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14AB" w:rsidRPr="005B4497" w:rsidRDefault="00D014AB" w:rsidP="00D014AB">
      <w:pPr>
        <w:jc w:val="lowKashida"/>
        <w:rPr>
          <w:rFonts w:cs="AL-Mohanad Bold"/>
          <w:sz w:val="28"/>
          <w:szCs w:val="28"/>
          <w:rtl/>
        </w:rPr>
      </w:pPr>
      <w:r>
        <w:rPr>
          <w:rFonts w:cs="AL-Mohanad Bold" w:hint="cs"/>
          <w:sz w:val="28"/>
          <w:szCs w:val="28"/>
          <w:rtl/>
        </w:rPr>
        <w:t xml:space="preserve">     </w:t>
      </w:r>
      <w:r w:rsidRPr="005B4497">
        <w:rPr>
          <w:rFonts w:cs="AL-Mohanad Bold" w:hint="cs"/>
          <w:sz w:val="28"/>
          <w:szCs w:val="28"/>
          <w:rtl/>
        </w:rPr>
        <w:t>المملكة العربية السعودية</w:t>
      </w:r>
    </w:p>
    <w:p w:rsidR="00D014AB" w:rsidRDefault="00D014AB" w:rsidP="00D014AB">
      <w:pPr>
        <w:jc w:val="lowKashida"/>
        <w:rPr>
          <w:rFonts w:cs="AL-Mohanad Bold"/>
          <w:sz w:val="28"/>
          <w:szCs w:val="28"/>
          <w:rtl/>
        </w:rPr>
      </w:pPr>
      <w:r>
        <w:rPr>
          <w:rFonts w:cs="AL-Mohanad Bold" w:hint="cs"/>
          <w:sz w:val="28"/>
          <w:szCs w:val="28"/>
          <w:rtl/>
        </w:rPr>
        <w:t xml:space="preserve">         وزارة التعليم العالي</w:t>
      </w:r>
    </w:p>
    <w:p w:rsidR="00D014AB" w:rsidRPr="005B4497" w:rsidRDefault="00D014AB" w:rsidP="00D014AB">
      <w:pPr>
        <w:jc w:val="lowKashida"/>
        <w:rPr>
          <w:rFonts w:cs="AL-Mohanad Bold"/>
          <w:sz w:val="28"/>
          <w:szCs w:val="28"/>
          <w:rtl/>
        </w:rPr>
      </w:pPr>
      <w:r>
        <w:rPr>
          <w:rFonts w:cs="AL-Mohanad Bold" w:hint="cs"/>
          <w:sz w:val="28"/>
          <w:szCs w:val="28"/>
          <w:rtl/>
        </w:rPr>
        <w:t>الجامعة الإسلامية بالمدينة المنورة</w:t>
      </w:r>
    </w:p>
    <w:p w:rsidR="00D014AB" w:rsidRPr="005B4497" w:rsidRDefault="00D014AB" w:rsidP="00D014AB">
      <w:pPr>
        <w:jc w:val="lowKashida"/>
        <w:rPr>
          <w:rFonts w:cs="AL-Mohanad Bold"/>
          <w:sz w:val="28"/>
          <w:szCs w:val="28"/>
          <w:rtl/>
        </w:rPr>
      </w:pPr>
      <w:r>
        <w:rPr>
          <w:rFonts w:cs="AL-Mohanad Bold" w:hint="cs"/>
          <w:sz w:val="28"/>
          <w:szCs w:val="28"/>
          <w:rtl/>
        </w:rPr>
        <w:t xml:space="preserve">            </w:t>
      </w:r>
      <w:r w:rsidRPr="005B4497">
        <w:rPr>
          <w:rFonts w:cs="AL-Mohanad Bold" w:hint="cs"/>
          <w:sz w:val="28"/>
          <w:szCs w:val="28"/>
          <w:rtl/>
        </w:rPr>
        <w:t xml:space="preserve">كلية الشريعة </w:t>
      </w:r>
    </w:p>
    <w:p w:rsidR="00D014AB" w:rsidRDefault="00D014AB" w:rsidP="00D014AB">
      <w:pPr>
        <w:jc w:val="lowKashida"/>
        <w:rPr>
          <w:rFonts w:cs="AL-Mohanad Bold"/>
          <w:sz w:val="28"/>
          <w:szCs w:val="28"/>
          <w:rtl/>
        </w:rPr>
      </w:pPr>
      <w:r>
        <w:rPr>
          <w:rFonts w:cs="AL-Mohanad Bold" w:hint="cs"/>
          <w:sz w:val="28"/>
          <w:szCs w:val="28"/>
          <w:rtl/>
        </w:rPr>
        <w:t xml:space="preserve">              </w:t>
      </w:r>
      <w:r w:rsidRPr="005B4497">
        <w:rPr>
          <w:rFonts w:cs="AL-Mohanad Bold" w:hint="cs"/>
          <w:sz w:val="28"/>
          <w:szCs w:val="28"/>
          <w:rtl/>
        </w:rPr>
        <w:t xml:space="preserve">قسم </w:t>
      </w:r>
      <w:r>
        <w:rPr>
          <w:rFonts w:cs="AL-Mohanad Bold" w:hint="cs"/>
          <w:sz w:val="28"/>
          <w:szCs w:val="28"/>
          <w:rtl/>
        </w:rPr>
        <w:t>الفقه</w:t>
      </w:r>
    </w:p>
    <w:p w:rsidR="00D014AB" w:rsidRPr="005B4497" w:rsidRDefault="00D014AB" w:rsidP="00D014AB">
      <w:pPr>
        <w:jc w:val="lowKashida"/>
        <w:rPr>
          <w:rFonts w:cs="AL-Mohanad Bold"/>
          <w:sz w:val="28"/>
          <w:szCs w:val="28"/>
          <w:rtl/>
        </w:rPr>
      </w:pPr>
      <w:r>
        <w:rPr>
          <w:rFonts w:cs="AL-Mohanad Bold" w:hint="cs"/>
          <w:sz w:val="28"/>
          <w:szCs w:val="28"/>
          <w:rtl/>
        </w:rPr>
        <w:t xml:space="preserve">               </w:t>
      </w:r>
    </w:p>
    <w:p w:rsidR="00D014AB" w:rsidRDefault="00D014AB" w:rsidP="00D014AB">
      <w:pPr>
        <w:rPr>
          <w:rFonts w:cs="AL-Mohanad Bold"/>
          <w:rtl/>
        </w:rPr>
      </w:pPr>
    </w:p>
    <w:p w:rsidR="00D014AB" w:rsidRDefault="00D014AB" w:rsidP="00D014AB">
      <w:pPr>
        <w:rPr>
          <w:rFonts w:cs="AL-Mohanad Bold"/>
          <w:sz w:val="32"/>
          <w:szCs w:val="32"/>
          <w:rtl/>
        </w:rPr>
      </w:pPr>
      <w:bookmarkStart w:id="0" w:name="_GoBack"/>
      <w:bookmarkEnd w:id="0"/>
      <w:r>
        <w:rPr>
          <w:rFonts w:cs="AL-Mohanad Bold" w:hint="cs"/>
          <w:sz w:val="32"/>
          <w:szCs w:val="32"/>
          <w:rtl/>
        </w:rPr>
        <w:t xml:space="preserve">   </w:t>
      </w:r>
    </w:p>
    <w:p w:rsidR="00D014AB" w:rsidRDefault="00D014AB" w:rsidP="00D014AB">
      <w:pPr>
        <w:spacing w:before="240" w:line="560" w:lineRule="exact"/>
        <w:jc w:val="center"/>
        <w:rPr>
          <w:rFonts w:cs="MCS Jeddah S_U fissured."/>
          <w:sz w:val="56"/>
          <w:szCs w:val="56"/>
          <w:rtl/>
        </w:rPr>
      </w:pPr>
      <w:r w:rsidRPr="00562A21">
        <w:rPr>
          <w:rFonts w:cs="MCS Jeddah S_U fissured." w:hint="cs"/>
          <w:sz w:val="56"/>
          <w:szCs w:val="56"/>
          <w:rtl/>
        </w:rPr>
        <w:t xml:space="preserve">الفروق الفقهية التي </w:t>
      </w:r>
      <w:r>
        <w:rPr>
          <w:rFonts w:cs="MCS Jeddah S_U fissured." w:hint="cs"/>
          <w:sz w:val="56"/>
          <w:szCs w:val="56"/>
          <w:rtl/>
        </w:rPr>
        <w:t>نص عليها</w:t>
      </w:r>
      <w:r w:rsidRPr="00562A21">
        <w:rPr>
          <w:rFonts w:cs="MCS Jeddah S_U fissured." w:hint="cs"/>
          <w:sz w:val="56"/>
          <w:szCs w:val="56"/>
          <w:rtl/>
        </w:rPr>
        <w:t xml:space="preserve"> الإما</w:t>
      </w:r>
      <w:r>
        <w:rPr>
          <w:rFonts w:cs="MCS Jeddah S_U fissured." w:hint="cs"/>
          <w:sz w:val="56"/>
          <w:szCs w:val="56"/>
          <w:rtl/>
        </w:rPr>
        <w:t>م</w:t>
      </w:r>
      <w:r w:rsidRPr="00562A21">
        <w:rPr>
          <w:rFonts w:cs="MCS Jeddah S_U fissured." w:hint="cs"/>
          <w:sz w:val="56"/>
          <w:szCs w:val="56"/>
          <w:rtl/>
        </w:rPr>
        <w:t xml:space="preserve"> أحمد</w:t>
      </w:r>
    </w:p>
    <w:p w:rsidR="00D014AB" w:rsidRDefault="00D014AB" w:rsidP="00D014AB">
      <w:pPr>
        <w:spacing w:before="240" w:line="560" w:lineRule="exact"/>
        <w:jc w:val="center"/>
        <w:rPr>
          <w:rFonts w:cs="MCS Jeddah S_U fissured."/>
          <w:sz w:val="56"/>
          <w:szCs w:val="56"/>
          <w:rtl/>
        </w:rPr>
      </w:pPr>
      <w:r w:rsidRPr="00562A21">
        <w:rPr>
          <w:rFonts w:cs="MCS Jeddah S_U fissured." w:hint="cs"/>
          <w:sz w:val="56"/>
          <w:szCs w:val="56"/>
          <w:rtl/>
        </w:rPr>
        <w:t>في المعاملات والأنكحة</w:t>
      </w:r>
    </w:p>
    <w:p w:rsidR="00D014AB" w:rsidRPr="00562A21" w:rsidRDefault="00D014AB" w:rsidP="00D014AB">
      <w:pPr>
        <w:spacing w:before="240" w:line="560" w:lineRule="exact"/>
        <w:ind w:firstLine="567"/>
        <w:rPr>
          <w:rFonts w:cs="Andalus"/>
          <w:sz w:val="52"/>
          <w:szCs w:val="52"/>
          <w:rtl/>
          <w:lang w:eastAsia="ar-SA"/>
        </w:rPr>
      </w:pPr>
      <w:r>
        <w:rPr>
          <w:rFonts w:cs="Andalus" w:hint="cs"/>
          <w:sz w:val="52"/>
          <w:szCs w:val="52"/>
          <w:rtl/>
          <w:lang w:eastAsia="ar-SA"/>
        </w:rPr>
        <w:t xml:space="preserve">                    </w:t>
      </w:r>
      <w:r w:rsidRPr="00562A21">
        <w:rPr>
          <w:rFonts w:cs="Andalus" w:hint="cs"/>
          <w:sz w:val="52"/>
          <w:szCs w:val="52"/>
          <w:rtl/>
          <w:lang w:eastAsia="ar-SA"/>
        </w:rPr>
        <w:t>جمع</w:t>
      </w:r>
      <w:r>
        <w:rPr>
          <w:rFonts w:cs="Andalus" w:hint="cs"/>
          <w:sz w:val="52"/>
          <w:szCs w:val="52"/>
          <w:rtl/>
          <w:lang w:eastAsia="ar-SA"/>
        </w:rPr>
        <w:t>اً</w:t>
      </w:r>
      <w:r w:rsidRPr="00562A21">
        <w:rPr>
          <w:rFonts w:cs="Andalus" w:hint="cs"/>
          <w:sz w:val="52"/>
          <w:szCs w:val="52"/>
          <w:rtl/>
          <w:lang w:eastAsia="ar-SA"/>
        </w:rPr>
        <w:t xml:space="preserve"> ودراسة</w:t>
      </w:r>
    </w:p>
    <w:p w:rsidR="00D014AB" w:rsidRPr="00046244" w:rsidRDefault="00D014AB" w:rsidP="00D014AB">
      <w:pPr>
        <w:spacing w:before="240" w:line="560" w:lineRule="exact"/>
        <w:ind w:firstLine="567"/>
        <w:jc w:val="center"/>
        <w:rPr>
          <w:rFonts w:cs="MCS Jeddah S_U fissured."/>
          <w:sz w:val="72"/>
          <w:szCs w:val="72"/>
          <w:rtl/>
        </w:rPr>
      </w:pPr>
    </w:p>
    <w:p w:rsidR="00D014AB" w:rsidRDefault="00D014AB" w:rsidP="00D014AB">
      <w:pPr>
        <w:rPr>
          <w:rFonts w:cs="AL-Mohanad Bold"/>
          <w:sz w:val="32"/>
          <w:szCs w:val="32"/>
          <w:rtl/>
        </w:rPr>
      </w:pPr>
      <w:r>
        <w:rPr>
          <w:rFonts w:cs="AL-Mohanad Bold" w:hint="cs"/>
          <w:sz w:val="32"/>
          <w:szCs w:val="32"/>
          <w:rtl/>
        </w:rPr>
        <w:t xml:space="preserve">               رسالة علمية مقدمة لنيل درجة العالمية العالية " الدكتوراه " </w:t>
      </w:r>
    </w:p>
    <w:p w:rsidR="00D014AB" w:rsidRDefault="00D014AB" w:rsidP="00D014AB">
      <w:pPr>
        <w:rPr>
          <w:rFonts w:cs="AL-Mohanad Bold"/>
          <w:sz w:val="32"/>
          <w:szCs w:val="32"/>
          <w:rtl/>
        </w:rPr>
      </w:pPr>
    </w:p>
    <w:p w:rsidR="00D014AB" w:rsidRDefault="00D014AB" w:rsidP="00D014AB">
      <w:pPr>
        <w:rPr>
          <w:rFonts w:cs="AL-Mohanad Bold"/>
          <w:sz w:val="32"/>
          <w:szCs w:val="32"/>
          <w:rtl/>
        </w:rPr>
      </w:pPr>
    </w:p>
    <w:p w:rsidR="00D014AB" w:rsidRPr="00C010B3" w:rsidRDefault="00D014AB" w:rsidP="00D014AB">
      <w:pPr>
        <w:jc w:val="center"/>
        <w:rPr>
          <w:rFonts w:cs="AL-Mohanad Bold"/>
          <w:sz w:val="36"/>
          <w:szCs w:val="36"/>
          <w:rtl/>
        </w:rPr>
      </w:pPr>
      <w:r>
        <w:rPr>
          <w:rFonts w:cs="AL-Mohanad Bold" w:hint="cs"/>
          <w:sz w:val="36"/>
          <w:szCs w:val="36"/>
          <w:rtl/>
        </w:rPr>
        <w:t>إعداد</w:t>
      </w:r>
      <w:r w:rsidRPr="00C010B3">
        <w:rPr>
          <w:rFonts w:cs="AL-Mohanad Bold" w:hint="cs"/>
          <w:sz w:val="36"/>
          <w:szCs w:val="36"/>
          <w:rtl/>
        </w:rPr>
        <w:t xml:space="preserve"> الطالب /</w:t>
      </w:r>
    </w:p>
    <w:p w:rsidR="00D014AB" w:rsidRPr="00C010B3" w:rsidRDefault="00D014AB" w:rsidP="00D014AB">
      <w:pPr>
        <w:jc w:val="center"/>
        <w:rPr>
          <w:rFonts w:cs="AL-Mohanad Bold"/>
          <w:sz w:val="36"/>
          <w:szCs w:val="36"/>
          <w:rtl/>
        </w:rPr>
      </w:pPr>
      <w:r w:rsidRPr="00C010B3">
        <w:rPr>
          <w:rFonts w:cs="DecoType Thuluth" w:hint="cs"/>
          <w:sz w:val="36"/>
          <w:szCs w:val="36"/>
          <w:rtl/>
        </w:rPr>
        <w:t>عبد العزيز بن سعود بن محمد عرب</w:t>
      </w:r>
    </w:p>
    <w:p w:rsidR="00D014AB" w:rsidRPr="00562A21" w:rsidRDefault="00D014AB" w:rsidP="00D014AB">
      <w:pPr>
        <w:jc w:val="center"/>
        <w:rPr>
          <w:rFonts w:cs="AL-Mohanad Bold"/>
          <w:sz w:val="32"/>
          <w:szCs w:val="32"/>
          <w:rtl/>
        </w:rPr>
      </w:pPr>
      <w:r w:rsidRPr="00562A21">
        <w:rPr>
          <w:rFonts w:cs="AL-Mohanad Bold" w:hint="cs"/>
          <w:sz w:val="32"/>
          <w:szCs w:val="32"/>
          <w:rtl/>
        </w:rPr>
        <w:t>285860270</w:t>
      </w:r>
    </w:p>
    <w:p w:rsidR="00D014AB" w:rsidRPr="00C010B3" w:rsidRDefault="00D014AB" w:rsidP="00D014AB">
      <w:pPr>
        <w:jc w:val="center"/>
        <w:rPr>
          <w:rFonts w:cs="AL-Mohanad Bold"/>
          <w:sz w:val="36"/>
          <w:szCs w:val="36"/>
          <w:rtl/>
        </w:rPr>
      </w:pPr>
    </w:p>
    <w:p w:rsidR="00D014AB" w:rsidRPr="00C010B3" w:rsidRDefault="00D014AB" w:rsidP="00D014AB">
      <w:pPr>
        <w:jc w:val="center"/>
        <w:rPr>
          <w:rFonts w:cs="AL-Mohanad Bold"/>
          <w:sz w:val="36"/>
          <w:szCs w:val="36"/>
          <w:rtl/>
        </w:rPr>
      </w:pPr>
      <w:r>
        <w:rPr>
          <w:rFonts w:cs="AL-Mohanad Bold" w:hint="cs"/>
          <w:sz w:val="36"/>
          <w:szCs w:val="36"/>
          <w:rtl/>
        </w:rPr>
        <w:t xml:space="preserve">إشراف </w:t>
      </w:r>
      <w:r w:rsidRPr="00C010B3">
        <w:rPr>
          <w:rFonts w:cs="AL-Mohanad Bold" w:hint="cs"/>
          <w:sz w:val="36"/>
          <w:szCs w:val="36"/>
          <w:rtl/>
        </w:rPr>
        <w:t>/</w:t>
      </w:r>
    </w:p>
    <w:p w:rsidR="00D014AB" w:rsidRPr="00C010B3" w:rsidRDefault="00D014AB" w:rsidP="00D014AB">
      <w:pPr>
        <w:jc w:val="center"/>
        <w:rPr>
          <w:rFonts w:cs="AL-Mohanad Bold"/>
          <w:sz w:val="36"/>
          <w:szCs w:val="36"/>
          <w:rtl/>
        </w:rPr>
      </w:pPr>
      <w:r>
        <w:rPr>
          <w:rFonts w:cs="DecoType Thuluth" w:hint="cs"/>
          <w:sz w:val="36"/>
          <w:szCs w:val="36"/>
          <w:rtl/>
        </w:rPr>
        <w:t>فضيلة الأستاذ</w:t>
      </w:r>
      <w:r w:rsidRPr="00C010B3">
        <w:rPr>
          <w:rFonts w:cs="DecoType Thuluth" w:hint="cs"/>
          <w:sz w:val="36"/>
          <w:szCs w:val="36"/>
          <w:rtl/>
        </w:rPr>
        <w:t xml:space="preserve"> الدكتور / </w:t>
      </w:r>
      <w:r>
        <w:rPr>
          <w:rFonts w:cs="DecoType Thuluth" w:hint="cs"/>
          <w:sz w:val="36"/>
          <w:szCs w:val="36"/>
          <w:rtl/>
        </w:rPr>
        <w:t>عبد الله بن معتق السِّهلي</w:t>
      </w:r>
    </w:p>
    <w:p w:rsidR="00D014AB" w:rsidRPr="00C010B3" w:rsidRDefault="00D014AB" w:rsidP="00D014AB">
      <w:pPr>
        <w:spacing w:before="240"/>
        <w:jc w:val="center"/>
        <w:rPr>
          <w:rFonts w:cs="AL-Mohanad Bold"/>
          <w:sz w:val="36"/>
          <w:szCs w:val="36"/>
        </w:rPr>
      </w:pPr>
      <w:r>
        <w:rPr>
          <w:rFonts w:cs="AL-Mohanad Bold" w:hint="cs"/>
          <w:sz w:val="36"/>
          <w:szCs w:val="36"/>
          <w:rtl/>
        </w:rPr>
        <w:t>1432 -1433هـ</w:t>
      </w:r>
    </w:p>
    <w:p w:rsidR="00061BC9" w:rsidRDefault="00061BC9" w:rsidP="004717CB">
      <w:pPr>
        <w:jc w:val="both"/>
        <w:rPr>
          <w:rFonts w:cs="MCS Hijaz S_U adorn."/>
          <w:sz w:val="144"/>
          <w:szCs w:val="144"/>
          <w:rtl/>
        </w:rPr>
      </w:pPr>
    </w:p>
    <w:p w:rsidR="00061BC9" w:rsidRDefault="00061BC9" w:rsidP="004717CB">
      <w:pPr>
        <w:jc w:val="both"/>
        <w:rPr>
          <w:rFonts w:cs="MCS Hijaz S_U adorn."/>
          <w:sz w:val="144"/>
          <w:szCs w:val="144"/>
          <w:rtl/>
        </w:rPr>
      </w:pPr>
    </w:p>
    <w:p w:rsidR="00061BC9" w:rsidRDefault="00061BC9" w:rsidP="004717CB">
      <w:pPr>
        <w:jc w:val="both"/>
        <w:rPr>
          <w:rFonts w:cs="MCS Hijaz S_U adorn."/>
          <w:sz w:val="144"/>
          <w:szCs w:val="144"/>
          <w:rtl/>
        </w:rPr>
      </w:pPr>
    </w:p>
    <w:p w:rsidR="00061BC9" w:rsidRDefault="00061BC9" w:rsidP="004717CB">
      <w:pPr>
        <w:jc w:val="center"/>
        <w:rPr>
          <w:rFonts w:cs="MCS Hijaz S_U adorn."/>
          <w:sz w:val="144"/>
          <w:szCs w:val="144"/>
          <w:rtl/>
        </w:rPr>
      </w:pPr>
      <w:r w:rsidRPr="006360C7">
        <w:rPr>
          <w:rFonts w:cs="MCS Hijaz S_U adorn." w:hint="cs"/>
          <w:sz w:val="144"/>
          <w:szCs w:val="144"/>
          <w:rtl/>
        </w:rPr>
        <w:t>بسم الله الرحمن الرحيم</w:t>
      </w:r>
    </w:p>
    <w:p w:rsidR="00061BC9" w:rsidRPr="00C61A44" w:rsidRDefault="00061BC9" w:rsidP="004717CB">
      <w:pPr>
        <w:jc w:val="center"/>
        <w:rPr>
          <w:rFonts w:cs="AL-Mohanad Bold"/>
          <w:sz w:val="72"/>
          <w:szCs w:val="72"/>
          <w:rtl/>
        </w:rPr>
      </w:pPr>
      <w:r>
        <w:rPr>
          <w:rFonts w:cs="MCS Hijaz S_U adorn."/>
          <w:sz w:val="144"/>
          <w:szCs w:val="144"/>
          <w:rtl/>
        </w:rPr>
        <w:br w:type="page"/>
      </w:r>
      <w:r w:rsidRPr="00C61A44">
        <w:rPr>
          <w:rFonts w:cs="AL-Mohanad Bold" w:hint="cs"/>
          <w:sz w:val="72"/>
          <w:szCs w:val="72"/>
        </w:rPr>
        <w:lastRenderedPageBreak/>
        <w:sym w:font="AGA Arabesque" w:char="F06D"/>
      </w:r>
    </w:p>
    <w:p w:rsidR="00061BC9" w:rsidRPr="009B1804" w:rsidRDefault="00061BC9" w:rsidP="004717CB">
      <w:pPr>
        <w:keepNext/>
        <w:ind w:firstLine="720"/>
        <w:jc w:val="both"/>
        <w:outlineLvl w:val="0"/>
        <w:rPr>
          <w:rFonts w:cs="Traditional Arabic"/>
          <w:sz w:val="36"/>
          <w:szCs w:val="36"/>
          <w:rtl/>
        </w:rPr>
      </w:pPr>
      <w:r w:rsidRPr="009B1804">
        <w:rPr>
          <w:rFonts w:cs="Traditional Arabic" w:hint="cs"/>
          <w:sz w:val="36"/>
          <w:szCs w:val="36"/>
          <w:rtl/>
        </w:rPr>
        <w:t>إن الحمد لله نحمده ونستعينه ، ونستغفره ، ونعوذ بالله من شرور أنفسنا وسيئات أعمالنا، من يهده الله فلا مضل له ، ومن يضلل فلا هادي له ، وأشهد ألا إله إلا الله وحده لا شريك له ، وأشهد أن محمداً عبده ورسوله صلى الله عليه وسلم .</w:t>
      </w:r>
    </w:p>
    <w:p w:rsidR="00061BC9" w:rsidRPr="009B1804" w:rsidRDefault="00061BC9" w:rsidP="004717CB">
      <w:pPr>
        <w:jc w:val="both"/>
        <w:rPr>
          <w:rFonts w:cs="Traditional Arabic"/>
          <w:sz w:val="36"/>
          <w:szCs w:val="36"/>
          <w:rtl/>
        </w:rPr>
      </w:pPr>
      <w:r w:rsidRPr="009B1804">
        <w:rPr>
          <w:rFonts w:ascii="QCF_BSML" w:hAnsi="QCF_BSML" w:cs="QCF_BSML"/>
          <w:color w:val="000000"/>
          <w:sz w:val="32"/>
          <w:szCs w:val="32"/>
          <w:rtl/>
        </w:rPr>
        <w:t xml:space="preserve">ﭽ </w:t>
      </w:r>
      <w:bookmarkStart w:id="1" w:name="ا1"/>
      <w:r w:rsidRPr="009B1804">
        <w:rPr>
          <w:rFonts w:ascii="QCF_P063" w:hAnsi="QCF_P063" w:cs="QCF_P063"/>
          <w:color w:val="000000"/>
          <w:sz w:val="32"/>
          <w:szCs w:val="32"/>
          <w:rtl/>
        </w:rPr>
        <w:t xml:space="preserve">ﭤ  ﭥ  ﭦ  ﭧ  ﭨ  </w:t>
      </w:r>
      <w:bookmarkEnd w:id="1"/>
      <w:r w:rsidRPr="009B1804">
        <w:rPr>
          <w:rFonts w:ascii="QCF_P063" w:hAnsi="QCF_P063" w:cs="QCF_P063"/>
          <w:color w:val="000000"/>
          <w:sz w:val="32"/>
          <w:szCs w:val="32"/>
          <w:rtl/>
        </w:rPr>
        <w:t xml:space="preserve">ﭩ  ﭪ  ﭫ  ﭬ  ﭭ  ﭮ   ﭯ </w:t>
      </w:r>
      <w:r w:rsidRPr="009B1804">
        <w:rPr>
          <w:rFonts w:ascii="QCF_BSML" w:hAnsi="QCF_BSML" w:cs="QCF_BSML"/>
          <w:color w:val="000000"/>
          <w:sz w:val="32"/>
          <w:szCs w:val="32"/>
          <w:rtl/>
        </w:rPr>
        <w:t>ﭼ</w:t>
      </w:r>
      <w:r w:rsidRPr="00EC4BA6">
        <w:rPr>
          <w:rFonts w:ascii="(normal text)" w:hAnsi="(normal text)" w:cs="AL-Mohanad Bold" w:hint="cs"/>
          <w:sz w:val="28"/>
          <w:szCs w:val="32"/>
          <w:vertAlign w:val="superscript"/>
          <w:rtl/>
          <w:lang w:eastAsia="ar-SA"/>
        </w:rPr>
        <w:t>(</w:t>
      </w:r>
      <w:r w:rsidRPr="00EC4BA6">
        <w:rPr>
          <w:rFonts w:ascii="(normal text)" w:hAnsi="(normal text)" w:cs="AL-Mohanad Bold"/>
          <w:sz w:val="28"/>
          <w:szCs w:val="32"/>
          <w:vertAlign w:val="superscript"/>
          <w:rtl/>
          <w:lang w:eastAsia="ar-SA"/>
        </w:rPr>
        <w:footnoteReference w:id="2"/>
      </w:r>
      <w:r w:rsidRPr="00EC4BA6">
        <w:rPr>
          <w:rFonts w:ascii="(normal text)" w:hAnsi="(normal text)" w:cs="AL-Mohanad Bold" w:hint="cs"/>
          <w:sz w:val="28"/>
          <w:szCs w:val="32"/>
          <w:vertAlign w:val="superscript"/>
          <w:rtl/>
          <w:lang w:eastAsia="ar-SA"/>
        </w:rPr>
        <w:t>)</w:t>
      </w:r>
      <w:r>
        <w:rPr>
          <w:rFonts w:ascii="Arial" w:hAnsi="Arial" w:cs="Arial" w:hint="cs"/>
          <w:color w:val="9DAB0C"/>
          <w:sz w:val="27"/>
          <w:szCs w:val="27"/>
          <w:rtl/>
        </w:rPr>
        <w:t xml:space="preserve"> </w:t>
      </w:r>
      <w:r>
        <w:rPr>
          <w:rFonts w:cs="AL-Mohanad Bold" w:hint="cs"/>
          <w:sz w:val="32"/>
          <w:szCs w:val="32"/>
          <w:rtl/>
          <w:lang w:eastAsia="ar-SA"/>
        </w:rPr>
        <w:t>.</w:t>
      </w:r>
      <w:r w:rsidRPr="009B1804">
        <w:rPr>
          <w:rFonts w:cs="Traditional Arabic" w:hint="cs"/>
          <w:sz w:val="36"/>
          <w:szCs w:val="36"/>
          <w:rtl/>
        </w:rPr>
        <w:tab/>
      </w:r>
      <w:r w:rsidRPr="009B1804">
        <w:rPr>
          <w:rFonts w:cs="Traditional Arabic" w:hint="cs"/>
          <w:sz w:val="36"/>
          <w:szCs w:val="36"/>
          <w:rtl/>
        </w:rPr>
        <w:tab/>
      </w:r>
      <w:r w:rsidRPr="009B1804">
        <w:rPr>
          <w:rFonts w:cs="Traditional Arabic" w:hint="cs"/>
          <w:sz w:val="36"/>
          <w:szCs w:val="36"/>
          <w:rtl/>
        </w:rPr>
        <w:tab/>
      </w:r>
      <w:r w:rsidRPr="009B1804">
        <w:rPr>
          <w:rFonts w:cs="Traditional Arabic" w:hint="cs"/>
          <w:sz w:val="36"/>
          <w:szCs w:val="36"/>
          <w:rtl/>
        </w:rPr>
        <w:tab/>
      </w:r>
      <w:r w:rsidRPr="009B1804">
        <w:rPr>
          <w:rFonts w:cs="Traditional Arabic" w:hint="cs"/>
          <w:sz w:val="36"/>
          <w:szCs w:val="36"/>
          <w:rtl/>
        </w:rPr>
        <w:tab/>
      </w:r>
      <w:r w:rsidRPr="009B1804">
        <w:rPr>
          <w:rFonts w:cs="Traditional Arabic" w:hint="cs"/>
          <w:sz w:val="36"/>
          <w:szCs w:val="36"/>
          <w:rtl/>
        </w:rPr>
        <w:tab/>
      </w:r>
      <w:r w:rsidRPr="009B1804">
        <w:rPr>
          <w:rFonts w:cs="Traditional Arabic" w:hint="cs"/>
          <w:sz w:val="36"/>
          <w:szCs w:val="36"/>
          <w:rtl/>
        </w:rPr>
        <w:tab/>
      </w:r>
      <w:r w:rsidRPr="009B1804">
        <w:rPr>
          <w:rFonts w:cs="Traditional Arabic" w:hint="cs"/>
          <w:sz w:val="36"/>
          <w:szCs w:val="36"/>
          <w:rtl/>
        </w:rPr>
        <w:tab/>
      </w:r>
      <w:r>
        <w:rPr>
          <w:rFonts w:cs="Traditional Arabic" w:hint="cs"/>
          <w:sz w:val="36"/>
          <w:szCs w:val="36"/>
          <w:rtl/>
        </w:rPr>
        <w:tab/>
      </w:r>
      <w:r>
        <w:rPr>
          <w:rFonts w:cs="Traditional Arabic" w:hint="cs"/>
          <w:sz w:val="36"/>
          <w:szCs w:val="36"/>
          <w:rtl/>
        </w:rPr>
        <w:tab/>
      </w:r>
      <w:r>
        <w:rPr>
          <w:rFonts w:cs="Traditional Arabic" w:hint="cs"/>
          <w:sz w:val="36"/>
          <w:szCs w:val="36"/>
          <w:rtl/>
        </w:rPr>
        <w:tab/>
      </w:r>
      <w:r>
        <w:rPr>
          <w:rFonts w:cs="Traditional Arabic" w:hint="cs"/>
          <w:sz w:val="36"/>
          <w:szCs w:val="36"/>
          <w:rtl/>
        </w:rPr>
        <w:tab/>
      </w:r>
      <w:r>
        <w:rPr>
          <w:rFonts w:cs="Traditional Arabic" w:hint="cs"/>
          <w:sz w:val="36"/>
          <w:szCs w:val="36"/>
          <w:rtl/>
        </w:rPr>
        <w:tab/>
        <w:t xml:space="preserve">    </w:t>
      </w:r>
      <w:r w:rsidR="00864A86">
        <w:rPr>
          <w:rFonts w:cs="Traditional Arabic" w:hint="cs"/>
          <w:sz w:val="36"/>
          <w:szCs w:val="36"/>
          <w:rtl/>
        </w:rPr>
        <w:t xml:space="preserve"> </w:t>
      </w:r>
      <w:r w:rsidRPr="009B1804">
        <w:rPr>
          <w:rFonts w:cs="Traditional Arabic" w:hint="cs"/>
          <w:sz w:val="36"/>
          <w:szCs w:val="36"/>
          <w:rtl/>
        </w:rPr>
        <w:t>أما بعد :</w:t>
      </w:r>
    </w:p>
    <w:p w:rsidR="00061BC9" w:rsidRPr="009B1804" w:rsidRDefault="00061BC9" w:rsidP="004717CB">
      <w:pPr>
        <w:ind w:firstLine="720"/>
        <w:jc w:val="both"/>
        <w:rPr>
          <w:rFonts w:cs="Traditional Arabic"/>
          <w:sz w:val="36"/>
          <w:szCs w:val="36"/>
          <w:rtl/>
        </w:rPr>
      </w:pPr>
      <w:r w:rsidRPr="009B1804">
        <w:rPr>
          <w:rFonts w:cs="Traditional Arabic" w:hint="cs"/>
          <w:sz w:val="36"/>
          <w:szCs w:val="36"/>
          <w:rtl/>
        </w:rPr>
        <w:t>فإن علم الفر</w:t>
      </w:r>
      <w:r w:rsidR="005D06F3">
        <w:rPr>
          <w:rFonts w:cs="Traditional Arabic" w:hint="cs"/>
          <w:sz w:val="36"/>
          <w:szCs w:val="36"/>
          <w:rtl/>
        </w:rPr>
        <w:t>و</w:t>
      </w:r>
      <w:r w:rsidRPr="009B1804">
        <w:rPr>
          <w:rFonts w:cs="Traditional Arabic" w:hint="cs"/>
          <w:sz w:val="36"/>
          <w:szCs w:val="36"/>
          <w:rtl/>
        </w:rPr>
        <w:t xml:space="preserve">ق الفقهية يعد من ضرورات  العلوم ، إذ به يقع التمييز بين المتشابه وإليه يستند التفريق بين الأحكام ، وعليه يعتمد العلماء في كثير من القضايا والواقعات ، ولقد نبه على ذلك ثلة من العلماء منهم العلامة الطوفي رحمه الله بقوله : " إن الفرق من عمد الفقه وغيره من العلوم وقواعدها الكلية ، حتى قال قوم </w:t>
      </w:r>
      <w:r>
        <w:rPr>
          <w:rFonts w:cs="Traditional Arabic" w:hint="cs"/>
          <w:sz w:val="36"/>
          <w:szCs w:val="36"/>
          <w:rtl/>
        </w:rPr>
        <w:t>: إنما الفقه معرفة الفرق والجمع</w:t>
      </w:r>
      <w:r>
        <w:rPr>
          <w:rFonts w:cs="Traditional Arabic" w:hint="eastAsia"/>
          <w:sz w:val="36"/>
          <w:szCs w:val="36"/>
          <w:rtl/>
        </w:rPr>
        <w:t> </w:t>
      </w:r>
      <w:r w:rsidRPr="009B1804">
        <w:rPr>
          <w:rFonts w:cs="Traditional Arabic" w:hint="cs"/>
          <w:sz w:val="36"/>
          <w:szCs w:val="36"/>
          <w:rtl/>
        </w:rPr>
        <w:t>"</w:t>
      </w:r>
      <w:r w:rsidRPr="009B1804">
        <w:rPr>
          <w:rFonts w:cs="Traditional Arabic" w:hint="cs"/>
          <w:sz w:val="36"/>
          <w:szCs w:val="36"/>
          <w:vertAlign w:val="superscript"/>
          <w:rtl/>
        </w:rPr>
        <w:t>(</w:t>
      </w:r>
      <w:r w:rsidRPr="009B1804">
        <w:rPr>
          <w:rFonts w:cs="Traditional Arabic"/>
          <w:sz w:val="36"/>
          <w:szCs w:val="36"/>
          <w:vertAlign w:val="superscript"/>
          <w:rtl/>
        </w:rPr>
        <w:footnoteReference w:id="3"/>
      </w:r>
      <w:r w:rsidRPr="009B1804">
        <w:rPr>
          <w:rFonts w:cs="Traditional Arabic" w:hint="cs"/>
          <w:sz w:val="36"/>
          <w:szCs w:val="36"/>
          <w:vertAlign w:val="superscript"/>
          <w:rtl/>
        </w:rPr>
        <w:t>)</w:t>
      </w:r>
      <w:r w:rsidRPr="009B1804">
        <w:rPr>
          <w:rFonts w:cs="Traditional Arabic" w:hint="cs"/>
          <w:sz w:val="36"/>
          <w:szCs w:val="36"/>
          <w:rtl/>
        </w:rPr>
        <w:t xml:space="preserve"> ، والسيوطي رحمه الله بقوله : " </w:t>
      </w:r>
      <w:r w:rsidRPr="009B1804">
        <w:rPr>
          <w:rFonts w:cs="Traditional Arabic"/>
          <w:sz w:val="36"/>
          <w:szCs w:val="36"/>
          <w:rtl/>
        </w:rPr>
        <w:t>ولقد نوعوا هذا الفقه فنونا</w:t>
      </w:r>
      <w:r w:rsidRPr="009B1804">
        <w:rPr>
          <w:rFonts w:cs="Traditional Arabic" w:hint="cs"/>
          <w:sz w:val="36"/>
          <w:szCs w:val="36"/>
          <w:rtl/>
        </w:rPr>
        <w:t>ً</w:t>
      </w:r>
      <w:r w:rsidRPr="009B1804">
        <w:rPr>
          <w:rFonts w:cs="Traditional Arabic"/>
          <w:sz w:val="36"/>
          <w:szCs w:val="36"/>
          <w:rtl/>
        </w:rPr>
        <w:t xml:space="preserve"> وأنواعا</w:t>
      </w:r>
      <w:r w:rsidRPr="009B1804">
        <w:rPr>
          <w:rFonts w:cs="Traditional Arabic" w:hint="cs"/>
          <w:sz w:val="36"/>
          <w:szCs w:val="36"/>
          <w:rtl/>
        </w:rPr>
        <w:t>ً</w:t>
      </w:r>
      <w:r w:rsidRPr="009B1804">
        <w:rPr>
          <w:rFonts w:cs="Traditional Arabic"/>
          <w:sz w:val="36"/>
          <w:szCs w:val="36"/>
          <w:rtl/>
        </w:rPr>
        <w:t xml:space="preserve"> وتطاولوا في </w:t>
      </w:r>
      <w:r w:rsidRPr="009B1804">
        <w:rPr>
          <w:rFonts w:cs="Traditional Arabic" w:hint="cs"/>
          <w:sz w:val="36"/>
          <w:szCs w:val="36"/>
          <w:rtl/>
        </w:rPr>
        <w:t>استنباطه</w:t>
      </w:r>
      <w:r w:rsidRPr="009B1804">
        <w:rPr>
          <w:rFonts w:cs="Traditional Arabic"/>
          <w:sz w:val="36"/>
          <w:szCs w:val="36"/>
          <w:rtl/>
        </w:rPr>
        <w:t xml:space="preserve"> يدا</w:t>
      </w:r>
      <w:r w:rsidRPr="009B1804">
        <w:rPr>
          <w:rFonts w:cs="Traditional Arabic" w:hint="cs"/>
          <w:sz w:val="36"/>
          <w:szCs w:val="36"/>
          <w:rtl/>
        </w:rPr>
        <w:t>ً</w:t>
      </w:r>
      <w:r w:rsidRPr="009B1804">
        <w:rPr>
          <w:rFonts w:cs="Traditional Arabic"/>
          <w:sz w:val="36"/>
          <w:szCs w:val="36"/>
          <w:rtl/>
        </w:rPr>
        <w:t xml:space="preserve"> وباعا</w:t>
      </w:r>
      <w:r w:rsidRPr="009B1804">
        <w:rPr>
          <w:rFonts w:cs="Traditional Arabic" w:hint="cs"/>
          <w:sz w:val="36"/>
          <w:szCs w:val="36"/>
          <w:rtl/>
        </w:rPr>
        <w:t>ً ،</w:t>
      </w:r>
      <w:r w:rsidRPr="009B1804">
        <w:rPr>
          <w:rFonts w:cs="Traditional Arabic"/>
          <w:sz w:val="36"/>
          <w:szCs w:val="36"/>
          <w:rtl/>
        </w:rPr>
        <w:t xml:space="preserve"> وكان من أجل</w:t>
      </w:r>
      <w:r w:rsidRPr="009B1804">
        <w:rPr>
          <w:rFonts w:cs="Traditional Arabic" w:hint="cs"/>
          <w:sz w:val="36"/>
          <w:szCs w:val="36"/>
          <w:rtl/>
        </w:rPr>
        <w:t>ِّ</w:t>
      </w:r>
      <w:r w:rsidRPr="009B1804">
        <w:rPr>
          <w:rFonts w:cs="Traditional Arabic"/>
          <w:sz w:val="36"/>
          <w:szCs w:val="36"/>
          <w:rtl/>
        </w:rPr>
        <w:t xml:space="preserve"> أنواعه معرفة نظائر الفروع وأشباهها وضم المفردات إلى أخواتها وأشكالها</w:t>
      </w:r>
      <w:r w:rsidRPr="009B1804">
        <w:rPr>
          <w:rFonts w:cs="Traditional Arabic" w:hint="cs"/>
          <w:sz w:val="36"/>
          <w:szCs w:val="36"/>
          <w:rtl/>
        </w:rPr>
        <w:t xml:space="preserve"> ،</w:t>
      </w:r>
      <w:r w:rsidRPr="009B1804">
        <w:rPr>
          <w:rFonts w:cs="Traditional Arabic"/>
          <w:sz w:val="36"/>
          <w:szCs w:val="36"/>
          <w:rtl/>
        </w:rPr>
        <w:t xml:space="preserve"> ولعمري إن هذا الفن لا يدرك بالتمني</w:t>
      </w:r>
      <w:r w:rsidRPr="009B1804">
        <w:rPr>
          <w:rFonts w:cs="Traditional Arabic" w:hint="cs"/>
          <w:sz w:val="36"/>
          <w:szCs w:val="36"/>
          <w:rtl/>
        </w:rPr>
        <w:t xml:space="preserve"> ،</w:t>
      </w:r>
      <w:r w:rsidRPr="009B1804">
        <w:rPr>
          <w:rFonts w:cs="Traditional Arabic"/>
          <w:sz w:val="36"/>
          <w:szCs w:val="36"/>
          <w:rtl/>
        </w:rPr>
        <w:t xml:space="preserve"> ولا ينال بسوف ولعل ولو أني ولا يبلغه إلا من كشف عن ساعد الجد وشمر واعتزل أهله وشد المئزر وخاض البحار وخالط العجاج ولازم الترداد إلى الأبواب في الليل الداج يدأب في التكرار والمطالعة بكرة وأصيلا</w:t>
      </w:r>
      <w:r w:rsidR="005D06F3">
        <w:rPr>
          <w:rFonts w:cs="Traditional Arabic" w:hint="cs"/>
          <w:sz w:val="36"/>
          <w:szCs w:val="36"/>
          <w:rtl/>
        </w:rPr>
        <w:t xml:space="preserve">ً </w:t>
      </w:r>
      <w:r w:rsidRPr="009B1804">
        <w:rPr>
          <w:rFonts w:cs="Traditional Arabic" w:hint="cs"/>
          <w:sz w:val="36"/>
          <w:szCs w:val="36"/>
          <w:rtl/>
        </w:rPr>
        <w:t>،</w:t>
      </w:r>
      <w:r w:rsidRPr="009B1804">
        <w:rPr>
          <w:rFonts w:cs="Traditional Arabic"/>
          <w:sz w:val="36"/>
          <w:szCs w:val="36"/>
          <w:rtl/>
        </w:rPr>
        <w:t xml:space="preserve"> وينصب نفسه للتأليف والتحرير بياتا</w:t>
      </w:r>
      <w:r w:rsidRPr="009B1804">
        <w:rPr>
          <w:rFonts w:cs="Traditional Arabic" w:hint="cs"/>
          <w:sz w:val="36"/>
          <w:szCs w:val="36"/>
          <w:rtl/>
        </w:rPr>
        <w:t>ً</w:t>
      </w:r>
      <w:r w:rsidRPr="009B1804">
        <w:rPr>
          <w:rFonts w:cs="Traditional Arabic"/>
          <w:sz w:val="36"/>
          <w:szCs w:val="36"/>
          <w:rtl/>
        </w:rPr>
        <w:t xml:space="preserve"> ومقيلا</w:t>
      </w:r>
      <w:r w:rsidRPr="009B1804">
        <w:rPr>
          <w:rFonts w:cs="Traditional Arabic" w:hint="cs"/>
          <w:sz w:val="36"/>
          <w:szCs w:val="36"/>
          <w:rtl/>
        </w:rPr>
        <w:t>ً</w:t>
      </w:r>
      <w:r w:rsidRPr="009B1804">
        <w:rPr>
          <w:rFonts w:cs="Traditional Arabic"/>
          <w:sz w:val="36"/>
          <w:szCs w:val="36"/>
          <w:rtl/>
        </w:rPr>
        <w:t xml:space="preserve"> </w:t>
      </w:r>
      <w:r w:rsidR="005D06F3">
        <w:rPr>
          <w:rFonts w:cs="Traditional Arabic" w:hint="cs"/>
          <w:sz w:val="36"/>
          <w:szCs w:val="36"/>
          <w:rtl/>
        </w:rPr>
        <w:t xml:space="preserve">، </w:t>
      </w:r>
      <w:r w:rsidRPr="009B1804">
        <w:rPr>
          <w:rFonts w:cs="Traditional Arabic"/>
          <w:sz w:val="36"/>
          <w:szCs w:val="36"/>
          <w:rtl/>
        </w:rPr>
        <w:t>ليس له همة إلا معضلة يحلها أو مستصعبة عزت على القاصرين فيرتقي إليها ويحلها</w:t>
      </w:r>
      <w:r w:rsidRPr="009B1804">
        <w:rPr>
          <w:rFonts w:cs="Traditional Arabic" w:hint="cs"/>
          <w:sz w:val="36"/>
          <w:szCs w:val="36"/>
          <w:rtl/>
        </w:rPr>
        <w:t>.. "</w:t>
      </w:r>
      <w:r w:rsidRPr="009B1804">
        <w:rPr>
          <w:rFonts w:cs="Traditional Arabic" w:hint="cs"/>
          <w:sz w:val="36"/>
          <w:szCs w:val="36"/>
          <w:vertAlign w:val="superscript"/>
          <w:rtl/>
        </w:rPr>
        <w:t>(</w:t>
      </w:r>
      <w:r w:rsidRPr="009B1804">
        <w:rPr>
          <w:rFonts w:cs="Traditional Arabic"/>
          <w:sz w:val="36"/>
          <w:szCs w:val="36"/>
          <w:vertAlign w:val="superscript"/>
          <w:rtl/>
        </w:rPr>
        <w:footnoteReference w:id="4"/>
      </w:r>
      <w:r w:rsidRPr="009B1804">
        <w:rPr>
          <w:rFonts w:cs="Traditional Arabic" w:hint="cs"/>
          <w:sz w:val="36"/>
          <w:szCs w:val="36"/>
          <w:vertAlign w:val="superscript"/>
          <w:rtl/>
        </w:rPr>
        <w:t>)</w:t>
      </w:r>
      <w:r w:rsidRPr="009B1804">
        <w:rPr>
          <w:rFonts w:cs="Traditional Arabic" w:hint="cs"/>
          <w:sz w:val="36"/>
          <w:szCs w:val="36"/>
          <w:rtl/>
        </w:rPr>
        <w:t xml:space="preserve"> .</w:t>
      </w:r>
    </w:p>
    <w:p w:rsidR="00061BC9" w:rsidRPr="009B1804" w:rsidRDefault="00061BC9" w:rsidP="00FB581A">
      <w:pPr>
        <w:ind w:firstLine="720"/>
        <w:jc w:val="both"/>
        <w:rPr>
          <w:rFonts w:cs="Traditional Arabic"/>
          <w:sz w:val="36"/>
          <w:szCs w:val="36"/>
          <w:rtl/>
        </w:rPr>
      </w:pPr>
      <w:r w:rsidRPr="009B1804">
        <w:rPr>
          <w:rFonts w:cs="Traditional Arabic" w:hint="cs"/>
          <w:sz w:val="36"/>
          <w:szCs w:val="36"/>
          <w:rtl/>
        </w:rPr>
        <w:lastRenderedPageBreak/>
        <w:t>فلما كان علم الفروق الفقهية بهذه المكانة العلية والمرتبة السنية ، آثرت خوض غماره والغوص فيه ، وبحثت عن موضوع يتعلق به ، فهدى الله الفكر ووقع النظر على جمع الفروق الفقهية التي نص عليها علم الأعلام وأحد الجهابذة الأفهام ناصر السنة وإمام أهلها أحمد بن حنبل رحمه الله الذي وصف</w:t>
      </w:r>
      <w:r w:rsidR="00FB581A">
        <w:rPr>
          <w:rFonts w:cs="Traditional Arabic" w:hint="cs"/>
          <w:sz w:val="36"/>
          <w:szCs w:val="36"/>
          <w:rtl/>
        </w:rPr>
        <w:t>ه</w:t>
      </w:r>
      <w:r w:rsidRPr="009B1804">
        <w:rPr>
          <w:rFonts w:cs="Traditional Arabic" w:hint="cs"/>
          <w:sz w:val="36"/>
          <w:szCs w:val="36"/>
          <w:rtl/>
        </w:rPr>
        <w:t xml:space="preserve"> ابن القيم رحمه الله بقوله : " ومن تأمل فتاواه وفتاوى الصحابة رأى مطابقة كل منهما على الأخرى ، ورأى الجميع كأنها تخرج من مشكاة واحدة "</w:t>
      </w:r>
      <w:r w:rsidRPr="00EE0EEC">
        <w:rPr>
          <w:rFonts w:cs="Traditional Arabic" w:hint="cs"/>
          <w:sz w:val="36"/>
          <w:szCs w:val="36"/>
          <w:vertAlign w:val="superscript"/>
          <w:rtl/>
        </w:rPr>
        <w:t>(</w:t>
      </w:r>
      <w:r w:rsidRPr="00EE0EEC">
        <w:rPr>
          <w:rFonts w:cs="Traditional Arabic"/>
          <w:sz w:val="36"/>
          <w:szCs w:val="36"/>
          <w:vertAlign w:val="superscript"/>
          <w:rtl/>
        </w:rPr>
        <w:footnoteReference w:id="5"/>
      </w:r>
      <w:r w:rsidRPr="00EE0EEC">
        <w:rPr>
          <w:rFonts w:cs="Traditional Arabic" w:hint="cs"/>
          <w:sz w:val="36"/>
          <w:szCs w:val="36"/>
          <w:vertAlign w:val="superscript"/>
          <w:rtl/>
        </w:rPr>
        <w:t xml:space="preserve">) </w:t>
      </w:r>
      <w:r w:rsidRPr="009B1804">
        <w:rPr>
          <w:rFonts w:cs="Traditional Arabic" w:hint="cs"/>
          <w:sz w:val="36"/>
          <w:szCs w:val="36"/>
          <w:rtl/>
        </w:rPr>
        <w:t>، وما ذاك إلا لأنه من أشد الناس تمسكاً بمنطوق الكتاب العزيز والسنة المطهرة ومفهومهما .</w:t>
      </w:r>
    </w:p>
    <w:p w:rsidR="00061BC9" w:rsidRPr="009B1804" w:rsidRDefault="00061BC9" w:rsidP="004717CB">
      <w:pPr>
        <w:ind w:firstLine="720"/>
        <w:jc w:val="both"/>
        <w:rPr>
          <w:rFonts w:cs="Traditional Arabic"/>
          <w:sz w:val="36"/>
          <w:szCs w:val="36"/>
          <w:rtl/>
        </w:rPr>
      </w:pPr>
      <w:r w:rsidRPr="009B1804">
        <w:rPr>
          <w:rFonts w:cs="Traditional Arabic" w:hint="cs"/>
          <w:sz w:val="36"/>
          <w:szCs w:val="36"/>
          <w:rtl/>
        </w:rPr>
        <w:t xml:space="preserve">فكان هذا الموضوع الذي وسمته بـ : الفروق الفقهية التي نص عليها الإمام أحمد في المعاملات والأنكحة </w:t>
      </w:r>
      <w:r w:rsidRPr="009B1804">
        <w:rPr>
          <w:rFonts w:cs="Traditional Arabic"/>
          <w:sz w:val="36"/>
          <w:szCs w:val="36"/>
          <w:rtl/>
        </w:rPr>
        <w:t>–</w:t>
      </w:r>
      <w:r w:rsidRPr="009B1804">
        <w:rPr>
          <w:rFonts w:cs="Traditional Arabic" w:hint="cs"/>
          <w:sz w:val="36"/>
          <w:szCs w:val="36"/>
          <w:rtl/>
        </w:rPr>
        <w:t xml:space="preserve"> جمعاً ودراسة . </w:t>
      </w:r>
    </w:p>
    <w:p w:rsidR="00061BC9" w:rsidRPr="00EC4BA6" w:rsidRDefault="00061BC9" w:rsidP="004717CB">
      <w:pPr>
        <w:keepNext/>
        <w:spacing w:before="240"/>
        <w:jc w:val="both"/>
        <w:outlineLvl w:val="0"/>
        <w:rPr>
          <w:rFonts w:cs="MCS Kofi S_I normal."/>
          <w:b/>
          <w:bCs/>
          <w:i/>
          <w:iCs/>
          <w:sz w:val="32"/>
          <w:szCs w:val="32"/>
          <w:rtl/>
          <w:lang w:eastAsia="ar-SA"/>
        </w:rPr>
      </w:pPr>
      <w:r w:rsidRPr="0097745A">
        <w:rPr>
          <w:rFonts w:cs="MCS Taybah S_U normal." w:hint="cs"/>
          <w:sz w:val="32"/>
          <w:szCs w:val="32"/>
          <w:rtl/>
        </w:rPr>
        <w:t>أهمية الموضو</w:t>
      </w:r>
      <w:r w:rsidRPr="00643DA4">
        <w:rPr>
          <w:rFonts w:cs="MCS Taybah S_U normal." w:hint="cs"/>
          <w:sz w:val="32"/>
          <w:szCs w:val="32"/>
          <w:rtl/>
        </w:rPr>
        <w:t>ع :</w:t>
      </w:r>
      <w:r w:rsidRPr="00EC4BA6">
        <w:rPr>
          <w:rFonts w:cs="MCS Kofi S_I normal." w:hint="cs"/>
          <w:b/>
          <w:bCs/>
          <w:i/>
          <w:iCs/>
          <w:sz w:val="32"/>
          <w:szCs w:val="32"/>
          <w:rtl/>
          <w:lang w:eastAsia="ar-SA"/>
        </w:rPr>
        <w:t xml:space="preserve"> </w:t>
      </w:r>
    </w:p>
    <w:p w:rsidR="00061BC9" w:rsidRPr="009B1804" w:rsidRDefault="00061BC9" w:rsidP="004717CB">
      <w:pPr>
        <w:ind w:firstLine="720"/>
        <w:jc w:val="both"/>
        <w:rPr>
          <w:rFonts w:cs="Traditional Arabic"/>
          <w:sz w:val="36"/>
          <w:szCs w:val="36"/>
          <w:rtl/>
        </w:rPr>
      </w:pPr>
      <w:r w:rsidRPr="009B1804">
        <w:rPr>
          <w:rFonts w:cs="Traditional Arabic" w:hint="cs"/>
          <w:sz w:val="36"/>
          <w:szCs w:val="36"/>
          <w:rtl/>
        </w:rPr>
        <w:t>أجمل أهمية الموضوع في الآتي :</w:t>
      </w:r>
    </w:p>
    <w:p w:rsidR="00061BC9" w:rsidRPr="009B1804" w:rsidRDefault="00061BC9" w:rsidP="005D06F3">
      <w:pPr>
        <w:jc w:val="both"/>
        <w:rPr>
          <w:rFonts w:cs="Traditional Arabic"/>
          <w:sz w:val="36"/>
          <w:szCs w:val="36"/>
          <w:rtl/>
        </w:rPr>
      </w:pPr>
      <w:r w:rsidRPr="009B1804">
        <w:rPr>
          <w:rFonts w:cs="Traditional Arabic" w:hint="cs"/>
          <w:sz w:val="36"/>
          <w:szCs w:val="36"/>
          <w:rtl/>
        </w:rPr>
        <w:t>1-</w:t>
      </w:r>
      <w:r>
        <w:rPr>
          <w:rFonts w:cs="Traditional Arabic" w:hint="cs"/>
          <w:sz w:val="36"/>
          <w:szCs w:val="36"/>
          <w:rtl/>
        </w:rPr>
        <w:t xml:space="preserve"> </w:t>
      </w:r>
      <w:r w:rsidRPr="009B1804">
        <w:rPr>
          <w:rFonts w:cs="Traditional Arabic" w:hint="cs"/>
          <w:sz w:val="36"/>
          <w:szCs w:val="36"/>
          <w:rtl/>
        </w:rPr>
        <w:t>لعلم الفروق الفقهية أهمية بالغة لكل من سلك طريق التفقه والاستنباط  ، إذ به تعرف العلل والمآخذ ، والحقائق والمدارك ، والأسرار والمقاصد ، وبه تميز الأحكام المتشابهات والفروع المتفقات والمختلفات ، وعليه الاعتماد في القياس ، قال السامري رحمه الله في معرض حديثه عن الدوافع التي دفعته لتأليف كتابه الفر</w:t>
      </w:r>
      <w:r>
        <w:rPr>
          <w:rFonts w:cs="Traditional Arabic" w:hint="cs"/>
          <w:sz w:val="36"/>
          <w:szCs w:val="36"/>
          <w:rtl/>
        </w:rPr>
        <w:t>وق : " ليتضح للفقيه طرق الأحكام</w:t>
      </w:r>
      <w:r>
        <w:rPr>
          <w:rFonts w:cs="Traditional Arabic" w:hint="eastAsia"/>
          <w:sz w:val="36"/>
          <w:szCs w:val="36"/>
          <w:rtl/>
        </w:rPr>
        <w:t> </w:t>
      </w:r>
      <w:r w:rsidRPr="009B1804">
        <w:rPr>
          <w:rFonts w:cs="Traditional Arabic" w:hint="cs"/>
          <w:sz w:val="36"/>
          <w:szCs w:val="36"/>
          <w:rtl/>
        </w:rPr>
        <w:t>، ويكون قياسه للفروع على الأصول متسق النظام ، ولا يلتبس عليه</w:t>
      </w:r>
      <w:r>
        <w:rPr>
          <w:rFonts w:cs="AL-Mohanad Bold" w:hint="cs"/>
          <w:sz w:val="32"/>
          <w:szCs w:val="32"/>
          <w:rtl/>
          <w:lang w:eastAsia="ar-SA"/>
        </w:rPr>
        <w:t xml:space="preserve"> </w:t>
      </w:r>
      <w:r w:rsidRPr="009B1804">
        <w:rPr>
          <w:rFonts w:cs="Traditional Arabic" w:hint="cs"/>
          <w:sz w:val="36"/>
          <w:szCs w:val="36"/>
          <w:rtl/>
        </w:rPr>
        <w:t>طرق القياس فينبني</w:t>
      </w:r>
      <w:r>
        <w:rPr>
          <w:rFonts w:cs="AL-Mohanad Bold" w:hint="cs"/>
          <w:sz w:val="32"/>
          <w:szCs w:val="32"/>
          <w:rtl/>
          <w:lang w:eastAsia="ar-SA"/>
        </w:rPr>
        <w:t xml:space="preserve"> </w:t>
      </w:r>
      <w:r w:rsidRPr="009B1804">
        <w:rPr>
          <w:rFonts w:cs="Traditional Arabic" w:hint="cs"/>
          <w:sz w:val="36"/>
          <w:szCs w:val="36"/>
          <w:rtl/>
        </w:rPr>
        <w:t>حكمه على غير أساس "</w:t>
      </w:r>
      <w:r w:rsidRPr="00EE0EEC">
        <w:rPr>
          <w:rFonts w:cs="Traditional Arabic" w:hint="cs"/>
          <w:sz w:val="36"/>
          <w:szCs w:val="36"/>
          <w:vertAlign w:val="superscript"/>
          <w:rtl/>
        </w:rPr>
        <w:t>(</w:t>
      </w:r>
      <w:r w:rsidRPr="00EE0EEC">
        <w:rPr>
          <w:rFonts w:cs="Traditional Arabic"/>
          <w:sz w:val="36"/>
          <w:szCs w:val="36"/>
          <w:vertAlign w:val="superscript"/>
          <w:rtl/>
        </w:rPr>
        <w:footnoteReference w:id="6"/>
      </w:r>
      <w:r w:rsidRPr="00EE0EEC">
        <w:rPr>
          <w:rFonts w:cs="Traditional Arabic" w:hint="cs"/>
          <w:sz w:val="36"/>
          <w:szCs w:val="36"/>
          <w:vertAlign w:val="superscript"/>
          <w:rtl/>
        </w:rPr>
        <w:t>)</w:t>
      </w:r>
      <w:r w:rsidRPr="009B1804">
        <w:rPr>
          <w:rFonts w:cs="Traditional Arabic" w:hint="cs"/>
          <w:sz w:val="36"/>
          <w:szCs w:val="36"/>
          <w:rtl/>
        </w:rPr>
        <w:t xml:space="preserve"> ، " وترجع أهمية ذلك إلى أن معرفة الفروق مما تترتب عليها معرفة الأحكام الشرعية والمآخذ التي تتوجه إلى ما يبدو أنه جامع بين أحكام الفروع الفقهية ، حتى </w:t>
      </w:r>
      <w:r w:rsidR="005D06F3">
        <w:rPr>
          <w:rFonts w:cs="Traditional Arabic" w:hint="cs"/>
          <w:sz w:val="36"/>
          <w:szCs w:val="36"/>
          <w:rtl/>
        </w:rPr>
        <w:t>إ</w:t>
      </w:r>
      <w:r w:rsidRPr="009B1804">
        <w:rPr>
          <w:rFonts w:cs="Traditional Arabic" w:hint="cs"/>
          <w:sz w:val="36"/>
          <w:szCs w:val="36"/>
          <w:rtl/>
        </w:rPr>
        <w:t>نهم جعلوه من أقوى الاعتراضات على العلة وأجدرها بالاعتناء به "</w:t>
      </w:r>
      <w:r w:rsidRPr="00EE0EEC">
        <w:rPr>
          <w:rFonts w:cs="Traditional Arabic" w:hint="cs"/>
          <w:sz w:val="36"/>
          <w:szCs w:val="36"/>
          <w:vertAlign w:val="superscript"/>
          <w:rtl/>
        </w:rPr>
        <w:t>(</w:t>
      </w:r>
      <w:r w:rsidRPr="00EE0EEC">
        <w:rPr>
          <w:rFonts w:cs="Traditional Arabic"/>
          <w:sz w:val="36"/>
          <w:szCs w:val="36"/>
          <w:vertAlign w:val="superscript"/>
          <w:rtl/>
        </w:rPr>
        <w:footnoteReference w:id="7"/>
      </w:r>
      <w:r w:rsidRPr="00EE0EEC">
        <w:rPr>
          <w:rFonts w:cs="Traditional Arabic" w:hint="cs"/>
          <w:sz w:val="36"/>
          <w:szCs w:val="36"/>
          <w:vertAlign w:val="superscript"/>
          <w:rtl/>
        </w:rPr>
        <w:t>)</w:t>
      </w:r>
      <w:r>
        <w:rPr>
          <w:rFonts w:cs="Traditional Arabic" w:hint="cs"/>
          <w:sz w:val="36"/>
          <w:szCs w:val="36"/>
          <w:rtl/>
        </w:rPr>
        <w:t xml:space="preserve"> .</w:t>
      </w:r>
    </w:p>
    <w:p w:rsidR="00061BC9" w:rsidRPr="009B1804" w:rsidRDefault="00061BC9" w:rsidP="00F47A3D">
      <w:pPr>
        <w:spacing w:line="228" w:lineRule="auto"/>
        <w:jc w:val="both"/>
        <w:rPr>
          <w:rFonts w:cs="Traditional Arabic"/>
          <w:sz w:val="36"/>
          <w:szCs w:val="36"/>
          <w:rtl/>
        </w:rPr>
      </w:pPr>
      <w:r w:rsidRPr="009B1804">
        <w:rPr>
          <w:rFonts w:cs="Traditional Arabic" w:hint="cs"/>
          <w:sz w:val="36"/>
          <w:szCs w:val="36"/>
          <w:rtl/>
        </w:rPr>
        <w:lastRenderedPageBreak/>
        <w:t>2-</w:t>
      </w:r>
      <w:r>
        <w:rPr>
          <w:rFonts w:cs="Traditional Arabic" w:hint="cs"/>
          <w:sz w:val="36"/>
          <w:szCs w:val="36"/>
          <w:rtl/>
        </w:rPr>
        <w:t xml:space="preserve"> </w:t>
      </w:r>
      <w:r w:rsidRPr="009B1804">
        <w:rPr>
          <w:rFonts w:cs="Traditional Arabic" w:hint="cs"/>
          <w:sz w:val="36"/>
          <w:szCs w:val="36"/>
          <w:rtl/>
        </w:rPr>
        <w:t>منزلة مسائل وفتاوى الإمام أحمد وأنها كما قال ابن القيم رحمه الله : " صارت إماماً وقدوة لأهل السنة على اختلاف طبقاتهم ، حتى إن المخالفين لمذهبه بالاجتهاد والمقلدين لغيره ليعظمون نصوصه وفتاواه "</w:t>
      </w:r>
      <w:r w:rsidRPr="00EE0EEC">
        <w:rPr>
          <w:rFonts w:cs="Traditional Arabic" w:hint="cs"/>
          <w:sz w:val="36"/>
          <w:szCs w:val="36"/>
          <w:vertAlign w:val="superscript"/>
          <w:rtl/>
        </w:rPr>
        <w:t>(</w:t>
      </w:r>
      <w:r w:rsidRPr="00EE0EEC">
        <w:rPr>
          <w:rFonts w:cs="Traditional Arabic"/>
          <w:sz w:val="36"/>
          <w:szCs w:val="36"/>
          <w:vertAlign w:val="superscript"/>
          <w:rtl/>
        </w:rPr>
        <w:footnoteReference w:id="8"/>
      </w:r>
      <w:r w:rsidRPr="00EE0EEC">
        <w:rPr>
          <w:rFonts w:cs="Traditional Arabic" w:hint="cs"/>
          <w:sz w:val="36"/>
          <w:szCs w:val="36"/>
          <w:vertAlign w:val="superscript"/>
          <w:rtl/>
        </w:rPr>
        <w:t>)</w:t>
      </w:r>
      <w:r w:rsidRPr="009B1804">
        <w:rPr>
          <w:rFonts w:cs="Traditional Arabic" w:hint="cs"/>
          <w:sz w:val="36"/>
          <w:szCs w:val="36"/>
          <w:rtl/>
        </w:rPr>
        <w:t xml:space="preserve"> ، وذلك لأن مبناها على نصوص الوحيين وفتاوى الصحابة رض</w:t>
      </w:r>
      <w:r w:rsidR="00FB581A">
        <w:rPr>
          <w:rFonts w:cs="Traditional Arabic" w:hint="cs"/>
          <w:sz w:val="36"/>
          <w:szCs w:val="36"/>
          <w:rtl/>
        </w:rPr>
        <w:t>ي</w:t>
      </w:r>
      <w:r w:rsidRPr="009B1804">
        <w:rPr>
          <w:rFonts w:cs="Traditional Arabic" w:hint="cs"/>
          <w:sz w:val="36"/>
          <w:szCs w:val="36"/>
          <w:rtl/>
        </w:rPr>
        <w:t xml:space="preserve"> الله عنهم .</w:t>
      </w:r>
    </w:p>
    <w:p w:rsidR="00061BC9" w:rsidRPr="009B1804" w:rsidRDefault="00061BC9" w:rsidP="00F47A3D">
      <w:pPr>
        <w:spacing w:line="228" w:lineRule="auto"/>
        <w:jc w:val="both"/>
        <w:rPr>
          <w:rFonts w:cs="Traditional Arabic"/>
          <w:sz w:val="36"/>
          <w:szCs w:val="36"/>
          <w:rtl/>
        </w:rPr>
      </w:pPr>
      <w:r w:rsidRPr="009B1804">
        <w:rPr>
          <w:rFonts w:cs="Traditional Arabic" w:hint="cs"/>
          <w:sz w:val="36"/>
          <w:szCs w:val="36"/>
          <w:rtl/>
        </w:rPr>
        <w:tab/>
        <w:t xml:space="preserve">وباجتماع هذين الأمرين تبرز أهمية الفروق في المسائل التي نص عليها الإمام المبجل أحمد بن حنبل رحمه الله . </w:t>
      </w:r>
    </w:p>
    <w:p w:rsidR="00061BC9" w:rsidRDefault="00061BC9" w:rsidP="004717CB">
      <w:pPr>
        <w:jc w:val="both"/>
        <w:rPr>
          <w:rFonts w:cs="AL-Mohanad Bold"/>
          <w:sz w:val="32"/>
          <w:szCs w:val="32"/>
          <w:rtl/>
          <w:lang w:eastAsia="ar-SA"/>
        </w:rPr>
      </w:pPr>
    </w:p>
    <w:p w:rsidR="00061BC9" w:rsidRPr="00643DA4" w:rsidRDefault="00061BC9" w:rsidP="004717CB">
      <w:pPr>
        <w:jc w:val="both"/>
        <w:rPr>
          <w:rFonts w:cs="AL-Mohanad Bold"/>
          <w:sz w:val="32"/>
          <w:szCs w:val="32"/>
          <w:rtl/>
          <w:lang w:eastAsia="ar-SA"/>
        </w:rPr>
      </w:pPr>
      <w:r w:rsidRPr="0097745A">
        <w:rPr>
          <w:rFonts w:cs="MCS Taybah S_U normal." w:hint="cs"/>
          <w:sz w:val="32"/>
          <w:szCs w:val="32"/>
          <w:rtl/>
        </w:rPr>
        <w:t xml:space="preserve">الأسباب الداعية لبحث الموضوع : </w:t>
      </w:r>
    </w:p>
    <w:p w:rsidR="00061BC9" w:rsidRPr="009B1804" w:rsidRDefault="00061BC9" w:rsidP="004717CB">
      <w:pPr>
        <w:ind w:firstLine="720"/>
        <w:jc w:val="both"/>
        <w:rPr>
          <w:rFonts w:cs="Traditional Arabic"/>
          <w:sz w:val="36"/>
          <w:szCs w:val="36"/>
          <w:rtl/>
        </w:rPr>
      </w:pPr>
      <w:r w:rsidRPr="009B1804">
        <w:rPr>
          <w:rFonts w:cs="Traditional Arabic" w:hint="cs"/>
          <w:sz w:val="36"/>
          <w:szCs w:val="36"/>
          <w:rtl/>
        </w:rPr>
        <w:t>من خلال أهمية الموضوع كانت هناك أسباب دعت لبحثه :</w:t>
      </w:r>
    </w:p>
    <w:p w:rsidR="00061BC9" w:rsidRPr="009B1804" w:rsidRDefault="00061BC9" w:rsidP="0003149E">
      <w:pPr>
        <w:jc w:val="both"/>
        <w:rPr>
          <w:rFonts w:cs="Traditional Arabic"/>
          <w:sz w:val="36"/>
          <w:szCs w:val="36"/>
          <w:rtl/>
        </w:rPr>
      </w:pPr>
      <w:r w:rsidRPr="009B1804">
        <w:rPr>
          <w:rFonts w:cs="Traditional Arabic" w:hint="cs"/>
          <w:sz w:val="36"/>
          <w:szCs w:val="36"/>
          <w:rtl/>
        </w:rPr>
        <w:t>1-</w:t>
      </w:r>
      <w:r>
        <w:rPr>
          <w:rFonts w:cs="Traditional Arabic" w:hint="cs"/>
          <w:sz w:val="36"/>
          <w:szCs w:val="36"/>
          <w:rtl/>
        </w:rPr>
        <w:t xml:space="preserve"> </w:t>
      </w:r>
      <w:r w:rsidRPr="009B1804">
        <w:rPr>
          <w:rFonts w:cs="Traditional Arabic" w:hint="cs"/>
          <w:sz w:val="36"/>
          <w:szCs w:val="36"/>
          <w:rtl/>
        </w:rPr>
        <w:t xml:space="preserve">لقد هيأ الله للإمام أحمد رحمه الله أصحاباً كتبوا عنه من أقواله وفتاويه الكثير حتى قيل </w:t>
      </w:r>
      <w:r w:rsidR="0003149E">
        <w:rPr>
          <w:rFonts w:cs="Traditional Arabic" w:hint="cs"/>
          <w:sz w:val="36"/>
          <w:szCs w:val="36"/>
          <w:rtl/>
        </w:rPr>
        <w:t>إ</w:t>
      </w:r>
      <w:r w:rsidRPr="009B1804">
        <w:rPr>
          <w:rFonts w:cs="Traditional Arabic" w:hint="cs"/>
          <w:sz w:val="36"/>
          <w:szCs w:val="36"/>
          <w:rtl/>
        </w:rPr>
        <w:t>نها بلغت نحو ستين ألف مسألة ، وقد بلغ الكاتبون لها عنه العدد الكثير</w:t>
      </w:r>
      <w:r w:rsidRPr="00EE0EEC">
        <w:rPr>
          <w:rFonts w:cs="Traditional Arabic" w:hint="cs"/>
          <w:sz w:val="36"/>
          <w:szCs w:val="36"/>
          <w:vertAlign w:val="superscript"/>
          <w:rtl/>
        </w:rPr>
        <w:t>(</w:t>
      </w:r>
      <w:r w:rsidRPr="00EE0EEC">
        <w:rPr>
          <w:rFonts w:cs="Traditional Arabic"/>
          <w:sz w:val="36"/>
          <w:szCs w:val="36"/>
          <w:vertAlign w:val="superscript"/>
          <w:rtl/>
        </w:rPr>
        <w:footnoteReference w:id="9"/>
      </w:r>
      <w:r w:rsidRPr="00EE0EEC">
        <w:rPr>
          <w:rFonts w:cs="Traditional Arabic" w:hint="cs"/>
          <w:sz w:val="36"/>
          <w:szCs w:val="36"/>
          <w:vertAlign w:val="superscript"/>
          <w:rtl/>
        </w:rPr>
        <w:t>)</w:t>
      </w:r>
      <w:r w:rsidRPr="009B1804">
        <w:rPr>
          <w:rFonts w:cs="Traditional Arabic" w:hint="cs"/>
          <w:sz w:val="36"/>
          <w:szCs w:val="36"/>
          <w:rtl/>
        </w:rPr>
        <w:t xml:space="preserve"> ، وكان من ضمن هذه المسائل المروية ما نص الإمام عليها بالفرق وهي كثيرة ومنتشرة في جميع أبواب الفقه ، فرغبت مستعيناً بالله في جمع هذه المسائل من أبواب المعاملات والأنكحة ودراستها.</w:t>
      </w:r>
    </w:p>
    <w:p w:rsidR="00061BC9" w:rsidRDefault="00061BC9" w:rsidP="004717CB">
      <w:pPr>
        <w:jc w:val="both"/>
        <w:rPr>
          <w:rFonts w:cs="AL-Mohanad Bold"/>
          <w:sz w:val="32"/>
          <w:szCs w:val="32"/>
          <w:rtl/>
        </w:rPr>
      </w:pPr>
      <w:r w:rsidRPr="009B1804">
        <w:rPr>
          <w:rFonts w:cs="Traditional Arabic" w:hint="cs"/>
          <w:sz w:val="36"/>
          <w:szCs w:val="36"/>
          <w:rtl/>
        </w:rPr>
        <w:t>2-</w:t>
      </w:r>
      <w:r>
        <w:rPr>
          <w:rFonts w:cs="Traditional Arabic" w:hint="cs"/>
          <w:sz w:val="36"/>
          <w:szCs w:val="36"/>
          <w:rtl/>
        </w:rPr>
        <w:t xml:space="preserve"> </w:t>
      </w:r>
      <w:r w:rsidRPr="009B1804">
        <w:rPr>
          <w:rFonts w:cs="Traditional Arabic" w:hint="cs"/>
          <w:sz w:val="36"/>
          <w:szCs w:val="36"/>
          <w:rtl/>
        </w:rPr>
        <w:t>أن جمع هذه المسائل هو السبيل للوقوف على غور  فقه الإمام أحمد في المسائل الدقيقة التي تتشابه صورها وتختلف أحكامها وأسبابها وعللها .</w:t>
      </w:r>
    </w:p>
    <w:p w:rsidR="00061BC9" w:rsidRPr="009B1804" w:rsidRDefault="00061BC9" w:rsidP="004717CB">
      <w:pPr>
        <w:jc w:val="both"/>
        <w:rPr>
          <w:rFonts w:cs="Traditional Arabic"/>
          <w:sz w:val="36"/>
          <w:szCs w:val="36"/>
          <w:rtl/>
        </w:rPr>
      </w:pPr>
      <w:r>
        <w:rPr>
          <w:rFonts w:cs="AL-Mohanad Bold" w:hint="cs"/>
          <w:sz w:val="32"/>
          <w:szCs w:val="32"/>
          <w:rtl/>
        </w:rPr>
        <w:t>3</w:t>
      </w:r>
      <w:r w:rsidRPr="009B1804">
        <w:rPr>
          <w:rFonts w:cs="Traditional Arabic" w:hint="cs"/>
          <w:sz w:val="36"/>
          <w:szCs w:val="36"/>
          <w:rtl/>
        </w:rPr>
        <w:t>- عدم وجود مؤلف واحد يجمع المسائل والروايات التي نص عليها الإمام أحمد بالفرق إذ هي مبثوثة ومتناثرة في بطون الكتب ، فكان العزم على جمعها وترتيبها</w:t>
      </w:r>
      <w:r w:rsidRPr="00EE0EEC">
        <w:rPr>
          <w:rFonts w:cs="Traditional Arabic" w:hint="cs"/>
          <w:sz w:val="36"/>
          <w:szCs w:val="36"/>
          <w:vertAlign w:val="superscript"/>
          <w:rtl/>
        </w:rPr>
        <w:t>(</w:t>
      </w:r>
      <w:r w:rsidRPr="00EE0EEC">
        <w:rPr>
          <w:rFonts w:cs="Traditional Arabic"/>
          <w:sz w:val="36"/>
          <w:szCs w:val="36"/>
          <w:vertAlign w:val="superscript"/>
          <w:rtl/>
        </w:rPr>
        <w:footnoteReference w:id="10"/>
      </w:r>
      <w:r w:rsidRPr="00EE0EEC">
        <w:rPr>
          <w:rFonts w:cs="Traditional Arabic" w:hint="cs"/>
          <w:sz w:val="36"/>
          <w:szCs w:val="36"/>
          <w:vertAlign w:val="superscript"/>
          <w:rtl/>
        </w:rPr>
        <w:t>)</w:t>
      </w:r>
      <w:r w:rsidRPr="009B1804">
        <w:rPr>
          <w:rFonts w:cs="Traditional Arabic" w:hint="cs"/>
          <w:sz w:val="36"/>
          <w:szCs w:val="36"/>
          <w:rtl/>
        </w:rPr>
        <w:t>.</w:t>
      </w:r>
    </w:p>
    <w:p w:rsidR="00061BC9" w:rsidRPr="009B1804" w:rsidRDefault="00061BC9" w:rsidP="004717CB">
      <w:pPr>
        <w:jc w:val="both"/>
        <w:rPr>
          <w:rFonts w:cs="Traditional Arabic"/>
          <w:sz w:val="36"/>
          <w:szCs w:val="36"/>
          <w:rtl/>
        </w:rPr>
      </w:pPr>
      <w:r w:rsidRPr="009B1804">
        <w:rPr>
          <w:rFonts w:cs="Traditional Arabic" w:hint="cs"/>
          <w:sz w:val="36"/>
          <w:szCs w:val="36"/>
          <w:rtl/>
        </w:rPr>
        <w:t>4-</w:t>
      </w:r>
      <w:r>
        <w:rPr>
          <w:rFonts w:cs="Traditional Arabic" w:hint="cs"/>
          <w:sz w:val="36"/>
          <w:szCs w:val="36"/>
          <w:rtl/>
        </w:rPr>
        <w:t xml:space="preserve"> </w:t>
      </w:r>
      <w:r w:rsidRPr="009B1804">
        <w:rPr>
          <w:rFonts w:cs="Traditional Arabic" w:hint="cs"/>
          <w:sz w:val="36"/>
          <w:szCs w:val="36"/>
          <w:rtl/>
        </w:rPr>
        <w:t>رغبتي في خدمة المذهب الحنبلي من خلال إمامه ، والعيش مع أقواله ، وتنمية الملكة من خلال تفريقاته .</w:t>
      </w:r>
    </w:p>
    <w:p w:rsidR="00061BC9" w:rsidRPr="009B1804" w:rsidRDefault="00061BC9" w:rsidP="0003149E">
      <w:pPr>
        <w:jc w:val="both"/>
        <w:rPr>
          <w:rFonts w:cs="Traditional Arabic"/>
          <w:sz w:val="36"/>
          <w:szCs w:val="36"/>
          <w:rtl/>
        </w:rPr>
      </w:pPr>
      <w:r w:rsidRPr="009B1804">
        <w:rPr>
          <w:rFonts w:cs="Traditional Arabic" w:hint="cs"/>
          <w:sz w:val="36"/>
          <w:szCs w:val="36"/>
          <w:rtl/>
        </w:rPr>
        <w:lastRenderedPageBreak/>
        <w:t>5-</w:t>
      </w:r>
      <w:r>
        <w:rPr>
          <w:rFonts w:cs="Traditional Arabic" w:hint="cs"/>
          <w:sz w:val="36"/>
          <w:szCs w:val="36"/>
          <w:rtl/>
        </w:rPr>
        <w:t xml:space="preserve"> </w:t>
      </w:r>
      <w:r w:rsidR="0003149E">
        <w:rPr>
          <w:rFonts w:cs="Traditional Arabic" w:hint="cs"/>
          <w:sz w:val="36"/>
          <w:szCs w:val="36"/>
          <w:rtl/>
        </w:rPr>
        <w:t>كوني</w:t>
      </w:r>
      <w:r w:rsidRPr="009B1804">
        <w:rPr>
          <w:rFonts w:cs="Traditional Arabic" w:hint="cs"/>
          <w:sz w:val="36"/>
          <w:szCs w:val="36"/>
          <w:rtl/>
        </w:rPr>
        <w:t xml:space="preserve"> من الذين يتشرفون بالانتساب لهذه الجامعة المعطاءة التي حازت الشرف الأسمى في حمل لواء الفروق الفقهية ، فتاقت النفس وتشوفت للانضمام إلى ركب الفروق والمساهمة في إكمال حلقات عقدها ؛ وذلك بتسجيل هذا الموضوع لنيل در</w:t>
      </w:r>
      <w:r w:rsidR="0003149E">
        <w:rPr>
          <w:rFonts w:cs="Traditional Arabic" w:hint="cs"/>
          <w:sz w:val="36"/>
          <w:szCs w:val="36"/>
          <w:rtl/>
        </w:rPr>
        <w:t xml:space="preserve">جة </w:t>
      </w:r>
      <w:r w:rsidR="00864A86">
        <w:rPr>
          <w:rFonts w:cs="Traditional Arabic" w:hint="cs"/>
          <w:sz w:val="36"/>
          <w:szCs w:val="36"/>
          <w:rtl/>
        </w:rPr>
        <w:t>العالمية العالية "</w:t>
      </w:r>
      <w:r w:rsidR="00864A86">
        <w:rPr>
          <w:rFonts w:cs="Traditional Arabic" w:hint="eastAsia"/>
          <w:sz w:val="36"/>
          <w:szCs w:val="36"/>
          <w:rtl/>
        </w:rPr>
        <w:t> </w:t>
      </w:r>
      <w:r w:rsidR="0003149E">
        <w:rPr>
          <w:rFonts w:cs="Traditional Arabic" w:hint="cs"/>
          <w:sz w:val="36"/>
          <w:szCs w:val="36"/>
          <w:rtl/>
        </w:rPr>
        <w:t>الدكتوراه</w:t>
      </w:r>
      <w:r w:rsidRPr="009B1804">
        <w:rPr>
          <w:rFonts w:cs="Traditional Arabic" w:hint="cs"/>
          <w:sz w:val="36"/>
          <w:szCs w:val="36"/>
          <w:rtl/>
        </w:rPr>
        <w:t>" .</w:t>
      </w:r>
    </w:p>
    <w:p w:rsidR="00061BC9" w:rsidRPr="00EC4BA6" w:rsidRDefault="00061BC9" w:rsidP="004717CB">
      <w:pPr>
        <w:keepNext/>
        <w:spacing w:before="240"/>
        <w:jc w:val="both"/>
        <w:outlineLvl w:val="0"/>
        <w:rPr>
          <w:rFonts w:cs="MCS Kofi S_I normal."/>
          <w:b/>
          <w:bCs/>
          <w:i/>
          <w:iCs/>
          <w:sz w:val="32"/>
          <w:szCs w:val="32"/>
          <w:rtl/>
          <w:lang w:eastAsia="ar-SA"/>
        </w:rPr>
      </w:pPr>
      <w:r>
        <w:rPr>
          <w:rFonts w:cs="AL-Mohanad Bold" w:hint="cs"/>
          <w:sz w:val="32"/>
          <w:szCs w:val="32"/>
          <w:rtl/>
        </w:rPr>
        <w:t xml:space="preserve">  </w:t>
      </w:r>
      <w:r w:rsidRPr="0097745A">
        <w:rPr>
          <w:rFonts w:cs="MCS Taybah S_U normal." w:hint="cs"/>
          <w:sz w:val="32"/>
          <w:szCs w:val="32"/>
          <w:rtl/>
        </w:rPr>
        <w:t>الدراسات السابقة</w:t>
      </w:r>
      <w:r w:rsidRPr="00EC4BA6">
        <w:rPr>
          <w:rFonts w:cs="MCS Kofi S_I normal." w:hint="cs"/>
          <w:b/>
          <w:bCs/>
          <w:i/>
          <w:iCs/>
          <w:sz w:val="32"/>
          <w:szCs w:val="32"/>
          <w:rtl/>
          <w:lang w:eastAsia="ar-SA"/>
        </w:rPr>
        <w:t xml:space="preserve"> :</w:t>
      </w:r>
    </w:p>
    <w:p w:rsidR="00061BC9" w:rsidRPr="009B1804" w:rsidRDefault="00061BC9" w:rsidP="004717CB">
      <w:pPr>
        <w:jc w:val="both"/>
        <w:rPr>
          <w:rFonts w:cs="Traditional Arabic"/>
          <w:sz w:val="36"/>
          <w:szCs w:val="36"/>
          <w:rtl/>
        </w:rPr>
      </w:pPr>
      <w:r w:rsidRPr="00EC4BA6">
        <w:rPr>
          <w:rFonts w:cs="AL-Mohanad Bold" w:hint="cs"/>
          <w:sz w:val="32"/>
          <w:szCs w:val="32"/>
          <w:rtl/>
          <w:lang w:eastAsia="ar-SA"/>
        </w:rPr>
        <w:t xml:space="preserve"> </w:t>
      </w:r>
      <w:r w:rsidRPr="00EC4BA6">
        <w:rPr>
          <w:rFonts w:cs="AL-Mohanad Bold" w:hint="cs"/>
          <w:sz w:val="32"/>
          <w:szCs w:val="32"/>
          <w:rtl/>
          <w:lang w:eastAsia="ar-SA"/>
        </w:rPr>
        <w:tab/>
      </w:r>
      <w:r w:rsidRPr="009B1804">
        <w:rPr>
          <w:rFonts w:cs="Traditional Arabic" w:hint="cs"/>
          <w:sz w:val="36"/>
          <w:szCs w:val="36"/>
          <w:rtl/>
        </w:rPr>
        <w:t>لقد تحدث الفقهاء قديماً وحديثاً عن الفروق الفقهية ، وألفوا وصنفوا في ذلك الكثير على مختلف مذاهبهم الفقهية فمنهم من كان على طريقة التقعيد والتأصيل ومنهم من كان على طريقة ذكر الفروع والفروق بينها</w:t>
      </w:r>
      <w:r w:rsidRPr="00EE0EEC">
        <w:rPr>
          <w:rFonts w:cs="Traditional Arabic" w:hint="cs"/>
          <w:sz w:val="36"/>
          <w:szCs w:val="36"/>
          <w:vertAlign w:val="superscript"/>
          <w:rtl/>
        </w:rPr>
        <w:t>(</w:t>
      </w:r>
      <w:r w:rsidRPr="00EE0EEC">
        <w:rPr>
          <w:rFonts w:cs="Traditional Arabic"/>
          <w:sz w:val="36"/>
          <w:szCs w:val="36"/>
          <w:vertAlign w:val="superscript"/>
          <w:rtl/>
        </w:rPr>
        <w:footnoteReference w:id="11"/>
      </w:r>
      <w:r w:rsidRPr="00EE0EEC">
        <w:rPr>
          <w:rFonts w:cs="Traditional Arabic" w:hint="cs"/>
          <w:sz w:val="36"/>
          <w:szCs w:val="36"/>
          <w:vertAlign w:val="superscript"/>
          <w:rtl/>
        </w:rPr>
        <w:t>)</w:t>
      </w:r>
      <w:r w:rsidRPr="009B1804">
        <w:rPr>
          <w:rFonts w:cs="Traditional Arabic" w:hint="cs"/>
          <w:sz w:val="36"/>
          <w:szCs w:val="36"/>
          <w:rtl/>
        </w:rPr>
        <w:t xml:space="preserve"> .</w:t>
      </w:r>
    </w:p>
    <w:p w:rsidR="00061BC9" w:rsidRPr="009B1804" w:rsidRDefault="00061BC9" w:rsidP="004717CB">
      <w:pPr>
        <w:ind w:firstLine="720"/>
        <w:jc w:val="both"/>
        <w:rPr>
          <w:rFonts w:cs="Traditional Arabic"/>
          <w:sz w:val="36"/>
          <w:szCs w:val="36"/>
          <w:rtl/>
        </w:rPr>
      </w:pPr>
      <w:r w:rsidRPr="009B1804">
        <w:rPr>
          <w:rFonts w:cs="Traditional Arabic" w:hint="cs"/>
          <w:sz w:val="36"/>
          <w:szCs w:val="36"/>
          <w:rtl/>
        </w:rPr>
        <w:t>أما المسائل الفرعية التي نص عليها الإمام أحمد بالفرق فهي تأتي ضمناً وفي سياقها في كتب الروايات ، بيد أن هناك بعض العلماء والباحثين قد أفردوا مصنفات وبحوث</w:t>
      </w:r>
      <w:r w:rsidR="0003149E">
        <w:rPr>
          <w:rFonts w:cs="Traditional Arabic" w:hint="cs"/>
          <w:sz w:val="36"/>
          <w:szCs w:val="36"/>
          <w:rtl/>
        </w:rPr>
        <w:t>اً</w:t>
      </w:r>
      <w:r w:rsidRPr="009B1804">
        <w:rPr>
          <w:rFonts w:cs="Traditional Arabic" w:hint="cs"/>
          <w:sz w:val="36"/>
          <w:szCs w:val="36"/>
          <w:rtl/>
        </w:rPr>
        <w:t xml:space="preserve"> في الفروق الفقهية عند الحنابلة</w:t>
      </w:r>
      <w:r w:rsidRPr="00EE0EEC">
        <w:rPr>
          <w:rFonts w:cs="Traditional Arabic" w:hint="cs"/>
          <w:sz w:val="36"/>
          <w:szCs w:val="36"/>
          <w:vertAlign w:val="superscript"/>
          <w:rtl/>
        </w:rPr>
        <w:t>(</w:t>
      </w:r>
      <w:r w:rsidRPr="00EE0EEC">
        <w:rPr>
          <w:rFonts w:cs="Traditional Arabic"/>
          <w:sz w:val="36"/>
          <w:szCs w:val="36"/>
          <w:vertAlign w:val="superscript"/>
          <w:rtl/>
        </w:rPr>
        <w:footnoteReference w:id="12"/>
      </w:r>
      <w:r w:rsidRPr="00EE0EEC">
        <w:rPr>
          <w:rFonts w:cs="Traditional Arabic" w:hint="cs"/>
          <w:sz w:val="36"/>
          <w:szCs w:val="36"/>
          <w:vertAlign w:val="superscript"/>
          <w:rtl/>
        </w:rPr>
        <w:t>)</w:t>
      </w:r>
      <w:r>
        <w:rPr>
          <w:rFonts w:cs="Traditional Arabic" w:hint="cs"/>
          <w:sz w:val="36"/>
          <w:szCs w:val="36"/>
          <w:rtl/>
        </w:rPr>
        <w:t xml:space="preserve"> </w:t>
      </w:r>
      <w:r w:rsidRPr="009B1804">
        <w:rPr>
          <w:rFonts w:cs="Traditional Arabic" w:hint="cs"/>
          <w:sz w:val="36"/>
          <w:szCs w:val="36"/>
          <w:rtl/>
        </w:rPr>
        <w:t>، ولكن هذه المصنفات إنما تعنى ببيان الفروق بين المسائل</w:t>
      </w:r>
      <w:r>
        <w:rPr>
          <w:rFonts w:cs="AL-Mohanad Bold" w:hint="cs"/>
          <w:sz w:val="32"/>
          <w:szCs w:val="32"/>
          <w:rtl/>
        </w:rPr>
        <w:t xml:space="preserve"> </w:t>
      </w:r>
      <w:r w:rsidRPr="009B1804">
        <w:rPr>
          <w:rFonts w:cs="Traditional Arabic" w:hint="cs"/>
          <w:sz w:val="36"/>
          <w:szCs w:val="36"/>
          <w:rtl/>
        </w:rPr>
        <w:t>التي عليها المذهب ، والمذهب قد يكون من عمل الأصحاب و تخريجاتهم وقد يكون من باب اجتهاداتهم في استنباط الأحكام دون الارتباط بالتخريج على أقوال الإمام</w:t>
      </w:r>
      <w:r w:rsidRPr="00EE0EEC">
        <w:rPr>
          <w:rFonts w:cs="Traditional Arabic" w:hint="cs"/>
          <w:sz w:val="36"/>
          <w:szCs w:val="36"/>
          <w:vertAlign w:val="superscript"/>
          <w:rtl/>
        </w:rPr>
        <w:t>(</w:t>
      </w:r>
      <w:r w:rsidRPr="00EE0EEC">
        <w:rPr>
          <w:rFonts w:cs="Traditional Arabic"/>
          <w:sz w:val="36"/>
          <w:szCs w:val="36"/>
          <w:vertAlign w:val="superscript"/>
          <w:rtl/>
        </w:rPr>
        <w:footnoteReference w:id="13"/>
      </w:r>
      <w:r w:rsidRPr="00EE0EEC">
        <w:rPr>
          <w:rFonts w:cs="Traditional Arabic" w:hint="cs"/>
          <w:sz w:val="36"/>
          <w:szCs w:val="36"/>
          <w:vertAlign w:val="superscript"/>
          <w:rtl/>
        </w:rPr>
        <w:t>)</w:t>
      </w:r>
      <w:r w:rsidRPr="009B1804">
        <w:rPr>
          <w:rFonts w:cs="Traditional Arabic" w:hint="cs"/>
          <w:sz w:val="36"/>
          <w:szCs w:val="36"/>
          <w:rtl/>
        </w:rPr>
        <w:t xml:space="preserve"> .</w:t>
      </w:r>
    </w:p>
    <w:p w:rsidR="00061BC9" w:rsidRPr="009B1804" w:rsidRDefault="00061BC9" w:rsidP="0003149E">
      <w:pPr>
        <w:ind w:firstLine="720"/>
        <w:jc w:val="both"/>
        <w:rPr>
          <w:rFonts w:cs="Traditional Arabic"/>
          <w:sz w:val="36"/>
          <w:szCs w:val="36"/>
          <w:rtl/>
        </w:rPr>
      </w:pPr>
      <w:r w:rsidRPr="009B1804">
        <w:rPr>
          <w:rFonts w:cs="Traditional Arabic" w:hint="cs"/>
          <w:sz w:val="36"/>
          <w:szCs w:val="36"/>
          <w:rtl/>
        </w:rPr>
        <w:t>أما ما نحن بصدد بحثه بمشيئة الله تعالى فهي الأحكام الاجتهادية التي فيها تفريق عن الإمام أحمد رحمه الله بطريق الروايات المطلقة عنه ؛ وهي التي توصل إليها الإمام عن طريق ا</w:t>
      </w:r>
      <w:r w:rsidR="00864A86">
        <w:rPr>
          <w:rFonts w:cs="Traditional Arabic" w:hint="cs"/>
          <w:sz w:val="36"/>
          <w:szCs w:val="36"/>
          <w:rtl/>
        </w:rPr>
        <w:t xml:space="preserve">لنظر </w:t>
      </w:r>
      <w:r w:rsidR="00864A86">
        <w:rPr>
          <w:rFonts w:cs="Traditional Arabic" w:hint="cs"/>
          <w:sz w:val="36"/>
          <w:szCs w:val="36"/>
          <w:rtl/>
        </w:rPr>
        <w:lastRenderedPageBreak/>
        <w:t>والاستنباط من نصوص الوحيين</w:t>
      </w:r>
      <w:r w:rsidRPr="009B1804">
        <w:rPr>
          <w:rFonts w:cs="Traditional Arabic" w:hint="cs"/>
          <w:sz w:val="36"/>
          <w:szCs w:val="36"/>
          <w:rtl/>
        </w:rPr>
        <w:t xml:space="preserve"> فإن لم يكن فمن فتاوى الصحابة رضي الله عنهم أجمعين ، وقد تكون هذه الروايات والأحكام مغايرة لما عليه المعتمد من المذهب ، إذ قد يكون المعتمد من المذهب على رواية واحدة وفي المسألة رواية أخرى أو أكثر من رواية ، ويكون في الرواية الأخرى نص على الفرق ، ثم إن الفروق الفقهية في كتب الحنابلة غالبا ما تكون من عبارات الفقهاء وصياغاتهم وليست من نص الإمام وعبارته ، وبهذا يظهر الفرق بين الفروق الفقهية التي نص عليها الإمام وبين الفروق الفقهية في كتب الحنابلة .  </w:t>
      </w:r>
    </w:p>
    <w:p w:rsidR="00061BC9" w:rsidRPr="00643DA4" w:rsidRDefault="00061BC9" w:rsidP="0003149E">
      <w:pPr>
        <w:spacing w:before="240"/>
        <w:jc w:val="both"/>
        <w:rPr>
          <w:rFonts w:cs="AL-Mohanad Bold"/>
          <w:sz w:val="32"/>
          <w:szCs w:val="32"/>
          <w:rtl/>
          <w:lang w:eastAsia="ar-SA"/>
        </w:rPr>
      </w:pPr>
      <w:r w:rsidRPr="0097745A">
        <w:rPr>
          <w:rFonts w:cs="MCS Taybah S_U normal." w:hint="cs"/>
          <w:sz w:val="32"/>
          <w:szCs w:val="32"/>
          <w:rtl/>
        </w:rPr>
        <w:t>حدود البحث:</w:t>
      </w:r>
    </w:p>
    <w:p w:rsidR="00061BC9" w:rsidRPr="009B1804" w:rsidRDefault="0003149E" w:rsidP="0003149E">
      <w:pPr>
        <w:ind w:firstLine="720"/>
        <w:jc w:val="both"/>
        <w:rPr>
          <w:rFonts w:cs="Traditional Arabic"/>
          <w:sz w:val="36"/>
          <w:szCs w:val="36"/>
          <w:rtl/>
        </w:rPr>
      </w:pPr>
      <w:r>
        <w:rPr>
          <w:rFonts w:cs="Traditional Arabic" w:hint="cs"/>
          <w:sz w:val="36"/>
          <w:szCs w:val="36"/>
          <w:rtl/>
        </w:rPr>
        <w:t xml:space="preserve">تناول الباحث في هذا البحث </w:t>
      </w:r>
      <w:r w:rsidR="00061BC9" w:rsidRPr="009B1804">
        <w:rPr>
          <w:rFonts w:cs="Traditional Arabic" w:hint="cs"/>
          <w:sz w:val="36"/>
          <w:szCs w:val="36"/>
          <w:rtl/>
        </w:rPr>
        <w:t xml:space="preserve">الفروق الفقهية في المسائل التي نص عليها الإمام أحمد رحمه الله من بداية كتاب البيع حتى نهاية كتاب النفقات وذلك على ترتيب كتاب الإنصاف للمرداوي ، مستمدة من كتب المسائل والروايات عن الإمام وذلك كمسائل الخلال ، وأبي داوود ، وحرب ، وصالح وعبد الله ابني الإمام أحمد ، ومهنا ، وابن هاني ، والكوسج وغيرهم . </w:t>
      </w:r>
    </w:p>
    <w:p w:rsidR="00061BC9" w:rsidRPr="009B1804" w:rsidRDefault="00061BC9" w:rsidP="0003149E">
      <w:pPr>
        <w:ind w:firstLine="720"/>
        <w:jc w:val="both"/>
        <w:rPr>
          <w:rFonts w:cs="Traditional Arabic"/>
          <w:sz w:val="36"/>
          <w:szCs w:val="36"/>
          <w:rtl/>
        </w:rPr>
      </w:pPr>
      <w:r w:rsidRPr="009B1804">
        <w:rPr>
          <w:rFonts w:cs="Traditional Arabic" w:hint="cs"/>
          <w:sz w:val="36"/>
          <w:szCs w:val="36"/>
          <w:rtl/>
        </w:rPr>
        <w:t>أما بقية أبواب الفقه فهي مقسمة على بقية الزملاء من دفعة عام 1428هـ وذلك على النحو الآتي :</w:t>
      </w:r>
    </w:p>
    <w:p w:rsidR="00061BC9" w:rsidRPr="009B1804" w:rsidRDefault="00061BC9" w:rsidP="0003149E">
      <w:pPr>
        <w:ind w:firstLine="720"/>
        <w:jc w:val="both"/>
        <w:rPr>
          <w:rFonts w:cs="Traditional Arabic"/>
          <w:sz w:val="36"/>
          <w:szCs w:val="36"/>
          <w:rtl/>
        </w:rPr>
      </w:pPr>
      <w:r w:rsidRPr="009B1804">
        <w:rPr>
          <w:rFonts w:cs="Traditional Arabic" w:hint="cs"/>
          <w:sz w:val="36"/>
          <w:szCs w:val="36"/>
          <w:rtl/>
        </w:rPr>
        <w:t>-من أول كتاب الطهارة حتى نهاية كتاب الصلاة .</w:t>
      </w:r>
    </w:p>
    <w:p w:rsidR="00061BC9" w:rsidRPr="009B1804" w:rsidRDefault="00061BC9" w:rsidP="0003149E">
      <w:pPr>
        <w:ind w:firstLine="720"/>
        <w:jc w:val="both"/>
        <w:rPr>
          <w:rFonts w:cs="Traditional Arabic"/>
          <w:sz w:val="36"/>
          <w:szCs w:val="36"/>
          <w:rtl/>
        </w:rPr>
      </w:pPr>
      <w:r w:rsidRPr="009B1804">
        <w:rPr>
          <w:rFonts w:cs="Traditional Arabic" w:hint="cs"/>
          <w:sz w:val="36"/>
          <w:szCs w:val="36"/>
          <w:rtl/>
        </w:rPr>
        <w:t xml:space="preserve"> عند الباحث / رياض دياب</w:t>
      </w:r>
    </w:p>
    <w:p w:rsidR="00061BC9" w:rsidRPr="009B1804" w:rsidRDefault="00061BC9" w:rsidP="0003149E">
      <w:pPr>
        <w:ind w:firstLine="720"/>
        <w:jc w:val="both"/>
        <w:rPr>
          <w:rFonts w:cs="Traditional Arabic"/>
          <w:sz w:val="36"/>
          <w:szCs w:val="36"/>
          <w:rtl/>
        </w:rPr>
      </w:pPr>
      <w:r w:rsidRPr="009B1804">
        <w:rPr>
          <w:rFonts w:cs="Traditional Arabic" w:hint="cs"/>
          <w:sz w:val="36"/>
          <w:szCs w:val="36"/>
          <w:rtl/>
        </w:rPr>
        <w:t>-من أول كتاب الجنائز حتى نهاية كتاب الجهاد .</w:t>
      </w:r>
    </w:p>
    <w:p w:rsidR="00061BC9" w:rsidRPr="009B1804" w:rsidRDefault="00061BC9" w:rsidP="0003149E">
      <w:pPr>
        <w:ind w:firstLine="720"/>
        <w:jc w:val="both"/>
        <w:rPr>
          <w:rFonts w:cs="Traditional Arabic"/>
          <w:sz w:val="36"/>
          <w:szCs w:val="36"/>
          <w:rtl/>
        </w:rPr>
      </w:pPr>
      <w:r w:rsidRPr="009B1804">
        <w:rPr>
          <w:rFonts w:cs="Traditional Arabic" w:hint="cs"/>
          <w:sz w:val="36"/>
          <w:szCs w:val="36"/>
          <w:rtl/>
        </w:rPr>
        <w:t xml:space="preserve"> عند الباحث / عبد الله آل ناصر .</w:t>
      </w:r>
    </w:p>
    <w:p w:rsidR="00061BC9" w:rsidRPr="009B1804" w:rsidRDefault="00061BC9" w:rsidP="0003149E">
      <w:pPr>
        <w:ind w:firstLine="720"/>
        <w:jc w:val="both"/>
        <w:rPr>
          <w:rFonts w:cs="Traditional Arabic"/>
          <w:sz w:val="36"/>
          <w:szCs w:val="36"/>
          <w:rtl/>
        </w:rPr>
      </w:pPr>
      <w:r w:rsidRPr="009B1804">
        <w:rPr>
          <w:rFonts w:cs="Traditional Arabic" w:hint="cs"/>
          <w:sz w:val="36"/>
          <w:szCs w:val="36"/>
          <w:rtl/>
        </w:rPr>
        <w:t>-من أول كتاب الجنايات حتى نهاية كتاب الإقرار .</w:t>
      </w:r>
    </w:p>
    <w:p w:rsidR="00061BC9" w:rsidRPr="009B1804" w:rsidRDefault="00061BC9" w:rsidP="0003149E">
      <w:pPr>
        <w:ind w:firstLine="720"/>
        <w:jc w:val="both"/>
        <w:rPr>
          <w:rFonts w:cs="Traditional Arabic"/>
          <w:sz w:val="36"/>
          <w:szCs w:val="36"/>
          <w:rtl/>
        </w:rPr>
      </w:pPr>
      <w:r w:rsidRPr="009B1804">
        <w:rPr>
          <w:rFonts w:cs="Traditional Arabic" w:hint="cs"/>
          <w:sz w:val="36"/>
          <w:szCs w:val="36"/>
          <w:rtl/>
        </w:rPr>
        <w:t>عند الباحث / عبد الله الحمود .</w:t>
      </w:r>
    </w:p>
    <w:p w:rsidR="0003149E" w:rsidRDefault="00061BC9" w:rsidP="0003149E">
      <w:pPr>
        <w:jc w:val="both"/>
        <w:rPr>
          <w:rFonts w:cs="Traditional Arabic"/>
          <w:sz w:val="36"/>
          <w:szCs w:val="36"/>
          <w:rtl/>
        </w:rPr>
      </w:pPr>
      <w:r w:rsidRPr="009B1804">
        <w:rPr>
          <w:rFonts w:cs="Traditional Arabic" w:hint="cs"/>
          <w:sz w:val="36"/>
          <w:szCs w:val="36"/>
          <w:rtl/>
        </w:rPr>
        <w:t>علماً بأن منهج البحث والدراسة موحد بين الجميع .</w:t>
      </w:r>
    </w:p>
    <w:p w:rsidR="00061BC9" w:rsidRPr="009B1804" w:rsidRDefault="0003149E" w:rsidP="0003149E">
      <w:pPr>
        <w:bidi w:val="0"/>
        <w:rPr>
          <w:rFonts w:cs="Traditional Arabic"/>
          <w:sz w:val="36"/>
          <w:szCs w:val="36"/>
          <w:rtl/>
        </w:rPr>
      </w:pPr>
      <w:r>
        <w:rPr>
          <w:rFonts w:cs="Traditional Arabic"/>
          <w:sz w:val="36"/>
          <w:szCs w:val="36"/>
          <w:rtl/>
        </w:rPr>
        <w:br w:type="page"/>
      </w:r>
    </w:p>
    <w:p w:rsidR="00061BC9" w:rsidRPr="0003149E" w:rsidRDefault="00061BC9" w:rsidP="0003149E">
      <w:pPr>
        <w:bidi w:val="0"/>
        <w:jc w:val="right"/>
        <w:rPr>
          <w:rFonts w:cs="MCS Taybah S_U normal."/>
          <w:sz w:val="32"/>
          <w:szCs w:val="32"/>
        </w:rPr>
      </w:pPr>
      <w:r w:rsidRPr="0097745A">
        <w:rPr>
          <w:rFonts w:cs="MCS Taybah S_U normal." w:hint="cs"/>
          <w:sz w:val="32"/>
          <w:szCs w:val="32"/>
          <w:rtl/>
        </w:rPr>
        <w:lastRenderedPageBreak/>
        <w:t>خطة البحث</w:t>
      </w:r>
      <w:r w:rsidRPr="00EC4BA6">
        <w:rPr>
          <w:rFonts w:cs="MCS Kofi S_I normal." w:hint="cs"/>
          <w:b/>
          <w:bCs/>
          <w:i/>
          <w:iCs/>
          <w:sz w:val="32"/>
          <w:szCs w:val="32"/>
          <w:rtl/>
          <w:lang w:eastAsia="ar-SA"/>
        </w:rPr>
        <w:t xml:space="preserve"> :</w:t>
      </w:r>
    </w:p>
    <w:p w:rsidR="00061BC9" w:rsidRPr="006C7FB3" w:rsidRDefault="00061BC9" w:rsidP="00F47A3D">
      <w:pPr>
        <w:spacing w:line="228" w:lineRule="auto"/>
        <w:jc w:val="both"/>
        <w:rPr>
          <w:rFonts w:cs="AL-Mohanad Bold"/>
          <w:sz w:val="32"/>
          <w:szCs w:val="32"/>
          <w:rtl/>
        </w:rPr>
      </w:pPr>
      <w:r w:rsidRPr="009B1804">
        <w:rPr>
          <w:rFonts w:cs="Traditional Arabic" w:hint="cs"/>
          <w:sz w:val="36"/>
          <w:szCs w:val="36"/>
          <w:rtl/>
        </w:rPr>
        <w:t>قسمت البحث إلى مقدمة و تمهيد و بابين وخاتمة وفهارس على النحو التالي :</w:t>
      </w:r>
    </w:p>
    <w:p w:rsidR="00061BC9" w:rsidRPr="00EE0EEC" w:rsidRDefault="00061BC9" w:rsidP="00F47A3D">
      <w:pPr>
        <w:spacing w:line="228" w:lineRule="auto"/>
        <w:jc w:val="both"/>
        <w:rPr>
          <w:rFonts w:cs="AL-Mohanad Bold"/>
          <w:sz w:val="32"/>
          <w:szCs w:val="32"/>
          <w:rtl/>
        </w:rPr>
      </w:pPr>
      <w:r w:rsidRPr="00EC4BA6">
        <w:rPr>
          <w:rFonts w:cs="MCS Taybah S_U slit." w:hint="cs"/>
          <w:sz w:val="32"/>
          <w:szCs w:val="32"/>
          <w:rtl/>
          <w:lang w:eastAsia="ar-SA"/>
        </w:rPr>
        <w:t xml:space="preserve">المقدمة </w:t>
      </w:r>
      <w:r w:rsidR="00864A86">
        <w:rPr>
          <w:rFonts w:cs="Traditional Arabic" w:hint="cs"/>
          <w:sz w:val="36"/>
          <w:szCs w:val="36"/>
          <w:rtl/>
        </w:rPr>
        <w:t xml:space="preserve">: </w:t>
      </w:r>
      <w:r w:rsidRPr="009B1804">
        <w:rPr>
          <w:rFonts w:cs="Traditional Arabic" w:hint="cs"/>
          <w:sz w:val="36"/>
          <w:szCs w:val="36"/>
          <w:rtl/>
        </w:rPr>
        <w:t>ذكرت فيها أهمية الموضوع ، والأسباب الداعية لبحثه ، والدراسات السابقة ، وحدود وخطة ومنهج البحث.</w:t>
      </w:r>
    </w:p>
    <w:p w:rsidR="00061BC9" w:rsidRDefault="00061BC9" w:rsidP="00F47A3D">
      <w:pPr>
        <w:spacing w:line="228" w:lineRule="auto"/>
        <w:jc w:val="both"/>
        <w:rPr>
          <w:rFonts w:cs="AL-Mohanad Bold"/>
          <w:sz w:val="32"/>
          <w:szCs w:val="32"/>
          <w:lang w:eastAsia="ar-SA"/>
        </w:rPr>
      </w:pPr>
      <w:r w:rsidRPr="00B7327D">
        <w:rPr>
          <w:rFonts w:cs="MCS Taybah S_U slit." w:hint="cs"/>
          <w:sz w:val="32"/>
          <w:szCs w:val="32"/>
          <w:rtl/>
          <w:lang w:eastAsia="ar-SA"/>
        </w:rPr>
        <w:t>التمهيد</w:t>
      </w:r>
      <w:r>
        <w:rPr>
          <w:rFonts w:cs="MCS Taybah S_U slit." w:hint="cs"/>
          <w:sz w:val="32"/>
          <w:szCs w:val="32"/>
          <w:rtl/>
          <w:lang w:eastAsia="ar-SA"/>
        </w:rPr>
        <w:t xml:space="preserve"> : </w:t>
      </w:r>
      <w:r w:rsidRPr="00642515">
        <w:rPr>
          <w:rFonts w:cs="MCS Taybah S_U slit." w:hint="cs"/>
          <w:sz w:val="32"/>
          <w:szCs w:val="32"/>
          <w:rtl/>
          <w:lang w:eastAsia="ar-SA"/>
        </w:rPr>
        <w:t>ترجمة موجزة عن الإمام أحمد والتعريف بأصول مذهبه وبالفروق الفقهية</w:t>
      </w:r>
      <w:r>
        <w:rPr>
          <w:rFonts w:cs="AL-Mohanad Bold" w:hint="cs"/>
          <w:sz w:val="32"/>
          <w:szCs w:val="32"/>
          <w:rtl/>
          <w:lang w:eastAsia="ar-SA"/>
        </w:rPr>
        <w:t xml:space="preserve"> :</w:t>
      </w:r>
    </w:p>
    <w:p w:rsidR="00061BC9" w:rsidRPr="00EE0EEC" w:rsidRDefault="00061BC9" w:rsidP="00F47A3D">
      <w:pPr>
        <w:spacing w:line="228" w:lineRule="auto"/>
        <w:jc w:val="both"/>
        <w:rPr>
          <w:rFonts w:cs="MCS Taybah S_U slit."/>
          <w:b/>
          <w:bCs/>
          <w:sz w:val="32"/>
          <w:szCs w:val="32"/>
          <w:rtl/>
          <w:lang w:eastAsia="ar-SA"/>
        </w:rPr>
      </w:pPr>
      <w:r w:rsidRPr="00EE0EEC">
        <w:rPr>
          <w:rFonts w:cs="Traditional Arabic" w:hint="cs"/>
          <w:b/>
          <w:bCs/>
          <w:sz w:val="36"/>
          <w:szCs w:val="36"/>
          <w:rtl/>
        </w:rPr>
        <w:t>وفيه ثلاثة فصول</w:t>
      </w:r>
      <w:r w:rsidRPr="00EE0EEC">
        <w:rPr>
          <w:rFonts w:cs="AL-Mohanad Bold" w:hint="cs"/>
          <w:b/>
          <w:bCs/>
          <w:sz w:val="32"/>
          <w:szCs w:val="32"/>
          <w:rtl/>
          <w:lang w:eastAsia="ar-SA"/>
        </w:rPr>
        <w:t xml:space="preserve"> :</w:t>
      </w:r>
    </w:p>
    <w:p w:rsidR="00061BC9" w:rsidRPr="00582A8B" w:rsidRDefault="00061BC9" w:rsidP="00F47A3D">
      <w:pPr>
        <w:spacing w:line="228" w:lineRule="auto"/>
        <w:jc w:val="both"/>
        <w:rPr>
          <w:rFonts w:cs="Andalus"/>
          <w:sz w:val="32"/>
          <w:szCs w:val="32"/>
          <w:rtl/>
          <w:lang w:eastAsia="ar-SA"/>
        </w:rPr>
      </w:pPr>
      <w:r w:rsidRPr="00582A8B">
        <w:rPr>
          <w:rFonts w:cs="Andalus" w:hint="cs"/>
          <w:sz w:val="32"/>
          <w:szCs w:val="32"/>
          <w:rtl/>
          <w:lang w:eastAsia="ar-SA"/>
        </w:rPr>
        <w:t>الفصل الأول : ترجمة موجزة عن الإمام أحمد</w:t>
      </w:r>
    </w:p>
    <w:p w:rsidR="00061BC9" w:rsidRPr="008C76D9" w:rsidRDefault="00061BC9" w:rsidP="00F47A3D">
      <w:pPr>
        <w:spacing w:line="228" w:lineRule="auto"/>
        <w:jc w:val="both"/>
        <w:rPr>
          <w:rFonts w:cs="Traditional Arabic"/>
          <w:sz w:val="36"/>
          <w:szCs w:val="36"/>
          <w:rtl/>
        </w:rPr>
      </w:pPr>
      <w:r w:rsidRPr="00EE0EEC">
        <w:rPr>
          <w:rFonts w:cs="Traditional Arabic" w:hint="cs"/>
          <w:b/>
          <w:bCs/>
          <w:sz w:val="36"/>
          <w:szCs w:val="36"/>
          <w:rtl/>
        </w:rPr>
        <w:t xml:space="preserve">وفيه </w:t>
      </w:r>
      <w:r w:rsidRPr="008C76D9">
        <w:rPr>
          <w:rFonts w:cs="Traditional Arabic" w:hint="cs"/>
          <w:sz w:val="36"/>
          <w:szCs w:val="36"/>
          <w:rtl/>
        </w:rPr>
        <w:t>سبعة مباحث :</w:t>
      </w:r>
    </w:p>
    <w:p w:rsidR="00061BC9" w:rsidRPr="0035533A" w:rsidRDefault="00061BC9" w:rsidP="00F47A3D">
      <w:pPr>
        <w:pStyle w:val="1"/>
        <w:spacing w:line="228" w:lineRule="auto"/>
        <w:jc w:val="both"/>
        <w:rPr>
          <w:rFonts w:cs="Traditional Arabic"/>
          <w:shadow w:val="0"/>
          <w:sz w:val="36"/>
          <w:szCs w:val="36"/>
          <w:rtl/>
        </w:rPr>
      </w:pPr>
      <w:r w:rsidRPr="0035533A">
        <w:rPr>
          <w:rFonts w:cs="Traditional Arabic" w:hint="cs"/>
          <w:shadow w:val="0"/>
          <w:sz w:val="36"/>
          <w:szCs w:val="36"/>
          <w:rtl/>
        </w:rPr>
        <w:t>المبحث الأول : اسمه ونسبه وكنيته وولادته ووفاته .</w:t>
      </w:r>
    </w:p>
    <w:p w:rsidR="00061BC9" w:rsidRPr="0035533A" w:rsidRDefault="00061BC9" w:rsidP="00F47A3D">
      <w:pPr>
        <w:pStyle w:val="1"/>
        <w:spacing w:line="228" w:lineRule="auto"/>
        <w:jc w:val="both"/>
        <w:rPr>
          <w:rFonts w:cs="Traditional Arabic"/>
          <w:shadow w:val="0"/>
          <w:sz w:val="36"/>
          <w:szCs w:val="36"/>
          <w:rtl/>
        </w:rPr>
      </w:pPr>
      <w:r w:rsidRPr="0035533A">
        <w:rPr>
          <w:rFonts w:cs="Traditional Arabic" w:hint="cs"/>
          <w:shadow w:val="0"/>
          <w:sz w:val="36"/>
          <w:szCs w:val="36"/>
          <w:rtl/>
        </w:rPr>
        <w:t>المبحث الثاني : نشأته وطلبه للعلم .</w:t>
      </w:r>
    </w:p>
    <w:p w:rsidR="00061BC9" w:rsidRPr="0035533A" w:rsidRDefault="00061BC9" w:rsidP="00F47A3D">
      <w:pPr>
        <w:pStyle w:val="1"/>
        <w:spacing w:line="228" w:lineRule="auto"/>
        <w:jc w:val="both"/>
        <w:rPr>
          <w:rFonts w:cs="Traditional Arabic"/>
          <w:shadow w:val="0"/>
          <w:sz w:val="36"/>
          <w:szCs w:val="36"/>
          <w:rtl/>
        </w:rPr>
      </w:pPr>
      <w:r w:rsidRPr="0035533A">
        <w:rPr>
          <w:rFonts w:cs="Traditional Arabic" w:hint="cs"/>
          <w:shadow w:val="0"/>
          <w:sz w:val="36"/>
          <w:szCs w:val="36"/>
          <w:rtl/>
        </w:rPr>
        <w:t>المبحث الثالث : شيوخه .</w:t>
      </w:r>
    </w:p>
    <w:p w:rsidR="00061BC9" w:rsidRPr="0035533A" w:rsidRDefault="00061BC9" w:rsidP="00F47A3D">
      <w:pPr>
        <w:pStyle w:val="1"/>
        <w:spacing w:line="228" w:lineRule="auto"/>
        <w:jc w:val="both"/>
        <w:rPr>
          <w:rFonts w:cs="Traditional Arabic"/>
          <w:shadow w:val="0"/>
          <w:sz w:val="36"/>
          <w:szCs w:val="36"/>
          <w:rtl/>
        </w:rPr>
      </w:pPr>
      <w:r w:rsidRPr="0035533A">
        <w:rPr>
          <w:rFonts w:cs="Traditional Arabic" w:hint="cs"/>
          <w:shadow w:val="0"/>
          <w:sz w:val="36"/>
          <w:szCs w:val="36"/>
          <w:rtl/>
        </w:rPr>
        <w:t>المبحث الرابع : تلامذته .</w:t>
      </w:r>
    </w:p>
    <w:p w:rsidR="00061BC9" w:rsidRPr="0035533A" w:rsidRDefault="00061BC9" w:rsidP="00F47A3D">
      <w:pPr>
        <w:pStyle w:val="1"/>
        <w:spacing w:line="228" w:lineRule="auto"/>
        <w:jc w:val="both"/>
        <w:rPr>
          <w:rFonts w:cs="Traditional Arabic"/>
          <w:shadow w:val="0"/>
          <w:sz w:val="36"/>
          <w:szCs w:val="36"/>
          <w:rtl/>
        </w:rPr>
      </w:pPr>
      <w:r w:rsidRPr="0035533A">
        <w:rPr>
          <w:rFonts w:cs="Traditional Arabic" w:hint="cs"/>
          <w:shadow w:val="0"/>
          <w:sz w:val="36"/>
          <w:szCs w:val="36"/>
          <w:rtl/>
        </w:rPr>
        <w:t>المبحث الخامس : محنته .</w:t>
      </w:r>
    </w:p>
    <w:p w:rsidR="00061BC9" w:rsidRPr="0035533A" w:rsidRDefault="00061BC9" w:rsidP="00F47A3D">
      <w:pPr>
        <w:pStyle w:val="1"/>
        <w:spacing w:line="228" w:lineRule="auto"/>
        <w:jc w:val="both"/>
        <w:rPr>
          <w:rFonts w:cs="Traditional Arabic"/>
          <w:shadow w:val="0"/>
          <w:sz w:val="36"/>
          <w:szCs w:val="36"/>
          <w:rtl/>
        </w:rPr>
      </w:pPr>
      <w:r w:rsidRPr="0035533A">
        <w:rPr>
          <w:rFonts w:cs="Traditional Arabic" w:hint="cs"/>
          <w:shadow w:val="0"/>
          <w:sz w:val="36"/>
          <w:szCs w:val="36"/>
          <w:rtl/>
        </w:rPr>
        <w:t>المبحث السادس : مكانته العلمية .</w:t>
      </w:r>
    </w:p>
    <w:p w:rsidR="00061BC9" w:rsidRPr="0035533A" w:rsidRDefault="00061BC9" w:rsidP="00F47A3D">
      <w:pPr>
        <w:pStyle w:val="1"/>
        <w:spacing w:line="228" w:lineRule="auto"/>
        <w:jc w:val="both"/>
        <w:rPr>
          <w:rFonts w:cs="Traditional Arabic"/>
          <w:shadow w:val="0"/>
          <w:sz w:val="36"/>
          <w:szCs w:val="36"/>
          <w:rtl/>
        </w:rPr>
      </w:pPr>
      <w:r w:rsidRPr="0035533A">
        <w:rPr>
          <w:rFonts w:cs="Traditional Arabic" w:hint="cs"/>
          <w:shadow w:val="0"/>
          <w:sz w:val="36"/>
          <w:szCs w:val="36"/>
          <w:rtl/>
        </w:rPr>
        <w:t>المبحث السابع : مؤلفاته .</w:t>
      </w:r>
    </w:p>
    <w:p w:rsidR="00061BC9" w:rsidRPr="00582A8B" w:rsidRDefault="00061BC9" w:rsidP="00F47A3D">
      <w:pPr>
        <w:spacing w:line="228" w:lineRule="auto"/>
        <w:jc w:val="both"/>
        <w:rPr>
          <w:rFonts w:cs="Andalus"/>
          <w:sz w:val="32"/>
          <w:szCs w:val="32"/>
          <w:rtl/>
          <w:lang w:eastAsia="ar-SA"/>
        </w:rPr>
      </w:pPr>
      <w:r>
        <w:rPr>
          <w:rFonts w:cs="Andalus" w:hint="cs"/>
          <w:sz w:val="32"/>
          <w:szCs w:val="32"/>
          <w:rtl/>
          <w:lang w:eastAsia="ar-SA"/>
        </w:rPr>
        <w:t>الفصل</w:t>
      </w:r>
      <w:r w:rsidRPr="00582A8B">
        <w:rPr>
          <w:rFonts w:cs="Andalus" w:hint="cs"/>
          <w:sz w:val="32"/>
          <w:szCs w:val="32"/>
          <w:rtl/>
          <w:lang w:eastAsia="ar-SA"/>
        </w:rPr>
        <w:t xml:space="preserve"> الثاني : دراسة موجزة لأصول </w:t>
      </w:r>
      <w:r>
        <w:rPr>
          <w:rFonts w:cs="Andalus" w:hint="cs"/>
          <w:sz w:val="32"/>
          <w:szCs w:val="32"/>
          <w:rtl/>
          <w:lang w:eastAsia="ar-SA"/>
        </w:rPr>
        <w:t xml:space="preserve">مذهب </w:t>
      </w:r>
      <w:r w:rsidRPr="00582A8B">
        <w:rPr>
          <w:rFonts w:cs="Andalus" w:hint="cs"/>
          <w:sz w:val="32"/>
          <w:szCs w:val="32"/>
          <w:rtl/>
          <w:lang w:eastAsia="ar-SA"/>
        </w:rPr>
        <w:t xml:space="preserve">الإمام أحمد والروايات عنه </w:t>
      </w:r>
    </w:p>
    <w:p w:rsidR="00061BC9" w:rsidRPr="00EE0EEC" w:rsidRDefault="00061BC9" w:rsidP="00F47A3D">
      <w:pPr>
        <w:spacing w:line="228" w:lineRule="auto"/>
        <w:jc w:val="both"/>
        <w:rPr>
          <w:rFonts w:cs="Traditional Arabic"/>
          <w:b/>
          <w:bCs/>
          <w:sz w:val="36"/>
          <w:szCs w:val="36"/>
          <w:rtl/>
        </w:rPr>
      </w:pPr>
      <w:r w:rsidRPr="00EE0EEC">
        <w:rPr>
          <w:rFonts w:cs="Traditional Arabic" w:hint="cs"/>
          <w:b/>
          <w:bCs/>
          <w:sz w:val="36"/>
          <w:szCs w:val="36"/>
          <w:rtl/>
        </w:rPr>
        <w:t>وفيه أربعة مباحث :</w:t>
      </w:r>
    </w:p>
    <w:p w:rsidR="00061BC9" w:rsidRDefault="00061BC9" w:rsidP="00F47A3D">
      <w:pPr>
        <w:spacing w:line="228" w:lineRule="auto"/>
        <w:ind w:firstLine="720"/>
        <w:jc w:val="both"/>
        <w:rPr>
          <w:rFonts w:cs="AL-Mohanad Bold"/>
          <w:sz w:val="32"/>
          <w:szCs w:val="32"/>
          <w:rtl/>
          <w:lang w:eastAsia="ar-SA"/>
        </w:rPr>
      </w:pPr>
      <w:r w:rsidRPr="009B1804">
        <w:rPr>
          <w:rFonts w:cs="Traditional Arabic" w:hint="cs"/>
          <w:sz w:val="36"/>
          <w:szCs w:val="36"/>
          <w:rtl/>
        </w:rPr>
        <w:t>المبحث الأول : أصول مذهب الإمام أحمد</w:t>
      </w:r>
      <w:r>
        <w:rPr>
          <w:rFonts w:cs="AL-Mohanad Bold" w:hint="cs"/>
          <w:sz w:val="32"/>
          <w:szCs w:val="32"/>
          <w:rtl/>
          <w:lang w:eastAsia="ar-SA"/>
        </w:rPr>
        <w:t xml:space="preserve"> .</w:t>
      </w:r>
    </w:p>
    <w:p w:rsidR="00061BC9" w:rsidRPr="009B1804" w:rsidRDefault="00061BC9" w:rsidP="00F47A3D">
      <w:pPr>
        <w:spacing w:line="228" w:lineRule="auto"/>
        <w:ind w:firstLine="720"/>
        <w:jc w:val="both"/>
        <w:rPr>
          <w:rFonts w:cs="Traditional Arabic"/>
          <w:sz w:val="36"/>
          <w:szCs w:val="36"/>
          <w:rtl/>
        </w:rPr>
      </w:pPr>
      <w:r w:rsidRPr="009B1804">
        <w:rPr>
          <w:rFonts w:cs="Traditional Arabic" w:hint="cs"/>
          <w:sz w:val="36"/>
          <w:szCs w:val="36"/>
          <w:rtl/>
        </w:rPr>
        <w:t>المبحث الثاني : مفهوم الرواية عن الإمام أحمد وأسباب تعددها .</w:t>
      </w:r>
    </w:p>
    <w:p w:rsidR="00061BC9" w:rsidRPr="009B1804" w:rsidRDefault="00061BC9" w:rsidP="00F47A3D">
      <w:pPr>
        <w:spacing w:line="228" w:lineRule="auto"/>
        <w:ind w:firstLine="720"/>
        <w:jc w:val="both"/>
        <w:rPr>
          <w:rFonts w:cs="Traditional Arabic"/>
          <w:sz w:val="36"/>
          <w:szCs w:val="36"/>
          <w:rtl/>
        </w:rPr>
      </w:pPr>
      <w:r w:rsidRPr="009B1804">
        <w:rPr>
          <w:rFonts w:cs="Traditional Arabic" w:hint="cs"/>
          <w:sz w:val="36"/>
          <w:szCs w:val="36"/>
          <w:rtl/>
        </w:rPr>
        <w:t>المبحث الثالث : أهم الكتب التي عنيت بذكر روايات ومسائل الإمام أحمد .</w:t>
      </w:r>
    </w:p>
    <w:p w:rsidR="00061BC9" w:rsidRDefault="00061BC9" w:rsidP="00F47A3D">
      <w:pPr>
        <w:spacing w:line="228" w:lineRule="auto"/>
        <w:ind w:firstLine="720"/>
        <w:jc w:val="both"/>
        <w:rPr>
          <w:rFonts w:cs="AL-Mohanad Bold"/>
          <w:sz w:val="32"/>
          <w:szCs w:val="32"/>
          <w:rtl/>
          <w:lang w:eastAsia="ar-SA"/>
        </w:rPr>
      </w:pPr>
      <w:r w:rsidRPr="009B1804">
        <w:rPr>
          <w:rFonts w:cs="Traditional Arabic" w:hint="cs"/>
          <w:sz w:val="36"/>
          <w:szCs w:val="36"/>
          <w:rtl/>
        </w:rPr>
        <w:t>المبحث الرابع : طرق الترجيح بين الروايات في المذهب .</w:t>
      </w:r>
    </w:p>
    <w:p w:rsidR="00061BC9" w:rsidRPr="00582A8B" w:rsidRDefault="00061BC9" w:rsidP="004717CB">
      <w:pPr>
        <w:jc w:val="both"/>
        <w:rPr>
          <w:rFonts w:cs="Andalus"/>
          <w:sz w:val="32"/>
          <w:szCs w:val="32"/>
          <w:rtl/>
          <w:lang w:eastAsia="ar-SA"/>
        </w:rPr>
      </w:pPr>
      <w:r>
        <w:rPr>
          <w:rFonts w:cs="Andalus" w:hint="cs"/>
          <w:sz w:val="32"/>
          <w:szCs w:val="32"/>
          <w:rtl/>
          <w:lang w:eastAsia="ar-SA"/>
        </w:rPr>
        <w:t>الفصل</w:t>
      </w:r>
      <w:r w:rsidRPr="00582A8B">
        <w:rPr>
          <w:rFonts w:cs="Andalus" w:hint="cs"/>
          <w:sz w:val="32"/>
          <w:szCs w:val="32"/>
          <w:rtl/>
          <w:lang w:eastAsia="ar-SA"/>
        </w:rPr>
        <w:t xml:space="preserve"> الثالث : دراسة موجزة لعلم الفروق الفقهية </w:t>
      </w:r>
    </w:p>
    <w:p w:rsidR="00061BC9" w:rsidRPr="00EE0EEC" w:rsidRDefault="00061BC9" w:rsidP="004717CB">
      <w:pPr>
        <w:jc w:val="both"/>
        <w:rPr>
          <w:rFonts w:cs="Traditional Arabic"/>
          <w:b/>
          <w:bCs/>
          <w:sz w:val="36"/>
          <w:szCs w:val="36"/>
          <w:rtl/>
        </w:rPr>
      </w:pPr>
      <w:r w:rsidRPr="00EE0EEC">
        <w:rPr>
          <w:rFonts w:cs="Traditional Arabic" w:hint="cs"/>
          <w:b/>
          <w:bCs/>
          <w:sz w:val="36"/>
          <w:szCs w:val="36"/>
          <w:rtl/>
        </w:rPr>
        <w:t>وفيه أربعة مباحث :</w:t>
      </w:r>
    </w:p>
    <w:p w:rsidR="00061BC9" w:rsidRPr="009B1804" w:rsidRDefault="00061BC9" w:rsidP="004717CB">
      <w:pPr>
        <w:ind w:firstLine="720"/>
        <w:jc w:val="both"/>
        <w:rPr>
          <w:rFonts w:cs="Traditional Arabic"/>
          <w:sz w:val="36"/>
          <w:szCs w:val="36"/>
          <w:rtl/>
        </w:rPr>
      </w:pPr>
      <w:r w:rsidRPr="009B1804">
        <w:rPr>
          <w:rFonts w:cs="Traditional Arabic" w:hint="cs"/>
          <w:sz w:val="36"/>
          <w:szCs w:val="36"/>
          <w:rtl/>
        </w:rPr>
        <w:t>المبحث الأول : تعريف الفروق الفقهية .</w:t>
      </w:r>
    </w:p>
    <w:p w:rsidR="00061BC9" w:rsidRPr="009B1804" w:rsidRDefault="00061BC9" w:rsidP="00F47A3D">
      <w:pPr>
        <w:spacing w:line="264" w:lineRule="auto"/>
        <w:ind w:firstLine="720"/>
        <w:jc w:val="both"/>
        <w:rPr>
          <w:rFonts w:cs="Traditional Arabic"/>
          <w:sz w:val="36"/>
          <w:szCs w:val="36"/>
          <w:rtl/>
        </w:rPr>
      </w:pPr>
      <w:r w:rsidRPr="009B1804">
        <w:rPr>
          <w:rFonts w:cs="Traditional Arabic" w:hint="cs"/>
          <w:sz w:val="36"/>
          <w:szCs w:val="36"/>
          <w:rtl/>
        </w:rPr>
        <w:lastRenderedPageBreak/>
        <w:t>المبحث الثاني : أهمية الفروق الفقهية .</w:t>
      </w:r>
    </w:p>
    <w:p w:rsidR="00061BC9" w:rsidRPr="009B1804" w:rsidRDefault="00061BC9" w:rsidP="00F47A3D">
      <w:pPr>
        <w:spacing w:line="264" w:lineRule="auto"/>
        <w:ind w:firstLine="720"/>
        <w:jc w:val="both"/>
        <w:rPr>
          <w:rFonts w:cs="Traditional Arabic"/>
          <w:sz w:val="36"/>
          <w:szCs w:val="36"/>
          <w:rtl/>
        </w:rPr>
      </w:pPr>
      <w:r w:rsidRPr="009B1804">
        <w:rPr>
          <w:rFonts w:cs="Traditional Arabic" w:hint="cs"/>
          <w:sz w:val="36"/>
          <w:szCs w:val="36"/>
          <w:rtl/>
        </w:rPr>
        <w:t>المبحث الثالث : نشأة الفروق الفقهية .</w:t>
      </w:r>
    </w:p>
    <w:p w:rsidR="00061BC9" w:rsidRPr="009B1804" w:rsidRDefault="00061BC9" w:rsidP="00F47A3D">
      <w:pPr>
        <w:spacing w:line="264" w:lineRule="auto"/>
        <w:ind w:firstLine="720"/>
        <w:jc w:val="both"/>
        <w:rPr>
          <w:rFonts w:cs="Traditional Arabic"/>
          <w:sz w:val="36"/>
          <w:szCs w:val="36"/>
          <w:rtl/>
        </w:rPr>
      </w:pPr>
      <w:r w:rsidRPr="009B1804">
        <w:rPr>
          <w:rFonts w:cs="Traditional Arabic" w:hint="cs"/>
          <w:sz w:val="36"/>
          <w:szCs w:val="36"/>
          <w:rtl/>
        </w:rPr>
        <w:t>المبحث الرابع : أهم المؤلفات في الفروق الفقهية .</w:t>
      </w:r>
    </w:p>
    <w:p w:rsidR="00061BC9" w:rsidRPr="009B1804" w:rsidRDefault="00061BC9" w:rsidP="00F47A3D">
      <w:pPr>
        <w:spacing w:line="264" w:lineRule="auto"/>
        <w:ind w:firstLine="720"/>
        <w:jc w:val="both"/>
        <w:rPr>
          <w:rFonts w:cs="Traditional Arabic"/>
          <w:sz w:val="36"/>
          <w:szCs w:val="36"/>
          <w:rtl/>
        </w:rPr>
      </w:pPr>
      <w:r w:rsidRPr="009B1804">
        <w:rPr>
          <w:rFonts w:cs="Traditional Arabic" w:hint="cs"/>
          <w:sz w:val="36"/>
          <w:szCs w:val="36"/>
          <w:rtl/>
        </w:rPr>
        <w:t>وفيه خمسة مطالب :</w:t>
      </w:r>
    </w:p>
    <w:p w:rsidR="00061BC9" w:rsidRPr="009B1804" w:rsidRDefault="00061BC9" w:rsidP="00F47A3D">
      <w:pPr>
        <w:spacing w:line="264" w:lineRule="auto"/>
        <w:ind w:firstLine="720"/>
        <w:jc w:val="both"/>
        <w:rPr>
          <w:rFonts w:cs="Traditional Arabic"/>
          <w:sz w:val="36"/>
          <w:szCs w:val="36"/>
          <w:rtl/>
        </w:rPr>
      </w:pPr>
      <w:r w:rsidRPr="009B1804">
        <w:rPr>
          <w:rFonts w:cs="Traditional Arabic" w:hint="cs"/>
          <w:sz w:val="36"/>
          <w:szCs w:val="36"/>
          <w:rtl/>
        </w:rPr>
        <w:tab/>
        <w:t>المطلب الأول : أهم المؤلفات في المذهب الحنفي .</w:t>
      </w:r>
    </w:p>
    <w:p w:rsidR="00061BC9" w:rsidRPr="009B1804" w:rsidRDefault="00061BC9" w:rsidP="00F47A3D">
      <w:pPr>
        <w:spacing w:line="264" w:lineRule="auto"/>
        <w:ind w:firstLine="720"/>
        <w:jc w:val="both"/>
        <w:rPr>
          <w:rFonts w:cs="Traditional Arabic"/>
          <w:sz w:val="36"/>
          <w:szCs w:val="36"/>
          <w:rtl/>
        </w:rPr>
      </w:pPr>
      <w:r w:rsidRPr="009B1804">
        <w:rPr>
          <w:rFonts w:cs="Traditional Arabic" w:hint="cs"/>
          <w:sz w:val="36"/>
          <w:szCs w:val="36"/>
          <w:rtl/>
        </w:rPr>
        <w:tab/>
        <w:t>المطلب الثاني : أهم المؤلفات في المذهب المالكي .</w:t>
      </w:r>
    </w:p>
    <w:p w:rsidR="00061BC9" w:rsidRPr="009B1804" w:rsidRDefault="00061BC9" w:rsidP="00F47A3D">
      <w:pPr>
        <w:spacing w:line="264" w:lineRule="auto"/>
        <w:jc w:val="both"/>
        <w:rPr>
          <w:rFonts w:cs="Traditional Arabic"/>
          <w:sz w:val="36"/>
          <w:szCs w:val="36"/>
          <w:rtl/>
        </w:rPr>
      </w:pPr>
      <w:r w:rsidRPr="009B1804">
        <w:rPr>
          <w:rFonts w:cs="Traditional Arabic" w:hint="cs"/>
          <w:sz w:val="36"/>
          <w:szCs w:val="36"/>
          <w:rtl/>
        </w:rPr>
        <w:tab/>
      </w:r>
      <w:r w:rsidRPr="009B1804">
        <w:rPr>
          <w:rFonts w:cs="Traditional Arabic" w:hint="cs"/>
          <w:sz w:val="36"/>
          <w:szCs w:val="36"/>
          <w:rtl/>
        </w:rPr>
        <w:tab/>
        <w:t>المطلب الثالث : أهم المؤلفات في المذهب الشافعي .</w:t>
      </w:r>
    </w:p>
    <w:p w:rsidR="00061BC9" w:rsidRPr="009B1804" w:rsidRDefault="00061BC9" w:rsidP="00F47A3D">
      <w:pPr>
        <w:spacing w:line="264" w:lineRule="auto"/>
        <w:jc w:val="both"/>
        <w:rPr>
          <w:rFonts w:cs="Traditional Arabic"/>
          <w:sz w:val="36"/>
          <w:szCs w:val="36"/>
          <w:rtl/>
        </w:rPr>
      </w:pPr>
      <w:r w:rsidRPr="009B1804">
        <w:rPr>
          <w:rFonts w:cs="Traditional Arabic" w:hint="cs"/>
          <w:sz w:val="36"/>
          <w:szCs w:val="36"/>
          <w:rtl/>
        </w:rPr>
        <w:tab/>
      </w:r>
      <w:r w:rsidRPr="009B1804">
        <w:rPr>
          <w:rFonts w:cs="Traditional Arabic" w:hint="cs"/>
          <w:sz w:val="36"/>
          <w:szCs w:val="36"/>
          <w:rtl/>
        </w:rPr>
        <w:tab/>
        <w:t>المطلب الرابع : أهم المؤلفات في المذهب الحنبلي .</w:t>
      </w:r>
    </w:p>
    <w:p w:rsidR="00061BC9" w:rsidRDefault="00061BC9" w:rsidP="00F47A3D">
      <w:pPr>
        <w:spacing w:line="264" w:lineRule="auto"/>
        <w:ind w:left="720" w:firstLine="720"/>
        <w:jc w:val="both"/>
        <w:rPr>
          <w:rFonts w:cs="AL-Mohanad Bold"/>
          <w:sz w:val="32"/>
          <w:szCs w:val="32"/>
          <w:rtl/>
          <w:lang w:eastAsia="ar-SA"/>
        </w:rPr>
      </w:pPr>
      <w:r w:rsidRPr="009B1804">
        <w:rPr>
          <w:rFonts w:cs="Traditional Arabic" w:hint="cs"/>
          <w:sz w:val="36"/>
          <w:szCs w:val="36"/>
          <w:rtl/>
        </w:rPr>
        <w:t>المطلب الخامس : أهم الدراسات المعاصرة في الفروق الفقهية .</w:t>
      </w:r>
    </w:p>
    <w:p w:rsidR="00061BC9" w:rsidRPr="00E2674D" w:rsidRDefault="00061BC9" w:rsidP="00F47A3D">
      <w:pPr>
        <w:spacing w:before="240" w:line="264" w:lineRule="auto"/>
        <w:jc w:val="both"/>
        <w:rPr>
          <w:rFonts w:cs="AL-Mohanad Bold"/>
          <w:sz w:val="32"/>
          <w:szCs w:val="32"/>
          <w:rtl/>
          <w:lang w:eastAsia="ar-SA"/>
        </w:rPr>
      </w:pPr>
      <w:r w:rsidRPr="00582A8B">
        <w:rPr>
          <w:rFonts w:cs="MCS Taybah S_U slit." w:hint="cs"/>
          <w:sz w:val="32"/>
          <w:szCs w:val="32"/>
          <w:rtl/>
          <w:lang w:eastAsia="ar-SA"/>
        </w:rPr>
        <w:t>الباب الأول : الفر</w:t>
      </w:r>
      <w:r>
        <w:rPr>
          <w:rFonts w:cs="MCS Taybah S_U slit." w:hint="cs"/>
          <w:sz w:val="32"/>
          <w:szCs w:val="32"/>
          <w:rtl/>
          <w:lang w:eastAsia="ar-SA"/>
        </w:rPr>
        <w:t>و</w:t>
      </w:r>
      <w:r w:rsidRPr="00582A8B">
        <w:rPr>
          <w:rFonts w:cs="MCS Taybah S_U slit." w:hint="cs"/>
          <w:sz w:val="32"/>
          <w:szCs w:val="32"/>
          <w:rtl/>
          <w:lang w:eastAsia="ar-SA"/>
        </w:rPr>
        <w:t>ق المنصوص عليها في المعاملات :</w:t>
      </w:r>
    </w:p>
    <w:p w:rsidR="00061BC9" w:rsidRDefault="00061BC9" w:rsidP="00F47A3D">
      <w:pPr>
        <w:spacing w:line="264" w:lineRule="auto"/>
        <w:jc w:val="both"/>
        <w:rPr>
          <w:rFonts w:cs="AL-Mohanad Bold"/>
          <w:sz w:val="32"/>
          <w:szCs w:val="32"/>
          <w:rtl/>
          <w:lang w:eastAsia="ar-SA"/>
        </w:rPr>
      </w:pPr>
      <w:r w:rsidRPr="00EE0EEC">
        <w:rPr>
          <w:rFonts w:cs="Traditional Arabic" w:hint="cs"/>
          <w:b/>
          <w:bCs/>
          <w:sz w:val="36"/>
          <w:szCs w:val="36"/>
          <w:rtl/>
        </w:rPr>
        <w:t>وفيه ثمانية فصول</w:t>
      </w:r>
      <w:r w:rsidRPr="009B1804">
        <w:rPr>
          <w:rFonts w:cs="Traditional Arabic" w:hint="cs"/>
          <w:sz w:val="36"/>
          <w:szCs w:val="36"/>
          <w:rtl/>
        </w:rPr>
        <w:t xml:space="preserve"> :</w:t>
      </w:r>
    </w:p>
    <w:p w:rsidR="00061BC9" w:rsidRPr="00582A8B" w:rsidRDefault="00061BC9" w:rsidP="00F47A3D">
      <w:pPr>
        <w:spacing w:line="264" w:lineRule="auto"/>
        <w:jc w:val="both"/>
        <w:rPr>
          <w:rFonts w:cs="Andalus"/>
          <w:sz w:val="32"/>
          <w:szCs w:val="32"/>
          <w:rtl/>
          <w:lang w:eastAsia="ar-SA"/>
        </w:rPr>
      </w:pPr>
      <w:r w:rsidRPr="00582A8B">
        <w:rPr>
          <w:rFonts w:cs="Andalus" w:hint="cs"/>
          <w:sz w:val="32"/>
          <w:szCs w:val="32"/>
          <w:rtl/>
          <w:lang w:eastAsia="ar-SA"/>
        </w:rPr>
        <w:t>الفصل الأول : الفروق في</w:t>
      </w:r>
      <w:r>
        <w:rPr>
          <w:rFonts w:cs="Andalus" w:hint="cs"/>
          <w:sz w:val="32"/>
          <w:szCs w:val="32"/>
          <w:rtl/>
          <w:lang w:eastAsia="ar-SA"/>
        </w:rPr>
        <w:t xml:space="preserve"> </w:t>
      </w:r>
      <w:r w:rsidRPr="00582A8B">
        <w:rPr>
          <w:rFonts w:cs="Andalus" w:hint="cs"/>
          <w:sz w:val="32"/>
          <w:szCs w:val="32"/>
          <w:rtl/>
          <w:lang w:eastAsia="ar-SA"/>
        </w:rPr>
        <w:t>البيع :</w:t>
      </w:r>
    </w:p>
    <w:p w:rsidR="00061BC9" w:rsidRPr="00EE0EEC" w:rsidRDefault="00061BC9" w:rsidP="00F47A3D">
      <w:pPr>
        <w:spacing w:line="264" w:lineRule="auto"/>
        <w:jc w:val="both"/>
        <w:rPr>
          <w:rFonts w:cs="Traditional Arabic"/>
          <w:b/>
          <w:bCs/>
          <w:sz w:val="36"/>
          <w:szCs w:val="36"/>
          <w:rtl/>
        </w:rPr>
      </w:pPr>
      <w:r w:rsidRPr="00EE0EEC">
        <w:rPr>
          <w:rFonts w:cs="Traditional Arabic" w:hint="cs"/>
          <w:b/>
          <w:bCs/>
          <w:sz w:val="36"/>
          <w:szCs w:val="36"/>
          <w:rtl/>
        </w:rPr>
        <w:t xml:space="preserve">وفيه تسعة عشر مبحثاً : </w:t>
      </w:r>
    </w:p>
    <w:p w:rsidR="00061BC9" w:rsidRPr="009B1804" w:rsidRDefault="00061BC9" w:rsidP="00F47A3D">
      <w:pPr>
        <w:spacing w:line="264" w:lineRule="auto"/>
        <w:jc w:val="both"/>
        <w:rPr>
          <w:rFonts w:cs="Traditional Arabic"/>
          <w:sz w:val="36"/>
          <w:szCs w:val="36"/>
        </w:rPr>
      </w:pPr>
      <w:r w:rsidRPr="009B1804">
        <w:rPr>
          <w:rFonts w:cs="Traditional Arabic" w:hint="cs"/>
          <w:sz w:val="36"/>
          <w:szCs w:val="36"/>
          <w:rtl/>
        </w:rPr>
        <w:t xml:space="preserve">المبحث الأول : </w:t>
      </w:r>
      <w:r w:rsidRPr="009B1804">
        <w:rPr>
          <w:rFonts w:cs="Traditional Arabic"/>
          <w:sz w:val="36"/>
          <w:szCs w:val="36"/>
          <w:rtl/>
        </w:rPr>
        <w:t xml:space="preserve">الفرق بين قول المشتري أنا آخذه و </w:t>
      </w:r>
      <w:r w:rsidRPr="009B1804">
        <w:rPr>
          <w:rFonts w:cs="Traditional Arabic" w:hint="cs"/>
          <w:sz w:val="36"/>
          <w:szCs w:val="36"/>
          <w:rtl/>
        </w:rPr>
        <w:t xml:space="preserve">قوله </w:t>
      </w:r>
      <w:r w:rsidRPr="009B1804">
        <w:rPr>
          <w:rFonts w:cs="Traditional Arabic"/>
          <w:sz w:val="36"/>
          <w:szCs w:val="36"/>
          <w:rtl/>
        </w:rPr>
        <w:t xml:space="preserve">أخذته </w:t>
      </w:r>
      <w:r w:rsidRPr="009B1804">
        <w:rPr>
          <w:rFonts w:cs="Traditional Arabic" w:hint="cs"/>
          <w:sz w:val="36"/>
          <w:szCs w:val="36"/>
          <w:rtl/>
        </w:rPr>
        <w:t>من حيث</w:t>
      </w:r>
      <w:r w:rsidRPr="009B1804">
        <w:rPr>
          <w:rFonts w:cs="Traditional Arabic"/>
          <w:sz w:val="36"/>
          <w:szCs w:val="36"/>
          <w:rtl/>
        </w:rPr>
        <w:t xml:space="preserve"> صحة البيع .</w:t>
      </w:r>
    </w:p>
    <w:p w:rsidR="00061BC9" w:rsidRPr="009B1804" w:rsidRDefault="00061BC9" w:rsidP="00F47A3D">
      <w:pPr>
        <w:spacing w:line="264" w:lineRule="auto"/>
        <w:jc w:val="both"/>
        <w:rPr>
          <w:rFonts w:cs="Traditional Arabic"/>
          <w:sz w:val="36"/>
          <w:szCs w:val="36"/>
        </w:rPr>
      </w:pPr>
      <w:r w:rsidRPr="009B1804">
        <w:rPr>
          <w:rFonts w:cs="Traditional Arabic" w:hint="cs"/>
          <w:sz w:val="36"/>
          <w:szCs w:val="36"/>
          <w:rtl/>
        </w:rPr>
        <w:t>المبحث</w:t>
      </w:r>
      <w:r w:rsidRPr="009B1804">
        <w:rPr>
          <w:rFonts w:cs="Traditional Arabic"/>
          <w:sz w:val="36"/>
          <w:szCs w:val="36"/>
          <w:rtl/>
        </w:rPr>
        <w:t xml:space="preserve"> </w:t>
      </w:r>
      <w:r w:rsidRPr="009B1804">
        <w:rPr>
          <w:rFonts w:cs="Traditional Arabic" w:hint="cs"/>
          <w:sz w:val="36"/>
          <w:szCs w:val="36"/>
          <w:rtl/>
        </w:rPr>
        <w:t xml:space="preserve">الثاني : </w:t>
      </w:r>
      <w:r w:rsidRPr="009B1804">
        <w:rPr>
          <w:rFonts w:cs="Traditional Arabic"/>
          <w:sz w:val="36"/>
          <w:szCs w:val="36"/>
          <w:rtl/>
        </w:rPr>
        <w:t xml:space="preserve">الفرق بين أن يتقدم القبول على الإيجاب </w:t>
      </w:r>
      <w:r w:rsidRPr="009B1804">
        <w:rPr>
          <w:rFonts w:cs="Traditional Arabic" w:hint="cs"/>
          <w:sz w:val="36"/>
          <w:szCs w:val="36"/>
          <w:rtl/>
        </w:rPr>
        <w:t>و أن</w:t>
      </w:r>
      <w:r w:rsidRPr="009B1804">
        <w:rPr>
          <w:rFonts w:cs="Traditional Arabic"/>
          <w:sz w:val="36"/>
          <w:szCs w:val="36"/>
          <w:rtl/>
        </w:rPr>
        <w:t xml:space="preserve"> يتقدم الإيجاب على القبول </w:t>
      </w:r>
      <w:r w:rsidRPr="009B1804">
        <w:rPr>
          <w:rFonts w:cs="Traditional Arabic" w:hint="cs"/>
          <w:sz w:val="36"/>
          <w:szCs w:val="36"/>
          <w:rtl/>
        </w:rPr>
        <w:t xml:space="preserve">من حيث </w:t>
      </w:r>
      <w:r w:rsidRPr="009B1804">
        <w:rPr>
          <w:rFonts w:cs="Traditional Arabic"/>
          <w:sz w:val="36"/>
          <w:szCs w:val="36"/>
          <w:rtl/>
        </w:rPr>
        <w:t>صحة البيع .</w:t>
      </w:r>
    </w:p>
    <w:p w:rsidR="00061BC9" w:rsidRPr="009B1804" w:rsidRDefault="00061BC9" w:rsidP="00F47A3D">
      <w:pPr>
        <w:spacing w:line="264" w:lineRule="auto"/>
        <w:jc w:val="both"/>
        <w:rPr>
          <w:rFonts w:cs="Traditional Arabic"/>
          <w:sz w:val="36"/>
          <w:szCs w:val="36"/>
        </w:rPr>
      </w:pPr>
      <w:r w:rsidRPr="009B1804">
        <w:rPr>
          <w:rFonts w:cs="Traditional Arabic" w:hint="cs"/>
          <w:sz w:val="36"/>
          <w:szCs w:val="36"/>
          <w:rtl/>
        </w:rPr>
        <w:t>المبحث</w:t>
      </w:r>
      <w:r w:rsidRPr="009B1804">
        <w:rPr>
          <w:rFonts w:cs="Traditional Arabic"/>
          <w:sz w:val="36"/>
          <w:szCs w:val="36"/>
          <w:rtl/>
        </w:rPr>
        <w:t xml:space="preserve"> </w:t>
      </w:r>
      <w:r w:rsidRPr="009B1804">
        <w:rPr>
          <w:rFonts w:cs="Traditional Arabic" w:hint="cs"/>
          <w:sz w:val="36"/>
          <w:szCs w:val="36"/>
          <w:rtl/>
        </w:rPr>
        <w:t xml:space="preserve">الثالث : </w:t>
      </w:r>
      <w:r w:rsidRPr="009B1804">
        <w:rPr>
          <w:rFonts w:cs="Traditional Arabic"/>
          <w:sz w:val="36"/>
          <w:szCs w:val="36"/>
          <w:rtl/>
        </w:rPr>
        <w:t>الفرق بين استثناء</w:t>
      </w:r>
      <w:r w:rsidRPr="009B1804">
        <w:rPr>
          <w:rFonts w:cs="Traditional Arabic" w:hint="cs"/>
          <w:sz w:val="36"/>
          <w:szCs w:val="36"/>
          <w:rtl/>
        </w:rPr>
        <w:t xml:space="preserve"> </w:t>
      </w:r>
      <w:r w:rsidRPr="009B1804">
        <w:rPr>
          <w:rFonts w:cs="Traditional Arabic"/>
          <w:sz w:val="36"/>
          <w:szCs w:val="36"/>
          <w:rtl/>
        </w:rPr>
        <w:t>الجلد</w:t>
      </w:r>
      <w:r w:rsidRPr="009B1804">
        <w:rPr>
          <w:rFonts w:cs="Traditional Arabic" w:hint="cs"/>
          <w:sz w:val="36"/>
          <w:szCs w:val="36"/>
          <w:rtl/>
        </w:rPr>
        <w:t xml:space="preserve"> </w:t>
      </w:r>
      <w:r w:rsidRPr="009B1804">
        <w:rPr>
          <w:rFonts w:cs="Traditional Arabic"/>
          <w:sz w:val="36"/>
          <w:szCs w:val="36"/>
          <w:rtl/>
        </w:rPr>
        <w:t>والرأس و استثناء</w:t>
      </w:r>
      <w:r w:rsidRPr="009B1804">
        <w:rPr>
          <w:rFonts w:cs="Traditional Arabic" w:hint="cs"/>
          <w:sz w:val="36"/>
          <w:szCs w:val="36"/>
          <w:rtl/>
        </w:rPr>
        <w:t xml:space="preserve"> </w:t>
      </w:r>
      <w:r w:rsidRPr="009B1804">
        <w:rPr>
          <w:rFonts w:cs="Traditional Arabic"/>
          <w:sz w:val="36"/>
          <w:szCs w:val="36"/>
          <w:rtl/>
        </w:rPr>
        <w:t>الشحم</w:t>
      </w:r>
      <w:r w:rsidRPr="009B1804">
        <w:rPr>
          <w:rFonts w:cs="Traditional Arabic" w:hint="cs"/>
          <w:sz w:val="36"/>
          <w:szCs w:val="36"/>
          <w:rtl/>
        </w:rPr>
        <w:t xml:space="preserve"> من حيث  </w:t>
      </w:r>
      <w:r w:rsidRPr="009B1804">
        <w:rPr>
          <w:rFonts w:cs="Traditional Arabic"/>
          <w:sz w:val="36"/>
          <w:szCs w:val="36"/>
          <w:rtl/>
        </w:rPr>
        <w:t>صحة البيع</w:t>
      </w:r>
      <w:r w:rsidRPr="009B1804">
        <w:rPr>
          <w:rFonts w:cs="Traditional Arabic" w:hint="cs"/>
          <w:sz w:val="36"/>
          <w:szCs w:val="36"/>
          <w:rtl/>
        </w:rPr>
        <w:t xml:space="preserve"> </w:t>
      </w:r>
      <w:r w:rsidRPr="009B1804">
        <w:rPr>
          <w:rFonts w:cs="Traditional Arabic"/>
          <w:sz w:val="36"/>
          <w:szCs w:val="36"/>
          <w:rtl/>
        </w:rPr>
        <w:t xml:space="preserve">. </w:t>
      </w:r>
    </w:p>
    <w:p w:rsidR="00061BC9" w:rsidRPr="009B1804" w:rsidRDefault="00061BC9" w:rsidP="00F47A3D">
      <w:pPr>
        <w:spacing w:line="264" w:lineRule="auto"/>
        <w:jc w:val="both"/>
        <w:rPr>
          <w:rFonts w:cs="Traditional Arabic"/>
          <w:sz w:val="36"/>
          <w:szCs w:val="36"/>
          <w:rtl/>
        </w:rPr>
      </w:pPr>
      <w:r w:rsidRPr="009B1804">
        <w:rPr>
          <w:rFonts w:cs="Traditional Arabic" w:hint="cs"/>
          <w:sz w:val="36"/>
          <w:szCs w:val="36"/>
          <w:rtl/>
        </w:rPr>
        <w:t>المبحث</w:t>
      </w:r>
      <w:r w:rsidRPr="009B1804">
        <w:rPr>
          <w:rFonts w:cs="Traditional Arabic"/>
          <w:sz w:val="36"/>
          <w:szCs w:val="36"/>
          <w:rtl/>
        </w:rPr>
        <w:t xml:space="preserve"> </w:t>
      </w:r>
      <w:r w:rsidRPr="009B1804">
        <w:rPr>
          <w:rFonts w:cs="Traditional Arabic" w:hint="cs"/>
          <w:sz w:val="36"/>
          <w:szCs w:val="36"/>
          <w:rtl/>
        </w:rPr>
        <w:t xml:space="preserve">الرابع : </w:t>
      </w:r>
      <w:r w:rsidRPr="009B1804">
        <w:rPr>
          <w:rFonts w:cs="Traditional Arabic"/>
          <w:sz w:val="36"/>
          <w:szCs w:val="36"/>
          <w:rtl/>
        </w:rPr>
        <w:t>الفرق بين استثناء الحمل من بيع الأمة الحامل و</w:t>
      </w:r>
      <w:r w:rsidRPr="009B1804">
        <w:rPr>
          <w:rFonts w:cs="Traditional Arabic" w:hint="cs"/>
          <w:sz w:val="36"/>
          <w:szCs w:val="36"/>
          <w:rtl/>
        </w:rPr>
        <w:t xml:space="preserve"> استثنا</w:t>
      </w:r>
      <w:r w:rsidR="0003149E">
        <w:rPr>
          <w:rFonts w:cs="Traditional Arabic" w:hint="cs"/>
          <w:sz w:val="36"/>
          <w:szCs w:val="36"/>
          <w:rtl/>
        </w:rPr>
        <w:t>ئ</w:t>
      </w:r>
      <w:r w:rsidRPr="009B1804">
        <w:rPr>
          <w:rFonts w:cs="Traditional Arabic" w:hint="cs"/>
          <w:sz w:val="36"/>
          <w:szCs w:val="36"/>
          <w:rtl/>
        </w:rPr>
        <w:t xml:space="preserve">ه </w:t>
      </w:r>
      <w:r w:rsidRPr="009B1804">
        <w:rPr>
          <w:rFonts w:cs="Traditional Arabic"/>
          <w:sz w:val="36"/>
          <w:szCs w:val="36"/>
          <w:rtl/>
        </w:rPr>
        <w:t xml:space="preserve">من عتقها . </w:t>
      </w:r>
    </w:p>
    <w:p w:rsidR="00061BC9" w:rsidRPr="009B1804" w:rsidRDefault="00061BC9" w:rsidP="00F47A3D">
      <w:pPr>
        <w:spacing w:line="264" w:lineRule="auto"/>
        <w:jc w:val="both"/>
        <w:rPr>
          <w:rFonts w:cs="Traditional Arabic"/>
          <w:sz w:val="36"/>
          <w:szCs w:val="36"/>
          <w:rtl/>
        </w:rPr>
      </w:pPr>
      <w:r w:rsidRPr="009B1804">
        <w:rPr>
          <w:rFonts w:cs="Traditional Arabic" w:hint="cs"/>
          <w:sz w:val="36"/>
          <w:szCs w:val="36"/>
          <w:rtl/>
        </w:rPr>
        <w:t>المبحث</w:t>
      </w:r>
      <w:r w:rsidRPr="009B1804">
        <w:rPr>
          <w:rFonts w:cs="Traditional Arabic"/>
          <w:sz w:val="36"/>
          <w:szCs w:val="36"/>
          <w:rtl/>
        </w:rPr>
        <w:t xml:space="preserve"> </w:t>
      </w:r>
      <w:r w:rsidRPr="009B1804">
        <w:rPr>
          <w:rFonts w:cs="Traditional Arabic" w:hint="cs"/>
          <w:sz w:val="36"/>
          <w:szCs w:val="36"/>
          <w:rtl/>
        </w:rPr>
        <w:t xml:space="preserve">الخامس : </w:t>
      </w:r>
      <w:r w:rsidRPr="009B1804">
        <w:rPr>
          <w:rFonts w:cs="Traditional Arabic"/>
          <w:sz w:val="36"/>
          <w:szCs w:val="36"/>
          <w:rtl/>
        </w:rPr>
        <w:t>الفرق بين</w:t>
      </w:r>
      <w:r w:rsidRPr="009B1804">
        <w:rPr>
          <w:rFonts w:cs="Traditional Arabic" w:hint="cs"/>
          <w:sz w:val="36"/>
          <w:szCs w:val="36"/>
          <w:rtl/>
        </w:rPr>
        <w:t xml:space="preserve"> بيع</w:t>
      </w:r>
      <w:r w:rsidRPr="009B1804">
        <w:rPr>
          <w:rFonts w:cs="Traditional Arabic"/>
          <w:sz w:val="36"/>
          <w:szCs w:val="36"/>
          <w:rtl/>
        </w:rPr>
        <w:t xml:space="preserve"> الظاهر و</w:t>
      </w:r>
      <w:r w:rsidRPr="009B1804">
        <w:rPr>
          <w:rFonts w:cs="Traditional Arabic" w:hint="cs"/>
          <w:sz w:val="36"/>
          <w:szCs w:val="36"/>
          <w:rtl/>
        </w:rPr>
        <w:t xml:space="preserve"> بيع </w:t>
      </w:r>
      <w:r w:rsidRPr="009B1804">
        <w:rPr>
          <w:rFonts w:cs="Traditional Arabic"/>
          <w:sz w:val="36"/>
          <w:szCs w:val="36"/>
          <w:rtl/>
        </w:rPr>
        <w:t>المخفي في خلط الشيء الجيد بالرد</w:t>
      </w:r>
      <w:r w:rsidR="0003149E">
        <w:rPr>
          <w:rFonts w:cs="Traditional Arabic" w:hint="cs"/>
          <w:sz w:val="36"/>
          <w:szCs w:val="36"/>
          <w:rtl/>
        </w:rPr>
        <w:t>يء</w:t>
      </w:r>
      <w:r w:rsidRPr="009B1804">
        <w:rPr>
          <w:rFonts w:cs="Traditional Arabic" w:hint="cs"/>
          <w:sz w:val="36"/>
          <w:szCs w:val="36"/>
          <w:rtl/>
        </w:rPr>
        <w:t xml:space="preserve"> من حيث </w:t>
      </w:r>
      <w:r w:rsidRPr="009B1804">
        <w:rPr>
          <w:rFonts w:cs="Traditional Arabic"/>
          <w:sz w:val="36"/>
          <w:szCs w:val="36"/>
          <w:rtl/>
        </w:rPr>
        <w:t>صحة البيع</w:t>
      </w:r>
      <w:r w:rsidRPr="009B1804">
        <w:rPr>
          <w:rFonts w:cs="Traditional Arabic" w:hint="cs"/>
          <w:sz w:val="36"/>
          <w:szCs w:val="36"/>
          <w:rtl/>
        </w:rPr>
        <w:t xml:space="preserve"> .</w:t>
      </w:r>
    </w:p>
    <w:p w:rsidR="00061BC9" w:rsidRPr="009B1804" w:rsidRDefault="00061BC9" w:rsidP="00F47A3D">
      <w:pPr>
        <w:spacing w:line="264" w:lineRule="auto"/>
        <w:jc w:val="both"/>
        <w:rPr>
          <w:rFonts w:cs="Traditional Arabic"/>
          <w:sz w:val="36"/>
          <w:szCs w:val="36"/>
          <w:rtl/>
        </w:rPr>
      </w:pPr>
      <w:r w:rsidRPr="009B1804">
        <w:rPr>
          <w:rFonts w:cs="Traditional Arabic" w:hint="cs"/>
          <w:sz w:val="36"/>
          <w:szCs w:val="36"/>
          <w:rtl/>
        </w:rPr>
        <w:t>المبحث</w:t>
      </w:r>
      <w:r w:rsidRPr="009B1804">
        <w:rPr>
          <w:rFonts w:cs="Traditional Arabic"/>
          <w:sz w:val="36"/>
          <w:szCs w:val="36"/>
          <w:rtl/>
        </w:rPr>
        <w:t xml:space="preserve"> </w:t>
      </w:r>
      <w:r w:rsidRPr="009B1804">
        <w:rPr>
          <w:rFonts w:cs="Traditional Arabic" w:hint="cs"/>
          <w:sz w:val="36"/>
          <w:szCs w:val="36"/>
          <w:rtl/>
        </w:rPr>
        <w:t xml:space="preserve">السادس : </w:t>
      </w:r>
      <w:r w:rsidRPr="009B1804">
        <w:rPr>
          <w:rFonts w:cs="Traditional Arabic"/>
          <w:sz w:val="36"/>
          <w:szCs w:val="36"/>
          <w:rtl/>
        </w:rPr>
        <w:t xml:space="preserve">الفرق بين بيع </w:t>
      </w:r>
      <w:r w:rsidRPr="009B1804">
        <w:rPr>
          <w:rFonts w:cs="Traditional Arabic" w:hint="cs"/>
          <w:sz w:val="36"/>
          <w:szCs w:val="36"/>
          <w:rtl/>
        </w:rPr>
        <w:t>الأدهان</w:t>
      </w:r>
      <w:r w:rsidRPr="009B1804">
        <w:rPr>
          <w:rFonts w:cs="Traditional Arabic"/>
          <w:sz w:val="36"/>
          <w:szCs w:val="36"/>
          <w:rtl/>
        </w:rPr>
        <w:t xml:space="preserve"> المتنجس</w:t>
      </w:r>
      <w:r w:rsidRPr="009B1804">
        <w:rPr>
          <w:rFonts w:cs="Traditional Arabic" w:hint="cs"/>
          <w:sz w:val="36"/>
          <w:szCs w:val="36"/>
          <w:rtl/>
        </w:rPr>
        <w:t>ة</w:t>
      </w:r>
      <w:r w:rsidRPr="009B1804">
        <w:rPr>
          <w:rFonts w:cs="Traditional Arabic"/>
          <w:sz w:val="36"/>
          <w:szCs w:val="36"/>
          <w:rtl/>
        </w:rPr>
        <w:t xml:space="preserve"> و الانتفاع به</w:t>
      </w:r>
      <w:r w:rsidRPr="009B1804">
        <w:rPr>
          <w:rFonts w:cs="Traditional Arabic" w:hint="cs"/>
          <w:sz w:val="36"/>
          <w:szCs w:val="36"/>
          <w:rtl/>
        </w:rPr>
        <w:t>ا</w:t>
      </w:r>
      <w:r w:rsidRPr="009B1804">
        <w:rPr>
          <w:rFonts w:cs="Traditional Arabic"/>
          <w:sz w:val="36"/>
          <w:szCs w:val="36"/>
          <w:rtl/>
        </w:rPr>
        <w:t xml:space="preserve"> </w:t>
      </w:r>
      <w:r w:rsidRPr="009B1804">
        <w:rPr>
          <w:rFonts w:cs="Traditional Arabic" w:hint="cs"/>
          <w:sz w:val="36"/>
          <w:szCs w:val="36"/>
          <w:rtl/>
        </w:rPr>
        <w:t>من حيث الجواز</w:t>
      </w:r>
      <w:r w:rsidR="0003149E">
        <w:rPr>
          <w:rFonts w:cs="Traditional Arabic" w:hint="cs"/>
          <w:sz w:val="36"/>
          <w:szCs w:val="36"/>
          <w:rtl/>
        </w:rPr>
        <w:t xml:space="preserve"> .</w:t>
      </w:r>
      <w:r w:rsidRPr="009B1804">
        <w:rPr>
          <w:rFonts w:cs="Traditional Arabic" w:hint="cs"/>
          <w:sz w:val="36"/>
          <w:szCs w:val="36"/>
          <w:rtl/>
        </w:rPr>
        <w:t xml:space="preserve"> </w:t>
      </w:r>
    </w:p>
    <w:p w:rsidR="00061BC9" w:rsidRPr="009B1804" w:rsidRDefault="00061BC9" w:rsidP="00F47A3D">
      <w:pPr>
        <w:spacing w:line="264" w:lineRule="auto"/>
        <w:jc w:val="both"/>
        <w:rPr>
          <w:rFonts w:cs="Traditional Arabic"/>
          <w:sz w:val="36"/>
          <w:szCs w:val="36"/>
          <w:rtl/>
        </w:rPr>
      </w:pPr>
      <w:r w:rsidRPr="009B1804">
        <w:rPr>
          <w:rFonts w:cs="Traditional Arabic" w:hint="cs"/>
          <w:sz w:val="36"/>
          <w:szCs w:val="36"/>
          <w:rtl/>
        </w:rPr>
        <w:lastRenderedPageBreak/>
        <w:t>المبحث</w:t>
      </w:r>
      <w:r w:rsidRPr="009B1804">
        <w:rPr>
          <w:rFonts w:cs="Traditional Arabic"/>
          <w:sz w:val="36"/>
          <w:szCs w:val="36"/>
          <w:rtl/>
        </w:rPr>
        <w:t xml:space="preserve"> </w:t>
      </w:r>
      <w:r w:rsidRPr="009B1804">
        <w:rPr>
          <w:rFonts w:cs="Traditional Arabic" w:hint="cs"/>
          <w:sz w:val="36"/>
          <w:szCs w:val="36"/>
          <w:rtl/>
        </w:rPr>
        <w:t xml:space="preserve">السابع : </w:t>
      </w:r>
      <w:r w:rsidRPr="009B1804">
        <w:rPr>
          <w:rFonts w:cs="Traditional Arabic"/>
          <w:sz w:val="36"/>
          <w:szCs w:val="36"/>
          <w:rtl/>
        </w:rPr>
        <w:t>الفرق بين</w:t>
      </w:r>
      <w:r w:rsidRPr="009B1804">
        <w:rPr>
          <w:rFonts w:cs="Traditional Arabic" w:hint="cs"/>
          <w:sz w:val="36"/>
          <w:szCs w:val="36"/>
          <w:rtl/>
        </w:rPr>
        <w:t xml:space="preserve"> بيع</w:t>
      </w:r>
      <w:r w:rsidRPr="009B1804">
        <w:rPr>
          <w:rFonts w:cs="Traditional Arabic"/>
          <w:sz w:val="36"/>
          <w:szCs w:val="36"/>
          <w:rtl/>
        </w:rPr>
        <w:t xml:space="preserve"> الهر</w:t>
      </w:r>
      <w:r w:rsidRPr="009B1804">
        <w:rPr>
          <w:rFonts w:cs="Traditional Arabic" w:hint="cs"/>
          <w:sz w:val="36"/>
          <w:szCs w:val="36"/>
          <w:rtl/>
        </w:rPr>
        <w:t xml:space="preserve"> و بيع</w:t>
      </w:r>
      <w:r w:rsidRPr="009B1804">
        <w:rPr>
          <w:rFonts w:cs="Traditional Arabic"/>
          <w:sz w:val="36"/>
          <w:szCs w:val="36"/>
          <w:rtl/>
        </w:rPr>
        <w:t xml:space="preserve"> غيرها من السباع </w:t>
      </w:r>
      <w:r w:rsidRPr="009B1804">
        <w:rPr>
          <w:rFonts w:cs="Traditional Arabic" w:hint="cs"/>
          <w:sz w:val="36"/>
          <w:szCs w:val="36"/>
          <w:rtl/>
        </w:rPr>
        <w:t xml:space="preserve">من حيث </w:t>
      </w:r>
      <w:r w:rsidRPr="009B1804">
        <w:rPr>
          <w:rFonts w:cs="Traditional Arabic"/>
          <w:sz w:val="36"/>
          <w:szCs w:val="36"/>
          <w:rtl/>
        </w:rPr>
        <w:t>صحة البيع</w:t>
      </w:r>
      <w:r w:rsidR="0003149E">
        <w:rPr>
          <w:rFonts w:cs="Traditional Arabic" w:hint="cs"/>
          <w:sz w:val="36"/>
          <w:szCs w:val="36"/>
          <w:rtl/>
        </w:rPr>
        <w:t xml:space="preserve"> .</w:t>
      </w:r>
    </w:p>
    <w:p w:rsidR="00061BC9" w:rsidRPr="009B1804" w:rsidRDefault="00061BC9" w:rsidP="00F47A3D">
      <w:pPr>
        <w:spacing w:line="264" w:lineRule="auto"/>
        <w:jc w:val="both"/>
        <w:rPr>
          <w:rFonts w:cs="Traditional Arabic"/>
          <w:sz w:val="36"/>
          <w:szCs w:val="36"/>
          <w:rtl/>
        </w:rPr>
      </w:pPr>
      <w:r w:rsidRPr="009B1804">
        <w:rPr>
          <w:rFonts w:cs="Traditional Arabic" w:hint="cs"/>
          <w:sz w:val="36"/>
          <w:szCs w:val="36"/>
          <w:rtl/>
        </w:rPr>
        <w:t>المبحث</w:t>
      </w:r>
      <w:r w:rsidRPr="009B1804">
        <w:rPr>
          <w:rFonts w:cs="Traditional Arabic"/>
          <w:sz w:val="36"/>
          <w:szCs w:val="36"/>
          <w:rtl/>
        </w:rPr>
        <w:t xml:space="preserve"> </w:t>
      </w:r>
      <w:r w:rsidRPr="009B1804">
        <w:rPr>
          <w:rFonts w:cs="Traditional Arabic" w:hint="cs"/>
          <w:sz w:val="36"/>
          <w:szCs w:val="36"/>
          <w:rtl/>
        </w:rPr>
        <w:t xml:space="preserve">الثامن : </w:t>
      </w:r>
      <w:r w:rsidRPr="009B1804">
        <w:rPr>
          <w:rFonts w:cs="Traditional Arabic"/>
          <w:sz w:val="36"/>
          <w:szCs w:val="36"/>
          <w:rtl/>
        </w:rPr>
        <w:t>الفرق بين</w:t>
      </w:r>
      <w:r w:rsidRPr="009B1804">
        <w:rPr>
          <w:rFonts w:cs="Traditional Arabic" w:hint="cs"/>
          <w:sz w:val="36"/>
          <w:szCs w:val="36"/>
          <w:rtl/>
        </w:rPr>
        <w:t xml:space="preserve"> بيع</w:t>
      </w:r>
      <w:r w:rsidRPr="009B1804">
        <w:rPr>
          <w:rFonts w:cs="Traditional Arabic"/>
          <w:sz w:val="36"/>
          <w:szCs w:val="36"/>
          <w:rtl/>
        </w:rPr>
        <w:t xml:space="preserve"> المصحف و</w:t>
      </w:r>
      <w:r w:rsidRPr="009B1804">
        <w:rPr>
          <w:rFonts w:cs="Traditional Arabic" w:hint="cs"/>
          <w:sz w:val="36"/>
          <w:szCs w:val="36"/>
          <w:rtl/>
        </w:rPr>
        <w:t xml:space="preserve"> شرائه من حيث الجواز</w:t>
      </w:r>
      <w:r w:rsidRPr="009B1804">
        <w:rPr>
          <w:rFonts w:cs="Traditional Arabic"/>
          <w:sz w:val="36"/>
          <w:szCs w:val="36"/>
          <w:rtl/>
        </w:rPr>
        <w:t xml:space="preserve"> .</w:t>
      </w:r>
    </w:p>
    <w:p w:rsidR="00061BC9" w:rsidRPr="009B1804" w:rsidRDefault="00061BC9" w:rsidP="004717CB">
      <w:pPr>
        <w:jc w:val="both"/>
        <w:rPr>
          <w:rFonts w:cs="Traditional Arabic"/>
          <w:sz w:val="36"/>
          <w:szCs w:val="36"/>
          <w:rtl/>
        </w:rPr>
      </w:pPr>
      <w:r w:rsidRPr="009B1804">
        <w:rPr>
          <w:rFonts w:cs="Traditional Arabic" w:hint="cs"/>
          <w:sz w:val="36"/>
          <w:szCs w:val="36"/>
          <w:rtl/>
        </w:rPr>
        <w:t>المبحث</w:t>
      </w:r>
      <w:r w:rsidRPr="009B1804">
        <w:rPr>
          <w:rFonts w:cs="Traditional Arabic"/>
          <w:sz w:val="36"/>
          <w:szCs w:val="36"/>
          <w:rtl/>
        </w:rPr>
        <w:t xml:space="preserve"> </w:t>
      </w:r>
      <w:r w:rsidRPr="009B1804">
        <w:rPr>
          <w:rFonts w:cs="Traditional Arabic" w:hint="cs"/>
          <w:sz w:val="36"/>
          <w:szCs w:val="36"/>
          <w:rtl/>
        </w:rPr>
        <w:t xml:space="preserve">التاسع : </w:t>
      </w:r>
      <w:r w:rsidRPr="009B1804">
        <w:rPr>
          <w:rFonts w:cs="Traditional Arabic"/>
          <w:sz w:val="36"/>
          <w:szCs w:val="36"/>
          <w:rtl/>
        </w:rPr>
        <w:t xml:space="preserve">الفرق بين البائع </w:t>
      </w:r>
      <w:r w:rsidRPr="009B1804">
        <w:rPr>
          <w:rFonts w:cs="Traditional Arabic" w:hint="cs"/>
          <w:sz w:val="36"/>
          <w:szCs w:val="36"/>
          <w:rtl/>
        </w:rPr>
        <w:t>و</w:t>
      </w:r>
      <w:r w:rsidRPr="009B1804">
        <w:rPr>
          <w:rFonts w:cs="Traditional Arabic"/>
          <w:sz w:val="36"/>
          <w:szCs w:val="36"/>
          <w:rtl/>
        </w:rPr>
        <w:t xml:space="preserve"> </w:t>
      </w:r>
      <w:r w:rsidRPr="009B1804">
        <w:rPr>
          <w:rFonts w:cs="Traditional Arabic" w:hint="cs"/>
          <w:sz w:val="36"/>
          <w:szCs w:val="36"/>
          <w:rtl/>
        </w:rPr>
        <w:t>ا</w:t>
      </w:r>
      <w:r w:rsidRPr="009B1804">
        <w:rPr>
          <w:rFonts w:cs="Traditional Arabic"/>
          <w:sz w:val="36"/>
          <w:szCs w:val="36"/>
          <w:rtl/>
        </w:rPr>
        <w:t>لمشتري في بيع الكلأ</w:t>
      </w:r>
      <w:r w:rsidRPr="009B1804">
        <w:rPr>
          <w:rFonts w:cs="Traditional Arabic" w:hint="cs"/>
          <w:sz w:val="36"/>
          <w:szCs w:val="36"/>
          <w:rtl/>
        </w:rPr>
        <w:t xml:space="preserve"> من حيث الجواز </w:t>
      </w:r>
      <w:r w:rsidRPr="009B1804">
        <w:rPr>
          <w:rFonts w:cs="Traditional Arabic"/>
          <w:sz w:val="36"/>
          <w:szCs w:val="36"/>
          <w:rtl/>
        </w:rPr>
        <w:t xml:space="preserve">. </w:t>
      </w:r>
    </w:p>
    <w:p w:rsidR="00061BC9" w:rsidRPr="009B1804" w:rsidRDefault="00061BC9" w:rsidP="004717CB">
      <w:pPr>
        <w:jc w:val="both"/>
        <w:rPr>
          <w:rFonts w:cs="Traditional Arabic"/>
          <w:sz w:val="36"/>
          <w:szCs w:val="36"/>
          <w:rtl/>
        </w:rPr>
      </w:pPr>
      <w:r w:rsidRPr="009B1804">
        <w:rPr>
          <w:rFonts w:cs="Traditional Arabic" w:hint="cs"/>
          <w:sz w:val="36"/>
          <w:szCs w:val="36"/>
          <w:rtl/>
        </w:rPr>
        <w:t>المبحث</w:t>
      </w:r>
      <w:r w:rsidRPr="009B1804">
        <w:rPr>
          <w:rFonts w:cs="Traditional Arabic"/>
          <w:sz w:val="36"/>
          <w:szCs w:val="36"/>
          <w:rtl/>
        </w:rPr>
        <w:t xml:space="preserve"> </w:t>
      </w:r>
      <w:r w:rsidRPr="009B1804">
        <w:rPr>
          <w:rFonts w:cs="Traditional Arabic" w:hint="cs"/>
          <w:sz w:val="36"/>
          <w:szCs w:val="36"/>
          <w:rtl/>
        </w:rPr>
        <w:t xml:space="preserve">العاشر : </w:t>
      </w:r>
      <w:r w:rsidRPr="009B1804">
        <w:rPr>
          <w:rFonts w:cs="Traditional Arabic"/>
          <w:sz w:val="36"/>
          <w:szCs w:val="36"/>
          <w:rtl/>
        </w:rPr>
        <w:t xml:space="preserve">الفرق بين بيع </w:t>
      </w:r>
      <w:r w:rsidRPr="009B1804">
        <w:rPr>
          <w:rFonts w:cs="Traditional Arabic" w:hint="cs"/>
          <w:sz w:val="36"/>
          <w:szCs w:val="36"/>
          <w:rtl/>
        </w:rPr>
        <w:t xml:space="preserve">فضل الماء و بيع ما يحمل في القرب من حيث </w:t>
      </w:r>
      <w:r w:rsidRPr="009B1804">
        <w:rPr>
          <w:rFonts w:cs="Traditional Arabic"/>
          <w:sz w:val="36"/>
          <w:szCs w:val="36"/>
          <w:rtl/>
        </w:rPr>
        <w:t>صحة البيع</w:t>
      </w:r>
      <w:r w:rsidRPr="009B1804">
        <w:rPr>
          <w:rFonts w:cs="Traditional Arabic" w:hint="cs"/>
          <w:sz w:val="36"/>
          <w:szCs w:val="36"/>
          <w:rtl/>
        </w:rPr>
        <w:t xml:space="preserve"> </w:t>
      </w:r>
      <w:r w:rsidRPr="009B1804">
        <w:rPr>
          <w:rFonts w:cs="Traditional Arabic"/>
          <w:sz w:val="36"/>
          <w:szCs w:val="36"/>
          <w:rtl/>
        </w:rPr>
        <w:t>.</w:t>
      </w:r>
    </w:p>
    <w:p w:rsidR="00061BC9" w:rsidRPr="009B1804" w:rsidRDefault="00061BC9" w:rsidP="004717CB">
      <w:pPr>
        <w:jc w:val="both"/>
        <w:rPr>
          <w:rFonts w:cs="Traditional Arabic"/>
          <w:sz w:val="36"/>
          <w:szCs w:val="36"/>
          <w:rtl/>
        </w:rPr>
      </w:pPr>
      <w:r w:rsidRPr="009B1804">
        <w:rPr>
          <w:rFonts w:cs="Traditional Arabic" w:hint="cs"/>
          <w:sz w:val="36"/>
          <w:szCs w:val="36"/>
          <w:rtl/>
        </w:rPr>
        <w:t>المبحث</w:t>
      </w:r>
      <w:r w:rsidRPr="009B1804">
        <w:rPr>
          <w:rFonts w:cs="Traditional Arabic"/>
          <w:sz w:val="36"/>
          <w:szCs w:val="36"/>
          <w:rtl/>
        </w:rPr>
        <w:t xml:space="preserve"> </w:t>
      </w:r>
      <w:r w:rsidRPr="009B1804">
        <w:rPr>
          <w:rFonts w:cs="Traditional Arabic" w:hint="cs"/>
          <w:sz w:val="36"/>
          <w:szCs w:val="36"/>
          <w:rtl/>
        </w:rPr>
        <w:t xml:space="preserve">الحادي عشر : </w:t>
      </w:r>
      <w:r w:rsidRPr="009B1804">
        <w:rPr>
          <w:rFonts w:cs="Traditional Arabic"/>
          <w:sz w:val="36"/>
          <w:szCs w:val="36"/>
          <w:rtl/>
        </w:rPr>
        <w:t>الفرق بين</w:t>
      </w:r>
      <w:r w:rsidRPr="009B1804">
        <w:rPr>
          <w:rFonts w:cs="Traditional Arabic" w:hint="cs"/>
          <w:sz w:val="36"/>
          <w:szCs w:val="36"/>
          <w:rtl/>
        </w:rPr>
        <w:t xml:space="preserve"> </w:t>
      </w:r>
      <w:r w:rsidRPr="009B1804">
        <w:rPr>
          <w:rFonts w:cs="Traditional Arabic"/>
          <w:sz w:val="36"/>
          <w:szCs w:val="36"/>
          <w:rtl/>
        </w:rPr>
        <w:t xml:space="preserve">بيع </w:t>
      </w:r>
      <w:r w:rsidRPr="009B1804">
        <w:rPr>
          <w:rFonts w:cs="Traditional Arabic" w:hint="cs"/>
          <w:sz w:val="36"/>
          <w:szCs w:val="36"/>
          <w:rtl/>
        </w:rPr>
        <w:t>أرض السواد وشرائها من حيث الجواز .</w:t>
      </w:r>
      <w:r w:rsidRPr="009B1804">
        <w:rPr>
          <w:rFonts w:cs="Traditional Arabic"/>
          <w:sz w:val="36"/>
          <w:szCs w:val="36"/>
          <w:rtl/>
        </w:rPr>
        <w:t xml:space="preserve"> </w:t>
      </w:r>
    </w:p>
    <w:p w:rsidR="00061BC9" w:rsidRPr="009B1804" w:rsidRDefault="00061BC9" w:rsidP="004717CB">
      <w:pPr>
        <w:jc w:val="both"/>
        <w:rPr>
          <w:rFonts w:cs="Traditional Arabic"/>
          <w:sz w:val="36"/>
          <w:szCs w:val="36"/>
          <w:rtl/>
        </w:rPr>
      </w:pPr>
      <w:r w:rsidRPr="009B1804">
        <w:rPr>
          <w:rFonts w:cs="Traditional Arabic" w:hint="cs"/>
          <w:sz w:val="36"/>
          <w:szCs w:val="36"/>
          <w:rtl/>
        </w:rPr>
        <w:t xml:space="preserve">المبحث الثاني عشر : </w:t>
      </w:r>
      <w:r w:rsidRPr="009B1804">
        <w:rPr>
          <w:rFonts w:cs="Traditional Arabic"/>
          <w:sz w:val="36"/>
          <w:szCs w:val="36"/>
          <w:rtl/>
        </w:rPr>
        <w:t xml:space="preserve">الفرق بين </w:t>
      </w:r>
      <w:r w:rsidRPr="009B1804">
        <w:rPr>
          <w:rFonts w:cs="Traditional Arabic" w:hint="cs"/>
          <w:sz w:val="36"/>
          <w:szCs w:val="36"/>
          <w:rtl/>
        </w:rPr>
        <w:t>بيع أرض السواد و إجارتها من حيث الجواز</w:t>
      </w:r>
      <w:r w:rsidRPr="009B1804">
        <w:rPr>
          <w:rFonts w:cs="Traditional Arabic"/>
          <w:sz w:val="36"/>
          <w:szCs w:val="36"/>
          <w:rtl/>
        </w:rPr>
        <w:t xml:space="preserve"> .</w:t>
      </w:r>
    </w:p>
    <w:p w:rsidR="00061BC9" w:rsidRPr="009B1804" w:rsidRDefault="00061BC9" w:rsidP="004717CB">
      <w:pPr>
        <w:jc w:val="both"/>
        <w:rPr>
          <w:rFonts w:cs="Traditional Arabic"/>
          <w:sz w:val="36"/>
          <w:szCs w:val="36"/>
          <w:rtl/>
        </w:rPr>
      </w:pPr>
      <w:r w:rsidRPr="009B1804">
        <w:rPr>
          <w:rFonts w:cs="Traditional Arabic" w:hint="cs"/>
          <w:sz w:val="36"/>
          <w:szCs w:val="36"/>
          <w:rtl/>
        </w:rPr>
        <w:t xml:space="preserve">المبحث الثالث عشر : </w:t>
      </w:r>
      <w:r w:rsidRPr="009B1804">
        <w:rPr>
          <w:rFonts w:cs="Traditional Arabic"/>
          <w:sz w:val="36"/>
          <w:szCs w:val="36"/>
          <w:rtl/>
        </w:rPr>
        <w:t xml:space="preserve">الفرق بين بيع </w:t>
      </w:r>
      <w:r w:rsidRPr="009B1804">
        <w:rPr>
          <w:rFonts w:cs="Traditional Arabic" w:hint="cs"/>
          <w:sz w:val="36"/>
          <w:szCs w:val="36"/>
          <w:rtl/>
        </w:rPr>
        <w:t xml:space="preserve">المتاع و </w:t>
      </w:r>
      <w:r w:rsidRPr="009B1804">
        <w:rPr>
          <w:rFonts w:cs="Traditional Arabic"/>
          <w:sz w:val="36"/>
          <w:szCs w:val="36"/>
          <w:rtl/>
        </w:rPr>
        <w:t>بيع ال</w:t>
      </w:r>
      <w:r w:rsidRPr="009B1804">
        <w:rPr>
          <w:rFonts w:cs="Traditional Arabic" w:hint="cs"/>
          <w:sz w:val="36"/>
          <w:szCs w:val="36"/>
          <w:rtl/>
        </w:rPr>
        <w:t>جواري</w:t>
      </w:r>
      <w:r w:rsidRPr="009B1804">
        <w:rPr>
          <w:rFonts w:cs="Traditional Arabic"/>
          <w:sz w:val="36"/>
          <w:szCs w:val="36"/>
          <w:rtl/>
        </w:rPr>
        <w:t xml:space="preserve"> لمن مات غريبا</w:t>
      </w:r>
      <w:r w:rsidRPr="009B1804">
        <w:rPr>
          <w:rFonts w:cs="Traditional Arabic" w:hint="cs"/>
          <w:sz w:val="36"/>
          <w:szCs w:val="36"/>
          <w:rtl/>
        </w:rPr>
        <w:t xml:space="preserve"> من حيث تولي البيع .</w:t>
      </w:r>
    </w:p>
    <w:p w:rsidR="00061BC9" w:rsidRPr="009B1804" w:rsidRDefault="00061BC9" w:rsidP="0003149E">
      <w:pPr>
        <w:jc w:val="both"/>
        <w:rPr>
          <w:rFonts w:cs="Traditional Arabic"/>
          <w:sz w:val="36"/>
          <w:szCs w:val="36"/>
          <w:rtl/>
        </w:rPr>
      </w:pPr>
      <w:r w:rsidRPr="009B1804">
        <w:rPr>
          <w:rFonts w:cs="Traditional Arabic" w:hint="cs"/>
          <w:sz w:val="36"/>
          <w:szCs w:val="36"/>
          <w:rtl/>
        </w:rPr>
        <w:t>المبحث</w:t>
      </w:r>
      <w:r w:rsidRPr="009B1804">
        <w:rPr>
          <w:rFonts w:cs="Traditional Arabic"/>
          <w:sz w:val="36"/>
          <w:szCs w:val="36"/>
          <w:rtl/>
        </w:rPr>
        <w:t xml:space="preserve"> </w:t>
      </w:r>
      <w:r w:rsidR="0003149E">
        <w:rPr>
          <w:rFonts w:cs="Traditional Arabic" w:hint="cs"/>
          <w:sz w:val="36"/>
          <w:szCs w:val="36"/>
          <w:rtl/>
        </w:rPr>
        <w:t xml:space="preserve">الرابع عشر : </w:t>
      </w:r>
      <w:r w:rsidRPr="009B1804">
        <w:rPr>
          <w:rFonts w:cs="Traditional Arabic"/>
          <w:sz w:val="36"/>
          <w:szCs w:val="36"/>
          <w:rtl/>
        </w:rPr>
        <w:t>الفرق بين ما يكال ويوزن و ما لا يكال ولا يوزن من حيث تحمل نفقاته</w:t>
      </w:r>
      <w:r w:rsidRPr="009B1804">
        <w:rPr>
          <w:rFonts w:cs="Traditional Arabic" w:hint="cs"/>
          <w:sz w:val="36"/>
          <w:szCs w:val="36"/>
          <w:rtl/>
        </w:rPr>
        <w:t xml:space="preserve"> </w:t>
      </w:r>
      <w:r w:rsidRPr="009B1804">
        <w:rPr>
          <w:rFonts w:cs="Traditional Arabic"/>
          <w:sz w:val="36"/>
          <w:szCs w:val="36"/>
          <w:rtl/>
        </w:rPr>
        <w:t>.</w:t>
      </w:r>
    </w:p>
    <w:p w:rsidR="00061BC9" w:rsidRPr="009B1804" w:rsidRDefault="00061BC9" w:rsidP="004717CB">
      <w:pPr>
        <w:jc w:val="both"/>
        <w:rPr>
          <w:rFonts w:cs="Traditional Arabic"/>
          <w:sz w:val="36"/>
          <w:szCs w:val="36"/>
          <w:rtl/>
        </w:rPr>
      </w:pPr>
      <w:r w:rsidRPr="009B1804">
        <w:rPr>
          <w:rFonts w:cs="Traditional Arabic" w:hint="cs"/>
          <w:sz w:val="36"/>
          <w:szCs w:val="36"/>
          <w:rtl/>
        </w:rPr>
        <w:t>المبحث</w:t>
      </w:r>
      <w:r w:rsidRPr="009B1804">
        <w:rPr>
          <w:rFonts w:cs="Traditional Arabic"/>
          <w:sz w:val="36"/>
          <w:szCs w:val="36"/>
          <w:rtl/>
        </w:rPr>
        <w:t xml:space="preserve"> </w:t>
      </w:r>
      <w:r w:rsidRPr="009B1804">
        <w:rPr>
          <w:rFonts w:cs="Traditional Arabic" w:hint="cs"/>
          <w:sz w:val="36"/>
          <w:szCs w:val="36"/>
          <w:rtl/>
        </w:rPr>
        <w:t xml:space="preserve">الخامس عشر : </w:t>
      </w:r>
      <w:r w:rsidRPr="009B1804">
        <w:rPr>
          <w:rFonts w:cs="Traditional Arabic"/>
          <w:sz w:val="36"/>
          <w:szCs w:val="36"/>
          <w:rtl/>
        </w:rPr>
        <w:t xml:space="preserve">الفرق </w:t>
      </w:r>
      <w:r w:rsidRPr="009B1804">
        <w:rPr>
          <w:rFonts w:cs="Traditional Arabic" w:hint="cs"/>
          <w:sz w:val="36"/>
          <w:szCs w:val="36"/>
          <w:rtl/>
        </w:rPr>
        <w:t xml:space="preserve">بين بيع </w:t>
      </w:r>
      <w:r w:rsidRPr="009B1804">
        <w:rPr>
          <w:rFonts w:cs="Traditional Arabic"/>
          <w:sz w:val="36"/>
          <w:szCs w:val="36"/>
          <w:rtl/>
        </w:rPr>
        <w:t>رغيف برغيفين</w:t>
      </w:r>
      <w:r w:rsidRPr="009B1804">
        <w:rPr>
          <w:rFonts w:cs="Traditional Arabic" w:hint="cs"/>
          <w:sz w:val="36"/>
          <w:szCs w:val="36"/>
          <w:rtl/>
        </w:rPr>
        <w:t xml:space="preserve"> من جنسه و بيعه من غير جنسه من حيث صحة البيع .</w:t>
      </w:r>
    </w:p>
    <w:p w:rsidR="00061BC9" w:rsidRPr="009B1804" w:rsidRDefault="00061BC9" w:rsidP="004717CB">
      <w:pPr>
        <w:jc w:val="both"/>
        <w:rPr>
          <w:rFonts w:cs="Traditional Arabic"/>
          <w:sz w:val="36"/>
          <w:szCs w:val="36"/>
          <w:rtl/>
        </w:rPr>
      </w:pPr>
      <w:r w:rsidRPr="009B1804">
        <w:rPr>
          <w:rFonts w:cs="Traditional Arabic" w:hint="cs"/>
          <w:sz w:val="36"/>
          <w:szCs w:val="36"/>
          <w:rtl/>
        </w:rPr>
        <w:t xml:space="preserve">المبحث السادس عشر : </w:t>
      </w:r>
      <w:r w:rsidRPr="009B1804">
        <w:rPr>
          <w:rFonts w:cs="Traditional Arabic"/>
          <w:sz w:val="36"/>
          <w:szCs w:val="36"/>
          <w:rtl/>
        </w:rPr>
        <w:t>الفرق بين السلم</w:t>
      </w:r>
      <w:r w:rsidRPr="009B1804">
        <w:rPr>
          <w:rFonts w:cs="Traditional Arabic" w:hint="cs"/>
          <w:sz w:val="36"/>
          <w:szCs w:val="36"/>
          <w:rtl/>
        </w:rPr>
        <w:t xml:space="preserve"> و </w:t>
      </w:r>
      <w:r w:rsidRPr="009B1804">
        <w:rPr>
          <w:rFonts w:cs="Traditional Arabic"/>
          <w:sz w:val="36"/>
          <w:szCs w:val="36"/>
          <w:rtl/>
        </w:rPr>
        <w:t>البيع</w:t>
      </w:r>
      <w:r w:rsidRPr="009B1804">
        <w:rPr>
          <w:rFonts w:cs="Traditional Arabic" w:hint="cs"/>
          <w:sz w:val="36"/>
          <w:szCs w:val="36"/>
          <w:rtl/>
        </w:rPr>
        <w:t xml:space="preserve"> من حيث </w:t>
      </w:r>
      <w:r w:rsidRPr="009B1804">
        <w:rPr>
          <w:rFonts w:cs="Traditional Arabic"/>
          <w:sz w:val="36"/>
          <w:szCs w:val="36"/>
          <w:rtl/>
        </w:rPr>
        <w:t>الرهن</w:t>
      </w:r>
      <w:r w:rsidRPr="009B1804">
        <w:rPr>
          <w:rFonts w:cs="Traditional Arabic" w:hint="cs"/>
          <w:sz w:val="36"/>
          <w:szCs w:val="36"/>
          <w:rtl/>
        </w:rPr>
        <w:t xml:space="preserve"> و</w:t>
      </w:r>
      <w:r w:rsidRPr="009B1804">
        <w:rPr>
          <w:rFonts w:cs="Traditional Arabic"/>
          <w:sz w:val="36"/>
          <w:szCs w:val="36"/>
          <w:rtl/>
        </w:rPr>
        <w:t xml:space="preserve"> الكفالة</w:t>
      </w:r>
      <w:r w:rsidRPr="009B1804">
        <w:rPr>
          <w:rFonts w:cs="Traditional Arabic" w:hint="cs"/>
          <w:sz w:val="36"/>
          <w:szCs w:val="36"/>
          <w:rtl/>
        </w:rPr>
        <w:t xml:space="preserve"> .</w:t>
      </w:r>
    </w:p>
    <w:p w:rsidR="00061BC9" w:rsidRPr="009B1804" w:rsidRDefault="00061BC9" w:rsidP="004717CB">
      <w:pPr>
        <w:jc w:val="both"/>
        <w:rPr>
          <w:rFonts w:cs="Traditional Arabic"/>
          <w:sz w:val="36"/>
          <w:szCs w:val="36"/>
          <w:rtl/>
        </w:rPr>
      </w:pPr>
      <w:r w:rsidRPr="009B1804">
        <w:rPr>
          <w:rFonts w:cs="Traditional Arabic" w:hint="cs"/>
          <w:sz w:val="36"/>
          <w:szCs w:val="36"/>
          <w:rtl/>
        </w:rPr>
        <w:t>المبحث</w:t>
      </w:r>
      <w:r w:rsidRPr="009B1804">
        <w:rPr>
          <w:rFonts w:cs="Traditional Arabic"/>
          <w:sz w:val="36"/>
          <w:szCs w:val="36"/>
          <w:rtl/>
        </w:rPr>
        <w:t xml:space="preserve"> </w:t>
      </w:r>
      <w:r w:rsidRPr="009B1804">
        <w:rPr>
          <w:rFonts w:cs="Traditional Arabic" w:hint="cs"/>
          <w:sz w:val="36"/>
          <w:szCs w:val="36"/>
          <w:rtl/>
        </w:rPr>
        <w:t>السابع عشر :</w:t>
      </w:r>
      <w:r w:rsidRPr="009B1804">
        <w:rPr>
          <w:rFonts w:cs="Traditional Arabic"/>
          <w:sz w:val="36"/>
          <w:szCs w:val="36"/>
          <w:rtl/>
        </w:rPr>
        <w:t xml:space="preserve"> الفرق بين</w:t>
      </w:r>
      <w:r w:rsidRPr="009B1804">
        <w:rPr>
          <w:rFonts w:cs="Traditional Arabic" w:hint="cs"/>
          <w:sz w:val="36"/>
          <w:szCs w:val="36"/>
          <w:rtl/>
        </w:rPr>
        <w:t xml:space="preserve"> </w:t>
      </w:r>
      <w:r w:rsidRPr="009B1804">
        <w:rPr>
          <w:rFonts w:cs="Traditional Arabic"/>
          <w:sz w:val="36"/>
          <w:szCs w:val="36"/>
          <w:rtl/>
        </w:rPr>
        <w:t xml:space="preserve">ما يكال </w:t>
      </w:r>
      <w:r w:rsidRPr="009B1804">
        <w:rPr>
          <w:rFonts w:cs="Traditional Arabic" w:hint="cs"/>
          <w:sz w:val="36"/>
          <w:szCs w:val="36"/>
          <w:rtl/>
        </w:rPr>
        <w:t>أ</w:t>
      </w:r>
      <w:r w:rsidRPr="009B1804">
        <w:rPr>
          <w:rFonts w:cs="Traditional Arabic"/>
          <w:sz w:val="36"/>
          <w:szCs w:val="36"/>
          <w:rtl/>
        </w:rPr>
        <w:t>و</w:t>
      </w:r>
      <w:r w:rsidRPr="009B1804">
        <w:rPr>
          <w:rFonts w:cs="Traditional Arabic" w:hint="cs"/>
          <w:sz w:val="36"/>
          <w:szCs w:val="36"/>
          <w:rtl/>
        </w:rPr>
        <w:t xml:space="preserve"> </w:t>
      </w:r>
      <w:r w:rsidRPr="009B1804">
        <w:rPr>
          <w:rFonts w:cs="Traditional Arabic"/>
          <w:sz w:val="36"/>
          <w:szCs w:val="36"/>
          <w:rtl/>
        </w:rPr>
        <w:t xml:space="preserve">يوزن </w:t>
      </w:r>
      <w:r w:rsidRPr="009B1804">
        <w:rPr>
          <w:rFonts w:cs="Traditional Arabic" w:hint="cs"/>
          <w:sz w:val="36"/>
          <w:szCs w:val="36"/>
          <w:rtl/>
        </w:rPr>
        <w:t xml:space="preserve">وغيره من حيث جواز السلم فيها </w:t>
      </w:r>
    </w:p>
    <w:p w:rsidR="00061BC9" w:rsidRPr="009B1804" w:rsidRDefault="00061BC9" w:rsidP="004717CB">
      <w:pPr>
        <w:jc w:val="both"/>
        <w:rPr>
          <w:rFonts w:cs="Traditional Arabic"/>
          <w:sz w:val="36"/>
          <w:szCs w:val="36"/>
          <w:rtl/>
        </w:rPr>
      </w:pPr>
      <w:r w:rsidRPr="009B1804">
        <w:rPr>
          <w:rFonts w:cs="Traditional Arabic" w:hint="cs"/>
          <w:sz w:val="36"/>
          <w:szCs w:val="36"/>
          <w:rtl/>
        </w:rPr>
        <w:t>المبحث</w:t>
      </w:r>
      <w:r w:rsidRPr="009B1804">
        <w:rPr>
          <w:rFonts w:cs="Traditional Arabic"/>
          <w:sz w:val="36"/>
          <w:szCs w:val="36"/>
          <w:rtl/>
        </w:rPr>
        <w:t xml:space="preserve"> </w:t>
      </w:r>
      <w:r w:rsidRPr="009B1804">
        <w:rPr>
          <w:rFonts w:cs="Traditional Arabic" w:hint="cs"/>
          <w:sz w:val="36"/>
          <w:szCs w:val="36"/>
          <w:rtl/>
        </w:rPr>
        <w:t>الثامن عشر :</w:t>
      </w:r>
      <w:r w:rsidRPr="009B1804">
        <w:rPr>
          <w:rFonts w:cs="Traditional Arabic"/>
          <w:sz w:val="36"/>
          <w:szCs w:val="36"/>
          <w:rtl/>
        </w:rPr>
        <w:t xml:space="preserve"> الفرق بين قيام السلعة و استهلاكها من حيث </w:t>
      </w:r>
      <w:r w:rsidRPr="009B1804">
        <w:rPr>
          <w:rFonts w:cs="Traditional Arabic" w:hint="cs"/>
          <w:sz w:val="36"/>
          <w:szCs w:val="36"/>
          <w:rtl/>
        </w:rPr>
        <w:t>قبول</w:t>
      </w:r>
      <w:r w:rsidRPr="009B1804">
        <w:rPr>
          <w:rFonts w:cs="Traditional Arabic"/>
          <w:sz w:val="36"/>
          <w:szCs w:val="36"/>
          <w:rtl/>
        </w:rPr>
        <w:t xml:space="preserve"> قول </w:t>
      </w:r>
      <w:r w:rsidRPr="009B1804">
        <w:rPr>
          <w:rFonts w:cs="Traditional Arabic" w:hint="cs"/>
          <w:sz w:val="36"/>
          <w:szCs w:val="36"/>
          <w:rtl/>
        </w:rPr>
        <w:t>أحد المتبايعين</w:t>
      </w:r>
      <w:r w:rsidRPr="009B1804">
        <w:rPr>
          <w:rFonts w:cs="Traditional Arabic"/>
          <w:sz w:val="36"/>
          <w:szCs w:val="36"/>
          <w:rtl/>
        </w:rPr>
        <w:t xml:space="preserve"> .</w:t>
      </w:r>
    </w:p>
    <w:p w:rsidR="00061BC9" w:rsidRDefault="00061BC9" w:rsidP="004717CB">
      <w:pPr>
        <w:jc w:val="both"/>
        <w:rPr>
          <w:rFonts w:cs="AL-Mohanad Bold"/>
          <w:sz w:val="32"/>
          <w:szCs w:val="32"/>
          <w:rtl/>
          <w:lang w:eastAsia="ar-SA"/>
        </w:rPr>
      </w:pPr>
      <w:r w:rsidRPr="009B1804">
        <w:rPr>
          <w:rFonts w:cs="Traditional Arabic" w:hint="cs"/>
          <w:sz w:val="36"/>
          <w:szCs w:val="36"/>
          <w:rtl/>
        </w:rPr>
        <w:t>المبحث</w:t>
      </w:r>
      <w:r w:rsidRPr="009B1804">
        <w:rPr>
          <w:rFonts w:cs="Traditional Arabic"/>
          <w:sz w:val="36"/>
          <w:szCs w:val="36"/>
          <w:rtl/>
        </w:rPr>
        <w:t xml:space="preserve"> </w:t>
      </w:r>
      <w:r w:rsidRPr="009B1804">
        <w:rPr>
          <w:rFonts w:cs="Traditional Arabic" w:hint="cs"/>
          <w:sz w:val="36"/>
          <w:szCs w:val="36"/>
          <w:rtl/>
        </w:rPr>
        <w:t>التاسع عشر :</w:t>
      </w:r>
      <w:r w:rsidRPr="009B1804">
        <w:rPr>
          <w:rFonts w:cs="Traditional Arabic"/>
          <w:sz w:val="36"/>
          <w:szCs w:val="36"/>
          <w:rtl/>
        </w:rPr>
        <w:t xml:space="preserve"> الفرق بين</w:t>
      </w:r>
      <w:r w:rsidRPr="009B1804">
        <w:rPr>
          <w:rFonts w:cs="Traditional Arabic" w:hint="cs"/>
          <w:sz w:val="36"/>
          <w:szCs w:val="36"/>
          <w:rtl/>
        </w:rPr>
        <w:t xml:space="preserve"> عيب</w:t>
      </w:r>
      <w:r w:rsidRPr="009B1804">
        <w:rPr>
          <w:rFonts w:cs="Traditional Arabic"/>
          <w:sz w:val="36"/>
          <w:szCs w:val="36"/>
          <w:rtl/>
        </w:rPr>
        <w:t xml:space="preserve"> الم</w:t>
      </w:r>
      <w:r w:rsidRPr="009B1804">
        <w:rPr>
          <w:rFonts w:cs="Traditional Arabic" w:hint="cs"/>
          <w:sz w:val="36"/>
          <w:szCs w:val="36"/>
          <w:rtl/>
        </w:rPr>
        <w:t>ص</w:t>
      </w:r>
      <w:r w:rsidRPr="009B1804">
        <w:rPr>
          <w:rFonts w:cs="Traditional Arabic"/>
          <w:sz w:val="36"/>
          <w:szCs w:val="36"/>
          <w:rtl/>
        </w:rPr>
        <w:t xml:space="preserve">راة </w:t>
      </w:r>
      <w:r w:rsidRPr="009B1804">
        <w:rPr>
          <w:rFonts w:cs="Traditional Arabic" w:hint="cs"/>
          <w:sz w:val="36"/>
          <w:szCs w:val="36"/>
          <w:rtl/>
        </w:rPr>
        <w:t xml:space="preserve">و عيب </w:t>
      </w:r>
      <w:r w:rsidRPr="009B1804">
        <w:rPr>
          <w:rFonts w:cs="Traditional Arabic"/>
          <w:sz w:val="36"/>
          <w:szCs w:val="36"/>
          <w:rtl/>
        </w:rPr>
        <w:t>غيرها من</w:t>
      </w:r>
      <w:r w:rsidRPr="009B1804">
        <w:rPr>
          <w:rFonts w:cs="Traditional Arabic" w:hint="cs"/>
          <w:sz w:val="36"/>
          <w:szCs w:val="36"/>
          <w:rtl/>
        </w:rPr>
        <w:t xml:space="preserve"> </w:t>
      </w:r>
      <w:r w:rsidRPr="009B1804">
        <w:rPr>
          <w:rFonts w:cs="Traditional Arabic"/>
          <w:sz w:val="36"/>
          <w:szCs w:val="36"/>
          <w:rtl/>
        </w:rPr>
        <w:t>المشتريات</w:t>
      </w:r>
      <w:r w:rsidRPr="009B1804">
        <w:rPr>
          <w:rFonts w:cs="Traditional Arabic" w:hint="cs"/>
          <w:sz w:val="36"/>
          <w:szCs w:val="36"/>
          <w:rtl/>
        </w:rPr>
        <w:t xml:space="preserve"> من حيث الضمان </w:t>
      </w:r>
      <w:r w:rsidRPr="009B1804">
        <w:rPr>
          <w:rFonts w:cs="Traditional Arabic"/>
          <w:sz w:val="36"/>
          <w:szCs w:val="36"/>
          <w:rtl/>
        </w:rPr>
        <w:t>.</w:t>
      </w:r>
    </w:p>
    <w:p w:rsidR="00061BC9" w:rsidRPr="00B277EE" w:rsidRDefault="00061BC9" w:rsidP="004717CB">
      <w:pPr>
        <w:jc w:val="both"/>
        <w:rPr>
          <w:rFonts w:cs="AL-Mohanad Bold"/>
          <w:sz w:val="32"/>
          <w:szCs w:val="32"/>
          <w:rtl/>
          <w:lang w:eastAsia="ar-SA"/>
        </w:rPr>
      </w:pPr>
      <w:r w:rsidRPr="00B277EE">
        <w:rPr>
          <w:rFonts w:cs="Andalus" w:hint="cs"/>
          <w:sz w:val="32"/>
          <w:szCs w:val="32"/>
          <w:rtl/>
          <w:lang w:eastAsia="ar-SA"/>
        </w:rPr>
        <w:t>ا</w:t>
      </w:r>
      <w:r>
        <w:rPr>
          <w:rFonts w:cs="Andalus" w:hint="cs"/>
          <w:sz w:val="32"/>
          <w:szCs w:val="32"/>
          <w:rtl/>
          <w:lang w:eastAsia="ar-SA"/>
        </w:rPr>
        <w:t xml:space="preserve">لفصل الثاني : الفروق في </w:t>
      </w:r>
      <w:r w:rsidRPr="00B277EE">
        <w:rPr>
          <w:rFonts w:cs="Andalus" w:hint="cs"/>
          <w:sz w:val="32"/>
          <w:szCs w:val="32"/>
          <w:rtl/>
          <w:lang w:eastAsia="ar-SA"/>
        </w:rPr>
        <w:t>الحجر :</w:t>
      </w:r>
    </w:p>
    <w:p w:rsidR="00061BC9" w:rsidRPr="00EE0EEC" w:rsidRDefault="00061BC9" w:rsidP="004717CB">
      <w:pPr>
        <w:tabs>
          <w:tab w:val="num" w:pos="926"/>
        </w:tabs>
        <w:jc w:val="both"/>
        <w:rPr>
          <w:rFonts w:cs="Traditional Arabic"/>
          <w:b/>
          <w:bCs/>
          <w:sz w:val="36"/>
          <w:szCs w:val="36"/>
          <w:rtl/>
        </w:rPr>
      </w:pPr>
      <w:r w:rsidRPr="00EE0EEC">
        <w:rPr>
          <w:rFonts w:cs="Traditional Arabic" w:hint="cs"/>
          <w:b/>
          <w:bCs/>
          <w:sz w:val="36"/>
          <w:szCs w:val="36"/>
          <w:rtl/>
        </w:rPr>
        <w:t>وفيه أربعة مباحث :</w:t>
      </w:r>
    </w:p>
    <w:p w:rsidR="00061BC9" w:rsidRPr="009B1804" w:rsidRDefault="00061BC9" w:rsidP="00F47A3D">
      <w:pPr>
        <w:spacing w:line="264" w:lineRule="auto"/>
        <w:jc w:val="both"/>
        <w:rPr>
          <w:rFonts w:cs="Traditional Arabic"/>
          <w:sz w:val="36"/>
          <w:szCs w:val="36"/>
        </w:rPr>
      </w:pPr>
      <w:r w:rsidRPr="009B1804">
        <w:rPr>
          <w:rFonts w:cs="Traditional Arabic" w:hint="cs"/>
          <w:sz w:val="36"/>
          <w:szCs w:val="36"/>
          <w:rtl/>
        </w:rPr>
        <w:t xml:space="preserve">المبحث الأول : الفرق بين من وجد عين متاعه عند مفلس ولم يتقاض منه شيئاً ومن تقاضى من ثمنه شيئاً من حيث الأخذ . </w:t>
      </w:r>
    </w:p>
    <w:p w:rsidR="00061BC9" w:rsidRPr="009B1804" w:rsidRDefault="00061BC9" w:rsidP="00F47A3D">
      <w:pPr>
        <w:spacing w:line="264" w:lineRule="auto"/>
        <w:jc w:val="both"/>
        <w:rPr>
          <w:rFonts w:cs="Traditional Arabic"/>
          <w:sz w:val="36"/>
          <w:szCs w:val="36"/>
        </w:rPr>
      </w:pPr>
      <w:r w:rsidRPr="009B1804">
        <w:rPr>
          <w:rFonts w:cs="Traditional Arabic" w:hint="cs"/>
          <w:sz w:val="36"/>
          <w:szCs w:val="36"/>
          <w:rtl/>
        </w:rPr>
        <w:lastRenderedPageBreak/>
        <w:t xml:space="preserve">المبحث الثاني : الفرق بين الإفلاس و الموت من حيث أخذ المتاع إذا وجده . </w:t>
      </w:r>
    </w:p>
    <w:p w:rsidR="00061BC9" w:rsidRPr="009B1804" w:rsidRDefault="00061BC9" w:rsidP="00F47A3D">
      <w:pPr>
        <w:spacing w:line="264" w:lineRule="auto"/>
        <w:jc w:val="both"/>
        <w:rPr>
          <w:rFonts w:cs="Traditional Arabic"/>
          <w:sz w:val="36"/>
          <w:szCs w:val="36"/>
          <w:rtl/>
        </w:rPr>
      </w:pPr>
      <w:r w:rsidRPr="009B1804">
        <w:rPr>
          <w:rFonts w:cs="Traditional Arabic" w:hint="cs"/>
          <w:sz w:val="36"/>
          <w:szCs w:val="36"/>
          <w:rtl/>
        </w:rPr>
        <w:t xml:space="preserve"> المبحث الثالث : الفرق بين الإفلاس و الموت من حيث حلول الدين . </w:t>
      </w:r>
    </w:p>
    <w:p w:rsidR="00061BC9" w:rsidRDefault="00061BC9" w:rsidP="00F47A3D">
      <w:pPr>
        <w:spacing w:line="264" w:lineRule="auto"/>
        <w:jc w:val="both"/>
        <w:rPr>
          <w:rFonts w:cs="AL-Mohanad Bold"/>
          <w:sz w:val="32"/>
          <w:szCs w:val="32"/>
          <w:rtl/>
          <w:lang w:eastAsia="ar-SA"/>
        </w:rPr>
      </w:pPr>
      <w:r w:rsidRPr="009B1804">
        <w:rPr>
          <w:rFonts w:cs="Traditional Arabic" w:hint="cs"/>
          <w:sz w:val="36"/>
          <w:szCs w:val="36"/>
          <w:rtl/>
        </w:rPr>
        <w:t>المبحث الرابع : الفرق بين بيع وصدقة المفلس و عتقه من حيث الجواز .</w:t>
      </w:r>
      <w:r w:rsidRPr="00BA35C7">
        <w:rPr>
          <w:rFonts w:cs="AL-Mohanad Bold"/>
          <w:sz w:val="32"/>
          <w:szCs w:val="32"/>
          <w:rtl/>
          <w:lang w:eastAsia="ar-SA"/>
        </w:rPr>
        <w:t xml:space="preserve"> </w:t>
      </w:r>
    </w:p>
    <w:p w:rsidR="00061BC9" w:rsidRPr="00B277EE" w:rsidRDefault="00061BC9" w:rsidP="00F47A3D">
      <w:pPr>
        <w:spacing w:line="264" w:lineRule="auto"/>
        <w:jc w:val="both"/>
        <w:rPr>
          <w:rFonts w:cs="Andalus"/>
          <w:sz w:val="32"/>
          <w:szCs w:val="32"/>
          <w:rtl/>
          <w:lang w:eastAsia="ar-SA"/>
        </w:rPr>
      </w:pPr>
      <w:r w:rsidRPr="00B277EE">
        <w:rPr>
          <w:rFonts w:cs="Andalus" w:hint="cs"/>
          <w:sz w:val="32"/>
          <w:szCs w:val="32"/>
          <w:rtl/>
          <w:lang w:eastAsia="ar-SA"/>
        </w:rPr>
        <w:t>الفصل الثالث : الفروق في الشركات :</w:t>
      </w:r>
    </w:p>
    <w:p w:rsidR="00061BC9" w:rsidRPr="00EE0EEC" w:rsidRDefault="00061BC9" w:rsidP="00F47A3D">
      <w:pPr>
        <w:tabs>
          <w:tab w:val="num" w:pos="926"/>
        </w:tabs>
        <w:spacing w:line="264" w:lineRule="auto"/>
        <w:jc w:val="both"/>
        <w:rPr>
          <w:rFonts w:cs="Traditional Arabic"/>
          <w:b/>
          <w:bCs/>
          <w:sz w:val="36"/>
          <w:szCs w:val="36"/>
          <w:rtl/>
        </w:rPr>
      </w:pPr>
      <w:r w:rsidRPr="00EE0EEC">
        <w:rPr>
          <w:rFonts w:cs="Traditional Arabic" w:hint="cs"/>
          <w:b/>
          <w:bCs/>
          <w:sz w:val="36"/>
          <w:szCs w:val="36"/>
          <w:rtl/>
        </w:rPr>
        <w:t>وفيه ثلاثة مباحث :</w:t>
      </w:r>
    </w:p>
    <w:p w:rsidR="00061BC9" w:rsidRPr="009B1804" w:rsidRDefault="00061BC9" w:rsidP="00F47A3D">
      <w:pPr>
        <w:tabs>
          <w:tab w:val="num" w:pos="926"/>
        </w:tabs>
        <w:spacing w:line="264" w:lineRule="auto"/>
        <w:jc w:val="both"/>
        <w:rPr>
          <w:rFonts w:cs="Traditional Arabic"/>
          <w:sz w:val="36"/>
          <w:szCs w:val="36"/>
        </w:rPr>
      </w:pPr>
      <w:r w:rsidRPr="009B1804">
        <w:rPr>
          <w:rFonts w:cs="Traditional Arabic" w:hint="cs"/>
          <w:sz w:val="36"/>
          <w:szCs w:val="36"/>
          <w:rtl/>
        </w:rPr>
        <w:t>المبحث الأول : الفرق في الشركة بين المسلم والكتابي من حيث تولي البيع  .</w:t>
      </w:r>
    </w:p>
    <w:p w:rsidR="00061BC9" w:rsidRPr="009B1804" w:rsidRDefault="00061BC9" w:rsidP="00F47A3D">
      <w:pPr>
        <w:spacing w:line="264" w:lineRule="auto"/>
        <w:jc w:val="both"/>
        <w:rPr>
          <w:rFonts w:cs="Traditional Arabic"/>
          <w:sz w:val="36"/>
          <w:szCs w:val="36"/>
        </w:rPr>
      </w:pPr>
      <w:r w:rsidRPr="009B1804">
        <w:rPr>
          <w:rFonts w:cs="Traditional Arabic" w:hint="cs"/>
          <w:sz w:val="36"/>
          <w:szCs w:val="36"/>
          <w:rtl/>
        </w:rPr>
        <w:t xml:space="preserve">المبحث الثاني : الفرق بين مشاركة المسلم للكتابي و مشاركته للمجوسي من حيث الجواز . </w:t>
      </w:r>
    </w:p>
    <w:p w:rsidR="00061BC9" w:rsidRPr="009B1804" w:rsidRDefault="00061BC9" w:rsidP="00F47A3D">
      <w:pPr>
        <w:spacing w:line="264" w:lineRule="auto"/>
        <w:jc w:val="both"/>
        <w:rPr>
          <w:rFonts w:cs="Traditional Arabic"/>
          <w:sz w:val="36"/>
          <w:szCs w:val="36"/>
          <w:rtl/>
        </w:rPr>
      </w:pPr>
      <w:r w:rsidRPr="009B1804">
        <w:rPr>
          <w:rFonts w:cs="Traditional Arabic" w:hint="cs"/>
          <w:sz w:val="36"/>
          <w:szCs w:val="36"/>
          <w:rtl/>
        </w:rPr>
        <w:t>المبحث الثالث : الفرق بين أن يؤجر المسلم نفسه لخدمة الذمي و أن يعمل له عمل</w:t>
      </w:r>
      <w:r w:rsidR="0003149E">
        <w:rPr>
          <w:rFonts w:cs="Traditional Arabic" w:hint="cs"/>
          <w:sz w:val="36"/>
          <w:szCs w:val="36"/>
          <w:rtl/>
        </w:rPr>
        <w:t>اً</w:t>
      </w:r>
      <w:r w:rsidRPr="009B1804">
        <w:rPr>
          <w:rFonts w:cs="Traditional Arabic" w:hint="cs"/>
          <w:sz w:val="36"/>
          <w:szCs w:val="36"/>
          <w:rtl/>
        </w:rPr>
        <w:t xml:space="preserve"> مقابل أجر من حيث الجواز . </w:t>
      </w:r>
    </w:p>
    <w:p w:rsidR="00061BC9" w:rsidRPr="00B277EE" w:rsidRDefault="00061BC9" w:rsidP="00F47A3D">
      <w:pPr>
        <w:spacing w:line="264" w:lineRule="auto"/>
        <w:jc w:val="both"/>
        <w:rPr>
          <w:rFonts w:cs="Andalus"/>
          <w:sz w:val="32"/>
          <w:szCs w:val="32"/>
          <w:rtl/>
          <w:lang w:eastAsia="ar-SA"/>
        </w:rPr>
      </w:pPr>
      <w:r w:rsidRPr="00B277EE">
        <w:rPr>
          <w:rFonts w:cs="Andalus" w:hint="cs"/>
          <w:sz w:val="32"/>
          <w:szCs w:val="32"/>
          <w:rtl/>
          <w:lang w:eastAsia="ar-SA"/>
        </w:rPr>
        <w:t>الفصل الرابع : الفروق في</w:t>
      </w:r>
      <w:r>
        <w:rPr>
          <w:rFonts w:cs="Andalus" w:hint="cs"/>
          <w:sz w:val="32"/>
          <w:szCs w:val="32"/>
          <w:rtl/>
          <w:lang w:eastAsia="ar-SA"/>
        </w:rPr>
        <w:t xml:space="preserve"> </w:t>
      </w:r>
      <w:r w:rsidRPr="00B277EE">
        <w:rPr>
          <w:rFonts w:cs="Andalus" w:hint="cs"/>
          <w:sz w:val="32"/>
          <w:szCs w:val="32"/>
          <w:rtl/>
          <w:lang w:eastAsia="ar-SA"/>
        </w:rPr>
        <w:t>الغصب :</w:t>
      </w:r>
    </w:p>
    <w:p w:rsidR="00061BC9" w:rsidRPr="00EE0EEC" w:rsidRDefault="00061BC9" w:rsidP="00F47A3D">
      <w:pPr>
        <w:spacing w:line="264" w:lineRule="auto"/>
        <w:jc w:val="both"/>
        <w:rPr>
          <w:rFonts w:cs="Traditional Arabic"/>
          <w:b/>
          <w:bCs/>
          <w:sz w:val="36"/>
          <w:szCs w:val="36"/>
          <w:rtl/>
        </w:rPr>
      </w:pPr>
      <w:r w:rsidRPr="00EE0EEC">
        <w:rPr>
          <w:rFonts w:cs="Traditional Arabic" w:hint="cs"/>
          <w:b/>
          <w:bCs/>
          <w:sz w:val="36"/>
          <w:szCs w:val="36"/>
          <w:rtl/>
        </w:rPr>
        <w:t>وفيه ستة مباحث :</w:t>
      </w:r>
    </w:p>
    <w:p w:rsidR="00061BC9" w:rsidRPr="009B1804" w:rsidRDefault="00061BC9" w:rsidP="00F47A3D">
      <w:pPr>
        <w:spacing w:line="264" w:lineRule="auto"/>
        <w:jc w:val="both"/>
        <w:rPr>
          <w:rFonts w:cs="Traditional Arabic"/>
          <w:sz w:val="36"/>
          <w:szCs w:val="36"/>
          <w:rtl/>
        </w:rPr>
      </w:pPr>
      <w:r w:rsidRPr="009B1804">
        <w:rPr>
          <w:rFonts w:cs="Traditional Arabic" w:hint="cs"/>
          <w:sz w:val="36"/>
          <w:szCs w:val="36"/>
          <w:rtl/>
        </w:rPr>
        <w:t>المبحث الأول : الفرق بين إحياء الموات بالعمل والبناء و إحيائه بالزرع من حيث ثبوت الإحياء .</w:t>
      </w:r>
    </w:p>
    <w:p w:rsidR="00061BC9" w:rsidRPr="009B1804" w:rsidRDefault="00061BC9" w:rsidP="00F47A3D">
      <w:pPr>
        <w:jc w:val="both"/>
        <w:rPr>
          <w:rFonts w:cs="Traditional Arabic"/>
          <w:sz w:val="36"/>
          <w:szCs w:val="36"/>
        </w:rPr>
      </w:pPr>
      <w:r w:rsidRPr="009B1804">
        <w:rPr>
          <w:rFonts w:cs="Traditional Arabic" w:hint="cs"/>
          <w:sz w:val="36"/>
          <w:szCs w:val="36"/>
          <w:rtl/>
        </w:rPr>
        <w:t>المبحث الثاني : الفرق بين الشفعة في الدور و الأرضين و الشفعة في غيرها من حيث الثبوت.</w:t>
      </w:r>
    </w:p>
    <w:p w:rsidR="00061BC9" w:rsidRPr="009B1804" w:rsidRDefault="00061BC9" w:rsidP="00F47A3D">
      <w:pPr>
        <w:jc w:val="both"/>
        <w:rPr>
          <w:rFonts w:cs="Traditional Arabic"/>
          <w:sz w:val="36"/>
          <w:szCs w:val="36"/>
        </w:rPr>
      </w:pPr>
      <w:r w:rsidRPr="009B1804">
        <w:rPr>
          <w:rFonts w:cs="Traditional Arabic" w:hint="cs"/>
          <w:sz w:val="36"/>
          <w:szCs w:val="36"/>
          <w:rtl/>
        </w:rPr>
        <w:t>المبحث الثالث : الفرق بين الشفعة للورثة إذا طالب بها المورث و إذا سكت عنها من حيث الثبوت .</w:t>
      </w:r>
    </w:p>
    <w:p w:rsidR="00061BC9" w:rsidRPr="009B1804" w:rsidRDefault="00061BC9" w:rsidP="00F47A3D">
      <w:pPr>
        <w:jc w:val="both"/>
        <w:rPr>
          <w:rFonts w:cs="Traditional Arabic"/>
          <w:sz w:val="36"/>
          <w:szCs w:val="36"/>
        </w:rPr>
      </w:pPr>
      <w:r w:rsidRPr="009B1804">
        <w:rPr>
          <w:rFonts w:cs="Traditional Arabic" w:hint="cs"/>
          <w:sz w:val="36"/>
          <w:szCs w:val="36"/>
          <w:rtl/>
        </w:rPr>
        <w:t>المبحث الرابع : الفرق بين شفعة الكتابي على المسلم و شفعة بعضهم على بعض من حيث الثبوت .</w:t>
      </w:r>
    </w:p>
    <w:p w:rsidR="00061BC9" w:rsidRPr="009B1804" w:rsidRDefault="00061BC9" w:rsidP="00F47A3D">
      <w:pPr>
        <w:jc w:val="both"/>
        <w:rPr>
          <w:rFonts w:cs="Traditional Arabic"/>
          <w:sz w:val="36"/>
          <w:szCs w:val="36"/>
          <w:rtl/>
        </w:rPr>
      </w:pPr>
      <w:r w:rsidRPr="009B1804">
        <w:rPr>
          <w:rFonts w:cs="Traditional Arabic" w:hint="cs"/>
          <w:sz w:val="36"/>
          <w:szCs w:val="36"/>
          <w:rtl/>
        </w:rPr>
        <w:t xml:space="preserve">المبحث الخامس : الفرق بين لقطة الحرم و اللقطة في غيره من حيث التملك . </w:t>
      </w:r>
    </w:p>
    <w:p w:rsidR="00061BC9" w:rsidRPr="009B1804" w:rsidRDefault="00061BC9" w:rsidP="00F47A3D">
      <w:pPr>
        <w:spacing w:line="264" w:lineRule="auto"/>
        <w:jc w:val="both"/>
        <w:rPr>
          <w:rFonts w:cs="Traditional Arabic"/>
          <w:sz w:val="36"/>
          <w:szCs w:val="36"/>
        </w:rPr>
      </w:pPr>
      <w:r w:rsidRPr="009B1804">
        <w:rPr>
          <w:rFonts w:cs="Traditional Arabic" w:hint="cs"/>
          <w:sz w:val="36"/>
          <w:szCs w:val="36"/>
          <w:rtl/>
        </w:rPr>
        <w:t>المبحث السادس : الفرق بين لقطة الدراهم والدنانير و لقطة الشاة أو الثوب من حيث التعريف .</w:t>
      </w:r>
    </w:p>
    <w:p w:rsidR="00061BC9" w:rsidRPr="00B277EE" w:rsidRDefault="00061BC9" w:rsidP="004717CB">
      <w:pPr>
        <w:jc w:val="both"/>
        <w:rPr>
          <w:rFonts w:cs="Andalus"/>
          <w:sz w:val="32"/>
          <w:szCs w:val="32"/>
          <w:rtl/>
          <w:lang w:eastAsia="ar-SA"/>
        </w:rPr>
      </w:pPr>
      <w:r w:rsidRPr="00B277EE">
        <w:rPr>
          <w:rFonts w:cs="Andalus" w:hint="cs"/>
          <w:sz w:val="32"/>
          <w:szCs w:val="32"/>
          <w:rtl/>
          <w:lang w:eastAsia="ar-SA"/>
        </w:rPr>
        <w:t>الفصل الخامس : الفروق في</w:t>
      </w:r>
      <w:r>
        <w:rPr>
          <w:rFonts w:cs="Andalus" w:hint="cs"/>
          <w:sz w:val="32"/>
          <w:szCs w:val="32"/>
          <w:rtl/>
          <w:lang w:eastAsia="ar-SA"/>
        </w:rPr>
        <w:t xml:space="preserve"> </w:t>
      </w:r>
      <w:r w:rsidRPr="00B277EE">
        <w:rPr>
          <w:rFonts w:cs="Andalus" w:hint="cs"/>
          <w:sz w:val="32"/>
          <w:szCs w:val="32"/>
          <w:rtl/>
          <w:lang w:eastAsia="ar-SA"/>
        </w:rPr>
        <w:t>الوقف :</w:t>
      </w:r>
    </w:p>
    <w:p w:rsidR="00061BC9" w:rsidRPr="00EE0EEC" w:rsidRDefault="00061BC9" w:rsidP="004717CB">
      <w:pPr>
        <w:jc w:val="both"/>
        <w:rPr>
          <w:rFonts w:cs="Traditional Arabic"/>
          <w:b/>
          <w:bCs/>
          <w:sz w:val="36"/>
          <w:szCs w:val="36"/>
        </w:rPr>
      </w:pPr>
      <w:r w:rsidRPr="00EE0EEC">
        <w:rPr>
          <w:rFonts w:cs="Traditional Arabic" w:hint="cs"/>
          <w:b/>
          <w:bCs/>
          <w:sz w:val="36"/>
          <w:szCs w:val="36"/>
          <w:rtl/>
        </w:rPr>
        <w:lastRenderedPageBreak/>
        <w:t>وفيه ستة مباحث :</w:t>
      </w:r>
    </w:p>
    <w:p w:rsidR="00061BC9" w:rsidRPr="009B1804" w:rsidRDefault="00061BC9" w:rsidP="004717CB">
      <w:pPr>
        <w:jc w:val="both"/>
        <w:rPr>
          <w:rFonts w:cs="Traditional Arabic"/>
          <w:sz w:val="36"/>
          <w:szCs w:val="36"/>
          <w:rtl/>
        </w:rPr>
      </w:pPr>
      <w:r w:rsidRPr="009B1804">
        <w:rPr>
          <w:rFonts w:cs="Traditional Arabic" w:hint="cs"/>
          <w:sz w:val="36"/>
          <w:szCs w:val="36"/>
          <w:rtl/>
        </w:rPr>
        <w:t xml:space="preserve">المبحث الأول : الفرق بين الوقف على الورثة في حال صحة المورث والوقف عليهم حال مرضه من حيث المقدار . </w:t>
      </w:r>
    </w:p>
    <w:p w:rsidR="00061BC9" w:rsidRPr="009B1804" w:rsidRDefault="00061BC9" w:rsidP="004717CB">
      <w:pPr>
        <w:jc w:val="both"/>
        <w:rPr>
          <w:rFonts w:cs="Traditional Arabic"/>
          <w:sz w:val="36"/>
          <w:szCs w:val="36"/>
        </w:rPr>
      </w:pPr>
      <w:r w:rsidRPr="009B1804">
        <w:rPr>
          <w:rFonts w:cs="Traditional Arabic" w:hint="cs"/>
          <w:sz w:val="36"/>
          <w:szCs w:val="36"/>
          <w:rtl/>
        </w:rPr>
        <w:t>المبحث الثاني : الفرق بين الوقف على الورثة و الوصية لهم من حيث الجواز .</w:t>
      </w:r>
    </w:p>
    <w:p w:rsidR="00061BC9" w:rsidRPr="009B1804" w:rsidRDefault="00061BC9" w:rsidP="004717CB">
      <w:pPr>
        <w:jc w:val="both"/>
        <w:rPr>
          <w:rFonts w:cs="Traditional Arabic"/>
          <w:sz w:val="36"/>
          <w:szCs w:val="36"/>
          <w:rtl/>
        </w:rPr>
      </w:pPr>
      <w:r w:rsidRPr="009B1804">
        <w:rPr>
          <w:rFonts w:cs="Traditional Arabic" w:hint="cs"/>
          <w:sz w:val="36"/>
          <w:szCs w:val="36"/>
          <w:rtl/>
        </w:rPr>
        <w:t>المبحث الثالث : الفرق بين وقف العقار ونحوه و وقف المال من حيث الوقوع .</w:t>
      </w:r>
    </w:p>
    <w:p w:rsidR="00061BC9" w:rsidRPr="009B1804" w:rsidRDefault="00061BC9" w:rsidP="004717CB">
      <w:pPr>
        <w:jc w:val="both"/>
        <w:rPr>
          <w:rFonts w:cs="Traditional Arabic"/>
          <w:sz w:val="36"/>
          <w:szCs w:val="36"/>
        </w:rPr>
      </w:pPr>
      <w:r w:rsidRPr="009B1804">
        <w:rPr>
          <w:rFonts w:cs="Traditional Arabic" w:hint="cs"/>
          <w:sz w:val="36"/>
          <w:szCs w:val="36"/>
          <w:rtl/>
        </w:rPr>
        <w:t>المبحث الرابع : الفرق بين الوقف و الوصية من حيث الرجوع .</w:t>
      </w:r>
    </w:p>
    <w:p w:rsidR="00061BC9" w:rsidRPr="009B1804" w:rsidRDefault="00061BC9" w:rsidP="004717CB">
      <w:pPr>
        <w:jc w:val="both"/>
        <w:rPr>
          <w:rFonts w:cs="Traditional Arabic"/>
          <w:sz w:val="36"/>
          <w:szCs w:val="36"/>
        </w:rPr>
      </w:pPr>
      <w:r w:rsidRPr="009B1804">
        <w:rPr>
          <w:rFonts w:cs="Traditional Arabic" w:hint="cs"/>
          <w:sz w:val="36"/>
          <w:szCs w:val="36"/>
          <w:rtl/>
        </w:rPr>
        <w:t>المبحث الخامس : الفرق بين السكنى و بين العمرى والرقبى من حيث رجوعها لصاحبها</w:t>
      </w:r>
    </w:p>
    <w:p w:rsidR="00061BC9" w:rsidRDefault="00061BC9" w:rsidP="004717CB">
      <w:pPr>
        <w:jc w:val="both"/>
        <w:rPr>
          <w:rFonts w:cs="Andalus"/>
          <w:sz w:val="32"/>
          <w:szCs w:val="32"/>
          <w:rtl/>
          <w:lang w:eastAsia="ar-SA"/>
        </w:rPr>
      </w:pPr>
      <w:r w:rsidRPr="009B1804">
        <w:rPr>
          <w:rFonts w:cs="Traditional Arabic" w:hint="cs"/>
          <w:sz w:val="36"/>
          <w:szCs w:val="36"/>
          <w:rtl/>
        </w:rPr>
        <w:t>المبحث السادس : الفرق بين هبة المرأة لزوجها طواعية و أن تهب</w:t>
      </w:r>
      <w:r>
        <w:rPr>
          <w:rFonts w:cs="Traditional Arabic" w:hint="cs"/>
          <w:sz w:val="36"/>
          <w:szCs w:val="36"/>
          <w:rtl/>
        </w:rPr>
        <w:t xml:space="preserve">ه لخوف ونحوه من </w:t>
      </w:r>
      <w:r w:rsidRPr="009B1804">
        <w:rPr>
          <w:rFonts w:cs="Traditional Arabic" w:hint="cs"/>
          <w:sz w:val="36"/>
          <w:szCs w:val="36"/>
          <w:rtl/>
        </w:rPr>
        <w:t>حيث الرجوع فيها .</w:t>
      </w:r>
    </w:p>
    <w:p w:rsidR="00061BC9" w:rsidRPr="00EE0EEC" w:rsidRDefault="00061BC9" w:rsidP="004717CB">
      <w:pPr>
        <w:jc w:val="both"/>
        <w:rPr>
          <w:rFonts w:cs="Traditional Arabic"/>
          <w:sz w:val="36"/>
          <w:szCs w:val="36"/>
          <w:rtl/>
        </w:rPr>
      </w:pPr>
      <w:r w:rsidRPr="00B277EE">
        <w:rPr>
          <w:rFonts w:cs="Andalus" w:hint="cs"/>
          <w:sz w:val="32"/>
          <w:szCs w:val="32"/>
          <w:rtl/>
          <w:lang w:eastAsia="ar-SA"/>
        </w:rPr>
        <w:t>الفصل السادس : الفروق في</w:t>
      </w:r>
      <w:r>
        <w:rPr>
          <w:rFonts w:cs="Andalus" w:hint="cs"/>
          <w:sz w:val="32"/>
          <w:szCs w:val="32"/>
          <w:rtl/>
          <w:lang w:eastAsia="ar-SA"/>
        </w:rPr>
        <w:t xml:space="preserve"> </w:t>
      </w:r>
      <w:r w:rsidRPr="00B277EE">
        <w:rPr>
          <w:rFonts w:cs="Andalus" w:hint="cs"/>
          <w:sz w:val="32"/>
          <w:szCs w:val="32"/>
          <w:rtl/>
          <w:lang w:eastAsia="ar-SA"/>
        </w:rPr>
        <w:t>الوصايا:</w:t>
      </w:r>
    </w:p>
    <w:p w:rsidR="00061BC9" w:rsidRPr="00EE0EEC" w:rsidRDefault="00061BC9" w:rsidP="004717CB">
      <w:pPr>
        <w:jc w:val="both"/>
        <w:rPr>
          <w:rFonts w:cs="Traditional Arabic"/>
          <w:b/>
          <w:bCs/>
          <w:sz w:val="36"/>
          <w:szCs w:val="36"/>
        </w:rPr>
      </w:pPr>
      <w:r w:rsidRPr="00EE0EEC">
        <w:rPr>
          <w:rFonts w:cs="Traditional Arabic" w:hint="cs"/>
          <w:b/>
          <w:bCs/>
          <w:sz w:val="36"/>
          <w:szCs w:val="36"/>
          <w:rtl/>
        </w:rPr>
        <w:t>وفيه تسعة مباحث :</w:t>
      </w:r>
    </w:p>
    <w:p w:rsidR="00061BC9" w:rsidRPr="009B1804" w:rsidRDefault="00061BC9" w:rsidP="004717CB">
      <w:pPr>
        <w:jc w:val="both"/>
        <w:rPr>
          <w:rFonts w:cs="Traditional Arabic"/>
          <w:sz w:val="36"/>
          <w:szCs w:val="36"/>
        </w:rPr>
      </w:pPr>
      <w:r w:rsidRPr="009B1804">
        <w:rPr>
          <w:rFonts w:cs="Traditional Arabic" w:hint="cs"/>
          <w:sz w:val="36"/>
          <w:szCs w:val="36"/>
          <w:rtl/>
        </w:rPr>
        <w:t>المبحث الأول : الفرق بين الوصية بالنطق و الوصية بالإشارة من حيث الجواز .</w:t>
      </w:r>
    </w:p>
    <w:p w:rsidR="00061BC9" w:rsidRPr="009B1804" w:rsidRDefault="00061BC9" w:rsidP="004717CB">
      <w:pPr>
        <w:jc w:val="both"/>
        <w:rPr>
          <w:rFonts w:cs="Traditional Arabic"/>
          <w:sz w:val="36"/>
          <w:szCs w:val="36"/>
        </w:rPr>
      </w:pPr>
      <w:r w:rsidRPr="009B1804">
        <w:rPr>
          <w:rFonts w:cs="Traditional Arabic" w:hint="cs"/>
          <w:sz w:val="36"/>
          <w:szCs w:val="36"/>
          <w:rtl/>
        </w:rPr>
        <w:t>المبحث الثاني : الفرق بين وصية الحامل إذا أثقلت و إذا لم تثقل من حيث المقدار</w:t>
      </w:r>
    </w:p>
    <w:p w:rsidR="00061BC9" w:rsidRPr="009B1804" w:rsidRDefault="00061BC9" w:rsidP="004717CB">
      <w:pPr>
        <w:jc w:val="both"/>
        <w:rPr>
          <w:rFonts w:cs="Traditional Arabic"/>
          <w:sz w:val="36"/>
          <w:szCs w:val="36"/>
        </w:rPr>
      </w:pPr>
      <w:r w:rsidRPr="009B1804">
        <w:rPr>
          <w:rFonts w:cs="Traditional Arabic" w:hint="cs"/>
          <w:sz w:val="36"/>
          <w:szCs w:val="36"/>
          <w:rtl/>
        </w:rPr>
        <w:t xml:space="preserve">المبحث الثالث : الفرق في الوصية بين من كان بين الصفين و المرأة إذا ضربها الطلق من حيث المقدار . </w:t>
      </w:r>
    </w:p>
    <w:p w:rsidR="00061BC9" w:rsidRPr="009B1804" w:rsidRDefault="00061BC9" w:rsidP="004717CB">
      <w:pPr>
        <w:jc w:val="both"/>
        <w:rPr>
          <w:rFonts w:cs="Traditional Arabic"/>
          <w:sz w:val="36"/>
          <w:szCs w:val="36"/>
        </w:rPr>
      </w:pPr>
      <w:r w:rsidRPr="009B1804">
        <w:rPr>
          <w:rFonts w:cs="Traditional Arabic" w:hint="cs"/>
          <w:sz w:val="36"/>
          <w:szCs w:val="36"/>
          <w:rtl/>
        </w:rPr>
        <w:t xml:space="preserve">المبحث الرابع : الفرق بين الوصية بالحج و غيرها من الوصايا من حيث إخراجها من المال . </w:t>
      </w:r>
    </w:p>
    <w:p w:rsidR="00061BC9" w:rsidRPr="009B1804" w:rsidRDefault="00061BC9" w:rsidP="004717CB">
      <w:pPr>
        <w:tabs>
          <w:tab w:val="num" w:pos="926"/>
        </w:tabs>
        <w:jc w:val="both"/>
        <w:rPr>
          <w:rFonts w:cs="Traditional Arabic"/>
          <w:sz w:val="36"/>
          <w:szCs w:val="36"/>
        </w:rPr>
      </w:pPr>
      <w:r w:rsidRPr="009B1804">
        <w:rPr>
          <w:rFonts w:cs="Traditional Arabic" w:hint="cs"/>
          <w:sz w:val="36"/>
          <w:szCs w:val="36"/>
          <w:rtl/>
        </w:rPr>
        <w:t>المبحث الخامس : الفرق بين الوصية بالدار و الوص</w:t>
      </w:r>
      <w:r>
        <w:rPr>
          <w:rFonts w:cs="Traditional Arabic" w:hint="cs"/>
          <w:sz w:val="36"/>
          <w:szCs w:val="36"/>
          <w:rtl/>
        </w:rPr>
        <w:t>ية بالعبد والدابة من حيث الجواز</w:t>
      </w:r>
      <w:r>
        <w:rPr>
          <w:rFonts w:cs="Traditional Arabic" w:hint="eastAsia"/>
          <w:sz w:val="36"/>
          <w:szCs w:val="36"/>
          <w:rtl/>
        </w:rPr>
        <w:t> </w:t>
      </w:r>
      <w:r w:rsidRPr="009B1804">
        <w:rPr>
          <w:rFonts w:cs="Traditional Arabic" w:hint="cs"/>
          <w:sz w:val="36"/>
          <w:szCs w:val="36"/>
          <w:rtl/>
        </w:rPr>
        <w:t>.</w:t>
      </w:r>
    </w:p>
    <w:p w:rsidR="00061BC9" w:rsidRPr="009B1804" w:rsidRDefault="00061BC9" w:rsidP="004717CB">
      <w:pPr>
        <w:tabs>
          <w:tab w:val="num" w:pos="926"/>
        </w:tabs>
        <w:jc w:val="both"/>
        <w:rPr>
          <w:rFonts w:cs="Traditional Arabic"/>
          <w:sz w:val="36"/>
          <w:szCs w:val="36"/>
        </w:rPr>
      </w:pPr>
      <w:r w:rsidRPr="009B1804">
        <w:rPr>
          <w:rFonts w:cs="Traditional Arabic" w:hint="cs"/>
          <w:sz w:val="36"/>
          <w:szCs w:val="36"/>
          <w:rtl/>
        </w:rPr>
        <w:t>المبحث السادس : الفرق بين الغلام والجارية من حيث السن المعتبرة للوصية .</w:t>
      </w:r>
    </w:p>
    <w:p w:rsidR="00061BC9" w:rsidRPr="009B1804" w:rsidRDefault="00061BC9" w:rsidP="004717CB">
      <w:pPr>
        <w:tabs>
          <w:tab w:val="num" w:pos="926"/>
        </w:tabs>
        <w:jc w:val="both"/>
        <w:rPr>
          <w:rFonts w:cs="Traditional Arabic"/>
          <w:sz w:val="36"/>
          <w:szCs w:val="36"/>
        </w:rPr>
      </w:pPr>
      <w:r w:rsidRPr="009B1804">
        <w:rPr>
          <w:rFonts w:cs="Traditional Arabic" w:hint="cs"/>
          <w:sz w:val="36"/>
          <w:szCs w:val="36"/>
          <w:rtl/>
        </w:rPr>
        <w:t>المبحث السابع : الفرق بين وصية من له وارث و وصية من ليس له وارث من حيث المقدار.</w:t>
      </w:r>
    </w:p>
    <w:p w:rsidR="00061BC9" w:rsidRPr="009B1804" w:rsidRDefault="00061BC9" w:rsidP="004717CB">
      <w:pPr>
        <w:tabs>
          <w:tab w:val="num" w:pos="926"/>
        </w:tabs>
        <w:jc w:val="both"/>
        <w:rPr>
          <w:rFonts w:cs="Traditional Arabic"/>
          <w:sz w:val="36"/>
          <w:szCs w:val="36"/>
        </w:rPr>
      </w:pPr>
      <w:r w:rsidRPr="009B1804">
        <w:rPr>
          <w:rFonts w:cs="Traditional Arabic" w:hint="cs"/>
          <w:sz w:val="36"/>
          <w:szCs w:val="36"/>
          <w:rtl/>
        </w:rPr>
        <w:t>المبحث الثامن : الفرق بين من تزوج في مرض الموت على أكثر من مهر المثل و من تزوج بمهر المثل من حيث الإخراج .</w:t>
      </w:r>
    </w:p>
    <w:p w:rsidR="00061BC9" w:rsidRPr="00B277EE" w:rsidRDefault="00061BC9" w:rsidP="00F47A3D">
      <w:pPr>
        <w:tabs>
          <w:tab w:val="num" w:pos="926"/>
        </w:tabs>
        <w:jc w:val="both"/>
        <w:rPr>
          <w:rFonts w:cs="Andalus"/>
          <w:sz w:val="32"/>
          <w:szCs w:val="32"/>
          <w:rtl/>
          <w:lang w:eastAsia="ar-SA"/>
        </w:rPr>
      </w:pPr>
      <w:r w:rsidRPr="009B1804">
        <w:rPr>
          <w:rFonts w:cs="Traditional Arabic" w:hint="cs"/>
          <w:sz w:val="36"/>
          <w:szCs w:val="36"/>
          <w:rtl/>
        </w:rPr>
        <w:t>المبحث التاسع : الفرق بين القريب المسلم و القريب الكتابي من حيث الإعطاء من الوصية .</w:t>
      </w:r>
      <w:r w:rsidR="0003149E">
        <w:rPr>
          <w:rFonts w:cs="Traditional Arabic"/>
          <w:sz w:val="36"/>
          <w:szCs w:val="36"/>
          <w:rtl/>
        </w:rPr>
        <w:br/>
      </w:r>
      <w:r w:rsidRPr="00B277EE">
        <w:rPr>
          <w:rFonts w:cs="Andalus" w:hint="cs"/>
          <w:sz w:val="32"/>
          <w:szCs w:val="32"/>
          <w:rtl/>
          <w:lang w:eastAsia="ar-SA"/>
        </w:rPr>
        <w:t>الفصل السابع : الفروق في الفرائض :</w:t>
      </w:r>
    </w:p>
    <w:p w:rsidR="00061BC9" w:rsidRPr="00EE0EEC" w:rsidRDefault="00061BC9" w:rsidP="004717CB">
      <w:pPr>
        <w:jc w:val="both"/>
        <w:rPr>
          <w:rFonts w:cs="Traditional Arabic"/>
          <w:b/>
          <w:bCs/>
          <w:sz w:val="36"/>
          <w:szCs w:val="36"/>
          <w:rtl/>
        </w:rPr>
      </w:pPr>
      <w:r w:rsidRPr="00EE0EEC">
        <w:rPr>
          <w:rFonts w:cs="Traditional Arabic" w:hint="cs"/>
          <w:b/>
          <w:bCs/>
          <w:sz w:val="36"/>
          <w:szCs w:val="36"/>
          <w:rtl/>
        </w:rPr>
        <w:lastRenderedPageBreak/>
        <w:t>وفيه عشرة مباحث :</w:t>
      </w:r>
    </w:p>
    <w:p w:rsidR="00061BC9" w:rsidRPr="009B1804" w:rsidRDefault="00061BC9" w:rsidP="004717CB">
      <w:pPr>
        <w:jc w:val="both"/>
        <w:rPr>
          <w:rFonts w:cs="Traditional Arabic"/>
          <w:sz w:val="36"/>
          <w:szCs w:val="36"/>
        </w:rPr>
      </w:pPr>
      <w:r w:rsidRPr="009B1804">
        <w:rPr>
          <w:rFonts w:cs="Traditional Arabic" w:hint="cs"/>
          <w:sz w:val="36"/>
          <w:szCs w:val="36"/>
          <w:rtl/>
        </w:rPr>
        <w:t xml:space="preserve">المبحث الأول : الفرق بين الزوجين والجدة والإخوة لأم مع الأم من جهة وبقية الورثة من حيث الرد . </w:t>
      </w:r>
    </w:p>
    <w:p w:rsidR="00061BC9" w:rsidRPr="009B1804" w:rsidRDefault="00061BC9" w:rsidP="004717CB">
      <w:pPr>
        <w:jc w:val="both"/>
        <w:rPr>
          <w:rFonts w:cs="Traditional Arabic"/>
          <w:sz w:val="36"/>
          <w:szCs w:val="36"/>
        </w:rPr>
      </w:pPr>
      <w:r w:rsidRPr="009B1804">
        <w:rPr>
          <w:rFonts w:cs="Traditional Arabic" w:hint="cs"/>
          <w:sz w:val="36"/>
          <w:szCs w:val="36"/>
          <w:rtl/>
        </w:rPr>
        <w:t xml:space="preserve">المبحث الثاني : الفرق بين الحميل إذا  قامت به البينة و إذا لم تقم به من حيث الإرث . </w:t>
      </w:r>
    </w:p>
    <w:p w:rsidR="00061BC9" w:rsidRPr="00592DB6" w:rsidRDefault="00061BC9" w:rsidP="004717CB">
      <w:pPr>
        <w:jc w:val="both"/>
        <w:rPr>
          <w:rFonts w:ascii="Lotus Linotype" w:hAnsi="Lotus Linotype" w:cs="AL-Mohanad Bold"/>
          <w:sz w:val="32"/>
          <w:szCs w:val="32"/>
        </w:rPr>
      </w:pPr>
      <w:r w:rsidRPr="009B1804">
        <w:rPr>
          <w:rFonts w:cs="Traditional Arabic" w:hint="cs"/>
          <w:sz w:val="36"/>
          <w:szCs w:val="36"/>
          <w:rtl/>
        </w:rPr>
        <w:t>المبحث الثالث : الفرق بين الزوجة المسلمة و الزوجة الكتابية من حيث التوريث</w:t>
      </w:r>
      <w:r>
        <w:rPr>
          <w:rFonts w:ascii="Lotus Linotype" w:hAnsi="Lotus Linotype" w:cs="AL-Mohanad Bold" w:hint="cs"/>
          <w:sz w:val="32"/>
          <w:szCs w:val="32"/>
          <w:rtl/>
        </w:rPr>
        <w:t xml:space="preserve"> </w:t>
      </w:r>
      <w:r w:rsidR="0003149E">
        <w:rPr>
          <w:rFonts w:ascii="Lotus Linotype" w:hAnsi="Lotus Linotype" w:cs="AL-Mohanad Bold" w:hint="cs"/>
          <w:sz w:val="32"/>
          <w:szCs w:val="32"/>
          <w:rtl/>
        </w:rPr>
        <w:t>.</w:t>
      </w:r>
    </w:p>
    <w:p w:rsidR="00061BC9" w:rsidRPr="009B1804" w:rsidRDefault="00061BC9" w:rsidP="004717CB">
      <w:pPr>
        <w:jc w:val="both"/>
        <w:rPr>
          <w:rFonts w:cs="Traditional Arabic"/>
          <w:sz w:val="36"/>
          <w:szCs w:val="36"/>
        </w:rPr>
      </w:pPr>
      <w:r w:rsidRPr="009B1804">
        <w:rPr>
          <w:rFonts w:cs="Traditional Arabic" w:hint="cs"/>
          <w:sz w:val="36"/>
          <w:szCs w:val="36"/>
          <w:rtl/>
        </w:rPr>
        <w:t xml:space="preserve">المبحث الرابع : الفرق بين من أسلم قبل قسمة التركة و من أسلم بعدها من حيث التوريث. </w:t>
      </w:r>
    </w:p>
    <w:p w:rsidR="00061BC9" w:rsidRPr="009B1804" w:rsidRDefault="00061BC9" w:rsidP="004717CB">
      <w:pPr>
        <w:jc w:val="both"/>
        <w:rPr>
          <w:rFonts w:cs="Traditional Arabic"/>
          <w:sz w:val="36"/>
          <w:szCs w:val="36"/>
        </w:rPr>
      </w:pPr>
      <w:r w:rsidRPr="009B1804">
        <w:rPr>
          <w:rFonts w:cs="Traditional Arabic" w:hint="cs"/>
          <w:sz w:val="36"/>
          <w:szCs w:val="36"/>
          <w:rtl/>
        </w:rPr>
        <w:t xml:space="preserve">المبحث الخامس : الفرق بين الولاء والنسب من حيث إرث المسلم من الكافر . </w:t>
      </w:r>
    </w:p>
    <w:p w:rsidR="00061BC9" w:rsidRPr="009B1804" w:rsidRDefault="00061BC9" w:rsidP="004717CB">
      <w:pPr>
        <w:jc w:val="both"/>
        <w:rPr>
          <w:rFonts w:cs="Traditional Arabic"/>
          <w:sz w:val="36"/>
          <w:szCs w:val="36"/>
        </w:rPr>
      </w:pPr>
      <w:r w:rsidRPr="009B1804">
        <w:rPr>
          <w:rFonts w:cs="Traditional Arabic" w:hint="cs"/>
          <w:sz w:val="36"/>
          <w:szCs w:val="36"/>
          <w:rtl/>
        </w:rPr>
        <w:t xml:space="preserve">المبحث السادس : الفرق بين مال المفقود و زوجته إذا رجع وقد قسم ماله وتزوجت امرأته من حيث الإرجاع عليه. </w:t>
      </w:r>
    </w:p>
    <w:p w:rsidR="00061BC9" w:rsidRPr="009B1804" w:rsidRDefault="00061BC9" w:rsidP="004717CB">
      <w:pPr>
        <w:jc w:val="both"/>
        <w:rPr>
          <w:rFonts w:cs="Traditional Arabic"/>
          <w:sz w:val="36"/>
          <w:szCs w:val="36"/>
        </w:rPr>
      </w:pPr>
      <w:r w:rsidRPr="009B1804">
        <w:rPr>
          <w:rFonts w:cs="Traditional Arabic" w:hint="cs"/>
          <w:sz w:val="36"/>
          <w:szCs w:val="36"/>
          <w:rtl/>
        </w:rPr>
        <w:t>المبحث السابع : الفرق بين أم الأب مع الأب و أم الأم مع الأم من حيث الإرث</w:t>
      </w:r>
      <w:r>
        <w:rPr>
          <w:rFonts w:cs="Traditional Arabic" w:hint="cs"/>
          <w:sz w:val="36"/>
          <w:szCs w:val="36"/>
          <w:rtl/>
        </w:rPr>
        <w:t> </w:t>
      </w:r>
      <w:r w:rsidRPr="009B1804">
        <w:rPr>
          <w:rFonts w:cs="Traditional Arabic" w:hint="cs"/>
          <w:sz w:val="36"/>
          <w:szCs w:val="36"/>
          <w:rtl/>
        </w:rPr>
        <w:t>.</w:t>
      </w:r>
    </w:p>
    <w:p w:rsidR="00061BC9" w:rsidRPr="009B1804" w:rsidRDefault="00061BC9" w:rsidP="004717CB">
      <w:pPr>
        <w:jc w:val="both"/>
        <w:rPr>
          <w:rFonts w:cs="Traditional Arabic"/>
          <w:sz w:val="36"/>
          <w:szCs w:val="36"/>
        </w:rPr>
      </w:pPr>
      <w:r w:rsidRPr="009B1804">
        <w:rPr>
          <w:rFonts w:cs="Traditional Arabic" w:hint="cs"/>
          <w:sz w:val="36"/>
          <w:szCs w:val="36"/>
          <w:rtl/>
        </w:rPr>
        <w:t>المبحث الثامن : الفرق بين القاتل بحق و القاتل بغير حق من حيث الإرث .</w:t>
      </w:r>
    </w:p>
    <w:p w:rsidR="00061BC9" w:rsidRPr="009B1804" w:rsidRDefault="00061BC9" w:rsidP="004717CB">
      <w:pPr>
        <w:jc w:val="both"/>
        <w:rPr>
          <w:rFonts w:cs="Traditional Arabic"/>
          <w:sz w:val="36"/>
          <w:szCs w:val="36"/>
        </w:rPr>
      </w:pPr>
      <w:r w:rsidRPr="009B1804">
        <w:rPr>
          <w:rFonts w:cs="Traditional Arabic" w:hint="cs"/>
          <w:sz w:val="36"/>
          <w:szCs w:val="36"/>
          <w:rtl/>
        </w:rPr>
        <w:t>المبحث التاسع : الفرق بين من أسلم قبل قسمة التركة و من أعتق قبل قسمتها من حيث الإرث .</w:t>
      </w:r>
    </w:p>
    <w:p w:rsidR="00061BC9" w:rsidRPr="009B1804" w:rsidRDefault="00061BC9" w:rsidP="004717CB">
      <w:pPr>
        <w:jc w:val="both"/>
        <w:rPr>
          <w:rFonts w:cs="Traditional Arabic"/>
          <w:sz w:val="36"/>
          <w:szCs w:val="36"/>
          <w:rtl/>
        </w:rPr>
      </w:pPr>
      <w:r w:rsidRPr="009B1804">
        <w:rPr>
          <w:rFonts w:cs="Traditional Arabic" w:hint="cs"/>
          <w:sz w:val="36"/>
          <w:szCs w:val="36"/>
          <w:rtl/>
        </w:rPr>
        <w:t>المبحث العاشر : الفرق بين من سألت الطلاق في مرض الموت و من خيرت فاختارت نفسها من حيث الإرث .</w:t>
      </w:r>
    </w:p>
    <w:p w:rsidR="00061BC9" w:rsidRPr="00B277EE" w:rsidRDefault="00061BC9" w:rsidP="004717CB">
      <w:pPr>
        <w:jc w:val="both"/>
        <w:rPr>
          <w:rFonts w:cs="Andalus"/>
          <w:sz w:val="32"/>
          <w:szCs w:val="32"/>
          <w:rtl/>
          <w:lang w:eastAsia="ar-SA"/>
        </w:rPr>
      </w:pPr>
      <w:r w:rsidRPr="00B277EE">
        <w:rPr>
          <w:rFonts w:cs="Andalus" w:hint="cs"/>
          <w:sz w:val="32"/>
          <w:szCs w:val="32"/>
          <w:rtl/>
          <w:lang w:eastAsia="ar-SA"/>
        </w:rPr>
        <w:t>الفصل الثامن : الفروق في</w:t>
      </w:r>
      <w:r>
        <w:rPr>
          <w:rFonts w:cs="Andalus" w:hint="cs"/>
          <w:sz w:val="32"/>
          <w:szCs w:val="32"/>
          <w:rtl/>
          <w:lang w:eastAsia="ar-SA"/>
        </w:rPr>
        <w:t xml:space="preserve"> </w:t>
      </w:r>
      <w:r w:rsidRPr="00B277EE">
        <w:rPr>
          <w:rFonts w:cs="Andalus" w:hint="cs"/>
          <w:sz w:val="32"/>
          <w:szCs w:val="32"/>
          <w:rtl/>
          <w:lang w:eastAsia="ar-SA"/>
        </w:rPr>
        <w:t>العتق :</w:t>
      </w:r>
    </w:p>
    <w:p w:rsidR="00061BC9" w:rsidRPr="00EE0EEC" w:rsidRDefault="00061BC9" w:rsidP="004717CB">
      <w:pPr>
        <w:jc w:val="both"/>
        <w:rPr>
          <w:rFonts w:cs="Traditional Arabic"/>
          <w:b/>
          <w:bCs/>
          <w:sz w:val="36"/>
          <w:szCs w:val="36"/>
          <w:rtl/>
        </w:rPr>
      </w:pPr>
      <w:r w:rsidRPr="00EE0EEC">
        <w:rPr>
          <w:rFonts w:cs="Traditional Arabic" w:hint="cs"/>
          <w:b/>
          <w:bCs/>
          <w:sz w:val="36"/>
          <w:szCs w:val="36"/>
          <w:rtl/>
        </w:rPr>
        <w:t>وفيه ثمانية مباحث :</w:t>
      </w:r>
    </w:p>
    <w:p w:rsidR="00061BC9" w:rsidRPr="009B1804" w:rsidRDefault="00061BC9" w:rsidP="004717CB">
      <w:pPr>
        <w:jc w:val="both"/>
        <w:rPr>
          <w:rFonts w:cs="Traditional Arabic"/>
          <w:sz w:val="36"/>
          <w:szCs w:val="36"/>
          <w:rtl/>
        </w:rPr>
      </w:pPr>
      <w:r w:rsidRPr="009B1804">
        <w:rPr>
          <w:rFonts w:cs="Traditional Arabic" w:hint="cs"/>
          <w:sz w:val="36"/>
          <w:szCs w:val="36"/>
          <w:rtl/>
        </w:rPr>
        <w:t>المبحث الأول : الفرق بين ظفر العبد و إصبعه من حيث العتق .</w:t>
      </w:r>
    </w:p>
    <w:p w:rsidR="00061BC9" w:rsidRPr="009B1804" w:rsidRDefault="00061BC9" w:rsidP="004717CB">
      <w:pPr>
        <w:jc w:val="both"/>
        <w:rPr>
          <w:rFonts w:cs="Traditional Arabic"/>
          <w:sz w:val="36"/>
          <w:szCs w:val="36"/>
        </w:rPr>
      </w:pPr>
      <w:r w:rsidRPr="009B1804">
        <w:rPr>
          <w:rFonts w:cs="Traditional Arabic" w:hint="cs"/>
          <w:sz w:val="36"/>
          <w:szCs w:val="36"/>
          <w:rtl/>
        </w:rPr>
        <w:t>المبحث الثاني :. الفرق بين عتق السكران و بيعه من حيث الصحة .</w:t>
      </w:r>
    </w:p>
    <w:p w:rsidR="00061BC9" w:rsidRPr="009B1804" w:rsidRDefault="00061BC9" w:rsidP="004717CB">
      <w:pPr>
        <w:jc w:val="both"/>
        <w:rPr>
          <w:rFonts w:cs="Traditional Arabic"/>
          <w:sz w:val="36"/>
          <w:szCs w:val="36"/>
        </w:rPr>
      </w:pPr>
      <w:r w:rsidRPr="009B1804">
        <w:rPr>
          <w:rFonts w:cs="Traditional Arabic" w:hint="cs"/>
          <w:sz w:val="36"/>
          <w:szCs w:val="36"/>
          <w:rtl/>
        </w:rPr>
        <w:t>المبحث الثالث : الفرق بين تعليق العتق و تعليق الطلاق من حيث الوقوع.</w:t>
      </w:r>
    </w:p>
    <w:p w:rsidR="00061BC9" w:rsidRPr="009B1804" w:rsidRDefault="00061BC9" w:rsidP="004717CB">
      <w:pPr>
        <w:jc w:val="both"/>
        <w:rPr>
          <w:rFonts w:cs="Traditional Arabic"/>
          <w:sz w:val="36"/>
          <w:szCs w:val="36"/>
        </w:rPr>
      </w:pPr>
      <w:r w:rsidRPr="009B1804">
        <w:rPr>
          <w:rFonts w:cs="Traditional Arabic" w:hint="cs"/>
          <w:sz w:val="36"/>
          <w:szCs w:val="36"/>
          <w:rtl/>
        </w:rPr>
        <w:t xml:space="preserve">المبحث الرابع : </w:t>
      </w:r>
      <w:r w:rsidRPr="009B1804">
        <w:rPr>
          <w:rFonts w:cs="Traditional Arabic"/>
          <w:sz w:val="36"/>
          <w:szCs w:val="36"/>
          <w:rtl/>
        </w:rPr>
        <w:t>الفرق بين</w:t>
      </w:r>
      <w:r w:rsidRPr="009B1804">
        <w:rPr>
          <w:rFonts w:cs="Traditional Arabic" w:hint="cs"/>
          <w:sz w:val="36"/>
          <w:szCs w:val="36"/>
          <w:rtl/>
        </w:rPr>
        <w:t xml:space="preserve"> استثناء الحلف</w:t>
      </w:r>
      <w:r w:rsidRPr="009B1804">
        <w:rPr>
          <w:rFonts w:cs="Traditional Arabic"/>
          <w:sz w:val="36"/>
          <w:szCs w:val="36"/>
          <w:rtl/>
        </w:rPr>
        <w:t xml:space="preserve"> </w:t>
      </w:r>
      <w:r w:rsidRPr="009B1804">
        <w:rPr>
          <w:rFonts w:cs="Traditional Arabic" w:hint="cs"/>
          <w:sz w:val="36"/>
          <w:szCs w:val="36"/>
          <w:rtl/>
        </w:rPr>
        <w:t>بالعتق والطلاق</w:t>
      </w:r>
      <w:r w:rsidRPr="009B1804">
        <w:rPr>
          <w:rFonts w:cs="Traditional Arabic"/>
          <w:sz w:val="36"/>
          <w:szCs w:val="36"/>
          <w:rtl/>
        </w:rPr>
        <w:t xml:space="preserve"> و</w:t>
      </w:r>
      <w:r w:rsidRPr="009B1804">
        <w:rPr>
          <w:rFonts w:cs="Traditional Arabic" w:hint="cs"/>
          <w:sz w:val="36"/>
          <w:szCs w:val="36"/>
          <w:rtl/>
        </w:rPr>
        <w:t xml:space="preserve"> استثناء </w:t>
      </w:r>
      <w:r w:rsidRPr="009B1804">
        <w:rPr>
          <w:rFonts w:cs="Traditional Arabic"/>
          <w:sz w:val="36"/>
          <w:szCs w:val="36"/>
          <w:rtl/>
        </w:rPr>
        <w:t>غيرهما من الأيمان</w:t>
      </w:r>
      <w:r w:rsidRPr="009B1804">
        <w:rPr>
          <w:rFonts w:cs="Traditional Arabic" w:hint="cs"/>
          <w:sz w:val="36"/>
          <w:szCs w:val="36"/>
          <w:rtl/>
        </w:rPr>
        <w:t xml:space="preserve"> من حيث الوقوع .</w:t>
      </w:r>
    </w:p>
    <w:p w:rsidR="00061BC9" w:rsidRPr="009B1804" w:rsidRDefault="00061BC9" w:rsidP="004717CB">
      <w:pPr>
        <w:jc w:val="both"/>
        <w:rPr>
          <w:rFonts w:cs="Traditional Arabic"/>
          <w:sz w:val="36"/>
          <w:szCs w:val="36"/>
          <w:rtl/>
        </w:rPr>
      </w:pPr>
      <w:r w:rsidRPr="009B1804">
        <w:rPr>
          <w:rFonts w:cs="Traditional Arabic" w:hint="cs"/>
          <w:sz w:val="36"/>
          <w:szCs w:val="36"/>
          <w:rtl/>
        </w:rPr>
        <w:lastRenderedPageBreak/>
        <w:t>المبحث الخامس : الفرق بين عتق المكاتب في الكفارات إذا لم يؤد و عتقه إذا أدى من حيث الجواز .</w:t>
      </w:r>
    </w:p>
    <w:p w:rsidR="00061BC9" w:rsidRPr="009B1804" w:rsidRDefault="00061BC9" w:rsidP="004717CB">
      <w:pPr>
        <w:jc w:val="both"/>
        <w:rPr>
          <w:rFonts w:cs="Traditional Arabic"/>
          <w:sz w:val="36"/>
          <w:szCs w:val="36"/>
        </w:rPr>
      </w:pPr>
      <w:r w:rsidRPr="009B1804">
        <w:rPr>
          <w:rFonts w:cs="Traditional Arabic" w:hint="cs"/>
          <w:sz w:val="36"/>
          <w:szCs w:val="36"/>
          <w:rtl/>
        </w:rPr>
        <w:t xml:space="preserve">المبحث السادس : الفرق بين بيع المحرمات بالنسب و بيع المحرمات بالرضاع </w:t>
      </w:r>
      <w:r>
        <w:rPr>
          <w:rFonts w:cs="Traditional Arabic" w:hint="cs"/>
          <w:sz w:val="36"/>
          <w:szCs w:val="36"/>
          <w:rtl/>
        </w:rPr>
        <w:t>من حيث الجواز</w:t>
      </w:r>
      <w:r w:rsidRPr="009B1804">
        <w:rPr>
          <w:rFonts w:cs="Traditional Arabic" w:hint="cs"/>
          <w:sz w:val="36"/>
          <w:szCs w:val="36"/>
          <w:rtl/>
        </w:rPr>
        <w:t>.</w:t>
      </w:r>
    </w:p>
    <w:p w:rsidR="00061BC9" w:rsidRPr="009B1804" w:rsidRDefault="00061BC9" w:rsidP="004717CB">
      <w:pPr>
        <w:jc w:val="both"/>
        <w:rPr>
          <w:rFonts w:cs="Traditional Arabic"/>
          <w:sz w:val="36"/>
          <w:szCs w:val="36"/>
        </w:rPr>
      </w:pPr>
      <w:r w:rsidRPr="009B1804">
        <w:rPr>
          <w:rFonts w:cs="Traditional Arabic" w:hint="cs"/>
          <w:sz w:val="36"/>
          <w:szCs w:val="36"/>
          <w:rtl/>
        </w:rPr>
        <w:t>المبحث السابع : الفرق بين بيع المدبر عند الحاجة و بيعه عند عدمها من حيث الجواز .</w:t>
      </w:r>
    </w:p>
    <w:p w:rsidR="00061BC9" w:rsidRPr="006D04A9" w:rsidRDefault="00061BC9" w:rsidP="004717CB">
      <w:pPr>
        <w:jc w:val="both"/>
        <w:rPr>
          <w:rFonts w:cs="Traditional Arabic"/>
          <w:sz w:val="36"/>
          <w:szCs w:val="36"/>
          <w:rtl/>
        </w:rPr>
      </w:pPr>
      <w:r w:rsidRPr="009B1804">
        <w:rPr>
          <w:rFonts w:cs="Traditional Arabic" w:hint="cs"/>
          <w:sz w:val="36"/>
          <w:szCs w:val="36"/>
          <w:rtl/>
        </w:rPr>
        <w:t>المبحث الثامن : الفرق بين بيع العبد المدبر و بيع الجارية ا</w:t>
      </w:r>
      <w:r>
        <w:rPr>
          <w:rFonts w:cs="Traditional Arabic" w:hint="cs"/>
          <w:sz w:val="36"/>
          <w:szCs w:val="36"/>
          <w:rtl/>
        </w:rPr>
        <w:t>لمدبرة عند الحاجة من حيث الجواز</w:t>
      </w:r>
      <w:r w:rsidRPr="009B1804">
        <w:rPr>
          <w:rFonts w:cs="Traditional Arabic" w:hint="cs"/>
          <w:sz w:val="36"/>
          <w:szCs w:val="36"/>
          <w:rtl/>
        </w:rPr>
        <w:t>.</w:t>
      </w:r>
    </w:p>
    <w:p w:rsidR="00061BC9" w:rsidRDefault="00061BC9" w:rsidP="004717CB">
      <w:pPr>
        <w:jc w:val="both"/>
        <w:rPr>
          <w:rFonts w:cs="MCS Taybah S_U slit."/>
          <w:sz w:val="32"/>
          <w:szCs w:val="32"/>
          <w:rtl/>
          <w:lang w:eastAsia="ar-SA"/>
        </w:rPr>
      </w:pPr>
    </w:p>
    <w:p w:rsidR="00061BC9" w:rsidRPr="00011F8D" w:rsidRDefault="00061BC9" w:rsidP="004717CB">
      <w:pPr>
        <w:jc w:val="both"/>
        <w:rPr>
          <w:rFonts w:ascii="Lotus Linotype" w:hAnsi="Lotus Linotype" w:cs="AL-Mohanad Bold"/>
          <w:sz w:val="32"/>
          <w:szCs w:val="32"/>
          <w:rtl/>
        </w:rPr>
      </w:pPr>
      <w:r w:rsidRPr="00582A8B">
        <w:rPr>
          <w:rFonts w:cs="MCS Taybah S_U slit." w:hint="cs"/>
          <w:sz w:val="32"/>
          <w:szCs w:val="32"/>
          <w:rtl/>
          <w:lang w:eastAsia="ar-SA"/>
        </w:rPr>
        <w:t xml:space="preserve">الباب </w:t>
      </w:r>
      <w:r>
        <w:rPr>
          <w:rFonts w:cs="MCS Taybah S_U slit." w:hint="cs"/>
          <w:sz w:val="32"/>
          <w:szCs w:val="32"/>
          <w:rtl/>
          <w:lang w:eastAsia="ar-SA"/>
        </w:rPr>
        <w:t>الثاني</w:t>
      </w:r>
      <w:r w:rsidRPr="00582A8B">
        <w:rPr>
          <w:rFonts w:cs="MCS Taybah S_U slit." w:hint="cs"/>
          <w:sz w:val="32"/>
          <w:szCs w:val="32"/>
          <w:rtl/>
          <w:lang w:eastAsia="ar-SA"/>
        </w:rPr>
        <w:t xml:space="preserve"> : الفر</w:t>
      </w:r>
      <w:r>
        <w:rPr>
          <w:rFonts w:cs="MCS Taybah S_U slit." w:hint="cs"/>
          <w:sz w:val="32"/>
          <w:szCs w:val="32"/>
          <w:rtl/>
          <w:lang w:eastAsia="ar-SA"/>
        </w:rPr>
        <w:t>و</w:t>
      </w:r>
      <w:r w:rsidRPr="00582A8B">
        <w:rPr>
          <w:rFonts w:cs="MCS Taybah S_U slit." w:hint="cs"/>
          <w:sz w:val="32"/>
          <w:szCs w:val="32"/>
          <w:rtl/>
          <w:lang w:eastAsia="ar-SA"/>
        </w:rPr>
        <w:t xml:space="preserve">ق المنصوص عليها في </w:t>
      </w:r>
      <w:r>
        <w:rPr>
          <w:rFonts w:cs="MCS Taybah S_U slit." w:hint="cs"/>
          <w:sz w:val="32"/>
          <w:szCs w:val="32"/>
          <w:rtl/>
          <w:lang w:eastAsia="ar-SA"/>
        </w:rPr>
        <w:t xml:space="preserve">الأنكحة </w:t>
      </w:r>
      <w:r w:rsidRPr="00582A8B">
        <w:rPr>
          <w:rFonts w:cs="MCS Taybah S_U slit." w:hint="cs"/>
          <w:sz w:val="32"/>
          <w:szCs w:val="32"/>
          <w:rtl/>
          <w:lang w:eastAsia="ar-SA"/>
        </w:rPr>
        <w:t>:</w:t>
      </w:r>
    </w:p>
    <w:p w:rsidR="00061BC9" w:rsidRPr="00EE0EEC" w:rsidRDefault="00061BC9" w:rsidP="004717CB">
      <w:pPr>
        <w:jc w:val="both"/>
        <w:rPr>
          <w:rFonts w:ascii="Lotus Linotype" w:hAnsi="Lotus Linotype" w:cs="AL-Mohanad Bold"/>
          <w:b/>
          <w:bCs/>
          <w:sz w:val="32"/>
          <w:szCs w:val="32"/>
          <w:rtl/>
        </w:rPr>
      </w:pPr>
      <w:r w:rsidRPr="00EE0EEC">
        <w:rPr>
          <w:rFonts w:cs="Traditional Arabic" w:hint="cs"/>
          <w:b/>
          <w:bCs/>
          <w:sz w:val="36"/>
          <w:szCs w:val="36"/>
          <w:rtl/>
        </w:rPr>
        <w:t>وفيه خمسة فصول</w:t>
      </w:r>
      <w:r w:rsidRPr="00EE0EEC">
        <w:rPr>
          <w:rFonts w:ascii="Lotus Linotype" w:hAnsi="Lotus Linotype" w:cs="AL-Mohanad Bold" w:hint="cs"/>
          <w:b/>
          <w:bCs/>
          <w:sz w:val="32"/>
          <w:szCs w:val="32"/>
          <w:rtl/>
        </w:rPr>
        <w:t xml:space="preserve"> :</w:t>
      </w:r>
    </w:p>
    <w:p w:rsidR="00061BC9" w:rsidRPr="00B277EE" w:rsidRDefault="00061BC9" w:rsidP="004717CB">
      <w:pPr>
        <w:jc w:val="both"/>
        <w:rPr>
          <w:rFonts w:cs="Andalus"/>
          <w:sz w:val="32"/>
          <w:szCs w:val="32"/>
          <w:rtl/>
          <w:lang w:eastAsia="ar-SA"/>
        </w:rPr>
      </w:pPr>
      <w:r w:rsidRPr="00B277EE">
        <w:rPr>
          <w:rFonts w:cs="Andalus" w:hint="cs"/>
          <w:sz w:val="32"/>
          <w:szCs w:val="32"/>
          <w:rtl/>
          <w:lang w:eastAsia="ar-SA"/>
        </w:rPr>
        <w:t xml:space="preserve">الفصل الأول : الفروق في النكاح : </w:t>
      </w:r>
    </w:p>
    <w:p w:rsidR="00061BC9" w:rsidRPr="00EE0EEC" w:rsidRDefault="00061BC9" w:rsidP="004717CB">
      <w:pPr>
        <w:jc w:val="both"/>
        <w:rPr>
          <w:rFonts w:cs="Traditional Arabic"/>
          <w:b/>
          <w:bCs/>
          <w:sz w:val="36"/>
          <w:szCs w:val="36"/>
          <w:rtl/>
        </w:rPr>
      </w:pPr>
      <w:r w:rsidRPr="00EE0EEC">
        <w:rPr>
          <w:rFonts w:cs="Traditional Arabic" w:hint="cs"/>
          <w:b/>
          <w:bCs/>
          <w:sz w:val="36"/>
          <w:szCs w:val="36"/>
          <w:rtl/>
        </w:rPr>
        <w:t>وفيه واحد وعشرون مبحثاً :</w:t>
      </w:r>
    </w:p>
    <w:p w:rsidR="00061BC9" w:rsidRPr="009B1804" w:rsidRDefault="00061BC9" w:rsidP="004717CB">
      <w:pPr>
        <w:ind w:firstLine="720"/>
        <w:jc w:val="both"/>
        <w:rPr>
          <w:rFonts w:cs="Traditional Arabic"/>
          <w:sz w:val="36"/>
          <w:szCs w:val="36"/>
          <w:rtl/>
        </w:rPr>
      </w:pPr>
      <w:r w:rsidRPr="009B1804">
        <w:rPr>
          <w:rFonts w:cs="Traditional Arabic" w:hint="cs"/>
          <w:sz w:val="36"/>
          <w:szCs w:val="36"/>
          <w:rtl/>
        </w:rPr>
        <w:t xml:space="preserve">المبحث الأول : الفرق بين القاضي و الوالي من حيث ولاية النكاح . </w:t>
      </w:r>
    </w:p>
    <w:p w:rsidR="00061BC9" w:rsidRPr="009B1804" w:rsidRDefault="00061BC9" w:rsidP="004717CB">
      <w:pPr>
        <w:jc w:val="both"/>
        <w:rPr>
          <w:rFonts w:cs="Traditional Arabic"/>
          <w:sz w:val="36"/>
          <w:szCs w:val="36"/>
        </w:rPr>
      </w:pPr>
      <w:r w:rsidRPr="009B1804">
        <w:rPr>
          <w:rFonts w:cs="Traditional Arabic" w:hint="cs"/>
          <w:sz w:val="36"/>
          <w:szCs w:val="36"/>
          <w:rtl/>
        </w:rPr>
        <w:t>المبحث الثاني : الفرق بين الأب و غيره في العقد بأقل من مهر المثل</w:t>
      </w:r>
      <w:r>
        <w:rPr>
          <w:rFonts w:cs="Traditional Arabic" w:hint="cs"/>
          <w:sz w:val="36"/>
          <w:szCs w:val="36"/>
          <w:rtl/>
        </w:rPr>
        <w:t xml:space="preserve"> من حيث الجواز</w:t>
      </w:r>
      <w:r>
        <w:rPr>
          <w:rFonts w:cs="Traditional Arabic" w:hint="eastAsia"/>
          <w:sz w:val="36"/>
          <w:szCs w:val="36"/>
          <w:rtl/>
        </w:rPr>
        <w:t> </w:t>
      </w:r>
      <w:r w:rsidRPr="009B1804">
        <w:rPr>
          <w:rFonts w:cs="Traditional Arabic" w:hint="cs"/>
          <w:sz w:val="36"/>
          <w:szCs w:val="36"/>
          <w:rtl/>
        </w:rPr>
        <w:t xml:space="preserve">. </w:t>
      </w:r>
    </w:p>
    <w:p w:rsidR="00061BC9" w:rsidRPr="009B1804" w:rsidRDefault="00061BC9" w:rsidP="004717CB">
      <w:pPr>
        <w:jc w:val="both"/>
        <w:rPr>
          <w:rFonts w:cs="Traditional Arabic"/>
          <w:sz w:val="36"/>
          <w:szCs w:val="36"/>
        </w:rPr>
      </w:pPr>
      <w:r w:rsidRPr="009B1804">
        <w:rPr>
          <w:rFonts w:cs="Traditional Arabic" w:hint="cs"/>
          <w:sz w:val="36"/>
          <w:szCs w:val="36"/>
          <w:rtl/>
        </w:rPr>
        <w:t>المبحث الثالث : الفرق بين  الخلوة مع وجود مانع شرعي من الوطء و الخلوة مع عدم وجود المانع من حيث استقرار المهر .</w:t>
      </w:r>
    </w:p>
    <w:p w:rsidR="00061BC9" w:rsidRPr="009B1804" w:rsidRDefault="00061BC9" w:rsidP="004717CB">
      <w:pPr>
        <w:jc w:val="both"/>
        <w:rPr>
          <w:rFonts w:cs="Traditional Arabic"/>
          <w:sz w:val="36"/>
          <w:szCs w:val="36"/>
        </w:rPr>
      </w:pPr>
      <w:r w:rsidRPr="009B1804">
        <w:rPr>
          <w:rFonts w:cs="Traditional Arabic" w:hint="cs"/>
          <w:sz w:val="36"/>
          <w:szCs w:val="36"/>
          <w:rtl/>
        </w:rPr>
        <w:t>المبحث الرابع : الفرق بين اغتصاب الثيب و اغتصاب</w:t>
      </w:r>
      <w:r>
        <w:rPr>
          <w:rFonts w:cs="Traditional Arabic" w:hint="cs"/>
          <w:sz w:val="36"/>
          <w:szCs w:val="36"/>
          <w:rtl/>
        </w:rPr>
        <w:t xml:space="preserve"> البكر من حيث وجوب المهر</w:t>
      </w:r>
      <w:r>
        <w:rPr>
          <w:rFonts w:cs="Traditional Arabic" w:hint="eastAsia"/>
          <w:sz w:val="36"/>
          <w:szCs w:val="36"/>
          <w:rtl/>
        </w:rPr>
        <w:t> </w:t>
      </w:r>
      <w:r w:rsidRPr="009B1804">
        <w:rPr>
          <w:rFonts w:cs="Traditional Arabic" w:hint="cs"/>
          <w:sz w:val="36"/>
          <w:szCs w:val="36"/>
          <w:rtl/>
        </w:rPr>
        <w:t xml:space="preserve">. </w:t>
      </w:r>
    </w:p>
    <w:p w:rsidR="00061BC9" w:rsidRPr="009B1804" w:rsidRDefault="00061BC9" w:rsidP="004717CB">
      <w:pPr>
        <w:jc w:val="both"/>
        <w:rPr>
          <w:rFonts w:cs="Traditional Arabic"/>
          <w:sz w:val="36"/>
          <w:szCs w:val="36"/>
          <w:rtl/>
        </w:rPr>
      </w:pPr>
      <w:r w:rsidRPr="009B1804">
        <w:rPr>
          <w:rFonts w:cs="Traditional Arabic" w:hint="cs"/>
          <w:sz w:val="36"/>
          <w:szCs w:val="36"/>
          <w:rtl/>
        </w:rPr>
        <w:t xml:space="preserve">المبحث الخامس : الفرق بين الكتابيين يتزوجان على مهر فاسد ثم يسلمان قبل الدخول و إسلامهما بعده من حيث صحة المهر . </w:t>
      </w:r>
    </w:p>
    <w:p w:rsidR="00061BC9" w:rsidRPr="009B1804" w:rsidRDefault="00061BC9" w:rsidP="004717CB">
      <w:pPr>
        <w:jc w:val="both"/>
        <w:rPr>
          <w:rFonts w:cs="Traditional Arabic"/>
          <w:sz w:val="36"/>
          <w:szCs w:val="36"/>
        </w:rPr>
      </w:pPr>
      <w:r w:rsidRPr="009B1804">
        <w:rPr>
          <w:rFonts w:cs="Traditional Arabic" w:hint="cs"/>
          <w:sz w:val="36"/>
          <w:szCs w:val="36"/>
          <w:rtl/>
        </w:rPr>
        <w:t xml:space="preserve">المبحث السادس : الفرق بين المهر لمجوسية أسلم زوجها و النفقة والسكنى لها من حيث الاستحقاق . </w:t>
      </w:r>
    </w:p>
    <w:p w:rsidR="00061BC9" w:rsidRPr="009B1804" w:rsidRDefault="00061BC9" w:rsidP="004717CB">
      <w:pPr>
        <w:jc w:val="both"/>
        <w:rPr>
          <w:rFonts w:cs="Traditional Arabic"/>
          <w:sz w:val="36"/>
          <w:szCs w:val="36"/>
        </w:rPr>
      </w:pPr>
      <w:r w:rsidRPr="009B1804">
        <w:rPr>
          <w:rFonts w:cs="Traditional Arabic" w:hint="cs"/>
          <w:sz w:val="36"/>
          <w:szCs w:val="36"/>
          <w:rtl/>
        </w:rPr>
        <w:t>المبحث السابع : الفرق بين موت الزوجة قبل الدخول و طلاقها قبله من حيث حل الزواج بأمها أو ابنتها .</w:t>
      </w:r>
    </w:p>
    <w:p w:rsidR="00061BC9" w:rsidRPr="009B1804" w:rsidRDefault="00061BC9" w:rsidP="004717CB">
      <w:pPr>
        <w:jc w:val="both"/>
        <w:rPr>
          <w:rFonts w:cs="Traditional Arabic"/>
          <w:sz w:val="36"/>
          <w:szCs w:val="36"/>
        </w:rPr>
      </w:pPr>
      <w:r w:rsidRPr="009B1804">
        <w:rPr>
          <w:rFonts w:cs="Traditional Arabic" w:hint="cs"/>
          <w:sz w:val="36"/>
          <w:szCs w:val="36"/>
          <w:rtl/>
        </w:rPr>
        <w:t>المبحث الثامن : الفرق بين وطء</w:t>
      </w:r>
      <w:r>
        <w:rPr>
          <w:rFonts w:ascii="Lotus Linotype" w:hAnsi="Lotus Linotype" w:cs="AL-Mohanad Bold" w:hint="cs"/>
          <w:sz w:val="32"/>
          <w:szCs w:val="32"/>
          <w:rtl/>
        </w:rPr>
        <w:t xml:space="preserve"> </w:t>
      </w:r>
      <w:r w:rsidRPr="009B1804">
        <w:rPr>
          <w:rFonts w:cs="Traditional Arabic" w:hint="cs"/>
          <w:sz w:val="36"/>
          <w:szCs w:val="36"/>
          <w:rtl/>
        </w:rPr>
        <w:t xml:space="preserve">امرأة و تقبيلها أو مباشرتها من حيث تحريم أمها أو ابنتها . </w:t>
      </w:r>
    </w:p>
    <w:p w:rsidR="00061BC9" w:rsidRPr="009B1804" w:rsidRDefault="00061BC9" w:rsidP="004717CB">
      <w:pPr>
        <w:jc w:val="both"/>
        <w:rPr>
          <w:rFonts w:cs="Traditional Arabic"/>
          <w:sz w:val="36"/>
          <w:szCs w:val="36"/>
        </w:rPr>
      </w:pPr>
      <w:r w:rsidRPr="009B1804">
        <w:rPr>
          <w:rFonts w:cs="Traditional Arabic" w:hint="cs"/>
          <w:sz w:val="36"/>
          <w:szCs w:val="36"/>
          <w:rtl/>
        </w:rPr>
        <w:t>المبحث التاسع : الفرق بين زواج المسلم من الكتابية و زواجه من المجوسية</w:t>
      </w:r>
      <w:r>
        <w:rPr>
          <w:rFonts w:cs="Traditional Arabic" w:hint="cs"/>
          <w:sz w:val="36"/>
          <w:szCs w:val="36"/>
          <w:rtl/>
        </w:rPr>
        <w:t xml:space="preserve"> من حيث الجواز</w:t>
      </w:r>
      <w:r w:rsidRPr="009B1804">
        <w:rPr>
          <w:rFonts w:cs="Traditional Arabic" w:hint="cs"/>
          <w:sz w:val="36"/>
          <w:szCs w:val="36"/>
          <w:rtl/>
        </w:rPr>
        <w:t>.</w:t>
      </w:r>
    </w:p>
    <w:p w:rsidR="00061BC9" w:rsidRPr="009B1804" w:rsidRDefault="00061BC9" w:rsidP="004717CB">
      <w:pPr>
        <w:jc w:val="both"/>
        <w:rPr>
          <w:rFonts w:cs="Traditional Arabic"/>
          <w:sz w:val="36"/>
          <w:szCs w:val="36"/>
        </w:rPr>
      </w:pPr>
      <w:r w:rsidRPr="009B1804">
        <w:rPr>
          <w:rFonts w:cs="Traditional Arabic" w:hint="cs"/>
          <w:sz w:val="36"/>
          <w:szCs w:val="36"/>
          <w:rtl/>
        </w:rPr>
        <w:lastRenderedPageBreak/>
        <w:t xml:space="preserve">المبحث العاشر : الفرق بين نكاح الكتابية الحرة و نكاح الكتابية الأمة من حيث الجواز . </w:t>
      </w:r>
    </w:p>
    <w:p w:rsidR="00061BC9" w:rsidRPr="009B1804" w:rsidRDefault="00061BC9" w:rsidP="004717CB">
      <w:pPr>
        <w:jc w:val="both"/>
        <w:rPr>
          <w:rFonts w:cs="Traditional Arabic"/>
          <w:sz w:val="36"/>
          <w:szCs w:val="36"/>
          <w:rtl/>
        </w:rPr>
      </w:pPr>
      <w:r w:rsidRPr="009B1804">
        <w:rPr>
          <w:rFonts w:cs="Traditional Arabic" w:hint="cs"/>
          <w:sz w:val="36"/>
          <w:szCs w:val="36"/>
          <w:rtl/>
        </w:rPr>
        <w:t>المبحث الحادي عشر : الفرق بين نكاح الحرة على الزوجة الأمة وبين نكاح الأمة على الزوجة الحرة من حيث التفريق .</w:t>
      </w:r>
    </w:p>
    <w:p w:rsidR="00061BC9" w:rsidRPr="009B1804" w:rsidRDefault="00061BC9" w:rsidP="004717CB">
      <w:pPr>
        <w:jc w:val="both"/>
        <w:rPr>
          <w:rFonts w:cs="Traditional Arabic"/>
          <w:sz w:val="36"/>
          <w:szCs w:val="36"/>
        </w:rPr>
      </w:pPr>
      <w:r w:rsidRPr="009B1804">
        <w:rPr>
          <w:rFonts w:cs="Traditional Arabic" w:hint="cs"/>
          <w:sz w:val="36"/>
          <w:szCs w:val="36"/>
          <w:rtl/>
        </w:rPr>
        <w:t>المبحث الثاني عشر : الفرق بين الحر و العبد في زواج الأمة على الحرة من حيث الجواز .</w:t>
      </w:r>
    </w:p>
    <w:p w:rsidR="00061BC9" w:rsidRPr="009B1804" w:rsidRDefault="00061BC9" w:rsidP="004717CB">
      <w:pPr>
        <w:jc w:val="both"/>
        <w:rPr>
          <w:rFonts w:cs="Traditional Arabic"/>
          <w:sz w:val="36"/>
          <w:szCs w:val="36"/>
        </w:rPr>
      </w:pPr>
      <w:r w:rsidRPr="009B1804">
        <w:rPr>
          <w:rFonts w:cs="Traditional Arabic" w:hint="cs"/>
          <w:sz w:val="36"/>
          <w:szCs w:val="36"/>
          <w:rtl/>
        </w:rPr>
        <w:t>المبحث الثالث عشر : الفرق بين الحر و العبد من حيث تخيير زوجته الأمة إذا أعتقت .</w:t>
      </w:r>
    </w:p>
    <w:p w:rsidR="00061BC9" w:rsidRPr="009B1804" w:rsidRDefault="00061BC9" w:rsidP="004717CB">
      <w:pPr>
        <w:jc w:val="both"/>
        <w:rPr>
          <w:rFonts w:cs="Traditional Arabic"/>
          <w:sz w:val="36"/>
          <w:szCs w:val="36"/>
        </w:rPr>
      </w:pPr>
      <w:r w:rsidRPr="009B1804">
        <w:rPr>
          <w:rFonts w:cs="Traditional Arabic" w:hint="cs"/>
          <w:sz w:val="36"/>
          <w:szCs w:val="36"/>
          <w:rtl/>
        </w:rPr>
        <w:t>المبحث الرابع عشر : الفرق بين زواج المكاتب و زواج المكاتبة من حيث الجواز .</w:t>
      </w:r>
    </w:p>
    <w:p w:rsidR="00061BC9" w:rsidRPr="009B1804" w:rsidRDefault="00061BC9" w:rsidP="004717CB">
      <w:pPr>
        <w:jc w:val="both"/>
        <w:rPr>
          <w:rFonts w:cs="Traditional Arabic"/>
          <w:sz w:val="36"/>
          <w:szCs w:val="36"/>
        </w:rPr>
      </w:pPr>
      <w:r w:rsidRPr="009B1804">
        <w:rPr>
          <w:rFonts w:cs="Traditional Arabic" w:hint="cs"/>
          <w:sz w:val="36"/>
          <w:szCs w:val="36"/>
          <w:rtl/>
        </w:rPr>
        <w:t>المبحث الخامس عشر : الفرق بين البكر و الثيب من حيث عدد أيام الإقامة عند الزواج .</w:t>
      </w:r>
    </w:p>
    <w:p w:rsidR="00061BC9" w:rsidRPr="009B1804" w:rsidRDefault="00061BC9" w:rsidP="004717CB">
      <w:pPr>
        <w:jc w:val="both"/>
        <w:rPr>
          <w:rFonts w:cs="Traditional Arabic"/>
          <w:sz w:val="36"/>
          <w:szCs w:val="36"/>
        </w:rPr>
      </w:pPr>
      <w:r w:rsidRPr="009B1804">
        <w:rPr>
          <w:rFonts w:cs="Traditional Arabic" w:hint="cs"/>
          <w:sz w:val="36"/>
          <w:szCs w:val="36"/>
          <w:rtl/>
        </w:rPr>
        <w:t>المبحث السادس عشر : الفرق بين الحرة و الأمة من حيث الاستئذان في العزل .</w:t>
      </w:r>
    </w:p>
    <w:p w:rsidR="00061BC9" w:rsidRPr="009B1804" w:rsidRDefault="00061BC9" w:rsidP="004717CB">
      <w:pPr>
        <w:jc w:val="both"/>
        <w:rPr>
          <w:rFonts w:cs="Traditional Arabic"/>
          <w:sz w:val="36"/>
          <w:szCs w:val="36"/>
        </w:rPr>
      </w:pPr>
      <w:r w:rsidRPr="009B1804">
        <w:rPr>
          <w:rFonts w:cs="Traditional Arabic" w:hint="cs"/>
          <w:sz w:val="36"/>
          <w:szCs w:val="36"/>
          <w:rtl/>
        </w:rPr>
        <w:t>المبحث السابع عشر : الفرق بين الأم المدبرة و ابنتها من حيث الوطء .</w:t>
      </w:r>
    </w:p>
    <w:p w:rsidR="00061BC9" w:rsidRPr="009B1804" w:rsidRDefault="00061BC9" w:rsidP="004717CB">
      <w:pPr>
        <w:jc w:val="both"/>
        <w:rPr>
          <w:rFonts w:cs="Traditional Arabic"/>
          <w:sz w:val="36"/>
          <w:szCs w:val="36"/>
        </w:rPr>
      </w:pPr>
      <w:r w:rsidRPr="009B1804">
        <w:rPr>
          <w:rFonts w:cs="Traditional Arabic" w:hint="cs"/>
          <w:sz w:val="36"/>
          <w:szCs w:val="36"/>
          <w:rtl/>
        </w:rPr>
        <w:t>المبحث الثامن عشر : الفرق بين وطء السيد و وطء الزوج الآخر من حيث تحليل الأمة المطلقة لزوجها .</w:t>
      </w:r>
    </w:p>
    <w:p w:rsidR="00061BC9" w:rsidRPr="009B1804" w:rsidRDefault="00061BC9" w:rsidP="004717CB">
      <w:pPr>
        <w:jc w:val="both"/>
        <w:rPr>
          <w:rFonts w:cs="Traditional Arabic"/>
          <w:sz w:val="36"/>
          <w:szCs w:val="36"/>
        </w:rPr>
      </w:pPr>
      <w:r w:rsidRPr="009B1804">
        <w:rPr>
          <w:rFonts w:cs="Traditional Arabic" w:hint="cs"/>
          <w:sz w:val="36"/>
          <w:szCs w:val="36"/>
          <w:rtl/>
        </w:rPr>
        <w:t xml:space="preserve">المبحث التاسع عشر : الفرق بين الأمة الكتابية و الأمة المجوسية من حيث الوطء </w:t>
      </w:r>
    </w:p>
    <w:p w:rsidR="00061BC9" w:rsidRPr="009B1804" w:rsidRDefault="00061BC9" w:rsidP="004717CB">
      <w:pPr>
        <w:jc w:val="both"/>
        <w:rPr>
          <w:rFonts w:cs="Traditional Arabic"/>
          <w:sz w:val="36"/>
          <w:szCs w:val="36"/>
        </w:rPr>
      </w:pPr>
      <w:r w:rsidRPr="009B1804">
        <w:rPr>
          <w:rFonts w:cs="Traditional Arabic" w:hint="cs"/>
          <w:sz w:val="36"/>
          <w:szCs w:val="36"/>
          <w:rtl/>
        </w:rPr>
        <w:t>المبحث العشرون : الفرق بين وطء المكاتبة إذا اشترط و وطئها إذا لم يشترط من حيث الجواز .</w:t>
      </w:r>
    </w:p>
    <w:p w:rsidR="00061BC9" w:rsidRPr="009B1804" w:rsidRDefault="00061BC9" w:rsidP="004717CB">
      <w:pPr>
        <w:jc w:val="both"/>
        <w:rPr>
          <w:rFonts w:cs="Traditional Arabic"/>
          <w:sz w:val="36"/>
          <w:szCs w:val="36"/>
        </w:rPr>
      </w:pPr>
      <w:r w:rsidRPr="009B1804">
        <w:rPr>
          <w:rFonts w:cs="Traditional Arabic" w:hint="cs"/>
          <w:sz w:val="36"/>
          <w:szCs w:val="36"/>
          <w:rtl/>
        </w:rPr>
        <w:t>المبحث الحادي والعشرون : الفرق بين الثيب والبكر إن ادعت على زوجها بالعنة وأنكر .</w:t>
      </w:r>
    </w:p>
    <w:p w:rsidR="00061BC9" w:rsidRPr="00B277EE" w:rsidRDefault="00061BC9" w:rsidP="004717CB">
      <w:pPr>
        <w:jc w:val="both"/>
        <w:rPr>
          <w:rFonts w:cs="Andalus"/>
          <w:sz w:val="32"/>
          <w:szCs w:val="32"/>
          <w:rtl/>
          <w:lang w:eastAsia="ar-SA"/>
        </w:rPr>
      </w:pPr>
      <w:r w:rsidRPr="00B277EE">
        <w:rPr>
          <w:rFonts w:cs="Andalus" w:hint="cs"/>
          <w:sz w:val="32"/>
          <w:szCs w:val="32"/>
          <w:rtl/>
          <w:lang w:eastAsia="ar-SA"/>
        </w:rPr>
        <w:t xml:space="preserve">الفصل الثاني : الفروق في الطلاق : </w:t>
      </w:r>
    </w:p>
    <w:p w:rsidR="00061BC9" w:rsidRPr="00EE0EEC" w:rsidRDefault="00061BC9" w:rsidP="004717CB">
      <w:pPr>
        <w:jc w:val="both"/>
        <w:rPr>
          <w:rFonts w:ascii="Lotus Linotype" w:hAnsi="Lotus Linotype" w:cs="AL-Mohanad Bold"/>
          <w:b/>
          <w:bCs/>
          <w:sz w:val="32"/>
          <w:szCs w:val="32"/>
          <w:rtl/>
        </w:rPr>
      </w:pPr>
      <w:r w:rsidRPr="00EE0EEC">
        <w:rPr>
          <w:rFonts w:cs="Traditional Arabic" w:hint="cs"/>
          <w:b/>
          <w:bCs/>
          <w:sz w:val="36"/>
          <w:szCs w:val="36"/>
          <w:rtl/>
        </w:rPr>
        <w:t>وفيه سبعة مباحث</w:t>
      </w:r>
      <w:r w:rsidRPr="00EE0EEC">
        <w:rPr>
          <w:rFonts w:ascii="Lotus Linotype" w:hAnsi="Lotus Linotype" w:cs="AL-Mohanad Bold" w:hint="cs"/>
          <w:b/>
          <w:bCs/>
          <w:sz w:val="32"/>
          <w:szCs w:val="32"/>
          <w:rtl/>
        </w:rPr>
        <w:t xml:space="preserve"> : </w:t>
      </w:r>
    </w:p>
    <w:p w:rsidR="00061BC9" w:rsidRPr="009B1804" w:rsidRDefault="00061BC9" w:rsidP="004717CB">
      <w:pPr>
        <w:jc w:val="both"/>
        <w:rPr>
          <w:rFonts w:cs="Traditional Arabic"/>
          <w:sz w:val="36"/>
          <w:szCs w:val="36"/>
        </w:rPr>
      </w:pPr>
      <w:r w:rsidRPr="009B1804">
        <w:rPr>
          <w:rFonts w:cs="Traditional Arabic" w:hint="cs"/>
          <w:sz w:val="36"/>
          <w:szCs w:val="36"/>
          <w:rtl/>
        </w:rPr>
        <w:t>المبحث الأول : الفرق بين طلب الأب وطلب الأم من حيث لزوم الطاعة في طلاق الزوجة.</w:t>
      </w:r>
    </w:p>
    <w:p w:rsidR="00061BC9" w:rsidRPr="009B1804" w:rsidRDefault="00061BC9" w:rsidP="004717CB">
      <w:pPr>
        <w:jc w:val="both"/>
        <w:rPr>
          <w:rFonts w:cs="Traditional Arabic"/>
          <w:sz w:val="36"/>
          <w:szCs w:val="36"/>
        </w:rPr>
      </w:pPr>
      <w:r w:rsidRPr="009B1804">
        <w:rPr>
          <w:rFonts w:cs="Traditional Arabic" w:hint="cs"/>
          <w:sz w:val="36"/>
          <w:szCs w:val="36"/>
          <w:rtl/>
        </w:rPr>
        <w:t>المبحث الثاني : الفرق بين من علق الطلاق على مجيء الكتاب و من نجزه فيه ثم ضاع الكتاب من حيث الوقوع .</w:t>
      </w:r>
    </w:p>
    <w:p w:rsidR="00061BC9" w:rsidRPr="009B1804" w:rsidRDefault="00061BC9" w:rsidP="004717CB">
      <w:pPr>
        <w:jc w:val="both"/>
        <w:rPr>
          <w:rFonts w:cs="Traditional Arabic"/>
          <w:sz w:val="36"/>
          <w:szCs w:val="36"/>
        </w:rPr>
      </w:pPr>
      <w:r w:rsidRPr="009B1804">
        <w:rPr>
          <w:rFonts w:cs="Traditional Arabic" w:hint="cs"/>
          <w:sz w:val="36"/>
          <w:szCs w:val="36"/>
          <w:rtl/>
        </w:rPr>
        <w:t>المبحث الثالث : الفرق بين طلاق السكران و بيعه من حيث الصحة .</w:t>
      </w:r>
    </w:p>
    <w:p w:rsidR="00061BC9" w:rsidRPr="009B1804" w:rsidRDefault="00061BC9" w:rsidP="004717CB">
      <w:pPr>
        <w:jc w:val="both"/>
        <w:rPr>
          <w:rFonts w:cs="Traditional Arabic"/>
          <w:sz w:val="36"/>
          <w:szCs w:val="36"/>
        </w:rPr>
      </w:pPr>
      <w:r w:rsidRPr="009B1804">
        <w:rPr>
          <w:rFonts w:cs="Traditional Arabic" w:hint="cs"/>
          <w:sz w:val="36"/>
          <w:szCs w:val="36"/>
          <w:rtl/>
        </w:rPr>
        <w:t>المبحث الرابع : الفرق بين طلاق العبد لامرأته و طلاق السيد</w:t>
      </w:r>
      <w:r>
        <w:rPr>
          <w:rFonts w:cs="Traditional Arabic" w:hint="cs"/>
          <w:sz w:val="36"/>
          <w:szCs w:val="36"/>
          <w:rtl/>
        </w:rPr>
        <w:t xml:space="preserve"> لها من حيث الوقوع</w:t>
      </w:r>
      <w:r>
        <w:rPr>
          <w:rFonts w:cs="Traditional Arabic" w:hint="eastAsia"/>
          <w:sz w:val="36"/>
          <w:szCs w:val="36"/>
          <w:rtl/>
        </w:rPr>
        <w:t> </w:t>
      </w:r>
      <w:r w:rsidRPr="009B1804">
        <w:rPr>
          <w:rFonts w:cs="Traditional Arabic" w:hint="cs"/>
          <w:sz w:val="36"/>
          <w:szCs w:val="36"/>
          <w:rtl/>
        </w:rPr>
        <w:t xml:space="preserve">. </w:t>
      </w:r>
    </w:p>
    <w:p w:rsidR="00061BC9" w:rsidRPr="009B1804" w:rsidRDefault="00061BC9" w:rsidP="004717CB">
      <w:pPr>
        <w:jc w:val="both"/>
        <w:rPr>
          <w:rFonts w:cs="Traditional Arabic"/>
          <w:sz w:val="36"/>
          <w:szCs w:val="36"/>
        </w:rPr>
      </w:pPr>
      <w:r w:rsidRPr="009B1804">
        <w:rPr>
          <w:rFonts w:cs="Traditional Arabic" w:hint="cs"/>
          <w:sz w:val="36"/>
          <w:szCs w:val="36"/>
          <w:rtl/>
        </w:rPr>
        <w:t>المبحث الخامس : الفرق بين الحلف بالطلاق و الحلف بالله إذا فعله ناسياَ</w:t>
      </w:r>
      <w:r>
        <w:rPr>
          <w:rFonts w:cs="Traditional Arabic" w:hint="cs"/>
          <w:sz w:val="36"/>
          <w:szCs w:val="36"/>
          <w:rtl/>
        </w:rPr>
        <w:t xml:space="preserve"> من حيث الوقوع</w:t>
      </w:r>
      <w:r w:rsidRPr="009B1804">
        <w:rPr>
          <w:rFonts w:cs="Traditional Arabic" w:hint="cs"/>
          <w:sz w:val="36"/>
          <w:szCs w:val="36"/>
          <w:rtl/>
        </w:rPr>
        <w:t>.</w:t>
      </w:r>
    </w:p>
    <w:p w:rsidR="00061BC9" w:rsidRPr="009B1804" w:rsidRDefault="00061BC9" w:rsidP="004717CB">
      <w:pPr>
        <w:jc w:val="both"/>
        <w:rPr>
          <w:rFonts w:cs="Traditional Arabic"/>
          <w:sz w:val="36"/>
          <w:szCs w:val="36"/>
        </w:rPr>
      </w:pPr>
      <w:r w:rsidRPr="009B1804">
        <w:rPr>
          <w:rFonts w:cs="Traditional Arabic" w:hint="cs"/>
          <w:sz w:val="36"/>
          <w:szCs w:val="36"/>
          <w:rtl/>
        </w:rPr>
        <w:lastRenderedPageBreak/>
        <w:t>المبحث السادس : الفرق بين من طلقت قبل الدخول و من طلبت الطلاق قبله من حيث استحقاق نصف المهر .</w:t>
      </w:r>
    </w:p>
    <w:p w:rsidR="00061BC9" w:rsidRPr="009B1804" w:rsidRDefault="00061BC9" w:rsidP="004717CB">
      <w:pPr>
        <w:jc w:val="both"/>
        <w:rPr>
          <w:rFonts w:cs="Traditional Arabic"/>
          <w:sz w:val="36"/>
          <w:szCs w:val="36"/>
        </w:rPr>
      </w:pPr>
      <w:r w:rsidRPr="009B1804">
        <w:rPr>
          <w:rFonts w:cs="Traditional Arabic" w:hint="cs"/>
          <w:sz w:val="36"/>
          <w:szCs w:val="36"/>
          <w:rtl/>
        </w:rPr>
        <w:t>المبحث السابع : الفرق بين طلاق الحر للزوجة الأمة و طلاق العبد للزوجة الحرة من حيث العدد والعدة .</w:t>
      </w:r>
    </w:p>
    <w:p w:rsidR="00061BC9" w:rsidRPr="00B277EE" w:rsidRDefault="00061BC9" w:rsidP="004717CB">
      <w:pPr>
        <w:jc w:val="both"/>
        <w:rPr>
          <w:rFonts w:cs="Andalus"/>
          <w:sz w:val="32"/>
          <w:szCs w:val="32"/>
          <w:rtl/>
          <w:lang w:eastAsia="ar-SA"/>
        </w:rPr>
      </w:pPr>
      <w:r w:rsidRPr="00B277EE">
        <w:rPr>
          <w:rFonts w:cs="Andalus" w:hint="cs"/>
          <w:sz w:val="32"/>
          <w:szCs w:val="32"/>
          <w:rtl/>
          <w:lang w:eastAsia="ar-SA"/>
        </w:rPr>
        <w:t>الفصل ال</w:t>
      </w:r>
      <w:r>
        <w:rPr>
          <w:rFonts w:cs="Andalus" w:hint="cs"/>
          <w:sz w:val="32"/>
          <w:szCs w:val="32"/>
          <w:rtl/>
          <w:lang w:eastAsia="ar-SA"/>
        </w:rPr>
        <w:t>ثالث</w:t>
      </w:r>
      <w:r w:rsidRPr="00B277EE">
        <w:rPr>
          <w:rFonts w:cs="Andalus" w:hint="cs"/>
          <w:sz w:val="32"/>
          <w:szCs w:val="32"/>
          <w:rtl/>
          <w:lang w:eastAsia="ar-SA"/>
        </w:rPr>
        <w:t xml:space="preserve"> : الفروق في </w:t>
      </w:r>
      <w:r>
        <w:rPr>
          <w:rFonts w:cs="Andalus" w:hint="cs"/>
          <w:sz w:val="32"/>
          <w:szCs w:val="32"/>
          <w:rtl/>
          <w:lang w:eastAsia="ar-SA"/>
        </w:rPr>
        <w:t>الإيلاء و</w:t>
      </w:r>
      <w:r w:rsidRPr="00B277EE">
        <w:rPr>
          <w:rFonts w:cs="Andalus" w:hint="cs"/>
          <w:sz w:val="32"/>
          <w:szCs w:val="32"/>
          <w:rtl/>
          <w:lang w:eastAsia="ar-SA"/>
        </w:rPr>
        <w:t xml:space="preserve"> الظهار :</w:t>
      </w:r>
    </w:p>
    <w:p w:rsidR="00061BC9" w:rsidRPr="00EE0EEC" w:rsidRDefault="00061BC9" w:rsidP="004717CB">
      <w:pPr>
        <w:jc w:val="both"/>
        <w:rPr>
          <w:rFonts w:cs="Traditional Arabic"/>
          <w:b/>
          <w:bCs/>
          <w:sz w:val="36"/>
          <w:szCs w:val="36"/>
          <w:rtl/>
        </w:rPr>
      </w:pPr>
      <w:r w:rsidRPr="00EE0EEC">
        <w:rPr>
          <w:rFonts w:cs="Traditional Arabic" w:hint="cs"/>
          <w:b/>
          <w:bCs/>
          <w:sz w:val="36"/>
          <w:szCs w:val="36"/>
          <w:rtl/>
        </w:rPr>
        <w:t xml:space="preserve">وفيه تسعة مباحث : </w:t>
      </w:r>
    </w:p>
    <w:p w:rsidR="00061BC9" w:rsidRPr="009B1804" w:rsidRDefault="00061BC9" w:rsidP="004717CB">
      <w:pPr>
        <w:jc w:val="both"/>
        <w:rPr>
          <w:rFonts w:cs="Traditional Arabic"/>
          <w:sz w:val="36"/>
          <w:szCs w:val="36"/>
        </w:rPr>
      </w:pPr>
      <w:r w:rsidRPr="009B1804">
        <w:rPr>
          <w:rFonts w:cs="Traditional Arabic" w:hint="cs"/>
          <w:sz w:val="36"/>
          <w:szCs w:val="36"/>
          <w:rtl/>
        </w:rPr>
        <w:t>المبحث الأول : الفرق بين إيلاء الحر و إيلاء العبد من حيث المدة.</w:t>
      </w:r>
    </w:p>
    <w:p w:rsidR="00061BC9" w:rsidRPr="009B1804" w:rsidRDefault="00061BC9" w:rsidP="004717CB">
      <w:pPr>
        <w:jc w:val="both"/>
        <w:rPr>
          <w:rFonts w:cs="Traditional Arabic"/>
          <w:sz w:val="36"/>
          <w:szCs w:val="36"/>
        </w:rPr>
      </w:pPr>
      <w:r w:rsidRPr="009B1804">
        <w:rPr>
          <w:rFonts w:cs="Traditional Arabic" w:hint="cs"/>
          <w:sz w:val="36"/>
          <w:szCs w:val="36"/>
          <w:rtl/>
        </w:rPr>
        <w:t>المبحث الثاني : الفرق بين الظهار قبل النكاح  و الطلاق قبله من حيث الوقوع .</w:t>
      </w:r>
    </w:p>
    <w:p w:rsidR="00061BC9" w:rsidRPr="009B1804" w:rsidRDefault="00061BC9" w:rsidP="004717CB">
      <w:pPr>
        <w:jc w:val="both"/>
        <w:rPr>
          <w:rFonts w:cs="Traditional Arabic"/>
          <w:sz w:val="36"/>
          <w:szCs w:val="36"/>
        </w:rPr>
      </w:pPr>
      <w:r w:rsidRPr="009B1804">
        <w:rPr>
          <w:rFonts w:cs="Traditional Arabic" w:hint="cs"/>
          <w:sz w:val="36"/>
          <w:szCs w:val="36"/>
          <w:rtl/>
        </w:rPr>
        <w:t>المبحث الثالث : الفرق بين من شبه زوجته بظهر أبيه ومن شبهها بذات محرم من حيث الوقوع .</w:t>
      </w:r>
    </w:p>
    <w:p w:rsidR="00061BC9" w:rsidRPr="009B1804" w:rsidRDefault="00061BC9" w:rsidP="004717CB">
      <w:pPr>
        <w:jc w:val="both"/>
        <w:rPr>
          <w:rFonts w:cs="Traditional Arabic"/>
          <w:sz w:val="36"/>
          <w:szCs w:val="36"/>
        </w:rPr>
      </w:pPr>
      <w:r w:rsidRPr="009B1804">
        <w:rPr>
          <w:rFonts w:cs="Traditional Arabic" w:hint="cs"/>
          <w:sz w:val="36"/>
          <w:szCs w:val="36"/>
          <w:rtl/>
        </w:rPr>
        <w:t>المبحث الرابع : الفرق بين ظهار الزوج من زوجته و ظهار الزوجة من زوجها من حيث الكفارة .</w:t>
      </w:r>
    </w:p>
    <w:p w:rsidR="00061BC9" w:rsidRPr="009B1804" w:rsidRDefault="00061BC9" w:rsidP="004717CB">
      <w:pPr>
        <w:jc w:val="both"/>
        <w:rPr>
          <w:rFonts w:cs="Traditional Arabic"/>
          <w:sz w:val="36"/>
          <w:szCs w:val="36"/>
        </w:rPr>
      </w:pPr>
      <w:r w:rsidRPr="009B1804">
        <w:rPr>
          <w:rFonts w:cs="Traditional Arabic" w:hint="cs"/>
          <w:sz w:val="36"/>
          <w:szCs w:val="36"/>
          <w:rtl/>
        </w:rPr>
        <w:t>المبحث الخامس : الفرق بين الظهار من الزوجة و الظهار من الأمة من حيث الوقوع</w:t>
      </w:r>
    </w:p>
    <w:p w:rsidR="00061BC9" w:rsidRPr="009B1804" w:rsidRDefault="00061BC9" w:rsidP="004717CB">
      <w:pPr>
        <w:jc w:val="both"/>
        <w:rPr>
          <w:rFonts w:cs="Traditional Arabic"/>
          <w:sz w:val="36"/>
          <w:szCs w:val="36"/>
        </w:rPr>
      </w:pPr>
      <w:r w:rsidRPr="009B1804">
        <w:rPr>
          <w:rFonts w:cs="Traditional Arabic" w:hint="cs"/>
          <w:sz w:val="36"/>
          <w:szCs w:val="36"/>
          <w:rtl/>
        </w:rPr>
        <w:t>المبحث السادس : الفرق بين ظهار الأمة وأم الولد و ظهار الأمة الزوجة من حيث الوقوع .</w:t>
      </w:r>
    </w:p>
    <w:p w:rsidR="00061BC9" w:rsidRPr="009B1804" w:rsidRDefault="00061BC9" w:rsidP="004717CB">
      <w:pPr>
        <w:jc w:val="both"/>
        <w:rPr>
          <w:rFonts w:cs="Traditional Arabic"/>
          <w:sz w:val="36"/>
          <w:szCs w:val="36"/>
        </w:rPr>
      </w:pPr>
      <w:r w:rsidRPr="009B1804">
        <w:rPr>
          <w:rFonts w:cs="Traditional Arabic" w:hint="cs"/>
          <w:sz w:val="36"/>
          <w:szCs w:val="36"/>
          <w:rtl/>
        </w:rPr>
        <w:t>المبحث السابع : الفرق بين الحر و العبد من حيث لزوم كفارة الظهار .</w:t>
      </w:r>
    </w:p>
    <w:p w:rsidR="00061BC9" w:rsidRPr="009B1804" w:rsidRDefault="00061BC9" w:rsidP="004717CB">
      <w:pPr>
        <w:jc w:val="both"/>
        <w:rPr>
          <w:rFonts w:cs="Traditional Arabic"/>
          <w:sz w:val="36"/>
          <w:szCs w:val="36"/>
          <w:rtl/>
        </w:rPr>
      </w:pPr>
      <w:r w:rsidRPr="009B1804">
        <w:rPr>
          <w:rFonts w:cs="Traditional Arabic" w:hint="cs"/>
          <w:sz w:val="36"/>
          <w:szCs w:val="36"/>
          <w:rtl/>
        </w:rPr>
        <w:t>المبحث الثامن : الفرق بين تقبيل ومباشرة المظاهر و جماعه من حيث الجواز .</w:t>
      </w:r>
    </w:p>
    <w:p w:rsidR="00061BC9" w:rsidRPr="009B1804" w:rsidRDefault="00061BC9" w:rsidP="004717CB">
      <w:pPr>
        <w:jc w:val="both"/>
        <w:rPr>
          <w:rFonts w:cs="Traditional Arabic"/>
          <w:sz w:val="36"/>
          <w:szCs w:val="36"/>
          <w:rtl/>
        </w:rPr>
      </w:pPr>
      <w:r w:rsidRPr="009B1804">
        <w:rPr>
          <w:rFonts w:cs="Traditional Arabic" w:hint="cs"/>
          <w:sz w:val="36"/>
          <w:szCs w:val="36"/>
          <w:rtl/>
        </w:rPr>
        <w:t>المبحث التاسع : الفرق بين من كانت له امرأة و من لم تكن له امرأة في تحريم الحلال من حيث الكفارة .</w:t>
      </w:r>
    </w:p>
    <w:p w:rsidR="00061BC9" w:rsidRPr="00B277EE" w:rsidRDefault="00061BC9" w:rsidP="004717CB">
      <w:pPr>
        <w:spacing w:before="240"/>
        <w:jc w:val="both"/>
        <w:rPr>
          <w:rFonts w:cs="Andalus"/>
          <w:sz w:val="32"/>
          <w:szCs w:val="32"/>
          <w:rtl/>
          <w:lang w:eastAsia="ar-SA"/>
        </w:rPr>
      </w:pPr>
      <w:r w:rsidRPr="00B277EE">
        <w:rPr>
          <w:rFonts w:cs="Andalus" w:hint="cs"/>
          <w:sz w:val="32"/>
          <w:szCs w:val="32"/>
          <w:rtl/>
          <w:lang w:eastAsia="ar-SA"/>
        </w:rPr>
        <w:t>الفصل ال</w:t>
      </w:r>
      <w:r>
        <w:rPr>
          <w:rFonts w:cs="Andalus" w:hint="cs"/>
          <w:sz w:val="32"/>
          <w:szCs w:val="32"/>
          <w:rtl/>
          <w:lang w:eastAsia="ar-SA"/>
        </w:rPr>
        <w:t>رابع</w:t>
      </w:r>
      <w:r w:rsidRPr="00B277EE">
        <w:rPr>
          <w:rFonts w:cs="Andalus" w:hint="cs"/>
          <w:sz w:val="32"/>
          <w:szCs w:val="32"/>
          <w:rtl/>
          <w:lang w:eastAsia="ar-SA"/>
        </w:rPr>
        <w:t xml:space="preserve"> : الفروق في العِدد :</w:t>
      </w:r>
    </w:p>
    <w:p w:rsidR="00061BC9" w:rsidRPr="00EE0EEC" w:rsidRDefault="00061BC9" w:rsidP="004717CB">
      <w:pPr>
        <w:jc w:val="both"/>
        <w:rPr>
          <w:rFonts w:cs="Traditional Arabic"/>
          <w:b/>
          <w:bCs/>
          <w:sz w:val="36"/>
          <w:szCs w:val="36"/>
          <w:rtl/>
        </w:rPr>
      </w:pPr>
      <w:r w:rsidRPr="00EE0EEC">
        <w:rPr>
          <w:rFonts w:cs="Traditional Arabic" w:hint="cs"/>
          <w:b/>
          <w:bCs/>
          <w:sz w:val="36"/>
          <w:szCs w:val="36"/>
          <w:rtl/>
        </w:rPr>
        <w:t xml:space="preserve">وفيه أربعة مباحث : </w:t>
      </w:r>
    </w:p>
    <w:p w:rsidR="00061BC9" w:rsidRPr="009B1804" w:rsidRDefault="00061BC9" w:rsidP="004717CB">
      <w:pPr>
        <w:jc w:val="both"/>
        <w:rPr>
          <w:rFonts w:cs="Traditional Arabic"/>
          <w:sz w:val="36"/>
          <w:szCs w:val="36"/>
        </w:rPr>
      </w:pPr>
      <w:r w:rsidRPr="009B1804">
        <w:rPr>
          <w:rFonts w:cs="Traditional Arabic" w:hint="cs"/>
          <w:sz w:val="36"/>
          <w:szCs w:val="36"/>
          <w:rtl/>
        </w:rPr>
        <w:t>المبحث الأول : الفرق بين الجارية التي تحيض و التي لا تحيض من حيث الاستبراء.</w:t>
      </w:r>
    </w:p>
    <w:p w:rsidR="00061BC9" w:rsidRPr="009B1804" w:rsidRDefault="00061BC9" w:rsidP="004717CB">
      <w:pPr>
        <w:jc w:val="both"/>
        <w:rPr>
          <w:rFonts w:cs="Traditional Arabic"/>
          <w:sz w:val="36"/>
          <w:szCs w:val="36"/>
        </w:rPr>
      </w:pPr>
      <w:r w:rsidRPr="009B1804">
        <w:rPr>
          <w:rFonts w:cs="Traditional Arabic" w:hint="cs"/>
          <w:sz w:val="36"/>
          <w:szCs w:val="36"/>
          <w:rtl/>
        </w:rPr>
        <w:t>المبحث الثاني : الفرق بين الأمة التي تحيض و التي لا تحيض من حيث عدة الطلاق.</w:t>
      </w:r>
    </w:p>
    <w:p w:rsidR="00061BC9" w:rsidRPr="009B1804" w:rsidRDefault="00061BC9" w:rsidP="004717CB">
      <w:pPr>
        <w:jc w:val="both"/>
        <w:rPr>
          <w:rFonts w:cs="Traditional Arabic"/>
          <w:sz w:val="36"/>
          <w:szCs w:val="36"/>
        </w:rPr>
      </w:pPr>
      <w:r w:rsidRPr="009B1804">
        <w:rPr>
          <w:rFonts w:cs="Traditional Arabic" w:hint="cs"/>
          <w:sz w:val="36"/>
          <w:szCs w:val="36"/>
          <w:rtl/>
        </w:rPr>
        <w:lastRenderedPageBreak/>
        <w:t>المبحث الثالث : الفرق بين المعتدة المطلقة و المعتدة المتوفى عنها زوجها من حيث جواز الزينة .</w:t>
      </w:r>
    </w:p>
    <w:p w:rsidR="00061BC9" w:rsidRPr="009B1804" w:rsidRDefault="00061BC9" w:rsidP="004717CB">
      <w:pPr>
        <w:jc w:val="both"/>
        <w:rPr>
          <w:rFonts w:cs="Traditional Arabic"/>
          <w:sz w:val="36"/>
          <w:szCs w:val="36"/>
        </w:rPr>
      </w:pPr>
      <w:r w:rsidRPr="009B1804">
        <w:rPr>
          <w:rFonts w:cs="Traditional Arabic" w:hint="cs"/>
          <w:sz w:val="36"/>
          <w:szCs w:val="36"/>
          <w:rtl/>
        </w:rPr>
        <w:t>المبحث الرابع : الفرق بين المعتدة المطلقة و المعتدة المتوفى عنها زوجها من حيث جواز الخروج من المنزل .</w:t>
      </w:r>
    </w:p>
    <w:p w:rsidR="00061BC9" w:rsidRPr="00B277EE" w:rsidRDefault="00061BC9" w:rsidP="004717CB">
      <w:pPr>
        <w:jc w:val="both"/>
        <w:rPr>
          <w:rFonts w:cs="Andalus"/>
          <w:sz w:val="32"/>
          <w:szCs w:val="32"/>
          <w:rtl/>
          <w:lang w:eastAsia="ar-SA"/>
        </w:rPr>
      </w:pPr>
      <w:r w:rsidRPr="00B277EE">
        <w:rPr>
          <w:rFonts w:cs="Andalus" w:hint="cs"/>
          <w:sz w:val="32"/>
          <w:szCs w:val="32"/>
          <w:rtl/>
          <w:lang w:eastAsia="ar-SA"/>
        </w:rPr>
        <w:t>الفصل ال</w:t>
      </w:r>
      <w:r>
        <w:rPr>
          <w:rFonts w:cs="Andalus" w:hint="cs"/>
          <w:sz w:val="32"/>
          <w:szCs w:val="32"/>
          <w:rtl/>
          <w:lang w:eastAsia="ar-SA"/>
        </w:rPr>
        <w:t>خامس</w:t>
      </w:r>
      <w:r w:rsidRPr="00B277EE">
        <w:rPr>
          <w:rFonts w:cs="Andalus" w:hint="cs"/>
          <w:sz w:val="32"/>
          <w:szCs w:val="32"/>
          <w:rtl/>
          <w:lang w:eastAsia="ar-SA"/>
        </w:rPr>
        <w:t xml:space="preserve"> : الفروق في </w:t>
      </w:r>
      <w:r>
        <w:rPr>
          <w:rFonts w:cs="Andalus" w:hint="cs"/>
          <w:sz w:val="32"/>
          <w:szCs w:val="32"/>
          <w:rtl/>
          <w:lang w:eastAsia="ar-SA"/>
        </w:rPr>
        <w:t>الرضاع و</w:t>
      </w:r>
      <w:r w:rsidRPr="00B277EE">
        <w:rPr>
          <w:rFonts w:cs="Andalus" w:hint="cs"/>
          <w:sz w:val="32"/>
          <w:szCs w:val="32"/>
          <w:rtl/>
          <w:lang w:eastAsia="ar-SA"/>
        </w:rPr>
        <w:t xml:space="preserve"> النفقات : </w:t>
      </w:r>
    </w:p>
    <w:p w:rsidR="00061BC9" w:rsidRPr="00EE0EEC" w:rsidRDefault="00061BC9" w:rsidP="004717CB">
      <w:pPr>
        <w:jc w:val="both"/>
        <w:rPr>
          <w:rFonts w:cs="Traditional Arabic"/>
          <w:b/>
          <w:bCs/>
          <w:sz w:val="36"/>
          <w:szCs w:val="36"/>
          <w:rtl/>
        </w:rPr>
      </w:pPr>
      <w:r w:rsidRPr="00EE0EEC">
        <w:rPr>
          <w:rFonts w:cs="Traditional Arabic" w:hint="cs"/>
          <w:b/>
          <w:bCs/>
          <w:sz w:val="36"/>
          <w:szCs w:val="36"/>
          <w:rtl/>
        </w:rPr>
        <w:t>وفيه أحد عشر مبحثاً  :</w:t>
      </w:r>
    </w:p>
    <w:p w:rsidR="00061BC9" w:rsidRPr="009B1804" w:rsidRDefault="00061BC9" w:rsidP="004717CB">
      <w:pPr>
        <w:jc w:val="both"/>
        <w:rPr>
          <w:rFonts w:cs="Traditional Arabic"/>
          <w:sz w:val="36"/>
          <w:szCs w:val="36"/>
        </w:rPr>
      </w:pPr>
      <w:r w:rsidRPr="009B1804">
        <w:rPr>
          <w:rFonts w:cs="Traditional Arabic" w:hint="cs"/>
          <w:sz w:val="36"/>
          <w:szCs w:val="36"/>
          <w:rtl/>
        </w:rPr>
        <w:t>المبحث الأول : الفرق بين إرضاع المسلمة لأولاد الكتابية وإرضاعها لأولاد المجوسية من حيث الجواز .</w:t>
      </w:r>
    </w:p>
    <w:p w:rsidR="00061BC9" w:rsidRPr="009B1804" w:rsidRDefault="00061BC9" w:rsidP="004717CB">
      <w:pPr>
        <w:jc w:val="both"/>
        <w:rPr>
          <w:rFonts w:cs="Traditional Arabic"/>
          <w:sz w:val="36"/>
          <w:szCs w:val="36"/>
        </w:rPr>
      </w:pPr>
      <w:r w:rsidRPr="009B1804">
        <w:rPr>
          <w:rFonts w:cs="Traditional Arabic" w:hint="cs"/>
          <w:sz w:val="36"/>
          <w:szCs w:val="36"/>
          <w:rtl/>
        </w:rPr>
        <w:t>المبحث الثاني : الفرق بين الرضاع من الثدي و الرضاع بالوجور و السعوط من حيث الثبوت .</w:t>
      </w:r>
    </w:p>
    <w:p w:rsidR="00061BC9" w:rsidRPr="009B1804" w:rsidRDefault="00061BC9" w:rsidP="004717CB">
      <w:pPr>
        <w:jc w:val="both"/>
        <w:rPr>
          <w:rFonts w:cs="Traditional Arabic"/>
          <w:sz w:val="36"/>
          <w:szCs w:val="36"/>
        </w:rPr>
      </w:pPr>
      <w:r w:rsidRPr="009B1804">
        <w:rPr>
          <w:rFonts w:cs="Traditional Arabic" w:hint="cs"/>
          <w:sz w:val="36"/>
          <w:szCs w:val="36"/>
          <w:rtl/>
        </w:rPr>
        <w:t>المبحث الثالث : الفرق بين الوالد و الوالدة من حيث حقهما في مال الولد .</w:t>
      </w:r>
    </w:p>
    <w:p w:rsidR="00061BC9" w:rsidRPr="009B1804" w:rsidRDefault="00061BC9" w:rsidP="004717CB">
      <w:pPr>
        <w:jc w:val="both"/>
        <w:rPr>
          <w:rFonts w:cs="Traditional Arabic"/>
          <w:sz w:val="36"/>
          <w:szCs w:val="36"/>
        </w:rPr>
      </w:pPr>
      <w:r w:rsidRPr="009B1804">
        <w:rPr>
          <w:rFonts w:cs="Traditional Arabic" w:hint="cs"/>
          <w:sz w:val="36"/>
          <w:szCs w:val="36"/>
          <w:rtl/>
        </w:rPr>
        <w:t>المبحث الرابع : الفرق بين الصغير والكبير من حيث نفقة العصبة .</w:t>
      </w:r>
    </w:p>
    <w:p w:rsidR="00061BC9" w:rsidRPr="009B1804" w:rsidRDefault="00061BC9" w:rsidP="004717CB">
      <w:pPr>
        <w:jc w:val="both"/>
        <w:rPr>
          <w:rFonts w:cs="Traditional Arabic"/>
          <w:sz w:val="36"/>
          <w:szCs w:val="36"/>
        </w:rPr>
      </w:pPr>
      <w:r w:rsidRPr="009B1804">
        <w:rPr>
          <w:rFonts w:cs="Traditional Arabic" w:hint="cs"/>
          <w:sz w:val="36"/>
          <w:szCs w:val="36"/>
          <w:rtl/>
        </w:rPr>
        <w:t>المبحث الخامس : الفرق في نفقة المرأة قبل الدخول بين إذا كان الحبس من قبله و كونه من قبلها من حيث الوجوب .</w:t>
      </w:r>
    </w:p>
    <w:p w:rsidR="00061BC9" w:rsidRPr="009B1804" w:rsidRDefault="00061BC9" w:rsidP="004717CB">
      <w:pPr>
        <w:jc w:val="both"/>
        <w:rPr>
          <w:rFonts w:cs="Traditional Arabic"/>
          <w:sz w:val="36"/>
          <w:szCs w:val="36"/>
        </w:rPr>
      </w:pPr>
      <w:r w:rsidRPr="009B1804">
        <w:rPr>
          <w:rFonts w:cs="Traditional Arabic" w:hint="cs"/>
          <w:sz w:val="36"/>
          <w:szCs w:val="36"/>
          <w:rtl/>
        </w:rPr>
        <w:t>المبحث السادس : الفرق بين المطلقة الحامل والمطلقة الحائل من حيث النفقة والسكنى .</w:t>
      </w:r>
    </w:p>
    <w:p w:rsidR="00061BC9" w:rsidRPr="009B1804" w:rsidRDefault="00061BC9" w:rsidP="004717CB">
      <w:pPr>
        <w:jc w:val="both"/>
        <w:rPr>
          <w:rFonts w:cs="Traditional Arabic"/>
          <w:sz w:val="36"/>
          <w:szCs w:val="36"/>
        </w:rPr>
      </w:pPr>
      <w:r w:rsidRPr="009B1804">
        <w:rPr>
          <w:rFonts w:cs="Traditional Arabic" w:hint="cs"/>
          <w:sz w:val="36"/>
          <w:szCs w:val="36"/>
          <w:rtl/>
        </w:rPr>
        <w:t>المبحث السابع : الفرق بين نفقة المبتوتة و سكناها من حيث الاستحقاق .</w:t>
      </w:r>
    </w:p>
    <w:p w:rsidR="00061BC9" w:rsidRPr="009B1804" w:rsidRDefault="00061BC9" w:rsidP="004717CB">
      <w:pPr>
        <w:jc w:val="both"/>
        <w:rPr>
          <w:rFonts w:cs="Traditional Arabic"/>
          <w:sz w:val="36"/>
          <w:szCs w:val="36"/>
        </w:rPr>
      </w:pPr>
      <w:r w:rsidRPr="009B1804">
        <w:rPr>
          <w:rFonts w:cs="Traditional Arabic" w:hint="cs"/>
          <w:sz w:val="36"/>
          <w:szCs w:val="36"/>
          <w:rtl/>
        </w:rPr>
        <w:t>المبحث الثامن : الفرق بين المختلعة الحامل و المختلعة الحائل من حيث النفقة</w:t>
      </w:r>
    </w:p>
    <w:p w:rsidR="00061BC9" w:rsidRPr="009B1804" w:rsidRDefault="00061BC9" w:rsidP="004717CB">
      <w:pPr>
        <w:jc w:val="both"/>
        <w:rPr>
          <w:rFonts w:cs="Traditional Arabic"/>
          <w:sz w:val="36"/>
          <w:szCs w:val="36"/>
          <w:rtl/>
        </w:rPr>
      </w:pPr>
      <w:r w:rsidRPr="009B1804">
        <w:rPr>
          <w:rFonts w:cs="Traditional Arabic" w:hint="cs"/>
          <w:sz w:val="36"/>
          <w:szCs w:val="36"/>
          <w:rtl/>
        </w:rPr>
        <w:t>المبحث التاسع : الفرق بين الحامل المتوفى عنها زوجها و الحامل المطلقة من حيث النفقة .</w:t>
      </w:r>
    </w:p>
    <w:p w:rsidR="00061BC9" w:rsidRPr="009B1804" w:rsidRDefault="00061BC9" w:rsidP="004717CB">
      <w:pPr>
        <w:jc w:val="both"/>
        <w:rPr>
          <w:rFonts w:cs="Traditional Arabic"/>
          <w:sz w:val="36"/>
          <w:szCs w:val="36"/>
          <w:rtl/>
        </w:rPr>
      </w:pPr>
      <w:r w:rsidRPr="009B1804">
        <w:rPr>
          <w:rFonts w:cs="Traditional Arabic" w:hint="cs"/>
          <w:sz w:val="36"/>
          <w:szCs w:val="36"/>
          <w:rtl/>
        </w:rPr>
        <w:t>المبحث العاشر : الفرق بين الغلام و الجارية من حيث الحضانة .</w:t>
      </w:r>
    </w:p>
    <w:p w:rsidR="00061BC9" w:rsidRPr="00AD3A67" w:rsidRDefault="00061BC9" w:rsidP="00AD3A67">
      <w:pPr>
        <w:jc w:val="both"/>
        <w:rPr>
          <w:rFonts w:cs="Traditional Arabic"/>
          <w:sz w:val="36"/>
          <w:szCs w:val="36"/>
          <w:rtl/>
        </w:rPr>
      </w:pPr>
      <w:r w:rsidRPr="009B1804">
        <w:rPr>
          <w:rFonts w:cs="Traditional Arabic" w:hint="cs"/>
          <w:sz w:val="36"/>
          <w:szCs w:val="36"/>
          <w:rtl/>
        </w:rPr>
        <w:t>المبحث الحادي عشر : الفرق بين الغلام و الجارية فيما إذا تزوجت الأم من حيث الحضانة .</w:t>
      </w:r>
    </w:p>
    <w:p w:rsidR="00061BC9" w:rsidRDefault="00061BC9" w:rsidP="00AD3A67">
      <w:pPr>
        <w:spacing w:before="240"/>
        <w:jc w:val="both"/>
        <w:rPr>
          <w:rFonts w:ascii="Lotus Linotype" w:hAnsi="Lotus Linotype" w:cs="AL-Mohanad Bold"/>
          <w:sz w:val="32"/>
          <w:szCs w:val="32"/>
          <w:rtl/>
        </w:rPr>
      </w:pPr>
      <w:r w:rsidRPr="00EC4BA6">
        <w:rPr>
          <w:rFonts w:cs="MCS Taybah S_U slit." w:hint="cs"/>
          <w:sz w:val="32"/>
          <w:szCs w:val="32"/>
          <w:rtl/>
          <w:lang w:eastAsia="ar-SA"/>
        </w:rPr>
        <w:t>الخاتمة:</w:t>
      </w:r>
      <w:r w:rsidRPr="00EC4BA6">
        <w:rPr>
          <w:rFonts w:cs="AL-Mohanad Bold" w:hint="cs"/>
          <w:sz w:val="32"/>
          <w:szCs w:val="32"/>
          <w:rtl/>
          <w:lang w:eastAsia="ar-SA"/>
        </w:rPr>
        <w:t xml:space="preserve"> </w:t>
      </w:r>
      <w:r w:rsidRPr="009B1804">
        <w:rPr>
          <w:rFonts w:cs="Traditional Arabic" w:hint="cs"/>
          <w:sz w:val="36"/>
          <w:szCs w:val="36"/>
          <w:rtl/>
        </w:rPr>
        <w:t>وفيها أهم النتائج والتوصيات .</w:t>
      </w:r>
    </w:p>
    <w:p w:rsidR="00061BC9" w:rsidRPr="009B1804" w:rsidRDefault="00061BC9" w:rsidP="004717CB">
      <w:pPr>
        <w:spacing w:before="240"/>
        <w:jc w:val="both"/>
        <w:rPr>
          <w:rFonts w:cs="Traditional Arabic"/>
          <w:sz w:val="36"/>
          <w:szCs w:val="36"/>
          <w:rtl/>
        </w:rPr>
      </w:pPr>
      <w:r>
        <w:rPr>
          <w:rFonts w:cs="MCS Taybah S_U slit." w:hint="cs"/>
          <w:sz w:val="32"/>
          <w:szCs w:val="32"/>
          <w:rtl/>
          <w:lang w:eastAsia="ar-SA"/>
        </w:rPr>
        <w:t xml:space="preserve">الفهارس </w:t>
      </w:r>
      <w:r w:rsidRPr="009B1804">
        <w:rPr>
          <w:rFonts w:cs="Traditional Arabic" w:hint="cs"/>
          <w:sz w:val="36"/>
          <w:szCs w:val="36"/>
          <w:rtl/>
        </w:rPr>
        <w:t>: وهي مشتملة على الفهارس التالية :</w:t>
      </w:r>
    </w:p>
    <w:p w:rsidR="00061BC9" w:rsidRPr="009B1804" w:rsidRDefault="00061BC9" w:rsidP="004717CB">
      <w:pPr>
        <w:spacing w:before="240"/>
        <w:jc w:val="both"/>
        <w:rPr>
          <w:rFonts w:cs="Traditional Arabic"/>
          <w:sz w:val="36"/>
          <w:szCs w:val="36"/>
          <w:rtl/>
        </w:rPr>
      </w:pPr>
      <w:r>
        <w:rPr>
          <w:rFonts w:ascii="Lotus Linotype" w:hAnsi="Lotus Linotype" w:cs="AL-Mohanad Bold" w:hint="cs"/>
          <w:sz w:val="32"/>
          <w:szCs w:val="32"/>
          <w:rtl/>
        </w:rPr>
        <w:t>1</w:t>
      </w:r>
      <w:r w:rsidRPr="009B1804">
        <w:rPr>
          <w:rFonts w:cs="Traditional Arabic" w:hint="cs"/>
          <w:sz w:val="36"/>
          <w:szCs w:val="36"/>
          <w:rtl/>
        </w:rPr>
        <w:t xml:space="preserve">-فهرس الآيات القرآنية </w:t>
      </w:r>
    </w:p>
    <w:p w:rsidR="00061BC9" w:rsidRPr="009B1804" w:rsidRDefault="00061BC9" w:rsidP="004717CB">
      <w:pPr>
        <w:spacing w:before="240"/>
        <w:jc w:val="both"/>
        <w:rPr>
          <w:rFonts w:cs="Traditional Arabic"/>
          <w:sz w:val="36"/>
          <w:szCs w:val="36"/>
          <w:rtl/>
        </w:rPr>
      </w:pPr>
      <w:r w:rsidRPr="009B1804">
        <w:rPr>
          <w:rFonts w:cs="Traditional Arabic" w:hint="cs"/>
          <w:sz w:val="36"/>
          <w:szCs w:val="36"/>
          <w:rtl/>
        </w:rPr>
        <w:lastRenderedPageBreak/>
        <w:t>2-فهرس الأحاديث النبوية</w:t>
      </w:r>
    </w:p>
    <w:p w:rsidR="00061BC9" w:rsidRPr="009B1804" w:rsidRDefault="00061BC9" w:rsidP="004717CB">
      <w:pPr>
        <w:spacing w:before="240"/>
        <w:jc w:val="both"/>
        <w:rPr>
          <w:rFonts w:cs="Traditional Arabic"/>
          <w:sz w:val="36"/>
          <w:szCs w:val="36"/>
          <w:rtl/>
        </w:rPr>
      </w:pPr>
      <w:r w:rsidRPr="009B1804">
        <w:rPr>
          <w:rFonts w:cs="Traditional Arabic" w:hint="cs"/>
          <w:sz w:val="36"/>
          <w:szCs w:val="36"/>
          <w:rtl/>
        </w:rPr>
        <w:t xml:space="preserve"> 3-فهرس الآثار</w:t>
      </w:r>
    </w:p>
    <w:p w:rsidR="00061BC9" w:rsidRPr="009B1804" w:rsidRDefault="00061BC9" w:rsidP="004717CB">
      <w:pPr>
        <w:spacing w:before="240"/>
        <w:jc w:val="both"/>
        <w:rPr>
          <w:rFonts w:cs="Traditional Arabic"/>
          <w:sz w:val="36"/>
          <w:szCs w:val="36"/>
          <w:rtl/>
        </w:rPr>
      </w:pPr>
      <w:r w:rsidRPr="009B1804">
        <w:rPr>
          <w:rFonts w:cs="Traditional Arabic" w:hint="cs"/>
          <w:sz w:val="36"/>
          <w:szCs w:val="36"/>
          <w:rtl/>
        </w:rPr>
        <w:t xml:space="preserve"> 4-فهرس الأعلام المترجم لهم</w:t>
      </w:r>
    </w:p>
    <w:p w:rsidR="00061BC9" w:rsidRPr="009B1804" w:rsidRDefault="00061BC9" w:rsidP="004717CB">
      <w:pPr>
        <w:spacing w:before="240"/>
        <w:jc w:val="both"/>
        <w:rPr>
          <w:rFonts w:cs="Traditional Arabic"/>
          <w:sz w:val="36"/>
          <w:szCs w:val="36"/>
          <w:rtl/>
        </w:rPr>
      </w:pPr>
      <w:r w:rsidRPr="009B1804">
        <w:rPr>
          <w:rFonts w:cs="Traditional Arabic" w:hint="cs"/>
          <w:sz w:val="36"/>
          <w:szCs w:val="36"/>
          <w:rtl/>
        </w:rPr>
        <w:t xml:space="preserve"> 5-فهرس المصطلحات العلمية والكلمات الغريبة </w:t>
      </w:r>
    </w:p>
    <w:p w:rsidR="00061BC9" w:rsidRPr="009B1804" w:rsidRDefault="00061BC9" w:rsidP="004717CB">
      <w:pPr>
        <w:spacing w:before="240"/>
        <w:jc w:val="both"/>
        <w:rPr>
          <w:rFonts w:cs="Traditional Arabic"/>
          <w:sz w:val="36"/>
          <w:szCs w:val="36"/>
          <w:rtl/>
        </w:rPr>
      </w:pPr>
      <w:r w:rsidRPr="009B1804">
        <w:rPr>
          <w:rFonts w:cs="Traditional Arabic" w:hint="cs"/>
          <w:sz w:val="36"/>
          <w:szCs w:val="36"/>
          <w:rtl/>
        </w:rPr>
        <w:t>6-فهرس  المصادر</w:t>
      </w:r>
    </w:p>
    <w:p w:rsidR="00061BC9" w:rsidRPr="009B1804" w:rsidRDefault="00061BC9" w:rsidP="004717CB">
      <w:pPr>
        <w:spacing w:before="240"/>
        <w:jc w:val="both"/>
        <w:rPr>
          <w:rFonts w:cs="Traditional Arabic"/>
          <w:sz w:val="36"/>
          <w:szCs w:val="36"/>
          <w:rtl/>
        </w:rPr>
      </w:pPr>
      <w:r w:rsidRPr="009B1804">
        <w:rPr>
          <w:rFonts w:cs="Traditional Arabic" w:hint="cs"/>
          <w:sz w:val="36"/>
          <w:szCs w:val="36"/>
          <w:rtl/>
        </w:rPr>
        <w:t xml:space="preserve"> 7-فهرس الموضوعات .</w:t>
      </w:r>
    </w:p>
    <w:p w:rsidR="00061BC9" w:rsidRPr="00EC4BA6" w:rsidRDefault="00061BC9" w:rsidP="004717CB">
      <w:pPr>
        <w:keepNext/>
        <w:spacing w:before="240"/>
        <w:jc w:val="both"/>
        <w:outlineLvl w:val="0"/>
        <w:rPr>
          <w:rFonts w:cs="MCS Kofi S_I normal."/>
          <w:b/>
          <w:bCs/>
          <w:i/>
          <w:iCs/>
          <w:sz w:val="32"/>
          <w:szCs w:val="32"/>
          <w:rtl/>
          <w:lang w:eastAsia="ar-SA"/>
        </w:rPr>
      </w:pPr>
      <w:r>
        <w:rPr>
          <w:rFonts w:cs="MCS Taybah S_U normal." w:hint="cs"/>
          <w:sz w:val="32"/>
          <w:szCs w:val="32"/>
          <w:rtl/>
        </w:rPr>
        <w:t>منهج</w:t>
      </w:r>
      <w:r w:rsidRPr="0097745A">
        <w:rPr>
          <w:rFonts w:cs="MCS Taybah S_U normal." w:hint="cs"/>
          <w:sz w:val="32"/>
          <w:szCs w:val="32"/>
          <w:rtl/>
        </w:rPr>
        <w:t xml:space="preserve"> البحث</w:t>
      </w:r>
      <w:r>
        <w:rPr>
          <w:rFonts w:cs="MCS Taybah S_U normal." w:hint="cs"/>
          <w:sz w:val="32"/>
          <w:szCs w:val="32"/>
          <w:rtl/>
        </w:rPr>
        <w:t xml:space="preserve"> </w:t>
      </w:r>
      <w:r w:rsidRPr="00EC4BA6">
        <w:rPr>
          <w:rFonts w:cs="MCS Kofi S_I normal." w:hint="cs"/>
          <w:b/>
          <w:bCs/>
          <w:i/>
          <w:iCs/>
          <w:sz w:val="32"/>
          <w:szCs w:val="32"/>
          <w:rtl/>
          <w:lang w:eastAsia="ar-SA"/>
        </w:rPr>
        <w:t xml:space="preserve"> : </w:t>
      </w:r>
    </w:p>
    <w:p w:rsidR="00061BC9" w:rsidRPr="009B1804" w:rsidRDefault="00061BC9" w:rsidP="004717CB">
      <w:pPr>
        <w:ind w:firstLine="720"/>
        <w:jc w:val="both"/>
        <w:rPr>
          <w:rFonts w:cs="Traditional Arabic"/>
          <w:sz w:val="36"/>
          <w:szCs w:val="36"/>
          <w:rtl/>
        </w:rPr>
      </w:pPr>
      <w:r w:rsidRPr="009B1804">
        <w:rPr>
          <w:rFonts w:cs="Traditional Arabic" w:hint="cs"/>
          <w:sz w:val="36"/>
          <w:szCs w:val="36"/>
          <w:rtl/>
        </w:rPr>
        <w:t xml:space="preserve">أوجز بيان منهجي في البحث في النقاط التالية : </w:t>
      </w:r>
    </w:p>
    <w:p w:rsidR="00061BC9" w:rsidRPr="009B1804" w:rsidRDefault="00061BC9" w:rsidP="004717CB">
      <w:pPr>
        <w:jc w:val="both"/>
        <w:rPr>
          <w:rFonts w:cs="Traditional Arabic"/>
          <w:sz w:val="36"/>
          <w:szCs w:val="36"/>
          <w:rtl/>
        </w:rPr>
      </w:pPr>
      <w:r w:rsidRPr="00EE0EEC">
        <w:rPr>
          <w:rFonts w:cs="Traditional Arabic" w:hint="cs"/>
          <w:b/>
          <w:bCs/>
          <w:sz w:val="36"/>
          <w:szCs w:val="36"/>
          <w:rtl/>
        </w:rPr>
        <w:t>أولاً :</w:t>
      </w:r>
      <w:r w:rsidRPr="009B1804">
        <w:rPr>
          <w:rFonts w:cs="Traditional Arabic" w:hint="cs"/>
          <w:sz w:val="36"/>
          <w:szCs w:val="36"/>
          <w:rtl/>
        </w:rPr>
        <w:t xml:space="preserve"> تتبع</w:t>
      </w:r>
      <w:r>
        <w:rPr>
          <w:rFonts w:cs="Traditional Arabic" w:hint="cs"/>
          <w:sz w:val="36"/>
          <w:szCs w:val="36"/>
          <w:rtl/>
        </w:rPr>
        <w:t>ت</w:t>
      </w:r>
      <w:r w:rsidRPr="009B1804">
        <w:rPr>
          <w:rFonts w:cs="Traditional Arabic" w:hint="cs"/>
          <w:sz w:val="36"/>
          <w:szCs w:val="36"/>
          <w:rtl/>
        </w:rPr>
        <w:t xml:space="preserve"> المسائل التي تدخل تحت هذا الموضوع ، وذلك بالبحث عنها في مظانها من كتب الروايات والمسائل عن الإمام أحمد أو الكتب التي عنيت بذكر الروايات عن الإمام أحمد .</w:t>
      </w:r>
    </w:p>
    <w:p w:rsidR="00061BC9" w:rsidRPr="009B1804" w:rsidRDefault="00061BC9" w:rsidP="004717CB">
      <w:pPr>
        <w:jc w:val="both"/>
        <w:rPr>
          <w:rFonts w:cs="Traditional Arabic"/>
          <w:sz w:val="36"/>
          <w:szCs w:val="36"/>
          <w:rtl/>
        </w:rPr>
      </w:pPr>
      <w:r w:rsidRPr="00EE0EEC">
        <w:rPr>
          <w:rFonts w:cs="Traditional Arabic" w:hint="cs"/>
          <w:b/>
          <w:bCs/>
          <w:sz w:val="36"/>
          <w:szCs w:val="36"/>
          <w:rtl/>
        </w:rPr>
        <w:t>ثانياً :</w:t>
      </w:r>
      <w:r w:rsidRPr="009B1804">
        <w:rPr>
          <w:rFonts w:cs="Traditional Arabic" w:hint="cs"/>
          <w:sz w:val="36"/>
          <w:szCs w:val="36"/>
          <w:rtl/>
        </w:rPr>
        <w:t xml:space="preserve"> </w:t>
      </w:r>
      <w:r>
        <w:rPr>
          <w:rFonts w:cs="Traditional Arabic" w:hint="cs"/>
          <w:sz w:val="36"/>
          <w:szCs w:val="36"/>
          <w:rtl/>
        </w:rPr>
        <w:t>رت</w:t>
      </w:r>
      <w:r w:rsidRPr="009B1804">
        <w:rPr>
          <w:rFonts w:cs="Traditional Arabic" w:hint="cs"/>
          <w:sz w:val="36"/>
          <w:szCs w:val="36"/>
          <w:rtl/>
        </w:rPr>
        <w:t>ب</w:t>
      </w:r>
      <w:r>
        <w:rPr>
          <w:rFonts w:cs="Traditional Arabic" w:hint="cs"/>
          <w:sz w:val="36"/>
          <w:szCs w:val="36"/>
          <w:rtl/>
        </w:rPr>
        <w:t>ت</w:t>
      </w:r>
      <w:r w:rsidRPr="009B1804">
        <w:rPr>
          <w:rFonts w:cs="Traditional Arabic" w:hint="cs"/>
          <w:sz w:val="36"/>
          <w:szCs w:val="36"/>
          <w:rtl/>
        </w:rPr>
        <w:t xml:space="preserve"> المسائل وفق ترتيب كتاب الإنصاف للمرداوي ، فأذكر جميع المسائل التي تضمنها عنوان الكتاب دون التقيد بذكر الأبواب المندرجة تحته كي لا يكثر التقسيم والتفريع .</w:t>
      </w:r>
    </w:p>
    <w:p w:rsidR="00061BC9" w:rsidRPr="009B1804" w:rsidRDefault="00061BC9" w:rsidP="004717CB">
      <w:pPr>
        <w:jc w:val="both"/>
        <w:rPr>
          <w:rFonts w:cs="Traditional Arabic"/>
          <w:sz w:val="36"/>
          <w:szCs w:val="36"/>
          <w:rtl/>
        </w:rPr>
      </w:pPr>
      <w:r w:rsidRPr="009B1804">
        <w:rPr>
          <w:rFonts w:cs="Traditional Arabic" w:hint="cs"/>
          <w:sz w:val="36"/>
          <w:szCs w:val="36"/>
          <w:rtl/>
        </w:rPr>
        <w:tab/>
        <w:t>وإن كانت فروع المسألة يرد ذكرها في بابين مختلفي</w:t>
      </w:r>
      <w:r>
        <w:rPr>
          <w:rFonts w:cs="Traditional Arabic" w:hint="cs"/>
          <w:sz w:val="36"/>
          <w:szCs w:val="36"/>
          <w:rtl/>
        </w:rPr>
        <w:t>ن فإني ألحقها بأقرب الأبواب لها</w:t>
      </w:r>
      <w:r>
        <w:rPr>
          <w:rFonts w:cs="Traditional Arabic" w:hint="eastAsia"/>
          <w:sz w:val="36"/>
          <w:szCs w:val="36"/>
          <w:rtl/>
        </w:rPr>
        <w:t> </w:t>
      </w:r>
      <w:r w:rsidRPr="009B1804">
        <w:rPr>
          <w:rFonts w:cs="Traditional Arabic" w:hint="cs"/>
          <w:sz w:val="36"/>
          <w:szCs w:val="36"/>
          <w:rtl/>
        </w:rPr>
        <w:t xml:space="preserve">، فإن كانت قوية التردد بين أكثر من باب فإني أوردها عند أول ذكر لها . </w:t>
      </w:r>
    </w:p>
    <w:p w:rsidR="00061BC9" w:rsidRPr="009B1804" w:rsidRDefault="00061BC9" w:rsidP="004717CB">
      <w:pPr>
        <w:jc w:val="both"/>
        <w:rPr>
          <w:rFonts w:cs="Traditional Arabic"/>
          <w:sz w:val="36"/>
          <w:szCs w:val="36"/>
          <w:rtl/>
        </w:rPr>
      </w:pPr>
      <w:r w:rsidRPr="00EE0EEC">
        <w:rPr>
          <w:rFonts w:cs="Traditional Arabic" w:hint="cs"/>
          <w:b/>
          <w:bCs/>
          <w:sz w:val="36"/>
          <w:szCs w:val="36"/>
          <w:rtl/>
        </w:rPr>
        <w:t>ثالثاً :</w:t>
      </w:r>
      <w:r w:rsidRPr="009B1804">
        <w:rPr>
          <w:rFonts w:cs="Traditional Arabic" w:hint="cs"/>
          <w:sz w:val="36"/>
          <w:szCs w:val="36"/>
          <w:rtl/>
        </w:rPr>
        <w:t xml:space="preserve"> بحث</w:t>
      </w:r>
      <w:r>
        <w:rPr>
          <w:rFonts w:cs="Traditional Arabic" w:hint="cs"/>
          <w:sz w:val="36"/>
          <w:szCs w:val="36"/>
          <w:rtl/>
        </w:rPr>
        <w:t>ت</w:t>
      </w:r>
      <w:r w:rsidRPr="009B1804">
        <w:rPr>
          <w:rFonts w:cs="Traditional Arabic" w:hint="cs"/>
          <w:sz w:val="36"/>
          <w:szCs w:val="36"/>
          <w:rtl/>
        </w:rPr>
        <w:t xml:space="preserve"> مسائل الفروق الواردة في البحث على النحو الآتي :</w:t>
      </w:r>
    </w:p>
    <w:p w:rsidR="00061BC9" w:rsidRPr="009B1804" w:rsidRDefault="00061BC9" w:rsidP="00F47A3D">
      <w:pPr>
        <w:numPr>
          <w:ilvl w:val="0"/>
          <w:numId w:val="14"/>
        </w:numPr>
        <w:ind w:left="565"/>
        <w:jc w:val="both"/>
        <w:rPr>
          <w:rFonts w:cs="Traditional Arabic"/>
          <w:sz w:val="36"/>
          <w:szCs w:val="36"/>
          <w:rtl/>
        </w:rPr>
      </w:pPr>
      <w:r>
        <w:rPr>
          <w:rFonts w:cs="Traditional Arabic" w:hint="cs"/>
          <w:sz w:val="36"/>
          <w:szCs w:val="36"/>
          <w:rtl/>
        </w:rPr>
        <w:t xml:space="preserve"> </w:t>
      </w:r>
      <w:r w:rsidR="00AD3A67">
        <w:rPr>
          <w:rFonts w:cs="Traditional Arabic" w:hint="cs"/>
          <w:sz w:val="36"/>
          <w:szCs w:val="36"/>
          <w:rtl/>
        </w:rPr>
        <w:t>وضع عنوان</w:t>
      </w:r>
      <w:r w:rsidRPr="009B1804">
        <w:rPr>
          <w:rFonts w:cs="Traditional Arabic" w:hint="cs"/>
          <w:sz w:val="36"/>
          <w:szCs w:val="36"/>
          <w:rtl/>
        </w:rPr>
        <w:t xml:space="preserve"> للمسألة مع مراعاة نص الإمام في صياغته.</w:t>
      </w:r>
    </w:p>
    <w:p w:rsidR="00061BC9" w:rsidRPr="009B1804" w:rsidRDefault="00061BC9" w:rsidP="00F47A3D">
      <w:pPr>
        <w:numPr>
          <w:ilvl w:val="0"/>
          <w:numId w:val="14"/>
        </w:numPr>
        <w:ind w:left="565"/>
        <w:jc w:val="both"/>
        <w:rPr>
          <w:rFonts w:cs="Traditional Arabic"/>
          <w:sz w:val="36"/>
          <w:szCs w:val="36"/>
        </w:rPr>
      </w:pPr>
      <w:r>
        <w:rPr>
          <w:rFonts w:cs="Traditional Arabic" w:hint="cs"/>
          <w:sz w:val="36"/>
          <w:szCs w:val="36"/>
          <w:rtl/>
        </w:rPr>
        <w:t xml:space="preserve"> </w:t>
      </w:r>
      <w:r w:rsidRPr="009B1804">
        <w:rPr>
          <w:rFonts w:cs="Traditional Arabic" w:hint="cs"/>
          <w:sz w:val="36"/>
          <w:szCs w:val="36"/>
          <w:rtl/>
        </w:rPr>
        <w:t>ذكر نص عبارة الإمام أحمد في الفرق بين المسألتين .</w:t>
      </w:r>
    </w:p>
    <w:p w:rsidR="00061BC9" w:rsidRPr="009B1804" w:rsidRDefault="00061BC9" w:rsidP="00F47A3D">
      <w:pPr>
        <w:numPr>
          <w:ilvl w:val="0"/>
          <w:numId w:val="14"/>
        </w:numPr>
        <w:ind w:left="565"/>
        <w:jc w:val="both"/>
        <w:rPr>
          <w:rFonts w:cs="Traditional Arabic"/>
          <w:sz w:val="36"/>
          <w:szCs w:val="36"/>
        </w:rPr>
      </w:pPr>
      <w:r>
        <w:rPr>
          <w:rFonts w:cs="Traditional Arabic" w:hint="cs"/>
          <w:sz w:val="36"/>
          <w:szCs w:val="36"/>
          <w:rtl/>
        </w:rPr>
        <w:t xml:space="preserve"> </w:t>
      </w:r>
      <w:r w:rsidRPr="009B1804">
        <w:rPr>
          <w:rFonts w:cs="Traditional Arabic" w:hint="cs"/>
          <w:sz w:val="36"/>
          <w:szCs w:val="36"/>
          <w:rtl/>
        </w:rPr>
        <w:t>بيان مكانة الرواية التي نصت على الفرق في المذهب .</w:t>
      </w:r>
    </w:p>
    <w:p w:rsidR="00061BC9" w:rsidRPr="009B1804" w:rsidRDefault="00061BC9" w:rsidP="00F47A3D">
      <w:pPr>
        <w:numPr>
          <w:ilvl w:val="0"/>
          <w:numId w:val="14"/>
        </w:numPr>
        <w:ind w:left="565"/>
        <w:jc w:val="both"/>
        <w:rPr>
          <w:rFonts w:cs="Traditional Arabic"/>
          <w:sz w:val="36"/>
          <w:szCs w:val="36"/>
        </w:rPr>
      </w:pPr>
      <w:r>
        <w:rPr>
          <w:rFonts w:cs="Traditional Arabic" w:hint="cs"/>
          <w:sz w:val="36"/>
          <w:szCs w:val="36"/>
          <w:rtl/>
        </w:rPr>
        <w:t xml:space="preserve"> </w:t>
      </w:r>
      <w:r w:rsidRPr="009B1804">
        <w:rPr>
          <w:rFonts w:cs="Traditional Arabic" w:hint="cs"/>
          <w:sz w:val="36"/>
          <w:szCs w:val="36"/>
          <w:rtl/>
        </w:rPr>
        <w:t xml:space="preserve">ذكر الجامع بين المسألتين ثم أذكر الفرق بينهما إجمالا . </w:t>
      </w:r>
    </w:p>
    <w:p w:rsidR="00061BC9" w:rsidRPr="009B1804" w:rsidRDefault="00061BC9" w:rsidP="00F47A3D">
      <w:pPr>
        <w:numPr>
          <w:ilvl w:val="0"/>
          <w:numId w:val="14"/>
        </w:numPr>
        <w:ind w:left="565"/>
        <w:jc w:val="both"/>
        <w:rPr>
          <w:rFonts w:cs="Traditional Arabic"/>
          <w:sz w:val="36"/>
          <w:szCs w:val="36"/>
          <w:rtl/>
        </w:rPr>
      </w:pPr>
      <w:r>
        <w:rPr>
          <w:rFonts w:cs="Traditional Arabic" w:hint="cs"/>
          <w:sz w:val="36"/>
          <w:szCs w:val="36"/>
          <w:rtl/>
        </w:rPr>
        <w:lastRenderedPageBreak/>
        <w:t xml:space="preserve"> </w:t>
      </w:r>
      <w:r w:rsidRPr="009B1804">
        <w:rPr>
          <w:rFonts w:cs="Traditional Arabic" w:hint="cs"/>
          <w:sz w:val="36"/>
          <w:szCs w:val="36"/>
          <w:rtl/>
        </w:rPr>
        <w:t>دراسة مسألتي الفرق دراسة مقارنة بذكر أق</w:t>
      </w:r>
      <w:r>
        <w:rPr>
          <w:rFonts w:cs="Traditional Arabic" w:hint="cs"/>
          <w:sz w:val="36"/>
          <w:szCs w:val="36"/>
          <w:rtl/>
        </w:rPr>
        <w:t xml:space="preserve">وال العلماء مصدراً المسألة بذكر </w:t>
      </w:r>
      <w:r w:rsidRPr="009B1804">
        <w:rPr>
          <w:rFonts w:cs="Traditional Arabic" w:hint="cs"/>
          <w:sz w:val="36"/>
          <w:szCs w:val="36"/>
          <w:rtl/>
        </w:rPr>
        <w:t>محل الوفاق بأدلته ثم أبين محل الخلاف إن وجد .</w:t>
      </w:r>
    </w:p>
    <w:p w:rsidR="00061BC9" w:rsidRPr="009B1804" w:rsidRDefault="00061BC9" w:rsidP="00F47A3D">
      <w:pPr>
        <w:numPr>
          <w:ilvl w:val="0"/>
          <w:numId w:val="14"/>
        </w:numPr>
        <w:ind w:left="565"/>
        <w:jc w:val="both"/>
        <w:rPr>
          <w:rFonts w:cs="Traditional Arabic"/>
          <w:sz w:val="36"/>
          <w:szCs w:val="36"/>
        </w:rPr>
      </w:pPr>
      <w:r>
        <w:rPr>
          <w:rFonts w:cs="Traditional Arabic" w:hint="cs"/>
          <w:sz w:val="36"/>
          <w:szCs w:val="36"/>
          <w:rtl/>
        </w:rPr>
        <w:t xml:space="preserve"> </w:t>
      </w:r>
      <w:r w:rsidRPr="009B1804">
        <w:rPr>
          <w:rFonts w:cs="Traditional Arabic" w:hint="cs"/>
          <w:sz w:val="36"/>
          <w:szCs w:val="36"/>
          <w:rtl/>
        </w:rPr>
        <w:t xml:space="preserve">ذكر أدلة كل قول مع الترجيح ومناقشة أدلة القول المرجوح ، وبيان درجة الفرق من حيث القوة والضعف . </w:t>
      </w:r>
    </w:p>
    <w:p w:rsidR="00061BC9" w:rsidRPr="009B1804" w:rsidRDefault="00061BC9" w:rsidP="004717CB">
      <w:pPr>
        <w:jc w:val="both"/>
        <w:rPr>
          <w:rFonts w:cs="Traditional Arabic"/>
          <w:sz w:val="36"/>
          <w:szCs w:val="36"/>
        </w:rPr>
      </w:pPr>
      <w:r w:rsidRPr="00EE0EEC">
        <w:rPr>
          <w:rFonts w:cs="Traditional Arabic" w:hint="cs"/>
          <w:b/>
          <w:bCs/>
          <w:sz w:val="36"/>
          <w:szCs w:val="36"/>
          <w:rtl/>
        </w:rPr>
        <w:t>رابعاً :</w:t>
      </w:r>
      <w:r w:rsidRPr="009B1804">
        <w:rPr>
          <w:rFonts w:cs="Traditional Arabic" w:hint="cs"/>
          <w:sz w:val="36"/>
          <w:szCs w:val="36"/>
          <w:rtl/>
        </w:rPr>
        <w:t xml:space="preserve"> عزو</w:t>
      </w:r>
      <w:r>
        <w:rPr>
          <w:rFonts w:cs="Traditional Arabic" w:hint="cs"/>
          <w:sz w:val="36"/>
          <w:szCs w:val="36"/>
          <w:rtl/>
        </w:rPr>
        <w:t>ت</w:t>
      </w:r>
      <w:r w:rsidRPr="009B1804">
        <w:rPr>
          <w:rFonts w:cs="Traditional Arabic" w:hint="cs"/>
          <w:sz w:val="36"/>
          <w:szCs w:val="36"/>
          <w:rtl/>
        </w:rPr>
        <w:t xml:space="preserve"> الآيات القرآنية إلى مواضعها في المصحف الشريف ، وذلك بذكر اسم السورة ورقم الآية ، مع كتابة الآيات بالرسم العثماني .</w:t>
      </w:r>
    </w:p>
    <w:p w:rsidR="00061BC9" w:rsidRDefault="00061BC9" w:rsidP="004C714E">
      <w:pPr>
        <w:jc w:val="both"/>
        <w:rPr>
          <w:rFonts w:cs="Traditional Arabic"/>
          <w:sz w:val="36"/>
          <w:szCs w:val="36"/>
          <w:rtl/>
        </w:rPr>
      </w:pPr>
      <w:r w:rsidRPr="00EE0EEC">
        <w:rPr>
          <w:rFonts w:cs="Traditional Arabic" w:hint="cs"/>
          <w:b/>
          <w:bCs/>
          <w:sz w:val="36"/>
          <w:szCs w:val="36"/>
          <w:rtl/>
        </w:rPr>
        <w:t>خامساً:</w:t>
      </w:r>
      <w:r w:rsidRPr="009B1804">
        <w:rPr>
          <w:rFonts w:cs="Traditional Arabic" w:hint="cs"/>
          <w:sz w:val="36"/>
          <w:szCs w:val="36"/>
          <w:rtl/>
        </w:rPr>
        <w:t xml:space="preserve"> عزو</w:t>
      </w:r>
      <w:r>
        <w:rPr>
          <w:rFonts w:cs="Traditional Arabic" w:hint="cs"/>
          <w:sz w:val="36"/>
          <w:szCs w:val="36"/>
          <w:rtl/>
        </w:rPr>
        <w:t>ت</w:t>
      </w:r>
      <w:r w:rsidRPr="009B1804">
        <w:rPr>
          <w:rFonts w:cs="Traditional Arabic" w:hint="cs"/>
          <w:sz w:val="36"/>
          <w:szCs w:val="36"/>
          <w:rtl/>
        </w:rPr>
        <w:t xml:space="preserve"> الأحاديث النبوية الواردة في البحث متبعاً الآتي : إن كان الحديث في الصحيحين أو في أحدهما أكتفي بالعزو إليه ، وإن كان في</w:t>
      </w:r>
      <w:r w:rsidR="004C714E">
        <w:rPr>
          <w:rFonts w:cs="Traditional Arabic" w:hint="cs"/>
          <w:sz w:val="36"/>
          <w:szCs w:val="36"/>
          <w:rtl/>
        </w:rPr>
        <w:t xml:space="preserve"> غيرهما من كتب السنة عزوته إلى مظ</w:t>
      </w:r>
      <w:r w:rsidRPr="009B1804">
        <w:rPr>
          <w:rFonts w:cs="Traditional Arabic" w:hint="cs"/>
          <w:sz w:val="36"/>
          <w:szCs w:val="36"/>
          <w:rtl/>
        </w:rPr>
        <w:t>انه مع نقل كلام العلماء في تصحيحه أو تضعيفه ، وما سبق تخريجه أحلت إليه .</w:t>
      </w:r>
    </w:p>
    <w:p w:rsidR="00061BC9" w:rsidRPr="009B1804" w:rsidRDefault="00061BC9" w:rsidP="004717CB">
      <w:pPr>
        <w:jc w:val="both"/>
        <w:rPr>
          <w:rFonts w:cs="Traditional Arabic"/>
          <w:sz w:val="36"/>
          <w:szCs w:val="36"/>
        </w:rPr>
      </w:pPr>
      <w:r w:rsidRPr="00EE0EEC">
        <w:rPr>
          <w:rFonts w:cs="Traditional Arabic" w:hint="cs"/>
          <w:b/>
          <w:bCs/>
          <w:sz w:val="36"/>
          <w:szCs w:val="36"/>
          <w:rtl/>
        </w:rPr>
        <w:t>سادساً :</w:t>
      </w:r>
      <w:r w:rsidRPr="009B1804">
        <w:rPr>
          <w:rFonts w:cs="Traditional Arabic" w:hint="cs"/>
          <w:sz w:val="36"/>
          <w:szCs w:val="36"/>
          <w:rtl/>
        </w:rPr>
        <w:t xml:space="preserve"> عزو</w:t>
      </w:r>
      <w:r>
        <w:rPr>
          <w:rFonts w:cs="Traditional Arabic" w:hint="cs"/>
          <w:sz w:val="36"/>
          <w:szCs w:val="36"/>
          <w:rtl/>
        </w:rPr>
        <w:t>ت</w:t>
      </w:r>
      <w:r w:rsidRPr="009B1804">
        <w:rPr>
          <w:rFonts w:cs="Traditional Arabic" w:hint="cs"/>
          <w:sz w:val="36"/>
          <w:szCs w:val="36"/>
          <w:rtl/>
        </w:rPr>
        <w:t xml:space="preserve"> الآثار الواردة في البحث </w:t>
      </w:r>
      <w:r>
        <w:rPr>
          <w:rFonts w:cs="Traditional Arabic" w:hint="cs"/>
          <w:sz w:val="36"/>
          <w:szCs w:val="36"/>
          <w:rtl/>
        </w:rPr>
        <w:t>وذلك بعزوها إلى مواضع ورودها في كتب الآثار</w:t>
      </w:r>
      <w:r w:rsidRPr="009B1804">
        <w:rPr>
          <w:rFonts w:cs="Traditional Arabic" w:hint="cs"/>
          <w:sz w:val="36"/>
          <w:szCs w:val="36"/>
          <w:rtl/>
        </w:rPr>
        <w:t>.</w:t>
      </w:r>
    </w:p>
    <w:p w:rsidR="00061BC9" w:rsidRPr="009B1804" w:rsidRDefault="00061BC9" w:rsidP="004717CB">
      <w:pPr>
        <w:jc w:val="both"/>
        <w:rPr>
          <w:rFonts w:cs="Traditional Arabic"/>
          <w:sz w:val="36"/>
          <w:szCs w:val="36"/>
        </w:rPr>
      </w:pPr>
      <w:r w:rsidRPr="00EE0EEC">
        <w:rPr>
          <w:rFonts w:cs="Traditional Arabic" w:hint="cs"/>
          <w:b/>
          <w:bCs/>
          <w:sz w:val="36"/>
          <w:szCs w:val="36"/>
          <w:rtl/>
        </w:rPr>
        <w:t>سابعاً :</w:t>
      </w:r>
      <w:r w:rsidRPr="009B1804">
        <w:rPr>
          <w:rFonts w:cs="Traditional Arabic" w:hint="cs"/>
          <w:sz w:val="36"/>
          <w:szCs w:val="36"/>
          <w:rtl/>
        </w:rPr>
        <w:t xml:space="preserve"> </w:t>
      </w:r>
      <w:r>
        <w:rPr>
          <w:rFonts w:cs="Traditional Arabic" w:hint="cs"/>
          <w:sz w:val="36"/>
          <w:szCs w:val="36"/>
          <w:rtl/>
        </w:rPr>
        <w:t>ترجمت</w:t>
      </w:r>
      <w:r w:rsidRPr="009B1804">
        <w:rPr>
          <w:rFonts w:cs="Traditional Arabic" w:hint="cs"/>
          <w:sz w:val="36"/>
          <w:szCs w:val="36"/>
          <w:rtl/>
        </w:rPr>
        <w:t xml:space="preserve"> للأعلام غير المشهورين الوارد ذكرهم في البحث ترجمة موجزة .</w:t>
      </w:r>
    </w:p>
    <w:p w:rsidR="00061BC9" w:rsidRPr="009B1804" w:rsidRDefault="00061BC9" w:rsidP="004717CB">
      <w:pPr>
        <w:jc w:val="both"/>
        <w:rPr>
          <w:rFonts w:cs="Traditional Arabic"/>
          <w:sz w:val="36"/>
          <w:szCs w:val="36"/>
          <w:rtl/>
        </w:rPr>
      </w:pPr>
      <w:r w:rsidRPr="00EE0EEC">
        <w:rPr>
          <w:rFonts w:cs="Traditional Arabic" w:hint="cs"/>
          <w:b/>
          <w:bCs/>
          <w:sz w:val="36"/>
          <w:szCs w:val="36"/>
          <w:rtl/>
        </w:rPr>
        <w:t>ثامناً :</w:t>
      </w:r>
      <w:r w:rsidRPr="009B1804">
        <w:rPr>
          <w:rFonts w:cs="Traditional Arabic" w:hint="cs"/>
          <w:sz w:val="36"/>
          <w:szCs w:val="36"/>
          <w:rtl/>
        </w:rPr>
        <w:t xml:space="preserve"> جعل</w:t>
      </w:r>
      <w:r>
        <w:rPr>
          <w:rFonts w:cs="Traditional Arabic" w:hint="cs"/>
          <w:sz w:val="36"/>
          <w:szCs w:val="36"/>
          <w:rtl/>
        </w:rPr>
        <w:t>ت</w:t>
      </w:r>
      <w:r w:rsidRPr="009B1804">
        <w:rPr>
          <w:rFonts w:cs="Traditional Arabic" w:hint="cs"/>
          <w:sz w:val="36"/>
          <w:szCs w:val="36"/>
          <w:rtl/>
        </w:rPr>
        <w:t xml:space="preserve"> خاتمة للبحث فيها بيان أهم ما توصلت إليه من نتائج وتوصيات .</w:t>
      </w:r>
    </w:p>
    <w:p w:rsidR="00061BC9" w:rsidRPr="009B1804" w:rsidRDefault="00061BC9" w:rsidP="004717CB">
      <w:pPr>
        <w:jc w:val="both"/>
        <w:rPr>
          <w:rFonts w:cs="Traditional Arabic"/>
          <w:sz w:val="36"/>
          <w:szCs w:val="36"/>
        </w:rPr>
      </w:pPr>
      <w:r w:rsidRPr="00EE0EEC">
        <w:rPr>
          <w:rFonts w:cs="Traditional Arabic" w:hint="cs"/>
          <w:b/>
          <w:bCs/>
          <w:sz w:val="36"/>
          <w:szCs w:val="36"/>
          <w:rtl/>
        </w:rPr>
        <w:t>تاسعاً :</w:t>
      </w:r>
      <w:r w:rsidRPr="009B1804">
        <w:rPr>
          <w:rFonts w:cs="Traditional Arabic" w:hint="cs"/>
          <w:sz w:val="36"/>
          <w:szCs w:val="36"/>
          <w:rtl/>
        </w:rPr>
        <w:t xml:space="preserve"> </w:t>
      </w:r>
      <w:r w:rsidR="00AD3A67">
        <w:rPr>
          <w:rFonts w:cs="Traditional Arabic" w:hint="cs"/>
          <w:sz w:val="36"/>
          <w:szCs w:val="36"/>
          <w:rtl/>
        </w:rPr>
        <w:t>التزمت</w:t>
      </w:r>
      <w:r w:rsidRPr="009B1804">
        <w:rPr>
          <w:rFonts w:cs="Traditional Arabic" w:hint="cs"/>
          <w:sz w:val="36"/>
          <w:szCs w:val="36"/>
          <w:rtl/>
        </w:rPr>
        <w:t xml:space="preserve"> بعلامات الترقيم وضبط ما يحتاج إلى ضبط .</w:t>
      </w:r>
    </w:p>
    <w:p w:rsidR="00F902A0" w:rsidRDefault="00061BC9" w:rsidP="00F902A0">
      <w:pPr>
        <w:jc w:val="both"/>
        <w:rPr>
          <w:rFonts w:cs="Traditional Arabic"/>
          <w:sz w:val="36"/>
          <w:szCs w:val="36"/>
          <w:rtl/>
        </w:rPr>
      </w:pPr>
      <w:r w:rsidRPr="00EE0EEC">
        <w:rPr>
          <w:rFonts w:cs="Traditional Arabic" w:hint="cs"/>
          <w:b/>
          <w:bCs/>
          <w:sz w:val="36"/>
          <w:szCs w:val="36"/>
          <w:rtl/>
        </w:rPr>
        <w:t>عاشراً :</w:t>
      </w:r>
      <w:r w:rsidRPr="009B1804">
        <w:rPr>
          <w:rFonts w:cs="Traditional Arabic" w:hint="cs"/>
          <w:sz w:val="36"/>
          <w:szCs w:val="36"/>
          <w:rtl/>
        </w:rPr>
        <w:t xml:space="preserve"> وضع</w:t>
      </w:r>
      <w:r>
        <w:rPr>
          <w:rFonts w:cs="Traditional Arabic" w:hint="cs"/>
          <w:sz w:val="36"/>
          <w:szCs w:val="36"/>
          <w:rtl/>
        </w:rPr>
        <w:t>ت</w:t>
      </w:r>
      <w:r w:rsidRPr="009B1804">
        <w:rPr>
          <w:rFonts w:cs="Traditional Arabic" w:hint="cs"/>
          <w:sz w:val="36"/>
          <w:szCs w:val="36"/>
          <w:rtl/>
        </w:rPr>
        <w:t xml:space="preserve"> الفهارس العلمية اللازمة كما تقدم بيانه في خطة البحث .</w:t>
      </w:r>
    </w:p>
    <w:p w:rsidR="005A5583" w:rsidRDefault="005A5583">
      <w:pPr>
        <w:bidi w:val="0"/>
        <w:rPr>
          <w:rFonts w:cs="Traditional Arabic"/>
          <w:sz w:val="36"/>
          <w:szCs w:val="36"/>
        </w:rPr>
      </w:pPr>
      <w:r>
        <w:rPr>
          <w:rFonts w:cs="Traditional Arabic"/>
          <w:sz w:val="36"/>
          <w:szCs w:val="36"/>
          <w:rtl/>
        </w:rPr>
        <w:br w:type="page"/>
      </w:r>
    </w:p>
    <w:p w:rsidR="005A5583" w:rsidRPr="00AA047C" w:rsidRDefault="005A5583" w:rsidP="005A5583">
      <w:pPr>
        <w:spacing w:before="240"/>
        <w:ind w:firstLine="720"/>
        <w:jc w:val="lowKashida"/>
        <w:rPr>
          <w:rFonts w:cs="Traditional Arabic"/>
          <w:sz w:val="36"/>
          <w:szCs w:val="36"/>
        </w:rPr>
      </w:pPr>
      <w:r w:rsidRPr="00AA047C">
        <w:rPr>
          <w:rFonts w:cs="Traditional Arabic" w:hint="cs"/>
          <w:sz w:val="36"/>
          <w:szCs w:val="36"/>
          <w:rtl/>
        </w:rPr>
        <w:lastRenderedPageBreak/>
        <w:t>هذا ؛ وإني أحمد الله العلي العظيم أولاً وآخراً , ظاهر</w:t>
      </w:r>
      <w:r>
        <w:rPr>
          <w:rFonts w:cs="Traditional Arabic" w:hint="cs"/>
          <w:sz w:val="36"/>
          <w:szCs w:val="36"/>
          <w:rtl/>
        </w:rPr>
        <w:t>اً وباطناً على أن هداني للإسلام</w:t>
      </w:r>
      <w:r>
        <w:rPr>
          <w:rFonts w:cs="Traditional Arabic" w:hint="eastAsia"/>
          <w:sz w:val="36"/>
          <w:szCs w:val="36"/>
          <w:rtl/>
        </w:rPr>
        <w:t> </w:t>
      </w:r>
      <w:r w:rsidRPr="00AA047C">
        <w:rPr>
          <w:rFonts w:cs="Traditional Arabic" w:hint="cs"/>
          <w:sz w:val="36"/>
          <w:szCs w:val="36"/>
          <w:rtl/>
        </w:rPr>
        <w:t>, ويسر لي طريق العلم بالأحكام , ووفقني للكتابة في هذا الموضوع الذي استفدت منه كثيراً</w:t>
      </w:r>
      <w:r>
        <w:rPr>
          <w:rFonts w:cs="Traditional Arabic" w:hint="cs"/>
          <w:sz w:val="36"/>
          <w:szCs w:val="36"/>
          <w:rtl/>
        </w:rPr>
        <w:t xml:space="preserve"> </w:t>
      </w:r>
      <w:r w:rsidRPr="00AA047C">
        <w:rPr>
          <w:rFonts w:cs="Traditional Arabic" w:hint="cs"/>
          <w:sz w:val="36"/>
          <w:szCs w:val="36"/>
          <w:rtl/>
        </w:rPr>
        <w:t>.</w:t>
      </w:r>
    </w:p>
    <w:p w:rsidR="005A5583" w:rsidRPr="00AA047C" w:rsidRDefault="005A5583" w:rsidP="00811F9D">
      <w:pPr>
        <w:ind w:firstLine="720"/>
        <w:jc w:val="lowKashida"/>
        <w:rPr>
          <w:rFonts w:cs="Traditional Arabic"/>
          <w:sz w:val="36"/>
          <w:szCs w:val="36"/>
          <w:rtl/>
        </w:rPr>
      </w:pPr>
      <w:r w:rsidRPr="00AA047C">
        <w:rPr>
          <w:rFonts w:cs="Traditional Arabic" w:hint="cs"/>
          <w:sz w:val="36"/>
          <w:szCs w:val="36"/>
          <w:rtl/>
        </w:rPr>
        <w:t>وأتبع حمد الله سبحانه بالشكر والدعاء والتقدير والثناء لوالدي الكريمين , اعترافاً مني بحقهما , وإقرارا بفضلهما ، فإحسانهما عظيم , وفضلهما علي سابق قديم , فلله سبحانه نعمة الخلق والإيجاد , وللوالدين  بإذنه سبحانه نعمة التربية والإيلاد , فأسأل الله بمنه وكرمه أن يعلي درجاتهما , وأن يجزيهما عني خير الجزاء وأوفره , وأن يسكنهما الفردوس الأعلى من الجنة ، والشكر والثناء موصولاً لأهل بيتي الذين  صبروا على انشغالي عنهم والجلوس في مكتبتي على حساب حقهم فلهم مني ا</w:t>
      </w:r>
      <w:r>
        <w:rPr>
          <w:rFonts w:cs="Traditional Arabic" w:hint="cs"/>
          <w:sz w:val="36"/>
          <w:szCs w:val="36"/>
          <w:rtl/>
        </w:rPr>
        <w:t>ستدراك ما فات مع حفظ الجميل لهم لما هو آت </w:t>
      </w:r>
      <w:r w:rsidRPr="00AA047C">
        <w:rPr>
          <w:rFonts w:cs="Traditional Arabic" w:hint="cs"/>
          <w:sz w:val="36"/>
          <w:szCs w:val="36"/>
          <w:rtl/>
        </w:rPr>
        <w:t xml:space="preserve">. </w:t>
      </w:r>
    </w:p>
    <w:p w:rsidR="005A5583" w:rsidRPr="00AA047C" w:rsidRDefault="005A5583" w:rsidP="005A5583">
      <w:pPr>
        <w:ind w:firstLine="720"/>
        <w:jc w:val="lowKashida"/>
        <w:rPr>
          <w:rFonts w:cs="Traditional Arabic"/>
          <w:sz w:val="36"/>
          <w:szCs w:val="36"/>
          <w:rtl/>
        </w:rPr>
      </w:pPr>
      <w:r w:rsidRPr="00AA047C">
        <w:rPr>
          <w:rFonts w:cs="Traditional Arabic" w:hint="cs"/>
          <w:sz w:val="36"/>
          <w:szCs w:val="36"/>
          <w:rtl/>
        </w:rPr>
        <w:t>ثم إني أسجل شكري وتقديري للجامعة الإسلامية بالمدينة النبوية ممثلة في كلية الشريعة على رعايتها للعلم وأهله.</w:t>
      </w:r>
    </w:p>
    <w:p w:rsidR="005A5583" w:rsidRPr="00AA047C" w:rsidRDefault="005A5583" w:rsidP="00811F9D">
      <w:pPr>
        <w:spacing w:line="264" w:lineRule="auto"/>
        <w:ind w:firstLine="720"/>
        <w:jc w:val="lowKashida"/>
        <w:rPr>
          <w:rFonts w:cs="Traditional Arabic"/>
          <w:sz w:val="36"/>
          <w:szCs w:val="36"/>
          <w:rtl/>
        </w:rPr>
      </w:pPr>
      <w:r w:rsidRPr="00AA047C">
        <w:rPr>
          <w:rFonts w:cs="Traditional Arabic" w:hint="cs"/>
          <w:sz w:val="36"/>
          <w:szCs w:val="36"/>
          <w:rtl/>
        </w:rPr>
        <w:t>كما أتقدم هنا بخالص الشكر والتقدير والعرفان بالفضل الكبير , لفضيلة المشرف على هذه الرسالة , شيخي وأستاذي فضيلة الشيخ الأستاذ الدكتور / عبد الله بن معتق السهلي  ، الأستاذ بكلية الشريعة بالجامعة الإسلامية , على ما أحاطني به من عناية ورعاية متواصلتين ، فقد أفدت من أدبه وأخلاقه الشيء الكثير , كما كان لتوجيهاته النافعة , واستدراكاته القيمة , وآرائه الصائبة , ونظرته الثاقبة , أثر كبير علي في هذا البحث , يكسوها ويزينها تواضع غير م</w:t>
      </w:r>
      <w:r>
        <w:rPr>
          <w:rFonts w:cs="Traditional Arabic" w:hint="cs"/>
          <w:sz w:val="36"/>
          <w:szCs w:val="36"/>
          <w:rtl/>
        </w:rPr>
        <w:t>ت</w:t>
      </w:r>
      <w:r w:rsidRPr="00AA047C">
        <w:rPr>
          <w:rFonts w:cs="Traditional Arabic" w:hint="cs"/>
          <w:sz w:val="36"/>
          <w:szCs w:val="36"/>
          <w:rtl/>
        </w:rPr>
        <w:t xml:space="preserve">كلف , ووجه منبسط عند اللقاء ، فلن أنسى </w:t>
      </w:r>
      <w:r w:rsidR="00811F9D">
        <w:rPr>
          <w:rFonts w:cs="Traditional Arabic" w:hint="cs"/>
          <w:sz w:val="36"/>
          <w:szCs w:val="36"/>
          <w:rtl/>
        </w:rPr>
        <w:t>مجلسه</w:t>
      </w:r>
      <w:r w:rsidRPr="00AA047C">
        <w:rPr>
          <w:rFonts w:cs="Traditional Arabic" w:hint="cs"/>
          <w:sz w:val="36"/>
          <w:szCs w:val="36"/>
          <w:rtl/>
        </w:rPr>
        <w:t xml:space="preserve"> معي ومناقشته لي دوماً في المسجد النبوي عند الحجرة النبوية على صاحبها أفضل صلاة وسلام ، والله أسأل أن يجزيه عني خير الجزاء , وأن يعظم له يوم القيامة العطاء , وأن يبارك في جهوده , وأن ينفع بعلمه , وأن يقر عينه بصلاح ذريته.</w:t>
      </w:r>
    </w:p>
    <w:p w:rsidR="005A5583" w:rsidRPr="00AA047C" w:rsidRDefault="005A5583" w:rsidP="005A5583">
      <w:pPr>
        <w:spacing w:line="264" w:lineRule="auto"/>
        <w:ind w:firstLine="720"/>
        <w:jc w:val="lowKashida"/>
        <w:rPr>
          <w:rFonts w:cs="Traditional Arabic"/>
          <w:sz w:val="36"/>
          <w:szCs w:val="36"/>
          <w:rtl/>
        </w:rPr>
      </w:pPr>
      <w:r w:rsidRPr="00AA047C">
        <w:rPr>
          <w:rFonts w:cs="Traditional Arabic" w:hint="cs"/>
          <w:sz w:val="36"/>
          <w:szCs w:val="36"/>
          <w:rtl/>
        </w:rPr>
        <w:t xml:space="preserve">كما أتقدم بالشكر والتقدير إلى كل من أسهم معي فأرشدني إلى كتاب ، </w:t>
      </w:r>
      <w:r w:rsidRPr="00AA047C">
        <w:rPr>
          <w:rFonts w:cs="Traditional Arabic" w:hint="cs"/>
          <w:sz w:val="36"/>
          <w:szCs w:val="36"/>
          <w:rtl/>
        </w:rPr>
        <w:br/>
        <w:t xml:space="preserve">أو دلني على صواب ، أو فسر لي غامضاً ، أو فتح لي مغلقاً ، أو بين لي مشكلاً ، أو يسر لي </w:t>
      </w:r>
      <w:r w:rsidRPr="00AA047C">
        <w:rPr>
          <w:rFonts w:cs="Traditional Arabic" w:hint="cs"/>
          <w:sz w:val="36"/>
          <w:szCs w:val="36"/>
          <w:rtl/>
        </w:rPr>
        <w:lastRenderedPageBreak/>
        <w:t>الطريق للحصول على معلومة ، فجزاهم الله خيراً من إخوة أعزاء وزملاء فضلاء ، ولا أجد لهم مكافأة إلا صالح الدعاء .</w:t>
      </w:r>
    </w:p>
    <w:p w:rsidR="005A5583" w:rsidRPr="00AA047C" w:rsidRDefault="005A5583" w:rsidP="00FB581A">
      <w:pPr>
        <w:ind w:firstLine="720"/>
        <w:jc w:val="lowKashida"/>
        <w:rPr>
          <w:rFonts w:cs="Traditional Arabic"/>
          <w:sz w:val="36"/>
          <w:szCs w:val="36"/>
          <w:rtl/>
        </w:rPr>
      </w:pPr>
      <w:r w:rsidRPr="00AA047C">
        <w:rPr>
          <w:rFonts w:cs="Traditional Arabic" w:hint="cs"/>
          <w:sz w:val="36"/>
          <w:szCs w:val="36"/>
          <w:rtl/>
        </w:rPr>
        <w:t>والشكر موص</w:t>
      </w:r>
      <w:r w:rsidR="00FB581A">
        <w:rPr>
          <w:rFonts w:cs="Traditional Arabic" w:hint="cs"/>
          <w:sz w:val="36"/>
          <w:szCs w:val="36"/>
          <w:rtl/>
        </w:rPr>
        <w:t>و</w:t>
      </w:r>
      <w:r w:rsidRPr="00AA047C">
        <w:rPr>
          <w:rFonts w:cs="Traditional Arabic" w:hint="cs"/>
          <w:sz w:val="36"/>
          <w:szCs w:val="36"/>
          <w:rtl/>
        </w:rPr>
        <w:t>ل للمسؤولين في وزارة الدفاع على ما يسروا لي من إيفاد للدراسة، وكذا أخص بالشكر سعادة اللواء الركن / عمر بن محمد السفياني</w:t>
      </w:r>
      <w:r w:rsidR="007E7A90">
        <w:rPr>
          <w:rFonts w:cs="Traditional Arabic" w:hint="cs"/>
          <w:sz w:val="36"/>
          <w:szCs w:val="36"/>
          <w:rtl/>
        </w:rPr>
        <w:t xml:space="preserve"> </w:t>
      </w:r>
      <w:r>
        <w:rPr>
          <w:rFonts w:cs="Traditional Arabic" w:hint="cs"/>
          <w:sz w:val="36"/>
          <w:szCs w:val="36"/>
          <w:rtl/>
        </w:rPr>
        <w:t>، قائد سلاح الإشارة ، على تسهيله للصعاب مع سؤال دائم وتفقد للحال مستمر .</w:t>
      </w:r>
    </w:p>
    <w:p w:rsidR="005A5583" w:rsidRPr="00AA047C" w:rsidRDefault="005A5583" w:rsidP="005A5583">
      <w:pPr>
        <w:rPr>
          <w:rFonts w:cs="Traditional Arabic"/>
          <w:sz w:val="36"/>
          <w:szCs w:val="36"/>
        </w:rPr>
      </w:pPr>
      <w:r w:rsidRPr="00AA047C">
        <w:rPr>
          <w:rFonts w:cs="Traditional Arabic" w:hint="cs"/>
          <w:sz w:val="36"/>
          <w:szCs w:val="36"/>
          <w:rtl/>
        </w:rPr>
        <w:t>والله أسأل أن يوفق الجميع للعلم النافع والعمل الصالح إنه ولي ذلك والقادر عليه ، ولا حول ولا قوة إلا بالله العلي العظيم .</w:t>
      </w:r>
    </w:p>
    <w:p w:rsidR="005A5583" w:rsidRDefault="005A5583" w:rsidP="005A5583">
      <w:pPr>
        <w:bidi w:val="0"/>
        <w:jc w:val="right"/>
        <w:rPr>
          <w:rFonts w:cs="Traditional Arabic"/>
          <w:sz w:val="36"/>
          <w:szCs w:val="36"/>
          <w:rtl/>
        </w:rPr>
      </w:pPr>
      <w:r>
        <w:rPr>
          <w:rFonts w:cs="Traditional Arabic"/>
          <w:sz w:val="36"/>
          <w:szCs w:val="36"/>
          <w:rtl/>
        </w:rPr>
        <w:br w:type="page"/>
      </w:r>
    </w:p>
    <w:p w:rsidR="005A5583" w:rsidRDefault="005A5583" w:rsidP="005A5583">
      <w:pPr>
        <w:spacing w:before="240"/>
        <w:jc w:val="center"/>
        <w:rPr>
          <w:rFonts w:cs="MCS Taybah S_U slit."/>
          <w:sz w:val="72"/>
          <w:szCs w:val="72"/>
          <w:rtl/>
        </w:rPr>
      </w:pPr>
    </w:p>
    <w:p w:rsidR="00D36D74" w:rsidRPr="005A5583" w:rsidRDefault="00D36D74" w:rsidP="005A5583">
      <w:pPr>
        <w:spacing w:before="240"/>
        <w:jc w:val="center"/>
        <w:rPr>
          <w:rFonts w:ascii="Lotus Linotype" w:hAnsi="Lotus Linotype" w:cs="AL-Mohanad Bold"/>
          <w:sz w:val="32"/>
          <w:szCs w:val="32"/>
          <w:rtl/>
        </w:rPr>
      </w:pPr>
      <w:r>
        <w:rPr>
          <w:rFonts w:cs="MCS Taybah S_U slit." w:hint="cs"/>
          <w:sz w:val="72"/>
          <w:szCs w:val="72"/>
          <w:rtl/>
        </w:rPr>
        <w:t>التمهيد :</w:t>
      </w:r>
    </w:p>
    <w:p w:rsidR="00D36D74" w:rsidRDefault="00D36D74" w:rsidP="005A5583">
      <w:pPr>
        <w:jc w:val="center"/>
        <w:rPr>
          <w:rFonts w:cs="Traditional Arabic"/>
          <w:sz w:val="32"/>
          <w:szCs w:val="32"/>
          <w:rtl/>
        </w:rPr>
      </w:pPr>
    </w:p>
    <w:p w:rsidR="00D36D74" w:rsidRPr="006E1F29" w:rsidRDefault="00D36D74" w:rsidP="005A5583">
      <w:pPr>
        <w:jc w:val="center"/>
        <w:rPr>
          <w:rFonts w:cs="MCS Taybah S_U normal."/>
          <w:sz w:val="72"/>
          <w:szCs w:val="72"/>
          <w:rtl/>
        </w:rPr>
      </w:pPr>
      <w:r w:rsidRPr="006E1F29">
        <w:rPr>
          <w:rFonts w:cs="MCS Taybah S_U normal." w:hint="cs"/>
          <w:sz w:val="72"/>
          <w:szCs w:val="72"/>
          <w:rtl/>
        </w:rPr>
        <w:t>ترجمة موجزة عن الإمام أحمد والتعريف بأصول مذهبه وبالفروق الفقهية</w:t>
      </w:r>
    </w:p>
    <w:p w:rsidR="00D36D74" w:rsidRDefault="00D36D74" w:rsidP="004717CB">
      <w:pPr>
        <w:jc w:val="both"/>
        <w:rPr>
          <w:rFonts w:cs="AL-Mohanad Bold"/>
          <w:b/>
          <w:bCs/>
          <w:sz w:val="36"/>
          <w:szCs w:val="36"/>
          <w:rtl/>
        </w:rPr>
      </w:pPr>
    </w:p>
    <w:p w:rsidR="00D36D74" w:rsidRPr="00572666" w:rsidRDefault="00D36D74" w:rsidP="004717CB">
      <w:pPr>
        <w:jc w:val="both"/>
        <w:rPr>
          <w:rFonts w:cs="AL-Mohanad Bold"/>
          <w:b/>
          <w:bCs/>
          <w:sz w:val="36"/>
          <w:szCs w:val="36"/>
          <w:rtl/>
        </w:rPr>
      </w:pPr>
      <w:r w:rsidRPr="006E1F29">
        <w:rPr>
          <w:rFonts w:cs="AL-Mohanad Bold" w:hint="cs"/>
          <w:b/>
          <w:bCs/>
          <w:sz w:val="36"/>
          <w:szCs w:val="36"/>
          <w:rtl/>
        </w:rPr>
        <w:t>وفيه ثلاثة فصول :</w:t>
      </w:r>
    </w:p>
    <w:p w:rsidR="00572666" w:rsidRDefault="00572666" w:rsidP="004717CB">
      <w:pPr>
        <w:ind w:firstLine="720"/>
        <w:jc w:val="both"/>
        <w:rPr>
          <w:rFonts w:cs="Andalus"/>
          <w:sz w:val="36"/>
          <w:szCs w:val="36"/>
          <w:rtl/>
          <w:lang w:eastAsia="ar-SA"/>
        </w:rPr>
      </w:pPr>
    </w:p>
    <w:p w:rsidR="00D36D74" w:rsidRPr="00572666" w:rsidRDefault="00D36D74" w:rsidP="004717CB">
      <w:pPr>
        <w:ind w:firstLine="720"/>
        <w:jc w:val="both"/>
        <w:rPr>
          <w:rFonts w:cs="Andalus"/>
          <w:sz w:val="36"/>
          <w:szCs w:val="36"/>
          <w:rtl/>
          <w:lang w:eastAsia="ar-SA"/>
        </w:rPr>
      </w:pPr>
      <w:r w:rsidRPr="00572666">
        <w:rPr>
          <w:rFonts w:cs="Andalus" w:hint="cs"/>
          <w:sz w:val="36"/>
          <w:szCs w:val="36"/>
          <w:rtl/>
          <w:lang w:eastAsia="ar-SA"/>
        </w:rPr>
        <w:t>الفصل الأول : ترجمة موجزة عن الإمام أحمد .</w:t>
      </w:r>
    </w:p>
    <w:p w:rsidR="00D36D74" w:rsidRPr="00572666" w:rsidRDefault="00D36D74" w:rsidP="004717CB">
      <w:pPr>
        <w:spacing w:before="240"/>
        <w:ind w:firstLine="720"/>
        <w:jc w:val="both"/>
        <w:rPr>
          <w:rFonts w:cs="Andalus"/>
          <w:sz w:val="36"/>
          <w:szCs w:val="36"/>
          <w:rtl/>
          <w:lang w:eastAsia="ar-SA"/>
        </w:rPr>
      </w:pPr>
      <w:r w:rsidRPr="00572666">
        <w:rPr>
          <w:rFonts w:cs="Andalus" w:hint="cs"/>
          <w:sz w:val="36"/>
          <w:szCs w:val="36"/>
          <w:rtl/>
          <w:lang w:eastAsia="ar-SA"/>
        </w:rPr>
        <w:t>الفصل الثاني : دراسة موجزة لأصول مذهب الإمام أحمد والرواية عنه.</w:t>
      </w:r>
    </w:p>
    <w:p w:rsidR="00D36D74" w:rsidRPr="00572666" w:rsidRDefault="00D36D74" w:rsidP="004717CB">
      <w:pPr>
        <w:spacing w:before="240"/>
        <w:ind w:firstLine="720"/>
        <w:jc w:val="both"/>
        <w:rPr>
          <w:rFonts w:cs="Andalus"/>
          <w:sz w:val="36"/>
          <w:szCs w:val="36"/>
          <w:rtl/>
          <w:lang w:eastAsia="ar-SA"/>
        </w:rPr>
      </w:pPr>
      <w:r w:rsidRPr="00572666">
        <w:rPr>
          <w:rFonts w:cs="Andalus" w:hint="cs"/>
          <w:sz w:val="36"/>
          <w:szCs w:val="36"/>
          <w:rtl/>
          <w:lang w:eastAsia="ar-SA"/>
        </w:rPr>
        <w:t xml:space="preserve">الفصل الثالث : دراسة موجزة لعلم الفروق الفقهية . </w:t>
      </w:r>
    </w:p>
    <w:p w:rsidR="00D36D74" w:rsidRDefault="00D36D74" w:rsidP="004717CB">
      <w:pPr>
        <w:spacing w:before="240"/>
        <w:ind w:firstLine="720"/>
        <w:jc w:val="both"/>
        <w:rPr>
          <w:rFonts w:cs="Monotype Koufi"/>
          <w:sz w:val="60"/>
          <w:szCs w:val="60"/>
          <w:rtl/>
          <w:lang w:eastAsia="ar-SA"/>
        </w:rPr>
      </w:pPr>
      <w:r>
        <w:rPr>
          <w:rFonts w:cs="Traditional Arabic"/>
          <w:sz w:val="32"/>
          <w:szCs w:val="32"/>
          <w:rtl/>
        </w:rPr>
        <w:br w:type="page"/>
      </w:r>
    </w:p>
    <w:p w:rsidR="005A5583" w:rsidRDefault="005A5583" w:rsidP="004717CB">
      <w:pPr>
        <w:spacing w:before="240"/>
        <w:ind w:firstLine="720"/>
        <w:jc w:val="center"/>
        <w:rPr>
          <w:rFonts w:cs="Monotype Koufi"/>
          <w:sz w:val="60"/>
          <w:szCs w:val="60"/>
          <w:rtl/>
          <w:lang w:eastAsia="ar-SA"/>
        </w:rPr>
      </w:pPr>
    </w:p>
    <w:p w:rsidR="00D36D74" w:rsidRPr="00572666" w:rsidRDefault="00D36D74" w:rsidP="004717CB">
      <w:pPr>
        <w:spacing w:before="240"/>
        <w:ind w:firstLine="720"/>
        <w:jc w:val="center"/>
        <w:rPr>
          <w:rFonts w:cs="Monotype Koufi"/>
          <w:sz w:val="60"/>
          <w:szCs w:val="60"/>
          <w:rtl/>
          <w:lang w:eastAsia="ar-SA"/>
        </w:rPr>
      </w:pPr>
      <w:r w:rsidRPr="006E1F29">
        <w:rPr>
          <w:rFonts w:cs="Monotype Koufi" w:hint="cs"/>
          <w:sz w:val="60"/>
          <w:szCs w:val="60"/>
          <w:rtl/>
          <w:lang w:eastAsia="ar-SA"/>
        </w:rPr>
        <w:t>الفصل الأول :</w:t>
      </w:r>
    </w:p>
    <w:p w:rsidR="00D36D74" w:rsidRPr="00572666" w:rsidRDefault="00D36D74" w:rsidP="004717CB">
      <w:pPr>
        <w:spacing w:before="240"/>
        <w:ind w:firstLine="720"/>
        <w:jc w:val="center"/>
        <w:rPr>
          <w:rFonts w:cs="MCS Taybah S_U normal."/>
          <w:sz w:val="72"/>
          <w:szCs w:val="72"/>
          <w:rtl/>
        </w:rPr>
      </w:pPr>
      <w:r w:rsidRPr="00572666">
        <w:rPr>
          <w:rFonts w:cs="MCS Taybah S_U normal." w:hint="cs"/>
          <w:sz w:val="72"/>
          <w:szCs w:val="72"/>
          <w:rtl/>
        </w:rPr>
        <w:t>ترجمة موجزة عن الإمام أحمد</w:t>
      </w:r>
    </w:p>
    <w:p w:rsidR="00D36D74" w:rsidRPr="00ED7E41" w:rsidRDefault="00D36D74" w:rsidP="004717CB">
      <w:pPr>
        <w:spacing w:before="240"/>
        <w:ind w:firstLine="720"/>
        <w:jc w:val="both"/>
        <w:rPr>
          <w:rFonts w:cs="MCS Taybah S_I round."/>
          <w:sz w:val="60"/>
          <w:szCs w:val="60"/>
          <w:rtl/>
          <w:lang w:eastAsia="ar-SA"/>
        </w:rPr>
      </w:pPr>
    </w:p>
    <w:p w:rsidR="00D36D74" w:rsidRPr="00572666" w:rsidRDefault="00D36D74" w:rsidP="004717CB">
      <w:pPr>
        <w:spacing w:before="240"/>
        <w:ind w:firstLine="720"/>
        <w:jc w:val="both"/>
        <w:rPr>
          <w:rFonts w:cs="AL-Mohanad Bold"/>
          <w:b/>
          <w:bCs/>
          <w:sz w:val="36"/>
          <w:szCs w:val="36"/>
          <w:rtl/>
        </w:rPr>
      </w:pPr>
      <w:r w:rsidRPr="00572666">
        <w:rPr>
          <w:rFonts w:cs="AL-Mohanad Bold" w:hint="cs"/>
          <w:b/>
          <w:bCs/>
          <w:sz w:val="36"/>
          <w:szCs w:val="36"/>
          <w:rtl/>
        </w:rPr>
        <w:t>وفيه سبعة مباحث :</w:t>
      </w:r>
    </w:p>
    <w:p w:rsidR="00D36D74" w:rsidRPr="00E96FCB" w:rsidRDefault="00D36D74" w:rsidP="004717CB">
      <w:pPr>
        <w:spacing w:before="240"/>
        <w:ind w:left="720" w:firstLine="720"/>
        <w:jc w:val="both"/>
        <w:rPr>
          <w:rFonts w:cs="Traditional Arabic"/>
          <w:sz w:val="36"/>
          <w:szCs w:val="36"/>
          <w:rtl/>
        </w:rPr>
      </w:pPr>
      <w:r w:rsidRPr="00E96FCB">
        <w:rPr>
          <w:rFonts w:cs="Traditional Arabic" w:hint="cs"/>
          <w:sz w:val="36"/>
          <w:szCs w:val="36"/>
          <w:rtl/>
        </w:rPr>
        <w:t>المبحث الأول : اسمه ونسبه وكنيته وولادته ووفاته .</w:t>
      </w:r>
    </w:p>
    <w:p w:rsidR="00D36D74" w:rsidRPr="00E96FCB" w:rsidRDefault="00D36D74" w:rsidP="004717CB">
      <w:pPr>
        <w:spacing w:before="240"/>
        <w:ind w:left="720" w:firstLine="720"/>
        <w:jc w:val="both"/>
        <w:rPr>
          <w:rFonts w:cs="Traditional Arabic"/>
          <w:sz w:val="36"/>
          <w:szCs w:val="36"/>
          <w:rtl/>
        </w:rPr>
      </w:pPr>
      <w:r w:rsidRPr="00E96FCB">
        <w:rPr>
          <w:rFonts w:cs="Traditional Arabic" w:hint="cs"/>
          <w:sz w:val="36"/>
          <w:szCs w:val="36"/>
          <w:rtl/>
        </w:rPr>
        <w:t>المبحث الثاني : نشأته وطلبه للعلم .</w:t>
      </w:r>
    </w:p>
    <w:p w:rsidR="00D36D74" w:rsidRPr="00E96FCB" w:rsidRDefault="00D36D74" w:rsidP="004717CB">
      <w:pPr>
        <w:spacing w:before="240"/>
        <w:ind w:left="720" w:firstLine="720"/>
        <w:jc w:val="both"/>
        <w:rPr>
          <w:rFonts w:cs="Traditional Arabic"/>
          <w:sz w:val="36"/>
          <w:szCs w:val="36"/>
          <w:rtl/>
        </w:rPr>
      </w:pPr>
      <w:r w:rsidRPr="00E96FCB">
        <w:rPr>
          <w:rFonts w:cs="Traditional Arabic" w:hint="cs"/>
          <w:sz w:val="36"/>
          <w:szCs w:val="36"/>
          <w:rtl/>
        </w:rPr>
        <w:t>المبحث الثالث : شيوخه .</w:t>
      </w:r>
    </w:p>
    <w:p w:rsidR="00D36D74" w:rsidRPr="00E96FCB" w:rsidRDefault="00D36D74" w:rsidP="004717CB">
      <w:pPr>
        <w:spacing w:before="240"/>
        <w:ind w:left="720" w:firstLine="720"/>
        <w:jc w:val="both"/>
        <w:rPr>
          <w:rFonts w:cs="Traditional Arabic"/>
          <w:sz w:val="36"/>
          <w:szCs w:val="36"/>
          <w:rtl/>
        </w:rPr>
      </w:pPr>
      <w:r w:rsidRPr="00E96FCB">
        <w:rPr>
          <w:rFonts w:cs="Traditional Arabic" w:hint="cs"/>
          <w:sz w:val="36"/>
          <w:szCs w:val="36"/>
          <w:rtl/>
        </w:rPr>
        <w:t>المبحث الرابع : تلامذته .</w:t>
      </w:r>
    </w:p>
    <w:p w:rsidR="00D36D74" w:rsidRPr="00E96FCB" w:rsidRDefault="00D36D74" w:rsidP="004717CB">
      <w:pPr>
        <w:spacing w:before="240"/>
        <w:ind w:left="720" w:firstLine="720"/>
        <w:jc w:val="both"/>
        <w:rPr>
          <w:rFonts w:cs="Traditional Arabic"/>
          <w:sz w:val="36"/>
          <w:szCs w:val="36"/>
          <w:rtl/>
        </w:rPr>
      </w:pPr>
      <w:r w:rsidRPr="00E96FCB">
        <w:rPr>
          <w:rFonts w:cs="Traditional Arabic" w:hint="cs"/>
          <w:sz w:val="36"/>
          <w:szCs w:val="36"/>
          <w:rtl/>
        </w:rPr>
        <w:t>المبحث الخامس : محنته .</w:t>
      </w:r>
    </w:p>
    <w:p w:rsidR="00D36D74" w:rsidRPr="00E96FCB" w:rsidRDefault="00D36D74" w:rsidP="004717CB">
      <w:pPr>
        <w:spacing w:before="240"/>
        <w:ind w:left="720" w:firstLine="720"/>
        <w:jc w:val="both"/>
        <w:rPr>
          <w:rFonts w:cs="Traditional Arabic"/>
          <w:sz w:val="36"/>
          <w:szCs w:val="36"/>
          <w:rtl/>
        </w:rPr>
      </w:pPr>
      <w:r w:rsidRPr="00E96FCB">
        <w:rPr>
          <w:rFonts w:cs="Traditional Arabic" w:hint="cs"/>
          <w:sz w:val="36"/>
          <w:szCs w:val="36"/>
          <w:rtl/>
        </w:rPr>
        <w:t>المبحث السادس : مكانته العلمية .</w:t>
      </w:r>
    </w:p>
    <w:p w:rsidR="00D36D74" w:rsidRPr="00E96FCB" w:rsidRDefault="00D36D74" w:rsidP="004717CB">
      <w:pPr>
        <w:spacing w:before="240"/>
        <w:ind w:left="720" w:firstLine="720"/>
        <w:jc w:val="both"/>
        <w:rPr>
          <w:rFonts w:cs="Traditional Arabic"/>
          <w:sz w:val="36"/>
          <w:szCs w:val="36"/>
          <w:rtl/>
        </w:rPr>
      </w:pPr>
      <w:r w:rsidRPr="00E96FCB">
        <w:rPr>
          <w:rFonts w:cs="Traditional Arabic" w:hint="cs"/>
          <w:sz w:val="36"/>
          <w:szCs w:val="36"/>
          <w:rtl/>
        </w:rPr>
        <w:t>المبحث السابع : مؤلفاته .</w:t>
      </w:r>
    </w:p>
    <w:p w:rsidR="00D36D74" w:rsidRDefault="00D36D74" w:rsidP="004717CB">
      <w:pPr>
        <w:ind w:left="720" w:firstLine="720"/>
        <w:rPr>
          <w:rFonts w:cs="AL-Mohanad Bold"/>
          <w:sz w:val="32"/>
          <w:szCs w:val="32"/>
          <w:rtl/>
          <w:lang w:eastAsia="ar-SA"/>
        </w:rPr>
      </w:pPr>
      <w:r>
        <w:rPr>
          <w:rFonts w:cs="AL-Mohanad Bold"/>
          <w:sz w:val="32"/>
          <w:szCs w:val="32"/>
          <w:rtl/>
          <w:lang w:eastAsia="ar-SA"/>
        </w:rPr>
        <w:br w:type="page"/>
      </w:r>
      <w:r w:rsidR="00572666">
        <w:rPr>
          <w:rFonts w:cs="MCS Shafa S_U normal." w:hint="cs"/>
          <w:sz w:val="36"/>
          <w:szCs w:val="36"/>
          <w:rtl/>
        </w:rPr>
        <w:lastRenderedPageBreak/>
        <w:t xml:space="preserve">                           </w:t>
      </w:r>
      <w:r w:rsidRPr="00B001AF">
        <w:rPr>
          <w:rFonts w:cs="MCS Shafa S_U normal." w:hint="cs"/>
          <w:sz w:val="36"/>
          <w:szCs w:val="36"/>
          <w:rtl/>
        </w:rPr>
        <w:t>المبحث الأول :</w:t>
      </w:r>
    </w:p>
    <w:p w:rsidR="00D36D74" w:rsidRDefault="00572666" w:rsidP="004717CB">
      <w:pPr>
        <w:rPr>
          <w:rFonts w:cs="AL-Mohanad Bold"/>
          <w:sz w:val="32"/>
          <w:szCs w:val="32"/>
          <w:rtl/>
          <w:lang w:eastAsia="ar-SA"/>
        </w:rPr>
      </w:pPr>
      <w:r>
        <w:rPr>
          <w:rFonts w:cs="MCS Taybah S_U normal." w:hint="cs"/>
          <w:sz w:val="36"/>
          <w:szCs w:val="36"/>
          <w:rtl/>
        </w:rPr>
        <w:t xml:space="preserve">                                     </w:t>
      </w:r>
      <w:r w:rsidR="00D36D74" w:rsidRPr="00B001AF">
        <w:rPr>
          <w:rFonts w:cs="MCS Taybah S_U normal." w:hint="cs"/>
          <w:sz w:val="36"/>
          <w:szCs w:val="36"/>
          <w:rtl/>
        </w:rPr>
        <w:t>اسمه ونسبه وكنيته وولادته ووفاته</w:t>
      </w:r>
    </w:p>
    <w:p w:rsidR="00D36D74" w:rsidRDefault="00D36D74" w:rsidP="004717CB">
      <w:pPr>
        <w:jc w:val="both"/>
        <w:rPr>
          <w:rFonts w:cs="MCS Taybah S_U normal."/>
          <w:sz w:val="36"/>
          <w:szCs w:val="36"/>
          <w:rtl/>
        </w:rPr>
      </w:pPr>
    </w:p>
    <w:p w:rsidR="00D36D74" w:rsidRDefault="00D36D74" w:rsidP="004717CB">
      <w:pPr>
        <w:jc w:val="both"/>
        <w:rPr>
          <w:rFonts w:cs="MCS Taybah S_U normal."/>
          <w:sz w:val="36"/>
          <w:szCs w:val="36"/>
          <w:rtl/>
        </w:rPr>
      </w:pPr>
      <w:r w:rsidRPr="00B001AF">
        <w:rPr>
          <w:rFonts w:cs="MCS Taybah S_U normal." w:hint="cs"/>
          <w:sz w:val="36"/>
          <w:szCs w:val="36"/>
          <w:rtl/>
        </w:rPr>
        <w:t>أولا</w:t>
      </w:r>
      <w:r w:rsidR="00F902A0">
        <w:rPr>
          <w:rFonts w:cs="MCS Taybah S_U normal." w:hint="cs"/>
          <w:sz w:val="36"/>
          <w:szCs w:val="36"/>
          <w:rtl/>
        </w:rPr>
        <w:t>ً</w:t>
      </w:r>
      <w:r w:rsidRPr="00B001AF">
        <w:rPr>
          <w:rFonts w:cs="MCS Taybah S_U normal." w:hint="cs"/>
          <w:sz w:val="36"/>
          <w:szCs w:val="36"/>
          <w:rtl/>
        </w:rPr>
        <w:t xml:space="preserve"> : اسمه ونسبه</w:t>
      </w:r>
      <w:r>
        <w:rPr>
          <w:rFonts w:cs="MCS Taybah S_U normal." w:hint="cs"/>
          <w:sz w:val="36"/>
          <w:szCs w:val="36"/>
          <w:rtl/>
        </w:rPr>
        <w:t xml:space="preserve"> وكنيته</w:t>
      </w:r>
      <w:r w:rsidRPr="00B001AF">
        <w:rPr>
          <w:rFonts w:cs="MCS Taybah S_U normal." w:hint="cs"/>
          <w:sz w:val="36"/>
          <w:szCs w:val="36"/>
          <w:rtl/>
        </w:rPr>
        <w:t>:</w:t>
      </w:r>
    </w:p>
    <w:p w:rsidR="00D36D74" w:rsidRDefault="00D36D74" w:rsidP="004717CB">
      <w:pPr>
        <w:jc w:val="both"/>
        <w:rPr>
          <w:rFonts w:cs="Traditional Arabic"/>
          <w:sz w:val="36"/>
          <w:szCs w:val="36"/>
          <w:rtl/>
        </w:rPr>
      </w:pPr>
      <w:r>
        <w:rPr>
          <w:rFonts w:cs="MCS Taybah S_U normal." w:hint="cs"/>
          <w:sz w:val="36"/>
          <w:szCs w:val="36"/>
          <w:rtl/>
        </w:rPr>
        <w:tab/>
      </w:r>
      <w:r w:rsidRPr="00B001AF">
        <w:rPr>
          <w:rFonts w:cs="Traditional Arabic" w:hint="cs"/>
          <w:sz w:val="36"/>
          <w:szCs w:val="36"/>
          <w:rtl/>
        </w:rPr>
        <w:t>ه</w:t>
      </w:r>
      <w:r>
        <w:rPr>
          <w:rFonts w:cs="Traditional Arabic" w:hint="cs"/>
          <w:sz w:val="36"/>
          <w:szCs w:val="36"/>
          <w:rtl/>
        </w:rPr>
        <w:t xml:space="preserve">و أبو عبد الله ، </w:t>
      </w:r>
      <w:r w:rsidRPr="005635FF">
        <w:rPr>
          <w:rFonts w:cs="Traditional Arabic"/>
          <w:sz w:val="36"/>
          <w:szCs w:val="36"/>
          <w:rtl/>
        </w:rPr>
        <w:t xml:space="preserve">أحمد بن محمد بن حنبل بن هلال بن أسد بن إدريس بن عبد الله </w:t>
      </w:r>
      <w:r w:rsidR="00F902A0">
        <w:rPr>
          <w:rFonts w:cs="Traditional Arabic" w:hint="cs"/>
          <w:sz w:val="36"/>
          <w:szCs w:val="36"/>
          <w:rtl/>
        </w:rPr>
        <w:t>ا</w:t>
      </w:r>
      <w:r w:rsidRPr="005635FF">
        <w:rPr>
          <w:rFonts w:cs="Traditional Arabic"/>
          <w:sz w:val="36"/>
          <w:szCs w:val="36"/>
          <w:rtl/>
        </w:rPr>
        <w:t xml:space="preserve">بن حيان بن عبد الله بن أنس بن عوف بن قاسط بن مازن بن شيبان بن ذهل بن ثعلبة بن عكابة بن صعب بن علي بن بكر وائل بن قاسط بن وهب بن أفصي بن دعمي بن جديلة </w:t>
      </w:r>
      <w:r w:rsidR="00F902A0">
        <w:rPr>
          <w:rFonts w:cs="Traditional Arabic" w:hint="cs"/>
          <w:sz w:val="36"/>
          <w:szCs w:val="36"/>
          <w:rtl/>
        </w:rPr>
        <w:t>ا</w:t>
      </w:r>
      <w:r w:rsidRPr="005635FF">
        <w:rPr>
          <w:rFonts w:cs="Traditional Arabic"/>
          <w:sz w:val="36"/>
          <w:szCs w:val="36"/>
          <w:rtl/>
        </w:rPr>
        <w:t>بن أسد بن ربيعة بن نزار بن معد بن عدنان بن أد بن أدد بن الهميسع بن النبت بن قيذار بن إسماعيل بن إبراهيم صلى الله عليه وسلم</w:t>
      </w:r>
      <w:r>
        <w:rPr>
          <w:rFonts w:cs="Traditional Arabic" w:hint="cs"/>
          <w:sz w:val="36"/>
          <w:szCs w:val="36"/>
          <w:rtl/>
        </w:rPr>
        <w:t xml:space="preserve"> ، الذهيلي الشيباني المروزي ثم البغدادي</w:t>
      </w:r>
      <w:r w:rsidRPr="005635FF">
        <w:rPr>
          <w:rFonts w:cs="Traditional Arabic" w:hint="cs"/>
          <w:sz w:val="36"/>
          <w:szCs w:val="36"/>
          <w:vertAlign w:val="superscript"/>
          <w:rtl/>
        </w:rPr>
        <w:t>(</w:t>
      </w:r>
      <w:r w:rsidRPr="005635FF">
        <w:rPr>
          <w:rFonts w:cs="Traditional Arabic"/>
          <w:sz w:val="36"/>
          <w:szCs w:val="36"/>
          <w:vertAlign w:val="superscript"/>
          <w:rtl/>
        </w:rPr>
        <w:footnoteReference w:id="14"/>
      </w:r>
      <w:r w:rsidRPr="005635FF">
        <w:rPr>
          <w:rFonts w:cs="Traditional Arabic" w:hint="cs"/>
          <w:sz w:val="36"/>
          <w:szCs w:val="36"/>
          <w:vertAlign w:val="superscript"/>
          <w:rtl/>
        </w:rPr>
        <w:t xml:space="preserve">) </w:t>
      </w:r>
      <w:r>
        <w:rPr>
          <w:rFonts w:cs="Traditional Arabic" w:hint="cs"/>
          <w:sz w:val="36"/>
          <w:szCs w:val="36"/>
          <w:rtl/>
        </w:rPr>
        <w:t>.</w:t>
      </w:r>
    </w:p>
    <w:p w:rsidR="00D36D74" w:rsidRDefault="00D36D74" w:rsidP="004717CB">
      <w:pPr>
        <w:jc w:val="both"/>
        <w:rPr>
          <w:rFonts w:cs="MCS Taybah S_U normal."/>
          <w:sz w:val="36"/>
          <w:szCs w:val="36"/>
          <w:rtl/>
        </w:rPr>
      </w:pPr>
      <w:r w:rsidRPr="006E041B">
        <w:rPr>
          <w:rFonts w:cs="MCS Taybah S_U normal." w:hint="cs"/>
          <w:sz w:val="36"/>
          <w:szCs w:val="36"/>
          <w:rtl/>
        </w:rPr>
        <w:t>ثانيا : ولادته ووفاته :</w:t>
      </w:r>
    </w:p>
    <w:p w:rsidR="00D36D74" w:rsidRDefault="00D36D74" w:rsidP="00F902A0">
      <w:pPr>
        <w:autoSpaceDE w:val="0"/>
        <w:autoSpaceDN w:val="0"/>
        <w:adjustRightInd w:val="0"/>
        <w:jc w:val="both"/>
        <w:rPr>
          <w:rFonts w:cs="Traditional Arabic"/>
          <w:sz w:val="36"/>
          <w:szCs w:val="36"/>
          <w:rtl/>
        </w:rPr>
      </w:pPr>
      <w:r>
        <w:rPr>
          <w:rFonts w:cs="MCS Taybah S_U normal." w:hint="cs"/>
          <w:sz w:val="36"/>
          <w:szCs w:val="36"/>
          <w:rtl/>
        </w:rPr>
        <w:tab/>
      </w:r>
      <w:r w:rsidRPr="006E041B">
        <w:rPr>
          <w:rFonts w:cs="Traditional Arabic" w:hint="cs"/>
          <w:sz w:val="36"/>
          <w:szCs w:val="36"/>
          <w:rtl/>
        </w:rPr>
        <w:t xml:space="preserve">ولد الإمام رحمه الله  في بغداد </w:t>
      </w:r>
      <w:r>
        <w:rPr>
          <w:rFonts w:cs="Traditional Arabic" w:hint="cs"/>
          <w:sz w:val="36"/>
          <w:szCs w:val="36"/>
          <w:rtl/>
        </w:rPr>
        <w:t>، و</w:t>
      </w:r>
      <w:r w:rsidRPr="006E041B">
        <w:rPr>
          <w:rFonts w:cs="Traditional Arabic" w:hint="eastAsia"/>
          <w:sz w:val="36"/>
          <w:szCs w:val="36"/>
          <w:rtl/>
        </w:rPr>
        <w:t>قال</w:t>
      </w:r>
      <w:r w:rsidRPr="006E041B">
        <w:rPr>
          <w:rFonts w:cs="Traditional Arabic"/>
          <w:sz w:val="36"/>
          <w:szCs w:val="36"/>
          <w:rtl/>
        </w:rPr>
        <w:t xml:space="preserve"> </w:t>
      </w:r>
      <w:r w:rsidRPr="006E041B">
        <w:rPr>
          <w:rFonts w:cs="Traditional Arabic" w:hint="eastAsia"/>
          <w:sz w:val="36"/>
          <w:szCs w:val="36"/>
          <w:rtl/>
        </w:rPr>
        <w:t>أبو</w:t>
      </w:r>
      <w:r w:rsidRPr="006E041B">
        <w:rPr>
          <w:rFonts w:cs="Traditional Arabic"/>
          <w:sz w:val="36"/>
          <w:szCs w:val="36"/>
          <w:rtl/>
        </w:rPr>
        <w:t xml:space="preserve"> </w:t>
      </w:r>
      <w:r w:rsidRPr="006E041B">
        <w:rPr>
          <w:rFonts w:cs="Traditional Arabic" w:hint="eastAsia"/>
          <w:sz w:val="36"/>
          <w:szCs w:val="36"/>
          <w:rtl/>
        </w:rPr>
        <w:t>الفضل</w:t>
      </w:r>
      <w:r w:rsidRPr="006E041B">
        <w:rPr>
          <w:rFonts w:cs="Traditional Arabic"/>
          <w:sz w:val="36"/>
          <w:szCs w:val="36"/>
          <w:rtl/>
        </w:rPr>
        <w:t xml:space="preserve"> </w:t>
      </w:r>
      <w:r w:rsidRPr="006E041B">
        <w:rPr>
          <w:rFonts w:cs="Traditional Arabic" w:hint="eastAsia"/>
          <w:sz w:val="36"/>
          <w:szCs w:val="36"/>
          <w:rtl/>
        </w:rPr>
        <w:t>صالح</w:t>
      </w:r>
      <w:r w:rsidRPr="006E041B">
        <w:rPr>
          <w:rFonts w:cs="Traditional Arabic"/>
          <w:sz w:val="36"/>
          <w:szCs w:val="36"/>
          <w:rtl/>
        </w:rPr>
        <w:t xml:space="preserve"> </w:t>
      </w:r>
      <w:r w:rsidRPr="006E041B">
        <w:rPr>
          <w:rFonts w:cs="Traditional Arabic" w:hint="eastAsia"/>
          <w:sz w:val="36"/>
          <w:szCs w:val="36"/>
          <w:rtl/>
        </w:rPr>
        <w:t>بن</w:t>
      </w:r>
      <w:r w:rsidRPr="006E041B">
        <w:rPr>
          <w:rFonts w:cs="Traditional Arabic"/>
          <w:sz w:val="36"/>
          <w:szCs w:val="36"/>
          <w:rtl/>
        </w:rPr>
        <w:t xml:space="preserve"> </w:t>
      </w:r>
      <w:r w:rsidRPr="006E041B">
        <w:rPr>
          <w:rFonts w:cs="Traditional Arabic" w:hint="eastAsia"/>
          <w:sz w:val="36"/>
          <w:szCs w:val="36"/>
          <w:rtl/>
        </w:rPr>
        <w:t>أحمد</w:t>
      </w:r>
      <w:r w:rsidRPr="006E041B">
        <w:rPr>
          <w:rFonts w:cs="Traditional Arabic"/>
          <w:sz w:val="36"/>
          <w:szCs w:val="36"/>
          <w:rtl/>
        </w:rPr>
        <w:t xml:space="preserve"> </w:t>
      </w:r>
      <w:r w:rsidRPr="006E041B">
        <w:rPr>
          <w:rFonts w:cs="Traditional Arabic" w:hint="eastAsia"/>
          <w:sz w:val="36"/>
          <w:szCs w:val="36"/>
          <w:rtl/>
        </w:rPr>
        <w:t>بن</w:t>
      </w:r>
      <w:r w:rsidRPr="006E041B">
        <w:rPr>
          <w:rFonts w:cs="Traditional Arabic"/>
          <w:sz w:val="36"/>
          <w:szCs w:val="36"/>
          <w:rtl/>
        </w:rPr>
        <w:t xml:space="preserve"> </w:t>
      </w:r>
      <w:r w:rsidRPr="006E041B">
        <w:rPr>
          <w:rFonts w:cs="Traditional Arabic" w:hint="eastAsia"/>
          <w:sz w:val="36"/>
          <w:szCs w:val="36"/>
          <w:rtl/>
        </w:rPr>
        <w:t>حنبل</w:t>
      </w:r>
      <w:r>
        <w:rPr>
          <w:rFonts w:cs="Traditional Arabic" w:hint="cs"/>
          <w:sz w:val="36"/>
          <w:szCs w:val="36"/>
          <w:rtl/>
        </w:rPr>
        <w:t xml:space="preserve"> رحمه الله</w:t>
      </w:r>
      <w:r w:rsidRPr="006E041B">
        <w:rPr>
          <w:rFonts w:cs="Traditional Arabic" w:hint="cs"/>
          <w:sz w:val="36"/>
          <w:szCs w:val="36"/>
          <w:vertAlign w:val="superscript"/>
          <w:rtl/>
        </w:rPr>
        <w:t>(</w:t>
      </w:r>
      <w:r w:rsidRPr="006E041B">
        <w:rPr>
          <w:rStyle w:val="a4"/>
          <w:rFonts w:cs="Traditional Arabic"/>
          <w:sz w:val="36"/>
          <w:szCs w:val="36"/>
          <w:rtl/>
        </w:rPr>
        <w:footnoteReference w:id="15"/>
      </w:r>
      <w:r w:rsidRPr="006E041B">
        <w:rPr>
          <w:rFonts w:cs="Traditional Arabic" w:hint="cs"/>
          <w:sz w:val="36"/>
          <w:szCs w:val="36"/>
          <w:vertAlign w:val="superscript"/>
          <w:rtl/>
        </w:rPr>
        <w:t>)</w:t>
      </w:r>
      <w:r>
        <w:rPr>
          <w:rFonts w:cs="Traditional Arabic" w:hint="cs"/>
          <w:sz w:val="36"/>
          <w:szCs w:val="36"/>
          <w:rtl/>
        </w:rPr>
        <w:t xml:space="preserve"> </w:t>
      </w:r>
      <w:r w:rsidRPr="006E041B">
        <w:rPr>
          <w:rFonts w:cs="Traditional Arabic" w:hint="eastAsia"/>
          <w:sz w:val="36"/>
          <w:szCs w:val="36"/>
          <w:rtl/>
        </w:rPr>
        <w:t>سمعت</w:t>
      </w:r>
      <w:r w:rsidRPr="006E041B">
        <w:rPr>
          <w:rFonts w:cs="Traditional Arabic"/>
          <w:sz w:val="36"/>
          <w:szCs w:val="36"/>
          <w:rtl/>
        </w:rPr>
        <w:t xml:space="preserve"> </w:t>
      </w:r>
      <w:r w:rsidRPr="006E041B">
        <w:rPr>
          <w:rFonts w:cs="Traditional Arabic" w:hint="eastAsia"/>
          <w:sz w:val="36"/>
          <w:szCs w:val="36"/>
          <w:rtl/>
        </w:rPr>
        <w:t>أبي</w:t>
      </w:r>
      <w:r w:rsidRPr="006E041B">
        <w:rPr>
          <w:rFonts w:cs="Traditional Arabic"/>
          <w:sz w:val="36"/>
          <w:szCs w:val="36"/>
          <w:rtl/>
        </w:rPr>
        <w:t xml:space="preserve"> </w:t>
      </w:r>
      <w:r w:rsidRPr="006E041B">
        <w:rPr>
          <w:rFonts w:cs="Traditional Arabic" w:hint="eastAsia"/>
          <w:sz w:val="36"/>
          <w:szCs w:val="36"/>
          <w:rtl/>
        </w:rPr>
        <w:t>يقول</w:t>
      </w:r>
      <w:r>
        <w:rPr>
          <w:rFonts w:cs="Traditional Arabic" w:hint="cs"/>
          <w:sz w:val="36"/>
          <w:szCs w:val="36"/>
          <w:rtl/>
        </w:rPr>
        <w:t xml:space="preserve"> :</w:t>
      </w:r>
      <w:r w:rsidRPr="006E041B">
        <w:rPr>
          <w:rFonts w:cs="Traditional Arabic"/>
          <w:sz w:val="36"/>
          <w:szCs w:val="36"/>
          <w:rtl/>
        </w:rPr>
        <w:t xml:space="preserve"> </w:t>
      </w:r>
      <w:r w:rsidRPr="006E041B">
        <w:rPr>
          <w:rFonts w:cs="Traditional Arabic" w:hint="eastAsia"/>
          <w:sz w:val="36"/>
          <w:szCs w:val="36"/>
          <w:rtl/>
        </w:rPr>
        <w:t>ولدت</w:t>
      </w:r>
      <w:r w:rsidRPr="006E041B">
        <w:rPr>
          <w:rFonts w:cs="Traditional Arabic"/>
          <w:sz w:val="36"/>
          <w:szCs w:val="36"/>
          <w:rtl/>
        </w:rPr>
        <w:t xml:space="preserve"> </w:t>
      </w:r>
      <w:r w:rsidRPr="006E041B">
        <w:rPr>
          <w:rFonts w:cs="Traditional Arabic" w:hint="eastAsia"/>
          <w:sz w:val="36"/>
          <w:szCs w:val="36"/>
          <w:rtl/>
        </w:rPr>
        <w:t>في</w:t>
      </w:r>
      <w:r w:rsidRPr="006E041B">
        <w:rPr>
          <w:rFonts w:cs="Traditional Arabic"/>
          <w:sz w:val="36"/>
          <w:szCs w:val="36"/>
          <w:rtl/>
        </w:rPr>
        <w:t xml:space="preserve"> </w:t>
      </w:r>
      <w:r w:rsidRPr="006E041B">
        <w:rPr>
          <w:rFonts w:cs="Traditional Arabic" w:hint="eastAsia"/>
          <w:sz w:val="36"/>
          <w:szCs w:val="36"/>
          <w:rtl/>
        </w:rPr>
        <w:t>سنة</w:t>
      </w:r>
      <w:r w:rsidRPr="006E041B">
        <w:rPr>
          <w:rFonts w:cs="Traditional Arabic"/>
          <w:sz w:val="36"/>
          <w:szCs w:val="36"/>
          <w:rtl/>
        </w:rPr>
        <w:t xml:space="preserve"> </w:t>
      </w:r>
      <w:r w:rsidRPr="006E041B">
        <w:rPr>
          <w:rFonts w:cs="Traditional Arabic" w:hint="eastAsia"/>
          <w:sz w:val="36"/>
          <w:szCs w:val="36"/>
          <w:rtl/>
        </w:rPr>
        <w:t>أربع</w:t>
      </w:r>
      <w:r w:rsidRPr="006E041B">
        <w:rPr>
          <w:rFonts w:cs="Traditional Arabic"/>
          <w:sz w:val="36"/>
          <w:szCs w:val="36"/>
          <w:rtl/>
        </w:rPr>
        <w:t xml:space="preserve"> </w:t>
      </w:r>
      <w:r w:rsidRPr="006E041B">
        <w:rPr>
          <w:rFonts w:cs="Traditional Arabic" w:hint="eastAsia"/>
          <w:sz w:val="36"/>
          <w:szCs w:val="36"/>
          <w:rtl/>
        </w:rPr>
        <w:t>وستين</w:t>
      </w:r>
      <w:r w:rsidRPr="006E041B">
        <w:rPr>
          <w:rFonts w:cs="Traditional Arabic"/>
          <w:sz w:val="36"/>
          <w:szCs w:val="36"/>
          <w:rtl/>
        </w:rPr>
        <w:t xml:space="preserve"> </w:t>
      </w:r>
      <w:r w:rsidRPr="006E041B">
        <w:rPr>
          <w:rFonts w:cs="Traditional Arabic" w:hint="eastAsia"/>
          <w:sz w:val="36"/>
          <w:szCs w:val="36"/>
          <w:rtl/>
        </w:rPr>
        <w:t>وم</w:t>
      </w:r>
      <w:r w:rsidR="00F902A0">
        <w:rPr>
          <w:rFonts w:cs="Traditional Arabic" w:hint="cs"/>
          <w:sz w:val="36"/>
          <w:szCs w:val="36"/>
          <w:rtl/>
        </w:rPr>
        <w:t>ئ</w:t>
      </w:r>
      <w:r w:rsidRPr="006E041B">
        <w:rPr>
          <w:rFonts w:cs="Traditional Arabic" w:hint="eastAsia"/>
          <w:sz w:val="36"/>
          <w:szCs w:val="36"/>
          <w:rtl/>
        </w:rPr>
        <w:t>ة</w:t>
      </w:r>
      <w:r w:rsidRPr="006E041B">
        <w:rPr>
          <w:rFonts w:cs="Traditional Arabic"/>
          <w:sz w:val="36"/>
          <w:szCs w:val="36"/>
          <w:rtl/>
        </w:rPr>
        <w:t xml:space="preserve"> </w:t>
      </w:r>
      <w:r w:rsidRPr="006E041B">
        <w:rPr>
          <w:rFonts w:cs="Traditional Arabic" w:hint="eastAsia"/>
          <w:sz w:val="36"/>
          <w:szCs w:val="36"/>
          <w:rtl/>
        </w:rPr>
        <w:t>في</w:t>
      </w:r>
      <w:r w:rsidRPr="006E041B">
        <w:rPr>
          <w:rFonts w:cs="Traditional Arabic"/>
          <w:sz w:val="36"/>
          <w:szCs w:val="36"/>
          <w:rtl/>
        </w:rPr>
        <w:t xml:space="preserve"> </w:t>
      </w:r>
      <w:r w:rsidRPr="006E041B">
        <w:rPr>
          <w:rFonts w:cs="Traditional Arabic" w:hint="eastAsia"/>
          <w:sz w:val="36"/>
          <w:szCs w:val="36"/>
          <w:rtl/>
        </w:rPr>
        <w:t>أولها</w:t>
      </w:r>
      <w:r w:rsidRPr="006E041B">
        <w:rPr>
          <w:rFonts w:cs="Traditional Arabic"/>
          <w:sz w:val="36"/>
          <w:szCs w:val="36"/>
          <w:rtl/>
        </w:rPr>
        <w:t xml:space="preserve"> </w:t>
      </w:r>
      <w:r w:rsidRPr="006E041B">
        <w:rPr>
          <w:rFonts w:cs="Traditional Arabic" w:hint="eastAsia"/>
          <w:sz w:val="36"/>
          <w:szCs w:val="36"/>
          <w:rtl/>
        </w:rPr>
        <w:t>في</w:t>
      </w:r>
      <w:r w:rsidRPr="006E041B">
        <w:rPr>
          <w:rFonts w:cs="Traditional Arabic"/>
          <w:sz w:val="36"/>
          <w:szCs w:val="36"/>
          <w:rtl/>
        </w:rPr>
        <w:t xml:space="preserve"> </w:t>
      </w:r>
      <w:r w:rsidRPr="006E041B">
        <w:rPr>
          <w:rFonts w:cs="Traditional Arabic" w:hint="eastAsia"/>
          <w:sz w:val="36"/>
          <w:szCs w:val="36"/>
          <w:rtl/>
        </w:rPr>
        <w:t>ربيع</w:t>
      </w:r>
      <w:r w:rsidRPr="006E041B">
        <w:rPr>
          <w:rFonts w:cs="Traditional Arabic"/>
          <w:sz w:val="36"/>
          <w:szCs w:val="36"/>
          <w:rtl/>
        </w:rPr>
        <w:t xml:space="preserve"> </w:t>
      </w:r>
      <w:r w:rsidRPr="006E041B">
        <w:rPr>
          <w:rFonts w:cs="Traditional Arabic" w:hint="eastAsia"/>
          <w:sz w:val="36"/>
          <w:szCs w:val="36"/>
          <w:rtl/>
        </w:rPr>
        <w:t>الأول</w:t>
      </w:r>
      <w:r w:rsidRPr="00D85B8E">
        <w:rPr>
          <w:rFonts w:cs="Traditional Arabic" w:hint="cs"/>
          <w:sz w:val="36"/>
          <w:szCs w:val="36"/>
          <w:vertAlign w:val="superscript"/>
          <w:rtl/>
        </w:rPr>
        <w:t>(</w:t>
      </w:r>
      <w:r w:rsidRPr="00D85B8E">
        <w:rPr>
          <w:rStyle w:val="a4"/>
          <w:rFonts w:cs="Traditional Arabic"/>
          <w:sz w:val="36"/>
          <w:szCs w:val="36"/>
          <w:rtl/>
        </w:rPr>
        <w:footnoteReference w:id="16"/>
      </w:r>
      <w:r w:rsidRPr="00D85B8E">
        <w:rPr>
          <w:rFonts w:cs="Traditional Arabic" w:hint="cs"/>
          <w:sz w:val="36"/>
          <w:szCs w:val="36"/>
          <w:vertAlign w:val="superscript"/>
          <w:rtl/>
        </w:rPr>
        <w:t>)</w:t>
      </w:r>
      <w:r>
        <w:rPr>
          <w:rFonts w:cs="Traditional Arabic" w:hint="cs"/>
          <w:sz w:val="36"/>
          <w:szCs w:val="36"/>
          <w:rtl/>
        </w:rPr>
        <w:t xml:space="preserve"> .</w:t>
      </w:r>
    </w:p>
    <w:p w:rsidR="00D36D74" w:rsidRPr="006E041B" w:rsidRDefault="00D36D74" w:rsidP="00F902A0">
      <w:pPr>
        <w:autoSpaceDE w:val="0"/>
        <w:autoSpaceDN w:val="0"/>
        <w:adjustRightInd w:val="0"/>
        <w:ind w:firstLine="720"/>
        <w:jc w:val="both"/>
        <w:rPr>
          <w:rFonts w:cs="Traditional Arabic"/>
          <w:sz w:val="36"/>
          <w:szCs w:val="36"/>
          <w:rtl/>
        </w:rPr>
      </w:pPr>
      <w:r>
        <w:rPr>
          <w:rFonts w:cs="Traditional Arabic" w:hint="cs"/>
          <w:sz w:val="36"/>
          <w:szCs w:val="36"/>
          <w:rtl/>
        </w:rPr>
        <w:t xml:space="preserve">أما عن وفاته رحمه الله </w:t>
      </w:r>
      <w:r w:rsidRPr="00D85B8E">
        <w:rPr>
          <w:rFonts w:cs="Traditional Arabic" w:hint="cs"/>
          <w:sz w:val="36"/>
          <w:szCs w:val="36"/>
          <w:rtl/>
        </w:rPr>
        <w:t>فقد قال ابنه صالح رحمه الله</w:t>
      </w:r>
      <w:r w:rsidRPr="00D85B8E">
        <w:rPr>
          <w:rFonts w:cs="Traditional Arabic"/>
          <w:sz w:val="36"/>
          <w:szCs w:val="36"/>
          <w:rtl/>
        </w:rPr>
        <w:t xml:space="preserve"> </w:t>
      </w:r>
      <w:r>
        <w:rPr>
          <w:rFonts w:cs="Traditional Arabic" w:hint="cs"/>
          <w:sz w:val="36"/>
          <w:szCs w:val="36"/>
          <w:rtl/>
        </w:rPr>
        <w:t xml:space="preserve">: " </w:t>
      </w:r>
      <w:r w:rsidRPr="00D85B8E">
        <w:rPr>
          <w:rFonts w:cs="Traditional Arabic" w:hint="eastAsia"/>
          <w:sz w:val="36"/>
          <w:szCs w:val="36"/>
          <w:rtl/>
        </w:rPr>
        <w:t>توفي</w:t>
      </w:r>
      <w:r w:rsidRPr="00D85B8E">
        <w:rPr>
          <w:rFonts w:cs="Traditional Arabic"/>
          <w:sz w:val="36"/>
          <w:szCs w:val="36"/>
          <w:rtl/>
        </w:rPr>
        <w:t xml:space="preserve"> </w:t>
      </w:r>
      <w:r w:rsidRPr="00D85B8E">
        <w:rPr>
          <w:rFonts w:cs="Traditional Arabic" w:hint="eastAsia"/>
          <w:sz w:val="36"/>
          <w:szCs w:val="36"/>
          <w:rtl/>
        </w:rPr>
        <w:t>أبي</w:t>
      </w:r>
      <w:r w:rsidRPr="00D85B8E">
        <w:rPr>
          <w:rFonts w:cs="Traditional Arabic"/>
          <w:sz w:val="36"/>
          <w:szCs w:val="36"/>
          <w:rtl/>
        </w:rPr>
        <w:t xml:space="preserve"> </w:t>
      </w:r>
      <w:r w:rsidRPr="00D85B8E">
        <w:rPr>
          <w:rFonts w:cs="Traditional Arabic" w:hint="eastAsia"/>
          <w:sz w:val="36"/>
          <w:szCs w:val="36"/>
          <w:rtl/>
        </w:rPr>
        <w:t>رحمه</w:t>
      </w:r>
      <w:r w:rsidRPr="00D85B8E">
        <w:rPr>
          <w:rFonts w:cs="Traditional Arabic"/>
          <w:sz w:val="36"/>
          <w:szCs w:val="36"/>
          <w:rtl/>
        </w:rPr>
        <w:t xml:space="preserve"> </w:t>
      </w:r>
      <w:r w:rsidRPr="00D85B8E">
        <w:rPr>
          <w:rFonts w:cs="Traditional Arabic" w:hint="eastAsia"/>
          <w:sz w:val="36"/>
          <w:szCs w:val="36"/>
          <w:rtl/>
        </w:rPr>
        <w:t>الله</w:t>
      </w:r>
      <w:r w:rsidRPr="00D85B8E">
        <w:rPr>
          <w:rFonts w:cs="Traditional Arabic"/>
          <w:sz w:val="36"/>
          <w:szCs w:val="36"/>
          <w:rtl/>
        </w:rPr>
        <w:t xml:space="preserve"> </w:t>
      </w:r>
      <w:r w:rsidRPr="00D85B8E">
        <w:rPr>
          <w:rFonts w:cs="Traditional Arabic" w:hint="eastAsia"/>
          <w:sz w:val="36"/>
          <w:szCs w:val="36"/>
          <w:rtl/>
        </w:rPr>
        <w:t>في</w:t>
      </w:r>
      <w:r w:rsidRPr="00D85B8E">
        <w:rPr>
          <w:rFonts w:cs="Traditional Arabic"/>
          <w:sz w:val="36"/>
          <w:szCs w:val="36"/>
          <w:rtl/>
        </w:rPr>
        <w:t xml:space="preserve"> </w:t>
      </w:r>
      <w:r w:rsidRPr="00D85B8E">
        <w:rPr>
          <w:rFonts w:cs="Traditional Arabic" w:hint="eastAsia"/>
          <w:sz w:val="36"/>
          <w:szCs w:val="36"/>
          <w:rtl/>
        </w:rPr>
        <w:t>يوم</w:t>
      </w:r>
      <w:r w:rsidRPr="00D85B8E">
        <w:rPr>
          <w:rFonts w:cs="Traditional Arabic"/>
          <w:sz w:val="36"/>
          <w:szCs w:val="36"/>
          <w:rtl/>
        </w:rPr>
        <w:t xml:space="preserve"> </w:t>
      </w:r>
      <w:r w:rsidRPr="00D85B8E">
        <w:rPr>
          <w:rFonts w:cs="Traditional Arabic" w:hint="eastAsia"/>
          <w:sz w:val="36"/>
          <w:szCs w:val="36"/>
          <w:rtl/>
        </w:rPr>
        <w:t>الجمعة</w:t>
      </w:r>
      <w:r w:rsidRPr="00D85B8E">
        <w:rPr>
          <w:rFonts w:cs="Traditional Arabic"/>
          <w:sz w:val="36"/>
          <w:szCs w:val="36"/>
          <w:rtl/>
        </w:rPr>
        <w:t xml:space="preserve"> </w:t>
      </w:r>
      <w:r w:rsidRPr="00D85B8E">
        <w:rPr>
          <w:rFonts w:cs="Traditional Arabic" w:hint="eastAsia"/>
          <w:sz w:val="36"/>
          <w:szCs w:val="36"/>
          <w:rtl/>
        </w:rPr>
        <w:t>لثلاث</w:t>
      </w:r>
      <w:r w:rsidRPr="00D85B8E">
        <w:rPr>
          <w:rFonts w:cs="Traditional Arabic"/>
          <w:sz w:val="36"/>
          <w:szCs w:val="36"/>
          <w:rtl/>
        </w:rPr>
        <w:t xml:space="preserve"> </w:t>
      </w:r>
      <w:r w:rsidRPr="00D85B8E">
        <w:rPr>
          <w:rFonts w:cs="Traditional Arabic" w:hint="eastAsia"/>
          <w:sz w:val="36"/>
          <w:szCs w:val="36"/>
          <w:rtl/>
        </w:rPr>
        <w:t>عشرة</w:t>
      </w:r>
      <w:r w:rsidRPr="00D85B8E">
        <w:rPr>
          <w:rFonts w:cs="Traditional Arabic"/>
          <w:sz w:val="36"/>
          <w:szCs w:val="36"/>
          <w:rtl/>
        </w:rPr>
        <w:t xml:space="preserve"> </w:t>
      </w:r>
      <w:r w:rsidRPr="00D85B8E">
        <w:rPr>
          <w:rFonts w:cs="Traditional Arabic" w:hint="eastAsia"/>
          <w:sz w:val="36"/>
          <w:szCs w:val="36"/>
          <w:rtl/>
        </w:rPr>
        <w:t>ليلة</w:t>
      </w:r>
      <w:r w:rsidRPr="00D85B8E">
        <w:rPr>
          <w:rFonts w:cs="Traditional Arabic"/>
          <w:sz w:val="36"/>
          <w:szCs w:val="36"/>
          <w:rtl/>
        </w:rPr>
        <w:t xml:space="preserve"> </w:t>
      </w:r>
      <w:r w:rsidRPr="00D85B8E">
        <w:rPr>
          <w:rFonts w:cs="Traditional Arabic" w:hint="eastAsia"/>
          <w:sz w:val="36"/>
          <w:szCs w:val="36"/>
          <w:rtl/>
        </w:rPr>
        <w:t>خلت</w:t>
      </w:r>
      <w:r w:rsidRPr="00D85B8E">
        <w:rPr>
          <w:rFonts w:cs="Traditional Arabic"/>
          <w:sz w:val="36"/>
          <w:szCs w:val="36"/>
          <w:rtl/>
        </w:rPr>
        <w:t xml:space="preserve"> </w:t>
      </w:r>
      <w:r w:rsidRPr="00D85B8E">
        <w:rPr>
          <w:rFonts w:cs="Traditional Arabic" w:hint="eastAsia"/>
          <w:sz w:val="36"/>
          <w:szCs w:val="36"/>
          <w:rtl/>
        </w:rPr>
        <w:t>من</w:t>
      </w:r>
      <w:r w:rsidRPr="00D85B8E">
        <w:rPr>
          <w:rFonts w:cs="Traditional Arabic"/>
          <w:sz w:val="36"/>
          <w:szCs w:val="36"/>
          <w:rtl/>
        </w:rPr>
        <w:t xml:space="preserve"> </w:t>
      </w:r>
      <w:r w:rsidRPr="00D85B8E">
        <w:rPr>
          <w:rFonts w:cs="Traditional Arabic" w:hint="eastAsia"/>
          <w:sz w:val="36"/>
          <w:szCs w:val="36"/>
          <w:rtl/>
        </w:rPr>
        <w:t>شهر</w:t>
      </w:r>
      <w:r w:rsidRPr="00D85B8E">
        <w:rPr>
          <w:rFonts w:cs="Traditional Arabic"/>
          <w:sz w:val="36"/>
          <w:szCs w:val="36"/>
          <w:rtl/>
        </w:rPr>
        <w:t xml:space="preserve"> </w:t>
      </w:r>
      <w:r w:rsidRPr="00D85B8E">
        <w:rPr>
          <w:rFonts w:cs="Traditional Arabic" w:hint="eastAsia"/>
          <w:sz w:val="36"/>
          <w:szCs w:val="36"/>
          <w:rtl/>
        </w:rPr>
        <w:t>ربيع</w:t>
      </w:r>
      <w:r w:rsidRPr="00D85B8E">
        <w:rPr>
          <w:rFonts w:cs="Traditional Arabic"/>
          <w:sz w:val="36"/>
          <w:szCs w:val="36"/>
          <w:rtl/>
        </w:rPr>
        <w:t xml:space="preserve"> </w:t>
      </w:r>
      <w:r w:rsidRPr="00D85B8E">
        <w:rPr>
          <w:rFonts w:cs="Traditional Arabic" w:hint="eastAsia"/>
          <w:sz w:val="36"/>
          <w:szCs w:val="36"/>
          <w:rtl/>
        </w:rPr>
        <w:t>الأول</w:t>
      </w:r>
      <w:r w:rsidRPr="00D85B8E">
        <w:rPr>
          <w:rFonts w:cs="Traditional Arabic"/>
          <w:sz w:val="36"/>
          <w:szCs w:val="36"/>
          <w:rtl/>
        </w:rPr>
        <w:t xml:space="preserve"> </w:t>
      </w:r>
      <w:r w:rsidRPr="00D85B8E">
        <w:rPr>
          <w:rFonts w:cs="Traditional Arabic" w:hint="eastAsia"/>
          <w:sz w:val="36"/>
          <w:szCs w:val="36"/>
          <w:rtl/>
        </w:rPr>
        <w:t>من</w:t>
      </w:r>
      <w:r w:rsidRPr="00D85B8E">
        <w:rPr>
          <w:rFonts w:cs="Traditional Arabic"/>
          <w:sz w:val="36"/>
          <w:szCs w:val="36"/>
          <w:rtl/>
        </w:rPr>
        <w:t xml:space="preserve"> </w:t>
      </w:r>
      <w:r w:rsidRPr="00D85B8E">
        <w:rPr>
          <w:rFonts w:cs="Traditional Arabic" w:hint="eastAsia"/>
          <w:sz w:val="36"/>
          <w:szCs w:val="36"/>
          <w:rtl/>
        </w:rPr>
        <w:t>سنة</w:t>
      </w:r>
      <w:r w:rsidRPr="00D85B8E">
        <w:rPr>
          <w:rFonts w:cs="Traditional Arabic"/>
          <w:sz w:val="36"/>
          <w:szCs w:val="36"/>
          <w:rtl/>
        </w:rPr>
        <w:t xml:space="preserve"> </w:t>
      </w:r>
      <w:r w:rsidRPr="00D85B8E">
        <w:rPr>
          <w:rFonts w:cs="Traditional Arabic" w:hint="eastAsia"/>
          <w:sz w:val="36"/>
          <w:szCs w:val="36"/>
          <w:rtl/>
        </w:rPr>
        <w:t>إحدى</w:t>
      </w:r>
      <w:r w:rsidRPr="00D85B8E">
        <w:rPr>
          <w:rFonts w:cs="Traditional Arabic"/>
          <w:sz w:val="36"/>
          <w:szCs w:val="36"/>
          <w:rtl/>
        </w:rPr>
        <w:t xml:space="preserve"> </w:t>
      </w:r>
      <w:r w:rsidRPr="00D85B8E">
        <w:rPr>
          <w:rFonts w:cs="Traditional Arabic" w:hint="eastAsia"/>
          <w:sz w:val="36"/>
          <w:szCs w:val="36"/>
          <w:rtl/>
        </w:rPr>
        <w:t>وأربعين</w:t>
      </w:r>
      <w:r w:rsidRPr="00D85B8E">
        <w:rPr>
          <w:rFonts w:cs="Traditional Arabic"/>
          <w:sz w:val="36"/>
          <w:szCs w:val="36"/>
          <w:rtl/>
        </w:rPr>
        <w:t xml:space="preserve"> </w:t>
      </w:r>
      <w:r w:rsidRPr="00D85B8E">
        <w:rPr>
          <w:rFonts w:cs="Traditional Arabic" w:hint="eastAsia"/>
          <w:sz w:val="36"/>
          <w:szCs w:val="36"/>
          <w:rtl/>
        </w:rPr>
        <w:t>ومئتين</w:t>
      </w:r>
      <w:r w:rsidRPr="00D85B8E">
        <w:rPr>
          <w:rFonts w:cs="Traditional Arabic"/>
          <w:sz w:val="36"/>
          <w:szCs w:val="36"/>
          <w:rtl/>
        </w:rPr>
        <w:t xml:space="preserve"> </w:t>
      </w:r>
      <w:r w:rsidRPr="00D85B8E">
        <w:rPr>
          <w:rFonts w:cs="Traditional Arabic" w:hint="eastAsia"/>
          <w:sz w:val="36"/>
          <w:szCs w:val="36"/>
          <w:rtl/>
        </w:rPr>
        <w:t>فكان</w:t>
      </w:r>
      <w:r w:rsidRPr="00D85B8E">
        <w:rPr>
          <w:rFonts w:cs="Traditional Arabic"/>
          <w:sz w:val="36"/>
          <w:szCs w:val="36"/>
          <w:rtl/>
        </w:rPr>
        <w:t xml:space="preserve"> </w:t>
      </w:r>
      <w:r w:rsidRPr="00D85B8E">
        <w:rPr>
          <w:rFonts w:cs="Traditional Arabic" w:hint="eastAsia"/>
          <w:sz w:val="36"/>
          <w:szCs w:val="36"/>
          <w:rtl/>
        </w:rPr>
        <w:t>سنه</w:t>
      </w:r>
      <w:r w:rsidRPr="00D85B8E">
        <w:rPr>
          <w:rFonts w:cs="Traditional Arabic"/>
          <w:sz w:val="36"/>
          <w:szCs w:val="36"/>
          <w:rtl/>
        </w:rPr>
        <w:t xml:space="preserve"> </w:t>
      </w:r>
      <w:r w:rsidRPr="00D85B8E">
        <w:rPr>
          <w:rFonts w:cs="Traditional Arabic" w:hint="eastAsia"/>
          <w:sz w:val="36"/>
          <w:szCs w:val="36"/>
          <w:rtl/>
        </w:rPr>
        <w:t>من</w:t>
      </w:r>
      <w:r w:rsidRPr="00D85B8E">
        <w:rPr>
          <w:rFonts w:cs="Traditional Arabic"/>
          <w:sz w:val="36"/>
          <w:szCs w:val="36"/>
          <w:rtl/>
        </w:rPr>
        <w:t xml:space="preserve"> </w:t>
      </w:r>
      <w:r w:rsidRPr="00D85B8E">
        <w:rPr>
          <w:rFonts w:cs="Traditional Arabic" w:hint="eastAsia"/>
          <w:sz w:val="36"/>
          <w:szCs w:val="36"/>
          <w:rtl/>
        </w:rPr>
        <w:t>يوم</w:t>
      </w:r>
      <w:r w:rsidRPr="00D85B8E">
        <w:rPr>
          <w:rFonts w:cs="Traditional Arabic"/>
          <w:sz w:val="36"/>
          <w:szCs w:val="36"/>
          <w:rtl/>
        </w:rPr>
        <w:t xml:space="preserve"> </w:t>
      </w:r>
      <w:r w:rsidRPr="00D85B8E">
        <w:rPr>
          <w:rFonts w:cs="Traditional Arabic" w:hint="eastAsia"/>
          <w:sz w:val="36"/>
          <w:szCs w:val="36"/>
          <w:rtl/>
        </w:rPr>
        <w:t>ولد</w:t>
      </w:r>
      <w:r w:rsidRPr="00D85B8E">
        <w:rPr>
          <w:rFonts w:cs="Traditional Arabic"/>
          <w:sz w:val="36"/>
          <w:szCs w:val="36"/>
          <w:rtl/>
        </w:rPr>
        <w:t xml:space="preserve"> </w:t>
      </w:r>
      <w:r w:rsidRPr="00D85B8E">
        <w:rPr>
          <w:rFonts w:cs="Traditional Arabic" w:hint="eastAsia"/>
          <w:sz w:val="36"/>
          <w:szCs w:val="36"/>
          <w:rtl/>
        </w:rPr>
        <w:t>إلى</w:t>
      </w:r>
      <w:r w:rsidRPr="00D85B8E">
        <w:rPr>
          <w:rFonts w:cs="Traditional Arabic"/>
          <w:sz w:val="36"/>
          <w:szCs w:val="36"/>
          <w:rtl/>
        </w:rPr>
        <w:t xml:space="preserve"> </w:t>
      </w:r>
      <w:r w:rsidRPr="00D85B8E">
        <w:rPr>
          <w:rFonts w:cs="Traditional Arabic" w:hint="eastAsia"/>
          <w:sz w:val="36"/>
          <w:szCs w:val="36"/>
          <w:rtl/>
        </w:rPr>
        <w:t>أن</w:t>
      </w:r>
      <w:r w:rsidRPr="00D85B8E">
        <w:rPr>
          <w:rFonts w:cs="Traditional Arabic"/>
          <w:sz w:val="36"/>
          <w:szCs w:val="36"/>
          <w:rtl/>
        </w:rPr>
        <w:t xml:space="preserve"> </w:t>
      </w:r>
      <w:r w:rsidRPr="00D85B8E">
        <w:rPr>
          <w:rFonts w:cs="Traditional Arabic" w:hint="eastAsia"/>
          <w:sz w:val="36"/>
          <w:szCs w:val="36"/>
          <w:rtl/>
        </w:rPr>
        <w:t>توفي</w:t>
      </w:r>
      <w:r w:rsidRPr="00D85B8E">
        <w:rPr>
          <w:rFonts w:cs="Traditional Arabic"/>
          <w:sz w:val="36"/>
          <w:szCs w:val="36"/>
          <w:rtl/>
        </w:rPr>
        <w:t xml:space="preserve"> </w:t>
      </w:r>
      <w:r w:rsidRPr="00D85B8E">
        <w:rPr>
          <w:rFonts w:cs="Traditional Arabic" w:hint="eastAsia"/>
          <w:sz w:val="36"/>
          <w:szCs w:val="36"/>
          <w:rtl/>
        </w:rPr>
        <w:t>سبعة</w:t>
      </w:r>
      <w:r w:rsidRPr="00D85B8E">
        <w:rPr>
          <w:rFonts w:cs="Traditional Arabic"/>
          <w:sz w:val="36"/>
          <w:szCs w:val="36"/>
          <w:rtl/>
        </w:rPr>
        <w:t xml:space="preserve"> </w:t>
      </w:r>
      <w:r w:rsidRPr="00D85B8E">
        <w:rPr>
          <w:rFonts w:cs="Traditional Arabic" w:hint="eastAsia"/>
          <w:sz w:val="36"/>
          <w:szCs w:val="36"/>
          <w:rtl/>
        </w:rPr>
        <w:t>وسبعين</w:t>
      </w:r>
      <w:r w:rsidRPr="00D85B8E">
        <w:rPr>
          <w:rFonts w:cs="Traditional Arabic"/>
          <w:sz w:val="36"/>
          <w:szCs w:val="36"/>
          <w:rtl/>
        </w:rPr>
        <w:t xml:space="preserve"> </w:t>
      </w:r>
      <w:r w:rsidRPr="00D85B8E">
        <w:rPr>
          <w:rFonts w:cs="Traditional Arabic" w:hint="eastAsia"/>
          <w:sz w:val="36"/>
          <w:szCs w:val="36"/>
          <w:rtl/>
        </w:rPr>
        <w:t>رحمة</w:t>
      </w:r>
      <w:r w:rsidRPr="00D85B8E">
        <w:rPr>
          <w:rFonts w:cs="Traditional Arabic"/>
          <w:sz w:val="36"/>
          <w:szCs w:val="36"/>
          <w:rtl/>
        </w:rPr>
        <w:t xml:space="preserve"> </w:t>
      </w:r>
      <w:r w:rsidRPr="00D85B8E">
        <w:rPr>
          <w:rFonts w:cs="Traditional Arabic" w:hint="eastAsia"/>
          <w:sz w:val="36"/>
          <w:szCs w:val="36"/>
          <w:rtl/>
        </w:rPr>
        <w:t>الله</w:t>
      </w:r>
      <w:r w:rsidRPr="00D85B8E">
        <w:rPr>
          <w:rFonts w:cs="Traditional Arabic"/>
          <w:sz w:val="36"/>
          <w:szCs w:val="36"/>
          <w:rtl/>
        </w:rPr>
        <w:t xml:space="preserve"> </w:t>
      </w:r>
      <w:r w:rsidRPr="00D85B8E">
        <w:rPr>
          <w:rFonts w:cs="Traditional Arabic" w:hint="eastAsia"/>
          <w:sz w:val="36"/>
          <w:szCs w:val="36"/>
          <w:rtl/>
        </w:rPr>
        <w:t>عليه</w:t>
      </w:r>
      <w:r>
        <w:rPr>
          <w:rFonts w:cs="Traditional Arabic" w:hint="cs"/>
          <w:sz w:val="36"/>
          <w:szCs w:val="36"/>
          <w:rtl/>
        </w:rPr>
        <w:t xml:space="preserve"> "</w:t>
      </w:r>
      <w:r w:rsidRPr="00D85B8E">
        <w:rPr>
          <w:rFonts w:cs="Traditional Arabic" w:hint="cs"/>
          <w:sz w:val="36"/>
          <w:szCs w:val="36"/>
          <w:vertAlign w:val="superscript"/>
          <w:rtl/>
        </w:rPr>
        <w:t>(</w:t>
      </w:r>
      <w:r w:rsidRPr="00D85B8E">
        <w:rPr>
          <w:rStyle w:val="a4"/>
          <w:rFonts w:cs="Traditional Arabic"/>
          <w:sz w:val="36"/>
          <w:szCs w:val="36"/>
          <w:rtl/>
        </w:rPr>
        <w:footnoteReference w:id="17"/>
      </w:r>
      <w:r w:rsidRPr="00D85B8E">
        <w:rPr>
          <w:rFonts w:cs="Traditional Arabic" w:hint="cs"/>
          <w:sz w:val="36"/>
          <w:szCs w:val="36"/>
          <w:vertAlign w:val="superscript"/>
          <w:rtl/>
        </w:rPr>
        <w:t>)</w:t>
      </w:r>
      <w:r>
        <w:rPr>
          <w:rFonts w:cs="Traditional Arabic" w:hint="cs"/>
          <w:sz w:val="36"/>
          <w:szCs w:val="36"/>
          <w:rtl/>
        </w:rPr>
        <w:t xml:space="preserve"> .</w:t>
      </w:r>
    </w:p>
    <w:p w:rsidR="00D36D74" w:rsidRPr="001C315B" w:rsidRDefault="00D36D74" w:rsidP="004717CB">
      <w:pPr>
        <w:jc w:val="center"/>
        <w:rPr>
          <w:rFonts w:cs="Traditional Arabic"/>
          <w:sz w:val="36"/>
          <w:szCs w:val="36"/>
          <w:rtl/>
        </w:rPr>
      </w:pPr>
      <w:r w:rsidRPr="00B9784E">
        <w:rPr>
          <w:rFonts w:cs="MCS Shafa S_U normal." w:hint="cs"/>
          <w:sz w:val="36"/>
          <w:szCs w:val="36"/>
          <w:rtl/>
        </w:rPr>
        <w:lastRenderedPageBreak/>
        <w:t>المبحث الثاني :</w:t>
      </w:r>
    </w:p>
    <w:p w:rsidR="00D36D74" w:rsidRDefault="00D36D74" w:rsidP="004717CB">
      <w:pPr>
        <w:spacing w:before="240"/>
        <w:jc w:val="center"/>
        <w:rPr>
          <w:rFonts w:cs="MCS Taybah S_U normal."/>
          <w:sz w:val="36"/>
          <w:szCs w:val="36"/>
          <w:rtl/>
        </w:rPr>
      </w:pPr>
      <w:r w:rsidRPr="00B9784E">
        <w:rPr>
          <w:rFonts w:cs="MCS Taybah S_U normal." w:hint="cs"/>
          <w:sz w:val="36"/>
          <w:szCs w:val="36"/>
          <w:rtl/>
        </w:rPr>
        <w:t>نشأته وطلبه للعلم</w:t>
      </w:r>
    </w:p>
    <w:p w:rsidR="00D36D74" w:rsidRDefault="00D36D74" w:rsidP="004717CB">
      <w:pPr>
        <w:spacing w:before="240"/>
        <w:jc w:val="both"/>
        <w:rPr>
          <w:rFonts w:cs="MCS Taybah S_U normal."/>
          <w:sz w:val="36"/>
          <w:szCs w:val="36"/>
          <w:rtl/>
        </w:rPr>
      </w:pPr>
      <w:r>
        <w:rPr>
          <w:rFonts w:cs="MCS Taybah S_U normal." w:hint="cs"/>
          <w:sz w:val="36"/>
          <w:szCs w:val="36"/>
          <w:rtl/>
        </w:rPr>
        <w:t>أولا</w:t>
      </w:r>
      <w:r w:rsidR="00F902A0">
        <w:rPr>
          <w:rFonts w:cs="MCS Taybah S_U normal." w:hint="cs"/>
          <w:sz w:val="36"/>
          <w:szCs w:val="36"/>
          <w:rtl/>
        </w:rPr>
        <w:t>ً</w:t>
      </w:r>
      <w:r>
        <w:rPr>
          <w:rFonts w:cs="MCS Taybah S_U normal." w:hint="cs"/>
          <w:sz w:val="36"/>
          <w:szCs w:val="36"/>
          <w:rtl/>
        </w:rPr>
        <w:t xml:space="preserve"> : نشأته :</w:t>
      </w:r>
    </w:p>
    <w:p w:rsidR="00D36D74" w:rsidRDefault="00D36D74" w:rsidP="004717CB">
      <w:pPr>
        <w:ind w:firstLine="720"/>
        <w:jc w:val="both"/>
        <w:rPr>
          <w:rFonts w:cs="Traditional Arabic"/>
          <w:sz w:val="36"/>
          <w:szCs w:val="36"/>
          <w:rtl/>
        </w:rPr>
      </w:pPr>
      <w:r>
        <w:rPr>
          <w:rFonts w:cs="Traditional Arabic" w:hint="cs"/>
          <w:sz w:val="36"/>
          <w:szCs w:val="36"/>
          <w:rtl/>
        </w:rPr>
        <w:t>كان والد الإمام رحمه الله بصري الأصل منخرطاً في جيش خراسان وأقام بمرو ، ثم قدم إلى بغداد فوضعته أمه فيها ، ومات أبوه شاباً نحو</w:t>
      </w:r>
      <w:r w:rsidR="00F902A0">
        <w:rPr>
          <w:rFonts w:cs="Traditional Arabic" w:hint="cs"/>
          <w:sz w:val="36"/>
          <w:szCs w:val="36"/>
          <w:rtl/>
        </w:rPr>
        <w:t>اً</w:t>
      </w:r>
      <w:r>
        <w:rPr>
          <w:rFonts w:cs="Traditional Arabic" w:hint="cs"/>
          <w:sz w:val="36"/>
          <w:szCs w:val="36"/>
          <w:rtl/>
        </w:rPr>
        <w:t xml:space="preserve"> من ثلاثين سنة ، وأحمد في الثالثة من عمره فربي يتيماً ، وكفلته أمه رحمها الله رحمة واسعة</w:t>
      </w:r>
      <w:r w:rsidRPr="00AF3A51">
        <w:rPr>
          <w:rFonts w:cs="Traditional Arabic" w:hint="cs"/>
          <w:sz w:val="36"/>
          <w:szCs w:val="36"/>
          <w:vertAlign w:val="superscript"/>
          <w:rtl/>
        </w:rPr>
        <w:t>(</w:t>
      </w:r>
      <w:r w:rsidRPr="00AF3A51">
        <w:rPr>
          <w:rStyle w:val="a4"/>
          <w:rFonts w:cs="Traditional Arabic"/>
          <w:sz w:val="36"/>
          <w:szCs w:val="36"/>
          <w:rtl/>
        </w:rPr>
        <w:footnoteReference w:id="18"/>
      </w:r>
      <w:r w:rsidRPr="00AF3A51">
        <w:rPr>
          <w:rFonts w:cs="Traditional Arabic" w:hint="cs"/>
          <w:sz w:val="36"/>
          <w:szCs w:val="36"/>
          <w:vertAlign w:val="superscript"/>
          <w:rtl/>
        </w:rPr>
        <w:t>)</w:t>
      </w:r>
      <w:r>
        <w:rPr>
          <w:rFonts w:cs="Traditional Arabic" w:hint="cs"/>
          <w:sz w:val="36"/>
          <w:szCs w:val="36"/>
          <w:rtl/>
        </w:rPr>
        <w:t xml:space="preserve"> .</w:t>
      </w:r>
    </w:p>
    <w:p w:rsidR="00D36D74" w:rsidRPr="00AA5A04" w:rsidRDefault="00D36D74" w:rsidP="004717CB">
      <w:pPr>
        <w:spacing w:before="240"/>
        <w:jc w:val="both"/>
        <w:rPr>
          <w:rFonts w:cs="MCS Taybah S_U normal."/>
          <w:sz w:val="36"/>
          <w:szCs w:val="36"/>
          <w:rtl/>
        </w:rPr>
      </w:pPr>
      <w:r w:rsidRPr="00AA5A04">
        <w:rPr>
          <w:rFonts w:cs="MCS Taybah S_U normal." w:hint="cs"/>
          <w:sz w:val="36"/>
          <w:szCs w:val="36"/>
          <w:rtl/>
        </w:rPr>
        <w:t>ثانيا</w:t>
      </w:r>
      <w:r w:rsidR="00F902A0">
        <w:rPr>
          <w:rFonts w:cs="MCS Taybah S_U normal." w:hint="cs"/>
          <w:sz w:val="36"/>
          <w:szCs w:val="36"/>
          <w:rtl/>
        </w:rPr>
        <w:t>ً</w:t>
      </w:r>
      <w:r w:rsidRPr="00AA5A04">
        <w:rPr>
          <w:rFonts w:cs="MCS Taybah S_U normal." w:hint="cs"/>
          <w:sz w:val="36"/>
          <w:szCs w:val="36"/>
          <w:rtl/>
        </w:rPr>
        <w:t xml:space="preserve"> : طلبه للعلم :</w:t>
      </w:r>
    </w:p>
    <w:p w:rsidR="00D36D74" w:rsidRDefault="00D36D74" w:rsidP="00440245">
      <w:pPr>
        <w:autoSpaceDE w:val="0"/>
        <w:autoSpaceDN w:val="0"/>
        <w:adjustRightInd w:val="0"/>
        <w:spacing w:line="216" w:lineRule="auto"/>
        <w:jc w:val="both"/>
        <w:rPr>
          <w:rFonts w:cs="Traditional Arabic"/>
          <w:sz w:val="36"/>
          <w:szCs w:val="36"/>
          <w:rtl/>
        </w:rPr>
      </w:pPr>
      <w:r>
        <w:rPr>
          <w:rFonts w:cs="Traditional Arabic" w:hint="cs"/>
          <w:sz w:val="36"/>
          <w:szCs w:val="36"/>
          <w:rtl/>
        </w:rPr>
        <w:tab/>
        <w:t xml:space="preserve">روى صالح بن الإمام أحمد رحمه الله بقوله : " </w:t>
      </w:r>
      <w:r w:rsidRPr="00B43CDD">
        <w:rPr>
          <w:rFonts w:cs="Traditional Arabic" w:hint="eastAsia"/>
          <w:sz w:val="36"/>
          <w:szCs w:val="36"/>
          <w:rtl/>
        </w:rPr>
        <w:t>قال</w:t>
      </w:r>
      <w:r w:rsidRPr="00B43CDD">
        <w:rPr>
          <w:rFonts w:cs="Traditional Arabic"/>
          <w:sz w:val="36"/>
          <w:szCs w:val="36"/>
          <w:rtl/>
        </w:rPr>
        <w:t xml:space="preserve"> </w:t>
      </w:r>
      <w:r w:rsidRPr="00B43CDD">
        <w:rPr>
          <w:rFonts w:cs="Traditional Arabic" w:hint="eastAsia"/>
          <w:sz w:val="36"/>
          <w:szCs w:val="36"/>
          <w:rtl/>
        </w:rPr>
        <w:t>أبي</w:t>
      </w:r>
      <w:r>
        <w:rPr>
          <w:rFonts w:cs="Traditional Arabic" w:hint="cs"/>
          <w:sz w:val="36"/>
          <w:szCs w:val="36"/>
          <w:rtl/>
        </w:rPr>
        <w:t xml:space="preserve"> :</w:t>
      </w:r>
      <w:r w:rsidRPr="00B43CDD">
        <w:rPr>
          <w:rFonts w:cs="Traditional Arabic"/>
          <w:sz w:val="36"/>
          <w:szCs w:val="36"/>
          <w:rtl/>
        </w:rPr>
        <w:t xml:space="preserve"> </w:t>
      </w:r>
      <w:r w:rsidRPr="00B43CDD">
        <w:rPr>
          <w:rFonts w:cs="Traditional Arabic" w:hint="eastAsia"/>
          <w:sz w:val="36"/>
          <w:szCs w:val="36"/>
          <w:rtl/>
        </w:rPr>
        <w:t>طلبت</w:t>
      </w:r>
      <w:r w:rsidRPr="00B43CDD">
        <w:rPr>
          <w:rFonts w:cs="Traditional Arabic"/>
          <w:sz w:val="36"/>
          <w:szCs w:val="36"/>
          <w:rtl/>
        </w:rPr>
        <w:t xml:space="preserve"> </w:t>
      </w:r>
      <w:r w:rsidRPr="00B43CDD">
        <w:rPr>
          <w:rFonts w:cs="Traditional Arabic" w:hint="eastAsia"/>
          <w:sz w:val="36"/>
          <w:szCs w:val="36"/>
          <w:rtl/>
        </w:rPr>
        <w:t>الحديث</w:t>
      </w:r>
      <w:r w:rsidRPr="00B43CDD">
        <w:rPr>
          <w:rFonts w:cs="Traditional Arabic"/>
          <w:sz w:val="36"/>
          <w:szCs w:val="36"/>
          <w:rtl/>
        </w:rPr>
        <w:t xml:space="preserve"> </w:t>
      </w:r>
      <w:r w:rsidRPr="00B43CDD">
        <w:rPr>
          <w:rFonts w:cs="Traditional Arabic" w:hint="eastAsia"/>
          <w:sz w:val="36"/>
          <w:szCs w:val="36"/>
          <w:rtl/>
        </w:rPr>
        <w:t>وأنا</w:t>
      </w:r>
      <w:r w:rsidRPr="00B43CDD">
        <w:rPr>
          <w:rFonts w:cs="Traditional Arabic"/>
          <w:sz w:val="36"/>
          <w:szCs w:val="36"/>
          <w:rtl/>
        </w:rPr>
        <w:t xml:space="preserve"> </w:t>
      </w:r>
      <w:r w:rsidRPr="00B43CDD">
        <w:rPr>
          <w:rFonts w:cs="Traditional Arabic" w:hint="eastAsia"/>
          <w:sz w:val="36"/>
          <w:szCs w:val="36"/>
          <w:rtl/>
        </w:rPr>
        <w:t>ابن</w:t>
      </w:r>
      <w:r w:rsidRPr="00B43CDD">
        <w:rPr>
          <w:rFonts w:cs="Traditional Arabic"/>
          <w:sz w:val="36"/>
          <w:szCs w:val="36"/>
          <w:rtl/>
        </w:rPr>
        <w:t xml:space="preserve"> </w:t>
      </w:r>
      <w:r w:rsidRPr="00B43CDD">
        <w:rPr>
          <w:rFonts w:cs="Traditional Arabic" w:hint="eastAsia"/>
          <w:sz w:val="36"/>
          <w:szCs w:val="36"/>
          <w:rtl/>
        </w:rPr>
        <w:t>ست</w:t>
      </w:r>
      <w:r w:rsidRPr="00B43CDD">
        <w:rPr>
          <w:rFonts w:cs="Traditional Arabic"/>
          <w:sz w:val="36"/>
          <w:szCs w:val="36"/>
          <w:rtl/>
        </w:rPr>
        <w:t xml:space="preserve"> </w:t>
      </w:r>
      <w:r w:rsidRPr="00B43CDD">
        <w:rPr>
          <w:rFonts w:cs="Traditional Arabic" w:hint="eastAsia"/>
          <w:sz w:val="36"/>
          <w:szCs w:val="36"/>
          <w:rtl/>
        </w:rPr>
        <w:t>عشرة</w:t>
      </w:r>
      <w:r w:rsidRPr="00B43CDD">
        <w:rPr>
          <w:rFonts w:cs="Traditional Arabic"/>
          <w:sz w:val="36"/>
          <w:szCs w:val="36"/>
          <w:rtl/>
        </w:rPr>
        <w:t xml:space="preserve"> </w:t>
      </w:r>
      <w:r w:rsidRPr="00B43CDD">
        <w:rPr>
          <w:rFonts w:cs="Traditional Arabic" w:hint="eastAsia"/>
          <w:sz w:val="36"/>
          <w:szCs w:val="36"/>
          <w:rtl/>
        </w:rPr>
        <w:t>سنة</w:t>
      </w:r>
      <w:r>
        <w:rPr>
          <w:rFonts w:cs="Traditional Arabic" w:hint="cs"/>
          <w:sz w:val="36"/>
          <w:szCs w:val="36"/>
          <w:rtl/>
        </w:rPr>
        <w:t xml:space="preserve"> "</w:t>
      </w:r>
      <w:r w:rsidRPr="00B43CDD">
        <w:rPr>
          <w:rFonts w:cs="Traditional Arabic" w:hint="cs"/>
          <w:sz w:val="36"/>
          <w:szCs w:val="36"/>
          <w:vertAlign w:val="superscript"/>
          <w:rtl/>
        </w:rPr>
        <w:t>(</w:t>
      </w:r>
      <w:r w:rsidRPr="00B43CDD">
        <w:rPr>
          <w:rStyle w:val="a4"/>
          <w:rFonts w:cs="Traditional Arabic"/>
          <w:sz w:val="36"/>
          <w:szCs w:val="36"/>
          <w:rtl/>
        </w:rPr>
        <w:footnoteReference w:id="19"/>
      </w:r>
      <w:r w:rsidRPr="00B43CDD">
        <w:rPr>
          <w:rFonts w:cs="Traditional Arabic" w:hint="cs"/>
          <w:sz w:val="36"/>
          <w:szCs w:val="36"/>
          <w:vertAlign w:val="superscript"/>
          <w:rtl/>
        </w:rPr>
        <w:t>)</w:t>
      </w:r>
      <w:r>
        <w:rPr>
          <w:rFonts w:cs="Traditional Arabic" w:hint="cs"/>
          <w:sz w:val="36"/>
          <w:szCs w:val="36"/>
          <w:rtl/>
        </w:rPr>
        <w:t xml:space="preserve"> ، وبهذا يُعلم أن الإمام أحمد رحمه الله طلب العلم صغيراً حيث لقي شيوخ بغداد ثم رحل إلى الكوفة والبصرة ومكة والمدينة واليمن والشام ، وكتب وروى عن علماء كل بلد حتى أصبح إماماً في كل فن رحمه الله</w:t>
      </w:r>
      <w:r w:rsidRPr="00AA5A04">
        <w:rPr>
          <w:rFonts w:cs="Traditional Arabic" w:hint="cs"/>
          <w:sz w:val="36"/>
          <w:szCs w:val="36"/>
          <w:vertAlign w:val="superscript"/>
          <w:rtl/>
        </w:rPr>
        <w:t>(</w:t>
      </w:r>
      <w:r w:rsidRPr="00AA5A04">
        <w:rPr>
          <w:rStyle w:val="a4"/>
          <w:rFonts w:cs="Traditional Arabic"/>
          <w:sz w:val="36"/>
          <w:szCs w:val="36"/>
          <w:rtl/>
        </w:rPr>
        <w:footnoteReference w:id="20"/>
      </w:r>
      <w:r w:rsidRPr="00AA5A04">
        <w:rPr>
          <w:rFonts w:cs="Traditional Arabic" w:hint="cs"/>
          <w:sz w:val="36"/>
          <w:szCs w:val="36"/>
          <w:vertAlign w:val="superscript"/>
          <w:rtl/>
        </w:rPr>
        <w:t>)</w:t>
      </w:r>
      <w:r>
        <w:rPr>
          <w:rFonts w:cs="Traditional Arabic" w:hint="cs"/>
          <w:sz w:val="36"/>
          <w:szCs w:val="36"/>
          <w:rtl/>
        </w:rPr>
        <w:t xml:space="preserve"> ، ولعل هذا النقل عن الإمام أحمد رحمه الله يبين لنا مدى حرص الإمام رحمه الله</w:t>
      </w:r>
      <w:r w:rsidR="00440245">
        <w:rPr>
          <w:rFonts w:cs="Traditional Arabic" w:hint="cs"/>
          <w:sz w:val="36"/>
          <w:szCs w:val="36"/>
          <w:rtl/>
        </w:rPr>
        <w:t xml:space="preserve"> على طلبه للعلم</w:t>
      </w:r>
      <w:r>
        <w:rPr>
          <w:rFonts w:cs="Traditional Arabic" w:hint="cs"/>
          <w:sz w:val="36"/>
          <w:szCs w:val="36"/>
          <w:rtl/>
        </w:rPr>
        <w:t xml:space="preserve"> وجد</w:t>
      </w:r>
      <w:r w:rsidR="00440245">
        <w:rPr>
          <w:rFonts w:cs="Traditional Arabic" w:hint="cs"/>
          <w:sz w:val="36"/>
          <w:szCs w:val="36"/>
          <w:rtl/>
        </w:rPr>
        <w:t>ِّ</w:t>
      </w:r>
      <w:r>
        <w:rPr>
          <w:rFonts w:cs="Traditional Arabic" w:hint="cs"/>
          <w:sz w:val="36"/>
          <w:szCs w:val="36"/>
          <w:rtl/>
        </w:rPr>
        <w:t xml:space="preserve">ه فيه حيث يقول : " </w:t>
      </w:r>
      <w:r w:rsidRPr="00E45042">
        <w:rPr>
          <w:rFonts w:cs="Traditional Arabic" w:hint="eastAsia"/>
          <w:sz w:val="36"/>
          <w:szCs w:val="36"/>
          <w:rtl/>
        </w:rPr>
        <w:t>قدمت</w:t>
      </w:r>
      <w:r w:rsidRPr="00E45042">
        <w:rPr>
          <w:rFonts w:cs="Traditional Arabic"/>
          <w:sz w:val="36"/>
          <w:szCs w:val="36"/>
          <w:rtl/>
        </w:rPr>
        <w:t xml:space="preserve"> </w:t>
      </w:r>
      <w:r w:rsidRPr="00E45042">
        <w:rPr>
          <w:rFonts w:cs="Traditional Arabic" w:hint="eastAsia"/>
          <w:sz w:val="36"/>
          <w:szCs w:val="36"/>
          <w:rtl/>
        </w:rPr>
        <w:t>صنعاء</w:t>
      </w:r>
      <w:r>
        <w:rPr>
          <w:rFonts w:cs="Traditional Arabic" w:hint="cs"/>
          <w:sz w:val="36"/>
          <w:szCs w:val="36"/>
          <w:rtl/>
        </w:rPr>
        <w:t xml:space="preserve"> </w:t>
      </w:r>
      <w:r w:rsidRPr="00E45042">
        <w:rPr>
          <w:rFonts w:cs="Traditional Arabic" w:hint="eastAsia"/>
          <w:sz w:val="36"/>
          <w:szCs w:val="36"/>
          <w:rtl/>
        </w:rPr>
        <w:t>أنا</w:t>
      </w:r>
      <w:r w:rsidRPr="00E45042">
        <w:rPr>
          <w:rFonts w:cs="Traditional Arabic"/>
          <w:sz w:val="36"/>
          <w:szCs w:val="36"/>
          <w:rtl/>
        </w:rPr>
        <w:t xml:space="preserve"> </w:t>
      </w:r>
      <w:r w:rsidRPr="00E45042">
        <w:rPr>
          <w:rFonts w:cs="Traditional Arabic" w:hint="eastAsia"/>
          <w:sz w:val="36"/>
          <w:szCs w:val="36"/>
          <w:rtl/>
        </w:rPr>
        <w:t>ويحيى</w:t>
      </w:r>
      <w:r w:rsidRPr="00E45042">
        <w:rPr>
          <w:rFonts w:cs="Traditional Arabic"/>
          <w:sz w:val="36"/>
          <w:szCs w:val="36"/>
          <w:rtl/>
        </w:rPr>
        <w:t xml:space="preserve"> </w:t>
      </w:r>
      <w:r w:rsidRPr="00E45042">
        <w:rPr>
          <w:rFonts w:cs="Traditional Arabic" w:hint="eastAsia"/>
          <w:sz w:val="36"/>
          <w:szCs w:val="36"/>
          <w:rtl/>
        </w:rPr>
        <w:t>بن</w:t>
      </w:r>
      <w:r w:rsidRPr="00E45042">
        <w:rPr>
          <w:rFonts w:cs="Traditional Arabic"/>
          <w:sz w:val="36"/>
          <w:szCs w:val="36"/>
          <w:rtl/>
        </w:rPr>
        <w:t xml:space="preserve"> </w:t>
      </w:r>
      <w:r>
        <w:rPr>
          <w:rFonts w:cs="Traditional Arabic" w:hint="eastAsia"/>
          <w:sz w:val="36"/>
          <w:szCs w:val="36"/>
          <w:rtl/>
        </w:rPr>
        <w:t>معين</w:t>
      </w:r>
      <w:r w:rsidRPr="00606641">
        <w:rPr>
          <w:rFonts w:cs="Traditional Arabic" w:hint="cs"/>
          <w:sz w:val="36"/>
          <w:szCs w:val="36"/>
          <w:vertAlign w:val="superscript"/>
          <w:rtl/>
        </w:rPr>
        <w:t>(</w:t>
      </w:r>
      <w:r w:rsidRPr="00606641">
        <w:rPr>
          <w:rStyle w:val="a4"/>
          <w:rFonts w:cs="Traditional Arabic"/>
          <w:sz w:val="36"/>
          <w:szCs w:val="36"/>
          <w:rtl/>
        </w:rPr>
        <w:footnoteReference w:id="21"/>
      </w:r>
      <w:r w:rsidRPr="00606641">
        <w:rPr>
          <w:rFonts w:cs="Traditional Arabic" w:hint="cs"/>
          <w:sz w:val="36"/>
          <w:szCs w:val="36"/>
          <w:vertAlign w:val="superscript"/>
          <w:rtl/>
        </w:rPr>
        <w:t>)</w:t>
      </w:r>
      <w:r w:rsidRPr="00E45042">
        <w:rPr>
          <w:rFonts w:cs="Traditional Arabic"/>
          <w:sz w:val="36"/>
          <w:szCs w:val="36"/>
          <w:rtl/>
        </w:rPr>
        <w:t xml:space="preserve"> </w:t>
      </w:r>
      <w:r w:rsidRPr="00E45042">
        <w:rPr>
          <w:rFonts w:cs="Traditional Arabic" w:hint="eastAsia"/>
          <w:sz w:val="36"/>
          <w:szCs w:val="36"/>
          <w:rtl/>
        </w:rPr>
        <w:t>فمضيت</w:t>
      </w:r>
      <w:r w:rsidRPr="00E45042">
        <w:rPr>
          <w:rFonts w:cs="Traditional Arabic"/>
          <w:sz w:val="36"/>
          <w:szCs w:val="36"/>
          <w:rtl/>
        </w:rPr>
        <w:t xml:space="preserve"> </w:t>
      </w:r>
      <w:r w:rsidRPr="00E45042">
        <w:rPr>
          <w:rFonts w:cs="Traditional Arabic" w:hint="eastAsia"/>
          <w:sz w:val="36"/>
          <w:szCs w:val="36"/>
          <w:rtl/>
        </w:rPr>
        <w:t>إلى</w:t>
      </w:r>
      <w:r w:rsidRPr="00E45042">
        <w:rPr>
          <w:rFonts w:cs="Traditional Arabic"/>
          <w:sz w:val="36"/>
          <w:szCs w:val="36"/>
          <w:rtl/>
        </w:rPr>
        <w:t xml:space="preserve"> </w:t>
      </w:r>
      <w:r w:rsidRPr="00E45042">
        <w:rPr>
          <w:rFonts w:cs="Traditional Arabic" w:hint="eastAsia"/>
          <w:sz w:val="36"/>
          <w:szCs w:val="36"/>
          <w:rtl/>
        </w:rPr>
        <w:t>عبد</w:t>
      </w:r>
      <w:r w:rsidRPr="00E45042">
        <w:rPr>
          <w:rFonts w:cs="Traditional Arabic"/>
          <w:sz w:val="36"/>
          <w:szCs w:val="36"/>
          <w:rtl/>
        </w:rPr>
        <w:t xml:space="preserve"> </w:t>
      </w:r>
      <w:r w:rsidRPr="00E45042">
        <w:rPr>
          <w:rFonts w:cs="Traditional Arabic" w:hint="eastAsia"/>
          <w:sz w:val="36"/>
          <w:szCs w:val="36"/>
          <w:rtl/>
        </w:rPr>
        <w:t>الرزاق</w:t>
      </w:r>
      <w:r w:rsidRPr="00606641">
        <w:rPr>
          <w:rFonts w:cs="Traditional Arabic" w:hint="cs"/>
          <w:sz w:val="36"/>
          <w:szCs w:val="36"/>
          <w:vertAlign w:val="superscript"/>
          <w:rtl/>
        </w:rPr>
        <w:t>(</w:t>
      </w:r>
      <w:r w:rsidRPr="00606641">
        <w:rPr>
          <w:rStyle w:val="a4"/>
          <w:rFonts w:cs="Traditional Arabic"/>
          <w:sz w:val="36"/>
          <w:szCs w:val="36"/>
          <w:rtl/>
        </w:rPr>
        <w:footnoteReference w:id="22"/>
      </w:r>
      <w:r w:rsidRPr="00606641">
        <w:rPr>
          <w:rFonts w:cs="Traditional Arabic" w:hint="cs"/>
          <w:sz w:val="36"/>
          <w:szCs w:val="36"/>
          <w:vertAlign w:val="superscript"/>
          <w:rtl/>
        </w:rPr>
        <w:t>)</w:t>
      </w:r>
      <w:r w:rsidRPr="00E45042">
        <w:rPr>
          <w:rFonts w:cs="Traditional Arabic"/>
          <w:sz w:val="36"/>
          <w:szCs w:val="36"/>
          <w:rtl/>
        </w:rPr>
        <w:t xml:space="preserve"> </w:t>
      </w:r>
      <w:r w:rsidRPr="00E45042">
        <w:rPr>
          <w:rFonts w:cs="Traditional Arabic" w:hint="eastAsia"/>
          <w:sz w:val="36"/>
          <w:szCs w:val="36"/>
          <w:rtl/>
        </w:rPr>
        <w:t>في</w:t>
      </w:r>
      <w:r w:rsidRPr="00E45042">
        <w:rPr>
          <w:rFonts w:cs="Traditional Arabic"/>
          <w:sz w:val="36"/>
          <w:szCs w:val="36"/>
          <w:rtl/>
        </w:rPr>
        <w:t xml:space="preserve"> </w:t>
      </w:r>
      <w:r>
        <w:rPr>
          <w:rFonts w:cs="Traditional Arabic" w:hint="eastAsia"/>
          <w:sz w:val="36"/>
          <w:szCs w:val="36"/>
          <w:rtl/>
        </w:rPr>
        <w:t>قريته</w:t>
      </w:r>
      <w:r>
        <w:rPr>
          <w:rFonts w:cs="Traditional Arabic" w:hint="cs"/>
          <w:sz w:val="36"/>
          <w:szCs w:val="36"/>
          <w:rtl/>
        </w:rPr>
        <w:t xml:space="preserve"> ،</w:t>
      </w:r>
      <w:r w:rsidRPr="00E45042">
        <w:rPr>
          <w:rFonts w:cs="Traditional Arabic"/>
          <w:sz w:val="36"/>
          <w:szCs w:val="36"/>
          <w:rtl/>
        </w:rPr>
        <w:t xml:space="preserve"> </w:t>
      </w:r>
      <w:r w:rsidRPr="00E45042">
        <w:rPr>
          <w:rFonts w:cs="Traditional Arabic" w:hint="eastAsia"/>
          <w:sz w:val="36"/>
          <w:szCs w:val="36"/>
          <w:rtl/>
        </w:rPr>
        <w:t>وتخلف</w:t>
      </w:r>
      <w:r w:rsidRPr="00E45042">
        <w:rPr>
          <w:rFonts w:cs="Traditional Arabic"/>
          <w:sz w:val="36"/>
          <w:szCs w:val="36"/>
          <w:rtl/>
        </w:rPr>
        <w:t xml:space="preserve"> </w:t>
      </w:r>
      <w:r>
        <w:rPr>
          <w:rFonts w:cs="Traditional Arabic" w:hint="eastAsia"/>
          <w:sz w:val="36"/>
          <w:szCs w:val="36"/>
          <w:rtl/>
        </w:rPr>
        <w:t>يحيى</w:t>
      </w:r>
      <w:r>
        <w:rPr>
          <w:rFonts w:cs="Traditional Arabic" w:hint="cs"/>
          <w:sz w:val="36"/>
          <w:szCs w:val="36"/>
          <w:rtl/>
        </w:rPr>
        <w:t xml:space="preserve"> ،</w:t>
      </w:r>
      <w:r w:rsidRPr="00E45042">
        <w:rPr>
          <w:rFonts w:cs="Traditional Arabic"/>
          <w:sz w:val="36"/>
          <w:szCs w:val="36"/>
          <w:rtl/>
        </w:rPr>
        <w:t xml:space="preserve"> </w:t>
      </w:r>
      <w:r w:rsidRPr="00E45042">
        <w:rPr>
          <w:rFonts w:cs="Traditional Arabic" w:hint="eastAsia"/>
          <w:sz w:val="36"/>
          <w:szCs w:val="36"/>
          <w:rtl/>
        </w:rPr>
        <w:t>فلما</w:t>
      </w:r>
      <w:r w:rsidRPr="00E45042">
        <w:rPr>
          <w:rFonts w:cs="Traditional Arabic"/>
          <w:sz w:val="36"/>
          <w:szCs w:val="36"/>
          <w:rtl/>
        </w:rPr>
        <w:t xml:space="preserve"> </w:t>
      </w:r>
      <w:r w:rsidRPr="00E45042">
        <w:rPr>
          <w:rFonts w:cs="Traditional Arabic" w:hint="eastAsia"/>
          <w:sz w:val="36"/>
          <w:szCs w:val="36"/>
          <w:rtl/>
        </w:rPr>
        <w:t>ذهبت</w:t>
      </w:r>
      <w:r w:rsidRPr="00E45042">
        <w:rPr>
          <w:rFonts w:cs="Traditional Arabic"/>
          <w:sz w:val="36"/>
          <w:szCs w:val="36"/>
          <w:rtl/>
        </w:rPr>
        <w:t xml:space="preserve"> </w:t>
      </w:r>
      <w:r w:rsidRPr="00E45042">
        <w:rPr>
          <w:rFonts w:cs="Traditional Arabic" w:hint="eastAsia"/>
          <w:sz w:val="36"/>
          <w:szCs w:val="36"/>
          <w:rtl/>
        </w:rPr>
        <w:t>أدق</w:t>
      </w:r>
      <w:r w:rsidRPr="00E45042">
        <w:rPr>
          <w:rFonts w:cs="Traditional Arabic"/>
          <w:sz w:val="36"/>
          <w:szCs w:val="36"/>
          <w:rtl/>
        </w:rPr>
        <w:t xml:space="preserve"> </w:t>
      </w:r>
      <w:r w:rsidRPr="00E45042">
        <w:rPr>
          <w:rFonts w:cs="Traditional Arabic" w:hint="eastAsia"/>
          <w:sz w:val="36"/>
          <w:szCs w:val="36"/>
          <w:rtl/>
        </w:rPr>
        <w:t>الباب</w:t>
      </w:r>
      <w:r>
        <w:rPr>
          <w:rFonts w:cs="Traditional Arabic" w:hint="cs"/>
          <w:sz w:val="36"/>
          <w:szCs w:val="36"/>
          <w:rtl/>
        </w:rPr>
        <w:t xml:space="preserve"> </w:t>
      </w:r>
      <w:r w:rsidRPr="00E45042">
        <w:rPr>
          <w:rFonts w:cs="Traditional Arabic" w:hint="eastAsia"/>
          <w:sz w:val="36"/>
          <w:szCs w:val="36"/>
          <w:rtl/>
        </w:rPr>
        <w:t>،</w:t>
      </w:r>
      <w:r w:rsidRPr="00E45042">
        <w:rPr>
          <w:rFonts w:cs="Traditional Arabic"/>
          <w:sz w:val="36"/>
          <w:szCs w:val="36"/>
          <w:rtl/>
        </w:rPr>
        <w:t xml:space="preserve"> </w:t>
      </w:r>
      <w:r w:rsidRPr="00E45042">
        <w:rPr>
          <w:rFonts w:cs="Traditional Arabic" w:hint="eastAsia"/>
          <w:sz w:val="36"/>
          <w:szCs w:val="36"/>
          <w:rtl/>
        </w:rPr>
        <w:t>قال</w:t>
      </w:r>
      <w:r w:rsidRPr="00E45042">
        <w:rPr>
          <w:rFonts w:cs="Traditional Arabic"/>
          <w:sz w:val="36"/>
          <w:szCs w:val="36"/>
          <w:rtl/>
        </w:rPr>
        <w:t xml:space="preserve"> </w:t>
      </w:r>
      <w:r w:rsidRPr="00E45042">
        <w:rPr>
          <w:rFonts w:cs="Traditional Arabic" w:hint="eastAsia"/>
          <w:sz w:val="36"/>
          <w:szCs w:val="36"/>
          <w:rtl/>
        </w:rPr>
        <w:t>لي</w:t>
      </w:r>
      <w:r w:rsidRPr="00E45042">
        <w:rPr>
          <w:rFonts w:cs="Traditional Arabic"/>
          <w:sz w:val="36"/>
          <w:szCs w:val="36"/>
          <w:rtl/>
        </w:rPr>
        <w:t xml:space="preserve"> </w:t>
      </w:r>
      <w:r w:rsidRPr="00E45042">
        <w:rPr>
          <w:rFonts w:cs="Traditional Arabic" w:hint="eastAsia"/>
          <w:sz w:val="36"/>
          <w:szCs w:val="36"/>
          <w:rtl/>
        </w:rPr>
        <w:t>بقال</w:t>
      </w:r>
      <w:r w:rsidRPr="00E45042">
        <w:rPr>
          <w:rFonts w:cs="Traditional Arabic"/>
          <w:sz w:val="36"/>
          <w:szCs w:val="36"/>
          <w:rtl/>
        </w:rPr>
        <w:t xml:space="preserve"> </w:t>
      </w:r>
      <w:r w:rsidRPr="00E45042">
        <w:rPr>
          <w:rFonts w:cs="Traditional Arabic" w:hint="eastAsia"/>
          <w:sz w:val="36"/>
          <w:szCs w:val="36"/>
          <w:rtl/>
        </w:rPr>
        <w:t>تجاه</w:t>
      </w:r>
      <w:r w:rsidRPr="00E45042">
        <w:rPr>
          <w:rFonts w:cs="Traditional Arabic"/>
          <w:sz w:val="36"/>
          <w:szCs w:val="36"/>
          <w:rtl/>
        </w:rPr>
        <w:t xml:space="preserve"> </w:t>
      </w:r>
      <w:r w:rsidRPr="00E45042">
        <w:rPr>
          <w:rFonts w:cs="Traditional Arabic" w:hint="eastAsia"/>
          <w:sz w:val="36"/>
          <w:szCs w:val="36"/>
          <w:rtl/>
        </w:rPr>
        <w:t>داره</w:t>
      </w:r>
      <w:r>
        <w:rPr>
          <w:rFonts w:cs="Traditional Arabic" w:hint="cs"/>
          <w:sz w:val="36"/>
          <w:szCs w:val="36"/>
          <w:rtl/>
        </w:rPr>
        <w:t xml:space="preserve"> </w:t>
      </w:r>
      <w:r w:rsidRPr="00E45042">
        <w:rPr>
          <w:rFonts w:cs="Traditional Arabic"/>
          <w:sz w:val="36"/>
          <w:szCs w:val="36"/>
          <w:rtl/>
        </w:rPr>
        <w:t xml:space="preserve">: </w:t>
      </w:r>
      <w:r w:rsidRPr="00E45042">
        <w:rPr>
          <w:rFonts w:cs="Traditional Arabic" w:hint="eastAsia"/>
          <w:sz w:val="36"/>
          <w:szCs w:val="36"/>
          <w:rtl/>
        </w:rPr>
        <w:t>مه</w:t>
      </w:r>
      <w:r w:rsidR="00440245">
        <w:rPr>
          <w:rFonts w:cs="Traditional Arabic" w:hint="cs"/>
          <w:sz w:val="36"/>
          <w:szCs w:val="36"/>
          <w:rtl/>
        </w:rPr>
        <w:t xml:space="preserve"> !</w:t>
      </w:r>
      <w:r w:rsidRPr="00E45042">
        <w:rPr>
          <w:rFonts w:cs="Traditional Arabic"/>
          <w:sz w:val="36"/>
          <w:szCs w:val="36"/>
          <w:rtl/>
        </w:rPr>
        <w:t xml:space="preserve"> </w:t>
      </w:r>
      <w:r w:rsidRPr="00E45042">
        <w:rPr>
          <w:rFonts w:cs="Traditional Arabic" w:hint="eastAsia"/>
          <w:sz w:val="36"/>
          <w:szCs w:val="36"/>
          <w:rtl/>
        </w:rPr>
        <w:t>لا</w:t>
      </w:r>
      <w:r w:rsidRPr="00E45042">
        <w:rPr>
          <w:rFonts w:cs="Traditional Arabic"/>
          <w:sz w:val="36"/>
          <w:szCs w:val="36"/>
          <w:rtl/>
        </w:rPr>
        <w:t xml:space="preserve"> </w:t>
      </w:r>
      <w:r w:rsidRPr="00E45042">
        <w:rPr>
          <w:rFonts w:cs="Traditional Arabic" w:hint="eastAsia"/>
          <w:sz w:val="36"/>
          <w:szCs w:val="36"/>
          <w:rtl/>
        </w:rPr>
        <w:t>تدق</w:t>
      </w:r>
      <w:r>
        <w:rPr>
          <w:rFonts w:cs="Traditional Arabic" w:hint="cs"/>
          <w:sz w:val="36"/>
          <w:szCs w:val="36"/>
          <w:rtl/>
        </w:rPr>
        <w:t xml:space="preserve"> </w:t>
      </w:r>
      <w:r w:rsidRPr="00E45042">
        <w:rPr>
          <w:rFonts w:cs="Traditional Arabic" w:hint="eastAsia"/>
          <w:sz w:val="36"/>
          <w:szCs w:val="36"/>
          <w:rtl/>
        </w:rPr>
        <w:t>،</w:t>
      </w:r>
      <w:r w:rsidRPr="00E45042">
        <w:rPr>
          <w:rFonts w:cs="Traditional Arabic"/>
          <w:sz w:val="36"/>
          <w:szCs w:val="36"/>
          <w:rtl/>
        </w:rPr>
        <w:t xml:space="preserve"> </w:t>
      </w:r>
      <w:r w:rsidRPr="00E45042">
        <w:rPr>
          <w:rFonts w:cs="Traditional Arabic" w:hint="eastAsia"/>
          <w:sz w:val="36"/>
          <w:szCs w:val="36"/>
          <w:rtl/>
        </w:rPr>
        <w:t>فإن</w:t>
      </w:r>
      <w:r w:rsidRPr="00E45042">
        <w:rPr>
          <w:rFonts w:cs="Traditional Arabic"/>
          <w:sz w:val="36"/>
          <w:szCs w:val="36"/>
          <w:rtl/>
        </w:rPr>
        <w:t xml:space="preserve"> </w:t>
      </w:r>
      <w:r w:rsidRPr="00E45042">
        <w:rPr>
          <w:rFonts w:cs="Traditional Arabic" w:hint="eastAsia"/>
          <w:sz w:val="36"/>
          <w:szCs w:val="36"/>
          <w:rtl/>
        </w:rPr>
        <w:t>الشيخ</w:t>
      </w:r>
      <w:r w:rsidRPr="00E45042">
        <w:rPr>
          <w:rFonts w:cs="Traditional Arabic"/>
          <w:sz w:val="36"/>
          <w:szCs w:val="36"/>
          <w:rtl/>
        </w:rPr>
        <w:t xml:space="preserve"> </w:t>
      </w:r>
      <w:r w:rsidRPr="00E45042">
        <w:rPr>
          <w:rFonts w:cs="Traditional Arabic" w:hint="eastAsia"/>
          <w:sz w:val="36"/>
          <w:szCs w:val="36"/>
          <w:rtl/>
        </w:rPr>
        <w:t>يهاب</w:t>
      </w:r>
      <w:r>
        <w:rPr>
          <w:rFonts w:cs="Traditional Arabic" w:hint="cs"/>
          <w:sz w:val="36"/>
          <w:szCs w:val="36"/>
          <w:rtl/>
        </w:rPr>
        <w:t xml:space="preserve"> ، </w:t>
      </w:r>
      <w:r w:rsidRPr="00E45042">
        <w:rPr>
          <w:rFonts w:cs="Traditional Arabic" w:hint="eastAsia"/>
          <w:sz w:val="36"/>
          <w:szCs w:val="36"/>
          <w:rtl/>
        </w:rPr>
        <w:t>فجلست</w:t>
      </w:r>
      <w:r w:rsidRPr="00E45042">
        <w:rPr>
          <w:rFonts w:cs="Traditional Arabic"/>
          <w:sz w:val="36"/>
          <w:szCs w:val="36"/>
          <w:rtl/>
        </w:rPr>
        <w:t xml:space="preserve"> </w:t>
      </w:r>
      <w:r w:rsidRPr="00E45042">
        <w:rPr>
          <w:rFonts w:cs="Traditional Arabic" w:hint="eastAsia"/>
          <w:sz w:val="36"/>
          <w:szCs w:val="36"/>
          <w:rtl/>
        </w:rPr>
        <w:t>حتى</w:t>
      </w:r>
      <w:r w:rsidRPr="00E45042">
        <w:rPr>
          <w:rFonts w:cs="Traditional Arabic"/>
          <w:sz w:val="36"/>
          <w:szCs w:val="36"/>
          <w:rtl/>
        </w:rPr>
        <w:t xml:space="preserve"> </w:t>
      </w:r>
      <w:r w:rsidRPr="00E45042">
        <w:rPr>
          <w:rFonts w:cs="Traditional Arabic" w:hint="eastAsia"/>
          <w:sz w:val="36"/>
          <w:szCs w:val="36"/>
          <w:rtl/>
        </w:rPr>
        <w:t>إذا</w:t>
      </w:r>
      <w:r w:rsidRPr="00E45042">
        <w:rPr>
          <w:rFonts w:cs="Traditional Arabic"/>
          <w:sz w:val="36"/>
          <w:szCs w:val="36"/>
          <w:rtl/>
        </w:rPr>
        <w:t xml:space="preserve"> </w:t>
      </w:r>
      <w:r w:rsidRPr="00E45042">
        <w:rPr>
          <w:rFonts w:cs="Traditional Arabic" w:hint="eastAsia"/>
          <w:sz w:val="36"/>
          <w:szCs w:val="36"/>
          <w:rtl/>
        </w:rPr>
        <w:t>كان</w:t>
      </w:r>
      <w:r w:rsidRPr="00E45042">
        <w:rPr>
          <w:rFonts w:cs="Traditional Arabic"/>
          <w:sz w:val="36"/>
          <w:szCs w:val="36"/>
          <w:rtl/>
        </w:rPr>
        <w:t xml:space="preserve"> </w:t>
      </w:r>
      <w:r w:rsidRPr="00E45042">
        <w:rPr>
          <w:rFonts w:cs="Traditional Arabic" w:hint="eastAsia"/>
          <w:sz w:val="36"/>
          <w:szCs w:val="36"/>
          <w:rtl/>
        </w:rPr>
        <w:t>قبل</w:t>
      </w:r>
      <w:r w:rsidRPr="00E45042">
        <w:rPr>
          <w:rFonts w:cs="Traditional Arabic"/>
          <w:sz w:val="36"/>
          <w:szCs w:val="36"/>
          <w:rtl/>
        </w:rPr>
        <w:t xml:space="preserve"> </w:t>
      </w:r>
      <w:r>
        <w:rPr>
          <w:rFonts w:cs="Traditional Arabic" w:hint="eastAsia"/>
          <w:sz w:val="36"/>
          <w:szCs w:val="36"/>
          <w:rtl/>
        </w:rPr>
        <w:t>المغرب</w:t>
      </w:r>
      <w:r>
        <w:rPr>
          <w:rFonts w:cs="Traditional Arabic" w:hint="cs"/>
          <w:sz w:val="36"/>
          <w:szCs w:val="36"/>
          <w:rtl/>
        </w:rPr>
        <w:t xml:space="preserve"> </w:t>
      </w:r>
      <w:r>
        <w:rPr>
          <w:rFonts w:cs="Traditional Arabic" w:hint="eastAsia"/>
          <w:sz w:val="36"/>
          <w:szCs w:val="36"/>
          <w:rtl/>
        </w:rPr>
        <w:t>خرج</w:t>
      </w:r>
      <w:r w:rsidRPr="00E45042">
        <w:rPr>
          <w:rFonts w:cs="Traditional Arabic"/>
          <w:sz w:val="36"/>
          <w:szCs w:val="36"/>
          <w:rtl/>
        </w:rPr>
        <w:t xml:space="preserve"> </w:t>
      </w:r>
      <w:r w:rsidRPr="00E45042">
        <w:rPr>
          <w:rFonts w:cs="Traditional Arabic" w:hint="eastAsia"/>
          <w:sz w:val="36"/>
          <w:szCs w:val="36"/>
          <w:rtl/>
        </w:rPr>
        <w:t>فوثبت</w:t>
      </w:r>
      <w:r w:rsidRPr="00E45042">
        <w:rPr>
          <w:rFonts w:cs="Traditional Arabic"/>
          <w:sz w:val="36"/>
          <w:szCs w:val="36"/>
          <w:rtl/>
        </w:rPr>
        <w:t xml:space="preserve"> </w:t>
      </w:r>
      <w:r>
        <w:rPr>
          <w:rFonts w:cs="Traditional Arabic" w:hint="eastAsia"/>
          <w:sz w:val="36"/>
          <w:szCs w:val="36"/>
          <w:rtl/>
        </w:rPr>
        <w:t>إليه</w:t>
      </w:r>
      <w:r w:rsidRPr="00E45042">
        <w:rPr>
          <w:rFonts w:cs="Traditional Arabic"/>
          <w:sz w:val="36"/>
          <w:szCs w:val="36"/>
          <w:rtl/>
        </w:rPr>
        <w:t xml:space="preserve"> </w:t>
      </w:r>
      <w:r w:rsidRPr="00E45042">
        <w:rPr>
          <w:rFonts w:cs="Traditional Arabic" w:hint="eastAsia"/>
          <w:sz w:val="36"/>
          <w:szCs w:val="36"/>
          <w:rtl/>
        </w:rPr>
        <w:t>وفي</w:t>
      </w:r>
      <w:r w:rsidRPr="00E45042">
        <w:rPr>
          <w:rFonts w:cs="Traditional Arabic"/>
          <w:sz w:val="36"/>
          <w:szCs w:val="36"/>
          <w:rtl/>
        </w:rPr>
        <w:t xml:space="preserve"> </w:t>
      </w:r>
      <w:r w:rsidRPr="00E45042">
        <w:rPr>
          <w:rFonts w:cs="Traditional Arabic" w:hint="eastAsia"/>
          <w:sz w:val="36"/>
          <w:szCs w:val="36"/>
          <w:rtl/>
        </w:rPr>
        <w:t>يدي</w:t>
      </w:r>
      <w:r w:rsidRPr="00E45042">
        <w:rPr>
          <w:rFonts w:cs="Traditional Arabic"/>
          <w:sz w:val="36"/>
          <w:szCs w:val="36"/>
          <w:rtl/>
        </w:rPr>
        <w:t xml:space="preserve"> </w:t>
      </w:r>
      <w:r w:rsidRPr="00E45042">
        <w:rPr>
          <w:rFonts w:cs="Traditional Arabic" w:hint="eastAsia"/>
          <w:sz w:val="36"/>
          <w:szCs w:val="36"/>
          <w:rtl/>
        </w:rPr>
        <w:t>أحاديث</w:t>
      </w:r>
      <w:r w:rsidRPr="00E45042">
        <w:rPr>
          <w:rFonts w:cs="Traditional Arabic"/>
          <w:sz w:val="36"/>
          <w:szCs w:val="36"/>
          <w:rtl/>
        </w:rPr>
        <w:t xml:space="preserve"> </w:t>
      </w:r>
      <w:r w:rsidRPr="00E45042">
        <w:rPr>
          <w:rFonts w:cs="Traditional Arabic" w:hint="eastAsia"/>
          <w:sz w:val="36"/>
          <w:szCs w:val="36"/>
          <w:rtl/>
        </w:rPr>
        <w:t>انتقيتها</w:t>
      </w:r>
      <w:r>
        <w:rPr>
          <w:rFonts w:cs="Traditional Arabic" w:hint="cs"/>
          <w:sz w:val="36"/>
          <w:szCs w:val="36"/>
          <w:rtl/>
        </w:rPr>
        <w:t xml:space="preserve"> </w:t>
      </w:r>
      <w:r w:rsidRPr="00E45042">
        <w:rPr>
          <w:rFonts w:cs="Traditional Arabic" w:hint="eastAsia"/>
          <w:sz w:val="36"/>
          <w:szCs w:val="36"/>
          <w:rtl/>
        </w:rPr>
        <w:t>،</w:t>
      </w:r>
      <w:r w:rsidRPr="00E45042">
        <w:rPr>
          <w:rFonts w:cs="Traditional Arabic"/>
          <w:sz w:val="36"/>
          <w:szCs w:val="36"/>
          <w:rtl/>
        </w:rPr>
        <w:t xml:space="preserve"> </w:t>
      </w:r>
      <w:r w:rsidRPr="00E45042">
        <w:rPr>
          <w:rFonts w:cs="Traditional Arabic" w:hint="eastAsia"/>
          <w:sz w:val="36"/>
          <w:szCs w:val="36"/>
          <w:rtl/>
        </w:rPr>
        <w:t>فسلمت</w:t>
      </w:r>
      <w:r>
        <w:rPr>
          <w:rFonts w:cs="Traditional Arabic" w:hint="cs"/>
          <w:sz w:val="36"/>
          <w:szCs w:val="36"/>
          <w:rtl/>
        </w:rPr>
        <w:t xml:space="preserve"> </w:t>
      </w:r>
      <w:r w:rsidRPr="00E45042">
        <w:rPr>
          <w:rFonts w:cs="Traditional Arabic" w:hint="eastAsia"/>
          <w:sz w:val="36"/>
          <w:szCs w:val="36"/>
          <w:rtl/>
        </w:rPr>
        <w:t>،</w:t>
      </w:r>
      <w:r w:rsidRPr="00E45042">
        <w:rPr>
          <w:rFonts w:cs="Traditional Arabic"/>
          <w:sz w:val="36"/>
          <w:szCs w:val="36"/>
          <w:rtl/>
        </w:rPr>
        <w:t xml:space="preserve"> </w:t>
      </w:r>
      <w:r w:rsidRPr="00E45042">
        <w:rPr>
          <w:rFonts w:cs="Traditional Arabic" w:hint="eastAsia"/>
          <w:sz w:val="36"/>
          <w:szCs w:val="36"/>
          <w:rtl/>
        </w:rPr>
        <w:t>وقلت</w:t>
      </w:r>
      <w:r>
        <w:rPr>
          <w:rFonts w:cs="Traditional Arabic" w:hint="cs"/>
          <w:sz w:val="36"/>
          <w:szCs w:val="36"/>
          <w:rtl/>
        </w:rPr>
        <w:t xml:space="preserve"> </w:t>
      </w:r>
      <w:r w:rsidRPr="00E45042">
        <w:rPr>
          <w:rFonts w:cs="Traditional Arabic"/>
          <w:sz w:val="36"/>
          <w:szCs w:val="36"/>
          <w:rtl/>
        </w:rPr>
        <w:t xml:space="preserve">: </w:t>
      </w:r>
      <w:r w:rsidRPr="00E45042">
        <w:rPr>
          <w:rFonts w:cs="Traditional Arabic" w:hint="eastAsia"/>
          <w:sz w:val="36"/>
          <w:szCs w:val="36"/>
          <w:rtl/>
        </w:rPr>
        <w:t>حدثني</w:t>
      </w:r>
      <w:r w:rsidRPr="00E45042">
        <w:rPr>
          <w:rFonts w:cs="Traditional Arabic"/>
          <w:sz w:val="36"/>
          <w:szCs w:val="36"/>
          <w:rtl/>
        </w:rPr>
        <w:t xml:space="preserve"> </w:t>
      </w:r>
      <w:r w:rsidRPr="00E45042">
        <w:rPr>
          <w:rFonts w:cs="Traditional Arabic" w:hint="eastAsia"/>
          <w:sz w:val="36"/>
          <w:szCs w:val="36"/>
          <w:rtl/>
        </w:rPr>
        <w:t>بهذه</w:t>
      </w:r>
      <w:r w:rsidRPr="00E45042">
        <w:rPr>
          <w:rFonts w:cs="Traditional Arabic"/>
          <w:sz w:val="36"/>
          <w:szCs w:val="36"/>
          <w:rtl/>
        </w:rPr>
        <w:t xml:space="preserve"> </w:t>
      </w:r>
      <w:r w:rsidRPr="00E45042">
        <w:rPr>
          <w:rFonts w:cs="Traditional Arabic" w:hint="eastAsia"/>
          <w:sz w:val="36"/>
          <w:szCs w:val="36"/>
          <w:rtl/>
        </w:rPr>
        <w:t>رحمك</w:t>
      </w:r>
      <w:r w:rsidRPr="00E45042">
        <w:rPr>
          <w:rFonts w:cs="Traditional Arabic"/>
          <w:sz w:val="36"/>
          <w:szCs w:val="36"/>
          <w:rtl/>
        </w:rPr>
        <w:t xml:space="preserve"> </w:t>
      </w:r>
      <w:r w:rsidRPr="00E45042">
        <w:rPr>
          <w:rFonts w:cs="Traditional Arabic" w:hint="eastAsia"/>
          <w:sz w:val="36"/>
          <w:szCs w:val="36"/>
          <w:rtl/>
        </w:rPr>
        <w:t>الله</w:t>
      </w:r>
      <w:r>
        <w:rPr>
          <w:rFonts w:cs="Traditional Arabic"/>
          <w:sz w:val="36"/>
          <w:szCs w:val="36"/>
          <w:rtl/>
        </w:rPr>
        <w:t xml:space="preserve"> </w:t>
      </w:r>
      <w:r w:rsidRPr="00E45042">
        <w:rPr>
          <w:rFonts w:cs="Traditional Arabic"/>
          <w:sz w:val="36"/>
          <w:szCs w:val="36"/>
          <w:rtl/>
        </w:rPr>
        <w:t xml:space="preserve"> </w:t>
      </w:r>
      <w:r w:rsidRPr="00E45042">
        <w:rPr>
          <w:rFonts w:cs="Traditional Arabic" w:hint="eastAsia"/>
          <w:sz w:val="36"/>
          <w:szCs w:val="36"/>
          <w:rtl/>
        </w:rPr>
        <w:t>فإني</w:t>
      </w:r>
      <w:r w:rsidRPr="00E45042">
        <w:rPr>
          <w:rFonts w:cs="Traditional Arabic"/>
          <w:sz w:val="36"/>
          <w:szCs w:val="36"/>
          <w:rtl/>
        </w:rPr>
        <w:t xml:space="preserve"> </w:t>
      </w:r>
      <w:r w:rsidRPr="00E45042">
        <w:rPr>
          <w:rFonts w:cs="Traditional Arabic" w:hint="eastAsia"/>
          <w:sz w:val="36"/>
          <w:szCs w:val="36"/>
          <w:rtl/>
        </w:rPr>
        <w:t>رجل</w:t>
      </w:r>
      <w:r w:rsidRPr="00E45042">
        <w:rPr>
          <w:rFonts w:cs="Traditional Arabic"/>
          <w:sz w:val="36"/>
          <w:szCs w:val="36"/>
          <w:rtl/>
        </w:rPr>
        <w:t xml:space="preserve"> </w:t>
      </w:r>
      <w:r w:rsidRPr="00E45042">
        <w:rPr>
          <w:rFonts w:cs="Traditional Arabic" w:hint="eastAsia"/>
          <w:sz w:val="36"/>
          <w:szCs w:val="36"/>
          <w:rtl/>
        </w:rPr>
        <w:t>غريب</w:t>
      </w:r>
      <w:r>
        <w:rPr>
          <w:rFonts w:cs="Traditional Arabic" w:hint="cs"/>
          <w:sz w:val="36"/>
          <w:szCs w:val="36"/>
          <w:rtl/>
        </w:rPr>
        <w:t xml:space="preserve"> . </w:t>
      </w:r>
      <w:r w:rsidRPr="00E45042">
        <w:rPr>
          <w:rFonts w:cs="Traditional Arabic" w:hint="eastAsia"/>
          <w:sz w:val="36"/>
          <w:szCs w:val="36"/>
          <w:rtl/>
        </w:rPr>
        <w:t>قال</w:t>
      </w:r>
      <w:r>
        <w:rPr>
          <w:rFonts w:cs="Traditional Arabic" w:hint="cs"/>
          <w:sz w:val="36"/>
          <w:szCs w:val="36"/>
          <w:rtl/>
        </w:rPr>
        <w:t xml:space="preserve"> </w:t>
      </w:r>
      <w:r w:rsidRPr="00E45042">
        <w:rPr>
          <w:rFonts w:cs="Traditional Arabic"/>
          <w:sz w:val="36"/>
          <w:szCs w:val="36"/>
          <w:rtl/>
        </w:rPr>
        <w:t xml:space="preserve">: </w:t>
      </w:r>
      <w:r w:rsidRPr="00E45042">
        <w:rPr>
          <w:rFonts w:cs="Traditional Arabic" w:hint="eastAsia"/>
          <w:sz w:val="36"/>
          <w:szCs w:val="36"/>
          <w:rtl/>
        </w:rPr>
        <w:t>ومن</w:t>
      </w:r>
      <w:r w:rsidRPr="00E45042">
        <w:rPr>
          <w:rFonts w:cs="Traditional Arabic"/>
          <w:sz w:val="36"/>
          <w:szCs w:val="36"/>
          <w:rtl/>
        </w:rPr>
        <w:t xml:space="preserve"> </w:t>
      </w:r>
      <w:r w:rsidRPr="00E45042">
        <w:rPr>
          <w:rFonts w:cs="Traditional Arabic" w:hint="eastAsia"/>
          <w:sz w:val="36"/>
          <w:szCs w:val="36"/>
          <w:rtl/>
        </w:rPr>
        <w:t>أنت</w:t>
      </w:r>
      <w:r>
        <w:rPr>
          <w:rFonts w:cs="Traditional Arabic" w:hint="cs"/>
          <w:sz w:val="36"/>
          <w:szCs w:val="36"/>
          <w:rtl/>
        </w:rPr>
        <w:t xml:space="preserve"> </w:t>
      </w:r>
      <w:r w:rsidRPr="00E45042">
        <w:rPr>
          <w:rFonts w:cs="Traditional Arabic" w:hint="eastAsia"/>
          <w:sz w:val="36"/>
          <w:szCs w:val="36"/>
          <w:rtl/>
        </w:rPr>
        <w:t>؟</w:t>
      </w:r>
      <w:r>
        <w:rPr>
          <w:rFonts w:cs="Traditional Arabic" w:hint="cs"/>
          <w:sz w:val="36"/>
          <w:szCs w:val="36"/>
          <w:rtl/>
        </w:rPr>
        <w:t xml:space="preserve"> </w:t>
      </w:r>
      <w:r w:rsidRPr="00E45042">
        <w:rPr>
          <w:rFonts w:cs="Traditional Arabic" w:hint="eastAsia"/>
          <w:sz w:val="36"/>
          <w:szCs w:val="36"/>
          <w:rtl/>
        </w:rPr>
        <w:t>وزبرني</w:t>
      </w:r>
      <w:r>
        <w:rPr>
          <w:rFonts w:cs="Traditional Arabic" w:hint="cs"/>
          <w:sz w:val="36"/>
          <w:szCs w:val="36"/>
          <w:rtl/>
        </w:rPr>
        <w:t xml:space="preserve"> </w:t>
      </w:r>
      <w:r w:rsidRPr="00E45042">
        <w:rPr>
          <w:rFonts w:cs="Traditional Arabic" w:hint="eastAsia"/>
          <w:sz w:val="36"/>
          <w:szCs w:val="36"/>
          <w:rtl/>
        </w:rPr>
        <w:t>،</w:t>
      </w:r>
      <w:r w:rsidRPr="00E45042">
        <w:rPr>
          <w:rFonts w:cs="Traditional Arabic"/>
          <w:sz w:val="36"/>
          <w:szCs w:val="36"/>
          <w:rtl/>
        </w:rPr>
        <w:t xml:space="preserve"> </w:t>
      </w:r>
      <w:r w:rsidRPr="00E45042">
        <w:rPr>
          <w:rFonts w:cs="Traditional Arabic" w:hint="eastAsia"/>
          <w:sz w:val="36"/>
          <w:szCs w:val="36"/>
          <w:rtl/>
        </w:rPr>
        <w:t>قلت</w:t>
      </w:r>
      <w:r>
        <w:rPr>
          <w:rFonts w:cs="Traditional Arabic" w:hint="cs"/>
          <w:sz w:val="36"/>
          <w:szCs w:val="36"/>
          <w:rtl/>
        </w:rPr>
        <w:t xml:space="preserve"> </w:t>
      </w:r>
      <w:r w:rsidRPr="00E45042">
        <w:rPr>
          <w:rFonts w:cs="Traditional Arabic"/>
          <w:sz w:val="36"/>
          <w:szCs w:val="36"/>
          <w:rtl/>
        </w:rPr>
        <w:t xml:space="preserve">: </w:t>
      </w:r>
      <w:r w:rsidRPr="00E45042">
        <w:rPr>
          <w:rFonts w:cs="Traditional Arabic" w:hint="eastAsia"/>
          <w:sz w:val="36"/>
          <w:szCs w:val="36"/>
          <w:rtl/>
        </w:rPr>
        <w:t>أنا</w:t>
      </w:r>
      <w:r w:rsidRPr="00E45042">
        <w:rPr>
          <w:rFonts w:cs="Traditional Arabic"/>
          <w:sz w:val="36"/>
          <w:szCs w:val="36"/>
          <w:rtl/>
        </w:rPr>
        <w:t xml:space="preserve"> </w:t>
      </w:r>
      <w:r w:rsidRPr="00E45042">
        <w:rPr>
          <w:rFonts w:cs="Traditional Arabic" w:hint="eastAsia"/>
          <w:sz w:val="36"/>
          <w:szCs w:val="36"/>
          <w:rtl/>
        </w:rPr>
        <w:t>أحمد</w:t>
      </w:r>
      <w:r w:rsidRPr="00E45042">
        <w:rPr>
          <w:rFonts w:cs="Traditional Arabic"/>
          <w:sz w:val="36"/>
          <w:szCs w:val="36"/>
          <w:rtl/>
        </w:rPr>
        <w:t xml:space="preserve"> </w:t>
      </w:r>
      <w:r w:rsidRPr="00E45042">
        <w:rPr>
          <w:rFonts w:cs="Traditional Arabic" w:hint="eastAsia"/>
          <w:sz w:val="36"/>
          <w:szCs w:val="36"/>
          <w:rtl/>
        </w:rPr>
        <w:t>بن</w:t>
      </w:r>
      <w:r w:rsidRPr="00E45042">
        <w:rPr>
          <w:rFonts w:cs="Traditional Arabic"/>
          <w:sz w:val="36"/>
          <w:szCs w:val="36"/>
          <w:rtl/>
        </w:rPr>
        <w:t xml:space="preserve"> </w:t>
      </w:r>
      <w:r w:rsidRPr="00E45042">
        <w:rPr>
          <w:rFonts w:cs="Traditional Arabic" w:hint="eastAsia"/>
          <w:sz w:val="36"/>
          <w:szCs w:val="36"/>
          <w:rtl/>
        </w:rPr>
        <w:t>حنبل</w:t>
      </w:r>
      <w:r>
        <w:rPr>
          <w:rFonts w:cs="Traditional Arabic" w:hint="cs"/>
          <w:sz w:val="36"/>
          <w:szCs w:val="36"/>
          <w:rtl/>
        </w:rPr>
        <w:t xml:space="preserve"> ، </w:t>
      </w:r>
      <w:r w:rsidRPr="00E45042">
        <w:rPr>
          <w:rFonts w:cs="Traditional Arabic" w:hint="eastAsia"/>
          <w:sz w:val="36"/>
          <w:szCs w:val="36"/>
          <w:rtl/>
        </w:rPr>
        <w:t>قال</w:t>
      </w:r>
      <w:r w:rsidRPr="00E45042">
        <w:rPr>
          <w:rFonts w:cs="Traditional Arabic"/>
          <w:sz w:val="36"/>
          <w:szCs w:val="36"/>
          <w:rtl/>
        </w:rPr>
        <w:t xml:space="preserve">: </w:t>
      </w:r>
      <w:r w:rsidRPr="00E45042">
        <w:rPr>
          <w:rFonts w:cs="Traditional Arabic" w:hint="eastAsia"/>
          <w:sz w:val="36"/>
          <w:szCs w:val="36"/>
          <w:rtl/>
        </w:rPr>
        <w:t>فتقاصر</w:t>
      </w:r>
      <w:r>
        <w:rPr>
          <w:rFonts w:cs="Traditional Arabic" w:hint="cs"/>
          <w:sz w:val="36"/>
          <w:szCs w:val="36"/>
          <w:rtl/>
        </w:rPr>
        <w:t xml:space="preserve"> </w:t>
      </w:r>
      <w:r w:rsidRPr="00E45042">
        <w:rPr>
          <w:rFonts w:cs="Traditional Arabic" w:hint="eastAsia"/>
          <w:sz w:val="36"/>
          <w:szCs w:val="36"/>
          <w:rtl/>
        </w:rPr>
        <w:t>،</w:t>
      </w:r>
      <w:r>
        <w:rPr>
          <w:rFonts w:cs="Traditional Arabic" w:hint="cs"/>
          <w:sz w:val="36"/>
          <w:szCs w:val="36"/>
          <w:rtl/>
        </w:rPr>
        <w:t xml:space="preserve"> </w:t>
      </w:r>
      <w:r w:rsidRPr="00E45042">
        <w:rPr>
          <w:rFonts w:cs="Traditional Arabic" w:hint="eastAsia"/>
          <w:sz w:val="36"/>
          <w:szCs w:val="36"/>
          <w:rtl/>
        </w:rPr>
        <w:t>وضمني</w:t>
      </w:r>
      <w:r w:rsidRPr="00E45042">
        <w:rPr>
          <w:rFonts w:cs="Traditional Arabic"/>
          <w:sz w:val="36"/>
          <w:szCs w:val="36"/>
          <w:rtl/>
        </w:rPr>
        <w:t xml:space="preserve"> </w:t>
      </w:r>
      <w:r w:rsidRPr="00E45042">
        <w:rPr>
          <w:rFonts w:cs="Traditional Arabic" w:hint="eastAsia"/>
          <w:sz w:val="36"/>
          <w:szCs w:val="36"/>
          <w:rtl/>
        </w:rPr>
        <w:t>إليه</w:t>
      </w:r>
      <w:r>
        <w:rPr>
          <w:rFonts w:cs="Traditional Arabic" w:hint="cs"/>
          <w:sz w:val="36"/>
          <w:szCs w:val="36"/>
          <w:rtl/>
        </w:rPr>
        <w:t xml:space="preserve"> </w:t>
      </w:r>
      <w:r w:rsidRPr="00E45042">
        <w:rPr>
          <w:rFonts w:cs="Traditional Arabic" w:hint="eastAsia"/>
          <w:sz w:val="36"/>
          <w:szCs w:val="36"/>
          <w:rtl/>
        </w:rPr>
        <w:t>،</w:t>
      </w:r>
      <w:r w:rsidRPr="00E45042">
        <w:rPr>
          <w:rFonts w:cs="Traditional Arabic"/>
          <w:sz w:val="36"/>
          <w:szCs w:val="36"/>
          <w:rtl/>
        </w:rPr>
        <w:t xml:space="preserve"> </w:t>
      </w:r>
      <w:r w:rsidRPr="00E45042">
        <w:rPr>
          <w:rFonts w:cs="Traditional Arabic" w:hint="eastAsia"/>
          <w:sz w:val="36"/>
          <w:szCs w:val="36"/>
          <w:rtl/>
        </w:rPr>
        <w:t>وقال</w:t>
      </w:r>
      <w:r>
        <w:rPr>
          <w:rFonts w:cs="Traditional Arabic" w:hint="cs"/>
          <w:sz w:val="36"/>
          <w:szCs w:val="36"/>
          <w:rtl/>
        </w:rPr>
        <w:t xml:space="preserve"> </w:t>
      </w:r>
      <w:r w:rsidRPr="00E45042">
        <w:rPr>
          <w:rFonts w:cs="Traditional Arabic"/>
          <w:sz w:val="36"/>
          <w:szCs w:val="36"/>
          <w:rtl/>
        </w:rPr>
        <w:t xml:space="preserve">: </w:t>
      </w:r>
      <w:r w:rsidRPr="00E45042">
        <w:rPr>
          <w:rFonts w:cs="Traditional Arabic" w:hint="eastAsia"/>
          <w:sz w:val="36"/>
          <w:szCs w:val="36"/>
          <w:rtl/>
        </w:rPr>
        <w:t>بالله</w:t>
      </w:r>
      <w:r w:rsidRPr="00E45042">
        <w:rPr>
          <w:rFonts w:cs="Traditional Arabic"/>
          <w:sz w:val="36"/>
          <w:szCs w:val="36"/>
          <w:rtl/>
        </w:rPr>
        <w:t xml:space="preserve"> </w:t>
      </w:r>
      <w:r w:rsidRPr="00E45042">
        <w:rPr>
          <w:rFonts w:cs="Traditional Arabic" w:hint="eastAsia"/>
          <w:sz w:val="36"/>
          <w:szCs w:val="36"/>
          <w:rtl/>
        </w:rPr>
        <w:t>أنت</w:t>
      </w:r>
      <w:r w:rsidRPr="00E45042">
        <w:rPr>
          <w:rFonts w:cs="Traditional Arabic"/>
          <w:sz w:val="36"/>
          <w:szCs w:val="36"/>
          <w:rtl/>
        </w:rPr>
        <w:t xml:space="preserve"> </w:t>
      </w:r>
      <w:r w:rsidRPr="00E45042">
        <w:rPr>
          <w:rFonts w:cs="Traditional Arabic" w:hint="eastAsia"/>
          <w:sz w:val="36"/>
          <w:szCs w:val="36"/>
          <w:rtl/>
        </w:rPr>
        <w:t>أبو</w:t>
      </w:r>
      <w:r w:rsidRPr="00E45042">
        <w:rPr>
          <w:rFonts w:cs="Traditional Arabic"/>
          <w:sz w:val="36"/>
          <w:szCs w:val="36"/>
          <w:rtl/>
        </w:rPr>
        <w:t xml:space="preserve"> </w:t>
      </w:r>
      <w:r w:rsidRPr="00E45042">
        <w:rPr>
          <w:rFonts w:cs="Traditional Arabic" w:hint="eastAsia"/>
          <w:sz w:val="36"/>
          <w:szCs w:val="36"/>
          <w:rtl/>
        </w:rPr>
        <w:t>عبد</w:t>
      </w:r>
      <w:r w:rsidRPr="00E45042">
        <w:rPr>
          <w:rFonts w:cs="Traditional Arabic"/>
          <w:sz w:val="36"/>
          <w:szCs w:val="36"/>
          <w:rtl/>
        </w:rPr>
        <w:t xml:space="preserve"> </w:t>
      </w:r>
      <w:r w:rsidRPr="00E45042">
        <w:rPr>
          <w:rFonts w:cs="Traditional Arabic" w:hint="eastAsia"/>
          <w:sz w:val="36"/>
          <w:szCs w:val="36"/>
          <w:rtl/>
        </w:rPr>
        <w:t>الله</w:t>
      </w:r>
      <w:r>
        <w:rPr>
          <w:rFonts w:cs="Traditional Arabic" w:hint="cs"/>
          <w:sz w:val="36"/>
          <w:szCs w:val="36"/>
          <w:rtl/>
        </w:rPr>
        <w:t xml:space="preserve"> </w:t>
      </w:r>
      <w:r w:rsidRPr="00E45042">
        <w:rPr>
          <w:rFonts w:cs="Traditional Arabic" w:hint="eastAsia"/>
          <w:sz w:val="36"/>
          <w:szCs w:val="36"/>
          <w:rtl/>
        </w:rPr>
        <w:t>؟</w:t>
      </w:r>
      <w:r>
        <w:rPr>
          <w:rFonts w:cs="Traditional Arabic" w:hint="cs"/>
          <w:sz w:val="36"/>
          <w:szCs w:val="36"/>
          <w:rtl/>
        </w:rPr>
        <w:t xml:space="preserve"> </w:t>
      </w:r>
      <w:r w:rsidRPr="00E45042">
        <w:rPr>
          <w:rFonts w:cs="Traditional Arabic" w:hint="eastAsia"/>
          <w:sz w:val="36"/>
          <w:szCs w:val="36"/>
          <w:rtl/>
        </w:rPr>
        <w:t>ثم</w:t>
      </w:r>
      <w:r w:rsidRPr="00E45042">
        <w:rPr>
          <w:rFonts w:cs="Traditional Arabic"/>
          <w:sz w:val="36"/>
          <w:szCs w:val="36"/>
          <w:rtl/>
        </w:rPr>
        <w:t xml:space="preserve"> </w:t>
      </w:r>
      <w:r w:rsidRPr="00E45042">
        <w:rPr>
          <w:rFonts w:cs="Traditional Arabic" w:hint="eastAsia"/>
          <w:sz w:val="36"/>
          <w:szCs w:val="36"/>
          <w:rtl/>
        </w:rPr>
        <w:t>أخذ</w:t>
      </w:r>
      <w:r w:rsidRPr="00E45042">
        <w:rPr>
          <w:rFonts w:cs="Traditional Arabic"/>
          <w:sz w:val="36"/>
          <w:szCs w:val="36"/>
          <w:rtl/>
        </w:rPr>
        <w:t xml:space="preserve"> </w:t>
      </w:r>
      <w:r w:rsidRPr="00E45042">
        <w:rPr>
          <w:rFonts w:cs="Traditional Arabic" w:hint="eastAsia"/>
          <w:sz w:val="36"/>
          <w:szCs w:val="36"/>
          <w:rtl/>
        </w:rPr>
        <w:t>الأحاديث</w:t>
      </w:r>
      <w:r>
        <w:rPr>
          <w:rFonts w:cs="Traditional Arabic" w:hint="cs"/>
          <w:sz w:val="36"/>
          <w:szCs w:val="36"/>
          <w:rtl/>
        </w:rPr>
        <w:t xml:space="preserve"> </w:t>
      </w:r>
      <w:r w:rsidRPr="00E45042">
        <w:rPr>
          <w:rFonts w:cs="Traditional Arabic" w:hint="eastAsia"/>
          <w:sz w:val="36"/>
          <w:szCs w:val="36"/>
          <w:rtl/>
        </w:rPr>
        <w:t>،</w:t>
      </w:r>
      <w:r w:rsidRPr="00E45042">
        <w:rPr>
          <w:rFonts w:cs="Traditional Arabic"/>
          <w:sz w:val="36"/>
          <w:szCs w:val="36"/>
          <w:rtl/>
        </w:rPr>
        <w:t xml:space="preserve"> </w:t>
      </w:r>
      <w:r w:rsidRPr="00E45042">
        <w:rPr>
          <w:rFonts w:cs="Traditional Arabic" w:hint="eastAsia"/>
          <w:sz w:val="36"/>
          <w:szCs w:val="36"/>
          <w:rtl/>
        </w:rPr>
        <w:t>وجعل</w:t>
      </w:r>
      <w:r w:rsidRPr="00E45042">
        <w:rPr>
          <w:rFonts w:cs="Traditional Arabic"/>
          <w:sz w:val="36"/>
          <w:szCs w:val="36"/>
          <w:rtl/>
        </w:rPr>
        <w:t xml:space="preserve"> </w:t>
      </w:r>
      <w:r w:rsidRPr="00E45042">
        <w:rPr>
          <w:rFonts w:cs="Traditional Arabic" w:hint="eastAsia"/>
          <w:sz w:val="36"/>
          <w:szCs w:val="36"/>
          <w:rtl/>
        </w:rPr>
        <w:t>يقرؤها</w:t>
      </w:r>
      <w:r w:rsidRPr="00E45042">
        <w:rPr>
          <w:rFonts w:cs="Traditional Arabic"/>
          <w:sz w:val="36"/>
          <w:szCs w:val="36"/>
          <w:rtl/>
        </w:rPr>
        <w:t xml:space="preserve"> </w:t>
      </w:r>
      <w:r w:rsidRPr="00E45042">
        <w:rPr>
          <w:rFonts w:cs="Traditional Arabic" w:hint="eastAsia"/>
          <w:sz w:val="36"/>
          <w:szCs w:val="36"/>
          <w:rtl/>
        </w:rPr>
        <w:t>حتى</w:t>
      </w:r>
      <w:r w:rsidRPr="00E45042">
        <w:rPr>
          <w:rFonts w:cs="Traditional Arabic"/>
          <w:sz w:val="36"/>
          <w:szCs w:val="36"/>
          <w:rtl/>
        </w:rPr>
        <w:t xml:space="preserve"> </w:t>
      </w:r>
      <w:r w:rsidRPr="00E45042">
        <w:rPr>
          <w:rFonts w:cs="Traditional Arabic" w:hint="eastAsia"/>
          <w:sz w:val="36"/>
          <w:szCs w:val="36"/>
          <w:rtl/>
        </w:rPr>
        <w:t>أظلم</w:t>
      </w:r>
      <w:r w:rsidR="00440245">
        <w:rPr>
          <w:rFonts w:cs="Traditional Arabic" w:hint="cs"/>
          <w:sz w:val="36"/>
          <w:szCs w:val="36"/>
          <w:rtl/>
        </w:rPr>
        <w:t xml:space="preserve"> </w:t>
      </w:r>
      <w:r>
        <w:rPr>
          <w:rFonts w:cs="Traditional Arabic" w:hint="cs"/>
          <w:sz w:val="36"/>
          <w:szCs w:val="36"/>
          <w:rtl/>
        </w:rPr>
        <w:t xml:space="preserve">، </w:t>
      </w:r>
      <w:r w:rsidRPr="00E45042">
        <w:rPr>
          <w:rFonts w:cs="Traditional Arabic" w:hint="eastAsia"/>
          <w:sz w:val="36"/>
          <w:szCs w:val="36"/>
          <w:rtl/>
        </w:rPr>
        <w:t>فقال</w:t>
      </w:r>
      <w:r w:rsidRPr="00E45042">
        <w:rPr>
          <w:rFonts w:cs="Traditional Arabic"/>
          <w:sz w:val="36"/>
          <w:szCs w:val="36"/>
          <w:rtl/>
        </w:rPr>
        <w:t xml:space="preserve"> </w:t>
      </w:r>
      <w:r w:rsidRPr="00E45042">
        <w:rPr>
          <w:rFonts w:cs="Traditional Arabic" w:hint="eastAsia"/>
          <w:sz w:val="36"/>
          <w:szCs w:val="36"/>
          <w:rtl/>
        </w:rPr>
        <w:t>للبقال</w:t>
      </w:r>
      <w:r>
        <w:rPr>
          <w:rFonts w:cs="Traditional Arabic" w:hint="cs"/>
          <w:sz w:val="36"/>
          <w:szCs w:val="36"/>
          <w:rtl/>
        </w:rPr>
        <w:t xml:space="preserve"> </w:t>
      </w:r>
      <w:r w:rsidRPr="00E45042">
        <w:rPr>
          <w:rFonts w:cs="Traditional Arabic"/>
          <w:sz w:val="36"/>
          <w:szCs w:val="36"/>
          <w:rtl/>
        </w:rPr>
        <w:t xml:space="preserve">: </w:t>
      </w:r>
      <w:r w:rsidRPr="00E45042">
        <w:rPr>
          <w:rFonts w:cs="Traditional Arabic" w:hint="eastAsia"/>
          <w:sz w:val="36"/>
          <w:szCs w:val="36"/>
          <w:rtl/>
        </w:rPr>
        <w:t>هلم</w:t>
      </w:r>
      <w:r w:rsidRPr="00E45042">
        <w:rPr>
          <w:rFonts w:cs="Traditional Arabic"/>
          <w:sz w:val="36"/>
          <w:szCs w:val="36"/>
          <w:rtl/>
        </w:rPr>
        <w:t xml:space="preserve"> </w:t>
      </w:r>
      <w:r w:rsidRPr="00E45042">
        <w:rPr>
          <w:rFonts w:cs="Traditional Arabic" w:hint="eastAsia"/>
          <w:sz w:val="36"/>
          <w:szCs w:val="36"/>
          <w:rtl/>
        </w:rPr>
        <w:t>المصباح</w:t>
      </w:r>
      <w:r w:rsidRPr="00E45042">
        <w:rPr>
          <w:rFonts w:cs="Traditional Arabic"/>
          <w:sz w:val="36"/>
          <w:szCs w:val="36"/>
          <w:rtl/>
        </w:rPr>
        <w:t xml:space="preserve"> </w:t>
      </w:r>
      <w:r w:rsidRPr="00E45042">
        <w:rPr>
          <w:rFonts w:cs="Traditional Arabic" w:hint="eastAsia"/>
          <w:sz w:val="36"/>
          <w:szCs w:val="36"/>
          <w:rtl/>
        </w:rPr>
        <w:t>حتى</w:t>
      </w:r>
      <w:r w:rsidRPr="00E45042">
        <w:rPr>
          <w:rFonts w:cs="Traditional Arabic"/>
          <w:sz w:val="36"/>
          <w:szCs w:val="36"/>
          <w:rtl/>
        </w:rPr>
        <w:t xml:space="preserve"> </w:t>
      </w:r>
      <w:r w:rsidRPr="00E45042">
        <w:rPr>
          <w:rFonts w:cs="Traditional Arabic" w:hint="eastAsia"/>
          <w:sz w:val="36"/>
          <w:szCs w:val="36"/>
          <w:rtl/>
        </w:rPr>
        <w:t>خرج</w:t>
      </w:r>
      <w:r w:rsidRPr="00E45042">
        <w:rPr>
          <w:rFonts w:cs="Traditional Arabic"/>
          <w:sz w:val="36"/>
          <w:szCs w:val="36"/>
          <w:rtl/>
        </w:rPr>
        <w:t xml:space="preserve"> </w:t>
      </w:r>
      <w:r w:rsidRPr="00E45042">
        <w:rPr>
          <w:rFonts w:cs="Traditional Arabic" w:hint="eastAsia"/>
          <w:sz w:val="36"/>
          <w:szCs w:val="36"/>
          <w:rtl/>
        </w:rPr>
        <w:t>وقت</w:t>
      </w:r>
      <w:r w:rsidRPr="00E45042">
        <w:rPr>
          <w:rFonts w:cs="Traditional Arabic"/>
          <w:sz w:val="36"/>
          <w:szCs w:val="36"/>
          <w:rtl/>
        </w:rPr>
        <w:t xml:space="preserve"> </w:t>
      </w:r>
      <w:r w:rsidRPr="00E45042">
        <w:rPr>
          <w:rFonts w:cs="Traditional Arabic" w:hint="eastAsia"/>
          <w:sz w:val="36"/>
          <w:szCs w:val="36"/>
          <w:rtl/>
        </w:rPr>
        <w:t>المغرب</w:t>
      </w:r>
      <w:r>
        <w:rPr>
          <w:rFonts w:cs="Traditional Arabic" w:hint="cs"/>
          <w:sz w:val="36"/>
          <w:szCs w:val="36"/>
          <w:rtl/>
        </w:rPr>
        <w:t xml:space="preserve"> </w:t>
      </w:r>
      <w:r w:rsidRPr="00E45042">
        <w:rPr>
          <w:rFonts w:cs="Traditional Arabic" w:hint="eastAsia"/>
          <w:sz w:val="36"/>
          <w:szCs w:val="36"/>
          <w:rtl/>
        </w:rPr>
        <w:t>،</w:t>
      </w:r>
      <w:r w:rsidRPr="00E45042">
        <w:rPr>
          <w:rFonts w:cs="Traditional Arabic"/>
          <w:sz w:val="36"/>
          <w:szCs w:val="36"/>
          <w:rtl/>
        </w:rPr>
        <w:t xml:space="preserve"> </w:t>
      </w:r>
      <w:r w:rsidRPr="00E45042">
        <w:rPr>
          <w:rFonts w:cs="Traditional Arabic" w:hint="eastAsia"/>
          <w:sz w:val="36"/>
          <w:szCs w:val="36"/>
          <w:rtl/>
        </w:rPr>
        <w:t>وكان</w:t>
      </w:r>
      <w:r w:rsidRPr="00E45042">
        <w:rPr>
          <w:rFonts w:cs="Traditional Arabic"/>
          <w:sz w:val="36"/>
          <w:szCs w:val="36"/>
          <w:rtl/>
        </w:rPr>
        <w:t xml:space="preserve"> </w:t>
      </w:r>
      <w:r w:rsidRPr="00E45042">
        <w:rPr>
          <w:rFonts w:cs="Traditional Arabic" w:hint="eastAsia"/>
          <w:sz w:val="36"/>
          <w:szCs w:val="36"/>
          <w:rtl/>
        </w:rPr>
        <w:t>عبد</w:t>
      </w:r>
      <w:r w:rsidR="00F415A8">
        <w:rPr>
          <w:rFonts w:cs="Traditional Arabic" w:hint="cs"/>
          <w:sz w:val="36"/>
          <w:szCs w:val="36"/>
          <w:rtl/>
        </w:rPr>
        <w:t> </w:t>
      </w:r>
      <w:r w:rsidRPr="00E45042">
        <w:rPr>
          <w:rFonts w:cs="Traditional Arabic" w:hint="eastAsia"/>
          <w:sz w:val="36"/>
          <w:szCs w:val="36"/>
          <w:rtl/>
        </w:rPr>
        <w:t>الرزاق</w:t>
      </w:r>
      <w:r w:rsidRPr="00E45042">
        <w:rPr>
          <w:rFonts w:cs="Traditional Arabic"/>
          <w:sz w:val="36"/>
          <w:szCs w:val="36"/>
          <w:rtl/>
        </w:rPr>
        <w:t xml:space="preserve"> </w:t>
      </w:r>
      <w:r w:rsidRPr="00E45042">
        <w:rPr>
          <w:rFonts w:cs="Traditional Arabic" w:hint="eastAsia"/>
          <w:sz w:val="36"/>
          <w:szCs w:val="36"/>
          <w:rtl/>
        </w:rPr>
        <w:t>يؤخر</w:t>
      </w:r>
      <w:r w:rsidRPr="00E45042">
        <w:rPr>
          <w:rFonts w:cs="Traditional Arabic"/>
          <w:sz w:val="36"/>
          <w:szCs w:val="36"/>
          <w:rtl/>
        </w:rPr>
        <w:t xml:space="preserve"> </w:t>
      </w:r>
      <w:r w:rsidRPr="00E45042">
        <w:rPr>
          <w:rFonts w:cs="Traditional Arabic" w:hint="eastAsia"/>
          <w:sz w:val="36"/>
          <w:szCs w:val="36"/>
          <w:rtl/>
        </w:rPr>
        <w:t>صلاة</w:t>
      </w:r>
      <w:r w:rsidRPr="00E45042">
        <w:rPr>
          <w:rFonts w:cs="Traditional Arabic"/>
          <w:sz w:val="36"/>
          <w:szCs w:val="36"/>
          <w:rtl/>
        </w:rPr>
        <w:t xml:space="preserve"> </w:t>
      </w:r>
      <w:r w:rsidRPr="00E45042">
        <w:rPr>
          <w:rFonts w:cs="Traditional Arabic" w:hint="eastAsia"/>
          <w:sz w:val="36"/>
          <w:szCs w:val="36"/>
          <w:rtl/>
        </w:rPr>
        <w:t>المغرب</w:t>
      </w:r>
      <w:r>
        <w:rPr>
          <w:rFonts w:cs="Traditional Arabic" w:hint="cs"/>
          <w:sz w:val="36"/>
          <w:szCs w:val="36"/>
          <w:rtl/>
        </w:rPr>
        <w:t>"</w:t>
      </w:r>
      <w:r w:rsidRPr="00606641">
        <w:rPr>
          <w:rFonts w:cs="Traditional Arabic" w:hint="cs"/>
          <w:sz w:val="36"/>
          <w:szCs w:val="36"/>
          <w:vertAlign w:val="superscript"/>
          <w:rtl/>
        </w:rPr>
        <w:t>(</w:t>
      </w:r>
      <w:r w:rsidRPr="00606641">
        <w:rPr>
          <w:rStyle w:val="a4"/>
          <w:rFonts w:cs="Traditional Arabic"/>
          <w:sz w:val="36"/>
          <w:szCs w:val="36"/>
          <w:rtl/>
        </w:rPr>
        <w:footnoteReference w:id="23"/>
      </w:r>
      <w:r w:rsidRPr="00606641">
        <w:rPr>
          <w:rFonts w:cs="Traditional Arabic" w:hint="cs"/>
          <w:sz w:val="36"/>
          <w:szCs w:val="36"/>
          <w:vertAlign w:val="superscript"/>
          <w:rtl/>
        </w:rPr>
        <w:t>)</w:t>
      </w:r>
      <w:r>
        <w:rPr>
          <w:rFonts w:cs="Traditional Arabic" w:hint="cs"/>
          <w:sz w:val="36"/>
          <w:szCs w:val="36"/>
          <w:rtl/>
        </w:rPr>
        <w:t xml:space="preserve"> . </w:t>
      </w:r>
    </w:p>
    <w:p w:rsidR="00D36D74" w:rsidRPr="00F07992" w:rsidRDefault="00D36D74" w:rsidP="004717CB">
      <w:pPr>
        <w:autoSpaceDE w:val="0"/>
        <w:autoSpaceDN w:val="0"/>
        <w:adjustRightInd w:val="0"/>
        <w:jc w:val="center"/>
        <w:rPr>
          <w:rFonts w:cs="MCS Shafa S_U normal."/>
          <w:sz w:val="36"/>
          <w:szCs w:val="36"/>
          <w:rtl/>
        </w:rPr>
      </w:pPr>
      <w:r>
        <w:rPr>
          <w:rFonts w:cs="Traditional Arabic"/>
          <w:sz w:val="36"/>
          <w:szCs w:val="36"/>
          <w:rtl/>
        </w:rPr>
        <w:br w:type="page"/>
      </w:r>
      <w:r w:rsidRPr="00F07992">
        <w:rPr>
          <w:rFonts w:cs="MCS Shafa S_U normal." w:hint="cs"/>
          <w:sz w:val="36"/>
          <w:szCs w:val="36"/>
          <w:rtl/>
        </w:rPr>
        <w:lastRenderedPageBreak/>
        <w:t>المبحث الثالث :</w:t>
      </w:r>
    </w:p>
    <w:p w:rsidR="00D36D74" w:rsidRDefault="00D36D74" w:rsidP="004717CB">
      <w:pPr>
        <w:autoSpaceDE w:val="0"/>
        <w:autoSpaceDN w:val="0"/>
        <w:adjustRightInd w:val="0"/>
        <w:jc w:val="center"/>
        <w:rPr>
          <w:rFonts w:cs="Traditional Arabic"/>
          <w:sz w:val="36"/>
          <w:szCs w:val="36"/>
          <w:rtl/>
        </w:rPr>
      </w:pPr>
      <w:r w:rsidRPr="00F07992">
        <w:rPr>
          <w:rFonts w:cs="MCS Taybah S_U normal." w:hint="cs"/>
          <w:sz w:val="36"/>
          <w:szCs w:val="36"/>
          <w:rtl/>
        </w:rPr>
        <w:t>شيوخه</w:t>
      </w:r>
    </w:p>
    <w:p w:rsidR="00D36D74" w:rsidRDefault="00D36D74" w:rsidP="00440245">
      <w:pPr>
        <w:autoSpaceDE w:val="0"/>
        <w:autoSpaceDN w:val="0"/>
        <w:adjustRightInd w:val="0"/>
        <w:ind w:firstLine="720"/>
        <w:jc w:val="both"/>
        <w:rPr>
          <w:rFonts w:cs="Traditional Arabic"/>
          <w:sz w:val="36"/>
          <w:szCs w:val="36"/>
          <w:rtl/>
        </w:rPr>
      </w:pPr>
      <w:r>
        <w:rPr>
          <w:rFonts w:cs="Traditional Arabic" w:hint="cs"/>
          <w:sz w:val="36"/>
          <w:szCs w:val="36"/>
          <w:rtl/>
        </w:rPr>
        <w:t xml:space="preserve">كان للإمام أحمد رحمه الله شيوخ كثر تلقّى عنهم العلم ، وروى عنهم الأحاديث ، حيث عدّ منهم صاحب السير ستة وثمانين شيخاً ، ثم قال : " </w:t>
      </w:r>
      <w:r w:rsidRPr="00FF1D2C">
        <w:rPr>
          <w:rFonts w:cs="Traditional Arabic" w:hint="eastAsia"/>
          <w:sz w:val="36"/>
          <w:szCs w:val="36"/>
          <w:rtl/>
        </w:rPr>
        <w:t>فعدة</w:t>
      </w:r>
      <w:r w:rsidRPr="00FF1D2C">
        <w:rPr>
          <w:rFonts w:cs="Traditional Arabic"/>
          <w:sz w:val="36"/>
          <w:szCs w:val="36"/>
          <w:rtl/>
        </w:rPr>
        <w:t xml:space="preserve"> </w:t>
      </w:r>
      <w:r w:rsidRPr="00FF1D2C">
        <w:rPr>
          <w:rFonts w:cs="Traditional Arabic" w:hint="eastAsia"/>
          <w:sz w:val="36"/>
          <w:szCs w:val="36"/>
          <w:rtl/>
        </w:rPr>
        <w:t>شيوخه</w:t>
      </w:r>
      <w:r w:rsidRPr="00FF1D2C">
        <w:rPr>
          <w:rFonts w:cs="Traditional Arabic"/>
          <w:sz w:val="36"/>
          <w:szCs w:val="36"/>
          <w:rtl/>
        </w:rPr>
        <w:t xml:space="preserve"> </w:t>
      </w:r>
      <w:r w:rsidRPr="00FF1D2C">
        <w:rPr>
          <w:rFonts w:cs="Traditional Arabic" w:hint="eastAsia"/>
          <w:sz w:val="36"/>
          <w:szCs w:val="36"/>
          <w:rtl/>
        </w:rPr>
        <w:t>الذين</w:t>
      </w:r>
      <w:r w:rsidRPr="00FF1D2C">
        <w:rPr>
          <w:rFonts w:cs="Traditional Arabic"/>
          <w:sz w:val="36"/>
          <w:szCs w:val="36"/>
          <w:rtl/>
        </w:rPr>
        <w:t xml:space="preserve"> </w:t>
      </w:r>
      <w:r w:rsidRPr="00FF1D2C">
        <w:rPr>
          <w:rFonts w:cs="Traditional Arabic" w:hint="eastAsia"/>
          <w:sz w:val="36"/>
          <w:szCs w:val="36"/>
          <w:rtl/>
        </w:rPr>
        <w:t>روى</w:t>
      </w:r>
      <w:r w:rsidRPr="00FF1D2C">
        <w:rPr>
          <w:rFonts w:cs="Traditional Arabic"/>
          <w:sz w:val="36"/>
          <w:szCs w:val="36"/>
          <w:rtl/>
        </w:rPr>
        <w:t xml:space="preserve"> </w:t>
      </w:r>
      <w:r w:rsidRPr="00FF1D2C">
        <w:rPr>
          <w:rFonts w:cs="Traditional Arabic" w:hint="eastAsia"/>
          <w:sz w:val="36"/>
          <w:szCs w:val="36"/>
          <w:rtl/>
        </w:rPr>
        <w:t>عنهم</w:t>
      </w:r>
      <w:r w:rsidRPr="00FF1D2C">
        <w:rPr>
          <w:rFonts w:cs="Traditional Arabic"/>
          <w:sz w:val="36"/>
          <w:szCs w:val="36"/>
          <w:rtl/>
        </w:rPr>
        <w:t xml:space="preserve"> </w:t>
      </w:r>
      <w:r w:rsidRPr="00FF1D2C">
        <w:rPr>
          <w:rFonts w:cs="Traditional Arabic" w:hint="eastAsia"/>
          <w:sz w:val="36"/>
          <w:szCs w:val="36"/>
          <w:rtl/>
        </w:rPr>
        <w:t>في</w:t>
      </w:r>
      <w:r w:rsidRPr="00FF1D2C">
        <w:rPr>
          <w:rFonts w:cs="Traditional Arabic"/>
          <w:sz w:val="36"/>
          <w:szCs w:val="36"/>
          <w:rtl/>
        </w:rPr>
        <w:t xml:space="preserve"> (</w:t>
      </w:r>
      <w:r w:rsidRPr="00FF1D2C">
        <w:rPr>
          <w:rFonts w:cs="Traditional Arabic" w:hint="eastAsia"/>
          <w:sz w:val="36"/>
          <w:szCs w:val="36"/>
          <w:rtl/>
        </w:rPr>
        <w:t>المسند</w:t>
      </w:r>
      <w:r w:rsidRPr="00FF1D2C">
        <w:rPr>
          <w:rFonts w:cs="Traditional Arabic"/>
          <w:sz w:val="36"/>
          <w:szCs w:val="36"/>
          <w:rtl/>
        </w:rPr>
        <w:t xml:space="preserve">) : </w:t>
      </w:r>
      <w:r w:rsidRPr="00FF1D2C">
        <w:rPr>
          <w:rFonts w:cs="Traditional Arabic" w:hint="eastAsia"/>
          <w:sz w:val="36"/>
          <w:szCs w:val="36"/>
          <w:rtl/>
        </w:rPr>
        <w:t>مائتان</w:t>
      </w:r>
      <w:r w:rsidRPr="00FF1D2C">
        <w:rPr>
          <w:rFonts w:cs="Traditional Arabic"/>
          <w:sz w:val="36"/>
          <w:szCs w:val="36"/>
          <w:rtl/>
        </w:rPr>
        <w:t xml:space="preserve"> </w:t>
      </w:r>
      <w:r w:rsidRPr="00FF1D2C">
        <w:rPr>
          <w:rFonts w:cs="Traditional Arabic" w:hint="eastAsia"/>
          <w:sz w:val="36"/>
          <w:szCs w:val="36"/>
          <w:rtl/>
        </w:rPr>
        <w:t>وثمانون</w:t>
      </w:r>
      <w:r w:rsidRPr="00FF1D2C">
        <w:rPr>
          <w:rFonts w:cs="Traditional Arabic"/>
          <w:sz w:val="36"/>
          <w:szCs w:val="36"/>
          <w:rtl/>
        </w:rPr>
        <w:t xml:space="preserve"> </w:t>
      </w:r>
      <w:r w:rsidRPr="00FF1D2C">
        <w:rPr>
          <w:rFonts w:cs="Traditional Arabic" w:hint="eastAsia"/>
          <w:sz w:val="36"/>
          <w:szCs w:val="36"/>
          <w:rtl/>
        </w:rPr>
        <w:t>ونيف</w:t>
      </w:r>
      <w:r w:rsidRPr="00FF1D2C">
        <w:rPr>
          <w:rFonts w:cs="Traditional Arabic" w:hint="cs"/>
          <w:sz w:val="36"/>
          <w:szCs w:val="36"/>
          <w:rtl/>
        </w:rPr>
        <w:t xml:space="preserve"> "</w:t>
      </w:r>
      <w:r w:rsidRPr="00FF1D2C">
        <w:rPr>
          <w:rFonts w:cs="Traditional Arabic" w:hint="cs"/>
          <w:sz w:val="36"/>
          <w:szCs w:val="36"/>
          <w:vertAlign w:val="superscript"/>
          <w:rtl/>
        </w:rPr>
        <w:t>(</w:t>
      </w:r>
      <w:r w:rsidRPr="00FF1D2C">
        <w:rPr>
          <w:rStyle w:val="a4"/>
          <w:rFonts w:cs="Traditional Arabic"/>
          <w:sz w:val="36"/>
          <w:szCs w:val="36"/>
          <w:rtl/>
        </w:rPr>
        <w:footnoteReference w:id="24"/>
      </w:r>
      <w:r w:rsidRPr="00FF1D2C">
        <w:rPr>
          <w:rFonts w:cs="Traditional Arabic" w:hint="cs"/>
          <w:sz w:val="36"/>
          <w:szCs w:val="36"/>
          <w:vertAlign w:val="superscript"/>
          <w:rtl/>
        </w:rPr>
        <w:t xml:space="preserve">) </w:t>
      </w:r>
      <w:r>
        <w:rPr>
          <w:rFonts w:cs="Traditional Arabic" w:hint="cs"/>
          <w:sz w:val="36"/>
          <w:szCs w:val="36"/>
          <w:rtl/>
        </w:rPr>
        <w:t>، وإيراد أسماء هؤلاء الأجلاء في مثل هذا التمهيد الموجز أمر غ</w:t>
      </w:r>
      <w:r w:rsidR="004C714E">
        <w:rPr>
          <w:rFonts w:cs="Traditional Arabic" w:hint="cs"/>
          <w:sz w:val="36"/>
          <w:szCs w:val="36"/>
          <w:rtl/>
        </w:rPr>
        <w:t>ير مستحسن ، ويكفي الإشارة إلى مظ</w:t>
      </w:r>
      <w:r>
        <w:rPr>
          <w:rFonts w:cs="Traditional Arabic" w:hint="cs"/>
          <w:sz w:val="36"/>
          <w:szCs w:val="36"/>
          <w:rtl/>
        </w:rPr>
        <w:t>ان ذكرهم ليسهل الوقوف على أسمائهم</w:t>
      </w:r>
      <w:r w:rsidRPr="00141266">
        <w:rPr>
          <w:rFonts w:cs="Traditional Arabic" w:hint="cs"/>
          <w:sz w:val="36"/>
          <w:szCs w:val="36"/>
          <w:vertAlign w:val="superscript"/>
          <w:rtl/>
        </w:rPr>
        <w:t>(</w:t>
      </w:r>
      <w:r w:rsidRPr="00141266">
        <w:rPr>
          <w:rStyle w:val="a4"/>
          <w:rFonts w:cs="Traditional Arabic"/>
          <w:sz w:val="36"/>
          <w:szCs w:val="36"/>
          <w:rtl/>
        </w:rPr>
        <w:footnoteReference w:id="25"/>
      </w:r>
      <w:r w:rsidRPr="00141266">
        <w:rPr>
          <w:rFonts w:cs="Traditional Arabic" w:hint="cs"/>
          <w:sz w:val="36"/>
          <w:szCs w:val="36"/>
          <w:vertAlign w:val="superscript"/>
          <w:rtl/>
        </w:rPr>
        <w:t>)</w:t>
      </w:r>
      <w:r>
        <w:rPr>
          <w:rFonts w:cs="Traditional Arabic" w:hint="cs"/>
          <w:sz w:val="36"/>
          <w:szCs w:val="36"/>
          <w:rtl/>
        </w:rPr>
        <w:t xml:space="preserve"> .    </w:t>
      </w:r>
    </w:p>
    <w:p w:rsidR="00D36D74" w:rsidRPr="00487420" w:rsidRDefault="00D36D74" w:rsidP="004717CB">
      <w:pPr>
        <w:autoSpaceDE w:val="0"/>
        <w:autoSpaceDN w:val="0"/>
        <w:adjustRightInd w:val="0"/>
        <w:jc w:val="both"/>
        <w:rPr>
          <w:rFonts w:cs="Traditional Arabic"/>
          <w:sz w:val="36"/>
          <w:szCs w:val="36"/>
          <w:rtl/>
        </w:rPr>
      </w:pPr>
    </w:p>
    <w:p w:rsidR="00D36D74" w:rsidRPr="00141266" w:rsidRDefault="004C60DC" w:rsidP="004717CB">
      <w:pPr>
        <w:jc w:val="center"/>
        <w:rPr>
          <w:rFonts w:cs="MCS Shafa S_U normal."/>
          <w:sz w:val="36"/>
          <w:szCs w:val="36"/>
          <w:rtl/>
        </w:rPr>
      </w:pPr>
      <w:r>
        <w:rPr>
          <w:rFonts w:cs="MCS Shafa S_U normal."/>
          <w:sz w:val="36"/>
          <w:szCs w:val="36"/>
          <w:rtl/>
        </w:rPr>
        <w:br w:type="page"/>
      </w:r>
      <w:r w:rsidR="00D36D74" w:rsidRPr="00141266">
        <w:rPr>
          <w:rFonts w:cs="MCS Shafa S_U normal." w:hint="cs"/>
          <w:sz w:val="36"/>
          <w:szCs w:val="36"/>
          <w:rtl/>
        </w:rPr>
        <w:lastRenderedPageBreak/>
        <w:t>المبحث الرابع :</w:t>
      </w:r>
    </w:p>
    <w:p w:rsidR="00D36D74" w:rsidRDefault="00D36D74" w:rsidP="004717CB">
      <w:pPr>
        <w:autoSpaceDE w:val="0"/>
        <w:autoSpaceDN w:val="0"/>
        <w:adjustRightInd w:val="0"/>
        <w:jc w:val="center"/>
        <w:rPr>
          <w:rFonts w:cs="MCS Taybah S_U normal."/>
          <w:sz w:val="36"/>
          <w:szCs w:val="36"/>
          <w:rtl/>
        </w:rPr>
      </w:pPr>
      <w:r w:rsidRPr="00141266">
        <w:rPr>
          <w:rFonts w:cs="MCS Taybah S_U normal." w:hint="cs"/>
          <w:sz w:val="36"/>
          <w:szCs w:val="36"/>
          <w:rtl/>
        </w:rPr>
        <w:t>تلامذته</w:t>
      </w:r>
    </w:p>
    <w:p w:rsidR="00D36D74" w:rsidRDefault="00D36D74" w:rsidP="00440245">
      <w:pPr>
        <w:autoSpaceDE w:val="0"/>
        <w:autoSpaceDN w:val="0"/>
        <w:adjustRightInd w:val="0"/>
        <w:spacing w:before="240"/>
        <w:jc w:val="both"/>
        <w:rPr>
          <w:rFonts w:cs="Traditional Arabic"/>
          <w:sz w:val="36"/>
          <w:szCs w:val="36"/>
          <w:rtl/>
        </w:rPr>
      </w:pPr>
      <w:r>
        <w:rPr>
          <w:rFonts w:cs="MCS Taybah S_U normal." w:hint="cs"/>
          <w:sz w:val="36"/>
          <w:szCs w:val="36"/>
          <w:rtl/>
        </w:rPr>
        <w:tab/>
      </w:r>
      <w:r w:rsidRPr="00141266">
        <w:rPr>
          <w:rFonts w:cs="Traditional Arabic" w:hint="cs"/>
          <w:sz w:val="36"/>
          <w:szCs w:val="36"/>
          <w:rtl/>
        </w:rPr>
        <w:t>لقد</w:t>
      </w:r>
      <w:r>
        <w:rPr>
          <w:rFonts w:cs="Traditional Arabic" w:hint="cs"/>
          <w:sz w:val="36"/>
          <w:szCs w:val="36"/>
          <w:rtl/>
        </w:rPr>
        <w:t xml:space="preserve"> منّ الله سبحانه وتفضل على الإمام أحمد رحمه الله بميل القلوب إليه واجتماع الخلق حوله تعل</w:t>
      </w:r>
      <w:r w:rsidR="00440245">
        <w:rPr>
          <w:rFonts w:cs="Traditional Arabic" w:hint="cs"/>
          <w:sz w:val="36"/>
          <w:szCs w:val="36"/>
          <w:rtl/>
        </w:rPr>
        <w:t>ُّ</w:t>
      </w:r>
      <w:r>
        <w:rPr>
          <w:rFonts w:cs="Traditional Arabic" w:hint="cs"/>
          <w:sz w:val="36"/>
          <w:szCs w:val="36"/>
          <w:rtl/>
        </w:rPr>
        <w:t>ما ورواية</w:t>
      </w:r>
      <w:r w:rsidR="00440245">
        <w:rPr>
          <w:rFonts w:cs="Traditional Arabic" w:hint="cs"/>
          <w:sz w:val="36"/>
          <w:szCs w:val="36"/>
          <w:rtl/>
        </w:rPr>
        <w:t xml:space="preserve"> واقتداءً بسمته وخلقه ، حيث كان </w:t>
      </w:r>
      <w:r w:rsidRPr="003F54C3">
        <w:rPr>
          <w:rFonts w:cs="Traditional Arabic" w:hint="eastAsia"/>
          <w:sz w:val="36"/>
          <w:szCs w:val="36"/>
          <w:rtl/>
        </w:rPr>
        <w:t>يجتمع</w:t>
      </w:r>
      <w:r w:rsidRPr="003F54C3">
        <w:rPr>
          <w:rFonts w:cs="Traditional Arabic"/>
          <w:sz w:val="36"/>
          <w:szCs w:val="36"/>
          <w:rtl/>
        </w:rPr>
        <w:t xml:space="preserve"> </w:t>
      </w:r>
      <w:r w:rsidRPr="003F54C3">
        <w:rPr>
          <w:rFonts w:cs="Traditional Arabic" w:hint="eastAsia"/>
          <w:sz w:val="36"/>
          <w:szCs w:val="36"/>
          <w:rtl/>
        </w:rPr>
        <w:t>في</w:t>
      </w:r>
      <w:r w:rsidRPr="003F54C3">
        <w:rPr>
          <w:rFonts w:cs="Traditional Arabic"/>
          <w:sz w:val="36"/>
          <w:szCs w:val="36"/>
          <w:rtl/>
        </w:rPr>
        <w:t xml:space="preserve"> </w:t>
      </w:r>
      <w:r w:rsidRPr="003F54C3">
        <w:rPr>
          <w:rFonts w:cs="Traditional Arabic" w:hint="eastAsia"/>
          <w:sz w:val="36"/>
          <w:szCs w:val="36"/>
          <w:rtl/>
        </w:rPr>
        <w:t>مجلس</w:t>
      </w:r>
      <w:r w:rsidRPr="003F54C3">
        <w:rPr>
          <w:rFonts w:cs="Traditional Arabic"/>
          <w:sz w:val="36"/>
          <w:szCs w:val="36"/>
          <w:rtl/>
        </w:rPr>
        <w:t xml:space="preserve"> </w:t>
      </w:r>
      <w:r w:rsidRPr="003F54C3">
        <w:rPr>
          <w:rFonts w:cs="Traditional Arabic" w:hint="eastAsia"/>
          <w:sz w:val="36"/>
          <w:szCs w:val="36"/>
          <w:rtl/>
        </w:rPr>
        <w:t>أحمد</w:t>
      </w:r>
      <w:r w:rsidRPr="003F54C3">
        <w:rPr>
          <w:rFonts w:cs="Traditional Arabic"/>
          <w:sz w:val="36"/>
          <w:szCs w:val="36"/>
          <w:rtl/>
        </w:rPr>
        <w:t xml:space="preserve"> </w:t>
      </w:r>
      <w:r w:rsidRPr="003F54C3">
        <w:rPr>
          <w:rFonts w:cs="Traditional Arabic" w:hint="eastAsia"/>
          <w:sz w:val="36"/>
          <w:szCs w:val="36"/>
          <w:rtl/>
        </w:rPr>
        <w:t>زهاء</w:t>
      </w:r>
      <w:r>
        <w:rPr>
          <w:rFonts w:cs="Traditional Arabic" w:hint="cs"/>
          <w:sz w:val="36"/>
          <w:szCs w:val="36"/>
          <w:rtl/>
        </w:rPr>
        <w:t xml:space="preserve"> </w:t>
      </w:r>
      <w:r w:rsidRPr="003F54C3">
        <w:rPr>
          <w:rFonts w:cs="Traditional Arabic" w:hint="eastAsia"/>
          <w:sz w:val="36"/>
          <w:szCs w:val="36"/>
          <w:rtl/>
        </w:rPr>
        <w:t>خمسة</w:t>
      </w:r>
      <w:r w:rsidRPr="003F54C3">
        <w:rPr>
          <w:rFonts w:cs="Traditional Arabic"/>
          <w:sz w:val="36"/>
          <w:szCs w:val="36"/>
          <w:rtl/>
        </w:rPr>
        <w:t xml:space="preserve"> </w:t>
      </w:r>
      <w:r w:rsidRPr="003F54C3">
        <w:rPr>
          <w:rFonts w:cs="Traditional Arabic" w:hint="eastAsia"/>
          <w:sz w:val="36"/>
          <w:szCs w:val="36"/>
          <w:rtl/>
        </w:rPr>
        <w:t>آلاف</w:t>
      </w:r>
      <w:r w:rsidRPr="003F54C3">
        <w:rPr>
          <w:rFonts w:cs="Traditional Arabic"/>
          <w:sz w:val="36"/>
          <w:szCs w:val="36"/>
          <w:rtl/>
        </w:rPr>
        <w:t xml:space="preserve"> </w:t>
      </w:r>
      <w:r w:rsidRPr="003F54C3">
        <w:rPr>
          <w:rFonts w:cs="Traditional Arabic" w:hint="eastAsia"/>
          <w:sz w:val="36"/>
          <w:szCs w:val="36"/>
          <w:rtl/>
        </w:rPr>
        <w:t>أو</w:t>
      </w:r>
      <w:r w:rsidRPr="003F54C3">
        <w:rPr>
          <w:rFonts w:cs="Traditional Arabic"/>
          <w:sz w:val="36"/>
          <w:szCs w:val="36"/>
          <w:rtl/>
        </w:rPr>
        <w:t xml:space="preserve"> </w:t>
      </w:r>
      <w:r w:rsidRPr="003F54C3">
        <w:rPr>
          <w:rFonts w:cs="Traditional Arabic" w:hint="eastAsia"/>
          <w:sz w:val="36"/>
          <w:szCs w:val="36"/>
          <w:rtl/>
        </w:rPr>
        <w:t>يزيدون</w:t>
      </w:r>
      <w:r>
        <w:rPr>
          <w:rFonts w:cs="Traditional Arabic" w:hint="cs"/>
          <w:sz w:val="36"/>
          <w:szCs w:val="36"/>
          <w:rtl/>
        </w:rPr>
        <w:t xml:space="preserve"> ،</w:t>
      </w:r>
      <w:r w:rsidRPr="003F54C3">
        <w:rPr>
          <w:rFonts w:cs="Traditional Arabic"/>
          <w:sz w:val="36"/>
          <w:szCs w:val="36"/>
          <w:rtl/>
        </w:rPr>
        <w:t xml:space="preserve"> </w:t>
      </w:r>
      <w:r w:rsidRPr="003F54C3">
        <w:rPr>
          <w:rFonts w:cs="Traditional Arabic" w:hint="eastAsia"/>
          <w:sz w:val="36"/>
          <w:szCs w:val="36"/>
          <w:rtl/>
        </w:rPr>
        <w:t>نحو</w:t>
      </w:r>
      <w:r w:rsidRPr="003F54C3">
        <w:rPr>
          <w:rFonts w:cs="Traditional Arabic"/>
          <w:sz w:val="36"/>
          <w:szCs w:val="36"/>
          <w:rtl/>
        </w:rPr>
        <w:t xml:space="preserve"> </w:t>
      </w:r>
      <w:r w:rsidRPr="003F54C3">
        <w:rPr>
          <w:rFonts w:cs="Traditional Arabic" w:hint="eastAsia"/>
          <w:sz w:val="36"/>
          <w:szCs w:val="36"/>
          <w:rtl/>
        </w:rPr>
        <w:t>خمس</w:t>
      </w:r>
      <w:r w:rsidRPr="003F54C3">
        <w:rPr>
          <w:rFonts w:cs="Traditional Arabic"/>
          <w:sz w:val="36"/>
          <w:szCs w:val="36"/>
          <w:rtl/>
        </w:rPr>
        <w:t xml:space="preserve"> </w:t>
      </w:r>
      <w:r w:rsidR="00F902A0">
        <w:rPr>
          <w:rFonts w:cs="Traditional Arabic" w:hint="eastAsia"/>
          <w:sz w:val="36"/>
          <w:szCs w:val="36"/>
          <w:rtl/>
        </w:rPr>
        <w:t>م</w:t>
      </w:r>
      <w:r w:rsidRPr="003F54C3">
        <w:rPr>
          <w:rFonts w:cs="Traditional Arabic" w:hint="eastAsia"/>
          <w:sz w:val="36"/>
          <w:szCs w:val="36"/>
          <w:rtl/>
        </w:rPr>
        <w:t>ئة</w:t>
      </w:r>
      <w:r>
        <w:rPr>
          <w:rFonts w:cs="Traditional Arabic" w:hint="cs"/>
          <w:sz w:val="36"/>
          <w:szCs w:val="36"/>
          <w:rtl/>
        </w:rPr>
        <w:t xml:space="preserve"> </w:t>
      </w:r>
      <w:r w:rsidRPr="003F54C3">
        <w:rPr>
          <w:rFonts w:cs="Traditional Arabic" w:hint="eastAsia"/>
          <w:sz w:val="36"/>
          <w:szCs w:val="36"/>
          <w:rtl/>
        </w:rPr>
        <w:t>يكتبون</w:t>
      </w:r>
      <w:r>
        <w:rPr>
          <w:rFonts w:cs="Traditional Arabic" w:hint="cs"/>
          <w:sz w:val="36"/>
          <w:szCs w:val="36"/>
          <w:rtl/>
        </w:rPr>
        <w:t xml:space="preserve"> </w:t>
      </w:r>
      <w:r w:rsidRPr="003F54C3">
        <w:rPr>
          <w:rFonts w:cs="Traditional Arabic" w:hint="eastAsia"/>
          <w:sz w:val="36"/>
          <w:szCs w:val="36"/>
          <w:rtl/>
        </w:rPr>
        <w:t>،</w:t>
      </w:r>
      <w:r w:rsidRPr="003F54C3">
        <w:rPr>
          <w:rFonts w:cs="Traditional Arabic"/>
          <w:sz w:val="36"/>
          <w:szCs w:val="36"/>
          <w:rtl/>
        </w:rPr>
        <w:t xml:space="preserve"> </w:t>
      </w:r>
      <w:r w:rsidRPr="003F54C3">
        <w:rPr>
          <w:rFonts w:cs="Traditional Arabic" w:hint="eastAsia"/>
          <w:sz w:val="36"/>
          <w:szCs w:val="36"/>
          <w:rtl/>
        </w:rPr>
        <w:t>والباقون</w:t>
      </w:r>
      <w:r w:rsidRPr="003F54C3">
        <w:rPr>
          <w:rFonts w:cs="Traditional Arabic"/>
          <w:sz w:val="36"/>
          <w:szCs w:val="36"/>
          <w:rtl/>
        </w:rPr>
        <w:t xml:space="preserve"> </w:t>
      </w:r>
      <w:r w:rsidRPr="003F54C3">
        <w:rPr>
          <w:rFonts w:cs="Traditional Arabic" w:hint="eastAsia"/>
          <w:sz w:val="36"/>
          <w:szCs w:val="36"/>
          <w:rtl/>
        </w:rPr>
        <w:t>يتعلمون</w:t>
      </w:r>
      <w:r w:rsidRPr="003F54C3">
        <w:rPr>
          <w:rFonts w:cs="Traditional Arabic"/>
          <w:sz w:val="36"/>
          <w:szCs w:val="36"/>
          <w:rtl/>
        </w:rPr>
        <w:t xml:space="preserve"> </w:t>
      </w:r>
      <w:r w:rsidRPr="003F54C3">
        <w:rPr>
          <w:rFonts w:cs="Traditional Arabic" w:hint="eastAsia"/>
          <w:sz w:val="36"/>
          <w:szCs w:val="36"/>
          <w:rtl/>
        </w:rPr>
        <w:t>منه</w:t>
      </w:r>
      <w:r w:rsidRPr="003F54C3">
        <w:rPr>
          <w:rFonts w:cs="Traditional Arabic"/>
          <w:sz w:val="36"/>
          <w:szCs w:val="36"/>
          <w:rtl/>
        </w:rPr>
        <w:t xml:space="preserve"> </w:t>
      </w:r>
      <w:r w:rsidRPr="003F54C3">
        <w:rPr>
          <w:rFonts w:cs="Traditional Arabic" w:hint="eastAsia"/>
          <w:sz w:val="36"/>
          <w:szCs w:val="36"/>
          <w:rtl/>
        </w:rPr>
        <w:t>حسن</w:t>
      </w:r>
      <w:r w:rsidRPr="003F54C3">
        <w:rPr>
          <w:rFonts w:cs="Traditional Arabic"/>
          <w:sz w:val="36"/>
          <w:szCs w:val="36"/>
          <w:rtl/>
        </w:rPr>
        <w:t xml:space="preserve"> </w:t>
      </w:r>
      <w:r w:rsidRPr="003F54C3">
        <w:rPr>
          <w:rFonts w:cs="Traditional Arabic" w:hint="eastAsia"/>
          <w:sz w:val="36"/>
          <w:szCs w:val="36"/>
          <w:rtl/>
        </w:rPr>
        <w:t>الأدب</w:t>
      </w:r>
      <w:r w:rsidRPr="003F54C3">
        <w:rPr>
          <w:rFonts w:cs="Traditional Arabic"/>
          <w:sz w:val="36"/>
          <w:szCs w:val="36"/>
          <w:rtl/>
        </w:rPr>
        <w:t xml:space="preserve"> </w:t>
      </w:r>
      <w:r w:rsidRPr="003F54C3">
        <w:rPr>
          <w:rFonts w:cs="Traditional Arabic" w:hint="eastAsia"/>
          <w:sz w:val="36"/>
          <w:szCs w:val="36"/>
          <w:rtl/>
        </w:rPr>
        <w:t>والسمت</w:t>
      </w:r>
      <w:r w:rsidRPr="003F54C3">
        <w:rPr>
          <w:rFonts w:cs="Traditional Arabic" w:hint="cs"/>
          <w:sz w:val="36"/>
          <w:szCs w:val="36"/>
          <w:vertAlign w:val="superscript"/>
          <w:rtl/>
        </w:rPr>
        <w:t>(</w:t>
      </w:r>
      <w:r w:rsidRPr="003F54C3">
        <w:rPr>
          <w:rStyle w:val="a4"/>
          <w:rFonts w:cs="Traditional Arabic"/>
          <w:sz w:val="36"/>
          <w:szCs w:val="36"/>
          <w:rtl/>
        </w:rPr>
        <w:footnoteReference w:id="26"/>
      </w:r>
      <w:r w:rsidRPr="003F54C3">
        <w:rPr>
          <w:rFonts w:cs="Traditional Arabic" w:hint="cs"/>
          <w:sz w:val="36"/>
          <w:szCs w:val="36"/>
          <w:vertAlign w:val="superscript"/>
          <w:rtl/>
        </w:rPr>
        <w:t>)</w:t>
      </w:r>
      <w:r>
        <w:rPr>
          <w:rFonts w:cs="Traditional Arabic" w:hint="cs"/>
          <w:sz w:val="36"/>
          <w:szCs w:val="36"/>
          <w:rtl/>
        </w:rPr>
        <w:t xml:space="preserve"> .</w:t>
      </w:r>
    </w:p>
    <w:p w:rsidR="00D36D74" w:rsidRDefault="00D36D74" w:rsidP="00440245">
      <w:pPr>
        <w:autoSpaceDE w:val="0"/>
        <w:autoSpaceDN w:val="0"/>
        <w:adjustRightInd w:val="0"/>
        <w:jc w:val="both"/>
        <w:rPr>
          <w:rFonts w:cs="Traditional Arabic"/>
          <w:sz w:val="36"/>
          <w:szCs w:val="36"/>
          <w:rtl/>
        </w:rPr>
      </w:pPr>
      <w:r>
        <w:rPr>
          <w:rFonts w:cs="Traditional Arabic" w:hint="cs"/>
          <w:sz w:val="36"/>
          <w:szCs w:val="36"/>
          <w:rtl/>
        </w:rPr>
        <w:t>وقد عد منهم صاحب كتاب طبقات الحنابلة ( 577 ) نفساً ، ولكن سأكتفي هنا بذكر بعض من روى عنه مسائله :</w:t>
      </w:r>
    </w:p>
    <w:p w:rsidR="00D36D74" w:rsidRDefault="00D36D74" w:rsidP="00440245">
      <w:pPr>
        <w:widowControl w:val="0"/>
        <w:tabs>
          <w:tab w:val="num" w:pos="1353"/>
          <w:tab w:val="left" w:pos="1533"/>
        </w:tabs>
        <w:spacing w:before="240"/>
        <w:jc w:val="both"/>
        <w:rPr>
          <w:rFonts w:cs="Traditional Arabic"/>
          <w:sz w:val="36"/>
          <w:szCs w:val="36"/>
          <w:rtl/>
        </w:rPr>
      </w:pPr>
      <w:r>
        <w:rPr>
          <w:rFonts w:cs="Traditional Arabic" w:hint="cs"/>
          <w:sz w:val="36"/>
          <w:szCs w:val="36"/>
          <w:rtl/>
        </w:rPr>
        <w:t>1-</w:t>
      </w:r>
      <w:r w:rsidRPr="00AA2D93">
        <w:rPr>
          <w:rFonts w:cs="Traditional Arabic"/>
          <w:sz w:val="36"/>
          <w:szCs w:val="36"/>
          <w:rtl/>
        </w:rPr>
        <w:t xml:space="preserve"> </w:t>
      </w:r>
      <w:r w:rsidRPr="005718A4">
        <w:rPr>
          <w:rFonts w:cs="Traditional Arabic"/>
          <w:sz w:val="36"/>
          <w:szCs w:val="36"/>
          <w:rtl/>
        </w:rPr>
        <w:t xml:space="preserve">أبو طالب أحمد بن حميد المشكاني </w:t>
      </w:r>
      <w:r w:rsidRPr="00211A30">
        <w:rPr>
          <w:rFonts w:cs="Traditional Arabic"/>
          <w:sz w:val="36"/>
          <w:szCs w:val="36"/>
          <w:vertAlign w:val="superscript"/>
          <w:rtl/>
        </w:rPr>
        <w:t>(</w:t>
      </w:r>
      <w:r w:rsidRPr="00211A30">
        <w:rPr>
          <w:rFonts w:cs="Traditional Arabic"/>
          <w:sz w:val="36"/>
          <w:szCs w:val="36"/>
          <w:vertAlign w:val="superscript"/>
          <w:rtl/>
        </w:rPr>
        <w:footnoteReference w:id="27"/>
      </w:r>
      <w:r w:rsidRPr="00211A30">
        <w:rPr>
          <w:rFonts w:cs="Traditional Arabic"/>
          <w:sz w:val="36"/>
          <w:szCs w:val="36"/>
          <w:vertAlign w:val="superscript"/>
          <w:rtl/>
        </w:rPr>
        <w:t>)</w:t>
      </w:r>
      <w:r>
        <w:rPr>
          <w:rFonts w:cs="Traditional Arabic" w:hint="cs"/>
          <w:sz w:val="36"/>
          <w:szCs w:val="36"/>
          <w:rtl/>
        </w:rPr>
        <w:t xml:space="preserve"> </w:t>
      </w:r>
    </w:p>
    <w:p w:rsidR="00D36D74" w:rsidRDefault="00D36D74" w:rsidP="00440245">
      <w:pPr>
        <w:widowControl w:val="0"/>
        <w:tabs>
          <w:tab w:val="num" w:pos="1353"/>
          <w:tab w:val="left" w:pos="1533"/>
        </w:tabs>
        <w:spacing w:before="240"/>
        <w:jc w:val="both"/>
        <w:rPr>
          <w:rFonts w:cs="Traditional Arabic"/>
          <w:sz w:val="36"/>
          <w:szCs w:val="36"/>
          <w:rtl/>
        </w:rPr>
      </w:pPr>
      <w:r>
        <w:rPr>
          <w:rFonts w:cs="Traditional Arabic" w:hint="cs"/>
          <w:sz w:val="36"/>
          <w:szCs w:val="36"/>
          <w:rtl/>
        </w:rPr>
        <w:t>2-</w:t>
      </w:r>
      <w:r w:rsidRPr="005718A4">
        <w:rPr>
          <w:rFonts w:cs="Traditional Arabic"/>
          <w:sz w:val="36"/>
          <w:szCs w:val="36"/>
          <w:rtl/>
        </w:rPr>
        <w:t xml:space="preserve"> إسحاق بن منصور الكوسج</w:t>
      </w:r>
      <w:r w:rsidRPr="00211A30">
        <w:rPr>
          <w:rFonts w:cs="Traditional Arabic"/>
          <w:sz w:val="36"/>
          <w:szCs w:val="36"/>
          <w:vertAlign w:val="superscript"/>
          <w:rtl/>
        </w:rPr>
        <w:t>(</w:t>
      </w:r>
      <w:r w:rsidRPr="00211A30">
        <w:rPr>
          <w:rFonts w:cs="Traditional Arabic"/>
          <w:sz w:val="36"/>
          <w:szCs w:val="36"/>
          <w:vertAlign w:val="superscript"/>
          <w:rtl/>
        </w:rPr>
        <w:footnoteReference w:id="28"/>
      </w:r>
      <w:r w:rsidRPr="00211A30">
        <w:rPr>
          <w:rFonts w:cs="Traditional Arabic"/>
          <w:sz w:val="36"/>
          <w:szCs w:val="36"/>
          <w:vertAlign w:val="superscript"/>
          <w:rtl/>
        </w:rPr>
        <w:t>)</w:t>
      </w:r>
    </w:p>
    <w:p w:rsidR="00D36D74" w:rsidRPr="005718A4" w:rsidRDefault="00D36D74" w:rsidP="00440245">
      <w:pPr>
        <w:autoSpaceDE w:val="0"/>
        <w:autoSpaceDN w:val="0"/>
        <w:adjustRightInd w:val="0"/>
        <w:spacing w:before="240"/>
        <w:jc w:val="both"/>
        <w:rPr>
          <w:rFonts w:cs="Traditional Arabic"/>
          <w:sz w:val="36"/>
          <w:szCs w:val="36"/>
          <w:rtl/>
        </w:rPr>
      </w:pPr>
      <w:r>
        <w:rPr>
          <w:rFonts w:cs="Traditional Arabic" w:hint="cs"/>
          <w:sz w:val="36"/>
          <w:szCs w:val="36"/>
          <w:rtl/>
        </w:rPr>
        <w:t>3-</w:t>
      </w:r>
      <w:r w:rsidRPr="005718A4">
        <w:rPr>
          <w:rFonts w:cs="Traditional Arabic"/>
          <w:sz w:val="36"/>
          <w:szCs w:val="36"/>
          <w:rtl/>
        </w:rPr>
        <w:t xml:space="preserve"> صالح بن الإمام أحمد</w:t>
      </w:r>
      <w:r>
        <w:rPr>
          <w:rFonts w:cs="Traditional Arabic" w:hint="cs"/>
          <w:sz w:val="36"/>
          <w:szCs w:val="36"/>
          <w:rtl/>
        </w:rPr>
        <w:t xml:space="preserve"> </w:t>
      </w:r>
      <w:r w:rsidRPr="005718A4">
        <w:rPr>
          <w:rFonts w:cs="Traditional Arabic" w:hint="cs"/>
          <w:sz w:val="36"/>
          <w:szCs w:val="36"/>
          <w:rtl/>
        </w:rPr>
        <w:t>.</w:t>
      </w:r>
    </w:p>
    <w:p w:rsidR="00D36D74" w:rsidRDefault="00D36D74" w:rsidP="00440245">
      <w:pPr>
        <w:widowControl w:val="0"/>
        <w:tabs>
          <w:tab w:val="num" w:pos="1353"/>
          <w:tab w:val="left" w:pos="1533"/>
        </w:tabs>
        <w:spacing w:before="240"/>
        <w:jc w:val="both"/>
        <w:rPr>
          <w:rFonts w:cs="Traditional Arabic"/>
          <w:sz w:val="36"/>
          <w:szCs w:val="36"/>
          <w:rtl/>
        </w:rPr>
      </w:pPr>
      <w:r>
        <w:rPr>
          <w:rFonts w:cs="Traditional Arabic" w:hint="cs"/>
          <w:sz w:val="36"/>
          <w:szCs w:val="36"/>
          <w:rtl/>
        </w:rPr>
        <w:t>4-</w:t>
      </w:r>
      <w:r w:rsidRPr="005718A4">
        <w:rPr>
          <w:rFonts w:cs="Traditional Arabic"/>
          <w:sz w:val="36"/>
          <w:szCs w:val="36"/>
          <w:rtl/>
        </w:rPr>
        <w:t xml:space="preserve"> أحمد بن </w:t>
      </w:r>
      <w:r w:rsidRPr="005718A4">
        <w:rPr>
          <w:rFonts w:cs="Traditional Arabic" w:hint="cs"/>
          <w:sz w:val="36"/>
          <w:szCs w:val="36"/>
          <w:rtl/>
        </w:rPr>
        <w:t>محمد</w:t>
      </w:r>
      <w:r w:rsidRPr="005718A4">
        <w:rPr>
          <w:rFonts w:cs="Traditional Arabic"/>
          <w:sz w:val="36"/>
          <w:szCs w:val="36"/>
          <w:rtl/>
        </w:rPr>
        <w:t xml:space="preserve"> بن هانئ الأثرم</w:t>
      </w:r>
      <w:r w:rsidRPr="00211A30">
        <w:rPr>
          <w:rFonts w:cs="Traditional Arabic"/>
          <w:sz w:val="36"/>
          <w:szCs w:val="36"/>
          <w:vertAlign w:val="superscript"/>
          <w:rtl/>
        </w:rPr>
        <w:t>(</w:t>
      </w:r>
      <w:r w:rsidRPr="00211A30">
        <w:rPr>
          <w:rFonts w:cs="Traditional Arabic"/>
          <w:sz w:val="36"/>
          <w:szCs w:val="36"/>
          <w:vertAlign w:val="superscript"/>
          <w:rtl/>
        </w:rPr>
        <w:footnoteReference w:id="29"/>
      </w:r>
      <w:r w:rsidRPr="00211A3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D36D74" w:rsidRDefault="00D36D74" w:rsidP="004717CB">
      <w:pPr>
        <w:autoSpaceDE w:val="0"/>
        <w:autoSpaceDN w:val="0"/>
        <w:adjustRightInd w:val="0"/>
        <w:jc w:val="both"/>
        <w:rPr>
          <w:rFonts w:cs="Traditional Arabic"/>
          <w:sz w:val="36"/>
          <w:szCs w:val="36"/>
          <w:rtl/>
        </w:rPr>
      </w:pPr>
      <w:r>
        <w:rPr>
          <w:rFonts w:cs="Traditional Arabic" w:hint="cs"/>
          <w:sz w:val="36"/>
          <w:szCs w:val="36"/>
          <w:rtl/>
        </w:rPr>
        <w:lastRenderedPageBreak/>
        <w:t>5-</w:t>
      </w:r>
      <w:r w:rsidRPr="005718A4">
        <w:rPr>
          <w:rFonts w:cs="Traditional Arabic"/>
          <w:sz w:val="36"/>
          <w:szCs w:val="36"/>
          <w:rtl/>
        </w:rPr>
        <w:t xml:space="preserve"> حنبل بن إسحاق الشيباني </w:t>
      </w:r>
      <w:r w:rsidRPr="00211A30">
        <w:rPr>
          <w:rFonts w:cs="Traditional Arabic"/>
          <w:sz w:val="36"/>
          <w:szCs w:val="36"/>
          <w:vertAlign w:val="superscript"/>
          <w:rtl/>
        </w:rPr>
        <w:t>(</w:t>
      </w:r>
      <w:r w:rsidRPr="00211A30">
        <w:rPr>
          <w:rFonts w:cs="Traditional Arabic"/>
          <w:sz w:val="36"/>
          <w:szCs w:val="36"/>
          <w:vertAlign w:val="superscript"/>
          <w:rtl/>
        </w:rPr>
        <w:footnoteReference w:id="30"/>
      </w:r>
      <w:r w:rsidRPr="00211A30">
        <w:rPr>
          <w:rFonts w:cs="Traditional Arabic"/>
          <w:sz w:val="36"/>
          <w:szCs w:val="36"/>
          <w:vertAlign w:val="superscript"/>
          <w:rtl/>
        </w:rPr>
        <w:t>)</w:t>
      </w:r>
      <w:r>
        <w:rPr>
          <w:rFonts w:cs="Traditional Arabic" w:hint="cs"/>
          <w:sz w:val="36"/>
          <w:szCs w:val="36"/>
          <w:rtl/>
        </w:rPr>
        <w:t xml:space="preserve"> .</w:t>
      </w:r>
    </w:p>
    <w:p w:rsidR="00D36D74" w:rsidRDefault="00D36D74" w:rsidP="00440245">
      <w:pPr>
        <w:autoSpaceDE w:val="0"/>
        <w:autoSpaceDN w:val="0"/>
        <w:adjustRightInd w:val="0"/>
        <w:jc w:val="both"/>
        <w:rPr>
          <w:rFonts w:cs="Traditional Arabic"/>
          <w:sz w:val="36"/>
          <w:szCs w:val="36"/>
          <w:rtl/>
        </w:rPr>
      </w:pPr>
      <w:r>
        <w:rPr>
          <w:rFonts w:cs="Traditional Arabic" w:hint="cs"/>
          <w:sz w:val="36"/>
          <w:szCs w:val="36"/>
          <w:rtl/>
        </w:rPr>
        <w:t>6-</w:t>
      </w:r>
      <w:r w:rsidRPr="005718A4">
        <w:rPr>
          <w:rFonts w:cs="Traditional Arabic"/>
          <w:sz w:val="36"/>
          <w:szCs w:val="36"/>
          <w:rtl/>
        </w:rPr>
        <w:t xml:space="preserve"> عبد الملك بن عبد الحميد الم</w:t>
      </w:r>
      <w:r w:rsidRPr="005718A4">
        <w:rPr>
          <w:rFonts w:cs="Traditional Arabic" w:hint="cs"/>
          <w:sz w:val="36"/>
          <w:szCs w:val="36"/>
          <w:rtl/>
        </w:rPr>
        <w:t>ي</w:t>
      </w:r>
      <w:r w:rsidRPr="005718A4">
        <w:rPr>
          <w:rFonts w:cs="Traditional Arabic"/>
          <w:sz w:val="36"/>
          <w:szCs w:val="36"/>
          <w:rtl/>
        </w:rPr>
        <w:t>موني</w:t>
      </w:r>
      <w:r w:rsidRPr="00211A30">
        <w:rPr>
          <w:rFonts w:cs="Traditional Arabic"/>
          <w:sz w:val="36"/>
          <w:szCs w:val="36"/>
          <w:vertAlign w:val="superscript"/>
          <w:rtl/>
        </w:rPr>
        <w:t>(</w:t>
      </w:r>
      <w:r w:rsidRPr="00211A30">
        <w:rPr>
          <w:rFonts w:cs="Traditional Arabic"/>
          <w:sz w:val="36"/>
          <w:szCs w:val="36"/>
          <w:vertAlign w:val="superscript"/>
          <w:rtl/>
        </w:rPr>
        <w:footnoteReference w:id="31"/>
      </w:r>
      <w:r w:rsidRPr="00211A30">
        <w:rPr>
          <w:rFonts w:cs="Traditional Arabic"/>
          <w:sz w:val="36"/>
          <w:szCs w:val="36"/>
          <w:vertAlign w:val="superscript"/>
          <w:rtl/>
        </w:rPr>
        <w:t>)</w:t>
      </w:r>
      <w:r w:rsidRPr="005718A4">
        <w:rPr>
          <w:rFonts w:cs="Traditional Arabic" w:hint="cs"/>
          <w:sz w:val="36"/>
          <w:szCs w:val="36"/>
          <w:rtl/>
        </w:rPr>
        <w:t>.</w:t>
      </w:r>
    </w:p>
    <w:p w:rsidR="00D36D74" w:rsidRDefault="00D36D74" w:rsidP="00FA7ADD">
      <w:pPr>
        <w:autoSpaceDE w:val="0"/>
        <w:autoSpaceDN w:val="0"/>
        <w:adjustRightInd w:val="0"/>
        <w:jc w:val="both"/>
        <w:rPr>
          <w:rFonts w:cs="Traditional Arabic"/>
          <w:sz w:val="36"/>
          <w:szCs w:val="36"/>
          <w:rtl/>
        </w:rPr>
      </w:pPr>
      <w:r>
        <w:rPr>
          <w:rFonts w:cs="Traditional Arabic" w:hint="cs"/>
          <w:sz w:val="36"/>
          <w:szCs w:val="36"/>
          <w:rtl/>
        </w:rPr>
        <w:t>7-</w:t>
      </w:r>
      <w:r w:rsidRPr="00AA2D93">
        <w:rPr>
          <w:rFonts w:cs="Traditional Arabic"/>
          <w:sz w:val="36"/>
          <w:szCs w:val="36"/>
          <w:rtl/>
        </w:rPr>
        <w:t xml:space="preserve"> </w:t>
      </w:r>
      <w:r w:rsidRPr="005718A4">
        <w:rPr>
          <w:rFonts w:cs="Traditional Arabic"/>
          <w:sz w:val="36"/>
          <w:szCs w:val="36"/>
          <w:rtl/>
        </w:rPr>
        <w:t>إسحاق بن إبراهيم بن هانئ النيسابوري</w:t>
      </w:r>
      <w:r w:rsidRPr="00211A30">
        <w:rPr>
          <w:rFonts w:cs="Traditional Arabic"/>
          <w:sz w:val="36"/>
          <w:szCs w:val="36"/>
          <w:vertAlign w:val="superscript"/>
          <w:rtl/>
        </w:rPr>
        <w:t>(</w:t>
      </w:r>
      <w:r w:rsidRPr="00211A30">
        <w:rPr>
          <w:rFonts w:cs="Traditional Arabic"/>
          <w:sz w:val="36"/>
          <w:szCs w:val="36"/>
          <w:vertAlign w:val="superscript"/>
          <w:rtl/>
        </w:rPr>
        <w:footnoteReference w:id="32"/>
      </w:r>
      <w:r w:rsidRPr="00211A30">
        <w:rPr>
          <w:rFonts w:cs="Traditional Arabic"/>
          <w:sz w:val="36"/>
          <w:szCs w:val="36"/>
          <w:vertAlign w:val="superscript"/>
          <w:rtl/>
        </w:rPr>
        <w:t>)</w:t>
      </w:r>
      <w:r w:rsidRPr="005718A4">
        <w:rPr>
          <w:rFonts w:cs="Traditional Arabic" w:hint="cs"/>
          <w:sz w:val="36"/>
          <w:szCs w:val="36"/>
          <w:rtl/>
        </w:rPr>
        <w:t>.</w:t>
      </w:r>
      <w:r w:rsidRPr="005718A4">
        <w:rPr>
          <w:rFonts w:cs="Traditional Arabic"/>
          <w:sz w:val="36"/>
          <w:szCs w:val="36"/>
          <w:rtl/>
        </w:rPr>
        <w:t xml:space="preserve"> </w:t>
      </w:r>
    </w:p>
    <w:p w:rsidR="00D36D74" w:rsidRDefault="00D36D74" w:rsidP="00FA7ADD">
      <w:pPr>
        <w:autoSpaceDE w:val="0"/>
        <w:autoSpaceDN w:val="0"/>
        <w:adjustRightInd w:val="0"/>
        <w:jc w:val="both"/>
        <w:rPr>
          <w:rFonts w:cs="Traditional Arabic"/>
          <w:sz w:val="36"/>
          <w:szCs w:val="36"/>
          <w:rtl/>
        </w:rPr>
      </w:pPr>
      <w:r>
        <w:rPr>
          <w:rFonts w:cs="Traditional Arabic" w:hint="cs"/>
          <w:sz w:val="36"/>
          <w:szCs w:val="36"/>
          <w:rtl/>
        </w:rPr>
        <w:t>8-</w:t>
      </w:r>
      <w:r w:rsidRPr="005718A4">
        <w:rPr>
          <w:rFonts w:cs="Traditional Arabic"/>
          <w:sz w:val="36"/>
          <w:szCs w:val="36"/>
          <w:rtl/>
        </w:rPr>
        <w:t xml:space="preserve"> سليمان بن الأشعث</w:t>
      </w:r>
      <w:r w:rsidR="00FA7ADD">
        <w:rPr>
          <w:rFonts w:cs="Traditional Arabic" w:hint="cs"/>
          <w:sz w:val="36"/>
          <w:szCs w:val="36"/>
          <w:rtl/>
        </w:rPr>
        <w:t xml:space="preserve"> ،</w:t>
      </w:r>
      <w:r w:rsidRPr="005718A4">
        <w:rPr>
          <w:rFonts w:cs="Traditional Arabic" w:hint="cs"/>
          <w:sz w:val="36"/>
          <w:szCs w:val="36"/>
          <w:rtl/>
        </w:rPr>
        <w:t xml:space="preserve"> </w:t>
      </w:r>
      <w:r w:rsidR="00FA7ADD" w:rsidRPr="005718A4">
        <w:rPr>
          <w:rFonts w:cs="Traditional Arabic"/>
          <w:sz w:val="36"/>
          <w:szCs w:val="36"/>
          <w:rtl/>
        </w:rPr>
        <w:t>أب</w:t>
      </w:r>
      <w:r w:rsidR="00FA7ADD">
        <w:rPr>
          <w:rFonts w:cs="Traditional Arabic" w:hint="cs"/>
          <w:sz w:val="36"/>
          <w:szCs w:val="36"/>
          <w:rtl/>
        </w:rPr>
        <w:t xml:space="preserve">و </w:t>
      </w:r>
      <w:r w:rsidR="00FA7ADD" w:rsidRPr="005718A4">
        <w:rPr>
          <w:rFonts w:cs="Traditional Arabic"/>
          <w:sz w:val="36"/>
          <w:szCs w:val="36"/>
          <w:rtl/>
        </w:rPr>
        <w:t>داو</w:t>
      </w:r>
      <w:r w:rsidR="00FA7ADD">
        <w:rPr>
          <w:rFonts w:cs="Traditional Arabic" w:hint="cs"/>
          <w:sz w:val="36"/>
          <w:szCs w:val="36"/>
          <w:rtl/>
        </w:rPr>
        <w:t>د</w:t>
      </w:r>
      <w:r w:rsidR="00FA7ADD" w:rsidRPr="005718A4">
        <w:rPr>
          <w:rFonts w:cs="Traditional Arabic"/>
          <w:sz w:val="36"/>
          <w:szCs w:val="36"/>
          <w:rtl/>
        </w:rPr>
        <w:t xml:space="preserve"> </w:t>
      </w:r>
      <w:r w:rsidRPr="00211A30">
        <w:rPr>
          <w:rFonts w:cs="Traditional Arabic"/>
          <w:sz w:val="36"/>
          <w:szCs w:val="36"/>
          <w:vertAlign w:val="superscript"/>
          <w:rtl/>
        </w:rPr>
        <w:t>(</w:t>
      </w:r>
      <w:r w:rsidRPr="00211A30">
        <w:rPr>
          <w:rFonts w:cs="Traditional Arabic"/>
          <w:sz w:val="36"/>
          <w:szCs w:val="36"/>
          <w:vertAlign w:val="superscript"/>
          <w:rtl/>
        </w:rPr>
        <w:footnoteReference w:id="33"/>
      </w:r>
      <w:r w:rsidRPr="00211A30">
        <w:rPr>
          <w:rFonts w:cs="Traditional Arabic"/>
          <w:sz w:val="36"/>
          <w:szCs w:val="36"/>
          <w:vertAlign w:val="superscript"/>
          <w:rtl/>
        </w:rPr>
        <w:t>)</w:t>
      </w:r>
      <w:r w:rsidRPr="00211A30">
        <w:rPr>
          <w:rFonts w:cs="Traditional Arabic" w:hint="cs"/>
          <w:sz w:val="36"/>
          <w:szCs w:val="36"/>
          <w:vertAlign w:val="superscript"/>
          <w:rtl/>
        </w:rPr>
        <w:t>.</w:t>
      </w:r>
    </w:p>
    <w:p w:rsidR="00D36D74" w:rsidRDefault="00D36D74" w:rsidP="004717CB">
      <w:pPr>
        <w:autoSpaceDE w:val="0"/>
        <w:autoSpaceDN w:val="0"/>
        <w:adjustRightInd w:val="0"/>
        <w:jc w:val="both"/>
        <w:rPr>
          <w:rFonts w:cs="Traditional Arabic"/>
          <w:sz w:val="36"/>
          <w:szCs w:val="36"/>
          <w:rtl/>
        </w:rPr>
      </w:pPr>
      <w:r>
        <w:rPr>
          <w:rFonts w:cs="Traditional Arabic" w:hint="cs"/>
          <w:sz w:val="36"/>
          <w:szCs w:val="36"/>
          <w:rtl/>
        </w:rPr>
        <w:lastRenderedPageBreak/>
        <w:t>9-</w:t>
      </w:r>
      <w:r w:rsidRPr="00AA2D93">
        <w:rPr>
          <w:rFonts w:cs="Traditional Arabic"/>
          <w:sz w:val="36"/>
          <w:szCs w:val="36"/>
          <w:rtl/>
        </w:rPr>
        <w:t xml:space="preserve"> </w:t>
      </w:r>
      <w:r w:rsidRPr="005718A4">
        <w:rPr>
          <w:rFonts w:cs="Traditional Arabic"/>
          <w:sz w:val="36"/>
          <w:szCs w:val="36"/>
          <w:rtl/>
        </w:rPr>
        <w:t>حرب الكرماني</w:t>
      </w:r>
      <w:r w:rsidRPr="00211A30">
        <w:rPr>
          <w:rFonts w:cs="Traditional Arabic"/>
          <w:sz w:val="36"/>
          <w:szCs w:val="36"/>
          <w:vertAlign w:val="superscript"/>
          <w:rtl/>
        </w:rPr>
        <w:t>(</w:t>
      </w:r>
      <w:r w:rsidRPr="00211A30">
        <w:rPr>
          <w:rFonts w:cs="Traditional Arabic"/>
          <w:sz w:val="36"/>
          <w:szCs w:val="36"/>
          <w:vertAlign w:val="superscript"/>
          <w:rtl/>
        </w:rPr>
        <w:footnoteReference w:id="34"/>
      </w:r>
      <w:r w:rsidRPr="00211A30">
        <w:rPr>
          <w:rFonts w:cs="Traditional Arabic"/>
          <w:sz w:val="36"/>
          <w:szCs w:val="36"/>
          <w:vertAlign w:val="superscript"/>
          <w:rtl/>
        </w:rPr>
        <w:t>)</w:t>
      </w:r>
      <w:r>
        <w:rPr>
          <w:rFonts w:cs="Traditional Arabic" w:hint="cs"/>
          <w:sz w:val="36"/>
          <w:szCs w:val="36"/>
          <w:rtl/>
        </w:rPr>
        <w:t xml:space="preserve"> .</w:t>
      </w:r>
      <w:r w:rsidRPr="005718A4">
        <w:rPr>
          <w:rFonts w:cs="Traditional Arabic"/>
          <w:sz w:val="36"/>
          <w:szCs w:val="36"/>
          <w:rtl/>
        </w:rPr>
        <w:t xml:space="preserve"> </w:t>
      </w:r>
    </w:p>
    <w:p w:rsidR="00D36D74" w:rsidRDefault="00D36D74" w:rsidP="00440245">
      <w:pPr>
        <w:autoSpaceDE w:val="0"/>
        <w:autoSpaceDN w:val="0"/>
        <w:adjustRightInd w:val="0"/>
        <w:jc w:val="both"/>
        <w:rPr>
          <w:rFonts w:cs="Traditional Arabic"/>
          <w:sz w:val="36"/>
          <w:szCs w:val="36"/>
          <w:rtl/>
        </w:rPr>
      </w:pPr>
      <w:r>
        <w:rPr>
          <w:rFonts w:cs="Traditional Arabic" w:hint="cs"/>
          <w:sz w:val="36"/>
          <w:szCs w:val="36"/>
          <w:rtl/>
        </w:rPr>
        <w:t>10-</w:t>
      </w:r>
      <w:r w:rsidRPr="005718A4">
        <w:rPr>
          <w:rFonts w:cs="Traditional Arabic"/>
          <w:sz w:val="36"/>
          <w:szCs w:val="36"/>
          <w:rtl/>
        </w:rPr>
        <w:t xml:space="preserve"> إبراهيم الحربي</w:t>
      </w:r>
      <w:r w:rsidRPr="00211A30">
        <w:rPr>
          <w:rFonts w:cs="Traditional Arabic"/>
          <w:sz w:val="36"/>
          <w:szCs w:val="36"/>
          <w:vertAlign w:val="superscript"/>
          <w:rtl/>
        </w:rPr>
        <w:t>(</w:t>
      </w:r>
      <w:r w:rsidRPr="00211A30">
        <w:rPr>
          <w:rFonts w:cs="Traditional Arabic"/>
          <w:sz w:val="36"/>
          <w:szCs w:val="36"/>
          <w:vertAlign w:val="superscript"/>
          <w:rtl/>
        </w:rPr>
        <w:footnoteReference w:id="35"/>
      </w:r>
      <w:r w:rsidRPr="00211A30">
        <w:rPr>
          <w:rFonts w:cs="Traditional Arabic"/>
          <w:sz w:val="36"/>
          <w:szCs w:val="36"/>
          <w:vertAlign w:val="superscript"/>
          <w:rtl/>
        </w:rPr>
        <w:t>)</w:t>
      </w:r>
      <w:r>
        <w:rPr>
          <w:rFonts w:cs="Traditional Arabic" w:hint="cs"/>
          <w:sz w:val="36"/>
          <w:szCs w:val="36"/>
          <w:rtl/>
        </w:rPr>
        <w:t xml:space="preserve"> </w:t>
      </w:r>
      <w:r w:rsidRPr="005718A4">
        <w:rPr>
          <w:rFonts w:cs="Traditional Arabic"/>
          <w:sz w:val="36"/>
          <w:szCs w:val="36"/>
          <w:rtl/>
        </w:rPr>
        <w:t>.</w:t>
      </w:r>
    </w:p>
    <w:p w:rsidR="00D36D74" w:rsidRPr="005718A4" w:rsidRDefault="00D36D74" w:rsidP="004717CB">
      <w:pPr>
        <w:autoSpaceDE w:val="0"/>
        <w:autoSpaceDN w:val="0"/>
        <w:adjustRightInd w:val="0"/>
        <w:jc w:val="both"/>
        <w:rPr>
          <w:rFonts w:cs="Traditional Arabic"/>
          <w:sz w:val="36"/>
          <w:szCs w:val="36"/>
          <w:rtl/>
        </w:rPr>
      </w:pPr>
      <w:r>
        <w:rPr>
          <w:rFonts w:cs="Traditional Arabic" w:hint="cs"/>
          <w:sz w:val="36"/>
          <w:szCs w:val="36"/>
          <w:rtl/>
        </w:rPr>
        <w:t>11-</w:t>
      </w:r>
      <w:r w:rsidRPr="005718A4">
        <w:rPr>
          <w:rFonts w:cs="Traditional Arabic"/>
          <w:sz w:val="36"/>
          <w:szCs w:val="36"/>
          <w:rtl/>
        </w:rPr>
        <w:t xml:space="preserve"> عبد الله بن الإمام</w:t>
      </w:r>
      <w:r>
        <w:rPr>
          <w:rFonts w:cs="Traditional Arabic" w:hint="cs"/>
          <w:sz w:val="36"/>
          <w:szCs w:val="36"/>
          <w:rtl/>
        </w:rPr>
        <w:t xml:space="preserve"> أحمد</w:t>
      </w:r>
      <w:r w:rsidRPr="00981D1A">
        <w:rPr>
          <w:rFonts w:cs="Traditional Arabic" w:hint="cs"/>
          <w:sz w:val="36"/>
          <w:szCs w:val="36"/>
          <w:vertAlign w:val="superscript"/>
          <w:rtl/>
        </w:rPr>
        <w:t>(</w:t>
      </w:r>
      <w:r w:rsidRPr="00981D1A">
        <w:rPr>
          <w:rStyle w:val="a4"/>
          <w:rFonts w:cs="Traditional Arabic"/>
          <w:sz w:val="36"/>
          <w:szCs w:val="36"/>
          <w:rtl/>
        </w:rPr>
        <w:footnoteReference w:id="36"/>
      </w:r>
      <w:r w:rsidRPr="00981D1A">
        <w:rPr>
          <w:rFonts w:cs="Traditional Arabic" w:hint="cs"/>
          <w:sz w:val="36"/>
          <w:szCs w:val="36"/>
          <w:vertAlign w:val="superscript"/>
          <w:rtl/>
        </w:rPr>
        <w:t>)</w:t>
      </w:r>
      <w:r w:rsidRPr="005718A4">
        <w:rPr>
          <w:rFonts w:cs="Traditional Arabic" w:hint="cs"/>
          <w:sz w:val="36"/>
          <w:szCs w:val="36"/>
          <w:rtl/>
        </w:rPr>
        <w:t>.</w:t>
      </w:r>
    </w:p>
    <w:p w:rsidR="00D36D74" w:rsidRDefault="00D36D74" w:rsidP="00440245">
      <w:pPr>
        <w:autoSpaceDE w:val="0"/>
        <w:autoSpaceDN w:val="0"/>
        <w:adjustRightInd w:val="0"/>
        <w:jc w:val="both"/>
        <w:rPr>
          <w:rFonts w:cs="Traditional Arabic"/>
          <w:sz w:val="36"/>
          <w:szCs w:val="36"/>
          <w:rtl/>
        </w:rPr>
      </w:pPr>
      <w:r>
        <w:rPr>
          <w:rFonts w:cs="Traditional Arabic" w:hint="cs"/>
          <w:sz w:val="36"/>
          <w:szCs w:val="36"/>
          <w:rtl/>
        </w:rPr>
        <w:t>12-</w:t>
      </w:r>
      <w:r w:rsidRPr="005718A4">
        <w:rPr>
          <w:rFonts w:cs="Traditional Arabic"/>
          <w:sz w:val="36"/>
          <w:szCs w:val="36"/>
          <w:rtl/>
        </w:rPr>
        <w:t xml:space="preserve"> مهنا الشامي</w:t>
      </w:r>
      <w:r w:rsidRPr="00211A30">
        <w:rPr>
          <w:rFonts w:cs="Traditional Arabic"/>
          <w:sz w:val="36"/>
          <w:szCs w:val="36"/>
          <w:vertAlign w:val="superscript"/>
          <w:rtl/>
        </w:rPr>
        <w:t>(</w:t>
      </w:r>
      <w:r w:rsidRPr="00211A30">
        <w:rPr>
          <w:rFonts w:cs="Traditional Arabic"/>
          <w:sz w:val="36"/>
          <w:szCs w:val="36"/>
          <w:vertAlign w:val="superscript"/>
          <w:rtl/>
        </w:rPr>
        <w:footnoteReference w:id="37"/>
      </w:r>
      <w:r w:rsidRPr="00211A30">
        <w:rPr>
          <w:rFonts w:cs="Traditional Arabic"/>
          <w:sz w:val="36"/>
          <w:szCs w:val="36"/>
          <w:vertAlign w:val="superscript"/>
          <w:rtl/>
        </w:rPr>
        <w:t>)</w:t>
      </w:r>
      <w:r w:rsidR="00FA7ADD">
        <w:rPr>
          <w:rFonts w:cs="Traditional Arabic" w:hint="cs"/>
          <w:sz w:val="36"/>
          <w:szCs w:val="36"/>
          <w:rtl/>
        </w:rPr>
        <w:t xml:space="preserve"> .</w:t>
      </w:r>
    </w:p>
    <w:p w:rsidR="00D36D74" w:rsidRDefault="00D36D74" w:rsidP="00A6244A">
      <w:pPr>
        <w:autoSpaceDE w:val="0"/>
        <w:autoSpaceDN w:val="0"/>
        <w:adjustRightInd w:val="0"/>
        <w:jc w:val="center"/>
        <w:rPr>
          <w:rFonts w:cs="Traditional Arabic"/>
          <w:sz w:val="36"/>
          <w:szCs w:val="36"/>
          <w:rtl/>
        </w:rPr>
      </w:pPr>
      <w:r>
        <w:rPr>
          <w:rFonts w:cs="Traditional Arabic"/>
          <w:sz w:val="36"/>
          <w:szCs w:val="36"/>
          <w:rtl/>
        </w:rPr>
        <w:br w:type="page"/>
      </w:r>
      <w:r w:rsidRPr="006A54CF">
        <w:rPr>
          <w:rFonts w:cs="MCS Shafa S_U normal." w:hint="cs"/>
          <w:sz w:val="36"/>
          <w:szCs w:val="36"/>
          <w:rtl/>
        </w:rPr>
        <w:lastRenderedPageBreak/>
        <w:t>المبحث الخامس :</w:t>
      </w:r>
    </w:p>
    <w:p w:rsidR="00D36D74" w:rsidRDefault="00D36D74" w:rsidP="004717CB">
      <w:pPr>
        <w:autoSpaceDE w:val="0"/>
        <w:autoSpaceDN w:val="0"/>
        <w:adjustRightInd w:val="0"/>
        <w:spacing w:before="240"/>
        <w:jc w:val="center"/>
        <w:rPr>
          <w:rFonts w:cs="MCS Taybah S_U normal."/>
          <w:sz w:val="36"/>
          <w:szCs w:val="36"/>
          <w:rtl/>
        </w:rPr>
      </w:pPr>
      <w:r w:rsidRPr="006A54CF">
        <w:rPr>
          <w:rFonts w:cs="MCS Taybah S_U normal." w:hint="cs"/>
          <w:sz w:val="36"/>
          <w:szCs w:val="36"/>
          <w:rtl/>
        </w:rPr>
        <w:t>محنته</w:t>
      </w:r>
    </w:p>
    <w:p w:rsidR="00D36D74" w:rsidRDefault="00D36D74" w:rsidP="00FA7ADD">
      <w:pPr>
        <w:autoSpaceDE w:val="0"/>
        <w:autoSpaceDN w:val="0"/>
        <w:adjustRightInd w:val="0"/>
        <w:spacing w:before="240"/>
        <w:ind w:firstLine="720"/>
        <w:jc w:val="both"/>
        <w:rPr>
          <w:rFonts w:cs="Traditional Arabic"/>
          <w:sz w:val="36"/>
          <w:szCs w:val="36"/>
          <w:rtl/>
        </w:rPr>
      </w:pPr>
      <w:r w:rsidRPr="006D2F6F">
        <w:rPr>
          <w:rFonts w:cs="Traditional Arabic" w:hint="cs"/>
          <w:sz w:val="36"/>
          <w:szCs w:val="36"/>
          <w:rtl/>
        </w:rPr>
        <w:t>جعل الله</w:t>
      </w:r>
      <w:r>
        <w:rPr>
          <w:rFonts w:cs="Traditional Arabic" w:hint="cs"/>
          <w:sz w:val="36"/>
          <w:szCs w:val="36"/>
          <w:rtl/>
        </w:rPr>
        <w:t xml:space="preserve"> سبحانه وتعالى الابتلاء سنة ماضية ، يبتلي بها الأنب</w:t>
      </w:r>
      <w:r w:rsidR="00FA7ADD">
        <w:rPr>
          <w:rFonts w:cs="Traditional Arabic" w:hint="cs"/>
          <w:sz w:val="36"/>
          <w:szCs w:val="36"/>
          <w:rtl/>
        </w:rPr>
        <w:t>ي</w:t>
      </w:r>
      <w:r>
        <w:rPr>
          <w:rFonts w:cs="Traditional Arabic" w:hint="cs"/>
          <w:sz w:val="36"/>
          <w:szCs w:val="36"/>
          <w:rtl/>
        </w:rPr>
        <w:t xml:space="preserve">اء والصالحين ؛ ليرفع الدرجات ويعفو بها عن السيئات تمحيصاً واختباراً ليميز الطيب من الخبيث والإيمان من الكفر والصادق من الكاذب ، وكان من بين هؤلاء الأعلام والسادة الأجلاء الإمام المبجل أحمد بن حنبل ، حتى </w:t>
      </w:r>
      <w:r w:rsidR="00FA7ADD">
        <w:rPr>
          <w:rFonts w:cs="Traditional Arabic" w:hint="cs"/>
          <w:sz w:val="36"/>
          <w:szCs w:val="36"/>
          <w:rtl/>
        </w:rPr>
        <w:t>إ</w:t>
      </w:r>
      <w:r>
        <w:rPr>
          <w:rFonts w:cs="Traditional Arabic" w:hint="cs"/>
          <w:sz w:val="36"/>
          <w:szCs w:val="36"/>
          <w:rtl/>
        </w:rPr>
        <w:t>ن ابتلا</w:t>
      </w:r>
      <w:r w:rsidR="00FA7ADD">
        <w:rPr>
          <w:rFonts w:cs="Traditional Arabic" w:hint="cs"/>
          <w:sz w:val="36"/>
          <w:szCs w:val="36"/>
          <w:rtl/>
        </w:rPr>
        <w:t>ء</w:t>
      </w:r>
      <w:r>
        <w:rPr>
          <w:rFonts w:cs="Traditional Arabic" w:hint="cs"/>
          <w:sz w:val="36"/>
          <w:szCs w:val="36"/>
          <w:rtl/>
        </w:rPr>
        <w:t>ه</w:t>
      </w:r>
      <w:r w:rsidR="00FA7ADD">
        <w:rPr>
          <w:rFonts w:cs="Traditional Arabic" w:hint="cs"/>
          <w:sz w:val="36"/>
          <w:szCs w:val="36"/>
          <w:rtl/>
        </w:rPr>
        <w:t xml:space="preserve"> بها</w:t>
      </w:r>
      <w:r>
        <w:rPr>
          <w:rFonts w:cs="Traditional Arabic" w:hint="cs"/>
          <w:sz w:val="36"/>
          <w:szCs w:val="36"/>
          <w:rtl/>
        </w:rPr>
        <w:t xml:space="preserve"> أصبح فرقاناً لأهل السنة </w:t>
      </w:r>
      <w:r w:rsidR="005F1291">
        <w:rPr>
          <w:rFonts w:cs="Traditional Arabic" w:hint="cs"/>
          <w:sz w:val="36"/>
          <w:szCs w:val="36"/>
          <w:rtl/>
        </w:rPr>
        <w:t xml:space="preserve">، </w:t>
      </w:r>
      <w:r>
        <w:rPr>
          <w:rFonts w:cs="Traditional Arabic" w:hint="cs"/>
          <w:sz w:val="36"/>
          <w:szCs w:val="36"/>
          <w:rtl/>
        </w:rPr>
        <w:t>وشعاراً يتمايز به عن</w:t>
      </w:r>
      <w:r w:rsidR="005F1291">
        <w:rPr>
          <w:rFonts w:cs="Traditional Arabic" w:hint="cs"/>
          <w:sz w:val="36"/>
          <w:szCs w:val="36"/>
          <w:rtl/>
        </w:rPr>
        <w:t xml:space="preserve"> أهل البدع</w:t>
      </w:r>
      <w:r w:rsidR="005F1291">
        <w:rPr>
          <w:rFonts w:cs="Traditional Arabic" w:hint="eastAsia"/>
          <w:sz w:val="36"/>
          <w:szCs w:val="36"/>
          <w:rtl/>
        </w:rPr>
        <w:t> </w:t>
      </w:r>
      <w:r>
        <w:rPr>
          <w:rFonts w:cs="Traditional Arabic" w:hint="cs"/>
          <w:sz w:val="36"/>
          <w:szCs w:val="36"/>
          <w:rtl/>
        </w:rPr>
        <w:t xml:space="preserve">، حتى إنه قيل : " </w:t>
      </w:r>
      <w:r w:rsidRPr="00D149FF">
        <w:rPr>
          <w:rFonts w:cs="Traditional Arabic" w:hint="eastAsia"/>
          <w:sz w:val="36"/>
          <w:szCs w:val="36"/>
          <w:rtl/>
        </w:rPr>
        <w:t>إن</w:t>
      </w:r>
      <w:r w:rsidRPr="00D149FF">
        <w:rPr>
          <w:rFonts w:cs="Traditional Arabic"/>
          <w:sz w:val="36"/>
          <w:szCs w:val="36"/>
          <w:rtl/>
        </w:rPr>
        <w:t xml:space="preserve"> </w:t>
      </w:r>
      <w:r w:rsidRPr="00D149FF">
        <w:rPr>
          <w:rFonts w:cs="Traditional Arabic" w:hint="eastAsia"/>
          <w:sz w:val="36"/>
          <w:szCs w:val="36"/>
          <w:rtl/>
        </w:rPr>
        <w:t>الله</w:t>
      </w:r>
      <w:r w:rsidRPr="00D149FF">
        <w:rPr>
          <w:rFonts w:cs="Traditional Arabic"/>
          <w:sz w:val="36"/>
          <w:szCs w:val="36"/>
          <w:rtl/>
        </w:rPr>
        <w:t xml:space="preserve"> </w:t>
      </w:r>
      <w:r w:rsidRPr="00D149FF">
        <w:rPr>
          <w:rFonts w:cs="Traditional Arabic" w:hint="eastAsia"/>
          <w:sz w:val="36"/>
          <w:szCs w:val="36"/>
          <w:rtl/>
        </w:rPr>
        <w:t>أعز</w:t>
      </w:r>
      <w:r w:rsidRPr="00D149FF">
        <w:rPr>
          <w:rFonts w:cs="Traditional Arabic"/>
          <w:sz w:val="36"/>
          <w:szCs w:val="36"/>
          <w:rtl/>
        </w:rPr>
        <w:t xml:space="preserve"> </w:t>
      </w:r>
      <w:r w:rsidRPr="00D149FF">
        <w:rPr>
          <w:rFonts w:cs="Traditional Arabic" w:hint="eastAsia"/>
          <w:sz w:val="36"/>
          <w:szCs w:val="36"/>
          <w:rtl/>
        </w:rPr>
        <w:t>هذا</w:t>
      </w:r>
      <w:r w:rsidRPr="00D149FF">
        <w:rPr>
          <w:rFonts w:cs="Traditional Arabic"/>
          <w:sz w:val="36"/>
          <w:szCs w:val="36"/>
          <w:rtl/>
        </w:rPr>
        <w:t xml:space="preserve"> </w:t>
      </w:r>
      <w:r w:rsidRPr="00D149FF">
        <w:rPr>
          <w:rFonts w:cs="Traditional Arabic" w:hint="eastAsia"/>
          <w:sz w:val="36"/>
          <w:szCs w:val="36"/>
          <w:rtl/>
        </w:rPr>
        <w:t>الدين</w:t>
      </w:r>
      <w:r w:rsidRPr="00D149FF">
        <w:rPr>
          <w:rFonts w:cs="Traditional Arabic"/>
          <w:sz w:val="36"/>
          <w:szCs w:val="36"/>
          <w:rtl/>
        </w:rPr>
        <w:t xml:space="preserve"> </w:t>
      </w:r>
      <w:r w:rsidRPr="00D149FF">
        <w:rPr>
          <w:rFonts w:cs="Traditional Arabic" w:hint="eastAsia"/>
          <w:sz w:val="36"/>
          <w:szCs w:val="36"/>
          <w:rtl/>
        </w:rPr>
        <w:t>برجلين</w:t>
      </w:r>
      <w:r w:rsidRPr="00D149FF">
        <w:rPr>
          <w:rFonts w:cs="Traditional Arabic"/>
          <w:sz w:val="36"/>
          <w:szCs w:val="36"/>
          <w:rtl/>
        </w:rPr>
        <w:t xml:space="preserve"> </w:t>
      </w:r>
      <w:r w:rsidRPr="00D149FF">
        <w:rPr>
          <w:rFonts w:cs="Traditional Arabic" w:hint="eastAsia"/>
          <w:sz w:val="36"/>
          <w:szCs w:val="36"/>
          <w:rtl/>
        </w:rPr>
        <w:t>ليس</w:t>
      </w:r>
      <w:r w:rsidRPr="00D149FF">
        <w:rPr>
          <w:rFonts w:cs="Traditional Arabic"/>
          <w:sz w:val="36"/>
          <w:szCs w:val="36"/>
          <w:rtl/>
        </w:rPr>
        <w:t xml:space="preserve"> </w:t>
      </w:r>
      <w:r w:rsidRPr="00D149FF">
        <w:rPr>
          <w:rFonts w:cs="Traditional Arabic" w:hint="eastAsia"/>
          <w:sz w:val="36"/>
          <w:szCs w:val="36"/>
          <w:rtl/>
        </w:rPr>
        <w:t>لهما</w:t>
      </w:r>
      <w:r w:rsidRPr="00D149FF">
        <w:rPr>
          <w:rFonts w:cs="Traditional Arabic"/>
          <w:sz w:val="36"/>
          <w:szCs w:val="36"/>
          <w:rtl/>
        </w:rPr>
        <w:t xml:space="preserve"> </w:t>
      </w:r>
      <w:r w:rsidRPr="00D149FF">
        <w:rPr>
          <w:rFonts w:cs="Traditional Arabic" w:hint="eastAsia"/>
          <w:sz w:val="36"/>
          <w:szCs w:val="36"/>
          <w:rtl/>
        </w:rPr>
        <w:t>ثالث،</w:t>
      </w:r>
      <w:r w:rsidRPr="00D149FF">
        <w:rPr>
          <w:rFonts w:cs="Traditional Arabic"/>
          <w:sz w:val="36"/>
          <w:szCs w:val="36"/>
          <w:rtl/>
        </w:rPr>
        <w:t xml:space="preserve"> </w:t>
      </w:r>
      <w:r w:rsidRPr="00D149FF">
        <w:rPr>
          <w:rFonts w:cs="Traditional Arabic" w:hint="eastAsia"/>
          <w:sz w:val="36"/>
          <w:szCs w:val="36"/>
          <w:rtl/>
        </w:rPr>
        <w:t>أب</w:t>
      </w:r>
      <w:r w:rsidR="00FA7ADD">
        <w:rPr>
          <w:rFonts w:cs="Traditional Arabic" w:hint="cs"/>
          <w:sz w:val="36"/>
          <w:szCs w:val="36"/>
          <w:rtl/>
        </w:rPr>
        <w:t>ي</w:t>
      </w:r>
      <w:r w:rsidRPr="00D149FF">
        <w:rPr>
          <w:rFonts w:cs="Traditional Arabic"/>
          <w:sz w:val="36"/>
          <w:szCs w:val="36"/>
          <w:rtl/>
        </w:rPr>
        <w:t xml:space="preserve"> </w:t>
      </w:r>
      <w:r w:rsidRPr="00D149FF">
        <w:rPr>
          <w:rFonts w:cs="Traditional Arabic" w:hint="eastAsia"/>
          <w:sz w:val="36"/>
          <w:szCs w:val="36"/>
          <w:rtl/>
        </w:rPr>
        <w:t>بكر</w:t>
      </w:r>
      <w:r w:rsidRPr="00D149FF">
        <w:rPr>
          <w:rFonts w:cs="Traditional Arabic"/>
          <w:sz w:val="36"/>
          <w:szCs w:val="36"/>
          <w:rtl/>
        </w:rPr>
        <w:t xml:space="preserve"> </w:t>
      </w:r>
      <w:r w:rsidRPr="00D149FF">
        <w:rPr>
          <w:rFonts w:cs="Traditional Arabic" w:hint="eastAsia"/>
          <w:sz w:val="36"/>
          <w:szCs w:val="36"/>
          <w:rtl/>
        </w:rPr>
        <w:t>الصديق</w:t>
      </w:r>
      <w:r w:rsidRPr="00D149FF">
        <w:rPr>
          <w:rFonts w:cs="Traditional Arabic"/>
          <w:sz w:val="36"/>
          <w:szCs w:val="36"/>
          <w:rtl/>
        </w:rPr>
        <w:t xml:space="preserve"> </w:t>
      </w:r>
      <w:r w:rsidRPr="00D149FF">
        <w:rPr>
          <w:rFonts w:cs="Traditional Arabic" w:hint="eastAsia"/>
          <w:sz w:val="36"/>
          <w:szCs w:val="36"/>
          <w:rtl/>
        </w:rPr>
        <w:t>يوم</w:t>
      </w:r>
      <w:r w:rsidRPr="00D149FF">
        <w:rPr>
          <w:rFonts w:cs="Traditional Arabic"/>
          <w:sz w:val="36"/>
          <w:szCs w:val="36"/>
          <w:rtl/>
        </w:rPr>
        <w:t xml:space="preserve"> </w:t>
      </w:r>
      <w:r w:rsidRPr="00D149FF">
        <w:rPr>
          <w:rFonts w:cs="Traditional Arabic" w:hint="eastAsia"/>
          <w:sz w:val="36"/>
          <w:szCs w:val="36"/>
          <w:rtl/>
        </w:rPr>
        <w:t>الردة،</w:t>
      </w:r>
      <w:r w:rsidRPr="00D149FF">
        <w:rPr>
          <w:rFonts w:cs="Traditional Arabic"/>
          <w:sz w:val="36"/>
          <w:szCs w:val="36"/>
          <w:rtl/>
        </w:rPr>
        <w:t xml:space="preserve"> </w:t>
      </w:r>
      <w:r w:rsidRPr="00D149FF">
        <w:rPr>
          <w:rFonts w:cs="Traditional Arabic" w:hint="eastAsia"/>
          <w:sz w:val="36"/>
          <w:szCs w:val="36"/>
          <w:rtl/>
        </w:rPr>
        <w:t>وأحمد</w:t>
      </w:r>
      <w:r w:rsidRPr="00D149FF">
        <w:rPr>
          <w:rFonts w:cs="Traditional Arabic"/>
          <w:sz w:val="36"/>
          <w:szCs w:val="36"/>
          <w:rtl/>
        </w:rPr>
        <w:t xml:space="preserve"> </w:t>
      </w:r>
      <w:r w:rsidRPr="00D149FF">
        <w:rPr>
          <w:rFonts w:cs="Traditional Arabic" w:hint="eastAsia"/>
          <w:sz w:val="36"/>
          <w:szCs w:val="36"/>
          <w:rtl/>
        </w:rPr>
        <w:t>بن</w:t>
      </w:r>
      <w:r w:rsidRPr="00D149FF">
        <w:rPr>
          <w:rFonts w:cs="Traditional Arabic"/>
          <w:sz w:val="36"/>
          <w:szCs w:val="36"/>
          <w:rtl/>
        </w:rPr>
        <w:t xml:space="preserve"> </w:t>
      </w:r>
      <w:r w:rsidRPr="00D149FF">
        <w:rPr>
          <w:rFonts w:cs="Traditional Arabic" w:hint="eastAsia"/>
          <w:sz w:val="36"/>
          <w:szCs w:val="36"/>
          <w:rtl/>
        </w:rPr>
        <w:t>حنبل</w:t>
      </w:r>
      <w:r w:rsidRPr="00D149FF">
        <w:rPr>
          <w:rFonts w:cs="Traditional Arabic"/>
          <w:sz w:val="36"/>
          <w:szCs w:val="36"/>
          <w:rtl/>
        </w:rPr>
        <w:t xml:space="preserve"> </w:t>
      </w:r>
      <w:r w:rsidRPr="00D149FF">
        <w:rPr>
          <w:rFonts w:cs="Traditional Arabic" w:hint="eastAsia"/>
          <w:sz w:val="36"/>
          <w:szCs w:val="36"/>
          <w:rtl/>
        </w:rPr>
        <w:t>يوم</w:t>
      </w:r>
      <w:r w:rsidRPr="00D149FF">
        <w:rPr>
          <w:rFonts w:cs="Traditional Arabic"/>
          <w:sz w:val="36"/>
          <w:szCs w:val="36"/>
          <w:rtl/>
        </w:rPr>
        <w:t xml:space="preserve"> </w:t>
      </w:r>
      <w:r w:rsidRPr="00D149FF">
        <w:rPr>
          <w:rFonts w:cs="Traditional Arabic" w:hint="eastAsia"/>
          <w:sz w:val="36"/>
          <w:szCs w:val="36"/>
          <w:rtl/>
        </w:rPr>
        <w:t>المحنة</w:t>
      </w:r>
      <w:r>
        <w:rPr>
          <w:rFonts w:cs="Traditional Arabic" w:hint="cs"/>
          <w:sz w:val="36"/>
          <w:szCs w:val="36"/>
          <w:rtl/>
        </w:rPr>
        <w:t xml:space="preserve"> "</w:t>
      </w:r>
      <w:r w:rsidRPr="00D149FF">
        <w:rPr>
          <w:rFonts w:cs="Traditional Arabic" w:hint="cs"/>
          <w:sz w:val="36"/>
          <w:szCs w:val="36"/>
          <w:vertAlign w:val="superscript"/>
          <w:rtl/>
        </w:rPr>
        <w:t>(</w:t>
      </w:r>
      <w:r w:rsidRPr="00D149FF">
        <w:rPr>
          <w:rStyle w:val="a4"/>
          <w:rFonts w:cs="Traditional Arabic"/>
          <w:sz w:val="36"/>
          <w:szCs w:val="36"/>
          <w:rtl/>
        </w:rPr>
        <w:footnoteReference w:id="38"/>
      </w:r>
      <w:r w:rsidRPr="00D149FF">
        <w:rPr>
          <w:rFonts w:cs="Traditional Arabic" w:hint="cs"/>
          <w:sz w:val="36"/>
          <w:szCs w:val="36"/>
          <w:vertAlign w:val="superscript"/>
          <w:rtl/>
        </w:rPr>
        <w:t>)</w:t>
      </w:r>
      <w:r>
        <w:rPr>
          <w:rFonts w:cs="Traditional Arabic" w:hint="cs"/>
          <w:sz w:val="36"/>
          <w:szCs w:val="36"/>
          <w:rtl/>
        </w:rPr>
        <w:t xml:space="preserve"> .</w:t>
      </w:r>
    </w:p>
    <w:p w:rsidR="00D36D74" w:rsidRDefault="00D36D74" w:rsidP="004717CB">
      <w:pPr>
        <w:autoSpaceDE w:val="0"/>
        <w:autoSpaceDN w:val="0"/>
        <w:adjustRightInd w:val="0"/>
        <w:spacing w:before="240"/>
        <w:ind w:firstLine="720"/>
        <w:jc w:val="both"/>
        <w:rPr>
          <w:rFonts w:cs="Traditional Arabic"/>
          <w:sz w:val="36"/>
          <w:szCs w:val="36"/>
          <w:rtl/>
        </w:rPr>
      </w:pPr>
      <w:r>
        <w:rPr>
          <w:rFonts w:cs="Traditional Arabic" w:hint="cs"/>
          <w:sz w:val="36"/>
          <w:szCs w:val="36"/>
          <w:rtl/>
        </w:rPr>
        <w:t>وجملة محنته</w:t>
      </w:r>
      <w:r w:rsidR="005F1291">
        <w:rPr>
          <w:rFonts w:cs="Traditional Arabic" w:hint="cs"/>
          <w:sz w:val="36"/>
          <w:szCs w:val="36"/>
          <w:rtl/>
        </w:rPr>
        <w:t xml:space="preserve"> رحمه الله</w:t>
      </w:r>
      <w:r>
        <w:rPr>
          <w:rFonts w:cs="Traditional Arabic" w:hint="cs"/>
          <w:sz w:val="36"/>
          <w:szCs w:val="36"/>
          <w:rtl/>
        </w:rPr>
        <w:t xml:space="preserve"> : أن الخليفة المأمون استحوذت عليه فرقة من المعتزلة ، وزينوا له</w:t>
      </w:r>
      <w:r w:rsidR="005F1291">
        <w:rPr>
          <w:rFonts w:cs="Traditional Arabic" w:hint="cs"/>
          <w:sz w:val="36"/>
          <w:szCs w:val="36"/>
          <w:rtl/>
        </w:rPr>
        <w:t xml:space="preserve"> </w:t>
      </w:r>
      <w:r>
        <w:rPr>
          <w:rFonts w:cs="Traditional Arabic" w:hint="cs"/>
          <w:sz w:val="36"/>
          <w:szCs w:val="36"/>
          <w:rtl/>
        </w:rPr>
        <w:t>القول بخلق القرآن ، ونفي صفات الرب سبحانه وتعالى ، ثم أغروه بامتحان الناس واختبارهم وحملهم على الاعتزال بالقوة ، وكان يستدعي العلماء لاختبارهم ، وكان من ضمن هؤلاء الإمام أحمد ، فلم يجبه على قوله ، وثبت على القول بأن القرآن منزل غير مخلوق ، ثم توفي المأمون ، وجاء المعتصم بعده وهدد الإمام أحمد بالحبس والضرب والقتل ، ولم يستجب له الإمام أحمد ؛ فضربه</w:t>
      </w:r>
      <w:r w:rsidR="005F1291">
        <w:rPr>
          <w:rFonts w:cs="Traditional Arabic" w:hint="cs"/>
          <w:sz w:val="36"/>
          <w:szCs w:val="36"/>
          <w:rtl/>
        </w:rPr>
        <w:t xml:space="preserve"> </w:t>
      </w:r>
      <w:r>
        <w:rPr>
          <w:rFonts w:cs="Traditional Arabic" w:hint="cs"/>
          <w:sz w:val="36"/>
          <w:szCs w:val="36"/>
          <w:rtl/>
        </w:rPr>
        <w:t>ظلماً وعدواناً ثمانين سوطاً ، وقيل غير ذلك ، ثم خلي سبيله إلى منزله ، فلما مات المعتصم سنة 227هـ تولى الواثق بالله لكنه لم يتعرض للإمام أحمد واكتفى بالإرسال إليه أن لا يجتمع إليه أحد ولا يسكن بأرض أو مدينة هو فيها ، فاختفى الإمام في البيت لا يخرج إلى صلاة ولا إلى غيرها ، إلى أن توفي الواثق سنة 232هـ فانتهت بموت الواثق بالله محنة القول بخلق القرآن .</w:t>
      </w:r>
    </w:p>
    <w:p w:rsidR="00D36D74" w:rsidRDefault="00D36D74" w:rsidP="005F1291">
      <w:pPr>
        <w:autoSpaceDE w:val="0"/>
        <w:autoSpaceDN w:val="0"/>
        <w:adjustRightInd w:val="0"/>
        <w:ind w:firstLine="720"/>
        <w:jc w:val="both"/>
        <w:rPr>
          <w:rFonts w:cs="Traditional Arabic"/>
          <w:sz w:val="36"/>
          <w:szCs w:val="36"/>
          <w:rtl/>
        </w:rPr>
      </w:pPr>
      <w:r>
        <w:rPr>
          <w:rFonts w:cs="Traditional Arabic" w:hint="cs"/>
          <w:sz w:val="36"/>
          <w:szCs w:val="36"/>
          <w:rtl/>
        </w:rPr>
        <w:lastRenderedPageBreak/>
        <w:t>ولما تولى المتوكل الخلافة سنة 232هـ أظهر السنة وأخمد البدعة ، ففرج عن المسلمين ورفع هذه المحنة فكانت العاقبة للإمام أحمد رحمه الله</w:t>
      </w:r>
      <w:r w:rsidRPr="00F9357A">
        <w:rPr>
          <w:rFonts w:cs="Traditional Arabic" w:hint="cs"/>
          <w:sz w:val="36"/>
          <w:szCs w:val="36"/>
          <w:vertAlign w:val="superscript"/>
          <w:rtl/>
        </w:rPr>
        <w:t>(</w:t>
      </w:r>
      <w:r w:rsidRPr="00F9357A">
        <w:rPr>
          <w:rStyle w:val="a4"/>
          <w:rFonts w:cs="Traditional Arabic"/>
          <w:sz w:val="36"/>
          <w:szCs w:val="36"/>
          <w:rtl/>
        </w:rPr>
        <w:footnoteReference w:id="39"/>
      </w:r>
      <w:r w:rsidRPr="00F9357A">
        <w:rPr>
          <w:rFonts w:cs="Traditional Arabic" w:hint="cs"/>
          <w:sz w:val="36"/>
          <w:szCs w:val="36"/>
          <w:vertAlign w:val="superscript"/>
          <w:rtl/>
        </w:rPr>
        <w:t>)</w:t>
      </w:r>
      <w:r>
        <w:rPr>
          <w:rFonts w:cs="Traditional Arabic" w:hint="cs"/>
          <w:sz w:val="36"/>
          <w:szCs w:val="36"/>
          <w:rtl/>
        </w:rPr>
        <w:t xml:space="preserve"> . </w:t>
      </w:r>
    </w:p>
    <w:p w:rsidR="00D36D74" w:rsidRPr="006D2F6F" w:rsidRDefault="00D36D74" w:rsidP="004717CB">
      <w:pPr>
        <w:autoSpaceDE w:val="0"/>
        <w:autoSpaceDN w:val="0"/>
        <w:adjustRightInd w:val="0"/>
        <w:spacing w:before="240"/>
        <w:jc w:val="both"/>
        <w:rPr>
          <w:rFonts w:cs="Traditional Arabic"/>
          <w:sz w:val="36"/>
          <w:szCs w:val="36"/>
          <w:rtl/>
        </w:rPr>
      </w:pPr>
    </w:p>
    <w:p w:rsidR="00D36D74" w:rsidRPr="005718A4" w:rsidRDefault="00D36D74" w:rsidP="004717CB">
      <w:pPr>
        <w:widowControl w:val="0"/>
        <w:tabs>
          <w:tab w:val="num" w:pos="1353"/>
          <w:tab w:val="left" w:pos="1533"/>
        </w:tabs>
        <w:jc w:val="both"/>
        <w:rPr>
          <w:rFonts w:cs="Traditional Arabic"/>
          <w:sz w:val="36"/>
          <w:szCs w:val="36"/>
          <w:rtl/>
        </w:rPr>
      </w:pPr>
    </w:p>
    <w:p w:rsidR="00D36D74" w:rsidRDefault="00D36D74" w:rsidP="004717CB">
      <w:pPr>
        <w:autoSpaceDE w:val="0"/>
        <w:autoSpaceDN w:val="0"/>
        <w:adjustRightInd w:val="0"/>
        <w:spacing w:before="240"/>
        <w:jc w:val="both"/>
        <w:rPr>
          <w:rFonts w:cs="Traditional Arabic"/>
          <w:sz w:val="36"/>
          <w:szCs w:val="36"/>
        </w:rPr>
      </w:pPr>
    </w:p>
    <w:p w:rsidR="00D36D74" w:rsidRDefault="00D36D74" w:rsidP="004717CB">
      <w:pPr>
        <w:widowControl w:val="0"/>
        <w:tabs>
          <w:tab w:val="num" w:pos="1353"/>
          <w:tab w:val="left" w:pos="1533"/>
        </w:tabs>
        <w:jc w:val="center"/>
        <w:rPr>
          <w:rFonts w:cs="Traditional Arabic"/>
          <w:sz w:val="36"/>
          <w:szCs w:val="36"/>
          <w:rtl/>
        </w:rPr>
      </w:pPr>
      <w:r>
        <w:rPr>
          <w:rFonts w:cs="Traditional Arabic"/>
          <w:sz w:val="36"/>
          <w:szCs w:val="36"/>
          <w:rtl/>
        </w:rPr>
        <w:br w:type="page"/>
      </w:r>
      <w:r w:rsidRPr="00803383">
        <w:rPr>
          <w:rFonts w:cs="MCS Shafa S_U normal." w:hint="cs"/>
          <w:sz w:val="36"/>
          <w:szCs w:val="36"/>
          <w:rtl/>
        </w:rPr>
        <w:lastRenderedPageBreak/>
        <w:t>المبحث السادس :</w:t>
      </w:r>
    </w:p>
    <w:p w:rsidR="00D36D74" w:rsidRDefault="00D36D74" w:rsidP="004717CB">
      <w:pPr>
        <w:widowControl w:val="0"/>
        <w:tabs>
          <w:tab w:val="num" w:pos="1353"/>
          <w:tab w:val="left" w:pos="1533"/>
        </w:tabs>
        <w:spacing w:before="240"/>
        <w:jc w:val="center"/>
        <w:rPr>
          <w:rFonts w:cs="MCS Taybah S_U normal."/>
          <w:sz w:val="36"/>
          <w:szCs w:val="36"/>
          <w:rtl/>
        </w:rPr>
      </w:pPr>
      <w:r w:rsidRPr="00803383">
        <w:rPr>
          <w:rFonts w:cs="MCS Taybah S_U normal." w:hint="cs"/>
          <w:sz w:val="36"/>
          <w:szCs w:val="36"/>
          <w:rtl/>
        </w:rPr>
        <w:t>مكانته العلمية</w:t>
      </w:r>
    </w:p>
    <w:p w:rsidR="00D36D74" w:rsidRDefault="00D36D74" w:rsidP="005F1291">
      <w:pPr>
        <w:widowControl w:val="0"/>
        <w:tabs>
          <w:tab w:val="num" w:pos="1353"/>
          <w:tab w:val="left" w:pos="1533"/>
        </w:tabs>
        <w:spacing w:before="240"/>
        <w:jc w:val="both"/>
        <w:rPr>
          <w:rFonts w:cs="Traditional Arabic"/>
          <w:sz w:val="36"/>
          <w:szCs w:val="36"/>
          <w:rtl/>
        </w:rPr>
      </w:pPr>
      <w:r>
        <w:rPr>
          <w:rFonts w:cs="Traditional Arabic" w:hint="cs"/>
          <w:sz w:val="36"/>
          <w:szCs w:val="36"/>
          <w:rtl/>
        </w:rPr>
        <w:tab/>
      </w:r>
      <w:r w:rsidRPr="00803383">
        <w:rPr>
          <w:rFonts w:cs="Traditional Arabic" w:hint="cs"/>
          <w:sz w:val="36"/>
          <w:szCs w:val="36"/>
          <w:rtl/>
        </w:rPr>
        <w:t>لا يشك</w:t>
      </w:r>
      <w:r>
        <w:rPr>
          <w:rFonts w:cs="Traditional Arabic" w:hint="cs"/>
          <w:sz w:val="36"/>
          <w:szCs w:val="36"/>
          <w:rtl/>
        </w:rPr>
        <w:t xml:space="preserve"> منصف في إمامة الإمام أحمد بن حنبل ، وأنه أحد الأئمة الأعلام والعلماء الأجلاء ، قال في السير هو " </w:t>
      </w:r>
      <w:r w:rsidRPr="00A04008">
        <w:rPr>
          <w:rFonts w:cs="Traditional Arabic" w:hint="eastAsia"/>
          <w:sz w:val="36"/>
          <w:szCs w:val="36"/>
          <w:rtl/>
        </w:rPr>
        <w:t>الإمام</w:t>
      </w:r>
      <w:r w:rsidRPr="00A04008">
        <w:rPr>
          <w:rFonts w:cs="Traditional Arabic"/>
          <w:sz w:val="36"/>
          <w:szCs w:val="36"/>
          <w:rtl/>
        </w:rPr>
        <w:t xml:space="preserve"> </w:t>
      </w:r>
      <w:r w:rsidRPr="00A04008">
        <w:rPr>
          <w:rFonts w:cs="Traditional Arabic" w:hint="eastAsia"/>
          <w:sz w:val="36"/>
          <w:szCs w:val="36"/>
          <w:rtl/>
        </w:rPr>
        <w:t>حقا</w:t>
      </w:r>
      <w:r w:rsidR="005F1291">
        <w:rPr>
          <w:rFonts w:cs="Traditional Arabic" w:hint="cs"/>
          <w:sz w:val="36"/>
          <w:szCs w:val="36"/>
          <w:rtl/>
        </w:rPr>
        <w:t xml:space="preserve"> </w:t>
      </w:r>
      <w:r w:rsidRPr="00A04008">
        <w:rPr>
          <w:rFonts w:cs="Traditional Arabic" w:hint="eastAsia"/>
          <w:sz w:val="36"/>
          <w:szCs w:val="36"/>
          <w:rtl/>
        </w:rPr>
        <w:t>،</w:t>
      </w:r>
      <w:r w:rsidRPr="00A04008">
        <w:rPr>
          <w:rFonts w:cs="Traditional Arabic"/>
          <w:sz w:val="36"/>
          <w:szCs w:val="36"/>
          <w:rtl/>
        </w:rPr>
        <w:t xml:space="preserve"> </w:t>
      </w:r>
      <w:r w:rsidRPr="00A04008">
        <w:rPr>
          <w:rFonts w:cs="Traditional Arabic" w:hint="eastAsia"/>
          <w:sz w:val="36"/>
          <w:szCs w:val="36"/>
          <w:rtl/>
        </w:rPr>
        <w:t>وشيخ</w:t>
      </w:r>
      <w:r w:rsidRPr="00A04008">
        <w:rPr>
          <w:rFonts w:cs="Traditional Arabic"/>
          <w:sz w:val="36"/>
          <w:szCs w:val="36"/>
          <w:rtl/>
        </w:rPr>
        <w:t xml:space="preserve"> </w:t>
      </w:r>
      <w:r w:rsidRPr="00A04008">
        <w:rPr>
          <w:rFonts w:cs="Traditional Arabic" w:hint="eastAsia"/>
          <w:sz w:val="36"/>
          <w:szCs w:val="36"/>
          <w:rtl/>
        </w:rPr>
        <w:t>الإسلام</w:t>
      </w:r>
      <w:r w:rsidRPr="00A04008">
        <w:rPr>
          <w:rFonts w:cs="Traditional Arabic"/>
          <w:sz w:val="36"/>
          <w:szCs w:val="36"/>
          <w:rtl/>
        </w:rPr>
        <w:t xml:space="preserve"> </w:t>
      </w:r>
      <w:r w:rsidRPr="00A04008">
        <w:rPr>
          <w:rFonts w:cs="Traditional Arabic" w:hint="eastAsia"/>
          <w:sz w:val="36"/>
          <w:szCs w:val="36"/>
          <w:rtl/>
        </w:rPr>
        <w:t>صدقا</w:t>
      </w:r>
      <w:r>
        <w:rPr>
          <w:rFonts w:cs="Traditional Arabic" w:hint="cs"/>
          <w:sz w:val="36"/>
          <w:szCs w:val="36"/>
          <w:rtl/>
        </w:rPr>
        <w:t xml:space="preserve"> "</w:t>
      </w:r>
      <w:r w:rsidRPr="00A04008">
        <w:rPr>
          <w:rFonts w:cs="Traditional Arabic" w:hint="cs"/>
          <w:sz w:val="36"/>
          <w:szCs w:val="36"/>
          <w:vertAlign w:val="superscript"/>
          <w:rtl/>
        </w:rPr>
        <w:t>(</w:t>
      </w:r>
      <w:r w:rsidRPr="00A04008">
        <w:rPr>
          <w:rStyle w:val="a4"/>
          <w:rFonts w:cs="Traditional Arabic"/>
          <w:sz w:val="36"/>
          <w:szCs w:val="36"/>
          <w:rtl/>
        </w:rPr>
        <w:footnoteReference w:id="40"/>
      </w:r>
      <w:r w:rsidRPr="00A04008">
        <w:rPr>
          <w:rFonts w:cs="Traditional Arabic" w:hint="cs"/>
          <w:sz w:val="36"/>
          <w:szCs w:val="36"/>
          <w:vertAlign w:val="superscript"/>
          <w:rtl/>
        </w:rPr>
        <w:t>)</w:t>
      </w:r>
      <w:r w:rsidRPr="00803383">
        <w:rPr>
          <w:rFonts w:cs="Traditional Arabic" w:hint="cs"/>
          <w:sz w:val="36"/>
          <w:szCs w:val="36"/>
          <w:rtl/>
        </w:rPr>
        <w:t xml:space="preserve"> </w:t>
      </w:r>
      <w:r>
        <w:rPr>
          <w:rFonts w:cs="Traditional Arabic" w:hint="cs"/>
          <w:sz w:val="36"/>
          <w:szCs w:val="36"/>
          <w:rtl/>
        </w:rPr>
        <w:t>، قال الإمام الشافعي رحمه الله</w:t>
      </w:r>
      <w:r w:rsidRPr="00A04008">
        <w:rPr>
          <w:rFonts w:cs="Traditional Arabic" w:hint="cs"/>
          <w:sz w:val="36"/>
          <w:szCs w:val="36"/>
          <w:vertAlign w:val="superscript"/>
          <w:rtl/>
        </w:rPr>
        <w:t>(</w:t>
      </w:r>
      <w:r w:rsidRPr="00A04008">
        <w:rPr>
          <w:rStyle w:val="a4"/>
          <w:rFonts w:cs="Traditional Arabic"/>
          <w:sz w:val="36"/>
          <w:szCs w:val="36"/>
          <w:rtl/>
        </w:rPr>
        <w:footnoteReference w:id="41"/>
      </w:r>
      <w:r w:rsidRPr="00A04008">
        <w:rPr>
          <w:rFonts w:cs="Traditional Arabic" w:hint="cs"/>
          <w:sz w:val="36"/>
          <w:szCs w:val="36"/>
          <w:vertAlign w:val="superscript"/>
          <w:rtl/>
        </w:rPr>
        <w:t>)</w:t>
      </w:r>
      <w:r>
        <w:rPr>
          <w:rFonts w:cs="Traditional Arabic" w:hint="cs"/>
          <w:sz w:val="36"/>
          <w:szCs w:val="36"/>
          <w:rtl/>
        </w:rPr>
        <w:t xml:space="preserve"> </w:t>
      </w:r>
      <w:r w:rsidR="005F1291">
        <w:rPr>
          <w:rFonts w:cs="Traditional Arabic" w:hint="cs"/>
          <w:sz w:val="36"/>
          <w:szCs w:val="36"/>
          <w:rtl/>
        </w:rPr>
        <w:t xml:space="preserve">في </w:t>
      </w:r>
      <w:r>
        <w:rPr>
          <w:rFonts w:cs="Traditional Arabic" w:hint="cs"/>
          <w:sz w:val="36"/>
          <w:szCs w:val="36"/>
          <w:rtl/>
        </w:rPr>
        <w:t xml:space="preserve">وصف الإمام أحمد رحمه الله : " </w:t>
      </w:r>
      <w:r w:rsidRPr="00A04008">
        <w:rPr>
          <w:rFonts w:cs="Traditional Arabic" w:hint="eastAsia"/>
          <w:sz w:val="36"/>
          <w:szCs w:val="36"/>
          <w:rtl/>
        </w:rPr>
        <w:t>أحمد</w:t>
      </w:r>
      <w:r w:rsidRPr="00A04008">
        <w:rPr>
          <w:rFonts w:cs="Traditional Arabic"/>
          <w:sz w:val="36"/>
          <w:szCs w:val="36"/>
          <w:rtl/>
        </w:rPr>
        <w:t xml:space="preserve"> </w:t>
      </w:r>
      <w:r w:rsidRPr="00A04008">
        <w:rPr>
          <w:rFonts w:cs="Traditional Arabic" w:hint="eastAsia"/>
          <w:sz w:val="36"/>
          <w:szCs w:val="36"/>
          <w:rtl/>
        </w:rPr>
        <w:t>إمام</w:t>
      </w:r>
      <w:r w:rsidRPr="00A04008">
        <w:rPr>
          <w:rFonts w:cs="Traditional Arabic"/>
          <w:sz w:val="36"/>
          <w:szCs w:val="36"/>
          <w:rtl/>
        </w:rPr>
        <w:t xml:space="preserve"> </w:t>
      </w:r>
      <w:r w:rsidRPr="00A04008">
        <w:rPr>
          <w:rFonts w:cs="Traditional Arabic" w:hint="eastAsia"/>
          <w:sz w:val="36"/>
          <w:szCs w:val="36"/>
          <w:rtl/>
        </w:rPr>
        <w:t>في</w:t>
      </w:r>
      <w:r w:rsidRPr="00A04008">
        <w:rPr>
          <w:rFonts w:cs="Traditional Arabic"/>
          <w:sz w:val="36"/>
          <w:szCs w:val="36"/>
          <w:rtl/>
        </w:rPr>
        <w:t xml:space="preserve"> </w:t>
      </w:r>
      <w:r w:rsidRPr="00A04008">
        <w:rPr>
          <w:rFonts w:cs="Traditional Arabic" w:hint="eastAsia"/>
          <w:sz w:val="36"/>
          <w:szCs w:val="36"/>
          <w:rtl/>
        </w:rPr>
        <w:t>ثمان</w:t>
      </w:r>
      <w:r w:rsidR="00FA7ADD">
        <w:rPr>
          <w:rFonts w:cs="Traditional Arabic" w:hint="cs"/>
          <w:sz w:val="36"/>
          <w:szCs w:val="36"/>
          <w:rtl/>
        </w:rPr>
        <w:t>ي</w:t>
      </w:r>
      <w:r w:rsidRPr="00A04008">
        <w:rPr>
          <w:rFonts w:cs="Traditional Arabic"/>
          <w:sz w:val="36"/>
          <w:szCs w:val="36"/>
          <w:rtl/>
        </w:rPr>
        <w:t xml:space="preserve"> </w:t>
      </w:r>
      <w:r w:rsidRPr="00A04008">
        <w:rPr>
          <w:rFonts w:cs="Traditional Arabic" w:hint="eastAsia"/>
          <w:sz w:val="36"/>
          <w:szCs w:val="36"/>
          <w:rtl/>
        </w:rPr>
        <w:t>خصال</w:t>
      </w:r>
      <w:r w:rsidRPr="00A04008">
        <w:rPr>
          <w:rFonts w:cs="Traditional Arabic"/>
          <w:sz w:val="36"/>
          <w:szCs w:val="36"/>
          <w:rtl/>
        </w:rPr>
        <w:t xml:space="preserve"> </w:t>
      </w:r>
      <w:r>
        <w:rPr>
          <w:rFonts w:cs="Traditional Arabic" w:hint="cs"/>
          <w:sz w:val="36"/>
          <w:szCs w:val="36"/>
          <w:rtl/>
        </w:rPr>
        <w:t xml:space="preserve">، </w:t>
      </w:r>
      <w:r w:rsidRPr="00A04008">
        <w:rPr>
          <w:rFonts w:cs="Traditional Arabic" w:hint="eastAsia"/>
          <w:sz w:val="36"/>
          <w:szCs w:val="36"/>
          <w:rtl/>
        </w:rPr>
        <w:t>إمام</w:t>
      </w:r>
      <w:r w:rsidRPr="00A04008">
        <w:rPr>
          <w:rFonts w:cs="Traditional Arabic"/>
          <w:sz w:val="36"/>
          <w:szCs w:val="36"/>
          <w:rtl/>
        </w:rPr>
        <w:t xml:space="preserve"> </w:t>
      </w:r>
      <w:r w:rsidRPr="00A04008">
        <w:rPr>
          <w:rFonts w:cs="Traditional Arabic" w:hint="eastAsia"/>
          <w:sz w:val="36"/>
          <w:szCs w:val="36"/>
          <w:rtl/>
        </w:rPr>
        <w:t>في</w:t>
      </w:r>
      <w:r w:rsidRPr="00A04008">
        <w:rPr>
          <w:rFonts w:cs="Traditional Arabic"/>
          <w:sz w:val="36"/>
          <w:szCs w:val="36"/>
          <w:rtl/>
        </w:rPr>
        <w:t xml:space="preserve"> </w:t>
      </w:r>
      <w:r w:rsidRPr="00A04008">
        <w:rPr>
          <w:rFonts w:cs="Traditional Arabic" w:hint="eastAsia"/>
          <w:sz w:val="36"/>
          <w:szCs w:val="36"/>
          <w:rtl/>
        </w:rPr>
        <w:t>الحديث</w:t>
      </w:r>
      <w:r>
        <w:rPr>
          <w:rFonts w:cs="Traditional Arabic" w:hint="cs"/>
          <w:sz w:val="36"/>
          <w:szCs w:val="36"/>
          <w:rtl/>
        </w:rPr>
        <w:t xml:space="preserve"> ،</w:t>
      </w:r>
      <w:r w:rsidRPr="00A04008">
        <w:rPr>
          <w:rFonts w:cs="Traditional Arabic"/>
          <w:sz w:val="36"/>
          <w:szCs w:val="36"/>
          <w:rtl/>
        </w:rPr>
        <w:t xml:space="preserve"> </w:t>
      </w:r>
      <w:r w:rsidRPr="00A04008">
        <w:rPr>
          <w:rFonts w:cs="Traditional Arabic" w:hint="eastAsia"/>
          <w:sz w:val="36"/>
          <w:szCs w:val="36"/>
          <w:rtl/>
        </w:rPr>
        <w:t>إمام</w:t>
      </w:r>
      <w:r w:rsidRPr="00A04008">
        <w:rPr>
          <w:rFonts w:cs="Traditional Arabic"/>
          <w:sz w:val="36"/>
          <w:szCs w:val="36"/>
          <w:rtl/>
        </w:rPr>
        <w:t xml:space="preserve"> </w:t>
      </w:r>
      <w:r w:rsidRPr="00A04008">
        <w:rPr>
          <w:rFonts w:cs="Traditional Arabic" w:hint="eastAsia"/>
          <w:sz w:val="36"/>
          <w:szCs w:val="36"/>
          <w:rtl/>
        </w:rPr>
        <w:t>في</w:t>
      </w:r>
      <w:r w:rsidRPr="00A04008">
        <w:rPr>
          <w:rFonts w:cs="Traditional Arabic"/>
          <w:sz w:val="36"/>
          <w:szCs w:val="36"/>
          <w:rtl/>
        </w:rPr>
        <w:t xml:space="preserve"> </w:t>
      </w:r>
      <w:r w:rsidRPr="00A04008">
        <w:rPr>
          <w:rFonts w:cs="Traditional Arabic" w:hint="eastAsia"/>
          <w:sz w:val="36"/>
          <w:szCs w:val="36"/>
          <w:rtl/>
        </w:rPr>
        <w:t>الفقه</w:t>
      </w:r>
      <w:r>
        <w:rPr>
          <w:rFonts w:cs="Traditional Arabic" w:hint="cs"/>
          <w:sz w:val="36"/>
          <w:szCs w:val="36"/>
          <w:rtl/>
        </w:rPr>
        <w:t xml:space="preserve"> ،</w:t>
      </w:r>
      <w:r w:rsidRPr="00A04008">
        <w:rPr>
          <w:rFonts w:cs="Traditional Arabic"/>
          <w:sz w:val="36"/>
          <w:szCs w:val="36"/>
          <w:rtl/>
        </w:rPr>
        <w:t xml:space="preserve"> </w:t>
      </w:r>
      <w:r w:rsidRPr="00A04008">
        <w:rPr>
          <w:rFonts w:cs="Traditional Arabic" w:hint="eastAsia"/>
          <w:sz w:val="36"/>
          <w:szCs w:val="36"/>
          <w:rtl/>
        </w:rPr>
        <w:t>إمام</w:t>
      </w:r>
      <w:r w:rsidRPr="00A04008">
        <w:rPr>
          <w:rFonts w:cs="Traditional Arabic"/>
          <w:sz w:val="36"/>
          <w:szCs w:val="36"/>
          <w:rtl/>
        </w:rPr>
        <w:t xml:space="preserve"> </w:t>
      </w:r>
      <w:r w:rsidRPr="00A04008">
        <w:rPr>
          <w:rFonts w:cs="Traditional Arabic" w:hint="eastAsia"/>
          <w:sz w:val="36"/>
          <w:szCs w:val="36"/>
          <w:rtl/>
        </w:rPr>
        <w:t>في</w:t>
      </w:r>
      <w:r w:rsidRPr="00A04008">
        <w:rPr>
          <w:rFonts w:cs="Traditional Arabic"/>
          <w:sz w:val="36"/>
          <w:szCs w:val="36"/>
          <w:rtl/>
        </w:rPr>
        <w:t xml:space="preserve"> </w:t>
      </w:r>
      <w:r w:rsidRPr="00A04008">
        <w:rPr>
          <w:rFonts w:cs="Traditional Arabic" w:hint="eastAsia"/>
          <w:sz w:val="36"/>
          <w:szCs w:val="36"/>
          <w:rtl/>
        </w:rPr>
        <w:t>اللغة</w:t>
      </w:r>
      <w:r w:rsidRPr="00A04008">
        <w:rPr>
          <w:rFonts w:cs="Traditional Arabic"/>
          <w:sz w:val="36"/>
          <w:szCs w:val="36"/>
          <w:rtl/>
        </w:rPr>
        <w:t xml:space="preserve"> </w:t>
      </w:r>
      <w:r>
        <w:rPr>
          <w:rFonts w:cs="Traditional Arabic" w:hint="cs"/>
          <w:sz w:val="36"/>
          <w:szCs w:val="36"/>
          <w:rtl/>
        </w:rPr>
        <w:t xml:space="preserve">، </w:t>
      </w:r>
      <w:r w:rsidRPr="00A04008">
        <w:rPr>
          <w:rFonts w:cs="Traditional Arabic" w:hint="eastAsia"/>
          <w:sz w:val="36"/>
          <w:szCs w:val="36"/>
          <w:rtl/>
        </w:rPr>
        <w:t>إمام</w:t>
      </w:r>
      <w:r w:rsidRPr="00A04008">
        <w:rPr>
          <w:rFonts w:cs="Traditional Arabic"/>
          <w:sz w:val="36"/>
          <w:szCs w:val="36"/>
          <w:rtl/>
        </w:rPr>
        <w:t xml:space="preserve"> </w:t>
      </w:r>
      <w:r w:rsidRPr="00A04008">
        <w:rPr>
          <w:rFonts w:cs="Traditional Arabic" w:hint="eastAsia"/>
          <w:sz w:val="36"/>
          <w:szCs w:val="36"/>
          <w:rtl/>
        </w:rPr>
        <w:t>في</w:t>
      </w:r>
      <w:r w:rsidRPr="00A04008">
        <w:rPr>
          <w:rFonts w:cs="Traditional Arabic"/>
          <w:sz w:val="36"/>
          <w:szCs w:val="36"/>
          <w:rtl/>
        </w:rPr>
        <w:t xml:space="preserve"> </w:t>
      </w:r>
      <w:r w:rsidRPr="00A04008">
        <w:rPr>
          <w:rFonts w:cs="Traditional Arabic" w:hint="eastAsia"/>
          <w:sz w:val="36"/>
          <w:szCs w:val="36"/>
          <w:rtl/>
        </w:rPr>
        <w:t>القرآن</w:t>
      </w:r>
      <w:r>
        <w:rPr>
          <w:rFonts w:cs="Traditional Arabic" w:hint="cs"/>
          <w:sz w:val="36"/>
          <w:szCs w:val="36"/>
          <w:rtl/>
        </w:rPr>
        <w:t xml:space="preserve"> ،</w:t>
      </w:r>
      <w:r w:rsidRPr="00A04008">
        <w:rPr>
          <w:rFonts w:cs="Traditional Arabic"/>
          <w:sz w:val="36"/>
          <w:szCs w:val="36"/>
          <w:rtl/>
        </w:rPr>
        <w:t xml:space="preserve"> </w:t>
      </w:r>
      <w:r w:rsidRPr="00A04008">
        <w:rPr>
          <w:rFonts w:cs="Traditional Arabic" w:hint="eastAsia"/>
          <w:sz w:val="36"/>
          <w:szCs w:val="36"/>
          <w:rtl/>
        </w:rPr>
        <w:t>إمام</w:t>
      </w:r>
      <w:r w:rsidRPr="00A04008">
        <w:rPr>
          <w:rFonts w:cs="Traditional Arabic"/>
          <w:sz w:val="36"/>
          <w:szCs w:val="36"/>
          <w:rtl/>
        </w:rPr>
        <w:t xml:space="preserve"> </w:t>
      </w:r>
      <w:r w:rsidRPr="00A04008">
        <w:rPr>
          <w:rFonts w:cs="Traditional Arabic" w:hint="eastAsia"/>
          <w:sz w:val="36"/>
          <w:szCs w:val="36"/>
          <w:rtl/>
        </w:rPr>
        <w:t>في</w:t>
      </w:r>
      <w:r w:rsidRPr="00A04008">
        <w:rPr>
          <w:rFonts w:cs="Traditional Arabic"/>
          <w:sz w:val="36"/>
          <w:szCs w:val="36"/>
          <w:rtl/>
        </w:rPr>
        <w:t xml:space="preserve"> </w:t>
      </w:r>
      <w:r w:rsidRPr="00A04008">
        <w:rPr>
          <w:rFonts w:cs="Traditional Arabic" w:hint="eastAsia"/>
          <w:sz w:val="36"/>
          <w:szCs w:val="36"/>
          <w:rtl/>
        </w:rPr>
        <w:t>الفقر</w:t>
      </w:r>
      <w:r>
        <w:rPr>
          <w:rFonts w:cs="Traditional Arabic" w:hint="cs"/>
          <w:sz w:val="36"/>
          <w:szCs w:val="36"/>
          <w:rtl/>
        </w:rPr>
        <w:t xml:space="preserve"> ،</w:t>
      </w:r>
      <w:r w:rsidRPr="00A04008">
        <w:rPr>
          <w:rFonts w:cs="Traditional Arabic"/>
          <w:sz w:val="36"/>
          <w:szCs w:val="36"/>
          <w:rtl/>
        </w:rPr>
        <w:t xml:space="preserve"> </w:t>
      </w:r>
      <w:r w:rsidRPr="00A04008">
        <w:rPr>
          <w:rFonts w:cs="Traditional Arabic" w:hint="eastAsia"/>
          <w:sz w:val="36"/>
          <w:szCs w:val="36"/>
          <w:rtl/>
        </w:rPr>
        <w:t>إمام</w:t>
      </w:r>
      <w:r w:rsidRPr="00A04008">
        <w:rPr>
          <w:rFonts w:cs="Traditional Arabic"/>
          <w:sz w:val="36"/>
          <w:szCs w:val="36"/>
          <w:rtl/>
        </w:rPr>
        <w:t xml:space="preserve"> </w:t>
      </w:r>
      <w:r w:rsidRPr="00A04008">
        <w:rPr>
          <w:rFonts w:cs="Traditional Arabic" w:hint="eastAsia"/>
          <w:sz w:val="36"/>
          <w:szCs w:val="36"/>
          <w:rtl/>
        </w:rPr>
        <w:t>في</w:t>
      </w:r>
      <w:r w:rsidRPr="00A04008">
        <w:rPr>
          <w:rFonts w:cs="Traditional Arabic"/>
          <w:sz w:val="36"/>
          <w:szCs w:val="36"/>
          <w:rtl/>
        </w:rPr>
        <w:t xml:space="preserve"> </w:t>
      </w:r>
      <w:r w:rsidRPr="00A04008">
        <w:rPr>
          <w:rFonts w:cs="Traditional Arabic" w:hint="eastAsia"/>
          <w:sz w:val="36"/>
          <w:szCs w:val="36"/>
          <w:rtl/>
        </w:rPr>
        <w:t>الزهد</w:t>
      </w:r>
      <w:r w:rsidRPr="00A04008">
        <w:rPr>
          <w:rFonts w:cs="Traditional Arabic"/>
          <w:sz w:val="36"/>
          <w:szCs w:val="36"/>
          <w:rtl/>
        </w:rPr>
        <w:t xml:space="preserve"> </w:t>
      </w:r>
      <w:r>
        <w:rPr>
          <w:rFonts w:cs="Traditional Arabic" w:hint="cs"/>
          <w:sz w:val="36"/>
          <w:szCs w:val="36"/>
          <w:rtl/>
        </w:rPr>
        <w:t xml:space="preserve">، </w:t>
      </w:r>
      <w:r w:rsidRPr="00A04008">
        <w:rPr>
          <w:rFonts w:cs="Traditional Arabic" w:hint="eastAsia"/>
          <w:sz w:val="36"/>
          <w:szCs w:val="36"/>
          <w:rtl/>
        </w:rPr>
        <w:t>إمام</w:t>
      </w:r>
      <w:r w:rsidRPr="00A04008">
        <w:rPr>
          <w:rFonts w:cs="Traditional Arabic"/>
          <w:sz w:val="36"/>
          <w:szCs w:val="36"/>
          <w:rtl/>
        </w:rPr>
        <w:t xml:space="preserve"> </w:t>
      </w:r>
      <w:r w:rsidRPr="00A04008">
        <w:rPr>
          <w:rFonts w:cs="Traditional Arabic" w:hint="eastAsia"/>
          <w:sz w:val="36"/>
          <w:szCs w:val="36"/>
          <w:rtl/>
        </w:rPr>
        <w:t>في</w:t>
      </w:r>
      <w:r w:rsidRPr="00A04008">
        <w:rPr>
          <w:rFonts w:cs="Traditional Arabic"/>
          <w:sz w:val="36"/>
          <w:szCs w:val="36"/>
          <w:rtl/>
        </w:rPr>
        <w:t xml:space="preserve"> </w:t>
      </w:r>
      <w:r w:rsidRPr="00A04008">
        <w:rPr>
          <w:rFonts w:cs="Traditional Arabic" w:hint="eastAsia"/>
          <w:sz w:val="36"/>
          <w:szCs w:val="36"/>
          <w:rtl/>
        </w:rPr>
        <w:t>الورع</w:t>
      </w:r>
      <w:r>
        <w:rPr>
          <w:rFonts w:cs="Traditional Arabic" w:hint="cs"/>
          <w:sz w:val="36"/>
          <w:szCs w:val="36"/>
          <w:rtl/>
        </w:rPr>
        <w:t xml:space="preserve"> ،</w:t>
      </w:r>
      <w:r w:rsidRPr="00A04008">
        <w:rPr>
          <w:rFonts w:cs="Traditional Arabic"/>
          <w:sz w:val="36"/>
          <w:szCs w:val="36"/>
          <w:rtl/>
        </w:rPr>
        <w:t xml:space="preserve"> </w:t>
      </w:r>
      <w:r w:rsidRPr="00A04008">
        <w:rPr>
          <w:rFonts w:cs="Traditional Arabic" w:hint="eastAsia"/>
          <w:sz w:val="36"/>
          <w:szCs w:val="36"/>
          <w:rtl/>
        </w:rPr>
        <w:t>إمام</w:t>
      </w:r>
      <w:r w:rsidRPr="00A04008">
        <w:rPr>
          <w:rFonts w:cs="Traditional Arabic"/>
          <w:sz w:val="36"/>
          <w:szCs w:val="36"/>
          <w:rtl/>
        </w:rPr>
        <w:t xml:space="preserve"> </w:t>
      </w:r>
      <w:r w:rsidRPr="00A04008">
        <w:rPr>
          <w:rFonts w:cs="Traditional Arabic" w:hint="eastAsia"/>
          <w:sz w:val="36"/>
          <w:szCs w:val="36"/>
          <w:rtl/>
        </w:rPr>
        <w:t>في</w:t>
      </w:r>
      <w:r w:rsidRPr="00A04008">
        <w:rPr>
          <w:rFonts w:cs="Traditional Arabic"/>
          <w:sz w:val="36"/>
          <w:szCs w:val="36"/>
          <w:rtl/>
        </w:rPr>
        <w:t xml:space="preserve"> </w:t>
      </w:r>
      <w:r w:rsidRPr="00A04008">
        <w:rPr>
          <w:rFonts w:cs="Traditional Arabic" w:hint="eastAsia"/>
          <w:sz w:val="36"/>
          <w:szCs w:val="36"/>
          <w:rtl/>
        </w:rPr>
        <w:t>السنة</w:t>
      </w:r>
      <w:r>
        <w:rPr>
          <w:rFonts w:cs="Traditional Arabic" w:hint="cs"/>
          <w:sz w:val="36"/>
          <w:szCs w:val="36"/>
          <w:rtl/>
        </w:rPr>
        <w:t xml:space="preserve"> "</w:t>
      </w:r>
      <w:r w:rsidRPr="00A04008">
        <w:rPr>
          <w:rFonts w:cs="Traditional Arabic" w:hint="cs"/>
          <w:sz w:val="36"/>
          <w:szCs w:val="36"/>
          <w:vertAlign w:val="superscript"/>
          <w:rtl/>
        </w:rPr>
        <w:t>(</w:t>
      </w:r>
      <w:r w:rsidRPr="00A04008">
        <w:rPr>
          <w:rStyle w:val="a4"/>
          <w:rFonts w:cs="Traditional Arabic"/>
          <w:sz w:val="36"/>
          <w:szCs w:val="36"/>
          <w:rtl/>
        </w:rPr>
        <w:footnoteReference w:id="42"/>
      </w:r>
      <w:r w:rsidRPr="00A04008">
        <w:rPr>
          <w:rFonts w:cs="Traditional Arabic" w:hint="cs"/>
          <w:sz w:val="36"/>
          <w:szCs w:val="36"/>
          <w:vertAlign w:val="superscript"/>
          <w:rtl/>
        </w:rPr>
        <w:t>)</w:t>
      </w:r>
      <w:r>
        <w:rPr>
          <w:rFonts w:cs="Traditional Arabic" w:hint="cs"/>
          <w:sz w:val="36"/>
          <w:szCs w:val="36"/>
          <w:rtl/>
        </w:rPr>
        <w:t xml:space="preserve"> ، وقال أيضاً رحمه الله : " </w:t>
      </w:r>
      <w:r w:rsidRPr="00A04008">
        <w:rPr>
          <w:rFonts w:cs="Traditional Arabic" w:hint="eastAsia"/>
          <w:sz w:val="36"/>
          <w:szCs w:val="36"/>
          <w:rtl/>
        </w:rPr>
        <w:t>أنتم</w:t>
      </w:r>
      <w:r w:rsidRPr="00A04008">
        <w:rPr>
          <w:rFonts w:cs="Traditional Arabic"/>
          <w:sz w:val="36"/>
          <w:szCs w:val="36"/>
          <w:rtl/>
        </w:rPr>
        <w:t xml:space="preserve"> </w:t>
      </w:r>
      <w:r w:rsidRPr="00A04008">
        <w:rPr>
          <w:rFonts w:cs="Traditional Arabic" w:hint="eastAsia"/>
          <w:sz w:val="36"/>
          <w:szCs w:val="36"/>
          <w:rtl/>
        </w:rPr>
        <w:t>أعلم</w:t>
      </w:r>
      <w:r w:rsidRPr="00A04008">
        <w:rPr>
          <w:rFonts w:cs="Traditional Arabic"/>
          <w:sz w:val="36"/>
          <w:szCs w:val="36"/>
          <w:rtl/>
        </w:rPr>
        <w:t xml:space="preserve"> </w:t>
      </w:r>
      <w:r w:rsidRPr="00A04008">
        <w:rPr>
          <w:rFonts w:cs="Traditional Arabic" w:hint="eastAsia"/>
          <w:sz w:val="36"/>
          <w:szCs w:val="36"/>
          <w:rtl/>
        </w:rPr>
        <w:t>بالحديث</w:t>
      </w:r>
      <w:r w:rsidRPr="00A04008">
        <w:rPr>
          <w:rFonts w:cs="Traditional Arabic"/>
          <w:sz w:val="36"/>
          <w:szCs w:val="36"/>
          <w:rtl/>
        </w:rPr>
        <w:t xml:space="preserve"> </w:t>
      </w:r>
      <w:r w:rsidRPr="00A04008">
        <w:rPr>
          <w:rFonts w:cs="Traditional Arabic" w:hint="eastAsia"/>
          <w:sz w:val="36"/>
          <w:szCs w:val="36"/>
          <w:rtl/>
        </w:rPr>
        <w:t>والرجال</w:t>
      </w:r>
      <w:r w:rsidRPr="00A04008">
        <w:rPr>
          <w:rFonts w:cs="Traditional Arabic"/>
          <w:sz w:val="36"/>
          <w:szCs w:val="36"/>
          <w:rtl/>
        </w:rPr>
        <w:t xml:space="preserve"> </w:t>
      </w:r>
      <w:r w:rsidRPr="00A04008">
        <w:rPr>
          <w:rFonts w:cs="Traditional Arabic" w:hint="eastAsia"/>
          <w:sz w:val="36"/>
          <w:szCs w:val="36"/>
          <w:rtl/>
        </w:rPr>
        <w:t>فإذا</w:t>
      </w:r>
      <w:r w:rsidRPr="00A04008">
        <w:rPr>
          <w:rFonts w:cs="Traditional Arabic"/>
          <w:sz w:val="36"/>
          <w:szCs w:val="36"/>
          <w:rtl/>
        </w:rPr>
        <w:t xml:space="preserve"> </w:t>
      </w:r>
      <w:r w:rsidRPr="00A04008">
        <w:rPr>
          <w:rFonts w:cs="Traditional Arabic" w:hint="eastAsia"/>
          <w:sz w:val="36"/>
          <w:szCs w:val="36"/>
          <w:rtl/>
        </w:rPr>
        <w:t>كان</w:t>
      </w:r>
      <w:r w:rsidRPr="00A04008">
        <w:rPr>
          <w:rFonts w:cs="Traditional Arabic"/>
          <w:sz w:val="36"/>
          <w:szCs w:val="36"/>
          <w:rtl/>
        </w:rPr>
        <w:t xml:space="preserve"> </w:t>
      </w:r>
      <w:r w:rsidRPr="00A04008">
        <w:rPr>
          <w:rFonts w:cs="Traditional Arabic" w:hint="eastAsia"/>
          <w:sz w:val="36"/>
          <w:szCs w:val="36"/>
          <w:rtl/>
        </w:rPr>
        <w:t>الحديث</w:t>
      </w:r>
      <w:r w:rsidRPr="00A04008">
        <w:rPr>
          <w:rFonts w:cs="Traditional Arabic"/>
          <w:sz w:val="36"/>
          <w:szCs w:val="36"/>
          <w:rtl/>
        </w:rPr>
        <w:t xml:space="preserve"> </w:t>
      </w:r>
      <w:r w:rsidRPr="00A04008">
        <w:rPr>
          <w:rFonts w:cs="Traditional Arabic" w:hint="eastAsia"/>
          <w:sz w:val="36"/>
          <w:szCs w:val="36"/>
          <w:rtl/>
        </w:rPr>
        <w:t>الصحيح</w:t>
      </w:r>
      <w:r w:rsidRPr="00A04008">
        <w:rPr>
          <w:rFonts w:cs="Traditional Arabic"/>
          <w:sz w:val="36"/>
          <w:szCs w:val="36"/>
          <w:rtl/>
        </w:rPr>
        <w:t xml:space="preserve"> </w:t>
      </w:r>
      <w:r w:rsidRPr="00A04008">
        <w:rPr>
          <w:rFonts w:cs="Traditional Arabic" w:hint="eastAsia"/>
          <w:sz w:val="36"/>
          <w:szCs w:val="36"/>
          <w:rtl/>
        </w:rPr>
        <w:t>فأعلموني</w:t>
      </w:r>
      <w:r w:rsidRPr="00A04008">
        <w:rPr>
          <w:rFonts w:cs="Traditional Arabic"/>
          <w:sz w:val="36"/>
          <w:szCs w:val="36"/>
          <w:rtl/>
        </w:rPr>
        <w:t xml:space="preserve"> </w:t>
      </w:r>
      <w:r w:rsidRPr="00A04008">
        <w:rPr>
          <w:rFonts w:cs="Traditional Arabic" w:hint="eastAsia"/>
          <w:sz w:val="36"/>
          <w:szCs w:val="36"/>
          <w:rtl/>
        </w:rPr>
        <w:t>إن</w:t>
      </w:r>
      <w:r w:rsidRPr="00A04008">
        <w:rPr>
          <w:rFonts w:cs="Traditional Arabic"/>
          <w:sz w:val="36"/>
          <w:szCs w:val="36"/>
          <w:rtl/>
        </w:rPr>
        <w:t xml:space="preserve"> </w:t>
      </w:r>
      <w:r w:rsidRPr="00A04008">
        <w:rPr>
          <w:rFonts w:cs="Traditional Arabic" w:hint="eastAsia"/>
          <w:sz w:val="36"/>
          <w:szCs w:val="36"/>
          <w:rtl/>
        </w:rPr>
        <w:t>شاء</w:t>
      </w:r>
      <w:r w:rsidRPr="00A04008">
        <w:rPr>
          <w:rFonts w:cs="Traditional Arabic"/>
          <w:sz w:val="36"/>
          <w:szCs w:val="36"/>
          <w:rtl/>
        </w:rPr>
        <w:t xml:space="preserve"> </w:t>
      </w:r>
      <w:r w:rsidRPr="00A04008">
        <w:rPr>
          <w:rFonts w:cs="Traditional Arabic" w:hint="eastAsia"/>
          <w:sz w:val="36"/>
          <w:szCs w:val="36"/>
          <w:rtl/>
        </w:rPr>
        <w:t>يكون</w:t>
      </w:r>
      <w:r w:rsidRPr="00A04008">
        <w:rPr>
          <w:rFonts w:cs="Traditional Arabic"/>
          <w:sz w:val="36"/>
          <w:szCs w:val="36"/>
          <w:rtl/>
        </w:rPr>
        <w:t xml:space="preserve"> </w:t>
      </w:r>
      <w:r w:rsidRPr="00A04008">
        <w:rPr>
          <w:rFonts w:cs="Traditional Arabic" w:hint="eastAsia"/>
          <w:sz w:val="36"/>
          <w:szCs w:val="36"/>
          <w:rtl/>
        </w:rPr>
        <w:t>كوفيا</w:t>
      </w:r>
      <w:r w:rsidRPr="00A04008">
        <w:rPr>
          <w:rFonts w:cs="Traditional Arabic"/>
          <w:sz w:val="36"/>
          <w:szCs w:val="36"/>
          <w:rtl/>
        </w:rPr>
        <w:t xml:space="preserve"> </w:t>
      </w:r>
      <w:r w:rsidRPr="00A04008">
        <w:rPr>
          <w:rFonts w:cs="Traditional Arabic" w:hint="eastAsia"/>
          <w:sz w:val="36"/>
          <w:szCs w:val="36"/>
          <w:rtl/>
        </w:rPr>
        <w:t>أو</w:t>
      </w:r>
      <w:r w:rsidRPr="00A04008">
        <w:rPr>
          <w:rFonts w:cs="Traditional Arabic"/>
          <w:sz w:val="36"/>
          <w:szCs w:val="36"/>
          <w:rtl/>
        </w:rPr>
        <w:t xml:space="preserve"> </w:t>
      </w:r>
      <w:r w:rsidRPr="00A04008">
        <w:rPr>
          <w:rFonts w:cs="Traditional Arabic" w:hint="eastAsia"/>
          <w:sz w:val="36"/>
          <w:szCs w:val="36"/>
          <w:rtl/>
        </w:rPr>
        <w:t>شاء</w:t>
      </w:r>
      <w:r w:rsidRPr="00A04008">
        <w:rPr>
          <w:rFonts w:cs="Traditional Arabic"/>
          <w:sz w:val="36"/>
          <w:szCs w:val="36"/>
          <w:rtl/>
        </w:rPr>
        <w:t xml:space="preserve"> </w:t>
      </w:r>
      <w:r w:rsidRPr="00A04008">
        <w:rPr>
          <w:rFonts w:cs="Traditional Arabic" w:hint="eastAsia"/>
          <w:sz w:val="36"/>
          <w:szCs w:val="36"/>
          <w:rtl/>
        </w:rPr>
        <w:t>شاميا</w:t>
      </w:r>
      <w:r w:rsidRPr="00A04008">
        <w:rPr>
          <w:rFonts w:cs="Traditional Arabic"/>
          <w:sz w:val="36"/>
          <w:szCs w:val="36"/>
          <w:rtl/>
        </w:rPr>
        <w:t xml:space="preserve"> </w:t>
      </w:r>
      <w:r w:rsidRPr="00A04008">
        <w:rPr>
          <w:rFonts w:cs="Traditional Arabic" w:hint="eastAsia"/>
          <w:sz w:val="36"/>
          <w:szCs w:val="36"/>
          <w:rtl/>
        </w:rPr>
        <w:t>حتى</w:t>
      </w:r>
      <w:r w:rsidRPr="00A04008">
        <w:rPr>
          <w:rFonts w:cs="Traditional Arabic"/>
          <w:sz w:val="36"/>
          <w:szCs w:val="36"/>
          <w:rtl/>
        </w:rPr>
        <w:t xml:space="preserve"> </w:t>
      </w:r>
      <w:r w:rsidRPr="00A04008">
        <w:rPr>
          <w:rFonts w:cs="Traditional Arabic" w:hint="eastAsia"/>
          <w:sz w:val="36"/>
          <w:szCs w:val="36"/>
          <w:rtl/>
        </w:rPr>
        <w:t>أذهب</w:t>
      </w:r>
      <w:r w:rsidRPr="00A04008">
        <w:rPr>
          <w:rFonts w:cs="Traditional Arabic"/>
          <w:sz w:val="36"/>
          <w:szCs w:val="36"/>
          <w:rtl/>
        </w:rPr>
        <w:t xml:space="preserve"> </w:t>
      </w:r>
      <w:r w:rsidRPr="00A04008">
        <w:rPr>
          <w:rFonts w:cs="Traditional Arabic" w:hint="eastAsia"/>
          <w:sz w:val="36"/>
          <w:szCs w:val="36"/>
          <w:rtl/>
        </w:rPr>
        <w:t>إليه</w:t>
      </w:r>
      <w:r w:rsidRPr="00A04008">
        <w:rPr>
          <w:rFonts w:cs="Traditional Arabic"/>
          <w:sz w:val="36"/>
          <w:szCs w:val="36"/>
          <w:rtl/>
        </w:rPr>
        <w:t xml:space="preserve"> </w:t>
      </w:r>
      <w:r w:rsidRPr="00A04008">
        <w:rPr>
          <w:rFonts w:cs="Traditional Arabic" w:hint="eastAsia"/>
          <w:sz w:val="36"/>
          <w:szCs w:val="36"/>
          <w:rtl/>
        </w:rPr>
        <w:t>إذا</w:t>
      </w:r>
      <w:r w:rsidRPr="00A04008">
        <w:rPr>
          <w:rFonts w:cs="Traditional Arabic"/>
          <w:sz w:val="36"/>
          <w:szCs w:val="36"/>
          <w:rtl/>
        </w:rPr>
        <w:t xml:space="preserve"> </w:t>
      </w:r>
      <w:r w:rsidRPr="00A04008">
        <w:rPr>
          <w:rFonts w:cs="Traditional Arabic" w:hint="eastAsia"/>
          <w:sz w:val="36"/>
          <w:szCs w:val="36"/>
          <w:rtl/>
        </w:rPr>
        <w:t>كان</w:t>
      </w:r>
      <w:r w:rsidRPr="00A04008">
        <w:rPr>
          <w:rFonts w:cs="Traditional Arabic"/>
          <w:sz w:val="36"/>
          <w:szCs w:val="36"/>
          <w:rtl/>
        </w:rPr>
        <w:t xml:space="preserve"> </w:t>
      </w:r>
      <w:r w:rsidRPr="00A04008">
        <w:rPr>
          <w:rFonts w:cs="Traditional Arabic" w:hint="eastAsia"/>
          <w:sz w:val="36"/>
          <w:szCs w:val="36"/>
          <w:rtl/>
        </w:rPr>
        <w:t>صحيحا</w:t>
      </w:r>
      <w:r>
        <w:rPr>
          <w:rFonts w:cs="Traditional Arabic" w:hint="cs"/>
          <w:sz w:val="36"/>
          <w:szCs w:val="36"/>
          <w:rtl/>
        </w:rPr>
        <w:t xml:space="preserve"> "</w:t>
      </w:r>
      <w:r w:rsidRPr="00A04008">
        <w:rPr>
          <w:rFonts w:cs="Traditional Arabic" w:hint="cs"/>
          <w:sz w:val="36"/>
          <w:szCs w:val="36"/>
          <w:vertAlign w:val="superscript"/>
          <w:rtl/>
        </w:rPr>
        <w:t>(</w:t>
      </w:r>
      <w:r w:rsidRPr="00A04008">
        <w:rPr>
          <w:rStyle w:val="a4"/>
          <w:rFonts w:cs="Traditional Arabic"/>
          <w:sz w:val="36"/>
          <w:szCs w:val="36"/>
          <w:rtl/>
        </w:rPr>
        <w:footnoteReference w:id="43"/>
      </w:r>
      <w:r w:rsidRPr="00A04008">
        <w:rPr>
          <w:rFonts w:cs="Traditional Arabic" w:hint="cs"/>
          <w:sz w:val="36"/>
          <w:szCs w:val="36"/>
          <w:vertAlign w:val="superscript"/>
          <w:rtl/>
        </w:rPr>
        <w:t>)</w:t>
      </w:r>
      <w:r>
        <w:rPr>
          <w:rFonts w:cs="Traditional Arabic" w:hint="cs"/>
          <w:sz w:val="36"/>
          <w:szCs w:val="36"/>
          <w:rtl/>
        </w:rPr>
        <w:t xml:space="preserve"> ، وقال الإمام عبد الرزاق الصنعاني رحمه الله : "</w:t>
      </w:r>
      <w:r w:rsidRPr="00A04008">
        <w:rPr>
          <w:rFonts w:cs="Traditional Arabic"/>
          <w:sz w:val="36"/>
          <w:szCs w:val="36"/>
          <w:rtl/>
        </w:rPr>
        <w:t xml:space="preserve"> </w:t>
      </w:r>
      <w:r w:rsidRPr="00A04008">
        <w:rPr>
          <w:rFonts w:cs="Traditional Arabic" w:hint="eastAsia"/>
          <w:sz w:val="36"/>
          <w:szCs w:val="36"/>
          <w:rtl/>
        </w:rPr>
        <w:t>ما</w:t>
      </w:r>
      <w:r w:rsidRPr="00A04008">
        <w:rPr>
          <w:rFonts w:cs="Traditional Arabic"/>
          <w:sz w:val="36"/>
          <w:szCs w:val="36"/>
          <w:rtl/>
        </w:rPr>
        <w:t xml:space="preserve"> </w:t>
      </w:r>
      <w:r w:rsidRPr="00A04008">
        <w:rPr>
          <w:rFonts w:cs="Traditional Arabic" w:hint="eastAsia"/>
          <w:sz w:val="36"/>
          <w:szCs w:val="36"/>
          <w:rtl/>
        </w:rPr>
        <w:t>رأيت</w:t>
      </w:r>
      <w:r w:rsidRPr="00A04008">
        <w:rPr>
          <w:rFonts w:cs="Traditional Arabic"/>
          <w:sz w:val="36"/>
          <w:szCs w:val="36"/>
          <w:rtl/>
        </w:rPr>
        <w:t xml:space="preserve"> </w:t>
      </w:r>
      <w:r w:rsidRPr="00A04008">
        <w:rPr>
          <w:rFonts w:cs="Traditional Arabic" w:hint="eastAsia"/>
          <w:sz w:val="36"/>
          <w:szCs w:val="36"/>
          <w:rtl/>
        </w:rPr>
        <w:t>أحدا</w:t>
      </w:r>
      <w:r w:rsidRPr="00A04008">
        <w:rPr>
          <w:rFonts w:cs="Traditional Arabic"/>
          <w:sz w:val="36"/>
          <w:szCs w:val="36"/>
          <w:rtl/>
        </w:rPr>
        <w:t xml:space="preserve"> </w:t>
      </w:r>
      <w:r w:rsidRPr="00A04008">
        <w:rPr>
          <w:rFonts w:cs="Traditional Arabic" w:hint="eastAsia"/>
          <w:sz w:val="36"/>
          <w:szCs w:val="36"/>
          <w:rtl/>
        </w:rPr>
        <w:t>أفقه</w:t>
      </w:r>
      <w:r w:rsidRPr="00A04008">
        <w:rPr>
          <w:rFonts w:cs="Traditional Arabic"/>
          <w:sz w:val="36"/>
          <w:szCs w:val="36"/>
          <w:rtl/>
        </w:rPr>
        <w:t xml:space="preserve"> </w:t>
      </w:r>
      <w:r w:rsidRPr="00A04008">
        <w:rPr>
          <w:rFonts w:cs="Traditional Arabic" w:hint="eastAsia"/>
          <w:sz w:val="36"/>
          <w:szCs w:val="36"/>
          <w:rtl/>
        </w:rPr>
        <w:t>ولا</w:t>
      </w:r>
      <w:r w:rsidRPr="00A04008">
        <w:rPr>
          <w:rFonts w:cs="Traditional Arabic"/>
          <w:sz w:val="36"/>
          <w:szCs w:val="36"/>
          <w:rtl/>
        </w:rPr>
        <w:t xml:space="preserve"> </w:t>
      </w:r>
      <w:r w:rsidRPr="00A04008">
        <w:rPr>
          <w:rFonts w:cs="Traditional Arabic" w:hint="eastAsia"/>
          <w:sz w:val="36"/>
          <w:szCs w:val="36"/>
          <w:rtl/>
        </w:rPr>
        <w:t>أورع</w:t>
      </w:r>
      <w:r w:rsidRPr="00A04008">
        <w:rPr>
          <w:rFonts w:cs="Traditional Arabic"/>
          <w:sz w:val="36"/>
          <w:szCs w:val="36"/>
          <w:rtl/>
        </w:rPr>
        <w:t xml:space="preserve"> </w:t>
      </w:r>
      <w:r w:rsidRPr="00A04008">
        <w:rPr>
          <w:rFonts w:cs="Traditional Arabic" w:hint="eastAsia"/>
          <w:sz w:val="36"/>
          <w:szCs w:val="36"/>
          <w:rtl/>
        </w:rPr>
        <w:t>من</w:t>
      </w:r>
      <w:r w:rsidRPr="00A04008">
        <w:rPr>
          <w:rFonts w:cs="Traditional Arabic"/>
          <w:sz w:val="36"/>
          <w:szCs w:val="36"/>
          <w:rtl/>
        </w:rPr>
        <w:t xml:space="preserve"> </w:t>
      </w:r>
      <w:r w:rsidRPr="00A04008">
        <w:rPr>
          <w:rFonts w:cs="Traditional Arabic" w:hint="eastAsia"/>
          <w:sz w:val="36"/>
          <w:szCs w:val="36"/>
          <w:rtl/>
        </w:rPr>
        <w:t>أحمد</w:t>
      </w:r>
      <w:r w:rsidRPr="00A04008">
        <w:rPr>
          <w:rFonts w:cs="Traditional Arabic"/>
          <w:sz w:val="36"/>
          <w:szCs w:val="36"/>
          <w:rtl/>
        </w:rPr>
        <w:t xml:space="preserve"> </w:t>
      </w:r>
      <w:r w:rsidRPr="00A04008">
        <w:rPr>
          <w:rFonts w:cs="Traditional Arabic" w:hint="eastAsia"/>
          <w:sz w:val="36"/>
          <w:szCs w:val="36"/>
          <w:rtl/>
        </w:rPr>
        <w:t>بن</w:t>
      </w:r>
      <w:r w:rsidRPr="00A04008">
        <w:rPr>
          <w:rFonts w:cs="Traditional Arabic"/>
          <w:sz w:val="36"/>
          <w:szCs w:val="36"/>
          <w:rtl/>
        </w:rPr>
        <w:t xml:space="preserve"> </w:t>
      </w:r>
      <w:r w:rsidRPr="00A04008">
        <w:rPr>
          <w:rFonts w:cs="Traditional Arabic" w:hint="eastAsia"/>
          <w:sz w:val="36"/>
          <w:szCs w:val="36"/>
          <w:rtl/>
        </w:rPr>
        <w:t>حنبل</w:t>
      </w:r>
      <w:r>
        <w:rPr>
          <w:rFonts w:cs="Traditional Arabic" w:hint="cs"/>
          <w:sz w:val="36"/>
          <w:szCs w:val="36"/>
          <w:rtl/>
        </w:rPr>
        <w:t xml:space="preserve"> "</w:t>
      </w:r>
      <w:r w:rsidRPr="001B6805">
        <w:rPr>
          <w:rFonts w:cs="Traditional Arabic" w:hint="cs"/>
          <w:sz w:val="36"/>
          <w:szCs w:val="36"/>
          <w:vertAlign w:val="superscript"/>
          <w:rtl/>
        </w:rPr>
        <w:t>(</w:t>
      </w:r>
      <w:r w:rsidRPr="001B6805">
        <w:rPr>
          <w:vertAlign w:val="superscript"/>
          <w:rtl/>
        </w:rPr>
        <w:footnoteReference w:id="44"/>
      </w:r>
      <w:r w:rsidRPr="001B6805">
        <w:rPr>
          <w:rFonts w:cs="Traditional Arabic" w:hint="cs"/>
          <w:sz w:val="36"/>
          <w:szCs w:val="36"/>
          <w:vertAlign w:val="superscript"/>
          <w:rtl/>
        </w:rPr>
        <w:t>)</w:t>
      </w:r>
      <w:r>
        <w:rPr>
          <w:rFonts w:cs="Traditional Arabic" w:hint="cs"/>
          <w:sz w:val="36"/>
          <w:szCs w:val="36"/>
          <w:rtl/>
        </w:rPr>
        <w:t xml:space="preserve"> ، </w:t>
      </w:r>
      <w:r w:rsidRPr="001B6805">
        <w:rPr>
          <w:rFonts w:cs="Traditional Arabic" w:hint="eastAsia"/>
          <w:sz w:val="36"/>
          <w:szCs w:val="36"/>
          <w:rtl/>
        </w:rPr>
        <w:t>وقال</w:t>
      </w:r>
      <w:r w:rsidRPr="001B6805">
        <w:rPr>
          <w:rFonts w:cs="Traditional Arabic"/>
          <w:sz w:val="36"/>
          <w:szCs w:val="36"/>
          <w:rtl/>
        </w:rPr>
        <w:t xml:space="preserve"> </w:t>
      </w:r>
      <w:r w:rsidRPr="001B6805">
        <w:rPr>
          <w:rFonts w:cs="Traditional Arabic" w:hint="eastAsia"/>
          <w:sz w:val="36"/>
          <w:szCs w:val="36"/>
          <w:rtl/>
        </w:rPr>
        <w:t>يحيى</w:t>
      </w:r>
      <w:r w:rsidRPr="001B6805">
        <w:rPr>
          <w:rFonts w:cs="Traditional Arabic"/>
          <w:sz w:val="36"/>
          <w:szCs w:val="36"/>
          <w:rtl/>
        </w:rPr>
        <w:t xml:space="preserve"> </w:t>
      </w:r>
      <w:r w:rsidRPr="001B6805">
        <w:rPr>
          <w:rFonts w:cs="Traditional Arabic" w:hint="eastAsia"/>
          <w:sz w:val="36"/>
          <w:szCs w:val="36"/>
          <w:rtl/>
        </w:rPr>
        <w:t>بن</w:t>
      </w:r>
      <w:r w:rsidRPr="001B6805">
        <w:rPr>
          <w:rFonts w:cs="Traditional Arabic"/>
          <w:sz w:val="36"/>
          <w:szCs w:val="36"/>
          <w:rtl/>
        </w:rPr>
        <w:t xml:space="preserve"> </w:t>
      </w:r>
      <w:r w:rsidRPr="001B6805">
        <w:rPr>
          <w:rFonts w:cs="Traditional Arabic" w:hint="eastAsia"/>
          <w:sz w:val="36"/>
          <w:szCs w:val="36"/>
          <w:rtl/>
        </w:rPr>
        <w:t>معين</w:t>
      </w:r>
      <w:r>
        <w:rPr>
          <w:rFonts w:cs="Traditional Arabic" w:hint="cs"/>
          <w:sz w:val="36"/>
          <w:szCs w:val="36"/>
          <w:rtl/>
        </w:rPr>
        <w:t xml:space="preserve"> رحمه الله </w:t>
      </w:r>
      <w:r w:rsidRPr="001B6805">
        <w:rPr>
          <w:rFonts w:cs="Traditional Arabic"/>
          <w:sz w:val="36"/>
          <w:szCs w:val="36"/>
          <w:rtl/>
        </w:rPr>
        <w:t>:</w:t>
      </w:r>
      <w:r>
        <w:rPr>
          <w:rFonts w:cs="Traditional Arabic" w:hint="cs"/>
          <w:sz w:val="36"/>
          <w:szCs w:val="36"/>
          <w:rtl/>
        </w:rPr>
        <w:t xml:space="preserve"> "</w:t>
      </w:r>
      <w:r w:rsidRPr="001B6805">
        <w:rPr>
          <w:rFonts w:cs="Traditional Arabic"/>
          <w:sz w:val="36"/>
          <w:szCs w:val="36"/>
          <w:rtl/>
        </w:rPr>
        <w:t xml:space="preserve"> </w:t>
      </w:r>
      <w:r w:rsidRPr="001B6805">
        <w:rPr>
          <w:rFonts w:cs="Traditional Arabic" w:hint="eastAsia"/>
          <w:sz w:val="36"/>
          <w:szCs w:val="36"/>
          <w:rtl/>
        </w:rPr>
        <w:t>كان</w:t>
      </w:r>
      <w:r w:rsidRPr="001B6805">
        <w:rPr>
          <w:rFonts w:cs="Traditional Arabic"/>
          <w:sz w:val="36"/>
          <w:szCs w:val="36"/>
          <w:rtl/>
        </w:rPr>
        <w:t xml:space="preserve"> </w:t>
      </w:r>
      <w:r w:rsidRPr="001B6805">
        <w:rPr>
          <w:rFonts w:cs="Traditional Arabic" w:hint="eastAsia"/>
          <w:sz w:val="36"/>
          <w:szCs w:val="36"/>
          <w:rtl/>
        </w:rPr>
        <w:t>في</w:t>
      </w:r>
      <w:r w:rsidRPr="001B6805">
        <w:rPr>
          <w:rFonts w:cs="Traditional Arabic"/>
          <w:sz w:val="36"/>
          <w:szCs w:val="36"/>
          <w:rtl/>
        </w:rPr>
        <w:t xml:space="preserve"> </w:t>
      </w:r>
      <w:r w:rsidRPr="001B6805">
        <w:rPr>
          <w:rFonts w:cs="Traditional Arabic" w:hint="eastAsia"/>
          <w:sz w:val="36"/>
          <w:szCs w:val="36"/>
          <w:rtl/>
        </w:rPr>
        <w:t>أحمد</w:t>
      </w:r>
      <w:r w:rsidRPr="001B6805">
        <w:rPr>
          <w:rFonts w:cs="Traditional Arabic"/>
          <w:sz w:val="36"/>
          <w:szCs w:val="36"/>
          <w:rtl/>
        </w:rPr>
        <w:t xml:space="preserve"> </w:t>
      </w:r>
      <w:r w:rsidRPr="001B6805">
        <w:rPr>
          <w:rFonts w:cs="Traditional Arabic" w:hint="eastAsia"/>
          <w:sz w:val="36"/>
          <w:szCs w:val="36"/>
          <w:rtl/>
        </w:rPr>
        <w:t>بن</w:t>
      </w:r>
      <w:r w:rsidRPr="001B6805">
        <w:rPr>
          <w:rFonts w:cs="Traditional Arabic"/>
          <w:sz w:val="36"/>
          <w:szCs w:val="36"/>
          <w:rtl/>
        </w:rPr>
        <w:t xml:space="preserve"> </w:t>
      </w:r>
      <w:r w:rsidRPr="001B6805">
        <w:rPr>
          <w:rFonts w:cs="Traditional Arabic" w:hint="eastAsia"/>
          <w:sz w:val="36"/>
          <w:szCs w:val="36"/>
          <w:rtl/>
        </w:rPr>
        <w:t>حنبل</w:t>
      </w:r>
      <w:r w:rsidRPr="001B6805">
        <w:rPr>
          <w:rFonts w:cs="Traditional Arabic"/>
          <w:sz w:val="36"/>
          <w:szCs w:val="36"/>
          <w:rtl/>
        </w:rPr>
        <w:t xml:space="preserve"> </w:t>
      </w:r>
      <w:r w:rsidRPr="001B6805">
        <w:rPr>
          <w:rFonts w:cs="Traditional Arabic" w:hint="eastAsia"/>
          <w:sz w:val="36"/>
          <w:szCs w:val="36"/>
          <w:rtl/>
        </w:rPr>
        <w:t>خصال</w:t>
      </w:r>
      <w:r w:rsidRPr="001B6805">
        <w:rPr>
          <w:rFonts w:cs="Traditional Arabic"/>
          <w:sz w:val="36"/>
          <w:szCs w:val="36"/>
          <w:rtl/>
        </w:rPr>
        <w:t xml:space="preserve"> </w:t>
      </w:r>
      <w:r w:rsidRPr="001B6805">
        <w:rPr>
          <w:rFonts w:cs="Traditional Arabic" w:hint="eastAsia"/>
          <w:sz w:val="36"/>
          <w:szCs w:val="36"/>
          <w:rtl/>
        </w:rPr>
        <w:t>ما</w:t>
      </w:r>
      <w:r w:rsidRPr="001B6805">
        <w:rPr>
          <w:rFonts w:cs="Traditional Arabic"/>
          <w:sz w:val="36"/>
          <w:szCs w:val="36"/>
          <w:rtl/>
        </w:rPr>
        <w:t xml:space="preserve"> </w:t>
      </w:r>
      <w:r w:rsidRPr="001B6805">
        <w:rPr>
          <w:rFonts w:cs="Traditional Arabic" w:hint="eastAsia"/>
          <w:sz w:val="36"/>
          <w:szCs w:val="36"/>
          <w:rtl/>
        </w:rPr>
        <w:t>رأيتها</w:t>
      </w:r>
      <w:r w:rsidRPr="001B6805">
        <w:rPr>
          <w:rFonts w:cs="Traditional Arabic"/>
          <w:sz w:val="36"/>
          <w:szCs w:val="36"/>
          <w:rtl/>
        </w:rPr>
        <w:t xml:space="preserve"> </w:t>
      </w:r>
      <w:r w:rsidRPr="001B6805">
        <w:rPr>
          <w:rFonts w:cs="Traditional Arabic" w:hint="eastAsia"/>
          <w:sz w:val="36"/>
          <w:szCs w:val="36"/>
          <w:rtl/>
        </w:rPr>
        <w:t>في</w:t>
      </w:r>
      <w:r w:rsidRPr="001B6805">
        <w:rPr>
          <w:rFonts w:cs="Traditional Arabic"/>
          <w:sz w:val="36"/>
          <w:szCs w:val="36"/>
          <w:rtl/>
        </w:rPr>
        <w:t xml:space="preserve"> </w:t>
      </w:r>
      <w:r w:rsidRPr="001B6805">
        <w:rPr>
          <w:rFonts w:cs="Traditional Arabic" w:hint="eastAsia"/>
          <w:sz w:val="36"/>
          <w:szCs w:val="36"/>
          <w:rtl/>
        </w:rPr>
        <w:t>عالم</w:t>
      </w:r>
      <w:r w:rsidRPr="001B6805">
        <w:rPr>
          <w:rFonts w:cs="Traditional Arabic"/>
          <w:sz w:val="36"/>
          <w:szCs w:val="36"/>
          <w:rtl/>
        </w:rPr>
        <w:t xml:space="preserve"> </w:t>
      </w:r>
      <w:r w:rsidRPr="001B6805">
        <w:rPr>
          <w:rFonts w:cs="Traditional Arabic" w:hint="eastAsia"/>
          <w:sz w:val="36"/>
          <w:szCs w:val="36"/>
          <w:rtl/>
        </w:rPr>
        <w:t>قط</w:t>
      </w:r>
      <w:r>
        <w:rPr>
          <w:rFonts w:cs="Traditional Arabic" w:hint="cs"/>
          <w:sz w:val="36"/>
          <w:szCs w:val="36"/>
          <w:rtl/>
        </w:rPr>
        <w:t xml:space="preserve"> </w:t>
      </w:r>
      <w:r w:rsidRPr="001B6805">
        <w:rPr>
          <w:rFonts w:cs="Traditional Arabic"/>
          <w:sz w:val="36"/>
          <w:szCs w:val="36"/>
          <w:rtl/>
        </w:rPr>
        <w:t xml:space="preserve">: </w:t>
      </w:r>
      <w:r w:rsidRPr="001B6805">
        <w:rPr>
          <w:rFonts w:cs="Traditional Arabic" w:hint="eastAsia"/>
          <w:sz w:val="36"/>
          <w:szCs w:val="36"/>
          <w:rtl/>
        </w:rPr>
        <w:t>كان</w:t>
      </w:r>
      <w:r w:rsidRPr="001B6805">
        <w:rPr>
          <w:rFonts w:cs="Traditional Arabic"/>
          <w:sz w:val="36"/>
          <w:szCs w:val="36"/>
          <w:rtl/>
        </w:rPr>
        <w:t xml:space="preserve"> </w:t>
      </w:r>
      <w:r w:rsidRPr="001B6805">
        <w:rPr>
          <w:rFonts w:cs="Traditional Arabic" w:hint="eastAsia"/>
          <w:sz w:val="36"/>
          <w:szCs w:val="36"/>
          <w:rtl/>
        </w:rPr>
        <w:t>محدثا</w:t>
      </w:r>
      <w:r w:rsidR="00FA7ADD">
        <w:rPr>
          <w:rFonts w:cs="Traditional Arabic" w:hint="cs"/>
          <w:sz w:val="36"/>
          <w:szCs w:val="36"/>
          <w:rtl/>
        </w:rPr>
        <w:t>ً</w:t>
      </w:r>
      <w:r>
        <w:rPr>
          <w:rFonts w:cs="Traditional Arabic" w:hint="cs"/>
          <w:sz w:val="36"/>
          <w:szCs w:val="36"/>
          <w:rtl/>
        </w:rPr>
        <w:t xml:space="preserve"> </w:t>
      </w:r>
      <w:r w:rsidRPr="001B6805">
        <w:rPr>
          <w:rFonts w:cs="Traditional Arabic" w:hint="eastAsia"/>
          <w:sz w:val="36"/>
          <w:szCs w:val="36"/>
          <w:rtl/>
        </w:rPr>
        <w:t>،</w:t>
      </w:r>
      <w:r w:rsidRPr="001B6805">
        <w:rPr>
          <w:rFonts w:cs="Traditional Arabic"/>
          <w:sz w:val="36"/>
          <w:szCs w:val="36"/>
          <w:rtl/>
        </w:rPr>
        <w:t xml:space="preserve"> </w:t>
      </w:r>
      <w:r w:rsidRPr="001B6805">
        <w:rPr>
          <w:rFonts w:cs="Traditional Arabic" w:hint="eastAsia"/>
          <w:sz w:val="36"/>
          <w:szCs w:val="36"/>
          <w:rtl/>
        </w:rPr>
        <w:t>وكان</w:t>
      </w:r>
      <w:r w:rsidRPr="001B6805">
        <w:rPr>
          <w:rFonts w:cs="Traditional Arabic"/>
          <w:sz w:val="36"/>
          <w:szCs w:val="36"/>
          <w:rtl/>
        </w:rPr>
        <w:t xml:space="preserve"> </w:t>
      </w:r>
      <w:r w:rsidRPr="001B6805">
        <w:rPr>
          <w:rFonts w:cs="Traditional Arabic" w:hint="eastAsia"/>
          <w:sz w:val="36"/>
          <w:szCs w:val="36"/>
          <w:rtl/>
        </w:rPr>
        <w:t>حافظا</w:t>
      </w:r>
      <w:r w:rsidR="00FA7ADD">
        <w:rPr>
          <w:rFonts w:cs="Traditional Arabic" w:hint="cs"/>
          <w:sz w:val="36"/>
          <w:szCs w:val="36"/>
          <w:rtl/>
        </w:rPr>
        <w:t>ً</w:t>
      </w:r>
      <w:r>
        <w:rPr>
          <w:rFonts w:cs="Traditional Arabic" w:hint="cs"/>
          <w:sz w:val="36"/>
          <w:szCs w:val="36"/>
          <w:rtl/>
        </w:rPr>
        <w:t xml:space="preserve"> </w:t>
      </w:r>
      <w:r w:rsidRPr="001B6805">
        <w:rPr>
          <w:rFonts w:cs="Traditional Arabic" w:hint="eastAsia"/>
          <w:sz w:val="36"/>
          <w:szCs w:val="36"/>
          <w:rtl/>
        </w:rPr>
        <w:t>،</w:t>
      </w:r>
      <w:r w:rsidRPr="001B6805">
        <w:rPr>
          <w:rFonts w:cs="Traditional Arabic"/>
          <w:sz w:val="36"/>
          <w:szCs w:val="36"/>
          <w:rtl/>
        </w:rPr>
        <w:t xml:space="preserve"> </w:t>
      </w:r>
      <w:r w:rsidRPr="001B6805">
        <w:rPr>
          <w:rFonts w:cs="Traditional Arabic" w:hint="eastAsia"/>
          <w:sz w:val="36"/>
          <w:szCs w:val="36"/>
          <w:rtl/>
        </w:rPr>
        <w:t>وكان</w:t>
      </w:r>
      <w:r w:rsidRPr="001B6805">
        <w:rPr>
          <w:rFonts w:cs="Traditional Arabic"/>
          <w:sz w:val="36"/>
          <w:szCs w:val="36"/>
          <w:rtl/>
        </w:rPr>
        <w:t xml:space="preserve"> </w:t>
      </w:r>
      <w:r w:rsidRPr="001B6805">
        <w:rPr>
          <w:rFonts w:cs="Traditional Arabic" w:hint="eastAsia"/>
          <w:sz w:val="36"/>
          <w:szCs w:val="36"/>
          <w:rtl/>
        </w:rPr>
        <w:t>عالما</w:t>
      </w:r>
      <w:r w:rsidR="00FA7ADD">
        <w:rPr>
          <w:rFonts w:cs="Traditional Arabic" w:hint="cs"/>
          <w:sz w:val="36"/>
          <w:szCs w:val="36"/>
          <w:rtl/>
        </w:rPr>
        <w:t>ً</w:t>
      </w:r>
      <w:r>
        <w:rPr>
          <w:rFonts w:cs="Traditional Arabic" w:hint="cs"/>
          <w:sz w:val="36"/>
          <w:szCs w:val="36"/>
          <w:rtl/>
        </w:rPr>
        <w:t xml:space="preserve"> </w:t>
      </w:r>
      <w:r w:rsidRPr="001B6805">
        <w:rPr>
          <w:rFonts w:cs="Traditional Arabic" w:hint="eastAsia"/>
          <w:sz w:val="36"/>
          <w:szCs w:val="36"/>
          <w:rtl/>
        </w:rPr>
        <w:t>،</w:t>
      </w:r>
      <w:r w:rsidRPr="001B6805">
        <w:rPr>
          <w:rFonts w:cs="Traditional Arabic"/>
          <w:sz w:val="36"/>
          <w:szCs w:val="36"/>
          <w:rtl/>
        </w:rPr>
        <w:t xml:space="preserve"> </w:t>
      </w:r>
      <w:r w:rsidRPr="001B6805">
        <w:rPr>
          <w:rFonts w:cs="Traditional Arabic" w:hint="eastAsia"/>
          <w:sz w:val="36"/>
          <w:szCs w:val="36"/>
          <w:rtl/>
        </w:rPr>
        <w:t>وكان</w:t>
      </w:r>
      <w:r w:rsidRPr="001B6805">
        <w:rPr>
          <w:rFonts w:cs="Traditional Arabic"/>
          <w:sz w:val="36"/>
          <w:szCs w:val="36"/>
          <w:rtl/>
        </w:rPr>
        <w:t xml:space="preserve"> </w:t>
      </w:r>
      <w:r w:rsidRPr="001B6805">
        <w:rPr>
          <w:rFonts w:cs="Traditional Arabic" w:hint="eastAsia"/>
          <w:sz w:val="36"/>
          <w:szCs w:val="36"/>
          <w:rtl/>
        </w:rPr>
        <w:t>ورعا</w:t>
      </w:r>
      <w:r w:rsidR="00FA7ADD">
        <w:rPr>
          <w:rFonts w:cs="Traditional Arabic" w:hint="cs"/>
          <w:sz w:val="36"/>
          <w:szCs w:val="36"/>
          <w:rtl/>
        </w:rPr>
        <w:t>ً</w:t>
      </w:r>
      <w:r>
        <w:rPr>
          <w:rFonts w:cs="Traditional Arabic" w:hint="cs"/>
          <w:sz w:val="36"/>
          <w:szCs w:val="36"/>
          <w:rtl/>
        </w:rPr>
        <w:t xml:space="preserve"> </w:t>
      </w:r>
      <w:r w:rsidRPr="001B6805">
        <w:rPr>
          <w:rFonts w:cs="Traditional Arabic" w:hint="eastAsia"/>
          <w:sz w:val="36"/>
          <w:szCs w:val="36"/>
          <w:rtl/>
        </w:rPr>
        <w:t>،</w:t>
      </w:r>
      <w:r w:rsidRPr="001B6805">
        <w:rPr>
          <w:rFonts w:cs="Traditional Arabic"/>
          <w:sz w:val="36"/>
          <w:szCs w:val="36"/>
          <w:rtl/>
        </w:rPr>
        <w:t xml:space="preserve"> </w:t>
      </w:r>
      <w:r w:rsidRPr="001B6805">
        <w:rPr>
          <w:rFonts w:cs="Traditional Arabic" w:hint="eastAsia"/>
          <w:sz w:val="36"/>
          <w:szCs w:val="36"/>
          <w:rtl/>
        </w:rPr>
        <w:t>وكان</w:t>
      </w:r>
      <w:r w:rsidRPr="001B6805">
        <w:rPr>
          <w:rFonts w:cs="Traditional Arabic"/>
          <w:sz w:val="36"/>
          <w:szCs w:val="36"/>
          <w:rtl/>
        </w:rPr>
        <w:t xml:space="preserve"> </w:t>
      </w:r>
      <w:r w:rsidRPr="001B6805">
        <w:rPr>
          <w:rFonts w:cs="Traditional Arabic" w:hint="eastAsia"/>
          <w:sz w:val="36"/>
          <w:szCs w:val="36"/>
          <w:rtl/>
        </w:rPr>
        <w:t>زاهدا</w:t>
      </w:r>
      <w:r w:rsidR="00EC4DDA">
        <w:rPr>
          <w:rFonts w:cs="Traditional Arabic" w:hint="cs"/>
          <w:sz w:val="36"/>
          <w:szCs w:val="36"/>
          <w:rtl/>
        </w:rPr>
        <w:t>ً</w:t>
      </w:r>
      <w:r>
        <w:rPr>
          <w:rFonts w:cs="Traditional Arabic" w:hint="cs"/>
          <w:sz w:val="36"/>
          <w:szCs w:val="36"/>
          <w:rtl/>
        </w:rPr>
        <w:t xml:space="preserve"> </w:t>
      </w:r>
      <w:r w:rsidRPr="001B6805">
        <w:rPr>
          <w:rFonts w:cs="Traditional Arabic" w:hint="eastAsia"/>
          <w:sz w:val="36"/>
          <w:szCs w:val="36"/>
          <w:rtl/>
        </w:rPr>
        <w:t>،</w:t>
      </w:r>
      <w:r w:rsidRPr="001B6805">
        <w:rPr>
          <w:rFonts w:cs="Traditional Arabic"/>
          <w:sz w:val="36"/>
          <w:szCs w:val="36"/>
          <w:rtl/>
        </w:rPr>
        <w:t xml:space="preserve"> </w:t>
      </w:r>
      <w:r w:rsidRPr="001B6805">
        <w:rPr>
          <w:rFonts w:cs="Traditional Arabic" w:hint="eastAsia"/>
          <w:sz w:val="36"/>
          <w:szCs w:val="36"/>
          <w:rtl/>
        </w:rPr>
        <w:t>وكان</w:t>
      </w:r>
      <w:r w:rsidRPr="001B6805">
        <w:rPr>
          <w:rFonts w:cs="Traditional Arabic"/>
          <w:sz w:val="36"/>
          <w:szCs w:val="36"/>
          <w:rtl/>
        </w:rPr>
        <w:t xml:space="preserve"> </w:t>
      </w:r>
      <w:r w:rsidRPr="001B6805">
        <w:rPr>
          <w:rFonts w:cs="Traditional Arabic" w:hint="eastAsia"/>
          <w:sz w:val="36"/>
          <w:szCs w:val="36"/>
          <w:rtl/>
        </w:rPr>
        <w:t>عاقلا</w:t>
      </w:r>
      <w:r w:rsidR="00EC4DDA">
        <w:rPr>
          <w:rFonts w:cs="Traditional Arabic" w:hint="cs"/>
          <w:sz w:val="36"/>
          <w:szCs w:val="36"/>
          <w:rtl/>
        </w:rPr>
        <w:t>ً</w:t>
      </w:r>
      <w:r>
        <w:rPr>
          <w:rFonts w:cs="Traditional Arabic" w:hint="cs"/>
          <w:sz w:val="36"/>
          <w:szCs w:val="36"/>
          <w:rtl/>
        </w:rPr>
        <w:t xml:space="preserve"> "</w:t>
      </w:r>
      <w:r w:rsidRPr="001B6805">
        <w:rPr>
          <w:rFonts w:cs="Traditional Arabic" w:hint="cs"/>
          <w:sz w:val="36"/>
          <w:szCs w:val="36"/>
          <w:vertAlign w:val="superscript"/>
          <w:rtl/>
        </w:rPr>
        <w:t>(</w:t>
      </w:r>
      <w:r w:rsidRPr="001B6805">
        <w:rPr>
          <w:rStyle w:val="a4"/>
          <w:rFonts w:cs="Traditional Arabic"/>
          <w:sz w:val="36"/>
          <w:szCs w:val="36"/>
          <w:rtl/>
        </w:rPr>
        <w:footnoteReference w:id="45"/>
      </w:r>
      <w:r w:rsidRPr="001B6805">
        <w:rPr>
          <w:rFonts w:cs="Traditional Arabic" w:hint="cs"/>
          <w:sz w:val="36"/>
          <w:szCs w:val="36"/>
          <w:vertAlign w:val="superscript"/>
          <w:rtl/>
        </w:rPr>
        <w:t>)</w:t>
      </w:r>
      <w:r>
        <w:rPr>
          <w:rFonts w:cs="Traditional Arabic" w:hint="cs"/>
          <w:sz w:val="36"/>
          <w:szCs w:val="36"/>
          <w:rtl/>
        </w:rPr>
        <w:t xml:space="preserve"> .</w:t>
      </w:r>
    </w:p>
    <w:p w:rsidR="00D36D74" w:rsidRDefault="00D36D74" w:rsidP="004717CB">
      <w:pPr>
        <w:autoSpaceDE w:val="0"/>
        <w:autoSpaceDN w:val="0"/>
        <w:adjustRightInd w:val="0"/>
        <w:jc w:val="both"/>
        <w:rPr>
          <w:rFonts w:cs="Traditional Arabic"/>
          <w:sz w:val="36"/>
          <w:szCs w:val="36"/>
          <w:rtl/>
        </w:rPr>
      </w:pPr>
      <w:r>
        <w:rPr>
          <w:rFonts w:cs="Traditional Arabic" w:hint="cs"/>
          <w:sz w:val="36"/>
          <w:szCs w:val="36"/>
          <w:rtl/>
        </w:rPr>
        <w:lastRenderedPageBreak/>
        <w:tab/>
        <w:t>ولو أردنا الاستقصاء في بيان مكانة الإمام أحمد ومنزلته العلمية لطال المقام وقصر عنه هذا التمهيد المختصر ولكن نختم بهذا النقل عن ابن عقيل رحمه الله</w:t>
      </w:r>
      <w:r w:rsidRPr="00880EB3">
        <w:rPr>
          <w:rFonts w:cs="Traditional Arabic" w:hint="cs"/>
          <w:sz w:val="36"/>
          <w:szCs w:val="36"/>
          <w:vertAlign w:val="superscript"/>
          <w:rtl/>
        </w:rPr>
        <w:t>(</w:t>
      </w:r>
      <w:r w:rsidRPr="00880EB3">
        <w:rPr>
          <w:rStyle w:val="a4"/>
          <w:rFonts w:cs="Traditional Arabic"/>
          <w:sz w:val="36"/>
          <w:szCs w:val="36"/>
          <w:rtl/>
        </w:rPr>
        <w:footnoteReference w:id="46"/>
      </w:r>
      <w:r w:rsidRPr="00880EB3">
        <w:rPr>
          <w:rFonts w:cs="Traditional Arabic" w:hint="cs"/>
          <w:sz w:val="36"/>
          <w:szCs w:val="36"/>
          <w:vertAlign w:val="superscript"/>
          <w:rtl/>
        </w:rPr>
        <w:t>)</w:t>
      </w:r>
      <w:r>
        <w:rPr>
          <w:rFonts w:cs="Traditional Arabic" w:hint="cs"/>
          <w:sz w:val="36"/>
          <w:szCs w:val="36"/>
          <w:rtl/>
        </w:rPr>
        <w:t xml:space="preserve"> حيث يقول : " </w:t>
      </w:r>
      <w:r w:rsidRPr="00880EB3">
        <w:rPr>
          <w:rFonts w:cs="Traditional Arabic" w:hint="eastAsia"/>
          <w:sz w:val="36"/>
          <w:szCs w:val="36"/>
          <w:rtl/>
        </w:rPr>
        <w:t>من</w:t>
      </w:r>
      <w:r w:rsidRPr="00880EB3">
        <w:rPr>
          <w:rFonts w:cs="Traditional Arabic"/>
          <w:sz w:val="36"/>
          <w:szCs w:val="36"/>
          <w:rtl/>
        </w:rPr>
        <w:t xml:space="preserve"> </w:t>
      </w:r>
      <w:r w:rsidRPr="00880EB3">
        <w:rPr>
          <w:rFonts w:cs="Traditional Arabic" w:hint="eastAsia"/>
          <w:sz w:val="36"/>
          <w:szCs w:val="36"/>
          <w:rtl/>
        </w:rPr>
        <w:t>عجيب</w:t>
      </w:r>
      <w:r w:rsidRPr="00880EB3">
        <w:rPr>
          <w:rFonts w:cs="Traditional Arabic"/>
          <w:sz w:val="36"/>
          <w:szCs w:val="36"/>
          <w:rtl/>
        </w:rPr>
        <w:t xml:space="preserve"> </w:t>
      </w:r>
      <w:r w:rsidRPr="00880EB3">
        <w:rPr>
          <w:rFonts w:cs="Traditional Arabic" w:hint="eastAsia"/>
          <w:sz w:val="36"/>
          <w:szCs w:val="36"/>
          <w:rtl/>
        </w:rPr>
        <w:t>ما</w:t>
      </w:r>
      <w:r w:rsidRPr="00880EB3">
        <w:rPr>
          <w:rFonts w:cs="Traditional Arabic"/>
          <w:sz w:val="36"/>
          <w:szCs w:val="36"/>
          <w:rtl/>
        </w:rPr>
        <w:t xml:space="preserve"> </w:t>
      </w:r>
      <w:r w:rsidRPr="00880EB3">
        <w:rPr>
          <w:rFonts w:cs="Traditional Arabic" w:hint="eastAsia"/>
          <w:sz w:val="36"/>
          <w:szCs w:val="36"/>
          <w:rtl/>
        </w:rPr>
        <w:t>سمعته</w:t>
      </w:r>
      <w:r w:rsidRPr="00880EB3">
        <w:rPr>
          <w:rFonts w:cs="Traditional Arabic"/>
          <w:sz w:val="36"/>
          <w:szCs w:val="36"/>
          <w:rtl/>
        </w:rPr>
        <w:t xml:space="preserve"> </w:t>
      </w:r>
      <w:r w:rsidRPr="00880EB3">
        <w:rPr>
          <w:rFonts w:cs="Traditional Arabic" w:hint="eastAsia"/>
          <w:sz w:val="36"/>
          <w:szCs w:val="36"/>
          <w:rtl/>
        </w:rPr>
        <w:t>عن</w:t>
      </w:r>
      <w:r w:rsidRPr="00880EB3">
        <w:rPr>
          <w:rFonts w:cs="Traditional Arabic"/>
          <w:sz w:val="36"/>
          <w:szCs w:val="36"/>
          <w:rtl/>
        </w:rPr>
        <w:t xml:space="preserve"> </w:t>
      </w:r>
      <w:r w:rsidRPr="00880EB3">
        <w:rPr>
          <w:rFonts w:cs="Traditional Arabic" w:hint="eastAsia"/>
          <w:sz w:val="36"/>
          <w:szCs w:val="36"/>
          <w:rtl/>
        </w:rPr>
        <w:t>هؤلاء</w:t>
      </w:r>
      <w:r w:rsidRPr="00880EB3">
        <w:rPr>
          <w:rFonts w:cs="Traditional Arabic"/>
          <w:sz w:val="36"/>
          <w:szCs w:val="36"/>
          <w:rtl/>
        </w:rPr>
        <w:t xml:space="preserve"> </w:t>
      </w:r>
      <w:r w:rsidRPr="00880EB3">
        <w:rPr>
          <w:rFonts w:cs="Traditional Arabic" w:hint="eastAsia"/>
          <w:sz w:val="36"/>
          <w:szCs w:val="36"/>
          <w:rtl/>
        </w:rPr>
        <w:t>الأحداث</w:t>
      </w:r>
      <w:r w:rsidRPr="00880EB3">
        <w:rPr>
          <w:rFonts w:cs="Traditional Arabic"/>
          <w:sz w:val="36"/>
          <w:szCs w:val="36"/>
          <w:rtl/>
        </w:rPr>
        <w:t xml:space="preserve"> </w:t>
      </w:r>
      <w:r w:rsidRPr="00880EB3">
        <w:rPr>
          <w:rFonts w:cs="Traditional Arabic" w:hint="eastAsia"/>
          <w:sz w:val="36"/>
          <w:szCs w:val="36"/>
          <w:rtl/>
        </w:rPr>
        <w:t>الجهال</w:t>
      </w:r>
      <w:r w:rsidRPr="00880EB3">
        <w:rPr>
          <w:rFonts w:cs="Traditional Arabic"/>
          <w:sz w:val="36"/>
          <w:szCs w:val="36"/>
          <w:rtl/>
        </w:rPr>
        <w:t xml:space="preserve"> </w:t>
      </w:r>
      <w:r w:rsidRPr="00880EB3">
        <w:rPr>
          <w:rFonts w:cs="Traditional Arabic" w:hint="eastAsia"/>
          <w:sz w:val="36"/>
          <w:szCs w:val="36"/>
          <w:rtl/>
        </w:rPr>
        <w:t>أنهم</w:t>
      </w:r>
      <w:r w:rsidRPr="00880EB3">
        <w:rPr>
          <w:rFonts w:cs="Traditional Arabic"/>
          <w:sz w:val="36"/>
          <w:szCs w:val="36"/>
          <w:rtl/>
        </w:rPr>
        <w:t xml:space="preserve"> </w:t>
      </w:r>
      <w:r w:rsidRPr="00880EB3">
        <w:rPr>
          <w:rFonts w:cs="Traditional Arabic" w:hint="eastAsia"/>
          <w:sz w:val="36"/>
          <w:szCs w:val="36"/>
          <w:rtl/>
        </w:rPr>
        <w:t>يقولون</w:t>
      </w:r>
      <w:r>
        <w:rPr>
          <w:rFonts w:cs="Traditional Arabic" w:hint="cs"/>
          <w:sz w:val="36"/>
          <w:szCs w:val="36"/>
          <w:rtl/>
        </w:rPr>
        <w:t xml:space="preserve"> </w:t>
      </w:r>
      <w:r w:rsidRPr="00880EB3">
        <w:rPr>
          <w:rFonts w:cs="Traditional Arabic"/>
          <w:sz w:val="36"/>
          <w:szCs w:val="36"/>
          <w:rtl/>
        </w:rPr>
        <w:t xml:space="preserve">: </w:t>
      </w:r>
      <w:r w:rsidRPr="00880EB3">
        <w:rPr>
          <w:rFonts w:cs="Traditional Arabic" w:hint="eastAsia"/>
          <w:sz w:val="36"/>
          <w:szCs w:val="36"/>
          <w:rtl/>
        </w:rPr>
        <w:t>أحمد</w:t>
      </w:r>
      <w:r w:rsidRPr="00880EB3">
        <w:rPr>
          <w:rFonts w:cs="Traditional Arabic"/>
          <w:sz w:val="36"/>
          <w:szCs w:val="36"/>
          <w:rtl/>
        </w:rPr>
        <w:t xml:space="preserve"> </w:t>
      </w:r>
      <w:r w:rsidRPr="00880EB3">
        <w:rPr>
          <w:rFonts w:cs="Traditional Arabic" w:hint="eastAsia"/>
          <w:sz w:val="36"/>
          <w:szCs w:val="36"/>
          <w:rtl/>
        </w:rPr>
        <w:t>ليس</w:t>
      </w:r>
      <w:r w:rsidRPr="00880EB3">
        <w:rPr>
          <w:rFonts w:cs="Traditional Arabic"/>
          <w:sz w:val="36"/>
          <w:szCs w:val="36"/>
          <w:rtl/>
        </w:rPr>
        <w:t xml:space="preserve"> </w:t>
      </w:r>
      <w:r w:rsidRPr="00880EB3">
        <w:rPr>
          <w:rFonts w:cs="Traditional Arabic" w:hint="eastAsia"/>
          <w:sz w:val="36"/>
          <w:szCs w:val="36"/>
          <w:rtl/>
        </w:rPr>
        <w:t>بفقيه</w:t>
      </w:r>
      <w:r>
        <w:rPr>
          <w:rFonts w:cs="Traditional Arabic" w:hint="cs"/>
          <w:sz w:val="36"/>
          <w:szCs w:val="36"/>
          <w:rtl/>
        </w:rPr>
        <w:t xml:space="preserve">  </w:t>
      </w:r>
      <w:r w:rsidRPr="00880EB3">
        <w:rPr>
          <w:rFonts w:cs="Traditional Arabic" w:hint="eastAsia"/>
          <w:sz w:val="36"/>
          <w:szCs w:val="36"/>
          <w:rtl/>
        </w:rPr>
        <w:t>،</w:t>
      </w:r>
      <w:r w:rsidRPr="00880EB3">
        <w:rPr>
          <w:rFonts w:cs="Traditional Arabic"/>
          <w:sz w:val="36"/>
          <w:szCs w:val="36"/>
          <w:rtl/>
        </w:rPr>
        <w:t xml:space="preserve"> </w:t>
      </w:r>
      <w:r w:rsidRPr="00880EB3">
        <w:rPr>
          <w:rFonts w:cs="Traditional Arabic" w:hint="eastAsia"/>
          <w:sz w:val="36"/>
          <w:szCs w:val="36"/>
          <w:rtl/>
        </w:rPr>
        <w:t>لكنه</w:t>
      </w:r>
      <w:r w:rsidRPr="00880EB3">
        <w:rPr>
          <w:rFonts w:cs="Traditional Arabic"/>
          <w:sz w:val="36"/>
          <w:szCs w:val="36"/>
          <w:rtl/>
        </w:rPr>
        <w:t xml:space="preserve"> </w:t>
      </w:r>
      <w:r w:rsidRPr="00880EB3">
        <w:rPr>
          <w:rFonts w:cs="Traditional Arabic" w:hint="eastAsia"/>
          <w:sz w:val="36"/>
          <w:szCs w:val="36"/>
          <w:rtl/>
        </w:rPr>
        <w:t>محدث</w:t>
      </w:r>
      <w:r>
        <w:rPr>
          <w:rFonts w:cs="Traditional Arabic" w:hint="cs"/>
          <w:sz w:val="36"/>
          <w:szCs w:val="36"/>
          <w:rtl/>
        </w:rPr>
        <w:t xml:space="preserve"> !</w:t>
      </w:r>
      <w:r w:rsidRPr="00880EB3">
        <w:rPr>
          <w:rFonts w:cs="Traditional Arabic"/>
          <w:sz w:val="36"/>
          <w:szCs w:val="36"/>
          <w:rtl/>
        </w:rPr>
        <w:t xml:space="preserve"> </w:t>
      </w:r>
      <w:r w:rsidRPr="00880EB3">
        <w:rPr>
          <w:rFonts w:cs="Traditional Arabic" w:hint="eastAsia"/>
          <w:sz w:val="36"/>
          <w:szCs w:val="36"/>
          <w:rtl/>
        </w:rPr>
        <w:t>وهذا</w:t>
      </w:r>
      <w:r w:rsidRPr="00880EB3">
        <w:rPr>
          <w:rFonts w:cs="Traditional Arabic"/>
          <w:sz w:val="36"/>
          <w:szCs w:val="36"/>
          <w:rtl/>
        </w:rPr>
        <w:t xml:space="preserve"> </w:t>
      </w:r>
      <w:r w:rsidRPr="00880EB3">
        <w:rPr>
          <w:rFonts w:cs="Traditional Arabic" w:hint="eastAsia"/>
          <w:sz w:val="36"/>
          <w:szCs w:val="36"/>
          <w:rtl/>
        </w:rPr>
        <w:t>غاية</w:t>
      </w:r>
      <w:r w:rsidRPr="00880EB3">
        <w:rPr>
          <w:rFonts w:cs="Traditional Arabic"/>
          <w:sz w:val="36"/>
          <w:szCs w:val="36"/>
          <w:rtl/>
        </w:rPr>
        <w:t xml:space="preserve"> </w:t>
      </w:r>
      <w:r w:rsidRPr="00880EB3">
        <w:rPr>
          <w:rFonts w:cs="Traditional Arabic" w:hint="eastAsia"/>
          <w:sz w:val="36"/>
          <w:szCs w:val="36"/>
          <w:rtl/>
        </w:rPr>
        <w:t>الجهل</w:t>
      </w:r>
      <w:r>
        <w:rPr>
          <w:rFonts w:cs="Traditional Arabic" w:hint="cs"/>
          <w:sz w:val="36"/>
          <w:szCs w:val="36"/>
          <w:rtl/>
        </w:rPr>
        <w:t xml:space="preserve"> </w:t>
      </w:r>
      <w:r w:rsidRPr="00880EB3">
        <w:rPr>
          <w:rFonts w:cs="Traditional Arabic" w:hint="eastAsia"/>
          <w:sz w:val="36"/>
          <w:szCs w:val="36"/>
          <w:rtl/>
        </w:rPr>
        <w:t>؛</w:t>
      </w:r>
      <w:r w:rsidRPr="00880EB3">
        <w:rPr>
          <w:rFonts w:cs="Traditional Arabic"/>
          <w:sz w:val="36"/>
          <w:szCs w:val="36"/>
          <w:rtl/>
        </w:rPr>
        <w:t xml:space="preserve"> </w:t>
      </w:r>
      <w:r w:rsidRPr="00880EB3">
        <w:rPr>
          <w:rFonts w:cs="Traditional Arabic" w:hint="eastAsia"/>
          <w:sz w:val="36"/>
          <w:szCs w:val="36"/>
          <w:rtl/>
        </w:rPr>
        <w:t>لأن</w:t>
      </w:r>
      <w:r w:rsidRPr="00880EB3">
        <w:rPr>
          <w:rFonts w:cs="Traditional Arabic"/>
          <w:sz w:val="36"/>
          <w:szCs w:val="36"/>
          <w:rtl/>
        </w:rPr>
        <w:t xml:space="preserve"> </w:t>
      </w:r>
      <w:r w:rsidRPr="00880EB3">
        <w:rPr>
          <w:rFonts w:cs="Traditional Arabic" w:hint="eastAsia"/>
          <w:sz w:val="36"/>
          <w:szCs w:val="36"/>
          <w:rtl/>
        </w:rPr>
        <w:t>له</w:t>
      </w:r>
      <w:r w:rsidRPr="00880EB3">
        <w:rPr>
          <w:rFonts w:cs="Traditional Arabic"/>
          <w:sz w:val="36"/>
          <w:szCs w:val="36"/>
          <w:rtl/>
        </w:rPr>
        <w:t xml:space="preserve"> </w:t>
      </w:r>
      <w:r w:rsidRPr="00880EB3">
        <w:rPr>
          <w:rFonts w:cs="Traditional Arabic" w:hint="eastAsia"/>
          <w:sz w:val="36"/>
          <w:szCs w:val="36"/>
          <w:rtl/>
        </w:rPr>
        <w:t>اختيارات</w:t>
      </w:r>
      <w:r w:rsidRPr="00880EB3">
        <w:rPr>
          <w:rFonts w:cs="Traditional Arabic"/>
          <w:sz w:val="36"/>
          <w:szCs w:val="36"/>
          <w:rtl/>
        </w:rPr>
        <w:t xml:space="preserve"> </w:t>
      </w:r>
      <w:r w:rsidRPr="00880EB3">
        <w:rPr>
          <w:rFonts w:cs="Traditional Arabic" w:hint="eastAsia"/>
          <w:sz w:val="36"/>
          <w:szCs w:val="36"/>
          <w:rtl/>
        </w:rPr>
        <w:t>بناها</w:t>
      </w:r>
      <w:r w:rsidRPr="00880EB3">
        <w:rPr>
          <w:rFonts w:cs="Traditional Arabic"/>
          <w:sz w:val="36"/>
          <w:szCs w:val="36"/>
          <w:rtl/>
        </w:rPr>
        <w:t xml:space="preserve"> </w:t>
      </w:r>
      <w:r w:rsidRPr="00880EB3">
        <w:rPr>
          <w:rFonts w:cs="Traditional Arabic" w:hint="eastAsia"/>
          <w:sz w:val="36"/>
          <w:szCs w:val="36"/>
          <w:rtl/>
        </w:rPr>
        <w:t>على</w:t>
      </w:r>
      <w:r w:rsidRPr="00880EB3">
        <w:rPr>
          <w:rFonts w:cs="Traditional Arabic"/>
          <w:sz w:val="36"/>
          <w:szCs w:val="36"/>
          <w:rtl/>
        </w:rPr>
        <w:t xml:space="preserve"> </w:t>
      </w:r>
      <w:r w:rsidRPr="00880EB3">
        <w:rPr>
          <w:rFonts w:cs="Traditional Arabic" w:hint="eastAsia"/>
          <w:sz w:val="36"/>
          <w:szCs w:val="36"/>
          <w:rtl/>
        </w:rPr>
        <w:t>الأحاديث</w:t>
      </w:r>
      <w:r w:rsidRPr="00880EB3">
        <w:rPr>
          <w:rFonts w:cs="Traditional Arabic"/>
          <w:sz w:val="36"/>
          <w:szCs w:val="36"/>
          <w:rtl/>
        </w:rPr>
        <w:t xml:space="preserve"> </w:t>
      </w:r>
      <w:r w:rsidRPr="00880EB3">
        <w:rPr>
          <w:rFonts w:cs="Traditional Arabic" w:hint="eastAsia"/>
          <w:sz w:val="36"/>
          <w:szCs w:val="36"/>
          <w:rtl/>
        </w:rPr>
        <w:t>بناء</w:t>
      </w:r>
      <w:r w:rsidRPr="00880EB3">
        <w:rPr>
          <w:rFonts w:cs="Traditional Arabic"/>
          <w:sz w:val="36"/>
          <w:szCs w:val="36"/>
          <w:rtl/>
        </w:rPr>
        <w:t xml:space="preserve"> </w:t>
      </w:r>
      <w:r w:rsidRPr="00880EB3">
        <w:rPr>
          <w:rFonts w:cs="Traditional Arabic" w:hint="eastAsia"/>
          <w:sz w:val="36"/>
          <w:szCs w:val="36"/>
          <w:rtl/>
        </w:rPr>
        <w:t>لا</w:t>
      </w:r>
      <w:r w:rsidRPr="00880EB3">
        <w:rPr>
          <w:rFonts w:cs="Traditional Arabic"/>
          <w:sz w:val="36"/>
          <w:szCs w:val="36"/>
          <w:rtl/>
        </w:rPr>
        <w:t xml:space="preserve"> </w:t>
      </w:r>
      <w:r w:rsidRPr="00880EB3">
        <w:rPr>
          <w:rFonts w:cs="Traditional Arabic" w:hint="eastAsia"/>
          <w:sz w:val="36"/>
          <w:szCs w:val="36"/>
          <w:rtl/>
        </w:rPr>
        <w:t>يعرفه</w:t>
      </w:r>
      <w:r w:rsidRPr="00880EB3">
        <w:rPr>
          <w:rFonts w:cs="Traditional Arabic"/>
          <w:sz w:val="36"/>
          <w:szCs w:val="36"/>
          <w:rtl/>
        </w:rPr>
        <w:t xml:space="preserve"> </w:t>
      </w:r>
      <w:r w:rsidRPr="00880EB3">
        <w:rPr>
          <w:rFonts w:cs="Traditional Arabic" w:hint="eastAsia"/>
          <w:sz w:val="36"/>
          <w:szCs w:val="36"/>
          <w:rtl/>
        </w:rPr>
        <w:t>أكثرهم</w:t>
      </w:r>
      <w:r>
        <w:rPr>
          <w:rFonts w:cs="Traditional Arabic" w:hint="cs"/>
          <w:sz w:val="36"/>
          <w:szCs w:val="36"/>
          <w:rtl/>
        </w:rPr>
        <w:t xml:space="preserve"> </w:t>
      </w:r>
      <w:r w:rsidRPr="00880EB3">
        <w:rPr>
          <w:rFonts w:cs="Traditional Arabic" w:hint="eastAsia"/>
          <w:sz w:val="36"/>
          <w:szCs w:val="36"/>
          <w:rtl/>
        </w:rPr>
        <w:t>،</w:t>
      </w:r>
      <w:r w:rsidRPr="00880EB3">
        <w:rPr>
          <w:rFonts w:cs="Traditional Arabic"/>
          <w:sz w:val="36"/>
          <w:szCs w:val="36"/>
          <w:rtl/>
        </w:rPr>
        <w:t xml:space="preserve"> </w:t>
      </w:r>
      <w:r w:rsidRPr="00880EB3">
        <w:rPr>
          <w:rFonts w:cs="Traditional Arabic" w:hint="eastAsia"/>
          <w:sz w:val="36"/>
          <w:szCs w:val="36"/>
          <w:rtl/>
        </w:rPr>
        <w:t>وربما</w:t>
      </w:r>
      <w:r w:rsidRPr="00880EB3">
        <w:rPr>
          <w:rFonts w:cs="Traditional Arabic"/>
          <w:sz w:val="36"/>
          <w:szCs w:val="36"/>
          <w:rtl/>
        </w:rPr>
        <w:t xml:space="preserve"> </w:t>
      </w:r>
      <w:r w:rsidRPr="00880EB3">
        <w:rPr>
          <w:rFonts w:cs="Traditional Arabic" w:hint="eastAsia"/>
          <w:sz w:val="36"/>
          <w:szCs w:val="36"/>
          <w:rtl/>
        </w:rPr>
        <w:t>زاد</w:t>
      </w:r>
      <w:r w:rsidRPr="00880EB3">
        <w:rPr>
          <w:rFonts w:cs="Traditional Arabic"/>
          <w:sz w:val="36"/>
          <w:szCs w:val="36"/>
          <w:rtl/>
        </w:rPr>
        <w:t xml:space="preserve"> </w:t>
      </w:r>
      <w:r w:rsidRPr="00880EB3">
        <w:rPr>
          <w:rFonts w:cs="Traditional Arabic" w:hint="eastAsia"/>
          <w:sz w:val="36"/>
          <w:szCs w:val="36"/>
          <w:rtl/>
        </w:rPr>
        <w:t>على</w:t>
      </w:r>
      <w:r w:rsidRPr="00880EB3">
        <w:rPr>
          <w:rFonts w:cs="Traditional Arabic"/>
          <w:sz w:val="36"/>
          <w:szCs w:val="36"/>
          <w:rtl/>
        </w:rPr>
        <w:t xml:space="preserve"> </w:t>
      </w:r>
      <w:r w:rsidRPr="00880EB3">
        <w:rPr>
          <w:rFonts w:cs="Traditional Arabic" w:hint="eastAsia"/>
          <w:sz w:val="36"/>
          <w:szCs w:val="36"/>
          <w:rtl/>
        </w:rPr>
        <w:t>كبارهم</w:t>
      </w:r>
      <w:r>
        <w:rPr>
          <w:rFonts w:cs="Traditional Arabic" w:hint="cs"/>
          <w:sz w:val="36"/>
          <w:szCs w:val="36"/>
          <w:rtl/>
        </w:rPr>
        <w:t xml:space="preserve"> "</w:t>
      </w:r>
      <w:r w:rsidRPr="00880EB3">
        <w:rPr>
          <w:rFonts w:cs="Traditional Arabic" w:hint="cs"/>
          <w:sz w:val="36"/>
          <w:szCs w:val="36"/>
          <w:vertAlign w:val="superscript"/>
          <w:rtl/>
        </w:rPr>
        <w:t>(</w:t>
      </w:r>
      <w:r w:rsidRPr="00880EB3">
        <w:rPr>
          <w:rStyle w:val="a4"/>
          <w:rFonts w:cs="Traditional Arabic"/>
          <w:sz w:val="36"/>
          <w:szCs w:val="36"/>
          <w:rtl/>
        </w:rPr>
        <w:footnoteReference w:id="47"/>
      </w:r>
      <w:r w:rsidRPr="00880EB3">
        <w:rPr>
          <w:rFonts w:cs="Traditional Arabic" w:hint="cs"/>
          <w:sz w:val="36"/>
          <w:szCs w:val="36"/>
          <w:vertAlign w:val="superscript"/>
          <w:rtl/>
        </w:rPr>
        <w:t>)</w:t>
      </w:r>
      <w:r>
        <w:rPr>
          <w:rFonts w:cs="Traditional Arabic" w:hint="cs"/>
          <w:sz w:val="36"/>
          <w:szCs w:val="36"/>
          <w:rtl/>
        </w:rPr>
        <w:t xml:space="preserve"> .</w:t>
      </w:r>
    </w:p>
    <w:p w:rsidR="00D36D74" w:rsidRDefault="00D36D74" w:rsidP="004717CB">
      <w:pPr>
        <w:autoSpaceDE w:val="0"/>
        <w:autoSpaceDN w:val="0"/>
        <w:adjustRightInd w:val="0"/>
        <w:jc w:val="center"/>
        <w:rPr>
          <w:rFonts w:cs="Traditional Arabic"/>
          <w:sz w:val="36"/>
          <w:szCs w:val="36"/>
          <w:rtl/>
        </w:rPr>
      </w:pPr>
      <w:r>
        <w:rPr>
          <w:rFonts w:cs="Traditional Arabic"/>
          <w:sz w:val="36"/>
          <w:szCs w:val="36"/>
          <w:rtl/>
        </w:rPr>
        <w:br w:type="page"/>
      </w:r>
      <w:r w:rsidRPr="00D4482E">
        <w:rPr>
          <w:rFonts w:cs="MCS Shafa S_U normal." w:hint="cs"/>
          <w:sz w:val="36"/>
          <w:szCs w:val="36"/>
          <w:rtl/>
        </w:rPr>
        <w:lastRenderedPageBreak/>
        <w:t>المبحث السابع :</w:t>
      </w:r>
    </w:p>
    <w:p w:rsidR="00D36D74" w:rsidRDefault="00D36D74" w:rsidP="004717CB">
      <w:pPr>
        <w:widowControl w:val="0"/>
        <w:tabs>
          <w:tab w:val="num" w:pos="1353"/>
          <w:tab w:val="left" w:pos="1533"/>
        </w:tabs>
        <w:spacing w:before="240"/>
        <w:jc w:val="center"/>
        <w:rPr>
          <w:rFonts w:cs="MCS Taybah S_U normal."/>
          <w:sz w:val="36"/>
          <w:szCs w:val="36"/>
          <w:rtl/>
        </w:rPr>
      </w:pPr>
      <w:r w:rsidRPr="00D4482E">
        <w:rPr>
          <w:rFonts w:cs="MCS Taybah S_U normal." w:hint="cs"/>
          <w:sz w:val="36"/>
          <w:szCs w:val="36"/>
          <w:rtl/>
        </w:rPr>
        <w:t>مؤلفاته</w:t>
      </w:r>
    </w:p>
    <w:p w:rsidR="00D36D74" w:rsidRDefault="00D36D74" w:rsidP="004717CB">
      <w:pPr>
        <w:widowControl w:val="0"/>
        <w:tabs>
          <w:tab w:val="num" w:pos="1353"/>
          <w:tab w:val="left" w:pos="1533"/>
        </w:tabs>
        <w:spacing w:before="240"/>
        <w:jc w:val="both"/>
        <w:rPr>
          <w:rFonts w:cs="Traditional Arabic"/>
          <w:sz w:val="36"/>
          <w:szCs w:val="36"/>
          <w:rtl/>
        </w:rPr>
      </w:pPr>
      <w:r>
        <w:rPr>
          <w:rFonts w:cs="Traditional Arabic" w:hint="cs"/>
          <w:sz w:val="36"/>
          <w:szCs w:val="36"/>
          <w:rtl/>
        </w:rPr>
        <w:tab/>
      </w:r>
      <w:r w:rsidRPr="00CC5FBD">
        <w:rPr>
          <w:rFonts w:cs="Traditional Arabic" w:hint="cs"/>
          <w:sz w:val="36"/>
          <w:szCs w:val="36"/>
          <w:rtl/>
        </w:rPr>
        <w:t>كان الإما</w:t>
      </w:r>
      <w:r>
        <w:rPr>
          <w:rFonts w:cs="Traditional Arabic" w:hint="cs"/>
          <w:sz w:val="36"/>
          <w:szCs w:val="36"/>
          <w:rtl/>
        </w:rPr>
        <w:t>م أحمد رحمه الله ينهى عن كتابة الكتب في الفقه ويكرهه ، وذلك كي تتمسك النفوس بالوحيين ، ولكن لم</w:t>
      </w:r>
      <w:r w:rsidR="005F1291">
        <w:rPr>
          <w:rFonts w:cs="Traditional Arabic" w:hint="cs"/>
          <w:sz w:val="36"/>
          <w:szCs w:val="36"/>
          <w:rtl/>
        </w:rPr>
        <w:t>ّ</w:t>
      </w:r>
      <w:r>
        <w:rPr>
          <w:rFonts w:cs="Traditional Arabic" w:hint="cs"/>
          <w:sz w:val="36"/>
          <w:szCs w:val="36"/>
          <w:rtl/>
        </w:rPr>
        <w:t>ا اطمأن رحمه الله إلى إشباع النفوس بالسنة والحديث ، وأن هذا هو العلم ، كتب وطفق العلية من أصحابه وتلامذته يكتبون عنه أجوبته وفتاويه ومنهم من كان يعرضها عليه ، حيث بلغت كتبه نحو الثل</w:t>
      </w:r>
      <w:r w:rsidR="00EC4DDA">
        <w:rPr>
          <w:rFonts w:cs="Traditional Arabic" w:hint="cs"/>
          <w:sz w:val="36"/>
          <w:szCs w:val="36"/>
          <w:rtl/>
        </w:rPr>
        <w:t>اثين وقاربت كتب المسائل عنه الم</w:t>
      </w:r>
      <w:r>
        <w:rPr>
          <w:rFonts w:cs="Traditional Arabic" w:hint="cs"/>
          <w:sz w:val="36"/>
          <w:szCs w:val="36"/>
          <w:rtl/>
        </w:rPr>
        <w:t>ئتين</w:t>
      </w:r>
      <w:r w:rsidRPr="00CC5FBD">
        <w:rPr>
          <w:rFonts w:cs="Traditional Arabic" w:hint="cs"/>
          <w:sz w:val="36"/>
          <w:szCs w:val="36"/>
          <w:vertAlign w:val="superscript"/>
          <w:rtl/>
        </w:rPr>
        <w:t>(</w:t>
      </w:r>
      <w:r w:rsidRPr="00CC5FBD">
        <w:rPr>
          <w:rStyle w:val="a4"/>
          <w:rFonts w:cs="Traditional Arabic"/>
          <w:sz w:val="36"/>
          <w:szCs w:val="36"/>
          <w:rtl/>
        </w:rPr>
        <w:footnoteReference w:id="48"/>
      </w:r>
      <w:r w:rsidRPr="00CC5FBD">
        <w:rPr>
          <w:rFonts w:cs="Traditional Arabic" w:hint="cs"/>
          <w:sz w:val="36"/>
          <w:szCs w:val="36"/>
          <w:vertAlign w:val="superscript"/>
          <w:rtl/>
        </w:rPr>
        <w:t>)</w:t>
      </w:r>
      <w:r>
        <w:rPr>
          <w:rFonts w:cs="Traditional Arabic" w:hint="cs"/>
          <w:sz w:val="36"/>
          <w:szCs w:val="36"/>
          <w:rtl/>
        </w:rPr>
        <w:t xml:space="preserve"> .</w:t>
      </w:r>
    </w:p>
    <w:p w:rsidR="00D36D74" w:rsidRDefault="00D36D74" w:rsidP="004717CB">
      <w:pPr>
        <w:widowControl w:val="0"/>
        <w:tabs>
          <w:tab w:val="num" w:pos="1353"/>
          <w:tab w:val="left" w:pos="1533"/>
        </w:tabs>
        <w:spacing w:before="240"/>
        <w:jc w:val="both"/>
        <w:rPr>
          <w:rFonts w:cs="Traditional Arabic"/>
          <w:sz w:val="36"/>
          <w:szCs w:val="36"/>
          <w:rtl/>
        </w:rPr>
      </w:pPr>
      <w:r>
        <w:rPr>
          <w:rFonts w:cs="Traditional Arabic" w:hint="cs"/>
          <w:sz w:val="36"/>
          <w:szCs w:val="36"/>
          <w:rtl/>
        </w:rPr>
        <w:tab/>
        <w:t>فمن كتبه رحمه الله :</w:t>
      </w:r>
    </w:p>
    <w:p w:rsidR="00D36D74" w:rsidRDefault="00D36D74" w:rsidP="004717CB">
      <w:pPr>
        <w:widowControl w:val="0"/>
        <w:tabs>
          <w:tab w:val="left" w:pos="1533"/>
        </w:tabs>
        <w:spacing w:before="240"/>
        <w:jc w:val="both"/>
        <w:rPr>
          <w:rFonts w:cs="Traditional Arabic"/>
          <w:sz w:val="36"/>
          <w:szCs w:val="36"/>
          <w:rtl/>
        </w:rPr>
      </w:pPr>
      <w:r>
        <w:rPr>
          <w:rFonts w:cs="Traditional Arabic" w:hint="cs"/>
          <w:sz w:val="36"/>
          <w:szCs w:val="36"/>
          <w:rtl/>
        </w:rPr>
        <w:t>1-المسند ( طبع مراراً ) .</w:t>
      </w:r>
    </w:p>
    <w:p w:rsidR="00D36D74" w:rsidRDefault="00D36D74" w:rsidP="004717CB">
      <w:pPr>
        <w:widowControl w:val="0"/>
        <w:tabs>
          <w:tab w:val="left" w:pos="1533"/>
        </w:tabs>
        <w:spacing w:before="240"/>
        <w:jc w:val="both"/>
        <w:rPr>
          <w:rFonts w:cs="Traditional Arabic"/>
          <w:sz w:val="36"/>
          <w:szCs w:val="36"/>
          <w:rtl/>
        </w:rPr>
      </w:pPr>
      <w:r>
        <w:rPr>
          <w:rFonts w:cs="Traditional Arabic" w:hint="cs"/>
          <w:sz w:val="36"/>
          <w:szCs w:val="36"/>
          <w:rtl/>
        </w:rPr>
        <w:t>2-فضائل الصحابة ( مطبوع في مجلدين ) .</w:t>
      </w:r>
    </w:p>
    <w:p w:rsidR="00D36D74" w:rsidRDefault="00D36D74" w:rsidP="004717CB">
      <w:pPr>
        <w:widowControl w:val="0"/>
        <w:tabs>
          <w:tab w:val="left" w:pos="1533"/>
        </w:tabs>
        <w:spacing w:before="240"/>
        <w:jc w:val="both"/>
        <w:rPr>
          <w:rFonts w:cs="Traditional Arabic"/>
          <w:sz w:val="36"/>
          <w:szCs w:val="36"/>
          <w:rtl/>
        </w:rPr>
      </w:pPr>
      <w:r>
        <w:rPr>
          <w:rFonts w:cs="Traditional Arabic" w:hint="cs"/>
          <w:sz w:val="36"/>
          <w:szCs w:val="36"/>
          <w:rtl/>
        </w:rPr>
        <w:t>3-العلل ومعرفة الرجال ( مطبوع ) .</w:t>
      </w:r>
    </w:p>
    <w:p w:rsidR="00D36D74" w:rsidRDefault="00D36D74" w:rsidP="004717CB">
      <w:pPr>
        <w:widowControl w:val="0"/>
        <w:tabs>
          <w:tab w:val="left" w:pos="1533"/>
        </w:tabs>
        <w:spacing w:before="240"/>
        <w:jc w:val="both"/>
        <w:rPr>
          <w:rFonts w:cs="Traditional Arabic"/>
          <w:sz w:val="36"/>
          <w:szCs w:val="36"/>
          <w:rtl/>
        </w:rPr>
      </w:pPr>
      <w:r>
        <w:rPr>
          <w:rFonts w:cs="Traditional Arabic" w:hint="cs"/>
          <w:sz w:val="36"/>
          <w:szCs w:val="36"/>
          <w:rtl/>
        </w:rPr>
        <w:t>4-الأسامي والكنى ( طبع ) .</w:t>
      </w:r>
    </w:p>
    <w:p w:rsidR="00D36D74" w:rsidRDefault="00D36D74" w:rsidP="004717CB">
      <w:pPr>
        <w:widowControl w:val="0"/>
        <w:tabs>
          <w:tab w:val="left" w:pos="1533"/>
        </w:tabs>
        <w:spacing w:before="240"/>
        <w:jc w:val="both"/>
        <w:rPr>
          <w:rFonts w:cs="Traditional Arabic"/>
          <w:sz w:val="36"/>
          <w:szCs w:val="36"/>
          <w:rtl/>
        </w:rPr>
      </w:pPr>
      <w:r>
        <w:rPr>
          <w:rFonts w:cs="Traditional Arabic" w:hint="cs"/>
          <w:sz w:val="36"/>
          <w:szCs w:val="36"/>
          <w:rtl/>
        </w:rPr>
        <w:t>5-الزهد ( مطبوع ) .</w:t>
      </w:r>
    </w:p>
    <w:p w:rsidR="00D36D74" w:rsidRDefault="00D36D74" w:rsidP="004717CB">
      <w:pPr>
        <w:widowControl w:val="0"/>
        <w:tabs>
          <w:tab w:val="left" w:pos="1533"/>
        </w:tabs>
        <w:spacing w:before="240"/>
        <w:jc w:val="both"/>
        <w:rPr>
          <w:rFonts w:cs="Traditional Arabic"/>
          <w:sz w:val="36"/>
          <w:szCs w:val="36"/>
          <w:rtl/>
        </w:rPr>
      </w:pPr>
      <w:r>
        <w:rPr>
          <w:rFonts w:cs="Traditional Arabic" w:hint="cs"/>
          <w:sz w:val="36"/>
          <w:szCs w:val="36"/>
          <w:rtl/>
        </w:rPr>
        <w:t>6-الورع ( مطبوع ) .</w:t>
      </w:r>
    </w:p>
    <w:p w:rsidR="00D36D74" w:rsidRDefault="00D36D74" w:rsidP="004717CB">
      <w:pPr>
        <w:widowControl w:val="0"/>
        <w:tabs>
          <w:tab w:val="left" w:pos="1533"/>
        </w:tabs>
        <w:spacing w:before="240"/>
        <w:jc w:val="both"/>
        <w:rPr>
          <w:rFonts w:cs="Traditional Arabic"/>
          <w:sz w:val="36"/>
          <w:szCs w:val="36"/>
          <w:rtl/>
        </w:rPr>
      </w:pPr>
      <w:r>
        <w:rPr>
          <w:rFonts w:cs="Traditional Arabic" w:hint="cs"/>
          <w:sz w:val="36"/>
          <w:szCs w:val="36"/>
          <w:rtl/>
        </w:rPr>
        <w:t>7-الرد على الزنادقة والجهمية ( طبع مراراً ) .</w:t>
      </w:r>
    </w:p>
    <w:p w:rsidR="00D36D74" w:rsidRDefault="00D36D74" w:rsidP="004717CB">
      <w:pPr>
        <w:widowControl w:val="0"/>
        <w:tabs>
          <w:tab w:val="left" w:pos="1533"/>
        </w:tabs>
        <w:spacing w:before="240"/>
        <w:jc w:val="both"/>
        <w:rPr>
          <w:rFonts w:cs="Traditional Arabic"/>
          <w:sz w:val="36"/>
          <w:szCs w:val="36"/>
          <w:rtl/>
        </w:rPr>
      </w:pPr>
      <w:r>
        <w:rPr>
          <w:rFonts w:cs="Traditional Arabic" w:hint="cs"/>
          <w:sz w:val="36"/>
          <w:szCs w:val="36"/>
          <w:rtl/>
        </w:rPr>
        <w:t>8-كتاب الأشربة ( مطبوع ) .</w:t>
      </w:r>
    </w:p>
    <w:p w:rsidR="00D36D74" w:rsidRDefault="00D36D74" w:rsidP="006244C2">
      <w:pPr>
        <w:widowControl w:val="0"/>
        <w:tabs>
          <w:tab w:val="left" w:pos="1533"/>
        </w:tabs>
        <w:spacing w:before="120"/>
        <w:jc w:val="both"/>
        <w:rPr>
          <w:rFonts w:cs="Traditional Arabic"/>
          <w:sz w:val="36"/>
          <w:szCs w:val="36"/>
          <w:rtl/>
        </w:rPr>
      </w:pPr>
      <w:r>
        <w:rPr>
          <w:rFonts w:cs="Traditional Arabic" w:hint="cs"/>
          <w:sz w:val="36"/>
          <w:szCs w:val="36"/>
          <w:rtl/>
        </w:rPr>
        <w:t>9- كتاب الوقوف والوصايا ( مطبوع ) .</w:t>
      </w:r>
    </w:p>
    <w:p w:rsidR="00D36D74" w:rsidRDefault="00D36D74" w:rsidP="006244C2">
      <w:pPr>
        <w:widowControl w:val="0"/>
        <w:tabs>
          <w:tab w:val="left" w:pos="1533"/>
        </w:tabs>
        <w:spacing w:before="120"/>
        <w:jc w:val="both"/>
        <w:rPr>
          <w:rFonts w:cs="Traditional Arabic"/>
          <w:sz w:val="36"/>
          <w:szCs w:val="36"/>
          <w:rtl/>
        </w:rPr>
      </w:pPr>
      <w:r>
        <w:rPr>
          <w:rFonts w:cs="Traditional Arabic" w:hint="cs"/>
          <w:sz w:val="36"/>
          <w:szCs w:val="36"/>
          <w:rtl/>
        </w:rPr>
        <w:lastRenderedPageBreak/>
        <w:t>10- أحكام النساء ( طبع ) .</w:t>
      </w:r>
    </w:p>
    <w:p w:rsidR="00D36D74" w:rsidRDefault="00D36D74" w:rsidP="006244C2">
      <w:pPr>
        <w:widowControl w:val="0"/>
        <w:tabs>
          <w:tab w:val="left" w:pos="1533"/>
        </w:tabs>
        <w:spacing w:before="120"/>
        <w:jc w:val="both"/>
        <w:rPr>
          <w:rFonts w:cs="Traditional Arabic"/>
          <w:sz w:val="36"/>
          <w:szCs w:val="36"/>
          <w:rtl/>
        </w:rPr>
      </w:pPr>
      <w:r>
        <w:rPr>
          <w:rFonts w:cs="Traditional Arabic" w:hint="cs"/>
          <w:sz w:val="36"/>
          <w:szCs w:val="36"/>
          <w:rtl/>
        </w:rPr>
        <w:t>11-الترجل ( طبع ) .</w:t>
      </w:r>
    </w:p>
    <w:p w:rsidR="00D36D74" w:rsidRDefault="00D36D74" w:rsidP="006244C2">
      <w:pPr>
        <w:widowControl w:val="0"/>
        <w:tabs>
          <w:tab w:val="left" w:pos="1533"/>
        </w:tabs>
        <w:spacing w:before="120"/>
        <w:jc w:val="both"/>
        <w:rPr>
          <w:rFonts w:cs="Traditional Arabic"/>
          <w:sz w:val="36"/>
          <w:szCs w:val="36"/>
          <w:rtl/>
        </w:rPr>
      </w:pPr>
      <w:r>
        <w:rPr>
          <w:rFonts w:cs="Traditional Arabic" w:hint="cs"/>
          <w:sz w:val="36"/>
          <w:szCs w:val="36"/>
          <w:rtl/>
        </w:rPr>
        <w:t xml:space="preserve">12-طاعة الرسول </w:t>
      </w:r>
      <w:r>
        <w:rPr>
          <w:rFonts w:cs="Traditional Arabic" w:hint="cs"/>
          <w:sz w:val="36"/>
          <w:szCs w:val="36"/>
        </w:rPr>
        <w:sym w:font="AGA Arabesque" w:char="F072"/>
      </w:r>
      <w:r>
        <w:rPr>
          <w:rFonts w:cs="Traditional Arabic" w:hint="cs"/>
          <w:sz w:val="36"/>
          <w:szCs w:val="36"/>
          <w:rtl/>
        </w:rPr>
        <w:t xml:space="preserve"> .</w:t>
      </w:r>
    </w:p>
    <w:p w:rsidR="00D36D74" w:rsidRDefault="00D36D74" w:rsidP="006244C2">
      <w:pPr>
        <w:widowControl w:val="0"/>
        <w:tabs>
          <w:tab w:val="left" w:pos="1533"/>
        </w:tabs>
        <w:spacing w:before="120"/>
        <w:jc w:val="both"/>
        <w:rPr>
          <w:rFonts w:cs="Traditional Arabic"/>
          <w:sz w:val="36"/>
          <w:szCs w:val="36"/>
          <w:rtl/>
        </w:rPr>
      </w:pPr>
      <w:r>
        <w:rPr>
          <w:rFonts w:cs="Traditional Arabic" w:hint="cs"/>
          <w:sz w:val="36"/>
          <w:szCs w:val="36"/>
          <w:rtl/>
        </w:rPr>
        <w:t>13-الإمامة .</w:t>
      </w:r>
    </w:p>
    <w:p w:rsidR="00D36D74" w:rsidRDefault="00D36D74" w:rsidP="006244C2">
      <w:pPr>
        <w:widowControl w:val="0"/>
        <w:tabs>
          <w:tab w:val="left" w:pos="1533"/>
        </w:tabs>
        <w:spacing w:before="120"/>
        <w:jc w:val="both"/>
        <w:rPr>
          <w:rFonts w:cs="Traditional Arabic"/>
          <w:sz w:val="36"/>
          <w:szCs w:val="36"/>
          <w:rtl/>
        </w:rPr>
      </w:pPr>
      <w:r>
        <w:rPr>
          <w:rFonts w:cs="Traditional Arabic" w:hint="cs"/>
          <w:sz w:val="36"/>
          <w:szCs w:val="36"/>
          <w:rtl/>
        </w:rPr>
        <w:t>14-نفي التشبه .</w:t>
      </w:r>
    </w:p>
    <w:p w:rsidR="00D36D74" w:rsidRDefault="00D36D74" w:rsidP="006244C2">
      <w:pPr>
        <w:widowControl w:val="0"/>
        <w:tabs>
          <w:tab w:val="left" w:pos="1533"/>
        </w:tabs>
        <w:spacing w:before="120"/>
        <w:jc w:val="both"/>
        <w:rPr>
          <w:rFonts w:cs="Traditional Arabic"/>
          <w:sz w:val="36"/>
          <w:szCs w:val="36"/>
          <w:rtl/>
        </w:rPr>
      </w:pPr>
      <w:r>
        <w:rPr>
          <w:rFonts w:cs="Traditional Arabic" w:hint="cs"/>
          <w:sz w:val="36"/>
          <w:szCs w:val="36"/>
          <w:rtl/>
        </w:rPr>
        <w:t>15-جوابات القرآن</w:t>
      </w:r>
      <w:r w:rsidRPr="00ED7E41">
        <w:rPr>
          <w:rFonts w:cs="Traditional Arabic" w:hint="cs"/>
          <w:sz w:val="36"/>
          <w:szCs w:val="36"/>
          <w:vertAlign w:val="superscript"/>
          <w:rtl/>
        </w:rPr>
        <w:t>(</w:t>
      </w:r>
      <w:r w:rsidRPr="00ED7E41">
        <w:rPr>
          <w:rStyle w:val="a4"/>
          <w:rFonts w:cs="Traditional Arabic"/>
          <w:sz w:val="36"/>
          <w:szCs w:val="36"/>
          <w:rtl/>
        </w:rPr>
        <w:footnoteReference w:id="49"/>
      </w:r>
      <w:r w:rsidRPr="00ED7E41">
        <w:rPr>
          <w:rFonts w:cs="Traditional Arabic" w:hint="cs"/>
          <w:sz w:val="36"/>
          <w:szCs w:val="36"/>
          <w:vertAlign w:val="superscript"/>
          <w:rtl/>
        </w:rPr>
        <w:t>)</w:t>
      </w:r>
      <w:r>
        <w:rPr>
          <w:rFonts w:cs="Traditional Arabic" w:hint="cs"/>
          <w:sz w:val="36"/>
          <w:szCs w:val="36"/>
          <w:rtl/>
        </w:rPr>
        <w:t xml:space="preserve"> .</w:t>
      </w:r>
    </w:p>
    <w:p w:rsidR="00D36D74" w:rsidRDefault="00D36D74" w:rsidP="004717CB">
      <w:pPr>
        <w:jc w:val="both"/>
        <w:rPr>
          <w:rFonts w:cs="Andalus"/>
          <w:sz w:val="32"/>
          <w:szCs w:val="32"/>
          <w:rtl/>
          <w:lang w:eastAsia="ar-SA"/>
        </w:rPr>
      </w:pPr>
      <w:r>
        <w:rPr>
          <w:rFonts w:cs="Traditional Arabic"/>
          <w:sz w:val="36"/>
          <w:szCs w:val="36"/>
          <w:rtl/>
        </w:rPr>
        <w:br w:type="page"/>
      </w:r>
    </w:p>
    <w:p w:rsidR="00F415A8" w:rsidRDefault="00F415A8" w:rsidP="004717CB">
      <w:pPr>
        <w:spacing w:before="240"/>
        <w:ind w:firstLine="720"/>
        <w:jc w:val="center"/>
        <w:rPr>
          <w:rFonts w:cs="Monotype Koufi"/>
          <w:sz w:val="60"/>
          <w:szCs w:val="60"/>
          <w:rtl/>
          <w:lang w:eastAsia="ar-SA"/>
        </w:rPr>
      </w:pPr>
    </w:p>
    <w:p w:rsidR="00D36D74" w:rsidRPr="004C60DC" w:rsidRDefault="00D36D74" w:rsidP="004717CB">
      <w:pPr>
        <w:spacing w:before="240"/>
        <w:ind w:firstLine="720"/>
        <w:jc w:val="center"/>
        <w:rPr>
          <w:rFonts w:cs="Monotype Koufi"/>
          <w:sz w:val="60"/>
          <w:szCs w:val="60"/>
          <w:rtl/>
          <w:lang w:eastAsia="ar-SA"/>
        </w:rPr>
      </w:pPr>
      <w:r w:rsidRPr="00ED7E41">
        <w:rPr>
          <w:rFonts w:cs="Monotype Koufi" w:hint="cs"/>
          <w:sz w:val="60"/>
          <w:szCs w:val="60"/>
          <w:rtl/>
          <w:lang w:eastAsia="ar-SA"/>
        </w:rPr>
        <w:t>الفصل الثاني :</w:t>
      </w:r>
    </w:p>
    <w:p w:rsidR="00D36D74" w:rsidRPr="004C60DC" w:rsidRDefault="00D36D74" w:rsidP="004717CB">
      <w:pPr>
        <w:jc w:val="center"/>
        <w:rPr>
          <w:rFonts w:cs="MCS Taybah S_U normal."/>
          <w:sz w:val="72"/>
          <w:szCs w:val="72"/>
          <w:rtl/>
        </w:rPr>
      </w:pPr>
      <w:r w:rsidRPr="004C60DC">
        <w:rPr>
          <w:rFonts w:cs="MCS Taybah S_U normal." w:hint="cs"/>
          <w:sz w:val="72"/>
          <w:szCs w:val="72"/>
          <w:rtl/>
        </w:rPr>
        <w:t>دراسة موجزة لأصول مذهب الإمام أحمد والروايات عنه</w:t>
      </w:r>
    </w:p>
    <w:p w:rsidR="00D36D74" w:rsidRDefault="00D36D74" w:rsidP="004717CB">
      <w:pPr>
        <w:jc w:val="both"/>
        <w:rPr>
          <w:rFonts w:cs="AL-Mohanad Bold"/>
          <w:sz w:val="32"/>
          <w:szCs w:val="32"/>
          <w:rtl/>
          <w:lang w:eastAsia="ar-SA"/>
        </w:rPr>
      </w:pPr>
    </w:p>
    <w:p w:rsidR="00D36D74" w:rsidRPr="004C60DC" w:rsidRDefault="00D36D74" w:rsidP="004717CB">
      <w:pPr>
        <w:jc w:val="both"/>
        <w:rPr>
          <w:rFonts w:cs="AL-Mohanad Bold"/>
          <w:b/>
          <w:bCs/>
          <w:sz w:val="36"/>
          <w:szCs w:val="36"/>
          <w:rtl/>
        </w:rPr>
      </w:pPr>
      <w:r w:rsidRPr="004C60DC">
        <w:rPr>
          <w:rFonts w:cs="AL-Mohanad Bold" w:hint="cs"/>
          <w:b/>
          <w:bCs/>
          <w:sz w:val="36"/>
          <w:szCs w:val="36"/>
          <w:rtl/>
        </w:rPr>
        <w:t>وفيه أربعة مباحث :</w:t>
      </w:r>
    </w:p>
    <w:p w:rsidR="00D36D74" w:rsidRPr="00E96FCB" w:rsidRDefault="00D36D74" w:rsidP="004717CB">
      <w:pPr>
        <w:spacing w:before="240"/>
        <w:ind w:firstLine="720"/>
        <w:jc w:val="both"/>
        <w:rPr>
          <w:rFonts w:cs="Traditional Arabic"/>
          <w:sz w:val="36"/>
          <w:szCs w:val="36"/>
          <w:rtl/>
        </w:rPr>
      </w:pPr>
      <w:r w:rsidRPr="00E96FCB">
        <w:rPr>
          <w:rFonts w:cs="Traditional Arabic" w:hint="cs"/>
          <w:sz w:val="36"/>
          <w:szCs w:val="36"/>
          <w:rtl/>
        </w:rPr>
        <w:t>المبحث الأول : أصول مذهب الإمام أحمد .</w:t>
      </w:r>
    </w:p>
    <w:p w:rsidR="00D36D74" w:rsidRPr="00E96FCB" w:rsidRDefault="00D36D74" w:rsidP="004717CB">
      <w:pPr>
        <w:spacing w:before="240"/>
        <w:ind w:firstLine="720"/>
        <w:jc w:val="both"/>
        <w:rPr>
          <w:rFonts w:cs="Traditional Arabic"/>
          <w:sz w:val="36"/>
          <w:szCs w:val="36"/>
          <w:rtl/>
        </w:rPr>
      </w:pPr>
      <w:r w:rsidRPr="00E96FCB">
        <w:rPr>
          <w:rFonts w:cs="Traditional Arabic" w:hint="cs"/>
          <w:sz w:val="36"/>
          <w:szCs w:val="36"/>
          <w:rtl/>
        </w:rPr>
        <w:t>المبحث الثاني : مفهوم الرواية عن الإمام أحمد وأسباب تعددها .</w:t>
      </w:r>
    </w:p>
    <w:p w:rsidR="00D36D74" w:rsidRPr="00E96FCB" w:rsidRDefault="00D36D74" w:rsidP="004717CB">
      <w:pPr>
        <w:spacing w:before="240"/>
        <w:ind w:firstLine="720"/>
        <w:jc w:val="both"/>
        <w:rPr>
          <w:rFonts w:cs="Traditional Arabic"/>
          <w:sz w:val="36"/>
          <w:szCs w:val="36"/>
          <w:rtl/>
        </w:rPr>
      </w:pPr>
      <w:r w:rsidRPr="00E96FCB">
        <w:rPr>
          <w:rFonts w:cs="Traditional Arabic" w:hint="cs"/>
          <w:sz w:val="36"/>
          <w:szCs w:val="36"/>
          <w:rtl/>
        </w:rPr>
        <w:t xml:space="preserve">المبحث الثالث : أهم الكتب التي عنيت بذكر روايات ومسائل الإمام أحمد . </w:t>
      </w:r>
    </w:p>
    <w:p w:rsidR="00D36D74" w:rsidRPr="00E96FCB" w:rsidRDefault="00D36D74" w:rsidP="004717CB">
      <w:pPr>
        <w:spacing w:before="240"/>
        <w:ind w:firstLine="720"/>
        <w:jc w:val="both"/>
        <w:rPr>
          <w:rFonts w:cs="Traditional Arabic"/>
          <w:sz w:val="36"/>
          <w:szCs w:val="36"/>
          <w:rtl/>
        </w:rPr>
      </w:pPr>
      <w:r w:rsidRPr="00E96FCB">
        <w:rPr>
          <w:rFonts w:cs="Traditional Arabic" w:hint="cs"/>
          <w:sz w:val="36"/>
          <w:szCs w:val="36"/>
          <w:rtl/>
        </w:rPr>
        <w:t>المبحث الرابع : طرق الترجيح بين الروايات في المذهب .</w:t>
      </w:r>
    </w:p>
    <w:p w:rsidR="00D36D74" w:rsidRDefault="00D36D74" w:rsidP="00AC554C">
      <w:pPr>
        <w:widowControl w:val="0"/>
        <w:tabs>
          <w:tab w:val="num" w:pos="1353"/>
          <w:tab w:val="left" w:pos="1533"/>
        </w:tabs>
        <w:jc w:val="center"/>
        <w:rPr>
          <w:rFonts w:cs="AL-Mohanad Bold"/>
          <w:sz w:val="32"/>
          <w:szCs w:val="32"/>
          <w:rtl/>
          <w:lang w:eastAsia="ar-SA"/>
        </w:rPr>
      </w:pPr>
      <w:r>
        <w:rPr>
          <w:rFonts w:cs="Traditional Arabic"/>
          <w:sz w:val="36"/>
          <w:szCs w:val="36"/>
          <w:rtl/>
        </w:rPr>
        <w:br w:type="page"/>
      </w:r>
      <w:r w:rsidRPr="00ED7E41">
        <w:rPr>
          <w:rFonts w:cs="MCS Shafa S_U normal." w:hint="cs"/>
          <w:sz w:val="36"/>
          <w:szCs w:val="36"/>
          <w:rtl/>
        </w:rPr>
        <w:lastRenderedPageBreak/>
        <w:t>المبحث الأول :</w:t>
      </w:r>
    </w:p>
    <w:p w:rsidR="00D36D74" w:rsidRDefault="00D36D74" w:rsidP="004717CB">
      <w:pPr>
        <w:widowControl w:val="0"/>
        <w:tabs>
          <w:tab w:val="num" w:pos="1353"/>
          <w:tab w:val="left" w:pos="1533"/>
        </w:tabs>
        <w:spacing w:before="240"/>
        <w:jc w:val="center"/>
        <w:rPr>
          <w:rFonts w:cs="MCS Taybah S_U normal."/>
          <w:sz w:val="36"/>
          <w:szCs w:val="36"/>
          <w:rtl/>
        </w:rPr>
      </w:pPr>
      <w:r w:rsidRPr="00ED7E41">
        <w:rPr>
          <w:rFonts w:cs="MCS Taybah S_U normal." w:hint="cs"/>
          <w:sz w:val="36"/>
          <w:szCs w:val="36"/>
          <w:rtl/>
        </w:rPr>
        <w:t>أصول مذهب الإمام أحمد</w:t>
      </w:r>
    </w:p>
    <w:p w:rsidR="00D36D74" w:rsidRDefault="00F415A8" w:rsidP="00EC4DDA">
      <w:pPr>
        <w:widowControl w:val="0"/>
        <w:tabs>
          <w:tab w:val="num" w:pos="1353"/>
          <w:tab w:val="left" w:pos="1533"/>
        </w:tabs>
        <w:spacing w:before="240"/>
        <w:jc w:val="both"/>
        <w:rPr>
          <w:rFonts w:cs="Traditional Arabic"/>
          <w:sz w:val="36"/>
          <w:szCs w:val="36"/>
          <w:rtl/>
        </w:rPr>
      </w:pPr>
      <w:r>
        <w:rPr>
          <w:rFonts w:cs="Traditional Arabic" w:hint="cs"/>
          <w:sz w:val="36"/>
          <w:szCs w:val="36"/>
          <w:rtl/>
        </w:rPr>
        <w:t xml:space="preserve">         </w:t>
      </w:r>
      <w:r w:rsidR="00D36D74">
        <w:rPr>
          <w:rFonts w:cs="Traditional Arabic" w:hint="cs"/>
          <w:sz w:val="36"/>
          <w:szCs w:val="36"/>
          <w:rtl/>
        </w:rPr>
        <w:t xml:space="preserve">لقد كانت </w:t>
      </w:r>
      <w:r w:rsidR="00D36D74" w:rsidRPr="00494F43">
        <w:rPr>
          <w:rFonts w:cs="Traditional Arabic" w:hint="eastAsia"/>
          <w:sz w:val="36"/>
          <w:szCs w:val="36"/>
          <w:rtl/>
        </w:rPr>
        <w:t>طريقة</w:t>
      </w:r>
      <w:r w:rsidR="00D36D74" w:rsidRPr="00494F43">
        <w:rPr>
          <w:rFonts w:cs="Traditional Arabic"/>
          <w:sz w:val="36"/>
          <w:szCs w:val="36"/>
          <w:rtl/>
        </w:rPr>
        <w:t xml:space="preserve"> </w:t>
      </w:r>
      <w:r w:rsidR="00D36D74" w:rsidRPr="00494F43">
        <w:rPr>
          <w:rFonts w:cs="Traditional Arabic" w:hint="eastAsia"/>
          <w:sz w:val="36"/>
          <w:szCs w:val="36"/>
          <w:rtl/>
        </w:rPr>
        <w:t>الإمام</w:t>
      </w:r>
      <w:r w:rsidR="00D36D74">
        <w:rPr>
          <w:rFonts w:cs="Traditional Arabic" w:hint="cs"/>
          <w:sz w:val="36"/>
          <w:szCs w:val="36"/>
          <w:rtl/>
        </w:rPr>
        <w:t xml:space="preserve"> أحمد رحمه الله</w:t>
      </w:r>
      <w:r w:rsidR="00D36D74" w:rsidRPr="00494F43">
        <w:rPr>
          <w:rFonts w:cs="Traditional Arabic"/>
          <w:sz w:val="36"/>
          <w:szCs w:val="36"/>
          <w:rtl/>
        </w:rPr>
        <w:t xml:space="preserve"> </w:t>
      </w:r>
      <w:r w:rsidR="00EC4DDA">
        <w:rPr>
          <w:rFonts w:cs="Traditional Arabic" w:hint="cs"/>
          <w:sz w:val="36"/>
          <w:szCs w:val="36"/>
          <w:rtl/>
        </w:rPr>
        <w:t xml:space="preserve">في </w:t>
      </w:r>
      <w:r w:rsidR="005F1291">
        <w:rPr>
          <w:rFonts w:cs="Traditional Arabic" w:hint="cs"/>
          <w:sz w:val="36"/>
          <w:szCs w:val="36"/>
          <w:rtl/>
        </w:rPr>
        <w:t>استنباط الأحكام الشرعية</w:t>
      </w:r>
      <w:r w:rsidR="00D36D74" w:rsidRPr="00494F43">
        <w:rPr>
          <w:rFonts w:cs="Traditional Arabic"/>
          <w:sz w:val="36"/>
          <w:szCs w:val="36"/>
          <w:rtl/>
        </w:rPr>
        <w:t xml:space="preserve"> </w:t>
      </w:r>
      <w:r w:rsidR="00D36D74">
        <w:rPr>
          <w:rFonts w:cs="Traditional Arabic" w:hint="cs"/>
          <w:sz w:val="36"/>
          <w:szCs w:val="36"/>
          <w:rtl/>
        </w:rPr>
        <w:t xml:space="preserve">هي </w:t>
      </w:r>
      <w:r w:rsidR="00D36D74" w:rsidRPr="00494F43">
        <w:rPr>
          <w:rFonts w:cs="Traditional Arabic" w:hint="eastAsia"/>
          <w:sz w:val="36"/>
          <w:szCs w:val="36"/>
          <w:rtl/>
        </w:rPr>
        <w:t>طريقة</w:t>
      </w:r>
      <w:r w:rsidR="00D36D74" w:rsidRPr="00494F43">
        <w:rPr>
          <w:rFonts w:cs="Traditional Arabic"/>
          <w:sz w:val="36"/>
          <w:szCs w:val="36"/>
          <w:rtl/>
        </w:rPr>
        <w:t xml:space="preserve"> </w:t>
      </w:r>
      <w:r w:rsidR="00D36D74" w:rsidRPr="00494F43">
        <w:rPr>
          <w:rFonts w:cs="Traditional Arabic" w:hint="eastAsia"/>
          <w:sz w:val="36"/>
          <w:szCs w:val="36"/>
          <w:rtl/>
        </w:rPr>
        <w:t>الصحابة</w:t>
      </w:r>
      <w:r w:rsidR="00D36D74" w:rsidRPr="00494F43">
        <w:rPr>
          <w:rFonts w:cs="Traditional Arabic"/>
          <w:sz w:val="36"/>
          <w:szCs w:val="36"/>
          <w:rtl/>
        </w:rPr>
        <w:t xml:space="preserve"> </w:t>
      </w:r>
      <w:r w:rsidR="00D36D74" w:rsidRPr="00494F43">
        <w:rPr>
          <w:rFonts w:cs="Traditional Arabic" w:hint="eastAsia"/>
          <w:sz w:val="36"/>
          <w:szCs w:val="36"/>
          <w:rtl/>
        </w:rPr>
        <w:t>والتابعين</w:t>
      </w:r>
      <w:r w:rsidR="00D36D74" w:rsidRPr="00494F43">
        <w:rPr>
          <w:rFonts w:cs="Traditional Arabic"/>
          <w:sz w:val="36"/>
          <w:szCs w:val="36"/>
          <w:rtl/>
        </w:rPr>
        <w:t xml:space="preserve"> </w:t>
      </w:r>
      <w:r w:rsidR="00D36D74" w:rsidRPr="00494F43">
        <w:rPr>
          <w:rFonts w:cs="Traditional Arabic" w:hint="eastAsia"/>
          <w:sz w:val="36"/>
          <w:szCs w:val="36"/>
          <w:rtl/>
        </w:rPr>
        <w:t>لهم</w:t>
      </w:r>
      <w:r w:rsidR="00D36D74" w:rsidRPr="00494F43">
        <w:rPr>
          <w:rFonts w:cs="Traditional Arabic"/>
          <w:sz w:val="36"/>
          <w:szCs w:val="36"/>
          <w:rtl/>
        </w:rPr>
        <w:t xml:space="preserve"> </w:t>
      </w:r>
      <w:r w:rsidR="00D36D74" w:rsidRPr="00494F43">
        <w:rPr>
          <w:rFonts w:cs="Traditional Arabic" w:hint="eastAsia"/>
          <w:sz w:val="36"/>
          <w:szCs w:val="36"/>
          <w:rtl/>
        </w:rPr>
        <w:t>بإحسان</w:t>
      </w:r>
      <w:r w:rsidR="00D36D74" w:rsidRPr="00494F43">
        <w:rPr>
          <w:rFonts w:cs="Traditional Arabic"/>
          <w:sz w:val="36"/>
          <w:szCs w:val="36"/>
          <w:rtl/>
        </w:rPr>
        <w:t xml:space="preserve"> </w:t>
      </w:r>
      <w:r w:rsidR="00D36D74">
        <w:rPr>
          <w:rFonts w:cs="Traditional Arabic" w:hint="cs"/>
          <w:sz w:val="36"/>
          <w:szCs w:val="36"/>
          <w:rtl/>
        </w:rPr>
        <w:t xml:space="preserve">، </w:t>
      </w:r>
      <w:r w:rsidR="00D36D74" w:rsidRPr="00494F43">
        <w:rPr>
          <w:rFonts w:cs="Traditional Arabic" w:hint="eastAsia"/>
          <w:sz w:val="36"/>
          <w:szCs w:val="36"/>
          <w:rtl/>
        </w:rPr>
        <w:t>لا</w:t>
      </w:r>
      <w:r w:rsidR="00D36D74" w:rsidRPr="00494F43">
        <w:rPr>
          <w:rFonts w:cs="Traditional Arabic"/>
          <w:sz w:val="36"/>
          <w:szCs w:val="36"/>
          <w:rtl/>
        </w:rPr>
        <w:t xml:space="preserve"> </w:t>
      </w:r>
      <w:r w:rsidR="00D36D74" w:rsidRPr="00494F43">
        <w:rPr>
          <w:rFonts w:cs="Traditional Arabic" w:hint="eastAsia"/>
          <w:sz w:val="36"/>
          <w:szCs w:val="36"/>
          <w:rtl/>
        </w:rPr>
        <w:t>يتعدى</w:t>
      </w:r>
      <w:r w:rsidR="00D36D74" w:rsidRPr="00494F43">
        <w:rPr>
          <w:rFonts w:cs="Traditional Arabic"/>
          <w:sz w:val="36"/>
          <w:szCs w:val="36"/>
          <w:rtl/>
        </w:rPr>
        <w:t xml:space="preserve"> </w:t>
      </w:r>
      <w:r w:rsidR="00D36D74" w:rsidRPr="00494F43">
        <w:rPr>
          <w:rFonts w:cs="Traditional Arabic" w:hint="eastAsia"/>
          <w:sz w:val="36"/>
          <w:szCs w:val="36"/>
          <w:rtl/>
        </w:rPr>
        <w:t>طريقتهم</w:t>
      </w:r>
      <w:r w:rsidR="00D36D74" w:rsidRPr="00494F43">
        <w:rPr>
          <w:rFonts w:cs="Traditional Arabic"/>
          <w:sz w:val="36"/>
          <w:szCs w:val="36"/>
          <w:rtl/>
        </w:rPr>
        <w:t xml:space="preserve"> </w:t>
      </w:r>
      <w:r w:rsidR="00D36D74" w:rsidRPr="00494F43">
        <w:rPr>
          <w:rFonts w:cs="Traditional Arabic" w:hint="eastAsia"/>
          <w:sz w:val="36"/>
          <w:szCs w:val="36"/>
          <w:rtl/>
        </w:rPr>
        <w:t>ولا</w:t>
      </w:r>
      <w:r w:rsidR="00D36D74" w:rsidRPr="00494F43">
        <w:rPr>
          <w:rFonts w:cs="Traditional Arabic"/>
          <w:sz w:val="36"/>
          <w:szCs w:val="36"/>
          <w:rtl/>
        </w:rPr>
        <w:t xml:space="preserve"> </w:t>
      </w:r>
      <w:r w:rsidR="00D36D74" w:rsidRPr="00494F43">
        <w:rPr>
          <w:rFonts w:cs="Traditional Arabic" w:hint="eastAsia"/>
          <w:sz w:val="36"/>
          <w:szCs w:val="36"/>
          <w:rtl/>
        </w:rPr>
        <w:t>يتجاوزها</w:t>
      </w:r>
      <w:r w:rsidR="00D36D74" w:rsidRPr="00494F43">
        <w:rPr>
          <w:rFonts w:cs="Traditional Arabic"/>
          <w:sz w:val="36"/>
          <w:szCs w:val="36"/>
          <w:rtl/>
        </w:rPr>
        <w:t xml:space="preserve"> </w:t>
      </w:r>
      <w:r w:rsidR="00D36D74" w:rsidRPr="00494F43">
        <w:rPr>
          <w:rFonts w:cs="Traditional Arabic" w:hint="eastAsia"/>
          <w:sz w:val="36"/>
          <w:szCs w:val="36"/>
          <w:rtl/>
        </w:rPr>
        <w:t>إلى</w:t>
      </w:r>
      <w:r w:rsidR="00D36D74" w:rsidRPr="00494F43">
        <w:rPr>
          <w:rFonts w:cs="Traditional Arabic"/>
          <w:sz w:val="36"/>
          <w:szCs w:val="36"/>
          <w:rtl/>
        </w:rPr>
        <w:t xml:space="preserve"> </w:t>
      </w:r>
      <w:r w:rsidR="00D36D74" w:rsidRPr="00494F43">
        <w:rPr>
          <w:rFonts w:cs="Traditional Arabic" w:hint="eastAsia"/>
          <w:sz w:val="36"/>
          <w:szCs w:val="36"/>
          <w:rtl/>
        </w:rPr>
        <w:t>غيرها</w:t>
      </w:r>
      <w:r w:rsidR="00D36D74" w:rsidRPr="00494F43">
        <w:rPr>
          <w:rFonts w:cs="Traditional Arabic"/>
          <w:sz w:val="36"/>
          <w:szCs w:val="36"/>
          <w:rtl/>
        </w:rPr>
        <w:t xml:space="preserve"> </w:t>
      </w:r>
      <w:r w:rsidR="00D36D74" w:rsidRPr="00494F43">
        <w:rPr>
          <w:rFonts w:cs="Traditional Arabic" w:hint="eastAsia"/>
          <w:sz w:val="36"/>
          <w:szCs w:val="36"/>
          <w:rtl/>
        </w:rPr>
        <w:t>كما</w:t>
      </w:r>
      <w:r w:rsidR="00D36D74" w:rsidRPr="00494F43">
        <w:rPr>
          <w:rFonts w:cs="Traditional Arabic"/>
          <w:sz w:val="36"/>
          <w:szCs w:val="36"/>
          <w:rtl/>
        </w:rPr>
        <w:t xml:space="preserve"> </w:t>
      </w:r>
      <w:r w:rsidR="00D36D74" w:rsidRPr="00494F43">
        <w:rPr>
          <w:rFonts w:cs="Traditional Arabic" w:hint="eastAsia"/>
          <w:sz w:val="36"/>
          <w:szCs w:val="36"/>
          <w:rtl/>
        </w:rPr>
        <w:t>هي</w:t>
      </w:r>
      <w:r w:rsidR="00D36D74" w:rsidRPr="00494F43">
        <w:rPr>
          <w:rFonts w:cs="Traditional Arabic"/>
          <w:sz w:val="36"/>
          <w:szCs w:val="36"/>
          <w:rtl/>
        </w:rPr>
        <w:t xml:space="preserve"> </w:t>
      </w:r>
      <w:r w:rsidR="00D36D74" w:rsidRPr="00494F43">
        <w:rPr>
          <w:rFonts w:cs="Traditional Arabic" w:hint="eastAsia"/>
          <w:sz w:val="36"/>
          <w:szCs w:val="36"/>
          <w:rtl/>
        </w:rPr>
        <w:t>عادته</w:t>
      </w:r>
      <w:r w:rsidR="00D36D74" w:rsidRPr="00494F43">
        <w:rPr>
          <w:rFonts w:cs="Traditional Arabic"/>
          <w:sz w:val="36"/>
          <w:szCs w:val="36"/>
          <w:rtl/>
        </w:rPr>
        <w:t xml:space="preserve"> </w:t>
      </w:r>
      <w:r w:rsidR="00D36D74" w:rsidRPr="00494F43">
        <w:rPr>
          <w:rFonts w:cs="Traditional Arabic" w:hint="eastAsia"/>
          <w:sz w:val="36"/>
          <w:szCs w:val="36"/>
          <w:rtl/>
        </w:rPr>
        <w:t>في</w:t>
      </w:r>
      <w:r w:rsidR="00D36D74" w:rsidRPr="00494F43">
        <w:rPr>
          <w:rFonts w:cs="Traditional Arabic"/>
          <w:sz w:val="36"/>
          <w:szCs w:val="36"/>
          <w:rtl/>
        </w:rPr>
        <w:t xml:space="preserve"> </w:t>
      </w:r>
      <w:r w:rsidR="005F1291">
        <w:rPr>
          <w:rFonts w:cs="Traditional Arabic" w:hint="cs"/>
          <w:sz w:val="36"/>
          <w:szCs w:val="36"/>
          <w:rtl/>
        </w:rPr>
        <w:t xml:space="preserve">جميع </w:t>
      </w:r>
      <w:r w:rsidR="00D36D74" w:rsidRPr="00494F43">
        <w:rPr>
          <w:rFonts w:cs="Traditional Arabic" w:hint="eastAsia"/>
          <w:sz w:val="36"/>
          <w:szCs w:val="36"/>
          <w:rtl/>
        </w:rPr>
        <w:t>مسالكه</w:t>
      </w:r>
      <w:r w:rsidR="00D36D74" w:rsidRPr="00494F43">
        <w:rPr>
          <w:rFonts w:cs="Traditional Arabic"/>
          <w:sz w:val="36"/>
          <w:szCs w:val="36"/>
          <w:rtl/>
        </w:rPr>
        <w:t xml:space="preserve"> </w:t>
      </w:r>
      <w:r w:rsidR="005F1291">
        <w:rPr>
          <w:rFonts w:cs="Traditional Arabic" w:hint="cs"/>
          <w:sz w:val="36"/>
          <w:szCs w:val="36"/>
          <w:rtl/>
        </w:rPr>
        <w:t>في الاعتقاد والعمل</w:t>
      </w:r>
      <w:r w:rsidR="00D36D74">
        <w:rPr>
          <w:rFonts w:cs="Traditional Arabic" w:hint="cs"/>
          <w:sz w:val="36"/>
          <w:szCs w:val="36"/>
          <w:rtl/>
        </w:rPr>
        <w:t xml:space="preserve"> ، و</w:t>
      </w:r>
      <w:r w:rsidR="00D36D74" w:rsidRPr="002D0F06">
        <w:rPr>
          <w:rFonts w:cs="Traditional Arabic" w:hint="eastAsia"/>
          <w:sz w:val="36"/>
          <w:szCs w:val="36"/>
          <w:rtl/>
        </w:rPr>
        <w:t>قد</w:t>
      </w:r>
      <w:r w:rsidR="00D36D74" w:rsidRPr="002D0F06">
        <w:rPr>
          <w:rFonts w:cs="Traditional Arabic"/>
          <w:sz w:val="36"/>
          <w:szCs w:val="36"/>
          <w:rtl/>
        </w:rPr>
        <w:t xml:space="preserve"> </w:t>
      </w:r>
      <w:r w:rsidR="00D36D74" w:rsidRPr="002D0F06">
        <w:rPr>
          <w:rFonts w:cs="Traditional Arabic" w:hint="eastAsia"/>
          <w:sz w:val="36"/>
          <w:szCs w:val="36"/>
          <w:rtl/>
        </w:rPr>
        <w:t>صرح</w:t>
      </w:r>
      <w:r w:rsidR="00D36D74" w:rsidRPr="002D0F06">
        <w:rPr>
          <w:rFonts w:cs="Traditional Arabic"/>
          <w:sz w:val="36"/>
          <w:szCs w:val="36"/>
          <w:rtl/>
        </w:rPr>
        <w:t xml:space="preserve"> </w:t>
      </w:r>
      <w:r w:rsidR="00D36D74" w:rsidRPr="002D0F06">
        <w:rPr>
          <w:rFonts w:cs="Traditional Arabic" w:hint="eastAsia"/>
          <w:sz w:val="36"/>
          <w:szCs w:val="36"/>
          <w:rtl/>
        </w:rPr>
        <w:t>المجتهدون</w:t>
      </w:r>
      <w:r w:rsidR="00D36D74" w:rsidRPr="002D0F06">
        <w:rPr>
          <w:rFonts w:cs="Traditional Arabic"/>
          <w:sz w:val="36"/>
          <w:szCs w:val="36"/>
          <w:rtl/>
        </w:rPr>
        <w:t xml:space="preserve"> </w:t>
      </w:r>
      <w:r w:rsidR="00D36D74" w:rsidRPr="002D0F06">
        <w:rPr>
          <w:rFonts w:cs="Traditional Arabic" w:hint="eastAsia"/>
          <w:sz w:val="36"/>
          <w:szCs w:val="36"/>
          <w:rtl/>
        </w:rPr>
        <w:t>من</w:t>
      </w:r>
      <w:r w:rsidR="00D36D74" w:rsidRPr="002D0F06">
        <w:rPr>
          <w:rFonts w:cs="Traditional Arabic"/>
          <w:sz w:val="36"/>
          <w:szCs w:val="36"/>
          <w:rtl/>
        </w:rPr>
        <w:t xml:space="preserve"> </w:t>
      </w:r>
      <w:r w:rsidR="00D36D74" w:rsidRPr="002D0F06">
        <w:rPr>
          <w:rFonts w:cs="Traditional Arabic" w:hint="eastAsia"/>
          <w:sz w:val="36"/>
          <w:szCs w:val="36"/>
          <w:rtl/>
        </w:rPr>
        <w:t>أهل</w:t>
      </w:r>
      <w:r w:rsidR="00D36D74" w:rsidRPr="002D0F06">
        <w:rPr>
          <w:rFonts w:cs="Traditional Arabic"/>
          <w:sz w:val="36"/>
          <w:szCs w:val="36"/>
          <w:rtl/>
        </w:rPr>
        <w:t xml:space="preserve"> </w:t>
      </w:r>
      <w:r w:rsidR="00D36D74" w:rsidRPr="002D0F06">
        <w:rPr>
          <w:rFonts w:cs="Traditional Arabic" w:hint="eastAsia"/>
          <w:sz w:val="36"/>
          <w:szCs w:val="36"/>
          <w:rtl/>
        </w:rPr>
        <w:t>مذهبه</w:t>
      </w:r>
      <w:r w:rsidR="00D36D74" w:rsidRPr="002D0F06">
        <w:rPr>
          <w:rFonts w:cs="Traditional Arabic"/>
          <w:sz w:val="36"/>
          <w:szCs w:val="36"/>
          <w:rtl/>
        </w:rPr>
        <w:t xml:space="preserve"> </w:t>
      </w:r>
      <w:r w:rsidR="00D36D74" w:rsidRPr="002D0F06">
        <w:rPr>
          <w:rFonts w:cs="Traditional Arabic" w:hint="eastAsia"/>
          <w:sz w:val="36"/>
          <w:szCs w:val="36"/>
          <w:rtl/>
        </w:rPr>
        <w:t>التابع</w:t>
      </w:r>
      <w:r w:rsidR="00EC4DDA">
        <w:rPr>
          <w:rFonts w:cs="Traditional Arabic" w:hint="cs"/>
          <w:sz w:val="36"/>
          <w:szCs w:val="36"/>
          <w:rtl/>
        </w:rPr>
        <w:t>و</w:t>
      </w:r>
      <w:r w:rsidR="00D36D74" w:rsidRPr="002D0F06">
        <w:rPr>
          <w:rFonts w:cs="Traditional Arabic" w:hint="eastAsia"/>
          <w:sz w:val="36"/>
          <w:szCs w:val="36"/>
          <w:rtl/>
        </w:rPr>
        <w:t>ن</w:t>
      </w:r>
      <w:r w:rsidR="00D36D74" w:rsidRPr="002D0F06">
        <w:rPr>
          <w:rFonts w:cs="Traditional Arabic"/>
          <w:sz w:val="36"/>
          <w:szCs w:val="36"/>
          <w:rtl/>
        </w:rPr>
        <w:t xml:space="preserve"> </w:t>
      </w:r>
      <w:r w:rsidR="00D36D74" w:rsidRPr="002D0F06">
        <w:rPr>
          <w:rFonts w:cs="Traditional Arabic" w:hint="eastAsia"/>
          <w:sz w:val="36"/>
          <w:szCs w:val="36"/>
          <w:rtl/>
        </w:rPr>
        <w:t>له</w:t>
      </w:r>
      <w:r w:rsidR="00D36D74" w:rsidRPr="002D0F06">
        <w:rPr>
          <w:rFonts w:cs="Traditional Arabic"/>
          <w:sz w:val="36"/>
          <w:szCs w:val="36"/>
          <w:rtl/>
        </w:rPr>
        <w:t xml:space="preserve"> </w:t>
      </w:r>
      <w:r w:rsidR="00D36D74" w:rsidRPr="002D0F06">
        <w:rPr>
          <w:rFonts w:cs="Traditional Arabic" w:hint="eastAsia"/>
          <w:sz w:val="36"/>
          <w:szCs w:val="36"/>
          <w:rtl/>
        </w:rPr>
        <w:t>في</w:t>
      </w:r>
      <w:r w:rsidR="00D36D74" w:rsidRPr="002D0F06">
        <w:rPr>
          <w:rFonts w:cs="Traditional Arabic"/>
          <w:sz w:val="36"/>
          <w:szCs w:val="36"/>
          <w:rtl/>
        </w:rPr>
        <w:t xml:space="preserve"> </w:t>
      </w:r>
      <w:r w:rsidR="00D36D74" w:rsidRPr="002D0F06">
        <w:rPr>
          <w:rFonts w:cs="Traditional Arabic" w:hint="eastAsia"/>
          <w:sz w:val="36"/>
          <w:szCs w:val="36"/>
          <w:rtl/>
        </w:rPr>
        <w:t>الأصول</w:t>
      </w:r>
      <w:r w:rsidR="00D36D74" w:rsidRPr="002D0F06">
        <w:rPr>
          <w:rFonts w:cs="Traditional Arabic"/>
          <w:sz w:val="36"/>
          <w:szCs w:val="36"/>
          <w:rtl/>
        </w:rPr>
        <w:t xml:space="preserve"> </w:t>
      </w:r>
      <w:r w:rsidR="00D36D74" w:rsidRPr="002D0F06">
        <w:rPr>
          <w:rFonts w:cs="Traditional Arabic" w:hint="eastAsia"/>
          <w:sz w:val="36"/>
          <w:szCs w:val="36"/>
          <w:rtl/>
        </w:rPr>
        <w:t>أن</w:t>
      </w:r>
      <w:r w:rsidR="00D36D74" w:rsidRPr="002D0F06">
        <w:rPr>
          <w:rFonts w:cs="Traditional Arabic"/>
          <w:sz w:val="36"/>
          <w:szCs w:val="36"/>
          <w:rtl/>
        </w:rPr>
        <w:t xml:space="preserve"> </w:t>
      </w:r>
      <w:r w:rsidR="00D36D74" w:rsidRPr="002D0F06">
        <w:rPr>
          <w:rFonts w:cs="Traditional Arabic" w:hint="eastAsia"/>
          <w:sz w:val="36"/>
          <w:szCs w:val="36"/>
          <w:rtl/>
        </w:rPr>
        <w:t>فتاواه</w:t>
      </w:r>
      <w:r w:rsidR="00D36D74" w:rsidRPr="002D0F06">
        <w:rPr>
          <w:rFonts w:cs="Traditional Arabic"/>
          <w:sz w:val="36"/>
          <w:szCs w:val="36"/>
          <w:rtl/>
        </w:rPr>
        <w:t xml:space="preserve"> </w:t>
      </w:r>
      <w:r w:rsidR="00D36D74">
        <w:rPr>
          <w:rFonts w:cs="Traditional Arabic" w:hint="cs"/>
          <w:sz w:val="36"/>
          <w:szCs w:val="36"/>
          <w:rtl/>
        </w:rPr>
        <w:t>رحمه الله</w:t>
      </w:r>
      <w:r w:rsidR="00D36D74" w:rsidRPr="002D0F06">
        <w:rPr>
          <w:rFonts w:cs="Traditional Arabic"/>
          <w:sz w:val="36"/>
          <w:szCs w:val="36"/>
          <w:rtl/>
        </w:rPr>
        <w:t xml:space="preserve"> </w:t>
      </w:r>
      <w:r w:rsidR="00D36D74" w:rsidRPr="002D0F06">
        <w:rPr>
          <w:rFonts w:cs="Traditional Arabic" w:hint="eastAsia"/>
          <w:sz w:val="36"/>
          <w:szCs w:val="36"/>
          <w:rtl/>
        </w:rPr>
        <w:t>مبنية</w:t>
      </w:r>
      <w:r w:rsidR="00D36D74" w:rsidRPr="002D0F06">
        <w:rPr>
          <w:rFonts w:cs="Traditional Arabic"/>
          <w:sz w:val="36"/>
          <w:szCs w:val="36"/>
          <w:rtl/>
        </w:rPr>
        <w:t xml:space="preserve"> </w:t>
      </w:r>
      <w:r w:rsidR="00D36D74" w:rsidRPr="002D0F06">
        <w:rPr>
          <w:rFonts w:cs="Traditional Arabic" w:hint="eastAsia"/>
          <w:sz w:val="36"/>
          <w:szCs w:val="36"/>
          <w:rtl/>
        </w:rPr>
        <w:t>على</w:t>
      </w:r>
      <w:r w:rsidR="00D36D74" w:rsidRPr="002D0F06">
        <w:rPr>
          <w:rFonts w:cs="Traditional Arabic"/>
          <w:sz w:val="36"/>
          <w:szCs w:val="36"/>
          <w:rtl/>
        </w:rPr>
        <w:t xml:space="preserve"> </w:t>
      </w:r>
      <w:r w:rsidR="00D36D74" w:rsidRPr="002D0F06">
        <w:rPr>
          <w:rFonts w:cs="Traditional Arabic" w:hint="eastAsia"/>
          <w:sz w:val="36"/>
          <w:szCs w:val="36"/>
          <w:rtl/>
        </w:rPr>
        <w:t>خمسة</w:t>
      </w:r>
      <w:r w:rsidR="00D36D74" w:rsidRPr="002D0F06">
        <w:rPr>
          <w:rFonts w:cs="Traditional Arabic"/>
          <w:sz w:val="36"/>
          <w:szCs w:val="36"/>
          <w:rtl/>
        </w:rPr>
        <w:t xml:space="preserve"> </w:t>
      </w:r>
      <w:r w:rsidR="00D36D74" w:rsidRPr="002D0F06">
        <w:rPr>
          <w:rFonts w:cs="Traditional Arabic" w:hint="eastAsia"/>
          <w:sz w:val="36"/>
          <w:szCs w:val="36"/>
          <w:rtl/>
        </w:rPr>
        <w:t>أصول</w:t>
      </w:r>
      <w:r w:rsidR="00D36D74">
        <w:rPr>
          <w:rFonts w:cs="Traditional Arabic" w:hint="cs"/>
          <w:sz w:val="36"/>
          <w:szCs w:val="36"/>
          <w:rtl/>
        </w:rPr>
        <w:t xml:space="preserve"> هي</w:t>
      </w:r>
      <w:r w:rsidR="00D36D74" w:rsidRPr="0001247B">
        <w:rPr>
          <w:rFonts w:cs="Traditional Arabic" w:hint="cs"/>
          <w:sz w:val="36"/>
          <w:szCs w:val="36"/>
          <w:vertAlign w:val="superscript"/>
          <w:rtl/>
        </w:rPr>
        <w:t>(</w:t>
      </w:r>
      <w:r w:rsidR="00D36D74" w:rsidRPr="0001247B">
        <w:rPr>
          <w:rStyle w:val="a4"/>
          <w:rFonts w:cs="Traditional Arabic"/>
          <w:sz w:val="36"/>
          <w:szCs w:val="36"/>
          <w:rtl/>
        </w:rPr>
        <w:footnoteReference w:id="50"/>
      </w:r>
      <w:r w:rsidR="00D36D74" w:rsidRPr="0001247B">
        <w:rPr>
          <w:rFonts w:cs="Traditional Arabic" w:hint="cs"/>
          <w:sz w:val="36"/>
          <w:szCs w:val="36"/>
          <w:vertAlign w:val="superscript"/>
          <w:rtl/>
        </w:rPr>
        <w:t>)</w:t>
      </w:r>
      <w:r w:rsidR="00D36D74">
        <w:rPr>
          <w:rFonts w:cs="Traditional Arabic" w:hint="cs"/>
          <w:sz w:val="36"/>
          <w:szCs w:val="36"/>
          <w:rtl/>
        </w:rPr>
        <w:t xml:space="preserve"> :</w:t>
      </w:r>
    </w:p>
    <w:p w:rsidR="00D36D74" w:rsidRPr="00FB3142" w:rsidRDefault="00D36D74" w:rsidP="005F1291">
      <w:pPr>
        <w:widowControl w:val="0"/>
        <w:tabs>
          <w:tab w:val="num" w:pos="1353"/>
          <w:tab w:val="left" w:pos="1533"/>
        </w:tabs>
        <w:spacing w:before="240"/>
        <w:jc w:val="both"/>
        <w:rPr>
          <w:rFonts w:cs="MCS Taybah S_U normal."/>
          <w:sz w:val="36"/>
          <w:szCs w:val="36"/>
          <w:rtl/>
        </w:rPr>
      </w:pPr>
      <w:r w:rsidRPr="00FB3142">
        <w:rPr>
          <w:rFonts w:cs="MCS Taybah S_U normal." w:hint="cs"/>
          <w:sz w:val="36"/>
          <w:szCs w:val="36"/>
          <w:rtl/>
        </w:rPr>
        <w:t>الأصل الأول : النص ( أي : الكت</w:t>
      </w:r>
      <w:r>
        <w:rPr>
          <w:rFonts w:cs="MCS Taybah S_U normal." w:hint="cs"/>
          <w:sz w:val="36"/>
          <w:szCs w:val="36"/>
          <w:rtl/>
        </w:rPr>
        <w:t>ا</w:t>
      </w:r>
      <w:r w:rsidRPr="00FB3142">
        <w:rPr>
          <w:rFonts w:cs="MCS Taybah S_U normal." w:hint="cs"/>
          <w:sz w:val="36"/>
          <w:szCs w:val="36"/>
          <w:rtl/>
        </w:rPr>
        <w:t xml:space="preserve">ب والسنة ) </w:t>
      </w:r>
      <w:r>
        <w:rPr>
          <w:rFonts w:cs="MCS Taybah S_U normal." w:hint="cs"/>
          <w:sz w:val="36"/>
          <w:szCs w:val="36"/>
          <w:rtl/>
        </w:rPr>
        <w:t>:</w:t>
      </w:r>
    </w:p>
    <w:p w:rsidR="00D36D74" w:rsidRDefault="00D36D74" w:rsidP="00EC4DDA">
      <w:pPr>
        <w:autoSpaceDE w:val="0"/>
        <w:autoSpaceDN w:val="0"/>
        <w:adjustRightInd w:val="0"/>
        <w:jc w:val="both"/>
        <w:rPr>
          <w:rFonts w:cs="Traditional Arabic"/>
          <w:sz w:val="36"/>
          <w:szCs w:val="36"/>
          <w:rtl/>
        </w:rPr>
      </w:pPr>
      <w:r>
        <w:rPr>
          <w:rFonts w:cs="Traditional Arabic" w:hint="cs"/>
          <w:sz w:val="36"/>
          <w:szCs w:val="36"/>
          <w:rtl/>
        </w:rPr>
        <w:tab/>
      </w:r>
      <w:r w:rsidRPr="002D0F06">
        <w:rPr>
          <w:rFonts w:cs="Traditional Arabic" w:hint="eastAsia"/>
          <w:sz w:val="36"/>
          <w:szCs w:val="36"/>
          <w:rtl/>
        </w:rPr>
        <w:t>إذا</w:t>
      </w:r>
      <w:r w:rsidRPr="002D0F06">
        <w:rPr>
          <w:rFonts w:cs="Traditional Arabic"/>
          <w:sz w:val="36"/>
          <w:szCs w:val="36"/>
          <w:rtl/>
        </w:rPr>
        <w:t xml:space="preserve"> </w:t>
      </w:r>
      <w:r w:rsidRPr="002D0F06">
        <w:rPr>
          <w:rFonts w:cs="Traditional Arabic" w:hint="eastAsia"/>
          <w:sz w:val="36"/>
          <w:szCs w:val="36"/>
          <w:rtl/>
        </w:rPr>
        <w:t>وجد</w:t>
      </w:r>
      <w:r w:rsidRPr="002D0F06">
        <w:rPr>
          <w:rFonts w:cs="Traditional Arabic"/>
          <w:sz w:val="36"/>
          <w:szCs w:val="36"/>
          <w:rtl/>
        </w:rPr>
        <w:t xml:space="preserve"> </w:t>
      </w:r>
      <w:r w:rsidRPr="002D0F06">
        <w:rPr>
          <w:rFonts w:cs="Traditional Arabic" w:hint="eastAsia"/>
          <w:sz w:val="36"/>
          <w:szCs w:val="36"/>
          <w:rtl/>
        </w:rPr>
        <w:t>النص</w:t>
      </w:r>
      <w:r w:rsidRPr="002D0F06">
        <w:rPr>
          <w:rFonts w:cs="Traditional Arabic"/>
          <w:sz w:val="36"/>
          <w:szCs w:val="36"/>
          <w:rtl/>
        </w:rPr>
        <w:t xml:space="preserve"> </w:t>
      </w:r>
      <w:r w:rsidRPr="002D0F06">
        <w:rPr>
          <w:rFonts w:cs="Traditional Arabic" w:hint="eastAsia"/>
          <w:sz w:val="36"/>
          <w:szCs w:val="36"/>
          <w:rtl/>
        </w:rPr>
        <w:t>أفتى</w:t>
      </w:r>
      <w:r w:rsidRPr="002D0F06">
        <w:rPr>
          <w:rFonts w:cs="Traditional Arabic"/>
          <w:sz w:val="36"/>
          <w:szCs w:val="36"/>
          <w:rtl/>
        </w:rPr>
        <w:t xml:space="preserve"> </w:t>
      </w:r>
      <w:r w:rsidRPr="002D0F06">
        <w:rPr>
          <w:rFonts w:cs="Traditional Arabic" w:hint="eastAsia"/>
          <w:sz w:val="36"/>
          <w:szCs w:val="36"/>
          <w:rtl/>
        </w:rPr>
        <w:t>بموجبه</w:t>
      </w:r>
      <w:r w:rsidRPr="002D0F06">
        <w:rPr>
          <w:rFonts w:cs="Traditional Arabic"/>
          <w:sz w:val="36"/>
          <w:szCs w:val="36"/>
          <w:rtl/>
        </w:rPr>
        <w:t xml:space="preserve"> </w:t>
      </w:r>
      <w:r w:rsidRPr="002D0F06">
        <w:rPr>
          <w:rFonts w:cs="Traditional Arabic" w:hint="eastAsia"/>
          <w:sz w:val="36"/>
          <w:szCs w:val="36"/>
          <w:rtl/>
        </w:rPr>
        <w:t>ولم</w:t>
      </w:r>
      <w:r w:rsidRPr="002D0F06">
        <w:rPr>
          <w:rFonts w:cs="Traditional Arabic"/>
          <w:sz w:val="36"/>
          <w:szCs w:val="36"/>
          <w:rtl/>
        </w:rPr>
        <w:t xml:space="preserve"> </w:t>
      </w:r>
      <w:r w:rsidRPr="002D0F06">
        <w:rPr>
          <w:rFonts w:cs="Traditional Arabic" w:hint="eastAsia"/>
          <w:sz w:val="36"/>
          <w:szCs w:val="36"/>
          <w:rtl/>
        </w:rPr>
        <w:t>يلتفت</w:t>
      </w:r>
      <w:r w:rsidRPr="002D0F06">
        <w:rPr>
          <w:rFonts w:cs="Traditional Arabic"/>
          <w:sz w:val="36"/>
          <w:szCs w:val="36"/>
          <w:rtl/>
        </w:rPr>
        <w:t xml:space="preserve"> </w:t>
      </w:r>
      <w:r w:rsidRPr="002D0F06">
        <w:rPr>
          <w:rFonts w:cs="Traditional Arabic" w:hint="eastAsia"/>
          <w:sz w:val="36"/>
          <w:szCs w:val="36"/>
          <w:rtl/>
        </w:rPr>
        <w:t>إلى</w:t>
      </w:r>
      <w:r w:rsidRPr="002D0F06">
        <w:rPr>
          <w:rFonts w:cs="Traditional Arabic"/>
          <w:sz w:val="36"/>
          <w:szCs w:val="36"/>
          <w:rtl/>
        </w:rPr>
        <w:t xml:space="preserve"> </w:t>
      </w:r>
      <w:r w:rsidRPr="002D0F06">
        <w:rPr>
          <w:rFonts w:cs="Traditional Arabic" w:hint="eastAsia"/>
          <w:sz w:val="36"/>
          <w:szCs w:val="36"/>
          <w:rtl/>
        </w:rPr>
        <w:t>م</w:t>
      </w:r>
      <w:r w:rsidR="00EC4DDA">
        <w:rPr>
          <w:rFonts w:cs="Traditional Arabic" w:hint="cs"/>
          <w:sz w:val="36"/>
          <w:szCs w:val="36"/>
          <w:rtl/>
        </w:rPr>
        <w:t>ن</w:t>
      </w:r>
      <w:r w:rsidRPr="002D0F06">
        <w:rPr>
          <w:rFonts w:cs="Traditional Arabic"/>
          <w:sz w:val="36"/>
          <w:szCs w:val="36"/>
          <w:rtl/>
        </w:rPr>
        <w:t xml:space="preserve"> </w:t>
      </w:r>
      <w:r w:rsidRPr="002D0F06">
        <w:rPr>
          <w:rFonts w:cs="Traditional Arabic" w:hint="eastAsia"/>
          <w:sz w:val="36"/>
          <w:szCs w:val="36"/>
          <w:rtl/>
        </w:rPr>
        <w:t>خالفه</w:t>
      </w:r>
      <w:r w:rsidRPr="002D0F06">
        <w:rPr>
          <w:rFonts w:cs="Traditional Arabic"/>
          <w:sz w:val="36"/>
          <w:szCs w:val="36"/>
          <w:rtl/>
        </w:rPr>
        <w:t xml:space="preserve"> </w:t>
      </w:r>
      <w:r w:rsidRPr="002D0F06">
        <w:rPr>
          <w:rFonts w:cs="Traditional Arabic" w:hint="eastAsia"/>
          <w:sz w:val="36"/>
          <w:szCs w:val="36"/>
          <w:rtl/>
        </w:rPr>
        <w:t>كائنا</w:t>
      </w:r>
      <w:r w:rsidRPr="002D0F06">
        <w:rPr>
          <w:rFonts w:cs="Traditional Arabic"/>
          <w:sz w:val="36"/>
          <w:szCs w:val="36"/>
          <w:rtl/>
        </w:rPr>
        <w:t xml:space="preserve"> </w:t>
      </w:r>
      <w:r w:rsidRPr="002D0F06">
        <w:rPr>
          <w:rFonts w:cs="Traditional Arabic" w:hint="eastAsia"/>
          <w:sz w:val="36"/>
          <w:szCs w:val="36"/>
          <w:rtl/>
        </w:rPr>
        <w:t>من</w:t>
      </w:r>
      <w:r w:rsidRPr="002D0F06">
        <w:rPr>
          <w:rFonts w:cs="Traditional Arabic"/>
          <w:sz w:val="36"/>
          <w:szCs w:val="36"/>
          <w:rtl/>
        </w:rPr>
        <w:t xml:space="preserve"> </w:t>
      </w:r>
      <w:r w:rsidRPr="002D0F06">
        <w:rPr>
          <w:rFonts w:cs="Traditional Arabic" w:hint="eastAsia"/>
          <w:sz w:val="36"/>
          <w:szCs w:val="36"/>
          <w:rtl/>
        </w:rPr>
        <w:t>كان</w:t>
      </w:r>
      <w:r>
        <w:rPr>
          <w:rFonts w:cs="Traditional Arabic" w:hint="cs"/>
          <w:sz w:val="36"/>
          <w:szCs w:val="36"/>
          <w:rtl/>
        </w:rPr>
        <w:t xml:space="preserve"> ،</w:t>
      </w:r>
      <w:r w:rsidRPr="002D0F06">
        <w:rPr>
          <w:rFonts w:cs="Traditional Arabic" w:hint="eastAsia"/>
          <w:sz w:val="36"/>
          <w:szCs w:val="36"/>
          <w:rtl/>
        </w:rPr>
        <w:t xml:space="preserve"> ولم</w:t>
      </w:r>
      <w:r w:rsidRPr="002D0F06">
        <w:rPr>
          <w:rFonts w:cs="Traditional Arabic"/>
          <w:sz w:val="36"/>
          <w:szCs w:val="36"/>
          <w:rtl/>
        </w:rPr>
        <w:t xml:space="preserve"> </w:t>
      </w:r>
      <w:r w:rsidRPr="002D0F06">
        <w:rPr>
          <w:rFonts w:cs="Traditional Arabic" w:hint="eastAsia"/>
          <w:sz w:val="36"/>
          <w:szCs w:val="36"/>
          <w:rtl/>
        </w:rPr>
        <w:t>يكن</w:t>
      </w:r>
      <w:r w:rsidRPr="002D0F06">
        <w:rPr>
          <w:rFonts w:cs="Traditional Arabic"/>
          <w:sz w:val="36"/>
          <w:szCs w:val="36"/>
          <w:rtl/>
        </w:rPr>
        <w:t xml:space="preserve"> </w:t>
      </w:r>
      <w:r w:rsidRPr="002D0F06">
        <w:rPr>
          <w:rFonts w:cs="Traditional Arabic" w:hint="eastAsia"/>
          <w:sz w:val="36"/>
          <w:szCs w:val="36"/>
          <w:rtl/>
        </w:rPr>
        <w:t>يقدم</w:t>
      </w:r>
      <w:r w:rsidRPr="002D0F06">
        <w:rPr>
          <w:rFonts w:cs="Traditional Arabic"/>
          <w:sz w:val="36"/>
          <w:szCs w:val="36"/>
          <w:rtl/>
        </w:rPr>
        <w:t xml:space="preserve"> </w:t>
      </w:r>
      <w:r w:rsidRPr="002D0F06">
        <w:rPr>
          <w:rFonts w:cs="Traditional Arabic" w:hint="eastAsia"/>
          <w:sz w:val="36"/>
          <w:szCs w:val="36"/>
          <w:rtl/>
        </w:rPr>
        <w:t>على</w:t>
      </w:r>
      <w:r w:rsidRPr="002D0F06">
        <w:rPr>
          <w:rFonts w:cs="Traditional Arabic"/>
          <w:sz w:val="36"/>
          <w:szCs w:val="36"/>
          <w:rtl/>
        </w:rPr>
        <w:t xml:space="preserve"> </w:t>
      </w:r>
      <w:r w:rsidRPr="002D0F06">
        <w:rPr>
          <w:rFonts w:cs="Traditional Arabic" w:hint="eastAsia"/>
          <w:sz w:val="36"/>
          <w:szCs w:val="36"/>
          <w:rtl/>
        </w:rPr>
        <w:t>الحديث</w:t>
      </w:r>
      <w:r w:rsidRPr="002D0F06">
        <w:rPr>
          <w:rFonts w:cs="Traditional Arabic"/>
          <w:sz w:val="36"/>
          <w:szCs w:val="36"/>
          <w:rtl/>
        </w:rPr>
        <w:t xml:space="preserve"> </w:t>
      </w:r>
      <w:r w:rsidRPr="002D0F06">
        <w:rPr>
          <w:rFonts w:cs="Traditional Arabic" w:hint="eastAsia"/>
          <w:sz w:val="36"/>
          <w:szCs w:val="36"/>
          <w:rtl/>
        </w:rPr>
        <w:t>الصحيح</w:t>
      </w:r>
      <w:r w:rsidRPr="002D0F06">
        <w:rPr>
          <w:rFonts w:cs="Traditional Arabic"/>
          <w:sz w:val="36"/>
          <w:szCs w:val="36"/>
          <w:rtl/>
        </w:rPr>
        <w:t xml:space="preserve"> </w:t>
      </w:r>
      <w:r w:rsidRPr="002D0F06">
        <w:rPr>
          <w:rFonts w:cs="Traditional Arabic" w:hint="eastAsia"/>
          <w:sz w:val="36"/>
          <w:szCs w:val="36"/>
          <w:rtl/>
        </w:rPr>
        <w:t>عملا</w:t>
      </w:r>
      <w:r w:rsidRPr="002D0F06">
        <w:rPr>
          <w:rFonts w:cs="Traditional Arabic"/>
          <w:sz w:val="36"/>
          <w:szCs w:val="36"/>
          <w:rtl/>
        </w:rPr>
        <w:t xml:space="preserve"> </w:t>
      </w:r>
      <w:r w:rsidRPr="002D0F06">
        <w:rPr>
          <w:rFonts w:cs="Traditional Arabic" w:hint="eastAsia"/>
          <w:sz w:val="36"/>
          <w:szCs w:val="36"/>
          <w:rtl/>
        </w:rPr>
        <w:t>ولا</w:t>
      </w:r>
      <w:r w:rsidRPr="002D0F06">
        <w:rPr>
          <w:rFonts w:cs="Traditional Arabic"/>
          <w:sz w:val="36"/>
          <w:szCs w:val="36"/>
          <w:rtl/>
        </w:rPr>
        <w:t xml:space="preserve"> </w:t>
      </w:r>
      <w:r w:rsidRPr="002D0F06">
        <w:rPr>
          <w:rFonts w:cs="Traditional Arabic" w:hint="eastAsia"/>
          <w:sz w:val="36"/>
          <w:szCs w:val="36"/>
          <w:rtl/>
        </w:rPr>
        <w:t>رأيا</w:t>
      </w:r>
      <w:r w:rsidRPr="002D0F06">
        <w:rPr>
          <w:rFonts w:cs="Traditional Arabic"/>
          <w:sz w:val="36"/>
          <w:szCs w:val="36"/>
          <w:rtl/>
        </w:rPr>
        <w:t xml:space="preserve"> </w:t>
      </w:r>
      <w:r w:rsidRPr="002D0F06">
        <w:rPr>
          <w:rFonts w:cs="Traditional Arabic" w:hint="eastAsia"/>
          <w:sz w:val="36"/>
          <w:szCs w:val="36"/>
          <w:rtl/>
        </w:rPr>
        <w:t>ولا</w:t>
      </w:r>
      <w:r w:rsidRPr="002D0F06">
        <w:rPr>
          <w:rFonts w:cs="Traditional Arabic"/>
          <w:sz w:val="36"/>
          <w:szCs w:val="36"/>
          <w:rtl/>
        </w:rPr>
        <w:t xml:space="preserve"> </w:t>
      </w:r>
      <w:r w:rsidRPr="002D0F06">
        <w:rPr>
          <w:rFonts w:cs="Traditional Arabic" w:hint="eastAsia"/>
          <w:sz w:val="36"/>
          <w:szCs w:val="36"/>
          <w:rtl/>
        </w:rPr>
        <w:t>قياسا</w:t>
      </w:r>
      <w:r w:rsidRPr="002D0F06">
        <w:rPr>
          <w:rFonts w:cs="Traditional Arabic"/>
          <w:sz w:val="36"/>
          <w:szCs w:val="36"/>
          <w:rtl/>
        </w:rPr>
        <w:t xml:space="preserve"> </w:t>
      </w:r>
      <w:r w:rsidRPr="002D0F06">
        <w:rPr>
          <w:rFonts w:cs="Traditional Arabic" w:hint="eastAsia"/>
          <w:sz w:val="36"/>
          <w:szCs w:val="36"/>
          <w:rtl/>
        </w:rPr>
        <w:t>ولا</w:t>
      </w:r>
      <w:r w:rsidRPr="002D0F06">
        <w:rPr>
          <w:rFonts w:cs="Traditional Arabic"/>
          <w:sz w:val="36"/>
          <w:szCs w:val="36"/>
          <w:rtl/>
        </w:rPr>
        <w:t xml:space="preserve"> </w:t>
      </w:r>
      <w:r w:rsidRPr="002D0F06">
        <w:rPr>
          <w:rFonts w:cs="Traditional Arabic" w:hint="eastAsia"/>
          <w:sz w:val="36"/>
          <w:szCs w:val="36"/>
          <w:rtl/>
        </w:rPr>
        <w:t>قول</w:t>
      </w:r>
      <w:r w:rsidRPr="002D0F06">
        <w:rPr>
          <w:rFonts w:cs="Traditional Arabic"/>
          <w:sz w:val="36"/>
          <w:szCs w:val="36"/>
          <w:rtl/>
        </w:rPr>
        <w:t xml:space="preserve"> </w:t>
      </w:r>
      <w:r w:rsidRPr="002D0F06">
        <w:rPr>
          <w:rFonts w:cs="Traditional Arabic" w:hint="eastAsia"/>
          <w:sz w:val="36"/>
          <w:szCs w:val="36"/>
          <w:rtl/>
        </w:rPr>
        <w:t>صاحب</w:t>
      </w:r>
      <w:r w:rsidRPr="002D0F06">
        <w:rPr>
          <w:rFonts w:cs="Traditional Arabic"/>
          <w:sz w:val="36"/>
          <w:szCs w:val="36"/>
          <w:rtl/>
        </w:rPr>
        <w:t xml:space="preserve"> </w:t>
      </w:r>
      <w:r w:rsidRPr="002D0F06">
        <w:rPr>
          <w:rFonts w:cs="Traditional Arabic" w:hint="eastAsia"/>
          <w:sz w:val="36"/>
          <w:szCs w:val="36"/>
          <w:rtl/>
        </w:rPr>
        <w:t>ولا</w:t>
      </w:r>
      <w:r w:rsidRPr="002D0F06">
        <w:rPr>
          <w:rFonts w:cs="Traditional Arabic"/>
          <w:sz w:val="36"/>
          <w:szCs w:val="36"/>
          <w:rtl/>
        </w:rPr>
        <w:t xml:space="preserve"> </w:t>
      </w:r>
      <w:r w:rsidRPr="002D0F06">
        <w:rPr>
          <w:rFonts w:cs="Traditional Arabic" w:hint="eastAsia"/>
          <w:sz w:val="36"/>
          <w:szCs w:val="36"/>
          <w:rtl/>
        </w:rPr>
        <w:t>عدم</w:t>
      </w:r>
      <w:r w:rsidRPr="002D0F06">
        <w:rPr>
          <w:rFonts w:cs="Traditional Arabic"/>
          <w:sz w:val="36"/>
          <w:szCs w:val="36"/>
          <w:rtl/>
        </w:rPr>
        <w:t xml:space="preserve"> </w:t>
      </w:r>
      <w:r w:rsidRPr="002D0F06">
        <w:rPr>
          <w:rFonts w:cs="Traditional Arabic" w:hint="eastAsia"/>
          <w:sz w:val="36"/>
          <w:szCs w:val="36"/>
          <w:rtl/>
        </w:rPr>
        <w:t>علمه</w:t>
      </w:r>
      <w:r w:rsidRPr="002D0F06">
        <w:rPr>
          <w:rFonts w:cs="Traditional Arabic"/>
          <w:sz w:val="36"/>
          <w:szCs w:val="36"/>
          <w:rtl/>
        </w:rPr>
        <w:t xml:space="preserve"> </w:t>
      </w:r>
      <w:r w:rsidRPr="002D0F06">
        <w:rPr>
          <w:rFonts w:cs="Traditional Arabic" w:hint="eastAsia"/>
          <w:sz w:val="36"/>
          <w:szCs w:val="36"/>
          <w:rtl/>
        </w:rPr>
        <w:t>بالمخالف</w:t>
      </w:r>
      <w:r w:rsidRPr="002D0F06">
        <w:rPr>
          <w:rFonts w:cs="Traditional Arabic"/>
          <w:sz w:val="36"/>
          <w:szCs w:val="36"/>
          <w:rtl/>
        </w:rPr>
        <w:t xml:space="preserve"> </w:t>
      </w:r>
      <w:r w:rsidRPr="002D0F06">
        <w:rPr>
          <w:rFonts w:cs="Traditional Arabic" w:hint="eastAsia"/>
          <w:sz w:val="36"/>
          <w:szCs w:val="36"/>
          <w:rtl/>
        </w:rPr>
        <w:t>الذي</w:t>
      </w:r>
      <w:r w:rsidRPr="002D0F06">
        <w:rPr>
          <w:rFonts w:cs="Traditional Arabic"/>
          <w:sz w:val="36"/>
          <w:szCs w:val="36"/>
          <w:rtl/>
        </w:rPr>
        <w:t xml:space="preserve"> </w:t>
      </w:r>
      <w:r w:rsidRPr="002D0F06">
        <w:rPr>
          <w:rFonts w:cs="Traditional Arabic" w:hint="eastAsia"/>
          <w:sz w:val="36"/>
          <w:szCs w:val="36"/>
          <w:rtl/>
        </w:rPr>
        <w:t>يسميه</w:t>
      </w:r>
      <w:r w:rsidRPr="002D0F06">
        <w:rPr>
          <w:rFonts w:cs="Traditional Arabic"/>
          <w:sz w:val="36"/>
          <w:szCs w:val="36"/>
          <w:rtl/>
        </w:rPr>
        <w:t xml:space="preserve"> </w:t>
      </w:r>
      <w:r w:rsidRPr="002D0F06">
        <w:rPr>
          <w:rFonts w:cs="Traditional Arabic" w:hint="eastAsia"/>
          <w:sz w:val="36"/>
          <w:szCs w:val="36"/>
          <w:rtl/>
        </w:rPr>
        <w:t>كثير</w:t>
      </w:r>
      <w:r w:rsidRPr="002D0F06">
        <w:rPr>
          <w:rFonts w:cs="Traditional Arabic" w:hint="cs"/>
          <w:sz w:val="36"/>
          <w:szCs w:val="36"/>
          <w:rtl/>
        </w:rPr>
        <w:t xml:space="preserve"> </w:t>
      </w:r>
      <w:r w:rsidRPr="002D0F06">
        <w:rPr>
          <w:rFonts w:cs="Traditional Arabic" w:hint="eastAsia"/>
          <w:sz w:val="36"/>
          <w:szCs w:val="36"/>
          <w:rtl/>
        </w:rPr>
        <w:t>من</w:t>
      </w:r>
      <w:r w:rsidRPr="002D0F06">
        <w:rPr>
          <w:rFonts w:cs="Traditional Arabic"/>
          <w:sz w:val="36"/>
          <w:szCs w:val="36"/>
          <w:rtl/>
        </w:rPr>
        <w:t xml:space="preserve"> </w:t>
      </w:r>
      <w:r w:rsidRPr="002D0F06">
        <w:rPr>
          <w:rFonts w:cs="Traditional Arabic" w:hint="eastAsia"/>
          <w:sz w:val="36"/>
          <w:szCs w:val="36"/>
          <w:rtl/>
        </w:rPr>
        <w:t>الناس</w:t>
      </w:r>
      <w:r w:rsidRPr="002D0F06">
        <w:rPr>
          <w:rFonts w:cs="Traditional Arabic"/>
          <w:sz w:val="36"/>
          <w:szCs w:val="36"/>
          <w:rtl/>
        </w:rPr>
        <w:t xml:space="preserve"> </w:t>
      </w:r>
      <w:r w:rsidRPr="002D0F06">
        <w:rPr>
          <w:rFonts w:cs="Traditional Arabic" w:hint="eastAsia"/>
          <w:sz w:val="36"/>
          <w:szCs w:val="36"/>
          <w:rtl/>
        </w:rPr>
        <w:t>بالإجماع</w:t>
      </w:r>
      <w:r w:rsidRPr="002D0F06">
        <w:rPr>
          <w:rFonts w:cs="Traditional Arabic"/>
          <w:sz w:val="36"/>
          <w:szCs w:val="36"/>
          <w:rtl/>
        </w:rPr>
        <w:t xml:space="preserve"> </w:t>
      </w:r>
      <w:r w:rsidRPr="002D0F06">
        <w:rPr>
          <w:rFonts w:cs="Traditional Arabic" w:hint="eastAsia"/>
          <w:sz w:val="36"/>
          <w:szCs w:val="36"/>
          <w:rtl/>
        </w:rPr>
        <w:t>ويقدمونه</w:t>
      </w:r>
      <w:r w:rsidRPr="002D0F06">
        <w:rPr>
          <w:rFonts w:cs="Traditional Arabic"/>
          <w:sz w:val="36"/>
          <w:szCs w:val="36"/>
          <w:rtl/>
        </w:rPr>
        <w:t xml:space="preserve"> </w:t>
      </w:r>
      <w:r w:rsidRPr="002D0F06">
        <w:rPr>
          <w:rFonts w:cs="Traditional Arabic" w:hint="eastAsia"/>
          <w:sz w:val="36"/>
          <w:szCs w:val="36"/>
          <w:rtl/>
        </w:rPr>
        <w:t>على</w:t>
      </w:r>
      <w:r w:rsidRPr="002D0F06">
        <w:rPr>
          <w:rFonts w:cs="Traditional Arabic"/>
          <w:sz w:val="36"/>
          <w:szCs w:val="36"/>
          <w:rtl/>
        </w:rPr>
        <w:t xml:space="preserve"> </w:t>
      </w:r>
      <w:r w:rsidRPr="002D0F06">
        <w:rPr>
          <w:rFonts w:cs="Traditional Arabic" w:hint="eastAsia"/>
          <w:sz w:val="36"/>
          <w:szCs w:val="36"/>
          <w:rtl/>
        </w:rPr>
        <w:t>الحديث</w:t>
      </w:r>
      <w:r w:rsidRPr="002D0F06">
        <w:rPr>
          <w:rFonts w:cs="Traditional Arabic"/>
          <w:sz w:val="36"/>
          <w:szCs w:val="36"/>
          <w:rtl/>
        </w:rPr>
        <w:t xml:space="preserve"> </w:t>
      </w:r>
      <w:r w:rsidRPr="002D0F06">
        <w:rPr>
          <w:rFonts w:cs="Traditional Arabic" w:hint="eastAsia"/>
          <w:sz w:val="36"/>
          <w:szCs w:val="36"/>
          <w:rtl/>
        </w:rPr>
        <w:t>الصحيح</w:t>
      </w:r>
      <w:r>
        <w:rPr>
          <w:rFonts w:cs="Traditional Arabic" w:hint="cs"/>
          <w:sz w:val="36"/>
          <w:szCs w:val="36"/>
          <w:rtl/>
        </w:rPr>
        <w:t>.</w:t>
      </w:r>
    </w:p>
    <w:p w:rsidR="00D36D74" w:rsidRPr="00FB3142" w:rsidRDefault="00D36D74" w:rsidP="00EC4DDA">
      <w:pPr>
        <w:autoSpaceDE w:val="0"/>
        <w:autoSpaceDN w:val="0"/>
        <w:adjustRightInd w:val="0"/>
        <w:spacing w:before="240"/>
        <w:jc w:val="both"/>
        <w:rPr>
          <w:rFonts w:cs="MCS Taybah S_U normal."/>
          <w:sz w:val="36"/>
          <w:szCs w:val="36"/>
          <w:rtl/>
        </w:rPr>
      </w:pPr>
      <w:r w:rsidRPr="00FB3142">
        <w:rPr>
          <w:rFonts w:cs="MCS Taybah S_U normal." w:hint="cs"/>
          <w:sz w:val="36"/>
          <w:szCs w:val="36"/>
          <w:rtl/>
        </w:rPr>
        <w:t xml:space="preserve">الأصل الثاني : فتاوي الصحابة </w:t>
      </w:r>
      <w:r>
        <w:rPr>
          <w:rFonts w:cs="MCS Taybah S_U normal." w:hint="cs"/>
          <w:sz w:val="36"/>
          <w:szCs w:val="36"/>
          <w:rtl/>
        </w:rPr>
        <w:t>:</w:t>
      </w:r>
    </w:p>
    <w:p w:rsidR="00D36D74" w:rsidRDefault="00D36D74" w:rsidP="004717CB">
      <w:pPr>
        <w:autoSpaceDE w:val="0"/>
        <w:autoSpaceDN w:val="0"/>
        <w:adjustRightInd w:val="0"/>
        <w:jc w:val="both"/>
        <w:rPr>
          <w:rFonts w:cs="Traditional Arabic"/>
          <w:sz w:val="36"/>
          <w:szCs w:val="36"/>
          <w:rtl/>
        </w:rPr>
      </w:pPr>
      <w:r>
        <w:rPr>
          <w:rFonts w:cs="Traditional Arabic" w:hint="cs"/>
          <w:sz w:val="36"/>
          <w:szCs w:val="36"/>
          <w:rtl/>
        </w:rPr>
        <w:tab/>
      </w:r>
      <w:r w:rsidRPr="002D0F06">
        <w:rPr>
          <w:rFonts w:cs="Traditional Arabic" w:hint="eastAsia"/>
          <w:sz w:val="36"/>
          <w:szCs w:val="36"/>
          <w:rtl/>
        </w:rPr>
        <w:t>إذا</w:t>
      </w:r>
      <w:r w:rsidRPr="002D0F06">
        <w:rPr>
          <w:rFonts w:cs="Traditional Arabic"/>
          <w:sz w:val="36"/>
          <w:szCs w:val="36"/>
          <w:rtl/>
        </w:rPr>
        <w:t xml:space="preserve"> </w:t>
      </w:r>
      <w:r w:rsidRPr="002D0F06">
        <w:rPr>
          <w:rFonts w:cs="Traditional Arabic" w:hint="eastAsia"/>
          <w:sz w:val="36"/>
          <w:szCs w:val="36"/>
          <w:rtl/>
        </w:rPr>
        <w:t>وجد</w:t>
      </w:r>
      <w:r w:rsidRPr="002D0F06">
        <w:rPr>
          <w:rFonts w:cs="Traditional Arabic"/>
          <w:sz w:val="36"/>
          <w:szCs w:val="36"/>
          <w:rtl/>
        </w:rPr>
        <w:t xml:space="preserve"> </w:t>
      </w:r>
      <w:r w:rsidRPr="002D0F06">
        <w:rPr>
          <w:rFonts w:cs="Traditional Arabic" w:hint="eastAsia"/>
          <w:sz w:val="36"/>
          <w:szCs w:val="36"/>
          <w:rtl/>
        </w:rPr>
        <w:t>لبعض</w:t>
      </w:r>
      <w:r>
        <w:rPr>
          <w:rFonts w:cs="Traditional Arabic" w:hint="cs"/>
          <w:sz w:val="36"/>
          <w:szCs w:val="36"/>
          <w:rtl/>
        </w:rPr>
        <w:t xml:space="preserve"> الصحابة</w:t>
      </w:r>
      <w:r w:rsidRPr="002D0F06">
        <w:rPr>
          <w:rFonts w:cs="Traditional Arabic"/>
          <w:sz w:val="36"/>
          <w:szCs w:val="36"/>
          <w:rtl/>
        </w:rPr>
        <w:t xml:space="preserve"> </w:t>
      </w:r>
      <w:r w:rsidRPr="002D0F06">
        <w:rPr>
          <w:rFonts w:cs="Traditional Arabic" w:hint="eastAsia"/>
          <w:sz w:val="36"/>
          <w:szCs w:val="36"/>
          <w:rtl/>
        </w:rPr>
        <w:t>فتوى</w:t>
      </w:r>
      <w:r w:rsidRPr="002D0F06">
        <w:rPr>
          <w:rFonts w:cs="Traditional Arabic"/>
          <w:sz w:val="36"/>
          <w:szCs w:val="36"/>
          <w:rtl/>
        </w:rPr>
        <w:t xml:space="preserve"> </w:t>
      </w:r>
      <w:r w:rsidRPr="002D0F06">
        <w:rPr>
          <w:rFonts w:cs="Traditional Arabic" w:hint="eastAsia"/>
          <w:sz w:val="36"/>
          <w:szCs w:val="36"/>
          <w:rtl/>
        </w:rPr>
        <w:t>لا</w:t>
      </w:r>
      <w:r w:rsidRPr="002D0F06">
        <w:rPr>
          <w:rFonts w:cs="Traditional Arabic"/>
          <w:sz w:val="36"/>
          <w:szCs w:val="36"/>
          <w:rtl/>
        </w:rPr>
        <w:t xml:space="preserve"> </w:t>
      </w:r>
      <w:r w:rsidRPr="002D0F06">
        <w:rPr>
          <w:rFonts w:cs="Traditional Arabic" w:hint="eastAsia"/>
          <w:sz w:val="36"/>
          <w:szCs w:val="36"/>
          <w:rtl/>
        </w:rPr>
        <w:t>يعرف</w:t>
      </w:r>
      <w:r w:rsidRPr="002D0F06">
        <w:rPr>
          <w:rFonts w:cs="Traditional Arabic"/>
          <w:sz w:val="36"/>
          <w:szCs w:val="36"/>
          <w:rtl/>
        </w:rPr>
        <w:t xml:space="preserve"> </w:t>
      </w:r>
      <w:r w:rsidRPr="002D0F06">
        <w:rPr>
          <w:rFonts w:cs="Traditional Arabic" w:hint="eastAsia"/>
          <w:sz w:val="36"/>
          <w:szCs w:val="36"/>
          <w:rtl/>
        </w:rPr>
        <w:t>له</w:t>
      </w:r>
      <w:r w:rsidRPr="002D0F06">
        <w:rPr>
          <w:rFonts w:cs="Traditional Arabic"/>
          <w:sz w:val="36"/>
          <w:szCs w:val="36"/>
          <w:rtl/>
        </w:rPr>
        <w:t xml:space="preserve"> </w:t>
      </w:r>
      <w:r w:rsidRPr="002D0F06">
        <w:rPr>
          <w:rFonts w:cs="Traditional Arabic" w:hint="eastAsia"/>
          <w:sz w:val="36"/>
          <w:szCs w:val="36"/>
          <w:rtl/>
        </w:rPr>
        <w:t>مخالف</w:t>
      </w:r>
      <w:r w:rsidRPr="002D0F06">
        <w:rPr>
          <w:rFonts w:cs="Traditional Arabic"/>
          <w:sz w:val="36"/>
          <w:szCs w:val="36"/>
          <w:rtl/>
        </w:rPr>
        <w:t xml:space="preserve"> </w:t>
      </w:r>
      <w:r w:rsidRPr="002D0F06">
        <w:rPr>
          <w:rFonts w:cs="Traditional Arabic" w:hint="eastAsia"/>
          <w:sz w:val="36"/>
          <w:szCs w:val="36"/>
          <w:rtl/>
        </w:rPr>
        <w:t>منهم</w:t>
      </w:r>
      <w:r w:rsidRPr="002D0F06">
        <w:rPr>
          <w:rFonts w:cs="Traditional Arabic"/>
          <w:sz w:val="36"/>
          <w:szCs w:val="36"/>
          <w:rtl/>
        </w:rPr>
        <w:t xml:space="preserve"> </w:t>
      </w:r>
      <w:r w:rsidRPr="002D0F06">
        <w:rPr>
          <w:rFonts w:cs="Traditional Arabic" w:hint="eastAsia"/>
          <w:sz w:val="36"/>
          <w:szCs w:val="36"/>
          <w:rtl/>
        </w:rPr>
        <w:t>فيها</w:t>
      </w:r>
      <w:r w:rsidRPr="002D0F06">
        <w:rPr>
          <w:rFonts w:cs="Traditional Arabic"/>
          <w:sz w:val="36"/>
          <w:szCs w:val="36"/>
          <w:rtl/>
        </w:rPr>
        <w:t xml:space="preserve"> </w:t>
      </w:r>
      <w:r w:rsidRPr="002D0F06">
        <w:rPr>
          <w:rFonts w:cs="Traditional Arabic" w:hint="eastAsia"/>
          <w:sz w:val="36"/>
          <w:szCs w:val="36"/>
          <w:rtl/>
        </w:rPr>
        <w:t>لم</w:t>
      </w:r>
      <w:r w:rsidRPr="002D0F06">
        <w:rPr>
          <w:rFonts w:cs="Traditional Arabic"/>
          <w:sz w:val="36"/>
          <w:szCs w:val="36"/>
          <w:rtl/>
        </w:rPr>
        <w:t xml:space="preserve"> </w:t>
      </w:r>
      <w:r w:rsidRPr="002D0F06">
        <w:rPr>
          <w:rFonts w:cs="Traditional Arabic" w:hint="eastAsia"/>
          <w:sz w:val="36"/>
          <w:szCs w:val="36"/>
          <w:rtl/>
        </w:rPr>
        <w:t>يتجاوزها</w:t>
      </w:r>
      <w:r w:rsidRPr="002D0F06">
        <w:rPr>
          <w:rFonts w:cs="Traditional Arabic"/>
          <w:sz w:val="36"/>
          <w:szCs w:val="36"/>
          <w:rtl/>
        </w:rPr>
        <w:t xml:space="preserve"> </w:t>
      </w:r>
      <w:r w:rsidRPr="002D0F06">
        <w:rPr>
          <w:rFonts w:cs="Traditional Arabic" w:hint="eastAsia"/>
          <w:sz w:val="36"/>
          <w:szCs w:val="36"/>
          <w:rtl/>
        </w:rPr>
        <w:t>إلى</w:t>
      </w:r>
      <w:r w:rsidRPr="002D0F06">
        <w:rPr>
          <w:rFonts w:cs="Traditional Arabic"/>
          <w:sz w:val="36"/>
          <w:szCs w:val="36"/>
          <w:rtl/>
        </w:rPr>
        <w:t xml:space="preserve"> </w:t>
      </w:r>
      <w:r w:rsidRPr="002D0F06">
        <w:rPr>
          <w:rFonts w:cs="Traditional Arabic" w:hint="eastAsia"/>
          <w:sz w:val="36"/>
          <w:szCs w:val="36"/>
          <w:rtl/>
        </w:rPr>
        <w:t>غيرها</w:t>
      </w:r>
      <w:r w:rsidRPr="002D0F06">
        <w:rPr>
          <w:rFonts w:cs="Traditional Arabic"/>
          <w:sz w:val="36"/>
          <w:szCs w:val="36"/>
          <w:rtl/>
        </w:rPr>
        <w:t xml:space="preserve"> </w:t>
      </w:r>
      <w:r w:rsidRPr="002D0F06">
        <w:rPr>
          <w:rFonts w:cs="Traditional Arabic" w:hint="eastAsia"/>
          <w:sz w:val="36"/>
          <w:szCs w:val="36"/>
          <w:rtl/>
        </w:rPr>
        <w:t>ولم</w:t>
      </w:r>
      <w:r w:rsidRPr="002D0F06">
        <w:rPr>
          <w:rFonts w:cs="Traditional Arabic"/>
          <w:sz w:val="36"/>
          <w:szCs w:val="36"/>
          <w:rtl/>
        </w:rPr>
        <w:t xml:space="preserve"> </w:t>
      </w:r>
      <w:r w:rsidRPr="002D0F06">
        <w:rPr>
          <w:rFonts w:cs="Traditional Arabic" w:hint="eastAsia"/>
          <w:sz w:val="36"/>
          <w:szCs w:val="36"/>
          <w:rtl/>
        </w:rPr>
        <w:t>يقل</w:t>
      </w:r>
      <w:r w:rsidRPr="002D0F06">
        <w:rPr>
          <w:rFonts w:cs="Traditional Arabic"/>
          <w:sz w:val="36"/>
          <w:szCs w:val="36"/>
          <w:rtl/>
        </w:rPr>
        <w:t xml:space="preserve"> </w:t>
      </w:r>
      <w:r w:rsidRPr="002D0F06">
        <w:rPr>
          <w:rFonts w:cs="Traditional Arabic" w:hint="eastAsia"/>
          <w:sz w:val="36"/>
          <w:szCs w:val="36"/>
          <w:rtl/>
        </w:rPr>
        <w:t>إن</w:t>
      </w:r>
      <w:r w:rsidRPr="002D0F06">
        <w:rPr>
          <w:rFonts w:cs="Traditional Arabic"/>
          <w:sz w:val="36"/>
          <w:szCs w:val="36"/>
          <w:rtl/>
        </w:rPr>
        <w:t xml:space="preserve"> </w:t>
      </w:r>
      <w:r w:rsidRPr="002D0F06">
        <w:rPr>
          <w:rFonts w:cs="Traditional Arabic" w:hint="eastAsia"/>
          <w:sz w:val="36"/>
          <w:szCs w:val="36"/>
          <w:rtl/>
        </w:rPr>
        <w:t>ذلك</w:t>
      </w:r>
      <w:r w:rsidRPr="002D0F06">
        <w:rPr>
          <w:rFonts w:cs="Traditional Arabic"/>
          <w:sz w:val="36"/>
          <w:szCs w:val="36"/>
          <w:rtl/>
        </w:rPr>
        <w:t xml:space="preserve"> </w:t>
      </w:r>
      <w:r w:rsidRPr="002D0F06">
        <w:rPr>
          <w:rFonts w:cs="Traditional Arabic" w:hint="eastAsia"/>
          <w:sz w:val="36"/>
          <w:szCs w:val="36"/>
          <w:rtl/>
        </w:rPr>
        <w:t>إجماع</w:t>
      </w:r>
      <w:r w:rsidRPr="002D0F06">
        <w:rPr>
          <w:rFonts w:cs="Traditional Arabic"/>
          <w:sz w:val="36"/>
          <w:szCs w:val="36"/>
          <w:rtl/>
        </w:rPr>
        <w:t xml:space="preserve"> </w:t>
      </w:r>
      <w:r w:rsidRPr="002D0F06">
        <w:rPr>
          <w:rFonts w:cs="Traditional Arabic" w:hint="eastAsia"/>
          <w:sz w:val="36"/>
          <w:szCs w:val="36"/>
          <w:rtl/>
        </w:rPr>
        <w:t>بل</w:t>
      </w:r>
      <w:r w:rsidRPr="002D0F06">
        <w:rPr>
          <w:rFonts w:cs="Traditional Arabic"/>
          <w:sz w:val="36"/>
          <w:szCs w:val="36"/>
          <w:rtl/>
        </w:rPr>
        <w:t xml:space="preserve"> </w:t>
      </w:r>
      <w:r w:rsidRPr="002D0F06">
        <w:rPr>
          <w:rFonts w:cs="Traditional Arabic" w:hint="eastAsia"/>
          <w:sz w:val="36"/>
          <w:szCs w:val="36"/>
          <w:rtl/>
        </w:rPr>
        <w:t>من</w:t>
      </w:r>
      <w:r w:rsidRPr="002D0F06">
        <w:rPr>
          <w:rFonts w:cs="Traditional Arabic"/>
          <w:sz w:val="36"/>
          <w:szCs w:val="36"/>
          <w:rtl/>
        </w:rPr>
        <w:t xml:space="preserve"> </w:t>
      </w:r>
      <w:r w:rsidRPr="002D0F06">
        <w:rPr>
          <w:rFonts w:cs="Traditional Arabic" w:hint="eastAsia"/>
          <w:sz w:val="36"/>
          <w:szCs w:val="36"/>
          <w:rtl/>
        </w:rPr>
        <w:t>ورعه</w:t>
      </w:r>
      <w:r w:rsidRPr="002D0F06">
        <w:rPr>
          <w:rFonts w:cs="Traditional Arabic"/>
          <w:sz w:val="36"/>
          <w:szCs w:val="36"/>
          <w:rtl/>
        </w:rPr>
        <w:t xml:space="preserve"> </w:t>
      </w:r>
      <w:r w:rsidRPr="002D0F06">
        <w:rPr>
          <w:rFonts w:cs="Traditional Arabic" w:hint="eastAsia"/>
          <w:sz w:val="36"/>
          <w:szCs w:val="36"/>
          <w:rtl/>
        </w:rPr>
        <w:t>في</w:t>
      </w:r>
      <w:r w:rsidRPr="002D0F06">
        <w:rPr>
          <w:rFonts w:cs="Traditional Arabic"/>
          <w:sz w:val="36"/>
          <w:szCs w:val="36"/>
          <w:rtl/>
        </w:rPr>
        <w:t xml:space="preserve"> </w:t>
      </w:r>
      <w:r w:rsidRPr="002D0F06">
        <w:rPr>
          <w:rFonts w:cs="Traditional Arabic" w:hint="eastAsia"/>
          <w:sz w:val="36"/>
          <w:szCs w:val="36"/>
          <w:rtl/>
        </w:rPr>
        <w:t>العبارة</w:t>
      </w:r>
      <w:r w:rsidRPr="002D0F06">
        <w:rPr>
          <w:rFonts w:cs="Traditional Arabic"/>
          <w:sz w:val="36"/>
          <w:szCs w:val="36"/>
          <w:rtl/>
        </w:rPr>
        <w:t xml:space="preserve"> </w:t>
      </w:r>
      <w:r w:rsidRPr="002D0F06">
        <w:rPr>
          <w:rFonts w:cs="Traditional Arabic" w:hint="eastAsia"/>
          <w:sz w:val="36"/>
          <w:szCs w:val="36"/>
          <w:rtl/>
        </w:rPr>
        <w:t>يقول</w:t>
      </w:r>
      <w:r w:rsidRPr="002D0F06">
        <w:rPr>
          <w:rFonts w:cs="Traditional Arabic"/>
          <w:sz w:val="36"/>
          <w:szCs w:val="36"/>
          <w:rtl/>
        </w:rPr>
        <w:t xml:space="preserve"> </w:t>
      </w:r>
      <w:r w:rsidRPr="002D0F06">
        <w:rPr>
          <w:rFonts w:cs="Traditional Arabic" w:hint="eastAsia"/>
          <w:sz w:val="36"/>
          <w:szCs w:val="36"/>
          <w:rtl/>
        </w:rPr>
        <w:t>لا</w:t>
      </w:r>
      <w:r w:rsidRPr="002D0F06">
        <w:rPr>
          <w:rFonts w:cs="Traditional Arabic"/>
          <w:sz w:val="36"/>
          <w:szCs w:val="36"/>
          <w:rtl/>
        </w:rPr>
        <w:t xml:space="preserve"> </w:t>
      </w:r>
      <w:r w:rsidRPr="002D0F06">
        <w:rPr>
          <w:rFonts w:cs="Traditional Arabic" w:hint="eastAsia"/>
          <w:sz w:val="36"/>
          <w:szCs w:val="36"/>
          <w:rtl/>
        </w:rPr>
        <w:t>أعلم</w:t>
      </w:r>
      <w:r w:rsidRPr="002D0F06">
        <w:rPr>
          <w:rFonts w:cs="Traditional Arabic"/>
          <w:sz w:val="36"/>
          <w:szCs w:val="36"/>
          <w:rtl/>
        </w:rPr>
        <w:t xml:space="preserve"> </w:t>
      </w:r>
      <w:r w:rsidRPr="002D0F06">
        <w:rPr>
          <w:rFonts w:cs="Traditional Arabic" w:hint="eastAsia"/>
          <w:sz w:val="36"/>
          <w:szCs w:val="36"/>
          <w:rtl/>
        </w:rPr>
        <w:t>شيئا</w:t>
      </w:r>
      <w:r w:rsidRPr="002D0F06">
        <w:rPr>
          <w:rFonts w:cs="Traditional Arabic"/>
          <w:sz w:val="36"/>
          <w:szCs w:val="36"/>
          <w:rtl/>
        </w:rPr>
        <w:t xml:space="preserve"> </w:t>
      </w:r>
      <w:r w:rsidRPr="002D0F06">
        <w:rPr>
          <w:rFonts w:cs="Traditional Arabic" w:hint="eastAsia"/>
          <w:sz w:val="36"/>
          <w:szCs w:val="36"/>
          <w:rtl/>
        </w:rPr>
        <w:t>يدفعه</w:t>
      </w:r>
      <w:r w:rsidRPr="002D0F06">
        <w:rPr>
          <w:rFonts w:cs="Traditional Arabic"/>
          <w:sz w:val="36"/>
          <w:szCs w:val="36"/>
          <w:rtl/>
        </w:rPr>
        <w:t xml:space="preserve"> </w:t>
      </w:r>
      <w:r w:rsidRPr="002D0F06">
        <w:rPr>
          <w:rFonts w:cs="Traditional Arabic" w:hint="eastAsia"/>
          <w:sz w:val="36"/>
          <w:szCs w:val="36"/>
          <w:rtl/>
        </w:rPr>
        <w:t>أو</w:t>
      </w:r>
      <w:r w:rsidRPr="002D0F06">
        <w:rPr>
          <w:rFonts w:cs="Traditional Arabic"/>
          <w:sz w:val="36"/>
          <w:szCs w:val="36"/>
          <w:rtl/>
        </w:rPr>
        <w:t xml:space="preserve"> </w:t>
      </w:r>
      <w:r w:rsidRPr="002D0F06">
        <w:rPr>
          <w:rFonts w:cs="Traditional Arabic" w:hint="eastAsia"/>
          <w:sz w:val="36"/>
          <w:szCs w:val="36"/>
          <w:rtl/>
        </w:rPr>
        <w:t>نحو</w:t>
      </w:r>
      <w:r w:rsidRPr="002D0F06">
        <w:rPr>
          <w:rFonts w:cs="Traditional Arabic"/>
          <w:sz w:val="36"/>
          <w:szCs w:val="36"/>
          <w:rtl/>
        </w:rPr>
        <w:t xml:space="preserve"> </w:t>
      </w:r>
      <w:r w:rsidRPr="002D0F06">
        <w:rPr>
          <w:rFonts w:cs="Traditional Arabic" w:hint="eastAsia"/>
          <w:sz w:val="36"/>
          <w:szCs w:val="36"/>
          <w:rtl/>
        </w:rPr>
        <w:t>هذا</w:t>
      </w:r>
      <w:r>
        <w:rPr>
          <w:rFonts w:cs="Traditional Arabic" w:hint="cs"/>
          <w:sz w:val="36"/>
          <w:szCs w:val="36"/>
          <w:rtl/>
        </w:rPr>
        <w:t xml:space="preserve"> ، </w:t>
      </w:r>
      <w:r w:rsidRPr="002D0F06">
        <w:rPr>
          <w:rFonts w:cs="Traditional Arabic" w:hint="eastAsia"/>
          <w:sz w:val="36"/>
          <w:szCs w:val="36"/>
          <w:rtl/>
        </w:rPr>
        <w:t>وكان</w:t>
      </w:r>
      <w:r w:rsidRPr="002D0F06">
        <w:rPr>
          <w:rFonts w:cs="Traditional Arabic"/>
          <w:sz w:val="36"/>
          <w:szCs w:val="36"/>
          <w:rtl/>
        </w:rPr>
        <w:t xml:space="preserve"> </w:t>
      </w:r>
      <w:r w:rsidRPr="002D0F06">
        <w:rPr>
          <w:rFonts w:cs="Traditional Arabic" w:hint="eastAsia"/>
          <w:sz w:val="36"/>
          <w:szCs w:val="36"/>
          <w:rtl/>
        </w:rPr>
        <w:t>إذا</w:t>
      </w:r>
      <w:r w:rsidRPr="002D0F06">
        <w:rPr>
          <w:rFonts w:cs="Traditional Arabic"/>
          <w:sz w:val="36"/>
          <w:szCs w:val="36"/>
          <w:rtl/>
        </w:rPr>
        <w:t xml:space="preserve"> </w:t>
      </w:r>
      <w:r w:rsidRPr="002D0F06">
        <w:rPr>
          <w:rFonts w:cs="Traditional Arabic" w:hint="eastAsia"/>
          <w:sz w:val="36"/>
          <w:szCs w:val="36"/>
          <w:rtl/>
        </w:rPr>
        <w:t>وجد</w:t>
      </w:r>
      <w:r w:rsidRPr="002D0F06">
        <w:rPr>
          <w:rFonts w:cs="Traditional Arabic"/>
          <w:sz w:val="36"/>
          <w:szCs w:val="36"/>
          <w:rtl/>
        </w:rPr>
        <w:t xml:space="preserve"> </w:t>
      </w:r>
      <w:r w:rsidRPr="002D0F06">
        <w:rPr>
          <w:rFonts w:cs="Traditional Arabic" w:hint="eastAsia"/>
          <w:sz w:val="36"/>
          <w:szCs w:val="36"/>
          <w:rtl/>
        </w:rPr>
        <w:t>هذا</w:t>
      </w:r>
      <w:r w:rsidRPr="002D0F06">
        <w:rPr>
          <w:rFonts w:cs="Traditional Arabic"/>
          <w:sz w:val="36"/>
          <w:szCs w:val="36"/>
          <w:rtl/>
        </w:rPr>
        <w:t xml:space="preserve"> </w:t>
      </w:r>
      <w:r w:rsidRPr="002D0F06">
        <w:rPr>
          <w:rFonts w:cs="Traditional Arabic" w:hint="eastAsia"/>
          <w:sz w:val="36"/>
          <w:szCs w:val="36"/>
          <w:rtl/>
        </w:rPr>
        <w:t>النوع</w:t>
      </w:r>
      <w:r w:rsidRPr="002D0F06">
        <w:rPr>
          <w:rFonts w:cs="Traditional Arabic"/>
          <w:sz w:val="36"/>
          <w:szCs w:val="36"/>
          <w:rtl/>
        </w:rPr>
        <w:t xml:space="preserve"> </w:t>
      </w:r>
      <w:r w:rsidRPr="002D0F06">
        <w:rPr>
          <w:rFonts w:cs="Traditional Arabic" w:hint="eastAsia"/>
          <w:sz w:val="36"/>
          <w:szCs w:val="36"/>
          <w:rtl/>
        </w:rPr>
        <w:t>عن</w:t>
      </w:r>
      <w:r w:rsidRPr="002D0F06">
        <w:rPr>
          <w:rFonts w:cs="Traditional Arabic"/>
          <w:sz w:val="36"/>
          <w:szCs w:val="36"/>
          <w:rtl/>
        </w:rPr>
        <w:t xml:space="preserve"> </w:t>
      </w:r>
      <w:r w:rsidRPr="002D0F06">
        <w:rPr>
          <w:rFonts w:cs="Traditional Arabic" w:hint="eastAsia"/>
          <w:sz w:val="36"/>
          <w:szCs w:val="36"/>
          <w:rtl/>
        </w:rPr>
        <w:t>الصحابة</w:t>
      </w:r>
      <w:r w:rsidRPr="002D0F06">
        <w:rPr>
          <w:rFonts w:cs="Traditional Arabic"/>
          <w:sz w:val="36"/>
          <w:szCs w:val="36"/>
          <w:rtl/>
        </w:rPr>
        <w:t xml:space="preserve"> </w:t>
      </w:r>
      <w:r w:rsidRPr="002D0F06">
        <w:rPr>
          <w:rFonts w:cs="Traditional Arabic" w:hint="eastAsia"/>
          <w:sz w:val="36"/>
          <w:szCs w:val="36"/>
          <w:rtl/>
        </w:rPr>
        <w:t>لم</w:t>
      </w:r>
      <w:r w:rsidRPr="002D0F06">
        <w:rPr>
          <w:rFonts w:cs="Traditional Arabic"/>
          <w:sz w:val="36"/>
          <w:szCs w:val="36"/>
          <w:rtl/>
        </w:rPr>
        <w:t xml:space="preserve"> </w:t>
      </w:r>
      <w:r w:rsidRPr="002D0F06">
        <w:rPr>
          <w:rFonts w:cs="Traditional Arabic" w:hint="eastAsia"/>
          <w:sz w:val="36"/>
          <w:szCs w:val="36"/>
          <w:rtl/>
        </w:rPr>
        <w:t>يقدم</w:t>
      </w:r>
      <w:r w:rsidRPr="002D0F06">
        <w:rPr>
          <w:rFonts w:cs="Traditional Arabic"/>
          <w:sz w:val="36"/>
          <w:szCs w:val="36"/>
          <w:rtl/>
        </w:rPr>
        <w:t xml:space="preserve"> </w:t>
      </w:r>
      <w:r w:rsidRPr="002D0F06">
        <w:rPr>
          <w:rFonts w:cs="Traditional Arabic" w:hint="eastAsia"/>
          <w:sz w:val="36"/>
          <w:szCs w:val="36"/>
          <w:rtl/>
        </w:rPr>
        <w:t>عليه</w:t>
      </w:r>
      <w:r w:rsidRPr="002D0F06">
        <w:rPr>
          <w:rFonts w:cs="Traditional Arabic"/>
          <w:sz w:val="36"/>
          <w:szCs w:val="36"/>
          <w:rtl/>
        </w:rPr>
        <w:t xml:space="preserve"> </w:t>
      </w:r>
      <w:r w:rsidRPr="002D0F06">
        <w:rPr>
          <w:rFonts w:cs="Traditional Arabic" w:hint="eastAsia"/>
          <w:sz w:val="36"/>
          <w:szCs w:val="36"/>
          <w:rtl/>
        </w:rPr>
        <w:t>عملا</w:t>
      </w:r>
      <w:r w:rsidRPr="002D0F06">
        <w:rPr>
          <w:rFonts w:cs="Traditional Arabic"/>
          <w:sz w:val="36"/>
          <w:szCs w:val="36"/>
          <w:rtl/>
        </w:rPr>
        <w:t xml:space="preserve"> </w:t>
      </w:r>
      <w:r w:rsidRPr="002D0F06">
        <w:rPr>
          <w:rFonts w:cs="Traditional Arabic" w:hint="eastAsia"/>
          <w:sz w:val="36"/>
          <w:szCs w:val="36"/>
          <w:rtl/>
        </w:rPr>
        <w:t>ولا</w:t>
      </w:r>
      <w:r w:rsidRPr="002D0F06">
        <w:rPr>
          <w:rFonts w:cs="Traditional Arabic"/>
          <w:sz w:val="36"/>
          <w:szCs w:val="36"/>
          <w:rtl/>
        </w:rPr>
        <w:t xml:space="preserve"> </w:t>
      </w:r>
      <w:r w:rsidRPr="002D0F06">
        <w:rPr>
          <w:rFonts w:cs="Traditional Arabic" w:hint="eastAsia"/>
          <w:sz w:val="36"/>
          <w:szCs w:val="36"/>
          <w:rtl/>
        </w:rPr>
        <w:t>رأيا</w:t>
      </w:r>
      <w:r w:rsidRPr="002D0F06">
        <w:rPr>
          <w:rFonts w:cs="Traditional Arabic"/>
          <w:sz w:val="36"/>
          <w:szCs w:val="36"/>
          <w:rtl/>
        </w:rPr>
        <w:t xml:space="preserve"> </w:t>
      </w:r>
      <w:r w:rsidRPr="002D0F06">
        <w:rPr>
          <w:rFonts w:cs="Traditional Arabic" w:hint="eastAsia"/>
          <w:sz w:val="36"/>
          <w:szCs w:val="36"/>
          <w:rtl/>
        </w:rPr>
        <w:t>ولا</w:t>
      </w:r>
      <w:r w:rsidRPr="002D0F06">
        <w:rPr>
          <w:rFonts w:cs="Traditional Arabic"/>
          <w:sz w:val="36"/>
          <w:szCs w:val="36"/>
          <w:rtl/>
        </w:rPr>
        <w:t xml:space="preserve"> </w:t>
      </w:r>
      <w:r w:rsidRPr="002D0F06">
        <w:rPr>
          <w:rFonts w:cs="Traditional Arabic" w:hint="eastAsia"/>
          <w:sz w:val="36"/>
          <w:szCs w:val="36"/>
          <w:rtl/>
        </w:rPr>
        <w:t>قياسا</w:t>
      </w:r>
      <w:r w:rsidRPr="002D0F06">
        <w:rPr>
          <w:rFonts w:cs="Traditional Arabic"/>
          <w:sz w:val="36"/>
          <w:szCs w:val="36"/>
          <w:rtl/>
        </w:rPr>
        <w:t xml:space="preserve"> </w:t>
      </w:r>
      <w:r w:rsidRPr="002D0F06">
        <w:rPr>
          <w:rFonts w:cs="Traditional Arabic" w:hint="eastAsia"/>
          <w:sz w:val="36"/>
          <w:szCs w:val="36"/>
          <w:rtl/>
        </w:rPr>
        <w:t>فكانت</w:t>
      </w:r>
      <w:r w:rsidRPr="002D0F06">
        <w:rPr>
          <w:rFonts w:cs="Traditional Arabic"/>
          <w:sz w:val="36"/>
          <w:szCs w:val="36"/>
          <w:rtl/>
        </w:rPr>
        <w:t xml:space="preserve"> </w:t>
      </w:r>
      <w:r w:rsidRPr="002D0F06">
        <w:rPr>
          <w:rFonts w:cs="Traditional Arabic" w:hint="eastAsia"/>
          <w:sz w:val="36"/>
          <w:szCs w:val="36"/>
          <w:rtl/>
        </w:rPr>
        <w:t>فتاواه</w:t>
      </w:r>
      <w:r w:rsidRPr="002D0F06">
        <w:rPr>
          <w:rFonts w:cs="Traditional Arabic"/>
          <w:sz w:val="36"/>
          <w:szCs w:val="36"/>
          <w:rtl/>
        </w:rPr>
        <w:t xml:space="preserve"> </w:t>
      </w:r>
      <w:r w:rsidRPr="002D0F06">
        <w:rPr>
          <w:rFonts w:cs="Traditional Arabic" w:hint="eastAsia"/>
          <w:sz w:val="36"/>
          <w:szCs w:val="36"/>
          <w:rtl/>
        </w:rPr>
        <w:t>لذلك</w:t>
      </w:r>
      <w:r w:rsidRPr="002D0F06">
        <w:rPr>
          <w:rFonts w:cs="Traditional Arabic"/>
          <w:sz w:val="36"/>
          <w:szCs w:val="36"/>
          <w:rtl/>
        </w:rPr>
        <w:t xml:space="preserve"> </w:t>
      </w:r>
      <w:r w:rsidRPr="002D0F06">
        <w:rPr>
          <w:rFonts w:cs="Traditional Arabic" w:hint="eastAsia"/>
          <w:sz w:val="36"/>
          <w:szCs w:val="36"/>
          <w:rtl/>
        </w:rPr>
        <w:t>من</w:t>
      </w:r>
      <w:r w:rsidRPr="002D0F06">
        <w:rPr>
          <w:rFonts w:cs="Traditional Arabic"/>
          <w:sz w:val="36"/>
          <w:szCs w:val="36"/>
          <w:rtl/>
        </w:rPr>
        <w:t xml:space="preserve"> </w:t>
      </w:r>
      <w:r w:rsidRPr="002D0F06">
        <w:rPr>
          <w:rFonts w:cs="Traditional Arabic" w:hint="eastAsia"/>
          <w:sz w:val="36"/>
          <w:szCs w:val="36"/>
          <w:rtl/>
        </w:rPr>
        <w:t>تأملها</w:t>
      </w:r>
      <w:r w:rsidRPr="002D0F06">
        <w:rPr>
          <w:rFonts w:cs="Traditional Arabic"/>
          <w:sz w:val="36"/>
          <w:szCs w:val="36"/>
          <w:rtl/>
        </w:rPr>
        <w:t xml:space="preserve"> </w:t>
      </w:r>
      <w:r w:rsidRPr="002D0F06">
        <w:rPr>
          <w:rFonts w:cs="Traditional Arabic" w:hint="eastAsia"/>
          <w:sz w:val="36"/>
          <w:szCs w:val="36"/>
          <w:rtl/>
        </w:rPr>
        <w:t>وتأمل</w:t>
      </w:r>
      <w:r w:rsidRPr="002D0F06">
        <w:rPr>
          <w:rFonts w:cs="Traditional Arabic"/>
          <w:sz w:val="36"/>
          <w:szCs w:val="36"/>
          <w:rtl/>
        </w:rPr>
        <w:t xml:space="preserve"> </w:t>
      </w:r>
      <w:r w:rsidRPr="002D0F06">
        <w:rPr>
          <w:rFonts w:cs="Traditional Arabic" w:hint="eastAsia"/>
          <w:sz w:val="36"/>
          <w:szCs w:val="36"/>
          <w:rtl/>
        </w:rPr>
        <w:t>فتاوى</w:t>
      </w:r>
      <w:r w:rsidRPr="002D0F06">
        <w:rPr>
          <w:rFonts w:cs="Traditional Arabic"/>
          <w:sz w:val="36"/>
          <w:szCs w:val="36"/>
          <w:rtl/>
        </w:rPr>
        <w:t xml:space="preserve"> </w:t>
      </w:r>
      <w:r w:rsidRPr="002D0F06">
        <w:rPr>
          <w:rFonts w:cs="Traditional Arabic" w:hint="eastAsia"/>
          <w:sz w:val="36"/>
          <w:szCs w:val="36"/>
          <w:rtl/>
        </w:rPr>
        <w:t>الصحابة</w:t>
      </w:r>
      <w:r w:rsidRPr="002D0F06">
        <w:rPr>
          <w:rFonts w:cs="Traditional Arabic"/>
          <w:sz w:val="36"/>
          <w:szCs w:val="36"/>
          <w:rtl/>
        </w:rPr>
        <w:t xml:space="preserve"> </w:t>
      </w:r>
      <w:r w:rsidRPr="002D0F06">
        <w:rPr>
          <w:rFonts w:cs="Traditional Arabic" w:hint="eastAsia"/>
          <w:sz w:val="36"/>
          <w:szCs w:val="36"/>
          <w:rtl/>
        </w:rPr>
        <w:t>رأى</w:t>
      </w:r>
      <w:r w:rsidRPr="002D0F06">
        <w:rPr>
          <w:rFonts w:cs="Traditional Arabic"/>
          <w:sz w:val="36"/>
          <w:szCs w:val="36"/>
          <w:rtl/>
        </w:rPr>
        <w:t xml:space="preserve"> </w:t>
      </w:r>
      <w:r w:rsidRPr="002D0F06">
        <w:rPr>
          <w:rFonts w:cs="Traditional Arabic" w:hint="eastAsia"/>
          <w:sz w:val="36"/>
          <w:szCs w:val="36"/>
          <w:rtl/>
        </w:rPr>
        <w:t>مطابقة</w:t>
      </w:r>
      <w:r w:rsidRPr="002D0F06">
        <w:rPr>
          <w:rFonts w:cs="Traditional Arabic"/>
          <w:sz w:val="36"/>
          <w:szCs w:val="36"/>
          <w:rtl/>
        </w:rPr>
        <w:t xml:space="preserve"> </w:t>
      </w:r>
      <w:r w:rsidRPr="002D0F06">
        <w:rPr>
          <w:rFonts w:cs="Traditional Arabic" w:hint="eastAsia"/>
          <w:sz w:val="36"/>
          <w:szCs w:val="36"/>
          <w:rtl/>
        </w:rPr>
        <w:t>كل</w:t>
      </w:r>
      <w:r w:rsidRPr="002D0F06">
        <w:rPr>
          <w:rFonts w:cs="Traditional Arabic"/>
          <w:sz w:val="36"/>
          <w:szCs w:val="36"/>
          <w:rtl/>
        </w:rPr>
        <w:t xml:space="preserve"> </w:t>
      </w:r>
      <w:r w:rsidRPr="002D0F06">
        <w:rPr>
          <w:rFonts w:cs="Traditional Arabic" w:hint="eastAsia"/>
          <w:sz w:val="36"/>
          <w:szCs w:val="36"/>
          <w:rtl/>
        </w:rPr>
        <w:t>منهما</w:t>
      </w:r>
      <w:r w:rsidRPr="002D0F06">
        <w:rPr>
          <w:rFonts w:cs="Traditional Arabic"/>
          <w:sz w:val="36"/>
          <w:szCs w:val="36"/>
          <w:rtl/>
        </w:rPr>
        <w:t xml:space="preserve"> </w:t>
      </w:r>
      <w:r w:rsidRPr="002D0F06">
        <w:rPr>
          <w:rFonts w:cs="Traditional Arabic" w:hint="eastAsia"/>
          <w:sz w:val="36"/>
          <w:szCs w:val="36"/>
          <w:rtl/>
        </w:rPr>
        <w:t>على</w:t>
      </w:r>
      <w:r w:rsidRPr="002D0F06">
        <w:rPr>
          <w:rFonts w:cs="Traditional Arabic"/>
          <w:sz w:val="36"/>
          <w:szCs w:val="36"/>
          <w:rtl/>
        </w:rPr>
        <w:t xml:space="preserve"> </w:t>
      </w:r>
      <w:r w:rsidRPr="002D0F06">
        <w:rPr>
          <w:rFonts w:cs="Traditional Arabic" w:hint="eastAsia"/>
          <w:sz w:val="36"/>
          <w:szCs w:val="36"/>
          <w:rtl/>
        </w:rPr>
        <w:t>الأخرى</w:t>
      </w:r>
      <w:r w:rsidRPr="002D0F06">
        <w:rPr>
          <w:rFonts w:cs="Traditional Arabic"/>
          <w:sz w:val="36"/>
          <w:szCs w:val="36"/>
          <w:rtl/>
        </w:rPr>
        <w:t xml:space="preserve"> </w:t>
      </w:r>
      <w:r w:rsidRPr="002D0F06">
        <w:rPr>
          <w:rFonts w:cs="Traditional Arabic" w:hint="eastAsia"/>
          <w:sz w:val="36"/>
          <w:szCs w:val="36"/>
          <w:rtl/>
        </w:rPr>
        <w:t>ورأى</w:t>
      </w:r>
      <w:r w:rsidRPr="002D0F06">
        <w:rPr>
          <w:rFonts w:cs="Traditional Arabic"/>
          <w:sz w:val="36"/>
          <w:szCs w:val="36"/>
          <w:rtl/>
        </w:rPr>
        <w:t xml:space="preserve"> </w:t>
      </w:r>
      <w:r w:rsidRPr="002D0F06">
        <w:rPr>
          <w:rFonts w:cs="Traditional Arabic" w:hint="eastAsia"/>
          <w:sz w:val="36"/>
          <w:szCs w:val="36"/>
          <w:rtl/>
        </w:rPr>
        <w:t>الجميع</w:t>
      </w:r>
      <w:r w:rsidRPr="002D0F06">
        <w:rPr>
          <w:rFonts w:cs="Traditional Arabic"/>
          <w:sz w:val="36"/>
          <w:szCs w:val="36"/>
          <w:rtl/>
        </w:rPr>
        <w:t xml:space="preserve"> </w:t>
      </w:r>
      <w:r w:rsidRPr="002D0F06">
        <w:rPr>
          <w:rFonts w:cs="Traditional Arabic" w:hint="eastAsia"/>
          <w:sz w:val="36"/>
          <w:szCs w:val="36"/>
          <w:rtl/>
        </w:rPr>
        <w:t>كأنها</w:t>
      </w:r>
      <w:r w:rsidRPr="002D0F06">
        <w:rPr>
          <w:rFonts w:cs="Traditional Arabic"/>
          <w:sz w:val="36"/>
          <w:szCs w:val="36"/>
          <w:rtl/>
        </w:rPr>
        <w:t xml:space="preserve"> </w:t>
      </w:r>
      <w:r w:rsidRPr="002D0F06">
        <w:rPr>
          <w:rFonts w:cs="Traditional Arabic" w:hint="eastAsia"/>
          <w:sz w:val="36"/>
          <w:szCs w:val="36"/>
          <w:rtl/>
        </w:rPr>
        <w:t>تخرج</w:t>
      </w:r>
      <w:r w:rsidRPr="002D0F06">
        <w:rPr>
          <w:rFonts w:cs="Traditional Arabic"/>
          <w:sz w:val="36"/>
          <w:szCs w:val="36"/>
          <w:rtl/>
        </w:rPr>
        <w:t xml:space="preserve"> </w:t>
      </w:r>
      <w:r w:rsidRPr="002D0F06">
        <w:rPr>
          <w:rFonts w:cs="Traditional Arabic" w:hint="eastAsia"/>
          <w:sz w:val="36"/>
          <w:szCs w:val="36"/>
          <w:rtl/>
        </w:rPr>
        <w:t>من</w:t>
      </w:r>
      <w:r w:rsidRPr="002D0F06">
        <w:rPr>
          <w:rFonts w:cs="Traditional Arabic"/>
          <w:sz w:val="36"/>
          <w:szCs w:val="36"/>
          <w:rtl/>
        </w:rPr>
        <w:t xml:space="preserve"> </w:t>
      </w:r>
      <w:r w:rsidRPr="002D0F06">
        <w:rPr>
          <w:rFonts w:cs="Traditional Arabic" w:hint="eastAsia"/>
          <w:sz w:val="36"/>
          <w:szCs w:val="36"/>
          <w:rtl/>
        </w:rPr>
        <w:t>مشكاة</w:t>
      </w:r>
      <w:r w:rsidRPr="002D0F06">
        <w:rPr>
          <w:rFonts w:cs="Traditional Arabic"/>
          <w:sz w:val="36"/>
          <w:szCs w:val="36"/>
          <w:rtl/>
        </w:rPr>
        <w:t xml:space="preserve"> </w:t>
      </w:r>
      <w:r w:rsidRPr="002D0F06">
        <w:rPr>
          <w:rFonts w:cs="Traditional Arabic" w:hint="eastAsia"/>
          <w:sz w:val="36"/>
          <w:szCs w:val="36"/>
          <w:rtl/>
        </w:rPr>
        <w:t>واحدة</w:t>
      </w:r>
      <w:r w:rsidRPr="002D0F06">
        <w:rPr>
          <w:rFonts w:cs="Traditional Arabic"/>
          <w:sz w:val="36"/>
          <w:szCs w:val="36"/>
          <w:rtl/>
        </w:rPr>
        <w:t xml:space="preserve"> </w:t>
      </w:r>
      <w:r w:rsidRPr="002D0F06">
        <w:rPr>
          <w:rFonts w:cs="Traditional Arabic" w:hint="eastAsia"/>
          <w:sz w:val="36"/>
          <w:szCs w:val="36"/>
          <w:rtl/>
        </w:rPr>
        <w:t>حتى</w:t>
      </w:r>
      <w:r w:rsidRPr="002D0F06">
        <w:rPr>
          <w:rFonts w:cs="Traditional Arabic"/>
          <w:sz w:val="36"/>
          <w:szCs w:val="36"/>
          <w:rtl/>
        </w:rPr>
        <w:t xml:space="preserve"> </w:t>
      </w:r>
      <w:r w:rsidRPr="002D0F06">
        <w:rPr>
          <w:rFonts w:cs="Traditional Arabic" w:hint="eastAsia"/>
          <w:sz w:val="36"/>
          <w:szCs w:val="36"/>
          <w:rtl/>
        </w:rPr>
        <w:t>إن</w:t>
      </w:r>
      <w:r w:rsidRPr="002D0F06">
        <w:rPr>
          <w:rFonts w:cs="Traditional Arabic"/>
          <w:sz w:val="36"/>
          <w:szCs w:val="36"/>
          <w:rtl/>
        </w:rPr>
        <w:t xml:space="preserve"> </w:t>
      </w:r>
      <w:r w:rsidRPr="002D0F06">
        <w:rPr>
          <w:rFonts w:cs="Traditional Arabic" w:hint="eastAsia"/>
          <w:sz w:val="36"/>
          <w:szCs w:val="36"/>
          <w:rtl/>
        </w:rPr>
        <w:t>الصحابة</w:t>
      </w:r>
      <w:r w:rsidRPr="002D0F06">
        <w:rPr>
          <w:rFonts w:cs="Traditional Arabic"/>
          <w:sz w:val="36"/>
          <w:szCs w:val="36"/>
          <w:rtl/>
        </w:rPr>
        <w:t xml:space="preserve"> </w:t>
      </w:r>
      <w:r w:rsidRPr="002D0F06">
        <w:rPr>
          <w:rFonts w:cs="Traditional Arabic" w:hint="eastAsia"/>
          <w:sz w:val="36"/>
          <w:szCs w:val="36"/>
          <w:rtl/>
        </w:rPr>
        <w:t>إذا</w:t>
      </w:r>
      <w:r w:rsidRPr="002D0F06">
        <w:rPr>
          <w:rFonts w:cs="Traditional Arabic"/>
          <w:sz w:val="36"/>
          <w:szCs w:val="36"/>
          <w:rtl/>
        </w:rPr>
        <w:t xml:space="preserve"> </w:t>
      </w:r>
      <w:r w:rsidRPr="002D0F06">
        <w:rPr>
          <w:rFonts w:cs="Traditional Arabic" w:hint="eastAsia"/>
          <w:sz w:val="36"/>
          <w:szCs w:val="36"/>
          <w:rtl/>
        </w:rPr>
        <w:t>اختلفوا</w:t>
      </w:r>
      <w:r w:rsidRPr="002D0F06">
        <w:rPr>
          <w:rFonts w:cs="Traditional Arabic"/>
          <w:sz w:val="36"/>
          <w:szCs w:val="36"/>
          <w:rtl/>
        </w:rPr>
        <w:t xml:space="preserve"> </w:t>
      </w:r>
      <w:r w:rsidRPr="002D0F06">
        <w:rPr>
          <w:rFonts w:cs="Traditional Arabic" w:hint="eastAsia"/>
          <w:sz w:val="36"/>
          <w:szCs w:val="36"/>
          <w:rtl/>
        </w:rPr>
        <w:t>على</w:t>
      </w:r>
      <w:r w:rsidRPr="002D0F06">
        <w:rPr>
          <w:rFonts w:cs="Traditional Arabic"/>
          <w:sz w:val="36"/>
          <w:szCs w:val="36"/>
          <w:rtl/>
        </w:rPr>
        <w:t xml:space="preserve"> </w:t>
      </w:r>
      <w:r w:rsidRPr="002D0F06">
        <w:rPr>
          <w:rFonts w:cs="Traditional Arabic" w:hint="eastAsia"/>
          <w:sz w:val="36"/>
          <w:szCs w:val="36"/>
          <w:rtl/>
        </w:rPr>
        <w:t>قولين</w:t>
      </w:r>
      <w:r w:rsidRPr="002D0F06">
        <w:rPr>
          <w:rFonts w:cs="Traditional Arabic"/>
          <w:sz w:val="36"/>
          <w:szCs w:val="36"/>
          <w:rtl/>
        </w:rPr>
        <w:t xml:space="preserve"> </w:t>
      </w:r>
      <w:r w:rsidRPr="002D0F06">
        <w:rPr>
          <w:rFonts w:cs="Traditional Arabic" w:hint="eastAsia"/>
          <w:sz w:val="36"/>
          <w:szCs w:val="36"/>
          <w:rtl/>
        </w:rPr>
        <w:t>جاء</w:t>
      </w:r>
      <w:r w:rsidRPr="002D0F06">
        <w:rPr>
          <w:rFonts w:cs="Traditional Arabic"/>
          <w:sz w:val="36"/>
          <w:szCs w:val="36"/>
          <w:rtl/>
        </w:rPr>
        <w:t xml:space="preserve"> </w:t>
      </w:r>
      <w:r w:rsidRPr="002D0F06">
        <w:rPr>
          <w:rFonts w:cs="Traditional Arabic" w:hint="eastAsia"/>
          <w:sz w:val="36"/>
          <w:szCs w:val="36"/>
          <w:rtl/>
        </w:rPr>
        <w:t>عنه</w:t>
      </w:r>
      <w:r w:rsidRPr="002D0F06">
        <w:rPr>
          <w:rFonts w:cs="Traditional Arabic"/>
          <w:sz w:val="36"/>
          <w:szCs w:val="36"/>
          <w:rtl/>
        </w:rPr>
        <w:t xml:space="preserve"> </w:t>
      </w:r>
      <w:r w:rsidRPr="002D0F06">
        <w:rPr>
          <w:rFonts w:cs="Traditional Arabic" w:hint="eastAsia"/>
          <w:sz w:val="36"/>
          <w:szCs w:val="36"/>
          <w:rtl/>
        </w:rPr>
        <w:t>في</w:t>
      </w:r>
      <w:r w:rsidRPr="002D0F06">
        <w:rPr>
          <w:rFonts w:cs="Traditional Arabic"/>
          <w:sz w:val="36"/>
          <w:szCs w:val="36"/>
          <w:rtl/>
        </w:rPr>
        <w:t xml:space="preserve"> </w:t>
      </w:r>
      <w:r w:rsidRPr="002D0F06">
        <w:rPr>
          <w:rFonts w:cs="Traditional Arabic" w:hint="eastAsia"/>
          <w:sz w:val="36"/>
          <w:szCs w:val="36"/>
          <w:rtl/>
        </w:rPr>
        <w:t>المسألة</w:t>
      </w:r>
      <w:r w:rsidRPr="002D0F06">
        <w:rPr>
          <w:rFonts w:cs="Traditional Arabic"/>
          <w:sz w:val="36"/>
          <w:szCs w:val="36"/>
          <w:rtl/>
        </w:rPr>
        <w:t xml:space="preserve"> </w:t>
      </w:r>
      <w:r w:rsidRPr="002D0F06">
        <w:rPr>
          <w:rFonts w:cs="Traditional Arabic" w:hint="eastAsia"/>
          <w:sz w:val="36"/>
          <w:szCs w:val="36"/>
          <w:rtl/>
        </w:rPr>
        <w:t>روايتان</w:t>
      </w:r>
      <w:r w:rsidRPr="002D0F06">
        <w:rPr>
          <w:rFonts w:cs="Traditional Arabic"/>
          <w:sz w:val="36"/>
          <w:szCs w:val="36"/>
          <w:rtl/>
        </w:rPr>
        <w:t xml:space="preserve"> </w:t>
      </w:r>
      <w:r w:rsidRPr="002D0F06">
        <w:rPr>
          <w:rFonts w:cs="Traditional Arabic" w:hint="eastAsia"/>
          <w:sz w:val="36"/>
          <w:szCs w:val="36"/>
          <w:rtl/>
        </w:rPr>
        <w:t>وكان</w:t>
      </w:r>
      <w:r w:rsidRPr="002D0F06">
        <w:rPr>
          <w:rFonts w:cs="Traditional Arabic"/>
          <w:sz w:val="36"/>
          <w:szCs w:val="36"/>
          <w:rtl/>
        </w:rPr>
        <w:t xml:space="preserve"> </w:t>
      </w:r>
      <w:r w:rsidRPr="002D0F06">
        <w:rPr>
          <w:rFonts w:cs="Traditional Arabic" w:hint="eastAsia"/>
          <w:sz w:val="36"/>
          <w:szCs w:val="36"/>
          <w:rtl/>
        </w:rPr>
        <w:t>تحريه</w:t>
      </w:r>
      <w:r w:rsidRPr="002D0F06">
        <w:rPr>
          <w:rFonts w:cs="Traditional Arabic"/>
          <w:sz w:val="36"/>
          <w:szCs w:val="36"/>
          <w:rtl/>
        </w:rPr>
        <w:t xml:space="preserve"> </w:t>
      </w:r>
      <w:r w:rsidRPr="002D0F06">
        <w:rPr>
          <w:rFonts w:cs="Traditional Arabic" w:hint="eastAsia"/>
          <w:sz w:val="36"/>
          <w:szCs w:val="36"/>
          <w:rtl/>
        </w:rPr>
        <w:lastRenderedPageBreak/>
        <w:t>لفتاوى</w:t>
      </w:r>
      <w:r w:rsidRPr="002D0F06">
        <w:rPr>
          <w:rFonts w:cs="Traditional Arabic"/>
          <w:sz w:val="36"/>
          <w:szCs w:val="36"/>
          <w:rtl/>
        </w:rPr>
        <w:t xml:space="preserve"> </w:t>
      </w:r>
      <w:r w:rsidRPr="002D0F06">
        <w:rPr>
          <w:rFonts w:cs="Traditional Arabic" w:hint="eastAsia"/>
          <w:sz w:val="36"/>
          <w:szCs w:val="36"/>
          <w:rtl/>
        </w:rPr>
        <w:t>الصحابة</w:t>
      </w:r>
      <w:r w:rsidRPr="002D0F06">
        <w:rPr>
          <w:rFonts w:cs="Traditional Arabic"/>
          <w:sz w:val="36"/>
          <w:szCs w:val="36"/>
          <w:rtl/>
        </w:rPr>
        <w:t xml:space="preserve"> </w:t>
      </w:r>
      <w:r w:rsidRPr="002D0F06">
        <w:rPr>
          <w:rFonts w:cs="Traditional Arabic" w:hint="eastAsia"/>
          <w:sz w:val="36"/>
          <w:szCs w:val="36"/>
          <w:rtl/>
        </w:rPr>
        <w:t>كتحري</w:t>
      </w:r>
      <w:r>
        <w:rPr>
          <w:rFonts w:cs="Traditional Arabic" w:hint="cs"/>
          <w:sz w:val="36"/>
          <w:szCs w:val="36"/>
          <w:rtl/>
        </w:rPr>
        <w:t xml:space="preserve"> </w:t>
      </w:r>
      <w:r w:rsidRPr="00FB3142">
        <w:rPr>
          <w:rFonts w:cs="Traditional Arabic" w:hint="eastAsia"/>
          <w:sz w:val="36"/>
          <w:szCs w:val="36"/>
          <w:rtl/>
        </w:rPr>
        <w:t>أصحابه</w:t>
      </w:r>
      <w:r w:rsidRPr="00FB3142">
        <w:rPr>
          <w:rFonts w:cs="Traditional Arabic"/>
          <w:sz w:val="36"/>
          <w:szCs w:val="36"/>
          <w:rtl/>
        </w:rPr>
        <w:t xml:space="preserve"> </w:t>
      </w:r>
      <w:r w:rsidRPr="00FB3142">
        <w:rPr>
          <w:rFonts w:cs="Traditional Arabic" w:hint="eastAsia"/>
          <w:sz w:val="36"/>
          <w:szCs w:val="36"/>
          <w:rtl/>
        </w:rPr>
        <w:t>لفتاواه</w:t>
      </w:r>
      <w:r w:rsidRPr="00FB3142">
        <w:rPr>
          <w:rFonts w:cs="Traditional Arabic"/>
          <w:sz w:val="36"/>
          <w:szCs w:val="36"/>
          <w:rtl/>
        </w:rPr>
        <w:t xml:space="preserve"> </w:t>
      </w:r>
      <w:r w:rsidRPr="00FB3142">
        <w:rPr>
          <w:rFonts w:cs="Traditional Arabic" w:hint="eastAsia"/>
          <w:sz w:val="36"/>
          <w:szCs w:val="36"/>
          <w:rtl/>
        </w:rPr>
        <w:t>ونصوصه</w:t>
      </w:r>
      <w:r w:rsidRPr="00FB3142">
        <w:rPr>
          <w:rFonts w:cs="Traditional Arabic"/>
          <w:sz w:val="36"/>
          <w:szCs w:val="36"/>
          <w:rtl/>
        </w:rPr>
        <w:t xml:space="preserve"> </w:t>
      </w:r>
      <w:r w:rsidRPr="00FB3142">
        <w:rPr>
          <w:rFonts w:cs="Traditional Arabic" w:hint="eastAsia"/>
          <w:sz w:val="36"/>
          <w:szCs w:val="36"/>
          <w:rtl/>
        </w:rPr>
        <w:t>بل</w:t>
      </w:r>
      <w:r w:rsidRPr="00FB3142">
        <w:rPr>
          <w:rFonts w:cs="Traditional Arabic"/>
          <w:sz w:val="36"/>
          <w:szCs w:val="36"/>
          <w:rtl/>
        </w:rPr>
        <w:t xml:space="preserve"> </w:t>
      </w:r>
      <w:r w:rsidRPr="00FB3142">
        <w:rPr>
          <w:rFonts w:cs="Traditional Arabic" w:hint="eastAsia"/>
          <w:sz w:val="36"/>
          <w:szCs w:val="36"/>
          <w:rtl/>
        </w:rPr>
        <w:t>أعظم</w:t>
      </w:r>
      <w:r w:rsidRPr="00FB3142">
        <w:rPr>
          <w:rFonts w:cs="Traditional Arabic"/>
          <w:sz w:val="36"/>
          <w:szCs w:val="36"/>
          <w:rtl/>
        </w:rPr>
        <w:t xml:space="preserve"> </w:t>
      </w:r>
      <w:r w:rsidRPr="00FB3142">
        <w:rPr>
          <w:rFonts w:cs="Traditional Arabic" w:hint="eastAsia"/>
          <w:sz w:val="36"/>
          <w:szCs w:val="36"/>
          <w:rtl/>
        </w:rPr>
        <w:t>حتى</w:t>
      </w:r>
      <w:r w:rsidRPr="00FB3142">
        <w:rPr>
          <w:rFonts w:cs="Traditional Arabic"/>
          <w:sz w:val="36"/>
          <w:szCs w:val="36"/>
          <w:rtl/>
        </w:rPr>
        <w:t xml:space="preserve"> </w:t>
      </w:r>
      <w:r w:rsidRPr="00FB3142">
        <w:rPr>
          <w:rFonts w:cs="Traditional Arabic" w:hint="eastAsia"/>
          <w:sz w:val="36"/>
          <w:szCs w:val="36"/>
          <w:rtl/>
        </w:rPr>
        <w:t>إنه</w:t>
      </w:r>
      <w:r w:rsidRPr="00FB3142">
        <w:rPr>
          <w:rFonts w:cs="Traditional Arabic"/>
          <w:sz w:val="36"/>
          <w:szCs w:val="36"/>
          <w:rtl/>
        </w:rPr>
        <w:t xml:space="preserve"> </w:t>
      </w:r>
      <w:r w:rsidRPr="00FB3142">
        <w:rPr>
          <w:rFonts w:cs="Traditional Arabic" w:hint="eastAsia"/>
          <w:sz w:val="36"/>
          <w:szCs w:val="36"/>
          <w:rtl/>
        </w:rPr>
        <w:t>ليقدم</w:t>
      </w:r>
      <w:r w:rsidRPr="00FB3142">
        <w:rPr>
          <w:rFonts w:cs="Traditional Arabic"/>
          <w:sz w:val="36"/>
          <w:szCs w:val="36"/>
          <w:rtl/>
        </w:rPr>
        <w:t xml:space="preserve"> </w:t>
      </w:r>
      <w:r w:rsidRPr="00FB3142">
        <w:rPr>
          <w:rFonts w:cs="Traditional Arabic" w:hint="eastAsia"/>
          <w:sz w:val="36"/>
          <w:szCs w:val="36"/>
          <w:rtl/>
        </w:rPr>
        <w:t>فتاواهم</w:t>
      </w:r>
      <w:r w:rsidRPr="00FB3142">
        <w:rPr>
          <w:rFonts w:cs="Traditional Arabic"/>
          <w:sz w:val="36"/>
          <w:szCs w:val="36"/>
          <w:rtl/>
        </w:rPr>
        <w:t xml:space="preserve"> </w:t>
      </w:r>
      <w:r w:rsidRPr="00FB3142">
        <w:rPr>
          <w:rFonts w:cs="Traditional Arabic" w:hint="eastAsia"/>
          <w:sz w:val="36"/>
          <w:szCs w:val="36"/>
          <w:rtl/>
        </w:rPr>
        <w:t>على</w:t>
      </w:r>
      <w:r w:rsidRPr="00FB3142">
        <w:rPr>
          <w:rFonts w:cs="Traditional Arabic"/>
          <w:sz w:val="36"/>
          <w:szCs w:val="36"/>
          <w:rtl/>
        </w:rPr>
        <w:t xml:space="preserve"> </w:t>
      </w:r>
      <w:r w:rsidRPr="00FB3142">
        <w:rPr>
          <w:rFonts w:cs="Traditional Arabic" w:hint="eastAsia"/>
          <w:sz w:val="36"/>
          <w:szCs w:val="36"/>
          <w:rtl/>
        </w:rPr>
        <w:t>الحديث</w:t>
      </w:r>
      <w:r w:rsidRPr="00FB3142">
        <w:rPr>
          <w:rFonts w:cs="Traditional Arabic"/>
          <w:sz w:val="36"/>
          <w:szCs w:val="36"/>
          <w:rtl/>
        </w:rPr>
        <w:t xml:space="preserve"> </w:t>
      </w:r>
      <w:r w:rsidRPr="00FB3142">
        <w:rPr>
          <w:rFonts w:cs="Traditional Arabic" w:hint="eastAsia"/>
          <w:sz w:val="36"/>
          <w:szCs w:val="36"/>
          <w:rtl/>
        </w:rPr>
        <w:t>المرسل</w:t>
      </w:r>
      <w:r>
        <w:rPr>
          <w:rFonts w:cs="Traditional Arabic" w:hint="cs"/>
          <w:sz w:val="36"/>
          <w:szCs w:val="36"/>
          <w:rtl/>
        </w:rPr>
        <w:t xml:space="preserve"> .</w:t>
      </w:r>
    </w:p>
    <w:p w:rsidR="00D36D74" w:rsidRPr="00FB3142" w:rsidRDefault="00D36D74" w:rsidP="004717CB">
      <w:pPr>
        <w:autoSpaceDE w:val="0"/>
        <w:autoSpaceDN w:val="0"/>
        <w:adjustRightInd w:val="0"/>
        <w:jc w:val="both"/>
        <w:rPr>
          <w:rFonts w:cs="MCS Taybah S_U normal."/>
          <w:sz w:val="36"/>
          <w:szCs w:val="36"/>
          <w:rtl/>
        </w:rPr>
      </w:pPr>
      <w:r w:rsidRPr="00FB3142">
        <w:rPr>
          <w:rFonts w:cs="MCS Taybah S_U normal." w:hint="cs"/>
          <w:sz w:val="36"/>
          <w:szCs w:val="36"/>
          <w:rtl/>
        </w:rPr>
        <w:t>الأصل الثالث : الاختيار من فتاوى الصحابة إذا اختلفوا .</w:t>
      </w:r>
    </w:p>
    <w:p w:rsidR="00D36D74" w:rsidRDefault="00D36D74" w:rsidP="004717CB">
      <w:pPr>
        <w:autoSpaceDE w:val="0"/>
        <w:autoSpaceDN w:val="0"/>
        <w:adjustRightInd w:val="0"/>
        <w:jc w:val="both"/>
        <w:rPr>
          <w:rFonts w:ascii="Traditional Arabic" w:cs="Traditional Arabic"/>
          <w:b/>
          <w:bCs/>
          <w:color w:val="000000"/>
          <w:sz w:val="44"/>
          <w:szCs w:val="44"/>
          <w:rtl/>
        </w:rPr>
      </w:pPr>
      <w:r>
        <w:rPr>
          <w:rFonts w:cs="Traditional Arabic" w:hint="cs"/>
          <w:sz w:val="36"/>
          <w:szCs w:val="36"/>
          <w:rtl/>
        </w:rPr>
        <w:tab/>
      </w:r>
      <w:r w:rsidRPr="00FB3142">
        <w:rPr>
          <w:rFonts w:cs="Traditional Arabic" w:hint="eastAsia"/>
          <w:sz w:val="36"/>
          <w:szCs w:val="36"/>
          <w:rtl/>
        </w:rPr>
        <w:t>إذا</w:t>
      </w:r>
      <w:r w:rsidRPr="00FB3142">
        <w:rPr>
          <w:rFonts w:cs="Traditional Arabic"/>
          <w:sz w:val="36"/>
          <w:szCs w:val="36"/>
          <w:rtl/>
        </w:rPr>
        <w:t xml:space="preserve"> </w:t>
      </w:r>
      <w:r w:rsidRPr="00FB3142">
        <w:rPr>
          <w:rFonts w:cs="Traditional Arabic" w:hint="eastAsia"/>
          <w:sz w:val="36"/>
          <w:szCs w:val="36"/>
          <w:rtl/>
        </w:rPr>
        <w:t>اختلف</w:t>
      </w:r>
      <w:r w:rsidRPr="00FB3142">
        <w:rPr>
          <w:rFonts w:cs="Traditional Arabic"/>
          <w:sz w:val="36"/>
          <w:szCs w:val="36"/>
          <w:rtl/>
        </w:rPr>
        <w:t xml:space="preserve"> </w:t>
      </w:r>
      <w:r w:rsidRPr="00FB3142">
        <w:rPr>
          <w:rFonts w:cs="Traditional Arabic" w:hint="eastAsia"/>
          <w:sz w:val="36"/>
          <w:szCs w:val="36"/>
          <w:rtl/>
        </w:rPr>
        <w:t>الصحابة</w:t>
      </w:r>
      <w:r w:rsidRPr="00FB3142">
        <w:rPr>
          <w:rFonts w:cs="Traditional Arabic"/>
          <w:sz w:val="36"/>
          <w:szCs w:val="36"/>
          <w:rtl/>
        </w:rPr>
        <w:t xml:space="preserve"> </w:t>
      </w:r>
      <w:r w:rsidRPr="00FB3142">
        <w:rPr>
          <w:rFonts w:cs="Traditional Arabic" w:hint="eastAsia"/>
          <w:sz w:val="36"/>
          <w:szCs w:val="36"/>
          <w:rtl/>
        </w:rPr>
        <w:t>تخير</w:t>
      </w:r>
      <w:r w:rsidRPr="00FB3142">
        <w:rPr>
          <w:rFonts w:cs="Traditional Arabic"/>
          <w:sz w:val="36"/>
          <w:szCs w:val="36"/>
          <w:rtl/>
        </w:rPr>
        <w:t xml:space="preserve"> </w:t>
      </w:r>
      <w:r w:rsidRPr="00FB3142">
        <w:rPr>
          <w:rFonts w:cs="Traditional Arabic" w:hint="eastAsia"/>
          <w:sz w:val="36"/>
          <w:szCs w:val="36"/>
          <w:rtl/>
        </w:rPr>
        <w:t>من</w:t>
      </w:r>
      <w:r w:rsidRPr="00FB3142">
        <w:rPr>
          <w:rFonts w:cs="Traditional Arabic"/>
          <w:sz w:val="36"/>
          <w:szCs w:val="36"/>
          <w:rtl/>
        </w:rPr>
        <w:t xml:space="preserve"> </w:t>
      </w:r>
      <w:r w:rsidRPr="00FB3142">
        <w:rPr>
          <w:rFonts w:cs="Traditional Arabic" w:hint="eastAsia"/>
          <w:sz w:val="36"/>
          <w:szCs w:val="36"/>
          <w:rtl/>
        </w:rPr>
        <w:t>أقوالهم</w:t>
      </w:r>
      <w:r w:rsidRPr="00FB3142">
        <w:rPr>
          <w:rFonts w:cs="Traditional Arabic"/>
          <w:sz w:val="36"/>
          <w:szCs w:val="36"/>
          <w:rtl/>
        </w:rPr>
        <w:t xml:space="preserve"> </w:t>
      </w:r>
      <w:r w:rsidRPr="00FB3142">
        <w:rPr>
          <w:rFonts w:cs="Traditional Arabic" w:hint="eastAsia"/>
          <w:sz w:val="36"/>
          <w:szCs w:val="36"/>
          <w:rtl/>
        </w:rPr>
        <w:t>ما</w:t>
      </w:r>
      <w:r w:rsidRPr="00FB3142">
        <w:rPr>
          <w:rFonts w:cs="Traditional Arabic"/>
          <w:sz w:val="36"/>
          <w:szCs w:val="36"/>
          <w:rtl/>
        </w:rPr>
        <w:t xml:space="preserve"> </w:t>
      </w:r>
      <w:r w:rsidRPr="00FB3142">
        <w:rPr>
          <w:rFonts w:cs="Traditional Arabic" w:hint="eastAsia"/>
          <w:sz w:val="36"/>
          <w:szCs w:val="36"/>
          <w:rtl/>
        </w:rPr>
        <w:t>كان</w:t>
      </w:r>
      <w:r w:rsidRPr="00FB3142">
        <w:rPr>
          <w:rFonts w:cs="Traditional Arabic"/>
          <w:sz w:val="36"/>
          <w:szCs w:val="36"/>
          <w:rtl/>
        </w:rPr>
        <w:t xml:space="preserve"> </w:t>
      </w:r>
      <w:r w:rsidRPr="00FB3142">
        <w:rPr>
          <w:rFonts w:cs="Traditional Arabic" w:hint="eastAsia"/>
          <w:sz w:val="36"/>
          <w:szCs w:val="36"/>
          <w:rtl/>
        </w:rPr>
        <w:t>أقربها</w:t>
      </w:r>
      <w:r w:rsidRPr="00FB3142">
        <w:rPr>
          <w:rFonts w:cs="Traditional Arabic"/>
          <w:sz w:val="36"/>
          <w:szCs w:val="36"/>
          <w:rtl/>
        </w:rPr>
        <w:t xml:space="preserve"> </w:t>
      </w:r>
      <w:r w:rsidRPr="00FB3142">
        <w:rPr>
          <w:rFonts w:cs="Traditional Arabic" w:hint="eastAsia"/>
          <w:sz w:val="36"/>
          <w:szCs w:val="36"/>
          <w:rtl/>
        </w:rPr>
        <w:t>إلى</w:t>
      </w:r>
      <w:r w:rsidRPr="00FB3142">
        <w:rPr>
          <w:rFonts w:cs="Traditional Arabic"/>
          <w:sz w:val="36"/>
          <w:szCs w:val="36"/>
          <w:rtl/>
        </w:rPr>
        <w:t xml:space="preserve"> </w:t>
      </w:r>
      <w:r w:rsidRPr="00FB3142">
        <w:rPr>
          <w:rFonts w:cs="Traditional Arabic" w:hint="eastAsia"/>
          <w:sz w:val="36"/>
          <w:szCs w:val="36"/>
          <w:rtl/>
        </w:rPr>
        <w:t>الكتاب</w:t>
      </w:r>
      <w:r w:rsidRPr="00FB3142">
        <w:rPr>
          <w:rFonts w:cs="Traditional Arabic"/>
          <w:sz w:val="36"/>
          <w:szCs w:val="36"/>
          <w:rtl/>
        </w:rPr>
        <w:t xml:space="preserve"> </w:t>
      </w:r>
      <w:r w:rsidRPr="00FB3142">
        <w:rPr>
          <w:rFonts w:cs="Traditional Arabic" w:hint="eastAsia"/>
          <w:sz w:val="36"/>
          <w:szCs w:val="36"/>
          <w:rtl/>
        </w:rPr>
        <w:t>والسنة</w:t>
      </w:r>
      <w:r w:rsidRPr="00FB3142">
        <w:rPr>
          <w:rFonts w:cs="Traditional Arabic"/>
          <w:sz w:val="36"/>
          <w:szCs w:val="36"/>
          <w:rtl/>
        </w:rPr>
        <w:t xml:space="preserve"> </w:t>
      </w:r>
      <w:r w:rsidRPr="00FB3142">
        <w:rPr>
          <w:rFonts w:cs="Traditional Arabic" w:hint="eastAsia"/>
          <w:sz w:val="36"/>
          <w:szCs w:val="36"/>
          <w:rtl/>
        </w:rPr>
        <w:t>ولم</w:t>
      </w:r>
      <w:r w:rsidRPr="00FB3142">
        <w:rPr>
          <w:rFonts w:cs="Traditional Arabic"/>
          <w:sz w:val="36"/>
          <w:szCs w:val="36"/>
          <w:rtl/>
        </w:rPr>
        <w:t xml:space="preserve"> </w:t>
      </w:r>
      <w:r w:rsidRPr="00FB3142">
        <w:rPr>
          <w:rFonts w:cs="Traditional Arabic" w:hint="eastAsia"/>
          <w:sz w:val="36"/>
          <w:szCs w:val="36"/>
          <w:rtl/>
        </w:rPr>
        <w:t>يخرج</w:t>
      </w:r>
      <w:r w:rsidRPr="00FB3142">
        <w:rPr>
          <w:rFonts w:cs="Traditional Arabic"/>
          <w:sz w:val="36"/>
          <w:szCs w:val="36"/>
          <w:rtl/>
        </w:rPr>
        <w:t xml:space="preserve"> </w:t>
      </w:r>
      <w:r w:rsidRPr="00FB3142">
        <w:rPr>
          <w:rFonts w:cs="Traditional Arabic" w:hint="eastAsia"/>
          <w:sz w:val="36"/>
          <w:szCs w:val="36"/>
          <w:rtl/>
        </w:rPr>
        <w:t>عن</w:t>
      </w:r>
      <w:r w:rsidRPr="00FB3142">
        <w:rPr>
          <w:rFonts w:cs="Traditional Arabic"/>
          <w:sz w:val="36"/>
          <w:szCs w:val="36"/>
          <w:rtl/>
        </w:rPr>
        <w:t xml:space="preserve"> </w:t>
      </w:r>
      <w:r w:rsidRPr="00FB3142">
        <w:rPr>
          <w:rFonts w:cs="Traditional Arabic" w:hint="eastAsia"/>
          <w:sz w:val="36"/>
          <w:szCs w:val="36"/>
          <w:rtl/>
        </w:rPr>
        <w:t>أقوالهم</w:t>
      </w:r>
      <w:r w:rsidRPr="00FB3142">
        <w:rPr>
          <w:rFonts w:cs="Traditional Arabic"/>
          <w:sz w:val="36"/>
          <w:szCs w:val="36"/>
          <w:rtl/>
        </w:rPr>
        <w:t xml:space="preserve"> </w:t>
      </w:r>
      <w:r w:rsidRPr="00FB3142">
        <w:rPr>
          <w:rFonts w:cs="Traditional Arabic" w:hint="eastAsia"/>
          <w:sz w:val="36"/>
          <w:szCs w:val="36"/>
          <w:rtl/>
        </w:rPr>
        <w:t>فإن</w:t>
      </w:r>
      <w:r w:rsidRPr="00FB3142">
        <w:rPr>
          <w:rFonts w:cs="Traditional Arabic"/>
          <w:sz w:val="36"/>
          <w:szCs w:val="36"/>
          <w:rtl/>
        </w:rPr>
        <w:t xml:space="preserve"> </w:t>
      </w:r>
      <w:r w:rsidRPr="00FB3142">
        <w:rPr>
          <w:rFonts w:cs="Traditional Arabic" w:hint="eastAsia"/>
          <w:sz w:val="36"/>
          <w:szCs w:val="36"/>
          <w:rtl/>
        </w:rPr>
        <w:t>لم</w:t>
      </w:r>
      <w:r w:rsidRPr="00FB3142">
        <w:rPr>
          <w:rFonts w:cs="Traditional Arabic"/>
          <w:sz w:val="36"/>
          <w:szCs w:val="36"/>
          <w:rtl/>
        </w:rPr>
        <w:t xml:space="preserve"> </w:t>
      </w:r>
      <w:r w:rsidRPr="00FB3142">
        <w:rPr>
          <w:rFonts w:cs="Traditional Arabic" w:hint="eastAsia"/>
          <w:sz w:val="36"/>
          <w:szCs w:val="36"/>
          <w:rtl/>
        </w:rPr>
        <w:t>يتبين</w:t>
      </w:r>
      <w:r w:rsidRPr="00FB3142">
        <w:rPr>
          <w:rFonts w:cs="Traditional Arabic"/>
          <w:sz w:val="36"/>
          <w:szCs w:val="36"/>
          <w:rtl/>
        </w:rPr>
        <w:t xml:space="preserve"> </w:t>
      </w:r>
      <w:r w:rsidRPr="00FB3142">
        <w:rPr>
          <w:rFonts w:cs="Traditional Arabic" w:hint="eastAsia"/>
          <w:sz w:val="36"/>
          <w:szCs w:val="36"/>
          <w:rtl/>
        </w:rPr>
        <w:t>له</w:t>
      </w:r>
      <w:r w:rsidRPr="00FB3142">
        <w:rPr>
          <w:rFonts w:cs="Traditional Arabic"/>
          <w:sz w:val="36"/>
          <w:szCs w:val="36"/>
          <w:rtl/>
        </w:rPr>
        <w:t xml:space="preserve"> </w:t>
      </w:r>
      <w:r w:rsidRPr="00FB3142">
        <w:rPr>
          <w:rFonts w:cs="Traditional Arabic" w:hint="eastAsia"/>
          <w:sz w:val="36"/>
          <w:szCs w:val="36"/>
          <w:rtl/>
        </w:rPr>
        <w:t>موافقة</w:t>
      </w:r>
      <w:r w:rsidRPr="00FB3142">
        <w:rPr>
          <w:rFonts w:cs="Traditional Arabic"/>
          <w:sz w:val="36"/>
          <w:szCs w:val="36"/>
          <w:rtl/>
        </w:rPr>
        <w:t xml:space="preserve"> </w:t>
      </w:r>
      <w:r w:rsidRPr="00FB3142">
        <w:rPr>
          <w:rFonts w:cs="Traditional Arabic" w:hint="eastAsia"/>
          <w:sz w:val="36"/>
          <w:szCs w:val="36"/>
          <w:rtl/>
        </w:rPr>
        <w:t>أحد</w:t>
      </w:r>
      <w:r w:rsidRPr="00FB3142">
        <w:rPr>
          <w:rFonts w:cs="Traditional Arabic"/>
          <w:sz w:val="36"/>
          <w:szCs w:val="36"/>
          <w:rtl/>
        </w:rPr>
        <w:t xml:space="preserve"> </w:t>
      </w:r>
      <w:r w:rsidRPr="00FB3142">
        <w:rPr>
          <w:rFonts w:cs="Traditional Arabic" w:hint="eastAsia"/>
          <w:sz w:val="36"/>
          <w:szCs w:val="36"/>
          <w:rtl/>
        </w:rPr>
        <w:t>الأقوال</w:t>
      </w:r>
      <w:r w:rsidRPr="00FB3142">
        <w:rPr>
          <w:rFonts w:cs="Traditional Arabic"/>
          <w:sz w:val="36"/>
          <w:szCs w:val="36"/>
          <w:rtl/>
        </w:rPr>
        <w:t xml:space="preserve"> </w:t>
      </w:r>
      <w:r w:rsidRPr="00FB3142">
        <w:rPr>
          <w:rFonts w:cs="Traditional Arabic" w:hint="eastAsia"/>
          <w:sz w:val="36"/>
          <w:szCs w:val="36"/>
          <w:rtl/>
        </w:rPr>
        <w:t>حكى</w:t>
      </w:r>
      <w:r w:rsidRPr="00FB3142">
        <w:rPr>
          <w:rFonts w:cs="Traditional Arabic"/>
          <w:sz w:val="36"/>
          <w:szCs w:val="36"/>
          <w:rtl/>
        </w:rPr>
        <w:t xml:space="preserve"> </w:t>
      </w:r>
      <w:r w:rsidRPr="00FB3142">
        <w:rPr>
          <w:rFonts w:cs="Traditional Arabic" w:hint="eastAsia"/>
          <w:sz w:val="36"/>
          <w:szCs w:val="36"/>
          <w:rtl/>
        </w:rPr>
        <w:t>الخلاف</w:t>
      </w:r>
      <w:r w:rsidRPr="00FB3142">
        <w:rPr>
          <w:rFonts w:cs="Traditional Arabic"/>
          <w:sz w:val="36"/>
          <w:szCs w:val="36"/>
          <w:rtl/>
        </w:rPr>
        <w:t xml:space="preserve"> </w:t>
      </w:r>
      <w:r w:rsidRPr="00FB3142">
        <w:rPr>
          <w:rFonts w:cs="Traditional Arabic" w:hint="eastAsia"/>
          <w:sz w:val="36"/>
          <w:szCs w:val="36"/>
          <w:rtl/>
        </w:rPr>
        <w:t>فيها</w:t>
      </w:r>
      <w:r w:rsidRPr="00FB3142">
        <w:rPr>
          <w:rFonts w:cs="Traditional Arabic"/>
          <w:sz w:val="36"/>
          <w:szCs w:val="36"/>
          <w:rtl/>
        </w:rPr>
        <w:t xml:space="preserve"> </w:t>
      </w:r>
      <w:r w:rsidRPr="00FB3142">
        <w:rPr>
          <w:rFonts w:cs="Traditional Arabic" w:hint="eastAsia"/>
          <w:sz w:val="36"/>
          <w:szCs w:val="36"/>
          <w:rtl/>
        </w:rPr>
        <w:t>ولم</w:t>
      </w:r>
      <w:r w:rsidRPr="00FB3142">
        <w:rPr>
          <w:rFonts w:cs="Traditional Arabic"/>
          <w:sz w:val="36"/>
          <w:szCs w:val="36"/>
          <w:rtl/>
        </w:rPr>
        <w:t xml:space="preserve"> </w:t>
      </w:r>
      <w:r w:rsidRPr="00FB3142">
        <w:rPr>
          <w:rFonts w:cs="Traditional Arabic" w:hint="eastAsia"/>
          <w:sz w:val="36"/>
          <w:szCs w:val="36"/>
          <w:rtl/>
        </w:rPr>
        <w:t>يجزم</w:t>
      </w:r>
      <w:r w:rsidRPr="00FB3142">
        <w:rPr>
          <w:rFonts w:cs="Traditional Arabic"/>
          <w:sz w:val="36"/>
          <w:szCs w:val="36"/>
          <w:rtl/>
        </w:rPr>
        <w:t xml:space="preserve"> </w:t>
      </w:r>
      <w:r w:rsidRPr="00FB3142">
        <w:rPr>
          <w:rFonts w:cs="Traditional Arabic" w:hint="eastAsia"/>
          <w:sz w:val="36"/>
          <w:szCs w:val="36"/>
          <w:rtl/>
        </w:rPr>
        <w:t>بقول</w:t>
      </w:r>
      <w:r>
        <w:rPr>
          <w:rFonts w:ascii="Traditional Arabic" w:cs="Traditional Arabic" w:hint="cs"/>
          <w:b/>
          <w:bCs/>
          <w:color w:val="000000"/>
          <w:sz w:val="44"/>
          <w:szCs w:val="44"/>
          <w:rtl/>
        </w:rPr>
        <w:t xml:space="preserve"> .</w:t>
      </w:r>
    </w:p>
    <w:p w:rsidR="00D36D74" w:rsidRPr="00FB3142" w:rsidRDefault="00D36D74" w:rsidP="004717CB">
      <w:pPr>
        <w:autoSpaceDE w:val="0"/>
        <w:autoSpaceDN w:val="0"/>
        <w:adjustRightInd w:val="0"/>
        <w:jc w:val="both"/>
        <w:rPr>
          <w:rFonts w:cs="MCS Taybah S_U normal."/>
          <w:sz w:val="36"/>
          <w:szCs w:val="36"/>
          <w:rtl/>
        </w:rPr>
      </w:pPr>
      <w:r w:rsidRPr="00FB3142">
        <w:rPr>
          <w:rFonts w:cs="MCS Taybah S_U normal." w:hint="eastAsia"/>
          <w:sz w:val="36"/>
          <w:szCs w:val="36"/>
          <w:rtl/>
        </w:rPr>
        <w:t>الأصل</w:t>
      </w:r>
      <w:r w:rsidRPr="00FB3142">
        <w:rPr>
          <w:rFonts w:cs="MCS Taybah S_U normal."/>
          <w:sz w:val="36"/>
          <w:szCs w:val="36"/>
          <w:rtl/>
        </w:rPr>
        <w:t xml:space="preserve"> </w:t>
      </w:r>
      <w:r w:rsidRPr="00FB3142">
        <w:rPr>
          <w:rFonts w:cs="MCS Taybah S_U normal." w:hint="eastAsia"/>
          <w:sz w:val="36"/>
          <w:szCs w:val="36"/>
          <w:rtl/>
        </w:rPr>
        <w:t>الرابع</w:t>
      </w:r>
      <w:r w:rsidRPr="00FB3142">
        <w:rPr>
          <w:rFonts w:cs="MCS Taybah S_U normal."/>
          <w:sz w:val="36"/>
          <w:szCs w:val="36"/>
          <w:rtl/>
        </w:rPr>
        <w:t xml:space="preserve"> </w:t>
      </w:r>
      <w:r w:rsidRPr="00FB3142">
        <w:rPr>
          <w:rFonts w:cs="MCS Taybah S_U normal." w:hint="cs"/>
          <w:sz w:val="36"/>
          <w:szCs w:val="36"/>
          <w:rtl/>
        </w:rPr>
        <w:t xml:space="preserve">: </w:t>
      </w:r>
      <w:r w:rsidRPr="00FB3142">
        <w:rPr>
          <w:rFonts w:cs="MCS Taybah S_U normal." w:hint="eastAsia"/>
          <w:sz w:val="36"/>
          <w:szCs w:val="36"/>
          <w:rtl/>
        </w:rPr>
        <w:t>الأخذ</w:t>
      </w:r>
      <w:r w:rsidRPr="00FB3142">
        <w:rPr>
          <w:rFonts w:cs="MCS Taybah S_U normal."/>
          <w:sz w:val="36"/>
          <w:szCs w:val="36"/>
          <w:rtl/>
        </w:rPr>
        <w:t xml:space="preserve"> </w:t>
      </w:r>
      <w:r w:rsidRPr="00FB3142">
        <w:rPr>
          <w:rFonts w:cs="MCS Taybah S_U normal." w:hint="eastAsia"/>
          <w:sz w:val="36"/>
          <w:szCs w:val="36"/>
          <w:rtl/>
        </w:rPr>
        <w:t>بالمرسل</w:t>
      </w:r>
      <w:r w:rsidRPr="00FB3142">
        <w:rPr>
          <w:rFonts w:cs="MCS Taybah S_U normal."/>
          <w:sz w:val="36"/>
          <w:szCs w:val="36"/>
          <w:rtl/>
        </w:rPr>
        <w:t xml:space="preserve"> </w:t>
      </w:r>
      <w:r w:rsidRPr="00FB3142">
        <w:rPr>
          <w:rFonts w:cs="MCS Taybah S_U normal." w:hint="eastAsia"/>
          <w:sz w:val="36"/>
          <w:szCs w:val="36"/>
          <w:rtl/>
        </w:rPr>
        <w:t>والحديث</w:t>
      </w:r>
      <w:r w:rsidRPr="00FB3142">
        <w:rPr>
          <w:rFonts w:cs="MCS Taybah S_U normal."/>
          <w:sz w:val="36"/>
          <w:szCs w:val="36"/>
          <w:rtl/>
        </w:rPr>
        <w:t xml:space="preserve"> </w:t>
      </w:r>
      <w:r w:rsidRPr="00FB3142">
        <w:rPr>
          <w:rFonts w:cs="MCS Taybah S_U normal." w:hint="eastAsia"/>
          <w:sz w:val="36"/>
          <w:szCs w:val="36"/>
          <w:rtl/>
        </w:rPr>
        <w:t>الضعيف</w:t>
      </w:r>
      <w:r w:rsidRPr="00994B9B">
        <w:rPr>
          <w:rFonts w:cs="Traditional Arabic" w:hint="cs"/>
          <w:sz w:val="36"/>
          <w:szCs w:val="36"/>
          <w:vertAlign w:val="superscript"/>
          <w:rtl/>
        </w:rPr>
        <w:t>(</w:t>
      </w:r>
      <w:r w:rsidRPr="00994B9B">
        <w:rPr>
          <w:rFonts w:cs="Traditional Arabic"/>
          <w:sz w:val="36"/>
          <w:szCs w:val="36"/>
          <w:vertAlign w:val="superscript"/>
          <w:rtl/>
        </w:rPr>
        <w:footnoteReference w:id="51"/>
      </w:r>
      <w:r w:rsidRPr="00994B9B">
        <w:rPr>
          <w:rFonts w:cs="Traditional Arabic" w:hint="cs"/>
          <w:sz w:val="36"/>
          <w:szCs w:val="36"/>
          <w:vertAlign w:val="superscript"/>
          <w:rtl/>
        </w:rPr>
        <w:t>)</w:t>
      </w:r>
      <w:r w:rsidRPr="00994B9B">
        <w:rPr>
          <w:rFonts w:cs="Traditional Arabic"/>
          <w:sz w:val="36"/>
          <w:szCs w:val="36"/>
          <w:vertAlign w:val="superscript"/>
          <w:rtl/>
        </w:rPr>
        <w:t xml:space="preserve"> </w:t>
      </w:r>
      <w:r>
        <w:rPr>
          <w:rFonts w:cs="MCS Taybah S_U normal." w:hint="cs"/>
          <w:sz w:val="36"/>
          <w:szCs w:val="36"/>
          <w:rtl/>
        </w:rPr>
        <w:t>:</w:t>
      </w:r>
    </w:p>
    <w:p w:rsidR="00D36D74" w:rsidRDefault="00D36D74" w:rsidP="004717CB">
      <w:pPr>
        <w:autoSpaceDE w:val="0"/>
        <w:autoSpaceDN w:val="0"/>
        <w:adjustRightInd w:val="0"/>
        <w:ind w:firstLine="720"/>
        <w:jc w:val="both"/>
        <w:rPr>
          <w:rFonts w:ascii="Traditional Arabic" w:cs="Traditional Arabic"/>
          <w:b/>
          <w:bCs/>
          <w:color w:val="000000"/>
          <w:sz w:val="44"/>
          <w:szCs w:val="44"/>
          <w:rtl/>
        </w:rPr>
      </w:pPr>
      <w:r w:rsidRPr="00FB3142">
        <w:rPr>
          <w:rFonts w:cs="Traditional Arabic" w:hint="eastAsia"/>
          <w:sz w:val="36"/>
          <w:szCs w:val="36"/>
          <w:rtl/>
        </w:rPr>
        <w:t>إذا</w:t>
      </w:r>
      <w:r w:rsidRPr="00FB3142">
        <w:rPr>
          <w:rFonts w:cs="Traditional Arabic"/>
          <w:sz w:val="36"/>
          <w:szCs w:val="36"/>
          <w:rtl/>
        </w:rPr>
        <w:t xml:space="preserve"> </w:t>
      </w:r>
      <w:r w:rsidRPr="00FB3142">
        <w:rPr>
          <w:rFonts w:cs="Traditional Arabic" w:hint="eastAsia"/>
          <w:sz w:val="36"/>
          <w:szCs w:val="36"/>
          <w:rtl/>
        </w:rPr>
        <w:t>لم</w:t>
      </w:r>
      <w:r w:rsidRPr="00FB3142">
        <w:rPr>
          <w:rFonts w:cs="Traditional Arabic"/>
          <w:sz w:val="36"/>
          <w:szCs w:val="36"/>
          <w:rtl/>
        </w:rPr>
        <w:t xml:space="preserve"> </w:t>
      </w:r>
      <w:r w:rsidRPr="00FB3142">
        <w:rPr>
          <w:rFonts w:cs="Traditional Arabic" w:hint="eastAsia"/>
          <w:sz w:val="36"/>
          <w:szCs w:val="36"/>
          <w:rtl/>
        </w:rPr>
        <w:t>يكن</w:t>
      </w:r>
      <w:r w:rsidRPr="00FB3142">
        <w:rPr>
          <w:rFonts w:cs="Traditional Arabic"/>
          <w:sz w:val="36"/>
          <w:szCs w:val="36"/>
          <w:rtl/>
        </w:rPr>
        <w:t xml:space="preserve"> </w:t>
      </w:r>
      <w:r w:rsidRPr="00FB3142">
        <w:rPr>
          <w:rFonts w:cs="Traditional Arabic" w:hint="eastAsia"/>
          <w:sz w:val="36"/>
          <w:szCs w:val="36"/>
          <w:rtl/>
        </w:rPr>
        <w:t>في</w:t>
      </w:r>
      <w:r w:rsidRPr="00FB3142">
        <w:rPr>
          <w:rFonts w:cs="Traditional Arabic"/>
          <w:sz w:val="36"/>
          <w:szCs w:val="36"/>
          <w:rtl/>
        </w:rPr>
        <w:t xml:space="preserve"> </w:t>
      </w:r>
      <w:r w:rsidRPr="00FB3142">
        <w:rPr>
          <w:rFonts w:cs="Traditional Arabic" w:hint="eastAsia"/>
          <w:sz w:val="36"/>
          <w:szCs w:val="36"/>
          <w:rtl/>
        </w:rPr>
        <w:t>الباب</w:t>
      </w:r>
      <w:r w:rsidRPr="00FB3142">
        <w:rPr>
          <w:rFonts w:cs="Traditional Arabic"/>
          <w:sz w:val="36"/>
          <w:szCs w:val="36"/>
          <w:rtl/>
        </w:rPr>
        <w:t xml:space="preserve"> </w:t>
      </w:r>
      <w:r w:rsidRPr="00FB3142">
        <w:rPr>
          <w:rFonts w:cs="Traditional Arabic" w:hint="eastAsia"/>
          <w:sz w:val="36"/>
          <w:szCs w:val="36"/>
          <w:rtl/>
        </w:rPr>
        <w:t>شيء</w:t>
      </w:r>
      <w:r w:rsidRPr="00FB3142">
        <w:rPr>
          <w:rFonts w:cs="Traditional Arabic"/>
          <w:sz w:val="36"/>
          <w:szCs w:val="36"/>
          <w:rtl/>
        </w:rPr>
        <w:t xml:space="preserve"> </w:t>
      </w:r>
      <w:r w:rsidRPr="00FB3142">
        <w:rPr>
          <w:rFonts w:cs="Traditional Arabic" w:hint="eastAsia"/>
          <w:sz w:val="36"/>
          <w:szCs w:val="36"/>
          <w:rtl/>
        </w:rPr>
        <w:t>يدفعه</w:t>
      </w:r>
      <w:r w:rsidRPr="00FB3142">
        <w:rPr>
          <w:rFonts w:cs="Traditional Arabic"/>
          <w:sz w:val="36"/>
          <w:szCs w:val="36"/>
          <w:rtl/>
        </w:rPr>
        <w:t xml:space="preserve"> </w:t>
      </w:r>
      <w:r w:rsidRPr="00FB3142">
        <w:rPr>
          <w:rFonts w:cs="Traditional Arabic" w:hint="eastAsia"/>
          <w:sz w:val="36"/>
          <w:szCs w:val="36"/>
          <w:rtl/>
        </w:rPr>
        <w:t>وهو</w:t>
      </w:r>
      <w:r w:rsidRPr="00FB3142">
        <w:rPr>
          <w:rFonts w:cs="Traditional Arabic"/>
          <w:sz w:val="36"/>
          <w:szCs w:val="36"/>
          <w:rtl/>
        </w:rPr>
        <w:t xml:space="preserve"> </w:t>
      </w:r>
      <w:r w:rsidRPr="00FB3142">
        <w:rPr>
          <w:rFonts w:cs="Traditional Arabic" w:hint="eastAsia"/>
          <w:sz w:val="36"/>
          <w:szCs w:val="36"/>
          <w:rtl/>
        </w:rPr>
        <w:t>الذي</w:t>
      </w:r>
      <w:r w:rsidRPr="00FB3142">
        <w:rPr>
          <w:rFonts w:cs="Traditional Arabic"/>
          <w:sz w:val="36"/>
          <w:szCs w:val="36"/>
          <w:rtl/>
        </w:rPr>
        <w:t xml:space="preserve"> </w:t>
      </w:r>
      <w:r w:rsidRPr="00FB3142">
        <w:rPr>
          <w:rFonts w:cs="Traditional Arabic" w:hint="eastAsia"/>
          <w:sz w:val="36"/>
          <w:szCs w:val="36"/>
          <w:rtl/>
        </w:rPr>
        <w:t>رجحه</w:t>
      </w:r>
      <w:r w:rsidRPr="00FB3142">
        <w:rPr>
          <w:rFonts w:cs="Traditional Arabic"/>
          <w:sz w:val="36"/>
          <w:szCs w:val="36"/>
          <w:rtl/>
        </w:rPr>
        <w:t xml:space="preserve"> </w:t>
      </w:r>
      <w:r w:rsidRPr="00FB3142">
        <w:rPr>
          <w:rFonts w:cs="Traditional Arabic" w:hint="eastAsia"/>
          <w:sz w:val="36"/>
          <w:szCs w:val="36"/>
          <w:rtl/>
        </w:rPr>
        <w:t>على</w:t>
      </w:r>
      <w:r w:rsidRPr="00FB3142">
        <w:rPr>
          <w:rFonts w:cs="Traditional Arabic"/>
          <w:sz w:val="36"/>
          <w:szCs w:val="36"/>
          <w:rtl/>
        </w:rPr>
        <w:t xml:space="preserve"> </w:t>
      </w:r>
      <w:r w:rsidRPr="00FB3142">
        <w:rPr>
          <w:rFonts w:cs="Traditional Arabic" w:hint="eastAsia"/>
          <w:sz w:val="36"/>
          <w:szCs w:val="36"/>
          <w:rtl/>
        </w:rPr>
        <w:t>القياس</w:t>
      </w:r>
      <w:r w:rsidRPr="00FB3142">
        <w:rPr>
          <w:rFonts w:cs="Traditional Arabic"/>
          <w:sz w:val="36"/>
          <w:szCs w:val="36"/>
          <w:rtl/>
        </w:rPr>
        <w:t xml:space="preserve"> </w:t>
      </w:r>
      <w:r w:rsidRPr="00FB3142">
        <w:rPr>
          <w:rFonts w:cs="Traditional Arabic" w:hint="eastAsia"/>
          <w:sz w:val="36"/>
          <w:szCs w:val="36"/>
          <w:rtl/>
        </w:rPr>
        <w:t>وليس</w:t>
      </w:r>
      <w:r w:rsidRPr="00FB3142">
        <w:rPr>
          <w:rFonts w:cs="Traditional Arabic"/>
          <w:sz w:val="36"/>
          <w:szCs w:val="36"/>
          <w:rtl/>
        </w:rPr>
        <w:t xml:space="preserve"> </w:t>
      </w:r>
      <w:r w:rsidRPr="00FB3142">
        <w:rPr>
          <w:rFonts w:cs="Traditional Arabic" w:hint="eastAsia"/>
          <w:sz w:val="36"/>
          <w:szCs w:val="36"/>
          <w:rtl/>
        </w:rPr>
        <w:t>المراد</w:t>
      </w:r>
      <w:r w:rsidRPr="00FB3142">
        <w:rPr>
          <w:rFonts w:cs="Traditional Arabic"/>
          <w:sz w:val="36"/>
          <w:szCs w:val="36"/>
          <w:rtl/>
        </w:rPr>
        <w:t xml:space="preserve"> </w:t>
      </w:r>
      <w:r w:rsidRPr="00FB3142">
        <w:rPr>
          <w:rFonts w:cs="Traditional Arabic" w:hint="eastAsia"/>
          <w:sz w:val="36"/>
          <w:szCs w:val="36"/>
          <w:rtl/>
        </w:rPr>
        <w:t>بالضعيف</w:t>
      </w:r>
      <w:r w:rsidRPr="00FB3142">
        <w:rPr>
          <w:rFonts w:cs="Traditional Arabic"/>
          <w:sz w:val="36"/>
          <w:szCs w:val="36"/>
          <w:rtl/>
        </w:rPr>
        <w:t xml:space="preserve"> </w:t>
      </w:r>
      <w:r w:rsidRPr="00FB3142">
        <w:rPr>
          <w:rFonts w:cs="Traditional Arabic" w:hint="eastAsia"/>
          <w:sz w:val="36"/>
          <w:szCs w:val="36"/>
          <w:rtl/>
        </w:rPr>
        <w:t>عنده</w:t>
      </w:r>
      <w:r w:rsidRPr="00FB3142">
        <w:rPr>
          <w:rFonts w:cs="Traditional Arabic"/>
          <w:sz w:val="36"/>
          <w:szCs w:val="36"/>
          <w:rtl/>
        </w:rPr>
        <w:t xml:space="preserve"> </w:t>
      </w:r>
      <w:r w:rsidRPr="00FB3142">
        <w:rPr>
          <w:rFonts w:cs="Traditional Arabic" w:hint="eastAsia"/>
          <w:sz w:val="36"/>
          <w:szCs w:val="36"/>
          <w:rtl/>
        </w:rPr>
        <w:t>الباطل</w:t>
      </w:r>
      <w:r w:rsidRPr="00FB3142">
        <w:rPr>
          <w:rFonts w:cs="Traditional Arabic"/>
          <w:sz w:val="36"/>
          <w:szCs w:val="36"/>
          <w:rtl/>
        </w:rPr>
        <w:t xml:space="preserve"> </w:t>
      </w:r>
      <w:r w:rsidRPr="00FB3142">
        <w:rPr>
          <w:rFonts w:cs="Traditional Arabic" w:hint="eastAsia"/>
          <w:sz w:val="36"/>
          <w:szCs w:val="36"/>
          <w:rtl/>
        </w:rPr>
        <w:t>ولا</w:t>
      </w:r>
      <w:r w:rsidRPr="00FB3142">
        <w:rPr>
          <w:rFonts w:cs="Traditional Arabic"/>
          <w:sz w:val="36"/>
          <w:szCs w:val="36"/>
          <w:rtl/>
        </w:rPr>
        <w:t xml:space="preserve"> </w:t>
      </w:r>
      <w:r w:rsidRPr="00FB3142">
        <w:rPr>
          <w:rFonts w:cs="Traditional Arabic" w:hint="eastAsia"/>
          <w:sz w:val="36"/>
          <w:szCs w:val="36"/>
          <w:rtl/>
        </w:rPr>
        <w:t>المنكر</w:t>
      </w:r>
      <w:r w:rsidRPr="00FB3142">
        <w:rPr>
          <w:rFonts w:cs="Traditional Arabic"/>
          <w:sz w:val="36"/>
          <w:szCs w:val="36"/>
          <w:rtl/>
        </w:rPr>
        <w:t xml:space="preserve"> </w:t>
      </w:r>
      <w:r w:rsidRPr="00FB3142">
        <w:rPr>
          <w:rFonts w:cs="Traditional Arabic" w:hint="eastAsia"/>
          <w:sz w:val="36"/>
          <w:szCs w:val="36"/>
          <w:rtl/>
        </w:rPr>
        <w:t>ولا</w:t>
      </w:r>
      <w:r w:rsidRPr="00FB3142">
        <w:rPr>
          <w:rFonts w:cs="Traditional Arabic"/>
          <w:sz w:val="36"/>
          <w:szCs w:val="36"/>
          <w:rtl/>
        </w:rPr>
        <w:t xml:space="preserve"> </w:t>
      </w:r>
      <w:r w:rsidRPr="00FB3142">
        <w:rPr>
          <w:rFonts w:cs="Traditional Arabic" w:hint="eastAsia"/>
          <w:sz w:val="36"/>
          <w:szCs w:val="36"/>
          <w:rtl/>
        </w:rPr>
        <w:t>في</w:t>
      </w:r>
      <w:r w:rsidRPr="00FB3142">
        <w:rPr>
          <w:rFonts w:cs="Traditional Arabic"/>
          <w:sz w:val="36"/>
          <w:szCs w:val="36"/>
          <w:rtl/>
        </w:rPr>
        <w:t xml:space="preserve"> </w:t>
      </w:r>
      <w:r w:rsidRPr="00FB3142">
        <w:rPr>
          <w:rFonts w:cs="Traditional Arabic" w:hint="eastAsia"/>
          <w:sz w:val="36"/>
          <w:szCs w:val="36"/>
          <w:rtl/>
        </w:rPr>
        <w:t>روايته</w:t>
      </w:r>
      <w:r w:rsidRPr="00FB3142">
        <w:rPr>
          <w:rFonts w:cs="Traditional Arabic"/>
          <w:sz w:val="36"/>
          <w:szCs w:val="36"/>
          <w:rtl/>
        </w:rPr>
        <w:t xml:space="preserve"> </w:t>
      </w:r>
      <w:r w:rsidRPr="00FB3142">
        <w:rPr>
          <w:rFonts w:cs="Traditional Arabic" w:hint="eastAsia"/>
          <w:sz w:val="36"/>
          <w:szCs w:val="36"/>
          <w:rtl/>
        </w:rPr>
        <w:t>متهم</w:t>
      </w:r>
      <w:r w:rsidRPr="00FB3142">
        <w:rPr>
          <w:rFonts w:cs="Traditional Arabic"/>
          <w:sz w:val="36"/>
          <w:szCs w:val="36"/>
          <w:rtl/>
        </w:rPr>
        <w:t xml:space="preserve"> </w:t>
      </w:r>
      <w:r w:rsidRPr="00FB3142">
        <w:rPr>
          <w:rFonts w:cs="Traditional Arabic" w:hint="eastAsia"/>
          <w:sz w:val="36"/>
          <w:szCs w:val="36"/>
          <w:rtl/>
        </w:rPr>
        <w:t>بحيث</w:t>
      </w:r>
      <w:r w:rsidRPr="00FB3142">
        <w:rPr>
          <w:rFonts w:cs="Traditional Arabic"/>
          <w:sz w:val="36"/>
          <w:szCs w:val="36"/>
          <w:rtl/>
        </w:rPr>
        <w:t xml:space="preserve"> </w:t>
      </w:r>
      <w:r w:rsidRPr="00FB3142">
        <w:rPr>
          <w:rFonts w:cs="Traditional Arabic" w:hint="eastAsia"/>
          <w:sz w:val="36"/>
          <w:szCs w:val="36"/>
          <w:rtl/>
        </w:rPr>
        <w:t>لا</w:t>
      </w:r>
      <w:r w:rsidRPr="00FB3142">
        <w:rPr>
          <w:rFonts w:cs="Traditional Arabic"/>
          <w:sz w:val="36"/>
          <w:szCs w:val="36"/>
          <w:rtl/>
        </w:rPr>
        <w:t xml:space="preserve"> </w:t>
      </w:r>
      <w:r w:rsidRPr="00FB3142">
        <w:rPr>
          <w:rFonts w:cs="Traditional Arabic" w:hint="eastAsia"/>
          <w:sz w:val="36"/>
          <w:szCs w:val="36"/>
          <w:rtl/>
        </w:rPr>
        <w:t>يسوغ</w:t>
      </w:r>
      <w:r w:rsidRPr="00FB3142">
        <w:rPr>
          <w:rFonts w:cs="Traditional Arabic"/>
          <w:sz w:val="36"/>
          <w:szCs w:val="36"/>
          <w:rtl/>
        </w:rPr>
        <w:t xml:space="preserve"> </w:t>
      </w:r>
      <w:r w:rsidRPr="00FB3142">
        <w:rPr>
          <w:rFonts w:cs="Traditional Arabic" w:hint="eastAsia"/>
          <w:sz w:val="36"/>
          <w:szCs w:val="36"/>
          <w:rtl/>
        </w:rPr>
        <w:t>الذهاب</w:t>
      </w:r>
      <w:r w:rsidRPr="00FB3142">
        <w:rPr>
          <w:rFonts w:cs="Traditional Arabic"/>
          <w:sz w:val="36"/>
          <w:szCs w:val="36"/>
          <w:rtl/>
        </w:rPr>
        <w:t xml:space="preserve"> </w:t>
      </w:r>
      <w:r w:rsidRPr="00FB3142">
        <w:rPr>
          <w:rFonts w:cs="Traditional Arabic" w:hint="eastAsia"/>
          <w:sz w:val="36"/>
          <w:szCs w:val="36"/>
          <w:rtl/>
        </w:rPr>
        <w:t>إليه</w:t>
      </w:r>
      <w:r w:rsidRPr="00FB3142">
        <w:rPr>
          <w:rFonts w:cs="Traditional Arabic"/>
          <w:sz w:val="36"/>
          <w:szCs w:val="36"/>
          <w:rtl/>
        </w:rPr>
        <w:t xml:space="preserve"> </w:t>
      </w:r>
      <w:r w:rsidRPr="00FB3142">
        <w:rPr>
          <w:rFonts w:cs="Traditional Arabic" w:hint="eastAsia"/>
          <w:sz w:val="36"/>
          <w:szCs w:val="36"/>
          <w:rtl/>
        </w:rPr>
        <w:t>فالعمل</w:t>
      </w:r>
      <w:r w:rsidRPr="00FB3142">
        <w:rPr>
          <w:rFonts w:cs="Traditional Arabic"/>
          <w:sz w:val="36"/>
          <w:szCs w:val="36"/>
          <w:rtl/>
        </w:rPr>
        <w:t xml:space="preserve"> </w:t>
      </w:r>
      <w:r w:rsidRPr="00FB3142">
        <w:rPr>
          <w:rFonts w:cs="Traditional Arabic" w:hint="eastAsia"/>
          <w:sz w:val="36"/>
          <w:szCs w:val="36"/>
          <w:rtl/>
        </w:rPr>
        <w:t>به</w:t>
      </w:r>
      <w:r>
        <w:rPr>
          <w:rFonts w:cs="Traditional Arabic" w:hint="cs"/>
          <w:sz w:val="36"/>
          <w:szCs w:val="36"/>
          <w:rtl/>
        </w:rPr>
        <w:t xml:space="preserve">، </w:t>
      </w:r>
      <w:r w:rsidRPr="00FB3142">
        <w:rPr>
          <w:rFonts w:cs="Traditional Arabic" w:hint="eastAsia"/>
          <w:sz w:val="36"/>
          <w:szCs w:val="36"/>
          <w:rtl/>
        </w:rPr>
        <w:t>بل</w:t>
      </w:r>
      <w:r w:rsidRPr="00FB3142">
        <w:rPr>
          <w:rFonts w:cs="Traditional Arabic"/>
          <w:sz w:val="36"/>
          <w:szCs w:val="36"/>
          <w:rtl/>
        </w:rPr>
        <w:t xml:space="preserve"> </w:t>
      </w:r>
      <w:r w:rsidRPr="00FB3142">
        <w:rPr>
          <w:rFonts w:cs="Traditional Arabic" w:hint="eastAsia"/>
          <w:sz w:val="36"/>
          <w:szCs w:val="36"/>
          <w:rtl/>
        </w:rPr>
        <w:t>الحديث</w:t>
      </w:r>
      <w:r w:rsidRPr="00FB3142">
        <w:rPr>
          <w:rFonts w:cs="Traditional Arabic"/>
          <w:sz w:val="36"/>
          <w:szCs w:val="36"/>
          <w:rtl/>
        </w:rPr>
        <w:t xml:space="preserve"> </w:t>
      </w:r>
      <w:r w:rsidRPr="00FB3142">
        <w:rPr>
          <w:rFonts w:cs="Traditional Arabic" w:hint="eastAsia"/>
          <w:sz w:val="36"/>
          <w:szCs w:val="36"/>
          <w:rtl/>
        </w:rPr>
        <w:t>الضعيف</w:t>
      </w:r>
      <w:r w:rsidRPr="00FB3142">
        <w:rPr>
          <w:rFonts w:cs="Traditional Arabic"/>
          <w:sz w:val="36"/>
          <w:szCs w:val="36"/>
          <w:rtl/>
        </w:rPr>
        <w:t xml:space="preserve"> </w:t>
      </w:r>
      <w:r w:rsidRPr="00FB3142">
        <w:rPr>
          <w:rFonts w:cs="Traditional Arabic" w:hint="eastAsia"/>
          <w:sz w:val="36"/>
          <w:szCs w:val="36"/>
          <w:rtl/>
        </w:rPr>
        <w:t>عنده</w:t>
      </w:r>
      <w:r w:rsidRPr="00FB3142">
        <w:rPr>
          <w:rFonts w:cs="Traditional Arabic"/>
          <w:sz w:val="36"/>
          <w:szCs w:val="36"/>
          <w:rtl/>
        </w:rPr>
        <w:t xml:space="preserve"> </w:t>
      </w:r>
      <w:r w:rsidRPr="00FB3142">
        <w:rPr>
          <w:rFonts w:cs="Traditional Arabic" w:hint="eastAsia"/>
          <w:sz w:val="36"/>
          <w:szCs w:val="36"/>
          <w:rtl/>
        </w:rPr>
        <w:t>قسيم</w:t>
      </w:r>
      <w:r w:rsidRPr="00FB3142">
        <w:rPr>
          <w:rFonts w:cs="Traditional Arabic"/>
          <w:sz w:val="36"/>
          <w:szCs w:val="36"/>
          <w:rtl/>
        </w:rPr>
        <w:t xml:space="preserve"> </w:t>
      </w:r>
      <w:r w:rsidRPr="00FB3142">
        <w:rPr>
          <w:rFonts w:cs="Traditional Arabic" w:hint="eastAsia"/>
          <w:sz w:val="36"/>
          <w:szCs w:val="36"/>
          <w:rtl/>
        </w:rPr>
        <w:t>الصحيح</w:t>
      </w:r>
      <w:r w:rsidRPr="00FB3142">
        <w:rPr>
          <w:rFonts w:cs="Traditional Arabic"/>
          <w:sz w:val="36"/>
          <w:szCs w:val="36"/>
          <w:rtl/>
        </w:rPr>
        <w:t xml:space="preserve"> </w:t>
      </w:r>
      <w:r w:rsidRPr="00FB3142">
        <w:rPr>
          <w:rFonts w:cs="Traditional Arabic" w:hint="eastAsia"/>
          <w:sz w:val="36"/>
          <w:szCs w:val="36"/>
          <w:rtl/>
        </w:rPr>
        <w:t>وقسم</w:t>
      </w:r>
      <w:r w:rsidRPr="00FB3142">
        <w:rPr>
          <w:rFonts w:cs="Traditional Arabic"/>
          <w:sz w:val="36"/>
          <w:szCs w:val="36"/>
          <w:rtl/>
        </w:rPr>
        <w:t xml:space="preserve"> </w:t>
      </w:r>
      <w:r w:rsidRPr="00FB3142">
        <w:rPr>
          <w:rFonts w:cs="Traditional Arabic" w:hint="eastAsia"/>
          <w:sz w:val="36"/>
          <w:szCs w:val="36"/>
          <w:rtl/>
        </w:rPr>
        <w:t>من</w:t>
      </w:r>
      <w:r w:rsidRPr="00FB3142">
        <w:rPr>
          <w:rFonts w:cs="Traditional Arabic"/>
          <w:sz w:val="36"/>
          <w:szCs w:val="36"/>
          <w:rtl/>
        </w:rPr>
        <w:t xml:space="preserve"> </w:t>
      </w:r>
      <w:r w:rsidRPr="00FB3142">
        <w:rPr>
          <w:rFonts w:cs="Traditional Arabic" w:hint="eastAsia"/>
          <w:sz w:val="36"/>
          <w:szCs w:val="36"/>
          <w:rtl/>
        </w:rPr>
        <w:t>أقسام</w:t>
      </w:r>
      <w:r w:rsidRPr="00FB3142">
        <w:rPr>
          <w:rFonts w:cs="Traditional Arabic"/>
          <w:sz w:val="36"/>
          <w:szCs w:val="36"/>
          <w:rtl/>
        </w:rPr>
        <w:t xml:space="preserve"> </w:t>
      </w:r>
      <w:r w:rsidRPr="00FB3142">
        <w:rPr>
          <w:rFonts w:cs="Traditional Arabic" w:hint="eastAsia"/>
          <w:sz w:val="36"/>
          <w:szCs w:val="36"/>
          <w:rtl/>
        </w:rPr>
        <w:t>الحسن</w:t>
      </w:r>
      <w:r w:rsidRPr="00FB3142">
        <w:rPr>
          <w:rFonts w:cs="Traditional Arabic"/>
          <w:sz w:val="36"/>
          <w:szCs w:val="36"/>
          <w:rtl/>
        </w:rPr>
        <w:t xml:space="preserve"> </w:t>
      </w:r>
      <w:r w:rsidRPr="00FB3142">
        <w:rPr>
          <w:rFonts w:cs="Traditional Arabic" w:hint="eastAsia"/>
          <w:sz w:val="36"/>
          <w:szCs w:val="36"/>
          <w:rtl/>
        </w:rPr>
        <w:t>ولم</w:t>
      </w:r>
      <w:r w:rsidRPr="00FB3142">
        <w:rPr>
          <w:rFonts w:cs="Traditional Arabic"/>
          <w:sz w:val="36"/>
          <w:szCs w:val="36"/>
          <w:rtl/>
        </w:rPr>
        <w:t xml:space="preserve"> </w:t>
      </w:r>
      <w:r w:rsidRPr="00FB3142">
        <w:rPr>
          <w:rFonts w:cs="Traditional Arabic" w:hint="eastAsia"/>
          <w:sz w:val="36"/>
          <w:szCs w:val="36"/>
          <w:rtl/>
        </w:rPr>
        <w:t>يكن</w:t>
      </w:r>
      <w:r w:rsidRPr="00FB3142">
        <w:rPr>
          <w:rFonts w:cs="Traditional Arabic"/>
          <w:sz w:val="36"/>
          <w:szCs w:val="36"/>
          <w:rtl/>
        </w:rPr>
        <w:t xml:space="preserve"> </w:t>
      </w:r>
      <w:r w:rsidRPr="00FB3142">
        <w:rPr>
          <w:rFonts w:cs="Traditional Arabic" w:hint="eastAsia"/>
          <w:sz w:val="36"/>
          <w:szCs w:val="36"/>
          <w:rtl/>
        </w:rPr>
        <w:t>يقسم</w:t>
      </w:r>
      <w:r w:rsidRPr="00FB3142">
        <w:rPr>
          <w:rFonts w:cs="Traditional Arabic"/>
          <w:sz w:val="36"/>
          <w:szCs w:val="36"/>
          <w:rtl/>
        </w:rPr>
        <w:t xml:space="preserve"> </w:t>
      </w:r>
      <w:r w:rsidRPr="00FB3142">
        <w:rPr>
          <w:rFonts w:cs="Traditional Arabic" w:hint="eastAsia"/>
          <w:sz w:val="36"/>
          <w:szCs w:val="36"/>
          <w:rtl/>
        </w:rPr>
        <w:t>الحديث</w:t>
      </w:r>
      <w:r w:rsidRPr="00FB3142">
        <w:rPr>
          <w:rFonts w:cs="Traditional Arabic"/>
          <w:sz w:val="36"/>
          <w:szCs w:val="36"/>
          <w:rtl/>
        </w:rPr>
        <w:t xml:space="preserve"> </w:t>
      </w:r>
      <w:r w:rsidRPr="00FB3142">
        <w:rPr>
          <w:rFonts w:cs="Traditional Arabic" w:hint="eastAsia"/>
          <w:sz w:val="36"/>
          <w:szCs w:val="36"/>
          <w:rtl/>
        </w:rPr>
        <w:t>إلى</w:t>
      </w:r>
      <w:r w:rsidRPr="00FB3142">
        <w:rPr>
          <w:rFonts w:cs="Traditional Arabic"/>
          <w:sz w:val="36"/>
          <w:szCs w:val="36"/>
          <w:rtl/>
        </w:rPr>
        <w:t xml:space="preserve"> </w:t>
      </w:r>
      <w:r w:rsidRPr="00FB3142">
        <w:rPr>
          <w:rFonts w:cs="Traditional Arabic" w:hint="eastAsia"/>
          <w:sz w:val="36"/>
          <w:szCs w:val="36"/>
          <w:rtl/>
        </w:rPr>
        <w:t>صحيح</w:t>
      </w:r>
      <w:r w:rsidRPr="00FB3142">
        <w:rPr>
          <w:rFonts w:cs="Traditional Arabic"/>
          <w:sz w:val="36"/>
          <w:szCs w:val="36"/>
          <w:rtl/>
        </w:rPr>
        <w:t xml:space="preserve"> </w:t>
      </w:r>
      <w:r w:rsidRPr="00FB3142">
        <w:rPr>
          <w:rFonts w:cs="Traditional Arabic" w:hint="eastAsia"/>
          <w:sz w:val="36"/>
          <w:szCs w:val="36"/>
          <w:rtl/>
        </w:rPr>
        <w:t>وحسن</w:t>
      </w:r>
      <w:r w:rsidRPr="00FB3142">
        <w:rPr>
          <w:rFonts w:cs="Traditional Arabic"/>
          <w:sz w:val="36"/>
          <w:szCs w:val="36"/>
          <w:rtl/>
        </w:rPr>
        <w:t xml:space="preserve"> </w:t>
      </w:r>
      <w:r w:rsidRPr="00FB3142">
        <w:rPr>
          <w:rFonts w:cs="Traditional Arabic" w:hint="eastAsia"/>
          <w:sz w:val="36"/>
          <w:szCs w:val="36"/>
          <w:rtl/>
        </w:rPr>
        <w:t>وضعيف</w:t>
      </w:r>
      <w:r w:rsidRPr="00FB3142">
        <w:rPr>
          <w:rFonts w:cs="Traditional Arabic"/>
          <w:sz w:val="36"/>
          <w:szCs w:val="36"/>
          <w:rtl/>
        </w:rPr>
        <w:t xml:space="preserve"> </w:t>
      </w:r>
      <w:r w:rsidRPr="00FB3142">
        <w:rPr>
          <w:rFonts w:cs="Traditional Arabic" w:hint="eastAsia"/>
          <w:sz w:val="36"/>
          <w:szCs w:val="36"/>
          <w:rtl/>
        </w:rPr>
        <w:t>بل</w:t>
      </w:r>
      <w:r w:rsidRPr="00FB3142">
        <w:rPr>
          <w:rFonts w:cs="Traditional Arabic"/>
          <w:sz w:val="36"/>
          <w:szCs w:val="36"/>
          <w:rtl/>
        </w:rPr>
        <w:t xml:space="preserve"> </w:t>
      </w:r>
      <w:r w:rsidRPr="00FB3142">
        <w:rPr>
          <w:rFonts w:cs="Traditional Arabic" w:hint="eastAsia"/>
          <w:sz w:val="36"/>
          <w:szCs w:val="36"/>
          <w:rtl/>
        </w:rPr>
        <w:t>إلى</w:t>
      </w:r>
      <w:r w:rsidRPr="00FB3142">
        <w:rPr>
          <w:rFonts w:cs="Traditional Arabic"/>
          <w:sz w:val="36"/>
          <w:szCs w:val="36"/>
          <w:rtl/>
        </w:rPr>
        <w:t xml:space="preserve"> </w:t>
      </w:r>
      <w:r w:rsidRPr="00FB3142">
        <w:rPr>
          <w:rFonts w:cs="Traditional Arabic" w:hint="eastAsia"/>
          <w:sz w:val="36"/>
          <w:szCs w:val="36"/>
          <w:rtl/>
        </w:rPr>
        <w:t>صحيح</w:t>
      </w:r>
      <w:r w:rsidRPr="00FB3142">
        <w:rPr>
          <w:rFonts w:cs="Traditional Arabic"/>
          <w:sz w:val="36"/>
          <w:szCs w:val="36"/>
          <w:rtl/>
        </w:rPr>
        <w:t xml:space="preserve"> </w:t>
      </w:r>
      <w:r w:rsidRPr="00FB3142">
        <w:rPr>
          <w:rFonts w:cs="Traditional Arabic" w:hint="eastAsia"/>
          <w:sz w:val="36"/>
          <w:szCs w:val="36"/>
          <w:rtl/>
        </w:rPr>
        <w:t>وضعيف</w:t>
      </w:r>
      <w:r w:rsidRPr="00FB3142">
        <w:rPr>
          <w:rFonts w:cs="Traditional Arabic"/>
          <w:sz w:val="36"/>
          <w:szCs w:val="36"/>
          <w:rtl/>
        </w:rPr>
        <w:t xml:space="preserve"> </w:t>
      </w:r>
      <w:r w:rsidRPr="00FB3142">
        <w:rPr>
          <w:rFonts w:cs="Traditional Arabic" w:hint="eastAsia"/>
          <w:sz w:val="36"/>
          <w:szCs w:val="36"/>
          <w:rtl/>
        </w:rPr>
        <w:t>وللضعيف</w:t>
      </w:r>
      <w:r w:rsidRPr="00FB3142">
        <w:rPr>
          <w:rFonts w:cs="Traditional Arabic"/>
          <w:sz w:val="36"/>
          <w:szCs w:val="36"/>
          <w:rtl/>
        </w:rPr>
        <w:t xml:space="preserve"> </w:t>
      </w:r>
      <w:r w:rsidRPr="00FB3142">
        <w:rPr>
          <w:rFonts w:cs="Traditional Arabic" w:hint="eastAsia"/>
          <w:sz w:val="36"/>
          <w:szCs w:val="36"/>
          <w:rtl/>
        </w:rPr>
        <w:t>عنده</w:t>
      </w:r>
      <w:r w:rsidRPr="00FB3142">
        <w:rPr>
          <w:rFonts w:cs="Traditional Arabic"/>
          <w:sz w:val="36"/>
          <w:szCs w:val="36"/>
          <w:rtl/>
        </w:rPr>
        <w:t xml:space="preserve"> </w:t>
      </w:r>
      <w:r w:rsidRPr="00FB3142">
        <w:rPr>
          <w:rFonts w:cs="Traditional Arabic" w:hint="eastAsia"/>
          <w:sz w:val="36"/>
          <w:szCs w:val="36"/>
          <w:rtl/>
        </w:rPr>
        <w:t>مراتب</w:t>
      </w:r>
      <w:r w:rsidRPr="00FB3142">
        <w:rPr>
          <w:rFonts w:cs="Traditional Arabic"/>
          <w:sz w:val="36"/>
          <w:szCs w:val="36"/>
          <w:rtl/>
        </w:rPr>
        <w:t xml:space="preserve"> </w:t>
      </w:r>
      <w:r w:rsidRPr="00FB3142">
        <w:rPr>
          <w:rFonts w:cs="Traditional Arabic" w:hint="eastAsia"/>
          <w:sz w:val="36"/>
          <w:szCs w:val="36"/>
          <w:rtl/>
        </w:rPr>
        <w:t>فإذا</w:t>
      </w:r>
      <w:r w:rsidRPr="00FB3142">
        <w:rPr>
          <w:rFonts w:cs="Traditional Arabic"/>
          <w:sz w:val="36"/>
          <w:szCs w:val="36"/>
          <w:rtl/>
        </w:rPr>
        <w:t xml:space="preserve"> </w:t>
      </w:r>
      <w:r w:rsidRPr="00FB3142">
        <w:rPr>
          <w:rFonts w:cs="Traditional Arabic" w:hint="eastAsia"/>
          <w:sz w:val="36"/>
          <w:szCs w:val="36"/>
          <w:rtl/>
        </w:rPr>
        <w:t>لم</w:t>
      </w:r>
      <w:r w:rsidRPr="00FB3142">
        <w:rPr>
          <w:rFonts w:cs="Traditional Arabic"/>
          <w:sz w:val="36"/>
          <w:szCs w:val="36"/>
          <w:rtl/>
        </w:rPr>
        <w:t xml:space="preserve"> </w:t>
      </w:r>
      <w:r w:rsidRPr="00FB3142">
        <w:rPr>
          <w:rFonts w:cs="Traditional Arabic" w:hint="eastAsia"/>
          <w:sz w:val="36"/>
          <w:szCs w:val="36"/>
          <w:rtl/>
        </w:rPr>
        <w:t>يجد</w:t>
      </w:r>
      <w:r w:rsidRPr="00FB3142">
        <w:rPr>
          <w:rFonts w:cs="Traditional Arabic"/>
          <w:sz w:val="36"/>
          <w:szCs w:val="36"/>
          <w:rtl/>
        </w:rPr>
        <w:t xml:space="preserve"> </w:t>
      </w:r>
      <w:r w:rsidRPr="00FB3142">
        <w:rPr>
          <w:rFonts w:cs="Traditional Arabic" w:hint="eastAsia"/>
          <w:sz w:val="36"/>
          <w:szCs w:val="36"/>
          <w:rtl/>
        </w:rPr>
        <w:t>في</w:t>
      </w:r>
      <w:r w:rsidRPr="00FB3142">
        <w:rPr>
          <w:rFonts w:cs="Traditional Arabic"/>
          <w:sz w:val="36"/>
          <w:szCs w:val="36"/>
          <w:rtl/>
        </w:rPr>
        <w:t xml:space="preserve"> </w:t>
      </w:r>
      <w:r w:rsidRPr="00FB3142">
        <w:rPr>
          <w:rFonts w:cs="Traditional Arabic" w:hint="eastAsia"/>
          <w:sz w:val="36"/>
          <w:szCs w:val="36"/>
          <w:rtl/>
        </w:rPr>
        <w:t>الباب</w:t>
      </w:r>
      <w:r w:rsidRPr="00FB3142">
        <w:rPr>
          <w:rFonts w:cs="Traditional Arabic"/>
          <w:sz w:val="36"/>
          <w:szCs w:val="36"/>
          <w:rtl/>
        </w:rPr>
        <w:t xml:space="preserve"> </w:t>
      </w:r>
      <w:r w:rsidRPr="00FB3142">
        <w:rPr>
          <w:rFonts w:cs="Traditional Arabic" w:hint="eastAsia"/>
          <w:sz w:val="36"/>
          <w:szCs w:val="36"/>
          <w:rtl/>
        </w:rPr>
        <w:t>أثرا</w:t>
      </w:r>
      <w:r w:rsidRPr="00FB3142">
        <w:rPr>
          <w:rFonts w:cs="Traditional Arabic"/>
          <w:sz w:val="36"/>
          <w:szCs w:val="36"/>
          <w:rtl/>
        </w:rPr>
        <w:t xml:space="preserve"> </w:t>
      </w:r>
      <w:r w:rsidRPr="00FB3142">
        <w:rPr>
          <w:rFonts w:cs="Traditional Arabic" w:hint="eastAsia"/>
          <w:sz w:val="36"/>
          <w:szCs w:val="36"/>
          <w:rtl/>
        </w:rPr>
        <w:t>يدفعه</w:t>
      </w:r>
      <w:r w:rsidRPr="00FB3142">
        <w:rPr>
          <w:rFonts w:cs="Traditional Arabic"/>
          <w:sz w:val="36"/>
          <w:szCs w:val="36"/>
          <w:rtl/>
        </w:rPr>
        <w:t xml:space="preserve"> </w:t>
      </w:r>
      <w:r w:rsidRPr="00FB3142">
        <w:rPr>
          <w:rFonts w:cs="Traditional Arabic" w:hint="eastAsia"/>
          <w:sz w:val="36"/>
          <w:szCs w:val="36"/>
          <w:rtl/>
        </w:rPr>
        <w:t>ولا</w:t>
      </w:r>
      <w:r w:rsidRPr="00FB3142">
        <w:rPr>
          <w:rFonts w:cs="Traditional Arabic"/>
          <w:sz w:val="36"/>
          <w:szCs w:val="36"/>
          <w:rtl/>
        </w:rPr>
        <w:t xml:space="preserve"> </w:t>
      </w:r>
      <w:r w:rsidRPr="00FB3142">
        <w:rPr>
          <w:rFonts w:cs="Traditional Arabic" w:hint="eastAsia"/>
          <w:sz w:val="36"/>
          <w:szCs w:val="36"/>
          <w:rtl/>
        </w:rPr>
        <w:t>قول</w:t>
      </w:r>
      <w:r w:rsidRPr="00FB3142">
        <w:rPr>
          <w:rFonts w:cs="Traditional Arabic"/>
          <w:sz w:val="36"/>
          <w:szCs w:val="36"/>
          <w:rtl/>
        </w:rPr>
        <w:t xml:space="preserve"> </w:t>
      </w:r>
      <w:r w:rsidRPr="00FB3142">
        <w:rPr>
          <w:rFonts w:cs="Traditional Arabic" w:hint="eastAsia"/>
          <w:sz w:val="36"/>
          <w:szCs w:val="36"/>
          <w:rtl/>
        </w:rPr>
        <w:t>صحابي</w:t>
      </w:r>
      <w:r w:rsidRPr="00FB3142">
        <w:rPr>
          <w:rFonts w:cs="Traditional Arabic"/>
          <w:sz w:val="36"/>
          <w:szCs w:val="36"/>
          <w:rtl/>
        </w:rPr>
        <w:t xml:space="preserve"> </w:t>
      </w:r>
      <w:r w:rsidRPr="00FB3142">
        <w:rPr>
          <w:rFonts w:cs="Traditional Arabic" w:hint="eastAsia"/>
          <w:sz w:val="36"/>
          <w:szCs w:val="36"/>
          <w:rtl/>
        </w:rPr>
        <w:t>ولا</w:t>
      </w:r>
      <w:r w:rsidRPr="00FB3142">
        <w:rPr>
          <w:rFonts w:cs="Traditional Arabic"/>
          <w:sz w:val="36"/>
          <w:szCs w:val="36"/>
          <w:rtl/>
        </w:rPr>
        <w:t xml:space="preserve"> </w:t>
      </w:r>
      <w:r w:rsidRPr="00FB3142">
        <w:rPr>
          <w:rFonts w:cs="Traditional Arabic" w:hint="eastAsia"/>
          <w:sz w:val="36"/>
          <w:szCs w:val="36"/>
          <w:rtl/>
        </w:rPr>
        <w:t>إجماع</w:t>
      </w:r>
      <w:r w:rsidR="00EC4DDA">
        <w:rPr>
          <w:rFonts w:cs="Traditional Arabic" w:hint="cs"/>
          <w:sz w:val="36"/>
          <w:szCs w:val="36"/>
          <w:rtl/>
        </w:rPr>
        <w:t>اً</w:t>
      </w:r>
      <w:r w:rsidRPr="00FB3142">
        <w:rPr>
          <w:rFonts w:cs="Traditional Arabic"/>
          <w:sz w:val="36"/>
          <w:szCs w:val="36"/>
          <w:rtl/>
        </w:rPr>
        <w:t xml:space="preserve"> </w:t>
      </w:r>
      <w:r w:rsidRPr="00FB3142">
        <w:rPr>
          <w:rFonts w:cs="Traditional Arabic" w:hint="eastAsia"/>
          <w:sz w:val="36"/>
          <w:szCs w:val="36"/>
          <w:rtl/>
        </w:rPr>
        <w:t>على</w:t>
      </w:r>
      <w:r w:rsidRPr="00FB3142">
        <w:rPr>
          <w:rFonts w:cs="Traditional Arabic"/>
          <w:sz w:val="36"/>
          <w:szCs w:val="36"/>
          <w:rtl/>
        </w:rPr>
        <w:t xml:space="preserve"> </w:t>
      </w:r>
      <w:r w:rsidRPr="00FB3142">
        <w:rPr>
          <w:rFonts w:cs="Traditional Arabic" w:hint="eastAsia"/>
          <w:sz w:val="36"/>
          <w:szCs w:val="36"/>
          <w:rtl/>
        </w:rPr>
        <w:t>خلافه</w:t>
      </w:r>
      <w:r w:rsidRPr="00FB3142">
        <w:rPr>
          <w:rFonts w:cs="Traditional Arabic"/>
          <w:sz w:val="36"/>
          <w:szCs w:val="36"/>
          <w:rtl/>
        </w:rPr>
        <w:t xml:space="preserve"> </w:t>
      </w:r>
      <w:r w:rsidRPr="00FB3142">
        <w:rPr>
          <w:rFonts w:cs="Traditional Arabic" w:hint="eastAsia"/>
          <w:sz w:val="36"/>
          <w:szCs w:val="36"/>
          <w:rtl/>
        </w:rPr>
        <w:t>كان</w:t>
      </w:r>
      <w:r w:rsidRPr="00FB3142">
        <w:rPr>
          <w:rFonts w:cs="Traditional Arabic"/>
          <w:sz w:val="36"/>
          <w:szCs w:val="36"/>
          <w:rtl/>
        </w:rPr>
        <w:t xml:space="preserve"> </w:t>
      </w:r>
      <w:r w:rsidRPr="00FB3142">
        <w:rPr>
          <w:rFonts w:cs="Traditional Arabic" w:hint="eastAsia"/>
          <w:sz w:val="36"/>
          <w:szCs w:val="36"/>
          <w:rtl/>
        </w:rPr>
        <w:t>العمل</w:t>
      </w:r>
      <w:r w:rsidRPr="00FB3142">
        <w:rPr>
          <w:rFonts w:cs="Traditional Arabic"/>
          <w:sz w:val="36"/>
          <w:szCs w:val="36"/>
          <w:rtl/>
        </w:rPr>
        <w:t xml:space="preserve"> </w:t>
      </w:r>
      <w:r w:rsidRPr="00FB3142">
        <w:rPr>
          <w:rFonts w:cs="Traditional Arabic" w:hint="eastAsia"/>
          <w:sz w:val="36"/>
          <w:szCs w:val="36"/>
          <w:rtl/>
        </w:rPr>
        <w:t>به</w:t>
      </w:r>
      <w:r w:rsidRPr="00FB3142">
        <w:rPr>
          <w:rFonts w:cs="Traditional Arabic"/>
          <w:sz w:val="36"/>
          <w:szCs w:val="36"/>
          <w:rtl/>
        </w:rPr>
        <w:t xml:space="preserve"> </w:t>
      </w:r>
      <w:r w:rsidRPr="00FB3142">
        <w:rPr>
          <w:rFonts w:cs="Traditional Arabic" w:hint="eastAsia"/>
          <w:sz w:val="36"/>
          <w:szCs w:val="36"/>
          <w:rtl/>
        </w:rPr>
        <w:t>عنده</w:t>
      </w:r>
      <w:r w:rsidRPr="00FB3142">
        <w:rPr>
          <w:rFonts w:cs="Traditional Arabic"/>
          <w:sz w:val="36"/>
          <w:szCs w:val="36"/>
          <w:rtl/>
        </w:rPr>
        <w:t xml:space="preserve"> </w:t>
      </w:r>
      <w:r w:rsidRPr="00FB3142">
        <w:rPr>
          <w:rFonts w:cs="Traditional Arabic" w:hint="eastAsia"/>
          <w:sz w:val="36"/>
          <w:szCs w:val="36"/>
          <w:rtl/>
        </w:rPr>
        <w:t>أولى</w:t>
      </w:r>
      <w:r w:rsidRPr="00FB3142">
        <w:rPr>
          <w:rFonts w:cs="Traditional Arabic"/>
          <w:sz w:val="36"/>
          <w:szCs w:val="36"/>
          <w:rtl/>
        </w:rPr>
        <w:t xml:space="preserve"> </w:t>
      </w:r>
      <w:r w:rsidRPr="00FB3142">
        <w:rPr>
          <w:rFonts w:cs="Traditional Arabic" w:hint="eastAsia"/>
          <w:sz w:val="36"/>
          <w:szCs w:val="36"/>
          <w:rtl/>
        </w:rPr>
        <w:t>من</w:t>
      </w:r>
      <w:r w:rsidRPr="00FB3142">
        <w:rPr>
          <w:rFonts w:cs="Traditional Arabic"/>
          <w:sz w:val="36"/>
          <w:szCs w:val="36"/>
          <w:rtl/>
        </w:rPr>
        <w:t xml:space="preserve"> </w:t>
      </w:r>
      <w:r w:rsidRPr="00FB3142">
        <w:rPr>
          <w:rFonts w:cs="Traditional Arabic" w:hint="eastAsia"/>
          <w:sz w:val="36"/>
          <w:szCs w:val="36"/>
          <w:rtl/>
        </w:rPr>
        <w:t>القياس</w:t>
      </w:r>
      <w:r>
        <w:rPr>
          <w:rFonts w:ascii="Traditional Arabic" w:cs="Traditional Arabic" w:hint="cs"/>
          <w:b/>
          <w:bCs/>
          <w:color w:val="000000"/>
          <w:sz w:val="44"/>
          <w:szCs w:val="44"/>
          <w:rtl/>
        </w:rPr>
        <w:t xml:space="preserve"> .</w:t>
      </w:r>
    </w:p>
    <w:p w:rsidR="00D36D74" w:rsidRPr="00FB3142" w:rsidRDefault="00D36D74" w:rsidP="004717CB">
      <w:pPr>
        <w:autoSpaceDE w:val="0"/>
        <w:autoSpaceDN w:val="0"/>
        <w:adjustRightInd w:val="0"/>
        <w:jc w:val="both"/>
        <w:rPr>
          <w:rFonts w:cs="MCS Taybah S_U normal."/>
          <w:sz w:val="36"/>
          <w:szCs w:val="36"/>
          <w:rtl/>
        </w:rPr>
      </w:pPr>
      <w:r w:rsidRPr="00FB3142">
        <w:rPr>
          <w:rFonts w:cs="MCS Taybah S_U normal." w:hint="cs"/>
          <w:sz w:val="36"/>
          <w:szCs w:val="36"/>
          <w:rtl/>
        </w:rPr>
        <w:t>الأصل الخامس : القياس</w:t>
      </w:r>
      <w:r>
        <w:rPr>
          <w:rFonts w:cs="MCS Taybah S_U normal." w:hint="cs"/>
          <w:sz w:val="36"/>
          <w:szCs w:val="36"/>
          <w:rtl/>
        </w:rPr>
        <w:t xml:space="preserve"> :</w:t>
      </w:r>
    </w:p>
    <w:p w:rsidR="00D36D74" w:rsidRPr="00494F43" w:rsidRDefault="00D36D74" w:rsidP="004717CB">
      <w:pPr>
        <w:autoSpaceDE w:val="0"/>
        <w:autoSpaceDN w:val="0"/>
        <w:adjustRightInd w:val="0"/>
        <w:ind w:firstLine="720"/>
        <w:jc w:val="both"/>
        <w:rPr>
          <w:rFonts w:cs="Traditional Arabic"/>
          <w:sz w:val="36"/>
          <w:szCs w:val="36"/>
          <w:rtl/>
        </w:rPr>
      </w:pPr>
      <w:r w:rsidRPr="00FB3142">
        <w:rPr>
          <w:rFonts w:cs="Traditional Arabic" w:hint="cs"/>
          <w:sz w:val="36"/>
          <w:szCs w:val="36"/>
          <w:rtl/>
        </w:rPr>
        <w:t>إذا لم يكن عند الإمام أحمد رحمه الله في المسألة نص ولا قول للصحابة أو واحد منهم ، ولا أثر مرسل أو ضعيف ، عدل إلى القياس واستعمله للضرورة .</w:t>
      </w:r>
    </w:p>
    <w:p w:rsidR="00D36D74" w:rsidRDefault="00D36D74" w:rsidP="004717CB">
      <w:pPr>
        <w:jc w:val="center"/>
        <w:rPr>
          <w:b/>
          <w:bCs/>
          <w:rtl/>
        </w:rPr>
      </w:pPr>
      <w:r>
        <w:rPr>
          <w:rFonts w:cs="Traditional Arabic"/>
          <w:sz w:val="36"/>
          <w:szCs w:val="36"/>
          <w:rtl/>
        </w:rPr>
        <w:br w:type="page"/>
      </w:r>
      <w:r w:rsidRPr="00D12933">
        <w:rPr>
          <w:rFonts w:cs="MCS Shafa S_U normal." w:hint="cs"/>
          <w:sz w:val="36"/>
          <w:szCs w:val="36"/>
          <w:rtl/>
        </w:rPr>
        <w:lastRenderedPageBreak/>
        <w:t>المبحث الثاني :</w:t>
      </w:r>
    </w:p>
    <w:p w:rsidR="00D36D74" w:rsidRPr="00D12933" w:rsidRDefault="00D36D74" w:rsidP="004717CB">
      <w:pPr>
        <w:spacing w:before="240"/>
        <w:jc w:val="center"/>
        <w:rPr>
          <w:rFonts w:cs="MCS Taybah S_U normal."/>
          <w:sz w:val="36"/>
          <w:szCs w:val="36"/>
          <w:rtl/>
        </w:rPr>
      </w:pPr>
      <w:r w:rsidRPr="00D12933">
        <w:rPr>
          <w:rFonts w:cs="MCS Taybah S_U normal." w:hint="cs"/>
          <w:sz w:val="36"/>
          <w:szCs w:val="36"/>
          <w:rtl/>
        </w:rPr>
        <w:t>مفهوم الرواية عن الإمام أحمد وأسباب تعددها</w:t>
      </w:r>
    </w:p>
    <w:p w:rsidR="00D36D74" w:rsidRDefault="00D36D74" w:rsidP="004717CB">
      <w:pPr>
        <w:jc w:val="both"/>
        <w:rPr>
          <w:b/>
          <w:bCs/>
          <w:rtl/>
        </w:rPr>
      </w:pPr>
    </w:p>
    <w:p w:rsidR="00D36D74" w:rsidRPr="00994B9B" w:rsidRDefault="00D36D74" w:rsidP="004717CB">
      <w:pPr>
        <w:jc w:val="both"/>
        <w:rPr>
          <w:rFonts w:cs="MCS Taybah S_U normal."/>
          <w:sz w:val="36"/>
          <w:szCs w:val="36"/>
          <w:rtl/>
        </w:rPr>
      </w:pPr>
      <w:r w:rsidRPr="00994B9B">
        <w:rPr>
          <w:rFonts w:cs="MCS Taybah S_U normal." w:hint="cs"/>
          <w:sz w:val="36"/>
          <w:szCs w:val="36"/>
          <w:rtl/>
        </w:rPr>
        <w:t>أولا : مفهوم الرواية :</w:t>
      </w:r>
    </w:p>
    <w:p w:rsidR="005F1291" w:rsidRDefault="00D36D74" w:rsidP="005F1291">
      <w:pPr>
        <w:ind w:firstLine="720"/>
        <w:jc w:val="both"/>
        <w:rPr>
          <w:rFonts w:cs="Traditional Arabic"/>
          <w:sz w:val="36"/>
          <w:szCs w:val="36"/>
          <w:rtl/>
        </w:rPr>
      </w:pPr>
      <w:r w:rsidRPr="00994B9B">
        <w:rPr>
          <w:rFonts w:cs="Traditional Arabic" w:hint="cs"/>
          <w:sz w:val="36"/>
          <w:szCs w:val="36"/>
          <w:rtl/>
        </w:rPr>
        <w:t>الرواية عن الإمام أحمد</w:t>
      </w:r>
      <w:r>
        <w:rPr>
          <w:rFonts w:cs="Traditional Arabic" w:hint="cs"/>
          <w:sz w:val="36"/>
          <w:szCs w:val="36"/>
          <w:rtl/>
        </w:rPr>
        <w:t xml:space="preserve"> </w:t>
      </w:r>
      <w:r w:rsidRPr="00994B9B">
        <w:rPr>
          <w:rFonts w:cs="Traditional Arabic" w:hint="cs"/>
          <w:sz w:val="36"/>
          <w:szCs w:val="36"/>
          <w:rtl/>
        </w:rPr>
        <w:t>: هي الحكم المروي عن الإمام أحمد في مسألة ما</w:t>
      </w:r>
      <w:r w:rsidR="005F1291">
        <w:rPr>
          <w:rFonts w:cs="Traditional Arabic" w:hint="cs"/>
          <w:sz w:val="36"/>
          <w:szCs w:val="36"/>
          <w:rtl/>
        </w:rPr>
        <w:t xml:space="preserve"> ؛</w:t>
      </w:r>
      <w:r w:rsidRPr="00994B9B">
        <w:rPr>
          <w:rFonts w:cs="Traditional Arabic" w:hint="cs"/>
          <w:sz w:val="36"/>
          <w:szCs w:val="36"/>
          <w:rtl/>
        </w:rPr>
        <w:t xml:space="preserve"> نصّاً من الإمام أو إيماءً</w:t>
      </w:r>
      <w:r>
        <w:rPr>
          <w:rFonts w:cs="Traditional Arabic" w:hint="cs"/>
          <w:sz w:val="36"/>
          <w:szCs w:val="36"/>
          <w:rtl/>
        </w:rPr>
        <w:t xml:space="preserve"> .</w:t>
      </w:r>
    </w:p>
    <w:p w:rsidR="00D36D74" w:rsidRPr="00994B9B" w:rsidRDefault="00D36D74" w:rsidP="005F1291">
      <w:pPr>
        <w:jc w:val="both"/>
        <w:rPr>
          <w:rFonts w:cs="Traditional Arabic"/>
          <w:sz w:val="36"/>
          <w:szCs w:val="36"/>
          <w:rtl/>
        </w:rPr>
      </w:pPr>
      <w:r>
        <w:rPr>
          <w:rFonts w:cs="Traditional Arabic" w:hint="cs"/>
          <w:sz w:val="36"/>
          <w:szCs w:val="36"/>
          <w:rtl/>
        </w:rPr>
        <w:t xml:space="preserve"> وقد تكون تخريجاً من الأصحاب على نصوص أحمد فتكون : رواية مخرجة</w:t>
      </w:r>
      <w:r w:rsidRPr="00994B9B">
        <w:rPr>
          <w:rFonts w:cs="Traditional Arabic"/>
          <w:sz w:val="36"/>
          <w:szCs w:val="36"/>
          <w:vertAlign w:val="superscript"/>
          <w:rtl/>
        </w:rPr>
        <w:t>(</w:t>
      </w:r>
      <w:r w:rsidRPr="00994B9B">
        <w:rPr>
          <w:rFonts w:cs="Traditional Arabic"/>
          <w:sz w:val="36"/>
          <w:szCs w:val="36"/>
          <w:vertAlign w:val="superscript"/>
          <w:rtl/>
        </w:rPr>
        <w:footnoteReference w:id="52"/>
      </w:r>
      <w:r w:rsidRPr="00994B9B">
        <w:rPr>
          <w:rFonts w:cs="Traditional Arabic"/>
          <w:sz w:val="36"/>
          <w:szCs w:val="36"/>
          <w:vertAlign w:val="superscript"/>
          <w:rtl/>
        </w:rPr>
        <w:t>)</w:t>
      </w:r>
      <w:r w:rsidRPr="00994B9B">
        <w:rPr>
          <w:rFonts w:cs="Traditional Arabic" w:hint="cs"/>
          <w:sz w:val="36"/>
          <w:szCs w:val="36"/>
          <w:rtl/>
        </w:rPr>
        <w:t xml:space="preserve">. </w:t>
      </w:r>
    </w:p>
    <w:p w:rsidR="00D36D74" w:rsidRPr="00994B9B" w:rsidRDefault="00D36D74" w:rsidP="004717CB">
      <w:pPr>
        <w:jc w:val="both"/>
        <w:rPr>
          <w:rFonts w:cs="MCS Taybah S_U normal."/>
          <w:sz w:val="36"/>
          <w:szCs w:val="36"/>
          <w:rtl/>
        </w:rPr>
      </w:pPr>
      <w:r w:rsidRPr="00994B9B">
        <w:rPr>
          <w:rFonts w:cs="MCS Taybah S_U normal." w:hint="cs"/>
          <w:sz w:val="36"/>
          <w:szCs w:val="36"/>
          <w:rtl/>
        </w:rPr>
        <w:t>ثانياً : أسباب تعدد الرواية عن الإمام أحمد:</w:t>
      </w:r>
    </w:p>
    <w:p w:rsidR="00D36D74" w:rsidRPr="00994B9B" w:rsidRDefault="00D36D74" w:rsidP="00EC4DDA">
      <w:pPr>
        <w:ind w:firstLine="720"/>
        <w:jc w:val="both"/>
        <w:rPr>
          <w:rFonts w:cs="Traditional Arabic"/>
          <w:sz w:val="36"/>
          <w:szCs w:val="36"/>
          <w:rtl/>
        </w:rPr>
      </w:pPr>
      <w:r w:rsidRPr="00994B9B">
        <w:rPr>
          <w:rFonts w:cs="Traditional Arabic" w:hint="cs"/>
          <w:sz w:val="36"/>
          <w:szCs w:val="36"/>
          <w:rtl/>
        </w:rPr>
        <w:t>هناك أسباب كثيرة لتعدد الرواية عن الإمام أحمد بن حنبل، ولكن</w:t>
      </w:r>
      <w:r w:rsidR="00EC4DDA">
        <w:rPr>
          <w:rFonts w:cs="Traditional Arabic" w:hint="cs"/>
          <w:sz w:val="36"/>
          <w:szCs w:val="36"/>
          <w:rtl/>
        </w:rPr>
        <w:t>ه</w:t>
      </w:r>
      <w:r w:rsidRPr="00994B9B">
        <w:rPr>
          <w:rFonts w:cs="Traditional Arabic" w:hint="cs"/>
          <w:sz w:val="36"/>
          <w:szCs w:val="36"/>
          <w:rtl/>
        </w:rPr>
        <w:t xml:space="preserve">ا </w:t>
      </w:r>
      <w:r w:rsidR="00EC4DDA">
        <w:rPr>
          <w:rFonts w:cs="Traditional Arabic" w:hint="cs"/>
          <w:sz w:val="36"/>
          <w:szCs w:val="36"/>
          <w:rtl/>
        </w:rPr>
        <w:t>م</w:t>
      </w:r>
      <w:r w:rsidRPr="00994B9B">
        <w:rPr>
          <w:rFonts w:cs="Traditional Arabic" w:hint="cs"/>
          <w:sz w:val="36"/>
          <w:szCs w:val="36"/>
          <w:rtl/>
        </w:rPr>
        <w:t>وجز</w:t>
      </w:r>
      <w:r w:rsidR="00EC4DDA">
        <w:rPr>
          <w:rFonts w:cs="Traditional Arabic" w:hint="cs"/>
          <w:sz w:val="36"/>
          <w:szCs w:val="36"/>
          <w:rtl/>
        </w:rPr>
        <w:t>ة</w:t>
      </w:r>
      <w:r w:rsidRPr="00994B9B">
        <w:rPr>
          <w:rFonts w:cs="Traditional Arabic" w:hint="cs"/>
          <w:sz w:val="36"/>
          <w:szCs w:val="36"/>
          <w:rtl/>
        </w:rPr>
        <w:t xml:space="preserve"> في الآتي</w:t>
      </w:r>
      <w:r w:rsidRPr="004332D2">
        <w:rPr>
          <w:rFonts w:cs="Traditional Arabic" w:hint="cs"/>
          <w:sz w:val="36"/>
          <w:szCs w:val="36"/>
          <w:vertAlign w:val="superscript"/>
          <w:rtl/>
        </w:rPr>
        <w:t>(</w:t>
      </w:r>
      <w:r w:rsidRPr="004332D2">
        <w:rPr>
          <w:rStyle w:val="a4"/>
          <w:rFonts w:cs="Traditional Arabic"/>
          <w:sz w:val="36"/>
          <w:szCs w:val="36"/>
          <w:rtl/>
        </w:rPr>
        <w:footnoteReference w:id="53"/>
      </w:r>
      <w:r w:rsidRPr="004332D2">
        <w:rPr>
          <w:rFonts w:cs="Traditional Arabic" w:hint="cs"/>
          <w:sz w:val="36"/>
          <w:szCs w:val="36"/>
          <w:vertAlign w:val="superscript"/>
          <w:rtl/>
        </w:rPr>
        <w:t>)</w:t>
      </w:r>
      <w:r w:rsidR="00EC4DDA">
        <w:rPr>
          <w:rFonts w:cs="Traditional Arabic" w:hint="cs"/>
          <w:sz w:val="36"/>
          <w:szCs w:val="36"/>
          <w:rtl/>
        </w:rPr>
        <w:t xml:space="preserve"> </w:t>
      </w:r>
      <w:r w:rsidRPr="00994B9B">
        <w:rPr>
          <w:rFonts w:cs="Traditional Arabic" w:hint="cs"/>
          <w:sz w:val="36"/>
          <w:szCs w:val="36"/>
          <w:rtl/>
        </w:rPr>
        <w:t>:</w:t>
      </w:r>
    </w:p>
    <w:p w:rsidR="00D36D74" w:rsidRPr="00994B9B" w:rsidRDefault="00D36D74" w:rsidP="004717CB">
      <w:pPr>
        <w:numPr>
          <w:ilvl w:val="0"/>
          <w:numId w:val="31"/>
        </w:numPr>
        <w:jc w:val="both"/>
        <w:rPr>
          <w:rFonts w:cs="Traditional Arabic"/>
          <w:sz w:val="36"/>
          <w:szCs w:val="36"/>
        </w:rPr>
      </w:pPr>
      <w:r w:rsidRPr="00994B9B">
        <w:rPr>
          <w:rFonts w:cs="Traditional Arabic" w:hint="cs"/>
          <w:sz w:val="36"/>
          <w:szCs w:val="36"/>
          <w:rtl/>
        </w:rPr>
        <w:t>تورّع الإمام أحمد عن التّرجيح بين أقوال الصحابة</w:t>
      </w:r>
      <w:r>
        <w:rPr>
          <w:rFonts w:cs="Traditional Arabic" w:hint="cs"/>
          <w:sz w:val="36"/>
          <w:szCs w:val="36"/>
          <w:rtl/>
        </w:rPr>
        <w:t xml:space="preserve"> </w:t>
      </w:r>
      <w:r w:rsidRPr="00994B9B">
        <w:rPr>
          <w:rFonts w:cs="Traditional Arabic" w:hint="cs"/>
          <w:sz w:val="36"/>
          <w:szCs w:val="36"/>
          <w:rtl/>
        </w:rPr>
        <w:t>، أو بعض التابعين</w:t>
      </w:r>
      <w:r>
        <w:rPr>
          <w:rFonts w:cs="Traditional Arabic" w:hint="cs"/>
          <w:sz w:val="36"/>
          <w:szCs w:val="36"/>
          <w:rtl/>
        </w:rPr>
        <w:t xml:space="preserve"> </w:t>
      </w:r>
      <w:r w:rsidRPr="00994B9B">
        <w:rPr>
          <w:rFonts w:cs="Traditional Arabic" w:hint="cs"/>
          <w:sz w:val="36"/>
          <w:szCs w:val="36"/>
          <w:rtl/>
        </w:rPr>
        <w:t>، إذا نقل عنهم قولان</w:t>
      </w:r>
      <w:r>
        <w:rPr>
          <w:rFonts w:cs="Traditional Arabic" w:hint="cs"/>
          <w:sz w:val="36"/>
          <w:szCs w:val="36"/>
          <w:rtl/>
        </w:rPr>
        <w:t xml:space="preserve"> أو أكثر </w:t>
      </w:r>
      <w:r w:rsidRPr="00994B9B">
        <w:rPr>
          <w:rFonts w:cs="Traditional Arabic" w:hint="cs"/>
          <w:sz w:val="36"/>
          <w:szCs w:val="36"/>
          <w:rtl/>
        </w:rPr>
        <w:t>وليس هناك نصٌّ يؤي</w:t>
      </w:r>
      <w:r>
        <w:rPr>
          <w:rFonts w:cs="Traditional Arabic" w:hint="cs"/>
          <w:sz w:val="36"/>
          <w:szCs w:val="36"/>
          <w:rtl/>
        </w:rPr>
        <w:t>ّد الترك</w:t>
      </w:r>
      <w:r w:rsidRPr="00994B9B">
        <w:rPr>
          <w:rFonts w:cs="Traditional Arabic" w:hint="cs"/>
          <w:sz w:val="36"/>
          <w:szCs w:val="36"/>
          <w:rtl/>
        </w:rPr>
        <w:t xml:space="preserve"> أو الأخذ بأحد تلك الأقوال</w:t>
      </w:r>
      <w:r>
        <w:rPr>
          <w:rFonts w:cs="Traditional Arabic" w:hint="cs"/>
          <w:sz w:val="36"/>
          <w:szCs w:val="36"/>
          <w:rtl/>
        </w:rPr>
        <w:t xml:space="preserve"> </w:t>
      </w:r>
      <w:r w:rsidRPr="00994B9B">
        <w:rPr>
          <w:rFonts w:cs="Traditional Arabic" w:hint="cs"/>
          <w:sz w:val="36"/>
          <w:szCs w:val="36"/>
          <w:rtl/>
        </w:rPr>
        <w:t xml:space="preserve">. </w:t>
      </w:r>
    </w:p>
    <w:p w:rsidR="00D36D74" w:rsidRPr="00994B9B" w:rsidRDefault="00D36D74" w:rsidP="004717CB">
      <w:pPr>
        <w:numPr>
          <w:ilvl w:val="0"/>
          <w:numId w:val="31"/>
        </w:numPr>
        <w:jc w:val="both"/>
        <w:rPr>
          <w:rFonts w:cs="Traditional Arabic"/>
          <w:sz w:val="36"/>
          <w:szCs w:val="36"/>
        </w:rPr>
      </w:pPr>
      <w:r w:rsidRPr="00994B9B">
        <w:rPr>
          <w:rFonts w:cs="Traditional Arabic" w:hint="cs"/>
          <w:sz w:val="36"/>
          <w:szCs w:val="36"/>
          <w:rtl/>
        </w:rPr>
        <w:t>تردّد الإمام أحمد أحياناً في</w:t>
      </w:r>
      <w:r>
        <w:rPr>
          <w:rFonts w:cs="Traditional Arabic" w:hint="cs"/>
          <w:sz w:val="36"/>
          <w:szCs w:val="36"/>
          <w:rtl/>
        </w:rPr>
        <w:t xml:space="preserve"> الحكم بين</w:t>
      </w:r>
      <w:r w:rsidRPr="00994B9B">
        <w:rPr>
          <w:rFonts w:cs="Traditional Arabic" w:hint="cs"/>
          <w:sz w:val="36"/>
          <w:szCs w:val="36"/>
          <w:rtl/>
        </w:rPr>
        <w:t xml:space="preserve"> وجهين أو نظرين</w:t>
      </w:r>
      <w:r>
        <w:rPr>
          <w:rFonts w:cs="Traditional Arabic" w:hint="cs"/>
          <w:sz w:val="36"/>
          <w:szCs w:val="36"/>
          <w:rtl/>
        </w:rPr>
        <w:t xml:space="preserve"> </w:t>
      </w:r>
      <w:r w:rsidRPr="00994B9B">
        <w:rPr>
          <w:rFonts w:cs="Traditional Arabic" w:hint="cs"/>
          <w:sz w:val="36"/>
          <w:szCs w:val="36"/>
          <w:rtl/>
        </w:rPr>
        <w:t>، فيتركهما من غير ترجيح</w:t>
      </w:r>
      <w:r>
        <w:rPr>
          <w:rFonts w:cs="Traditional Arabic" w:hint="cs"/>
          <w:sz w:val="36"/>
          <w:szCs w:val="36"/>
          <w:rtl/>
        </w:rPr>
        <w:t xml:space="preserve"> </w:t>
      </w:r>
      <w:r w:rsidRPr="00994B9B">
        <w:rPr>
          <w:rFonts w:cs="Traditional Arabic" w:hint="cs"/>
          <w:sz w:val="36"/>
          <w:szCs w:val="36"/>
          <w:rtl/>
        </w:rPr>
        <w:t>.</w:t>
      </w:r>
    </w:p>
    <w:p w:rsidR="00D36D74" w:rsidRPr="00994B9B" w:rsidRDefault="00D36D74" w:rsidP="00E9350D">
      <w:pPr>
        <w:numPr>
          <w:ilvl w:val="0"/>
          <w:numId w:val="31"/>
        </w:numPr>
        <w:jc w:val="both"/>
        <w:rPr>
          <w:rFonts w:cs="Traditional Arabic"/>
          <w:sz w:val="36"/>
          <w:szCs w:val="36"/>
        </w:rPr>
      </w:pPr>
      <w:r w:rsidRPr="00994B9B">
        <w:rPr>
          <w:rFonts w:cs="Traditional Arabic" w:hint="cs"/>
          <w:sz w:val="36"/>
          <w:szCs w:val="36"/>
          <w:rtl/>
        </w:rPr>
        <w:t>مراعاة الإمام أحمد لحال السائل</w:t>
      </w:r>
      <w:r w:rsidR="00E9350D">
        <w:rPr>
          <w:rFonts w:cs="Traditional Arabic" w:hint="cs"/>
          <w:sz w:val="36"/>
          <w:szCs w:val="36"/>
          <w:rtl/>
        </w:rPr>
        <w:t xml:space="preserve"> </w:t>
      </w:r>
      <w:r w:rsidRPr="00994B9B">
        <w:rPr>
          <w:rFonts w:cs="Traditional Arabic" w:hint="cs"/>
          <w:sz w:val="36"/>
          <w:szCs w:val="36"/>
          <w:rtl/>
        </w:rPr>
        <w:t>، واختلاف ذلك الحال من سائل الى أخر</w:t>
      </w:r>
      <w:r w:rsidR="00E9350D">
        <w:rPr>
          <w:rFonts w:cs="Traditional Arabic" w:hint="cs"/>
          <w:sz w:val="36"/>
          <w:szCs w:val="36"/>
          <w:rtl/>
        </w:rPr>
        <w:t xml:space="preserve"> ،</w:t>
      </w:r>
      <w:r w:rsidRPr="00994B9B">
        <w:rPr>
          <w:rFonts w:cs="Traditional Arabic" w:hint="cs"/>
          <w:sz w:val="36"/>
          <w:szCs w:val="36"/>
          <w:rtl/>
        </w:rPr>
        <w:t xml:space="preserve"> فيفتي باختلاف الحال لكل سائل</w:t>
      </w:r>
      <w:r>
        <w:rPr>
          <w:rFonts w:cs="Traditional Arabic" w:hint="cs"/>
          <w:sz w:val="36"/>
          <w:szCs w:val="36"/>
          <w:rtl/>
        </w:rPr>
        <w:t xml:space="preserve"> </w:t>
      </w:r>
      <w:r w:rsidRPr="00994B9B">
        <w:rPr>
          <w:rFonts w:cs="Traditional Arabic" w:hint="cs"/>
          <w:sz w:val="36"/>
          <w:szCs w:val="36"/>
          <w:rtl/>
        </w:rPr>
        <w:t>، فيُظنّ أن الإمام أحمد له رأيان في المسألة الواحدة</w:t>
      </w:r>
      <w:r w:rsidR="00E9350D">
        <w:rPr>
          <w:rFonts w:cs="Traditional Arabic" w:hint="cs"/>
          <w:sz w:val="36"/>
          <w:szCs w:val="36"/>
          <w:rtl/>
        </w:rPr>
        <w:t xml:space="preserve"> </w:t>
      </w:r>
      <w:r w:rsidRPr="00994B9B">
        <w:rPr>
          <w:rFonts w:cs="Traditional Arabic" w:hint="cs"/>
          <w:sz w:val="36"/>
          <w:szCs w:val="36"/>
          <w:rtl/>
        </w:rPr>
        <w:t>، وليس كذلك</w:t>
      </w:r>
      <w:r>
        <w:rPr>
          <w:rFonts w:cs="Traditional Arabic" w:hint="cs"/>
          <w:sz w:val="36"/>
          <w:szCs w:val="36"/>
          <w:rtl/>
        </w:rPr>
        <w:t xml:space="preserve"> </w:t>
      </w:r>
      <w:r w:rsidRPr="00994B9B">
        <w:rPr>
          <w:rFonts w:cs="Traditional Arabic" w:hint="cs"/>
          <w:sz w:val="36"/>
          <w:szCs w:val="36"/>
          <w:rtl/>
        </w:rPr>
        <w:t>، أو قد تكون الفتوى من باب سدّ الذرائع لهذا السائل</w:t>
      </w:r>
      <w:r>
        <w:rPr>
          <w:rFonts w:cs="Traditional Arabic" w:hint="cs"/>
          <w:sz w:val="36"/>
          <w:szCs w:val="36"/>
          <w:rtl/>
        </w:rPr>
        <w:t xml:space="preserve"> </w:t>
      </w:r>
      <w:r w:rsidRPr="00994B9B">
        <w:rPr>
          <w:rFonts w:cs="Traditional Arabic" w:hint="cs"/>
          <w:sz w:val="36"/>
          <w:szCs w:val="36"/>
          <w:rtl/>
        </w:rPr>
        <w:t>.</w:t>
      </w:r>
    </w:p>
    <w:p w:rsidR="00D36D74" w:rsidRPr="00994B9B" w:rsidRDefault="00D36D74" w:rsidP="004717CB">
      <w:pPr>
        <w:numPr>
          <w:ilvl w:val="0"/>
          <w:numId w:val="31"/>
        </w:numPr>
        <w:jc w:val="both"/>
        <w:rPr>
          <w:rFonts w:cs="Traditional Arabic"/>
          <w:sz w:val="36"/>
          <w:szCs w:val="36"/>
        </w:rPr>
      </w:pPr>
      <w:r w:rsidRPr="00994B9B">
        <w:rPr>
          <w:rFonts w:cs="Traditional Arabic" w:hint="cs"/>
          <w:sz w:val="36"/>
          <w:szCs w:val="36"/>
          <w:rtl/>
        </w:rPr>
        <w:t>أن الإمام أحمد كان يفتي أحياناً قليلة بالرأي المبني على المصلحة أو القياس، فتختلف أوجه النظر لديه بين الوجهين، فيترك الوجهين من غير ترجيح</w:t>
      </w:r>
      <w:r>
        <w:rPr>
          <w:rFonts w:cs="Traditional Arabic" w:hint="cs"/>
          <w:sz w:val="36"/>
          <w:szCs w:val="36"/>
          <w:rtl/>
        </w:rPr>
        <w:t xml:space="preserve"> </w:t>
      </w:r>
      <w:r w:rsidRPr="00994B9B">
        <w:rPr>
          <w:rFonts w:cs="Traditional Arabic" w:hint="cs"/>
          <w:sz w:val="36"/>
          <w:szCs w:val="36"/>
          <w:rtl/>
        </w:rPr>
        <w:t xml:space="preserve">. </w:t>
      </w:r>
    </w:p>
    <w:p w:rsidR="00D36D74" w:rsidRDefault="00D36D74" w:rsidP="004717CB">
      <w:pPr>
        <w:numPr>
          <w:ilvl w:val="0"/>
          <w:numId w:val="31"/>
        </w:numPr>
        <w:jc w:val="both"/>
        <w:rPr>
          <w:rFonts w:cs="Traditional Arabic"/>
          <w:sz w:val="36"/>
          <w:szCs w:val="36"/>
          <w:rtl/>
        </w:rPr>
      </w:pPr>
      <w:r w:rsidRPr="00994B9B">
        <w:rPr>
          <w:rFonts w:cs="Traditional Arabic" w:hint="cs"/>
          <w:sz w:val="36"/>
          <w:szCs w:val="36"/>
          <w:rtl/>
        </w:rPr>
        <w:t xml:space="preserve">أن </w:t>
      </w:r>
      <w:r w:rsidR="00E9350D" w:rsidRPr="00994B9B">
        <w:rPr>
          <w:rFonts w:cs="Traditional Arabic" w:hint="cs"/>
          <w:sz w:val="36"/>
          <w:szCs w:val="36"/>
          <w:rtl/>
        </w:rPr>
        <w:t>الاختلاف</w:t>
      </w:r>
      <w:r w:rsidRPr="00994B9B">
        <w:rPr>
          <w:rFonts w:cs="Traditional Arabic" w:hint="cs"/>
          <w:sz w:val="36"/>
          <w:szCs w:val="36"/>
          <w:rtl/>
        </w:rPr>
        <w:t xml:space="preserve"> في الرواية عن الإمام أحمد تكون أحياناً بناء على تعدد الأحاديث في المسألة الواحدة</w:t>
      </w:r>
      <w:r>
        <w:rPr>
          <w:rFonts w:cs="Traditional Arabic" w:hint="cs"/>
          <w:sz w:val="36"/>
          <w:szCs w:val="36"/>
          <w:rtl/>
        </w:rPr>
        <w:t xml:space="preserve"> </w:t>
      </w:r>
      <w:r w:rsidRPr="00994B9B">
        <w:rPr>
          <w:rFonts w:cs="Traditional Arabic" w:hint="cs"/>
          <w:sz w:val="36"/>
          <w:szCs w:val="36"/>
          <w:rtl/>
        </w:rPr>
        <w:t>، حيث قد يظهر له بعد حين اجتهاد يخالف الاجتهاد السابق</w:t>
      </w:r>
      <w:r>
        <w:rPr>
          <w:rFonts w:cs="Traditional Arabic" w:hint="cs"/>
          <w:sz w:val="36"/>
          <w:szCs w:val="36"/>
          <w:rtl/>
        </w:rPr>
        <w:t xml:space="preserve"> فيأخذ به ويترك الأول </w:t>
      </w:r>
      <w:r w:rsidRPr="00994B9B">
        <w:rPr>
          <w:rFonts w:cs="Traditional Arabic" w:hint="cs"/>
          <w:sz w:val="36"/>
          <w:szCs w:val="36"/>
          <w:rtl/>
        </w:rPr>
        <w:t>.</w:t>
      </w:r>
    </w:p>
    <w:p w:rsidR="00D36D74" w:rsidRDefault="00D36D74" w:rsidP="004717CB">
      <w:pPr>
        <w:ind w:left="360"/>
        <w:jc w:val="center"/>
        <w:rPr>
          <w:rFonts w:cs="Traditional Arabic"/>
          <w:sz w:val="36"/>
          <w:szCs w:val="36"/>
          <w:rtl/>
        </w:rPr>
      </w:pPr>
      <w:r>
        <w:rPr>
          <w:rFonts w:cs="Traditional Arabic"/>
          <w:sz w:val="36"/>
          <w:szCs w:val="36"/>
          <w:rtl/>
        </w:rPr>
        <w:br w:type="page"/>
      </w:r>
      <w:r w:rsidRPr="004332D2">
        <w:rPr>
          <w:rFonts w:cs="MCS Shafa S_U normal." w:hint="cs"/>
          <w:sz w:val="36"/>
          <w:szCs w:val="36"/>
          <w:rtl/>
        </w:rPr>
        <w:lastRenderedPageBreak/>
        <w:t>المبحث الثالث :</w:t>
      </w:r>
    </w:p>
    <w:p w:rsidR="00D36D74" w:rsidRPr="004332D2" w:rsidRDefault="00D36D74" w:rsidP="004717CB">
      <w:pPr>
        <w:spacing w:before="240"/>
        <w:ind w:left="360"/>
        <w:jc w:val="center"/>
        <w:rPr>
          <w:rFonts w:cs="MCS Taybah S_U normal."/>
          <w:sz w:val="36"/>
          <w:szCs w:val="36"/>
          <w:rtl/>
        </w:rPr>
      </w:pPr>
      <w:r w:rsidRPr="004332D2">
        <w:rPr>
          <w:rFonts w:cs="MCS Taybah S_U normal." w:hint="cs"/>
          <w:sz w:val="36"/>
          <w:szCs w:val="36"/>
          <w:rtl/>
        </w:rPr>
        <w:t>أهم الكتب التي عنيت بذكر روايات ومسائل الإمام أحمد</w:t>
      </w:r>
    </w:p>
    <w:p w:rsidR="00D36D74" w:rsidRDefault="00D36D74" w:rsidP="004717CB">
      <w:pPr>
        <w:autoSpaceDE w:val="0"/>
        <w:autoSpaceDN w:val="0"/>
        <w:adjustRightInd w:val="0"/>
        <w:jc w:val="center"/>
        <w:rPr>
          <w:rFonts w:cs="Traditional Arabic"/>
          <w:sz w:val="36"/>
          <w:szCs w:val="36"/>
          <w:rtl/>
        </w:rPr>
      </w:pPr>
    </w:p>
    <w:p w:rsidR="00D36D74" w:rsidRPr="007704B5" w:rsidRDefault="00D36D74" w:rsidP="004717CB">
      <w:pPr>
        <w:autoSpaceDE w:val="0"/>
        <w:autoSpaceDN w:val="0"/>
        <w:adjustRightInd w:val="0"/>
        <w:jc w:val="both"/>
        <w:rPr>
          <w:rFonts w:cs="MCS Taybah S_U normal."/>
          <w:sz w:val="36"/>
          <w:szCs w:val="36"/>
          <w:rtl/>
        </w:rPr>
      </w:pPr>
      <w:r w:rsidRPr="007704B5">
        <w:rPr>
          <w:rFonts w:cs="MCS Taybah S_U normal." w:hint="cs"/>
          <w:sz w:val="36"/>
          <w:szCs w:val="36"/>
          <w:rtl/>
        </w:rPr>
        <w:t>أولاً : أهم الكتب في روايات الإمام أحمد :</w:t>
      </w:r>
    </w:p>
    <w:p w:rsidR="00D36D74" w:rsidRDefault="00D36D74" w:rsidP="004717CB">
      <w:pPr>
        <w:numPr>
          <w:ilvl w:val="0"/>
          <w:numId w:val="32"/>
        </w:numPr>
        <w:autoSpaceDE w:val="0"/>
        <w:autoSpaceDN w:val="0"/>
        <w:adjustRightInd w:val="0"/>
        <w:spacing w:before="240"/>
        <w:jc w:val="both"/>
        <w:rPr>
          <w:rFonts w:cs="Traditional Arabic"/>
          <w:sz w:val="36"/>
          <w:szCs w:val="36"/>
        </w:rPr>
      </w:pPr>
      <w:r>
        <w:rPr>
          <w:rFonts w:cs="Traditional Arabic" w:hint="cs"/>
          <w:sz w:val="36"/>
          <w:szCs w:val="36"/>
          <w:rtl/>
        </w:rPr>
        <w:t>كتاب الروايتين والوجهين للقاضي أبي يعلى ، توفي 471هـ .</w:t>
      </w:r>
    </w:p>
    <w:p w:rsidR="00D36D74" w:rsidRDefault="00D36D74" w:rsidP="004717CB">
      <w:pPr>
        <w:numPr>
          <w:ilvl w:val="0"/>
          <w:numId w:val="32"/>
        </w:numPr>
        <w:autoSpaceDE w:val="0"/>
        <w:autoSpaceDN w:val="0"/>
        <w:adjustRightInd w:val="0"/>
        <w:jc w:val="both"/>
        <w:rPr>
          <w:rFonts w:cs="Traditional Arabic"/>
          <w:sz w:val="36"/>
          <w:szCs w:val="36"/>
        </w:rPr>
      </w:pPr>
      <w:r>
        <w:rPr>
          <w:rFonts w:cs="Traditional Arabic" w:hint="cs"/>
          <w:sz w:val="36"/>
          <w:szCs w:val="36"/>
          <w:rtl/>
        </w:rPr>
        <w:t>الهداية لأبي الخطاب الكلوذاني ، توفي 510هـ .</w:t>
      </w:r>
    </w:p>
    <w:p w:rsidR="00D36D74" w:rsidRDefault="00D36D74" w:rsidP="004717CB">
      <w:pPr>
        <w:numPr>
          <w:ilvl w:val="0"/>
          <w:numId w:val="32"/>
        </w:numPr>
        <w:autoSpaceDE w:val="0"/>
        <w:autoSpaceDN w:val="0"/>
        <w:adjustRightInd w:val="0"/>
        <w:jc w:val="both"/>
        <w:rPr>
          <w:rFonts w:cs="Traditional Arabic"/>
          <w:sz w:val="36"/>
          <w:szCs w:val="36"/>
        </w:rPr>
      </w:pPr>
      <w:r>
        <w:rPr>
          <w:rFonts w:cs="Traditional Arabic" w:hint="cs"/>
          <w:sz w:val="36"/>
          <w:szCs w:val="36"/>
          <w:rtl/>
        </w:rPr>
        <w:t>المستوعِب لمحمد بن عبد الله السامري ، توفي 616هـ .</w:t>
      </w:r>
    </w:p>
    <w:p w:rsidR="00D36D74" w:rsidRDefault="00D36D74" w:rsidP="004717CB">
      <w:pPr>
        <w:numPr>
          <w:ilvl w:val="0"/>
          <w:numId w:val="32"/>
        </w:numPr>
        <w:autoSpaceDE w:val="0"/>
        <w:autoSpaceDN w:val="0"/>
        <w:adjustRightInd w:val="0"/>
        <w:jc w:val="both"/>
        <w:rPr>
          <w:rFonts w:cs="Traditional Arabic"/>
          <w:sz w:val="36"/>
          <w:szCs w:val="36"/>
        </w:rPr>
      </w:pPr>
      <w:r>
        <w:rPr>
          <w:rFonts w:cs="Traditional Arabic" w:hint="cs"/>
          <w:sz w:val="36"/>
          <w:szCs w:val="36"/>
          <w:rtl/>
        </w:rPr>
        <w:t>المغني لموفق الدين ابن قدامة ، توفي 620هـ .</w:t>
      </w:r>
    </w:p>
    <w:p w:rsidR="00D36D74" w:rsidRDefault="00D36D74" w:rsidP="004717CB">
      <w:pPr>
        <w:numPr>
          <w:ilvl w:val="0"/>
          <w:numId w:val="32"/>
        </w:numPr>
        <w:autoSpaceDE w:val="0"/>
        <w:autoSpaceDN w:val="0"/>
        <w:adjustRightInd w:val="0"/>
        <w:jc w:val="both"/>
        <w:rPr>
          <w:rFonts w:cs="Traditional Arabic"/>
          <w:sz w:val="36"/>
          <w:szCs w:val="36"/>
        </w:rPr>
      </w:pPr>
      <w:r>
        <w:rPr>
          <w:rFonts w:cs="Traditional Arabic" w:hint="cs"/>
          <w:sz w:val="36"/>
          <w:szCs w:val="36"/>
          <w:rtl/>
        </w:rPr>
        <w:t>الكافي لموفق الدين ابن قدامة .</w:t>
      </w:r>
    </w:p>
    <w:p w:rsidR="00D36D74" w:rsidRDefault="00D36D74" w:rsidP="004717CB">
      <w:pPr>
        <w:numPr>
          <w:ilvl w:val="0"/>
          <w:numId w:val="32"/>
        </w:numPr>
        <w:autoSpaceDE w:val="0"/>
        <w:autoSpaceDN w:val="0"/>
        <w:adjustRightInd w:val="0"/>
        <w:jc w:val="both"/>
        <w:rPr>
          <w:rFonts w:cs="Traditional Arabic"/>
          <w:sz w:val="36"/>
          <w:szCs w:val="36"/>
        </w:rPr>
      </w:pPr>
      <w:r>
        <w:rPr>
          <w:rFonts w:cs="Traditional Arabic" w:hint="cs"/>
          <w:sz w:val="36"/>
          <w:szCs w:val="36"/>
          <w:rtl/>
        </w:rPr>
        <w:t>المقنع لموفق الدين ابن قدامة .</w:t>
      </w:r>
    </w:p>
    <w:p w:rsidR="00D36D74" w:rsidRDefault="00D36D74" w:rsidP="004717CB">
      <w:pPr>
        <w:numPr>
          <w:ilvl w:val="0"/>
          <w:numId w:val="32"/>
        </w:numPr>
        <w:autoSpaceDE w:val="0"/>
        <w:autoSpaceDN w:val="0"/>
        <w:adjustRightInd w:val="0"/>
        <w:jc w:val="both"/>
        <w:rPr>
          <w:rFonts w:cs="Traditional Arabic"/>
          <w:sz w:val="36"/>
          <w:szCs w:val="36"/>
        </w:rPr>
      </w:pPr>
      <w:r>
        <w:rPr>
          <w:rFonts w:cs="Traditional Arabic" w:hint="cs"/>
          <w:sz w:val="36"/>
          <w:szCs w:val="36"/>
          <w:rtl/>
        </w:rPr>
        <w:t>المحرر للمجد ابن تيمية ، توفي 652هـ .</w:t>
      </w:r>
    </w:p>
    <w:p w:rsidR="00D36D74" w:rsidRDefault="00D36D74" w:rsidP="004717CB">
      <w:pPr>
        <w:numPr>
          <w:ilvl w:val="0"/>
          <w:numId w:val="32"/>
        </w:numPr>
        <w:autoSpaceDE w:val="0"/>
        <w:autoSpaceDN w:val="0"/>
        <w:adjustRightInd w:val="0"/>
        <w:jc w:val="both"/>
        <w:rPr>
          <w:rFonts w:cs="Traditional Arabic"/>
          <w:sz w:val="36"/>
          <w:szCs w:val="36"/>
        </w:rPr>
      </w:pPr>
      <w:r>
        <w:rPr>
          <w:rFonts w:cs="Traditional Arabic" w:hint="cs"/>
          <w:sz w:val="36"/>
          <w:szCs w:val="36"/>
          <w:rtl/>
        </w:rPr>
        <w:t>الشرح الكبير لشمس الدين المقدسي ، توفي 682هـ ,</w:t>
      </w:r>
    </w:p>
    <w:p w:rsidR="00D36D74" w:rsidRDefault="00D36D74" w:rsidP="004717CB">
      <w:pPr>
        <w:numPr>
          <w:ilvl w:val="0"/>
          <w:numId w:val="32"/>
        </w:numPr>
        <w:autoSpaceDE w:val="0"/>
        <w:autoSpaceDN w:val="0"/>
        <w:adjustRightInd w:val="0"/>
        <w:jc w:val="both"/>
        <w:rPr>
          <w:rFonts w:cs="Traditional Arabic"/>
          <w:sz w:val="36"/>
          <w:szCs w:val="36"/>
        </w:rPr>
      </w:pPr>
      <w:r>
        <w:rPr>
          <w:rFonts w:cs="Traditional Arabic" w:hint="cs"/>
          <w:sz w:val="36"/>
          <w:szCs w:val="36"/>
          <w:rtl/>
        </w:rPr>
        <w:t>الحاوي الكبير ، والحاوي الصغير لعبد ال</w:t>
      </w:r>
      <w:r w:rsidR="00F415A8">
        <w:rPr>
          <w:rFonts w:cs="Traditional Arabic" w:hint="cs"/>
          <w:sz w:val="36"/>
          <w:szCs w:val="36"/>
          <w:rtl/>
        </w:rPr>
        <w:t>رحمن بن عمر الضرير ، توفي 684هـ</w:t>
      </w:r>
      <w:r>
        <w:rPr>
          <w:rFonts w:cs="Traditional Arabic" w:hint="cs"/>
          <w:sz w:val="36"/>
          <w:szCs w:val="36"/>
          <w:rtl/>
        </w:rPr>
        <w:t>.</w:t>
      </w:r>
    </w:p>
    <w:p w:rsidR="00D36D74" w:rsidRDefault="00D36D74" w:rsidP="004717CB">
      <w:pPr>
        <w:numPr>
          <w:ilvl w:val="0"/>
          <w:numId w:val="32"/>
        </w:numPr>
        <w:autoSpaceDE w:val="0"/>
        <w:autoSpaceDN w:val="0"/>
        <w:adjustRightInd w:val="0"/>
        <w:jc w:val="both"/>
        <w:rPr>
          <w:rFonts w:cs="Traditional Arabic"/>
          <w:sz w:val="36"/>
          <w:szCs w:val="36"/>
        </w:rPr>
      </w:pPr>
      <w:r>
        <w:rPr>
          <w:rFonts w:cs="Traditional Arabic" w:hint="cs"/>
          <w:sz w:val="36"/>
          <w:szCs w:val="36"/>
          <w:rtl/>
        </w:rPr>
        <w:t>الرعاية الكبرى ، والرعاية الصغرى لأحمد بن حمدان النميري ، توفي 695هـ.</w:t>
      </w:r>
    </w:p>
    <w:p w:rsidR="00D36D74" w:rsidRDefault="00D36D74" w:rsidP="004717CB">
      <w:pPr>
        <w:numPr>
          <w:ilvl w:val="0"/>
          <w:numId w:val="32"/>
        </w:numPr>
        <w:autoSpaceDE w:val="0"/>
        <w:autoSpaceDN w:val="0"/>
        <w:adjustRightInd w:val="0"/>
        <w:jc w:val="both"/>
        <w:rPr>
          <w:rFonts w:cs="Traditional Arabic"/>
          <w:sz w:val="36"/>
          <w:szCs w:val="36"/>
        </w:rPr>
      </w:pPr>
      <w:r>
        <w:rPr>
          <w:rFonts w:cs="Traditional Arabic" w:hint="cs"/>
          <w:sz w:val="36"/>
          <w:szCs w:val="36"/>
          <w:rtl/>
        </w:rPr>
        <w:t>مجموع فتاوى شيخ الإسلام ابن تيمية .</w:t>
      </w:r>
    </w:p>
    <w:p w:rsidR="00D36D74" w:rsidRDefault="00D36D74" w:rsidP="004717CB">
      <w:pPr>
        <w:numPr>
          <w:ilvl w:val="0"/>
          <w:numId w:val="32"/>
        </w:numPr>
        <w:autoSpaceDE w:val="0"/>
        <w:autoSpaceDN w:val="0"/>
        <w:adjustRightInd w:val="0"/>
        <w:jc w:val="both"/>
        <w:rPr>
          <w:rFonts w:cs="Traditional Arabic"/>
          <w:sz w:val="36"/>
          <w:szCs w:val="36"/>
        </w:rPr>
      </w:pPr>
      <w:r>
        <w:rPr>
          <w:rFonts w:cs="Traditional Arabic" w:hint="cs"/>
          <w:sz w:val="36"/>
          <w:szCs w:val="36"/>
          <w:rtl/>
        </w:rPr>
        <w:t>الفروع لمحمد بن مفلح الحنبلي ، توفي 763هـ ,</w:t>
      </w:r>
    </w:p>
    <w:p w:rsidR="00D36D74" w:rsidRDefault="00D36D74" w:rsidP="004717CB">
      <w:pPr>
        <w:numPr>
          <w:ilvl w:val="0"/>
          <w:numId w:val="32"/>
        </w:numPr>
        <w:autoSpaceDE w:val="0"/>
        <w:autoSpaceDN w:val="0"/>
        <w:adjustRightInd w:val="0"/>
        <w:jc w:val="both"/>
        <w:rPr>
          <w:rFonts w:cs="Traditional Arabic"/>
          <w:sz w:val="36"/>
          <w:szCs w:val="36"/>
        </w:rPr>
      </w:pPr>
      <w:r>
        <w:rPr>
          <w:rFonts w:cs="Traditional Arabic" w:hint="cs"/>
          <w:sz w:val="36"/>
          <w:szCs w:val="36"/>
          <w:rtl/>
        </w:rPr>
        <w:t>شرح الزركشي على مختصر الخرقي لمحمد بن عبد الله الزركشي ، توفي 772هـ .</w:t>
      </w:r>
    </w:p>
    <w:p w:rsidR="00D36D74" w:rsidRDefault="00D36D74" w:rsidP="004717CB">
      <w:pPr>
        <w:numPr>
          <w:ilvl w:val="0"/>
          <w:numId w:val="32"/>
        </w:numPr>
        <w:autoSpaceDE w:val="0"/>
        <w:autoSpaceDN w:val="0"/>
        <w:adjustRightInd w:val="0"/>
        <w:jc w:val="both"/>
        <w:rPr>
          <w:rFonts w:cs="Traditional Arabic"/>
          <w:sz w:val="36"/>
          <w:szCs w:val="36"/>
        </w:rPr>
      </w:pPr>
      <w:r>
        <w:rPr>
          <w:rFonts w:cs="Traditional Arabic" w:hint="cs"/>
          <w:sz w:val="36"/>
          <w:szCs w:val="36"/>
          <w:rtl/>
        </w:rPr>
        <w:t>المبدع شرح المقنع لإبراهيم بن محمد بن مفلح ، توفي 884هـ .</w:t>
      </w:r>
    </w:p>
    <w:p w:rsidR="00D36D74" w:rsidRDefault="00D36D74" w:rsidP="004717CB">
      <w:pPr>
        <w:numPr>
          <w:ilvl w:val="0"/>
          <w:numId w:val="32"/>
        </w:numPr>
        <w:autoSpaceDE w:val="0"/>
        <w:autoSpaceDN w:val="0"/>
        <w:adjustRightInd w:val="0"/>
        <w:jc w:val="both"/>
        <w:rPr>
          <w:rFonts w:cs="Traditional Arabic"/>
          <w:sz w:val="36"/>
          <w:szCs w:val="36"/>
        </w:rPr>
      </w:pPr>
      <w:r>
        <w:rPr>
          <w:rFonts w:cs="Traditional Arabic" w:hint="cs"/>
          <w:sz w:val="36"/>
          <w:szCs w:val="36"/>
          <w:rtl/>
        </w:rPr>
        <w:t>الإنصاف في معرفة الراجح من الخلاف لعلي بن سليمان المرداوي ، توفي 885هـ .</w:t>
      </w:r>
    </w:p>
    <w:p w:rsidR="00D36D74" w:rsidRDefault="00D36D74" w:rsidP="004717CB">
      <w:pPr>
        <w:autoSpaceDE w:val="0"/>
        <w:autoSpaceDN w:val="0"/>
        <w:adjustRightInd w:val="0"/>
        <w:spacing w:before="240"/>
        <w:ind w:left="360"/>
        <w:jc w:val="both"/>
        <w:rPr>
          <w:rFonts w:cs="Traditional Arabic"/>
          <w:sz w:val="36"/>
          <w:szCs w:val="36"/>
          <w:rtl/>
        </w:rPr>
      </w:pPr>
    </w:p>
    <w:p w:rsidR="00D36D74" w:rsidRPr="00E96FCB" w:rsidRDefault="00D36D74" w:rsidP="004717CB">
      <w:pPr>
        <w:autoSpaceDE w:val="0"/>
        <w:autoSpaceDN w:val="0"/>
        <w:adjustRightInd w:val="0"/>
        <w:spacing w:before="240"/>
        <w:ind w:left="360"/>
        <w:jc w:val="both"/>
        <w:rPr>
          <w:rFonts w:cs="Traditional Arabic"/>
          <w:sz w:val="36"/>
          <w:szCs w:val="36"/>
          <w:rtl/>
        </w:rPr>
      </w:pPr>
      <w:r w:rsidRPr="00E96FCB">
        <w:rPr>
          <w:rFonts w:cs="MCS Taybah S_U normal." w:hint="cs"/>
          <w:sz w:val="36"/>
          <w:szCs w:val="36"/>
          <w:rtl/>
        </w:rPr>
        <w:t>ثانياً : أهم الكتب في مسائل الإمام أحمد :</w:t>
      </w:r>
    </w:p>
    <w:p w:rsidR="00D36D74" w:rsidRDefault="00D36D74" w:rsidP="00E9350D">
      <w:pPr>
        <w:autoSpaceDE w:val="0"/>
        <w:autoSpaceDN w:val="0"/>
        <w:adjustRightInd w:val="0"/>
        <w:spacing w:before="240"/>
        <w:ind w:left="360" w:firstLine="360"/>
        <w:jc w:val="both"/>
        <w:rPr>
          <w:rFonts w:cs="Traditional Arabic"/>
          <w:sz w:val="36"/>
          <w:szCs w:val="36"/>
          <w:rtl/>
        </w:rPr>
      </w:pPr>
      <w:r>
        <w:rPr>
          <w:rFonts w:cs="Traditional Arabic" w:hint="cs"/>
          <w:sz w:val="36"/>
          <w:szCs w:val="36"/>
          <w:rtl/>
        </w:rPr>
        <w:lastRenderedPageBreak/>
        <w:t xml:space="preserve">كان تلاميذ الإمام أحمد رحمه الله يسألونه أو يستمعون إلى من </w:t>
      </w:r>
      <w:r w:rsidR="005F1291">
        <w:rPr>
          <w:rFonts w:cs="Traditional Arabic" w:hint="cs"/>
          <w:sz w:val="36"/>
          <w:szCs w:val="36"/>
          <w:rtl/>
        </w:rPr>
        <w:t>يسأله</w:t>
      </w:r>
      <w:r>
        <w:rPr>
          <w:rFonts w:cs="Traditional Arabic" w:hint="cs"/>
          <w:sz w:val="36"/>
          <w:szCs w:val="36"/>
          <w:rtl/>
        </w:rPr>
        <w:t xml:space="preserve"> ثم يكتبون إجاباته وفتاويه عن تلك الأسئلة حتى جمعوا من نصوصه وأجوبته </w:t>
      </w:r>
      <w:r w:rsidR="005F1291">
        <w:rPr>
          <w:rFonts w:cs="Traditional Arabic" w:hint="cs"/>
          <w:sz w:val="36"/>
          <w:szCs w:val="36"/>
          <w:rtl/>
        </w:rPr>
        <w:t>الشيء</w:t>
      </w:r>
      <w:r>
        <w:rPr>
          <w:rFonts w:cs="Traditional Arabic" w:hint="cs"/>
          <w:sz w:val="36"/>
          <w:szCs w:val="36"/>
          <w:rtl/>
        </w:rPr>
        <w:t xml:space="preserve"> الكثير ،وقد بلغ عدد هؤلاء الأصحاب الذين كتبوا عن الإمام أحمد كما قال في الإنصاف : " وهم نيف على ثلاثين ومئة نفس "</w:t>
      </w:r>
      <w:r w:rsidRPr="004C6963">
        <w:rPr>
          <w:rFonts w:cs="Traditional Arabic" w:hint="cs"/>
          <w:sz w:val="36"/>
          <w:szCs w:val="36"/>
          <w:vertAlign w:val="superscript"/>
          <w:rtl/>
        </w:rPr>
        <w:t>(</w:t>
      </w:r>
      <w:r w:rsidRPr="004C6963">
        <w:rPr>
          <w:rStyle w:val="a4"/>
          <w:rFonts w:cs="Traditional Arabic"/>
          <w:sz w:val="36"/>
          <w:szCs w:val="36"/>
          <w:rtl/>
        </w:rPr>
        <w:footnoteReference w:id="54"/>
      </w:r>
      <w:r w:rsidRPr="004C6963">
        <w:rPr>
          <w:rFonts w:cs="Traditional Arabic" w:hint="cs"/>
          <w:sz w:val="36"/>
          <w:szCs w:val="36"/>
          <w:vertAlign w:val="superscript"/>
          <w:rtl/>
        </w:rPr>
        <w:t>)</w:t>
      </w:r>
      <w:r>
        <w:rPr>
          <w:rFonts w:cs="Traditional Arabic" w:hint="cs"/>
          <w:sz w:val="36"/>
          <w:szCs w:val="36"/>
          <w:rtl/>
        </w:rPr>
        <w:t xml:space="preserve"> .</w:t>
      </w:r>
    </w:p>
    <w:p w:rsidR="00D36D74" w:rsidRDefault="00D36D74" w:rsidP="004717CB">
      <w:pPr>
        <w:autoSpaceDE w:val="0"/>
        <w:autoSpaceDN w:val="0"/>
        <w:adjustRightInd w:val="0"/>
        <w:ind w:left="360"/>
        <w:jc w:val="both"/>
        <w:rPr>
          <w:rFonts w:cs="Traditional Arabic"/>
          <w:sz w:val="36"/>
          <w:szCs w:val="36"/>
          <w:rtl/>
        </w:rPr>
      </w:pPr>
      <w:r>
        <w:rPr>
          <w:rFonts w:cs="Traditional Arabic" w:hint="cs"/>
          <w:sz w:val="36"/>
          <w:szCs w:val="36"/>
          <w:rtl/>
        </w:rPr>
        <w:tab/>
        <w:t>وسأسرد هنا بعض الكتب في مسائل الإمام أحمد رحمه الله :</w:t>
      </w:r>
    </w:p>
    <w:p w:rsidR="00D36D74" w:rsidRDefault="00D36D74" w:rsidP="004717CB">
      <w:pPr>
        <w:numPr>
          <w:ilvl w:val="0"/>
          <w:numId w:val="33"/>
        </w:numPr>
        <w:autoSpaceDE w:val="0"/>
        <w:autoSpaceDN w:val="0"/>
        <w:adjustRightInd w:val="0"/>
        <w:jc w:val="both"/>
        <w:rPr>
          <w:rFonts w:cs="Traditional Arabic"/>
          <w:sz w:val="36"/>
          <w:szCs w:val="36"/>
        </w:rPr>
      </w:pPr>
      <w:r>
        <w:rPr>
          <w:rFonts w:cs="Traditional Arabic" w:hint="cs"/>
          <w:sz w:val="36"/>
          <w:szCs w:val="36"/>
          <w:rtl/>
        </w:rPr>
        <w:t>مسائل الإمام أحمد برواية الكوسج .</w:t>
      </w:r>
    </w:p>
    <w:p w:rsidR="00D36D74" w:rsidRDefault="00D36D74" w:rsidP="004717CB">
      <w:pPr>
        <w:numPr>
          <w:ilvl w:val="0"/>
          <w:numId w:val="33"/>
        </w:numPr>
        <w:autoSpaceDE w:val="0"/>
        <w:autoSpaceDN w:val="0"/>
        <w:adjustRightInd w:val="0"/>
        <w:jc w:val="both"/>
        <w:rPr>
          <w:rFonts w:cs="Traditional Arabic"/>
          <w:sz w:val="36"/>
          <w:szCs w:val="36"/>
          <w:rtl/>
        </w:rPr>
      </w:pPr>
      <w:r>
        <w:rPr>
          <w:rFonts w:cs="Traditional Arabic" w:hint="cs"/>
          <w:sz w:val="36"/>
          <w:szCs w:val="36"/>
          <w:rtl/>
        </w:rPr>
        <w:t>مسائل الإمام أحمد برواية ابنه صالح .</w:t>
      </w:r>
    </w:p>
    <w:p w:rsidR="00D36D74" w:rsidRDefault="00D36D74" w:rsidP="004717CB">
      <w:pPr>
        <w:numPr>
          <w:ilvl w:val="0"/>
          <w:numId w:val="33"/>
        </w:numPr>
        <w:autoSpaceDE w:val="0"/>
        <w:autoSpaceDN w:val="0"/>
        <w:adjustRightInd w:val="0"/>
        <w:jc w:val="both"/>
        <w:rPr>
          <w:rFonts w:cs="Traditional Arabic"/>
          <w:sz w:val="36"/>
          <w:szCs w:val="36"/>
          <w:rtl/>
        </w:rPr>
      </w:pPr>
      <w:r>
        <w:rPr>
          <w:rFonts w:cs="Traditional Arabic" w:hint="cs"/>
          <w:sz w:val="36"/>
          <w:szCs w:val="36"/>
          <w:rtl/>
        </w:rPr>
        <w:t>مسائل الإمام أحمد برواية ابنه عبد الله .</w:t>
      </w:r>
    </w:p>
    <w:p w:rsidR="00D36D74" w:rsidRDefault="00D36D74" w:rsidP="004717CB">
      <w:pPr>
        <w:numPr>
          <w:ilvl w:val="0"/>
          <w:numId w:val="33"/>
        </w:numPr>
        <w:autoSpaceDE w:val="0"/>
        <w:autoSpaceDN w:val="0"/>
        <w:adjustRightInd w:val="0"/>
        <w:jc w:val="both"/>
        <w:rPr>
          <w:rFonts w:cs="Traditional Arabic"/>
          <w:sz w:val="36"/>
          <w:szCs w:val="36"/>
          <w:rtl/>
        </w:rPr>
      </w:pPr>
      <w:r>
        <w:rPr>
          <w:rFonts w:cs="Traditional Arabic" w:hint="cs"/>
          <w:sz w:val="36"/>
          <w:szCs w:val="36"/>
          <w:rtl/>
        </w:rPr>
        <w:t>مسائل الإمام أحمد برواية أبي داود .</w:t>
      </w:r>
    </w:p>
    <w:p w:rsidR="00D36D74" w:rsidRDefault="00D36D74" w:rsidP="004717CB">
      <w:pPr>
        <w:numPr>
          <w:ilvl w:val="0"/>
          <w:numId w:val="33"/>
        </w:numPr>
        <w:autoSpaceDE w:val="0"/>
        <w:autoSpaceDN w:val="0"/>
        <w:adjustRightInd w:val="0"/>
        <w:jc w:val="both"/>
        <w:rPr>
          <w:rFonts w:cs="Traditional Arabic"/>
          <w:sz w:val="36"/>
          <w:szCs w:val="36"/>
          <w:rtl/>
        </w:rPr>
      </w:pPr>
      <w:r>
        <w:rPr>
          <w:rFonts w:cs="Traditional Arabic" w:hint="cs"/>
          <w:sz w:val="36"/>
          <w:szCs w:val="36"/>
          <w:rtl/>
        </w:rPr>
        <w:t>مسائل الإمام أحمد برواية ابن هانئ .</w:t>
      </w:r>
    </w:p>
    <w:p w:rsidR="00D36D74" w:rsidRDefault="00D36D74" w:rsidP="004717CB">
      <w:pPr>
        <w:numPr>
          <w:ilvl w:val="0"/>
          <w:numId w:val="33"/>
        </w:numPr>
        <w:autoSpaceDE w:val="0"/>
        <w:autoSpaceDN w:val="0"/>
        <w:adjustRightInd w:val="0"/>
        <w:jc w:val="both"/>
        <w:rPr>
          <w:rFonts w:cs="Traditional Arabic"/>
          <w:sz w:val="36"/>
          <w:szCs w:val="36"/>
          <w:rtl/>
        </w:rPr>
      </w:pPr>
      <w:r>
        <w:rPr>
          <w:rFonts w:cs="Traditional Arabic" w:hint="cs"/>
          <w:sz w:val="36"/>
          <w:szCs w:val="36"/>
          <w:rtl/>
        </w:rPr>
        <w:t>مسائل الإمام أحمد برواية حرب .</w:t>
      </w:r>
    </w:p>
    <w:p w:rsidR="00D36D74" w:rsidRDefault="00D36D74" w:rsidP="004717CB">
      <w:pPr>
        <w:numPr>
          <w:ilvl w:val="0"/>
          <w:numId w:val="33"/>
        </w:numPr>
        <w:autoSpaceDE w:val="0"/>
        <w:autoSpaceDN w:val="0"/>
        <w:adjustRightInd w:val="0"/>
        <w:jc w:val="both"/>
        <w:rPr>
          <w:rFonts w:cs="Traditional Arabic"/>
          <w:sz w:val="36"/>
          <w:szCs w:val="36"/>
          <w:rtl/>
        </w:rPr>
      </w:pPr>
      <w:r>
        <w:rPr>
          <w:rFonts w:cs="Traditional Arabic" w:hint="cs"/>
          <w:sz w:val="36"/>
          <w:szCs w:val="36"/>
          <w:rtl/>
        </w:rPr>
        <w:t>مسائل الإمام أحمد برواية مهنا</w:t>
      </w:r>
      <w:r w:rsidRPr="00E96FCB">
        <w:rPr>
          <w:rFonts w:cs="Traditional Arabic" w:hint="cs"/>
          <w:sz w:val="36"/>
          <w:szCs w:val="36"/>
          <w:vertAlign w:val="superscript"/>
          <w:rtl/>
        </w:rPr>
        <w:t>(</w:t>
      </w:r>
      <w:r w:rsidRPr="00E96FCB">
        <w:rPr>
          <w:rStyle w:val="a4"/>
          <w:rFonts w:cs="Traditional Arabic"/>
          <w:sz w:val="36"/>
          <w:szCs w:val="36"/>
          <w:rtl/>
        </w:rPr>
        <w:footnoteReference w:id="55"/>
      </w:r>
      <w:r w:rsidRPr="00E96FCB">
        <w:rPr>
          <w:rFonts w:cs="Traditional Arabic" w:hint="cs"/>
          <w:sz w:val="36"/>
          <w:szCs w:val="36"/>
          <w:vertAlign w:val="superscript"/>
          <w:rtl/>
        </w:rPr>
        <w:t>)</w:t>
      </w:r>
      <w:r>
        <w:rPr>
          <w:rFonts w:cs="Traditional Arabic" w:hint="cs"/>
          <w:sz w:val="36"/>
          <w:szCs w:val="36"/>
          <w:rtl/>
        </w:rPr>
        <w:t xml:space="preserve"> .</w:t>
      </w:r>
    </w:p>
    <w:p w:rsidR="00D36D74" w:rsidRDefault="00D36D74" w:rsidP="004717CB">
      <w:pPr>
        <w:autoSpaceDE w:val="0"/>
        <w:autoSpaceDN w:val="0"/>
        <w:adjustRightInd w:val="0"/>
        <w:ind w:left="1080"/>
        <w:rPr>
          <w:rFonts w:cs="Traditional Arabic"/>
          <w:sz w:val="36"/>
          <w:szCs w:val="36"/>
          <w:rtl/>
        </w:rPr>
      </w:pPr>
      <w:r>
        <w:rPr>
          <w:rFonts w:cs="Traditional Arabic"/>
          <w:sz w:val="36"/>
          <w:szCs w:val="36"/>
          <w:rtl/>
        </w:rPr>
        <w:br w:type="page"/>
      </w:r>
      <w:r w:rsidR="004C60DC">
        <w:rPr>
          <w:rFonts w:cs="MCS Shafa S_U normal." w:hint="cs"/>
          <w:sz w:val="36"/>
          <w:szCs w:val="36"/>
          <w:rtl/>
        </w:rPr>
        <w:lastRenderedPageBreak/>
        <w:t xml:space="preserve">                                     </w:t>
      </w:r>
      <w:r w:rsidRPr="00C76047">
        <w:rPr>
          <w:rFonts w:cs="MCS Shafa S_U normal." w:hint="cs"/>
          <w:sz w:val="36"/>
          <w:szCs w:val="36"/>
          <w:rtl/>
        </w:rPr>
        <w:t>المبحث الرابع :</w:t>
      </w:r>
    </w:p>
    <w:p w:rsidR="00D36D74" w:rsidRPr="004C60DC" w:rsidRDefault="004C60DC" w:rsidP="004717CB">
      <w:pPr>
        <w:autoSpaceDE w:val="0"/>
        <w:autoSpaceDN w:val="0"/>
        <w:adjustRightInd w:val="0"/>
        <w:spacing w:before="240"/>
        <w:ind w:left="1080"/>
        <w:rPr>
          <w:rFonts w:cs="MCS Taybah S_U normal."/>
          <w:sz w:val="36"/>
          <w:szCs w:val="36"/>
          <w:rtl/>
        </w:rPr>
      </w:pPr>
      <w:r>
        <w:rPr>
          <w:rFonts w:cs="MCS Taybah S_U normal." w:hint="cs"/>
          <w:sz w:val="36"/>
          <w:szCs w:val="36"/>
          <w:rtl/>
        </w:rPr>
        <w:t xml:space="preserve">                      </w:t>
      </w:r>
      <w:r w:rsidR="00D36D74" w:rsidRPr="00C76047">
        <w:rPr>
          <w:rFonts w:cs="MCS Taybah S_U normal." w:hint="cs"/>
          <w:sz w:val="36"/>
          <w:szCs w:val="36"/>
          <w:rtl/>
        </w:rPr>
        <w:t>طرق الترجيح بين الروايات في المذهب</w:t>
      </w:r>
    </w:p>
    <w:p w:rsidR="00D36D74" w:rsidRPr="00C76047" w:rsidRDefault="00D36D74" w:rsidP="004717CB">
      <w:pPr>
        <w:spacing w:before="240"/>
        <w:ind w:firstLine="464"/>
        <w:jc w:val="lowKashida"/>
        <w:rPr>
          <w:rFonts w:cs="Traditional Arabic"/>
          <w:sz w:val="36"/>
          <w:szCs w:val="36"/>
          <w:rtl/>
        </w:rPr>
      </w:pPr>
      <w:r>
        <w:rPr>
          <w:rFonts w:cs="Traditional Arabic" w:hint="cs"/>
          <w:sz w:val="36"/>
          <w:szCs w:val="36"/>
          <w:rtl/>
        </w:rPr>
        <w:t xml:space="preserve">لا يخفى أن الأصحاب رحمهم الله أخذوا مذهب الإمام أحمد بن حنبل رحمه الله من أقواله وأفعاله وأجوبته وغير ذلك فكانوا </w:t>
      </w:r>
      <w:r w:rsidRPr="00C76047">
        <w:rPr>
          <w:rFonts w:cs="Traditional Arabic" w:hint="cs"/>
          <w:sz w:val="36"/>
          <w:szCs w:val="36"/>
          <w:rtl/>
        </w:rPr>
        <w:t xml:space="preserve">إذا </w:t>
      </w:r>
      <w:r w:rsidRPr="00C76047">
        <w:rPr>
          <w:rFonts w:cs="Traditional Arabic"/>
          <w:sz w:val="36"/>
          <w:szCs w:val="36"/>
          <w:rtl/>
        </w:rPr>
        <w:t>وجد</w:t>
      </w:r>
      <w:r>
        <w:rPr>
          <w:rFonts w:cs="Traditional Arabic" w:hint="cs"/>
          <w:sz w:val="36"/>
          <w:szCs w:val="36"/>
          <w:rtl/>
        </w:rPr>
        <w:t>وا</w:t>
      </w:r>
      <w:r w:rsidRPr="00C76047">
        <w:rPr>
          <w:rFonts w:cs="Traditional Arabic" w:hint="cs"/>
          <w:sz w:val="36"/>
          <w:szCs w:val="36"/>
          <w:rtl/>
        </w:rPr>
        <w:t xml:space="preserve"> عن </w:t>
      </w:r>
      <w:r w:rsidRPr="00C76047">
        <w:rPr>
          <w:rFonts w:cs="Traditional Arabic"/>
          <w:sz w:val="36"/>
          <w:szCs w:val="36"/>
          <w:rtl/>
        </w:rPr>
        <w:t>الإمام</w:t>
      </w:r>
      <w:r w:rsidRPr="00C76047">
        <w:rPr>
          <w:rFonts w:cs="Traditional Arabic" w:hint="cs"/>
          <w:sz w:val="36"/>
          <w:szCs w:val="36"/>
          <w:rtl/>
        </w:rPr>
        <w:t xml:space="preserve"> أحمد</w:t>
      </w:r>
      <w:r w:rsidRPr="00C76047">
        <w:rPr>
          <w:rFonts w:cs="Traditional Arabic"/>
          <w:sz w:val="36"/>
          <w:szCs w:val="36"/>
          <w:rtl/>
        </w:rPr>
        <w:t xml:space="preserve"> في مسألة قولين</w:t>
      </w:r>
      <w:r>
        <w:rPr>
          <w:rFonts w:cs="Traditional Arabic" w:hint="cs"/>
          <w:sz w:val="36"/>
          <w:szCs w:val="36"/>
          <w:rtl/>
        </w:rPr>
        <w:t xml:space="preserve"> أو روايتين</w:t>
      </w:r>
      <w:r w:rsidRPr="00C76047">
        <w:rPr>
          <w:rFonts w:cs="Traditional Arabic" w:hint="cs"/>
          <w:sz w:val="36"/>
          <w:szCs w:val="36"/>
          <w:rtl/>
        </w:rPr>
        <w:t xml:space="preserve"> أو أكثر</w:t>
      </w:r>
      <w:r>
        <w:rPr>
          <w:rFonts w:cs="Traditional Arabic" w:hint="cs"/>
          <w:sz w:val="36"/>
          <w:szCs w:val="36"/>
          <w:rtl/>
        </w:rPr>
        <w:t xml:space="preserve"> </w:t>
      </w:r>
      <w:r w:rsidRPr="00C76047">
        <w:rPr>
          <w:rFonts w:cs="Traditional Arabic" w:hint="cs"/>
          <w:sz w:val="36"/>
          <w:szCs w:val="36"/>
          <w:rtl/>
        </w:rPr>
        <w:t>، فإن ال</w:t>
      </w:r>
      <w:r>
        <w:rPr>
          <w:rFonts w:cs="Traditional Arabic" w:hint="cs"/>
          <w:sz w:val="36"/>
          <w:szCs w:val="36"/>
          <w:rtl/>
        </w:rPr>
        <w:t>عمل حينئذ</w:t>
      </w:r>
      <w:r w:rsidRPr="00C76047">
        <w:rPr>
          <w:rFonts w:cs="Traditional Arabic" w:hint="cs"/>
          <w:sz w:val="36"/>
          <w:szCs w:val="36"/>
          <w:rtl/>
        </w:rPr>
        <w:t xml:space="preserve"> </w:t>
      </w:r>
      <w:r>
        <w:rPr>
          <w:rFonts w:cs="Traditional Arabic" w:hint="cs"/>
          <w:sz w:val="36"/>
          <w:szCs w:val="36"/>
          <w:rtl/>
        </w:rPr>
        <w:t>يكون وفق الآتي</w:t>
      </w:r>
      <w:r w:rsidRPr="00C76047">
        <w:rPr>
          <w:rFonts w:cs="Traditional Arabic"/>
          <w:sz w:val="36"/>
          <w:szCs w:val="36"/>
          <w:vertAlign w:val="superscript"/>
          <w:rtl/>
        </w:rPr>
        <w:t>(</w:t>
      </w:r>
      <w:r w:rsidRPr="00C76047">
        <w:rPr>
          <w:rFonts w:cs="Traditional Arabic"/>
          <w:sz w:val="36"/>
          <w:szCs w:val="36"/>
          <w:vertAlign w:val="superscript"/>
          <w:rtl/>
        </w:rPr>
        <w:footnoteReference w:id="56"/>
      </w:r>
      <w:r w:rsidRPr="00C76047">
        <w:rPr>
          <w:rFonts w:cs="Traditional Arabic"/>
          <w:sz w:val="36"/>
          <w:szCs w:val="36"/>
          <w:vertAlign w:val="superscript"/>
          <w:rtl/>
        </w:rPr>
        <w:t>)</w:t>
      </w:r>
      <w:r>
        <w:rPr>
          <w:rFonts w:cs="Traditional Arabic" w:hint="cs"/>
          <w:sz w:val="36"/>
          <w:szCs w:val="36"/>
          <w:rtl/>
        </w:rPr>
        <w:t xml:space="preserve"> </w:t>
      </w:r>
      <w:r w:rsidRPr="00C76047">
        <w:rPr>
          <w:rFonts w:cs="Traditional Arabic" w:hint="cs"/>
          <w:sz w:val="36"/>
          <w:szCs w:val="36"/>
          <w:rtl/>
        </w:rPr>
        <w:t>:</w:t>
      </w:r>
    </w:p>
    <w:p w:rsidR="00D36D74" w:rsidRPr="00C76047" w:rsidRDefault="00D36D74" w:rsidP="005F1291">
      <w:pPr>
        <w:numPr>
          <w:ilvl w:val="0"/>
          <w:numId w:val="37"/>
        </w:numPr>
        <w:jc w:val="lowKashida"/>
        <w:rPr>
          <w:rFonts w:cs="Traditional Arabic"/>
          <w:sz w:val="36"/>
          <w:szCs w:val="36"/>
        </w:rPr>
      </w:pPr>
      <w:r w:rsidRPr="00C76047">
        <w:rPr>
          <w:rFonts w:cs="Traditional Arabic"/>
          <w:sz w:val="36"/>
          <w:szCs w:val="36"/>
          <w:rtl/>
        </w:rPr>
        <w:t>الجمع بين</w:t>
      </w:r>
      <w:r w:rsidRPr="00C76047">
        <w:rPr>
          <w:rFonts w:cs="Traditional Arabic" w:hint="cs"/>
          <w:sz w:val="36"/>
          <w:szCs w:val="36"/>
          <w:rtl/>
        </w:rPr>
        <w:t xml:space="preserve"> القولين</w:t>
      </w:r>
      <w:r w:rsidRPr="00C76047">
        <w:rPr>
          <w:rFonts w:cs="Traditional Arabic"/>
          <w:sz w:val="36"/>
          <w:szCs w:val="36"/>
          <w:rtl/>
        </w:rPr>
        <w:t xml:space="preserve"> بطريقة من طرق الأصول</w:t>
      </w:r>
      <w:r>
        <w:rPr>
          <w:rFonts w:cs="Traditional Arabic" w:hint="cs"/>
          <w:sz w:val="36"/>
          <w:szCs w:val="36"/>
          <w:rtl/>
        </w:rPr>
        <w:t xml:space="preserve"> :</w:t>
      </w:r>
      <w:r w:rsidRPr="00C76047">
        <w:rPr>
          <w:rFonts w:cs="Traditional Arabic"/>
          <w:sz w:val="36"/>
          <w:szCs w:val="36"/>
          <w:rtl/>
        </w:rPr>
        <w:t xml:space="preserve"> إما </w:t>
      </w:r>
      <w:r w:rsidRPr="00C76047">
        <w:rPr>
          <w:rFonts w:cs="Traditional Arabic" w:hint="cs"/>
          <w:sz w:val="36"/>
          <w:szCs w:val="36"/>
          <w:rtl/>
        </w:rPr>
        <w:t>ب</w:t>
      </w:r>
      <w:r w:rsidRPr="00C76047">
        <w:rPr>
          <w:rFonts w:cs="Traditional Arabic"/>
          <w:sz w:val="36"/>
          <w:szCs w:val="36"/>
          <w:rtl/>
        </w:rPr>
        <w:t xml:space="preserve">حمل </w:t>
      </w:r>
      <w:r w:rsidRPr="00C76047">
        <w:rPr>
          <w:rFonts w:cs="Traditional Arabic" w:hint="cs"/>
          <w:sz w:val="36"/>
          <w:szCs w:val="36"/>
          <w:rtl/>
        </w:rPr>
        <w:t>ال</w:t>
      </w:r>
      <w:r w:rsidRPr="00C76047">
        <w:rPr>
          <w:rFonts w:cs="Traditional Arabic"/>
          <w:sz w:val="36"/>
          <w:szCs w:val="36"/>
          <w:rtl/>
        </w:rPr>
        <w:t>عام</w:t>
      </w:r>
      <w:r w:rsidRPr="00C76047">
        <w:rPr>
          <w:rFonts w:cs="Traditional Arabic" w:hint="cs"/>
          <w:sz w:val="36"/>
          <w:szCs w:val="36"/>
          <w:rtl/>
        </w:rPr>
        <w:t>ّ</w:t>
      </w:r>
      <w:r w:rsidRPr="00C76047">
        <w:rPr>
          <w:rFonts w:cs="Traditional Arabic"/>
          <w:sz w:val="36"/>
          <w:szCs w:val="36"/>
          <w:rtl/>
        </w:rPr>
        <w:t xml:space="preserve"> على </w:t>
      </w:r>
      <w:r w:rsidRPr="00C76047">
        <w:rPr>
          <w:rFonts w:cs="Traditional Arabic" w:hint="cs"/>
          <w:sz w:val="36"/>
          <w:szCs w:val="36"/>
          <w:rtl/>
        </w:rPr>
        <w:t>ال</w:t>
      </w:r>
      <w:r w:rsidRPr="00C76047">
        <w:rPr>
          <w:rFonts w:cs="Traditional Arabic"/>
          <w:sz w:val="36"/>
          <w:szCs w:val="36"/>
          <w:rtl/>
        </w:rPr>
        <w:t>خاص</w:t>
      </w:r>
      <w:r w:rsidRPr="00C76047">
        <w:rPr>
          <w:rFonts w:cs="Traditional Arabic" w:hint="cs"/>
          <w:sz w:val="36"/>
          <w:szCs w:val="36"/>
          <w:rtl/>
        </w:rPr>
        <w:t>ّ</w:t>
      </w:r>
      <w:r w:rsidR="00E9350D">
        <w:rPr>
          <w:rFonts w:cs="Traditional Arabic" w:hint="cs"/>
          <w:sz w:val="36"/>
          <w:szCs w:val="36"/>
          <w:rtl/>
        </w:rPr>
        <w:t xml:space="preserve"> </w:t>
      </w:r>
      <w:r w:rsidRPr="00C76047">
        <w:rPr>
          <w:rFonts w:cs="Traditional Arabic" w:hint="cs"/>
          <w:sz w:val="36"/>
          <w:szCs w:val="36"/>
          <w:rtl/>
        </w:rPr>
        <w:t>،</w:t>
      </w:r>
      <w:r w:rsidRPr="00C76047">
        <w:rPr>
          <w:rFonts w:cs="Traditional Arabic"/>
          <w:sz w:val="36"/>
          <w:szCs w:val="36"/>
          <w:rtl/>
        </w:rPr>
        <w:t xml:space="preserve"> أو </w:t>
      </w:r>
      <w:r w:rsidRPr="00C76047">
        <w:rPr>
          <w:rFonts w:cs="Traditional Arabic" w:hint="cs"/>
          <w:sz w:val="36"/>
          <w:szCs w:val="36"/>
          <w:rtl/>
        </w:rPr>
        <w:t>ال</w:t>
      </w:r>
      <w:r w:rsidRPr="00C76047">
        <w:rPr>
          <w:rFonts w:cs="Traditional Arabic"/>
          <w:sz w:val="36"/>
          <w:szCs w:val="36"/>
          <w:rtl/>
        </w:rPr>
        <w:t xml:space="preserve">مطلق على </w:t>
      </w:r>
      <w:r w:rsidRPr="00C76047">
        <w:rPr>
          <w:rFonts w:cs="Traditional Arabic" w:hint="cs"/>
          <w:sz w:val="36"/>
          <w:szCs w:val="36"/>
          <w:rtl/>
        </w:rPr>
        <w:t>ال</w:t>
      </w:r>
      <w:r w:rsidRPr="00C76047">
        <w:rPr>
          <w:rFonts w:cs="Traditional Arabic"/>
          <w:sz w:val="36"/>
          <w:szCs w:val="36"/>
          <w:rtl/>
        </w:rPr>
        <w:t>مقي</w:t>
      </w:r>
      <w:r w:rsidRPr="00C76047">
        <w:rPr>
          <w:rFonts w:cs="Traditional Arabic" w:hint="cs"/>
          <w:sz w:val="36"/>
          <w:szCs w:val="36"/>
          <w:rtl/>
        </w:rPr>
        <w:t>ّ</w:t>
      </w:r>
      <w:r w:rsidRPr="00C76047">
        <w:rPr>
          <w:rFonts w:cs="Traditional Arabic"/>
          <w:sz w:val="36"/>
          <w:szCs w:val="36"/>
          <w:rtl/>
        </w:rPr>
        <w:t>د</w:t>
      </w:r>
      <w:r>
        <w:rPr>
          <w:rFonts w:cs="Traditional Arabic" w:hint="cs"/>
          <w:sz w:val="36"/>
          <w:szCs w:val="36"/>
          <w:rtl/>
        </w:rPr>
        <w:t xml:space="preserve"> </w:t>
      </w:r>
      <w:r w:rsidRPr="00C76047">
        <w:rPr>
          <w:rFonts w:cs="Traditional Arabic" w:hint="cs"/>
          <w:sz w:val="36"/>
          <w:szCs w:val="36"/>
          <w:rtl/>
        </w:rPr>
        <w:t>، أو من باب اختلاف الفتيا باختلاف الأحوال والأشخاص</w:t>
      </w:r>
      <w:r>
        <w:rPr>
          <w:rFonts w:cs="Traditional Arabic" w:hint="cs"/>
          <w:sz w:val="36"/>
          <w:szCs w:val="36"/>
          <w:rtl/>
        </w:rPr>
        <w:t xml:space="preserve"> </w:t>
      </w:r>
      <w:r w:rsidRPr="00C76047">
        <w:rPr>
          <w:rFonts w:cs="Traditional Arabic" w:hint="cs"/>
          <w:sz w:val="36"/>
          <w:szCs w:val="36"/>
          <w:rtl/>
        </w:rPr>
        <w:t>، والأزمان</w:t>
      </w:r>
      <w:r w:rsidR="005F1291">
        <w:rPr>
          <w:rFonts w:cs="Traditional Arabic" w:hint="cs"/>
          <w:sz w:val="36"/>
          <w:szCs w:val="36"/>
          <w:rtl/>
        </w:rPr>
        <w:t xml:space="preserve"> ؛</w:t>
      </w:r>
      <w:r w:rsidRPr="00C76047">
        <w:rPr>
          <w:rFonts w:cs="Traditional Arabic" w:hint="cs"/>
          <w:sz w:val="36"/>
          <w:szCs w:val="36"/>
          <w:rtl/>
        </w:rPr>
        <w:t xml:space="preserve"> </w:t>
      </w:r>
      <w:r w:rsidRPr="00C76047">
        <w:rPr>
          <w:rFonts w:cs="Traditional Arabic"/>
          <w:sz w:val="36"/>
          <w:szCs w:val="36"/>
          <w:rtl/>
        </w:rPr>
        <w:t xml:space="preserve">فإذا أمكن ذلك </w:t>
      </w:r>
      <w:bookmarkStart w:id="26" w:name="top1"/>
      <w:r w:rsidRPr="00C76047">
        <w:rPr>
          <w:rFonts w:cs="Traditional Arabic"/>
          <w:sz w:val="36"/>
          <w:szCs w:val="36"/>
          <w:rtl/>
        </w:rPr>
        <w:t>كان القولان مذهبه</w:t>
      </w:r>
      <w:r w:rsidRPr="00C76047">
        <w:rPr>
          <w:rFonts w:cs="Traditional Arabic" w:hint="cs"/>
          <w:sz w:val="36"/>
          <w:szCs w:val="36"/>
          <w:rtl/>
        </w:rPr>
        <w:t>.</w:t>
      </w:r>
    </w:p>
    <w:p w:rsidR="00D36D74" w:rsidRPr="00C76047" w:rsidRDefault="00D36D74" w:rsidP="004717CB">
      <w:pPr>
        <w:numPr>
          <w:ilvl w:val="0"/>
          <w:numId w:val="37"/>
        </w:numPr>
        <w:jc w:val="lowKashida"/>
        <w:rPr>
          <w:rFonts w:cs="Traditional Arabic"/>
          <w:sz w:val="36"/>
          <w:szCs w:val="36"/>
        </w:rPr>
      </w:pPr>
      <w:r w:rsidRPr="00C76047">
        <w:rPr>
          <w:rFonts w:cs="Traditional Arabic"/>
          <w:sz w:val="36"/>
          <w:szCs w:val="36"/>
          <w:rtl/>
        </w:rPr>
        <w:t xml:space="preserve"> </w:t>
      </w:r>
      <w:bookmarkEnd w:id="26"/>
      <w:r w:rsidRPr="00C76047">
        <w:rPr>
          <w:rFonts w:cs="Traditional Arabic" w:hint="cs"/>
          <w:sz w:val="36"/>
          <w:szCs w:val="36"/>
          <w:rtl/>
        </w:rPr>
        <w:t>إذا تعذّر</w:t>
      </w:r>
      <w:r w:rsidRPr="00C76047">
        <w:rPr>
          <w:rFonts w:cs="Traditional Arabic"/>
          <w:sz w:val="36"/>
          <w:szCs w:val="36"/>
          <w:rtl/>
        </w:rPr>
        <w:t xml:space="preserve"> الجمع بين</w:t>
      </w:r>
      <w:r w:rsidRPr="00C76047">
        <w:rPr>
          <w:rFonts w:cs="Traditional Arabic" w:hint="cs"/>
          <w:sz w:val="36"/>
          <w:szCs w:val="36"/>
          <w:rtl/>
        </w:rPr>
        <w:t xml:space="preserve"> القولين</w:t>
      </w:r>
      <w:r>
        <w:rPr>
          <w:rFonts w:cs="Traditional Arabic" w:hint="cs"/>
          <w:sz w:val="36"/>
          <w:szCs w:val="36"/>
          <w:rtl/>
        </w:rPr>
        <w:t xml:space="preserve"> </w:t>
      </w:r>
      <w:r w:rsidRPr="00C76047">
        <w:rPr>
          <w:rFonts w:cs="Traditional Arabic" w:hint="cs"/>
          <w:sz w:val="36"/>
          <w:szCs w:val="36"/>
          <w:rtl/>
        </w:rPr>
        <w:t>،</w:t>
      </w:r>
      <w:r w:rsidRPr="00C76047">
        <w:rPr>
          <w:rFonts w:cs="Traditional Arabic"/>
          <w:sz w:val="36"/>
          <w:szCs w:val="36"/>
          <w:rtl/>
        </w:rPr>
        <w:t xml:space="preserve"> وع</w:t>
      </w:r>
      <w:r w:rsidRPr="00C76047">
        <w:rPr>
          <w:rFonts w:cs="Traditional Arabic" w:hint="cs"/>
          <w:sz w:val="36"/>
          <w:szCs w:val="36"/>
          <w:rtl/>
        </w:rPr>
        <w:t>ُ</w:t>
      </w:r>
      <w:r w:rsidRPr="00C76047">
        <w:rPr>
          <w:rFonts w:cs="Traditional Arabic"/>
          <w:sz w:val="36"/>
          <w:szCs w:val="36"/>
          <w:rtl/>
        </w:rPr>
        <w:t>لم التاريخ ف</w:t>
      </w:r>
      <w:r w:rsidRPr="00C76047">
        <w:rPr>
          <w:rFonts w:cs="Traditional Arabic" w:hint="cs"/>
          <w:sz w:val="36"/>
          <w:szCs w:val="36"/>
          <w:rtl/>
        </w:rPr>
        <w:t xml:space="preserve">قد </w:t>
      </w:r>
      <w:r w:rsidRPr="00C76047">
        <w:rPr>
          <w:rFonts w:cs="Traditional Arabic"/>
          <w:sz w:val="36"/>
          <w:szCs w:val="36"/>
          <w:rtl/>
        </w:rPr>
        <w:t xml:space="preserve">اختلف </w:t>
      </w:r>
      <w:r w:rsidRPr="00C76047">
        <w:rPr>
          <w:rFonts w:cs="Traditional Arabic" w:hint="cs"/>
          <w:sz w:val="36"/>
          <w:szCs w:val="36"/>
          <w:rtl/>
        </w:rPr>
        <w:t>علماء المذهب في ذلك</w:t>
      </w:r>
      <w:r>
        <w:rPr>
          <w:rFonts w:cs="Traditional Arabic" w:hint="cs"/>
          <w:sz w:val="36"/>
          <w:szCs w:val="36"/>
          <w:rtl/>
        </w:rPr>
        <w:t xml:space="preserve"> </w:t>
      </w:r>
      <w:r w:rsidRPr="00C76047">
        <w:rPr>
          <w:rFonts w:cs="Traditional Arabic" w:hint="cs"/>
          <w:sz w:val="36"/>
          <w:szCs w:val="36"/>
          <w:rtl/>
        </w:rPr>
        <w:t>، والراجح أن القول المتأخّر -وهو القول ا</w:t>
      </w:r>
      <w:r w:rsidRPr="00C76047">
        <w:rPr>
          <w:rFonts w:cs="Traditional Arabic"/>
          <w:sz w:val="36"/>
          <w:szCs w:val="36"/>
          <w:rtl/>
        </w:rPr>
        <w:t>لثاني</w:t>
      </w:r>
      <w:r w:rsidRPr="00C76047">
        <w:rPr>
          <w:rFonts w:cs="Traditional Arabic" w:hint="cs"/>
          <w:sz w:val="36"/>
          <w:szCs w:val="36"/>
          <w:rtl/>
        </w:rPr>
        <w:t>- هو</w:t>
      </w:r>
      <w:r w:rsidRPr="00C76047">
        <w:rPr>
          <w:rFonts w:cs="Traditional Arabic"/>
          <w:sz w:val="36"/>
          <w:szCs w:val="36"/>
          <w:rtl/>
        </w:rPr>
        <w:t xml:space="preserve"> </w:t>
      </w:r>
      <w:r w:rsidRPr="00C76047">
        <w:rPr>
          <w:rFonts w:cs="Traditional Arabic" w:hint="cs"/>
          <w:sz w:val="36"/>
          <w:szCs w:val="36"/>
          <w:rtl/>
        </w:rPr>
        <w:t>ال</w:t>
      </w:r>
      <w:r w:rsidRPr="00C76047">
        <w:rPr>
          <w:rFonts w:cs="Traditional Arabic"/>
          <w:sz w:val="36"/>
          <w:szCs w:val="36"/>
          <w:rtl/>
        </w:rPr>
        <w:t>مذهب</w:t>
      </w:r>
      <w:r w:rsidRPr="00C76047">
        <w:rPr>
          <w:rFonts w:cs="Traditional Arabic" w:hint="cs"/>
          <w:sz w:val="36"/>
          <w:szCs w:val="36"/>
          <w:rtl/>
        </w:rPr>
        <w:t>، لأنهما كالنصين</w:t>
      </w:r>
      <w:r>
        <w:rPr>
          <w:rFonts w:cs="Traditional Arabic" w:hint="cs"/>
          <w:sz w:val="36"/>
          <w:szCs w:val="36"/>
          <w:rtl/>
        </w:rPr>
        <w:t xml:space="preserve"> </w:t>
      </w:r>
      <w:r w:rsidRPr="00C76047">
        <w:rPr>
          <w:rFonts w:cs="Traditional Arabic" w:hint="cs"/>
          <w:sz w:val="36"/>
          <w:szCs w:val="36"/>
          <w:rtl/>
        </w:rPr>
        <w:t>.</w:t>
      </w:r>
    </w:p>
    <w:p w:rsidR="00D36D74" w:rsidRPr="00C76047" w:rsidRDefault="00D36D74" w:rsidP="004717CB">
      <w:pPr>
        <w:numPr>
          <w:ilvl w:val="0"/>
          <w:numId w:val="37"/>
        </w:numPr>
        <w:jc w:val="lowKashida"/>
        <w:rPr>
          <w:rFonts w:cs="Traditional Arabic"/>
          <w:sz w:val="36"/>
          <w:szCs w:val="36"/>
        </w:rPr>
      </w:pPr>
      <w:r w:rsidRPr="00C76047">
        <w:rPr>
          <w:rFonts w:cs="Traditional Arabic"/>
          <w:sz w:val="36"/>
          <w:szCs w:val="36"/>
          <w:rtl/>
        </w:rPr>
        <w:t>فإن ج</w:t>
      </w:r>
      <w:r w:rsidRPr="00C76047">
        <w:rPr>
          <w:rFonts w:cs="Traditional Arabic" w:hint="cs"/>
          <w:sz w:val="36"/>
          <w:szCs w:val="36"/>
          <w:rtl/>
        </w:rPr>
        <w:t xml:space="preserve">ُهل التاريخ، </w:t>
      </w:r>
      <w:r w:rsidRPr="00C76047">
        <w:rPr>
          <w:rFonts w:cs="Traditional Arabic"/>
          <w:sz w:val="36"/>
          <w:szCs w:val="36"/>
          <w:rtl/>
        </w:rPr>
        <w:t>ف</w:t>
      </w:r>
      <w:r w:rsidRPr="00C76047">
        <w:rPr>
          <w:rFonts w:cs="Traditional Arabic" w:hint="cs"/>
          <w:sz w:val="36"/>
          <w:szCs w:val="36"/>
          <w:rtl/>
        </w:rPr>
        <w:t>ال</w:t>
      </w:r>
      <w:r w:rsidRPr="00C76047">
        <w:rPr>
          <w:rFonts w:cs="Traditional Arabic"/>
          <w:sz w:val="36"/>
          <w:szCs w:val="36"/>
          <w:rtl/>
        </w:rPr>
        <w:t xml:space="preserve">مذهب </w:t>
      </w:r>
      <w:r w:rsidRPr="00C76047">
        <w:rPr>
          <w:rFonts w:cs="Traditional Arabic" w:hint="cs"/>
          <w:sz w:val="36"/>
          <w:szCs w:val="36"/>
          <w:rtl/>
        </w:rPr>
        <w:t xml:space="preserve">هو ما كان </w:t>
      </w:r>
      <w:r w:rsidRPr="00C76047">
        <w:rPr>
          <w:rFonts w:cs="Traditional Arabic"/>
          <w:sz w:val="36"/>
          <w:szCs w:val="36"/>
          <w:rtl/>
        </w:rPr>
        <w:t>أقرب الأقوال من الأدلة</w:t>
      </w:r>
      <w:r w:rsidRPr="00C76047">
        <w:rPr>
          <w:rFonts w:cs="Traditional Arabic" w:hint="cs"/>
          <w:sz w:val="36"/>
          <w:szCs w:val="36"/>
          <w:rtl/>
        </w:rPr>
        <w:t>،</w:t>
      </w:r>
      <w:r w:rsidRPr="00C76047">
        <w:rPr>
          <w:rFonts w:cs="Traditional Arabic"/>
          <w:sz w:val="36"/>
          <w:szCs w:val="36"/>
          <w:rtl/>
        </w:rPr>
        <w:t xml:space="preserve"> أو </w:t>
      </w:r>
      <w:r w:rsidRPr="00C76047">
        <w:rPr>
          <w:rFonts w:cs="Traditional Arabic" w:hint="cs"/>
          <w:sz w:val="36"/>
          <w:szCs w:val="36"/>
          <w:rtl/>
        </w:rPr>
        <w:t xml:space="preserve">من </w:t>
      </w:r>
      <w:r w:rsidRPr="00C76047">
        <w:rPr>
          <w:rFonts w:cs="Traditional Arabic"/>
          <w:sz w:val="36"/>
          <w:szCs w:val="36"/>
          <w:rtl/>
        </w:rPr>
        <w:t>قواعد مذهب</w:t>
      </w:r>
      <w:r w:rsidRPr="00C76047">
        <w:rPr>
          <w:rFonts w:cs="Traditional Arabic" w:hint="cs"/>
          <w:sz w:val="36"/>
          <w:szCs w:val="36"/>
          <w:rtl/>
        </w:rPr>
        <w:t xml:space="preserve"> الإمام</w:t>
      </w:r>
      <w:r>
        <w:rPr>
          <w:rFonts w:cs="Traditional Arabic" w:hint="cs"/>
          <w:sz w:val="36"/>
          <w:szCs w:val="36"/>
          <w:rtl/>
        </w:rPr>
        <w:t xml:space="preserve"> </w:t>
      </w:r>
      <w:r w:rsidRPr="00C76047">
        <w:rPr>
          <w:rFonts w:cs="Traditional Arabic" w:hint="cs"/>
          <w:sz w:val="36"/>
          <w:szCs w:val="36"/>
          <w:rtl/>
        </w:rPr>
        <w:t xml:space="preserve">، </w:t>
      </w:r>
      <w:r w:rsidRPr="00C76047">
        <w:rPr>
          <w:rFonts w:cs="Traditional Arabic"/>
          <w:sz w:val="36"/>
          <w:szCs w:val="36"/>
          <w:rtl/>
        </w:rPr>
        <w:t>ويخص</w:t>
      </w:r>
      <w:r w:rsidRPr="00C76047">
        <w:rPr>
          <w:rFonts w:cs="Traditional Arabic" w:hint="cs"/>
          <w:sz w:val="36"/>
          <w:szCs w:val="36"/>
          <w:rtl/>
        </w:rPr>
        <w:t>ص</w:t>
      </w:r>
      <w:r w:rsidRPr="00C76047">
        <w:rPr>
          <w:rFonts w:cs="Traditional Arabic"/>
          <w:sz w:val="36"/>
          <w:szCs w:val="36"/>
          <w:rtl/>
        </w:rPr>
        <w:t xml:space="preserve"> عام</w:t>
      </w:r>
      <w:r w:rsidRPr="00C76047">
        <w:rPr>
          <w:rFonts w:cs="Traditional Arabic" w:hint="cs"/>
          <w:sz w:val="36"/>
          <w:szCs w:val="36"/>
          <w:rtl/>
        </w:rPr>
        <w:t>ُّ</w:t>
      </w:r>
      <w:r w:rsidRPr="00C76047">
        <w:rPr>
          <w:rFonts w:cs="Traditional Arabic"/>
          <w:sz w:val="36"/>
          <w:szCs w:val="36"/>
          <w:rtl/>
        </w:rPr>
        <w:t xml:space="preserve"> كلامه </w:t>
      </w:r>
      <w:r w:rsidRPr="00C76047">
        <w:rPr>
          <w:rFonts w:cs="Traditional Arabic" w:hint="cs"/>
          <w:sz w:val="36"/>
          <w:szCs w:val="36"/>
          <w:rtl/>
        </w:rPr>
        <w:t>بالخاصّ</w:t>
      </w:r>
      <w:r w:rsidRPr="00C76047">
        <w:rPr>
          <w:rFonts w:cs="Traditional Arabic"/>
          <w:sz w:val="36"/>
          <w:szCs w:val="36"/>
          <w:rtl/>
        </w:rPr>
        <w:t xml:space="preserve"> في </w:t>
      </w:r>
      <w:r w:rsidRPr="00C76047">
        <w:rPr>
          <w:rFonts w:cs="Traditional Arabic" w:hint="cs"/>
          <w:sz w:val="36"/>
          <w:szCs w:val="36"/>
          <w:rtl/>
        </w:rPr>
        <w:t>ال</w:t>
      </w:r>
      <w:r w:rsidRPr="00C76047">
        <w:rPr>
          <w:rFonts w:cs="Traditional Arabic"/>
          <w:sz w:val="36"/>
          <w:szCs w:val="36"/>
          <w:rtl/>
        </w:rPr>
        <w:t xml:space="preserve">مسألة </w:t>
      </w:r>
      <w:r w:rsidRPr="00C76047">
        <w:rPr>
          <w:rFonts w:cs="Traditional Arabic" w:hint="cs"/>
          <w:sz w:val="36"/>
          <w:szCs w:val="36"/>
          <w:rtl/>
        </w:rPr>
        <w:t>ال</w:t>
      </w:r>
      <w:r w:rsidRPr="00C76047">
        <w:rPr>
          <w:rFonts w:cs="Traditional Arabic"/>
          <w:sz w:val="36"/>
          <w:szCs w:val="36"/>
          <w:rtl/>
        </w:rPr>
        <w:t>واحدة</w:t>
      </w:r>
      <w:r w:rsidRPr="00C76047">
        <w:rPr>
          <w:rFonts w:cs="Traditional Arabic" w:hint="cs"/>
          <w:sz w:val="36"/>
          <w:szCs w:val="36"/>
          <w:rtl/>
        </w:rPr>
        <w:t>.</w:t>
      </w:r>
    </w:p>
    <w:p w:rsidR="00D36D74" w:rsidRPr="00C76047" w:rsidRDefault="00D36D74" w:rsidP="004717CB">
      <w:pPr>
        <w:autoSpaceDE w:val="0"/>
        <w:autoSpaceDN w:val="0"/>
        <w:adjustRightInd w:val="0"/>
        <w:jc w:val="both"/>
        <w:rPr>
          <w:rFonts w:cs="Traditional Arabic"/>
          <w:sz w:val="36"/>
          <w:szCs w:val="36"/>
          <w:rtl/>
        </w:rPr>
      </w:pPr>
    </w:p>
    <w:p w:rsidR="00D36D74" w:rsidRDefault="00D36D74" w:rsidP="004717CB">
      <w:pPr>
        <w:jc w:val="both"/>
        <w:rPr>
          <w:rFonts w:cs="Monotype Koufi"/>
          <w:sz w:val="60"/>
          <w:szCs w:val="60"/>
          <w:rtl/>
          <w:lang w:eastAsia="ar-SA"/>
        </w:rPr>
      </w:pPr>
      <w:r>
        <w:rPr>
          <w:rFonts w:cs="Traditional Arabic"/>
          <w:sz w:val="36"/>
          <w:szCs w:val="36"/>
          <w:rtl/>
        </w:rPr>
        <w:br w:type="page"/>
      </w:r>
    </w:p>
    <w:p w:rsidR="00F415A8" w:rsidRDefault="00F415A8" w:rsidP="004717CB">
      <w:pPr>
        <w:jc w:val="center"/>
        <w:rPr>
          <w:rFonts w:cs="Monotype Koufi"/>
          <w:sz w:val="60"/>
          <w:szCs w:val="60"/>
          <w:rtl/>
          <w:lang w:eastAsia="ar-SA"/>
        </w:rPr>
      </w:pPr>
    </w:p>
    <w:p w:rsidR="00D36D74" w:rsidRPr="004C60DC" w:rsidRDefault="00D36D74" w:rsidP="004717CB">
      <w:pPr>
        <w:jc w:val="center"/>
        <w:rPr>
          <w:rFonts w:cs="Monotype Koufi"/>
          <w:sz w:val="60"/>
          <w:szCs w:val="60"/>
          <w:rtl/>
          <w:lang w:eastAsia="ar-SA"/>
        </w:rPr>
      </w:pPr>
      <w:r w:rsidRPr="00E96FCB">
        <w:rPr>
          <w:rFonts w:cs="Monotype Koufi" w:hint="cs"/>
          <w:sz w:val="60"/>
          <w:szCs w:val="60"/>
          <w:rtl/>
          <w:lang w:eastAsia="ar-SA"/>
        </w:rPr>
        <w:t>الفصل الثالث :</w:t>
      </w:r>
    </w:p>
    <w:p w:rsidR="00D36D74" w:rsidRPr="004C60DC" w:rsidRDefault="00D36D74" w:rsidP="004717CB">
      <w:pPr>
        <w:spacing w:before="240"/>
        <w:jc w:val="center"/>
        <w:rPr>
          <w:rFonts w:cs="MCS Taybah S_U normal."/>
          <w:sz w:val="72"/>
          <w:szCs w:val="72"/>
          <w:rtl/>
        </w:rPr>
      </w:pPr>
      <w:r w:rsidRPr="004C60DC">
        <w:rPr>
          <w:rFonts w:cs="MCS Taybah S_U normal." w:hint="cs"/>
          <w:sz w:val="72"/>
          <w:szCs w:val="72"/>
          <w:rtl/>
        </w:rPr>
        <w:t>دراسة موجزة لعلم الفروق الفقهية</w:t>
      </w:r>
    </w:p>
    <w:p w:rsidR="00D36D74" w:rsidRPr="004C60DC" w:rsidRDefault="00D36D74" w:rsidP="004717CB">
      <w:pPr>
        <w:spacing w:before="240"/>
        <w:jc w:val="both"/>
        <w:rPr>
          <w:rFonts w:cs="AL-Mohanad Bold"/>
          <w:b/>
          <w:bCs/>
          <w:sz w:val="36"/>
          <w:szCs w:val="36"/>
          <w:rtl/>
        </w:rPr>
      </w:pPr>
      <w:r w:rsidRPr="004C60DC">
        <w:rPr>
          <w:rFonts w:cs="AL-Mohanad Bold" w:hint="cs"/>
          <w:b/>
          <w:bCs/>
          <w:sz w:val="36"/>
          <w:szCs w:val="36"/>
          <w:rtl/>
        </w:rPr>
        <w:t>وفيه أربعة مباحث :</w:t>
      </w:r>
    </w:p>
    <w:p w:rsidR="00D36D74" w:rsidRPr="00E96FCB" w:rsidRDefault="00D36D74" w:rsidP="004717CB">
      <w:pPr>
        <w:spacing w:before="240"/>
        <w:ind w:firstLine="720"/>
        <w:jc w:val="both"/>
        <w:rPr>
          <w:rFonts w:cs="Traditional Arabic"/>
          <w:sz w:val="36"/>
          <w:szCs w:val="36"/>
          <w:rtl/>
        </w:rPr>
      </w:pPr>
      <w:r w:rsidRPr="00E96FCB">
        <w:rPr>
          <w:rFonts w:cs="Traditional Arabic" w:hint="cs"/>
          <w:sz w:val="36"/>
          <w:szCs w:val="36"/>
          <w:rtl/>
        </w:rPr>
        <w:t>المبحث الأول : تعريف الفروق الفقهية .</w:t>
      </w:r>
    </w:p>
    <w:p w:rsidR="00D36D74" w:rsidRPr="00E96FCB" w:rsidRDefault="00D36D74" w:rsidP="004717CB">
      <w:pPr>
        <w:spacing w:before="240"/>
        <w:ind w:firstLine="720"/>
        <w:jc w:val="both"/>
        <w:rPr>
          <w:rFonts w:cs="Traditional Arabic"/>
          <w:sz w:val="36"/>
          <w:szCs w:val="36"/>
          <w:rtl/>
        </w:rPr>
      </w:pPr>
      <w:r w:rsidRPr="00E96FCB">
        <w:rPr>
          <w:rFonts w:cs="Traditional Arabic" w:hint="cs"/>
          <w:sz w:val="36"/>
          <w:szCs w:val="36"/>
          <w:rtl/>
        </w:rPr>
        <w:t>المبحث الثاني : أهمية الفروق الفقهية .</w:t>
      </w:r>
    </w:p>
    <w:p w:rsidR="00D36D74" w:rsidRPr="00E96FCB" w:rsidRDefault="00D36D74" w:rsidP="004717CB">
      <w:pPr>
        <w:spacing w:before="240"/>
        <w:ind w:firstLine="720"/>
        <w:jc w:val="both"/>
        <w:rPr>
          <w:rFonts w:cs="Traditional Arabic"/>
          <w:sz w:val="36"/>
          <w:szCs w:val="36"/>
          <w:rtl/>
        </w:rPr>
      </w:pPr>
      <w:r w:rsidRPr="00E96FCB">
        <w:rPr>
          <w:rFonts w:cs="Traditional Arabic" w:hint="cs"/>
          <w:sz w:val="36"/>
          <w:szCs w:val="36"/>
          <w:rtl/>
        </w:rPr>
        <w:t>المبحث الثالث : نشأة الفروق الفقهية .</w:t>
      </w:r>
    </w:p>
    <w:p w:rsidR="00D36D74" w:rsidRPr="00E96FCB" w:rsidRDefault="00D36D74" w:rsidP="004717CB">
      <w:pPr>
        <w:spacing w:before="240"/>
        <w:ind w:firstLine="720"/>
        <w:jc w:val="both"/>
        <w:rPr>
          <w:rFonts w:cs="Traditional Arabic"/>
          <w:sz w:val="36"/>
          <w:szCs w:val="36"/>
          <w:rtl/>
        </w:rPr>
      </w:pPr>
      <w:r w:rsidRPr="00E96FCB">
        <w:rPr>
          <w:rFonts w:cs="Traditional Arabic" w:hint="cs"/>
          <w:sz w:val="36"/>
          <w:szCs w:val="36"/>
          <w:rtl/>
        </w:rPr>
        <w:t>المبحث الرابع : أهم المؤلفات في الفروق الفقهية .</w:t>
      </w:r>
    </w:p>
    <w:p w:rsidR="00D36D74" w:rsidRPr="00E96FCB" w:rsidRDefault="00D36D74" w:rsidP="004717CB">
      <w:pPr>
        <w:ind w:firstLine="720"/>
        <w:jc w:val="both"/>
        <w:rPr>
          <w:rFonts w:cs="Traditional Arabic"/>
          <w:sz w:val="36"/>
          <w:szCs w:val="36"/>
          <w:rtl/>
        </w:rPr>
      </w:pPr>
      <w:r w:rsidRPr="00E96FCB">
        <w:rPr>
          <w:rFonts w:cs="Traditional Arabic" w:hint="cs"/>
          <w:sz w:val="36"/>
          <w:szCs w:val="36"/>
          <w:rtl/>
        </w:rPr>
        <w:t>وفيه خمسة مطالب :</w:t>
      </w:r>
    </w:p>
    <w:p w:rsidR="00D36D74" w:rsidRPr="00E96FCB" w:rsidRDefault="00D36D74" w:rsidP="004717CB">
      <w:pPr>
        <w:ind w:firstLine="720"/>
        <w:jc w:val="both"/>
        <w:rPr>
          <w:rFonts w:cs="Traditional Arabic"/>
          <w:sz w:val="36"/>
          <w:szCs w:val="36"/>
          <w:rtl/>
        </w:rPr>
      </w:pPr>
      <w:r w:rsidRPr="00E96FCB">
        <w:rPr>
          <w:rFonts w:cs="Traditional Arabic" w:hint="cs"/>
          <w:sz w:val="36"/>
          <w:szCs w:val="36"/>
          <w:rtl/>
        </w:rPr>
        <w:tab/>
        <w:t>المطلب الأول : أهم المؤلفات في المذهب الحنفي .</w:t>
      </w:r>
    </w:p>
    <w:p w:rsidR="00D36D74" w:rsidRPr="00E96FCB" w:rsidRDefault="00D36D74" w:rsidP="004717CB">
      <w:pPr>
        <w:ind w:firstLine="720"/>
        <w:jc w:val="both"/>
        <w:rPr>
          <w:rFonts w:cs="Traditional Arabic"/>
          <w:sz w:val="36"/>
          <w:szCs w:val="36"/>
          <w:rtl/>
        </w:rPr>
      </w:pPr>
      <w:r w:rsidRPr="00E96FCB">
        <w:rPr>
          <w:rFonts w:cs="Traditional Arabic" w:hint="cs"/>
          <w:sz w:val="36"/>
          <w:szCs w:val="36"/>
          <w:rtl/>
        </w:rPr>
        <w:tab/>
        <w:t>المطلب الثاني : أهم المؤلفات في المذهب المالكي .</w:t>
      </w:r>
    </w:p>
    <w:p w:rsidR="00D36D74" w:rsidRPr="00E96FCB" w:rsidRDefault="00D36D74" w:rsidP="004717CB">
      <w:pPr>
        <w:jc w:val="both"/>
        <w:rPr>
          <w:rFonts w:cs="Traditional Arabic"/>
          <w:sz w:val="36"/>
          <w:szCs w:val="36"/>
          <w:rtl/>
        </w:rPr>
      </w:pPr>
      <w:r w:rsidRPr="00E96FCB">
        <w:rPr>
          <w:rFonts w:cs="Traditional Arabic" w:hint="cs"/>
          <w:sz w:val="36"/>
          <w:szCs w:val="36"/>
          <w:rtl/>
        </w:rPr>
        <w:tab/>
      </w:r>
      <w:r w:rsidRPr="00E96FCB">
        <w:rPr>
          <w:rFonts w:cs="Traditional Arabic" w:hint="cs"/>
          <w:sz w:val="36"/>
          <w:szCs w:val="36"/>
          <w:rtl/>
        </w:rPr>
        <w:tab/>
        <w:t>المطلب الثالث : أهم المؤلفات في المذهب الشافعي .</w:t>
      </w:r>
    </w:p>
    <w:p w:rsidR="00D36D74" w:rsidRPr="00E96FCB" w:rsidRDefault="00D36D74" w:rsidP="004717CB">
      <w:pPr>
        <w:jc w:val="both"/>
        <w:rPr>
          <w:rFonts w:cs="Traditional Arabic"/>
          <w:sz w:val="36"/>
          <w:szCs w:val="36"/>
          <w:rtl/>
        </w:rPr>
      </w:pPr>
      <w:r w:rsidRPr="00E96FCB">
        <w:rPr>
          <w:rFonts w:cs="Traditional Arabic" w:hint="cs"/>
          <w:sz w:val="36"/>
          <w:szCs w:val="36"/>
          <w:rtl/>
        </w:rPr>
        <w:tab/>
      </w:r>
      <w:r w:rsidRPr="00E96FCB">
        <w:rPr>
          <w:rFonts w:cs="Traditional Arabic" w:hint="cs"/>
          <w:sz w:val="36"/>
          <w:szCs w:val="36"/>
          <w:rtl/>
        </w:rPr>
        <w:tab/>
        <w:t>المطلب الرابع : أهم المؤلفات في المذهب الحنبلي .</w:t>
      </w:r>
    </w:p>
    <w:p w:rsidR="00D36D74" w:rsidRDefault="00D36D74" w:rsidP="004717CB">
      <w:pPr>
        <w:ind w:left="720" w:firstLine="720"/>
        <w:jc w:val="both"/>
        <w:rPr>
          <w:rFonts w:cs="Traditional Arabic"/>
          <w:sz w:val="36"/>
          <w:szCs w:val="36"/>
          <w:rtl/>
        </w:rPr>
      </w:pPr>
      <w:r w:rsidRPr="00E96FCB">
        <w:rPr>
          <w:rFonts w:cs="Traditional Arabic" w:hint="cs"/>
          <w:sz w:val="36"/>
          <w:szCs w:val="36"/>
          <w:rtl/>
        </w:rPr>
        <w:t>المطلب الخامس : أهم الدراسات المعاصرة في الفروق الفقهية .</w:t>
      </w:r>
    </w:p>
    <w:p w:rsidR="00D36D74" w:rsidRDefault="00D36D74" w:rsidP="004717CB">
      <w:pPr>
        <w:ind w:firstLine="720"/>
        <w:jc w:val="center"/>
        <w:rPr>
          <w:rFonts w:cs="Traditional Arabic"/>
          <w:sz w:val="36"/>
          <w:szCs w:val="36"/>
          <w:rtl/>
        </w:rPr>
      </w:pPr>
      <w:r>
        <w:rPr>
          <w:rFonts w:cs="Traditional Arabic"/>
          <w:sz w:val="36"/>
          <w:szCs w:val="36"/>
          <w:rtl/>
        </w:rPr>
        <w:br w:type="page"/>
      </w:r>
      <w:r w:rsidRPr="00E96FCB">
        <w:rPr>
          <w:rFonts w:cs="MCS Shafa S_U normal." w:hint="cs"/>
          <w:sz w:val="36"/>
          <w:szCs w:val="36"/>
          <w:rtl/>
        </w:rPr>
        <w:lastRenderedPageBreak/>
        <w:t>المبحث الأول :</w:t>
      </w:r>
    </w:p>
    <w:p w:rsidR="00D36D74" w:rsidRDefault="00D36D74" w:rsidP="004717CB">
      <w:pPr>
        <w:spacing w:before="240"/>
        <w:ind w:firstLine="720"/>
        <w:jc w:val="center"/>
        <w:rPr>
          <w:rFonts w:cs="MCS Taybah S_U normal."/>
          <w:sz w:val="36"/>
          <w:szCs w:val="36"/>
          <w:rtl/>
        </w:rPr>
      </w:pPr>
      <w:r w:rsidRPr="00E96FCB">
        <w:rPr>
          <w:rFonts w:cs="MCS Taybah S_U normal." w:hint="cs"/>
          <w:sz w:val="36"/>
          <w:szCs w:val="36"/>
          <w:rtl/>
        </w:rPr>
        <w:t>تعريف الفروق الفقهية</w:t>
      </w:r>
    </w:p>
    <w:p w:rsidR="00D36D74" w:rsidRPr="00287E46" w:rsidRDefault="00D36D74" w:rsidP="004717CB">
      <w:pPr>
        <w:spacing w:before="240"/>
        <w:jc w:val="both"/>
        <w:rPr>
          <w:rFonts w:cs="MCS Taybah S_U normal."/>
          <w:sz w:val="36"/>
          <w:szCs w:val="36"/>
          <w:rtl/>
        </w:rPr>
      </w:pPr>
      <w:r w:rsidRPr="00287E46">
        <w:rPr>
          <w:rFonts w:cs="MCS Taybah S_U normal." w:hint="cs"/>
          <w:sz w:val="36"/>
          <w:szCs w:val="36"/>
          <w:rtl/>
        </w:rPr>
        <w:t>أولا</w:t>
      </w:r>
      <w:r>
        <w:rPr>
          <w:rFonts w:cs="MCS Taybah S_U normal." w:hint="cs"/>
          <w:sz w:val="36"/>
          <w:szCs w:val="36"/>
          <w:rtl/>
        </w:rPr>
        <w:t>ً :</w:t>
      </w:r>
      <w:r w:rsidRPr="00287E46">
        <w:rPr>
          <w:rFonts w:cs="MCS Taybah S_U normal." w:hint="cs"/>
          <w:sz w:val="36"/>
          <w:szCs w:val="36"/>
          <w:rtl/>
        </w:rPr>
        <w:t xml:space="preserve"> تعريفها لغة :</w:t>
      </w:r>
    </w:p>
    <w:p w:rsidR="00D36D74" w:rsidRDefault="00D36D74" w:rsidP="004717CB">
      <w:pPr>
        <w:spacing w:before="240"/>
        <w:ind w:firstLine="720"/>
        <w:jc w:val="both"/>
        <w:rPr>
          <w:rFonts w:cs="Traditional Arabic"/>
          <w:sz w:val="36"/>
          <w:szCs w:val="36"/>
          <w:rtl/>
        </w:rPr>
      </w:pPr>
      <w:bookmarkStart w:id="27" w:name="ك1"/>
      <w:r>
        <w:rPr>
          <w:rFonts w:cs="Traditional Arabic" w:hint="cs"/>
          <w:sz w:val="36"/>
          <w:szCs w:val="36"/>
          <w:rtl/>
        </w:rPr>
        <w:t>الفروق</w:t>
      </w:r>
      <w:bookmarkEnd w:id="27"/>
      <w:r>
        <w:rPr>
          <w:rFonts w:cs="Traditional Arabic" w:hint="cs"/>
          <w:sz w:val="36"/>
          <w:szCs w:val="36"/>
          <w:rtl/>
        </w:rPr>
        <w:t xml:space="preserve"> جمع فرق ، وهو خلاف الجمع ، بمعنى : فَصَلَ ؛ يقال فرقت ( بالتشديد أو التخفيف ) بين الحق والباطل أي : فصلت ، وتأتي بمعنى :</w:t>
      </w:r>
      <w:r w:rsidR="005F1291">
        <w:rPr>
          <w:rFonts w:cs="Traditional Arabic" w:hint="cs"/>
          <w:sz w:val="36"/>
          <w:szCs w:val="36"/>
          <w:rtl/>
        </w:rPr>
        <w:t xml:space="preserve"> </w:t>
      </w:r>
      <w:r>
        <w:rPr>
          <w:rFonts w:cs="Traditional Arabic" w:hint="cs"/>
          <w:sz w:val="36"/>
          <w:szCs w:val="36"/>
          <w:rtl/>
        </w:rPr>
        <w:t xml:space="preserve">التمييز بين الشيئين ، </w:t>
      </w:r>
      <w:r w:rsidR="005F1291">
        <w:rPr>
          <w:rFonts w:cs="Traditional Arabic" w:hint="cs"/>
          <w:sz w:val="36"/>
          <w:szCs w:val="36"/>
          <w:rtl/>
        </w:rPr>
        <w:t>و</w:t>
      </w:r>
      <w:r>
        <w:rPr>
          <w:rFonts w:cs="Traditional Arabic" w:hint="cs"/>
          <w:sz w:val="36"/>
          <w:szCs w:val="36"/>
          <w:rtl/>
        </w:rPr>
        <w:t>القَسْم ، والحكم ، والبيان</w:t>
      </w:r>
      <w:r w:rsidRPr="0053682D">
        <w:rPr>
          <w:rFonts w:cs="Traditional Arabic" w:hint="cs"/>
          <w:sz w:val="36"/>
          <w:szCs w:val="36"/>
          <w:vertAlign w:val="superscript"/>
          <w:rtl/>
        </w:rPr>
        <w:t>(</w:t>
      </w:r>
      <w:r w:rsidRPr="0053682D">
        <w:rPr>
          <w:rStyle w:val="a4"/>
          <w:rFonts w:cs="Traditional Arabic"/>
          <w:sz w:val="36"/>
          <w:szCs w:val="36"/>
          <w:rtl/>
        </w:rPr>
        <w:footnoteReference w:id="57"/>
      </w:r>
      <w:r w:rsidRPr="0053682D">
        <w:rPr>
          <w:rFonts w:cs="Traditional Arabic" w:hint="cs"/>
          <w:sz w:val="36"/>
          <w:szCs w:val="36"/>
          <w:vertAlign w:val="superscript"/>
          <w:rtl/>
        </w:rPr>
        <w:t>)</w:t>
      </w:r>
      <w:r>
        <w:rPr>
          <w:rFonts w:cs="Traditional Arabic" w:hint="cs"/>
          <w:sz w:val="36"/>
          <w:szCs w:val="36"/>
          <w:rtl/>
        </w:rPr>
        <w:t xml:space="preserve"> .</w:t>
      </w:r>
    </w:p>
    <w:p w:rsidR="00D36D74" w:rsidRPr="00287E46" w:rsidRDefault="00D36D74" w:rsidP="004717CB">
      <w:pPr>
        <w:spacing w:before="240"/>
        <w:jc w:val="both"/>
        <w:rPr>
          <w:rFonts w:cs="MCS Taybah S_U normal."/>
          <w:sz w:val="36"/>
          <w:szCs w:val="36"/>
          <w:rtl/>
        </w:rPr>
      </w:pPr>
      <w:r w:rsidRPr="00287E46">
        <w:rPr>
          <w:rFonts w:cs="MCS Taybah S_U normal." w:hint="cs"/>
          <w:sz w:val="36"/>
          <w:szCs w:val="36"/>
          <w:rtl/>
        </w:rPr>
        <w:t>ثانياً : تعريفها اصطلاحاً :</w:t>
      </w:r>
    </w:p>
    <w:p w:rsidR="00D36D74" w:rsidRDefault="00D36D74" w:rsidP="004717CB">
      <w:pPr>
        <w:spacing w:before="240"/>
        <w:ind w:firstLine="720"/>
        <w:jc w:val="both"/>
        <w:rPr>
          <w:rFonts w:cs="Traditional Arabic"/>
          <w:sz w:val="36"/>
          <w:szCs w:val="36"/>
          <w:rtl/>
        </w:rPr>
      </w:pPr>
      <w:r>
        <w:rPr>
          <w:rFonts w:cs="Traditional Arabic" w:hint="cs"/>
          <w:sz w:val="36"/>
          <w:szCs w:val="36"/>
          <w:rtl/>
        </w:rPr>
        <w:t>عُرِّفت الفروق الفقهية بتعاريف عدة لا تخلو من اعتراضات</w:t>
      </w:r>
      <w:r w:rsidRPr="00287E46">
        <w:rPr>
          <w:rFonts w:cs="Traditional Arabic" w:hint="cs"/>
          <w:sz w:val="36"/>
          <w:szCs w:val="36"/>
          <w:vertAlign w:val="superscript"/>
          <w:rtl/>
        </w:rPr>
        <w:t>(</w:t>
      </w:r>
      <w:r w:rsidRPr="00287E46">
        <w:rPr>
          <w:rStyle w:val="a4"/>
          <w:rFonts w:cs="Traditional Arabic"/>
          <w:sz w:val="36"/>
          <w:szCs w:val="36"/>
          <w:rtl/>
        </w:rPr>
        <w:footnoteReference w:id="58"/>
      </w:r>
      <w:r w:rsidRPr="00287E46">
        <w:rPr>
          <w:rFonts w:cs="Traditional Arabic" w:hint="cs"/>
          <w:sz w:val="36"/>
          <w:szCs w:val="36"/>
          <w:vertAlign w:val="superscript"/>
          <w:rtl/>
        </w:rPr>
        <w:t>)</w:t>
      </w:r>
      <w:r>
        <w:rPr>
          <w:rFonts w:cs="Traditional Arabic" w:hint="cs"/>
          <w:sz w:val="36"/>
          <w:szCs w:val="36"/>
          <w:rtl/>
        </w:rPr>
        <w:t xml:space="preserve"> ، ولعل أقرب هذه التعاريف ما عرَّف به محقق إيضاح الدلائل رحمه الله بقوله : " العلم ببيان الفرق بين مسألتين فقهيتين ، متشابهتين صورة ، مختلفتين حكماً "</w:t>
      </w:r>
      <w:r w:rsidRPr="00287E46">
        <w:rPr>
          <w:rFonts w:cs="Traditional Arabic" w:hint="cs"/>
          <w:sz w:val="36"/>
          <w:szCs w:val="36"/>
          <w:vertAlign w:val="superscript"/>
          <w:rtl/>
        </w:rPr>
        <w:t>(</w:t>
      </w:r>
      <w:r w:rsidRPr="00287E46">
        <w:rPr>
          <w:rStyle w:val="a4"/>
          <w:rFonts w:cs="Traditional Arabic"/>
          <w:sz w:val="36"/>
          <w:szCs w:val="36"/>
          <w:rtl/>
        </w:rPr>
        <w:footnoteReference w:id="59"/>
      </w:r>
      <w:r w:rsidRPr="00287E46">
        <w:rPr>
          <w:rFonts w:cs="Traditional Arabic" w:hint="cs"/>
          <w:sz w:val="36"/>
          <w:szCs w:val="36"/>
          <w:vertAlign w:val="superscript"/>
          <w:rtl/>
        </w:rPr>
        <w:t>)</w:t>
      </w:r>
      <w:r>
        <w:rPr>
          <w:rFonts w:cs="Traditional Arabic" w:hint="cs"/>
          <w:sz w:val="36"/>
          <w:szCs w:val="36"/>
          <w:rtl/>
        </w:rPr>
        <w:t xml:space="preserve"> .</w:t>
      </w:r>
    </w:p>
    <w:p w:rsidR="00D36D74" w:rsidRDefault="00D36D74" w:rsidP="00AC554C">
      <w:pPr>
        <w:ind w:firstLine="720"/>
        <w:jc w:val="center"/>
        <w:rPr>
          <w:rFonts w:cs="Traditional Arabic"/>
          <w:sz w:val="36"/>
          <w:szCs w:val="36"/>
          <w:rtl/>
        </w:rPr>
      </w:pPr>
      <w:r>
        <w:rPr>
          <w:rFonts w:cs="Traditional Arabic"/>
          <w:sz w:val="36"/>
          <w:szCs w:val="36"/>
          <w:rtl/>
        </w:rPr>
        <w:br w:type="page"/>
      </w:r>
      <w:r w:rsidRPr="00F93C4B">
        <w:rPr>
          <w:rFonts w:cs="MCS Shafa S_U normal." w:hint="cs"/>
          <w:sz w:val="36"/>
          <w:szCs w:val="36"/>
          <w:rtl/>
        </w:rPr>
        <w:lastRenderedPageBreak/>
        <w:t>المبحث الثاني :</w:t>
      </w:r>
    </w:p>
    <w:p w:rsidR="00D36D74" w:rsidRPr="00F93C4B" w:rsidRDefault="00D36D74" w:rsidP="004717CB">
      <w:pPr>
        <w:spacing w:before="240"/>
        <w:ind w:firstLine="720"/>
        <w:jc w:val="center"/>
        <w:rPr>
          <w:rFonts w:cs="MCS Taybah S_U normal."/>
          <w:sz w:val="36"/>
          <w:szCs w:val="36"/>
          <w:rtl/>
        </w:rPr>
      </w:pPr>
      <w:r w:rsidRPr="00F93C4B">
        <w:rPr>
          <w:rFonts w:cs="MCS Taybah S_U normal." w:hint="cs"/>
          <w:sz w:val="36"/>
          <w:szCs w:val="36"/>
          <w:rtl/>
        </w:rPr>
        <w:t>أهمية الفروق الفقهية</w:t>
      </w:r>
    </w:p>
    <w:p w:rsidR="00D36D74" w:rsidRDefault="00D36D74" w:rsidP="004717CB">
      <w:pPr>
        <w:widowControl w:val="0"/>
        <w:spacing w:before="240" w:after="200"/>
        <w:ind w:firstLine="720"/>
        <w:jc w:val="both"/>
        <w:rPr>
          <w:rFonts w:cs="Traditional Arabic"/>
          <w:sz w:val="36"/>
          <w:szCs w:val="36"/>
          <w:rtl/>
        </w:rPr>
      </w:pPr>
      <w:r w:rsidRPr="00287E46">
        <w:rPr>
          <w:rFonts w:cs="Traditional Arabic" w:hint="cs"/>
          <w:sz w:val="36"/>
          <w:szCs w:val="36"/>
          <w:rtl/>
        </w:rPr>
        <w:t>علم الفر</w:t>
      </w:r>
      <w:r w:rsidR="00E9350D">
        <w:rPr>
          <w:rFonts w:cs="Traditional Arabic" w:hint="cs"/>
          <w:sz w:val="36"/>
          <w:szCs w:val="36"/>
          <w:rtl/>
        </w:rPr>
        <w:t>و</w:t>
      </w:r>
      <w:r w:rsidRPr="00287E46">
        <w:rPr>
          <w:rFonts w:cs="Traditional Arabic" w:hint="cs"/>
          <w:sz w:val="36"/>
          <w:szCs w:val="36"/>
          <w:rtl/>
        </w:rPr>
        <w:t>ق الفقهية يعد من ضرورات</w:t>
      </w:r>
      <w:r>
        <w:rPr>
          <w:rFonts w:cs="Traditional Arabic" w:hint="cs"/>
          <w:sz w:val="36"/>
          <w:szCs w:val="36"/>
          <w:rtl/>
        </w:rPr>
        <w:t xml:space="preserve"> </w:t>
      </w:r>
      <w:r w:rsidRPr="00287E46">
        <w:rPr>
          <w:rFonts w:cs="Traditional Arabic" w:hint="cs"/>
          <w:sz w:val="36"/>
          <w:szCs w:val="36"/>
          <w:rtl/>
        </w:rPr>
        <w:t xml:space="preserve">العلوم ، إذ به يقع التمييز بين المتشابه وإليه يستند التفريق بين الأحكام ، وعليه يعتمد العلماء في كثير من القضايا والواقعات ، ولقد نبه على ذلك ثلة من العلماء </w:t>
      </w:r>
      <w:r>
        <w:rPr>
          <w:rFonts w:cs="Traditional Arabic" w:hint="cs"/>
          <w:sz w:val="36"/>
          <w:szCs w:val="36"/>
          <w:rtl/>
        </w:rPr>
        <w:t>منهم :</w:t>
      </w:r>
    </w:p>
    <w:p w:rsidR="00D36D74" w:rsidRDefault="00D36D74" w:rsidP="004717CB">
      <w:pPr>
        <w:widowControl w:val="0"/>
        <w:spacing w:before="240" w:after="200"/>
        <w:ind w:firstLine="720"/>
        <w:jc w:val="both"/>
        <w:rPr>
          <w:rFonts w:cs="Traditional Arabic"/>
          <w:sz w:val="36"/>
          <w:szCs w:val="36"/>
          <w:rtl/>
        </w:rPr>
      </w:pPr>
      <w:r>
        <w:rPr>
          <w:rFonts w:cs="Traditional Arabic" w:hint="cs"/>
          <w:sz w:val="36"/>
          <w:szCs w:val="36"/>
          <w:rtl/>
        </w:rPr>
        <w:t xml:space="preserve">الطوفي </w:t>
      </w:r>
      <w:r w:rsidRPr="00287E46">
        <w:rPr>
          <w:rFonts w:cs="Traditional Arabic" w:hint="cs"/>
          <w:sz w:val="36"/>
          <w:szCs w:val="36"/>
          <w:rtl/>
        </w:rPr>
        <w:t>رحمه الله</w:t>
      </w:r>
      <w:r w:rsidRPr="001E70AE">
        <w:rPr>
          <w:rFonts w:cs="Traditional Arabic" w:hint="cs"/>
          <w:sz w:val="36"/>
          <w:szCs w:val="36"/>
          <w:vertAlign w:val="superscript"/>
          <w:rtl/>
        </w:rPr>
        <w:t>(</w:t>
      </w:r>
      <w:r w:rsidRPr="001E70AE">
        <w:rPr>
          <w:rStyle w:val="a4"/>
          <w:rFonts w:cs="Traditional Arabic"/>
          <w:sz w:val="36"/>
          <w:szCs w:val="36"/>
          <w:rtl/>
        </w:rPr>
        <w:footnoteReference w:id="60"/>
      </w:r>
      <w:r w:rsidRPr="001E70AE">
        <w:rPr>
          <w:rFonts w:cs="Traditional Arabic" w:hint="cs"/>
          <w:sz w:val="36"/>
          <w:szCs w:val="36"/>
          <w:vertAlign w:val="superscript"/>
          <w:rtl/>
        </w:rPr>
        <w:t>)</w:t>
      </w:r>
      <w:r w:rsidRPr="00287E46">
        <w:rPr>
          <w:rFonts w:cs="Traditional Arabic" w:hint="cs"/>
          <w:sz w:val="36"/>
          <w:szCs w:val="36"/>
          <w:rtl/>
        </w:rPr>
        <w:t xml:space="preserve"> بقوله : " إن الفرق من عمد الفقه وغيره من العلوم وقواعدها الكلية ، حتى قال قوم : إنما الفقه معرفة الفرق والجمع "</w:t>
      </w:r>
      <w:r w:rsidRPr="001E70AE">
        <w:rPr>
          <w:rFonts w:cs="Traditional Arabic" w:hint="cs"/>
          <w:sz w:val="36"/>
          <w:szCs w:val="36"/>
          <w:vertAlign w:val="superscript"/>
          <w:rtl/>
        </w:rPr>
        <w:t>(</w:t>
      </w:r>
      <w:r w:rsidRPr="001E70AE">
        <w:rPr>
          <w:rFonts w:cs="Traditional Arabic"/>
          <w:sz w:val="36"/>
          <w:szCs w:val="36"/>
          <w:vertAlign w:val="superscript"/>
          <w:rtl/>
        </w:rPr>
        <w:footnoteReference w:id="61"/>
      </w:r>
      <w:r w:rsidRPr="001E70AE">
        <w:rPr>
          <w:rFonts w:cs="Traditional Arabic" w:hint="cs"/>
          <w:sz w:val="36"/>
          <w:szCs w:val="36"/>
          <w:vertAlign w:val="superscript"/>
          <w:rtl/>
        </w:rPr>
        <w:t>)</w:t>
      </w:r>
      <w:r>
        <w:rPr>
          <w:rFonts w:cs="Traditional Arabic" w:hint="cs"/>
          <w:sz w:val="36"/>
          <w:szCs w:val="36"/>
          <w:rtl/>
        </w:rPr>
        <w:t xml:space="preserve"> .</w:t>
      </w:r>
      <w:r w:rsidRPr="00287E46">
        <w:rPr>
          <w:rFonts w:cs="Traditional Arabic" w:hint="cs"/>
          <w:sz w:val="36"/>
          <w:szCs w:val="36"/>
          <w:rtl/>
        </w:rPr>
        <w:t xml:space="preserve"> </w:t>
      </w:r>
    </w:p>
    <w:p w:rsidR="00D36D74" w:rsidRDefault="00D36D74" w:rsidP="004717CB">
      <w:pPr>
        <w:widowControl w:val="0"/>
        <w:spacing w:before="240" w:after="200"/>
        <w:ind w:firstLine="720"/>
        <w:jc w:val="both"/>
        <w:rPr>
          <w:rFonts w:cs="Traditional Arabic"/>
          <w:sz w:val="36"/>
          <w:szCs w:val="36"/>
          <w:rtl/>
        </w:rPr>
      </w:pPr>
      <w:r w:rsidRPr="00287E46">
        <w:rPr>
          <w:rFonts w:cs="Traditional Arabic" w:hint="cs"/>
          <w:sz w:val="36"/>
          <w:szCs w:val="36"/>
          <w:rtl/>
        </w:rPr>
        <w:t>والسيوطي رحمه الله</w:t>
      </w:r>
      <w:r w:rsidRPr="001E70AE">
        <w:rPr>
          <w:rFonts w:cs="Traditional Arabic" w:hint="cs"/>
          <w:sz w:val="36"/>
          <w:szCs w:val="36"/>
          <w:vertAlign w:val="superscript"/>
          <w:rtl/>
        </w:rPr>
        <w:t>(</w:t>
      </w:r>
      <w:r w:rsidRPr="001E70AE">
        <w:rPr>
          <w:rStyle w:val="a4"/>
          <w:rFonts w:cs="Traditional Arabic"/>
          <w:sz w:val="36"/>
          <w:szCs w:val="36"/>
          <w:rtl/>
        </w:rPr>
        <w:footnoteReference w:id="62"/>
      </w:r>
      <w:r w:rsidRPr="001E70AE">
        <w:rPr>
          <w:rFonts w:cs="Traditional Arabic" w:hint="cs"/>
          <w:sz w:val="36"/>
          <w:szCs w:val="36"/>
          <w:vertAlign w:val="superscript"/>
          <w:rtl/>
        </w:rPr>
        <w:t>)</w:t>
      </w:r>
      <w:r w:rsidRPr="00287E46">
        <w:rPr>
          <w:rFonts w:cs="Traditional Arabic" w:hint="cs"/>
          <w:sz w:val="36"/>
          <w:szCs w:val="36"/>
          <w:rtl/>
        </w:rPr>
        <w:t xml:space="preserve"> بقوله : " </w:t>
      </w:r>
      <w:r w:rsidRPr="00287E46">
        <w:rPr>
          <w:rFonts w:cs="Traditional Arabic"/>
          <w:sz w:val="36"/>
          <w:szCs w:val="36"/>
          <w:rtl/>
        </w:rPr>
        <w:t>ولقد نوعوا هذا الفقه فنونا</w:t>
      </w:r>
      <w:r w:rsidRPr="00287E46">
        <w:rPr>
          <w:rFonts w:cs="Traditional Arabic" w:hint="cs"/>
          <w:sz w:val="36"/>
          <w:szCs w:val="36"/>
          <w:rtl/>
        </w:rPr>
        <w:t>ً</w:t>
      </w:r>
      <w:r w:rsidRPr="00287E46">
        <w:rPr>
          <w:rFonts w:cs="Traditional Arabic"/>
          <w:sz w:val="36"/>
          <w:szCs w:val="36"/>
          <w:rtl/>
        </w:rPr>
        <w:t xml:space="preserve"> وأنواعا</w:t>
      </w:r>
      <w:r w:rsidRPr="00287E46">
        <w:rPr>
          <w:rFonts w:cs="Traditional Arabic" w:hint="cs"/>
          <w:sz w:val="36"/>
          <w:szCs w:val="36"/>
          <w:rtl/>
        </w:rPr>
        <w:t>ً</w:t>
      </w:r>
      <w:r w:rsidRPr="00287E46">
        <w:rPr>
          <w:rFonts w:cs="Traditional Arabic"/>
          <w:sz w:val="36"/>
          <w:szCs w:val="36"/>
          <w:rtl/>
        </w:rPr>
        <w:t xml:space="preserve"> وتطاولوا في </w:t>
      </w:r>
      <w:r w:rsidRPr="00287E46">
        <w:rPr>
          <w:rFonts w:cs="Traditional Arabic" w:hint="cs"/>
          <w:sz w:val="36"/>
          <w:szCs w:val="36"/>
          <w:rtl/>
        </w:rPr>
        <w:t>استنباطه</w:t>
      </w:r>
      <w:r w:rsidRPr="00287E46">
        <w:rPr>
          <w:rFonts w:cs="Traditional Arabic"/>
          <w:sz w:val="36"/>
          <w:szCs w:val="36"/>
          <w:rtl/>
        </w:rPr>
        <w:t xml:space="preserve"> يدا</w:t>
      </w:r>
      <w:r w:rsidRPr="00287E46">
        <w:rPr>
          <w:rFonts w:cs="Traditional Arabic" w:hint="cs"/>
          <w:sz w:val="36"/>
          <w:szCs w:val="36"/>
          <w:rtl/>
        </w:rPr>
        <w:t>ً</w:t>
      </w:r>
      <w:r w:rsidRPr="00287E46">
        <w:rPr>
          <w:rFonts w:cs="Traditional Arabic"/>
          <w:sz w:val="36"/>
          <w:szCs w:val="36"/>
          <w:rtl/>
        </w:rPr>
        <w:t xml:space="preserve"> وباعا</w:t>
      </w:r>
      <w:r w:rsidRPr="00287E46">
        <w:rPr>
          <w:rFonts w:cs="Traditional Arabic" w:hint="cs"/>
          <w:sz w:val="36"/>
          <w:szCs w:val="36"/>
          <w:rtl/>
        </w:rPr>
        <w:t>ً ،</w:t>
      </w:r>
      <w:r w:rsidRPr="00287E46">
        <w:rPr>
          <w:rFonts w:cs="Traditional Arabic"/>
          <w:sz w:val="36"/>
          <w:szCs w:val="36"/>
          <w:rtl/>
        </w:rPr>
        <w:t xml:space="preserve"> وكان من أجل</w:t>
      </w:r>
      <w:r w:rsidRPr="00287E46">
        <w:rPr>
          <w:rFonts w:cs="Traditional Arabic" w:hint="cs"/>
          <w:sz w:val="36"/>
          <w:szCs w:val="36"/>
          <w:rtl/>
        </w:rPr>
        <w:t>ِّ</w:t>
      </w:r>
      <w:r w:rsidRPr="00287E46">
        <w:rPr>
          <w:rFonts w:cs="Traditional Arabic"/>
          <w:sz w:val="36"/>
          <w:szCs w:val="36"/>
          <w:rtl/>
        </w:rPr>
        <w:t xml:space="preserve"> أنواعه معرفة نظائر الفروع وأشباهها وضم المفردات إلى أخواتها وأشكالها</w:t>
      </w:r>
      <w:r w:rsidRPr="00287E46">
        <w:rPr>
          <w:rFonts w:cs="Traditional Arabic" w:hint="cs"/>
          <w:sz w:val="36"/>
          <w:szCs w:val="36"/>
          <w:rtl/>
        </w:rPr>
        <w:t xml:space="preserve"> ،</w:t>
      </w:r>
      <w:r w:rsidRPr="00287E46">
        <w:rPr>
          <w:rFonts w:cs="Traditional Arabic"/>
          <w:sz w:val="36"/>
          <w:szCs w:val="36"/>
          <w:rtl/>
        </w:rPr>
        <w:t xml:space="preserve"> ولعمري إن هذا الفن لا يدرك بالتمني</w:t>
      </w:r>
      <w:r w:rsidRPr="00287E46">
        <w:rPr>
          <w:rFonts w:cs="Traditional Arabic" w:hint="cs"/>
          <w:sz w:val="36"/>
          <w:szCs w:val="36"/>
          <w:rtl/>
        </w:rPr>
        <w:t xml:space="preserve"> ،</w:t>
      </w:r>
      <w:r w:rsidRPr="00287E46">
        <w:rPr>
          <w:rFonts w:cs="Traditional Arabic"/>
          <w:sz w:val="36"/>
          <w:szCs w:val="36"/>
          <w:rtl/>
        </w:rPr>
        <w:t xml:space="preserve"> ولا ينال بسوف ولعل ولو أني ولا يبلغه إلا من كشف عن ساعد الجد وشمر واعتزل أهله وشد المئزر وخاض البحار وخالط العجاج ولازم الترداد إلى الأبواب في الليل الداج يدأب في التكرار والمطالعة بكرة وأصيلا</w:t>
      </w:r>
      <w:r w:rsidRPr="00287E46">
        <w:rPr>
          <w:rFonts w:cs="Traditional Arabic" w:hint="cs"/>
          <w:sz w:val="36"/>
          <w:szCs w:val="36"/>
          <w:rtl/>
        </w:rPr>
        <w:t xml:space="preserve"> ،</w:t>
      </w:r>
      <w:r w:rsidRPr="00287E46">
        <w:rPr>
          <w:rFonts w:cs="Traditional Arabic"/>
          <w:sz w:val="36"/>
          <w:szCs w:val="36"/>
          <w:rtl/>
        </w:rPr>
        <w:t xml:space="preserve"> </w:t>
      </w:r>
      <w:r w:rsidRPr="00287E46">
        <w:rPr>
          <w:rFonts w:cs="Traditional Arabic"/>
          <w:sz w:val="36"/>
          <w:szCs w:val="36"/>
          <w:rtl/>
        </w:rPr>
        <w:lastRenderedPageBreak/>
        <w:t>وينصب نفسه للتأليف والتحرير بياتا</w:t>
      </w:r>
      <w:r w:rsidRPr="00287E46">
        <w:rPr>
          <w:rFonts w:cs="Traditional Arabic" w:hint="cs"/>
          <w:sz w:val="36"/>
          <w:szCs w:val="36"/>
          <w:rtl/>
        </w:rPr>
        <w:t>ً</w:t>
      </w:r>
      <w:r w:rsidRPr="00287E46">
        <w:rPr>
          <w:rFonts w:cs="Traditional Arabic"/>
          <w:sz w:val="36"/>
          <w:szCs w:val="36"/>
          <w:rtl/>
        </w:rPr>
        <w:t xml:space="preserve"> ومقيلا</w:t>
      </w:r>
      <w:r w:rsidRPr="00287E46">
        <w:rPr>
          <w:rFonts w:cs="Traditional Arabic" w:hint="cs"/>
          <w:sz w:val="36"/>
          <w:szCs w:val="36"/>
          <w:rtl/>
        </w:rPr>
        <w:t>ً</w:t>
      </w:r>
      <w:r w:rsidRPr="00287E46">
        <w:rPr>
          <w:rFonts w:cs="Traditional Arabic"/>
          <w:sz w:val="36"/>
          <w:szCs w:val="36"/>
          <w:rtl/>
        </w:rPr>
        <w:t xml:space="preserve"> ليس له همة إلا معضلة يحلها أو مستصعبة عزت على القاصرين فيرتقي إليها ويحلها</w:t>
      </w:r>
      <w:r w:rsidRPr="00287E46">
        <w:rPr>
          <w:rFonts w:cs="Traditional Arabic" w:hint="cs"/>
          <w:sz w:val="36"/>
          <w:szCs w:val="36"/>
          <w:rtl/>
        </w:rPr>
        <w:t>.. "</w:t>
      </w:r>
      <w:r w:rsidRPr="001E70AE">
        <w:rPr>
          <w:rFonts w:cs="Traditional Arabic" w:hint="cs"/>
          <w:sz w:val="36"/>
          <w:szCs w:val="36"/>
          <w:vertAlign w:val="superscript"/>
          <w:rtl/>
        </w:rPr>
        <w:t>(</w:t>
      </w:r>
      <w:r w:rsidRPr="001E70AE">
        <w:rPr>
          <w:rFonts w:cs="Traditional Arabic"/>
          <w:sz w:val="36"/>
          <w:szCs w:val="36"/>
          <w:vertAlign w:val="superscript"/>
          <w:rtl/>
        </w:rPr>
        <w:footnoteReference w:id="63"/>
      </w:r>
      <w:r w:rsidRPr="001E70AE">
        <w:rPr>
          <w:rFonts w:cs="Traditional Arabic" w:hint="cs"/>
          <w:sz w:val="36"/>
          <w:szCs w:val="36"/>
          <w:vertAlign w:val="superscript"/>
          <w:rtl/>
        </w:rPr>
        <w:t>)</w:t>
      </w:r>
      <w:r>
        <w:rPr>
          <w:rFonts w:cs="Traditional Arabic" w:hint="cs"/>
          <w:sz w:val="36"/>
          <w:szCs w:val="36"/>
          <w:rtl/>
        </w:rPr>
        <w:t xml:space="preserve"> .</w:t>
      </w:r>
    </w:p>
    <w:p w:rsidR="00D36D74" w:rsidRPr="001E70AE" w:rsidRDefault="00D36D74" w:rsidP="00192D40">
      <w:pPr>
        <w:widowControl w:val="0"/>
        <w:spacing w:before="240" w:after="200"/>
        <w:ind w:firstLine="720"/>
        <w:jc w:val="both"/>
        <w:rPr>
          <w:rFonts w:cs="Traditional Arabic"/>
          <w:sz w:val="36"/>
          <w:szCs w:val="36"/>
        </w:rPr>
      </w:pPr>
      <w:r w:rsidRPr="001E70AE">
        <w:rPr>
          <w:rFonts w:cs="Traditional Arabic" w:hint="cs"/>
          <w:sz w:val="36"/>
          <w:szCs w:val="36"/>
          <w:rtl/>
        </w:rPr>
        <w:t xml:space="preserve"> </w:t>
      </w:r>
      <w:r>
        <w:rPr>
          <w:rFonts w:cs="Traditional Arabic" w:hint="cs"/>
          <w:sz w:val="36"/>
          <w:szCs w:val="36"/>
          <w:rtl/>
        </w:rPr>
        <w:t>و</w:t>
      </w:r>
      <w:r w:rsidRPr="001E70AE">
        <w:rPr>
          <w:rFonts w:cs="Traditional Arabic" w:hint="cs"/>
          <w:sz w:val="36"/>
          <w:szCs w:val="36"/>
          <w:rtl/>
        </w:rPr>
        <w:t>الجويني</w:t>
      </w:r>
      <w:r>
        <w:rPr>
          <w:rFonts w:cs="Traditional Arabic" w:hint="cs"/>
          <w:sz w:val="36"/>
          <w:szCs w:val="36"/>
          <w:rtl/>
        </w:rPr>
        <w:t xml:space="preserve"> رحمه الله</w:t>
      </w:r>
      <w:r w:rsidRPr="001E70AE">
        <w:rPr>
          <w:rFonts w:cs="Traditional Arabic"/>
          <w:sz w:val="36"/>
          <w:szCs w:val="36"/>
          <w:vertAlign w:val="superscript"/>
          <w:rtl/>
        </w:rPr>
        <w:t>(</w:t>
      </w:r>
      <w:r w:rsidRPr="001E70AE">
        <w:rPr>
          <w:rFonts w:cs="Traditional Arabic"/>
          <w:sz w:val="36"/>
          <w:szCs w:val="36"/>
          <w:vertAlign w:val="superscript"/>
          <w:rtl/>
        </w:rPr>
        <w:footnoteReference w:id="64"/>
      </w:r>
      <w:r w:rsidRPr="001E70AE">
        <w:rPr>
          <w:rFonts w:cs="Traditional Arabic"/>
          <w:sz w:val="36"/>
          <w:szCs w:val="36"/>
          <w:vertAlign w:val="superscript"/>
          <w:rtl/>
        </w:rPr>
        <w:t>)</w:t>
      </w:r>
      <w:r>
        <w:rPr>
          <w:rFonts w:cs="Traditional Arabic" w:hint="cs"/>
          <w:sz w:val="36"/>
          <w:szCs w:val="36"/>
          <w:rtl/>
        </w:rPr>
        <w:t xml:space="preserve"> في خطبة كتاب</w:t>
      </w:r>
      <w:r w:rsidR="00192D40">
        <w:rPr>
          <w:rFonts w:cs="Traditional Arabic" w:hint="cs"/>
          <w:sz w:val="36"/>
          <w:szCs w:val="36"/>
          <w:rtl/>
        </w:rPr>
        <w:t>ه</w:t>
      </w:r>
      <w:r>
        <w:rPr>
          <w:rFonts w:cs="Traditional Arabic" w:hint="cs"/>
          <w:sz w:val="36"/>
          <w:szCs w:val="36"/>
          <w:rtl/>
        </w:rPr>
        <w:t xml:space="preserve"> الجمع والفرق </w:t>
      </w:r>
      <w:r w:rsidRPr="001E70AE">
        <w:rPr>
          <w:rFonts w:cs="Traditional Arabic" w:hint="cs"/>
          <w:sz w:val="36"/>
          <w:szCs w:val="36"/>
          <w:rtl/>
        </w:rPr>
        <w:t xml:space="preserve">: </w:t>
      </w:r>
      <w:r w:rsidRPr="001E70AE">
        <w:rPr>
          <w:rFonts w:cs="Traditional Arabic" w:hint="eastAsia"/>
          <w:sz w:val="36"/>
          <w:szCs w:val="36"/>
          <w:rtl/>
        </w:rPr>
        <w:t xml:space="preserve">"فإن مسائل الشرع ربما تتشابه صورها، وتختلف أحكامها لعلل أوجبت </w:t>
      </w:r>
      <w:r w:rsidRPr="001E70AE">
        <w:rPr>
          <w:rFonts w:cs="Traditional Arabic" w:hint="cs"/>
          <w:sz w:val="36"/>
          <w:szCs w:val="36"/>
          <w:rtl/>
        </w:rPr>
        <w:t>اختلاف الأحكام، ولا يستغني أهل التحقيق عن الاطلاع على تلك العلل التي أوجبت افتراق ما افترق منها، واجتماع ما اجتمع منها"</w:t>
      </w:r>
      <w:r w:rsidRPr="001E70AE">
        <w:rPr>
          <w:rFonts w:cs="Traditional Arabic"/>
          <w:sz w:val="36"/>
          <w:szCs w:val="36"/>
          <w:vertAlign w:val="superscript"/>
          <w:rtl/>
        </w:rPr>
        <w:t>(</w:t>
      </w:r>
      <w:r w:rsidRPr="001E70AE">
        <w:rPr>
          <w:rFonts w:cs="Traditional Arabic"/>
          <w:sz w:val="36"/>
          <w:szCs w:val="36"/>
          <w:vertAlign w:val="superscript"/>
          <w:rtl/>
        </w:rPr>
        <w:footnoteReference w:id="65"/>
      </w:r>
      <w:r w:rsidRPr="001E70AE">
        <w:rPr>
          <w:rFonts w:cs="Traditional Arabic"/>
          <w:sz w:val="36"/>
          <w:szCs w:val="36"/>
          <w:vertAlign w:val="superscript"/>
          <w:rtl/>
        </w:rPr>
        <w:t>)</w:t>
      </w:r>
      <w:r w:rsidRPr="001E70AE">
        <w:rPr>
          <w:rFonts w:cs="Traditional Arabic" w:hint="cs"/>
          <w:sz w:val="36"/>
          <w:szCs w:val="36"/>
          <w:rtl/>
        </w:rPr>
        <w:t>.</w:t>
      </w:r>
    </w:p>
    <w:p w:rsidR="00D36D74" w:rsidRDefault="00D36D74" w:rsidP="004717CB">
      <w:pPr>
        <w:spacing w:before="240"/>
        <w:ind w:firstLine="720"/>
        <w:jc w:val="both"/>
        <w:rPr>
          <w:rFonts w:cs="Traditional Arabic"/>
          <w:sz w:val="36"/>
          <w:szCs w:val="36"/>
          <w:rtl/>
        </w:rPr>
      </w:pPr>
      <w:r>
        <w:rPr>
          <w:rFonts w:cs="Traditional Arabic" w:hint="cs"/>
          <w:sz w:val="36"/>
          <w:szCs w:val="36"/>
          <w:rtl/>
        </w:rPr>
        <w:t xml:space="preserve"> والسامري رحمه الله</w:t>
      </w:r>
      <w:r w:rsidRPr="000530C5">
        <w:rPr>
          <w:rFonts w:cs="Traditional Arabic" w:hint="cs"/>
          <w:sz w:val="36"/>
          <w:szCs w:val="36"/>
          <w:vertAlign w:val="superscript"/>
          <w:rtl/>
        </w:rPr>
        <w:t>(</w:t>
      </w:r>
      <w:r w:rsidRPr="000530C5">
        <w:rPr>
          <w:rStyle w:val="a4"/>
          <w:rFonts w:cs="Traditional Arabic"/>
          <w:sz w:val="36"/>
          <w:szCs w:val="36"/>
          <w:rtl/>
        </w:rPr>
        <w:footnoteReference w:id="66"/>
      </w:r>
      <w:r w:rsidRPr="000530C5">
        <w:rPr>
          <w:rFonts w:cs="Traditional Arabic" w:hint="cs"/>
          <w:sz w:val="36"/>
          <w:szCs w:val="36"/>
          <w:vertAlign w:val="superscript"/>
          <w:rtl/>
        </w:rPr>
        <w:t>)</w:t>
      </w:r>
      <w:r>
        <w:rPr>
          <w:rFonts w:cs="Traditional Arabic" w:hint="cs"/>
          <w:sz w:val="36"/>
          <w:szCs w:val="36"/>
          <w:rtl/>
        </w:rPr>
        <w:t xml:space="preserve"> في مقدمة كتابه الفروق : " </w:t>
      </w:r>
      <w:r w:rsidRPr="00F93C4B">
        <w:rPr>
          <w:rFonts w:cs="Traditional Arabic" w:hint="cs"/>
          <w:sz w:val="36"/>
          <w:szCs w:val="36"/>
          <w:rtl/>
        </w:rPr>
        <w:t>ليتضح للفقيه طرق الأحكام، ويكون قياسه للفروع على الأصول متَّسق النظام، ولا يلتبس عليه طرق القياس، فيبني حكمه على غير أساس</w:t>
      </w:r>
      <w:r>
        <w:rPr>
          <w:rFonts w:cs="Traditional Arabic" w:hint="cs"/>
          <w:sz w:val="36"/>
          <w:szCs w:val="36"/>
          <w:rtl/>
        </w:rPr>
        <w:t xml:space="preserve"> "</w:t>
      </w:r>
      <w:r w:rsidRPr="000530C5">
        <w:rPr>
          <w:rFonts w:cs="Traditional Arabic" w:hint="cs"/>
          <w:sz w:val="36"/>
          <w:szCs w:val="36"/>
          <w:vertAlign w:val="superscript"/>
          <w:rtl/>
        </w:rPr>
        <w:t>(</w:t>
      </w:r>
      <w:r w:rsidRPr="000530C5">
        <w:rPr>
          <w:rStyle w:val="a4"/>
          <w:rFonts w:cs="Traditional Arabic"/>
          <w:sz w:val="36"/>
          <w:szCs w:val="36"/>
          <w:rtl/>
        </w:rPr>
        <w:footnoteReference w:id="67"/>
      </w:r>
      <w:r w:rsidRPr="000530C5">
        <w:rPr>
          <w:rFonts w:cs="Traditional Arabic" w:hint="cs"/>
          <w:sz w:val="36"/>
          <w:szCs w:val="36"/>
          <w:vertAlign w:val="superscript"/>
          <w:rtl/>
        </w:rPr>
        <w:t>)</w:t>
      </w:r>
      <w:r>
        <w:rPr>
          <w:rFonts w:cs="Traditional Arabic" w:hint="cs"/>
          <w:sz w:val="36"/>
          <w:szCs w:val="36"/>
          <w:rtl/>
        </w:rPr>
        <w:t xml:space="preserve"> .</w:t>
      </w:r>
    </w:p>
    <w:p w:rsidR="00D36D74" w:rsidRDefault="00D36D74" w:rsidP="00AC554C">
      <w:pPr>
        <w:ind w:firstLine="720"/>
        <w:jc w:val="center"/>
        <w:rPr>
          <w:rFonts w:cs="Traditional Arabic"/>
          <w:sz w:val="36"/>
          <w:szCs w:val="36"/>
          <w:rtl/>
        </w:rPr>
      </w:pPr>
      <w:r>
        <w:rPr>
          <w:rFonts w:cs="Traditional Arabic"/>
          <w:sz w:val="36"/>
          <w:szCs w:val="36"/>
          <w:rtl/>
        </w:rPr>
        <w:br w:type="page"/>
      </w:r>
      <w:r w:rsidRPr="00F345CC">
        <w:rPr>
          <w:rFonts w:cs="MCS Shafa S_U normal." w:hint="cs"/>
          <w:sz w:val="36"/>
          <w:szCs w:val="36"/>
          <w:rtl/>
        </w:rPr>
        <w:lastRenderedPageBreak/>
        <w:t>المبحث الثالث :</w:t>
      </w:r>
    </w:p>
    <w:p w:rsidR="00D36D74" w:rsidRPr="00F345CC" w:rsidRDefault="00D36D74" w:rsidP="004717CB">
      <w:pPr>
        <w:ind w:firstLine="720"/>
        <w:jc w:val="center"/>
        <w:rPr>
          <w:rFonts w:cs="MCS Taybah S_U normal."/>
          <w:sz w:val="36"/>
          <w:szCs w:val="36"/>
          <w:rtl/>
        </w:rPr>
      </w:pPr>
      <w:r w:rsidRPr="00F345CC">
        <w:rPr>
          <w:rFonts w:cs="MCS Taybah S_U normal." w:hint="cs"/>
          <w:sz w:val="36"/>
          <w:szCs w:val="36"/>
          <w:rtl/>
        </w:rPr>
        <w:t>نشأة الفروق الفقهية</w:t>
      </w:r>
    </w:p>
    <w:p w:rsidR="00D36D74" w:rsidRDefault="00D36D74" w:rsidP="004717CB">
      <w:pPr>
        <w:spacing w:before="240"/>
        <w:ind w:firstLine="720"/>
        <w:jc w:val="both"/>
        <w:rPr>
          <w:rFonts w:ascii="Traditional Arabic" w:hAnsi="Traditional Arabic" w:cs="Traditional Arabic"/>
          <w:sz w:val="36"/>
          <w:szCs w:val="36"/>
          <w:rtl/>
        </w:rPr>
      </w:pPr>
      <w:r>
        <w:rPr>
          <w:rFonts w:cs="Traditional Arabic" w:hint="cs"/>
          <w:sz w:val="36"/>
          <w:szCs w:val="36"/>
          <w:rtl/>
        </w:rPr>
        <w:t xml:space="preserve">ظهر علم الفروق الفقهية مع ظهور التشريع ، فقد ورد في نصوص الشارع من كتاب وسنة ما يفيد الفرق ويعتبره ، فمن الكتاب قول الله سبحانه وتعالى : </w:t>
      </w:r>
      <w:r w:rsidRPr="00A57232">
        <w:rPr>
          <w:rFonts w:ascii="QCF_BSML" w:hAnsi="QCF_BSML" w:cs="QCF_BSML"/>
          <w:color w:val="000000"/>
          <w:sz w:val="32"/>
          <w:szCs w:val="32"/>
          <w:rtl/>
        </w:rPr>
        <w:t xml:space="preserve">ﭽ </w:t>
      </w:r>
      <w:bookmarkStart w:id="31" w:name="ا2"/>
      <w:r w:rsidRPr="00A57232">
        <w:rPr>
          <w:rFonts w:ascii="QCF_P047" w:hAnsi="QCF_P047" w:cs="QCF_P047"/>
          <w:color w:val="000000"/>
          <w:sz w:val="32"/>
          <w:szCs w:val="32"/>
          <w:rtl/>
        </w:rPr>
        <w:t xml:space="preserve">ﭟ  ﭠ  ﭡ  ﭢ    ﭣ     </w:t>
      </w:r>
      <w:bookmarkEnd w:id="31"/>
      <w:r w:rsidRPr="00A57232">
        <w:rPr>
          <w:rFonts w:ascii="QCF_P047" w:hAnsi="QCF_P047" w:cs="QCF_P047"/>
          <w:color w:val="000000"/>
          <w:sz w:val="32"/>
          <w:szCs w:val="32"/>
          <w:rtl/>
        </w:rPr>
        <w:t>ﭤ  ﭥ</w:t>
      </w:r>
      <w:r w:rsidRPr="00A57232">
        <w:rPr>
          <w:rFonts w:ascii="QCF_P047" w:hAnsi="QCF_P047" w:cs="QCF_P047"/>
          <w:color w:val="0000A5"/>
          <w:sz w:val="32"/>
          <w:szCs w:val="32"/>
          <w:rtl/>
        </w:rPr>
        <w:t>ﭦ</w:t>
      </w:r>
      <w:r w:rsidRPr="00A57232">
        <w:rPr>
          <w:rFonts w:ascii="QCF_P047" w:hAnsi="QCF_P047" w:cs="QCF_P047"/>
          <w:color w:val="000000"/>
          <w:sz w:val="32"/>
          <w:szCs w:val="32"/>
          <w:rtl/>
        </w:rPr>
        <w:t xml:space="preserve">  ﭧ  ﭨ  ﭩ  ﭪ  ﭫ </w:t>
      </w:r>
      <w:r w:rsidRPr="00A57232">
        <w:rPr>
          <w:rFonts w:ascii="QCF_BSML" w:hAnsi="QCF_BSML" w:cs="QCF_BSML"/>
          <w:color w:val="000000"/>
          <w:sz w:val="32"/>
          <w:szCs w:val="32"/>
          <w:rtl/>
        </w:rPr>
        <w:t>ﭼ</w:t>
      </w:r>
      <w:r>
        <w:rPr>
          <w:rFonts w:ascii="QCF_BSML" w:hAnsi="QCF_BSML" w:cs="QCF_BSML" w:hint="cs"/>
          <w:color w:val="000000"/>
          <w:sz w:val="32"/>
          <w:szCs w:val="32"/>
          <w:rtl/>
        </w:rPr>
        <w:t xml:space="preserve"> </w:t>
      </w:r>
      <w:r w:rsidRPr="00A57232">
        <w:rPr>
          <w:rFonts w:ascii="Traditional Arabic" w:hAnsi="Traditional Arabic" w:cs="Traditional Arabic" w:hint="cs"/>
          <w:sz w:val="36"/>
          <w:szCs w:val="36"/>
          <w:vertAlign w:val="superscript"/>
          <w:rtl/>
        </w:rPr>
        <w:t>(</w:t>
      </w:r>
      <w:r w:rsidRPr="00A57232">
        <w:rPr>
          <w:rStyle w:val="a4"/>
          <w:rFonts w:ascii="Traditional Arabic" w:hAnsi="Traditional Arabic" w:cs="Traditional Arabic"/>
          <w:sz w:val="36"/>
          <w:szCs w:val="36"/>
          <w:rtl/>
        </w:rPr>
        <w:footnoteReference w:id="68"/>
      </w:r>
      <w:r w:rsidRPr="00A57232">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vertAlign w:val="superscript"/>
          <w:rtl/>
        </w:rPr>
        <w:t xml:space="preserve"> </w:t>
      </w:r>
      <w:r>
        <w:rPr>
          <w:rFonts w:ascii="Traditional Arabic" w:hAnsi="Traditional Arabic" w:cs="Traditional Arabic" w:hint="cs"/>
          <w:sz w:val="36"/>
          <w:szCs w:val="36"/>
          <w:rtl/>
        </w:rPr>
        <w:t>، فدلت الآية على التفريق بين البيع والربا وإن كان يخيل للناظر أنهما سواء .</w:t>
      </w:r>
    </w:p>
    <w:p w:rsidR="00D36D74" w:rsidRDefault="00D36D74" w:rsidP="004717CB">
      <w:pPr>
        <w:spacing w:before="240"/>
        <w:ind w:firstLine="720"/>
        <w:jc w:val="both"/>
        <w:rPr>
          <w:rFonts w:cs="Traditional Arabic"/>
          <w:sz w:val="36"/>
          <w:szCs w:val="36"/>
          <w:rtl/>
        </w:rPr>
      </w:pPr>
      <w:r w:rsidRPr="00DE02B8">
        <w:rPr>
          <w:rFonts w:cs="Traditional Arabic" w:hint="cs"/>
          <w:sz w:val="36"/>
          <w:szCs w:val="36"/>
          <w:rtl/>
        </w:rPr>
        <w:t xml:space="preserve">ومن السنة قول المصطفى </w:t>
      </w:r>
      <w:r w:rsidRPr="00DE02B8">
        <w:rPr>
          <w:rFonts w:cs="Traditional Arabic" w:hint="cs"/>
          <w:sz w:val="36"/>
          <w:szCs w:val="36"/>
        </w:rPr>
        <w:sym w:font="AGA Arabesque" w:char="F072"/>
      </w:r>
      <w:r w:rsidRPr="00DE02B8">
        <w:rPr>
          <w:rFonts w:cs="Traditional Arabic" w:hint="cs"/>
          <w:sz w:val="36"/>
          <w:szCs w:val="36"/>
          <w:rtl/>
        </w:rPr>
        <w:t xml:space="preserve"> في التفريق بين ضالّة الغنم، وضالّة الإبل حيث قال </w:t>
      </w:r>
      <w:r w:rsidRPr="00DE02B8">
        <w:rPr>
          <w:rFonts w:cs="Traditional Arabic" w:hint="cs"/>
          <w:sz w:val="36"/>
          <w:szCs w:val="36"/>
        </w:rPr>
        <w:sym w:font="AGA Arabesque" w:char="F072"/>
      </w:r>
      <w:r w:rsidRPr="00DE02B8">
        <w:rPr>
          <w:rFonts w:cs="Traditional Arabic" w:hint="cs"/>
          <w:sz w:val="36"/>
          <w:szCs w:val="36"/>
          <w:rtl/>
        </w:rPr>
        <w:t xml:space="preserve"> عن ضالة الغنم</w:t>
      </w:r>
      <w:r w:rsidR="00532FD7">
        <w:rPr>
          <w:rFonts w:cs="Traditional Arabic" w:hint="cs"/>
          <w:sz w:val="36"/>
          <w:szCs w:val="36"/>
          <w:rtl/>
        </w:rPr>
        <w:t xml:space="preserve"> </w:t>
      </w:r>
      <w:r w:rsidRPr="00DE02B8">
        <w:rPr>
          <w:rFonts w:cs="Traditional Arabic" w:hint="cs"/>
          <w:sz w:val="36"/>
          <w:szCs w:val="36"/>
          <w:rtl/>
        </w:rPr>
        <w:t>: (</w:t>
      </w:r>
      <w:r w:rsidR="00532FD7">
        <w:rPr>
          <w:rFonts w:cs="Traditional Arabic" w:hint="cs"/>
          <w:sz w:val="36"/>
          <w:szCs w:val="36"/>
          <w:rtl/>
        </w:rPr>
        <w:t xml:space="preserve"> </w:t>
      </w:r>
      <w:r w:rsidRPr="00DE02B8">
        <w:rPr>
          <w:rFonts w:cs="Traditional Arabic" w:hint="eastAsia"/>
          <w:sz w:val="36"/>
          <w:szCs w:val="36"/>
          <w:rtl/>
        </w:rPr>
        <w:t>خذها فإنما هي لك</w:t>
      </w:r>
      <w:r w:rsidR="00343519">
        <w:rPr>
          <w:rFonts w:cs="Traditional Arabic" w:hint="cs"/>
          <w:sz w:val="36"/>
          <w:szCs w:val="36"/>
          <w:rtl/>
        </w:rPr>
        <w:t xml:space="preserve"> </w:t>
      </w:r>
      <w:r w:rsidRPr="00DE02B8">
        <w:rPr>
          <w:rFonts w:cs="Traditional Arabic" w:hint="cs"/>
          <w:sz w:val="36"/>
          <w:szCs w:val="36"/>
          <w:rtl/>
        </w:rPr>
        <w:t>،</w:t>
      </w:r>
      <w:r w:rsidRPr="00DE02B8">
        <w:rPr>
          <w:rFonts w:cs="Traditional Arabic" w:hint="eastAsia"/>
          <w:sz w:val="36"/>
          <w:szCs w:val="36"/>
          <w:rtl/>
        </w:rPr>
        <w:t xml:space="preserve"> أو لأخيك</w:t>
      </w:r>
      <w:r w:rsidR="00343519">
        <w:rPr>
          <w:rFonts w:cs="Traditional Arabic" w:hint="cs"/>
          <w:sz w:val="36"/>
          <w:szCs w:val="36"/>
          <w:rtl/>
        </w:rPr>
        <w:t xml:space="preserve"> </w:t>
      </w:r>
      <w:r w:rsidRPr="00DE02B8">
        <w:rPr>
          <w:rFonts w:cs="Traditional Arabic" w:hint="cs"/>
          <w:sz w:val="36"/>
          <w:szCs w:val="36"/>
          <w:rtl/>
        </w:rPr>
        <w:t>،</w:t>
      </w:r>
      <w:r w:rsidRPr="00DE02B8">
        <w:rPr>
          <w:rFonts w:cs="Traditional Arabic" w:hint="eastAsia"/>
          <w:sz w:val="36"/>
          <w:szCs w:val="36"/>
          <w:rtl/>
        </w:rPr>
        <w:t xml:space="preserve"> أو للذئب</w:t>
      </w:r>
      <w:r w:rsidR="00343519">
        <w:rPr>
          <w:rFonts w:cs="Traditional Arabic" w:hint="cs"/>
          <w:sz w:val="36"/>
          <w:szCs w:val="36"/>
          <w:rtl/>
        </w:rPr>
        <w:t xml:space="preserve"> </w:t>
      </w:r>
      <w:r w:rsidRPr="00DE02B8">
        <w:rPr>
          <w:rFonts w:cs="Traditional Arabic" w:hint="cs"/>
          <w:sz w:val="36"/>
          <w:szCs w:val="36"/>
          <w:rtl/>
        </w:rPr>
        <w:t>)</w:t>
      </w:r>
      <w:r w:rsidR="00343519">
        <w:rPr>
          <w:rFonts w:cs="Traditional Arabic" w:hint="cs"/>
          <w:sz w:val="36"/>
          <w:szCs w:val="36"/>
          <w:rtl/>
        </w:rPr>
        <w:t xml:space="preserve"> </w:t>
      </w:r>
      <w:r w:rsidRPr="00DE02B8">
        <w:rPr>
          <w:rFonts w:cs="Traditional Arabic" w:hint="cs"/>
          <w:sz w:val="36"/>
          <w:szCs w:val="36"/>
          <w:rtl/>
        </w:rPr>
        <w:t>، وقال عن ضالة الإبل</w:t>
      </w:r>
      <w:r w:rsidR="00532FD7">
        <w:rPr>
          <w:rFonts w:cs="Traditional Arabic" w:hint="cs"/>
          <w:sz w:val="36"/>
          <w:szCs w:val="36"/>
          <w:rtl/>
        </w:rPr>
        <w:t xml:space="preserve"> </w:t>
      </w:r>
      <w:r w:rsidRPr="00DE02B8">
        <w:rPr>
          <w:rFonts w:cs="Traditional Arabic" w:hint="cs"/>
          <w:sz w:val="36"/>
          <w:szCs w:val="36"/>
          <w:rtl/>
        </w:rPr>
        <w:t>: (</w:t>
      </w:r>
      <w:r w:rsidR="00532FD7">
        <w:rPr>
          <w:rFonts w:cs="Traditional Arabic" w:hint="cs"/>
          <w:sz w:val="36"/>
          <w:szCs w:val="36"/>
          <w:rtl/>
        </w:rPr>
        <w:t xml:space="preserve"> </w:t>
      </w:r>
      <w:r w:rsidRPr="00DE02B8">
        <w:rPr>
          <w:rFonts w:cs="Traditional Arabic" w:hint="eastAsia"/>
          <w:sz w:val="36"/>
          <w:szCs w:val="36"/>
          <w:rtl/>
        </w:rPr>
        <w:t>مالك ولها</w:t>
      </w:r>
      <w:r>
        <w:rPr>
          <w:rFonts w:cs="Traditional Arabic" w:hint="cs"/>
          <w:sz w:val="36"/>
          <w:szCs w:val="36"/>
          <w:rtl/>
        </w:rPr>
        <w:t xml:space="preserve"> </w:t>
      </w:r>
      <w:r w:rsidRPr="00DE02B8">
        <w:rPr>
          <w:rFonts w:cs="Traditional Arabic" w:hint="eastAsia"/>
          <w:sz w:val="36"/>
          <w:szCs w:val="36"/>
          <w:rtl/>
        </w:rPr>
        <w:t>؟ دعها فإن معها حذا</w:t>
      </w:r>
      <w:r w:rsidRPr="00DE02B8">
        <w:rPr>
          <w:rFonts w:cs="Traditional Arabic" w:hint="cs"/>
          <w:sz w:val="36"/>
          <w:szCs w:val="36"/>
          <w:rtl/>
        </w:rPr>
        <w:t>ء</w:t>
      </w:r>
      <w:r w:rsidRPr="00DE02B8">
        <w:rPr>
          <w:rFonts w:cs="Traditional Arabic" w:hint="eastAsia"/>
          <w:sz w:val="36"/>
          <w:szCs w:val="36"/>
          <w:rtl/>
        </w:rPr>
        <w:t>ها وسقاءها</w:t>
      </w:r>
      <w:r w:rsidRPr="00DE02B8">
        <w:rPr>
          <w:rFonts w:cs="Traditional Arabic" w:hint="cs"/>
          <w:sz w:val="36"/>
          <w:szCs w:val="36"/>
          <w:rtl/>
        </w:rPr>
        <w:t>،</w:t>
      </w:r>
      <w:r w:rsidRPr="00DE02B8">
        <w:rPr>
          <w:rFonts w:cs="Traditional Arabic" w:hint="eastAsia"/>
          <w:sz w:val="36"/>
          <w:szCs w:val="36"/>
          <w:rtl/>
        </w:rPr>
        <w:t xml:space="preserve"> ترد الماء</w:t>
      </w:r>
      <w:r w:rsidR="00532FD7">
        <w:rPr>
          <w:rFonts w:cs="Traditional Arabic" w:hint="cs"/>
          <w:sz w:val="36"/>
          <w:szCs w:val="36"/>
          <w:rtl/>
        </w:rPr>
        <w:t xml:space="preserve"> </w:t>
      </w:r>
      <w:r w:rsidRPr="00DE02B8">
        <w:rPr>
          <w:rFonts w:cs="Traditional Arabic" w:hint="cs"/>
          <w:sz w:val="36"/>
          <w:szCs w:val="36"/>
          <w:rtl/>
        </w:rPr>
        <w:t>،</w:t>
      </w:r>
      <w:r w:rsidRPr="00DE02B8">
        <w:rPr>
          <w:rFonts w:cs="Traditional Arabic" w:hint="eastAsia"/>
          <w:sz w:val="36"/>
          <w:szCs w:val="36"/>
          <w:rtl/>
        </w:rPr>
        <w:t xml:space="preserve"> وتأكل الشجر حتى يجدها صاحبها</w:t>
      </w:r>
      <w:r w:rsidR="00532FD7">
        <w:rPr>
          <w:rFonts w:cs="Traditional Arabic" w:hint="cs"/>
          <w:sz w:val="36"/>
          <w:szCs w:val="36"/>
          <w:rtl/>
        </w:rPr>
        <w:t xml:space="preserve"> </w:t>
      </w:r>
      <w:r w:rsidRPr="00DE02B8">
        <w:rPr>
          <w:rFonts w:cs="Traditional Arabic" w:hint="cs"/>
          <w:sz w:val="36"/>
          <w:szCs w:val="36"/>
          <w:rtl/>
        </w:rPr>
        <w:t>)</w:t>
      </w:r>
      <w:r w:rsidRPr="00DE02B8">
        <w:rPr>
          <w:rFonts w:cs="Traditional Arabic" w:hint="cs"/>
          <w:sz w:val="36"/>
          <w:szCs w:val="36"/>
          <w:vertAlign w:val="superscript"/>
          <w:rtl/>
        </w:rPr>
        <w:t>(</w:t>
      </w:r>
      <w:r w:rsidRPr="00DE02B8">
        <w:rPr>
          <w:rStyle w:val="a4"/>
          <w:rFonts w:cs="Traditional Arabic"/>
          <w:sz w:val="36"/>
          <w:szCs w:val="36"/>
          <w:rtl/>
        </w:rPr>
        <w:footnoteReference w:id="69"/>
      </w:r>
      <w:r w:rsidRPr="00DE02B8">
        <w:rPr>
          <w:rFonts w:cs="Traditional Arabic" w:hint="cs"/>
          <w:sz w:val="36"/>
          <w:szCs w:val="36"/>
          <w:vertAlign w:val="superscript"/>
          <w:rtl/>
        </w:rPr>
        <w:t>)</w:t>
      </w:r>
      <w:r>
        <w:rPr>
          <w:rFonts w:cs="Traditional Arabic" w:hint="cs"/>
          <w:sz w:val="36"/>
          <w:szCs w:val="36"/>
          <w:rtl/>
        </w:rPr>
        <w:t xml:space="preserve"> .</w:t>
      </w:r>
    </w:p>
    <w:p w:rsidR="00D36D74" w:rsidRDefault="00D36D74" w:rsidP="00192D40">
      <w:pPr>
        <w:spacing w:before="240"/>
        <w:ind w:firstLine="720"/>
        <w:jc w:val="both"/>
        <w:rPr>
          <w:rFonts w:cs="Traditional Arabic"/>
          <w:sz w:val="36"/>
          <w:szCs w:val="36"/>
          <w:rtl/>
        </w:rPr>
      </w:pPr>
      <w:r>
        <w:rPr>
          <w:rFonts w:cs="Traditional Arabic" w:hint="cs"/>
          <w:sz w:val="36"/>
          <w:szCs w:val="36"/>
          <w:rtl/>
        </w:rPr>
        <w:t xml:space="preserve">وبالنظر في مصنفات ومدونات الفقهاء الأوائل يجد المطالع لها التنبيه على المسائل المتشابهة والفرق بينهما كالمسائل المروية عن الإمام أحمد رحمه الله - وهو ما نحن بصدد جمعه ودراسته - , ومع نشاط حركة التأليف في الفقه وتعدد فروعه وكثرة مسائل الفروق ، </w:t>
      </w:r>
      <w:r w:rsidR="00192D40">
        <w:rPr>
          <w:rFonts w:cs="Traditional Arabic" w:hint="cs"/>
          <w:sz w:val="36"/>
          <w:szCs w:val="36"/>
          <w:rtl/>
        </w:rPr>
        <w:t>شعر</w:t>
      </w:r>
      <w:r>
        <w:rPr>
          <w:rFonts w:cs="Traditional Arabic" w:hint="cs"/>
          <w:sz w:val="36"/>
          <w:szCs w:val="36"/>
          <w:rtl/>
        </w:rPr>
        <w:t xml:space="preserve"> بعض الفقهاء بالحاجة إلى تدوين مسائل الفروق في مدونات خاصة ، ليكون ذلك أظهر في الإرشاد إليها ، وأسهل في الحصول عليها ، فبدأ التأليف في هذا الفن خاصة في نهاية القرن الثالث وأوائل القرن الرابع الهجري حينما ألف ابن سريج والكرابيسي كتابيهما الفروق ، ثم نشطت حركة التأليف في هذا الفن في سائر المذاهب الفقهية وأصبح في كل مذهب مؤلفات عدة</w:t>
      </w:r>
      <w:r w:rsidRPr="00F345CC">
        <w:rPr>
          <w:rFonts w:cs="Traditional Arabic" w:hint="cs"/>
          <w:sz w:val="36"/>
          <w:szCs w:val="36"/>
          <w:vertAlign w:val="superscript"/>
          <w:rtl/>
        </w:rPr>
        <w:t>(</w:t>
      </w:r>
      <w:r w:rsidRPr="00F345CC">
        <w:rPr>
          <w:rStyle w:val="a4"/>
          <w:rFonts w:cs="Traditional Arabic"/>
          <w:sz w:val="36"/>
          <w:szCs w:val="36"/>
          <w:rtl/>
        </w:rPr>
        <w:footnoteReference w:id="70"/>
      </w:r>
      <w:r w:rsidRPr="00F345CC">
        <w:rPr>
          <w:rFonts w:cs="Traditional Arabic" w:hint="cs"/>
          <w:sz w:val="36"/>
          <w:szCs w:val="36"/>
          <w:vertAlign w:val="superscript"/>
          <w:rtl/>
        </w:rPr>
        <w:t>)</w:t>
      </w:r>
      <w:r>
        <w:rPr>
          <w:rFonts w:cs="Traditional Arabic" w:hint="cs"/>
          <w:sz w:val="36"/>
          <w:szCs w:val="36"/>
          <w:rtl/>
        </w:rPr>
        <w:t xml:space="preserve"> ، وهذا ما سنبينه في المبحث التالي .</w:t>
      </w:r>
    </w:p>
    <w:p w:rsidR="00D36D74" w:rsidRDefault="00D36D74" w:rsidP="00AC554C">
      <w:pPr>
        <w:jc w:val="center"/>
        <w:rPr>
          <w:rFonts w:cs="Traditional Arabic"/>
          <w:sz w:val="36"/>
          <w:szCs w:val="36"/>
          <w:rtl/>
        </w:rPr>
      </w:pPr>
      <w:r>
        <w:rPr>
          <w:rFonts w:cs="Traditional Arabic"/>
          <w:sz w:val="36"/>
          <w:szCs w:val="36"/>
          <w:rtl/>
        </w:rPr>
        <w:br w:type="page"/>
      </w:r>
      <w:r w:rsidRPr="007C2AEC">
        <w:rPr>
          <w:rFonts w:cs="MCS Shafa S_U normal." w:hint="cs"/>
          <w:sz w:val="36"/>
          <w:szCs w:val="36"/>
          <w:rtl/>
        </w:rPr>
        <w:lastRenderedPageBreak/>
        <w:t>المبحث الرابع :</w:t>
      </w:r>
    </w:p>
    <w:p w:rsidR="00D36D74" w:rsidRPr="007C2AEC" w:rsidRDefault="00D36D74" w:rsidP="004717CB">
      <w:pPr>
        <w:jc w:val="center"/>
        <w:rPr>
          <w:rFonts w:cs="MCS Taybah S_U normal."/>
          <w:sz w:val="36"/>
          <w:szCs w:val="36"/>
          <w:rtl/>
        </w:rPr>
      </w:pPr>
      <w:r w:rsidRPr="007C2AEC">
        <w:rPr>
          <w:rFonts w:cs="MCS Taybah S_U normal." w:hint="cs"/>
          <w:sz w:val="36"/>
          <w:szCs w:val="36"/>
          <w:rtl/>
        </w:rPr>
        <w:t>أهم المؤلفات في الفروق الفقهية</w:t>
      </w:r>
    </w:p>
    <w:p w:rsidR="00D36D74" w:rsidRDefault="00D36D74" w:rsidP="004717CB">
      <w:pPr>
        <w:spacing w:before="240"/>
        <w:jc w:val="both"/>
        <w:rPr>
          <w:rFonts w:cs="Traditional Arabic"/>
          <w:sz w:val="36"/>
          <w:szCs w:val="36"/>
          <w:rtl/>
        </w:rPr>
      </w:pPr>
      <w:r>
        <w:rPr>
          <w:rFonts w:cs="Traditional Arabic" w:hint="cs"/>
          <w:sz w:val="36"/>
          <w:szCs w:val="36"/>
          <w:rtl/>
        </w:rPr>
        <w:t>وفيه خمسة مطالب :</w:t>
      </w:r>
    </w:p>
    <w:p w:rsidR="00D36D74" w:rsidRPr="007C2AEC" w:rsidRDefault="00D36D74" w:rsidP="004717CB">
      <w:pPr>
        <w:spacing w:before="240"/>
        <w:jc w:val="both"/>
        <w:rPr>
          <w:rFonts w:cs="MCS Taybah S_U normal."/>
          <w:sz w:val="36"/>
          <w:szCs w:val="36"/>
          <w:rtl/>
        </w:rPr>
      </w:pPr>
      <w:r w:rsidRPr="007C2AEC">
        <w:rPr>
          <w:rFonts w:cs="MCS Taybah S_U normal." w:hint="cs"/>
          <w:sz w:val="36"/>
          <w:szCs w:val="36"/>
          <w:rtl/>
        </w:rPr>
        <w:t>المطلب الأول : أهم المؤلفات في المذهب الحنفي :</w:t>
      </w:r>
    </w:p>
    <w:p w:rsidR="00D36D74" w:rsidRDefault="00D36D74" w:rsidP="00A6244A">
      <w:pPr>
        <w:numPr>
          <w:ilvl w:val="0"/>
          <w:numId w:val="36"/>
        </w:numPr>
        <w:jc w:val="both"/>
        <w:rPr>
          <w:rFonts w:cs="Traditional Arabic"/>
          <w:sz w:val="36"/>
          <w:szCs w:val="36"/>
        </w:rPr>
      </w:pPr>
      <w:r w:rsidRPr="00950499">
        <w:rPr>
          <w:rFonts w:cs="Traditional Arabic" w:hint="cs"/>
          <w:sz w:val="36"/>
          <w:szCs w:val="36"/>
          <w:rtl/>
        </w:rPr>
        <w:t>الفروق للعلامة أسعد بن محمد بن الحسين الكرابيسي</w:t>
      </w:r>
      <w:r w:rsidRPr="00950499">
        <w:rPr>
          <w:rFonts w:cs="Traditional Arabic"/>
          <w:sz w:val="36"/>
          <w:szCs w:val="36"/>
          <w:vertAlign w:val="superscript"/>
          <w:rtl/>
        </w:rPr>
        <w:t>(</w:t>
      </w:r>
      <w:r w:rsidRPr="00950499">
        <w:rPr>
          <w:rFonts w:cs="Traditional Arabic"/>
          <w:sz w:val="36"/>
          <w:szCs w:val="36"/>
          <w:vertAlign w:val="superscript"/>
          <w:rtl/>
        </w:rPr>
        <w:footnoteReference w:id="71"/>
      </w:r>
      <w:r w:rsidRPr="00950499">
        <w:rPr>
          <w:rFonts w:cs="Traditional Arabic"/>
          <w:sz w:val="36"/>
          <w:szCs w:val="36"/>
          <w:vertAlign w:val="superscript"/>
          <w:rtl/>
        </w:rPr>
        <w:t>)</w:t>
      </w:r>
      <w:r>
        <w:rPr>
          <w:rFonts w:cs="Traditional Arabic" w:hint="cs"/>
          <w:sz w:val="36"/>
          <w:szCs w:val="36"/>
          <w:rtl/>
        </w:rPr>
        <w:t xml:space="preserve"> ،</w:t>
      </w:r>
      <w:r w:rsidRPr="00950499">
        <w:rPr>
          <w:rFonts w:cs="Traditional Arabic" w:hint="cs"/>
          <w:sz w:val="36"/>
          <w:szCs w:val="36"/>
          <w:rtl/>
        </w:rPr>
        <w:t xml:space="preserve"> </w:t>
      </w:r>
      <w:r>
        <w:rPr>
          <w:rFonts w:cs="Traditional Arabic" w:hint="cs"/>
          <w:sz w:val="36"/>
          <w:szCs w:val="36"/>
          <w:rtl/>
        </w:rPr>
        <w:t>وهو كتاب مرتب على أبواب الفقه ، وقد اشتمل الكتاب على ( 779 ) فرق</w:t>
      </w:r>
      <w:r w:rsidR="00192D40">
        <w:rPr>
          <w:rFonts w:cs="Traditional Arabic" w:hint="cs"/>
          <w:sz w:val="36"/>
          <w:szCs w:val="36"/>
          <w:rtl/>
        </w:rPr>
        <w:t>اً</w:t>
      </w:r>
      <w:r>
        <w:rPr>
          <w:rFonts w:cs="Traditional Arabic" w:hint="cs"/>
          <w:sz w:val="36"/>
          <w:szCs w:val="36"/>
          <w:rtl/>
        </w:rPr>
        <w:t xml:space="preserve"> .</w:t>
      </w:r>
    </w:p>
    <w:p w:rsidR="00D36D74" w:rsidRDefault="00D36D74" w:rsidP="004717CB">
      <w:pPr>
        <w:numPr>
          <w:ilvl w:val="0"/>
          <w:numId w:val="36"/>
        </w:numPr>
        <w:spacing w:before="240"/>
        <w:jc w:val="both"/>
        <w:rPr>
          <w:rFonts w:cs="Traditional Arabic"/>
          <w:sz w:val="36"/>
          <w:szCs w:val="36"/>
        </w:rPr>
      </w:pPr>
      <w:r w:rsidRPr="008829F9">
        <w:rPr>
          <w:rFonts w:cs="Traditional Arabic" w:hint="cs"/>
          <w:sz w:val="36"/>
          <w:szCs w:val="36"/>
          <w:rtl/>
        </w:rPr>
        <w:t>الفروق ، تأليف : أحمد بن محمد الأردستاني</w:t>
      </w:r>
      <w:r w:rsidRPr="008829F9">
        <w:rPr>
          <w:rFonts w:cs="Traditional Arabic" w:hint="cs"/>
          <w:sz w:val="36"/>
          <w:szCs w:val="36"/>
          <w:vertAlign w:val="superscript"/>
          <w:rtl/>
        </w:rPr>
        <w:t>(</w:t>
      </w:r>
      <w:r w:rsidRPr="00950499">
        <w:rPr>
          <w:rStyle w:val="a4"/>
          <w:rFonts w:cs="Traditional Arabic"/>
          <w:sz w:val="36"/>
          <w:szCs w:val="36"/>
          <w:rtl/>
        </w:rPr>
        <w:footnoteReference w:id="72"/>
      </w:r>
      <w:r w:rsidRPr="008829F9">
        <w:rPr>
          <w:rFonts w:cs="Traditional Arabic" w:hint="cs"/>
          <w:sz w:val="36"/>
          <w:szCs w:val="36"/>
          <w:vertAlign w:val="superscript"/>
          <w:rtl/>
        </w:rPr>
        <w:t>)</w:t>
      </w:r>
      <w:r w:rsidRPr="008829F9">
        <w:rPr>
          <w:rFonts w:cs="Traditional Arabic" w:hint="cs"/>
          <w:sz w:val="36"/>
          <w:szCs w:val="36"/>
          <w:rtl/>
        </w:rPr>
        <w:t xml:space="preserve"> .</w:t>
      </w:r>
    </w:p>
    <w:p w:rsidR="00D36D74" w:rsidRPr="008829F9" w:rsidRDefault="00D36D74" w:rsidP="004717CB">
      <w:pPr>
        <w:numPr>
          <w:ilvl w:val="0"/>
          <w:numId w:val="36"/>
        </w:numPr>
        <w:spacing w:before="240"/>
        <w:jc w:val="both"/>
        <w:rPr>
          <w:rFonts w:cs="Traditional Arabic"/>
          <w:sz w:val="36"/>
          <w:szCs w:val="36"/>
          <w:rtl/>
        </w:rPr>
      </w:pPr>
      <w:r w:rsidRPr="008829F9">
        <w:rPr>
          <w:rFonts w:cs="Traditional Arabic" w:hint="cs"/>
          <w:sz w:val="36"/>
          <w:szCs w:val="36"/>
          <w:rtl/>
        </w:rPr>
        <w:t>الأشباه والنظائر ، تأليف : زين العابدين إبراهيم بن نجيم</w:t>
      </w:r>
      <w:r w:rsidRPr="008829F9">
        <w:rPr>
          <w:rFonts w:cs="Traditional Arabic" w:hint="cs"/>
          <w:sz w:val="36"/>
          <w:szCs w:val="36"/>
          <w:vertAlign w:val="superscript"/>
          <w:rtl/>
        </w:rPr>
        <w:t>(</w:t>
      </w:r>
      <w:r w:rsidRPr="0083446F">
        <w:rPr>
          <w:rStyle w:val="a4"/>
          <w:rFonts w:cs="Traditional Arabic"/>
          <w:sz w:val="36"/>
          <w:szCs w:val="36"/>
          <w:rtl/>
        </w:rPr>
        <w:footnoteReference w:id="73"/>
      </w:r>
      <w:r w:rsidRPr="008829F9">
        <w:rPr>
          <w:rFonts w:cs="Traditional Arabic" w:hint="cs"/>
          <w:sz w:val="36"/>
          <w:szCs w:val="36"/>
          <w:vertAlign w:val="superscript"/>
          <w:rtl/>
        </w:rPr>
        <w:t>)</w:t>
      </w:r>
      <w:r w:rsidRPr="008829F9">
        <w:rPr>
          <w:rFonts w:cs="Traditional Arabic" w:hint="cs"/>
          <w:sz w:val="36"/>
          <w:szCs w:val="36"/>
          <w:rtl/>
        </w:rPr>
        <w:t xml:space="preserve"> ، جعل مؤلفه قسماً خاصاً من كتابه بفن الفروق ، وهو الفن السادس .</w:t>
      </w:r>
    </w:p>
    <w:p w:rsidR="00D36D74" w:rsidRPr="007C2AEC" w:rsidRDefault="00D36D74" w:rsidP="00A6244A">
      <w:pPr>
        <w:spacing w:before="240"/>
        <w:jc w:val="both"/>
        <w:rPr>
          <w:rFonts w:cs="MCS Taybah S_U normal."/>
          <w:sz w:val="36"/>
          <w:szCs w:val="36"/>
          <w:rtl/>
        </w:rPr>
      </w:pPr>
      <w:r w:rsidRPr="007C2AEC">
        <w:rPr>
          <w:rFonts w:cs="MCS Taybah S_U normal." w:hint="cs"/>
          <w:sz w:val="36"/>
          <w:szCs w:val="36"/>
          <w:rtl/>
        </w:rPr>
        <w:t>المطلب الثاني : أهم المؤلفات في المذهب المالكي :</w:t>
      </w:r>
    </w:p>
    <w:p w:rsidR="00D36D74" w:rsidRDefault="00D36D74" w:rsidP="00A6244A">
      <w:pPr>
        <w:numPr>
          <w:ilvl w:val="0"/>
          <w:numId w:val="36"/>
        </w:numPr>
        <w:jc w:val="both"/>
        <w:rPr>
          <w:rFonts w:cs="Traditional Arabic"/>
          <w:sz w:val="36"/>
          <w:szCs w:val="36"/>
        </w:rPr>
      </w:pPr>
      <w:r>
        <w:rPr>
          <w:rFonts w:cs="Traditional Arabic" w:hint="cs"/>
          <w:sz w:val="36"/>
          <w:szCs w:val="36"/>
          <w:rtl/>
        </w:rPr>
        <w:t>الفروق ، تأليف : شهاب الدين القرافي</w:t>
      </w:r>
      <w:r w:rsidRPr="009741C6">
        <w:rPr>
          <w:rFonts w:cs="Traditional Arabic" w:hint="cs"/>
          <w:sz w:val="36"/>
          <w:szCs w:val="36"/>
          <w:vertAlign w:val="superscript"/>
          <w:rtl/>
        </w:rPr>
        <w:t>(</w:t>
      </w:r>
      <w:r w:rsidRPr="009741C6">
        <w:rPr>
          <w:rStyle w:val="a4"/>
          <w:rFonts w:cs="Traditional Arabic"/>
          <w:sz w:val="36"/>
          <w:szCs w:val="36"/>
          <w:rtl/>
        </w:rPr>
        <w:footnoteReference w:id="74"/>
      </w:r>
      <w:r w:rsidRPr="009741C6">
        <w:rPr>
          <w:rFonts w:cs="Traditional Arabic" w:hint="cs"/>
          <w:sz w:val="36"/>
          <w:szCs w:val="36"/>
          <w:vertAlign w:val="superscript"/>
          <w:rtl/>
        </w:rPr>
        <w:t>)</w:t>
      </w:r>
      <w:r>
        <w:rPr>
          <w:rFonts w:cs="Traditional Arabic" w:hint="cs"/>
          <w:sz w:val="36"/>
          <w:szCs w:val="36"/>
          <w:rtl/>
        </w:rPr>
        <w:t xml:space="preserve"> ، والكتاب في بيان الفروق بين القواعد الفقهية ، وذكر مؤلفه أنه احتوى على ( 548 ) قاعدة .</w:t>
      </w:r>
    </w:p>
    <w:p w:rsidR="00A6244A" w:rsidRPr="00A6244A" w:rsidRDefault="00D36D74" w:rsidP="00811F9D">
      <w:pPr>
        <w:numPr>
          <w:ilvl w:val="0"/>
          <w:numId w:val="36"/>
        </w:numPr>
        <w:spacing w:before="240"/>
        <w:jc w:val="both"/>
        <w:rPr>
          <w:rFonts w:cs="Traditional Arabic"/>
          <w:sz w:val="36"/>
          <w:szCs w:val="36"/>
        </w:rPr>
      </w:pPr>
      <w:r w:rsidRPr="008829F9">
        <w:rPr>
          <w:rFonts w:cs="Traditional Arabic" w:hint="cs"/>
          <w:sz w:val="36"/>
          <w:szCs w:val="36"/>
          <w:rtl/>
        </w:rPr>
        <w:t>عدة البروق في جمع مافي المذهب من الجموع والفروق ، تأليف : أبي العباس أحمد بن يحيى الونشريسي</w:t>
      </w:r>
      <w:r w:rsidRPr="008829F9">
        <w:rPr>
          <w:rFonts w:cs="Traditional Arabic" w:hint="cs"/>
          <w:sz w:val="36"/>
          <w:szCs w:val="36"/>
          <w:vertAlign w:val="superscript"/>
          <w:rtl/>
        </w:rPr>
        <w:t>(</w:t>
      </w:r>
      <w:r w:rsidRPr="009741C6">
        <w:rPr>
          <w:rStyle w:val="a4"/>
          <w:rFonts w:cs="Traditional Arabic"/>
          <w:sz w:val="36"/>
          <w:szCs w:val="36"/>
          <w:rtl/>
        </w:rPr>
        <w:footnoteReference w:id="75"/>
      </w:r>
      <w:r w:rsidRPr="008829F9">
        <w:rPr>
          <w:rFonts w:cs="Traditional Arabic" w:hint="cs"/>
          <w:sz w:val="36"/>
          <w:szCs w:val="36"/>
          <w:vertAlign w:val="superscript"/>
          <w:rtl/>
        </w:rPr>
        <w:t>)</w:t>
      </w:r>
      <w:r w:rsidRPr="008829F9">
        <w:rPr>
          <w:rFonts w:cs="Traditional Arabic" w:hint="cs"/>
          <w:sz w:val="36"/>
          <w:szCs w:val="36"/>
          <w:rtl/>
        </w:rPr>
        <w:t xml:space="preserve"> ، رتبه مؤلفه على أبو</w:t>
      </w:r>
      <w:r w:rsidR="00811F9D">
        <w:rPr>
          <w:rFonts w:cs="Traditional Arabic" w:hint="cs"/>
          <w:sz w:val="36"/>
          <w:szCs w:val="36"/>
          <w:rtl/>
        </w:rPr>
        <w:t>اب الفقه ، وقد احتوى على ( 1155</w:t>
      </w:r>
      <w:r w:rsidRPr="008829F9">
        <w:rPr>
          <w:rFonts w:cs="Traditional Arabic" w:hint="cs"/>
          <w:sz w:val="36"/>
          <w:szCs w:val="36"/>
          <w:rtl/>
        </w:rPr>
        <w:t>) فرق</w:t>
      </w:r>
      <w:r w:rsidR="00811F9D">
        <w:rPr>
          <w:rFonts w:cs="Traditional Arabic" w:hint="cs"/>
          <w:sz w:val="36"/>
          <w:szCs w:val="36"/>
          <w:rtl/>
        </w:rPr>
        <w:t>اً</w:t>
      </w:r>
      <w:r w:rsidRPr="008829F9">
        <w:rPr>
          <w:rFonts w:cs="Traditional Arabic" w:hint="cs"/>
          <w:sz w:val="36"/>
          <w:szCs w:val="36"/>
          <w:rtl/>
        </w:rPr>
        <w:t>.</w:t>
      </w:r>
    </w:p>
    <w:p w:rsidR="00D36D74" w:rsidRDefault="00D36D74" w:rsidP="004717CB">
      <w:pPr>
        <w:numPr>
          <w:ilvl w:val="0"/>
          <w:numId w:val="36"/>
        </w:numPr>
        <w:spacing w:before="240"/>
        <w:jc w:val="both"/>
        <w:rPr>
          <w:rFonts w:cs="Traditional Arabic"/>
          <w:sz w:val="36"/>
          <w:szCs w:val="36"/>
        </w:rPr>
      </w:pPr>
      <w:r>
        <w:rPr>
          <w:rFonts w:cs="Traditional Arabic" w:hint="cs"/>
          <w:sz w:val="36"/>
          <w:szCs w:val="36"/>
          <w:rtl/>
        </w:rPr>
        <w:lastRenderedPageBreak/>
        <w:t>إدرار الشروق على أنواء الفروق ، تأليف : قاسم بن عبد الله المشهور بابن المشاط</w:t>
      </w:r>
      <w:r w:rsidRPr="008829F9">
        <w:rPr>
          <w:rFonts w:cs="Traditional Arabic" w:hint="cs"/>
          <w:sz w:val="36"/>
          <w:szCs w:val="36"/>
          <w:vertAlign w:val="superscript"/>
          <w:rtl/>
        </w:rPr>
        <w:t>(</w:t>
      </w:r>
      <w:r w:rsidRPr="008829F9">
        <w:rPr>
          <w:rStyle w:val="a4"/>
          <w:rFonts w:cs="Traditional Arabic"/>
          <w:sz w:val="36"/>
          <w:szCs w:val="36"/>
          <w:rtl/>
        </w:rPr>
        <w:footnoteReference w:id="76"/>
      </w:r>
      <w:r w:rsidRPr="008829F9">
        <w:rPr>
          <w:rFonts w:cs="Traditional Arabic" w:hint="cs"/>
          <w:sz w:val="36"/>
          <w:szCs w:val="36"/>
          <w:vertAlign w:val="superscript"/>
          <w:rtl/>
        </w:rPr>
        <w:t>)</w:t>
      </w:r>
      <w:r>
        <w:rPr>
          <w:rFonts w:cs="Traditional Arabic" w:hint="cs"/>
          <w:sz w:val="36"/>
          <w:szCs w:val="36"/>
          <w:rtl/>
        </w:rPr>
        <w:t xml:space="preserve"> ، وهو كتاب تعقب فيه مصنفه فروق القرافي بالنقد والتصحيح .</w:t>
      </w:r>
    </w:p>
    <w:p w:rsidR="00D36D74" w:rsidRDefault="00D36D74" w:rsidP="00F415A8">
      <w:pPr>
        <w:jc w:val="both"/>
        <w:rPr>
          <w:rFonts w:cs="Traditional Arabic"/>
          <w:sz w:val="36"/>
          <w:szCs w:val="36"/>
          <w:rtl/>
        </w:rPr>
      </w:pPr>
      <w:r>
        <w:rPr>
          <w:rFonts w:cs="Traditional Arabic" w:hint="cs"/>
          <w:sz w:val="36"/>
          <w:szCs w:val="36"/>
          <w:rtl/>
        </w:rPr>
        <w:t xml:space="preserve"> </w:t>
      </w:r>
      <w:r w:rsidRPr="008829F9">
        <w:rPr>
          <w:rFonts w:cs="Traditional Arabic" w:hint="cs"/>
          <w:sz w:val="36"/>
          <w:szCs w:val="36"/>
          <w:rtl/>
        </w:rPr>
        <w:t xml:space="preserve"> </w:t>
      </w:r>
      <w:r w:rsidRPr="007C2AEC">
        <w:rPr>
          <w:rFonts w:cs="MCS Taybah S_U normal." w:hint="cs"/>
          <w:sz w:val="36"/>
          <w:szCs w:val="36"/>
          <w:rtl/>
        </w:rPr>
        <w:t>المطلب الثالث : أهم المؤلفات في المذهب المشافعي :</w:t>
      </w:r>
    </w:p>
    <w:p w:rsidR="00D36D74" w:rsidRDefault="00D36D74" w:rsidP="004717CB">
      <w:pPr>
        <w:numPr>
          <w:ilvl w:val="0"/>
          <w:numId w:val="36"/>
        </w:numPr>
        <w:spacing w:before="240"/>
        <w:jc w:val="both"/>
        <w:rPr>
          <w:rFonts w:cs="Traditional Arabic"/>
          <w:sz w:val="36"/>
          <w:szCs w:val="36"/>
        </w:rPr>
      </w:pPr>
      <w:r>
        <w:rPr>
          <w:rFonts w:cs="Traditional Arabic" w:hint="cs"/>
          <w:sz w:val="36"/>
          <w:szCs w:val="36"/>
          <w:rtl/>
        </w:rPr>
        <w:t>الفروق ، تأليف : أحمد بن عمر بن سريج ، وهو من أول ما ألف في علم الفروق</w:t>
      </w:r>
      <w:r w:rsidRPr="005A49E3">
        <w:rPr>
          <w:rFonts w:cs="Traditional Arabic" w:hint="cs"/>
          <w:sz w:val="36"/>
          <w:szCs w:val="36"/>
          <w:vertAlign w:val="superscript"/>
          <w:rtl/>
        </w:rPr>
        <w:t>(</w:t>
      </w:r>
      <w:r w:rsidRPr="005A49E3">
        <w:rPr>
          <w:rStyle w:val="a4"/>
          <w:rFonts w:cs="Traditional Arabic"/>
          <w:sz w:val="36"/>
          <w:szCs w:val="36"/>
          <w:rtl/>
        </w:rPr>
        <w:footnoteReference w:id="77"/>
      </w:r>
      <w:r w:rsidRPr="005A49E3">
        <w:rPr>
          <w:rFonts w:cs="Traditional Arabic" w:hint="cs"/>
          <w:sz w:val="36"/>
          <w:szCs w:val="36"/>
          <w:vertAlign w:val="superscript"/>
          <w:rtl/>
        </w:rPr>
        <w:t>)</w:t>
      </w:r>
      <w:r>
        <w:rPr>
          <w:rFonts w:cs="Traditional Arabic" w:hint="cs"/>
          <w:sz w:val="36"/>
          <w:szCs w:val="36"/>
          <w:rtl/>
        </w:rPr>
        <w:t xml:space="preserve"> .</w:t>
      </w:r>
    </w:p>
    <w:p w:rsidR="00D36D74" w:rsidRDefault="00D36D74" w:rsidP="00811F9D">
      <w:pPr>
        <w:numPr>
          <w:ilvl w:val="0"/>
          <w:numId w:val="36"/>
        </w:numPr>
        <w:spacing w:before="240"/>
        <w:jc w:val="both"/>
        <w:rPr>
          <w:rFonts w:cs="Traditional Arabic"/>
          <w:sz w:val="36"/>
          <w:szCs w:val="36"/>
        </w:rPr>
      </w:pPr>
      <w:r>
        <w:rPr>
          <w:rFonts w:cs="Traditional Arabic" w:hint="cs"/>
          <w:sz w:val="36"/>
          <w:szCs w:val="36"/>
          <w:rtl/>
        </w:rPr>
        <w:t>الجمع والفرق ، تأليف : عبد الله بن يوسف الجويني</w:t>
      </w:r>
      <w:r w:rsidRPr="008829F9">
        <w:rPr>
          <w:rFonts w:cs="Traditional Arabic" w:hint="cs"/>
          <w:sz w:val="36"/>
          <w:szCs w:val="36"/>
          <w:vertAlign w:val="superscript"/>
          <w:rtl/>
        </w:rPr>
        <w:t>(</w:t>
      </w:r>
      <w:r w:rsidRPr="008829F9">
        <w:rPr>
          <w:rStyle w:val="a4"/>
          <w:rFonts w:cs="Traditional Arabic"/>
          <w:sz w:val="36"/>
          <w:szCs w:val="36"/>
          <w:rtl/>
        </w:rPr>
        <w:footnoteReference w:id="78"/>
      </w:r>
      <w:r w:rsidRPr="008829F9">
        <w:rPr>
          <w:rFonts w:cs="Traditional Arabic" w:hint="cs"/>
          <w:sz w:val="36"/>
          <w:szCs w:val="36"/>
          <w:vertAlign w:val="superscript"/>
          <w:rtl/>
        </w:rPr>
        <w:t>)</w:t>
      </w:r>
      <w:r>
        <w:rPr>
          <w:rFonts w:cs="Traditional Arabic" w:hint="cs"/>
          <w:sz w:val="36"/>
          <w:szCs w:val="36"/>
          <w:rtl/>
        </w:rPr>
        <w:t xml:space="preserve"> ، وقد ابتدأ مصنفه بالفروق في أصول الفقه ثم رتب كتابه على</w:t>
      </w:r>
      <w:r w:rsidR="006179B1">
        <w:rPr>
          <w:rFonts w:cs="Traditional Arabic" w:hint="cs"/>
          <w:sz w:val="36"/>
          <w:szCs w:val="36"/>
          <w:rtl/>
        </w:rPr>
        <w:t xml:space="preserve"> أبواب الفقه ، وقد بلغت فروقه (</w:t>
      </w:r>
      <w:r>
        <w:rPr>
          <w:rFonts w:cs="Traditional Arabic" w:hint="cs"/>
          <w:sz w:val="36"/>
          <w:szCs w:val="36"/>
          <w:rtl/>
        </w:rPr>
        <w:t>1200) فرق</w:t>
      </w:r>
      <w:r w:rsidR="00811F9D">
        <w:rPr>
          <w:rFonts w:cs="Traditional Arabic" w:hint="cs"/>
          <w:sz w:val="36"/>
          <w:szCs w:val="36"/>
          <w:rtl/>
        </w:rPr>
        <w:t>اً</w:t>
      </w:r>
      <w:r>
        <w:rPr>
          <w:rFonts w:cs="Traditional Arabic" w:hint="cs"/>
          <w:sz w:val="36"/>
          <w:szCs w:val="36"/>
          <w:rtl/>
        </w:rPr>
        <w:t>.</w:t>
      </w:r>
    </w:p>
    <w:p w:rsidR="00292629" w:rsidRDefault="006179B1" w:rsidP="004717CB">
      <w:pPr>
        <w:numPr>
          <w:ilvl w:val="0"/>
          <w:numId w:val="36"/>
        </w:numPr>
        <w:spacing w:before="240"/>
        <w:jc w:val="both"/>
        <w:rPr>
          <w:rFonts w:cs="Traditional Arabic"/>
          <w:sz w:val="36"/>
          <w:szCs w:val="36"/>
        </w:rPr>
      </w:pPr>
      <w:r>
        <w:rPr>
          <w:rFonts w:cs="Traditional Arabic" w:hint="cs"/>
          <w:sz w:val="36"/>
          <w:szCs w:val="36"/>
          <w:rtl/>
        </w:rPr>
        <w:t>الاستغناء في الفرق و</w:t>
      </w:r>
      <w:r w:rsidR="00292629">
        <w:rPr>
          <w:rFonts w:cs="Traditional Arabic" w:hint="cs"/>
          <w:sz w:val="36"/>
          <w:szCs w:val="36"/>
          <w:rtl/>
        </w:rPr>
        <w:t>الاستثناء ، تأليف : محمد بن أبي سليمان البكري</w:t>
      </w:r>
      <w:r w:rsidR="00292629" w:rsidRPr="00292629">
        <w:rPr>
          <w:rFonts w:cs="Traditional Arabic" w:hint="cs"/>
          <w:sz w:val="36"/>
          <w:szCs w:val="36"/>
          <w:vertAlign w:val="superscript"/>
          <w:rtl/>
        </w:rPr>
        <w:t>(</w:t>
      </w:r>
      <w:r w:rsidR="00292629" w:rsidRPr="00292629">
        <w:rPr>
          <w:rStyle w:val="a4"/>
          <w:rFonts w:cs="Traditional Arabic"/>
          <w:sz w:val="36"/>
          <w:szCs w:val="36"/>
          <w:rtl/>
        </w:rPr>
        <w:footnoteReference w:id="79"/>
      </w:r>
      <w:r w:rsidR="00292629" w:rsidRPr="00292629">
        <w:rPr>
          <w:rFonts w:cs="Traditional Arabic" w:hint="cs"/>
          <w:sz w:val="36"/>
          <w:szCs w:val="36"/>
          <w:vertAlign w:val="superscript"/>
          <w:rtl/>
        </w:rPr>
        <w:t>)</w:t>
      </w:r>
      <w:r w:rsidR="00292629">
        <w:rPr>
          <w:rFonts w:cs="Traditional Arabic" w:hint="cs"/>
          <w:sz w:val="36"/>
          <w:szCs w:val="36"/>
          <w:rtl/>
        </w:rPr>
        <w:t xml:space="preserve"> ، والمؤلف في عرضه للفروق اتخذ طريقة السؤال والجواب .</w:t>
      </w:r>
    </w:p>
    <w:p w:rsidR="00D36D74" w:rsidRDefault="00D36D74" w:rsidP="004717CB">
      <w:pPr>
        <w:numPr>
          <w:ilvl w:val="0"/>
          <w:numId w:val="36"/>
        </w:numPr>
        <w:spacing w:before="240"/>
        <w:jc w:val="both"/>
        <w:rPr>
          <w:rFonts w:cs="Traditional Arabic"/>
          <w:sz w:val="36"/>
          <w:szCs w:val="36"/>
        </w:rPr>
      </w:pPr>
      <w:r>
        <w:rPr>
          <w:rFonts w:cs="Traditional Arabic" w:hint="cs"/>
          <w:sz w:val="36"/>
          <w:szCs w:val="36"/>
          <w:rtl/>
        </w:rPr>
        <w:t>الأشباه والنظائر ، تأليف : جلال الدين السيوطي</w:t>
      </w:r>
      <w:r w:rsidRPr="005A49E3">
        <w:rPr>
          <w:rFonts w:cs="Traditional Arabic" w:hint="cs"/>
          <w:sz w:val="36"/>
          <w:szCs w:val="36"/>
          <w:vertAlign w:val="superscript"/>
          <w:rtl/>
        </w:rPr>
        <w:t>(</w:t>
      </w:r>
      <w:r w:rsidRPr="005A49E3">
        <w:rPr>
          <w:rStyle w:val="a4"/>
          <w:rFonts w:cs="Traditional Arabic"/>
          <w:sz w:val="36"/>
          <w:szCs w:val="36"/>
          <w:rtl/>
        </w:rPr>
        <w:footnoteReference w:id="80"/>
      </w:r>
      <w:r w:rsidRPr="005A49E3">
        <w:rPr>
          <w:rFonts w:cs="Traditional Arabic" w:hint="cs"/>
          <w:sz w:val="36"/>
          <w:szCs w:val="36"/>
          <w:vertAlign w:val="superscript"/>
          <w:rtl/>
        </w:rPr>
        <w:t>)</w:t>
      </w:r>
      <w:r>
        <w:rPr>
          <w:rFonts w:cs="Traditional Arabic" w:hint="cs"/>
          <w:sz w:val="36"/>
          <w:szCs w:val="36"/>
          <w:rtl/>
        </w:rPr>
        <w:t xml:space="preserve"> ، وقد جعل مصنفه قسماً خاصاً بالفروق .</w:t>
      </w:r>
    </w:p>
    <w:p w:rsidR="00D36D74" w:rsidRDefault="00D36D74" w:rsidP="00F415A8">
      <w:pPr>
        <w:jc w:val="both"/>
        <w:rPr>
          <w:rFonts w:cs="Traditional Arabic"/>
          <w:sz w:val="36"/>
          <w:szCs w:val="36"/>
          <w:rtl/>
        </w:rPr>
      </w:pPr>
      <w:r>
        <w:rPr>
          <w:rFonts w:cs="Traditional Arabic" w:hint="cs"/>
          <w:sz w:val="36"/>
          <w:szCs w:val="36"/>
          <w:rtl/>
        </w:rPr>
        <w:t xml:space="preserve"> </w:t>
      </w:r>
      <w:r w:rsidRPr="007C2AEC">
        <w:rPr>
          <w:rFonts w:cs="MCS Taybah S_U normal." w:hint="cs"/>
          <w:sz w:val="36"/>
          <w:szCs w:val="36"/>
          <w:rtl/>
        </w:rPr>
        <w:t>المطلب الرابع : أهم المؤلفات في المذهب الحنبلي :</w:t>
      </w:r>
    </w:p>
    <w:p w:rsidR="00D36D74" w:rsidRDefault="00D36D74" w:rsidP="004717CB">
      <w:pPr>
        <w:numPr>
          <w:ilvl w:val="0"/>
          <w:numId w:val="36"/>
        </w:numPr>
        <w:spacing w:before="240"/>
        <w:jc w:val="both"/>
        <w:rPr>
          <w:rFonts w:cs="Traditional Arabic"/>
          <w:sz w:val="36"/>
          <w:szCs w:val="36"/>
        </w:rPr>
      </w:pPr>
      <w:r>
        <w:rPr>
          <w:rFonts w:cs="Traditional Arabic" w:hint="cs"/>
          <w:sz w:val="36"/>
          <w:szCs w:val="36"/>
          <w:rtl/>
        </w:rPr>
        <w:t>الفروق ، تأليف : محمد بن عبد الله السامري</w:t>
      </w:r>
      <w:r w:rsidRPr="00815E00">
        <w:rPr>
          <w:rFonts w:cs="Traditional Arabic" w:hint="cs"/>
          <w:sz w:val="36"/>
          <w:szCs w:val="36"/>
          <w:vertAlign w:val="superscript"/>
          <w:rtl/>
        </w:rPr>
        <w:t>(</w:t>
      </w:r>
      <w:r w:rsidRPr="00815E00">
        <w:rPr>
          <w:rStyle w:val="a4"/>
          <w:rFonts w:cs="Traditional Arabic"/>
          <w:sz w:val="36"/>
          <w:szCs w:val="36"/>
          <w:rtl/>
        </w:rPr>
        <w:footnoteReference w:id="81"/>
      </w:r>
      <w:r w:rsidRPr="00815E00">
        <w:rPr>
          <w:rFonts w:cs="Traditional Arabic" w:hint="cs"/>
          <w:sz w:val="36"/>
          <w:szCs w:val="36"/>
          <w:vertAlign w:val="superscript"/>
          <w:rtl/>
        </w:rPr>
        <w:t>)</w:t>
      </w:r>
      <w:r>
        <w:rPr>
          <w:rFonts w:cs="Traditional Arabic" w:hint="cs"/>
          <w:sz w:val="36"/>
          <w:szCs w:val="36"/>
          <w:rtl/>
        </w:rPr>
        <w:t xml:space="preserve"> ، وفيه فوائد جليلة ومسائل غريبة .</w:t>
      </w:r>
    </w:p>
    <w:p w:rsidR="00D36D74" w:rsidRDefault="00D36D74" w:rsidP="004717CB">
      <w:pPr>
        <w:numPr>
          <w:ilvl w:val="0"/>
          <w:numId w:val="36"/>
        </w:numPr>
        <w:spacing w:before="240"/>
        <w:jc w:val="both"/>
        <w:rPr>
          <w:rFonts w:cs="Traditional Arabic"/>
          <w:sz w:val="36"/>
          <w:szCs w:val="36"/>
        </w:rPr>
      </w:pPr>
      <w:r>
        <w:rPr>
          <w:rFonts w:cs="Traditional Arabic" w:hint="cs"/>
          <w:sz w:val="36"/>
          <w:szCs w:val="36"/>
          <w:rtl/>
        </w:rPr>
        <w:lastRenderedPageBreak/>
        <w:t>إيضاح الدلائل في الفرق بين المسائل ، تأليف : عبد الرحيم بن عبد الله الزريراني</w:t>
      </w:r>
      <w:r w:rsidRPr="00815E00">
        <w:rPr>
          <w:rFonts w:cs="Traditional Arabic" w:hint="cs"/>
          <w:sz w:val="36"/>
          <w:szCs w:val="36"/>
          <w:vertAlign w:val="superscript"/>
          <w:rtl/>
        </w:rPr>
        <w:t>(</w:t>
      </w:r>
      <w:r w:rsidRPr="00815E00">
        <w:rPr>
          <w:rStyle w:val="a4"/>
          <w:rFonts w:cs="Traditional Arabic"/>
          <w:sz w:val="36"/>
          <w:szCs w:val="36"/>
          <w:rtl/>
        </w:rPr>
        <w:footnoteReference w:id="82"/>
      </w:r>
      <w:r w:rsidRPr="00815E00">
        <w:rPr>
          <w:rFonts w:cs="Traditional Arabic" w:hint="cs"/>
          <w:sz w:val="36"/>
          <w:szCs w:val="36"/>
          <w:vertAlign w:val="superscript"/>
          <w:rtl/>
        </w:rPr>
        <w:t>)</w:t>
      </w:r>
      <w:r>
        <w:rPr>
          <w:rFonts w:cs="Traditional Arabic" w:hint="cs"/>
          <w:sz w:val="36"/>
          <w:szCs w:val="36"/>
          <w:rtl/>
        </w:rPr>
        <w:t xml:space="preserve"> ، والكتاب غاية في النفاسة والأهمية .</w:t>
      </w:r>
    </w:p>
    <w:p w:rsidR="00D36D74" w:rsidRDefault="00D36D74" w:rsidP="00811F9D">
      <w:pPr>
        <w:numPr>
          <w:ilvl w:val="0"/>
          <w:numId w:val="36"/>
        </w:numPr>
        <w:spacing w:before="240"/>
        <w:jc w:val="both"/>
        <w:rPr>
          <w:rFonts w:cs="Traditional Arabic"/>
          <w:sz w:val="36"/>
          <w:szCs w:val="36"/>
        </w:rPr>
      </w:pPr>
      <w:r w:rsidRPr="00815E00">
        <w:rPr>
          <w:rFonts w:cs="Traditional Arabic"/>
          <w:sz w:val="36"/>
          <w:szCs w:val="36"/>
          <w:rtl/>
        </w:rPr>
        <w:t>القواعد والأصول الجامعة والفروق والتقاسيم البديعة النافعة</w:t>
      </w:r>
      <w:r>
        <w:rPr>
          <w:rFonts w:cs="Traditional Arabic" w:hint="cs"/>
          <w:sz w:val="36"/>
          <w:szCs w:val="36"/>
          <w:rtl/>
        </w:rPr>
        <w:t xml:space="preserve"> ، تأليف : عبد الرحمن بن ناصر بن سعدي</w:t>
      </w:r>
      <w:r w:rsidRPr="007C2AEC">
        <w:rPr>
          <w:rFonts w:cs="Traditional Arabic" w:hint="cs"/>
          <w:sz w:val="36"/>
          <w:szCs w:val="36"/>
          <w:vertAlign w:val="superscript"/>
          <w:rtl/>
        </w:rPr>
        <w:t>(</w:t>
      </w:r>
      <w:r w:rsidRPr="007C2AEC">
        <w:rPr>
          <w:rStyle w:val="a4"/>
          <w:rFonts w:cs="Traditional Arabic"/>
          <w:sz w:val="36"/>
          <w:szCs w:val="36"/>
          <w:rtl/>
        </w:rPr>
        <w:footnoteReference w:id="83"/>
      </w:r>
      <w:r w:rsidRPr="007C2AEC">
        <w:rPr>
          <w:rFonts w:cs="Traditional Arabic" w:hint="cs"/>
          <w:sz w:val="36"/>
          <w:szCs w:val="36"/>
          <w:vertAlign w:val="superscript"/>
          <w:rtl/>
        </w:rPr>
        <w:t>)</w:t>
      </w:r>
      <w:r>
        <w:rPr>
          <w:rFonts w:cs="Traditional Arabic" w:hint="cs"/>
          <w:sz w:val="36"/>
          <w:szCs w:val="36"/>
          <w:rtl/>
        </w:rPr>
        <w:t xml:space="preserve"> ، ذكر فيه </w:t>
      </w:r>
      <w:r w:rsidRPr="007C2AEC">
        <w:rPr>
          <w:rFonts w:cs="Traditional Arabic"/>
          <w:sz w:val="36"/>
          <w:szCs w:val="36"/>
          <w:rtl/>
        </w:rPr>
        <w:t>جملة من القواعد الفقهية المهمة ثم قام بشرحها و</w:t>
      </w:r>
      <w:r w:rsidR="00811F9D">
        <w:rPr>
          <w:rFonts w:cs="Traditional Arabic" w:hint="cs"/>
          <w:sz w:val="36"/>
          <w:szCs w:val="36"/>
          <w:rtl/>
        </w:rPr>
        <w:t>تبيين</w:t>
      </w:r>
      <w:r w:rsidRPr="007C2AEC">
        <w:rPr>
          <w:rFonts w:cs="Traditional Arabic"/>
          <w:sz w:val="36"/>
          <w:szCs w:val="36"/>
          <w:rtl/>
        </w:rPr>
        <w:t xml:space="preserve"> أدلتها وأمثلتها بأسلوب سهل ميسر</w:t>
      </w:r>
      <w:r>
        <w:rPr>
          <w:rFonts w:cs="Traditional Arabic" w:hint="cs"/>
          <w:sz w:val="36"/>
          <w:szCs w:val="36"/>
          <w:rtl/>
        </w:rPr>
        <w:t xml:space="preserve"> </w:t>
      </w:r>
      <w:r w:rsidRPr="007C2AEC">
        <w:rPr>
          <w:rFonts w:cs="Traditional Arabic"/>
          <w:sz w:val="36"/>
          <w:szCs w:val="36"/>
          <w:rtl/>
        </w:rPr>
        <w:t>، ثم أتبعه بجملة من الفروق الفقهية يبين فيها الفروق الصحيحة من الضعيفة</w:t>
      </w:r>
      <w:r>
        <w:rPr>
          <w:rFonts w:cs="Traditional Arabic" w:hint="cs"/>
          <w:sz w:val="36"/>
          <w:szCs w:val="36"/>
          <w:rtl/>
        </w:rPr>
        <w:t xml:space="preserve"> </w:t>
      </w:r>
      <w:r w:rsidRPr="007C2AEC">
        <w:rPr>
          <w:rFonts w:cs="Traditional Arabic"/>
          <w:sz w:val="36"/>
          <w:szCs w:val="36"/>
        </w:rPr>
        <w:t>.</w:t>
      </w:r>
    </w:p>
    <w:p w:rsidR="00D36D74" w:rsidRPr="00D36D74" w:rsidRDefault="00D36D74" w:rsidP="004717CB">
      <w:pPr>
        <w:spacing w:before="240"/>
        <w:jc w:val="both"/>
        <w:rPr>
          <w:rFonts w:cs="MCS Taybah S_U normal."/>
          <w:sz w:val="36"/>
          <w:szCs w:val="36"/>
          <w:rtl/>
        </w:rPr>
      </w:pPr>
      <w:r w:rsidRPr="00D36D74">
        <w:rPr>
          <w:rFonts w:cs="MCS Taybah S_U normal." w:hint="cs"/>
          <w:sz w:val="36"/>
          <w:szCs w:val="36"/>
          <w:rtl/>
        </w:rPr>
        <w:t>المطلب الخامس : أهم الدراسات المعاصرة في الجامعة الفروق الفقهية :</w:t>
      </w:r>
    </w:p>
    <w:p w:rsidR="00D36D74" w:rsidRDefault="00D36D74" w:rsidP="004717CB">
      <w:pPr>
        <w:spacing w:before="240"/>
        <w:jc w:val="both"/>
        <w:rPr>
          <w:rFonts w:cs="Traditional Arabic"/>
          <w:sz w:val="36"/>
          <w:szCs w:val="36"/>
          <w:rtl/>
        </w:rPr>
      </w:pPr>
      <w:r>
        <w:rPr>
          <w:rFonts w:cs="Traditional Arabic" w:hint="cs"/>
          <w:sz w:val="36"/>
          <w:szCs w:val="36"/>
          <w:rtl/>
        </w:rPr>
        <w:tab/>
        <w:t>للجامعة الإسلامية القدح المعلى في الدراسات المعاصرة لعلم الفروق الفقهية حيث قام عدد من الباحثين بجمع الفروق الفقهية من أبواب الفقه ، والبعض الآخر جمع الفروق الفقهية عند إمام من الأئمة أو من كتاب معين ، ومن ثم القيام بعمل دراسات فقهية مقارنة بين المذاهب الفقهية في هذا الفن ، وفيما يلي بيان لبعض هذه الدراسات :</w:t>
      </w:r>
    </w:p>
    <w:p w:rsidR="00D36D74" w:rsidRDefault="00D36D74" w:rsidP="004717CB">
      <w:pPr>
        <w:numPr>
          <w:ilvl w:val="0"/>
          <w:numId w:val="36"/>
        </w:numPr>
        <w:spacing w:before="240"/>
        <w:jc w:val="both"/>
        <w:rPr>
          <w:rFonts w:cs="Traditional Arabic"/>
          <w:sz w:val="36"/>
          <w:szCs w:val="36"/>
        </w:rPr>
      </w:pPr>
      <w:r>
        <w:rPr>
          <w:rFonts w:cs="Traditional Arabic" w:hint="cs"/>
          <w:sz w:val="36"/>
          <w:szCs w:val="36"/>
          <w:rtl/>
        </w:rPr>
        <w:t>الفروق الفقهية بين المسائل الفرعية في الطهارة والصلاة ( دراسة مقارنة ) ، أعدها : الشيخ حمود بن عوض السهلي لنيل درجة الدكتوراه في الجامعة الإسلامية عام 1413هـ .</w:t>
      </w:r>
    </w:p>
    <w:p w:rsidR="00D36D74" w:rsidRDefault="00D36D74" w:rsidP="004717CB">
      <w:pPr>
        <w:numPr>
          <w:ilvl w:val="0"/>
          <w:numId w:val="36"/>
        </w:numPr>
        <w:spacing w:before="240"/>
        <w:jc w:val="both"/>
        <w:rPr>
          <w:rFonts w:cs="Traditional Arabic"/>
          <w:sz w:val="36"/>
          <w:szCs w:val="36"/>
        </w:rPr>
      </w:pPr>
      <w:r>
        <w:rPr>
          <w:rFonts w:cs="Traditional Arabic" w:hint="cs"/>
          <w:sz w:val="36"/>
          <w:szCs w:val="36"/>
          <w:rtl/>
        </w:rPr>
        <w:t>الفروق الفقهية بين المسائل الفرعية في البيوع ( دراسة مقارنة ) ، أعدها : محمود محمد إسماعيل لنيل درجة الدكتوراه في الجامعة الإسلامية عام 1418هـ .</w:t>
      </w:r>
    </w:p>
    <w:p w:rsidR="00D36D74" w:rsidRDefault="00D36D74" w:rsidP="004717CB">
      <w:pPr>
        <w:numPr>
          <w:ilvl w:val="0"/>
          <w:numId w:val="36"/>
        </w:numPr>
        <w:spacing w:before="240"/>
        <w:jc w:val="both"/>
        <w:rPr>
          <w:rFonts w:cs="Traditional Arabic"/>
          <w:sz w:val="36"/>
          <w:szCs w:val="36"/>
        </w:rPr>
      </w:pPr>
      <w:r>
        <w:rPr>
          <w:rFonts w:cs="Traditional Arabic" w:hint="cs"/>
          <w:sz w:val="36"/>
          <w:szCs w:val="36"/>
          <w:rtl/>
        </w:rPr>
        <w:lastRenderedPageBreak/>
        <w:t>الفروق الفقهية بين المسائل الفرعية في حد الزنا والقذف والسرقة ( دراسة مقارنة ) ، أعدها : سراج الدين بلال لنيل درجة الدكتوراه في الجامعة الإسلامية عام 1419هـ .</w:t>
      </w:r>
    </w:p>
    <w:p w:rsidR="00D36D74" w:rsidRDefault="00D36D74" w:rsidP="00192D40">
      <w:pPr>
        <w:numPr>
          <w:ilvl w:val="0"/>
          <w:numId w:val="36"/>
        </w:numPr>
        <w:spacing w:before="240"/>
        <w:jc w:val="both"/>
        <w:rPr>
          <w:rFonts w:cs="Traditional Arabic"/>
          <w:sz w:val="36"/>
          <w:szCs w:val="36"/>
        </w:rPr>
      </w:pPr>
      <w:r>
        <w:rPr>
          <w:rFonts w:cs="Traditional Arabic" w:hint="cs"/>
          <w:sz w:val="36"/>
          <w:szCs w:val="36"/>
          <w:rtl/>
        </w:rPr>
        <w:t>الفروق الفقهية بين المسائل الفرعية في الزكاة</w:t>
      </w:r>
      <w:r w:rsidR="007F03A9">
        <w:rPr>
          <w:rFonts w:cs="Traditional Arabic" w:hint="cs"/>
          <w:sz w:val="36"/>
          <w:szCs w:val="36"/>
          <w:rtl/>
        </w:rPr>
        <w:t xml:space="preserve"> والصيام ( دراسة مقارنة ) أعدها</w:t>
      </w:r>
      <w:r w:rsidR="007F03A9">
        <w:rPr>
          <w:rFonts w:cs="Traditional Arabic" w:hint="eastAsia"/>
          <w:sz w:val="36"/>
          <w:szCs w:val="36"/>
          <w:rtl/>
        </w:rPr>
        <w:t> </w:t>
      </w:r>
      <w:r>
        <w:rPr>
          <w:rFonts w:cs="Traditional Arabic" w:hint="cs"/>
          <w:sz w:val="36"/>
          <w:szCs w:val="36"/>
          <w:rtl/>
        </w:rPr>
        <w:t>: عبد الناصر علي عمر لنيل درجة الدكتورا</w:t>
      </w:r>
      <w:r w:rsidR="00192D40">
        <w:rPr>
          <w:rFonts w:cs="Traditional Arabic" w:hint="cs"/>
          <w:sz w:val="36"/>
          <w:szCs w:val="36"/>
          <w:rtl/>
        </w:rPr>
        <w:t>ه</w:t>
      </w:r>
      <w:r>
        <w:rPr>
          <w:rFonts w:cs="Traditional Arabic" w:hint="cs"/>
          <w:sz w:val="36"/>
          <w:szCs w:val="36"/>
          <w:rtl/>
        </w:rPr>
        <w:t xml:space="preserve"> في الجامعة الإسلامية في عام 1421 </w:t>
      </w:r>
      <w:r>
        <w:rPr>
          <w:rFonts w:cs="Traditional Arabic"/>
          <w:sz w:val="36"/>
          <w:szCs w:val="36"/>
          <w:rtl/>
        </w:rPr>
        <w:t>–</w:t>
      </w:r>
      <w:r>
        <w:rPr>
          <w:rFonts w:cs="Traditional Arabic" w:hint="cs"/>
          <w:sz w:val="36"/>
          <w:szCs w:val="36"/>
          <w:rtl/>
        </w:rPr>
        <w:t xml:space="preserve"> 1422هـ .</w:t>
      </w:r>
    </w:p>
    <w:p w:rsidR="00D36D74" w:rsidRDefault="00D36D74" w:rsidP="004717CB">
      <w:pPr>
        <w:numPr>
          <w:ilvl w:val="0"/>
          <w:numId w:val="36"/>
        </w:numPr>
        <w:spacing w:before="240"/>
        <w:jc w:val="both"/>
        <w:rPr>
          <w:rFonts w:cs="Traditional Arabic"/>
          <w:sz w:val="36"/>
          <w:szCs w:val="36"/>
        </w:rPr>
      </w:pPr>
      <w:r>
        <w:rPr>
          <w:rFonts w:cs="Traditional Arabic" w:hint="cs"/>
          <w:sz w:val="36"/>
          <w:szCs w:val="36"/>
          <w:rtl/>
        </w:rPr>
        <w:t>الفروق الفقهية بين المسائل الفرعية  في الجنايات ( دراسة مقارنة ) أعدها : محمد صالح فرج لنيل درجة الدكتوراه بالجامعة الإسلامية عام 1421 -1422 هـ .</w:t>
      </w:r>
    </w:p>
    <w:p w:rsidR="00D36D74" w:rsidRDefault="00D36D74" w:rsidP="00192D40">
      <w:pPr>
        <w:numPr>
          <w:ilvl w:val="0"/>
          <w:numId w:val="36"/>
        </w:numPr>
        <w:spacing w:before="240"/>
        <w:jc w:val="both"/>
        <w:rPr>
          <w:rFonts w:cs="Traditional Arabic"/>
          <w:sz w:val="36"/>
          <w:szCs w:val="36"/>
        </w:rPr>
      </w:pPr>
      <w:r>
        <w:rPr>
          <w:rFonts w:cs="Traditional Arabic" w:hint="cs"/>
          <w:sz w:val="36"/>
          <w:szCs w:val="36"/>
          <w:rtl/>
        </w:rPr>
        <w:t>الفروق الفقهية بين المسائل الفرعية في الحج والعمرة والزيارة ( دراسة مقارنة ) ، أعدها : شرف الدين باديبو لنيل درجة الدكتورا</w:t>
      </w:r>
      <w:r w:rsidR="00192D40">
        <w:rPr>
          <w:rFonts w:cs="Traditional Arabic" w:hint="cs"/>
          <w:sz w:val="36"/>
          <w:szCs w:val="36"/>
          <w:rtl/>
        </w:rPr>
        <w:t>ه</w:t>
      </w:r>
      <w:r>
        <w:rPr>
          <w:rFonts w:cs="Traditional Arabic" w:hint="cs"/>
          <w:sz w:val="36"/>
          <w:szCs w:val="36"/>
          <w:rtl/>
        </w:rPr>
        <w:t xml:space="preserve"> بالجامعة الإسلامية عام 1424 هـ .</w:t>
      </w:r>
    </w:p>
    <w:p w:rsidR="00D36D74" w:rsidRDefault="00D36D74" w:rsidP="004717CB">
      <w:pPr>
        <w:numPr>
          <w:ilvl w:val="0"/>
          <w:numId w:val="36"/>
        </w:numPr>
        <w:spacing w:before="240"/>
        <w:jc w:val="both"/>
        <w:rPr>
          <w:rFonts w:cs="Traditional Arabic"/>
          <w:sz w:val="36"/>
          <w:szCs w:val="36"/>
        </w:rPr>
      </w:pPr>
      <w:r>
        <w:rPr>
          <w:rFonts w:cs="Traditional Arabic" w:hint="cs"/>
          <w:sz w:val="36"/>
          <w:szCs w:val="36"/>
          <w:rtl/>
        </w:rPr>
        <w:t>الفروق الفقهية بين المسائل الفرعية في ال</w:t>
      </w:r>
      <w:r w:rsidR="006179B1">
        <w:rPr>
          <w:rFonts w:cs="Traditional Arabic" w:hint="cs"/>
          <w:sz w:val="36"/>
          <w:szCs w:val="36"/>
          <w:rtl/>
        </w:rPr>
        <w:t>صيد والذبائح والأيمان والنذور (</w:t>
      </w:r>
      <w:r>
        <w:rPr>
          <w:rFonts w:cs="Traditional Arabic" w:hint="cs"/>
          <w:sz w:val="36"/>
          <w:szCs w:val="36"/>
          <w:rtl/>
        </w:rPr>
        <w:t xml:space="preserve">دراسة مقارنة ) ، أعدها : عبد العزيز عمر هارون لنيل درجة الدكتوراه في الجامعة الإسلامية عام 1424 </w:t>
      </w:r>
      <w:r>
        <w:rPr>
          <w:rFonts w:cs="Traditional Arabic"/>
          <w:sz w:val="36"/>
          <w:szCs w:val="36"/>
          <w:rtl/>
        </w:rPr>
        <w:t>–</w:t>
      </w:r>
      <w:r>
        <w:rPr>
          <w:rFonts w:cs="Traditional Arabic" w:hint="cs"/>
          <w:sz w:val="36"/>
          <w:szCs w:val="36"/>
          <w:rtl/>
        </w:rPr>
        <w:t xml:space="preserve"> 1425هـ .</w:t>
      </w:r>
    </w:p>
    <w:p w:rsidR="00D36D74" w:rsidRDefault="00D36D74" w:rsidP="004717CB">
      <w:pPr>
        <w:numPr>
          <w:ilvl w:val="0"/>
          <w:numId w:val="36"/>
        </w:numPr>
        <w:spacing w:before="240"/>
        <w:jc w:val="both"/>
        <w:rPr>
          <w:rFonts w:cs="Traditional Arabic"/>
          <w:sz w:val="36"/>
          <w:szCs w:val="36"/>
        </w:rPr>
      </w:pPr>
      <w:r>
        <w:rPr>
          <w:rFonts w:cs="Traditional Arabic" w:hint="cs"/>
          <w:sz w:val="36"/>
          <w:szCs w:val="36"/>
          <w:rtl/>
        </w:rPr>
        <w:t xml:space="preserve">الفروق الفقهية بين المسائل الفرعية في الرجعة والإيلاء والظهار والعدد والرضاع والنفقات والحضانة ( دراسة مقارنة ) ، أعدها : عبد المنعم خليفة أحمد لنيل درجة الدكتوراه في الجامعة الإسلامية عام 1425 </w:t>
      </w:r>
      <w:r>
        <w:rPr>
          <w:rFonts w:cs="Traditional Arabic"/>
          <w:sz w:val="36"/>
          <w:szCs w:val="36"/>
          <w:rtl/>
        </w:rPr>
        <w:t>–</w:t>
      </w:r>
      <w:r>
        <w:rPr>
          <w:rFonts w:cs="Traditional Arabic" w:hint="cs"/>
          <w:sz w:val="36"/>
          <w:szCs w:val="36"/>
          <w:rtl/>
        </w:rPr>
        <w:t xml:space="preserve"> 1426هـ .</w:t>
      </w:r>
    </w:p>
    <w:p w:rsidR="00D36D74" w:rsidRDefault="00D36D74" w:rsidP="004717CB">
      <w:pPr>
        <w:numPr>
          <w:ilvl w:val="0"/>
          <w:numId w:val="36"/>
        </w:numPr>
        <w:spacing w:before="240"/>
        <w:jc w:val="both"/>
        <w:rPr>
          <w:rFonts w:cs="Traditional Arabic"/>
          <w:sz w:val="36"/>
          <w:szCs w:val="36"/>
        </w:rPr>
      </w:pPr>
      <w:r>
        <w:rPr>
          <w:rFonts w:cs="Traditional Arabic" w:hint="cs"/>
          <w:sz w:val="36"/>
          <w:szCs w:val="36"/>
          <w:rtl/>
        </w:rPr>
        <w:t xml:space="preserve">الفروق الفقهية بين المسائل الفرعية في كتابي الرهن والحجر ( دراسة مقارنة ) ، أعدها : فهد بن سليمان الصاعدي لنيل درجة الدكتوراه في الجامعة الإسلامية عام 1428 </w:t>
      </w:r>
      <w:r>
        <w:rPr>
          <w:rFonts w:cs="Traditional Arabic"/>
          <w:sz w:val="36"/>
          <w:szCs w:val="36"/>
          <w:rtl/>
        </w:rPr>
        <w:t>–</w:t>
      </w:r>
      <w:r>
        <w:rPr>
          <w:rFonts w:cs="Traditional Arabic" w:hint="cs"/>
          <w:sz w:val="36"/>
          <w:szCs w:val="36"/>
          <w:rtl/>
        </w:rPr>
        <w:t xml:space="preserve"> 1429هـ .</w:t>
      </w:r>
    </w:p>
    <w:p w:rsidR="00D36D74" w:rsidRPr="008568E8" w:rsidRDefault="00D36D74" w:rsidP="00192D40">
      <w:pPr>
        <w:numPr>
          <w:ilvl w:val="0"/>
          <w:numId w:val="36"/>
        </w:numPr>
        <w:spacing w:before="240"/>
        <w:jc w:val="both"/>
        <w:rPr>
          <w:rFonts w:cs="Traditional Arabic"/>
          <w:sz w:val="36"/>
          <w:szCs w:val="36"/>
          <w:rtl/>
        </w:rPr>
      </w:pPr>
      <w:r w:rsidRPr="00F10653">
        <w:rPr>
          <w:rFonts w:cs="Traditional Arabic" w:hint="cs"/>
          <w:sz w:val="36"/>
          <w:szCs w:val="36"/>
          <w:rtl/>
        </w:rPr>
        <w:lastRenderedPageBreak/>
        <w:t>الفروق الفقهية عند الإمام ابن القيم ، جمع ودراسة : سيد حبيب الأفغاني ، رسالة دكتورا</w:t>
      </w:r>
      <w:r w:rsidR="00192D40">
        <w:rPr>
          <w:rFonts w:cs="Traditional Arabic" w:hint="cs"/>
          <w:sz w:val="36"/>
          <w:szCs w:val="36"/>
          <w:rtl/>
        </w:rPr>
        <w:t>ه</w:t>
      </w:r>
      <w:r w:rsidRPr="00F10653">
        <w:rPr>
          <w:rFonts w:cs="Traditional Arabic" w:hint="cs"/>
          <w:sz w:val="36"/>
          <w:szCs w:val="36"/>
          <w:rtl/>
        </w:rPr>
        <w:t xml:space="preserve"> في الجامعة الإسلامية</w:t>
      </w:r>
      <w:r w:rsidRPr="00F10653">
        <w:rPr>
          <w:rFonts w:cs="Traditional Arabic" w:hint="cs"/>
          <w:sz w:val="36"/>
          <w:szCs w:val="36"/>
          <w:vertAlign w:val="superscript"/>
          <w:rtl/>
        </w:rPr>
        <w:t>(</w:t>
      </w:r>
      <w:r w:rsidRPr="00456D27">
        <w:rPr>
          <w:rFonts w:cs="Traditional Arabic"/>
          <w:sz w:val="36"/>
          <w:szCs w:val="36"/>
          <w:vertAlign w:val="superscript"/>
          <w:rtl/>
        </w:rPr>
        <w:footnoteReference w:id="84"/>
      </w:r>
      <w:r w:rsidRPr="00F10653">
        <w:rPr>
          <w:rFonts w:cs="Traditional Arabic" w:hint="cs"/>
          <w:sz w:val="36"/>
          <w:szCs w:val="36"/>
          <w:vertAlign w:val="superscript"/>
          <w:rtl/>
        </w:rPr>
        <w:t>)</w:t>
      </w:r>
      <w:r>
        <w:rPr>
          <w:rFonts w:cs="MCS Taybah S_U normal." w:hint="cs"/>
          <w:sz w:val="36"/>
          <w:szCs w:val="36"/>
          <w:rtl/>
        </w:rPr>
        <w:t xml:space="preserve"> .</w:t>
      </w:r>
    </w:p>
    <w:p w:rsidR="00583B08" w:rsidRPr="00D36D74" w:rsidRDefault="00D36D74" w:rsidP="004717CB">
      <w:pPr>
        <w:rPr>
          <w:rFonts w:cs="AL-Mohanad Bold"/>
          <w:sz w:val="32"/>
          <w:szCs w:val="32"/>
          <w:rtl/>
          <w:lang w:eastAsia="ar-SA"/>
        </w:rPr>
      </w:pPr>
      <w:r>
        <w:rPr>
          <w:rFonts w:cs="AL-Mohanad Bold"/>
          <w:sz w:val="32"/>
          <w:szCs w:val="32"/>
          <w:rtl/>
          <w:lang w:eastAsia="ar-SA"/>
        </w:rPr>
        <w:br w:type="page"/>
      </w:r>
    </w:p>
    <w:p w:rsidR="00AC554C" w:rsidRDefault="00AC554C" w:rsidP="004717CB">
      <w:pPr>
        <w:jc w:val="center"/>
        <w:rPr>
          <w:rFonts w:cs="MCS Taybah S_U slit."/>
          <w:sz w:val="72"/>
          <w:szCs w:val="72"/>
          <w:rtl/>
        </w:rPr>
      </w:pPr>
    </w:p>
    <w:p w:rsidR="00EA7BC6" w:rsidRPr="00061BC9" w:rsidRDefault="00583B08" w:rsidP="004717CB">
      <w:pPr>
        <w:jc w:val="center"/>
        <w:rPr>
          <w:rFonts w:cs="MCS Taybah S_U slit."/>
          <w:sz w:val="72"/>
          <w:szCs w:val="72"/>
          <w:rtl/>
        </w:rPr>
      </w:pPr>
      <w:r w:rsidRPr="00B804C0">
        <w:rPr>
          <w:rFonts w:cs="MCS Taybah S_U slit." w:hint="cs"/>
          <w:sz w:val="72"/>
          <w:szCs w:val="72"/>
          <w:rtl/>
        </w:rPr>
        <w:t>الباب الأول :</w:t>
      </w:r>
    </w:p>
    <w:p w:rsidR="00EA7BC6" w:rsidRPr="00B804C0" w:rsidRDefault="00583B08" w:rsidP="004717CB">
      <w:pPr>
        <w:spacing w:before="240"/>
        <w:jc w:val="center"/>
        <w:rPr>
          <w:rFonts w:cs="MCS Taybah S_U normal."/>
          <w:sz w:val="72"/>
          <w:szCs w:val="72"/>
          <w:rtl/>
        </w:rPr>
      </w:pPr>
      <w:r w:rsidRPr="00B804C0">
        <w:rPr>
          <w:rFonts w:cs="MCS Taybah S_U normal." w:hint="cs"/>
          <w:sz w:val="72"/>
          <w:szCs w:val="72"/>
          <w:rtl/>
        </w:rPr>
        <w:t>الفروق المنصوص عليها في المعاملات</w:t>
      </w:r>
    </w:p>
    <w:p w:rsidR="00C73CC8" w:rsidRPr="00B804C0" w:rsidRDefault="00583B08" w:rsidP="004717CB">
      <w:pPr>
        <w:spacing w:before="240"/>
        <w:jc w:val="both"/>
        <w:rPr>
          <w:rFonts w:cs="AL-Mohanad Bold"/>
          <w:b/>
          <w:bCs/>
          <w:sz w:val="36"/>
          <w:szCs w:val="36"/>
          <w:rtl/>
        </w:rPr>
      </w:pPr>
      <w:r w:rsidRPr="00B804C0">
        <w:rPr>
          <w:rFonts w:cs="AL-Mohanad Bold" w:hint="cs"/>
          <w:b/>
          <w:bCs/>
          <w:sz w:val="36"/>
          <w:szCs w:val="36"/>
          <w:rtl/>
        </w:rPr>
        <w:t xml:space="preserve">وفيه ثمانية فصول : </w:t>
      </w:r>
    </w:p>
    <w:p w:rsidR="00583B08" w:rsidRPr="00013C5D" w:rsidRDefault="00583B08" w:rsidP="004717CB">
      <w:pPr>
        <w:spacing w:before="240"/>
        <w:ind w:firstLine="720"/>
        <w:jc w:val="both"/>
        <w:rPr>
          <w:rFonts w:cs="Andalus"/>
          <w:sz w:val="36"/>
          <w:szCs w:val="36"/>
          <w:lang w:eastAsia="ar-SA"/>
        </w:rPr>
      </w:pPr>
      <w:r w:rsidRPr="00013C5D">
        <w:rPr>
          <w:rFonts w:cs="Andalus" w:hint="cs"/>
          <w:sz w:val="36"/>
          <w:szCs w:val="36"/>
          <w:rtl/>
          <w:lang w:eastAsia="ar-SA"/>
        </w:rPr>
        <w:t xml:space="preserve">الفصل الأول : الفروق في البيع . </w:t>
      </w:r>
    </w:p>
    <w:p w:rsidR="00583B08" w:rsidRPr="00013C5D" w:rsidRDefault="00583B08" w:rsidP="004717CB">
      <w:pPr>
        <w:spacing w:before="240"/>
        <w:ind w:firstLine="720"/>
        <w:jc w:val="both"/>
        <w:rPr>
          <w:rFonts w:cs="Andalus"/>
          <w:sz w:val="36"/>
          <w:szCs w:val="36"/>
          <w:lang w:eastAsia="ar-SA"/>
        </w:rPr>
      </w:pPr>
      <w:r w:rsidRPr="00013C5D">
        <w:rPr>
          <w:rFonts w:cs="Andalus" w:hint="cs"/>
          <w:sz w:val="36"/>
          <w:szCs w:val="36"/>
          <w:rtl/>
          <w:lang w:eastAsia="ar-SA"/>
        </w:rPr>
        <w:t xml:space="preserve">الفصل الثاني : الفروق في الحجر . </w:t>
      </w:r>
    </w:p>
    <w:p w:rsidR="00583B08" w:rsidRPr="00013C5D" w:rsidRDefault="00583B08" w:rsidP="004717CB">
      <w:pPr>
        <w:spacing w:before="240"/>
        <w:ind w:firstLine="720"/>
        <w:jc w:val="both"/>
        <w:rPr>
          <w:rFonts w:cs="Andalus"/>
          <w:sz w:val="36"/>
          <w:szCs w:val="36"/>
          <w:lang w:eastAsia="ar-SA"/>
        </w:rPr>
      </w:pPr>
      <w:r w:rsidRPr="00013C5D">
        <w:rPr>
          <w:rFonts w:cs="Andalus" w:hint="cs"/>
          <w:sz w:val="36"/>
          <w:szCs w:val="36"/>
          <w:rtl/>
          <w:lang w:eastAsia="ar-SA"/>
        </w:rPr>
        <w:t>الفصل الثالث : الفروق في الشركات .</w:t>
      </w:r>
    </w:p>
    <w:p w:rsidR="00583B08" w:rsidRPr="00013C5D" w:rsidRDefault="00583B08" w:rsidP="004717CB">
      <w:pPr>
        <w:spacing w:before="240"/>
        <w:ind w:firstLine="720"/>
        <w:jc w:val="both"/>
        <w:rPr>
          <w:rFonts w:cs="Andalus"/>
          <w:sz w:val="36"/>
          <w:szCs w:val="36"/>
          <w:lang w:eastAsia="ar-SA"/>
        </w:rPr>
      </w:pPr>
      <w:r w:rsidRPr="00013C5D">
        <w:rPr>
          <w:rFonts w:cs="Andalus" w:hint="cs"/>
          <w:sz w:val="36"/>
          <w:szCs w:val="36"/>
          <w:rtl/>
          <w:lang w:eastAsia="ar-SA"/>
        </w:rPr>
        <w:t xml:space="preserve">الفصل الرابع : الفروق في الغصب . </w:t>
      </w:r>
    </w:p>
    <w:p w:rsidR="00583B08" w:rsidRPr="00013C5D" w:rsidRDefault="00583B08" w:rsidP="004717CB">
      <w:pPr>
        <w:spacing w:before="240"/>
        <w:ind w:firstLine="720"/>
        <w:jc w:val="both"/>
        <w:rPr>
          <w:rFonts w:cs="Andalus"/>
          <w:sz w:val="36"/>
          <w:szCs w:val="36"/>
          <w:lang w:eastAsia="ar-SA"/>
        </w:rPr>
      </w:pPr>
      <w:r w:rsidRPr="00013C5D">
        <w:rPr>
          <w:rFonts w:cs="Andalus" w:hint="cs"/>
          <w:sz w:val="36"/>
          <w:szCs w:val="36"/>
          <w:rtl/>
          <w:lang w:eastAsia="ar-SA"/>
        </w:rPr>
        <w:t xml:space="preserve">الفصل الخامس : الفروق في الوقف . </w:t>
      </w:r>
    </w:p>
    <w:p w:rsidR="00583B08" w:rsidRPr="00013C5D" w:rsidRDefault="00583B08" w:rsidP="004717CB">
      <w:pPr>
        <w:spacing w:before="240"/>
        <w:ind w:firstLine="720"/>
        <w:jc w:val="both"/>
        <w:rPr>
          <w:rFonts w:cs="Andalus"/>
          <w:sz w:val="36"/>
          <w:szCs w:val="36"/>
          <w:lang w:eastAsia="ar-SA"/>
        </w:rPr>
      </w:pPr>
      <w:r w:rsidRPr="00013C5D">
        <w:rPr>
          <w:rFonts w:cs="Andalus" w:hint="cs"/>
          <w:sz w:val="36"/>
          <w:szCs w:val="36"/>
          <w:rtl/>
          <w:lang w:eastAsia="ar-SA"/>
        </w:rPr>
        <w:t xml:space="preserve">الفصل السادس : الفروق في الوصايا . </w:t>
      </w:r>
    </w:p>
    <w:p w:rsidR="00583B08" w:rsidRPr="00013C5D" w:rsidRDefault="00583B08" w:rsidP="004717CB">
      <w:pPr>
        <w:spacing w:before="240"/>
        <w:ind w:firstLine="720"/>
        <w:jc w:val="both"/>
        <w:rPr>
          <w:rFonts w:cs="Andalus"/>
          <w:sz w:val="36"/>
          <w:szCs w:val="36"/>
          <w:lang w:eastAsia="ar-SA"/>
        </w:rPr>
      </w:pPr>
      <w:r w:rsidRPr="00013C5D">
        <w:rPr>
          <w:rFonts w:cs="Andalus" w:hint="cs"/>
          <w:sz w:val="36"/>
          <w:szCs w:val="36"/>
          <w:rtl/>
          <w:lang w:eastAsia="ar-SA"/>
        </w:rPr>
        <w:t xml:space="preserve">الفصل السابع : الفروق في الفرائض . </w:t>
      </w:r>
    </w:p>
    <w:p w:rsidR="00583B08" w:rsidRPr="00013C5D" w:rsidRDefault="00583B08" w:rsidP="004717CB">
      <w:pPr>
        <w:spacing w:before="240"/>
        <w:ind w:firstLine="720"/>
        <w:jc w:val="both"/>
        <w:rPr>
          <w:rFonts w:cs="Andalus"/>
          <w:sz w:val="36"/>
          <w:szCs w:val="36"/>
          <w:lang w:eastAsia="ar-SA"/>
        </w:rPr>
      </w:pPr>
      <w:r w:rsidRPr="00013C5D">
        <w:rPr>
          <w:rFonts w:cs="Andalus" w:hint="cs"/>
          <w:sz w:val="36"/>
          <w:szCs w:val="36"/>
          <w:rtl/>
          <w:lang w:eastAsia="ar-SA"/>
        </w:rPr>
        <w:t xml:space="preserve">الفصل الثامن : الفروق في العتق . </w:t>
      </w:r>
    </w:p>
    <w:p w:rsidR="00C73CC8" w:rsidRDefault="00C73CC8" w:rsidP="004717CB">
      <w:pPr>
        <w:pStyle w:val="ac"/>
        <w:spacing w:line="240" w:lineRule="auto"/>
        <w:jc w:val="both"/>
        <w:rPr>
          <w:rFonts w:cs="Traditional Arabic"/>
          <w:b/>
          <w:bCs/>
          <w:sz w:val="44"/>
          <w:szCs w:val="44"/>
          <w:rtl/>
        </w:rPr>
      </w:pPr>
    </w:p>
    <w:p w:rsidR="00C73CC8" w:rsidRDefault="00C73CC8" w:rsidP="004717CB">
      <w:pPr>
        <w:pStyle w:val="ac"/>
        <w:spacing w:line="240" w:lineRule="auto"/>
        <w:rPr>
          <w:rFonts w:cs="Traditional Arabic"/>
          <w:b/>
          <w:bCs/>
          <w:sz w:val="44"/>
          <w:szCs w:val="44"/>
          <w:rtl/>
        </w:rPr>
      </w:pPr>
    </w:p>
    <w:p w:rsidR="00C73CC8" w:rsidRDefault="00C73CC8" w:rsidP="004717CB">
      <w:pPr>
        <w:pStyle w:val="ac"/>
        <w:spacing w:line="240" w:lineRule="auto"/>
        <w:rPr>
          <w:rFonts w:cs="Traditional Arabic"/>
          <w:b/>
          <w:bCs/>
          <w:sz w:val="44"/>
          <w:szCs w:val="44"/>
          <w:rtl/>
        </w:rPr>
      </w:pPr>
    </w:p>
    <w:p w:rsidR="00D36D74" w:rsidRDefault="00C73CC8" w:rsidP="004717CB">
      <w:pPr>
        <w:jc w:val="center"/>
        <w:rPr>
          <w:rFonts w:cs="AL-Mateen"/>
          <w:sz w:val="60"/>
          <w:szCs w:val="60"/>
          <w:rtl/>
        </w:rPr>
      </w:pPr>
      <w:r w:rsidRPr="007F4479">
        <w:rPr>
          <w:rFonts w:cs="Monotype Koufi" w:hint="cs"/>
          <w:sz w:val="60"/>
          <w:szCs w:val="60"/>
          <w:rtl/>
          <w:lang w:eastAsia="ar-SA"/>
        </w:rPr>
        <w:t>الفصل الأول :</w:t>
      </w:r>
    </w:p>
    <w:p w:rsidR="00C73CC8" w:rsidRPr="00F333D9" w:rsidRDefault="00C73CC8" w:rsidP="004717CB">
      <w:pPr>
        <w:jc w:val="center"/>
        <w:rPr>
          <w:rFonts w:cs="MCS Taybah S_U normal."/>
          <w:sz w:val="72"/>
          <w:szCs w:val="72"/>
          <w:rtl/>
        </w:rPr>
      </w:pPr>
      <w:r w:rsidRPr="00F333D9">
        <w:rPr>
          <w:rFonts w:cs="MCS Taybah S_U normal." w:hint="cs"/>
          <w:sz w:val="72"/>
          <w:szCs w:val="72"/>
          <w:rtl/>
        </w:rPr>
        <w:t>الفروق في البيع</w:t>
      </w:r>
    </w:p>
    <w:p w:rsidR="00A95FCA" w:rsidRDefault="00C73CC8" w:rsidP="004717CB">
      <w:pPr>
        <w:jc w:val="both"/>
        <w:rPr>
          <w:rFonts w:cs="Traditional Arabic"/>
          <w:sz w:val="36"/>
          <w:szCs w:val="36"/>
          <w:rtl/>
        </w:rPr>
      </w:pPr>
      <w:r w:rsidRPr="00B804C0">
        <w:rPr>
          <w:rFonts w:cs="AL-Mohanad Bold" w:hint="cs"/>
          <w:b/>
          <w:bCs/>
          <w:sz w:val="36"/>
          <w:szCs w:val="36"/>
          <w:rtl/>
        </w:rPr>
        <w:t>وفيه تسعة عشر مبحثاً :</w:t>
      </w:r>
    </w:p>
    <w:p w:rsidR="00A95FCA" w:rsidRPr="00A95FCA" w:rsidRDefault="00A95FCA" w:rsidP="004717CB">
      <w:pPr>
        <w:jc w:val="both"/>
        <w:rPr>
          <w:rFonts w:cs="Traditional Arabic"/>
          <w:sz w:val="31"/>
          <w:szCs w:val="31"/>
        </w:rPr>
      </w:pPr>
      <w:r w:rsidRPr="00A95FCA">
        <w:rPr>
          <w:rFonts w:cs="Traditional Arabic" w:hint="cs"/>
          <w:sz w:val="36"/>
          <w:szCs w:val="36"/>
          <w:rtl/>
        </w:rPr>
        <w:t xml:space="preserve"> </w:t>
      </w:r>
      <w:r w:rsidRPr="00A95FCA">
        <w:rPr>
          <w:rFonts w:cs="Traditional Arabic" w:hint="cs"/>
          <w:sz w:val="31"/>
          <w:szCs w:val="31"/>
          <w:rtl/>
        </w:rPr>
        <w:t xml:space="preserve">المبحث الأول : </w:t>
      </w:r>
      <w:r w:rsidRPr="00A95FCA">
        <w:rPr>
          <w:rFonts w:cs="Traditional Arabic"/>
          <w:sz w:val="31"/>
          <w:szCs w:val="31"/>
          <w:rtl/>
        </w:rPr>
        <w:t xml:space="preserve">الفرق بين قول المشتري أنا آخذه و </w:t>
      </w:r>
      <w:r w:rsidRPr="00A95FCA">
        <w:rPr>
          <w:rFonts w:cs="Traditional Arabic" w:hint="cs"/>
          <w:sz w:val="31"/>
          <w:szCs w:val="31"/>
          <w:rtl/>
        </w:rPr>
        <w:t xml:space="preserve">قوله </w:t>
      </w:r>
      <w:r w:rsidRPr="00A95FCA">
        <w:rPr>
          <w:rFonts w:cs="Traditional Arabic"/>
          <w:sz w:val="31"/>
          <w:szCs w:val="31"/>
          <w:rtl/>
        </w:rPr>
        <w:t xml:space="preserve">أخذته </w:t>
      </w:r>
      <w:r w:rsidRPr="00A95FCA">
        <w:rPr>
          <w:rFonts w:cs="Traditional Arabic" w:hint="cs"/>
          <w:sz w:val="31"/>
          <w:szCs w:val="31"/>
          <w:rtl/>
        </w:rPr>
        <w:t>من حيث</w:t>
      </w:r>
      <w:r w:rsidRPr="00A95FCA">
        <w:rPr>
          <w:rFonts w:cs="Traditional Arabic"/>
          <w:sz w:val="31"/>
          <w:szCs w:val="31"/>
          <w:rtl/>
        </w:rPr>
        <w:t xml:space="preserve"> صحة البيع .</w:t>
      </w:r>
    </w:p>
    <w:p w:rsidR="00A95FCA" w:rsidRPr="00A95FCA" w:rsidRDefault="00A95FCA" w:rsidP="004717CB">
      <w:pPr>
        <w:jc w:val="both"/>
        <w:rPr>
          <w:rFonts w:cs="Traditional Arabic"/>
          <w:sz w:val="31"/>
          <w:szCs w:val="31"/>
        </w:rPr>
      </w:pPr>
      <w:r w:rsidRPr="00A95FCA">
        <w:rPr>
          <w:rFonts w:cs="Traditional Arabic" w:hint="cs"/>
          <w:sz w:val="31"/>
          <w:szCs w:val="31"/>
          <w:rtl/>
        </w:rPr>
        <w:t>المبحث</w:t>
      </w:r>
      <w:r w:rsidRPr="00A95FCA">
        <w:rPr>
          <w:rFonts w:cs="Traditional Arabic"/>
          <w:sz w:val="31"/>
          <w:szCs w:val="31"/>
          <w:rtl/>
        </w:rPr>
        <w:t xml:space="preserve"> </w:t>
      </w:r>
      <w:r w:rsidRPr="00A95FCA">
        <w:rPr>
          <w:rFonts w:cs="Traditional Arabic" w:hint="cs"/>
          <w:sz w:val="31"/>
          <w:szCs w:val="31"/>
          <w:rtl/>
        </w:rPr>
        <w:t xml:space="preserve">الثاني : </w:t>
      </w:r>
      <w:r w:rsidRPr="00A95FCA">
        <w:rPr>
          <w:rFonts w:cs="Traditional Arabic"/>
          <w:sz w:val="31"/>
          <w:szCs w:val="31"/>
          <w:rtl/>
        </w:rPr>
        <w:t xml:space="preserve">الفرق بين أن يتقدم القبول على الإيجاب </w:t>
      </w:r>
      <w:r w:rsidRPr="00A95FCA">
        <w:rPr>
          <w:rFonts w:cs="Traditional Arabic" w:hint="cs"/>
          <w:sz w:val="31"/>
          <w:szCs w:val="31"/>
          <w:rtl/>
        </w:rPr>
        <w:t>و أن</w:t>
      </w:r>
      <w:r w:rsidRPr="00A95FCA">
        <w:rPr>
          <w:rFonts w:cs="Traditional Arabic"/>
          <w:sz w:val="31"/>
          <w:szCs w:val="31"/>
          <w:rtl/>
        </w:rPr>
        <w:t xml:space="preserve"> يتقدم الإيجاب على القبول </w:t>
      </w:r>
      <w:r w:rsidRPr="00A95FCA">
        <w:rPr>
          <w:rFonts w:cs="Traditional Arabic" w:hint="cs"/>
          <w:sz w:val="31"/>
          <w:szCs w:val="31"/>
          <w:rtl/>
        </w:rPr>
        <w:t xml:space="preserve">من حيث </w:t>
      </w:r>
      <w:r w:rsidRPr="00A95FCA">
        <w:rPr>
          <w:rFonts w:cs="Traditional Arabic"/>
          <w:sz w:val="31"/>
          <w:szCs w:val="31"/>
          <w:rtl/>
        </w:rPr>
        <w:t>صحة البيع.</w:t>
      </w:r>
    </w:p>
    <w:p w:rsidR="00A95FCA" w:rsidRPr="00A95FCA" w:rsidRDefault="00A95FCA" w:rsidP="004717CB">
      <w:pPr>
        <w:jc w:val="both"/>
        <w:rPr>
          <w:rFonts w:cs="Traditional Arabic"/>
          <w:sz w:val="31"/>
          <w:szCs w:val="31"/>
        </w:rPr>
      </w:pPr>
      <w:r w:rsidRPr="00A95FCA">
        <w:rPr>
          <w:rFonts w:cs="Traditional Arabic" w:hint="cs"/>
          <w:sz w:val="31"/>
          <w:szCs w:val="31"/>
          <w:rtl/>
        </w:rPr>
        <w:t>المبحث</w:t>
      </w:r>
      <w:r w:rsidRPr="00A95FCA">
        <w:rPr>
          <w:rFonts w:cs="Traditional Arabic"/>
          <w:sz w:val="31"/>
          <w:szCs w:val="31"/>
          <w:rtl/>
        </w:rPr>
        <w:t xml:space="preserve"> </w:t>
      </w:r>
      <w:r w:rsidRPr="00A95FCA">
        <w:rPr>
          <w:rFonts w:cs="Traditional Arabic" w:hint="cs"/>
          <w:sz w:val="31"/>
          <w:szCs w:val="31"/>
          <w:rtl/>
        </w:rPr>
        <w:t xml:space="preserve">الثالث : </w:t>
      </w:r>
      <w:r w:rsidRPr="00A95FCA">
        <w:rPr>
          <w:rFonts w:cs="Traditional Arabic"/>
          <w:sz w:val="31"/>
          <w:szCs w:val="31"/>
          <w:rtl/>
        </w:rPr>
        <w:t>الفرق بين استثناء</w:t>
      </w:r>
      <w:r w:rsidRPr="00A95FCA">
        <w:rPr>
          <w:rFonts w:cs="Traditional Arabic" w:hint="cs"/>
          <w:sz w:val="31"/>
          <w:szCs w:val="31"/>
          <w:rtl/>
        </w:rPr>
        <w:t xml:space="preserve"> </w:t>
      </w:r>
      <w:r w:rsidRPr="00A95FCA">
        <w:rPr>
          <w:rFonts w:cs="Traditional Arabic"/>
          <w:sz w:val="31"/>
          <w:szCs w:val="31"/>
          <w:rtl/>
        </w:rPr>
        <w:t>الجلد</w:t>
      </w:r>
      <w:r w:rsidRPr="00A95FCA">
        <w:rPr>
          <w:rFonts w:cs="Traditional Arabic" w:hint="cs"/>
          <w:sz w:val="31"/>
          <w:szCs w:val="31"/>
          <w:rtl/>
        </w:rPr>
        <w:t xml:space="preserve"> </w:t>
      </w:r>
      <w:r w:rsidRPr="00A95FCA">
        <w:rPr>
          <w:rFonts w:cs="Traditional Arabic"/>
          <w:sz w:val="31"/>
          <w:szCs w:val="31"/>
          <w:rtl/>
        </w:rPr>
        <w:t>والرأس و استثناء</w:t>
      </w:r>
      <w:r w:rsidRPr="00A95FCA">
        <w:rPr>
          <w:rFonts w:cs="Traditional Arabic" w:hint="cs"/>
          <w:sz w:val="31"/>
          <w:szCs w:val="31"/>
          <w:rtl/>
        </w:rPr>
        <w:t xml:space="preserve"> </w:t>
      </w:r>
      <w:r w:rsidRPr="00A95FCA">
        <w:rPr>
          <w:rFonts w:cs="Traditional Arabic"/>
          <w:sz w:val="31"/>
          <w:szCs w:val="31"/>
          <w:rtl/>
        </w:rPr>
        <w:t>الشحم</w:t>
      </w:r>
      <w:r w:rsidRPr="00A95FCA">
        <w:rPr>
          <w:rFonts w:cs="Traditional Arabic" w:hint="cs"/>
          <w:sz w:val="31"/>
          <w:szCs w:val="31"/>
          <w:rtl/>
        </w:rPr>
        <w:t xml:space="preserve"> من حيث  </w:t>
      </w:r>
      <w:r w:rsidRPr="00A95FCA">
        <w:rPr>
          <w:rFonts w:cs="Traditional Arabic"/>
          <w:sz w:val="31"/>
          <w:szCs w:val="31"/>
          <w:rtl/>
        </w:rPr>
        <w:t>صحة البيع</w:t>
      </w:r>
      <w:r w:rsidRPr="00A95FCA">
        <w:rPr>
          <w:rFonts w:cs="Traditional Arabic" w:hint="cs"/>
          <w:sz w:val="31"/>
          <w:szCs w:val="31"/>
          <w:rtl/>
        </w:rPr>
        <w:t xml:space="preserve"> </w:t>
      </w:r>
      <w:r w:rsidRPr="00A95FCA">
        <w:rPr>
          <w:rFonts w:cs="Traditional Arabic"/>
          <w:sz w:val="31"/>
          <w:szCs w:val="31"/>
          <w:rtl/>
        </w:rPr>
        <w:t xml:space="preserve">. </w:t>
      </w:r>
    </w:p>
    <w:p w:rsidR="00A95FCA" w:rsidRPr="00A95FCA" w:rsidRDefault="00A95FCA" w:rsidP="001E0ED9">
      <w:pPr>
        <w:jc w:val="both"/>
        <w:rPr>
          <w:rFonts w:cs="Traditional Arabic"/>
          <w:sz w:val="31"/>
          <w:szCs w:val="31"/>
          <w:rtl/>
        </w:rPr>
      </w:pPr>
      <w:r w:rsidRPr="00A95FCA">
        <w:rPr>
          <w:rFonts w:cs="Traditional Arabic" w:hint="cs"/>
          <w:sz w:val="31"/>
          <w:szCs w:val="31"/>
          <w:rtl/>
        </w:rPr>
        <w:t>المبحث</w:t>
      </w:r>
      <w:r w:rsidRPr="00A95FCA">
        <w:rPr>
          <w:rFonts w:cs="Traditional Arabic"/>
          <w:sz w:val="31"/>
          <w:szCs w:val="31"/>
          <w:rtl/>
        </w:rPr>
        <w:t xml:space="preserve"> </w:t>
      </w:r>
      <w:r w:rsidRPr="00A95FCA">
        <w:rPr>
          <w:rFonts w:cs="Traditional Arabic" w:hint="cs"/>
          <w:sz w:val="31"/>
          <w:szCs w:val="31"/>
          <w:rtl/>
        </w:rPr>
        <w:t xml:space="preserve">الرابع : </w:t>
      </w:r>
      <w:r w:rsidRPr="00A95FCA">
        <w:rPr>
          <w:rFonts w:cs="Traditional Arabic"/>
          <w:sz w:val="31"/>
          <w:szCs w:val="31"/>
          <w:rtl/>
        </w:rPr>
        <w:t>الفرق بين استثناء الحمل من بيع الأمة الحامل و</w:t>
      </w:r>
      <w:r w:rsidRPr="00A95FCA">
        <w:rPr>
          <w:rFonts w:cs="Traditional Arabic" w:hint="cs"/>
          <w:sz w:val="31"/>
          <w:szCs w:val="31"/>
          <w:rtl/>
        </w:rPr>
        <w:t>استثنا</w:t>
      </w:r>
      <w:r w:rsidR="001E0ED9">
        <w:rPr>
          <w:rFonts w:cs="Traditional Arabic" w:hint="cs"/>
          <w:sz w:val="31"/>
          <w:szCs w:val="31"/>
          <w:rtl/>
        </w:rPr>
        <w:t>ئ</w:t>
      </w:r>
      <w:r w:rsidRPr="00A95FCA">
        <w:rPr>
          <w:rFonts w:cs="Traditional Arabic" w:hint="cs"/>
          <w:sz w:val="31"/>
          <w:szCs w:val="31"/>
          <w:rtl/>
        </w:rPr>
        <w:t xml:space="preserve">ه </w:t>
      </w:r>
      <w:r w:rsidRPr="00A95FCA">
        <w:rPr>
          <w:rFonts w:cs="Traditional Arabic"/>
          <w:sz w:val="31"/>
          <w:szCs w:val="31"/>
          <w:rtl/>
        </w:rPr>
        <w:t xml:space="preserve">من عتقها . </w:t>
      </w:r>
    </w:p>
    <w:p w:rsidR="00A95FCA" w:rsidRPr="00A95FCA" w:rsidRDefault="00A95FCA" w:rsidP="001E0ED9">
      <w:pPr>
        <w:jc w:val="both"/>
        <w:rPr>
          <w:rFonts w:cs="Traditional Arabic"/>
          <w:sz w:val="31"/>
          <w:szCs w:val="31"/>
          <w:rtl/>
        </w:rPr>
      </w:pPr>
      <w:r w:rsidRPr="00A95FCA">
        <w:rPr>
          <w:rFonts w:cs="Traditional Arabic" w:hint="cs"/>
          <w:sz w:val="31"/>
          <w:szCs w:val="31"/>
          <w:rtl/>
        </w:rPr>
        <w:t>المبحث</w:t>
      </w:r>
      <w:r w:rsidRPr="00A95FCA">
        <w:rPr>
          <w:rFonts w:cs="Traditional Arabic"/>
          <w:sz w:val="31"/>
          <w:szCs w:val="31"/>
          <w:rtl/>
        </w:rPr>
        <w:t xml:space="preserve"> </w:t>
      </w:r>
      <w:r w:rsidRPr="00A95FCA">
        <w:rPr>
          <w:rFonts w:cs="Traditional Arabic" w:hint="cs"/>
          <w:sz w:val="31"/>
          <w:szCs w:val="31"/>
          <w:rtl/>
        </w:rPr>
        <w:t xml:space="preserve">الخامس : </w:t>
      </w:r>
      <w:r w:rsidRPr="00A95FCA">
        <w:rPr>
          <w:rFonts w:cs="Traditional Arabic"/>
          <w:sz w:val="31"/>
          <w:szCs w:val="31"/>
          <w:rtl/>
        </w:rPr>
        <w:t>الفرق بين</w:t>
      </w:r>
      <w:r w:rsidRPr="00A95FCA">
        <w:rPr>
          <w:rFonts w:cs="Traditional Arabic" w:hint="cs"/>
          <w:sz w:val="31"/>
          <w:szCs w:val="31"/>
          <w:rtl/>
        </w:rPr>
        <w:t xml:space="preserve"> بيع</w:t>
      </w:r>
      <w:r w:rsidRPr="00A95FCA">
        <w:rPr>
          <w:rFonts w:cs="Traditional Arabic"/>
          <w:sz w:val="31"/>
          <w:szCs w:val="31"/>
          <w:rtl/>
        </w:rPr>
        <w:t xml:space="preserve"> الظاهر و</w:t>
      </w:r>
      <w:r w:rsidRPr="00A95FCA">
        <w:rPr>
          <w:rFonts w:cs="Traditional Arabic" w:hint="cs"/>
          <w:sz w:val="31"/>
          <w:szCs w:val="31"/>
          <w:rtl/>
        </w:rPr>
        <w:t xml:space="preserve"> بيع </w:t>
      </w:r>
      <w:r w:rsidRPr="00A95FCA">
        <w:rPr>
          <w:rFonts w:cs="Traditional Arabic"/>
          <w:sz w:val="31"/>
          <w:szCs w:val="31"/>
          <w:rtl/>
        </w:rPr>
        <w:t>المخفي في خلط الشيء الجيد بالرد</w:t>
      </w:r>
      <w:r w:rsidR="001E0ED9">
        <w:rPr>
          <w:rFonts w:cs="Traditional Arabic" w:hint="cs"/>
          <w:sz w:val="31"/>
          <w:szCs w:val="31"/>
          <w:rtl/>
        </w:rPr>
        <w:t xml:space="preserve">يء </w:t>
      </w:r>
      <w:r w:rsidRPr="00A95FCA">
        <w:rPr>
          <w:rFonts w:cs="Traditional Arabic" w:hint="cs"/>
          <w:sz w:val="31"/>
          <w:szCs w:val="31"/>
          <w:rtl/>
        </w:rPr>
        <w:t xml:space="preserve">من حيث </w:t>
      </w:r>
      <w:r w:rsidRPr="00A95FCA">
        <w:rPr>
          <w:rFonts w:cs="Traditional Arabic"/>
          <w:sz w:val="31"/>
          <w:szCs w:val="31"/>
          <w:rtl/>
        </w:rPr>
        <w:t>صحة البيع</w:t>
      </w:r>
      <w:r w:rsidR="001E0ED9">
        <w:rPr>
          <w:rFonts w:cs="Traditional Arabic" w:hint="cs"/>
          <w:sz w:val="31"/>
          <w:szCs w:val="31"/>
          <w:rtl/>
        </w:rPr>
        <w:t>.</w:t>
      </w:r>
    </w:p>
    <w:p w:rsidR="00A95FCA" w:rsidRPr="00A95FCA" w:rsidRDefault="00A95FCA" w:rsidP="004717CB">
      <w:pPr>
        <w:jc w:val="both"/>
        <w:rPr>
          <w:rFonts w:cs="Traditional Arabic"/>
          <w:sz w:val="31"/>
          <w:szCs w:val="31"/>
          <w:rtl/>
        </w:rPr>
      </w:pPr>
      <w:r w:rsidRPr="00A95FCA">
        <w:rPr>
          <w:rFonts w:cs="Traditional Arabic" w:hint="cs"/>
          <w:sz w:val="31"/>
          <w:szCs w:val="31"/>
          <w:rtl/>
        </w:rPr>
        <w:t>المبحث</w:t>
      </w:r>
      <w:r w:rsidRPr="00A95FCA">
        <w:rPr>
          <w:rFonts w:cs="Traditional Arabic"/>
          <w:sz w:val="31"/>
          <w:szCs w:val="31"/>
          <w:rtl/>
        </w:rPr>
        <w:t xml:space="preserve"> </w:t>
      </w:r>
      <w:r w:rsidRPr="00A95FCA">
        <w:rPr>
          <w:rFonts w:cs="Traditional Arabic" w:hint="cs"/>
          <w:sz w:val="31"/>
          <w:szCs w:val="31"/>
          <w:rtl/>
        </w:rPr>
        <w:t xml:space="preserve">السادس : </w:t>
      </w:r>
      <w:r w:rsidRPr="00A95FCA">
        <w:rPr>
          <w:rFonts w:cs="Traditional Arabic"/>
          <w:sz w:val="31"/>
          <w:szCs w:val="31"/>
          <w:rtl/>
        </w:rPr>
        <w:t xml:space="preserve">الفرق بين بيع </w:t>
      </w:r>
      <w:r w:rsidRPr="00A95FCA">
        <w:rPr>
          <w:rFonts w:cs="Traditional Arabic" w:hint="cs"/>
          <w:sz w:val="31"/>
          <w:szCs w:val="31"/>
          <w:rtl/>
        </w:rPr>
        <w:t>الأدهان</w:t>
      </w:r>
      <w:r w:rsidRPr="00A95FCA">
        <w:rPr>
          <w:rFonts w:cs="Traditional Arabic"/>
          <w:sz w:val="31"/>
          <w:szCs w:val="31"/>
          <w:rtl/>
        </w:rPr>
        <w:t xml:space="preserve"> المتنجس</w:t>
      </w:r>
      <w:r w:rsidRPr="00A95FCA">
        <w:rPr>
          <w:rFonts w:cs="Traditional Arabic" w:hint="cs"/>
          <w:sz w:val="31"/>
          <w:szCs w:val="31"/>
          <w:rtl/>
        </w:rPr>
        <w:t>ة</w:t>
      </w:r>
      <w:r w:rsidRPr="00A95FCA">
        <w:rPr>
          <w:rFonts w:cs="Traditional Arabic"/>
          <w:sz w:val="31"/>
          <w:szCs w:val="31"/>
          <w:rtl/>
        </w:rPr>
        <w:t xml:space="preserve"> و الانتفاع به</w:t>
      </w:r>
      <w:r w:rsidRPr="00A95FCA">
        <w:rPr>
          <w:rFonts w:cs="Traditional Arabic" w:hint="cs"/>
          <w:sz w:val="31"/>
          <w:szCs w:val="31"/>
          <w:rtl/>
        </w:rPr>
        <w:t>ا</w:t>
      </w:r>
      <w:r w:rsidRPr="00A95FCA">
        <w:rPr>
          <w:rFonts w:cs="Traditional Arabic"/>
          <w:sz w:val="31"/>
          <w:szCs w:val="31"/>
          <w:rtl/>
        </w:rPr>
        <w:t xml:space="preserve"> </w:t>
      </w:r>
      <w:r w:rsidRPr="00A95FCA">
        <w:rPr>
          <w:rFonts w:cs="Traditional Arabic" w:hint="cs"/>
          <w:sz w:val="31"/>
          <w:szCs w:val="31"/>
          <w:rtl/>
        </w:rPr>
        <w:t>من حيث الجواز</w:t>
      </w:r>
      <w:r w:rsidR="001E0ED9">
        <w:rPr>
          <w:rFonts w:cs="Traditional Arabic" w:hint="cs"/>
          <w:sz w:val="31"/>
          <w:szCs w:val="31"/>
          <w:rtl/>
        </w:rPr>
        <w:t xml:space="preserve"> .</w:t>
      </w:r>
      <w:r w:rsidRPr="00A95FCA">
        <w:rPr>
          <w:rFonts w:cs="Traditional Arabic" w:hint="cs"/>
          <w:sz w:val="31"/>
          <w:szCs w:val="31"/>
          <w:rtl/>
        </w:rPr>
        <w:t xml:space="preserve"> </w:t>
      </w:r>
    </w:p>
    <w:p w:rsidR="00A95FCA" w:rsidRPr="00A95FCA" w:rsidRDefault="00A95FCA" w:rsidP="004717CB">
      <w:pPr>
        <w:jc w:val="both"/>
        <w:rPr>
          <w:rFonts w:cs="Traditional Arabic"/>
          <w:sz w:val="31"/>
          <w:szCs w:val="31"/>
          <w:rtl/>
        </w:rPr>
      </w:pPr>
      <w:r w:rsidRPr="00A95FCA">
        <w:rPr>
          <w:rFonts w:cs="Traditional Arabic" w:hint="cs"/>
          <w:sz w:val="31"/>
          <w:szCs w:val="31"/>
          <w:rtl/>
        </w:rPr>
        <w:t>المبحث</w:t>
      </w:r>
      <w:r w:rsidRPr="00A95FCA">
        <w:rPr>
          <w:rFonts w:cs="Traditional Arabic"/>
          <w:sz w:val="31"/>
          <w:szCs w:val="31"/>
          <w:rtl/>
        </w:rPr>
        <w:t xml:space="preserve"> </w:t>
      </w:r>
      <w:r w:rsidRPr="00A95FCA">
        <w:rPr>
          <w:rFonts w:cs="Traditional Arabic" w:hint="cs"/>
          <w:sz w:val="31"/>
          <w:szCs w:val="31"/>
          <w:rtl/>
        </w:rPr>
        <w:t xml:space="preserve">السابع : </w:t>
      </w:r>
      <w:r w:rsidRPr="00A95FCA">
        <w:rPr>
          <w:rFonts w:cs="Traditional Arabic"/>
          <w:sz w:val="31"/>
          <w:szCs w:val="31"/>
          <w:rtl/>
        </w:rPr>
        <w:t>الفرق بين</w:t>
      </w:r>
      <w:r w:rsidRPr="00A95FCA">
        <w:rPr>
          <w:rFonts w:cs="Traditional Arabic" w:hint="cs"/>
          <w:sz w:val="31"/>
          <w:szCs w:val="31"/>
          <w:rtl/>
        </w:rPr>
        <w:t xml:space="preserve"> بيع</w:t>
      </w:r>
      <w:r w:rsidRPr="00A95FCA">
        <w:rPr>
          <w:rFonts w:cs="Traditional Arabic"/>
          <w:sz w:val="31"/>
          <w:szCs w:val="31"/>
          <w:rtl/>
        </w:rPr>
        <w:t xml:space="preserve"> الهر</w:t>
      </w:r>
      <w:r w:rsidRPr="00A95FCA">
        <w:rPr>
          <w:rFonts w:cs="Traditional Arabic" w:hint="cs"/>
          <w:sz w:val="31"/>
          <w:szCs w:val="31"/>
          <w:rtl/>
        </w:rPr>
        <w:t xml:space="preserve"> و بيع</w:t>
      </w:r>
      <w:r w:rsidRPr="00A95FCA">
        <w:rPr>
          <w:rFonts w:cs="Traditional Arabic"/>
          <w:sz w:val="31"/>
          <w:szCs w:val="31"/>
          <w:rtl/>
        </w:rPr>
        <w:t xml:space="preserve"> غيرها من السباع </w:t>
      </w:r>
      <w:r w:rsidRPr="00A95FCA">
        <w:rPr>
          <w:rFonts w:cs="Traditional Arabic" w:hint="cs"/>
          <w:sz w:val="31"/>
          <w:szCs w:val="31"/>
          <w:rtl/>
        </w:rPr>
        <w:t xml:space="preserve">من حيث </w:t>
      </w:r>
      <w:r w:rsidRPr="00A95FCA">
        <w:rPr>
          <w:rFonts w:cs="Traditional Arabic"/>
          <w:sz w:val="31"/>
          <w:szCs w:val="31"/>
          <w:rtl/>
        </w:rPr>
        <w:t>صحة البيع</w:t>
      </w:r>
      <w:r w:rsidR="001E0ED9">
        <w:rPr>
          <w:rFonts w:cs="Traditional Arabic" w:hint="cs"/>
          <w:sz w:val="31"/>
          <w:szCs w:val="31"/>
          <w:rtl/>
        </w:rPr>
        <w:t xml:space="preserve"> .</w:t>
      </w:r>
    </w:p>
    <w:p w:rsidR="00A95FCA" w:rsidRPr="00A95FCA" w:rsidRDefault="00A95FCA" w:rsidP="004717CB">
      <w:pPr>
        <w:jc w:val="both"/>
        <w:rPr>
          <w:rFonts w:cs="Traditional Arabic"/>
          <w:sz w:val="31"/>
          <w:szCs w:val="31"/>
          <w:rtl/>
        </w:rPr>
      </w:pPr>
      <w:r w:rsidRPr="00A95FCA">
        <w:rPr>
          <w:rFonts w:cs="Traditional Arabic" w:hint="cs"/>
          <w:sz w:val="31"/>
          <w:szCs w:val="31"/>
          <w:rtl/>
        </w:rPr>
        <w:t>المبحث</w:t>
      </w:r>
      <w:r w:rsidRPr="00A95FCA">
        <w:rPr>
          <w:rFonts w:cs="Traditional Arabic"/>
          <w:sz w:val="31"/>
          <w:szCs w:val="31"/>
          <w:rtl/>
        </w:rPr>
        <w:t xml:space="preserve"> </w:t>
      </w:r>
      <w:r w:rsidRPr="00A95FCA">
        <w:rPr>
          <w:rFonts w:cs="Traditional Arabic" w:hint="cs"/>
          <w:sz w:val="31"/>
          <w:szCs w:val="31"/>
          <w:rtl/>
        </w:rPr>
        <w:t xml:space="preserve">الثامن : </w:t>
      </w:r>
      <w:r w:rsidRPr="00A95FCA">
        <w:rPr>
          <w:rFonts w:cs="Traditional Arabic"/>
          <w:sz w:val="31"/>
          <w:szCs w:val="31"/>
          <w:rtl/>
        </w:rPr>
        <w:t>الفرق بين</w:t>
      </w:r>
      <w:r w:rsidRPr="00A95FCA">
        <w:rPr>
          <w:rFonts w:cs="Traditional Arabic" w:hint="cs"/>
          <w:sz w:val="31"/>
          <w:szCs w:val="31"/>
          <w:rtl/>
        </w:rPr>
        <w:t xml:space="preserve"> بيع</w:t>
      </w:r>
      <w:r w:rsidRPr="00A95FCA">
        <w:rPr>
          <w:rFonts w:cs="Traditional Arabic"/>
          <w:sz w:val="31"/>
          <w:szCs w:val="31"/>
          <w:rtl/>
        </w:rPr>
        <w:t xml:space="preserve"> المصحف و</w:t>
      </w:r>
      <w:r w:rsidRPr="00A95FCA">
        <w:rPr>
          <w:rFonts w:cs="Traditional Arabic" w:hint="cs"/>
          <w:sz w:val="31"/>
          <w:szCs w:val="31"/>
          <w:rtl/>
        </w:rPr>
        <w:t xml:space="preserve"> شرائه من حيث الجواز</w:t>
      </w:r>
      <w:r w:rsidRPr="00A95FCA">
        <w:rPr>
          <w:rFonts w:cs="Traditional Arabic"/>
          <w:sz w:val="31"/>
          <w:szCs w:val="31"/>
          <w:rtl/>
        </w:rPr>
        <w:t xml:space="preserve"> .</w:t>
      </w:r>
    </w:p>
    <w:p w:rsidR="00A95FCA" w:rsidRPr="00A95FCA" w:rsidRDefault="00A95FCA" w:rsidP="004717CB">
      <w:pPr>
        <w:jc w:val="both"/>
        <w:rPr>
          <w:rFonts w:cs="Traditional Arabic"/>
          <w:sz w:val="31"/>
          <w:szCs w:val="31"/>
          <w:rtl/>
        </w:rPr>
      </w:pPr>
      <w:r w:rsidRPr="00A95FCA">
        <w:rPr>
          <w:rFonts w:cs="Traditional Arabic" w:hint="cs"/>
          <w:sz w:val="31"/>
          <w:szCs w:val="31"/>
          <w:rtl/>
        </w:rPr>
        <w:t>المبحث</w:t>
      </w:r>
      <w:r w:rsidRPr="00A95FCA">
        <w:rPr>
          <w:rFonts w:cs="Traditional Arabic"/>
          <w:sz w:val="31"/>
          <w:szCs w:val="31"/>
          <w:rtl/>
        </w:rPr>
        <w:t xml:space="preserve"> </w:t>
      </w:r>
      <w:r w:rsidRPr="00A95FCA">
        <w:rPr>
          <w:rFonts w:cs="Traditional Arabic" w:hint="cs"/>
          <w:sz w:val="31"/>
          <w:szCs w:val="31"/>
          <w:rtl/>
        </w:rPr>
        <w:t xml:space="preserve">التاسع : </w:t>
      </w:r>
      <w:r w:rsidRPr="00A95FCA">
        <w:rPr>
          <w:rFonts w:cs="Traditional Arabic"/>
          <w:sz w:val="31"/>
          <w:szCs w:val="31"/>
          <w:rtl/>
        </w:rPr>
        <w:t xml:space="preserve">الفرق بين البائع </w:t>
      </w:r>
      <w:r w:rsidRPr="00A95FCA">
        <w:rPr>
          <w:rFonts w:cs="Traditional Arabic" w:hint="cs"/>
          <w:sz w:val="31"/>
          <w:szCs w:val="31"/>
          <w:rtl/>
        </w:rPr>
        <w:t>و</w:t>
      </w:r>
      <w:r w:rsidRPr="00A95FCA">
        <w:rPr>
          <w:rFonts w:cs="Traditional Arabic"/>
          <w:sz w:val="31"/>
          <w:szCs w:val="31"/>
          <w:rtl/>
        </w:rPr>
        <w:t xml:space="preserve"> </w:t>
      </w:r>
      <w:r w:rsidRPr="00A95FCA">
        <w:rPr>
          <w:rFonts w:cs="Traditional Arabic" w:hint="cs"/>
          <w:sz w:val="31"/>
          <w:szCs w:val="31"/>
          <w:rtl/>
        </w:rPr>
        <w:t>ا</w:t>
      </w:r>
      <w:r w:rsidRPr="00A95FCA">
        <w:rPr>
          <w:rFonts w:cs="Traditional Arabic"/>
          <w:sz w:val="31"/>
          <w:szCs w:val="31"/>
          <w:rtl/>
        </w:rPr>
        <w:t>لمشتري في بيع الكلأ</w:t>
      </w:r>
      <w:r w:rsidRPr="00A95FCA">
        <w:rPr>
          <w:rFonts w:cs="Traditional Arabic" w:hint="cs"/>
          <w:sz w:val="31"/>
          <w:szCs w:val="31"/>
          <w:rtl/>
        </w:rPr>
        <w:t xml:space="preserve"> من حيث الجواز </w:t>
      </w:r>
      <w:r w:rsidRPr="00A95FCA">
        <w:rPr>
          <w:rFonts w:cs="Traditional Arabic"/>
          <w:sz w:val="31"/>
          <w:szCs w:val="31"/>
          <w:rtl/>
        </w:rPr>
        <w:t xml:space="preserve">. </w:t>
      </w:r>
    </w:p>
    <w:p w:rsidR="00A95FCA" w:rsidRPr="00A95FCA" w:rsidRDefault="00A95FCA" w:rsidP="004717CB">
      <w:pPr>
        <w:jc w:val="both"/>
        <w:rPr>
          <w:rFonts w:cs="Traditional Arabic"/>
          <w:sz w:val="31"/>
          <w:szCs w:val="31"/>
          <w:rtl/>
        </w:rPr>
      </w:pPr>
      <w:r w:rsidRPr="00A95FCA">
        <w:rPr>
          <w:rFonts w:cs="Traditional Arabic" w:hint="cs"/>
          <w:sz w:val="31"/>
          <w:szCs w:val="31"/>
          <w:rtl/>
        </w:rPr>
        <w:t>المبحث</w:t>
      </w:r>
      <w:r w:rsidRPr="00A95FCA">
        <w:rPr>
          <w:rFonts w:cs="Traditional Arabic"/>
          <w:sz w:val="31"/>
          <w:szCs w:val="31"/>
          <w:rtl/>
        </w:rPr>
        <w:t xml:space="preserve"> </w:t>
      </w:r>
      <w:r w:rsidRPr="00A95FCA">
        <w:rPr>
          <w:rFonts w:cs="Traditional Arabic" w:hint="cs"/>
          <w:sz w:val="31"/>
          <w:szCs w:val="31"/>
          <w:rtl/>
        </w:rPr>
        <w:t xml:space="preserve">العاشر : </w:t>
      </w:r>
      <w:r w:rsidRPr="00A95FCA">
        <w:rPr>
          <w:rFonts w:cs="Traditional Arabic"/>
          <w:sz w:val="31"/>
          <w:szCs w:val="31"/>
          <w:rtl/>
        </w:rPr>
        <w:t xml:space="preserve">الفرق بين بيع </w:t>
      </w:r>
      <w:r w:rsidRPr="00A95FCA">
        <w:rPr>
          <w:rFonts w:cs="Traditional Arabic" w:hint="cs"/>
          <w:sz w:val="31"/>
          <w:szCs w:val="31"/>
          <w:rtl/>
        </w:rPr>
        <w:t xml:space="preserve">فضل الماء و بيع ما يحمل في القرب من حيث </w:t>
      </w:r>
      <w:r w:rsidRPr="00A95FCA">
        <w:rPr>
          <w:rFonts w:cs="Traditional Arabic"/>
          <w:sz w:val="31"/>
          <w:szCs w:val="31"/>
          <w:rtl/>
        </w:rPr>
        <w:t>صحة البيع</w:t>
      </w:r>
      <w:r w:rsidRPr="00A95FCA">
        <w:rPr>
          <w:rFonts w:cs="Traditional Arabic" w:hint="cs"/>
          <w:sz w:val="31"/>
          <w:szCs w:val="31"/>
          <w:rtl/>
        </w:rPr>
        <w:t xml:space="preserve"> </w:t>
      </w:r>
      <w:r w:rsidRPr="00A95FCA">
        <w:rPr>
          <w:rFonts w:cs="Traditional Arabic"/>
          <w:sz w:val="31"/>
          <w:szCs w:val="31"/>
          <w:rtl/>
        </w:rPr>
        <w:t>.</w:t>
      </w:r>
    </w:p>
    <w:p w:rsidR="00A95FCA" w:rsidRPr="00A95FCA" w:rsidRDefault="00A95FCA" w:rsidP="004717CB">
      <w:pPr>
        <w:jc w:val="both"/>
        <w:rPr>
          <w:rFonts w:cs="Traditional Arabic"/>
          <w:sz w:val="31"/>
          <w:szCs w:val="31"/>
          <w:rtl/>
        </w:rPr>
      </w:pPr>
      <w:r w:rsidRPr="00A95FCA">
        <w:rPr>
          <w:rFonts w:cs="Traditional Arabic" w:hint="cs"/>
          <w:sz w:val="31"/>
          <w:szCs w:val="31"/>
          <w:rtl/>
        </w:rPr>
        <w:t>المبحث</w:t>
      </w:r>
      <w:r w:rsidRPr="00A95FCA">
        <w:rPr>
          <w:rFonts w:cs="Traditional Arabic"/>
          <w:sz w:val="31"/>
          <w:szCs w:val="31"/>
          <w:rtl/>
        </w:rPr>
        <w:t xml:space="preserve"> </w:t>
      </w:r>
      <w:r w:rsidRPr="00A95FCA">
        <w:rPr>
          <w:rFonts w:cs="Traditional Arabic" w:hint="cs"/>
          <w:sz w:val="31"/>
          <w:szCs w:val="31"/>
          <w:rtl/>
        </w:rPr>
        <w:t xml:space="preserve">الحادي عشر : </w:t>
      </w:r>
      <w:r w:rsidRPr="00A95FCA">
        <w:rPr>
          <w:rFonts w:cs="Traditional Arabic"/>
          <w:sz w:val="31"/>
          <w:szCs w:val="31"/>
          <w:rtl/>
        </w:rPr>
        <w:t>الفرق بين</w:t>
      </w:r>
      <w:r w:rsidRPr="00A95FCA">
        <w:rPr>
          <w:rFonts w:cs="Traditional Arabic" w:hint="cs"/>
          <w:sz w:val="31"/>
          <w:szCs w:val="31"/>
          <w:rtl/>
        </w:rPr>
        <w:t xml:space="preserve"> </w:t>
      </w:r>
      <w:r w:rsidRPr="00A95FCA">
        <w:rPr>
          <w:rFonts w:cs="Traditional Arabic"/>
          <w:sz w:val="31"/>
          <w:szCs w:val="31"/>
          <w:rtl/>
        </w:rPr>
        <w:t xml:space="preserve">بيع </w:t>
      </w:r>
      <w:r w:rsidRPr="00A95FCA">
        <w:rPr>
          <w:rFonts w:cs="Traditional Arabic" w:hint="cs"/>
          <w:sz w:val="31"/>
          <w:szCs w:val="31"/>
          <w:rtl/>
        </w:rPr>
        <w:t>أرض السواد وشرائها من حيث الجواز .</w:t>
      </w:r>
      <w:r w:rsidRPr="00A95FCA">
        <w:rPr>
          <w:rFonts w:cs="Traditional Arabic"/>
          <w:sz w:val="31"/>
          <w:szCs w:val="31"/>
          <w:rtl/>
        </w:rPr>
        <w:t xml:space="preserve"> </w:t>
      </w:r>
    </w:p>
    <w:p w:rsidR="00A95FCA" w:rsidRPr="00A95FCA" w:rsidRDefault="00A95FCA" w:rsidP="004717CB">
      <w:pPr>
        <w:jc w:val="both"/>
        <w:rPr>
          <w:rFonts w:cs="Traditional Arabic"/>
          <w:sz w:val="31"/>
          <w:szCs w:val="31"/>
          <w:rtl/>
        </w:rPr>
      </w:pPr>
      <w:r w:rsidRPr="00A95FCA">
        <w:rPr>
          <w:rFonts w:cs="Traditional Arabic" w:hint="cs"/>
          <w:sz w:val="31"/>
          <w:szCs w:val="31"/>
          <w:rtl/>
        </w:rPr>
        <w:t xml:space="preserve">المبحث الثاني عشر : </w:t>
      </w:r>
      <w:r w:rsidRPr="00A95FCA">
        <w:rPr>
          <w:rFonts w:cs="Traditional Arabic"/>
          <w:sz w:val="31"/>
          <w:szCs w:val="31"/>
          <w:rtl/>
        </w:rPr>
        <w:t xml:space="preserve">الفرق بين </w:t>
      </w:r>
      <w:r w:rsidRPr="00A95FCA">
        <w:rPr>
          <w:rFonts w:cs="Traditional Arabic" w:hint="cs"/>
          <w:sz w:val="31"/>
          <w:szCs w:val="31"/>
          <w:rtl/>
        </w:rPr>
        <w:t>بيع أرض السواد و إجارتها من حيث الجواز</w:t>
      </w:r>
      <w:r w:rsidRPr="00A95FCA">
        <w:rPr>
          <w:rFonts w:cs="Traditional Arabic"/>
          <w:sz w:val="31"/>
          <w:szCs w:val="31"/>
          <w:rtl/>
        </w:rPr>
        <w:t xml:space="preserve"> .</w:t>
      </w:r>
    </w:p>
    <w:p w:rsidR="00A95FCA" w:rsidRPr="00A95FCA" w:rsidRDefault="00A95FCA" w:rsidP="004717CB">
      <w:pPr>
        <w:jc w:val="both"/>
        <w:rPr>
          <w:rFonts w:cs="Traditional Arabic"/>
          <w:sz w:val="31"/>
          <w:szCs w:val="31"/>
          <w:rtl/>
        </w:rPr>
      </w:pPr>
      <w:r w:rsidRPr="00A95FCA">
        <w:rPr>
          <w:rFonts w:cs="Traditional Arabic" w:hint="cs"/>
          <w:sz w:val="31"/>
          <w:szCs w:val="31"/>
          <w:rtl/>
        </w:rPr>
        <w:t xml:space="preserve">المبحث الثالث عشر : </w:t>
      </w:r>
      <w:r w:rsidRPr="00A95FCA">
        <w:rPr>
          <w:rFonts w:cs="Traditional Arabic"/>
          <w:sz w:val="31"/>
          <w:szCs w:val="31"/>
          <w:rtl/>
        </w:rPr>
        <w:t xml:space="preserve">الفرق بين بيع </w:t>
      </w:r>
      <w:r w:rsidRPr="00A95FCA">
        <w:rPr>
          <w:rFonts w:cs="Traditional Arabic" w:hint="cs"/>
          <w:sz w:val="31"/>
          <w:szCs w:val="31"/>
          <w:rtl/>
        </w:rPr>
        <w:t xml:space="preserve">المتاع و </w:t>
      </w:r>
      <w:r w:rsidRPr="00A95FCA">
        <w:rPr>
          <w:rFonts w:cs="Traditional Arabic"/>
          <w:sz w:val="31"/>
          <w:szCs w:val="31"/>
          <w:rtl/>
        </w:rPr>
        <w:t>بيع ال</w:t>
      </w:r>
      <w:r w:rsidRPr="00A95FCA">
        <w:rPr>
          <w:rFonts w:cs="Traditional Arabic" w:hint="cs"/>
          <w:sz w:val="31"/>
          <w:szCs w:val="31"/>
          <w:rtl/>
        </w:rPr>
        <w:t>جواري</w:t>
      </w:r>
      <w:r w:rsidRPr="00A95FCA">
        <w:rPr>
          <w:rFonts w:cs="Traditional Arabic"/>
          <w:sz w:val="31"/>
          <w:szCs w:val="31"/>
          <w:rtl/>
        </w:rPr>
        <w:t xml:space="preserve"> لمن مات غريبا</w:t>
      </w:r>
      <w:r w:rsidRPr="00A95FCA">
        <w:rPr>
          <w:rFonts w:cs="Traditional Arabic" w:hint="cs"/>
          <w:sz w:val="31"/>
          <w:szCs w:val="31"/>
          <w:rtl/>
        </w:rPr>
        <w:t xml:space="preserve"> من حيث تولي البيع .</w:t>
      </w:r>
    </w:p>
    <w:p w:rsidR="00A95FCA" w:rsidRPr="00A95FCA" w:rsidRDefault="00A95FCA" w:rsidP="004717CB">
      <w:pPr>
        <w:jc w:val="both"/>
        <w:rPr>
          <w:rFonts w:cs="Traditional Arabic"/>
          <w:sz w:val="31"/>
          <w:szCs w:val="31"/>
          <w:rtl/>
        </w:rPr>
      </w:pPr>
      <w:r w:rsidRPr="00A95FCA">
        <w:rPr>
          <w:rFonts w:cs="Traditional Arabic" w:hint="cs"/>
          <w:sz w:val="31"/>
          <w:szCs w:val="31"/>
          <w:rtl/>
        </w:rPr>
        <w:t>المبحث</w:t>
      </w:r>
      <w:r w:rsidRPr="00A95FCA">
        <w:rPr>
          <w:rFonts w:cs="Traditional Arabic"/>
          <w:sz w:val="31"/>
          <w:szCs w:val="31"/>
          <w:rtl/>
        </w:rPr>
        <w:t xml:space="preserve"> </w:t>
      </w:r>
      <w:r w:rsidRPr="00A95FCA">
        <w:rPr>
          <w:rFonts w:cs="Traditional Arabic" w:hint="cs"/>
          <w:sz w:val="31"/>
          <w:szCs w:val="31"/>
          <w:rtl/>
        </w:rPr>
        <w:t xml:space="preserve">الرابع عشر : </w:t>
      </w:r>
      <w:r w:rsidRPr="00A95FCA">
        <w:rPr>
          <w:rFonts w:cs="Traditional Arabic"/>
          <w:sz w:val="31"/>
          <w:szCs w:val="31"/>
          <w:rtl/>
        </w:rPr>
        <w:t>. الفرق بين ما يكال ويوزن و ما لا يكال ولا يوزن من حيث تحمل نفقاته</w:t>
      </w:r>
      <w:r w:rsidRPr="00A95FCA">
        <w:rPr>
          <w:rFonts w:cs="Traditional Arabic" w:hint="cs"/>
          <w:sz w:val="31"/>
          <w:szCs w:val="31"/>
          <w:rtl/>
        </w:rPr>
        <w:t xml:space="preserve"> </w:t>
      </w:r>
      <w:r w:rsidRPr="00A95FCA">
        <w:rPr>
          <w:rFonts w:cs="Traditional Arabic"/>
          <w:sz w:val="31"/>
          <w:szCs w:val="31"/>
          <w:rtl/>
        </w:rPr>
        <w:t>.</w:t>
      </w:r>
    </w:p>
    <w:p w:rsidR="00A95FCA" w:rsidRPr="00A95FCA" w:rsidRDefault="00A95FCA" w:rsidP="004717CB">
      <w:pPr>
        <w:jc w:val="both"/>
        <w:rPr>
          <w:rFonts w:cs="Traditional Arabic"/>
          <w:sz w:val="31"/>
          <w:szCs w:val="31"/>
          <w:rtl/>
        </w:rPr>
      </w:pPr>
      <w:r w:rsidRPr="00A95FCA">
        <w:rPr>
          <w:rFonts w:cs="Traditional Arabic" w:hint="cs"/>
          <w:sz w:val="31"/>
          <w:szCs w:val="31"/>
          <w:rtl/>
        </w:rPr>
        <w:t>المبحث</w:t>
      </w:r>
      <w:r w:rsidRPr="00A95FCA">
        <w:rPr>
          <w:rFonts w:cs="Traditional Arabic"/>
          <w:sz w:val="31"/>
          <w:szCs w:val="31"/>
          <w:rtl/>
        </w:rPr>
        <w:t xml:space="preserve"> </w:t>
      </w:r>
      <w:r w:rsidRPr="00A95FCA">
        <w:rPr>
          <w:rFonts w:cs="Traditional Arabic" w:hint="cs"/>
          <w:sz w:val="31"/>
          <w:szCs w:val="31"/>
          <w:rtl/>
        </w:rPr>
        <w:t xml:space="preserve">الخامس عشر : </w:t>
      </w:r>
      <w:r w:rsidRPr="00A95FCA">
        <w:rPr>
          <w:rFonts w:cs="Traditional Arabic"/>
          <w:sz w:val="31"/>
          <w:szCs w:val="31"/>
          <w:rtl/>
        </w:rPr>
        <w:t xml:space="preserve">الفرق </w:t>
      </w:r>
      <w:r w:rsidRPr="00A95FCA">
        <w:rPr>
          <w:rFonts w:cs="Traditional Arabic" w:hint="cs"/>
          <w:sz w:val="31"/>
          <w:szCs w:val="31"/>
          <w:rtl/>
        </w:rPr>
        <w:t xml:space="preserve">بين بيع </w:t>
      </w:r>
      <w:r w:rsidRPr="00A95FCA">
        <w:rPr>
          <w:rFonts w:cs="Traditional Arabic"/>
          <w:sz w:val="31"/>
          <w:szCs w:val="31"/>
          <w:rtl/>
        </w:rPr>
        <w:t>رغيف برغيفين</w:t>
      </w:r>
      <w:r w:rsidRPr="00A95FCA">
        <w:rPr>
          <w:rFonts w:cs="Traditional Arabic" w:hint="cs"/>
          <w:sz w:val="31"/>
          <w:szCs w:val="31"/>
          <w:rtl/>
        </w:rPr>
        <w:t xml:space="preserve"> من جنسه و بيعه من غير جنسه من حيث صحة البيع .</w:t>
      </w:r>
    </w:p>
    <w:p w:rsidR="00A95FCA" w:rsidRPr="00A95FCA" w:rsidRDefault="00A95FCA" w:rsidP="004717CB">
      <w:pPr>
        <w:jc w:val="both"/>
        <w:rPr>
          <w:rFonts w:cs="Traditional Arabic"/>
          <w:sz w:val="31"/>
          <w:szCs w:val="31"/>
          <w:rtl/>
        </w:rPr>
      </w:pPr>
      <w:r w:rsidRPr="00A95FCA">
        <w:rPr>
          <w:rFonts w:cs="Traditional Arabic" w:hint="cs"/>
          <w:sz w:val="31"/>
          <w:szCs w:val="31"/>
          <w:rtl/>
        </w:rPr>
        <w:t xml:space="preserve">المبحث السادس عشر : </w:t>
      </w:r>
      <w:r w:rsidRPr="00A95FCA">
        <w:rPr>
          <w:rFonts w:cs="Traditional Arabic"/>
          <w:sz w:val="31"/>
          <w:szCs w:val="31"/>
          <w:rtl/>
        </w:rPr>
        <w:t>الفرق بين السلم</w:t>
      </w:r>
      <w:r w:rsidRPr="00A95FCA">
        <w:rPr>
          <w:rFonts w:cs="Traditional Arabic" w:hint="cs"/>
          <w:sz w:val="31"/>
          <w:szCs w:val="31"/>
          <w:rtl/>
        </w:rPr>
        <w:t xml:space="preserve"> و </w:t>
      </w:r>
      <w:r w:rsidRPr="00A95FCA">
        <w:rPr>
          <w:rFonts w:cs="Traditional Arabic"/>
          <w:sz w:val="31"/>
          <w:szCs w:val="31"/>
          <w:rtl/>
        </w:rPr>
        <w:t>البيع</w:t>
      </w:r>
      <w:r w:rsidRPr="00A95FCA">
        <w:rPr>
          <w:rFonts w:cs="Traditional Arabic" w:hint="cs"/>
          <w:sz w:val="31"/>
          <w:szCs w:val="31"/>
          <w:rtl/>
        </w:rPr>
        <w:t xml:space="preserve"> من حيث </w:t>
      </w:r>
      <w:r w:rsidRPr="00A95FCA">
        <w:rPr>
          <w:rFonts w:cs="Traditional Arabic"/>
          <w:sz w:val="31"/>
          <w:szCs w:val="31"/>
          <w:rtl/>
        </w:rPr>
        <w:t>الرهن</w:t>
      </w:r>
      <w:r w:rsidRPr="00A95FCA">
        <w:rPr>
          <w:rFonts w:cs="Traditional Arabic" w:hint="cs"/>
          <w:sz w:val="31"/>
          <w:szCs w:val="31"/>
          <w:rtl/>
        </w:rPr>
        <w:t xml:space="preserve"> و</w:t>
      </w:r>
      <w:r w:rsidRPr="00A95FCA">
        <w:rPr>
          <w:rFonts w:cs="Traditional Arabic"/>
          <w:sz w:val="31"/>
          <w:szCs w:val="31"/>
          <w:rtl/>
        </w:rPr>
        <w:t xml:space="preserve"> الكفالة</w:t>
      </w:r>
      <w:r w:rsidRPr="00A95FCA">
        <w:rPr>
          <w:rFonts w:cs="Traditional Arabic" w:hint="cs"/>
          <w:sz w:val="31"/>
          <w:szCs w:val="31"/>
          <w:rtl/>
        </w:rPr>
        <w:t xml:space="preserve"> .</w:t>
      </w:r>
    </w:p>
    <w:p w:rsidR="00A95FCA" w:rsidRPr="00A95FCA" w:rsidRDefault="00A95FCA" w:rsidP="004717CB">
      <w:pPr>
        <w:jc w:val="both"/>
        <w:rPr>
          <w:rFonts w:cs="Traditional Arabic"/>
          <w:sz w:val="31"/>
          <w:szCs w:val="31"/>
          <w:rtl/>
        </w:rPr>
      </w:pPr>
      <w:r w:rsidRPr="00A95FCA">
        <w:rPr>
          <w:rFonts w:cs="Traditional Arabic" w:hint="cs"/>
          <w:sz w:val="31"/>
          <w:szCs w:val="31"/>
          <w:rtl/>
        </w:rPr>
        <w:t>المبحث</w:t>
      </w:r>
      <w:r w:rsidRPr="00A95FCA">
        <w:rPr>
          <w:rFonts w:cs="Traditional Arabic"/>
          <w:sz w:val="31"/>
          <w:szCs w:val="31"/>
          <w:rtl/>
        </w:rPr>
        <w:t xml:space="preserve"> </w:t>
      </w:r>
      <w:r w:rsidRPr="00A95FCA">
        <w:rPr>
          <w:rFonts w:cs="Traditional Arabic" w:hint="cs"/>
          <w:sz w:val="31"/>
          <w:szCs w:val="31"/>
          <w:rtl/>
        </w:rPr>
        <w:t>السابع عشر :</w:t>
      </w:r>
      <w:r w:rsidRPr="00A95FCA">
        <w:rPr>
          <w:rFonts w:cs="Traditional Arabic"/>
          <w:sz w:val="31"/>
          <w:szCs w:val="31"/>
          <w:rtl/>
        </w:rPr>
        <w:t xml:space="preserve"> الفرق بين</w:t>
      </w:r>
      <w:r w:rsidRPr="00A95FCA">
        <w:rPr>
          <w:rFonts w:cs="Traditional Arabic" w:hint="cs"/>
          <w:sz w:val="31"/>
          <w:szCs w:val="31"/>
          <w:rtl/>
        </w:rPr>
        <w:t xml:space="preserve"> </w:t>
      </w:r>
      <w:r w:rsidRPr="00A95FCA">
        <w:rPr>
          <w:rFonts w:cs="Traditional Arabic"/>
          <w:sz w:val="31"/>
          <w:szCs w:val="31"/>
          <w:rtl/>
        </w:rPr>
        <w:t xml:space="preserve">ما يكال </w:t>
      </w:r>
      <w:r w:rsidRPr="00A95FCA">
        <w:rPr>
          <w:rFonts w:cs="Traditional Arabic" w:hint="cs"/>
          <w:sz w:val="31"/>
          <w:szCs w:val="31"/>
          <w:rtl/>
        </w:rPr>
        <w:t>أ</w:t>
      </w:r>
      <w:r w:rsidRPr="00A95FCA">
        <w:rPr>
          <w:rFonts w:cs="Traditional Arabic"/>
          <w:sz w:val="31"/>
          <w:szCs w:val="31"/>
          <w:rtl/>
        </w:rPr>
        <w:t>و</w:t>
      </w:r>
      <w:r w:rsidRPr="00A95FCA">
        <w:rPr>
          <w:rFonts w:cs="Traditional Arabic" w:hint="cs"/>
          <w:sz w:val="31"/>
          <w:szCs w:val="31"/>
          <w:rtl/>
        </w:rPr>
        <w:t xml:space="preserve"> </w:t>
      </w:r>
      <w:r w:rsidRPr="00A95FCA">
        <w:rPr>
          <w:rFonts w:cs="Traditional Arabic"/>
          <w:sz w:val="31"/>
          <w:szCs w:val="31"/>
          <w:rtl/>
        </w:rPr>
        <w:t xml:space="preserve">يوزن </w:t>
      </w:r>
      <w:r w:rsidRPr="00A95FCA">
        <w:rPr>
          <w:rFonts w:cs="Traditional Arabic" w:hint="cs"/>
          <w:sz w:val="31"/>
          <w:szCs w:val="31"/>
          <w:rtl/>
        </w:rPr>
        <w:t xml:space="preserve">وغيره من حيث جواز السلم فيها </w:t>
      </w:r>
    </w:p>
    <w:p w:rsidR="00A95FCA" w:rsidRPr="00A95FCA" w:rsidRDefault="00A95FCA" w:rsidP="004717CB">
      <w:pPr>
        <w:jc w:val="both"/>
        <w:rPr>
          <w:rFonts w:cs="Traditional Arabic"/>
          <w:sz w:val="31"/>
          <w:szCs w:val="31"/>
          <w:rtl/>
        </w:rPr>
      </w:pPr>
      <w:r w:rsidRPr="00A95FCA">
        <w:rPr>
          <w:rFonts w:cs="Traditional Arabic" w:hint="cs"/>
          <w:sz w:val="31"/>
          <w:szCs w:val="31"/>
          <w:rtl/>
        </w:rPr>
        <w:t>المبحث</w:t>
      </w:r>
      <w:r w:rsidRPr="00A95FCA">
        <w:rPr>
          <w:rFonts w:cs="Traditional Arabic"/>
          <w:sz w:val="31"/>
          <w:szCs w:val="31"/>
          <w:rtl/>
        </w:rPr>
        <w:t xml:space="preserve"> </w:t>
      </w:r>
      <w:r w:rsidRPr="00A95FCA">
        <w:rPr>
          <w:rFonts w:cs="Traditional Arabic" w:hint="cs"/>
          <w:sz w:val="31"/>
          <w:szCs w:val="31"/>
          <w:rtl/>
        </w:rPr>
        <w:t>الثامن عشر :</w:t>
      </w:r>
      <w:r w:rsidRPr="00A95FCA">
        <w:rPr>
          <w:rFonts w:cs="Traditional Arabic"/>
          <w:sz w:val="31"/>
          <w:szCs w:val="31"/>
          <w:rtl/>
        </w:rPr>
        <w:t xml:space="preserve"> الفرق بين قيام السلعة و استهلاكها من حيث </w:t>
      </w:r>
      <w:r w:rsidRPr="00A95FCA">
        <w:rPr>
          <w:rFonts w:cs="Traditional Arabic" w:hint="cs"/>
          <w:sz w:val="31"/>
          <w:szCs w:val="31"/>
          <w:rtl/>
        </w:rPr>
        <w:t>قبول</w:t>
      </w:r>
      <w:r w:rsidRPr="00A95FCA">
        <w:rPr>
          <w:rFonts w:cs="Traditional Arabic"/>
          <w:sz w:val="31"/>
          <w:szCs w:val="31"/>
          <w:rtl/>
        </w:rPr>
        <w:t xml:space="preserve"> قول </w:t>
      </w:r>
      <w:r w:rsidRPr="00A95FCA">
        <w:rPr>
          <w:rFonts w:cs="Traditional Arabic" w:hint="cs"/>
          <w:sz w:val="31"/>
          <w:szCs w:val="31"/>
          <w:rtl/>
        </w:rPr>
        <w:t>أحد المتبايعين</w:t>
      </w:r>
      <w:r w:rsidRPr="00A95FCA">
        <w:rPr>
          <w:rFonts w:cs="Traditional Arabic"/>
          <w:sz w:val="31"/>
          <w:szCs w:val="31"/>
          <w:rtl/>
        </w:rPr>
        <w:t xml:space="preserve"> .</w:t>
      </w:r>
    </w:p>
    <w:p w:rsidR="00A95FCA" w:rsidRPr="00A95FCA" w:rsidRDefault="00A95FCA" w:rsidP="004717CB">
      <w:pPr>
        <w:jc w:val="both"/>
        <w:rPr>
          <w:rFonts w:cs="AL-Mohanad Bold"/>
          <w:sz w:val="31"/>
          <w:szCs w:val="31"/>
          <w:rtl/>
          <w:lang w:eastAsia="ar-SA"/>
        </w:rPr>
      </w:pPr>
      <w:r w:rsidRPr="00A95FCA">
        <w:rPr>
          <w:rFonts w:cs="Traditional Arabic" w:hint="cs"/>
          <w:sz w:val="31"/>
          <w:szCs w:val="31"/>
          <w:rtl/>
        </w:rPr>
        <w:lastRenderedPageBreak/>
        <w:t>المبحث</w:t>
      </w:r>
      <w:r w:rsidRPr="00A95FCA">
        <w:rPr>
          <w:rFonts w:cs="Traditional Arabic"/>
          <w:sz w:val="31"/>
          <w:szCs w:val="31"/>
          <w:rtl/>
        </w:rPr>
        <w:t xml:space="preserve"> </w:t>
      </w:r>
      <w:r w:rsidRPr="00A95FCA">
        <w:rPr>
          <w:rFonts w:cs="Traditional Arabic" w:hint="cs"/>
          <w:sz w:val="31"/>
          <w:szCs w:val="31"/>
          <w:rtl/>
        </w:rPr>
        <w:t>التاسع عشر :</w:t>
      </w:r>
      <w:r w:rsidRPr="00A95FCA">
        <w:rPr>
          <w:rFonts w:cs="Traditional Arabic"/>
          <w:sz w:val="31"/>
          <w:szCs w:val="31"/>
          <w:rtl/>
        </w:rPr>
        <w:t xml:space="preserve"> الفرق بين</w:t>
      </w:r>
      <w:r w:rsidRPr="00A95FCA">
        <w:rPr>
          <w:rFonts w:cs="Traditional Arabic" w:hint="cs"/>
          <w:sz w:val="31"/>
          <w:szCs w:val="31"/>
          <w:rtl/>
        </w:rPr>
        <w:t xml:space="preserve"> عيب</w:t>
      </w:r>
      <w:r w:rsidRPr="00A95FCA">
        <w:rPr>
          <w:rFonts w:cs="Traditional Arabic"/>
          <w:sz w:val="31"/>
          <w:szCs w:val="31"/>
          <w:rtl/>
        </w:rPr>
        <w:t xml:space="preserve"> الم</w:t>
      </w:r>
      <w:r w:rsidRPr="00A95FCA">
        <w:rPr>
          <w:rFonts w:cs="Traditional Arabic" w:hint="cs"/>
          <w:sz w:val="31"/>
          <w:szCs w:val="31"/>
          <w:rtl/>
        </w:rPr>
        <w:t>ص</w:t>
      </w:r>
      <w:r w:rsidRPr="00A95FCA">
        <w:rPr>
          <w:rFonts w:cs="Traditional Arabic"/>
          <w:sz w:val="31"/>
          <w:szCs w:val="31"/>
          <w:rtl/>
        </w:rPr>
        <w:t xml:space="preserve">راة </w:t>
      </w:r>
      <w:r w:rsidRPr="00A95FCA">
        <w:rPr>
          <w:rFonts w:cs="Traditional Arabic" w:hint="cs"/>
          <w:sz w:val="31"/>
          <w:szCs w:val="31"/>
          <w:rtl/>
        </w:rPr>
        <w:t xml:space="preserve">و عيب </w:t>
      </w:r>
      <w:r w:rsidRPr="00A95FCA">
        <w:rPr>
          <w:rFonts w:cs="Traditional Arabic"/>
          <w:sz w:val="31"/>
          <w:szCs w:val="31"/>
          <w:rtl/>
        </w:rPr>
        <w:t>غيرها من</w:t>
      </w:r>
      <w:r w:rsidRPr="00A95FCA">
        <w:rPr>
          <w:rFonts w:cs="Traditional Arabic" w:hint="cs"/>
          <w:sz w:val="31"/>
          <w:szCs w:val="31"/>
          <w:rtl/>
        </w:rPr>
        <w:t xml:space="preserve"> </w:t>
      </w:r>
      <w:r w:rsidRPr="00A95FCA">
        <w:rPr>
          <w:rFonts w:cs="Traditional Arabic"/>
          <w:sz w:val="31"/>
          <w:szCs w:val="31"/>
          <w:rtl/>
        </w:rPr>
        <w:t>المشتريات</w:t>
      </w:r>
      <w:r w:rsidRPr="00A95FCA">
        <w:rPr>
          <w:rFonts w:cs="Traditional Arabic" w:hint="cs"/>
          <w:sz w:val="31"/>
          <w:szCs w:val="31"/>
          <w:rtl/>
        </w:rPr>
        <w:t xml:space="preserve"> من حيث الضمان </w:t>
      </w:r>
      <w:r w:rsidRPr="00A95FCA">
        <w:rPr>
          <w:rFonts w:cs="Traditional Arabic"/>
          <w:sz w:val="31"/>
          <w:szCs w:val="31"/>
          <w:rtl/>
        </w:rPr>
        <w:t>.</w:t>
      </w:r>
    </w:p>
    <w:p w:rsidR="007F4479" w:rsidRPr="00A95FCA" w:rsidRDefault="00A95FCA" w:rsidP="004717CB">
      <w:pPr>
        <w:jc w:val="center"/>
        <w:rPr>
          <w:rFonts w:cs="AL-Mohanad Bold"/>
          <w:sz w:val="30"/>
          <w:szCs w:val="30"/>
          <w:rtl/>
          <w:lang w:eastAsia="ar-SA"/>
        </w:rPr>
      </w:pPr>
      <w:r>
        <w:rPr>
          <w:rFonts w:cs="AL-Mohanad Bold"/>
          <w:sz w:val="30"/>
          <w:szCs w:val="30"/>
          <w:rtl/>
          <w:lang w:eastAsia="ar-SA"/>
        </w:rPr>
        <w:br w:type="page"/>
      </w:r>
      <w:r w:rsidR="00C73CC8" w:rsidRPr="00B804C0">
        <w:rPr>
          <w:rFonts w:cs="MCS Shafa S_U normal." w:hint="cs"/>
          <w:sz w:val="36"/>
          <w:szCs w:val="36"/>
          <w:rtl/>
        </w:rPr>
        <w:lastRenderedPageBreak/>
        <w:t>المبحث الأول :</w:t>
      </w:r>
    </w:p>
    <w:p w:rsidR="00C73CC8" w:rsidRPr="00B804C0" w:rsidRDefault="00C73CC8" w:rsidP="004717CB">
      <w:pPr>
        <w:jc w:val="center"/>
        <w:rPr>
          <w:rFonts w:cs="Traditional Arabic"/>
          <w:b/>
          <w:bCs/>
          <w:sz w:val="36"/>
          <w:szCs w:val="36"/>
          <w:u w:val="single"/>
          <w:rtl/>
        </w:rPr>
      </w:pPr>
      <w:r w:rsidRPr="00B804C0">
        <w:rPr>
          <w:rFonts w:cs="MCS Taybah S_U normal." w:hint="cs"/>
          <w:sz w:val="36"/>
          <w:szCs w:val="36"/>
          <w:rtl/>
        </w:rPr>
        <w:t>الفرق بين قول المشتري ( أنا آخذه ) وقوله ( أخذته ) من حيث صحة البيع</w:t>
      </w:r>
    </w:p>
    <w:p w:rsidR="00C73CC8" w:rsidRPr="00B804C0" w:rsidRDefault="00C73CC8" w:rsidP="00F623EE">
      <w:pPr>
        <w:spacing w:before="240"/>
        <w:jc w:val="both"/>
        <w:rPr>
          <w:rFonts w:cs="MCS Taybah S_U normal."/>
          <w:sz w:val="36"/>
          <w:szCs w:val="36"/>
          <w:rtl/>
        </w:rPr>
      </w:pPr>
      <w:r w:rsidRPr="00B804C0">
        <w:rPr>
          <w:rFonts w:cs="MCS Taybah S_U normal." w:hint="cs"/>
          <w:sz w:val="36"/>
          <w:szCs w:val="36"/>
          <w:rtl/>
        </w:rPr>
        <w:t xml:space="preserve">أولاً : نص الإمام في الفرق بين المسألتين : </w:t>
      </w:r>
    </w:p>
    <w:p w:rsidR="00CA1A68" w:rsidRDefault="00C73CC8" w:rsidP="00F623EE">
      <w:pPr>
        <w:ind w:firstLine="720"/>
        <w:jc w:val="both"/>
        <w:rPr>
          <w:rFonts w:cs="Traditional Arabic"/>
          <w:sz w:val="36"/>
          <w:szCs w:val="36"/>
          <w:rtl/>
        </w:rPr>
      </w:pPr>
      <w:r w:rsidRPr="00B804C0">
        <w:rPr>
          <w:rFonts w:cs="Traditional Arabic" w:hint="cs"/>
          <w:sz w:val="36"/>
          <w:szCs w:val="36"/>
          <w:rtl/>
        </w:rPr>
        <w:t>نقل مهنا رحمه الله عن الإمام أحمد رحمه الله " في رجل قال لرجل : قد بعتك هذا العبد بألف دره</w:t>
      </w:r>
      <w:r w:rsidR="00467E23">
        <w:rPr>
          <w:rFonts w:cs="Traditional Arabic" w:hint="cs"/>
          <w:sz w:val="36"/>
          <w:szCs w:val="36"/>
          <w:rtl/>
        </w:rPr>
        <w:t>م , فقال الآخر : أنا آخذه .</w:t>
      </w:r>
    </w:p>
    <w:p w:rsidR="00C73CC8" w:rsidRPr="00B804C0" w:rsidRDefault="00467E23" w:rsidP="00F623EE">
      <w:pPr>
        <w:jc w:val="both"/>
        <w:rPr>
          <w:rFonts w:cs="Traditional Arabic"/>
          <w:sz w:val="36"/>
          <w:szCs w:val="36"/>
          <w:rtl/>
        </w:rPr>
      </w:pPr>
      <w:r>
        <w:rPr>
          <w:rFonts w:cs="Traditional Arabic" w:hint="cs"/>
          <w:sz w:val="36"/>
          <w:szCs w:val="36"/>
          <w:rtl/>
        </w:rPr>
        <w:t xml:space="preserve"> قال : </w:t>
      </w:r>
      <w:r w:rsidR="00C73CC8" w:rsidRPr="00B804C0">
        <w:rPr>
          <w:rFonts w:cs="Traditional Arabic" w:hint="cs"/>
          <w:sz w:val="36"/>
          <w:szCs w:val="36"/>
          <w:rtl/>
        </w:rPr>
        <w:t>لا يكون بيعاً حتى يقول قد أخذته "</w:t>
      </w:r>
      <w:r w:rsidR="00C73CC8" w:rsidRPr="00B804C0">
        <w:rPr>
          <w:rFonts w:cs="Traditional Arabic" w:hint="cs"/>
          <w:sz w:val="36"/>
          <w:szCs w:val="36"/>
          <w:vertAlign w:val="superscript"/>
          <w:rtl/>
        </w:rPr>
        <w:t>(</w:t>
      </w:r>
      <w:r w:rsidR="00C73CC8" w:rsidRPr="00B804C0">
        <w:rPr>
          <w:rStyle w:val="a4"/>
          <w:rFonts w:cs="Traditional Arabic"/>
          <w:sz w:val="36"/>
          <w:szCs w:val="36"/>
          <w:rtl/>
        </w:rPr>
        <w:footnoteReference w:id="85"/>
      </w:r>
      <w:r w:rsidR="00C73CC8" w:rsidRPr="00B804C0">
        <w:rPr>
          <w:rFonts w:cs="Traditional Arabic" w:hint="cs"/>
          <w:sz w:val="36"/>
          <w:szCs w:val="36"/>
          <w:vertAlign w:val="superscript"/>
          <w:rtl/>
        </w:rPr>
        <w:t xml:space="preserve">) </w:t>
      </w:r>
      <w:r w:rsidR="00C73CC8" w:rsidRPr="00B804C0">
        <w:rPr>
          <w:rFonts w:cs="Traditional Arabic" w:hint="cs"/>
          <w:sz w:val="36"/>
          <w:szCs w:val="36"/>
          <w:rtl/>
        </w:rPr>
        <w:t xml:space="preserve">. </w:t>
      </w:r>
    </w:p>
    <w:p w:rsidR="00C73CC8" w:rsidRPr="00B804C0" w:rsidRDefault="00C73CC8" w:rsidP="00F623EE">
      <w:pPr>
        <w:jc w:val="both"/>
        <w:rPr>
          <w:rFonts w:cs="MCS Taybah S_U normal."/>
          <w:sz w:val="36"/>
          <w:szCs w:val="36"/>
          <w:rtl/>
        </w:rPr>
      </w:pPr>
      <w:r w:rsidRPr="00B804C0">
        <w:rPr>
          <w:rFonts w:cs="MCS Taybah S_U normal." w:hint="cs"/>
          <w:sz w:val="36"/>
          <w:szCs w:val="36"/>
          <w:rtl/>
        </w:rPr>
        <w:t xml:space="preserve">ثانياً : بيان مكانة الرواية في المذهب : </w:t>
      </w:r>
    </w:p>
    <w:p w:rsidR="00C73CC8" w:rsidRPr="00B804C0" w:rsidRDefault="00C73CC8" w:rsidP="00F623EE">
      <w:pPr>
        <w:ind w:firstLine="720"/>
        <w:jc w:val="both"/>
        <w:rPr>
          <w:rFonts w:cs="Traditional Arabic"/>
          <w:sz w:val="36"/>
          <w:szCs w:val="36"/>
          <w:rtl/>
        </w:rPr>
      </w:pPr>
      <w:r w:rsidRPr="00B804C0">
        <w:rPr>
          <w:rFonts w:cs="Traditional Arabic" w:hint="cs"/>
          <w:sz w:val="36"/>
          <w:szCs w:val="36"/>
          <w:rtl/>
        </w:rPr>
        <w:t>لا خلاف في المذهب بأن المشتري لو قال للبائع في قبوله</w:t>
      </w:r>
      <w:r w:rsidRPr="00B804C0">
        <w:rPr>
          <w:rFonts w:cs="Traditional Arabic" w:hint="cs"/>
          <w:sz w:val="36"/>
          <w:szCs w:val="36"/>
          <w:vertAlign w:val="superscript"/>
          <w:rtl/>
        </w:rPr>
        <w:t>(</w:t>
      </w:r>
      <w:r w:rsidRPr="00B804C0">
        <w:rPr>
          <w:rStyle w:val="a4"/>
          <w:rFonts w:cs="Traditional Arabic"/>
          <w:sz w:val="36"/>
          <w:szCs w:val="36"/>
          <w:rtl/>
        </w:rPr>
        <w:footnoteReference w:id="86"/>
      </w:r>
      <w:r w:rsidRPr="00B804C0">
        <w:rPr>
          <w:rFonts w:cs="Traditional Arabic" w:hint="cs"/>
          <w:sz w:val="36"/>
          <w:szCs w:val="36"/>
          <w:vertAlign w:val="superscript"/>
          <w:rtl/>
        </w:rPr>
        <w:t>)</w:t>
      </w:r>
      <w:r w:rsidRPr="00B804C0">
        <w:rPr>
          <w:rFonts w:cs="Traditional Arabic" w:hint="cs"/>
          <w:sz w:val="36"/>
          <w:szCs w:val="36"/>
          <w:rtl/>
        </w:rPr>
        <w:t xml:space="preserve"> </w:t>
      </w:r>
      <w:r w:rsidR="001E0ED9">
        <w:rPr>
          <w:rFonts w:cs="Traditional Arabic" w:hint="cs"/>
          <w:sz w:val="36"/>
          <w:szCs w:val="36"/>
          <w:rtl/>
        </w:rPr>
        <w:t xml:space="preserve">: </w:t>
      </w:r>
      <w:r w:rsidRPr="00B804C0">
        <w:rPr>
          <w:rFonts w:cs="Traditional Arabic" w:hint="cs"/>
          <w:sz w:val="36"/>
          <w:szCs w:val="36"/>
          <w:rtl/>
        </w:rPr>
        <w:t>( أنا آخذه ) لم</w:t>
      </w:r>
      <w:r w:rsidR="001E0ED9">
        <w:rPr>
          <w:rFonts w:cs="Traditional Arabic" w:hint="cs"/>
          <w:sz w:val="36"/>
          <w:szCs w:val="36"/>
          <w:rtl/>
        </w:rPr>
        <w:t xml:space="preserve"> ينعقد البيع , ولو قال في قبوله : </w:t>
      </w:r>
      <w:r w:rsidRPr="00B804C0">
        <w:rPr>
          <w:rFonts w:cs="Traditional Arabic" w:hint="cs"/>
          <w:sz w:val="36"/>
          <w:szCs w:val="36"/>
          <w:rtl/>
        </w:rPr>
        <w:t>(</w:t>
      </w:r>
      <w:r w:rsidR="00467E23">
        <w:rPr>
          <w:rFonts w:cs="Traditional Arabic" w:hint="cs"/>
          <w:sz w:val="36"/>
          <w:szCs w:val="36"/>
          <w:rtl/>
        </w:rPr>
        <w:t xml:space="preserve"> </w:t>
      </w:r>
      <w:r w:rsidRPr="00B804C0">
        <w:rPr>
          <w:rFonts w:cs="Traditional Arabic" w:hint="cs"/>
          <w:sz w:val="36"/>
          <w:szCs w:val="36"/>
          <w:rtl/>
        </w:rPr>
        <w:t>أخذته ) صح البيع</w:t>
      </w:r>
      <w:r w:rsidRPr="00B804C0">
        <w:rPr>
          <w:rFonts w:cs="Traditional Arabic" w:hint="cs"/>
          <w:sz w:val="36"/>
          <w:szCs w:val="36"/>
          <w:vertAlign w:val="superscript"/>
          <w:rtl/>
        </w:rPr>
        <w:t>(</w:t>
      </w:r>
      <w:r w:rsidRPr="00B804C0">
        <w:rPr>
          <w:rStyle w:val="a4"/>
          <w:rFonts w:cs="Traditional Arabic"/>
          <w:sz w:val="36"/>
          <w:szCs w:val="36"/>
          <w:rtl/>
        </w:rPr>
        <w:footnoteReference w:id="87"/>
      </w:r>
      <w:r w:rsidRPr="00B804C0">
        <w:rPr>
          <w:rFonts w:cs="Traditional Arabic" w:hint="cs"/>
          <w:sz w:val="36"/>
          <w:szCs w:val="36"/>
          <w:vertAlign w:val="superscript"/>
          <w:rtl/>
        </w:rPr>
        <w:t>)</w:t>
      </w:r>
      <w:r w:rsidRPr="00B804C0">
        <w:rPr>
          <w:rFonts w:cs="Traditional Arabic" w:hint="cs"/>
          <w:sz w:val="36"/>
          <w:szCs w:val="36"/>
          <w:rtl/>
        </w:rPr>
        <w:t xml:space="preserve"> . </w:t>
      </w:r>
    </w:p>
    <w:p w:rsidR="00C73CC8" w:rsidRPr="00B804C0" w:rsidRDefault="00C73CC8" w:rsidP="00F623EE">
      <w:pPr>
        <w:jc w:val="both"/>
        <w:rPr>
          <w:rFonts w:cs="MCS Taybah S_U normal."/>
          <w:sz w:val="36"/>
          <w:szCs w:val="36"/>
          <w:rtl/>
        </w:rPr>
      </w:pPr>
      <w:r w:rsidRPr="00B804C0">
        <w:rPr>
          <w:rFonts w:cs="MCS Taybah S_U normal." w:hint="cs"/>
          <w:sz w:val="36"/>
          <w:szCs w:val="36"/>
          <w:rtl/>
        </w:rPr>
        <w:t xml:space="preserve">ثالثاً : الجامع بين المسألتين : </w:t>
      </w:r>
    </w:p>
    <w:p w:rsidR="00C73CC8" w:rsidRPr="00B804C0" w:rsidRDefault="00C73CC8" w:rsidP="00F623EE">
      <w:pPr>
        <w:ind w:firstLine="720"/>
        <w:jc w:val="both"/>
        <w:rPr>
          <w:rFonts w:cs="Traditional Arabic"/>
          <w:sz w:val="36"/>
          <w:szCs w:val="36"/>
          <w:rtl/>
        </w:rPr>
      </w:pPr>
      <w:r w:rsidRPr="00B804C0">
        <w:rPr>
          <w:rFonts w:cs="Traditional Arabic" w:hint="cs"/>
          <w:sz w:val="36"/>
          <w:szCs w:val="36"/>
          <w:rtl/>
        </w:rPr>
        <w:t xml:space="preserve">أن كلا اللفظين من الألفاظ الدالة على القبول . </w:t>
      </w:r>
    </w:p>
    <w:p w:rsidR="00C73CC8" w:rsidRPr="00B804C0" w:rsidRDefault="00C73CC8" w:rsidP="00F623EE">
      <w:pPr>
        <w:jc w:val="both"/>
        <w:rPr>
          <w:rFonts w:cs="MCS Taybah S_U normal."/>
          <w:sz w:val="36"/>
          <w:szCs w:val="36"/>
          <w:rtl/>
        </w:rPr>
      </w:pPr>
      <w:r w:rsidRPr="00B804C0">
        <w:rPr>
          <w:rFonts w:cs="MCS Taybah S_U normal." w:hint="cs"/>
          <w:sz w:val="36"/>
          <w:szCs w:val="36"/>
          <w:rtl/>
        </w:rPr>
        <w:t xml:space="preserve">رابعاً : الفرق بين المسألتين : </w:t>
      </w:r>
    </w:p>
    <w:p w:rsidR="00B804C0" w:rsidRPr="00B804C0" w:rsidRDefault="00C73CC8" w:rsidP="00F623EE">
      <w:pPr>
        <w:ind w:firstLine="720"/>
        <w:jc w:val="both"/>
        <w:rPr>
          <w:rFonts w:cs="Traditional Arabic"/>
          <w:sz w:val="36"/>
          <w:szCs w:val="36"/>
          <w:rtl/>
        </w:rPr>
      </w:pPr>
      <w:r w:rsidRPr="00B804C0">
        <w:rPr>
          <w:rFonts w:cs="Traditional Arabic" w:hint="cs"/>
          <w:sz w:val="36"/>
          <w:szCs w:val="36"/>
          <w:rtl/>
        </w:rPr>
        <w:t xml:space="preserve">أن قول المشتري في القبول </w:t>
      </w:r>
      <w:r w:rsidR="001E0ED9">
        <w:rPr>
          <w:rFonts w:cs="Traditional Arabic" w:hint="cs"/>
          <w:sz w:val="36"/>
          <w:szCs w:val="36"/>
          <w:rtl/>
        </w:rPr>
        <w:t>(</w:t>
      </w:r>
      <w:r w:rsidRPr="00B804C0">
        <w:rPr>
          <w:rFonts w:cs="Traditional Arabic" w:hint="cs"/>
          <w:sz w:val="36"/>
          <w:szCs w:val="36"/>
          <w:rtl/>
        </w:rPr>
        <w:t xml:space="preserve"> أنا آخذه </w:t>
      </w:r>
      <w:r w:rsidR="001E0ED9">
        <w:rPr>
          <w:rFonts w:cs="Traditional Arabic" w:hint="cs"/>
          <w:sz w:val="36"/>
          <w:szCs w:val="36"/>
          <w:rtl/>
        </w:rPr>
        <w:t>)</w:t>
      </w:r>
      <w:r w:rsidRPr="00B804C0">
        <w:rPr>
          <w:rFonts w:cs="Traditional Arabic" w:hint="cs"/>
          <w:sz w:val="36"/>
          <w:szCs w:val="36"/>
          <w:rtl/>
        </w:rPr>
        <w:t xml:space="preserve"> من الصيغ الدالة على </w:t>
      </w:r>
      <w:r w:rsidR="00FB5FFA" w:rsidRPr="00B804C0">
        <w:rPr>
          <w:rFonts w:cs="Traditional Arabic" w:hint="cs"/>
          <w:sz w:val="36"/>
          <w:szCs w:val="36"/>
          <w:rtl/>
        </w:rPr>
        <w:t>الاستقبال</w:t>
      </w:r>
      <w:r w:rsidRPr="00B804C0">
        <w:rPr>
          <w:rFonts w:cs="Traditional Arabic" w:hint="cs"/>
          <w:sz w:val="36"/>
          <w:szCs w:val="36"/>
          <w:rtl/>
        </w:rPr>
        <w:t xml:space="preserve"> ولا تفيد إلا مجرد الوعد بعقد الشراء </w:t>
      </w:r>
      <w:r w:rsidRPr="00B804C0">
        <w:rPr>
          <w:rFonts w:cs="Traditional Arabic" w:hint="cs"/>
          <w:sz w:val="36"/>
          <w:szCs w:val="36"/>
          <w:vertAlign w:val="superscript"/>
          <w:rtl/>
        </w:rPr>
        <w:t>(</w:t>
      </w:r>
      <w:r w:rsidRPr="00B804C0">
        <w:rPr>
          <w:rStyle w:val="a4"/>
          <w:rFonts w:cs="Traditional Arabic"/>
          <w:sz w:val="36"/>
          <w:szCs w:val="36"/>
          <w:rtl/>
        </w:rPr>
        <w:footnoteReference w:id="88"/>
      </w:r>
      <w:r w:rsidRPr="00B804C0">
        <w:rPr>
          <w:rFonts w:cs="Traditional Arabic" w:hint="cs"/>
          <w:sz w:val="36"/>
          <w:szCs w:val="36"/>
          <w:vertAlign w:val="superscript"/>
          <w:rtl/>
        </w:rPr>
        <w:t>)</w:t>
      </w:r>
      <w:r w:rsidRPr="00B804C0">
        <w:rPr>
          <w:rFonts w:cs="Traditional Arabic" w:hint="cs"/>
          <w:sz w:val="36"/>
          <w:szCs w:val="36"/>
          <w:rtl/>
        </w:rPr>
        <w:t xml:space="preserve"> . </w:t>
      </w:r>
    </w:p>
    <w:p w:rsidR="00C73CC8" w:rsidRPr="00B804C0" w:rsidRDefault="00C73CC8" w:rsidP="00D14963">
      <w:pPr>
        <w:jc w:val="both"/>
        <w:rPr>
          <w:rFonts w:cs="Traditional Arabic"/>
          <w:sz w:val="36"/>
          <w:szCs w:val="36"/>
          <w:rtl/>
        </w:rPr>
      </w:pPr>
      <w:r w:rsidRPr="00B804C0">
        <w:rPr>
          <w:rFonts w:cs="Traditional Arabic" w:hint="cs"/>
          <w:sz w:val="36"/>
          <w:szCs w:val="36"/>
          <w:rtl/>
        </w:rPr>
        <w:lastRenderedPageBreak/>
        <w:t xml:space="preserve">أما لفظ </w:t>
      </w:r>
      <w:r w:rsidR="00F477D8">
        <w:rPr>
          <w:rFonts w:cs="Traditional Arabic" w:hint="cs"/>
          <w:sz w:val="36"/>
          <w:szCs w:val="36"/>
          <w:rtl/>
        </w:rPr>
        <w:t xml:space="preserve">( </w:t>
      </w:r>
      <w:r w:rsidRPr="00B804C0">
        <w:rPr>
          <w:rFonts w:cs="Traditional Arabic" w:hint="cs"/>
          <w:sz w:val="36"/>
          <w:szCs w:val="36"/>
          <w:rtl/>
        </w:rPr>
        <w:t>أخذته</w:t>
      </w:r>
      <w:r w:rsidR="00F477D8">
        <w:rPr>
          <w:rFonts w:cs="Traditional Arabic" w:hint="cs"/>
          <w:sz w:val="36"/>
          <w:szCs w:val="36"/>
          <w:rtl/>
        </w:rPr>
        <w:t xml:space="preserve"> )</w:t>
      </w:r>
      <w:r w:rsidRPr="00B804C0">
        <w:rPr>
          <w:rFonts w:cs="Traditional Arabic" w:hint="cs"/>
          <w:sz w:val="36"/>
          <w:szCs w:val="36"/>
          <w:rtl/>
        </w:rPr>
        <w:t xml:space="preserve"> فهو من الص</w:t>
      </w:r>
      <w:r w:rsidR="00467E23">
        <w:rPr>
          <w:rFonts w:cs="Traditional Arabic" w:hint="cs"/>
          <w:sz w:val="36"/>
          <w:szCs w:val="36"/>
          <w:rtl/>
        </w:rPr>
        <w:t>يغ الدالة على الحال وق</w:t>
      </w:r>
      <w:r w:rsidR="00D14963">
        <w:rPr>
          <w:rFonts w:cs="Traditional Arabic" w:hint="cs"/>
          <w:sz w:val="36"/>
          <w:szCs w:val="36"/>
          <w:rtl/>
        </w:rPr>
        <w:t>بول البيع</w:t>
      </w:r>
      <w:r w:rsidRPr="00B804C0">
        <w:rPr>
          <w:rFonts w:cs="Traditional Arabic" w:hint="cs"/>
          <w:sz w:val="36"/>
          <w:szCs w:val="36"/>
          <w:vertAlign w:val="superscript"/>
          <w:rtl/>
        </w:rPr>
        <w:t>(</w:t>
      </w:r>
      <w:r w:rsidRPr="00B804C0">
        <w:rPr>
          <w:rStyle w:val="a4"/>
          <w:rFonts w:cs="Traditional Arabic"/>
          <w:sz w:val="36"/>
          <w:szCs w:val="36"/>
          <w:rtl/>
        </w:rPr>
        <w:footnoteReference w:id="89"/>
      </w:r>
      <w:r w:rsidRPr="00B804C0">
        <w:rPr>
          <w:rFonts w:cs="Traditional Arabic" w:hint="cs"/>
          <w:sz w:val="36"/>
          <w:szCs w:val="36"/>
          <w:vertAlign w:val="superscript"/>
          <w:rtl/>
        </w:rPr>
        <w:t>)</w:t>
      </w:r>
      <w:r w:rsidRPr="00B804C0">
        <w:rPr>
          <w:rFonts w:cs="Traditional Arabic" w:hint="cs"/>
          <w:sz w:val="36"/>
          <w:szCs w:val="36"/>
          <w:rtl/>
        </w:rPr>
        <w:t xml:space="preserve"> </w:t>
      </w:r>
      <w:r w:rsidR="00FB5FFA">
        <w:rPr>
          <w:rFonts w:cs="Traditional Arabic" w:hint="cs"/>
          <w:sz w:val="36"/>
          <w:szCs w:val="36"/>
          <w:rtl/>
        </w:rPr>
        <w:t>.</w:t>
      </w:r>
    </w:p>
    <w:p w:rsidR="00C73CC8" w:rsidRPr="00B804C0" w:rsidRDefault="00C73CC8" w:rsidP="004717CB">
      <w:pPr>
        <w:jc w:val="both"/>
        <w:rPr>
          <w:rFonts w:cs="MCS Taybah S_U normal."/>
          <w:sz w:val="36"/>
          <w:szCs w:val="36"/>
          <w:rtl/>
        </w:rPr>
      </w:pPr>
      <w:r w:rsidRPr="00B804C0">
        <w:rPr>
          <w:rFonts w:cs="MCS Taybah S_U normal." w:hint="cs"/>
          <w:sz w:val="36"/>
          <w:szCs w:val="36"/>
          <w:rtl/>
        </w:rPr>
        <w:t xml:space="preserve">خامساً : دراسة مسألتي الفرق : </w:t>
      </w:r>
    </w:p>
    <w:p w:rsidR="00C73CC8" w:rsidRPr="00B804C0" w:rsidRDefault="00C73CC8" w:rsidP="004717CB">
      <w:pPr>
        <w:ind w:firstLine="720"/>
        <w:jc w:val="both"/>
        <w:rPr>
          <w:rFonts w:cs="Traditional Arabic"/>
          <w:sz w:val="36"/>
          <w:szCs w:val="36"/>
          <w:rtl/>
        </w:rPr>
      </w:pPr>
      <w:r w:rsidRPr="00B804C0">
        <w:rPr>
          <w:rFonts w:cs="Traditional Arabic" w:hint="cs"/>
          <w:sz w:val="36"/>
          <w:szCs w:val="36"/>
          <w:rtl/>
        </w:rPr>
        <w:t>لا خلاف بين الفقهاء رحمهم الله بأن عقد البيع يصح بألفاظ القبول والإيجاب التي صيغتها ماضية , كلفظ القبول ( أخذته )</w:t>
      </w:r>
      <w:r w:rsidR="00FB5FFA" w:rsidRPr="00FB5FFA">
        <w:rPr>
          <w:rFonts w:cs="Traditional Arabic" w:hint="cs"/>
          <w:sz w:val="36"/>
          <w:szCs w:val="36"/>
          <w:vertAlign w:val="superscript"/>
          <w:rtl/>
        </w:rPr>
        <w:t xml:space="preserve"> </w:t>
      </w:r>
      <w:r w:rsidR="00FB5FFA" w:rsidRPr="00B804C0">
        <w:rPr>
          <w:rFonts w:cs="Traditional Arabic" w:hint="cs"/>
          <w:sz w:val="36"/>
          <w:szCs w:val="36"/>
          <w:vertAlign w:val="superscript"/>
          <w:rtl/>
        </w:rPr>
        <w:t>(</w:t>
      </w:r>
      <w:r w:rsidR="00FB5FFA" w:rsidRPr="00B804C0">
        <w:rPr>
          <w:rStyle w:val="a4"/>
          <w:rFonts w:cs="Traditional Arabic"/>
          <w:sz w:val="36"/>
          <w:szCs w:val="36"/>
          <w:rtl/>
        </w:rPr>
        <w:footnoteReference w:id="90"/>
      </w:r>
      <w:r w:rsidR="00FB5FFA" w:rsidRPr="00B804C0">
        <w:rPr>
          <w:rFonts w:cs="Traditional Arabic" w:hint="cs"/>
          <w:sz w:val="36"/>
          <w:szCs w:val="36"/>
          <w:vertAlign w:val="superscript"/>
          <w:rtl/>
        </w:rPr>
        <w:t>)</w:t>
      </w:r>
      <w:r w:rsidRPr="00B804C0">
        <w:rPr>
          <w:rFonts w:cs="Traditional Arabic" w:hint="cs"/>
          <w:sz w:val="36"/>
          <w:szCs w:val="36"/>
          <w:rtl/>
        </w:rPr>
        <w:t xml:space="preserve"> . </w:t>
      </w:r>
    </w:p>
    <w:p w:rsidR="00C73CC8" w:rsidRPr="00B804C0" w:rsidRDefault="00C73CC8" w:rsidP="004717CB">
      <w:pPr>
        <w:jc w:val="both"/>
        <w:rPr>
          <w:rFonts w:cs="Traditional Arabic"/>
          <w:sz w:val="36"/>
          <w:szCs w:val="36"/>
          <w:rtl/>
        </w:rPr>
      </w:pPr>
      <w:r w:rsidRPr="00B804C0">
        <w:rPr>
          <w:rFonts w:cs="Traditional Arabic" w:hint="cs"/>
          <w:sz w:val="36"/>
          <w:szCs w:val="36"/>
          <w:rtl/>
        </w:rPr>
        <w:t>قال الكاساني رحمه الله</w:t>
      </w:r>
      <w:r w:rsidRPr="00B804C0">
        <w:rPr>
          <w:rFonts w:cs="Traditional Arabic" w:hint="cs"/>
          <w:sz w:val="36"/>
          <w:szCs w:val="36"/>
          <w:vertAlign w:val="superscript"/>
          <w:rtl/>
        </w:rPr>
        <w:t>(</w:t>
      </w:r>
      <w:r w:rsidRPr="00B804C0">
        <w:rPr>
          <w:rStyle w:val="a4"/>
          <w:rFonts w:cs="Traditional Arabic"/>
          <w:sz w:val="36"/>
          <w:szCs w:val="36"/>
          <w:rtl/>
        </w:rPr>
        <w:footnoteReference w:id="91"/>
      </w:r>
      <w:r w:rsidRPr="00B804C0">
        <w:rPr>
          <w:rFonts w:cs="Traditional Arabic" w:hint="cs"/>
          <w:sz w:val="36"/>
          <w:szCs w:val="36"/>
          <w:vertAlign w:val="superscript"/>
          <w:rtl/>
        </w:rPr>
        <w:t>)</w:t>
      </w:r>
      <w:r w:rsidRPr="00B804C0">
        <w:rPr>
          <w:rFonts w:cs="Traditional Arabic" w:hint="cs"/>
          <w:sz w:val="36"/>
          <w:szCs w:val="36"/>
          <w:rtl/>
        </w:rPr>
        <w:t xml:space="preserve"> : " الإيجاب والقبول قد يكون بصيغة الماضي ... لأن هذه الصيغة  وإن كانت للماضي وضعاً لكنها جعلت إيجاباً للحال في عرف أهل اللغة والشرع , وال</w:t>
      </w:r>
      <w:r w:rsidR="00FB5FFA">
        <w:rPr>
          <w:rFonts w:cs="Traditional Arabic" w:hint="cs"/>
          <w:sz w:val="36"/>
          <w:szCs w:val="36"/>
          <w:rtl/>
        </w:rPr>
        <w:t>عرف قاض</w:t>
      </w:r>
      <w:r w:rsidRPr="00B804C0">
        <w:rPr>
          <w:rFonts w:cs="Traditional Arabic" w:hint="cs"/>
          <w:sz w:val="36"/>
          <w:szCs w:val="36"/>
          <w:rtl/>
        </w:rPr>
        <w:t xml:space="preserve"> على الوضع "</w:t>
      </w:r>
      <w:r w:rsidRPr="00B804C0">
        <w:rPr>
          <w:rFonts w:cs="Traditional Arabic" w:hint="cs"/>
          <w:sz w:val="36"/>
          <w:szCs w:val="36"/>
          <w:vertAlign w:val="superscript"/>
          <w:rtl/>
        </w:rPr>
        <w:t>(</w:t>
      </w:r>
      <w:r w:rsidRPr="00B804C0">
        <w:rPr>
          <w:rStyle w:val="a4"/>
          <w:rFonts w:cs="Traditional Arabic"/>
          <w:sz w:val="36"/>
          <w:szCs w:val="36"/>
          <w:rtl/>
        </w:rPr>
        <w:footnoteReference w:id="92"/>
      </w:r>
      <w:r w:rsidRPr="00B804C0">
        <w:rPr>
          <w:rFonts w:cs="Traditional Arabic" w:hint="cs"/>
          <w:sz w:val="36"/>
          <w:szCs w:val="36"/>
          <w:vertAlign w:val="superscript"/>
          <w:rtl/>
        </w:rPr>
        <w:t xml:space="preserve">) </w:t>
      </w:r>
      <w:r w:rsidRPr="00B804C0">
        <w:rPr>
          <w:rFonts w:cs="Traditional Arabic" w:hint="cs"/>
          <w:sz w:val="36"/>
          <w:szCs w:val="36"/>
          <w:rtl/>
        </w:rPr>
        <w:t>, وقال ابن رشد رحمه الله</w:t>
      </w:r>
      <w:r w:rsidRPr="00B804C0">
        <w:rPr>
          <w:rFonts w:cs="Traditional Arabic" w:hint="cs"/>
          <w:sz w:val="36"/>
          <w:szCs w:val="36"/>
          <w:vertAlign w:val="superscript"/>
          <w:rtl/>
        </w:rPr>
        <w:t>(</w:t>
      </w:r>
      <w:r w:rsidRPr="00B804C0">
        <w:rPr>
          <w:rStyle w:val="a4"/>
          <w:rFonts w:cs="Traditional Arabic"/>
          <w:sz w:val="36"/>
          <w:szCs w:val="36"/>
          <w:rtl/>
        </w:rPr>
        <w:footnoteReference w:id="93"/>
      </w:r>
      <w:r w:rsidRPr="00B804C0">
        <w:rPr>
          <w:rFonts w:cs="Traditional Arabic" w:hint="cs"/>
          <w:sz w:val="36"/>
          <w:szCs w:val="36"/>
          <w:vertAlign w:val="superscript"/>
          <w:rtl/>
        </w:rPr>
        <w:t>)</w:t>
      </w:r>
      <w:r w:rsidRPr="00B804C0">
        <w:rPr>
          <w:rFonts w:cs="Traditional Arabic" w:hint="cs"/>
          <w:sz w:val="36"/>
          <w:szCs w:val="36"/>
          <w:rtl/>
        </w:rPr>
        <w:t xml:space="preserve"> : " والع</w:t>
      </w:r>
      <w:r w:rsidR="00FB5FFA">
        <w:rPr>
          <w:rFonts w:cs="Traditional Arabic" w:hint="cs"/>
          <w:sz w:val="36"/>
          <w:szCs w:val="36"/>
          <w:rtl/>
        </w:rPr>
        <w:t>قد لا يصح إلا بأ</w:t>
      </w:r>
      <w:r w:rsidRPr="00B804C0">
        <w:rPr>
          <w:rFonts w:cs="Traditional Arabic" w:hint="cs"/>
          <w:sz w:val="36"/>
          <w:szCs w:val="36"/>
          <w:rtl/>
        </w:rPr>
        <w:t>لفاظ البيع والشراء التي صيغتها ماضية "</w:t>
      </w:r>
      <w:r w:rsidRPr="00B804C0">
        <w:rPr>
          <w:rFonts w:cs="Traditional Arabic" w:hint="cs"/>
          <w:sz w:val="36"/>
          <w:szCs w:val="36"/>
          <w:vertAlign w:val="superscript"/>
          <w:rtl/>
        </w:rPr>
        <w:t>(</w:t>
      </w:r>
      <w:r w:rsidRPr="00B804C0">
        <w:rPr>
          <w:rStyle w:val="a4"/>
          <w:rFonts w:cs="Traditional Arabic"/>
          <w:sz w:val="36"/>
          <w:szCs w:val="36"/>
          <w:rtl/>
        </w:rPr>
        <w:footnoteReference w:id="94"/>
      </w:r>
      <w:r w:rsidRPr="00B804C0">
        <w:rPr>
          <w:rFonts w:cs="Traditional Arabic" w:hint="cs"/>
          <w:sz w:val="36"/>
          <w:szCs w:val="36"/>
          <w:vertAlign w:val="superscript"/>
          <w:rtl/>
        </w:rPr>
        <w:t>)</w:t>
      </w:r>
      <w:r w:rsidRPr="00B804C0">
        <w:rPr>
          <w:rFonts w:cs="Traditional Arabic" w:hint="cs"/>
          <w:sz w:val="36"/>
          <w:szCs w:val="36"/>
          <w:rtl/>
        </w:rPr>
        <w:t xml:space="preserve"> . </w:t>
      </w:r>
    </w:p>
    <w:p w:rsidR="00C73CC8" w:rsidRPr="00B804C0" w:rsidRDefault="00C73CC8" w:rsidP="004717CB">
      <w:pPr>
        <w:ind w:firstLine="720"/>
        <w:jc w:val="both"/>
        <w:rPr>
          <w:rFonts w:cs="Traditional Arabic"/>
          <w:sz w:val="36"/>
          <w:szCs w:val="36"/>
          <w:rtl/>
        </w:rPr>
      </w:pPr>
      <w:r w:rsidRPr="00B804C0">
        <w:rPr>
          <w:rFonts w:cs="Traditional Arabic" w:hint="cs"/>
          <w:sz w:val="36"/>
          <w:szCs w:val="36"/>
          <w:rtl/>
        </w:rPr>
        <w:lastRenderedPageBreak/>
        <w:t>كما أنه لا خلاف بينهم بأن لفظ القبول إذا كان بصيغة المستقبل فإن البيع لا يصح بها ولا ينعقد كلفظ ( أنا آخذه ) , وذلك لأن هذه الصيغة ل</w:t>
      </w:r>
      <w:r w:rsidR="00BE403F">
        <w:rPr>
          <w:rFonts w:cs="Traditional Arabic" w:hint="cs"/>
          <w:sz w:val="36"/>
          <w:szCs w:val="36"/>
          <w:rtl/>
        </w:rPr>
        <w:t>ا تفيد إلا مجرد الوعد بالعقد مال</w:t>
      </w:r>
      <w:r w:rsidRPr="00B804C0">
        <w:rPr>
          <w:rFonts w:cs="Traditional Arabic" w:hint="cs"/>
          <w:sz w:val="36"/>
          <w:szCs w:val="36"/>
          <w:rtl/>
        </w:rPr>
        <w:t>م يقترن بها قرينة أو نية</w:t>
      </w:r>
      <w:r w:rsidRPr="00B804C0">
        <w:rPr>
          <w:rFonts w:cs="Traditional Arabic" w:hint="cs"/>
          <w:sz w:val="36"/>
          <w:szCs w:val="36"/>
          <w:vertAlign w:val="superscript"/>
          <w:rtl/>
        </w:rPr>
        <w:t>(</w:t>
      </w:r>
      <w:r w:rsidRPr="00B804C0">
        <w:rPr>
          <w:rStyle w:val="a4"/>
          <w:rFonts w:cs="Traditional Arabic"/>
          <w:sz w:val="36"/>
          <w:szCs w:val="36"/>
          <w:rtl/>
        </w:rPr>
        <w:footnoteReference w:id="95"/>
      </w:r>
      <w:r w:rsidRPr="00B804C0">
        <w:rPr>
          <w:rFonts w:cs="Traditional Arabic" w:hint="cs"/>
          <w:sz w:val="36"/>
          <w:szCs w:val="36"/>
          <w:vertAlign w:val="superscript"/>
          <w:rtl/>
        </w:rPr>
        <w:t>)</w:t>
      </w:r>
      <w:r w:rsidRPr="00B804C0">
        <w:rPr>
          <w:rFonts w:cs="Traditional Arabic" w:hint="cs"/>
          <w:sz w:val="36"/>
          <w:szCs w:val="36"/>
          <w:rtl/>
        </w:rPr>
        <w:t xml:space="preserve">. </w:t>
      </w:r>
    </w:p>
    <w:p w:rsidR="00C73CC8" w:rsidRPr="00B804C0" w:rsidRDefault="00C73CC8" w:rsidP="004717CB">
      <w:pPr>
        <w:jc w:val="both"/>
        <w:rPr>
          <w:rFonts w:cs="Traditional Arabic"/>
          <w:sz w:val="36"/>
          <w:szCs w:val="36"/>
          <w:rtl/>
        </w:rPr>
      </w:pPr>
      <w:r w:rsidRPr="00B804C0">
        <w:rPr>
          <w:rFonts w:cs="Traditional Arabic" w:hint="cs"/>
          <w:sz w:val="36"/>
          <w:szCs w:val="36"/>
          <w:rtl/>
        </w:rPr>
        <w:t>ق</w:t>
      </w:r>
      <w:r w:rsidR="00BE403F">
        <w:rPr>
          <w:rFonts w:cs="Traditional Arabic" w:hint="cs"/>
          <w:sz w:val="36"/>
          <w:szCs w:val="36"/>
          <w:rtl/>
        </w:rPr>
        <w:t>ال الع</w:t>
      </w:r>
      <w:r w:rsidRPr="00B804C0">
        <w:rPr>
          <w:rFonts w:cs="Traditional Arabic" w:hint="cs"/>
          <w:sz w:val="36"/>
          <w:szCs w:val="36"/>
          <w:rtl/>
        </w:rPr>
        <w:t>يني رحمه الله</w:t>
      </w:r>
      <w:r w:rsidRPr="00B804C0">
        <w:rPr>
          <w:rFonts w:cs="Traditional Arabic" w:hint="cs"/>
          <w:sz w:val="36"/>
          <w:szCs w:val="36"/>
          <w:vertAlign w:val="superscript"/>
          <w:rtl/>
        </w:rPr>
        <w:t>(</w:t>
      </w:r>
      <w:r w:rsidRPr="00B804C0">
        <w:rPr>
          <w:rStyle w:val="a4"/>
          <w:rFonts w:cs="Traditional Arabic"/>
          <w:sz w:val="36"/>
          <w:szCs w:val="36"/>
          <w:rtl/>
        </w:rPr>
        <w:footnoteReference w:id="96"/>
      </w:r>
      <w:r w:rsidRPr="00B804C0">
        <w:rPr>
          <w:rFonts w:cs="Traditional Arabic" w:hint="cs"/>
          <w:sz w:val="36"/>
          <w:szCs w:val="36"/>
          <w:vertAlign w:val="superscript"/>
          <w:rtl/>
        </w:rPr>
        <w:t>)</w:t>
      </w:r>
      <w:r w:rsidRPr="00B804C0">
        <w:rPr>
          <w:rFonts w:cs="Traditional Arabic" w:hint="cs"/>
          <w:sz w:val="36"/>
          <w:szCs w:val="36"/>
          <w:rtl/>
        </w:rPr>
        <w:t xml:space="preserve"> : "( ولا ينعقد بلفظين أحدهما لفظ المستقبل ) أي أحد اللفظين لفظ المستقبل"</w:t>
      </w:r>
      <w:r w:rsidRPr="00B804C0">
        <w:rPr>
          <w:rFonts w:cs="Traditional Arabic" w:hint="cs"/>
          <w:sz w:val="36"/>
          <w:szCs w:val="36"/>
          <w:vertAlign w:val="superscript"/>
          <w:rtl/>
        </w:rPr>
        <w:t>(</w:t>
      </w:r>
      <w:r w:rsidRPr="00B804C0">
        <w:rPr>
          <w:rStyle w:val="a4"/>
          <w:rFonts w:cs="Traditional Arabic"/>
          <w:sz w:val="36"/>
          <w:szCs w:val="36"/>
          <w:rtl/>
        </w:rPr>
        <w:footnoteReference w:id="97"/>
      </w:r>
      <w:r w:rsidRPr="00B804C0">
        <w:rPr>
          <w:rFonts w:cs="Traditional Arabic" w:hint="cs"/>
          <w:sz w:val="36"/>
          <w:szCs w:val="36"/>
          <w:vertAlign w:val="superscript"/>
          <w:rtl/>
        </w:rPr>
        <w:t>)</w:t>
      </w:r>
      <w:r w:rsidRPr="00B804C0">
        <w:rPr>
          <w:rFonts w:cs="Traditional Arabic" w:hint="cs"/>
          <w:sz w:val="36"/>
          <w:szCs w:val="36"/>
          <w:rtl/>
        </w:rPr>
        <w:t xml:space="preserve"> , </w:t>
      </w:r>
      <w:r w:rsidR="00823CD2">
        <w:rPr>
          <w:rFonts w:cs="Traditional Arabic" w:hint="cs"/>
          <w:sz w:val="36"/>
          <w:szCs w:val="36"/>
          <w:rtl/>
        </w:rPr>
        <w:t>و</w:t>
      </w:r>
      <w:r w:rsidRPr="00B804C0">
        <w:rPr>
          <w:rFonts w:cs="Traditional Arabic" w:hint="cs"/>
          <w:sz w:val="36"/>
          <w:szCs w:val="36"/>
          <w:rtl/>
        </w:rPr>
        <w:t>قال</w:t>
      </w:r>
      <w:r w:rsidR="00823CD2">
        <w:rPr>
          <w:rFonts w:cs="Traditional Arabic" w:hint="cs"/>
          <w:sz w:val="36"/>
          <w:szCs w:val="36"/>
          <w:rtl/>
        </w:rPr>
        <w:t xml:space="preserve"> في الحاوي الكبير </w:t>
      </w:r>
      <w:r w:rsidRPr="00B804C0">
        <w:rPr>
          <w:rFonts w:cs="Traditional Arabic" w:hint="cs"/>
          <w:sz w:val="36"/>
          <w:szCs w:val="36"/>
          <w:rtl/>
        </w:rPr>
        <w:t>: " وأما عقده بلفظ المستقبل</w:t>
      </w:r>
      <w:r w:rsidR="00BE403F">
        <w:rPr>
          <w:rFonts w:cs="Traditional Arabic" w:hint="cs"/>
          <w:sz w:val="36"/>
          <w:szCs w:val="36"/>
          <w:rtl/>
        </w:rPr>
        <w:t xml:space="preserve"> : فهو أن يبدأ البائع فيقول : سأ</w:t>
      </w:r>
      <w:r w:rsidRPr="00B804C0">
        <w:rPr>
          <w:rFonts w:cs="Traditional Arabic" w:hint="cs"/>
          <w:sz w:val="36"/>
          <w:szCs w:val="36"/>
          <w:rtl/>
        </w:rPr>
        <w:t>بيعك عبدي بألف , أو يقول أ</w:t>
      </w:r>
      <w:r w:rsidR="00BE403F">
        <w:rPr>
          <w:rFonts w:cs="Traditional Arabic" w:hint="cs"/>
          <w:sz w:val="36"/>
          <w:szCs w:val="36"/>
          <w:rtl/>
        </w:rPr>
        <w:t>بيعك عبدي بألف ويقول المشتري : ا</w:t>
      </w:r>
      <w:r w:rsidRPr="00B804C0">
        <w:rPr>
          <w:rFonts w:cs="Traditional Arabic" w:hint="cs"/>
          <w:sz w:val="36"/>
          <w:szCs w:val="36"/>
          <w:rtl/>
        </w:rPr>
        <w:t>شتريته بها أو سأشتريه ...فلا يصح عقد البيع بذلك لأنه خارج مخرج الوعد , وهكذا جميع ما تلفظا به من الألفاظ المستقبلية لا يصح عقد البيع بها لما ذكرنا ... "</w:t>
      </w:r>
      <w:r w:rsidRPr="00B804C0">
        <w:rPr>
          <w:rFonts w:cs="Traditional Arabic" w:hint="cs"/>
          <w:sz w:val="36"/>
          <w:szCs w:val="36"/>
          <w:vertAlign w:val="superscript"/>
          <w:rtl/>
        </w:rPr>
        <w:t>(</w:t>
      </w:r>
      <w:r w:rsidRPr="00B804C0">
        <w:rPr>
          <w:rStyle w:val="a4"/>
          <w:rFonts w:cs="Traditional Arabic"/>
          <w:sz w:val="36"/>
          <w:szCs w:val="36"/>
          <w:rtl/>
        </w:rPr>
        <w:footnoteReference w:id="98"/>
      </w:r>
      <w:r w:rsidRPr="00B804C0">
        <w:rPr>
          <w:rFonts w:cs="Traditional Arabic" w:hint="cs"/>
          <w:sz w:val="36"/>
          <w:szCs w:val="36"/>
          <w:vertAlign w:val="superscript"/>
          <w:rtl/>
        </w:rPr>
        <w:t xml:space="preserve">) </w:t>
      </w:r>
      <w:r w:rsidRPr="00B804C0">
        <w:rPr>
          <w:rFonts w:cs="Traditional Arabic" w:hint="cs"/>
          <w:sz w:val="36"/>
          <w:szCs w:val="36"/>
          <w:rtl/>
        </w:rPr>
        <w:t xml:space="preserve">. </w:t>
      </w:r>
    </w:p>
    <w:p w:rsidR="00C73CC8" w:rsidRPr="00B804C0" w:rsidRDefault="00C73CC8" w:rsidP="00F623EE">
      <w:pPr>
        <w:spacing w:before="240"/>
        <w:jc w:val="both"/>
        <w:rPr>
          <w:rFonts w:cs="MCS Taybah S_U normal."/>
          <w:sz w:val="36"/>
          <w:szCs w:val="36"/>
          <w:rtl/>
        </w:rPr>
      </w:pPr>
      <w:r w:rsidRPr="00B804C0">
        <w:rPr>
          <w:rFonts w:cs="MCS Taybah S_U normal." w:hint="cs"/>
          <w:sz w:val="36"/>
          <w:szCs w:val="36"/>
          <w:rtl/>
        </w:rPr>
        <w:t xml:space="preserve">سادساً : درجة الفرق : </w:t>
      </w:r>
    </w:p>
    <w:p w:rsidR="00C73CC8" w:rsidRPr="00B804C0" w:rsidRDefault="00C73CC8" w:rsidP="004717CB">
      <w:pPr>
        <w:ind w:firstLine="720"/>
        <w:jc w:val="both"/>
        <w:rPr>
          <w:rFonts w:cs="Traditional Arabic"/>
          <w:sz w:val="36"/>
          <w:szCs w:val="36"/>
          <w:rtl/>
        </w:rPr>
      </w:pPr>
      <w:r w:rsidRPr="00B804C0">
        <w:rPr>
          <w:rFonts w:cs="Traditional Arabic" w:hint="cs"/>
          <w:sz w:val="36"/>
          <w:szCs w:val="36"/>
          <w:rtl/>
        </w:rPr>
        <w:t xml:space="preserve">يظهر بهذا </w:t>
      </w:r>
      <w:r w:rsidRPr="00B804C0">
        <w:rPr>
          <w:rFonts w:cs="Traditional Arabic"/>
          <w:sz w:val="36"/>
          <w:szCs w:val="36"/>
          <w:rtl/>
        </w:rPr>
        <w:t>–</w:t>
      </w:r>
      <w:r w:rsidRPr="00B804C0">
        <w:rPr>
          <w:rFonts w:cs="Traditional Arabic" w:hint="cs"/>
          <w:sz w:val="36"/>
          <w:szCs w:val="36"/>
          <w:rtl/>
        </w:rPr>
        <w:t xml:space="preserve"> والله أعلم </w:t>
      </w:r>
      <w:r w:rsidRPr="00B804C0">
        <w:rPr>
          <w:rFonts w:cs="Traditional Arabic"/>
          <w:sz w:val="36"/>
          <w:szCs w:val="36"/>
          <w:rtl/>
        </w:rPr>
        <w:t>–</w:t>
      </w:r>
      <w:r w:rsidRPr="00B804C0">
        <w:rPr>
          <w:rFonts w:cs="Traditional Arabic" w:hint="cs"/>
          <w:sz w:val="36"/>
          <w:szCs w:val="36"/>
          <w:rtl/>
        </w:rPr>
        <w:t xml:space="preserve"> </w:t>
      </w:r>
      <w:r w:rsidR="00BE403F">
        <w:rPr>
          <w:rFonts w:cs="Traditional Arabic" w:hint="cs"/>
          <w:sz w:val="36"/>
          <w:szCs w:val="36"/>
          <w:rtl/>
        </w:rPr>
        <w:t xml:space="preserve">أن </w:t>
      </w:r>
      <w:r w:rsidRPr="00B804C0">
        <w:rPr>
          <w:rFonts w:cs="Traditional Arabic" w:hint="cs"/>
          <w:sz w:val="36"/>
          <w:szCs w:val="36"/>
          <w:rtl/>
        </w:rPr>
        <w:t xml:space="preserve">الفرق قوي ومعتبر بين المسألتين .  </w:t>
      </w:r>
    </w:p>
    <w:p w:rsidR="008D5AFE" w:rsidRDefault="00343519" w:rsidP="00343519">
      <w:pPr>
        <w:jc w:val="center"/>
        <w:rPr>
          <w:rFonts w:cs="MCS Taybah S_U normal."/>
          <w:sz w:val="36"/>
          <w:szCs w:val="36"/>
          <w:rtl/>
        </w:rPr>
      </w:pPr>
      <w:r>
        <w:rPr>
          <w:rFonts w:cs="Traditional Arabic"/>
          <w:sz w:val="36"/>
          <w:szCs w:val="36"/>
          <w:rtl/>
        </w:rPr>
        <w:br w:type="page"/>
      </w:r>
      <w:r w:rsidR="00C73CC8" w:rsidRPr="00B804C0">
        <w:rPr>
          <w:rFonts w:cs="MCS Shafa S_U normal." w:hint="cs"/>
          <w:sz w:val="36"/>
          <w:szCs w:val="36"/>
          <w:rtl/>
        </w:rPr>
        <w:lastRenderedPageBreak/>
        <w:t xml:space="preserve">المبحث الثاني </w:t>
      </w:r>
      <w:r w:rsidR="00C73CC8" w:rsidRPr="00B804C0">
        <w:rPr>
          <w:rFonts w:cs="MCS Taybah S_U normal." w:hint="cs"/>
          <w:sz w:val="36"/>
          <w:szCs w:val="36"/>
          <w:rtl/>
        </w:rPr>
        <w:t>:</w:t>
      </w:r>
    </w:p>
    <w:p w:rsidR="00C73CC8" w:rsidRPr="00B804C0" w:rsidRDefault="00C73CC8" w:rsidP="00343519">
      <w:pPr>
        <w:spacing w:before="240"/>
        <w:jc w:val="center"/>
        <w:rPr>
          <w:rFonts w:cs="MCS Taybah S_U normal."/>
          <w:sz w:val="36"/>
          <w:szCs w:val="36"/>
          <w:rtl/>
        </w:rPr>
      </w:pPr>
      <w:r w:rsidRPr="00B804C0">
        <w:rPr>
          <w:rFonts w:cs="MCS Taybah S_U normal." w:hint="cs"/>
          <w:sz w:val="36"/>
          <w:szCs w:val="36"/>
          <w:rtl/>
        </w:rPr>
        <w:t>الفرق بين أن يتقدم القبول على الإيجاب وأن يتقدم الإيجاب على القبول من</w:t>
      </w:r>
      <w:r w:rsidR="00BE403F">
        <w:rPr>
          <w:rFonts w:cs="MCS Taybah S_U normal." w:hint="cs"/>
          <w:sz w:val="36"/>
          <w:szCs w:val="36"/>
          <w:rtl/>
        </w:rPr>
        <w:t xml:space="preserve"> حيث</w:t>
      </w:r>
      <w:r w:rsidR="002B35F6">
        <w:rPr>
          <w:rFonts w:cs="MCS Taybah S_U normal." w:hint="cs"/>
          <w:sz w:val="36"/>
          <w:szCs w:val="36"/>
          <w:rtl/>
        </w:rPr>
        <w:t xml:space="preserve"> صحة البيع</w:t>
      </w:r>
    </w:p>
    <w:p w:rsidR="00C73CC8" w:rsidRPr="00B804C0" w:rsidRDefault="00C73CC8" w:rsidP="003D2238">
      <w:pPr>
        <w:spacing w:before="240" w:line="288" w:lineRule="auto"/>
        <w:jc w:val="both"/>
        <w:rPr>
          <w:rFonts w:cs="MCS Taybah S_U normal."/>
          <w:sz w:val="36"/>
          <w:szCs w:val="36"/>
          <w:rtl/>
        </w:rPr>
      </w:pPr>
      <w:r w:rsidRPr="00B804C0">
        <w:rPr>
          <w:rFonts w:cs="MCS Taybah S_U normal." w:hint="cs"/>
          <w:sz w:val="36"/>
          <w:szCs w:val="36"/>
          <w:rtl/>
        </w:rPr>
        <w:t xml:space="preserve">أولاً : نص الإمام في الفرق بين المسألتين : </w:t>
      </w:r>
    </w:p>
    <w:p w:rsidR="00C73CC8" w:rsidRPr="00B804C0" w:rsidRDefault="00BE403F" w:rsidP="003D2238">
      <w:pPr>
        <w:spacing w:line="288" w:lineRule="auto"/>
        <w:ind w:firstLine="720"/>
        <w:jc w:val="both"/>
        <w:rPr>
          <w:rFonts w:cs="Traditional Arabic"/>
          <w:sz w:val="36"/>
          <w:szCs w:val="36"/>
          <w:rtl/>
        </w:rPr>
      </w:pPr>
      <w:r>
        <w:rPr>
          <w:rFonts w:cs="Traditional Arabic" w:hint="cs"/>
          <w:sz w:val="36"/>
          <w:szCs w:val="36"/>
          <w:rtl/>
        </w:rPr>
        <w:t>نقل مهنا رحمه الله عن الإ</w:t>
      </w:r>
      <w:r w:rsidR="00C73CC8" w:rsidRPr="00B804C0">
        <w:rPr>
          <w:rFonts w:cs="Traditional Arabic" w:hint="cs"/>
          <w:sz w:val="36"/>
          <w:szCs w:val="36"/>
          <w:rtl/>
        </w:rPr>
        <w:t>مام أحمد رحمه الله " في ر</w:t>
      </w:r>
      <w:r w:rsidR="002B35F6">
        <w:rPr>
          <w:rFonts w:cs="Traditional Arabic" w:hint="cs"/>
          <w:sz w:val="36"/>
          <w:szCs w:val="36"/>
          <w:rtl/>
        </w:rPr>
        <w:t>جل يقول : بعني هذا الثوب بدينار</w:t>
      </w:r>
      <w:r w:rsidR="00AC1ED8" w:rsidRPr="00B804C0">
        <w:rPr>
          <w:rFonts w:cs="Traditional Arabic" w:hint="cs"/>
          <w:sz w:val="36"/>
          <w:szCs w:val="36"/>
          <w:rtl/>
        </w:rPr>
        <w:t>؟</w:t>
      </w:r>
      <w:r w:rsidR="002B35F6">
        <w:rPr>
          <w:rFonts w:cs="Traditional Arabic" w:hint="cs"/>
          <w:sz w:val="36"/>
          <w:szCs w:val="36"/>
          <w:rtl/>
        </w:rPr>
        <w:t xml:space="preserve"> </w:t>
      </w:r>
      <w:r w:rsidR="00C73CC8" w:rsidRPr="00B804C0">
        <w:rPr>
          <w:rFonts w:cs="Traditional Arabic" w:hint="cs"/>
          <w:sz w:val="36"/>
          <w:szCs w:val="36"/>
          <w:rtl/>
        </w:rPr>
        <w:t>فقال</w:t>
      </w:r>
      <w:r w:rsidR="00AC1ED8">
        <w:rPr>
          <w:rFonts w:cs="Traditional Arabic" w:hint="cs"/>
          <w:sz w:val="36"/>
          <w:szCs w:val="36"/>
          <w:rtl/>
        </w:rPr>
        <w:t xml:space="preserve"> :</w:t>
      </w:r>
      <w:r w:rsidR="00C73CC8" w:rsidRPr="00B804C0">
        <w:rPr>
          <w:rFonts w:cs="Traditional Arabic" w:hint="cs"/>
          <w:sz w:val="36"/>
          <w:szCs w:val="36"/>
          <w:rtl/>
        </w:rPr>
        <w:t xml:space="preserve"> قد فعلت </w:t>
      </w:r>
      <w:r w:rsidR="00AC1ED8">
        <w:rPr>
          <w:rFonts w:cs="Traditional Arabic" w:hint="cs"/>
          <w:sz w:val="36"/>
          <w:szCs w:val="36"/>
          <w:rtl/>
        </w:rPr>
        <w:t>.</w:t>
      </w:r>
    </w:p>
    <w:p w:rsidR="00C73CC8" w:rsidRPr="00B804C0" w:rsidRDefault="00C73CC8" w:rsidP="003D2238">
      <w:pPr>
        <w:spacing w:line="288" w:lineRule="auto"/>
        <w:jc w:val="both"/>
        <w:rPr>
          <w:rFonts w:cs="Traditional Arabic"/>
          <w:sz w:val="36"/>
          <w:szCs w:val="36"/>
          <w:rtl/>
        </w:rPr>
      </w:pPr>
      <w:r w:rsidRPr="00B804C0">
        <w:rPr>
          <w:rFonts w:cs="Traditional Arabic" w:hint="cs"/>
          <w:sz w:val="36"/>
          <w:szCs w:val="36"/>
          <w:rtl/>
        </w:rPr>
        <w:t>قال أحمد</w:t>
      </w:r>
      <w:r w:rsidR="002B35F6">
        <w:rPr>
          <w:rFonts w:cs="Traditional Arabic" w:hint="cs"/>
          <w:sz w:val="36"/>
          <w:szCs w:val="36"/>
          <w:rtl/>
        </w:rPr>
        <w:t xml:space="preserve"> رحمه الله </w:t>
      </w:r>
      <w:r w:rsidRPr="00B804C0">
        <w:rPr>
          <w:rFonts w:cs="Traditional Arabic" w:hint="cs"/>
          <w:sz w:val="36"/>
          <w:szCs w:val="36"/>
          <w:rtl/>
        </w:rPr>
        <w:t>: لا يكون بيعاً حتى يقول الآخر : قد قبلت</w:t>
      </w:r>
      <w:r w:rsidR="00BE403F">
        <w:rPr>
          <w:rFonts w:cs="Traditional Arabic" w:hint="cs"/>
          <w:sz w:val="36"/>
          <w:szCs w:val="36"/>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99"/>
      </w:r>
      <w:r w:rsidRPr="00B804C0">
        <w:rPr>
          <w:rFonts w:cs="Traditional Arabic" w:hint="cs"/>
          <w:sz w:val="36"/>
          <w:szCs w:val="36"/>
          <w:vertAlign w:val="superscript"/>
          <w:rtl/>
        </w:rPr>
        <w:t>)</w:t>
      </w:r>
      <w:r w:rsidRPr="00B804C0">
        <w:rPr>
          <w:rFonts w:cs="Traditional Arabic" w:hint="cs"/>
          <w:sz w:val="36"/>
          <w:szCs w:val="36"/>
          <w:rtl/>
        </w:rPr>
        <w:t xml:space="preserve"> .</w:t>
      </w:r>
    </w:p>
    <w:p w:rsidR="00C73CC8" w:rsidRPr="00B804C0" w:rsidRDefault="00C73CC8" w:rsidP="003D2238">
      <w:pPr>
        <w:spacing w:before="240" w:line="288" w:lineRule="auto"/>
        <w:jc w:val="both"/>
        <w:rPr>
          <w:rFonts w:cs="MCS Taybah S_U normal."/>
          <w:sz w:val="36"/>
          <w:szCs w:val="36"/>
          <w:rtl/>
        </w:rPr>
      </w:pPr>
      <w:r w:rsidRPr="00B804C0">
        <w:rPr>
          <w:rFonts w:cs="MCS Taybah S_U normal." w:hint="cs"/>
          <w:sz w:val="36"/>
          <w:szCs w:val="36"/>
          <w:rtl/>
        </w:rPr>
        <w:t>ثانياً</w:t>
      </w:r>
      <w:r w:rsidR="008D5AFE">
        <w:rPr>
          <w:rFonts w:cs="MCS Taybah S_U normal." w:hint="cs"/>
          <w:sz w:val="36"/>
          <w:szCs w:val="36"/>
          <w:rtl/>
        </w:rPr>
        <w:t xml:space="preserve"> :</w:t>
      </w:r>
      <w:r w:rsidRPr="00B804C0">
        <w:rPr>
          <w:rFonts w:cs="MCS Taybah S_U normal." w:hint="cs"/>
          <w:sz w:val="36"/>
          <w:szCs w:val="36"/>
          <w:rtl/>
        </w:rPr>
        <w:t xml:space="preserve"> بيان مكانة الرواية في المذهب : </w:t>
      </w:r>
    </w:p>
    <w:p w:rsidR="00F217F0" w:rsidRDefault="00C73CC8" w:rsidP="003D2238">
      <w:pPr>
        <w:spacing w:line="288" w:lineRule="auto"/>
        <w:ind w:firstLine="720"/>
        <w:jc w:val="both"/>
        <w:rPr>
          <w:rFonts w:cs="Traditional Arabic"/>
          <w:sz w:val="36"/>
          <w:szCs w:val="36"/>
          <w:rtl/>
        </w:rPr>
      </w:pPr>
      <w:r w:rsidRPr="00B804C0">
        <w:rPr>
          <w:rFonts w:cs="Traditional Arabic" w:hint="cs"/>
          <w:sz w:val="36"/>
          <w:szCs w:val="36"/>
          <w:rtl/>
        </w:rPr>
        <w:t>لا خلا</w:t>
      </w:r>
      <w:r w:rsidR="00BE403F">
        <w:rPr>
          <w:rFonts w:cs="Traditional Arabic" w:hint="cs"/>
          <w:sz w:val="36"/>
          <w:szCs w:val="36"/>
          <w:rtl/>
        </w:rPr>
        <w:t xml:space="preserve">ف في المذهب بأن الأصل أن يتقدم الإيجاب على القبول </w:t>
      </w:r>
      <w:r w:rsidR="00F217F0">
        <w:rPr>
          <w:rFonts w:cs="Traditional Arabic" w:hint="cs"/>
          <w:sz w:val="36"/>
          <w:szCs w:val="36"/>
          <w:rtl/>
        </w:rPr>
        <w:t>.</w:t>
      </w:r>
    </w:p>
    <w:p w:rsidR="00C73CC8" w:rsidRPr="00B804C0" w:rsidRDefault="00CE4909" w:rsidP="003D2238">
      <w:pPr>
        <w:spacing w:line="288" w:lineRule="auto"/>
        <w:jc w:val="both"/>
        <w:rPr>
          <w:rFonts w:cs="Traditional Arabic"/>
          <w:sz w:val="36"/>
          <w:szCs w:val="36"/>
          <w:rtl/>
        </w:rPr>
      </w:pPr>
      <w:r>
        <w:rPr>
          <w:rFonts w:cs="Traditional Arabic" w:hint="cs"/>
          <w:sz w:val="36"/>
          <w:szCs w:val="36"/>
          <w:rtl/>
        </w:rPr>
        <w:t xml:space="preserve"> </w:t>
      </w:r>
      <w:r w:rsidR="00C73CC8" w:rsidRPr="00B804C0">
        <w:rPr>
          <w:rFonts w:cs="Traditional Arabic" w:hint="cs"/>
          <w:sz w:val="36"/>
          <w:szCs w:val="36"/>
          <w:rtl/>
        </w:rPr>
        <w:t xml:space="preserve">ولكن اختلفت الرواية عن الإمام أحمد رحمه الله فيما إذا تقدم القبول على الإيجاب على </w:t>
      </w:r>
      <w:r w:rsidR="00D14963">
        <w:rPr>
          <w:rFonts w:cs="Traditional Arabic" w:hint="cs"/>
          <w:sz w:val="36"/>
          <w:szCs w:val="36"/>
          <w:rtl/>
        </w:rPr>
        <w:t xml:space="preserve">روايتين </w:t>
      </w:r>
      <w:r>
        <w:rPr>
          <w:rFonts w:cs="Traditional Arabic" w:hint="cs"/>
          <w:sz w:val="36"/>
          <w:szCs w:val="36"/>
          <w:rtl/>
        </w:rPr>
        <w:t>أطلق</w:t>
      </w:r>
      <w:r w:rsidR="00C73CC8" w:rsidRPr="00B804C0">
        <w:rPr>
          <w:rFonts w:cs="Traditional Arabic" w:hint="cs"/>
          <w:sz w:val="36"/>
          <w:szCs w:val="36"/>
          <w:rtl/>
        </w:rPr>
        <w:t>هما في الهداية</w:t>
      </w:r>
      <w:r w:rsidR="00C73CC8" w:rsidRPr="00B804C0">
        <w:rPr>
          <w:rFonts w:cs="Traditional Arabic" w:hint="cs"/>
          <w:sz w:val="36"/>
          <w:szCs w:val="36"/>
          <w:vertAlign w:val="superscript"/>
          <w:rtl/>
        </w:rPr>
        <w:t>(</w:t>
      </w:r>
      <w:r w:rsidR="00C73CC8" w:rsidRPr="00B804C0">
        <w:rPr>
          <w:rStyle w:val="a4"/>
          <w:rFonts w:cs="Traditional Arabic"/>
          <w:sz w:val="36"/>
          <w:szCs w:val="36"/>
          <w:rtl/>
        </w:rPr>
        <w:footnoteReference w:id="100"/>
      </w:r>
      <w:r w:rsidR="00C73CC8" w:rsidRPr="00B804C0">
        <w:rPr>
          <w:rFonts w:cs="Traditional Arabic" w:hint="cs"/>
          <w:sz w:val="36"/>
          <w:szCs w:val="36"/>
          <w:vertAlign w:val="superscript"/>
          <w:rtl/>
        </w:rPr>
        <w:t>)</w:t>
      </w:r>
      <w:r w:rsidR="00C73CC8" w:rsidRPr="00B804C0">
        <w:rPr>
          <w:rFonts w:cs="Traditional Arabic" w:hint="cs"/>
          <w:sz w:val="36"/>
          <w:szCs w:val="36"/>
          <w:rtl/>
        </w:rPr>
        <w:t xml:space="preserve"> </w:t>
      </w:r>
      <w:r w:rsidR="00BC3460">
        <w:rPr>
          <w:rFonts w:cs="Traditional Arabic" w:hint="cs"/>
          <w:sz w:val="36"/>
          <w:szCs w:val="36"/>
          <w:rtl/>
        </w:rPr>
        <w:t xml:space="preserve">، </w:t>
      </w:r>
      <w:r w:rsidR="00C73CC8" w:rsidRPr="00B804C0">
        <w:rPr>
          <w:rFonts w:cs="Traditional Arabic" w:hint="cs"/>
          <w:sz w:val="36"/>
          <w:szCs w:val="36"/>
          <w:rtl/>
        </w:rPr>
        <w:t>والمستوعب</w:t>
      </w:r>
      <w:r w:rsidR="00C73CC8" w:rsidRPr="00B804C0">
        <w:rPr>
          <w:rFonts w:cs="Traditional Arabic" w:hint="cs"/>
          <w:sz w:val="36"/>
          <w:szCs w:val="36"/>
          <w:vertAlign w:val="superscript"/>
          <w:rtl/>
        </w:rPr>
        <w:t>(</w:t>
      </w:r>
      <w:r w:rsidR="00C73CC8" w:rsidRPr="00B804C0">
        <w:rPr>
          <w:rStyle w:val="a4"/>
          <w:rFonts w:cs="Traditional Arabic"/>
          <w:sz w:val="36"/>
          <w:szCs w:val="36"/>
          <w:rtl/>
        </w:rPr>
        <w:footnoteReference w:id="101"/>
      </w:r>
      <w:r w:rsidR="00C73CC8" w:rsidRPr="00B804C0">
        <w:rPr>
          <w:rFonts w:cs="Traditional Arabic" w:hint="cs"/>
          <w:sz w:val="36"/>
          <w:szCs w:val="36"/>
          <w:vertAlign w:val="superscript"/>
          <w:rtl/>
        </w:rPr>
        <w:t>)</w:t>
      </w:r>
      <w:r w:rsidR="00C73CC8" w:rsidRPr="00B804C0">
        <w:rPr>
          <w:rFonts w:cs="Traditional Arabic" w:hint="cs"/>
          <w:sz w:val="36"/>
          <w:szCs w:val="36"/>
          <w:rtl/>
        </w:rPr>
        <w:t xml:space="preserve"> </w:t>
      </w:r>
      <w:r w:rsidR="00BC3460">
        <w:rPr>
          <w:rFonts w:cs="Traditional Arabic" w:hint="cs"/>
          <w:sz w:val="36"/>
          <w:szCs w:val="36"/>
          <w:rtl/>
        </w:rPr>
        <w:t xml:space="preserve">، </w:t>
      </w:r>
      <w:r w:rsidR="00C73CC8" w:rsidRPr="00B804C0">
        <w:rPr>
          <w:rFonts w:cs="Traditional Arabic" w:hint="cs"/>
          <w:sz w:val="36"/>
          <w:szCs w:val="36"/>
          <w:rtl/>
        </w:rPr>
        <w:t>والمحرر</w:t>
      </w:r>
      <w:r w:rsidR="00C73CC8" w:rsidRPr="00B804C0">
        <w:rPr>
          <w:rFonts w:cs="Traditional Arabic" w:hint="cs"/>
          <w:sz w:val="36"/>
          <w:szCs w:val="36"/>
          <w:vertAlign w:val="superscript"/>
          <w:rtl/>
        </w:rPr>
        <w:t>(</w:t>
      </w:r>
      <w:r w:rsidR="00C73CC8" w:rsidRPr="00B804C0">
        <w:rPr>
          <w:rStyle w:val="a4"/>
          <w:rFonts w:cs="Traditional Arabic"/>
          <w:sz w:val="36"/>
          <w:szCs w:val="36"/>
          <w:rtl/>
        </w:rPr>
        <w:footnoteReference w:id="102"/>
      </w:r>
      <w:r w:rsidR="00C73CC8" w:rsidRPr="00B804C0">
        <w:rPr>
          <w:rFonts w:cs="Traditional Arabic" w:hint="cs"/>
          <w:sz w:val="36"/>
          <w:szCs w:val="36"/>
          <w:vertAlign w:val="superscript"/>
          <w:rtl/>
        </w:rPr>
        <w:t xml:space="preserve">) </w:t>
      </w:r>
      <w:r w:rsidR="00C73CC8" w:rsidRPr="00B804C0">
        <w:rPr>
          <w:rFonts w:cs="Traditional Arabic" w:hint="cs"/>
          <w:sz w:val="36"/>
          <w:szCs w:val="36"/>
          <w:rtl/>
        </w:rPr>
        <w:t xml:space="preserve">. </w:t>
      </w:r>
    </w:p>
    <w:p w:rsidR="00C73CC8" w:rsidRPr="00B804C0" w:rsidRDefault="00B76A29" w:rsidP="009E701B">
      <w:pPr>
        <w:spacing w:line="288" w:lineRule="auto"/>
        <w:jc w:val="both"/>
        <w:rPr>
          <w:rFonts w:cs="Traditional Arabic"/>
          <w:sz w:val="36"/>
          <w:szCs w:val="36"/>
          <w:rtl/>
        </w:rPr>
      </w:pPr>
      <w:r>
        <w:rPr>
          <w:rFonts w:cs="Traditional Arabic" w:hint="cs"/>
          <w:sz w:val="36"/>
          <w:szCs w:val="36"/>
          <w:rtl/>
        </w:rPr>
        <w:t xml:space="preserve">الرواية </w:t>
      </w:r>
      <w:r w:rsidR="00C73CC8" w:rsidRPr="00B804C0">
        <w:rPr>
          <w:rFonts w:cs="Traditional Arabic" w:hint="cs"/>
          <w:sz w:val="36"/>
          <w:szCs w:val="36"/>
          <w:rtl/>
        </w:rPr>
        <w:t xml:space="preserve">الأولى : </w:t>
      </w:r>
      <w:r w:rsidR="00CE4909">
        <w:rPr>
          <w:rFonts w:cs="Traditional Arabic" w:hint="cs"/>
          <w:sz w:val="36"/>
          <w:szCs w:val="36"/>
          <w:rtl/>
        </w:rPr>
        <w:t xml:space="preserve">يصح أن يتقدم القبول على الإيجاب ؛ </w:t>
      </w:r>
      <w:r w:rsidR="00C73CC8" w:rsidRPr="00B804C0">
        <w:rPr>
          <w:rFonts w:cs="Traditional Arabic" w:hint="cs"/>
          <w:sz w:val="36"/>
          <w:szCs w:val="36"/>
          <w:rtl/>
        </w:rPr>
        <w:t>سواء تقدم بلفظ الماضي أو بلفظ الطلب نحو قوله</w:t>
      </w:r>
      <w:r w:rsidR="00CE4909">
        <w:rPr>
          <w:rFonts w:cs="Traditional Arabic" w:hint="cs"/>
          <w:sz w:val="36"/>
          <w:szCs w:val="36"/>
          <w:rtl/>
        </w:rPr>
        <w:t xml:space="preserve"> :</w:t>
      </w:r>
      <w:r w:rsidR="00AC1ED8">
        <w:rPr>
          <w:rFonts w:cs="Traditional Arabic" w:hint="cs"/>
          <w:sz w:val="36"/>
          <w:szCs w:val="36"/>
          <w:rtl/>
        </w:rPr>
        <w:t xml:space="preserve"> ( ابتعت منك !</w:t>
      </w:r>
      <w:r w:rsidR="00C73CC8" w:rsidRPr="00B804C0">
        <w:rPr>
          <w:rFonts w:cs="Traditional Arabic" w:hint="cs"/>
          <w:sz w:val="36"/>
          <w:szCs w:val="36"/>
          <w:rtl/>
        </w:rPr>
        <w:t xml:space="preserve"> فقال : بعتك ) أو قوله</w:t>
      </w:r>
      <w:r w:rsidR="00CE4909">
        <w:rPr>
          <w:rFonts w:cs="Traditional Arabic" w:hint="cs"/>
          <w:sz w:val="36"/>
          <w:szCs w:val="36"/>
          <w:rtl/>
        </w:rPr>
        <w:t>: ( بعني ثوبك</w:t>
      </w:r>
      <w:r w:rsidR="00AC1ED8">
        <w:rPr>
          <w:rFonts w:cs="Traditional Arabic" w:hint="cs"/>
          <w:sz w:val="36"/>
          <w:szCs w:val="36"/>
          <w:rtl/>
        </w:rPr>
        <w:t>؟</w:t>
      </w:r>
      <w:r w:rsidR="004A0430">
        <w:rPr>
          <w:rFonts w:cs="Traditional Arabic" w:hint="cs"/>
          <w:sz w:val="36"/>
          <w:szCs w:val="36"/>
          <w:rtl/>
        </w:rPr>
        <w:t xml:space="preserve"> فقال: بعتك</w:t>
      </w:r>
      <w:r w:rsidR="009E701B">
        <w:rPr>
          <w:rFonts w:cs="Traditional Arabic" w:hint="cs"/>
          <w:sz w:val="36"/>
          <w:szCs w:val="36"/>
          <w:rtl/>
        </w:rPr>
        <w:t xml:space="preserve"> </w:t>
      </w:r>
      <w:r w:rsidR="00CE4909">
        <w:rPr>
          <w:rFonts w:cs="Traditional Arabic" w:hint="cs"/>
          <w:sz w:val="36"/>
          <w:szCs w:val="36"/>
          <w:rtl/>
        </w:rPr>
        <w:t>)</w:t>
      </w:r>
      <w:r w:rsidR="00C73CC8" w:rsidRPr="00B804C0">
        <w:rPr>
          <w:rFonts w:cs="Traditional Arabic" w:hint="cs"/>
          <w:sz w:val="36"/>
          <w:szCs w:val="36"/>
          <w:rtl/>
        </w:rPr>
        <w:t xml:space="preserve">. </w:t>
      </w:r>
    </w:p>
    <w:p w:rsidR="003D2238" w:rsidRDefault="003D2238">
      <w:pPr>
        <w:bidi w:val="0"/>
        <w:rPr>
          <w:rFonts w:cs="Traditional Arabic"/>
          <w:sz w:val="36"/>
          <w:szCs w:val="36"/>
          <w:rtl/>
        </w:rPr>
      </w:pPr>
      <w:r>
        <w:rPr>
          <w:rFonts w:cs="Traditional Arabic"/>
          <w:sz w:val="36"/>
          <w:szCs w:val="36"/>
          <w:rtl/>
        </w:rPr>
        <w:br w:type="page"/>
      </w:r>
    </w:p>
    <w:p w:rsidR="00C73CC8" w:rsidRPr="008B0EFE" w:rsidRDefault="00C73CC8" w:rsidP="00D14963">
      <w:pPr>
        <w:ind w:firstLine="720"/>
        <w:jc w:val="both"/>
        <w:rPr>
          <w:rFonts w:cs="Traditional Arabic"/>
          <w:sz w:val="36"/>
          <w:szCs w:val="36"/>
          <w:vertAlign w:val="superscript"/>
          <w:rtl/>
        </w:rPr>
      </w:pPr>
      <w:r w:rsidRPr="00B804C0">
        <w:rPr>
          <w:rFonts w:cs="Traditional Arabic" w:hint="cs"/>
          <w:sz w:val="36"/>
          <w:szCs w:val="36"/>
          <w:rtl/>
        </w:rPr>
        <w:lastRenderedPageBreak/>
        <w:t xml:space="preserve">وهي </w:t>
      </w:r>
      <w:r w:rsidR="00CE4909">
        <w:rPr>
          <w:rFonts w:cs="Traditional Arabic" w:hint="cs"/>
          <w:sz w:val="36"/>
          <w:szCs w:val="36"/>
          <w:rtl/>
        </w:rPr>
        <w:t>ما رجحه</w:t>
      </w:r>
      <w:r w:rsidRPr="00B804C0">
        <w:rPr>
          <w:rFonts w:cs="Traditional Arabic" w:hint="cs"/>
          <w:sz w:val="36"/>
          <w:szCs w:val="36"/>
          <w:rtl/>
        </w:rPr>
        <w:t xml:space="preserve"> في المغني</w:t>
      </w:r>
      <w:r w:rsidRPr="00B804C0">
        <w:rPr>
          <w:rFonts w:cs="Traditional Arabic" w:hint="cs"/>
          <w:sz w:val="36"/>
          <w:szCs w:val="36"/>
          <w:vertAlign w:val="superscript"/>
          <w:rtl/>
        </w:rPr>
        <w:t>(</w:t>
      </w:r>
      <w:r w:rsidRPr="00B804C0">
        <w:rPr>
          <w:rStyle w:val="a4"/>
          <w:rFonts w:cs="Traditional Arabic"/>
          <w:sz w:val="36"/>
          <w:szCs w:val="36"/>
          <w:rtl/>
        </w:rPr>
        <w:footnoteReference w:id="103"/>
      </w:r>
      <w:r w:rsidRPr="00B804C0">
        <w:rPr>
          <w:rFonts w:cs="Traditional Arabic" w:hint="cs"/>
          <w:sz w:val="36"/>
          <w:szCs w:val="36"/>
          <w:vertAlign w:val="superscript"/>
          <w:rtl/>
        </w:rPr>
        <w:t>)</w:t>
      </w:r>
      <w:r w:rsidR="00F217F0">
        <w:rPr>
          <w:rFonts w:cs="Traditional Arabic" w:hint="cs"/>
          <w:sz w:val="36"/>
          <w:szCs w:val="36"/>
          <w:vertAlign w:val="superscript"/>
          <w:rtl/>
        </w:rPr>
        <w:t xml:space="preserve"> </w:t>
      </w:r>
      <w:r w:rsidR="00BC3460">
        <w:rPr>
          <w:rFonts w:cs="Traditional Arabic" w:hint="cs"/>
          <w:sz w:val="36"/>
          <w:szCs w:val="36"/>
          <w:rtl/>
        </w:rPr>
        <w:t xml:space="preserve">، </w:t>
      </w:r>
      <w:r w:rsidRPr="00B804C0">
        <w:rPr>
          <w:rFonts w:cs="Traditional Arabic" w:hint="cs"/>
          <w:sz w:val="36"/>
          <w:szCs w:val="36"/>
          <w:rtl/>
        </w:rPr>
        <w:t>والكافي</w:t>
      </w:r>
      <w:r w:rsidRPr="00B804C0">
        <w:rPr>
          <w:rFonts w:cs="Traditional Arabic" w:hint="cs"/>
          <w:sz w:val="36"/>
          <w:szCs w:val="36"/>
          <w:vertAlign w:val="superscript"/>
          <w:rtl/>
        </w:rPr>
        <w:t>(</w:t>
      </w:r>
      <w:r w:rsidRPr="00B804C0">
        <w:rPr>
          <w:rStyle w:val="a4"/>
          <w:rFonts w:cs="Traditional Arabic"/>
          <w:sz w:val="36"/>
          <w:szCs w:val="36"/>
          <w:rtl/>
        </w:rPr>
        <w:footnoteReference w:id="104"/>
      </w:r>
      <w:r w:rsidRPr="00B804C0">
        <w:rPr>
          <w:rFonts w:cs="Traditional Arabic" w:hint="cs"/>
          <w:sz w:val="36"/>
          <w:szCs w:val="36"/>
          <w:vertAlign w:val="superscript"/>
          <w:rtl/>
        </w:rPr>
        <w:t xml:space="preserve">) </w:t>
      </w:r>
      <w:r w:rsidR="00BC3460">
        <w:rPr>
          <w:rFonts w:cs="Traditional Arabic" w:hint="cs"/>
          <w:sz w:val="36"/>
          <w:szCs w:val="36"/>
          <w:rtl/>
        </w:rPr>
        <w:t xml:space="preserve">، </w:t>
      </w:r>
      <w:r w:rsidRPr="00B804C0">
        <w:rPr>
          <w:rFonts w:cs="Traditional Arabic" w:hint="cs"/>
          <w:sz w:val="36"/>
          <w:szCs w:val="36"/>
          <w:rtl/>
        </w:rPr>
        <w:t>والشرح الكبي</w:t>
      </w:r>
      <w:r w:rsidR="00CB2C3F">
        <w:rPr>
          <w:rFonts w:cs="Traditional Arabic" w:hint="cs"/>
          <w:sz w:val="36"/>
          <w:szCs w:val="36"/>
          <w:rtl/>
        </w:rPr>
        <w:t>ر</w:t>
      </w:r>
      <w:r w:rsidRPr="00B804C0">
        <w:rPr>
          <w:rFonts w:cs="Traditional Arabic" w:hint="cs"/>
          <w:sz w:val="36"/>
          <w:szCs w:val="36"/>
          <w:vertAlign w:val="superscript"/>
          <w:rtl/>
        </w:rPr>
        <w:t>(</w:t>
      </w:r>
      <w:r w:rsidRPr="00B804C0">
        <w:rPr>
          <w:rStyle w:val="a4"/>
          <w:rFonts w:cs="Traditional Arabic"/>
          <w:sz w:val="36"/>
          <w:szCs w:val="36"/>
          <w:rtl/>
        </w:rPr>
        <w:footnoteReference w:id="105"/>
      </w:r>
      <w:r w:rsidRPr="00B804C0">
        <w:rPr>
          <w:rFonts w:cs="Traditional Arabic" w:hint="cs"/>
          <w:sz w:val="36"/>
          <w:szCs w:val="36"/>
          <w:vertAlign w:val="superscript"/>
          <w:rtl/>
        </w:rPr>
        <w:t>)</w:t>
      </w:r>
      <w:r w:rsidR="00BC3460">
        <w:rPr>
          <w:rFonts w:cs="Traditional Arabic" w:hint="cs"/>
          <w:sz w:val="36"/>
          <w:szCs w:val="36"/>
          <w:rtl/>
        </w:rPr>
        <w:t xml:space="preserve"> ، </w:t>
      </w:r>
      <w:r w:rsidRPr="00B804C0">
        <w:rPr>
          <w:rFonts w:cs="Traditional Arabic" w:hint="cs"/>
          <w:sz w:val="36"/>
          <w:szCs w:val="36"/>
          <w:rtl/>
        </w:rPr>
        <w:t>والإقناع</w:t>
      </w:r>
      <w:r w:rsidRPr="00B804C0">
        <w:rPr>
          <w:rFonts w:cs="Traditional Arabic" w:hint="cs"/>
          <w:sz w:val="36"/>
          <w:szCs w:val="36"/>
          <w:vertAlign w:val="superscript"/>
          <w:rtl/>
        </w:rPr>
        <w:t>(</w:t>
      </w:r>
      <w:r w:rsidRPr="00B804C0">
        <w:rPr>
          <w:rStyle w:val="a4"/>
          <w:rFonts w:cs="Traditional Arabic"/>
          <w:sz w:val="36"/>
          <w:szCs w:val="36"/>
          <w:rtl/>
        </w:rPr>
        <w:footnoteReference w:id="106"/>
      </w:r>
      <w:r w:rsidRPr="00B804C0">
        <w:rPr>
          <w:rFonts w:cs="Traditional Arabic" w:hint="cs"/>
          <w:sz w:val="36"/>
          <w:szCs w:val="36"/>
          <w:vertAlign w:val="superscript"/>
          <w:rtl/>
        </w:rPr>
        <w:t xml:space="preserve">) </w:t>
      </w:r>
      <w:r w:rsidR="00BC3460">
        <w:rPr>
          <w:rFonts w:cs="Traditional Arabic" w:hint="cs"/>
          <w:sz w:val="36"/>
          <w:szCs w:val="36"/>
          <w:rtl/>
        </w:rPr>
        <w:t xml:space="preserve">، </w:t>
      </w:r>
      <w:r w:rsidRPr="00B804C0">
        <w:rPr>
          <w:rFonts w:cs="Traditional Arabic" w:hint="cs"/>
          <w:sz w:val="36"/>
          <w:szCs w:val="36"/>
          <w:rtl/>
        </w:rPr>
        <w:t>والمنتهى</w:t>
      </w:r>
      <w:r w:rsidRPr="00B804C0">
        <w:rPr>
          <w:rFonts w:cs="Traditional Arabic" w:hint="cs"/>
          <w:sz w:val="36"/>
          <w:szCs w:val="36"/>
          <w:vertAlign w:val="superscript"/>
          <w:rtl/>
        </w:rPr>
        <w:t>(</w:t>
      </w:r>
      <w:r w:rsidRPr="00B804C0">
        <w:rPr>
          <w:rStyle w:val="a4"/>
          <w:rFonts w:cs="Traditional Arabic"/>
          <w:sz w:val="36"/>
          <w:szCs w:val="36"/>
          <w:rtl/>
        </w:rPr>
        <w:footnoteReference w:id="107"/>
      </w:r>
      <w:r w:rsidRPr="00B804C0">
        <w:rPr>
          <w:rFonts w:cs="Traditional Arabic" w:hint="cs"/>
          <w:sz w:val="36"/>
          <w:szCs w:val="36"/>
          <w:vertAlign w:val="superscript"/>
          <w:rtl/>
        </w:rPr>
        <w:t>)</w:t>
      </w:r>
      <w:r w:rsidRPr="00B804C0">
        <w:rPr>
          <w:rFonts w:cs="Traditional Arabic" w:hint="cs"/>
          <w:sz w:val="36"/>
          <w:szCs w:val="36"/>
          <w:rtl/>
        </w:rPr>
        <w:t xml:space="preserve"> </w:t>
      </w:r>
      <w:r w:rsidR="00CB2C3F">
        <w:rPr>
          <w:rFonts w:cs="Traditional Arabic" w:hint="cs"/>
          <w:sz w:val="36"/>
          <w:szCs w:val="36"/>
          <w:rtl/>
        </w:rPr>
        <w:t xml:space="preserve">، </w:t>
      </w:r>
      <w:r w:rsidRPr="00B804C0">
        <w:rPr>
          <w:rFonts w:cs="Traditional Arabic" w:hint="cs"/>
          <w:sz w:val="36"/>
          <w:szCs w:val="36"/>
          <w:rtl/>
        </w:rPr>
        <w:t>وقدمه في الفروع</w:t>
      </w:r>
      <w:r w:rsidRPr="00B804C0">
        <w:rPr>
          <w:rFonts w:cs="Traditional Arabic" w:hint="cs"/>
          <w:sz w:val="36"/>
          <w:szCs w:val="36"/>
          <w:vertAlign w:val="superscript"/>
          <w:rtl/>
        </w:rPr>
        <w:t>(</w:t>
      </w:r>
      <w:r w:rsidRPr="00B804C0">
        <w:rPr>
          <w:rStyle w:val="a4"/>
          <w:rFonts w:cs="Traditional Arabic"/>
          <w:sz w:val="36"/>
          <w:szCs w:val="36"/>
          <w:rtl/>
        </w:rPr>
        <w:footnoteReference w:id="108"/>
      </w:r>
      <w:r w:rsidRPr="00B804C0">
        <w:rPr>
          <w:rFonts w:cs="Traditional Arabic" w:hint="cs"/>
          <w:sz w:val="36"/>
          <w:szCs w:val="36"/>
          <w:vertAlign w:val="superscript"/>
          <w:rtl/>
        </w:rPr>
        <w:t xml:space="preserve">) </w:t>
      </w:r>
      <w:r w:rsidR="00BC3460">
        <w:rPr>
          <w:rFonts w:cs="Traditional Arabic" w:hint="cs"/>
          <w:sz w:val="36"/>
          <w:szCs w:val="36"/>
          <w:rtl/>
        </w:rPr>
        <w:t xml:space="preserve">، </w:t>
      </w:r>
      <w:r w:rsidRPr="00B804C0">
        <w:rPr>
          <w:rFonts w:cs="Traditional Arabic" w:hint="cs"/>
          <w:sz w:val="36"/>
          <w:szCs w:val="36"/>
          <w:rtl/>
        </w:rPr>
        <w:t>و</w:t>
      </w:r>
      <w:r w:rsidR="00BC3460">
        <w:rPr>
          <w:rFonts w:cs="Traditional Arabic" w:hint="cs"/>
          <w:sz w:val="36"/>
          <w:szCs w:val="36"/>
          <w:rtl/>
        </w:rPr>
        <w:t xml:space="preserve">قال </w:t>
      </w:r>
      <w:r w:rsidR="00D14963">
        <w:rPr>
          <w:rFonts w:cs="Traditional Arabic" w:hint="cs"/>
          <w:sz w:val="36"/>
          <w:szCs w:val="36"/>
          <w:rtl/>
        </w:rPr>
        <w:t>في</w:t>
      </w:r>
      <w:r w:rsidR="00BC3460">
        <w:rPr>
          <w:rFonts w:cs="Traditional Arabic" w:hint="cs"/>
          <w:sz w:val="36"/>
          <w:szCs w:val="36"/>
          <w:rtl/>
        </w:rPr>
        <w:t xml:space="preserve"> الإنصاف </w:t>
      </w:r>
      <w:r w:rsidR="00B76A29">
        <w:rPr>
          <w:rFonts w:cs="Traditional Arabic" w:hint="cs"/>
          <w:sz w:val="36"/>
          <w:szCs w:val="36"/>
          <w:rtl/>
        </w:rPr>
        <w:t xml:space="preserve">: " وهو المذهب </w:t>
      </w:r>
      <w:r w:rsidRPr="00B804C0">
        <w:rPr>
          <w:rFonts w:cs="Traditional Arabic" w:hint="cs"/>
          <w:sz w:val="36"/>
          <w:szCs w:val="36"/>
          <w:rtl/>
        </w:rPr>
        <w:t>"</w:t>
      </w:r>
      <w:r w:rsidRPr="00B804C0">
        <w:rPr>
          <w:rFonts w:cs="Traditional Arabic" w:hint="cs"/>
          <w:sz w:val="36"/>
          <w:szCs w:val="36"/>
          <w:vertAlign w:val="superscript"/>
          <w:rtl/>
        </w:rPr>
        <w:t>(</w:t>
      </w:r>
      <w:r w:rsidRPr="00B804C0">
        <w:rPr>
          <w:rStyle w:val="a4"/>
          <w:rFonts w:cs="Traditional Arabic"/>
          <w:sz w:val="36"/>
          <w:szCs w:val="36"/>
          <w:rtl/>
        </w:rPr>
        <w:footnoteReference w:id="109"/>
      </w:r>
      <w:r w:rsidRPr="00B804C0">
        <w:rPr>
          <w:rFonts w:cs="Traditional Arabic" w:hint="cs"/>
          <w:sz w:val="36"/>
          <w:szCs w:val="36"/>
          <w:vertAlign w:val="superscript"/>
          <w:rtl/>
        </w:rPr>
        <w:t>)</w:t>
      </w:r>
      <w:r w:rsidR="00CB2C3F">
        <w:rPr>
          <w:rFonts w:cs="Traditional Arabic" w:hint="cs"/>
          <w:sz w:val="36"/>
          <w:szCs w:val="36"/>
          <w:rtl/>
        </w:rPr>
        <w:t xml:space="preserve"> , واختارها شيخ الإسلام ابن </w:t>
      </w:r>
      <w:r w:rsidR="00CB2C3F" w:rsidRPr="008B0EFE">
        <w:rPr>
          <w:rFonts w:cs="Traditional Arabic" w:hint="cs"/>
          <w:sz w:val="36"/>
          <w:szCs w:val="36"/>
          <w:rtl/>
        </w:rPr>
        <w:t>تيمية</w:t>
      </w:r>
      <w:r w:rsidR="008B0EFE" w:rsidRPr="008B0EFE">
        <w:rPr>
          <w:rFonts w:cs="Traditional Arabic" w:hint="cs"/>
          <w:sz w:val="36"/>
          <w:szCs w:val="36"/>
          <w:vertAlign w:val="superscript"/>
          <w:rtl/>
        </w:rPr>
        <w:t>(</w:t>
      </w:r>
      <w:r w:rsidR="008B0EFE" w:rsidRPr="008B0EFE">
        <w:rPr>
          <w:rFonts w:cs="Traditional Arabic"/>
          <w:sz w:val="36"/>
          <w:szCs w:val="36"/>
          <w:vertAlign w:val="superscript"/>
          <w:rtl/>
        </w:rPr>
        <w:footnoteReference w:id="110"/>
      </w:r>
      <w:r w:rsidR="008B0EFE">
        <w:rPr>
          <w:rFonts w:cs="Traditional Arabic" w:hint="cs"/>
          <w:sz w:val="36"/>
          <w:szCs w:val="36"/>
          <w:vertAlign w:val="superscript"/>
          <w:rtl/>
        </w:rPr>
        <w:t>)</w:t>
      </w:r>
      <w:r w:rsidR="008B0EFE" w:rsidRPr="009E701B">
        <w:rPr>
          <w:rFonts w:cs="Traditional Arabic" w:hint="cs"/>
          <w:sz w:val="36"/>
          <w:szCs w:val="36"/>
          <w:rtl/>
        </w:rPr>
        <w:t>،</w:t>
      </w:r>
      <w:r w:rsidRPr="00B804C0">
        <w:rPr>
          <w:rFonts w:cs="Traditional Arabic" w:hint="cs"/>
          <w:sz w:val="36"/>
          <w:szCs w:val="36"/>
          <w:vertAlign w:val="superscript"/>
          <w:rtl/>
        </w:rPr>
        <w:t>(</w:t>
      </w:r>
      <w:r w:rsidRPr="008B0EFE">
        <w:rPr>
          <w:rFonts w:cs="Traditional Arabic"/>
          <w:sz w:val="36"/>
          <w:szCs w:val="36"/>
          <w:vertAlign w:val="superscript"/>
          <w:rtl/>
        </w:rPr>
        <w:footnoteReference w:id="111"/>
      </w:r>
      <w:r w:rsidRPr="00B804C0">
        <w:rPr>
          <w:rFonts w:cs="Traditional Arabic" w:hint="cs"/>
          <w:sz w:val="36"/>
          <w:szCs w:val="36"/>
          <w:vertAlign w:val="superscript"/>
          <w:rtl/>
        </w:rPr>
        <w:t>)</w:t>
      </w:r>
      <w:r w:rsidRPr="008B0EFE">
        <w:rPr>
          <w:rFonts w:cs="Traditional Arabic" w:hint="cs"/>
          <w:sz w:val="36"/>
          <w:szCs w:val="36"/>
          <w:vertAlign w:val="superscript"/>
          <w:rtl/>
        </w:rPr>
        <w:t xml:space="preserve">  </w:t>
      </w:r>
      <w:r w:rsidR="008B0EFE">
        <w:rPr>
          <w:rFonts w:cs="Traditional Arabic" w:hint="cs"/>
          <w:sz w:val="36"/>
          <w:szCs w:val="36"/>
          <w:rtl/>
        </w:rPr>
        <w:t>.</w:t>
      </w:r>
    </w:p>
    <w:p w:rsidR="008D5AFE" w:rsidRPr="008D5AFE" w:rsidRDefault="00B76A29" w:rsidP="004717CB">
      <w:pPr>
        <w:jc w:val="both"/>
        <w:rPr>
          <w:rFonts w:cs="Traditional Arabic"/>
          <w:sz w:val="36"/>
          <w:szCs w:val="36"/>
          <w:rtl/>
        </w:rPr>
      </w:pPr>
      <w:r>
        <w:rPr>
          <w:rFonts w:cs="Traditional Arabic" w:hint="cs"/>
          <w:sz w:val="36"/>
          <w:szCs w:val="36"/>
          <w:rtl/>
        </w:rPr>
        <w:t xml:space="preserve">الرواية </w:t>
      </w:r>
      <w:r w:rsidR="008D5AFE">
        <w:rPr>
          <w:rFonts w:cs="Traditional Arabic" w:hint="cs"/>
          <w:sz w:val="36"/>
          <w:szCs w:val="36"/>
          <w:rtl/>
        </w:rPr>
        <w:t>الثانية : لا يصح أن يتقدم الإيجاب على القبول .</w:t>
      </w:r>
    </w:p>
    <w:p w:rsidR="00C73CC8" w:rsidRPr="00B804C0" w:rsidRDefault="00C73CC8" w:rsidP="00D14963">
      <w:pPr>
        <w:ind w:firstLine="720"/>
        <w:jc w:val="both"/>
        <w:rPr>
          <w:rFonts w:cs="Traditional Arabic"/>
          <w:sz w:val="36"/>
          <w:szCs w:val="36"/>
          <w:rtl/>
        </w:rPr>
      </w:pPr>
      <w:r w:rsidRPr="00B804C0">
        <w:rPr>
          <w:rFonts w:cs="Traditional Arabic" w:hint="cs"/>
          <w:sz w:val="36"/>
          <w:szCs w:val="36"/>
          <w:rtl/>
        </w:rPr>
        <w:t>وهذه الرواية هي اختيار أكثر الأصحاب كما قاله في الفروع</w:t>
      </w:r>
      <w:r w:rsidRPr="00B804C0">
        <w:rPr>
          <w:rFonts w:cs="Traditional Arabic" w:hint="cs"/>
          <w:sz w:val="36"/>
          <w:szCs w:val="36"/>
          <w:vertAlign w:val="superscript"/>
          <w:rtl/>
        </w:rPr>
        <w:t>(</w:t>
      </w:r>
      <w:r w:rsidRPr="00B804C0">
        <w:rPr>
          <w:rStyle w:val="a4"/>
          <w:rFonts w:cs="Traditional Arabic"/>
          <w:sz w:val="36"/>
          <w:szCs w:val="36"/>
          <w:rtl/>
        </w:rPr>
        <w:footnoteReference w:id="112"/>
      </w:r>
      <w:r w:rsidRPr="00B804C0">
        <w:rPr>
          <w:rFonts w:cs="Traditional Arabic" w:hint="cs"/>
          <w:sz w:val="36"/>
          <w:szCs w:val="36"/>
          <w:vertAlign w:val="superscript"/>
          <w:rtl/>
        </w:rPr>
        <w:t xml:space="preserve">) </w:t>
      </w:r>
      <w:r w:rsidRPr="00B804C0">
        <w:rPr>
          <w:rFonts w:cs="Traditional Arabic" w:hint="cs"/>
          <w:sz w:val="36"/>
          <w:szCs w:val="36"/>
          <w:rtl/>
        </w:rPr>
        <w:t>, وقال في النكت : وهي التي نصرها القاضي</w:t>
      </w:r>
      <w:r w:rsidR="0021183F" w:rsidRPr="00C61A2B">
        <w:rPr>
          <w:rFonts w:cs="Traditional Arabic" w:hint="cs"/>
          <w:sz w:val="36"/>
          <w:szCs w:val="36"/>
          <w:vertAlign w:val="superscript"/>
          <w:rtl/>
        </w:rPr>
        <w:t>(</w:t>
      </w:r>
      <w:r w:rsidR="0021183F" w:rsidRPr="00C61A2B">
        <w:rPr>
          <w:rStyle w:val="a4"/>
          <w:rFonts w:cs="Traditional Arabic"/>
          <w:sz w:val="36"/>
          <w:szCs w:val="36"/>
          <w:rtl/>
        </w:rPr>
        <w:footnoteReference w:id="113"/>
      </w:r>
      <w:r w:rsidR="0021183F" w:rsidRPr="00C61A2B">
        <w:rPr>
          <w:rFonts w:cs="Traditional Arabic" w:hint="cs"/>
          <w:sz w:val="36"/>
          <w:szCs w:val="36"/>
          <w:vertAlign w:val="superscript"/>
          <w:rtl/>
        </w:rPr>
        <w:t>)</w:t>
      </w:r>
      <w:r w:rsidRPr="00B804C0">
        <w:rPr>
          <w:rFonts w:cs="Traditional Arabic" w:hint="cs"/>
          <w:sz w:val="36"/>
          <w:szCs w:val="36"/>
          <w:vertAlign w:val="superscript"/>
          <w:rtl/>
        </w:rPr>
        <w:t xml:space="preserve"> </w:t>
      </w:r>
      <w:r w:rsidR="00BC3460">
        <w:rPr>
          <w:rFonts w:cs="Traditional Arabic" w:hint="cs"/>
          <w:sz w:val="36"/>
          <w:szCs w:val="36"/>
          <w:rtl/>
        </w:rPr>
        <w:t xml:space="preserve">وأصحابه </w:t>
      </w:r>
      <w:r w:rsidRPr="00B804C0">
        <w:rPr>
          <w:rFonts w:cs="Traditional Arabic" w:hint="cs"/>
          <w:sz w:val="36"/>
          <w:szCs w:val="36"/>
          <w:rtl/>
        </w:rPr>
        <w:t>وقال</w:t>
      </w:r>
      <w:r w:rsidR="00BC3460">
        <w:rPr>
          <w:rFonts w:cs="Traditional Arabic" w:hint="cs"/>
          <w:sz w:val="36"/>
          <w:szCs w:val="36"/>
          <w:rtl/>
        </w:rPr>
        <w:t xml:space="preserve"> :</w:t>
      </w:r>
      <w:r w:rsidRPr="00B804C0">
        <w:rPr>
          <w:rFonts w:cs="Traditional Arabic" w:hint="cs"/>
          <w:sz w:val="36"/>
          <w:szCs w:val="36"/>
          <w:rtl/>
        </w:rPr>
        <w:t xml:space="preserve"> هي الرواية المشهورة</w:t>
      </w:r>
      <w:r w:rsidRPr="00B804C0">
        <w:rPr>
          <w:rFonts w:cs="Traditional Arabic" w:hint="cs"/>
          <w:sz w:val="36"/>
          <w:szCs w:val="36"/>
          <w:vertAlign w:val="superscript"/>
          <w:rtl/>
        </w:rPr>
        <w:t>(</w:t>
      </w:r>
      <w:r w:rsidRPr="00B804C0">
        <w:rPr>
          <w:rStyle w:val="a4"/>
          <w:rFonts w:cs="Traditional Arabic"/>
          <w:sz w:val="36"/>
          <w:szCs w:val="36"/>
          <w:rtl/>
        </w:rPr>
        <w:footnoteReference w:id="114"/>
      </w:r>
      <w:r w:rsidRPr="00B804C0">
        <w:rPr>
          <w:rFonts w:cs="Traditional Arabic" w:hint="cs"/>
          <w:sz w:val="36"/>
          <w:szCs w:val="36"/>
          <w:vertAlign w:val="superscript"/>
          <w:rtl/>
        </w:rPr>
        <w:t>)</w:t>
      </w:r>
      <w:r w:rsidRPr="00B804C0">
        <w:rPr>
          <w:rFonts w:cs="Traditional Arabic" w:hint="cs"/>
          <w:sz w:val="36"/>
          <w:szCs w:val="36"/>
          <w:rtl/>
        </w:rPr>
        <w:t xml:space="preserve"> .</w:t>
      </w:r>
    </w:p>
    <w:p w:rsidR="00C73CC8" w:rsidRPr="00B804C0" w:rsidRDefault="00C73CC8" w:rsidP="004717CB">
      <w:pPr>
        <w:ind w:firstLine="720"/>
        <w:jc w:val="both"/>
        <w:rPr>
          <w:rFonts w:cs="Traditional Arabic"/>
          <w:sz w:val="36"/>
          <w:szCs w:val="36"/>
          <w:rtl/>
        </w:rPr>
      </w:pPr>
      <w:r w:rsidRPr="00B804C0">
        <w:rPr>
          <w:rFonts w:cs="Traditional Arabic" w:hint="cs"/>
          <w:sz w:val="36"/>
          <w:szCs w:val="36"/>
          <w:rtl/>
        </w:rPr>
        <w:lastRenderedPageBreak/>
        <w:t>بعض الأصحاب أجاز أن يتقدم القبول على الإيجاب بلفظ الماضي دون الطلب كما في رؤوس المسائل</w:t>
      </w:r>
      <w:r w:rsidRPr="00B804C0">
        <w:rPr>
          <w:rFonts w:cs="Traditional Arabic" w:hint="cs"/>
          <w:sz w:val="36"/>
          <w:szCs w:val="36"/>
          <w:vertAlign w:val="superscript"/>
          <w:rtl/>
        </w:rPr>
        <w:t>(</w:t>
      </w:r>
      <w:r w:rsidRPr="00B804C0">
        <w:rPr>
          <w:rStyle w:val="a4"/>
          <w:rFonts w:cs="Traditional Arabic"/>
          <w:sz w:val="36"/>
          <w:szCs w:val="36"/>
          <w:rtl/>
        </w:rPr>
        <w:footnoteReference w:id="115"/>
      </w:r>
      <w:r w:rsidRPr="00B804C0">
        <w:rPr>
          <w:rFonts w:cs="Traditional Arabic" w:hint="cs"/>
          <w:sz w:val="36"/>
          <w:szCs w:val="36"/>
          <w:vertAlign w:val="superscript"/>
          <w:rtl/>
        </w:rPr>
        <w:t>)</w:t>
      </w:r>
      <w:r w:rsidR="00BD7505">
        <w:rPr>
          <w:rFonts w:cs="Traditional Arabic" w:hint="cs"/>
          <w:sz w:val="36"/>
          <w:szCs w:val="36"/>
          <w:rtl/>
        </w:rPr>
        <w:t xml:space="preserve"> , وأطلق الروايتين</w:t>
      </w:r>
      <w:r w:rsidRPr="00B804C0">
        <w:rPr>
          <w:rFonts w:cs="Traditional Arabic" w:hint="cs"/>
          <w:sz w:val="36"/>
          <w:szCs w:val="36"/>
          <w:rtl/>
        </w:rPr>
        <w:t xml:space="preserve"> في الحاوي ولم يرجح</w:t>
      </w:r>
      <w:r w:rsidRPr="00B804C0">
        <w:rPr>
          <w:rFonts w:cs="Traditional Arabic" w:hint="cs"/>
          <w:sz w:val="36"/>
          <w:szCs w:val="36"/>
          <w:vertAlign w:val="superscript"/>
          <w:rtl/>
        </w:rPr>
        <w:t>(</w:t>
      </w:r>
      <w:r w:rsidRPr="00B804C0">
        <w:rPr>
          <w:rStyle w:val="a4"/>
          <w:rFonts w:cs="Traditional Arabic"/>
          <w:sz w:val="36"/>
          <w:szCs w:val="36"/>
          <w:rtl/>
        </w:rPr>
        <w:footnoteReference w:id="116"/>
      </w:r>
      <w:r w:rsidRPr="00B804C0">
        <w:rPr>
          <w:rFonts w:cs="Traditional Arabic" w:hint="cs"/>
          <w:sz w:val="36"/>
          <w:szCs w:val="36"/>
          <w:vertAlign w:val="superscript"/>
          <w:rtl/>
        </w:rPr>
        <w:t xml:space="preserve">) </w:t>
      </w:r>
      <w:r w:rsidR="00AC1ED8">
        <w:rPr>
          <w:rFonts w:cs="Traditional Arabic" w:hint="cs"/>
          <w:sz w:val="36"/>
          <w:szCs w:val="36"/>
          <w:rtl/>
        </w:rPr>
        <w:t>.</w:t>
      </w:r>
    </w:p>
    <w:p w:rsidR="00C73CC8" w:rsidRPr="00B804C0" w:rsidRDefault="00C73CC8" w:rsidP="004717CB">
      <w:pPr>
        <w:ind w:firstLine="720"/>
        <w:jc w:val="both"/>
        <w:rPr>
          <w:rFonts w:cs="Traditional Arabic"/>
          <w:sz w:val="36"/>
          <w:szCs w:val="36"/>
          <w:rtl/>
        </w:rPr>
      </w:pPr>
      <w:r w:rsidRPr="00B804C0">
        <w:rPr>
          <w:rFonts w:cs="Traditional Arabic" w:hint="cs"/>
          <w:sz w:val="36"/>
          <w:szCs w:val="36"/>
          <w:rtl/>
        </w:rPr>
        <w:t>وحجتهم في ذلك : أنه لم يوجد من كل واحد منهما لفظ الماضي فلم ينعقد البيع</w:t>
      </w:r>
      <w:r w:rsidRPr="00B804C0">
        <w:rPr>
          <w:rFonts w:cs="Traditional Arabic" w:hint="cs"/>
          <w:sz w:val="36"/>
          <w:szCs w:val="36"/>
          <w:vertAlign w:val="superscript"/>
          <w:rtl/>
        </w:rPr>
        <w:t>(</w:t>
      </w:r>
      <w:r w:rsidRPr="00B804C0">
        <w:rPr>
          <w:rStyle w:val="a4"/>
          <w:rFonts w:cs="Traditional Arabic"/>
          <w:sz w:val="36"/>
          <w:szCs w:val="36"/>
          <w:rtl/>
        </w:rPr>
        <w:footnoteReference w:id="117"/>
      </w:r>
      <w:r w:rsidRPr="00B804C0">
        <w:rPr>
          <w:rFonts w:cs="Traditional Arabic" w:hint="cs"/>
          <w:sz w:val="36"/>
          <w:szCs w:val="36"/>
          <w:vertAlign w:val="superscript"/>
          <w:rtl/>
        </w:rPr>
        <w:t>)</w:t>
      </w:r>
      <w:r w:rsidRPr="00B804C0">
        <w:rPr>
          <w:rFonts w:cs="Traditional Arabic" w:hint="cs"/>
          <w:sz w:val="36"/>
          <w:szCs w:val="36"/>
          <w:rtl/>
        </w:rPr>
        <w:t xml:space="preserve">. </w:t>
      </w:r>
    </w:p>
    <w:p w:rsidR="00C73CC8" w:rsidRPr="00B804C0" w:rsidRDefault="00C73CC8" w:rsidP="0021183F">
      <w:pPr>
        <w:ind w:firstLine="720"/>
        <w:jc w:val="both"/>
        <w:rPr>
          <w:rFonts w:cs="Traditional Arabic"/>
          <w:sz w:val="36"/>
          <w:szCs w:val="36"/>
          <w:rtl/>
        </w:rPr>
      </w:pPr>
      <w:r w:rsidRPr="00B804C0">
        <w:rPr>
          <w:rFonts w:cs="Traditional Arabic" w:hint="cs"/>
          <w:sz w:val="36"/>
          <w:szCs w:val="36"/>
          <w:rtl/>
        </w:rPr>
        <w:t xml:space="preserve">أما إذا تقدم القبول على الإيجاب بلفظ </w:t>
      </w:r>
      <w:r w:rsidR="00AF2A0D" w:rsidRPr="00B804C0">
        <w:rPr>
          <w:rFonts w:cs="Traditional Arabic" w:hint="cs"/>
          <w:sz w:val="36"/>
          <w:szCs w:val="36"/>
          <w:rtl/>
        </w:rPr>
        <w:t>الاستفهام</w:t>
      </w:r>
      <w:r w:rsidRPr="00B804C0">
        <w:rPr>
          <w:rFonts w:cs="Traditional Arabic" w:hint="cs"/>
          <w:sz w:val="36"/>
          <w:szCs w:val="36"/>
          <w:rtl/>
        </w:rPr>
        <w:t xml:space="preserve"> نحو : ( أتبيعني ثوبك بكذا ؟ فيقول : بعتك ) لم يصح رواية واحدة في المذهب نص عليها الإمام أحمد رحمه الله</w:t>
      </w:r>
      <w:r w:rsidRPr="00B804C0">
        <w:rPr>
          <w:rFonts w:cs="Traditional Arabic" w:hint="cs"/>
          <w:sz w:val="36"/>
          <w:szCs w:val="36"/>
          <w:vertAlign w:val="superscript"/>
          <w:rtl/>
        </w:rPr>
        <w:t>(</w:t>
      </w:r>
      <w:r w:rsidRPr="00B804C0">
        <w:rPr>
          <w:rStyle w:val="a4"/>
          <w:rFonts w:cs="Traditional Arabic"/>
          <w:sz w:val="36"/>
          <w:szCs w:val="36"/>
          <w:rtl/>
        </w:rPr>
        <w:footnoteReference w:id="118"/>
      </w:r>
      <w:r w:rsidRPr="00B804C0">
        <w:rPr>
          <w:rFonts w:cs="Traditional Arabic" w:hint="cs"/>
          <w:sz w:val="36"/>
          <w:szCs w:val="36"/>
          <w:vertAlign w:val="superscript"/>
          <w:rtl/>
        </w:rPr>
        <w:t xml:space="preserve">) </w:t>
      </w:r>
      <w:r w:rsidRPr="00B804C0">
        <w:rPr>
          <w:rFonts w:cs="Traditional Arabic" w:hint="cs"/>
          <w:sz w:val="36"/>
          <w:szCs w:val="36"/>
          <w:rtl/>
        </w:rPr>
        <w:t xml:space="preserve">.  </w:t>
      </w:r>
    </w:p>
    <w:p w:rsidR="00C73CC8" w:rsidRPr="00B804C0" w:rsidRDefault="00C73CC8" w:rsidP="0021183F">
      <w:pPr>
        <w:ind w:firstLine="720"/>
        <w:jc w:val="both"/>
        <w:rPr>
          <w:rFonts w:cs="Traditional Arabic"/>
          <w:sz w:val="36"/>
          <w:szCs w:val="36"/>
          <w:rtl/>
        </w:rPr>
      </w:pPr>
      <w:r w:rsidRPr="00B804C0">
        <w:rPr>
          <w:rFonts w:cs="Traditional Arabic" w:hint="cs"/>
          <w:sz w:val="36"/>
          <w:szCs w:val="36"/>
          <w:rtl/>
        </w:rPr>
        <w:t>و</w:t>
      </w:r>
      <w:r w:rsidR="0021183F">
        <w:rPr>
          <w:rFonts w:cs="Traditional Arabic" w:hint="cs"/>
          <w:sz w:val="36"/>
          <w:szCs w:val="36"/>
          <w:rtl/>
        </w:rPr>
        <w:t>بناءً على هذا</w:t>
      </w:r>
      <w:r w:rsidRPr="00B804C0">
        <w:rPr>
          <w:rFonts w:cs="Traditional Arabic" w:hint="cs"/>
          <w:sz w:val="36"/>
          <w:szCs w:val="36"/>
          <w:rtl/>
        </w:rPr>
        <w:t xml:space="preserve"> فإن رواية </w:t>
      </w:r>
      <w:r w:rsidR="0021183F">
        <w:rPr>
          <w:rFonts w:cs="Traditional Arabic" w:hint="cs"/>
          <w:sz w:val="36"/>
          <w:szCs w:val="36"/>
          <w:rtl/>
        </w:rPr>
        <w:t>الفرق على غير الصحيح من المذهب ، والله أعلم .</w:t>
      </w:r>
    </w:p>
    <w:p w:rsidR="00C73CC8" w:rsidRPr="00B804C0" w:rsidRDefault="00C73CC8" w:rsidP="004717CB">
      <w:pPr>
        <w:jc w:val="both"/>
        <w:rPr>
          <w:rFonts w:cs="MCS Taybah S_U normal."/>
          <w:sz w:val="36"/>
          <w:szCs w:val="36"/>
          <w:rtl/>
        </w:rPr>
      </w:pPr>
      <w:r w:rsidRPr="00B804C0">
        <w:rPr>
          <w:rFonts w:cs="MCS Taybah S_U normal." w:hint="cs"/>
          <w:sz w:val="36"/>
          <w:szCs w:val="36"/>
          <w:rtl/>
        </w:rPr>
        <w:t>ثالثا</w:t>
      </w:r>
      <w:r w:rsidR="0021183F">
        <w:rPr>
          <w:rFonts w:cs="MCS Taybah S_U normal." w:hint="cs"/>
          <w:sz w:val="36"/>
          <w:szCs w:val="36"/>
          <w:rtl/>
        </w:rPr>
        <w:t>ً</w:t>
      </w:r>
      <w:r w:rsidRPr="00B804C0">
        <w:rPr>
          <w:rFonts w:cs="MCS Taybah S_U normal." w:hint="cs"/>
          <w:sz w:val="36"/>
          <w:szCs w:val="36"/>
          <w:rtl/>
        </w:rPr>
        <w:t xml:space="preserve"> : الجامع بين المسألتين : </w:t>
      </w:r>
    </w:p>
    <w:p w:rsidR="00C73CC8" w:rsidRPr="00B804C0" w:rsidRDefault="0021183F" w:rsidP="004717CB">
      <w:pPr>
        <w:ind w:firstLine="720"/>
        <w:jc w:val="both"/>
        <w:rPr>
          <w:rFonts w:cs="Traditional Arabic"/>
          <w:sz w:val="36"/>
          <w:szCs w:val="36"/>
          <w:rtl/>
        </w:rPr>
      </w:pPr>
      <w:r>
        <w:rPr>
          <w:rFonts w:cs="Traditional Arabic" w:hint="cs"/>
          <w:sz w:val="36"/>
          <w:szCs w:val="36"/>
          <w:rtl/>
        </w:rPr>
        <w:t>أن كلتا</w:t>
      </w:r>
      <w:r w:rsidR="00C73CC8" w:rsidRPr="00B804C0">
        <w:rPr>
          <w:rFonts w:cs="Traditional Arabic" w:hint="cs"/>
          <w:sz w:val="36"/>
          <w:szCs w:val="36"/>
          <w:rtl/>
        </w:rPr>
        <w:t xml:space="preserve"> المسألتين متضمنة للإيجاب والقبول . </w:t>
      </w:r>
      <w:r w:rsidR="00C73CC8" w:rsidRPr="00B804C0">
        <w:rPr>
          <w:rFonts w:cs="Traditional Arabic" w:hint="cs"/>
          <w:sz w:val="36"/>
          <w:szCs w:val="36"/>
          <w:vertAlign w:val="superscript"/>
          <w:rtl/>
        </w:rPr>
        <w:t xml:space="preserve"> </w:t>
      </w:r>
      <w:r w:rsidR="00C73CC8" w:rsidRPr="00B804C0">
        <w:rPr>
          <w:rFonts w:cs="Traditional Arabic" w:hint="cs"/>
          <w:sz w:val="36"/>
          <w:szCs w:val="36"/>
          <w:rtl/>
        </w:rPr>
        <w:t xml:space="preserve">   </w:t>
      </w:r>
    </w:p>
    <w:p w:rsidR="00C73CC8" w:rsidRPr="00B804C0" w:rsidRDefault="00C73CC8" w:rsidP="004717CB">
      <w:pPr>
        <w:jc w:val="both"/>
        <w:rPr>
          <w:rFonts w:cs="MCS Taybah S_U normal."/>
          <w:sz w:val="36"/>
          <w:szCs w:val="36"/>
          <w:rtl/>
        </w:rPr>
      </w:pPr>
      <w:r w:rsidRPr="00B804C0">
        <w:rPr>
          <w:rFonts w:cs="MCS Taybah S_U normal." w:hint="cs"/>
          <w:sz w:val="36"/>
          <w:szCs w:val="36"/>
          <w:rtl/>
        </w:rPr>
        <w:t>رابع</w:t>
      </w:r>
      <w:r w:rsidR="0021183F">
        <w:rPr>
          <w:rFonts w:cs="MCS Taybah S_U normal." w:hint="cs"/>
          <w:sz w:val="36"/>
          <w:szCs w:val="36"/>
          <w:rtl/>
        </w:rPr>
        <w:t>اً</w:t>
      </w:r>
      <w:r w:rsidRPr="00B804C0">
        <w:rPr>
          <w:rFonts w:cs="MCS Taybah S_U normal." w:hint="cs"/>
          <w:sz w:val="36"/>
          <w:szCs w:val="36"/>
          <w:rtl/>
        </w:rPr>
        <w:t xml:space="preserve"> : الفرق بين المسألتين : </w:t>
      </w:r>
    </w:p>
    <w:p w:rsidR="00C73CC8" w:rsidRPr="00B804C0" w:rsidRDefault="00C73CC8" w:rsidP="004717CB">
      <w:pPr>
        <w:ind w:firstLine="720"/>
        <w:jc w:val="both"/>
        <w:rPr>
          <w:rFonts w:cs="Traditional Arabic"/>
          <w:sz w:val="36"/>
          <w:szCs w:val="36"/>
          <w:rtl/>
        </w:rPr>
      </w:pPr>
      <w:r w:rsidRPr="00B804C0">
        <w:rPr>
          <w:rFonts w:cs="Traditional Arabic" w:hint="cs"/>
          <w:sz w:val="36"/>
          <w:szCs w:val="36"/>
          <w:rtl/>
        </w:rPr>
        <w:t>أن تقدم الإيجاب على ا</w:t>
      </w:r>
      <w:r w:rsidR="00AF2A0D">
        <w:rPr>
          <w:rFonts w:cs="Traditional Arabic" w:hint="cs"/>
          <w:sz w:val="36"/>
          <w:szCs w:val="36"/>
          <w:rtl/>
        </w:rPr>
        <w:t>لقبول هو الأصل الذي</w:t>
      </w:r>
      <w:r w:rsidR="00AC1ED8">
        <w:rPr>
          <w:rFonts w:cs="Traditional Arabic" w:hint="cs"/>
          <w:sz w:val="36"/>
          <w:szCs w:val="36"/>
          <w:rtl/>
        </w:rPr>
        <w:t xml:space="preserve"> يصح</w:t>
      </w:r>
      <w:r w:rsidR="00AF2A0D">
        <w:rPr>
          <w:rFonts w:cs="Traditional Arabic" w:hint="cs"/>
          <w:sz w:val="36"/>
          <w:szCs w:val="36"/>
          <w:rtl/>
        </w:rPr>
        <w:t xml:space="preserve"> به البيع ؛ </w:t>
      </w:r>
      <w:r w:rsidRPr="00B804C0">
        <w:rPr>
          <w:rFonts w:cs="Traditional Arabic" w:hint="cs"/>
          <w:sz w:val="36"/>
          <w:szCs w:val="36"/>
          <w:rtl/>
        </w:rPr>
        <w:t>لأنه هو الدال على رضا ا</w:t>
      </w:r>
      <w:r w:rsidR="00AF2A0D">
        <w:rPr>
          <w:rFonts w:cs="Traditional Arabic" w:hint="cs"/>
          <w:sz w:val="36"/>
          <w:szCs w:val="36"/>
          <w:rtl/>
        </w:rPr>
        <w:t xml:space="preserve">لمتبايعين ، </w:t>
      </w:r>
      <w:r w:rsidRPr="00B804C0">
        <w:rPr>
          <w:rFonts w:cs="Traditional Arabic" w:hint="cs"/>
          <w:sz w:val="36"/>
          <w:szCs w:val="36"/>
          <w:rtl/>
        </w:rPr>
        <w:t>وأن تقدم القبول على الإيجاب</w:t>
      </w:r>
      <w:r w:rsidR="00AF2A0D">
        <w:rPr>
          <w:rFonts w:cs="Traditional Arabic" w:hint="cs"/>
          <w:sz w:val="36"/>
          <w:szCs w:val="36"/>
          <w:rtl/>
        </w:rPr>
        <w:t xml:space="preserve"> خلاف الأصل فلا يصح معه البيع ؛ لأنه عقد ع</w:t>
      </w:r>
      <w:r w:rsidRPr="00B804C0">
        <w:rPr>
          <w:rFonts w:cs="Traditional Arabic" w:hint="cs"/>
          <w:sz w:val="36"/>
          <w:szCs w:val="36"/>
          <w:rtl/>
        </w:rPr>
        <w:t xml:space="preserve">ري عن القبول المتأخر الدال على رضا المتبايعين . </w:t>
      </w:r>
    </w:p>
    <w:p w:rsidR="00C73CC8" w:rsidRPr="00B804C0" w:rsidRDefault="00C73CC8" w:rsidP="004717CB">
      <w:pPr>
        <w:jc w:val="both"/>
        <w:rPr>
          <w:rFonts w:cs="MCS Taybah S_U normal."/>
          <w:sz w:val="36"/>
          <w:szCs w:val="36"/>
          <w:rtl/>
        </w:rPr>
      </w:pPr>
      <w:r w:rsidRPr="00B804C0">
        <w:rPr>
          <w:rFonts w:cs="MCS Taybah S_U normal." w:hint="cs"/>
          <w:sz w:val="36"/>
          <w:szCs w:val="36"/>
          <w:rtl/>
        </w:rPr>
        <w:t xml:space="preserve">خامساً : دراسة مسألتي الفرق : </w:t>
      </w:r>
    </w:p>
    <w:p w:rsidR="00431D01" w:rsidRDefault="00C73CC8" w:rsidP="004717CB">
      <w:pPr>
        <w:jc w:val="both"/>
        <w:rPr>
          <w:rFonts w:cs="Traditional Arabic"/>
          <w:sz w:val="36"/>
          <w:szCs w:val="36"/>
          <w:rtl/>
        </w:rPr>
      </w:pPr>
      <w:r w:rsidRPr="00B804C0">
        <w:rPr>
          <w:rFonts w:cs="Traditional Arabic" w:hint="cs"/>
          <w:sz w:val="36"/>
          <w:szCs w:val="36"/>
          <w:rtl/>
        </w:rPr>
        <w:t xml:space="preserve"> </w:t>
      </w:r>
      <w:r w:rsidR="00AF2A0D">
        <w:rPr>
          <w:rFonts w:cs="Traditional Arabic" w:hint="cs"/>
          <w:sz w:val="36"/>
          <w:szCs w:val="36"/>
          <w:rtl/>
        </w:rPr>
        <w:tab/>
      </w:r>
      <w:r w:rsidRPr="00B804C0">
        <w:rPr>
          <w:rFonts w:cs="Traditional Arabic" w:hint="cs"/>
          <w:sz w:val="36"/>
          <w:szCs w:val="36"/>
          <w:rtl/>
        </w:rPr>
        <w:t>لا خلاف بين الفقهاء رحمهم ال</w:t>
      </w:r>
      <w:r w:rsidR="00431D01">
        <w:rPr>
          <w:rFonts w:cs="Traditional Arabic" w:hint="cs"/>
          <w:sz w:val="36"/>
          <w:szCs w:val="36"/>
          <w:rtl/>
        </w:rPr>
        <w:t xml:space="preserve">له في أن الأصل أن يتقدم الإيجاب من </w:t>
      </w:r>
      <w:r w:rsidRPr="00B804C0">
        <w:rPr>
          <w:rFonts w:cs="Traditional Arabic" w:hint="cs"/>
          <w:sz w:val="36"/>
          <w:szCs w:val="36"/>
          <w:rtl/>
        </w:rPr>
        <w:t>البائع على القبول من المشتري</w:t>
      </w:r>
      <w:r w:rsidR="0021183F">
        <w:rPr>
          <w:rFonts w:cs="Traditional Arabic" w:hint="cs"/>
          <w:sz w:val="36"/>
          <w:szCs w:val="36"/>
          <w:rtl/>
        </w:rPr>
        <w:t xml:space="preserve"> ؛</w:t>
      </w:r>
      <w:r w:rsidRPr="00B804C0">
        <w:rPr>
          <w:rFonts w:cs="Traditional Arabic" w:hint="cs"/>
          <w:sz w:val="36"/>
          <w:szCs w:val="36"/>
          <w:rtl/>
        </w:rPr>
        <w:t xml:space="preserve"> لأنه هو الذي ينعقد به البيع ويدل على الرضا</w:t>
      </w:r>
      <w:r w:rsidRPr="00B804C0">
        <w:rPr>
          <w:rFonts w:cs="Traditional Arabic" w:hint="cs"/>
          <w:sz w:val="36"/>
          <w:szCs w:val="36"/>
          <w:vertAlign w:val="superscript"/>
          <w:rtl/>
        </w:rPr>
        <w:t>(</w:t>
      </w:r>
      <w:r w:rsidRPr="00B804C0">
        <w:rPr>
          <w:rStyle w:val="a4"/>
          <w:rFonts w:cs="Traditional Arabic"/>
          <w:sz w:val="36"/>
          <w:szCs w:val="36"/>
          <w:rtl/>
        </w:rPr>
        <w:footnoteReference w:id="119"/>
      </w:r>
      <w:r w:rsidRPr="00B804C0">
        <w:rPr>
          <w:rFonts w:cs="Traditional Arabic" w:hint="cs"/>
          <w:sz w:val="36"/>
          <w:szCs w:val="36"/>
          <w:vertAlign w:val="superscript"/>
          <w:rtl/>
        </w:rPr>
        <w:t xml:space="preserve">) </w:t>
      </w:r>
      <w:r w:rsidRPr="00B804C0">
        <w:rPr>
          <w:rFonts w:cs="Traditional Arabic" w:hint="cs"/>
          <w:sz w:val="36"/>
          <w:szCs w:val="36"/>
          <w:rtl/>
        </w:rPr>
        <w:t xml:space="preserve"> </w:t>
      </w:r>
      <w:r w:rsidR="00431D01">
        <w:rPr>
          <w:rFonts w:cs="Traditional Arabic" w:hint="cs"/>
          <w:sz w:val="36"/>
          <w:szCs w:val="36"/>
          <w:rtl/>
        </w:rPr>
        <w:t>.</w:t>
      </w:r>
    </w:p>
    <w:p w:rsidR="00C73CC8" w:rsidRPr="00B804C0" w:rsidRDefault="00C73CC8" w:rsidP="004717CB">
      <w:pPr>
        <w:ind w:firstLine="720"/>
        <w:jc w:val="both"/>
        <w:rPr>
          <w:rFonts w:cs="Traditional Arabic"/>
          <w:sz w:val="36"/>
          <w:szCs w:val="36"/>
          <w:rtl/>
        </w:rPr>
      </w:pPr>
      <w:r w:rsidRPr="00B804C0">
        <w:rPr>
          <w:rFonts w:cs="Traditional Arabic" w:hint="cs"/>
          <w:sz w:val="36"/>
          <w:szCs w:val="36"/>
          <w:rtl/>
        </w:rPr>
        <w:t xml:space="preserve">أما إذا تقدم القبول على الإيجاب فإن الفقهاء رحمهم الله اختلفوا على قولين : </w:t>
      </w:r>
    </w:p>
    <w:p w:rsidR="00431D01" w:rsidRDefault="00C73CC8" w:rsidP="004717CB">
      <w:pPr>
        <w:jc w:val="both"/>
        <w:rPr>
          <w:rFonts w:cs="Traditional Arabic"/>
          <w:sz w:val="36"/>
          <w:szCs w:val="36"/>
          <w:rtl/>
        </w:rPr>
      </w:pPr>
      <w:r w:rsidRPr="00431D01">
        <w:rPr>
          <w:rFonts w:cs="AL-Mohanad Bold" w:hint="cs"/>
          <w:sz w:val="36"/>
          <w:szCs w:val="36"/>
          <w:rtl/>
        </w:rPr>
        <w:lastRenderedPageBreak/>
        <w:t>القول الأول :</w:t>
      </w:r>
      <w:r w:rsidRPr="00B804C0">
        <w:rPr>
          <w:rFonts w:cs="Traditional Arabic" w:hint="cs"/>
          <w:sz w:val="36"/>
          <w:szCs w:val="36"/>
          <w:rtl/>
        </w:rPr>
        <w:t xml:space="preserve"> </w:t>
      </w:r>
    </w:p>
    <w:p w:rsidR="00431D01" w:rsidRDefault="00C73CC8" w:rsidP="004717CB">
      <w:pPr>
        <w:ind w:firstLine="720"/>
        <w:jc w:val="both"/>
        <w:rPr>
          <w:rFonts w:cs="Traditional Arabic"/>
          <w:sz w:val="36"/>
          <w:szCs w:val="36"/>
          <w:rtl/>
        </w:rPr>
      </w:pPr>
      <w:r w:rsidRPr="00B804C0">
        <w:rPr>
          <w:rFonts w:cs="Traditional Arabic" w:hint="cs"/>
          <w:sz w:val="36"/>
          <w:szCs w:val="36"/>
          <w:rtl/>
        </w:rPr>
        <w:t>يصح البيع إذا تقدم ال</w:t>
      </w:r>
      <w:r w:rsidR="00431D01">
        <w:rPr>
          <w:rFonts w:cs="Traditional Arabic" w:hint="cs"/>
          <w:sz w:val="36"/>
          <w:szCs w:val="36"/>
          <w:rtl/>
        </w:rPr>
        <w:t>قبول</w:t>
      </w:r>
      <w:r w:rsidRPr="00B804C0">
        <w:rPr>
          <w:rFonts w:cs="Traditional Arabic" w:hint="cs"/>
          <w:sz w:val="36"/>
          <w:szCs w:val="36"/>
          <w:rtl/>
        </w:rPr>
        <w:t xml:space="preserve"> على الإي</w:t>
      </w:r>
      <w:r w:rsidR="00431D01">
        <w:rPr>
          <w:rFonts w:cs="Traditional Arabic" w:hint="cs"/>
          <w:sz w:val="36"/>
          <w:szCs w:val="36"/>
          <w:rtl/>
        </w:rPr>
        <w:t>جاب وكان بلفظ الماضي أو الطلب .</w:t>
      </w:r>
    </w:p>
    <w:p w:rsidR="00C73CC8" w:rsidRPr="00B804C0" w:rsidRDefault="00C73CC8" w:rsidP="004717CB">
      <w:pPr>
        <w:ind w:firstLine="720"/>
        <w:jc w:val="both"/>
        <w:rPr>
          <w:rFonts w:cs="Traditional Arabic"/>
          <w:sz w:val="36"/>
          <w:szCs w:val="36"/>
          <w:rtl/>
        </w:rPr>
      </w:pPr>
      <w:r w:rsidRPr="00B804C0">
        <w:rPr>
          <w:rFonts w:cs="Traditional Arabic" w:hint="cs"/>
          <w:sz w:val="36"/>
          <w:szCs w:val="36"/>
          <w:rtl/>
        </w:rPr>
        <w:t>وهو قول المالكية</w:t>
      </w:r>
      <w:r w:rsidRPr="00B804C0">
        <w:rPr>
          <w:rFonts w:cs="Traditional Arabic" w:hint="cs"/>
          <w:sz w:val="36"/>
          <w:szCs w:val="36"/>
          <w:vertAlign w:val="superscript"/>
          <w:rtl/>
        </w:rPr>
        <w:t>(</w:t>
      </w:r>
      <w:r w:rsidRPr="00B804C0">
        <w:rPr>
          <w:rStyle w:val="a4"/>
          <w:rFonts w:cs="Traditional Arabic"/>
          <w:sz w:val="36"/>
          <w:szCs w:val="36"/>
          <w:rtl/>
        </w:rPr>
        <w:footnoteReference w:id="120"/>
      </w:r>
      <w:r w:rsidRPr="00B804C0">
        <w:rPr>
          <w:rFonts w:cs="Traditional Arabic" w:hint="cs"/>
          <w:sz w:val="36"/>
          <w:szCs w:val="36"/>
          <w:vertAlign w:val="superscript"/>
          <w:rtl/>
        </w:rPr>
        <w:t xml:space="preserve">) </w:t>
      </w:r>
      <w:r w:rsidRPr="00B804C0">
        <w:rPr>
          <w:rFonts w:cs="Traditional Arabic" w:hint="cs"/>
          <w:sz w:val="36"/>
          <w:szCs w:val="36"/>
          <w:rtl/>
        </w:rPr>
        <w:t>, والشافعية</w:t>
      </w:r>
      <w:r w:rsidRPr="00B804C0">
        <w:rPr>
          <w:rFonts w:cs="Traditional Arabic" w:hint="cs"/>
          <w:sz w:val="36"/>
          <w:szCs w:val="36"/>
          <w:vertAlign w:val="superscript"/>
          <w:rtl/>
        </w:rPr>
        <w:t>(</w:t>
      </w:r>
      <w:r w:rsidRPr="00B804C0">
        <w:rPr>
          <w:rStyle w:val="a4"/>
          <w:rFonts w:cs="Traditional Arabic"/>
          <w:sz w:val="36"/>
          <w:szCs w:val="36"/>
          <w:rtl/>
        </w:rPr>
        <w:footnoteReference w:id="121"/>
      </w:r>
      <w:r w:rsidRPr="00B804C0">
        <w:rPr>
          <w:rFonts w:cs="Traditional Arabic" w:hint="cs"/>
          <w:sz w:val="36"/>
          <w:szCs w:val="36"/>
          <w:vertAlign w:val="superscript"/>
          <w:rtl/>
        </w:rPr>
        <w:t>)</w:t>
      </w:r>
      <w:r w:rsidRPr="00B804C0">
        <w:rPr>
          <w:rFonts w:cs="Traditional Arabic" w:hint="cs"/>
          <w:sz w:val="36"/>
          <w:szCs w:val="36"/>
          <w:rtl/>
        </w:rPr>
        <w:t xml:space="preserve"> , و</w:t>
      </w:r>
      <w:r w:rsidR="00E73FA6">
        <w:rPr>
          <w:rFonts w:cs="Traditional Arabic" w:hint="cs"/>
          <w:sz w:val="36"/>
          <w:szCs w:val="36"/>
          <w:rtl/>
        </w:rPr>
        <w:t xml:space="preserve">الصحيح من مذهب </w:t>
      </w:r>
      <w:r w:rsidRPr="00B804C0">
        <w:rPr>
          <w:rFonts w:cs="Traditional Arabic" w:hint="cs"/>
          <w:sz w:val="36"/>
          <w:szCs w:val="36"/>
          <w:rtl/>
        </w:rPr>
        <w:t>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122"/>
      </w:r>
      <w:r w:rsidRPr="00B804C0">
        <w:rPr>
          <w:rFonts w:cs="Traditional Arabic" w:hint="cs"/>
          <w:sz w:val="36"/>
          <w:szCs w:val="36"/>
          <w:vertAlign w:val="superscript"/>
          <w:rtl/>
        </w:rPr>
        <w:t xml:space="preserve">) </w:t>
      </w:r>
      <w:r w:rsidRPr="00B804C0">
        <w:rPr>
          <w:rFonts w:cs="Traditional Arabic" w:hint="cs"/>
          <w:sz w:val="36"/>
          <w:szCs w:val="36"/>
          <w:rtl/>
        </w:rPr>
        <w:t xml:space="preserve">. </w:t>
      </w:r>
    </w:p>
    <w:p w:rsidR="00431D01" w:rsidRDefault="00C73CC8" w:rsidP="004717CB">
      <w:pPr>
        <w:jc w:val="both"/>
        <w:rPr>
          <w:rFonts w:cs="Traditional Arabic"/>
          <w:sz w:val="36"/>
          <w:szCs w:val="36"/>
          <w:rtl/>
        </w:rPr>
      </w:pPr>
      <w:r w:rsidRPr="00431D01">
        <w:rPr>
          <w:rFonts w:cs="AL-Mohanad Bold" w:hint="cs"/>
          <w:sz w:val="36"/>
          <w:szCs w:val="36"/>
          <w:rtl/>
        </w:rPr>
        <w:t>القول الثاني :</w:t>
      </w:r>
      <w:r w:rsidRPr="00B804C0">
        <w:rPr>
          <w:rFonts w:cs="Traditional Arabic" w:hint="cs"/>
          <w:sz w:val="36"/>
          <w:szCs w:val="36"/>
          <w:rtl/>
        </w:rPr>
        <w:t xml:space="preserve"> </w:t>
      </w:r>
    </w:p>
    <w:p w:rsidR="00C73CC8" w:rsidRPr="00B804C0" w:rsidRDefault="00C73CC8" w:rsidP="004717CB">
      <w:pPr>
        <w:ind w:firstLine="720"/>
        <w:jc w:val="both"/>
        <w:rPr>
          <w:rFonts w:cs="Traditional Arabic"/>
          <w:sz w:val="36"/>
          <w:szCs w:val="36"/>
          <w:rtl/>
        </w:rPr>
      </w:pPr>
      <w:r w:rsidRPr="00B804C0">
        <w:rPr>
          <w:rFonts w:cs="Traditional Arabic" w:hint="cs"/>
          <w:sz w:val="36"/>
          <w:szCs w:val="36"/>
          <w:rtl/>
        </w:rPr>
        <w:t xml:space="preserve">لا يصح البيع إذا تقدم القبول على الإيجاب إلا إذا قال المشتري : ( قبلت ونحوه ) . </w:t>
      </w:r>
    </w:p>
    <w:p w:rsidR="00C73CC8" w:rsidRPr="00B804C0" w:rsidRDefault="00C73CC8" w:rsidP="004717CB">
      <w:pPr>
        <w:ind w:firstLine="720"/>
        <w:jc w:val="both"/>
        <w:rPr>
          <w:rFonts w:cs="Traditional Arabic"/>
          <w:sz w:val="36"/>
          <w:szCs w:val="36"/>
          <w:rtl/>
        </w:rPr>
      </w:pPr>
      <w:r w:rsidRPr="00B804C0">
        <w:rPr>
          <w:rFonts w:cs="Traditional Arabic" w:hint="cs"/>
          <w:sz w:val="36"/>
          <w:szCs w:val="36"/>
          <w:rtl/>
        </w:rPr>
        <w:t>وهو مذهب الحنفية</w:t>
      </w:r>
      <w:r w:rsidRPr="00B804C0">
        <w:rPr>
          <w:rFonts w:cs="Traditional Arabic" w:hint="cs"/>
          <w:sz w:val="36"/>
          <w:szCs w:val="36"/>
          <w:vertAlign w:val="superscript"/>
          <w:rtl/>
        </w:rPr>
        <w:t>(</w:t>
      </w:r>
      <w:r w:rsidRPr="00B804C0">
        <w:rPr>
          <w:rStyle w:val="a4"/>
          <w:rFonts w:cs="Traditional Arabic"/>
          <w:sz w:val="36"/>
          <w:szCs w:val="36"/>
          <w:rtl/>
        </w:rPr>
        <w:footnoteReference w:id="123"/>
      </w:r>
      <w:r w:rsidRPr="00B804C0">
        <w:rPr>
          <w:rFonts w:cs="Traditional Arabic" w:hint="cs"/>
          <w:sz w:val="36"/>
          <w:szCs w:val="36"/>
          <w:vertAlign w:val="superscript"/>
          <w:rtl/>
        </w:rPr>
        <w:t>)</w:t>
      </w:r>
      <w:r w:rsidRPr="00B804C0">
        <w:rPr>
          <w:rFonts w:cs="Traditional Arabic" w:hint="cs"/>
          <w:sz w:val="36"/>
          <w:szCs w:val="36"/>
          <w:rtl/>
        </w:rPr>
        <w:t xml:space="preserve"> , ورواية عن الإمام أحمد</w:t>
      </w:r>
      <w:r w:rsidRPr="00B804C0">
        <w:rPr>
          <w:rFonts w:cs="Traditional Arabic" w:hint="cs"/>
          <w:sz w:val="36"/>
          <w:szCs w:val="36"/>
          <w:vertAlign w:val="superscript"/>
          <w:rtl/>
        </w:rPr>
        <w:t>(</w:t>
      </w:r>
      <w:r w:rsidRPr="00B804C0">
        <w:rPr>
          <w:rStyle w:val="a4"/>
          <w:rFonts w:cs="Traditional Arabic"/>
          <w:sz w:val="36"/>
          <w:szCs w:val="36"/>
          <w:rtl/>
        </w:rPr>
        <w:footnoteReference w:id="124"/>
      </w:r>
      <w:r w:rsidRPr="00B804C0">
        <w:rPr>
          <w:rFonts w:cs="Traditional Arabic" w:hint="cs"/>
          <w:sz w:val="36"/>
          <w:szCs w:val="36"/>
          <w:vertAlign w:val="superscript"/>
          <w:rtl/>
        </w:rPr>
        <w:t xml:space="preserve">) </w:t>
      </w:r>
      <w:r w:rsidRPr="00B804C0">
        <w:rPr>
          <w:rFonts w:cs="Traditional Arabic" w:hint="cs"/>
          <w:sz w:val="36"/>
          <w:szCs w:val="36"/>
          <w:rtl/>
        </w:rPr>
        <w:t xml:space="preserve">. </w:t>
      </w:r>
    </w:p>
    <w:p w:rsidR="00C73CC8" w:rsidRPr="00431D01" w:rsidRDefault="00C73CC8" w:rsidP="004717CB">
      <w:pPr>
        <w:jc w:val="both"/>
        <w:rPr>
          <w:rFonts w:cs="AL-Mohanad Bold"/>
          <w:sz w:val="36"/>
          <w:szCs w:val="36"/>
          <w:rtl/>
        </w:rPr>
      </w:pPr>
      <w:r w:rsidRPr="00431D01">
        <w:rPr>
          <w:rFonts w:cs="AL-Mohanad Bold" w:hint="cs"/>
          <w:sz w:val="36"/>
          <w:szCs w:val="36"/>
          <w:rtl/>
        </w:rPr>
        <w:t xml:space="preserve">الأدلة : </w:t>
      </w:r>
    </w:p>
    <w:p w:rsidR="00C73CC8" w:rsidRPr="00431D01" w:rsidRDefault="00C73CC8" w:rsidP="004717CB">
      <w:pPr>
        <w:jc w:val="both"/>
        <w:rPr>
          <w:rFonts w:cs="AL-Mohanad Bold"/>
          <w:sz w:val="36"/>
          <w:szCs w:val="36"/>
          <w:rtl/>
        </w:rPr>
      </w:pPr>
      <w:r w:rsidRPr="00431D01">
        <w:rPr>
          <w:rFonts w:cs="AL-Mohanad Bold" w:hint="cs"/>
          <w:sz w:val="36"/>
          <w:szCs w:val="36"/>
          <w:rtl/>
        </w:rPr>
        <w:t xml:space="preserve">أدلة القول الأول : </w:t>
      </w:r>
    </w:p>
    <w:p w:rsidR="00431D01" w:rsidRDefault="00C73CC8" w:rsidP="004717CB">
      <w:pPr>
        <w:jc w:val="both"/>
        <w:rPr>
          <w:rFonts w:cs="Traditional Arabic"/>
          <w:sz w:val="36"/>
          <w:szCs w:val="36"/>
          <w:rtl/>
        </w:rPr>
      </w:pPr>
      <w:r w:rsidRPr="00431D01">
        <w:rPr>
          <w:rFonts w:cs="AL-Mohanad Bold" w:hint="cs"/>
          <w:sz w:val="36"/>
          <w:szCs w:val="36"/>
          <w:rtl/>
        </w:rPr>
        <w:t>الدليل الأول :</w:t>
      </w:r>
      <w:r w:rsidRPr="00B804C0">
        <w:rPr>
          <w:rFonts w:cs="Traditional Arabic" w:hint="cs"/>
          <w:sz w:val="36"/>
          <w:szCs w:val="36"/>
          <w:rtl/>
        </w:rPr>
        <w:t xml:space="preserve"> </w:t>
      </w:r>
    </w:p>
    <w:p w:rsidR="00C73CC8" w:rsidRPr="00B804C0" w:rsidRDefault="00C73CC8" w:rsidP="004717CB">
      <w:pPr>
        <w:ind w:firstLine="720"/>
        <w:jc w:val="both"/>
        <w:rPr>
          <w:rFonts w:cs="Traditional Arabic"/>
          <w:sz w:val="36"/>
          <w:szCs w:val="36"/>
          <w:rtl/>
        </w:rPr>
      </w:pPr>
      <w:r w:rsidRPr="00B804C0">
        <w:rPr>
          <w:rFonts w:cs="Traditional Arabic" w:hint="cs"/>
          <w:sz w:val="36"/>
          <w:szCs w:val="36"/>
          <w:rtl/>
        </w:rPr>
        <w:t>أن الإيجاب والقبول وجدا من البائع والمشتري على وجه تحصل منه الدلالة على تراضيهما به , ومعنى البيع حاصل بذلك</w:t>
      </w:r>
      <w:r w:rsidRPr="00B804C0">
        <w:rPr>
          <w:rFonts w:cs="Traditional Arabic" w:hint="cs"/>
          <w:sz w:val="36"/>
          <w:szCs w:val="36"/>
          <w:vertAlign w:val="superscript"/>
          <w:rtl/>
        </w:rPr>
        <w:t>(</w:t>
      </w:r>
      <w:r w:rsidRPr="00B804C0">
        <w:rPr>
          <w:rStyle w:val="a4"/>
          <w:rFonts w:cs="Traditional Arabic"/>
          <w:sz w:val="36"/>
          <w:szCs w:val="36"/>
          <w:rtl/>
        </w:rPr>
        <w:footnoteReference w:id="125"/>
      </w:r>
      <w:r w:rsidRPr="00B804C0">
        <w:rPr>
          <w:rFonts w:cs="Traditional Arabic" w:hint="cs"/>
          <w:sz w:val="36"/>
          <w:szCs w:val="36"/>
          <w:vertAlign w:val="superscript"/>
          <w:rtl/>
        </w:rPr>
        <w:t xml:space="preserve">) </w:t>
      </w:r>
      <w:r w:rsidRPr="00B804C0">
        <w:rPr>
          <w:rFonts w:cs="Traditional Arabic" w:hint="cs"/>
          <w:sz w:val="36"/>
          <w:szCs w:val="36"/>
          <w:rtl/>
        </w:rPr>
        <w:t xml:space="preserve">.  </w:t>
      </w:r>
    </w:p>
    <w:p w:rsidR="00C73CC8" w:rsidRPr="00431D01" w:rsidRDefault="00C73CC8" w:rsidP="004717CB">
      <w:pPr>
        <w:jc w:val="both"/>
        <w:rPr>
          <w:rFonts w:cs="AL-Mohanad Bold"/>
          <w:sz w:val="36"/>
          <w:szCs w:val="36"/>
          <w:rtl/>
        </w:rPr>
      </w:pPr>
      <w:r w:rsidRPr="00431D01">
        <w:rPr>
          <w:rFonts w:cs="AL-Mohanad Bold" w:hint="cs"/>
          <w:sz w:val="36"/>
          <w:szCs w:val="36"/>
          <w:rtl/>
        </w:rPr>
        <w:t xml:space="preserve">الدليل الثاني : </w:t>
      </w:r>
    </w:p>
    <w:p w:rsidR="00C73CC8" w:rsidRPr="00B804C0" w:rsidRDefault="00C73CC8" w:rsidP="004717CB">
      <w:pPr>
        <w:ind w:firstLine="720"/>
        <w:jc w:val="both"/>
        <w:rPr>
          <w:rFonts w:cs="Traditional Arabic"/>
          <w:sz w:val="36"/>
          <w:szCs w:val="36"/>
          <w:rtl/>
        </w:rPr>
      </w:pPr>
      <w:r w:rsidRPr="00B804C0">
        <w:rPr>
          <w:rFonts w:cs="Traditional Arabic" w:hint="cs"/>
          <w:sz w:val="36"/>
          <w:szCs w:val="36"/>
          <w:rtl/>
        </w:rPr>
        <w:t>" العرف دال على أن</w:t>
      </w:r>
      <w:r w:rsidR="0021183F">
        <w:rPr>
          <w:rFonts w:cs="Traditional Arabic" w:hint="cs"/>
          <w:sz w:val="36"/>
          <w:szCs w:val="36"/>
          <w:rtl/>
        </w:rPr>
        <w:t>ّ</w:t>
      </w:r>
      <w:r w:rsidRPr="00B804C0">
        <w:rPr>
          <w:rFonts w:cs="Traditional Arabic" w:hint="cs"/>
          <w:sz w:val="36"/>
          <w:szCs w:val="36"/>
          <w:rtl/>
        </w:rPr>
        <w:t xml:space="preserve"> قائل ذلك طا</w:t>
      </w:r>
      <w:r w:rsidR="00D15A50">
        <w:rPr>
          <w:rFonts w:cs="Traditional Arabic" w:hint="cs"/>
          <w:sz w:val="36"/>
          <w:szCs w:val="36"/>
          <w:rtl/>
        </w:rPr>
        <w:t>لب ومريد للبيع وراض به , لأن ( بعني ) ص</w:t>
      </w:r>
      <w:r w:rsidRPr="00B804C0">
        <w:rPr>
          <w:rFonts w:cs="Traditional Arabic" w:hint="cs"/>
          <w:sz w:val="36"/>
          <w:szCs w:val="36"/>
          <w:rtl/>
        </w:rPr>
        <w:t>ريح في أمر المشتري للبائع بالبيع واستدعائه منه وطلبه له وإرادته إياه وحصول مطلوب يصير به مبتاعاً .."</w:t>
      </w:r>
      <w:r w:rsidRPr="00B804C0">
        <w:rPr>
          <w:rFonts w:cs="Traditional Arabic" w:hint="cs"/>
          <w:sz w:val="36"/>
          <w:szCs w:val="36"/>
          <w:vertAlign w:val="superscript"/>
          <w:rtl/>
        </w:rPr>
        <w:t>(</w:t>
      </w:r>
      <w:r w:rsidRPr="00B804C0">
        <w:rPr>
          <w:rStyle w:val="a4"/>
          <w:rFonts w:cs="Traditional Arabic"/>
          <w:sz w:val="36"/>
          <w:szCs w:val="36"/>
          <w:rtl/>
        </w:rPr>
        <w:footnoteReference w:id="126"/>
      </w:r>
      <w:r w:rsidRPr="00B804C0">
        <w:rPr>
          <w:rFonts w:cs="Traditional Arabic" w:hint="cs"/>
          <w:sz w:val="36"/>
          <w:szCs w:val="36"/>
          <w:vertAlign w:val="superscript"/>
          <w:rtl/>
        </w:rPr>
        <w:t>)</w:t>
      </w:r>
      <w:r w:rsidRPr="00B804C0">
        <w:rPr>
          <w:rFonts w:cs="Traditional Arabic" w:hint="cs"/>
          <w:sz w:val="36"/>
          <w:szCs w:val="36"/>
          <w:rtl/>
        </w:rPr>
        <w:t xml:space="preserve">. </w:t>
      </w:r>
    </w:p>
    <w:p w:rsidR="00C73CC8" w:rsidRPr="00431D01" w:rsidRDefault="00C73CC8" w:rsidP="00921C56">
      <w:pPr>
        <w:spacing w:line="228" w:lineRule="auto"/>
        <w:jc w:val="both"/>
        <w:rPr>
          <w:rFonts w:cs="AL-Mohanad Bold"/>
          <w:sz w:val="36"/>
          <w:szCs w:val="36"/>
          <w:rtl/>
        </w:rPr>
      </w:pPr>
      <w:r w:rsidRPr="00431D01">
        <w:rPr>
          <w:rFonts w:cs="AL-Mohanad Bold" w:hint="cs"/>
          <w:sz w:val="36"/>
          <w:szCs w:val="36"/>
          <w:rtl/>
        </w:rPr>
        <w:t xml:space="preserve">الدليل الثالث : </w:t>
      </w:r>
    </w:p>
    <w:p w:rsidR="00C73CC8" w:rsidRPr="00B804C0" w:rsidRDefault="00D15A50" w:rsidP="00921C56">
      <w:pPr>
        <w:spacing w:line="228" w:lineRule="auto"/>
        <w:ind w:firstLine="720"/>
        <w:jc w:val="both"/>
        <w:rPr>
          <w:rFonts w:cs="Traditional Arabic"/>
          <w:sz w:val="36"/>
          <w:szCs w:val="36"/>
          <w:rtl/>
        </w:rPr>
      </w:pPr>
      <w:r>
        <w:rPr>
          <w:rFonts w:cs="Traditional Arabic" w:hint="cs"/>
          <w:sz w:val="36"/>
          <w:szCs w:val="36"/>
          <w:rtl/>
        </w:rPr>
        <w:lastRenderedPageBreak/>
        <w:t>أن الأ</w:t>
      </w:r>
      <w:r w:rsidR="00C73CC8" w:rsidRPr="00B804C0">
        <w:rPr>
          <w:rFonts w:cs="Traditional Arabic" w:hint="cs"/>
          <w:sz w:val="36"/>
          <w:szCs w:val="36"/>
          <w:rtl/>
        </w:rPr>
        <w:t>صل في البيع الإباحة ولم يشترط الشارع له لفظاً معيناً , بل شرط له التراضي وطيب النفس فمتى ما وجد ذلك صح البيع وانعقد</w:t>
      </w:r>
      <w:r w:rsidR="00C73CC8" w:rsidRPr="00B804C0">
        <w:rPr>
          <w:rFonts w:cs="Traditional Arabic" w:hint="cs"/>
          <w:sz w:val="36"/>
          <w:szCs w:val="36"/>
          <w:vertAlign w:val="superscript"/>
          <w:rtl/>
        </w:rPr>
        <w:t>(</w:t>
      </w:r>
      <w:r w:rsidR="00C73CC8" w:rsidRPr="00B804C0">
        <w:rPr>
          <w:rStyle w:val="a4"/>
          <w:rFonts w:cs="Traditional Arabic"/>
          <w:sz w:val="36"/>
          <w:szCs w:val="36"/>
          <w:rtl/>
        </w:rPr>
        <w:footnoteReference w:id="127"/>
      </w:r>
      <w:r w:rsidR="00C73CC8" w:rsidRPr="00B804C0">
        <w:rPr>
          <w:rFonts w:cs="Traditional Arabic" w:hint="cs"/>
          <w:sz w:val="36"/>
          <w:szCs w:val="36"/>
          <w:vertAlign w:val="superscript"/>
          <w:rtl/>
        </w:rPr>
        <w:t xml:space="preserve">) </w:t>
      </w:r>
      <w:r w:rsidR="00C73CC8" w:rsidRPr="00B804C0">
        <w:rPr>
          <w:rFonts w:cs="Traditional Arabic" w:hint="cs"/>
          <w:sz w:val="36"/>
          <w:szCs w:val="36"/>
          <w:rtl/>
        </w:rPr>
        <w:t xml:space="preserve">. </w:t>
      </w:r>
    </w:p>
    <w:p w:rsidR="00C73CC8" w:rsidRPr="00431D01" w:rsidRDefault="00C73CC8" w:rsidP="00921C56">
      <w:pPr>
        <w:spacing w:line="228" w:lineRule="auto"/>
        <w:jc w:val="both"/>
        <w:rPr>
          <w:rFonts w:cs="AL-Mohanad Bold"/>
          <w:sz w:val="36"/>
          <w:szCs w:val="36"/>
          <w:rtl/>
        </w:rPr>
      </w:pPr>
      <w:r w:rsidRPr="00431D01">
        <w:rPr>
          <w:rFonts w:cs="AL-Mohanad Bold" w:hint="cs"/>
          <w:sz w:val="36"/>
          <w:szCs w:val="36"/>
          <w:rtl/>
        </w:rPr>
        <w:t xml:space="preserve">دليل القول الثاني : </w:t>
      </w:r>
    </w:p>
    <w:p w:rsidR="00C73CC8" w:rsidRPr="00B804C0" w:rsidRDefault="00C73CC8" w:rsidP="00921C56">
      <w:pPr>
        <w:spacing w:line="228" w:lineRule="auto"/>
        <w:ind w:firstLine="720"/>
        <w:jc w:val="both"/>
        <w:rPr>
          <w:rFonts w:cs="Traditional Arabic"/>
          <w:sz w:val="36"/>
          <w:szCs w:val="36"/>
          <w:rtl/>
        </w:rPr>
      </w:pPr>
      <w:r w:rsidRPr="00B804C0">
        <w:rPr>
          <w:rFonts w:cs="Traditional Arabic" w:hint="cs"/>
          <w:sz w:val="36"/>
          <w:szCs w:val="36"/>
          <w:rtl/>
        </w:rPr>
        <w:t>أن القبول من المشتري رتبته التأخير فلم يجز تقديمه , ولأن</w:t>
      </w:r>
      <w:r w:rsidR="00D15A50">
        <w:rPr>
          <w:rFonts w:cs="Traditional Arabic" w:hint="cs"/>
          <w:sz w:val="36"/>
          <w:szCs w:val="36"/>
          <w:rtl/>
        </w:rPr>
        <w:t>ه</w:t>
      </w:r>
      <w:r w:rsidRPr="00B804C0">
        <w:rPr>
          <w:rFonts w:cs="Traditional Arabic" w:hint="cs"/>
          <w:sz w:val="36"/>
          <w:szCs w:val="36"/>
          <w:rtl/>
        </w:rPr>
        <w:t xml:space="preserve"> عقد عري عن القبول فلم ينعقد</w:t>
      </w:r>
      <w:r w:rsidRPr="00B804C0">
        <w:rPr>
          <w:rFonts w:cs="Traditional Arabic" w:hint="cs"/>
          <w:sz w:val="36"/>
          <w:szCs w:val="36"/>
          <w:vertAlign w:val="superscript"/>
          <w:rtl/>
        </w:rPr>
        <w:t>(</w:t>
      </w:r>
      <w:r w:rsidRPr="00B804C0">
        <w:rPr>
          <w:rStyle w:val="a4"/>
          <w:rFonts w:cs="Traditional Arabic"/>
          <w:sz w:val="36"/>
          <w:szCs w:val="36"/>
          <w:rtl/>
        </w:rPr>
        <w:footnoteReference w:id="128"/>
      </w:r>
      <w:r w:rsidRPr="00B804C0">
        <w:rPr>
          <w:rFonts w:cs="Traditional Arabic" w:hint="cs"/>
          <w:sz w:val="36"/>
          <w:szCs w:val="36"/>
          <w:vertAlign w:val="superscript"/>
          <w:rtl/>
        </w:rPr>
        <w:t>)</w:t>
      </w:r>
      <w:r w:rsidRPr="00B804C0">
        <w:rPr>
          <w:rFonts w:cs="Traditional Arabic" w:hint="cs"/>
          <w:sz w:val="36"/>
          <w:szCs w:val="36"/>
          <w:rtl/>
        </w:rPr>
        <w:t xml:space="preserve"> . </w:t>
      </w:r>
    </w:p>
    <w:p w:rsidR="00C73CC8" w:rsidRPr="00431D01" w:rsidRDefault="00C73CC8" w:rsidP="00921C56">
      <w:pPr>
        <w:spacing w:line="228" w:lineRule="auto"/>
        <w:jc w:val="both"/>
        <w:rPr>
          <w:rFonts w:cs="AL-Mohanad Bold"/>
          <w:sz w:val="36"/>
          <w:szCs w:val="36"/>
          <w:rtl/>
        </w:rPr>
      </w:pPr>
      <w:r w:rsidRPr="00431D01">
        <w:rPr>
          <w:rFonts w:cs="AL-Mohanad Bold" w:hint="cs"/>
          <w:sz w:val="36"/>
          <w:szCs w:val="36"/>
          <w:rtl/>
        </w:rPr>
        <w:t xml:space="preserve">المناقشة : </w:t>
      </w:r>
    </w:p>
    <w:p w:rsidR="00C73CC8" w:rsidRPr="00B804C0" w:rsidRDefault="00E73FA6" w:rsidP="00921C56">
      <w:pPr>
        <w:spacing w:line="228" w:lineRule="auto"/>
        <w:ind w:firstLine="720"/>
        <w:jc w:val="both"/>
        <w:rPr>
          <w:rFonts w:cs="Traditional Arabic"/>
          <w:sz w:val="36"/>
          <w:szCs w:val="36"/>
          <w:rtl/>
        </w:rPr>
      </w:pPr>
      <w:r>
        <w:rPr>
          <w:rFonts w:cs="Traditional Arabic" w:hint="cs"/>
          <w:sz w:val="36"/>
          <w:szCs w:val="36"/>
          <w:rtl/>
        </w:rPr>
        <w:t>يمكن مناقشة هذا الدليل من وجهين</w:t>
      </w:r>
      <w:r w:rsidR="00C73CC8" w:rsidRPr="00B804C0">
        <w:rPr>
          <w:rFonts w:cs="Traditional Arabic" w:hint="cs"/>
          <w:sz w:val="36"/>
          <w:szCs w:val="36"/>
          <w:rtl/>
        </w:rPr>
        <w:t xml:space="preserve"> : </w:t>
      </w:r>
    </w:p>
    <w:p w:rsidR="00C73CC8" w:rsidRPr="00B804C0" w:rsidRDefault="00BC3460" w:rsidP="00921C56">
      <w:pPr>
        <w:spacing w:line="228" w:lineRule="auto"/>
        <w:jc w:val="both"/>
        <w:rPr>
          <w:rFonts w:cs="Traditional Arabic"/>
          <w:sz w:val="36"/>
          <w:szCs w:val="36"/>
          <w:rtl/>
        </w:rPr>
      </w:pPr>
      <w:r>
        <w:rPr>
          <w:rFonts w:cs="Traditional Arabic" w:hint="cs"/>
          <w:sz w:val="36"/>
          <w:szCs w:val="36"/>
          <w:rtl/>
        </w:rPr>
        <w:t>الأول :</w:t>
      </w:r>
      <w:r w:rsidR="00D15A50">
        <w:rPr>
          <w:rFonts w:cs="Traditional Arabic" w:hint="cs"/>
          <w:sz w:val="36"/>
          <w:szCs w:val="36"/>
          <w:rtl/>
        </w:rPr>
        <w:t xml:space="preserve"> أن ص</w:t>
      </w:r>
      <w:r w:rsidR="00C73CC8" w:rsidRPr="00B804C0">
        <w:rPr>
          <w:rFonts w:cs="Traditional Arabic" w:hint="cs"/>
          <w:sz w:val="36"/>
          <w:szCs w:val="36"/>
          <w:rtl/>
        </w:rPr>
        <w:t>يغة القبول والإيجاب ليست تعبدية فمتى ما وجد</w:t>
      </w:r>
      <w:r w:rsidR="00D15A50">
        <w:rPr>
          <w:rFonts w:cs="Traditional Arabic" w:hint="cs"/>
          <w:sz w:val="36"/>
          <w:szCs w:val="36"/>
          <w:rtl/>
        </w:rPr>
        <w:t xml:space="preserve"> من المتبايعين الإيجاب</w:t>
      </w:r>
      <w:r w:rsidR="00C73CC8" w:rsidRPr="00B804C0">
        <w:rPr>
          <w:rFonts w:cs="Traditional Arabic" w:hint="cs"/>
          <w:sz w:val="36"/>
          <w:szCs w:val="36"/>
          <w:rtl/>
        </w:rPr>
        <w:t xml:space="preserve"> والقبول الدال على الرضا فيما بينهما على أي وجه كان صح البيع وانعقد . </w:t>
      </w:r>
    </w:p>
    <w:p w:rsidR="00AC3496" w:rsidRPr="008D5AFE" w:rsidRDefault="00BC3460" w:rsidP="00921C56">
      <w:pPr>
        <w:spacing w:line="228" w:lineRule="auto"/>
        <w:jc w:val="both"/>
        <w:rPr>
          <w:rFonts w:cs="Traditional Arabic"/>
          <w:sz w:val="36"/>
          <w:szCs w:val="36"/>
          <w:rtl/>
        </w:rPr>
      </w:pPr>
      <w:r>
        <w:rPr>
          <w:rFonts w:cs="Traditional Arabic" w:hint="cs"/>
          <w:sz w:val="36"/>
          <w:szCs w:val="36"/>
          <w:rtl/>
        </w:rPr>
        <w:t>الثاني :</w:t>
      </w:r>
      <w:r w:rsidR="00C73CC8" w:rsidRPr="00B804C0">
        <w:rPr>
          <w:rFonts w:cs="Traditional Arabic" w:hint="cs"/>
          <w:sz w:val="36"/>
          <w:szCs w:val="36"/>
          <w:rtl/>
        </w:rPr>
        <w:t xml:space="preserve"> ( قولهم : ولأنه عقد ....) يقال</w:t>
      </w:r>
      <w:r w:rsidR="00D15A50">
        <w:rPr>
          <w:rFonts w:cs="Traditional Arabic" w:hint="cs"/>
          <w:sz w:val="36"/>
          <w:szCs w:val="36"/>
          <w:rtl/>
        </w:rPr>
        <w:t xml:space="preserve"> :</w:t>
      </w:r>
      <w:r w:rsidR="00C73CC8" w:rsidRPr="00B804C0">
        <w:rPr>
          <w:rFonts w:cs="Traditional Arabic" w:hint="cs"/>
          <w:sz w:val="36"/>
          <w:szCs w:val="36"/>
          <w:rtl/>
        </w:rPr>
        <w:t xml:space="preserve"> بل هو عقد وجد فيه الإيجاب من الم</w:t>
      </w:r>
      <w:r w:rsidR="00D15A50">
        <w:rPr>
          <w:rFonts w:cs="Traditional Arabic" w:hint="cs"/>
          <w:sz w:val="36"/>
          <w:szCs w:val="36"/>
          <w:rtl/>
        </w:rPr>
        <w:t>شتري وال</w:t>
      </w:r>
      <w:r w:rsidR="00C73CC8" w:rsidRPr="00B804C0">
        <w:rPr>
          <w:rFonts w:cs="Traditional Arabic" w:hint="cs"/>
          <w:sz w:val="36"/>
          <w:szCs w:val="36"/>
          <w:rtl/>
        </w:rPr>
        <w:t xml:space="preserve">قبول من البائع وإن كان متقدماً </w:t>
      </w:r>
      <w:r w:rsidR="00D15A50">
        <w:rPr>
          <w:rFonts w:cs="Traditional Arabic" w:hint="cs"/>
          <w:sz w:val="36"/>
          <w:szCs w:val="36"/>
          <w:rtl/>
        </w:rPr>
        <w:t>؛ لأن الأصل في البيع الإباحة وليس له صيغة</w:t>
      </w:r>
      <w:r w:rsidR="00C73CC8" w:rsidRPr="00B804C0">
        <w:rPr>
          <w:rFonts w:cs="Traditional Arabic" w:hint="cs"/>
          <w:sz w:val="36"/>
          <w:szCs w:val="36"/>
          <w:rtl/>
        </w:rPr>
        <w:t xml:space="preserve"> من الشارع محددة </w:t>
      </w:r>
      <w:r w:rsidR="008D5AFE">
        <w:rPr>
          <w:rFonts w:cs="Traditional Arabic" w:hint="cs"/>
          <w:sz w:val="36"/>
          <w:szCs w:val="36"/>
          <w:rtl/>
        </w:rPr>
        <w:t xml:space="preserve">ينعقد بموجبها فصح البيع وانعقد </w:t>
      </w:r>
      <w:r w:rsidR="00D15A50">
        <w:rPr>
          <w:rFonts w:cs="Traditional Arabic" w:hint="cs"/>
          <w:sz w:val="36"/>
          <w:szCs w:val="36"/>
          <w:rtl/>
        </w:rPr>
        <w:t>.</w:t>
      </w:r>
    </w:p>
    <w:p w:rsidR="00C73CC8" w:rsidRPr="00431D01" w:rsidRDefault="00C73CC8" w:rsidP="00921C56">
      <w:pPr>
        <w:spacing w:line="228" w:lineRule="auto"/>
        <w:jc w:val="both"/>
        <w:rPr>
          <w:rFonts w:cs="AL-Mohanad Bold"/>
          <w:sz w:val="36"/>
          <w:szCs w:val="36"/>
          <w:rtl/>
        </w:rPr>
      </w:pPr>
      <w:r w:rsidRPr="00431D01">
        <w:rPr>
          <w:rFonts w:cs="AL-Mohanad Bold" w:hint="cs"/>
          <w:sz w:val="36"/>
          <w:szCs w:val="36"/>
          <w:rtl/>
        </w:rPr>
        <w:t xml:space="preserve">الترجيح : </w:t>
      </w:r>
    </w:p>
    <w:p w:rsidR="00921C56" w:rsidRPr="00921C56" w:rsidRDefault="00D15A50" w:rsidP="00921C56">
      <w:pPr>
        <w:spacing w:line="228" w:lineRule="auto"/>
        <w:ind w:firstLine="720"/>
        <w:jc w:val="both"/>
        <w:rPr>
          <w:rFonts w:cs="Traditional Arabic"/>
          <w:sz w:val="36"/>
          <w:szCs w:val="36"/>
          <w:rtl/>
        </w:rPr>
      </w:pPr>
      <w:r>
        <w:rPr>
          <w:rFonts w:cs="Traditional Arabic" w:hint="cs"/>
          <w:sz w:val="36"/>
          <w:szCs w:val="36"/>
          <w:rtl/>
        </w:rPr>
        <w:t>يظهر</w:t>
      </w:r>
      <w:r w:rsidR="00C73CC8" w:rsidRPr="00B804C0">
        <w:rPr>
          <w:rFonts w:cs="Traditional Arabic" w:hint="cs"/>
          <w:sz w:val="36"/>
          <w:szCs w:val="36"/>
          <w:rtl/>
        </w:rPr>
        <w:t xml:space="preserve"> </w:t>
      </w:r>
      <w:r w:rsidR="00C73CC8" w:rsidRPr="00B804C0">
        <w:rPr>
          <w:rFonts w:cs="Traditional Arabic"/>
          <w:sz w:val="36"/>
          <w:szCs w:val="36"/>
          <w:rtl/>
        </w:rPr>
        <w:t>–</w:t>
      </w:r>
      <w:r w:rsidR="00C73CC8" w:rsidRPr="00B804C0">
        <w:rPr>
          <w:rFonts w:cs="Traditional Arabic" w:hint="cs"/>
          <w:sz w:val="36"/>
          <w:szCs w:val="36"/>
          <w:rtl/>
        </w:rPr>
        <w:t xml:space="preserve"> والله أعلم </w:t>
      </w:r>
      <w:r w:rsidR="00C73CC8" w:rsidRPr="00B804C0">
        <w:rPr>
          <w:rFonts w:cs="Traditional Arabic"/>
          <w:sz w:val="36"/>
          <w:szCs w:val="36"/>
          <w:rtl/>
        </w:rPr>
        <w:t>–</w:t>
      </w:r>
      <w:r w:rsidR="00C73CC8" w:rsidRPr="00B804C0">
        <w:rPr>
          <w:rFonts w:cs="Traditional Arabic" w:hint="cs"/>
          <w:sz w:val="36"/>
          <w:szCs w:val="36"/>
          <w:rtl/>
        </w:rPr>
        <w:t xml:space="preserve"> رجاحة القول الأول القائل : بصحة البيع إذا تقدم القبول على الإيجاب وكان بلفظ الماضي أو الطلب</w:t>
      </w:r>
      <w:r w:rsidR="0021183F">
        <w:rPr>
          <w:rFonts w:cs="Traditional Arabic" w:hint="cs"/>
          <w:sz w:val="36"/>
          <w:szCs w:val="36"/>
          <w:rtl/>
        </w:rPr>
        <w:t xml:space="preserve"> إذا وجد الرضا من الطرفين</w:t>
      </w:r>
      <w:r w:rsidR="00C73CC8" w:rsidRPr="00B804C0">
        <w:rPr>
          <w:rFonts w:cs="Traditional Arabic" w:hint="cs"/>
          <w:sz w:val="36"/>
          <w:szCs w:val="36"/>
          <w:rtl/>
        </w:rPr>
        <w:t xml:space="preserve"> , وذلك لقوة ما استدل به أصحاب هذا القول من أدلة وسلامتها من المناقشة القائمة , ولأنه أقرب إلى مقصود الشارع في البيع , قال شيخ </w:t>
      </w:r>
      <w:r w:rsidRPr="00B804C0">
        <w:rPr>
          <w:rFonts w:cs="Traditional Arabic" w:hint="cs"/>
          <w:sz w:val="36"/>
          <w:szCs w:val="36"/>
          <w:rtl/>
        </w:rPr>
        <w:t>الإسلام</w:t>
      </w:r>
      <w:r w:rsidR="00C73CC8" w:rsidRPr="00B804C0">
        <w:rPr>
          <w:rFonts w:cs="Traditional Arabic" w:hint="cs"/>
          <w:sz w:val="36"/>
          <w:szCs w:val="36"/>
          <w:rtl/>
        </w:rPr>
        <w:t xml:space="preserve"> ابن تيمية رحمه الله</w:t>
      </w:r>
      <w:r w:rsidR="008B0EFE">
        <w:rPr>
          <w:rFonts w:cs="Traditional Arabic" w:hint="cs"/>
          <w:sz w:val="36"/>
          <w:szCs w:val="36"/>
          <w:rtl/>
        </w:rPr>
        <w:t xml:space="preserve"> :</w:t>
      </w:r>
      <w:r w:rsidR="00C73CC8" w:rsidRPr="00B804C0">
        <w:rPr>
          <w:rFonts w:cs="Traditional Arabic" w:hint="cs"/>
          <w:sz w:val="36"/>
          <w:szCs w:val="36"/>
          <w:rtl/>
        </w:rPr>
        <w:t xml:space="preserve"> " وكل ما عده الناس بيعاً أو هبة من متعاقب أو متراخ من قول أو فعل انعقد به البيع أو الهبة"</w:t>
      </w:r>
      <w:r w:rsidR="00C73CC8" w:rsidRPr="00B804C0">
        <w:rPr>
          <w:rFonts w:cs="Traditional Arabic" w:hint="cs"/>
          <w:sz w:val="36"/>
          <w:szCs w:val="36"/>
          <w:vertAlign w:val="superscript"/>
          <w:rtl/>
        </w:rPr>
        <w:t>(</w:t>
      </w:r>
      <w:r w:rsidR="00C73CC8" w:rsidRPr="00B804C0">
        <w:rPr>
          <w:rStyle w:val="a4"/>
          <w:rFonts w:cs="Traditional Arabic"/>
          <w:sz w:val="36"/>
          <w:szCs w:val="36"/>
          <w:rtl/>
        </w:rPr>
        <w:footnoteReference w:id="129"/>
      </w:r>
      <w:r w:rsidR="00C73CC8" w:rsidRPr="00B804C0">
        <w:rPr>
          <w:rFonts w:cs="Traditional Arabic" w:hint="cs"/>
          <w:sz w:val="36"/>
          <w:szCs w:val="36"/>
          <w:vertAlign w:val="superscript"/>
          <w:rtl/>
        </w:rPr>
        <w:t xml:space="preserve">) </w:t>
      </w:r>
      <w:r w:rsidR="00C73CC8" w:rsidRPr="00B804C0">
        <w:rPr>
          <w:rFonts w:cs="Traditional Arabic" w:hint="cs"/>
          <w:sz w:val="36"/>
          <w:szCs w:val="36"/>
          <w:rtl/>
        </w:rPr>
        <w:t xml:space="preserve">. </w:t>
      </w:r>
    </w:p>
    <w:p w:rsidR="00C73CC8" w:rsidRPr="00B804C0" w:rsidRDefault="00C73CC8" w:rsidP="004717CB">
      <w:pPr>
        <w:jc w:val="both"/>
        <w:rPr>
          <w:rFonts w:cs="MCS Taybah S_U normal."/>
          <w:sz w:val="36"/>
          <w:szCs w:val="36"/>
          <w:rtl/>
        </w:rPr>
      </w:pPr>
      <w:r w:rsidRPr="00B804C0">
        <w:rPr>
          <w:rFonts w:cs="MCS Taybah S_U normal." w:hint="cs"/>
          <w:sz w:val="36"/>
          <w:szCs w:val="36"/>
          <w:rtl/>
        </w:rPr>
        <w:t xml:space="preserve">سادساً : درجة الفرق : </w:t>
      </w:r>
    </w:p>
    <w:p w:rsidR="008D5AFE" w:rsidRDefault="00C73CC8" w:rsidP="00754EDE">
      <w:pPr>
        <w:ind w:firstLine="720"/>
        <w:jc w:val="both"/>
        <w:rPr>
          <w:rFonts w:cs="Traditional Arabic"/>
          <w:sz w:val="36"/>
          <w:szCs w:val="36"/>
          <w:rtl/>
        </w:rPr>
      </w:pPr>
      <w:r w:rsidRPr="00B804C0">
        <w:rPr>
          <w:rFonts w:cs="Traditional Arabic" w:hint="cs"/>
          <w:sz w:val="36"/>
          <w:szCs w:val="36"/>
          <w:rtl/>
        </w:rPr>
        <w:lastRenderedPageBreak/>
        <w:t xml:space="preserve">يظهر </w:t>
      </w:r>
      <w:r w:rsidR="00D15A50">
        <w:rPr>
          <w:rFonts w:cs="Traditional Arabic" w:hint="cs"/>
          <w:sz w:val="36"/>
          <w:szCs w:val="36"/>
          <w:rtl/>
        </w:rPr>
        <w:t>-</w:t>
      </w:r>
      <w:r w:rsidRPr="00B804C0">
        <w:rPr>
          <w:rFonts w:cs="Traditional Arabic" w:hint="cs"/>
          <w:sz w:val="36"/>
          <w:szCs w:val="36"/>
          <w:rtl/>
        </w:rPr>
        <w:t xml:space="preserve"> والله أعلم</w:t>
      </w:r>
      <w:r w:rsidR="00D15A50">
        <w:rPr>
          <w:rFonts w:cs="Traditional Arabic" w:hint="cs"/>
          <w:sz w:val="36"/>
          <w:szCs w:val="36"/>
          <w:rtl/>
        </w:rPr>
        <w:t xml:space="preserve"> </w:t>
      </w:r>
      <w:r w:rsidR="00754EDE">
        <w:rPr>
          <w:rFonts w:cs="Traditional Arabic"/>
          <w:sz w:val="36"/>
          <w:szCs w:val="36"/>
          <w:rtl/>
        </w:rPr>
        <w:t>–</w:t>
      </w:r>
      <w:r w:rsidR="00754EDE">
        <w:rPr>
          <w:rFonts w:cs="Traditional Arabic" w:hint="cs"/>
          <w:sz w:val="36"/>
          <w:szCs w:val="36"/>
          <w:rtl/>
        </w:rPr>
        <w:t xml:space="preserve"> بعد دراسة مسألتي الفرق بأن الفرق ضعيف غير معتبر</w:t>
      </w:r>
      <w:r w:rsidRPr="00B804C0">
        <w:rPr>
          <w:rFonts w:cs="Traditional Arabic" w:hint="cs"/>
          <w:sz w:val="36"/>
          <w:szCs w:val="36"/>
          <w:rtl/>
        </w:rPr>
        <w:t xml:space="preserve"> .  </w:t>
      </w:r>
    </w:p>
    <w:p w:rsidR="00D83F0B" w:rsidRDefault="00D83F0B" w:rsidP="004717CB">
      <w:pPr>
        <w:jc w:val="both"/>
        <w:rPr>
          <w:rFonts w:cs="Traditional Arabic"/>
          <w:sz w:val="36"/>
          <w:szCs w:val="36"/>
          <w:rtl/>
        </w:rPr>
      </w:pPr>
      <w:r>
        <w:rPr>
          <w:rFonts w:cs="Traditional Arabic" w:hint="cs"/>
          <w:sz w:val="36"/>
          <w:szCs w:val="36"/>
          <w:rtl/>
        </w:rPr>
        <w:br/>
      </w:r>
    </w:p>
    <w:p w:rsidR="00C73CC8" w:rsidRPr="00B804C0" w:rsidRDefault="00C73CC8" w:rsidP="004717CB">
      <w:pPr>
        <w:jc w:val="both"/>
        <w:rPr>
          <w:rFonts w:cs="Traditional Arabic"/>
          <w:sz w:val="36"/>
          <w:szCs w:val="36"/>
          <w:rtl/>
        </w:rPr>
      </w:pPr>
    </w:p>
    <w:p w:rsidR="008D5AFE" w:rsidRPr="008D5AFE" w:rsidRDefault="00DC55AD" w:rsidP="004717CB">
      <w:pPr>
        <w:jc w:val="center"/>
        <w:rPr>
          <w:rFonts w:cs="MCS Shafa S_U normal."/>
          <w:sz w:val="36"/>
          <w:szCs w:val="36"/>
          <w:rtl/>
        </w:rPr>
      </w:pPr>
      <w:r>
        <w:rPr>
          <w:rFonts w:cs="MCS Shafa S_U normal."/>
          <w:sz w:val="36"/>
          <w:szCs w:val="36"/>
          <w:rtl/>
        </w:rPr>
        <w:br w:type="page"/>
      </w:r>
      <w:r w:rsidR="00786B8C" w:rsidRPr="008D5AFE">
        <w:rPr>
          <w:rFonts w:cs="MCS Shafa S_U normal." w:hint="cs"/>
          <w:sz w:val="36"/>
          <w:szCs w:val="36"/>
          <w:rtl/>
        </w:rPr>
        <w:lastRenderedPageBreak/>
        <w:t>المبحث الثالث :</w:t>
      </w:r>
    </w:p>
    <w:p w:rsidR="00786B8C" w:rsidRPr="00B804C0" w:rsidRDefault="00786B8C" w:rsidP="00754EDE">
      <w:pPr>
        <w:jc w:val="center"/>
        <w:rPr>
          <w:rFonts w:cs="Traditional Arabic"/>
          <w:b/>
          <w:bCs/>
          <w:sz w:val="36"/>
          <w:szCs w:val="36"/>
          <w:u w:val="single"/>
          <w:rtl/>
        </w:rPr>
      </w:pPr>
      <w:r w:rsidRPr="00B804C0">
        <w:rPr>
          <w:rFonts w:cs="MCS Taybah S_U normal." w:hint="cs"/>
          <w:sz w:val="36"/>
          <w:szCs w:val="36"/>
          <w:rtl/>
        </w:rPr>
        <w:t xml:space="preserve">الفرق بين استثناء الجلد والرأس واستثناء الشحم من حيث صحة البيع </w:t>
      </w:r>
    </w:p>
    <w:p w:rsidR="00786B8C" w:rsidRPr="00B804C0" w:rsidRDefault="00786B8C" w:rsidP="004717CB">
      <w:pPr>
        <w:spacing w:before="240"/>
        <w:jc w:val="both"/>
        <w:rPr>
          <w:rFonts w:cs="MCS Taybah S_U normal."/>
          <w:sz w:val="36"/>
          <w:szCs w:val="36"/>
          <w:rtl/>
        </w:rPr>
      </w:pPr>
      <w:r w:rsidRPr="00B804C0">
        <w:rPr>
          <w:rFonts w:cs="MCS Taybah S_U normal." w:hint="cs"/>
          <w:sz w:val="36"/>
          <w:szCs w:val="36"/>
          <w:rtl/>
        </w:rPr>
        <w:t xml:space="preserve">أولاً : نص الإمام في الفرق بين المسألتين : </w:t>
      </w:r>
    </w:p>
    <w:p w:rsidR="00754EDE" w:rsidRDefault="00786B8C" w:rsidP="004717CB">
      <w:pPr>
        <w:ind w:firstLine="720"/>
        <w:jc w:val="both"/>
        <w:rPr>
          <w:rFonts w:cs="Traditional Arabic"/>
          <w:sz w:val="36"/>
          <w:szCs w:val="36"/>
          <w:rtl/>
        </w:rPr>
      </w:pPr>
      <w:r w:rsidRPr="00B804C0">
        <w:rPr>
          <w:rFonts w:cs="Traditional Arabic" w:hint="cs"/>
          <w:sz w:val="36"/>
          <w:szCs w:val="36"/>
          <w:rtl/>
        </w:rPr>
        <w:t>نقل مهنا رحمه الله عن الإمام أحمد رحمه الله أنه " إذا استثنى الرأس والجلد جاز , وله</w:t>
      </w:r>
      <w:r w:rsidR="00754EDE">
        <w:rPr>
          <w:rFonts w:cs="Traditional Arabic" w:hint="cs"/>
          <w:sz w:val="36"/>
          <w:szCs w:val="36"/>
          <w:rtl/>
        </w:rPr>
        <w:t xml:space="preserve"> قيمة الجلد والرأس إن لم تذبح .</w:t>
      </w:r>
    </w:p>
    <w:p w:rsidR="00DC55AD" w:rsidRDefault="00786B8C" w:rsidP="00754EDE">
      <w:pPr>
        <w:jc w:val="both"/>
        <w:rPr>
          <w:rFonts w:cs="Traditional Arabic"/>
          <w:sz w:val="36"/>
          <w:szCs w:val="36"/>
          <w:rtl/>
        </w:rPr>
      </w:pPr>
      <w:r w:rsidRPr="00B804C0">
        <w:rPr>
          <w:rFonts w:cs="Traditional Arabic" w:hint="cs"/>
          <w:sz w:val="36"/>
          <w:szCs w:val="36"/>
          <w:rtl/>
        </w:rPr>
        <w:t xml:space="preserve">قيل له </w:t>
      </w:r>
      <w:r w:rsidR="008B0EFE">
        <w:rPr>
          <w:rFonts w:cs="Traditional Arabic" w:hint="cs"/>
          <w:sz w:val="36"/>
          <w:szCs w:val="36"/>
          <w:rtl/>
        </w:rPr>
        <w:t xml:space="preserve">: </w:t>
      </w:r>
      <w:r w:rsidR="00DC55AD">
        <w:rPr>
          <w:rFonts w:cs="Traditional Arabic" w:hint="cs"/>
          <w:sz w:val="36"/>
          <w:szCs w:val="36"/>
          <w:rtl/>
        </w:rPr>
        <w:t>فإن استثنى الشحم ؟</w:t>
      </w:r>
    </w:p>
    <w:p w:rsidR="00786B8C" w:rsidRPr="00B804C0" w:rsidRDefault="00786B8C" w:rsidP="004717CB">
      <w:pPr>
        <w:jc w:val="both"/>
        <w:rPr>
          <w:rFonts w:cs="Traditional Arabic"/>
          <w:sz w:val="36"/>
          <w:szCs w:val="36"/>
          <w:rtl/>
        </w:rPr>
      </w:pPr>
      <w:r w:rsidRPr="00B804C0">
        <w:rPr>
          <w:rFonts w:cs="Traditional Arabic" w:hint="cs"/>
          <w:sz w:val="36"/>
          <w:szCs w:val="36"/>
          <w:rtl/>
        </w:rPr>
        <w:t>فقال : لا أدري , وكأنه كرهه"</w:t>
      </w:r>
      <w:r w:rsidRPr="00B804C0">
        <w:rPr>
          <w:rFonts w:cs="Traditional Arabic" w:hint="cs"/>
          <w:sz w:val="36"/>
          <w:szCs w:val="36"/>
          <w:vertAlign w:val="superscript"/>
          <w:rtl/>
        </w:rPr>
        <w:t>(</w:t>
      </w:r>
      <w:r w:rsidRPr="00B804C0">
        <w:rPr>
          <w:rStyle w:val="a4"/>
          <w:rFonts w:cs="Traditional Arabic"/>
          <w:sz w:val="36"/>
          <w:szCs w:val="36"/>
          <w:rtl/>
        </w:rPr>
        <w:footnoteReference w:id="130"/>
      </w:r>
      <w:r w:rsidRPr="00B804C0">
        <w:rPr>
          <w:rFonts w:cs="Traditional Arabic" w:hint="cs"/>
          <w:sz w:val="36"/>
          <w:szCs w:val="36"/>
          <w:vertAlign w:val="superscript"/>
          <w:rtl/>
        </w:rPr>
        <w:t>)</w:t>
      </w:r>
      <w:r w:rsidRPr="00B804C0">
        <w:rPr>
          <w:rFonts w:cs="Traditional Arabic" w:hint="cs"/>
          <w:sz w:val="36"/>
          <w:szCs w:val="36"/>
          <w:rtl/>
        </w:rPr>
        <w:t xml:space="preserve">. </w:t>
      </w:r>
    </w:p>
    <w:p w:rsidR="00786B8C" w:rsidRPr="00B804C0" w:rsidRDefault="00786B8C" w:rsidP="00754EDE">
      <w:pPr>
        <w:spacing w:before="240"/>
        <w:jc w:val="both"/>
        <w:rPr>
          <w:rFonts w:cs="MCS Taybah S_U normal."/>
          <w:sz w:val="36"/>
          <w:szCs w:val="36"/>
          <w:rtl/>
        </w:rPr>
      </w:pPr>
      <w:r w:rsidRPr="00B804C0">
        <w:rPr>
          <w:rFonts w:cs="MCS Taybah S_U normal." w:hint="cs"/>
          <w:sz w:val="36"/>
          <w:szCs w:val="36"/>
          <w:rtl/>
        </w:rPr>
        <w:t xml:space="preserve">ثانياً : بيان مكانة الرواية في المذهب : </w:t>
      </w:r>
    </w:p>
    <w:p w:rsidR="00AC1ED8" w:rsidRDefault="00786B8C" w:rsidP="004717CB">
      <w:pPr>
        <w:ind w:firstLine="720"/>
        <w:jc w:val="both"/>
        <w:rPr>
          <w:rFonts w:cs="Traditional Arabic"/>
          <w:sz w:val="36"/>
          <w:szCs w:val="36"/>
          <w:rtl/>
        </w:rPr>
      </w:pPr>
      <w:r w:rsidRPr="00B804C0">
        <w:rPr>
          <w:rFonts w:cs="Traditional Arabic" w:hint="cs"/>
          <w:sz w:val="36"/>
          <w:szCs w:val="36"/>
          <w:rtl/>
        </w:rPr>
        <w:t xml:space="preserve">هذه الرواية </w:t>
      </w:r>
      <w:r w:rsidR="00AC1ED8">
        <w:rPr>
          <w:rFonts w:cs="Traditional Arabic" w:hint="cs"/>
          <w:sz w:val="36"/>
          <w:szCs w:val="36"/>
          <w:rtl/>
        </w:rPr>
        <w:t xml:space="preserve">- </w:t>
      </w:r>
      <w:r w:rsidR="001A1314">
        <w:rPr>
          <w:rFonts w:cs="Traditional Arabic" w:hint="cs"/>
          <w:sz w:val="36"/>
          <w:szCs w:val="36"/>
          <w:rtl/>
        </w:rPr>
        <w:t xml:space="preserve">والتي </w:t>
      </w:r>
      <w:r w:rsidRPr="00B804C0">
        <w:rPr>
          <w:rFonts w:cs="Traditional Arabic" w:hint="cs"/>
          <w:sz w:val="36"/>
          <w:szCs w:val="36"/>
          <w:rtl/>
        </w:rPr>
        <w:t>تدل على أنه يصح بيع الحيوان المأكول مع استثناء جلده ورأسه</w:t>
      </w:r>
      <w:r w:rsidR="00AC1ED8">
        <w:rPr>
          <w:rFonts w:cs="Traditional Arabic" w:hint="cs"/>
          <w:sz w:val="36"/>
          <w:szCs w:val="36"/>
          <w:rtl/>
        </w:rPr>
        <w:t>-</w:t>
      </w:r>
      <w:r w:rsidRPr="00B804C0">
        <w:rPr>
          <w:rFonts w:cs="Traditional Arabic" w:hint="cs"/>
          <w:sz w:val="36"/>
          <w:szCs w:val="36"/>
          <w:rtl/>
        </w:rPr>
        <w:t xml:space="preserve"> </w:t>
      </w:r>
      <w:r w:rsidR="001A1314">
        <w:rPr>
          <w:rFonts w:cs="Traditional Arabic" w:hint="cs"/>
          <w:sz w:val="36"/>
          <w:szCs w:val="36"/>
          <w:rtl/>
        </w:rPr>
        <w:t>هي</w:t>
      </w:r>
      <w:r w:rsidRPr="00B804C0">
        <w:rPr>
          <w:rFonts w:cs="Traditional Arabic" w:hint="cs"/>
          <w:sz w:val="36"/>
          <w:szCs w:val="36"/>
          <w:rtl/>
        </w:rPr>
        <w:t xml:space="preserve"> المذهب ؛ بل </w:t>
      </w:r>
      <w:r w:rsidR="001A1314">
        <w:rPr>
          <w:rFonts w:cs="Traditional Arabic" w:hint="cs"/>
          <w:sz w:val="36"/>
          <w:szCs w:val="36"/>
          <w:rtl/>
        </w:rPr>
        <w:t>ومن</w:t>
      </w:r>
      <w:r w:rsidRPr="00B804C0">
        <w:rPr>
          <w:rFonts w:cs="Traditional Arabic" w:hint="cs"/>
          <w:sz w:val="36"/>
          <w:szCs w:val="36"/>
          <w:rtl/>
        </w:rPr>
        <w:t xml:space="preserve"> منفردات مذهب الإمام أحمد رحمه الله</w:t>
      </w:r>
      <w:r w:rsidRPr="00B804C0">
        <w:rPr>
          <w:rFonts w:cs="Traditional Arabic" w:hint="cs"/>
          <w:sz w:val="36"/>
          <w:szCs w:val="36"/>
          <w:vertAlign w:val="superscript"/>
          <w:rtl/>
        </w:rPr>
        <w:t>(</w:t>
      </w:r>
      <w:r w:rsidRPr="00B804C0">
        <w:rPr>
          <w:rStyle w:val="a4"/>
          <w:rFonts w:cs="Traditional Arabic"/>
          <w:sz w:val="36"/>
          <w:szCs w:val="36"/>
          <w:rtl/>
        </w:rPr>
        <w:footnoteReference w:id="131"/>
      </w:r>
      <w:r w:rsidRPr="00B804C0">
        <w:rPr>
          <w:rFonts w:cs="Traditional Arabic" w:hint="cs"/>
          <w:sz w:val="36"/>
          <w:szCs w:val="36"/>
          <w:vertAlign w:val="superscript"/>
          <w:rtl/>
        </w:rPr>
        <w:t>)</w:t>
      </w:r>
      <w:r w:rsidRPr="00B804C0">
        <w:rPr>
          <w:rFonts w:cs="Traditional Arabic" w:hint="cs"/>
          <w:sz w:val="36"/>
          <w:szCs w:val="36"/>
          <w:rtl/>
        </w:rPr>
        <w:t xml:space="preserve"> </w:t>
      </w:r>
      <w:r w:rsidR="00AC1ED8">
        <w:rPr>
          <w:rFonts w:cs="Traditional Arabic" w:hint="cs"/>
          <w:sz w:val="36"/>
          <w:szCs w:val="36"/>
          <w:rtl/>
        </w:rPr>
        <w:t>.</w:t>
      </w:r>
    </w:p>
    <w:p w:rsidR="00786B8C" w:rsidRPr="00B804C0" w:rsidRDefault="00786B8C" w:rsidP="004717CB">
      <w:pPr>
        <w:jc w:val="both"/>
        <w:rPr>
          <w:rFonts w:cs="Traditional Arabic"/>
          <w:sz w:val="36"/>
          <w:szCs w:val="36"/>
          <w:rtl/>
        </w:rPr>
      </w:pPr>
      <w:r w:rsidRPr="00B804C0">
        <w:rPr>
          <w:rFonts w:cs="Traditional Arabic" w:hint="cs"/>
          <w:sz w:val="36"/>
          <w:szCs w:val="36"/>
          <w:rtl/>
        </w:rPr>
        <w:t xml:space="preserve"> وتدل أيضاً على كراهة الإمام أحمد استثناء الشحم , ونقل عن الإمام أيضاً رواية أخرى </w:t>
      </w:r>
      <w:r w:rsidR="00DC55AD">
        <w:rPr>
          <w:rFonts w:cs="Traditional Arabic" w:hint="cs"/>
          <w:sz w:val="36"/>
          <w:szCs w:val="36"/>
          <w:rtl/>
        </w:rPr>
        <w:t xml:space="preserve">: </w:t>
      </w:r>
      <w:r w:rsidRPr="00B804C0">
        <w:rPr>
          <w:rFonts w:cs="Traditional Arabic" w:hint="cs"/>
          <w:sz w:val="36"/>
          <w:szCs w:val="36"/>
          <w:rtl/>
        </w:rPr>
        <w:t>أنه لا يصح استثناء الشحم وعليها المذهب</w:t>
      </w:r>
      <w:r w:rsidRPr="00B804C0">
        <w:rPr>
          <w:rFonts w:cs="Traditional Arabic" w:hint="cs"/>
          <w:sz w:val="36"/>
          <w:szCs w:val="36"/>
          <w:vertAlign w:val="superscript"/>
          <w:rtl/>
        </w:rPr>
        <w:t>(</w:t>
      </w:r>
      <w:r w:rsidRPr="00B804C0">
        <w:rPr>
          <w:rStyle w:val="a4"/>
          <w:rFonts w:cs="Traditional Arabic"/>
          <w:sz w:val="36"/>
          <w:szCs w:val="36"/>
          <w:rtl/>
        </w:rPr>
        <w:footnoteReference w:id="132"/>
      </w:r>
      <w:r w:rsidRPr="00B804C0">
        <w:rPr>
          <w:rFonts w:cs="Traditional Arabic" w:hint="cs"/>
          <w:sz w:val="36"/>
          <w:szCs w:val="36"/>
          <w:vertAlign w:val="superscript"/>
          <w:rtl/>
        </w:rPr>
        <w:t>)</w:t>
      </w:r>
      <w:r w:rsidRPr="00B804C0">
        <w:rPr>
          <w:rFonts w:cs="Traditional Arabic" w:hint="cs"/>
          <w:sz w:val="36"/>
          <w:szCs w:val="36"/>
          <w:rtl/>
        </w:rPr>
        <w:t xml:space="preserve"> . </w:t>
      </w:r>
    </w:p>
    <w:p w:rsidR="00786B8C" w:rsidRPr="00B804C0" w:rsidRDefault="00786B8C" w:rsidP="00754EDE">
      <w:pPr>
        <w:spacing w:before="240"/>
        <w:jc w:val="both"/>
        <w:rPr>
          <w:rFonts w:cs="MCS Taybah S_U normal."/>
          <w:sz w:val="36"/>
          <w:szCs w:val="36"/>
          <w:rtl/>
        </w:rPr>
      </w:pPr>
      <w:r w:rsidRPr="00B804C0">
        <w:rPr>
          <w:rFonts w:cs="MCS Taybah S_U normal." w:hint="cs"/>
          <w:sz w:val="36"/>
          <w:szCs w:val="36"/>
          <w:rtl/>
        </w:rPr>
        <w:t xml:space="preserve">ثالثاً : الجامع بين المسألتين : </w:t>
      </w:r>
    </w:p>
    <w:p w:rsidR="00786B8C" w:rsidRPr="00B804C0" w:rsidRDefault="00754EDE" w:rsidP="004717CB">
      <w:pPr>
        <w:ind w:firstLine="720"/>
        <w:jc w:val="both"/>
        <w:rPr>
          <w:rFonts w:cs="Traditional Arabic"/>
          <w:sz w:val="36"/>
          <w:szCs w:val="36"/>
          <w:rtl/>
        </w:rPr>
      </w:pPr>
      <w:r>
        <w:rPr>
          <w:rFonts w:cs="Traditional Arabic" w:hint="cs"/>
          <w:sz w:val="36"/>
          <w:szCs w:val="36"/>
          <w:rtl/>
        </w:rPr>
        <w:t>أن كلتا</w:t>
      </w:r>
      <w:r w:rsidR="00786B8C" w:rsidRPr="00B804C0">
        <w:rPr>
          <w:rFonts w:cs="Traditional Arabic" w:hint="cs"/>
          <w:sz w:val="36"/>
          <w:szCs w:val="36"/>
          <w:rtl/>
        </w:rPr>
        <w:t xml:space="preserve"> المسألتين فيه</w:t>
      </w:r>
      <w:r w:rsidR="00BD7505">
        <w:rPr>
          <w:rFonts w:cs="Traditional Arabic" w:hint="cs"/>
          <w:sz w:val="36"/>
          <w:szCs w:val="36"/>
          <w:rtl/>
        </w:rPr>
        <w:t>م</w:t>
      </w:r>
      <w:r w:rsidR="00786B8C" w:rsidRPr="00B804C0">
        <w:rPr>
          <w:rFonts w:cs="Traditional Arabic" w:hint="cs"/>
          <w:sz w:val="36"/>
          <w:szCs w:val="36"/>
          <w:rtl/>
        </w:rPr>
        <w:t xml:space="preserve">ا استثناء أجزاء من حيوان مأكول اللحم . </w:t>
      </w:r>
    </w:p>
    <w:p w:rsidR="00786B8C" w:rsidRPr="00B804C0" w:rsidRDefault="00786B8C" w:rsidP="00754EDE">
      <w:pPr>
        <w:spacing w:before="240"/>
        <w:jc w:val="both"/>
        <w:rPr>
          <w:rFonts w:cs="MCS Taybah S_U normal."/>
          <w:sz w:val="36"/>
          <w:szCs w:val="36"/>
          <w:rtl/>
        </w:rPr>
      </w:pPr>
      <w:r w:rsidRPr="00B804C0">
        <w:rPr>
          <w:rFonts w:cs="MCS Taybah S_U normal." w:hint="cs"/>
          <w:sz w:val="36"/>
          <w:szCs w:val="36"/>
          <w:rtl/>
        </w:rPr>
        <w:t xml:space="preserve">رابعاً : الفرق بين المسألتين : </w:t>
      </w:r>
    </w:p>
    <w:p w:rsidR="00BC3460" w:rsidRDefault="00BC3460" w:rsidP="004717CB">
      <w:pPr>
        <w:ind w:firstLine="720"/>
        <w:jc w:val="both"/>
        <w:rPr>
          <w:rFonts w:cs="Traditional Arabic"/>
          <w:sz w:val="36"/>
          <w:szCs w:val="36"/>
          <w:rtl/>
        </w:rPr>
      </w:pPr>
      <w:r>
        <w:rPr>
          <w:rFonts w:cs="Traditional Arabic" w:hint="cs"/>
          <w:sz w:val="36"/>
          <w:szCs w:val="36"/>
          <w:rtl/>
        </w:rPr>
        <w:t>يظهر الفرق بينهما بما يلي :</w:t>
      </w:r>
    </w:p>
    <w:p w:rsidR="001A1314" w:rsidRDefault="00BC3460" w:rsidP="00754EDE">
      <w:pPr>
        <w:jc w:val="both"/>
        <w:rPr>
          <w:rFonts w:cs="Traditional Arabic"/>
          <w:sz w:val="36"/>
          <w:szCs w:val="36"/>
          <w:rtl/>
        </w:rPr>
      </w:pPr>
      <w:r>
        <w:rPr>
          <w:rFonts w:cs="Traditional Arabic" w:hint="cs"/>
          <w:sz w:val="36"/>
          <w:szCs w:val="36"/>
          <w:rtl/>
        </w:rPr>
        <w:t>أولاً :</w:t>
      </w:r>
      <w:r w:rsidR="00786B8C" w:rsidRPr="00B804C0">
        <w:rPr>
          <w:rFonts w:cs="Traditional Arabic" w:hint="cs"/>
          <w:sz w:val="36"/>
          <w:szCs w:val="36"/>
          <w:rtl/>
        </w:rPr>
        <w:t xml:space="preserve"> أن في استثناء الجلد والأطراف قد حصل علم المستثنى والمستثنى منه فصح , كما لو باع ثلاث شيا</w:t>
      </w:r>
      <w:r w:rsidR="00754EDE">
        <w:rPr>
          <w:rFonts w:cs="Traditional Arabic" w:hint="cs"/>
          <w:sz w:val="36"/>
          <w:szCs w:val="36"/>
          <w:rtl/>
        </w:rPr>
        <w:t>ه</w:t>
      </w:r>
      <w:r w:rsidR="00786B8C" w:rsidRPr="00B804C0">
        <w:rPr>
          <w:rFonts w:cs="Traditional Arabic" w:hint="cs"/>
          <w:sz w:val="36"/>
          <w:szCs w:val="36"/>
          <w:rtl/>
        </w:rPr>
        <w:t xml:space="preserve"> واستثنى منها شاة معينة .</w:t>
      </w:r>
    </w:p>
    <w:p w:rsidR="00786B8C" w:rsidRPr="00B804C0" w:rsidRDefault="001A1314" w:rsidP="004717CB">
      <w:pPr>
        <w:jc w:val="both"/>
        <w:rPr>
          <w:rFonts w:cs="Traditional Arabic"/>
          <w:sz w:val="36"/>
          <w:szCs w:val="36"/>
          <w:rtl/>
        </w:rPr>
      </w:pPr>
      <w:r>
        <w:rPr>
          <w:rFonts w:cs="Traditional Arabic" w:hint="cs"/>
          <w:sz w:val="36"/>
          <w:szCs w:val="36"/>
          <w:rtl/>
        </w:rPr>
        <w:lastRenderedPageBreak/>
        <w:t xml:space="preserve"> </w:t>
      </w:r>
      <w:r>
        <w:rPr>
          <w:rFonts w:cs="Traditional Arabic" w:hint="cs"/>
          <w:sz w:val="36"/>
          <w:szCs w:val="36"/>
          <w:rtl/>
        </w:rPr>
        <w:tab/>
        <w:t>أما استثناء الش</w:t>
      </w:r>
      <w:r w:rsidR="00786B8C" w:rsidRPr="00B804C0">
        <w:rPr>
          <w:rFonts w:cs="Traditional Arabic" w:hint="cs"/>
          <w:sz w:val="36"/>
          <w:szCs w:val="36"/>
          <w:rtl/>
        </w:rPr>
        <w:t>حم المغيب فهو مجهول فلم يصح , كما لو باع قطيعاً إلا شاة غير معينة</w:t>
      </w:r>
      <w:r w:rsidR="00786B8C" w:rsidRPr="00B804C0">
        <w:rPr>
          <w:rFonts w:cs="Traditional Arabic" w:hint="cs"/>
          <w:sz w:val="36"/>
          <w:szCs w:val="36"/>
          <w:vertAlign w:val="superscript"/>
          <w:rtl/>
        </w:rPr>
        <w:t>(</w:t>
      </w:r>
      <w:r w:rsidR="00786B8C" w:rsidRPr="00B804C0">
        <w:rPr>
          <w:rStyle w:val="a4"/>
          <w:rFonts w:cs="Traditional Arabic"/>
          <w:sz w:val="36"/>
          <w:szCs w:val="36"/>
          <w:rtl/>
        </w:rPr>
        <w:footnoteReference w:id="133"/>
      </w:r>
      <w:r w:rsidR="00786B8C" w:rsidRPr="00B804C0">
        <w:rPr>
          <w:rFonts w:cs="Traditional Arabic" w:hint="cs"/>
          <w:sz w:val="36"/>
          <w:szCs w:val="36"/>
          <w:vertAlign w:val="superscript"/>
          <w:rtl/>
        </w:rPr>
        <w:t xml:space="preserve">) </w:t>
      </w:r>
      <w:r w:rsidR="00786B8C" w:rsidRPr="00B804C0">
        <w:rPr>
          <w:rFonts w:cs="Traditional Arabic" w:hint="cs"/>
          <w:sz w:val="36"/>
          <w:szCs w:val="36"/>
          <w:rtl/>
        </w:rPr>
        <w:t xml:space="preserve">. </w:t>
      </w:r>
    </w:p>
    <w:p w:rsidR="00786B8C" w:rsidRPr="00B804C0" w:rsidRDefault="00BC3460" w:rsidP="004717CB">
      <w:pPr>
        <w:jc w:val="both"/>
        <w:rPr>
          <w:rFonts w:cs="Traditional Arabic"/>
          <w:sz w:val="36"/>
          <w:szCs w:val="36"/>
          <w:rtl/>
        </w:rPr>
      </w:pPr>
      <w:r>
        <w:rPr>
          <w:rFonts w:cs="Traditional Arabic" w:hint="cs"/>
          <w:sz w:val="36"/>
          <w:szCs w:val="36"/>
          <w:rtl/>
        </w:rPr>
        <w:t>ثانياً :</w:t>
      </w:r>
      <w:r w:rsidR="00786B8C" w:rsidRPr="00B804C0">
        <w:rPr>
          <w:rFonts w:cs="Traditional Arabic" w:hint="cs"/>
          <w:sz w:val="36"/>
          <w:szCs w:val="36"/>
          <w:rtl/>
        </w:rPr>
        <w:t xml:space="preserve"> أن النص دل على صحة استثناء الأطراف </w:t>
      </w:r>
      <w:r>
        <w:rPr>
          <w:rFonts w:cs="Traditional Arabic" w:hint="cs"/>
          <w:sz w:val="36"/>
          <w:szCs w:val="36"/>
          <w:rtl/>
        </w:rPr>
        <w:t xml:space="preserve">- </w:t>
      </w:r>
      <w:r w:rsidR="00786B8C" w:rsidRPr="00B804C0">
        <w:rPr>
          <w:rFonts w:cs="Traditional Arabic" w:hint="cs"/>
          <w:sz w:val="36"/>
          <w:szCs w:val="36"/>
          <w:rtl/>
        </w:rPr>
        <w:t>وسيأتي بإ</w:t>
      </w:r>
      <w:r w:rsidR="008D5AFE">
        <w:rPr>
          <w:rFonts w:cs="Traditional Arabic" w:hint="cs"/>
          <w:sz w:val="36"/>
          <w:szCs w:val="36"/>
          <w:rtl/>
        </w:rPr>
        <w:t>ذن الله</w:t>
      </w:r>
      <w:r w:rsidR="001A1314">
        <w:rPr>
          <w:rFonts w:cs="Traditional Arabic" w:hint="cs"/>
          <w:sz w:val="36"/>
          <w:szCs w:val="36"/>
          <w:rtl/>
        </w:rPr>
        <w:t xml:space="preserve"> ذكره في دراسة مسألتي الفرق</w:t>
      </w:r>
      <w:r>
        <w:rPr>
          <w:rFonts w:cs="Traditional Arabic" w:hint="cs"/>
          <w:sz w:val="36"/>
          <w:szCs w:val="36"/>
          <w:rtl/>
        </w:rPr>
        <w:t xml:space="preserve"> -</w:t>
      </w:r>
      <w:r w:rsidR="001A1314">
        <w:rPr>
          <w:rFonts w:cs="Traditional Arabic" w:hint="cs"/>
          <w:sz w:val="36"/>
          <w:szCs w:val="36"/>
          <w:rtl/>
        </w:rPr>
        <w:t xml:space="preserve"> </w:t>
      </w:r>
      <w:r w:rsidR="00786B8C" w:rsidRPr="00B804C0">
        <w:rPr>
          <w:rFonts w:cs="Traditional Arabic" w:hint="cs"/>
          <w:sz w:val="36"/>
          <w:szCs w:val="36"/>
          <w:rtl/>
        </w:rPr>
        <w:t xml:space="preserve">. </w:t>
      </w:r>
    </w:p>
    <w:p w:rsidR="00786B8C" w:rsidRPr="00B804C0" w:rsidRDefault="00786B8C" w:rsidP="00921C56">
      <w:pPr>
        <w:spacing w:before="240"/>
        <w:jc w:val="both"/>
        <w:rPr>
          <w:rFonts w:cs="MCS Taybah S_U normal."/>
          <w:sz w:val="36"/>
          <w:szCs w:val="36"/>
          <w:rtl/>
        </w:rPr>
      </w:pPr>
      <w:r w:rsidRPr="00B804C0">
        <w:rPr>
          <w:rFonts w:cs="MCS Taybah S_U normal." w:hint="cs"/>
          <w:sz w:val="36"/>
          <w:szCs w:val="36"/>
          <w:rtl/>
        </w:rPr>
        <w:t>خامساً : دراسة مسألتي الفرق :</w:t>
      </w:r>
    </w:p>
    <w:p w:rsidR="001A1314" w:rsidRDefault="00786B8C" w:rsidP="004717CB">
      <w:pPr>
        <w:ind w:firstLine="720"/>
        <w:jc w:val="both"/>
        <w:rPr>
          <w:rFonts w:cs="Traditional Arabic"/>
          <w:sz w:val="36"/>
          <w:szCs w:val="36"/>
          <w:rtl/>
        </w:rPr>
      </w:pPr>
      <w:r w:rsidRPr="00B804C0">
        <w:rPr>
          <w:rFonts w:cs="Traditional Arabic" w:hint="cs"/>
          <w:sz w:val="36"/>
          <w:szCs w:val="36"/>
          <w:rtl/>
        </w:rPr>
        <w:t>ذهب جمهور الفقهاء إلى عدم صحة استثناء اللحم والشحم ونحوه إن باع حيواناً مأكولاً , لأنه مجهول لا يصح إفراده بالبيع فلم يصح استثناؤه</w:t>
      </w:r>
      <w:r w:rsidRPr="00B804C0">
        <w:rPr>
          <w:rFonts w:cs="Traditional Arabic" w:hint="cs"/>
          <w:sz w:val="36"/>
          <w:szCs w:val="36"/>
          <w:vertAlign w:val="superscript"/>
          <w:rtl/>
        </w:rPr>
        <w:t>(</w:t>
      </w:r>
      <w:r w:rsidRPr="00B804C0">
        <w:rPr>
          <w:rStyle w:val="a4"/>
          <w:rFonts w:cs="Traditional Arabic"/>
          <w:sz w:val="36"/>
          <w:szCs w:val="36"/>
          <w:rtl/>
        </w:rPr>
        <w:footnoteReference w:id="134"/>
      </w:r>
      <w:r w:rsidRPr="00B804C0">
        <w:rPr>
          <w:rFonts w:cs="Traditional Arabic" w:hint="cs"/>
          <w:sz w:val="36"/>
          <w:szCs w:val="36"/>
          <w:vertAlign w:val="superscript"/>
          <w:rtl/>
        </w:rPr>
        <w:t>)</w:t>
      </w:r>
      <w:r w:rsidR="001A1314">
        <w:rPr>
          <w:rFonts w:cs="Traditional Arabic" w:hint="cs"/>
          <w:sz w:val="36"/>
          <w:szCs w:val="36"/>
          <w:rtl/>
        </w:rPr>
        <w:t xml:space="preserve"> .</w:t>
      </w:r>
    </w:p>
    <w:p w:rsidR="00786B8C" w:rsidRPr="00B804C0" w:rsidRDefault="00786B8C" w:rsidP="004717CB">
      <w:pPr>
        <w:ind w:firstLine="720"/>
        <w:jc w:val="both"/>
        <w:rPr>
          <w:rFonts w:cs="Traditional Arabic"/>
          <w:sz w:val="36"/>
          <w:szCs w:val="36"/>
          <w:rtl/>
        </w:rPr>
      </w:pPr>
      <w:r w:rsidRPr="00B804C0">
        <w:rPr>
          <w:rFonts w:cs="Traditional Arabic" w:hint="cs"/>
          <w:sz w:val="36"/>
          <w:szCs w:val="36"/>
          <w:rtl/>
        </w:rPr>
        <w:t>أما استثناء ال</w:t>
      </w:r>
      <w:r w:rsidR="001A1314">
        <w:rPr>
          <w:rFonts w:cs="Traditional Arabic" w:hint="cs"/>
          <w:sz w:val="36"/>
          <w:szCs w:val="36"/>
          <w:rtl/>
        </w:rPr>
        <w:t xml:space="preserve">جلد والأطراف في البيع فقد اختلف </w:t>
      </w:r>
      <w:r w:rsidRPr="00B804C0">
        <w:rPr>
          <w:rFonts w:cs="Traditional Arabic" w:hint="cs"/>
          <w:sz w:val="36"/>
          <w:szCs w:val="36"/>
          <w:rtl/>
        </w:rPr>
        <w:t>الفقهاء</w:t>
      </w:r>
      <w:r w:rsidR="001A1314">
        <w:rPr>
          <w:rFonts w:cs="Traditional Arabic" w:hint="cs"/>
          <w:sz w:val="36"/>
          <w:szCs w:val="36"/>
          <w:rtl/>
        </w:rPr>
        <w:t xml:space="preserve"> رحمهم الله في ذلك</w:t>
      </w:r>
      <w:r w:rsidRPr="00B804C0">
        <w:rPr>
          <w:rFonts w:cs="Traditional Arabic" w:hint="cs"/>
          <w:sz w:val="36"/>
          <w:szCs w:val="36"/>
          <w:rtl/>
        </w:rPr>
        <w:t xml:space="preserve"> على ثلاثة أقوال : </w:t>
      </w:r>
    </w:p>
    <w:p w:rsidR="001A1314" w:rsidRPr="001A1314" w:rsidRDefault="00786B8C" w:rsidP="004717CB">
      <w:pPr>
        <w:jc w:val="both"/>
        <w:rPr>
          <w:rFonts w:cs="AL-Mohanad Bold"/>
          <w:sz w:val="36"/>
          <w:szCs w:val="36"/>
          <w:rtl/>
        </w:rPr>
      </w:pPr>
      <w:r w:rsidRPr="001A1314">
        <w:rPr>
          <w:rFonts w:cs="AL-Mohanad Bold" w:hint="cs"/>
          <w:sz w:val="36"/>
          <w:szCs w:val="36"/>
          <w:rtl/>
        </w:rPr>
        <w:t xml:space="preserve">القول الأول : </w:t>
      </w:r>
    </w:p>
    <w:p w:rsidR="00786B8C" w:rsidRPr="00B804C0" w:rsidRDefault="00786B8C" w:rsidP="004717CB">
      <w:pPr>
        <w:ind w:firstLine="720"/>
        <w:jc w:val="both"/>
        <w:rPr>
          <w:rFonts w:cs="Traditional Arabic"/>
          <w:sz w:val="36"/>
          <w:szCs w:val="36"/>
          <w:rtl/>
        </w:rPr>
      </w:pPr>
      <w:r w:rsidRPr="00B804C0">
        <w:rPr>
          <w:rFonts w:cs="Traditional Arabic" w:hint="cs"/>
          <w:sz w:val="36"/>
          <w:szCs w:val="36"/>
          <w:rtl/>
        </w:rPr>
        <w:t xml:space="preserve">صحة استثناء الجلد والأطراف في البيع . </w:t>
      </w:r>
    </w:p>
    <w:p w:rsidR="002B0CEB" w:rsidRPr="00AC1ED8" w:rsidRDefault="00786B8C" w:rsidP="004717CB">
      <w:pPr>
        <w:ind w:firstLine="720"/>
        <w:jc w:val="both"/>
        <w:rPr>
          <w:rFonts w:cs="Traditional Arabic"/>
          <w:sz w:val="36"/>
          <w:szCs w:val="36"/>
          <w:rtl/>
        </w:rPr>
      </w:pPr>
      <w:r w:rsidRPr="00B804C0">
        <w:rPr>
          <w:rFonts w:cs="Traditional Arabic" w:hint="cs"/>
          <w:sz w:val="36"/>
          <w:szCs w:val="36"/>
          <w:rtl/>
        </w:rPr>
        <w:t>وهو مذهب 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135"/>
      </w:r>
      <w:r w:rsidRPr="00B804C0">
        <w:rPr>
          <w:rFonts w:cs="Traditional Arabic" w:hint="cs"/>
          <w:sz w:val="36"/>
          <w:szCs w:val="36"/>
          <w:vertAlign w:val="superscript"/>
          <w:rtl/>
        </w:rPr>
        <w:t>)</w:t>
      </w:r>
      <w:r w:rsidRPr="00B804C0">
        <w:rPr>
          <w:rFonts w:cs="Traditional Arabic" w:hint="cs"/>
          <w:sz w:val="36"/>
          <w:szCs w:val="36"/>
          <w:rtl/>
        </w:rPr>
        <w:t xml:space="preserve"> . </w:t>
      </w:r>
    </w:p>
    <w:p w:rsidR="001A1314" w:rsidRDefault="00786B8C" w:rsidP="004717CB">
      <w:pPr>
        <w:jc w:val="both"/>
        <w:rPr>
          <w:rFonts w:cs="Traditional Arabic"/>
          <w:sz w:val="36"/>
          <w:szCs w:val="36"/>
          <w:rtl/>
        </w:rPr>
      </w:pPr>
      <w:r w:rsidRPr="001A1314">
        <w:rPr>
          <w:rFonts w:cs="AL-Mohanad Bold" w:hint="cs"/>
          <w:sz w:val="36"/>
          <w:szCs w:val="36"/>
          <w:rtl/>
        </w:rPr>
        <w:t>القول الثاني :</w:t>
      </w:r>
      <w:r w:rsidRPr="00B804C0">
        <w:rPr>
          <w:rFonts w:cs="Traditional Arabic" w:hint="cs"/>
          <w:sz w:val="36"/>
          <w:szCs w:val="36"/>
          <w:rtl/>
        </w:rPr>
        <w:t xml:space="preserve"> </w:t>
      </w:r>
    </w:p>
    <w:p w:rsidR="00786B8C" w:rsidRPr="00B804C0" w:rsidRDefault="00786B8C" w:rsidP="004717CB">
      <w:pPr>
        <w:ind w:firstLine="720"/>
        <w:jc w:val="both"/>
        <w:rPr>
          <w:rFonts w:cs="Traditional Arabic"/>
          <w:sz w:val="36"/>
          <w:szCs w:val="36"/>
          <w:rtl/>
        </w:rPr>
      </w:pPr>
      <w:r w:rsidRPr="00B804C0">
        <w:rPr>
          <w:rFonts w:cs="Traditional Arabic" w:hint="cs"/>
          <w:sz w:val="36"/>
          <w:szCs w:val="36"/>
          <w:rtl/>
        </w:rPr>
        <w:t xml:space="preserve">عدم صحة استثناء </w:t>
      </w:r>
      <w:r w:rsidR="00AC1ED8" w:rsidRPr="00B804C0">
        <w:rPr>
          <w:rFonts w:cs="Traditional Arabic" w:hint="cs"/>
          <w:sz w:val="36"/>
          <w:szCs w:val="36"/>
          <w:rtl/>
        </w:rPr>
        <w:t>الجلد والأطراف</w:t>
      </w:r>
      <w:r w:rsidRPr="00B804C0">
        <w:rPr>
          <w:rFonts w:cs="Traditional Arabic" w:hint="cs"/>
          <w:sz w:val="36"/>
          <w:szCs w:val="36"/>
          <w:rtl/>
        </w:rPr>
        <w:t xml:space="preserve"> في البيع . </w:t>
      </w:r>
    </w:p>
    <w:p w:rsidR="00786B8C" w:rsidRPr="00B804C0" w:rsidRDefault="00786B8C" w:rsidP="004717CB">
      <w:pPr>
        <w:ind w:firstLine="720"/>
        <w:jc w:val="both"/>
        <w:rPr>
          <w:rFonts w:cs="Traditional Arabic"/>
          <w:sz w:val="36"/>
          <w:szCs w:val="36"/>
          <w:rtl/>
        </w:rPr>
      </w:pPr>
      <w:r w:rsidRPr="00B804C0">
        <w:rPr>
          <w:rFonts w:cs="Traditional Arabic" w:hint="cs"/>
          <w:sz w:val="36"/>
          <w:szCs w:val="36"/>
          <w:rtl/>
        </w:rPr>
        <w:t>وهو مذهب الحنفية</w:t>
      </w:r>
      <w:r w:rsidRPr="00B804C0">
        <w:rPr>
          <w:rFonts w:cs="Traditional Arabic" w:hint="cs"/>
          <w:sz w:val="36"/>
          <w:szCs w:val="36"/>
          <w:vertAlign w:val="superscript"/>
          <w:rtl/>
        </w:rPr>
        <w:t>(</w:t>
      </w:r>
      <w:r w:rsidRPr="00B804C0">
        <w:rPr>
          <w:rStyle w:val="a4"/>
          <w:rFonts w:cs="Traditional Arabic"/>
          <w:sz w:val="36"/>
          <w:szCs w:val="36"/>
          <w:rtl/>
        </w:rPr>
        <w:footnoteReference w:id="136"/>
      </w:r>
      <w:r w:rsidRPr="00B804C0">
        <w:rPr>
          <w:rFonts w:cs="Traditional Arabic" w:hint="cs"/>
          <w:sz w:val="36"/>
          <w:szCs w:val="36"/>
          <w:vertAlign w:val="superscript"/>
          <w:rtl/>
        </w:rPr>
        <w:t>)</w:t>
      </w:r>
      <w:r w:rsidRPr="00B804C0">
        <w:rPr>
          <w:rFonts w:cs="Traditional Arabic" w:hint="cs"/>
          <w:sz w:val="36"/>
          <w:szCs w:val="36"/>
          <w:rtl/>
        </w:rPr>
        <w:t xml:space="preserve"> </w:t>
      </w:r>
      <w:r w:rsidR="00BC3460">
        <w:rPr>
          <w:rFonts w:cs="Traditional Arabic" w:hint="cs"/>
          <w:sz w:val="36"/>
          <w:szCs w:val="36"/>
          <w:rtl/>
        </w:rPr>
        <w:t xml:space="preserve">، </w:t>
      </w:r>
      <w:r w:rsidRPr="00B804C0">
        <w:rPr>
          <w:rFonts w:cs="Traditional Arabic" w:hint="cs"/>
          <w:sz w:val="36"/>
          <w:szCs w:val="36"/>
          <w:rtl/>
        </w:rPr>
        <w:t>والشافعية</w:t>
      </w:r>
      <w:r w:rsidRPr="00B804C0">
        <w:rPr>
          <w:rFonts w:cs="Traditional Arabic" w:hint="cs"/>
          <w:sz w:val="36"/>
          <w:szCs w:val="36"/>
          <w:vertAlign w:val="superscript"/>
          <w:rtl/>
        </w:rPr>
        <w:t>(</w:t>
      </w:r>
      <w:r w:rsidRPr="00B804C0">
        <w:rPr>
          <w:rStyle w:val="a4"/>
          <w:rFonts w:cs="Traditional Arabic"/>
          <w:sz w:val="36"/>
          <w:szCs w:val="36"/>
          <w:rtl/>
        </w:rPr>
        <w:footnoteReference w:id="137"/>
      </w:r>
      <w:r w:rsidRPr="00B804C0">
        <w:rPr>
          <w:rFonts w:cs="Traditional Arabic" w:hint="cs"/>
          <w:sz w:val="36"/>
          <w:szCs w:val="36"/>
          <w:vertAlign w:val="superscript"/>
          <w:rtl/>
        </w:rPr>
        <w:t>)</w:t>
      </w:r>
      <w:r w:rsidRPr="00B804C0">
        <w:rPr>
          <w:rFonts w:cs="Traditional Arabic" w:hint="cs"/>
          <w:sz w:val="36"/>
          <w:szCs w:val="36"/>
          <w:rtl/>
        </w:rPr>
        <w:t xml:space="preserve"> . </w:t>
      </w:r>
    </w:p>
    <w:p w:rsidR="002B0CEB" w:rsidRDefault="00786B8C" w:rsidP="00921C56">
      <w:pPr>
        <w:spacing w:line="216" w:lineRule="auto"/>
        <w:jc w:val="both"/>
        <w:rPr>
          <w:rFonts w:cs="Traditional Arabic"/>
          <w:sz w:val="36"/>
          <w:szCs w:val="36"/>
          <w:rtl/>
        </w:rPr>
      </w:pPr>
      <w:r w:rsidRPr="002B0CEB">
        <w:rPr>
          <w:rFonts w:cs="AL-Mohanad Bold" w:hint="cs"/>
          <w:sz w:val="36"/>
          <w:szCs w:val="36"/>
          <w:rtl/>
        </w:rPr>
        <w:lastRenderedPageBreak/>
        <w:t>القول الثالث :</w:t>
      </w:r>
      <w:r w:rsidRPr="00B804C0">
        <w:rPr>
          <w:rFonts w:cs="Traditional Arabic" w:hint="cs"/>
          <w:sz w:val="36"/>
          <w:szCs w:val="36"/>
          <w:rtl/>
        </w:rPr>
        <w:t xml:space="preserve"> </w:t>
      </w:r>
    </w:p>
    <w:p w:rsidR="00786B8C" w:rsidRPr="00B804C0" w:rsidRDefault="00786B8C" w:rsidP="00921C56">
      <w:pPr>
        <w:spacing w:line="216" w:lineRule="auto"/>
        <w:ind w:firstLine="720"/>
        <w:jc w:val="both"/>
        <w:rPr>
          <w:rFonts w:cs="Traditional Arabic"/>
          <w:sz w:val="36"/>
          <w:szCs w:val="36"/>
          <w:rtl/>
        </w:rPr>
      </w:pPr>
      <w:r w:rsidRPr="00B804C0">
        <w:rPr>
          <w:rFonts w:cs="Traditional Arabic" w:hint="cs"/>
          <w:sz w:val="36"/>
          <w:szCs w:val="36"/>
          <w:rtl/>
        </w:rPr>
        <w:t xml:space="preserve">صحة استثناء الجلد والأطراف في السفر دون الحضر . </w:t>
      </w:r>
    </w:p>
    <w:p w:rsidR="00786B8C" w:rsidRPr="00B804C0" w:rsidRDefault="00786B8C" w:rsidP="00921C56">
      <w:pPr>
        <w:spacing w:line="216" w:lineRule="auto"/>
        <w:ind w:firstLine="720"/>
        <w:jc w:val="both"/>
        <w:rPr>
          <w:rFonts w:cs="Traditional Arabic"/>
          <w:sz w:val="36"/>
          <w:szCs w:val="36"/>
          <w:rtl/>
        </w:rPr>
      </w:pPr>
      <w:r w:rsidRPr="00B804C0">
        <w:rPr>
          <w:rFonts w:cs="Traditional Arabic" w:hint="cs"/>
          <w:sz w:val="36"/>
          <w:szCs w:val="36"/>
          <w:rtl/>
        </w:rPr>
        <w:t>وهو مذهب المالكية</w:t>
      </w:r>
      <w:r w:rsidRPr="00B804C0">
        <w:rPr>
          <w:rFonts w:cs="Traditional Arabic" w:hint="cs"/>
          <w:sz w:val="36"/>
          <w:szCs w:val="36"/>
          <w:vertAlign w:val="superscript"/>
          <w:rtl/>
        </w:rPr>
        <w:t>(</w:t>
      </w:r>
      <w:r w:rsidRPr="00B804C0">
        <w:rPr>
          <w:rStyle w:val="a4"/>
          <w:rFonts w:cs="Traditional Arabic"/>
          <w:sz w:val="36"/>
          <w:szCs w:val="36"/>
          <w:rtl/>
        </w:rPr>
        <w:footnoteReference w:id="138"/>
      </w:r>
      <w:r w:rsidRPr="00B804C0">
        <w:rPr>
          <w:rFonts w:cs="Traditional Arabic" w:hint="cs"/>
          <w:sz w:val="36"/>
          <w:szCs w:val="36"/>
          <w:vertAlign w:val="superscript"/>
          <w:rtl/>
        </w:rPr>
        <w:t xml:space="preserve">) </w:t>
      </w:r>
      <w:r w:rsidRPr="00B804C0">
        <w:rPr>
          <w:rFonts w:cs="Traditional Arabic" w:hint="cs"/>
          <w:sz w:val="36"/>
          <w:szCs w:val="36"/>
          <w:rtl/>
        </w:rPr>
        <w:t xml:space="preserve">.   </w:t>
      </w:r>
    </w:p>
    <w:p w:rsidR="00786B8C" w:rsidRPr="002B0CEB" w:rsidRDefault="00786B8C" w:rsidP="00921C56">
      <w:pPr>
        <w:spacing w:line="216" w:lineRule="auto"/>
        <w:jc w:val="both"/>
        <w:rPr>
          <w:rFonts w:cs="AL-Mohanad Bold"/>
          <w:sz w:val="36"/>
          <w:szCs w:val="36"/>
          <w:rtl/>
        </w:rPr>
      </w:pPr>
      <w:r w:rsidRPr="002B0CEB">
        <w:rPr>
          <w:rFonts w:cs="AL-Mohanad Bold" w:hint="cs"/>
          <w:sz w:val="36"/>
          <w:szCs w:val="36"/>
          <w:rtl/>
        </w:rPr>
        <w:t xml:space="preserve">الأدلة : </w:t>
      </w:r>
    </w:p>
    <w:p w:rsidR="00786B8C" w:rsidRPr="002B0CEB" w:rsidRDefault="00786B8C" w:rsidP="00921C56">
      <w:pPr>
        <w:spacing w:line="216" w:lineRule="auto"/>
        <w:jc w:val="both"/>
        <w:rPr>
          <w:rFonts w:cs="AL-Mohanad Bold"/>
          <w:sz w:val="36"/>
          <w:szCs w:val="36"/>
          <w:rtl/>
        </w:rPr>
      </w:pPr>
      <w:r w:rsidRPr="002B0CEB">
        <w:rPr>
          <w:rFonts w:cs="AL-Mohanad Bold" w:hint="cs"/>
          <w:sz w:val="36"/>
          <w:szCs w:val="36"/>
          <w:rtl/>
        </w:rPr>
        <w:t xml:space="preserve">أدلة القول الأول </w:t>
      </w:r>
      <w:r w:rsidR="00D60B01">
        <w:rPr>
          <w:rFonts w:cs="AL-Mohanad Bold" w:hint="cs"/>
          <w:sz w:val="36"/>
          <w:szCs w:val="36"/>
          <w:rtl/>
        </w:rPr>
        <w:t>: القائل بـ (</w:t>
      </w:r>
      <w:r w:rsidR="00D60B01" w:rsidRPr="00D60B01">
        <w:rPr>
          <w:rFonts w:cs="AL-Mohanad Bold" w:hint="cs"/>
          <w:sz w:val="36"/>
          <w:szCs w:val="36"/>
          <w:rtl/>
        </w:rPr>
        <w:t>صحة استثناء الجلد والأطراف في البيع</w:t>
      </w:r>
      <w:r w:rsidR="00D60B01">
        <w:rPr>
          <w:rFonts w:cs="AL-Mohanad Bold" w:hint="cs"/>
          <w:sz w:val="36"/>
          <w:szCs w:val="36"/>
          <w:rtl/>
        </w:rPr>
        <w:t xml:space="preserve"> )</w:t>
      </w:r>
      <w:r w:rsidR="00BC3460">
        <w:rPr>
          <w:rFonts w:cs="AL-Mohanad Bold" w:hint="cs"/>
          <w:sz w:val="36"/>
          <w:szCs w:val="36"/>
          <w:rtl/>
        </w:rPr>
        <w:t xml:space="preserve"> :</w:t>
      </w:r>
    </w:p>
    <w:p w:rsidR="00786B8C" w:rsidRPr="00B804C0" w:rsidRDefault="00786B8C" w:rsidP="00921C56">
      <w:pPr>
        <w:spacing w:line="216" w:lineRule="auto"/>
        <w:jc w:val="both"/>
        <w:rPr>
          <w:rFonts w:cs="Traditional Arabic"/>
          <w:b/>
          <w:bCs/>
          <w:sz w:val="36"/>
          <w:szCs w:val="36"/>
          <w:rtl/>
        </w:rPr>
      </w:pPr>
      <w:r w:rsidRPr="00B804C0">
        <w:rPr>
          <w:rFonts w:cs="Traditional Arabic" w:hint="cs"/>
          <w:b/>
          <w:bCs/>
          <w:sz w:val="36"/>
          <w:szCs w:val="36"/>
          <w:rtl/>
        </w:rPr>
        <w:t xml:space="preserve"> </w:t>
      </w:r>
      <w:r w:rsidRPr="002B0CEB">
        <w:rPr>
          <w:rFonts w:cs="AL-Mohanad Bold" w:hint="cs"/>
          <w:sz w:val="36"/>
          <w:szCs w:val="36"/>
          <w:rtl/>
        </w:rPr>
        <w:t>الدليل الأول :</w:t>
      </w:r>
      <w:r w:rsidRPr="00B804C0">
        <w:rPr>
          <w:rFonts w:cs="Traditional Arabic" w:hint="cs"/>
          <w:b/>
          <w:bCs/>
          <w:sz w:val="36"/>
          <w:szCs w:val="36"/>
          <w:rtl/>
        </w:rPr>
        <w:t xml:space="preserve"> </w:t>
      </w:r>
    </w:p>
    <w:p w:rsidR="00786B8C" w:rsidRPr="00B804C0" w:rsidRDefault="00E73FA6" w:rsidP="00921C56">
      <w:pPr>
        <w:spacing w:line="216" w:lineRule="auto"/>
        <w:ind w:firstLine="720"/>
        <w:jc w:val="both"/>
        <w:rPr>
          <w:rFonts w:cs="Traditional Arabic"/>
          <w:sz w:val="36"/>
          <w:szCs w:val="36"/>
          <w:rtl/>
        </w:rPr>
      </w:pPr>
      <w:r>
        <w:rPr>
          <w:rFonts w:cs="Traditional Arabic" w:hint="cs"/>
          <w:sz w:val="36"/>
          <w:szCs w:val="36"/>
          <w:rtl/>
        </w:rPr>
        <w:t>عن جابر بن عبد الله رضي الله عنهما</w:t>
      </w:r>
      <w:r w:rsidR="00754EDE" w:rsidRPr="00754EDE">
        <w:rPr>
          <w:rFonts w:cs="Traditional Arabic" w:hint="cs"/>
          <w:sz w:val="36"/>
          <w:szCs w:val="36"/>
          <w:vertAlign w:val="superscript"/>
          <w:rtl/>
        </w:rPr>
        <w:t>(</w:t>
      </w:r>
      <w:r w:rsidR="00D26DC4" w:rsidRPr="00754EDE">
        <w:rPr>
          <w:rStyle w:val="a4"/>
          <w:rFonts w:cs="Traditional Arabic"/>
          <w:sz w:val="36"/>
          <w:szCs w:val="36"/>
          <w:rtl/>
        </w:rPr>
        <w:footnoteReference w:id="139"/>
      </w:r>
      <w:r w:rsidR="00754EDE" w:rsidRPr="00754EDE">
        <w:rPr>
          <w:rFonts w:cs="Traditional Arabic" w:hint="cs"/>
          <w:sz w:val="36"/>
          <w:szCs w:val="36"/>
          <w:vertAlign w:val="superscript"/>
          <w:rtl/>
        </w:rPr>
        <w:t>)</w:t>
      </w:r>
      <w:r w:rsidR="00786B8C" w:rsidRPr="00B804C0">
        <w:rPr>
          <w:rFonts w:cs="Traditional Arabic" w:hint="cs"/>
          <w:sz w:val="36"/>
          <w:szCs w:val="36"/>
          <w:rtl/>
        </w:rPr>
        <w:t xml:space="preserve"> قال</w:t>
      </w:r>
      <w:r w:rsidR="002B0CEB">
        <w:rPr>
          <w:rFonts w:cs="Traditional Arabic" w:hint="cs"/>
          <w:sz w:val="36"/>
          <w:szCs w:val="36"/>
          <w:rtl/>
        </w:rPr>
        <w:t xml:space="preserve"> :</w:t>
      </w:r>
      <w:r w:rsidR="00786B8C" w:rsidRPr="00B804C0">
        <w:rPr>
          <w:rFonts w:cs="Traditional Arabic" w:hint="cs"/>
          <w:sz w:val="36"/>
          <w:szCs w:val="36"/>
          <w:rtl/>
        </w:rPr>
        <w:t xml:space="preserve"> "</w:t>
      </w:r>
      <w:bookmarkStart w:id="39" w:name="اح1"/>
      <w:bookmarkEnd w:id="39"/>
      <w:r w:rsidR="00786B8C" w:rsidRPr="00B804C0">
        <w:rPr>
          <w:rFonts w:cs="Traditional Arabic" w:hint="cs"/>
          <w:sz w:val="36"/>
          <w:szCs w:val="36"/>
          <w:rtl/>
        </w:rPr>
        <w:t xml:space="preserve"> </w:t>
      </w:r>
      <w:bookmarkStart w:id="40" w:name="ح1"/>
      <w:r w:rsidR="00786B8C" w:rsidRPr="00B804C0">
        <w:rPr>
          <w:rFonts w:cs="Traditional Arabic" w:hint="cs"/>
          <w:sz w:val="36"/>
          <w:szCs w:val="36"/>
          <w:rtl/>
        </w:rPr>
        <w:t xml:space="preserve">نهى رسول الله </w:t>
      </w:r>
      <w:r w:rsidR="00786B8C" w:rsidRPr="00B804C0">
        <w:rPr>
          <w:rFonts w:cs="Traditional Arabic" w:hint="cs"/>
          <w:sz w:val="36"/>
          <w:szCs w:val="36"/>
        </w:rPr>
        <w:sym w:font="AGA Arabesque" w:char="F072"/>
      </w:r>
      <w:r w:rsidR="00786B8C" w:rsidRPr="00B804C0">
        <w:rPr>
          <w:rFonts w:cs="Traditional Arabic" w:hint="cs"/>
          <w:sz w:val="36"/>
          <w:szCs w:val="36"/>
          <w:rtl/>
        </w:rPr>
        <w:t xml:space="preserve"> عن </w:t>
      </w:r>
      <w:bookmarkStart w:id="41" w:name="ك3"/>
      <w:r w:rsidR="00786B8C" w:rsidRPr="00B804C0">
        <w:rPr>
          <w:rFonts w:cs="Traditional Arabic" w:hint="cs"/>
          <w:sz w:val="36"/>
          <w:szCs w:val="36"/>
          <w:rtl/>
        </w:rPr>
        <w:t>الثُّن</w:t>
      </w:r>
      <w:r w:rsidR="002B0CEB">
        <w:rPr>
          <w:rFonts w:cs="Traditional Arabic" w:hint="cs"/>
          <w:sz w:val="36"/>
          <w:szCs w:val="36"/>
          <w:rtl/>
        </w:rPr>
        <w:t>ْ</w:t>
      </w:r>
      <w:r w:rsidR="00786B8C" w:rsidRPr="00B804C0">
        <w:rPr>
          <w:rFonts w:cs="Traditional Arabic" w:hint="cs"/>
          <w:sz w:val="36"/>
          <w:szCs w:val="36"/>
          <w:rtl/>
        </w:rPr>
        <w:t>يَا</w:t>
      </w:r>
      <w:bookmarkEnd w:id="40"/>
      <w:bookmarkEnd w:id="41"/>
      <w:r w:rsidR="00786B8C" w:rsidRPr="00B804C0">
        <w:rPr>
          <w:rFonts w:cs="Traditional Arabic" w:hint="cs"/>
          <w:sz w:val="36"/>
          <w:szCs w:val="36"/>
          <w:vertAlign w:val="superscript"/>
          <w:rtl/>
        </w:rPr>
        <w:t>(</w:t>
      </w:r>
      <w:r w:rsidR="00786B8C" w:rsidRPr="00B804C0">
        <w:rPr>
          <w:rStyle w:val="a4"/>
          <w:rFonts w:cs="Traditional Arabic"/>
          <w:sz w:val="36"/>
          <w:szCs w:val="36"/>
          <w:rtl/>
        </w:rPr>
        <w:footnoteReference w:id="140"/>
      </w:r>
      <w:r w:rsidR="00786B8C" w:rsidRPr="00B804C0">
        <w:rPr>
          <w:rFonts w:cs="Traditional Arabic" w:hint="cs"/>
          <w:sz w:val="36"/>
          <w:szCs w:val="36"/>
          <w:vertAlign w:val="superscript"/>
          <w:rtl/>
        </w:rPr>
        <w:t>)</w:t>
      </w:r>
      <w:r w:rsidR="00786B8C" w:rsidRPr="00B804C0">
        <w:rPr>
          <w:rFonts w:cs="Traditional Arabic" w:hint="cs"/>
          <w:sz w:val="36"/>
          <w:szCs w:val="36"/>
          <w:rtl/>
        </w:rPr>
        <w:t xml:space="preserve"> إلا أن تعلم</w:t>
      </w:r>
      <w:r w:rsidR="002B0CEB">
        <w:rPr>
          <w:rFonts w:cs="Traditional Arabic" w:hint="cs"/>
          <w:sz w:val="36"/>
          <w:szCs w:val="36"/>
          <w:rtl/>
        </w:rPr>
        <w:t xml:space="preserve"> "</w:t>
      </w:r>
      <w:r w:rsidR="00786B8C" w:rsidRPr="00B804C0">
        <w:rPr>
          <w:rFonts w:cs="Traditional Arabic" w:hint="cs"/>
          <w:sz w:val="36"/>
          <w:szCs w:val="36"/>
          <w:vertAlign w:val="superscript"/>
          <w:rtl/>
        </w:rPr>
        <w:t>(</w:t>
      </w:r>
      <w:r w:rsidR="00786B8C" w:rsidRPr="00B804C0">
        <w:rPr>
          <w:rStyle w:val="a4"/>
          <w:rFonts w:cs="Traditional Arabic"/>
          <w:sz w:val="36"/>
          <w:szCs w:val="36"/>
          <w:rtl/>
        </w:rPr>
        <w:footnoteReference w:id="141"/>
      </w:r>
      <w:r w:rsidR="00786B8C" w:rsidRPr="00B804C0">
        <w:rPr>
          <w:rFonts w:cs="Traditional Arabic" w:hint="cs"/>
          <w:sz w:val="36"/>
          <w:szCs w:val="36"/>
          <w:vertAlign w:val="superscript"/>
          <w:rtl/>
        </w:rPr>
        <w:t>)</w:t>
      </w:r>
      <w:r w:rsidR="00786B8C" w:rsidRPr="00B804C0">
        <w:rPr>
          <w:rFonts w:cs="Traditional Arabic" w:hint="cs"/>
          <w:sz w:val="36"/>
          <w:szCs w:val="36"/>
          <w:rtl/>
        </w:rPr>
        <w:t xml:space="preserve"> . </w:t>
      </w:r>
    </w:p>
    <w:p w:rsidR="002B0CEB" w:rsidRDefault="00786B8C" w:rsidP="00921C56">
      <w:pPr>
        <w:spacing w:line="216" w:lineRule="auto"/>
        <w:jc w:val="both"/>
        <w:rPr>
          <w:rFonts w:cs="Traditional Arabic"/>
          <w:sz w:val="36"/>
          <w:szCs w:val="36"/>
          <w:rtl/>
        </w:rPr>
      </w:pPr>
      <w:r w:rsidRPr="002B0CEB">
        <w:rPr>
          <w:rFonts w:cs="AL-Mohanad Bold" w:hint="cs"/>
          <w:sz w:val="36"/>
          <w:szCs w:val="36"/>
          <w:rtl/>
        </w:rPr>
        <w:t>وجه الدلالة :</w:t>
      </w:r>
      <w:r w:rsidRPr="00B804C0">
        <w:rPr>
          <w:rFonts w:cs="Traditional Arabic" w:hint="cs"/>
          <w:sz w:val="36"/>
          <w:szCs w:val="36"/>
          <w:rtl/>
        </w:rPr>
        <w:t xml:space="preserve"> </w:t>
      </w:r>
    </w:p>
    <w:p w:rsidR="00786B8C" w:rsidRPr="00B804C0" w:rsidRDefault="00786B8C" w:rsidP="00921C56">
      <w:pPr>
        <w:spacing w:line="216" w:lineRule="auto"/>
        <w:ind w:firstLine="720"/>
        <w:jc w:val="both"/>
        <w:rPr>
          <w:rFonts w:cs="Traditional Arabic"/>
          <w:sz w:val="36"/>
          <w:szCs w:val="36"/>
          <w:rtl/>
        </w:rPr>
      </w:pPr>
      <w:r w:rsidRPr="00B804C0">
        <w:rPr>
          <w:rFonts w:cs="Traditional Arabic" w:hint="cs"/>
          <w:sz w:val="36"/>
          <w:szCs w:val="36"/>
          <w:rtl/>
        </w:rPr>
        <w:t>أن النهي وارد في الثُّنيَا المجهولة في البيع دون المعلومة , واستثناء الجلد والأطراف من الحيوان المأكول في البيع معلوم</w:t>
      </w:r>
      <w:r w:rsidR="002B0CEB">
        <w:rPr>
          <w:rFonts w:cs="Traditional Arabic" w:hint="cs"/>
          <w:sz w:val="36"/>
          <w:szCs w:val="36"/>
          <w:rtl/>
        </w:rPr>
        <w:t xml:space="preserve"> المستثنى والمستثنى منه ؛ فصح</w:t>
      </w:r>
      <w:r w:rsidR="00D60B01">
        <w:rPr>
          <w:rFonts w:cs="Traditional Arabic" w:hint="cs"/>
          <w:sz w:val="36"/>
          <w:szCs w:val="36"/>
          <w:rtl/>
        </w:rPr>
        <w:t xml:space="preserve"> حينئذ</w:t>
      </w:r>
      <w:r w:rsidR="002B0CEB">
        <w:rPr>
          <w:rFonts w:cs="Traditional Arabic" w:hint="cs"/>
          <w:sz w:val="36"/>
          <w:szCs w:val="36"/>
          <w:rtl/>
        </w:rPr>
        <w:t xml:space="preserve"> ا</w:t>
      </w:r>
      <w:r w:rsidR="00D60B01">
        <w:rPr>
          <w:rFonts w:cs="Traditional Arabic" w:hint="cs"/>
          <w:sz w:val="36"/>
          <w:szCs w:val="36"/>
          <w:rtl/>
        </w:rPr>
        <w:t>لاستثناء</w:t>
      </w:r>
      <w:r w:rsidR="00BD7505">
        <w:rPr>
          <w:rFonts w:cs="Traditional Arabic" w:hint="cs"/>
          <w:sz w:val="36"/>
          <w:szCs w:val="36"/>
          <w:rtl/>
        </w:rPr>
        <w:t xml:space="preserve"> في</w:t>
      </w:r>
      <w:r w:rsidR="00D60B01">
        <w:rPr>
          <w:rFonts w:cs="Traditional Arabic" w:hint="cs"/>
          <w:sz w:val="36"/>
          <w:szCs w:val="36"/>
          <w:rtl/>
        </w:rPr>
        <w:t xml:space="preserve"> </w:t>
      </w:r>
      <w:r w:rsidR="002B0CEB">
        <w:rPr>
          <w:rFonts w:cs="Traditional Arabic" w:hint="cs"/>
          <w:sz w:val="36"/>
          <w:szCs w:val="36"/>
          <w:rtl/>
        </w:rPr>
        <w:t>البيع</w:t>
      </w:r>
      <w:r w:rsidR="0085745A">
        <w:rPr>
          <w:rFonts w:cs="Traditional Arabic" w:hint="cs"/>
          <w:sz w:val="36"/>
          <w:szCs w:val="36"/>
          <w:rtl/>
        </w:rPr>
        <w:t xml:space="preserve"> ؛</w:t>
      </w:r>
      <w:r w:rsidR="002B0CEB">
        <w:rPr>
          <w:rFonts w:cs="Traditional Arabic" w:hint="cs"/>
          <w:sz w:val="36"/>
          <w:szCs w:val="36"/>
          <w:rtl/>
        </w:rPr>
        <w:t xml:space="preserve"> كما لو باع حائطاً واستثنى منه</w:t>
      </w:r>
      <w:r w:rsidRPr="00B804C0">
        <w:rPr>
          <w:rFonts w:cs="Traditional Arabic" w:hint="cs"/>
          <w:sz w:val="36"/>
          <w:szCs w:val="36"/>
          <w:rtl/>
        </w:rPr>
        <w:t xml:space="preserve"> </w:t>
      </w:r>
      <w:r w:rsidR="00A82D52">
        <w:rPr>
          <w:rFonts w:cs="Traditional Arabic" w:hint="cs"/>
          <w:sz w:val="36"/>
          <w:szCs w:val="36"/>
          <w:rtl/>
        </w:rPr>
        <w:t>نخ</w:t>
      </w:r>
      <w:r w:rsidRPr="00B804C0">
        <w:rPr>
          <w:rFonts w:cs="Traditional Arabic" w:hint="cs"/>
          <w:sz w:val="36"/>
          <w:szCs w:val="36"/>
          <w:rtl/>
        </w:rPr>
        <w:t>لة معينة</w:t>
      </w:r>
      <w:r w:rsidRPr="00B804C0">
        <w:rPr>
          <w:rFonts w:cs="Traditional Arabic" w:hint="cs"/>
          <w:sz w:val="36"/>
          <w:szCs w:val="36"/>
          <w:vertAlign w:val="superscript"/>
          <w:rtl/>
        </w:rPr>
        <w:t>(</w:t>
      </w:r>
      <w:r w:rsidRPr="00B804C0">
        <w:rPr>
          <w:rStyle w:val="a4"/>
          <w:rFonts w:cs="Traditional Arabic"/>
          <w:sz w:val="36"/>
          <w:szCs w:val="36"/>
          <w:rtl/>
        </w:rPr>
        <w:footnoteReference w:id="142"/>
      </w:r>
      <w:r w:rsidRPr="00B804C0">
        <w:rPr>
          <w:rFonts w:cs="Traditional Arabic" w:hint="cs"/>
          <w:sz w:val="36"/>
          <w:szCs w:val="36"/>
          <w:vertAlign w:val="superscript"/>
          <w:rtl/>
        </w:rPr>
        <w:t>)</w:t>
      </w:r>
      <w:r w:rsidRPr="00B804C0">
        <w:rPr>
          <w:rFonts w:cs="Traditional Arabic" w:hint="cs"/>
          <w:sz w:val="36"/>
          <w:szCs w:val="36"/>
          <w:rtl/>
        </w:rPr>
        <w:t xml:space="preserve"> . </w:t>
      </w:r>
    </w:p>
    <w:p w:rsidR="00786B8C" w:rsidRPr="002B0CEB" w:rsidRDefault="00786B8C" w:rsidP="004717CB">
      <w:pPr>
        <w:jc w:val="both"/>
        <w:rPr>
          <w:rFonts w:cs="AL-Mohanad Bold"/>
          <w:sz w:val="36"/>
          <w:szCs w:val="36"/>
          <w:rtl/>
        </w:rPr>
      </w:pPr>
      <w:r w:rsidRPr="002B0CEB">
        <w:rPr>
          <w:rFonts w:cs="AL-Mohanad Bold" w:hint="cs"/>
          <w:sz w:val="36"/>
          <w:szCs w:val="36"/>
          <w:rtl/>
        </w:rPr>
        <w:lastRenderedPageBreak/>
        <w:t xml:space="preserve">الدليل الثاني : </w:t>
      </w:r>
    </w:p>
    <w:p w:rsidR="008D5AFE" w:rsidRDefault="00A82D52" w:rsidP="004717CB">
      <w:pPr>
        <w:ind w:firstLine="720"/>
        <w:jc w:val="both"/>
        <w:rPr>
          <w:rFonts w:cs="Traditional Arabic"/>
          <w:sz w:val="36"/>
          <w:szCs w:val="36"/>
          <w:rtl/>
        </w:rPr>
      </w:pPr>
      <w:r>
        <w:rPr>
          <w:rFonts w:cs="Traditional Arabic" w:hint="cs"/>
          <w:sz w:val="36"/>
          <w:szCs w:val="36"/>
          <w:rtl/>
        </w:rPr>
        <w:t xml:space="preserve">جاء في الأثر </w:t>
      </w:r>
      <w:bookmarkStart w:id="42" w:name="ث1"/>
      <w:r w:rsidR="00786B8C" w:rsidRPr="00B804C0">
        <w:rPr>
          <w:rFonts w:cs="Traditional Arabic" w:hint="cs"/>
          <w:sz w:val="36"/>
          <w:szCs w:val="36"/>
          <w:rtl/>
        </w:rPr>
        <w:t>أن رجلاً باع نج</w:t>
      </w:r>
      <w:r>
        <w:rPr>
          <w:rFonts w:cs="Traditional Arabic" w:hint="cs"/>
          <w:sz w:val="36"/>
          <w:szCs w:val="36"/>
          <w:rtl/>
        </w:rPr>
        <w:t>يبة</w:t>
      </w:r>
      <w:r w:rsidR="006A41BC" w:rsidRPr="006A41BC">
        <w:rPr>
          <w:rFonts w:cs="Traditional Arabic" w:hint="cs"/>
          <w:sz w:val="36"/>
          <w:szCs w:val="36"/>
          <w:vertAlign w:val="superscript"/>
          <w:rtl/>
        </w:rPr>
        <w:t>(</w:t>
      </w:r>
      <w:r w:rsidR="006A41BC" w:rsidRPr="006A41BC">
        <w:rPr>
          <w:rStyle w:val="a4"/>
          <w:rFonts w:cs="Traditional Arabic"/>
          <w:sz w:val="36"/>
          <w:szCs w:val="36"/>
          <w:rtl/>
        </w:rPr>
        <w:footnoteReference w:id="143"/>
      </w:r>
      <w:r w:rsidR="006A41BC" w:rsidRPr="006A41BC">
        <w:rPr>
          <w:rFonts w:cs="Traditional Arabic" w:hint="cs"/>
          <w:sz w:val="36"/>
          <w:szCs w:val="36"/>
          <w:vertAlign w:val="superscript"/>
          <w:rtl/>
        </w:rPr>
        <w:t>)</w:t>
      </w:r>
      <w:r>
        <w:rPr>
          <w:rFonts w:cs="Traditional Arabic" w:hint="cs"/>
          <w:sz w:val="36"/>
          <w:szCs w:val="36"/>
          <w:rtl/>
        </w:rPr>
        <w:t xml:space="preserve"> </w:t>
      </w:r>
      <w:r w:rsidR="00786B8C" w:rsidRPr="00B804C0">
        <w:rPr>
          <w:rFonts w:cs="Traditional Arabic" w:hint="cs"/>
          <w:sz w:val="36"/>
          <w:szCs w:val="36"/>
          <w:rtl/>
        </w:rPr>
        <w:t xml:space="preserve">واشترط </w:t>
      </w:r>
      <w:bookmarkStart w:id="44" w:name="ك4"/>
      <w:r w:rsidR="00786B8C" w:rsidRPr="00B804C0">
        <w:rPr>
          <w:rFonts w:cs="Traditional Arabic" w:hint="cs"/>
          <w:sz w:val="36"/>
          <w:szCs w:val="36"/>
          <w:rtl/>
        </w:rPr>
        <w:t>ثنياها</w:t>
      </w:r>
      <w:bookmarkEnd w:id="42"/>
      <w:bookmarkEnd w:id="44"/>
      <w:r w:rsidR="00786B8C" w:rsidRPr="00B804C0">
        <w:rPr>
          <w:rFonts w:cs="Traditional Arabic" w:hint="cs"/>
          <w:sz w:val="36"/>
          <w:szCs w:val="36"/>
          <w:vertAlign w:val="superscript"/>
          <w:rtl/>
        </w:rPr>
        <w:t>(</w:t>
      </w:r>
      <w:r w:rsidR="00786B8C" w:rsidRPr="00B804C0">
        <w:rPr>
          <w:rStyle w:val="a4"/>
          <w:rFonts w:cs="Traditional Arabic"/>
          <w:sz w:val="36"/>
          <w:szCs w:val="36"/>
          <w:rtl/>
        </w:rPr>
        <w:footnoteReference w:id="144"/>
      </w:r>
      <w:r w:rsidR="00786B8C" w:rsidRPr="00B804C0">
        <w:rPr>
          <w:rFonts w:cs="Traditional Arabic" w:hint="cs"/>
          <w:sz w:val="36"/>
          <w:szCs w:val="36"/>
          <w:vertAlign w:val="superscript"/>
          <w:rtl/>
        </w:rPr>
        <w:t xml:space="preserve">) </w:t>
      </w:r>
      <w:r w:rsidR="00786B8C" w:rsidRPr="00B804C0">
        <w:rPr>
          <w:rFonts w:cs="Traditional Arabic" w:hint="cs"/>
          <w:sz w:val="36"/>
          <w:szCs w:val="36"/>
          <w:rtl/>
        </w:rPr>
        <w:t xml:space="preserve">فبرئت فرغب فيها </w:t>
      </w:r>
      <w:r w:rsidR="00A14748">
        <w:rPr>
          <w:rFonts w:cs="Traditional Arabic" w:hint="cs"/>
          <w:sz w:val="36"/>
          <w:szCs w:val="36"/>
          <w:rtl/>
        </w:rPr>
        <w:t xml:space="preserve">، </w:t>
      </w:r>
      <w:r w:rsidR="00786B8C" w:rsidRPr="00B804C0">
        <w:rPr>
          <w:rFonts w:cs="Traditional Arabic" w:hint="cs"/>
          <w:sz w:val="36"/>
          <w:szCs w:val="36"/>
          <w:rtl/>
        </w:rPr>
        <w:t xml:space="preserve">فاختصما إلى عمر بن الخطاب </w:t>
      </w:r>
      <w:r w:rsidR="00786B8C" w:rsidRPr="00B804C0">
        <w:rPr>
          <w:rFonts w:cs="Traditional Arabic" w:hint="cs"/>
          <w:sz w:val="36"/>
          <w:szCs w:val="36"/>
        </w:rPr>
        <w:sym w:font="AGA Arabesque" w:char="F074"/>
      </w:r>
      <w:r w:rsidR="00786B8C" w:rsidRPr="00B804C0">
        <w:rPr>
          <w:rFonts w:cs="Traditional Arabic" w:hint="cs"/>
          <w:sz w:val="36"/>
          <w:szCs w:val="36"/>
          <w:rtl/>
        </w:rPr>
        <w:t xml:space="preserve"> فقال : اذهبا إلى علي بن أبي طالب </w:t>
      </w:r>
      <w:r w:rsidR="00786B8C" w:rsidRPr="00B804C0">
        <w:rPr>
          <w:rFonts w:cs="Traditional Arabic" w:hint="cs"/>
          <w:sz w:val="36"/>
          <w:szCs w:val="36"/>
        </w:rPr>
        <w:sym w:font="AGA Arabesque" w:char="F074"/>
      </w:r>
      <w:r w:rsidR="0085745A">
        <w:rPr>
          <w:rFonts w:cs="Traditional Arabic" w:hint="cs"/>
          <w:sz w:val="36"/>
          <w:szCs w:val="36"/>
          <w:rtl/>
        </w:rPr>
        <w:t xml:space="preserve"> , فقال علي </w:t>
      </w:r>
      <w:r w:rsidR="0085745A" w:rsidRPr="00B804C0">
        <w:rPr>
          <w:rFonts w:cs="Traditional Arabic" w:hint="cs"/>
          <w:sz w:val="36"/>
          <w:szCs w:val="36"/>
        </w:rPr>
        <w:sym w:font="AGA Arabesque" w:char="F074"/>
      </w:r>
      <w:r w:rsidR="00786B8C" w:rsidRPr="00B804C0">
        <w:rPr>
          <w:rFonts w:cs="Traditional Arabic" w:hint="cs"/>
          <w:sz w:val="36"/>
          <w:szCs w:val="36"/>
          <w:rtl/>
        </w:rPr>
        <w:t>: اذهب بها إلى السوق فإذا بلغت أفضل ثمنها فأعطوه حساب ثنياها من ثمنها</w:t>
      </w:r>
      <w:r w:rsidR="00786B8C" w:rsidRPr="00B804C0">
        <w:rPr>
          <w:rFonts w:cs="Traditional Arabic" w:hint="cs"/>
          <w:sz w:val="36"/>
          <w:szCs w:val="36"/>
          <w:vertAlign w:val="superscript"/>
          <w:rtl/>
        </w:rPr>
        <w:t>(</w:t>
      </w:r>
      <w:r w:rsidR="00786B8C" w:rsidRPr="00B804C0">
        <w:rPr>
          <w:rStyle w:val="a4"/>
          <w:rFonts w:cs="Traditional Arabic"/>
          <w:sz w:val="36"/>
          <w:szCs w:val="36"/>
          <w:rtl/>
        </w:rPr>
        <w:footnoteReference w:id="145"/>
      </w:r>
      <w:r w:rsidR="00786B8C" w:rsidRPr="00B804C0">
        <w:rPr>
          <w:rFonts w:cs="Traditional Arabic" w:hint="cs"/>
          <w:sz w:val="36"/>
          <w:szCs w:val="36"/>
          <w:vertAlign w:val="superscript"/>
          <w:rtl/>
        </w:rPr>
        <w:t>)</w:t>
      </w:r>
      <w:r w:rsidR="00A14748">
        <w:rPr>
          <w:rFonts w:cs="Traditional Arabic" w:hint="cs"/>
          <w:sz w:val="36"/>
          <w:szCs w:val="36"/>
          <w:rtl/>
        </w:rPr>
        <w:t xml:space="preserve"> </w:t>
      </w:r>
      <w:r w:rsidR="00786B8C" w:rsidRPr="00B804C0">
        <w:rPr>
          <w:rFonts w:cs="Traditional Arabic" w:hint="cs"/>
          <w:sz w:val="36"/>
          <w:szCs w:val="36"/>
          <w:rtl/>
        </w:rPr>
        <w:t xml:space="preserve">. </w:t>
      </w:r>
    </w:p>
    <w:p w:rsidR="00786B8C" w:rsidRPr="002B0CEB" w:rsidRDefault="00786B8C" w:rsidP="004717CB">
      <w:pPr>
        <w:jc w:val="both"/>
        <w:rPr>
          <w:rFonts w:cs="AL-Mohanad Bold"/>
          <w:sz w:val="36"/>
          <w:szCs w:val="36"/>
          <w:rtl/>
        </w:rPr>
      </w:pPr>
      <w:r w:rsidRPr="002B0CEB">
        <w:rPr>
          <w:rFonts w:cs="AL-Mohanad Bold" w:hint="cs"/>
          <w:sz w:val="36"/>
          <w:szCs w:val="36"/>
          <w:rtl/>
        </w:rPr>
        <w:t xml:space="preserve">وجه الدلالة : </w:t>
      </w:r>
    </w:p>
    <w:p w:rsidR="00E83A92" w:rsidRPr="008D5AFE" w:rsidRDefault="00A14748" w:rsidP="004717CB">
      <w:pPr>
        <w:ind w:firstLine="720"/>
        <w:jc w:val="both"/>
        <w:rPr>
          <w:rFonts w:cs="Traditional Arabic"/>
          <w:sz w:val="36"/>
          <w:szCs w:val="36"/>
          <w:rtl/>
        </w:rPr>
      </w:pPr>
      <w:r>
        <w:rPr>
          <w:rFonts w:cs="Traditional Arabic" w:hint="cs"/>
          <w:sz w:val="36"/>
          <w:szCs w:val="36"/>
          <w:rtl/>
        </w:rPr>
        <w:t xml:space="preserve">يدل هذا الأثر على أن الصحابة </w:t>
      </w:r>
      <w:r>
        <w:rPr>
          <w:rFonts w:cs="Traditional Arabic" w:hint="cs"/>
          <w:sz w:val="36"/>
          <w:szCs w:val="36"/>
        </w:rPr>
        <w:sym w:font="AGA Arabesque" w:char="F079"/>
      </w:r>
      <w:r>
        <w:rPr>
          <w:rFonts w:cs="Traditional Arabic" w:hint="cs"/>
          <w:sz w:val="36"/>
          <w:szCs w:val="36"/>
          <w:rtl/>
        </w:rPr>
        <w:t xml:space="preserve"> </w:t>
      </w:r>
      <w:r w:rsidR="00786B8C" w:rsidRPr="00B804C0">
        <w:rPr>
          <w:rFonts w:cs="Traditional Arabic" w:hint="cs"/>
          <w:sz w:val="36"/>
          <w:szCs w:val="36"/>
          <w:rtl/>
        </w:rPr>
        <w:t xml:space="preserve">حكموا بصحة استثناء </w:t>
      </w:r>
      <w:r w:rsidRPr="00B804C0">
        <w:rPr>
          <w:rFonts w:cs="Traditional Arabic" w:hint="cs"/>
          <w:sz w:val="36"/>
          <w:szCs w:val="36"/>
          <w:rtl/>
        </w:rPr>
        <w:t>الأطراف</w:t>
      </w:r>
      <w:r w:rsidR="00786B8C" w:rsidRPr="00B804C0">
        <w:rPr>
          <w:rFonts w:cs="Traditional Arabic" w:hint="cs"/>
          <w:sz w:val="36"/>
          <w:szCs w:val="36"/>
          <w:rtl/>
        </w:rPr>
        <w:t xml:space="preserve"> </w:t>
      </w:r>
      <w:r>
        <w:rPr>
          <w:rFonts w:cs="Traditional Arabic" w:hint="cs"/>
          <w:sz w:val="36"/>
          <w:szCs w:val="36"/>
          <w:rtl/>
        </w:rPr>
        <w:t>مطلقاً</w:t>
      </w:r>
      <w:r w:rsidR="00786B8C" w:rsidRPr="00B804C0">
        <w:rPr>
          <w:rFonts w:cs="Traditional Arabic" w:hint="cs"/>
          <w:sz w:val="36"/>
          <w:szCs w:val="36"/>
          <w:rtl/>
        </w:rPr>
        <w:t xml:space="preserve"> سواء</w:t>
      </w:r>
      <w:r>
        <w:rPr>
          <w:rFonts w:cs="Traditional Arabic" w:hint="cs"/>
          <w:sz w:val="36"/>
          <w:szCs w:val="36"/>
          <w:rtl/>
        </w:rPr>
        <w:t xml:space="preserve">ً في الحضر أو </w:t>
      </w:r>
      <w:r w:rsidR="00786B8C" w:rsidRPr="00B804C0">
        <w:rPr>
          <w:rFonts w:cs="Traditional Arabic" w:hint="cs"/>
          <w:sz w:val="36"/>
          <w:szCs w:val="36"/>
          <w:rtl/>
        </w:rPr>
        <w:t xml:space="preserve">السفر ولا يعرف لهم مخالف منهم </w:t>
      </w:r>
      <w:r>
        <w:rPr>
          <w:rFonts w:cs="Traditional Arabic" w:hint="cs"/>
          <w:sz w:val="36"/>
          <w:szCs w:val="36"/>
          <w:rtl/>
        </w:rPr>
        <w:t>،</w:t>
      </w:r>
      <w:r w:rsidR="00786B8C" w:rsidRPr="00B804C0">
        <w:rPr>
          <w:rFonts w:cs="Traditional Arabic" w:hint="cs"/>
          <w:sz w:val="36"/>
          <w:szCs w:val="36"/>
          <w:rtl/>
        </w:rPr>
        <w:t xml:space="preserve"> فكان دليلاً على صحة استثناء الجلد والأطراف في البيع</w:t>
      </w:r>
      <w:r w:rsidRPr="00B804C0">
        <w:rPr>
          <w:rFonts w:cs="Traditional Arabic" w:hint="cs"/>
          <w:sz w:val="36"/>
          <w:szCs w:val="36"/>
          <w:vertAlign w:val="superscript"/>
          <w:rtl/>
        </w:rPr>
        <w:t>(</w:t>
      </w:r>
      <w:r w:rsidRPr="00B804C0">
        <w:rPr>
          <w:rStyle w:val="a4"/>
          <w:rFonts w:cs="Traditional Arabic"/>
          <w:sz w:val="36"/>
          <w:szCs w:val="36"/>
          <w:rtl/>
        </w:rPr>
        <w:footnoteReference w:id="146"/>
      </w:r>
      <w:r w:rsidRPr="00B804C0">
        <w:rPr>
          <w:rFonts w:cs="Traditional Arabic" w:hint="cs"/>
          <w:sz w:val="36"/>
          <w:szCs w:val="36"/>
          <w:vertAlign w:val="superscript"/>
          <w:rtl/>
        </w:rPr>
        <w:t>)</w:t>
      </w:r>
      <w:r w:rsidR="00786B8C" w:rsidRPr="00B804C0">
        <w:rPr>
          <w:rFonts w:cs="Traditional Arabic" w:hint="cs"/>
          <w:sz w:val="36"/>
          <w:szCs w:val="36"/>
          <w:rtl/>
        </w:rPr>
        <w:t xml:space="preserve"> .</w:t>
      </w:r>
    </w:p>
    <w:p w:rsidR="00786B8C" w:rsidRPr="002B0CEB" w:rsidRDefault="00786B8C" w:rsidP="004717CB">
      <w:pPr>
        <w:jc w:val="both"/>
        <w:rPr>
          <w:rFonts w:cs="AL-Mohanad Bold"/>
          <w:sz w:val="36"/>
          <w:szCs w:val="36"/>
          <w:rtl/>
        </w:rPr>
      </w:pPr>
      <w:r w:rsidRPr="002B0CEB">
        <w:rPr>
          <w:rFonts w:cs="AL-Mohanad Bold" w:hint="cs"/>
          <w:sz w:val="36"/>
          <w:szCs w:val="36"/>
          <w:rtl/>
        </w:rPr>
        <w:t>دليل القول الثاني :</w:t>
      </w:r>
      <w:r w:rsidR="00D60B01">
        <w:rPr>
          <w:rFonts w:cs="AL-Mohanad Bold" w:hint="cs"/>
          <w:sz w:val="36"/>
          <w:szCs w:val="36"/>
          <w:rtl/>
        </w:rPr>
        <w:t xml:space="preserve"> القائل بـ ( </w:t>
      </w:r>
      <w:r w:rsidRPr="002B0CEB">
        <w:rPr>
          <w:rFonts w:cs="AL-Mohanad Bold" w:hint="cs"/>
          <w:sz w:val="36"/>
          <w:szCs w:val="36"/>
          <w:rtl/>
        </w:rPr>
        <w:t xml:space="preserve"> </w:t>
      </w:r>
      <w:r w:rsidR="00D60B01" w:rsidRPr="00D60B01">
        <w:rPr>
          <w:rFonts w:cs="AL-Mohanad Bold" w:hint="cs"/>
          <w:sz w:val="36"/>
          <w:szCs w:val="36"/>
          <w:rtl/>
        </w:rPr>
        <w:t>عدم صحة استثناء الجلد والأطراف في البيع</w:t>
      </w:r>
      <w:r w:rsidR="00D60B01">
        <w:rPr>
          <w:rFonts w:cs="AL-Mohanad Bold" w:hint="cs"/>
          <w:sz w:val="36"/>
          <w:szCs w:val="36"/>
          <w:rtl/>
        </w:rPr>
        <w:t xml:space="preserve"> )</w:t>
      </w:r>
    </w:p>
    <w:p w:rsidR="00786B8C" w:rsidRPr="00B804C0" w:rsidRDefault="00786B8C" w:rsidP="004717CB">
      <w:pPr>
        <w:ind w:firstLine="720"/>
        <w:jc w:val="both"/>
        <w:rPr>
          <w:rFonts w:cs="Traditional Arabic"/>
          <w:sz w:val="36"/>
          <w:szCs w:val="36"/>
          <w:rtl/>
        </w:rPr>
      </w:pPr>
      <w:r w:rsidRPr="00B804C0">
        <w:rPr>
          <w:rFonts w:cs="Traditional Arabic" w:hint="cs"/>
          <w:sz w:val="36"/>
          <w:szCs w:val="36"/>
          <w:rtl/>
        </w:rPr>
        <w:t>استدل أصحاب هذا القول</w:t>
      </w:r>
      <w:r w:rsidR="00AB7942">
        <w:rPr>
          <w:rFonts w:cs="Traditional Arabic" w:hint="cs"/>
          <w:sz w:val="36"/>
          <w:szCs w:val="36"/>
          <w:rtl/>
        </w:rPr>
        <w:t xml:space="preserve"> :</w:t>
      </w:r>
      <w:r w:rsidRPr="00B804C0">
        <w:rPr>
          <w:rFonts w:cs="Traditional Arabic" w:hint="cs"/>
          <w:sz w:val="36"/>
          <w:szCs w:val="36"/>
          <w:rtl/>
        </w:rPr>
        <w:t xml:space="preserve"> بأن هذا استثناء مجهول ومعدوم , واستثناء ذلك لا يصح </w:t>
      </w:r>
      <w:r w:rsidR="0085745A">
        <w:rPr>
          <w:rFonts w:cs="Traditional Arabic" w:hint="cs"/>
          <w:sz w:val="36"/>
          <w:szCs w:val="36"/>
          <w:rtl/>
        </w:rPr>
        <w:t>؛ ك</w:t>
      </w:r>
      <w:r w:rsidR="009F6A2A">
        <w:rPr>
          <w:rFonts w:cs="Traditional Arabic" w:hint="cs"/>
          <w:sz w:val="36"/>
          <w:szCs w:val="36"/>
          <w:rtl/>
        </w:rPr>
        <w:t xml:space="preserve">البيع </w:t>
      </w:r>
      <w:r w:rsidRPr="00B804C0">
        <w:rPr>
          <w:rFonts w:cs="Traditional Arabic" w:hint="cs"/>
          <w:sz w:val="36"/>
          <w:szCs w:val="36"/>
          <w:rtl/>
        </w:rPr>
        <w:t>لا يصح إذا كان معدوماً أو مجهولاً</w:t>
      </w:r>
      <w:r w:rsidRPr="00B804C0">
        <w:rPr>
          <w:rFonts w:cs="Traditional Arabic" w:hint="cs"/>
          <w:sz w:val="36"/>
          <w:szCs w:val="36"/>
          <w:vertAlign w:val="superscript"/>
          <w:rtl/>
        </w:rPr>
        <w:t>(</w:t>
      </w:r>
      <w:r w:rsidRPr="00B804C0">
        <w:rPr>
          <w:rStyle w:val="a4"/>
          <w:rFonts w:cs="Traditional Arabic"/>
          <w:sz w:val="36"/>
          <w:szCs w:val="36"/>
          <w:rtl/>
        </w:rPr>
        <w:footnoteReference w:id="147"/>
      </w:r>
      <w:r w:rsidRPr="00B804C0">
        <w:rPr>
          <w:rFonts w:cs="Traditional Arabic" w:hint="cs"/>
          <w:sz w:val="36"/>
          <w:szCs w:val="36"/>
          <w:vertAlign w:val="superscript"/>
          <w:rtl/>
        </w:rPr>
        <w:t>)</w:t>
      </w:r>
      <w:r w:rsidRPr="00B804C0">
        <w:rPr>
          <w:rFonts w:cs="Traditional Arabic" w:hint="cs"/>
          <w:sz w:val="36"/>
          <w:szCs w:val="36"/>
          <w:rtl/>
        </w:rPr>
        <w:t xml:space="preserve"> .</w:t>
      </w:r>
    </w:p>
    <w:p w:rsidR="00786B8C" w:rsidRPr="002B0CEB" w:rsidRDefault="00786B8C" w:rsidP="004717CB">
      <w:pPr>
        <w:jc w:val="both"/>
        <w:rPr>
          <w:rFonts w:cs="AL-Mohanad Bold"/>
          <w:sz w:val="36"/>
          <w:szCs w:val="36"/>
          <w:rtl/>
        </w:rPr>
      </w:pPr>
      <w:r w:rsidRPr="002B0CEB">
        <w:rPr>
          <w:rFonts w:cs="AL-Mohanad Bold" w:hint="cs"/>
          <w:sz w:val="36"/>
          <w:szCs w:val="36"/>
          <w:rtl/>
        </w:rPr>
        <w:t>المناقشة :</w:t>
      </w:r>
    </w:p>
    <w:p w:rsidR="00786B8C" w:rsidRPr="00B804C0" w:rsidRDefault="00786B8C" w:rsidP="004717CB">
      <w:pPr>
        <w:ind w:firstLine="720"/>
        <w:jc w:val="both"/>
        <w:rPr>
          <w:rFonts w:cs="Traditional Arabic"/>
          <w:sz w:val="36"/>
          <w:szCs w:val="36"/>
          <w:rtl/>
        </w:rPr>
      </w:pPr>
      <w:r w:rsidRPr="00B804C0">
        <w:rPr>
          <w:rFonts w:cs="Traditional Arabic" w:hint="cs"/>
          <w:sz w:val="36"/>
          <w:szCs w:val="36"/>
          <w:rtl/>
        </w:rPr>
        <w:t>يمكن أن يقال : ل</w:t>
      </w:r>
      <w:r w:rsidR="00AB7942">
        <w:rPr>
          <w:rFonts w:cs="Traditional Arabic" w:hint="cs"/>
          <w:sz w:val="36"/>
          <w:szCs w:val="36"/>
          <w:rtl/>
        </w:rPr>
        <w:t xml:space="preserve">ا نسلم لكم أن هذا استثناء مجهول ؛ </w:t>
      </w:r>
      <w:r w:rsidRPr="00B804C0">
        <w:rPr>
          <w:rFonts w:cs="Traditional Arabic" w:hint="cs"/>
          <w:sz w:val="36"/>
          <w:szCs w:val="36"/>
          <w:rtl/>
        </w:rPr>
        <w:t>ب</w:t>
      </w:r>
      <w:r w:rsidR="00AB7942">
        <w:rPr>
          <w:rFonts w:cs="Traditional Arabic" w:hint="cs"/>
          <w:sz w:val="36"/>
          <w:szCs w:val="36"/>
          <w:rtl/>
        </w:rPr>
        <w:t xml:space="preserve">ل المستثنى والمستثنى منه معلومان ، ودل </w:t>
      </w:r>
      <w:r w:rsidRPr="00B804C0">
        <w:rPr>
          <w:rFonts w:cs="Traditional Arabic" w:hint="cs"/>
          <w:sz w:val="36"/>
          <w:szCs w:val="36"/>
          <w:rtl/>
        </w:rPr>
        <w:t xml:space="preserve">الدليل على صحة ذلك الاستثناء فصح . </w:t>
      </w:r>
    </w:p>
    <w:p w:rsidR="00786B8C" w:rsidRPr="002B0CEB" w:rsidRDefault="00786B8C" w:rsidP="004717CB">
      <w:pPr>
        <w:jc w:val="both"/>
        <w:rPr>
          <w:rFonts w:cs="AL-Mohanad Bold"/>
          <w:sz w:val="36"/>
          <w:szCs w:val="36"/>
          <w:rtl/>
        </w:rPr>
      </w:pPr>
      <w:r w:rsidRPr="002B0CEB">
        <w:rPr>
          <w:rFonts w:cs="AL-Mohanad Bold" w:hint="cs"/>
          <w:sz w:val="36"/>
          <w:szCs w:val="36"/>
          <w:rtl/>
        </w:rPr>
        <w:lastRenderedPageBreak/>
        <w:t xml:space="preserve">دليل القول الثالث : </w:t>
      </w:r>
      <w:r w:rsidR="00D60B01">
        <w:rPr>
          <w:rFonts w:cs="AL-Mohanad Bold" w:hint="cs"/>
          <w:sz w:val="36"/>
          <w:szCs w:val="36"/>
          <w:rtl/>
        </w:rPr>
        <w:t>القائل بـ (</w:t>
      </w:r>
      <w:r w:rsidR="00D60B01" w:rsidRPr="00D60B01">
        <w:rPr>
          <w:rFonts w:cs="AL-Mohanad Bold" w:hint="cs"/>
          <w:sz w:val="36"/>
          <w:szCs w:val="36"/>
          <w:rtl/>
        </w:rPr>
        <w:t>صحة استثناء الجلد والأطراف في السفر دون الحضر</w:t>
      </w:r>
      <w:r w:rsidR="00D60B01">
        <w:rPr>
          <w:rFonts w:cs="AL-Mohanad Bold" w:hint="cs"/>
          <w:sz w:val="36"/>
          <w:szCs w:val="36"/>
          <w:rtl/>
        </w:rPr>
        <w:t xml:space="preserve"> )</w:t>
      </w:r>
    </w:p>
    <w:p w:rsidR="00786B8C" w:rsidRPr="00B804C0" w:rsidRDefault="00786B8C" w:rsidP="004717CB">
      <w:pPr>
        <w:ind w:firstLine="720"/>
        <w:jc w:val="both"/>
        <w:rPr>
          <w:rFonts w:cs="Traditional Arabic"/>
          <w:sz w:val="36"/>
          <w:szCs w:val="36"/>
          <w:rtl/>
        </w:rPr>
      </w:pPr>
      <w:r w:rsidRPr="00B804C0">
        <w:rPr>
          <w:rFonts w:cs="Traditional Arabic" w:hint="cs"/>
          <w:sz w:val="36"/>
          <w:szCs w:val="36"/>
          <w:rtl/>
        </w:rPr>
        <w:t>" أن السفر لا قيمة للأطراف فيه فيحصل كالذي لا حكم له , وفي الحضر لها قيمة وبال فيدخل في ذلك المخاطرة "</w:t>
      </w:r>
      <w:r w:rsidRPr="00B804C0">
        <w:rPr>
          <w:rFonts w:cs="Traditional Arabic" w:hint="cs"/>
          <w:sz w:val="36"/>
          <w:szCs w:val="36"/>
          <w:vertAlign w:val="superscript"/>
          <w:rtl/>
        </w:rPr>
        <w:t>(</w:t>
      </w:r>
      <w:r w:rsidRPr="00B804C0">
        <w:rPr>
          <w:rStyle w:val="a4"/>
          <w:rFonts w:cs="Traditional Arabic"/>
          <w:sz w:val="36"/>
          <w:szCs w:val="36"/>
          <w:rtl/>
        </w:rPr>
        <w:footnoteReference w:id="148"/>
      </w:r>
      <w:r w:rsidRPr="00B804C0">
        <w:rPr>
          <w:rFonts w:cs="Traditional Arabic" w:hint="cs"/>
          <w:sz w:val="36"/>
          <w:szCs w:val="36"/>
          <w:vertAlign w:val="superscript"/>
          <w:rtl/>
        </w:rPr>
        <w:t xml:space="preserve">) </w:t>
      </w:r>
      <w:r w:rsidRPr="00B804C0">
        <w:rPr>
          <w:rFonts w:cs="Traditional Arabic" w:hint="cs"/>
          <w:sz w:val="36"/>
          <w:szCs w:val="36"/>
          <w:rtl/>
        </w:rPr>
        <w:t xml:space="preserve">. </w:t>
      </w:r>
    </w:p>
    <w:p w:rsidR="00786B8C" w:rsidRPr="002B0CEB" w:rsidRDefault="00786B8C" w:rsidP="004717CB">
      <w:pPr>
        <w:jc w:val="both"/>
        <w:rPr>
          <w:rFonts w:cs="AL-Mohanad Bold"/>
          <w:sz w:val="36"/>
          <w:szCs w:val="36"/>
          <w:rtl/>
        </w:rPr>
      </w:pPr>
      <w:r w:rsidRPr="002B0CEB">
        <w:rPr>
          <w:rFonts w:cs="AL-Mohanad Bold" w:hint="cs"/>
          <w:sz w:val="36"/>
          <w:szCs w:val="36"/>
          <w:rtl/>
        </w:rPr>
        <w:t xml:space="preserve">المناقشة : </w:t>
      </w:r>
    </w:p>
    <w:p w:rsidR="00786B8C" w:rsidRPr="00B804C0" w:rsidRDefault="00E73FA6" w:rsidP="004717CB">
      <w:pPr>
        <w:ind w:firstLine="720"/>
        <w:jc w:val="both"/>
        <w:rPr>
          <w:rFonts w:cs="Traditional Arabic"/>
          <w:sz w:val="36"/>
          <w:szCs w:val="36"/>
          <w:rtl/>
        </w:rPr>
      </w:pPr>
      <w:r>
        <w:rPr>
          <w:rFonts w:cs="Traditional Arabic" w:hint="cs"/>
          <w:sz w:val="36"/>
          <w:szCs w:val="36"/>
          <w:rtl/>
        </w:rPr>
        <w:t>يناقش دليلهم من وجهين</w:t>
      </w:r>
      <w:r w:rsidR="00786B8C" w:rsidRPr="00B804C0">
        <w:rPr>
          <w:rFonts w:cs="Traditional Arabic" w:hint="cs"/>
          <w:sz w:val="36"/>
          <w:szCs w:val="36"/>
          <w:rtl/>
        </w:rPr>
        <w:t xml:space="preserve"> : </w:t>
      </w:r>
    </w:p>
    <w:p w:rsidR="00786B8C" w:rsidRPr="00B804C0" w:rsidRDefault="0085745A" w:rsidP="004717CB">
      <w:pPr>
        <w:jc w:val="both"/>
        <w:rPr>
          <w:rFonts w:cs="Traditional Arabic"/>
          <w:sz w:val="36"/>
          <w:szCs w:val="36"/>
          <w:rtl/>
        </w:rPr>
      </w:pPr>
      <w:r>
        <w:rPr>
          <w:rFonts w:cs="Traditional Arabic" w:hint="cs"/>
          <w:sz w:val="36"/>
          <w:szCs w:val="36"/>
          <w:rtl/>
        </w:rPr>
        <w:t>الأول :</w:t>
      </w:r>
      <w:r w:rsidR="00786B8C" w:rsidRPr="00B804C0">
        <w:rPr>
          <w:rFonts w:cs="Traditional Arabic" w:hint="cs"/>
          <w:sz w:val="36"/>
          <w:szCs w:val="36"/>
          <w:rtl/>
        </w:rPr>
        <w:t xml:space="preserve"> أن النص ورد بصحة الاستثناء إذا علم مطلقاً دون التقيد بحالة دون حالة , ثم إن هذا التفريق مخالف لحكم الصحابة حيث حكموا في الحضر ولم يعرف لهم مخالف . </w:t>
      </w:r>
    </w:p>
    <w:p w:rsidR="00E83A92" w:rsidRPr="008D5AFE" w:rsidRDefault="0085745A" w:rsidP="004717CB">
      <w:pPr>
        <w:jc w:val="both"/>
        <w:rPr>
          <w:rFonts w:cs="Traditional Arabic"/>
          <w:sz w:val="36"/>
          <w:szCs w:val="36"/>
          <w:rtl/>
        </w:rPr>
      </w:pPr>
      <w:r>
        <w:rPr>
          <w:rFonts w:cs="Traditional Arabic" w:hint="cs"/>
          <w:sz w:val="36"/>
          <w:szCs w:val="36"/>
          <w:rtl/>
        </w:rPr>
        <w:t xml:space="preserve">الثاني : </w:t>
      </w:r>
      <w:r w:rsidR="00786B8C" w:rsidRPr="00B804C0">
        <w:rPr>
          <w:rFonts w:cs="Traditional Arabic" w:hint="cs"/>
          <w:sz w:val="36"/>
          <w:szCs w:val="36"/>
          <w:rtl/>
        </w:rPr>
        <w:t>كون المنع</w:t>
      </w:r>
      <w:r w:rsidR="00A70308">
        <w:rPr>
          <w:rFonts w:cs="Traditional Arabic" w:hint="cs"/>
          <w:sz w:val="36"/>
          <w:szCs w:val="36"/>
          <w:rtl/>
        </w:rPr>
        <w:t xml:space="preserve"> من ذلك في الحضر لأجل المخاطرة </w:t>
      </w:r>
      <w:r w:rsidR="00786B8C" w:rsidRPr="00B804C0">
        <w:rPr>
          <w:rFonts w:cs="Traditional Arabic" w:hint="cs"/>
          <w:sz w:val="36"/>
          <w:szCs w:val="36"/>
          <w:rtl/>
        </w:rPr>
        <w:t xml:space="preserve"> منتقض</w:t>
      </w:r>
      <w:r w:rsidR="009F6A2A">
        <w:rPr>
          <w:rFonts w:cs="Traditional Arabic" w:hint="cs"/>
          <w:sz w:val="36"/>
          <w:szCs w:val="36"/>
          <w:rtl/>
        </w:rPr>
        <w:t>اً</w:t>
      </w:r>
      <w:r w:rsidR="00A70308">
        <w:rPr>
          <w:rFonts w:cs="Traditional Arabic" w:hint="cs"/>
          <w:sz w:val="36"/>
          <w:szCs w:val="36"/>
          <w:rtl/>
        </w:rPr>
        <w:t xml:space="preserve"> ؛</w:t>
      </w:r>
      <w:r w:rsidR="00786B8C" w:rsidRPr="00B804C0">
        <w:rPr>
          <w:rFonts w:cs="Traditional Arabic" w:hint="cs"/>
          <w:sz w:val="36"/>
          <w:szCs w:val="36"/>
          <w:rtl/>
        </w:rPr>
        <w:t xml:space="preserve"> لأن المستثنى والمستثنى منه </w:t>
      </w:r>
      <w:r>
        <w:rPr>
          <w:rFonts w:cs="Traditional Arabic" w:hint="cs"/>
          <w:sz w:val="36"/>
          <w:szCs w:val="36"/>
          <w:rtl/>
        </w:rPr>
        <w:t>قد علما</w:t>
      </w:r>
      <w:r w:rsidR="00786B8C" w:rsidRPr="00B804C0">
        <w:rPr>
          <w:rFonts w:cs="Traditional Arabic" w:hint="cs"/>
          <w:sz w:val="36"/>
          <w:szCs w:val="36"/>
          <w:rtl/>
        </w:rPr>
        <w:t xml:space="preserve"> فانتفت المخاطرة والجهالة . </w:t>
      </w:r>
    </w:p>
    <w:p w:rsidR="00786B8C" w:rsidRPr="002B0CEB" w:rsidRDefault="00786B8C" w:rsidP="004717CB">
      <w:pPr>
        <w:jc w:val="both"/>
        <w:rPr>
          <w:rFonts w:cs="AL-Mohanad Bold"/>
          <w:sz w:val="36"/>
          <w:szCs w:val="36"/>
          <w:rtl/>
        </w:rPr>
      </w:pPr>
      <w:r w:rsidRPr="002B0CEB">
        <w:rPr>
          <w:rFonts w:cs="AL-Mohanad Bold" w:hint="cs"/>
          <w:sz w:val="36"/>
          <w:szCs w:val="36"/>
          <w:rtl/>
        </w:rPr>
        <w:t xml:space="preserve">الترجيح : </w:t>
      </w:r>
    </w:p>
    <w:p w:rsidR="00786B8C" w:rsidRPr="00B804C0" w:rsidRDefault="00786B8C" w:rsidP="004717CB">
      <w:pPr>
        <w:ind w:firstLine="720"/>
        <w:jc w:val="both"/>
        <w:rPr>
          <w:rFonts w:cs="Traditional Arabic"/>
          <w:sz w:val="36"/>
          <w:szCs w:val="36"/>
          <w:rtl/>
        </w:rPr>
      </w:pPr>
      <w:r w:rsidRPr="00B804C0">
        <w:rPr>
          <w:rFonts w:cs="Traditional Arabic" w:hint="cs"/>
          <w:sz w:val="36"/>
          <w:szCs w:val="36"/>
          <w:rtl/>
        </w:rPr>
        <w:t xml:space="preserve">الذي يظهر رجحانه </w:t>
      </w:r>
      <w:r w:rsidRPr="00B804C0">
        <w:rPr>
          <w:rFonts w:cs="Traditional Arabic"/>
          <w:sz w:val="36"/>
          <w:szCs w:val="36"/>
          <w:rtl/>
        </w:rPr>
        <w:t>–</w:t>
      </w:r>
      <w:r w:rsidRPr="00B804C0">
        <w:rPr>
          <w:rFonts w:cs="Traditional Arabic" w:hint="cs"/>
          <w:sz w:val="36"/>
          <w:szCs w:val="36"/>
          <w:rtl/>
        </w:rPr>
        <w:t xml:space="preserve"> والله أعلم  - هو القول الأول القائل بصحة استثناء الجلد والأطراف في البيع وذلك لقوة ما استدل به أصحاب القول من أدلة وسلامتها من المناقشة القائمة . </w:t>
      </w:r>
    </w:p>
    <w:p w:rsidR="00786B8C" w:rsidRPr="00B804C0" w:rsidRDefault="00786B8C" w:rsidP="00D80AE7">
      <w:pPr>
        <w:spacing w:before="240"/>
        <w:jc w:val="both"/>
        <w:rPr>
          <w:rFonts w:cs="MCS Taybah S_U normal."/>
          <w:sz w:val="36"/>
          <w:szCs w:val="36"/>
          <w:rtl/>
        </w:rPr>
      </w:pPr>
      <w:r w:rsidRPr="00B804C0">
        <w:rPr>
          <w:rFonts w:cs="MCS Taybah S_U normal." w:hint="cs"/>
          <w:sz w:val="36"/>
          <w:szCs w:val="36"/>
          <w:rtl/>
        </w:rPr>
        <w:t xml:space="preserve">سادساً : درجة الفرق : </w:t>
      </w:r>
    </w:p>
    <w:p w:rsidR="00BC3460" w:rsidRDefault="0085745A" w:rsidP="009F6A2A">
      <w:pPr>
        <w:jc w:val="both"/>
        <w:rPr>
          <w:rFonts w:cs="Traditional Arabic"/>
          <w:sz w:val="36"/>
          <w:szCs w:val="36"/>
          <w:rtl/>
        </w:rPr>
      </w:pPr>
      <w:r>
        <w:rPr>
          <w:rFonts w:cs="Traditional Arabic" w:hint="cs"/>
          <w:sz w:val="36"/>
          <w:szCs w:val="36"/>
          <w:rtl/>
        </w:rPr>
        <w:t xml:space="preserve">يظهر بهذا </w:t>
      </w:r>
      <w:r w:rsidR="00786B8C" w:rsidRPr="00B804C0">
        <w:rPr>
          <w:rFonts w:cs="Traditional Arabic" w:hint="cs"/>
          <w:sz w:val="36"/>
          <w:szCs w:val="36"/>
          <w:rtl/>
        </w:rPr>
        <w:t xml:space="preserve"> </w:t>
      </w:r>
      <w:r w:rsidR="00786B8C" w:rsidRPr="00B804C0">
        <w:rPr>
          <w:rFonts w:cs="Traditional Arabic"/>
          <w:sz w:val="36"/>
          <w:szCs w:val="36"/>
          <w:rtl/>
        </w:rPr>
        <w:t>–</w:t>
      </w:r>
      <w:r w:rsidR="00786B8C" w:rsidRPr="00B804C0">
        <w:rPr>
          <w:rFonts w:cs="Traditional Arabic" w:hint="cs"/>
          <w:sz w:val="36"/>
          <w:szCs w:val="36"/>
          <w:rtl/>
        </w:rPr>
        <w:t xml:space="preserve"> والله أعلم  - أن الفرق قوي ومعتبر</w:t>
      </w:r>
      <w:r w:rsidR="009F6A2A">
        <w:rPr>
          <w:rFonts w:cs="Traditional Arabic" w:hint="cs"/>
          <w:sz w:val="36"/>
          <w:szCs w:val="36"/>
          <w:rtl/>
        </w:rPr>
        <w:t xml:space="preserve"> </w:t>
      </w:r>
      <w:r w:rsidR="00786B8C" w:rsidRPr="00B804C0">
        <w:rPr>
          <w:rFonts w:cs="Traditional Arabic" w:hint="cs"/>
          <w:sz w:val="36"/>
          <w:szCs w:val="36"/>
          <w:rtl/>
        </w:rPr>
        <w:t>.</w:t>
      </w:r>
    </w:p>
    <w:p w:rsidR="00E83A92" w:rsidRPr="00A70308" w:rsidRDefault="00E83A92" w:rsidP="004717CB">
      <w:pPr>
        <w:jc w:val="both"/>
        <w:rPr>
          <w:rFonts w:cs="Traditional Arabic"/>
          <w:sz w:val="36"/>
          <w:szCs w:val="36"/>
          <w:rtl/>
        </w:rPr>
      </w:pPr>
    </w:p>
    <w:p w:rsidR="00AF488C" w:rsidRDefault="00CE1AC1" w:rsidP="004717CB">
      <w:pPr>
        <w:jc w:val="center"/>
        <w:rPr>
          <w:rFonts w:cs="MCS Taybah S_U normal."/>
          <w:sz w:val="36"/>
          <w:szCs w:val="36"/>
          <w:rtl/>
        </w:rPr>
      </w:pPr>
      <w:r>
        <w:rPr>
          <w:rFonts w:cs="MCS Shafa S_U normal."/>
          <w:sz w:val="36"/>
          <w:szCs w:val="36"/>
          <w:rtl/>
        </w:rPr>
        <w:br w:type="page"/>
      </w:r>
      <w:r w:rsidR="00786B8C" w:rsidRPr="008D5AFE">
        <w:rPr>
          <w:rFonts w:cs="MCS Shafa S_U normal." w:hint="cs"/>
          <w:sz w:val="36"/>
          <w:szCs w:val="36"/>
          <w:rtl/>
        </w:rPr>
        <w:lastRenderedPageBreak/>
        <w:t xml:space="preserve">المبحث الرابع </w:t>
      </w:r>
      <w:r w:rsidR="00786B8C" w:rsidRPr="00AF488C">
        <w:rPr>
          <w:rFonts w:cs="MCS Taybah S_U normal." w:hint="cs"/>
          <w:sz w:val="36"/>
          <w:szCs w:val="36"/>
          <w:rtl/>
        </w:rPr>
        <w:t>:</w:t>
      </w:r>
    </w:p>
    <w:p w:rsidR="00786B8C" w:rsidRPr="00B804C0" w:rsidRDefault="00786B8C" w:rsidP="00D80AE7">
      <w:pPr>
        <w:spacing w:before="240"/>
        <w:jc w:val="center"/>
        <w:rPr>
          <w:rFonts w:cs="Traditional Arabic"/>
          <w:b/>
          <w:bCs/>
          <w:sz w:val="36"/>
          <w:szCs w:val="36"/>
          <w:u w:val="single"/>
          <w:rtl/>
        </w:rPr>
      </w:pPr>
      <w:r w:rsidRPr="00AF488C">
        <w:rPr>
          <w:rFonts w:cs="MCS Taybah S_U normal." w:hint="cs"/>
          <w:sz w:val="36"/>
          <w:szCs w:val="36"/>
          <w:rtl/>
        </w:rPr>
        <w:t>الفرق بين استثناء الحمل من بيع الأمة الحامل واستثنا</w:t>
      </w:r>
      <w:r w:rsidR="0085745A">
        <w:rPr>
          <w:rFonts w:cs="MCS Taybah S_U normal." w:hint="cs"/>
          <w:sz w:val="36"/>
          <w:szCs w:val="36"/>
          <w:rtl/>
        </w:rPr>
        <w:t>ئ</w:t>
      </w:r>
      <w:r w:rsidRPr="00AF488C">
        <w:rPr>
          <w:rFonts w:cs="MCS Taybah S_U normal." w:hint="cs"/>
          <w:sz w:val="36"/>
          <w:szCs w:val="36"/>
          <w:rtl/>
        </w:rPr>
        <w:t>ه من عتقها .</w:t>
      </w:r>
    </w:p>
    <w:p w:rsidR="00786B8C" w:rsidRPr="00B804C0" w:rsidRDefault="00A70308" w:rsidP="004717CB">
      <w:pPr>
        <w:spacing w:before="240"/>
        <w:jc w:val="both"/>
        <w:rPr>
          <w:rFonts w:cs="MCS Taybah S_U normal."/>
          <w:sz w:val="36"/>
          <w:szCs w:val="36"/>
          <w:rtl/>
        </w:rPr>
      </w:pPr>
      <w:r>
        <w:rPr>
          <w:rFonts w:cs="MCS Taybah S_U normal." w:hint="cs"/>
          <w:sz w:val="36"/>
          <w:szCs w:val="36"/>
          <w:rtl/>
        </w:rPr>
        <w:t>أولاً : نص الإ</w:t>
      </w:r>
      <w:r w:rsidR="00786B8C" w:rsidRPr="00B804C0">
        <w:rPr>
          <w:rFonts w:cs="MCS Taybah S_U normal." w:hint="cs"/>
          <w:sz w:val="36"/>
          <w:szCs w:val="36"/>
          <w:rtl/>
        </w:rPr>
        <w:t xml:space="preserve">مام في الفرق بين المسألتين : </w:t>
      </w:r>
    </w:p>
    <w:p w:rsidR="00786B8C" w:rsidRPr="00B804C0" w:rsidRDefault="00786B8C" w:rsidP="009F6A2A">
      <w:pPr>
        <w:ind w:firstLine="720"/>
        <w:jc w:val="both"/>
        <w:rPr>
          <w:rFonts w:cs="Traditional Arabic"/>
          <w:sz w:val="36"/>
          <w:szCs w:val="36"/>
          <w:rtl/>
        </w:rPr>
      </w:pPr>
      <w:r w:rsidRPr="00B804C0">
        <w:rPr>
          <w:rFonts w:cs="Traditional Arabic" w:hint="cs"/>
          <w:sz w:val="36"/>
          <w:szCs w:val="36"/>
          <w:rtl/>
        </w:rPr>
        <w:t>نقل القاضي أبو يعلى رحمه الله</w:t>
      </w:r>
      <w:r w:rsidR="00CE1AC1">
        <w:rPr>
          <w:rFonts w:cs="Traditional Arabic" w:hint="cs"/>
          <w:sz w:val="36"/>
          <w:szCs w:val="36"/>
          <w:rtl/>
        </w:rPr>
        <w:t xml:space="preserve"> </w:t>
      </w:r>
      <w:r w:rsidRPr="00B804C0">
        <w:rPr>
          <w:rFonts w:cs="Traditional Arabic" w:hint="cs"/>
          <w:sz w:val="36"/>
          <w:szCs w:val="36"/>
          <w:rtl/>
        </w:rPr>
        <w:t>عن الإمام أحمد رحمه الله في</w:t>
      </w:r>
      <w:r w:rsidR="00A70308">
        <w:rPr>
          <w:rFonts w:cs="Traditional Arabic" w:hint="cs"/>
          <w:sz w:val="36"/>
          <w:szCs w:val="36"/>
          <w:rtl/>
        </w:rPr>
        <w:t xml:space="preserve"> من</w:t>
      </w:r>
      <w:r w:rsidRPr="00B804C0">
        <w:rPr>
          <w:rFonts w:cs="Traditional Arabic" w:hint="cs"/>
          <w:sz w:val="36"/>
          <w:szCs w:val="36"/>
          <w:rtl/>
        </w:rPr>
        <w:t xml:space="preserve"> ابتاع أمة حاملاً واستثنى البائع حملها روايت</w:t>
      </w:r>
      <w:r w:rsidR="009F6A2A">
        <w:rPr>
          <w:rFonts w:cs="Traditional Arabic" w:hint="cs"/>
          <w:sz w:val="36"/>
          <w:szCs w:val="36"/>
          <w:rtl/>
        </w:rPr>
        <w:t>ي</w:t>
      </w:r>
      <w:r w:rsidRPr="00B804C0">
        <w:rPr>
          <w:rFonts w:cs="Traditional Arabic" w:hint="cs"/>
          <w:sz w:val="36"/>
          <w:szCs w:val="36"/>
          <w:rtl/>
        </w:rPr>
        <w:t>ن</w:t>
      </w:r>
      <w:r w:rsidR="0085745A">
        <w:rPr>
          <w:rFonts w:cs="Traditional Arabic" w:hint="cs"/>
          <w:sz w:val="36"/>
          <w:szCs w:val="36"/>
          <w:rtl/>
        </w:rPr>
        <w:t xml:space="preserve"> : </w:t>
      </w:r>
      <w:r w:rsidRPr="00B804C0">
        <w:rPr>
          <w:rFonts w:cs="Traditional Arabic" w:hint="cs"/>
          <w:sz w:val="36"/>
          <w:szCs w:val="36"/>
          <w:rtl/>
        </w:rPr>
        <w:t>الجواز والمنع , ولا تختلف الرواية عنه في أنه إذا أعتقها واستثنى حملها أن الشرط جائز</w:t>
      </w:r>
      <w:r w:rsidRPr="00B804C0">
        <w:rPr>
          <w:rFonts w:cs="Traditional Arabic" w:hint="cs"/>
          <w:sz w:val="36"/>
          <w:szCs w:val="36"/>
          <w:vertAlign w:val="superscript"/>
          <w:rtl/>
        </w:rPr>
        <w:t>(</w:t>
      </w:r>
      <w:r w:rsidRPr="00B804C0">
        <w:rPr>
          <w:rStyle w:val="a4"/>
          <w:rFonts w:cs="Traditional Arabic"/>
          <w:sz w:val="36"/>
          <w:szCs w:val="36"/>
          <w:rtl/>
        </w:rPr>
        <w:footnoteReference w:id="149"/>
      </w:r>
      <w:r w:rsidRPr="00B804C0">
        <w:rPr>
          <w:rFonts w:cs="Traditional Arabic" w:hint="cs"/>
          <w:sz w:val="36"/>
          <w:szCs w:val="36"/>
          <w:vertAlign w:val="superscript"/>
          <w:rtl/>
        </w:rPr>
        <w:t>)</w:t>
      </w:r>
      <w:r w:rsidRPr="00B804C0">
        <w:rPr>
          <w:rFonts w:cs="Traditional Arabic" w:hint="cs"/>
          <w:sz w:val="36"/>
          <w:szCs w:val="36"/>
          <w:rtl/>
        </w:rPr>
        <w:t xml:space="preserve"> . </w:t>
      </w:r>
    </w:p>
    <w:p w:rsidR="00786B8C" w:rsidRPr="00B804C0" w:rsidRDefault="00786B8C" w:rsidP="004717CB">
      <w:pPr>
        <w:jc w:val="both"/>
        <w:rPr>
          <w:rFonts w:cs="Traditional Arabic"/>
          <w:sz w:val="36"/>
          <w:szCs w:val="36"/>
          <w:rtl/>
        </w:rPr>
      </w:pPr>
      <w:r w:rsidRPr="00B804C0">
        <w:rPr>
          <w:rFonts w:cs="Traditional Arabic" w:hint="cs"/>
          <w:sz w:val="36"/>
          <w:szCs w:val="36"/>
          <w:rtl/>
        </w:rPr>
        <w:t>"</w:t>
      </w:r>
      <w:r w:rsidR="00A70308">
        <w:rPr>
          <w:rFonts w:cs="Traditional Arabic" w:hint="cs"/>
          <w:sz w:val="36"/>
          <w:szCs w:val="36"/>
          <w:rtl/>
        </w:rPr>
        <w:t xml:space="preserve"> </w:t>
      </w:r>
      <w:r w:rsidRPr="00B804C0">
        <w:rPr>
          <w:rFonts w:cs="Traditional Arabic" w:hint="cs"/>
          <w:sz w:val="36"/>
          <w:szCs w:val="36"/>
          <w:rtl/>
        </w:rPr>
        <w:t>قال أحمد : أذهب إلى حديث ابن عمر في العتق ولا أذهب إليه في البيع "</w:t>
      </w:r>
      <w:r w:rsidR="00A70308" w:rsidRPr="00B804C0">
        <w:rPr>
          <w:rFonts w:cs="Traditional Arabic" w:hint="cs"/>
          <w:sz w:val="36"/>
          <w:szCs w:val="36"/>
          <w:vertAlign w:val="superscript"/>
          <w:rtl/>
        </w:rPr>
        <w:t>(</w:t>
      </w:r>
      <w:r w:rsidR="00A70308" w:rsidRPr="00B804C0">
        <w:rPr>
          <w:rStyle w:val="a4"/>
          <w:rFonts w:cs="Traditional Arabic"/>
          <w:sz w:val="36"/>
          <w:szCs w:val="36"/>
          <w:rtl/>
        </w:rPr>
        <w:footnoteReference w:id="150"/>
      </w:r>
      <w:r w:rsidR="00A70308" w:rsidRPr="00B804C0">
        <w:rPr>
          <w:rFonts w:cs="Traditional Arabic" w:hint="cs"/>
          <w:sz w:val="36"/>
          <w:szCs w:val="36"/>
          <w:vertAlign w:val="superscript"/>
          <w:rtl/>
        </w:rPr>
        <w:t>)</w:t>
      </w:r>
      <w:r w:rsidRPr="00B804C0">
        <w:rPr>
          <w:rFonts w:cs="Traditional Arabic" w:hint="cs"/>
          <w:sz w:val="36"/>
          <w:szCs w:val="36"/>
          <w:rtl/>
        </w:rPr>
        <w:t xml:space="preserve">. </w:t>
      </w:r>
    </w:p>
    <w:p w:rsidR="00786B8C" w:rsidRPr="00B804C0" w:rsidRDefault="00786B8C" w:rsidP="004717CB">
      <w:pPr>
        <w:jc w:val="both"/>
        <w:rPr>
          <w:rFonts w:cs="MCS Taybah S_U normal."/>
          <w:sz w:val="36"/>
          <w:szCs w:val="36"/>
          <w:rtl/>
        </w:rPr>
      </w:pPr>
      <w:r w:rsidRPr="00B804C0">
        <w:rPr>
          <w:rFonts w:cs="MCS Taybah S_U normal." w:hint="cs"/>
          <w:sz w:val="36"/>
          <w:szCs w:val="36"/>
          <w:rtl/>
        </w:rPr>
        <w:t xml:space="preserve">ثانياً : بيان مكانة الرواية في المذهب : </w:t>
      </w:r>
    </w:p>
    <w:p w:rsidR="004A3B43" w:rsidRDefault="00E73FA6" w:rsidP="004717CB">
      <w:pPr>
        <w:ind w:firstLine="720"/>
        <w:jc w:val="both"/>
        <w:rPr>
          <w:rFonts w:cs="Traditional Arabic"/>
          <w:sz w:val="36"/>
          <w:szCs w:val="36"/>
          <w:rtl/>
        </w:rPr>
      </w:pPr>
      <w:r>
        <w:rPr>
          <w:rFonts w:cs="Traditional Arabic" w:hint="cs"/>
          <w:sz w:val="36"/>
          <w:szCs w:val="36"/>
          <w:rtl/>
        </w:rPr>
        <w:t xml:space="preserve">لا خلاف في المذهب </w:t>
      </w:r>
      <w:r w:rsidR="00786B8C" w:rsidRPr="00B804C0">
        <w:rPr>
          <w:rFonts w:cs="Traditional Arabic" w:hint="cs"/>
          <w:sz w:val="36"/>
          <w:szCs w:val="36"/>
          <w:rtl/>
        </w:rPr>
        <w:t>أن من أعتق جارية حاملاً واستثنى حملها صح ذلك</w:t>
      </w:r>
      <w:r w:rsidR="004A3B43">
        <w:rPr>
          <w:rFonts w:cs="Traditional Arabic" w:hint="cs"/>
          <w:sz w:val="36"/>
          <w:szCs w:val="36"/>
          <w:rtl/>
        </w:rPr>
        <w:t xml:space="preserve"> ؛</w:t>
      </w:r>
      <w:r w:rsidR="00786B8C" w:rsidRPr="00B804C0">
        <w:rPr>
          <w:rFonts w:cs="Traditional Arabic" w:hint="cs"/>
          <w:sz w:val="36"/>
          <w:szCs w:val="36"/>
          <w:rtl/>
        </w:rPr>
        <w:t xml:space="preserve"> </w:t>
      </w:r>
      <w:r w:rsidR="004A3B43">
        <w:rPr>
          <w:rFonts w:cs="Traditional Arabic" w:hint="cs"/>
          <w:sz w:val="36"/>
          <w:szCs w:val="36"/>
          <w:rtl/>
        </w:rPr>
        <w:t xml:space="preserve">بل </w:t>
      </w:r>
      <w:r w:rsidR="00786B8C" w:rsidRPr="00B804C0">
        <w:rPr>
          <w:rFonts w:cs="Traditional Arabic" w:hint="cs"/>
          <w:sz w:val="36"/>
          <w:szCs w:val="36"/>
          <w:rtl/>
        </w:rPr>
        <w:t>هي من مفردات المذهب</w:t>
      </w:r>
      <w:r w:rsidR="00786B8C" w:rsidRPr="00B804C0">
        <w:rPr>
          <w:rFonts w:cs="Traditional Arabic" w:hint="cs"/>
          <w:sz w:val="36"/>
          <w:szCs w:val="36"/>
          <w:vertAlign w:val="superscript"/>
          <w:rtl/>
        </w:rPr>
        <w:t>(</w:t>
      </w:r>
      <w:r w:rsidR="00786B8C" w:rsidRPr="00B804C0">
        <w:rPr>
          <w:rStyle w:val="a4"/>
          <w:rFonts w:cs="Traditional Arabic"/>
          <w:sz w:val="36"/>
          <w:szCs w:val="36"/>
          <w:rtl/>
        </w:rPr>
        <w:footnoteReference w:id="151"/>
      </w:r>
      <w:r w:rsidR="00786B8C" w:rsidRPr="00B804C0">
        <w:rPr>
          <w:rFonts w:cs="Traditional Arabic" w:hint="cs"/>
          <w:sz w:val="36"/>
          <w:szCs w:val="36"/>
          <w:vertAlign w:val="superscript"/>
          <w:rtl/>
        </w:rPr>
        <w:t xml:space="preserve">) </w:t>
      </w:r>
      <w:r w:rsidR="00786B8C" w:rsidRPr="00B804C0">
        <w:rPr>
          <w:rFonts w:cs="Traditional Arabic" w:hint="cs"/>
          <w:sz w:val="36"/>
          <w:szCs w:val="36"/>
          <w:rtl/>
        </w:rPr>
        <w:t xml:space="preserve">, قال </w:t>
      </w:r>
      <w:r w:rsidR="00CE1AC1">
        <w:rPr>
          <w:rFonts w:cs="Traditional Arabic" w:hint="cs"/>
          <w:sz w:val="36"/>
          <w:szCs w:val="36"/>
          <w:rtl/>
        </w:rPr>
        <w:t xml:space="preserve">في المستوعب : </w:t>
      </w:r>
      <w:r w:rsidR="00786B8C" w:rsidRPr="00B804C0">
        <w:rPr>
          <w:rFonts w:cs="Traditional Arabic" w:hint="cs"/>
          <w:sz w:val="36"/>
          <w:szCs w:val="36"/>
          <w:rtl/>
        </w:rPr>
        <w:t>" فإن أعتقها واستثنى حملها صح العتق والاستثناء رواية واحدة "</w:t>
      </w:r>
      <w:r w:rsidR="004A3B43" w:rsidRPr="00B804C0">
        <w:rPr>
          <w:rFonts w:cs="Traditional Arabic" w:hint="cs"/>
          <w:sz w:val="36"/>
          <w:szCs w:val="36"/>
          <w:vertAlign w:val="superscript"/>
          <w:rtl/>
        </w:rPr>
        <w:t>(</w:t>
      </w:r>
      <w:r w:rsidR="004A3B43" w:rsidRPr="00B804C0">
        <w:rPr>
          <w:rStyle w:val="a4"/>
          <w:rFonts w:cs="Traditional Arabic"/>
          <w:sz w:val="36"/>
          <w:szCs w:val="36"/>
          <w:rtl/>
        </w:rPr>
        <w:footnoteReference w:id="152"/>
      </w:r>
      <w:r w:rsidR="004A3B43" w:rsidRPr="00B804C0">
        <w:rPr>
          <w:rFonts w:cs="Traditional Arabic" w:hint="cs"/>
          <w:sz w:val="36"/>
          <w:szCs w:val="36"/>
          <w:vertAlign w:val="superscript"/>
          <w:rtl/>
        </w:rPr>
        <w:t>)</w:t>
      </w:r>
      <w:r w:rsidR="00786B8C" w:rsidRPr="00B804C0">
        <w:rPr>
          <w:rFonts w:cs="Traditional Arabic" w:hint="cs"/>
          <w:sz w:val="36"/>
          <w:szCs w:val="36"/>
          <w:rtl/>
        </w:rPr>
        <w:t>.</w:t>
      </w:r>
    </w:p>
    <w:p w:rsidR="00786B8C" w:rsidRPr="00B804C0" w:rsidRDefault="00786B8C" w:rsidP="004717CB">
      <w:pPr>
        <w:ind w:firstLine="720"/>
        <w:jc w:val="both"/>
        <w:rPr>
          <w:rFonts w:cs="Traditional Arabic"/>
          <w:sz w:val="36"/>
          <w:szCs w:val="36"/>
          <w:rtl/>
        </w:rPr>
      </w:pPr>
      <w:r w:rsidRPr="00B804C0">
        <w:rPr>
          <w:rFonts w:cs="Traditional Arabic" w:hint="cs"/>
          <w:sz w:val="36"/>
          <w:szCs w:val="36"/>
          <w:rtl/>
        </w:rPr>
        <w:t xml:space="preserve"> أما استثناء الحمل من البيع فروي عن الإمام أحمد رحمه الله</w:t>
      </w:r>
      <w:r w:rsidR="004A3B43">
        <w:rPr>
          <w:rFonts w:cs="Traditional Arabic" w:hint="cs"/>
          <w:sz w:val="36"/>
          <w:szCs w:val="36"/>
          <w:rtl/>
        </w:rPr>
        <w:t xml:space="preserve"> في ذلك</w:t>
      </w:r>
      <w:r w:rsidRPr="00B804C0">
        <w:rPr>
          <w:rFonts w:cs="Traditional Arabic" w:hint="cs"/>
          <w:sz w:val="36"/>
          <w:szCs w:val="36"/>
          <w:rtl/>
        </w:rPr>
        <w:t xml:space="preserve"> روايتان</w:t>
      </w:r>
      <w:r w:rsidR="00BC3460">
        <w:rPr>
          <w:rFonts w:cs="Traditional Arabic" w:hint="cs"/>
          <w:sz w:val="36"/>
          <w:szCs w:val="36"/>
          <w:rtl/>
        </w:rPr>
        <w:t xml:space="preserve"> :</w:t>
      </w:r>
      <w:r w:rsidRPr="00B804C0">
        <w:rPr>
          <w:rFonts w:cs="Traditional Arabic" w:hint="cs"/>
          <w:sz w:val="36"/>
          <w:szCs w:val="36"/>
          <w:rtl/>
        </w:rPr>
        <w:t xml:space="preserve"> أطلقهما في المستوعب</w:t>
      </w:r>
      <w:r w:rsidRPr="00B804C0">
        <w:rPr>
          <w:rFonts w:cs="Traditional Arabic" w:hint="cs"/>
          <w:sz w:val="36"/>
          <w:szCs w:val="36"/>
          <w:vertAlign w:val="superscript"/>
          <w:rtl/>
        </w:rPr>
        <w:t>(</w:t>
      </w:r>
      <w:r w:rsidRPr="00B804C0">
        <w:rPr>
          <w:rStyle w:val="a4"/>
          <w:rFonts w:cs="Traditional Arabic"/>
          <w:sz w:val="36"/>
          <w:szCs w:val="36"/>
          <w:rtl/>
        </w:rPr>
        <w:footnoteReference w:id="153"/>
      </w:r>
      <w:r w:rsidRPr="00B804C0">
        <w:rPr>
          <w:rFonts w:cs="Traditional Arabic" w:hint="cs"/>
          <w:sz w:val="36"/>
          <w:szCs w:val="36"/>
          <w:vertAlign w:val="superscript"/>
          <w:rtl/>
        </w:rPr>
        <w:t>)</w:t>
      </w:r>
      <w:r w:rsidRPr="00B804C0">
        <w:rPr>
          <w:rFonts w:cs="Traditional Arabic" w:hint="cs"/>
          <w:sz w:val="36"/>
          <w:szCs w:val="36"/>
          <w:rtl/>
        </w:rPr>
        <w:t xml:space="preserve"> </w:t>
      </w:r>
      <w:r w:rsidR="00BC3460">
        <w:rPr>
          <w:rFonts w:cs="Traditional Arabic" w:hint="cs"/>
          <w:sz w:val="36"/>
          <w:szCs w:val="36"/>
          <w:rtl/>
        </w:rPr>
        <w:t xml:space="preserve">، </w:t>
      </w:r>
      <w:r w:rsidRPr="00B804C0">
        <w:rPr>
          <w:rFonts w:cs="Traditional Arabic" w:hint="cs"/>
          <w:sz w:val="36"/>
          <w:szCs w:val="36"/>
          <w:rtl/>
        </w:rPr>
        <w:t>والمحرر</w:t>
      </w:r>
      <w:r w:rsidRPr="00B804C0">
        <w:rPr>
          <w:rFonts w:cs="Traditional Arabic" w:hint="cs"/>
          <w:sz w:val="36"/>
          <w:szCs w:val="36"/>
          <w:vertAlign w:val="superscript"/>
          <w:rtl/>
        </w:rPr>
        <w:t>(</w:t>
      </w:r>
      <w:r w:rsidRPr="00B804C0">
        <w:rPr>
          <w:rStyle w:val="a4"/>
          <w:rFonts w:cs="Traditional Arabic"/>
          <w:sz w:val="36"/>
          <w:szCs w:val="36"/>
          <w:rtl/>
        </w:rPr>
        <w:footnoteReference w:id="154"/>
      </w:r>
      <w:r w:rsidRPr="00B804C0">
        <w:rPr>
          <w:rFonts w:cs="Traditional Arabic" w:hint="cs"/>
          <w:sz w:val="36"/>
          <w:szCs w:val="36"/>
          <w:vertAlign w:val="superscript"/>
          <w:rtl/>
        </w:rPr>
        <w:t xml:space="preserve">) </w:t>
      </w:r>
      <w:r w:rsidR="00BC3460">
        <w:rPr>
          <w:rFonts w:cs="Traditional Arabic" w:hint="cs"/>
          <w:sz w:val="36"/>
          <w:szCs w:val="36"/>
          <w:rtl/>
        </w:rPr>
        <w:t xml:space="preserve">، </w:t>
      </w:r>
      <w:r w:rsidRPr="00B804C0">
        <w:rPr>
          <w:rFonts w:cs="Traditional Arabic" w:hint="cs"/>
          <w:sz w:val="36"/>
          <w:szCs w:val="36"/>
          <w:rtl/>
        </w:rPr>
        <w:t>والحاوي الصغير</w:t>
      </w:r>
      <w:r w:rsidRPr="00B804C0">
        <w:rPr>
          <w:rFonts w:cs="Traditional Arabic" w:hint="cs"/>
          <w:sz w:val="36"/>
          <w:szCs w:val="36"/>
          <w:vertAlign w:val="superscript"/>
          <w:rtl/>
        </w:rPr>
        <w:t>(</w:t>
      </w:r>
      <w:r w:rsidRPr="00B804C0">
        <w:rPr>
          <w:rStyle w:val="a4"/>
          <w:rFonts w:cs="Traditional Arabic"/>
          <w:sz w:val="36"/>
          <w:szCs w:val="36"/>
          <w:rtl/>
        </w:rPr>
        <w:footnoteReference w:id="155"/>
      </w:r>
      <w:r w:rsidRPr="00B804C0">
        <w:rPr>
          <w:rFonts w:cs="Traditional Arabic" w:hint="cs"/>
          <w:sz w:val="36"/>
          <w:szCs w:val="36"/>
          <w:vertAlign w:val="superscript"/>
          <w:rtl/>
        </w:rPr>
        <w:t>)</w:t>
      </w:r>
      <w:r w:rsidRPr="00B804C0">
        <w:rPr>
          <w:rFonts w:cs="Traditional Arabic" w:hint="cs"/>
          <w:sz w:val="36"/>
          <w:szCs w:val="36"/>
          <w:rtl/>
        </w:rPr>
        <w:t xml:space="preserve"> . </w:t>
      </w:r>
    </w:p>
    <w:p w:rsidR="00786B8C" w:rsidRPr="00B804C0" w:rsidRDefault="004A3B43" w:rsidP="004717CB">
      <w:pPr>
        <w:jc w:val="both"/>
        <w:rPr>
          <w:rFonts w:cs="Traditional Arabic"/>
          <w:sz w:val="36"/>
          <w:szCs w:val="36"/>
          <w:rtl/>
        </w:rPr>
      </w:pPr>
      <w:r>
        <w:rPr>
          <w:rFonts w:cs="Traditional Arabic" w:hint="cs"/>
          <w:sz w:val="36"/>
          <w:szCs w:val="36"/>
          <w:rtl/>
        </w:rPr>
        <w:t xml:space="preserve">الرواية </w:t>
      </w:r>
      <w:r w:rsidR="00786B8C" w:rsidRPr="00B804C0">
        <w:rPr>
          <w:rFonts w:cs="Traditional Arabic" w:hint="cs"/>
          <w:sz w:val="36"/>
          <w:szCs w:val="36"/>
          <w:rtl/>
        </w:rPr>
        <w:t>الأولى : أنه لا يصح الاستثناء</w:t>
      </w:r>
      <w:r w:rsidR="00FF20C1">
        <w:rPr>
          <w:rFonts w:cs="Traditional Arabic" w:hint="cs"/>
          <w:sz w:val="36"/>
          <w:szCs w:val="36"/>
          <w:rtl/>
        </w:rPr>
        <w:t xml:space="preserve"> </w:t>
      </w:r>
      <w:r w:rsidR="00786B8C" w:rsidRPr="00B804C0">
        <w:rPr>
          <w:rFonts w:cs="Traditional Arabic" w:hint="cs"/>
          <w:sz w:val="36"/>
          <w:szCs w:val="36"/>
          <w:rtl/>
        </w:rPr>
        <w:t xml:space="preserve">.      </w:t>
      </w:r>
    </w:p>
    <w:p w:rsidR="00786B8C" w:rsidRPr="00B804C0" w:rsidRDefault="00786B8C" w:rsidP="009F6A2A">
      <w:pPr>
        <w:ind w:firstLine="720"/>
        <w:jc w:val="both"/>
        <w:rPr>
          <w:rFonts w:cs="Traditional Arabic"/>
          <w:sz w:val="36"/>
          <w:szCs w:val="36"/>
          <w:rtl/>
        </w:rPr>
      </w:pPr>
      <w:r w:rsidRPr="00B804C0">
        <w:rPr>
          <w:rFonts w:cs="Traditional Arabic" w:hint="cs"/>
          <w:sz w:val="36"/>
          <w:szCs w:val="36"/>
          <w:rtl/>
        </w:rPr>
        <w:lastRenderedPageBreak/>
        <w:t>صححها في الكافي</w:t>
      </w:r>
      <w:r w:rsidRPr="00B804C0">
        <w:rPr>
          <w:rFonts w:cs="Traditional Arabic" w:hint="cs"/>
          <w:sz w:val="36"/>
          <w:szCs w:val="36"/>
          <w:vertAlign w:val="superscript"/>
          <w:rtl/>
        </w:rPr>
        <w:t>(</w:t>
      </w:r>
      <w:r w:rsidRPr="00B804C0">
        <w:rPr>
          <w:rStyle w:val="a4"/>
          <w:rFonts w:cs="Traditional Arabic"/>
          <w:sz w:val="36"/>
          <w:szCs w:val="36"/>
          <w:rtl/>
        </w:rPr>
        <w:footnoteReference w:id="156"/>
      </w:r>
      <w:r w:rsidRPr="00B804C0">
        <w:rPr>
          <w:rFonts w:cs="Traditional Arabic" w:hint="cs"/>
          <w:sz w:val="36"/>
          <w:szCs w:val="36"/>
          <w:vertAlign w:val="superscript"/>
          <w:rtl/>
        </w:rPr>
        <w:t xml:space="preserve">) </w:t>
      </w:r>
      <w:r w:rsidR="00BC3460">
        <w:rPr>
          <w:rFonts w:cs="Traditional Arabic" w:hint="cs"/>
          <w:sz w:val="36"/>
          <w:szCs w:val="36"/>
          <w:rtl/>
        </w:rPr>
        <w:t xml:space="preserve">، </w:t>
      </w:r>
      <w:r w:rsidRPr="00B804C0">
        <w:rPr>
          <w:rFonts w:cs="Traditional Arabic" w:hint="cs"/>
          <w:sz w:val="36"/>
          <w:szCs w:val="36"/>
          <w:rtl/>
        </w:rPr>
        <w:t>وهي ظاهر المذهب كما قال</w:t>
      </w:r>
      <w:r w:rsidR="009F6A2A">
        <w:rPr>
          <w:rFonts w:cs="Traditional Arabic" w:hint="cs"/>
          <w:sz w:val="36"/>
          <w:szCs w:val="36"/>
          <w:rtl/>
        </w:rPr>
        <w:t xml:space="preserve"> ذلك</w:t>
      </w:r>
      <w:r w:rsidRPr="00B804C0">
        <w:rPr>
          <w:rFonts w:cs="Traditional Arabic" w:hint="cs"/>
          <w:sz w:val="36"/>
          <w:szCs w:val="36"/>
          <w:rtl/>
        </w:rPr>
        <w:t xml:space="preserve"> في الفروع</w:t>
      </w:r>
      <w:r w:rsidRPr="00B804C0">
        <w:rPr>
          <w:rFonts w:cs="Traditional Arabic" w:hint="cs"/>
          <w:sz w:val="36"/>
          <w:szCs w:val="36"/>
          <w:vertAlign w:val="superscript"/>
          <w:rtl/>
        </w:rPr>
        <w:t>(</w:t>
      </w:r>
      <w:r w:rsidRPr="00B804C0">
        <w:rPr>
          <w:rStyle w:val="a4"/>
          <w:rFonts w:cs="Traditional Arabic"/>
          <w:sz w:val="36"/>
          <w:szCs w:val="36"/>
          <w:rtl/>
        </w:rPr>
        <w:footnoteReference w:id="157"/>
      </w:r>
      <w:r w:rsidRPr="00B804C0">
        <w:rPr>
          <w:rFonts w:cs="Traditional Arabic" w:hint="cs"/>
          <w:sz w:val="36"/>
          <w:szCs w:val="36"/>
          <w:vertAlign w:val="superscript"/>
          <w:rtl/>
        </w:rPr>
        <w:t>)</w:t>
      </w:r>
      <w:r w:rsidR="00BC3460">
        <w:rPr>
          <w:rFonts w:cs="Traditional Arabic" w:hint="cs"/>
          <w:sz w:val="36"/>
          <w:szCs w:val="36"/>
          <w:rtl/>
        </w:rPr>
        <w:t xml:space="preserve"> </w:t>
      </w:r>
      <w:r w:rsidR="004A3B43">
        <w:rPr>
          <w:rFonts w:cs="Traditional Arabic" w:hint="cs"/>
          <w:sz w:val="36"/>
          <w:szCs w:val="36"/>
          <w:rtl/>
        </w:rPr>
        <w:t xml:space="preserve">، </w:t>
      </w:r>
      <w:r w:rsidRPr="00B804C0">
        <w:rPr>
          <w:rFonts w:cs="Traditional Arabic" w:hint="cs"/>
          <w:sz w:val="36"/>
          <w:szCs w:val="36"/>
          <w:rtl/>
        </w:rPr>
        <w:t>وقال في النكت</w:t>
      </w:r>
      <w:r w:rsidR="009F6A2A">
        <w:rPr>
          <w:rFonts w:cs="Traditional Arabic" w:hint="eastAsia"/>
          <w:sz w:val="36"/>
          <w:szCs w:val="36"/>
          <w:rtl/>
        </w:rPr>
        <w:t> </w:t>
      </w:r>
      <w:r w:rsidR="00BC3460">
        <w:rPr>
          <w:rFonts w:cs="Traditional Arabic" w:hint="cs"/>
          <w:sz w:val="36"/>
          <w:szCs w:val="36"/>
          <w:rtl/>
        </w:rPr>
        <w:t>:</w:t>
      </w:r>
      <w:r w:rsidRPr="00B804C0">
        <w:rPr>
          <w:rFonts w:cs="Traditional Arabic" w:hint="cs"/>
          <w:sz w:val="36"/>
          <w:szCs w:val="36"/>
          <w:rtl/>
        </w:rPr>
        <w:t xml:space="preserve"> هي الأشهر</w:t>
      </w:r>
      <w:r w:rsidRPr="00B804C0">
        <w:rPr>
          <w:rFonts w:cs="Traditional Arabic" w:hint="cs"/>
          <w:sz w:val="36"/>
          <w:szCs w:val="36"/>
          <w:vertAlign w:val="superscript"/>
          <w:rtl/>
        </w:rPr>
        <w:t>(</w:t>
      </w:r>
      <w:r w:rsidRPr="00B804C0">
        <w:rPr>
          <w:rStyle w:val="a4"/>
          <w:rFonts w:cs="Traditional Arabic"/>
          <w:sz w:val="36"/>
          <w:szCs w:val="36"/>
          <w:rtl/>
        </w:rPr>
        <w:footnoteReference w:id="158"/>
      </w:r>
      <w:r w:rsidRPr="00B804C0">
        <w:rPr>
          <w:rFonts w:cs="Traditional Arabic" w:hint="cs"/>
          <w:sz w:val="36"/>
          <w:szCs w:val="36"/>
          <w:vertAlign w:val="superscript"/>
          <w:rtl/>
        </w:rPr>
        <w:t xml:space="preserve">) </w:t>
      </w:r>
      <w:r w:rsidR="004A3B43">
        <w:rPr>
          <w:rFonts w:cs="Traditional Arabic" w:hint="cs"/>
          <w:sz w:val="36"/>
          <w:szCs w:val="36"/>
          <w:rtl/>
        </w:rPr>
        <w:t xml:space="preserve">، </w:t>
      </w:r>
      <w:r w:rsidRPr="00B804C0">
        <w:rPr>
          <w:rFonts w:cs="Traditional Arabic" w:hint="cs"/>
          <w:sz w:val="36"/>
          <w:szCs w:val="36"/>
          <w:rtl/>
        </w:rPr>
        <w:t>وقال في الإنصاف :</w:t>
      </w:r>
      <w:r w:rsidR="00BC3460">
        <w:rPr>
          <w:rFonts w:cs="Traditional Arabic" w:hint="cs"/>
          <w:sz w:val="36"/>
          <w:szCs w:val="36"/>
          <w:rtl/>
        </w:rPr>
        <w:t xml:space="preserve"> </w:t>
      </w:r>
      <w:r w:rsidRPr="00B804C0">
        <w:rPr>
          <w:rFonts w:cs="Traditional Arabic" w:hint="cs"/>
          <w:sz w:val="36"/>
          <w:szCs w:val="36"/>
          <w:rtl/>
        </w:rPr>
        <w:t>"هذا المذهب "</w:t>
      </w:r>
      <w:r w:rsidRPr="00B804C0">
        <w:rPr>
          <w:rFonts w:cs="Traditional Arabic" w:hint="cs"/>
          <w:sz w:val="36"/>
          <w:szCs w:val="36"/>
          <w:vertAlign w:val="superscript"/>
          <w:rtl/>
        </w:rPr>
        <w:t>(</w:t>
      </w:r>
      <w:r w:rsidRPr="00B804C0">
        <w:rPr>
          <w:rStyle w:val="a4"/>
          <w:rFonts w:cs="Traditional Arabic"/>
          <w:sz w:val="36"/>
          <w:szCs w:val="36"/>
          <w:rtl/>
        </w:rPr>
        <w:footnoteReference w:id="159"/>
      </w:r>
      <w:r w:rsidRPr="00B804C0">
        <w:rPr>
          <w:rFonts w:cs="Traditional Arabic" w:hint="cs"/>
          <w:sz w:val="36"/>
          <w:szCs w:val="36"/>
          <w:vertAlign w:val="superscript"/>
          <w:rtl/>
        </w:rPr>
        <w:t xml:space="preserve">) </w:t>
      </w:r>
      <w:r w:rsidR="00BC3460">
        <w:rPr>
          <w:rFonts w:cs="Traditional Arabic" w:hint="cs"/>
          <w:sz w:val="36"/>
          <w:szCs w:val="36"/>
          <w:rtl/>
        </w:rPr>
        <w:t>،</w:t>
      </w:r>
      <w:r w:rsidR="009F6A2A" w:rsidRPr="009F6A2A">
        <w:rPr>
          <w:rFonts w:cs="Traditional Arabic" w:hint="cs"/>
          <w:sz w:val="36"/>
          <w:szCs w:val="36"/>
          <w:rtl/>
        </w:rPr>
        <w:t xml:space="preserve"> </w:t>
      </w:r>
      <w:r w:rsidR="009F6A2A" w:rsidRPr="00B804C0">
        <w:rPr>
          <w:rFonts w:cs="Traditional Arabic" w:hint="cs"/>
          <w:sz w:val="36"/>
          <w:szCs w:val="36"/>
          <w:rtl/>
        </w:rPr>
        <w:t>و</w:t>
      </w:r>
      <w:r w:rsidR="009F6A2A">
        <w:rPr>
          <w:rFonts w:cs="Traditional Arabic" w:hint="cs"/>
          <w:sz w:val="36"/>
          <w:szCs w:val="36"/>
          <w:rtl/>
        </w:rPr>
        <w:t xml:space="preserve">هي كما </w:t>
      </w:r>
      <w:r w:rsidR="009F6A2A" w:rsidRPr="00B804C0">
        <w:rPr>
          <w:rFonts w:cs="Traditional Arabic" w:hint="cs"/>
          <w:sz w:val="36"/>
          <w:szCs w:val="36"/>
          <w:rtl/>
        </w:rPr>
        <w:t>في الإقناع</w:t>
      </w:r>
      <w:r w:rsidR="009F6A2A" w:rsidRPr="00B804C0">
        <w:rPr>
          <w:rFonts w:cs="Traditional Arabic" w:hint="cs"/>
          <w:sz w:val="36"/>
          <w:szCs w:val="36"/>
          <w:vertAlign w:val="superscript"/>
          <w:rtl/>
        </w:rPr>
        <w:t>(</w:t>
      </w:r>
      <w:r w:rsidR="009F6A2A" w:rsidRPr="00B804C0">
        <w:rPr>
          <w:rStyle w:val="a4"/>
          <w:rFonts w:cs="Traditional Arabic"/>
          <w:sz w:val="36"/>
          <w:szCs w:val="36"/>
          <w:rtl/>
        </w:rPr>
        <w:footnoteReference w:id="160"/>
      </w:r>
      <w:r w:rsidR="009F6A2A" w:rsidRPr="00B804C0">
        <w:rPr>
          <w:rFonts w:cs="Traditional Arabic" w:hint="cs"/>
          <w:sz w:val="36"/>
          <w:szCs w:val="36"/>
          <w:vertAlign w:val="superscript"/>
          <w:rtl/>
        </w:rPr>
        <w:t>)</w:t>
      </w:r>
      <w:r w:rsidR="009F6A2A" w:rsidRPr="00B804C0">
        <w:rPr>
          <w:rFonts w:cs="Traditional Arabic" w:hint="cs"/>
          <w:sz w:val="36"/>
          <w:szCs w:val="36"/>
          <w:rtl/>
        </w:rPr>
        <w:t xml:space="preserve"> </w:t>
      </w:r>
      <w:r w:rsidR="009F6A2A">
        <w:rPr>
          <w:rFonts w:cs="Traditional Arabic" w:hint="cs"/>
          <w:sz w:val="36"/>
          <w:szCs w:val="36"/>
          <w:rtl/>
        </w:rPr>
        <w:t xml:space="preserve">، </w:t>
      </w:r>
      <w:r w:rsidR="009F6A2A" w:rsidRPr="00B804C0">
        <w:rPr>
          <w:rFonts w:cs="Traditional Arabic" w:hint="cs"/>
          <w:sz w:val="36"/>
          <w:szCs w:val="36"/>
          <w:rtl/>
        </w:rPr>
        <w:t>والمنتهى</w:t>
      </w:r>
      <w:r w:rsidR="009F6A2A" w:rsidRPr="00B804C0">
        <w:rPr>
          <w:rFonts w:cs="Traditional Arabic" w:hint="cs"/>
          <w:sz w:val="36"/>
          <w:szCs w:val="36"/>
          <w:vertAlign w:val="superscript"/>
          <w:rtl/>
        </w:rPr>
        <w:t>(</w:t>
      </w:r>
      <w:r w:rsidR="009F6A2A" w:rsidRPr="00B804C0">
        <w:rPr>
          <w:rStyle w:val="a4"/>
          <w:rFonts w:cs="Traditional Arabic"/>
          <w:sz w:val="36"/>
          <w:szCs w:val="36"/>
          <w:rtl/>
        </w:rPr>
        <w:footnoteReference w:id="161"/>
      </w:r>
      <w:r w:rsidR="009F6A2A" w:rsidRPr="00B804C0">
        <w:rPr>
          <w:rFonts w:cs="Traditional Arabic" w:hint="cs"/>
          <w:sz w:val="36"/>
          <w:szCs w:val="36"/>
          <w:vertAlign w:val="superscript"/>
          <w:rtl/>
        </w:rPr>
        <w:t>)</w:t>
      </w:r>
      <w:r w:rsidR="009F6A2A">
        <w:rPr>
          <w:rFonts w:cs="Traditional Arabic" w:hint="cs"/>
          <w:sz w:val="36"/>
          <w:szCs w:val="36"/>
          <w:rtl/>
        </w:rPr>
        <w:t xml:space="preserve"> ، </w:t>
      </w:r>
      <w:r w:rsidR="00BC3460">
        <w:rPr>
          <w:rFonts w:cs="Traditional Arabic" w:hint="cs"/>
          <w:sz w:val="36"/>
          <w:szCs w:val="36"/>
          <w:rtl/>
        </w:rPr>
        <w:t xml:space="preserve"> </w:t>
      </w:r>
      <w:r w:rsidRPr="00B804C0">
        <w:rPr>
          <w:rFonts w:cs="Traditional Arabic" w:hint="cs"/>
          <w:sz w:val="36"/>
          <w:szCs w:val="36"/>
          <w:rtl/>
        </w:rPr>
        <w:t>و</w:t>
      </w:r>
      <w:r w:rsidR="00BC3460">
        <w:rPr>
          <w:rFonts w:cs="Traditional Arabic" w:hint="cs"/>
          <w:sz w:val="36"/>
          <w:szCs w:val="36"/>
          <w:rtl/>
        </w:rPr>
        <w:t xml:space="preserve">قال </w:t>
      </w:r>
      <w:r w:rsidRPr="00B804C0">
        <w:rPr>
          <w:rFonts w:cs="Traditional Arabic" w:hint="cs"/>
          <w:sz w:val="36"/>
          <w:szCs w:val="36"/>
          <w:rtl/>
        </w:rPr>
        <w:t>في المنح الشافيات :</w:t>
      </w:r>
      <w:r w:rsidR="004A3B43">
        <w:rPr>
          <w:rFonts w:cs="Traditional Arabic" w:hint="cs"/>
          <w:sz w:val="36"/>
          <w:szCs w:val="36"/>
          <w:rtl/>
        </w:rPr>
        <w:t xml:space="preserve"> </w:t>
      </w:r>
      <w:r w:rsidRPr="00B804C0">
        <w:rPr>
          <w:rFonts w:cs="Traditional Arabic" w:hint="cs"/>
          <w:sz w:val="36"/>
          <w:szCs w:val="36"/>
          <w:rtl/>
        </w:rPr>
        <w:t>" وهو المذهب وعليه الأصحاب</w:t>
      </w:r>
      <w:r w:rsidR="004A3B43">
        <w:rPr>
          <w:rFonts w:cs="Traditional Arabic" w:hint="cs"/>
          <w:sz w:val="36"/>
          <w:szCs w:val="36"/>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162"/>
      </w:r>
      <w:r w:rsidRPr="00B804C0">
        <w:rPr>
          <w:rFonts w:cs="Traditional Arabic" w:hint="cs"/>
          <w:sz w:val="36"/>
          <w:szCs w:val="36"/>
          <w:vertAlign w:val="superscript"/>
          <w:rtl/>
        </w:rPr>
        <w:t>)</w:t>
      </w:r>
      <w:r w:rsidRPr="00B804C0">
        <w:rPr>
          <w:rFonts w:cs="Traditional Arabic" w:hint="cs"/>
          <w:sz w:val="36"/>
          <w:szCs w:val="36"/>
          <w:rtl/>
        </w:rPr>
        <w:t xml:space="preserve"> . </w:t>
      </w:r>
    </w:p>
    <w:p w:rsidR="004144AA" w:rsidRDefault="004A3B43" w:rsidP="00BA2DE5">
      <w:pPr>
        <w:jc w:val="both"/>
        <w:rPr>
          <w:rFonts w:cs="Traditional Arabic"/>
          <w:sz w:val="36"/>
          <w:szCs w:val="36"/>
          <w:rtl/>
        </w:rPr>
      </w:pPr>
      <w:r>
        <w:rPr>
          <w:rFonts w:cs="Traditional Arabic" w:hint="cs"/>
          <w:sz w:val="36"/>
          <w:szCs w:val="36"/>
          <w:rtl/>
        </w:rPr>
        <w:t xml:space="preserve">الرواية </w:t>
      </w:r>
      <w:r w:rsidR="00786B8C" w:rsidRPr="00B804C0">
        <w:rPr>
          <w:rFonts w:cs="Traditional Arabic" w:hint="cs"/>
          <w:sz w:val="36"/>
          <w:szCs w:val="36"/>
          <w:rtl/>
        </w:rPr>
        <w:t>الثانية : أنه يصح استثناء الحمل في البيع</w:t>
      </w:r>
      <w:r w:rsidR="00786B8C" w:rsidRPr="00B804C0">
        <w:rPr>
          <w:rFonts w:cs="Traditional Arabic" w:hint="cs"/>
          <w:sz w:val="36"/>
          <w:szCs w:val="36"/>
          <w:vertAlign w:val="superscript"/>
          <w:rtl/>
        </w:rPr>
        <w:t>(</w:t>
      </w:r>
      <w:r w:rsidR="00786B8C" w:rsidRPr="00B804C0">
        <w:rPr>
          <w:rStyle w:val="a4"/>
          <w:rFonts w:cs="Traditional Arabic"/>
          <w:sz w:val="36"/>
          <w:szCs w:val="36"/>
          <w:rtl/>
        </w:rPr>
        <w:footnoteReference w:id="163"/>
      </w:r>
      <w:r w:rsidR="00786B8C" w:rsidRPr="00B804C0">
        <w:rPr>
          <w:rFonts w:cs="Traditional Arabic" w:hint="cs"/>
          <w:sz w:val="36"/>
          <w:szCs w:val="36"/>
          <w:vertAlign w:val="superscript"/>
          <w:rtl/>
        </w:rPr>
        <w:t>)</w:t>
      </w:r>
      <w:r w:rsidR="00786B8C" w:rsidRPr="00B804C0">
        <w:rPr>
          <w:rFonts w:cs="Traditional Arabic" w:hint="cs"/>
          <w:sz w:val="36"/>
          <w:szCs w:val="36"/>
          <w:rtl/>
        </w:rPr>
        <w:t xml:space="preserve"> .  </w:t>
      </w:r>
    </w:p>
    <w:p w:rsidR="00786B8C" w:rsidRPr="00B804C0" w:rsidRDefault="00786B8C" w:rsidP="004717CB">
      <w:pPr>
        <w:ind w:firstLine="720"/>
        <w:jc w:val="both"/>
        <w:rPr>
          <w:rFonts w:cs="Traditional Arabic"/>
          <w:sz w:val="36"/>
          <w:szCs w:val="36"/>
          <w:rtl/>
        </w:rPr>
      </w:pPr>
      <w:r w:rsidRPr="00B804C0">
        <w:rPr>
          <w:rFonts w:cs="Traditional Arabic" w:hint="cs"/>
          <w:sz w:val="36"/>
          <w:szCs w:val="36"/>
          <w:rtl/>
        </w:rPr>
        <w:t xml:space="preserve">وبهذا يعلم أن الرواية الصحيحة التي عليها المذهب هي الرواية الأولى المتضمنة لعدم صحة استثناء الحمل من بيع الأمة . </w:t>
      </w:r>
    </w:p>
    <w:p w:rsidR="00786B8C" w:rsidRPr="00B804C0" w:rsidRDefault="00786B8C" w:rsidP="00BA2DE5">
      <w:pPr>
        <w:spacing w:before="240"/>
        <w:jc w:val="both"/>
        <w:rPr>
          <w:rFonts w:cs="MCS Taybah S_U normal."/>
          <w:sz w:val="36"/>
          <w:szCs w:val="36"/>
          <w:rtl/>
        </w:rPr>
      </w:pPr>
      <w:r w:rsidRPr="00B804C0">
        <w:rPr>
          <w:rFonts w:cs="MCS Taybah S_U normal." w:hint="cs"/>
          <w:sz w:val="36"/>
          <w:szCs w:val="36"/>
          <w:rtl/>
        </w:rPr>
        <w:t>ثالثاً : الجامع بين المسألتين :</w:t>
      </w:r>
    </w:p>
    <w:p w:rsidR="00786B8C" w:rsidRPr="00B804C0" w:rsidRDefault="007C1FFE" w:rsidP="007C1FFE">
      <w:pPr>
        <w:spacing w:before="240"/>
        <w:ind w:firstLine="720"/>
        <w:jc w:val="both"/>
        <w:rPr>
          <w:rFonts w:cs="Traditional Arabic"/>
          <w:sz w:val="36"/>
          <w:szCs w:val="36"/>
          <w:rtl/>
        </w:rPr>
      </w:pPr>
      <w:r>
        <w:rPr>
          <w:rFonts w:cs="Traditional Arabic" w:hint="cs"/>
          <w:sz w:val="36"/>
          <w:szCs w:val="36"/>
          <w:rtl/>
        </w:rPr>
        <w:t>أن كلتا</w:t>
      </w:r>
      <w:r w:rsidR="004144AA">
        <w:rPr>
          <w:rFonts w:cs="Traditional Arabic" w:hint="cs"/>
          <w:sz w:val="36"/>
          <w:szCs w:val="36"/>
          <w:rtl/>
        </w:rPr>
        <w:t xml:space="preserve"> المسألتين فيه</w:t>
      </w:r>
      <w:r w:rsidR="00531337">
        <w:rPr>
          <w:rFonts w:cs="Traditional Arabic" w:hint="cs"/>
          <w:sz w:val="36"/>
          <w:szCs w:val="36"/>
          <w:rtl/>
        </w:rPr>
        <w:t>م</w:t>
      </w:r>
      <w:r w:rsidR="004144AA">
        <w:rPr>
          <w:rFonts w:cs="Traditional Arabic" w:hint="cs"/>
          <w:sz w:val="36"/>
          <w:szCs w:val="36"/>
          <w:rtl/>
        </w:rPr>
        <w:t>ا استثناء ل</w:t>
      </w:r>
      <w:r w:rsidR="00786B8C" w:rsidRPr="00B804C0">
        <w:rPr>
          <w:rFonts w:cs="Traditional Arabic" w:hint="cs"/>
          <w:sz w:val="36"/>
          <w:szCs w:val="36"/>
          <w:rtl/>
        </w:rPr>
        <w:t>لحمل من أ</w:t>
      </w:r>
      <w:r w:rsidR="004144AA">
        <w:rPr>
          <w:rFonts w:cs="Traditional Arabic" w:hint="cs"/>
          <w:sz w:val="36"/>
          <w:szCs w:val="36"/>
          <w:rtl/>
        </w:rPr>
        <w:t>ُ</w:t>
      </w:r>
      <w:r w:rsidR="00786B8C" w:rsidRPr="00B804C0">
        <w:rPr>
          <w:rFonts w:cs="Traditional Arabic" w:hint="cs"/>
          <w:sz w:val="36"/>
          <w:szCs w:val="36"/>
          <w:rtl/>
        </w:rPr>
        <w:t>م</w:t>
      </w:r>
      <w:r w:rsidR="004144AA">
        <w:rPr>
          <w:rFonts w:cs="Traditional Arabic" w:hint="cs"/>
          <w:sz w:val="36"/>
          <w:szCs w:val="36"/>
          <w:rtl/>
        </w:rPr>
        <w:t>ِّ</w:t>
      </w:r>
      <w:r w:rsidR="00531337">
        <w:rPr>
          <w:rFonts w:cs="Traditional Arabic" w:hint="cs"/>
          <w:sz w:val="36"/>
          <w:szCs w:val="36"/>
          <w:rtl/>
        </w:rPr>
        <w:t>ه ، وخروج الأمة من المِلك .</w:t>
      </w:r>
    </w:p>
    <w:p w:rsidR="00786B8C" w:rsidRPr="00B804C0" w:rsidRDefault="00786B8C" w:rsidP="00BA2DE5">
      <w:pPr>
        <w:spacing w:before="240"/>
        <w:jc w:val="both"/>
        <w:rPr>
          <w:rFonts w:cs="MCS Taybah S_U normal."/>
          <w:sz w:val="36"/>
          <w:szCs w:val="36"/>
          <w:rtl/>
        </w:rPr>
      </w:pPr>
      <w:r w:rsidRPr="00B804C0">
        <w:rPr>
          <w:rFonts w:cs="MCS Taybah S_U normal." w:hint="cs"/>
          <w:sz w:val="36"/>
          <w:szCs w:val="36"/>
          <w:rtl/>
        </w:rPr>
        <w:t xml:space="preserve">رابعاً : الفرق بين المسألتين : </w:t>
      </w:r>
    </w:p>
    <w:p w:rsidR="00452EAA" w:rsidRDefault="00786B8C" w:rsidP="004717CB">
      <w:pPr>
        <w:ind w:firstLine="720"/>
        <w:jc w:val="both"/>
        <w:rPr>
          <w:rFonts w:cs="Traditional Arabic"/>
          <w:sz w:val="36"/>
          <w:szCs w:val="36"/>
          <w:rtl/>
        </w:rPr>
      </w:pPr>
      <w:r w:rsidRPr="00B804C0">
        <w:rPr>
          <w:rFonts w:cs="Traditional Arabic" w:hint="cs"/>
          <w:sz w:val="36"/>
          <w:szCs w:val="36"/>
          <w:rtl/>
        </w:rPr>
        <w:t xml:space="preserve">قال </w:t>
      </w:r>
      <w:r w:rsidR="00F72FB7">
        <w:rPr>
          <w:rFonts w:cs="Traditional Arabic" w:hint="cs"/>
          <w:sz w:val="36"/>
          <w:szCs w:val="36"/>
          <w:rtl/>
        </w:rPr>
        <w:t xml:space="preserve">في إيضاح الدلائل </w:t>
      </w:r>
      <w:r w:rsidRPr="00B804C0">
        <w:rPr>
          <w:rFonts w:cs="Traditional Arabic" w:hint="cs"/>
          <w:sz w:val="36"/>
          <w:szCs w:val="36"/>
          <w:rtl/>
        </w:rPr>
        <w:t>:</w:t>
      </w:r>
      <w:r w:rsidR="00452EAA">
        <w:rPr>
          <w:rFonts w:cs="Traditional Arabic" w:hint="cs"/>
          <w:sz w:val="36"/>
          <w:szCs w:val="36"/>
          <w:rtl/>
        </w:rPr>
        <w:t xml:space="preserve"> </w:t>
      </w:r>
      <w:r w:rsidRPr="00B804C0">
        <w:rPr>
          <w:rFonts w:cs="Traditional Arabic" w:hint="cs"/>
          <w:sz w:val="36"/>
          <w:szCs w:val="36"/>
          <w:rtl/>
        </w:rPr>
        <w:t>" والفرق</w:t>
      </w:r>
      <w:r w:rsidR="00452EAA">
        <w:rPr>
          <w:rFonts w:cs="Traditional Arabic" w:hint="cs"/>
          <w:sz w:val="36"/>
          <w:szCs w:val="36"/>
          <w:rtl/>
        </w:rPr>
        <w:t xml:space="preserve"> :</w:t>
      </w:r>
      <w:r w:rsidRPr="00B804C0">
        <w:rPr>
          <w:rFonts w:cs="Traditional Arabic" w:hint="cs"/>
          <w:sz w:val="36"/>
          <w:szCs w:val="36"/>
          <w:rtl/>
        </w:rPr>
        <w:t xml:space="preserve"> أن العقد على الأم يقتضي دخول حملها , وإفراد الحمل بالبيع لا يصح فكذا استثناؤه . </w:t>
      </w:r>
    </w:p>
    <w:p w:rsidR="00452EAA" w:rsidRPr="00452EAA" w:rsidRDefault="00786B8C" w:rsidP="004717CB">
      <w:pPr>
        <w:jc w:val="both"/>
        <w:rPr>
          <w:rFonts w:cs="Traditional Arabic"/>
          <w:sz w:val="36"/>
          <w:szCs w:val="36"/>
          <w:rtl/>
        </w:rPr>
      </w:pPr>
      <w:r w:rsidRPr="00B804C0">
        <w:rPr>
          <w:rFonts w:cs="Traditional Arabic" w:hint="cs"/>
          <w:sz w:val="36"/>
          <w:szCs w:val="36"/>
          <w:rtl/>
        </w:rPr>
        <w:t>بخلاف العتق فإنه يصح إفراده بالعتق فصح استثناؤه كالمنفصل "</w:t>
      </w:r>
      <w:r w:rsidRPr="00B804C0">
        <w:rPr>
          <w:rFonts w:cs="Traditional Arabic" w:hint="cs"/>
          <w:sz w:val="36"/>
          <w:szCs w:val="36"/>
          <w:vertAlign w:val="superscript"/>
          <w:rtl/>
        </w:rPr>
        <w:t>(</w:t>
      </w:r>
      <w:r w:rsidRPr="00B804C0">
        <w:rPr>
          <w:rStyle w:val="a4"/>
          <w:rFonts w:cs="Traditional Arabic"/>
          <w:sz w:val="36"/>
          <w:szCs w:val="36"/>
          <w:rtl/>
        </w:rPr>
        <w:footnoteReference w:id="164"/>
      </w:r>
      <w:r w:rsidRPr="00B804C0">
        <w:rPr>
          <w:rFonts w:cs="Traditional Arabic" w:hint="cs"/>
          <w:sz w:val="36"/>
          <w:szCs w:val="36"/>
          <w:vertAlign w:val="superscript"/>
          <w:rtl/>
        </w:rPr>
        <w:t>)</w:t>
      </w:r>
      <w:r w:rsidR="00452EAA">
        <w:rPr>
          <w:rFonts w:cs="Traditional Arabic" w:hint="cs"/>
          <w:sz w:val="36"/>
          <w:szCs w:val="36"/>
          <w:rtl/>
        </w:rPr>
        <w:t xml:space="preserve"> .</w:t>
      </w:r>
    </w:p>
    <w:p w:rsidR="00786B8C" w:rsidRPr="00B804C0" w:rsidRDefault="00786B8C" w:rsidP="00BA2DE5">
      <w:pPr>
        <w:spacing w:before="240"/>
        <w:jc w:val="both"/>
        <w:rPr>
          <w:rFonts w:cs="MCS Taybah S_U normal."/>
          <w:sz w:val="36"/>
          <w:szCs w:val="36"/>
          <w:rtl/>
        </w:rPr>
      </w:pPr>
      <w:r w:rsidRPr="00B804C0">
        <w:rPr>
          <w:rFonts w:cs="MCS Taybah S_U normal." w:hint="cs"/>
          <w:sz w:val="36"/>
          <w:szCs w:val="36"/>
          <w:rtl/>
        </w:rPr>
        <w:lastRenderedPageBreak/>
        <w:t xml:space="preserve">خامساً : دراسة مسألتي الفرق : </w:t>
      </w:r>
    </w:p>
    <w:p w:rsidR="00452EAA" w:rsidRDefault="00786B8C" w:rsidP="004717CB">
      <w:pPr>
        <w:ind w:firstLine="720"/>
        <w:jc w:val="both"/>
        <w:rPr>
          <w:rFonts w:cs="Traditional Arabic"/>
          <w:sz w:val="36"/>
          <w:szCs w:val="36"/>
          <w:rtl/>
        </w:rPr>
      </w:pPr>
      <w:r w:rsidRPr="00B804C0">
        <w:rPr>
          <w:rFonts w:cs="Traditional Arabic" w:hint="cs"/>
          <w:sz w:val="36"/>
          <w:szCs w:val="36"/>
          <w:rtl/>
        </w:rPr>
        <w:t>ذهب جمهور الفقهاء من الحنفية والمالكية والشافعية والصحيح من مذهب الحنابلة إلى عدم صحة استثناء الحمل من البيع</w:t>
      </w:r>
      <w:r w:rsidRPr="00B804C0">
        <w:rPr>
          <w:rFonts w:cs="Traditional Arabic" w:hint="cs"/>
          <w:sz w:val="36"/>
          <w:szCs w:val="36"/>
          <w:vertAlign w:val="superscript"/>
          <w:rtl/>
        </w:rPr>
        <w:t>(</w:t>
      </w:r>
      <w:r w:rsidRPr="00B804C0">
        <w:rPr>
          <w:rStyle w:val="a4"/>
          <w:rFonts w:cs="Traditional Arabic"/>
          <w:sz w:val="36"/>
          <w:szCs w:val="36"/>
          <w:rtl/>
        </w:rPr>
        <w:footnoteReference w:id="165"/>
      </w:r>
      <w:r w:rsidRPr="00B804C0">
        <w:rPr>
          <w:rFonts w:cs="Traditional Arabic" w:hint="cs"/>
          <w:sz w:val="36"/>
          <w:szCs w:val="36"/>
          <w:vertAlign w:val="superscript"/>
          <w:rtl/>
        </w:rPr>
        <w:t xml:space="preserve">) </w:t>
      </w:r>
      <w:r w:rsidRPr="00B804C0">
        <w:rPr>
          <w:rFonts w:cs="Traditional Arabic" w:hint="cs"/>
          <w:sz w:val="36"/>
          <w:szCs w:val="36"/>
          <w:rtl/>
        </w:rPr>
        <w:t xml:space="preserve">. </w:t>
      </w:r>
    </w:p>
    <w:p w:rsidR="00452EAA" w:rsidRDefault="00786B8C" w:rsidP="004717CB">
      <w:pPr>
        <w:ind w:firstLine="720"/>
        <w:jc w:val="both"/>
        <w:rPr>
          <w:rFonts w:cs="Traditional Arabic"/>
          <w:sz w:val="36"/>
          <w:szCs w:val="36"/>
          <w:rtl/>
        </w:rPr>
      </w:pPr>
      <w:r w:rsidRPr="00B804C0">
        <w:rPr>
          <w:rFonts w:cs="Traditional Arabic" w:hint="cs"/>
          <w:sz w:val="36"/>
          <w:szCs w:val="36"/>
          <w:rtl/>
        </w:rPr>
        <w:t xml:space="preserve">وذلك لأن المستثنى مجهول " </w:t>
      </w:r>
      <w:r w:rsidR="00452EAA">
        <w:rPr>
          <w:rFonts w:cs="Traditional Arabic" w:hint="cs"/>
          <w:sz w:val="36"/>
          <w:szCs w:val="36"/>
          <w:rtl/>
        </w:rPr>
        <w:t>فكان استثناؤه بمنزلة شرط فاسد أد</w:t>
      </w:r>
      <w:r w:rsidRPr="00B804C0">
        <w:rPr>
          <w:rFonts w:cs="Traditional Arabic" w:hint="cs"/>
          <w:sz w:val="36"/>
          <w:szCs w:val="36"/>
          <w:rtl/>
        </w:rPr>
        <w:t>خل في البيع فوجب فساد البيع</w:t>
      </w:r>
      <w:r w:rsidR="00452EAA">
        <w:rPr>
          <w:rFonts w:cs="Traditional Arabic" w:hint="cs"/>
          <w:sz w:val="36"/>
          <w:szCs w:val="36"/>
          <w:rtl/>
        </w:rPr>
        <w:t xml:space="preserve"> "</w:t>
      </w:r>
      <w:r w:rsidR="00452EAA">
        <w:rPr>
          <w:rFonts w:cs="Traditional Arabic" w:hint="cs"/>
          <w:sz w:val="36"/>
          <w:szCs w:val="36"/>
          <w:vertAlign w:val="superscript"/>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166"/>
      </w:r>
      <w:r w:rsidRPr="00B804C0">
        <w:rPr>
          <w:rFonts w:cs="Traditional Arabic" w:hint="cs"/>
          <w:sz w:val="36"/>
          <w:szCs w:val="36"/>
          <w:vertAlign w:val="superscript"/>
          <w:rtl/>
        </w:rPr>
        <w:t xml:space="preserve">) </w:t>
      </w:r>
      <w:r w:rsidRPr="00B804C0">
        <w:rPr>
          <w:rFonts w:cs="Traditional Arabic" w:hint="cs"/>
          <w:sz w:val="36"/>
          <w:szCs w:val="36"/>
          <w:rtl/>
        </w:rPr>
        <w:t xml:space="preserve">, ( وقد </w:t>
      </w:r>
      <w:bookmarkStart w:id="45" w:name="ح2"/>
      <w:r w:rsidRPr="00B804C0">
        <w:rPr>
          <w:rFonts w:cs="Traditional Arabic" w:hint="cs"/>
          <w:sz w:val="36"/>
          <w:szCs w:val="36"/>
          <w:rtl/>
        </w:rPr>
        <w:t xml:space="preserve">نهى النبي </w:t>
      </w:r>
      <w:r w:rsidRPr="00B804C0">
        <w:rPr>
          <w:rFonts w:cs="Traditional Arabic" w:hint="cs"/>
          <w:sz w:val="36"/>
          <w:szCs w:val="36"/>
        </w:rPr>
        <w:sym w:font="AGA Arabesque" w:char="F072"/>
      </w:r>
      <w:r w:rsidRPr="00B804C0">
        <w:rPr>
          <w:rFonts w:cs="Traditional Arabic" w:hint="cs"/>
          <w:sz w:val="36"/>
          <w:szCs w:val="36"/>
          <w:rtl/>
        </w:rPr>
        <w:t xml:space="preserve"> عن الثنيا إلا أن تعلم </w:t>
      </w:r>
      <w:bookmarkEnd w:id="45"/>
      <w:r w:rsidRPr="00B804C0">
        <w:rPr>
          <w:rFonts w:cs="Traditional Arabic" w:hint="cs"/>
          <w:sz w:val="36"/>
          <w:szCs w:val="36"/>
          <w:rtl/>
        </w:rPr>
        <w:t>)</w:t>
      </w:r>
      <w:r w:rsidRPr="00B804C0">
        <w:rPr>
          <w:rFonts w:cs="Traditional Arabic" w:hint="cs"/>
          <w:sz w:val="36"/>
          <w:szCs w:val="36"/>
          <w:vertAlign w:val="superscript"/>
          <w:rtl/>
        </w:rPr>
        <w:t>(</w:t>
      </w:r>
      <w:r w:rsidRPr="00B804C0">
        <w:rPr>
          <w:rStyle w:val="a4"/>
          <w:rFonts w:cs="Traditional Arabic"/>
          <w:sz w:val="36"/>
          <w:szCs w:val="36"/>
          <w:rtl/>
        </w:rPr>
        <w:footnoteReference w:id="167"/>
      </w:r>
      <w:r w:rsidRPr="00B804C0">
        <w:rPr>
          <w:rFonts w:cs="Traditional Arabic" w:hint="cs"/>
          <w:sz w:val="36"/>
          <w:szCs w:val="36"/>
          <w:vertAlign w:val="superscript"/>
          <w:rtl/>
        </w:rPr>
        <w:t xml:space="preserve">) </w:t>
      </w:r>
      <w:r w:rsidRPr="00B804C0">
        <w:rPr>
          <w:rFonts w:cs="Traditional Arabic" w:hint="cs"/>
          <w:sz w:val="36"/>
          <w:szCs w:val="36"/>
          <w:rtl/>
        </w:rPr>
        <w:t>.</w:t>
      </w:r>
    </w:p>
    <w:p w:rsidR="00786B8C" w:rsidRPr="00B804C0" w:rsidRDefault="00786B8C" w:rsidP="004717CB">
      <w:pPr>
        <w:ind w:firstLine="720"/>
        <w:jc w:val="both"/>
        <w:rPr>
          <w:rFonts w:cs="Traditional Arabic"/>
          <w:sz w:val="36"/>
          <w:szCs w:val="36"/>
          <w:rtl/>
        </w:rPr>
      </w:pPr>
      <w:r w:rsidRPr="00B804C0">
        <w:rPr>
          <w:rFonts w:cs="Traditional Arabic" w:hint="cs"/>
          <w:sz w:val="36"/>
          <w:szCs w:val="36"/>
          <w:rtl/>
        </w:rPr>
        <w:t xml:space="preserve"> أما استثناء الحمل من عتق أ</w:t>
      </w:r>
      <w:r w:rsidR="00452EAA">
        <w:rPr>
          <w:rFonts w:cs="Traditional Arabic" w:hint="cs"/>
          <w:sz w:val="36"/>
          <w:szCs w:val="36"/>
          <w:rtl/>
        </w:rPr>
        <w:t>ُ</w:t>
      </w:r>
      <w:r w:rsidRPr="00B804C0">
        <w:rPr>
          <w:rFonts w:cs="Traditional Arabic" w:hint="cs"/>
          <w:sz w:val="36"/>
          <w:szCs w:val="36"/>
          <w:rtl/>
        </w:rPr>
        <w:t>م</w:t>
      </w:r>
      <w:r w:rsidR="00452EAA">
        <w:rPr>
          <w:rFonts w:cs="Traditional Arabic" w:hint="cs"/>
          <w:sz w:val="36"/>
          <w:szCs w:val="36"/>
          <w:rtl/>
        </w:rPr>
        <w:t>ِّ</w:t>
      </w:r>
      <w:r w:rsidRPr="00B804C0">
        <w:rPr>
          <w:rFonts w:cs="Traditional Arabic" w:hint="cs"/>
          <w:sz w:val="36"/>
          <w:szCs w:val="36"/>
          <w:rtl/>
        </w:rPr>
        <w:t>ه فاختلف الفقهاء</w:t>
      </w:r>
      <w:r w:rsidR="00452EAA">
        <w:rPr>
          <w:rFonts w:cs="Traditional Arabic" w:hint="cs"/>
          <w:sz w:val="36"/>
          <w:szCs w:val="36"/>
          <w:rtl/>
        </w:rPr>
        <w:t xml:space="preserve"> في ذلك</w:t>
      </w:r>
      <w:r w:rsidRPr="00B804C0">
        <w:rPr>
          <w:rFonts w:cs="Traditional Arabic" w:hint="cs"/>
          <w:sz w:val="36"/>
          <w:szCs w:val="36"/>
          <w:rtl/>
        </w:rPr>
        <w:t xml:space="preserve"> على قولين :</w:t>
      </w:r>
    </w:p>
    <w:p w:rsidR="007C1FFE" w:rsidRDefault="00786B8C" w:rsidP="007C1FFE">
      <w:pPr>
        <w:jc w:val="both"/>
        <w:rPr>
          <w:rFonts w:cs="Traditional Arabic"/>
          <w:sz w:val="36"/>
          <w:szCs w:val="36"/>
          <w:rtl/>
        </w:rPr>
      </w:pPr>
      <w:r w:rsidRPr="00452EAA">
        <w:rPr>
          <w:rFonts w:cs="AL-Mohanad Bold" w:hint="cs"/>
          <w:sz w:val="36"/>
          <w:szCs w:val="36"/>
          <w:rtl/>
        </w:rPr>
        <w:t>القول الأول :</w:t>
      </w:r>
      <w:r w:rsidRPr="00B804C0">
        <w:rPr>
          <w:rFonts w:cs="Traditional Arabic" w:hint="cs"/>
          <w:sz w:val="36"/>
          <w:szCs w:val="36"/>
          <w:rtl/>
        </w:rPr>
        <w:t xml:space="preserve"> </w:t>
      </w:r>
    </w:p>
    <w:p w:rsidR="007C1FFE" w:rsidRDefault="007C1FFE" w:rsidP="007C1FFE">
      <w:pPr>
        <w:ind w:firstLine="720"/>
        <w:jc w:val="both"/>
        <w:rPr>
          <w:rFonts w:cs="Traditional Arabic"/>
          <w:sz w:val="36"/>
          <w:szCs w:val="36"/>
          <w:rtl/>
        </w:rPr>
      </w:pPr>
      <w:r w:rsidRPr="00B804C0">
        <w:rPr>
          <w:rFonts w:cs="Traditional Arabic" w:hint="cs"/>
          <w:sz w:val="36"/>
          <w:szCs w:val="36"/>
          <w:rtl/>
        </w:rPr>
        <w:t>عدم صحة استثناء الحمل من عتق أ</w:t>
      </w:r>
      <w:r>
        <w:rPr>
          <w:rFonts w:cs="Traditional Arabic" w:hint="cs"/>
          <w:sz w:val="36"/>
          <w:szCs w:val="36"/>
          <w:rtl/>
        </w:rPr>
        <w:t>ُ</w:t>
      </w:r>
      <w:r w:rsidRPr="00B804C0">
        <w:rPr>
          <w:rFonts w:cs="Traditional Arabic" w:hint="cs"/>
          <w:sz w:val="36"/>
          <w:szCs w:val="36"/>
          <w:rtl/>
        </w:rPr>
        <w:t>مه</w:t>
      </w:r>
      <w:r w:rsidRPr="00E57FAD">
        <w:rPr>
          <w:rFonts w:cs="Traditional Arabic" w:hint="cs"/>
          <w:sz w:val="36"/>
          <w:szCs w:val="36"/>
          <w:vertAlign w:val="superscript"/>
          <w:rtl/>
        </w:rPr>
        <w:t>(</w:t>
      </w:r>
      <w:r w:rsidRPr="00E57FAD">
        <w:rPr>
          <w:rFonts w:cs="Traditional Arabic"/>
          <w:sz w:val="36"/>
          <w:szCs w:val="36"/>
          <w:vertAlign w:val="superscript"/>
          <w:rtl/>
        </w:rPr>
        <w:footnoteReference w:id="168"/>
      </w:r>
      <w:r w:rsidRPr="00E57FAD">
        <w:rPr>
          <w:rFonts w:cs="Traditional Arabic" w:hint="cs"/>
          <w:sz w:val="36"/>
          <w:szCs w:val="36"/>
          <w:vertAlign w:val="superscript"/>
          <w:rtl/>
        </w:rPr>
        <w:t>)</w:t>
      </w:r>
      <w:r w:rsidRPr="00B804C0">
        <w:rPr>
          <w:rFonts w:cs="Traditional Arabic" w:hint="cs"/>
          <w:sz w:val="36"/>
          <w:szCs w:val="36"/>
          <w:rtl/>
        </w:rPr>
        <w:t xml:space="preserve">. </w:t>
      </w:r>
    </w:p>
    <w:p w:rsidR="00452EAA" w:rsidRDefault="007C1FFE" w:rsidP="007C1FFE">
      <w:pPr>
        <w:ind w:firstLine="720"/>
        <w:jc w:val="both"/>
        <w:rPr>
          <w:rFonts w:cs="Traditional Arabic"/>
          <w:sz w:val="36"/>
          <w:szCs w:val="36"/>
          <w:rtl/>
        </w:rPr>
      </w:pPr>
      <w:r w:rsidRPr="00B804C0">
        <w:rPr>
          <w:rFonts w:cs="Traditional Arabic" w:hint="cs"/>
          <w:sz w:val="36"/>
          <w:szCs w:val="36"/>
          <w:rtl/>
        </w:rPr>
        <w:t>وهو مذهب الحنفية</w:t>
      </w:r>
      <w:r w:rsidRPr="00B804C0">
        <w:rPr>
          <w:rFonts w:cs="Traditional Arabic" w:hint="cs"/>
          <w:sz w:val="36"/>
          <w:szCs w:val="36"/>
          <w:vertAlign w:val="superscript"/>
          <w:rtl/>
        </w:rPr>
        <w:t>(</w:t>
      </w:r>
      <w:r w:rsidRPr="00B804C0">
        <w:rPr>
          <w:rStyle w:val="a4"/>
          <w:rFonts w:cs="Traditional Arabic"/>
          <w:sz w:val="36"/>
          <w:szCs w:val="36"/>
          <w:rtl/>
        </w:rPr>
        <w:footnoteReference w:id="169"/>
      </w:r>
      <w:r w:rsidRPr="00B804C0">
        <w:rPr>
          <w:rFonts w:cs="Traditional Arabic" w:hint="cs"/>
          <w:sz w:val="36"/>
          <w:szCs w:val="36"/>
          <w:vertAlign w:val="superscript"/>
          <w:rtl/>
        </w:rPr>
        <w:t xml:space="preserve">) </w:t>
      </w:r>
      <w:r>
        <w:rPr>
          <w:rFonts w:cs="Traditional Arabic" w:hint="cs"/>
          <w:sz w:val="36"/>
          <w:szCs w:val="36"/>
          <w:rtl/>
        </w:rPr>
        <w:t xml:space="preserve">، </w:t>
      </w:r>
      <w:r w:rsidRPr="00B804C0">
        <w:rPr>
          <w:rFonts w:cs="Traditional Arabic" w:hint="cs"/>
          <w:sz w:val="36"/>
          <w:szCs w:val="36"/>
          <w:rtl/>
        </w:rPr>
        <w:t>والمالكية</w:t>
      </w:r>
      <w:r w:rsidRPr="00B804C0">
        <w:rPr>
          <w:rFonts w:cs="Traditional Arabic" w:hint="cs"/>
          <w:sz w:val="36"/>
          <w:szCs w:val="36"/>
          <w:vertAlign w:val="superscript"/>
          <w:rtl/>
        </w:rPr>
        <w:t>(</w:t>
      </w:r>
      <w:r w:rsidRPr="00B804C0">
        <w:rPr>
          <w:rStyle w:val="a4"/>
          <w:rFonts w:cs="Traditional Arabic"/>
          <w:sz w:val="36"/>
          <w:szCs w:val="36"/>
          <w:rtl/>
        </w:rPr>
        <w:footnoteReference w:id="170"/>
      </w:r>
      <w:r w:rsidRPr="00B804C0">
        <w:rPr>
          <w:rFonts w:cs="Traditional Arabic" w:hint="cs"/>
          <w:sz w:val="36"/>
          <w:szCs w:val="36"/>
          <w:vertAlign w:val="superscript"/>
          <w:rtl/>
        </w:rPr>
        <w:t>)</w:t>
      </w:r>
      <w:r w:rsidRPr="00B804C0">
        <w:rPr>
          <w:rFonts w:cs="Traditional Arabic" w:hint="cs"/>
          <w:sz w:val="36"/>
          <w:szCs w:val="36"/>
          <w:rtl/>
        </w:rPr>
        <w:t xml:space="preserve"> </w:t>
      </w:r>
      <w:r>
        <w:rPr>
          <w:rFonts w:cs="Traditional Arabic" w:hint="cs"/>
          <w:sz w:val="36"/>
          <w:szCs w:val="36"/>
          <w:rtl/>
        </w:rPr>
        <w:t xml:space="preserve">، </w:t>
      </w:r>
      <w:r w:rsidRPr="00B804C0">
        <w:rPr>
          <w:rFonts w:cs="Traditional Arabic" w:hint="cs"/>
          <w:sz w:val="36"/>
          <w:szCs w:val="36"/>
          <w:rtl/>
        </w:rPr>
        <w:t>والشافعية</w:t>
      </w:r>
      <w:r w:rsidRPr="00B804C0">
        <w:rPr>
          <w:rFonts w:cs="Traditional Arabic" w:hint="cs"/>
          <w:sz w:val="36"/>
          <w:szCs w:val="36"/>
          <w:vertAlign w:val="superscript"/>
          <w:rtl/>
        </w:rPr>
        <w:t>(</w:t>
      </w:r>
      <w:r w:rsidRPr="00B804C0">
        <w:rPr>
          <w:rStyle w:val="a4"/>
          <w:rFonts w:cs="Traditional Arabic"/>
          <w:sz w:val="36"/>
          <w:szCs w:val="36"/>
          <w:rtl/>
        </w:rPr>
        <w:footnoteReference w:id="171"/>
      </w:r>
      <w:r w:rsidRPr="00B804C0">
        <w:rPr>
          <w:rFonts w:cs="Traditional Arabic" w:hint="cs"/>
          <w:sz w:val="36"/>
          <w:szCs w:val="36"/>
          <w:vertAlign w:val="superscript"/>
          <w:rtl/>
        </w:rPr>
        <w:t>)</w:t>
      </w:r>
      <w:r w:rsidRPr="00B804C0">
        <w:rPr>
          <w:rFonts w:cs="Traditional Arabic" w:hint="cs"/>
          <w:sz w:val="36"/>
          <w:szCs w:val="36"/>
          <w:rtl/>
        </w:rPr>
        <w:t xml:space="preserve"> </w:t>
      </w:r>
      <w:r>
        <w:rPr>
          <w:rFonts w:cs="Traditional Arabic" w:hint="cs"/>
          <w:sz w:val="36"/>
          <w:szCs w:val="36"/>
          <w:rtl/>
        </w:rPr>
        <w:t>.</w:t>
      </w:r>
      <w:r w:rsidRPr="00B804C0">
        <w:rPr>
          <w:rFonts w:cs="Traditional Arabic" w:hint="cs"/>
          <w:sz w:val="36"/>
          <w:szCs w:val="36"/>
          <w:rtl/>
        </w:rPr>
        <w:t xml:space="preserve">  </w:t>
      </w:r>
    </w:p>
    <w:p w:rsidR="00EB671E" w:rsidRDefault="00786B8C" w:rsidP="004717CB">
      <w:pPr>
        <w:jc w:val="both"/>
        <w:rPr>
          <w:rFonts w:cs="Traditional Arabic"/>
          <w:sz w:val="36"/>
          <w:szCs w:val="36"/>
          <w:rtl/>
        </w:rPr>
      </w:pPr>
      <w:r w:rsidRPr="00452EAA">
        <w:rPr>
          <w:rFonts w:cs="AL-Mohanad Bold" w:hint="cs"/>
          <w:sz w:val="36"/>
          <w:szCs w:val="36"/>
          <w:rtl/>
        </w:rPr>
        <w:t>القول الثاني :</w:t>
      </w:r>
    </w:p>
    <w:p w:rsidR="007C1FFE" w:rsidRDefault="007C1FFE" w:rsidP="007C1FFE">
      <w:pPr>
        <w:ind w:firstLine="720"/>
        <w:jc w:val="both"/>
        <w:rPr>
          <w:rFonts w:cs="Traditional Arabic"/>
          <w:sz w:val="36"/>
          <w:szCs w:val="36"/>
          <w:rtl/>
        </w:rPr>
      </w:pPr>
      <w:r w:rsidRPr="00B804C0">
        <w:rPr>
          <w:rFonts w:cs="Traditional Arabic" w:hint="cs"/>
          <w:sz w:val="36"/>
          <w:szCs w:val="36"/>
          <w:rtl/>
        </w:rPr>
        <w:t>صحة استثناء الحمل من عتق أ</w:t>
      </w:r>
      <w:r>
        <w:rPr>
          <w:rFonts w:cs="Traditional Arabic" w:hint="cs"/>
          <w:sz w:val="36"/>
          <w:szCs w:val="36"/>
          <w:rtl/>
        </w:rPr>
        <w:t>ُ</w:t>
      </w:r>
      <w:r w:rsidRPr="00B804C0">
        <w:rPr>
          <w:rFonts w:cs="Traditional Arabic" w:hint="cs"/>
          <w:sz w:val="36"/>
          <w:szCs w:val="36"/>
          <w:rtl/>
        </w:rPr>
        <w:t>مه .</w:t>
      </w:r>
    </w:p>
    <w:p w:rsidR="007C1FFE" w:rsidRDefault="007C1FFE" w:rsidP="007C1FFE">
      <w:pPr>
        <w:ind w:firstLine="720"/>
        <w:jc w:val="both"/>
        <w:rPr>
          <w:rFonts w:cs="Traditional Arabic"/>
          <w:sz w:val="36"/>
          <w:szCs w:val="36"/>
          <w:rtl/>
        </w:rPr>
      </w:pPr>
      <w:r>
        <w:rPr>
          <w:rFonts w:cs="Traditional Arabic" w:hint="cs"/>
          <w:sz w:val="36"/>
          <w:szCs w:val="36"/>
          <w:rtl/>
        </w:rPr>
        <w:t xml:space="preserve">وهو </w:t>
      </w:r>
      <w:r w:rsidRPr="00B804C0">
        <w:rPr>
          <w:rFonts w:cs="Traditional Arabic" w:hint="cs"/>
          <w:sz w:val="36"/>
          <w:szCs w:val="36"/>
          <w:rtl/>
        </w:rPr>
        <w:t>مذهب 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172"/>
      </w:r>
      <w:r w:rsidRPr="00B804C0">
        <w:rPr>
          <w:rFonts w:cs="Traditional Arabic" w:hint="cs"/>
          <w:sz w:val="36"/>
          <w:szCs w:val="36"/>
          <w:vertAlign w:val="superscript"/>
          <w:rtl/>
        </w:rPr>
        <w:t xml:space="preserve">) </w:t>
      </w:r>
      <w:r w:rsidRPr="00B804C0">
        <w:rPr>
          <w:rFonts w:cs="Traditional Arabic" w:hint="cs"/>
          <w:sz w:val="36"/>
          <w:szCs w:val="36"/>
          <w:rtl/>
        </w:rPr>
        <w:t xml:space="preserve">. </w:t>
      </w:r>
    </w:p>
    <w:p w:rsidR="00E83A92" w:rsidRPr="007C1FFE" w:rsidRDefault="00786B8C" w:rsidP="007C1FFE">
      <w:pPr>
        <w:jc w:val="both"/>
        <w:rPr>
          <w:rFonts w:cs="AL-Mohanad Bold"/>
          <w:sz w:val="36"/>
          <w:szCs w:val="36"/>
          <w:rtl/>
        </w:rPr>
      </w:pPr>
      <w:r w:rsidRPr="00452EAA">
        <w:rPr>
          <w:rFonts w:cs="AL-Mohanad Bold" w:hint="cs"/>
          <w:sz w:val="36"/>
          <w:szCs w:val="36"/>
          <w:rtl/>
        </w:rPr>
        <w:t>الأدلة :</w:t>
      </w:r>
      <w:r w:rsidRPr="00B804C0">
        <w:rPr>
          <w:rFonts w:cs="Traditional Arabic" w:hint="cs"/>
          <w:sz w:val="36"/>
          <w:szCs w:val="36"/>
          <w:rtl/>
        </w:rPr>
        <w:t xml:space="preserve">    </w:t>
      </w:r>
    </w:p>
    <w:p w:rsidR="00786B8C" w:rsidRPr="00452EAA" w:rsidRDefault="00786B8C" w:rsidP="007C1FFE">
      <w:pPr>
        <w:jc w:val="both"/>
        <w:rPr>
          <w:rFonts w:cs="AL-Mohanad Bold"/>
          <w:sz w:val="36"/>
          <w:szCs w:val="36"/>
          <w:rtl/>
        </w:rPr>
      </w:pPr>
      <w:r w:rsidRPr="00452EAA">
        <w:rPr>
          <w:rFonts w:cs="AL-Mohanad Bold" w:hint="cs"/>
          <w:sz w:val="36"/>
          <w:szCs w:val="36"/>
          <w:rtl/>
        </w:rPr>
        <w:lastRenderedPageBreak/>
        <w:t>أدلة القول ال</w:t>
      </w:r>
      <w:r w:rsidR="007C1FFE">
        <w:rPr>
          <w:rFonts w:cs="AL-Mohanad Bold" w:hint="cs"/>
          <w:sz w:val="36"/>
          <w:szCs w:val="36"/>
          <w:rtl/>
        </w:rPr>
        <w:t>أول</w:t>
      </w:r>
      <w:r w:rsidRPr="00452EAA">
        <w:rPr>
          <w:rFonts w:cs="AL-Mohanad Bold" w:hint="cs"/>
          <w:sz w:val="36"/>
          <w:szCs w:val="36"/>
          <w:rtl/>
        </w:rPr>
        <w:t xml:space="preserve"> : </w:t>
      </w:r>
    </w:p>
    <w:p w:rsidR="00786B8C" w:rsidRPr="00452EAA" w:rsidRDefault="00786B8C" w:rsidP="004717CB">
      <w:pPr>
        <w:jc w:val="both"/>
        <w:rPr>
          <w:rFonts w:cs="AL-Mohanad Bold"/>
          <w:sz w:val="36"/>
          <w:szCs w:val="36"/>
          <w:rtl/>
        </w:rPr>
      </w:pPr>
      <w:r w:rsidRPr="00452EAA">
        <w:rPr>
          <w:rFonts w:cs="AL-Mohanad Bold" w:hint="cs"/>
          <w:sz w:val="36"/>
          <w:szCs w:val="36"/>
          <w:rtl/>
        </w:rPr>
        <w:t xml:space="preserve">الدليل الأول : </w:t>
      </w:r>
    </w:p>
    <w:p w:rsidR="00786B8C" w:rsidRPr="00B804C0" w:rsidRDefault="00A12C60" w:rsidP="004717CB">
      <w:pPr>
        <w:ind w:firstLine="720"/>
        <w:jc w:val="both"/>
        <w:rPr>
          <w:rFonts w:cs="Traditional Arabic"/>
          <w:sz w:val="36"/>
          <w:szCs w:val="36"/>
          <w:rtl/>
        </w:rPr>
      </w:pPr>
      <w:r>
        <w:rPr>
          <w:rFonts w:cs="Traditional Arabic" w:hint="cs"/>
          <w:sz w:val="36"/>
          <w:szCs w:val="36"/>
          <w:rtl/>
        </w:rPr>
        <w:t>عن جابر بن عبد الله رضي الله عنهما</w:t>
      </w:r>
      <w:r w:rsidR="00786B8C" w:rsidRPr="00B804C0">
        <w:rPr>
          <w:rFonts w:cs="Traditional Arabic" w:hint="cs"/>
          <w:sz w:val="36"/>
          <w:szCs w:val="36"/>
          <w:rtl/>
        </w:rPr>
        <w:t xml:space="preserve"> قال</w:t>
      </w:r>
      <w:r>
        <w:rPr>
          <w:rFonts w:cs="Traditional Arabic" w:hint="cs"/>
          <w:sz w:val="36"/>
          <w:szCs w:val="36"/>
          <w:rtl/>
        </w:rPr>
        <w:t xml:space="preserve"> :</w:t>
      </w:r>
      <w:r w:rsidR="00786B8C" w:rsidRPr="00B804C0">
        <w:rPr>
          <w:rFonts w:cs="Traditional Arabic" w:hint="cs"/>
          <w:sz w:val="36"/>
          <w:szCs w:val="36"/>
          <w:rtl/>
        </w:rPr>
        <w:t xml:space="preserve"> " نهى رسول الله </w:t>
      </w:r>
      <w:r w:rsidR="00786B8C" w:rsidRPr="00B804C0">
        <w:rPr>
          <w:rFonts w:cs="Traditional Arabic" w:hint="cs"/>
          <w:sz w:val="36"/>
          <w:szCs w:val="36"/>
        </w:rPr>
        <w:sym w:font="AGA Arabesque" w:char="F072"/>
      </w:r>
      <w:r w:rsidR="00786B8C" w:rsidRPr="00B804C0">
        <w:rPr>
          <w:rFonts w:cs="Traditional Arabic" w:hint="cs"/>
          <w:sz w:val="36"/>
          <w:szCs w:val="36"/>
          <w:rtl/>
        </w:rPr>
        <w:t xml:space="preserve"> عن الثنيا إلا أن تعلم "</w:t>
      </w:r>
      <w:r w:rsidR="00786B8C" w:rsidRPr="00B804C0">
        <w:rPr>
          <w:rFonts w:cs="Traditional Arabic" w:hint="cs"/>
          <w:sz w:val="36"/>
          <w:szCs w:val="36"/>
          <w:vertAlign w:val="superscript"/>
          <w:rtl/>
        </w:rPr>
        <w:t>(</w:t>
      </w:r>
      <w:r w:rsidR="00786B8C" w:rsidRPr="00B804C0">
        <w:rPr>
          <w:rStyle w:val="a4"/>
          <w:rFonts w:cs="Traditional Arabic"/>
          <w:sz w:val="36"/>
          <w:szCs w:val="36"/>
          <w:rtl/>
        </w:rPr>
        <w:footnoteReference w:id="173"/>
      </w:r>
      <w:r w:rsidR="00786B8C" w:rsidRPr="00B804C0">
        <w:rPr>
          <w:rFonts w:cs="Traditional Arabic" w:hint="cs"/>
          <w:sz w:val="36"/>
          <w:szCs w:val="36"/>
          <w:vertAlign w:val="superscript"/>
          <w:rtl/>
        </w:rPr>
        <w:t xml:space="preserve">) </w:t>
      </w:r>
      <w:r w:rsidR="00786B8C" w:rsidRPr="00B804C0">
        <w:rPr>
          <w:rFonts w:cs="Traditional Arabic" w:hint="cs"/>
          <w:sz w:val="36"/>
          <w:szCs w:val="36"/>
          <w:rtl/>
        </w:rPr>
        <w:t xml:space="preserve">. </w:t>
      </w:r>
    </w:p>
    <w:p w:rsidR="00786B8C" w:rsidRPr="00452EAA" w:rsidRDefault="00786B8C" w:rsidP="004717CB">
      <w:pPr>
        <w:jc w:val="both"/>
        <w:rPr>
          <w:rFonts w:cs="AL-Mohanad Bold"/>
          <w:sz w:val="36"/>
          <w:szCs w:val="36"/>
          <w:rtl/>
        </w:rPr>
      </w:pPr>
      <w:r w:rsidRPr="00452EAA">
        <w:rPr>
          <w:rFonts w:cs="AL-Mohanad Bold" w:hint="cs"/>
          <w:sz w:val="36"/>
          <w:szCs w:val="36"/>
          <w:rtl/>
        </w:rPr>
        <w:t xml:space="preserve">وجه الدلالة : </w:t>
      </w:r>
    </w:p>
    <w:p w:rsidR="00786B8C" w:rsidRPr="00B804C0" w:rsidRDefault="00786B8C" w:rsidP="004717CB">
      <w:pPr>
        <w:ind w:firstLine="720"/>
        <w:jc w:val="both"/>
        <w:rPr>
          <w:rFonts w:cs="Traditional Arabic"/>
          <w:sz w:val="36"/>
          <w:szCs w:val="36"/>
          <w:rtl/>
        </w:rPr>
      </w:pPr>
      <w:r w:rsidRPr="00B804C0">
        <w:rPr>
          <w:rFonts w:cs="Traditional Arabic" w:hint="cs"/>
          <w:sz w:val="36"/>
          <w:szCs w:val="36"/>
          <w:rtl/>
        </w:rPr>
        <w:t xml:space="preserve">أن في استثناء عتق الحمل جهالة فلا يصح حينئذ استثناؤه كالبيع . </w:t>
      </w:r>
    </w:p>
    <w:p w:rsidR="00786B8C" w:rsidRPr="00452EAA" w:rsidRDefault="00786B8C" w:rsidP="004717CB">
      <w:pPr>
        <w:jc w:val="both"/>
        <w:rPr>
          <w:rFonts w:cs="AL-Mohanad Bold"/>
          <w:sz w:val="36"/>
          <w:szCs w:val="36"/>
          <w:rtl/>
        </w:rPr>
      </w:pPr>
      <w:r w:rsidRPr="00452EAA">
        <w:rPr>
          <w:rFonts w:cs="AL-Mohanad Bold" w:hint="cs"/>
          <w:sz w:val="36"/>
          <w:szCs w:val="36"/>
          <w:rtl/>
        </w:rPr>
        <w:t xml:space="preserve">المناقشة : </w:t>
      </w:r>
    </w:p>
    <w:p w:rsidR="003D0F04" w:rsidRPr="00B804C0" w:rsidRDefault="0021101C" w:rsidP="004717CB">
      <w:pPr>
        <w:ind w:firstLine="720"/>
        <w:jc w:val="both"/>
        <w:rPr>
          <w:rFonts w:cs="Traditional Arabic"/>
          <w:sz w:val="36"/>
          <w:szCs w:val="36"/>
          <w:rtl/>
        </w:rPr>
      </w:pPr>
      <w:r>
        <w:rPr>
          <w:rFonts w:cs="Traditional Arabic" w:hint="cs"/>
          <w:sz w:val="36"/>
          <w:szCs w:val="36"/>
          <w:rtl/>
        </w:rPr>
        <w:t>لا يسلم ذلك ؛ بل</w:t>
      </w:r>
      <w:r w:rsidR="003D0F04" w:rsidRPr="00B804C0">
        <w:rPr>
          <w:rFonts w:cs="Traditional Arabic" w:hint="cs"/>
          <w:sz w:val="36"/>
          <w:szCs w:val="36"/>
          <w:rtl/>
        </w:rPr>
        <w:t xml:space="preserve"> المستثنى </w:t>
      </w:r>
      <w:r>
        <w:rPr>
          <w:rFonts w:cs="Traditional Arabic" w:hint="cs"/>
          <w:sz w:val="36"/>
          <w:szCs w:val="36"/>
          <w:rtl/>
        </w:rPr>
        <w:t>و</w:t>
      </w:r>
      <w:r w:rsidR="003D0F04" w:rsidRPr="00B804C0">
        <w:rPr>
          <w:rFonts w:cs="Traditional Arabic" w:hint="cs"/>
          <w:sz w:val="36"/>
          <w:szCs w:val="36"/>
          <w:rtl/>
        </w:rPr>
        <w:t>المستثنى منه</w:t>
      </w:r>
      <w:r>
        <w:rPr>
          <w:rFonts w:cs="Traditional Arabic" w:hint="cs"/>
          <w:sz w:val="36"/>
          <w:szCs w:val="36"/>
          <w:rtl/>
        </w:rPr>
        <w:t xml:space="preserve"> معلومان</w:t>
      </w:r>
      <w:r w:rsidR="003D0F04" w:rsidRPr="00B804C0">
        <w:rPr>
          <w:rFonts w:cs="Traditional Arabic" w:hint="cs"/>
          <w:sz w:val="36"/>
          <w:szCs w:val="36"/>
          <w:rtl/>
        </w:rPr>
        <w:t xml:space="preserve"> فصح</w:t>
      </w:r>
      <w:r w:rsidR="003D0F04" w:rsidRPr="00B804C0">
        <w:rPr>
          <w:rFonts w:cs="Traditional Arabic" w:hint="cs"/>
          <w:sz w:val="36"/>
          <w:szCs w:val="36"/>
          <w:vertAlign w:val="superscript"/>
          <w:rtl/>
        </w:rPr>
        <w:t>(</w:t>
      </w:r>
      <w:r w:rsidR="003D0F04" w:rsidRPr="00B804C0">
        <w:rPr>
          <w:rStyle w:val="a4"/>
          <w:rFonts w:cs="Traditional Arabic"/>
          <w:sz w:val="36"/>
          <w:szCs w:val="36"/>
          <w:rtl/>
        </w:rPr>
        <w:footnoteReference w:id="174"/>
      </w:r>
      <w:r w:rsidR="003D0F04" w:rsidRPr="00B804C0">
        <w:rPr>
          <w:rFonts w:cs="Traditional Arabic" w:hint="cs"/>
          <w:sz w:val="36"/>
          <w:szCs w:val="36"/>
          <w:vertAlign w:val="superscript"/>
          <w:rtl/>
        </w:rPr>
        <w:t>)</w:t>
      </w:r>
      <w:r w:rsidR="003D0F04" w:rsidRPr="00B804C0">
        <w:rPr>
          <w:rFonts w:cs="Traditional Arabic" w:hint="cs"/>
          <w:sz w:val="36"/>
          <w:szCs w:val="36"/>
          <w:rtl/>
        </w:rPr>
        <w:t xml:space="preserve"> . </w:t>
      </w:r>
    </w:p>
    <w:p w:rsidR="003D0F04" w:rsidRPr="00452EAA" w:rsidRDefault="003D0F04" w:rsidP="004717CB">
      <w:pPr>
        <w:jc w:val="both"/>
        <w:rPr>
          <w:rFonts w:cs="AL-Mohanad Bold"/>
          <w:sz w:val="36"/>
          <w:szCs w:val="36"/>
          <w:rtl/>
        </w:rPr>
      </w:pPr>
      <w:r w:rsidRPr="00452EAA">
        <w:rPr>
          <w:rFonts w:cs="AL-Mohanad Bold" w:hint="cs"/>
          <w:sz w:val="36"/>
          <w:szCs w:val="36"/>
          <w:rtl/>
        </w:rPr>
        <w:t xml:space="preserve">الدليل الثاني : </w:t>
      </w:r>
    </w:p>
    <w:p w:rsidR="003D0F04" w:rsidRPr="00B804C0" w:rsidRDefault="003D0F04" w:rsidP="004717CB">
      <w:pPr>
        <w:ind w:firstLine="720"/>
        <w:jc w:val="both"/>
        <w:rPr>
          <w:rFonts w:cs="Traditional Arabic"/>
          <w:sz w:val="36"/>
          <w:szCs w:val="36"/>
          <w:rtl/>
        </w:rPr>
      </w:pPr>
      <w:r w:rsidRPr="00B804C0">
        <w:rPr>
          <w:rFonts w:cs="Traditional Arabic" w:hint="cs"/>
          <w:sz w:val="36"/>
          <w:szCs w:val="36"/>
          <w:rtl/>
        </w:rPr>
        <w:t>أن الحمل يتبع أ</w:t>
      </w:r>
      <w:r w:rsidR="0021101C">
        <w:rPr>
          <w:rFonts w:cs="Traditional Arabic" w:hint="cs"/>
          <w:sz w:val="36"/>
          <w:szCs w:val="36"/>
          <w:rtl/>
        </w:rPr>
        <w:t>ُ</w:t>
      </w:r>
      <w:r w:rsidRPr="00B804C0">
        <w:rPr>
          <w:rFonts w:cs="Traditional Arabic" w:hint="cs"/>
          <w:sz w:val="36"/>
          <w:szCs w:val="36"/>
          <w:rtl/>
        </w:rPr>
        <w:t>مه في العتق وإن</w:t>
      </w:r>
      <w:r w:rsidR="0021101C">
        <w:rPr>
          <w:rFonts w:cs="Traditional Arabic" w:hint="cs"/>
          <w:sz w:val="36"/>
          <w:szCs w:val="36"/>
          <w:rtl/>
        </w:rPr>
        <w:t xml:space="preserve">ْ </w:t>
      </w:r>
      <w:r w:rsidRPr="00B804C0">
        <w:rPr>
          <w:rFonts w:cs="Traditional Arabic" w:hint="cs"/>
          <w:sz w:val="36"/>
          <w:szCs w:val="36"/>
          <w:rtl/>
        </w:rPr>
        <w:t>استثناه</w:t>
      </w:r>
      <w:r w:rsidR="0021101C">
        <w:rPr>
          <w:rFonts w:cs="Traditional Arabic" w:hint="cs"/>
          <w:sz w:val="36"/>
          <w:szCs w:val="36"/>
          <w:rtl/>
        </w:rPr>
        <w:t xml:space="preserve"> ؛</w:t>
      </w:r>
      <w:r w:rsidRPr="00B804C0">
        <w:rPr>
          <w:rFonts w:cs="Traditional Arabic" w:hint="cs"/>
          <w:sz w:val="36"/>
          <w:szCs w:val="36"/>
          <w:rtl/>
        </w:rPr>
        <w:t xml:space="preserve"> ل</w:t>
      </w:r>
      <w:r w:rsidR="0021101C">
        <w:rPr>
          <w:rFonts w:cs="Traditional Arabic" w:hint="cs"/>
          <w:sz w:val="36"/>
          <w:szCs w:val="36"/>
          <w:rtl/>
        </w:rPr>
        <w:t>أ</w:t>
      </w:r>
      <w:r w:rsidRPr="00B804C0">
        <w:rPr>
          <w:rFonts w:cs="Traditional Arabic" w:hint="cs"/>
          <w:sz w:val="36"/>
          <w:szCs w:val="36"/>
          <w:rtl/>
        </w:rPr>
        <w:t xml:space="preserve">نه </w:t>
      </w:r>
      <w:r w:rsidR="0021101C">
        <w:rPr>
          <w:rFonts w:cs="Traditional Arabic" w:hint="cs"/>
          <w:sz w:val="36"/>
          <w:szCs w:val="36"/>
          <w:rtl/>
        </w:rPr>
        <w:t>ك</w:t>
      </w:r>
      <w:r w:rsidRPr="00B804C0">
        <w:rPr>
          <w:rFonts w:cs="Traditional Arabic" w:hint="cs"/>
          <w:sz w:val="36"/>
          <w:szCs w:val="36"/>
          <w:rtl/>
        </w:rPr>
        <w:t>عضو منها بدليل أنه لا يصح إفراده بالبيع كما لا يصح إفراد سائر أعضائها</w:t>
      </w:r>
      <w:r w:rsidRPr="00B804C0">
        <w:rPr>
          <w:rFonts w:cs="Traditional Arabic" w:hint="cs"/>
          <w:sz w:val="36"/>
          <w:szCs w:val="36"/>
          <w:vertAlign w:val="superscript"/>
          <w:rtl/>
        </w:rPr>
        <w:t>(</w:t>
      </w:r>
      <w:r w:rsidRPr="00B804C0">
        <w:rPr>
          <w:rStyle w:val="a4"/>
          <w:rFonts w:cs="Traditional Arabic"/>
          <w:sz w:val="36"/>
          <w:szCs w:val="36"/>
          <w:rtl/>
        </w:rPr>
        <w:footnoteReference w:id="175"/>
      </w:r>
      <w:r w:rsidRPr="00B804C0">
        <w:rPr>
          <w:rFonts w:cs="Traditional Arabic" w:hint="cs"/>
          <w:sz w:val="36"/>
          <w:szCs w:val="36"/>
          <w:vertAlign w:val="superscript"/>
          <w:rtl/>
        </w:rPr>
        <w:t>)</w:t>
      </w:r>
      <w:r w:rsidRPr="00B804C0">
        <w:rPr>
          <w:rFonts w:cs="Traditional Arabic" w:hint="cs"/>
          <w:sz w:val="36"/>
          <w:szCs w:val="36"/>
          <w:rtl/>
        </w:rPr>
        <w:t xml:space="preserve"> . </w:t>
      </w:r>
    </w:p>
    <w:p w:rsidR="003D0F04" w:rsidRPr="00452EAA" w:rsidRDefault="003D0F04" w:rsidP="004717CB">
      <w:pPr>
        <w:jc w:val="both"/>
        <w:rPr>
          <w:rFonts w:cs="AL-Mohanad Bold"/>
          <w:sz w:val="36"/>
          <w:szCs w:val="36"/>
          <w:rtl/>
        </w:rPr>
      </w:pPr>
      <w:r w:rsidRPr="00452EAA">
        <w:rPr>
          <w:rFonts w:cs="AL-Mohanad Bold" w:hint="cs"/>
          <w:sz w:val="36"/>
          <w:szCs w:val="36"/>
          <w:rtl/>
        </w:rPr>
        <w:t xml:space="preserve">المناقشة : </w:t>
      </w:r>
    </w:p>
    <w:p w:rsidR="00786B8C" w:rsidRPr="00B804C0" w:rsidRDefault="00786B8C" w:rsidP="000A64FF">
      <w:pPr>
        <w:jc w:val="both"/>
        <w:rPr>
          <w:rFonts w:cs="Traditional Arabic"/>
          <w:sz w:val="36"/>
          <w:szCs w:val="36"/>
          <w:rtl/>
        </w:rPr>
      </w:pPr>
      <w:r w:rsidRPr="00B804C0">
        <w:rPr>
          <w:rFonts w:cs="Traditional Arabic" w:hint="cs"/>
          <w:sz w:val="36"/>
          <w:szCs w:val="36"/>
          <w:rtl/>
        </w:rPr>
        <w:t xml:space="preserve"> </w:t>
      </w:r>
      <w:r w:rsidR="0021101C">
        <w:rPr>
          <w:rFonts w:cs="Traditional Arabic" w:hint="cs"/>
          <w:sz w:val="36"/>
          <w:szCs w:val="36"/>
          <w:rtl/>
        </w:rPr>
        <w:tab/>
      </w:r>
      <w:r w:rsidRPr="00B804C0">
        <w:rPr>
          <w:rFonts w:cs="Traditional Arabic" w:hint="cs"/>
          <w:sz w:val="36"/>
          <w:szCs w:val="36"/>
          <w:rtl/>
        </w:rPr>
        <w:t>قال ابن قدامة رحمه الله في مناقشة استدلالهم : " ويفارق البيع لأنه عقد معاوضة يعتبر فيه العلم بصفات العوض ليعلم هل هو قائم مقام المعوض أم لا ؟ والعتق تبرع لا تتوقف صحته على معرفة صفات المعتق , ولا تنافيه الجهالة بها</w:t>
      </w:r>
      <w:r w:rsidR="000A64FF">
        <w:rPr>
          <w:rFonts w:cs="Traditional Arabic" w:hint="cs"/>
          <w:sz w:val="36"/>
          <w:szCs w:val="36"/>
          <w:rtl/>
        </w:rPr>
        <w:t xml:space="preserve"> ، </w:t>
      </w:r>
      <w:r w:rsidRPr="00B804C0">
        <w:rPr>
          <w:rFonts w:cs="Traditional Arabic" w:hint="cs"/>
          <w:sz w:val="36"/>
          <w:szCs w:val="36"/>
          <w:rtl/>
        </w:rPr>
        <w:t>ويكفي العلم بوجود</w:t>
      </w:r>
      <w:r w:rsidR="0021101C">
        <w:rPr>
          <w:rFonts w:cs="Traditional Arabic" w:hint="cs"/>
          <w:sz w:val="36"/>
          <w:szCs w:val="36"/>
          <w:rtl/>
        </w:rPr>
        <w:t>ه</w:t>
      </w:r>
      <w:r w:rsidRPr="00B804C0">
        <w:rPr>
          <w:rFonts w:cs="Traditional Arabic" w:hint="cs"/>
          <w:sz w:val="36"/>
          <w:szCs w:val="36"/>
          <w:rtl/>
        </w:rPr>
        <w:t xml:space="preserve"> وقد علم , ولذلك صح إفراد الحمل بالعتق ولم يصح إفراده بالبيع , ولأن استثنا</w:t>
      </w:r>
      <w:r w:rsidR="000A64FF">
        <w:rPr>
          <w:rFonts w:cs="Traditional Arabic" w:hint="cs"/>
          <w:sz w:val="36"/>
          <w:szCs w:val="36"/>
          <w:rtl/>
        </w:rPr>
        <w:t>ء</w:t>
      </w:r>
      <w:r w:rsidRPr="00B804C0">
        <w:rPr>
          <w:rFonts w:cs="Traditional Arabic" w:hint="cs"/>
          <w:sz w:val="36"/>
          <w:szCs w:val="36"/>
          <w:rtl/>
        </w:rPr>
        <w:t xml:space="preserve">ه في البيع إذا بطل بطل البيع كله , وهاهنا إذا بطل استثناؤه لم يبطل العتق في الأمة ويسري الإعتاق إليه فكيف يصح إلحاقه مع تضاد الحكم فيهما ؟ </w:t>
      </w:r>
    </w:p>
    <w:p w:rsidR="007C1FFE" w:rsidRDefault="00786B8C" w:rsidP="004717CB">
      <w:pPr>
        <w:jc w:val="both"/>
        <w:rPr>
          <w:rFonts w:cs="Traditional Arabic"/>
          <w:sz w:val="36"/>
          <w:szCs w:val="36"/>
          <w:rtl/>
        </w:rPr>
      </w:pPr>
      <w:r w:rsidRPr="00B804C0">
        <w:rPr>
          <w:rFonts w:cs="Traditional Arabic" w:hint="cs"/>
          <w:sz w:val="36"/>
          <w:szCs w:val="36"/>
          <w:rtl/>
        </w:rPr>
        <w:lastRenderedPageBreak/>
        <w:t xml:space="preserve">ولا يصح قياسه على بعض أعضائهما لأن العضو لا يتصور </w:t>
      </w:r>
      <w:r w:rsidR="000A64FF">
        <w:rPr>
          <w:rFonts w:cs="Traditional Arabic" w:hint="cs"/>
          <w:sz w:val="36"/>
          <w:szCs w:val="36"/>
          <w:rtl/>
        </w:rPr>
        <w:t>إفراده بالرق والحرية دون الجملة</w:t>
      </w:r>
      <w:r w:rsidR="000A64FF">
        <w:rPr>
          <w:rFonts w:cs="Traditional Arabic" w:hint="eastAsia"/>
          <w:sz w:val="36"/>
          <w:szCs w:val="36"/>
          <w:rtl/>
        </w:rPr>
        <w:t> </w:t>
      </w:r>
      <w:r w:rsidRPr="00B804C0">
        <w:rPr>
          <w:rFonts w:cs="Traditional Arabic" w:hint="cs"/>
          <w:sz w:val="36"/>
          <w:szCs w:val="36"/>
          <w:rtl/>
        </w:rPr>
        <w:t>, ولذلك لو أعتق عضوا من أمته صارت كلها حرة , فإذا أعتق بعضها سرى إلى المستثنى</w:t>
      </w:r>
      <w:r w:rsidR="0021101C">
        <w:rPr>
          <w:rFonts w:cs="Traditional Arabic" w:hint="cs"/>
          <w:sz w:val="36"/>
          <w:szCs w:val="36"/>
          <w:rtl/>
        </w:rPr>
        <w:t xml:space="preserve"> ،</w:t>
      </w:r>
      <w:r w:rsidR="00AF488C">
        <w:rPr>
          <w:rFonts w:cs="Traditional Arabic" w:hint="cs"/>
          <w:sz w:val="36"/>
          <w:szCs w:val="36"/>
          <w:rtl/>
        </w:rPr>
        <w:t xml:space="preserve"> </w:t>
      </w:r>
      <w:r w:rsidRPr="00B804C0">
        <w:rPr>
          <w:rFonts w:cs="Traditional Arabic" w:hint="cs"/>
          <w:sz w:val="36"/>
          <w:szCs w:val="36"/>
          <w:rtl/>
        </w:rPr>
        <w:t>والولد حيوان منفرد لو أعتقه لم تسر الحرية إلى أمه</w:t>
      </w:r>
      <w:r w:rsidR="0021101C">
        <w:rPr>
          <w:rFonts w:cs="Traditional Arabic" w:hint="cs"/>
          <w:sz w:val="36"/>
          <w:szCs w:val="36"/>
          <w:rtl/>
        </w:rPr>
        <w:t xml:space="preserve"> ،</w:t>
      </w:r>
      <w:r w:rsidRPr="00B804C0">
        <w:rPr>
          <w:rFonts w:cs="Traditional Arabic" w:hint="cs"/>
          <w:sz w:val="36"/>
          <w:szCs w:val="36"/>
          <w:rtl/>
        </w:rPr>
        <w:t xml:space="preserve"> ويصح انفراده بالحرية </w:t>
      </w:r>
      <w:r w:rsidR="0021101C">
        <w:rPr>
          <w:rFonts w:cs="Traditional Arabic" w:hint="cs"/>
          <w:sz w:val="36"/>
          <w:szCs w:val="36"/>
          <w:rtl/>
        </w:rPr>
        <w:t>عن أمه فيما إذا أعتقه دونها ...</w:t>
      </w:r>
      <w:r w:rsidRPr="00B804C0">
        <w:rPr>
          <w:rFonts w:cs="Traditional Arabic" w:hint="cs"/>
          <w:sz w:val="36"/>
          <w:szCs w:val="36"/>
          <w:rtl/>
        </w:rPr>
        <w:t xml:space="preserve"> فكيف يصح قياسه على أعضائها</w:t>
      </w:r>
      <w:r w:rsidR="0021101C">
        <w:rPr>
          <w:rFonts w:cs="Traditional Arabic" w:hint="cs"/>
          <w:sz w:val="36"/>
          <w:szCs w:val="36"/>
          <w:rtl/>
        </w:rPr>
        <w:t xml:space="preserve"> "</w:t>
      </w:r>
      <w:r w:rsidR="003D0F04" w:rsidRPr="00B804C0">
        <w:rPr>
          <w:rFonts w:cs="Traditional Arabic" w:hint="cs"/>
          <w:sz w:val="36"/>
          <w:szCs w:val="36"/>
          <w:vertAlign w:val="superscript"/>
          <w:rtl/>
        </w:rPr>
        <w:t>(</w:t>
      </w:r>
      <w:r w:rsidR="003D0F04" w:rsidRPr="00B804C0">
        <w:rPr>
          <w:rStyle w:val="a4"/>
          <w:rFonts w:cs="Traditional Arabic"/>
          <w:sz w:val="36"/>
          <w:szCs w:val="36"/>
          <w:rtl/>
        </w:rPr>
        <w:footnoteReference w:id="176"/>
      </w:r>
      <w:r w:rsidR="003D0F04" w:rsidRPr="00B804C0">
        <w:rPr>
          <w:rFonts w:cs="Traditional Arabic" w:hint="cs"/>
          <w:sz w:val="36"/>
          <w:szCs w:val="36"/>
          <w:vertAlign w:val="superscript"/>
          <w:rtl/>
        </w:rPr>
        <w:t>)</w:t>
      </w:r>
      <w:r w:rsidRPr="00B804C0">
        <w:rPr>
          <w:rFonts w:cs="Traditional Arabic" w:hint="cs"/>
          <w:sz w:val="36"/>
          <w:szCs w:val="36"/>
          <w:rtl/>
        </w:rPr>
        <w:t xml:space="preserve"> .</w:t>
      </w:r>
    </w:p>
    <w:p w:rsidR="007C1FFE" w:rsidRPr="00452EAA" w:rsidRDefault="007C1FFE" w:rsidP="006C78B1">
      <w:pPr>
        <w:jc w:val="both"/>
        <w:rPr>
          <w:rFonts w:cs="AL-Mohanad Bold"/>
          <w:sz w:val="36"/>
          <w:szCs w:val="36"/>
          <w:rtl/>
        </w:rPr>
      </w:pPr>
      <w:r w:rsidRPr="00452EAA">
        <w:rPr>
          <w:rFonts w:cs="AL-Mohanad Bold" w:hint="cs"/>
          <w:sz w:val="36"/>
          <w:szCs w:val="36"/>
          <w:rtl/>
        </w:rPr>
        <w:t>أدلة ا</w:t>
      </w:r>
      <w:r w:rsidR="006C78B1">
        <w:rPr>
          <w:rFonts w:cs="AL-Mohanad Bold"/>
          <w:sz w:val="36"/>
          <w:szCs w:val="36"/>
          <w:rtl/>
        </w:rPr>
        <w:softHyphen/>
      </w:r>
      <w:r w:rsidRPr="00452EAA">
        <w:rPr>
          <w:rFonts w:cs="AL-Mohanad Bold" w:hint="cs"/>
          <w:sz w:val="36"/>
          <w:szCs w:val="36"/>
          <w:rtl/>
        </w:rPr>
        <w:t>لقول ال</w:t>
      </w:r>
      <w:r>
        <w:rPr>
          <w:rFonts w:cs="AL-Mohanad Bold" w:hint="cs"/>
          <w:sz w:val="36"/>
          <w:szCs w:val="36"/>
          <w:rtl/>
        </w:rPr>
        <w:t>ثاني</w:t>
      </w:r>
      <w:r w:rsidRPr="00452EAA">
        <w:rPr>
          <w:rFonts w:cs="AL-Mohanad Bold" w:hint="cs"/>
          <w:sz w:val="36"/>
          <w:szCs w:val="36"/>
          <w:rtl/>
        </w:rPr>
        <w:t xml:space="preserve"> :</w:t>
      </w:r>
    </w:p>
    <w:p w:rsidR="007C1FFE" w:rsidRDefault="007C1FFE" w:rsidP="007C1FFE">
      <w:pPr>
        <w:jc w:val="both"/>
        <w:rPr>
          <w:rFonts w:cs="Traditional Arabic"/>
          <w:sz w:val="36"/>
          <w:szCs w:val="36"/>
          <w:rtl/>
        </w:rPr>
      </w:pPr>
      <w:r w:rsidRPr="00452EAA">
        <w:rPr>
          <w:rFonts w:cs="AL-Mohanad Bold" w:hint="cs"/>
          <w:sz w:val="36"/>
          <w:szCs w:val="36"/>
          <w:rtl/>
        </w:rPr>
        <w:t>الدليل الأول :</w:t>
      </w:r>
      <w:r w:rsidRPr="00B804C0">
        <w:rPr>
          <w:rFonts w:cs="Traditional Arabic" w:hint="cs"/>
          <w:sz w:val="36"/>
          <w:szCs w:val="36"/>
          <w:rtl/>
        </w:rPr>
        <w:t xml:space="preserve"> </w:t>
      </w:r>
    </w:p>
    <w:p w:rsidR="007C1FFE" w:rsidRPr="00B804C0" w:rsidRDefault="007C1FFE" w:rsidP="007C1FFE">
      <w:pPr>
        <w:ind w:firstLine="720"/>
        <w:jc w:val="both"/>
        <w:rPr>
          <w:rFonts w:cs="Traditional Arabic"/>
          <w:sz w:val="36"/>
          <w:szCs w:val="36"/>
          <w:rtl/>
        </w:rPr>
      </w:pPr>
      <w:r w:rsidRPr="00B804C0">
        <w:rPr>
          <w:rFonts w:cs="Traditional Arabic" w:hint="cs"/>
          <w:sz w:val="36"/>
          <w:szCs w:val="36"/>
          <w:rtl/>
        </w:rPr>
        <w:t xml:space="preserve">عن أبي هريرة </w:t>
      </w:r>
      <w:r w:rsidRPr="00B804C0">
        <w:rPr>
          <w:rFonts w:cs="Traditional Arabic" w:hint="cs"/>
          <w:sz w:val="36"/>
          <w:szCs w:val="36"/>
        </w:rPr>
        <w:sym w:font="AGA Arabesque" w:char="F074"/>
      </w:r>
      <w:r w:rsidRPr="00F15CBC">
        <w:rPr>
          <w:rFonts w:cs="Traditional Arabic" w:hint="cs"/>
          <w:sz w:val="36"/>
          <w:szCs w:val="36"/>
          <w:vertAlign w:val="superscript"/>
          <w:rtl/>
        </w:rPr>
        <w:t>(</w:t>
      </w:r>
      <w:r w:rsidRPr="00F15CBC">
        <w:rPr>
          <w:rStyle w:val="a4"/>
          <w:rFonts w:cs="Traditional Arabic"/>
          <w:sz w:val="36"/>
          <w:szCs w:val="36"/>
          <w:rtl/>
        </w:rPr>
        <w:footnoteReference w:id="177"/>
      </w:r>
      <w:r w:rsidRPr="00F15CBC">
        <w:rPr>
          <w:rFonts w:cs="Traditional Arabic" w:hint="cs"/>
          <w:sz w:val="36"/>
          <w:szCs w:val="36"/>
          <w:vertAlign w:val="superscript"/>
          <w:rtl/>
        </w:rPr>
        <w:t>)</w:t>
      </w:r>
      <w:r w:rsidRPr="00B804C0">
        <w:rPr>
          <w:rFonts w:cs="Traditional Arabic" w:hint="cs"/>
          <w:sz w:val="36"/>
          <w:szCs w:val="36"/>
          <w:rtl/>
        </w:rPr>
        <w:t xml:space="preserve"> أن النبي </w:t>
      </w:r>
      <w:r w:rsidRPr="00B804C0">
        <w:rPr>
          <w:rFonts w:cs="Traditional Arabic" w:hint="cs"/>
          <w:sz w:val="36"/>
          <w:szCs w:val="36"/>
        </w:rPr>
        <w:sym w:font="AGA Arabesque" w:char="F072"/>
      </w:r>
      <w:r w:rsidRPr="00B804C0">
        <w:rPr>
          <w:rFonts w:cs="Traditional Arabic" w:hint="cs"/>
          <w:sz w:val="36"/>
          <w:szCs w:val="36"/>
          <w:rtl/>
        </w:rPr>
        <w:t xml:space="preserve"> قال</w:t>
      </w:r>
      <w:r>
        <w:rPr>
          <w:rFonts w:cs="Traditional Arabic" w:hint="cs"/>
          <w:sz w:val="36"/>
          <w:szCs w:val="36"/>
          <w:rtl/>
        </w:rPr>
        <w:t xml:space="preserve"> :</w:t>
      </w:r>
      <w:r w:rsidRPr="00B804C0">
        <w:rPr>
          <w:rFonts w:cs="Traditional Arabic" w:hint="cs"/>
          <w:sz w:val="36"/>
          <w:szCs w:val="36"/>
          <w:rtl/>
        </w:rPr>
        <w:t xml:space="preserve"> </w:t>
      </w:r>
      <w:r>
        <w:rPr>
          <w:rFonts w:cs="Traditional Arabic" w:hint="cs"/>
          <w:sz w:val="36"/>
          <w:szCs w:val="36"/>
          <w:rtl/>
        </w:rPr>
        <w:t>(</w:t>
      </w:r>
      <w:r w:rsidRPr="00B804C0">
        <w:rPr>
          <w:rFonts w:cs="Traditional Arabic" w:hint="cs"/>
          <w:sz w:val="36"/>
          <w:szCs w:val="36"/>
          <w:rtl/>
        </w:rPr>
        <w:t xml:space="preserve"> </w:t>
      </w:r>
      <w:bookmarkStart w:id="47" w:name="ح3"/>
      <w:r w:rsidRPr="00B804C0">
        <w:rPr>
          <w:rFonts w:cs="Traditional Arabic" w:hint="cs"/>
          <w:sz w:val="36"/>
          <w:szCs w:val="36"/>
          <w:rtl/>
        </w:rPr>
        <w:t xml:space="preserve">المؤمنون على شروطهم </w:t>
      </w:r>
      <w:bookmarkEnd w:id="47"/>
      <w:r>
        <w:rPr>
          <w:rFonts w:cs="Traditional Arabic" w:hint="cs"/>
          <w:sz w:val="36"/>
          <w:szCs w:val="36"/>
          <w:rtl/>
        </w:rPr>
        <w:t>)</w:t>
      </w:r>
      <w:r w:rsidRPr="00B804C0">
        <w:rPr>
          <w:rFonts w:cs="Traditional Arabic" w:hint="cs"/>
          <w:sz w:val="36"/>
          <w:szCs w:val="36"/>
          <w:vertAlign w:val="superscript"/>
          <w:rtl/>
        </w:rPr>
        <w:t>(</w:t>
      </w:r>
      <w:r w:rsidRPr="00B804C0">
        <w:rPr>
          <w:rStyle w:val="a4"/>
          <w:rFonts w:cs="Traditional Arabic"/>
          <w:sz w:val="36"/>
          <w:szCs w:val="36"/>
          <w:rtl/>
        </w:rPr>
        <w:footnoteReference w:id="178"/>
      </w:r>
      <w:r w:rsidRPr="00B804C0">
        <w:rPr>
          <w:rFonts w:cs="Traditional Arabic" w:hint="cs"/>
          <w:sz w:val="36"/>
          <w:szCs w:val="36"/>
          <w:vertAlign w:val="superscript"/>
          <w:rtl/>
        </w:rPr>
        <w:t>)</w:t>
      </w:r>
      <w:r w:rsidRPr="00B804C0">
        <w:rPr>
          <w:rFonts w:cs="Traditional Arabic" w:hint="cs"/>
          <w:sz w:val="36"/>
          <w:szCs w:val="36"/>
          <w:rtl/>
        </w:rPr>
        <w:t xml:space="preserve"> </w:t>
      </w:r>
      <w:r>
        <w:rPr>
          <w:rFonts w:cs="Traditional Arabic" w:hint="cs"/>
          <w:sz w:val="36"/>
          <w:szCs w:val="36"/>
          <w:rtl/>
        </w:rPr>
        <w:t>.</w:t>
      </w:r>
    </w:p>
    <w:p w:rsidR="007C1FFE" w:rsidRPr="00452EAA" w:rsidRDefault="007C1FFE" w:rsidP="007C1FFE">
      <w:pPr>
        <w:jc w:val="both"/>
        <w:rPr>
          <w:rFonts w:cs="AL-Mohanad Bold"/>
          <w:sz w:val="36"/>
          <w:szCs w:val="36"/>
          <w:rtl/>
        </w:rPr>
      </w:pPr>
      <w:r w:rsidRPr="00452EAA">
        <w:rPr>
          <w:rFonts w:cs="AL-Mohanad Bold" w:hint="cs"/>
          <w:sz w:val="36"/>
          <w:szCs w:val="36"/>
          <w:rtl/>
        </w:rPr>
        <w:t xml:space="preserve">وجه الدلالة : </w:t>
      </w:r>
    </w:p>
    <w:p w:rsidR="007C1FFE" w:rsidRPr="00B804C0" w:rsidRDefault="007C1FFE" w:rsidP="007C1FFE">
      <w:pPr>
        <w:ind w:firstLine="720"/>
        <w:jc w:val="both"/>
        <w:rPr>
          <w:rFonts w:cs="Traditional Arabic"/>
          <w:sz w:val="36"/>
          <w:szCs w:val="36"/>
          <w:rtl/>
        </w:rPr>
      </w:pPr>
      <w:r>
        <w:rPr>
          <w:rFonts w:cs="Traditional Arabic" w:hint="cs"/>
          <w:sz w:val="36"/>
          <w:szCs w:val="36"/>
          <w:rtl/>
        </w:rPr>
        <w:t>قال ابن قدامة رحمه الله :</w:t>
      </w:r>
      <w:r w:rsidRPr="00B804C0">
        <w:rPr>
          <w:rFonts w:cs="Traditional Arabic" w:hint="cs"/>
          <w:sz w:val="36"/>
          <w:szCs w:val="36"/>
          <w:rtl/>
        </w:rPr>
        <w:t>" وهذا قد شرط ما في</w:t>
      </w:r>
      <w:r>
        <w:rPr>
          <w:rFonts w:cs="Traditional Arabic" w:hint="cs"/>
          <w:sz w:val="36"/>
          <w:szCs w:val="36"/>
          <w:rtl/>
        </w:rPr>
        <w:t xml:space="preserve"> بطن معتقة فكان له بمقتضى الخبر</w:t>
      </w:r>
      <w:r w:rsidRPr="00B804C0">
        <w:rPr>
          <w:rFonts w:cs="Traditional Arabic" w:hint="cs"/>
          <w:sz w:val="36"/>
          <w:szCs w:val="36"/>
          <w:rtl/>
        </w:rPr>
        <w:t>"</w:t>
      </w:r>
      <w:r w:rsidRPr="00B804C0">
        <w:rPr>
          <w:rFonts w:cs="Traditional Arabic" w:hint="cs"/>
          <w:sz w:val="36"/>
          <w:szCs w:val="36"/>
          <w:vertAlign w:val="superscript"/>
          <w:rtl/>
        </w:rPr>
        <w:t>(</w:t>
      </w:r>
      <w:r w:rsidRPr="00B804C0">
        <w:rPr>
          <w:rStyle w:val="a4"/>
          <w:rFonts w:cs="Traditional Arabic"/>
          <w:sz w:val="36"/>
          <w:szCs w:val="36"/>
          <w:rtl/>
        </w:rPr>
        <w:footnoteReference w:id="179"/>
      </w:r>
      <w:r w:rsidRPr="00B804C0">
        <w:rPr>
          <w:rFonts w:cs="Traditional Arabic" w:hint="cs"/>
          <w:sz w:val="36"/>
          <w:szCs w:val="36"/>
          <w:vertAlign w:val="superscript"/>
          <w:rtl/>
        </w:rPr>
        <w:t>)</w:t>
      </w:r>
      <w:r w:rsidRPr="00B804C0">
        <w:rPr>
          <w:rFonts w:cs="Traditional Arabic" w:hint="cs"/>
          <w:sz w:val="36"/>
          <w:szCs w:val="36"/>
          <w:rtl/>
        </w:rPr>
        <w:t xml:space="preserve">. </w:t>
      </w:r>
    </w:p>
    <w:p w:rsidR="007C1FFE" w:rsidRDefault="007C1FFE" w:rsidP="007C1FFE">
      <w:pPr>
        <w:jc w:val="both"/>
        <w:rPr>
          <w:rFonts w:cs="Traditional Arabic"/>
          <w:sz w:val="36"/>
          <w:szCs w:val="36"/>
          <w:rtl/>
        </w:rPr>
      </w:pPr>
      <w:r w:rsidRPr="00452EAA">
        <w:rPr>
          <w:rFonts w:cs="AL-Mohanad Bold" w:hint="cs"/>
          <w:sz w:val="36"/>
          <w:szCs w:val="36"/>
          <w:rtl/>
        </w:rPr>
        <w:t>الدليل الثاني :</w:t>
      </w:r>
      <w:r w:rsidRPr="00B804C0">
        <w:rPr>
          <w:rFonts w:cs="Traditional Arabic" w:hint="cs"/>
          <w:sz w:val="36"/>
          <w:szCs w:val="36"/>
          <w:rtl/>
        </w:rPr>
        <w:t xml:space="preserve"> </w:t>
      </w:r>
    </w:p>
    <w:p w:rsidR="007C1FFE" w:rsidRPr="00B804C0" w:rsidRDefault="007C1FFE" w:rsidP="000A64FF">
      <w:pPr>
        <w:ind w:firstLine="720"/>
        <w:jc w:val="both"/>
        <w:rPr>
          <w:rFonts w:cs="Traditional Arabic"/>
          <w:sz w:val="36"/>
          <w:szCs w:val="36"/>
          <w:rtl/>
        </w:rPr>
      </w:pPr>
      <w:r>
        <w:rPr>
          <w:rFonts w:cs="Traditional Arabic" w:hint="cs"/>
          <w:sz w:val="36"/>
          <w:szCs w:val="36"/>
          <w:rtl/>
        </w:rPr>
        <w:lastRenderedPageBreak/>
        <w:t xml:space="preserve">- </w:t>
      </w:r>
      <w:r w:rsidRPr="00B804C0">
        <w:rPr>
          <w:rFonts w:cs="Traditional Arabic" w:hint="cs"/>
          <w:sz w:val="36"/>
          <w:szCs w:val="36"/>
          <w:rtl/>
        </w:rPr>
        <w:t>ما روي عن ابن عمر رضي الله عنهما</w:t>
      </w:r>
      <w:r w:rsidRPr="00881F76">
        <w:rPr>
          <w:rFonts w:cs="Traditional Arabic" w:hint="cs"/>
          <w:sz w:val="36"/>
          <w:szCs w:val="36"/>
          <w:vertAlign w:val="superscript"/>
          <w:rtl/>
        </w:rPr>
        <w:t>(</w:t>
      </w:r>
      <w:r w:rsidRPr="00881F76">
        <w:rPr>
          <w:rStyle w:val="a4"/>
          <w:rFonts w:cs="Traditional Arabic"/>
          <w:sz w:val="36"/>
          <w:szCs w:val="36"/>
          <w:rtl/>
        </w:rPr>
        <w:footnoteReference w:id="180"/>
      </w:r>
      <w:r w:rsidRPr="00881F76">
        <w:rPr>
          <w:rFonts w:cs="Traditional Arabic" w:hint="cs"/>
          <w:sz w:val="36"/>
          <w:szCs w:val="36"/>
          <w:vertAlign w:val="superscript"/>
          <w:rtl/>
        </w:rPr>
        <w:t>)</w:t>
      </w:r>
      <w:r w:rsidRPr="00B804C0">
        <w:rPr>
          <w:rFonts w:cs="Traditional Arabic" w:hint="cs"/>
          <w:sz w:val="36"/>
          <w:szCs w:val="36"/>
          <w:rtl/>
        </w:rPr>
        <w:t xml:space="preserve"> أنه س</w:t>
      </w:r>
      <w:r>
        <w:rPr>
          <w:rFonts w:cs="Traditional Arabic" w:hint="cs"/>
          <w:sz w:val="36"/>
          <w:szCs w:val="36"/>
          <w:rtl/>
        </w:rPr>
        <w:t>ُ</w:t>
      </w:r>
      <w:r w:rsidR="000A64FF">
        <w:rPr>
          <w:rFonts w:cs="Traditional Arabic" w:hint="cs"/>
          <w:sz w:val="36"/>
          <w:szCs w:val="36"/>
          <w:rtl/>
        </w:rPr>
        <w:t>ئ</w:t>
      </w:r>
      <w:r w:rsidRPr="00B804C0">
        <w:rPr>
          <w:rFonts w:cs="Traditional Arabic" w:hint="cs"/>
          <w:sz w:val="36"/>
          <w:szCs w:val="36"/>
          <w:rtl/>
        </w:rPr>
        <w:t>ل عن الرجل يعتق الأمة ويستثني ما في بطنها ؟ قال : له ثنياه</w:t>
      </w:r>
      <w:r w:rsidRPr="00B804C0">
        <w:rPr>
          <w:rFonts w:cs="Traditional Arabic" w:hint="cs"/>
          <w:sz w:val="36"/>
          <w:szCs w:val="36"/>
          <w:vertAlign w:val="superscript"/>
          <w:rtl/>
        </w:rPr>
        <w:t>(</w:t>
      </w:r>
      <w:r w:rsidRPr="00B804C0">
        <w:rPr>
          <w:rStyle w:val="a4"/>
          <w:rFonts w:cs="Traditional Arabic"/>
          <w:sz w:val="36"/>
          <w:szCs w:val="36"/>
          <w:rtl/>
        </w:rPr>
        <w:footnoteReference w:id="181"/>
      </w:r>
      <w:r w:rsidRPr="00B804C0">
        <w:rPr>
          <w:rFonts w:cs="Traditional Arabic" w:hint="cs"/>
          <w:sz w:val="36"/>
          <w:szCs w:val="36"/>
          <w:vertAlign w:val="superscript"/>
          <w:rtl/>
        </w:rPr>
        <w:t>)</w:t>
      </w:r>
      <w:r w:rsidRPr="00B804C0">
        <w:rPr>
          <w:rFonts w:cs="Traditional Arabic" w:hint="cs"/>
          <w:sz w:val="36"/>
          <w:szCs w:val="36"/>
          <w:rtl/>
        </w:rPr>
        <w:t xml:space="preserve"> . </w:t>
      </w:r>
    </w:p>
    <w:p w:rsidR="007C1FFE" w:rsidRPr="00B804C0" w:rsidRDefault="007C1FFE" w:rsidP="007C1FFE">
      <w:pPr>
        <w:ind w:firstLine="720"/>
        <w:jc w:val="both"/>
        <w:rPr>
          <w:rFonts w:cs="Traditional Arabic"/>
          <w:sz w:val="36"/>
          <w:szCs w:val="36"/>
          <w:rtl/>
        </w:rPr>
      </w:pPr>
      <w:r>
        <w:rPr>
          <w:rFonts w:cs="Traditional Arabic" w:hint="cs"/>
          <w:sz w:val="36"/>
          <w:szCs w:val="36"/>
          <w:rtl/>
        </w:rPr>
        <w:t xml:space="preserve">- </w:t>
      </w:r>
      <w:r w:rsidRPr="00B804C0">
        <w:rPr>
          <w:rFonts w:cs="Traditional Arabic" w:hint="cs"/>
          <w:sz w:val="36"/>
          <w:szCs w:val="36"/>
          <w:rtl/>
        </w:rPr>
        <w:t>وروي</w:t>
      </w:r>
      <w:r>
        <w:rPr>
          <w:rFonts w:cs="Traditional Arabic" w:hint="cs"/>
          <w:sz w:val="36"/>
          <w:szCs w:val="36"/>
          <w:rtl/>
        </w:rPr>
        <w:t xml:space="preserve"> أيضاً</w:t>
      </w:r>
      <w:r w:rsidRPr="00B804C0">
        <w:rPr>
          <w:rFonts w:cs="Traditional Arabic" w:hint="cs"/>
          <w:sz w:val="36"/>
          <w:szCs w:val="36"/>
          <w:rtl/>
        </w:rPr>
        <w:t xml:space="preserve"> عن ابن عمر </w:t>
      </w:r>
      <w:bookmarkStart w:id="49" w:name="ث4"/>
      <w:r w:rsidRPr="00B804C0">
        <w:rPr>
          <w:rFonts w:cs="Traditional Arabic" w:hint="cs"/>
          <w:sz w:val="36"/>
          <w:szCs w:val="36"/>
          <w:rtl/>
        </w:rPr>
        <w:t>أنه أعتق جارية واستثنى ما في بطنها</w:t>
      </w:r>
      <w:bookmarkEnd w:id="49"/>
      <w:r w:rsidRPr="00B804C0">
        <w:rPr>
          <w:rFonts w:cs="Traditional Arabic" w:hint="cs"/>
          <w:sz w:val="36"/>
          <w:szCs w:val="36"/>
          <w:vertAlign w:val="superscript"/>
          <w:rtl/>
        </w:rPr>
        <w:t>(</w:t>
      </w:r>
      <w:r w:rsidRPr="00B804C0">
        <w:rPr>
          <w:rStyle w:val="a4"/>
          <w:rFonts w:cs="Traditional Arabic"/>
          <w:sz w:val="36"/>
          <w:szCs w:val="36"/>
          <w:rtl/>
        </w:rPr>
        <w:footnoteReference w:id="182"/>
      </w:r>
      <w:r w:rsidRPr="00B804C0">
        <w:rPr>
          <w:rFonts w:cs="Traditional Arabic" w:hint="cs"/>
          <w:sz w:val="36"/>
          <w:szCs w:val="36"/>
          <w:vertAlign w:val="superscript"/>
          <w:rtl/>
        </w:rPr>
        <w:t>)</w:t>
      </w:r>
      <w:r w:rsidRPr="00B804C0">
        <w:rPr>
          <w:rFonts w:cs="Traditional Arabic" w:hint="cs"/>
          <w:sz w:val="36"/>
          <w:szCs w:val="36"/>
          <w:rtl/>
        </w:rPr>
        <w:t xml:space="preserve">. </w:t>
      </w:r>
    </w:p>
    <w:p w:rsidR="007C1FFE" w:rsidRPr="00452EAA" w:rsidRDefault="007C1FFE" w:rsidP="007C1FFE">
      <w:pPr>
        <w:jc w:val="both"/>
        <w:rPr>
          <w:rFonts w:cs="AL-Mohanad Bold"/>
          <w:sz w:val="36"/>
          <w:szCs w:val="36"/>
          <w:rtl/>
        </w:rPr>
      </w:pPr>
      <w:r w:rsidRPr="00452EAA">
        <w:rPr>
          <w:rFonts w:cs="AL-Mohanad Bold" w:hint="cs"/>
          <w:sz w:val="36"/>
          <w:szCs w:val="36"/>
          <w:rtl/>
        </w:rPr>
        <w:t>وجه الدلالة :</w:t>
      </w:r>
    </w:p>
    <w:p w:rsidR="007C1FFE" w:rsidRPr="00B804C0" w:rsidRDefault="007C1FFE" w:rsidP="007C1FFE">
      <w:pPr>
        <w:ind w:firstLine="720"/>
        <w:jc w:val="both"/>
        <w:rPr>
          <w:rFonts w:cs="Traditional Arabic"/>
          <w:sz w:val="36"/>
          <w:szCs w:val="36"/>
          <w:rtl/>
        </w:rPr>
      </w:pPr>
      <w:r w:rsidRPr="00B804C0">
        <w:rPr>
          <w:rFonts w:cs="Traditional Arabic" w:hint="cs"/>
          <w:sz w:val="36"/>
          <w:szCs w:val="36"/>
          <w:rtl/>
        </w:rPr>
        <w:t>أن هذا</w:t>
      </w:r>
      <w:r>
        <w:rPr>
          <w:rFonts w:cs="Traditional Arabic" w:hint="cs"/>
          <w:sz w:val="36"/>
          <w:szCs w:val="36"/>
          <w:rtl/>
        </w:rPr>
        <w:t xml:space="preserve"> ال</w:t>
      </w:r>
      <w:r w:rsidRPr="00B804C0">
        <w:rPr>
          <w:rFonts w:cs="Traditional Arabic" w:hint="cs"/>
          <w:sz w:val="36"/>
          <w:szCs w:val="36"/>
          <w:rtl/>
        </w:rPr>
        <w:t>فعل</w:t>
      </w:r>
      <w:r>
        <w:rPr>
          <w:rFonts w:cs="Traditional Arabic" w:hint="cs"/>
          <w:sz w:val="36"/>
          <w:szCs w:val="36"/>
          <w:rtl/>
        </w:rPr>
        <w:t xml:space="preserve"> والفتوى </w:t>
      </w:r>
      <w:r w:rsidRPr="00B804C0">
        <w:rPr>
          <w:rFonts w:cs="Traditional Arabic" w:hint="cs"/>
          <w:sz w:val="36"/>
          <w:szCs w:val="36"/>
          <w:rtl/>
        </w:rPr>
        <w:t xml:space="preserve">من الصحابي الجليل ابن عمر رضي الله عنهما لا يعلم </w:t>
      </w:r>
      <w:r>
        <w:rPr>
          <w:rFonts w:cs="Traditional Arabic" w:hint="cs"/>
          <w:sz w:val="36"/>
          <w:szCs w:val="36"/>
          <w:rtl/>
        </w:rPr>
        <w:t>لهما مخالف</w:t>
      </w:r>
      <w:r w:rsidRPr="00B804C0">
        <w:rPr>
          <w:rFonts w:cs="Traditional Arabic" w:hint="cs"/>
          <w:sz w:val="36"/>
          <w:szCs w:val="36"/>
          <w:rtl/>
        </w:rPr>
        <w:t xml:space="preserve"> من أصحاب رسول الله </w:t>
      </w:r>
      <w:r w:rsidRPr="00B804C0">
        <w:rPr>
          <w:rFonts w:cs="Traditional Arabic" w:hint="cs"/>
          <w:sz w:val="36"/>
          <w:szCs w:val="36"/>
        </w:rPr>
        <w:sym w:font="AGA Arabesque" w:char="F072"/>
      </w:r>
      <w:r w:rsidRPr="00B804C0">
        <w:rPr>
          <w:rFonts w:cs="Traditional Arabic" w:hint="cs"/>
          <w:sz w:val="36"/>
          <w:szCs w:val="36"/>
          <w:rtl/>
        </w:rPr>
        <w:t xml:space="preserve"> </w:t>
      </w:r>
      <w:r>
        <w:rPr>
          <w:rFonts w:cs="Traditional Arabic" w:hint="cs"/>
          <w:sz w:val="36"/>
          <w:szCs w:val="36"/>
          <w:rtl/>
        </w:rPr>
        <w:t>؛ فدل على الصحة</w:t>
      </w:r>
      <w:r w:rsidRPr="00B804C0">
        <w:rPr>
          <w:rFonts w:cs="Traditional Arabic" w:hint="cs"/>
          <w:sz w:val="36"/>
          <w:szCs w:val="36"/>
          <w:vertAlign w:val="superscript"/>
          <w:rtl/>
        </w:rPr>
        <w:t>(</w:t>
      </w:r>
      <w:r w:rsidRPr="00B804C0">
        <w:rPr>
          <w:rStyle w:val="a4"/>
          <w:rFonts w:cs="Traditional Arabic"/>
          <w:sz w:val="36"/>
          <w:szCs w:val="36"/>
          <w:rtl/>
        </w:rPr>
        <w:footnoteReference w:id="183"/>
      </w:r>
      <w:r w:rsidRPr="00B804C0">
        <w:rPr>
          <w:rFonts w:cs="Traditional Arabic" w:hint="cs"/>
          <w:sz w:val="36"/>
          <w:szCs w:val="36"/>
          <w:vertAlign w:val="superscript"/>
          <w:rtl/>
        </w:rPr>
        <w:t>)</w:t>
      </w:r>
      <w:r w:rsidRPr="00B804C0">
        <w:rPr>
          <w:rFonts w:cs="Traditional Arabic" w:hint="cs"/>
          <w:sz w:val="36"/>
          <w:szCs w:val="36"/>
          <w:rtl/>
        </w:rPr>
        <w:t xml:space="preserve">. </w:t>
      </w:r>
    </w:p>
    <w:p w:rsidR="007C1FFE" w:rsidRPr="00452EAA" w:rsidRDefault="007C1FFE" w:rsidP="007C1FFE">
      <w:pPr>
        <w:jc w:val="both"/>
        <w:rPr>
          <w:rFonts w:cs="AL-Mohanad Bold"/>
          <w:sz w:val="36"/>
          <w:szCs w:val="36"/>
          <w:rtl/>
        </w:rPr>
      </w:pPr>
      <w:r w:rsidRPr="00452EAA">
        <w:rPr>
          <w:rFonts w:cs="AL-Mohanad Bold" w:hint="cs"/>
          <w:sz w:val="36"/>
          <w:szCs w:val="36"/>
          <w:rtl/>
        </w:rPr>
        <w:t xml:space="preserve">الدليل الثالث : </w:t>
      </w:r>
    </w:p>
    <w:p w:rsidR="00786B8C" w:rsidRPr="00B804C0" w:rsidRDefault="007C1FFE" w:rsidP="007C1FFE">
      <w:pPr>
        <w:jc w:val="both"/>
        <w:rPr>
          <w:rFonts w:cs="Traditional Arabic"/>
          <w:sz w:val="36"/>
          <w:szCs w:val="36"/>
          <w:rtl/>
        </w:rPr>
      </w:pPr>
      <w:r w:rsidRPr="00B804C0">
        <w:rPr>
          <w:rFonts w:cs="Traditional Arabic" w:hint="cs"/>
          <w:sz w:val="36"/>
          <w:szCs w:val="36"/>
          <w:rtl/>
        </w:rPr>
        <w:t>بما أن الحمل يصح إفراده بالعتق فإنه يصح استثناؤه منه كالمنفصل</w:t>
      </w:r>
      <w:r w:rsidRPr="00B804C0">
        <w:rPr>
          <w:rFonts w:cs="Traditional Arabic" w:hint="cs"/>
          <w:sz w:val="36"/>
          <w:szCs w:val="36"/>
          <w:vertAlign w:val="superscript"/>
          <w:rtl/>
        </w:rPr>
        <w:t>(</w:t>
      </w:r>
      <w:r w:rsidRPr="00B804C0">
        <w:rPr>
          <w:rStyle w:val="a4"/>
          <w:rFonts w:cs="Traditional Arabic"/>
          <w:sz w:val="36"/>
          <w:szCs w:val="36"/>
          <w:rtl/>
        </w:rPr>
        <w:footnoteReference w:id="184"/>
      </w:r>
      <w:r w:rsidRPr="00B804C0">
        <w:rPr>
          <w:rFonts w:cs="Traditional Arabic" w:hint="cs"/>
          <w:sz w:val="36"/>
          <w:szCs w:val="36"/>
          <w:vertAlign w:val="superscript"/>
          <w:rtl/>
        </w:rPr>
        <w:t>)</w:t>
      </w:r>
      <w:r w:rsidRPr="00B804C0">
        <w:rPr>
          <w:rFonts w:cs="Traditional Arabic" w:hint="cs"/>
          <w:sz w:val="36"/>
          <w:szCs w:val="36"/>
          <w:rtl/>
        </w:rPr>
        <w:t xml:space="preserve">. </w:t>
      </w:r>
      <w:r w:rsidR="00786B8C" w:rsidRPr="00B804C0">
        <w:rPr>
          <w:rFonts w:cs="Traditional Arabic" w:hint="cs"/>
          <w:sz w:val="36"/>
          <w:szCs w:val="36"/>
          <w:rtl/>
        </w:rPr>
        <w:t xml:space="preserve"> </w:t>
      </w:r>
    </w:p>
    <w:p w:rsidR="00786B8C" w:rsidRPr="00452EAA" w:rsidRDefault="00786B8C" w:rsidP="004717CB">
      <w:pPr>
        <w:jc w:val="both"/>
        <w:rPr>
          <w:rFonts w:cs="AL-Mohanad Bold"/>
          <w:sz w:val="36"/>
          <w:szCs w:val="36"/>
          <w:rtl/>
        </w:rPr>
      </w:pPr>
      <w:r w:rsidRPr="00452EAA">
        <w:rPr>
          <w:rFonts w:cs="AL-Mohanad Bold" w:hint="cs"/>
          <w:sz w:val="36"/>
          <w:szCs w:val="36"/>
          <w:rtl/>
        </w:rPr>
        <w:t xml:space="preserve">الترجيح : </w:t>
      </w:r>
    </w:p>
    <w:p w:rsidR="000A64FF" w:rsidRDefault="00786B8C" w:rsidP="000A64FF">
      <w:pPr>
        <w:ind w:firstLine="720"/>
        <w:jc w:val="both"/>
        <w:rPr>
          <w:rFonts w:cs="Traditional Arabic"/>
          <w:sz w:val="36"/>
          <w:szCs w:val="36"/>
          <w:rtl/>
        </w:rPr>
      </w:pPr>
      <w:r w:rsidRPr="00B804C0">
        <w:rPr>
          <w:rFonts w:cs="Traditional Arabic" w:hint="cs"/>
          <w:sz w:val="36"/>
          <w:szCs w:val="36"/>
          <w:rtl/>
        </w:rPr>
        <w:t xml:space="preserve">يظهر - والله أعلم </w:t>
      </w:r>
      <w:r w:rsidRPr="00B804C0">
        <w:rPr>
          <w:rFonts w:cs="Traditional Arabic"/>
          <w:sz w:val="36"/>
          <w:szCs w:val="36"/>
          <w:rtl/>
        </w:rPr>
        <w:t>–</w:t>
      </w:r>
      <w:r w:rsidRPr="00B804C0">
        <w:rPr>
          <w:rFonts w:cs="Traditional Arabic" w:hint="cs"/>
          <w:sz w:val="36"/>
          <w:szCs w:val="36"/>
          <w:rtl/>
        </w:rPr>
        <w:t xml:space="preserve"> بأن القول ال</w:t>
      </w:r>
      <w:r w:rsidR="000A64FF">
        <w:rPr>
          <w:rFonts w:cs="Traditional Arabic" w:hint="cs"/>
          <w:sz w:val="36"/>
          <w:szCs w:val="36"/>
          <w:rtl/>
        </w:rPr>
        <w:t>ثاني</w:t>
      </w:r>
      <w:r w:rsidRPr="00B804C0">
        <w:rPr>
          <w:rFonts w:cs="Traditional Arabic" w:hint="cs"/>
          <w:sz w:val="36"/>
          <w:szCs w:val="36"/>
          <w:rtl/>
        </w:rPr>
        <w:t xml:space="preserve"> القائل بصحة استثناء الحمل من عتق أ</w:t>
      </w:r>
      <w:r w:rsidR="0021101C">
        <w:rPr>
          <w:rFonts w:cs="Traditional Arabic" w:hint="cs"/>
          <w:sz w:val="36"/>
          <w:szCs w:val="36"/>
          <w:rtl/>
        </w:rPr>
        <w:t>ُ</w:t>
      </w:r>
      <w:r w:rsidRPr="00B804C0">
        <w:rPr>
          <w:rFonts w:cs="Traditional Arabic" w:hint="cs"/>
          <w:sz w:val="36"/>
          <w:szCs w:val="36"/>
          <w:rtl/>
        </w:rPr>
        <w:t>م</w:t>
      </w:r>
      <w:r w:rsidR="0021101C">
        <w:rPr>
          <w:rFonts w:cs="Traditional Arabic" w:hint="cs"/>
          <w:sz w:val="36"/>
          <w:szCs w:val="36"/>
          <w:rtl/>
        </w:rPr>
        <w:t>ِّه هو القول الراجح وذلك لقوة ما</w:t>
      </w:r>
      <w:r w:rsidR="000A64FF">
        <w:rPr>
          <w:rFonts w:cs="Traditional Arabic" w:hint="cs"/>
          <w:sz w:val="36"/>
          <w:szCs w:val="36"/>
          <w:rtl/>
        </w:rPr>
        <w:t xml:space="preserve"> ا</w:t>
      </w:r>
      <w:r w:rsidRPr="00B804C0">
        <w:rPr>
          <w:rFonts w:cs="Traditional Arabic" w:hint="cs"/>
          <w:sz w:val="36"/>
          <w:szCs w:val="36"/>
          <w:rtl/>
        </w:rPr>
        <w:t xml:space="preserve">ستدلوا به من أدلة وسلامتها من </w:t>
      </w:r>
      <w:r w:rsidR="00C3538F" w:rsidRPr="00B804C0">
        <w:rPr>
          <w:rFonts w:cs="Traditional Arabic" w:hint="cs"/>
          <w:sz w:val="36"/>
          <w:szCs w:val="36"/>
          <w:rtl/>
        </w:rPr>
        <w:t>الاعتراضات</w:t>
      </w:r>
      <w:r w:rsidRPr="00B804C0">
        <w:rPr>
          <w:rFonts w:cs="Traditional Arabic" w:hint="cs"/>
          <w:sz w:val="36"/>
          <w:szCs w:val="36"/>
          <w:rtl/>
        </w:rPr>
        <w:t xml:space="preserve"> والمناقشات القائمة . </w:t>
      </w:r>
    </w:p>
    <w:p w:rsidR="000A64FF" w:rsidRDefault="00786B8C" w:rsidP="000A64FF">
      <w:pPr>
        <w:jc w:val="both"/>
        <w:rPr>
          <w:rFonts w:cs="Traditional Arabic"/>
          <w:sz w:val="36"/>
          <w:szCs w:val="36"/>
          <w:rtl/>
        </w:rPr>
      </w:pPr>
      <w:r w:rsidRPr="00AF488C">
        <w:rPr>
          <w:rFonts w:cs="MCS Taybah S_U normal." w:hint="cs"/>
          <w:sz w:val="36"/>
          <w:szCs w:val="36"/>
          <w:rtl/>
        </w:rPr>
        <w:t>سادساً : درجة الفرق :</w:t>
      </w:r>
    </w:p>
    <w:p w:rsidR="000A64FF" w:rsidRDefault="000A64FF" w:rsidP="000A64FF">
      <w:pPr>
        <w:ind w:firstLine="720"/>
        <w:jc w:val="both"/>
        <w:rPr>
          <w:rFonts w:cs="MCS Taybah S_U normal."/>
          <w:sz w:val="36"/>
          <w:szCs w:val="36"/>
          <w:rtl/>
        </w:rPr>
      </w:pPr>
      <w:r>
        <w:rPr>
          <w:rFonts w:cs="Traditional Arabic" w:hint="cs"/>
          <w:sz w:val="36"/>
          <w:szCs w:val="36"/>
          <w:rtl/>
        </w:rPr>
        <w:t xml:space="preserve">يظهر </w:t>
      </w:r>
      <w:r w:rsidR="007C1FFE">
        <w:rPr>
          <w:rFonts w:cs="Traditional Arabic" w:hint="cs"/>
          <w:sz w:val="36"/>
          <w:szCs w:val="36"/>
          <w:rtl/>
        </w:rPr>
        <w:t xml:space="preserve">بهذا </w:t>
      </w:r>
      <w:r w:rsidR="00786B8C" w:rsidRPr="00B804C0">
        <w:rPr>
          <w:rFonts w:cs="Traditional Arabic"/>
          <w:sz w:val="36"/>
          <w:szCs w:val="36"/>
          <w:rtl/>
        </w:rPr>
        <w:t>–</w:t>
      </w:r>
      <w:r w:rsidR="00786B8C" w:rsidRPr="00B804C0">
        <w:rPr>
          <w:rFonts w:cs="Traditional Arabic" w:hint="cs"/>
          <w:sz w:val="36"/>
          <w:szCs w:val="36"/>
          <w:rtl/>
        </w:rPr>
        <w:t xml:space="preserve"> والله أعلم </w:t>
      </w:r>
      <w:r w:rsidR="00786B8C" w:rsidRPr="00B804C0">
        <w:rPr>
          <w:rFonts w:cs="Traditional Arabic"/>
          <w:sz w:val="36"/>
          <w:szCs w:val="36"/>
          <w:rtl/>
        </w:rPr>
        <w:t>–</w:t>
      </w:r>
      <w:r>
        <w:rPr>
          <w:rFonts w:cs="Traditional Arabic" w:hint="cs"/>
          <w:sz w:val="36"/>
          <w:szCs w:val="36"/>
          <w:rtl/>
        </w:rPr>
        <w:t xml:space="preserve"> أن </w:t>
      </w:r>
      <w:r w:rsidR="00786B8C" w:rsidRPr="00B804C0">
        <w:rPr>
          <w:rFonts w:cs="Traditional Arabic" w:hint="cs"/>
          <w:sz w:val="36"/>
          <w:szCs w:val="36"/>
          <w:rtl/>
        </w:rPr>
        <w:t>الفرق قوي ومعتبر بين المسألتين</w:t>
      </w:r>
      <w:r>
        <w:rPr>
          <w:rFonts w:cs="Traditional Arabic" w:hint="cs"/>
          <w:sz w:val="36"/>
          <w:szCs w:val="36"/>
          <w:rtl/>
        </w:rPr>
        <w:t xml:space="preserve"> </w:t>
      </w:r>
      <w:r w:rsidR="00786B8C" w:rsidRPr="00B804C0">
        <w:rPr>
          <w:rFonts w:cs="Traditional Arabic" w:hint="cs"/>
          <w:sz w:val="36"/>
          <w:szCs w:val="36"/>
          <w:rtl/>
        </w:rPr>
        <w:t>.</w:t>
      </w:r>
    </w:p>
    <w:p w:rsidR="00FC5623" w:rsidRPr="000A64FF" w:rsidRDefault="000A64FF" w:rsidP="000A64FF">
      <w:pPr>
        <w:bidi w:val="0"/>
        <w:jc w:val="center"/>
        <w:rPr>
          <w:rFonts w:cs="MCS Taybah S_U normal."/>
          <w:sz w:val="36"/>
          <w:szCs w:val="36"/>
          <w:rtl/>
        </w:rPr>
      </w:pPr>
      <w:r>
        <w:rPr>
          <w:rFonts w:cs="MCS Taybah S_U normal."/>
          <w:sz w:val="36"/>
          <w:szCs w:val="36"/>
          <w:rtl/>
        </w:rPr>
        <w:br w:type="page"/>
      </w:r>
      <w:r w:rsidR="00FC5623" w:rsidRPr="00B804C0">
        <w:rPr>
          <w:rFonts w:cs="MCS Shafa S_U normal." w:hint="cs"/>
          <w:sz w:val="36"/>
          <w:szCs w:val="36"/>
          <w:rtl/>
        </w:rPr>
        <w:lastRenderedPageBreak/>
        <w:t xml:space="preserve">المبحث </w:t>
      </w:r>
      <w:r w:rsidR="00FC5623">
        <w:rPr>
          <w:rFonts w:cs="MCS Shafa S_U normal." w:hint="cs"/>
          <w:sz w:val="36"/>
          <w:szCs w:val="36"/>
          <w:rtl/>
        </w:rPr>
        <w:t>الخامس</w:t>
      </w:r>
      <w:r w:rsidR="00FC5623" w:rsidRPr="00B804C0">
        <w:rPr>
          <w:rFonts w:cs="MCS Shafa S_U normal." w:hint="cs"/>
          <w:sz w:val="36"/>
          <w:szCs w:val="36"/>
          <w:rtl/>
        </w:rPr>
        <w:t xml:space="preserve"> :</w:t>
      </w:r>
    </w:p>
    <w:p w:rsidR="00FC5623" w:rsidRPr="00B804C0" w:rsidRDefault="00FC5623" w:rsidP="000A64FF">
      <w:pPr>
        <w:jc w:val="center"/>
        <w:rPr>
          <w:rFonts w:cs="Traditional Arabic"/>
          <w:b/>
          <w:bCs/>
          <w:sz w:val="36"/>
          <w:szCs w:val="36"/>
          <w:u w:val="single"/>
          <w:rtl/>
        </w:rPr>
      </w:pPr>
      <w:r w:rsidRPr="00B804C0">
        <w:rPr>
          <w:rFonts w:cs="MCS Taybah S_U normal." w:hint="cs"/>
          <w:sz w:val="36"/>
          <w:szCs w:val="36"/>
          <w:rtl/>
        </w:rPr>
        <w:t xml:space="preserve">الفرق بين </w:t>
      </w:r>
      <w:r>
        <w:rPr>
          <w:rFonts w:cs="MCS Taybah S_U normal." w:hint="cs"/>
          <w:sz w:val="36"/>
          <w:szCs w:val="36"/>
          <w:rtl/>
        </w:rPr>
        <w:t>بيع الظاهر وبيع المخفي في خلط الشيء الجيد بالرديء من حيث صحة البيع</w:t>
      </w:r>
    </w:p>
    <w:p w:rsidR="00FC5623" w:rsidRPr="00B804C0" w:rsidRDefault="00FC5623" w:rsidP="004717CB">
      <w:pPr>
        <w:spacing w:before="240"/>
        <w:jc w:val="both"/>
        <w:rPr>
          <w:rFonts w:cs="MCS Taybah S_U normal."/>
          <w:sz w:val="36"/>
          <w:szCs w:val="36"/>
          <w:rtl/>
        </w:rPr>
      </w:pPr>
      <w:r w:rsidRPr="00B804C0">
        <w:rPr>
          <w:rFonts w:cs="MCS Taybah S_U normal." w:hint="cs"/>
          <w:sz w:val="36"/>
          <w:szCs w:val="36"/>
          <w:rtl/>
        </w:rPr>
        <w:t xml:space="preserve">أولاً : نص الإمام في الفرق بين المسألتين : </w:t>
      </w:r>
    </w:p>
    <w:p w:rsidR="00FC5623" w:rsidRDefault="00FC5623" w:rsidP="00063562">
      <w:pPr>
        <w:ind w:firstLine="720"/>
        <w:jc w:val="both"/>
        <w:rPr>
          <w:rFonts w:cs="Traditional Arabic"/>
          <w:sz w:val="36"/>
          <w:szCs w:val="36"/>
          <w:rtl/>
        </w:rPr>
      </w:pPr>
      <w:r w:rsidRPr="00B804C0">
        <w:rPr>
          <w:rFonts w:cs="Traditional Arabic" w:hint="cs"/>
          <w:sz w:val="36"/>
          <w:szCs w:val="36"/>
          <w:rtl/>
        </w:rPr>
        <w:t xml:space="preserve">نقل </w:t>
      </w:r>
      <w:r>
        <w:rPr>
          <w:rFonts w:cs="Traditional Arabic" w:hint="cs"/>
          <w:sz w:val="36"/>
          <w:szCs w:val="36"/>
          <w:rtl/>
        </w:rPr>
        <w:t>ابن هانئ</w:t>
      </w:r>
      <w:r w:rsidRPr="00B804C0">
        <w:rPr>
          <w:rFonts w:cs="Traditional Arabic" w:hint="cs"/>
          <w:sz w:val="36"/>
          <w:szCs w:val="36"/>
          <w:rtl/>
        </w:rPr>
        <w:t xml:space="preserve"> رحمه الله عن الإمام أحمد رحمه الله</w:t>
      </w:r>
      <w:r>
        <w:rPr>
          <w:rFonts w:cs="Traditional Arabic" w:hint="cs"/>
          <w:sz w:val="36"/>
          <w:szCs w:val="36"/>
          <w:rtl/>
        </w:rPr>
        <w:t xml:space="preserve"> أنه</w:t>
      </w:r>
      <w:r w:rsidRPr="00B804C0">
        <w:rPr>
          <w:rFonts w:cs="Traditional Arabic" w:hint="cs"/>
          <w:sz w:val="36"/>
          <w:szCs w:val="36"/>
          <w:rtl/>
        </w:rPr>
        <w:t xml:space="preserve"> </w:t>
      </w:r>
      <w:r>
        <w:rPr>
          <w:rFonts w:cs="Traditional Arabic" w:hint="cs"/>
          <w:sz w:val="36"/>
          <w:szCs w:val="36"/>
          <w:rtl/>
        </w:rPr>
        <w:t xml:space="preserve">"سئل عن الرجل يخلط الشيء الجيد والشيء الرديء ويبيعه ؟ </w:t>
      </w:r>
    </w:p>
    <w:p w:rsidR="00FC5623" w:rsidRDefault="00FC5623" w:rsidP="004717CB">
      <w:pPr>
        <w:jc w:val="both"/>
        <w:rPr>
          <w:rFonts w:cs="Traditional Arabic"/>
          <w:sz w:val="36"/>
          <w:szCs w:val="36"/>
          <w:rtl/>
        </w:rPr>
      </w:pPr>
      <w:r>
        <w:rPr>
          <w:rFonts w:cs="Traditional Arabic" w:hint="cs"/>
          <w:sz w:val="36"/>
          <w:szCs w:val="36"/>
          <w:rtl/>
        </w:rPr>
        <w:t>قال : إذا كان ظاهراً يتبين ذلك ويعرفه الناس فإني أرجو , وإلا فلا "</w:t>
      </w:r>
      <w:r w:rsidRPr="00B804C0">
        <w:rPr>
          <w:rFonts w:cs="Traditional Arabic" w:hint="cs"/>
          <w:sz w:val="36"/>
          <w:szCs w:val="36"/>
          <w:vertAlign w:val="superscript"/>
          <w:rtl/>
        </w:rPr>
        <w:t>(</w:t>
      </w:r>
      <w:r w:rsidRPr="00B804C0">
        <w:rPr>
          <w:rStyle w:val="a4"/>
          <w:rFonts w:cs="Traditional Arabic"/>
          <w:sz w:val="36"/>
          <w:szCs w:val="36"/>
          <w:rtl/>
        </w:rPr>
        <w:footnoteReference w:id="185"/>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w:t>
      </w:r>
    </w:p>
    <w:p w:rsidR="00FC5623" w:rsidRPr="00307E18" w:rsidRDefault="00FC5623" w:rsidP="004717CB">
      <w:pPr>
        <w:jc w:val="both"/>
        <w:rPr>
          <w:rFonts w:cs="MCS Taybah S_U normal."/>
          <w:sz w:val="36"/>
          <w:szCs w:val="36"/>
          <w:rtl/>
        </w:rPr>
      </w:pPr>
      <w:r w:rsidRPr="00307E18">
        <w:rPr>
          <w:rFonts w:cs="MCS Taybah S_U normal." w:hint="cs"/>
          <w:sz w:val="36"/>
          <w:szCs w:val="36"/>
          <w:rtl/>
        </w:rPr>
        <w:t>ثانياً</w:t>
      </w:r>
      <w:r>
        <w:rPr>
          <w:rFonts w:cs="MCS Taybah S_U normal." w:hint="cs"/>
          <w:sz w:val="36"/>
          <w:szCs w:val="36"/>
          <w:rtl/>
        </w:rPr>
        <w:t xml:space="preserve"> : </w:t>
      </w:r>
      <w:r w:rsidRPr="00307E18">
        <w:rPr>
          <w:rFonts w:cs="MCS Taybah S_U normal." w:hint="cs"/>
          <w:sz w:val="36"/>
          <w:szCs w:val="36"/>
          <w:rtl/>
        </w:rPr>
        <w:t xml:space="preserve">بيان مكانة الرواية في المذهب : </w:t>
      </w:r>
    </w:p>
    <w:p w:rsidR="00FC5623" w:rsidRDefault="00FC5623" w:rsidP="000A64FF">
      <w:pPr>
        <w:ind w:firstLine="720"/>
        <w:jc w:val="both"/>
        <w:rPr>
          <w:rFonts w:cs="Traditional Arabic"/>
          <w:sz w:val="36"/>
          <w:szCs w:val="36"/>
          <w:rtl/>
        </w:rPr>
      </w:pPr>
      <w:r>
        <w:rPr>
          <w:rFonts w:cs="Traditional Arabic" w:hint="cs"/>
          <w:sz w:val="36"/>
          <w:szCs w:val="36"/>
          <w:rtl/>
        </w:rPr>
        <w:t>هذه الرواية والتي تدل على صحة البيع إذا كان الرديء ظاهراً يعرفه الناس , وعلى عدم صحة البيع إذا كان الرديء مستوراً يجهله المشتري , هي المذهب</w:t>
      </w:r>
      <w:r w:rsidRPr="00B804C0">
        <w:rPr>
          <w:rFonts w:cs="Traditional Arabic" w:hint="cs"/>
          <w:sz w:val="36"/>
          <w:szCs w:val="36"/>
          <w:vertAlign w:val="superscript"/>
          <w:rtl/>
        </w:rPr>
        <w:t>(</w:t>
      </w:r>
      <w:r w:rsidRPr="00B804C0">
        <w:rPr>
          <w:rStyle w:val="a4"/>
          <w:rFonts w:cs="Traditional Arabic"/>
          <w:sz w:val="36"/>
          <w:szCs w:val="36"/>
          <w:rtl/>
        </w:rPr>
        <w:footnoteReference w:id="186"/>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FC5623" w:rsidRPr="00ED27E9" w:rsidRDefault="00FC5623" w:rsidP="004717CB">
      <w:pPr>
        <w:jc w:val="both"/>
        <w:rPr>
          <w:rFonts w:cs="MCS Taybah S_U normal."/>
          <w:sz w:val="36"/>
          <w:szCs w:val="36"/>
          <w:rtl/>
        </w:rPr>
      </w:pPr>
      <w:r w:rsidRPr="00ED27E9">
        <w:rPr>
          <w:rFonts w:cs="MCS Taybah S_U normal." w:hint="cs"/>
          <w:sz w:val="36"/>
          <w:szCs w:val="36"/>
          <w:rtl/>
        </w:rPr>
        <w:t>ثالثاً : الجامع بين المسألتين :</w:t>
      </w:r>
    </w:p>
    <w:p w:rsidR="00FC5623" w:rsidRDefault="00FC5623" w:rsidP="004717CB">
      <w:pPr>
        <w:ind w:firstLine="720"/>
        <w:jc w:val="both"/>
        <w:rPr>
          <w:rFonts w:cs="Traditional Arabic"/>
          <w:sz w:val="36"/>
          <w:szCs w:val="36"/>
          <w:rtl/>
        </w:rPr>
      </w:pPr>
      <w:r>
        <w:rPr>
          <w:rFonts w:cs="Traditional Arabic" w:hint="cs"/>
          <w:sz w:val="36"/>
          <w:szCs w:val="36"/>
          <w:rtl/>
        </w:rPr>
        <w:t>أن في كل</w:t>
      </w:r>
      <w:r w:rsidR="000A64FF">
        <w:rPr>
          <w:rFonts w:cs="Traditional Arabic" w:hint="cs"/>
          <w:sz w:val="36"/>
          <w:szCs w:val="36"/>
          <w:rtl/>
        </w:rPr>
        <w:t>ت</w:t>
      </w:r>
      <w:r>
        <w:rPr>
          <w:rFonts w:cs="Traditional Arabic" w:hint="cs"/>
          <w:sz w:val="36"/>
          <w:szCs w:val="36"/>
          <w:rtl/>
        </w:rPr>
        <w:t xml:space="preserve">ا الصورتين خلط الشيء الجيد بالشيء الرديء . </w:t>
      </w:r>
    </w:p>
    <w:p w:rsidR="00FC5623" w:rsidRPr="00307E18" w:rsidRDefault="00FC5623" w:rsidP="004717CB">
      <w:pPr>
        <w:jc w:val="both"/>
        <w:rPr>
          <w:rFonts w:cs="MCS Taybah S_U normal."/>
          <w:sz w:val="36"/>
          <w:szCs w:val="36"/>
          <w:rtl/>
        </w:rPr>
      </w:pPr>
      <w:r w:rsidRPr="00307E18">
        <w:rPr>
          <w:rFonts w:cs="MCS Taybah S_U normal." w:hint="cs"/>
          <w:sz w:val="36"/>
          <w:szCs w:val="36"/>
          <w:rtl/>
        </w:rPr>
        <w:t>رابعاً : الفرق بين المسألتين :</w:t>
      </w:r>
    </w:p>
    <w:p w:rsidR="00FC5623" w:rsidRDefault="00FC5623" w:rsidP="004717CB">
      <w:pPr>
        <w:ind w:firstLine="720"/>
        <w:jc w:val="both"/>
        <w:rPr>
          <w:rFonts w:cs="Traditional Arabic"/>
          <w:sz w:val="36"/>
          <w:szCs w:val="36"/>
          <w:rtl/>
        </w:rPr>
      </w:pPr>
      <w:r>
        <w:rPr>
          <w:rFonts w:cs="Traditional Arabic" w:hint="cs"/>
          <w:sz w:val="36"/>
          <w:szCs w:val="36"/>
          <w:rtl/>
        </w:rPr>
        <w:t xml:space="preserve">يظهر الفرق بما يلي : </w:t>
      </w:r>
    </w:p>
    <w:p w:rsidR="00FC5623" w:rsidRDefault="00FC5623" w:rsidP="004717CB">
      <w:pPr>
        <w:jc w:val="both"/>
        <w:rPr>
          <w:rFonts w:cs="Traditional Arabic"/>
          <w:sz w:val="36"/>
          <w:szCs w:val="36"/>
          <w:rtl/>
        </w:rPr>
      </w:pPr>
      <w:r>
        <w:rPr>
          <w:rFonts w:cs="Traditional Arabic" w:hint="cs"/>
          <w:sz w:val="36"/>
          <w:szCs w:val="36"/>
          <w:rtl/>
        </w:rPr>
        <w:t>أولاً : أن النص الوارد فرق بينهما - كما سي</w:t>
      </w:r>
      <w:r w:rsidR="003E47C3">
        <w:rPr>
          <w:rFonts w:cs="Traditional Arabic" w:hint="cs"/>
          <w:sz w:val="36"/>
          <w:szCs w:val="36"/>
          <w:rtl/>
        </w:rPr>
        <w:t>أتي بيانه في دراسة مسألتي الفرق</w:t>
      </w:r>
      <w:r>
        <w:rPr>
          <w:rFonts w:cs="Traditional Arabic" w:hint="cs"/>
          <w:sz w:val="36"/>
          <w:szCs w:val="36"/>
          <w:rtl/>
        </w:rPr>
        <w:t>- .</w:t>
      </w:r>
    </w:p>
    <w:p w:rsidR="00FC5623" w:rsidRDefault="00FC5623" w:rsidP="004717CB">
      <w:pPr>
        <w:jc w:val="both"/>
        <w:rPr>
          <w:rFonts w:cs="Traditional Arabic"/>
          <w:sz w:val="36"/>
          <w:szCs w:val="36"/>
          <w:rtl/>
        </w:rPr>
      </w:pPr>
      <w:r>
        <w:rPr>
          <w:rFonts w:cs="Traditional Arabic" w:hint="cs"/>
          <w:sz w:val="36"/>
          <w:szCs w:val="36"/>
          <w:rtl/>
        </w:rPr>
        <w:t xml:space="preserve">ثانياً : أن الرديء إذا كان مستوراً ومخفياً في الباطن غش وخديعة للمشتري وعيباً في المبيع , أما إذا كان ظاهراً فإنه قد انتفى عنه التدليس والغش ، ويكون المشتري مُقدماً على البيع بمعرفة تامة بالمبيع فإن شاء اشترى وإن شاء ترك . </w:t>
      </w:r>
    </w:p>
    <w:p w:rsidR="00FC5623" w:rsidRPr="00307E18" w:rsidRDefault="00FC5623" w:rsidP="004717CB">
      <w:pPr>
        <w:jc w:val="both"/>
        <w:rPr>
          <w:rFonts w:cs="MCS Taybah S_U normal."/>
          <w:sz w:val="36"/>
          <w:szCs w:val="36"/>
          <w:rtl/>
        </w:rPr>
      </w:pPr>
      <w:r w:rsidRPr="00307E18">
        <w:rPr>
          <w:rFonts w:cs="MCS Taybah S_U normal." w:hint="cs"/>
          <w:sz w:val="36"/>
          <w:szCs w:val="36"/>
          <w:rtl/>
        </w:rPr>
        <w:t xml:space="preserve">خامساً : دراسة مسألتي الفرق : </w:t>
      </w:r>
    </w:p>
    <w:p w:rsidR="00FC5623" w:rsidRDefault="00FC5623" w:rsidP="004717CB">
      <w:pPr>
        <w:ind w:firstLine="720"/>
        <w:jc w:val="both"/>
        <w:rPr>
          <w:rFonts w:cs="Traditional Arabic"/>
          <w:sz w:val="36"/>
          <w:szCs w:val="36"/>
          <w:rtl/>
        </w:rPr>
      </w:pPr>
      <w:r>
        <w:rPr>
          <w:rFonts w:cs="Traditional Arabic" w:hint="cs"/>
          <w:sz w:val="36"/>
          <w:szCs w:val="36"/>
          <w:rtl/>
        </w:rPr>
        <w:t>أجمع العلماء على تحريم الغش في البيع</w:t>
      </w:r>
      <w:r w:rsidRPr="00B804C0">
        <w:rPr>
          <w:rFonts w:cs="Traditional Arabic" w:hint="cs"/>
          <w:sz w:val="36"/>
          <w:szCs w:val="36"/>
          <w:vertAlign w:val="superscript"/>
          <w:rtl/>
        </w:rPr>
        <w:t>(</w:t>
      </w:r>
      <w:r w:rsidRPr="00B804C0">
        <w:rPr>
          <w:rStyle w:val="a4"/>
          <w:rFonts w:cs="Traditional Arabic"/>
          <w:sz w:val="36"/>
          <w:szCs w:val="36"/>
          <w:rtl/>
        </w:rPr>
        <w:footnoteReference w:id="187"/>
      </w:r>
      <w:r w:rsidRPr="00B804C0">
        <w:rPr>
          <w:rFonts w:cs="Traditional Arabic" w:hint="cs"/>
          <w:sz w:val="36"/>
          <w:szCs w:val="36"/>
          <w:vertAlign w:val="superscript"/>
          <w:rtl/>
        </w:rPr>
        <w:t>)</w:t>
      </w:r>
      <w:r>
        <w:rPr>
          <w:rFonts w:cs="Traditional Arabic" w:hint="cs"/>
          <w:sz w:val="36"/>
          <w:szCs w:val="36"/>
          <w:rtl/>
        </w:rPr>
        <w:t xml:space="preserve"> ، ومن الغش خلط البائع للشيء الجيد بالرديء وجعله مستوراً ومخفياً غير ظاهر للمشتري لأجل تدليس العيب . </w:t>
      </w:r>
    </w:p>
    <w:p w:rsidR="00FC5623" w:rsidRDefault="00FC5623" w:rsidP="004717CB">
      <w:pPr>
        <w:ind w:firstLine="720"/>
        <w:jc w:val="both"/>
        <w:rPr>
          <w:rFonts w:cs="Traditional Arabic"/>
          <w:sz w:val="36"/>
          <w:szCs w:val="36"/>
          <w:rtl/>
        </w:rPr>
      </w:pPr>
      <w:r>
        <w:rPr>
          <w:rFonts w:cs="Traditional Arabic" w:hint="cs"/>
          <w:sz w:val="36"/>
          <w:szCs w:val="36"/>
          <w:rtl/>
        </w:rPr>
        <w:lastRenderedPageBreak/>
        <w:t>أما جعل الرديء ظاهراً ومتميزاً يعرفه المشتري فإنه يجوز بيعه على هذا البيان التام ممن رضي به ولا يغش مثله</w:t>
      </w:r>
      <w:r w:rsidRPr="00B804C0">
        <w:rPr>
          <w:rFonts w:cs="Traditional Arabic" w:hint="cs"/>
          <w:sz w:val="36"/>
          <w:szCs w:val="36"/>
          <w:vertAlign w:val="superscript"/>
          <w:rtl/>
        </w:rPr>
        <w:t>(</w:t>
      </w:r>
      <w:r w:rsidRPr="00B804C0">
        <w:rPr>
          <w:rStyle w:val="a4"/>
          <w:rFonts w:cs="Traditional Arabic"/>
          <w:sz w:val="36"/>
          <w:szCs w:val="36"/>
          <w:rtl/>
        </w:rPr>
        <w:footnoteReference w:id="188"/>
      </w:r>
      <w:r w:rsidRPr="00B804C0">
        <w:rPr>
          <w:rFonts w:cs="Traditional Arabic" w:hint="cs"/>
          <w:sz w:val="36"/>
          <w:szCs w:val="36"/>
          <w:vertAlign w:val="superscript"/>
          <w:rtl/>
        </w:rPr>
        <w:t>)</w:t>
      </w:r>
      <w:r>
        <w:rPr>
          <w:rFonts w:cs="Traditional Arabic" w:hint="cs"/>
          <w:sz w:val="36"/>
          <w:szCs w:val="36"/>
          <w:rtl/>
        </w:rPr>
        <w:t xml:space="preserve"> . </w:t>
      </w:r>
    </w:p>
    <w:p w:rsidR="000A64FF" w:rsidRDefault="00FC5623" w:rsidP="000A64FF">
      <w:pPr>
        <w:ind w:firstLine="720"/>
        <w:jc w:val="both"/>
        <w:rPr>
          <w:rFonts w:cs="Traditional Arabic"/>
          <w:sz w:val="36"/>
          <w:szCs w:val="36"/>
          <w:rtl/>
        </w:rPr>
      </w:pPr>
      <w:r>
        <w:rPr>
          <w:rFonts w:cs="Traditional Arabic" w:hint="cs"/>
          <w:sz w:val="36"/>
          <w:szCs w:val="36"/>
          <w:rtl/>
        </w:rPr>
        <w:t xml:space="preserve">وذلك لما رواه أبو هريرة </w:t>
      </w:r>
      <w:r>
        <w:rPr>
          <w:rFonts w:cs="Traditional Arabic" w:hint="cs"/>
          <w:sz w:val="36"/>
          <w:szCs w:val="36"/>
        </w:rPr>
        <w:sym w:font="AGA Arabesque" w:char="F074"/>
      </w:r>
      <w:r>
        <w:rPr>
          <w:rFonts w:cs="Traditional Arabic" w:hint="cs"/>
          <w:sz w:val="36"/>
          <w:szCs w:val="36"/>
          <w:rtl/>
        </w:rPr>
        <w:t xml:space="preserve"> </w:t>
      </w:r>
      <w:bookmarkStart w:id="50" w:name="ح4"/>
      <w:r>
        <w:rPr>
          <w:rFonts w:cs="Traditional Arabic" w:hint="cs"/>
          <w:sz w:val="36"/>
          <w:szCs w:val="36"/>
          <w:rtl/>
        </w:rPr>
        <w:t xml:space="preserve">أن رسول الله </w:t>
      </w:r>
      <w:r>
        <w:rPr>
          <w:rFonts w:cs="Traditional Arabic" w:hint="cs"/>
          <w:sz w:val="36"/>
          <w:szCs w:val="36"/>
        </w:rPr>
        <w:sym w:font="AGA Arabesque" w:char="F072"/>
      </w:r>
      <w:r>
        <w:rPr>
          <w:rFonts w:cs="Traditional Arabic" w:hint="cs"/>
          <w:sz w:val="36"/>
          <w:szCs w:val="36"/>
          <w:rtl/>
        </w:rPr>
        <w:t xml:space="preserve"> مر على صبرة طعام</w:t>
      </w:r>
      <w:bookmarkEnd w:id="50"/>
      <w:r w:rsidRPr="00B804C0">
        <w:rPr>
          <w:rFonts w:cs="Traditional Arabic" w:hint="cs"/>
          <w:sz w:val="36"/>
          <w:szCs w:val="36"/>
          <w:vertAlign w:val="superscript"/>
          <w:rtl/>
        </w:rPr>
        <w:t>(</w:t>
      </w:r>
      <w:r w:rsidRPr="00B804C0">
        <w:rPr>
          <w:rStyle w:val="a4"/>
          <w:rFonts w:cs="Traditional Arabic"/>
          <w:sz w:val="36"/>
          <w:szCs w:val="36"/>
          <w:rtl/>
        </w:rPr>
        <w:footnoteReference w:id="189"/>
      </w:r>
      <w:r w:rsidRPr="00B804C0">
        <w:rPr>
          <w:rFonts w:cs="Traditional Arabic" w:hint="cs"/>
          <w:sz w:val="36"/>
          <w:szCs w:val="36"/>
          <w:vertAlign w:val="superscript"/>
          <w:rtl/>
        </w:rPr>
        <w:t>)</w:t>
      </w:r>
      <w:r>
        <w:rPr>
          <w:rFonts w:cs="Traditional Arabic" w:hint="cs"/>
          <w:sz w:val="36"/>
          <w:szCs w:val="36"/>
          <w:rtl/>
        </w:rPr>
        <w:t>, فأدخل يده فيها فنالت أصابعه بللاً , فقال : ( ما هذا يا صاحب الطعام ؟ ) قال : أصابته السماء يا رسول الله ! قال : ( أفلا جعلته فوق الطعام كي يراه الناس ؟ من غش فليس مني</w:t>
      </w:r>
      <w:r w:rsidR="000A64FF">
        <w:rPr>
          <w:rFonts w:cs="Traditional Arabic" w:hint="cs"/>
          <w:sz w:val="36"/>
          <w:szCs w:val="36"/>
          <w:rtl/>
        </w:rPr>
        <w:t xml:space="preserve"> </w:t>
      </w:r>
      <w:r>
        <w:rPr>
          <w:rFonts w:cs="Traditional Arabic" w:hint="cs"/>
          <w:sz w:val="36"/>
          <w:szCs w:val="36"/>
          <w:rtl/>
        </w:rPr>
        <w:t>)</w:t>
      </w:r>
      <w:r w:rsidRPr="00D91615">
        <w:rPr>
          <w:rFonts w:cs="Traditional Arabic" w:hint="cs"/>
          <w:sz w:val="36"/>
          <w:szCs w:val="36"/>
          <w:vertAlign w:val="superscript"/>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190"/>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w:t>
      </w:r>
    </w:p>
    <w:p w:rsidR="00FC5623" w:rsidRDefault="00FC5623" w:rsidP="000A64FF">
      <w:pPr>
        <w:ind w:firstLine="720"/>
        <w:jc w:val="both"/>
        <w:rPr>
          <w:rFonts w:cs="Traditional Arabic"/>
          <w:sz w:val="36"/>
          <w:szCs w:val="36"/>
          <w:rtl/>
        </w:rPr>
      </w:pPr>
      <w:r>
        <w:rPr>
          <w:rFonts w:cs="Traditional Arabic" w:hint="cs"/>
          <w:sz w:val="36"/>
          <w:szCs w:val="36"/>
          <w:rtl/>
        </w:rPr>
        <w:lastRenderedPageBreak/>
        <w:t xml:space="preserve"> قال الترمذي رحمه الله</w:t>
      </w:r>
      <w:r w:rsidRPr="00B804C0">
        <w:rPr>
          <w:rFonts w:cs="Traditional Arabic" w:hint="cs"/>
          <w:sz w:val="36"/>
          <w:szCs w:val="36"/>
          <w:vertAlign w:val="superscript"/>
          <w:rtl/>
        </w:rPr>
        <w:t>(</w:t>
      </w:r>
      <w:r w:rsidRPr="00B804C0">
        <w:rPr>
          <w:rStyle w:val="a4"/>
          <w:rFonts w:cs="Traditional Arabic"/>
          <w:sz w:val="36"/>
          <w:szCs w:val="36"/>
          <w:rtl/>
        </w:rPr>
        <w:footnoteReference w:id="191"/>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 والعمل على هذا عند أهل العلم , كرهوا الغش , وقالوا : الغش حرام "</w:t>
      </w:r>
      <w:r>
        <w:rPr>
          <w:rFonts w:cs="Traditional Arabic" w:hint="cs"/>
          <w:sz w:val="36"/>
          <w:szCs w:val="36"/>
          <w:vertAlign w:val="superscript"/>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192"/>
      </w:r>
      <w:r w:rsidRPr="00B804C0">
        <w:rPr>
          <w:rFonts w:cs="Traditional Arabic" w:hint="cs"/>
          <w:sz w:val="36"/>
          <w:szCs w:val="36"/>
          <w:vertAlign w:val="superscript"/>
          <w:rtl/>
        </w:rPr>
        <w:t>)</w:t>
      </w:r>
      <w:r>
        <w:rPr>
          <w:rFonts w:cs="Traditional Arabic" w:hint="cs"/>
          <w:sz w:val="36"/>
          <w:szCs w:val="36"/>
          <w:rtl/>
        </w:rPr>
        <w:t xml:space="preserve"> . </w:t>
      </w:r>
    </w:p>
    <w:p w:rsidR="00FC5623" w:rsidRDefault="00FC5623" w:rsidP="004717CB">
      <w:pPr>
        <w:ind w:firstLine="720"/>
        <w:jc w:val="both"/>
        <w:rPr>
          <w:rFonts w:cs="Traditional Arabic"/>
          <w:sz w:val="36"/>
          <w:szCs w:val="36"/>
          <w:rtl/>
        </w:rPr>
      </w:pPr>
      <w:r>
        <w:rPr>
          <w:rFonts w:cs="Traditional Arabic" w:hint="cs"/>
          <w:sz w:val="36"/>
          <w:szCs w:val="36"/>
          <w:rtl/>
        </w:rPr>
        <w:t xml:space="preserve">وقال </w:t>
      </w:r>
      <w:r w:rsidR="00DC7AFC">
        <w:rPr>
          <w:rFonts w:cs="Traditional Arabic" w:hint="cs"/>
          <w:sz w:val="36"/>
          <w:szCs w:val="36"/>
          <w:rtl/>
        </w:rPr>
        <w:t>في شرح السنة</w:t>
      </w:r>
      <w:r>
        <w:rPr>
          <w:rFonts w:cs="Traditional Arabic" w:hint="cs"/>
          <w:sz w:val="36"/>
          <w:szCs w:val="36"/>
          <w:vertAlign w:val="superscript"/>
          <w:rtl/>
        </w:rPr>
        <w:t xml:space="preserve"> </w:t>
      </w:r>
      <w:r>
        <w:rPr>
          <w:rFonts w:cs="Traditional Arabic" w:hint="cs"/>
          <w:sz w:val="36"/>
          <w:szCs w:val="36"/>
          <w:rtl/>
        </w:rPr>
        <w:t>: " والتدليس في البيع حرام مثل أن يخفي العيب أو يصري الشاة ...."</w:t>
      </w:r>
      <w:r w:rsidRPr="00A07448">
        <w:rPr>
          <w:rFonts w:cs="Traditional Arabic" w:hint="cs"/>
          <w:sz w:val="36"/>
          <w:szCs w:val="36"/>
          <w:vertAlign w:val="superscript"/>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193"/>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FC5623" w:rsidRDefault="00FC5623" w:rsidP="004717CB">
      <w:pPr>
        <w:ind w:firstLine="720"/>
        <w:jc w:val="both"/>
        <w:rPr>
          <w:rFonts w:cs="Traditional Arabic"/>
          <w:sz w:val="36"/>
          <w:szCs w:val="36"/>
          <w:rtl/>
        </w:rPr>
      </w:pPr>
      <w:r>
        <w:rPr>
          <w:rFonts w:cs="Traditional Arabic" w:hint="cs"/>
          <w:sz w:val="36"/>
          <w:szCs w:val="36"/>
          <w:rtl/>
        </w:rPr>
        <w:t xml:space="preserve">وقال </w:t>
      </w:r>
      <w:r w:rsidR="00DC7AFC">
        <w:rPr>
          <w:rFonts w:cs="Traditional Arabic" w:hint="cs"/>
          <w:sz w:val="36"/>
          <w:szCs w:val="36"/>
          <w:rtl/>
        </w:rPr>
        <w:t>في سبل السلام</w:t>
      </w:r>
      <w:r>
        <w:rPr>
          <w:rFonts w:cs="Traditional Arabic" w:hint="cs"/>
          <w:sz w:val="36"/>
          <w:szCs w:val="36"/>
          <w:vertAlign w:val="superscript"/>
          <w:rtl/>
        </w:rPr>
        <w:t xml:space="preserve"> </w:t>
      </w:r>
      <w:r>
        <w:rPr>
          <w:rFonts w:cs="Traditional Arabic" w:hint="cs"/>
          <w:sz w:val="36"/>
          <w:szCs w:val="36"/>
          <w:rtl/>
        </w:rPr>
        <w:t>:" والحديث دليل على تحريم الغش وهو مجمع على تحريمه شرعاً مذموم فاعله عقلاً "</w:t>
      </w:r>
      <w:r>
        <w:rPr>
          <w:rFonts w:cs="Traditional Arabic" w:hint="cs"/>
          <w:sz w:val="36"/>
          <w:szCs w:val="36"/>
          <w:vertAlign w:val="superscript"/>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194"/>
      </w:r>
      <w:r w:rsidRPr="00B804C0">
        <w:rPr>
          <w:rFonts w:cs="Traditional Arabic" w:hint="cs"/>
          <w:sz w:val="36"/>
          <w:szCs w:val="36"/>
          <w:vertAlign w:val="superscript"/>
          <w:rtl/>
        </w:rPr>
        <w:t>)</w:t>
      </w:r>
      <w:r>
        <w:rPr>
          <w:rFonts w:cs="Traditional Arabic" w:hint="cs"/>
          <w:sz w:val="36"/>
          <w:szCs w:val="36"/>
          <w:rtl/>
        </w:rPr>
        <w:t xml:space="preserve"> . </w:t>
      </w:r>
    </w:p>
    <w:p w:rsidR="00FC5623" w:rsidRPr="00307E18" w:rsidRDefault="00FC5623" w:rsidP="00F93E37">
      <w:pPr>
        <w:spacing w:before="240"/>
        <w:jc w:val="both"/>
        <w:rPr>
          <w:rFonts w:cs="MCS Taybah S_U normal."/>
          <w:sz w:val="36"/>
          <w:szCs w:val="36"/>
          <w:rtl/>
        </w:rPr>
      </w:pPr>
      <w:r w:rsidRPr="00307E18">
        <w:rPr>
          <w:rFonts w:cs="MCS Taybah S_U normal." w:hint="cs"/>
          <w:sz w:val="36"/>
          <w:szCs w:val="36"/>
          <w:rtl/>
        </w:rPr>
        <w:t xml:space="preserve">سادساً : درجة الفرق </w:t>
      </w:r>
    </w:p>
    <w:p w:rsidR="00FC5623" w:rsidRPr="0036441F" w:rsidRDefault="00FC5623" w:rsidP="004717CB">
      <w:pPr>
        <w:ind w:firstLine="720"/>
        <w:jc w:val="both"/>
        <w:rPr>
          <w:rFonts w:cs="Traditional Arabic"/>
          <w:sz w:val="36"/>
          <w:szCs w:val="36"/>
          <w:rtl/>
        </w:rPr>
      </w:pPr>
      <w:r>
        <w:rPr>
          <w:rFonts w:cs="Traditional Arabic" w:hint="cs"/>
          <w:sz w:val="36"/>
          <w:szCs w:val="36"/>
          <w:rtl/>
        </w:rPr>
        <w:t xml:space="preserve">يظهر بهذا - والله أعلم - أن الفرق بين المسألتين قوي ومعتبر .      </w:t>
      </w:r>
      <w:r>
        <w:rPr>
          <w:rFonts w:cs="Traditional Arabic" w:hint="cs"/>
          <w:sz w:val="36"/>
          <w:szCs w:val="36"/>
          <w:vertAlign w:val="superscript"/>
          <w:rtl/>
        </w:rPr>
        <w:t xml:space="preserve"> </w:t>
      </w:r>
      <w:r>
        <w:rPr>
          <w:rFonts w:cs="Traditional Arabic" w:hint="cs"/>
          <w:sz w:val="36"/>
          <w:szCs w:val="36"/>
          <w:rtl/>
        </w:rPr>
        <w:t xml:space="preserve"> </w:t>
      </w:r>
    </w:p>
    <w:p w:rsidR="00FC5623" w:rsidRPr="00B804C0" w:rsidRDefault="00FC5623" w:rsidP="004717CB">
      <w:pPr>
        <w:jc w:val="center"/>
        <w:rPr>
          <w:rFonts w:cs="Traditional Arabic"/>
          <w:sz w:val="36"/>
          <w:szCs w:val="36"/>
          <w:rtl/>
        </w:rPr>
      </w:pPr>
      <w:r>
        <w:rPr>
          <w:rFonts w:cs="MCS Shafa S_U normal."/>
          <w:sz w:val="36"/>
          <w:szCs w:val="36"/>
          <w:rtl/>
        </w:rPr>
        <w:br w:type="page"/>
      </w:r>
      <w:r w:rsidRPr="00B804C0">
        <w:rPr>
          <w:rFonts w:cs="MCS Shafa S_U normal." w:hint="cs"/>
          <w:sz w:val="36"/>
          <w:szCs w:val="36"/>
          <w:rtl/>
        </w:rPr>
        <w:lastRenderedPageBreak/>
        <w:t xml:space="preserve">المبحث </w:t>
      </w:r>
      <w:r>
        <w:rPr>
          <w:rFonts w:cs="MCS Shafa S_U normal." w:hint="cs"/>
          <w:sz w:val="36"/>
          <w:szCs w:val="36"/>
          <w:rtl/>
        </w:rPr>
        <w:t>السادس</w:t>
      </w:r>
      <w:r w:rsidRPr="00B804C0">
        <w:rPr>
          <w:rFonts w:cs="MCS Shafa S_U normal." w:hint="cs"/>
          <w:sz w:val="36"/>
          <w:szCs w:val="36"/>
          <w:rtl/>
        </w:rPr>
        <w:t xml:space="preserve"> :</w:t>
      </w:r>
    </w:p>
    <w:p w:rsidR="00FC5623" w:rsidRDefault="00FC5623" w:rsidP="004717CB">
      <w:pPr>
        <w:jc w:val="center"/>
        <w:rPr>
          <w:rFonts w:cs="MCS Taybah S_U normal."/>
          <w:sz w:val="36"/>
          <w:szCs w:val="36"/>
          <w:rtl/>
        </w:rPr>
      </w:pPr>
      <w:r>
        <w:rPr>
          <w:rFonts w:cs="MCS Taybah S_U normal." w:hint="cs"/>
          <w:sz w:val="36"/>
          <w:szCs w:val="36"/>
          <w:rtl/>
        </w:rPr>
        <w:t>الفرق بين بيع الأدهان المتنجسة والانتفاع بها من حيث الجواز</w:t>
      </w:r>
      <w:r w:rsidRPr="00B804C0">
        <w:rPr>
          <w:rFonts w:cs="Traditional Arabic" w:hint="cs"/>
          <w:sz w:val="36"/>
          <w:szCs w:val="36"/>
          <w:vertAlign w:val="superscript"/>
          <w:rtl/>
        </w:rPr>
        <w:t>(</w:t>
      </w:r>
      <w:r w:rsidRPr="00B804C0">
        <w:rPr>
          <w:rStyle w:val="a4"/>
          <w:rFonts w:cs="Traditional Arabic"/>
          <w:sz w:val="36"/>
          <w:szCs w:val="36"/>
          <w:rtl/>
        </w:rPr>
        <w:footnoteReference w:id="195"/>
      </w:r>
      <w:r w:rsidRPr="00B804C0">
        <w:rPr>
          <w:rFonts w:cs="Traditional Arabic" w:hint="cs"/>
          <w:sz w:val="36"/>
          <w:szCs w:val="36"/>
          <w:vertAlign w:val="superscript"/>
          <w:rtl/>
        </w:rPr>
        <w:t>)</w:t>
      </w:r>
      <w:r>
        <w:rPr>
          <w:rFonts w:cs="Traditional Arabic" w:hint="cs"/>
          <w:sz w:val="36"/>
          <w:szCs w:val="36"/>
          <w:vertAlign w:val="superscript"/>
          <w:rtl/>
        </w:rPr>
        <w:t xml:space="preserve"> </w:t>
      </w:r>
    </w:p>
    <w:p w:rsidR="00FC5623" w:rsidRDefault="00FC5623" w:rsidP="0007182D">
      <w:pPr>
        <w:spacing w:before="240" w:line="216" w:lineRule="auto"/>
        <w:jc w:val="both"/>
        <w:rPr>
          <w:rFonts w:cs="MCS Taybah S_U normal."/>
          <w:sz w:val="36"/>
          <w:szCs w:val="36"/>
          <w:rtl/>
        </w:rPr>
      </w:pPr>
      <w:r>
        <w:rPr>
          <w:rFonts w:cs="MCS Taybah S_U normal." w:hint="cs"/>
          <w:sz w:val="36"/>
          <w:szCs w:val="36"/>
          <w:rtl/>
        </w:rPr>
        <w:t xml:space="preserve">أولاً : نص الإمام في الفرق بين المسألتين : </w:t>
      </w:r>
    </w:p>
    <w:p w:rsidR="00DC7AFC" w:rsidRDefault="00FC5623" w:rsidP="0007182D">
      <w:pPr>
        <w:spacing w:line="216" w:lineRule="auto"/>
        <w:ind w:firstLine="720"/>
        <w:jc w:val="both"/>
        <w:rPr>
          <w:rFonts w:cs="Traditional Arabic"/>
          <w:sz w:val="36"/>
          <w:szCs w:val="36"/>
          <w:rtl/>
        </w:rPr>
      </w:pPr>
      <w:r>
        <w:rPr>
          <w:rFonts w:cs="Traditional Arabic" w:hint="cs"/>
          <w:sz w:val="36"/>
          <w:szCs w:val="36"/>
          <w:rtl/>
        </w:rPr>
        <w:t xml:space="preserve">نقل </w:t>
      </w:r>
      <w:r w:rsidR="00DC7AFC">
        <w:rPr>
          <w:rFonts w:cs="Traditional Arabic" w:hint="cs"/>
          <w:sz w:val="36"/>
          <w:szCs w:val="36"/>
          <w:rtl/>
        </w:rPr>
        <w:t>القاضي أبو يعلى رحمه الله</w:t>
      </w:r>
      <w:r>
        <w:rPr>
          <w:rFonts w:cs="Traditional Arabic" w:hint="cs"/>
          <w:sz w:val="36"/>
          <w:szCs w:val="36"/>
          <w:vertAlign w:val="superscript"/>
          <w:rtl/>
        </w:rPr>
        <w:t xml:space="preserve"> </w:t>
      </w:r>
      <w:r>
        <w:rPr>
          <w:rFonts w:cs="Traditional Arabic" w:hint="cs"/>
          <w:sz w:val="36"/>
          <w:szCs w:val="36"/>
          <w:rtl/>
        </w:rPr>
        <w:t xml:space="preserve">عن الإمام أحمد رحمه الله في الزيت النجس هل يجوز أن يستصبح به ؟ </w:t>
      </w:r>
    </w:p>
    <w:p w:rsidR="00FC5623" w:rsidRDefault="00FC5623" w:rsidP="0007182D">
      <w:pPr>
        <w:spacing w:line="216" w:lineRule="auto"/>
        <w:jc w:val="both"/>
        <w:rPr>
          <w:rFonts w:cs="Traditional Arabic"/>
          <w:sz w:val="36"/>
          <w:szCs w:val="36"/>
          <w:rtl/>
        </w:rPr>
      </w:pPr>
      <w:r>
        <w:rPr>
          <w:rFonts w:cs="Traditional Arabic" w:hint="cs"/>
          <w:sz w:val="36"/>
          <w:szCs w:val="36"/>
          <w:rtl/>
        </w:rPr>
        <w:t>فقال</w:t>
      </w:r>
      <w:r w:rsidR="00DC7AFC">
        <w:rPr>
          <w:rFonts w:cs="Traditional Arabic" w:hint="cs"/>
          <w:sz w:val="36"/>
          <w:szCs w:val="36"/>
          <w:rtl/>
        </w:rPr>
        <w:t xml:space="preserve"> رحمه الله</w:t>
      </w:r>
      <w:r>
        <w:rPr>
          <w:rFonts w:cs="Traditional Arabic" w:hint="cs"/>
          <w:sz w:val="36"/>
          <w:szCs w:val="36"/>
          <w:rtl/>
        </w:rPr>
        <w:t xml:space="preserve"> : " يستصبح به ويطلي به سفينته ، ولا يبيعه"</w:t>
      </w:r>
      <w:r w:rsidRPr="00B804C0">
        <w:rPr>
          <w:rFonts w:cs="Traditional Arabic" w:hint="cs"/>
          <w:sz w:val="36"/>
          <w:szCs w:val="36"/>
          <w:vertAlign w:val="superscript"/>
          <w:rtl/>
        </w:rPr>
        <w:t>(</w:t>
      </w:r>
      <w:r w:rsidRPr="00B804C0">
        <w:rPr>
          <w:rStyle w:val="a4"/>
          <w:rFonts w:cs="Traditional Arabic"/>
          <w:sz w:val="36"/>
          <w:szCs w:val="36"/>
          <w:rtl/>
        </w:rPr>
        <w:footnoteReference w:id="196"/>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w:t>
      </w:r>
    </w:p>
    <w:p w:rsidR="00FC5623" w:rsidRPr="00EC447F" w:rsidRDefault="00FC5623" w:rsidP="0007182D">
      <w:pPr>
        <w:spacing w:line="216" w:lineRule="auto"/>
        <w:jc w:val="both"/>
        <w:rPr>
          <w:rFonts w:cs="MCS Taybah S_U normal."/>
          <w:sz w:val="36"/>
          <w:szCs w:val="36"/>
          <w:rtl/>
        </w:rPr>
      </w:pPr>
      <w:r w:rsidRPr="00EC447F">
        <w:rPr>
          <w:rFonts w:cs="MCS Taybah S_U normal." w:hint="cs"/>
          <w:sz w:val="36"/>
          <w:szCs w:val="36"/>
          <w:rtl/>
        </w:rPr>
        <w:t xml:space="preserve">ثانياً : بيان مكانة الرواية في المذهب : </w:t>
      </w:r>
    </w:p>
    <w:p w:rsidR="00FC5623" w:rsidRDefault="00FC5623" w:rsidP="0007182D">
      <w:pPr>
        <w:spacing w:line="216" w:lineRule="auto"/>
        <w:ind w:firstLine="720"/>
        <w:jc w:val="both"/>
        <w:rPr>
          <w:rFonts w:cs="Traditional Arabic"/>
          <w:sz w:val="36"/>
          <w:szCs w:val="36"/>
          <w:rtl/>
        </w:rPr>
      </w:pPr>
      <w:r>
        <w:rPr>
          <w:rFonts w:cs="Traditional Arabic" w:hint="cs"/>
          <w:sz w:val="36"/>
          <w:szCs w:val="36"/>
          <w:rtl/>
        </w:rPr>
        <w:t xml:space="preserve">هذه الرواية والتي تدل على جواز الانتفاع بالمتنجس وإلى عدم جواز بيعه هي المذهب ، وبيان ذلك على النحو الآتي : </w:t>
      </w:r>
    </w:p>
    <w:p w:rsidR="00FC5623" w:rsidRPr="004A0430" w:rsidRDefault="00FC5623" w:rsidP="0007182D">
      <w:pPr>
        <w:spacing w:line="216" w:lineRule="auto"/>
        <w:jc w:val="both"/>
        <w:rPr>
          <w:rFonts w:cs="Traditional Arabic"/>
          <w:b/>
          <w:bCs/>
          <w:sz w:val="36"/>
          <w:szCs w:val="36"/>
          <w:rtl/>
        </w:rPr>
      </w:pPr>
      <w:r w:rsidRPr="004A0430">
        <w:rPr>
          <w:rFonts w:cs="Traditional Arabic" w:hint="cs"/>
          <w:b/>
          <w:bCs/>
          <w:sz w:val="36"/>
          <w:szCs w:val="36"/>
          <w:rtl/>
        </w:rPr>
        <w:t xml:space="preserve">أولاً : البيع : </w:t>
      </w:r>
    </w:p>
    <w:p w:rsidR="00FC5623" w:rsidRDefault="00FC5623" w:rsidP="0007182D">
      <w:pPr>
        <w:spacing w:line="216" w:lineRule="auto"/>
        <w:ind w:firstLine="720"/>
        <w:jc w:val="both"/>
        <w:rPr>
          <w:rFonts w:cs="Traditional Arabic"/>
          <w:sz w:val="36"/>
          <w:szCs w:val="36"/>
          <w:rtl/>
        </w:rPr>
      </w:pPr>
      <w:r>
        <w:rPr>
          <w:rFonts w:cs="Traditional Arabic" w:hint="cs"/>
          <w:sz w:val="36"/>
          <w:szCs w:val="36"/>
          <w:rtl/>
        </w:rPr>
        <w:t>بيع الأدهان المتنجسة لا يجوز وهو المذهب وعليه جماهير الأصحاب</w:t>
      </w:r>
      <w:r w:rsidRPr="00B804C0">
        <w:rPr>
          <w:rFonts w:cs="Traditional Arabic" w:hint="cs"/>
          <w:sz w:val="36"/>
          <w:szCs w:val="36"/>
          <w:vertAlign w:val="superscript"/>
          <w:rtl/>
        </w:rPr>
        <w:t>(</w:t>
      </w:r>
      <w:r w:rsidRPr="00B804C0">
        <w:rPr>
          <w:rStyle w:val="a4"/>
          <w:rFonts w:cs="Traditional Arabic"/>
          <w:sz w:val="36"/>
          <w:szCs w:val="36"/>
          <w:rtl/>
        </w:rPr>
        <w:footnoteReference w:id="197"/>
      </w:r>
      <w:r w:rsidRPr="00B804C0">
        <w:rPr>
          <w:rFonts w:cs="Traditional Arabic" w:hint="cs"/>
          <w:sz w:val="36"/>
          <w:szCs w:val="36"/>
          <w:vertAlign w:val="superscript"/>
          <w:rtl/>
        </w:rPr>
        <w:t>)</w:t>
      </w:r>
      <w:r>
        <w:rPr>
          <w:rFonts w:cs="Traditional Arabic" w:hint="cs"/>
          <w:sz w:val="36"/>
          <w:szCs w:val="36"/>
          <w:rtl/>
        </w:rPr>
        <w:t xml:space="preserve"> .</w:t>
      </w:r>
    </w:p>
    <w:p w:rsidR="00FC5623" w:rsidRDefault="00FC5623" w:rsidP="00FF6EB6">
      <w:pPr>
        <w:widowControl w:val="0"/>
        <w:spacing w:line="216" w:lineRule="auto"/>
        <w:jc w:val="both"/>
        <w:rPr>
          <w:rFonts w:cs="Traditional Arabic"/>
          <w:sz w:val="36"/>
          <w:szCs w:val="36"/>
          <w:rtl/>
        </w:rPr>
      </w:pPr>
      <w:r>
        <w:rPr>
          <w:rFonts w:cs="Traditional Arabic" w:hint="cs"/>
          <w:sz w:val="36"/>
          <w:szCs w:val="36"/>
          <w:rtl/>
        </w:rPr>
        <w:t>قال في الكافي : وهذا هو المذهب</w:t>
      </w:r>
      <w:r w:rsidRPr="00B804C0">
        <w:rPr>
          <w:rFonts w:cs="Traditional Arabic" w:hint="cs"/>
          <w:sz w:val="36"/>
          <w:szCs w:val="36"/>
          <w:vertAlign w:val="superscript"/>
          <w:rtl/>
        </w:rPr>
        <w:t>(</w:t>
      </w:r>
      <w:r w:rsidRPr="00B804C0">
        <w:rPr>
          <w:rStyle w:val="a4"/>
          <w:rFonts w:cs="Traditional Arabic"/>
          <w:sz w:val="36"/>
          <w:szCs w:val="36"/>
          <w:rtl/>
        </w:rPr>
        <w:footnoteReference w:id="198"/>
      </w:r>
      <w:r w:rsidRPr="00B804C0">
        <w:rPr>
          <w:rFonts w:cs="Traditional Arabic" w:hint="cs"/>
          <w:sz w:val="36"/>
          <w:szCs w:val="36"/>
          <w:vertAlign w:val="superscript"/>
          <w:rtl/>
        </w:rPr>
        <w:t>)</w:t>
      </w:r>
      <w:r>
        <w:rPr>
          <w:rFonts w:cs="Traditional Arabic" w:hint="cs"/>
          <w:sz w:val="36"/>
          <w:szCs w:val="36"/>
          <w:rtl/>
        </w:rPr>
        <w:t xml:space="preserve"> ، وقال الزركشي رحمه الله</w:t>
      </w:r>
      <w:r w:rsidRPr="00B804C0">
        <w:rPr>
          <w:rFonts w:cs="Traditional Arabic" w:hint="cs"/>
          <w:sz w:val="36"/>
          <w:szCs w:val="36"/>
          <w:vertAlign w:val="superscript"/>
          <w:rtl/>
        </w:rPr>
        <w:t>(</w:t>
      </w:r>
      <w:r w:rsidRPr="00B804C0">
        <w:rPr>
          <w:rStyle w:val="a4"/>
          <w:rFonts w:cs="Traditional Arabic"/>
          <w:sz w:val="36"/>
          <w:szCs w:val="36"/>
          <w:rtl/>
        </w:rPr>
        <w:footnoteReference w:id="199"/>
      </w:r>
      <w:r w:rsidRPr="00B804C0">
        <w:rPr>
          <w:rFonts w:cs="Traditional Arabic" w:hint="cs"/>
          <w:sz w:val="36"/>
          <w:szCs w:val="36"/>
          <w:vertAlign w:val="superscript"/>
          <w:rtl/>
        </w:rPr>
        <w:t>)</w:t>
      </w:r>
      <w:r w:rsidR="0007182D">
        <w:rPr>
          <w:rFonts w:cs="Traditional Arabic" w:hint="cs"/>
          <w:sz w:val="36"/>
          <w:szCs w:val="36"/>
          <w:rtl/>
        </w:rPr>
        <w:t xml:space="preserve"> : " هذا هو المذهب </w:t>
      </w:r>
      <w:r>
        <w:rPr>
          <w:rFonts w:cs="Traditional Arabic" w:hint="cs"/>
          <w:sz w:val="36"/>
          <w:szCs w:val="36"/>
          <w:rtl/>
        </w:rPr>
        <w:t>المشهور, والمجزوم به ظاهراً عند ع</w:t>
      </w:r>
      <w:r w:rsidR="0007182D">
        <w:rPr>
          <w:rFonts w:cs="Traditional Arabic" w:hint="cs"/>
          <w:sz w:val="36"/>
          <w:szCs w:val="36"/>
          <w:rtl/>
        </w:rPr>
        <w:t>ـ</w:t>
      </w:r>
      <w:r>
        <w:rPr>
          <w:rFonts w:cs="Traditional Arabic" w:hint="cs"/>
          <w:sz w:val="36"/>
          <w:szCs w:val="36"/>
          <w:rtl/>
        </w:rPr>
        <w:t>امة الأصحاب"</w:t>
      </w:r>
      <w:r w:rsidRPr="00B804C0">
        <w:rPr>
          <w:rFonts w:cs="Traditional Arabic" w:hint="cs"/>
          <w:sz w:val="36"/>
          <w:szCs w:val="36"/>
          <w:vertAlign w:val="superscript"/>
          <w:rtl/>
        </w:rPr>
        <w:t>(</w:t>
      </w:r>
      <w:r w:rsidRPr="00B804C0">
        <w:rPr>
          <w:rStyle w:val="a4"/>
          <w:rFonts w:cs="Traditional Arabic"/>
          <w:sz w:val="36"/>
          <w:szCs w:val="36"/>
          <w:rtl/>
        </w:rPr>
        <w:footnoteReference w:id="200"/>
      </w:r>
      <w:r w:rsidRPr="00B804C0">
        <w:rPr>
          <w:rFonts w:cs="Traditional Arabic" w:hint="cs"/>
          <w:sz w:val="36"/>
          <w:szCs w:val="36"/>
          <w:vertAlign w:val="superscript"/>
          <w:rtl/>
        </w:rPr>
        <w:t>)</w:t>
      </w:r>
      <w:r w:rsidR="0007182D">
        <w:rPr>
          <w:rFonts w:cs="Traditional Arabic" w:hint="cs"/>
          <w:sz w:val="36"/>
          <w:szCs w:val="36"/>
          <w:rtl/>
        </w:rPr>
        <w:t xml:space="preserve">, </w:t>
      </w:r>
      <w:r>
        <w:rPr>
          <w:rFonts w:cs="Traditional Arabic" w:hint="cs"/>
          <w:sz w:val="36"/>
          <w:szCs w:val="36"/>
          <w:rtl/>
        </w:rPr>
        <w:t>وهو ما قدم</w:t>
      </w:r>
      <w:r w:rsidR="0007182D">
        <w:rPr>
          <w:rFonts w:cs="Traditional Arabic" w:hint="cs"/>
          <w:sz w:val="36"/>
          <w:szCs w:val="36"/>
          <w:rtl/>
        </w:rPr>
        <w:t>ـ</w:t>
      </w:r>
      <w:r>
        <w:rPr>
          <w:rFonts w:cs="Traditional Arabic" w:hint="cs"/>
          <w:sz w:val="36"/>
          <w:szCs w:val="36"/>
          <w:rtl/>
        </w:rPr>
        <w:t>ه في المستوعب</w:t>
      </w:r>
      <w:r w:rsidRPr="00B804C0">
        <w:rPr>
          <w:rFonts w:cs="Traditional Arabic" w:hint="cs"/>
          <w:sz w:val="36"/>
          <w:szCs w:val="36"/>
          <w:vertAlign w:val="superscript"/>
          <w:rtl/>
        </w:rPr>
        <w:t>(</w:t>
      </w:r>
      <w:r w:rsidRPr="00B804C0">
        <w:rPr>
          <w:rStyle w:val="a4"/>
          <w:rFonts w:cs="Traditional Arabic"/>
          <w:sz w:val="36"/>
          <w:szCs w:val="36"/>
          <w:rtl/>
        </w:rPr>
        <w:footnoteReference w:id="201"/>
      </w:r>
      <w:r w:rsidRPr="00B804C0">
        <w:rPr>
          <w:rFonts w:cs="Traditional Arabic" w:hint="cs"/>
          <w:sz w:val="36"/>
          <w:szCs w:val="36"/>
          <w:vertAlign w:val="superscript"/>
          <w:rtl/>
        </w:rPr>
        <w:t>)</w:t>
      </w:r>
      <w:r>
        <w:rPr>
          <w:rFonts w:cs="Traditional Arabic" w:hint="cs"/>
          <w:sz w:val="36"/>
          <w:szCs w:val="36"/>
          <w:rtl/>
        </w:rPr>
        <w:t>،</w:t>
      </w:r>
      <w:r w:rsidR="00FF6EB6">
        <w:rPr>
          <w:rFonts w:cs="Traditional Arabic" w:hint="cs"/>
          <w:sz w:val="36"/>
          <w:szCs w:val="36"/>
          <w:rtl/>
        </w:rPr>
        <w:t xml:space="preserve"> </w:t>
      </w:r>
      <w:r>
        <w:rPr>
          <w:rFonts w:cs="Traditional Arabic" w:hint="cs"/>
          <w:sz w:val="36"/>
          <w:szCs w:val="36"/>
          <w:rtl/>
        </w:rPr>
        <w:t>والمحرر</w:t>
      </w:r>
      <w:r w:rsidRPr="00B804C0">
        <w:rPr>
          <w:rFonts w:cs="Traditional Arabic" w:hint="cs"/>
          <w:sz w:val="36"/>
          <w:szCs w:val="36"/>
          <w:vertAlign w:val="superscript"/>
          <w:rtl/>
        </w:rPr>
        <w:t>(</w:t>
      </w:r>
      <w:r w:rsidRPr="00B804C0">
        <w:rPr>
          <w:rStyle w:val="a4"/>
          <w:rFonts w:cs="Traditional Arabic"/>
          <w:sz w:val="36"/>
          <w:szCs w:val="36"/>
          <w:rtl/>
        </w:rPr>
        <w:footnoteReference w:id="202"/>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lastRenderedPageBreak/>
        <w:t>، والحاوي الكبير</w:t>
      </w:r>
      <w:r w:rsidRPr="00B804C0">
        <w:rPr>
          <w:rFonts w:cs="Traditional Arabic" w:hint="cs"/>
          <w:sz w:val="36"/>
          <w:szCs w:val="36"/>
          <w:vertAlign w:val="superscript"/>
          <w:rtl/>
        </w:rPr>
        <w:t>(</w:t>
      </w:r>
      <w:r w:rsidRPr="00B804C0">
        <w:rPr>
          <w:rStyle w:val="a4"/>
          <w:rFonts w:cs="Traditional Arabic"/>
          <w:sz w:val="36"/>
          <w:szCs w:val="36"/>
          <w:rtl/>
        </w:rPr>
        <w:footnoteReference w:id="203"/>
      </w:r>
      <w:r w:rsidRPr="00B804C0">
        <w:rPr>
          <w:rFonts w:cs="Traditional Arabic" w:hint="cs"/>
          <w:sz w:val="36"/>
          <w:szCs w:val="36"/>
          <w:vertAlign w:val="superscript"/>
          <w:rtl/>
        </w:rPr>
        <w:t>)</w:t>
      </w:r>
      <w:r>
        <w:rPr>
          <w:rFonts w:cs="Traditional Arabic" w:hint="cs"/>
          <w:sz w:val="36"/>
          <w:szCs w:val="36"/>
          <w:rtl/>
        </w:rPr>
        <w:t xml:space="preserve"> ، والصغير</w:t>
      </w:r>
      <w:r w:rsidRPr="00B804C0">
        <w:rPr>
          <w:rFonts w:cs="Traditional Arabic" w:hint="cs"/>
          <w:sz w:val="36"/>
          <w:szCs w:val="36"/>
          <w:vertAlign w:val="superscript"/>
          <w:rtl/>
        </w:rPr>
        <w:t>(</w:t>
      </w:r>
      <w:r w:rsidRPr="00B804C0">
        <w:rPr>
          <w:rStyle w:val="a4"/>
          <w:rFonts w:cs="Traditional Arabic"/>
          <w:sz w:val="36"/>
          <w:szCs w:val="36"/>
          <w:rtl/>
        </w:rPr>
        <w:footnoteReference w:id="204"/>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والرعاية الصغرى</w:t>
      </w:r>
      <w:r w:rsidRPr="00B804C0">
        <w:rPr>
          <w:rFonts w:cs="Traditional Arabic" w:hint="cs"/>
          <w:sz w:val="36"/>
          <w:szCs w:val="36"/>
          <w:vertAlign w:val="superscript"/>
          <w:rtl/>
        </w:rPr>
        <w:t>(</w:t>
      </w:r>
      <w:r w:rsidRPr="00B804C0">
        <w:rPr>
          <w:rStyle w:val="a4"/>
          <w:rFonts w:cs="Traditional Arabic"/>
          <w:sz w:val="36"/>
          <w:szCs w:val="36"/>
          <w:rtl/>
        </w:rPr>
        <w:footnoteReference w:id="205"/>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FC5623" w:rsidRDefault="00FC5623" w:rsidP="009E701B">
      <w:pPr>
        <w:spacing w:line="228" w:lineRule="auto"/>
        <w:ind w:firstLine="720"/>
        <w:rPr>
          <w:rFonts w:cs="Traditional Arabic"/>
          <w:sz w:val="36"/>
          <w:szCs w:val="36"/>
          <w:rtl/>
        </w:rPr>
      </w:pPr>
      <w:r>
        <w:rPr>
          <w:rFonts w:cs="Traditional Arabic" w:hint="cs"/>
          <w:sz w:val="36"/>
          <w:szCs w:val="36"/>
          <w:rtl/>
        </w:rPr>
        <w:t>ونقل عن الإمام أحمد رحمه الله في ذلك رواية أخرى : أنه يجوز بيعه للكافر بشرط أن يعلم أنه نجس</w:t>
      </w:r>
      <w:r w:rsidRPr="00B804C0">
        <w:rPr>
          <w:rFonts w:cs="Traditional Arabic" w:hint="cs"/>
          <w:sz w:val="36"/>
          <w:szCs w:val="36"/>
          <w:vertAlign w:val="superscript"/>
          <w:rtl/>
        </w:rPr>
        <w:t>(</w:t>
      </w:r>
      <w:r w:rsidRPr="00B804C0">
        <w:rPr>
          <w:rStyle w:val="a4"/>
          <w:rFonts w:cs="Traditional Arabic"/>
          <w:sz w:val="36"/>
          <w:szCs w:val="36"/>
          <w:rtl/>
        </w:rPr>
        <w:footnoteReference w:id="206"/>
      </w:r>
      <w:r w:rsidRPr="00B804C0">
        <w:rPr>
          <w:rFonts w:cs="Traditional Arabic" w:hint="cs"/>
          <w:sz w:val="36"/>
          <w:szCs w:val="36"/>
          <w:vertAlign w:val="superscript"/>
          <w:rtl/>
        </w:rPr>
        <w:t>)</w:t>
      </w:r>
      <w:r>
        <w:rPr>
          <w:rFonts w:cs="Traditional Arabic" w:hint="cs"/>
          <w:sz w:val="36"/>
          <w:szCs w:val="36"/>
          <w:vertAlign w:val="superscript"/>
          <w:rtl/>
        </w:rPr>
        <w:t xml:space="preserve"> </w:t>
      </w:r>
      <w:r w:rsidR="00464682">
        <w:rPr>
          <w:rFonts w:cs="Traditional Arabic" w:hint="cs"/>
          <w:sz w:val="36"/>
          <w:szCs w:val="36"/>
          <w:rtl/>
        </w:rPr>
        <w:t>.</w:t>
      </w:r>
      <w:r>
        <w:rPr>
          <w:rFonts w:cs="Traditional Arabic" w:hint="cs"/>
          <w:sz w:val="36"/>
          <w:szCs w:val="36"/>
          <w:rtl/>
        </w:rPr>
        <w:t xml:space="preserve"> وذلك لأن الكفار يعتقدون حله ويستبيحون أكله .</w:t>
      </w:r>
    </w:p>
    <w:p w:rsidR="00FC5623" w:rsidRPr="004A0430" w:rsidRDefault="00FC5623" w:rsidP="009E701B">
      <w:pPr>
        <w:spacing w:line="228" w:lineRule="auto"/>
        <w:jc w:val="both"/>
        <w:rPr>
          <w:rFonts w:cs="Traditional Arabic"/>
          <w:b/>
          <w:bCs/>
          <w:sz w:val="36"/>
          <w:szCs w:val="36"/>
          <w:rtl/>
        </w:rPr>
      </w:pPr>
      <w:r w:rsidRPr="004A0430">
        <w:rPr>
          <w:rFonts w:cs="Traditional Arabic" w:hint="cs"/>
          <w:b/>
          <w:bCs/>
          <w:sz w:val="36"/>
          <w:szCs w:val="36"/>
          <w:rtl/>
        </w:rPr>
        <w:t>ثانياً : الانتفاع</w:t>
      </w:r>
      <w:r w:rsidRPr="00464682">
        <w:rPr>
          <w:rFonts w:cs="Traditional Arabic" w:hint="cs"/>
          <w:sz w:val="36"/>
          <w:szCs w:val="36"/>
          <w:vertAlign w:val="superscript"/>
          <w:rtl/>
        </w:rPr>
        <w:t>(</w:t>
      </w:r>
      <w:r w:rsidRPr="00464682">
        <w:rPr>
          <w:rFonts w:cs="Traditional Arabic"/>
          <w:sz w:val="36"/>
          <w:szCs w:val="36"/>
          <w:vertAlign w:val="superscript"/>
          <w:rtl/>
        </w:rPr>
        <w:footnoteReference w:id="207"/>
      </w:r>
      <w:r w:rsidRPr="00464682">
        <w:rPr>
          <w:rFonts w:cs="Traditional Arabic" w:hint="cs"/>
          <w:sz w:val="36"/>
          <w:szCs w:val="36"/>
          <w:vertAlign w:val="superscript"/>
          <w:rtl/>
        </w:rPr>
        <w:t>)</w:t>
      </w:r>
      <w:r w:rsidRPr="004A0430">
        <w:rPr>
          <w:rFonts w:cs="Traditional Arabic" w:hint="cs"/>
          <w:b/>
          <w:bCs/>
          <w:sz w:val="36"/>
          <w:szCs w:val="36"/>
          <w:rtl/>
        </w:rPr>
        <w:t xml:space="preserve"> :</w:t>
      </w:r>
    </w:p>
    <w:p w:rsidR="00FC5623" w:rsidRDefault="00FC5623" w:rsidP="009E701B">
      <w:pPr>
        <w:spacing w:line="228" w:lineRule="auto"/>
        <w:ind w:firstLine="720"/>
        <w:jc w:val="both"/>
        <w:rPr>
          <w:rFonts w:cs="Traditional Arabic"/>
          <w:sz w:val="36"/>
          <w:szCs w:val="36"/>
          <w:rtl/>
        </w:rPr>
      </w:pPr>
      <w:r>
        <w:rPr>
          <w:rFonts w:cs="Traditional Arabic" w:hint="cs"/>
          <w:sz w:val="36"/>
          <w:szCs w:val="36"/>
          <w:rtl/>
        </w:rPr>
        <w:t>روي عن الإمام أحمد رحمه الله في ذلك روايتان : أطلقهما في الهداية في كتاب البيع ولكنه اختار رواية الجواز في الأطعمة</w:t>
      </w:r>
      <w:r w:rsidRPr="00B804C0">
        <w:rPr>
          <w:rFonts w:cs="Traditional Arabic" w:hint="cs"/>
          <w:sz w:val="36"/>
          <w:szCs w:val="36"/>
          <w:vertAlign w:val="superscript"/>
          <w:rtl/>
        </w:rPr>
        <w:t>(</w:t>
      </w:r>
      <w:r w:rsidRPr="00B804C0">
        <w:rPr>
          <w:rStyle w:val="a4"/>
          <w:rFonts w:cs="Traditional Arabic"/>
          <w:sz w:val="36"/>
          <w:szCs w:val="36"/>
          <w:rtl/>
        </w:rPr>
        <w:footnoteReference w:id="208"/>
      </w:r>
      <w:r w:rsidRPr="00B804C0">
        <w:rPr>
          <w:rFonts w:cs="Traditional Arabic" w:hint="cs"/>
          <w:sz w:val="36"/>
          <w:szCs w:val="36"/>
          <w:vertAlign w:val="superscript"/>
          <w:rtl/>
        </w:rPr>
        <w:t>)</w:t>
      </w:r>
      <w:r>
        <w:rPr>
          <w:rFonts w:cs="Traditional Arabic" w:hint="cs"/>
          <w:sz w:val="36"/>
          <w:szCs w:val="36"/>
          <w:rtl/>
        </w:rPr>
        <w:t xml:space="preserve"> , وأطلقهما أيضاً في المستوعب</w:t>
      </w:r>
      <w:r w:rsidRPr="00B804C0">
        <w:rPr>
          <w:rFonts w:cs="Traditional Arabic" w:hint="cs"/>
          <w:sz w:val="36"/>
          <w:szCs w:val="36"/>
          <w:vertAlign w:val="superscript"/>
          <w:rtl/>
        </w:rPr>
        <w:t>(</w:t>
      </w:r>
      <w:r w:rsidRPr="00B804C0">
        <w:rPr>
          <w:rStyle w:val="a4"/>
          <w:rFonts w:cs="Traditional Arabic"/>
          <w:sz w:val="36"/>
          <w:szCs w:val="36"/>
          <w:rtl/>
        </w:rPr>
        <w:footnoteReference w:id="209"/>
      </w:r>
      <w:r w:rsidRPr="00B804C0">
        <w:rPr>
          <w:rFonts w:cs="Traditional Arabic" w:hint="cs"/>
          <w:sz w:val="36"/>
          <w:szCs w:val="36"/>
          <w:vertAlign w:val="superscript"/>
          <w:rtl/>
        </w:rPr>
        <w:t>)</w:t>
      </w:r>
      <w:r>
        <w:rPr>
          <w:rFonts w:cs="Traditional Arabic" w:hint="cs"/>
          <w:sz w:val="36"/>
          <w:szCs w:val="36"/>
          <w:rtl/>
        </w:rPr>
        <w:t xml:space="preserve"> ، والكافي</w:t>
      </w:r>
      <w:r w:rsidRPr="00B804C0">
        <w:rPr>
          <w:rFonts w:cs="Traditional Arabic" w:hint="cs"/>
          <w:sz w:val="36"/>
          <w:szCs w:val="36"/>
          <w:vertAlign w:val="superscript"/>
          <w:rtl/>
        </w:rPr>
        <w:t>(</w:t>
      </w:r>
      <w:r w:rsidRPr="00B804C0">
        <w:rPr>
          <w:rStyle w:val="a4"/>
          <w:rFonts w:cs="Traditional Arabic"/>
          <w:sz w:val="36"/>
          <w:szCs w:val="36"/>
          <w:rtl/>
        </w:rPr>
        <w:footnoteReference w:id="210"/>
      </w:r>
      <w:r w:rsidRPr="00B804C0">
        <w:rPr>
          <w:rFonts w:cs="Traditional Arabic" w:hint="cs"/>
          <w:sz w:val="36"/>
          <w:szCs w:val="36"/>
          <w:vertAlign w:val="superscript"/>
          <w:rtl/>
        </w:rPr>
        <w:t>)</w:t>
      </w:r>
      <w:r>
        <w:rPr>
          <w:rFonts w:cs="Traditional Arabic" w:hint="cs"/>
          <w:sz w:val="36"/>
          <w:szCs w:val="36"/>
          <w:rtl/>
        </w:rPr>
        <w:t xml:space="preserve"> ، والمحرر</w:t>
      </w:r>
      <w:r w:rsidRPr="00B804C0">
        <w:rPr>
          <w:rFonts w:cs="Traditional Arabic" w:hint="cs"/>
          <w:sz w:val="36"/>
          <w:szCs w:val="36"/>
          <w:vertAlign w:val="superscript"/>
          <w:rtl/>
        </w:rPr>
        <w:t>(</w:t>
      </w:r>
      <w:r w:rsidRPr="00B804C0">
        <w:rPr>
          <w:rStyle w:val="a4"/>
          <w:rFonts w:cs="Traditional Arabic"/>
          <w:sz w:val="36"/>
          <w:szCs w:val="36"/>
          <w:rtl/>
        </w:rPr>
        <w:footnoteReference w:id="211"/>
      </w:r>
      <w:r w:rsidRPr="00B804C0">
        <w:rPr>
          <w:rFonts w:cs="Traditional Arabic" w:hint="cs"/>
          <w:sz w:val="36"/>
          <w:szCs w:val="36"/>
          <w:vertAlign w:val="superscript"/>
          <w:rtl/>
        </w:rPr>
        <w:t>)</w:t>
      </w:r>
      <w:r>
        <w:rPr>
          <w:rFonts w:cs="Traditional Arabic" w:hint="cs"/>
          <w:sz w:val="36"/>
          <w:szCs w:val="36"/>
          <w:rtl/>
        </w:rPr>
        <w:t xml:space="preserve"> ، والرعاية الصغرى</w:t>
      </w:r>
      <w:r w:rsidRPr="00B804C0">
        <w:rPr>
          <w:rFonts w:cs="Traditional Arabic" w:hint="cs"/>
          <w:sz w:val="36"/>
          <w:szCs w:val="36"/>
          <w:vertAlign w:val="superscript"/>
          <w:rtl/>
        </w:rPr>
        <w:t>(</w:t>
      </w:r>
      <w:r w:rsidRPr="00B804C0">
        <w:rPr>
          <w:rStyle w:val="a4"/>
          <w:rFonts w:cs="Traditional Arabic"/>
          <w:sz w:val="36"/>
          <w:szCs w:val="36"/>
          <w:rtl/>
        </w:rPr>
        <w:footnoteReference w:id="212"/>
      </w:r>
      <w:r w:rsidRPr="00B804C0">
        <w:rPr>
          <w:rFonts w:cs="Traditional Arabic" w:hint="cs"/>
          <w:sz w:val="36"/>
          <w:szCs w:val="36"/>
          <w:vertAlign w:val="superscript"/>
          <w:rtl/>
        </w:rPr>
        <w:t>)</w:t>
      </w:r>
      <w:r>
        <w:rPr>
          <w:rFonts w:cs="Traditional Arabic" w:hint="cs"/>
          <w:sz w:val="36"/>
          <w:szCs w:val="36"/>
          <w:rtl/>
        </w:rPr>
        <w:t xml:space="preserve"> ، والحاوي الكبير</w:t>
      </w:r>
      <w:r w:rsidRPr="00B804C0">
        <w:rPr>
          <w:rFonts w:cs="Traditional Arabic" w:hint="cs"/>
          <w:sz w:val="36"/>
          <w:szCs w:val="36"/>
          <w:vertAlign w:val="superscript"/>
          <w:rtl/>
        </w:rPr>
        <w:t>(</w:t>
      </w:r>
      <w:r w:rsidRPr="00B804C0">
        <w:rPr>
          <w:rStyle w:val="a4"/>
          <w:rFonts w:cs="Traditional Arabic"/>
          <w:sz w:val="36"/>
          <w:szCs w:val="36"/>
          <w:rtl/>
        </w:rPr>
        <w:footnoteReference w:id="213"/>
      </w:r>
      <w:r w:rsidRPr="00B804C0">
        <w:rPr>
          <w:rFonts w:cs="Traditional Arabic" w:hint="cs"/>
          <w:sz w:val="36"/>
          <w:szCs w:val="36"/>
          <w:vertAlign w:val="superscript"/>
          <w:rtl/>
        </w:rPr>
        <w:t>)</w:t>
      </w:r>
      <w:r>
        <w:rPr>
          <w:rFonts w:cs="Traditional Arabic" w:hint="cs"/>
          <w:sz w:val="36"/>
          <w:szCs w:val="36"/>
          <w:rtl/>
        </w:rPr>
        <w:t xml:space="preserve"> ، والصغير</w:t>
      </w:r>
      <w:r w:rsidRPr="00B804C0">
        <w:rPr>
          <w:rFonts w:cs="Traditional Arabic" w:hint="cs"/>
          <w:sz w:val="36"/>
          <w:szCs w:val="36"/>
          <w:vertAlign w:val="superscript"/>
          <w:rtl/>
        </w:rPr>
        <w:t>(</w:t>
      </w:r>
      <w:r w:rsidRPr="00B804C0">
        <w:rPr>
          <w:rStyle w:val="a4"/>
          <w:rFonts w:cs="Traditional Arabic"/>
          <w:sz w:val="36"/>
          <w:szCs w:val="36"/>
          <w:rtl/>
        </w:rPr>
        <w:footnoteReference w:id="214"/>
      </w:r>
      <w:r w:rsidRPr="00B804C0">
        <w:rPr>
          <w:rFonts w:cs="Traditional Arabic" w:hint="cs"/>
          <w:sz w:val="36"/>
          <w:szCs w:val="36"/>
          <w:vertAlign w:val="superscript"/>
          <w:rtl/>
        </w:rPr>
        <w:t>)</w:t>
      </w:r>
      <w:r>
        <w:rPr>
          <w:rFonts w:cs="Traditional Arabic" w:hint="cs"/>
          <w:sz w:val="36"/>
          <w:szCs w:val="36"/>
          <w:rtl/>
        </w:rPr>
        <w:t xml:space="preserve"> ، والفروع</w:t>
      </w:r>
      <w:r w:rsidRPr="00B804C0">
        <w:rPr>
          <w:rFonts w:cs="Traditional Arabic" w:hint="cs"/>
          <w:sz w:val="36"/>
          <w:szCs w:val="36"/>
          <w:vertAlign w:val="superscript"/>
          <w:rtl/>
        </w:rPr>
        <w:t>(</w:t>
      </w:r>
      <w:r w:rsidRPr="00B804C0">
        <w:rPr>
          <w:rStyle w:val="a4"/>
          <w:rFonts w:cs="Traditional Arabic"/>
          <w:sz w:val="36"/>
          <w:szCs w:val="36"/>
          <w:rtl/>
        </w:rPr>
        <w:footnoteReference w:id="215"/>
      </w:r>
      <w:r w:rsidRPr="00B804C0">
        <w:rPr>
          <w:rFonts w:cs="Traditional Arabic" w:hint="cs"/>
          <w:sz w:val="36"/>
          <w:szCs w:val="36"/>
          <w:vertAlign w:val="superscript"/>
          <w:rtl/>
        </w:rPr>
        <w:t>)</w:t>
      </w:r>
      <w:r>
        <w:rPr>
          <w:rFonts w:cs="Traditional Arabic" w:hint="cs"/>
          <w:sz w:val="36"/>
          <w:szCs w:val="36"/>
          <w:rtl/>
        </w:rPr>
        <w:t xml:space="preserve"> .</w:t>
      </w:r>
    </w:p>
    <w:p w:rsidR="00FC5623" w:rsidRDefault="00FC5623" w:rsidP="00FF6EB6">
      <w:pPr>
        <w:keepNext/>
        <w:widowControl w:val="0"/>
        <w:spacing w:line="228" w:lineRule="auto"/>
        <w:jc w:val="both"/>
        <w:rPr>
          <w:rFonts w:cs="Traditional Arabic"/>
          <w:sz w:val="36"/>
          <w:szCs w:val="36"/>
          <w:rtl/>
        </w:rPr>
      </w:pPr>
      <w:r>
        <w:rPr>
          <w:rFonts w:cs="Traditional Arabic" w:hint="cs"/>
          <w:sz w:val="36"/>
          <w:szCs w:val="36"/>
          <w:rtl/>
        </w:rPr>
        <w:lastRenderedPageBreak/>
        <w:t xml:space="preserve">الرواية الأولى : </w:t>
      </w:r>
      <w:r w:rsidR="00A12C60">
        <w:rPr>
          <w:rFonts w:cs="Traditional Arabic" w:hint="cs"/>
          <w:sz w:val="36"/>
          <w:szCs w:val="36"/>
          <w:rtl/>
        </w:rPr>
        <w:t>ال</w:t>
      </w:r>
      <w:r>
        <w:rPr>
          <w:rFonts w:cs="Traditional Arabic" w:hint="cs"/>
          <w:sz w:val="36"/>
          <w:szCs w:val="36"/>
          <w:rtl/>
        </w:rPr>
        <w:t xml:space="preserve">جواز . </w:t>
      </w:r>
    </w:p>
    <w:p w:rsidR="00FC5623" w:rsidRDefault="00FC5623" w:rsidP="0007182D">
      <w:pPr>
        <w:spacing w:line="228" w:lineRule="auto"/>
        <w:ind w:firstLine="720"/>
        <w:jc w:val="both"/>
        <w:rPr>
          <w:rFonts w:cs="Traditional Arabic"/>
          <w:sz w:val="36"/>
          <w:szCs w:val="36"/>
          <w:rtl/>
        </w:rPr>
      </w:pPr>
      <w:r>
        <w:rPr>
          <w:rFonts w:cs="Traditional Arabic" w:hint="cs"/>
          <w:sz w:val="36"/>
          <w:szCs w:val="36"/>
          <w:rtl/>
        </w:rPr>
        <w:t>وهي التي نصرها في المغني</w:t>
      </w:r>
      <w:r w:rsidRPr="00B804C0">
        <w:rPr>
          <w:rFonts w:cs="Traditional Arabic" w:hint="cs"/>
          <w:sz w:val="36"/>
          <w:szCs w:val="36"/>
          <w:vertAlign w:val="superscript"/>
          <w:rtl/>
        </w:rPr>
        <w:t>(</w:t>
      </w:r>
      <w:r w:rsidRPr="00B804C0">
        <w:rPr>
          <w:rStyle w:val="a4"/>
          <w:rFonts w:cs="Traditional Arabic"/>
          <w:sz w:val="36"/>
          <w:szCs w:val="36"/>
          <w:rtl/>
        </w:rPr>
        <w:footnoteReference w:id="216"/>
      </w:r>
      <w:r w:rsidRPr="00B804C0">
        <w:rPr>
          <w:rFonts w:cs="Traditional Arabic" w:hint="cs"/>
          <w:sz w:val="36"/>
          <w:szCs w:val="36"/>
          <w:vertAlign w:val="superscript"/>
          <w:rtl/>
        </w:rPr>
        <w:t>)</w:t>
      </w:r>
      <w:r>
        <w:rPr>
          <w:rFonts w:cs="Traditional Arabic" w:hint="cs"/>
          <w:sz w:val="36"/>
          <w:szCs w:val="36"/>
          <w:rtl/>
        </w:rPr>
        <w:t xml:space="preserve"> , وقال الزركشي رحمه الله : " وهي أشهرهما عنه"</w:t>
      </w:r>
      <w:r w:rsidRPr="00B804C0">
        <w:rPr>
          <w:rFonts w:cs="Traditional Arabic" w:hint="cs"/>
          <w:sz w:val="36"/>
          <w:szCs w:val="36"/>
          <w:vertAlign w:val="superscript"/>
          <w:rtl/>
        </w:rPr>
        <w:t>(</w:t>
      </w:r>
      <w:r w:rsidRPr="00B804C0">
        <w:rPr>
          <w:rStyle w:val="a4"/>
          <w:rFonts w:cs="Traditional Arabic"/>
          <w:sz w:val="36"/>
          <w:szCs w:val="36"/>
          <w:rtl/>
        </w:rPr>
        <w:footnoteReference w:id="217"/>
      </w:r>
      <w:r w:rsidRPr="00B804C0">
        <w:rPr>
          <w:rFonts w:cs="Traditional Arabic" w:hint="cs"/>
          <w:sz w:val="36"/>
          <w:szCs w:val="36"/>
          <w:vertAlign w:val="superscript"/>
          <w:rtl/>
        </w:rPr>
        <w:t>)</w:t>
      </w:r>
      <w:r>
        <w:rPr>
          <w:rFonts w:cs="Traditional Arabic" w:hint="cs"/>
          <w:sz w:val="36"/>
          <w:szCs w:val="36"/>
          <w:rtl/>
        </w:rPr>
        <w:t>, وقال في الإنصاف : " وهي المذهب "</w:t>
      </w:r>
      <w:r w:rsidRPr="00B804C0">
        <w:rPr>
          <w:rFonts w:cs="Traditional Arabic" w:hint="cs"/>
          <w:sz w:val="36"/>
          <w:szCs w:val="36"/>
          <w:vertAlign w:val="superscript"/>
          <w:rtl/>
        </w:rPr>
        <w:t>(</w:t>
      </w:r>
      <w:r w:rsidRPr="00B804C0">
        <w:rPr>
          <w:rStyle w:val="a4"/>
          <w:rFonts w:cs="Traditional Arabic"/>
          <w:sz w:val="36"/>
          <w:szCs w:val="36"/>
          <w:rtl/>
        </w:rPr>
        <w:footnoteReference w:id="218"/>
      </w:r>
      <w:r w:rsidRPr="00B804C0">
        <w:rPr>
          <w:rFonts w:cs="Traditional Arabic" w:hint="cs"/>
          <w:sz w:val="36"/>
          <w:szCs w:val="36"/>
          <w:vertAlign w:val="superscript"/>
          <w:rtl/>
        </w:rPr>
        <w:t>)</w:t>
      </w:r>
      <w:r>
        <w:rPr>
          <w:rFonts w:cs="Traditional Arabic" w:hint="cs"/>
          <w:sz w:val="36"/>
          <w:szCs w:val="36"/>
          <w:rtl/>
        </w:rPr>
        <w:t xml:space="preserve"> ، وصححها في تصحيح الفروع</w:t>
      </w:r>
      <w:r w:rsidRPr="00B804C0">
        <w:rPr>
          <w:rFonts w:cs="Traditional Arabic" w:hint="cs"/>
          <w:sz w:val="36"/>
          <w:szCs w:val="36"/>
          <w:vertAlign w:val="superscript"/>
          <w:rtl/>
        </w:rPr>
        <w:t>(</w:t>
      </w:r>
      <w:r w:rsidRPr="00B804C0">
        <w:rPr>
          <w:rStyle w:val="a4"/>
          <w:rFonts w:cs="Traditional Arabic"/>
          <w:sz w:val="36"/>
          <w:szCs w:val="36"/>
          <w:rtl/>
        </w:rPr>
        <w:footnoteReference w:id="219"/>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r w:rsidR="00464682">
        <w:rPr>
          <w:rFonts w:cs="Traditional Arabic" w:hint="cs"/>
          <w:sz w:val="36"/>
          <w:szCs w:val="36"/>
          <w:rtl/>
        </w:rPr>
        <w:t>وهي كما</w:t>
      </w:r>
      <w:r>
        <w:rPr>
          <w:rFonts w:cs="Traditional Arabic" w:hint="cs"/>
          <w:sz w:val="36"/>
          <w:szCs w:val="36"/>
          <w:rtl/>
        </w:rPr>
        <w:t xml:space="preserve"> في الإقناع</w:t>
      </w:r>
      <w:r w:rsidRPr="00B804C0">
        <w:rPr>
          <w:rFonts w:cs="Traditional Arabic" w:hint="cs"/>
          <w:sz w:val="36"/>
          <w:szCs w:val="36"/>
          <w:vertAlign w:val="superscript"/>
          <w:rtl/>
        </w:rPr>
        <w:t>(</w:t>
      </w:r>
      <w:r w:rsidRPr="00B804C0">
        <w:rPr>
          <w:rStyle w:val="a4"/>
          <w:rFonts w:cs="Traditional Arabic"/>
          <w:sz w:val="36"/>
          <w:szCs w:val="36"/>
          <w:rtl/>
        </w:rPr>
        <w:footnoteReference w:id="220"/>
      </w:r>
      <w:r w:rsidRPr="00B804C0">
        <w:rPr>
          <w:rFonts w:cs="Traditional Arabic" w:hint="cs"/>
          <w:sz w:val="36"/>
          <w:szCs w:val="36"/>
          <w:vertAlign w:val="superscript"/>
          <w:rtl/>
        </w:rPr>
        <w:t>)</w:t>
      </w:r>
      <w:r>
        <w:rPr>
          <w:rFonts w:cs="Traditional Arabic" w:hint="cs"/>
          <w:sz w:val="36"/>
          <w:szCs w:val="36"/>
          <w:rtl/>
        </w:rPr>
        <w:t xml:space="preserve">  ، والمنتهى</w:t>
      </w:r>
      <w:r w:rsidRPr="00B804C0">
        <w:rPr>
          <w:rFonts w:cs="Traditional Arabic" w:hint="cs"/>
          <w:sz w:val="36"/>
          <w:szCs w:val="36"/>
          <w:vertAlign w:val="superscript"/>
          <w:rtl/>
        </w:rPr>
        <w:t>(</w:t>
      </w:r>
      <w:r w:rsidRPr="00B804C0">
        <w:rPr>
          <w:rStyle w:val="a4"/>
          <w:rFonts w:cs="Traditional Arabic"/>
          <w:sz w:val="36"/>
          <w:szCs w:val="36"/>
          <w:rtl/>
        </w:rPr>
        <w:footnoteReference w:id="221"/>
      </w:r>
      <w:r w:rsidRPr="00B804C0">
        <w:rPr>
          <w:rFonts w:cs="Traditional Arabic" w:hint="cs"/>
          <w:sz w:val="36"/>
          <w:szCs w:val="36"/>
          <w:vertAlign w:val="superscript"/>
          <w:rtl/>
        </w:rPr>
        <w:t>)</w:t>
      </w:r>
      <w:r>
        <w:rPr>
          <w:rFonts w:cs="Traditional Arabic" w:hint="cs"/>
          <w:sz w:val="36"/>
          <w:szCs w:val="36"/>
          <w:rtl/>
        </w:rPr>
        <w:t xml:space="preserve"> , و</w:t>
      </w:r>
      <w:r w:rsidR="00464682">
        <w:rPr>
          <w:rFonts w:cs="Traditional Arabic" w:hint="cs"/>
          <w:sz w:val="36"/>
          <w:szCs w:val="36"/>
          <w:rtl/>
        </w:rPr>
        <w:t>اختارها</w:t>
      </w:r>
      <w:r>
        <w:rPr>
          <w:rFonts w:cs="Traditional Arabic" w:hint="cs"/>
          <w:sz w:val="36"/>
          <w:szCs w:val="36"/>
          <w:rtl/>
        </w:rPr>
        <w:t xml:space="preserve"> شيخ الإسلام ابن تيمية</w:t>
      </w:r>
      <w:r w:rsidRPr="00B804C0">
        <w:rPr>
          <w:rFonts w:cs="Traditional Arabic" w:hint="cs"/>
          <w:sz w:val="36"/>
          <w:szCs w:val="36"/>
          <w:vertAlign w:val="superscript"/>
          <w:rtl/>
        </w:rPr>
        <w:t>(</w:t>
      </w:r>
      <w:r w:rsidRPr="00B804C0">
        <w:rPr>
          <w:rStyle w:val="a4"/>
          <w:rFonts w:cs="Traditional Arabic"/>
          <w:sz w:val="36"/>
          <w:szCs w:val="36"/>
          <w:rtl/>
        </w:rPr>
        <w:footnoteReference w:id="222"/>
      </w:r>
      <w:r w:rsidRPr="00B804C0">
        <w:rPr>
          <w:rFonts w:cs="Traditional Arabic" w:hint="cs"/>
          <w:sz w:val="36"/>
          <w:szCs w:val="36"/>
          <w:vertAlign w:val="superscript"/>
          <w:rtl/>
        </w:rPr>
        <w:t>)</w:t>
      </w:r>
      <w:r>
        <w:rPr>
          <w:rFonts w:cs="Traditional Arabic" w:hint="cs"/>
          <w:sz w:val="36"/>
          <w:szCs w:val="36"/>
          <w:rtl/>
        </w:rPr>
        <w:t xml:space="preserve"> . </w:t>
      </w:r>
    </w:p>
    <w:p w:rsidR="00FC5623" w:rsidRDefault="00FC5623" w:rsidP="0007182D">
      <w:pPr>
        <w:spacing w:line="228" w:lineRule="auto"/>
        <w:jc w:val="both"/>
        <w:rPr>
          <w:rFonts w:cs="Traditional Arabic"/>
          <w:sz w:val="36"/>
          <w:szCs w:val="36"/>
          <w:rtl/>
        </w:rPr>
      </w:pPr>
      <w:r>
        <w:rPr>
          <w:rFonts w:cs="Traditional Arabic" w:hint="cs"/>
          <w:sz w:val="36"/>
          <w:szCs w:val="36"/>
          <w:rtl/>
        </w:rPr>
        <w:t>الرواية الثانية : لا يجوز الاستصباح بها .</w:t>
      </w:r>
    </w:p>
    <w:p w:rsidR="00FC5623" w:rsidRDefault="00FC5623" w:rsidP="0007182D">
      <w:pPr>
        <w:spacing w:line="228" w:lineRule="auto"/>
        <w:ind w:firstLine="720"/>
        <w:jc w:val="both"/>
        <w:rPr>
          <w:rFonts w:cs="Traditional Arabic"/>
          <w:sz w:val="36"/>
          <w:szCs w:val="36"/>
          <w:rtl/>
        </w:rPr>
      </w:pPr>
      <w:r>
        <w:rPr>
          <w:rFonts w:cs="Traditional Arabic" w:hint="cs"/>
          <w:sz w:val="36"/>
          <w:szCs w:val="36"/>
          <w:rtl/>
        </w:rPr>
        <w:t xml:space="preserve"> قال الإمام أحمد رحمه الله حينما سئل عن السمن أو الزيت إذا مات فيه شيء من الحيوان هل يستصبح به ؟ " لا يباح , ولا يستصبح به ولا يمس "</w:t>
      </w:r>
      <w:r w:rsidRPr="00B804C0">
        <w:rPr>
          <w:rFonts w:cs="Traditional Arabic" w:hint="cs"/>
          <w:sz w:val="36"/>
          <w:szCs w:val="36"/>
          <w:vertAlign w:val="superscript"/>
          <w:rtl/>
        </w:rPr>
        <w:t>(</w:t>
      </w:r>
      <w:r w:rsidRPr="00B804C0">
        <w:rPr>
          <w:rStyle w:val="a4"/>
          <w:rFonts w:cs="Traditional Arabic"/>
          <w:sz w:val="36"/>
          <w:szCs w:val="36"/>
          <w:rtl/>
        </w:rPr>
        <w:footnoteReference w:id="223"/>
      </w:r>
      <w:r w:rsidRPr="00B804C0">
        <w:rPr>
          <w:rFonts w:cs="Traditional Arabic" w:hint="cs"/>
          <w:sz w:val="36"/>
          <w:szCs w:val="36"/>
          <w:vertAlign w:val="superscript"/>
          <w:rtl/>
        </w:rPr>
        <w:t>)</w:t>
      </w:r>
      <w:r>
        <w:rPr>
          <w:rFonts w:cs="Traditional Arabic" w:hint="cs"/>
          <w:sz w:val="36"/>
          <w:szCs w:val="36"/>
          <w:rtl/>
        </w:rPr>
        <w:t xml:space="preserve"> . </w:t>
      </w:r>
    </w:p>
    <w:p w:rsidR="00FC5623" w:rsidRDefault="00464682" w:rsidP="00464682">
      <w:pPr>
        <w:ind w:firstLine="720"/>
        <w:jc w:val="both"/>
        <w:rPr>
          <w:rFonts w:cs="Traditional Arabic"/>
          <w:sz w:val="36"/>
          <w:szCs w:val="36"/>
          <w:rtl/>
        </w:rPr>
      </w:pPr>
      <w:r>
        <w:rPr>
          <w:rFonts w:cs="Traditional Arabic" w:hint="cs"/>
          <w:sz w:val="36"/>
          <w:szCs w:val="36"/>
          <w:rtl/>
        </w:rPr>
        <w:t>وعليه فإن رواية الفرق على الصحيح من المذهب</w:t>
      </w:r>
      <w:r w:rsidR="00FC5623">
        <w:rPr>
          <w:rFonts w:cs="Traditional Arabic" w:hint="cs"/>
          <w:sz w:val="36"/>
          <w:szCs w:val="36"/>
          <w:rtl/>
        </w:rPr>
        <w:t xml:space="preserve"> - والله أعلم - . </w:t>
      </w:r>
    </w:p>
    <w:p w:rsidR="00FC5623" w:rsidRPr="00EC447F" w:rsidRDefault="00FC5623" w:rsidP="0007182D">
      <w:pPr>
        <w:spacing w:line="221" w:lineRule="auto"/>
        <w:jc w:val="both"/>
        <w:rPr>
          <w:rFonts w:cs="MCS Taybah S_U normal."/>
          <w:sz w:val="36"/>
          <w:szCs w:val="36"/>
          <w:rtl/>
        </w:rPr>
      </w:pPr>
      <w:r w:rsidRPr="00EC447F">
        <w:rPr>
          <w:rFonts w:cs="MCS Taybah S_U normal." w:hint="cs"/>
          <w:sz w:val="36"/>
          <w:szCs w:val="36"/>
          <w:rtl/>
        </w:rPr>
        <w:t xml:space="preserve">ثالثاً : الجامع بين المسألتين : </w:t>
      </w:r>
    </w:p>
    <w:p w:rsidR="00FC5623" w:rsidRDefault="00FC5623" w:rsidP="0007182D">
      <w:pPr>
        <w:spacing w:line="221" w:lineRule="auto"/>
        <w:ind w:firstLine="720"/>
        <w:jc w:val="both"/>
        <w:rPr>
          <w:rFonts w:cs="Traditional Arabic"/>
          <w:sz w:val="36"/>
          <w:szCs w:val="36"/>
          <w:rtl/>
        </w:rPr>
      </w:pPr>
      <w:r>
        <w:rPr>
          <w:rFonts w:cs="Traditional Arabic" w:hint="cs"/>
          <w:sz w:val="36"/>
          <w:szCs w:val="36"/>
          <w:rtl/>
        </w:rPr>
        <w:t xml:space="preserve">أن </w:t>
      </w:r>
      <w:r w:rsidR="00464682">
        <w:rPr>
          <w:rFonts w:cs="Traditional Arabic"/>
          <w:sz w:val="36"/>
          <w:szCs w:val="36"/>
          <w:rtl/>
        </w:rPr>
        <w:softHyphen/>
      </w:r>
      <w:r>
        <w:rPr>
          <w:rFonts w:cs="Traditional Arabic" w:hint="cs"/>
          <w:sz w:val="36"/>
          <w:szCs w:val="36"/>
          <w:rtl/>
        </w:rPr>
        <w:t>في كل</w:t>
      </w:r>
      <w:r w:rsidR="00464682">
        <w:rPr>
          <w:rFonts w:cs="Traditional Arabic" w:hint="cs"/>
          <w:sz w:val="36"/>
          <w:szCs w:val="36"/>
          <w:rtl/>
        </w:rPr>
        <w:t>ت</w:t>
      </w:r>
      <w:r>
        <w:rPr>
          <w:rFonts w:cs="Traditional Arabic" w:hint="cs"/>
          <w:sz w:val="36"/>
          <w:szCs w:val="36"/>
          <w:rtl/>
        </w:rPr>
        <w:t>ا المسألتين مائع</w:t>
      </w:r>
      <w:r w:rsidR="00464682">
        <w:rPr>
          <w:rFonts w:cs="Traditional Arabic" w:hint="cs"/>
          <w:sz w:val="36"/>
          <w:szCs w:val="36"/>
          <w:rtl/>
        </w:rPr>
        <w:t>اً</w:t>
      </w:r>
      <w:r>
        <w:rPr>
          <w:rFonts w:cs="Traditional Arabic" w:hint="cs"/>
          <w:sz w:val="36"/>
          <w:szCs w:val="36"/>
          <w:rtl/>
        </w:rPr>
        <w:t xml:space="preserve"> طاهر</w:t>
      </w:r>
      <w:r w:rsidR="00464682">
        <w:rPr>
          <w:rFonts w:cs="Traditional Arabic" w:hint="cs"/>
          <w:sz w:val="36"/>
          <w:szCs w:val="36"/>
          <w:rtl/>
        </w:rPr>
        <w:t>اً</w:t>
      </w:r>
      <w:r>
        <w:rPr>
          <w:rFonts w:cs="Traditional Arabic" w:hint="cs"/>
          <w:sz w:val="36"/>
          <w:szCs w:val="36"/>
          <w:rtl/>
        </w:rPr>
        <w:t xml:space="preserve"> وقعت عليه نجاسة فنجسته . </w:t>
      </w:r>
    </w:p>
    <w:p w:rsidR="00FC5623" w:rsidRDefault="00FC5623" w:rsidP="0007182D">
      <w:pPr>
        <w:spacing w:line="221" w:lineRule="auto"/>
        <w:jc w:val="both"/>
        <w:rPr>
          <w:rFonts w:cs="MCS Taybah S_U normal."/>
          <w:sz w:val="36"/>
          <w:szCs w:val="36"/>
          <w:rtl/>
        </w:rPr>
      </w:pPr>
      <w:r w:rsidRPr="00EC447F">
        <w:rPr>
          <w:rFonts w:cs="MCS Taybah S_U normal." w:hint="cs"/>
          <w:sz w:val="36"/>
          <w:szCs w:val="36"/>
          <w:rtl/>
        </w:rPr>
        <w:t xml:space="preserve">رابعاً : الفرق بين المسألتين : </w:t>
      </w:r>
    </w:p>
    <w:p w:rsidR="00FC5623" w:rsidRPr="00EC447F" w:rsidRDefault="00FC5623" w:rsidP="0007182D">
      <w:pPr>
        <w:spacing w:line="221" w:lineRule="auto"/>
        <w:ind w:firstLine="720"/>
        <w:jc w:val="both"/>
        <w:rPr>
          <w:rFonts w:cs="MCS Taybah S_U normal."/>
          <w:sz w:val="36"/>
          <w:szCs w:val="36"/>
          <w:rtl/>
        </w:rPr>
      </w:pPr>
      <w:r w:rsidRPr="004F46FF">
        <w:rPr>
          <w:rFonts w:ascii="Calibri" w:eastAsia="Calibri" w:hAnsi="Calibri" w:cs="Traditional Arabic" w:hint="cs"/>
          <w:sz w:val="36"/>
          <w:szCs w:val="36"/>
          <w:rtl/>
        </w:rPr>
        <w:t>يظهر الفرق بينهما بما</w:t>
      </w:r>
      <w:r>
        <w:rPr>
          <w:rFonts w:ascii="Calibri" w:eastAsia="Calibri" w:hAnsi="Calibri" w:cs="Traditional Arabic" w:hint="cs"/>
          <w:sz w:val="36"/>
          <w:szCs w:val="36"/>
          <w:rtl/>
        </w:rPr>
        <w:t xml:space="preserve"> </w:t>
      </w:r>
      <w:r w:rsidRPr="004F46FF">
        <w:rPr>
          <w:rFonts w:ascii="Calibri" w:eastAsia="Calibri" w:hAnsi="Calibri" w:cs="Traditional Arabic" w:hint="cs"/>
          <w:sz w:val="36"/>
          <w:szCs w:val="36"/>
          <w:rtl/>
        </w:rPr>
        <w:t>يلي :</w:t>
      </w:r>
    </w:p>
    <w:p w:rsidR="00FC5623" w:rsidRPr="00EC447F" w:rsidRDefault="00FC5623" w:rsidP="0007182D">
      <w:pPr>
        <w:pStyle w:val="ac"/>
        <w:spacing w:line="221" w:lineRule="auto"/>
        <w:ind w:left="-2"/>
        <w:jc w:val="both"/>
        <w:rPr>
          <w:rFonts w:ascii="Times New Roman" w:eastAsia="Times New Roman" w:hAnsi="Times New Roman" w:cs="MCS Taybah S_U normal."/>
          <w:sz w:val="36"/>
          <w:szCs w:val="36"/>
        </w:rPr>
      </w:pPr>
      <w:r>
        <w:rPr>
          <w:rFonts w:cs="Traditional Arabic" w:hint="cs"/>
          <w:sz w:val="36"/>
          <w:szCs w:val="36"/>
          <w:rtl/>
        </w:rPr>
        <w:t xml:space="preserve">أولاً : أن النص فرّق بينهما </w:t>
      </w:r>
      <w:r>
        <w:rPr>
          <w:rFonts w:cs="Traditional Arabic"/>
          <w:sz w:val="36"/>
          <w:szCs w:val="36"/>
          <w:rtl/>
        </w:rPr>
        <w:t>–</w:t>
      </w:r>
      <w:r>
        <w:rPr>
          <w:rFonts w:cs="Traditional Arabic" w:hint="cs"/>
          <w:sz w:val="36"/>
          <w:szCs w:val="36"/>
          <w:rtl/>
        </w:rPr>
        <w:t xml:space="preserve"> على ما سيأتي بإذن الله </w:t>
      </w:r>
      <w:r>
        <w:rPr>
          <w:rFonts w:cs="Traditional Arabic"/>
          <w:sz w:val="36"/>
          <w:szCs w:val="36"/>
          <w:rtl/>
        </w:rPr>
        <w:t>–</w:t>
      </w:r>
      <w:r>
        <w:rPr>
          <w:rFonts w:cs="Traditional Arabic" w:hint="cs"/>
          <w:sz w:val="36"/>
          <w:szCs w:val="36"/>
          <w:rtl/>
        </w:rPr>
        <w:t xml:space="preserve"> فالبيع قد تناوله الخبر بالمنع دون </w:t>
      </w:r>
      <w:r w:rsidRPr="00C868C6">
        <w:rPr>
          <w:rFonts w:cs="Traditional Arabic" w:hint="cs"/>
          <w:sz w:val="36"/>
          <w:szCs w:val="36"/>
          <w:rtl/>
        </w:rPr>
        <w:t>الانتفاع .</w:t>
      </w:r>
      <w:r w:rsidRPr="00EC447F">
        <w:rPr>
          <w:rFonts w:ascii="Times New Roman" w:eastAsia="Times New Roman" w:hAnsi="Times New Roman" w:cs="MCS Taybah S_U normal." w:hint="cs"/>
          <w:sz w:val="36"/>
          <w:szCs w:val="36"/>
          <w:rtl/>
        </w:rPr>
        <w:t xml:space="preserve"> </w:t>
      </w:r>
    </w:p>
    <w:p w:rsidR="00FC5623" w:rsidRDefault="00FC5623" w:rsidP="00FF6EB6">
      <w:pPr>
        <w:pStyle w:val="ac"/>
        <w:widowControl w:val="0"/>
        <w:spacing w:line="221" w:lineRule="auto"/>
        <w:ind w:left="0"/>
        <w:jc w:val="both"/>
        <w:rPr>
          <w:rFonts w:cs="Traditional Arabic"/>
          <w:sz w:val="36"/>
          <w:szCs w:val="36"/>
        </w:rPr>
      </w:pPr>
      <w:r>
        <w:rPr>
          <w:rFonts w:cs="Traditional Arabic" w:hint="cs"/>
          <w:sz w:val="36"/>
          <w:szCs w:val="36"/>
          <w:rtl/>
        </w:rPr>
        <w:t>ثانياً : أن الانتفاع بها هو استعمال للخبائث يجري مجرى الإتلاف ليس فيه ضرر</w:t>
      </w:r>
      <w:r w:rsidR="00464682">
        <w:rPr>
          <w:rFonts w:cs="Traditional Arabic" w:hint="cs"/>
          <w:sz w:val="36"/>
          <w:szCs w:val="36"/>
          <w:rtl/>
        </w:rPr>
        <w:t xml:space="preserve"> ، بخلاف البيع</w:t>
      </w:r>
      <w:r w:rsidRPr="00B804C0">
        <w:rPr>
          <w:rFonts w:cs="Traditional Arabic" w:hint="cs"/>
          <w:sz w:val="36"/>
          <w:szCs w:val="36"/>
          <w:vertAlign w:val="superscript"/>
          <w:rtl/>
        </w:rPr>
        <w:t>(</w:t>
      </w:r>
      <w:r w:rsidRPr="00B804C0">
        <w:rPr>
          <w:rStyle w:val="a4"/>
          <w:rFonts w:cs="Traditional Arabic"/>
          <w:sz w:val="36"/>
          <w:szCs w:val="36"/>
          <w:rtl/>
        </w:rPr>
        <w:footnoteReference w:id="224"/>
      </w:r>
      <w:r w:rsidRPr="00B804C0">
        <w:rPr>
          <w:rFonts w:cs="Traditional Arabic" w:hint="cs"/>
          <w:sz w:val="36"/>
          <w:szCs w:val="36"/>
          <w:vertAlign w:val="superscript"/>
          <w:rtl/>
        </w:rPr>
        <w:t>)</w:t>
      </w:r>
      <w:r>
        <w:rPr>
          <w:rFonts w:cs="Traditional Arabic" w:hint="cs"/>
          <w:sz w:val="36"/>
          <w:szCs w:val="36"/>
          <w:rtl/>
        </w:rPr>
        <w:t>.</w:t>
      </w:r>
    </w:p>
    <w:p w:rsidR="00FC5623" w:rsidRPr="00EC447F" w:rsidRDefault="00FC5623" w:rsidP="005C6C03">
      <w:pPr>
        <w:jc w:val="both"/>
        <w:rPr>
          <w:rFonts w:cs="MCS Taybah S_U normal."/>
          <w:sz w:val="36"/>
          <w:szCs w:val="36"/>
          <w:rtl/>
        </w:rPr>
      </w:pPr>
      <w:r w:rsidRPr="00EC447F">
        <w:rPr>
          <w:rFonts w:cs="MCS Taybah S_U normal." w:hint="cs"/>
          <w:sz w:val="36"/>
          <w:szCs w:val="36"/>
          <w:rtl/>
        </w:rPr>
        <w:lastRenderedPageBreak/>
        <w:t xml:space="preserve">خامساً : دراسة مسألتي الفرق : </w:t>
      </w:r>
    </w:p>
    <w:p w:rsidR="00FC5623" w:rsidRPr="00DC28D0" w:rsidRDefault="00FC5623" w:rsidP="00156358">
      <w:pPr>
        <w:spacing w:before="240"/>
        <w:jc w:val="both"/>
        <w:rPr>
          <w:rFonts w:cs="AL-Mohanad Bold"/>
          <w:sz w:val="36"/>
          <w:szCs w:val="36"/>
          <w:rtl/>
        </w:rPr>
      </w:pPr>
      <w:r w:rsidRPr="00DC28D0">
        <w:rPr>
          <w:rFonts w:cs="AL-Mohanad Bold" w:hint="cs"/>
          <w:sz w:val="36"/>
          <w:szCs w:val="36"/>
          <w:rtl/>
        </w:rPr>
        <w:t xml:space="preserve">المسألة الأولى : حكم بيع المائع المتنجس : </w:t>
      </w:r>
    </w:p>
    <w:p w:rsidR="00FC5623" w:rsidRDefault="00FC5623" w:rsidP="004717CB">
      <w:pPr>
        <w:ind w:left="644"/>
        <w:jc w:val="both"/>
        <w:rPr>
          <w:rFonts w:cs="Traditional Arabic"/>
          <w:sz w:val="36"/>
          <w:szCs w:val="36"/>
          <w:rtl/>
        </w:rPr>
      </w:pPr>
      <w:r>
        <w:rPr>
          <w:rFonts w:cs="Traditional Arabic" w:hint="cs"/>
          <w:sz w:val="36"/>
          <w:szCs w:val="36"/>
          <w:rtl/>
        </w:rPr>
        <w:t xml:space="preserve">اختلف الفقهاء رحمهم الله في هذه المسألة على ثلاثة أقوال : </w:t>
      </w:r>
    </w:p>
    <w:p w:rsidR="00FC5623" w:rsidRPr="00ED27E9" w:rsidRDefault="00FC5623" w:rsidP="00156358">
      <w:pPr>
        <w:spacing w:before="240"/>
        <w:jc w:val="both"/>
        <w:rPr>
          <w:rFonts w:cs="AL-Mohanad Bold"/>
          <w:sz w:val="36"/>
          <w:szCs w:val="36"/>
          <w:rtl/>
        </w:rPr>
      </w:pPr>
      <w:r w:rsidRPr="00ED27E9">
        <w:rPr>
          <w:rFonts w:cs="AL-Mohanad Bold" w:hint="cs"/>
          <w:sz w:val="36"/>
          <w:szCs w:val="36"/>
          <w:rtl/>
        </w:rPr>
        <w:t xml:space="preserve">القول الأول : </w:t>
      </w:r>
    </w:p>
    <w:p w:rsidR="00FC5623" w:rsidRDefault="00FC5623" w:rsidP="004717CB">
      <w:pPr>
        <w:ind w:firstLine="720"/>
        <w:jc w:val="both"/>
        <w:rPr>
          <w:rFonts w:cs="Traditional Arabic"/>
          <w:sz w:val="36"/>
          <w:szCs w:val="36"/>
          <w:rtl/>
        </w:rPr>
      </w:pPr>
      <w:r>
        <w:rPr>
          <w:rFonts w:cs="Traditional Arabic" w:hint="cs"/>
          <w:sz w:val="36"/>
          <w:szCs w:val="36"/>
          <w:rtl/>
        </w:rPr>
        <w:t>تحريم بيع المائع المتنجس .</w:t>
      </w:r>
    </w:p>
    <w:p w:rsidR="00FC5623" w:rsidRDefault="00FC5623" w:rsidP="004717CB">
      <w:pPr>
        <w:ind w:firstLine="720"/>
        <w:jc w:val="both"/>
        <w:rPr>
          <w:rFonts w:cs="Traditional Arabic"/>
          <w:sz w:val="36"/>
          <w:szCs w:val="36"/>
          <w:rtl/>
        </w:rPr>
      </w:pPr>
      <w:r>
        <w:rPr>
          <w:rFonts w:cs="Traditional Arabic" w:hint="cs"/>
          <w:sz w:val="36"/>
          <w:szCs w:val="36"/>
          <w:rtl/>
        </w:rPr>
        <w:t>وهو مذهب المالكية</w:t>
      </w:r>
      <w:r w:rsidRPr="00B804C0">
        <w:rPr>
          <w:rFonts w:cs="Traditional Arabic" w:hint="cs"/>
          <w:sz w:val="36"/>
          <w:szCs w:val="36"/>
          <w:vertAlign w:val="superscript"/>
          <w:rtl/>
        </w:rPr>
        <w:t>(</w:t>
      </w:r>
      <w:r w:rsidRPr="00B804C0">
        <w:rPr>
          <w:rStyle w:val="a4"/>
          <w:rFonts w:cs="Traditional Arabic"/>
          <w:sz w:val="36"/>
          <w:szCs w:val="36"/>
          <w:rtl/>
        </w:rPr>
        <w:footnoteReference w:id="225"/>
      </w:r>
      <w:r w:rsidRPr="00B804C0">
        <w:rPr>
          <w:rFonts w:cs="Traditional Arabic" w:hint="cs"/>
          <w:sz w:val="36"/>
          <w:szCs w:val="36"/>
          <w:vertAlign w:val="superscript"/>
          <w:rtl/>
        </w:rPr>
        <w:t>)</w:t>
      </w:r>
      <w:r>
        <w:rPr>
          <w:rFonts w:cs="Traditional Arabic" w:hint="cs"/>
          <w:sz w:val="36"/>
          <w:szCs w:val="36"/>
          <w:rtl/>
        </w:rPr>
        <w:t xml:space="preserve"> ، والصحيح من مذهب الشافعية</w:t>
      </w:r>
      <w:r w:rsidRPr="00B804C0">
        <w:rPr>
          <w:rFonts w:cs="Traditional Arabic" w:hint="cs"/>
          <w:sz w:val="36"/>
          <w:szCs w:val="36"/>
          <w:vertAlign w:val="superscript"/>
          <w:rtl/>
        </w:rPr>
        <w:t>(</w:t>
      </w:r>
      <w:r w:rsidRPr="00B804C0">
        <w:rPr>
          <w:rStyle w:val="a4"/>
          <w:rFonts w:cs="Traditional Arabic"/>
          <w:sz w:val="36"/>
          <w:szCs w:val="36"/>
          <w:rtl/>
        </w:rPr>
        <w:footnoteReference w:id="226"/>
      </w:r>
      <w:r w:rsidRPr="00B804C0">
        <w:rPr>
          <w:rFonts w:cs="Traditional Arabic" w:hint="cs"/>
          <w:sz w:val="36"/>
          <w:szCs w:val="36"/>
          <w:vertAlign w:val="superscript"/>
          <w:rtl/>
        </w:rPr>
        <w:t>)</w:t>
      </w:r>
      <w:r>
        <w:rPr>
          <w:rFonts w:cs="Traditional Arabic" w:hint="cs"/>
          <w:sz w:val="36"/>
          <w:szCs w:val="36"/>
          <w:rtl/>
        </w:rPr>
        <w:t xml:space="preserve"> ، ومذهب 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227"/>
      </w:r>
      <w:r w:rsidRPr="00B804C0">
        <w:rPr>
          <w:rFonts w:cs="Traditional Arabic" w:hint="cs"/>
          <w:sz w:val="36"/>
          <w:szCs w:val="36"/>
          <w:vertAlign w:val="superscript"/>
          <w:rtl/>
        </w:rPr>
        <w:t>)</w:t>
      </w:r>
      <w:r>
        <w:rPr>
          <w:rFonts w:cs="Traditional Arabic" w:hint="cs"/>
          <w:sz w:val="36"/>
          <w:szCs w:val="36"/>
          <w:rtl/>
        </w:rPr>
        <w:t xml:space="preserve"> . </w:t>
      </w:r>
    </w:p>
    <w:p w:rsidR="00FC5623" w:rsidRPr="00511039" w:rsidRDefault="00FC5623" w:rsidP="00156358">
      <w:pPr>
        <w:spacing w:before="240"/>
        <w:jc w:val="both"/>
        <w:rPr>
          <w:rFonts w:cs="AL-Mohanad Bold"/>
          <w:sz w:val="36"/>
          <w:szCs w:val="36"/>
          <w:rtl/>
        </w:rPr>
      </w:pPr>
      <w:r w:rsidRPr="00511039">
        <w:rPr>
          <w:rFonts w:cs="AL-Mohanad Bold" w:hint="cs"/>
          <w:sz w:val="36"/>
          <w:szCs w:val="36"/>
          <w:rtl/>
        </w:rPr>
        <w:t xml:space="preserve">القول الثاني : </w:t>
      </w:r>
    </w:p>
    <w:p w:rsidR="00FC5623" w:rsidRDefault="00FC5623" w:rsidP="004717CB">
      <w:pPr>
        <w:ind w:firstLine="720"/>
        <w:jc w:val="both"/>
        <w:rPr>
          <w:rFonts w:cs="Traditional Arabic"/>
          <w:sz w:val="36"/>
          <w:szCs w:val="36"/>
          <w:rtl/>
        </w:rPr>
      </w:pPr>
      <w:r>
        <w:rPr>
          <w:rFonts w:cs="Traditional Arabic" w:hint="cs"/>
          <w:sz w:val="36"/>
          <w:szCs w:val="36"/>
          <w:rtl/>
        </w:rPr>
        <w:t>يجوز بيع المائع المتنجس .</w:t>
      </w:r>
    </w:p>
    <w:p w:rsidR="00FC5623" w:rsidRDefault="00FC5623" w:rsidP="004717CB">
      <w:pPr>
        <w:jc w:val="both"/>
        <w:rPr>
          <w:rFonts w:cs="Traditional Arabic"/>
          <w:sz w:val="36"/>
          <w:szCs w:val="36"/>
          <w:rtl/>
        </w:rPr>
      </w:pPr>
      <w:r>
        <w:rPr>
          <w:rFonts w:cs="Traditional Arabic" w:hint="cs"/>
          <w:sz w:val="36"/>
          <w:szCs w:val="36"/>
          <w:rtl/>
        </w:rPr>
        <w:t>وهو مذهب الحنفية</w:t>
      </w:r>
      <w:r w:rsidRPr="00B804C0">
        <w:rPr>
          <w:rFonts w:cs="Traditional Arabic" w:hint="cs"/>
          <w:sz w:val="36"/>
          <w:szCs w:val="36"/>
          <w:vertAlign w:val="superscript"/>
          <w:rtl/>
        </w:rPr>
        <w:t>(</w:t>
      </w:r>
      <w:r w:rsidRPr="00B804C0">
        <w:rPr>
          <w:rStyle w:val="a4"/>
          <w:rFonts w:cs="Traditional Arabic"/>
          <w:sz w:val="36"/>
          <w:szCs w:val="36"/>
          <w:rtl/>
        </w:rPr>
        <w:footnoteReference w:id="228"/>
      </w:r>
      <w:r w:rsidRPr="00B804C0">
        <w:rPr>
          <w:rFonts w:cs="Traditional Arabic" w:hint="cs"/>
          <w:sz w:val="36"/>
          <w:szCs w:val="36"/>
          <w:vertAlign w:val="superscript"/>
          <w:rtl/>
        </w:rPr>
        <w:t>)</w:t>
      </w:r>
      <w:r>
        <w:rPr>
          <w:rFonts w:cs="Traditional Arabic" w:hint="cs"/>
          <w:sz w:val="36"/>
          <w:szCs w:val="36"/>
          <w:rtl/>
        </w:rPr>
        <w:t xml:space="preserve"> ، وقول مخرج عند 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229"/>
      </w:r>
      <w:r w:rsidRPr="00B804C0">
        <w:rPr>
          <w:rFonts w:cs="Traditional Arabic" w:hint="cs"/>
          <w:sz w:val="36"/>
          <w:szCs w:val="36"/>
          <w:vertAlign w:val="superscript"/>
          <w:rtl/>
        </w:rPr>
        <w:t>)</w:t>
      </w:r>
      <w:r>
        <w:rPr>
          <w:rFonts w:cs="Traditional Arabic" w:hint="cs"/>
          <w:sz w:val="36"/>
          <w:szCs w:val="36"/>
          <w:rtl/>
        </w:rPr>
        <w:t xml:space="preserve"> . </w:t>
      </w:r>
    </w:p>
    <w:p w:rsidR="00FC5623" w:rsidRPr="00511039" w:rsidRDefault="00FC5623" w:rsidP="00156358">
      <w:pPr>
        <w:spacing w:before="240"/>
        <w:jc w:val="both"/>
        <w:rPr>
          <w:rFonts w:cs="AL-Mohanad Bold"/>
          <w:sz w:val="36"/>
          <w:szCs w:val="36"/>
          <w:rtl/>
        </w:rPr>
      </w:pPr>
      <w:r w:rsidRPr="00511039">
        <w:rPr>
          <w:rFonts w:cs="AL-Mohanad Bold" w:hint="cs"/>
          <w:sz w:val="36"/>
          <w:szCs w:val="36"/>
          <w:rtl/>
        </w:rPr>
        <w:t xml:space="preserve">القول الثالث : </w:t>
      </w:r>
    </w:p>
    <w:p w:rsidR="00FC5623" w:rsidRDefault="00FC5623" w:rsidP="004717CB">
      <w:pPr>
        <w:ind w:firstLine="720"/>
        <w:jc w:val="both"/>
        <w:rPr>
          <w:rFonts w:cs="Traditional Arabic"/>
          <w:sz w:val="36"/>
          <w:szCs w:val="36"/>
          <w:rtl/>
        </w:rPr>
      </w:pPr>
      <w:r>
        <w:rPr>
          <w:rFonts w:cs="Traditional Arabic" w:hint="cs"/>
          <w:sz w:val="36"/>
          <w:szCs w:val="36"/>
          <w:rtl/>
        </w:rPr>
        <w:t xml:space="preserve">يجوز بيعه لكافر يعلمه . </w:t>
      </w:r>
    </w:p>
    <w:p w:rsidR="00FC5623" w:rsidRDefault="00FC5623" w:rsidP="004717CB">
      <w:pPr>
        <w:ind w:firstLine="720"/>
        <w:jc w:val="both"/>
        <w:rPr>
          <w:rFonts w:cs="Traditional Arabic"/>
          <w:sz w:val="36"/>
          <w:szCs w:val="36"/>
          <w:rtl/>
        </w:rPr>
      </w:pPr>
      <w:r>
        <w:rPr>
          <w:rFonts w:cs="Traditional Arabic" w:hint="cs"/>
          <w:sz w:val="36"/>
          <w:szCs w:val="36"/>
          <w:rtl/>
        </w:rPr>
        <w:t>وهو رواية عن الإمام أحمد رحمه الله</w:t>
      </w:r>
      <w:r w:rsidRPr="00B804C0">
        <w:rPr>
          <w:rFonts w:cs="Traditional Arabic" w:hint="cs"/>
          <w:sz w:val="36"/>
          <w:szCs w:val="36"/>
          <w:vertAlign w:val="superscript"/>
          <w:rtl/>
        </w:rPr>
        <w:t>(</w:t>
      </w:r>
      <w:r w:rsidRPr="00B804C0">
        <w:rPr>
          <w:rStyle w:val="a4"/>
          <w:rFonts w:cs="Traditional Arabic"/>
          <w:sz w:val="36"/>
          <w:szCs w:val="36"/>
          <w:rtl/>
        </w:rPr>
        <w:footnoteReference w:id="230"/>
      </w:r>
      <w:r w:rsidRPr="00B804C0">
        <w:rPr>
          <w:rFonts w:cs="Traditional Arabic" w:hint="cs"/>
          <w:sz w:val="36"/>
          <w:szCs w:val="36"/>
          <w:vertAlign w:val="superscript"/>
          <w:rtl/>
        </w:rPr>
        <w:t>)</w:t>
      </w:r>
      <w:r>
        <w:rPr>
          <w:rFonts w:cs="Traditional Arabic" w:hint="cs"/>
          <w:sz w:val="36"/>
          <w:szCs w:val="36"/>
          <w:rtl/>
        </w:rPr>
        <w:t xml:space="preserve"> .</w:t>
      </w:r>
    </w:p>
    <w:p w:rsidR="00FC5623" w:rsidRPr="00511039" w:rsidRDefault="00FC5623" w:rsidP="00156358">
      <w:pPr>
        <w:spacing w:before="240"/>
        <w:jc w:val="both"/>
        <w:rPr>
          <w:rFonts w:cs="AL-Mohanad Bold"/>
          <w:sz w:val="36"/>
          <w:szCs w:val="36"/>
          <w:rtl/>
        </w:rPr>
      </w:pPr>
      <w:r w:rsidRPr="00511039">
        <w:rPr>
          <w:rFonts w:cs="AL-Mohanad Bold" w:hint="cs"/>
          <w:sz w:val="36"/>
          <w:szCs w:val="36"/>
          <w:rtl/>
        </w:rPr>
        <w:t xml:space="preserve">الأدلة </w:t>
      </w:r>
    </w:p>
    <w:p w:rsidR="00FC5623" w:rsidRPr="00511039" w:rsidRDefault="00FC5623" w:rsidP="00464682">
      <w:pPr>
        <w:jc w:val="both"/>
        <w:rPr>
          <w:rFonts w:cs="AL-Mohanad Bold"/>
          <w:sz w:val="36"/>
          <w:szCs w:val="36"/>
          <w:rtl/>
        </w:rPr>
      </w:pPr>
      <w:r w:rsidRPr="00511039">
        <w:rPr>
          <w:rFonts w:cs="AL-Mohanad Bold" w:hint="cs"/>
          <w:sz w:val="36"/>
          <w:szCs w:val="36"/>
          <w:rtl/>
        </w:rPr>
        <w:t xml:space="preserve">أدلة القول الأول : </w:t>
      </w:r>
      <w:r>
        <w:rPr>
          <w:rFonts w:cs="AL-Mohanad Bold" w:hint="cs"/>
          <w:sz w:val="36"/>
          <w:szCs w:val="36"/>
          <w:rtl/>
        </w:rPr>
        <w:t>القائل بـ (</w:t>
      </w:r>
      <w:r w:rsidRPr="00651BB0">
        <w:rPr>
          <w:rFonts w:cs="AL-Mohanad Bold" w:hint="cs"/>
          <w:sz w:val="36"/>
          <w:szCs w:val="36"/>
          <w:rtl/>
        </w:rPr>
        <w:t>تحريم بيع المائع المتنجس</w:t>
      </w:r>
      <w:r>
        <w:rPr>
          <w:rFonts w:cs="AL-Mohanad Bold" w:hint="cs"/>
          <w:sz w:val="36"/>
          <w:szCs w:val="36"/>
          <w:rtl/>
        </w:rPr>
        <w:t xml:space="preserve"> ) :</w:t>
      </w:r>
    </w:p>
    <w:p w:rsidR="00FC5623" w:rsidRPr="00511039" w:rsidRDefault="00FC5623" w:rsidP="004717CB">
      <w:pPr>
        <w:jc w:val="both"/>
        <w:rPr>
          <w:rFonts w:cs="AL-Mohanad Bold"/>
          <w:sz w:val="36"/>
          <w:szCs w:val="36"/>
          <w:rtl/>
        </w:rPr>
      </w:pPr>
      <w:r w:rsidRPr="00511039">
        <w:rPr>
          <w:rFonts w:cs="AL-Mohanad Bold" w:hint="cs"/>
          <w:sz w:val="36"/>
          <w:szCs w:val="36"/>
          <w:rtl/>
        </w:rPr>
        <w:lastRenderedPageBreak/>
        <w:t>الدليل الأول :</w:t>
      </w:r>
    </w:p>
    <w:p w:rsidR="00464682" w:rsidRDefault="00464682" w:rsidP="00FF6EB6">
      <w:pPr>
        <w:spacing w:line="228" w:lineRule="auto"/>
        <w:ind w:firstLine="720"/>
        <w:jc w:val="both"/>
        <w:rPr>
          <w:rFonts w:cs="Traditional Arabic"/>
          <w:sz w:val="36"/>
          <w:szCs w:val="36"/>
          <w:vertAlign w:val="superscript"/>
          <w:rtl/>
        </w:rPr>
      </w:pPr>
      <w:r>
        <w:rPr>
          <w:rFonts w:cs="Traditional Arabic" w:hint="cs"/>
          <w:sz w:val="36"/>
          <w:szCs w:val="36"/>
          <w:rtl/>
        </w:rPr>
        <w:t>عن عباس رضي الله عنهما</w:t>
      </w:r>
      <w:r w:rsidRPr="00B565F6">
        <w:rPr>
          <w:rFonts w:cs="Traditional Arabic" w:hint="cs"/>
          <w:sz w:val="36"/>
          <w:szCs w:val="36"/>
          <w:vertAlign w:val="superscript"/>
          <w:rtl/>
        </w:rPr>
        <w:t>(</w:t>
      </w:r>
      <w:r w:rsidRPr="00B565F6">
        <w:rPr>
          <w:rStyle w:val="a4"/>
          <w:rFonts w:cs="Traditional Arabic"/>
          <w:sz w:val="36"/>
          <w:szCs w:val="36"/>
          <w:rtl/>
        </w:rPr>
        <w:footnoteReference w:id="231"/>
      </w:r>
      <w:r w:rsidRPr="00B565F6">
        <w:rPr>
          <w:rFonts w:cs="Traditional Arabic" w:hint="cs"/>
          <w:sz w:val="36"/>
          <w:szCs w:val="36"/>
          <w:vertAlign w:val="superscript"/>
          <w:rtl/>
        </w:rPr>
        <w:t>)</w:t>
      </w:r>
      <w:r>
        <w:rPr>
          <w:rFonts w:cs="Traditional Arabic" w:hint="cs"/>
          <w:sz w:val="36"/>
          <w:szCs w:val="36"/>
          <w:rtl/>
        </w:rPr>
        <w:t xml:space="preserve"> عن النبي </w:t>
      </w:r>
      <w:r>
        <w:rPr>
          <w:rFonts w:cs="Traditional Arabic" w:hint="cs"/>
          <w:sz w:val="36"/>
          <w:szCs w:val="36"/>
        </w:rPr>
        <w:sym w:font="AGA Arabesque" w:char="F072"/>
      </w:r>
      <w:r>
        <w:rPr>
          <w:rFonts w:cs="Traditional Arabic" w:hint="cs"/>
          <w:sz w:val="36"/>
          <w:szCs w:val="36"/>
          <w:rtl/>
        </w:rPr>
        <w:t xml:space="preserve"> أنه قال : ( </w:t>
      </w:r>
      <w:bookmarkStart w:id="55" w:name="ح5"/>
      <w:r>
        <w:rPr>
          <w:rFonts w:cs="Traditional Arabic" w:hint="cs"/>
          <w:sz w:val="36"/>
          <w:szCs w:val="36"/>
          <w:rtl/>
        </w:rPr>
        <w:t xml:space="preserve">إن الله تعالى إذا حرم على قوم </w:t>
      </w:r>
      <w:bookmarkEnd w:id="55"/>
      <w:r>
        <w:rPr>
          <w:rFonts w:cs="Traditional Arabic" w:hint="cs"/>
          <w:sz w:val="36"/>
          <w:szCs w:val="36"/>
          <w:rtl/>
        </w:rPr>
        <w:t>أكل شيء حرم عليهم ثمنه )</w:t>
      </w:r>
      <w:r w:rsidRPr="00B804C0">
        <w:rPr>
          <w:rFonts w:cs="Traditional Arabic" w:hint="cs"/>
          <w:sz w:val="36"/>
          <w:szCs w:val="36"/>
          <w:vertAlign w:val="superscript"/>
          <w:rtl/>
        </w:rPr>
        <w:t>(</w:t>
      </w:r>
      <w:r w:rsidRPr="00B804C0">
        <w:rPr>
          <w:rStyle w:val="a4"/>
          <w:rFonts w:cs="Traditional Arabic"/>
          <w:sz w:val="36"/>
          <w:szCs w:val="36"/>
          <w:rtl/>
        </w:rPr>
        <w:footnoteReference w:id="232"/>
      </w:r>
      <w:r w:rsidRPr="00B804C0">
        <w:rPr>
          <w:rFonts w:cs="Traditional Arabic" w:hint="cs"/>
          <w:sz w:val="36"/>
          <w:szCs w:val="36"/>
          <w:vertAlign w:val="superscript"/>
          <w:rtl/>
        </w:rPr>
        <w:t>)</w:t>
      </w:r>
      <w:r>
        <w:rPr>
          <w:rFonts w:cs="Traditional Arabic" w:hint="cs"/>
          <w:sz w:val="36"/>
          <w:szCs w:val="36"/>
          <w:vertAlign w:val="superscript"/>
          <w:rtl/>
        </w:rPr>
        <w:t xml:space="preserve"> </w:t>
      </w:r>
    </w:p>
    <w:p w:rsidR="00FC5623" w:rsidRPr="00511039" w:rsidRDefault="00FC5623" w:rsidP="00464682">
      <w:pPr>
        <w:jc w:val="both"/>
        <w:rPr>
          <w:rFonts w:cs="AL-Mohanad Bold"/>
          <w:sz w:val="36"/>
          <w:szCs w:val="36"/>
          <w:rtl/>
        </w:rPr>
      </w:pPr>
      <w:r w:rsidRPr="00511039">
        <w:rPr>
          <w:rFonts w:cs="AL-Mohanad Bold" w:hint="cs"/>
          <w:sz w:val="36"/>
          <w:szCs w:val="36"/>
          <w:rtl/>
        </w:rPr>
        <w:t xml:space="preserve">الدليل الثاني : </w:t>
      </w:r>
    </w:p>
    <w:p w:rsidR="00FC5623" w:rsidRDefault="00FC5623" w:rsidP="00FF6EB6">
      <w:pPr>
        <w:spacing w:line="228" w:lineRule="auto"/>
        <w:ind w:firstLine="720"/>
        <w:jc w:val="both"/>
        <w:rPr>
          <w:rFonts w:cs="Traditional Arabic"/>
          <w:sz w:val="36"/>
          <w:szCs w:val="36"/>
          <w:rtl/>
        </w:rPr>
      </w:pPr>
      <w:r>
        <w:rPr>
          <w:rFonts w:cs="Traditional Arabic" w:hint="cs"/>
          <w:sz w:val="36"/>
          <w:szCs w:val="36"/>
          <w:rtl/>
        </w:rPr>
        <w:t xml:space="preserve">عن ابن عباس رضي الله عنهما عن النبي </w:t>
      </w:r>
      <w:r>
        <w:rPr>
          <w:rFonts w:cs="Traditional Arabic" w:hint="cs"/>
          <w:sz w:val="36"/>
          <w:szCs w:val="36"/>
        </w:rPr>
        <w:sym w:font="AGA Arabesque" w:char="F072"/>
      </w:r>
      <w:r>
        <w:rPr>
          <w:rFonts w:cs="Traditional Arabic" w:hint="cs"/>
          <w:sz w:val="36"/>
          <w:szCs w:val="36"/>
          <w:rtl/>
        </w:rPr>
        <w:t xml:space="preserve"> أنه قال في الخمر : ( </w:t>
      </w:r>
      <w:bookmarkStart w:id="56" w:name="ح7"/>
      <w:r>
        <w:rPr>
          <w:rFonts w:cs="Traditional Arabic" w:hint="cs"/>
          <w:sz w:val="36"/>
          <w:szCs w:val="36"/>
          <w:rtl/>
        </w:rPr>
        <w:t>إن الذي حرم شربها حرم بيعها</w:t>
      </w:r>
      <w:bookmarkEnd w:id="56"/>
      <w:r>
        <w:rPr>
          <w:rFonts w:cs="Traditional Arabic" w:hint="cs"/>
          <w:sz w:val="36"/>
          <w:szCs w:val="36"/>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233"/>
      </w:r>
      <w:r w:rsidRPr="00B804C0">
        <w:rPr>
          <w:rFonts w:cs="Traditional Arabic" w:hint="cs"/>
          <w:sz w:val="36"/>
          <w:szCs w:val="36"/>
          <w:vertAlign w:val="superscript"/>
          <w:rtl/>
        </w:rPr>
        <w:t>)</w:t>
      </w:r>
      <w:r>
        <w:rPr>
          <w:rFonts w:cs="Traditional Arabic" w:hint="cs"/>
          <w:sz w:val="36"/>
          <w:szCs w:val="36"/>
          <w:rtl/>
        </w:rPr>
        <w:t xml:space="preserve"> . </w:t>
      </w:r>
    </w:p>
    <w:p w:rsidR="00FC5623" w:rsidRPr="00C868C6" w:rsidRDefault="00FC5623" w:rsidP="004717CB">
      <w:pPr>
        <w:jc w:val="both"/>
        <w:rPr>
          <w:rFonts w:cs="Traditional Arabic"/>
          <w:sz w:val="36"/>
          <w:szCs w:val="36"/>
          <w:rtl/>
        </w:rPr>
      </w:pPr>
      <w:r w:rsidRPr="00C868C6">
        <w:rPr>
          <w:rFonts w:cs="AL-Mohanad Bold" w:hint="cs"/>
          <w:sz w:val="36"/>
          <w:szCs w:val="36"/>
          <w:rtl/>
        </w:rPr>
        <w:t xml:space="preserve">وجه الدلالة مما سبق : </w:t>
      </w:r>
    </w:p>
    <w:p w:rsidR="00FC5623" w:rsidRPr="00324BC5" w:rsidRDefault="00FC5623" w:rsidP="00FF6EB6">
      <w:pPr>
        <w:widowControl w:val="0"/>
        <w:ind w:firstLine="720"/>
        <w:jc w:val="both"/>
        <w:rPr>
          <w:rFonts w:cs="Traditional Arabic"/>
          <w:sz w:val="36"/>
          <w:szCs w:val="36"/>
          <w:rtl/>
        </w:rPr>
      </w:pPr>
      <w:r>
        <w:rPr>
          <w:rFonts w:cs="Traditional Arabic" w:hint="cs"/>
          <w:sz w:val="36"/>
          <w:szCs w:val="36"/>
          <w:rtl/>
        </w:rPr>
        <w:t xml:space="preserve">أن الدهن الذي وقعت فيه نجاسة أصبح نجساً لا يمكن تطهيره </w:t>
      </w:r>
      <w:r w:rsidR="00156358">
        <w:rPr>
          <w:rFonts w:cs="Traditional Arabic" w:hint="cs"/>
          <w:sz w:val="36"/>
          <w:szCs w:val="36"/>
          <w:rtl/>
        </w:rPr>
        <w:t>، والنجس</w:t>
      </w:r>
      <w:r>
        <w:rPr>
          <w:rFonts w:cs="Traditional Arabic" w:hint="cs"/>
          <w:sz w:val="36"/>
          <w:szCs w:val="36"/>
          <w:rtl/>
        </w:rPr>
        <w:t xml:space="preserve"> لا يصح أكله ولا بيعه , قال ابن عبد البر رحمه الله</w:t>
      </w:r>
      <w:r w:rsidRPr="00B804C0">
        <w:rPr>
          <w:rFonts w:cs="Traditional Arabic" w:hint="cs"/>
          <w:sz w:val="36"/>
          <w:szCs w:val="36"/>
          <w:vertAlign w:val="superscript"/>
          <w:rtl/>
        </w:rPr>
        <w:t>(</w:t>
      </w:r>
      <w:r w:rsidRPr="00B804C0">
        <w:rPr>
          <w:rStyle w:val="a4"/>
          <w:rFonts w:cs="Traditional Arabic"/>
          <w:sz w:val="36"/>
          <w:szCs w:val="36"/>
          <w:rtl/>
        </w:rPr>
        <w:footnoteReference w:id="234"/>
      </w:r>
      <w:r w:rsidRPr="00B804C0">
        <w:rPr>
          <w:rFonts w:cs="Traditional Arabic" w:hint="cs"/>
          <w:sz w:val="36"/>
          <w:szCs w:val="36"/>
          <w:vertAlign w:val="superscript"/>
          <w:rtl/>
        </w:rPr>
        <w:t>)</w:t>
      </w:r>
      <w:r>
        <w:rPr>
          <w:rFonts w:cs="Traditional Arabic" w:hint="cs"/>
          <w:sz w:val="36"/>
          <w:szCs w:val="36"/>
          <w:rtl/>
        </w:rPr>
        <w:t xml:space="preserve"> : " فهذه نصوص صحاح في أنه لا يجوز بيع شيء لا يحل أكله من الطعام والشراب "</w:t>
      </w:r>
      <w:r w:rsidRPr="00B804C0">
        <w:rPr>
          <w:rFonts w:cs="Traditional Arabic" w:hint="cs"/>
          <w:sz w:val="36"/>
          <w:szCs w:val="36"/>
          <w:vertAlign w:val="superscript"/>
          <w:rtl/>
        </w:rPr>
        <w:t>(</w:t>
      </w:r>
      <w:r w:rsidRPr="00B804C0">
        <w:rPr>
          <w:rStyle w:val="a4"/>
          <w:rFonts w:cs="Traditional Arabic"/>
          <w:sz w:val="36"/>
          <w:szCs w:val="36"/>
          <w:rtl/>
        </w:rPr>
        <w:footnoteReference w:id="235"/>
      </w:r>
      <w:r w:rsidRPr="00B804C0">
        <w:rPr>
          <w:rFonts w:cs="Traditional Arabic" w:hint="cs"/>
          <w:sz w:val="36"/>
          <w:szCs w:val="36"/>
          <w:vertAlign w:val="superscript"/>
          <w:rtl/>
        </w:rPr>
        <w:t>)</w:t>
      </w:r>
      <w:r>
        <w:rPr>
          <w:rFonts w:cs="Traditional Arabic" w:hint="cs"/>
          <w:sz w:val="36"/>
          <w:szCs w:val="36"/>
          <w:rtl/>
        </w:rPr>
        <w:t xml:space="preserve"> . </w:t>
      </w:r>
    </w:p>
    <w:p w:rsidR="00FC5623" w:rsidRPr="00D92B3E" w:rsidRDefault="00FC5623" w:rsidP="004717CB">
      <w:pPr>
        <w:spacing w:before="240"/>
        <w:jc w:val="both"/>
        <w:rPr>
          <w:rFonts w:cs="AL-Mohanad Bold"/>
          <w:sz w:val="36"/>
          <w:szCs w:val="36"/>
          <w:rtl/>
        </w:rPr>
      </w:pPr>
      <w:r w:rsidRPr="00D92B3E">
        <w:rPr>
          <w:rFonts w:cs="AL-Mohanad Bold" w:hint="cs"/>
          <w:sz w:val="36"/>
          <w:szCs w:val="36"/>
          <w:rtl/>
        </w:rPr>
        <w:lastRenderedPageBreak/>
        <w:t>أدلة القول الثاني :</w:t>
      </w:r>
      <w:r>
        <w:rPr>
          <w:rFonts w:cs="AL-Mohanad Bold" w:hint="cs"/>
          <w:sz w:val="36"/>
          <w:szCs w:val="36"/>
          <w:rtl/>
        </w:rPr>
        <w:t xml:space="preserve"> القائل بـ ( </w:t>
      </w:r>
      <w:r w:rsidRPr="00D92B3E">
        <w:rPr>
          <w:rFonts w:cs="AL-Mohanad Bold" w:hint="cs"/>
          <w:sz w:val="36"/>
          <w:szCs w:val="36"/>
          <w:rtl/>
        </w:rPr>
        <w:t xml:space="preserve"> </w:t>
      </w:r>
      <w:r w:rsidRPr="00651BB0">
        <w:rPr>
          <w:rFonts w:cs="AL-Mohanad Bold" w:hint="cs"/>
          <w:sz w:val="36"/>
          <w:szCs w:val="36"/>
          <w:rtl/>
        </w:rPr>
        <w:t>جواز بيع المائع المتنجس</w:t>
      </w:r>
      <w:r>
        <w:rPr>
          <w:rFonts w:cs="AL-Mohanad Bold" w:hint="cs"/>
          <w:sz w:val="36"/>
          <w:szCs w:val="36"/>
          <w:rtl/>
        </w:rPr>
        <w:t xml:space="preserve"> ) :</w:t>
      </w:r>
    </w:p>
    <w:p w:rsidR="00FC5623" w:rsidRDefault="00FC5623" w:rsidP="004717CB">
      <w:pPr>
        <w:jc w:val="both"/>
        <w:rPr>
          <w:rFonts w:cs="Traditional Arabic"/>
          <w:sz w:val="36"/>
          <w:szCs w:val="36"/>
          <w:rtl/>
        </w:rPr>
      </w:pPr>
      <w:r w:rsidRPr="00D92B3E">
        <w:rPr>
          <w:rFonts w:cs="AL-Mohanad Bold" w:hint="cs"/>
          <w:sz w:val="36"/>
          <w:szCs w:val="36"/>
          <w:rtl/>
        </w:rPr>
        <w:t>الدليل الأول :</w:t>
      </w:r>
      <w:r>
        <w:rPr>
          <w:rFonts w:cs="Traditional Arabic" w:hint="cs"/>
          <w:sz w:val="36"/>
          <w:szCs w:val="36"/>
          <w:rtl/>
        </w:rPr>
        <w:t xml:space="preserve">  </w:t>
      </w:r>
    </w:p>
    <w:p w:rsidR="00FC5623" w:rsidRDefault="00FC5623" w:rsidP="004717CB">
      <w:pPr>
        <w:ind w:firstLine="720"/>
        <w:jc w:val="both"/>
        <w:rPr>
          <w:rFonts w:cs="Traditional Arabic"/>
          <w:sz w:val="36"/>
          <w:szCs w:val="36"/>
          <w:rtl/>
        </w:rPr>
      </w:pPr>
      <w:r>
        <w:rPr>
          <w:rFonts w:cs="Traditional Arabic" w:hint="cs"/>
          <w:sz w:val="36"/>
          <w:szCs w:val="36"/>
          <w:rtl/>
        </w:rPr>
        <w:t xml:space="preserve">عن ابن عمر رضي الله عنهما </w:t>
      </w:r>
      <w:bookmarkStart w:id="58" w:name="ح8"/>
      <w:r>
        <w:rPr>
          <w:rFonts w:cs="Traditional Arabic" w:hint="cs"/>
          <w:sz w:val="36"/>
          <w:szCs w:val="36"/>
          <w:rtl/>
        </w:rPr>
        <w:t xml:space="preserve">أن رسول الله </w:t>
      </w:r>
      <w:r>
        <w:rPr>
          <w:rFonts w:cs="Traditional Arabic" w:hint="cs"/>
          <w:sz w:val="36"/>
          <w:szCs w:val="36"/>
        </w:rPr>
        <w:sym w:font="AGA Arabesque" w:char="F072"/>
      </w:r>
      <w:r>
        <w:rPr>
          <w:rFonts w:cs="Traditional Arabic" w:hint="cs"/>
          <w:sz w:val="36"/>
          <w:szCs w:val="36"/>
          <w:rtl/>
        </w:rPr>
        <w:t xml:space="preserve"> سئل عن فأرة وقعت في سمن </w:t>
      </w:r>
      <w:bookmarkEnd w:id="58"/>
      <w:r>
        <w:rPr>
          <w:rFonts w:cs="Traditional Arabic" w:hint="cs"/>
          <w:sz w:val="36"/>
          <w:szCs w:val="36"/>
          <w:rtl/>
        </w:rPr>
        <w:t>فقال : ( ألقوها وما حولها وكلوا ما بقي ) فقالوا : يا نبي الله أفرأيت إن كان السمن مائعاً ؟ قال : ( انتفعوا به ولا تأكلوا )</w:t>
      </w:r>
      <w:r w:rsidRPr="00B804C0">
        <w:rPr>
          <w:rFonts w:cs="Traditional Arabic" w:hint="cs"/>
          <w:sz w:val="36"/>
          <w:szCs w:val="36"/>
          <w:vertAlign w:val="superscript"/>
          <w:rtl/>
        </w:rPr>
        <w:t>(</w:t>
      </w:r>
      <w:r w:rsidRPr="00B804C0">
        <w:rPr>
          <w:rStyle w:val="a4"/>
          <w:rFonts w:cs="Traditional Arabic"/>
          <w:sz w:val="36"/>
          <w:szCs w:val="36"/>
          <w:rtl/>
        </w:rPr>
        <w:footnoteReference w:id="236"/>
      </w:r>
      <w:r w:rsidRPr="00B804C0">
        <w:rPr>
          <w:rFonts w:cs="Traditional Arabic" w:hint="cs"/>
          <w:sz w:val="36"/>
          <w:szCs w:val="36"/>
          <w:vertAlign w:val="superscript"/>
          <w:rtl/>
        </w:rPr>
        <w:t>)</w:t>
      </w:r>
      <w:r>
        <w:rPr>
          <w:rFonts w:cs="Traditional Arabic" w:hint="cs"/>
          <w:sz w:val="36"/>
          <w:szCs w:val="36"/>
          <w:rtl/>
        </w:rPr>
        <w:t xml:space="preserve"> .</w:t>
      </w:r>
    </w:p>
    <w:p w:rsidR="00FC5623" w:rsidRPr="00D92B3E" w:rsidRDefault="00FC5623" w:rsidP="004717CB">
      <w:pPr>
        <w:jc w:val="both"/>
        <w:rPr>
          <w:rFonts w:cs="AL-Mohanad Bold"/>
          <w:sz w:val="36"/>
          <w:szCs w:val="36"/>
          <w:rtl/>
        </w:rPr>
      </w:pPr>
      <w:r w:rsidRPr="00D92B3E">
        <w:rPr>
          <w:rFonts w:cs="AL-Mohanad Bold" w:hint="cs"/>
          <w:sz w:val="36"/>
          <w:szCs w:val="36"/>
          <w:rtl/>
        </w:rPr>
        <w:t xml:space="preserve">وجه الدلالة : </w:t>
      </w:r>
    </w:p>
    <w:p w:rsidR="00FC5623" w:rsidRDefault="00FC5623" w:rsidP="004717CB">
      <w:pPr>
        <w:ind w:firstLine="720"/>
        <w:jc w:val="both"/>
        <w:rPr>
          <w:rFonts w:cs="Traditional Arabic"/>
          <w:sz w:val="36"/>
          <w:szCs w:val="36"/>
          <w:rtl/>
        </w:rPr>
      </w:pPr>
      <w:r>
        <w:rPr>
          <w:rFonts w:cs="Traditional Arabic" w:hint="cs"/>
          <w:sz w:val="36"/>
          <w:szCs w:val="36"/>
          <w:rtl/>
        </w:rPr>
        <w:t xml:space="preserve">أن هذا الخبر نص في جواز الانتفاع بالمائع المتنجس ، والبيع من باب الانتفاع . </w:t>
      </w:r>
    </w:p>
    <w:p w:rsidR="00FC5623" w:rsidRPr="00C868C6" w:rsidRDefault="00FC5623" w:rsidP="004717CB">
      <w:pPr>
        <w:spacing w:before="240"/>
        <w:jc w:val="both"/>
        <w:rPr>
          <w:rFonts w:cs="AL-Mohanad Bold"/>
          <w:sz w:val="36"/>
          <w:szCs w:val="36"/>
          <w:rtl/>
        </w:rPr>
      </w:pPr>
      <w:r w:rsidRPr="00C868C6">
        <w:rPr>
          <w:rFonts w:cs="AL-Mohanad Bold" w:hint="cs"/>
          <w:sz w:val="36"/>
          <w:szCs w:val="36"/>
          <w:rtl/>
        </w:rPr>
        <w:t xml:space="preserve">المناقشة : </w:t>
      </w:r>
    </w:p>
    <w:p w:rsidR="00FC5623" w:rsidRDefault="00FC5623" w:rsidP="004717CB">
      <w:pPr>
        <w:ind w:firstLine="720"/>
        <w:jc w:val="both"/>
        <w:rPr>
          <w:rFonts w:cs="Traditional Arabic"/>
          <w:sz w:val="36"/>
          <w:szCs w:val="36"/>
          <w:rtl/>
        </w:rPr>
      </w:pPr>
      <w:r>
        <w:rPr>
          <w:rFonts w:cs="Traditional Arabic" w:hint="cs"/>
          <w:sz w:val="36"/>
          <w:szCs w:val="36"/>
          <w:rtl/>
        </w:rPr>
        <w:t xml:space="preserve">يمكن أن يناقش استدلالهم من وجهين : </w:t>
      </w:r>
    </w:p>
    <w:p w:rsidR="00FC5623" w:rsidRDefault="00FC5623" w:rsidP="004717CB">
      <w:pPr>
        <w:pStyle w:val="ac"/>
        <w:spacing w:line="240" w:lineRule="auto"/>
        <w:ind w:left="284"/>
        <w:jc w:val="both"/>
        <w:rPr>
          <w:rFonts w:cs="Traditional Arabic"/>
          <w:sz w:val="36"/>
          <w:szCs w:val="36"/>
        </w:rPr>
      </w:pPr>
      <w:r>
        <w:rPr>
          <w:rFonts w:cs="Traditional Arabic" w:hint="cs"/>
          <w:sz w:val="36"/>
          <w:szCs w:val="36"/>
          <w:rtl/>
        </w:rPr>
        <w:t xml:space="preserve">الأول : أن هذا الخبر قد ضعفه النقاد من أهل الحديث وأنه لا يصح رفعه للنبي </w:t>
      </w:r>
      <w:r>
        <w:rPr>
          <w:rFonts w:cs="Traditional Arabic" w:hint="cs"/>
          <w:sz w:val="36"/>
          <w:szCs w:val="36"/>
        </w:rPr>
        <w:sym w:font="AGA Arabesque" w:char="F072"/>
      </w:r>
      <w:r>
        <w:rPr>
          <w:rFonts w:cs="Traditional Arabic" w:hint="cs"/>
          <w:sz w:val="36"/>
          <w:szCs w:val="36"/>
          <w:rtl/>
        </w:rPr>
        <w:t xml:space="preserve"> .</w:t>
      </w:r>
    </w:p>
    <w:p w:rsidR="00FC5623" w:rsidRDefault="00FC5623" w:rsidP="004717CB">
      <w:pPr>
        <w:pStyle w:val="ac"/>
        <w:spacing w:line="240" w:lineRule="auto"/>
        <w:ind w:left="284"/>
        <w:jc w:val="both"/>
        <w:rPr>
          <w:rFonts w:cs="Traditional Arabic"/>
          <w:sz w:val="36"/>
          <w:szCs w:val="36"/>
        </w:rPr>
      </w:pPr>
      <w:r>
        <w:rPr>
          <w:rFonts w:cs="Traditional Arabic" w:hint="cs"/>
          <w:sz w:val="36"/>
          <w:szCs w:val="36"/>
          <w:rtl/>
        </w:rPr>
        <w:t xml:space="preserve">الثاني : أن البيع غير الانتفاع ؛ وذلك لأن الانتفاع فيه استهلاك بخلاف البيع ، لاسيما وقد ورد النص بتحريم أثمان المحرمات . </w:t>
      </w:r>
    </w:p>
    <w:p w:rsidR="00FC5623" w:rsidRDefault="00FC5623" w:rsidP="004717CB">
      <w:pPr>
        <w:pStyle w:val="ac"/>
        <w:spacing w:line="240" w:lineRule="auto"/>
        <w:ind w:left="284"/>
        <w:jc w:val="both"/>
        <w:rPr>
          <w:rFonts w:cs="AL-Mohanad Bold"/>
          <w:sz w:val="36"/>
          <w:szCs w:val="36"/>
          <w:rtl/>
        </w:rPr>
      </w:pPr>
      <w:r w:rsidRPr="00C868C6">
        <w:rPr>
          <w:rFonts w:cs="AL-Mohanad Bold" w:hint="cs"/>
          <w:sz w:val="36"/>
          <w:szCs w:val="36"/>
          <w:rtl/>
        </w:rPr>
        <w:t xml:space="preserve">الدليل الثاني : </w:t>
      </w:r>
    </w:p>
    <w:p w:rsidR="00FC5623" w:rsidRDefault="00FC5623" w:rsidP="005C6C03">
      <w:pPr>
        <w:pStyle w:val="ac"/>
        <w:spacing w:line="240" w:lineRule="auto"/>
        <w:ind w:left="284" w:firstLine="436"/>
        <w:jc w:val="both"/>
        <w:rPr>
          <w:rFonts w:cs="Traditional Arabic"/>
          <w:sz w:val="36"/>
          <w:szCs w:val="36"/>
          <w:rtl/>
        </w:rPr>
      </w:pPr>
      <w:r>
        <w:rPr>
          <w:rFonts w:cs="Traditional Arabic" w:hint="cs"/>
          <w:sz w:val="36"/>
          <w:szCs w:val="36"/>
          <w:rtl/>
        </w:rPr>
        <w:t>" أما كون جواز بيعها يخرج على جواز الاستصباح بها ؛ فلأنها تصير بذلك منت</w:t>
      </w:r>
      <w:r w:rsidR="00A12C60">
        <w:rPr>
          <w:rFonts w:cs="Traditional Arabic" w:hint="cs"/>
          <w:sz w:val="36"/>
          <w:szCs w:val="36"/>
          <w:rtl/>
        </w:rPr>
        <w:t>فعاً بها ف</w:t>
      </w:r>
      <w:r>
        <w:rPr>
          <w:rFonts w:cs="Traditional Arabic" w:hint="cs"/>
          <w:sz w:val="36"/>
          <w:szCs w:val="36"/>
          <w:rtl/>
        </w:rPr>
        <w:t>جاز بيعها كالبغال والحمير "</w:t>
      </w:r>
      <w:r w:rsidRPr="00B804C0">
        <w:rPr>
          <w:rFonts w:cs="Traditional Arabic" w:hint="cs"/>
          <w:sz w:val="36"/>
          <w:szCs w:val="36"/>
          <w:vertAlign w:val="superscript"/>
          <w:rtl/>
        </w:rPr>
        <w:t>(</w:t>
      </w:r>
      <w:r w:rsidRPr="00B804C0">
        <w:rPr>
          <w:rStyle w:val="a4"/>
          <w:rFonts w:cs="Traditional Arabic"/>
          <w:sz w:val="36"/>
          <w:szCs w:val="36"/>
          <w:rtl/>
        </w:rPr>
        <w:footnoteReference w:id="237"/>
      </w:r>
      <w:r w:rsidRPr="00B804C0">
        <w:rPr>
          <w:rFonts w:cs="Traditional Arabic" w:hint="cs"/>
          <w:sz w:val="36"/>
          <w:szCs w:val="36"/>
          <w:vertAlign w:val="superscript"/>
          <w:rtl/>
        </w:rPr>
        <w:t>)</w:t>
      </w:r>
      <w:r>
        <w:rPr>
          <w:rFonts w:cs="Traditional Arabic" w:hint="cs"/>
          <w:sz w:val="36"/>
          <w:szCs w:val="36"/>
          <w:rtl/>
        </w:rPr>
        <w:t>.</w:t>
      </w:r>
    </w:p>
    <w:p w:rsidR="00FC5623" w:rsidRPr="009C6FCE" w:rsidRDefault="00FC5623" w:rsidP="004717CB">
      <w:pPr>
        <w:jc w:val="both"/>
        <w:rPr>
          <w:rFonts w:ascii="Calibri" w:eastAsia="Calibri" w:hAnsi="Calibri" w:cs="AL-Mohanad Bold"/>
          <w:sz w:val="36"/>
          <w:szCs w:val="36"/>
          <w:rtl/>
        </w:rPr>
      </w:pPr>
      <w:r w:rsidRPr="009C6FCE">
        <w:rPr>
          <w:rFonts w:ascii="Calibri" w:eastAsia="Calibri" w:hAnsi="Calibri" w:cs="AL-Mohanad Bold" w:hint="cs"/>
          <w:sz w:val="36"/>
          <w:szCs w:val="36"/>
          <w:rtl/>
        </w:rPr>
        <w:t>المناقشة :</w:t>
      </w:r>
    </w:p>
    <w:p w:rsidR="00FC5623" w:rsidRDefault="00FC5623" w:rsidP="004717CB">
      <w:pPr>
        <w:ind w:firstLine="720"/>
        <w:jc w:val="both"/>
        <w:rPr>
          <w:rFonts w:cs="Traditional Arabic"/>
          <w:sz w:val="36"/>
          <w:szCs w:val="36"/>
          <w:rtl/>
        </w:rPr>
      </w:pPr>
      <w:r>
        <w:rPr>
          <w:rFonts w:cs="Traditional Arabic" w:hint="cs"/>
          <w:sz w:val="36"/>
          <w:szCs w:val="36"/>
          <w:rtl/>
        </w:rPr>
        <w:t xml:space="preserve">يمكن أن يناقش استدلالهم من وجهين : </w:t>
      </w:r>
    </w:p>
    <w:p w:rsidR="00FC5623" w:rsidRDefault="00FC5623" w:rsidP="004717CB">
      <w:pPr>
        <w:pStyle w:val="ac"/>
        <w:spacing w:line="240" w:lineRule="auto"/>
        <w:ind w:left="360"/>
        <w:jc w:val="both"/>
        <w:rPr>
          <w:rFonts w:cs="Traditional Arabic"/>
          <w:sz w:val="36"/>
          <w:szCs w:val="36"/>
        </w:rPr>
      </w:pPr>
      <w:r>
        <w:rPr>
          <w:rFonts w:cs="Traditional Arabic" w:hint="cs"/>
          <w:sz w:val="36"/>
          <w:szCs w:val="36"/>
          <w:rtl/>
        </w:rPr>
        <w:lastRenderedPageBreak/>
        <w:t>الأول : أن إباحة الانتفاع لا تستلزم جواز البيع ؛ لأن البيع قد ورد النص فيه بخلاف الانتفاع ،</w:t>
      </w:r>
      <w:r w:rsidRPr="009C6FCE">
        <w:rPr>
          <w:rFonts w:cs="Traditional Arabic" w:hint="cs"/>
          <w:sz w:val="36"/>
          <w:szCs w:val="36"/>
          <w:rtl/>
        </w:rPr>
        <w:t xml:space="preserve"> فإنه يجوز إطعام الميتة للجوارح ولا يجوز بيعها</w:t>
      </w:r>
      <w:r w:rsidR="008B5F23" w:rsidRPr="008B5F23">
        <w:rPr>
          <w:rFonts w:cs="Traditional Arabic" w:hint="cs"/>
          <w:sz w:val="36"/>
          <w:szCs w:val="36"/>
          <w:vertAlign w:val="superscript"/>
          <w:rtl/>
        </w:rPr>
        <w:t>(</w:t>
      </w:r>
      <w:r w:rsidR="008B5F23" w:rsidRPr="008B5F23">
        <w:rPr>
          <w:rStyle w:val="a4"/>
          <w:rFonts w:cs="Traditional Arabic"/>
          <w:sz w:val="36"/>
          <w:szCs w:val="36"/>
          <w:rtl/>
        </w:rPr>
        <w:footnoteReference w:id="238"/>
      </w:r>
      <w:r w:rsidR="008B5F23" w:rsidRPr="008B5F23">
        <w:rPr>
          <w:rFonts w:cs="Traditional Arabic" w:hint="cs"/>
          <w:sz w:val="36"/>
          <w:szCs w:val="36"/>
          <w:vertAlign w:val="superscript"/>
          <w:rtl/>
        </w:rPr>
        <w:t>)</w:t>
      </w:r>
      <w:r>
        <w:rPr>
          <w:rFonts w:cs="Traditional Arabic" w:hint="cs"/>
          <w:sz w:val="36"/>
          <w:szCs w:val="36"/>
          <w:rtl/>
        </w:rPr>
        <w:t xml:space="preserve">  </w:t>
      </w:r>
      <w:r>
        <w:rPr>
          <w:rFonts w:cs="Traditional Arabic"/>
          <w:sz w:val="36"/>
          <w:szCs w:val="36"/>
          <w:rtl/>
        </w:rPr>
        <w:t>–</w:t>
      </w:r>
      <w:r>
        <w:rPr>
          <w:rFonts w:cs="Traditional Arabic" w:hint="cs"/>
          <w:sz w:val="36"/>
          <w:szCs w:val="36"/>
          <w:rtl/>
        </w:rPr>
        <w:t xml:space="preserve"> وعلى ما سيأتي ذكره من أدلة في المسألة الثانية - . </w:t>
      </w:r>
    </w:p>
    <w:p w:rsidR="005C6C03" w:rsidRDefault="00FC5623" w:rsidP="005C6C03">
      <w:pPr>
        <w:pStyle w:val="ac"/>
        <w:spacing w:line="240" w:lineRule="auto"/>
        <w:ind w:left="360"/>
        <w:jc w:val="both"/>
        <w:rPr>
          <w:rFonts w:cs="Traditional Arabic"/>
          <w:sz w:val="36"/>
          <w:szCs w:val="36"/>
          <w:rtl/>
        </w:rPr>
      </w:pPr>
      <w:r>
        <w:rPr>
          <w:rFonts w:cs="Traditional Arabic" w:hint="cs"/>
          <w:sz w:val="36"/>
          <w:szCs w:val="36"/>
          <w:rtl/>
        </w:rPr>
        <w:t>الثاني : القياس على البغال والحمير قياس مع الفارق</w:t>
      </w:r>
      <w:r w:rsidR="005D3E20">
        <w:rPr>
          <w:rFonts w:cs="Traditional Arabic" w:hint="cs"/>
          <w:sz w:val="36"/>
          <w:szCs w:val="36"/>
          <w:rtl/>
        </w:rPr>
        <w:t xml:space="preserve"> ،</w:t>
      </w:r>
      <w:r>
        <w:rPr>
          <w:rFonts w:cs="Traditional Arabic" w:hint="cs"/>
          <w:sz w:val="36"/>
          <w:szCs w:val="36"/>
          <w:rtl/>
        </w:rPr>
        <w:t xml:space="preserve"> قال النووي رحمه الله</w:t>
      </w:r>
      <w:r w:rsidRPr="00B804C0">
        <w:rPr>
          <w:rFonts w:cs="Traditional Arabic" w:hint="cs"/>
          <w:sz w:val="36"/>
          <w:szCs w:val="36"/>
          <w:vertAlign w:val="superscript"/>
          <w:rtl/>
        </w:rPr>
        <w:t>(</w:t>
      </w:r>
      <w:r w:rsidRPr="00B804C0">
        <w:rPr>
          <w:rStyle w:val="a4"/>
          <w:rFonts w:cs="Traditional Arabic"/>
          <w:sz w:val="36"/>
          <w:szCs w:val="36"/>
          <w:rtl/>
        </w:rPr>
        <w:footnoteReference w:id="239"/>
      </w:r>
      <w:r w:rsidRPr="00B804C0">
        <w:rPr>
          <w:rFonts w:cs="Traditional Arabic" w:hint="cs"/>
          <w:sz w:val="36"/>
          <w:szCs w:val="36"/>
          <w:vertAlign w:val="superscript"/>
          <w:rtl/>
        </w:rPr>
        <w:t>)</w:t>
      </w:r>
      <w:r>
        <w:rPr>
          <w:rFonts w:cs="Traditional Arabic" w:hint="cs"/>
          <w:sz w:val="36"/>
          <w:szCs w:val="36"/>
          <w:rtl/>
        </w:rPr>
        <w:t xml:space="preserve"> - عند كلامه حول حديث ابن عباس رضي الله عنهما السابق في تحريم ثمن محّرم الأكل- : "</w:t>
      </w:r>
      <w:r w:rsidR="00CE705F">
        <w:rPr>
          <w:rFonts w:cs="Traditional Arabic" w:hint="cs"/>
          <w:sz w:val="36"/>
          <w:szCs w:val="36"/>
          <w:rtl/>
        </w:rPr>
        <w:t>...</w:t>
      </w:r>
      <w:r>
        <w:rPr>
          <w:rFonts w:cs="Traditional Arabic" w:hint="cs"/>
          <w:sz w:val="36"/>
          <w:szCs w:val="36"/>
          <w:rtl/>
        </w:rPr>
        <w:t>فحمول على ما المقصود منه الأكل , بخلاف ما المقصود منه غير ذلك , كالعبد والبغل والحمار الأهلي , فإن أكلها حرام وبيعها جائز بالإجماع "</w:t>
      </w:r>
      <w:r w:rsidRPr="00B804C0">
        <w:rPr>
          <w:rFonts w:cs="Traditional Arabic" w:hint="cs"/>
          <w:sz w:val="36"/>
          <w:szCs w:val="36"/>
          <w:vertAlign w:val="superscript"/>
          <w:rtl/>
        </w:rPr>
        <w:t>(</w:t>
      </w:r>
      <w:r w:rsidRPr="00B804C0">
        <w:rPr>
          <w:rStyle w:val="a4"/>
          <w:rFonts w:cs="Traditional Arabic"/>
          <w:sz w:val="36"/>
          <w:szCs w:val="36"/>
          <w:rtl/>
        </w:rPr>
        <w:footnoteReference w:id="240"/>
      </w:r>
      <w:r w:rsidRPr="00B804C0">
        <w:rPr>
          <w:rFonts w:cs="Traditional Arabic" w:hint="cs"/>
          <w:sz w:val="36"/>
          <w:szCs w:val="36"/>
          <w:vertAlign w:val="superscript"/>
          <w:rtl/>
        </w:rPr>
        <w:t>)</w:t>
      </w:r>
      <w:r>
        <w:rPr>
          <w:rFonts w:cs="Traditional Arabic" w:hint="cs"/>
          <w:sz w:val="36"/>
          <w:szCs w:val="36"/>
          <w:rtl/>
        </w:rPr>
        <w:t xml:space="preserve">. </w:t>
      </w:r>
    </w:p>
    <w:p w:rsidR="00FC5623" w:rsidRPr="005C6C03" w:rsidRDefault="00FC5623" w:rsidP="005C6C03">
      <w:pPr>
        <w:jc w:val="both"/>
        <w:rPr>
          <w:rFonts w:cs="Traditional Arabic"/>
          <w:sz w:val="36"/>
          <w:szCs w:val="36"/>
          <w:rtl/>
        </w:rPr>
      </w:pPr>
      <w:r w:rsidRPr="005C6C03">
        <w:rPr>
          <w:rFonts w:cs="AL-Mohanad Bold" w:hint="cs"/>
          <w:sz w:val="36"/>
          <w:szCs w:val="36"/>
          <w:rtl/>
        </w:rPr>
        <w:t>أدلة القول الثالث : القائل بـ (جواز بيعه لكافر يعلمه ) :</w:t>
      </w:r>
    </w:p>
    <w:p w:rsidR="00FC5623" w:rsidRDefault="00FC5623" w:rsidP="005C6C03">
      <w:pPr>
        <w:ind w:firstLine="720"/>
        <w:jc w:val="both"/>
        <w:rPr>
          <w:rFonts w:cs="Traditional Arabic"/>
          <w:sz w:val="36"/>
          <w:szCs w:val="36"/>
          <w:rtl/>
        </w:rPr>
      </w:pPr>
      <w:r>
        <w:rPr>
          <w:rFonts w:cs="Traditional Arabic" w:hint="cs"/>
          <w:sz w:val="36"/>
          <w:szCs w:val="36"/>
          <w:rtl/>
        </w:rPr>
        <w:t>استدل أصحاب هذا القول : بأن الكفار يعتقدو</w:t>
      </w:r>
      <w:r w:rsidR="005C6C03">
        <w:rPr>
          <w:rFonts w:cs="Traditional Arabic" w:hint="cs"/>
          <w:sz w:val="36"/>
          <w:szCs w:val="36"/>
          <w:rtl/>
        </w:rPr>
        <w:t>ن</w:t>
      </w:r>
      <w:r>
        <w:rPr>
          <w:rFonts w:cs="Traditional Arabic" w:hint="cs"/>
          <w:sz w:val="36"/>
          <w:szCs w:val="36"/>
          <w:rtl/>
        </w:rPr>
        <w:t xml:space="preserve"> حلها ويستبيحون أكلها فجاز بيعها لهم</w:t>
      </w:r>
      <w:r w:rsidR="00464682" w:rsidRPr="00B804C0">
        <w:rPr>
          <w:rFonts w:cs="Traditional Arabic" w:hint="cs"/>
          <w:sz w:val="36"/>
          <w:szCs w:val="36"/>
          <w:vertAlign w:val="superscript"/>
          <w:rtl/>
        </w:rPr>
        <w:t>(</w:t>
      </w:r>
      <w:r w:rsidR="00464682" w:rsidRPr="00B804C0">
        <w:rPr>
          <w:rStyle w:val="a4"/>
          <w:rFonts w:cs="Traditional Arabic"/>
          <w:sz w:val="36"/>
          <w:szCs w:val="36"/>
          <w:rtl/>
        </w:rPr>
        <w:footnoteReference w:id="241"/>
      </w:r>
      <w:r w:rsidR="00464682" w:rsidRPr="00B804C0">
        <w:rPr>
          <w:rFonts w:cs="Traditional Arabic" w:hint="cs"/>
          <w:sz w:val="36"/>
          <w:szCs w:val="36"/>
          <w:vertAlign w:val="superscript"/>
          <w:rtl/>
        </w:rPr>
        <w:t>)</w:t>
      </w:r>
      <w:r w:rsidR="00464682">
        <w:rPr>
          <w:rFonts w:cs="Traditional Arabic" w:hint="cs"/>
          <w:sz w:val="36"/>
          <w:szCs w:val="36"/>
          <w:rtl/>
        </w:rPr>
        <w:t xml:space="preserve"> </w:t>
      </w:r>
      <w:r>
        <w:rPr>
          <w:rFonts w:cs="Traditional Arabic" w:hint="cs"/>
          <w:sz w:val="36"/>
          <w:szCs w:val="36"/>
          <w:rtl/>
        </w:rPr>
        <w:t>.</w:t>
      </w:r>
    </w:p>
    <w:p w:rsidR="00FC5623" w:rsidRPr="00C868C6" w:rsidRDefault="00FC5623" w:rsidP="005C6C03">
      <w:pPr>
        <w:jc w:val="both"/>
        <w:rPr>
          <w:rFonts w:cs="Traditional Arabic"/>
          <w:sz w:val="36"/>
          <w:szCs w:val="36"/>
          <w:rtl/>
        </w:rPr>
      </w:pPr>
      <w:r w:rsidRPr="00D92B3E">
        <w:rPr>
          <w:rFonts w:cs="AL-Mohanad Bold" w:hint="cs"/>
          <w:sz w:val="36"/>
          <w:szCs w:val="36"/>
          <w:rtl/>
        </w:rPr>
        <w:t xml:space="preserve">المناقشة : </w:t>
      </w:r>
    </w:p>
    <w:p w:rsidR="00FC5623" w:rsidRDefault="00FC5623" w:rsidP="00FF6EB6">
      <w:pPr>
        <w:widowControl w:val="0"/>
        <w:ind w:firstLine="720"/>
        <w:jc w:val="both"/>
        <w:rPr>
          <w:rFonts w:cs="Traditional Arabic"/>
          <w:sz w:val="36"/>
          <w:szCs w:val="36"/>
          <w:rtl/>
        </w:rPr>
      </w:pPr>
      <w:r>
        <w:rPr>
          <w:rFonts w:cs="Traditional Arabic" w:hint="cs"/>
          <w:sz w:val="36"/>
          <w:szCs w:val="36"/>
          <w:rtl/>
        </w:rPr>
        <w:t>قال الموفق رحمه الله : " وكونهم يعتقدون حله ؛ لا يجوز لنا بيعه لهم كالخمر والخنزير "</w:t>
      </w:r>
      <w:r w:rsidRPr="00B804C0">
        <w:rPr>
          <w:rFonts w:cs="Traditional Arabic" w:hint="cs"/>
          <w:sz w:val="36"/>
          <w:szCs w:val="36"/>
          <w:vertAlign w:val="superscript"/>
          <w:rtl/>
        </w:rPr>
        <w:t>(</w:t>
      </w:r>
      <w:r w:rsidRPr="00B804C0">
        <w:rPr>
          <w:rStyle w:val="a4"/>
          <w:rFonts w:cs="Traditional Arabic"/>
          <w:sz w:val="36"/>
          <w:szCs w:val="36"/>
          <w:rtl/>
        </w:rPr>
        <w:footnoteReference w:id="242"/>
      </w:r>
      <w:r w:rsidRPr="00B804C0">
        <w:rPr>
          <w:rFonts w:cs="Traditional Arabic" w:hint="cs"/>
          <w:sz w:val="36"/>
          <w:szCs w:val="36"/>
          <w:vertAlign w:val="superscript"/>
          <w:rtl/>
        </w:rPr>
        <w:t>)</w:t>
      </w:r>
      <w:r>
        <w:rPr>
          <w:rFonts w:cs="Traditional Arabic" w:hint="cs"/>
          <w:sz w:val="36"/>
          <w:szCs w:val="36"/>
          <w:rtl/>
        </w:rPr>
        <w:t xml:space="preserve"> .</w:t>
      </w:r>
    </w:p>
    <w:p w:rsidR="00DD3757" w:rsidRPr="00DD3757" w:rsidRDefault="00DD3757" w:rsidP="004717CB">
      <w:pPr>
        <w:jc w:val="both"/>
        <w:rPr>
          <w:rFonts w:cs="AL-Mohanad Bold"/>
          <w:sz w:val="36"/>
          <w:szCs w:val="36"/>
          <w:rtl/>
        </w:rPr>
      </w:pPr>
      <w:r w:rsidRPr="00DD3757">
        <w:rPr>
          <w:rFonts w:cs="AL-Mohanad Bold" w:hint="cs"/>
          <w:sz w:val="36"/>
          <w:szCs w:val="36"/>
          <w:rtl/>
        </w:rPr>
        <w:lastRenderedPageBreak/>
        <w:t>الترجيح :</w:t>
      </w:r>
    </w:p>
    <w:p w:rsidR="00DD3757" w:rsidRDefault="00DD3757" w:rsidP="004717CB">
      <w:pPr>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والله أعلم </w:t>
      </w:r>
      <w:r>
        <w:rPr>
          <w:rFonts w:cs="Traditional Arabic"/>
          <w:sz w:val="36"/>
          <w:szCs w:val="36"/>
          <w:rtl/>
        </w:rPr>
        <w:t>–</w:t>
      </w:r>
      <w:r>
        <w:rPr>
          <w:rFonts w:cs="Traditional Arabic" w:hint="cs"/>
          <w:sz w:val="36"/>
          <w:szCs w:val="36"/>
          <w:rtl/>
        </w:rPr>
        <w:t xml:space="preserve"> أن القول الأول القائل بتحريم بيع المائع المتنجس هو الراجح وذلك لموافقته للنص وقوة أدلته .</w:t>
      </w:r>
    </w:p>
    <w:p w:rsidR="00FC5623" w:rsidRPr="00AE5D3B" w:rsidRDefault="00FC5623" w:rsidP="004717CB">
      <w:pPr>
        <w:spacing w:before="240"/>
        <w:jc w:val="both"/>
        <w:rPr>
          <w:rFonts w:cs="AL-Mohanad Bold"/>
          <w:sz w:val="36"/>
          <w:szCs w:val="36"/>
          <w:rtl/>
        </w:rPr>
      </w:pPr>
      <w:r w:rsidRPr="00AE5D3B">
        <w:rPr>
          <w:rFonts w:cs="AL-Mohanad Bold" w:hint="cs"/>
          <w:sz w:val="36"/>
          <w:szCs w:val="36"/>
          <w:rtl/>
        </w:rPr>
        <w:t xml:space="preserve">المسألة الثانية : حكم  الانتفاع بالأدهان المتنجسة : </w:t>
      </w:r>
    </w:p>
    <w:p w:rsidR="00FC5623" w:rsidRDefault="00FC5623" w:rsidP="004717CB">
      <w:pPr>
        <w:ind w:firstLine="720"/>
        <w:jc w:val="both"/>
        <w:rPr>
          <w:rFonts w:cs="Traditional Arabic"/>
          <w:sz w:val="36"/>
          <w:szCs w:val="36"/>
          <w:rtl/>
        </w:rPr>
      </w:pPr>
      <w:r>
        <w:rPr>
          <w:rFonts w:cs="Traditional Arabic" w:hint="cs"/>
          <w:sz w:val="36"/>
          <w:szCs w:val="36"/>
          <w:rtl/>
        </w:rPr>
        <w:t xml:space="preserve">اختلف الفقهاء رحمهم الله في هذه المسألة على قولين :  </w:t>
      </w:r>
    </w:p>
    <w:p w:rsidR="00FC5623" w:rsidRPr="00ED27E9" w:rsidRDefault="00FC5623" w:rsidP="0007182D">
      <w:pPr>
        <w:spacing w:before="240"/>
        <w:jc w:val="both"/>
        <w:rPr>
          <w:rFonts w:cs="AL-Mohanad Bold"/>
          <w:sz w:val="36"/>
          <w:szCs w:val="36"/>
          <w:rtl/>
        </w:rPr>
      </w:pPr>
      <w:r w:rsidRPr="00ED27E9">
        <w:rPr>
          <w:rFonts w:cs="AL-Mohanad Bold" w:hint="cs"/>
          <w:sz w:val="36"/>
          <w:szCs w:val="36"/>
          <w:rtl/>
        </w:rPr>
        <w:t>القول ال</w:t>
      </w:r>
      <w:r w:rsidR="00141A2D">
        <w:rPr>
          <w:rFonts w:cs="AL-Mohanad Bold" w:hint="cs"/>
          <w:sz w:val="36"/>
          <w:szCs w:val="36"/>
          <w:rtl/>
        </w:rPr>
        <w:t>أول</w:t>
      </w:r>
      <w:r w:rsidRPr="00ED27E9">
        <w:rPr>
          <w:rFonts w:cs="AL-Mohanad Bold" w:hint="cs"/>
          <w:sz w:val="36"/>
          <w:szCs w:val="36"/>
          <w:rtl/>
        </w:rPr>
        <w:t xml:space="preserve"> : </w:t>
      </w:r>
    </w:p>
    <w:p w:rsidR="00FC5623" w:rsidRDefault="00FC5623" w:rsidP="004717CB">
      <w:pPr>
        <w:ind w:firstLine="720"/>
        <w:jc w:val="both"/>
        <w:rPr>
          <w:rFonts w:cs="Traditional Arabic"/>
          <w:sz w:val="36"/>
          <w:szCs w:val="36"/>
          <w:rtl/>
        </w:rPr>
      </w:pPr>
      <w:r>
        <w:rPr>
          <w:rFonts w:cs="Traditional Arabic" w:hint="cs"/>
          <w:sz w:val="36"/>
          <w:szCs w:val="36"/>
          <w:rtl/>
        </w:rPr>
        <w:t xml:space="preserve">جواز الانتفاع بالأدهان المتنجسة . </w:t>
      </w:r>
    </w:p>
    <w:p w:rsidR="00141A2D" w:rsidRDefault="00FC5623" w:rsidP="004717CB">
      <w:pPr>
        <w:ind w:firstLine="720"/>
        <w:jc w:val="both"/>
        <w:rPr>
          <w:rFonts w:cs="Traditional Arabic"/>
          <w:sz w:val="36"/>
          <w:szCs w:val="36"/>
          <w:rtl/>
        </w:rPr>
      </w:pPr>
      <w:r>
        <w:rPr>
          <w:rFonts w:cs="Traditional Arabic" w:hint="cs"/>
          <w:sz w:val="36"/>
          <w:szCs w:val="36"/>
          <w:rtl/>
        </w:rPr>
        <w:t>وهو مذهب الحنفية</w:t>
      </w:r>
      <w:r w:rsidRPr="00B804C0">
        <w:rPr>
          <w:rFonts w:cs="Traditional Arabic" w:hint="cs"/>
          <w:sz w:val="36"/>
          <w:szCs w:val="36"/>
          <w:vertAlign w:val="superscript"/>
          <w:rtl/>
        </w:rPr>
        <w:t>(</w:t>
      </w:r>
      <w:r w:rsidRPr="00B804C0">
        <w:rPr>
          <w:rStyle w:val="a4"/>
          <w:rFonts w:cs="Traditional Arabic"/>
          <w:sz w:val="36"/>
          <w:szCs w:val="36"/>
          <w:rtl/>
        </w:rPr>
        <w:footnoteReference w:id="243"/>
      </w:r>
      <w:r w:rsidRPr="00B804C0">
        <w:rPr>
          <w:rFonts w:cs="Traditional Arabic" w:hint="cs"/>
          <w:sz w:val="36"/>
          <w:szCs w:val="36"/>
          <w:vertAlign w:val="superscript"/>
          <w:rtl/>
        </w:rPr>
        <w:t>)</w:t>
      </w:r>
      <w:r>
        <w:rPr>
          <w:rFonts w:cs="Traditional Arabic" w:hint="cs"/>
          <w:sz w:val="36"/>
          <w:szCs w:val="36"/>
          <w:rtl/>
        </w:rPr>
        <w:t xml:space="preserve"> ، والمالكية</w:t>
      </w:r>
      <w:r w:rsidRPr="00B804C0">
        <w:rPr>
          <w:rFonts w:cs="Traditional Arabic" w:hint="cs"/>
          <w:sz w:val="36"/>
          <w:szCs w:val="36"/>
          <w:vertAlign w:val="superscript"/>
          <w:rtl/>
        </w:rPr>
        <w:t>(</w:t>
      </w:r>
      <w:r w:rsidRPr="00B804C0">
        <w:rPr>
          <w:rStyle w:val="a4"/>
          <w:rFonts w:cs="Traditional Arabic"/>
          <w:sz w:val="36"/>
          <w:szCs w:val="36"/>
          <w:rtl/>
        </w:rPr>
        <w:footnoteReference w:id="244"/>
      </w:r>
      <w:r w:rsidRPr="00B804C0">
        <w:rPr>
          <w:rFonts w:cs="Traditional Arabic" w:hint="cs"/>
          <w:sz w:val="36"/>
          <w:szCs w:val="36"/>
          <w:vertAlign w:val="superscript"/>
          <w:rtl/>
        </w:rPr>
        <w:t>)</w:t>
      </w:r>
      <w:r>
        <w:rPr>
          <w:rFonts w:cs="Traditional Arabic" w:hint="cs"/>
          <w:sz w:val="36"/>
          <w:szCs w:val="36"/>
          <w:rtl/>
        </w:rPr>
        <w:t xml:space="preserve"> ، والمشهور من مذهب الشافعية</w:t>
      </w:r>
      <w:r w:rsidRPr="00B804C0">
        <w:rPr>
          <w:rFonts w:cs="Traditional Arabic" w:hint="cs"/>
          <w:sz w:val="36"/>
          <w:szCs w:val="36"/>
          <w:vertAlign w:val="superscript"/>
          <w:rtl/>
        </w:rPr>
        <w:t>(</w:t>
      </w:r>
      <w:r w:rsidRPr="00B804C0">
        <w:rPr>
          <w:rStyle w:val="a4"/>
          <w:rFonts w:cs="Traditional Arabic"/>
          <w:sz w:val="36"/>
          <w:szCs w:val="36"/>
          <w:rtl/>
        </w:rPr>
        <w:footnoteReference w:id="245"/>
      </w:r>
      <w:r w:rsidRPr="00B804C0">
        <w:rPr>
          <w:rFonts w:cs="Traditional Arabic" w:hint="cs"/>
          <w:sz w:val="36"/>
          <w:szCs w:val="36"/>
          <w:vertAlign w:val="superscript"/>
          <w:rtl/>
        </w:rPr>
        <w:t>)</w:t>
      </w:r>
      <w:r>
        <w:rPr>
          <w:rFonts w:cs="Traditional Arabic" w:hint="cs"/>
          <w:sz w:val="36"/>
          <w:szCs w:val="36"/>
          <w:rtl/>
        </w:rPr>
        <w:t xml:space="preserve"> ، ومذهب 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246"/>
      </w:r>
      <w:r w:rsidRPr="00B804C0">
        <w:rPr>
          <w:rFonts w:cs="Traditional Arabic" w:hint="cs"/>
          <w:sz w:val="36"/>
          <w:szCs w:val="36"/>
          <w:vertAlign w:val="superscript"/>
          <w:rtl/>
        </w:rPr>
        <w:t>)</w:t>
      </w:r>
      <w:r w:rsidR="00141A2D">
        <w:rPr>
          <w:rFonts w:cs="Traditional Arabic" w:hint="cs"/>
          <w:sz w:val="36"/>
          <w:szCs w:val="36"/>
          <w:rtl/>
        </w:rPr>
        <w:t xml:space="preserve"> ، و</w:t>
      </w:r>
      <w:r>
        <w:rPr>
          <w:rFonts w:cs="Traditional Arabic" w:hint="cs"/>
          <w:sz w:val="36"/>
          <w:szCs w:val="36"/>
          <w:rtl/>
        </w:rPr>
        <w:t>اختيار شيخ الإسلام ابن تيمية</w:t>
      </w:r>
      <w:r w:rsidRPr="00B804C0">
        <w:rPr>
          <w:rFonts w:cs="Traditional Arabic" w:hint="cs"/>
          <w:sz w:val="36"/>
          <w:szCs w:val="36"/>
          <w:vertAlign w:val="superscript"/>
          <w:rtl/>
        </w:rPr>
        <w:t>(</w:t>
      </w:r>
      <w:r w:rsidRPr="00B804C0">
        <w:rPr>
          <w:rStyle w:val="a4"/>
          <w:rFonts w:cs="Traditional Arabic"/>
          <w:sz w:val="36"/>
          <w:szCs w:val="36"/>
          <w:rtl/>
        </w:rPr>
        <w:footnoteReference w:id="247"/>
      </w:r>
      <w:r w:rsidRPr="00B804C0">
        <w:rPr>
          <w:rFonts w:cs="Traditional Arabic" w:hint="cs"/>
          <w:sz w:val="36"/>
          <w:szCs w:val="36"/>
          <w:vertAlign w:val="superscript"/>
          <w:rtl/>
        </w:rPr>
        <w:t>)</w:t>
      </w:r>
      <w:r>
        <w:rPr>
          <w:rFonts w:cs="Traditional Arabic" w:hint="cs"/>
          <w:sz w:val="36"/>
          <w:szCs w:val="36"/>
          <w:rtl/>
        </w:rPr>
        <w:t xml:space="preserve"> .</w:t>
      </w:r>
    </w:p>
    <w:p w:rsidR="00141A2D" w:rsidRPr="00ED27E9" w:rsidRDefault="00FC5623" w:rsidP="004717CB">
      <w:pPr>
        <w:jc w:val="both"/>
        <w:rPr>
          <w:rFonts w:cs="AL-Mohanad Bold"/>
          <w:sz w:val="36"/>
          <w:szCs w:val="36"/>
          <w:rtl/>
        </w:rPr>
      </w:pPr>
      <w:r>
        <w:rPr>
          <w:rFonts w:cs="Traditional Arabic" w:hint="cs"/>
          <w:sz w:val="36"/>
          <w:szCs w:val="36"/>
          <w:rtl/>
        </w:rPr>
        <w:t xml:space="preserve"> </w:t>
      </w:r>
      <w:r w:rsidR="00141A2D" w:rsidRPr="00ED27E9">
        <w:rPr>
          <w:rFonts w:cs="AL-Mohanad Bold" w:hint="cs"/>
          <w:sz w:val="36"/>
          <w:szCs w:val="36"/>
          <w:rtl/>
        </w:rPr>
        <w:t>القول ال</w:t>
      </w:r>
      <w:r w:rsidR="00141A2D">
        <w:rPr>
          <w:rFonts w:cs="AL-Mohanad Bold" w:hint="cs"/>
          <w:sz w:val="36"/>
          <w:szCs w:val="36"/>
          <w:rtl/>
        </w:rPr>
        <w:t>ثاني</w:t>
      </w:r>
      <w:r w:rsidR="00141A2D" w:rsidRPr="00ED27E9">
        <w:rPr>
          <w:rFonts w:cs="AL-Mohanad Bold" w:hint="cs"/>
          <w:sz w:val="36"/>
          <w:szCs w:val="36"/>
          <w:rtl/>
        </w:rPr>
        <w:t xml:space="preserve"> : </w:t>
      </w:r>
    </w:p>
    <w:p w:rsidR="00141A2D" w:rsidRDefault="00141A2D" w:rsidP="004717CB">
      <w:pPr>
        <w:ind w:firstLine="720"/>
        <w:jc w:val="both"/>
        <w:rPr>
          <w:rFonts w:cs="Traditional Arabic"/>
          <w:sz w:val="36"/>
          <w:szCs w:val="36"/>
          <w:rtl/>
        </w:rPr>
      </w:pPr>
      <w:r>
        <w:rPr>
          <w:rFonts w:cs="Traditional Arabic" w:hint="cs"/>
          <w:sz w:val="36"/>
          <w:szCs w:val="36"/>
          <w:rtl/>
        </w:rPr>
        <w:t xml:space="preserve">عدم جواز الانتفاع بالأدهان المتنجسة . </w:t>
      </w:r>
    </w:p>
    <w:p w:rsidR="00FC5623" w:rsidRDefault="00141A2D" w:rsidP="004717CB">
      <w:pPr>
        <w:ind w:firstLine="720"/>
        <w:jc w:val="both"/>
        <w:rPr>
          <w:rFonts w:cs="Traditional Arabic"/>
          <w:sz w:val="36"/>
          <w:szCs w:val="36"/>
          <w:rtl/>
        </w:rPr>
      </w:pPr>
      <w:r>
        <w:rPr>
          <w:rFonts w:cs="Traditional Arabic" w:hint="cs"/>
          <w:sz w:val="36"/>
          <w:szCs w:val="36"/>
          <w:rtl/>
        </w:rPr>
        <w:t>وهو وجه عند الشافعية</w:t>
      </w:r>
      <w:r w:rsidRPr="00B804C0">
        <w:rPr>
          <w:rFonts w:cs="Traditional Arabic" w:hint="cs"/>
          <w:sz w:val="36"/>
          <w:szCs w:val="36"/>
          <w:vertAlign w:val="superscript"/>
          <w:rtl/>
        </w:rPr>
        <w:t>(</w:t>
      </w:r>
      <w:r w:rsidRPr="00B804C0">
        <w:rPr>
          <w:rStyle w:val="a4"/>
          <w:rFonts w:cs="Traditional Arabic"/>
          <w:sz w:val="36"/>
          <w:szCs w:val="36"/>
          <w:rtl/>
        </w:rPr>
        <w:footnoteReference w:id="248"/>
      </w:r>
      <w:r w:rsidRPr="00B804C0">
        <w:rPr>
          <w:rFonts w:cs="Traditional Arabic" w:hint="cs"/>
          <w:sz w:val="36"/>
          <w:szCs w:val="36"/>
          <w:vertAlign w:val="superscript"/>
          <w:rtl/>
        </w:rPr>
        <w:t>)</w:t>
      </w:r>
      <w:r>
        <w:rPr>
          <w:rFonts w:cs="Traditional Arabic" w:hint="cs"/>
          <w:sz w:val="36"/>
          <w:szCs w:val="36"/>
          <w:rtl/>
        </w:rPr>
        <w:t xml:space="preserve"> ، ورواية عن الإمام أحمد رحمه الله</w:t>
      </w:r>
      <w:r w:rsidRPr="00B804C0">
        <w:rPr>
          <w:rFonts w:cs="Traditional Arabic" w:hint="cs"/>
          <w:sz w:val="36"/>
          <w:szCs w:val="36"/>
          <w:vertAlign w:val="superscript"/>
          <w:rtl/>
        </w:rPr>
        <w:t>(</w:t>
      </w:r>
      <w:r w:rsidRPr="00B804C0">
        <w:rPr>
          <w:rStyle w:val="a4"/>
          <w:rFonts w:cs="Traditional Arabic"/>
          <w:sz w:val="36"/>
          <w:szCs w:val="36"/>
          <w:rtl/>
        </w:rPr>
        <w:footnoteReference w:id="249"/>
      </w:r>
      <w:r w:rsidRPr="00B804C0">
        <w:rPr>
          <w:rFonts w:cs="Traditional Arabic" w:hint="cs"/>
          <w:sz w:val="36"/>
          <w:szCs w:val="36"/>
          <w:vertAlign w:val="superscript"/>
          <w:rtl/>
        </w:rPr>
        <w:t>)</w:t>
      </w:r>
      <w:r>
        <w:rPr>
          <w:rFonts w:cs="Traditional Arabic" w:hint="cs"/>
          <w:sz w:val="36"/>
          <w:szCs w:val="36"/>
          <w:rtl/>
        </w:rPr>
        <w:t xml:space="preserve"> .</w:t>
      </w:r>
    </w:p>
    <w:p w:rsidR="00FC5623" w:rsidRPr="00141A2D" w:rsidRDefault="00FC5623" w:rsidP="004717CB">
      <w:pPr>
        <w:jc w:val="both"/>
        <w:rPr>
          <w:rFonts w:cs="AL-Mohanad Bold"/>
          <w:sz w:val="36"/>
          <w:szCs w:val="36"/>
          <w:rtl/>
        </w:rPr>
      </w:pPr>
      <w:r w:rsidRPr="00ED27E9">
        <w:rPr>
          <w:rFonts w:cs="AL-Mohanad Bold" w:hint="cs"/>
          <w:sz w:val="36"/>
          <w:szCs w:val="36"/>
          <w:rtl/>
        </w:rPr>
        <w:t xml:space="preserve">الأدلة </w:t>
      </w:r>
      <w:r w:rsidR="00141A2D">
        <w:rPr>
          <w:rFonts w:cs="AL-Mohanad Bold" w:hint="cs"/>
          <w:sz w:val="36"/>
          <w:szCs w:val="36"/>
          <w:rtl/>
        </w:rPr>
        <w:t>:</w:t>
      </w:r>
      <w:r>
        <w:rPr>
          <w:rFonts w:cs="Traditional Arabic" w:hint="cs"/>
          <w:sz w:val="36"/>
          <w:szCs w:val="36"/>
          <w:rtl/>
        </w:rPr>
        <w:t xml:space="preserve"> </w:t>
      </w:r>
    </w:p>
    <w:p w:rsidR="00FC5623" w:rsidRPr="00B816B1" w:rsidRDefault="00FC5623" w:rsidP="004717CB">
      <w:pPr>
        <w:jc w:val="both"/>
        <w:rPr>
          <w:rFonts w:cs="AL-Mohanad Bold"/>
          <w:sz w:val="36"/>
          <w:szCs w:val="36"/>
          <w:rtl/>
        </w:rPr>
      </w:pPr>
      <w:r w:rsidRPr="00B816B1">
        <w:rPr>
          <w:rFonts w:cs="AL-Mohanad Bold" w:hint="cs"/>
          <w:sz w:val="36"/>
          <w:szCs w:val="36"/>
          <w:rtl/>
        </w:rPr>
        <w:t>أدلة القول ال</w:t>
      </w:r>
      <w:r w:rsidR="00141A2D">
        <w:rPr>
          <w:rFonts w:cs="AL-Mohanad Bold" w:hint="cs"/>
          <w:sz w:val="36"/>
          <w:szCs w:val="36"/>
          <w:rtl/>
        </w:rPr>
        <w:t>أول</w:t>
      </w:r>
      <w:r w:rsidRPr="00B816B1">
        <w:rPr>
          <w:rFonts w:cs="AL-Mohanad Bold" w:hint="cs"/>
          <w:sz w:val="36"/>
          <w:szCs w:val="36"/>
          <w:rtl/>
        </w:rPr>
        <w:t xml:space="preserve"> : </w:t>
      </w:r>
    </w:p>
    <w:p w:rsidR="00FC5623" w:rsidRPr="00B816B1" w:rsidRDefault="00FC5623" w:rsidP="0007182D">
      <w:pPr>
        <w:spacing w:line="228" w:lineRule="auto"/>
        <w:jc w:val="both"/>
        <w:rPr>
          <w:rFonts w:cs="AL-Mohanad Bold"/>
          <w:sz w:val="36"/>
          <w:szCs w:val="36"/>
          <w:rtl/>
        </w:rPr>
      </w:pPr>
      <w:r w:rsidRPr="00B816B1">
        <w:rPr>
          <w:rFonts w:cs="AL-Mohanad Bold" w:hint="cs"/>
          <w:sz w:val="36"/>
          <w:szCs w:val="36"/>
          <w:rtl/>
        </w:rPr>
        <w:lastRenderedPageBreak/>
        <w:t xml:space="preserve">الدليل الأول : </w:t>
      </w:r>
    </w:p>
    <w:p w:rsidR="00FC5623" w:rsidRDefault="00FC5623" w:rsidP="0007182D">
      <w:pPr>
        <w:spacing w:line="228" w:lineRule="auto"/>
        <w:ind w:firstLine="720"/>
        <w:jc w:val="both"/>
        <w:rPr>
          <w:rFonts w:cs="Traditional Arabic"/>
          <w:sz w:val="36"/>
          <w:szCs w:val="36"/>
          <w:rtl/>
        </w:rPr>
      </w:pPr>
      <w:r>
        <w:rPr>
          <w:rFonts w:cs="Traditional Arabic" w:hint="cs"/>
          <w:sz w:val="36"/>
          <w:szCs w:val="36"/>
          <w:rtl/>
        </w:rPr>
        <w:t xml:space="preserve">ما رواه عبد الله بن عمر رضي الله عنهما : ( </w:t>
      </w:r>
      <w:bookmarkStart w:id="60" w:name="ح9"/>
      <w:r>
        <w:rPr>
          <w:rFonts w:cs="Traditional Arabic" w:hint="cs"/>
          <w:sz w:val="36"/>
          <w:szCs w:val="36"/>
          <w:rtl/>
        </w:rPr>
        <w:t xml:space="preserve">أن الناس نزلوا مع رسول الله </w:t>
      </w:r>
      <w:r>
        <w:rPr>
          <w:rFonts w:cs="Traditional Arabic" w:hint="cs"/>
          <w:sz w:val="36"/>
          <w:szCs w:val="36"/>
        </w:rPr>
        <w:sym w:font="AGA Arabesque" w:char="F072"/>
      </w:r>
      <w:r>
        <w:rPr>
          <w:rFonts w:cs="Traditional Arabic" w:hint="cs"/>
          <w:sz w:val="36"/>
          <w:szCs w:val="36"/>
          <w:rtl/>
        </w:rPr>
        <w:t xml:space="preserve"> أرض ثمود الحجر</w:t>
      </w:r>
      <w:bookmarkEnd w:id="60"/>
      <w:r>
        <w:rPr>
          <w:rFonts w:cs="Traditional Arabic" w:hint="cs"/>
          <w:sz w:val="36"/>
          <w:szCs w:val="36"/>
          <w:rtl/>
        </w:rPr>
        <w:t xml:space="preserve"> واستقوا من بئرها واعتجنوا به , فأمرهم رسول الله </w:t>
      </w:r>
      <w:r>
        <w:rPr>
          <w:rFonts w:cs="Traditional Arabic" w:hint="cs"/>
          <w:sz w:val="36"/>
          <w:szCs w:val="36"/>
        </w:rPr>
        <w:sym w:font="AGA Arabesque" w:char="F072"/>
      </w:r>
      <w:r>
        <w:rPr>
          <w:rFonts w:cs="Traditional Arabic" w:hint="cs"/>
          <w:sz w:val="36"/>
          <w:szCs w:val="36"/>
          <w:rtl/>
        </w:rPr>
        <w:t xml:space="preserve"> أن يهريقوا ما استقوا من </w:t>
      </w:r>
      <w:r w:rsidR="005C6C03">
        <w:rPr>
          <w:rFonts w:cs="Traditional Arabic" w:hint="cs"/>
          <w:sz w:val="36"/>
          <w:szCs w:val="36"/>
          <w:rtl/>
        </w:rPr>
        <w:t>أ</w:t>
      </w:r>
      <w:r>
        <w:rPr>
          <w:rFonts w:cs="Traditional Arabic" w:hint="cs"/>
          <w:sz w:val="36"/>
          <w:szCs w:val="36"/>
          <w:rtl/>
        </w:rPr>
        <w:t>بيارها , وأن يعلفوا الإبل العجين , وأمرهم أن يستقوا من البئر التي كانت تردها الناقة)</w:t>
      </w:r>
      <w:r w:rsidRPr="00D01D82">
        <w:rPr>
          <w:rFonts w:cs="Traditional Arabic" w:hint="cs"/>
          <w:sz w:val="36"/>
          <w:szCs w:val="36"/>
          <w:vertAlign w:val="superscript"/>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250"/>
      </w:r>
      <w:r w:rsidRPr="00B804C0">
        <w:rPr>
          <w:rFonts w:cs="Traditional Arabic" w:hint="cs"/>
          <w:sz w:val="36"/>
          <w:szCs w:val="36"/>
          <w:vertAlign w:val="superscript"/>
          <w:rtl/>
        </w:rPr>
        <w:t>)</w:t>
      </w:r>
      <w:r>
        <w:rPr>
          <w:rFonts w:cs="Traditional Arabic" w:hint="cs"/>
          <w:sz w:val="36"/>
          <w:szCs w:val="36"/>
          <w:rtl/>
        </w:rPr>
        <w:t xml:space="preserve">. </w:t>
      </w:r>
    </w:p>
    <w:p w:rsidR="00FC5623" w:rsidRPr="00B816B1" w:rsidRDefault="00FC5623" w:rsidP="0007182D">
      <w:pPr>
        <w:spacing w:line="228" w:lineRule="auto"/>
        <w:jc w:val="both"/>
        <w:rPr>
          <w:rFonts w:cs="AL-Mohanad Bold"/>
          <w:sz w:val="36"/>
          <w:szCs w:val="36"/>
          <w:rtl/>
        </w:rPr>
      </w:pPr>
      <w:r w:rsidRPr="00B816B1">
        <w:rPr>
          <w:rFonts w:cs="AL-Mohanad Bold" w:hint="cs"/>
          <w:sz w:val="36"/>
          <w:szCs w:val="36"/>
          <w:rtl/>
        </w:rPr>
        <w:t xml:space="preserve">وجه الدلالة : </w:t>
      </w:r>
    </w:p>
    <w:p w:rsidR="00FC5623" w:rsidRDefault="00FC5623" w:rsidP="0007182D">
      <w:pPr>
        <w:spacing w:line="228" w:lineRule="auto"/>
        <w:ind w:firstLine="720"/>
        <w:jc w:val="both"/>
        <w:rPr>
          <w:rFonts w:cs="Traditional Arabic"/>
          <w:sz w:val="36"/>
          <w:szCs w:val="36"/>
          <w:rtl/>
        </w:rPr>
      </w:pPr>
      <w:r>
        <w:rPr>
          <w:rFonts w:cs="Traditional Arabic" w:hint="cs"/>
          <w:sz w:val="36"/>
          <w:szCs w:val="36"/>
          <w:rtl/>
        </w:rPr>
        <w:t>أن هذا الخبر فيه نهي عن الأكل مما هو محرم ، وفيه أيضاً الأمر بإباحة الانتفاع به ، فدل على أن الانتفاع الخال من المفاسد جائز , قال ابن القيم رحمه الله</w:t>
      </w:r>
      <w:r w:rsidRPr="00B804C0">
        <w:rPr>
          <w:rFonts w:cs="Traditional Arabic" w:hint="cs"/>
          <w:sz w:val="36"/>
          <w:szCs w:val="36"/>
          <w:vertAlign w:val="superscript"/>
          <w:rtl/>
        </w:rPr>
        <w:t>(</w:t>
      </w:r>
      <w:r w:rsidRPr="00B804C0">
        <w:rPr>
          <w:rStyle w:val="a4"/>
          <w:rFonts w:cs="Traditional Arabic"/>
          <w:sz w:val="36"/>
          <w:szCs w:val="36"/>
          <w:rtl/>
        </w:rPr>
        <w:footnoteReference w:id="251"/>
      </w:r>
      <w:r w:rsidRPr="00B804C0">
        <w:rPr>
          <w:rFonts w:cs="Traditional Arabic" w:hint="cs"/>
          <w:sz w:val="36"/>
          <w:szCs w:val="36"/>
          <w:vertAlign w:val="superscript"/>
          <w:rtl/>
        </w:rPr>
        <w:t>)</w:t>
      </w:r>
      <w:r>
        <w:rPr>
          <w:rFonts w:cs="Traditional Arabic" w:hint="cs"/>
          <w:sz w:val="36"/>
          <w:szCs w:val="36"/>
          <w:rtl/>
        </w:rPr>
        <w:t xml:space="preserve"> : " ومعلوم أن إيقاد النجاسة والاستصباح بها انتفاع خال عن هذه المفسدة وعن ملابستها باطناً و ظاهراً , فهو نفع محض لا مفسدة فيه , وما كان هكذا فالشريعة لا تحرمه , فإن الشريعة تحرم المفاسد الخالصة أو الراجحة وطرقها وأسبابها الموصلة إليها "</w:t>
      </w:r>
      <w:r w:rsidRPr="00B804C0">
        <w:rPr>
          <w:rFonts w:cs="Traditional Arabic" w:hint="cs"/>
          <w:sz w:val="36"/>
          <w:szCs w:val="36"/>
          <w:vertAlign w:val="superscript"/>
          <w:rtl/>
        </w:rPr>
        <w:t>(</w:t>
      </w:r>
      <w:r w:rsidRPr="00B804C0">
        <w:rPr>
          <w:rStyle w:val="a4"/>
          <w:rFonts w:cs="Traditional Arabic"/>
          <w:sz w:val="36"/>
          <w:szCs w:val="36"/>
          <w:rtl/>
        </w:rPr>
        <w:footnoteReference w:id="252"/>
      </w:r>
      <w:r w:rsidRPr="00B804C0">
        <w:rPr>
          <w:rFonts w:cs="Traditional Arabic" w:hint="cs"/>
          <w:sz w:val="36"/>
          <w:szCs w:val="36"/>
          <w:vertAlign w:val="superscript"/>
          <w:rtl/>
        </w:rPr>
        <w:t>)</w:t>
      </w:r>
      <w:r>
        <w:rPr>
          <w:rFonts w:cs="Traditional Arabic" w:hint="cs"/>
          <w:sz w:val="36"/>
          <w:szCs w:val="36"/>
          <w:rtl/>
        </w:rPr>
        <w:t xml:space="preserve">. </w:t>
      </w:r>
    </w:p>
    <w:p w:rsidR="00FC5623" w:rsidRPr="00B816B1" w:rsidRDefault="00FC5623" w:rsidP="0007182D">
      <w:pPr>
        <w:spacing w:line="228" w:lineRule="auto"/>
        <w:jc w:val="both"/>
        <w:rPr>
          <w:rFonts w:cs="AL-Mohanad Bold"/>
          <w:sz w:val="36"/>
          <w:szCs w:val="36"/>
          <w:rtl/>
        </w:rPr>
      </w:pPr>
      <w:r w:rsidRPr="00B816B1">
        <w:rPr>
          <w:rFonts w:cs="AL-Mohanad Bold" w:hint="cs"/>
          <w:sz w:val="36"/>
          <w:szCs w:val="36"/>
          <w:rtl/>
        </w:rPr>
        <w:t xml:space="preserve">الدليل الثاني : </w:t>
      </w:r>
    </w:p>
    <w:p w:rsidR="00FC5623" w:rsidRDefault="00FC5623" w:rsidP="00FF6EB6">
      <w:pPr>
        <w:widowControl w:val="0"/>
        <w:spacing w:line="228" w:lineRule="auto"/>
        <w:ind w:firstLine="720"/>
        <w:jc w:val="both"/>
        <w:rPr>
          <w:rFonts w:cs="Traditional Arabic"/>
          <w:sz w:val="36"/>
          <w:szCs w:val="36"/>
          <w:rtl/>
        </w:rPr>
      </w:pPr>
      <w:r>
        <w:rPr>
          <w:rFonts w:cs="Traditional Arabic" w:hint="cs"/>
          <w:sz w:val="36"/>
          <w:szCs w:val="36"/>
          <w:rtl/>
        </w:rPr>
        <w:t xml:space="preserve">ما روي عن ابن عمر رضي الله عنهما في فأرة وقعت في زيت فقال : ( </w:t>
      </w:r>
      <w:bookmarkStart w:id="62" w:name="ث5"/>
      <w:r>
        <w:rPr>
          <w:rFonts w:cs="Traditional Arabic" w:hint="cs"/>
          <w:sz w:val="36"/>
          <w:szCs w:val="36"/>
          <w:rtl/>
        </w:rPr>
        <w:t>استصبحوا به وادهنوا به أدمكم</w:t>
      </w:r>
      <w:bookmarkEnd w:id="62"/>
      <w:r>
        <w:rPr>
          <w:rFonts w:cs="Traditional Arabic" w:hint="cs"/>
          <w:sz w:val="36"/>
          <w:szCs w:val="36"/>
          <w:rtl/>
        </w:rPr>
        <w:t xml:space="preserve"> )</w:t>
      </w:r>
      <w:r w:rsidRPr="00F22D31">
        <w:rPr>
          <w:rFonts w:cs="Traditional Arabic" w:hint="cs"/>
          <w:sz w:val="36"/>
          <w:szCs w:val="36"/>
          <w:vertAlign w:val="superscript"/>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253"/>
      </w:r>
      <w:r w:rsidRPr="00B804C0">
        <w:rPr>
          <w:rFonts w:cs="Traditional Arabic" w:hint="cs"/>
          <w:sz w:val="36"/>
          <w:szCs w:val="36"/>
          <w:vertAlign w:val="superscript"/>
          <w:rtl/>
        </w:rPr>
        <w:t>)</w:t>
      </w:r>
      <w:r>
        <w:rPr>
          <w:rFonts w:cs="Traditional Arabic" w:hint="cs"/>
          <w:sz w:val="36"/>
          <w:szCs w:val="36"/>
          <w:rtl/>
        </w:rPr>
        <w:t xml:space="preserve">  . </w:t>
      </w:r>
    </w:p>
    <w:p w:rsidR="00FC5623" w:rsidRPr="00B816B1" w:rsidRDefault="00FC5623" w:rsidP="004717CB">
      <w:pPr>
        <w:jc w:val="both"/>
        <w:rPr>
          <w:rFonts w:cs="AL-Mohanad Bold"/>
          <w:sz w:val="36"/>
          <w:szCs w:val="36"/>
          <w:rtl/>
        </w:rPr>
      </w:pPr>
      <w:r w:rsidRPr="00B816B1">
        <w:rPr>
          <w:rFonts w:cs="AL-Mohanad Bold" w:hint="cs"/>
          <w:sz w:val="36"/>
          <w:szCs w:val="36"/>
          <w:rtl/>
        </w:rPr>
        <w:lastRenderedPageBreak/>
        <w:t>الدليل الثالث :</w:t>
      </w:r>
    </w:p>
    <w:p w:rsidR="00FC5623" w:rsidRDefault="00FC5623" w:rsidP="004717CB">
      <w:pPr>
        <w:ind w:firstLine="720"/>
        <w:jc w:val="both"/>
        <w:rPr>
          <w:rFonts w:cs="Traditional Arabic"/>
          <w:sz w:val="36"/>
          <w:szCs w:val="36"/>
          <w:rtl/>
        </w:rPr>
      </w:pPr>
      <w:r>
        <w:rPr>
          <w:rFonts w:cs="Traditional Arabic" w:hint="cs"/>
          <w:sz w:val="36"/>
          <w:szCs w:val="36"/>
          <w:rtl/>
        </w:rPr>
        <w:t>ما روي عن أبي سعي</w:t>
      </w:r>
      <w:r w:rsidR="003F78D9">
        <w:rPr>
          <w:rFonts w:cs="Traditional Arabic" w:hint="cs"/>
          <w:sz w:val="36"/>
          <w:szCs w:val="36"/>
          <w:rtl/>
        </w:rPr>
        <w:t xml:space="preserve">د </w:t>
      </w:r>
      <w:r w:rsidR="003F78D9">
        <w:rPr>
          <w:rFonts w:cs="Traditional Arabic" w:hint="cs"/>
          <w:sz w:val="36"/>
          <w:szCs w:val="36"/>
        </w:rPr>
        <w:sym w:font="AGA Arabesque" w:char="F074"/>
      </w:r>
      <w:r w:rsidR="003F78D9" w:rsidRPr="003F78D9">
        <w:rPr>
          <w:rFonts w:cs="Traditional Arabic" w:hint="cs"/>
          <w:sz w:val="36"/>
          <w:szCs w:val="36"/>
          <w:vertAlign w:val="superscript"/>
          <w:rtl/>
        </w:rPr>
        <w:t>(</w:t>
      </w:r>
      <w:r w:rsidR="003F78D9" w:rsidRPr="003F78D9">
        <w:rPr>
          <w:rStyle w:val="a4"/>
          <w:rFonts w:cs="Traditional Arabic"/>
          <w:sz w:val="36"/>
          <w:szCs w:val="36"/>
          <w:rtl/>
        </w:rPr>
        <w:footnoteReference w:id="254"/>
      </w:r>
      <w:r w:rsidR="003F78D9" w:rsidRPr="003F78D9">
        <w:rPr>
          <w:rFonts w:cs="Traditional Arabic" w:hint="cs"/>
          <w:sz w:val="36"/>
          <w:szCs w:val="36"/>
          <w:vertAlign w:val="superscript"/>
          <w:rtl/>
        </w:rPr>
        <w:t>)</w:t>
      </w:r>
      <w:r>
        <w:rPr>
          <w:rFonts w:cs="Traditional Arabic" w:hint="cs"/>
          <w:sz w:val="36"/>
          <w:szCs w:val="36"/>
          <w:rtl/>
        </w:rPr>
        <w:t xml:space="preserve"> أنه قال في الفأرة تقع في السمن أو الزيت : ( </w:t>
      </w:r>
      <w:bookmarkStart w:id="64" w:name="ث6"/>
      <w:r>
        <w:rPr>
          <w:rFonts w:cs="Traditional Arabic" w:hint="cs"/>
          <w:sz w:val="36"/>
          <w:szCs w:val="36"/>
          <w:rtl/>
        </w:rPr>
        <w:t>استنفعوا به ولا تأكلوه</w:t>
      </w:r>
      <w:bookmarkEnd w:id="64"/>
      <w:r>
        <w:rPr>
          <w:rFonts w:cs="Traditional Arabic" w:hint="cs"/>
          <w:sz w:val="36"/>
          <w:szCs w:val="36"/>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255"/>
      </w:r>
      <w:r w:rsidRPr="00B804C0">
        <w:rPr>
          <w:rFonts w:cs="Traditional Arabic" w:hint="cs"/>
          <w:sz w:val="36"/>
          <w:szCs w:val="36"/>
          <w:vertAlign w:val="superscript"/>
          <w:rtl/>
        </w:rPr>
        <w:t>)</w:t>
      </w:r>
      <w:r>
        <w:rPr>
          <w:rFonts w:cs="Traditional Arabic" w:hint="cs"/>
          <w:sz w:val="36"/>
          <w:szCs w:val="36"/>
          <w:rtl/>
        </w:rPr>
        <w:t xml:space="preserve">  . </w:t>
      </w:r>
    </w:p>
    <w:p w:rsidR="00FC5623" w:rsidRPr="00B816B1" w:rsidRDefault="00FC5623" w:rsidP="004717CB">
      <w:pPr>
        <w:jc w:val="both"/>
        <w:rPr>
          <w:rFonts w:cs="AL-Mohanad Bold"/>
          <w:sz w:val="36"/>
          <w:szCs w:val="36"/>
          <w:rtl/>
        </w:rPr>
      </w:pPr>
      <w:r w:rsidRPr="00B816B1">
        <w:rPr>
          <w:rFonts w:cs="AL-Mohanad Bold" w:hint="cs"/>
          <w:sz w:val="36"/>
          <w:szCs w:val="36"/>
          <w:rtl/>
        </w:rPr>
        <w:t xml:space="preserve">وجه الدلالة مما سبق : </w:t>
      </w:r>
    </w:p>
    <w:p w:rsidR="00141A2D" w:rsidRDefault="00FC5623" w:rsidP="007416C1">
      <w:pPr>
        <w:ind w:firstLine="720"/>
        <w:jc w:val="both"/>
        <w:rPr>
          <w:rFonts w:cs="Traditional Arabic"/>
          <w:sz w:val="36"/>
          <w:szCs w:val="36"/>
          <w:rtl/>
        </w:rPr>
      </w:pPr>
      <w:r>
        <w:rPr>
          <w:rFonts w:cs="Traditional Arabic" w:hint="cs"/>
          <w:sz w:val="36"/>
          <w:szCs w:val="36"/>
          <w:rtl/>
        </w:rPr>
        <w:t xml:space="preserve">أن هذه الآثار الواردة عن الصحابة </w:t>
      </w:r>
      <w:r>
        <w:rPr>
          <w:rFonts w:cs="Traditional Arabic" w:hint="cs"/>
          <w:sz w:val="36"/>
          <w:szCs w:val="36"/>
        </w:rPr>
        <w:sym w:font="AGA Arabesque" w:char="F079"/>
      </w:r>
      <w:r>
        <w:rPr>
          <w:rFonts w:cs="Traditional Arabic" w:hint="cs"/>
          <w:sz w:val="36"/>
          <w:szCs w:val="36"/>
          <w:rtl/>
        </w:rPr>
        <w:t xml:space="preserve"> وغيرها</w:t>
      </w:r>
      <w:r w:rsidRPr="00B804C0">
        <w:rPr>
          <w:rFonts w:cs="Traditional Arabic" w:hint="cs"/>
          <w:sz w:val="36"/>
          <w:szCs w:val="36"/>
          <w:vertAlign w:val="superscript"/>
          <w:rtl/>
        </w:rPr>
        <w:t>(</w:t>
      </w:r>
      <w:r w:rsidRPr="00B804C0">
        <w:rPr>
          <w:rStyle w:val="a4"/>
          <w:rFonts w:cs="Traditional Arabic"/>
          <w:sz w:val="36"/>
          <w:szCs w:val="36"/>
          <w:rtl/>
        </w:rPr>
        <w:footnoteReference w:id="256"/>
      </w:r>
      <w:r w:rsidRPr="00B804C0">
        <w:rPr>
          <w:rFonts w:cs="Traditional Arabic" w:hint="cs"/>
          <w:sz w:val="36"/>
          <w:szCs w:val="36"/>
          <w:vertAlign w:val="superscript"/>
          <w:rtl/>
        </w:rPr>
        <w:t>)</w:t>
      </w:r>
      <w:r>
        <w:rPr>
          <w:rFonts w:cs="Traditional Arabic" w:hint="cs"/>
          <w:sz w:val="36"/>
          <w:szCs w:val="36"/>
          <w:rtl/>
        </w:rPr>
        <w:t xml:space="preserve"> فيها دلالة على جواز الانتفاع بما هو متنجس </w:t>
      </w:r>
      <w:r w:rsidR="007416C1">
        <w:rPr>
          <w:rFonts w:cs="Traditional Arabic" w:hint="cs"/>
          <w:sz w:val="36"/>
          <w:szCs w:val="36"/>
          <w:rtl/>
        </w:rPr>
        <w:t>؛</w:t>
      </w:r>
      <w:r>
        <w:rPr>
          <w:rFonts w:cs="Traditional Arabic" w:hint="cs"/>
          <w:sz w:val="36"/>
          <w:szCs w:val="36"/>
          <w:rtl/>
        </w:rPr>
        <w:t xml:space="preserve"> لأنه يمكن الانتفاع</w:t>
      </w:r>
      <w:r w:rsidR="007416C1">
        <w:rPr>
          <w:rFonts w:cs="Traditional Arabic" w:hint="cs"/>
          <w:sz w:val="36"/>
          <w:szCs w:val="36"/>
          <w:rtl/>
        </w:rPr>
        <w:t xml:space="preserve"> منه من غير</w:t>
      </w:r>
      <w:r>
        <w:rPr>
          <w:rFonts w:cs="Traditional Arabic" w:hint="cs"/>
          <w:sz w:val="36"/>
          <w:szCs w:val="36"/>
          <w:rtl/>
        </w:rPr>
        <w:t xml:space="preserve"> ضرر فيجر</w:t>
      </w:r>
      <w:r w:rsidR="007416C1">
        <w:rPr>
          <w:rFonts w:cs="Traditional Arabic" w:hint="cs"/>
          <w:sz w:val="36"/>
          <w:szCs w:val="36"/>
          <w:rtl/>
        </w:rPr>
        <w:t>ي</w:t>
      </w:r>
      <w:r>
        <w:rPr>
          <w:rFonts w:cs="Traditional Arabic" w:hint="cs"/>
          <w:sz w:val="36"/>
          <w:szCs w:val="36"/>
          <w:rtl/>
        </w:rPr>
        <w:t xml:space="preserve"> مجرى الإتلاف</w:t>
      </w:r>
      <w:r w:rsidRPr="00B804C0">
        <w:rPr>
          <w:rFonts w:cs="Traditional Arabic" w:hint="cs"/>
          <w:sz w:val="36"/>
          <w:szCs w:val="36"/>
          <w:vertAlign w:val="superscript"/>
          <w:rtl/>
        </w:rPr>
        <w:t>(</w:t>
      </w:r>
      <w:r w:rsidRPr="00B804C0">
        <w:rPr>
          <w:rStyle w:val="a4"/>
          <w:rFonts w:cs="Traditional Arabic"/>
          <w:sz w:val="36"/>
          <w:szCs w:val="36"/>
          <w:rtl/>
        </w:rPr>
        <w:footnoteReference w:id="257"/>
      </w:r>
      <w:r w:rsidRPr="00B804C0">
        <w:rPr>
          <w:rFonts w:cs="Traditional Arabic" w:hint="cs"/>
          <w:sz w:val="36"/>
          <w:szCs w:val="36"/>
          <w:vertAlign w:val="superscript"/>
          <w:rtl/>
        </w:rPr>
        <w:t>)</w:t>
      </w:r>
      <w:r>
        <w:rPr>
          <w:rFonts w:cs="Traditional Arabic" w:hint="cs"/>
          <w:sz w:val="36"/>
          <w:szCs w:val="36"/>
          <w:rtl/>
        </w:rPr>
        <w:t xml:space="preserve"> .</w:t>
      </w:r>
    </w:p>
    <w:p w:rsidR="00141A2D" w:rsidRPr="00ED27E9" w:rsidRDefault="00FC5623" w:rsidP="007416C1">
      <w:pPr>
        <w:spacing w:before="240"/>
        <w:jc w:val="both"/>
        <w:rPr>
          <w:rFonts w:cs="AL-Mohanad Bold"/>
          <w:sz w:val="36"/>
          <w:szCs w:val="36"/>
          <w:rtl/>
        </w:rPr>
      </w:pPr>
      <w:r>
        <w:rPr>
          <w:rFonts w:cs="Traditional Arabic" w:hint="cs"/>
          <w:sz w:val="36"/>
          <w:szCs w:val="36"/>
          <w:rtl/>
        </w:rPr>
        <w:t xml:space="preserve"> </w:t>
      </w:r>
      <w:r w:rsidR="00141A2D" w:rsidRPr="00ED27E9">
        <w:rPr>
          <w:rFonts w:cs="AL-Mohanad Bold" w:hint="cs"/>
          <w:sz w:val="36"/>
          <w:szCs w:val="36"/>
          <w:rtl/>
        </w:rPr>
        <w:t>أدلة القول ال</w:t>
      </w:r>
      <w:r w:rsidR="00141A2D">
        <w:rPr>
          <w:rFonts w:cs="AL-Mohanad Bold" w:hint="cs"/>
          <w:sz w:val="36"/>
          <w:szCs w:val="36"/>
          <w:rtl/>
        </w:rPr>
        <w:t>ثاني</w:t>
      </w:r>
      <w:r w:rsidR="00141A2D" w:rsidRPr="00ED27E9">
        <w:rPr>
          <w:rFonts w:cs="AL-Mohanad Bold" w:hint="cs"/>
          <w:sz w:val="36"/>
          <w:szCs w:val="36"/>
          <w:rtl/>
        </w:rPr>
        <w:t xml:space="preserve"> : </w:t>
      </w:r>
    </w:p>
    <w:p w:rsidR="00141A2D" w:rsidRPr="00ED27E9" w:rsidRDefault="00141A2D" w:rsidP="004717CB">
      <w:pPr>
        <w:jc w:val="both"/>
        <w:rPr>
          <w:rFonts w:cs="AL-Mohanad Bold"/>
          <w:sz w:val="36"/>
          <w:szCs w:val="36"/>
          <w:rtl/>
        </w:rPr>
      </w:pPr>
      <w:r w:rsidRPr="00ED27E9">
        <w:rPr>
          <w:rFonts w:cs="AL-Mohanad Bold" w:hint="cs"/>
          <w:sz w:val="36"/>
          <w:szCs w:val="36"/>
          <w:rtl/>
        </w:rPr>
        <w:t>الدليل الأول :</w:t>
      </w:r>
    </w:p>
    <w:p w:rsidR="00141A2D" w:rsidRDefault="00141A2D" w:rsidP="00FF6EB6">
      <w:pPr>
        <w:widowControl w:val="0"/>
        <w:jc w:val="both"/>
        <w:rPr>
          <w:rFonts w:cs="Traditional Arabic"/>
          <w:sz w:val="36"/>
          <w:szCs w:val="36"/>
          <w:rtl/>
        </w:rPr>
      </w:pPr>
      <w:r>
        <w:rPr>
          <w:rFonts w:cs="Traditional Arabic" w:hint="cs"/>
          <w:sz w:val="36"/>
          <w:szCs w:val="36"/>
          <w:rtl/>
        </w:rPr>
        <w:t xml:space="preserve"> </w:t>
      </w:r>
      <w:r>
        <w:rPr>
          <w:rFonts w:cs="Traditional Arabic" w:hint="cs"/>
          <w:sz w:val="36"/>
          <w:szCs w:val="36"/>
          <w:rtl/>
        </w:rPr>
        <w:tab/>
        <w:t xml:space="preserve">حديث جابر بن عبد الله رضي الله عنهما أنه سمع رسول الله </w:t>
      </w:r>
      <w:r>
        <w:rPr>
          <w:rFonts w:cs="Traditional Arabic" w:hint="cs"/>
          <w:sz w:val="36"/>
          <w:szCs w:val="36"/>
        </w:rPr>
        <w:sym w:font="AGA Arabesque" w:char="F072"/>
      </w:r>
      <w:r>
        <w:rPr>
          <w:rFonts w:cs="Traditional Arabic" w:hint="cs"/>
          <w:sz w:val="36"/>
          <w:szCs w:val="36"/>
          <w:rtl/>
        </w:rPr>
        <w:t xml:space="preserve"> يقول وهو بمكة عام الفتح : ( </w:t>
      </w:r>
      <w:bookmarkStart w:id="65" w:name="ح10"/>
      <w:r>
        <w:rPr>
          <w:rFonts w:cs="Traditional Arabic" w:hint="cs"/>
          <w:sz w:val="36"/>
          <w:szCs w:val="36"/>
          <w:rtl/>
        </w:rPr>
        <w:t xml:space="preserve">إن الله ورسوله حّرم بيع الخمر والميتة والخنزير والأصنام </w:t>
      </w:r>
      <w:bookmarkEnd w:id="65"/>
      <w:r>
        <w:rPr>
          <w:rFonts w:cs="Traditional Arabic" w:hint="cs"/>
          <w:sz w:val="36"/>
          <w:szCs w:val="36"/>
          <w:rtl/>
        </w:rPr>
        <w:t xml:space="preserve">) , فقيل : يا رسول الله أرأيت شحوم الميتة فإنها يطلى بها السفن ويدهن بها الجلود ويستصبح بها الناس؟ فقال : ( لا هو حرام ) ثم قال رسول الله </w:t>
      </w:r>
      <w:r>
        <w:rPr>
          <w:rFonts w:cs="Traditional Arabic" w:hint="cs"/>
          <w:sz w:val="36"/>
          <w:szCs w:val="36"/>
        </w:rPr>
        <w:sym w:font="AGA Arabesque" w:char="F072"/>
      </w:r>
      <w:r>
        <w:rPr>
          <w:rFonts w:cs="Traditional Arabic" w:hint="cs"/>
          <w:sz w:val="36"/>
          <w:szCs w:val="36"/>
          <w:rtl/>
        </w:rPr>
        <w:t xml:space="preserve"> عند ذلك : ( قاتل الله اليهود , إن الله لما حرم شحومها جملوه ثم باعوه فأكلوا ثمنه )</w:t>
      </w:r>
      <w:r w:rsidRPr="00AD028B">
        <w:rPr>
          <w:rFonts w:cs="Traditional Arabic" w:hint="cs"/>
          <w:sz w:val="36"/>
          <w:szCs w:val="36"/>
          <w:vertAlign w:val="superscript"/>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258"/>
      </w:r>
      <w:r w:rsidRPr="00B804C0">
        <w:rPr>
          <w:rFonts w:cs="Traditional Arabic" w:hint="cs"/>
          <w:sz w:val="36"/>
          <w:szCs w:val="36"/>
          <w:vertAlign w:val="superscript"/>
          <w:rtl/>
        </w:rPr>
        <w:t>)</w:t>
      </w:r>
      <w:r>
        <w:rPr>
          <w:rFonts w:cs="Traditional Arabic" w:hint="cs"/>
          <w:sz w:val="36"/>
          <w:szCs w:val="36"/>
          <w:rtl/>
        </w:rPr>
        <w:t xml:space="preserve"> . </w:t>
      </w:r>
    </w:p>
    <w:p w:rsidR="00141A2D" w:rsidRPr="00ED27E9" w:rsidRDefault="00141A2D" w:rsidP="0007182D">
      <w:pPr>
        <w:spacing w:line="288" w:lineRule="auto"/>
        <w:jc w:val="both"/>
        <w:rPr>
          <w:rFonts w:cs="AL-Mohanad Bold"/>
          <w:sz w:val="36"/>
          <w:szCs w:val="36"/>
          <w:rtl/>
        </w:rPr>
      </w:pPr>
      <w:r w:rsidRPr="00ED27E9">
        <w:rPr>
          <w:rFonts w:cs="AL-Mohanad Bold" w:hint="cs"/>
          <w:sz w:val="36"/>
          <w:szCs w:val="36"/>
          <w:rtl/>
        </w:rPr>
        <w:lastRenderedPageBreak/>
        <w:t xml:space="preserve">وجه الدلالة : </w:t>
      </w:r>
    </w:p>
    <w:p w:rsidR="00141A2D" w:rsidRDefault="00141A2D" w:rsidP="0007182D">
      <w:pPr>
        <w:spacing w:line="288" w:lineRule="auto"/>
        <w:ind w:firstLine="720"/>
        <w:jc w:val="both"/>
        <w:rPr>
          <w:rFonts w:cs="Traditional Arabic"/>
          <w:sz w:val="36"/>
          <w:szCs w:val="36"/>
          <w:rtl/>
        </w:rPr>
      </w:pPr>
      <w:r>
        <w:rPr>
          <w:rFonts w:cs="Traditional Arabic" w:hint="cs"/>
          <w:sz w:val="36"/>
          <w:szCs w:val="36"/>
          <w:rtl/>
        </w:rPr>
        <w:t xml:space="preserve">أن الدهن المتنجس أصبح نجساً كالميتة </w:t>
      </w:r>
      <w:r w:rsidR="007416C1">
        <w:rPr>
          <w:rFonts w:cs="Traditional Arabic" w:hint="cs"/>
          <w:sz w:val="36"/>
          <w:szCs w:val="36"/>
          <w:rtl/>
        </w:rPr>
        <w:t xml:space="preserve">، </w:t>
      </w:r>
      <w:r>
        <w:rPr>
          <w:rFonts w:cs="Traditional Arabic" w:hint="cs"/>
          <w:sz w:val="36"/>
          <w:szCs w:val="36"/>
          <w:rtl/>
        </w:rPr>
        <w:t>والخبر يدل على تحريم ذلك بيعاً وانتفاعاً لأن الضمير عائد في قوله ( هو حرام ) على الانتفاع</w:t>
      </w:r>
      <w:r w:rsidRPr="00B804C0">
        <w:rPr>
          <w:rFonts w:cs="Traditional Arabic" w:hint="cs"/>
          <w:sz w:val="36"/>
          <w:szCs w:val="36"/>
          <w:vertAlign w:val="superscript"/>
          <w:rtl/>
        </w:rPr>
        <w:t>(</w:t>
      </w:r>
      <w:r w:rsidRPr="00B804C0">
        <w:rPr>
          <w:rStyle w:val="a4"/>
          <w:rFonts w:cs="Traditional Arabic"/>
          <w:sz w:val="36"/>
          <w:szCs w:val="36"/>
          <w:rtl/>
        </w:rPr>
        <w:footnoteReference w:id="259"/>
      </w:r>
      <w:r w:rsidRPr="00B804C0">
        <w:rPr>
          <w:rFonts w:cs="Traditional Arabic" w:hint="cs"/>
          <w:sz w:val="36"/>
          <w:szCs w:val="36"/>
          <w:vertAlign w:val="superscript"/>
          <w:rtl/>
        </w:rPr>
        <w:t>)</w:t>
      </w:r>
      <w:r>
        <w:rPr>
          <w:rFonts w:cs="Traditional Arabic" w:hint="cs"/>
          <w:sz w:val="36"/>
          <w:szCs w:val="36"/>
          <w:rtl/>
        </w:rPr>
        <w:t xml:space="preserve"> . </w:t>
      </w:r>
    </w:p>
    <w:p w:rsidR="00141A2D" w:rsidRPr="00ED27E9" w:rsidRDefault="00141A2D" w:rsidP="0007182D">
      <w:pPr>
        <w:spacing w:line="288" w:lineRule="auto"/>
        <w:jc w:val="both"/>
        <w:rPr>
          <w:rFonts w:cs="AL-Mohanad Bold"/>
          <w:sz w:val="36"/>
          <w:szCs w:val="36"/>
          <w:rtl/>
        </w:rPr>
      </w:pPr>
      <w:r w:rsidRPr="00ED27E9">
        <w:rPr>
          <w:rFonts w:cs="AL-Mohanad Bold" w:hint="cs"/>
          <w:sz w:val="36"/>
          <w:szCs w:val="36"/>
          <w:rtl/>
        </w:rPr>
        <w:t xml:space="preserve">المناقشة : </w:t>
      </w:r>
    </w:p>
    <w:p w:rsidR="00141A2D" w:rsidRPr="00ED243D" w:rsidRDefault="00141A2D" w:rsidP="0007182D">
      <w:pPr>
        <w:spacing w:line="288" w:lineRule="auto"/>
        <w:ind w:firstLine="720"/>
        <w:jc w:val="both"/>
        <w:rPr>
          <w:rFonts w:cs="Traditional Arabic"/>
          <w:sz w:val="36"/>
          <w:szCs w:val="36"/>
          <w:rtl/>
        </w:rPr>
      </w:pPr>
      <w:r>
        <w:rPr>
          <w:rFonts w:cs="Traditional Arabic" w:hint="cs"/>
          <w:sz w:val="36"/>
          <w:szCs w:val="36"/>
          <w:rtl/>
        </w:rPr>
        <w:t>يناقش استدلالهم بأنه لا يسلم لكم بأن الضمير عائد على الأفعال ؛ بل هو عائد على البيع ، وفرق بين البيع والانتفاع</w:t>
      </w:r>
      <w:r w:rsidRPr="00B804C0">
        <w:rPr>
          <w:rFonts w:cs="Traditional Arabic" w:hint="cs"/>
          <w:sz w:val="36"/>
          <w:szCs w:val="36"/>
          <w:vertAlign w:val="superscript"/>
          <w:rtl/>
        </w:rPr>
        <w:t>(</w:t>
      </w:r>
      <w:r w:rsidRPr="00B804C0">
        <w:rPr>
          <w:rStyle w:val="a4"/>
          <w:rFonts w:cs="Traditional Arabic"/>
          <w:sz w:val="36"/>
          <w:szCs w:val="36"/>
          <w:rtl/>
        </w:rPr>
        <w:footnoteReference w:id="260"/>
      </w:r>
      <w:r w:rsidRPr="00B804C0">
        <w:rPr>
          <w:rFonts w:cs="Traditional Arabic" w:hint="cs"/>
          <w:sz w:val="36"/>
          <w:szCs w:val="36"/>
          <w:vertAlign w:val="superscript"/>
          <w:rtl/>
        </w:rPr>
        <w:t>)</w:t>
      </w:r>
      <w:r>
        <w:rPr>
          <w:rFonts w:cs="Traditional Arabic" w:hint="cs"/>
          <w:sz w:val="36"/>
          <w:szCs w:val="36"/>
          <w:rtl/>
        </w:rPr>
        <w:t xml:space="preserve"> , قال ابن بطال رحمه الله</w:t>
      </w:r>
      <w:r w:rsidRPr="00B804C0">
        <w:rPr>
          <w:rFonts w:cs="Traditional Arabic" w:hint="cs"/>
          <w:sz w:val="36"/>
          <w:szCs w:val="36"/>
          <w:vertAlign w:val="superscript"/>
          <w:rtl/>
        </w:rPr>
        <w:t>(</w:t>
      </w:r>
      <w:r w:rsidRPr="00B804C0">
        <w:rPr>
          <w:rStyle w:val="a4"/>
          <w:rFonts w:cs="Traditional Arabic"/>
          <w:sz w:val="36"/>
          <w:szCs w:val="36"/>
          <w:rtl/>
        </w:rPr>
        <w:footnoteReference w:id="261"/>
      </w:r>
      <w:r w:rsidRPr="00B804C0">
        <w:rPr>
          <w:rFonts w:cs="Traditional Arabic" w:hint="cs"/>
          <w:sz w:val="36"/>
          <w:szCs w:val="36"/>
          <w:vertAlign w:val="superscript"/>
          <w:rtl/>
        </w:rPr>
        <w:t>)</w:t>
      </w:r>
      <w:r>
        <w:rPr>
          <w:rFonts w:cs="Traditional Arabic" w:hint="cs"/>
          <w:sz w:val="36"/>
          <w:szCs w:val="36"/>
          <w:rtl/>
        </w:rPr>
        <w:t xml:space="preserve"> : " إن جوابه عليه السلام كان عن مسألة بيع الشحوم , لا عن دهن الجلود والسفن ، وإنما سأله عن بيع ذلك إذْ ظنه جائزاً من أجل ما فيه من المنافع , كما جاز بيع الحمر الأهلية لما فيها من المنافع وإن حرم أكلها , فظن أن شحوم الميتة كذلك ، يحل بيعها وشراؤها وإن حرم أكلها , فأخبره عليه السلام أن ذلك ليس كالذي ظن , وأن بيعها حرام وثمنها حرام إذْ كانت نجسة , نظيره الدم والخمر فيما يحرم من بيعها وأكل ثمنها , فأما الاستصباح ودهن السفن والجلود بها فهو مخالف بيعها وأكل ثمنها "</w:t>
      </w:r>
      <w:r w:rsidRPr="00B804C0">
        <w:rPr>
          <w:rFonts w:cs="Traditional Arabic" w:hint="cs"/>
          <w:sz w:val="36"/>
          <w:szCs w:val="36"/>
          <w:vertAlign w:val="superscript"/>
          <w:rtl/>
        </w:rPr>
        <w:t>(</w:t>
      </w:r>
      <w:r w:rsidRPr="00B804C0">
        <w:rPr>
          <w:rStyle w:val="a4"/>
          <w:rFonts w:cs="Traditional Arabic"/>
          <w:sz w:val="36"/>
          <w:szCs w:val="36"/>
          <w:rtl/>
        </w:rPr>
        <w:footnoteReference w:id="262"/>
      </w:r>
      <w:r w:rsidRPr="00B804C0">
        <w:rPr>
          <w:rFonts w:cs="Traditional Arabic" w:hint="cs"/>
          <w:sz w:val="36"/>
          <w:szCs w:val="36"/>
          <w:vertAlign w:val="superscript"/>
          <w:rtl/>
        </w:rPr>
        <w:t>)</w:t>
      </w:r>
      <w:r>
        <w:rPr>
          <w:rFonts w:cs="Traditional Arabic" w:hint="cs"/>
          <w:sz w:val="36"/>
          <w:szCs w:val="36"/>
          <w:rtl/>
        </w:rPr>
        <w:t xml:space="preserve"> . </w:t>
      </w:r>
    </w:p>
    <w:p w:rsidR="00141A2D" w:rsidRPr="00B816B1" w:rsidRDefault="00141A2D" w:rsidP="004717CB">
      <w:pPr>
        <w:jc w:val="both"/>
        <w:rPr>
          <w:rFonts w:cs="AL-Mohanad Bold"/>
          <w:sz w:val="36"/>
          <w:szCs w:val="36"/>
          <w:rtl/>
        </w:rPr>
      </w:pPr>
      <w:r w:rsidRPr="00B816B1">
        <w:rPr>
          <w:rFonts w:cs="AL-Mohanad Bold" w:hint="cs"/>
          <w:sz w:val="36"/>
          <w:szCs w:val="36"/>
          <w:rtl/>
        </w:rPr>
        <w:lastRenderedPageBreak/>
        <w:t xml:space="preserve">الدليل الثاني : </w:t>
      </w:r>
    </w:p>
    <w:p w:rsidR="00141A2D" w:rsidRDefault="00141A2D" w:rsidP="004717CB">
      <w:pPr>
        <w:ind w:firstLine="720"/>
        <w:jc w:val="both"/>
        <w:rPr>
          <w:rFonts w:cs="Traditional Arabic"/>
          <w:sz w:val="36"/>
          <w:szCs w:val="36"/>
          <w:rtl/>
        </w:rPr>
      </w:pPr>
      <w:r>
        <w:rPr>
          <w:rFonts w:cs="Traditional Arabic" w:hint="cs"/>
          <w:sz w:val="36"/>
          <w:szCs w:val="36"/>
          <w:rtl/>
        </w:rPr>
        <w:t xml:space="preserve">عن أبي هريرة </w:t>
      </w:r>
      <w:r>
        <w:rPr>
          <w:rFonts w:cs="Traditional Arabic" w:hint="cs"/>
          <w:sz w:val="36"/>
          <w:szCs w:val="36"/>
        </w:rPr>
        <w:sym w:font="AGA Arabesque" w:char="F074"/>
      </w:r>
      <w:r>
        <w:rPr>
          <w:rFonts w:cs="Traditional Arabic" w:hint="cs"/>
          <w:sz w:val="36"/>
          <w:szCs w:val="36"/>
          <w:rtl/>
        </w:rPr>
        <w:t xml:space="preserve"> قال : سئل النبي </w:t>
      </w:r>
      <w:r>
        <w:rPr>
          <w:rFonts w:cs="Traditional Arabic" w:hint="cs"/>
          <w:sz w:val="36"/>
          <w:szCs w:val="36"/>
        </w:rPr>
        <w:sym w:font="AGA Arabesque" w:char="F072"/>
      </w:r>
      <w:r>
        <w:rPr>
          <w:rFonts w:cs="Traditional Arabic" w:hint="cs"/>
          <w:sz w:val="36"/>
          <w:szCs w:val="36"/>
          <w:rtl/>
        </w:rPr>
        <w:t xml:space="preserve"> عن الفأرة تقع في السمن , فقال : ( </w:t>
      </w:r>
      <w:bookmarkStart w:id="67" w:name="ح11"/>
      <w:r>
        <w:rPr>
          <w:rFonts w:cs="Traditional Arabic" w:hint="cs"/>
          <w:sz w:val="36"/>
          <w:szCs w:val="36"/>
          <w:rtl/>
        </w:rPr>
        <w:t xml:space="preserve">إذا كان جامداً فألقوها وما حولها </w:t>
      </w:r>
      <w:bookmarkEnd w:id="67"/>
      <w:r>
        <w:rPr>
          <w:rFonts w:cs="Traditional Arabic" w:hint="cs"/>
          <w:sz w:val="36"/>
          <w:szCs w:val="36"/>
          <w:rtl/>
        </w:rPr>
        <w:t>, وإن كان مائعاً فلا تقربوه )</w:t>
      </w:r>
      <w:r w:rsidRPr="00B804C0">
        <w:rPr>
          <w:rFonts w:cs="Traditional Arabic" w:hint="cs"/>
          <w:sz w:val="36"/>
          <w:szCs w:val="36"/>
          <w:vertAlign w:val="superscript"/>
          <w:rtl/>
        </w:rPr>
        <w:t>(</w:t>
      </w:r>
      <w:r w:rsidRPr="00B804C0">
        <w:rPr>
          <w:rStyle w:val="a4"/>
          <w:rFonts w:cs="Traditional Arabic"/>
          <w:sz w:val="36"/>
          <w:szCs w:val="36"/>
          <w:rtl/>
        </w:rPr>
        <w:footnoteReference w:id="263"/>
      </w:r>
      <w:r w:rsidRPr="00B804C0">
        <w:rPr>
          <w:rFonts w:cs="Traditional Arabic" w:hint="cs"/>
          <w:sz w:val="36"/>
          <w:szCs w:val="36"/>
          <w:vertAlign w:val="superscript"/>
          <w:rtl/>
        </w:rPr>
        <w:t>)</w:t>
      </w:r>
      <w:r>
        <w:rPr>
          <w:rFonts w:cs="Traditional Arabic" w:hint="cs"/>
          <w:sz w:val="36"/>
          <w:szCs w:val="36"/>
          <w:rtl/>
        </w:rPr>
        <w:t xml:space="preserve"> . </w:t>
      </w:r>
    </w:p>
    <w:p w:rsidR="00141A2D" w:rsidRPr="00B816B1" w:rsidRDefault="00141A2D" w:rsidP="004717CB">
      <w:pPr>
        <w:jc w:val="both"/>
        <w:rPr>
          <w:rFonts w:cs="AL-Mohanad Bold"/>
          <w:sz w:val="36"/>
          <w:szCs w:val="36"/>
          <w:rtl/>
        </w:rPr>
      </w:pPr>
      <w:r w:rsidRPr="00B816B1">
        <w:rPr>
          <w:rFonts w:cs="AL-Mohanad Bold" w:hint="cs"/>
          <w:sz w:val="36"/>
          <w:szCs w:val="36"/>
          <w:rtl/>
        </w:rPr>
        <w:t xml:space="preserve">وجه الدلالة : </w:t>
      </w:r>
    </w:p>
    <w:p w:rsidR="00141A2D" w:rsidRDefault="00141A2D" w:rsidP="004717CB">
      <w:pPr>
        <w:ind w:firstLine="720"/>
        <w:jc w:val="both"/>
        <w:rPr>
          <w:rFonts w:cs="Traditional Arabic"/>
          <w:sz w:val="36"/>
          <w:szCs w:val="36"/>
          <w:rtl/>
        </w:rPr>
      </w:pPr>
      <w:r>
        <w:rPr>
          <w:rFonts w:cs="Traditional Arabic" w:hint="cs"/>
          <w:sz w:val="36"/>
          <w:szCs w:val="36"/>
          <w:rtl/>
        </w:rPr>
        <w:t xml:space="preserve">أن النبي </w:t>
      </w:r>
      <w:r>
        <w:rPr>
          <w:rFonts w:cs="Traditional Arabic" w:hint="cs"/>
          <w:sz w:val="36"/>
          <w:szCs w:val="36"/>
        </w:rPr>
        <w:sym w:font="AGA Arabesque" w:char="F072"/>
      </w:r>
      <w:r>
        <w:rPr>
          <w:rFonts w:cs="Traditional Arabic" w:hint="cs"/>
          <w:sz w:val="36"/>
          <w:szCs w:val="36"/>
          <w:rtl/>
        </w:rPr>
        <w:t xml:space="preserve"> نهى عن قربان السمن الذي وقعت فيه نجاسة ، ومن القربان الانتفاع والاستصباح به</w:t>
      </w:r>
      <w:r w:rsidRPr="00B804C0">
        <w:rPr>
          <w:rFonts w:cs="Traditional Arabic" w:hint="cs"/>
          <w:sz w:val="36"/>
          <w:szCs w:val="36"/>
          <w:vertAlign w:val="superscript"/>
          <w:rtl/>
        </w:rPr>
        <w:t>(</w:t>
      </w:r>
      <w:r w:rsidRPr="00B804C0">
        <w:rPr>
          <w:rStyle w:val="a4"/>
          <w:rFonts w:cs="Traditional Arabic"/>
          <w:sz w:val="36"/>
          <w:szCs w:val="36"/>
          <w:rtl/>
        </w:rPr>
        <w:footnoteReference w:id="264"/>
      </w:r>
      <w:r w:rsidRPr="00B804C0">
        <w:rPr>
          <w:rFonts w:cs="Traditional Arabic" w:hint="cs"/>
          <w:sz w:val="36"/>
          <w:szCs w:val="36"/>
          <w:vertAlign w:val="superscript"/>
          <w:rtl/>
        </w:rPr>
        <w:t>)</w:t>
      </w:r>
      <w:r>
        <w:rPr>
          <w:rFonts w:cs="Traditional Arabic" w:hint="cs"/>
          <w:sz w:val="36"/>
          <w:szCs w:val="36"/>
          <w:rtl/>
        </w:rPr>
        <w:t xml:space="preserve"> .</w:t>
      </w:r>
    </w:p>
    <w:p w:rsidR="00141A2D" w:rsidRPr="00B816B1" w:rsidRDefault="00141A2D" w:rsidP="004717CB">
      <w:pPr>
        <w:jc w:val="both"/>
        <w:rPr>
          <w:rFonts w:cs="AL-Mohanad Bold"/>
          <w:sz w:val="36"/>
          <w:szCs w:val="36"/>
          <w:rtl/>
        </w:rPr>
      </w:pPr>
      <w:r w:rsidRPr="00B816B1">
        <w:rPr>
          <w:rFonts w:cs="AL-Mohanad Bold" w:hint="cs"/>
          <w:sz w:val="36"/>
          <w:szCs w:val="36"/>
          <w:rtl/>
        </w:rPr>
        <w:t xml:space="preserve">المناقشة : </w:t>
      </w:r>
    </w:p>
    <w:p w:rsidR="00FC5623" w:rsidRDefault="00141A2D" w:rsidP="007416C1">
      <w:pPr>
        <w:ind w:firstLine="720"/>
        <w:jc w:val="both"/>
        <w:rPr>
          <w:rFonts w:cs="Traditional Arabic"/>
          <w:sz w:val="36"/>
          <w:szCs w:val="36"/>
          <w:rtl/>
        </w:rPr>
      </w:pPr>
      <w:r>
        <w:rPr>
          <w:rFonts w:cs="Traditional Arabic" w:hint="cs"/>
          <w:sz w:val="36"/>
          <w:szCs w:val="36"/>
          <w:rtl/>
        </w:rPr>
        <w:t>يناقش استدلالهم هذا : بأن الحديث من هذا الطريق وبهذه الزيادة ضعيف كما قرر ذلك الحفاظ والنقاد من أهل الحديث .</w:t>
      </w:r>
    </w:p>
    <w:p w:rsidR="00FC5623" w:rsidRPr="00B816B1" w:rsidRDefault="00FC5623" w:rsidP="004717CB">
      <w:pPr>
        <w:jc w:val="both"/>
        <w:rPr>
          <w:rFonts w:cs="AL-Mohanad Bold"/>
          <w:sz w:val="36"/>
          <w:szCs w:val="36"/>
          <w:rtl/>
        </w:rPr>
      </w:pPr>
      <w:r w:rsidRPr="00B816B1">
        <w:rPr>
          <w:rFonts w:cs="AL-Mohanad Bold" w:hint="cs"/>
          <w:sz w:val="36"/>
          <w:szCs w:val="36"/>
          <w:rtl/>
        </w:rPr>
        <w:t xml:space="preserve">الترجيح : </w:t>
      </w:r>
    </w:p>
    <w:p w:rsidR="00FC5623" w:rsidRDefault="00FC5623" w:rsidP="004717CB">
      <w:pPr>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والله أعلم </w:t>
      </w:r>
      <w:r>
        <w:rPr>
          <w:rFonts w:cs="Traditional Arabic"/>
          <w:sz w:val="36"/>
          <w:szCs w:val="36"/>
          <w:rtl/>
        </w:rPr>
        <w:t>–</w:t>
      </w:r>
      <w:r>
        <w:rPr>
          <w:rFonts w:cs="Traditional Arabic" w:hint="cs"/>
          <w:sz w:val="36"/>
          <w:szCs w:val="36"/>
          <w:rtl/>
        </w:rPr>
        <w:t xml:space="preserve"> أن القول </w:t>
      </w:r>
      <w:r w:rsidR="00141A2D">
        <w:rPr>
          <w:rFonts w:cs="Traditional Arabic" w:hint="cs"/>
          <w:sz w:val="36"/>
          <w:szCs w:val="36"/>
          <w:rtl/>
        </w:rPr>
        <w:t>الأول</w:t>
      </w:r>
      <w:r>
        <w:rPr>
          <w:rFonts w:cs="Traditional Arabic" w:hint="cs"/>
          <w:sz w:val="36"/>
          <w:szCs w:val="36"/>
          <w:rtl/>
        </w:rPr>
        <w:t xml:space="preserve"> والمتضمن لجواز الانتفاع بالأدهان المتنجسة هو الراجح ، وذلك لقوة أدلتهم وسلامتها من المعارضة القائمة .  </w:t>
      </w:r>
    </w:p>
    <w:p w:rsidR="00FC5623" w:rsidRDefault="00FC5623" w:rsidP="004717CB">
      <w:pPr>
        <w:ind w:firstLine="720"/>
        <w:jc w:val="both"/>
        <w:rPr>
          <w:rFonts w:cs="Traditional Arabic"/>
          <w:sz w:val="36"/>
          <w:szCs w:val="36"/>
          <w:rtl/>
        </w:rPr>
      </w:pPr>
      <w:r>
        <w:rPr>
          <w:rFonts w:cs="Traditional Arabic" w:hint="cs"/>
          <w:sz w:val="36"/>
          <w:szCs w:val="36"/>
          <w:rtl/>
        </w:rPr>
        <w:t xml:space="preserve">قال ابن القيم رحمه الله : " وهذا هو الصواب , وأن بيع ذلك حرام وإن جاز الانتفاع به , والمقصود : أنه لا يلزم من تحريم بيع الميتة تحريم الانتفاع بها في غير ما حرم الله ورسوله منها , كالوقيد وإطعام الصقور والبزاة وغير ذلك ... وينبغي أن يعلم أن باب الانتفاع أوسع من </w:t>
      </w:r>
      <w:r>
        <w:rPr>
          <w:rFonts w:cs="Traditional Arabic" w:hint="cs"/>
          <w:sz w:val="36"/>
          <w:szCs w:val="36"/>
          <w:rtl/>
        </w:rPr>
        <w:lastRenderedPageBreak/>
        <w:t>باب البيع , فليس كل ما حرم  بيعه حرم الانتفاع به , بل لا تلازم بينهما , فلا يؤخذ تحريم الانتفاع من تحريم البيع "</w:t>
      </w:r>
      <w:r w:rsidRPr="00B804C0">
        <w:rPr>
          <w:rFonts w:cs="Traditional Arabic" w:hint="cs"/>
          <w:sz w:val="36"/>
          <w:szCs w:val="36"/>
          <w:vertAlign w:val="superscript"/>
          <w:rtl/>
        </w:rPr>
        <w:t>(</w:t>
      </w:r>
      <w:r w:rsidRPr="00B804C0">
        <w:rPr>
          <w:rStyle w:val="a4"/>
          <w:rFonts w:cs="Traditional Arabic"/>
          <w:sz w:val="36"/>
          <w:szCs w:val="36"/>
          <w:rtl/>
        </w:rPr>
        <w:footnoteReference w:id="265"/>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FC5623" w:rsidRPr="00B816B1" w:rsidRDefault="00FC5623" w:rsidP="0007182D">
      <w:pPr>
        <w:spacing w:before="240"/>
        <w:jc w:val="both"/>
        <w:rPr>
          <w:rFonts w:cs="MCS Taybah S_U normal."/>
          <w:sz w:val="36"/>
          <w:szCs w:val="36"/>
          <w:rtl/>
        </w:rPr>
      </w:pPr>
      <w:r w:rsidRPr="00B816B1">
        <w:rPr>
          <w:rFonts w:cs="MCS Taybah S_U normal." w:hint="cs"/>
          <w:sz w:val="36"/>
          <w:szCs w:val="36"/>
          <w:rtl/>
        </w:rPr>
        <w:t xml:space="preserve">سادساً : درجة الفرق </w:t>
      </w:r>
    </w:p>
    <w:p w:rsidR="00FC5623" w:rsidRDefault="00FC5623" w:rsidP="007416C1">
      <w:pPr>
        <w:ind w:firstLine="720"/>
        <w:jc w:val="both"/>
        <w:rPr>
          <w:rFonts w:cs="Traditional Arabic"/>
          <w:sz w:val="36"/>
          <w:szCs w:val="36"/>
          <w:rtl/>
        </w:rPr>
      </w:pPr>
      <w:r>
        <w:rPr>
          <w:rFonts w:cs="Traditional Arabic" w:hint="cs"/>
          <w:sz w:val="36"/>
          <w:szCs w:val="36"/>
          <w:rtl/>
        </w:rPr>
        <w:t>يتبين</w:t>
      </w:r>
      <w:r w:rsidR="007416C1">
        <w:rPr>
          <w:rFonts w:cs="Traditional Arabic" w:hint="cs"/>
          <w:sz w:val="36"/>
          <w:szCs w:val="36"/>
          <w:rtl/>
        </w:rPr>
        <w:t xml:space="preserve"> </w:t>
      </w:r>
      <w:r w:rsidR="007416C1">
        <w:rPr>
          <w:rFonts w:cs="Traditional Arabic"/>
          <w:sz w:val="36"/>
          <w:szCs w:val="36"/>
          <w:rtl/>
        </w:rPr>
        <w:t>–</w:t>
      </w:r>
      <w:r w:rsidR="007416C1">
        <w:rPr>
          <w:rFonts w:cs="Traditional Arabic" w:hint="cs"/>
          <w:sz w:val="36"/>
          <w:szCs w:val="36"/>
          <w:rtl/>
        </w:rPr>
        <w:t xml:space="preserve"> والله أعلم - </w:t>
      </w:r>
      <w:r>
        <w:rPr>
          <w:rFonts w:cs="Traditional Arabic" w:hint="cs"/>
          <w:sz w:val="36"/>
          <w:szCs w:val="36"/>
          <w:rtl/>
        </w:rPr>
        <w:t xml:space="preserve"> مما سبق أن الفرق بين المسألتين قوي ومعتبر</w:t>
      </w:r>
      <w:r w:rsidR="007416C1">
        <w:rPr>
          <w:rFonts w:cs="Traditional Arabic" w:hint="cs"/>
          <w:sz w:val="36"/>
          <w:szCs w:val="36"/>
          <w:rtl/>
        </w:rPr>
        <w:t xml:space="preserve"> </w:t>
      </w:r>
      <w:r>
        <w:rPr>
          <w:rFonts w:cs="Traditional Arabic" w:hint="cs"/>
          <w:sz w:val="36"/>
          <w:szCs w:val="36"/>
          <w:rtl/>
        </w:rPr>
        <w:t xml:space="preserve">. </w:t>
      </w:r>
    </w:p>
    <w:p w:rsidR="00FC5623" w:rsidRDefault="00A611A7" w:rsidP="007416C1">
      <w:pPr>
        <w:jc w:val="center"/>
        <w:rPr>
          <w:rFonts w:cs="MCS Taybah S_U normal."/>
          <w:sz w:val="36"/>
          <w:szCs w:val="36"/>
          <w:rtl/>
        </w:rPr>
      </w:pPr>
      <w:r>
        <w:rPr>
          <w:rFonts w:cs="MCS Shafa S_U normal."/>
          <w:sz w:val="36"/>
          <w:szCs w:val="36"/>
          <w:rtl/>
        </w:rPr>
        <w:br w:type="page"/>
      </w:r>
      <w:r w:rsidR="00FC5623" w:rsidRPr="00B804C0">
        <w:rPr>
          <w:rFonts w:cs="MCS Shafa S_U normal." w:hint="cs"/>
          <w:sz w:val="36"/>
          <w:szCs w:val="36"/>
          <w:rtl/>
        </w:rPr>
        <w:lastRenderedPageBreak/>
        <w:t>المبحث ال</w:t>
      </w:r>
      <w:r w:rsidR="00FC5623">
        <w:rPr>
          <w:rFonts w:cs="MCS Shafa S_U normal." w:hint="cs"/>
          <w:sz w:val="36"/>
          <w:szCs w:val="36"/>
          <w:rtl/>
        </w:rPr>
        <w:t>سابع</w:t>
      </w:r>
      <w:r w:rsidR="00FC5623" w:rsidRPr="00B804C0">
        <w:rPr>
          <w:rFonts w:cs="MCS Shafa S_U normal." w:hint="cs"/>
          <w:sz w:val="36"/>
          <w:szCs w:val="36"/>
          <w:rtl/>
        </w:rPr>
        <w:t xml:space="preserve"> </w:t>
      </w:r>
      <w:r w:rsidR="00FC5623" w:rsidRPr="00B804C0">
        <w:rPr>
          <w:rFonts w:cs="MCS Taybah S_U normal." w:hint="cs"/>
          <w:sz w:val="36"/>
          <w:szCs w:val="36"/>
          <w:rtl/>
        </w:rPr>
        <w:t>:</w:t>
      </w:r>
    </w:p>
    <w:p w:rsidR="00FC5623" w:rsidRDefault="00FC5623" w:rsidP="00191786">
      <w:pPr>
        <w:jc w:val="center"/>
        <w:rPr>
          <w:rFonts w:cs="MCS Taybah S_U normal."/>
          <w:sz w:val="36"/>
          <w:szCs w:val="36"/>
          <w:rtl/>
        </w:rPr>
      </w:pPr>
      <w:r>
        <w:rPr>
          <w:rFonts w:cs="MCS Taybah S_U normal." w:hint="cs"/>
          <w:sz w:val="36"/>
          <w:szCs w:val="36"/>
          <w:rtl/>
        </w:rPr>
        <w:t xml:space="preserve">الفرق بين بيع الهر وبيع غيره من السباع من حيث صحة البيع </w:t>
      </w:r>
      <w:r w:rsidRPr="00B804C0">
        <w:rPr>
          <w:rFonts w:cs="Traditional Arabic" w:hint="cs"/>
          <w:sz w:val="36"/>
          <w:szCs w:val="36"/>
          <w:vertAlign w:val="superscript"/>
          <w:rtl/>
        </w:rPr>
        <w:t>(</w:t>
      </w:r>
      <w:r w:rsidRPr="00B804C0">
        <w:rPr>
          <w:rStyle w:val="a4"/>
          <w:rFonts w:cs="Traditional Arabic"/>
          <w:sz w:val="36"/>
          <w:szCs w:val="36"/>
          <w:rtl/>
        </w:rPr>
        <w:footnoteReference w:id="266"/>
      </w:r>
      <w:r w:rsidRPr="00B804C0">
        <w:rPr>
          <w:rFonts w:cs="Traditional Arabic" w:hint="cs"/>
          <w:sz w:val="36"/>
          <w:szCs w:val="36"/>
          <w:vertAlign w:val="superscript"/>
          <w:rtl/>
        </w:rPr>
        <w:t>)</w:t>
      </w:r>
    </w:p>
    <w:p w:rsidR="00FC5623" w:rsidRDefault="00FC5623" w:rsidP="007416C1">
      <w:pPr>
        <w:jc w:val="both"/>
        <w:rPr>
          <w:rFonts w:cs="MCS Taybah S_U normal."/>
          <w:sz w:val="36"/>
          <w:szCs w:val="36"/>
          <w:rtl/>
        </w:rPr>
      </w:pPr>
      <w:r>
        <w:rPr>
          <w:rFonts w:cs="MCS Taybah S_U normal." w:hint="cs"/>
          <w:sz w:val="36"/>
          <w:szCs w:val="36"/>
          <w:rtl/>
        </w:rPr>
        <w:t xml:space="preserve">أولاً : نص الإمام في الفرق بين المسألتين : </w:t>
      </w:r>
    </w:p>
    <w:p w:rsidR="00FC5623" w:rsidRDefault="00FC5623" w:rsidP="007416C1">
      <w:pPr>
        <w:spacing w:line="228" w:lineRule="auto"/>
        <w:ind w:firstLine="720"/>
        <w:jc w:val="both"/>
        <w:rPr>
          <w:rFonts w:cs="Traditional Arabic"/>
          <w:sz w:val="36"/>
          <w:szCs w:val="36"/>
          <w:rtl/>
        </w:rPr>
      </w:pPr>
      <w:r>
        <w:rPr>
          <w:rFonts w:cs="Traditional Arabic" w:hint="cs"/>
          <w:sz w:val="36"/>
          <w:szCs w:val="36"/>
          <w:rtl/>
        </w:rPr>
        <w:t>نقل الكوسج</w:t>
      </w:r>
      <w:r>
        <w:rPr>
          <w:rFonts w:cs="Traditional Arabic" w:hint="cs"/>
          <w:sz w:val="36"/>
          <w:szCs w:val="36"/>
          <w:vertAlign w:val="superscript"/>
          <w:rtl/>
        </w:rPr>
        <w:t xml:space="preserve"> </w:t>
      </w:r>
      <w:r>
        <w:rPr>
          <w:rFonts w:cs="Traditional Arabic" w:hint="cs"/>
          <w:sz w:val="36"/>
          <w:szCs w:val="36"/>
          <w:rtl/>
        </w:rPr>
        <w:t>رحمه الله عن الإمام أحمد رحمه الله أنه سئل عن بيع الهر فقال : "</w:t>
      </w:r>
      <w:r w:rsidR="007416C1">
        <w:rPr>
          <w:rFonts w:cs="Traditional Arabic" w:hint="cs"/>
          <w:sz w:val="36"/>
          <w:szCs w:val="36"/>
          <w:rtl/>
        </w:rPr>
        <w:t xml:space="preserve"> أرجو أن لا يكون به بأس ، </w:t>
      </w:r>
      <w:r>
        <w:rPr>
          <w:rFonts w:cs="Traditional Arabic" w:hint="cs"/>
          <w:sz w:val="36"/>
          <w:szCs w:val="36"/>
          <w:rtl/>
        </w:rPr>
        <w:t xml:space="preserve">قيل : أليس هو من السباع ؟ </w:t>
      </w:r>
    </w:p>
    <w:p w:rsidR="00FC5623" w:rsidRDefault="00FC5623" w:rsidP="004717CB">
      <w:pPr>
        <w:jc w:val="both"/>
        <w:rPr>
          <w:rFonts w:cs="Traditional Arabic"/>
          <w:sz w:val="36"/>
          <w:szCs w:val="36"/>
          <w:rtl/>
        </w:rPr>
      </w:pPr>
      <w:r>
        <w:rPr>
          <w:rFonts w:cs="Traditional Arabic" w:hint="cs"/>
          <w:sz w:val="36"/>
          <w:szCs w:val="36"/>
          <w:rtl/>
        </w:rPr>
        <w:t>قال : بلى , والبيزان والصقور والحمر لا تؤكل لحومهم ولكن لا بأس بأثمانهم "</w:t>
      </w:r>
      <w:r w:rsidRPr="00B804C0">
        <w:rPr>
          <w:rFonts w:cs="Traditional Arabic" w:hint="cs"/>
          <w:sz w:val="36"/>
          <w:szCs w:val="36"/>
          <w:vertAlign w:val="superscript"/>
          <w:rtl/>
        </w:rPr>
        <w:t>(</w:t>
      </w:r>
      <w:r w:rsidRPr="00B804C0">
        <w:rPr>
          <w:rStyle w:val="a4"/>
          <w:rFonts w:cs="Traditional Arabic"/>
          <w:sz w:val="36"/>
          <w:szCs w:val="36"/>
          <w:rtl/>
        </w:rPr>
        <w:footnoteReference w:id="267"/>
      </w:r>
      <w:r w:rsidRPr="00B804C0">
        <w:rPr>
          <w:rFonts w:cs="Traditional Arabic" w:hint="cs"/>
          <w:sz w:val="36"/>
          <w:szCs w:val="36"/>
          <w:vertAlign w:val="superscript"/>
          <w:rtl/>
        </w:rPr>
        <w:t>)</w:t>
      </w:r>
      <w:r>
        <w:rPr>
          <w:rFonts w:cs="Traditional Arabic" w:hint="cs"/>
          <w:sz w:val="36"/>
          <w:szCs w:val="36"/>
          <w:rtl/>
        </w:rPr>
        <w:t xml:space="preserve"> .</w:t>
      </w:r>
    </w:p>
    <w:p w:rsidR="00FC5623" w:rsidRPr="00B816B1" w:rsidRDefault="00FC5623" w:rsidP="007416C1">
      <w:pPr>
        <w:spacing w:line="228" w:lineRule="auto"/>
        <w:jc w:val="both"/>
        <w:rPr>
          <w:rFonts w:cs="MCS Taybah S_U normal."/>
          <w:sz w:val="36"/>
          <w:szCs w:val="36"/>
          <w:rtl/>
        </w:rPr>
      </w:pPr>
      <w:r w:rsidRPr="00B816B1">
        <w:rPr>
          <w:rFonts w:cs="MCS Taybah S_U normal." w:hint="cs"/>
          <w:sz w:val="36"/>
          <w:szCs w:val="36"/>
          <w:rtl/>
        </w:rPr>
        <w:t xml:space="preserve">ثانياً : بيان مكانة الرواية في المذهب : </w:t>
      </w:r>
    </w:p>
    <w:p w:rsidR="00FC5623" w:rsidRDefault="00FC5623" w:rsidP="007416C1">
      <w:pPr>
        <w:spacing w:line="228" w:lineRule="auto"/>
        <w:ind w:firstLine="720"/>
        <w:jc w:val="both"/>
        <w:rPr>
          <w:rFonts w:cs="Traditional Arabic"/>
          <w:sz w:val="36"/>
          <w:szCs w:val="36"/>
          <w:rtl/>
        </w:rPr>
      </w:pPr>
      <w:r>
        <w:rPr>
          <w:rFonts w:cs="Traditional Arabic" w:hint="cs"/>
          <w:sz w:val="36"/>
          <w:szCs w:val="36"/>
          <w:rtl/>
        </w:rPr>
        <w:t>لا خلاف في المذهب بأن سباع البهائم التي لا نفع فيها ولا تصلح للاصطياد أنه لا يجوز بيعها</w:t>
      </w:r>
      <w:r w:rsidRPr="00B804C0">
        <w:rPr>
          <w:rFonts w:cs="Traditional Arabic" w:hint="cs"/>
          <w:sz w:val="36"/>
          <w:szCs w:val="36"/>
          <w:vertAlign w:val="superscript"/>
          <w:rtl/>
        </w:rPr>
        <w:t>(</w:t>
      </w:r>
      <w:r w:rsidRPr="00B804C0">
        <w:rPr>
          <w:rStyle w:val="a4"/>
          <w:rFonts w:cs="Traditional Arabic"/>
          <w:sz w:val="36"/>
          <w:szCs w:val="36"/>
          <w:rtl/>
        </w:rPr>
        <w:footnoteReference w:id="268"/>
      </w:r>
      <w:r w:rsidRPr="00B804C0">
        <w:rPr>
          <w:rFonts w:cs="Traditional Arabic" w:hint="cs"/>
          <w:sz w:val="36"/>
          <w:szCs w:val="36"/>
          <w:vertAlign w:val="superscript"/>
          <w:rtl/>
        </w:rPr>
        <w:t>)</w:t>
      </w:r>
      <w:r>
        <w:rPr>
          <w:rFonts w:cs="Traditional Arabic" w:hint="cs"/>
          <w:sz w:val="36"/>
          <w:szCs w:val="36"/>
          <w:rtl/>
        </w:rPr>
        <w:t xml:space="preserve"> .  </w:t>
      </w:r>
    </w:p>
    <w:p w:rsidR="00FC5623" w:rsidRDefault="00FC5623" w:rsidP="007416C1">
      <w:pPr>
        <w:spacing w:line="228" w:lineRule="auto"/>
        <w:ind w:firstLine="720"/>
        <w:jc w:val="both"/>
        <w:rPr>
          <w:rFonts w:cs="Traditional Arabic"/>
          <w:sz w:val="36"/>
          <w:szCs w:val="36"/>
          <w:rtl/>
        </w:rPr>
      </w:pPr>
      <w:r>
        <w:rPr>
          <w:rFonts w:cs="Traditional Arabic" w:hint="cs"/>
          <w:sz w:val="36"/>
          <w:szCs w:val="36"/>
          <w:rtl/>
        </w:rPr>
        <w:t>أما بيع الهر فقد روي عن الإمام أحمد رحمه الله في ذلك روايتان : أطلقهما في الهداية</w:t>
      </w:r>
      <w:r w:rsidRPr="00B804C0">
        <w:rPr>
          <w:rFonts w:cs="Traditional Arabic" w:hint="cs"/>
          <w:sz w:val="36"/>
          <w:szCs w:val="36"/>
          <w:vertAlign w:val="superscript"/>
          <w:rtl/>
        </w:rPr>
        <w:t>(</w:t>
      </w:r>
      <w:r w:rsidRPr="00B804C0">
        <w:rPr>
          <w:rStyle w:val="a4"/>
          <w:rFonts w:cs="Traditional Arabic"/>
          <w:sz w:val="36"/>
          <w:szCs w:val="36"/>
          <w:rtl/>
        </w:rPr>
        <w:footnoteReference w:id="269"/>
      </w:r>
      <w:r w:rsidRPr="00B804C0">
        <w:rPr>
          <w:rFonts w:cs="Traditional Arabic" w:hint="cs"/>
          <w:sz w:val="36"/>
          <w:szCs w:val="36"/>
          <w:vertAlign w:val="superscript"/>
          <w:rtl/>
        </w:rPr>
        <w:t>)</w:t>
      </w:r>
      <w:r>
        <w:rPr>
          <w:rFonts w:cs="Traditional Arabic" w:hint="cs"/>
          <w:sz w:val="36"/>
          <w:szCs w:val="36"/>
          <w:rtl/>
        </w:rPr>
        <w:t xml:space="preserve"> ، والمستوعب</w:t>
      </w:r>
      <w:r w:rsidRPr="00B804C0">
        <w:rPr>
          <w:rFonts w:cs="Traditional Arabic" w:hint="cs"/>
          <w:sz w:val="36"/>
          <w:szCs w:val="36"/>
          <w:vertAlign w:val="superscript"/>
          <w:rtl/>
        </w:rPr>
        <w:t>(</w:t>
      </w:r>
      <w:r w:rsidRPr="00B804C0">
        <w:rPr>
          <w:rStyle w:val="a4"/>
          <w:rFonts w:cs="Traditional Arabic"/>
          <w:sz w:val="36"/>
          <w:szCs w:val="36"/>
          <w:rtl/>
        </w:rPr>
        <w:footnoteReference w:id="270"/>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والمحرر</w:t>
      </w:r>
      <w:r w:rsidRPr="00B804C0">
        <w:rPr>
          <w:rFonts w:cs="Traditional Arabic" w:hint="cs"/>
          <w:sz w:val="36"/>
          <w:szCs w:val="36"/>
          <w:vertAlign w:val="superscript"/>
          <w:rtl/>
        </w:rPr>
        <w:t>(</w:t>
      </w:r>
      <w:r w:rsidRPr="00B804C0">
        <w:rPr>
          <w:rStyle w:val="a4"/>
          <w:rFonts w:cs="Traditional Arabic"/>
          <w:sz w:val="36"/>
          <w:szCs w:val="36"/>
          <w:rtl/>
        </w:rPr>
        <w:footnoteReference w:id="271"/>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والرعاية الصغرى</w:t>
      </w:r>
      <w:r w:rsidRPr="00B804C0">
        <w:rPr>
          <w:rFonts w:cs="Traditional Arabic" w:hint="cs"/>
          <w:sz w:val="36"/>
          <w:szCs w:val="36"/>
          <w:vertAlign w:val="superscript"/>
          <w:rtl/>
        </w:rPr>
        <w:t>(</w:t>
      </w:r>
      <w:r w:rsidRPr="00B804C0">
        <w:rPr>
          <w:rStyle w:val="a4"/>
          <w:rFonts w:cs="Traditional Arabic"/>
          <w:sz w:val="36"/>
          <w:szCs w:val="36"/>
          <w:rtl/>
        </w:rPr>
        <w:footnoteReference w:id="272"/>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والحاوي الصغير</w:t>
      </w:r>
      <w:r w:rsidRPr="00B804C0">
        <w:rPr>
          <w:rFonts w:cs="Traditional Arabic" w:hint="cs"/>
          <w:sz w:val="36"/>
          <w:szCs w:val="36"/>
          <w:vertAlign w:val="superscript"/>
          <w:rtl/>
        </w:rPr>
        <w:t>(</w:t>
      </w:r>
      <w:r w:rsidRPr="00B804C0">
        <w:rPr>
          <w:rStyle w:val="a4"/>
          <w:rFonts w:cs="Traditional Arabic"/>
          <w:sz w:val="36"/>
          <w:szCs w:val="36"/>
          <w:rtl/>
        </w:rPr>
        <w:footnoteReference w:id="273"/>
      </w:r>
      <w:r w:rsidRPr="00B804C0">
        <w:rPr>
          <w:rFonts w:cs="Traditional Arabic" w:hint="cs"/>
          <w:sz w:val="36"/>
          <w:szCs w:val="36"/>
          <w:vertAlign w:val="superscript"/>
          <w:rtl/>
        </w:rPr>
        <w:t>)</w:t>
      </w:r>
      <w:r>
        <w:rPr>
          <w:rFonts w:cs="Traditional Arabic" w:hint="cs"/>
          <w:sz w:val="36"/>
          <w:szCs w:val="36"/>
          <w:rtl/>
        </w:rPr>
        <w:t xml:space="preserve"> ، والفروع</w:t>
      </w:r>
      <w:r w:rsidRPr="00B804C0">
        <w:rPr>
          <w:rFonts w:cs="Traditional Arabic" w:hint="cs"/>
          <w:sz w:val="36"/>
          <w:szCs w:val="36"/>
          <w:vertAlign w:val="superscript"/>
          <w:rtl/>
        </w:rPr>
        <w:t>(</w:t>
      </w:r>
      <w:r w:rsidRPr="00B804C0">
        <w:rPr>
          <w:rStyle w:val="a4"/>
          <w:rFonts w:cs="Traditional Arabic"/>
          <w:sz w:val="36"/>
          <w:szCs w:val="36"/>
          <w:rtl/>
        </w:rPr>
        <w:footnoteReference w:id="274"/>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والزركشي</w:t>
      </w:r>
      <w:r w:rsidRPr="00B804C0">
        <w:rPr>
          <w:rFonts w:cs="Traditional Arabic" w:hint="cs"/>
          <w:sz w:val="36"/>
          <w:szCs w:val="36"/>
          <w:vertAlign w:val="superscript"/>
          <w:rtl/>
        </w:rPr>
        <w:t>(</w:t>
      </w:r>
      <w:r w:rsidRPr="00B804C0">
        <w:rPr>
          <w:rStyle w:val="a4"/>
          <w:rFonts w:cs="Traditional Arabic"/>
          <w:sz w:val="36"/>
          <w:szCs w:val="36"/>
          <w:rtl/>
        </w:rPr>
        <w:footnoteReference w:id="275"/>
      </w:r>
      <w:r w:rsidRPr="00B804C0">
        <w:rPr>
          <w:rFonts w:cs="Traditional Arabic" w:hint="cs"/>
          <w:sz w:val="36"/>
          <w:szCs w:val="36"/>
          <w:vertAlign w:val="superscript"/>
          <w:rtl/>
        </w:rPr>
        <w:t>)</w:t>
      </w:r>
      <w:r>
        <w:rPr>
          <w:rFonts w:cs="Traditional Arabic" w:hint="cs"/>
          <w:sz w:val="36"/>
          <w:szCs w:val="36"/>
          <w:rtl/>
        </w:rPr>
        <w:t xml:space="preserve">. </w:t>
      </w:r>
    </w:p>
    <w:p w:rsidR="00FC5623" w:rsidRDefault="00FC5623" w:rsidP="00932604">
      <w:pPr>
        <w:spacing w:line="264" w:lineRule="auto"/>
        <w:jc w:val="both"/>
        <w:rPr>
          <w:rFonts w:cs="Traditional Arabic"/>
          <w:sz w:val="36"/>
          <w:szCs w:val="36"/>
          <w:rtl/>
        </w:rPr>
      </w:pPr>
      <w:r>
        <w:rPr>
          <w:rFonts w:cs="Traditional Arabic" w:hint="cs"/>
          <w:sz w:val="36"/>
          <w:szCs w:val="36"/>
          <w:rtl/>
        </w:rPr>
        <w:lastRenderedPageBreak/>
        <w:t>الرواية الأولى : جواز بيع الهر .</w:t>
      </w:r>
    </w:p>
    <w:p w:rsidR="00FC5623" w:rsidRDefault="00FC5623" w:rsidP="00932604">
      <w:pPr>
        <w:spacing w:line="264" w:lineRule="auto"/>
        <w:ind w:firstLine="720"/>
        <w:jc w:val="both"/>
        <w:rPr>
          <w:rFonts w:cs="Traditional Arabic"/>
          <w:sz w:val="36"/>
          <w:szCs w:val="36"/>
          <w:rtl/>
        </w:rPr>
      </w:pPr>
      <w:r>
        <w:rPr>
          <w:rFonts w:cs="Traditional Arabic" w:hint="cs"/>
          <w:sz w:val="36"/>
          <w:szCs w:val="36"/>
          <w:rtl/>
        </w:rPr>
        <w:t xml:space="preserve"> وهي التي جزم بها الخرقي</w:t>
      </w:r>
      <w:r w:rsidRPr="00B804C0">
        <w:rPr>
          <w:rFonts w:cs="Traditional Arabic" w:hint="cs"/>
          <w:sz w:val="36"/>
          <w:szCs w:val="36"/>
          <w:vertAlign w:val="superscript"/>
          <w:rtl/>
        </w:rPr>
        <w:t>(</w:t>
      </w:r>
      <w:r w:rsidRPr="00B804C0">
        <w:rPr>
          <w:rStyle w:val="a4"/>
          <w:rFonts w:cs="Traditional Arabic"/>
          <w:sz w:val="36"/>
          <w:szCs w:val="36"/>
          <w:rtl/>
        </w:rPr>
        <w:footnoteReference w:id="276"/>
      </w:r>
      <w:r w:rsidRPr="00B804C0">
        <w:rPr>
          <w:rFonts w:cs="Traditional Arabic" w:hint="cs"/>
          <w:sz w:val="36"/>
          <w:szCs w:val="36"/>
          <w:vertAlign w:val="superscript"/>
          <w:rtl/>
        </w:rPr>
        <w:t>)</w:t>
      </w:r>
      <w:r>
        <w:rPr>
          <w:rFonts w:cs="Traditional Arabic" w:hint="cs"/>
          <w:sz w:val="36"/>
          <w:szCs w:val="36"/>
          <w:vertAlign w:val="superscript"/>
          <w:rtl/>
        </w:rPr>
        <w:t>,</w:t>
      </w:r>
      <w:r w:rsidRPr="00B804C0">
        <w:rPr>
          <w:rFonts w:cs="Traditional Arabic" w:hint="cs"/>
          <w:sz w:val="36"/>
          <w:szCs w:val="36"/>
          <w:vertAlign w:val="superscript"/>
          <w:rtl/>
        </w:rPr>
        <w:t>(</w:t>
      </w:r>
      <w:r w:rsidRPr="00B804C0">
        <w:rPr>
          <w:rStyle w:val="a4"/>
          <w:rFonts w:cs="Traditional Arabic"/>
          <w:sz w:val="36"/>
          <w:szCs w:val="36"/>
          <w:rtl/>
        </w:rPr>
        <w:footnoteReference w:id="277"/>
      </w:r>
      <w:r w:rsidRPr="00B804C0">
        <w:rPr>
          <w:rFonts w:cs="Traditional Arabic" w:hint="cs"/>
          <w:sz w:val="36"/>
          <w:szCs w:val="36"/>
          <w:vertAlign w:val="superscript"/>
          <w:rtl/>
        </w:rPr>
        <w:t>)</w:t>
      </w:r>
      <w:r>
        <w:rPr>
          <w:rFonts w:cs="Traditional Arabic" w:hint="cs"/>
          <w:sz w:val="36"/>
          <w:szCs w:val="36"/>
          <w:rtl/>
        </w:rPr>
        <w:t xml:space="preserve"> ، وصححها في الكافي</w:t>
      </w:r>
      <w:r w:rsidRPr="00B804C0">
        <w:rPr>
          <w:rFonts w:cs="Traditional Arabic" w:hint="cs"/>
          <w:sz w:val="36"/>
          <w:szCs w:val="36"/>
          <w:vertAlign w:val="superscript"/>
          <w:rtl/>
        </w:rPr>
        <w:t>(</w:t>
      </w:r>
      <w:r w:rsidRPr="00B804C0">
        <w:rPr>
          <w:rStyle w:val="a4"/>
          <w:rFonts w:cs="Traditional Arabic"/>
          <w:sz w:val="36"/>
          <w:szCs w:val="36"/>
          <w:rtl/>
        </w:rPr>
        <w:footnoteReference w:id="278"/>
      </w:r>
      <w:r w:rsidRPr="00B804C0">
        <w:rPr>
          <w:rFonts w:cs="Traditional Arabic" w:hint="cs"/>
          <w:sz w:val="36"/>
          <w:szCs w:val="36"/>
          <w:vertAlign w:val="superscript"/>
          <w:rtl/>
        </w:rPr>
        <w:t>)</w:t>
      </w:r>
      <w:r>
        <w:rPr>
          <w:rFonts w:cs="Traditional Arabic" w:hint="cs"/>
          <w:sz w:val="36"/>
          <w:szCs w:val="36"/>
          <w:rtl/>
        </w:rPr>
        <w:t xml:space="preserve"> ، وتصحيح الفروع</w:t>
      </w:r>
      <w:r w:rsidRPr="00B804C0">
        <w:rPr>
          <w:rFonts w:cs="Traditional Arabic" w:hint="cs"/>
          <w:sz w:val="36"/>
          <w:szCs w:val="36"/>
          <w:vertAlign w:val="superscript"/>
          <w:rtl/>
        </w:rPr>
        <w:t>(</w:t>
      </w:r>
      <w:r w:rsidRPr="00B804C0">
        <w:rPr>
          <w:rStyle w:val="a4"/>
          <w:rFonts w:cs="Traditional Arabic"/>
          <w:sz w:val="36"/>
          <w:szCs w:val="36"/>
          <w:rtl/>
        </w:rPr>
        <w:footnoteReference w:id="279"/>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وقال في الإنصاف : " وهو المذهب "</w:t>
      </w:r>
      <w:r w:rsidRPr="00B804C0">
        <w:rPr>
          <w:rFonts w:cs="Traditional Arabic" w:hint="cs"/>
          <w:sz w:val="36"/>
          <w:szCs w:val="36"/>
          <w:vertAlign w:val="superscript"/>
          <w:rtl/>
        </w:rPr>
        <w:t>(</w:t>
      </w:r>
      <w:r w:rsidRPr="00B804C0">
        <w:rPr>
          <w:rStyle w:val="a4"/>
          <w:rFonts w:cs="Traditional Arabic"/>
          <w:sz w:val="36"/>
          <w:szCs w:val="36"/>
          <w:rtl/>
        </w:rPr>
        <w:footnoteReference w:id="280"/>
      </w:r>
      <w:r w:rsidRPr="00B804C0">
        <w:rPr>
          <w:rFonts w:cs="Traditional Arabic" w:hint="cs"/>
          <w:sz w:val="36"/>
          <w:szCs w:val="36"/>
          <w:vertAlign w:val="superscript"/>
          <w:rtl/>
        </w:rPr>
        <w:t>)</w:t>
      </w:r>
      <w:r>
        <w:rPr>
          <w:rFonts w:cs="Traditional Arabic" w:hint="cs"/>
          <w:sz w:val="36"/>
          <w:szCs w:val="36"/>
          <w:rtl/>
        </w:rPr>
        <w:t xml:space="preserve"> , و</w:t>
      </w:r>
      <w:r w:rsidR="000D2299">
        <w:rPr>
          <w:rFonts w:cs="Traditional Arabic" w:hint="cs"/>
          <w:sz w:val="36"/>
          <w:szCs w:val="36"/>
          <w:rtl/>
        </w:rPr>
        <w:t xml:space="preserve">هي كما </w:t>
      </w:r>
      <w:r>
        <w:rPr>
          <w:rFonts w:cs="Traditional Arabic" w:hint="cs"/>
          <w:sz w:val="36"/>
          <w:szCs w:val="36"/>
          <w:rtl/>
        </w:rPr>
        <w:t>في الإقناع</w:t>
      </w:r>
      <w:r w:rsidRPr="00B804C0">
        <w:rPr>
          <w:rFonts w:cs="Traditional Arabic" w:hint="cs"/>
          <w:sz w:val="36"/>
          <w:szCs w:val="36"/>
          <w:vertAlign w:val="superscript"/>
          <w:rtl/>
        </w:rPr>
        <w:t>(</w:t>
      </w:r>
      <w:r w:rsidRPr="00B804C0">
        <w:rPr>
          <w:rStyle w:val="a4"/>
          <w:rFonts w:cs="Traditional Arabic"/>
          <w:sz w:val="36"/>
          <w:szCs w:val="36"/>
          <w:rtl/>
        </w:rPr>
        <w:footnoteReference w:id="281"/>
      </w:r>
      <w:r w:rsidRPr="00B804C0">
        <w:rPr>
          <w:rFonts w:cs="Traditional Arabic" w:hint="cs"/>
          <w:sz w:val="36"/>
          <w:szCs w:val="36"/>
          <w:vertAlign w:val="superscript"/>
          <w:rtl/>
        </w:rPr>
        <w:t>)</w:t>
      </w:r>
      <w:r w:rsidR="007416C1">
        <w:rPr>
          <w:rFonts w:cs="Traditional Arabic" w:hint="cs"/>
          <w:sz w:val="36"/>
          <w:szCs w:val="36"/>
          <w:rtl/>
        </w:rPr>
        <w:t xml:space="preserve"> ، والمنت</w:t>
      </w:r>
      <w:r>
        <w:rPr>
          <w:rFonts w:cs="Traditional Arabic" w:hint="cs"/>
          <w:sz w:val="36"/>
          <w:szCs w:val="36"/>
          <w:rtl/>
        </w:rPr>
        <w:t>هى</w:t>
      </w:r>
      <w:r w:rsidRPr="00B804C0">
        <w:rPr>
          <w:rFonts w:cs="Traditional Arabic" w:hint="cs"/>
          <w:sz w:val="36"/>
          <w:szCs w:val="36"/>
          <w:vertAlign w:val="superscript"/>
          <w:rtl/>
        </w:rPr>
        <w:t>(</w:t>
      </w:r>
      <w:r w:rsidRPr="00B804C0">
        <w:rPr>
          <w:rStyle w:val="a4"/>
          <w:rFonts w:cs="Traditional Arabic"/>
          <w:sz w:val="36"/>
          <w:szCs w:val="36"/>
          <w:rtl/>
        </w:rPr>
        <w:footnoteReference w:id="282"/>
      </w:r>
      <w:r w:rsidRPr="00B804C0">
        <w:rPr>
          <w:rFonts w:cs="Traditional Arabic" w:hint="cs"/>
          <w:sz w:val="36"/>
          <w:szCs w:val="36"/>
          <w:vertAlign w:val="superscript"/>
          <w:rtl/>
        </w:rPr>
        <w:t>)</w:t>
      </w:r>
      <w:r>
        <w:rPr>
          <w:rFonts w:cs="Traditional Arabic" w:hint="cs"/>
          <w:sz w:val="36"/>
          <w:szCs w:val="36"/>
          <w:rtl/>
        </w:rPr>
        <w:t xml:space="preserve">. </w:t>
      </w:r>
    </w:p>
    <w:p w:rsidR="00FC5623" w:rsidRDefault="00FC5623" w:rsidP="00932604">
      <w:pPr>
        <w:spacing w:line="264" w:lineRule="auto"/>
        <w:jc w:val="both"/>
        <w:rPr>
          <w:rFonts w:cs="Traditional Arabic"/>
          <w:sz w:val="36"/>
          <w:szCs w:val="36"/>
          <w:rtl/>
        </w:rPr>
      </w:pPr>
      <w:r>
        <w:rPr>
          <w:rFonts w:cs="Traditional Arabic" w:hint="cs"/>
          <w:sz w:val="36"/>
          <w:szCs w:val="36"/>
          <w:rtl/>
        </w:rPr>
        <w:t>الرواية الثانية : لا يجوز بيع الهر .</w:t>
      </w:r>
    </w:p>
    <w:p w:rsidR="00FC5623" w:rsidRDefault="00FC5623" w:rsidP="00932604">
      <w:pPr>
        <w:spacing w:line="264" w:lineRule="auto"/>
        <w:ind w:firstLine="720"/>
        <w:jc w:val="both"/>
        <w:rPr>
          <w:rFonts w:cs="Traditional Arabic"/>
          <w:sz w:val="36"/>
          <w:szCs w:val="36"/>
          <w:rtl/>
        </w:rPr>
      </w:pPr>
      <w:r>
        <w:rPr>
          <w:rFonts w:cs="Traditional Arabic" w:hint="cs"/>
          <w:sz w:val="36"/>
          <w:szCs w:val="36"/>
          <w:rtl/>
        </w:rPr>
        <w:t>وهي اختيار ابن القيم</w:t>
      </w:r>
      <w:r>
        <w:rPr>
          <w:rFonts w:cs="Traditional Arabic" w:hint="cs"/>
          <w:sz w:val="36"/>
          <w:szCs w:val="36"/>
          <w:vertAlign w:val="superscript"/>
          <w:rtl/>
        </w:rPr>
        <w:t xml:space="preserve"> </w:t>
      </w:r>
      <w:r>
        <w:rPr>
          <w:rFonts w:cs="Traditional Arabic" w:hint="cs"/>
          <w:sz w:val="36"/>
          <w:szCs w:val="36"/>
          <w:rtl/>
        </w:rPr>
        <w:t>رحمه الله</w:t>
      </w:r>
      <w:r w:rsidRPr="00B804C0">
        <w:rPr>
          <w:rFonts w:cs="Traditional Arabic" w:hint="cs"/>
          <w:sz w:val="36"/>
          <w:szCs w:val="36"/>
          <w:vertAlign w:val="superscript"/>
          <w:rtl/>
        </w:rPr>
        <w:t>(</w:t>
      </w:r>
      <w:r w:rsidRPr="00B804C0">
        <w:rPr>
          <w:rStyle w:val="a4"/>
          <w:rFonts w:cs="Traditional Arabic"/>
          <w:sz w:val="36"/>
          <w:szCs w:val="36"/>
          <w:rtl/>
        </w:rPr>
        <w:footnoteReference w:id="283"/>
      </w:r>
      <w:r w:rsidRPr="00B804C0">
        <w:rPr>
          <w:rFonts w:cs="Traditional Arabic" w:hint="cs"/>
          <w:sz w:val="36"/>
          <w:szCs w:val="36"/>
          <w:vertAlign w:val="superscript"/>
          <w:rtl/>
        </w:rPr>
        <w:t>)</w:t>
      </w:r>
      <w:r w:rsidR="00727F51">
        <w:rPr>
          <w:rFonts w:cs="Traditional Arabic" w:hint="cs"/>
          <w:sz w:val="36"/>
          <w:szCs w:val="36"/>
          <w:rtl/>
        </w:rPr>
        <w:t xml:space="preserve"> </w:t>
      </w:r>
      <w:r>
        <w:rPr>
          <w:rFonts w:cs="Traditional Arabic" w:hint="cs"/>
          <w:sz w:val="36"/>
          <w:szCs w:val="36"/>
          <w:rtl/>
        </w:rPr>
        <w:t>، وقال ابن رجب رحمه الله</w:t>
      </w:r>
      <w:r w:rsidR="00727F51">
        <w:rPr>
          <w:rFonts w:cs="Traditional Arabic" w:hint="cs"/>
          <w:sz w:val="36"/>
          <w:szCs w:val="36"/>
          <w:vertAlign w:val="superscript"/>
          <w:rtl/>
        </w:rPr>
        <w:t>(</w:t>
      </w:r>
      <w:r w:rsidR="00727F51">
        <w:rPr>
          <w:rStyle w:val="a4"/>
          <w:rFonts w:cs="Traditional Arabic"/>
          <w:sz w:val="36"/>
          <w:szCs w:val="36"/>
          <w:rtl/>
        </w:rPr>
        <w:footnoteReference w:id="284"/>
      </w:r>
      <w:r w:rsidR="00727F51">
        <w:rPr>
          <w:rFonts w:cs="Traditional Arabic" w:hint="cs"/>
          <w:sz w:val="36"/>
          <w:szCs w:val="36"/>
          <w:vertAlign w:val="superscript"/>
          <w:rtl/>
        </w:rPr>
        <w:t>)</w:t>
      </w:r>
      <w:r w:rsidR="00727F51">
        <w:rPr>
          <w:rFonts w:cs="Traditional Arabic" w:hint="cs"/>
          <w:sz w:val="36"/>
          <w:szCs w:val="36"/>
          <w:rtl/>
        </w:rPr>
        <w:t xml:space="preserve">: </w:t>
      </w:r>
      <w:r>
        <w:rPr>
          <w:rFonts w:cs="Traditional Arabic" w:hint="cs"/>
          <w:sz w:val="36"/>
          <w:szCs w:val="36"/>
          <w:rtl/>
        </w:rPr>
        <w:t>" الهر لا يجوز بيعه على أصح الروايتين "</w:t>
      </w:r>
      <w:r w:rsidRPr="00B804C0">
        <w:rPr>
          <w:rFonts w:cs="Traditional Arabic" w:hint="cs"/>
          <w:sz w:val="36"/>
          <w:szCs w:val="36"/>
          <w:vertAlign w:val="superscript"/>
          <w:rtl/>
        </w:rPr>
        <w:t>(</w:t>
      </w:r>
      <w:r w:rsidRPr="00B804C0">
        <w:rPr>
          <w:rStyle w:val="a4"/>
          <w:rFonts w:cs="Traditional Arabic"/>
          <w:sz w:val="36"/>
          <w:szCs w:val="36"/>
          <w:rtl/>
        </w:rPr>
        <w:footnoteReference w:id="285"/>
      </w:r>
      <w:r w:rsidRPr="00B804C0">
        <w:rPr>
          <w:rFonts w:cs="Traditional Arabic" w:hint="cs"/>
          <w:sz w:val="36"/>
          <w:szCs w:val="36"/>
          <w:vertAlign w:val="superscript"/>
          <w:rtl/>
        </w:rPr>
        <w:t>)</w:t>
      </w:r>
      <w:r>
        <w:rPr>
          <w:rFonts w:cs="Traditional Arabic" w:hint="cs"/>
          <w:sz w:val="36"/>
          <w:szCs w:val="36"/>
          <w:rtl/>
        </w:rPr>
        <w:t xml:space="preserve"> .                                                       </w:t>
      </w:r>
    </w:p>
    <w:p w:rsidR="00FC5623" w:rsidRPr="00B816B1" w:rsidRDefault="00FC5623" w:rsidP="00932604">
      <w:pPr>
        <w:spacing w:before="240" w:line="264" w:lineRule="auto"/>
        <w:jc w:val="both"/>
        <w:rPr>
          <w:rFonts w:cs="MCS Taybah S_U normal."/>
          <w:sz w:val="36"/>
          <w:szCs w:val="36"/>
          <w:rtl/>
        </w:rPr>
      </w:pPr>
      <w:r w:rsidRPr="00B816B1">
        <w:rPr>
          <w:rFonts w:cs="MCS Taybah S_U normal." w:hint="cs"/>
          <w:sz w:val="36"/>
          <w:szCs w:val="36"/>
          <w:rtl/>
        </w:rPr>
        <w:lastRenderedPageBreak/>
        <w:t xml:space="preserve">ثالثاً : الجامع بين المسألتين : </w:t>
      </w:r>
    </w:p>
    <w:p w:rsidR="00FC5623" w:rsidRDefault="00FC5623" w:rsidP="00932604">
      <w:pPr>
        <w:spacing w:line="264" w:lineRule="auto"/>
        <w:ind w:firstLine="720"/>
        <w:jc w:val="both"/>
        <w:rPr>
          <w:rFonts w:cs="Traditional Arabic"/>
          <w:sz w:val="36"/>
          <w:szCs w:val="36"/>
          <w:rtl/>
        </w:rPr>
      </w:pPr>
      <w:r>
        <w:rPr>
          <w:rFonts w:cs="Traditional Arabic" w:hint="cs"/>
          <w:sz w:val="36"/>
          <w:szCs w:val="36"/>
          <w:rtl/>
        </w:rPr>
        <w:t xml:space="preserve">الجامع بينهما طبع السبعية وذلك لقول النبي </w:t>
      </w:r>
      <w:r>
        <w:rPr>
          <w:rFonts w:cs="Traditional Arabic" w:hint="cs"/>
          <w:sz w:val="36"/>
          <w:szCs w:val="36"/>
        </w:rPr>
        <w:sym w:font="AGA Arabesque" w:char="F072"/>
      </w:r>
      <w:r>
        <w:rPr>
          <w:rFonts w:cs="Traditional Arabic" w:hint="cs"/>
          <w:sz w:val="36"/>
          <w:szCs w:val="36"/>
          <w:rtl/>
        </w:rPr>
        <w:t xml:space="preserve"> : ( </w:t>
      </w:r>
      <w:bookmarkStart w:id="69" w:name="ح12"/>
      <w:r>
        <w:rPr>
          <w:rFonts w:cs="Traditional Arabic" w:hint="cs"/>
          <w:sz w:val="36"/>
          <w:szCs w:val="36"/>
          <w:rtl/>
        </w:rPr>
        <w:t>إن السنور</w:t>
      </w:r>
      <w:r w:rsidRPr="00B804C0">
        <w:rPr>
          <w:rFonts w:cs="Traditional Arabic" w:hint="cs"/>
          <w:sz w:val="36"/>
          <w:szCs w:val="36"/>
          <w:vertAlign w:val="superscript"/>
          <w:rtl/>
        </w:rPr>
        <w:t>(</w:t>
      </w:r>
      <w:r w:rsidRPr="00B804C0">
        <w:rPr>
          <w:rStyle w:val="a4"/>
          <w:rFonts w:cs="Traditional Arabic"/>
          <w:sz w:val="36"/>
          <w:szCs w:val="36"/>
          <w:rtl/>
        </w:rPr>
        <w:footnoteReference w:id="286"/>
      </w:r>
      <w:r w:rsidRPr="00B804C0">
        <w:rPr>
          <w:rFonts w:cs="Traditional Arabic" w:hint="cs"/>
          <w:sz w:val="36"/>
          <w:szCs w:val="36"/>
          <w:vertAlign w:val="superscript"/>
          <w:rtl/>
        </w:rPr>
        <w:t>)</w:t>
      </w:r>
      <w:r>
        <w:rPr>
          <w:rFonts w:cs="Traditional Arabic" w:hint="cs"/>
          <w:sz w:val="36"/>
          <w:szCs w:val="36"/>
          <w:rtl/>
        </w:rPr>
        <w:t xml:space="preserve"> سبع </w:t>
      </w:r>
      <w:bookmarkEnd w:id="69"/>
      <w:r>
        <w:rPr>
          <w:rFonts w:cs="Traditional Arabic" w:hint="cs"/>
          <w:sz w:val="36"/>
          <w:szCs w:val="36"/>
          <w:rtl/>
        </w:rPr>
        <w:t>)</w:t>
      </w:r>
      <w:r w:rsidRPr="00B804C0">
        <w:rPr>
          <w:rFonts w:cs="Traditional Arabic" w:hint="cs"/>
          <w:sz w:val="36"/>
          <w:szCs w:val="36"/>
          <w:vertAlign w:val="superscript"/>
          <w:rtl/>
        </w:rPr>
        <w:t>(</w:t>
      </w:r>
      <w:r w:rsidRPr="00B804C0">
        <w:rPr>
          <w:rStyle w:val="a4"/>
          <w:rFonts w:cs="Traditional Arabic"/>
          <w:sz w:val="36"/>
          <w:szCs w:val="36"/>
          <w:rtl/>
        </w:rPr>
        <w:footnoteReference w:id="287"/>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FC5623" w:rsidRPr="00B816B1" w:rsidRDefault="00FC5623" w:rsidP="004717CB">
      <w:pPr>
        <w:jc w:val="both"/>
        <w:rPr>
          <w:rFonts w:cs="MCS Taybah S_U normal."/>
          <w:sz w:val="36"/>
          <w:szCs w:val="36"/>
          <w:rtl/>
        </w:rPr>
      </w:pPr>
      <w:r w:rsidRPr="00B816B1">
        <w:rPr>
          <w:rFonts w:cs="MCS Taybah S_U normal." w:hint="cs"/>
          <w:sz w:val="36"/>
          <w:szCs w:val="36"/>
          <w:rtl/>
        </w:rPr>
        <w:t xml:space="preserve">رابعاً : الفرق بين المسألتين : </w:t>
      </w:r>
    </w:p>
    <w:p w:rsidR="00FC5623" w:rsidRPr="00C45494" w:rsidRDefault="00FC5623" w:rsidP="004717CB">
      <w:pPr>
        <w:ind w:firstLine="720"/>
        <w:jc w:val="both"/>
        <w:rPr>
          <w:rFonts w:cs="Traditional Arabic"/>
          <w:sz w:val="36"/>
          <w:szCs w:val="36"/>
          <w:rtl/>
        </w:rPr>
      </w:pPr>
      <w:r w:rsidRPr="00C45494">
        <w:rPr>
          <w:rFonts w:cs="Traditional Arabic" w:hint="cs"/>
          <w:sz w:val="36"/>
          <w:szCs w:val="36"/>
          <w:rtl/>
        </w:rPr>
        <w:t>الفرق بينهما من وجهين :</w:t>
      </w:r>
    </w:p>
    <w:p w:rsidR="00FC5623" w:rsidRDefault="00FC5623" w:rsidP="004717CB">
      <w:pPr>
        <w:jc w:val="both"/>
        <w:rPr>
          <w:rFonts w:cs="Traditional Arabic"/>
          <w:sz w:val="36"/>
          <w:szCs w:val="36"/>
          <w:rtl/>
        </w:rPr>
      </w:pPr>
      <w:r>
        <w:rPr>
          <w:rFonts w:cs="Traditional Arabic" w:hint="cs"/>
          <w:sz w:val="36"/>
          <w:szCs w:val="36"/>
          <w:rtl/>
        </w:rPr>
        <w:t xml:space="preserve">الأول : أن الهر حيوان طاهر العين لقول النبي </w:t>
      </w:r>
      <w:r>
        <w:rPr>
          <w:rFonts w:cs="Traditional Arabic" w:hint="cs"/>
          <w:sz w:val="36"/>
          <w:szCs w:val="36"/>
        </w:rPr>
        <w:sym w:font="AGA Arabesque" w:char="F072"/>
      </w:r>
      <w:r>
        <w:rPr>
          <w:rFonts w:cs="Traditional Arabic" w:hint="cs"/>
          <w:sz w:val="36"/>
          <w:szCs w:val="36"/>
          <w:rtl/>
        </w:rPr>
        <w:t xml:space="preserve"> : ( </w:t>
      </w:r>
      <w:bookmarkStart w:id="71" w:name="ح13"/>
      <w:r>
        <w:rPr>
          <w:rFonts w:cs="Traditional Arabic" w:hint="cs"/>
          <w:sz w:val="36"/>
          <w:szCs w:val="36"/>
          <w:rtl/>
        </w:rPr>
        <w:t>إنها ليست بنجس إنها من الطو</w:t>
      </w:r>
      <w:r w:rsidR="00DD3757">
        <w:rPr>
          <w:rFonts w:cs="Traditional Arabic" w:hint="cs"/>
          <w:sz w:val="36"/>
          <w:szCs w:val="36"/>
          <w:rtl/>
        </w:rPr>
        <w:t>افين عليكم</w:t>
      </w:r>
      <w:bookmarkEnd w:id="71"/>
      <w:r w:rsidR="00DD3757">
        <w:rPr>
          <w:rFonts w:cs="Traditional Arabic" w:hint="cs"/>
          <w:sz w:val="36"/>
          <w:szCs w:val="36"/>
          <w:rtl/>
        </w:rPr>
        <w:t xml:space="preserve"> والطوافات</w:t>
      </w:r>
      <w:r>
        <w:rPr>
          <w:rFonts w:cs="Traditional Arabic" w:hint="cs"/>
          <w:sz w:val="36"/>
          <w:szCs w:val="36"/>
          <w:rtl/>
        </w:rPr>
        <w:t xml:space="preserve"> )</w:t>
      </w:r>
      <w:r w:rsidRPr="00277ACF">
        <w:rPr>
          <w:rFonts w:cs="Traditional Arabic" w:hint="cs"/>
          <w:sz w:val="36"/>
          <w:szCs w:val="36"/>
          <w:vertAlign w:val="superscript"/>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288"/>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بخلاف بقية السباع . </w:t>
      </w:r>
    </w:p>
    <w:p w:rsidR="00086526" w:rsidRDefault="00FC5623" w:rsidP="004717CB">
      <w:pPr>
        <w:jc w:val="both"/>
        <w:rPr>
          <w:rFonts w:cs="MCS Taybah S_U normal."/>
          <w:sz w:val="36"/>
          <w:szCs w:val="36"/>
          <w:rtl/>
        </w:rPr>
      </w:pPr>
      <w:r>
        <w:rPr>
          <w:rFonts w:cs="Traditional Arabic" w:hint="cs"/>
          <w:sz w:val="36"/>
          <w:szCs w:val="36"/>
          <w:rtl/>
        </w:rPr>
        <w:t xml:space="preserve">الثاني : أن الهر فيه نفع ؛ بخلاف السباع التي لا تقبل التعليم فإنه لا نفع فيها </w:t>
      </w:r>
    </w:p>
    <w:p w:rsidR="00275615" w:rsidRPr="00086526" w:rsidRDefault="00FC5623" w:rsidP="004717CB">
      <w:pPr>
        <w:jc w:val="both"/>
        <w:rPr>
          <w:rFonts w:cs="Traditional Arabic"/>
          <w:sz w:val="36"/>
          <w:szCs w:val="36"/>
          <w:rtl/>
        </w:rPr>
      </w:pPr>
      <w:r w:rsidRPr="00B816B1">
        <w:rPr>
          <w:rFonts w:cs="MCS Taybah S_U normal." w:hint="cs"/>
          <w:sz w:val="36"/>
          <w:szCs w:val="36"/>
          <w:rtl/>
        </w:rPr>
        <w:t xml:space="preserve">خامساً : دراسة مسألتي الفرق : </w:t>
      </w:r>
    </w:p>
    <w:p w:rsidR="00FC5623" w:rsidRPr="00745918" w:rsidRDefault="00FC5623" w:rsidP="004717CB">
      <w:pPr>
        <w:jc w:val="both"/>
        <w:rPr>
          <w:rFonts w:cs="AL-Mohanad Bold"/>
          <w:sz w:val="36"/>
          <w:szCs w:val="36"/>
          <w:rtl/>
        </w:rPr>
      </w:pPr>
      <w:r w:rsidRPr="00745918">
        <w:rPr>
          <w:rFonts w:cs="AL-Mohanad Bold" w:hint="cs"/>
          <w:sz w:val="36"/>
          <w:szCs w:val="36"/>
          <w:rtl/>
        </w:rPr>
        <w:t xml:space="preserve">المسألة الأولى : حكم بيع الهر : </w:t>
      </w:r>
    </w:p>
    <w:p w:rsidR="00FC5623" w:rsidRDefault="00FC5623" w:rsidP="004717CB">
      <w:pPr>
        <w:ind w:firstLine="720"/>
        <w:jc w:val="both"/>
        <w:rPr>
          <w:rFonts w:cs="Traditional Arabic"/>
          <w:sz w:val="36"/>
          <w:szCs w:val="36"/>
          <w:rtl/>
        </w:rPr>
      </w:pPr>
      <w:r>
        <w:rPr>
          <w:rFonts w:cs="Traditional Arabic" w:hint="cs"/>
          <w:sz w:val="36"/>
          <w:szCs w:val="36"/>
          <w:rtl/>
        </w:rPr>
        <w:t xml:space="preserve">اختلف الفقهاء في هذه المسألة على قولين : </w:t>
      </w:r>
    </w:p>
    <w:p w:rsidR="00FC5623" w:rsidRPr="00B816B1" w:rsidRDefault="00FC5623" w:rsidP="004717CB">
      <w:pPr>
        <w:jc w:val="both"/>
        <w:rPr>
          <w:rFonts w:cs="AL-Mohanad Bold"/>
          <w:sz w:val="36"/>
          <w:szCs w:val="36"/>
          <w:rtl/>
        </w:rPr>
      </w:pPr>
      <w:r w:rsidRPr="00B816B1">
        <w:rPr>
          <w:rFonts w:cs="AL-Mohanad Bold" w:hint="cs"/>
          <w:sz w:val="36"/>
          <w:szCs w:val="36"/>
          <w:rtl/>
        </w:rPr>
        <w:lastRenderedPageBreak/>
        <w:t>القول الأول :</w:t>
      </w:r>
    </w:p>
    <w:p w:rsidR="00FC5623" w:rsidRDefault="00FC5623" w:rsidP="004717CB">
      <w:pPr>
        <w:ind w:firstLine="720"/>
        <w:jc w:val="both"/>
        <w:rPr>
          <w:rFonts w:cs="Traditional Arabic"/>
          <w:sz w:val="36"/>
          <w:szCs w:val="36"/>
          <w:rtl/>
        </w:rPr>
      </w:pPr>
      <w:r>
        <w:rPr>
          <w:rFonts w:cs="Traditional Arabic" w:hint="cs"/>
          <w:sz w:val="36"/>
          <w:szCs w:val="36"/>
          <w:rtl/>
        </w:rPr>
        <w:t>يجوز بيع الهر .</w:t>
      </w:r>
    </w:p>
    <w:p w:rsidR="00FC5623" w:rsidRDefault="00FC5623" w:rsidP="004717CB">
      <w:pPr>
        <w:ind w:firstLine="720"/>
        <w:jc w:val="both"/>
        <w:rPr>
          <w:rFonts w:cs="Traditional Arabic"/>
          <w:sz w:val="36"/>
          <w:szCs w:val="36"/>
          <w:rtl/>
        </w:rPr>
      </w:pPr>
      <w:r>
        <w:rPr>
          <w:rFonts w:cs="Traditional Arabic" w:hint="cs"/>
          <w:sz w:val="36"/>
          <w:szCs w:val="36"/>
          <w:rtl/>
        </w:rPr>
        <w:t>وهو مذهب الجمهور من الحنفية والمالكية والشافعية والحنابلة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289"/>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FC5623" w:rsidRPr="00B816B1" w:rsidRDefault="00FC5623" w:rsidP="004717CB">
      <w:pPr>
        <w:jc w:val="both"/>
        <w:rPr>
          <w:rFonts w:cs="AL-Mohanad Bold"/>
          <w:sz w:val="36"/>
          <w:szCs w:val="36"/>
          <w:rtl/>
        </w:rPr>
      </w:pPr>
      <w:r w:rsidRPr="00B816B1">
        <w:rPr>
          <w:rFonts w:cs="AL-Mohanad Bold" w:hint="cs"/>
          <w:sz w:val="36"/>
          <w:szCs w:val="36"/>
          <w:rtl/>
        </w:rPr>
        <w:t xml:space="preserve">القول الثاني : </w:t>
      </w:r>
    </w:p>
    <w:p w:rsidR="00FC5623" w:rsidRDefault="00FC5623" w:rsidP="004717CB">
      <w:pPr>
        <w:ind w:firstLine="720"/>
        <w:jc w:val="both"/>
        <w:rPr>
          <w:rFonts w:cs="Traditional Arabic"/>
          <w:sz w:val="36"/>
          <w:szCs w:val="36"/>
          <w:rtl/>
        </w:rPr>
      </w:pPr>
      <w:r>
        <w:rPr>
          <w:rFonts w:cs="Traditional Arabic" w:hint="cs"/>
          <w:sz w:val="36"/>
          <w:szCs w:val="36"/>
          <w:rtl/>
        </w:rPr>
        <w:t xml:space="preserve">عدم جواز بيع الهر . </w:t>
      </w:r>
    </w:p>
    <w:p w:rsidR="00FC5623" w:rsidRDefault="00FC5623" w:rsidP="004717CB">
      <w:pPr>
        <w:ind w:firstLine="720"/>
        <w:jc w:val="both"/>
        <w:rPr>
          <w:rFonts w:cs="Traditional Arabic"/>
          <w:sz w:val="36"/>
          <w:szCs w:val="36"/>
          <w:rtl/>
        </w:rPr>
      </w:pPr>
      <w:r>
        <w:rPr>
          <w:rFonts w:cs="Traditional Arabic" w:hint="cs"/>
          <w:sz w:val="36"/>
          <w:szCs w:val="36"/>
          <w:rtl/>
        </w:rPr>
        <w:t>وهو رواية عن الإمام أحمد</w:t>
      </w:r>
      <w:r w:rsidRPr="00B804C0">
        <w:rPr>
          <w:rFonts w:cs="Traditional Arabic" w:hint="cs"/>
          <w:sz w:val="36"/>
          <w:szCs w:val="36"/>
          <w:vertAlign w:val="superscript"/>
          <w:rtl/>
        </w:rPr>
        <w:t>(</w:t>
      </w:r>
      <w:r w:rsidRPr="00B804C0">
        <w:rPr>
          <w:rStyle w:val="a4"/>
          <w:rFonts w:cs="Traditional Arabic"/>
          <w:sz w:val="36"/>
          <w:szCs w:val="36"/>
          <w:rtl/>
        </w:rPr>
        <w:footnoteReference w:id="290"/>
      </w:r>
      <w:r w:rsidRPr="00B804C0">
        <w:rPr>
          <w:rFonts w:cs="Traditional Arabic" w:hint="cs"/>
          <w:sz w:val="36"/>
          <w:szCs w:val="36"/>
          <w:vertAlign w:val="superscript"/>
          <w:rtl/>
        </w:rPr>
        <w:t>)</w:t>
      </w:r>
      <w:r w:rsidR="004A0283">
        <w:rPr>
          <w:rFonts w:cs="Traditional Arabic" w:hint="cs"/>
          <w:sz w:val="36"/>
          <w:szCs w:val="36"/>
          <w:rtl/>
        </w:rPr>
        <w:t xml:space="preserve"> ،</w:t>
      </w:r>
      <w:r>
        <w:rPr>
          <w:rFonts w:cs="Traditional Arabic" w:hint="cs"/>
          <w:sz w:val="36"/>
          <w:szCs w:val="36"/>
          <w:rtl/>
        </w:rPr>
        <w:t>اختارها ابن القيم رحمه الله</w:t>
      </w:r>
      <w:r w:rsidRPr="00B804C0">
        <w:rPr>
          <w:rFonts w:cs="Traditional Arabic" w:hint="cs"/>
          <w:sz w:val="36"/>
          <w:szCs w:val="36"/>
          <w:vertAlign w:val="superscript"/>
          <w:rtl/>
        </w:rPr>
        <w:t>(</w:t>
      </w:r>
      <w:r w:rsidRPr="00B804C0">
        <w:rPr>
          <w:rStyle w:val="a4"/>
          <w:rFonts w:cs="Traditional Arabic"/>
          <w:sz w:val="36"/>
          <w:szCs w:val="36"/>
          <w:rtl/>
        </w:rPr>
        <w:footnoteReference w:id="291"/>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وصححها ابن رجب</w:t>
      </w:r>
      <w:r w:rsidRPr="00B804C0">
        <w:rPr>
          <w:rFonts w:cs="Traditional Arabic" w:hint="cs"/>
          <w:sz w:val="36"/>
          <w:szCs w:val="36"/>
          <w:vertAlign w:val="superscript"/>
          <w:rtl/>
        </w:rPr>
        <w:t>(</w:t>
      </w:r>
      <w:r w:rsidRPr="00B804C0">
        <w:rPr>
          <w:rStyle w:val="a4"/>
          <w:rFonts w:cs="Traditional Arabic"/>
          <w:sz w:val="36"/>
          <w:szCs w:val="36"/>
          <w:rtl/>
        </w:rPr>
        <w:footnoteReference w:id="292"/>
      </w:r>
      <w:r w:rsidRPr="00B804C0">
        <w:rPr>
          <w:rFonts w:cs="Traditional Arabic" w:hint="cs"/>
          <w:sz w:val="36"/>
          <w:szCs w:val="36"/>
          <w:vertAlign w:val="superscript"/>
          <w:rtl/>
        </w:rPr>
        <w:t>)</w:t>
      </w:r>
      <w:r>
        <w:rPr>
          <w:rFonts w:cs="Traditional Arabic" w:hint="cs"/>
          <w:sz w:val="36"/>
          <w:szCs w:val="36"/>
          <w:rtl/>
        </w:rPr>
        <w:t>, وهو قول ابن حزم</w:t>
      </w:r>
      <w:r w:rsidR="00A21187" w:rsidRPr="00A21187">
        <w:rPr>
          <w:rFonts w:cs="Traditional Arabic" w:hint="cs"/>
          <w:sz w:val="36"/>
          <w:szCs w:val="36"/>
          <w:vertAlign w:val="superscript"/>
          <w:rtl/>
        </w:rPr>
        <w:t>(</w:t>
      </w:r>
      <w:r w:rsidR="00A21187" w:rsidRPr="00A21187">
        <w:rPr>
          <w:rStyle w:val="a4"/>
          <w:rFonts w:cs="Traditional Arabic"/>
          <w:sz w:val="36"/>
          <w:szCs w:val="36"/>
          <w:rtl/>
        </w:rPr>
        <w:footnoteReference w:id="293"/>
      </w:r>
      <w:r w:rsidR="00A21187" w:rsidRPr="00A21187">
        <w:rPr>
          <w:rFonts w:cs="Traditional Arabic" w:hint="cs"/>
          <w:sz w:val="36"/>
          <w:szCs w:val="36"/>
          <w:vertAlign w:val="superscript"/>
          <w:rtl/>
        </w:rPr>
        <w:t>)</w:t>
      </w:r>
      <w:r w:rsidR="00A21187">
        <w:rPr>
          <w:rFonts w:cs="Traditional Arabic" w:hint="cs"/>
          <w:sz w:val="36"/>
          <w:szCs w:val="36"/>
          <w:vertAlign w:val="superscript"/>
          <w:rtl/>
        </w:rPr>
        <w:t xml:space="preserve"> </w:t>
      </w:r>
      <w:r w:rsidR="00A21187" w:rsidRPr="00A21187">
        <w:rPr>
          <w:rFonts w:cs="Traditional Arabic" w:hint="cs"/>
          <w:sz w:val="36"/>
          <w:szCs w:val="36"/>
          <w:vertAlign w:val="superscript"/>
          <w:rtl/>
        </w:rPr>
        <w:t>،</w:t>
      </w:r>
      <w:r w:rsidR="00A21187">
        <w:rPr>
          <w:rFonts w:cs="Traditional Arabic" w:hint="cs"/>
          <w:sz w:val="36"/>
          <w:szCs w:val="36"/>
          <w:vertAlign w:val="superscript"/>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294"/>
      </w:r>
      <w:r w:rsidRPr="00B804C0">
        <w:rPr>
          <w:rFonts w:cs="Traditional Arabic" w:hint="cs"/>
          <w:sz w:val="36"/>
          <w:szCs w:val="36"/>
          <w:vertAlign w:val="superscript"/>
          <w:rtl/>
        </w:rPr>
        <w:t>)</w:t>
      </w:r>
      <w:r w:rsidR="00275615">
        <w:rPr>
          <w:rFonts w:cs="Traditional Arabic" w:hint="cs"/>
          <w:sz w:val="36"/>
          <w:szCs w:val="36"/>
          <w:rtl/>
        </w:rPr>
        <w:t xml:space="preserve"> ، واختيار الشوكاني</w:t>
      </w:r>
      <w:r w:rsidR="00173FB2" w:rsidRPr="00B804C0">
        <w:rPr>
          <w:rFonts w:cs="Traditional Arabic" w:hint="cs"/>
          <w:sz w:val="36"/>
          <w:szCs w:val="36"/>
          <w:vertAlign w:val="superscript"/>
          <w:rtl/>
        </w:rPr>
        <w:t>(</w:t>
      </w:r>
      <w:r w:rsidR="00173FB2" w:rsidRPr="00B804C0">
        <w:rPr>
          <w:rStyle w:val="a4"/>
          <w:rFonts w:cs="Traditional Arabic"/>
          <w:sz w:val="36"/>
          <w:szCs w:val="36"/>
          <w:rtl/>
        </w:rPr>
        <w:footnoteReference w:id="295"/>
      </w:r>
      <w:r w:rsidR="00173FB2" w:rsidRPr="00B804C0">
        <w:rPr>
          <w:rFonts w:cs="Traditional Arabic" w:hint="cs"/>
          <w:sz w:val="36"/>
          <w:szCs w:val="36"/>
          <w:vertAlign w:val="superscript"/>
          <w:rtl/>
        </w:rPr>
        <w:t>)</w:t>
      </w:r>
      <w:r w:rsidR="00173FB2">
        <w:rPr>
          <w:rFonts w:cs="Traditional Arabic" w:hint="cs"/>
          <w:sz w:val="36"/>
          <w:szCs w:val="36"/>
          <w:vertAlign w:val="superscript"/>
          <w:rtl/>
        </w:rPr>
        <w:t xml:space="preserve"> ،</w:t>
      </w:r>
      <w:r w:rsidR="00173FB2" w:rsidRPr="00275615">
        <w:rPr>
          <w:rFonts w:cs="Traditional Arabic" w:hint="cs"/>
          <w:sz w:val="36"/>
          <w:szCs w:val="36"/>
          <w:vertAlign w:val="superscript"/>
          <w:rtl/>
        </w:rPr>
        <w:t xml:space="preserve"> </w:t>
      </w:r>
      <w:r w:rsidR="00275615" w:rsidRPr="00275615">
        <w:rPr>
          <w:rFonts w:cs="Traditional Arabic" w:hint="cs"/>
          <w:sz w:val="36"/>
          <w:szCs w:val="36"/>
          <w:vertAlign w:val="superscript"/>
          <w:rtl/>
        </w:rPr>
        <w:t>(</w:t>
      </w:r>
      <w:r w:rsidR="00275615" w:rsidRPr="00275615">
        <w:rPr>
          <w:rFonts w:cs="Traditional Arabic"/>
          <w:sz w:val="36"/>
          <w:szCs w:val="36"/>
          <w:vertAlign w:val="superscript"/>
          <w:rtl/>
        </w:rPr>
        <w:footnoteReference w:id="296"/>
      </w:r>
      <w:r w:rsidR="00275615" w:rsidRPr="00275615">
        <w:rPr>
          <w:rFonts w:cs="Traditional Arabic" w:hint="cs"/>
          <w:sz w:val="36"/>
          <w:szCs w:val="36"/>
          <w:vertAlign w:val="superscript"/>
          <w:rtl/>
        </w:rPr>
        <w:t>)</w:t>
      </w:r>
      <w:r w:rsidRPr="00275615">
        <w:rPr>
          <w:rFonts w:cs="Traditional Arabic" w:hint="cs"/>
          <w:sz w:val="36"/>
          <w:szCs w:val="36"/>
          <w:vertAlign w:val="superscript"/>
          <w:rtl/>
        </w:rPr>
        <w:t xml:space="preserve"> </w:t>
      </w:r>
      <w:r w:rsidR="00275615">
        <w:rPr>
          <w:rFonts w:cs="Traditional Arabic" w:hint="cs"/>
          <w:sz w:val="36"/>
          <w:szCs w:val="36"/>
          <w:rtl/>
        </w:rPr>
        <w:t>.</w:t>
      </w:r>
    </w:p>
    <w:p w:rsidR="00FC5623" w:rsidRPr="00B816B1" w:rsidRDefault="00FC5623" w:rsidP="004717CB">
      <w:pPr>
        <w:jc w:val="both"/>
        <w:rPr>
          <w:rFonts w:cs="AL-Mohanad Bold"/>
          <w:sz w:val="36"/>
          <w:szCs w:val="36"/>
          <w:rtl/>
        </w:rPr>
      </w:pPr>
      <w:r w:rsidRPr="00B816B1">
        <w:rPr>
          <w:rFonts w:cs="AL-Mohanad Bold" w:hint="cs"/>
          <w:sz w:val="36"/>
          <w:szCs w:val="36"/>
          <w:rtl/>
        </w:rPr>
        <w:t xml:space="preserve">الأدلة </w:t>
      </w:r>
      <w:r w:rsidR="009167E8">
        <w:rPr>
          <w:rFonts w:cs="AL-Mohanad Bold" w:hint="cs"/>
          <w:sz w:val="36"/>
          <w:szCs w:val="36"/>
          <w:rtl/>
        </w:rPr>
        <w:t>:</w:t>
      </w:r>
    </w:p>
    <w:p w:rsidR="00FC5623" w:rsidRPr="00B816B1" w:rsidRDefault="00FC5623" w:rsidP="00237F1E">
      <w:pPr>
        <w:spacing w:line="216" w:lineRule="auto"/>
        <w:jc w:val="both"/>
        <w:rPr>
          <w:rFonts w:cs="AL-Mohanad Bold"/>
          <w:sz w:val="36"/>
          <w:szCs w:val="36"/>
          <w:rtl/>
        </w:rPr>
      </w:pPr>
      <w:r w:rsidRPr="00B816B1">
        <w:rPr>
          <w:rFonts w:cs="AL-Mohanad Bold" w:hint="cs"/>
          <w:sz w:val="36"/>
          <w:szCs w:val="36"/>
          <w:rtl/>
        </w:rPr>
        <w:lastRenderedPageBreak/>
        <w:t xml:space="preserve">دليل القول الأول : </w:t>
      </w:r>
    </w:p>
    <w:p w:rsidR="00FC5623" w:rsidRDefault="00FC5623" w:rsidP="00237F1E">
      <w:pPr>
        <w:spacing w:line="216" w:lineRule="auto"/>
        <w:ind w:firstLine="720"/>
        <w:jc w:val="both"/>
        <w:rPr>
          <w:rFonts w:cs="Traditional Arabic"/>
          <w:sz w:val="36"/>
          <w:szCs w:val="36"/>
          <w:rtl/>
        </w:rPr>
      </w:pPr>
      <w:r>
        <w:rPr>
          <w:rFonts w:cs="Traditional Arabic" w:hint="cs"/>
          <w:sz w:val="36"/>
          <w:szCs w:val="36"/>
          <w:rtl/>
        </w:rPr>
        <w:t>استدل الجمهور على جواز بيع الهر بأنه حيوان طاهر العين يباح اتخاذه واقتناؤه والانتفاع به ؛ وما أبيح اتخاذه للانتفاع به جاز بيعه وأكل ثمنه</w:t>
      </w:r>
      <w:r w:rsidRPr="00B804C0">
        <w:rPr>
          <w:rFonts w:cs="Traditional Arabic" w:hint="cs"/>
          <w:sz w:val="36"/>
          <w:szCs w:val="36"/>
          <w:vertAlign w:val="superscript"/>
          <w:rtl/>
        </w:rPr>
        <w:t>(</w:t>
      </w:r>
      <w:r w:rsidRPr="00B804C0">
        <w:rPr>
          <w:rStyle w:val="a4"/>
          <w:rFonts w:cs="Traditional Arabic"/>
          <w:sz w:val="36"/>
          <w:szCs w:val="36"/>
          <w:rtl/>
        </w:rPr>
        <w:footnoteReference w:id="297"/>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FC5623" w:rsidRPr="00B816B1" w:rsidRDefault="00FC5623" w:rsidP="00237F1E">
      <w:pPr>
        <w:spacing w:line="216" w:lineRule="auto"/>
        <w:jc w:val="both"/>
        <w:rPr>
          <w:rFonts w:cs="AL-Mohanad Bold"/>
          <w:sz w:val="36"/>
          <w:szCs w:val="36"/>
          <w:rtl/>
        </w:rPr>
      </w:pPr>
      <w:r w:rsidRPr="00B816B1">
        <w:rPr>
          <w:rFonts w:cs="AL-Mohanad Bold" w:hint="cs"/>
          <w:sz w:val="36"/>
          <w:szCs w:val="36"/>
          <w:rtl/>
        </w:rPr>
        <w:t xml:space="preserve">    المناقشة :</w:t>
      </w:r>
    </w:p>
    <w:p w:rsidR="00FC5623" w:rsidRPr="00B816B1" w:rsidRDefault="00FC5623" w:rsidP="00237F1E">
      <w:pPr>
        <w:spacing w:line="216" w:lineRule="auto"/>
        <w:ind w:firstLine="720"/>
        <w:jc w:val="both"/>
        <w:rPr>
          <w:rFonts w:cs="Traditional Arabic"/>
          <w:sz w:val="36"/>
          <w:szCs w:val="36"/>
          <w:rtl/>
        </w:rPr>
      </w:pPr>
      <w:r w:rsidRPr="00B816B1">
        <w:rPr>
          <w:rFonts w:cs="Traditional Arabic" w:hint="cs"/>
          <w:sz w:val="36"/>
          <w:szCs w:val="36"/>
          <w:rtl/>
        </w:rPr>
        <w:t>يمكن أن يناقش هذا الاستدلال بأنه وإن ثب</w:t>
      </w:r>
      <w:r>
        <w:rPr>
          <w:rFonts w:cs="Traditional Arabic" w:hint="cs"/>
          <w:sz w:val="36"/>
          <w:szCs w:val="36"/>
          <w:rtl/>
        </w:rPr>
        <w:t xml:space="preserve">ت نفعه وجواز اقتنائه إلا أنه قد </w:t>
      </w:r>
      <w:r w:rsidRPr="00B816B1">
        <w:rPr>
          <w:rFonts w:cs="Traditional Arabic" w:hint="cs"/>
          <w:sz w:val="36"/>
          <w:szCs w:val="36"/>
          <w:rtl/>
        </w:rPr>
        <w:t xml:space="preserve">صح عن النبي </w:t>
      </w:r>
      <w:r w:rsidRPr="00B816B1">
        <w:rPr>
          <w:rFonts w:cs="Traditional Arabic" w:hint="cs"/>
          <w:sz w:val="36"/>
          <w:szCs w:val="36"/>
        </w:rPr>
        <w:sym w:font="AGA Arabesque" w:char="F072"/>
      </w:r>
      <w:r w:rsidRPr="00B816B1">
        <w:rPr>
          <w:rFonts w:cs="Traditional Arabic" w:hint="cs"/>
          <w:sz w:val="36"/>
          <w:szCs w:val="36"/>
          <w:rtl/>
        </w:rPr>
        <w:t xml:space="preserve"> تحريم بيعه </w:t>
      </w:r>
      <w:r w:rsidRPr="00B816B1">
        <w:rPr>
          <w:rFonts w:cs="Traditional Arabic"/>
          <w:sz w:val="36"/>
          <w:szCs w:val="36"/>
          <w:rtl/>
        </w:rPr>
        <w:t>–</w:t>
      </w:r>
      <w:r w:rsidRPr="00B816B1">
        <w:rPr>
          <w:rFonts w:cs="Traditional Arabic" w:hint="cs"/>
          <w:sz w:val="36"/>
          <w:szCs w:val="36"/>
          <w:rtl/>
        </w:rPr>
        <w:t xml:space="preserve"> كما سيأتي</w:t>
      </w:r>
      <w:r>
        <w:rPr>
          <w:rFonts w:cs="Traditional Arabic" w:hint="cs"/>
          <w:sz w:val="36"/>
          <w:szCs w:val="36"/>
          <w:rtl/>
        </w:rPr>
        <w:t xml:space="preserve"> في</w:t>
      </w:r>
      <w:r w:rsidRPr="00B816B1">
        <w:rPr>
          <w:rFonts w:cs="Traditional Arabic" w:hint="cs"/>
          <w:sz w:val="36"/>
          <w:szCs w:val="36"/>
          <w:rtl/>
        </w:rPr>
        <w:t xml:space="preserve"> أدلة القول الثاني </w:t>
      </w:r>
      <w:r w:rsidRPr="00B816B1">
        <w:rPr>
          <w:rFonts w:cs="Traditional Arabic"/>
          <w:sz w:val="36"/>
          <w:szCs w:val="36"/>
          <w:rtl/>
        </w:rPr>
        <w:t>–</w:t>
      </w:r>
      <w:r w:rsidRPr="00B816B1">
        <w:rPr>
          <w:rFonts w:cs="Traditional Arabic" w:hint="cs"/>
          <w:sz w:val="36"/>
          <w:szCs w:val="36"/>
          <w:rtl/>
        </w:rPr>
        <w:t xml:space="preserve"> </w:t>
      </w:r>
      <w:r>
        <w:rPr>
          <w:rFonts w:cs="Traditional Arabic" w:hint="cs"/>
          <w:sz w:val="36"/>
          <w:szCs w:val="36"/>
          <w:rtl/>
        </w:rPr>
        <w:t xml:space="preserve">، </w:t>
      </w:r>
      <w:r w:rsidRPr="00B816B1">
        <w:rPr>
          <w:rFonts w:cs="Traditional Arabic" w:hint="cs"/>
          <w:sz w:val="36"/>
          <w:szCs w:val="36"/>
          <w:rtl/>
        </w:rPr>
        <w:t>ولا تنافي بين جواز الانتفاع مع تحريم الثمن .</w:t>
      </w:r>
    </w:p>
    <w:p w:rsidR="00FC5623" w:rsidRPr="00B816B1" w:rsidRDefault="00FC5623" w:rsidP="00237F1E">
      <w:pPr>
        <w:spacing w:line="216" w:lineRule="auto"/>
        <w:jc w:val="both"/>
        <w:rPr>
          <w:rFonts w:cs="AL-Mohanad Bold"/>
          <w:sz w:val="36"/>
          <w:szCs w:val="36"/>
          <w:rtl/>
        </w:rPr>
      </w:pPr>
      <w:r w:rsidRPr="00B816B1">
        <w:rPr>
          <w:rFonts w:cs="AL-Mohanad Bold" w:hint="cs"/>
          <w:sz w:val="36"/>
          <w:szCs w:val="36"/>
          <w:rtl/>
        </w:rPr>
        <w:t>أدلة القول الثاني :</w:t>
      </w:r>
    </w:p>
    <w:p w:rsidR="00FC5623" w:rsidRPr="00B816B1" w:rsidRDefault="00FC5623" w:rsidP="00237F1E">
      <w:pPr>
        <w:spacing w:line="216" w:lineRule="auto"/>
        <w:jc w:val="both"/>
        <w:rPr>
          <w:rFonts w:cs="AL-Mohanad Bold"/>
          <w:sz w:val="36"/>
          <w:szCs w:val="36"/>
          <w:rtl/>
        </w:rPr>
      </w:pPr>
      <w:r w:rsidRPr="00B816B1">
        <w:rPr>
          <w:rFonts w:cs="AL-Mohanad Bold" w:hint="cs"/>
          <w:sz w:val="36"/>
          <w:szCs w:val="36"/>
          <w:rtl/>
        </w:rPr>
        <w:t xml:space="preserve">الدليل الأول : </w:t>
      </w:r>
    </w:p>
    <w:p w:rsidR="00FC5623" w:rsidRPr="00B816B1" w:rsidRDefault="002D63EF" w:rsidP="00237F1E">
      <w:pPr>
        <w:spacing w:line="216" w:lineRule="auto"/>
        <w:ind w:firstLine="720"/>
        <w:jc w:val="both"/>
        <w:rPr>
          <w:rFonts w:cs="Traditional Arabic"/>
          <w:sz w:val="36"/>
          <w:szCs w:val="36"/>
          <w:rtl/>
        </w:rPr>
      </w:pPr>
      <w:r>
        <w:rPr>
          <w:rFonts w:cs="Traditional Arabic" w:hint="cs"/>
          <w:sz w:val="36"/>
          <w:szCs w:val="36"/>
          <w:rtl/>
        </w:rPr>
        <w:t>أن جابر بن عبد الله رضي الله عنهما سُئل</w:t>
      </w:r>
      <w:r w:rsidR="00FC5623" w:rsidRPr="00B816B1">
        <w:rPr>
          <w:rFonts w:cs="Traditional Arabic" w:hint="cs"/>
          <w:sz w:val="36"/>
          <w:szCs w:val="36"/>
          <w:rtl/>
        </w:rPr>
        <w:t xml:space="preserve"> عن ثمن الكلب والسنور ؟ </w:t>
      </w:r>
      <w:r w:rsidR="00FC5623">
        <w:rPr>
          <w:rFonts w:cs="Traditional Arabic" w:hint="cs"/>
          <w:sz w:val="36"/>
          <w:szCs w:val="36"/>
          <w:rtl/>
        </w:rPr>
        <w:t>ف</w:t>
      </w:r>
      <w:r w:rsidR="00FC5623" w:rsidRPr="00B816B1">
        <w:rPr>
          <w:rFonts w:cs="Traditional Arabic" w:hint="cs"/>
          <w:sz w:val="36"/>
          <w:szCs w:val="36"/>
          <w:rtl/>
        </w:rPr>
        <w:t>قال</w:t>
      </w:r>
      <w:r w:rsidR="00FC5623">
        <w:rPr>
          <w:rFonts w:cs="Traditional Arabic" w:hint="cs"/>
          <w:sz w:val="36"/>
          <w:szCs w:val="36"/>
          <w:rtl/>
        </w:rPr>
        <w:t xml:space="preserve"> :</w:t>
      </w:r>
      <w:r w:rsidR="00FC5623" w:rsidRPr="00B816B1">
        <w:rPr>
          <w:rFonts w:cs="Traditional Arabic" w:hint="cs"/>
          <w:sz w:val="36"/>
          <w:szCs w:val="36"/>
          <w:rtl/>
        </w:rPr>
        <w:t xml:space="preserve"> </w:t>
      </w:r>
      <w:r w:rsidR="00FC5623">
        <w:rPr>
          <w:rFonts w:cs="Traditional Arabic" w:hint="cs"/>
          <w:sz w:val="36"/>
          <w:szCs w:val="36"/>
          <w:rtl/>
        </w:rPr>
        <w:t>"</w:t>
      </w:r>
      <w:bookmarkStart w:id="74" w:name="ح14"/>
      <w:r w:rsidR="00FC5623" w:rsidRPr="00B816B1">
        <w:rPr>
          <w:rFonts w:cs="Traditional Arabic" w:hint="cs"/>
          <w:sz w:val="36"/>
          <w:szCs w:val="36"/>
          <w:rtl/>
        </w:rPr>
        <w:t>زجر النبي</w:t>
      </w:r>
      <w:r w:rsidR="00FC5623">
        <w:rPr>
          <w:rFonts w:cs="Traditional Arabic" w:hint="cs"/>
          <w:sz w:val="36"/>
          <w:szCs w:val="36"/>
          <w:rtl/>
        </w:rPr>
        <w:t xml:space="preserve"> </w:t>
      </w:r>
      <w:r w:rsidR="00FC5623">
        <w:rPr>
          <w:rFonts w:cs="Traditional Arabic" w:hint="cs"/>
          <w:sz w:val="36"/>
          <w:szCs w:val="36"/>
        </w:rPr>
        <w:sym w:font="AGA Arabesque" w:char="F072"/>
      </w:r>
      <w:r w:rsidR="00FC5623" w:rsidRPr="00B816B1">
        <w:rPr>
          <w:rFonts w:cs="Traditional Arabic" w:hint="cs"/>
          <w:sz w:val="36"/>
          <w:szCs w:val="36"/>
          <w:rtl/>
        </w:rPr>
        <w:t xml:space="preserve"> عن ذلك</w:t>
      </w:r>
      <w:bookmarkEnd w:id="74"/>
      <w:r w:rsidR="00FC5623">
        <w:rPr>
          <w:rFonts w:cs="Traditional Arabic" w:hint="cs"/>
          <w:sz w:val="36"/>
          <w:szCs w:val="36"/>
          <w:rtl/>
        </w:rPr>
        <w:t xml:space="preserve"> "</w:t>
      </w:r>
      <w:r w:rsidR="00FC5623" w:rsidRPr="00B816B1">
        <w:rPr>
          <w:rFonts w:cs="Traditional Arabic" w:hint="cs"/>
          <w:sz w:val="36"/>
          <w:szCs w:val="36"/>
          <w:vertAlign w:val="superscript"/>
          <w:rtl/>
        </w:rPr>
        <w:t>(</w:t>
      </w:r>
      <w:r w:rsidR="00FC5623" w:rsidRPr="00B816B1">
        <w:rPr>
          <w:rStyle w:val="a4"/>
          <w:rFonts w:cs="Traditional Arabic"/>
          <w:sz w:val="36"/>
          <w:szCs w:val="36"/>
          <w:rtl/>
        </w:rPr>
        <w:footnoteReference w:id="298"/>
      </w:r>
      <w:r w:rsidR="00FC5623" w:rsidRPr="00B816B1">
        <w:rPr>
          <w:rFonts w:cs="Traditional Arabic" w:hint="cs"/>
          <w:sz w:val="36"/>
          <w:szCs w:val="36"/>
          <w:vertAlign w:val="superscript"/>
          <w:rtl/>
        </w:rPr>
        <w:t>)</w:t>
      </w:r>
      <w:r w:rsidR="00FC5623" w:rsidRPr="00B816B1">
        <w:rPr>
          <w:rFonts w:cs="Traditional Arabic" w:hint="cs"/>
          <w:sz w:val="36"/>
          <w:szCs w:val="36"/>
          <w:rtl/>
        </w:rPr>
        <w:t xml:space="preserve"> . </w:t>
      </w:r>
    </w:p>
    <w:p w:rsidR="00FC5623" w:rsidRPr="00B816B1" w:rsidRDefault="00FC5623" w:rsidP="00237F1E">
      <w:pPr>
        <w:spacing w:line="216" w:lineRule="auto"/>
        <w:jc w:val="both"/>
        <w:rPr>
          <w:rFonts w:cs="AL-Mohanad Bold"/>
          <w:sz w:val="36"/>
          <w:szCs w:val="36"/>
          <w:rtl/>
        </w:rPr>
      </w:pPr>
      <w:r w:rsidRPr="00B816B1">
        <w:rPr>
          <w:rFonts w:cs="AL-Mohanad Bold" w:hint="cs"/>
          <w:sz w:val="36"/>
          <w:szCs w:val="36"/>
          <w:rtl/>
        </w:rPr>
        <w:t xml:space="preserve">وجه الدلالة : </w:t>
      </w:r>
    </w:p>
    <w:p w:rsidR="00FC5623" w:rsidRPr="00B816B1" w:rsidRDefault="00FC5623" w:rsidP="00237F1E">
      <w:pPr>
        <w:spacing w:line="216" w:lineRule="auto"/>
        <w:ind w:firstLine="720"/>
        <w:jc w:val="both"/>
        <w:rPr>
          <w:rFonts w:cs="Traditional Arabic"/>
          <w:sz w:val="36"/>
          <w:szCs w:val="36"/>
          <w:rtl/>
        </w:rPr>
      </w:pPr>
      <w:r w:rsidRPr="00B816B1">
        <w:rPr>
          <w:rFonts w:cs="Traditional Arabic" w:hint="cs"/>
          <w:sz w:val="36"/>
          <w:szCs w:val="36"/>
          <w:rtl/>
        </w:rPr>
        <w:t xml:space="preserve">أن هذا الحديث الصحيح </w:t>
      </w:r>
      <w:r>
        <w:rPr>
          <w:rFonts w:cs="Traditional Arabic" w:hint="cs"/>
          <w:sz w:val="36"/>
          <w:szCs w:val="36"/>
          <w:rtl/>
        </w:rPr>
        <w:t>فيه</w:t>
      </w:r>
      <w:r w:rsidRPr="00B816B1">
        <w:rPr>
          <w:rFonts w:cs="Traditional Arabic" w:hint="cs"/>
          <w:sz w:val="36"/>
          <w:szCs w:val="36"/>
          <w:rtl/>
        </w:rPr>
        <w:t xml:space="preserve"> دلالة صريحة على تح</w:t>
      </w:r>
      <w:r w:rsidR="009167E8">
        <w:rPr>
          <w:rFonts w:cs="Traditional Arabic" w:hint="cs"/>
          <w:sz w:val="36"/>
          <w:szCs w:val="36"/>
          <w:rtl/>
        </w:rPr>
        <w:t>ريم ثمن الهر , قال ابن حزم رحمه</w:t>
      </w:r>
      <w:r w:rsidR="009167E8">
        <w:rPr>
          <w:rFonts w:cs="Traditional Arabic" w:hint="eastAsia"/>
          <w:sz w:val="36"/>
          <w:szCs w:val="36"/>
          <w:rtl/>
        </w:rPr>
        <w:t> </w:t>
      </w:r>
      <w:r w:rsidRPr="00B816B1">
        <w:rPr>
          <w:rFonts w:cs="Traditional Arabic" w:hint="cs"/>
          <w:sz w:val="36"/>
          <w:szCs w:val="36"/>
          <w:rtl/>
        </w:rPr>
        <w:t>الله</w:t>
      </w:r>
      <w:r>
        <w:rPr>
          <w:rFonts w:cs="Traditional Arabic" w:hint="cs"/>
          <w:sz w:val="36"/>
          <w:szCs w:val="36"/>
          <w:rtl/>
        </w:rPr>
        <w:t xml:space="preserve"> :</w:t>
      </w:r>
      <w:r w:rsidRPr="00B816B1">
        <w:rPr>
          <w:rFonts w:cs="Traditional Arabic" w:hint="cs"/>
          <w:sz w:val="36"/>
          <w:szCs w:val="36"/>
          <w:rtl/>
        </w:rPr>
        <w:t xml:space="preserve"> " الزجر أشد النهي "</w:t>
      </w:r>
      <w:r w:rsidRPr="00B816B1">
        <w:rPr>
          <w:rFonts w:cs="Traditional Arabic" w:hint="cs"/>
          <w:sz w:val="36"/>
          <w:szCs w:val="36"/>
          <w:vertAlign w:val="superscript"/>
          <w:rtl/>
        </w:rPr>
        <w:t>(</w:t>
      </w:r>
      <w:r w:rsidRPr="00B816B1">
        <w:rPr>
          <w:rStyle w:val="a4"/>
          <w:rFonts w:cs="Traditional Arabic"/>
          <w:sz w:val="36"/>
          <w:szCs w:val="36"/>
          <w:rtl/>
        </w:rPr>
        <w:footnoteReference w:id="299"/>
      </w:r>
      <w:r w:rsidRPr="00B816B1">
        <w:rPr>
          <w:rFonts w:cs="Traditional Arabic" w:hint="cs"/>
          <w:sz w:val="36"/>
          <w:szCs w:val="36"/>
          <w:vertAlign w:val="superscript"/>
          <w:rtl/>
        </w:rPr>
        <w:t xml:space="preserve">) </w:t>
      </w:r>
      <w:r w:rsidRPr="00B816B1">
        <w:rPr>
          <w:rFonts w:cs="Traditional Arabic" w:hint="cs"/>
          <w:sz w:val="36"/>
          <w:szCs w:val="36"/>
          <w:rtl/>
        </w:rPr>
        <w:t>, وليس ثمة ما يعارضه من نص فوجب القول به</w:t>
      </w:r>
      <w:r w:rsidRPr="00B816B1">
        <w:rPr>
          <w:rFonts w:cs="Traditional Arabic" w:hint="cs"/>
          <w:sz w:val="36"/>
          <w:szCs w:val="36"/>
          <w:vertAlign w:val="superscript"/>
          <w:rtl/>
        </w:rPr>
        <w:t>(</w:t>
      </w:r>
      <w:r w:rsidRPr="00B816B1">
        <w:rPr>
          <w:rStyle w:val="a4"/>
          <w:rFonts w:cs="Traditional Arabic"/>
          <w:sz w:val="36"/>
          <w:szCs w:val="36"/>
          <w:rtl/>
        </w:rPr>
        <w:footnoteReference w:id="300"/>
      </w:r>
      <w:r w:rsidRPr="00B816B1">
        <w:rPr>
          <w:rFonts w:cs="Traditional Arabic" w:hint="cs"/>
          <w:sz w:val="36"/>
          <w:szCs w:val="36"/>
          <w:vertAlign w:val="superscript"/>
          <w:rtl/>
        </w:rPr>
        <w:t>)</w:t>
      </w:r>
      <w:r w:rsidRPr="00B816B1">
        <w:rPr>
          <w:rFonts w:cs="Traditional Arabic" w:hint="cs"/>
          <w:sz w:val="36"/>
          <w:szCs w:val="36"/>
          <w:rtl/>
        </w:rPr>
        <w:t xml:space="preserve"> . </w:t>
      </w:r>
    </w:p>
    <w:p w:rsidR="00FC5623" w:rsidRPr="00B816B1" w:rsidRDefault="00FC5623" w:rsidP="00237F1E">
      <w:pPr>
        <w:spacing w:line="216" w:lineRule="auto"/>
        <w:jc w:val="both"/>
        <w:rPr>
          <w:rFonts w:cs="AL-Mohanad Bold"/>
          <w:sz w:val="36"/>
          <w:szCs w:val="36"/>
          <w:rtl/>
        </w:rPr>
      </w:pPr>
      <w:r w:rsidRPr="00B816B1">
        <w:rPr>
          <w:rFonts w:cs="AL-Mohanad Bold" w:hint="cs"/>
          <w:sz w:val="36"/>
          <w:szCs w:val="36"/>
          <w:rtl/>
        </w:rPr>
        <w:t xml:space="preserve">المناقشة : </w:t>
      </w:r>
    </w:p>
    <w:p w:rsidR="00FC5623" w:rsidRDefault="00FC5623" w:rsidP="00FF6EB6">
      <w:pPr>
        <w:widowControl w:val="0"/>
        <w:spacing w:line="216" w:lineRule="auto"/>
        <w:ind w:firstLine="720"/>
        <w:jc w:val="both"/>
        <w:rPr>
          <w:rFonts w:cs="Traditional Arabic"/>
          <w:sz w:val="36"/>
          <w:szCs w:val="36"/>
          <w:rtl/>
        </w:rPr>
      </w:pPr>
      <w:r w:rsidRPr="00B816B1">
        <w:rPr>
          <w:rFonts w:cs="Traditional Arabic" w:hint="cs"/>
          <w:sz w:val="36"/>
          <w:szCs w:val="36"/>
          <w:rtl/>
        </w:rPr>
        <w:t>ناقش الجمهور استدلال هذا القول</w:t>
      </w:r>
      <w:r>
        <w:rPr>
          <w:rFonts w:cs="Traditional Arabic" w:hint="cs"/>
          <w:sz w:val="36"/>
          <w:szCs w:val="36"/>
          <w:rtl/>
        </w:rPr>
        <w:t xml:space="preserve"> :</w:t>
      </w:r>
      <w:r w:rsidRPr="00B816B1">
        <w:rPr>
          <w:rFonts w:cs="Traditional Arabic" w:hint="cs"/>
          <w:sz w:val="36"/>
          <w:szCs w:val="36"/>
          <w:rtl/>
        </w:rPr>
        <w:t xml:space="preserve"> بأن الحديث محمول على مالا نفع فيه منها , أو على الوحشي منها , أو على غير المملوك منها , أو على أنه نهي تنزيه حتى يعتاد</w:t>
      </w:r>
      <w:r>
        <w:rPr>
          <w:rFonts w:cs="Traditional Arabic" w:hint="cs"/>
          <w:sz w:val="36"/>
          <w:szCs w:val="36"/>
          <w:rtl/>
        </w:rPr>
        <w:t xml:space="preserve"> الناس هبته وإعارته والسماحة به </w:t>
      </w:r>
      <w:r w:rsidRPr="00B816B1">
        <w:rPr>
          <w:rFonts w:cs="Traditional Arabic" w:hint="cs"/>
          <w:sz w:val="36"/>
          <w:szCs w:val="36"/>
          <w:rtl/>
        </w:rPr>
        <w:t>كما هو الغالب , فإن كان مما ينفع وباعه صح البيع وكان ثمنه حلالاً</w:t>
      </w:r>
      <w:r w:rsidRPr="00B816B1">
        <w:rPr>
          <w:rFonts w:cs="Traditional Arabic" w:hint="cs"/>
          <w:sz w:val="36"/>
          <w:szCs w:val="36"/>
          <w:vertAlign w:val="superscript"/>
          <w:rtl/>
        </w:rPr>
        <w:t>(</w:t>
      </w:r>
      <w:r w:rsidRPr="00B816B1">
        <w:rPr>
          <w:rStyle w:val="a4"/>
          <w:rFonts w:cs="Traditional Arabic"/>
          <w:sz w:val="36"/>
          <w:szCs w:val="36"/>
          <w:rtl/>
        </w:rPr>
        <w:footnoteReference w:id="301"/>
      </w:r>
      <w:r w:rsidRPr="00B816B1">
        <w:rPr>
          <w:rFonts w:cs="Traditional Arabic" w:hint="cs"/>
          <w:sz w:val="36"/>
          <w:szCs w:val="36"/>
          <w:vertAlign w:val="superscript"/>
          <w:rtl/>
        </w:rPr>
        <w:t>)</w:t>
      </w:r>
      <w:r w:rsidRPr="00B816B1">
        <w:rPr>
          <w:rFonts w:cs="Traditional Arabic" w:hint="cs"/>
          <w:sz w:val="36"/>
          <w:szCs w:val="36"/>
          <w:rtl/>
        </w:rPr>
        <w:t xml:space="preserve"> . </w:t>
      </w:r>
    </w:p>
    <w:p w:rsidR="00FC5623" w:rsidRPr="00C868C6" w:rsidRDefault="00FC5623" w:rsidP="004717CB">
      <w:pPr>
        <w:jc w:val="both"/>
        <w:rPr>
          <w:rFonts w:cs="Traditional Arabic"/>
          <w:sz w:val="36"/>
          <w:szCs w:val="36"/>
          <w:rtl/>
        </w:rPr>
      </w:pPr>
      <w:r w:rsidRPr="00B816B1">
        <w:rPr>
          <w:rFonts w:cs="AL-Mohanad Bold" w:hint="cs"/>
          <w:sz w:val="36"/>
          <w:szCs w:val="36"/>
          <w:rtl/>
        </w:rPr>
        <w:t xml:space="preserve">الرد : </w:t>
      </w:r>
    </w:p>
    <w:p w:rsidR="00FC5623" w:rsidRPr="003A1B97" w:rsidRDefault="00FC5623" w:rsidP="00237F1E">
      <w:pPr>
        <w:spacing w:line="216" w:lineRule="auto"/>
        <w:ind w:firstLine="720"/>
        <w:jc w:val="both"/>
        <w:rPr>
          <w:rFonts w:cs="Traditional Arabic"/>
          <w:sz w:val="36"/>
          <w:szCs w:val="36"/>
          <w:rtl/>
        </w:rPr>
      </w:pPr>
      <w:r w:rsidRPr="00B816B1">
        <w:rPr>
          <w:rFonts w:cs="Traditional Arabic" w:hint="cs"/>
          <w:sz w:val="36"/>
          <w:szCs w:val="36"/>
          <w:rtl/>
        </w:rPr>
        <w:lastRenderedPageBreak/>
        <w:t>قال ابن القيم رحمه الله :</w:t>
      </w:r>
      <w:r>
        <w:rPr>
          <w:rFonts w:cs="Traditional Arabic" w:hint="cs"/>
          <w:sz w:val="36"/>
          <w:szCs w:val="36"/>
          <w:rtl/>
        </w:rPr>
        <w:t xml:space="preserve"> </w:t>
      </w:r>
      <w:r w:rsidRPr="00B816B1">
        <w:rPr>
          <w:rFonts w:cs="Traditional Arabic" w:hint="cs"/>
          <w:sz w:val="36"/>
          <w:szCs w:val="36"/>
          <w:rtl/>
        </w:rPr>
        <w:t>" ولا</w:t>
      </w:r>
      <w:r>
        <w:rPr>
          <w:rFonts w:cs="Traditional Arabic" w:hint="cs"/>
          <w:sz w:val="36"/>
          <w:szCs w:val="36"/>
          <w:rtl/>
        </w:rPr>
        <w:t xml:space="preserve"> </w:t>
      </w:r>
      <w:r w:rsidRPr="00B816B1">
        <w:rPr>
          <w:rFonts w:cs="Traditional Arabic" w:hint="cs"/>
          <w:sz w:val="36"/>
          <w:szCs w:val="36"/>
          <w:rtl/>
        </w:rPr>
        <w:t>يخفى ما في هذه المحامل من الوهن "</w:t>
      </w:r>
      <w:r w:rsidRPr="00B816B1">
        <w:rPr>
          <w:rFonts w:cs="Traditional Arabic" w:hint="cs"/>
          <w:sz w:val="36"/>
          <w:szCs w:val="36"/>
          <w:vertAlign w:val="superscript"/>
          <w:rtl/>
        </w:rPr>
        <w:t>(</w:t>
      </w:r>
      <w:r w:rsidRPr="00B816B1">
        <w:rPr>
          <w:rStyle w:val="a4"/>
          <w:rFonts w:cs="Traditional Arabic"/>
          <w:sz w:val="36"/>
          <w:szCs w:val="36"/>
          <w:rtl/>
        </w:rPr>
        <w:footnoteReference w:id="302"/>
      </w:r>
      <w:r w:rsidRPr="00B816B1">
        <w:rPr>
          <w:rFonts w:cs="Traditional Arabic" w:hint="cs"/>
          <w:sz w:val="36"/>
          <w:szCs w:val="36"/>
          <w:vertAlign w:val="superscript"/>
          <w:rtl/>
        </w:rPr>
        <w:t xml:space="preserve">) </w:t>
      </w:r>
      <w:r>
        <w:rPr>
          <w:rFonts w:cs="Traditional Arabic" w:hint="cs"/>
          <w:sz w:val="36"/>
          <w:szCs w:val="36"/>
          <w:rtl/>
        </w:rPr>
        <w:t xml:space="preserve"> ، </w:t>
      </w:r>
      <w:r>
        <w:rPr>
          <w:rFonts w:cs="Traditional Arabic" w:hint="cs"/>
          <w:sz w:val="32"/>
          <w:szCs w:val="32"/>
          <w:rtl/>
        </w:rPr>
        <w:t>وقال الزركشي رحمه الله : " وكلها محامل ودعوى لا دليل عليها "</w:t>
      </w:r>
      <w:r w:rsidRPr="00B804C0">
        <w:rPr>
          <w:rFonts w:cs="Traditional Arabic" w:hint="cs"/>
          <w:sz w:val="36"/>
          <w:szCs w:val="36"/>
          <w:vertAlign w:val="superscript"/>
          <w:rtl/>
        </w:rPr>
        <w:t>(</w:t>
      </w:r>
      <w:r w:rsidRPr="00B804C0">
        <w:rPr>
          <w:rStyle w:val="a4"/>
          <w:rFonts w:cs="Traditional Arabic"/>
          <w:sz w:val="36"/>
          <w:szCs w:val="36"/>
          <w:rtl/>
        </w:rPr>
        <w:footnoteReference w:id="303"/>
      </w:r>
      <w:r w:rsidRPr="00B804C0">
        <w:rPr>
          <w:rFonts w:cs="Traditional Arabic" w:hint="cs"/>
          <w:sz w:val="36"/>
          <w:szCs w:val="36"/>
          <w:vertAlign w:val="superscript"/>
          <w:rtl/>
        </w:rPr>
        <w:t>)</w:t>
      </w:r>
      <w:r>
        <w:rPr>
          <w:rFonts w:cs="Traditional Arabic" w:hint="cs"/>
          <w:sz w:val="32"/>
          <w:szCs w:val="32"/>
          <w:rtl/>
        </w:rPr>
        <w:t xml:space="preserve"> ، وقال الشوكاني رحمه الله : " ولا يخفى أن هذا إخراج النهي عن معناه الحقيقي بلا مقتضٍ "</w:t>
      </w:r>
      <w:r w:rsidRPr="00B804C0">
        <w:rPr>
          <w:rFonts w:cs="Traditional Arabic" w:hint="cs"/>
          <w:sz w:val="36"/>
          <w:szCs w:val="36"/>
          <w:vertAlign w:val="superscript"/>
          <w:rtl/>
        </w:rPr>
        <w:t>(</w:t>
      </w:r>
      <w:r w:rsidRPr="00B804C0">
        <w:rPr>
          <w:rStyle w:val="a4"/>
          <w:rFonts w:cs="Traditional Arabic"/>
          <w:sz w:val="36"/>
          <w:szCs w:val="36"/>
          <w:rtl/>
        </w:rPr>
        <w:footnoteReference w:id="304"/>
      </w:r>
      <w:r w:rsidRPr="00B804C0">
        <w:rPr>
          <w:rFonts w:cs="Traditional Arabic" w:hint="cs"/>
          <w:sz w:val="36"/>
          <w:szCs w:val="36"/>
          <w:vertAlign w:val="superscript"/>
          <w:rtl/>
        </w:rPr>
        <w:t>)</w:t>
      </w:r>
      <w:r>
        <w:rPr>
          <w:rFonts w:cs="Traditional Arabic" w:hint="cs"/>
          <w:sz w:val="32"/>
          <w:szCs w:val="32"/>
          <w:rtl/>
        </w:rPr>
        <w:t xml:space="preserve"> .     </w:t>
      </w:r>
    </w:p>
    <w:p w:rsidR="00FC5623" w:rsidRPr="00B816B1" w:rsidRDefault="00FC5623" w:rsidP="00237F1E">
      <w:pPr>
        <w:spacing w:line="216" w:lineRule="auto"/>
        <w:jc w:val="both"/>
        <w:rPr>
          <w:rFonts w:cs="AL-Mohanad Bold"/>
          <w:sz w:val="36"/>
          <w:szCs w:val="36"/>
          <w:rtl/>
        </w:rPr>
      </w:pPr>
      <w:r w:rsidRPr="00B816B1">
        <w:rPr>
          <w:rFonts w:cs="AL-Mohanad Bold" w:hint="cs"/>
          <w:sz w:val="36"/>
          <w:szCs w:val="36"/>
          <w:rtl/>
        </w:rPr>
        <w:t>الدليل الثاني :</w:t>
      </w:r>
    </w:p>
    <w:p w:rsidR="00FC5623" w:rsidRPr="00B816B1" w:rsidRDefault="00866291" w:rsidP="00237F1E">
      <w:pPr>
        <w:spacing w:line="216" w:lineRule="auto"/>
        <w:ind w:firstLine="720"/>
        <w:jc w:val="both"/>
        <w:rPr>
          <w:rFonts w:cs="Traditional Arabic"/>
          <w:sz w:val="36"/>
          <w:szCs w:val="36"/>
          <w:rtl/>
        </w:rPr>
      </w:pPr>
      <w:r>
        <w:rPr>
          <w:rFonts w:cs="Traditional Arabic" w:hint="cs"/>
          <w:sz w:val="36"/>
          <w:szCs w:val="36"/>
          <w:rtl/>
        </w:rPr>
        <w:t xml:space="preserve">عن جابر بن عبد الله رضي الله عنهما </w:t>
      </w:r>
      <w:bookmarkStart w:id="75" w:name="ح15"/>
      <w:r w:rsidR="00FC5623" w:rsidRPr="00B816B1">
        <w:rPr>
          <w:rFonts w:cs="Traditional Arabic" w:hint="cs"/>
          <w:sz w:val="36"/>
          <w:szCs w:val="36"/>
          <w:rtl/>
        </w:rPr>
        <w:t xml:space="preserve">أن النبي </w:t>
      </w:r>
      <w:r w:rsidR="00FC5623" w:rsidRPr="00B816B1">
        <w:rPr>
          <w:rFonts w:cs="Traditional Arabic" w:hint="cs"/>
          <w:sz w:val="36"/>
          <w:szCs w:val="36"/>
        </w:rPr>
        <w:sym w:font="AGA Arabesque" w:char="F072"/>
      </w:r>
      <w:r w:rsidR="00FC5623" w:rsidRPr="00B816B1">
        <w:rPr>
          <w:rFonts w:cs="Traditional Arabic" w:hint="cs"/>
          <w:sz w:val="36"/>
          <w:szCs w:val="36"/>
          <w:rtl/>
        </w:rPr>
        <w:t xml:space="preserve"> نهى عن ثمن الكلب والسنور</w:t>
      </w:r>
      <w:bookmarkEnd w:id="75"/>
      <w:r w:rsidR="00FC5623" w:rsidRPr="00B816B1">
        <w:rPr>
          <w:rFonts w:cs="Traditional Arabic" w:hint="cs"/>
          <w:sz w:val="36"/>
          <w:szCs w:val="36"/>
          <w:vertAlign w:val="superscript"/>
          <w:rtl/>
        </w:rPr>
        <w:t>(</w:t>
      </w:r>
      <w:r w:rsidR="00FC5623" w:rsidRPr="00B816B1">
        <w:rPr>
          <w:rStyle w:val="a4"/>
          <w:rFonts w:cs="Traditional Arabic"/>
          <w:sz w:val="36"/>
          <w:szCs w:val="36"/>
          <w:rtl/>
        </w:rPr>
        <w:footnoteReference w:id="305"/>
      </w:r>
      <w:r w:rsidR="00FC5623" w:rsidRPr="00B816B1">
        <w:rPr>
          <w:rFonts w:cs="Traditional Arabic" w:hint="cs"/>
          <w:sz w:val="36"/>
          <w:szCs w:val="36"/>
          <w:vertAlign w:val="superscript"/>
          <w:rtl/>
        </w:rPr>
        <w:t xml:space="preserve">)  </w:t>
      </w:r>
      <w:r w:rsidR="00FC5623" w:rsidRPr="00B816B1">
        <w:rPr>
          <w:rFonts w:cs="Traditional Arabic" w:hint="cs"/>
          <w:sz w:val="36"/>
          <w:szCs w:val="36"/>
          <w:rtl/>
        </w:rPr>
        <w:t xml:space="preserve">. </w:t>
      </w:r>
    </w:p>
    <w:p w:rsidR="00FC5623" w:rsidRPr="00B816B1" w:rsidRDefault="00FC5623" w:rsidP="00237F1E">
      <w:pPr>
        <w:spacing w:line="216" w:lineRule="auto"/>
        <w:jc w:val="both"/>
        <w:rPr>
          <w:rFonts w:cs="AL-Mohanad Bold"/>
          <w:sz w:val="36"/>
          <w:szCs w:val="36"/>
          <w:rtl/>
        </w:rPr>
      </w:pPr>
      <w:r w:rsidRPr="00B816B1">
        <w:rPr>
          <w:rFonts w:cs="AL-Mohanad Bold" w:hint="cs"/>
          <w:sz w:val="36"/>
          <w:szCs w:val="36"/>
          <w:rtl/>
        </w:rPr>
        <w:t xml:space="preserve">وجه الدلالة : </w:t>
      </w:r>
    </w:p>
    <w:p w:rsidR="00FC5623" w:rsidRPr="00B816B1" w:rsidRDefault="00FC5623" w:rsidP="00237F1E">
      <w:pPr>
        <w:spacing w:line="216" w:lineRule="auto"/>
        <w:ind w:firstLine="720"/>
        <w:jc w:val="both"/>
        <w:rPr>
          <w:rFonts w:cs="Traditional Arabic"/>
          <w:sz w:val="36"/>
          <w:szCs w:val="36"/>
          <w:rtl/>
        </w:rPr>
      </w:pPr>
      <w:r w:rsidRPr="00B816B1">
        <w:rPr>
          <w:rFonts w:cs="Traditional Arabic" w:hint="cs"/>
          <w:sz w:val="36"/>
          <w:szCs w:val="36"/>
          <w:rtl/>
        </w:rPr>
        <w:t>أن هذا الحديث في</w:t>
      </w:r>
      <w:r w:rsidR="00EF00EF">
        <w:rPr>
          <w:rFonts w:cs="Traditional Arabic" w:hint="cs"/>
          <w:sz w:val="36"/>
          <w:szCs w:val="36"/>
          <w:rtl/>
        </w:rPr>
        <w:t>ه</w:t>
      </w:r>
      <w:r w:rsidRPr="00B816B1">
        <w:rPr>
          <w:rFonts w:cs="Traditional Arabic" w:hint="cs"/>
          <w:sz w:val="36"/>
          <w:szCs w:val="36"/>
          <w:rtl/>
        </w:rPr>
        <w:t xml:space="preserve"> دلالة صريحة </w:t>
      </w:r>
      <w:r w:rsidR="00EF00EF">
        <w:rPr>
          <w:rFonts w:cs="Traditional Arabic" w:hint="cs"/>
          <w:sz w:val="36"/>
          <w:szCs w:val="36"/>
          <w:rtl/>
        </w:rPr>
        <w:t>على</w:t>
      </w:r>
      <w:r w:rsidRPr="00B816B1">
        <w:rPr>
          <w:rFonts w:cs="Traditional Arabic" w:hint="cs"/>
          <w:sz w:val="36"/>
          <w:szCs w:val="36"/>
          <w:rtl/>
        </w:rPr>
        <w:t xml:space="preserve"> تحريم ثمن الكلب والسنور . </w:t>
      </w:r>
    </w:p>
    <w:p w:rsidR="00FC5623" w:rsidRPr="00B816B1" w:rsidRDefault="00FC5623" w:rsidP="00237F1E">
      <w:pPr>
        <w:spacing w:line="216" w:lineRule="auto"/>
        <w:jc w:val="both"/>
        <w:rPr>
          <w:rFonts w:cs="AL-Mohanad Bold"/>
          <w:sz w:val="36"/>
          <w:szCs w:val="36"/>
          <w:rtl/>
        </w:rPr>
      </w:pPr>
      <w:r w:rsidRPr="00B816B1">
        <w:rPr>
          <w:rFonts w:cs="AL-Mohanad Bold" w:hint="cs"/>
          <w:sz w:val="36"/>
          <w:szCs w:val="36"/>
          <w:rtl/>
        </w:rPr>
        <w:t xml:space="preserve">المناقشة : </w:t>
      </w:r>
    </w:p>
    <w:p w:rsidR="00FC5623" w:rsidRPr="00B816B1" w:rsidRDefault="00FC5623" w:rsidP="002C4B73">
      <w:pPr>
        <w:spacing w:line="228" w:lineRule="auto"/>
        <w:ind w:firstLine="720"/>
        <w:jc w:val="both"/>
        <w:rPr>
          <w:rFonts w:cs="Traditional Arabic"/>
          <w:sz w:val="36"/>
          <w:szCs w:val="36"/>
          <w:rtl/>
        </w:rPr>
      </w:pPr>
      <w:r w:rsidRPr="00B816B1">
        <w:rPr>
          <w:rFonts w:cs="Traditional Arabic" w:hint="cs"/>
          <w:sz w:val="36"/>
          <w:szCs w:val="36"/>
          <w:rtl/>
        </w:rPr>
        <w:t xml:space="preserve">نوقش هذا الحديث من وجهين : </w:t>
      </w:r>
    </w:p>
    <w:p w:rsidR="00FC5623" w:rsidRPr="00B816B1" w:rsidRDefault="00FC5623" w:rsidP="002C4B73">
      <w:pPr>
        <w:spacing w:line="228" w:lineRule="auto"/>
        <w:jc w:val="both"/>
        <w:rPr>
          <w:rFonts w:cs="Traditional Arabic"/>
          <w:sz w:val="36"/>
          <w:szCs w:val="36"/>
          <w:rtl/>
        </w:rPr>
      </w:pPr>
      <w:r w:rsidRPr="00B816B1">
        <w:rPr>
          <w:rFonts w:cs="Traditional Arabic" w:hint="cs"/>
          <w:sz w:val="36"/>
          <w:szCs w:val="36"/>
          <w:rtl/>
        </w:rPr>
        <w:t>الأول : أن الحديث في سنده ضعف</w:t>
      </w:r>
      <w:r w:rsidRPr="00B816B1">
        <w:rPr>
          <w:rFonts w:cs="Traditional Arabic" w:hint="cs"/>
          <w:sz w:val="36"/>
          <w:szCs w:val="36"/>
          <w:vertAlign w:val="superscript"/>
          <w:rtl/>
        </w:rPr>
        <w:t>(</w:t>
      </w:r>
      <w:r w:rsidRPr="00B816B1">
        <w:rPr>
          <w:rStyle w:val="a4"/>
          <w:rFonts w:cs="Traditional Arabic"/>
          <w:sz w:val="36"/>
          <w:szCs w:val="36"/>
          <w:rtl/>
        </w:rPr>
        <w:footnoteReference w:id="306"/>
      </w:r>
      <w:r w:rsidRPr="00B816B1">
        <w:rPr>
          <w:rFonts w:cs="Traditional Arabic" w:hint="cs"/>
          <w:sz w:val="36"/>
          <w:szCs w:val="36"/>
          <w:vertAlign w:val="superscript"/>
          <w:rtl/>
        </w:rPr>
        <w:t>)</w:t>
      </w:r>
      <w:r w:rsidRPr="00B816B1">
        <w:rPr>
          <w:rFonts w:cs="Traditional Arabic" w:hint="cs"/>
          <w:sz w:val="36"/>
          <w:szCs w:val="36"/>
          <w:rtl/>
        </w:rPr>
        <w:t xml:space="preserve"> . </w:t>
      </w:r>
    </w:p>
    <w:p w:rsidR="00FC5623" w:rsidRPr="00324BC5" w:rsidRDefault="00FC5623" w:rsidP="00237F1E">
      <w:pPr>
        <w:spacing w:line="216" w:lineRule="auto"/>
        <w:jc w:val="both"/>
        <w:rPr>
          <w:rFonts w:cs="Traditional Arabic"/>
          <w:sz w:val="36"/>
          <w:szCs w:val="36"/>
          <w:rtl/>
        </w:rPr>
      </w:pPr>
      <w:r w:rsidRPr="00B816B1">
        <w:rPr>
          <w:rFonts w:cs="Traditional Arabic" w:hint="cs"/>
          <w:sz w:val="36"/>
          <w:szCs w:val="36"/>
          <w:rtl/>
        </w:rPr>
        <w:t>الثاني : أن هذا الحديث يتطرق إليه</w:t>
      </w:r>
      <w:r>
        <w:rPr>
          <w:rFonts w:cs="Traditional Arabic" w:hint="cs"/>
          <w:sz w:val="36"/>
          <w:szCs w:val="36"/>
          <w:rtl/>
        </w:rPr>
        <w:t xml:space="preserve"> من</w:t>
      </w:r>
      <w:r w:rsidRPr="00B816B1">
        <w:rPr>
          <w:rFonts w:cs="Traditional Arabic" w:hint="cs"/>
          <w:sz w:val="36"/>
          <w:szCs w:val="36"/>
          <w:rtl/>
        </w:rPr>
        <w:t xml:space="preserve"> الاحتمالات ما</w:t>
      </w:r>
      <w:r>
        <w:rPr>
          <w:rFonts w:cs="Traditional Arabic" w:hint="cs"/>
          <w:sz w:val="36"/>
          <w:szCs w:val="36"/>
          <w:rtl/>
        </w:rPr>
        <w:t xml:space="preserve"> سبق ذكرها على</w:t>
      </w:r>
      <w:r w:rsidRPr="00B816B1">
        <w:rPr>
          <w:rFonts w:cs="Traditional Arabic" w:hint="cs"/>
          <w:sz w:val="36"/>
          <w:szCs w:val="36"/>
          <w:rtl/>
        </w:rPr>
        <w:t xml:space="preserve"> الدليل الأول . </w:t>
      </w:r>
    </w:p>
    <w:p w:rsidR="00FC5623" w:rsidRPr="00B816B1" w:rsidRDefault="00FC5623" w:rsidP="00237F1E">
      <w:pPr>
        <w:spacing w:line="216" w:lineRule="auto"/>
        <w:jc w:val="both"/>
        <w:rPr>
          <w:rFonts w:cs="AL-Mohanad Bold"/>
          <w:sz w:val="36"/>
          <w:szCs w:val="36"/>
          <w:rtl/>
        </w:rPr>
      </w:pPr>
      <w:r w:rsidRPr="00B816B1">
        <w:rPr>
          <w:rFonts w:cs="AL-Mohanad Bold" w:hint="cs"/>
          <w:sz w:val="36"/>
          <w:szCs w:val="36"/>
          <w:rtl/>
        </w:rPr>
        <w:t xml:space="preserve">الرد : </w:t>
      </w:r>
    </w:p>
    <w:p w:rsidR="00FC5623" w:rsidRPr="00B816B1" w:rsidRDefault="00FC5623" w:rsidP="00237F1E">
      <w:pPr>
        <w:spacing w:line="216" w:lineRule="auto"/>
        <w:ind w:firstLine="360"/>
        <w:jc w:val="both"/>
        <w:rPr>
          <w:rFonts w:cs="Traditional Arabic"/>
          <w:sz w:val="36"/>
          <w:szCs w:val="36"/>
          <w:rtl/>
        </w:rPr>
      </w:pPr>
      <w:r w:rsidRPr="00B816B1">
        <w:rPr>
          <w:rFonts w:cs="Traditional Arabic" w:hint="cs"/>
          <w:sz w:val="36"/>
          <w:szCs w:val="36"/>
          <w:rtl/>
        </w:rPr>
        <w:t xml:space="preserve">يرد على مناقشتهم بما يلي : </w:t>
      </w:r>
    </w:p>
    <w:p w:rsidR="00FC5623" w:rsidRDefault="00FC5623" w:rsidP="00237F1E">
      <w:pPr>
        <w:spacing w:line="216" w:lineRule="auto"/>
        <w:jc w:val="both"/>
        <w:rPr>
          <w:rFonts w:cs="Traditional Arabic"/>
          <w:sz w:val="36"/>
          <w:szCs w:val="36"/>
          <w:rtl/>
        </w:rPr>
      </w:pPr>
      <w:r>
        <w:rPr>
          <w:rFonts w:cs="Traditional Arabic" w:hint="cs"/>
          <w:sz w:val="36"/>
          <w:szCs w:val="36"/>
          <w:rtl/>
        </w:rPr>
        <w:t xml:space="preserve">أولاً : </w:t>
      </w:r>
      <w:r w:rsidR="00866291">
        <w:rPr>
          <w:rFonts w:cs="Traditional Arabic" w:hint="cs"/>
          <w:sz w:val="36"/>
          <w:szCs w:val="36"/>
          <w:rtl/>
        </w:rPr>
        <w:t>أن طريق هذه الرواية وإن كان فيه</w:t>
      </w:r>
      <w:r w:rsidRPr="00B816B1">
        <w:rPr>
          <w:rFonts w:cs="Traditional Arabic" w:hint="cs"/>
          <w:sz w:val="36"/>
          <w:szCs w:val="36"/>
          <w:rtl/>
        </w:rPr>
        <w:t xml:space="preserve"> ضعف عند بعض أهل العلم ؛ إلا أن بعضهم صححها</w:t>
      </w:r>
      <w:r w:rsidRPr="00B816B1">
        <w:rPr>
          <w:rFonts w:cs="Traditional Arabic" w:hint="cs"/>
          <w:sz w:val="36"/>
          <w:szCs w:val="36"/>
          <w:vertAlign w:val="superscript"/>
          <w:rtl/>
        </w:rPr>
        <w:t>(</w:t>
      </w:r>
      <w:r w:rsidRPr="00B816B1">
        <w:rPr>
          <w:rStyle w:val="a4"/>
          <w:rFonts w:cs="Traditional Arabic"/>
          <w:sz w:val="36"/>
          <w:szCs w:val="36"/>
          <w:rtl/>
        </w:rPr>
        <w:footnoteReference w:id="307"/>
      </w:r>
      <w:r w:rsidRPr="00B816B1">
        <w:rPr>
          <w:rFonts w:cs="Traditional Arabic" w:hint="cs"/>
          <w:sz w:val="36"/>
          <w:szCs w:val="36"/>
          <w:vertAlign w:val="superscript"/>
          <w:rtl/>
        </w:rPr>
        <w:t xml:space="preserve">) </w:t>
      </w:r>
      <w:r w:rsidRPr="00B816B1">
        <w:rPr>
          <w:rFonts w:cs="Traditional Arabic" w:hint="cs"/>
          <w:sz w:val="36"/>
          <w:szCs w:val="36"/>
          <w:rtl/>
        </w:rPr>
        <w:t xml:space="preserve">, وأصل الحديث في صحيح مسلم بإسناد صحيح . </w:t>
      </w:r>
    </w:p>
    <w:p w:rsidR="00FC5623" w:rsidRPr="00B816B1" w:rsidRDefault="00FC5623" w:rsidP="00237F1E">
      <w:pPr>
        <w:spacing w:line="216" w:lineRule="auto"/>
        <w:jc w:val="both"/>
        <w:rPr>
          <w:rFonts w:cs="Traditional Arabic"/>
          <w:sz w:val="36"/>
          <w:szCs w:val="36"/>
        </w:rPr>
      </w:pPr>
      <w:r w:rsidRPr="003A1B97">
        <w:rPr>
          <w:rFonts w:cs="Traditional Arabic" w:hint="cs"/>
          <w:sz w:val="36"/>
          <w:szCs w:val="36"/>
          <w:rtl/>
        </w:rPr>
        <w:t xml:space="preserve">ثانياً : يجاب </w:t>
      </w:r>
      <w:r w:rsidRPr="00B816B1">
        <w:rPr>
          <w:rFonts w:cs="Traditional Arabic" w:hint="cs"/>
          <w:sz w:val="36"/>
          <w:szCs w:val="36"/>
          <w:rtl/>
        </w:rPr>
        <w:t xml:space="preserve">عن هذه الاحتمالات بما ذكره الأئمة في الرد على مناقشة الدليل الأول . </w:t>
      </w:r>
    </w:p>
    <w:p w:rsidR="00FC5623" w:rsidRPr="00B816B1" w:rsidRDefault="00FC5623" w:rsidP="002C4B73">
      <w:pPr>
        <w:spacing w:line="216" w:lineRule="auto"/>
        <w:jc w:val="both"/>
        <w:rPr>
          <w:rFonts w:cs="AL-Mohanad Bold"/>
          <w:sz w:val="36"/>
          <w:szCs w:val="36"/>
          <w:rtl/>
        </w:rPr>
      </w:pPr>
      <w:r w:rsidRPr="00B816B1">
        <w:rPr>
          <w:rFonts w:cs="AL-Mohanad Bold" w:hint="cs"/>
          <w:sz w:val="36"/>
          <w:szCs w:val="36"/>
          <w:rtl/>
        </w:rPr>
        <w:t xml:space="preserve">الدليل الثالث : </w:t>
      </w:r>
    </w:p>
    <w:p w:rsidR="00FC5623" w:rsidRPr="00B816B1" w:rsidRDefault="00866291" w:rsidP="002C4B73">
      <w:pPr>
        <w:spacing w:line="216" w:lineRule="auto"/>
        <w:ind w:firstLine="720"/>
        <w:jc w:val="both"/>
        <w:rPr>
          <w:rFonts w:cs="Traditional Arabic"/>
          <w:sz w:val="36"/>
          <w:szCs w:val="36"/>
          <w:rtl/>
        </w:rPr>
      </w:pPr>
      <w:r>
        <w:rPr>
          <w:rFonts w:cs="Traditional Arabic" w:hint="cs"/>
          <w:sz w:val="36"/>
          <w:szCs w:val="36"/>
          <w:rtl/>
        </w:rPr>
        <w:lastRenderedPageBreak/>
        <w:t xml:space="preserve">ما روي عن جابر بن عبد الله رضي الله عنهما </w:t>
      </w:r>
      <w:bookmarkStart w:id="76" w:name="ث7"/>
      <w:r w:rsidR="00FC5623" w:rsidRPr="00B816B1">
        <w:rPr>
          <w:rFonts w:cs="Traditional Arabic" w:hint="cs"/>
          <w:sz w:val="36"/>
          <w:szCs w:val="36"/>
          <w:rtl/>
        </w:rPr>
        <w:t>أنه كره ثمن الكلب والسنور</w:t>
      </w:r>
      <w:bookmarkEnd w:id="76"/>
      <w:r w:rsidR="00FC5623" w:rsidRPr="00B816B1">
        <w:rPr>
          <w:rFonts w:cs="Traditional Arabic" w:hint="cs"/>
          <w:sz w:val="36"/>
          <w:szCs w:val="36"/>
          <w:vertAlign w:val="superscript"/>
          <w:rtl/>
        </w:rPr>
        <w:t>(</w:t>
      </w:r>
      <w:r w:rsidR="00FC5623" w:rsidRPr="00B816B1">
        <w:rPr>
          <w:rStyle w:val="a4"/>
          <w:rFonts w:cs="Traditional Arabic"/>
          <w:sz w:val="36"/>
          <w:szCs w:val="36"/>
          <w:rtl/>
        </w:rPr>
        <w:footnoteReference w:id="308"/>
      </w:r>
      <w:r w:rsidR="00FC5623" w:rsidRPr="00B816B1">
        <w:rPr>
          <w:rFonts w:cs="Traditional Arabic" w:hint="cs"/>
          <w:sz w:val="36"/>
          <w:szCs w:val="36"/>
          <w:vertAlign w:val="superscript"/>
          <w:rtl/>
        </w:rPr>
        <w:t>)</w:t>
      </w:r>
      <w:r w:rsidR="00FC5623" w:rsidRPr="00B816B1">
        <w:rPr>
          <w:rFonts w:cs="Traditional Arabic" w:hint="cs"/>
          <w:sz w:val="36"/>
          <w:szCs w:val="36"/>
          <w:rtl/>
        </w:rPr>
        <w:t xml:space="preserve"> .</w:t>
      </w:r>
    </w:p>
    <w:p w:rsidR="00FC5623" w:rsidRPr="00B816B1" w:rsidRDefault="00FC5623" w:rsidP="002C4B73">
      <w:pPr>
        <w:spacing w:line="216" w:lineRule="auto"/>
        <w:jc w:val="both"/>
        <w:rPr>
          <w:rFonts w:cs="AL-Mohanad Bold"/>
          <w:sz w:val="36"/>
          <w:szCs w:val="36"/>
          <w:rtl/>
        </w:rPr>
      </w:pPr>
      <w:r w:rsidRPr="00B816B1">
        <w:rPr>
          <w:rFonts w:cs="AL-Mohanad Bold" w:hint="cs"/>
          <w:sz w:val="36"/>
          <w:szCs w:val="36"/>
          <w:rtl/>
        </w:rPr>
        <w:t xml:space="preserve">وجه الدلالة : </w:t>
      </w:r>
    </w:p>
    <w:p w:rsidR="00FC5623" w:rsidRPr="00B816B1" w:rsidRDefault="00FC5623" w:rsidP="002C4B73">
      <w:pPr>
        <w:spacing w:line="216" w:lineRule="auto"/>
        <w:ind w:firstLine="720"/>
        <w:jc w:val="both"/>
        <w:rPr>
          <w:rFonts w:cs="Traditional Arabic"/>
          <w:sz w:val="36"/>
          <w:szCs w:val="36"/>
          <w:rtl/>
        </w:rPr>
      </w:pPr>
      <w:r w:rsidRPr="00B816B1">
        <w:rPr>
          <w:rFonts w:cs="Traditional Arabic" w:hint="cs"/>
          <w:sz w:val="36"/>
          <w:szCs w:val="36"/>
          <w:rtl/>
        </w:rPr>
        <w:t>قال ابن القيم رحمه الله : " فهذه فتيا جابر بن عبد الله أنه كره بما رواه , ولا يعرف له مخالف من الصحابة "</w:t>
      </w:r>
      <w:r w:rsidRPr="00B816B1">
        <w:rPr>
          <w:rFonts w:cs="Traditional Arabic" w:hint="cs"/>
          <w:sz w:val="36"/>
          <w:szCs w:val="36"/>
          <w:vertAlign w:val="superscript"/>
          <w:rtl/>
        </w:rPr>
        <w:t>(</w:t>
      </w:r>
      <w:r w:rsidRPr="00B816B1">
        <w:rPr>
          <w:rStyle w:val="a4"/>
          <w:rFonts w:cs="Traditional Arabic"/>
          <w:sz w:val="36"/>
          <w:szCs w:val="36"/>
          <w:rtl/>
        </w:rPr>
        <w:footnoteReference w:id="309"/>
      </w:r>
      <w:r w:rsidRPr="00B816B1">
        <w:rPr>
          <w:rFonts w:cs="Traditional Arabic" w:hint="cs"/>
          <w:sz w:val="36"/>
          <w:szCs w:val="36"/>
          <w:vertAlign w:val="superscript"/>
          <w:rtl/>
        </w:rPr>
        <w:t>)</w:t>
      </w:r>
      <w:r w:rsidRPr="00B816B1">
        <w:rPr>
          <w:rFonts w:cs="Traditional Arabic" w:hint="cs"/>
          <w:sz w:val="36"/>
          <w:szCs w:val="36"/>
          <w:rtl/>
        </w:rPr>
        <w:t>.</w:t>
      </w:r>
    </w:p>
    <w:p w:rsidR="00FC5623" w:rsidRPr="00B816B1" w:rsidRDefault="00FC5623" w:rsidP="002C4B73">
      <w:pPr>
        <w:spacing w:line="216" w:lineRule="auto"/>
        <w:jc w:val="both"/>
        <w:rPr>
          <w:rFonts w:cs="AL-Mohanad Bold"/>
          <w:sz w:val="36"/>
          <w:szCs w:val="36"/>
          <w:rtl/>
        </w:rPr>
      </w:pPr>
      <w:r w:rsidRPr="00B816B1">
        <w:rPr>
          <w:rFonts w:cs="AL-Mohanad Bold" w:hint="cs"/>
          <w:sz w:val="36"/>
          <w:szCs w:val="36"/>
          <w:rtl/>
        </w:rPr>
        <w:t xml:space="preserve">الترجيح : </w:t>
      </w:r>
    </w:p>
    <w:p w:rsidR="00FC5623" w:rsidRPr="00B816B1" w:rsidRDefault="00FC5623" w:rsidP="002C4B73">
      <w:pPr>
        <w:spacing w:line="216" w:lineRule="auto"/>
        <w:ind w:firstLine="720"/>
        <w:jc w:val="both"/>
        <w:rPr>
          <w:rFonts w:cs="Traditional Arabic"/>
          <w:sz w:val="36"/>
          <w:szCs w:val="36"/>
          <w:rtl/>
        </w:rPr>
      </w:pPr>
      <w:r w:rsidRPr="00B816B1">
        <w:rPr>
          <w:rFonts w:cs="Traditional Arabic" w:hint="cs"/>
          <w:sz w:val="36"/>
          <w:szCs w:val="36"/>
          <w:rtl/>
        </w:rPr>
        <w:t xml:space="preserve">يظهر </w:t>
      </w:r>
      <w:r w:rsidRPr="00B816B1">
        <w:rPr>
          <w:rFonts w:cs="Traditional Arabic"/>
          <w:sz w:val="36"/>
          <w:szCs w:val="36"/>
          <w:rtl/>
        </w:rPr>
        <w:t>–</w:t>
      </w:r>
      <w:r w:rsidRPr="00B816B1">
        <w:rPr>
          <w:rFonts w:cs="Traditional Arabic" w:hint="cs"/>
          <w:sz w:val="36"/>
          <w:szCs w:val="36"/>
          <w:rtl/>
        </w:rPr>
        <w:t xml:space="preserve"> والله أعلم </w:t>
      </w:r>
      <w:r w:rsidRPr="00B816B1">
        <w:rPr>
          <w:rFonts w:cs="Traditional Arabic"/>
          <w:sz w:val="36"/>
          <w:szCs w:val="36"/>
          <w:rtl/>
        </w:rPr>
        <w:t>–</w:t>
      </w:r>
      <w:r w:rsidRPr="00B816B1">
        <w:rPr>
          <w:rFonts w:cs="Traditional Arabic" w:hint="cs"/>
          <w:sz w:val="36"/>
          <w:szCs w:val="36"/>
          <w:rtl/>
        </w:rPr>
        <w:t xml:space="preserve"> بعد النظر في أدلة القولين والمناقشات الواردة أن القول بتحريم بيع الهر هو الراجح وذلك لثبوت النهي عن بيعه عن النبي </w:t>
      </w:r>
      <w:r w:rsidRPr="00B816B1">
        <w:rPr>
          <w:rFonts w:cs="Traditional Arabic" w:hint="cs"/>
          <w:sz w:val="36"/>
          <w:szCs w:val="36"/>
        </w:rPr>
        <w:sym w:font="AGA Arabesque" w:char="F072"/>
      </w:r>
      <w:r w:rsidRPr="00B816B1">
        <w:rPr>
          <w:rFonts w:cs="Traditional Arabic" w:hint="cs"/>
          <w:sz w:val="36"/>
          <w:szCs w:val="36"/>
          <w:rtl/>
        </w:rPr>
        <w:t xml:space="preserve"> , وليس له ما يعارضه , وسلامة أدلة هذا القول من المناقشات والاعتراضات القائمة . </w:t>
      </w:r>
    </w:p>
    <w:p w:rsidR="00FC5623" w:rsidRPr="00B816B1" w:rsidRDefault="00FC5623" w:rsidP="002C4B73">
      <w:pPr>
        <w:spacing w:line="228" w:lineRule="auto"/>
        <w:ind w:firstLine="720"/>
        <w:jc w:val="both"/>
        <w:rPr>
          <w:rFonts w:cs="Traditional Arabic"/>
          <w:sz w:val="36"/>
          <w:szCs w:val="36"/>
          <w:rtl/>
        </w:rPr>
      </w:pPr>
      <w:r w:rsidRPr="00B816B1">
        <w:rPr>
          <w:rFonts w:cs="Traditional Arabic" w:hint="cs"/>
          <w:sz w:val="36"/>
          <w:szCs w:val="36"/>
          <w:rtl/>
        </w:rPr>
        <w:t>قال ابن المنذر رحمه الله</w:t>
      </w:r>
      <w:r w:rsidRPr="00B816B1">
        <w:rPr>
          <w:rFonts w:cs="Traditional Arabic" w:hint="cs"/>
          <w:sz w:val="36"/>
          <w:szCs w:val="36"/>
          <w:vertAlign w:val="superscript"/>
          <w:rtl/>
        </w:rPr>
        <w:t>(</w:t>
      </w:r>
      <w:r w:rsidRPr="00B816B1">
        <w:rPr>
          <w:rStyle w:val="a4"/>
          <w:rFonts w:cs="Traditional Arabic"/>
          <w:sz w:val="36"/>
          <w:szCs w:val="36"/>
          <w:rtl/>
        </w:rPr>
        <w:footnoteReference w:id="310"/>
      </w:r>
      <w:r w:rsidRPr="00B816B1">
        <w:rPr>
          <w:rFonts w:cs="Traditional Arabic" w:hint="cs"/>
          <w:sz w:val="36"/>
          <w:szCs w:val="36"/>
          <w:vertAlign w:val="superscript"/>
          <w:rtl/>
        </w:rPr>
        <w:t>)</w:t>
      </w:r>
      <w:r w:rsidRPr="00B816B1">
        <w:rPr>
          <w:rFonts w:cs="Traditional Arabic" w:hint="cs"/>
          <w:sz w:val="36"/>
          <w:szCs w:val="36"/>
          <w:rtl/>
        </w:rPr>
        <w:t xml:space="preserve"> : " فإن يثبت عن النبي </w:t>
      </w:r>
      <w:r w:rsidRPr="00B816B1">
        <w:rPr>
          <w:rFonts w:cs="Traditional Arabic" w:hint="cs"/>
          <w:sz w:val="36"/>
          <w:szCs w:val="36"/>
        </w:rPr>
        <w:sym w:font="AGA Arabesque" w:char="F072"/>
      </w:r>
      <w:r w:rsidRPr="00B816B1">
        <w:rPr>
          <w:rFonts w:cs="Traditional Arabic" w:hint="cs"/>
          <w:sz w:val="36"/>
          <w:szCs w:val="36"/>
          <w:rtl/>
        </w:rPr>
        <w:t xml:space="preserve"> أنه نهى عن بيعه , فبيعه لا يجوز"</w:t>
      </w:r>
      <w:r w:rsidRPr="00B816B1">
        <w:rPr>
          <w:rFonts w:cs="Traditional Arabic" w:hint="cs"/>
          <w:sz w:val="36"/>
          <w:szCs w:val="36"/>
          <w:vertAlign w:val="superscript"/>
          <w:rtl/>
        </w:rPr>
        <w:t>(</w:t>
      </w:r>
      <w:r w:rsidRPr="00B816B1">
        <w:rPr>
          <w:rStyle w:val="a4"/>
          <w:rFonts w:cs="Traditional Arabic"/>
          <w:sz w:val="36"/>
          <w:szCs w:val="36"/>
          <w:rtl/>
        </w:rPr>
        <w:footnoteReference w:id="311"/>
      </w:r>
      <w:r w:rsidRPr="00B816B1">
        <w:rPr>
          <w:rFonts w:cs="Traditional Arabic" w:hint="cs"/>
          <w:sz w:val="36"/>
          <w:szCs w:val="36"/>
          <w:vertAlign w:val="superscript"/>
          <w:rtl/>
        </w:rPr>
        <w:t xml:space="preserve">) </w:t>
      </w:r>
      <w:r w:rsidRPr="00B816B1">
        <w:rPr>
          <w:rFonts w:cs="Traditional Arabic" w:hint="cs"/>
          <w:sz w:val="36"/>
          <w:szCs w:val="36"/>
          <w:rtl/>
        </w:rPr>
        <w:t xml:space="preserve">, قلت : وقد ثبت النهي عن بيعه في صحيح مسلم . </w:t>
      </w:r>
    </w:p>
    <w:p w:rsidR="00FC5623" w:rsidRPr="00B816B1" w:rsidRDefault="00FC5623" w:rsidP="004717CB">
      <w:pPr>
        <w:ind w:firstLine="720"/>
        <w:jc w:val="both"/>
        <w:rPr>
          <w:rFonts w:cs="Traditional Arabic"/>
          <w:sz w:val="36"/>
          <w:szCs w:val="36"/>
          <w:rtl/>
        </w:rPr>
      </w:pPr>
      <w:r w:rsidRPr="00B816B1">
        <w:rPr>
          <w:rFonts w:cs="Traditional Arabic" w:hint="cs"/>
          <w:sz w:val="36"/>
          <w:szCs w:val="36"/>
          <w:rtl/>
        </w:rPr>
        <w:t>وبناء على هذا القول فإن المسلم لو احتاج إلى الهر وجب على من عنده منها فضل عن حاجته أن يعطيه منها</w:t>
      </w:r>
      <w:r w:rsidRPr="00B816B1">
        <w:rPr>
          <w:rFonts w:cs="Traditional Arabic" w:hint="cs"/>
          <w:sz w:val="36"/>
          <w:szCs w:val="36"/>
          <w:vertAlign w:val="superscript"/>
          <w:rtl/>
        </w:rPr>
        <w:t>(</w:t>
      </w:r>
      <w:r w:rsidRPr="00B816B1">
        <w:rPr>
          <w:rStyle w:val="a4"/>
          <w:rFonts w:cs="Traditional Arabic"/>
          <w:sz w:val="36"/>
          <w:szCs w:val="36"/>
          <w:rtl/>
        </w:rPr>
        <w:footnoteReference w:id="312"/>
      </w:r>
      <w:r w:rsidRPr="00B816B1">
        <w:rPr>
          <w:rFonts w:cs="Traditional Arabic" w:hint="cs"/>
          <w:sz w:val="36"/>
          <w:szCs w:val="36"/>
          <w:vertAlign w:val="superscript"/>
          <w:rtl/>
        </w:rPr>
        <w:t>)</w:t>
      </w:r>
      <w:r w:rsidRPr="00B816B1">
        <w:rPr>
          <w:rFonts w:cs="Traditional Arabic" w:hint="cs"/>
          <w:sz w:val="36"/>
          <w:szCs w:val="36"/>
          <w:rtl/>
        </w:rPr>
        <w:t xml:space="preserve"> . </w:t>
      </w:r>
    </w:p>
    <w:p w:rsidR="00FC5623" w:rsidRPr="00B816B1" w:rsidRDefault="00FC5623" w:rsidP="004717CB">
      <w:pPr>
        <w:spacing w:before="240"/>
        <w:jc w:val="both"/>
        <w:rPr>
          <w:rFonts w:cs="Traditional Arabic"/>
          <w:sz w:val="36"/>
          <w:szCs w:val="36"/>
          <w:rtl/>
        </w:rPr>
      </w:pPr>
      <w:r w:rsidRPr="003A1B97">
        <w:rPr>
          <w:rFonts w:cs="AL-Mohanad Bold" w:hint="cs"/>
          <w:sz w:val="36"/>
          <w:szCs w:val="36"/>
          <w:rtl/>
        </w:rPr>
        <w:lastRenderedPageBreak/>
        <w:t>المسألة الثانية : حكم بيع السباع التي لا نفع فيها ولا تقبل التعليم :</w:t>
      </w:r>
      <w:r w:rsidRPr="00B816B1">
        <w:rPr>
          <w:rFonts w:cs="Traditional Arabic" w:hint="cs"/>
          <w:sz w:val="36"/>
          <w:szCs w:val="36"/>
          <w:rtl/>
        </w:rPr>
        <w:t xml:space="preserve"> </w:t>
      </w:r>
    </w:p>
    <w:p w:rsidR="00FC5623" w:rsidRPr="00B816B1" w:rsidRDefault="00FC5623" w:rsidP="004717CB">
      <w:pPr>
        <w:ind w:firstLine="720"/>
        <w:jc w:val="both"/>
        <w:rPr>
          <w:rFonts w:cs="Traditional Arabic"/>
          <w:sz w:val="36"/>
          <w:szCs w:val="36"/>
          <w:rtl/>
        </w:rPr>
      </w:pPr>
      <w:r w:rsidRPr="00B816B1">
        <w:rPr>
          <w:rFonts w:cs="Traditional Arabic" w:hint="cs"/>
          <w:sz w:val="36"/>
          <w:szCs w:val="36"/>
          <w:rtl/>
        </w:rPr>
        <w:t>ذهب جمهور الفقهاء رحمهم الله من المذاهب الأربعة إلى عدم جواز بيع سباع البهائم والطير إذا كانت مما لا ينتفع به بحال وذلك لعدم النفع منها</w:t>
      </w:r>
      <w:r w:rsidRPr="00B816B1">
        <w:rPr>
          <w:rFonts w:cs="Traditional Arabic" w:hint="cs"/>
          <w:sz w:val="36"/>
          <w:szCs w:val="36"/>
          <w:vertAlign w:val="superscript"/>
          <w:rtl/>
        </w:rPr>
        <w:t>(</w:t>
      </w:r>
      <w:r w:rsidRPr="00B816B1">
        <w:rPr>
          <w:rStyle w:val="a4"/>
          <w:rFonts w:cs="Traditional Arabic"/>
          <w:sz w:val="36"/>
          <w:szCs w:val="36"/>
          <w:rtl/>
        </w:rPr>
        <w:footnoteReference w:id="313"/>
      </w:r>
      <w:r w:rsidRPr="00B816B1">
        <w:rPr>
          <w:rFonts w:cs="Traditional Arabic" w:hint="cs"/>
          <w:sz w:val="36"/>
          <w:szCs w:val="36"/>
          <w:vertAlign w:val="superscript"/>
          <w:rtl/>
        </w:rPr>
        <w:t>)</w:t>
      </w:r>
      <w:r w:rsidRPr="00B816B1">
        <w:rPr>
          <w:rFonts w:cs="Traditional Arabic" w:hint="cs"/>
          <w:sz w:val="36"/>
          <w:szCs w:val="36"/>
          <w:rtl/>
        </w:rPr>
        <w:t xml:space="preserve"> . </w:t>
      </w:r>
    </w:p>
    <w:p w:rsidR="00FC5623" w:rsidRPr="00B816B1" w:rsidRDefault="00FC5623" w:rsidP="00EF00EF">
      <w:pPr>
        <w:spacing w:before="240"/>
        <w:jc w:val="both"/>
        <w:rPr>
          <w:rFonts w:cs="MCS Taybah S_U normal."/>
          <w:sz w:val="36"/>
          <w:szCs w:val="36"/>
          <w:rtl/>
        </w:rPr>
      </w:pPr>
      <w:r w:rsidRPr="00B816B1">
        <w:rPr>
          <w:rFonts w:cs="MCS Taybah S_U normal." w:hint="cs"/>
          <w:sz w:val="36"/>
          <w:szCs w:val="36"/>
          <w:rtl/>
        </w:rPr>
        <w:t>سادساً : درجة الفرق :</w:t>
      </w:r>
    </w:p>
    <w:p w:rsidR="00FC5623" w:rsidRPr="008452D1" w:rsidRDefault="00FC5623" w:rsidP="004717CB">
      <w:pPr>
        <w:ind w:firstLine="720"/>
        <w:jc w:val="both"/>
        <w:rPr>
          <w:rFonts w:cs="Traditional Arabic"/>
          <w:sz w:val="32"/>
          <w:szCs w:val="32"/>
          <w:rtl/>
        </w:rPr>
      </w:pPr>
      <w:r w:rsidRPr="00B816B1">
        <w:rPr>
          <w:rFonts w:cs="Traditional Arabic" w:hint="cs"/>
          <w:sz w:val="36"/>
          <w:szCs w:val="36"/>
          <w:rtl/>
        </w:rPr>
        <w:t xml:space="preserve">بعد دراسة مسألتي الفرق وبيان القول الراجح يظهر </w:t>
      </w:r>
      <w:r w:rsidRPr="00B816B1">
        <w:rPr>
          <w:rFonts w:cs="Traditional Arabic"/>
          <w:sz w:val="36"/>
          <w:szCs w:val="36"/>
          <w:rtl/>
        </w:rPr>
        <w:t>–</w:t>
      </w:r>
      <w:r w:rsidRPr="00B816B1">
        <w:rPr>
          <w:rFonts w:cs="Traditional Arabic" w:hint="cs"/>
          <w:sz w:val="36"/>
          <w:szCs w:val="36"/>
          <w:rtl/>
        </w:rPr>
        <w:t xml:space="preserve"> والله أعلم </w:t>
      </w:r>
      <w:r w:rsidRPr="00B816B1">
        <w:rPr>
          <w:rFonts w:cs="Traditional Arabic"/>
          <w:sz w:val="36"/>
          <w:szCs w:val="36"/>
          <w:rtl/>
        </w:rPr>
        <w:t>–</w:t>
      </w:r>
      <w:r w:rsidRPr="00B816B1">
        <w:rPr>
          <w:rFonts w:cs="Traditional Arabic" w:hint="cs"/>
          <w:sz w:val="36"/>
          <w:szCs w:val="36"/>
          <w:rtl/>
        </w:rPr>
        <w:t xml:space="preserve"> أن الفرق بين المسألتين ضعيف ؛ وذلك ليس من جهة أن الهر لا ينتفع به كالسباع التي لا نفع فيها فلا يجوز بيعها ؛ بل من جهة أن الهر فيه نفع ولكن ورد النص بتحريم بيعه .            </w:t>
      </w:r>
      <w:r>
        <w:rPr>
          <w:rFonts w:cs="Traditional Arabic" w:hint="cs"/>
          <w:sz w:val="32"/>
          <w:szCs w:val="32"/>
          <w:rtl/>
        </w:rPr>
        <w:t xml:space="preserve">   </w:t>
      </w:r>
    </w:p>
    <w:p w:rsidR="00017BFD" w:rsidRDefault="00017BFD" w:rsidP="004717CB">
      <w:pPr>
        <w:jc w:val="both"/>
        <w:rPr>
          <w:rFonts w:cs="Traditional Arabic"/>
          <w:sz w:val="32"/>
          <w:szCs w:val="32"/>
          <w:rtl/>
        </w:rPr>
      </w:pPr>
      <w:r>
        <w:rPr>
          <w:rFonts w:cs="Traditional Arabic" w:hint="cs"/>
          <w:sz w:val="32"/>
          <w:szCs w:val="32"/>
          <w:rtl/>
        </w:rPr>
        <w:br/>
      </w:r>
    </w:p>
    <w:p w:rsidR="00017BFD" w:rsidRPr="00B804C0" w:rsidRDefault="00017BFD" w:rsidP="004717CB">
      <w:pPr>
        <w:jc w:val="center"/>
        <w:rPr>
          <w:rFonts w:cs="Traditional Arabic"/>
          <w:sz w:val="36"/>
          <w:szCs w:val="36"/>
          <w:rtl/>
        </w:rPr>
      </w:pPr>
      <w:r>
        <w:rPr>
          <w:rFonts w:cs="Traditional Arabic"/>
          <w:sz w:val="32"/>
          <w:szCs w:val="32"/>
          <w:rtl/>
        </w:rPr>
        <w:br w:type="page"/>
      </w:r>
      <w:r w:rsidRPr="00B804C0">
        <w:rPr>
          <w:rFonts w:cs="MCS Shafa S_U normal." w:hint="cs"/>
          <w:sz w:val="36"/>
          <w:szCs w:val="36"/>
          <w:rtl/>
        </w:rPr>
        <w:lastRenderedPageBreak/>
        <w:t xml:space="preserve">المبحث </w:t>
      </w:r>
      <w:r>
        <w:rPr>
          <w:rFonts w:cs="MCS Shafa S_U normal." w:hint="cs"/>
          <w:sz w:val="36"/>
          <w:szCs w:val="36"/>
          <w:rtl/>
        </w:rPr>
        <w:t>الثامن</w:t>
      </w:r>
      <w:r w:rsidRPr="00B804C0">
        <w:rPr>
          <w:rFonts w:cs="MCS Shafa S_U normal." w:hint="cs"/>
          <w:sz w:val="36"/>
          <w:szCs w:val="36"/>
          <w:rtl/>
        </w:rPr>
        <w:t xml:space="preserve"> :</w:t>
      </w:r>
    </w:p>
    <w:p w:rsidR="00017BFD" w:rsidRPr="00B804C0" w:rsidRDefault="00017BFD" w:rsidP="004717CB">
      <w:pPr>
        <w:jc w:val="center"/>
        <w:rPr>
          <w:rFonts w:cs="Traditional Arabic"/>
          <w:b/>
          <w:bCs/>
          <w:sz w:val="36"/>
          <w:szCs w:val="36"/>
          <w:u w:val="single"/>
          <w:rtl/>
        </w:rPr>
      </w:pPr>
      <w:r w:rsidRPr="00B804C0">
        <w:rPr>
          <w:rFonts w:cs="MCS Taybah S_U normal." w:hint="cs"/>
          <w:sz w:val="36"/>
          <w:szCs w:val="36"/>
          <w:rtl/>
        </w:rPr>
        <w:t xml:space="preserve">الفرق بين </w:t>
      </w:r>
      <w:r>
        <w:rPr>
          <w:rFonts w:cs="MCS Taybah S_U normal." w:hint="cs"/>
          <w:sz w:val="36"/>
          <w:szCs w:val="36"/>
          <w:rtl/>
        </w:rPr>
        <w:t xml:space="preserve">بيع المصحف وشرائه من حيث الجواز </w:t>
      </w:r>
    </w:p>
    <w:p w:rsidR="00017BFD" w:rsidRPr="00B804C0" w:rsidRDefault="00017BFD" w:rsidP="004717CB">
      <w:pPr>
        <w:spacing w:before="240"/>
        <w:jc w:val="both"/>
        <w:rPr>
          <w:rFonts w:cs="MCS Taybah S_U normal."/>
          <w:sz w:val="36"/>
          <w:szCs w:val="36"/>
          <w:rtl/>
        </w:rPr>
      </w:pPr>
      <w:r w:rsidRPr="00B804C0">
        <w:rPr>
          <w:rFonts w:cs="MCS Taybah S_U normal." w:hint="cs"/>
          <w:sz w:val="36"/>
          <w:szCs w:val="36"/>
          <w:rtl/>
        </w:rPr>
        <w:t xml:space="preserve">أولاً : نص الإمام في الفرق بين المسألتين : </w:t>
      </w:r>
    </w:p>
    <w:p w:rsidR="00017BFD" w:rsidRDefault="00017BFD" w:rsidP="004717CB">
      <w:pPr>
        <w:ind w:firstLine="720"/>
        <w:jc w:val="both"/>
        <w:rPr>
          <w:rFonts w:cs="Traditional Arabic"/>
          <w:sz w:val="36"/>
          <w:szCs w:val="36"/>
          <w:rtl/>
        </w:rPr>
      </w:pPr>
      <w:r>
        <w:rPr>
          <w:rFonts w:cs="Traditional Arabic" w:hint="cs"/>
          <w:sz w:val="36"/>
          <w:szCs w:val="36"/>
          <w:rtl/>
        </w:rPr>
        <w:t>نقل عبد الله بن الإمام أحمد رحمه الله أنه سأل والده عن بيع المصحف ؟ " فقال : اشتر ولا تبع ، وقال : أذهب إلى حديث ابن عباس وجابر</w:t>
      </w:r>
      <w:bookmarkStart w:id="78" w:name="اح3"/>
      <w:bookmarkEnd w:id="78"/>
      <w:r>
        <w:rPr>
          <w:rFonts w:cs="Traditional Arabic" w:hint="cs"/>
          <w:sz w:val="36"/>
          <w:szCs w:val="36"/>
          <w:rtl/>
        </w:rPr>
        <w:t xml:space="preserve"> " </w:t>
      </w:r>
      <w:r w:rsidRPr="00B804C0">
        <w:rPr>
          <w:rFonts w:cs="Traditional Arabic" w:hint="cs"/>
          <w:sz w:val="36"/>
          <w:szCs w:val="36"/>
          <w:vertAlign w:val="superscript"/>
          <w:rtl/>
        </w:rPr>
        <w:t>(</w:t>
      </w:r>
      <w:r w:rsidRPr="00B804C0">
        <w:rPr>
          <w:rStyle w:val="a4"/>
          <w:rFonts w:cs="Traditional Arabic"/>
          <w:sz w:val="36"/>
          <w:szCs w:val="36"/>
          <w:rtl/>
        </w:rPr>
        <w:footnoteReference w:id="314"/>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017BFD" w:rsidRDefault="00017BFD" w:rsidP="004717CB">
      <w:pPr>
        <w:ind w:firstLine="720"/>
        <w:jc w:val="both"/>
        <w:rPr>
          <w:rFonts w:cs="Traditional Arabic"/>
          <w:sz w:val="36"/>
          <w:szCs w:val="36"/>
          <w:rtl/>
        </w:rPr>
      </w:pPr>
      <w:r>
        <w:rPr>
          <w:rFonts w:cs="Traditional Arabic" w:hint="cs"/>
          <w:sz w:val="36"/>
          <w:szCs w:val="36"/>
          <w:rtl/>
        </w:rPr>
        <w:t xml:space="preserve">ونقل الكوسج رحمه الله عن الإمام أحمد رحمه الله في حكم بيع المصاحف قوله : </w:t>
      </w:r>
      <w:r>
        <w:rPr>
          <w:rFonts w:cs="Traditional Arabic"/>
          <w:sz w:val="36"/>
          <w:szCs w:val="36"/>
          <w:rtl/>
        </w:rPr>
        <w:br/>
      </w:r>
      <w:r>
        <w:rPr>
          <w:rFonts w:cs="Traditional Arabic" w:hint="cs"/>
          <w:sz w:val="36"/>
          <w:szCs w:val="36"/>
          <w:rtl/>
        </w:rPr>
        <w:t xml:space="preserve">" لا أعلم فيه رخصة عن أحد من أصحاب النبي </w:t>
      </w:r>
      <w:r>
        <w:rPr>
          <w:rFonts w:cs="Traditional Arabic" w:hint="cs"/>
          <w:sz w:val="36"/>
          <w:szCs w:val="36"/>
        </w:rPr>
        <w:sym w:font="AGA Arabesque" w:char="F072"/>
      </w:r>
      <w:r>
        <w:rPr>
          <w:rFonts w:cs="Traditional Arabic" w:hint="cs"/>
          <w:sz w:val="36"/>
          <w:szCs w:val="36"/>
          <w:rtl/>
        </w:rPr>
        <w:t xml:space="preserve"> , والشراء أهون " </w:t>
      </w:r>
      <w:r w:rsidRPr="00B804C0">
        <w:rPr>
          <w:rFonts w:cs="Traditional Arabic" w:hint="cs"/>
          <w:sz w:val="36"/>
          <w:szCs w:val="36"/>
          <w:vertAlign w:val="superscript"/>
          <w:rtl/>
        </w:rPr>
        <w:t>(</w:t>
      </w:r>
      <w:r w:rsidRPr="00B804C0">
        <w:rPr>
          <w:rStyle w:val="a4"/>
          <w:rFonts w:cs="Traditional Arabic"/>
          <w:sz w:val="36"/>
          <w:szCs w:val="36"/>
          <w:rtl/>
        </w:rPr>
        <w:footnoteReference w:id="315"/>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017BFD" w:rsidRDefault="00017BFD" w:rsidP="004717CB">
      <w:pPr>
        <w:ind w:firstLine="720"/>
        <w:jc w:val="both"/>
        <w:rPr>
          <w:rFonts w:cs="Traditional Arabic"/>
          <w:sz w:val="36"/>
          <w:szCs w:val="36"/>
          <w:rtl/>
        </w:rPr>
      </w:pPr>
      <w:r>
        <w:rPr>
          <w:rFonts w:cs="Traditional Arabic" w:hint="cs"/>
          <w:sz w:val="36"/>
          <w:szCs w:val="36"/>
          <w:rtl/>
        </w:rPr>
        <w:t xml:space="preserve">وأورد ابن مفلح رحمه الله </w:t>
      </w:r>
      <w:r w:rsidRPr="00B804C0">
        <w:rPr>
          <w:rFonts w:cs="Traditional Arabic" w:hint="cs"/>
          <w:sz w:val="36"/>
          <w:szCs w:val="36"/>
          <w:vertAlign w:val="superscript"/>
          <w:rtl/>
        </w:rPr>
        <w:t>(</w:t>
      </w:r>
      <w:r w:rsidRPr="00B804C0">
        <w:rPr>
          <w:rStyle w:val="a4"/>
          <w:rFonts w:cs="Traditional Arabic"/>
          <w:sz w:val="36"/>
          <w:szCs w:val="36"/>
          <w:rtl/>
        </w:rPr>
        <w:footnoteReference w:id="316"/>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الروايات عن الإمام أحمد رحمه الله في ذلك فقال :</w:t>
      </w:r>
    </w:p>
    <w:p w:rsidR="00017BFD" w:rsidRDefault="00017BFD" w:rsidP="004717CB">
      <w:pPr>
        <w:jc w:val="both"/>
        <w:rPr>
          <w:rFonts w:cs="Traditional Arabic"/>
          <w:sz w:val="36"/>
          <w:szCs w:val="36"/>
          <w:rtl/>
        </w:rPr>
      </w:pPr>
      <w:r>
        <w:rPr>
          <w:rFonts w:cs="Traditional Arabic" w:hint="cs"/>
          <w:sz w:val="36"/>
          <w:szCs w:val="36"/>
          <w:rtl/>
        </w:rPr>
        <w:t xml:space="preserve"> قال في رواية</w:t>
      </w:r>
      <w:r w:rsidR="00757035">
        <w:rPr>
          <w:rFonts w:cs="Traditional Arabic" w:hint="cs"/>
          <w:sz w:val="36"/>
          <w:szCs w:val="36"/>
          <w:rtl/>
        </w:rPr>
        <w:t xml:space="preserve"> </w:t>
      </w:r>
      <w:r>
        <w:rPr>
          <w:rFonts w:cs="Traditional Arabic" w:hint="cs"/>
          <w:sz w:val="36"/>
          <w:szCs w:val="36"/>
          <w:rtl/>
        </w:rPr>
        <w:t xml:space="preserve">: لا بأس بشراء المصحف , ويُكره بيعه . </w:t>
      </w:r>
    </w:p>
    <w:p w:rsidR="00017BFD" w:rsidRDefault="00017BFD" w:rsidP="004717CB">
      <w:pPr>
        <w:jc w:val="both"/>
        <w:rPr>
          <w:rFonts w:cs="Traditional Arabic"/>
          <w:sz w:val="36"/>
          <w:szCs w:val="36"/>
          <w:rtl/>
        </w:rPr>
      </w:pPr>
      <w:r>
        <w:rPr>
          <w:rFonts w:cs="Traditional Arabic" w:hint="cs"/>
          <w:sz w:val="36"/>
          <w:szCs w:val="36"/>
          <w:rtl/>
        </w:rPr>
        <w:t>وقال في رواية</w:t>
      </w:r>
      <w:r w:rsidR="00757035">
        <w:rPr>
          <w:rFonts w:cs="Traditional Arabic" w:hint="cs"/>
          <w:sz w:val="36"/>
          <w:szCs w:val="36"/>
          <w:rtl/>
        </w:rPr>
        <w:t xml:space="preserve"> </w:t>
      </w:r>
      <w:r>
        <w:rPr>
          <w:rFonts w:cs="Traditional Arabic" w:hint="cs"/>
          <w:sz w:val="36"/>
          <w:szCs w:val="36"/>
          <w:rtl/>
        </w:rPr>
        <w:t xml:space="preserve">: الشراء أسهل ولم نر به بأساً . </w:t>
      </w:r>
    </w:p>
    <w:p w:rsidR="00017BFD" w:rsidRDefault="00017BFD" w:rsidP="004717CB">
      <w:pPr>
        <w:jc w:val="both"/>
        <w:rPr>
          <w:rFonts w:cs="Traditional Arabic"/>
          <w:sz w:val="36"/>
          <w:szCs w:val="36"/>
          <w:rtl/>
        </w:rPr>
      </w:pPr>
      <w:r>
        <w:rPr>
          <w:rFonts w:cs="Traditional Arabic" w:hint="cs"/>
          <w:sz w:val="36"/>
          <w:szCs w:val="36"/>
          <w:rtl/>
        </w:rPr>
        <w:t>وقال في رواية</w:t>
      </w:r>
      <w:r w:rsidR="00757035">
        <w:rPr>
          <w:rFonts w:cs="Traditional Arabic" w:hint="cs"/>
          <w:sz w:val="36"/>
          <w:szCs w:val="36"/>
          <w:rtl/>
        </w:rPr>
        <w:t xml:space="preserve"> </w:t>
      </w:r>
      <w:r>
        <w:rPr>
          <w:rFonts w:cs="Traditional Arabic" w:hint="cs"/>
          <w:sz w:val="36"/>
          <w:szCs w:val="36"/>
          <w:rtl/>
        </w:rPr>
        <w:t xml:space="preserve">: بيع المصاحف لا يعجبني وشراؤها أسهل </w:t>
      </w:r>
      <w:r w:rsidRPr="00B804C0">
        <w:rPr>
          <w:rFonts w:cs="Traditional Arabic" w:hint="cs"/>
          <w:sz w:val="36"/>
          <w:szCs w:val="36"/>
          <w:vertAlign w:val="superscript"/>
          <w:rtl/>
        </w:rPr>
        <w:t>(</w:t>
      </w:r>
      <w:r w:rsidRPr="00B804C0">
        <w:rPr>
          <w:rStyle w:val="a4"/>
          <w:rFonts w:cs="Traditional Arabic"/>
          <w:sz w:val="36"/>
          <w:szCs w:val="36"/>
          <w:rtl/>
        </w:rPr>
        <w:footnoteReference w:id="317"/>
      </w:r>
      <w:r w:rsidRPr="00B804C0">
        <w:rPr>
          <w:rFonts w:cs="Traditional Arabic" w:hint="cs"/>
          <w:sz w:val="36"/>
          <w:szCs w:val="36"/>
          <w:vertAlign w:val="superscript"/>
          <w:rtl/>
        </w:rPr>
        <w:t>)</w:t>
      </w:r>
      <w:r>
        <w:rPr>
          <w:rFonts w:cs="Traditional Arabic" w:hint="cs"/>
          <w:sz w:val="36"/>
          <w:szCs w:val="36"/>
          <w:rtl/>
        </w:rPr>
        <w:t xml:space="preserve"> .  </w:t>
      </w:r>
    </w:p>
    <w:p w:rsidR="00017BFD" w:rsidRDefault="00017BFD" w:rsidP="004717CB">
      <w:pPr>
        <w:jc w:val="both"/>
        <w:rPr>
          <w:rFonts w:cs="MCS Taybah S_U normal."/>
          <w:sz w:val="36"/>
          <w:szCs w:val="36"/>
          <w:rtl/>
        </w:rPr>
      </w:pPr>
      <w:r w:rsidRPr="00F1706A">
        <w:rPr>
          <w:rFonts w:cs="MCS Taybah S_U normal." w:hint="cs"/>
          <w:sz w:val="36"/>
          <w:szCs w:val="36"/>
          <w:rtl/>
        </w:rPr>
        <w:t>ثانيا</w:t>
      </w:r>
      <w:r>
        <w:rPr>
          <w:rFonts w:cs="MCS Taybah S_U normal." w:hint="cs"/>
          <w:sz w:val="36"/>
          <w:szCs w:val="36"/>
          <w:rtl/>
        </w:rPr>
        <w:t xml:space="preserve"> : بيان مكانة الرواية في المذهب : </w:t>
      </w:r>
    </w:p>
    <w:p w:rsidR="00017BFD" w:rsidRDefault="00017BFD" w:rsidP="004717CB">
      <w:pPr>
        <w:ind w:firstLine="720"/>
        <w:jc w:val="both"/>
        <w:rPr>
          <w:rFonts w:cs="Traditional Arabic"/>
          <w:sz w:val="36"/>
          <w:szCs w:val="36"/>
          <w:rtl/>
        </w:rPr>
      </w:pPr>
      <w:r>
        <w:rPr>
          <w:rFonts w:cs="Traditional Arabic" w:hint="cs"/>
          <w:sz w:val="36"/>
          <w:szCs w:val="36"/>
          <w:rtl/>
        </w:rPr>
        <w:t xml:space="preserve">هذه الرواية بطرقها المختلفة </w:t>
      </w:r>
      <w:r>
        <w:rPr>
          <w:rFonts w:cs="Traditional Arabic"/>
          <w:sz w:val="36"/>
          <w:szCs w:val="36"/>
          <w:rtl/>
        </w:rPr>
        <w:t>–</w:t>
      </w:r>
      <w:r>
        <w:rPr>
          <w:rFonts w:cs="Traditional Arabic" w:hint="cs"/>
          <w:sz w:val="36"/>
          <w:szCs w:val="36"/>
          <w:rtl/>
        </w:rPr>
        <w:t xml:space="preserve"> والتي تنص على الفرق بين بيع المصحف وشرائه </w:t>
      </w:r>
      <w:r>
        <w:rPr>
          <w:rFonts w:cs="Traditional Arabic"/>
          <w:sz w:val="36"/>
          <w:szCs w:val="36"/>
          <w:rtl/>
        </w:rPr>
        <w:t>–</w:t>
      </w:r>
      <w:r>
        <w:rPr>
          <w:rFonts w:cs="Traditional Arabic" w:hint="cs"/>
          <w:sz w:val="36"/>
          <w:szCs w:val="36"/>
          <w:rtl/>
        </w:rPr>
        <w:t xml:space="preserve">    هي المذهب </w:t>
      </w:r>
      <w:r w:rsidRPr="00B804C0">
        <w:rPr>
          <w:rFonts w:cs="Traditional Arabic" w:hint="cs"/>
          <w:sz w:val="36"/>
          <w:szCs w:val="36"/>
          <w:vertAlign w:val="superscript"/>
          <w:rtl/>
        </w:rPr>
        <w:t>(</w:t>
      </w:r>
      <w:r w:rsidRPr="00B804C0">
        <w:rPr>
          <w:rStyle w:val="a4"/>
          <w:rFonts w:cs="Traditional Arabic"/>
          <w:sz w:val="36"/>
          <w:szCs w:val="36"/>
          <w:rtl/>
        </w:rPr>
        <w:footnoteReference w:id="318"/>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وبيان هذا على النحو الآتي : </w:t>
      </w:r>
    </w:p>
    <w:p w:rsidR="00017BFD" w:rsidRPr="00000E6D" w:rsidRDefault="00017BFD" w:rsidP="000A62D9">
      <w:pPr>
        <w:spacing w:line="264" w:lineRule="auto"/>
        <w:jc w:val="both"/>
        <w:rPr>
          <w:rFonts w:cs="Traditional Arabic"/>
          <w:b/>
          <w:bCs/>
          <w:sz w:val="36"/>
          <w:szCs w:val="36"/>
          <w:rtl/>
        </w:rPr>
      </w:pPr>
      <w:r w:rsidRPr="00000E6D">
        <w:rPr>
          <w:rFonts w:cs="Traditional Arabic" w:hint="cs"/>
          <w:b/>
          <w:bCs/>
          <w:sz w:val="36"/>
          <w:szCs w:val="36"/>
          <w:rtl/>
        </w:rPr>
        <w:lastRenderedPageBreak/>
        <w:t xml:space="preserve">أولاً : البيع : </w:t>
      </w:r>
    </w:p>
    <w:p w:rsidR="00017BFD" w:rsidRDefault="00017BFD" w:rsidP="000A62D9">
      <w:pPr>
        <w:spacing w:line="264" w:lineRule="auto"/>
        <w:jc w:val="both"/>
        <w:rPr>
          <w:rFonts w:cs="Traditional Arabic"/>
          <w:sz w:val="36"/>
          <w:szCs w:val="36"/>
          <w:rtl/>
        </w:rPr>
      </w:pPr>
      <w:r>
        <w:rPr>
          <w:rFonts w:cs="Traditional Arabic" w:hint="cs"/>
          <w:sz w:val="36"/>
          <w:szCs w:val="36"/>
          <w:rtl/>
        </w:rPr>
        <w:t xml:space="preserve"> </w:t>
      </w:r>
      <w:r>
        <w:rPr>
          <w:rFonts w:cs="Traditional Arabic" w:hint="cs"/>
          <w:sz w:val="36"/>
          <w:szCs w:val="36"/>
          <w:rtl/>
        </w:rPr>
        <w:tab/>
        <w:t>روي عن الإمام أحمد رحمه الله في حك</w:t>
      </w:r>
      <w:r w:rsidR="00321F64">
        <w:rPr>
          <w:rFonts w:cs="Traditional Arabic" w:hint="cs"/>
          <w:sz w:val="36"/>
          <w:szCs w:val="36"/>
          <w:rtl/>
        </w:rPr>
        <w:t>م بيع المصحف روايات ثلاث أطلقه</w:t>
      </w:r>
      <w:r>
        <w:rPr>
          <w:rFonts w:cs="Traditional Arabic" w:hint="cs"/>
          <w:sz w:val="36"/>
          <w:szCs w:val="36"/>
          <w:rtl/>
        </w:rPr>
        <w:t>ا في الفروع</w:t>
      </w:r>
      <w:r w:rsidRPr="00B804C0">
        <w:rPr>
          <w:rFonts w:cs="Traditional Arabic" w:hint="cs"/>
          <w:sz w:val="36"/>
          <w:szCs w:val="36"/>
          <w:vertAlign w:val="superscript"/>
          <w:rtl/>
        </w:rPr>
        <w:t>(</w:t>
      </w:r>
      <w:r w:rsidRPr="00B804C0">
        <w:rPr>
          <w:rStyle w:val="a4"/>
          <w:rFonts w:cs="Traditional Arabic"/>
          <w:sz w:val="36"/>
          <w:szCs w:val="36"/>
          <w:rtl/>
        </w:rPr>
        <w:footnoteReference w:id="319"/>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r w:rsidR="00321F64">
        <w:rPr>
          <w:rFonts w:cs="Traditional Arabic" w:hint="cs"/>
          <w:sz w:val="36"/>
          <w:szCs w:val="36"/>
          <w:rtl/>
        </w:rPr>
        <w:t>و</w:t>
      </w:r>
      <w:r w:rsidR="000A62D9">
        <w:rPr>
          <w:rFonts w:cs="Traditional Arabic" w:hint="cs"/>
          <w:sz w:val="36"/>
          <w:szCs w:val="36"/>
          <w:rtl/>
        </w:rPr>
        <w:t xml:space="preserve"> أطلق </w:t>
      </w:r>
      <w:r>
        <w:rPr>
          <w:rFonts w:cs="Traditional Arabic" w:hint="cs"/>
          <w:sz w:val="36"/>
          <w:szCs w:val="36"/>
          <w:rtl/>
        </w:rPr>
        <w:t>الرواية الأولى والثانية في المقنع</w:t>
      </w:r>
      <w:r w:rsidRPr="00B804C0">
        <w:rPr>
          <w:rFonts w:cs="Traditional Arabic" w:hint="cs"/>
          <w:sz w:val="36"/>
          <w:szCs w:val="36"/>
          <w:vertAlign w:val="superscript"/>
          <w:rtl/>
        </w:rPr>
        <w:t>(</w:t>
      </w:r>
      <w:r w:rsidRPr="00B804C0">
        <w:rPr>
          <w:rStyle w:val="a4"/>
          <w:rFonts w:cs="Traditional Arabic"/>
          <w:sz w:val="36"/>
          <w:szCs w:val="36"/>
          <w:rtl/>
        </w:rPr>
        <w:footnoteReference w:id="320"/>
      </w:r>
      <w:r w:rsidRPr="00B804C0">
        <w:rPr>
          <w:rFonts w:cs="Traditional Arabic" w:hint="cs"/>
          <w:sz w:val="36"/>
          <w:szCs w:val="36"/>
          <w:vertAlign w:val="superscript"/>
          <w:rtl/>
        </w:rPr>
        <w:t>)</w:t>
      </w:r>
      <w:r>
        <w:rPr>
          <w:rFonts w:cs="Traditional Arabic" w:hint="cs"/>
          <w:sz w:val="36"/>
          <w:szCs w:val="36"/>
          <w:rtl/>
        </w:rPr>
        <w:t xml:space="preserve"> </w:t>
      </w:r>
      <w:r w:rsidR="000A62D9">
        <w:rPr>
          <w:rFonts w:cs="Traditional Arabic" w:hint="cs"/>
          <w:sz w:val="36"/>
          <w:szCs w:val="36"/>
          <w:rtl/>
        </w:rPr>
        <w:t>.</w:t>
      </w:r>
      <w:r>
        <w:rPr>
          <w:rFonts w:cs="Traditional Arabic" w:hint="cs"/>
          <w:sz w:val="36"/>
          <w:szCs w:val="36"/>
          <w:rtl/>
        </w:rPr>
        <w:t xml:space="preserve"> </w:t>
      </w:r>
    </w:p>
    <w:p w:rsidR="00017BFD" w:rsidRDefault="00017BFD" w:rsidP="000A62D9">
      <w:pPr>
        <w:spacing w:line="264" w:lineRule="auto"/>
        <w:jc w:val="both"/>
        <w:rPr>
          <w:rFonts w:cs="Traditional Arabic"/>
          <w:sz w:val="36"/>
          <w:szCs w:val="36"/>
          <w:rtl/>
        </w:rPr>
      </w:pPr>
      <w:r>
        <w:rPr>
          <w:rFonts w:cs="Traditional Arabic" w:hint="cs"/>
          <w:sz w:val="36"/>
          <w:szCs w:val="36"/>
          <w:rtl/>
        </w:rPr>
        <w:t xml:space="preserve">الرواية الأولى : لا يجوز بيع المصحف </w:t>
      </w:r>
      <w:r w:rsidR="000A62D9">
        <w:rPr>
          <w:rFonts w:cs="Traditional Arabic" w:hint="cs"/>
          <w:sz w:val="36"/>
          <w:szCs w:val="36"/>
          <w:rtl/>
        </w:rPr>
        <w:t>.</w:t>
      </w:r>
    </w:p>
    <w:p w:rsidR="000A62D9" w:rsidRDefault="00017BFD" w:rsidP="000A62D9">
      <w:pPr>
        <w:spacing w:line="264" w:lineRule="auto"/>
        <w:ind w:firstLine="720"/>
        <w:jc w:val="both"/>
        <w:rPr>
          <w:rFonts w:cs="Traditional Arabic"/>
          <w:sz w:val="36"/>
          <w:szCs w:val="36"/>
          <w:rtl/>
        </w:rPr>
      </w:pPr>
      <w:r>
        <w:rPr>
          <w:rFonts w:cs="Traditional Arabic" w:hint="cs"/>
          <w:sz w:val="36"/>
          <w:szCs w:val="36"/>
          <w:rtl/>
        </w:rPr>
        <w:t>وهي التي رجحها في المغني</w:t>
      </w:r>
      <w:r w:rsidRPr="00B804C0">
        <w:rPr>
          <w:rFonts w:cs="Traditional Arabic" w:hint="cs"/>
          <w:sz w:val="36"/>
          <w:szCs w:val="36"/>
          <w:vertAlign w:val="superscript"/>
          <w:rtl/>
        </w:rPr>
        <w:t>(</w:t>
      </w:r>
      <w:r w:rsidRPr="00B804C0">
        <w:rPr>
          <w:rStyle w:val="a4"/>
          <w:rFonts w:cs="Traditional Arabic"/>
          <w:sz w:val="36"/>
          <w:szCs w:val="36"/>
          <w:rtl/>
        </w:rPr>
        <w:footnoteReference w:id="321"/>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والكافي</w:t>
      </w:r>
      <w:r w:rsidRPr="00B804C0">
        <w:rPr>
          <w:rFonts w:cs="Traditional Arabic" w:hint="cs"/>
          <w:sz w:val="36"/>
          <w:szCs w:val="36"/>
          <w:vertAlign w:val="superscript"/>
          <w:rtl/>
        </w:rPr>
        <w:t>(</w:t>
      </w:r>
      <w:r w:rsidRPr="00B804C0">
        <w:rPr>
          <w:rStyle w:val="a4"/>
          <w:rFonts w:cs="Traditional Arabic"/>
          <w:sz w:val="36"/>
          <w:szCs w:val="36"/>
          <w:rtl/>
        </w:rPr>
        <w:footnoteReference w:id="322"/>
      </w:r>
      <w:r w:rsidRPr="00B804C0">
        <w:rPr>
          <w:rFonts w:cs="Traditional Arabic" w:hint="cs"/>
          <w:sz w:val="36"/>
          <w:szCs w:val="36"/>
          <w:vertAlign w:val="superscript"/>
          <w:rtl/>
        </w:rPr>
        <w:t>)</w:t>
      </w:r>
      <w:r>
        <w:rPr>
          <w:rFonts w:cs="Traditional Arabic" w:hint="cs"/>
          <w:sz w:val="36"/>
          <w:szCs w:val="36"/>
          <w:rtl/>
        </w:rPr>
        <w:t xml:space="preserve"> ، والشرح</w:t>
      </w:r>
      <w:r w:rsidR="00000E6D">
        <w:rPr>
          <w:rFonts w:cs="Traditional Arabic" w:hint="cs"/>
          <w:sz w:val="36"/>
          <w:szCs w:val="36"/>
          <w:rtl/>
        </w:rPr>
        <w:t xml:space="preserve"> الكبير</w:t>
      </w:r>
      <w:r w:rsidRPr="00B804C0">
        <w:rPr>
          <w:rFonts w:cs="Traditional Arabic" w:hint="cs"/>
          <w:sz w:val="36"/>
          <w:szCs w:val="36"/>
          <w:vertAlign w:val="superscript"/>
          <w:rtl/>
        </w:rPr>
        <w:t>(</w:t>
      </w:r>
      <w:r w:rsidRPr="00B804C0">
        <w:rPr>
          <w:rStyle w:val="a4"/>
          <w:rFonts w:cs="Traditional Arabic"/>
          <w:sz w:val="36"/>
          <w:szCs w:val="36"/>
          <w:rtl/>
        </w:rPr>
        <w:footnoteReference w:id="323"/>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والممتع</w:t>
      </w:r>
      <w:r w:rsidRPr="00B804C0">
        <w:rPr>
          <w:rFonts w:cs="Traditional Arabic" w:hint="cs"/>
          <w:sz w:val="36"/>
          <w:szCs w:val="36"/>
          <w:vertAlign w:val="superscript"/>
          <w:rtl/>
        </w:rPr>
        <w:t>(</w:t>
      </w:r>
      <w:r w:rsidRPr="00B804C0">
        <w:rPr>
          <w:rStyle w:val="a4"/>
          <w:rFonts w:cs="Traditional Arabic"/>
          <w:sz w:val="36"/>
          <w:szCs w:val="36"/>
          <w:rtl/>
        </w:rPr>
        <w:footnoteReference w:id="324"/>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والإقناع</w:t>
      </w:r>
      <w:r w:rsidRPr="00B804C0">
        <w:rPr>
          <w:rFonts w:cs="Traditional Arabic" w:hint="cs"/>
          <w:sz w:val="36"/>
          <w:szCs w:val="36"/>
          <w:vertAlign w:val="superscript"/>
          <w:rtl/>
        </w:rPr>
        <w:t>(</w:t>
      </w:r>
      <w:r w:rsidRPr="00B804C0">
        <w:rPr>
          <w:rStyle w:val="a4"/>
          <w:rFonts w:cs="Traditional Arabic"/>
          <w:sz w:val="36"/>
          <w:szCs w:val="36"/>
          <w:rtl/>
        </w:rPr>
        <w:footnoteReference w:id="325"/>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والمنتهى</w:t>
      </w:r>
      <w:r w:rsidRPr="00B804C0">
        <w:rPr>
          <w:rFonts w:cs="Traditional Arabic" w:hint="cs"/>
          <w:sz w:val="36"/>
          <w:szCs w:val="36"/>
          <w:vertAlign w:val="superscript"/>
          <w:rtl/>
        </w:rPr>
        <w:t>(</w:t>
      </w:r>
      <w:r w:rsidRPr="00B804C0">
        <w:rPr>
          <w:rStyle w:val="a4"/>
          <w:rFonts w:cs="Traditional Arabic"/>
          <w:sz w:val="36"/>
          <w:szCs w:val="36"/>
          <w:rtl/>
        </w:rPr>
        <w:footnoteReference w:id="326"/>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وقال في المبدع : هي الأشهر</w:t>
      </w:r>
      <w:r w:rsidRPr="00B804C0">
        <w:rPr>
          <w:rFonts w:cs="Traditional Arabic" w:hint="cs"/>
          <w:sz w:val="36"/>
          <w:szCs w:val="36"/>
          <w:vertAlign w:val="superscript"/>
          <w:rtl/>
        </w:rPr>
        <w:t>(</w:t>
      </w:r>
      <w:r w:rsidRPr="00B804C0">
        <w:rPr>
          <w:rStyle w:val="a4"/>
          <w:rFonts w:cs="Traditional Arabic"/>
          <w:sz w:val="36"/>
          <w:szCs w:val="36"/>
          <w:rtl/>
        </w:rPr>
        <w:footnoteReference w:id="327"/>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وقال في الإنصاف : " وهو المذهب على ما اصطلحناه</w:t>
      </w:r>
      <w:r w:rsidRPr="00B804C0">
        <w:rPr>
          <w:rFonts w:cs="Traditional Arabic" w:hint="cs"/>
          <w:sz w:val="36"/>
          <w:szCs w:val="36"/>
          <w:vertAlign w:val="superscript"/>
          <w:rtl/>
        </w:rPr>
        <w:t>(</w:t>
      </w:r>
      <w:r w:rsidRPr="00B804C0">
        <w:rPr>
          <w:rStyle w:val="a4"/>
          <w:rFonts w:cs="Traditional Arabic"/>
          <w:sz w:val="36"/>
          <w:szCs w:val="36"/>
          <w:rtl/>
        </w:rPr>
        <w:footnoteReference w:id="328"/>
      </w:r>
      <w:r w:rsidRPr="00B804C0">
        <w:rPr>
          <w:rFonts w:cs="Traditional Arabic" w:hint="cs"/>
          <w:sz w:val="36"/>
          <w:szCs w:val="36"/>
          <w:vertAlign w:val="superscript"/>
          <w:rtl/>
        </w:rPr>
        <w:t>)</w:t>
      </w:r>
      <w:r>
        <w:rPr>
          <w:rFonts w:cs="Traditional Arabic" w:hint="cs"/>
          <w:sz w:val="36"/>
          <w:szCs w:val="36"/>
          <w:rtl/>
        </w:rPr>
        <w:t>"</w:t>
      </w:r>
      <w:r w:rsidRPr="00B804C0">
        <w:rPr>
          <w:rFonts w:cs="Traditional Arabic" w:hint="cs"/>
          <w:sz w:val="36"/>
          <w:szCs w:val="36"/>
          <w:vertAlign w:val="superscript"/>
          <w:rtl/>
        </w:rPr>
        <w:t>(</w:t>
      </w:r>
      <w:r w:rsidRPr="00B804C0">
        <w:rPr>
          <w:rStyle w:val="a4"/>
          <w:rFonts w:cs="Traditional Arabic"/>
          <w:sz w:val="36"/>
          <w:szCs w:val="36"/>
          <w:rtl/>
        </w:rPr>
        <w:footnoteReference w:id="329"/>
      </w:r>
      <w:r w:rsidRPr="00B804C0">
        <w:rPr>
          <w:rFonts w:cs="Traditional Arabic" w:hint="cs"/>
          <w:sz w:val="36"/>
          <w:szCs w:val="36"/>
          <w:vertAlign w:val="superscript"/>
          <w:rtl/>
        </w:rPr>
        <w:t>)</w:t>
      </w:r>
      <w:r>
        <w:rPr>
          <w:rFonts w:cs="Traditional Arabic" w:hint="cs"/>
          <w:sz w:val="36"/>
          <w:szCs w:val="36"/>
          <w:rtl/>
        </w:rPr>
        <w:t xml:space="preserve"> , وقال في تصحيح الفروع : " وهو الصحيح على ما اصطلحناه "</w:t>
      </w:r>
      <w:r w:rsidRPr="00B804C0">
        <w:rPr>
          <w:rFonts w:cs="Traditional Arabic" w:hint="cs"/>
          <w:sz w:val="36"/>
          <w:szCs w:val="36"/>
          <w:vertAlign w:val="superscript"/>
          <w:rtl/>
        </w:rPr>
        <w:t>(</w:t>
      </w:r>
      <w:r w:rsidRPr="00B804C0">
        <w:rPr>
          <w:rStyle w:val="a4"/>
          <w:rFonts w:cs="Traditional Arabic"/>
          <w:sz w:val="36"/>
          <w:szCs w:val="36"/>
          <w:rtl/>
        </w:rPr>
        <w:footnoteReference w:id="330"/>
      </w:r>
      <w:r w:rsidRPr="00B804C0">
        <w:rPr>
          <w:rFonts w:cs="Traditional Arabic" w:hint="cs"/>
          <w:sz w:val="36"/>
          <w:szCs w:val="36"/>
          <w:vertAlign w:val="superscript"/>
          <w:rtl/>
        </w:rPr>
        <w:t>)</w:t>
      </w:r>
      <w:r>
        <w:rPr>
          <w:rFonts w:cs="Traditional Arabic" w:hint="cs"/>
          <w:sz w:val="36"/>
          <w:szCs w:val="36"/>
          <w:rtl/>
        </w:rPr>
        <w:t xml:space="preserve"> . </w:t>
      </w:r>
    </w:p>
    <w:p w:rsidR="00017BFD" w:rsidRDefault="00017BFD" w:rsidP="000A62D9">
      <w:pPr>
        <w:spacing w:line="264" w:lineRule="auto"/>
        <w:jc w:val="both"/>
        <w:rPr>
          <w:rFonts w:cs="Traditional Arabic"/>
          <w:sz w:val="36"/>
          <w:szCs w:val="36"/>
          <w:rtl/>
        </w:rPr>
      </w:pPr>
      <w:r>
        <w:rPr>
          <w:rFonts w:cs="Traditional Arabic" w:hint="cs"/>
          <w:sz w:val="36"/>
          <w:szCs w:val="36"/>
          <w:rtl/>
        </w:rPr>
        <w:t>الرواية الثانية</w:t>
      </w:r>
      <w:r w:rsidR="000A62D9">
        <w:rPr>
          <w:rFonts w:cs="Traditional Arabic" w:hint="cs"/>
          <w:sz w:val="36"/>
          <w:szCs w:val="36"/>
          <w:rtl/>
        </w:rPr>
        <w:t xml:space="preserve"> : يجوز بيع المصحف مع الكراهة .</w:t>
      </w:r>
    </w:p>
    <w:p w:rsidR="00017BFD" w:rsidRDefault="00017BFD" w:rsidP="000A62D9">
      <w:pPr>
        <w:spacing w:line="264" w:lineRule="auto"/>
        <w:ind w:firstLine="720"/>
        <w:jc w:val="both"/>
        <w:rPr>
          <w:rFonts w:cs="Traditional Arabic"/>
          <w:sz w:val="36"/>
          <w:szCs w:val="36"/>
          <w:rtl/>
        </w:rPr>
      </w:pPr>
      <w:r>
        <w:rPr>
          <w:rFonts w:cs="Traditional Arabic" w:hint="cs"/>
          <w:sz w:val="36"/>
          <w:szCs w:val="36"/>
          <w:rtl/>
        </w:rPr>
        <w:lastRenderedPageBreak/>
        <w:t>وهي التي قدمها في الهداية</w:t>
      </w:r>
      <w:r w:rsidRPr="00B804C0">
        <w:rPr>
          <w:rFonts w:cs="Traditional Arabic" w:hint="cs"/>
          <w:sz w:val="36"/>
          <w:szCs w:val="36"/>
          <w:vertAlign w:val="superscript"/>
          <w:rtl/>
        </w:rPr>
        <w:t>(</w:t>
      </w:r>
      <w:r w:rsidRPr="00B804C0">
        <w:rPr>
          <w:rStyle w:val="a4"/>
          <w:rFonts w:cs="Traditional Arabic"/>
          <w:sz w:val="36"/>
          <w:szCs w:val="36"/>
          <w:rtl/>
        </w:rPr>
        <w:footnoteReference w:id="331"/>
      </w:r>
      <w:r w:rsidRPr="00B804C0">
        <w:rPr>
          <w:rFonts w:cs="Traditional Arabic" w:hint="cs"/>
          <w:sz w:val="36"/>
          <w:szCs w:val="36"/>
          <w:vertAlign w:val="superscript"/>
          <w:rtl/>
        </w:rPr>
        <w:t>)</w:t>
      </w:r>
      <w:r>
        <w:rPr>
          <w:rFonts w:cs="Traditional Arabic" w:hint="cs"/>
          <w:sz w:val="36"/>
          <w:szCs w:val="36"/>
          <w:rtl/>
        </w:rPr>
        <w:t xml:space="preserve"> ، والمستوعب</w:t>
      </w:r>
      <w:r w:rsidRPr="00B804C0">
        <w:rPr>
          <w:rFonts w:cs="Traditional Arabic" w:hint="cs"/>
          <w:sz w:val="36"/>
          <w:szCs w:val="36"/>
          <w:vertAlign w:val="superscript"/>
          <w:rtl/>
        </w:rPr>
        <w:t>(</w:t>
      </w:r>
      <w:r w:rsidRPr="00B804C0">
        <w:rPr>
          <w:rStyle w:val="a4"/>
          <w:rFonts w:cs="Traditional Arabic"/>
          <w:sz w:val="36"/>
          <w:szCs w:val="36"/>
          <w:rtl/>
        </w:rPr>
        <w:footnoteReference w:id="332"/>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والهادي</w:t>
      </w:r>
      <w:r w:rsidRPr="00B804C0">
        <w:rPr>
          <w:rFonts w:cs="Traditional Arabic" w:hint="cs"/>
          <w:sz w:val="36"/>
          <w:szCs w:val="36"/>
          <w:vertAlign w:val="superscript"/>
          <w:rtl/>
        </w:rPr>
        <w:t>(</w:t>
      </w:r>
      <w:r w:rsidRPr="00B804C0">
        <w:rPr>
          <w:rStyle w:val="a4"/>
          <w:rFonts w:cs="Traditional Arabic"/>
          <w:sz w:val="36"/>
          <w:szCs w:val="36"/>
          <w:rtl/>
        </w:rPr>
        <w:footnoteReference w:id="333"/>
      </w:r>
      <w:r w:rsidRPr="00B804C0">
        <w:rPr>
          <w:rFonts w:cs="Traditional Arabic" w:hint="cs"/>
          <w:sz w:val="36"/>
          <w:szCs w:val="36"/>
          <w:vertAlign w:val="superscript"/>
          <w:rtl/>
        </w:rPr>
        <w:t>)</w:t>
      </w:r>
      <w:r>
        <w:rPr>
          <w:rFonts w:cs="Traditional Arabic" w:hint="cs"/>
          <w:sz w:val="36"/>
          <w:szCs w:val="36"/>
          <w:rtl/>
        </w:rPr>
        <w:t xml:space="preserve"> ، والمحرر</w:t>
      </w:r>
      <w:r w:rsidRPr="00B804C0">
        <w:rPr>
          <w:rFonts w:cs="Traditional Arabic" w:hint="cs"/>
          <w:sz w:val="36"/>
          <w:szCs w:val="36"/>
          <w:vertAlign w:val="superscript"/>
          <w:rtl/>
        </w:rPr>
        <w:t>(</w:t>
      </w:r>
      <w:r w:rsidRPr="00B804C0">
        <w:rPr>
          <w:rStyle w:val="a4"/>
          <w:rFonts w:cs="Traditional Arabic"/>
          <w:sz w:val="36"/>
          <w:szCs w:val="36"/>
          <w:rtl/>
        </w:rPr>
        <w:footnoteReference w:id="334"/>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والحاوي</w:t>
      </w:r>
      <w:r w:rsidRPr="00B804C0">
        <w:rPr>
          <w:rFonts w:cs="Traditional Arabic" w:hint="cs"/>
          <w:sz w:val="36"/>
          <w:szCs w:val="36"/>
          <w:vertAlign w:val="superscript"/>
          <w:rtl/>
        </w:rPr>
        <w:t>(</w:t>
      </w:r>
      <w:r w:rsidRPr="00B804C0">
        <w:rPr>
          <w:rStyle w:val="a4"/>
          <w:rFonts w:cs="Traditional Arabic"/>
          <w:sz w:val="36"/>
          <w:szCs w:val="36"/>
          <w:rtl/>
        </w:rPr>
        <w:footnoteReference w:id="335"/>
      </w:r>
      <w:r w:rsidRPr="00B804C0">
        <w:rPr>
          <w:rFonts w:cs="Traditional Arabic" w:hint="cs"/>
          <w:sz w:val="36"/>
          <w:szCs w:val="36"/>
          <w:vertAlign w:val="superscript"/>
          <w:rtl/>
        </w:rPr>
        <w:t>)</w:t>
      </w:r>
      <w:r>
        <w:rPr>
          <w:rFonts w:cs="Traditional Arabic" w:hint="cs"/>
          <w:sz w:val="36"/>
          <w:szCs w:val="36"/>
          <w:rtl/>
        </w:rPr>
        <w:t>، والحاوي الصغير</w:t>
      </w:r>
      <w:r w:rsidRPr="00B804C0">
        <w:rPr>
          <w:rFonts w:cs="Traditional Arabic" w:hint="cs"/>
          <w:sz w:val="36"/>
          <w:szCs w:val="36"/>
          <w:vertAlign w:val="superscript"/>
          <w:rtl/>
        </w:rPr>
        <w:t>(</w:t>
      </w:r>
      <w:r w:rsidRPr="00B804C0">
        <w:rPr>
          <w:rStyle w:val="a4"/>
          <w:rFonts w:cs="Traditional Arabic"/>
          <w:sz w:val="36"/>
          <w:szCs w:val="36"/>
          <w:rtl/>
        </w:rPr>
        <w:footnoteReference w:id="336"/>
      </w:r>
      <w:r w:rsidRPr="00B804C0">
        <w:rPr>
          <w:rFonts w:cs="Traditional Arabic" w:hint="cs"/>
          <w:sz w:val="36"/>
          <w:szCs w:val="36"/>
          <w:vertAlign w:val="superscript"/>
          <w:rtl/>
        </w:rPr>
        <w:t>)</w:t>
      </w:r>
      <w:r>
        <w:rPr>
          <w:rFonts w:cs="Traditional Arabic" w:hint="cs"/>
          <w:sz w:val="36"/>
          <w:szCs w:val="36"/>
          <w:rtl/>
        </w:rPr>
        <w:t xml:space="preserve"> ، والرعاية الصغرى</w:t>
      </w:r>
      <w:r w:rsidRPr="00B804C0">
        <w:rPr>
          <w:rFonts w:cs="Traditional Arabic" w:hint="cs"/>
          <w:sz w:val="36"/>
          <w:szCs w:val="36"/>
          <w:vertAlign w:val="superscript"/>
          <w:rtl/>
        </w:rPr>
        <w:t>(</w:t>
      </w:r>
      <w:r w:rsidRPr="00B804C0">
        <w:rPr>
          <w:rStyle w:val="a4"/>
          <w:rFonts w:cs="Traditional Arabic"/>
          <w:sz w:val="36"/>
          <w:szCs w:val="36"/>
          <w:rtl/>
        </w:rPr>
        <w:footnoteReference w:id="337"/>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وقال في تصحيح الفروع : " وعليه العمل , ولا يسع الناس غيره"</w:t>
      </w:r>
      <w:r w:rsidRPr="00B804C0">
        <w:rPr>
          <w:rFonts w:cs="Traditional Arabic" w:hint="cs"/>
          <w:sz w:val="36"/>
          <w:szCs w:val="36"/>
          <w:vertAlign w:val="superscript"/>
          <w:rtl/>
        </w:rPr>
        <w:t>(</w:t>
      </w:r>
      <w:r w:rsidRPr="00B804C0">
        <w:rPr>
          <w:rStyle w:val="a4"/>
          <w:rFonts w:cs="Traditional Arabic"/>
          <w:sz w:val="36"/>
          <w:szCs w:val="36"/>
          <w:rtl/>
        </w:rPr>
        <w:footnoteReference w:id="338"/>
      </w:r>
      <w:r w:rsidRPr="00B804C0">
        <w:rPr>
          <w:rFonts w:cs="Traditional Arabic" w:hint="cs"/>
          <w:sz w:val="36"/>
          <w:szCs w:val="36"/>
          <w:vertAlign w:val="superscript"/>
          <w:rtl/>
        </w:rPr>
        <w:t>)</w:t>
      </w:r>
      <w:r>
        <w:rPr>
          <w:rFonts w:cs="Traditional Arabic" w:hint="cs"/>
          <w:sz w:val="36"/>
          <w:szCs w:val="36"/>
          <w:rtl/>
        </w:rPr>
        <w:t xml:space="preserve"> , وهي التي رجحها في المنح الشافيات</w:t>
      </w:r>
      <w:r w:rsidRPr="00B804C0">
        <w:rPr>
          <w:rFonts w:cs="Traditional Arabic" w:hint="cs"/>
          <w:sz w:val="36"/>
          <w:szCs w:val="36"/>
          <w:vertAlign w:val="superscript"/>
          <w:rtl/>
        </w:rPr>
        <w:t>(</w:t>
      </w:r>
      <w:r w:rsidRPr="00B804C0">
        <w:rPr>
          <w:rStyle w:val="a4"/>
          <w:rFonts w:cs="Traditional Arabic"/>
          <w:sz w:val="36"/>
          <w:szCs w:val="36"/>
          <w:rtl/>
        </w:rPr>
        <w:footnoteReference w:id="339"/>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017BFD" w:rsidRDefault="00017BFD" w:rsidP="000A62D9">
      <w:pPr>
        <w:spacing w:line="264" w:lineRule="auto"/>
        <w:jc w:val="both"/>
        <w:rPr>
          <w:rFonts w:cs="Traditional Arabic"/>
          <w:sz w:val="36"/>
          <w:szCs w:val="36"/>
          <w:rtl/>
        </w:rPr>
      </w:pPr>
      <w:r>
        <w:rPr>
          <w:rFonts w:cs="Traditional Arabic" w:hint="cs"/>
          <w:sz w:val="36"/>
          <w:szCs w:val="36"/>
          <w:rtl/>
        </w:rPr>
        <w:t>الرواية الثالثة : يجوز بيع المصحف من غير كراهة :</w:t>
      </w:r>
    </w:p>
    <w:p w:rsidR="00017BFD" w:rsidRDefault="00017BFD" w:rsidP="004717CB">
      <w:pPr>
        <w:ind w:firstLine="720"/>
        <w:jc w:val="both"/>
        <w:rPr>
          <w:rFonts w:cs="Traditional Arabic"/>
          <w:sz w:val="36"/>
          <w:szCs w:val="36"/>
          <w:rtl/>
        </w:rPr>
      </w:pPr>
      <w:r>
        <w:rPr>
          <w:rFonts w:cs="Traditional Arabic" w:hint="cs"/>
          <w:sz w:val="36"/>
          <w:szCs w:val="36"/>
          <w:rtl/>
        </w:rPr>
        <w:t>أطلقها في الفروع</w:t>
      </w:r>
      <w:r w:rsidRPr="00B804C0">
        <w:rPr>
          <w:rFonts w:cs="Traditional Arabic" w:hint="cs"/>
          <w:sz w:val="36"/>
          <w:szCs w:val="36"/>
          <w:vertAlign w:val="superscript"/>
          <w:rtl/>
        </w:rPr>
        <w:t>(</w:t>
      </w:r>
      <w:r w:rsidRPr="00B804C0">
        <w:rPr>
          <w:rStyle w:val="a4"/>
          <w:rFonts w:cs="Traditional Arabic"/>
          <w:sz w:val="36"/>
          <w:szCs w:val="36"/>
          <w:rtl/>
        </w:rPr>
        <w:footnoteReference w:id="340"/>
      </w:r>
      <w:r w:rsidRPr="00B804C0">
        <w:rPr>
          <w:rFonts w:cs="Traditional Arabic" w:hint="cs"/>
          <w:sz w:val="36"/>
          <w:szCs w:val="36"/>
          <w:vertAlign w:val="superscript"/>
          <w:rtl/>
        </w:rPr>
        <w:t>)</w:t>
      </w:r>
      <w:r>
        <w:rPr>
          <w:rFonts w:cs="Traditional Arabic" w:hint="cs"/>
          <w:sz w:val="36"/>
          <w:szCs w:val="36"/>
          <w:rtl/>
        </w:rPr>
        <w:t xml:space="preserve"> ، وذكرها في المبدع</w:t>
      </w:r>
      <w:r w:rsidRPr="00B804C0">
        <w:rPr>
          <w:rFonts w:cs="Traditional Arabic" w:hint="cs"/>
          <w:sz w:val="36"/>
          <w:szCs w:val="36"/>
          <w:vertAlign w:val="superscript"/>
          <w:rtl/>
        </w:rPr>
        <w:t>(</w:t>
      </w:r>
      <w:r w:rsidRPr="00B804C0">
        <w:rPr>
          <w:rStyle w:val="a4"/>
          <w:rFonts w:cs="Traditional Arabic"/>
          <w:sz w:val="36"/>
          <w:szCs w:val="36"/>
          <w:rtl/>
        </w:rPr>
        <w:footnoteReference w:id="341"/>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وتصحيح الفروع</w:t>
      </w:r>
      <w:r w:rsidRPr="00B804C0">
        <w:rPr>
          <w:rFonts w:cs="Traditional Arabic" w:hint="cs"/>
          <w:sz w:val="36"/>
          <w:szCs w:val="36"/>
          <w:vertAlign w:val="superscript"/>
          <w:rtl/>
        </w:rPr>
        <w:t>(</w:t>
      </w:r>
      <w:r w:rsidRPr="00B804C0">
        <w:rPr>
          <w:rStyle w:val="a4"/>
          <w:rFonts w:cs="Traditional Arabic"/>
          <w:sz w:val="36"/>
          <w:szCs w:val="36"/>
          <w:rtl/>
        </w:rPr>
        <w:footnoteReference w:id="342"/>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والإنصاف</w:t>
      </w:r>
      <w:r w:rsidRPr="00B804C0">
        <w:rPr>
          <w:rFonts w:cs="Traditional Arabic" w:hint="cs"/>
          <w:sz w:val="36"/>
          <w:szCs w:val="36"/>
          <w:vertAlign w:val="superscript"/>
          <w:rtl/>
        </w:rPr>
        <w:t>(</w:t>
      </w:r>
      <w:r w:rsidRPr="00B804C0">
        <w:rPr>
          <w:rStyle w:val="a4"/>
          <w:rFonts w:cs="Traditional Arabic"/>
          <w:sz w:val="36"/>
          <w:szCs w:val="36"/>
          <w:rtl/>
        </w:rPr>
        <w:footnoteReference w:id="343"/>
      </w:r>
      <w:r w:rsidRPr="00B804C0">
        <w:rPr>
          <w:rFonts w:cs="Traditional Arabic" w:hint="cs"/>
          <w:sz w:val="36"/>
          <w:szCs w:val="36"/>
          <w:vertAlign w:val="superscript"/>
          <w:rtl/>
        </w:rPr>
        <w:t>)</w:t>
      </w:r>
      <w:r w:rsidR="00D13AC3">
        <w:rPr>
          <w:rFonts w:cs="Traditional Arabic" w:hint="eastAsia"/>
          <w:sz w:val="36"/>
          <w:szCs w:val="36"/>
          <w:vertAlign w:val="superscript"/>
          <w:rtl/>
        </w:rPr>
        <w:t> </w:t>
      </w:r>
      <w:r>
        <w:rPr>
          <w:rFonts w:cs="Traditional Arabic" w:hint="cs"/>
          <w:sz w:val="36"/>
          <w:szCs w:val="36"/>
          <w:rtl/>
        </w:rPr>
        <w:t xml:space="preserve">.      </w:t>
      </w:r>
      <w:r>
        <w:rPr>
          <w:rFonts w:cs="Traditional Arabic" w:hint="cs"/>
          <w:sz w:val="36"/>
          <w:szCs w:val="36"/>
          <w:vertAlign w:val="superscript"/>
          <w:rtl/>
        </w:rPr>
        <w:t xml:space="preserve"> </w:t>
      </w:r>
    </w:p>
    <w:p w:rsidR="00017BFD" w:rsidRPr="00000E6D" w:rsidRDefault="00017BFD" w:rsidP="004717CB">
      <w:pPr>
        <w:jc w:val="both"/>
        <w:rPr>
          <w:rFonts w:cs="Traditional Arabic"/>
          <w:b/>
          <w:bCs/>
          <w:sz w:val="36"/>
          <w:szCs w:val="36"/>
          <w:rtl/>
        </w:rPr>
      </w:pPr>
      <w:r w:rsidRPr="00000E6D">
        <w:rPr>
          <w:rFonts w:cs="Traditional Arabic" w:hint="cs"/>
          <w:b/>
          <w:bCs/>
          <w:sz w:val="36"/>
          <w:szCs w:val="36"/>
          <w:rtl/>
        </w:rPr>
        <w:t>ثانياً : الشراء :</w:t>
      </w:r>
    </w:p>
    <w:p w:rsidR="00017BFD" w:rsidRDefault="00017BFD" w:rsidP="00720525">
      <w:pPr>
        <w:spacing w:line="264" w:lineRule="auto"/>
        <w:ind w:firstLine="720"/>
        <w:jc w:val="both"/>
        <w:rPr>
          <w:rFonts w:cs="Traditional Arabic"/>
          <w:sz w:val="36"/>
          <w:szCs w:val="36"/>
          <w:rtl/>
        </w:rPr>
      </w:pPr>
      <w:r>
        <w:rPr>
          <w:rFonts w:cs="Traditional Arabic" w:hint="cs"/>
          <w:sz w:val="36"/>
          <w:szCs w:val="36"/>
          <w:rtl/>
        </w:rPr>
        <w:t>رو</w:t>
      </w:r>
      <w:r w:rsidR="000A62D9">
        <w:rPr>
          <w:rFonts w:cs="Traditional Arabic" w:hint="cs"/>
          <w:sz w:val="36"/>
          <w:szCs w:val="36"/>
          <w:rtl/>
        </w:rPr>
        <w:t>يَ</w:t>
      </w:r>
      <w:r>
        <w:rPr>
          <w:rFonts w:cs="Traditional Arabic" w:hint="cs"/>
          <w:sz w:val="36"/>
          <w:szCs w:val="36"/>
          <w:rtl/>
        </w:rPr>
        <w:t xml:space="preserve"> عن الإمام أحمد رحمه الله في حكم شراء المصحف روايتان : الجواز وعدمه</w:t>
      </w:r>
      <w:r w:rsidRPr="00B804C0">
        <w:rPr>
          <w:rFonts w:cs="Traditional Arabic" w:hint="cs"/>
          <w:sz w:val="36"/>
          <w:szCs w:val="36"/>
          <w:vertAlign w:val="superscript"/>
          <w:rtl/>
        </w:rPr>
        <w:t>(</w:t>
      </w:r>
      <w:r w:rsidRPr="00B804C0">
        <w:rPr>
          <w:rStyle w:val="a4"/>
          <w:rFonts w:cs="Traditional Arabic"/>
          <w:sz w:val="36"/>
          <w:szCs w:val="36"/>
          <w:rtl/>
        </w:rPr>
        <w:footnoteReference w:id="344"/>
      </w:r>
      <w:r w:rsidRPr="00B804C0">
        <w:rPr>
          <w:rFonts w:cs="Traditional Arabic" w:hint="cs"/>
          <w:sz w:val="36"/>
          <w:szCs w:val="36"/>
          <w:vertAlign w:val="superscript"/>
          <w:rtl/>
        </w:rPr>
        <w:t>)</w:t>
      </w:r>
      <w:r>
        <w:rPr>
          <w:rFonts w:cs="Traditional Arabic" w:hint="cs"/>
          <w:sz w:val="36"/>
          <w:szCs w:val="36"/>
          <w:rtl/>
        </w:rPr>
        <w:t>, ولكن هذه الرواية قال عنها ابن مفلح رحمه الله : " والأصح لا يحرمان "</w:t>
      </w:r>
      <w:r w:rsidRPr="00B804C0">
        <w:rPr>
          <w:rFonts w:cs="Traditional Arabic" w:hint="cs"/>
          <w:sz w:val="36"/>
          <w:szCs w:val="36"/>
          <w:vertAlign w:val="superscript"/>
          <w:rtl/>
        </w:rPr>
        <w:t>(</w:t>
      </w:r>
      <w:r w:rsidRPr="00B804C0">
        <w:rPr>
          <w:rStyle w:val="a4"/>
          <w:rFonts w:cs="Traditional Arabic"/>
          <w:sz w:val="36"/>
          <w:szCs w:val="36"/>
          <w:rtl/>
        </w:rPr>
        <w:footnoteReference w:id="345"/>
      </w:r>
      <w:r w:rsidRPr="00B804C0">
        <w:rPr>
          <w:rFonts w:cs="Traditional Arabic" w:hint="cs"/>
          <w:sz w:val="36"/>
          <w:szCs w:val="36"/>
          <w:vertAlign w:val="superscript"/>
          <w:rtl/>
        </w:rPr>
        <w:t>)</w:t>
      </w:r>
      <w:r w:rsidR="00000E6D">
        <w:rPr>
          <w:rFonts w:cs="Traditional Arabic" w:hint="cs"/>
          <w:sz w:val="36"/>
          <w:szCs w:val="36"/>
          <w:rtl/>
        </w:rPr>
        <w:t xml:space="preserve"> , وقال في </w:t>
      </w:r>
      <w:r w:rsidR="00000E6D">
        <w:rPr>
          <w:rFonts w:cs="Traditional Arabic" w:hint="cs"/>
          <w:sz w:val="36"/>
          <w:szCs w:val="36"/>
          <w:rtl/>
        </w:rPr>
        <w:lastRenderedPageBreak/>
        <w:t xml:space="preserve">تصحيح الفروع </w:t>
      </w:r>
      <w:r>
        <w:rPr>
          <w:rFonts w:cs="Traditional Arabic" w:hint="cs"/>
          <w:sz w:val="36"/>
          <w:szCs w:val="36"/>
          <w:rtl/>
        </w:rPr>
        <w:t>معقباً على ذلك : " انتفى التحريم من إطلاق الخلاف وبقي رواية الجواز والكراهة "</w:t>
      </w:r>
      <w:r w:rsidRPr="00B804C0">
        <w:rPr>
          <w:rFonts w:cs="Traditional Arabic" w:hint="cs"/>
          <w:sz w:val="36"/>
          <w:szCs w:val="36"/>
          <w:vertAlign w:val="superscript"/>
          <w:rtl/>
        </w:rPr>
        <w:t>(</w:t>
      </w:r>
      <w:r w:rsidRPr="00B804C0">
        <w:rPr>
          <w:rStyle w:val="a4"/>
          <w:rFonts w:cs="Traditional Arabic"/>
          <w:sz w:val="36"/>
          <w:szCs w:val="36"/>
          <w:rtl/>
        </w:rPr>
        <w:footnoteReference w:id="346"/>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017BFD" w:rsidRDefault="00017BFD" w:rsidP="00720525">
      <w:pPr>
        <w:spacing w:line="264" w:lineRule="auto"/>
        <w:ind w:firstLine="720"/>
        <w:jc w:val="both"/>
        <w:rPr>
          <w:rFonts w:cs="Traditional Arabic"/>
          <w:sz w:val="36"/>
          <w:szCs w:val="36"/>
          <w:rtl/>
        </w:rPr>
      </w:pPr>
      <w:r>
        <w:rPr>
          <w:rFonts w:cs="Traditional Arabic" w:hint="cs"/>
          <w:sz w:val="36"/>
          <w:szCs w:val="36"/>
          <w:rtl/>
        </w:rPr>
        <w:t>وبهذا فقد روي عن الإمام رحمه الله روايتان أيضاً : الكراهة وعدمها , أطلقهما في الهداية</w:t>
      </w:r>
      <w:r w:rsidRPr="00B804C0">
        <w:rPr>
          <w:rFonts w:cs="Traditional Arabic" w:hint="cs"/>
          <w:sz w:val="36"/>
          <w:szCs w:val="36"/>
          <w:vertAlign w:val="superscript"/>
          <w:rtl/>
        </w:rPr>
        <w:t>(</w:t>
      </w:r>
      <w:r w:rsidRPr="00B804C0">
        <w:rPr>
          <w:rStyle w:val="a4"/>
          <w:rFonts w:cs="Traditional Arabic"/>
          <w:sz w:val="36"/>
          <w:szCs w:val="36"/>
          <w:rtl/>
        </w:rPr>
        <w:footnoteReference w:id="347"/>
      </w:r>
      <w:r w:rsidRPr="00B804C0">
        <w:rPr>
          <w:rFonts w:cs="Traditional Arabic" w:hint="cs"/>
          <w:sz w:val="36"/>
          <w:szCs w:val="36"/>
          <w:vertAlign w:val="superscript"/>
          <w:rtl/>
        </w:rPr>
        <w:t>)</w:t>
      </w:r>
      <w:r>
        <w:rPr>
          <w:rFonts w:cs="Traditional Arabic" w:hint="cs"/>
          <w:sz w:val="36"/>
          <w:szCs w:val="36"/>
          <w:rtl/>
        </w:rPr>
        <w:t xml:space="preserve"> ، والمستوعب</w:t>
      </w:r>
      <w:r w:rsidRPr="00B804C0">
        <w:rPr>
          <w:rFonts w:cs="Traditional Arabic" w:hint="cs"/>
          <w:sz w:val="36"/>
          <w:szCs w:val="36"/>
          <w:vertAlign w:val="superscript"/>
          <w:rtl/>
        </w:rPr>
        <w:t>(</w:t>
      </w:r>
      <w:r w:rsidRPr="00B804C0">
        <w:rPr>
          <w:rStyle w:val="a4"/>
          <w:rFonts w:cs="Traditional Arabic"/>
          <w:sz w:val="36"/>
          <w:szCs w:val="36"/>
          <w:rtl/>
        </w:rPr>
        <w:footnoteReference w:id="348"/>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والمقنع</w:t>
      </w:r>
      <w:r w:rsidRPr="00B804C0">
        <w:rPr>
          <w:rFonts w:cs="Traditional Arabic" w:hint="cs"/>
          <w:sz w:val="36"/>
          <w:szCs w:val="36"/>
          <w:vertAlign w:val="superscript"/>
          <w:rtl/>
        </w:rPr>
        <w:t>(</w:t>
      </w:r>
      <w:r w:rsidRPr="00B804C0">
        <w:rPr>
          <w:rStyle w:val="a4"/>
          <w:rFonts w:cs="Traditional Arabic"/>
          <w:sz w:val="36"/>
          <w:szCs w:val="36"/>
          <w:rtl/>
        </w:rPr>
        <w:footnoteReference w:id="349"/>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 الهادي</w:t>
      </w:r>
      <w:r w:rsidRPr="00B804C0">
        <w:rPr>
          <w:rFonts w:cs="Traditional Arabic" w:hint="cs"/>
          <w:sz w:val="36"/>
          <w:szCs w:val="36"/>
          <w:vertAlign w:val="superscript"/>
          <w:rtl/>
        </w:rPr>
        <w:t>(</w:t>
      </w:r>
      <w:r w:rsidRPr="00B804C0">
        <w:rPr>
          <w:rStyle w:val="a4"/>
          <w:rFonts w:cs="Traditional Arabic"/>
          <w:sz w:val="36"/>
          <w:szCs w:val="36"/>
          <w:rtl/>
        </w:rPr>
        <w:footnoteReference w:id="350"/>
      </w:r>
      <w:r w:rsidRPr="00B804C0">
        <w:rPr>
          <w:rFonts w:cs="Traditional Arabic" w:hint="cs"/>
          <w:sz w:val="36"/>
          <w:szCs w:val="36"/>
          <w:vertAlign w:val="superscript"/>
          <w:rtl/>
        </w:rPr>
        <w:t>)</w:t>
      </w:r>
      <w:r>
        <w:rPr>
          <w:rFonts w:cs="Traditional Arabic" w:hint="cs"/>
          <w:sz w:val="36"/>
          <w:szCs w:val="36"/>
          <w:rtl/>
        </w:rPr>
        <w:t xml:space="preserve"> ، والحاوي</w:t>
      </w:r>
      <w:r w:rsidRPr="00B804C0">
        <w:rPr>
          <w:rFonts w:cs="Traditional Arabic" w:hint="cs"/>
          <w:sz w:val="36"/>
          <w:szCs w:val="36"/>
          <w:vertAlign w:val="superscript"/>
          <w:rtl/>
        </w:rPr>
        <w:t>(</w:t>
      </w:r>
      <w:r w:rsidRPr="00B804C0">
        <w:rPr>
          <w:rStyle w:val="a4"/>
          <w:rFonts w:cs="Traditional Arabic"/>
          <w:sz w:val="36"/>
          <w:szCs w:val="36"/>
          <w:rtl/>
        </w:rPr>
        <w:footnoteReference w:id="351"/>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والحاوي الصغير</w:t>
      </w:r>
      <w:r w:rsidRPr="00B804C0">
        <w:rPr>
          <w:rFonts w:cs="Traditional Arabic" w:hint="cs"/>
          <w:sz w:val="36"/>
          <w:szCs w:val="36"/>
          <w:vertAlign w:val="superscript"/>
          <w:rtl/>
        </w:rPr>
        <w:t>(</w:t>
      </w:r>
      <w:r w:rsidRPr="00B804C0">
        <w:rPr>
          <w:rStyle w:val="a4"/>
          <w:rFonts w:cs="Traditional Arabic"/>
          <w:sz w:val="36"/>
          <w:szCs w:val="36"/>
          <w:rtl/>
        </w:rPr>
        <w:footnoteReference w:id="352"/>
      </w:r>
      <w:r w:rsidRPr="00B804C0">
        <w:rPr>
          <w:rFonts w:cs="Traditional Arabic" w:hint="cs"/>
          <w:sz w:val="36"/>
          <w:szCs w:val="36"/>
          <w:vertAlign w:val="superscript"/>
          <w:rtl/>
        </w:rPr>
        <w:t>)</w:t>
      </w:r>
      <w:r>
        <w:rPr>
          <w:rFonts w:cs="Traditional Arabic" w:hint="cs"/>
          <w:sz w:val="36"/>
          <w:szCs w:val="36"/>
          <w:rtl/>
        </w:rPr>
        <w:t xml:space="preserve"> .   </w:t>
      </w:r>
    </w:p>
    <w:p w:rsidR="00017BFD" w:rsidRDefault="00017BFD" w:rsidP="00720525">
      <w:pPr>
        <w:spacing w:line="264" w:lineRule="auto"/>
        <w:jc w:val="both"/>
        <w:rPr>
          <w:rFonts w:cs="Traditional Arabic"/>
          <w:sz w:val="36"/>
          <w:szCs w:val="36"/>
          <w:rtl/>
        </w:rPr>
      </w:pPr>
      <w:r>
        <w:rPr>
          <w:rFonts w:cs="Traditional Arabic" w:hint="cs"/>
          <w:sz w:val="36"/>
          <w:szCs w:val="36"/>
          <w:rtl/>
        </w:rPr>
        <w:t xml:space="preserve">الرواية الأولى : لا يكره شراء المصحف : </w:t>
      </w:r>
    </w:p>
    <w:p w:rsidR="00017BFD" w:rsidRDefault="00017BFD" w:rsidP="00FF6EB6">
      <w:pPr>
        <w:spacing w:line="20" w:lineRule="atLeast"/>
        <w:ind w:firstLine="720"/>
        <w:jc w:val="both"/>
        <w:rPr>
          <w:rFonts w:cs="Traditional Arabic"/>
          <w:sz w:val="36"/>
          <w:szCs w:val="36"/>
          <w:rtl/>
        </w:rPr>
      </w:pPr>
      <w:r>
        <w:rPr>
          <w:rFonts w:cs="Traditional Arabic" w:hint="cs"/>
          <w:sz w:val="36"/>
          <w:szCs w:val="36"/>
          <w:rtl/>
        </w:rPr>
        <w:t>وهي التي قدمها في المحرر</w:t>
      </w:r>
      <w:r w:rsidRPr="00B804C0">
        <w:rPr>
          <w:rFonts w:cs="Traditional Arabic" w:hint="cs"/>
          <w:sz w:val="36"/>
          <w:szCs w:val="36"/>
          <w:vertAlign w:val="superscript"/>
          <w:rtl/>
        </w:rPr>
        <w:t>(</w:t>
      </w:r>
      <w:r w:rsidRPr="00B804C0">
        <w:rPr>
          <w:rStyle w:val="a4"/>
          <w:rFonts w:cs="Traditional Arabic"/>
          <w:sz w:val="36"/>
          <w:szCs w:val="36"/>
          <w:rtl/>
        </w:rPr>
        <w:footnoteReference w:id="353"/>
      </w:r>
      <w:r w:rsidRPr="00B804C0">
        <w:rPr>
          <w:rFonts w:cs="Traditional Arabic" w:hint="cs"/>
          <w:sz w:val="36"/>
          <w:szCs w:val="36"/>
          <w:vertAlign w:val="superscript"/>
          <w:rtl/>
        </w:rPr>
        <w:t>)</w:t>
      </w:r>
      <w:r>
        <w:rPr>
          <w:rFonts w:cs="Traditional Arabic" w:hint="cs"/>
          <w:sz w:val="36"/>
          <w:szCs w:val="36"/>
          <w:rtl/>
        </w:rPr>
        <w:t xml:space="preserve"> ، واختارها في المغني</w:t>
      </w:r>
      <w:r w:rsidRPr="00B804C0">
        <w:rPr>
          <w:rFonts w:cs="Traditional Arabic" w:hint="cs"/>
          <w:sz w:val="36"/>
          <w:szCs w:val="36"/>
          <w:vertAlign w:val="superscript"/>
          <w:rtl/>
        </w:rPr>
        <w:t>(</w:t>
      </w:r>
      <w:r w:rsidRPr="00B804C0">
        <w:rPr>
          <w:rStyle w:val="a4"/>
          <w:rFonts w:cs="Traditional Arabic"/>
          <w:sz w:val="36"/>
          <w:szCs w:val="36"/>
          <w:rtl/>
        </w:rPr>
        <w:footnoteReference w:id="354"/>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والكافي</w:t>
      </w:r>
      <w:r w:rsidRPr="00B804C0">
        <w:rPr>
          <w:rFonts w:cs="Traditional Arabic" w:hint="cs"/>
          <w:sz w:val="36"/>
          <w:szCs w:val="36"/>
          <w:vertAlign w:val="superscript"/>
          <w:rtl/>
        </w:rPr>
        <w:t>(</w:t>
      </w:r>
      <w:r w:rsidRPr="00B804C0">
        <w:rPr>
          <w:rStyle w:val="a4"/>
          <w:rFonts w:cs="Traditional Arabic"/>
          <w:sz w:val="36"/>
          <w:szCs w:val="36"/>
          <w:rtl/>
        </w:rPr>
        <w:footnoteReference w:id="355"/>
      </w:r>
      <w:r w:rsidRPr="00B804C0">
        <w:rPr>
          <w:rFonts w:cs="Traditional Arabic" w:hint="cs"/>
          <w:sz w:val="36"/>
          <w:szCs w:val="36"/>
          <w:vertAlign w:val="superscript"/>
          <w:rtl/>
        </w:rPr>
        <w:t>)</w:t>
      </w:r>
      <w:r>
        <w:rPr>
          <w:rFonts w:cs="Traditional Arabic" w:hint="cs"/>
          <w:sz w:val="36"/>
          <w:szCs w:val="36"/>
          <w:rtl/>
        </w:rPr>
        <w:t xml:space="preserve"> ، والشرح</w:t>
      </w:r>
      <w:r w:rsidR="00EC3239">
        <w:rPr>
          <w:rFonts w:cs="Traditional Arabic" w:hint="cs"/>
          <w:sz w:val="36"/>
          <w:szCs w:val="36"/>
          <w:rtl/>
        </w:rPr>
        <w:t xml:space="preserve"> الكبير</w:t>
      </w:r>
      <w:r w:rsidRPr="00B804C0">
        <w:rPr>
          <w:rFonts w:cs="Traditional Arabic" w:hint="cs"/>
          <w:sz w:val="36"/>
          <w:szCs w:val="36"/>
          <w:vertAlign w:val="superscript"/>
          <w:rtl/>
        </w:rPr>
        <w:t>(</w:t>
      </w:r>
      <w:r w:rsidRPr="00B804C0">
        <w:rPr>
          <w:rStyle w:val="a4"/>
          <w:rFonts w:cs="Traditional Arabic"/>
          <w:sz w:val="36"/>
          <w:szCs w:val="36"/>
          <w:rtl/>
        </w:rPr>
        <w:footnoteReference w:id="356"/>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وقال في الإنصاف : " وهو المذهب ؛ فقد رخص الإمام أحمد في شرائها "</w:t>
      </w:r>
      <w:r w:rsidRPr="00B804C0">
        <w:rPr>
          <w:rFonts w:cs="Traditional Arabic" w:hint="cs"/>
          <w:sz w:val="36"/>
          <w:szCs w:val="36"/>
          <w:vertAlign w:val="superscript"/>
          <w:rtl/>
        </w:rPr>
        <w:t>(</w:t>
      </w:r>
      <w:r w:rsidRPr="00B804C0">
        <w:rPr>
          <w:rStyle w:val="a4"/>
          <w:rFonts w:cs="Traditional Arabic"/>
          <w:sz w:val="36"/>
          <w:szCs w:val="36"/>
          <w:rtl/>
        </w:rPr>
        <w:footnoteReference w:id="357"/>
      </w:r>
      <w:r w:rsidRPr="00B804C0">
        <w:rPr>
          <w:rFonts w:cs="Traditional Arabic" w:hint="cs"/>
          <w:sz w:val="36"/>
          <w:szCs w:val="36"/>
          <w:vertAlign w:val="superscript"/>
          <w:rtl/>
        </w:rPr>
        <w:t>)</w:t>
      </w:r>
      <w:r>
        <w:rPr>
          <w:rFonts w:cs="Traditional Arabic" w:hint="cs"/>
          <w:sz w:val="36"/>
          <w:szCs w:val="36"/>
          <w:vertAlign w:val="superscript"/>
          <w:rtl/>
        </w:rPr>
        <w:t xml:space="preserve">  </w:t>
      </w:r>
      <w:r w:rsidR="00FF6EB6">
        <w:rPr>
          <w:rFonts w:cs="Traditional Arabic" w:hint="cs"/>
          <w:sz w:val="36"/>
          <w:szCs w:val="36"/>
          <w:rtl/>
        </w:rPr>
        <w:t>، وقال في تصحيح الفروع</w:t>
      </w:r>
      <w:r>
        <w:rPr>
          <w:rFonts w:cs="Traditional Arabic" w:hint="cs"/>
          <w:sz w:val="36"/>
          <w:szCs w:val="36"/>
          <w:rtl/>
        </w:rPr>
        <w:t>: " وهو الصحيح "</w:t>
      </w:r>
      <w:r w:rsidRPr="00B804C0">
        <w:rPr>
          <w:rFonts w:cs="Traditional Arabic" w:hint="cs"/>
          <w:sz w:val="36"/>
          <w:szCs w:val="36"/>
          <w:vertAlign w:val="superscript"/>
          <w:rtl/>
        </w:rPr>
        <w:t>(</w:t>
      </w:r>
      <w:r w:rsidRPr="00B804C0">
        <w:rPr>
          <w:rStyle w:val="a4"/>
          <w:rFonts w:cs="Traditional Arabic"/>
          <w:sz w:val="36"/>
          <w:szCs w:val="36"/>
          <w:rtl/>
        </w:rPr>
        <w:footnoteReference w:id="358"/>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وهي كما في الإقناع</w:t>
      </w:r>
      <w:r w:rsidRPr="00B804C0">
        <w:rPr>
          <w:rFonts w:cs="Traditional Arabic" w:hint="cs"/>
          <w:sz w:val="36"/>
          <w:szCs w:val="36"/>
          <w:vertAlign w:val="superscript"/>
          <w:rtl/>
        </w:rPr>
        <w:t>(</w:t>
      </w:r>
      <w:r w:rsidRPr="00B804C0">
        <w:rPr>
          <w:rStyle w:val="a4"/>
          <w:rFonts w:cs="Traditional Arabic"/>
          <w:sz w:val="36"/>
          <w:szCs w:val="36"/>
          <w:rtl/>
        </w:rPr>
        <w:footnoteReference w:id="359"/>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والمنتهى</w:t>
      </w:r>
      <w:r w:rsidRPr="00B804C0">
        <w:rPr>
          <w:rFonts w:cs="Traditional Arabic" w:hint="cs"/>
          <w:sz w:val="36"/>
          <w:szCs w:val="36"/>
          <w:vertAlign w:val="superscript"/>
          <w:rtl/>
        </w:rPr>
        <w:t>(</w:t>
      </w:r>
      <w:r w:rsidRPr="00B804C0">
        <w:rPr>
          <w:rStyle w:val="a4"/>
          <w:rFonts w:cs="Traditional Arabic"/>
          <w:sz w:val="36"/>
          <w:szCs w:val="36"/>
          <w:rtl/>
        </w:rPr>
        <w:footnoteReference w:id="360"/>
      </w:r>
      <w:r w:rsidRPr="00B804C0">
        <w:rPr>
          <w:rFonts w:cs="Traditional Arabic" w:hint="cs"/>
          <w:sz w:val="36"/>
          <w:szCs w:val="36"/>
          <w:vertAlign w:val="superscript"/>
          <w:rtl/>
        </w:rPr>
        <w:t>)</w:t>
      </w:r>
      <w:r>
        <w:rPr>
          <w:rFonts w:cs="Traditional Arabic" w:hint="cs"/>
          <w:sz w:val="36"/>
          <w:szCs w:val="36"/>
          <w:rtl/>
        </w:rPr>
        <w:t xml:space="preserve">. </w:t>
      </w:r>
    </w:p>
    <w:p w:rsidR="00017BFD" w:rsidRDefault="00017BFD" w:rsidP="00FF6EB6">
      <w:pPr>
        <w:keepNext/>
        <w:widowControl w:val="0"/>
        <w:spacing w:line="20" w:lineRule="atLeast"/>
        <w:jc w:val="both"/>
        <w:rPr>
          <w:rFonts w:cs="Traditional Arabic"/>
          <w:sz w:val="36"/>
          <w:szCs w:val="36"/>
          <w:rtl/>
        </w:rPr>
      </w:pPr>
      <w:r>
        <w:rPr>
          <w:rFonts w:cs="Traditional Arabic" w:hint="cs"/>
          <w:sz w:val="36"/>
          <w:szCs w:val="36"/>
          <w:rtl/>
        </w:rPr>
        <w:lastRenderedPageBreak/>
        <w:t xml:space="preserve">الرواية الثانية : يكره شراء المصحف </w:t>
      </w:r>
      <w:r w:rsidR="0019563E">
        <w:rPr>
          <w:rFonts w:cs="Traditional Arabic" w:hint="cs"/>
          <w:sz w:val="36"/>
          <w:szCs w:val="36"/>
          <w:rtl/>
        </w:rPr>
        <w:t>.</w:t>
      </w:r>
      <w:r>
        <w:rPr>
          <w:rFonts w:cs="Traditional Arabic" w:hint="cs"/>
          <w:sz w:val="36"/>
          <w:szCs w:val="36"/>
          <w:rtl/>
        </w:rPr>
        <w:t xml:space="preserve"> </w:t>
      </w:r>
    </w:p>
    <w:p w:rsidR="00017BFD" w:rsidRDefault="00017BFD" w:rsidP="004717CB">
      <w:pPr>
        <w:ind w:firstLine="720"/>
        <w:jc w:val="both"/>
        <w:rPr>
          <w:rFonts w:cs="Traditional Arabic"/>
          <w:sz w:val="36"/>
          <w:szCs w:val="36"/>
          <w:rtl/>
        </w:rPr>
      </w:pPr>
      <w:r>
        <w:rPr>
          <w:rFonts w:cs="Traditional Arabic" w:hint="cs"/>
          <w:sz w:val="36"/>
          <w:szCs w:val="36"/>
          <w:rtl/>
        </w:rPr>
        <w:t>وهي التي قدمها في الرعاية الصغرى</w:t>
      </w:r>
      <w:r w:rsidRPr="00B804C0">
        <w:rPr>
          <w:rFonts w:cs="Traditional Arabic" w:hint="cs"/>
          <w:sz w:val="36"/>
          <w:szCs w:val="36"/>
          <w:vertAlign w:val="superscript"/>
          <w:rtl/>
        </w:rPr>
        <w:t>(</w:t>
      </w:r>
      <w:r w:rsidRPr="00B804C0">
        <w:rPr>
          <w:rStyle w:val="a4"/>
          <w:rFonts w:cs="Traditional Arabic"/>
          <w:sz w:val="36"/>
          <w:szCs w:val="36"/>
          <w:rtl/>
        </w:rPr>
        <w:footnoteReference w:id="361"/>
      </w:r>
      <w:r w:rsidRPr="00B804C0">
        <w:rPr>
          <w:rFonts w:cs="Traditional Arabic" w:hint="cs"/>
          <w:sz w:val="36"/>
          <w:szCs w:val="36"/>
          <w:vertAlign w:val="superscript"/>
          <w:rtl/>
        </w:rPr>
        <w:t>)</w:t>
      </w:r>
      <w:r>
        <w:rPr>
          <w:rFonts w:cs="Traditional Arabic" w:hint="cs"/>
          <w:sz w:val="36"/>
          <w:szCs w:val="36"/>
          <w:vertAlign w:val="superscript"/>
          <w:rtl/>
        </w:rPr>
        <w:t xml:space="preserve"> . </w:t>
      </w:r>
      <w:r>
        <w:rPr>
          <w:rFonts w:cs="Traditional Arabic" w:hint="cs"/>
          <w:sz w:val="36"/>
          <w:szCs w:val="36"/>
          <w:rtl/>
        </w:rPr>
        <w:t xml:space="preserve">   </w:t>
      </w:r>
    </w:p>
    <w:p w:rsidR="00017BFD" w:rsidRDefault="00017BFD" w:rsidP="0019563E">
      <w:pPr>
        <w:spacing w:before="240"/>
        <w:jc w:val="both"/>
        <w:rPr>
          <w:rFonts w:cs="MCS Taybah S_U normal."/>
          <w:sz w:val="36"/>
          <w:szCs w:val="36"/>
          <w:rtl/>
        </w:rPr>
      </w:pPr>
      <w:r w:rsidRPr="00725B1D">
        <w:rPr>
          <w:rFonts w:cs="MCS Taybah S_U normal." w:hint="cs"/>
          <w:sz w:val="36"/>
          <w:szCs w:val="36"/>
          <w:rtl/>
        </w:rPr>
        <w:t xml:space="preserve">ثالثاً : الجامع بين المسألتين : </w:t>
      </w:r>
    </w:p>
    <w:p w:rsidR="00017BFD" w:rsidRDefault="00017BFD" w:rsidP="00191786">
      <w:pPr>
        <w:ind w:firstLine="720"/>
        <w:jc w:val="both"/>
        <w:rPr>
          <w:rFonts w:cs="Traditional Arabic"/>
          <w:sz w:val="36"/>
          <w:szCs w:val="36"/>
          <w:rtl/>
        </w:rPr>
      </w:pPr>
      <w:r>
        <w:rPr>
          <w:rFonts w:cs="Traditional Arabic" w:hint="cs"/>
          <w:sz w:val="36"/>
          <w:szCs w:val="36"/>
          <w:rtl/>
        </w:rPr>
        <w:t>أن البيع والشراء هما طرف</w:t>
      </w:r>
      <w:r w:rsidR="00191786">
        <w:rPr>
          <w:rFonts w:cs="Traditional Arabic" w:hint="cs"/>
          <w:sz w:val="36"/>
          <w:szCs w:val="36"/>
          <w:rtl/>
        </w:rPr>
        <w:t>ا</w:t>
      </w:r>
      <w:r>
        <w:rPr>
          <w:rFonts w:cs="Traditional Arabic" w:hint="cs"/>
          <w:sz w:val="36"/>
          <w:szCs w:val="36"/>
          <w:rtl/>
        </w:rPr>
        <w:t xml:space="preserve"> عقد البيع .</w:t>
      </w:r>
    </w:p>
    <w:p w:rsidR="00017BFD" w:rsidRPr="00676A2D" w:rsidRDefault="00017BFD" w:rsidP="0019563E">
      <w:pPr>
        <w:spacing w:before="240"/>
        <w:jc w:val="both"/>
        <w:rPr>
          <w:rFonts w:cs="MCS Taybah S_U normal."/>
          <w:sz w:val="36"/>
          <w:szCs w:val="36"/>
          <w:rtl/>
        </w:rPr>
      </w:pPr>
      <w:r w:rsidRPr="00676A2D">
        <w:rPr>
          <w:rFonts w:cs="MCS Taybah S_U normal." w:hint="cs"/>
          <w:sz w:val="36"/>
          <w:szCs w:val="36"/>
          <w:rtl/>
        </w:rPr>
        <w:t xml:space="preserve">رابعاً : الفرق بين المسألتين : </w:t>
      </w:r>
    </w:p>
    <w:p w:rsidR="00017BFD" w:rsidRPr="00AD137F" w:rsidRDefault="00017BFD" w:rsidP="001E52A5">
      <w:pPr>
        <w:numPr>
          <w:ilvl w:val="0"/>
          <w:numId w:val="19"/>
        </w:numPr>
        <w:spacing w:line="264" w:lineRule="auto"/>
        <w:ind w:left="714" w:hanging="357"/>
        <w:jc w:val="both"/>
        <w:rPr>
          <w:rFonts w:cs="Traditional Arabic"/>
          <w:sz w:val="36"/>
          <w:szCs w:val="36"/>
        </w:rPr>
      </w:pPr>
      <w:r w:rsidRPr="00AD137F">
        <w:rPr>
          <w:rFonts w:cs="Traditional Arabic" w:hint="cs"/>
          <w:sz w:val="36"/>
          <w:szCs w:val="36"/>
          <w:rtl/>
        </w:rPr>
        <w:t xml:space="preserve">قال </w:t>
      </w:r>
      <w:r w:rsidR="00EC3239">
        <w:rPr>
          <w:rFonts w:cs="Traditional Arabic" w:hint="cs"/>
          <w:sz w:val="36"/>
          <w:szCs w:val="36"/>
          <w:rtl/>
        </w:rPr>
        <w:t>في الممتع</w:t>
      </w:r>
      <w:r w:rsidRPr="00AD137F">
        <w:rPr>
          <w:rFonts w:cs="Traditional Arabic" w:hint="cs"/>
          <w:sz w:val="36"/>
          <w:szCs w:val="36"/>
          <w:rtl/>
        </w:rPr>
        <w:t xml:space="preserve"> : " أن البائع في معنى الراغب مع أنه لا استنقاذ فيه ، بخلاف الشراء والإبدال "</w:t>
      </w:r>
      <w:r w:rsidRPr="00AD137F">
        <w:rPr>
          <w:rFonts w:cs="Traditional Arabic" w:hint="cs"/>
          <w:sz w:val="36"/>
          <w:szCs w:val="36"/>
          <w:vertAlign w:val="superscript"/>
          <w:rtl/>
        </w:rPr>
        <w:t>(</w:t>
      </w:r>
      <w:r w:rsidRPr="00B804C0">
        <w:rPr>
          <w:rStyle w:val="a4"/>
          <w:rFonts w:cs="Traditional Arabic"/>
          <w:sz w:val="36"/>
          <w:szCs w:val="36"/>
          <w:rtl/>
        </w:rPr>
        <w:footnoteReference w:id="362"/>
      </w:r>
      <w:r w:rsidRPr="00AD137F">
        <w:rPr>
          <w:rFonts w:cs="Traditional Arabic" w:hint="cs"/>
          <w:sz w:val="36"/>
          <w:szCs w:val="36"/>
          <w:vertAlign w:val="superscript"/>
          <w:rtl/>
        </w:rPr>
        <w:t>)</w:t>
      </w:r>
      <w:r w:rsidRPr="00AD137F">
        <w:rPr>
          <w:rFonts w:cs="Traditional Arabic" w:hint="cs"/>
          <w:sz w:val="36"/>
          <w:szCs w:val="36"/>
          <w:rtl/>
        </w:rPr>
        <w:t xml:space="preserve"> ، </w:t>
      </w:r>
      <w:r>
        <w:rPr>
          <w:rFonts w:cs="Traditional Arabic" w:hint="cs"/>
          <w:sz w:val="36"/>
          <w:szCs w:val="36"/>
          <w:rtl/>
        </w:rPr>
        <w:t xml:space="preserve">وقال شيخ الإسلام ابن تيمية رحمه الله : " </w:t>
      </w:r>
      <w:r w:rsidRPr="00AD137F">
        <w:rPr>
          <w:rFonts w:cs="Traditional Arabic"/>
          <w:sz w:val="36"/>
          <w:szCs w:val="36"/>
          <w:rtl/>
        </w:rPr>
        <w:t>أما شري المصاحف فإنما فرق فيهما بين الشرى والبيع</w:t>
      </w:r>
      <w:r>
        <w:rPr>
          <w:rFonts w:cs="Traditional Arabic" w:hint="cs"/>
          <w:sz w:val="36"/>
          <w:szCs w:val="36"/>
          <w:rtl/>
        </w:rPr>
        <w:t xml:space="preserve"> </w:t>
      </w:r>
      <w:r w:rsidRPr="00AD137F">
        <w:rPr>
          <w:rFonts w:cs="Traditional Arabic"/>
          <w:sz w:val="36"/>
          <w:szCs w:val="36"/>
          <w:rtl/>
        </w:rPr>
        <w:t>؛ لأن العلة موجودة في البيع دون الشرى</w:t>
      </w:r>
      <w:r>
        <w:rPr>
          <w:rFonts w:cs="Traditional Arabic" w:hint="cs"/>
          <w:sz w:val="36"/>
          <w:szCs w:val="36"/>
          <w:rtl/>
        </w:rPr>
        <w:t xml:space="preserve"> </w:t>
      </w:r>
      <w:r w:rsidRPr="00AD137F">
        <w:rPr>
          <w:rFonts w:cs="Traditional Arabic"/>
          <w:sz w:val="36"/>
          <w:szCs w:val="36"/>
          <w:rtl/>
        </w:rPr>
        <w:t>؛ لكن المشتري راغب في المصحف معظم له باذل فيه ماله</w:t>
      </w:r>
      <w:r w:rsidR="0019563E">
        <w:rPr>
          <w:rFonts w:cs="Traditional Arabic" w:hint="cs"/>
          <w:sz w:val="36"/>
          <w:szCs w:val="36"/>
          <w:rtl/>
        </w:rPr>
        <w:t xml:space="preserve"> </w:t>
      </w:r>
      <w:r w:rsidRPr="00AD137F">
        <w:rPr>
          <w:rFonts w:cs="Traditional Arabic"/>
          <w:sz w:val="36"/>
          <w:szCs w:val="36"/>
          <w:rtl/>
        </w:rPr>
        <w:t>، والبائع معتاض عنه بالمال، والشرع يفرق بين هذا وهذا</w:t>
      </w:r>
      <w:r w:rsidR="00836138">
        <w:rPr>
          <w:rFonts w:cs="Traditional Arabic" w:hint="cs"/>
          <w:sz w:val="36"/>
          <w:szCs w:val="36"/>
          <w:rtl/>
        </w:rPr>
        <w:t xml:space="preserve"> </w:t>
      </w:r>
      <w:r>
        <w:rPr>
          <w:rFonts w:cs="Traditional Arabic" w:hint="cs"/>
          <w:sz w:val="36"/>
          <w:szCs w:val="36"/>
          <w:rtl/>
        </w:rPr>
        <w:t>"</w:t>
      </w:r>
      <w:r w:rsidRPr="00AD137F">
        <w:rPr>
          <w:rFonts w:cs="Traditional Arabic" w:hint="cs"/>
          <w:sz w:val="36"/>
          <w:szCs w:val="36"/>
          <w:vertAlign w:val="superscript"/>
          <w:rtl/>
        </w:rPr>
        <w:t>(</w:t>
      </w:r>
      <w:r w:rsidRPr="00AD137F">
        <w:rPr>
          <w:rFonts w:cs="Traditional Arabic"/>
          <w:sz w:val="36"/>
          <w:szCs w:val="36"/>
          <w:vertAlign w:val="superscript"/>
          <w:rtl/>
        </w:rPr>
        <w:footnoteReference w:id="363"/>
      </w:r>
      <w:r w:rsidRPr="00AD137F">
        <w:rPr>
          <w:rFonts w:cs="Traditional Arabic" w:hint="cs"/>
          <w:sz w:val="36"/>
          <w:szCs w:val="36"/>
          <w:vertAlign w:val="superscript"/>
          <w:rtl/>
        </w:rPr>
        <w:t>)</w:t>
      </w:r>
      <w:r>
        <w:rPr>
          <w:rFonts w:cs="Traditional Arabic" w:hint="cs"/>
          <w:sz w:val="36"/>
          <w:szCs w:val="36"/>
          <w:rtl/>
        </w:rPr>
        <w:t>.</w:t>
      </w:r>
    </w:p>
    <w:p w:rsidR="00017BFD" w:rsidRDefault="00017BFD" w:rsidP="001E52A5">
      <w:pPr>
        <w:numPr>
          <w:ilvl w:val="0"/>
          <w:numId w:val="19"/>
        </w:numPr>
        <w:spacing w:line="264" w:lineRule="auto"/>
        <w:ind w:left="714" w:hanging="357"/>
        <w:jc w:val="both"/>
        <w:rPr>
          <w:rFonts w:cs="Traditional Arabic"/>
          <w:sz w:val="36"/>
          <w:szCs w:val="36"/>
        </w:rPr>
      </w:pPr>
      <w:r>
        <w:rPr>
          <w:rFonts w:cs="Traditional Arabic" w:hint="cs"/>
          <w:sz w:val="36"/>
          <w:szCs w:val="36"/>
          <w:rtl/>
        </w:rPr>
        <w:t xml:space="preserve">الآثار الواردة عن الصحابة والتي فرقت بين البيع والشراء </w:t>
      </w:r>
      <w:r>
        <w:rPr>
          <w:rFonts w:cs="Traditional Arabic"/>
          <w:sz w:val="36"/>
          <w:szCs w:val="36"/>
          <w:rtl/>
        </w:rPr>
        <w:t>–</w:t>
      </w:r>
      <w:r>
        <w:rPr>
          <w:rFonts w:cs="Traditional Arabic" w:hint="cs"/>
          <w:sz w:val="36"/>
          <w:szCs w:val="36"/>
          <w:rtl/>
        </w:rPr>
        <w:t xml:space="preserve"> كما سيأتي ذكرها بإذن الله في دراسة مسألتي الفرق - . </w:t>
      </w:r>
    </w:p>
    <w:p w:rsidR="00017BFD" w:rsidRPr="00A82F51" w:rsidRDefault="00017BFD" w:rsidP="0019563E">
      <w:pPr>
        <w:spacing w:before="240"/>
        <w:jc w:val="both"/>
        <w:rPr>
          <w:rFonts w:cs="MCS Taybah S_U normal."/>
          <w:sz w:val="36"/>
          <w:szCs w:val="36"/>
          <w:rtl/>
        </w:rPr>
      </w:pPr>
      <w:r w:rsidRPr="00A82F51">
        <w:rPr>
          <w:rFonts w:cs="MCS Taybah S_U normal." w:hint="cs"/>
          <w:sz w:val="36"/>
          <w:szCs w:val="36"/>
          <w:rtl/>
        </w:rPr>
        <w:t xml:space="preserve">خامساً : دراسة مسألتي الفرق .    </w:t>
      </w:r>
    </w:p>
    <w:p w:rsidR="00017BFD" w:rsidRDefault="00017BFD" w:rsidP="004717CB">
      <w:pPr>
        <w:jc w:val="both"/>
        <w:rPr>
          <w:rFonts w:cs="Traditional Arabic"/>
          <w:sz w:val="36"/>
          <w:szCs w:val="36"/>
          <w:rtl/>
        </w:rPr>
      </w:pPr>
      <w:r>
        <w:rPr>
          <w:rFonts w:cs="Traditional Arabic" w:hint="cs"/>
          <w:sz w:val="36"/>
          <w:szCs w:val="36"/>
          <w:rtl/>
        </w:rPr>
        <w:t xml:space="preserve"> </w:t>
      </w:r>
      <w:r>
        <w:rPr>
          <w:rFonts w:cs="Traditional Arabic" w:hint="cs"/>
          <w:sz w:val="36"/>
          <w:szCs w:val="36"/>
          <w:rtl/>
        </w:rPr>
        <w:tab/>
        <w:t xml:space="preserve">ذهب الجمهور من الفقهاء إلى أن البيع والشراء لهما حكم واحد لأنهما طرفا العقد ، وفرق بينهما فقهاء الحنابلة وبعض الشافعية على ما يلي : </w:t>
      </w:r>
    </w:p>
    <w:p w:rsidR="00017BFD" w:rsidRDefault="00017BFD" w:rsidP="001E52A5">
      <w:pPr>
        <w:spacing w:before="240"/>
        <w:jc w:val="both"/>
        <w:rPr>
          <w:rFonts w:cs="AL-Mohanad Bold"/>
          <w:sz w:val="36"/>
          <w:szCs w:val="36"/>
          <w:rtl/>
        </w:rPr>
      </w:pPr>
      <w:r w:rsidRPr="00A82F51">
        <w:rPr>
          <w:rFonts w:cs="AL-Mohanad Bold" w:hint="cs"/>
          <w:sz w:val="36"/>
          <w:szCs w:val="36"/>
          <w:rtl/>
        </w:rPr>
        <w:t>المسألة الأولى : حكم بيع المصحف</w:t>
      </w:r>
      <w:r>
        <w:rPr>
          <w:rFonts w:cs="AL-Mohanad Bold" w:hint="cs"/>
          <w:sz w:val="36"/>
          <w:szCs w:val="36"/>
          <w:rtl/>
        </w:rPr>
        <w:t xml:space="preserve"> :</w:t>
      </w:r>
    </w:p>
    <w:p w:rsidR="00017BFD" w:rsidRDefault="00017BFD" w:rsidP="004717CB">
      <w:pPr>
        <w:ind w:firstLine="720"/>
        <w:jc w:val="both"/>
        <w:rPr>
          <w:rFonts w:cs="Traditional Arabic"/>
          <w:sz w:val="36"/>
          <w:szCs w:val="36"/>
          <w:rtl/>
        </w:rPr>
      </w:pPr>
      <w:r>
        <w:rPr>
          <w:rFonts w:cs="Traditional Arabic" w:hint="cs"/>
          <w:sz w:val="36"/>
          <w:szCs w:val="36"/>
          <w:rtl/>
        </w:rPr>
        <w:t xml:space="preserve">اختلفوا في هذه المسألة على ثلاثة أقوال : </w:t>
      </w:r>
    </w:p>
    <w:p w:rsidR="00017BFD" w:rsidRPr="00A82F51" w:rsidRDefault="00017BFD" w:rsidP="004717CB">
      <w:pPr>
        <w:jc w:val="both"/>
        <w:rPr>
          <w:rFonts w:cs="AL-Mohanad Bold"/>
          <w:sz w:val="36"/>
          <w:szCs w:val="36"/>
          <w:rtl/>
        </w:rPr>
      </w:pPr>
      <w:r w:rsidRPr="00A82F51">
        <w:rPr>
          <w:rFonts w:cs="AL-Mohanad Bold" w:hint="cs"/>
          <w:sz w:val="36"/>
          <w:szCs w:val="36"/>
          <w:rtl/>
        </w:rPr>
        <w:lastRenderedPageBreak/>
        <w:t xml:space="preserve">القول الأول : </w:t>
      </w:r>
    </w:p>
    <w:p w:rsidR="00017BFD" w:rsidRDefault="00017BFD" w:rsidP="004717CB">
      <w:pPr>
        <w:ind w:firstLine="720"/>
        <w:jc w:val="both"/>
        <w:rPr>
          <w:rFonts w:cs="Traditional Arabic"/>
          <w:sz w:val="36"/>
          <w:szCs w:val="36"/>
          <w:rtl/>
        </w:rPr>
      </w:pPr>
      <w:r>
        <w:rPr>
          <w:rFonts w:cs="Traditional Arabic" w:hint="cs"/>
          <w:sz w:val="36"/>
          <w:szCs w:val="36"/>
          <w:rtl/>
        </w:rPr>
        <w:t>يجوز بيع المصحف .</w:t>
      </w:r>
    </w:p>
    <w:p w:rsidR="00017BFD" w:rsidRPr="00A82F51" w:rsidRDefault="00017BFD" w:rsidP="004717CB">
      <w:pPr>
        <w:ind w:firstLine="720"/>
        <w:jc w:val="both"/>
        <w:rPr>
          <w:rFonts w:cs="AL-Mohanad Bold"/>
          <w:sz w:val="36"/>
          <w:szCs w:val="36"/>
          <w:rtl/>
        </w:rPr>
      </w:pPr>
      <w:r>
        <w:rPr>
          <w:rFonts w:cs="Traditional Arabic" w:hint="cs"/>
          <w:sz w:val="36"/>
          <w:szCs w:val="36"/>
          <w:rtl/>
        </w:rPr>
        <w:t>وهو مذهب الحنفية</w:t>
      </w:r>
      <w:r w:rsidRPr="00B804C0">
        <w:rPr>
          <w:rFonts w:cs="Traditional Arabic" w:hint="cs"/>
          <w:sz w:val="36"/>
          <w:szCs w:val="36"/>
          <w:vertAlign w:val="superscript"/>
          <w:rtl/>
        </w:rPr>
        <w:t>(</w:t>
      </w:r>
      <w:r w:rsidRPr="00B804C0">
        <w:rPr>
          <w:rStyle w:val="a4"/>
          <w:rFonts w:cs="Traditional Arabic"/>
          <w:sz w:val="36"/>
          <w:szCs w:val="36"/>
          <w:rtl/>
        </w:rPr>
        <w:footnoteReference w:id="364"/>
      </w:r>
      <w:r w:rsidRPr="00B804C0">
        <w:rPr>
          <w:rFonts w:cs="Traditional Arabic" w:hint="cs"/>
          <w:sz w:val="36"/>
          <w:szCs w:val="36"/>
          <w:vertAlign w:val="superscript"/>
          <w:rtl/>
        </w:rPr>
        <w:t>)</w:t>
      </w:r>
      <w:r>
        <w:rPr>
          <w:rFonts w:cs="Traditional Arabic" w:hint="cs"/>
          <w:sz w:val="36"/>
          <w:szCs w:val="36"/>
          <w:rtl/>
        </w:rPr>
        <w:t xml:space="preserve"> , والمالكية</w:t>
      </w:r>
      <w:r w:rsidRPr="00B804C0">
        <w:rPr>
          <w:rFonts w:cs="Traditional Arabic" w:hint="cs"/>
          <w:sz w:val="36"/>
          <w:szCs w:val="36"/>
          <w:vertAlign w:val="superscript"/>
          <w:rtl/>
        </w:rPr>
        <w:t>(</w:t>
      </w:r>
      <w:r w:rsidRPr="00B804C0">
        <w:rPr>
          <w:rStyle w:val="a4"/>
          <w:rFonts w:cs="Traditional Arabic"/>
          <w:sz w:val="36"/>
          <w:szCs w:val="36"/>
          <w:rtl/>
        </w:rPr>
        <w:footnoteReference w:id="365"/>
      </w:r>
      <w:r w:rsidRPr="00B804C0">
        <w:rPr>
          <w:rFonts w:cs="Traditional Arabic" w:hint="cs"/>
          <w:sz w:val="36"/>
          <w:szCs w:val="36"/>
          <w:vertAlign w:val="superscript"/>
          <w:rtl/>
        </w:rPr>
        <w:t>)</w:t>
      </w:r>
      <w:r>
        <w:rPr>
          <w:rFonts w:cs="Traditional Arabic" w:hint="cs"/>
          <w:sz w:val="36"/>
          <w:szCs w:val="36"/>
          <w:rtl/>
        </w:rPr>
        <w:t xml:space="preserve"> , وقول عند الشافعية</w:t>
      </w:r>
      <w:r w:rsidRPr="00B804C0">
        <w:rPr>
          <w:rFonts w:cs="Traditional Arabic" w:hint="cs"/>
          <w:sz w:val="36"/>
          <w:szCs w:val="36"/>
          <w:vertAlign w:val="superscript"/>
          <w:rtl/>
        </w:rPr>
        <w:t>(</w:t>
      </w:r>
      <w:r w:rsidRPr="00B804C0">
        <w:rPr>
          <w:rStyle w:val="a4"/>
          <w:rFonts w:cs="Traditional Arabic"/>
          <w:sz w:val="36"/>
          <w:szCs w:val="36"/>
          <w:rtl/>
        </w:rPr>
        <w:footnoteReference w:id="366"/>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ورواية عند 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367"/>
      </w:r>
      <w:r w:rsidRPr="00B804C0">
        <w:rPr>
          <w:rFonts w:cs="Traditional Arabic" w:hint="cs"/>
          <w:sz w:val="36"/>
          <w:szCs w:val="36"/>
          <w:vertAlign w:val="superscript"/>
          <w:rtl/>
        </w:rPr>
        <w:t>)</w:t>
      </w:r>
      <w:r w:rsidR="0019563E">
        <w:rPr>
          <w:rFonts w:cs="Traditional Arabic" w:hint="eastAsia"/>
          <w:sz w:val="36"/>
          <w:szCs w:val="36"/>
          <w:rtl/>
        </w:rPr>
        <w:t> </w:t>
      </w:r>
      <w:r>
        <w:rPr>
          <w:rFonts w:cs="Traditional Arabic" w:hint="cs"/>
          <w:sz w:val="36"/>
          <w:szCs w:val="36"/>
          <w:rtl/>
        </w:rPr>
        <w:t xml:space="preserve">, وقول ابن حزم </w:t>
      </w:r>
      <w:r w:rsidRPr="00B804C0">
        <w:rPr>
          <w:rFonts w:cs="Traditional Arabic" w:hint="cs"/>
          <w:sz w:val="36"/>
          <w:szCs w:val="36"/>
          <w:vertAlign w:val="superscript"/>
          <w:rtl/>
        </w:rPr>
        <w:t>(</w:t>
      </w:r>
      <w:r w:rsidRPr="00B804C0">
        <w:rPr>
          <w:rStyle w:val="a4"/>
          <w:rFonts w:cs="Traditional Arabic"/>
          <w:sz w:val="36"/>
          <w:szCs w:val="36"/>
          <w:rtl/>
        </w:rPr>
        <w:footnoteReference w:id="368"/>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والشوكاني</w:t>
      </w:r>
      <w:r w:rsidRPr="00B804C0">
        <w:rPr>
          <w:rFonts w:cs="Traditional Arabic" w:hint="cs"/>
          <w:sz w:val="36"/>
          <w:szCs w:val="36"/>
          <w:vertAlign w:val="superscript"/>
          <w:rtl/>
        </w:rPr>
        <w:t>(</w:t>
      </w:r>
      <w:r w:rsidRPr="00B804C0">
        <w:rPr>
          <w:rStyle w:val="a4"/>
          <w:rFonts w:cs="Traditional Arabic"/>
          <w:sz w:val="36"/>
          <w:szCs w:val="36"/>
          <w:rtl/>
        </w:rPr>
        <w:footnoteReference w:id="369"/>
      </w:r>
      <w:r w:rsidRPr="00B804C0">
        <w:rPr>
          <w:rFonts w:cs="Traditional Arabic" w:hint="cs"/>
          <w:sz w:val="36"/>
          <w:szCs w:val="36"/>
          <w:vertAlign w:val="superscript"/>
          <w:rtl/>
        </w:rPr>
        <w:t>)</w:t>
      </w:r>
      <w:r>
        <w:rPr>
          <w:rFonts w:cs="Traditional Arabic" w:hint="cs"/>
          <w:sz w:val="36"/>
          <w:szCs w:val="36"/>
          <w:rtl/>
        </w:rPr>
        <w:t xml:space="preserve">    </w:t>
      </w:r>
      <w:r w:rsidRPr="00A82F51">
        <w:rPr>
          <w:rFonts w:cs="AL-Mohanad Bold" w:hint="cs"/>
          <w:sz w:val="36"/>
          <w:szCs w:val="36"/>
          <w:rtl/>
        </w:rPr>
        <w:t xml:space="preserve">  </w:t>
      </w:r>
    </w:p>
    <w:p w:rsidR="00017BFD" w:rsidRPr="00DF3296" w:rsidRDefault="00017BFD" w:rsidP="004717CB">
      <w:pPr>
        <w:jc w:val="both"/>
        <w:rPr>
          <w:rFonts w:cs="AL-Mohanad Bold"/>
          <w:sz w:val="36"/>
          <w:szCs w:val="36"/>
          <w:rtl/>
        </w:rPr>
      </w:pPr>
      <w:r w:rsidRPr="00DF3296">
        <w:rPr>
          <w:rFonts w:cs="AL-Mohanad Bold" w:hint="cs"/>
          <w:sz w:val="36"/>
          <w:szCs w:val="36"/>
          <w:rtl/>
        </w:rPr>
        <w:t xml:space="preserve">القول الثاني : </w:t>
      </w:r>
    </w:p>
    <w:p w:rsidR="00017BFD" w:rsidRDefault="00017BFD" w:rsidP="004717CB">
      <w:pPr>
        <w:ind w:firstLine="720"/>
        <w:jc w:val="both"/>
        <w:rPr>
          <w:rFonts w:cs="Traditional Arabic"/>
          <w:sz w:val="36"/>
          <w:szCs w:val="36"/>
          <w:rtl/>
        </w:rPr>
      </w:pPr>
      <w:r>
        <w:rPr>
          <w:rFonts w:cs="Traditional Arabic" w:hint="cs"/>
          <w:sz w:val="36"/>
          <w:szCs w:val="36"/>
          <w:rtl/>
        </w:rPr>
        <w:t xml:space="preserve">يجوز بيع المصحف مع الكراهة . </w:t>
      </w:r>
    </w:p>
    <w:p w:rsidR="00017BFD" w:rsidRDefault="00017BFD" w:rsidP="004717CB">
      <w:pPr>
        <w:ind w:firstLine="720"/>
        <w:jc w:val="both"/>
        <w:rPr>
          <w:rFonts w:cs="Traditional Arabic"/>
          <w:sz w:val="36"/>
          <w:szCs w:val="36"/>
          <w:rtl/>
        </w:rPr>
      </w:pPr>
      <w:r>
        <w:rPr>
          <w:rFonts w:cs="Traditional Arabic" w:hint="cs"/>
          <w:sz w:val="36"/>
          <w:szCs w:val="36"/>
          <w:rtl/>
        </w:rPr>
        <w:t>وهو الصحيح من مذهب الشافعية</w:t>
      </w:r>
      <w:r w:rsidRPr="00B804C0">
        <w:rPr>
          <w:rFonts w:cs="Traditional Arabic" w:hint="cs"/>
          <w:sz w:val="36"/>
          <w:szCs w:val="36"/>
          <w:vertAlign w:val="superscript"/>
          <w:rtl/>
        </w:rPr>
        <w:t>(</w:t>
      </w:r>
      <w:r w:rsidRPr="00B804C0">
        <w:rPr>
          <w:rStyle w:val="a4"/>
          <w:rFonts w:cs="Traditional Arabic"/>
          <w:sz w:val="36"/>
          <w:szCs w:val="36"/>
          <w:rtl/>
        </w:rPr>
        <w:footnoteReference w:id="370"/>
      </w:r>
      <w:r w:rsidRPr="00B804C0">
        <w:rPr>
          <w:rFonts w:cs="Traditional Arabic" w:hint="cs"/>
          <w:sz w:val="36"/>
          <w:szCs w:val="36"/>
          <w:vertAlign w:val="superscript"/>
          <w:rtl/>
        </w:rPr>
        <w:t>)</w:t>
      </w:r>
      <w:r>
        <w:rPr>
          <w:rFonts w:cs="Traditional Arabic" w:hint="cs"/>
          <w:sz w:val="36"/>
          <w:szCs w:val="36"/>
          <w:rtl/>
        </w:rPr>
        <w:t xml:space="preserve"> , ورواية عند 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371"/>
      </w:r>
      <w:r w:rsidRPr="00B804C0">
        <w:rPr>
          <w:rFonts w:cs="Traditional Arabic" w:hint="cs"/>
          <w:sz w:val="36"/>
          <w:szCs w:val="36"/>
          <w:vertAlign w:val="superscript"/>
          <w:rtl/>
        </w:rPr>
        <w:t>)</w:t>
      </w:r>
      <w:r>
        <w:rPr>
          <w:rFonts w:cs="Traditional Arabic" w:hint="cs"/>
          <w:sz w:val="36"/>
          <w:szCs w:val="36"/>
          <w:rtl/>
        </w:rPr>
        <w:t xml:space="preserve"> , واختيار شيخ الإسلام</w:t>
      </w:r>
      <w:r w:rsidRPr="00B804C0">
        <w:rPr>
          <w:rFonts w:cs="Traditional Arabic" w:hint="cs"/>
          <w:sz w:val="36"/>
          <w:szCs w:val="36"/>
          <w:vertAlign w:val="superscript"/>
          <w:rtl/>
        </w:rPr>
        <w:t>(</w:t>
      </w:r>
      <w:r w:rsidRPr="00B804C0">
        <w:rPr>
          <w:rStyle w:val="a4"/>
          <w:rFonts w:cs="Traditional Arabic"/>
          <w:sz w:val="36"/>
          <w:szCs w:val="36"/>
          <w:rtl/>
        </w:rPr>
        <w:footnoteReference w:id="372"/>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w:t>
      </w:r>
    </w:p>
    <w:p w:rsidR="00017BFD" w:rsidRPr="00910B15" w:rsidRDefault="00017BFD" w:rsidP="004717CB">
      <w:pPr>
        <w:jc w:val="both"/>
        <w:rPr>
          <w:rFonts w:cs="AL-Mohanad Bold"/>
          <w:sz w:val="36"/>
          <w:szCs w:val="36"/>
          <w:rtl/>
        </w:rPr>
      </w:pPr>
      <w:r w:rsidRPr="00910B15">
        <w:rPr>
          <w:rFonts w:cs="AL-Mohanad Bold" w:hint="cs"/>
          <w:sz w:val="36"/>
          <w:szCs w:val="36"/>
          <w:rtl/>
        </w:rPr>
        <w:t xml:space="preserve">القول الثالث : </w:t>
      </w:r>
    </w:p>
    <w:p w:rsidR="00017BFD" w:rsidRDefault="00017BFD" w:rsidP="004717CB">
      <w:pPr>
        <w:ind w:firstLine="720"/>
        <w:jc w:val="both"/>
        <w:rPr>
          <w:rFonts w:cs="Traditional Arabic"/>
          <w:sz w:val="36"/>
          <w:szCs w:val="36"/>
          <w:rtl/>
        </w:rPr>
      </w:pPr>
      <w:r>
        <w:rPr>
          <w:rFonts w:cs="Traditional Arabic" w:hint="cs"/>
          <w:sz w:val="36"/>
          <w:szCs w:val="36"/>
          <w:rtl/>
        </w:rPr>
        <w:t xml:space="preserve">لا يجوز بيع المصحف . </w:t>
      </w:r>
    </w:p>
    <w:p w:rsidR="00017BFD" w:rsidRDefault="00017BFD" w:rsidP="004717CB">
      <w:pPr>
        <w:ind w:firstLine="720"/>
        <w:jc w:val="both"/>
        <w:rPr>
          <w:rFonts w:cs="Traditional Arabic"/>
          <w:sz w:val="36"/>
          <w:szCs w:val="36"/>
          <w:rtl/>
        </w:rPr>
      </w:pPr>
      <w:r>
        <w:rPr>
          <w:rFonts w:cs="Traditional Arabic" w:hint="cs"/>
          <w:sz w:val="36"/>
          <w:szCs w:val="36"/>
          <w:rtl/>
        </w:rPr>
        <w:t>وهو مذهب 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373"/>
      </w:r>
      <w:r w:rsidRPr="00B804C0">
        <w:rPr>
          <w:rFonts w:cs="Traditional Arabic" w:hint="cs"/>
          <w:sz w:val="36"/>
          <w:szCs w:val="36"/>
          <w:vertAlign w:val="superscript"/>
          <w:rtl/>
        </w:rPr>
        <w:t>)</w:t>
      </w:r>
      <w:r>
        <w:rPr>
          <w:rFonts w:cs="Traditional Arabic" w:hint="cs"/>
          <w:sz w:val="36"/>
          <w:szCs w:val="36"/>
          <w:rtl/>
        </w:rPr>
        <w:t xml:space="preserve"> . </w:t>
      </w:r>
    </w:p>
    <w:p w:rsidR="00017BFD" w:rsidRPr="00910B15" w:rsidRDefault="00017BFD" w:rsidP="00CE46E6">
      <w:pPr>
        <w:spacing w:before="240"/>
        <w:jc w:val="both"/>
        <w:rPr>
          <w:rFonts w:cs="AL-Mohanad Bold"/>
          <w:sz w:val="36"/>
          <w:szCs w:val="36"/>
          <w:rtl/>
        </w:rPr>
      </w:pPr>
      <w:r w:rsidRPr="00910B15">
        <w:rPr>
          <w:rFonts w:cs="AL-Mohanad Bold" w:hint="cs"/>
          <w:sz w:val="36"/>
          <w:szCs w:val="36"/>
          <w:rtl/>
        </w:rPr>
        <w:t xml:space="preserve">الأدلة : </w:t>
      </w:r>
    </w:p>
    <w:p w:rsidR="00017BFD" w:rsidRDefault="00017BFD" w:rsidP="004717CB">
      <w:pPr>
        <w:jc w:val="both"/>
        <w:rPr>
          <w:rFonts w:cs="AL-Mohanad Bold"/>
          <w:sz w:val="36"/>
          <w:szCs w:val="36"/>
          <w:rtl/>
        </w:rPr>
      </w:pPr>
      <w:r w:rsidRPr="00910B15">
        <w:rPr>
          <w:rFonts w:cs="AL-Mohanad Bold" w:hint="cs"/>
          <w:sz w:val="36"/>
          <w:szCs w:val="36"/>
          <w:rtl/>
        </w:rPr>
        <w:t xml:space="preserve">أدلة القول الأول : القائل بـ ( جواز بيع المصحف ) : </w:t>
      </w:r>
    </w:p>
    <w:p w:rsidR="00017BFD" w:rsidRPr="00910B15" w:rsidRDefault="00017BFD" w:rsidP="004717CB">
      <w:pPr>
        <w:jc w:val="both"/>
        <w:rPr>
          <w:rFonts w:cs="AL-Mohanad Bold"/>
          <w:sz w:val="36"/>
          <w:szCs w:val="36"/>
          <w:rtl/>
        </w:rPr>
      </w:pPr>
      <w:r>
        <w:rPr>
          <w:rFonts w:cs="AL-Mohanad Bold" w:hint="cs"/>
          <w:sz w:val="36"/>
          <w:szCs w:val="36"/>
          <w:rtl/>
        </w:rPr>
        <w:lastRenderedPageBreak/>
        <w:t>الدليل الأول :</w:t>
      </w:r>
    </w:p>
    <w:p w:rsidR="00017BFD" w:rsidRDefault="00017BFD" w:rsidP="00FF6EB6">
      <w:pPr>
        <w:spacing w:line="228" w:lineRule="auto"/>
        <w:ind w:firstLine="720"/>
        <w:jc w:val="both"/>
        <w:rPr>
          <w:rFonts w:ascii="Traditional Arabic" w:hAnsi="QCF_BSML" w:cs="Traditional Arabic"/>
          <w:color w:val="000000"/>
          <w:sz w:val="35"/>
          <w:szCs w:val="35"/>
          <w:rtl/>
        </w:rPr>
      </w:pPr>
      <w:r>
        <w:rPr>
          <w:rFonts w:cs="Traditional Arabic" w:hint="cs"/>
          <w:sz w:val="36"/>
          <w:szCs w:val="36"/>
          <w:rtl/>
        </w:rPr>
        <w:t>قول الله تعالى :</w:t>
      </w:r>
      <w:r w:rsidRPr="00910B15">
        <w:rPr>
          <w:rFonts w:ascii="QCF_BSML" w:hAnsi="QCF_BSML" w:cs="QCF_BSML"/>
          <w:color w:val="000000"/>
          <w:sz w:val="35"/>
          <w:szCs w:val="35"/>
          <w:rtl/>
        </w:rPr>
        <w:t xml:space="preserve"> </w:t>
      </w:r>
      <w:r w:rsidRPr="00836138">
        <w:rPr>
          <w:rFonts w:ascii="QCF_BSML" w:hAnsi="QCF_BSML" w:cs="QCF_BSML"/>
          <w:color w:val="000000"/>
          <w:sz w:val="32"/>
          <w:szCs w:val="32"/>
          <w:rtl/>
        </w:rPr>
        <w:t xml:space="preserve">ﮋ </w:t>
      </w:r>
      <w:bookmarkStart w:id="80" w:name="ا3"/>
      <w:bookmarkStart w:id="81" w:name="ا4"/>
      <w:r w:rsidRPr="00836138">
        <w:rPr>
          <w:rFonts w:ascii="QCF_P047" w:hAnsi="QCF_P047" w:cs="QCF_P047"/>
          <w:color w:val="000000"/>
          <w:sz w:val="32"/>
          <w:szCs w:val="32"/>
          <w:rtl/>
        </w:rPr>
        <w:t>ﭧ ﭨ ﭩ ﭪ ﭫ</w:t>
      </w:r>
      <w:r w:rsidRPr="00836138">
        <w:rPr>
          <w:rFonts w:ascii="Arial" w:hAnsi="Arial" w:cs="Arial"/>
          <w:color w:val="000000"/>
          <w:sz w:val="32"/>
          <w:szCs w:val="32"/>
          <w:rtl/>
        </w:rPr>
        <w:t xml:space="preserve"> </w:t>
      </w:r>
      <w:bookmarkEnd w:id="80"/>
      <w:bookmarkEnd w:id="81"/>
      <w:r w:rsidRPr="00836138">
        <w:rPr>
          <w:rFonts w:ascii="QCF_BSML" w:hAnsi="QCF_BSML" w:cs="QCF_BSML"/>
          <w:color w:val="000000"/>
          <w:sz w:val="32"/>
          <w:szCs w:val="32"/>
          <w:rtl/>
        </w:rPr>
        <w:t>ﮊ</w:t>
      </w:r>
      <w:r w:rsidRPr="00B804C0">
        <w:rPr>
          <w:rFonts w:cs="Traditional Arabic" w:hint="cs"/>
          <w:sz w:val="36"/>
          <w:szCs w:val="36"/>
          <w:vertAlign w:val="superscript"/>
          <w:rtl/>
        </w:rPr>
        <w:t>(</w:t>
      </w:r>
      <w:r w:rsidRPr="00B804C0">
        <w:rPr>
          <w:rStyle w:val="a4"/>
          <w:rFonts w:cs="Traditional Arabic"/>
          <w:sz w:val="36"/>
          <w:szCs w:val="36"/>
          <w:rtl/>
        </w:rPr>
        <w:footnoteReference w:id="374"/>
      </w:r>
      <w:r w:rsidRPr="00B804C0">
        <w:rPr>
          <w:rFonts w:cs="Traditional Arabic" w:hint="cs"/>
          <w:sz w:val="36"/>
          <w:szCs w:val="36"/>
          <w:vertAlign w:val="superscript"/>
          <w:rtl/>
        </w:rPr>
        <w:t>)</w:t>
      </w:r>
      <w:r>
        <w:rPr>
          <w:rFonts w:cs="Traditional Arabic" w:hint="cs"/>
          <w:sz w:val="36"/>
          <w:szCs w:val="36"/>
          <w:rtl/>
        </w:rPr>
        <w:t xml:space="preserve"> .</w:t>
      </w:r>
      <w:r>
        <w:rPr>
          <w:rFonts w:cs="Traditional Arabic" w:hint="cs"/>
          <w:sz w:val="36"/>
          <w:szCs w:val="36"/>
          <w:vertAlign w:val="superscript"/>
          <w:rtl/>
        </w:rPr>
        <w:t xml:space="preserve">  </w:t>
      </w:r>
      <w:r>
        <w:rPr>
          <w:rFonts w:ascii="QCF_BSML" w:hAnsi="QCF_BSML" w:cs="QCF_BSML" w:hint="cs"/>
          <w:color w:val="000000"/>
          <w:sz w:val="35"/>
          <w:szCs w:val="35"/>
          <w:rtl/>
        </w:rPr>
        <w:t xml:space="preserve"> </w:t>
      </w:r>
      <w:r>
        <w:rPr>
          <w:rFonts w:ascii="QCF_BSML" w:hAnsi="QCF_BSML" w:cs="QCF_BSML"/>
          <w:color w:val="000000"/>
          <w:sz w:val="35"/>
          <w:szCs w:val="35"/>
          <w:rtl/>
        </w:rPr>
        <w:t xml:space="preserve"> </w:t>
      </w:r>
    </w:p>
    <w:p w:rsidR="00017BFD" w:rsidRPr="00010DA4" w:rsidRDefault="00017BFD" w:rsidP="00FF6EB6">
      <w:pPr>
        <w:spacing w:line="228" w:lineRule="auto"/>
        <w:jc w:val="both"/>
        <w:rPr>
          <w:rFonts w:cs="AL-Mohanad Bold"/>
          <w:sz w:val="36"/>
          <w:szCs w:val="36"/>
          <w:rtl/>
        </w:rPr>
      </w:pPr>
      <w:r>
        <w:rPr>
          <w:rFonts w:cs="AL-Mohanad Bold" w:hint="cs"/>
          <w:sz w:val="36"/>
          <w:szCs w:val="36"/>
          <w:rtl/>
        </w:rPr>
        <w:t>وجه الدلالة :</w:t>
      </w:r>
    </w:p>
    <w:p w:rsidR="00017BFD" w:rsidRDefault="00017BFD" w:rsidP="00FF6EB6">
      <w:pPr>
        <w:spacing w:line="228" w:lineRule="auto"/>
        <w:ind w:firstLine="720"/>
        <w:jc w:val="both"/>
        <w:rPr>
          <w:rFonts w:ascii="QCF_BSML" w:hAnsi="QCF_BSML" w:cs="QCF_BSML"/>
          <w:color w:val="000000"/>
          <w:sz w:val="46"/>
          <w:szCs w:val="46"/>
          <w:rtl/>
        </w:rPr>
      </w:pPr>
      <w:r w:rsidRPr="009A0E46">
        <w:rPr>
          <w:rFonts w:cs="Traditional Arabic" w:hint="cs"/>
          <w:sz w:val="36"/>
          <w:szCs w:val="36"/>
          <w:rtl/>
        </w:rPr>
        <w:t>أن الله سبحانه وتعالى أباح عموم البيع ؛ والمصحف طاهر ينتفع به</w:t>
      </w:r>
      <w:r>
        <w:rPr>
          <w:rFonts w:cs="Traditional Arabic" w:hint="cs"/>
          <w:sz w:val="36"/>
          <w:szCs w:val="36"/>
          <w:rtl/>
        </w:rPr>
        <w:t xml:space="preserve"> ،</w:t>
      </w:r>
      <w:r w:rsidRPr="009A0E46">
        <w:rPr>
          <w:rFonts w:cs="Traditional Arabic" w:hint="cs"/>
          <w:sz w:val="36"/>
          <w:szCs w:val="36"/>
          <w:rtl/>
        </w:rPr>
        <w:t xml:space="preserve"> فهو كسائر الأ</w:t>
      </w:r>
      <w:r>
        <w:rPr>
          <w:rFonts w:cs="Traditional Arabic" w:hint="cs"/>
          <w:sz w:val="36"/>
          <w:szCs w:val="36"/>
          <w:rtl/>
        </w:rPr>
        <w:t>م</w:t>
      </w:r>
      <w:r w:rsidRPr="009A0E46">
        <w:rPr>
          <w:rFonts w:cs="Traditional Arabic" w:hint="cs"/>
          <w:sz w:val="36"/>
          <w:szCs w:val="36"/>
          <w:rtl/>
        </w:rPr>
        <w:t>وال فيدخل في إباحة عموم البيع</w:t>
      </w:r>
      <w:r w:rsidRPr="00B804C0">
        <w:rPr>
          <w:rFonts w:cs="Traditional Arabic" w:hint="cs"/>
          <w:sz w:val="36"/>
          <w:szCs w:val="36"/>
          <w:vertAlign w:val="superscript"/>
          <w:rtl/>
        </w:rPr>
        <w:t>(</w:t>
      </w:r>
      <w:r w:rsidRPr="00B804C0">
        <w:rPr>
          <w:rStyle w:val="a4"/>
          <w:rFonts w:cs="Traditional Arabic"/>
          <w:sz w:val="36"/>
          <w:szCs w:val="36"/>
          <w:rtl/>
        </w:rPr>
        <w:footnoteReference w:id="375"/>
      </w:r>
      <w:r w:rsidRPr="00B804C0">
        <w:rPr>
          <w:rFonts w:cs="Traditional Arabic" w:hint="cs"/>
          <w:sz w:val="36"/>
          <w:szCs w:val="36"/>
          <w:vertAlign w:val="superscript"/>
          <w:rtl/>
        </w:rPr>
        <w:t>)</w:t>
      </w:r>
      <w:r>
        <w:rPr>
          <w:rFonts w:cs="Traditional Arabic" w:hint="cs"/>
          <w:sz w:val="36"/>
          <w:szCs w:val="36"/>
          <w:rtl/>
        </w:rPr>
        <w:t xml:space="preserve"> . </w:t>
      </w:r>
    </w:p>
    <w:p w:rsidR="00017BFD" w:rsidRDefault="00017BFD" w:rsidP="00FF6EB6">
      <w:pPr>
        <w:spacing w:line="228" w:lineRule="auto"/>
        <w:jc w:val="both"/>
        <w:rPr>
          <w:rFonts w:cs="AL-Mohanad Bold"/>
          <w:sz w:val="36"/>
          <w:szCs w:val="36"/>
          <w:rtl/>
        </w:rPr>
      </w:pPr>
      <w:r>
        <w:rPr>
          <w:rFonts w:cs="AL-Mohanad Bold" w:hint="cs"/>
          <w:sz w:val="36"/>
          <w:szCs w:val="36"/>
          <w:rtl/>
        </w:rPr>
        <w:t xml:space="preserve">الدليل الثاني : </w:t>
      </w:r>
    </w:p>
    <w:p w:rsidR="00017BFD" w:rsidRDefault="00017BFD" w:rsidP="00FF6EB6">
      <w:pPr>
        <w:spacing w:line="228" w:lineRule="auto"/>
        <w:ind w:firstLine="720"/>
        <w:jc w:val="both"/>
        <w:rPr>
          <w:rFonts w:ascii="QCF_BSML" w:hAnsi="QCF_BSML" w:cs="QCF_BSML"/>
          <w:color w:val="000000"/>
          <w:sz w:val="46"/>
          <w:szCs w:val="46"/>
          <w:rtl/>
        </w:rPr>
      </w:pPr>
      <w:r w:rsidRPr="00F1640C">
        <w:rPr>
          <w:rFonts w:ascii="QCF_BSML" w:hAnsi="QCF_BSML" w:cs="Traditional Arabic" w:hint="cs"/>
          <w:color w:val="000000"/>
          <w:sz w:val="36"/>
          <w:szCs w:val="36"/>
          <w:rtl/>
        </w:rPr>
        <w:t>قول الله تعالى</w:t>
      </w:r>
      <w:r>
        <w:rPr>
          <w:rFonts w:cs="AL-Mohanad Bold" w:hint="cs"/>
          <w:sz w:val="36"/>
          <w:szCs w:val="36"/>
          <w:rtl/>
        </w:rPr>
        <w:t xml:space="preserve"> </w:t>
      </w:r>
      <w:r w:rsidRPr="00F1640C">
        <w:rPr>
          <w:rFonts w:ascii="QCF_BSML" w:hAnsi="QCF_BSML" w:cs="Traditional Arabic" w:hint="cs"/>
          <w:color w:val="000000"/>
          <w:sz w:val="36"/>
          <w:szCs w:val="36"/>
          <w:rtl/>
        </w:rPr>
        <w:t>:</w:t>
      </w:r>
      <w:r>
        <w:rPr>
          <w:rFonts w:cs="AL-Mohanad Bold" w:hint="cs"/>
          <w:sz w:val="36"/>
          <w:szCs w:val="36"/>
          <w:rtl/>
        </w:rPr>
        <w:t xml:space="preserve"> </w:t>
      </w:r>
      <w:r w:rsidRPr="00836138">
        <w:rPr>
          <w:rFonts w:ascii="QCF_BSML" w:hAnsi="QCF_BSML" w:cs="QCF_BSML"/>
          <w:color w:val="000000"/>
          <w:sz w:val="32"/>
          <w:szCs w:val="32"/>
          <w:rtl/>
        </w:rPr>
        <w:t xml:space="preserve">ﮋ </w:t>
      </w:r>
      <w:bookmarkStart w:id="82" w:name="ا5"/>
      <w:r w:rsidRPr="00836138">
        <w:rPr>
          <w:rFonts w:ascii="QCF_P143" w:hAnsi="QCF_P143" w:cs="QCF_P143"/>
          <w:color w:val="000000"/>
          <w:sz w:val="32"/>
          <w:szCs w:val="32"/>
          <w:rtl/>
        </w:rPr>
        <w:t>ﭚ ﭛ  ﭜ ﭝ ﭞ ﭟ</w:t>
      </w:r>
      <w:r w:rsidRPr="00836138">
        <w:rPr>
          <w:rFonts w:ascii="Arial" w:hAnsi="Arial" w:cs="Arial"/>
          <w:color w:val="000000"/>
          <w:sz w:val="32"/>
          <w:szCs w:val="32"/>
          <w:rtl/>
        </w:rPr>
        <w:t xml:space="preserve"> </w:t>
      </w:r>
      <w:bookmarkEnd w:id="82"/>
      <w:r w:rsidRPr="00836138">
        <w:rPr>
          <w:rFonts w:ascii="QCF_BSML" w:hAnsi="QCF_BSML" w:cs="QCF_BSML"/>
          <w:color w:val="000000"/>
          <w:sz w:val="32"/>
          <w:szCs w:val="32"/>
          <w:rtl/>
        </w:rPr>
        <w:t>ﮊ</w:t>
      </w:r>
      <w:r w:rsidRPr="00B804C0">
        <w:rPr>
          <w:rFonts w:cs="Traditional Arabic" w:hint="cs"/>
          <w:sz w:val="36"/>
          <w:szCs w:val="36"/>
          <w:vertAlign w:val="superscript"/>
          <w:rtl/>
        </w:rPr>
        <w:t>(</w:t>
      </w:r>
      <w:r w:rsidRPr="00B804C0">
        <w:rPr>
          <w:rStyle w:val="a4"/>
          <w:rFonts w:cs="Traditional Arabic"/>
          <w:sz w:val="36"/>
          <w:szCs w:val="36"/>
          <w:rtl/>
        </w:rPr>
        <w:footnoteReference w:id="376"/>
      </w:r>
      <w:r w:rsidRPr="00B804C0">
        <w:rPr>
          <w:rFonts w:cs="Traditional Arabic" w:hint="cs"/>
          <w:sz w:val="36"/>
          <w:szCs w:val="36"/>
          <w:vertAlign w:val="superscript"/>
          <w:rtl/>
        </w:rPr>
        <w:t>)</w:t>
      </w:r>
      <w:r>
        <w:rPr>
          <w:rFonts w:ascii="QCF_BSML" w:hAnsi="QCF_BSML" w:cs="QCF_BSML" w:hint="cs"/>
          <w:color w:val="000000"/>
          <w:sz w:val="35"/>
          <w:szCs w:val="35"/>
          <w:rtl/>
        </w:rPr>
        <w:t xml:space="preserve"> </w:t>
      </w:r>
      <w:r>
        <w:rPr>
          <w:rFonts w:ascii="QCF_BSML" w:hAnsi="QCF_BSML" w:cs="QCF_BSML"/>
          <w:color w:val="000000"/>
          <w:sz w:val="35"/>
          <w:szCs w:val="35"/>
          <w:rtl/>
        </w:rPr>
        <w:t xml:space="preserve"> </w:t>
      </w:r>
    </w:p>
    <w:p w:rsidR="00017BFD" w:rsidRPr="004B4A1D" w:rsidRDefault="00017BFD" w:rsidP="00FF6EB6">
      <w:pPr>
        <w:spacing w:line="228" w:lineRule="auto"/>
        <w:jc w:val="both"/>
        <w:rPr>
          <w:rFonts w:ascii="QCF_BSML" w:hAnsi="QCF_BSML" w:cs="AL-Mohanad Bold"/>
          <w:color w:val="000000"/>
          <w:sz w:val="36"/>
          <w:szCs w:val="36"/>
          <w:rtl/>
        </w:rPr>
      </w:pPr>
      <w:r w:rsidRPr="004B4A1D">
        <w:rPr>
          <w:rFonts w:ascii="QCF_BSML" w:hAnsi="QCF_BSML" w:cs="AL-Mohanad Bold" w:hint="cs"/>
          <w:color w:val="000000"/>
          <w:sz w:val="36"/>
          <w:szCs w:val="36"/>
          <w:rtl/>
        </w:rPr>
        <w:t xml:space="preserve">وجه الدلالة : </w:t>
      </w:r>
    </w:p>
    <w:p w:rsidR="00017BFD" w:rsidRDefault="00017BFD" w:rsidP="00FF6EB6">
      <w:pPr>
        <w:spacing w:line="228" w:lineRule="auto"/>
        <w:ind w:firstLine="720"/>
        <w:jc w:val="both"/>
        <w:rPr>
          <w:rFonts w:ascii="QCF_BSML" w:hAnsi="QCF_BSML" w:cs="Traditional Arabic"/>
          <w:color w:val="000000"/>
          <w:sz w:val="36"/>
          <w:szCs w:val="36"/>
          <w:rtl/>
        </w:rPr>
      </w:pPr>
      <w:r>
        <w:rPr>
          <w:rFonts w:ascii="QCF_BSML" w:hAnsi="QCF_BSML" w:cs="Traditional Arabic" w:hint="cs"/>
          <w:color w:val="000000"/>
          <w:sz w:val="36"/>
          <w:szCs w:val="36"/>
          <w:rtl/>
        </w:rPr>
        <w:t>قال ابن حزم رحمه الله : " فبيع المصاحف كلها حلال ؛ إذ لم يفصل لنا تحريمه ، وما كان ربك نسياً , ولو فصل تحريمه لحفظ</w:t>
      </w:r>
      <w:r w:rsidR="0019563E">
        <w:rPr>
          <w:rFonts w:ascii="QCF_BSML" w:hAnsi="QCF_BSML" w:cs="Traditional Arabic" w:hint="cs"/>
          <w:color w:val="000000"/>
          <w:sz w:val="36"/>
          <w:szCs w:val="36"/>
          <w:rtl/>
        </w:rPr>
        <w:t>ه</w:t>
      </w:r>
      <w:r>
        <w:rPr>
          <w:rFonts w:ascii="QCF_BSML" w:hAnsi="QCF_BSML" w:cs="Traditional Arabic" w:hint="cs"/>
          <w:color w:val="000000"/>
          <w:sz w:val="36"/>
          <w:szCs w:val="36"/>
          <w:rtl/>
        </w:rPr>
        <w:t xml:space="preserve"> الله تعالى حتى تقوم به الحجة على عباد</w:t>
      </w:r>
      <w:r w:rsidR="0019563E">
        <w:rPr>
          <w:rFonts w:ascii="QCF_BSML" w:hAnsi="QCF_BSML" w:cs="Traditional Arabic" w:hint="cs"/>
          <w:color w:val="000000"/>
          <w:sz w:val="36"/>
          <w:szCs w:val="36"/>
          <w:rtl/>
        </w:rPr>
        <w:t>ه</w:t>
      </w:r>
      <w:r>
        <w:rPr>
          <w:rFonts w:ascii="QCF_BSML" w:hAnsi="QCF_BSML" w:cs="Traditional Arabic" w:hint="cs"/>
          <w:color w:val="000000"/>
          <w:sz w:val="36"/>
          <w:szCs w:val="36"/>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377"/>
      </w:r>
      <w:r w:rsidRPr="00B804C0">
        <w:rPr>
          <w:rFonts w:cs="Traditional Arabic" w:hint="cs"/>
          <w:sz w:val="36"/>
          <w:szCs w:val="36"/>
          <w:vertAlign w:val="superscript"/>
          <w:rtl/>
        </w:rPr>
        <w:t>)</w:t>
      </w:r>
      <w:r>
        <w:rPr>
          <w:rFonts w:ascii="QCF_BSML" w:hAnsi="QCF_BSML" w:cs="Traditional Arabic" w:hint="cs"/>
          <w:color w:val="000000"/>
          <w:sz w:val="36"/>
          <w:szCs w:val="36"/>
          <w:rtl/>
        </w:rPr>
        <w:t xml:space="preserve"> .</w:t>
      </w:r>
    </w:p>
    <w:p w:rsidR="00017BFD" w:rsidRPr="004A3DEF" w:rsidRDefault="00017BFD" w:rsidP="00FF6EB6">
      <w:pPr>
        <w:spacing w:line="228" w:lineRule="auto"/>
        <w:jc w:val="both"/>
        <w:rPr>
          <w:rFonts w:ascii="QCF_BSML" w:hAnsi="QCF_BSML" w:cs="AL-Mohanad Bold"/>
          <w:color w:val="000000"/>
          <w:sz w:val="36"/>
          <w:szCs w:val="36"/>
          <w:rtl/>
        </w:rPr>
      </w:pPr>
      <w:r w:rsidRPr="004A3DEF">
        <w:rPr>
          <w:rFonts w:ascii="QCF_BSML" w:hAnsi="QCF_BSML" w:cs="AL-Mohanad Bold" w:hint="cs"/>
          <w:color w:val="000000"/>
          <w:sz w:val="36"/>
          <w:szCs w:val="36"/>
          <w:rtl/>
        </w:rPr>
        <w:t xml:space="preserve">الدليل الثالث : </w:t>
      </w:r>
    </w:p>
    <w:p w:rsidR="00017BFD" w:rsidRDefault="00017BFD" w:rsidP="00FF6EB6">
      <w:pPr>
        <w:spacing w:line="228" w:lineRule="auto"/>
        <w:ind w:firstLine="360"/>
        <w:jc w:val="both"/>
        <w:rPr>
          <w:rFonts w:ascii="QCF_BSML" w:hAnsi="QCF_BSML" w:cs="Traditional Arabic"/>
          <w:color w:val="000000"/>
          <w:sz w:val="36"/>
          <w:szCs w:val="36"/>
          <w:rtl/>
        </w:rPr>
      </w:pPr>
      <w:r>
        <w:rPr>
          <w:rFonts w:ascii="QCF_BSML" w:hAnsi="QCF_BSML" w:cs="Traditional Arabic" w:hint="cs"/>
          <w:color w:val="000000"/>
          <w:sz w:val="36"/>
          <w:szCs w:val="36"/>
          <w:rtl/>
        </w:rPr>
        <w:t xml:space="preserve">ما ورد من آثار عن الصحابة فيها إباحة بيع المصحف ومنها : </w:t>
      </w:r>
    </w:p>
    <w:p w:rsidR="0019563E" w:rsidRDefault="00017BFD" w:rsidP="0019563E">
      <w:pPr>
        <w:numPr>
          <w:ilvl w:val="0"/>
          <w:numId w:val="19"/>
        </w:numPr>
        <w:jc w:val="both"/>
        <w:rPr>
          <w:rFonts w:ascii="QCF_BSML" w:hAnsi="QCF_BSML" w:cs="Traditional Arabic"/>
          <w:color w:val="000000"/>
          <w:sz w:val="36"/>
          <w:szCs w:val="36"/>
        </w:rPr>
      </w:pPr>
      <w:r>
        <w:rPr>
          <w:rFonts w:ascii="QCF_BSML" w:hAnsi="QCF_BSML" w:cs="Traditional Arabic" w:hint="cs"/>
          <w:color w:val="000000"/>
          <w:sz w:val="36"/>
          <w:szCs w:val="36"/>
          <w:rtl/>
        </w:rPr>
        <w:t xml:space="preserve">ما روي عن </w:t>
      </w:r>
      <w:r w:rsidR="002809E4">
        <w:rPr>
          <w:rFonts w:ascii="QCF_BSML" w:hAnsi="QCF_BSML" w:cs="Traditional Arabic" w:hint="cs"/>
          <w:color w:val="000000"/>
          <w:sz w:val="36"/>
          <w:szCs w:val="36"/>
          <w:rtl/>
        </w:rPr>
        <w:t>ا</w:t>
      </w:r>
      <w:r>
        <w:rPr>
          <w:rFonts w:ascii="QCF_BSML" w:hAnsi="QCF_BSML" w:cs="Traditional Arabic" w:hint="cs"/>
          <w:color w:val="000000"/>
          <w:sz w:val="36"/>
          <w:szCs w:val="36"/>
          <w:rtl/>
        </w:rPr>
        <w:t>بن عباس ومروان بن الحكم</w:t>
      </w:r>
      <w:r w:rsidR="0019563E" w:rsidRPr="0019563E">
        <w:rPr>
          <w:rFonts w:ascii="QCF_BSML" w:hAnsi="QCF_BSML" w:cs="Traditional Arabic" w:hint="cs"/>
          <w:color w:val="000000"/>
          <w:sz w:val="36"/>
          <w:szCs w:val="36"/>
          <w:vertAlign w:val="superscript"/>
          <w:rtl/>
        </w:rPr>
        <w:t>(</w:t>
      </w:r>
      <w:r w:rsidR="00200E22" w:rsidRPr="0019563E">
        <w:rPr>
          <w:rStyle w:val="a4"/>
          <w:rFonts w:ascii="QCF_BSML" w:hAnsi="QCF_BSML" w:cs="Traditional Arabic"/>
          <w:color w:val="000000"/>
          <w:sz w:val="36"/>
          <w:szCs w:val="36"/>
          <w:rtl/>
        </w:rPr>
        <w:footnoteReference w:id="378"/>
      </w:r>
      <w:r w:rsidR="0019563E" w:rsidRPr="0019563E">
        <w:rPr>
          <w:rFonts w:ascii="QCF_BSML" w:hAnsi="QCF_BSML" w:cs="Traditional Arabic" w:hint="cs"/>
          <w:color w:val="000000"/>
          <w:sz w:val="36"/>
          <w:szCs w:val="36"/>
          <w:vertAlign w:val="superscript"/>
          <w:rtl/>
        </w:rPr>
        <w:t>)</w:t>
      </w:r>
      <w:r>
        <w:rPr>
          <w:rFonts w:ascii="QCF_BSML" w:hAnsi="QCF_BSML" w:cs="Traditional Arabic" w:hint="cs"/>
          <w:color w:val="000000"/>
          <w:sz w:val="36"/>
          <w:szCs w:val="36"/>
          <w:rtl/>
        </w:rPr>
        <w:t xml:space="preserve"> أنهما س</w:t>
      </w:r>
      <w:r w:rsidR="00784039">
        <w:rPr>
          <w:rFonts w:ascii="QCF_BSML" w:hAnsi="QCF_BSML" w:cs="Traditional Arabic" w:hint="cs"/>
          <w:color w:val="000000"/>
          <w:sz w:val="36"/>
          <w:szCs w:val="36"/>
          <w:rtl/>
        </w:rPr>
        <w:t>ُ</w:t>
      </w:r>
      <w:r w:rsidR="0019563E">
        <w:rPr>
          <w:rFonts w:ascii="QCF_BSML" w:hAnsi="QCF_BSML" w:cs="Traditional Arabic" w:hint="cs"/>
          <w:color w:val="000000"/>
          <w:sz w:val="36"/>
          <w:szCs w:val="36"/>
          <w:rtl/>
        </w:rPr>
        <w:t>ئ</w:t>
      </w:r>
      <w:r>
        <w:rPr>
          <w:rFonts w:ascii="QCF_BSML" w:hAnsi="QCF_BSML" w:cs="Traditional Arabic" w:hint="cs"/>
          <w:color w:val="000000"/>
          <w:sz w:val="36"/>
          <w:szCs w:val="36"/>
          <w:rtl/>
        </w:rPr>
        <w:t xml:space="preserve">لا عن بيع المصاحف للتجارة فيها ؟ </w:t>
      </w:r>
    </w:p>
    <w:p w:rsidR="00017BFD" w:rsidRDefault="00017BFD" w:rsidP="0019563E">
      <w:pPr>
        <w:numPr>
          <w:ilvl w:val="0"/>
          <w:numId w:val="19"/>
        </w:numPr>
        <w:jc w:val="both"/>
        <w:rPr>
          <w:rFonts w:ascii="QCF_BSML" w:hAnsi="QCF_BSML" w:cs="Traditional Arabic"/>
          <w:color w:val="000000"/>
          <w:sz w:val="36"/>
          <w:szCs w:val="36"/>
        </w:rPr>
      </w:pPr>
      <w:r>
        <w:rPr>
          <w:rFonts w:ascii="QCF_BSML" w:hAnsi="QCF_BSML" w:cs="Traditional Arabic" w:hint="cs"/>
          <w:color w:val="000000"/>
          <w:sz w:val="36"/>
          <w:szCs w:val="36"/>
          <w:rtl/>
        </w:rPr>
        <w:t xml:space="preserve">فقالا : </w:t>
      </w:r>
      <w:bookmarkStart w:id="83" w:name="ث8"/>
      <w:r>
        <w:rPr>
          <w:rFonts w:ascii="QCF_BSML" w:hAnsi="QCF_BSML" w:cs="Traditional Arabic" w:hint="cs"/>
          <w:color w:val="000000"/>
          <w:sz w:val="36"/>
          <w:szCs w:val="36"/>
          <w:rtl/>
        </w:rPr>
        <w:t>لا نرى أن تجعله متجراً ولكن ما عملت بيدك فلا بأس به</w:t>
      </w:r>
      <w:bookmarkEnd w:id="83"/>
      <w:r w:rsidRPr="00B804C0">
        <w:rPr>
          <w:rFonts w:cs="Traditional Arabic" w:hint="cs"/>
          <w:sz w:val="36"/>
          <w:szCs w:val="36"/>
          <w:vertAlign w:val="superscript"/>
          <w:rtl/>
        </w:rPr>
        <w:t>(</w:t>
      </w:r>
      <w:r w:rsidRPr="00B804C0">
        <w:rPr>
          <w:rStyle w:val="a4"/>
          <w:rFonts w:cs="Traditional Arabic"/>
          <w:sz w:val="36"/>
          <w:szCs w:val="36"/>
          <w:rtl/>
        </w:rPr>
        <w:footnoteReference w:id="379"/>
      </w:r>
      <w:r w:rsidRPr="00B804C0">
        <w:rPr>
          <w:rFonts w:cs="Traditional Arabic" w:hint="cs"/>
          <w:sz w:val="36"/>
          <w:szCs w:val="36"/>
          <w:vertAlign w:val="superscript"/>
          <w:rtl/>
        </w:rPr>
        <w:t>)</w:t>
      </w:r>
      <w:r>
        <w:rPr>
          <w:rFonts w:ascii="QCF_BSML" w:hAnsi="QCF_BSML" w:cs="Traditional Arabic" w:hint="cs"/>
          <w:color w:val="000000"/>
          <w:sz w:val="36"/>
          <w:szCs w:val="36"/>
          <w:rtl/>
        </w:rPr>
        <w:t>.</w:t>
      </w:r>
    </w:p>
    <w:p w:rsidR="00017BFD" w:rsidRDefault="00017BFD" w:rsidP="004717CB">
      <w:pPr>
        <w:numPr>
          <w:ilvl w:val="0"/>
          <w:numId w:val="19"/>
        </w:numPr>
        <w:jc w:val="both"/>
        <w:rPr>
          <w:rFonts w:ascii="QCF_BSML" w:hAnsi="QCF_BSML" w:cs="Traditional Arabic"/>
          <w:color w:val="000000"/>
          <w:sz w:val="36"/>
          <w:szCs w:val="36"/>
        </w:rPr>
      </w:pPr>
      <w:r>
        <w:rPr>
          <w:rFonts w:ascii="QCF_BSML" w:hAnsi="QCF_BSML" w:cs="Traditional Arabic" w:hint="cs"/>
          <w:color w:val="000000"/>
          <w:sz w:val="36"/>
          <w:szCs w:val="36"/>
          <w:rtl/>
        </w:rPr>
        <w:lastRenderedPageBreak/>
        <w:t xml:space="preserve">ما روي </w:t>
      </w:r>
      <w:r w:rsidR="00EC3239">
        <w:rPr>
          <w:rFonts w:ascii="QCF_BSML" w:hAnsi="QCF_BSML" w:cs="Traditional Arabic" w:hint="cs"/>
          <w:color w:val="000000"/>
          <w:sz w:val="36"/>
          <w:szCs w:val="36"/>
          <w:rtl/>
        </w:rPr>
        <w:t xml:space="preserve">أن المصاحف كانت تكتب </w:t>
      </w:r>
      <w:r>
        <w:rPr>
          <w:rFonts w:ascii="QCF_BSML" w:hAnsi="QCF_BSML" w:cs="Traditional Arabic" w:hint="cs"/>
          <w:color w:val="000000"/>
          <w:sz w:val="36"/>
          <w:szCs w:val="36"/>
          <w:rtl/>
        </w:rPr>
        <w:t>في زمن عثمان</w:t>
      </w:r>
      <w:r w:rsidR="00EC3239">
        <w:rPr>
          <w:rFonts w:ascii="QCF_BSML" w:hAnsi="QCF_BSML" w:cs="Traditional Arabic" w:hint="cs"/>
          <w:color w:val="000000"/>
          <w:sz w:val="36"/>
          <w:szCs w:val="36"/>
          <w:rtl/>
        </w:rPr>
        <w:t xml:space="preserve"> </w:t>
      </w:r>
      <w:r w:rsidR="00EC3239">
        <w:rPr>
          <w:rFonts w:ascii="QCF_BSML" w:hAnsi="QCF_BSML" w:cs="Traditional Arabic" w:hint="cs"/>
          <w:color w:val="000000"/>
          <w:sz w:val="36"/>
          <w:szCs w:val="36"/>
        </w:rPr>
        <w:sym w:font="AGA Arabesque" w:char="F074"/>
      </w:r>
      <w:r w:rsidR="00EC3239">
        <w:rPr>
          <w:rFonts w:ascii="QCF_BSML" w:hAnsi="QCF_BSML" w:cs="Traditional Arabic" w:hint="cs"/>
          <w:color w:val="000000"/>
          <w:sz w:val="36"/>
          <w:szCs w:val="36"/>
          <w:rtl/>
        </w:rPr>
        <w:t xml:space="preserve"> </w:t>
      </w:r>
      <w:r>
        <w:rPr>
          <w:rFonts w:ascii="QCF_BSML" w:hAnsi="QCF_BSML" w:cs="Traditional Arabic" w:hint="cs"/>
          <w:color w:val="000000"/>
          <w:sz w:val="36"/>
          <w:szCs w:val="36"/>
          <w:rtl/>
        </w:rPr>
        <w:t>و</w:t>
      </w:r>
      <w:r w:rsidR="00EC3239">
        <w:rPr>
          <w:rFonts w:ascii="QCF_BSML" w:hAnsi="QCF_BSML" w:cs="Traditional Arabic" w:hint="cs"/>
          <w:color w:val="000000"/>
          <w:sz w:val="36"/>
          <w:szCs w:val="36"/>
          <w:rtl/>
        </w:rPr>
        <w:t>تباع</w:t>
      </w:r>
      <w:r>
        <w:rPr>
          <w:rFonts w:ascii="QCF_BSML" w:hAnsi="QCF_BSML" w:cs="Traditional Arabic" w:hint="cs"/>
          <w:color w:val="000000"/>
          <w:sz w:val="36"/>
          <w:szCs w:val="36"/>
          <w:rtl/>
        </w:rPr>
        <w:t xml:space="preserve"> ولا ينكر ذلك </w:t>
      </w:r>
      <w:r w:rsidR="00EC3239">
        <w:rPr>
          <w:rFonts w:ascii="QCF_BSML" w:hAnsi="QCF_BSML" w:cs="Traditional Arabic" w:hint="cs"/>
          <w:color w:val="000000"/>
          <w:sz w:val="36"/>
          <w:szCs w:val="36"/>
          <w:rtl/>
        </w:rPr>
        <w:t>على البائع</w:t>
      </w:r>
      <w:r w:rsidRPr="00B804C0">
        <w:rPr>
          <w:rFonts w:cs="Traditional Arabic" w:hint="cs"/>
          <w:sz w:val="36"/>
          <w:szCs w:val="36"/>
          <w:vertAlign w:val="superscript"/>
          <w:rtl/>
        </w:rPr>
        <w:t>(</w:t>
      </w:r>
      <w:r w:rsidRPr="00B804C0">
        <w:rPr>
          <w:rStyle w:val="a4"/>
          <w:rFonts w:cs="Traditional Arabic"/>
          <w:sz w:val="36"/>
          <w:szCs w:val="36"/>
          <w:rtl/>
        </w:rPr>
        <w:footnoteReference w:id="380"/>
      </w:r>
      <w:r w:rsidRPr="00B804C0">
        <w:rPr>
          <w:rFonts w:cs="Traditional Arabic" w:hint="cs"/>
          <w:sz w:val="36"/>
          <w:szCs w:val="36"/>
          <w:vertAlign w:val="superscript"/>
          <w:rtl/>
        </w:rPr>
        <w:t>)</w:t>
      </w:r>
      <w:r>
        <w:rPr>
          <w:rFonts w:ascii="QCF_BSML" w:hAnsi="QCF_BSML" w:cs="Traditional Arabic" w:hint="cs"/>
          <w:color w:val="000000"/>
          <w:sz w:val="36"/>
          <w:szCs w:val="36"/>
          <w:rtl/>
        </w:rPr>
        <w:t xml:space="preserve"> . </w:t>
      </w:r>
    </w:p>
    <w:p w:rsidR="00017BFD" w:rsidRPr="004A3DEF" w:rsidRDefault="00017BFD" w:rsidP="004717CB">
      <w:pPr>
        <w:jc w:val="both"/>
        <w:rPr>
          <w:rFonts w:ascii="QCF_BSML" w:hAnsi="QCF_BSML" w:cs="AL-Mohanad Bold"/>
          <w:color w:val="000000"/>
          <w:sz w:val="36"/>
          <w:szCs w:val="36"/>
          <w:rtl/>
        </w:rPr>
      </w:pPr>
      <w:r w:rsidRPr="004A3DEF">
        <w:rPr>
          <w:rFonts w:ascii="QCF_BSML" w:hAnsi="QCF_BSML" w:cs="AL-Mohanad Bold" w:hint="cs"/>
          <w:color w:val="000000"/>
          <w:sz w:val="36"/>
          <w:szCs w:val="36"/>
          <w:rtl/>
        </w:rPr>
        <w:t xml:space="preserve">المناقشة :  </w:t>
      </w:r>
    </w:p>
    <w:p w:rsidR="00017BFD" w:rsidRDefault="00017BFD" w:rsidP="004717CB">
      <w:pPr>
        <w:ind w:firstLine="720"/>
        <w:jc w:val="both"/>
        <w:rPr>
          <w:rFonts w:ascii="QCF_BSML" w:hAnsi="QCF_BSML" w:cs="Traditional Arabic"/>
          <w:color w:val="000000"/>
          <w:sz w:val="36"/>
          <w:szCs w:val="36"/>
          <w:rtl/>
        </w:rPr>
      </w:pPr>
      <w:r>
        <w:rPr>
          <w:rFonts w:ascii="QCF_BSML" w:hAnsi="QCF_BSML" w:cs="Traditional Arabic" w:hint="cs"/>
          <w:color w:val="000000"/>
          <w:sz w:val="36"/>
          <w:szCs w:val="36"/>
          <w:rtl/>
        </w:rPr>
        <w:t xml:space="preserve">يمكن مناقشة هذه الآثار بما يلي : </w:t>
      </w:r>
    </w:p>
    <w:p w:rsidR="00017BFD" w:rsidRDefault="00017BFD" w:rsidP="004717CB">
      <w:pPr>
        <w:jc w:val="both"/>
        <w:rPr>
          <w:rFonts w:ascii="QCF_BSML" w:hAnsi="QCF_BSML" w:cs="Traditional Arabic"/>
          <w:color w:val="000000"/>
          <w:sz w:val="36"/>
          <w:szCs w:val="36"/>
          <w:rtl/>
        </w:rPr>
      </w:pPr>
      <w:r>
        <w:rPr>
          <w:rFonts w:ascii="QCF_BSML" w:hAnsi="QCF_BSML" w:cs="Traditional Arabic" w:hint="cs"/>
          <w:color w:val="000000"/>
          <w:sz w:val="36"/>
          <w:szCs w:val="36"/>
          <w:rtl/>
        </w:rPr>
        <w:t>أولاً : أن هذين الأثرين موضوعان كما ذكر ذلك ابن حزم رحمه الله</w:t>
      </w:r>
      <w:r w:rsidRPr="00B804C0">
        <w:rPr>
          <w:rFonts w:cs="Traditional Arabic" w:hint="cs"/>
          <w:sz w:val="36"/>
          <w:szCs w:val="36"/>
          <w:vertAlign w:val="superscript"/>
          <w:rtl/>
        </w:rPr>
        <w:t>(</w:t>
      </w:r>
      <w:r w:rsidRPr="00B804C0">
        <w:rPr>
          <w:rStyle w:val="a4"/>
          <w:rFonts w:cs="Traditional Arabic"/>
          <w:sz w:val="36"/>
          <w:szCs w:val="36"/>
          <w:rtl/>
        </w:rPr>
        <w:footnoteReference w:id="381"/>
      </w:r>
      <w:r w:rsidRPr="00B804C0">
        <w:rPr>
          <w:rFonts w:cs="Traditional Arabic" w:hint="cs"/>
          <w:sz w:val="36"/>
          <w:szCs w:val="36"/>
          <w:vertAlign w:val="superscript"/>
          <w:rtl/>
        </w:rPr>
        <w:t>)</w:t>
      </w:r>
      <w:r>
        <w:rPr>
          <w:rFonts w:ascii="QCF_BSML" w:hAnsi="QCF_BSML" w:cs="Traditional Arabic" w:hint="cs"/>
          <w:color w:val="000000"/>
          <w:sz w:val="36"/>
          <w:szCs w:val="36"/>
          <w:rtl/>
        </w:rPr>
        <w:t xml:space="preserve"> .</w:t>
      </w:r>
    </w:p>
    <w:p w:rsidR="00017BFD" w:rsidRDefault="00017BFD" w:rsidP="004717CB">
      <w:pPr>
        <w:jc w:val="both"/>
        <w:rPr>
          <w:rFonts w:ascii="QCF_BSML" w:hAnsi="QCF_BSML" w:cs="Traditional Arabic"/>
          <w:color w:val="000000"/>
          <w:sz w:val="36"/>
          <w:szCs w:val="36"/>
          <w:rtl/>
        </w:rPr>
      </w:pPr>
      <w:r>
        <w:rPr>
          <w:rFonts w:ascii="QCF_BSML" w:hAnsi="QCF_BSML" w:cs="Traditional Arabic" w:hint="cs"/>
          <w:color w:val="000000"/>
          <w:sz w:val="36"/>
          <w:szCs w:val="36"/>
          <w:rtl/>
        </w:rPr>
        <w:t xml:space="preserve">ثانياً : أنه وإن صحت هذه الآثار فإنه قد خالفتها آثار أخرى </w:t>
      </w:r>
      <w:r>
        <w:rPr>
          <w:rFonts w:ascii="QCF_BSML" w:hAnsi="QCF_BSML" w:cs="Traditional Arabic"/>
          <w:color w:val="000000"/>
          <w:sz w:val="36"/>
          <w:szCs w:val="36"/>
          <w:rtl/>
        </w:rPr>
        <w:t>–</w:t>
      </w:r>
      <w:r>
        <w:rPr>
          <w:rFonts w:ascii="QCF_BSML" w:hAnsi="QCF_BSML" w:cs="Traditional Arabic" w:hint="cs"/>
          <w:color w:val="000000"/>
          <w:sz w:val="36"/>
          <w:szCs w:val="36"/>
          <w:rtl/>
        </w:rPr>
        <w:t xml:space="preserve"> سيأتي ذكرها في أدلة القول الثاني </w:t>
      </w:r>
      <w:r>
        <w:rPr>
          <w:rFonts w:ascii="QCF_BSML" w:hAnsi="QCF_BSML" w:cs="Traditional Arabic"/>
          <w:color w:val="000000"/>
          <w:sz w:val="36"/>
          <w:szCs w:val="36"/>
          <w:rtl/>
        </w:rPr>
        <w:t>–</w:t>
      </w:r>
      <w:r>
        <w:rPr>
          <w:rFonts w:ascii="QCF_BSML" w:hAnsi="QCF_BSML" w:cs="Traditional Arabic" w:hint="cs"/>
          <w:color w:val="000000"/>
          <w:sz w:val="36"/>
          <w:szCs w:val="36"/>
          <w:rtl/>
        </w:rPr>
        <w:t xml:space="preserve"> عن الصحابة رضي الله عنهم فلا يبقى حينئذ فيها حجة . </w:t>
      </w:r>
    </w:p>
    <w:p w:rsidR="00017BFD" w:rsidRPr="004A3DEF" w:rsidRDefault="00017BFD" w:rsidP="004717CB">
      <w:pPr>
        <w:jc w:val="both"/>
        <w:rPr>
          <w:rFonts w:ascii="QCF_BSML" w:hAnsi="QCF_BSML" w:cs="AL-Mohanad Bold"/>
          <w:color w:val="000000"/>
          <w:sz w:val="36"/>
          <w:szCs w:val="36"/>
          <w:rtl/>
        </w:rPr>
      </w:pPr>
      <w:r w:rsidRPr="004A3DEF">
        <w:rPr>
          <w:rFonts w:ascii="QCF_BSML" w:hAnsi="QCF_BSML" w:cs="AL-Mohanad Bold" w:hint="cs"/>
          <w:color w:val="000000"/>
          <w:sz w:val="36"/>
          <w:szCs w:val="36"/>
          <w:rtl/>
        </w:rPr>
        <w:t xml:space="preserve">الدليل الرابع : </w:t>
      </w:r>
    </w:p>
    <w:p w:rsidR="00017BFD" w:rsidRDefault="00017BFD" w:rsidP="004717CB">
      <w:pPr>
        <w:ind w:firstLine="720"/>
        <w:jc w:val="both"/>
        <w:rPr>
          <w:rFonts w:ascii="QCF_BSML" w:hAnsi="QCF_BSML" w:cs="Traditional Arabic"/>
          <w:color w:val="000000"/>
          <w:sz w:val="36"/>
          <w:szCs w:val="36"/>
        </w:rPr>
      </w:pPr>
      <w:r>
        <w:rPr>
          <w:rFonts w:ascii="QCF_BSML" w:hAnsi="QCF_BSML" w:cs="Traditional Arabic" w:hint="cs"/>
          <w:color w:val="000000"/>
          <w:sz w:val="36"/>
          <w:szCs w:val="36"/>
          <w:rtl/>
        </w:rPr>
        <w:t>أن الثمن يتوجه إلى الدفتين والورق والمداد وأجرة النسخ ؛ وبيع هذا جائز , أما كلام الله الذي فيها فإنه لا يباع</w:t>
      </w:r>
      <w:r w:rsidRPr="00B804C0">
        <w:rPr>
          <w:rFonts w:cs="Traditional Arabic" w:hint="cs"/>
          <w:sz w:val="36"/>
          <w:szCs w:val="36"/>
          <w:vertAlign w:val="superscript"/>
          <w:rtl/>
        </w:rPr>
        <w:t>(</w:t>
      </w:r>
      <w:r w:rsidRPr="00B804C0">
        <w:rPr>
          <w:rStyle w:val="a4"/>
          <w:rFonts w:cs="Traditional Arabic"/>
          <w:sz w:val="36"/>
          <w:szCs w:val="36"/>
          <w:rtl/>
        </w:rPr>
        <w:footnoteReference w:id="382"/>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ascii="QCF_BSML" w:hAnsi="QCF_BSML" w:cs="Traditional Arabic" w:hint="cs"/>
          <w:color w:val="000000"/>
          <w:sz w:val="36"/>
          <w:szCs w:val="36"/>
          <w:rtl/>
        </w:rPr>
        <w:t xml:space="preserve">. </w:t>
      </w:r>
    </w:p>
    <w:p w:rsidR="00017BFD" w:rsidRPr="004863C7" w:rsidRDefault="00017BFD" w:rsidP="00CE46E6">
      <w:pPr>
        <w:spacing w:before="240"/>
        <w:jc w:val="both"/>
        <w:rPr>
          <w:rFonts w:ascii="QCF_BSML" w:hAnsi="QCF_BSML" w:cs="AL-Mohanad Bold"/>
          <w:color w:val="000000"/>
          <w:sz w:val="36"/>
          <w:szCs w:val="36"/>
          <w:rtl/>
        </w:rPr>
      </w:pPr>
      <w:r w:rsidRPr="004863C7">
        <w:rPr>
          <w:rFonts w:ascii="QCF_BSML" w:hAnsi="QCF_BSML" w:cs="AL-Mohanad Bold" w:hint="cs"/>
          <w:color w:val="000000"/>
          <w:sz w:val="36"/>
          <w:szCs w:val="36"/>
          <w:rtl/>
        </w:rPr>
        <w:t xml:space="preserve">أدلة القول الثاني : القائل بـ ( جواز بيع المصحف مع الكراهة )  : </w:t>
      </w:r>
    </w:p>
    <w:p w:rsidR="00017BFD" w:rsidRPr="004863C7" w:rsidRDefault="00017BFD" w:rsidP="004717CB">
      <w:pPr>
        <w:jc w:val="both"/>
        <w:rPr>
          <w:rFonts w:ascii="QCF_BSML" w:hAnsi="QCF_BSML" w:cs="AL-Mohanad Bold"/>
          <w:color w:val="000000"/>
          <w:sz w:val="36"/>
          <w:szCs w:val="36"/>
          <w:rtl/>
        </w:rPr>
      </w:pPr>
      <w:r w:rsidRPr="004863C7">
        <w:rPr>
          <w:rFonts w:ascii="QCF_BSML" w:hAnsi="QCF_BSML" w:cs="AL-Mohanad Bold" w:hint="cs"/>
          <w:color w:val="000000"/>
          <w:sz w:val="36"/>
          <w:szCs w:val="36"/>
          <w:rtl/>
        </w:rPr>
        <w:t xml:space="preserve">الدليل الأول : </w:t>
      </w:r>
    </w:p>
    <w:p w:rsidR="00017BFD" w:rsidRDefault="00017BFD" w:rsidP="004717CB">
      <w:pPr>
        <w:ind w:firstLine="720"/>
        <w:jc w:val="both"/>
        <w:rPr>
          <w:rFonts w:ascii="QCF_BSML" w:hAnsi="QCF_BSML" w:cs="Traditional Arabic"/>
          <w:color w:val="000000"/>
          <w:sz w:val="36"/>
          <w:szCs w:val="36"/>
          <w:rtl/>
        </w:rPr>
      </w:pPr>
      <w:r>
        <w:rPr>
          <w:rFonts w:ascii="QCF_BSML" w:hAnsi="QCF_BSML" w:cs="Traditional Arabic" w:hint="cs"/>
          <w:color w:val="000000"/>
          <w:sz w:val="36"/>
          <w:szCs w:val="36"/>
          <w:rtl/>
        </w:rPr>
        <w:t xml:space="preserve">ما روي </w:t>
      </w:r>
      <w:r w:rsidR="00227A0C">
        <w:rPr>
          <w:rFonts w:ascii="QCF_BSML" w:hAnsi="QCF_BSML" w:cs="Traditional Arabic" w:hint="cs"/>
          <w:color w:val="000000"/>
          <w:sz w:val="36"/>
          <w:szCs w:val="36"/>
          <w:rtl/>
        </w:rPr>
        <w:t xml:space="preserve">عن </w:t>
      </w:r>
      <w:r>
        <w:rPr>
          <w:rFonts w:ascii="QCF_BSML" w:hAnsi="QCF_BSML" w:cs="Traditional Arabic" w:hint="cs"/>
          <w:color w:val="000000"/>
          <w:sz w:val="36"/>
          <w:szCs w:val="36"/>
          <w:rtl/>
        </w:rPr>
        <w:t xml:space="preserve">أصحاب رسول الله </w:t>
      </w:r>
      <w:r>
        <w:rPr>
          <w:rFonts w:ascii="QCF_BSML" w:hAnsi="QCF_BSML" w:cs="Traditional Arabic" w:hint="cs"/>
          <w:color w:val="000000"/>
          <w:sz w:val="36"/>
          <w:szCs w:val="36"/>
        </w:rPr>
        <w:sym w:font="AGA Arabesque" w:char="F072"/>
      </w:r>
      <w:r>
        <w:rPr>
          <w:rFonts w:ascii="QCF_BSML" w:hAnsi="QCF_BSML" w:cs="Traditional Arabic" w:hint="cs"/>
          <w:color w:val="000000"/>
          <w:sz w:val="36"/>
          <w:szCs w:val="36"/>
          <w:rtl/>
        </w:rPr>
        <w:t xml:space="preserve"> </w:t>
      </w:r>
      <w:r w:rsidR="00227A0C">
        <w:rPr>
          <w:rFonts w:ascii="QCF_BSML" w:hAnsi="QCF_BSML" w:cs="Traditional Arabic" w:hint="cs"/>
          <w:color w:val="000000"/>
          <w:sz w:val="36"/>
          <w:szCs w:val="36"/>
          <w:rtl/>
        </w:rPr>
        <w:t xml:space="preserve">أنهم </w:t>
      </w:r>
      <w:bookmarkStart w:id="84" w:name="ث9"/>
      <w:r>
        <w:rPr>
          <w:rFonts w:ascii="QCF_BSML" w:hAnsi="QCF_BSML" w:cs="Traditional Arabic" w:hint="cs"/>
          <w:color w:val="000000"/>
          <w:sz w:val="36"/>
          <w:szCs w:val="36"/>
          <w:rtl/>
        </w:rPr>
        <w:t>يكرهون بيع المصاحف</w:t>
      </w:r>
      <w:bookmarkEnd w:id="84"/>
      <w:r w:rsidRPr="00B804C0">
        <w:rPr>
          <w:rFonts w:cs="Traditional Arabic" w:hint="cs"/>
          <w:sz w:val="36"/>
          <w:szCs w:val="36"/>
          <w:vertAlign w:val="superscript"/>
          <w:rtl/>
        </w:rPr>
        <w:t>(</w:t>
      </w:r>
      <w:r w:rsidRPr="00B804C0">
        <w:rPr>
          <w:rStyle w:val="a4"/>
          <w:rFonts w:cs="Traditional Arabic"/>
          <w:sz w:val="36"/>
          <w:szCs w:val="36"/>
          <w:rtl/>
        </w:rPr>
        <w:footnoteReference w:id="383"/>
      </w:r>
      <w:r w:rsidRPr="00B804C0">
        <w:rPr>
          <w:rFonts w:cs="Traditional Arabic" w:hint="cs"/>
          <w:sz w:val="36"/>
          <w:szCs w:val="36"/>
          <w:vertAlign w:val="superscript"/>
          <w:rtl/>
        </w:rPr>
        <w:t>)</w:t>
      </w:r>
      <w:r>
        <w:rPr>
          <w:rFonts w:ascii="QCF_BSML" w:hAnsi="QCF_BSML" w:cs="Traditional Arabic" w:hint="cs"/>
          <w:color w:val="000000"/>
          <w:sz w:val="36"/>
          <w:szCs w:val="36"/>
          <w:rtl/>
        </w:rPr>
        <w:t xml:space="preserve"> . </w:t>
      </w:r>
    </w:p>
    <w:p w:rsidR="00017BFD" w:rsidRPr="00D65756" w:rsidRDefault="00017BFD" w:rsidP="004717CB">
      <w:pPr>
        <w:jc w:val="both"/>
        <w:rPr>
          <w:rFonts w:ascii="QCF_BSML" w:hAnsi="QCF_BSML" w:cs="AL-Mohanad Bold"/>
          <w:color w:val="000000"/>
          <w:sz w:val="36"/>
          <w:szCs w:val="36"/>
          <w:rtl/>
        </w:rPr>
      </w:pPr>
      <w:r w:rsidRPr="00D65756">
        <w:rPr>
          <w:rFonts w:ascii="QCF_BSML" w:hAnsi="QCF_BSML" w:cs="AL-Mohanad Bold" w:hint="cs"/>
          <w:color w:val="000000"/>
          <w:sz w:val="36"/>
          <w:szCs w:val="36"/>
          <w:rtl/>
        </w:rPr>
        <w:t xml:space="preserve">الدليل الثاني: </w:t>
      </w:r>
    </w:p>
    <w:p w:rsidR="00017BFD" w:rsidRDefault="00017BFD" w:rsidP="004717CB">
      <w:pPr>
        <w:ind w:firstLine="720"/>
        <w:jc w:val="both"/>
        <w:rPr>
          <w:rFonts w:ascii="QCF_BSML" w:hAnsi="QCF_BSML" w:cs="Traditional Arabic"/>
          <w:color w:val="000000"/>
          <w:sz w:val="36"/>
          <w:szCs w:val="36"/>
          <w:rtl/>
        </w:rPr>
      </w:pPr>
      <w:r>
        <w:rPr>
          <w:rFonts w:ascii="QCF_BSML" w:hAnsi="QCF_BSML" w:cs="Traditional Arabic" w:hint="cs"/>
          <w:color w:val="000000"/>
          <w:sz w:val="36"/>
          <w:szCs w:val="36"/>
          <w:rtl/>
        </w:rPr>
        <w:t xml:space="preserve">ما روي عن عبد الله بن مسعود </w:t>
      </w:r>
      <w:r>
        <w:rPr>
          <w:rFonts w:ascii="QCF_BSML" w:hAnsi="QCF_BSML" w:cs="Traditional Arabic" w:hint="cs"/>
          <w:color w:val="000000"/>
          <w:sz w:val="36"/>
          <w:szCs w:val="36"/>
        </w:rPr>
        <w:sym w:font="AGA Arabesque" w:char="F074"/>
      </w:r>
      <w:r>
        <w:rPr>
          <w:rFonts w:ascii="QCF_BSML" w:hAnsi="QCF_BSML" w:cs="Traditional Arabic" w:hint="cs"/>
          <w:color w:val="000000"/>
          <w:sz w:val="36"/>
          <w:szCs w:val="36"/>
          <w:rtl/>
        </w:rPr>
        <w:t xml:space="preserve"> أنه </w:t>
      </w:r>
      <w:bookmarkStart w:id="85" w:name="ث10"/>
      <w:r>
        <w:rPr>
          <w:rFonts w:ascii="QCF_BSML" w:hAnsi="QCF_BSML" w:cs="Traditional Arabic" w:hint="cs"/>
          <w:color w:val="000000"/>
          <w:sz w:val="36"/>
          <w:szCs w:val="36"/>
          <w:rtl/>
        </w:rPr>
        <w:t>كره شراء المصاحف وبيعها</w:t>
      </w:r>
      <w:bookmarkEnd w:id="85"/>
      <w:r w:rsidRPr="00B804C0">
        <w:rPr>
          <w:rFonts w:cs="Traditional Arabic" w:hint="cs"/>
          <w:sz w:val="36"/>
          <w:szCs w:val="36"/>
          <w:vertAlign w:val="superscript"/>
          <w:rtl/>
        </w:rPr>
        <w:t>(</w:t>
      </w:r>
      <w:r w:rsidRPr="00B804C0">
        <w:rPr>
          <w:rStyle w:val="a4"/>
          <w:rFonts w:cs="Traditional Arabic"/>
          <w:sz w:val="36"/>
          <w:szCs w:val="36"/>
          <w:rtl/>
        </w:rPr>
        <w:footnoteReference w:id="384"/>
      </w:r>
      <w:r w:rsidRPr="00B804C0">
        <w:rPr>
          <w:rFonts w:cs="Traditional Arabic" w:hint="cs"/>
          <w:sz w:val="36"/>
          <w:szCs w:val="36"/>
          <w:vertAlign w:val="superscript"/>
          <w:rtl/>
        </w:rPr>
        <w:t>)</w:t>
      </w:r>
      <w:r>
        <w:rPr>
          <w:rFonts w:ascii="QCF_BSML" w:hAnsi="QCF_BSML" w:cs="Traditional Arabic" w:hint="cs"/>
          <w:color w:val="000000"/>
          <w:sz w:val="36"/>
          <w:szCs w:val="36"/>
          <w:rtl/>
        </w:rPr>
        <w:t xml:space="preserve"> . </w:t>
      </w:r>
    </w:p>
    <w:p w:rsidR="00017BFD" w:rsidRPr="00D65756" w:rsidRDefault="00017BFD" w:rsidP="004717CB">
      <w:pPr>
        <w:jc w:val="both"/>
        <w:rPr>
          <w:rFonts w:ascii="QCF_BSML" w:hAnsi="QCF_BSML" w:cs="AL-Mohanad Bold"/>
          <w:color w:val="000000"/>
          <w:sz w:val="36"/>
          <w:szCs w:val="36"/>
          <w:rtl/>
        </w:rPr>
      </w:pPr>
      <w:r w:rsidRPr="00D65756">
        <w:rPr>
          <w:rFonts w:ascii="QCF_BSML" w:hAnsi="QCF_BSML" w:cs="AL-Mohanad Bold" w:hint="cs"/>
          <w:color w:val="000000"/>
          <w:sz w:val="36"/>
          <w:szCs w:val="36"/>
          <w:rtl/>
        </w:rPr>
        <w:lastRenderedPageBreak/>
        <w:t xml:space="preserve">الدليل الثالث : </w:t>
      </w:r>
    </w:p>
    <w:p w:rsidR="00017BFD" w:rsidRDefault="00017BFD" w:rsidP="004717CB">
      <w:pPr>
        <w:jc w:val="both"/>
        <w:rPr>
          <w:rFonts w:ascii="QCF_BSML" w:hAnsi="QCF_BSML" w:cs="Traditional Arabic"/>
          <w:color w:val="000000"/>
          <w:sz w:val="36"/>
          <w:szCs w:val="36"/>
          <w:rtl/>
        </w:rPr>
      </w:pPr>
      <w:r>
        <w:rPr>
          <w:rFonts w:ascii="QCF_BSML" w:hAnsi="QCF_BSML" w:cs="Traditional Arabic" w:hint="cs"/>
          <w:color w:val="000000"/>
          <w:sz w:val="36"/>
          <w:szCs w:val="36"/>
          <w:rtl/>
        </w:rPr>
        <w:tab/>
        <w:t xml:space="preserve">ما روي عن ابن عمر رضي الله عنهما أنه </w:t>
      </w:r>
      <w:bookmarkStart w:id="86" w:name="ث11"/>
      <w:r>
        <w:rPr>
          <w:rFonts w:ascii="QCF_BSML" w:hAnsi="QCF_BSML" w:cs="Traditional Arabic" w:hint="cs"/>
          <w:color w:val="000000"/>
          <w:sz w:val="36"/>
          <w:szCs w:val="36"/>
          <w:rtl/>
        </w:rPr>
        <w:t>كان يمر بأصحاب المصاحف فيقول : "بئس التجارة "</w:t>
      </w:r>
      <w:bookmarkEnd w:id="86"/>
      <w:r>
        <w:rPr>
          <w:rFonts w:cs="Traditional Arabic" w:hint="cs"/>
          <w:sz w:val="36"/>
          <w:szCs w:val="36"/>
          <w:vertAlign w:val="superscript"/>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385"/>
      </w:r>
      <w:r w:rsidRPr="00B804C0">
        <w:rPr>
          <w:rFonts w:cs="Traditional Arabic" w:hint="cs"/>
          <w:sz w:val="36"/>
          <w:szCs w:val="36"/>
          <w:vertAlign w:val="superscript"/>
          <w:rtl/>
        </w:rPr>
        <w:t>)</w:t>
      </w:r>
      <w:r>
        <w:rPr>
          <w:rFonts w:ascii="QCF_BSML" w:hAnsi="QCF_BSML" w:cs="Traditional Arabic" w:hint="cs"/>
          <w:color w:val="000000"/>
          <w:sz w:val="36"/>
          <w:szCs w:val="36"/>
          <w:rtl/>
        </w:rPr>
        <w:t xml:space="preserve"> .</w:t>
      </w:r>
    </w:p>
    <w:p w:rsidR="00017BFD" w:rsidRPr="00D65756" w:rsidRDefault="00017BFD" w:rsidP="004717CB">
      <w:pPr>
        <w:jc w:val="both"/>
        <w:rPr>
          <w:rFonts w:ascii="QCF_BSML" w:hAnsi="QCF_BSML" w:cs="AL-Mohanad Bold"/>
          <w:color w:val="000000"/>
          <w:sz w:val="36"/>
          <w:szCs w:val="36"/>
          <w:rtl/>
        </w:rPr>
      </w:pPr>
      <w:r w:rsidRPr="00D65756">
        <w:rPr>
          <w:rFonts w:ascii="QCF_BSML" w:hAnsi="QCF_BSML" w:cs="AL-Mohanad Bold" w:hint="cs"/>
          <w:color w:val="000000"/>
          <w:sz w:val="36"/>
          <w:szCs w:val="36"/>
          <w:rtl/>
        </w:rPr>
        <w:t xml:space="preserve">وجه الدلالة مما سبق : </w:t>
      </w:r>
    </w:p>
    <w:p w:rsidR="00017BFD" w:rsidRDefault="00227A0C" w:rsidP="004717CB">
      <w:pPr>
        <w:ind w:firstLine="720"/>
        <w:jc w:val="both"/>
        <w:rPr>
          <w:rFonts w:ascii="QCF_BSML" w:hAnsi="QCF_BSML" w:cs="Traditional Arabic"/>
          <w:color w:val="000000"/>
          <w:sz w:val="36"/>
          <w:szCs w:val="36"/>
          <w:rtl/>
        </w:rPr>
      </w:pPr>
      <w:r>
        <w:rPr>
          <w:rFonts w:ascii="QCF_BSML" w:hAnsi="QCF_BSML" w:cs="Traditional Arabic" w:hint="cs"/>
          <w:color w:val="000000"/>
          <w:sz w:val="36"/>
          <w:szCs w:val="36"/>
          <w:rtl/>
        </w:rPr>
        <w:t xml:space="preserve">أن جمهور الصحابة </w:t>
      </w:r>
      <w:r w:rsidR="00017BFD">
        <w:rPr>
          <w:rFonts w:ascii="QCF_BSML" w:hAnsi="QCF_BSML" w:cs="Traditional Arabic" w:hint="cs"/>
          <w:color w:val="000000"/>
          <w:sz w:val="36"/>
          <w:szCs w:val="36"/>
          <w:rtl/>
        </w:rPr>
        <w:t>يرون كراهة ذلك ولا ي</w:t>
      </w:r>
      <w:r>
        <w:rPr>
          <w:rFonts w:ascii="QCF_BSML" w:hAnsi="QCF_BSML" w:cs="Traditional Arabic" w:hint="cs"/>
          <w:color w:val="000000"/>
          <w:sz w:val="36"/>
          <w:szCs w:val="36"/>
          <w:rtl/>
        </w:rPr>
        <w:t xml:space="preserve">علم لهم مخالف منهم فكان هذا حجة </w:t>
      </w:r>
      <w:r w:rsidR="00017BFD">
        <w:rPr>
          <w:rFonts w:ascii="QCF_BSML" w:hAnsi="QCF_BSML" w:cs="Traditional Arabic" w:hint="cs"/>
          <w:color w:val="000000"/>
          <w:sz w:val="36"/>
          <w:szCs w:val="36"/>
          <w:rtl/>
        </w:rPr>
        <w:t>,</w:t>
      </w:r>
      <w:r>
        <w:rPr>
          <w:rFonts w:ascii="QCF_BSML" w:hAnsi="QCF_BSML" w:cs="Traditional Arabic" w:hint="cs"/>
          <w:color w:val="000000"/>
          <w:sz w:val="36"/>
          <w:szCs w:val="36"/>
          <w:rtl/>
        </w:rPr>
        <w:t xml:space="preserve"> "</w:t>
      </w:r>
      <w:r w:rsidR="00017BFD">
        <w:rPr>
          <w:rFonts w:ascii="QCF_BSML" w:hAnsi="QCF_BSML" w:cs="Traditional Arabic" w:hint="cs"/>
          <w:color w:val="000000"/>
          <w:sz w:val="36"/>
          <w:szCs w:val="36"/>
          <w:rtl/>
        </w:rPr>
        <w:t>وهذه الكراهة على وجه التنزيه تعظيماً للمصحف عن أن يتبذل بالبيع أو يجعل متجراً "</w:t>
      </w:r>
      <w:r w:rsidR="00017BFD">
        <w:rPr>
          <w:rFonts w:cs="Traditional Arabic" w:hint="cs"/>
          <w:sz w:val="36"/>
          <w:szCs w:val="36"/>
          <w:vertAlign w:val="superscript"/>
          <w:rtl/>
        </w:rPr>
        <w:t xml:space="preserve"> </w:t>
      </w:r>
      <w:r w:rsidR="00017BFD" w:rsidRPr="00B804C0">
        <w:rPr>
          <w:rFonts w:cs="Traditional Arabic" w:hint="cs"/>
          <w:sz w:val="36"/>
          <w:szCs w:val="36"/>
          <w:vertAlign w:val="superscript"/>
          <w:rtl/>
        </w:rPr>
        <w:t>(</w:t>
      </w:r>
      <w:r w:rsidR="00017BFD" w:rsidRPr="00B804C0">
        <w:rPr>
          <w:rStyle w:val="a4"/>
          <w:rFonts w:cs="Traditional Arabic"/>
          <w:sz w:val="36"/>
          <w:szCs w:val="36"/>
          <w:rtl/>
        </w:rPr>
        <w:footnoteReference w:id="386"/>
      </w:r>
      <w:r w:rsidR="00017BFD" w:rsidRPr="00B804C0">
        <w:rPr>
          <w:rFonts w:cs="Traditional Arabic" w:hint="cs"/>
          <w:sz w:val="36"/>
          <w:szCs w:val="36"/>
          <w:vertAlign w:val="superscript"/>
          <w:rtl/>
        </w:rPr>
        <w:t>)</w:t>
      </w:r>
      <w:r w:rsidR="00017BFD">
        <w:rPr>
          <w:rFonts w:ascii="QCF_BSML" w:hAnsi="QCF_BSML" w:cs="Traditional Arabic" w:hint="cs"/>
          <w:color w:val="000000"/>
          <w:sz w:val="36"/>
          <w:szCs w:val="36"/>
          <w:rtl/>
        </w:rPr>
        <w:t xml:space="preserve">. </w:t>
      </w:r>
    </w:p>
    <w:p w:rsidR="00017BFD" w:rsidRPr="00D65756" w:rsidRDefault="00017BFD" w:rsidP="004717CB">
      <w:pPr>
        <w:jc w:val="both"/>
        <w:rPr>
          <w:rFonts w:ascii="QCF_BSML" w:hAnsi="QCF_BSML" w:cs="AL-Mohanad Bold"/>
          <w:color w:val="000000"/>
          <w:sz w:val="36"/>
          <w:szCs w:val="36"/>
          <w:rtl/>
        </w:rPr>
      </w:pPr>
      <w:r w:rsidRPr="00D65756">
        <w:rPr>
          <w:rFonts w:ascii="QCF_BSML" w:hAnsi="QCF_BSML" w:cs="AL-Mohanad Bold" w:hint="cs"/>
          <w:color w:val="000000"/>
          <w:sz w:val="36"/>
          <w:szCs w:val="36"/>
          <w:rtl/>
        </w:rPr>
        <w:t xml:space="preserve">المناقشة : </w:t>
      </w:r>
    </w:p>
    <w:p w:rsidR="00017BFD" w:rsidRDefault="00017BFD" w:rsidP="004717CB">
      <w:pPr>
        <w:ind w:firstLine="720"/>
        <w:jc w:val="both"/>
        <w:rPr>
          <w:rFonts w:ascii="QCF_BSML" w:hAnsi="QCF_BSML" w:cs="Traditional Arabic"/>
          <w:color w:val="000000"/>
          <w:sz w:val="36"/>
          <w:szCs w:val="36"/>
          <w:rtl/>
        </w:rPr>
      </w:pPr>
      <w:r>
        <w:rPr>
          <w:rFonts w:ascii="QCF_BSML" w:hAnsi="QCF_BSML" w:cs="Traditional Arabic" w:hint="cs"/>
          <w:color w:val="000000"/>
          <w:sz w:val="36"/>
          <w:szCs w:val="36"/>
          <w:rtl/>
        </w:rPr>
        <w:t xml:space="preserve">يمكن أن يناقش هذا الاستدلال من وجهين : </w:t>
      </w:r>
    </w:p>
    <w:p w:rsidR="00017BFD" w:rsidRDefault="00017BFD" w:rsidP="004717CB">
      <w:pPr>
        <w:jc w:val="both"/>
        <w:rPr>
          <w:rFonts w:ascii="QCF_BSML" w:hAnsi="QCF_BSML" w:cs="Traditional Arabic"/>
          <w:color w:val="000000"/>
          <w:sz w:val="36"/>
          <w:szCs w:val="36"/>
          <w:rtl/>
        </w:rPr>
      </w:pPr>
      <w:r>
        <w:rPr>
          <w:rFonts w:ascii="QCF_BSML" w:hAnsi="QCF_BSML" w:cs="Traditional Arabic" w:hint="cs"/>
          <w:color w:val="000000"/>
          <w:sz w:val="36"/>
          <w:szCs w:val="36"/>
          <w:rtl/>
        </w:rPr>
        <w:t xml:space="preserve">الأول : أن هذه الأقوال الصادرة عن الصحابة رضي الله عنهم قد عارضت عموم الأدلة على إباحة البيع . </w:t>
      </w:r>
    </w:p>
    <w:p w:rsidR="00017BFD" w:rsidRDefault="00017BFD" w:rsidP="004717CB">
      <w:pPr>
        <w:jc w:val="both"/>
        <w:rPr>
          <w:rFonts w:cs="Traditional Arabic"/>
          <w:sz w:val="36"/>
          <w:szCs w:val="36"/>
          <w:rtl/>
        </w:rPr>
      </w:pPr>
      <w:r>
        <w:rPr>
          <w:rFonts w:ascii="QCF_BSML" w:hAnsi="QCF_BSML" w:cs="Traditional Arabic" w:hint="cs"/>
          <w:color w:val="000000"/>
          <w:sz w:val="36"/>
          <w:szCs w:val="36"/>
          <w:rtl/>
        </w:rPr>
        <w:t>الثاني : أنه يمكن أن تحمل على ما إذا اتخذت للتجارة أو بطريقة تؤدي إلى إهانته وامتهانه</w:t>
      </w:r>
      <w:r w:rsidRPr="00B804C0">
        <w:rPr>
          <w:rFonts w:cs="Traditional Arabic" w:hint="cs"/>
          <w:sz w:val="36"/>
          <w:szCs w:val="36"/>
          <w:vertAlign w:val="superscript"/>
          <w:rtl/>
        </w:rPr>
        <w:t>(</w:t>
      </w:r>
      <w:r w:rsidRPr="00B804C0">
        <w:rPr>
          <w:rStyle w:val="a4"/>
          <w:rFonts w:cs="Traditional Arabic"/>
          <w:sz w:val="36"/>
          <w:szCs w:val="36"/>
          <w:rtl/>
        </w:rPr>
        <w:footnoteReference w:id="387"/>
      </w:r>
      <w:r w:rsidRPr="00B804C0">
        <w:rPr>
          <w:rFonts w:cs="Traditional Arabic" w:hint="cs"/>
          <w:sz w:val="36"/>
          <w:szCs w:val="36"/>
          <w:vertAlign w:val="superscript"/>
          <w:rtl/>
        </w:rPr>
        <w:t>)</w:t>
      </w:r>
      <w:r>
        <w:rPr>
          <w:rFonts w:cs="Traditional Arabic" w:hint="cs"/>
          <w:sz w:val="36"/>
          <w:szCs w:val="36"/>
          <w:rtl/>
        </w:rPr>
        <w:t>.</w:t>
      </w:r>
    </w:p>
    <w:p w:rsidR="00017BFD" w:rsidRDefault="00017BFD" w:rsidP="004717CB">
      <w:pPr>
        <w:jc w:val="both"/>
        <w:rPr>
          <w:rFonts w:ascii="QCF_BSML" w:hAnsi="QCF_BSML" w:cs="AL-Mohanad Bold"/>
          <w:color w:val="000000"/>
          <w:sz w:val="36"/>
          <w:szCs w:val="36"/>
          <w:rtl/>
        </w:rPr>
      </w:pPr>
      <w:r w:rsidRPr="008B4B3E">
        <w:rPr>
          <w:rFonts w:ascii="QCF_BSML" w:hAnsi="QCF_BSML" w:cs="AL-Mohanad Bold" w:hint="cs"/>
          <w:color w:val="000000"/>
          <w:sz w:val="36"/>
          <w:szCs w:val="36"/>
          <w:rtl/>
        </w:rPr>
        <w:t xml:space="preserve">الدليل الرابع : </w:t>
      </w:r>
    </w:p>
    <w:p w:rsidR="00017BFD" w:rsidRDefault="00017BFD" w:rsidP="004717CB">
      <w:pPr>
        <w:ind w:firstLine="720"/>
        <w:jc w:val="both"/>
        <w:rPr>
          <w:rFonts w:cs="Traditional Arabic"/>
          <w:sz w:val="36"/>
          <w:szCs w:val="36"/>
          <w:rtl/>
        </w:rPr>
      </w:pPr>
      <w:r>
        <w:rPr>
          <w:rFonts w:ascii="QCF_BSML" w:hAnsi="QCF_BSML" w:cs="Traditional Arabic" w:hint="cs"/>
          <w:color w:val="000000"/>
          <w:sz w:val="36"/>
          <w:szCs w:val="36"/>
          <w:rtl/>
        </w:rPr>
        <w:t xml:space="preserve">أن الواجب على المسلم تعظيم كلام ربه ؛ فيكره حينئذ بيعه تعظيماً لكتاب الله </w:t>
      </w:r>
      <w:r w:rsidRPr="00B804C0">
        <w:rPr>
          <w:rFonts w:cs="Traditional Arabic" w:hint="cs"/>
          <w:sz w:val="36"/>
          <w:szCs w:val="36"/>
          <w:vertAlign w:val="superscript"/>
          <w:rtl/>
        </w:rPr>
        <w:t>(</w:t>
      </w:r>
      <w:r w:rsidRPr="00B804C0">
        <w:rPr>
          <w:rStyle w:val="a4"/>
          <w:rFonts w:cs="Traditional Arabic"/>
          <w:sz w:val="36"/>
          <w:szCs w:val="36"/>
          <w:rtl/>
        </w:rPr>
        <w:footnoteReference w:id="388"/>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w:t>
      </w:r>
    </w:p>
    <w:p w:rsidR="00017BFD" w:rsidRPr="008B4B3E" w:rsidRDefault="00017BFD" w:rsidP="00CE46E6">
      <w:pPr>
        <w:spacing w:before="240"/>
        <w:jc w:val="both"/>
        <w:rPr>
          <w:rFonts w:ascii="QCF_BSML" w:hAnsi="QCF_BSML" w:cs="AL-Mohanad Bold"/>
          <w:color w:val="000000"/>
          <w:sz w:val="36"/>
          <w:szCs w:val="36"/>
          <w:rtl/>
        </w:rPr>
      </w:pPr>
      <w:r w:rsidRPr="008B4B3E">
        <w:rPr>
          <w:rFonts w:ascii="QCF_BSML" w:hAnsi="QCF_BSML" w:cs="AL-Mohanad Bold" w:hint="cs"/>
          <w:color w:val="000000"/>
          <w:sz w:val="36"/>
          <w:szCs w:val="36"/>
          <w:rtl/>
        </w:rPr>
        <w:t xml:space="preserve">أدلة القول الثالث : القائل بـ ( عدم جواز بيع المصحف ) : </w:t>
      </w:r>
    </w:p>
    <w:p w:rsidR="00017BFD" w:rsidRPr="008B4B3E" w:rsidRDefault="00017BFD" w:rsidP="004717CB">
      <w:pPr>
        <w:jc w:val="both"/>
        <w:rPr>
          <w:rFonts w:ascii="QCF_BSML" w:hAnsi="QCF_BSML" w:cs="AL-Mohanad Bold"/>
          <w:color w:val="000000"/>
          <w:sz w:val="36"/>
          <w:szCs w:val="36"/>
          <w:rtl/>
        </w:rPr>
      </w:pPr>
      <w:r w:rsidRPr="008B4B3E">
        <w:rPr>
          <w:rFonts w:ascii="QCF_BSML" w:hAnsi="QCF_BSML" w:cs="AL-Mohanad Bold" w:hint="cs"/>
          <w:color w:val="000000"/>
          <w:sz w:val="36"/>
          <w:szCs w:val="36"/>
          <w:rtl/>
        </w:rPr>
        <w:t xml:space="preserve">الدليل الأول </w:t>
      </w:r>
    </w:p>
    <w:p w:rsidR="00017BFD" w:rsidRDefault="00017BFD" w:rsidP="004717CB">
      <w:pPr>
        <w:ind w:firstLine="720"/>
        <w:jc w:val="both"/>
        <w:rPr>
          <w:rFonts w:cs="Traditional Arabic"/>
          <w:sz w:val="36"/>
          <w:szCs w:val="36"/>
          <w:rtl/>
        </w:rPr>
      </w:pPr>
      <w:r>
        <w:rPr>
          <w:rFonts w:cs="Traditional Arabic" w:hint="cs"/>
          <w:sz w:val="36"/>
          <w:szCs w:val="36"/>
          <w:rtl/>
        </w:rPr>
        <w:t xml:space="preserve">ما روي عن عبد الله بن عمر رضي الله عنهما أنه قال : " </w:t>
      </w:r>
      <w:bookmarkStart w:id="87" w:name="ث12"/>
      <w:r>
        <w:rPr>
          <w:rFonts w:cs="Traditional Arabic" w:hint="cs"/>
          <w:sz w:val="36"/>
          <w:szCs w:val="36"/>
          <w:rtl/>
        </w:rPr>
        <w:t>لوددت أن الأيدي قطعت في بيع المصاحف</w:t>
      </w:r>
      <w:bookmarkEnd w:id="87"/>
      <w:r>
        <w:rPr>
          <w:rFonts w:cs="Traditional Arabic" w:hint="cs"/>
          <w:sz w:val="36"/>
          <w:szCs w:val="36"/>
          <w:rtl/>
        </w:rPr>
        <w:t xml:space="preserve"> " </w:t>
      </w:r>
      <w:r w:rsidRPr="00B804C0">
        <w:rPr>
          <w:rFonts w:cs="Traditional Arabic" w:hint="cs"/>
          <w:sz w:val="36"/>
          <w:szCs w:val="36"/>
          <w:vertAlign w:val="superscript"/>
          <w:rtl/>
        </w:rPr>
        <w:t>(</w:t>
      </w:r>
      <w:r w:rsidRPr="00B804C0">
        <w:rPr>
          <w:rStyle w:val="a4"/>
          <w:rFonts w:cs="Traditional Arabic"/>
          <w:sz w:val="36"/>
          <w:szCs w:val="36"/>
          <w:rtl/>
        </w:rPr>
        <w:footnoteReference w:id="389"/>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w:t>
      </w:r>
    </w:p>
    <w:p w:rsidR="00017BFD" w:rsidRPr="00C04C67" w:rsidRDefault="00017BFD" w:rsidP="001E52A5">
      <w:pPr>
        <w:spacing w:line="20" w:lineRule="atLeast"/>
        <w:jc w:val="both"/>
        <w:rPr>
          <w:rFonts w:ascii="QCF_BSML" w:hAnsi="QCF_BSML" w:cs="AL-Mohanad Bold"/>
          <w:color w:val="000000"/>
          <w:sz w:val="36"/>
          <w:szCs w:val="36"/>
          <w:rtl/>
        </w:rPr>
      </w:pPr>
      <w:r w:rsidRPr="00C04C67">
        <w:rPr>
          <w:rFonts w:ascii="QCF_BSML" w:hAnsi="QCF_BSML" w:cs="AL-Mohanad Bold" w:hint="cs"/>
          <w:color w:val="000000"/>
          <w:sz w:val="36"/>
          <w:szCs w:val="36"/>
          <w:rtl/>
        </w:rPr>
        <w:lastRenderedPageBreak/>
        <w:t>وجه الدلالة :</w:t>
      </w:r>
    </w:p>
    <w:p w:rsidR="00017BFD" w:rsidRDefault="00017BFD" w:rsidP="001E52A5">
      <w:pPr>
        <w:spacing w:line="20" w:lineRule="atLeast"/>
        <w:ind w:firstLine="720"/>
        <w:jc w:val="both"/>
        <w:rPr>
          <w:rFonts w:cs="Traditional Arabic"/>
          <w:sz w:val="36"/>
          <w:szCs w:val="36"/>
          <w:rtl/>
        </w:rPr>
      </w:pPr>
      <w:r>
        <w:rPr>
          <w:rFonts w:cs="Traditional Arabic" w:hint="cs"/>
          <w:sz w:val="36"/>
          <w:szCs w:val="36"/>
          <w:rtl/>
        </w:rPr>
        <w:t xml:space="preserve">يمكن أن يقال : أن هذا الأثر يدل على تحريم بيع المصاحف لأن القطع عقوبة لا تكون إلا على فعل محرم . </w:t>
      </w:r>
    </w:p>
    <w:p w:rsidR="00017BFD" w:rsidRPr="00C04C67" w:rsidRDefault="00017BFD" w:rsidP="001E52A5">
      <w:pPr>
        <w:spacing w:line="20" w:lineRule="atLeast"/>
        <w:jc w:val="both"/>
        <w:rPr>
          <w:rFonts w:ascii="QCF_BSML" w:hAnsi="QCF_BSML" w:cs="AL-Mohanad Bold"/>
          <w:color w:val="000000"/>
          <w:sz w:val="36"/>
          <w:szCs w:val="36"/>
          <w:rtl/>
        </w:rPr>
      </w:pPr>
      <w:r w:rsidRPr="00C04C67">
        <w:rPr>
          <w:rFonts w:ascii="QCF_BSML" w:hAnsi="QCF_BSML" w:cs="AL-Mohanad Bold" w:hint="cs"/>
          <w:color w:val="000000"/>
          <w:sz w:val="36"/>
          <w:szCs w:val="36"/>
          <w:rtl/>
        </w:rPr>
        <w:t xml:space="preserve">المناقشة : </w:t>
      </w:r>
    </w:p>
    <w:p w:rsidR="00017BFD" w:rsidRDefault="00017BFD" w:rsidP="001E52A5">
      <w:pPr>
        <w:spacing w:line="20" w:lineRule="atLeast"/>
        <w:ind w:firstLine="720"/>
        <w:jc w:val="both"/>
        <w:rPr>
          <w:rFonts w:cs="Traditional Arabic"/>
          <w:sz w:val="36"/>
          <w:szCs w:val="36"/>
          <w:rtl/>
        </w:rPr>
      </w:pPr>
      <w:r>
        <w:rPr>
          <w:rFonts w:cs="Traditional Arabic" w:hint="cs"/>
          <w:sz w:val="36"/>
          <w:szCs w:val="36"/>
          <w:rtl/>
        </w:rPr>
        <w:t>يمكن أن يناقش هذا الاستدلال بما نوقش به أدلة أصحاب القول الثاني , ويقال هنا أيضاً : أن هذا الأثر لا يدل على التحريم وإنما على شناعة هذا الفعل فحسب ، لأن القطع عقوبة مقدرة شرعاً وليس ثمة دليل من الشارع في ذلك فدل على عدم التحريم .</w:t>
      </w:r>
    </w:p>
    <w:p w:rsidR="00017BFD" w:rsidRPr="007540A9" w:rsidRDefault="00017BFD" w:rsidP="001E52A5">
      <w:pPr>
        <w:spacing w:line="20" w:lineRule="atLeast"/>
        <w:jc w:val="both"/>
        <w:rPr>
          <w:rFonts w:ascii="QCF_BSML" w:hAnsi="QCF_BSML" w:cs="AL-Mohanad Bold"/>
          <w:color w:val="000000"/>
          <w:sz w:val="36"/>
          <w:szCs w:val="36"/>
          <w:rtl/>
        </w:rPr>
      </w:pPr>
      <w:r w:rsidRPr="007540A9">
        <w:rPr>
          <w:rFonts w:ascii="QCF_BSML" w:hAnsi="QCF_BSML" w:cs="AL-Mohanad Bold" w:hint="cs"/>
          <w:color w:val="000000"/>
          <w:sz w:val="36"/>
          <w:szCs w:val="36"/>
          <w:rtl/>
        </w:rPr>
        <w:t xml:space="preserve">الدليل الثاني : </w:t>
      </w:r>
    </w:p>
    <w:p w:rsidR="00017BFD" w:rsidRDefault="00017BFD" w:rsidP="001E52A5">
      <w:pPr>
        <w:spacing w:line="20" w:lineRule="atLeast"/>
        <w:ind w:firstLine="720"/>
        <w:jc w:val="both"/>
        <w:rPr>
          <w:rFonts w:cs="Traditional Arabic"/>
          <w:sz w:val="36"/>
          <w:szCs w:val="36"/>
          <w:rtl/>
        </w:rPr>
      </w:pPr>
      <w:r>
        <w:rPr>
          <w:rFonts w:cs="Traditional Arabic" w:hint="cs"/>
          <w:sz w:val="36"/>
          <w:szCs w:val="36"/>
          <w:rtl/>
        </w:rPr>
        <w:t>أن المصحف مشتمل على كلام الله فتجب صيانته عن البيع والابتذال</w:t>
      </w:r>
      <w:r w:rsidRPr="00B804C0">
        <w:rPr>
          <w:rFonts w:cs="Traditional Arabic" w:hint="cs"/>
          <w:sz w:val="36"/>
          <w:szCs w:val="36"/>
          <w:vertAlign w:val="superscript"/>
          <w:rtl/>
        </w:rPr>
        <w:t>(</w:t>
      </w:r>
      <w:r w:rsidRPr="00B804C0">
        <w:rPr>
          <w:rStyle w:val="a4"/>
          <w:rFonts w:cs="Traditional Arabic"/>
          <w:sz w:val="36"/>
          <w:szCs w:val="36"/>
          <w:rtl/>
        </w:rPr>
        <w:footnoteReference w:id="390"/>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017BFD" w:rsidRPr="00266825" w:rsidRDefault="00017BFD" w:rsidP="001E52A5">
      <w:pPr>
        <w:spacing w:line="20" w:lineRule="atLeast"/>
        <w:jc w:val="both"/>
        <w:rPr>
          <w:rFonts w:ascii="QCF_BSML" w:hAnsi="QCF_BSML" w:cs="AL-Mohanad Bold"/>
          <w:color w:val="000000"/>
          <w:sz w:val="36"/>
          <w:szCs w:val="36"/>
          <w:rtl/>
        </w:rPr>
      </w:pPr>
      <w:r w:rsidRPr="00266825">
        <w:rPr>
          <w:rFonts w:ascii="QCF_BSML" w:hAnsi="QCF_BSML" w:cs="AL-Mohanad Bold" w:hint="cs"/>
          <w:color w:val="000000"/>
          <w:sz w:val="36"/>
          <w:szCs w:val="36"/>
          <w:rtl/>
        </w:rPr>
        <w:t xml:space="preserve">المناقشة : </w:t>
      </w:r>
    </w:p>
    <w:p w:rsidR="00017BFD" w:rsidRDefault="00017BFD" w:rsidP="001E52A5">
      <w:pPr>
        <w:spacing w:line="20" w:lineRule="atLeast"/>
        <w:ind w:firstLine="720"/>
        <w:jc w:val="both"/>
        <w:rPr>
          <w:rFonts w:cs="Traditional Arabic"/>
          <w:sz w:val="36"/>
          <w:szCs w:val="36"/>
          <w:rtl/>
        </w:rPr>
      </w:pPr>
      <w:r>
        <w:rPr>
          <w:rFonts w:cs="Traditional Arabic" w:hint="cs"/>
          <w:sz w:val="36"/>
          <w:szCs w:val="36"/>
          <w:rtl/>
        </w:rPr>
        <w:t>يناقش هذا الاستدلا</w:t>
      </w:r>
      <w:r>
        <w:rPr>
          <w:rFonts w:cs="Traditional Arabic" w:hint="eastAsia"/>
          <w:sz w:val="36"/>
          <w:szCs w:val="36"/>
          <w:rtl/>
        </w:rPr>
        <w:t>ل</w:t>
      </w:r>
      <w:r>
        <w:rPr>
          <w:rFonts w:cs="Traditional Arabic" w:hint="cs"/>
          <w:sz w:val="36"/>
          <w:szCs w:val="36"/>
          <w:rtl/>
        </w:rPr>
        <w:t xml:space="preserve"> من وجهين : </w:t>
      </w:r>
    </w:p>
    <w:p w:rsidR="00017BFD" w:rsidRDefault="00017BFD" w:rsidP="001E52A5">
      <w:pPr>
        <w:spacing w:line="20" w:lineRule="atLeast"/>
        <w:jc w:val="both"/>
        <w:rPr>
          <w:rFonts w:cs="Traditional Arabic"/>
          <w:sz w:val="36"/>
          <w:szCs w:val="36"/>
          <w:rtl/>
        </w:rPr>
      </w:pPr>
      <w:r>
        <w:rPr>
          <w:rFonts w:cs="Traditional Arabic" w:hint="cs"/>
          <w:sz w:val="36"/>
          <w:szCs w:val="36"/>
          <w:rtl/>
        </w:rPr>
        <w:t xml:space="preserve">الأول : لا يسلم بأن بيع المصحف فيه إهانة وابتذال مطلقاً , بل يكون ذلك إذا قصد من البيع ذلك . </w:t>
      </w:r>
    </w:p>
    <w:p w:rsidR="00017BFD" w:rsidRDefault="00017BFD" w:rsidP="001E52A5">
      <w:pPr>
        <w:spacing w:line="264" w:lineRule="auto"/>
        <w:jc w:val="both"/>
        <w:rPr>
          <w:rFonts w:cs="Traditional Arabic"/>
          <w:sz w:val="36"/>
          <w:szCs w:val="36"/>
          <w:rtl/>
        </w:rPr>
      </w:pPr>
      <w:r>
        <w:rPr>
          <w:rFonts w:cs="Traditional Arabic" w:hint="cs"/>
          <w:sz w:val="36"/>
          <w:szCs w:val="36"/>
          <w:rtl/>
        </w:rPr>
        <w:t>الثاني : قال الشوكاني رحمه الله : " وأما ما روي عن بعض السلف من المنع عن بيع المصحف فليس عليه إشارة من علم</w:t>
      </w:r>
      <w:r w:rsidRPr="00B804C0">
        <w:rPr>
          <w:rFonts w:cs="Traditional Arabic" w:hint="cs"/>
          <w:sz w:val="36"/>
          <w:szCs w:val="36"/>
          <w:vertAlign w:val="superscript"/>
          <w:rtl/>
        </w:rPr>
        <w:t>(</w:t>
      </w:r>
      <w:r w:rsidRPr="00B804C0">
        <w:rPr>
          <w:rStyle w:val="a4"/>
          <w:rFonts w:cs="Traditional Arabic"/>
          <w:sz w:val="36"/>
          <w:szCs w:val="36"/>
          <w:rtl/>
        </w:rPr>
        <w:footnoteReference w:id="391"/>
      </w:r>
      <w:r w:rsidRPr="00B804C0">
        <w:rPr>
          <w:rFonts w:cs="Traditional Arabic" w:hint="cs"/>
          <w:sz w:val="36"/>
          <w:szCs w:val="36"/>
          <w:vertAlign w:val="superscript"/>
          <w:rtl/>
        </w:rPr>
        <w:t>)</w:t>
      </w:r>
      <w:r>
        <w:rPr>
          <w:rFonts w:cs="Traditional Arabic" w:hint="cs"/>
          <w:sz w:val="36"/>
          <w:szCs w:val="36"/>
          <w:rtl/>
        </w:rPr>
        <w:t xml:space="preserve"> , وأي شراء أطيب من شراء من يستعمل تلك العين المشتراه في طاعة الله سبحانه , كالمجاهد يشتري السيف ليقاتل به الكفار ويجاهد به في سبيل الله , ومعلوم أن الجهاد أعظم فرائض الإسلام فلو كان بيع الشيء الذي يستعمله مشتريه في واجب غير </w:t>
      </w:r>
      <w:r>
        <w:rPr>
          <w:rFonts w:cs="Traditional Arabic" w:hint="cs"/>
          <w:sz w:val="36"/>
          <w:szCs w:val="36"/>
          <w:rtl/>
        </w:rPr>
        <w:lastRenderedPageBreak/>
        <w:t>جائز كما قال ذلك البعض للزم تحريم بيع ما يحتاجه المجاهد للجهاد وما يتجهز به للحج وما يلبسه حال الصلاة وما يتسحر به للصيام وما ينفقه على من يجب عليه إنفاقه"</w:t>
      </w:r>
      <w:r w:rsidRPr="00B804C0">
        <w:rPr>
          <w:rFonts w:cs="Traditional Arabic" w:hint="cs"/>
          <w:sz w:val="36"/>
          <w:szCs w:val="36"/>
          <w:vertAlign w:val="superscript"/>
          <w:rtl/>
        </w:rPr>
        <w:t>(</w:t>
      </w:r>
      <w:r w:rsidRPr="00B804C0">
        <w:rPr>
          <w:rStyle w:val="a4"/>
          <w:rFonts w:cs="Traditional Arabic"/>
          <w:sz w:val="36"/>
          <w:szCs w:val="36"/>
          <w:rtl/>
        </w:rPr>
        <w:footnoteReference w:id="392"/>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017BFD" w:rsidRPr="00266825" w:rsidRDefault="00017BFD" w:rsidP="004717CB">
      <w:pPr>
        <w:jc w:val="both"/>
        <w:rPr>
          <w:rFonts w:ascii="QCF_BSML" w:hAnsi="QCF_BSML" w:cs="AL-Mohanad Bold"/>
          <w:color w:val="000000"/>
          <w:sz w:val="36"/>
          <w:szCs w:val="36"/>
          <w:rtl/>
        </w:rPr>
      </w:pPr>
      <w:r w:rsidRPr="00266825">
        <w:rPr>
          <w:rFonts w:ascii="QCF_BSML" w:hAnsi="QCF_BSML" w:cs="AL-Mohanad Bold" w:hint="cs"/>
          <w:color w:val="000000"/>
          <w:sz w:val="36"/>
          <w:szCs w:val="36"/>
          <w:rtl/>
        </w:rPr>
        <w:t xml:space="preserve">الترجيح : </w:t>
      </w:r>
    </w:p>
    <w:p w:rsidR="00017BFD" w:rsidRDefault="00017BFD" w:rsidP="004717CB">
      <w:pPr>
        <w:ind w:firstLine="720"/>
        <w:jc w:val="both"/>
        <w:rPr>
          <w:rFonts w:cs="Traditional Arabic"/>
          <w:sz w:val="36"/>
          <w:szCs w:val="36"/>
          <w:rtl/>
        </w:rPr>
      </w:pPr>
      <w:r>
        <w:rPr>
          <w:rFonts w:cs="Traditional Arabic" w:hint="cs"/>
          <w:sz w:val="36"/>
          <w:szCs w:val="36"/>
          <w:rtl/>
        </w:rPr>
        <w:t xml:space="preserve">يظهر بعد استعراض أدلة كل قول ومناقشتها أن القول بجواز البيع مع الكراهة أعدل الأقوال وأقربها لتعظيم المصحف وصيانة كلام الرب من الابتذال والمتاجرة به وهو المأثور عن سلف هذه الأمة </w:t>
      </w:r>
      <w:r>
        <w:rPr>
          <w:rFonts w:cs="Traditional Arabic"/>
          <w:sz w:val="36"/>
          <w:szCs w:val="36"/>
          <w:rtl/>
        </w:rPr>
        <w:t>–</w:t>
      </w:r>
      <w:r>
        <w:rPr>
          <w:rFonts w:cs="Traditional Arabic" w:hint="cs"/>
          <w:sz w:val="36"/>
          <w:szCs w:val="36"/>
          <w:rtl/>
        </w:rPr>
        <w:t xml:space="preserve"> والله أعلم - . </w:t>
      </w:r>
    </w:p>
    <w:p w:rsidR="00017BFD" w:rsidRPr="004C2859" w:rsidRDefault="00017BFD" w:rsidP="004717CB">
      <w:pPr>
        <w:jc w:val="both"/>
        <w:rPr>
          <w:rFonts w:ascii="QCF_BSML" w:hAnsi="QCF_BSML" w:cs="AL-Mohanad Bold"/>
          <w:color w:val="000000"/>
          <w:sz w:val="36"/>
          <w:szCs w:val="36"/>
          <w:rtl/>
        </w:rPr>
      </w:pPr>
      <w:r w:rsidRPr="004C2859">
        <w:rPr>
          <w:rFonts w:ascii="QCF_BSML" w:hAnsi="QCF_BSML" w:cs="AL-Mohanad Bold" w:hint="cs"/>
          <w:color w:val="000000"/>
          <w:sz w:val="36"/>
          <w:szCs w:val="36"/>
          <w:rtl/>
        </w:rPr>
        <w:t xml:space="preserve">المسألة الثانية : حكم شراء المصحف : </w:t>
      </w:r>
    </w:p>
    <w:p w:rsidR="00017BFD" w:rsidRDefault="00017BFD" w:rsidP="004717CB">
      <w:pPr>
        <w:ind w:firstLine="720"/>
        <w:jc w:val="both"/>
        <w:rPr>
          <w:rFonts w:cs="Traditional Arabic"/>
          <w:sz w:val="36"/>
          <w:szCs w:val="36"/>
          <w:rtl/>
        </w:rPr>
      </w:pPr>
      <w:r>
        <w:rPr>
          <w:rFonts w:cs="Traditional Arabic" w:hint="cs"/>
          <w:sz w:val="36"/>
          <w:szCs w:val="36"/>
          <w:rtl/>
        </w:rPr>
        <w:t xml:space="preserve">تبين في المسألة السابقة أن حكم البيع شامل لطرفي العقد ( البيع والشراء ) عند فقهاء الحنفية والمالكية والصحيح من مذهب الشافعية وبعض الحنابلة . </w:t>
      </w:r>
    </w:p>
    <w:p w:rsidR="00017BFD" w:rsidRDefault="00017BFD" w:rsidP="004717CB">
      <w:pPr>
        <w:ind w:firstLine="720"/>
        <w:jc w:val="both"/>
        <w:rPr>
          <w:rFonts w:cs="Traditional Arabic"/>
          <w:sz w:val="36"/>
          <w:szCs w:val="36"/>
          <w:rtl/>
        </w:rPr>
      </w:pPr>
      <w:r>
        <w:rPr>
          <w:rFonts w:cs="Traditional Arabic" w:hint="cs"/>
          <w:sz w:val="36"/>
          <w:szCs w:val="36"/>
          <w:rtl/>
        </w:rPr>
        <w:t xml:space="preserve">وفرق الحنابلة في المعتمد من مذهبهم بين البيع والشراء وكذا بعض الشافعية , وتم عرض البيع في المسألة الأولى وبقي حكم الشراء على النحو الآتي : </w:t>
      </w:r>
    </w:p>
    <w:p w:rsidR="00017BFD" w:rsidRPr="004C2859" w:rsidRDefault="00017BFD" w:rsidP="004717CB">
      <w:pPr>
        <w:jc w:val="both"/>
        <w:rPr>
          <w:rFonts w:ascii="QCF_BSML" w:hAnsi="QCF_BSML" w:cs="AL-Mohanad Bold"/>
          <w:color w:val="000000"/>
          <w:sz w:val="36"/>
          <w:szCs w:val="36"/>
          <w:rtl/>
        </w:rPr>
      </w:pPr>
      <w:r w:rsidRPr="004C2859">
        <w:rPr>
          <w:rFonts w:ascii="QCF_BSML" w:hAnsi="QCF_BSML" w:cs="AL-Mohanad Bold" w:hint="cs"/>
          <w:color w:val="000000"/>
          <w:sz w:val="36"/>
          <w:szCs w:val="36"/>
          <w:rtl/>
        </w:rPr>
        <w:t xml:space="preserve">القول الأول </w:t>
      </w:r>
      <w:r w:rsidR="00CE46E6">
        <w:rPr>
          <w:rFonts w:ascii="QCF_BSML" w:hAnsi="QCF_BSML" w:cs="AL-Mohanad Bold" w:hint="cs"/>
          <w:color w:val="000000"/>
          <w:sz w:val="36"/>
          <w:szCs w:val="36"/>
          <w:rtl/>
        </w:rPr>
        <w:t>:</w:t>
      </w:r>
    </w:p>
    <w:p w:rsidR="00017BFD" w:rsidRDefault="00017BFD" w:rsidP="004717CB">
      <w:pPr>
        <w:ind w:firstLine="720"/>
        <w:jc w:val="both"/>
        <w:rPr>
          <w:rFonts w:cs="Traditional Arabic"/>
          <w:sz w:val="36"/>
          <w:szCs w:val="36"/>
          <w:rtl/>
        </w:rPr>
      </w:pPr>
      <w:r>
        <w:rPr>
          <w:rFonts w:cs="Traditional Arabic" w:hint="cs"/>
          <w:sz w:val="36"/>
          <w:szCs w:val="36"/>
          <w:rtl/>
        </w:rPr>
        <w:t xml:space="preserve">لا يكره شراء المصحف . </w:t>
      </w:r>
    </w:p>
    <w:p w:rsidR="00017BFD" w:rsidRDefault="00017BFD" w:rsidP="004717CB">
      <w:pPr>
        <w:ind w:firstLine="720"/>
        <w:jc w:val="both"/>
        <w:rPr>
          <w:rFonts w:cs="Traditional Arabic"/>
          <w:sz w:val="36"/>
          <w:szCs w:val="36"/>
          <w:rtl/>
        </w:rPr>
      </w:pPr>
      <w:r>
        <w:rPr>
          <w:rFonts w:cs="Traditional Arabic" w:hint="cs"/>
          <w:sz w:val="36"/>
          <w:szCs w:val="36"/>
          <w:rtl/>
        </w:rPr>
        <w:t>وهو قول عند الشافعية</w:t>
      </w:r>
      <w:r>
        <w:rPr>
          <w:rFonts w:cs="Traditional Arabic" w:hint="cs"/>
          <w:sz w:val="36"/>
          <w:szCs w:val="36"/>
          <w:vertAlign w:val="superscript"/>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393"/>
      </w:r>
      <w:r w:rsidRPr="00B804C0">
        <w:rPr>
          <w:rFonts w:cs="Traditional Arabic" w:hint="cs"/>
          <w:sz w:val="36"/>
          <w:szCs w:val="36"/>
          <w:vertAlign w:val="superscript"/>
          <w:rtl/>
        </w:rPr>
        <w:t>)</w:t>
      </w:r>
      <w:r>
        <w:rPr>
          <w:rFonts w:cs="Traditional Arabic" w:hint="cs"/>
          <w:sz w:val="36"/>
          <w:szCs w:val="36"/>
          <w:rtl/>
        </w:rPr>
        <w:t xml:space="preserve"> , والصحيح من مذهب الحنابلة</w:t>
      </w:r>
      <w:r w:rsidRPr="004C2859">
        <w:rPr>
          <w:rFonts w:cs="Traditional Arabic" w:hint="cs"/>
          <w:sz w:val="36"/>
          <w:szCs w:val="36"/>
          <w:vertAlign w:val="superscript"/>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394"/>
      </w:r>
      <w:r w:rsidRPr="00B804C0">
        <w:rPr>
          <w:rFonts w:cs="Traditional Arabic" w:hint="cs"/>
          <w:sz w:val="36"/>
          <w:szCs w:val="36"/>
          <w:vertAlign w:val="superscript"/>
          <w:rtl/>
        </w:rPr>
        <w:t>)</w:t>
      </w:r>
      <w:r>
        <w:rPr>
          <w:rFonts w:cs="Traditional Arabic" w:hint="cs"/>
          <w:sz w:val="36"/>
          <w:szCs w:val="36"/>
          <w:rtl/>
        </w:rPr>
        <w:t xml:space="preserve"> .</w:t>
      </w:r>
    </w:p>
    <w:p w:rsidR="00017BFD" w:rsidRPr="004C2859" w:rsidRDefault="00017BFD" w:rsidP="004717CB">
      <w:pPr>
        <w:jc w:val="both"/>
        <w:rPr>
          <w:rFonts w:ascii="QCF_BSML" w:hAnsi="QCF_BSML" w:cs="AL-Mohanad Bold"/>
          <w:color w:val="000000"/>
          <w:sz w:val="36"/>
          <w:szCs w:val="36"/>
          <w:rtl/>
        </w:rPr>
      </w:pPr>
      <w:r w:rsidRPr="004C2859">
        <w:rPr>
          <w:rFonts w:ascii="QCF_BSML" w:hAnsi="QCF_BSML" w:cs="AL-Mohanad Bold" w:hint="cs"/>
          <w:color w:val="000000"/>
          <w:sz w:val="36"/>
          <w:szCs w:val="36"/>
          <w:rtl/>
        </w:rPr>
        <w:t xml:space="preserve">القول الثاني : </w:t>
      </w:r>
    </w:p>
    <w:p w:rsidR="00017BFD" w:rsidRDefault="00017BFD" w:rsidP="004717CB">
      <w:pPr>
        <w:ind w:firstLine="720"/>
        <w:jc w:val="both"/>
        <w:rPr>
          <w:rFonts w:cs="Traditional Arabic"/>
          <w:sz w:val="36"/>
          <w:szCs w:val="36"/>
          <w:rtl/>
        </w:rPr>
      </w:pPr>
      <w:r>
        <w:rPr>
          <w:rFonts w:cs="Traditional Arabic" w:hint="cs"/>
          <w:sz w:val="36"/>
          <w:szCs w:val="36"/>
          <w:rtl/>
        </w:rPr>
        <w:t xml:space="preserve">كراهة شراء المصحف . </w:t>
      </w:r>
    </w:p>
    <w:p w:rsidR="00017BFD" w:rsidRDefault="00017BFD" w:rsidP="004717CB">
      <w:pPr>
        <w:ind w:firstLine="720"/>
        <w:jc w:val="both"/>
        <w:rPr>
          <w:rFonts w:cs="Traditional Arabic"/>
          <w:sz w:val="36"/>
          <w:szCs w:val="36"/>
          <w:rtl/>
        </w:rPr>
      </w:pPr>
      <w:r>
        <w:rPr>
          <w:rFonts w:cs="Traditional Arabic" w:hint="cs"/>
          <w:sz w:val="36"/>
          <w:szCs w:val="36"/>
          <w:rtl/>
        </w:rPr>
        <w:t xml:space="preserve">وهو الصحيح من مذهب الشافعية </w:t>
      </w:r>
      <w:r w:rsidRPr="00B804C0">
        <w:rPr>
          <w:rFonts w:cs="Traditional Arabic" w:hint="cs"/>
          <w:sz w:val="36"/>
          <w:szCs w:val="36"/>
          <w:vertAlign w:val="superscript"/>
          <w:rtl/>
        </w:rPr>
        <w:t>(</w:t>
      </w:r>
      <w:r w:rsidRPr="00B804C0">
        <w:rPr>
          <w:rStyle w:val="a4"/>
          <w:rFonts w:cs="Traditional Arabic"/>
          <w:sz w:val="36"/>
          <w:szCs w:val="36"/>
          <w:rtl/>
        </w:rPr>
        <w:footnoteReference w:id="395"/>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وروا</w:t>
      </w:r>
      <w:r w:rsidR="00CE46E6">
        <w:rPr>
          <w:rFonts w:cs="Traditional Arabic" w:hint="cs"/>
          <w:sz w:val="36"/>
          <w:szCs w:val="36"/>
          <w:rtl/>
        </w:rPr>
        <w:t>ي</w:t>
      </w:r>
      <w:r>
        <w:rPr>
          <w:rFonts w:cs="Traditional Arabic" w:hint="cs"/>
          <w:sz w:val="36"/>
          <w:szCs w:val="36"/>
          <w:rtl/>
        </w:rPr>
        <w:t xml:space="preserve">ة عن الإمام أحمد </w:t>
      </w:r>
      <w:r w:rsidRPr="00B804C0">
        <w:rPr>
          <w:rFonts w:cs="Traditional Arabic" w:hint="cs"/>
          <w:sz w:val="36"/>
          <w:szCs w:val="36"/>
          <w:vertAlign w:val="superscript"/>
          <w:rtl/>
        </w:rPr>
        <w:t>(</w:t>
      </w:r>
      <w:r w:rsidRPr="00B804C0">
        <w:rPr>
          <w:rStyle w:val="a4"/>
          <w:rFonts w:cs="Traditional Arabic"/>
          <w:sz w:val="36"/>
          <w:szCs w:val="36"/>
          <w:rtl/>
        </w:rPr>
        <w:footnoteReference w:id="396"/>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w:t>
      </w:r>
    </w:p>
    <w:p w:rsidR="00017BFD" w:rsidRPr="004C2859" w:rsidRDefault="00017BFD" w:rsidP="004717CB">
      <w:pPr>
        <w:jc w:val="both"/>
        <w:rPr>
          <w:rFonts w:ascii="QCF_BSML" w:hAnsi="QCF_BSML" w:cs="AL-Mohanad Bold"/>
          <w:color w:val="000000"/>
          <w:sz w:val="36"/>
          <w:szCs w:val="36"/>
          <w:rtl/>
        </w:rPr>
      </w:pPr>
      <w:r w:rsidRPr="004C2859">
        <w:rPr>
          <w:rFonts w:ascii="QCF_BSML" w:hAnsi="QCF_BSML" w:cs="AL-Mohanad Bold" w:hint="cs"/>
          <w:color w:val="000000"/>
          <w:sz w:val="36"/>
          <w:szCs w:val="36"/>
          <w:rtl/>
        </w:rPr>
        <w:lastRenderedPageBreak/>
        <w:t xml:space="preserve">الأدلة : </w:t>
      </w:r>
    </w:p>
    <w:p w:rsidR="00017BFD" w:rsidRPr="004C2859" w:rsidRDefault="00017BFD" w:rsidP="00CE46E6">
      <w:pPr>
        <w:jc w:val="both"/>
        <w:rPr>
          <w:rFonts w:ascii="QCF_BSML" w:hAnsi="QCF_BSML" w:cs="AL-Mohanad Bold"/>
          <w:color w:val="000000"/>
          <w:sz w:val="36"/>
          <w:szCs w:val="36"/>
          <w:rtl/>
        </w:rPr>
      </w:pPr>
      <w:r w:rsidRPr="004C2859">
        <w:rPr>
          <w:rFonts w:ascii="QCF_BSML" w:hAnsi="QCF_BSML" w:cs="AL-Mohanad Bold" w:hint="cs"/>
          <w:color w:val="000000"/>
          <w:sz w:val="36"/>
          <w:szCs w:val="36"/>
          <w:rtl/>
        </w:rPr>
        <w:t xml:space="preserve">أدلة القول الأول : </w:t>
      </w:r>
    </w:p>
    <w:p w:rsidR="00017BFD" w:rsidRPr="004C2859" w:rsidRDefault="00017BFD" w:rsidP="004717CB">
      <w:pPr>
        <w:jc w:val="both"/>
        <w:rPr>
          <w:rFonts w:ascii="QCF_BSML" w:hAnsi="QCF_BSML" w:cs="AL-Mohanad Bold"/>
          <w:color w:val="000000"/>
          <w:sz w:val="36"/>
          <w:szCs w:val="36"/>
          <w:rtl/>
        </w:rPr>
      </w:pPr>
      <w:r w:rsidRPr="004C2859">
        <w:rPr>
          <w:rFonts w:ascii="QCF_BSML" w:hAnsi="QCF_BSML" w:cs="AL-Mohanad Bold" w:hint="cs"/>
          <w:color w:val="000000"/>
          <w:sz w:val="36"/>
          <w:szCs w:val="36"/>
          <w:rtl/>
        </w:rPr>
        <w:t xml:space="preserve">الدليل الأول : </w:t>
      </w:r>
    </w:p>
    <w:p w:rsidR="00017BFD" w:rsidRDefault="00017BFD" w:rsidP="00CE46E6">
      <w:pPr>
        <w:ind w:firstLine="720"/>
        <w:jc w:val="both"/>
        <w:rPr>
          <w:rFonts w:cs="Traditional Arabic"/>
          <w:sz w:val="36"/>
          <w:szCs w:val="36"/>
          <w:rtl/>
        </w:rPr>
      </w:pPr>
      <w:r>
        <w:rPr>
          <w:rFonts w:cs="Traditional Arabic" w:hint="cs"/>
          <w:sz w:val="36"/>
          <w:szCs w:val="36"/>
          <w:rtl/>
        </w:rPr>
        <w:t xml:space="preserve">ما روي عن ابن عباس </w:t>
      </w:r>
      <w:r w:rsidR="00CE46E6">
        <w:rPr>
          <w:rFonts w:cs="Traditional Arabic" w:hint="cs"/>
          <w:sz w:val="36"/>
          <w:szCs w:val="36"/>
          <w:rtl/>
        </w:rPr>
        <w:t>رضي الله عنهما</w:t>
      </w:r>
      <w:r>
        <w:rPr>
          <w:rFonts w:cs="Traditional Arabic" w:hint="cs"/>
          <w:sz w:val="36"/>
          <w:szCs w:val="36"/>
          <w:rtl/>
        </w:rPr>
        <w:t xml:space="preserve"> أنه قال : " </w:t>
      </w:r>
      <w:bookmarkStart w:id="88" w:name="ث13"/>
      <w:r>
        <w:rPr>
          <w:rFonts w:cs="Traditional Arabic" w:hint="cs"/>
          <w:sz w:val="36"/>
          <w:szCs w:val="36"/>
          <w:rtl/>
        </w:rPr>
        <w:t xml:space="preserve">اشتر المصحف ولا تبعه </w:t>
      </w:r>
      <w:bookmarkEnd w:id="88"/>
      <w:r>
        <w:rPr>
          <w:rFonts w:cs="Traditional Arabic" w:hint="cs"/>
          <w:sz w:val="36"/>
          <w:szCs w:val="36"/>
          <w:rtl/>
        </w:rPr>
        <w:t>"</w:t>
      </w:r>
      <w:r>
        <w:rPr>
          <w:rFonts w:cs="Traditional Arabic" w:hint="cs"/>
          <w:sz w:val="36"/>
          <w:szCs w:val="36"/>
          <w:vertAlign w:val="superscript"/>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397"/>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017BFD" w:rsidRPr="004C2859" w:rsidRDefault="00017BFD" w:rsidP="004717CB">
      <w:pPr>
        <w:jc w:val="both"/>
        <w:rPr>
          <w:rFonts w:ascii="QCF_BSML" w:hAnsi="QCF_BSML" w:cs="AL-Mohanad Bold"/>
          <w:color w:val="000000"/>
          <w:sz w:val="36"/>
          <w:szCs w:val="36"/>
          <w:rtl/>
        </w:rPr>
      </w:pPr>
      <w:r w:rsidRPr="004C2859">
        <w:rPr>
          <w:rFonts w:ascii="QCF_BSML" w:hAnsi="QCF_BSML" w:cs="AL-Mohanad Bold" w:hint="cs"/>
          <w:color w:val="000000"/>
          <w:sz w:val="36"/>
          <w:szCs w:val="36"/>
          <w:rtl/>
        </w:rPr>
        <w:t>الدليل الثاني:</w:t>
      </w:r>
    </w:p>
    <w:p w:rsidR="00017BFD" w:rsidRDefault="00017BFD" w:rsidP="004717CB">
      <w:pPr>
        <w:ind w:firstLine="720"/>
        <w:jc w:val="both"/>
        <w:rPr>
          <w:rFonts w:cs="Traditional Arabic"/>
          <w:sz w:val="36"/>
          <w:szCs w:val="36"/>
          <w:rtl/>
        </w:rPr>
      </w:pPr>
      <w:r>
        <w:rPr>
          <w:rFonts w:cs="Traditional Arabic" w:hint="cs"/>
          <w:sz w:val="36"/>
          <w:szCs w:val="36"/>
          <w:rtl/>
        </w:rPr>
        <w:t xml:space="preserve">ما روي عن جابر </w:t>
      </w:r>
      <w:r>
        <w:rPr>
          <w:rFonts w:cs="Traditional Arabic" w:hint="cs"/>
          <w:sz w:val="36"/>
          <w:szCs w:val="36"/>
        </w:rPr>
        <w:sym w:font="AGA Arabesque" w:char="F074"/>
      </w:r>
      <w:r>
        <w:rPr>
          <w:rFonts w:cs="Traditional Arabic" w:hint="cs"/>
          <w:sz w:val="36"/>
          <w:szCs w:val="36"/>
          <w:rtl/>
        </w:rPr>
        <w:t xml:space="preserve"> أنه قال في المصاحف : " </w:t>
      </w:r>
      <w:bookmarkStart w:id="89" w:name="ث14"/>
      <w:r>
        <w:rPr>
          <w:rFonts w:cs="Traditional Arabic" w:hint="cs"/>
          <w:sz w:val="36"/>
          <w:szCs w:val="36"/>
          <w:rtl/>
        </w:rPr>
        <w:t xml:space="preserve">اشترها ولا تبعها </w:t>
      </w:r>
      <w:bookmarkEnd w:id="89"/>
      <w:r>
        <w:rPr>
          <w:rFonts w:cs="Traditional Arabic" w:hint="cs"/>
          <w:sz w:val="36"/>
          <w:szCs w:val="36"/>
          <w:rtl/>
        </w:rPr>
        <w:t>"</w:t>
      </w:r>
      <w:r w:rsidRPr="004144C3">
        <w:rPr>
          <w:rFonts w:cs="Traditional Arabic" w:hint="cs"/>
          <w:sz w:val="36"/>
          <w:szCs w:val="36"/>
          <w:vertAlign w:val="superscript"/>
          <w:rtl/>
        </w:rPr>
        <w:t>(</w:t>
      </w:r>
      <w:r w:rsidRPr="004144C3">
        <w:rPr>
          <w:rFonts w:cs="Traditional Arabic"/>
          <w:sz w:val="36"/>
          <w:szCs w:val="36"/>
          <w:vertAlign w:val="superscript"/>
          <w:rtl/>
        </w:rPr>
        <w:footnoteReference w:id="398"/>
      </w:r>
      <w:r w:rsidRPr="004144C3">
        <w:rPr>
          <w:rFonts w:cs="Traditional Arabic" w:hint="cs"/>
          <w:sz w:val="36"/>
          <w:szCs w:val="36"/>
          <w:vertAlign w:val="superscript"/>
          <w:rtl/>
        </w:rPr>
        <w:t>)</w:t>
      </w:r>
      <w:r>
        <w:rPr>
          <w:rFonts w:cs="Traditional Arabic" w:hint="cs"/>
          <w:sz w:val="36"/>
          <w:szCs w:val="36"/>
          <w:rtl/>
        </w:rPr>
        <w:t xml:space="preserve"> .</w:t>
      </w:r>
    </w:p>
    <w:p w:rsidR="00017BFD" w:rsidRDefault="00017BFD" w:rsidP="004717CB">
      <w:pPr>
        <w:jc w:val="both"/>
        <w:rPr>
          <w:rFonts w:ascii="QCF_BSML" w:hAnsi="QCF_BSML" w:cs="AL-Mohanad Bold"/>
          <w:color w:val="000000"/>
          <w:sz w:val="36"/>
          <w:szCs w:val="36"/>
          <w:rtl/>
        </w:rPr>
      </w:pPr>
      <w:r w:rsidRPr="004C2859">
        <w:rPr>
          <w:rFonts w:ascii="QCF_BSML" w:hAnsi="QCF_BSML" w:cs="AL-Mohanad Bold" w:hint="cs"/>
          <w:color w:val="000000"/>
          <w:sz w:val="36"/>
          <w:szCs w:val="36"/>
          <w:rtl/>
        </w:rPr>
        <w:t xml:space="preserve">وجه الدلالة فيما سبق : </w:t>
      </w:r>
    </w:p>
    <w:p w:rsidR="00017BFD" w:rsidRPr="004144C3" w:rsidRDefault="00017BFD" w:rsidP="004717CB">
      <w:pPr>
        <w:ind w:firstLine="720"/>
        <w:jc w:val="both"/>
        <w:rPr>
          <w:rFonts w:ascii="QCF_BSML" w:hAnsi="QCF_BSML" w:cs="Traditional Arabic"/>
          <w:color w:val="000000"/>
          <w:sz w:val="36"/>
          <w:szCs w:val="36"/>
          <w:rtl/>
        </w:rPr>
      </w:pPr>
      <w:r>
        <w:rPr>
          <w:rFonts w:ascii="QCF_BSML" w:hAnsi="QCF_BSML" w:cs="Traditional Arabic" w:hint="cs"/>
          <w:color w:val="000000"/>
          <w:sz w:val="36"/>
          <w:szCs w:val="36"/>
          <w:rtl/>
        </w:rPr>
        <w:t>أن هذين الأثرين فيهما تفريق بين البيع والشراء في حكم البيع ، فدّلا على إباحة الشراء والمنع من البيع .</w:t>
      </w:r>
    </w:p>
    <w:p w:rsidR="00017BFD" w:rsidRPr="00CE387F" w:rsidRDefault="00017BFD" w:rsidP="004717CB">
      <w:pPr>
        <w:jc w:val="both"/>
        <w:rPr>
          <w:rFonts w:ascii="QCF_BSML" w:hAnsi="QCF_BSML" w:cs="AL-Mohanad Bold"/>
          <w:color w:val="000000"/>
          <w:sz w:val="36"/>
          <w:szCs w:val="36"/>
          <w:rtl/>
        </w:rPr>
      </w:pPr>
      <w:r w:rsidRPr="00CE387F">
        <w:rPr>
          <w:rFonts w:ascii="QCF_BSML" w:hAnsi="QCF_BSML" w:cs="AL-Mohanad Bold" w:hint="cs"/>
          <w:color w:val="000000"/>
          <w:sz w:val="36"/>
          <w:szCs w:val="36"/>
          <w:rtl/>
        </w:rPr>
        <w:t xml:space="preserve">الدليل الثالث : </w:t>
      </w:r>
    </w:p>
    <w:p w:rsidR="00017BFD" w:rsidRDefault="00017BFD" w:rsidP="004717CB">
      <w:pPr>
        <w:jc w:val="both"/>
        <w:rPr>
          <w:rFonts w:cs="Traditional Arabic"/>
          <w:sz w:val="36"/>
          <w:szCs w:val="36"/>
          <w:rtl/>
        </w:rPr>
      </w:pPr>
      <w:r>
        <w:rPr>
          <w:rFonts w:ascii="QCF_BSML" w:hAnsi="QCF_BSML" w:cs="Traditional Arabic" w:hint="cs"/>
          <w:color w:val="000000"/>
          <w:sz w:val="36"/>
          <w:szCs w:val="36"/>
          <w:rtl/>
        </w:rPr>
        <w:tab/>
        <w:t>إن في إباحة الشراء استنقاذ للمصحف فوجب جوازه من غير كراهة ؛ كشراء الأسير المسلم من الكافر مع كونه حراماً محرم البيع</w:t>
      </w:r>
      <w:r w:rsidRPr="00B804C0">
        <w:rPr>
          <w:rFonts w:cs="Traditional Arabic" w:hint="cs"/>
          <w:sz w:val="36"/>
          <w:szCs w:val="36"/>
          <w:vertAlign w:val="superscript"/>
          <w:rtl/>
        </w:rPr>
        <w:t>(</w:t>
      </w:r>
      <w:r w:rsidRPr="00B804C0">
        <w:rPr>
          <w:rStyle w:val="a4"/>
          <w:rFonts w:cs="Traditional Arabic"/>
          <w:sz w:val="36"/>
          <w:szCs w:val="36"/>
          <w:rtl/>
        </w:rPr>
        <w:footnoteReference w:id="399"/>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w:t>
      </w:r>
    </w:p>
    <w:p w:rsidR="00017BFD" w:rsidRPr="00CE387F" w:rsidRDefault="00017BFD" w:rsidP="004717CB">
      <w:pPr>
        <w:jc w:val="both"/>
        <w:rPr>
          <w:rFonts w:ascii="QCF_BSML" w:hAnsi="QCF_BSML" w:cs="AL-Mohanad Bold"/>
          <w:color w:val="000000"/>
          <w:sz w:val="36"/>
          <w:szCs w:val="36"/>
          <w:rtl/>
        </w:rPr>
      </w:pPr>
      <w:r w:rsidRPr="00CE387F">
        <w:rPr>
          <w:rFonts w:ascii="QCF_BSML" w:hAnsi="QCF_BSML" w:cs="AL-Mohanad Bold" w:hint="cs"/>
          <w:color w:val="000000"/>
          <w:sz w:val="36"/>
          <w:szCs w:val="36"/>
          <w:rtl/>
        </w:rPr>
        <w:t xml:space="preserve">أدلة القول الثاني : </w:t>
      </w:r>
    </w:p>
    <w:p w:rsidR="00017BFD" w:rsidRDefault="00017BFD" w:rsidP="004717CB">
      <w:pPr>
        <w:ind w:firstLine="720"/>
        <w:jc w:val="both"/>
        <w:rPr>
          <w:rFonts w:cs="Traditional Arabic"/>
          <w:sz w:val="36"/>
          <w:szCs w:val="36"/>
          <w:rtl/>
        </w:rPr>
      </w:pPr>
      <w:r>
        <w:rPr>
          <w:rFonts w:cs="Traditional Arabic" w:hint="cs"/>
          <w:sz w:val="36"/>
          <w:szCs w:val="36"/>
          <w:rtl/>
        </w:rPr>
        <w:t xml:space="preserve">استدل أصحاب هذا القول بعموم أدلة كراهة بيع المصحف </w:t>
      </w:r>
      <w:r>
        <w:rPr>
          <w:rFonts w:cs="Traditional Arabic"/>
          <w:sz w:val="36"/>
          <w:szCs w:val="36"/>
          <w:rtl/>
        </w:rPr>
        <w:t>–</w:t>
      </w:r>
      <w:r>
        <w:rPr>
          <w:rFonts w:cs="Traditional Arabic" w:hint="cs"/>
          <w:sz w:val="36"/>
          <w:szCs w:val="36"/>
          <w:rtl/>
        </w:rPr>
        <w:t xml:space="preserve"> الوارد ذكرها في المسألة الأولى </w:t>
      </w:r>
      <w:r>
        <w:rPr>
          <w:rFonts w:cs="Traditional Arabic"/>
          <w:sz w:val="36"/>
          <w:szCs w:val="36"/>
          <w:rtl/>
        </w:rPr>
        <w:t>–</w:t>
      </w:r>
      <w:r>
        <w:rPr>
          <w:rFonts w:cs="Traditional Arabic" w:hint="cs"/>
          <w:sz w:val="36"/>
          <w:szCs w:val="36"/>
          <w:rtl/>
        </w:rPr>
        <w:t xml:space="preserve"> وذلك لأن عقد البيع يشتمل على طرفيه البيع والشراء .</w:t>
      </w:r>
    </w:p>
    <w:p w:rsidR="00017BFD" w:rsidRDefault="00017BFD" w:rsidP="004717CB">
      <w:pPr>
        <w:ind w:firstLine="720"/>
        <w:jc w:val="both"/>
        <w:rPr>
          <w:rFonts w:cs="Traditional Arabic"/>
          <w:sz w:val="36"/>
          <w:szCs w:val="36"/>
          <w:rtl/>
        </w:rPr>
      </w:pPr>
      <w:r>
        <w:rPr>
          <w:rFonts w:cs="Traditional Arabic" w:hint="cs"/>
          <w:sz w:val="36"/>
          <w:szCs w:val="36"/>
          <w:rtl/>
        </w:rPr>
        <w:t xml:space="preserve">واستدلوا : بأن شراء المصحف وسيلة إلى البيع المتضمن إذلال المصحف ؛ فإذا لم يحرم فلا أقل من أن يكره </w:t>
      </w:r>
      <w:r w:rsidRPr="00B804C0">
        <w:rPr>
          <w:rFonts w:cs="Traditional Arabic" w:hint="cs"/>
          <w:sz w:val="36"/>
          <w:szCs w:val="36"/>
          <w:vertAlign w:val="superscript"/>
          <w:rtl/>
        </w:rPr>
        <w:t>(</w:t>
      </w:r>
      <w:r w:rsidRPr="00B804C0">
        <w:rPr>
          <w:rStyle w:val="a4"/>
          <w:rFonts w:cs="Traditional Arabic"/>
          <w:sz w:val="36"/>
          <w:szCs w:val="36"/>
          <w:rtl/>
        </w:rPr>
        <w:footnoteReference w:id="400"/>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017BFD" w:rsidRPr="00AE1A1A" w:rsidRDefault="00017BFD" w:rsidP="004717CB">
      <w:pPr>
        <w:jc w:val="both"/>
        <w:rPr>
          <w:rFonts w:ascii="QCF_BSML" w:hAnsi="QCF_BSML" w:cs="AL-Mohanad Bold"/>
          <w:color w:val="000000"/>
          <w:sz w:val="36"/>
          <w:szCs w:val="36"/>
          <w:rtl/>
        </w:rPr>
      </w:pPr>
      <w:r w:rsidRPr="00AE1A1A">
        <w:rPr>
          <w:rFonts w:ascii="QCF_BSML" w:hAnsi="QCF_BSML" w:cs="AL-Mohanad Bold" w:hint="cs"/>
          <w:color w:val="000000"/>
          <w:sz w:val="36"/>
          <w:szCs w:val="36"/>
          <w:rtl/>
        </w:rPr>
        <w:lastRenderedPageBreak/>
        <w:t xml:space="preserve">    المناقشة : </w:t>
      </w:r>
    </w:p>
    <w:p w:rsidR="00017BFD" w:rsidRDefault="00017BFD" w:rsidP="004717CB">
      <w:pPr>
        <w:ind w:firstLine="720"/>
        <w:jc w:val="both"/>
        <w:rPr>
          <w:rFonts w:ascii="QCF_BSML" w:hAnsi="QCF_BSML" w:cs="Traditional Arabic"/>
          <w:color w:val="000000"/>
          <w:sz w:val="36"/>
          <w:szCs w:val="36"/>
          <w:rtl/>
        </w:rPr>
      </w:pPr>
      <w:r>
        <w:rPr>
          <w:rFonts w:ascii="QCF_BSML" w:hAnsi="QCF_BSML" w:cs="Traditional Arabic" w:hint="cs"/>
          <w:color w:val="000000"/>
          <w:sz w:val="36"/>
          <w:szCs w:val="36"/>
          <w:rtl/>
        </w:rPr>
        <w:t>كون شراء المصحف وسيلة للبيع المتضمن إذلال المصحف غير صحيح ؛ وذلك لأن البيع غير الشراء فالمشتري راغب في المصحف بل فيه معنى الاستنقاذ من الابتذال بخلاف البيع , بل وفي إباحة شرا</w:t>
      </w:r>
      <w:r w:rsidR="00836138">
        <w:rPr>
          <w:rFonts w:ascii="QCF_BSML" w:hAnsi="QCF_BSML" w:cs="Traditional Arabic" w:hint="cs"/>
          <w:color w:val="000000"/>
          <w:sz w:val="36"/>
          <w:szCs w:val="36"/>
          <w:rtl/>
        </w:rPr>
        <w:t>ئه</w:t>
      </w:r>
      <w:r>
        <w:rPr>
          <w:rFonts w:ascii="QCF_BSML" w:hAnsi="QCF_BSML" w:cs="Traditional Arabic" w:hint="cs"/>
          <w:color w:val="000000"/>
          <w:sz w:val="36"/>
          <w:szCs w:val="36"/>
          <w:rtl/>
        </w:rPr>
        <w:t xml:space="preserve"> عوناً على نشره والرغبة في اقتنا</w:t>
      </w:r>
      <w:r w:rsidR="00836138">
        <w:rPr>
          <w:rFonts w:ascii="QCF_BSML" w:hAnsi="QCF_BSML" w:cs="Traditional Arabic" w:hint="cs"/>
          <w:color w:val="000000"/>
          <w:sz w:val="36"/>
          <w:szCs w:val="36"/>
          <w:rtl/>
        </w:rPr>
        <w:t>ئه</w:t>
      </w:r>
      <w:r>
        <w:rPr>
          <w:rFonts w:ascii="QCF_BSML" w:hAnsi="QCF_BSML" w:cs="Traditional Arabic" w:hint="cs"/>
          <w:color w:val="000000"/>
          <w:sz w:val="36"/>
          <w:szCs w:val="36"/>
          <w:rtl/>
        </w:rPr>
        <w:t xml:space="preserve"> </w:t>
      </w:r>
      <w:r>
        <w:rPr>
          <w:rFonts w:ascii="QCF_BSML" w:hAnsi="QCF_BSML" w:cs="Traditional Arabic"/>
          <w:color w:val="000000"/>
          <w:sz w:val="36"/>
          <w:szCs w:val="36"/>
          <w:rtl/>
        </w:rPr>
        <w:t>–</w:t>
      </w:r>
      <w:r>
        <w:rPr>
          <w:rFonts w:ascii="QCF_BSML" w:hAnsi="QCF_BSML" w:cs="Traditional Arabic" w:hint="cs"/>
          <w:color w:val="000000"/>
          <w:sz w:val="36"/>
          <w:szCs w:val="36"/>
          <w:rtl/>
        </w:rPr>
        <w:t xml:space="preserve"> والله أعلم - . </w:t>
      </w:r>
    </w:p>
    <w:p w:rsidR="00017BFD" w:rsidRPr="00AE1A1A" w:rsidRDefault="00017BFD" w:rsidP="004717CB">
      <w:pPr>
        <w:jc w:val="both"/>
        <w:rPr>
          <w:rFonts w:ascii="QCF_BSML" w:hAnsi="QCF_BSML" w:cs="AL-Mohanad Bold"/>
          <w:color w:val="000000"/>
          <w:sz w:val="36"/>
          <w:szCs w:val="36"/>
          <w:rtl/>
        </w:rPr>
      </w:pPr>
      <w:r w:rsidRPr="00AE1A1A">
        <w:rPr>
          <w:rFonts w:ascii="QCF_BSML" w:hAnsi="QCF_BSML" w:cs="AL-Mohanad Bold" w:hint="cs"/>
          <w:color w:val="000000"/>
          <w:sz w:val="36"/>
          <w:szCs w:val="36"/>
          <w:rtl/>
        </w:rPr>
        <w:t xml:space="preserve">الترجيح : </w:t>
      </w:r>
    </w:p>
    <w:p w:rsidR="00017BFD" w:rsidRDefault="00017BFD" w:rsidP="004717CB">
      <w:pPr>
        <w:ind w:firstLine="720"/>
        <w:jc w:val="both"/>
        <w:rPr>
          <w:rFonts w:ascii="QCF_BSML" w:hAnsi="QCF_BSML" w:cs="Traditional Arabic"/>
          <w:color w:val="000000"/>
          <w:sz w:val="36"/>
          <w:szCs w:val="36"/>
          <w:rtl/>
        </w:rPr>
      </w:pPr>
      <w:r>
        <w:rPr>
          <w:rFonts w:ascii="QCF_BSML" w:hAnsi="QCF_BSML" w:cs="Traditional Arabic" w:hint="cs"/>
          <w:color w:val="000000"/>
          <w:sz w:val="36"/>
          <w:szCs w:val="36"/>
          <w:rtl/>
        </w:rPr>
        <w:t xml:space="preserve">يظهر </w:t>
      </w:r>
      <w:r>
        <w:rPr>
          <w:rFonts w:ascii="QCF_BSML" w:hAnsi="QCF_BSML" w:cs="Traditional Arabic"/>
          <w:color w:val="000000"/>
          <w:sz w:val="36"/>
          <w:szCs w:val="36"/>
          <w:rtl/>
        </w:rPr>
        <w:t>–</w:t>
      </w:r>
      <w:r>
        <w:rPr>
          <w:rFonts w:ascii="QCF_BSML" w:hAnsi="QCF_BSML" w:cs="Traditional Arabic" w:hint="cs"/>
          <w:color w:val="000000"/>
          <w:sz w:val="36"/>
          <w:szCs w:val="36"/>
          <w:rtl/>
        </w:rPr>
        <w:t xml:space="preserve"> والله أعلم </w:t>
      </w:r>
      <w:r>
        <w:rPr>
          <w:rFonts w:ascii="QCF_BSML" w:hAnsi="QCF_BSML" w:cs="Traditional Arabic"/>
          <w:color w:val="000000"/>
          <w:sz w:val="36"/>
          <w:szCs w:val="36"/>
          <w:rtl/>
        </w:rPr>
        <w:t>–</w:t>
      </w:r>
      <w:r>
        <w:rPr>
          <w:rFonts w:ascii="QCF_BSML" w:hAnsi="QCF_BSML" w:cs="Traditional Arabic" w:hint="cs"/>
          <w:color w:val="000000"/>
          <w:sz w:val="36"/>
          <w:szCs w:val="36"/>
          <w:rtl/>
        </w:rPr>
        <w:t xml:space="preserve"> أن القول الأول القائل بإباحة شراء المصحف هو الراجح لقوة ما استدلوا به ولما تضمنه من المساهمة في نشر المصحف واقتنا</w:t>
      </w:r>
      <w:r w:rsidR="00836138">
        <w:rPr>
          <w:rFonts w:ascii="QCF_BSML" w:hAnsi="QCF_BSML" w:cs="Traditional Arabic" w:hint="cs"/>
          <w:color w:val="000000"/>
          <w:sz w:val="36"/>
          <w:szCs w:val="36"/>
          <w:rtl/>
        </w:rPr>
        <w:t>ئه</w:t>
      </w:r>
      <w:r>
        <w:rPr>
          <w:rFonts w:ascii="QCF_BSML" w:hAnsi="QCF_BSML" w:cs="Traditional Arabic" w:hint="cs"/>
          <w:color w:val="000000"/>
          <w:sz w:val="36"/>
          <w:szCs w:val="36"/>
          <w:rtl/>
        </w:rPr>
        <w:t xml:space="preserve"> . </w:t>
      </w:r>
    </w:p>
    <w:p w:rsidR="00017BFD" w:rsidRPr="00AE1A1A" w:rsidRDefault="00017BFD" w:rsidP="001E52A5">
      <w:pPr>
        <w:spacing w:before="240"/>
        <w:jc w:val="both"/>
        <w:rPr>
          <w:rFonts w:cs="MCS Taybah S_U normal."/>
          <w:sz w:val="36"/>
          <w:szCs w:val="36"/>
          <w:rtl/>
        </w:rPr>
      </w:pPr>
      <w:r w:rsidRPr="00AE1A1A">
        <w:rPr>
          <w:rFonts w:cs="MCS Taybah S_U normal." w:hint="cs"/>
          <w:sz w:val="36"/>
          <w:szCs w:val="36"/>
          <w:rtl/>
        </w:rPr>
        <w:t xml:space="preserve">سادساً : درجة الفرق : </w:t>
      </w:r>
    </w:p>
    <w:p w:rsidR="00017BFD" w:rsidRDefault="00017BFD" w:rsidP="004717CB">
      <w:pPr>
        <w:ind w:firstLine="720"/>
        <w:jc w:val="both"/>
        <w:rPr>
          <w:rFonts w:ascii="QCF_BSML" w:hAnsi="QCF_BSML" w:cs="Traditional Arabic"/>
          <w:color w:val="000000"/>
          <w:sz w:val="36"/>
          <w:szCs w:val="36"/>
          <w:rtl/>
        </w:rPr>
      </w:pPr>
      <w:r>
        <w:rPr>
          <w:rFonts w:ascii="QCF_BSML" w:hAnsi="QCF_BSML" w:cs="Traditional Arabic" w:hint="cs"/>
          <w:color w:val="000000"/>
          <w:sz w:val="36"/>
          <w:szCs w:val="36"/>
          <w:rtl/>
        </w:rPr>
        <w:t>بعد دراسة مسألتي الفرق ومعرفة القول الراجح فيهما يظهر ما يلي :</w:t>
      </w:r>
    </w:p>
    <w:p w:rsidR="00017BFD" w:rsidRDefault="00017BFD" w:rsidP="00CE46E6">
      <w:pPr>
        <w:ind w:firstLine="720"/>
        <w:jc w:val="both"/>
        <w:rPr>
          <w:rFonts w:ascii="QCF_BSML" w:hAnsi="QCF_BSML" w:cs="Traditional Arabic"/>
          <w:color w:val="000000"/>
          <w:sz w:val="36"/>
          <w:szCs w:val="36"/>
          <w:rtl/>
        </w:rPr>
      </w:pPr>
      <w:r>
        <w:rPr>
          <w:rFonts w:ascii="QCF_BSML" w:hAnsi="QCF_BSML" w:cs="Traditional Arabic" w:hint="cs"/>
          <w:color w:val="000000"/>
          <w:sz w:val="36"/>
          <w:szCs w:val="36"/>
          <w:rtl/>
        </w:rPr>
        <w:t xml:space="preserve"> أن أصل التفريق بين البيع والشراء في بيع المصحف صحيح , ولكن على خلاف نص الرواية المشهورة والمتضمنة لتحريم البيع وجواز الشراء , وإنما يكون الفرق على </w:t>
      </w:r>
      <w:r w:rsidR="00757035">
        <w:rPr>
          <w:rFonts w:ascii="QCF_BSML" w:hAnsi="QCF_BSML" w:cs="Traditional Arabic" w:hint="cs"/>
          <w:color w:val="000000"/>
          <w:sz w:val="36"/>
          <w:szCs w:val="36"/>
          <w:rtl/>
        </w:rPr>
        <w:t xml:space="preserve">الرواية </w:t>
      </w:r>
      <w:r>
        <w:rPr>
          <w:rFonts w:ascii="QCF_BSML" w:hAnsi="QCF_BSML" w:cs="Traditional Arabic" w:hint="cs"/>
          <w:color w:val="000000"/>
          <w:sz w:val="36"/>
          <w:szCs w:val="36"/>
          <w:rtl/>
        </w:rPr>
        <w:t>المتضمنة لكراهية البيع وجواز الشراء</w:t>
      </w:r>
      <w:r w:rsidRPr="00B804C0">
        <w:rPr>
          <w:rFonts w:cs="Traditional Arabic" w:hint="cs"/>
          <w:sz w:val="36"/>
          <w:szCs w:val="36"/>
          <w:vertAlign w:val="superscript"/>
          <w:rtl/>
        </w:rPr>
        <w:t>(</w:t>
      </w:r>
      <w:r w:rsidRPr="00B804C0">
        <w:rPr>
          <w:rStyle w:val="a4"/>
          <w:rFonts w:cs="Traditional Arabic"/>
          <w:sz w:val="36"/>
          <w:szCs w:val="36"/>
          <w:rtl/>
        </w:rPr>
        <w:footnoteReference w:id="401"/>
      </w:r>
      <w:r w:rsidRPr="00B804C0">
        <w:rPr>
          <w:rFonts w:cs="Traditional Arabic" w:hint="cs"/>
          <w:sz w:val="36"/>
          <w:szCs w:val="36"/>
          <w:vertAlign w:val="superscript"/>
          <w:rtl/>
        </w:rPr>
        <w:t>)</w:t>
      </w:r>
      <w:r>
        <w:rPr>
          <w:rFonts w:ascii="QCF_BSML" w:hAnsi="QCF_BSML" w:cs="Traditional Arabic" w:hint="cs"/>
          <w:color w:val="000000"/>
          <w:sz w:val="36"/>
          <w:szCs w:val="36"/>
          <w:rtl/>
        </w:rPr>
        <w:t xml:space="preserve">, وبهذا يكون الفرق قوي ومعتبر </w:t>
      </w:r>
      <w:r>
        <w:rPr>
          <w:rFonts w:ascii="QCF_BSML" w:hAnsi="QCF_BSML" w:cs="Traditional Arabic"/>
          <w:color w:val="000000"/>
          <w:sz w:val="36"/>
          <w:szCs w:val="36"/>
          <w:rtl/>
        </w:rPr>
        <w:t>–</w:t>
      </w:r>
      <w:r w:rsidR="00227A0C">
        <w:rPr>
          <w:rFonts w:ascii="QCF_BSML" w:hAnsi="QCF_BSML" w:cs="Traditional Arabic" w:hint="cs"/>
          <w:color w:val="000000"/>
          <w:sz w:val="36"/>
          <w:szCs w:val="36"/>
          <w:rtl/>
        </w:rPr>
        <w:t xml:space="preserve"> والله أعلم -.  </w:t>
      </w:r>
    </w:p>
    <w:p w:rsidR="00017BFD" w:rsidRPr="00B804C0" w:rsidRDefault="00881C35" w:rsidP="004717CB">
      <w:pPr>
        <w:jc w:val="center"/>
        <w:rPr>
          <w:rFonts w:cs="Traditional Arabic"/>
          <w:sz w:val="36"/>
          <w:szCs w:val="36"/>
          <w:rtl/>
        </w:rPr>
      </w:pPr>
      <w:r>
        <w:rPr>
          <w:rFonts w:cs="MCS Shafa S_U normal."/>
          <w:sz w:val="36"/>
          <w:szCs w:val="36"/>
          <w:rtl/>
        </w:rPr>
        <w:br w:type="page"/>
      </w:r>
      <w:r w:rsidR="00017BFD" w:rsidRPr="00B804C0">
        <w:rPr>
          <w:rFonts w:cs="MCS Shafa S_U normal." w:hint="cs"/>
          <w:sz w:val="36"/>
          <w:szCs w:val="36"/>
          <w:rtl/>
        </w:rPr>
        <w:lastRenderedPageBreak/>
        <w:t xml:space="preserve">المبحث </w:t>
      </w:r>
      <w:r w:rsidR="00017BFD">
        <w:rPr>
          <w:rFonts w:cs="MCS Shafa S_U normal." w:hint="cs"/>
          <w:sz w:val="36"/>
          <w:szCs w:val="36"/>
          <w:rtl/>
        </w:rPr>
        <w:t>التاسع</w:t>
      </w:r>
      <w:r w:rsidR="00017BFD" w:rsidRPr="00B804C0">
        <w:rPr>
          <w:rFonts w:cs="MCS Shafa S_U normal." w:hint="cs"/>
          <w:sz w:val="36"/>
          <w:szCs w:val="36"/>
          <w:rtl/>
        </w:rPr>
        <w:t xml:space="preserve"> :</w:t>
      </w:r>
    </w:p>
    <w:p w:rsidR="00017BFD" w:rsidRPr="00B804C0" w:rsidRDefault="00017BFD" w:rsidP="00374C33">
      <w:pPr>
        <w:spacing w:before="240"/>
        <w:jc w:val="center"/>
        <w:rPr>
          <w:rFonts w:cs="Traditional Arabic"/>
          <w:b/>
          <w:bCs/>
          <w:sz w:val="36"/>
          <w:szCs w:val="36"/>
          <w:u w:val="single"/>
          <w:rtl/>
        </w:rPr>
      </w:pPr>
      <w:r w:rsidRPr="00B804C0">
        <w:rPr>
          <w:rFonts w:cs="MCS Taybah S_U normal." w:hint="cs"/>
          <w:sz w:val="36"/>
          <w:szCs w:val="36"/>
          <w:rtl/>
        </w:rPr>
        <w:t xml:space="preserve">الفرق بين </w:t>
      </w:r>
      <w:r>
        <w:rPr>
          <w:rFonts w:cs="MCS Taybah S_U normal." w:hint="cs"/>
          <w:sz w:val="36"/>
          <w:szCs w:val="36"/>
          <w:rtl/>
        </w:rPr>
        <w:t>البائع والمشتري في بيع الكلأ من حيث الجواز</w:t>
      </w:r>
    </w:p>
    <w:p w:rsidR="00017BFD" w:rsidRPr="00B804C0" w:rsidRDefault="00017BFD" w:rsidP="004717CB">
      <w:pPr>
        <w:spacing w:before="240"/>
        <w:jc w:val="both"/>
        <w:rPr>
          <w:rFonts w:cs="MCS Taybah S_U normal."/>
          <w:sz w:val="36"/>
          <w:szCs w:val="36"/>
          <w:rtl/>
        </w:rPr>
      </w:pPr>
      <w:r w:rsidRPr="00B804C0">
        <w:rPr>
          <w:rFonts w:cs="MCS Taybah S_U normal." w:hint="cs"/>
          <w:sz w:val="36"/>
          <w:szCs w:val="36"/>
          <w:rtl/>
        </w:rPr>
        <w:t xml:space="preserve">أولاً : نص الإمام في الفرق بين المسألتين : </w:t>
      </w:r>
    </w:p>
    <w:p w:rsidR="00017BFD" w:rsidRDefault="00017BFD" w:rsidP="004717CB">
      <w:pPr>
        <w:ind w:firstLine="720"/>
        <w:jc w:val="both"/>
        <w:rPr>
          <w:rFonts w:ascii="QCF_BSML" w:hAnsi="QCF_BSML" w:cs="Traditional Arabic"/>
          <w:color w:val="000000"/>
          <w:sz w:val="36"/>
          <w:szCs w:val="36"/>
          <w:rtl/>
        </w:rPr>
      </w:pPr>
      <w:r>
        <w:rPr>
          <w:rFonts w:ascii="QCF_BSML" w:hAnsi="QCF_BSML" w:cs="Traditional Arabic" w:hint="cs"/>
          <w:color w:val="000000"/>
          <w:sz w:val="36"/>
          <w:szCs w:val="36"/>
          <w:rtl/>
        </w:rPr>
        <w:t>نقل ابن هانئ رحمه الله أنه س</w:t>
      </w:r>
      <w:r w:rsidR="00881C35">
        <w:rPr>
          <w:rFonts w:ascii="QCF_BSML" w:hAnsi="QCF_BSML" w:cs="Traditional Arabic" w:hint="cs"/>
          <w:color w:val="000000"/>
          <w:sz w:val="36"/>
          <w:szCs w:val="36"/>
          <w:rtl/>
        </w:rPr>
        <w:t>َ</w:t>
      </w:r>
      <w:r>
        <w:rPr>
          <w:rFonts w:ascii="QCF_BSML" w:hAnsi="QCF_BSML" w:cs="Traditional Arabic" w:hint="cs"/>
          <w:color w:val="000000"/>
          <w:sz w:val="36"/>
          <w:szCs w:val="36"/>
          <w:rtl/>
        </w:rPr>
        <w:t>أل الإمام أحمد رحمه الله عن بيع الكلأ</w:t>
      </w:r>
      <w:r>
        <w:rPr>
          <w:rFonts w:cs="Traditional Arabic" w:hint="cs"/>
          <w:sz w:val="36"/>
          <w:szCs w:val="36"/>
          <w:vertAlign w:val="superscript"/>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402"/>
      </w:r>
      <w:r w:rsidRPr="00B804C0">
        <w:rPr>
          <w:rFonts w:cs="Traditional Arabic" w:hint="cs"/>
          <w:sz w:val="36"/>
          <w:szCs w:val="36"/>
          <w:vertAlign w:val="superscript"/>
          <w:rtl/>
        </w:rPr>
        <w:t>)</w:t>
      </w:r>
      <w:r>
        <w:rPr>
          <w:rFonts w:ascii="QCF_BSML" w:hAnsi="QCF_BSML" w:cs="Traditional Arabic" w:hint="cs"/>
          <w:color w:val="000000"/>
          <w:sz w:val="36"/>
          <w:szCs w:val="36"/>
          <w:rtl/>
        </w:rPr>
        <w:t xml:space="preserve"> ؟ فقال : </w:t>
      </w:r>
    </w:p>
    <w:p w:rsidR="00017BFD" w:rsidRDefault="00017BFD" w:rsidP="004717CB">
      <w:pPr>
        <w:jc w:val="both"/>
        <w:rPr>
          <w:rFonts w:ascii="QCF_BSML" w:hAnsi="QCF_BSML" w:cs="Traditional Arabic"/>
          <w:color w:val="000000"/>
          <w:sz w:val="36"/>
          <w:szCs w:val="36"/>
          <w:rtl/>
        </w:rPr>
      </w:pPr>
      <w:r>
        <w:rPr>
          <w:rFonts w:ascii="QCF_BSML" w:hAnsi="QCF_BSML" w:cs="Traditional Arabic" w:hint="cs"/>
          <w:color w:val="000000"/>
          <w:sz w:val="36"/>
          <w:szCs w:val="36"/>
          <w:rtl/>
        </w:rPr>
        <w:t>" البائع أشد عندنا من المشتري ، والمشتري أسهل "</w:t>
      </w:r>
      <w:r>
        <w:rPr>
          <w:rFonts w:cs="Traditional Arabic" w:hint="cs"/>
          <w:sz w:val="36"/>
          <w:szCs w:val="36"/>
          <w:vertAlign w:val="superscript"/>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403"/>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ascii="QCF_BSML" w:hAnsi="QCF_BSML" w:cs="Traditional Arabic" w:hint="cs"/>
          <w:color w:val="000000"/>
          <w:sz w:val="36"/>
          <w:szCs w:val="36"/>
          <w:rtl/>
        </w:rPr>
        <w:t xml:space="preserve">. </w:t>
      </w:r>
    </w:p>
    <w:p w:rsidR="00017BFD" w:rsidRDefault="00017BFD" w:rsidP="00374C33">
      <w:pPr>
        <w:spacing w:before="240"/>
        <w:jc w:val="both"/>
        <w:rPr>
          <w:rFonts w:ascii="QCF_BSML" w:hAnsi="QCF_BSML" w:cs="Traditional Arabic"/>
          <w:color w:val="000000"/>
          <w:sz w:val="36"/>
          <w:szCs w:val="36"/>
          <w:rtl/>
        </w:rPr>
      </w:pPr>
      <w:r w:rsidRPr="00AF2B55">
        <w:rPr>
          <w:rFonts w:cs="MCS Taybah S_U normal." w:hint="cs"/>
          <w:sz w:val="36"/>
          <w:szCs w:val="36"/>
          <w:rtl/>
        </w:rPr>
        <w:t>ثانياً : بيان مكانة الرواية في المذهب :</w:t>
      </w:r>
      <w:r>
        <w:rPr>
          <w:rFonts w:ascii="QCF_BSML" w:hAnsi="QCF_BSML" w:cs="Traditional Arabic" w:hint="cs"/>
          <w:color w:val="000000"/>
          <w:sz w:val="36"/>
          <w:szCs w:val="36"/>
          <w:rtl/>
        </w:rPr>
        <w:t xml:space="preserve"> </w:t>
      </w:r>
    </w:p>
    <w:p w:rsidR="00017BFD" w:rsidRDefault="00017BFD" w:rsidP="004717CB">
      <w:pPr>
        <w:ind w:firstLine="720"/>
        <w:jc w:val="both"/>
        <w:rPr>
          <w:rFonts w:ascii="QCF_BSML" w:hAnsi="QCF_BSML" w:cs="Traditional Arabic"/>
          <w:color w:val="000000"/>
          <w:sz w:val="36"/>
          <w:szCs w:val="36"/>
          <w:rtl/>
        </w:rPr>
      </w:pPr>
      <w:r>
        <w:rPr>
          <w:rFonts w:ascii="QCF_BSML" w:hAnsi="QCF_BSML" w:cs="Traditional Arabic" w:hint="cs"/>
          <w:color w:val="000000"/>
          <w:sz w:val="36"/>
          <w:szCs w:val="36"/>
          <w:rtl/>
        </w:rPr>
        <w:t>هذه الرواية والتي تدل على عدم جواز بيع الكلأ هي المذهب</w:t>
      </w:r>
      <w:r w:rsidRPr="00B804C0">
        <w:rPr>
          <w:rFonts w:cs="Traditional Arabic" w:hint="cs"/>
          <w:sz w:val="36"/>
          <w:szCs w:val="36"/>
          <w:vertAlign w:val="superscript"/>
          <w:rtl/>
        </w:rPr>
        <w:t>(</w:t>
      </w:r>
      <w:r w:rsidRPr="00B804C0">
        <w:rPr>
          <w:rStyle w:val="a4"/>
          <w:rFonts w:cs="Traditional Arabic"/>
          <w:sz w:val="36"/>
          <w:szCs w:val="36"/>
          <w:rtl/>
        </w:rPr>
        <w:footnoteReference w:id="404"/>
      </w:r>
      <w:r w:rsidRPr="00B804C0">
        <w:rPr>
          <w:rFonts w:cs="Traditional Arabic" w:hint="cs"/>
          <w:sz w:val="36"/>
          <w:szCs w:val="36"/>
          <w:vertAlign w:val="superscript"/>
          <w:rtl/>
        </w:rPr>
        <w:t>)</w:t>
      </w:r>
      <w:r>
        <w:rPr>
          <w:rFonts w:ascii="QCF_BSML" w:hAnsi="QCF_BSML" w:cs="Traditional Arabic" w:hint="cs"/>
          <w:color w:val="000000"/>
          <w:sz w:val="36"/>
          <w:szCs w:val="36"/>
          <w:rtl/>
        </w:rPr>
        <w:t xml:space="preserve"> .</w:t>
      </w:r>
    </w:p>
    <w:p w:rsidR="00017BFD" w:rsidRDefault="00017BFD" w:rsidP="004717CB">
      <w:pPr>
        <w:jc w:val="both"/>
        <w:rPr>
          <w:rFonts w:ascii="QCF_BSML" w:hAnsi="QCF_BSML" w:cs="Traditional Arabic"/>
          <w:color w:val="000000"/>
          <w:sz w:val="36"/>
          <w:szCs w:val="36"/>
          <w:rtl/>
        </w:rPr>
      </w:pPr>
      <w:r>
        <w:rPr>
          <w:rFonts w:ascii="QCF_BSML" w:hAnsi="QCF_BSML" w:cs="Traditional Arabic" w:hint="cs"/>
          <w:color w:val="000000"/>
          <w:sz w:val="36"/>
          <w:szCs w:val="36"/>
          <w:rtl/>
        </w:rPr>
        <w:t xml:space="preserve"> وروي</w:t>
      </w:r>
      <w:r w:rsidR="00CE46E6">
        <w:rPr>
          <w:rFonts w:ascii="QCF_BSML" w:hAnsi="QCF_BSML" w:cs="Traditional Arabic" w:hint="cs"/>
          <w:color w:val="000000"/>
          <w:sz w:val="36"/>
          <w:szCs w:val="36"/>
          <w:rtl/>
        </w:rPr>
        <w:t>َ</w:t>
      </w:r>
      <w:r>
        <w:rPr>
          <w:rFonts w:ascii="QCF_BSML" w:hAnsi="QCF_BSML" w:cs="Traditional Arabic" w:hint="cs"/>
          <w:color w:val="000000"/>
          <w:sz w:val="36"/>
          <w:szCs w:val="36"/>
          <w:rtl/>
        </w:rPr>
        <w:t xml:space="preserve"> عن الإمام أحمد رحمه الله رواية ثانية : أنه يملك ذلك بمجرد ملك الأرض </w:t>
      </w:r>
      <w:r w:rsidRPr="00B804C0">
        <w:rPr>
          <w:rFonts w:cs="Traditional Arabic" w:hint="cs"/>
          <w:sz w:val="36"/>
          <w:szCs w:val="36"/>
          <w:vertAlign w:val="superscript"/>
          <w:rtl/>
        </w:rPr>
        <w:t>(</w:t>
      </w:r>
      <w:r w:rsidRPr="00B804C0">
        <w:rPr>
          <w:rStyle w:val="a4"/>
          <w:rFonts w:cs="Traditional Arabic"/>
          <w:sz w:val="36"/>
          <w:szCs w:val="36"/>
          <w:rtl/>
        </w:rPr>
        <w:footnoteReference w:id="405"/>
      </w:r>
      <w:r w:rsidRPr="00B804C0">
        <w:rPr>
          <w:rFonts w:cs="Traditional Arabic" w:hint="cs"/>
          <w:sz w:val="36"/>
          <w:szCs w:val="36"/>
          <w:vertAlign w:val="superscript"/>
          <w:rtl/>
        </w:rPr>
        <w:t>)</w:t>
      </w:r>
      <w:r>
        <w:rPr>
          <w:rFonts w:cs="Traditional Arabic" w:hint="cs"/>
          <w:sz w:val="36"/>
          <w:szCs w:val="36"/>
          <w:vertAlign w:val="superscript"/>
          <w:rtl/>
        </w:rPr>
        <w:t xml:space="preserve"> </w:t>
      </w:r>
      <w:r w:rsidR="00881C35">
        <w:rPr>
          <w:rFonts w:ascii="QCF_BSML" w:hAnsi="QCF_BSML" w:cs="Traditional Arabic" w:hint="cs"/>
          <w:color w:val="000000"/>
          <w:sz w:val="36"/>
          <w:szCs w:val="36"/>
          <w:rtl/>
        </w:rPr>
        <w:t xml:space="preserve">، </w:t>
      </w:r>
      <w:r>
        <w:rPr>
          <w:rFonts w:ascii="QCF_BSML" w:hAnsi="QCF_BSML" w:cs="Traditional Arabic" w:hint="cs"/>
          <w:color w:val="000000"/>
          <w:sz w:val="36"/>
          <w:szCs w:val="36"/>
          <w:rtl/>
        </w:rPr>
        <w:t>وهي التي قدمها في الهداية</w:t>
      </w:r>
      <w:r w:rsidRPr="00B804C0">
        <w:rPr>
          <w:rFonts w:cs="Traditional Arabic" w:hint="cs"/>
          <w:sz w:val="36"/>
          <w:szCs w:val="36"/>
          <w:vertAlign w:val="superscript"/>
          <w:rtl/>
        </w:rPr>
        <w:t>(</w:t>
      </w:r>
      <w:r w:rsidRPr="00B804C0">
        <w:rPr>
          <w:rStyle w:val="a4"/>
          <w:rFonts w:cs="Traditional Arabic"/>
          <w:sz w:val="36"/>
          <w:szCs w:val="36"/>
          <w:rtl/>
        </w:rPr>
        <w:footnoteReference w:id="406"/>
      </w:r>
      <w:r w:rsidRPr="00B804C0">
        <w:rPr>
          <w:rFonts w:cs="Traditional Arabic" w:hint="cs"/>
          <w:sz w:val="36"/>
          <w:szCs w:val="36"/>
          <w:vertAlign w:val="superscript"/>
          <w:rtl/>
        </w:rPr>
        <w:t>)</w:t>
      </w:r>
      <w:r>
        <w:rPr>
          <w:rFonts w:ascii="QCF_BSML" w:hAnsi="QCF_BSML" w:cs="Traditional Arabic" w:hint="cs"/>
          <w:color w:val="000000"/>
          <w:sz w:val="36"/>
          <w:szCs w:val="36"/>
          <w:rtl/>
        </w:rPr>
        <w:t xml:space="preserve"> . </w:t>
      </w:r>
    </w:p>
    <w:p w:rsidR="00017BFD" w:rsidRPr="00AF2B55" w:rsidRDefault="00017BFD" w:rsidP="00374C33">
      <w:pPr>
        <w:spacing w:before="240"/>
        <w:jc w:val="both"/>
        <w:rPr>
          <w:rFonts w:cs="MCS Taybah S_U normal."/>
          <w:sz w:val="36"/>
          <w:szCs w:val="36"/>
          <w:rtl/>
        </w:rPr>
      </w:pPr>
      <w:r w:rsidRPr="00AF2B55">
        <w:rPr>
          <w:rFonts w:cs="MCS Taybah S_U normal." w:hint="cs"/>
          <w:sz w:val="36"/>
          <w:szCs w:val="36"/>
          <w:rtl/>
        </w:rPr>
        <w:t xml:space="preserve">ثالثاً : الجامع بين المسألتين : </w:t>
      </w:r>
    </w:p>
    <w:p w:rsidR="00017BFD" w:rsidRDefault="00017BFD" w:rsidP="004717CB">
      <w:pPr>
        <w:ind w:firstLine="720"/>
        <w:jc w:val="both"/>
        <w:rPr>
          <w:rFonts w:ascii="QCF_BSML" w:hAnsi="QCF_BSML" w:cs="Traditional Arabic"/>
          <w:color w:val="000000"/>
          <w:sz w:val="36"/>
          <w:szCs w:val="36"/>
          <w:rtl/>
        </w:rPr>
      </w:pPr>
      <w:r>
        <w:rPr>
          <w:rFonts w:ascii="QCF_BSML" w:hAnsi="QCF_BSML" w:cs="Traditional Arabic" w:hint="cs"/>
          <w:color w:val="000000"/>
          <w:sz w:val="36"/>
          <w:szCs w:val="36"/>
          <w:rtl/>
        </w:rPr>
        <w:t xml:space="preserve">أن البيع والشراء هما طرفا عقد البيع . </w:t>
      </w:r>
    </w:p>
    <w:p w:rsidR="00017BFD" w:rsidRPr="00AF2B55" w:rsidRDefault="00017BFD" w:rsidP="00374C33">
      <w:pPr>
        <w:spacing w:before="240"/>
        <w:jc w:val="both"/>
        <w:rPr>
          <w:rFonts w:cs="MCS Taybah S_U normal."/>
          <w:sz w:val="36"/>
          <w:szCs w:val="36"/>
          <w:rtl/>
        </w:rPr>
      </w:pPr>
      <w:r w:rsidRPr="00AF2B55">
        <w:rPr>
          <w:rFonts w:cs="MCS Taybah S_U normal." w:hint="cs"/>
          <w:sz w:val="36"/>
          <w:szCs w:val="36"/>
          <w:rtl/>
        </w:rPr>
        <w:t xml:space="preserve">رابعاً : الفرق بين المسألتين : </w:t>
      </w:r>
    </w:p>
    <w:p w:rsidR="00017BFD" w:rsidRPr="00836138" w:rsidRDefault="00017BFD" w:rsidP="004717CB">
      <w:pPr>
        <w:ind w:firstLine="720"/>
        <w:jc w:val="both"/>
        <w:rPr>
          <w:rFonts w:ascii="QCF_BSML" w:hAnsi="QCF_BSML" w:cs="Traditional Arabic"/>
          <w:color w:val="000000"/>
          <w:sz w:val="36"/>
          <w:szCs w:val="36"/>
          <w:rtl/>
        </w:rPr>
      </w:pPr>
      <w:r>
        <w:rPr>
          <w:rFonts w:ascii="QCF_BSML" w:hAnsi="QCF_BSML" w:cs="Traditional Arabic" w:hint="cs"/>
          <w:color w:val="000000"/>
          <w:sz w:val="36"/>
          <w:szCs w:val="36"/>
          <w:rtl/>
        </w:rPr>
        <w:t xml:space="preserve">بما أن بيع الكلأ غير جائز ؛ فإن البائع متعد على حق الغير وقام بفعل غير مأذون له فيه ، فكان فعله أشد من فعل المشتري الذي يريد أن يستنفع بما له فيه حق ولا يكون ذلك إلا بالشراء فكان فعله أسهل من فعل البائع . </w:t>
      </w:r>
    </w:p>
    <w:p w:rsidR="00017BFD" w:rsidRPr="0014255B" w:rsidRDefault="00017BFD" w:rsidP="00374C33">
      <w:pPr>
        <w:spacing w:before="240"/>
        <w:jc w:val="both"/>
        <w:rPr>
          <w:rFonts w:cs="MCS Taybah S_U normal."/>
          <w:sz w:val="36"/>
          <w:szCs w:val="36"/>
          <w:rtl/>
        </w:rPr>
      </w:pPr>
      <w:r w:rsidRPr="0014255B">
        <w:rPr>
          <w:rFonts w:cs="MCS Taybah S_U normal." w:hint="cs"/>
          <w:sz w:val="36"/>
          <w:szCs w:val="36"/>
          <w:rtl/>
        </w:rPr>
        <w:lastRenderedPageBreak/>
        <w:t xml:space="preserve">خامساً : دراسة مسألتي الفرق : </w:t>
      </w:r>
    </w:p>
    <w:p w:rsidR="00017BFD" w:rsidRPr="00205340" w:rsidRDefault="00017BFD" w:rsidP="004717CB">
      <w:pPr>
        <w:jc w:val="both"/>
        <w:rPr>
          <w:rFonts w:ascii="QCF_BSML" w:hAnsi="QCF_BSML" w:cs="AL-Mohanad Bold"/>
          <w:color w:val="000000"/>
          <w:sz w:val="36"/>
          <w:szCs w:val="36"/>
          <w:rtl/>
        </w:rPr>
      </w:pPr>
      <w:r w:rsidRPr="00205340">
        <w:rPr>
          <w:rFonts w:ascii="QCF_BSML" w:hAnsi="QCF_BSML" w:cs="AL-Mohanad Bold" w:hint="cs"/>
          <w:color w:val="000000"/>
          <w:sz w:val="36"/>
          <w:szCs w:val="36"/>
          <w:rtl/>
        </w:rPr>
        <w:t>المسألة الأولى : حكم بيع الكلأ :</w:t>
      </w:r>
    </w:p>
    <w:p w:rsidR="00017BFD" w:rsidRDefault="00017BFD" w:rsidP="004717CB">
      <w:pPr>
        <w:ind w:firstLine="720"/>
        <w:jc w:val="both"/>
        <w:rPr>
          <w:rFonts w:ascii="QCF_BSML" w:hAnsi="QCF_BSML" w:cs="Traditional Arabic"/>
          <w:color w:val="000000"/>
          <w:sz w:val="36"/>
          <w:szCs w:val="36"/>
          <w:rtl/>
        </w:rPr>
      </w:pPr>
      <w:r>
        <w:rPr>
          <w:rFonts w:ascii="QCF_BSML" w:hAnsi="QCF_BSML" w:cs="Traditional Arabic" w:hint="cs"/>
          <w:color w:val="000000"/>
          <w:sz w:val="36"/>
          <w:szCs w:val="36"/>
          <w:rtl/>
        </w:rPr>
        <w:t>ذهب جمهور الفقهاء إلى أن الكلأ في الأراضي المباحة كالصحاري والبراري لا يختص به أحد من الناس وأنه على الإباحة لا يصح بيعه في موضعه</w:t>
      </w:r>
      <w:r w:rsidRPr="00B804C0">
        <w:rPr>
          <w:rFonts w:cs="Traditional Arabic" w:hint="cs"/>
          <w:sz w:val="36"/>
          <w:szCs w:val="36"/>
          <w:vertAlign w:val="superscript"/>
          <w:rtl/>
        </w:rPr>
        <w:t>(</w:t>
      </w:r>
      <w:r w:rsidRPr="00B804C0">
        <w:rPr>
          <w:rStyle w:val="a4"/>
          <w:rFonts w:cs="Traditional Arabic"/>
          <w:sz w:val="36"/>
          <w:szCs w:val="36"/>
          <w:rtl/>
        </w:rPr>
        <w:footnoteReference w:id="407"/>
      </w:r>
      <w:r w:rsidRPr="00B804C0">
        <w:rPr>
          <w:rFonts w:cs="Traditional Arabic" w:hint="cs"/>
          <w:sz w:val="36"/>
          <w:szCs w:val="36"/>
          <w:vertAlign w:val="superscript"/>
          <w:rtl/>
        </w:rPr>
        <w:t>)</w:t>
      </w:r>
      <w:r>
        <w:rPr>
          <w:rFonts w:ascii="QCF_BSML" w:hAnsi="QCF_BSML" w:cs="Traditional Arabic" w:hint="cs"/>
          <w:color w:val="000000"/>
          <w:sz w:val="36"/>
          <w:szCs w:val="36"/>
          <w:rtl/>
        </w:rPr>
        <w:t xml:space="preserve"> ؛ بل وح</w:t>
      </w:r>
      <w:r w:rsidR="00CE46E6">
        <w:rPr>
          <w:rFonts w:ascii="QCF_BSML" w:hAnsi="QCF_BSML" w:cs="Traditional Arabic" w:hint="cs"/>
          <w:color w:val="000000"/>
          <w:sz w:val="36"/>
          <w:szCs w:val="36"/>
          <w:rtl/>
        </w:rPr>
        <w:t>ُ</w:t>
      </w:r>
      <w:r>
        <w:rPr>
          <w:rFonts w:ascii="QCF_BSML" w:hAnsi="QCF_BSML" w:cs="Traditional Arabic" w:hint="cs"/>
          <w:color w:val="000000"/>
          <w:sz w:val="36"/>
          <w:szCs w:val="36"/>
          <w:rtl/>
        </w:rPr>
        <w:t>كي</w:t>
      </w:r>
      <w:r w:rsidR="00CE46E6">
        <w:rPr>
          <w:rFonts w:ascii="QCF_BSML" w:hAnsi="QCF_BSML" w:cs="Traditional Arabic" w:hint="cs"/>
          <w:color w:val="000000"/>
          <w:sz w:val="36"/>
          <w:szCs w:val="36"/>
          <w:rtl/>
        </w:rPr>
        <w:t>َ</w:t>
      </w:r>
      <w:r>
        <w:rPr>
          <w:rFonts w:ascii="QCF_BSML" w:hAnsi="QCF_BSML" w:cs="Traditional Arabic" w:hint="cs"/>
          <w:color w:val="000000"/>
          <w:sz w:val="36"/>
          <w:szCs w:val="36"/>
          <w:rtl/>
        </w:rPr>
        <w:t xml:space="preserve"> الإجماع على ذلك</w:t>
      </w:r>
      <w:r w:rsidRPr="00B804C0">
        <w:rPr>
          <w:rFonts w:cs="Traditional Arabic" w:hint="cs"/>
          <w:sz w:val="36"/>
          <w:szCs w:val="36"/>
          <w:vertAlign w:val="superscript"/>
          <w:rtl/>
        </w:rPr>
        <w:t>(</w:t>
      </w:r>
      <w:r w:rsidRPr="00B804C0">
        <w:rPr>
          <w:rStyle w:val="a4"/>
          <w:rFonts w:cs="Traditional Arabic"/>
          <w:sz w:val="36"/>
          <w:szCs w:val="36"/>
          <w:rtl/>
        </w:rPr>
        <w:footnoteReference w:id="408"/>
      </w:r>
      <w:r w:rsidRPr="00B804C0">
        <w:rPr>
          <w:rFonts w:cs="Traditional Arabic" w:hint="cs"/>
          <w:sz w:val="36"/>
          <w:szCs w:val="36"/>
          <w:vertAlign w:val="superscript"/>
          <w:rtl/>
        </w:rPr>
        <w:t>)</w:t>
      </w:r>
      <w:r>
        <w:rPr>
          <w:rFonts w:ascii="QCF_BSML" w:hAnsi="QCF_BSML" w:cs="Traditional Arabic" w:hint="cs"/>
          <w:color w:val="000000"/>
          <w:sz w:val="36"/>
          <w:szCs w:val="36"/>
          <w:rtl/>
        </w:rPr>
        <w:t xml:space="preserve"> . </w:t>
      </w:r>
    </w:p>
    <w:p w:rsidR="00017BFD" w:rsidRDefault="00017BFD" w:rsidP="004717CB">
      <w:pPr>
        <w:ind w:firstLine="720"/>
        <w:jc w:val="both"/>
        <w:rPr>
          <w:rFonts w:ascii="QCF_BSML" w:hAnsi="QCF_BSML" w:cs="Traditional Arabic"/>
          <w:color w:val="000000"/>
          <w:sz w:val="36"/>
          <w:szCs w:val="36"/>
          <w:rtl/>
        </w:rPr>
      </w:pPr>
      <w:r>
        <w:rPr>
          <w:rFonts w:ascii="QCF_BSML" w:hAnsi="QCF_BSML" w:cs="Traditional Arabic" w:hint="cs"/>
          <w:color w:val="000000"/>
          <w:sz w:val="36"/>
          <w:szCs w:val="36"/>
          <w:rtl/>
        </w:rPr>
        <w:t xml:space="preserve">كما أنهم اتفقوا على أن الكلأ الذي حازه المرء </w:t>
      </w:r>
      <w:r w:rsidR="00CE46E6">
        <w:rPr>
          <w:rFonts w:ascii="QCF_BSML" w:hAnsi="QCF_BSML" w:cs="Traditional Arabic" w:hint="cs"/>
          <w:color w:val="000000"/>
          <w:sz w:val="36"/>
          <w:szCs w:val="36"/>
          <w:rtl/>
        </w:rPr>
        <w:t>وأحرزه مَلَكَه وله أن يتصرف به كيف</w:t>
      </w:r>
      <w:r>
        <w:rPr>
          <w:rFonts w:ascii="QCF_BSML" w:hAnsi="QCF_BSML" w:cs="Traditional Arabic" w:hint="cs"/>
          <w:color w:val="000000"/>
          <w:sz w:val="36"/>
          <w:szCs w:val="36"/>
          <w:rtl/>
        </w:rPr>
        <w:t>ما شاء ؛ قال الموفق رحمه الله : " بلا خلاف بين أهل العلم "</w:t>
      </w:r>
      <w:r w:rsidRPr="00B804C0">
        <w:rPr>
          <w:rFonts w:cs="Traditional Arabic" w:hint="cs"/>
          <w:sz w:val="36"/>
          <w:szCs w:val="36"/>
          <w:vertAlign w:val="superscript"/>
          <w:rtl/>
        </w:rPr>
        <w:t>(</w:t>
      </w:r>
      <w:r w:rsidRPr="00B804C0">
        <w:rPr>
          <w:rStyle w:val="a4"/>
          <w:rFonts w:cs="Traditional Arabic"/>
          <w:sz w:val="36"/>
          <w:szCs w:val="36"/>
          <w:rtl/>
        </w:rPr>
        <w:footnoteReference w:id="409"/>
      </w:r>
      <w:r w:rsidRPr="00B804C0">
        <w:rPr>
          <w:rFonts w:cs="Traditional Arabic" w:hint="cs"/>
          <w:sz w:val="36"/>
          <w:szCs w:val="36"/>
          <w:vertAlign w:val="superscript"/>
          <w:rtl/>
        </w:rPr>
        <w:t>)</w:t>
      </w:r>
      <w:r>
        <w:rPr>
          <w:rFonts w:ascii="QCF_BSML" w:hAnsi="QCF_BSML" w:cs="Traditional Arabic" w:hint="cs"/>
          <w:color w:val="000000"/>
          <w:sz w:val="36"/>
          <w:szCs w:val="36"/>
          <w:rtl/>
        </w:rPr>
        <w:t xml:space="preserve"> . </w:t>
      </w:r>
    </w:p>
    <w:p w:rsidR="00017BFD" w:rsidRDefault="00017BFD" w:rsidP="004717CB">
      <w:pPr>
        <w:ind w:firstLine="720"/>
        <w:jc w:val="both"/>
        <w:rPr>
          <w:rFonts w:ascii="QCF_BSML" w:hAnsi="QCF_BSML" w:cs="Traditional Arabic"/>
          <w:color w:val="000000"/>
          <w:sz w:val="36"/>
          <w:szCs w:val="36"/>
          <w:rtl/>
        </w:rPr>
      </w:pPr>
      <w:r>
        <w:rPr>
          <w:rFonts w:ascii="QCF_BSML" w:hAnsi="QCF_BSML" w:cs="Traditional Arabic" w:hint="cs"/>
          <w:color w:val="000000"/>
          <w:sz w:val="36"/>
          <w:szCs w:val="36"/>
          <w:rtl/>
        </w:rPr>
        <w:t xml:space="preserve">ولكن الفقهاء رحمهم الله اختلفوا في حكم بيع الكلأ النابت في ملكه وأرضه و لم يقصد استنباته على قولين : </w:t>
      </w:r>
    </w:p>
    <w:p w:rsidR="00017BFD" w:rsidRPr="007740D7" w:rsidRDefault="00017BFD" w:rsidP="00CE46E6">
      <w:pPr>
        <w:spacing w:before="240"/>
        <w:jc w:val="both"/>
        <w:rPr>
          <w:rFonts w:ascii="QCF_BSML" w:hAnsi="QCF_BSML" w:cs="AL-Mohanad Bold"/>
          <w:color w:val="000000"/>
          <w:sz w:val="36"/>
          <w:szCs w:val="36"/>
          <w:rtl/>
        </w:rPr>
      </w:pPr>
      <w:r w:rsidRPr="007740D7">
        <w:rPr>
          <w:rFonts w:ascii="QCF_BSML" w:hAnsi="QCF_BSML" w:cs="AL-Mohanad Bold" w:hint="cs"/>
          <w:color w:val="000000"/>
          <w:sz w:val="36"/>
          <w:szCs w:val="36"/>
          <w:rtl/>
        </w:rPr>
        <w:t xml:space="preserve">القول الأول : </w:t>
      </w:r>
    </w:p>
    <w:p w:rsidR="00017BFD" w:rsidRDefault="00017BFD" w:rsidP="004717CB">
      <w:pPr>
        <w:ind w:firstLine="720"/>
        <w:jc w:val="both"/>
        <w:rPr>
          <w:rFonts w:ascii="QCF_BSML" w:hAnsi="QCF_BSML" w:cs="Traditional Arabic"/>
          <w:color w:val="000000"/>
          <w:sz w:val="36"/>
          <w:szCs w:val="36"/>
          <w:rtl/>
        </w:rPr>
      </w:pPr>
      <w:r>
        <w:rPr>
          <w:rFonts w:ascii="QCF_BSML" w:hAnsi="QCF_BSML" w:cs="Traditional Arabic" w:hint="cs"/>
          <w:color w:val="000000"/>
          <w:sz w:val="36"/>
          <w:szCs w:val="36"/>
          <w:rtl/>
        </w:rPr>
        <w:t xml:space="preserve">لا يصح بيعه . </w:t>
      </w:r>
    </w:p>
    <w:p w:rsidR="00017BFD" w:rsidRDefault="00017BFD" w:rsidP="004717CB">
      <w:pPr>
        <w:ind w:firstLine="720"/>
        <w:jc w:val="both"/>
        <w:rPr>
          <w:rFonts w:ascii="QCF_BSML" w:hAnsi="QCF_BSML" w:cs="Traditional Arabic"/>
          <w:color w:val="000000"/>
          <w:sz w:val="36"/>
          <w:szCs w:val="36"/>
          <w:rtl/>
        </w:rPr>
      </w:pPr>
      <w:r>
        <w:rPr>
          <w:rFonts w:ascii="QCF_BSML" w:hAnsi="QCF_BSML" w:cs="Traditional Arabic" w:hint="cs"/>
          <w:color w:val="000000"/>
          <w:sz w:val="36"/>
          <w:szCs w:val="36"/>
          <w:rtl/>
        </w:rPr>
        <w:t xml:space="preserve">وهو مذهب الحنفية </w:t>
      </w:r>
      <w:r w:rsidRPr="00B804C0">
        <w:rPr>
          <w:rFonts w:cs="Traditional Arabic" w:hint="cs"/>
          <w:sz w:val="36"/>
          <w:szCs w:val="36"/>
          <w:vertAlign w:val="superscript"/>
          <w:rtl/>
        </w:rPr>
        <w:t>(</w:t>
      </w:r>
      <w:r w:rsidRPr="00B804C0">
        <w:rPr>
          <w:rStyle w:val="a4"/>
          <w:rFonts w:cs="Traditional Arabic"/>
          <w:sz w:val="36"/>
          <w:szCs w:val="36"/>
          <w:rtl/>
        </w:rPr>
        <w:footnoteReference w:id="410"/>
      </w:r>
      <w:r w:rsidRPr="00B804C0">
        <w:rPr>
          <w:rFonts w:cs="Traditional Arabic" w:hint="cs"/>
          <w:sz w:val="36"/>
          <w:szCs w:val="36"/>
          <w:vertAlign w:val="superscript"/>
          <w:rtl/>
        </w:rPr>
        <w:t>)</w:t>
      </w:r>
      <w:r>
        <w:rPr>
          <w:rFonts w:ascii="QCF_BSML" w:hAnsi="QCF_BSML" w:cs="Traditional Arabic" w:hint="cs"/>
          <w:color w:val="000000"/>
          <w:sz w:val="36"/>
          <w:szCs w:val="36"/>
          <w:rtl/>
        </w:rPr>
        <w:t xml:space="preserve"> , وقول عند المالكية</w:t>
      </w:r>
      <w:r w:rsidRPr="00B804C0">
        <w:rPr>
          <w:rFonts w:cs="Traditional Arabic" w:hint="cs"/>
          <w:sz w:val="36"/>
          <w:szCs w:val="36"/>
          <w:vertAlign w:val="superscript"/>
          <w:rtl/>
        </w:rPr>
        <w:t>(</w:t>
      </w:r>
      <w:r w:rsidRPr="00B804C0">
        <w:rPr>
          <w:rStyle w:val="a4"/>
          <w:rFonts w:cs="Traditional Arabic"/>
          <w:sz w:val="36"/>
          <w:szCs w:val="36"/>
          <w:rtl/>
        </w:rPr>
        <w:footnoteReference w:id="411"/>
      </w:r>
      <w:r w:rsidRPr="00B804C0">
        <w:rPr>
          <w:rFonts w:cs="Traditional Arabic" w:hint="cs"/>
          <w:sz w:val="36"/>
          <w:szCs w:val="36"/>
          <w:vertAlign w:val="superscript"/>
          <w:rtl/>
        </w:rPr>
        <w:t>)</w:t>
      </w:r>
      <w:r>
        <w:rPr>
          <w:rFonts w:ascii="QCF_BSML" w:hAnsi="QCF_BSML" w:cs="Traditional Arabic" w:hint="cs"/>
          <w:color w:val="000000"/>
          <w:sz w:val="36"/>
          <w:szCs w:val="36"/>
          <w:rtl/>
        </w:rPr>
        <w:t xml:space="preserve"> - في الأرض غير المحوطة وكذا غير المتروكة للرعي - ,وقول عند الشافعية</w:t>
      </w:r>
      <w:r w:rsidR="00CE46E6" w:rsidRPr="00CE46E6">
        <w:rPr>
          <w:rFonts w:ascii="QCF_BSML" w:hAnsi="QCF_BSML" w:cs="Traditional Arabic" w:hint="cs"/>
          <w:color w:val="000000"/>
          <w:sz w:val="36"/>
          <w:szCs w:val="36"/>
          <w:vertAlign w:val="superscript"/>
          <w:rtl/>
        </w:rPr>
        <w:t>(</w:t>
      </w:r>
      <w:r w:rsidRPr="00CE46E6">
        <w:rPr>
          <w:rStyle w:val="a4"/>
          <w:rFonts w:ascii="QCF_BSML" w:hAnsi="QCF_BSML" w:cs="Traditional Arabic"/>
          <w:color w:val="000000"/>
          <w:sz w:val="36"/>
          <w:szCs w:val="36"/>
          <w:rtl/>
        </w:rPr>
        <w:footnoteReference w:id="412"/>
      </w:r>
      <w:r w:rsidR="00CE46E6" w:rsidRPr="00CE46E6">
        <w:rPr>
          <w:rFonts w:ascii="QCF_BSML" w:hAnsi="QCF_BSML" w:cs="Traditional Arabic" w:hint="cs"/>
          <w:color w:val="000000"/>
          <w:sz w:val="36"/>
          <w:szCs w:val="36"/>
          <w:vertAlign w:val="superscript"/>
          <w:rtl/>
        </w:rPr>
        <w:t>)</w:t>
      </w:r>
      <w:r>
        <w:rPr>
          <w:rFonts w:ascii="QCF_BSML" w:hAnsi="QCF_BSML" w:cs="Traditional Arabic" w:hint="cs"/>
          <w:color w:val="000000"/>
          <w:sz w:val="36"/>
          <w:szCs w:val="36"/>
          <w:rtl/>
        </w:rPr>
        <w:t xml:space="preserve"> ومذهب الحنابلة </w:t>
      </w:r>
      <w:r w:rsidRPr="00B804C0">
        <w:rPr>
          <w:rFonts w:cs="Traditional Arabic" w:hint="cs"/>
          <w:sz w:val="36"/>
          <w:szCs w:val="36"/>
          <w:vertAlign w:val="superscript"/>
          <w:rtl/>
        </w:rPr>
        <w:t>(</w:t>
      </w:r>
      <w:r w:rsidRPr="00B804C0">
        <w:rPr>
          <w:rStyle w:val="a4"/>
          <w:rFonts w:cs="Traditional Arabic"/>
          <w:sz w:val="36"/>
          <w:szCs w:val="36"/>
          <w:rtl/>
        </w:rPr>
        <w:footnoteReference w:id="413"/>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ascii="QCF_BSML" w:hAnsi="QCF_BSML" w:cs="Traditional Arabic" w:hint="cs"/>
          <w:color w:val="000000"/>
          <w:sz w:val="36"/>
          <w:szCs w:val="36"/>
          <w:rtl/>
        </w:rPr>
        <w:t xml:space="preserve">. </w:t>
      </w:r>
    </w:p>
    <w:p w:rsidR="00017BFD" w:rsidRPr="007740D7" w:rsidRDefault="00017BFD" w:rsidP="004717CB">
      <w:pPr>
        <w:jc w:val="both"/>
        <w:rPr>
          <w:rFonts w:ascii="QCF_BSML" w:hAnsi="QCF_BSML" w:cs="AL-Mohanad Bold"/>
          <w:color w:val="000000"/>
          <w:sz w:val="36"/>
          <w:szCs w:val="36"/>
          <w:rtl/>
        </w:rPr>
      </w:pPr>
      <w:r w:rsidRPr="007740D7">
        <w:rPr>
          <w:rFonts w:ascii="QCF_BSML" w:hAnsi="QCF_BSML" w:cs="AL-Mohanad Bold" w:hint="cs"/>
          <w:color w:val="000000"/>
          <w:sz w:val="36"/>
          <w:szCs w:val="36"/>
          <w:rtl/>
        </w:rPr>
        <w:lastRenderedPageBreak/>
        <w:t xml:space="preserve">القول الثاني : </w:t>
      </w:r>
    </w:p>
    <w:p w:rsidR="00017BFD" w:rsidRDefault="00017BFD" w:rsidP="004717CB">
      <w:pPr>
        <w:ind w:firstLine="720"/>
        <w:jc w:val="both"/>
        <w:rPr>
          <w:rFonts w:ascii="QCF_BSML" w:hAnsi="QCF_BSML" w:cs="Traditional Arabic"/>
          <w:color w:val="000000"/>
          <w:sz w:val="36"/>
          <w:szCs w:val="36"/>
          <w:rtl/>
        </w:rPr>
      </w:pPr>
      <w:r>
        <w:rPr>
          <w:rFonts w:ascii="QCF_BSML" w:hAnsi="QCF_BSML" w:cs="Traditional Arabic" w:hint="cs"/>
          <w:color w:val="000000"/>
          <w:sz w:val="36"/>
          <w:szCs w:val="36"/>
          <w:rtl/>
        </w:rPr>
        <w:t>يصح بيعه .</w:t>
      </w:r>
    </w:p>
    <w:p w:rsidR="00017BFD" w:rsidRDefault="00017BFD" w:rsidP="004717CB">
      <w:pPr>
        <w:ind w:firstLine="720"/>
        <w:jc w:val="both"/>
        <w:rPr>
          <w:rFonts w:ascii="QCF_BSML" w:hAnsi="QCF_BSML" w:cs="Traditional Arabic"/>
          <w:color w:val="000000"/>
          <w:sz w:val="36"/>
          <w:szCs w:val="36"/>
          <w:rtl/>
        </w:rPr>
      </w:pPr>
      <w:r>
        <w:rPr>
          <w:rFonts w:ascii="QCF_BSML" w:hAnsi="QCF_BSML" w:cs="Traditional Arabic" w:hint="cs"/>
          <w:color w:val="000000"/>
          <w:sz w:val="36"/>
          <w:szCs w:val="36"/>
          <w:rtl/>
        </w:rPr>
        <w:t>وهو مذهب المالكية في الأرض المحوطة أو المتروكة للرعي</w:t>
      </w:r>
      <w:r w:rsidRPr="00B804C0">
        <w:rPr>
          <w:rFonts w:cs="Traditional Arabic" w:hint="cs"/>
          <w:sz w:val="36"/>
          <w:szCs w:val="36"/>
          <w:vertAlign w:val="superscript"/>
          <w:rtl/>
        </w:rPr>
        <w:t>(</w:t>
      </w:r>
      <w:r w:rsidRPr="00B804C0">
        <w:rPr>
          <w:rStyle w:val="a4"/>
          <w:rFonts w:cs="Traditional Arabic"/>
          <w:sz w:val="36"/>
          <w:szCs w:val="36"/>
          <w:rtl/>
        </w:rPr>
        <w:footnoteReference w:id="414"/>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ascii="QCF_BSML" w:hAnsi="QCF_BSML" w:cs="Traditional Arabic" w:hint="cs"/>
          <w:color w:val="000000"/>
          <w:sz w:val="36"/>
          <w:szCs w:val="36"/>
          <w:rtl/>
        </w:rPr>
        <w:t xml:space="preserve">, والصحيح من مذهب الشافعية </w:t>
      </w:r>
      <w:r w:rsidRPr="00B804C0">
        <w:rPr>
          <w:rFonts w:cs="Traditional Arabic" w:hint="cs"/>
          <w:sz w:val="36"/>
          <w:szCs w:val="36"/>
          <w:vertAlign w:val="superscript"/>
          <w:rtl/>
        </w:rPr>
        <w:t>(</w:t>
      </w:r>
      <w:r w:rsidRPr="00B804C0">
        <w:rPr>
          <w:rStyle w:val="a4"/>
          <w:rFonts w:cs="Traditional Arabic"/>
          <w:sz w:val="36"/>
          <w:szCs w:val="36"/>
          <w:rtl/>
        </w:rPr>
        <w:footnoteReference w:id="415"/>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ascii="QCF_BSML" w:hAnsi="QCF_BSML" w:cs="Traditional Arabic" w:hint="cs"/>
          <w:color w:val="000000"/>
          <w:sz w:val="36"/>
          <w:szCs w:val="36"/>
          <w:rtl/>
        </w:rPr>
        <w:t>, ورواية عن الإمام أحمد</w:t>
      </w:r>
      <w:r w:rsidRPr="00B804C0">
        <w:rPr>
          <w:rFonts w:cs="Traditional Arabic" w:hint="cs"/>
          <w:sz w:val="36"/>
          <w:szCs w:val="36"/>
          <w:vertAlign w:val="superscript"/>
          <w:rtl/>
        </w:rPr>
        <w:t>(</w:t>
      </w:r>
      <w:r w:rsidRPr="00B804C0">
        <w:rPr>
          <w:rStyle w:val="a4"/>
          <w:rFonts w:cs="Traditional Arabic"/>
          <w:sz w:val="36"/>
          <w:szCs w:val="36"/>
          <w:rtl/>
        </w:rPr>
        <w:footnoteReference w:id="416"/>
      </w:r>
      <w:r w:rsidRPr="00B804C0">
        <w:rPr>
          <w:rFonts w:cs="Traditional Arabic" w:hint="cs"/>
          <w:sz w:val="36"/>
          <w:szCs w:val="36"/>
          <w:vertAlign w:val="superscript"/>
          <w:rtl/>
        </w:rPr>
        <w:t>)</w:t>
      </w:r>
      <w:r>
        <w:rPr>
          <w:rFonts w:ascii="QCF_BSML" w:hAnsi="QCF_BSML" w:cs="Traditional Arabic" w:hint="cs"/>
          <w:color w:val="000000"/>
          <w:sz w:val="36"/>
          <w:szCs w:val="36"/>
          <w:rtl/>
        </w:rPr>
        <w:t xml:space="preserve"> . </w:t>
      </w:r>
    </w:p>
    <w:p w:rsidR="00017BFD" w:rsidRPr="004C3272" w:rsidRDefault="00017BFD" w:rsidP="00EA62B4">
      <w:pPr>
        <w:spacing w:before="240"/>
        <w:jc w:val="both"/>
        <w:rPr>
          <w:rFonts w:ascii="QCF_BSML" w:hAnsi="QCF_BSML" w:cs="AL-Mohanad Bold"/>
          <w:color w:val="000000"/>
          <w:sz w:val="36"/>
          <w:szCs w:val="36"/>
          <w:rtl/>
        </w:rPr>
      </w:pPr>
      <w:r w:rsidRPr="004C3272">
        <w:rPr>
          <w:rFonts w:ascii="QCF_BSML" w:hAnsi="QCF_BSML" w:cs="AL-Mohanad Bold" w:hint="cs"/>
          <w:color w:val="000000"/>
          <w:sz w:val="36"/>
          <w:szCs w:val="36"/>
          <w:rtl/>
        </w:rPr>
        <w:t xml:space="preserve">الأدلة : </w:t>
      </w:r>
    </w:p>
    <w:p w:rsidR="00017BFD" w:rsidRPr="004C3272" w:rsidRDefault="00017BFD" w:rsidP="004717CB">
      <w:pPr>
        <w:jc w:val="both"/>
        <w:rPr>
          <w:rFonts w:ascii="QCF_BSML" w:hAnsi="QCF_BSML" w:cs="AL-Mohanad Bold"/>
          <w:color w:val="000000"/>
          <w:sz w:val="36"/>
          <w:szCs w:val="36"/>
          <w:rtl/>
        </w:rPr>
      </w:pPr>
      <w:r w:rsidRPr="004C3272">
        <w:rPr>
          <w:rFonts w:ascii="QCF_BSML" w:hAnsi="QCF_BSML" w:cs="AL-Mohanad Bold" w:hint="cs"/>
          <w:color w:val="000000"/>
          <w:sz w:val="36"/>
          <w:szCs w:val="36"/>
          <w:rtl/>
        </w:rPr>
        <w:t xml:space="preserve">أدلة القول الأول : </w:t>
      </w:r>
    </w:p>
    <w:p w:rsidR="00017BFD" w:rsidRPr="004C3272" w:rsidRDefault="00017BFD" w:rsidP="004717CB">
      <w:pPr>
        <w:jc w:val="both"/>
        <w:rPr>
          <w:rFonts w:ascii="QCF_BSML" w:hAnsi="QCF_BSML" w:cs="AL-Mohanad Bold"/>
          <w:color w:val="000000"/>
          <w:sz w:val="36"/>
          <w:szCs w:val="36"/>
          <w:rtl/>
        </w:rPr>
      </w:pPr>
      <w:r w:rsidRPr="004C3272">
        <w:rPr>
          <w:rFonts w:ascii="QCF_BSML" w:hAnsi="QCF_BSML" w:cs="AL-Mohanad Bold" w:hint="cs"/>
          <w:color w:val="000000"/>
          <w:sz w:val="36"/>
          <w:szCs w:val="36"/>
          <w:rtl/>
        </w:rPr>
        <w:t xml:space="preserve">الدليل الأول : </w:t>
      </w:r>
    </w:p>
    <w:p w:rsidR="00017BFD" w:rsidRDefault="00836138" w:rsidP="004717CB">
      <w:pPr>
        <w:ind w:firstLine="720"/>
        <w:jc w:val="both"/>
        <w:rPr>
          <w:rFonts w:ascii="QCF_BSML" w:hAnsi="QCF_BSML" w:cs="Traditional Arabic"/>
          <w:color w:val="000000"/>
          <w:sz w:val="36"/>
          <w:szCs w:val="36"/>
          <w:rtl/>
        </w:rPr>
      </w:pPr>
      <w:r>
        <w:rPr>
          <w:rFonts w:ascii="QCF_BSML" w:hAnsi="QCF_BSML" w:cs="Traditional Arabic" w:hint="cs"/>
          <w:color w:val="000000"/>
          <w:sz w:val="36"/>
          <w:szCs w:val="36"/>
          <w:rtl/>
        </w:rPr>
        <w:t xml:space="preserve">ما روي </w:t>
      </w:r>
      <w:r w:rsidR="00017BFD">
        <w:rPr>
          <w:rFonts w:ascii="QCF_BSML" w:hAnsi="QCF_BSML" w:cs="Traditional Arabic" w:hint="cs"/>
          <w:color w:val="000000"/>
          <w:sz w:val="36"/>
          <w:szCs w:val="36"/>
          <w:rtl/>
        </w:rPr>
        <w:t xml:space="preserve">عن النبي </w:t>
      </w:r>
      <w:r w:rsidR="00017BFD">
        <w:rPr>
          <w:rFonts w:ascii="QCF_BSML" w:hAnsi="QCF_BSML" w:cs="Traditional Arabic" w:hint="cs"/>
          <w:color w:val="000000"/>
          <w:sz w:val="36"/>
          <w:szCs w:val="36"/>
        </w:rPr>
        <w:sym w:font="AGA Arabesque" w:char="F072"/>
      </w:r>
      <w:r w:rsidR="00017BFD">
        <w:rPr>
          <w:rFonts w:ascii="QCF_BSML" w:hAnsi="QCF_BSML" w:cs="Traditional Arabic" w:hint="cs"/>
          <w:color w:val="000000"/>
          <w:sz w:val="36"/>
          <w:szCs w:val="36"/>
          <w:rtl/>
        </w:rPr>
        <w:t xml:space="preserve"> أنه قال :</w:t>
      </w:r>
      <w:bookmarkStart w:id="91" w:name="اح2"/>
      <w:bookmarkEnd w:id="91"/>
      <w:r w:rsidR="00017BFD">
        <w:rPr>
          <w:rFonts w:ascii="QCF_BSML" w:hAnsi="QCF_BSML" w:cs="Traditional Arabic" w:hint="cs"/>
          <w:color w:val="000000"/>
          <w:sz w:val="36"/>
          <w:szCs w:val="36"/>
          <w:rtl/>
        </w:rPr>
        <w:t xml:space="preserve"> " </w:t>
      </w:r>
      <w:bookmarkStart w:id="92" w:name="ح16"/>
      <w:r w:rsidR="00017BFD">
        <w:rPr>
          <w:rFonts w:ascii="QCF_BSML" w:hAnsi="QCF_BSML" w:cs="Traditional Arabic" w:hint="cs"/>
          <w:color w:val="000000"/>
          <w:sz w:val="36"/>
          <w:szCs w:val="36"/>
          <w:rtl/>
        </w:rPr>
        <w:t>المسلمون شركاء ف</w:t>
      </w:r>
      <w:r>
        <w:rPr>
          <w:rFonts w:ascii="QCF_BSML" w:hAnsi="QCF_BSML" w:cs="Traditional Arabic" w:hint="cs"/>
          <w:color w:val="000000"/>
          <w:sz w:val="36"/>
          <w:szCs w:val="36"/>
          <w:rtl/>
        </w:rPr>
        <w:t>ي ثلاث</w:t>
      </w:r>
      <w:bookmarkEnd w:id="92"/>
      <w:r>
        <w:rPr>
          <w:rFonts w:ascii="QCF_BSML" w:hAnsi="QCF_BSML" w:cs="Traditional Arabic" w:hint="cs"/>
          <w:color w:val="000000"/>
          <w:sz w:val="36"/>
          <w:szCs w:val="36"/>
          <w:rtl/>
        </w:rPr>
        <w:t>: الماء , والكلأ , والنار</w:t>
      </w:r>
      <w:r>
        <w:rPr>
          <w:rFonts w:ascii="QCF_BSML" w:hAnsi="QCF_BSML" w:cs="Traditional Arabic" w:hint="eastAsia"/>
          <w:color w:val="000000"/>
          <w:sz w:val="36"/>
          <w:szCs w:val="36"/>
          <w:rtl/>
        </w:rPr>
        <w:t> </w:t>
      </w:r>
      <w:r w:rsidR="00017BFD">
        <w:rPr>
          <w:rFonts w:ascii="QCF_BSML" w:hAnsi="QCF_BSML" w:cs="Traditional Arabic" w:hint="cs"/>
          <w:color w:val="000000"/>
          <w:sz w:val="36"/>
          <w:szCs w:val="36"/>
          <w:rtl/>
        </w:rPr>
        <w:t>"</w:t>
      </w:r>
      <w:r w:rsidR="00017BFD" w:rsidRPr="00B804C0">
        <w:rPr>
          <w:rFonts w:cs="Traditional Arabic" w:hint="cs"/>
          <w:sz w:val="36"/>
          <w:szCs w:val="36"/>
          <w:vertAlign w:val="superscript"/>
          <w:rtl/>
        </w:rPr>
        <w:t>(</w:t>
      </w:r>
      <w:r w:rsidR="00017BFD" w:rsidRPr="00B804C0">
        <w:rPr>
          <w:rStyle w:val="a4"/>
          <w:rFonts w:cs="Traditional Arabic"/>
          <w:sz w:val="36"/>
          <w:szCs w:val="36"/>
          <w:rtl/>
        </w:rPr>
        <w:footnoteReference w:id="417"/>
      </w:r>
      <w:r w:rsidR="00017BFD" w:rsidRPr="00B804C0">
        <w:rPr>
          <w:rFonts w:cs="Traditional Arabic" w:hint="cs"/>
          <w:sz w:val="36"/>
          <w:szCs w:val="36"/>
          <w:vertAlign w:val="superscript"/>
          <w:rtl/>
        </w:rPr>
        <w:t>)</w:t>
      </w:r>
      <w:r w:rsidR="00017BFD">
        <w:rPr>
          <w:rFonts w:cs="Traditional Arabic" w:hint="cs"/>
          <w:sz w:val="36"/>
          <w:szCs w:val="36"/>
          <w:vertAlign w:val="superscript"/>
          <w:rtl/>
        </w:rPr>
        <w:t xml:space="preserve">  </w:t>
      </w:r>
      <w:r w:rsidR="00017BFD">
        <w:rPr>
          <w:rFonts w:ascii="QCF_BSML" w:hAnsi="QCF_BSML" w:cs="Traditional Arabic" w:hint="cs"/>
          <w:color w:val="000000"/>
          <w:sz w:val="36"/>
          <w:szCs w:val="36"/>
          <w:rtl/>
        </w:rPr>
        <w:t xml:space="preserve">. </w:t>
      </w:r>
    </w:p>
    <w:p w:rsidR="00017BFD" w:rsidRPr="004C3272" w:rsidRDefault="00017BFD" w:rsidP="004717CB">
      <w:pPr>
        <w:jc w:val="both"/>
        <w:rPr>
          <w:rFonts w:ascii="QCF_BSML" w:hAnsi="QCF_BSML" w:cs="AL-Mohanad Bold"/>
          <w:color w:val="000000"/>
          <w:sz w:val="36"/>
          <w:szCs w:val="36"/>
          <w:rtl/>
        </w:rPr>
      </w:pPr>
      <w:r w:rsidRPr="004C3272">
        <w:rPr>
          <w:rFonts w:ascii="QCF_BSML" w:hAnsi="QCF_BSML" w:cs="AL-Mohanad Bold" w:hint="cs"/>
          <w:color w:val="000000"/>
          <w:sz w:val="36"/>
          <w:szCs w:val="36"/>
          <w:rtl/>
        </w:rPr>
        <w:t xml:space="preserve">وجه الدلالة : </w:t>
      </w:r>
    </w:p>
    <w:p w:rsidR="00017BFD" w:rsidRDefault="00017BFD" w:rsidP="004717CB">
      <w:pPr>
        <w:ind w:firstLine="720"/>
        <w:jc w:val="both"/>
        <w:rPr>
          <w:rFonts w:ascii="QCF_BSML" w:hAnsi="QCF_BSML" w:cs="Traditional Arabic"/>
          <w:color w:val="000000"/>
          <w:sz w:val="36"/>
          <w:szCs w:val="36"/>
          <w:rtl/>
        </w:rPr>
      </w:pPr>
      <w:r>
        <w:rPr>
          <w:rFonts w:ascii="QCF_BSML" w:hAnsi="QCF_BSML" w:cs="Traditional Arabic" w:hint="cs"/>
          <w:color w:val="000000"/>
          <w:sz w:val="36"/>
          <w:szCs w:val="36"/>
          <w:rtl/>
        </w:rPr>
        <w:t xml:space="preserve">أن في هذا الحديث </w:t>
      </w:r>
      <w:r w:rsidR="00836138">
        <w:rPr>
          <w:rFonts w:ascii="QCF_BSML" w:hAnsi="QCF_BSML" w:cs="Traditional Arabic" w:hint="cs"/>
          <w:color w:val="000000"/>
          <w:sz w:val="36"/>
          <w:szCs w:val="36"/>
          <w:rtl/>
        </w:rPr>
        <w:t>دليل</w:t>
      </w:r>
      <w:r w:rsidR="00CE46E6">
        <w:rPr>
          <w:rFonts w:ascii="QCF_BSML" w:hAnsi="QCF_BSML" w:cs="Traditional Arabic" w:hint="cs"/>
          <w:color w:val="000000"/>
          <w:sz w:val="36"/>
          <w:szCs w:val="36"/>
          <w:rtl/>
        </w:rPr>
        <w:t>اً</w:t>
      </w:r>
      <w:r>
        <w:rPr>
          <w:rFonts w:ascii="QCF_BSML" w:hAnsi="QCF_BSML" w:cs="Traditional Arabic" w:hint="cs"/>
          <w:color w:val="000000"/>
          <w:sz w:val="36"/>
          <w:szCs w:val="36"/>
          <w:rtl/>
        </w:rPr>
        <w:t xml:space="preserve"> على عدم اختصاص أحد من الناس في ذلك واللفظ عام , وما كان كذلك لا يجوز بيعه . </w:t>
      </w:r>
    </w:p>
    <w:p w:rsidR="00017BFD" w:rsidRPr="004C3272" w:rsidRDefault="00017BFD" w:rsidP="004717CB">
      <w:pPr>
        <w:jc w:val="both"/>
        <w:rPr>
          <w:rFonts w:ascii="QCF_BSML" w:hAnsi="QCF_BSML" w:cs="AL-Mohanad Bold"/>
          <w:color w:val="000000"/>
          <w:sz w:val="36"/>
          <w:szCs w:val="36"/>
          <w:rtl/>
        </w:rPr>
      </w:pPr>
      <w:r w:rsidRPr="004C3272">
        <w:rPr>
          <w:rFonts w:ascii="QCF_BSML" w:hAnsi="QCF_BSML" w:cs="AL-Mohanad Bold" w:hint="cs"/>
          <w:color w:val="000000"/>
          <w:sz w:val="36"/>
          <w:szCs w:val="36"/>
          <w:rtl/>
        </w:rPr>
        <w:t xml:space="preserve">المناقشة : </w:t>
      </w:r>
    </w:p>
    <w:p w:rsidR="00017BFD" w:rsidRDefault="00CE46E6" w:rsidP="004717CB">
      <w:pPr>
        <w:ind w:firstLine="720"/>
        <w:jc w:val="both"/>
        <w:rPr>
          <w:rFonts w:ascii="QCF_BSML" w:hAnsi="QCF_BSML" w:cs="Traditional Arabic"/>
          <w:color w:val="000000"/>
          <w:sz w:val="36"/>
          <w:szCs w:val="36"/>
          <w:rtl/>
        </w:rPr>
      </w:pPr>
      <w:r>
        <w:rPr>
          <w:rFonts w:ascii="QCF_BSML" w:hAnsi="QCF_BSML" w:cs="Traditional Arabic" w:hint="cs"/>
          <w:color w:val="000000"/>
          <w:sz w:val="36"/>
          <w:szCs w:val="36"/>
          <w:rtl/>
        </w:rPr>
        <w:t>يمكن أن يناقش ب</w:t>
      </w:r>
      <w:r w:rsidR="00017BFD">
        <w:rPr>
          <w:rFonts w:ascii="QCF_BSML" w:hAnsi="QCF_BSML" w:cs="Traditional Arabic" w:hint="cs"/>
          <w:color w:val="000000"/>
          <w:sz w:val="36"/>
          <w:szCs w:val="36"/>
          <w:rtl/>
        </w:rPr>
        <w:t>أن دلالة هذا الحديث في الأراضي العامة والمباحة كالصحاري والبراري , بدليل اتفاق الفقهاء على أن من أحرز كلأ وحازه فقد ملكه .</w:t>
      </w:r>
    </w:p>
    <w:p w:rsidR="00017BFD" w:rsidRPr="004C3272" w:rsidRDefault="00017BFD" w:rsidP="00374C33">
      <w:pPr>
        <w:spacing w:line="20" w:lineRule="atLeast"/>
        <w:jc w:val="both"/>
        <w:rPr>
          <w:rFonts w:ascii="QCF_BSML" w:hAnsi="QCF_BSML" w:cs="AL-Mohanad Bold"/>
          <w:color w:val="000000"/>
          <w:sz w:val="36"/>
          <w:szCs w:val="36"/>
          <w:rtl/>
        </w:rPr>
      </w:pPr>
      <w:r w:rsidRPr="004C3272">
        <w:rPr>
          <w:rFonts w:ascii="QCF_BSML" w:hAnsi="QCF_BSML" w:cs="AL-Mohanad Bold" w:hint="cs"/>
          <w:color w:val="000000"/>
          <w:sz w:val="36"/>
          <w:szCs w:val="36"/>
          <w:rtl/>
        </w:rPr>
        <w:lastRenderedPageBreak/>
        <w:t>الدليل الثاني  :</w:t>
      </w:r>
    </w:p>
    <w:p w:rsidR="00017BFD" w:rsidRDefault="00017BFD" w:rsidP="00374C33">
      <w:pPr>
        <w:spacing w:line="20" w:lineRule="atLeast"/>
        <w:ind w:firstLine="720"/>
        <w:jc w:val="both"/>
        <w:rPr>
          <w:rFonts w:ascii="QCF_BSML" w:hAnsi="QCF_BSML" w:cs="Traditional Arabic"/>
          <w:color w:val="000000"/>
          <w:sz w:val="36"/>
          <w:szCs w:val="36"/>
          <w:rtl/>
        </w:rPr>
      </w:pPr>
      <w:r>
        <w:rPr>
          <w:rFonts w:ascii="QCF_BSML" w:hAnsi="QCF_BSML" w:cs="Traditional Arabic" w:hint="cs"/>
          <w:color w:val="000000"/>
          <w:sz w:val="36"/>
          <w:szCs w:val="36"/>
          <w:rtl/>
        </w:rPr>
        <w:t>القياس على</w:t>
      </w:r>
      <w:r w:rsidR="00836138">
        <w:rPr>
          <w:rFonts w:ascii="QCF_BSML" w:hAnsi="QCF_BSML" w:cs="Traditional Arabic" w:hint="cs"/>
          <w:color w:val="000000"/>
          <w:sz w:val="36"/>
          <w:szCs w:val="36"/>
          <w:rtl/>
        </w:rPr>
        <w:t xml:space="preserve"> ما</w:t>
      </w:r>
      <w:r>
        <w:rPr>
          <w:rFonts w:ascii="QCF_BSML" w:hAnsi="QCF_BSML" w:cs="Traditional Arabic" w:hint="cs"/>
          <w:color w:val="000000"/>
          <w:sz w:val="36"/>
          <w:szCs w:val="36"/>
          <w:rtl/>
        </w:rPr>
        <w:t xml:space="preserve"> إذا فرخ في أرضه طائر فإنه لا يملكه ولا يصح بيعه له , فكذلك هنا</w:t>
      </w:r>
      <w:r w:rsidRPr="00B804C0">
        <w:rPr>
          <w:rFonts w:cs="Traditional Arabic" w:hint="cs"/>
          <w:sz w:val="36"/>
          <w:szCs w:val="36"/>
          <w:vertAlign w:val="superscript"/>
          <w:rtl/>
        </w:rPr>
        <w:t>(</w:t>
      </w:r>
      <w:r w:rsidRPr="00B804C0">
        <w:rPr>
          <w:rStyle w:val="a4"/>
          <w:rFonts w:cs="Traditional Arabic"/>
          <w:sz w:val="36"/>
          <w:szCs w:val="36"/>
          <w:rtl/>
        </w:rPr>
        <w:footnoteReference w:id="418"/>
      </w:r>
      <w:r w:rsidRPr="00B804C0">
        <w:rPr>
          <w:rFonts w:cs="Traditional Arabic" w:hint="cs"/>
          <w:sz w:val="36"/>
          <w:szCs w:val="36"/>
          <w:vertAlign w:val="superscript"/>
          <w:rtl/>
        </w:rPr>
        <w:t>)</w:t>
      </w:r>
      <w:r>
        <w:rPr>
          <w:rFonts w:ascii="QCF_BSML" w:hAnsi="QCF_BSML" w:cs="Traditional Arabic" w:hint="cs"/>
          <w:color w:val="000000"/>
          <w:sz w:val="36"/>
          <w:szCs w:val="36"/>
          <w:rtl/>
        </w:rPr>
        <w:t xml:space="preserve">.    </w:t>
      </w:r>
    </w:p>
    <w:p w:rsidR="00017BFD" w:rsidRPr="00E30E6B" w:rsidRDefault="00017BFD" w:rsidP="00374C33">
      <w:pPr>
        <w:spacing w:line="20" w:lineRule="atLeast"/>
        <w:jc w:val="both"/>
        <w:rPr>
          <w:rFonts w:ascii="QCF_BSML" w:hAnsi="QCF_BSML" w:cs="AL-Mohanad Bold"/>
          <w:color w:val="000000"/>
          <w:sz w:val="36"/>
          <w:szCs w:val="36"/>
          <w:rtl/>
        </w:rPr>
      </w:pPr>
      <w:r w:rsidRPr="00E30E6B">
        <w:rPr>
          <w:rFonts w:ascii="QCF_BSML" w:hAnsi="QCF_BSML" w:cs="AL-Mohanad Bold" w:hint="cs"/>
          <w:color w:val="000000"/>
          <w:sz w:val="36"/>
          <w:szCs w:val="36"/>
          <w:rtl/>
        </w:rPr>
        <w:t xml:space="preserve">المناقشة : </w:t>
      </w:r>
    </w:p>
    <w:p w:rsidR="00017BFD" w:rsidRDefault="00017BFD" w:rsidP="00374C33">
      <w:pPr>
        <w:spacing w:line="20" w:lineRule="atLeast"/>
        <w:ind w:firstLine="720"/>
        <w:jc w:val="both"/>
        <w:rPr>
          <w:rFonts w:ascii="QCF_BSML" w:hAnsi="QCF_BSML" w:cs="Traditional Arabic"/>
          <w:color w:val="000000"/>
          <w:sz w:val="36"/>
          <w:szCs w:val="36"/>
          <w:rtl/>
        </w:rPr>
      </w:pPr>
      <w:r>
        <w:rPr>
          <w:rFonts w:ascii="QCF_BSML" w:hAnsi="QCF_BSML" w:cs="Traditional Arabic" w:hint="cs"/>
          <w:color w:val="000000"/>
          <w:sz w:val="36"/>
          <w:szCs w:val="36"/>
          <w:rtl/>
        </w:rPr>
        <w:t xml:space="preserve">يمكن أن يناقش هذا الاستدلال من وجهين : </w:t>
      </w:r>
    </w:p>
    <w:p w:rsidR="00017BFD" w:rsidRDefault="00017BFD" w:rsidP="00374C33">
      <w:pPr>
        <w:spacing w:line="20" w:lineRule="atLeast"/>
        <w:jc w:val="both"/>
        <w:rPr>
          <w:rFonts w:ascii="QCF_BSML" w:hAnsi="QCF_BSML" w:cs="Traditional Arabic"/>
          <w:color w:val="000000"/>
          <w:sz w:val="36"/>
          <w:szCs w:val="36"/>
          <w:rtl/>
        </w:rPr>
      </w:pPr>
      <w:r>
        <w:rPr>
          <w:rFonts w:ascii="QCF_BSML" w:hAnsi="QCF_BSML" w:cs="Traditional Arabic" w:hint="cs"/>
          <w:color w:val="000000"/>
          <w:sz w:val="36"/>
          <w:szCs w:val="36"/>
          <w:rtl/>
        </w:rPr>
        <w:t>الأول : أن هذا احتجاج بموطن النزاع في موطن الخلاف ؛ لأن مسألة الأصل ل</w:t>
      </w:r>
      <w:r w:rsidR="00EA62B4">
        <w:rPr>
          <w:rFonts w:ascii="QCF_BSML" w:hAnsi="QCF_BSML" w:cs="Traditional Arabic" w:hint="cs"/>
          <w:color w:val="000000"/>
          <w:sz w:val="36"/>
          <w:szCs w:val="36"/>
          <w:rtl/>
        </w:rPr>
        <w:t>ي</w:t>
      </w:r>
      <w:r>
        <w:rPr>
          <w:rFonts w:ascii="QCF_BSML" w:hAnsi="QCF_BSML" w:cs="Traditional Arabic" w:hint="cs"/>
          <w:color w:val="000000"/>
          <w:sz w:val="36"/>
          <w:szCs w:val="36"/>
          <w:rtl/>
        </w:rPr>
        <w:t xml:space="preserve">ست محل اتفاق </w:t>
      </w:r>
      <w:r w:rsidRPr="00B804C0">
        <w:rPr>
          <w:rFonts w:cs="Traditional Arabic" w:hint="cs"/>
          <w:sz w:val="36"/>
          <w:szCs w:val="36"/>
          <w:vertAlign w:val="superscript"/>
          <w:rtl/>
        </w:rPr>
        <w:t>(</w:t>
      </w:r>
      <w:r w:rsidRPr="00B804C0">
        <w:rPr>
          <w:rStyle w:val="a4"/>
          <w:rFonts w:cs="Traditional Arabic"/>
          <w:sz w:val="36"/>
          <w:szCs w:val="36"/>
          <w:rtl/>
        </w:rPr>
        <w:footnoteReference w:id="419"/>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ascii="QCF_BSML" w:hAnsi="QCF_BSML" w:cs="Traditional Arabic" w:hint="cs"/>
          <w:color w:val="000000"/>
          <w:sz w:val="36"/>
          <w:szCs w:val="36"/>
          <w:rtl/>
        </w:rPr>
        <w:t xml:space="preserve">. </w:t>
      </w:r>
    </w:p>
    <w:p w:rsidR="00017BFD" w:rsidRDefault="00017BFD" w:rsidP="00374C33">
      <w:pPr>
        <w:spacing w:line="20" w:lineRule="atLeast"/>
        <w:jc w:val="both"/>
        <w:rPr>
          <w:rFonts w:ascii="QCF_BSML" w:hAnsi="QCF_BSML" w:cs="Traditional Arabic"/>
          <w:color w:val="000000"/>
          <w:sz w:val="36"/>
          <w:szCs w:val="36"/>
          <w:rtl/>
        </w:rPr>
      </w:pPr>
      <w:r>
        <w:rPr>
          <w:rFonts w:ascii="QCF_BSML" w:hAnsi="QCF_BSML" w:cs="Traditional Arabic" w:hint="cs"/>
          <w:color w:val="000000"/>
          <w:sz w:val="36"/>
          <w:szCs w:val="36"/>
          <w:rtl/>
        </w:rPr>
        <w:t xml:space="preserve">الثاني : على التسليم بصحة الأصل والاتفاق عليه , فإن القياس عليه قياس مع الفارق , ووجه ذلك أن الكلأ نابت في الأرض خارج منها فكان تابعاً لها , بخلاف الطائر فإنه وارد إليها وطارئ عليها . </w:t>
      </w:r>
    </w:p>
    <w:p w:rsidR="00017BFD" w:rsidRPr="00E30E6B" w:rsidRDefault="00017BFD" w:rsidP="00374C33">
      <w:pPr>
        <w:spacing w:before="240" w:line="20" w:lineRule="atLeast"/>
        <w:jc w:val="both"/>
        <w:rPr>
          <w:rFonts w:ascii="QCF_BSML" w:hAnsi="QCF_BSML" w:cs="AL-Mohanad Bold"/>
          <w:color w:val="000000"/>
          <w:sz w:val="36"/>
          <w:szCs w:val="36"/>
          <w:rtl/>
        </w:rPr>
      </w:pPr>
      <w:r w:rsidRPr="00E30E6B">
        <w:rPr>
          <w:rFonts w:ascii="QCF_BSML" w:hAnsi="QCF_BSML" w:cs="AL-Mohanad Bold" w:hint="cs"/>
          <w:color w:val="000000"/>
          <w:sz w:val="36"/>
          <w:szCs w:val="36"/>
          <w:rtl/>
        </w:rPr>
        <w:t xml:space="preserve">أدلة القول الثاني : </w:t>
      </w:r>
    </w:p>
    <w:p w:rsidR="00017BFD" w:rsidRPr="00E30E6B" w:rsidRDefault="00017BFD" w:rsidP="00374C33">
      <w:pPr>
        <w:spacing w:line="20" w:lineRule="atLeast"/>
        <w:jc w:val="both"/>
        <w:rPr>
          <w:rFonts w:ascii="QCF_BSML" w:hAnsi="QCF_BSML" w:cs="AL-Mohanad Bold"/>
          <w:color w:val="000000"/>
          <w:sz w:val="36"/>
          <w:szCs w:val="36"/>
          <w:rtl/>
        </w:rPr>
      </w:pPr>
      <w:r w:rsidRPr="00E30E6B">
        <w:rPr>
          <w:rFonts w:ascii="QCF_BSML" w:hAnsi="QCF_BSML" w:cs="AL-Mohanad Bold" w:hint="cs"/>
          <w:color w:val="000000"/>
          <w:sz w:val="36"/>
          <w:szCs w:val="36"/>
          <w:rtl/>
        </w:rPr>
        <w:t xml:space="preserve">الدليل الأول : </w:t>
      </w:r>
    </w:p>
    <w:p w:rsidR="00017BFD" w:rsidRDefault="00017BFD" w:rsidP="00374C33">
      <w:pPr>
        <w:spacing w:line="20" w:lineRule="atLeast"/>
        <w:ind w:firstLine="720"/>
        <w:jc w:val="both"/>
        <w:rPr>
          <w:rFonts w:ascii="QCF_BSML" w:hAnsi="QCF_BSML" w:cs="Traditional Arabic"/>
          <w:color w:val="000000"/>
          <w:sz w:val="36"/>
          <w:szCs w:val="36"/>
          <w:rtl/>
        </w:rPr>
      </w:pPr>
      <w:r>
        <w:rPr>
          <w:rFonts w:ascii="QCF_BSML" w:hAnsi="QCF_BSML" w:cs="Traditional Arabic" w:hint="cs"/>
          <w:color w:val="000000"/>
          <w:sz w:val="36"/>
          <w:szCs w:val="36"/>
          <w:rtl/>
        </w:rPr>
        <w:t xml:space="preserve">أن الكلأ النابت في أرضه إنما هو نماء ملكه خارج منها فيملكه بملك أصله , وإذا ملكه صح التصرف فيه </w:t>
      </w:r>
      <w:r w:rsidRPr="00B804C0">
        <w:rPr>
          <w:rFonts w:cs="Traditional Arabic" w:hint="cs"/>
          <w:sz w:val="36"/>
          <w:szCs w:val="36"/>
          <w:vertAlign w:val="superscript"/>
          <w:rtl/>
        </w:rPr>
        <w:t>(</w:t>
      </w:r>
      <w:r w:rsidRPr="00B804C0">
        <w:rPr>
          <w:rStyle w:val="a4"/>
          <w:rFonts w:cs="Traditional Arabic"/>
          <w:sz w:val="36"/>
          <w:szCs w:val="36"/>
          <w:rtl/>
        </w:rPr>
        <w:footnoteReference w:id="420"/>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ascii="QCF_BSML" w:hAnsi="QCF_BSML" w:cs="Traditional Arabic" w:hint="cs"/>
          <w:color w:val="000000"/>
          <w:sz w:val="36"/>
          <w:szCs w:val="36"/>
          <w:rtl/>
        </w:rPr>
        <w:t xml:space="preserve">. </w:t>
      </w:r>
    </w:p>
    <w:p w:rsidR="00017BFD" w:rsidRPr="00E30E6B" w:rsidRDefault="00017BFD" w:rsidP="00374C33">
      <w:pPr>
        <w:spacing w:line="20" w:lineRule="atLeast"/>
        <w:jc w:val="both"/>
        <w:rPr>
          <w:rFonts w:ascii="QCF_BSML" w:hAnsi="QCF_BSML" w:cs="AL-Mohanad Bold"/>
          <w:color w:val="000000"/>
          <w:sz w:val="36"/>
          <w:szCs w:val="36"/>
          <w:rtl/>
        </w:rPr>
      </w:pPr>
      <w:r w:rsidRPr="00E30E6B">
        <w:rPr>
          <w:rFonts w:ascii="QCF_BSML" w:hAnsi="QCF_BSML" w:cs="AL-Mohanad Bold" w:hint="cs"/>
          <w:color w:val="000000"/>
          <w:sz w:val="36"/>
          <w:szCs w:val="36"/>
          <w:rtl/>
        </w:rPr>
        <w:t xml:space="preserve">الدليل الثاني : </w:t>
      </w:r>
    </w:p>
    <w:p w:rsidR="00017BFD" w:rsidRDefault="00017BFD" w:rsidP="00374C33">
      <w:pPr>
        <w:spacing w:line="20" w:lineRule="atLeast"/>
        <w:ind w:firstLine="720"/>
        <w:jc w:val="both"/>
        <w:rPr>
          <w:rFonts w:ascii="QCF_BSML" w:hAnsi="QCF_BSML" w:cs="Traditional Arabic"/>
          <w:color w:val="000000"/>
          <w:sz w:val="36"/>
          <w:szCs w:val="36"/>
          <w:rtl/>
        </w:rPr>
      </w:pPr>
      <w:r>
        <w:rPr>
          <w:rFonts w:ascii="QCF_BSML" w:hAnsi="QCF_BSML" w:cs="Traditional Arabic" w:hint="cs"/>
          <w:color w:val="000000"/>
          <w:sz w:val="36"/>
          <w:szCs w:val="36"/>
          <w:rtl/>
        </w:rPr>
        <w:t>القياس على جواز بيع المحرز الذي اتفق الفقهاء رحمهم الله على جوازه , وهذا الكلأ النابت في أرضه محرز لأنه في ملكه</w:t>
      </w:r>
      <w:r w:rsidR="00836138" w:rsidRPr="00836138">
        <w:rPr>
          <w:rFonts w:ascii="QCF_BSML" w:hAnsi="QCF_BSML" w:cs="Traditional Arabic" w:hint="cs"/>
          <w:color w:val="000000"/>
          <w:sz w:val="36"/>
          <w:szCs w:val="36"/>
          <w:vertAlign w:val="superscript"/>
          <w:rtl/>
        </w:rPr>
        <w:t>(</w:t>
      </w:r>
      <w:r w:rsidR="00836138" w:rsidRPr="00836138">
        <w:rPr>
          <w:rStyle w:val="a4"/>
          <w:rFonts w:ascii="QCF_BSML" w:hAnsi="QCF_BSML" w:cs="Traditional Arabic"/>
          <w:color w:val="000000"/>
          <w:sz w:val="36"/>
          <w:szCs w:val="36"/>
          <w:rtl/>
        </w:rPr>
        <w:footnoteReference w:id="421"/>
      </w:r>
      <w:r w:rsidR="00836138" w:rsidRPr="00836138">
        <w:rPr>
          <w:rFonts w:ascii="QCF_BSML" w:hAnsi="QCF_BSML" w:cs="Traditional Arabic" w:hint="cs"/>
          <w:color w:val="000000"/>
          <w:sz w:val="36"/>
          <w:szCs w:val="36"/>
          <w:vertAlign w:val="superscript"/>
          <w:rtl/>
        </w:rPr>
        <w:t>)</w:t>
      </w:r>
      <w:r>
        <w:rPr>
          <w:rFonts w:ascii="QCF_BSML" w:hAnsi="QCF_BSML" w:cs="Traditional Arabic" w:hint="cs"/>
          <w:color w:val="000000"/>
          <w:sz w:val="36"/>
          <w:szCs w:val="36"/>
          <w:rtl/>
        </w:rPr>
        <w:t xml:space="preserve"> .</w:t>
      </w:r>
    </w:p>
    <w:p w:rsidR="00017BFD" w:rsidRPr="00E30E6B" w:rsidRDefault="00017BFD" w:rsidP="00374C33">
      <w:pPr>
        <w:spacing w:line="20" w:lineRule="atLeast"/>
        <w:jc w:val="both"/>
        <w:rPr>
          <w:rFonts w:ascii="QCF_BSML" w:hAnsi="QCF_BSML" w:cs="AL-Mohanad Bold"/>
          <w:color w:val="000000"/>
          <w:sz w:val="36"/>
          <w:szCs w:val="36"/>
          <w:rtl/>
        </w:rPr>
      </w:pPr>
      <w:r w:rsidRPr="00E30E6B">
        <w:rPr>
          <w:rFonts w:ascii="QCF_BSML" w:hAnsi="QCF_BSML" w:cs="AL-Mohanad Bold" w:hint="cs"/>
          <w:color w:val="000000"/>
          <w:sz w:val="36"/>
          <w:szCs w:val="36"/>
          <w:rtl/>
        </w:rPr>
        <w:lastRenderedPageBreak/>
        <w:t xml:space="preserve">المناقشة : </w:t>
      </w:r>
    </w:p>
    <w:p w:rsidR="00017BFD" w:rsidRDefault="00836138" w:rsidP="00374C33">
      <w:pPr>
        <w:spacing w:line="20" w:lineRule="atLeast"/>
        <w:ind w:firstLine="720"/>
        <w:jc w:val="both"/>
        <w:rPr>
          <w:rFonts w:ascii="QCF_BSML" w:hAnsi="QCF_BSML" w:cs="Traditional Arabic"/>
          <w:color w:val="000000"/>
          <w:sz w:val="36"/>
          <w:szCs w:val="36"/>
          <w:rtl/>
        </w:rPr>
      </w:pPr>
      <w:r>
        <w:rPr>
          <w:rFonts w:ascii="QCF_BSML" w:hAnsi="QCF_BSML" w:cs="Traditional Arabic" w:hint="cs"/>
          <w:color w:val="000000"/>
          <w:sz w:val="36"/>
          <w:szCs w:val="36"/>
          <w:rtl/>
        </w:rPr>
        <w:t>يم</w:t>
      </w:r>
      <w:r w:rsidR="0017364C">
        <w:rPr>
          <w:rFonts w:ascii="QCF_BSML" w:hAnsi="QCF_BSML" w:cs="Traditional Arabic" w:hint="cs"/>
          <w:color w:val="000000"/>
          <w:sz w:val="36"/>
          <w:szCs w:val="36"/>
          <w:rtl/>
        </w:rPr>
        <w:t>كن أن يناقش ب</w:t>
      </w:r>
      <w:r w:rsidR="00017BFD">
        <w:rPr>
          <w:rFonts w:ascii="QCF_BSML" w:hAnsi="QCF_BSML" w:cs="Traditional Arabic" w:hint="cs"/>
          <w:color w:val="000000"/>
          <w:sz w:val="36"/>
          <w:szCs w:val="36"/>
          <w:rtl/>
        </w:rPr>
        <w:t xml:space="preserve">أن النص الوارد في إثبات عدم الاختصاص عام يجب العمل به وليس ثمة مخصص .  </w:t>
      </w:r>
    </w:p>
    <w:p w:rsidR="00017BFD" w:rsidRPr="00C376C9" w:rsidRDefault="00017BFD" w:rsidP="004717CB">
      <w:pPr>
        <w:jc w:val="both"/>
        <w:rPr>
          <w:rFonts w:ascii="QCF_BSML" w:hAnsi="QCF_BSML" w:cs="AL-Mohanad Bold"/>
          <w:color w:val="000000"/>
          <w:sz w:val="36"/>
          <w:szCs w:val="36"/>
          <w:rtl/>
        </w:rPr>
      </w:pPr>
      <w:r w:rsidRPr="00C376C9">
        <w:rPr>
          <w:rFonts w:ascii="QCF_BSML" w:hAnsi="QCF_BSML" w:cs="AL-Mohanad Bold" w:hint="cs"/>
          <w:color w:val="000000"/>
          <w:sz w:val="36"/>
          <w:szCs w:val="36"/>
          <w:rtl/>
        </w:rPr>
        <w:t xml:space="preserve">الترجيح : </w:t>
      </w:r>
    </w:p>
    <w:p w:rsidR="00017BFD" w:rsidRDefault="00017BFD" w:rsidP="004717CB">
      <w:pPr>
        <w:ind w:firstLine="720"/>
        <w:jc w:val="both"/>
        <w:rPr>
          <w:rFonts w:ascii="QCF_BSML" w:hAnsi="QCF_BSML" w:cs="Traditional Arabic"/>
          <w:color w:val="000000"/>
          <w:sz w:val="36"/>
          <w:szCs w:val="36"/>
          <w:rtl/>
        </w:rPr>
      </w:pPr>
      <w:r>
        <w:rPr>
          <w:rFonts w:ascii="QCF_BSML" w:hAnsi="QCF_BSML" w:cs="Traditional Arabic" w:hint="cs"/>
          <w:color w:val="000000"/>
          <w:sz w:val="36"/>
          <w:szCs w:val="36"/>
          <w:rtl/>
        </w:rPr>
        <w:t xml:space="preserve">يظهر </w:t>
      </w:r>
      <w:r>
        <w:rPr>
          <w:rFonts w:ascii="QCF_BSML" w:hAnsi="QCF_BSML" w:cs="Traditional Arabic"/>
          <w:color w:val="000000"/>
          <w:sz w:val="36"/>
          <w:szCs w:val="36"/>
          <w:rtl/>
        </w:rPr>
        <w:t>–</w:t>
      </w:r>
      <w:r>
        <w:rPr>
          <w:rFonts w:ascii="QCF_BSML" w:hAnsi="QCF_BSML" w:cs="Traditional Arabic" w:hint="cs"/>
          <w:color w:val="000000"/>
          <w:sz w:val="36"/>
          <w:szCs w:val="36"/>
          <w:rtl/>
        </w:rPr>
        <w:t xml:space="preserve"> والله أعلم </w:t>
      </w:r>
      <w:r>
        <w:rPr>
          <w:rFonts w:ascii="QCF_BSML" w:hAnsi="QCF_BSML" w:cs="Traditional Arabic"/>
          <w:color w:val="000000"/>
          <w:sz w:val="36"/>
          <w:szCs w:val="36"/>
          <w:rtl/>
        </w:rPr>
        <w:t>–</w:t>
      </w:r>
      <w:r>
        <w:rPr>
          <w:rFonts w:ascii="QCF_BSML" w:hAnsi="QCF_BSML" w:cs="Traditional Arabic" w:hint="cs"/>
          <w:color w:val="000000"/>
          <w:sz w:val="36"/>
          <w:szCs w:val="36"/>
          <w:rtl/>
        </w:rPr>
        <w:t xml:space="preserve"> بأن القول القائل بعدم جواز بيع الكلأ إذا نبت في ملكه ولم يقصد استنباته هو الراجح وذلك لعموم النص الوارد ولا مخصص له , أما إذا نبت في ملكه وقصد استنبات</w:t>
      </w:r>
      <w:r w:rsidR="0017364C">
        <w:rPr>
          <w:rFonts w:ascii="QCF_BSML" w:hAnsi="QCF_BSML" w:cs="Traditional Arabic" w:hint="cs"/>
          <w:color w:val="000000"/>
          <w:sz w:val="36"/>
          <w:szCs w:val="36"/>
          <w:rtl/>
        </w:rPr>
        <w:t>ه بفعل فإنه يملكه حينئذ وله التص</w:t>
      </w:r>
      <w:r>
        <w:rPr>
          <w:rFonts w:ascii="QCF_BSML" w:hAnsi="QCF_BSML" w:cs="Traditional Arabic" w:hint="cs"/>
          <w:color w:val="000000"/>
          <w:sz w:val="36"/>
          <w:szCs w:val="36"/>
          <w:rtl/>
        </w:rPr>
        <w:t xml:space="preserve">رف فيه بما شاء من بيع ونحوه وهو اختيار شيخ الإسلام ابن تيمية رحمه الله </w:t>
      </w:r>
      <w:r w:rsidRPr="00B804C0">
        <w:rPr>
          <w:rFonts w:cs="Traditional Arabic" w:hint="cs"/>
          <w:sz w:val="36"/>
          <w:szCs w:val="36"/>
          <w:vertAlign w:val="superscript"/>
          <w:rtl/>
        </w:rPr>
        <w:t>(</w:t>
      </w:r>
      <w:r w:rsidRPr="00B804C0">
        <w:rPr>
          <w:rStyle w:val="a4"/>
          <w:rFonts w:cs="Traditional Arabic"/>
          <w:sz w:val="36"/>
          <w:szCs w:val="36"/>
          <w:rtl/>
        </w:rPr>
        <w:footnoteReference w:id="422"/>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ascii="QCF_BSML" w:hAnsi="QCF_BSML" w:cs="Traditional Arabic" w:hint="cs"/>
          <w:color w:val="000000"/>
          <w:sz w:val="36"/>
          <w:szCs w:val="36"/>
          <w:rtl/>
        </w:rPr>
        <w:t>وذلك جمعاً بين القولين .</w:t>
      </w:r>
    </w:p>
    <w:p w:rsidR="00017BFD" w:rsidRDefault="00017BFD" w:rsidP="004717CB">
      <w:pPr>
        <w:jc w:val="both"/>
        <w:rPr>
          <w:rFonts w:ascii="QCF_BSML" w:hAnsi="QCF_BSML" w:cs="Traditional Arabic"/>
          <w:color w:val="000000"/>
          <w:sz w:val="36"/>
          <w:szCs w:val="36"/>
          <w:rtl/>
        </w:rPr>
      </w:pPr>
      <w:r w:rsidRPr="00386300">
        <w:rPr>
          <w:rFonts w:ascii="QCF_BSML" w:hAnsi="QCF_BSML" w:cs="AL-Mohanad Bold" w:hint="cs"/>
          <w:color w:val="000000"/>
          <w:sz w:val="36"/>
          <w:szCs w:val="36"/>
          <w:rtl/>
        </w:rPr>
        <w:t>المسألة الثانية : حكم شراء الكلأ :</w:t>
      </w:r>
      <w:r>
        <w:rPr>
          <w:rFonts w:ascii="QCF_BSML" w:hAnsi="QCF_BSML" w:cs="Traditional Arabic" w:hint="cs"/>
          <w:color w:val="000000"/>
          <w:sz w:val="36"/>
          <w:szCs w:val="36"/>
          <w:rtl/>
        </w:rPr>
        <w:t xml:space="preserve"> </w:t>
      </w:r>
    </w:p>
    <w:p w:rsidR="00017BFD" w:rsidRDefault="00017BFD" w:rsidP="004717CB">
      <w:pPr>
        <w:ind w:firstLine="720"/>
        <w:jc w:val="both"/>
        <w:rPr>
          <w:rFonts w:ascii="QCF_BSML" w:hAnsi="QCF_BSML" w:cs="Traditional Arabic"/>
          <w:color w:val="000000"/>
          <w:sz w:val="36"/>
          <w:szCs w:val="36"/>
          <w:rtl/>
        </w:rPr>
      </w:pPr>
      <w:r>
        <w:rPr>
          <w:rFonts w:ascii="QCF_BSML" w:hAnsi="QCF_BSML" w:cs="Traditional Arabic" w:hint="cs"/>
          <w:color w:val="000000"/>
          <w:sz w:val="36"/>
          <w:szCs w:val="36"/>
          <w:rtl/>
        </w:rPr>
        <w:t xml:space="preserve">معلوم أن البيع والشراء لهما حكم واحد لأنهما طرفا العقد إلا إذا قام مقتض يفرق بينهما . </w:t>
      </w:r>
    </w:p>
    <w:p w:rsidR="00017BFD" w:rsidRDefault="00017BFD" w:rsidP="004717CB">
      <w:pPr>
        <w:ind w:firstLine="720"/>
        <w:jc w:val="both"/>
        <w:rPr>
          <w:rFonts w:ascii="QCF_BSML" w:hAnsi="QCF_BSML" w:cs="Traditional Arabic"/>
          <w:color w:val="000000"/>
          <w:sz w:val="36"/>
          <w:szCs w:val="36"/>
          <w:rtl/>
        </w:rPr>
      </w:pPr>
      <w:r>
        <w:rPr>
          <w:rFonts w:ascii="QCF_BSML" w:hAnsi="QCF_BSML" w:cs="Traditional Arabic" w:hint="cs"/>
          <w:color w:val="000000"/>
          <w:sz w:val="36"/>
          <w:szCs w:val="36"/>
          <w:rtl/>
        </w:rPr>
        <w:t xml:space="preserve">وبناء على ما ترجح في مسألة البيع من عدم جواز بيع الكلأ إذا نبت في ملكه ولم يقصد استنباته فإن هذا الحكم شامل لطرفي العقد لأنهما متلازمان . </w:t>
      </w:r>
    </w:p>
    <w:p w:rsidR="00017BFD" w:rsidRDefault="00017BFD" w:rsidP="004717CB">
      <w:pPr>
        <w:ind w:firstLine="720"/>
        <w:jc w:val="both"/>
        <w:rPr>
          <w:rFonts w:ascii="QCF_BSML" w:hAnsi="QCF_BSML" w:cs="Traditional Arabic"/>
          <w:color w:val="000000"/>
          <w:sz w:val="36"/>
          <w:szCs w:val="36"/>
          <w:rtl/>
        </w:rPr>
      </w:pPr>
      <w:r>
        <w:rPr>
          <w:rFonts w:ascii="QCF_BSML" w:hAnsi="QCF_BSML" w:cs="Traditional Arabic" w:hint="cs"/>
          <w:color w:val="000000"/>
          <w:sz w:val="36"/>
          <w:szCs w:val="36"/>
          <w:rtl/>
        </w:rPr>
        <w:t xml:space="preserve">ولكن الإمام أحمد رحمه الله فرق بين البائع والمشتري وجعل فعل المشتري أسهل من فعل البائع ، ولم يفرق غيره في هذا ، وذلك لأن المشتري يريد أن يستنفع بما له فيه حق ولا يتوصل إليه إلا بالشراء </w:t>
      </w:r>
      <w:r>
        <w:rPr>
          <w:rFonts w:ascii="QCF_BSML" w:hAnsi="QCF_BSML" w:cs="Traditional Arabic"/>
          <w:color w:val="000000"/>
          <w:sz w:val="36"/>
          <w:szCs w:val="36"/>
          <w:rtl/>
        </w:rPr>
        <w:t>–</w:t>
      </w:r>
      <w:r>
        <w:rPr>
          <w:rFonts w:ascii="QCF_BSML" w:hAnsi="QCF_BSML" w:cs="Traditional Arabic" w:hint="cs"/>
          <w:color w:val="000000"/>
          <w:sz w:val="36"/>
          <w:szCs w:val="36"/>
          <w:rtl/>
        </w:rPr>
        <w:t xml:space="preserve"> والله أعلم - . </w:t>
      </w:r>
    </w:p>
    <w:p w:rsidR="00017BFD" w:rsidRPr="007A7F8C" w:rsidRDefault="00017BFD" w:rsidP="00EA62B4">
      <w:pPr>
        <w:spacing w:before="240"/>
        <w:jc w:val="both"/>
        <w:rPr>
          <w:rFonts w:cs="MCS Taybah S_U normal."/>
          <w:sz w:val="36"/>
          <w:szCs w:val="36"/>
          <w:rtl/>
        </w:rPr>
      </w:pPr>
      <w:r w:rsidRPr="007A7F8C">
        <w:rPr>
          <w:rFonts w:cs="MCS Taybah S_U normal." w:hint="cs"/>
          <w:sz w:val="36"/>
          <w:szCs w:val="36"/>
          <w:rtl/>
        </w:rPr>
        <w:t xml:space="preserve">سادساً : درجة الفرق : </w:t>
      </w:r>
    </w:p>
    <w:p w:rsidR="00017BFD" w:rsidRDefault="00017BFD" w:rsidP="004717CB">
      <w:pPr>
        <w:ind w:firstLine="720"/>
        <w:jc w:val="both"/>
        <w:rPr>
          <w:rFonts w:ascii="QCF_BSML" w:hAnsi="QCF_BSML" w:cs="Traditional Arabic"/>
          <w:color w:val="000000"/>
          <w:sz w:val="36"/>
          <w:szCs w:val="36"/>
          <w:rtl/>
        </w:rPr>
      </w:pPr>
      <w:r>
        <w:rPr>
          <w:rFonts w:ascii="QCF_BSML" w:hAnsi="QCF_BSML" w:cs="Traditional Arabic" w:hint="cs"/>
          <w:color w:val="000000"/>
          <w:sz w:val="36"/>
          <w:szCs w:val="36"/>
          <w:rtl/>
        </w:rPr>
        <w:t xml:space="preserve">يظهر بعد دراسة مسألتي الفرق أن الفرق قوي ومعتبر </w:t>
      </w:r>
      <w:r>
        <w:rPr>
          <w:rFonts w:ascii="QCF_BSML" w:hAnsi="QCF_BSML" w:cs="Traditional Arabic"/>
          <w:color w:val="000000"/>
          <w:sz w:val="36"/>
          <w:szCs w:val="36"/>
          <w:rtl/>
        </w:rPr>
        <w:t>–</w:t>
      </w:r>
      <w:r>
        <w:rPr>
          <w:rFonts w:ascii="QCF_BSML" w:hAnsi="QCF_BSML" w:cs="Traditional Arabic" w:hint="cs"/>
          <w:color w:val="000000"/>
          <w:sz w:val="36"/>
          <w:szCs w:val="36"/>
          <w:rtl/>
        </w:rPr>
        <w:t xml:space="preserve"> والله أعلم - .</w:t>
      </w:r>
    </w:p>
    <w:p w:rsidR="00017BFD" w:rsidRDefault="00017BFD" w:rsidP="004717CB">
      <w:pPr>
        <w:ind w:firstLine="720"/>
        <w:jc w:val="both"/>
        <w:rPr>
          <w:rFonts w:ascii="QCF_BSML" w:hAnsi="QCF_BSML" w:cs="Traditional Arabic"/>
          <w:color w:val="000000"/>
          <w:sz w:val="36"/>
          <w:szCs w:val="36"/>
          <w:rtl/>
        </w:rPr>
      </w:pPr>
    </w:p>
    <w:p w:rsidR="00017BFD" w:rsidRDefault="00017BFD" w:rsidP="004717CB">
      <w:pPr>
        <w:ind w:firstLine="720"/>
        <w:jc w:val="both"/>
        <w:rPr>
          <w:rFonts w:ascii="QCF_BSML" w:hAnsi="QCF_BSML" w:cs="Traditional Arabic"/>
          <w:color w:val="000000"/>
          <w:sz w:val="36"/>
          <w:szCs w:val="36"/>
          <w:rtl/>
        </w:rPr>
      </w:pPr>
    </w:p>
    <w:p w:rsidR="00017BFD" w:rsidRPr="007A7F8C" w:rsidRDefault="0017364C" w:rsidP="004717CB">
      <w:pPr>
        <w:jc w:val="center"/>
        <w:rPr>
          <w:rFonts w:ascii="QCF_BSML" w:hAnsi="QCF_BSML" w:cs="Traditional Arabic"/>
          <w:color w:val="000000"/>
          <w:sz w:val="36"/>
          <w:szCs w:val="36"/>
          <w:rtl/>
        </w:rPr>
      </w:pPr>
      <w:r>
        <w:rPr>
          <w:rFonts w:ascii="QCF_BSML" w:hAnsi="QCF_BSML" w:cs="Traditional Arabic"/>
          <w:color w:val="000000"/>
          <w:sz w:val="36"/>
          <w:szCs w:val="36"/>
          <w:rtl/>
        </w:rPr>
        <w:br w:type="page"/>
      </w:r>
      <w:r w:rsidR="00017BFD" w:rsidRPr="00B804C0">
        <w:rPr>
          <w:rFonts w:cs="MCS Shafa S_U normal." w:hint="cs"/>
          <w:sz w:val="36"/>
          <w:szCs w:val="36"/>
          <w:rtl/>
        </w:rPr>
        <w:lastRenderedPageBreak/>
        <w:t xml:space="preserve">المبحث </w:t>
      </w:r>
      <w:r w:rsidR="00017BFD">
        <w:rPr>
          <w:rFonts w:cs="MCS Shafa S_U normal." w:hint="cs"/>
          <w:sz w:val="36"/>
          <w:szCs w:val="36"/>
          <w:rtl/>
        </w:rPr>
        <w:t xml:space="preserve">العاشر </w:t>
      </w:r>
      <w:r w:rsidR="00017BFD" w:rsidRPr="00B804C0">
        <w:rPr>
          <w:rFonts w:cs="MCS Shafa S_U normal." w:hint="cs"/>
          <w:sz w:val="36"/>
          <w:szCs w:val="36"/>
          <w:rtl/>
        </w:rPr>
        <w:t xml:space="preserve"> :</w:t>
      </w:r>
    </w:p>
    <w:p w:rsidR="00017BFD" w:rsidRPr="00B804C0" w:rsidRDefault="00017BFD" w:rsidP="00F64F71">
      <w:pPr>
        <w:spacing w:before="240"/>
        <w:jc w:val="center"/>
        <w:rPr>
          <w:rFonts w:cs="Traditional Arabic"/>
          <w:b/>
          <w:bCs/>
          <w:sz w:val="36"/>
          <w:szCs w:val="36"/>
          <w:u w:val="single"/>
          <w:rtl/>
        </w:rPr>
      </w:pPr>
      <w:r w:rsidRPr="00B804C0">
        <w:rPr>
          <w:rFonts w:cs="MCS Taybah S_U normal." w:hint="cs"/>
          <w:sz w:val="36"/>
          <w:szCs w:val="36"/>
          <w:rtl/>
        </w:rPr>
        <w:t xml:space="preserve">الفرق بين </w:t>
      </w:r>
      <w:r>
        <w:rPr>
          <w:rFonts w:cs="MCS Taybah S_U normal." w:hint="cs"/>
          <w:sz w:val="36"/>
          <w:szCs w:val="36"/>
          <w:rtl/>
        </w:rPr>
        <w:t>بيع فضل الماء وبيع ما يحمل في القرب من حيث صحة البيع</w:t>
      </w:r>
    </w:p>
    <w:p w:rsidR="00017BFD" w:rsidRDefault="00017BFD" w:rsidP="00F64F71">
      <w:pPr>
        <w:spacing w:before="240"/>
        <w:jc w:val="both"/>
        <w:rPr>
          <w:rFonts w:cs="MCS Taybah S_U normal."/>
          <w:sz w:val="36"/>
          <w:szCs w:val="36"/>
          <w:rtl/>
        </w:rPr>
      </w:pPr>
      <w:r w:rsidRPr="00B804C0">
        <w:rPr>
          <w:rFonts w:cs="MCS Taybah S_U normal." w:hint="cs"/>
          <w:sz w:val="36"/>
          <w:szCs w:val="36"/>
          <w:rtl/>
        </w:rPr>
        <w:t>أولاً : نص الإمام في الفرق بين المسألتين :</w:t>
      </w:r>
    </w:p>
    <w:p w:rsidR="00017BFD" w:rsidRDefault="00017BFD" w:rsidP="004717CB">
      <w:pPr>
        <w:ind w:firstLine="720"/>
        <w:jc w:val="both"/>
        <w:rPr>
          <w:rFonts w:cs="Traditional Arabic"/>
          <w:sz w:val="36"/>
          <w:szCs w:val="36"/>
          <w:rtl/>
        </w:rPr>
      </w:pPr>
      <w:r>
        <w:rPr>
          <w:rFonts w:cs="Traditional Arabic" w:hint="cs"/>
          <w:sz w:val="36"/>
          <w:szCs w:val="36"/>
          <w:rtl/>
        </w:rPr>
        <w:t xml:space="preserve">نقل الكوسج رحمه الله أنه سأل الإمام أحمد رحمه الله عن بيع الماء فقال : " لا يباع فضل الماء </w:t>
      </w:r>
      <w:r w:rsidRPr="00B804C0">
        <w:rPr>
          <w:rFonts w:cs="Traditional Arabic" w:hint="cs"/>
          <w:sz w:val="36"/>
          <w:szCs w:val="36"/>
          <w:vertAlign w:val="superscript"/>
          <w:rtl/>
        </w:rPr>
        <w:t>(</w:t>
      </w:r>
      <w:r w:rsidRPr="00B804C0">
        <w:rPr>
          <w:rStyle w:val="a4"/>
          <w:rFonts w:cs="Traditional Arabic"/>
          <w:sz w:val="36"/>
          <w:szCs w:val="36"/>
          <w:rtl/>
        </w:rPr>
        <w:footnoteReference w:id="423"/>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والذي يحمل في القرب فلا بأس به "</w:t>
      </w:r>
      <w:r w:rsidRPr="00B804C0">
        <w:rPr>
          <w:rFonts w:cs="Traditional Arabic" w:hint="cs"/>
          <w:sz w:val="36"/>
          <w:szCs w:val="36"/>
          <w:vertAlign w:val="superscript"/>
          <w:rtl/>
        </w:rPr>
        <w:t>(</w:t>
      </w:r>
      <w:r w:rsidRPr="00B804C0">
        <w:rPr>
          <w:rStyle w:val="a4"/>
          <w:rFonts w:cs="Traditional Arabic"/>
          <w:sz w:val="36"/>
          <w:szCs w:val="36"/>
          <w:rtl/>
        </w:rPr>
        <w:footnoteReference w:id="424"/>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017BFD" w:rsidRPr="00406871" w:rsidRDefault="00017BFD" w:rsidP="00F64F71">
      <w:pPr>
        <w:spacing w:before="240"/>
        <w:jc w:val="both"/>
        <w:rPr>
          <w:rFonts w:cs="MCS Taybah S_U normal."/>
          <w:sz w:val="36"/>
          <w:szCs w:val="36"/>
          <w:rtl/>
        </w:rPr>
      </w:pPr>
      <w:r w:rsidRPr="00406871">
        <w:rPr>
          <w:rFonts w:cs="MCS Taybah S_U normal." w:hint="cs"/>
          <w:sz w:val="36"/>
          <w:szCs w:val="36"/>
          <w:rtl/>
        </w:rPr>
        <w:t xml:space="preserve">ثانياً : بيان مكانة الرواية في المذهب : </w:t>
      </w:r>
    </w:p>
    <w:p w:rsidR="00017BFD" w:rsidRPr="00406871" w:rsidRDefault="00017BFD" w:rsidP="004717CB">
      <w:pPr>
        <w:ind w:firstLine="720"/>
        <w:jc w:val="both"/>
        <w:rPr>
          <w:rFonts w:ascii="QCF_BSML" w:hAnsi="QCF_BSML" w:cs="Traditional Arabic"/>
          <w:color w:val="000000"/>
          <w:sz w:val="36"/>
          <w:szCs w:val="36"/>
          <w:rtl/>
        </w:rPr>
      </w:pPr>
      <w:r w:rsidRPr="00406871">
        <w:rPr>
          <w:rFonts w:ascii="QCF_BSML" w:hAnsi="QCF_BSML" w:cs="Traditional Arabic" w:hint="cs"/>
          <w:color w:val="000000"/>
          <w:sz w:val="36"/>
          <w:szCs w:val="36"/>
          <w:rtl/>
        </w:rPr>
        <w:t xml:space="preserve">هذه الرواية </w:t>
      </w:r>
      <w:r>
        <w:rPr>
          <w:rFonts w:ascii="QCF_BSML" w:hAnsi="QCF_BSML" w:cs="Traditional Arabic" w:hint="cs"/>
          <w:color w:val="000000"/>
          <w:sz w:val="36"/>
          <w:szCs w:val="36"/>
          <w:rtl/>
        </w:rPr>
        <w:t xml:space="preserve">- </w:t>
      </w:r>
      <w:r w:rsidRPr="00406871">
        <w:rPr>
          <w:rFonts w:ascii="QCF_BSML" w:hAnsi="QCF_BSML" w:cs="Traditional Arabic" w:hint="cs"/>
          <w:color w:val="000000"/>
          <w:sz w:val="36"/>
          <w:szCs w:val="36"/>
          <w:rtl/>
        </w:rPr>
        <w:t xml:space="preserve">والتي تدل على المنع من بيع فضل الماء وعلى جواز </w:t>
      </w:r>
      <w:r>
        <w:rPr>
          <w:rFonts w:ascii="QCF_BSML" w:hAnsi="QCF_BSML" w:cs="Traditional Arabic" w:hint="cs"/>
          <w:color w:val="000000"/>
          <w:sz w:val="36"/>
          <w:szCs w:val="36"/>
          <w:rtl/>
        </w:rPr>
        <w:t>بيع الماء المحرز في القرب ونحوه</w:t>
      </w:r>
      <w:r w:rsidRPr="00406871">
        <w:rPr>
          <w:rFonts w:ascii="QCF_BSML" w:hAnsi="QCF_BSML" w:cs="Traditional Arabic" w:hint="cs"/>
          <w:color w:val="000000"/>
          <w:sz w:val="36"/>
          <w:szCs w:val="36"/>
          <w:rtl/>
        </w:rPr>
        <w:t>ا</w:t>
      </w:r>
      <w:r>
        <w:rPr>
          <w:rFonts w:ascii="QCF_BSML" w:hAnsi="QCF_BSML" w:cs="Traditional Arabic" w:hint="cs"/>
          <w:color w:val="000000"/>
          <w:sz w:val="36"/>
          <w:szCs w:val="36"/>
          <w:rtl/>
        </w:rPr>
        <w:t xml:space="preserve"> -</w:t>
      </w:r>
      <w:r w:rsidRPr="00406871">
        <w:rPr>
          <w:rFonts w:ascii="QCF_BSML" w:hAnsi="QCF_BSML" w:cs="Traditional Arabic" w:hint="cs"/>
          <w:color w:val="000000"/>
          <w:sz w:val="36"/>
          <w:szCs w:val="36"/>
          <w:rtl/>
        </w:rPr>
        <w:t xml:space="preserve"> هي المذهب وبيان ذلك على النحو الآتي : </w:t>
      </w:r>
    </w:p>
    <w:p w:rsidR="00017BFD" w:rsidRPr="00B92E70" w:rsidRDefault="00017BFD" w:rsidP="00F64F71">
      <w:pPr>
        <w:spacing w:before="240"/>
        <w:jc w:val="both"/>
        <w:rPr>
          <w:rFonts w:ascii="QCF_BSML" w:hAnsi="QCF_BSML" w:cs="Traditional Arabic"/>
          <w:b/>
          <w:bCs/>
          <w:color w:val="000000"/>
          <w:sz w:val="36"/>
          <w:szCs w:val="36"/>
          <w:rtl/>
        </w:rPr>
      </w:pPr>
      <w:r w:rsidRPr="00B92E70">
        <w:rPr>
          <w:rFonts w:ascii="QCF_BSML" w:hAnsi="QCF_BSML" w:cs="Traditional Arabic" w:hint="cs"/>
          <w:b/>
          <w:bCs/>
          <w:color w:val="000000"/>
          <w:sz w:val="36"/>
          <w:szCs w:val="36"/>
          <w:rtl/>
        </w:rPr>
        <w:t xml:space="preserve">أولاً : بيع فضل الماء : </w:t>
      </w:r>
    </w:p>
    <w:p w:rsidR="00017BFD" w:rsidRPr="00406871" w:rsidRDefault="00017BFD" w:rsidP="004717CB">
      <w:pPr>
        <w:ind w:firstLine="720"/>
        <w:jc w:val="both"/>
        <w:rPr>
          <w:rFonts w:ascii="QCF_BSML" w:hAnsi="QCF_BSML" w:cs="Traditional Arabic"/>
          <w:color w:val="000000"/>
          <w:sz w:val="36"/>
          <w:szCs w:val="36"/>
          <w:rtl/>
        </w:rPr>
      </w:pPr>
      <w:r w:rsidRPr="00406871">
        <w:rPr>
          <w:rFonts w:ascii="QCF_BSML" w:hAnsi="QCF_BSML" w:cs="Traditional Arabic" w:hint="cs"/>
          <w:color w:val="000000"/>
          <w:sz w:val="36"/>
          <w:szCs w:val="36"/>
          <w:rtl/>
        </w:rPr>
        <w:t>إذا كان في الأرض بئر أو عين مستنبطة , فنفس البئر وأرض</w:t>
      </w:r>
      <w:r>
        <w:rPr>
          <w:rFonts w:ascii="QCF_BSML" w:hAnsi="QCF_BSML" w:cs="Traditional Arabic" w:hint="cs"/>
          <w:color w:val="000000"/>
          <w:sz w:val="36"/>
          <w:szCs w:val="36"/>
          <w:rtl/>
        </w:rPr>
        <w:t xml:space="preserve"> العين مملوكة لمالك الأرض</w:t>
      </w:r>
      <w:r w:rsidRPr="00B804C0">
        <w:rPr>
          <w:rFonts w:cs="Traditional Arabic" w:hint="cs"/>
          <w:sz w:val="36"/>
          <w:szCs w:val="36"/>
          <w:vertAlign w:val="superscript"/>
          <w:rtl/>
        </w:rPr>
        <w:t>(</w:t>
      </w:r>
      <w:r w:rsidRPr="00B804C0">
        <w:rPr>
          <w:rStyle w:val="a4"/>
          <w:rFonts w:cs="Traditional Arabic"/>
          <w:sz w:val="36"/>
          <w:szCs w:val="36"/>
          <w:rtl/>
        </w:rPr>
        <w:footnoteReference w:id="425"/>
      </w:r>
      <w:r w:rsidRPr="00B804C0">
        <w:rPr>
          <w:rFonts w:cs="Traditional Arabic" w:hint="cs"/>
          <w:sz w:val="36"/>
          <w:szCs w:val="36"/>
          <w:vertAlign w:val="superscript"/>
          <w:rtl/>
        </w:rPr>
        <w:t>)</w:t>
      </w:r>
      <w:r>
        <w:rPr>
          <w:rFonts w:cs="Traditional Arabic" w:hint="cs"/>
          <w:sz w:val="36"/>
          <w:szCs w:val="36"/>
          <w:vertAlign w:val="superscript"/>
          <w:rtl/>
        </w:rPr>
        <w:t xml:space="preserve"> </w:t>
      </w:r>
      <w:r w:rsidRPr="00406871">
        <w:rPr>
          <w:rFonts w:ascii="QCF_BSML" w:hAnsi="QCF_BSML" w:cs="Traditional Arabic" w:hint="cs"/>
          <w:color w:val="000000"/>
          <w:sz w:val="36"/>
          <w:szCs w:val="36"/>
          <w:rtl/>
        </w:rPr>
        <w:t xml:space="preserve">, أما الماء الذي فيها فعلى روايتين عن الإمام أحمد رحمه الله . </w:t>
      </w:r>
    </w:p>
    <w:p w:rsidR="00017BFD" w:rsidRPr="00406871" w:rsidRDefault="00017BFD" w:rsidP="00F64F71">
      <w:pPr>
        <w:jc w:val="both"/>
        <w:rPr>
          <w:rFonts w:ascii="QCF_BSML" w:hAnsi="QCF_BSML" w:cs="Traditional Arabic"/>
          <w:color w:val="000000"/>
          <w:sz w:val="36"/>
          <w:szCs w:val="36"/>
          <w:rtl/>
        </w:rPr>
      </w:pPr>
      <w:r w:rsidRPr="00406871">
        <w:rPr>
          <w:rFonts w:ascii="QCF_BSML" w:hAnsi="QCF_BSML" w:cs="Traditional Arabic" w:hint="cs"/>
          <w:color w:val="000000"/>
          <w:sz w:val="36"/>
          <w:szCs w:val="36"/>
          <w:rtl/>
        </w:rPr>
        <w:t>الر</w:t>
      </w:r>
      <w:r>
        <w:rPr>
          <w:rFonts w:ascii="QCF_BSML" w:hAnsi="QCF_BSML" w:cs="Traditional Arabic" w:hint="cs"/>
          <w:color w:val="000000"/>
          <w:sz w:val="36"/>
          <w:szCs w:val="36"/>
          <w:rtl/>
        </w:rPr>
        <w:t xml:space="preserve">واية الأولى : أن الماء لا يملك </w:t>
      </w:r>
      <w:r w:rsidR="00F64F71">
        <w:rPr>
          <w:rFonts w:ascii="QCF_BSML" w:hAnsi="QCF_BSML" w:cs="Traditional Arabic" w:hint="cs"/>
          <w:color w:val="000000"/>
          <w:sz w:val="36"/>
          <w:szCs w:val="36"/>
          <w:rtl/>
        </w:rPr>
        <w:t>.</w:t>
      </w:r>
    </w:p>
    <w:p w:rsidR="00017BFD" w:rsidRDefault="00017BFD" w:rsidP="00BC5A29">
      <w:pPr>
        <w:ind w:firstLine="720"/>
        <w:jc w:val="lowKashida"/>
        <w:rPr>
          <w:rFonts w:cs="Traditional Arabic"/>
          <w:sz w:val="36"/>
          <w:szCs w:val="36"/>
          <w:rtl/>
        </w:rPr>
      </w:pPr>
      <w:r w:rsidRPr="00406871">
        <w:rPr>
          <w:rFonts w:ascii="QCF_BSML" w:hAnsi="QCF_BSML" w:cs="Traditional Arabic" w:hint="cs"/>
          <w:color w:val="000000"/>
          <w:sz w:val="36"/>
          <w:szCs w:val="36"/>
          <w:rtl/>
        </w:rPr>
        <w:t xml:space="preserve">وهي الصحيح من </w:t>
      </w:r>
      <w:r>
        <w:rPr>
          <w:rFonts w:ascii="QCF_BSML" w:hAnsi="QCF_BSML" w:cs="Traditional Arabic" w:hint="cs"/>
          <w:color w:val="000000"/>
          <w:sz w:val="36"/>
          <w:szCs w:val="36"/>
          <w:rtl/>
        </w:rPr>
        <w:t>ال</w:t>
      </w:r>
      <w:r w:rsidRPr="00406871">
        <w:rPr>
          <w:rFonts w:ascii="QCF_BSML" w:hAnsi="QCF_BSML" w:cs="Traditional Arabic" w:hint="cs"/>
          <w:color w:val="000000"/>
          <w:sz w:val="36"/>
          <w:szCs w:val="36"/>
          <w:rtl/>
        </w:rPr>
        <w:t>مذهب وعليها جماهير الأصحاب</w:t>
      </w:r>
      <w:r>
        <w:rPr>
          <w:rFonts w:ascii="QCF_BSML" w:hAnsi="QCF_BSML" w:cs="Traditional Arabic" w:hint="cs"/>
          <w:color w:val="000000"/>
          <w:sz w:val="36"/>
          <w:szCs w:val="36"/>
          <w:rtl/>
        </w:rPr>
        <w:t xml:space="preserve"> ،</w:t>
      </w:r>
      <w:r w:rsidRPr="00406871">
        <w:rPr>
          <w:rFonts w:ascii="QCF_BSML" w:hAnsi="QCF_BSML" w:cs="Traditional Arabic" w:hint="cs"/>
          <w:color w:val="000000"/>
          <w:sz w:val="36"/>
          <w:szCs w:val="36"/>
          <w:rtl/>
        </w:rPr>
        <w:t xml:space="preserve"> وهي التي قدمها في الهداية في باب البيع ولكنه قدم الرواية الثانية في باب إحياء الموات</w:t>
      </w:r>
      <w:r w:rsidRPr="00B804C0">
        <w:rPr>
          <w:rFonts w:cs="Traditional Arabic" w:hint="cs"/>
          <w:sz w:val="36"/>
          <w:szCs w:val="36"/>
          <w:vertAlign w:val="superscript"/>
          <w:rtl/>
        </w:rPr>
        <w:t>(</w:t>
      </w:r>
      <w:r w:rsidRPr="00B804C0">
        <w:rPr>
          <w:rStyle w:val="a4"/>
          <w:rFonts w:cs="Traditional Arabic"/>
          <w:sz w:val="36"/>
          <w:szCs w:val="36"/>
          <w:rtl/>
        </w:rPr>
        <w:footnoteReference w:id="426"/>
      </w:r>
      <w:r w:rsidRPr="00B804C0">
        <w:rPr>
          <w:rFonts w:cs="Traditional Arabic" w:hint="cs"/>
          <w:sz w:val="36"/>
          <w:szCs w:val="36"/>
          <w:vertAlign w:val="superscript"/>
          <w:rtl/>
        </w:rPr>
        <w:t>)</w:t>
      </w:r>
      <w:r w:rsidRPr="00406871">
        <w:rPr>
          <w:rFonts w:ascii="QCF_BSML" w:hAnsi="QCF_BSML" w:cs="Traditional Arabic" w:hint="cs"/>
          <w:color w:val="000000"/>
          <w:sz w:val="36"/>
          <w:szCs w:val="36"/>
          <w:rtl/>
        </w:rPr>
        <w:t>, وقدمها في المحرر</w:t>
      </w:r>
      <w:r w:rsidRPr="00B804C0">
        <w:rPr>
          <w:rFonts w:cs="Traditional Arabic" w:hint="cs"/>
          <w:sz w:val="36"/>
          <w:szCs w:val="36"/>
          <w:vertAlign w:val="superscript"/>
          <w:rtl/>
        </w:rPr>
        <w:t>(</w:t>
      </w:r>
      <w:r w:rsidRPr="00B804C0">
        <w:rPr>
          <w:rStyle w:val="a4"/>
          <w:rFonts w:cs="Traditional Arabic"/>
          <w:sz w:val="36"/>
          <w:szCs w:val="36"/>
          <w:rtl/>
        </w:rPr>
        <w:footnoteReference w:id="427"/>
      </w:r>
      <w:r w:rsidRPr="00B804C0">
        <w:rPr>
          <w:rFonts w:cs="Traditional Arabic" w:hint="cs"/>
          <w:sz w:val="36"/>
          <w:szCs w:val="36"/>
          <w:vertAlign w:val="superscript"/>
          <w:rtl/>
        </w:rPr>
        <w:t>)</w:t>
      </w:r>
      <w:r w:rsidRPr="00406871">
        <w:rPr>
          <w:rFonts w:ascii="QCF_BSML" w:hAnsi="QCF_BSML" w:cs="Traditional Arabic" w:hint="cs"/>
          <w:color w:val="000000"/>
          <w:sz w:val="36"/>
          <w:szCs w:val="36"/>
          <w:rtl/>
        </w:rPr>
        <w:t>, والكافي</w:t>
      </w:r>
      <w:r w:rsidRPr="00B804C0">
        <w:rPr>
          <w:rFonts w:cs="Traditional Arabic" w:hint="cs"/>
          <w:sz w:val="36"/>
          <w:szCs w:val="36"/>
          <w:vertAlign w:val="superscript"/>
          <w:rtl/>
        </w:rPr>
        <w:t>(</w:t>
      </w:r>
      <w:r w:rsidRPr="00B804C0">
        <w:rPr>
          <w:rStyle w:val="a4"/>
          <w:rFonts w:cs="Traditional Arabic"/>
          <w:sz w:val="36"/>
          <w:szCs w:val="36"/>
          <w:rtl/>
        </w:rPr>
        <w:footnoteReference w:id="428"/>
      </w:r>
      <w:r w:rsidRPr="00B804C0">
        <w:rPr>
          <w:rFonts w:cs="Traditional Arabic" w:hint="cs"/>
          <w:sz w:val="36"/>
          <w:szCs w:val="36"/>
          <w:vertAlign w:val="superscript"/>
          <w:rtl/>
        </w:rPr>
        <w:t>)</w:t>
      </w:r>
      <w:r>
        <w:rPr>
          <w:rFonts w:cs="Traditional Arabic" w:hint="cs"/>
          <w:sz w:val="36"/>
          <w:szCs w:val="36"/>
          <w:rtl/>
        </w:rPr>
        <w:t>،</w:t>
      </w:r>
    </w:p>
    <w:p w:rsidR="00017BFD" w:rsidRDefault="00017BFD" w:rsidP="004717CB">
      <w:pPr>
        <w:jc w:val="both"/>
        <w:rPr>
          <w:rFonts w:cs="Traditional Arabic"/>
          <w:sz w:val="36"/>
          <w:szCs w:val="36"/>
          <w:rtl/>
        </w:rPr>
      </w:pPr>
      <w:r>
        <w:rPr>
          <w:rFonts w:cs="Traditional Arabic" w:hint="cs"/>
          <w:sz w:val="36"/>
          <w:szCs w:val="36"/>
          <w:rtl/>
        </w:rPr>
        <w:lastRenderedPageBreak/>
        <w:t>والفروع</w:t>
      </w:r>
      <w:r w:rsidRPr="00B804C0">
        <w:rPr>
          <w:rFonts w:cs="Traditional Arabic" w:hint="cs"/>
          <w:sz w:val="36"/>
          <w:szCs w:val="36"/>
          <w:vertAlign w:val="superscript"/>
          <w:rtl/>
        </w:rPr>
        <w:t>(</w:t>
      </w:r>
      <w:r w:rsidRPr="00B804C0">
        <w:rPr>
          <w:rStyle w:val="a4"/>
          <w:rFonts w:cs="Traditional Arabic"/>
          <w:sz w:val="36"/>
          <w:szCs w:val="36"/>
          <w:rtl/>
        </w:rPr>
        <w:footnoteReference w:id="429"/>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والحاوي </w:t>
      </w:r>
      <w:r w:rsidRPr="00B804C0">
        <w:rPr>
          <w:rFonts w:cs="Traditional Arabic" w:hint="cs"/>
          <w:sz w:val="36"/>
          <w:szCs w:val="36"/>
          <w:vertAlign w:val="superscript"/>
          <w:rtl/>
        </w:rPr>
        <w:t>(</w:t>
      </w:r>
      <w:r w:rsidRPr="00B804C0">
        <w:rPr>
          <w:rStyle w:val="a4"/>
          <w:rFonts w:cs="Traditional Arabic"/>
          <w:sz w:val="36"/>
          <w:szCs w:val="36"/>
          <w:rtl/>
        </w:rPr>
        <w:footnoteReference w:id="430"/>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والحاوي الصغير</w:t>
      </w:r>
      <w:r w:rsidRPr="00B804C0">
        <w:rPr>
          <w:rFonts w:cs="Traditional Arabic" w:hint="cs"/>
          <w:sz w:val="36"/>
          <w:szCs w:val="36"/>
          <w:vertAlign w:val="superscript"/>
          <w:rtl/>
        </w:rPr>
        <w:t>(</w:t>
      </w:r>
      <w:r w:rsidRPr="00B804C0">
        <w:rPr>
          <w:rStyle w:val="a4"/>
          <w:rFonts w:cs="Traditional Arabic"/>
          <w:sz w:val="36"/>
          <w:szCs w:val="36"/>
          <w:rtl/>
        </w:rPr>
        <w:footnoteReference w:id="431"/>
      </w:r>
      <w:r w:rsidRPr="00B804C0">
        <w:rPr>
          <w:rFonts w:cs="Traditional Arabic" w:hint="cs"/>
          <w:sz w:val="36"/>
          <w:szCs w:val="36"/>
          <w:vertAlign w:val="superscript"/>
          <w:rtl/>
        </w:rPr>
        <w:t>)</w:t>
      </w:r>
      <w:r>
        <w:rPr>
          <w:rFonts w:cs="Traditional Arabic" w:hint="cs"/>
          <w:sz w:val="36"/>
          <w:szCs w:val="36"/>
          <w:rtl/>
        </w:rPr>
        <w:t xml:space="preserve"> , والرعاية الصغرى</w:t>
      </w:r>
      <w:r w:rsidRPr="00B804C0">
        <w:rPr>
          <w:rFonts w:cs="Traditional Arabic" w:hint="cs"/>
          <w:sz w:val="36"/>
          <w:szCs w:val="36"/>
          <w:vertAlign w:val="superscript"/>
          <w:rtl/>
        </w:rPr>
        <w:t>(</w:t>
      </w:r>
      <w:r w:rsidRPr="00B804C0">
        <w:rPr>
          <w:rStyle w:val="a4"/>
          <w:rFonts w:cs="Traditional Arabic"/>
          <w:sz w:val="36"/>
          <w:szCs w:val="36"/>
          <w:rtl/>
        </w:rPr>
        <w:footnoteReference w:id="432"/>
      </w:r>
      <w:r w:rsidRPr="00B804C0">
        <w:rPr>
          <w:rFonts w:cs="Traditional Arabic" w:hint="cs"/>
          <w:sz w:val="36"/>
          <w:szCs w:val="36"/>
          <w:vertAlign w:val="superscript"/>
          <w:rtl/>
        </w:rPr>
        <w:t>)</w:t>
      </w:r>
      <w:r>
        <w:rPr>
          <w:rFonts w:cs="Traditional Arabic" w:hint="cs"/>
          <w:sz w:val="36"/>
          <w:szCs w:val="36"/>
          <w:rtl/>
        </w:rPr>
        <w:t xml:space="preserve"> , وقال في الإنصاف : " وهو المذهب "</w:t>
      </w:r>
      <w:r w:rsidRPr="00B804C0">
        <w:rPr>
          <w:rFonts w:cs="Traditional Arabic" w:hint="cs"/>
          <w:sz w:val="36"/>
          <w:szCs w:val="36"/>
          <w:vertAlign w:val="superscript"/>
          <w:rtl/>
        </w:rPr>
        <w:t>(</w:t>
      </w:r>
      <w:r w:rsidRPr="00B804C0">
        <w:rPr>
          <w:rStyle w:val="a4"/>
          <w:rFonts w:cs="Traditional Arabic"/>
          <w:sz w:val="36"/>
          <w:szCs w:val="36"/>
          <w:rtl/>
        </w:rPr>
        <w:footnoteReference w:id="433"/>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017BFD" w:rsidRDefault="00017BFD" w:rsidP="00F64F71">
      <w:pPr>
        <w:jc w:val="both"/>
        <w:rPr>
          <w:rFonts w:cs="Traditional Arabic"/>
          <w:sz w:val="36"/>
          <w:szCs w:val="36"/>
          <w:rtl/>
        </w:rPr>
      </w:pPr>
      <w:r>
        <w:rPr>
          <w:rFonts w:cs="Traditional Arabic" w:hint="cs"/>
          <w:sz w:val="36"/>
          <w:szCs w:val="36"/>
          <w:rtl/>
        </w:rPr>
        <w:t xml:space="preserve">الرواية الثانية : يملك الماء بمجرد ملك الأرض </w:t>
      </w:r>
      <w:r w:rsidR="00F64F71">
        <w:rPr>
          <w:rFonts w:cs="Traditional Arabic" w:hint="cs"/>
          <w:sz w:val="36"/>
          <w:szCs w:val="36"/>
          <w:rtl/>
        </w:rPr>
        <w:t>.</w:t>
      </w:r>
      <w:r>
        <w:rPr>
          <w:rFonts w:cs="Traditional Arabic" w:hint="cs"/>
          <w:sz w:val="36"/>
          <w:szCs w:val="36"/>
          <w:rtl/>
        </w:rPr>
        <w:t xml:space="preserve">  </w:t>
      </w:r>
    </w:p>
    <w:p w:rsidR="00017BFD" w:rsidRDefault="00017BFD" w:rsidP="004717CB">
      <w:pPr>
        <w:ind w:firstLine="720"/>
        <w:jc w:val="both"/>
        <w:rPr>
          <w:rFonts w:cs="Traditional Arabic"/>
          <w:sz w:val="36"/>
          <w:szCs w:val="36"/>
          <w:rtl/>
        </w:rPr>
      </w:pPr>
      <w:r>
        <w:rPr>
          <w:rFonts w:cs="Traditional Arabic" w:hint="cs"/>
          <w:sz w:val="36"/>
          <w:szCs w:val="36"/>
          <w:rtl/>
        </w:rPr>
        <w:t>وهي التي قدمها في الهداية في باب إحياء الموات</w:t>
      </w:r>
      <w:r w:rsidRPr="00B804C0">
        <w:rPr>
          <w:rFonts w:cs="Traditional Arabic" w:hint="cs"/>
          <w:sz w:val="36"/>
          <w:szCs w:val="36"/>
          <w:vertAlign w:val="superscript"/>
          <w:rtl/>
        </w:rPr>
        <w:t>(</w:t>
      </w:r>
      <w:r w:rsidRPr="00B804C0">
        <w:rPr>
          <w:rStyle w:val="a4"/>
          <w:rFonts w:cs="Traditional Arabic"/>
          <w:sz w:val="36"/>
          <w:szCs w:val="36"/>
          <w:rtl/>
        </w:rPr>
        <w:footnoteReference w:id="434"/>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017BFD" w:rsidRPr="00F64F71" w:rsidRDefault="00017BFD" w:rsidP="00F64F71">
      <w:pPr>
        <w:spacing w:before="240"/>
        <w:jc w:val="both"/>
        <w:rPr>
          <w:rFonts w:cs="Traditional Arabic"/>
          <w:b/>
          <w:bCs/>
          <w:sz w:val="36"/>
          <w:szCs w:val="36"/>
          <w:rtl/>
        </w:rPr>
      </w:pPr>
      <w:r w:rsidRPr="00F64F71">
        <w:rPr>
          <w:rFonts w:cs="Traditional Arabic" w:hint="cs"/>
          <w:b/>
          <w:bCs/>
          <w:sz w:val="36"/>
          <w:szCs w:val="36"/>
          <w:rtl/>
        </w:rPr>
        <w:t xml:space="preserve">ثانياً : بيع الماء المحاز والمحرز في القرب ونحوهما : </w:t>
      </w:r>
    </w:p>
    <w:p w:rsidR="00017BFD" w:rsidRDefault="00017BFD" w:rsidP="004717CB">
      <w:pPr>
        <w:ind w:firstLine="720"/>
        <w:jc w:val="both"/>
        <w:rPr>
          <w:rFonts w:cs="Traditional Arabic"/>
          <w:sz w:val="36"/>
          <w:szCs w:val="36"/>
          <w:rtl/>
        </w:rPr>
      </w:pPr>
      <w:r>
        <w:rPr>
          <w:rFonts w:cs="Traditional Arabic" w:hint="cs"/>
          <w:sz w:val="36"/>
          <w:szCs w:val="36"/>
          <w:rtl/>
        </w:rPr>
        <w:t>لا خلاف في المذهب أن الماء المحاز يجوز بيعه ونص عليه الإمام</w:t>
      </w:r>
      <w:r w:rsidR="00F64F71">
        <w:rPr>
          <w:rFonts w:cs="Traditional Arabic" w:hint="cs"/>
          <w:sz w:val="36"/>
          <w:szCs w:val="36"/>
          <w:rtl/>
        </w:rPr>
        <w:t xml:space="preserve"> أحمد</w:t>
      </w:r>
      <w:r>
        <w:rPr>
          <w:rFonts w:cs="Traditional Arabic" w:hint="cs"/>
          <w:sz w:val="36"/>
          <w:szCs w:val="36"/>
          <w:rtl/>
        </w:rPr>
        <w:t xml:space="preserve"> رحمه الله </w:t>
      </w:r>
      <w:r w:rsidRPr="00B804C0">
        <w:rPr>
          <w:rFonts w:cs="Traditional Arabic" w:hint="cs"/>
          <w:sz w:val="36"/>
          <w:szCs w:val="36"/>
          <w:vertAlign w:val="superscript"/>
          <w:rtl/>
        </w:rPr>
        <w:t>(</w:t>
      </w:r>
      <w:r w:rsidRPr="00B804C0">
        <w:rPr>
          <w:rStyle w:val="a4"/>
          <w:rFonts w:cs="Traditional Arabic"/>
          <w:sz w:val="36"/>
          <w:szCs w:val="36"/>
          <w:rtl/>
        </w:rPr>
        <w:footnoteReference w:id="435"/>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017BFD" w:rsidRPr="00ED6984" w:rsidRDefault="00017BFD" w:rsidP="00F64F71">
      <w:pPr>
        <w:spacing w:before="240"/>
        <w:jc w:val="both"/>
        <w:rPr>
          <w:rFonts w:cs="MCS Taybah S_U normal."/>
          <w:sz w:val="36"/>
          <w:szCs w:val="36"/>
          <w:rtl/>
        </w:rPr>
      </w:pPr>
      <w:r w:rsidRPr="00ED6984">
        <w:rPr>
          <w:rFonts w:cs="MCS Taybah S_U normal." w:hint="cs"/>
          <w:sz w:val="36"/>
          <w:szCs w:val="36"/>
          <w:rtl/>
        </w:rPr>
        <w:t xml:space="preserve">ثالثاً : الجامع بين المسألتين : </w:t>
      </w:r>
    </w:p>
    <w:p w:rsidR="00017BFD" w:rsidRDefault="00017BFD" w:rsidP="004717CB">
      <w:pPr>
        <w:ind w:firstLine="720"/>
        <w:jc w:val="both"/>
        <w:rPr>
          <w:rFonts w:cs="Traditional Arabic"/>
          <w:sz w:val="36"/>
          <w:szCs w:val="36"/>
          <w:rtl/>
        </w:rPr>
      </w:pPr>
      <w:r>
        <w:rPr>
          <w:rFonts w:cs="Traditional Arabic" w:hint="cs"/>
          <w:sz w:val="36"/>
          <w:szCs w:val="36"/>
          <w:rtl/>
        </w:rPr>
        <w:t>أن في كل</w:t>
      </w:r>
      <w:r w:rsidR="00F64F71">
        <w:rPr>
          <w:rFonts w:cs="Traditional Arabic" w:hint="cs"/>
          <w:sz w:val="36"/>
          <w:szCs w:val="36"/>
          <w:rtl/>
        </w:rPr>
        <w:t>ت</w:t>
      </w:r>
      <w:r>
        <w:rPr>
          <w:rFonts w:cs="Traditional Arabic" w:hint="cs"/>
          <w:sz w:val="36"/>
          <w:szCs w:val="36"/>
          <w:rtl/>
        </w:rPr>
        <w:t xml:space="preserve">ا المسألتين بيع ماء , والأصل أن الماء مشترك بين العموم ولا اختصاص لأحد فيه . </w:t>
      </w:r>
    </w:p>
    <w:p w:rsidR="00017BFD" w:rsidRPr="00ED6984" w:rsidRDefault="00017BFD" w:rsidP="00F64F71">
      <w:pPr>
        <w:spacing w:before="240"/>
        <w:jc w:val="both"/>
        <w:rPr>
          <w:rFonts w:cs="MCS Taybah S_U normal."/>
          <w:sz w:val="36"/>
          <w:szCs w:val="36"/>
          <w:rtl/>
        </w:rPr>
      </w:pPr>
      <w:r w:rsidRPr="00ED6984">
        <w:rPr>
          <w:rFonts w:cs="MCS Taybah S_U normal." w:hint="cs"/>
          <w:sz w:val="36"/>
          <w:szCs w:val="36"/>
          <w:rtl/>
        </w:rPr>
        <w:t xml:space="preserve">رابعاً : الفرق بين المسألتين : </w:t>
      </w:r>
    </w:p>
    <w:p w:rsidR="00017BFD" w:rsidRDefault="00017BFD" w:rsidP="004717CB">
      <w:pPr>
        <w:ind w:firstLine="720"/>
        <w:jc w:val="both"/>
        <w:rPr>
          <w:rFonts w:cs="Traditional Arabic"/>
          <w:sz w:val="36"/>
          <w:szCs w:val="36"/>
          <w:rtl/>
        </w:rPr>
      </w:pPr>
      <w:r>
        <w:rPr>
          <w:rFonts w:cs="Traditional Arabic" w:hint="cs"/>
          <w:sz w:val="36"/>
          <w:szCs w:val="36"/>
          <w:rtl/>
        </w:rPr>
        <w:t xml:space="preserve">أن الماء الذي يكون في القرب محازاً مملوكاً لصاحبه فله التصرف فيه بما شاء , أما الذي يكون في موضعه وزائداً عن الحاجة فإنه باق على عموم إباحته واشتراكه بين الناس ، لا يصح بيعه لعدم ملكيته . </w:t>
      </w:r>
    </w:p>
    <w:p w:rsidR="00017BFD" w:rsidRPr="00ED6984" w:rsidRDefault="00017BFD" w:rsidP="00F64F71">
      <w:pPr>
        <w:spacing w:before="240"/>
        <w:jc w:val="both"/>
        <w:rPr>
          <w:rFonts w:cs="MCS Taybah S_U normal."/>
          <w:sz w:val="36"/>
          <w:szCs w:val="36"/>
          <w:rtl/>
        </w:rPr>
      </w:pPr>
      <w:r w:rsidRPr="00ED6984">
        <w:rPr>
          <w:rFonts w:cs="MCS Taybah S_U normal." w:hint="cs"/>
          <w:sz w:val="36"/>
          <w:szCs w:val="36"/>
          <w:rtl/>
        </w:rPr>
        <w:t xml:space="preserve">خامساً : دراسة مسألتي الفرق : </w:t>
      </w:r>
    </w:p>
    <w:p w:rsidR="00017BFD" w:rsidRDefault="00017BFD" w:rsidP="004717CB">
      <w:pPr>
        <w:jc w:val="both"/>
        <w:rPr>
          <w:rFonts w:ascii="QCF_BSML" w:hAnsi="QCF_BSML" w:cs="AL-Mohanad Bold"/>
          <w:color w:val="000000"/>
          <w:sz w:val="36"/>
          <w:szCs w:val="36"/>
          <w:rtl/>
        </w:rPr>
      </w:pPr>
      <w:r w:rsidRPr="00591917">
        <w:rPr>
          <w:rFonts w:ascii="QCF_BSML" w:hAnsi="QCF_BSML" w:cs="AL-Mohanad Bold" w:hint="cs"/>
          <w:color w:val="000000"/>
          <w:sz w:val="36"/>
          <w:szCs w:val="36"/>
          <w:rtl/>
        </w:rPr>
        <w:t xml:space="preserve">المسألة الأولى : حكم بيع الماء : </w:t>
      </w:r>
    </w:p>
    <w:p w:rsidR="00017BFD" w:rsidRPr="0017364C" w:rsidRDefault="00017BFD" w:rsidP="004717CB">
      <w:pPr>
        <w:ind w:firstLine="720"/>
        <w:rPr>
          <w:rFonts w:ascii="QCF_BSML" w:hAnsi="QCF_BSML" w:cs="AL-Mohanad Bold"/>
          <w:color w:val="000000"/>
          <w:sz w:val="36"/>
          <w:szCs w:val="36"/>
          <w:rtl/>
        </w:rPr>
      </w:pPr>
      <w:r>
        <w:rPr>
          <w:rFonts w:cs="Traditional Arabic" w:hint="cs"/>
          <w:sz w:val="36"/>
          <w:szCs w:val="36"/>
          <w:rtl/>
        </w:rPr>
        <w:lastRenderedPageBreak/>
        <w:t xml:space="preserve">ذهب جمهور أهل العلم رحمهم الله أن ماء الأنهار والعيون ونحوها والتي ليست مملوكة </w:t>
      </w:r>
      <w:r w:rsidR="0017364C">
        <w:rPr>
          <w:rFonts w:cs="Traditional Arabic" w:hint="cs"/>
          <w:sz w:val="36"/>
          <w:szCs w:val="36"/>
          <w:rtl/>
        </w:rPr>
        <w:t>لا يجوز بيعه ولا منع فضله , وذلك لعموم الاشتراك فيه</w:t>
      </w:r>
      <w:r>
        <w:rPr>
          <w:rFonts w:cs="Traditional Arabic" w:hint="cs"/>
          <w:sz w:val="36"/>
          <w:szCs w:val="36"/>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436"/>
      </w:r>
      <w:r w:rsidRPr="00B804C0">
        <w:rPr>
          <w:rFonts w:cs="Traditional Arabic" w:hint="cs"/>
          <w:sz w:val="36"/>
          <w:szCs w:val="36"/>
          <w:vertAlign w:val="superscript"/>
          <w:rtl/>
        </w:rPr>
        <w:t>)</w:t>
      </w:r>
      <w:r>
        <w:rPr>
          <w:rFonts w:cs="Traditional Arabic" w:hint="cs"/>
          <w:sz w:val="36"/>
          <w:szCs w:val="36"/>
          <w:rtl/>
        </w:rPr>
        <w:t xml:space="preserve"> . </w:t>
      </w:r>
    </w:p>
    <w:p w:rsidR="00017BFD" w:rsidRDefault="00017BFD" w:rsidP="004717CB">
      <w:pPr>
        <w:ind w:firstLine="720"/>
        <w:jc w:val="both"/>
        <w:rPr>
          <w:rFonts w:cs="Traditional Arabic"/>
          <w:sz w:val="36"/>
          <w:szCs w:val="36"/>
          <w:rtl/>
        </w:rPr>
      </w:pPr>
      <w:r>
        <w:rPr>
          <w:rFonts w:cs="Traditional Arabic" w:hint="cs"/>
          <w:sz w:val="36"/>
          <w:szCs w:val="36"/>
          <w:rtl/>
        </w:rPr>
        <w:t xml:space="preserve">أما إذا كان في الأرض المملوكة بئر أو عين مستنبطة فهل يملك ماؤها ويصح بيعه وبيع فضله ؟  </w:t>
      </w:r>
    </w:p>
    <w:p w:rsidR="00017BFD" w:rsidRDefault="00017BFD" w:rsidP="004717CB">
      <w:pPr>
        <w:ind w:firstLine="720"/>
        <w:jc w:val="both"/>
        <w:rPr>
          <w:rFonts w:cs="Traditional Arabic"/>
          <w:sz w:val="36"/>
          <w:szCs w:val="36"/>
          <w:rtl/>
        </w:rPr>
      </w:pPr>
      <w:r>
        <w:rPr>
          <w:rFonts w:cs="Traditional Arabic" w:hint="cs"/>
          <w:sz w:val="36"/>
          <w:szCs w:val="36"/>
          <w:rtl/>
        </w:rPr>
        <w:t xml:space="preserve">خلاف بين الفقهاء رحمهم الله على قولين : </w:t>
      </w:r>
    </w:p>
    <w:p w:rsidR="00017BFD" w:rsidRPr="00591917" w:rsidRDefault="00017BFD" w:rsidP="008016A4">
      <w:pPr>
        <w:spacing w:before="240"/>
        <w:jc w:val="both"/>
        <w:rPr>
          <w:rFonts w:ascii="QCF_BSML" w:hAnsi="QCF_BSML" w:cs="AL-Mohanad Bold"/>
          <w:color w:val="000000"/>
          <w:sz w:val="36"/>
          <w:szCs w:val="36"/>
          <w:rtl/>
        </w:rPr>
      </w:pPr>
      <w:r w:rsidRPr="00591917">
        <w:rPr>
          <w:rFonts w:ascii="QCF_BSML" w:hAnsi="QCF_BSML" w:cs="AL-Mohanad Bold" w:hint="cs"/>
          <w:color w:val="000000"/>
          <w:sz w:val="36"/>
          <w:szCs w:val="36"/>
          <w:rtl/>
        </w:rPr>
        <w:t xml:space="preserve">القول الأول </w:t>
      </w:r>
      <w:r>
        <w:rPr>
          <w:rFonts w:ascii="QCF_BSML" w:hAnsi="QCF_BSML" w:cs="AL-Mohanad Bold" w:hint="cs"/>
          <w:color w:val="000000"/>
          <w:sz w:val="36"/>
          <w:szCs w:val="36"/>
          <w:rtl/>
        </w:rPr>
        <w:t>:</w:t>
      </w:r>
    </w:p>
    <w:p w:rsidR="00017BFD" w:rsidRDefault="00017BFD" w:rsidP="004717CB">
      <w:pPr>
        <w:ind w:firstLine="720"/>
        <w:jc w:val="both"/>
        <w:rPr>
          <w:rFonts w:cs="Traditional Arabic"/>
          <w:sz w:val="36"/>
          <w:szCs w:val="36"/>
          <w:rtl/>
        </w:rPr>
      </w:pPr>
      <w:r>
        <w:rPr>
          <w:rFonts w:cs="Traditional Arabic" w:hint="cs"/>
          <w:sz w:val="36"/>
          <w:szCs w:val="36"/>
          <w:rtl/>
        </w:rPr>
        <w:t xml:space="preserve">لا يصح بيعه . </w:t>
      </w:r>
    </w:p>
    <w:p w:rsidR="00017BFD" w:rsidRDefault="00017BFD" w:rsidP="004717CB">
      <w:pPr>
        <w:ind w:firstLine="720"/>
        <w:jc w:val="both"/>
        <w:rPr>
          <w:rFonts w:cs="Traditional Arabic"/>
          <w:sz w:val="36"/>
          <w:szCs w:val="36"/>
          <w:rtl/>
        </w:rPr>
      </w:pPr>
      <w:r>
        <w:rPr>
          <w:rFonts w:cs="Traditional Arabic" w:hint="cs"/>
          <w:sz w:val="36"/>
          <w:szCs w:val="36"/>
          <w:rtl/>
        </w:rPr>
        <w:t>وهو مذهب الحنفية</w:t>
      </w:r>
      <w:r w:rsidRPr="00B804C0">
        <w:rPr>
          <w:rFonts w:cs="Traditional Arabic" w:hint="cs"/>
          <w:sz w:val="36"/>
          <w:szCs w:val="36"/>
          <w:vertAlign w:val="superscript"/>
          <w:rtl/>
        </w:rPr>
        <w:t>(</w:t>
      </w:r>
      <w:r w:rsidRPr="00B804C0">
        <w:rPr>
          <w:rStyle w:val="a4"/>
          <w:rFonts w:cs="Traditional Arabic"/>
          <w:sz w:val="36"/>
          <w:szCs w:val="36"/>
          <w:rtl/>
        </w:rPr>
        <w:footnoteReference w:id="437"/>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438"/>
      </w:r>
      <w:r w:rsidRPr="00B804C0">
        <w:rPr>
          <w:rFonts w:cs="Traditional Arabic" w:hint="cs"/>
          <w:sz w:val="36"/>
          <w:szCs w:val="36"/>
          <w:vertAlign w:val="superscript"/>
          <w:rtl/>
        </w:rPr>
        <w:t>)</w:t>
      </w:r>
      <w:r>
        <w:rPr>
          <w:rFonts w:cs="Traditional Arabic" w:hint="cs"/>
          <w:sz w:val="36"/>
          <w:szCs w:val="36"/>
          <w:rtl/>
        </w:rPr>
        <w:t xml:space="preserve"> . </w:t>
      </w:r>
    </w:p>
    <w:p w:rsidR="00017BFD" w:rsidRPr="00591917" w:rsidRDefault="00017BFD" w:rsidP="004717CB">
      <w:pPr>
        <w:jc w:val="both"/>
        <w:rPr>
          <w:rFonts w:ascii="QCF_BSML" w:hAnsi="QCF_BSML" w:cs="AL-Mohanad Bold"/>
          <w:color w:val="000000"/>
          <w:sz w:val="36"/>
          <w:szCs w:val="36"/>
          <w:rtl/>
        </w:rPr>
      </w:pPr>
      <w:r w:rsidRPr="00591917">
        <w:rPr>
          <w:rFonts w:ascii="QCF_BSML" w:hAnsi="QCF_BSML" w:cs="AL-Mohanad Bold" w:hint="cs"/>
          <w:color w:val="000000"/>
          <w:sz w:val="36"/>
          <w:szCs w:val="36"/>
          <w:rtl/>
        </w:rPr>
        <w:t xml:space="preserve">القول الثاني : </w:t>
      </w:r>
    </w:p>
    <w:p w:rsidR="00017BFD" w:rsidRDefault="00017BFD" w:rsidP="004717CB">
      <w:pPr>
        <w:ind w:firstLine="720"/>
        <w:jc w:val="both"/>
        <w:rPr>
          <w:rFonts w:cs="Traditional Arabic"/>
          <w:sz w:val="36"/>
          <w:szCs w:val="36"/>
          <w:rtl/>
        </w:rPr>
      </w:pPr>
      <w:r>
        <w:rPr>
          <w:rFonts w:cs="Traditional Arabic" w:hint="cs"/>
          <w:sz w:val="36"/>
          <w:szCs w:val="36"/>
          <w:rtl/>
        </w:rPr>
        <w:t>يصح بيعه .</w:t>
      </w:r>
    </w:p>
    <w:p w:rsidR="00017BFD" w:rsidRDefault="00017BFD" w:rsidP="004717CB">
      <w:pPr>
        <w:ind w:firstLine="720"/>
        <w:jc w:val="both"/>
        <w:rPr>
          <w:rFonts w:cs="Traditional Arabic"/>
          <w:sz w:val="36"/>
          <w:szCs w:val="36"/>
          <w:rtl/>
        </w:rPr>
      </w:pPr>
      <w:r>
        <w:rPr>
          <w:rFonts w:cs="Traditional Arabic" w:hint="cs"/>
          <w:sz w:val="36"/>
          <w:szCs w:val="36"/>
          <w:rtl/>
        </w:rPr>
        <w:t>وهو مذهب المالكية</w:t>
      </w:r>
      <w:r w:rsidRPr="00B804C0">
        <w:rPr>
          <w:rFonts w:cs="Traditional Arabic" w:hint="cs"/>
          <w:sz w:val="36"/>
          <w:szCs w:val="36"/>
          <w:vertAlign w:val="superscript"/>
          <w:rtl/>
        </w:rPr>
        <w:t>(</w:t>
      </w:r>
      <w:r w:rsidRPr="00B804C0">
        <w:rPr>
          <w:rStyle w:val="a4"/>
          <w:rFonts w:cs="Traditional Arabic"/>
          <w:sz w:val="36"/>
          <w:szCs w:val="36"/>
          <w:rtl/>
        </w:rPr>
        <w:footnoteReference w:id="439"/>
      </w:r>
      <w:r w:rsidRPr="00B804C0">
        <w:rPr>
          <w:rFonts w:cs="Traditional Arabic" w:hint="cs"/>
          <w:sz w:val="36"/>
          <w:szCs w:val="36"/>
          <w:vertAlign w:val="superscript"/>
          <w:rtl/>
        </w:rPr>
        <w:t>)</w:t>
      </w:r>
      <w:r>
        <w:rPr>
          <w:rFonts w:cs="Traditional Arabic" w:hint="cs"/>
          <w:sz w:val="36"/>
          <w:szCs w:val="36"/>
          <w:rtl/>
        </w:rPr>
        <w:t xml:space="preserve"> , والشافعية</w:t>
      </w:r>
      <w:r w:rsidRPr="00B804C0">
        <w:rPr>
          <w:rFonts w:cs="Traditional Arabic" w:hint="cs"/>
          <w:sz w:val="36"/>
          <w:szCs w:val="36"/>
          <w:vertAlign w:val="superscript"/>
          <w:rtl/>
        </w:rPr>
        <w:t>(</w:t>
      </w:r>
      <w:r w:rsidRPr="00B804C0">
        <w:rPr>
          <w:rStyle w:val="a4"/>
          <w:rFonts w:cs="Traditional Arabic"/>
          <w:sz w:val="36"/>
          <w:szCs w:val="36"/>
          <w:rtl/>
        </w:rPr>
        <w:footnoteReference w:id="440"/>
      </w:r>
      <w:r w:rsidRPr="00B804C0">
        <w:rPr>
          <w:rFonts w:cs="Traditional Arabic" w:hint="cs"/>
          <w:sz w:val="36"/>
          <w:szCs w:val="36"/>
          <w:vertAlign w:val="superscript"/>
          <w:rtl/>
        </w:rPr>
        <w:t>)</w:t>
      </w:r>
      <w:r>
        <w:rPr>
          <w:rFonts w:cs="Traditional Arabic" w:hint="cs"/>
          <w:sz w:val="36"/>
          <w:szCs w:val="36"/>
          <w:rtl/>
        </w:rPr>
        <w:t xml:space="preserve"> , ورواية عن الإمام أحمد</w:t>
      </w:r>
      <w:r w:rsidRPr="00B804C0">
        <w:rPr>
          <w:rFonts w:cs="Traditional Arabic" w:hint="cs"/>
          <w:sz w:val="36"/>
          <w:szCs w:val="36"/>
          <w:vertAlign w:val="superscript"/>
          <w:rtl/>
        </w:rPr>
        <w:t>(</w:t>
      </w:r>
      <w:r w:rsidRPr="00B804C0">
        <w:rPr>
          <w:rStyle w:val="a4"/>
          <w:rFonts w:cs="Traditional Arabic"/>
          <w:sz w:val="36"/>
          <w:szCs w:val="36"/>
          <w:rtl/>
        </w:rPr>
        <w:footnoteReference w:id="441"/>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017BFD" w:rsidRPr="00591917" w:rsidRDefault="00017BFD" w:rsidP="004717CB">
      <w:pPr>
        <w:jc w:val="both"/>
        <w:rPr>
          <w:rFonts w:ascii="QCF_BSML" w:hAnsi="QCF_BSML" w:cs="AL-Mohanad Bold"/>
          <w:color w:val="000000"/>
          <w:sz w:val="36"/>
          <w:szCs w:val="36"/>
          <w:rtl/>
        </w:rPr>
      </w:pPr>
      <w:r w:rsidRPr="00591917">
        <w:rPr>
          <w:rFonts w:ascii="QCF_BSML" w:hAnsi="QCF_BSML" w:cs="AL-Mohanad Bold" w:hint="cs"/>
          <w:color w:val="000000"/>
          <w:sz w:val="36"/>
          <w:szCs w:val="36"/>
          <w:rtl/>
        </w:rPr>
        <w:t xml:space="preserve">الأدلة : </w:t>
      </w:r>
    </w:p>
    <w:p w:rsidR="00017BFD" w:rsidRPr="00591917" w:rsidRDefault="00017BFD" w:rsidP="004717CB">
      <w:pPr>
        <w:jc w:val="both"/>
        <w:rPr>
          <w:rFonts w:ascii="QCF_BSML" w:hAnsi="QCF_BSML" w:cs="AL-Mohanad Bold"/>
          <w:color w:val="000000"/>
          <w:sz w:val="36"/>
          <w:szCs w:val="36"/>
          <w:rtl/>
        </w:rPr>
      </w:pPr>
      <w:r w:rsidRPr="00591917">
        <w:rPr>
          <w:rFonts w:ascii="QCF_BSML" w:hAnsi="QCF_BSML" w:cs="AL-Mohanad Bold" w:hint="cs"/>
          <w:color w:val="000000"/>
          <w:sz w:val="36"/>
          <w:szCs w:val="36"/>
          <w:rtl/>
        </w:rPr>
        <w:t xml:space="preserve">أدلة القول الأول : </w:t>
      </w:r>
    </w:p>
    <w:p w:rsidR="00017BFD" w:rsidRPr="00591917" w:rsidRDefault="00017BFD" w:rsidP="008016A4">
      <w:pPr>
        <w:spacing w:line="228" w:lineRule="auto"/>
        <w:jc w:val="both"/>
        <w:rPr>
          <w:rFonts w:ascii="QCF_BSML" w:hAnsi="QCF_BSML" w:cs="AL-Mohanad Bold"/>
          <w:color w:val="000000"/>
          <w:sz w:val="36"/>
          <w:szCs w:val="36"/>
          <w:rtl/>
        </w:rPr>
      </w:pPr>
      <w:r w:rsidRPr="00591917">
        <w:rPr>
          <w:rFonts w:ascii="QCF_BSML" w:hAnsi="QCF_BSML" w:cs="AL-Mohanad Bold" w:hint="cs"/>
          <w:color w:val="000000"/>
          <w:sz w:val="36"/>
          <w:szCs w:val="36"/>
          <w:rtl/>
        </w:rPr>
        <w:lastRenderedPageBreak/>
        <w:t xml:space="preserve">الدليل الأول: </w:t>
      </w:r>
    </w:p>
    <w:p w:rsidR="00017BFD" w:rsidRPr="00BB5AD1" w:rsidRDefault="00017BFD" w:rsidP="008016A4">
      <w:pPr>
        <w:spacing w:line="228" w:lineRule="auto"/>
        <w:ind w:firstLine="720"/>
        <w:jc w:val="both"/>
        <w:rPr>
          <w:rFonts w:cs="Traditional Arabic"/>
          <w:sz w:val="36"/>
          <w:szCs w:val="36"/>
          <w:rtl/>
        </w:rPr>
      </w:pPr>
      <w:r>
        <w:rPr>
          <w:rFonts w:cs="Traditional Arabic" w:hint="cs"/>
          <w:sz w:val="36"/>
          <w:szCs w:val="36"/>
          <w:rtl/>
        </w:rPr>
        <w:t xml:space="preserve">قول النبي </w:t>
      </w:r>
      <w:r>
        <w:rPr>
          <w:rFonts w:cs="Traditional Arabic" w:hint="cs"/>
          <w:sz w:val="36"/>
          <w:szCs w:val="36"/>
        </w:rPr>
        <w:sym w:font="AGA Arabesque" w:char="F072"/>
      </w:r>
      <w:r>
        <w:rPr>
          <w:rFonts w:cs="Traditional Arabic" w:hint="cs"/>
          <w:sz w:val="36"/>
          <w:szCs w:val="36"/>
          <w:rtl/>
        </w:rPr>
        <w:t xml:space="preserve"> : " </w:t>
      </w:r>
      <w:bookmarkStart w:id="93" w:name="ح17"/>
      <w:r>
        <w:rPr>
          <w:rFonts w:cs="Traditional Arabic" w:hint="cs"/>
          <w:sz w:val="36"/>
          <w:szCs w:val="36"/>
          <w:rtl/>
        </w:rPr>
        <w:t xml:space="preserve">المسلمون شركاء في ثلاث </w:t>
      </w:r>
      <w:bookmarkEnd w:id="93"/>
      <w:r>
        <w:rPr>
          <w:rFonts w:cs="Traditional Arabic" w:hint="cs"/>
          <w:sz w:val="36"/>
          <w:szCs w:val="36"/>
          <w:rtl/>
        </w:rPr>
        <w:t>: الماء , والكلأ , والنار "</w:t>
      </w:r>
      <w:r w:rsidRPr="00B804C0">
        <w:rPr>
          <w:rFonts w:cs="Traditional Arabic" w:hint="cs"/>
          <w:sz w:val="36"/>
          <w:szCs w:val="36"/>
          <w:vertAlign w:val="superscript"/>
          <w:rtl/>
        </w:rPr>
        <w:t>(</w:t>
      </w:r>
      <w:r w:rsidRPr="00B804C0">
        <w:rPr>
          <w:rStyle w:val="a4"/>
          <w:rFonts w:cs="Traditional Arabic"/>
          <w:sz w:val="36"/>
          <w:szCs w:val="36"/>
          <w:rtl/>
        </w:rPr>
        <w:footnoteReference w:id="442"/>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017BFD" w:rsidRPr="00504786" w:rsidRDefault="00017BFD" w:rsidP="008016A4">
      <w:pPr>
        <w:spacing w:line="228" w:lineRule="auto"/>
        <w:jc w:val="both"/>
        <w:rPr>
          <w:rFonts w:ascii="QCF_BSML" w:hAnsi="QCF_BSML" w:cs="AL-Mohanad Bold"/>
          <w:color w:val="000000"/>
          <w:sz w:val="36"/>
          <w:szCs w:val="36"/>
          <w:rtl/>
        </w:rPr>
      </w:pPr>
      <w:r w:rsidRPr="00504786">
        <w:rPr>
          <w:rFonts w:ascii="QCF_BSML" w:hAnsi="QCF_BSML" w:cs="AL-Mohanad Bold" w:hint="cs"/>
          <w:color w:val="000000"/>
          <w:sz w:val="36"/>
          <w:szCs w:val="36"/>
          <w:rtl/>
        </w:rPr>
        <w:t xml:space="preserve">وجه الدلالة : </w:t>
      </w:r>
    </w:p>
    <w:p w:rsidR="00017BFD" w:rsidRDefault="00017BFD" w:rsidP="008016A4">
      <w:pPr>
        <w:spacing w:line="228" w:lineRule="auto"/>
        <w:ind w:firstLine="720"/>
        <w:jc w:val="both"/>
        <w:rPr>
          <w:rFonts w:ascii="QCF_BSML" w:hAnsi="QCF_BSML" w:cs="Traditional Arabic"/>
          <w:color w:val="000000"/>
          <w:sz w:val="36"/>
          <w:szCs w:val="36"/>
          <w:rtl/>
        </w:rPr>
      </w:pPr>
      <w:r>
        <w:rPr>
          <w:rFonts w:ascii="QCF_BSML" w:hAnsi="QCF_BSML" w:cs="Traditional Arabic" w:hint="cs"/>
          <w:color w:val="000000"/>
          <w:sz w:val="36"/>
          <w:szCs w:val="36"/>
          <w:rtl/>
        </w:rPr>
        <w:t xml:space="preserve">أن في هذا الحديث إثبات </w:t>
      </w:r>
      <w:r w:rsidR="0017364C">
        <w:rPr>
          <w:rFonts w:ascii="QCF_BSML" w:hAnsi="QCF_BSML" w:cs="Traditional Arabic" w:hint="cs"/>
          <w:color w:val="000000"/>
          <w:sz w:val="36"/>
          <w:szCs w:val="36"/>
          <w:rtl/>
        </w:rPr>
        <w:t>عدم اختصاص أحد من الناس ب</w:t>
      </w:r>
      <w:r>
        <w:rPr>
          <w:rFonts w:ascii="QCF_BSML" w:hAnsi="QCF_BSML" w:cs="Traditional Arabic" w:hint="cs"/>
          <w:color w:val="000000"/>
          <w:sz w:val="36"/>
          <w:szCs w:val="36"/>
          <w:rtl/>
        </w:rPr>
        <w:t xml:space="preserve">هذه الأمور الثلاثة , واللفظ عام , وما كان كذلك لا يجوز بيعه . </w:t>
      </w:r>
    </w:p>
    <w:p w:rsidR="00017BFD" w:rsidRPr="00504786" w:rsidRDefault="00017BFD" w:rsidP="008016A4">
      <w:pPr>
        <w:spacing w:line="228" w:lineRule="auto"/>
        <w:jc w:val="both"/>
        <w:rPr>
          <w:rFonts w:ascii="QCF_BSML" w:hAnsi="QCF_BSML" w:cs="AL-Mohanad Bold"/>
          <w:color w:val="000000"/>
          <w:sz w:val="36"/>
          <w:szCs w:val="36"/>
          <w:rtl/>
        </w:rPr>
      </w:pPr>
      <w:r w:rsidRPr="00504786">
        <w:rPr>
          <w:rFonts w:ascii="QCF_BSML" w:hAnsi="QCF_BSML" w:cs="AL-Mohanad Bold" w:hint="cs"/>
          <w:color w:val="000000"/>
          <w:sz w:val="36"/>
          <w:szCs w:val="36"/>
          <w:rtl/>
        </w:rPr>
        <w:t xml:space="preserve">المناقشة : </w:t>
      </w:r>
    </w:p>
    <w:p w:rsidR="00017BFD" w:rsidRDefault="00017BFD" w:rsidP="008016A4">
      <w:pPr>
        <w:spacing w:line="228" w:lineRule="auto"/>
        <w:ind w:firstLine="720"/>
        <w:jc w:val="both"/>
        <w:rPr>
          <w:rFonts w:ascii="QCF_BSML" w:hAnsi="QCF_BSML" w:cs="Traditional Arabic"/>
          <w:color w:val="000000"/>
          <w:sz w:val="36"/>
          <w:szCs w:val="36"/>
          <w:rtl/>
        </w:rPr>
      </w:pPr>
      <w:r>
        <w:rPr>
          <w:rFonts w:ascii="QCF_BSML" w:hAnsi="QCF_BSML" w:cs="Traditional Arabic" w:hint="cs"/>
          <w:color w:val="000000"/>
          <w:sz w:val="36"/>
          <w:szCs w:val="36"/>
          <w:rtl/>
        </w:rPr>
        <w:t>أن دلالة هذا الحديث إنما هي على المياه العامة كمياه الأنهار الكبيرة والعيون التي ليست بمملوكة ؛ بدليل إجماع العلماء على جواز بيع الماء الذي قد حيز أو أحرز , قال ابن المنذر رحمه الله</w:t>
      </w:r>
      <w:r w:rsidR="00CD3492">
        <w:rPr>
          <w:rFonts w:ascii="QCF_BSML" w:hAnsi="QCF_BSML" w:cs="Traditional Arabic" w:hint="cs"/>
          <w:color w:val="000000"/>
          <w:sz w:val="36"/>
          <w:szCs w:val="36"/>
          <w:rtl/>
        </w:rPr>
        <w:t xml:space="preserve"> </w:t>
      </w:r>
      <w:r>
        <w:rPr>
          <w:rFonts w:ascii="QCF_BSML" w:hAnsi="QCF_BSML" w:cs="Traditional Arabic" w:hint="cs"/>
          <w:sz w:val="36"/>
          <w:szCs w:val="36"/>
          <w:rtl/>
        </w:rPr>
        <w:t>:</w:t>
      </w:r>
      <w:r w:rsidR="00CD3492">
        <w:rPr>
          <w:rFonts w:ascii="QCF_BSML" w:hAnsi="QCF_BSML" w:cs="Traditional Arabic" w:hint="cs"/>
          <w:sz w:val="36"/>
          <w:szCs w:val="36"/>
          <w:rtl/>
        </w:rPr>
        <w:t xml:space="preserve"> </w:t>
      </w:r>
      <w:r>
        <w:rPr>
          <w:rFonts w:ascii="QCF_BSML" w:hAnsi="QCF_BSML" w:cs="Traditional Arabic" w:hint="cs"/>
          <w:sz w:val="36"/>
          <w:szCs w:val="36"/>
          <w:rtl/>
        </w:rPr>
        <w:t xml:space="preserve">" وغير جائز أن يجمعوا على خلاف سنة رسول الله </w:t>
      </w:r>
      <w:r>
        <w:rPr>
          <w:rFonts w:ascii="QCF_BSML" w:hAnsi="QCF_BSML" w:cs="Traditional Arabic" w:hint="cs"/>
          <w:sz w:val="36"/>
          <w:szCs w:val="36"/>
        </w:rPr>
        <w:sym w:font="AGA Arabesque" w:char="F072"/>
      </w:r>
      <w:r>
        <w:rPr>
          <w:rFonts w:ascii="QCF_BSML" w:hAnsi="QCF_BSML" w:cs="Traditional Arabic" w:hint="cs"/>
          <w:sz w:val="36"/>
          <w:szCs w:val="36"/>
          <w:rtl/>
        </w:rPr>
        <w:t xml:space="preserve"> , فدل ما ذكرناه على أن نهيه عن بيع الماء ليس صفة جميع المياه "</w:t>
      </w:r>
      <w:r w:rsidRPr="00B804C0">
        <w:rPr>
          <w:rFonts w:cs="Traditional Arabic" w:hint="cs"/>
          <w:sz w:val="36"/>
          <w:szCs w:val="36"/>
          <w:vertAlign w:val="superscript"/>
          <w:rtl/>
        </w:rPr>
        <w:t>(</w:t>
      </w:r>
      <w:r w:rsidRPr="00B804C0">
        <w:rPr>
          <w:rStyle w:val="a4"/>
          <w:rFonts w:cs="Traditional Arabic"/>
          <w:sz w:val="36"/>
          <w:szCs w:val="36"/>
          <w:rtl/>
        </w:rPr>
        <w:footnoteReference w:id="443"/>
      </w:r>
      <w:r w:rsidRPr="00B804C0">
        <w:rPr>
          <w:rFonts w:cs="Traditional Arabic" w:hint="cs"/>
          <w:sz w:val="36"/>
          <w:szCs w:val="36"/>
          <w:vertAlign w:val="superscript"/>
          <w:rtl/>
        </w:rPr>
        <w:t>)</w:t>
      </w:r>
      <w:r>
        <w:rPr>
          <w:rFonts w:ascii="QCF_BSML" w:hAnsi="QCF_BSML" w:cs="Traditional Arabic" w:hint="cs"/>
          <w:sz w:val="36"/>
          <w:szCs w:val="36"/>
          <w:rtl/>
        </w:rPr>
        <w:t xml:space="preserve"> .  </w:t>
      </w:r>
    </w:p>
    <w:p w:rsidR="00017BFD" w:rsidRPr="00BC52A3" w:rsidRDefault="00017BFD" w:rsidP="008016A4">
      <w:pPr>
        <w:spacing w:line="216" w:lineRule="auto"/>
        <w:jc w:val="both"/>
        <w:rPr>
          <w:rFonts w:ascii="QCF_BSML" w:hAnsi="QCF_BSML" w:cs="AL-Mohanad Bold"/>
          <w:color w:val="000000"/>
          <w:sz w:val="36"/>
          <w:szCs w:val="36"/>
          <w:rtl/>
        </w:rPr>
      </w:pPr>
      <w:r w:rsidRPr="00BC52A3">
        <w:rPr>
          <w:rFonts w:ascii="QCF_BSML" w:hAnsi="QCF_BSML" w:cs="AL-Mohanad Bold" w:hint="cs"/>
          <w:color w:val="000000"/>
          <w:sz w:val="36"/>
          <w:szCs w:val="36"/>
          <w:rtl/>
        </w:rPr>
        <w:t xml:space="preserve">الدليل الثاني : </w:t>
      </w:r>
    </w:p>
    <w:p w:rsidR="00017BFD" w:rsidRDefault="00017BFD" w:rsidP="008016A4">
      <w:pPr>
        <w:spacing w:line="216" w:lineRule="auto"/>
        <w:ind w:firstLine="720"/>
        <w:jc w:val="both"/>
        <w:rPr>
          <w:rFonts w:ascii="QCF_BSML" w:hAnsi="QCF_BSML" w:cs="Traditional Arabic"/>
          <w:color w:val="000000"/>
          <w:sz w:val="36"/>
          <w:szCs w:val="36"/>
          <w:rtl/>
        </w:rPr>
      </w:pPr>
      <w:r>
        <w:rPr>
          <w:rFonts w:ascii="QCF_BSML" w:hAnsi="QCF_BSML" w:cs="Traditional Arabic" w:hint="cs"/>
          <w:color w:val="000000"/>
          <w:sz w:val="36"/>
          <w:szCs w:val="36"/>
          <w:rtl/>
        </w:rPr>
        <w:t xml:space="preserve">عن جابر </w:t>
      </w:r>
      <w:r>
        <w:rPr>
          <w:rFonts w:ascii="QCF_BSML" w:hAnsi="QCF_BSML" w:cs="Traditional Arabic" w:hint="cs"/>
          <w:color w:val="000000"/>
          <w:sz w:val="36"/>
          <w:szCs w:val="36"/>
        </w:rPr>
        <w:sym w:font="AGA Arabesque" w:char="F074"/>
      </w:r>
      <w:r>
        <w:rPr>
          <w:rFonts w:ascii="QCF_BSML" w:hAnsi="QCF_BSML" w:cs="Traditional Arabic" w:hint="cs"/>
          <w:color w:val="000000"/>
          <w:sz w:val="36"/>
          <w:szCs w:val="36"/>
          <w:rtl/>
        </w:rPr>
        <w:t xml:space="preserve"> قال : </w:t>
      </w:r>
      <w:bookmarkStart w:id="94" w:name="ح18"/>
      <w:r>
        <w:rPr>
          <w:rFonts w:ascii="QCF_BSML" w:hAnsi="QCF_BSML" w:cs="Traditional Arabic" w:hint="cs"/>
          <w:color w:val="000000"/>
          <w:sz w:val="36"/>
          <w:szCs w:val="36"/>
          <w:rtl/>
        </w:rPr>
        <w:t xml:space="preserve">نهى رسول الله </w:t>
      </w:r>
      <w:r>
        <w:rPr>
          <w:rFonts w:ascii="QCF_BSML" w:hAnsi="QCF_BSML" w:cs="Traditional Arabic" w:hint="cs"/>
          <w:color w:val="000000"/>
          <w:sz w:val="36"/>
          <w:szCs w:val="36"/>
        </w:rPr>
        <w:sym w:font="AGA Arabesque" w:char="F072"/>
      </w:r>
      <w:r>
        <w:rPr>
          <w:rFonts w:ascii="QCF_BSML" w:hAnsi="QCF_BSML" w:cs="Traditional Arabic" w:hint="cs"/>
          <w:color w:val="000000"/>
          <w:sz w:val="36"/>
          <w:szCs w:val="36"/>
          <w:rtl/>
        </w:rPr>
        <w:t xml:space="preserve"> عن بيع فضل الماء</w:t>
      </w:r>
      <w:bookmarkEnd w:id="94"/>
      <w:r w:rsidRPr="00B804C0">
        <w:rPr>
          <w:rFonts w:cs="Traditional Arabic" w:hint="cs"/>
          <w:sz w:val="36"/>
          <w:szCs w:val="36"/>
          <w:vertAlign w:val="superscript"/>
          <w:rtl/>
        </w:rPr>
        <w:t>(</w:t>
      </w:r>
      <w:r w:rsidRPr="00B804C0">
        <w:rPr>
          <w:rStyle w:val="a4"/>
          <w:rFonts w:cs="Traditional Arabic"/>
          <w:sz w:val="36"/>
          <w:szCs w:val="36"/>
          <w:rtl/>
        </w:rPr>
        <w:footnoteReference w:id="444"/>
      </w:r>
      <w:r w:rsidRPr="00B804C0">
        <w:rPr>
          <w:rFonts w:cs="Traditional Arabic" w:hint="cs"/>
          <w:sz w:val="36"/>
          <w:szCs w:val="36"/>
          <w:vertAlign w:val="superscript"/>
          <w:rtl/>
        </w:rPr>
        <w:t>)</w:t>
      </w:r>
      <w:r>
        <w:rPr>
          <w:rFonts w:ascii="QCF_BSML" w:hAnsi="QCF_BSML" w:cs="Traditional Arabic" w:hint="cs"/>
          <w:color w:val="000000"/>
          <w:sz w:val="36"/>
          <w:szCs w:val="36"/>
          <w:rtl/>
        </w:rPr>
        <w:t xml:space="preserve"> .</w:t>
      </w:r>
    </w:p>
    <w:p w:rsidR="00017BFD" w:rsidRPr="00BC52A3" w:rsidRDefault="00017BFD" w:rsidP="008016A4">
      <w:pPr>
        <w:spacing w:line="216" w:lineRule="auto"/>
        <w:jc w:val="both"/>
        <w:rPr>
          <w:rFonts w:ascii="QCF_BSML" w:hAnsi="QCF_BSML" w:cs="AL-Mohanad Bold"/>
          <w:color w:val="000000"/>
          <w:sz w:val="36"/>
          <w:szCs w:val="36"/>
          <w:rtl/>
        </w:rPr>
      </w:pPr>
      <w:r w:rsidRPr="00BC52A3">
        <w:rPr>
          <w:rFonts w:ascii="QCF_BSML" w:hAnsi="QCF_BSML" w:cs="AL-Mohanad Bold" w:hint="cs"/>
          <w:color w:val="000000"/>
          <w:sz w:val="36"/>
          <w:szCs w:val="36"/>
          <w:rtl/>
        </w:rPr>
        <w:t xml:space="preserve">وجه الدلالة : </w:t>
      </w:r>
    </w:p>
    <w:p w:rsidR="00017BFD" w:rsidRDefault="00017BFD" w:rsidP="008016A4">
      <w:pPr>
        <w:spacing w:line="216" w:lineRule="auto"/>
        <w:ind w:firstLine="720"/>
        <w:jc w:val="both"/>
        <w:rPr>
          <w:rFonts w:ascii="QCF_BSML" w:hAnsi="QCF_BSML" w:cs="Traditional Arabic"/>
          <w:color w:val="000000"/>
          <w:sz w:val="36"/>
          <w:szCs w:val="36"/>
          <w:rtl/>
        </w:rPr>
      </w:pPr>
      <w:r>
        <w:rPr>
          <w:rFonts w:ascii="QCF_BSML" w:hAnsi="QCF_BSML" w:cs="Traditional Arabic" w:hint="cs"/>
          <w:color w:val="000000"/>
          <w:sz w:val="36"/>
          <w:szCs w:val="36"/>
          <w:rtl/>
        </w:rPr>
        <w:t xml:space="preserve">أن هذا الحديث الصحيح فيه نهي صريح عن بيع فضل الماء مطلقاً . </w:t>
      </w:r>
    </w:p>
    <w:p w:rsidR="00017BFD" w:rsidRPr="00BC52A3" w:rsidRDefault="00017BFD" w:rsidP="008016A4">
      <w:pPr>
        <w:spacing w:line="216" w:lineRule="auto"/>
        <w:jc w:val="both"/>
        <w:rPr>
          <w:rFonts w:ascii="QCF_BSML" w:hAnsi="QCF_BSML" w:cs="AL-Mohanad Bold"/>
          <w:color w:val="000000"/>
          <w:sz w:val="36"/>
          <w:szCs w:val="36"/>
          <w:rtl/>
        </w:rPr>
      </w:pPr>
      <w:r w:rsidRPr="00BC52A3">
        <w:rPr>
          <w:rFonts w:ascii="QCF_BSML" w:hAnsi="QCF_BSML" w:cs="AL-Mohanad Bold" w:hint="cs"/>
          <w:color w:val="000000"/>
          <w:sz w:val="36"/>
          <w:szCs w:val="36"/>
          <w:rtl/>
        </w:rPr>
        <w:t xml:space="preserve">المناقشة : </w:t>
      </w:r>
    </w:p>
    <w:p w:rsidR="00017BFD" w:rsidRDefault="00017BFD" w:rsidP="008016A4">
      <w:pPr>
        <w:spacing w:line="216" w:lineRule="auto"/>
        <w:ind w:firstLine="720"/>
        <w:jc w:val="both"/>
        <w:rPr>
          <w:rFonts w:ascii="QCF_BSML" w:hAnsi="QCF_BSML" w:cs="Traditional Arabic"/>
          <w:sz w:val="36"/>
          <w:szCs w:val="36"/>
          <w:rtl/>
        </w:rPr>
      </w:pPr>
      <w:r>
        <w:rPr>
          <w:rFonts w:ascii="QCF_BSML" w:hAnsi="QCF_BSML" w:cs="Traditional Arabic" w:hint="cs"/>
          <w:color w:val="000000"/>
          <w:sz w:val="36"/>
          <w:szCs w:val="36"/>
          <w:rtl/>
        </w:rPr>
        <w:t>أن هذه الرواية المطلقة محمولة على الرواية المقيدة التي فيها ليمنع به الكلأ</w:t>
      </w:r>
      <w:r>
        <w:rPr>
          <w:rFonts w:cs="Traditional Arabic" w:hint="cs"/>
          <w:sz w:val="36"/>
          <w:szCs w:val="36"/>
          <w:vertAlign w:val="superscript"/>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445"/>
      </w:r>
      <w:r w:rsidRPr="00B804C0">
        <w:rPr>
          <w:rFonts w:cs="Traditional Arabic" w:hint="cs"/>
          <w:sz w:val="36"/>
          <w:szCs w:val="36"/>
          <w:vertAlign w:val="superscript"/>
          <w:rtl/>
        </w:rPr>
        <w:t>)</w:t>
      </w:r>
      <w:r>
        <w:rPr>
          <w:rFonts w:ascii="QCF_BSML" w:hAnsi="QCF_BSML" w:cs="Traditional Arabic" w:hint="cs"/>
          <w:color w:val="000000"/>
          <w:sz w:val="36"/>
          <w:szCs w:val="36"/>
          <w:rtl/>
        </w:rPr>
        <w:t xml:space="preserve"> من رواية أبي هريرة </w:t>
      </w:r>
      <w:r>
        <w:rPr>
          <w:rFonts w:ascii="QCF_BSML" w:hAnsi="QCF_BSML" w:cs="Traditional Arabic" w:hint="cs"/>
          <w:color w:val="000000"/>
          <w:sz w:val="36"/>
          <w:szCs w:val="36"/>
        </w:rPr>
        <w:sym w:font="AGA Arabesque" w:char="F074"/>
      </w:r>
      <w:r>
        <w:rPr>
          <w:rFonts w:ascii="QCF_BSML" w:hAnsi="QCF_BSML" w:cs="Traditional Arabic" w:hint="cs"/>
          <w:color w:val="000000"/>
          <w:sz w:val="36"/>
          <w:szCs w:val="36"/>
          <w:rtl/>
        </w:rPr>
        <w:t xml:space="preserve"> أن رسول الله </w:t>
      </w:r>
      <w:r>
        <w:rPr>
          <w:rFonts w:ascii="QCF_BSML" w:hAnsi="QCF_BSML" w:cs="Traditional Arabic" w:hint="cs"/>
          <w:color w:val="000000"/>
          <w:sz w:val="36"/>
          <w:szCs w:val="36"/>
        </w:rPr>
        <w:sym w:font="AGA Arabesque" w:char="F072"/>
      </w:r>
      <w:r>
        <w:rPr>
          <w:rFonts w:ascii="QCF_BSML" w:hAnsi="QCF_BSML" w:cs="Traditional Arabic" w:hint="cs"/>
          <w:color w:val="000000"/>
          <w:sz w:val="36"/>
          <w:szCs w:val="36"/>
          <w:rtl/>
        </w:rPr>
        <w:t xml:space="preserve"> قال : " </w:t>
      </w:r>
      <w:bookmarkStart w:id="95" w:name="ح19"/>
      <w:r>
        <w:rPr>
          <w:rFonts w:ascii="QCF_BSML" w:hAnsi="QCF_BSML" w:cs="Traditional Arabic" w:hint="cs"/>
          <w:color w:val="000000"/>
          <w:sz w:val="36"/>
          <w:szCs w:val="36"/>
          <w:rtl/>
        </w:rPr>
        <w:t xml:space="preserve">لا يمنع فضل الماء ليمنع به الكلأ </w:t>
      </w:r>
      <w:bookmarkEnd w:id="95"/>
      <w:r>
        <w:rPr>
          <w:rFonts w:ascii="QCF_BSML" w:hAnsi="QCF_BSML" w:cs="Traditional Arabic" w:hint="cs"/>
          <w:color w:val="000000"/>
          <w:sz w:val="36"/>
          <w:szCs w:val="36"/>
          <w:rtl/>
        </w:rPr>
        <w:t>"</w:t>
      </w:r>
      <w:r w:rsidRPr="00B804C0">
        <w:rPr>
          <w:rFonts w:cs="Traditional Arabic" w:hint="cs"/>
          <w:sz w:val="36"/>
          <w:szCs w:val="36"/>
          <w:vertAlign w:val="superscript"/>
          <w:rtl/>
        </w:rPr>
        <w:t>(</w:t>
      </w:r>
      <w:r w:rsidRPr="00B804C0">
        <w:rPr>
          <w:rStyle w:val="a4"/>
          <w:rFonts w:cs="Traditional Arabic"/>
          <w:sz w:val="36"/>
          <w:szCs w:val="36"/>
          <w:rtl/>
        </w:rPr>
        <w:footnoteReference w:id="446"/>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ascii="QCF_BSML" w:hAnsi="QCF_BSML" w:cs="Traditional Arabic" w:hint="cs"/>
          <w:color w:val="000000"/>
          <w:sz w:val="36"/>
          <w:szCs w:val="36"/>
          <w:rtl/>
        </w:rPr>
        <w:t xml:space="preserve">, فيكون معنى </w:t>
      </w:r>
      <w:r>
        <w:rPr>
          <w:rFonts w:ascii="QCF_BSML" w:hAnsi="QCF_BSML" w:cs="Traditional Arabic" w:hint="cs"/>
          <w:color w:val="000000"/>
          <w:sz w:val="36"/>
          <w:szCs w:val="36"/>
          <w:rtl/>
        </w:rPr>
        <w:lastRenderedPageBreak/>
        <w:t>ذلك كما قال النووي رحمه الله : " أن تكون للإنسان بئر مملوكة له بالفلاة وفيها ماء فاضل عن حاجته , ويكون هناك كلأ ليس عنده ماء إلا هذه , فلا يمكن أصحاب المواشي رعيه إلا إذا حصل لهم السقي من هذه البئر , فيحرم عليه منع فضل هذا الماء للماشية  ويجب بذل</w:t>
      </w:r>
      <w:r w:rsidR="00847B11">
        <w:rPr>
          <w:rFonts w:ascii="QCF_BSML" w:hAnsi="QCF_BSML" w:cs="Traditional Arabic" w:hint="cs"/>
          <w:color w:val="000000"/>
          <w:sz w:val="36"/>
          <w:szCs w:val="36"/>
          <w:rtl/>
        </w:rPr>
        <w:t>ه</w:t>
      </w:r>
      <w:r>
        <w:rPr>
          <w:rFonts w:ascii="QCF_BSML" w:hAnsi="QCF_BSML" w:cs="Traditional Arabic" w:hint="cs"/>
          <w:color w:val="000000"/>
          <w:sz w:val="36"/>
          <w:szCs w:val="36"/>
          <w:rtl/>
        </w:rPr>
        <w:t xml:space="preserve"> لها بلا عوض "</w:t>
      </w:r>
      <w:r>
        <w:rPr>
          <w:rFonts w:cs="Traditional Arabic" w:hint="cs"/>
          <w:sz w:val="36"/>
          <w:szCs w:val="36"/>
          <w:vertAlign w:val="superscript"/>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447"/>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ascii="QCF_BSML" w:hAnsi="QCF_BSML" w:cs="Traditional Arabic" w:hint="cs"/>
          <w:sz w:val="36"/>
          <w:szCs w:val="36"/>
          <w:rtl/>
        </w:rPr>
        <w:t>.</w:t>
      </w:r>
    </w:p>
    <w:p w:rsidR="00017BFD" w:rsidRPr="00BC52A3" w:rsidRDefault="00017BFD" w:rsidP="004717CB">
      <w:pPr>
        <w:jc w:val="both"/>
        <w:rPr>
          <w:rFonts w:ascii="QCF_BSML" w:hAnsi="QCF_BSML" w:cs="AL-Mohanad Bold"/>
          <w:color w:val="000000"/>
          <w:sz w:val="36"/>
          <w:szCs w:val="36"/>
          <w:rtl/>
        </w:rPr>
      </w:pPr>
      <w:r w:rsidRPr="00BC52A3">
        <w:rPr>
          <w:rFonts w:ascii="QCF_BSML" w:hAnsi="QCF_BSML" w:cs="AL-Mohanad Bold" w:hint="cs"/>
          <w:color w:val="000000"/>
          <w:sz w:val="36"/>
          <w:szCs w:val="36"/>
          <w:rtl/>
        </w:rPr>
        <w:t xml:space="preserve">الرد :  </w:t>
      </w:r>
    </w:p>
    <w:p w:rsidR="00017BFD" w:rsidRDefault="00017BFD" w:rsidP="004717CB">
      <w:pPr>
        <w:ind w:firstLine="720"/>
        <w:jc w:val="both"/>
        <w:rPr>
          <w:rFonts w:ascii="QCF_BSML" w:hAnsi="QCF_BSML" w:cs="Traditional Arabic"/>
          <w:color w:val="000000"/>
          <w:sz w:val="36"/>
          <w:szCs w:val="36"/>
          <w:rtl/>
        </w:rPr>
      </w:pPr>
      <w:r>
        <w:rPr>
          <w:rFonts w:ascii="QCF_BSML" w:hAnsi="QCF_BSML" w:cs="Traditional Arabic" w:hint="cs"/>
          <w:color w:val="000000"/>
          <w:sz w:val="36"/>
          <w:szCs w:val="36"/>
          <w:rtl/>
        </w:rPr>
        <w:t>أن هذا التقييد ليس عليه دليل من الشارع وغاية ما فيه أن</w:t>
      </w:r>
      <w:r w:rsidR="0017364C">
        <w:rPr>
          <w:rFonts w:ascii="QCF_BSML" w:hAnsi="QCF_BSML" w:cs="Traditional Arabic" w:hint="cs"/>
          <w:color w:val="000000"/>
          <w:sz w:val="36"/>
          <w:szCs w:val="36"/>
          <w:rtl/>
        </w:rPr>
        <w:t>ه</w:t>
      </w:r>
      <w:r>
        <w:rPr>
          <w:rFonts w:ascii="QCF_BSML" w:hAnsi="QCF_BSML" w:cs="Traditional Arabic" w:hint="cs"/>
          <w:color w:val="000000"/>
          <w:sz w:val="36"/>
          <w:szCs w:val="36"/>
          <w:rtl/>
        </w:rPr>
        <w:t xml:space="preserve"> اجتهاد من صاحبه , ولا يحمل المطلق على المقيد إلا إذا كان لا يمكن العمل بهما أو بأحدهما</w:t>
      </w:r>
      <w:r w:rsidRPr="00B804C0">
        <w:rPr>
          <w:rFonts w:cs="Traditional Arabic" w:hint="cs"/>
          <w:sz w:val="36"/>
          <w:szCs w:val="36"/>
          <w:vertAlign w:val="superscript"/>
          <w:rtl/>
        </w:rPr>
        <w:t>(</w:t>
      </w:r>
      <w:r w:rsidRPr="00B804C0">
        <w:rPr>
          <w:rStyle w:val="a4"/>
          <w:rFonts w:cs="Traditional Arabic"/>
          <w:sz w:val="36"/>
          <w:szCs w:val="36"/>
          <w:rtl/>
        </w:rPr>
        <w:footnoteReference w:id="448"/>
      </w:r>
      <w:r w:rsidRPr="00B804C0">
        <w:rPr>
          <w:rFonts w:cs="Traditional Arabic" w:hint="cs"/>
          <w:sz w:val="36"/>
          <w:szCs w:val="36"/>
          <w:vertAlign w:val="superscript"/>
          <w:rtl/>
        </w:rPr>
        <w:t>)</w:t>
      </w:r>
      <w:r>
        <w:rPr>
          <w:rFonts w:ascii="QCF_BSML" w:hAnsi="QCF_BSML" w:cs="Traditional Arabic" w:hint="cs"/>
          <w:color w:val="000000"/>
          <w:sz w:val="36"/>
          <w:szCs w:val="36"/>
          <w:rtl/>
        </w:rPr>
        <w:t xml:space="preserve"> ، وهنا يمكن العمل بهما معاً فلا حاجة لحمل المطلق على المقيد . </w:t>
      </w:r>
    </w:p>
    <w:p w:rsidR="00017BFD" w:rsidRPr="00586B0A" w:rsidRDefault="00017BFD" w:rsidP="004717CB">
      <w:pPr>
        <w:jc w:val="both"/>
        <w:rPr>
          <w:rFonts w:ascii="QCF_BSML" w:hAnsi="QCF_BSML" w:cs="AL-Mohanad Bold"/>
          <w:color w:val="000000"/>
          <w:sz w:val="36"/>
          <w:szCs w:val="36"/>
          <w:rtl/>
        </w:rPr>
      </w:pPr>
      <w:r w:rsidRPr="00586B0A">
        <w:rPr>
          <w:rFonts w:ascii="QCF_BSML" w:hAnsi="QCF_BSML" w:cs="AL-Mohanad Bold" w:hint="cs"/>
          <w:color w:val="000000"/>
          <w:sz w:val="36"/>
          <w:szCs w:val="36"/>
          <w:rtl/>
        </w:rPr>
        <w:t xml:space="preserve">أدلة القول الثاني : </w:t>
      </w:r>
    </w:p>
    <w:p w:rsidR="00017BFD" w:rsidRPr="00586B0A" w:rsidRDefault="00017BFD" w:rsidP="004717CB">
      <w:pPr>
        <w:jc w:val="both"/>
        <w:rPr>
          <w:rFonts w:ascii="QCF_BSML" w:hAnsi="QCF_BSML" w:cs="AL-Mohanad Bold"/>
          <w:color w:val="000000"/>
          <w:sz w:val="36"/>
          <w:szCs w:val="36"/>
          <w:rtl/>
        </w:rPr>
      </w:pPr>
      <w:r w:rsidRPr="00586B0A">
        <w:rPr>
          <w:rFonts w:ascii="QCF_BSML" w:hAnsi="QCF_BSML" w:cs="AL-Mohanad Bold" w:hint="cs"/>
          <w:color w:val="000000"/>
          <w:sz w:val="36"/>
          <w:szCs w:val="36"/>
          <w:rtl/>
        </w:rPr>
        <w:t xml:space="preserve">الدليل الأول :   </w:t>
      </w:r>
    </w:p>
    <w:p w:rsidR="00017BFD" w:rsidRDefault="0017364C" w:rsidP="004717CB">
      <w:pPr>
        <w:ind w:firstLine="720"/>
        <w:jc w:val="both"/>
        <w:rPr>
          <w:rFonts w:ascii="QCF_BSML" w:hAnsi="QCF_BSML" w:cs="Traditional Arabic"/>
          <w:color w:val="000000"/>
          <w:sz w:val="36"/>
          <w:szCs w:val="36"/>
          <w:rtl/>
        </w:rPr>
      </w:pPr>
      <w:r>
        <w:rPr>
          <w:rFonts w:ascii="QCF_BSML" w:hAnsi="QCF_BSML" w:cs="Traditional Arabic" w:hint="cs"/>
          <w:color w:val="000000"/>
          <w:sz w:val="36"/>
          <w:szCs w:val="36"/>
          <w:rtl/>
        </w:rPr>
        <w:t>حديث</w:t>
      </w:r>
      <w:r w:rsidR="00017BFD">
        <w:rPr>
          <w:rFonts w:ascii="QCF_BSML" w:hAnsi="QCF_BSML" w:cs="Traditional Arabic" w:hint="cs"/>
          <w:color w:val="000000"/>
          <w:sz w:val="36"/>
          <w:szCs w:val="36"/>
          <w:rtl/>
        </w:rPr>
        <w:t xml:space="preserve"> أبي هريرة </w:t>
      </w:r>
      <w:r w:rsidR="00017BFD">
        <w:rPr>
          <w:rFonts w:ascii="QCF_BSML" w:hAnsi="QCF_BSML" w:cs="Traditional Arabic" w:hint="cs"/>
          <w:color w:val="000000"/>
          <w:sz w:val="36"/>
          <w:szCs w:val="36"/>
        </w:rPr>
        <w:sym w:font="AGA Arabesque" w:char="F074"/>
      </w:r>
      <w:r w:rsidR="00017BFD">
        <w:rPr>
          <w:rFonts w:ascii="QCF_BSML" w:hAnsi="QCF_BSML" w:cs="Traditional Arabic" w:hint="cs"/>
          <w:color w:val="000000"/>
          <w:sz w:val="36"/>
          <w:szCs w:val="36"/>
          <w:rtl/>
        </w:rPr>
        <w:t xml:space="preserve"> أن رسول الله </w:t>
      </w:r>
      <w:r w:rsidR="00017BFD">
        <w:rPr>
          <w:rFonts w:ascii="QCF_BSML" w:hAnsi="QCF_BSML" w:cs="Traditional Arabic" w:hint="cs"/>
          <w:color w:val="000000"/>
          <w:sz w:val="36"/>
          <w:szCs w:val="36"/>
        </w:rPr>
        <w:sym w:font="AGA Arabesque" w:char="F072"/>
      </w:r>
      <w:r w:rsidR="00017BFD">
        <w:rPr>
          <w:rFonts w:ascii="QCF_BSML" w:hAnsi="QCF_BSML" w:cs="Traditional Arabic" w:hint="cs"/>
          <w:color w:val="000000"/>
          <w:sz w:val="36"/>
          <w:szCs w:val="36"/>
          <w:rtl/>
        </w:rPr>
        <w:t xml:space="preserve"> قال : " </w:t>
      </w:r>
      <w:bookmarkStart w:id="96" w:name="ح20"/>
      <w:r w:rsidR="00017BFD">
        <w:rPr>
          <w:rFonts w:ascii="QCF_BSML" w:hAnsi="QCF_BSML" w:cs="Traditional Arabic" w:hint="cs"/>
          <w:color w:val="000000"/>
          <w:sz w:val="36"/>
          <w:szCs w:val="36"/>
          <w:rtl/>
        </w:rPr>
        <w:t>لا يمنع فضل الماء ليمن</w:t>
      </w:r>
      <w:r w:rsidR="000F6B64">
        <w:rPr>
          <w:rFonts w:ascii="QCF_BSML" w:hAnsi="QCF_BSML" w:cs="Traditional Arabic" w:hint="cs"/>
          <w:color w:val="000000"/>
          <w:sz w:val="36"/>
          <w:szCs w:val="36"/>
          <w:rtl/>
        </w:rPr>
        <w:t>ع به الكلأ</w:t>
      </w:r>
      <w:bookmarkEnd w:id="96"/>
      <w:r w:rsidR="000F6B64">
        <w:rPr>
          <w:rFonts w:ascii="QCF_BSML" w:hAnsi="QCF_BSML" w:cs="Traditional Arabic" w:hint="eastAsia"/>
          <w:color w:val="000000"/>
          <w:sz w:val="36"/>
          <w:szCs w:val="36"/>
          <w:rtl/>
        </w:rPr>
        <w:t> </w:t>
      </w:r>
      <w:r w:rsidR="00017BFD">
        <w:rPr>
          <w:rFonts w:ascii="QCF_BSML" w:hAnsi="QCF_BSML" w:cs="Traditional Arabic" w:hint="cs"/>
          <w:color w:val="000000"/>
          <w:sz w:val="36"/>
          <w:szCs w:val="36"/>
          <w:rtl/>
        </w:rPr>
        <w:t>"</w:t>
      </w:r>
      <w:r w:rsidR="00017BFD" w:rsidRPr="00B804C0">
        <w:rPr>
          <w:rFonts w:cs="Traditional Arabic" w:hint="cs"/>
          <w:sz w:val="36"/>
          <w:szCs w:val="36"/>
          <w:vertAlign w:val="superscript"/>
          <w:rtl/>
        </w:rPr>
        <w:t>(</w:t>
      </w:r>
      <w:r w:rsidR="00017BFD" w:rsidRPr="00B804C0">
        <w:rPr>
          <w:rStyle w:val="a4"/>
          <w:rFonts w:cs="Traditional Arabic"/>
          <w:sz w:val="36"/>
          <w:szCs w:val="36"/>
          <w:rtl/>
        </w:rPr>
        <w:footnoteReference w:id="449"/>
      </w:r>
      <w:r w:rsidR="00017BFD" w:rsidRPr="00B804C0">
        <w:rPr>
          <w:rFonts w:cs="Traditional Arabic" w:hint="cs"/>
          <w:sz w:val="36"/>
          <w:szCs w:val="36"/>
          <w:vertAlign w:val="superscript"/>
          <w:rtl/>
        </w:rPr>
        <w:t>)</w:t>
      </w:r>
      <w:r w:rsidR="00017BFD">
        <w:rPr>
          <w:rFonts w:ascii="QCF_BSML" w:hAnsi="QCF_BSML" w:cs="Traditional Arabic" w:hint="cs"/>
          <w:color w:val="000000"/>
          <w:sz w:val="36"/>
          <w:szCs w:val="36"/>
          <w:rtl/>
        </w:rPr>
        <w:t>.</w:t>
      </w:r>
    </w:p>
    <w:p w:rsidR="00017BFD" w:rsidRPr="00586B0A" w:rsidRDefault="00017BFD" w:rsidP="004717CB">
      <w:pPr>
        <w:jc w:val="both"/>
        <w:rPr>
          <w:rFonts w:ascii="QCF_BSML" w:hAnsi="QCF_BSML" w:cs="AL-Mohanad Bold"/>
          <w:color w:val="000000"/>
          <w:sz w:val="36"/>
          <w:szCs w:val="36"/>
          <w:rtl/>
        </w:rPr>
      </w:pPr>
      <w:r w:rsidRPr="00586B0A">
        <w:rPr>
          <w:rFonts w:ascii="QCF_BSML" w:hAnsi="QCF_BSML" w:cs="AL-Mohanad Bold" w:hint="cs"/>
          <w:color w:val="000000"/>
          <w:sz w:val="36"/>
          <w:szCs w:val="36"/>
          <w:rtl/>
        </w:rPr>
        <w:t xml:space="preserve">وجه الدلالة : </w:t>
      </w:r>
    </w:p>
    <w:p w:rsidR="00017BFD" w:rsidRDefault="00017BFD" w:rsidP="004717CB">
      <w:pPr>
        <w:ind w:firstLine="720"/>
        <w:jc w:val="both"/>
        <w:rPr>
          <w:rFonts w:ascii="QCF_BSML" w:hAnsi="QCF_BSML" w:cs="Traditional Arabic"/>
          <w:color w:val="000000"/>
          <w:sz w:val="36"/>
          <w:szCs w:val="36"/>
          <w:rtl/>
        </w:rPr>
      </w:pPr>
      <w:r>
        <w:rPr>
          <w:rFonts w:ascii="QCF_BSML" w:hAnsi="QCF_BSML" w:cs="Traditional Arabic" w:hint="cs"/>
          <w:color w:val="000000"/>
          <w:sz w:val="36"/>
          <w:szCs w:val="36"/>
          <w:rtl/>
        </w:rPr>
        <w:t>قال ابن حجر رحمه الله</w:t>
      </w:r>
      <w:r w:rsidRPr="00B804C0">
        <w:rPr>
          <w:rFonts w:cs="Traditional Arabic" w:hint="cs"/>
          <w:sz w:val="36"/>
          <w:szCs w:val="36"/>
          <w:vertAlign w:val="superscript"/>
          <w:rtl/>
        </w:rPr>
        <w:t>(</w:t>
      </w:r>
      <w:r w:rsidRPr="00B804C0">
        <w:rPr>
          <w:rStyle w:val="a4"/>
          <w:rFonts w:cs="Traditional Arabic"/>
          <w:sz w:val="36"/>
          <w:szCs w:val="36"/>
          <w:rtl/>
        </w:rPr>
        <w:footnoteReference w:id="450"/>
      </w:r>
      <w:r w:rsidRPr="00B804C0">
        <w:rPr>
          <w:rFonts w:cs="Traditional Arabic" w:hint="cs"/>
          <w:sz w:val="36"/>
          <w:szCs w:val="36"/>
          <w:vertAlign w:val="superscript"/>
          <w:rtl/>
        </w:rPr>
        <w:t>)</w:t>
      </w:r>
      <w:r>
        <w:rPr>
          <w:rFonts w:ascii="QCF_BSML" w:hAnsi="QCF_BSML" w:cs="Traditional Arabic" w:hint="cs"/>
          <w:color w:val="000000"/>
          <w:sz w:val="36"/>
          <w:szCs w:val="36"/>
          <w:rtl/>
        </w:rPr>
        <w:t xml:space="preserve"> :" فيه جواز بيع الماء لأن المنهي عنه منع فضل الماء لا منع الأصل "</w:t>
      </w:r>
      <w:r w:rsidRPr="00B804C0">
        <w:rPr>
          <w:rFonts w:cs="Traditional Arabic" w:hint="cs"/>
          <w:sz w:val="36"/>
          <w:szCs w:val="36"/>
          <w:vertAlign w:val="superscript"/>
          <w:rtl/>
        </w:rPr>
        <w:t>(</w:t>
      </w:r>
      <w:r w:rsidRPr="00B804C0">
        <w:rPr>
          <w:rStyle w:val="a4"/>
          <w:rFonts w:cs="Traditional Arabic"/>
          <w:sz w:val="36"/>
          <w:szCs w:val="36"/>
          <w:rtl/>
        </w:rPr>
        <w:footnoteReference w:id="451"/>
      </w:r>
      <w:r w:rsidRPr="00B804C0">
        <w:rPr>
          <w:rFonts w:cs="Traditional Arabic" w:hint="cs"/>
          <w:sz w:val="36"/>
          <w:szCs w:val="36"/>
          <w:vertAlign w:val="superscript"/>
          <w:rtl/>
        </w:rPr>
        <w:t>)</w:t>
      </w:r>
      <w:r>
        <w:rPr>
          <w:rFonts w:ascii="QCF_BSML" w:hAnsi="QCF_BSML" w:cs="Traditional Arabic" w:hint="cs"/>
          <w:color w:val="000000"/>
          <w:sz w:val="36"/>
          <w:szCs w:val="36"/>
          <w:rtl/>
        </w:rPr>
        <w:t xml:space="preserve"> .  </w:t>
      </w:r>
    </w:p>
    <w:p w:rsidR="00017BFD" w:rsidRPr="00586B0A" w:rsidRDefault="00017BFD" w:rsidP="004717CB">
      <w:pPr>
        <w:jc w:val="both"/>
        <w:rPr>
          <w:rFonts w:ascii="QCF_BSML" w:hAnsi="QCF_BSML" w:cs="AL-Mohanad Bold"/>
          <w:color w:val="000000"/>
          <w:sz w:val="36"/>
          <w:szCs w:val="36"/>
          <w:rtl/>
        </w:rPr>
      </w:pPr>
      <w:r w:rsidRPr="00586B0A">
        <w:rPr>
          <w:rFonts w:ascii="QCF_BSML" w:hAnsi="QCF_BSML" w:cs="AL-Mohanad Bold" w:hint="cs"/>
          <w:color w:val="000000"/>
          <w:sz w:val="36"/>
          <w:szCs w:val="36"/>
          <w:rtl/>
        </w:rPr>
        <w:t xml:space="preserve">المناقشة : </w:t>
      </w:r>
    </w:p>
    <w:p w:rsidR="00017BFD" w:rsidRDefault="00017BFD" w:rsidP="004717CB">
      <w:pPr>
        <w:ind w:firstLine="720"/>
        <w:jc w:val="both"/>
        <w:rPr>
          <w:rFonts w:ascii="QCF_BSML" w:hAnsi="QCF_BSML" w:cs="Traditional Arabic"/>
          <w:color w:val="000000"/>
          <w:sz w:val="36"/>
          <w:szCs w:val="36"/>
          <w:rtl/>
        </w:rPr>
      </w:pPr>
      <w:r>
        <w:rPr>
          <w:rFonts w:ascii="QCF_BSML" w:hAnsi="QCF_BSML" w:cs="Traditional Arabic" w:hint="cs"/>
          <w:color w:val="000000"/>
          <w:sz w:val="36"/>
          <w:szCs w:val="36"/>
          <w:rtl/>
        </w:rPr>
        <w:lastRenderedPageBreak/>
        <w:t>أن هذا تسليم لصورة من صور محل النزاع وهي : بأ</w:t>
      </w:r>
      <w:r w:rsidR="00CD3492">
        <w:rPr>
          <w:rFonts w:ascii="QCF_BSML" w:hAnsi="QCF_BSML" w:cs="Traditional Arabic" w:hint="cs"/>
          <w:color w:val="000000"/>
          <w:sz w:val="36"/>
          <w:szCs w:val="36"/>
          <w:rtl/>
        </w:rPr>
        <w:t>ن فضل الماء المملوك لا يصح بيعه</w:t>
      </w:r>
      <w:r>
        <w:rPr>
          <w:rFonts w:ascii="QCF_BSML" w:hAnsi="QCF_BSML" w:cs="Traditional Arabic" w:hint="cs"/>
          <w:color w:val="000000"/>
          <w:sz w:val="36"/>
          <w:szCs w:val="36"/>
          <w:rtl/>
        </w:rPr>
        <w:t xml:space="preserve">. </w:t>
      </w:r>
    </w:p>
    <w:p w:rsidR="00017BFD" w:rsidRPr="0050059A" w:rsidRDefault="00017BFD" w:rsidP="004717CB">
      <w:pPr>
        <w:jc w:val="both"/>
        <w:rPr>
          <w:rFonts w:ascii="QCF_BSML" w:hAnsi="QCF_BSML" w:cs="AL-Mohanad Bold"/>
          <w:color w:val="000000"/>
          <w:sz w:val="36"/>
          <w:szCs w:val="36"/>
          <w:rtl/>
        </w:rPr>
      </w:pPr>
      <w:r w:rsidRPr="0050059A">
        <w:rPr>
          <w:rFonts w:ascii="QCF_BSML" w:hAnsi="QCF_BSML" w:cs="AL-Mohanad Bold" w:hint="cs"/>
          <w:color w:val="000000"/>
          <w:sz w:val="36"/>
          <w:szCs w:val="36"/>
          <w:rtl/>
        </w:rPr>
        <w:t xml:space="preserve">الدليل الثاني : </w:t>
      </w:r>
    </w:p>
    <w:p w:rsidR="00017BFD" w:rsidRDefault="00017BFD" w:rsidP="004717CB">
      <w:pPr>
        <w:ind w:firstLine="720"/>
        <w:jc w:val="both"/>
        <w:rPr>
          <w:rFonts w:ascii="QCF_BSML" w:hAnsi="QCF_BSML" w:cs="Traditional Arabic"/>
          <w:color w:val="000000"/>
          <w:sz w:val="36"/>
          <w:szCs w:val="36"/>
          <w:rtl/>
        </w:rPr>
      </w:pPr>
      <w:r>
        <w:rPr>
          <w:rFonts w:ascii="QCF_BSML" w:hAnsi="QCF_BSML" w:cs="Traditional Arabic" w:hint="cs"/>
          <w:color w:val="000000"/>
          <w:sz w:val="36"/>
          <w:szCs w:val="36"/>
          <w:rtl/>
        </w:rPr>
        <w:t>أن الماء الخارج من أرضه نماء ملكه خارج منها فيملكه بملك أصله , فإذا ملكه صح له التصرف فيه</w:t>
      </w:r>
      <w:r w:rsidRPr="00B804C0">
        <w:rPr>
          <w:rFonts w:cs="Traditional Arabic" w:hint="cs"/>
          <w:sz w:val="36"/>
          <w:szCs w:val="36"/>
          <w:vertAlign w:val="superscript"/>
          <w:rtl/>
        </w:rPr>
        <w:t>(</w:t>
      </w:r>
      <w:r w:rsidRPr="00B804C0">
        <w:rPr>
          <w:rStyle w:val="a4"/>
          <w:rFonts w:cs="Traditional Arabic"/>
          <w:sz w:val="36"/>
          <w:szCs w:val="36"/>
          <w:rtl/>
        </w:rPr>
        <w:footnoteReference w:id="452"/>
      </w:r>
      <w:r w:rsidRPr="00B804C0">
        <w:rPr>
          <w:rFonts w:cs="Traditional Arabic" w:hint="cs"/>
          <w:sz w:val="36"/>
          <w:szCs w:val="36"/>
          <w:vertAlign w:val="superscript"/>
          <w:rtl/>
        </w:rPr>
        <w:t>)</w:t>
      </w:r>
      <w:r>
        <w:rPr>
          <w:rFonts w:ascii="QCF_BSML" w:hAnsi="QCF_BSML" w:cs="Traditional Arabic" w:hint="cs"/>
          <w:color w:val="000000"/>
          <w:sz w:val="36"/>
          <w:szCs w:val="36"/>
          <w:rtl/>
        </w:rPr>
        <w:t xml:space="preserve"> . </w:t>
      </w:r>
    </w:p>
    <w:p w:rsidR="00017BFD" w:rsidRPr="0050059A" w:rsidRDefault="00017BFD" w:rsidP="004717CB">
      <w:pPr>
        <w:jc w:val="both"/>
        <w:rPr>
          <w:rFonts w:ascii="QCF_BSML" w:hAnsi="QCF_BSML" w:cs="AL-Mohanad Bold"/>
          <w:color w:val="000000"/>
          <w:sz w:val="36"/>
          <w:szCs w:val="36"/>
          <w:rtl/>
        </w:rPr>
      </w:pPr>
      <w:r w:rsidRPr="0050059A">
        <w:rPr>
          <w:rFonts w:ascii="QCF_BSML" w:hAnsi="QCF_BSML" w:cs="AL-Mohanad Bold" w:hint="cs"/>
          <w:color w:val="000000"/>
          <w:sz w:val="36"/>
          <w:szCs w:val="36"/>
          <w:rtl/>
        </w:rPr>
        <w:t xml:space="preserve">المناقشة : </w:t>
      </w:r>
    </w:p>
    <w:p w:rsidR="00017BFD" w:rsidRDefault="00017BFD" w:rsidP="004717CB">
      <w:pPr>
        <w:ind w:firstLine="720"/>
        <w:jc w:val="both"/>
        <w:rPr>
          <w:rFonts w:ascii="QCF_BSML" w:hAnsi="QCF_BSML" w:cs="Traditional Arabic"/>
          <w:color w:val="000000"/>
          <w:sz w:val="36"/>
          <w:szCs w:val="36"/>
          <w:rtl/>
        </w:rPr>
      </w:pPr>
      <w:r>
        <w:rPr>
          <w:rFonts w:ascii="QCF_BSML" w:hAnsi="QCF_BSML" w:cs="Traditional Arabic" w:hint="cs"/>
          <w:color w:val="000000"/>
          <w:sz w:val="36"/>
          <w:szCs w:val="36"/>
          <w:rtl/>
        </w:rPr>
        <w:t>أن الأدلة الواردة تدل على أن الماء خلقه الله في الأصل مشتركاً بين العباد والبهائم وجعله سقيا لهم , فلا يكون أحد أخص به من أحد</w:t>
      </w:r>
      <w:r w:rsidRPr="00B804C0">
        <w:rPr>
          <w:rFonts w:cs="Traditional Arabic" w:hint="cs"/>
          <w:sz w:val="36"/>
          <w:szCs w:val="36"/>
          <w:vertAlign w:val="superscript"/>
          <w:rtl/>
        </w:rPr>
        <w:t>(</w:t>
      </w:r>
      <w:r w:rsidRPr="00B804C0">
        <w:rPr>
          <w:rStyle w:val="a4"/>
          <w:rFonts w:cs="Traditional Arabic"/>
          <w:sz w:val="36"/>
          <w:szCs w:val="36"/>
          <w:rtl/>
        </w:rPr>
        <w:footnoteReference w:id="453"/>
      </w:r>
      <w:r w:rsidRPr="00B804C0">
        <w:rPr>
          <w:rFonts w:cs="Traditional Arabic" w:hint="cs"/>
          <w:sz w:val="36"/>
          <w:szCs w:val="36"/>
          <w:vertAlign w:val="superscript"/>
          <w:rtl/>
        </w:rPr>
        <w:t>)</w:t>
      </w:r>
      <w:r>
        <w:rPr>
          <w:rFonts w:ascii="QCF_BSML" w:hAnsi="QCF_BSML" w:cs="Traditional Arabic" w:hint="cs"/>
          <w:color w:val="000000"/>
          <w:sz w:val="36"/>
          <w:szCs w:val="36"/>
          <w:rtl/>
        </w:rPr>
        <w:t xml:space="preserve"> .   </w:t>
      </w:r>
    </w:p>
    <w:p w:rsidR="00017BFD" w:rsidRPr="00974547" w:rsidRDefault="00017BFD" w:rsidP="004717CB">
      <w:pPr>
        <w:jc w:val="both"/>
        <w:rPr>
          <w:rFonts w:ascii="QCF_BSML" w:hAnsi="QCF_BSML" w:cs="AL-Mohanad Bold"/>
          <w:color w:val="000000"/>
          <w:sz w:val="36"/>
          <w:szCs w:val="36"/>
          <w:rtl/>
        </w:rPr>
      </w:pPr>
      <w:r w:rsidRPr="00974547">
        <w:rPr>
          <w:rFonts w:ascii="QCF_BSML" w:hAnsi="QCF_BSML" w:cs="AL-Mohanad Bold" w:hint="cs"/>
          <w:color w:val="000000"/>
          <w:sz w:val="36"/>
          <w:szCs w:val="36"/>
          <w:rtl/>
        </w:rPr>
        <w:t xml:space="preserve">الترجيح : </w:t>
      </w:r>
    </w:p>
    <w:p w:rsidR="00017BFD" w:rsidRDefault="00017BFD" w:rsidP="00847B11">
      <w:pPr>
        <w:ind w:firstLine="720"/>
        <w:jc w:val="both"/>
        <w:rPr>
          <w:rFonts w:ascii="QCF_BSML" w:hAnsi="QCF_BSML" w:cs="Traditional Arabic"/>
          <w:color w:val="000000"/>
          <w:sz w:val="36"/>
          <w:szCs w:val="36"/>
          <w:rtl/>
        </w:rPr>
      </w:pPr>
      <w:r>
        <w:rPr>
          <w:rFonts w:ascii="QCF_BSML" w:hAnsi="QCF_BSML" w:cs="Traditional Arabic" w:hint="cs"/>
          <w:color w:val="000000"/>
          <w:sz w:val="36"/>
          <w:szCs w:val="36"/>
          <w:rtl/>
        </w:rPr>
        <w:t xml:space="preserve">يظهر </w:t>
      </w:r>
      <w:r>
        <w:rPr>
          <w:rFonts w:ascii="QCF_BSML" w:hAnsi="QCF_BSML" w:cs="Traditional Arabic"/>
          <w:color w:val="000000"/>
          <w:sz w:val="36"/>
          <w:szCs w:val="36"/>
          <w:rtl/>
        </w:rPr>
        <w:t>–</w:t>
      </w:r>
      <w:r>
        <w:rPr>
          <w:rFonts w:ascii="QCF_BSML" w:hAnsi="QCF_BSML" w:cs="Traditional Arabic" w:hint="cs"/>
          <w:color w:val="000000"/>
          <w:sz w:val="36"/>
          <w:szCs w:val="36"/>
          <w:rtl/>
        </w:rPr>
        <w:t xml:space="preserve"> والله أعلم </w:t>
      </w:r>
      <w:r>
        <w:rPr>
          <w:rFonts w:ascii="QCF_BSML" w:hAnsi="QCF_BSML" w:cs="Traditional Arabic"/>
          <w:color w:val="000000"/>
          <w:sz w:val="36"/>
          <w:szCs w:val="36"/>
          <w:rtl/>
        </w:rPr>
        <w:t>–</w:t>
      </w:r>
      <w:r>
        <w:rPr>
          <w:rFonts w:ascii="QCF_BSML" w:hAnsi="QCF_BSML" w:cs="Traditional Arabic" w:hint="cs"/>
          <w:color w:val="000000"/>
          <w:sz w:val="36"/>
          <w:szCs w:val="36"/>
          <w:rtl/>
        </w:rPr>
        <w:t xml:space="preserve"> بعد استعراض أدلة القولين والمناقشات عليها أن بيع فضل الماء الذي يكون في الآبار المملوكة الخلاف فيه قوي ولم يظهر للباحث ترجيح لتكاف</w:t>
      </w:r>
      <w:r w:rsidR="00847B11">
        <w:rPr>
          <w:rFonts w:ascii="QCF_BSML" w:hAnsi="QCF_BSML" w:cs="Traditional Arabic" w:hint="cs"/>
          <w:color w:val="000000"/>
          <w:sz w:val="36"/>
          <w:szCs w:val="36"/>
          <w:rtl/>
        </w:rPr>
        <w:t>ؤ</w:t>
      </w:r>
      <w:r>
        <w:rPr>
          <w:rFonts w:ascii="QCF_BSML" w:hAnsi="QCF_BSML" w:cs="Traditional Arabic" w:hint="cs"/>
          <w:color w:val="000000"/>
          <w:sz w:val="36"/>
          <w:szCs w:val="36"/>
          <w:rtl/>
        </w:rPr>
        <w:t xml:space="preserve"> الأدلة . </w:t>
      </w:r>
    </w:p>
    <w:p w:rsidR="00017BFD" w:rsidRPr="004444B6" w:rsidRDefault="00017BFD" w:rsidP="004717CB">
      <w:pPr>
        <w:jc w:val="both"/>
        <w:rPr>
          <w:rFonts w:ascii="QCF_BSML" w:hAnsi="QCF_BSML" w:cs="AL-Mohanad Bold"/>
          <w:color w:val="000000"/>
          <w:sz w:val="36"/>
          <w:szCs w:val="36"/>
          <w:rtl/>
        </w:rPr>
      </w:pPr>
      <w:r w:rsidRPr="004444B6">
        <w:rPr>
          <w:rFonts w:ascii="QCF_BSML" w:hAnsi="QCF_BSML" w:cs="AL-Mohanad Bold" w:hint="cs"/>
          <w:color w:val="000000"/>
          <w:sz w:val="36"/>
          <w:szCs w:val="36"/>
          <w:rtl/>
        </w:rPr>
        <w:t xml:space="preserve">المسألة الثانية : حكم بيع الماء المحرز في القرب ونحوها : </w:t>
      </w:r>
    </w:p>
    <w:p w:rsidR="00017BFD" w:rsidRDefault="00017BFD" w:rsidP="00847B11">
      <w:pPr>
        <w:ind w:firstLine="720"/>
        <w:jc w:val="both"/>
        <w:rPr>
          <w:rFonts w:ascii="QCF_BSML" w:hAnsi="QCF_BSML" w:cs="Traditional Arabic"/>
          <w:color w:val="000000"/>
          <w:sz w:val="36"/>
          <w:szCs w:val="36"/>
          <w:rtl/>
        </w:rPr>
      </w:pPr>
      <w:r>
        <w:rPr>
          <w:rFonts w:ascii="QCF_BSML" w:hAnsi="QCF_BSML" w:cs="Traditional Arabic" w:hint="cs"/>
          <w:color w:val="000000"/>
          <w:sz w:val="36"/>
          <w:szCs w:val="36"/>
          <w:rtl/>
        </w:rPr>
        <w:t>لا خلاف بين الفقهاء رحمهم الله بأن الماء الذي يحوزه الإنسان في إنائه ونحو ذلك أنه يملكه وله التصرف فيه بما شاء</w:t>
      </w:r>
      <w:r w:rsidRPr="00B804C0">
        <w:rPr>
          <w:rFonts w:cs="Traditional Arabic" w:hint="cs"/>
          <w:sz w:val="36"/>
          <w:szCs w:val="36"/>
          <w:vertAlign w:val="superscript"/>
          <w:rtl/>
        </w:rPr>
        <w:t>(</w:t>
      </w:r>
      <w:r w:rsidRPr="00B804C0">
        <w:rPr>
          <w:rStyle w:val="a4"/>
          <w:rFonts w:cs="Traditional Arabic"/>
          <w:sz w:val="36"/>
          <w:szCs w:val="36"/>
          <w:rtl/>
        </w:rPr>
        <w:footnoteReference w:id="454"/>
      </w:r>
      <w:r w:rsidRPr="00B804C0">
        <w:rPr>
          <w:rFonts w:cs="Traditional Arabic" w:hint="cs"/>
          <w:sz w:val="36"/>
          <w:szCs w:val="36"/>
          <w:vertAlign w:val="superscript"/>
          <w:rtl/>
        </w:rPr>
        <w:t>)</w:t>
      </w:r>
      <w:r>
        <w:rPr>
          <w:rFonts w:ascii="QCF_BSML" w:hAnsi="QCF_BSML" w:cs="Traditional Arabic" w:hint="cs"/>
          <w:color w:val="000000"/>
          <w:sz w:val="36"/>
          <w:szCs w:val="36"/>
          <w:rtl/>
        </w:rPr>
        <w:t xml:space="preserve"> , قال ابن قدامة رحمه الله</w:t>
      </w:r>
      <w:r w:rsidR="00847B11">
        <w:rPr>
          <w:rFonts w:ascii="QCF_BSML" w:hAnsi="QCF_BSML" w:cs="Traditional Arabic" w:hint="cs"/>
          <w:color w:val="000000"/>
          <w:sz w:val="36"/>
          <w:szCs w:val="36"/>
          <w:rtl/>
        </w:rPr>
        <w:t xml:space="preserve"> : " بلا خلاف بين أهل العلم</w:t>
      </w:r>
      <w:r w:rsidR="00847B11">
        <w:rPr>
          <w:rFonts w:ascii="QCF_BSML" w:hAnsi="QCF_BSML" w:cs="Traditional Arabic" w:hint="eastAsia"/>
          <w:color w:val="000000"/>
          <w:sz w:val="36"/>
          <w:szCs w:val="36"/>
          <w:rtl/>
        </w:rPr>
        <w:t> </w:t>
      </w:r>
      <w:r>
        <w:rPr>
          <w:rFonts w:ascii="QCF_BSML" w:hAnsi="QCF_BSML" w:cs="Traditional Arabic" w:hint="cs"/>
          <w:color w:val="000000"/>
          <w:sz w:val="36"/>
          <w:szCs w:val="36"/>
          <w:rtl/>
        </w:rPr>
        <w:t>"</w:t>
      </w:r>
      <w:r w:rsidRPr="00B804C0">
        <w:rPr>
          <w:rFonts w:cs="Traditional Arabic" w:hint="cs"/>
          <w:sz w:val="36"/>
          <w:szCs w:val="36"/>
          <w:vertAlign w:val="superscript"/>
          <w:rtl/>
        </w:rPr>
        <w:t>(</w:t>
      </w:r>
      <w:r w:rsidRPr="00B804C0">
        <w:rPr>
          <w:rStyle w:val="a4"/>
          <w:rFonts w:cs="Traditional Arabic"/>
          <w:sz w:val="36"/>
          <w:szCs w:val="36"/>
          <w:rtl/>
        </w:rPr>
        <w:footnoteReference w:id="455"/>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ascii="QCF_BSML" w:hAnsi="QCF_BSML" w:cs="Traditional Arabic" w:hint="cs"/>
          <w:color w:val="000000"/>
          <w:sz w:val="36"/>
          <w:szCs w:val="36"/>
          <w:rtl/>
        </w:rPr>
        <w:t xml:space="preserve">، وذلك لما روي عن النبي </w:t>
      </w:r>
      <w:r>
        <w:rPr>
          <w:rFonts w:ascii="QCF_BSML" w:hAnsi="QCF_BSML" w:cs="Traditional Arabic" w:hint="cs"/>
          <w:color w:val="000000"/>
          <w:sz w:val="36"/>
          <w:szCs w:val="36"/>
        </w:rPr>
        <w:sym w:font="AGA Arabesque" w:char="F072"/>
      </w:r>
      <w:r>
        <w:rPr>
          <w:rFonts w:ascii="QCF_BSML" w:hAnsi="QCF_BSML" w:cs="Traditional Arabic" w:hint="cs"/>
          <w:color w:val="000000"/>
          <w:sz w:val="36"/>
          <w:szCs w:val="36"/>
          <w:rtl/>
        </w:rPr>
        <w:t xml:space="preserve"> : أنه </w:t>
      </w:r>
      <w:bookmarkStart w:id="98" w:name="ح21"/>
      <w:r>
        <w:rPr>
          <w:rFonts w:ascii="QCF_BSML" w:hAnsi="QCF_BSML" w:cs="Traditional Arabic" w:hint="cs"/>
          <w:color w:val="000000"/>
          <w:sz w:val="36"/>
          <w:szCs w:val="36"/>
          <w:rtl/>
        </w:rPr>
        <w:t>نهى عن بيع الماء إلا ما حمل منه</w:t>
      </w:r>
      <w:bookmarkEnd w:id="98"/>
      <w:r w:rsidRPr="00B804C0">
        <w:rPr>
          <w:rFonts w:cs="Traditional Arabic" w:hint="cs"/>
          <w:sz w:val="36"/>
          <w:szCs w:val="36"/>
          <w:vertAlign w:val="superscript"/>
          <w:rtl/>
        </w:rPr>
        <w:t>(</w:t>
      </w:r>
      <w:r w:rsidRPr="00B804C0">
        <w:rPr>
          <w:rStyle w:val="a4"/>
          <w:rFonts w:cs="Traditional Arabic"/>
          <w:sz w:val="36"/>
          <w:szCs w:val="36"/>
          <w:rtl/>
        </w:rPr>
        <w:footnoteReference w:id="456"/>
      </w:r>
      <w:r w:rsidRPr="00B804C0">
        <w:rPr>
          <w:rFonts w:cs="Traditional Arabic" w:hint="cs"/>
          <w:sz w:val="36"/>
          <w:szCs w:val="36"/>
          <w:vertAlign w:val="superscript"/>
          <w:rtl/>
        </w:rPr>
        <w:t>)</w:t>
      </w:r>
      <w:r>
        <w:rPr>
          <w:rFonts w:ascii="QCF_BSML" w:hAnsi="QCF_BSML" w:cs="Traditional Arabic" w:hint="cs"/>
          <w:color w:val="000000"/>
          <w:sz w:val="36"/>
          <w:szCs w:val="36"/>
          <w:rtl/>
        </w:rPr>
        <w:t xml:space="preserve"> . </w:t>
      </w:r>
    </w:p>
    <w:p w:rsidR="00017BFD" w:rsidRDefault="00017BFD" w:rsidP="00847B11">
      <w:pPr>
        <w:jc w:val="both"/>
        <w:rPr>
          <w:rFonts w:ascii="QCF_BSML" w:hAnsi="QCF_BSML" w:cs="Traditional Arabic"/>
          <w:color w:val="000000"/>
          <w:sz w:val="36"/>
          <w:szCs w:val="36"/>
          <w:rtl/>
        </w:rPr>
      </w:pPr>
      <w:r>
        <w:rPr>
          <w:rFonts w:ascii="QCF_BSML" w:hAnsi="QCF_BSML" w:cs="Traditional Arabic" w:hint="cs"/>
          <w:color w:val="000000"/>
          <w:sz w:val="36"/>
          <w:szCs w:val="36"/>
          <w:rtl/>
        </w:rPr>
        <w:t xml:space="preserve">قال </w:t>
      </w:r>
      <w:r w:rsidR="00CD3492">
        <w:rPr>
          <w:rFonts w:ascii="QCF_BSML" w:hAnsi="QCF_BSML" w:cs="Traditional Arabic" w:hint="cs"/>
          <w:color w:val="000000"/>
          <w:sz w:val="36"/>
          <w:szCs w:val="36"/>
          <w:rtl/>
        </w:rPr>
        <w:t>في المبدع</w:t>
      </w:r>
      <w:r>
        <w:rPr>
          <w:rFonts w:ascii="QCF_BSML" w:hAnsi="QCF_BSML" w:cs="Traditional Arabic" w:hint="cs"/>
          <w:color w:val="000000"/>
          <w:sz w:val="36"/>
          <w:szCs w:val="36"/>
          <w:rtl/>
        </w:rPr>
        <w:t xml:space="preserve"> : " وعلى ذلك مضت العادة في الأمصار ببيع الماء في الروايا , والحطب والكلأ المحازين من غير نكير "</w:t>
      </w:r>
      <w:r w:rsidRPr="00B804C0">
        <w:rPr>
          <w:rFonts w:cs="Traditional Arabic" w:hint="cs"/>
          <w:sz w:val="36"/>
          <w:szCs w:val="36"/>
          <w:vertAlign w:val="superscript"/>
          <w:rtl/>
        </w:rPr>
        <w:t>(</w:t>
      </w:r>
      <w:r w:rsidRPr="00B804C0">
        <w:rPr>
          <w:rStyle w:val="a4"/>
          <w:rFonts w:cs="Traditional Arabic"/>
          <w:sz w:val="36"/>
          <w:szCs w:val="36"/>
          <w:rtl/>
        </w:rPr>
        <w:footnoteReference w:id="457"/>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ascii="QCF_BSML" w:hAnsi="QCF_BSML" w:cs="Traditional Arabic" w:hint="cs"/>
          <w:color w:val="000000"/>
          <w:sz w:val="36"/>
          <w:szCs w:val="36"/>
          <w:rtl/>
        </w:rPr>
        <w:t xml:space="preserve">.  </w:t>
      </w:r>
    </w:p>
    <w:p w:rsidR="00017BFD" w:rsidRPr="004444B6" w:rsidRDefault="00017BFD" w:rsidP="00847B11">
      <w:pPr>
        <w:spacing w:before="240"/>
        <w:jc w:val="both"/>
        <w:rPr>
          <w:rFonts w:cs="MCS Taybah S_U normal."/>
          <w:sz w:val="36"/>
          <w:szCs w:val="36"/>
          <w:rtl/>
        </w:rPr>
      </w:pPr>
      <w:r w:rsidRPr="004444B6">
        <w:rPr>
          <w:rFonts w:cs="MCS Taybah S_U normal." w:hint="cs"/>
          <w:sz w:val="36"/>
          <w:szCs w:val="36"/>
          <w:rtl/>
        </w:rPr>
        <w:lastRenderedPageBreak/>
        <w:t xml:space="preserve">سادساً : درجة الفرق : </w:t>
      </w:r>
    </w:p>
    <w:p w:rsidR="00017BFD" w:rsidRDefault="00017BFD" w:rsidP="004717CB">
      <w:pPr>
        <w:ind w:firstLine="720"/>
        <w:jc w:val="both"/>
        <w:rPr>
          <w:rFonts w:ascii="QCF_BSML" w:hAnsi="QCF_BSML" w:cs="Traditional Arabic"/>
          <w:color w:val="000000"/>
          <w:sz w:val="36"/>
          <w:szCs w:val="36"/>
          <w:rtl/>
        </w:rPr>
      </w:pPr>
      <w:r>
        <w:rPr>
          <w:rFonts w:ascii="QCF_BSML" w:hAnsi="QCF_BSML" w:cs="Traditional Arabic" w:hint="cs"/>
          <w:color w:val="000000"/>
          <w:sz w:val="36"/>
          <w:szCs w:val="36"/>
          <w:rtl/>
        </w:rPr>
        <w:t xml:space="preserve">يظهر </w:t>
      </w:r>
      <w:r>
        <w:rPr>
          <w:rFonts w:ascii="QCF_BSML" w:hAnsi="QCF_BSML" w:cs="Traditional Arabic"/>
          <w:color w:val="000000"/>
          <w:sz w:val="36"/>
          <w:szCs w:val="36"/>
          <w:rtl/>
        </w:rPr>
        <w:t>–</w:t>
      </w:r>
      <w:r>
        <w:rPr>
          <w:rFonts w:ascii="QCF_BSML" w:hAnsi="QCF_BSML" w:cs="Traditional Arabic" w:hint="cs"/>
          <w:color w:val="000000"/>
          <w:sz w:val="36"/>
          <w:szCs w:val="36"/>
          <w:rtl/>
        </w:rPr>
        <w:t xml:space="preserve"> والله أعلم </w:t>
      </w:r>
      <w:r>
        <w:rPr>
          <w:rFonts w:ascii="QCF_BSML" w:hAnsi="QCF_BSML" w:cs="Traditional Arabic"/>
          <w:color w:val="000000"/>
          <w:sz w:val="36"/>
          <w:szCs w:val="36"/>
          <w:rtl/>
        </w:rPr>
        <w:t>–</w:t>
      </w:r>
      <w:r>
        <w:rPr>
          <w:rFonts w:ascii="QCF_BSML" w:hAnsi="QCF_BSML" w:cs="Traditional Arabic" w:hint="cs"/>
          <w:color w:val="000000"/>
          <w:sz w:val="36"/>
          <w:szCs w:val="36"/>
          <w:rtl/>
        </w:rPr>
        <w:t xml:space="preserve"> أن الفرق بين بيع فضل الماء وبيع ما يحمل منه في القرب قوي ومعتبر .    </w:t>
      </w:r>
    </w:p>
    <w:p w:rsidR="00017BFD" w:rsidRDefault="00017BFD" w:rsidP="004717CB">
      <w:pPr>
        <w:ind w:firstLine="720"/>
        <w:jc w:val="both"/>
        <w:rPr>
          <w:rFonts w:ascii="QCF_BSML" w:hAnsi="QCF_BSML" w:cs="Traditional Arabic"/>
          <w:color w:val="000000"/>
          <w:sz w:val="36"/>
          <w:szCs w:val="36"/>
          <w:rtl/>
        </w:rPr>
      </w:pPr>
    </w:p>
    <w:p w:rsidR="00017BFD" w:rsidRDefault="00017BFD" w:rsidP="004717CB">
      <w:pPr>
        <w:ind w:firstLine="720"/>
        <w:jc w:val="both"/>
        <w:rPr>
          <w:rFonts w:ascii="QCF_BSML" w:hAnsi="QCF_BSML" w:cs="Traditional Arabic"/>
          <w:color w:val="000000"/>
          <w:sz w:val="36"/>
          <w:szCs w:val="36"/>
          <w:rtl/>
        </w:rPr>
      </w:pPr>
    </w:p>
    <w:p w:rsidR="00017BFD" w:rsidRDefault="00017BFD" w:rsidP="004717CB">
      <w:pPr>
        <w:ind w:firstLine="720"/>
        <w:jc w:val="both"/>
        <w:rPr>
          <w:rFonts w:ascii="QCF_BSML" w:hAnsi="QCF_BSML" w:cs="Traditional Arabic"/>
          <w:color w:val="000000"/>
          <w:sz w:val="36"/>
          <w:szCs w:val="36"/>
          <w:rtl/>
        </w:rPr>
      </w:pPr>
    </w:p>
    <w:p w:rsidR="00017BFD" w:rsidRDefault="00017BFD" w:rsidP="004717CB">
      <w:pPr>
        <w:ind w:firstLine="720"/>
        <w:jc w:val="both"/>
        <w:rPr>
          <w:rFonts w:ascii="QCF_BSML" w:hAnsi="QCF_BSML" w:cs="Traditional Arabic"/>
          <w:color w:val="000000"/>
          <w:sz w:val="36"/>
          <w:szCs w:val="36"/>
          <w:rtl/>
        </w:rPr>
      </w:pPr>
    </w:p>
    <w:p w:rsidR="00017BFD" w:rsidRDefault="00017BFD" w:rsidP="004717CB">
      <w:pPr>
        <w:ind w:firstLine="720"/>
        <w:jc w:val="both"/>
        <w:rPr>
          <w:rFonts w:ascii="QCF_BSML" w:hAnsi="QCF_BSML" w:cs="Traditional Arabic"/>
          <w:color w:val="000000"/>
          <w:sz w:val="36"/>
          <w:szCs w:val="36"/>
          <w:rtl/>
        </w:rPr>
      </w:pPr>
    </w:p>
    <w:p w:rsidR="00017BFD" w:rsidRDefault="00017BFD" w:rsidP="004717CB">
      <w:pPr>
        <w:ind w:firstLine="720"/>
        <w:jc w:val="both"/>
        <w:rPr>
          <w:rFonts w:ascii="QCF_BSML" w:hAnsi="QCF_BSML" w:cs="Traditional Arabic"/>
          <w:color w:val="000000"/>
          <w:sz w:val="36"/>
          <w:szCs w:val="36"/>
          <w:rtl/>
        </w:rPr>
      </w:pPr>
    </w:p>
    <w:p w:rsidR="00017BFD" w:rsidRDefault="00017BFD" w:rsidP="004717CB">
      <w:pPr>
        <w:ind w:firstLine="720"/>
        <w:jc w:val="both"/>
        <w:rPr>
          <w:rFonts w:ascii="QCF_BSML" w:hAnsi="QCF_BSML" w:cs="Traditional Arabic"/>
          <w:color w:val="000000"/>
          <w:sz w:val="36"/>
          <w:szCs w:val="36"/>
          <w:rtl/>
        </w:rPr>
      </w:pPr>
    </w:p>
    <w:p w:rsidR="00017BFD" w:rsidRDefault="00017BFD" w:rsidP="004717CB">
      <w:pPr>
        <w:ind w:firstLine="720"/>
        <w:jc w:val="both"/>
        <w:rPr>
          <w:rFonts w:ascii="QCF_BSML" w:hAnsi="QCF_BSML" w:cs="Traditional Arabic"/>
          <w:color w:val="000000"/>
          <w:sz w:val="36"/>
          <w:szCs w:val="36"/>
          <w:rtl/>
        </w:rPr>
      </w:pPr>
    </w:p>
    <w:p w:rsidR="00017BFD" w:rsidRDefault="00017BFD" w:rsidP="004717CB">
      <w:pPr>
        <w:ind w:firstLine="720"/>
        <w:jc w:val="both"/>
        <w:rPr>
          <w:rFonts w:ascii="QCF_BSML" w:hAnsi="QCF_BSML" w:cs="Traditional Arabic"/>
          <w:color w:val="000000"/>
          <w:sz w:val="36"/>
          <w:szCs w:val="36"/>
          <w:rtl/>
        </w:rPr>
      </w:pPr>
    </w:p>
    <w:p w:rsidR="00017BFD" w:rsidRDefault="00017BFD" w:rsidP="004717CB">
      <w:pPr>
        <w:ind w:firstLine="720"/>
        <w:jc w:val="both"/>
        <w:rPr>
          <w:rFonts w:ascii="QCF_BSML" w:hAnsi="QCF_BSML" w:cs="Traditional Arabic"/>
          <w:color w:val="000000"/>
          <w:sz w:val="36"/>
          <w:szCs w:val="36"/>
          <w:rtl/>
        </w:rPr>
      </w:pPr>
    </w:p>
    <w:p w:rsidR="00017BFD" w:rsidRDefault="00017BFD" w:rsidP="004717CB">
      <w:pPr>
        <w:ind w:firstLine="720"/>
        <w:jc w:val="both"/>
        <w:rPr>
          <w:rFonts w:ascii="QCF_BSML" w:hAnsi="QCF_BSML" w:cs="Traditional Arabic"/>
          <w:color w:val="000000"/>
          <w:sz w:val="36"/>
          <w:szCs w:val="36"/>
          <w:rtl/>
        </w:rPr>
      </w:pPr>
    </w:p>
    <w:p w:rsidR="00017BFD" w:rsidRDefault="00017BFD" w:rsidP="004717CB">
      <w:pPr>
        <w:ind w:firstLine="720"/>
        <w:jc w:val="both"/>
        <w:rPr>
          <w:rFonts w:ascii="QCF_BSML" w:hAnsi="QCF_BSML" w:cs="Traditional Arabic"/>
          <w:color w:val="000000"/>
          <w:sz w:val="36"/>
          <w:szCs w:val="36"/>
          <w:rtl/>
        </w:rPr>
      </w:pPr>
    </w:p>
    <w:p w:rsidR="00017BFD" w:rsidRDefault="00017BFD" w:rsidP="004717CB">
      <w:pPr>
        <w:ind w:firstLine="720"/>
        <w:jc w:val="both"/>
        <w:rPr>
          <w:rFonts w:ascii="QCF_BSML" w:hAnsi="QCF_BSML" w:cs="Traditional Arabic"/>
          <w:color w:val="000000"/>
          <w:sz w:val="36"/>
          <w:szCs w:val="36"/>
          <w:rtl/>
        </w:rPr>
      </w:pPr>
    </w:p>
    <w:p w:rsidR="00017BFD" w:rsidRDefault="00017BFD" w:rsidP="004717CB">
      <w:pPr>
        <w:ind w:firstLine="720"/>
        <w:jc w:val="both"/>
        <w:rPr>
          <w:rFonts w:ascii="QCF_BSML" w:hAnsi="QCF_BSML" w:cs="Traditional Arabic"/>
          <w:color w:val="000000"/>
          <w:sz w:val="36"/>
          <w:szCs w:val="36"/>
          <w:rtl/>
        </w:rPr>
      </w:pPr>
    </w:p>
    <w:p w:rsidR="00017BFD" w:rsidRDefault="00017BFD" w:rsidP="004717CB">
      <w:pPr>
        <w:ind w:firstLine="720"/>
        <w:jc w:val="both"/>
        <w:rPr>
          <w:rFonts w:ascii="QCF_BSML" w:hAnsi="QCF_BSML" w:cs="Traditional Arabic"/>
          <w:color w:val="000000"/>
          <w:sz w:val="36"/>
          <w:szCs w:val="36"/>
          <w:rtl/>
        </w:rPr>
      </w:pPr>
    </w:p>
    <w:p w:rsidR="00017BFD" w:rsidRPr="00B804C0" w:rsidRDefault="00CD3492" w:rsidP="004717CB">
      <w:pPr>
        <w:jc w:val="center"/>
        <w:rPr>
          <w:rFonts w:cs="Traditional Arabic"/>
          <w:sz w:val="36"/>
          <w:szCs w:val="36"/>
          <w:rtl/>
        </w:rPr>
      </w:pPr>
      <w:r>
        <w:rPr>
          <w:rFonts w:cs="MCS Shafa S_U normal."/>
          <w:sz w:val="36"/>
          <w:szCs w:val="36"/>
          <w:rtl/>
        </w:rPr>
        <w:br w:type="page"/>
      </w:r>
      <w:r w:rsidR="00017BFD" w:rsidRPr="00B804C0">
        <w:rPr>
          <w:rFonts w:cs="MCS Shafa S_U normal." w:hint="cs"/>
          <w:sz w:val="36"/>
          <w:szCs w:val="36"/>
          <w:rtl/>
        </w:rPr>
        <w:lastRenderedPageBreak/>
        <w:t xml:space="preserve">المبحث </w:t>
      </w:r>
      <w:r w:rsidR="00017BFD">
        <w:rPr>
          <w:rFonts w:cs="MCS Shafa S_U normal." w:hint="cs"/>
          <w:sz w:val="36"/>
          <w:szCs w:val="36"/>
          <w:rtl/>
        </w:rPr>
        <w:t xml:space="preserve">الحادي عشر </w:t>
      </w:r>
      <w:r w:rsidR="00017BFD" w:rsidRPr="00B804C0">
        <w:rPr>
          <w:rFonts w:cs="MCS Shafa S_U normal." w:hint="cs"/>
          <w:sz w:val="36"/>
          <w:szCs w:val="36"/>
          <w:rtl/>
        </w:rPr>
        <w:t xml:space="preserve"> :</w:t>
      </w:r>
    </w:p>
    <w:p w:rsidR="00017BFD" w:rsidRPr="00B804C0" w:rsidRDefault="00017BFD" w:rsidP="004717CB">
      <w:pPr>
        <w:spacing w:before="240"/>
        <w:jc w:val="center"/>
        <w:rPr>
          <w:rFonts w:cs="Traditional Arabic"/>
          <w:b/>
          <w:bCs/>
          <w:sz w:val="36"/>
          <w:szCs w:val="36"/>
          <w:u w:val="single"/>
          <w:rtl/>
        </w:rPr>
      </w:pPr>
      <w:r w:rsidRPr="00B804C0">
        <w:rPr>
          <w:rFonts w:cs="MCS Taybah S_U normal." w:hint="cs"/>
          <w:sz w:val="36"/>
          <w:szCs w:val="36"/>
          <w:rtl/>
        </w:rPr>
        <w:t xml:space="preserve">الفرق بين </w:t>
      </w:r>
      <w:r>
        <w:rPr>
          <w:rFonts w:cs="MCS Taybah S_U normal." w:hint="cs"/>
          <w:sz w:val="36"/>
          <w:szCs w:val="36"/>
          <w:rtl/>
        </w:rPr>
        <w:t xml:space="preserve">بيع أرض السواد وشرائها من حيث الجواز </w:t>
      </w:r>
    </w:p>
    <w:p w:rsidR="00017BFD" w:rsidRDefault="00017BFD" w:rsidP="004717CB">
      <w:pPr>
        <w:spacing w:before="240"/>
        <w:jc w:val="both"/>
        <w:rPr>
          <w:rFonts w:cs="MCS Taybah S_U normal."/>
          <w:sz w:val="36"/>
          <w:szCs w:val="36"/>
          <w:rtl/>
        </w:rPr>
      </w:pPr>
      <w:r w:rsidRPr="00B804C0">
        <w:rPr>
          <w:rFonts w:cs="MCS Taybah S_U normal." w:hint="cs"/>
          <w:sz w:val="36"/>
          <w:szCs w:val="36"/>
          <w:rtl/>
        </w:rPr>
        <w:t>أولاً : نص الإمام في الفرق بين المسألتين :</w:t>
      </w:r>
    </w:p>
    <w:p w:rsidR="00017BFD" w:rsidRDefault="00017BFD" w:rsidP="004717CB">
      <w:pPr>
        <w:ind w:firstLine="720"/>
        <w:jc w:val="both"/>
        <w:rPr>
          <w:rFonts w:ascii="QCF_BSML" w:hAnsi="QCF_BSML" w:cs="Traditional Arabic"/>
          <w:color w:val="000000"/>
          <w:sz w:val="36"/>
          <w:szCs w:val="36"/>
          <w:rtl/>
        </w:rPr>
      </w:pPr>
      <w:r w:rsidRPr="004444B6">
        <w:rPr>
          <w:rFonts w:ascii="QCF_BSML" w:hAnsi="QCF_BSML" w:cs="Traditional Arabic" w:hint="cs"/>
          <w:color w:val="000000"/>
          <w:sz w:val="36"/>
          <w:szCs w:val="36"/>
          <w:rtl/>
        </w:rPr>
        <w:t xml:space="preserve"> </w:t>
      </w:r>
      <w:r>
        <w:rPr>
          <w:rFonts w:ascii="QCF_BSML" w:hAnsi="QCF_BSML" w:cs="Traditional Arabic" w:hint="cs"/>
          <w:color w:val="000000"/>
          <w:sz w:val="36"/>
          <w:szCs w:val="36"/>
          <w:rtl/>
        </w:rPr>
        <w:t>نقل مهنا رحمه الله أنه س</w:t>
      </w:r>
      <w:r w:rsidR="00847B11">
        <w:rPr>
          <w:rFonts w:ascii="QCF_BSML" w:hAnsi="QCF_BSML" w:cs="Traditional Arabic" w:hint="cs"/>
          <w:color w:val="000000"/>
          <w:sz w:val="36"/>
          <w:szCs w:val="36"/>
          <w:rtl/>
        </w:rPr>
        <w:t>َ</w:t>
      </w:r>
      <w:r>
        <w:rPr>
          <w:rFonts w:ascii="QCF_BSML" w:hAnsi="QCF_BSML" w:cs="Traditional Arabic" w:hint="cs"/>
          <w:color w:val="000000"/>
          <w:sz w:val="36"/>
          <w:szCs w:val="36"/>
          <w:rtl/>
        </w:rPr>
        <w:t>أل الإمام أحمد رحمه الله " عن بيع أرض السواد</w:t>
      </w:r>
      <w:r w:rsidRPr="00B804C0">
        <w:rPr>
          <w:rFonts w:cs="Traditional Arabic" w:hint="cs"/>
          <w:sz w:val="36"/>
          <w:szCs w:val="36"/>
          <w:vertAlign w:val="superscript"/>
          <w:rtl/>
        </w:rPr>
        <w:t>(</w:t>
      </w:r>
      <w:r w:rsidRPr="00B804C0">
        <w:rPr>
          <w:rStyle w:val="a4"/>
          <w:rFonts w:cs="Traditional Arabic"/>
          <w:sz w:val="36"/>
          <w:szCs w:val="36"/>
          <w:rtl/>
        </w:rPr>
        <w:footnoteReference w:id="458"/>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ascii="QCF_BSML" w:hAnsi="QCF_BSML" w:cs="Traditional Arabic" w:hint="cs"/>
          <w:color w:val="000000"/>
          <w:sz w:val="36"/>
          <w:szCs w:val="36"/>
          <w:rtl/>
        </w:rPr>
        <w:t>وشرائها, فرخص في الشراء ولم يعجبه البيع "</w:t>
      </w:r>
      <w:r w:rsidRPr="00B804C0">
        <w:rPr>
          <w:rFonts w:cs="Traditional Arabic" w:hint="cs"/>
          <w:sz w:val="36"/>
          <w:szCs w:val="36"/>
          <w:vertAlign w:val="superscript"/>
          <w:rtl/>
        </w:rPr>
        <w:t>(</w:t>
      </w:r>
      <w:r w:rsidRPr="00B804C0">
        <w:rPr>
          <w:rStyle w:val="a4"/>
          <w:rFonts w:cs="Traditional Arabic"/>
          <w:sz w:val="36"/>
          <w:szCs w:val="36"/>
          <w:rtl/>
        </w:rPr>
        <w:footnoteReference w:id="459"/>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ascii="QCF_BSML" w:hAnsi="QCF_BSML" w:cs="Traditional Arabic" w:hint="cs"/>
          <w:color w:val="000000"/>
          <w:sz w:val="36"/>
          <w:szCs w:val="36"/>
          <w:rtl/>
        </w:rPr>
        <w:t xml:space="preserve">. </w:t>
      </w:r>
    </w:p>
    <w:p w:rsidR="00017BFD" w:rsidRDefault="00017BFD" w:rsidP="004717CB">
      <w:pPr>
        <w:ind w:firstLine="720"/>
        <w:jc w:val="both"/>
        <w:rPr>
          <w:rFonts w:ascii="QCF_BSML" w:hAnsi="QCF_BSML" w:cs="Traditional Arabic"/>
          <w:color w:val="000000"/>
          <w:sz w:val="36"/>
          <w:szCs w:val="36"/>
          <w:rtl/>
        </w:rPr>
      </w:pPr>
      <w:r>
        <w:rPr>
          <w:rFonts w:ascii="QCF_BSML" w:hAnsi="QCF_BSML" w:cs="Traditional Arabic" w:hint="cs"/>
          <w:color w:val="000000"/>
          <w:sz w:val="36"/>
          <w:szCs w:val="36"/>
          <w:rtl/>
        </w:rPr>
        <w:t>ونقل عبد الله بن الإمام أحمد رحمه الله أنه سمع والده يقول : " يشتري الرجل من أرض السواد ما يكفي عياله , وأكره له البيع</w:t>
      </w:r>
      <w:r>
        <w:rPr>
          <w:rFonts w:cs="Traditional Arabic" w:hint="cs"/>
          <w:sz w:val="36"/>
          <w:szCs w:val="36"/>
          <w:vertAlign w:val="superscript"/>
          <w:rtl/>
        </w:rPr>
        <w:t xml:space="preserve"> </w:t>
      </w:r>
      <w:r>
        <w:rPr>
          <w:rFonts w:ascii="QCF_BSML" w:hAnsi="QCF_BSML" w:cs="Traditional Arabic" w:hint="cs"/>
          <w:color w:val="000000"/>
          <w:sz w:val="36"/>
          <w:szCs w:val="36"/>
          <w:rtl/>
        </w:rPr>
        <w:t>"</w:t>
      </w:r>
      <w:r w:rsidRPr="00B804C0">
        <w:rPr>
          <w:rFonts w:cs="Traditional Arabic" w:hint="cs"/>
          <w:sz w:val="36"/>
          <w:szCs w:val="36"/>
          <w:vertAlign w:val="superscript"/>
          <w:rtl/>
        </w:rPr>
        <w:t>(</w:t>
      </w:r>
      <w:r w:rsidRPr="00B804C0">
        <w:rPr>
          <w:rStyle w:val="a4"/>
          <w:rFonts w:cs="Traditional Arabic"/>
          <w:sz w:val="36"/>
          <w:szCs w:val="36"/>
          <w:rtl/>
        </w:rPr>
        <w:footnoteReference w:id="460"/>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ascii="QCF_BSML" w:hAnsi="QCF_BSML" w:cs="Traditional Arabic" w:hint="cs"/>
          <w:color w:val="000000"/>
          <w:sz w:val="36"/>
          <w:szCs w:val="36"/>
          <w:rtl/>
        </w:rPr>
        <w:t xml:space="preserve">. </w:t>
      </w:r>
    </w:p>
    <w:p w:rsidR="00017BFD" w:rsidRDefault="00017BFD" w:rsidP="004717CB">
      <w:pPr>
        <w:ind w:firstLine="720"/>
        <w:jc w:val="both"/>
        <w:rPr>
          <w:rFonts w:ascii="QCF_BSML" w:hAnsi="QCF_BSML" w:cs="Traditional Arabic"/>
          <w:color w:val="000000"/>
          <w:sz w:val="36"/>
          <w:szCs w:val="36"/>
          <w:rtl/>
        </w:rPr>
      </w:pPr>
      <w:r>
        <w:rPr>
          <w:rFonts w:ascii="QCF_BSML" w:hAnsi="QCF_BSML" w:cs="Traditional Arabic" w:hint="cs"/>
          <w:color w:val="000000"/>
          <w:sz w:val="36"/>
          <w:szCs w:val="36"/>
          <w:rtl/>
        </w:rPr>
        <w:t>ونقل المروزي رحمه الله عن الإمام</w:t>
      </w:r>
      <w:r w:rsidR="0013280C">
        <w:rPr>
          <w:rFonts w:ascii="QCF_BSML" w:hAnsi="QCF_BSML" w:cs="Traditional Arabic" w:hint="cs"/>
          <w:color w:val="000000"/>
          <w:sz w:val="36"/>
          <w:szCs w:val="36"/>
          <w:rtl/>
        </w:rPr>
        <w:t xml:space="preserve"> رحمه الله</w:t>
      </w:r>
      <w:r>
        <w:rPr>
          <w:rFonts w:ascii="QCF_BSML" w:hAnsi="QCF_BSML" w:cs="Traditional Arabic" w:hint="cs"/>
          <w:color w:val="000000"/>
          <w:sz w:val="36"/>
          <w:szCs w:val="36"/>
          <w:rtl/>
        </w:rPr>
        <w:t xml:space="preserve"> أنه قال : " يجوز شراء أرض السواد , ولا يجوز بيعها , فقيل له : كيف تشتري ممن لا يملك ؟ فقال : القياس كما يقول , ولكن هو استحسان ! واحتج بأن أصحاب النبي </w:t>
      </w:r>
      <w:r>
        <w:rPr>
          <w:rFonts w:ascii="QCF_BSML" w:hAnsi="QCF_BSML" w:cs="Traditional Arabic" w:hint="cs"/>
          <w:color w:val="000000"/>
          <w:sz w:val="36"/>
          <w:szCs w:val="36"/>
        </w:rPr>
        <w:sym w:font="AGA Arabesque" w:char="F072"/>
      </w:r>
      <w:r>
        <w:rPr>
          <w:rFonts w:ascii="QCF_BSML" w:hAnsi="QCF_BSML" w:cs="Traditional Arabic" w:hint="cs"/>
          <w:color w:val="000000"/>
          <w:sz w:val="36"/>
          <w:szCs w:val="36"/>
          <w:rtl/>
        </w:rPr>
        <w:t xml:space="preserve"> رخصوا في شراء المصاحف وكرهوا بيعها , وهذا يشبه ذاك</w:t>
      </w:r>
      <w:r w:rsidRPr="00B804C0">
        <w:rPr>
          <w:rFonts w:cs="Traditional Arabic" w:hint="cs"/>
          <w:sz w:val="36"/>
          <w:szCs w:val="36"/>
          <w:vertAlign w:val="superscript"/>
          <w:rtl/>
        </w:rPr>
        <w:t>(</w:t>
      </w:r>
      <w:r w:rsidRPr="00B804C0">
        <w:rPr>
          <w:rStyle w:val="a4"/>
          <w:rFonts w:cs="Traditional Arabic"/>
          <w:sz w:val="36"/>
          <w:szCs w:val="36"/>
          <w:rtl/>
        </w:rPr>
        <w:footnoteReference w:id="461"/>
      </w:r>
      <w:r w:rsidRPr="00B804C0">
        <w:rPr>
          <w:rFonts w:cs="Traditional Arabic" w:hint="cs"/>
          <w:sz w:val="36"/>
          <w:szCs w:val="36"/>
          <w:vertAlign w:val="superscript"/>
          <w:rtl/>
        </w:rPr>
        <w:t>)</w:t>
      </w:r>
      <w:r>
        <w:rPr>
          <w:rFonts w:ascii="QCF_BSML" w:hAnsi="QCF_BSML" w:cs="Traditional Arabic" w:hint="cs"/>
          <w:color w:val="000000"/>
          <w:sz w:val="36"/>
          <w:szCs w:val="36"/>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462"/>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ascii="QCF_BSML" w:hAnsi="QCF_BSML" w:cs="Traditional Arabic" w:hint="cs"/>
          <w:color w:val="000000"/>
          <w:sz w:val="36"/>
          <w:szCs w:val="36"/>
          <w:rtl/>
        </w:rPr>
        <w:t xml:space="preserve">. </w:t>
      </w:r>
    </w:p>
    <w:p w:rsidR="00017BFD" w:rsidRPr="00CF465A" w:rsidRDefault="00017BFD" w:rsidP="004717CB">
      <w:pPr>
        <w:jc w:val="both"/>
        <w:rPr>
          <w:rFonts w:cs="MCS Taybah S_U normal."/>
          <w:sz w:val="36"/>
          <w:szCs w:val="36"/>
          <w:rtl/>
        </w:rPr>
      </w:pPr>
      <w:r w:rsidRPr="00CF465A">
        <w:rPr>
          <w:rFonts w:cs="MCS Taybah S_U normal." w:hint="cs"/>
          <w:sz w:val="36"/>
          <w:szCs w:val="36"/>
          <w:rtl/>
        </w:rPr>
        <w:t xml:space="preserve">ثانياً : بيان مكانة الرواية في المذهب : </w:t>
      </w:r>
    </w:p>
    <w:p w:rsidR="00017BFD" w:rsidRDefault="00017BFD" w:rsidP="004717CB">
      <w:pPr>
        <w:ind w:firstLine="720"/>
        <w:jc w:val="both"/>
        <w:rPr>
          <w:rFonts w:ascii="QCF_BSML" w:hAnsi="QCF_BSML" w:cs="Traditional Arabic"/>
          <w:color w:val="000000"/>
          <w:sz w:val="36"/>
          <w:szCs w:val="36"/>
          <w:rtl/>
        </w:rPr>
      </w:pPr>
      <w:r>
        <w:rPr>
          <w:rFonts w:ascii="QCF_BSML" w:hAnsi="QCF_BSML" w:cs="Traditional Arabic" w:hint="cs"/>
          <w:color w:val="000000"/>
          <w:sz w:val="36"/>
          <w:szCs w:val="36"/>
          <w:rtl/>
        </w:rPr>
        <w:t xml:space="preserve">روي عن الإمام أحمد رحمه الله في حكم بيع وشراء أرض السواد أربع روايات </w:t>
      </w:r>
    </w:p>
    <w:p w:rsidR="00017BFD" w:rsidRDefault="00017BFD" w:rsidP="004717CB">
      <w:pPr>
        <w:jc w:val="both"/>
        <w:rPr>
          <w:rFonts w:ascii="QCF_BSML" w:hAnsi="QCF_BSML" w:cs="Traditional Arabic"/>
          <w:color w:val="000000"/>
          <w:sz w:val="36"/>
          <w:szCs w:val="36"/>
          <w:rtl/>
        </w:rPr>
      </w:pPr>
      <w:r>
        <w:rPr>
          <w:rFonts w:ascii="QCF_BSML" w:hAnsi="QCF_BSML" w:cs="Traditional Arabic" w:hint="cs"/>
          <w:color w:val="000000"/>
          <w:sz w:val="36"/>
          <w:szCs w:val="36"/>
          <w:rtl/>
        </w:rPr>
        <w:t xml:space="preserve">بيانها على النحو الآتي : </w:t>
      </w:r>
    </w:p>
    <w:p w:rsidR="00017BFD" w:rsidRDefault="00017BFD" w:rsidP="004717CB">
      <w:pPr>
        <w:jc w:val="both"/>
        <w:rPr>
          <w:rFonts w:ascii="QCF_BSML" w:hAnsi="QCF_BSML" w:cs="Traditional Arabic"/>
          <w:color w:val="000000"/>
          <w:sz w:val="36"/>
          <w:szCs w:val="36"/>
          <w:rtl/>
        </w:rPr>
      </w:pPr>
      <w:r>
        <w:rPr>
          <w:rFonts w:ascii="QCF_BSML" w:hAnsi="QCF_BSML" w:cs="Traditional Arabic" w:hint="cs"/>
          <w:color w:val="000000"/>
          <w:sz w:val="36"/>
          <w:szCs w:val="36"/>
          <w:rtl/>
        </w:rPr>
        <w:t>الرواية الأ</w:t>
      </w:r>
      <w:r w:rsidR="001C36E9">
        <w:rPr>
          <w:rFonts w:ascii="QCF_BSML" w:hAnsi="QCF_BSML" w:cs="Traditional Arabic" w:hint="cs"/>
          <w:color w:val="000000"/>
          <w:sz w:val="36"/>
          <w:szCs w:val="36"/>
          <w:rtl/>
        </w:rPr>
        <w:t>ولى : لا يجوز بيعها ولا شراؤها .</w:t>
      </w:r>
      <w:r>
        <w:rPr>
          <w:rFonts w:ascii="QCF_BSML" w:hAnsi="QCF_BSML" w:cs="Traditional Arabic" w:hint="cs"/>
          <w:color w:val="000000"/>
          <w:sz w:val="36"/>
          <w:szCs w:val="36"/>
          <w:rtl/>
        </w:rPr>
        <w:t xml:space="preserve"> </w:t>
      </w:r>
    </w:p>
    <w:p w:rsidR="00017BFD" w:rsidRDefault="00017BFD" w:rsidP="001C36E9">
      <w:pPr>
        <w:spacing w:line="264" w:lineRule="auto"/>
        <w:ind w:firstLine="720"/>
        <w:jc w:val="both"/>
        <w:rPr>
          <w:rFonts w:ascii="QCF_BSML" w:hAnsi="QCF_BSML" w:cs="Traditional Arabic"/>
          <w:color w:val="000000"/>
          <w:sz w:val="36"/>
          <w:szCs w:val="36"/>
          <w:rtl/>
        </w:rPr>
      </w:pPr>
      <w:r>
        <w:rPr>
          <w:rFonts w:ascii="QCF_BSML" w:hAnsi="QCF_BSML" w:cs="Traditional Arabic" w:hint="cs"/>
          <w:color w:val="000000"/>
          <w:sz w:val="36"/>
          <w:szCs w:val="36"/>
          <w:rtl/>
        </w:rPr>
        <w:lastRenderedPageBreak/>
        <w:t>وهي المذهب</w:t>
      </w:r>
      <w:r w:rsidRPr="00B804C0">
        <w:rPr>
          <w:rFonts w:cs="Traditional Arabic" w:hint="cs"/>
          <w:sz w:val="36"/>
          <w:szCs w:val="36"/>
          <w:vertAlign w:val="superscript"/>
          <w:rtl/>
        </w:rPr>
        <w:t>(</w:t>
      </w:r>
      <w:r w:rsidRPr="00B804C0">
        <w:rPr>
          <w:rStyle w:val="a4"/>
          <w:rFonts w:cs="Traditional Arabic"/>
          <w:sz w:val="36"/>
          <w:szCs w:val="36"/>
          <w:rtl/>
        </w:rPr>
        <w:footnoteReference w:id="463"/>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ascii="QCF_BSML" w:hAnsi="QCF_BSML" w:cs="Traditional Arabic" w:hint="cs"/>
          <w:color w:val="000000"/>
          <w:sz w:val="36"/>
          <w:szCs w:val="36"/>
          <w:rtl/>
        </w:rPr>
        <w:t>, وقال في الإنصاف : " هذا المذهب بلا ريب , وعليه جماهير الأصحاب , وقطع به كثير منهم "</w:t>
      </w:r>
      <w:r w:rsidRPr="00B804C0">
        <w:rPr>
          <w:rFonts w:cs="Traditional Arabic" w:hint="cs"/>
          <w:sz w:val="36"/>
          <w:szCs w:val="36"/>
          <w:vertAlign w:val="superscript"/>
          <w:rtl/>
        </w:rPr>
        <w:t>(</w:t>
      </w:r>
      <w:r w:rsidRPr="00B804C0">
        <w:rPr>
          <w:rStyle w:val="a4"/>
          <w:rFonts w:cs="Traditional Arabic"/>
          <w:sz w:val="36"/>
          <w:szCs w:val="36"/>
          <w:rtl/>
        </w:rPr>
        <w:footnoteReference w:id="464"/>
      </w:r>
      <w:r w:rsidRPr="00B804C0">
        <w:rPr>
          <w:rFonts w:cs="Traditional Arabic" w:hint="cs"/>
          <w:sz w:val="36"/>
          <w:szCs w:val="36"/>
          <w:vertAlign w:val="superscript"/>
          <w:rtl/>
        </w:rPr>
        <w:t>)</w:t>
      </w:r>
      <w:r>
        <w:rPr>
          <w:rFonts w:ascii="QCF_BSML" w:hAnsi="QCF_BSML" w:cs="Traditional Arabic" w:hint="cs"/>
          <w:color w:val="000000"/>
          <w:sz w:val="36"/>
          <w:szCs w:val="36"/>
          <w:rtl/>
        </w:rPr>
        <w:t xml:space="preserve"> .  </w:t>
      </w:r>
    </w:p>
    <w:p w:rsidR="00017BFD" w:rsidRDefault="00017BFD" w:rsidP="001C36E9">
      <w:pPr>
        <w:spacing w:line="264" w:lineRule="auto"/>
        <w:jc w:val="both"/>
        <w:rPr>
          <w:rFonts w:ascii="QCF_BSML" w:hAnsi="QCF_BSML" w:cs="Traditional Arabic"/>
          <w:color w:val="000000"/>
          <w:sz w:val="36"/>
          <w:szCs w:val="36"/>
          <w:rtl/>
        </w:rPr>
      </w:pPr>
      <w:r>
        <w:rPr>
          <w:rFonts w:ascii="QCF_BSML" w:hAnsi="QCF_BSML" w:cs="Traditional Arabic" w:hint="cs"/>
          <w:color w:val="000000"/>
          <w:sz w:val="36"/>
          <w:szCs w:val="36"/>
          <w:rtl/>
        </w:rPr>
        <w:t xml:space="preserve">الرواية الثانية : يصح بيعها وشراؤها </w:t>
      </w:r>
      <w:r w:rsidR="001C36E9">
        <w:rPr>
          <w:rFonts w:ascii="QCF_BSML" w:hAnsi="QCF_BSML" w:cs="Traditional Arabic" w:hint="cs"/>
          <w:color w:val="000000"/>
          <w:sz w:val="36"/>
          <w:szCs w:val="36"/>
          <w:rtl/>
        </w:rPr>
        <w:t>.</w:t>
      </w:r>
      <w:r>
        <w:rPr>
          <w:rFonts w:ascii="QCF_BSML" w:hAnsi="QCF_BSML" w:cs="Traditional Arabic" w:hint="cs"/>
          <w:color w:val="000000"/>
          <w:sz w:val="36"/>
          <w:szCs w:val="36"/>
          <w:rtl/>
        </w:rPr>
        <w:t xml:space="preserve"> </w:t>
      </w:r>
    </w:p>
    <w:p w:rsidR="00017BFD" w:rsidRDefault="00017BFD" w:rsidP="001C36E9">
      <w:pPr>
        <w:spacing w:line="264" w:lineRule="auto"/>
        <w:ind w:firstLine="720"/>
        <w:jc w:val="both"/>
        <w:rPr>
          <w:rFonts w:ascii="QCF_BSML" w:hAnsi="QCF_BSML" w:cs="Traditional Arabic"/>
          <w:color w:val="000000"/>
          <w:sz w:val="36"/>
          <w:szCs w:val="36"/>
          <w:rtl/>
        </w:rPr>
      </w:pPr>
      <w:r>
        <w:rPr>
          <w:rFonts w:ascii="QCF_BSML" w:hAnsi="QCF_BSML" w:cs="Traditional Arabic" w:hint="cs"/>
          <w:color w:val="000000"/>
          <w:sz w:val="36"/>
          <w:szCs w:val="36"/>
          <w:rtl/>
        </w:rPr>
        <w:t>وهي التي اختارها شيخ الإسلام ابن تيمية , وذكره قولاً عند 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465"/>
      </w:r>
      <w:r w:rsidRPr="00B804C0">
        <w:rPr>
          <w:rFonts w:cs="Traditional Arabic" w:hint="cs"/>
          <w:sz w:val="36"/>
          <w:szCs w:val="36"/>
          <w:vertAlign w:val="superscript"/>
          <w:rtl/>
        </w:rPr>
        <w:t>)</w:t>
      </w:r>
      <w:r>
        <w:rPr>
          <w:rFonts w:ascii="QCF_BSML" w:hAnsi="QCF_BSML" w:cs="Traditional Arabic" w:hint="cs"/>
          <w:color w:val="000000"/>
          <w:sz w:val="36"/>
          <w:szCs w:val="36"/>
          <w:rtl/>
        </w:rPr>
        <w:t xml:space="preserve"> . </w:t>
      </w:r>
    </w:p>
    <w:p w:rsidR="00017BFD" w:rsidRDefault="00017BFD" w:rsidP="001C36E9">
      <w:pPr>
        <w:spacing w:line="264" w:lineRule="auto"/>
        <w:jc w:val="both"/>
        <w:rPr>
          <w:rFonts w:ascii="QCF_BSML" w:hAnsi="QCF_BSML" w:cs="Traditional Arabic"/>
          <w:color w:val="000000"/>
          <w:sz w:val="36"/>
          <w:szCs w:val="36"/>
          <w:rtl/>
        </w:rPr>
      </w:pPr>
      <w:r>
        <w:rPr>
          <w:rFonts w:ascii="QCF_BSML" w:hAnsi="QCF_BSML" w:cs="Traditional Arabic" w:hint="cs"/>
          <w:color w:val="000000"/>
          <w:sz w:val="36"/>
          <w:szCs w:val="36"/>
          <w:rtl/>
        </w:rPr>
        <w:t>الرواية الثالثة : يصح الشراء دون البيع</w:t>
      </w:r>
      <w:r w:rsidR="0013280C">
        <w:rPr>
          <w:rFonts w:ascii="QCF_BSML" w:hAnsi="QCF_BSML" w:cs="Traditional Arabic" w:hint="cs"/>
          <w:color w:val="000000"/>
          <w:sz w:val="36"/>
          <w:szCs w:val="36"/>
          <w:rtl/>
        </w:rPr>
        <w:t xml:space="preserve"> ( وهي رواية الفرق )</w:t>
      </w:r>
      <w:r w:rsidR="0013280C" w:rsidRPr="0013280C">
        <w:rPr>
          <w:rFonts w:cs="Traditional Arabic" w:hint="cs"/>
          <w:sz w:val="36"/>
          <w:szCs w:val="36"/>
          <w:vertAlign w:val="superscript"/>
          <w:rtl/>
        </w:rPr>
        <w:t xml:space="preserve"> </w:t>
      </w:r>
      <w:r w:rsidR="0013280C" w:rsidRPr="00B804C0">
        <w:rPr>
          <w:rFonts w:cs="Traditional Arabic" w:hint="cs"/>
          <w:sz w:val="36"/>
          <w:szCs w:val="36"/>
          <w:vertAlign w:val="superscript"/>
          <w:rtl/>
        </w:rPr>
        <w:t>(</w:t>
      </w:r>
      <w:r w:rsidR="0013280C" w:rsidRPr="00B804C0">
        <w:rPr>
          <w:rStyle w:val="a4"/>
          <w:rFonts w:cs="Traditional Arabic"/>
          <w:sz w:val="36"/>
          <w:szCs w:val="36"/>
          <w:rtl/>
        </w:rPr>
        <w:footnoteReference w:id="466"/>
      </w:r>
      <w:r w:rsidR="0013280C" w:rsidRPr="00B804C0">
        <w:rPr>
          <w:rFonts w:cs="Traditional Arabic" w:hint="cs"/>
          <w:sz w:val="36"/>
          <w:szCs w:val="36"/>
          <w:vertAlign w:val="superscript"/>
          <w:rtl/>
        </w:rPr>
        <w:t>)</w:t>
      </w:r>
      <w:r w:rsidR="0013280C">
        <w:rPr>
          <w:rFonts w:ascii="QCF_BSML" w:hAnsi="QCF_BSML" w:cs="Traditional Arabic" w:hint="cs"/>
          <w:color w:val="000000"/>
          <w:sz w:val="36"/>
          <w:szCs w:val="36"/>
          <w:rtl/>
        </w:rPr>
        <w:t xml:space="preserve"> . </w:t>
      </w:r>
    </w:p>
    <w:p w:rsidR="00017BFD" w:rsidRDefault="00017BFD" w:rsidP="001C36E9">
      <w:pPr>
        <w:spacing w:line="264" w:lineRule="auto"/>
        <w:jc w:val="both"/>
        <w:rPr>
          <w:rFonts w:ascii="QCF_BSML" w:hAnsi="QCF_BSML" w:cs="Traditional Arabic"/>
          <w:color w:val="000000"/>
          <w:sz w:val="36"/>
          <w:szCs w:val="36"/>
          <w:rtl/>
        </w:rPr>
      </w:pPr>
      <w:r>
        <w:rPr>
          <w:rFonts w:ascii="QCF_BSML" w:hAnsi="QCF_BSML" w:cs="Traditional Arabic" w:hint="cs"/>
          <w:color w:val="000000"/>
          <w:sz w:val="36"/>
          <w:szCs w:val="36"/>
          <w:rtl/>
        </w:rPr>
        <w:t xml:space="preserve">الرواية الرابعة : يصح البيع لحاجة </w:t>
      </w:r>
      <w:r w:rsidR="001C36E9">
        <w:rPr>
          <w:rFonts w:ascii="QCF_BSML" w:hAnsi="QCF_BSML" w:cs="Traditional Arabic" w:hint="cs"/>
          <w:color w:val="000000"/>
          <w:sz w:val="36"/>
          <w:szCs w:val="36"/>
          <w:rtl/>
        </w:rPr>
        <w:t>.</w:t>
      </w:r>
    </w:p>
    <w:p w:rsidR="00017BFD" w:rsidRDefault="00017BFD" w:rsidP="001C36E9">
      <w:pPr>
        <w:spacing w:line="264" w:lineRule="auto"/>
        <w:jc w:val="both"/>
        <w:rPr>
          <w:rFonts w:ascii="QCF_BSML" w:hAnsi="QCF_BSML" w:cs="Traditional Arabic"/>
          <w:color w:val="000000"/>
          <w:sz w:val="36"/>
          <w:szCs w:val="36"/>
          <w:rtl/>
        </w:rPr>
      </w:pPr>
      <w:r>
        <w:rPr>
          <w:rFonts w:ascii="QCF_BSML" w:hAnsi="QCF_BSML" w:cs="Traditional Arabic" w:hint="cs"/>
          <w:color w:val="000000"/>
          <w:sz w:val="36"/>
          <w:szCs w:val="36"/>
          <w:rtl/>
        </w:rPr>
        <w:tab/>
        <w:t>وهي رواية عن الإمام</w:t>
      </w:r>
      <w:r w:rsidR="0013280C">
        <w:rPr>
          <w:rFonts w:ascii="QCF_BSML" w:hAnsi="QCF_BSML" w:cs="Traditional Arabic" w:hint="cs"/>
          <w:color w:val="000000"/>
          <w:sz w:val="36"/>
          <w:szCs w:val="36"/>
          <w:rtl/>
        </w:rPr>
        <w:t xml:space="preserve"> </w:t>
      </w:r>
      <w:r w:rsidR="001C36E9">
        <w:rPr>
          <w:rFonts w:ascii="QCF_BSML" w:hAnsi="QCF_BSML" w:cs="Traditional Arabic" w:hint="cs"/>
          <w:color w:val="000000"/>
          <w:sz w:val="36"/>
          <w:szCs w:val="36"/>
          <w:rtl/>
        </w:rPr>
        <w:t xml:space="preserve">أحمد </w:t>
      </w:r>
      <w:r w:rsidR="0013280C">
        <w:rPr>
          <w:rFonts w:ascii="QCF_BSML" w:hAnsi="QCF_BSML" w:cs="Traditional Arabic" w:hint="cs"/>
          <w:color w:val="000000"/>
          <w:sz w:val="36"/>
          <w:szCs w:val="36"/>
          <w:rtl/>
        </w:rPr>
        <w:t>رحمه الله</w:t>
      </w:r>
      <w:r>
        <w:rPr>
          <w:rFonts w:ascii="QCF_BSML" w:hAnsi="QCF_BSML" w:cs="Traditional Arabic" w:hint="cs"/>
          <w:color w:val="000000"/>
          <w:sz w:val="36"/>
          <w:szCs w:val="36"/>
          <w:rtl/>
        </w:rPr>
        <w:t xml:space="preserve"> ذكرها بعض الأصحاب</w:t>
      </w:r>
      <w:r w:rsidRPr="00B804C0">
        <w:rPr>
          <w:rFonts w:cs="Traditional Arabic" w:hint="cs"/>
          <w:sz w:val="36"/>
          <w:szCs w:val="36"/>
          <w:vertAlign w:val="superscript"/>
          <w:rtl/>
        </w:rPr>
        <w:t>(</w:t>
      </w:r>
      <w:r w:rsidRPr="00B804C0">
        <w:rPr>
          <w:rStyle w:val="a4"/>
          <w:rFonts w:cs="Traditional Arabic"/>
          <w:sz w:val="36"/>
          <w:szCs w:val="36"/>
          <w:rtl/>
        </w:rPr>
        <w:footnoteReference w:id="467"/>
      </w:r>
      <w:r w:rsidRPr="00B804C0">
        <w:rPr>
          <w:rFonts w:cs="Traditional Arabic" w:hint="cs"/>
          <w:sz w:val="36"/>
          <w:szCs w:val="36"/>
          <w:vertAlign w:val="superscript"/>
          <w:rtl/>
        </w:rPr>
        <w:t>)</w:t>
      </w:r>
      <w:r>
        <w:rPr>
          <w:rFonts w:ascii="QCF_BSML" w:hAnsi="QCF_BSML" w:cs="Traditional Arabic" w:hint="cs"/>
          <w:color w:val="000000"/>
          <w:sz w:val="36"/>
          <w:szCs w:val="36"/>
          <w:rtl/>
        </w:rPr>
        <w:t xml:space="preserve"> . </w:t>
      </w:r>
    </w:p>
    <w:p w:rsidR="00017BFD" w:rsidRDefault="00017BFD" w:rsidP="001C36E9">
      <w:pPr>
        <w:spacing w:line="264" w:lineRule="auto"/>
        <w:ind w:firstLine="720"/>
        <w:jc w:val="both"/>
        <w:rPr>
          <w:rFonts w:ascii="QCF_BSML" w:hAnsi="QCF_BSML" w:cs="Traditional Arabic"/>
          <w:color w:val="000000"/>
          <w:sz w:val="36"/>
          <w:szCs w:val="36"/>
          <w:rtl/>
        </w:rPr>
      </w:pPr>
      <w:r>
        <w:rPr>
          <w:rFonts w:ascii="QCF_BSML" w:hAnsi="QCF_BSML" w:cs="Traditional Arabic" w:hint="cs"/>
          <w:color w:val="000000"/>
          <w:sz w:val="36"/>
          <w:szCs w:val="36"/>
          <w:rtl/>
        </w:rPr>
        <w:t xml:space="preserve">وبناءً على هذا فإن الرواية المعتمدة في المذهب وعليها أكثر الأصحاب هي الرواية الأولى والمتضمنة لعدم صحة بيع ما فتح عنوة ولم يقسم , والرواية هذه شاملة لطرفي عقد البيع  ( البيع والشراء ) ، وأما رواية الفرق بين البيع والشراء </w:t>
      </w:r>
      <w:r w:rsidR="0017364C">
        <w:rPr>
          <w:rFonts w:ascii="QCF_BSML" w:hAnsi="QCF_BSML" w:cs="Traditional Arabic" w:hint="cs"/>
          <w:color w:val="000000"/>
          <w:sz w:val="36"/>
          <w:szCs w:val="36"/>
          <w:rtl/>
        </w:rPr>
        <w:t>فهي رواية مرجوحة في المذهب</w:t>
      </w:r>
      <w:r w:rsidR="0017364C">
        <w:rPr>
          <w:rFonts w:ascii="QCF_BSML" w:hAnsi="QCF_BSML" w:cs="Traditional Arabic" w:hint="eastAsia"/>
          <w:color w:val="000000"/>
          <w:sz w:val="36"/>
          <w:szCs w:val="36"/>
          <w:rtl/>
        </w:rPr>
        <w:t> </w:t>
      </w:r>
      <w:r>
        <w:rPr>
          <w:rFonts w:ascii="QCF_BSML" w:hAnsi="QCF_BSML" w:cs="Traditional Arabic" w:hint="cs"/>
          <w:color w:val="000000"/>
          <w:sz w:val="36"/>
          <w:szCs w:val="36"/>
          <w:rtl/>
        </w:rPr>
        <w:t>.</w:t>
      </w:r>
    </w:p>
    <w:p w:rsidR="00017BFD" w:rsidRPr="001517FB" w:rsidRDefault="00017BFD" w:rsidP="001C36E9">
      <w:pPr>
        <w:spacing w:before="240" w:line="264" w:lineRule="auto"/>
        <w:jc w:val="both"/>
        <w:rPr>
          <w:rFonts w:cs="MCS Taybah S_U normal."/>
          <w:sz w:val="36"/>
          <w:szCs w:val="36"/>
          <w:rtl/>
        </w:rPr>
      </w:pPr>
      <w:r w:rsidRPr="001517FB">
        <w:rPr>
          <w:rFonts w:cs="MCS Taybah S_U normal." w:hint="cs"/>
          <w:sz w:val="36"/>
          <w:szCs w:val="36"/>
          <w:rtl/>
        </w:rPr>
        <w:t xml:space="preserve">ثالثاً : الجامع بين المسألتين : </w:t>
      </w:r>
    </w:p>
    <w:p w:rsidR="00017BFD" w:rsidRDefault="00017BFD" w:rsidP="001C36E9">
      <w:pPr>
        <w:spacing w:line="264" w:lineRule="auto"/>
        <w:ind w:firstLine="720"/>
        <w:jc w:val="both"/>
        <w:rPr>
          <w:rFonts w:ascii="QCF_BSML" w:hAnsi="QCF_BSML" w:cs="Traditional Arabic"/>
          <w:color w:val="000000"/>
          <w:sz w:val="36"/>
          <w:szCs w:val="36"/>
          <w:rtl/>
        </w:rPr>
      </w:pPr>
      <w:r>
        <w:rPr>
          <w:rFonts w:ascii="QCF_BSML" w:hAnsi="QCF_BSML" w:cs="Traditional Arabic" w:hint="cs"/>
          <w:color w:val="000000"/>
          <w:sz w:val="36"/>
          <w:szCs w:val="36"/>
          <w:rtl/>
        </w:rPr>
        <w:t xml:space="preserve">أن البيع والشراء طرفان متلازمان في عقد البيع ، والعقد وقع على غير مملوك . </w:t>
      </w:r>
    </w:p>
    <w:p w:rsidR="00017BFD" w:rsidRPr="001517FB" w:rsidRDefault="00017BFD" w:rsidP="001C36E9">
      <w:pPr>
        <w:spacing w:before="240"/>
        <w:jc w:val="both"/>
        <w:rPr>
          <w:rFonts w:cs="MCS Taybah S_U normal."/>
          <w:sz w:val="36"/>
          <w:szCs w:val="36"/>
          <w:rtl/>
        </w:rPr>
      </w:pPr>
      <w:r w:rsidRPr="001517FB">
        <w:rPr>
          <w:rFonts w:cs="MCS Taybah S_U normal." w:hint="cs"/>
          <w:sz w:val="36"/>
          <w:szCs w:val="36"/>
          <w:rtl/>
        </w:rPr>
        <w:t xml:space="preserve">رابعاً : الفرق بين المسألتين : </w:t>
      </w:r>
    </w:p>
    <w:p w:rsidR="00017BFD" w:rsidRDefault="00017BFD" w:rsidP="001C36E9">
      <w:pPr>
        <w:spacing w:line="264" w:lineRule="auto"/>
        <w:ind w:firstLine="720"/>
        <w:jc w:val="both"/>
        <w:rPr>
          <w:rFonts w:ascii="QCF_BSML" w:hAnsi="QCF_BSML" w:cs="Traditional Arabic"/>
          <w:color w:val="000000"/>
          <w:sz w:val="36"/>
          <w:szCs w:val="36"/>
          <w:rtl/>
        </w:rPr>
      </w:pPr>
      <w:r>
        <w:rPr>
          <w:rFonts w:ascii="QCF_BSML" w:hAnsi="QCF_BSML" w:cs="Traditional Arabic" w:hint="cs"/>
          <w:color w:val="000000"/>
          <w:sz w:val="36"/>
          <w:szCs w:val="36"/>
          <w:rtl/>
        </w:rPr>
        <w:lastRenderedPageBreak/>
        <w:t xml:space="preserve">قال ابن قدامة رحمه الله : " وإنما رخص في الشراء </w:t>
      </w:r>
      <w:r>
        <w:rPr>
          <w:rFonts w:ascii="QCF_BSML" w:hAnsi="QCF_BSML" w:cs="Traditional Arabic"/>
          <w:color w:val="000000"/>
          <w:sz w:val="36"/>
          <w:szCs w:val="36"/>
          <w:rtl/>
        </w:rPr>
        <w:t>–</w:t>
      </w:r>
      <w:r>
        <w:rPr>
          <w:rFonts w:ascii="QCF_BSML" w:hAnsi="QCF_BSML" w:cs="Traditional Arabic" w:hint="cs"/>
          <w:color w:val="000000"/>
          <w:sz w:val="36"/>
          <w:szCs w:val="36"/>
          <w:rtl/>
        </w:rPr>
        <w:t xml:space="preserve"> والله أعلم </w:t>
      </w:r>
      <w:r>
        <w:rPr>
          <w:rFonts w:ascii="QCF_BSML" w:hAnsi="QCF_BSML" w:cs="Traditional Arabic"/>
          <w:color w:val="000000"/>
          <w:sz w:val="36"/>
          <w:szCs w:val="36"/>
          <w:rtl/>
        </w:rPr>
        <w:t>–</w:t>
      </w:r>
      <w:r>
        <w:rPr>
          <w:rFonts w:ascii="QCF_BSML" w:hAnsi="QCF_BSML" w:cs="Traditional Arabic" w:hint="cs"/>
          <w:color w:val="000000"/>
          <w:sz w:val="36"/>
          <w:szCs w:val="36"/>
          <w:rtl/>
        </w:rPr>
        <w:t xml:space="preserve"> لأن بعض الصحابة اشترى ولم يسمع عنهم البيع , ولأن الشراء استخلاص للأرض فيقوم فيها مقام من </w:t>
      </w:r>
      <w:r w:rsidR="001C36E9">
        <w:rPr>
          <w:rFonts w:ascii="QCF_BSML" w:hAnsi="QCF_BSML" w:cs="Traditional Arabic" w:hint="cs"/>
          <w:color w:val="000000"/>
          <w:sz w:val="36"/>
          <w:szCs w:val="36"/>
          <w:rtl/>
        </w:rPr>
        <w:t>كانت في يده , والبيع أخذ عوض ع</w:t>
      </w:r>
      <w:r>
        <w:rPr>
          <w:rFonts w:ascii="QCF_BSML" w:hAnsi="QCF_BSML" w:cs="Traditional Arabic" w:hint="cs"/>
          <w:color w:val="000000"/>
          <w:sz w:val="36"/>
          <w:szCs w:val="36"/>
          <w:rtl/>
        </w:rPr>
        <w:t>ما لا يملكه ولا يستحقه فلا يجوز "</w:t>
      </w:r>
      <w:r w:rsidRPr="00B804C0">
        <w:rPr>
          <w:rFonts w:cs="Traditional Arabic" w:hint="cs"/>
          <w:sz w:val="36"/>
          <w:szCs w:val="36"/>
          <w:vertAlign w:val="superscript"/>
          <w:rtl/>
        </w:rPr>
        <w:t>(</w:t>
      </w:r>
      <w:r w:rsidRPr="00B804C0">
        <w:rPr>
          <w:rStyle w:val="a4"/>
          <w:rFonts w:cs="Traditional Arabic"/>
          <w:sz w:val="36"/>
          <w:szCs w:val="36"/>
          <w:rtl/>
        </w:rPr>
        <w:footnoteReference w:id="468"/>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ascii="QCF_BSML" w:hAnsi="QCF_BSML" w:cs="Traditional Arabic" w:hint="cs"/>
          <w:color w:val="000000"/>
          <w:sz w:val="36"/>
          <w:szCs w:val="36"/>
          <w:rtl/>
        </w:rPr>
        <w:t xml:space="preserve">. </w:t>
      </w:r>
    </w:p>
    <w:p w:rsidR="00017BFD" w:rsidRPr="00BA4CC0" w:rsidRDefault="00017BFD" w:rsidP="001C36E9">
      <w:pPr>
        <w:spacing w:before="240"/>
        <w:jc w:val="both"/>
        <w:rPr>
          <w:rFonts w:cs="MCS Taybah S_U normal."/>
          <w:sz w:val="36"/>
          <w:szCs w:val="36"/>
          <w:rtl/>
        </w:rPr>
      </w:pPr>
      <w:r w:rsidRPr="00BA4CC0">
        <w:rPr>
          <w:rFonts w:cs="MCS Taybah S_U normal." w:hint="cs"/>
          <w:sz w:val="36"/>
          <w:szCs w:val="36"/>
          <w:rtl/>
        </w:rPr>
        <w:t xml:space="preserve">خامساً : دراسة مسألتي الفرق : </w:t>
      </w:r>
    </w:p>
    <w:p w:rsidR="00017BFD" w:rsidRDefault="00017BFD" w:rsidP="004717CB">
      <w:pPr>
        <w:ind w:firstLine="720"/>
        <w:jc w:val="both"/>
        <w:rPr>
          <w:rFonts w:ascii="QCF_BSML" w:hAnsi="QCF_BSML" w:cs="Traditional Arabic"/>
          <w:color w:val="000000"/>
          <w:sz w:val="36"/>
          <w:szCs w:val="36"/>
          <w:rtl/>
        </w:rPr>
      </w:pPr>
      <w:r>
        <w:rPr>
          <w:rFonts w:ascii="QCF_BSML" w:hAnsi="QCF_BSML" w:cs="Traditional Arabic" w:hint="cs"/>
          <w:color w:val="000000"/>
          <w:sz w:val="36"/>
          <w:szCs w:val="36"/>
          <w:rtl/>
        </w:rPr>
        <w:t>الكلام في هذه المسألة ينحصر في حكم بيع</w:t>
      </w:r>
      <w:r>
        <w:rPr>
          <w:rFonts w:cs="Traditional Arabic" w:hint="cs"/>
          <w:sz w:val="36"/>
          <w:szCs w:val="36"/>
          <w:vertAlign w:val="superscript"/>
          <w:rtl/>
        </w:rPr>
        <w:t xml:space="preserve"> </w:t>
      </w:r>
      <w:r>
        <w:rPr>
          <w:rFonts w:ascii="QCF_BSML" w:hAnsi="QCF_BSML" w:cs="Traditional Arabic" w:hint="cs"/>
          <w:color w:val="000000"/>
          <w:sz w:val="36"/>
          <w:szCs w:val="36"/>
          <w:rtl/>
        </w:rPr>
        <w:t>الأراضي التي فتحها المسلمون عنوة وقوة ولم يقسمها الإمام بين المسلمين الغانمين</w:t>
      </w:r>
      <w:r w:rsidRPr="00B804C0">
        <w:rPr>
          <w:rFonts w:cs="Traditional Arabic" w:hint="cs"/>
          <w:sz w:val="36"/>
          <w:szCs w:val="36"/>
          <w:vertAlign w:val="superscript"/>
          <w:rtl/>
        </w:rPr>
        <w:t>(</w:t>
      </w:r>
      <w:r w:rsidRPr="00B804C0">
        <w:rPr>
          <w:rStyle w:val="a4"/>
          <w:rFonts w:cs="Traditional Arabic"/>
          <w:sz w:val="36"/>
          <w:szCs w:val="36"/>
          <w:rtl/>
        </w:rPr>
        <w:footnoteReference w:id="469"/>
      </w:r>
      <w:r w:rsidRPr="00B804C0">
        <w:rPr>
          <w:rFonts w:cs="Traditional Arabic" w:hint="cs"/>
          <w:sz w:val="36"/>
          <w:szCs w:val="36"/>
          <w:vertAlign w:val="superscript"/>
          <w:rtl/>
        </w:rPr>
        <w:t>)</w:t>
      </w:r>
      <w:r>
        <w:rPr>
          <w:rFonts w:ascii="QCF_BSML" w:hAnsi="QCF_BSML" w:cs="Traditional Arabic" w:hint="cs"/>
          <w:color w:val="000000"/>
          <w:sz w:val="36"/>
          <w:szCs w:val="36"/>
          <w:rtl/>
        </w:rPr>
        <w:t xml:space="preserve"> . </w:t>
      </w:r>
    </w:p>
    <w:p w:rsidR="00017BFD" w:rsidRDefault="00017BFD" w:rsidP="001C36E9">
      <w:pPr>
        <w:ind w:firstLine="720"/>
        <w:jc w:val="both"/>
        <w:rPr>
          <w:rFonts w:ascii="QCF_BSML" w:hAnsi="QCF_BSML" w:cs="Traditional Arabic"/>
          <w:color w:val="000000"/>
          <w:sz w:val="36"/>
          <w:szCs w:val="36"/>
          <w:rtl/>
        </w:rPr>
      </w:pPr>
      <w:r>
        <w:rPr>
          <w:rFonts w:ascii="QCF_BSML" w:hAnsi="QCF_BSML" w:cs="Traditional Arabic" w:hint="cs"/>
          <w:color w:val="000000"/>
          <w:sz w:val="36"/>
          <w:szCs w:val="36"/>
          <w:rtl/>
        </w:rPr>
        <w:t>وقبل ذكر أقوال الفقهاء رحمهم الله يحسن الوقوف على سبب الخلاف في هذه المسألة ليتم تصورها وتصور الخلاف فيها ومنش</w:t>
      </w:r>
      <w:r w:rsidR="001C36E9">
        <w:rPr>
          <w:rFonts w:ascii="QCF_BSML" w:hAnsi="QCF_BSML" w:cs="Traditional Arabic" w:hint="cs"/>
          <w:color w:val="000000"/>
          <w:sz w:val="36"/>
          <w:szCs w:val="36"/>
          <w:rtl/>
        </w:rPr>
        <w:t>ئ</w:t>
      </w:r>
      <w:r>
        <w:rPr>
          <w:rFonts w:ascii="QCF_BSML" w:hAnsi="QCF_BSML" w:cs="Traditional Arabic" w:hint="cs"/>
          <w:color w:val="000000"/>
          <w:sz w:val="36"/>
          <w:szCs w:val="36"/>
          <w:rtl/>
        </w:rPr>
        <w:t xml:space="preserve">ه : </w:t>
      </w:r>
    </w:p>
    <w:p w:rsidR="00017BFD" w:rsidRDefault="00017BFD" w:rsidP="001C36E9">
      <w:pPr>
        <w:spacing w:line="264" w:lineRule="auto"/>
        <w:ind w:firstLine="720"/>
        <w:jc w:val="both"/>
        <w:rPr>
          <w:rFonts w:ascii="QCF_BSML" w:hAnsi="QCF_BSML" w:cs="Traditional Arabic"/>
          <w:color w:val="000000"/>
          <w:sz w:val="36"/>
          <w:szCs w:val="36"/>
          <w:rtl/>
        </w:rPr>
      </w:pPr>
      <w:r>
        <w:rPr>
          <w:rFonts w:ascii="QCF_BSML" w:hAnsi="QCF_BSML" w:cs="Traditional Arabic" w:hint="cs"/>
          <w:color w:val="000000"/>
          <w:sz w:val="36"/>
          <w:szCs w:val="36"/>
          <w:rtl/>
        </w:rPr>
        <w:t>الخلاف في أرض العنوة سببه هل هي أرض موقوفة لا يجوز بيعها ولا التصرف فيها، أو ليست بموقوفة ؛ بل ه</w:t>
      </w:r>
      <w:r w:rsidR="0017364C">
        <w:rPr>
          <w:rFonts w:ascii="QCF_BSML" w:hAnsi="QCF_BSML" w:cs="Traditional Arabic" w:hint="cs"/>
          <w:color w:val="000000"/>
          <w:sz w:val="36"/>
          <w:szCs w:val="36"/>
          <w:rtl/>
        </w:rPr>
        <w:t>ي مملوكة لأصحابها ويجوز لهم التص</w:t>
      </w:r>
      <w:r>
        <w:rPr>
          <w:rFonts w:ascii="QCF_BSML" w:hAnsi="QCF_BSML" w:cs="Traditional Arabic" w:hint="cs"/>
          <w:color w:val="000000"/>
          <w:sz w:val="36"/>
          <w:szCs w:val="36"/>
          <w:rtl/>
        </w:rPr>
        <w:t xml:space="preserve">رف فيها ؟ </w:t>
      </w:r>
    </w:p>
    <w:p w:rsidR="00017BFD" w:rsidRDefault="00017BFD" w:rsidP="001C36E9">
      <w:pPr>
        <w:spacing w:line="264" w:lineRule="auto"/>
        <w:jc w:val="both"/>
        <w:rPr>
          <w:rFonts w:ascii="QCF_BSML" w:hAnsi="QCF_BSML" w:cs="Traditional Arabic"/>
          <w:color w:val="000000"/>
          <w:sz w:val="36"/>
          <w:szCs w:val="36"/>
          <w:rtl/>
        </w:rPr>
      </w:pPr>
      <w:r>
        <w:rPr>
          <w:rFonts w:ascii="QCF_BSML" w:hAnsi="QCF_BSML" w:cs="Traditional Arabic" w:hint="cs"/>
          <w:color w:val="000000"/>
          <w:sz w:val="36"/>
          <w:szCs w:val="36"/>
          <w:rtl/>
        </w:rPr>
        <w:t xml:space="preserve">قال ابن القيم رحمه الله : " ومنشأ الشبهة أنهم ظنوا أن وقفها بمنزلة سائر الأوقاف التي يجري مجرى إعتاق العبد وتحريره لله , وهذا غلط , بل معنى وقفها تركها على حالها لم يقسمها بين الغانمين , لا أنه أنشأ تحبيسها وتسبيلها على المسلمين , وهذا لم يفعله رسول الله </w:t>
      </w:r>
      <w:r>
        <w:rPr>
          <w:rFonts w:ascii="QCF_BSML" w:hAnsi="QCF_BSML" w:cs="Traditional Arabic" w:hint="cs"/>
          <w:color w:val="000000"/>
          <w:sz w:val="36"/>
          <w:szCs w:val="36"/>
        </w:rPr>
        <w:sym w:font="AGA Arabesque" w:char="F072"/>
      </w:r>
      <w:r>
        <w:rPr>
          <w:rFonts w:ascii="QCF_BSML" w:hAnsi="QCF_BSML" w:cs="Traditional Arabic" w:hint="cs"/>
          <w:color w:val="000000"/>
          <w:sz w:val="36"/>
          <w:szCs w:val="36"/>
          <w:rtl/>
        </w:rPr>
        <w:t xml:space="preserve"> ولا عمر ولا أحد من الأئمة  بعده , بل وقفها هو ترك قسمتها وإبقاؤها على حالها , وضرب الخراج عليها يؤخذ ممن تكون في يده , والوقف إنما امتنع بيعه لما في بيعه من إبطال وقفيته , وأما هذه فإذا بيعت أو انتقل الملك فيها فإنها تنتقل خراجيه كما كانت عند الأول ..."</w:t>
      </w:r>
      <w:r w:rsidRPr="00BA4CC0">
        <w:rPr>
          <w:rFonts w:cs="Traditional Arabic" w:hint="cs"/>
          <w:sz w:val="36"/>
          <w:szCs w:val="36"/>
          <w:vertAlign w:val="superscript"/>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470"/>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ascii="QCF_BSML" w:hAnsi="QCF_BSML" w:cs="Traditional Arabic" w:hint="cs"/>
          <w:color w:val="000000"/>
          <w:sz w:val="36"/>
          <w:szCs w:val="36"/>
          <w:rtl/>
        </w:rPr>
        <w:t>.</w:t>
      </w:r>
    </w:p>
    <w:p w:rsidR="00017BFD" w:rsidRDefault="00017BFD" w:rsidP="004717CB">
      <w:pPr>
        <w:ind w:firstLine="720"/>
        <w:jc w:val="both"/>
        <w:rPr>
          <w:rFonts w:ascii="QCF_BSML" w:hAnsi="QCF_BSML" w:cs="Traditional Arabic"/>
          <w:color w:val="000000"/>
          <w:sz w:val="36"/>
          <w:szCs w:val="36"/>
          <w:rtl/>
        </w:rPr>
      </w:pPr>
      <w:r>
        <w:rPr>
          <w:rFonts w:ascii="QCF_BSML" w:hAnsi="QCF_BSML" w:cs="Traditional Arabic" w:hint="cs"/>
          <w:color w:val="000000"/>
          <w:sz w:val="36"/>
          <w:szCs w:val="36"/>
          <w:rtl/>
        </w:rPr>
        <w:t xml:space="preserve">وبعد هذا فإن الفقهاء رحمهم الله اختلفوا فيها على أربعة أقوال هي : </w:t>
      </w:r>
    </w:p>
    <w:p w:rsidR="00017BFD" w:rsidRDefault="00017BFD" w:rsidP="004717CB">
      <w:pPr>
        <w:jc w:val="both"/>
        <w:rPr>
          <w:rFonts w:ascii="QCF_BSML" w:hAnsi="QCF_BSML" w:cs="AL-Mohanad Bold"/>
          <w:color w:val="000000"/>
          <w:sz w:val="36"/>
          <w:szCs w:val="36"/>
          <w:rtl/>
        </w:rPr>
      </w:pPr>
      <w:r w:rsidRPr="00BA4CC0">
        <w:rPr>
          <w:rFonts w:ascii="QCF_BSML" w:hAnsi="QCF_BSML" w:cs="AL-Mohanad Bold" w:hint="cs"/>
          <w:color w:val="000000"/>
          <w:sz w:val="36"/>
          <w:szCs w:val="36"/>
          <w:rtl/>
        </w:rPr>
        <w:t xml:space="preserve">القول الأول :  </w:t>
      </w:r>
    </w:p>
    <w:p w:rsidR="00017BFD" w:rsidRDefault="00017BFD" w:rsidP="004717CB">
      <w:pPr>
        <w:ind w:firstLine="720"/>
        <w:jc w:val="both"/>
        <w:rPr>
          <w:rFonts w:ascii="QCF_BSML" w:hAnsi="QCF_BSML" w:cs="Traditional Arabic"/>
          <w:color w:val="000000"/>
          <w:sz w:val="36"/>
          <w:szCs w:val="36"/>
          <w:rtl/>
        </w:rPr>
      </w:pPr>
      <w:r w:rsidRPr="00BA4CC0">
        <w:rPr>
          <w:rFonts w:ascii="QCF_BSML" w:hAnsi="QCF_BSML" w:cs="Traditional Arabic" w:hint="cs"/>
          <w:color w:val="000000"/>
          <w:sz w:val="36"/>
          <w:szCs w:val="36"/>
          <w:rtl/>
        </w:rPr>
        <w:lastRenderedPageBreak/>
        <w:t>ل</w:t>
      </w:r>
      <w:r>
        <w:rPr>
          <w:rFonts w:ascii="QCF_BSML" w:hAnsi="QCF_BSML" w:cs="Traditional Arabic" w:hint="cs"/>
          <w:color w:val="000000"/>
          <w:sz w:val="36"/>
          <w:szCs w:val="36"/>
          <w:rtl/>
        </w:rPr>
        <w:t xml:space="preserve">ا يجوز بيع الأراضي التي فتحت عنوة . </w:t>
      </w:r>
    </w:p>
    <w:p w:rsidR="001C36E9" w:rsidRDefault="00017BFD" w:rsidP="004717CB">
      <w:pPr>
        <w:ind w:firstLine="720"/>
        <w:jc w:val="both"/>
        <w:rPr>
          <w:rFonts w:cs="Traditional Arabic"/>
          <w:sz w:val="36"/>
          <w:szCs w:val="36"/>
          <w:rtl/>
        </w:rPr>
      </w:pPr>
      <w:r>
        <w:rPr>
          <w:rFonts w:ascii="QCF_BSML" w:hAnsi="QCF_BSML" w:cs="Traditional Arabic" w:hint="cs"/>
          <w:color w:val="000000"/>
          <w:sz w:val="36"/>
          <w:szCs w:val="36"/>
          <w:rtl/>
        </w:rPr>
        <w:t>وهو مذهب المالكية</w:t>
      </w:r>
      <w:r w:rsidRPr="00B804C0">
        <w:rPr>
          <w:rFonts w:cs="Traditional Arabic" w:hint="cs"/>
          <w:sz w:val="36"/>
          <w:szCs w:val="36"/>
          <w:vertAlign w:val="superscript"/>
          <w:rtl/>
        </w:rPr>
        <w:t>(</w:t>
      </w:r>
      <w:r w:rsidRPr="00B804C0">
        <w:rPr>
          <w:rStyle w:val="a4"/>
          <w:rFonts w:cs="Traditional Arabic"/>
          <w:sz w:val="36"/>
          <w:szCs w:val="36"/>
          <w:rtl/>
        </w:rPr>
        <w:footnoteReference w:id="471"/>
      </w:r>
      <w:r w:rsidRPr="00B804C0">
        <w:rPr>
          <w:rFonts w:cs="Traditional Arabic" w:hint="cs"/>
          <w:sz w:val="36"/>
          <w:szCs w:val="36"/>
          <w:vertAlign w:val="superscript"/>
          <w:rtl/>
        </w:rPr>
        <w:t>)</w:t>
      </w:r>
      <w:r>
        <w:rPr>
          <w:rFonts w:ascii="QCF_BSML" w:hAnsi="QCF_BSML" w:cs="Traditional Arabic" w:hint="cs"/>
          <w:color w:val="000000"/>
          <w:sz w:val="36"/>
          <w:szCs w:val="36"/>
          <w:rtl/>
        </w:rPr>
        <w:t xml:space="preserve"> , والشافعية</w:t>
      </w:r>
      <w:r w:rsidRPr="00B804C0">
        <w:rPr>
          <w:rFonts w:cs="Traditional Arabic" w:hint="cs"/>
          <w:sz w:val="36"/>
          <w:szCs w:val="36"/>
          <w:vertAlign w:val="superscript"/>
          <w:rtl/>
        </w:rPr>
        <w:t>(</w:t>
      </w:r>
      <w:r w:rsidRPr="00B804C0">
        <w:rPr>
          <w:rStyle w:val="a4"/>
          <w:rFonts w:cs="Traditional Arabic"/>
          <w:sz w:val="36"/>
          <w:szCs w:val="36"/>
          <w:rtl/>
        </w:rPr>
        <w:footnoteReference w:id="472"/>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473"/>
      </w:r>
      <w:r w:rsidRPr="00B804C0">
        <w:rPr>
          <w:rFonts w:cs="Traditional Arabic" w:hint="cs"/>
          <w:sz w:val="36"/>
          <w:szCs w:val="36"/>
          <w:vertAlign w:val="superscript"/>
          <w:rtl/>
        </w:rPr>
        <w:t>)</w:t>
      </w:r>
      <w:r>
        <w:rPr>
          <w:rFonts w:cs="Traditional Arabic" w:hint="cs"/>
          <w:sz w:val="36"/>
          <w:szCs w:val="36"/>
          <w:rtl/>
        </w:rPr>
        <w:t xml:space="preserve"> .</w:t>
      </w:r>
    </w:p>
    <w:p w:rsidR="001C36E9" w:rsidRPr="003E4C53" w:rsidRDefault="00017BFD" w:rsidP="001C36E9">
      <w:pPr>
        <w:jc w:val="both"/>
        <w:rPr>
          <w:rFonts w:ascii="QCF_BSML" w:hAnsi="QCF_BSML" w:cs="AL-Mohanad Bold"/>
          <w:color w:val="000000"/>
          <w:sz w:val="36"/>
          <w:szCs w:val="36"/>
          <w:rtl/>
        </w:rPr>
      </w:pPr>
      <w:r>
        <w:rPr>
          <w:rFonts w:cs="Traditional Arabic" w:hint="cs"/>
          <w:sz w:val="36"/>
          <w:szCs w:val="36"/>
          <w:rtl/>
        </w:rPr>
        <w:t xml:space="preserve"> </w:t>
      </w:r>
      <w:r w:rsidR="001C36E9" w:rsidRPr="003E4C53">
        <w:rPr>
          <w:rFonts w:ascii="QCF_BSML" w:hAnsi="QCF_BSML" w:cs="AL-Mohanad Bold" w:hint="cs"/>
          <w:color w:val="000000"/>
          <w:sz w:val="36"/>
          <w:szCs w:val="36"/>
          <w:rtl/>
        </w:rPr>
        <w:t>القول ال</w:t>
      </w:r>
      <w:r w:rsidR="001C36E9">
        <w:rPr>
          <w:rFonts w:ascii="QCF_BSML" w:hAnsi="QCF_BSML" w:cs="AL-Mohanad Bold" w:hint="cs"/>
          <w:color w:val="000000"/>
          <w:sz w:val="36"/>
          <w:szCs w:val="36"/>
          <w:rtl/>
        </w:rPr>
        <w:t>ثاني</w:t>
      </w:r>
      <w:r w:rsidR="001C36E9" w:rsidRPr="003E4C53">
        <w:rPr>
          <w:rFonts w:ascii="QCF_BSML" w:hAnsi="QCF_BSML" w:cs="AL-Mohanad Bold" w:hint="cs"/>
          <w:color w:val="000000"/>
          <w:sz w:val="36"/>
          <w:szCs w:val="36"/>
          <w:rtl/>
        </w:rPr>
        <w:t xml:space="preserve"> : </w:t>
      </w:r>
    </w:p>
    <w:p w:rsidR="001C36E9" w:rsidRDefault="001C36E9" w:rsidP="001C36E9">
      <w:pPr>
        <w:ind w:firstLine="720"/>
        <w:jc w:val="both"/>
        <w:rPr>
          <w:rFonts w:cs="Traditional Arabic"/>
          <w:sz w:val="36"/>
          <w:szCs w:val="36"/>
          <w:rtl/>
        </w:rPr>
      </w:pPr>
      <w:r>
        <w:rPr>
          <w:rFonts w:cs="Traditional Arabic" w:hint="cs"/>
          <w:sz w:val="36"/>
          <w:szCs w:val="36"/>
          <w:rtl/>
        </w:rPr>
        <w:t xml:space="preserve">يجوز البيع مطلقاً . </w:t>
      </w:r>
    </w:p>
    <w:p w:rsidR="00017BFD" w:rsidRPr="001C36E9" w:rsidRDefault="001C36E9" w:rsidP="001C36E9">
      <w:pPr>
        <w:ind w:firstLine="720"/>
        <w:jc w:val="both"/>
        <w:rPr>
          <w:rFonts w:cs="Traditional Arabic"/>
          <w:sz w:val="36"/>
          <w:szCs w:val="36"/>
          <w:rtl/>
        </w:rPr>
      </w:pPr>
      <w:r>
        <w:rPr>
          <w:rFonts w:cs="Traditional Arabic" w:hint="cs"/>
          <w:sz w:val="36"/>
          <w:szCs w:val="36"/>
          <w:rtl/>
        </w:rPr>
        <w:t>وهو مذهب الحنفية</w:t>
      </w:r>
      <w:r w:rsidRPr="00B816B1">
        <w:rPr>
          <w:rFonts w:cs="Traditional Arabic" w:hint="cs"/>
          <w:sz w:val="36"/>
          <w:szCs w:val="36"/>
          <w:vertAlign w:val="superscript"/>
          <w:rtl/>
        </w:rPr>
        <w:t>(</w:t>
      </w:r>
      <w:r w:rsidRPr="00B816B1">
        <w:rPr>
          <w:rStyle w:val="a4"/>
          <w:rFonts w:cs="Traditional Arabic"/>
          <w:sz w:val="36"/>
          <w:szCs w:val="36"/>
          <w:rtl/>
        </w:rPr>
        <w:footnoteReference w:id="474"/>
      </w:r>
      <w:r w:rsidRPr="00B816B1">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وقول عند الشافعية</w:t>
      </w:r>
      <w:r w:rsidRPr="00B816B1">
        <w:rPr>
          <w:rFonts w:cs="Traditional Arabic" w:hint="cs"/>
          <w:sz w:val="36"/>
          <w:szCs w:val="36"/>
          <w:vertAlign w:val="superscript"/>
          <w:rtl/>
        </w:rPr>
        <w:t>(</w:t>
      </w:r>
      <w:r w:rsidRPr="00B816B1">
        <w:rPr>
          <w:rStyle w:val="a4"/>
          <w:rFonts w:cs="Traditional Arabic"/>
          <w:sz w:val="36"/>
          <w:szCs w:val="36"/>
          <w:rtl/>
        </w:rPr>
        <w:footnoteReference w:id="475"/>
      </w:r>
      <w:r w:rsidRPr="00B816B1">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,ورواية عن الإمام أحمد</w:t>
      </w:r>
      <w:r w:rsidRPr="00B816B1">
        <w:rPr>
          <w:rFonts w:cs="Traditional Arabic" w:hint="cs"/>
          <w:sz w:val="36"/>
          <w:szCs w:val="36"/>
          <w:vertAlign w:val="superscript"/>
          <w:rtl/>
        </w:rPr>
        <w:t>(</w:t>
      </w:r>
      <w:r w:rsidRPr="00B816B1">
        <w:rPr>
          <w:rStyle w:val="a4"/>
          <w:rFonts w:cs="Traditional Arabic"/>
          <w:sz w:val="36"/>
          <w:szCs w:val="36"/>
          <w:rtl/>
        </w:rPr>
        <w:footnoteReference w:id="476"/>
      </w:r>
      <w:r w:rsidRPr="00B816B1">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وهو اختيار شيخ الإسلام</w:t>
      </w:r>
      <w:r w:rsidRPr="00B816B1">
        <w:rPr>
          <w:rFonts w:cs="Traditional Arabic" w:hint="cs"/>
          <w:sz w:val="36"/>
          <w:szCs w:val="36"/>
          <w:vertAlign w:val="superscript"/>
          <w:rtl/>
        </w:rPr>
        <w:t>(</w:t>
      </w:r>
      <w:r w:rsidRPr="00B816B1">
        <w:rPr>
          <w:rStyle w:val="a4"/>
          <w:rFonts w:cs="Traditional Arabic"/>
          <w:sz w:val="36"/>
          <w:szCs w:val="36"/>
          <w:rtl/>
        </w:rPr>
        <w:footnoteReference w:id="477"/>
      </w:r>
      <w:r w:rsidRPr="00B816B1">
        <w:rPr>
          <w:rFonts w:cs="Traditional Arabic" w:hint="cs"/>
          <w:sz w:val="36"/>
          <w:szCs w:val="36"/>
          <w:vertAlign w:val="superscript"/>
          <w:rtl/>
        </w:rPr>
        <w:t>)</w:t>
      </w:r>
      <w:r>
        <w:rPr>
          <w:rFonts w:cs="Traditional Arabic" w:hint="cs"/>
          <w:sz w:val="36"/>
          <w:szCs w:val="36"/>
          <w:rtl/>
        </w:rPr>
        <w:t xml:space="preserve"> , وابن القيم</w:t>
      </w:r>
      <w:r w:rsidRPr="00B816B1">
        <w:rPr>
          <w:rFonts w:cs="Traditional Arabic" w:hint="cs"/>
          <w:sz w:val="36"/>
          <w:szCs w:val="36"/>
          <w:vertAlign w:val="superscript"/>
          <w:rtl/>
        </w:rPr>
        <w:t>(</w:t>
      </w:r>
      <w:r w:rsidRPr="00B816B1">
        <w:rPr>
          <w:rStyle w:val="a4"/>
          <w:rFonts w:cs="Traditional Arabic"/>
          <w:sz w:val="36"/>
          <w:szCs w:val="36"/>
          <w:rtl/>
        </w:rPr>
        <w:footnoteReference w:id="478"/>
      </w:r>
      <w:r w:rsidRPr="00B816B1">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017BFD" w:rsidRPr="003E4C53" w:rsidRDefault="00017BFD" w:rsidP="001C36E9">
      <w:pPr>
        <w:jc w:val="both"/>
        <w:rPr>
          <w:rFonts w:ascii="QCF_BSML" w:hAnsi="QCF_BSML" w:cs="AL-Mohanad Bold"/>
          <w:color w:val="000000"/>
          <w:sz w:val="36"/>
          <w:szCs w:val="36"/>
          <w:rtl/>
        </w:rPr>
      </w:pPr>
      <w:r w:rsidRPr="003E4C53">
        <w:rPr>
          <w:rFonts w:ascii="QCF_BSML" w:hAnsi="QCF_BSML" w:cs="AL-Mohanad Bold" w:hint="cs"/>
          <w:color w:val="000000"/>
          <w:sz w:val="36"/>
          <w:szCs w:val="36"/>
          <w:rtl/>
        </w:rPr>
        <w:t>القول الثا</w:t>
      </w:r>
      <w:r w:rsidR="001C36E9">
        <w:rPr>
          <w:rFonts w:ascii="QCF_BSML" w:hAnsi="QCF_BSML" w:cs="AL-Mohanad Bold" w:hint="cs"/>
          <w:color w:val="000000"/>
          <w:sz w:val="36"/>
          <w:szCs w:val="36"/>
          <w:rtl/>
        </w:rPr>
        <w:t>لث</w:t>
      </w:r>
      <w:r w:rsidRPr="003E4C53">
        <w:rPr>
          <w:rFonts w:ascii="QCF_BSML" w:hAnsi="QCF_BSML" w:cs="AL-Mohanad Bold" w:hint="cs"/>
          <w:color w:val="000000"/>
          <w:sz w:val="36"/>
          <w:szCs w:val="36"/>
          <w:rtl/>
        </w:rPr>
        <w:t xml:space="preserve"> : </w:t>
      </w:r>
    </w:p>
    <w:p w:rsidR="00017BFD" w:rsidRDefault="00017BFD" w:rsidP="004717CB">
      <w:pPr>
        <w:ind w:firstLine="720"/>
        <w:jc w:val="both"/>
        <w:rPr>
          <w:rFonts w:cs="Traditional Arabic"/>
          <w:sz w:val="36"/>
          <w:szCs w:val="36"/>
          <w:rtl/>
        </w:rPr>
      </w:pPr>
      <w:r>
        <w:rPr>
          <w:rFonts w:cs="Traditional Arabic" w:hint="cs"/>
          <w:sz w:val="36"/>
          <w:szCs w:val="36"/>
          <w:rtl/>
        </w:rPr>
        <w:t xml:space="preserve">يجوز الشراء دون البيع . </w:t>
      </w:r>
    </w:p>
    <w:p w:rsidR="00017BFD" w:rsidRDefault="00017BFD" w:rsidP="004717CB">
      <w:pPr>
        <w:ind w:firstLine="720"/>
        <w:jc w:val="both"/>
        <w:rPr>
          <w:rFonts w:cs="Traditional Arabic"/>
          <w:sz w:val="36"/>
          <w:szCs w:val="36"/>
          <w:rtl/>
        </w:rPr>
      </w:pPr>
      <w:r>
        <w:rPr>
          <w:rFonts w:cs="Traditional Arabic" w:hint="cs"/>
          <w:sz w:val="36"/>
          <w:szCs w:val="36"/>
          <w:rtl/>
        </w:rPr>
        <w:t>وهو رواية عن الإمام أحمد رحمه الله</w:t>
      </w:r>
      <w:r w:rsidRPr="00B816B1">
        <w:rPr>
          <w:rFonts w:cs="Traditional Arabic" w:hint="cs"/>
          <w:sz w:val="36"/>
          <w:szCs w:val="36"/>
          <w:vertAlign w:val="superscript"/>
          <w:rtl/>
        </w:rPr>
        <w:t>(</w:t>
      </w:r>
      <w:r w:rsidRPr="00B816B1">
        <w:rPr>
          <w:rStyle w:val="a4"/>
          <w:rFonts w:cs="Traditional Arabic"/>
          <w:sz w:val="36"/>
          <w:szCs w:val="36"/>
          <w:rtl/>
        </w:rPr>
        <w:footnoteReference w:id="479"/>
      </w:r>
      <w:r w:rsidRPr="00B816B1">
        <w:rPr>
          <w:rFonts w:cs="Traditional Arabic" w:hint="cs"/>
          <w:sz w:val="36"/>
          <w:szCs w:val="36"/>
          <w:vertAlign w:val="superscript"/>
          <w:rtl/>
        </w:rPr>
        <w:t>)</w:t>
      </w:r>
      <w:r>
        <w:rPr>
          <w:rFonts w:cs="Traditional Arabic" w:hint="cs"/>
          <w:sz w:val="36"/>
          <w:szCs w:val="36"/>
          <w:rtl/>
        </w:rPr>
        <w:t xml:space="preserve"> .</w:t>
      </w:r>
    </w:p>
    <w:p w:rsidR="00017BFD" w:rsidRPr="003E4C53" w:rsidRDefault="00017BFD" w:rsidP="001C36E9">
      <w:pPr>
        <w:jc w:val="both"/>
        <w:rPr>
          <w:rFonts w:ascii="QCF_BSML" w:hAnsi="QCF_BSML" w:cs="AL-Mohanad Bold"/>
          <w:color w:val="000000"/>
          <w:sz w:val="36"/>
          <w:szCs w:val="36"/>
          <w:rtl/>
        </w:rPr>
      </w:pPr>
      <w:r w:rsidRPr="003E4C53">
        <w:rPr>
          <w:rFonts w:ascii="QCF_BSML" w:hAnsi="QCF_BSML" w:cs="AL-Mohanad Bold" w:hint="cs"/>
          <w:color w:val="000000"/>
          <w:sz w:val="36"/>
          <w:szCs w:val="36"/>
          <w:rtl/>
        </w:rPr>
        <w:t>القول  ال</w:t>
      </w:r>
      <w:r w:rsidR="001C36E9">
        <w:rPr>
          <w:rFonts w:ascii="QCF_BSML" w:hAnsi="QCF_BSML" w:cs="AL-Mohanad Bold" w:hint="cs"/>
          <w:color w:val="000000"/>
          <w:sz w:val="36"/>
          <w:szCs w:val="36"/>
          <w:rtl/>
        </w:rPr>
        <w:t>رابع</w:t>
      </w:r>
      <w:r w:rsidRPr="003E4C53">
        <w:rPr>
          <w:rFonts w:ascii="QCF_BSML" w:hAnsi="QCF_BSML" w:cs="AL-Mohanad Bold" w:hint="cs"/>
          <w:color w:val="000000"/>
          <w:sz w:val="36"/>
          <w:szCs w:val="36"/>
          <w:rtl/>
        </w:rPr>
        <w:t xml:space="preserve"> : </w:t>
      </w:r>
    </w:p>
    <w:p w:rsidR="00017BFD" w:rsidRDefault="00017BFD" w:rsidP="004717CB">
      <w:pPr>
        <w:ind w:firstLine="720"/>
        <w:jc w:val="both"/>
        <w:rPr>
          <w:rFonts w:cs="Traditional Arabic"/>
          <w:sz w:val="36"/>
          <w:szCs w:val="36"/>
          <w:rtl/>
        </w:rPr>
      </w:pPr>
      <w:r>
        <w:rPr>
          <w:rFonts w:cs="Traditional Arabic" w:hint="cs"/>
          <w:sz w:val="36"/>
          <w:szCs w:val="36"/>
          <w:rtl/>
        </w:rPr>
        <w:t xml:space="preserve">يجوز البيع والشراء للحاجة . </w:t>
      </w:r>
    </w:p>
    <w:p w:rsidR="00017BFD" w:rsidRDefault="00017BFD" w:rsidP="004717CB">
      <w:pPr>
        <w:ind w:firstLine="720"/>
        <w:jc w:val="both"/>
        <w:rPr>
          <w:rFonts w:cs="Traditional Arabic"/>
          <w:sz w:val="36"/>
          <w:szCs w:val="36"/>
          <w:rtl/>
        </w:rPr>
      </w:pPr>
      <w:r>
        <w:rPr>
          <w:rFonts w:cs="Traditional Arabic" w:hint="cs"/>
          <w:sz w:val="36"/>
          <w:szCs w:val="36"/>
          <w:rtl/>
        </w:rPr>
        <w:t>وهو رواية ثالثة عن الإمام أحمد رحمه الله</w:t>
      </w:r>
      <w:r w:rsidRPr="00B816B1">
        <w:rPr>
          <w:rFonts w:cs="Traditional Arabic" w:hint="cs"/>
          <w:sz w:val="36"/>
          <w:szCs w:val="36"/>
          <w:vertAlign w:val="superscript"/>
          <w:rtl/>
        </w:rPr>
        <w:t>(</w:t>
      </w:r>
      <w:r w:rsidRPr="00B816B1">
        <w:rPr>
          <w:rStyle w:val="a4"/>
          <w:rFonts w:cs="Traditional Arabic"/>
          <w:sz w:val="36"/>
          <w:szCs w:val="36"/>
          <w:rtl/>
        </w:rPr>
        <w:footnoteReference w:id="480"/>
      </w:r>
      <w:r w:rsidRPr="00B816B1">
        <w:rPr>
          <w:rFonts w:cs="Traditional Arabic" w:hint="cs"/>
          <w:sz w:val="36"/>
          <w:szCs w:val="36"/>
          <w:vertAlign w:val="superscript"/>
          <w:rtl/>
        </w:rPr>
        <w:t>)</w:t>
      </w:r>
      <w:r>
        <w:rPr>
          <w:rFonts w:cs="Traditional Arabic" w:hint="cs"/>
          <w:sz w:val="36"/>
          <w:szCs w:val="36"/>
          <w:rtl/>
        </w:rPr>
        <w:t xml:space="preserve"> .</w:t>
      </w:r>
    </w:p>
    <w:p w:rsidR="00017BFD" w:rsidRPr="003E4C53" w:rsidRDefault="00017BFD" w:rsidP="004717CB">
      <w:pPr>
        <w:jc w:val="both"/>
        <w:rPr>
          <w:rFonts w:ascii="QCF_BSML" w:hAnsi="QCF_BSML" w:cs="AL-Mohanad Bold"/>
          <w:color w:val="000000"/>
          <w:sz w:val="36"/>
          <w:szCs w:val="36"/>
          <w:rtl/>
        </w:rPr>
      </w:pPr>
      <w:r w:rsidRPr="003E4C53">
        <w:rPr>
          <w:rFonts w:ascii="QCF_BSML" w:hAnsi="QCF_BSML" w:cs="AL-Mohanad Bold" w:hint="cs"/>
          <w:color w:val="000000"/>
          <w:sz w:val="36"/>
          <w:szCs w:val="36"/>
          <w:rtl/>
        </w:rPr>
        <w:t xml:space="preserve">الأدلة : </w:t>
      </w:r>
    </w:p>
    <w:p w:rsidR="00017BFD" w:rsidRPr="003E4C53" w:rsidRDefault="00017BFD" w:rsidP="004717CB">
      <w:pPr>
        <w:jc w:val="both"/>
        <w:rPr>
          <w:rFonts w:ascii="QCF_BSML" w:hAnsi="QCF_BSML" w:cs="AL-Mohanad Bold"/>
          <w:color w:val="000000"/>
          <w:sz w:val="36"/>
          <w:szCs w:val="36"/>
          <w:rtl/>
        </w:rPr>
      </w:pPr>
      <w:r w:rsidRPr="003E4C53">
        <w:rPr>
          <w:rFonts w:ascii="QCF_BSML" w:hAnsi="QCF_BSML" w:cs="AL-Mohanad Bold" w:hint="cs"/>
          <w:color w:val="000000"/>
          <w:sz w:val="36"/>
          <w:szCs w:val="36"/>
          <w:rtl/>
        </w:rPr>
        <w:lastRenderedPageBreak/>
        <w:t xml:space="preserve">أدلة القول الأول : القائل بـ ( بعدم جواز بيع الأراضي التي فتحت عنوة ) </w:t>
      </w:r>
      <w:r>
        <w:rPr>
          <w:rFonts w:ascii="QCF_BSML" w:hAnsi="QCF_BSML" w:cs="AL-Mohanad Bold" w:hint="cs"/>
          <w:color w:val="000000"/>
          <w:sz w:val="36"/>
          <w:szCs w:val="36"/>
          <w:rtl/>
        </w:rPr>
        <w:t>:</w:t>
      </w:r>
      <w:r w:rsidRPr="003E4C53">
        <w:rPr>
          <w:rFonts w:ascii="QCF_BSML" w:hAnsi="QCF_BSML" w:cs="AL-Mohanad Bold" w:hint="cs"/>
          <w:color w:val="000000"/>
          <w:sz w:val="36"/>
          <w:szCs w:val="36"/>
          <w:rtl/>
        </w:rPr>
        <w:t xml:space="preserve"> </w:t>
      </w:r>
    </w:p>
    <w:p w:rsidR="00017BFD" w:rsidRPr="003E4C53" w:rsidRDefault="00017BFD" w:rsidP="004717CB">
      <w:pPr>
        <w:jc w:val="both"/>
        <w:rPr>
          <w:rFonts w:ascii="QCF_BSML" w:hAnsi="QCF_BSML" w:cs="AL-Mohanad Bold"/>
          <w:color w:val="000000"/>
          <w:sz w:val="36"/>
          <w:szCs w:val="36"/>
          <w:rtl/>
        </w:rPr>
      </w:pPr>
      <w:r w:rsidRPr="003E4C53">
        <w:rPr>
          <w:rFonts w:ascii="QCF_BSML" w:hAnsi="QCF_BSML" w:cs="AL-Mohanad Bold" w:hint="cs"/>
          <w:color w:val="000000"/>
          <w:sz w:val="36"/>
          <w:szCs w:val="36"/>
          <w:rtl/>
        </w:rPr>
        <w:t xml:space="preserve">الدليل الأول : </w:t>
      </w:r>
    </w:p>
    <w:p w:rsidR="00017BFD" w:rsidRDefault="00017BFD" w:rsidP="004717CB">
      <w:pPr>
        <w:ind w:firstLine="720"/>
        <w:jc w:val="both"/>
        <w:rPr>
          <w:rFonts w:cs="Traditional Arabic"/>
          <w:sz w:val="36"/>
          <w:szCs w:val="36"/>
          <w:rtl/>
        </w:rPr>
      </w:pPr>
      <w:r>
        <w:rPr>
          <w:rFonts w:cs="Traditional Arabic" w:hint="cs"/>
          <w:sz w:val="36"/>
          <w:szCs w:val="36"/>
          <w:rtl/>
        </w:rPr>
        <w:t>استدل أصحاب هذا القول بالإجماع ؛ حيث حكوا إجماع الصحابة على ذلك</w:t>
      </w:r>
      <w:r>
        <w:rPr>
          <w:rFonts w:cs="Traditional Arabic" w:hint="cs"/>
          <w:sz w:val="36"/>
          <w:szCs w:val="36"/>
          <w:vertAlign w:val="superscript"/>
          <w:rtl/>
        </w:rPr>
        <w:t>(</w:t>
      </w:r>
      <w:r>
        <w:rPr>
          <w:rStyle w:val="a4"/>
          <w:rFonts w:cs="Traditional Arabic"/>
          <w:sz w:val="36"/>
          <w:szCs w:val="36"/>
          <w:rtl/>
        </w:rPr>
        <w:footnoteReference w:id="481"/>
      </w:r>
      <w:r w:rsidRPr="00B816B1">
        <w:rPr>
          <w:rFonts w:cs="Traditional Arabic" w:hint="cs"/>
          <w:sz w:val="36"/>
          <w:szCs w:val="36"/>
          <w:vertAlign w:val="superscript"/>
          <w:rtl/>
        </w:rPr>
        <w:t>)</w:t>
      </w:r>
      <w:r>
        <w:rPr>
          <w:rFonts w:cs="Traditional Arabic" w:hint="cs"/>
          <w:sz w:val="36"/>
          <w:szCs w:val="36"/>
          <w:rtl/>
        </w:rPr>
        <w:t xml:space="preserve"> ، فإنه روي عن عتبة بن فرقد </w:t>
      </w:r>
      <w:r>
        <w:rPr>
          <w:rFonts w:cs="Traditional Arabic" w:hint="cs"/>
          <w:sz w:val="36"/>
          <w:szCs w:val="36"/>
        </w:rPr>
        <w:sym w:font="AGA Arabesque" w:char="F074"/>
      </w:r>
      <w:r w:rsidR="00B71F88" w:rsidRPr="00B71F88">
        <w:rPr>
          <w:rFonts w:cs="Traditional Arabic" w:hint="cs"/>
          <w:sz w:val="36"/>
          <w:szCs w:val="36"/>
          <w:vertAlign w:val="superscript"/>
          <w:rtl/>
        </w:rPr>
        <w:t>(</w:t>
      </w:r>
      <w:r w:rsidR="00B71F88" w:rsidRPr="00B71F88">
        <w:rPr>
          <w:rStyle w:val="a4"/>
          <w:rFonts w:cs="Traditional Arabic"/>
          <w:sz w:val="36"/>
          <w:szCs w:val="36"/>
          <w:rtl/>
        </w:rPr>
        <w:footnoteReference w:id="482"/>
      </w:r>
      <w:r w:rsidR="00B71F88" w:rsidRPr="00B71F88">
        <w:rPr>
          <w:rFonts w:cs="Traditional Arabic" w:hint="cs"/>
          <w:sz w:val="36"/>
          <w:szCs w:val="36"/>
          <w:vertAlign w:val="superscript"/>
          <w:rtl/>
        </w:rPr>
        <w:t>)</w:t>
      </w:r>
      <w:r>
        <w:rPr>
          <w:rFonts w:cs="Traditional Arabic" w:hint="cs"/>
          <w:sz w:val="36"/>
          <w:szCs w:val="36"/>
          <w:rtl/>
        </w:rPr>
        <w:t xml:space="preserve">قال : </w:t>
      </w:r>
      <w:bookmarkStart w:id="100" w:name="ث15"/>
      <w:r>
        <w:rPr>
          <w:rFonts w:cs="Traditional Arabic" w:hint="cs"/>
          <w:sz w:val="36"/>
          <w:szCs w:val="36"/>
          <w:rtl/>
        </w:rPr>
        <w:t xml:space="preserve">اشتريت عشرة أجربة من أرض السواد </w:t>
      </w:r>
      <w:bookmarkEnd w:id="100"/>
      <w:r>
        <w:rPr>
          <w:rFonts w:cs="Traditional Arabic" w:hint="cs"/>
          <w:sz w:val="36"/>
          <w:szCs w:val="36"/>
          <w:rtl/>
        </w:rPr>
        <w:t xml:space="preserve">على شاطئ الفرات لقضيب دواء , فذكر ذلك لعمر </w:t>
      </w:r>
      <w:r>
        <w:rPr>
          <w:rFonts w:cs="Traditional Arabic" w:hint="cs"/>
          <w:sz w:val="36"/>
          <w:szCs w:val="36"/>
        </w:rPr>
        <w:sym w:font="AGA Arabesque" w:char="F074"/>
      </w:r>
      <w:r>
        <w:rPr>
          <w:rFonts w:cs="Traditional Arabic" w:hint="cs"/>
          <w:sz w:val="36"/>
          <w:szCs w:val="36"/>
          <w:rtl/>
        </w:rPr>
        <w:t xml:space="preserve"> , قال : اشتريتها من أصحابها ؟ فلما اجتمع المهاجرون والأنصار عند عمر , قال : هؤلاء أهلها فهل اشتريت </w:t>
      </w:r>
      <w:r w:rsidR="003E683D">
        <w:rPr>
          <w:rFonts w:cs="Traditional Arabic" w:hint="cs"/>
          <w:sz w:val="36"/>
          <w:szCs w:val="36"/>
          <w:rtl/>
        </w:rPr>
        <w:t>منهم شيئاً ؟ قال : لا , قال : فا</w:t>
      </w:r>
      <w:r>
        <w:rPr>
          <w:rFonts w:cs="Traditional Arabic" w:hint="cs"/>
          <w:sz w:val="36"/>
          <w:szCs w:val="36"/>
          <w:rtl/>
        </w:rPr>
        <w:t>رددها على من اشتريتها منه وخذ مالك</w:t>
      </w:r>
      <w:r w:rsidRPr="00B816B1">
        <w:rPr>
          <w:rFonts w:cs="Traditional Arabic" w:hint="cs"/>
          <w:sz w:val="36"/>
          <w:szCs w:val="36"/>
          <w:vertAlign w:val="superscript"/>
          <w:rtl/>
        </w:rPr>
        <w:t>(</w:t>
      </w:r>
      <w:r w:rsidRPr="00B816B1">
        <w:rPr>
          <w:rStyle w:val="a4"/>
          <w:rFonts w:cs="Traditional Arabic"/>
          <w:sz w:val="36"/>
          <w:szCs w:val="36"/>
          <w:rtl/>
        </w:rPr>
        <w:footnoteReference w:id="483"/>
      </w:r>
      <w:r w:rsidRPr="00B816B1">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017BFD" w:rsidRPr="00C376C9" w:rsidRDefault="00017BFD" w:rsidP="004717CB">
      <w:pPr>
        <w:ind w:firstLine="720"/>
        <w:jc w:val="both"/>
        <w:rPr>
          <w:rFonts w:ascii="QCF_BSML" w:hAnsi="QCF_BSML" w:cs="Traditional Arabic"/>
          <w:color w:val="000000"/>
          <w:sz w:val="36"/>
          <w:szCs w:val="36"/>
          <w:rtl/>
        </w:rPr>
      </w:pPr>
      <w:r>
        <w:rPr>
          <w:rFonts w:ascii="QCF_BSML" w:hAnsi="QCF_BSML" w:cs="Traditional Arabic" w:hint="cs"/>
          <w:color w:val="000000"/>
          <w:sz w:val="36"/>
          <w:szCs w:val="36"/>
          <w:rtl/>
        </w:rPr>
        <w:t>قال الموفق رحمه الله : " وهذا قول عمر في المهاجرين والأنصار بمحضر سادة الصحابة وأئمتهم , فلم ينكر , فكان إجماعاً "</w:t>
      </w:r>
      <w:r w:rsidRPr="00B804C0">
        <w:rPr>
          <w:rFonts w:cs="Traditional Arabic" w:hint="cs"/>
          <w:sz w:val="36"/>
          <w:szCs w:val="36"/>
          <w:vertAlign w:val="superscript"/>
          <w:rtl/>
        </w:rPr>
        <w:t>(</w:t>
      </w:r>
      <w:r w:rsidRPr="00B804C0">
        <w:rPr>
          <w:rStyle w:val="a4"/>
          <w:rFonts w:cs="Traditional Arabic"/>
          <w:sz w:val="36"/>
          <w:szCs w:val="36"/>
          <w:rtl/>
        </w:rPr>
        <w:footnoteReference w:id="484"/>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ascii="QCF_BSML" w:hAnsi="QCF_BSML" w:cs="Traditional Arabic" w:hint="cs"/>
          <w:sz w:val="36"/>
          <w:szCs w:val="36"/>
          <w:rtl/>
        </w:rPr>
        <w:t xml:space="preserve">. </w:t>
      </w:r>
    </w:p>
    <w:p w:rsidR="00017BFD" w:rsidRPr="00425E43" w:rsidRDefault="00017BFD" w:rsidP="004717CB">
      <w:pPr>
        <w:jc w:val="both"/>
        <w:rPr>
          <w:rFonts w:ascii="QCF_BSML" w:hAnsi="QCF_BSML" w:cs="AL-Mohanad Bold"/>
          <w:color w:val="000000"/>
          <w:sz w:val="36"/>
          <w:szCs w:val="36"/>
          <w:rtl/>
        </w:rPr>
      </w:pPr>
      <w:r w:rsidRPr="00425E43">
        <w:rPr>
          <w:rFonts w:ascii="QCF_BSML" w:hAnsi="QCF_BSML" w:cs="AL-Mohanad Bold" w:hint="cs"/>
          <w:color w:val="000000"/>
          <w:sz w:val="36"/>
          <w:szCs w:val="36"/>
          <w:rtl/>
        </w:rPr>
        <w:t xml:space="preserve">المناقشة : </w:t>
      </w:r>
    </w:p>
    <w:p w:rsidR="00017BFD" w:rsidRDefault="00017BFD" w:rsidP="004717CB">
      <w:pPr>
        <w:ind w:firstLine="720"/>
        <w:jc w:val="both"/>
        <w:rPr>
          <w:rFonts w:ascii="QCF_BSML" w:hAnsi="QCF_BSML" w:cs="Traditional Arabic"/>
          <w:sz w:val="36"/>
          <w:szCs w:val="36"/>
          <w:rtl/>
        </w:rPr>
      </w:pPr>
      <w:r>
        <w:rPr>
          <w:rFonts w:ascii="QCF_BSML" w:hAnsi="QCF_BSML" w:cs="Traditional Arabic" w:hint="cs"/>
          <w:sz w:val="36"/>
          <w:szCs w:val="36"/>
          <w:rtl/>
        </w:rPr>
        <w:t xml:space="preserve">يناقش هذا الاستدلال من وجهين : </w:t>
      </w:r>
    </w:p>
    <w:p w:rsidR="00017BFD" w:rsidRDefault="001C36E9" w:rsidP="004717CB">
      <w:pPr>
        <w:jc w:val="both"/>
        <w:rPr>
          <w:rFonts w:ascii="QCF_BSML" w:hAnsi="QCF_BSML" w:cs="Traditional Arabic"/>
          <w:sz w:val="36"/>
          <w:szCs w:val="36"/>
          <w:rtl/>
        </w:rPr>
      </w:pPr>
      <w:r>
        <w:rPr>
          <w:rFonts w:ascii="QCF_BSML" w:hAnsi="QCF_BSML" w:cs="Traditional Arabic" w:hint="cs"/>
          <w:sz w:val="36"/>
          <w:szCs w:val="36"/>
          <w:rtl/>
        </w:rPr>
        <w:t xml:space="preserve">الأول : </w:t>
      </w:r>
      <w:r w:rsidR="00017BFD">
        <w:rPr>
          <w:rFonts w:ascii="QCF_BSML" w:hAnsi="QCF_BSML" w:cs="Traditional Arabic" w:hint="cs"/>
          <w:sz w:val="36"/>
          <w:szCs w:val="36"/>
          <w:rtl/>
        </w:rPr>
        <w:t>أن هذا الأثر وغيره من الآثار قد عارضه آثار أخرى عن الصحابة رضي الله عنهم</w:t>
      </w:r>
      <w:r w:rsidR="007B0940" w:rsidRPr="00B804C0">
        <w:rPr>
          <w:rFonts w:cs="Traditional Arabic" w:hint="cs"/>
          <w:sz w:val="36"/>
          <w:szCs w:val="36"/>
          <w:vertAlign w:val="superscript"/>
          <w:rtl/>
        </w:rPr>
        <w:t>(</w:t>
      </w:r>
      <w:r w:rsidR="007B0940" w:rsidRPr="00B804C0">
        <w:rPr>
          <w:rStyle w:val="a4"/>
          <w:rFonts w:cs="Traditional Arabic"/>
          <w:sz w:val="36"/>
          <w:szCs w:val="36"/>
          <w:rtl/>
        </w:rPr>
        <w:footnoteReference w:id="485"/>
      </w:r>
      <w:r>
        <w:rPr>
          <w:rFonts w:cs="Traditional Arabic" w:hint="cs"/>
          <w:sz w:val="36"/>
          <w:szCs w:val="36"/>
          <w:vertAlign w:val="superscript"/>
          <w:rtl/>
        </w:rPr>
        <w:t>)</w:t>
      </w:r>
      <w:r w:rsidR="00017BFD">
        <w:rPr>
          <w:rFonts w:ascii="QCF_BSML" w:hAnsi="QCF_BSML" w:cs="Traditional Arabic" w:hint="cs"/>
          <w:sz w:val="36"/>
          <w:szCs w:val="36"/>
          <w:rtl/>
        </w:rPr>
        <w:t xml:space="preserve"> فدعوى الإجماع لا تصح </w:t>
      </w:r>
      <w:r w:rsidR="003E683D">
        <w:rPr>
          <w:rFonts w:ascii="QCF_BSML" w:hAnsi="QCF_BSML" w:cs="Traditional Arabic" w:hint="cs"/>
          <w:sz w:val="36"/>
          <w:szCs w:val="36"/>
          <w:rtl/>
        </w:rPr>
        <w:t xml:space="preserve">، </w:t>
      </w:r>
      <w:r w:rsidR="00017BFD">
        <w:rPr>
          <w:rFonts w:ascii="QCF_BSML" w:hAnsi="QCF_BSML" w:cs="Traditional Arabic" w:hint="cs"/>
          <w:sz w:val="36"/>
          <w:szCs w:val="36"/>
          <w:rtl/>
        </w:rPr>
        <w:t>لأن قول الصحابي ليس بحجة إذا خالفه غيره من الصحابة</w:t>
      </w:r>
      <w:r w:rsidR="007B0940" w:rsidRPr="007B0940">
        <w:rPr>
          <w:rFonts w:ascii="QCF_BSML" w:hAnsi="QCF_BSML" w:cs="Traditional Arabic" w:hint="cs"/>
          <w:sz w:val="36"/>
          <w:szCs w:val="36"/>
          <w:vertAlign w:val="superscript"/>
          <w:rtl/>
        </w:rPr>
        <w:t>(</w:t>
      </w:r>
      <w:r w:rsidR="007B0940" w:rsidRPr="007B0940">
        <w:rPr>
          <w:rStyle w:val="a4"/>
          <w:rFonts w:ascii="QCF_BSML" w:hAnsi="QCF_BSML" w:cs="Traditional Arabic"/>
          <w:sz w:val="36"/>
          <w:szCs w:val="36"/>
          <w:rtl/>
        </w:rPr>
        <w:footnoteReference w:id="486"/>
      </w:r>
      <w:r w:rsidR="007B0940" w:rsidRPr="007B0940">
        <w:rPr>
          <w:rFonts w:ascii="QCF_BSML" w:hAnsi="QCF_BSML" w:cs="Traditional Arabic" w:hint="cs"/>
          <w:sz w:val="36"/>
          <w:szCs w:val="36"/>
          <w:vertAlign w:val="superscript"/>
          <w:rtl/>
        </w:rPr>
        <w:t>)</w:t>
      </w:r>
      <w:r w:rsidR="00017BFD">
        <w:rPr>
          <w:rFonts w:ascii="QCF_BSML" w:hAnsi="QCF_BSML" w:cs="Traditional Arabic" w:hint="cs"/>
          <w:sz w:val="36"/>
          <w:szCs w:val="36"/>
          <w:rtl/>
        </w:rPr>
        <w:t xml:space="preserve"> . </w:t>
      </w:r>
    </w:p>
    <w:p w:rsidR="00017BFD" w:rsidRPr="00BC5A29" w:rsidRDefault="00017BFD" w:rsidP="00BC5A29">
      <w:pPr>
        <w:spacing w:line="216" w:lineRule="auto"/>
        <w:jc w:val="both"/>
        <w:rPr>
          <w:rFonts w:ascii="QCF_BSML" w:hAnsi="QCF_BSML" w:cs="Traditional Arabic"/>
          <w:spacing w:val="-2"/>
          <w:sz w:val="36"/>
          <w:szCs w:val="36"/>
          <w:rtl/>
        </w:rPr>
      </w:pPr>
      <w:r w:rsidRPr="00BC5A29">
        <w:rPr>
          <w:rFonts w:ascii="QCF_BSML" w:hAnsi="QCF_BSML" w:cs="Traditional Arabic" w:hint="cs"/>
          <w:spacing w:val="-2"/>
          <w:sz w:val="36"/>
          <w:szCs w:val="36"/>
          <w:rtl/>
        </w:rPr>
        <w:lastRenderedPageBreak/>
        <w:t xml:space="preserve">الثاني : وعلى فرض صحة الإجماع, فهو إجماع مبني على مصلحة في عصرهم, فهو مربوط بعلة, ولا يمنع ذلك من زوال ذلك الحكم إذا زالت علته , فهو اجتهاد رآه عمر </w:t>
      </w:r>
      <w:r w:rsidRPr="00BC5A29">
        <w:rPr>
          <w:rFonts w:ascii="QCF_BSML" w:hAnsi="QCF_BSML" w:cs="Traditional Arabic" w:hint="cs"/>
          <w:spacing w:val="-2"/>
          <w:sz w:val="36"/>
          <w:szCs w:val="36"/>
        </w:rPr>
        <w:sym w:font="AGA Arabesque" w:char="F074"/>
      </w:r>
      <w:r w:rsidR="00BC5A29">
        <w:rPr>
          <w:rFonts w:ascii="QCF_BSML" w:hAnsi="QCF_BSML" w:cs="Traditional Arabic" w:hint="cs"/>
          <w:spacing w:val="-2"/>
          <w:sz w:val="36"/>
          <w:szCs w:val="36"/>
          <w:rtl/>
        </w:rPr>
        <w:t xml:space="preserve"> ووافقه </w:t>
      </w:r>
      <w:r w:rsidRPr="00BC5A29">
        <w:rPr>
          <w:rFonts w:ascii="QCF_BSML" w:hAnsi="QCF_BSML" w:cs="Traditional Arabic" w:hint="cs"/>
          <w:spacing w:val="-2"/>
          <w:sz w:val="36"/>
          <w:szCs w:val="36"/>
          <w:rtl/>
        </w:rPr>
        <w:t>عليه الصحابة لظهور مصلحته في عصرهم, لكن لا يلزم منه أن يكون تشريعاً لازماً للأمة</w:t>
      </w:r>
      <w:r w:rsidRPr="00BC5A29">
        <w:rPr>
          <w:rFonts w:cs="Traditional Arabic" w:hint="cs"/>
          <w:spacing w:val="-2"/>
          <w:sz w:val="36"/>
          <w:szCs w:val="36"/>
          <w:vertAlign w:val="superscript"/>
          <w:rtl/>
        </w:rPr>
        <w:t>(</w:t>
      </w:r>
      <w:r w:rsidRPr="00BC5A29">
        <w:rPr>
          <w:rStyle w:val="a4"/>
          <w:rFonts w:cs="Traditional Arabic"/>
          <w:spacing w:val="-2"/>
          <w:sz w:val="36"/>
          <w:szCs w:val="36"/>
          <w:rtl/>
        </w:rPr>
        <w:footnoteReference w:id="487"/>
      </w:r>
      <w:r w:rsidRPr="00BC5A29">
        <w:rPr>
          <w:rFonts w:cs="Traditional Arabic" w:hint="cs"/>
          <w:spacing w:val="-2"/>
          <w:sz w:val="36"/>
          <w:szCs w:val="36"/>
          <w:vertAlign w:val="superscript"/>
          <w:rtl/>
        </w:rPr>
        <w:t>)</w:t>
      </w:r>
      <w:r w:rsidRPr="00BC5A29">
        <w:rPr>
          <w:rFonts w:ascii="QCF_BSML" w:hAnsi="QCF_BSML" w:cs="Traditional Arabic" w:hint="cs"/>
          <w:spacing w:val="-2"/>
          <w:sz w:val="36"/>
          <w:szCs w:val="36"/>
          <w:rtl/>
        </w:rPr>
        <w:t xml:space="preserve">. </w:t>
      </w:r>
    </w:p>
    <w:p w:rsidR="00017BFD" w:rsidRPr="00425E43" w:rsidRDefault="00017BFD" w:rsidP="005B5491">
      <w:pPr>
        <w:spacing w:line="216" w:lineRule="auto"/>
        <w:jc w:val="both"/>
        <w:rPr>
          <w:rFonts w:ascii="QCF_BSML" w:hAnsi="QCF_BSML" w:cs="AL-Mohanad Bold"/>
          <w:color w:val="000000"/>
          <w:sz w:val="36"/>
          <w:szCs w:val="36"/>
          <w:rtl/>
        </w:rPr>
      </w:pPr>
      <w:r w:rsidRPr="00425E43">
        <w:rPr>
          <w:rFonts w:ascii="QCF_BSML" w:hAnsi="QCF_BSML" w:cs="AL-Mohanad Bold" w:hint="cs"/>
          <w:color w:val="000000"/>
          <w:sz w:val="36"/>
          <w:szCs w:val="36"/>
          <w:rtl/>
        </w:rPr>
        <w:t xml:space="preserve">الدليل الثاني : </w:t>
      </w:r>
    </w:p>
    <w:p w:rsidR="00017BFD" w:rsidRDefault="00017BFD" w:rsidP="005B5491">
      <w:pPr>
        <w:spacing w:line="216" w:lineRule="auto"/>
        <w:ind w:firstLine="720"/>
        <w:jc w:val="both"/>
        <w:rPr>
          <w:rFonts w:ascii="QCF_BSML" w:hAnsi="QCF_BSML" w:cs="Traditional Arabic"/>
          <w:sz w:val="36"/>
          <w:szCs w:val="36"/>
          <w:rtl/>
        </w:rPr>
      </w:pPr>
      <w:r>
        <w:rPr>
          <w:rFonts w:ascii="QCF_BSML" w:hAnsi="QCF_BSML" w:cs="Traditional Arabic" w:hint="cs"/>
          <w:sz w:val="36"/>
          <w:szCs w:val="36"/>
          <w:rtl/>
        </w:rPr>
        <w:t xml:space="preserve">أن هذه الأرض موقوفة , فلم يجز بيعها , كسائر الأحباس والوقوف , بدليل أن عمر </w:t>
      </w:r>
      <w:r w:rsidR="00220B03">
        <w:rPr>
          <w:rFonts w:ascii="QCF_BSML" w:hAnsi="QCF_BSML" w:cs="Traditional Arabic" w:hint="cs"/>
          <w:sz w:val="36"/>
          <w:szCs w:val="36"/>
          <w:rtl/>
        </w:rPr>
        <w:t>ا</w:t>
      </w:r>
      <w:r>
        <w:rPr>
          <w:rFonts w:ascii="QCF_BSML" w:hAnsi="QCF_BSML" w:cs="Traditional Arabic" w:hint="cs"/>
          <w:sz w:val="36"/>
          <w:szCs w:val="36"/>
          <w:rtl/>
        </w:rPr>
        <w:t xml:space="preserve">بن الخطاب </w:t>
      </w:r>
      <w:r>
        <w:rPr>
          <w:rFonts w:ascii="QCF_BSML" w:hAnsi="QCF_BSML" w:cs="Traditional Arabic" w:hint="cs"/>
          <w:sz w:val="36"/>
          <w:szCs w:val="36"/>
        </w:rPr>
        <w:sym w:font="AGA Arabesque" w:char="F074"/>
      </w:r>
      <w:r>
        <w:rPr>
          <w:rFonts w:ascii="QCF_BSML" w:hAnsi="QCF_BSML" w:cs="Traditional Arabic" w:hint="cs"/>
          <w:sz w:val="36"/>
          <w:szCs w:val="36"/>
          <w:rtl/>
        </w:rPr>
        <w:t xml:space="preserve"> لم يقسم الأرض التي فتحت عنوة , ولو لم تكن موقوفة لقسمها على الذين افتتحوها ولم تكن مشتركة بين المسلمين</w:t>
      </w:r>
      <w:r w:rsidRPr="00B804C0">
        <w:rPr>
          <w:rFonts w:cs="Traditional Arabic" w:hint="cs"/>
          <w:sz w:val="36"/>
          <w:szCs w:val="36"/>
          <w:vertAlign w:val="superscript"/>
          <w:rtl/>
        </w:rPr>
        <w:t>(</w:t>
      </w:r>
      <w:r w:rsidRPr="00B804C0">
        <w:rPr>
          <w:rStyle w:val="a4"/>
          <w:rFonts w:cs="Traditional Arabic"/>
          <w:sz w:val="36"/>
          <w:szCs w:val="36"/>
          <w:rtl/>
        </w:rPr>
        <w:footnoteReference w:id="488"/>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ascii="QCF_BSML" w:hAnsi="QCF_BSML" w:cs="Traditional Arabic" w:hint="cs"/>
          <w:sz w:val="36"/>
          <w:szCs w:val="36"/>
          <w:rtl/>
        </w:rPr>
        <w:t>.</w:t>
      </w:r>
    </w:p>
    <w:p w:rsidR="00017BFD" w:rsidRPr="00425E43" w:rsidRDefault="00017BFD" w:rsidP="005B5491">
      <w:pPr>
        <w:spacing w:line="216" w:lineRule="auto"/>
        <w:jc w:val="both"/>
        <w:rPr>
          <w:rFonts w:ascii="QCF_BSML" w:hAnsi="QCF_BSML" w:cs="AL-Mohanad Bold"/>
          <w:color w:val="000000"/>
          <w:sz w:val="36"/>
          <w:szCs w:val="36"/>
          <w:rtl/>
        </w:rPr>
      </w:pPr>
      <w:r w:rsidRPr="00425E43">
        <w:rPr>
          <w:rFonts w:ascii="QCF_BSML" w:hAnsi="QCF_BSML" w:cs="AL-Mohanad Bold" w:hint="cs"/>
          <w:color w:val="000000"/>
          <w:sz w:val="36"/>
          <w:szCs w:val="36"/>
          <w:rtl/>
        </w:rPr>
        <w:t xml:space="preserve">المناقشة : </w:t>
      </w:r>
    </w:p>
    <w:p w:rsidR="00017BFD" w:rsidRDefault="00017BFD" w:rsidP="005B5491">
      <w:pPr>
        <w:spacing w:line="216" w:lineRule="auto"/>
        <w:ind w:firstLine="720"/>
        <w:jc w:val="both"/>
        <w:rPr>
          <w:rFonts w:ascii="QCF_BSML" w:hAnsi="QCF_BSML" w:cs="Traditional Arabic"/>
          <w:sz w:val="36"/>
          <w:szCs w:val="36"/>
          <w:rtl/>
        </w:rPr>
      </w:pPr>
      <w:r>
        <w:rPr>
          <w:rFonts w:ascii="QCF_BSML" w:hAnsi="QCF_BSML" w:cs="Traditional Arabic" w:hint="cs"/>
          <w:sz w:val="36"/>
          <w:szCs w:val="36"/>
          <w:rtl/>
        </w:rPr>
        <w:t xml:space="preserve">يناقش هذا الدليل بأمرين : </w:t>
      </w:r>
    </w:p>
    <w:p w:rsidR="00017BFD" w:rsidRDefault="00017BFD" w:rsidP="005B5491">
      <w:pPr>
        <w:spacing w:line="216" w:lineRule="auto"/>
        <w:jc w:val="both"/>
        <w:rPr>
          <w:rFonts w:ascii="QCF_BSML" w:hAnsi="QCF_BSML" w:cs="Traditional Arabic"/>
          <w:sz w:val="36"/>
          <w:szCs w:val="36"/>
          <w:rtl/>
        </w:rPr>
      </w:pPr>
      <w:r>
        <w:rPr>
          <w:rFonts w:ascii="QCF_BSML" w:hAnsi="QCF_BSML" w:cs="Traditional Arabic" w:hint="cs"/>
          <w:sz w:val="36"/>
          <w:szCs w:val="36"/>
          <w:rtl/>
        </w:rPr>
        <w:t>الأول : أن هذا قياس مع الفارق ؛ وذلك لأن الوقف لا يورث , والأرض الموقوفة تورث بالإجماع وتجعل صداقاً , والوقف ليس كذلك</w:t>
      </w:r>
      <w:r w:rsidRPr="00B804C0">
        <w:rPr>
          <w:rFonts w:cs="Traditional Arabic" w:hint="cs"/>
          <w:sz w:val="36"/>
          <w:szCs w:val="36"/>
          <w:vertAlign w:val="superscript"/>
          <w:rtl/>
        </w:rPr>
        <w:t>(</w:t>
      </w:r>
      <w:r w:rsidRPr="00B804C0">
        <w:rPr>
          <w:rStyle w:val="a4"/>
          <w:rFonts w:cs="Traditional Arabic"/>
          <w:sz w:val="36"/>
          <w:szCs w:val="36"/>
          <w:rtl/>
        </w:rPr>
        <w:footnoteReference w:id="489"/>
      </w:r>
      <w:r w:rsidRPr="00B804C0">
        <w:rPr>
          <w:rFonts w:cs="Traditional Arabic" w:hint="cs"/>
          <w:sz w:val="36"/>
          <w:szCs w:val="36"/>
          <w:vertAlign w:val="superscript"/>
          <w:rtl/>
        </w:rPr>
        <w:t>)</w:t>
      </w:r>
      <w:r>
        <w:rPr>
          <w:rFonts w:ascii="QCF_BSML" w:hAnsi="QCF_BSML" w:cs="Traditional Arabic" w:hint="cs"/>
          <w:sz w:val="36"/>
          <w:szCs w:val="36"/>
          <w:rtl/>
        </w:rPr>
        <w:t xml:space="preserve"> .  </w:t>
      </w:r>
    </w:p>
    <w:p w:rsidR="00017BFD" w:rsidRDefault="00017BFD" w:rsidP="00BC5A29">
      <w:pPr>
        <w:spacing w:line="228" w:lineRule="auto"/>
        <w:jc w:val="both"/>
        <w:rPr>
          <w:rFonts w:ascii="QCF_BSML" w:hAnsi="QCF_BSML" w:cs="Traditional Arabic"/>
          <w:sz w:val="36"/>
          <w:szCs w:val="36"/>
          <w:rtl/>
        </w:rPr>
      </w:pPr>
      <w:r>
        <w:rPr>
          <w:rFonts w:ascii="QCF_BSML" w:hAnsi="QCF_BSML" w:cs="Traditional Arabic" w:hint="cs"/>
          <w:sz w:val="36"/>
          <w:szCs w:val="36"/>
          <w:rtl/>
        </w:rPr>
        <w:t>الثاني : ما ذكره ابن القيم رحمه الله سابقاً في منشأ الشبه وسبب الخلاف , وذلك أن معنى وقفها تركها على حالها ولم ي</w:t>
      </w:r>
      <w:r w:rsidR="00220B03">
        <w:rPr>
          <w:rFonts w:ascii="QCF_BSML" w:hAnsi="QCF_BSML" w:cs="Traditional Arabic" w:hint="cs"/>
          <w:sz w:val="36"/>
          <w:szCs w:val="36"/>
          <w:rtl/>
        </w:rPr>
        <w:t>قسمها بين القائمين , لا أنه أنشأ</w:t>
      </w:r>
      <w:r>
        <w:rPr>
          <w:rFonts w:ascii="QCF_BSML" w:hAnsi="QCF_BSML" w:cs="Traditional Arabic" w:hint="cs"/>
          <w:sz w:val="36"/>
          <w:szCs w:val="36"/>
          <w:rtl/>
        </w:rPr>
        <w:t xml:space="preserve"> تحبيسها وتس</w:t>
      </w:r>
      <w:r w:rsidR="00220B03">
        <w:rPr>
          <w:rFonts w:ascii="QCF_BSML" w:hAnsi="QCF_BSML" w:cs="Traditional Arabic" w:hint="cs"/>
          <w:sz w:val="36"/>
          <w:szCs w:val="36"/>
          <w:rtl/>
        </w:rPr>
        <w:t>بيل</w:t>
      </w:r>
      <w:r>
        <w:rPr>
          <w:rFonts w:ascii="QCF_BSML" w:hAnsi="QCF_BSML" w:cs="Traditional Arabic" w:hint="cs"/>
          <w:sz w:val="36"/>
          <w:szCs w:val="36"/>
          <w:rtl/>
        </w:rPr>
        <w:t xml:space="preserve">ها على المسلمين , فهذا لم يفعله الرسول </w:t>
      </w:r>
      <w:r>
        <w:rPr>
          <w:rFonts w:ascii="QCF_BSML" w:hAnsi="QCF_BSML" w:cs="Traditional Arabic" w:hint="cs"/>
          <w:sz w:val="36"/>
          <w:szCs w:val="36"/>
        </w:rPr>
        <w:sym w:font="AGA Arabesque" w:char="F072"/>
      </w:r>
      <w:r>
        <w:rPr>
          <w:rFonts w:ascii="QCF_BSML" w:hAnsi="QCF_BSML" w:cs="Traditional Arabic" w:hint="cs"/>
          <w:sz w:val="36"/>
          <w:szCs w:val="36"/>
          <w:rtl/>
        </w:rPr>
        <w:t xml:space="preserve"> , ولا عمر </w:t>
      </w:r>
      <w:r>
        <w:rPr>
          <w:rFonts w:ascii="QCF_BSML" w:hAnsi="QCF_BSML" w:cs="Traditional Arabic" w:hint="cs"/>
          <w:sz w:val="36"/>
          <w:szCs w:val="36"/>
        </w:rPr>
        <w:sym w:font="AGA Arabesque" w:char="F074"/>
      </w:r>
      <w:r>
        <w:rPr>
          <w:rFonts w:ascii="QCF_BSML" w:hAnsi="QCF_BSML" w:cs="Traditional Arabic" w:hint="cs"/>
          <w:sz w:val="36"/>
          <w:szCs w:val="36"/>
          <w:rtl/>
        </w:rPr>
        <w:t xml:space="preserve"> ولا أحد من الأئمة بعده</w:t>
      </w:r>
      <w:r w:rsidRPr="00B804C0">
        <w:rPr>
          <w:rFonts w:cs="Traditional Arabic" w:hint="cs"/>
          <w:sz w:val="36"/>
          <w:szCs w:val="36"/>
          <w:vertAlign w:val="superscript"/>
          <w:rtl/>
        </w:rPr>
        <w:t>(</w:t>
      </w:r>
      <w:r w:rsidRPr="00B804C0">
        <w:rPr>
          <w:rStyle w:val="a4"/>
          <w:rFonts w:cs="Traditional Arabic"/>
          <w:sz w:val="36"/>
          <w:szCs w:val="36"/>
          <w:rtl/>
        </w:rPr>
        <w:footnoteReference w:id="490"/>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ascii="QCF_BSML" w:hAnsi="QCF_BSML" w:cs="Traditional Arabic" w:hint="cs"/>
          <w:sz w:val="36"/>
          <w:szCs w:val="36"/>
          <w:rtl/>
        </w:rPr>
        <w:t>.</w:t>
      </w:r>
    </w:p>
    <w:p w:rsidR="001C36E9" w:rsidRDefault="001C36E9" w:rsidP="00BC5A29">
      <w:pPr>
        <w:spacing w:line="228" w:lineRule="auto"/>
        <w:jc w:val="both"/>
        <w:rPr>
          <w:rFonts w:ascii="QCF_BSML" w:hAnsi="QCF_BSML" w:cs="AL-Mohanad Bold"/>
          <w:color w:val="000000"/>
          <w:sz w:val="36"/>
          <w:szCs w:val="36"/>
          <w:rtl/>
        </w:rPr>
      </w:pPr>
      <w:r w:rsidRPr="006F6AA5">
        <w:rPr>
          <w:rFonts w:ascii="QCF_BSML" w:hAnsi="QCF_BSML" w:cs="AL-Mohanad Bold" w:hint="cs"/>
          <w:color w:val="000000"/>
          <w:sz w:val="36"/>
          <w:szCs w:val="36"/>
          <w:rtl/>
        </w:rPr>
        <w:t>أدلة القول  ال</w:t>
      </w:r>
      <w:r>
        <w:rPr>
          <w:rFonts w:ascii="QCF_BSML" w:hAnsi="QCF_BSML" w:cs="AL-Mohanad Bold" w:hint="cs"/>
          <w:color w:val="000000"/>
          <w:sz w:val="36"/>
          <w:szCs w:val="36"/>
          <w:rtl/>
        </w:rPr>
        <w:t>ثاني</w:t>
      </w:r>
      <w:r w:rsidRPr="006F6AA5">
        <w:rPr>
          <w:rFonts w:ascii="QCF_BSML" w:hAnsi="QCF_BSML" w:cs="AL-Mohanad Bold" w:hint="cs"/>
          <w:color w:val="000000"/>
          <w:sz w:val="36"/>
          <w:szCs w:val="36"/>
          <w:rtl/>
        </w:rPr>
        <w:t xml:space="preserve"> القائل بـ ( بجواز البيع ) :</w:t>
      </w:r>
    </w:p>
    <w:p w:rsidR="001C36E9" w:rsidRDefault="001C36E9" w:rsidP="00BC5A29">
      <w:pPr>
        <w:spacing w:line="228" w:lineRule="auto"/>
        <w:jc w:val="both"/>
        <w:rPr>
          <w:rFonts w:ascii="QCF_BSML" w:hAnsi="QCF_BSML" w:cs="Traditional Arabic"/>
          <w:color w:val="000000"/>
          <w:sz w:val="36"/>
          <w:szCs w:val="36"/>
          <w:rtl/>
        </w:rPr>
      </w:pPr>
      <w:r w:rsidRPr="006821B3">
        <w:rPr>
          <w:rFonts w:ascii="QCF_BSML" w:hAnsi="QCF_BSML" w:cs="AL-Mohanad Bold" w:hint="cs"/>
          <w:color w:val="000000"/>
          <w:sz w:val="36"/>
          <w:szCs w:val="36"/>
          <w:rtl/>
        </w:rPr>
        <w:t>الدليل الأول :</w:t>
      </w:r>
      <w:r>
        <w:rPr>
          <w:rFonts w:ascii="QCF_BSML" w:hAnsi="QCF_BSML" w:cs="Traditional Arabic" w:hint="cs"/>
          <w:color w:val="000000"/>
          <w:sz w:val="36"/>
          <w:szCs w:val="36"/>
          <w:rtl/>
        </w:rPr>
        <w:t xml:space="preserve"> </w:t>
      </w:r>
    </w:p>
    <w:p w:rsidR="001C36E9" w:rsidRPr="00DD778D" w:rsidRDefault="001C36E9" w:rsidP="00BC5A29">
      <w:pPr>
        <w:spacing w:line="228" w:lineRule="auto"/>
        <w:ind w:firstLine="720"/>
        <w:jc w:val="both"/>
        <w:rPr>
          <w:rFonts w:ascii="QCF_BSML" w:hAnsi="QCF_BSML" w:cs="Traditional Arabic"/>
          <w:color w:val="000000"/>
          <w:sz w:val="36"/>
          <w:szCs w:val="36"/>
          <w:rtl/>
        </w:rPr>
      </w:pPr>
      <w:r>
        <w:rPr>
          <w:rFonts w:ascii="QCF_BSML" w:hAnsi="QCF_BSML" w:cs="Traditional Arabic" w:hint="cs"/>
          <w:color w:val="000000"/>
          <w:sz w:val="36"/>
          <w:szCs w:val="36"/>
          <w:rtl/>
        </w:rPr>
        <w:t xml:space="preserve">الإجماع على ذلك ؛ ووجهه : أن للإمام إذا فتح أرضاً عنوة أن يقسم الأرض للغانمين بعد تخميسها , وإن شاء تركها في يد أهلها بالخراج يملكونها , وذلك لفعل عمر بن الخطاب </w:t>
      </w:r>
      <w:r>
        <w:rPr>
          <w:rFonts w:ascii="QCF_BSML" w:hAnsi="QCF_BSML" w:cs="Traditional Arabic" w:hint="cs"/>
          <w:color w:val="000000"/>
          <w:sz w:val="36"/>
          <w:szCs w:val="36"/>
        </w:rPr>
        <w:sym w:font="AGA Arabesque" w:char="F074"/>
      </w:r>
      <w:r>
        <w:rPr>
          <w:rFonts w:ascii="QCF_BSML" w:hAnsi="QCF_BSML" w:cs="Traditional Arabic" w:hint="cs"/>
          <w:color w:val="000000"/>
          <w:sz w:val="36"/>
          <w:szCs w:val="36"/>
          <w:rtl/>
        </w:rPr>
        <w:t xml:space="preserve"> في سواد العراق بمحضر الصحابة ولم ينكروا عليه فكان إجماعاً</w:t>
      </w:r>
      <w:r w:rsidRPr="00B804C0">
        <w:rPr>
          <w:rFonts w:cs="Traditional Arabic" w:hint="cs"/>
          <w:sz w:val="36"/>
          <w:szCs w:val="36"/>
          <w:vertAlign w:val="superscript"/>
          <w:rtl/>
        </w:rPr>
        <w:t>(</w:t>
      </w:r>
      <w:r w:rsidRPr="00B804C0">
        <w:rPr>
          <w:rStyle w:val="a4"/>
          <w:rFonts w:cs="Traditional Arabic"/>
          <w:sz w:val="36"/>
          <w:szCs w:val="36"/>
          <w:rtl/>
        </w:rPr>
        <w:footnoteReference w:id="491"/>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ascii="QCF_BSML" w:hAnsi="QCF_BSML" w:cs="Traditional Arabic" w:hint="cs"/>
          <w:color w:val="000000"/>
          <w:sz w:val="36"/>
          <w:szCs w:val="36"/>
          <w:rtl/>
        </w:rPr>
        <w:t>.</w:t>
      </w:r>
    </w:p>
    <w:p w:rsidR="001C36E9" w:rsidRPr="006821B3" w:rsidRDefault="001C36E9" w:rsidP="003E683D">
      <w:pPr>
        <w:spacing w:line="264" w:lineRule="auto"/>
        <w:jc w:val="both"/>
        <w:rPr>
          <w:rFonts w:ascii="QCF_BSML" w:hAnsi="QCF_BSML" w:cs="AL-Mohanad Bold"/>
          <w:color w:val="000000"/>
          <w:sz w:val="36"/>
          <w:szCs w:val="36"/>
          <w:rtl/>
        </w:rPr>
      </w:pPr>
      <w:r w:rsidRPr="006821B3">
        <w:rPr>
          <w:rFonts w:ascii="QCF_BSML" w:hAnsi="QCF_BSML" w:cs="AL-Mohanad Bold" w:hint="cs"/>
          <w:color w:val="000000"/>
          <w:sz w:val="36"/>
          <w:szCs w:val="36"/>
          <w:rtl/>
        </w:rPr>
        <w:lastRenderedPageBreak/>
        <w:t xml:space="preserve">المناقشة : </w:t>
      </w:r>
    </w:p>
    <w:p w:rsidR="001C36E9" w:rsidRDefault="001C36E9" w:rsidP="003E683D">
      <w:pPr>
        <w:spacing w:line="264" w:lineRule="auto"/>
        <w:ind w:firstLine="720"/>
        <w:jc w:val="both"/>
        <w:rPr>
          <w:rFonts w:ascii="QCF_BSML" w:hAnsi="QCF_BSML" w:cs="Traditional Arabic"/>
          <w:color w:val="000000"/>
          <w:sz w:val="36"/>
          <w:szCs w:val="36"/>
          <w:rtl/>
        </w:rPr>
      </w:pPr>
      <w:r>
        <w:rPr>
          <w:rFonts w:ascii="QCF_BSML" w:hAnsi="QCF_BSML" w:cs="Traditional Arabic" w:hint="cs"/>
          <w:color w:val="000000"/>
          <w:sz w:val="36"/>
          <w:szCs w:val="36"/>
          <w:rtl/>
        </w:rPr>
        <w:t>نوقش هذا الدليل بأن هذا مبني على أن الإمام مخير في أرض العنوة , وهذا غير مسل</w:t>
      </w:r>
      <w:r w:rsidR="00220B03">
        <w:rPr>
          <w:rFonts w:ascii="QCF_BSML" w:hAnsi="QCF_BSML" w:cs="Traditional Arabic" w:hint="cs"/>
          <w:color w:val="000000"/>
          <w:sz w:val="36"/>
          <w:szCs w:val="36"/>
          <w:rtl/>
        </w:rPr>
        <w:t>ّ</w:t>
      </w:r>
      <w:r>
        <w:rPr>
          <w:rFonts w:ascii="QCF_BSML" w:hAnsi="QCF_BSML" w:cs="Traditional Arabic" w:hint="cs"/>
          <w:color w:val="000000"/>
          <w:sz w:val="36"/>
          <w:szCs w:val="36"/>
          <w:rtl/>
        </w:rPr>
        <w:t>م</w:t>
      </w:r>
      <w:r w:rsidRPr="00B804C0">
        <w:rPr>
          <w:rFonts w:cs="Traditional Arabic" w:hint="cs"/>
          <w:sz w:val="36"/>
          <w:szCs w:val="36"/>
          <w:vertAlign w:val="superscript"/>
          <w:rtl/>
        </w:rPr>
        <w:t>(</w:t>
      </w:r>
      <w:r w:rsidRPr="00B804C0">
        <w:rPr>
          <w:rStyle w:val="a4"/>
          <w:rFonts w:cs="Traditional Arabic"/>
          <w:sz w:val="36"/>
          <w:szCs w:val="36"/>
          <w:rtl/>
        </w:rPr>
        <w:footnoteReference w:id="492"/>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ascii="QCF_BSML" w:hAnsi="QCF_BSML" w:cs="Traditional Arabic" w:hint="cs"/>
          <w:color w:val="000000"/>
          <w:sz w:val="36"/>
          <w:szCs w:val="36"/>
          <w:rtl/>
        </w:rPr>
        <w:t xml:space="preserve">. </w:t>
      </w:r>
    </w:p>
    <w:p w:rsidR="001C36E9" w:rsidRPr="006821B3" w:rsidRDefault="001C36E9" w:rsidP="003E683D">
      <w:pPr>
        <w:spacing w:line="264" w:lineRule="auto"/>
        <w:jc w:val="both"/>
        <w:rPr>
          <w:rFonts w:ascii="QCF_BSML" w:hAnsi="QCF_BSML" w:cs="AL-Mohanad Bold"/>
          <w:color w:val="000000"/>
          <w:sz w:val="36"/>
          <w:szCs w:val="36"/>
          <w:rtl/>
        </w:rPr>
      </w:pPr>
      <w:r w:rsidRPr="006821B3">
        <w:rPr>
          <w:rFonts w:ascii="QCF_BSML" w:hAnsi="QCF_BSML" w:cs="AL-Mohanad Bold" w:hint="cs"/>
          <w:color w:val="000000"/>
          <w:sz w:val="36"/>
          <w:szCs w:val="36"/>
          <w:rtl/>
        </w:rPr>
        <w:t xml:space="preserve">الرد : </w:t>
      </w:r>
    </w:p>
    <w:p w:rsidR="001C36E9" w:rsidRDefault="001C36E9" w:rsidP="003E683D">
      <w:pPr>
        <w:spacing w:line="264" w:lineRule="auto"/>
        <w:ind w:firstLine="720"/>
        <w:jc w:val="both"/>
        <w:rPr>
          <w:rFonts w:ascii="QCF_BSML" w:hAnsi="QCF_BSML" w:cs="Traditional Arabic"/>
          <w:color w:val="000000"/>
          <w:sz w:val="36"/>
          <w:szCs w:val="36"/>
          <w:rtl/>
        </w:rPr>
      </w:pPr>
      <w:r>
        <w:rPr>
          <w:rFonts w:ascii="QCF_BSML" w:hAnsi="QCF_BSML" w:cs="Traditional Arabic" w:hint="cs"/>
          <w:color w:val="000000"/>
          <w:sz w:val="36"/>
          <w:szCs w:val="36"/>
          <w:rtl/>
        </w:rPr>
        <w:t>هذا هو الراجح في المسألة كما هو مقرر في موضعه , وهو قول الجمهور</w:t>
      </w:r>
      <w:r w:rsidRPr="00B804C0">
        <w:rPr>
          <w:rFonts w:cs="Traditional Arabic" w:hint="cs"/>
          <w:sz w:val="36"/>
          <w:szCs w:val="36"/>
          <w:vertAlign w:val="superscript"/>
          <w:rtl/>
        </w:rPr>
        <w:t>(</w:t>
      </w:r>
      <w:r w:rsidRPr="00B804C0">
        <w:rPr>
          <w:rStyle w:val="a4"/>
          <w:rFonts w:cs="Traditional Arabic"/>
          <w:sz w:val="36"/>
          <w:szCs w:val="36"/>
          <w:rtl/>
        </w:rPr>
        <w:footnoteReference w:id="493"/>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ascii="QCF_BSML" w:hAnsi="QCF_BSML" w:cs="Traditional Arabic" w:hint="cs"/>
          <w:color w:val="000000"/>
          <w:sz w:val="36"/>
          <w:szCs w:val="36"/>
          <w:rtl/>
        </w:rPr>
        <w:t xml:space="preserve">. </w:t>
      </w:r>
    </w:p>
    <w:p w:rsidR="001C36E9" w:rsidRPr="006821B3" w:rsidRDefault="001C36E9" w:rsidP="003E683D">
      <w:pPr>
        <w:spacing w:line="264" w:lineRule="auto"/>
        <w:jc w:val="both"/>
        <w:rPr>
          <w:rFonts w:ascii="QCF_BSML" w:hAnsi="QCF_BSML" w:cs="AL-Mohanad Bold"/>
          <w:color w:val="000000"/>
          <w:sz w:val="36"/>
          <w:szCs w:val="36"/>
          <w:rtl/>
        </w:rPr>
      </w:pPr>
      <w:r w:rsidRPr="006821B3">
        <w:rPr>
          <w:rFonts w:ascii="QCF_BSML" w:hAnsi="QCF_BSML" w:cs="AL-Mohanad Bold" w:hint="cs"/>
          <w:color w:val="000000"/>
          <w:sz w:val="36"/>
          <w:szCs w:val="36"/>
          <w:rtl/>
        </w:rPr>
        <w:t xml:space="preserve">الدليل الثاني : </w:t>
      </w:r>
    </w:p>
    <w:p w:rsidR="001C36E9" w:rsidRDefault="001C36E9" w:rsidP="003E683D">
      <w:pPr>
        <w:spacing w:line="264" w:lineRule="auto"/>
        <w:jc w:val="both"/>
        <w:rPr>
          <w:rFonts w:ascii="QCF_BSML" w:hAnsi="QCF_BSML" w:cs="Traditional Arabic"/>
          <w:color w:val="000000"/>
          <w:sz w:val="36"/>
          <w:szCs w:val="36"/>
          <w:rtl/>
        </w:rPr>
      </w:pPr>
      <w:r>
        <w:rPr>
          <w:rFonts w:ascii="QCF_BSML" w:hAnsi="QCF_BSML" w:cs="Traditional Arabic" w:hint="cs"/>
          <w:color w:val="000000"/>
          <w:sz w:val="36"/>
          <w:szCs w:val="36"/>
          <w:rtl/>
        </w:rPr>
        <w:t>يحوز بيعها قياساً على جواز جعلها صداقاً</w:t>
      </w:r>
      <w:r w:rsidRPr="00B804C0">
        <w:rPr>
          <w:rFonts w:cs="Traditional Arabic" w:hint="cs"/>
          <w:sz w:val="36"/>
          <w:szCs w:val="36"/>
          <w:vertAlign w:val="superscript"/>
          <w:rtl/>
        </w:rPr>
        <w:t>(</w:t>
      </w:r>
      <w:r w:rsidRPr="00B804C0">
        <w:rPr>
          <w:rStyle w:val="a4"/>
          <w:rFonts w:cs="Traditional Arabic"/>
          <w:sz w:val="36"/>
          <w:szCs w:val="36"/>
          <w:rtl/>
        </w:rPr>
        <w:footnoteReference w:id="494"/>
      </w:r>
      <w:r w:rsidRPr="00B804C0">
        <w:rPr>
          <w:rFonts w:cs="Traditional Arabic" w:hint="cs"/>
          <w:sz w:val="36"/>
          <w:szCs w:val="36"/>
          <w:vertAlign w:val="superscript"/>
          <w:rtl/>
        </w:rPr>
        <w:t>)</w:t>
      </w:r>
      <w:r>
        <w:rPr>
          <w:rFonts w:ascii="QCF_BSML" w:hAnsi="QCF_BSML" w:cs="Traditional Arabic" w:hint="cs"/>
          <w:color w:val="000000"/>
          <w:sz w:val="36"/>
          <w:szCs w:val="36"/>
          <w:rtl/>
        </w:rPr>
        <w:t xml:space="preserve"> ، قال شيخ الإسلام رحمه الله : " ولهذا جّوز أحمد إصداق الأرض الخراجية , وما جاز أن يكون صداقاً جاز أن يكون ثمناً وأجرة , وما كان ثمناً كان مثمناً "</w:t>
      </w:r>
      <w:r w:rsidRPr="00B804C0">
        <w:rPr>
          <w:rFonts w:cs="Traditional Arabic" w:hint="cs"/>
          <w:sz w:val="36"/>
          <w:szCs w:val="36"/>
          <w:vertAlign w:val="superscript"/>
          <w:rtl/>
        </w:rPr>
        <w:t>(</w:t>
      </w:r>
      <w:r w:rsidRPr="00B804C0">
        <w:rPr>
          <w:rStyle w:val="a4"/>
          <w:rFonts w:cs="Traditional Arabic"/>
          <w:sz w:val="36"/>
          <w:szCs w:val="36"/>
          <w:rtl/>
        </w:rPr>
        <w:footnoteReference w:id="495"/>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ascii="QCF_BSML" w:hAnsi="QCF_BSML" w:cs="Traditional Arabic" w:hint="cs"/>
          <w:color w:val="000000"/>
          <w:sz w:val="36"/>
          <w:szCs w:val="36"/>
          <w:rtl/>
        </w:rPr>
        <w:t xml:space="preserve">. </w:t>
      </w:r>
    </w:p>
    <w:p w:rsidR="001C36E9" w:rsidRPr="006821B3" w:rsidRDefault="001C36E9" w:rsidP="003E683D">
      <w:pPr>
        <w:spacing w:line="264" w:lineRule="auto"/>
        <w:jc w:val="both"/>
        <w:rPr>
          <w:rFonts w:ascii="QCF_BSML" w:hAnsi="QCF_BSML" w:cs="AL-Mohanad Bold"/>
          <w:color w:val="000000"/>
          <w:sz w:val="36"/>
          <w:szCs w:val="36"/>
          <w:rtl/>
        </w:rPr>
      </w:pPr>
      <w:r w:rsidRPr="006821B3">
        <w:rPr>
          <w:rFonts w:ascii="QCF_BSML" w:hAnsi="QCF_BSML" w:cs="AL-Mohanad Bold" w:hint="cs"/>
          <w:color w:val="000000"/>
          <w:sz w:val="36"/>
          <w:szCs w:val="36"/>
          <w:rtl/>
        </w:rPr>
        <w:t xml:space="preserve">الدليل الثالث : </w:t>
      </w:r>
    </w:p>
    <w:p w:rsidR="001C36E9" w:rsidRPr="001C36E9" w:rsidRDefault="001C36E9" w:rsidP="003E683D">
      <w:pPr>
        <w:spacing w:line="264" w:lineRule="auto"/>
        <w:ind w:firstLine="720"/>
        <w:jc w:val="both"/>
        <w:rPr>
          <w:rFonts w:ascii="QCF_BSML" w:hAnsi="QCF_BSML" w:cs="Traditional Arabic"/>
          <w:color w:val="000000"/>
          <w:sz w:val="36"/>
          <w:szCs w:val="36"/>
          <w:rtl/>
        </w:rPr>
      </w:pPr>
      <w:r>
        <w:rPr>
          <w:rFonts w:ascii="QCF_BSML" w:hAnsi="QCF_BSML" w:cs="Traditional Arabic" w:hint="cs"/>
          <w:color w:val="000000"/>
          <w:sz w:val="36"/>
          <w:szCs w:val="36"/>
          <w:rtl/>
        </w:rPr>
        <w:t>أنه يجوز بيعها قياساً على الإرث , فكما أن</w:t>
      </w:r>
      <w:r w:rsidR="00220B03">
        <w:rPr>
          <w:rFonts w:ascii="QCF_BSML" w:hAnsi="QCF_BSML" w:cs="Traditional Arabic" w:hint="cs"/>
          <w:color w:val="000000"/>
          <w:sz w:val="36"/>
          <w:szCs w:val="36"/>
          <w:rtl/>
        </w:rPr>
        <w:t>ه</w:t>
      </w:r>
      <w:r>
        <w:rPr>
          <w:rFonts w:ascii="QCF_BSML" w:hAnsi="QCF_BSML" w:cs="Traditional Arabic" w:hint="cs"/>
          <w:color w:val="000000"/>
          <w:sz w:val="36"/>
          <w:szCs w:val="36"/>
          <w:rtl/>
        </w:rPr>
        <w:t xml:space="preserve"> يرثها بما عليها من الخراج ؛ فكذلك يشتريها بما عليها من الخراج , والإرث مجمع عليه</w:t>
      </w:r>
      <w:r w:rsidRPr="00B804C0">
        <w:rPr>
          <w:rFonts w:cs="Traditional Arabic" w:hint="cs"/>
          <w:sz w:val="36"/>
          <w:szCs w:val="36"/>
          <w:vertAlign w:val="superscript"/>
          <w:rtl/>
        </w:rPr>
        <w:t>(</w:t>
      </w:r>
      <w:r w:rsidRPr="00B804C0">
        <w:rPr>
          <w:rStyle w:val="a4"/>
          <w:rFonts w:cs="Traditional Arabic"/>
          <w:sz w:val="36"/>
          <w:szCs w:val="36"/>
          <w:rtl/>
        </w:rPr>
        <w:footnoteReference w:id="496"/>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ascii="QCF_BSML" w:hAnsi="QCF_BSML" w:cs="Traditional Arabic" w:hint="cs"/>
          <w:color w:val="000000"/>
          <w:sz w:val="36"/>
          <w:szCs w:val="36"/>
          <w:rtl/>
        </w:rPr>
        <w:t>.</w:t>
      </w:r>
    </w:p>
    <w:p w:rsidR="00017BFD" w:rsidRDefault="00017BFD" w:rsidP="003E683D">
      <w:pPr>
        <w:spacing w:line="264" w:lineRule="auto"/>
        <w:jc w:val="both"/>
        <w:rPr>
          <w:rFonts w:ascii="QCF_BSML" w:hAnsi="QCF_BSML" w:cs="AL-Mohanad Bold"/>
          <w:color w:val="000000"/>
          <w:sz w:val="36"/>
          <w:szCs w:val="36"/>
          <w:rtl/>
        </w:rPr>
      </w:pPr>
      <w:r w:rsidRPr="0038409C">
        <w:rPr>
          <w:rFonts w:ascii="QCF_BSML" w:hAnsi="QCF_BSML" w:cs="AL-Mohanad Bold" w:hint="cs"/>
          <w:color w:val="000000"/>
          <w:sz w:val="36"/>
          <w:szCs w:val="36"/>
          <w:rtl/>
        </w:rPr>
        <w:t>دليل القول ال</w:t>
      </w:r>
      <w:r w:rsidR="001C36E9">
        <w:rPr>
          <w:rFonts w:ascii="QCF_BSML" w:hAnsi="QCF_BSML" w:cs="AL-Mohanad Bold" w:hint="cs"/>
          <w:color w:val="000000"/>
          <w:sz w:val="36"/>
          <w:szCs w:val="36"/>
          <w:rtl/>
        </w:rPr>
        <w:t>ثالث</w:t>
      </w:r>
      <w:r w:rsidRPr="0038409C">
        <w:rPr>
          <w:rFonts w:ascii="QCF_BSML" w:hAnsi="QCF_BSML" w:cs="AL-Mohanad Bold" w:hint="cs"/>
          <w:color w:val="000000"/>
          <w:sz w:val="36"/>
          <w:szCs w:val="36"/>
          <w:rtl/>
        </w:rPr>
        <w:t xml:space="preserve"> : القائل بـ ( </w:t>
      </w:r>
      <w:r>
        <w:rPr>
          <w:rFonts w:ascii="QCF_BSML" w:hAnsi="QCF_BSML" w:cs="AL-Mohanad Bold" w:hint="cs"/>
          <w:color w:val="000000"/>
          <w:sz w:val="36"/>
          <w:szCs w:val="36"/>
          <w:rtl/>
        </w:rPr>
        <w:t>ب</w:t>
      </w:r>
      <w:r w:rsidRPr="0038409C">
        <w:rPr>
          <w:rFonts w:ascii="QCF_BSML" w:hAnsi="QCF_BSML" w:cs="AL-Mohanad Bold" w:hint="cs"/>
          <w:color w:val="000000"/>
          <w:sz w:val="36"/>
          <w:szCs w:val="36"/>
          <w:rtl/>
        </w:rPr>
        <w:t>جو</w:t>
      </w:r>
      <w:r>
        <w:rPr>
          <w:rFonts w:ascii="QCF_BSML" w:hAnsi="QCF_BSML" w:cs="AL-Mohanad Bold" w:hint="cs"/>
          <w:color w:val="000000"/>
          <w:sz w:val="36"/>
          <w:szCs w:val="36"/>
          <w:rtl/>
        </w:rPr>
        <w:t>ا</w:t>
      </w:r>
      <w:r w:rsidRPr="0038409C">
        <w:rPr>
          <w:rFonts w:ascii="QCF_BSML" w:hAnsi="QCF_BSML" w:cs="AL-Mohanad Bold" w:hint="cs"/>
          <w:color w:val="000000"/>
          <w:sz w:val="36"/>
          <w:szCs w:val="36"/>
          <w:rtl/>
        </w:rPr>
        <w:t>ز</w:t>
      </w:r>
      <w:r>
        <w:rPr>
          <w:rFonts w:ascii="QCF_BSML" w:hAnsi="QCF_BSML" w:cs="AL-Mohanad Bold" w:hint="cs"/>
          <w:color w:val="000000"/>
          <w:sz w:val="36"/>
          <w:szCs w:val="36"/>
          <w:rtl/>
        </w:rPr>
        <w:t xml:space="preserve"> الشراء دون البيع ) :</w:t>
      </w:r>
    </w:p>
    <w:p w:rsidR="00017BFD" w:rsidRDefault="00017BFD" w:rsidP="000F6B64">
      <w:pPr>
        <w:ind w:firstLine="720"/>
        <w:jc w:val="both"/>
        <w:rPr>
          <w:rFonts w:ascii="QCF_BSML" w:hAnsi="QCF_BSML" w:cs="Traditional Arabic"/>
          <w:sz w:val="36"/>
          <w:szCs w:val="36"/>
          <w:rtl/>
        </w:rPr>
      </w:pPr>
      <w:r w:rsidRPr="0038409C">
        <w:rPr>
          <w:rFonts w:ascii="QCF_BSML" w:hAnsi="QCF_BSML" w:cs="Traditional Arabic" w:hint="cs"/>
          <w:sz w:val="36"/>
          <w:szCs w:val="36"/>
          <w:rtl/>
        </w:rPr>
        <w:t xml:space="preserve"> </w:t>
      </w:r>
      <w:r w:rsidR="00220B03">
        <w:rPr>
          <w:rFonts w:ascii="QCF_BSML" w:hAnsi="QCF_BSML" w:cs="Traditional Arabic" w:hint="cs"/>
          <w:sz w:val="36"/>
          <w:szCs w:val="36"/>
          <w:rtl/>
        </w:rPr>
        <w:t>أن البيع فيه أخذ عوض ع</w:t>
      </w:r>
      <w:r>
        <w:rPr>
          <w:rFonts w:ascii="QCF_BSML" w:hAnsi="QCF_BSML" w:cs="Traditional Arabic" w:hint="cs"/>
          <w:sz w:val="36"/>
          <w:szCs w:val="36"/>
          <w:rtl/>
        </w:rPr>
        <w:t>ما لا يملكه ولا يستحقه فلا يجوز , والشراء فيه استخلاص للأرض فيقوم فيها مقام من كانت في يده</w:t>
      </w:r>
      <w:r w:rsidRPr="00B804C0">
        <w:rPr>
          <w:rFonts w:cs="Traditional Arabic" w:hint="cs"/>
          <w:sz w:val="36"/>
          <w:szCs w:val="36"/>
          <w:vertAlign w:val="superscript"/>
          <w:rtl/>
        </w:rPr>
        <w:t>(</w:t>
      </w:r>
      <w:r w:rsidRPr="00B804C0">
        <w:rPr>
          <w:rStyle w:val="a4"/>
          <w:rFonts w:cs="Traditional Arabic"/>
          <w:sz w:val="36"/>
          <w:szCs w:val="36"/>
          <w:rtl/>
        </w:rPr>
        <w:footnoteReference w:id="497"/>
      </w:r>
      <w:r w:rsidRPr="00B804C0">
        <w:rPr>
          <w:rFonts w:cs="Traditional Arabic" w:hint="cs"/>
          <w:sz w:val="36"/>
          <w:szCs w:val="36"/>
          <w:vertAlign w:val="superscript"/>
          <w:rtl/>
        </w:rPr>
        <w:t>)</w:t>
      </w:r>
      <w:r>
        <w:rPr>
          <w:rFonts w:ascii="QCF_BSML" w:hAnsi="QCF_BSML" w:cs="Traditional Arabic" w:hint="cs"/>
          <w:sz w:val="36"/>
          <w:szCs w:val="36"/>
          <w:rtl/>
        </w:rPr>
        <w:t xml:space="preserve"> . </w:t>
      </w:r>
    </w:p>
    <w:p w:rsidR="00017BFD" w:rsidRPr="0038409C" w:rsidRDefault="00017BFD" w:rsidP="004717CB">
      <w:pPr>
        <w:jc w:val="both"/>
        <w:rPr>
          <w:rFonts w:ascii="QCF_BSML" w:hAnsi="QCF_BSML" w:cs="AL-Mohanad Bold"/>
          <w:color w:val="000000"/>
          <w:sz w:val="36"/>
          <w:szCs w:val="36"/>
          <w:rtl/>
        </w:rPr>
      </w:pPr>
      <w:r w:rsidRPr="0038409C">
        <w:rPr>
          <w:rFonts w:ascii="QCF_BSML" w:hAnsi="QCF_BSML" w:cs="AL-Mohanad Bold" w:hint="cs"/>
          <w:color w:val="000000"/>
          <w:sz w:val="36"/>
          <w:szCs w:val="36"/>
          <w:rtl/>
        </w:rPr>
        <w:lastRenderedPageBreak/>
        <w:t xml:space="preserve">المناقشة : </w:t>
      </w:r>
    </w:p>
    <w:p w:rsidR="00017BFD" w:rsidRDefault="00BC3ED4" w:rsidP="004717CB">
      <w:pPr>
        <w:ind w:firstLine="720"/>
        <w:jc w:val="both"/>
        <w:rPr>
          <w:rFonts w:ascii="QCF_BSML" w:hAnsi="QCF_BSML" w:cs="Traditional Arabic"/>
          <w:sz w:val="36"/>
          <w:szCs w:val="36"/>
          <w:rtl/>
        </w:rPr>
      </w:pPr>
      <w:r>
        <w:rPr>
          <w:rFonts w:ascii="QCF_BSML" w:hAnsi="QCF_BSML" w:cs="Traditional Arabic" w:hint="cs"/>
          <w:sz w:val="36"/>
          <w:szCs w:val="36"/>
          <w:rtl/>
        </w:rPr>
        <w:t xml:space="preserve">يمكن أن </w:t>
      </w:r>
      <w:r w:rsidR="00017BFD">
        <w:rPr>
          <w:rFonts w:ascii="QCF_BSML" w:hAnsi="QCF_BSML" w:cs="Traditional Arabic" w:hint="cs"/>
          <w:sz w:val="36"/>
          <w:szCs w:val="36"/>
          <w:rtl/>
        </w:rPr>
        <w:t xml:space="preserve">يناقش هذا الدليل بأن البيع والشراء هما طرفا عقد البيع فلا يتم بيع دون شراء ولا شراء بدون بيع وهذا تلازم بينهما , ولا يوجد نص صحيح يفرق بينهما . </w:t>
      </w:r>
    </w:p>
    <w:p w:rsidR="00017BFD" w:rsidRDefault="00017BFD" w:rsidP="001C36E9">
      <w:pPr>
        <w:jc w:val="both"/>
        <w:rPr>
          <w:rFonts w:ascii="QCF_BSML" w:hAnsi="QCF_BSML" w:cs="AL-Mohanad Bold"/>
          <w:color w:val="000000"/>
          <w:sz w:val="36"/>
          <w:szCs w:val="36"/>
          <w:rtl/>
        </w:rPr>
      </w:pPr>
      <w:bookmarkStart w:id="101" w:name="اح4"/>
      <w:r w:rsidRPr="0038409C">
        <w:rPr>
          <w:rFonts w:ascii="QCF_BSML" w:hAnsi="QCF_BSML" w:cs="AL-Mohanad Bold" w:hint="cs"/>
          <w:color w:val="000000"/>
          <w:sz w:val="36"/>
          <w:szCs w:val="36"/>
          <w:rtl/>
        </w:rPr>
        <w:t>دليل القول ال</w:t>
      </w:r>
      <w:r w:rsidR="001C36E9">
        <w:rPr>
          <w:rFonts w:ascii="QCF_BSML" w:hAnsi="QCF_BSML" w:cs="AL-Mohanad Bold" w:hint="cs"/>
          <w:color w:val="000000"/>
          <w:sz w:val="36"/>
          <w:szCs w:val="36"/>
          <w:rtl/>
        </w:rPr>
        <w:t>رابع</w:t>
      </w:r>
      <w:r w:rsidRPr="0038409C">
        <w:rPr>
          <w:rFonts w:ascii="QCF_BSML" w:hAnsi="QCF_BSML" w:cs="AL-Mohanad Bold" w:hint="cs"/>
          <w:color w:val="000000"/>
          <w:sz w:val="36"/>
          <w:szCs w:val="36"/>
          <w:rtl/>
        </w:rPr>
        <w:t xml:space="preserve"> </w:t>
      </w:r>
      <w:bookmarkEnd w:id="101"/>
      <w:r w:rsidRPr="0038409C">
        <w:rPr>
          <w:rFonts w:ascii="QCF_BSML" w:hAnsi="QCF_BSML" w:cs="AL-Mohanad Bold" w:hint="cs"/>
          <w:color w:val="000000"/>
          <w:sz w:val="36"/>
          <w:szCs w:val="36"/>
          <w:rtl/>
        </w:rPr>
        <w:t xml:space="preserve">: القائل بـ ( جواز البيع والشراء لحاجة ) :   </w:t>
      </w:r>
    </w:p>
    <w:p w:rsidR="00017BFD" w:rsidRDefault="00017BFD" w:rsidP="004717CB">
      <w:pPr>
        <w:jc w:val="both"/>
        <w:rPr>
          <w:rFonts w:ascii="QCF_BSML" w:hAnsi="QCF_BSML" w:cs="Traditional Arabic"/>
          <w:color w:val="000000"/>
          <w:sz w:val="36"/>
          <w:szCs w:val="36"/>
          <w:rtl/>
        </w:rPr>
      </w:pPr>
      <w:r>
        <w:rPr>
          <w:rFonts w:ascii="QCF_BSML" w:hAnsi="QCF_BSML" w:cs="Traditional Arabic" w:hint="cs"/>
          <w:color w:val="000000"/>
          <w:sz w:val="36"/>
          <w:szCs w:val="36"/>
          <w:rtl/>
        </w:rPr>
        <w:tab/>
        <w:t>يُستدل لهذا القول بأنه يجوز البيع للحاجة وذلك لأن القاعدة في هذا أن الحاجة العامة تنزل منزلة الضرورة</w:t>
      </w:r>
      <w:r w:rsidRPr="00B804C0">
        <w:rPr>
          <w:rFonts w:cs="Traditional Arabic" w:hint="cs"/>
          <w:sz w:val="36"/>
          <w:szCs w:val="36"/>
          <w:vertAlign w:val="superscript"/>
          <w:rtl/>
        </w:rPr>
        <w:t>(</w:t>
      </w:r>
      <w:r w:rsidRPr="00B804C0">
        <w:rPr>
          <w:rStyle w:val="a4"/>
          <w:rFonts w:cs="Traditional Arabic"/>
          <w:sz w:val="36"/>
          <w:szCs w:val="36"/>
          <w:rtl/>
        </w:rPr>
        <w:footnoteReference w:id="498"/>
      </w:r>
      <w:r w:rsidRPr="00B804C0">
        <w:rPr>
          <w:rFonts w:cs="Traditional Arabic" w:hint="cs"/>
          <w:sz w:val="36"/>
          <w:szCs w:val="36"/>
          <w:vertAlign w:val="superscript"/>
          <w:rtl/>
        </w:rPr>
        <w:t>)</w:t>
      </w:r>
      <w:r>
        <w:rPr>
          <w:rFonts w:ascii="QCF_BSML" w:hAnsi="QCF_BSML" w:cs="Traditional Arabic" w:hint="cs"/>
          <w:color w:val="000000"/>
          <w:sz w:val="36"/>
          <w:szCs w:val="36"/>
          <w:rtl/>
        </w:rPr>
        <w:t xml:space="preserve"> . </w:t>
      </w:r>
    </w:p>
    <w:p w:rsidR="00017BFD" w:rsidRPr="006F6AA5" w:rsidRDefault="00017BFD" w:rsidP="004717CB">
      <w:pPr>
        <w:jc w:val="both"/>
        <w:rPr>
          <w:rFonts w:ascii="QCF_BSML" w:hAnsi="QCF_BSML" w:cs="AL-Mohanad Bold"/>
          <w:color w:val="000000"/>
          <w:sz w:val="36"/>
          <w:szCs w:val="36"/>
          <w:rtl/>
        </w:rPr>
      </w:pPr>
      <w:r w:rsidRPr="006F6AA5">
        <w:rPr>
          <w:rFonts w:ascii="QCF_BSML" w:hAnsi="QCF_BSML" w:cs="AL-Mohanad Bold" w:hint="cs"/>
          <w:color w:val="000000"/>
          <w:sz w:val="36"/>
          <w:szCs w:val="36"/>
          <w:rtl/>
        </w:rPr>
        <w:t xml:space="preserve">المناقشة : </w:t>
      </w:r>
    </w:p>
    <w:p w:rsidR="00017BFD" w:rsidRDefault="00017BFD" w:rsidP="00941E8D">
      <w:pPr>
        <w:ind w:firstLine="720"/>
        <w:jc w:val="both"/>
        <w:rPr>
          <w:rFonts w:ascii="QCF_BSML" w:hAnsi="QCF_BSML" w:cs="Traditional Arabic"/>
          <w:color w:val="000000"/>
          <w:sz w:val="36"/>
          <w:szCs w:val="36"/>
          <w:rtl/>
        </w:rPr>
      </w:pPr>
      <w:r>
        <w:rPr>
          <w:rFonts w:ascii="QCF_BSML" w:hAnsi="QCF_BSML" w:cs="Traditional Arabic" w:hint="cs"/>
          <w:color w:val="000000"/>
          <w:sz w:val="36"/>
          <w:szCs w:val="36"/>
          <w:rtl/>
        </w:rPr>
        <w:t xml:space="preserve">يمكن أن يناقش هذا الدليل بأن </w:t>
      </w:r>
      <w:r w:rsidR="00941E8D">
        <w:rPr>
          <w:rFonts w:ascii="QCF_BSML" w:hAnsi="QCF_BSML" w:cs="Traditional Arabic" w:hint="cs"/>
          <w:color w:val="000000"/>
          <w:sz w:val="36"/>
          <w:szCs w:val="36"/>
          <w:rtl/>
        </w:rPr>
        <w:t>لا يوجد</w:t>
      </w:r>
      <w:r>
        <w:rPr>
          <w:rFonts w:ascii="QCF_BSML" w:hAnsi="QCF_BSML" w:cs="Traditional Arabic" w:hint="cs"/>
          <w:color w:val="000000"/>
          <w:sz w:val="36"/>
          <w:szCs w:val="36"/>
          <w:rtl/>
        </w:rPr>
        <w:t xml:space="preserve"> دليل</w:t>
      </w:r>
      <w:r w:rsidR="00941E8D">
        <w:rPr>
          <w:rFonts w:ascii="QCF_BSML" w:hAnsi="QCF_BSML" w:cs="Traditional Arabic" w:hint="cs"/>
          <w:color w:val="000000"/>
          <w:sz w:val="36"/>
          <w:szCs w:val="36"/>
          <w:rtl/>
        </w:rPr>
        <w:t>اً</w:t>
      </w:r>
      <w:r>
        <w:rPr>
          <w:rFonts w:ascii="QCF_BSML" w:hAnsi="QCF_BSML" w:cs="Traditional Arabic" w:hint="cs"/>
          <w:color w:val="000000"/>
          <w:sz w:val="36"/>
          <w:szCs w:val="36"/>
          <w:rtl/>
        </w:rPr>
        <w:t xml:space="preserve"> صحيح</w:t>
      </w:r>
      <w:r w:rsidR="00941E8D">
        <w:rPr>
          <w:rFonts w:ascii="QCF_BSML" w:hAnsi="QCF_BSML" w:cs="Traditional Arabic" w:hint="cs"/>
          <w:color w:val="000000"/>
          <w:sz w:val="36"/>
          <w:szCs w:val="36"/>
          <w:rtl/>
        </w:rPr>
        <w:t>اً</w:t>
      </w:r>
      <w:r>
        <w:rPr>
          <w:rFonts w:ascii="QCF_BSML" w:hAnsi="QCF_BSML" w:cs="Traditional Arabic" w:hint="cs"/>
          <w:color w:val="000000"/>
          <w:sz w:val="36"/>
          <w:szCs w:val="36"/>
          <w:rtl/>
        </w:rPr>
        <w:t xml:space="preserve"> يمنع من البيع , وما ورد عن عمر </w:t>
      </w:r>
      <w:r>
        <w:rPr>
          <w:rFonts w:ascii="QCF_BSML" w:hAnsi="QCF_BSML" w:cs="Traditional Arabic" w:hint="cs"/>
          <w:color w:val="000000"/>
          <w:sz w:val="36"/>
          <w:szCs w:val="36"/>
        </w:rPr>
        <w:sym w:font="AGA Arabesque" w:char="F074"/>
      </w:r>
      <w:r>
        <w:rPr>
          <w:rFonts w:ascii="QCF_BSML" w:hAnsi="QCF_BSML" w:cs="Traditional Arabic" w:hint="cs"/>
          <w:color w:val="000000"/>
          <w:sz w:val="36"/>
          <w:szCs w:val="36"/>
          <w:rtl/>
        </w:rPr>
        <w:t xml:space="preserve"> فهو مبني على مصلحة السياسة الشرعية في عصرهم ومرتبط بعلة </w:t>
      </w:r>
      <w:r w:rsidR="00941E8D">
        <w:rPr>
          <w:rFonts w:ascii="QCF_BSML" w:hAnsi="QCF_BSML" w:cs="Traditional Arabic" w:hint="cs"/>
          <w:color w:val="000000"/>
          <w:sz w:val="36"/>
          <w:szCs w:val="36"/>
          <w:rtl/>
        </w:rPr>
        <w:t xml:space="preserve">، </w:t>
      </w:r>
      <w:r>
        <w:rPr>
          <w:rFonts w:ascii="QCF_BSML" w:hAnsi="QCF_BSML" w:cs="Traditional Arabic" w:hint="cs"/>
          <w:color w:val="000000"/>
          <w:sz w:val="36"/>
          <w:szCs w:val="36"/>
          <w:rtl/>
        </w:rPr>
        <w:t xml:space="preserve">ولا يمنع ذلك من زوال الحكم بزوال علته . </w:t>
      </w:r>
    </w:p>
    <w:p w:rsidR="00017BFD" w:rsidRPr="003B7FF1" w:rsidRDefault="00017BFD" w:rsidP="004717CB">
      <w:pPr>
        <w:jc w:val="both"/>
        <w:rPr>
          <w:rFonts w:ascii="QCF_BSML" w:hAnsi="QCF_BSML" w:cs="AL-Mohanad Bold"/>
          <w:color w:val="000000"/>
          <w:sz w:val="36"/>
          <w:szCs w:val="36"/>
          <w:rtl/>
        </w:rPr>
      </w:pPr>
      <w:r w:rsidRPr="003B7FF1">
        <w:rPr>
          <w:rFonts w:ascii="QCF_BSML" w:hAnsi="QCF_BSML" w:cs="AL-Mohanad Bold" w:hint="cs"/>
          <w:color w:val="000000"/>
          <w:sz w:val="36"/>
          <w:szCs w:val="36"/>
          <w:rtl/>
        </w:rPr>
        <w:t xml:space="preserve">الترجيح : </w:t>
      </w:r>
    </w:p>
    <w:p w:rsidR="00017BFD" w:rsidRPr="00DD778D" w:rsidRDefault="00017BFD" w:rsidP="004717CB">
      <w:pPr>
        <w:ind w:firstLine="720"/>
        <w:jc w:val="both"/>
        <w:rPr>
          <w:rFonts w:ascii="QCF_BSML" w:hAnsi="QCF_BSML" w:cs="Traditional Arabic"/>
          <w:color w:val="000000"/>
          <w:sz w:val="36"/>
          <w:szCs w:val="36"/>
          <w:rtl/>
        </w:rPr>
      </w:pPr>
      <w:r>
        <w:rPr>
          <w:rFonts w:ascii="QCF_BSML" w:hAnsi="QCF_BSML" w:cs="Traditional Arabic" w:hint="cs"/>
          <w:color w:val="000000"/>
          <w:sz w:val="36"/>
          <w:szCs w:val="36"/>
          <w:rtl/>
        </w:rPr>
        <w:t xml:space="preserve">يظهر </w:t>
      </w:r>
      <w:r>
        <w:rPr>
          <w:rFonts w:ascii="QCF_BSML" w:hAnsi="QCF_BSML" w:cs="Traditional Arabic"/>
          <w:color w:val="000000"/>
          <w:sz w:val="36"/>
          <w:szCs w:val="36"/>
          <w:rtl/>
        </w:rPr>
        <w:t>–</w:t>
      </w:r>
      <w:r>
        <w:rPr>
          <w:rFonts w:ascii="QCF_BSML" w:hAnsi="QCF_BSML" w:cs="Traditional Arabic" w:hint="cs"/>
          <w:color w:val="000000"/>
          <w:sz w:val="36"/>
          <w:szCs w:val="36"/>
          <w:rtl/>
        </w:rPr>
        <w:t xml:space="preserve"> والله أعلم </w:t>
      </w:r>
      <w:r>
        <w:rPr>
          <w:rFonts w:ascii="QCF_BSML" w:hAnsi="QCF_BSML" w:cs="Traditional Arabic"/>
          <w:color w:val="000000"/>
          <w:sz w:val="36"/>
          <w:szCs w:val="36"/>
          <w:rtl/>
        </w:rPr>
        <w:t>–</w:t>
      </w:r>
      <w:r>
        <w:rPr>
          <w:rFonts w:ascii="QCF_BSML" w:hAnsi="QCF_BSML" w:cs="Traditional Arabic" w:hint="cs"/>
          <w:color w:val="000000"/>
          <w:sz w:val="36"/>
          <w:szCs w:val="36"/>
          <w:rtl/>
        </w:rPr>
        <w:t xml:space="preserve"> بأن القول القائل بجواز بيعها له حظ من النظر وهو الراجح وذلك لقوة ما استدل به أصحابه من أدلة وسلامتها من المناقشات القائمة ، قال صاحب الإنصاف : " والعمل عليه في زمننا "</w:t>
      </w:r>
      <w:r w:rsidRPr="00B804C0">
        <w:rPr>
          <w:rFonts w:cs="Traditional Arabic" w:hint="cs"/>
          <w:sz w:val="36"/>
          <w:szCs w:val="36"/>
          <w:vertAlign w:val="superscript"/>
          <w:rtl/>
        </w:rPr>
        <w:t>(</w:t>
      </w:r>
      <w:r w:rsidRPr="00B804C0">
        <w:rPr>
          <w:rStyle w:val="a4"/>
          <w:rFonts w:cs="Traditional Arabic"/>
          <w:sz w:val="36"/>
          <w:szCs w:val="36"/>
          <w:rtl/>
        </w:rPr>
        <w:footnoteReference w:id="499"/>
      </w:r>
      <w:r w:rsidRPr="00B804C0">
        <w:rPr>
          <w:rFonts w:cs="Traditional Arabic" w:hint="cs"/>
          <w:sz w:val="36"/>
          <w:szCs w:val="36"/>
          <w:vertAlign w:val="superscript"/>
          <w:rtl/>
        </w:rPr>
        <w:t>)</w:t>
      </w:r>
      <w:r>
        <w:rPr>
          <w:rFonts w:ascii="QCF_BSML" w:hAnsi="QCF_BSML" w:cs="Traditional Arabic" w:hint="cs"/>
          <w:color w:val="000000"/>
          <w:sz w:val="36"/>
          <w:szCs w:val="36"/>
          <w:rtl/>
        </w:rPr>
        <w:t xml:space="preserve"> . </w:t>
      </w:r>
    </w:p>
    <w:p w:rsidR="00017BFD" w:rsidRPr="003B7FF1" w:rsidRDefault="00017BFD" w:rsidP="005B5491">
      <w:pPr>
        <w:spacing w:before="240"/>
        <w:jc w:val="both"/>
        <w:rPr>
          <w:rFonts w:cs="MCS Taybah S_U normal."/>
          <w:sz w:val="36"/>
          <w:szCs w:val="36"/>
          <w:rtl/>
        </w:rPr>
      </w:pPr>
      <w:r w:rsidRPr="003B7FF1">
        <w:rPr>
          <w:rFonts w:cs="MCS Taybah S_U normal." w:hint="cs"/>
          <w:sz w:val="36"/>
          <w:szCs w:val="36"/>
          <w:rtl/>
        </w:rPr>
        <w:t xml:space="preserve">سادساً : درجة الفرق : </w:t>
      </w:r>
    </w:p>
    <w:p w:rsidR="00017BFD" w:rsidRPr="00FA1C96" w:rsidRDefault="00017BFD" w:rsidP="00941E8D">
      <w:pPr>
        <w:jc w:val="both"/>
        <w:rPr>
          <w:rFonts w:ascii="QCF_BSML" w:hAnsi="QCF_BSML" w:cs="Traditional Arabic"/>
          <w:color w:val="000000"/>
          <w:sz w:val="36"/>
          <w:szCs w:val="36"/>
          <w:rtl/>
        </w:rPr>
      </w:pPr>
      <w:r>
        <w:rPr>
          <w:rFonts w:ascii="QCF_BSML" w:hAnsi="QCF_BSML" w:cs="Traditional Arabic" w:hint="cs"/>
          <w:color w:val="000000"/>
          <w:sz w:val="36"/>
          <w:szCs w:val="36"/>
          <w:rtl/>
        </w:rPr>
        <w:t xml:space="preserve">يظهر </w:t>
      </w:r>
      <w:r w:rsidR="00941E8D">
        <w:rPr>
          <w:rFonts w:ascii="QCF_BSML" w:hAnsi="QCF_BSML" w:cs="Traditional Arabic"/>
          <w:color w:val="000000"/>
          <w:sz w:val="36"/>
          <w:szCs w:val="36"/>
          <w:rtl/>
        </w:rPr>
        <w:t>–</w:t>
      </w:r>
      <w:r w:rsidR="00941E8D">
        <w:rPr>
          <w:rFonts w:ascii="QCF_BSML" w:hAnsi="QCF_BSML" w:cs="Traditional Arabic" w:hint="cs"/>
          <w:color w:val="000000"/>
          <w:sz w:val="36"/>
          <w:szCs w:val="36"/>
          <w:rtl/>
        </w:rPr>
        <w:t xml:space="preserve"> والله أعلم - ب</w:t>
      </w:r>
      <w:r>
        <w:rPr>
          <w:rFonts w:ascii="QCF_BSML" w:hAnsi="QCF_BSML" w:cs="Traditional Arabic" w:hint="cs"/>
          <w:color w:val="000000"/>
          <w:sz w:val="36"/>
          <w:szCs w:val="36"/>
          <w:rtl/>
        </w:rPr>
        <w:t>أن الفرق ضعيف</w:t>
      </w:r>
      <w:r w:rsidR="00941E8D">
        <w:rPr>
          <w:rFonts w:ascii="QCF_BSML" w:hAnsi="QCF_BSML" w:cs="Traditional Arabic" w:hint="cs"/>
          <w:color w:val="000000"/>
          <w:sz w:val="36"/>
          <w:szCs w:val="36"/>
          <w:rtl/>
        </w:rPr>
        <w:t xml:space="preserve"> غير معتبر </w:t>
      </w:r>
      <w:r>
        <w:rPr>
          <w:rFonts w:ascii="QCF_BSML" w:hAnsi="QCF_BSML" w:cs="Traditional Arabic" w:hint="cs"/>
          <w:color w:val="000000"/>
          <w:sz w:val="36"/>
          <w:szCs w:val="36"/>
          <w:rtl/>
        </w:rPr>
        <w:t xml:space="preserve">.  </w:t>
      </w:r>
    </w:p>
    <w:p w:rsidR="00017BFD" w:rsidRPr="00B804C0" w:rsidRDefault="00017BFD" w:rsidP="004717CB">
      <w:pPr>
        <w:jc w:val="center"/>
        <w:rPr>
          <w:rFonts w:cs="Traditional Arabic"/>
          <w:sz w:val="36"/>
          <w:szCs w:val="36"/>
          <w:rtl/>
        </w:rPr>
      </w:pPr>
      <w:r>
        <w:rPr>
          <w:rFonts w:cs="MCS Shafa S_U normal."/>
          <w:sz w:val="36"/>
          <w:szCs w:val="36"/>
          <w:rtl/>
        </w:rPr>
        <w:br w:type="page"/>
      </w:r>
      <w:r w:rsidRPr="00B804C0">
        <w:rPr>
          <w:rFonts w:cs="MCS Shafa S_U normal." w:hint="cs"/>
          <w:sz w:val="36"/>
          <w:szCs w:val="36"/>
          <w:rtl/>
        </w:rPr>
        <w:lastRenderedPageBreak/>
        <w:t xml:space="preserve">المبحث </w:t>
      </w:r>
      <w:r>
        <w:rPr>
          <w:rFonts w:cs="MCS Shafa S_U normal." w:hint="cs"/>
          <w:sz w:val="36"/>
          <w:szCs w:val="36"/>
          <w:rtl/>
        </w:rPr>
        <w:t xml:space="preserve">الثاني عشر </w:t>
      </w:r>
      <w:r w:rsidRPr="00B804C0">
        <w:rPr>
          <w:rFonts w:cs="MCS Shafa S_U normal." w:hint="cs"/>
          <w:sz w:val="36"/>
          <w:szCs w:val="36"/>
          <w:rtl/>
        </w:rPr>
        <w:t xml:space="preserve"> :</w:t>
      </w:r>
    </w:p>
    <w:p w:rsidR="00017BFD" w:rsidRPr="00B804C0" w:rsidRDefault="00017BFD" w:rsidP="00941E8D">
      <w:pPr>
        <w:jc w:val="center"/>
        <w:rPr>
          <w:rFonts w:cs="Traditional Arabic"/>
          <w:b/>
          <w:bCs/>
          <w:sz w:val="36"/>
          <w:szCs w:val="36"/>
          <w:u w:val="single"/>
          <w:rtl/>
        </w:rPr>
      </w:pPr>
      <w:r w:rsidRPr="00B804C0">
        <w:rPr>
          <w:rFonts w:cs="MCS Taybah S_U normal." w:hint="cs"/>
          <w:sz w:val="36"/>
          <w:szCs w:val="36"/>
          <w:rtl/>
        </w:rPr>
        <w:t xml:space="preserve">الفرق بين </w:t>
      </w:r>
      <w:r>
        <w:rPr>
          <w:rFonts w:cs="MCS Taybah S_U normal." w:hint="cs"/>
          <w:sz w:val="36"/>
          <w:szCs w:val="36"/>
          <w:rtl/>
        </w:rPr>
        <w:t xml:space="preserve">بيع أرض السواد وإجارتها من حيث الجواز </w:t>
      </w:r>
    </w:p>
    <w:p w:rsidR="00017BFD" w:rsidRDefault="00017BFD" w:rsidP="00941E8D">
      <w:pPr>
        <w:jc w:val="both"/>
        <w:rPr>
          <w:rFonts w:cs="MCS Taybah S_U normal."/>
          <w:sz w:val="36"/>
          <w:szCs w:val="36"/>
          <w:rtl/>
        </w:rPr>
      </w:pPr>
      <w:r w:rsidRPr="00B804C0">
        <w:rPr>
          <w:rFonts w:cs="MCS Taybah S_U normal." w:hint="cs"/>
          <w:sz w:val="36"/>
          <w:szCs w:val="36"/>
          <w:rtl/>
        </w:rPr>
        <w:t>أولاً : نص الإمام في الفرق بين المسألتين :</w:t>
      </w:r>
    </w:p>
    <w:p w:rsidR="00017BFD" w:rsidRDefault="00017BFD" w:rsidP="004717CB">
      <w:pPr>
        <w:ind w:firstLine="720"/>
        <w:jc w:val="both"/>
        <w:rPr>
          <w:rFonts w:cs="Traditional Arabic"/>
          <w:sz w:val="36"/>
          <w:szCs w:val="36"/>
          <w:rtl/>
        </w:rPr>
      </w:pPr>
      <w:r>
        <w:rPr>
          <w:rFonts w:cs="Traditional Arabic" w:hint="cs"/>
          <w:sz w:val="36"/>
          <w:szCs w:val="36"/>
          <w:rtl/>
        </w:rPr>
        <w:t>نقل أبو يعلى رحمه الله</w:t>
      </w:r>
      <w:r>
        <w:rPr>
          <w:rFonts w:cs="Traditional Arabic" w:hint="cs"/>
          <w:sz w:val="36"/>
          <w:szCs w:val="36"/>
          <w:vertAlign w:val="superscript"/>
          <w:rtl/>
        </w:rPr>
        <w:t xml:space="preserve"> </w:t>
      </w:r>
      <w:r>
        <w:rPr>
          <w:rFonts w:cs="Traditional Arabic" w:hint="cs"/>
          <w:sz w:val="36"/>
          <w:szCs w:val="36"/>
          <w:rtl/>
        </w:rPr>
        <w:t>عن الإمام أحمد رحمه الله عدم جواز بيع أرض السواد وفي إجارتها قال : " إذا استأجروا من أرض السواد شيئاً ممن هي في يديه فجائز يكون فيها مثلهم"</w:t>
      </w:r>
      <w:r w:rsidRPr="00B804C0">
        <w:rPr>
          <w:rFonts w:cs="Traditional Arabic" w:hint="cs"/>
          <w:sz w:val="36"/>
          <w:szCs w:val="36"/>
          <w:vertAlign w:val="superscript"/>
          <w:rtl/>
        </w:rPr>
        <w:t>(</w:t>
      </w:r>
      <w:r w:rsidRPr="00B804C0">
        <w:rPr>
          <w:rStyle w:val="a4"/>
          <w:rFonts w:cs="Traditional Arabic"/>
          <w:sz w:val="36"/>
          <w:szCs w:val="36"/>
          <w:rtl/>
        </w:rPr>
        <w:footnoteReference w:id="500"/>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017BFD" w:rsidRPr="00377390" w:rsidRDefault="00017BFD" w:rsidP="00941E8D">
      <w:pPr>
        <w:jc w:val="both"/>
        <w:rPr>
          <w:rFonts w:cs="MCS Taybah S_U normal."/>
          <w:sz w:val="36"/>
          <w:szCs w:val="36"/>
          <w:rtl/>
        </w:rPr>
      </w:pPr>
      <w:r w:rsidRPr="00377390">
        <w:rPr>
          <w:rFonts w:cs="MCS Taybah S_U normal." w:hint="cs"/>
          <w:sz w:val="36"/>
          <w:szCs w:val="36"/>
          <w:rtl/>
        </w:rPr>
        <w:t xml:space="preserve">ثانياً : بيان مكانة الرواية في المذهب : </w:t>
      </w:r>
    </w:p>
    <w:p w:rsidR="00017BFD" w:rsidRPr="001822CA" w:rsidRDefault="00017BFD" w:rsidP="00941E8D">
      <w:pPr>
        <w:jc w:val="both"/>
        <w:rPr>
          <w:rFonts w:cs="Traditional Arabic"/>
          <w:b/>
          <w:bCs/>
          <w:sz w:val="36"/>
          <w:szCs w:val="36"/>
          <w:rtl/>
        </w:rPr>
      </w:pPr>
      <w:r w:rsidRPr="001822CA">
        <w:rPr>
          <w:rFonts w:cs="Traditional Arabic" w:hint="cs"/>
          <w:b/>
          <w:bCs/>
          <w:sz w:val="36"/>
          <w:szCs w:val="36"/>
          <w:rtl/>
        </w:rPr>
        <w:t xml:space="preserve">أولاً : بيع أرض السواد ( ما فتحها المسلمون عنوة ولم تقسم ) : </w:t>
      </w:r>
    </w:p>
    <w:p w:rsidR="00017BFD" w:rsidRDefault="00017BFD" w:rsidP="00941E8D">
      <w:pPr>
        <w:ind w:firstLine="720"/>
        <w:jc w:val="both"/>
        <w:rPr>
          <w:rFonts w:cs="Traditional Arabic"/>
          <w:sz w:val="36"/>
          <w:szCs w:val="36"/>
          <w:rtl/>
        </w:rPr>
      </w:pPr>
      <w:r>
        <w:rPr>
          <w:rFonts w:cs="Traditional Arabic" w:hint="cs"/>
          <w:sz w:val="36"/>
          <w:szCs w:val="36"/>
          <w:rtl/>
        </w:rPr>
        <w:t xml:space="preserve">سبق في المبحث السابق بيان الروايات عن الإمام أحمد رحمه الله في حكم بيع أرض السواد , حيث </w:t>
      </w:r>
      <w:r w:rsidR="00941E8D">
        <w:rPr>
          <w:rFonts w:cs="Traditional Arabic" w:hint="cs"/>
          <w:sz w:val="36"/>
          <w:szCs w:val="36"/>
          <w:rtl/>
        </w:rPr>
        <w:t>إ</w:t>
      </w:r>
      <w:r>
        <w:rPr>
          <w:rFonts w:cs="Traditional Arabic" w:hint="cs"/>
          <w:sz w:val="36"/>
          <w:szCs w:val="36"/>
          <w:rtl/>
        </w:rPr>
        <w:t>نه روي عن الإمام رحمه الله في ذلك أربع روايات وأن الرواية المتضمنة لعدم جواز بيع أرض السواد هي المذهب وعليها جماهير الأصحاب</w:t>
      </w:r>
      <w:r w:rsidRPr="00B804C0">
        <w:rPr>
          <w:rFonts w:cs="Traditional Arabic" w:hint="cs"/>
          <w:sz w:val="36"/>
          <w:szCs w:val="36"/>
          <w:vertAlign w:val="superscript"/>
          <w:rtl/>
        </w:rPr>
        <w:t>(</w:t>
      </w:r>
      <w:r w:rsidRPr="00B804C0">
        <w:rPr>
          <w:rStyle w:val="a4"/>
          <w:rFonts w:cs="Traditional Arabic"/>
          <w:sz w:val="36"/>
          <w:szCs w:val="36"/>
          <w:rtl/>
        </w:rPr>
        <w:footnoteReference w:id="501"/>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017BFD" w:rsidRPr="001822CA" w:rsidRDefault="00017BFD" w:rsidP="004717CB">
      <w:pPr>
        <w:jc w:val="both"/>
        <w:rPr>
          <w:rFonts w:cs="Traditional Arabic"/>
          <w:b/>
          <w:bCs/>
          <w:sz w:val="36"/>
          <w:szCs w:val="36"/>
          <w:rtl/>
        </w:rPr>
      </w:pPr>
      <w:r w:rsidRPr="001822CA">
        <w:rPr>
          <w:rFonts w:cs="Traditional Arabic"/>
          <w:b/>
          <w:bCs/>
          <w:sz w:val="36"/>
          <w:szCs w:val="36"/>
          <w:rtl/>
        </w:rPr>
        <w:softHyphen/>
      </w:r>
      <w:r w:rsidRPr="001822CA">
        <w:rPr>
          <w:rFonts w:cs="Traditional Arabic" w:hint="cs"/>
          <w:b/>
          <w:bCs/>
          <w:sz w:val="36"/>
          <w:szCs w:val="36"/>
          <w:rtl/>
        </w:rPr>
        <w:softHyphen/>
      </w:r>
      <w:r w:rsidRPr="001822CA">
        <w:rPr>
          <w:rFonts w:cs="Traditional Arabic" w:hint="cs"/>
          <w:b/>
          <w:bCs/>
          <w:sz w:val="36"/>
          <w:szCs w:val="36"/>
          <w:rtl/>
        </w:rPr>
        <w:softHyphen/>
        <w:t xml:space="preserve">ثانياً : إجارة أرض السواد : </w:t>
      </w:r>
    </w:p>
    <w:p w:rsidR="00017BFD" w:rsidRDefault="00017BFD" w:rsidP="00941E8D">
      <w:pPr>
        <w:spacing w:line="228" w:lineRule="auto"/>
        <w:ind w:firstLine="720"/>
        <w:jc w:val="both"/>
        <w:rPr>
          <w:rFonts w:cs="Traditional Arabic"/>
          <w:sz w:val="36"/>
          <w:szCs w:val="36"/>
          <w:rtl/>
        </w:rPr>
      </w:pPr>
      <w:r>
        <w:rPr>
          <w:rFonts w:cs="Traditional Arabic" w:hint="cs"/>
          <w:sz w:val="36"/>
          <w:szCs w:val="36"/>
          <w:rtl/>
        </w:rPr>
        <w:t xml:space="preserve">روي عن الإمام أحمد رحمه الله في حكم ذلك روايتان بيانهما على ما يلي : </w:t>
      </w:r>
    </w:p>
    <w:p w:rsidR="00017BFD" w:rsidRDefault="00017BFD" w:rsidP="00941E8D">
      <w:pPr>
        <w:spacing w:line="228" w:lineRule="auto"/>
        <w:jc w:val="both"/>
        <w:rPr>
          <w:rFonts w:cs="Traditional Arabic"/>
          <w:sz w:val="36"/>
          <w:szCs w:val="36"/>
          <w:rtl/>
        </w:rPr>
      </w:pPr>
      <w:r>
        <w:rPr>
          <w:rFonts w:cs="Traditional Arabic" w:hint="cs"/>
          <w:sz w:val="36"/>
          <w:szCs w:val="36"/>
          <w:rtl/>
        </w:rPr>
        <w:t xml:space="preserve">الرواية الأولى : جواز إجارتها </w:t>
      </w:r>
      <w:r w:rsidR="00941E8D">
        <w:rPr>
          <w:rFonts w:cs="Traditional Arabic" w:hint="cs"/>
          <w:sz w:val="36"/>
          <w:szCs w:val="36"/>
          <w:rtl/>
        </w:rPr>
        <w:t>.</w:t>
      </w:r>
      <w:r>
        <w:rPr>
          <w:rFonts w:cs="Traditional Arabic" w:hint="cs"/>
          <w:sz w:val="36"/>
          <w:szCs w:val="36"/>
          <w:rtl/>
        </w:rPr>
        <w:t xml:space="preserve"> </w:t>
      </w:r>
    </w:p>
    <w:p w:rsidR="00017BFD" w:rsidRDefault="00BC3ED4" w:rsidP="00941E8D">
      <w:pPr>
        <w:spacing w:line="228" w:lineRule="auto"/>
        <w:ind w:firstLine="720"/>
        <w:jc w:val="both"/>
        <w:rPr>
          <w:rFonts w:cs="Traditional Arabic"/>
          <w:sz w:val="36"/>
          <w:szCs w:val="36"/>
          <w:rtl/>
        </w:rPr>
      </w:pPr>
      <w:r>
        <w:rPr>
          <w:rFonts w:cs="Traditional Arabic" w:hint="cs"/>
          <w:sz w:val="36"/>
          <w:szCs w:val="36"/>
          <w:rtl/>
        </w:rPr>
        <w:t xml:space="preserve"> </w:t>
      </w:r>
      <w:r w:rsidR="00017BFD">
        <w:rPr>
          <w:rFonts w:cs="Traditional Arabic" w:hint="cs"/>
          <w:sz w:val="36"/>
          <w:szCs w:val="36"/>
          <w:rtl/>
        </w:rPr>
        <w:t>هي المذهب</w:t>
      </w:r>
      <w:r w:rsidR="00017BFD" w:rsidRPr="00B804C0">
        <w:rPr>
          <w:rFonts w:cs="Traditional Arabic" w:hint="cs"/>
          <w:sz w:val="36"/>
          <w:szCs w:val="36"/>
          <w:vertAlign w:val="superscript"/>
          <w:rtl/>
        </w:rPr>
        <w:t>(</w:t>
      </w:r>
      <w:r w:rsidR="00017BFD" w:rsidRPr="00B804C0">
        <w:rPr>
          <w:rStyle w:val="a4"/>
          <w:rFonts w:cs="Traditional Arabic"/>
          <w:sz w:val="36"/>
          <w:szCs w:val="36"/>
          <w:rtl/>
        </w:rPr>
        <w:footnoteReference w:id="502"/>
      </w:r>
      <w:r w:rsidR="00017BFD" w:rsidRPr="00B804C0">
        <w:rPr>
          <w:rFonts w:cs="Traditional Arabic" w:hint="cs"/>
          <w:sz w:val="36"/>
          <w:szCs w:val="36"/>
          <w:vertAlign w:val="superscript"/>
          <w:rtl/>
        </w:rPr>
        <w:t>)</w:t>
      </w:r>
      <w:r w:rsidR="00017BFD">
        <w:rPr>
          <w:rFonts w:cs="Traditional Arabic" w:hint="cs"/>
          <w:sz w:val="36"/>
          <w:szCs w:val="36"/>
          <w:vertAlign w:val="superscript"/>
          <w:rtl/>
        </w:rPr>
        <w:t xml:space="preserve"> </w:t>
      </w:r>
      <w:r>
        <w:rPr>
          <w:rFonts w:cs="Traditional Arabic" w:hint="cs"/>
          <w:sz w:val="36"/>
          <w:szCs w:val="36"/>
          <w:rtl/>
        </w:rPr>
        <w:t xml:space="preserve">, </w:t>
      </w:r>
      <w:r w:rsidR="00017BFD">
        <w:rPr>
          <w:rFonts w:cs="Traditional Arabic" w:hint="cs"/>
          <w:sz w:val="36"/>
          <w:szCs w:val="36"/>
          <w:rtl/>
        </w:rPr>
        <w:t>قال صاحب الإنصاف : " هذا المذهب , نص عليه , وعليه جماهير الأصحاب "</w:t>
      </w:r>
      <w:r w:rsidR="00017BFD" w:rsidRPr="00B804C0">
        <w:rPr>
          <w:rFonts w:cs="Traditional Arabic" w:hint="cs"/>
          <w:sz w:val="36"/>
          <w:szCs w:val="36"/>
          <w:vertAlign w:val="superscript"/>
          <w:rtl/>
        </w:rPr>
        <w:t>(</w:t>
      </w:r>
      <w:r w:rsidR="00017BFD" w:rsidRPr="00B804C0">
        <w:rPr>
          <w:rStyle w:val="a4"/>
          <w:rFonts w:cs="Traditional Arabic"/>
          <w:sz w:val="36"/>
          <w:szCs w:val="36"/>
          <w:rtl/>
        </w:rPr>
        <w:footnoteReference w:id="503"/>
      </w:r>
      <w:r w:rsidR="00017BFD" w:rsidRPr="00B804C0">
        <w:rPr>
          <w:rFonts w:cs="Traditional Arabic" w:hint="cs"/>
          <w:sz w:val="36"/>
          <w:szCs w:val="36"/>
          <w:vertAlign w:val="superscript"/>
          <w:rtl/>
        </w:rPr>
        <w:t>)</w:t>
      </w:r>
      <w:r w:rsidR="00017BFD">
        <w:rPr>
          <w:rFonts w:cs="Traditional Arabic" w:hint="cs"/>
          <w:sz w:val="36"/>
          <w:szCs w:val="36"/>
          <w:vertAlign w:val="superscript"/>
          <w:rtl/>
        </w:rPr>
        <w:t xml:space="preserve"> </w:t>
      </w:r>
      <w:r w:rsidR="00017BFD">
        <w:rPr>
          <w:rFonts w:cs="Traditional Arabic" w:hint="cs"/>
          <w:sz w:val="36"/>
          <w:szCs w:val="36"/>
          <w:rtl/>
        </w:rPr>
        <w:t xml:space="preserve">. </w:t>
      </w:r>
    </w:p>
    <w:p w:rsidR="00941E8D" w:rsidRDefault="00017BFD" w:rsidP="00941E8D">
      <w:pPr>
        <w:jc w:val="both"/>
        <w:rPr>
          <w:rFonts w:cs="Traditional Arabic"/>
          <w:sz w:val="36"/>
          <w:szCs w:val="36"/>
          <w:rtl/>
        </w:rPr>
      </w:pPr>
      <w:r>
        <w:rPr>
          <w:rFonts w:cs="Traditional Arabic" w:hint="cs"/>
          <w:sz w:val="36"/>
          <w:szCs w:val="36"/>
          <w:rtl/>
        </w:rPr>
        <w:t xml:space="preserve">الرواية الثانية : عدم جواز الإجارة . </w:t>
      </w:r>
    </w:p>
    <w:p w:rsidR="00017BFD" w:rsidRPr="00377390" w:rsidRDefault="00017BFD" w:rsidP="00941E8D">
      <w:pPr>
        <w:jc w:val="both"/>
        <w:rPr>
          <w:rFonts w:cs="Traditional Arabic"/>
          <w:sz w:val="36"/>
          <w:szCs w:val="36"/>
          <w:rtl/>
        </w:rPr>
      </w:pPr>
      <w:r>
        <w:rPr>
          <w:rFonts w:cs="Traditional Arabic" w:hint="cs"/>
          <w:sz w:val="36"/>
          <w:szCs w:val="36"/>
          <w:rtl/>
        </w:rPr>
        <w:t>ذكرها القاضي أبو يعلى</w:t>
      </w:r>
      <w:r>
        <w:rPr>
          <w:rFonts w:cs="Traditional Arabic" w:hint="cs"/>
          <w:sz w:val="36"/>
          <w:szCs w:val="36"/>
          <w:vertAlign w:val="superscript"/>
          <w:rtl/>
        </w:rPr>
        <w:t xml:space="preserve"> </w:t>
      </w:r>
      <w:r>
        <w:rPr>
          <w:rFonts w:cs="Traditional Arabic" w:hint="cs"/>
          <w:sz w:val="36"/>
          <w:szCs w:val="36"/>
          <w:rtl/>
        </w:rPr>
        <w:t>وغيره</w:t>
      </w:r>
      <w:r w:rsidRPr="00B804C0">
        <w:rPr>
          <w:rFonts w:cs="Traditional Arabic" w:hint="cs"/>
          <w:sz w:val="36"/>
          <w:szCs w:val="36"/>
          <w:vertAlign w:val="superscript"/>
          <w:rtl/>
        </w:rPr>
        <w:t>(</w:t>
      </w:r>
      <w:r w:rsidRPr="00B804C0">
        <w:rPr>
          <w:rStyle w:val="a4"/>
          <w:rFonts w:cs="Traditional Arabic"/>
          <w:sz w:val="36"/>
          <w:szCs w:val="36"/>
          <w:rtl/>
        </w:rPr>
        <w:footnoteReference w:id="504"/>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017BFD" w:rsidRPr="00811696" w:rsidRDefault="00017BFD" w:rsidP="005B5491">
      <w:pPr>
        <w:spacing w:line="20" w:lineRule="atLeast"/>
        <w:jc w:val="both"/>
        <w:rPr>
          <w:rFonts w:cs="MCS Taybah S_U normal."/>
          <w:sz w:val="36"/>
          <w:szCs w:val="36"/>
          <w:rtl/>
        </w:rPr>
      </w:pPr>
      <w:r w:rsidRPr="00811696">
        <w:rPr>
          <w:rFonts w:cs="MCS Taybah S_U normal." w:hint="cs"/>
          <w:sz w:val="36"/>
          <w:szCs w:val="36"/>
          <w:rtl/>
        </w:rPr>
        <w:lastRenderedPageBreak/>
        <w:t xml:space="preserve">ثالثاً : الجامع بين المسألتين : </w:t>
      </w:r>
    </w:p>
    <w:p w:rsidR="00017BFD" w:rsidRDefault="00941E8D" w:rsidP="005B5491">
      <w:pPr>
        <w:spacing w:line="20" w:lineRule="atLeast"/>
        <w:ind w:firstLine="720"/>
        <w:jc w:val="both"/>
        <w:rPr>
          <w:rFonts w:ascii="QCF_BSML" w:hAnsi="QCF_BSML" w:cs="Traditional Arabic"/>
          <w:color w:val="000000"/>
          <w:sz w:val="36"/>
          <w:szCs w:val="36"/>
          <w:rtl/>
        </w:rPr>
      </w:pPr>
      <w:r>
        <w:rPr>
          <w:rFonts w:ascii="QCF_BSML" w:hAnsi="QCF_BSML" w:cs="Traditional Arabic" w:hint="cs"/>
          <w:color w:val="000000"/>
          <w:sz w:val="36"/>
          <w:szCs w:val="36"/>
          <w:rtl/>
        </w:rPr>
        <w:t>أن البيع والإجارة كلي</w:t>
      </w:r>
      <w:r w:rsidR="00017BFD">
        <w:rPr>
          <w:rFonts w:ascii="QCF_BSML" w:hAnsi="QCF_BSML" w:cs="Traditional Arabic" w:hint="cs"/>
          <w:color w:val="000000"/>
          <w:sz w:val="36"/>
          <w:szCs w:val="36"/>
          <w:rtl/>
        </w:rPr>
        <w:t xml:space="preserve">هما عقد معاوضة وقع على موقوف غير مملوك يشترك فيه عموم المسلمين . </w:t>
      </w:r>
    </w:p>
    <w:p w:rsidR="00017BFD" w:rsidRPr="00266331" w:rsidRDefault="00017BFD" w:rsidP="005B5491">
      <w:pPr>
        <w:spacing w:before="240" w:line="20" w:lineRule="atLeast"/>
        <w:jc w:val="both"/>
        <w:rPr>
          <w:rFonts w:cs="MCS Taybah S_U normal."/>
          <w:sz w:val="36"/>
          <w:szCs w:val="36"/>
          <w:rtl/>
        </w:rPr>
      </w:pPr>
      <w:r w:rsidRPr="00266331">
        <w:rPr>
          <w:rFonts w:cs="MCS Taybah S_U normal." w:hint="cs"/>
          <w:sz w:val="36"/>
          <w:szCs w:val="36"/>
          <w:rtl/>
        </w:rPr>
        <w:t xml:space="preserve">رابعاً : الفرق بين المسألتين : </w:t>
      </w:r>
    </w:p>
    <w:p w:rsidR="00017BFD" w:rsidRDefault="00017BFD" w:rsidP="005B5491">
      <w:pPr>
        <w:spacing w:line="20" w:lineRule="atLeast"/>
        <w:ind w:firstLine="720"/>
        <w:jc w:val="both"/>
        <w:rPr>
          <w:rFonts w:ascii="QCF_BSML" w:hAnsi="QCF_BSML" w:cs="Traditional Arabic"/>
          <w:color w:val="000000"/>
          <w:sz w:val="36"/>
          <w:szCs w:val="36"/>
          <w:rtl/>
        </w:rPr>
      </w:pPr>
      <w:r>
        <w:rPr>
          <w:rFonts w:ascii="QCF_BSML" w:hAnsi="QCF_BSML" w:cs="Traditional Arabic" w:hint="cs"/>
          <w:color w:val="000000"/>
          <w:sz w:val="36"/>
          <w:szCs w:val="36"/>
          <w:rtl/>
        </w:rPr>
        <w:t>أن بيع الموقوف لا يصح لما فيه من إبطال وقفيته , أما إجارة أرض الخراج فيصح لأنها مؤجرة في يد أربابها وإجارة المؤجر جائزة</w:t>
      </w:r>
      <w:r w:rsidRPr="00B804C0">
        <w:rPr>
          <w:rFonts w:cs="Traditional Arabic" w:hint="cs"/>
          <w:sz w:val="36"/>
          <w:szCs w:val="36"/>
          <w:vertAlign w:val="superscript"/>
          <w:rtl/>
        </w:rPr>
        <w:t>(</w:t>
      </w:r>
      <w:r w:rsidRPr="00B804C0">
        <w:rPr>
          <w:rStyle w:val="a4"/>
          <w:rFonts w:cs="Traditional Arabic"/>
          <w:sz w:val="36"/>
          <w:szCs w:val="36"/>
          <w:rtl/>
        </w:rPr>
        <w:footnoteReference w:id="505"/>
      </w:r>
      <w:r w:rsidRPr="00B804C0">
        <w:rPr>
          <w:rFonts w:cs="Traditional Arabic" w:hint="cs"/>
          <w:sz w:val="36"/>
          <w:szCs w:val="36"/>
          <w:vertAlign w:val="superscript"/>
          <w:rtl/>
        </w:rPr>
        <w:t>)</w:t>
      </w:r>
      <w:r>
        <w:rPr>
          <w:rFonts w:ascii="QCF_BSML" w:hAnsi="QCF_BSML" w:cs="Traditional Arabic" w:hint="cs"/>
          <w:color w:val="000000"/>
          <w:sz w:val="36"/>
          <w:szCs w:val="36"/>
          <w:rtl/>
        </w:rPr>
        <w:t xml:space="preserve"> . </w:t>
      </w:r>
    </w:p>
    <w:p w:rsidR="00017BFD" w:rsidRPr="00266331" w:rsidRDefault="00017BFD" w:rsidP="005B5491">
      <w:pPr>
        <w:spacing w:before="240" w:line="264" w:lineRule="auto"/>
        <w:jc w:val="both"/>
        <w:rPr>
          <w:rFonts w:cs="MCS Taybah S_U normal."/>
          <w:sz w:val="36"/>
          <w:szCs w:val="36"/>
          <w:rtl/>
        </w:rPr>
      </w:pPr>
      <w:r w:rsidRPr="00266331">
        <w:rPr>
          <w:rFonts w:cs="MCS Taybah S_U normal." w:hint="cs"/>
          <w:sz w:val="36"/>
          <w:szCs w:val="36"/>
          <w:rtl/>
        </w:rPr>
        <w:t xml:space="preserve">خامساً : دراسة مسألتي الفرق : </w:t>
      </w:r>
    </w:p>
    <w:p w:rsidR="00017BFD" w:rsidRPr="00235D24" w:rsidRDefault="00017BFD" w:rsidP="005B5491">
      <w:pPr>
        <w:spacing w:before="240" w:line="264" w:lineRule="auto"/>
        <w:jc w:val="both"/>
        <w:rPr>
          <w:rFonts w:ascii="QCF_BSML" w:hAnsi="QCF_BSML" w:cs="AL-Mohanad Bold"/>
          <w:color w:val="000000"/>
          <w:sz w:val="36"/>
          <w:szCs w:val="36"/>
          <w:rtl/>
        </w:rPr>
      </w:pPr>
      <w:r w:rsidRPr="00235D24">
        <w:rPr>
          <w:rFonts w:ascii="QCF_BSML" w:hAnsi="QCF_BSML" w:cs="AL-Mohanad Bold" w:hint="cs"/>
          <w:color w:val="000000"/>
          <w:sz w:val="36"/>
          <w:szCs w:val="36"/>
          <w:rtl/>
        </w:rPr>
        <w:t xml:space="preserve">المسألة الأولى : حكم بيع أرض السواد ( ما فتحه المسلمون عنوة ولم تقسم ) </w:t>
      </w:r>
      <w:r>
        <w:rPr>
          <w:rFonts w:ascii="QCF_BSML" w:hAnsi="QCF_BSML" w:cs="AL-Mohanad Bold" w:hint="cs"/>
          <w:color w:val="000000"/>
          <w:sz w:val="36"/>
          <w:szCs w:val="36"/>
          <w:rtl/>
        </w:rPr>
        <w:t>:</w:t>
      </w:r>
    </w:p>
    <w:p w:rsidR="00017BFD" w:rsidRDefault="00017BFD" w:rsidP="005B5491">
      <w:pPr>
        <w:spacing w:line="264" w:lineRule="auto"/>
        <w:ind w:firstLine="720"/>
        <w:jc w:val="both"/>
        <w:rPr>
          <w:rFonts w:ascii="QCF_BSML" w:hAnsi="QCF_BSML" w:cs="Traditional Arabic"/>
          <w:color w:val="000000"/>
          <w:sz w:val="36"/>
          <w:szCs w:val="36"/>
          <w:rtl/>
        </w:rPr>
      </w:pPr>
      <w:r>
        <w:rPr>
          <w:rFonts w:ascii="QCF_BSML" w:hAnsi="QCF_BSML" w:cs="Traditional Arabic" w:hint="cs"/>
          <w:color w:val="000000"/>
          <w:sz w:val="36"/>
          <w:szCs w:val="36"/>
          <w:rtl/>
        </w:rPr>
        <w:t xml:space="preserve">في المبحث السابق </w:t>
      </w:r>
      <w:r w:rsidR="00BC3ED4">
        <w:rPr>
          <w:rFonts w:ascii="QCF_BSML" w:hAnsi="QCF_BSML" w:cs="Traditional Arabic" w:hint="cs"/>
          <w:color w:val="000000"/>
          <w:sz w:val="36"/>
          <w:szCs w:val="36"/>
          <w:rtl/>
        </w:rPr>
        <w:t>ذُكر</w:t>
      </w:r>
      <w:r>
        <w:rPr>
          <w:rFonts w:ascii="QCF_BSML" w:hAnsi="QCF_BSML" w:cs="Traditional Arabic" w:hint="cs"/>
          <w:color w:val="000000"/>
          <w:sz w:val="36"/>
          <w:szCs w:val="36"/>
          <w:rtl/>
        </w:rPr>
        <w:t xml:space="preserve"> حكم هذه المسألة وكان الراجح من الأقوال هو القول المتضمن لجواز بيع أرض السواد وذلك لقوة ما استدل به أصحاب هذا القول</w:t>
      </w:r>
      <w:r w:rsidRPr="00B804C0">
        <w:rPr>
          <w:rFonts w:cs="Traditional Arabic" w:hint="cs"/>
          <w:sz w:val="36"/>
          <w:szCs w:val="36"/>
          <w:vertAlign w:val="superscript"/>
          <w:rtl/>
        </w:rPr>
        <w:t>(</w:t>
      </w:r>
      <w:r w:rsidRPr="00B804C0">
        <w:rPr>
          <w:rStyle w:val="a4"/>
          <w:rFonts w:cs="Traditional Arabic"/>
          <w:sz w:val="36"/>
          <w:szCs w:val="36"/>
          <w:rtl/>
        </w:rPr>
        <w:footnoteReference w:id="506"/>
      </w:r>
      <w:r w:rsidRPr="00B804C0">
        <w:rPr>
          <w:rFonts w:cs="Traditional Arabic" w:hint="cs"/>
          <w:sz w:val="36"/>
          <w:szCs w:val="36"/>
          <w:vertAlign w:val="superscript"/>
          <w:rtl/>
        </w:rPr>
        <w:t>)</w:t>
      </w:r>
      <w:r>
        <w:rPr>
          <w:rFonts w:ascii="QCF_BSML" w:hAnsi="QCF_BSML" w:cs="Traditional Arabic" w:hint="cs"/>
          <w:color w:val="000000"/>
          <w:sz w:val="36"/>
          <w:szCs w:val="36"/>
          <w:rtl/>
        </w:rPr>
        <w:t>.</w:t>
      </w:r>
    </w:p>
    <w:p w:rsidR="00017BFD" w:rsidRPr="008F1372" w:rsidRDefault="00017BFD" w:rsidP="005B5491">
      <w:pPr>
        <w:spacing w:before="240" w:line="264" w:lineRule="auto"/>
        <w:jc w:val="both"/>
        <w:rPr>
          <w:rFonts w:ascii="QCF_BSML" w:hAnsi="QCF_BSML" w:cs="AL-Mohanad Bold"/>
          <w:color w:val="000000"/>
          <w:sz w:val="36"/>
          <w:szCs w:val="36"/>
          <w:rtl/>
        </w:rPr>
      </w:pPr>
      <w:r w:rsidRPr="008F1372">
        <w:rPr>
          <w:rFonts w:ascii="QCF_BSML" w:hAnsi="QCF_BSML" w:cs="AL-Mohanad Bold" w:hint="cs"/>
          <w:color w:val="000000"/>
          <w:sz w:val="36"/>
          <w:szCs w:val="36"/>
          <w:rtl/>
        </w:rPr>
        <w:t xml:space="preserve">المسألة الثانية : حكم إجارتها : </w:t>
      </w:r>
    </w:p>
    <w:p w:rsidR="00017BFD" w:rsidRDefault="00017BFD" w:rsidP="005B5491">
      <w:pPr>
        <w:spacing w:line="264" w:lineRule="auto"/>
        <w:ind w:firstLine="720"/>
        <w:jc w:val="both"/>
        <w:rPr>
          <w:rFonts w:ascii="QCF_BSML" w:hAnsi="QCF_BSML" w:cs="Traditional Arabic"/>
          <w:color w:val="000000"/>
          <w:sz w:val="36"/>
          <w:szCs w:val="36"/>
          <w:rtl/>
        </w:rPr>
      </w:pPr>
      <w:r>
        <w:rPr>
          <w:rFonts w:ascii="QCF_BSML" w:hAnsi="QCF_BSML" w:cs="Traditional Arabic" w:hint="cs"/>
          <w:color w:val="000000"/>
          <w:sz w:val="36"/>
          <w:szCs w:val="36"/>
          <w:rtl/>
        </w:rPr>
        <w:t xml:space="preserve">اختلف الفقهاء رحمهم الله في هذه المسألة على قولين : </w:t>
      </w:r>
    </w:p>
    <w:p w:rsidR="00017BFD" w:rsidRPr="008F1372" w:rsidRDefault="00017BFD" w:rsidP="005B5491">
      <w:pPr>
        <w:spacing w:line="264" w:lineRule="auto"/>
        <w:jc w:val="both"/>
        <w:rPr>
          <w:rFonts w:ascii="QCF_BSML" w:hAnsi="QCF_BSML" w:cs="AL-Mohanad Bold"/>
          <w:color w:val="000000"/>
          <w:sz w:val="36"/>
          <w:szCs w:val="36"/>
          <w:rtl/>
        </w:rPr>
      </w:pPr>
      <w:r w:rsidRPr="008F1372">
        <w:rPr>
          <w:rFonts w:ascii="QCF_BSML" w:hAnsi="QCF_BSML" w:cs="AL-Mohanad Bold" w:hint="cs"/>
          <w:color w:val="000000"/>
          <w:sz w:val="36"/>
          <w:szCs w:val="36"/>
          <w:rtl/>
        </w:rPr>
        <w:t xml:space="preserve">القول الأول : </w:t>
      </w:r>
    </w:p>
    <w:p w:rsidR="00017BFD" w:rsidRDefault="00017BFD" w:rsidP="005B5491">
      <w:pPr>
        <w:spacing w:line="264" w:lineRule="auto"/>
        <w:ind w:firstLine="720"/>
        <w:jc w:val="both"/>
        <w:rPr>
          <w:rFonts w:ascii="QCF_BSML" w:hAnsi="QCF_BSML" w:cs="Traditional Arabic"/>
          <w:color w:val="000000"/>
          <w:sz w:val="36"/>
          <w:szCs w:val="36"/>
          <w:rtl/>
        </w:rPr>
      </w:pPr>
      <w:r>
        <w:rPr>
          <w:rFonts w:ascii="QCF_BSML" w:hAnsi="QCF_BSML" w:cs="Traditional Arabic" w:hint="cs"/>
          <w:color w:val="000000"/>
          <w:sz w:val="36"/>
          <w:szCs w:val="36"/>
          <w:rtl/>
        </w:rPr>
        <w:t>تجوز إجارتها .</w:t>
      </w:r>
    </w:p>
    <w:p w:rsidR="00017BFD" w:rsidRDefault="00017BFD" w:rsidP="005B5491">
      <w:pPr>
        <w:spacing w:line="264" w:lineRule="auto"/>
        <w:ind w:firstLine="720"/>
        <w:jc w:val="both"/>
        <w:rPr>
          <w:rFonts w:ascii="QCF_BSML" w:hAnsi="QCF_BSML" w:cs="Traditional Arabic"/>
          <w:color w:val="000000"/>
          <w:sz w:val="36"/>
          <w:szCs w:val="36"/>
          <w:rtl/>
        </w:rPr>
      </w:pPr>
      <w:r>
        <w:rPr>
          <w:rFonts w:ascii="QCF_BSML" w:hAnsi="QCF_BSML" w:cs="Traditional Arabic" w:hint="cs"/>
          <w:color w:val="000000"/>
          <w:sz w:val="36"/>
          <w:szCs w:val="36"/>
          <w:rtl/>
        </w:rPr>
        <w:t>وهو قول الجمهور من الحنفية , والشافعية , والحنابلة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507"/>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ascii="QCF_BSML" w:hAnsi="QCF_BSML" w:cs="Traditional Arabic" w:hint="cs"/>
          <w:color w:val="000000"/>
          <w:sz w:val="36"/>
          <w:szCs w:val="36"/>
          <w:rtl/>
        </w:rPr>
        <w:t>.</w:t>
      </w:r>
    </w:p>
    <w:p w:rsidR="00017BFD" w:rsidRPr="008F1372" w:rsidRDefault="00017BFD" w:rsidP="005B5491">
      <w:pPr>
        <w:spacing w:line="20" w:lineRule="atLeast"/>
        <w:jc w:val="both"/>
        <w:rPr>
          <w:rFonts w:ascii="QCF_BSML" w:hAnsi="QCF_BSML" w:cs="AL-Mohanad Bold"/>
          <w:color w:val="000000"/>
          <w:sz w:val="36"/>
          <w:szCs w:val="36"/>
          <w:rtl/>
        </w:rPr>
      </w:pPr>
      <w:r w:rsidRPr="008F1372">
        <w:rPr>
          <w:rFonts w:ascii="QCF_BSML" w:hAnsi="QCF_BSML" w:cs="AL-Mohanad Bold" w:hint="cs"/>
          <w:color w:val="000000"/>
          <w:sz w:val="36"/>
          <w:szCs w:val="36"/>
          <w:rtl/>
        </w:rPr>
        <w:lastRenderedPageBreak/>
        <w:t xml:space="preserve">القول الثاني : </w:t>
      </w:r>
    </w:p>
    <w:p w:rsidR="00017BFD" w:rsidRDefault="00017BFD" w:rsidP="005B5491">
      <w:pPr>
        <w:spacing w:line="20" w:lineRule="atLeast"/>
        <w:ind w:firstLine="720"/>
        <w:jc w:val="both"/>
        <w:rPr>
          <w:rFonts w:ascii="QCF_BSML" w:hAnsi="QCF_BSML" w:cs="Traditional Arabic"/>
          <w:color w:val="000000"/>
          <w:sz w:val="36"/>
          <w:szCs w:val="36"/>
          <w:rtl/>
        </w:rPr>
      </w:pPr>
      <w:r>
        <w:rPr>
          <w:rFonts w:ascii="QCF_BSML" w:hAnsi="QCF_BSML" w:cs="Traditional Arabic" w:hint="cs"/>
          <w:color w:val="000000"/>
          <w:sz w:val="36"/>
          <w:szCs w:val="36"/>
          <w:rtl/>
        </w:rPr>
        <w:t xml:space="preserve">لا تجوز إجارتها. </w:t>
      </w:r>
    </w:p>
    <w:p w:rsidR="00017BFD" w:rsidRDefault="00017BFD" w:rsidP="005B5491">
      <w:pPr>
        <w:spacing w:line="20" w:lineRule="atLeast"/>
        <w:ind w:firstLine="720"/>
        <w:jc w:val="both"/>
        <w:rPr>
          <w:rFonts w:ascii="QCF_BSML" w:hAnsi="QCF_BSML" w:cs="Traditional Arabic"/>
          <w:color w:val="000000"/>
          <w:sz w:val="36"/>
          <w:szCs w:val="36"/>
          <w:rtl/>
        </w:rPr>
      </w:pPr>
      <w:r>
        <w:rPr>
          <w:rFonts w:ascii="QCF_BSML" w:hAnsi="QCF_BSML" w:cs="Traditional Arabic" w:hint="cs"/>
          <w:color w:val="000000"/>
          <w:sz w:val="36"/>
          <w:szCs w:val="36"/>
          <w:rtl/>
        </w:rPr>
        <w:t>وهو قول المالكية</w:t>
      </w:r>
      <w:r w:rsidRPr="00B804C0">
        <w:rPr>
          <w:rFonts w:cs="Traditional Arabic" w:hint="cs"/>
          <w:sz w:val="36"/>
          <w:szCs w:val="36"/>
          <w:vertAlign w:val="superscript"/>
          <w:rtl/>
        </w:rPr>
        <w:t>(</w:t>
      </w:r>
      <w:r w:rsidRPr="00B804C0">
        <w:rPr>
          <w:rStyle w:val="a4"/>
          <w:rFonts w:cs="Traditional Arabic"/>
          <w:sz w:val="36"/>
          <w:szCs w:val="36"/>
          <w:rtl/>
        </w:rPr>
        <w:footnoteReference w:id="508"/>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ascii="QCF_BSML" w:hAnsi="QCF_BSML" w:cs="Traditional Arabic" w:hint="cs"/>
          <w:color w:val="000000"/>
          <w:sz w:val="36"/>
          <w:szCs w:val="36"/>
          <w:rtl/>
        </w:rPr>
        <w:t>, ورواية عن الإمام أحمد رحمه الله</w:t>
      </w:r>
      <w:r w:rsidRPr="00B804C0">
        <w:rPr>
          <w:rFonts w:cs="Traditional Arabic" w:hint="cs"/>
          <w:sz w:val="36"/>
          <w:szCs w:val="36"/>
          <w:vertAlign w:val="superscript"/>
          <w:rtl/>
        </w:rPr>
        <w:t>(</w:t>
      </w:r>
      <w:r w:rsidRPr="00B804C0">
        <w:rPr>
          <w:rStyle w:val="a4"/>
          <w:rFonts w:cs="Traditional Arabic"/>
          <w:sz w:val="36"/>
          <w:szCs w:val="36"/>
          <w:rtl/>
        </w:rPr>
        <w:footnoteReference w:id="509"/>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ascii="QCF_BSML" w:hAnsi="QCF_BSML" w:cs="Traditional Arabic" w:hint="cs"/>
          <w:color w:val="000000"/>
          <w:sz w:val="36"/>
          <w:szCs w:val="36"/>
          <w:rtl/>
        </w:rPr>
        <w:t xml:space="preserve">. </w:t>
      </w:r>
    </w:p>
    <w:p w:rsidR="00017BFD" w:rsidRPr="00CE3EE1" w:rsidRDefault="00017BFD" w:rsidP="004717CB">
      <w:pPr>
        <w:jc w:val="both"/>
        <w:rPr>
          <w:rFonts w:ascii="QCF_BSML" w:hAnsi="QCF_BSML" w:cs="AL-Mohanad Bold"/>
          <w:color w:val="000000"/>
          <w:sz w:val="36"/>
          <w:szCs w:val="36"/>
          <w:rtl/>
        </w:rPr>
      </w:pPr>
      <w:r w:rsidRPr="00CE3EE1">
        <w:rPr>
          <w:rFonts w:ascii="QCF_BSML" w:hAnsi="QCF_BSML" w:cs="AL-Mohanad Bold" w:hint="cs"/>
          <w:color w:val="000000"/>
          <w:sz w:val="36"/>
          <w:szCs w:val="36"/>
          <w:rtl/>
        </w:rPr>
        <w:t xml:space="preserve">الأدلة : </w:t>
      </w:r>
    </w:p>
    <w:p w:rsidR="00017BFD" w:rsidRDefault="00017BFD" w:rsidP="00CA6103">
      <w:pPr>
        <w:spacing w:line="264" w:lineRule="auto"/>
        <w:jc w:val="both"/>
        <w:rPr>
          <w:rFonts w:ascii="QCF_BSML" w:hAnsi="QCF_BSML" w:cs="Traditional Arabic"/>
          <w:color w:val="000000"/>
          <w:sz w:val="36"/>
          <w:szCs w:val="36"/>
          <w:rtl/>
        </w:rPr>
      </w:pPr>
      <w:r w:rsidRPr="00CE3EE1">
        <w:rPr>
          <w:rFonts w:ascii="QCF_BSML" w:hAnsi="QCF_BSML" w:cs="AL-Mohanad Bold" w:hint="cs"/>
          <w:color w:val="000000"/>
          <w:sz w:val="36"/>
          <w:szCs w:val="36"/>
          <w:rtl/>
        </w:rPr>
        <w:t>دليل القول الأول</w:t>
      </w:r>
      <w:r w:rsidRPr="00B804C0">
        <w:rPr>
          <w:rFonts w:cs="Traditional Arabic" w:hint="cs"/>
          <w:sz w:val="36"/>
          <w:szCs w:val="36"/>
          <w:vertAlign w:val="superscript"/>
          <w:rtl/>
        </w:rPr>
        <w:t>(</w:t>
      </w:r>
      <w:r w:rsidRPr="00B804C0">
        <w:rPr>
          <w:rStyle w:val="a4"/>
          <w:rFonts w:cs="Traditional Arabic"/>
          <w:sz w:val="36"/>
          <w:szCs w:val="36"/>
          <w:rtl/>
        </w:rPr>
        <w:footnoteReference w:id="510"/>
      </w:r>
      <w:r w:rsidRPr="00B804C0">
        <w:rPr>
          <w:rFonts w:cs="Traditional Arabic" w:hint="cs"/>
          <w:sz w:val="36"/>
          <w:szCs w:val="36"/>
          <w:vertAlign w:val="superscript"/>
          <w:rtl/>
        </w:rPr>
        <w:t>)</w:t>
      </w:r>
      <w:r>
        <w:rPr>
          <w:rFonts w:ascii="QCF_BSML" w:hAnsi="QCF_BSML" w:cs="Traditional Arabic" w:hint="cs"/>
          <w:color w:val="000000"/>
          <w:sz w:val="36"/>
          <w:szCs w:val="36"/>
          <w:rtl/>
        </w:rPr>
        <w:t xml:space="preserve"> : </w:t>
      </w:r>
    </w:p>
    <w:p w:rsidR="00017BFD" w:rsidRDefault="00017BFD" w:rsidP="00CA6103">
      <w:pPr>
        <w:spacing w:line="264" w:lineRule="auto"/>
        <w:ind w:firstLine="720"/>
        <w:jc w:val="both"/>
        <w:rPr>
          <w:rFonts w:ascii="QCF_BSML" w:hAnsi="QCF_BSML" w:cs="Traditional Arabic"/>
          <w:color w:val="000000"/>
          <w:sz w:val="36"/>
          <w:szCs w:val="36"/>
          <w:rtl/>
        </w:rPr>
      </w:pPr>
      <w:r>
        <w:rPr>
          <w:rFonts w:ascii="QCF_BSML" w:hAnsi="QCF_BSML" w:cs="Traditional Arabic" w:hint="cs"/>
          <w:color w:val="000000"/>
          <w:sz w:val="36"/>
          <w:szCs w:val="36"/>
          <w:rtl/>
        </w:rPr>
        <w:t xml:space="preserve">استدل أصحاب هذا القول بأن عمر بن الخطاب </w:t>
      </w:r>
      <w:r>
        <w:rPr>
          <w:rFonts w:ascii="QCF_BSML" w:hAnsi="QCF_BSML" w:cs="Traditional Arabic" w:hint="cs"/>
          <w:color w:val="000000"/>
          <w:sz w:val="36"/>
          <w:szCs w:val="36"/>
        </w:rPr>
        <w:sym w:font="AGA Arabesque" w:char="F074"/>
      </w:r>
      <w:r>
        <w:rPr>
          <w:rFonts w:ascii="QCF_BSML" w:hAnsi="QCF_BSML" w:cs="Traditional Arabic" w:hint="cs"/>
          <w:color w:val="000000"/>
          <w:sz w:val="36"/>
          <w:szCs w:val="36"/>
          <w:rtl/>
        </w:rPr>
        <w:t xml:space="preserve"> أقّر هذه الأراضي بأيدي أربابها بالخراج الذي ضربه أجرة لها في كل عام , ولم يقدر مدتها لعموم المصلحة فيها , فتكون حينئذ مستأجرة في يد أربابها , وإجارة المستأجر جائزة</w:t>
      </w:r>
      <w:r w:rsidRPr="00B804C0">
        <w:rPr>
          <w:rFonts w:cs="Traditional Arabic" w:hint="cs"/>
          <w:sz w:val="36"/>
          <w:szCs w:val="36"/>
          <w:vertAlign w:val="superscript"/>
          <w:rtl/>
        </w:rPr>
        <w:t>(</w:t>
      </w:r>
      <w:r w:rsidRPr="00B804C0">
        <w:rPr>
          <w:rStyle w:val="a4"/>
          <w:rFonts w:cs="Traditional Arabic"/>
          <w:sz w:val="36"/>
          <w:szCs w:val="36"/>
          <w:rtl/>
        </w:rPr>
        <w:footnoteReference w:id="511"/>
      </w:r>
      <w:r w:rsidRPr="00B804C0">
        <w:rPr>
          <w:rFonts w:cs="Traditional Arabic" w:hint="cs"/>
          <w:sz w:val="36"/>
          <w:szCs w:val="36"/>
          <w:vertAlign w:val="superscript"/>
          <w:rtl/>
        </w:rPr>
        <w:t>)</w:t>
      </w:r>
      <w:r>
        <w:rPr>
          <w:rFonts w:ascii="QCF_BSML" w:hAnsi="QCF_BSML" w:cs="Traditional Arabic" w:hint="cs"/>
          <w:color w:val="000000"/>
          <w:sz w:val="36"/>
          <w:szCs w:val="36"/>
          <w:rtl/>
        </w:rPr>
        <w:t xml:space="preserve"> .   </w:t>
      </w:r>
    </w:p>
    <w:p w:rsidR="00017BFD" w:rsidRPr="003E4C53" w:rsidRDefault="00017BFD" w:rsidP="00CA6103">
      <w:pPr>
        <w:spacing w:line="264" w:lineRule="auto"/>
        <w:jc w:val="both"/>
        <w:rPr>
          <w:rFonts w:ascii="QCF_BSML" w:hAnsi="QCF_BSML" w:cs="AL-Mohanad Bold"/>
          <w:color w:val="000000"/>
          <w:sz w:val="36"/>
          <w:szCs w:val="36"/>
          <w:rtl/>
        </w:rPr>
      </w:pPr>
      <w:r w:rsidRPr="003E4C53">
        <w:rPr>
          <w:rFonts w:ascii="QCF_BSML" w:hAnsi="QCF_BSML" w:cs="AL-Mohanad Bold" w:hint="cs"/>
          <w:color w:val="000000"/>
          <w:sz w:val="36"/>
          <w:szCs w:val="36"/>
          <w:rtl/>
        </w:rPr>
        <w:t xml:space="preserve">دليل القول الثاني : </w:t>
      </w:r>
    </w:p>
    <w:p w:rsidR="00017BFD" w:rsidRDefault="00017BFD" w:rsidP="00CA6103">
      <w:pPr>
        <w:spacing w:line="264" w:lineRule="auto"/>
        <w:ind w:firstLine="720"/>
        <w:jc w:val="both"/>
        <w:rPr>
          <w:rFonts w:ascii="QCF_BSML" w:hAnsi="QCF_BSML" w:cs="Traditional Arabic"/>
          <w:color w:val="000000"/>
          <w:sz w:val="36"/>
          <w:szCs w:val="36"/>
          <w:rtl/>
        </w:rPr>
      </w:pPr>
      <w:r>
        <w:rPr>
          <w:rFonts w:ascii="QCF_BSML" w:hAnsi="QCF_BSML" w:cs="Traditional Arabic" w:hint="cs"/>
          <w:color w:val="000000"/>
          <w:sz w:val="36"/>
          <w:szCs w:val="36"/>
          <w:rtl/>
        </w:rPr>
        <w:t>قياس الإجارة على البيع وذلك أن بيع هذه الأراضي لا يصح لعدم الملكية وعموم الاشتراك بين المسلمين ؛ فكذا الإجارة لا تصح لأنها بيع منافع</w:t>
      </w:r>
      <w:r w:rsidRPr="00B804C0">
        <w:rPr>
          <w:rFonts w:cs="Traditional Arabic" w:hint="cs"/>
          <w:sz w:val="36"/>
          <w:szCs w:val="36"/>
          <w:vertAlign w:val="superscript"/>
          <w:rtl/>
        </w:rPr>
        <w:t>(</w:t>
      </w:r>
      <w:r w:rsidRPr="00B804C0">
        <w:rPr>
          <w:rStyle w:val="a4"/>
          <w:rFonts w:cs="Traditional Arabic"/>
          <w:sz w:val="36"/>
          <w:szCs w:val="36"/>
          <w:rtl/>
        </w:rPr>
        <w:footnoteReference w:id="512"/>
      </w:r>
      <w:r w:rsidRPr="00B804C0">
        <w:rPr>
          <w:rFonts w:cs="Traditional Arabic" w:hint="cs"/>
          <w:sz w:val="36"/>
          <w:szCs w:val="36"/>
          <w:vertAlign w:val="superscript"/>
          <w:rtl/>
        </w:rPr>
        <w:t>)</w:t>
      </w:r>
      <w:r>
        <w:rPr>
          <w:rFonts w:ascii="QCF_BSML" w:hAnsi="QCF_BSML" w:cs="Traditional Arabic" w:hint="cs"/>
          <w:color w:val="000000"/>
          <w:sz w:val="36"/>
          <w:szCs w:val="36"/>
          <w:rtl/>
        </w:rPr>
        <w:t xml:space="preserve"> . </w:t>
      </w:r>
    </w:p>
    <w:p w:rsidR="00017BFD" w:rsidRPr="003E4C53" w:rsidRDefault="00017BFD" w:rsidP="004717CB">
      <w:pPr>
        <w:jc w:val="both"/>
        <w:rPr>
          <w:rFonts w:ascii="QCF_BSML" w:hAnsi="QCF_BSML" w:cs="AL-Mohanad Bold"/>
          <w:color w:val="000000"/>
          <w:sz w:val="36"/>
          <w:szCs w:val="36"/>
          <w:rtl/>
        </w:rPr>
      </w:pPr>
      <w:r w:rsidRPr="003E4C53">
        <w:rPr>
          <w:rFonts w:ascii="QCF_BSML" w:hAnsi="QCF_BSML" w:cs="AL-Mohanad Bold" w:hint="cs"/>
          <w:color w:val="000000"/>
          <w:sz w:val="36"/>
          <w:szCs w:val="36"/>
          <w:rtl/>
        </w:rPr>
        <w:lastRenderedPageBreak/>
        <w:t xml:space="preserve">المناقشة : </w:t>
      </w:r>
    </w:p>
    <w:p w:rsidR="00017BFD" w:rsidRDefault="00BC3ED4" w:rsidP="004717CB">
      <w:pPr>
        <w:ind w:firstLine="720"/>
        <w:jc w:val="both"/>
        <w:rPr>
          <w:rFonts w:ascii="QCF_BSML" w:hAnsi="QCF_BSML" w:cs="Traditional Arabic"/>
          <w:color w:val="000000"/>
          <w:sz w:val="36"/>
          <w:szCs w:val="36"/>
          <w:rtl/>
        </w:rPr>
      </w:pPr>
      <w:r>
        <w:rPr>
          <w:rFonts w:ascii="QCF_BSML" w:hAnsi="QCF_BSML" w:cs="Traditional Arabic" w:hint="cs"/>
          <w:color w:val="000000"/>
          <w:sz w:val="36"/>
          <w:szCs w:val="36"/>
          <w:rtl/>
        </w:rPr>
        <w:t xml:space="preserve">يمكن أن يناقش </w:t>
      </w:r>
      <w:r w:rsidR="00017BFD">
        <w:rPr>
          <w:rFonts w:ascii="QCF_BSML" w:hAnsi="QCF_BSML" w:cs="Traditional Arabic" w:hint="cs"/>
          <w:color w:val="000000"/>
          <w:sz w:val="36"/>
          <w:szCs w:val="36"/>
          <w:rtl/>
        </w:rPr>
        <w:t xml:space="preserve">بأن هذه الأراضي وقفية ولكنها مؤجرة على الخراج لمن هي تحت يده وإجارة المؤجر جائزة . </w:t>
      </w:r>
    </w:p>
    <w:p w:rsidR="00017BFD" w:rsidRPr="003E4C53" w:rsidRDefault="00017BFD" w:rsidP="004717CB">
      <w:pPr>
        <w:jc w:val="both"/>
        <w:rPr>
          <w:rFonts w:ascii="QCF_BSML" w:hAnsi="QCF_BSML" w:cs="AL-Mohanad Bold"/>
          <w:color w:val="000000"/>
          <w:sz w:val="36"/>
          <w:szCs w:val="36"/>
          <w:rtl/>
        </w:rPr>
      </w:pPr>
      <w:r w:rsidRPr="003E4C53">
        <w:rPr>
          <w:rFonts w:ascii="QCF_BSML" w:hAnsi="QCF_BSML" w:cs="AL-Mohanad Bold" w:hint="cs"/>
          <w:color w:val="000000"/>
          <w:sz w:val="36"/>
          <w:szCs w:val="36"/>
          <w:rtl/>
        </w:rPr>
        <w:t xml:space="preserve">الترجيح : </w:t>
      </w:r>
    </w:p>
    <w:p w:rsidR="00017BFD" w:rsidRDefault="00017BFD" w:rsidP="00CA6103">
      <w:pPr>
        <w:ind w:firstLine="720"/>
        <w:jc w:val="both"/>
        <w:rPr>
          <w:rFonts w:ascii="QCF_BSML" w:hAnsi="QCF_BSML" w:cs="Traditional Arabic"/>
          <w:color w:val="000000"/>
          <w:sz w:val="36"/>
          <w:szCs w:val="36"/>
          <w:rtl/>
        </w:rPr>
      </w:pPr>
      <w:r>
        <w:rPr>
          <w:rFonts w:ascii="QCF_BSML" w:hAnsi="QCF_BSML" w:cs="Traditional Arabic" w:hint="cs"/>
          <w:color w:val="000000"/>
          <w:sz w:val="36"/>
          <w:szCs w:val="36"/>
          <w:rtl/>
        </w:rPr>
        <w:t xml:space="preserve">يظهر </w:t>
      </w:r>
      <w:r>
        <w:rPr>
          <w:rFonts w:ascii="QCF_BSML" w:hAnsi="QCF_BSML" w:cs="Traditional Arabic"/>
          <w:color w:val="000000"/>
          <w:sz w:val="36"/>
          <w:szCs w:val="36"/>
          <w:rtl/>
        </w:rPr>
        <w:t>–</w:t>
      </w:r>
      <w:r>
        <w:rPr>
          <w:rFonts w:ascii="QCF_BSML" w:hAnsi="QCF_BSML" w:cs="Traditional Arabic" w:hint="cs"/>
          <w:color w:val="000000"/>
          <w:sz w:val="36"/>
          <w:szCs w:val="36"/>
          <w:rtl/>
        </w:rPr>
        <w:t xml:space="preserve"> والله أعلم </w:t>
      </w:r>
      <w:r>
        <w:rPr>
          <w:rFonts w:ascii="QCF_BSML" w:hAnsi="QCF_BSML" w:cs="Traditional Arabic"/>
          <w:color w:val="000000"/>
          <w:sz w:val="36"/>
          <w:szCs w:val="36"/>
          <w:rtl/>
        </w:rPr>
        <w:t>–</w:t>
      </w:r>
      <w:r>
        <w:rPr>
          <w:rFonts w:ascii="QCF_BSML" w:hAnsi="QCF_BSML" w:cs="Traditional Arabic" w:hint="cs"/>
          <w:color w:val="000000"/>
          <w:sz w:val="36"/>
          <w:szCs w:val="36"/>
          <w:rtl/>
        </w:rPr>
        <w:t xml:space="preserve"> بأن القو</w:t>
      </w:r>
      <w:r w:rsidR="00BC3ED4">
        <w:rPr>
          <w:rFonts w:ascii="QCF_BSML" w:hAnsi="QCF_BSML" w:cs="Traditional Arabic" w:hint="cs"/>
          <w:color w:val="000000"/>
          <w:sz w:val="36"/>
          <w:szCs w:val="36"/>
          <w:rtl/>
        </w:rPr>
        <w:t>ل الأول هو الراجح وذلك لقوة أدل</w:t>
      </w:r>
      <w:r w:rsidR="00CA6103">
        <w:rPr>
          <w:rFonts w:ascii="QCF_BSML" w:hAnsi="QCF_BSML" w:cs="Traditional Arabic" w:hint="cs"/>
          <w:color w:val="000000"/>
          <w:sz w:val="36"/>
          <w:szCs w:val="36"/>
          <w:rtl/>
        </w:rPr>
        <w:t>ت</w:t>
      </w:r>
      <w:r w:rsidR="00BC3ED4">
        <w:rPr>
          <w:rFonts w:ascii="QCF_BSML" w:hAnsi="QCF_BSML" w:cs="Traditional Arabic" w:hint="cs"/>
          <w:color w:val="000000"/>
          <w:sz w:val="36"/>
          <w:szCs w:val="36"/>
          <w:rtl/>
        </w:rPr>
        <w:t>ه وسلامته</w:t>
      </w:r>
      <w:r>
        <w:rPr>
          <w:rFonts w:ascii="QCF_BSML" w:hAnsi="QCF_BSML" w:cs="Traditional Arabic" w:hint="cs"/>
          <w:color w:val="000000"/>
          <w:sz w:val="36"/>
          <w:szCs w:val="36"/>
          <w:rtl/>
        </w:rPr>
        <w:t xml:space="preserve"> من المعارض القائمة . </w:t>
      </w:r>
    </w:p>
    <w:p w:rsidR="00017BFD" w:rsidRPr="003E4C53" w:rsidRDefault="00017BFD" w:rsidP="004717CB">
      <w:pPr>
        <w:spacing w:before="240"/>
        <w:jc w:val="both"/>
        <w:rPr>
          <w:rFonts w:cs="MCS Taybah S_U normal."/>
          <w:sz w:val="36"/>
          <w:szCs w:val="36"/>
          <w:rtl/>
        </w:rPr>
      </w:pPr>
      <w:r w:rsidRPr="003E4C53">
        <w:rPr>
          <w:rFonts w:cs="MCS Taybah S_U normal." w:hint="cs"/>
          <w:sz w:val="36"/>
          <w:szCs w:val="36"/>
          <w:rtl/>
        </w:rPr>
        <w:t xml:space="preserve">سادساً : درجة الفرق : </w:t>
      </w:r>
    </w:p>
    <w:p w:rsidR="00017BFD" w:rsidRDefault="00017BFD" w:rsidP="004717CB">
      <w:pPr>
        <w:ind w:firstLine="720"/>
        <w:jc w:val="both"/>
        <w:rPr>
          <w:rFonts w:ascii="QCF_BSML" w:hAnsi="QCF_BSML" w:cs="Traditional Arabic"/>
          <w:color w:val="000000"/>
          <w:sz w:val="36"/>
          <w:szCs w:val="36"/>
          <w:rtl/>
        </w:rPr>
      </w:pPr>
      <w:r>
        <w:rPr>
          <w:rFonts w:ascii="QCF_BSML" w:hAnsi="QCF_BSML" w:cs="Traditional Arabic" w:hint="cs"/>
          <w:color w:val="000000"/>
          <w:sz w:val="36"/>
          <w:szCs w:val="36"/>
          <w:rtl/>
        </w:rPr>
        <w:t xml:space="preserve">يظهر </w:t>
      </w:r>
      <w:r>
        <w:rPr>
          <w:rFonts w:ascii="QCF_BSML" w:hAnsi="QCF_BSML" w:cs="Traditional Arabic"/>
          <w:color w:val="000000"/>
          <w:sz w:val="36"/>
          <w:szCs w:val="36"/>
          <w:rtl/>
        </w:rPr>
        <w:t>–</w:t>
      </w:r>
      <w:r>
        <w:rPr>
          <w:rFonts w:ascii="QCF_BSML" w:hAnsi="QCF_BSML" w:cs="Traditional Arabic" w:hint="cs"/>
          <w:color w:val="000000"/>
          <w:sz w:val="36"/>
          <w:szCs w:val="36"/>
          <w:rtl/>
        </w:rPr>
        <w:t xml:space="preserve"> والله أعلم </w:t>
      </w:r>
      <w:r>
        <w:rPr>
          <w:rFonts w:ascii="QCF_BSML" w:hAnsi="QCF_BSML" w:cs="Traditional Arabic"/>
          <w:color w:val="000000"/>
          <w:sz w:val="36"/>
          <w:szCs w:val="36"/>
          <w:rtl/>
        </w:rPr>
        <w:t>–</w:t>
      </w:r>
      <w:r>
        <w:rPr>
          <w:rFonts w:ascii="QCF_BSML" w:hAnsi="QCF_BSML" w:cs="Traditional Arabic" w:hint="cs"/>
          <w:color w:val="000000"/>
          <w:sz w:val="36"/>
          <w:szCs w:val="36"/>
          <w:rtl/>
        </w:rPr>
        <w:t xml:space="preserve"> بعد دراسة مسألتي الفرق و</w:t>
      </w:r>
      <w:r w:rsidR="006E1464">
        <w:rPr>
          <w:rFonts w:ascii="QCF_BSML" w:hAnsi="QCF_BSML" w:cs="Traditional Arabic" w:hint="cs"/>
          <w:color w:val="000000"/>
          <w:sz w:val="36"/>
          <w:szCs w:val="36"/>
          <w:rtl/>
        </w:rPr>
        <w:t>بيان الراجح منهما أن الفرق ضعيف</w:t>
      </w:r>
      <w:r>
        <w:rPr>
          <w:rFonts w:ascii="QCF_BSML" w:hAnsi="QCF_BSML" w:cs="Traditional Arabic" w:hint="cs"/>
          <w:color w:val="000000"/>
          <w:sz w:val="36"/>
          <w:szCs w:val="36"/>
          <w:rtl/>
        </w:rPr>
        <w:t xml:space="preserve">.      </w:t>
      </w:r>
    </w:p>
    <w:p w:rsidR="00017BFD" w:rsidRDefault="00017BFD" w:rsidP="004717CB">
      <w:pPr>
        <w:ind w:firstLine="720"/>
        <w:jc w:val="both"/>
        <w:rPr>
          <w:rFonts w:ascii="QCF_BSML" w:hAnsi="QCF_BSML" w:cs="Traditional Arabic"/>
          <w:color w:val="000000"/>
          <w:sz w:val="36"/>
          <w:szCs w:val="36"/>
          <w:rtl/>
        </w:rPr>
      </w:pPr>
    </w:p>
    <w:p w:rsidR="00017BFD" w:rsidRPr="00A927D4" w:rsidRDefault="00017BFD" w:rsidP="004717CB">
      <w:pPr>
        <w:ind w:firstLine="720"/>
        <w:jc w:val="both"/>
        <w:rPr>
          <w:rFonts w:ascii="QCF_BSML" w:hAnsi="QCF_BSML" w:cs="Traditional Arabic"/>
          <w:color w:val="000000"/>
          <w:sz w:val="36"/>
          <w:szCs w:val="36"/>
          <w:rtl/>
        </w:rPr>
      </w:pPr>
    </w:p>
    <w:p w:rsidR="006E1464" w:rsidRPr="00B804C0" w:rsidRDefault="00CB3912" w:rsidP="004717CB">
      <w:pPr>
        <w:jc w:val="center"/>
        <w:rPr>
          <w:rFonts w:cs="Traditional Arabic"/>
          <w:sz w:val="36"/>
          <w:szCs w:val="36"/>
          <w:rtl/>
        </w:rPr>
      </w:pPr>
      <w:r>
        <w:rPr>
          <w:rFonts w:cs="Traditional Arabic"/>
          <w:sz w:val="32"/>
          <w:szCs w:val="32"/>
        </w:rPr>
        <w:br w:type="page"/>
      </w:r>
      <w:r w:rsidR="006E1464" w:rsidRPr="00B804C0">
        <w:rPr>
          <w:rFonts w:cs="MCS Shafa S_U normal." w:hint="cs"/>
          <w:sz w:val="36"/>
          <w:szCs w:val="36"/>
          <w:rtl/>
        </w:rPr>
        <w:lastRenderedPageBreak/>
        <w:t xml:space="preserve">المبحث </w:t>
      </w:r>
      <w:r w:rsidR="006E1464">
        <w:rPr>
          <w:rFonts w:cs="MCS Shafa S_U normal." w:hint="cs"/>
          <w:sz w:val="36"/>
          <w:szCs w:val="36"/>
          <w:rtl/>
        </w:rPr>
        <w:t xml:space="preserve">الثالث عشر </w:t>
      </w:r>
      <w:r w:rsidR="006E1464" w:rsidRPr="00B804C0">
        <w:rPr>
          <w:rFonts w:cs="MCS Shafa S_U normal." w:hint="cs"/>
          <w:sz w:val="36"/>
          <w:szCs w:val="36"/>
          <w:rtl/>
        </w:rPr>
        <w:t xml:space="preserve"> :</w:t>
      </w:r>
    </w:p>
    <w:p w:rsidR="006E1464" w:rsidRPr="00B804C0" w:rsidRDefault="006E1464" w:rsidP="00CA6103">
      <w:pPr>
        <w:spacing w:before="240"/>
        <w:jc w:val="center"/>
        <w:rPr>
          <w:rFonts w:cs="Traditional Arabic"/>
          <w:b/>
          <w:bCs/>
          <w:sz w:val="36"/>
          <w:szCs w:val="36"/>
          <w:u w:val="single"/>
          <w:rtl/>
        </w:rPr>
      </w:pPr>
      <w:r>
        <w:rPr>
          <w:rFonts w:cs="MCS Taybah S_U normal." w:hint="cs"/>
          <w:sz w:val="36"/>
          <w:szCs w:val="36"/>
          <w:rtl/>
        </w:rPr>
        <w:t xml:space="preserve">الفرق بين بيع المتاع وبيع الجواري لمن مات غريباً من حيث تولي البيع </w:t>
      </w:r>
    </w:p>
    <w:p w:rsidR="006E1464" w:rsidRPr="00B804C0" w:rsidRDefault="006E1464" w:rsidP="004717CB">
      <w:pPr>
        <w:spacing w:before="240"/>
        <w:jc w:val="both"/>
        <w:rPr>
          <w:rFonts w:cs="MCS Taybah S_U normal."/>
          <w:sz w:val="36"/>
          <w:szCs w:val="36"/>
          <w:rtl/>
        </w:rPr>
      </w:pPr>
      <w:r w:rsidRPr="00B804C0">
        <w:rPr>
          <w:rFonts w:cs="MCS Taybah S_U normal." w:hint="cs"/>
          <w:sz w:val="36"/>
          <w:szCs w:val="36"/>
          <w:rtl/>
        </w:rPr>
        <w:t xml:space="preserve">أولاً : نص الإمام في الفرق بين المسألتين : </w:t>
      </w:r>
    </w:p>
    <w:p w:rsidR="006E1464" w:rsidRDefault="006E1464" w:rsidP="004717CB">
      <w:pPr>
        <w:ind w:firstLine="720"/>
        <w:jc w:val="both"/>
        <w:rPr>
          <w:rFonts w:cs="Traditional Arabic"/>
          <w:sz w:val="36"/>
          <w:szCs w:val="36"/>
          <w:rtl/>
        </w:rPr>
      </w:pPr>
      <w:r>
        <w:rPr>
          <w:rFonts w:cs="Traditional Arabic" w:hint="cs"/>
          <w:sz w:val="36"/>
          <w:szCs w:val="36"/>
          <w:rtl/>
        </w:rPr>
        <w:t xml:space="preserve">روى صالح رحمه الله أنه سأل والده رحمه الله بقوله : " وسألت أبي عن رجل مات في أرض غربة لا قاضي فيها , وخلف جواري ومالاً وثياباً , أترى أن يقوم به رجل من المسلمين فيبيع الجواري والثياب ويؤدي فيه الأمانة , وإن كان مات في طريق ؟ </w:t>
      </w:r>
    </w:p>
    <w:p w:rsidR="006E1464" w:rsidRDefault="006E1464" w:rsidP="004717CB">
      <w:pPr>
        <w:jc w:val="both"/>
        <w:rPr>
          <w:rFonts w:cs="Traditional Arabic"/>
          <w:sz w:val="36"/>
          <w:szCs w:val="36"/>
          <w:rtl/>
        </w:rPr>
      </w:pPr>
      <w:r>
        <w:rPr>
          <w:rFonts w:cs="Traditional Arabic" w:hint="cs"/>
          <w:sz w:val="36"/>
          <w:szCs w:val="36"/>
          <w:rtl/>
        </w:rPr>
        <w:t>قال : أما ما كان من متاع خرثي</w:t>
      </w:r>
      <w:r w:rsidRPr="00B804C0">
        <w:rPr>
          <w:rFonts w:cs="Traditional Arabic" w:hint="cs"/>
          <w:sz w:val="36"/>
          <w:szCs w:val="36"/>
          <w:vertAlign w:val="superscript"/>
          <w:rtl/>
        </w:rPr>
        <w:t>(</w:t>
      </w:r>
      <w:r w:rsidRPr="00B804C0">
        <w:rPr>
          <w:rStyle w:val="a4"/>
          <w:rFonts w:cs="Traditional Arabic"/>
          <w:sz w:val="36"/>
          <w:szCs w:val="36"/>
          <w:rtl/>
        </w:rPr>
        <w:footnoteReference w:id="513"/>
      </w:r>
      <w:r w:rsidRPr="00B804C0">
        <w:rPr>
          <w:rFonts w:cs="Traditional Arabic" w:hint="cs"/>
          <w:sz w:val="36"/>
          <w:szCs w:val="36"/>
          <w:vertAlign w:val="superscript"/>
          <w:rtl/>
        </w:rPr>
        <w:t>)</w:t>
      </w:r>
      <w:r>
        <w:rPr>
          <w:rFonts w:cs="Traditional Arabic" w:hint="cs"/>
          <w:sz w:val="36"/>
          <w:szCs w:val="36"/>
          <w:rtl/>
        </w:rPr>
        <w:t xml:space="preserve"> أو حيوان ليس بجواري واضطر إلى بيعه ولم يكن بحضرتهم قاضي فلا أرى بأساً أن يباع إذا استوفى الثمن وأدى فيه الأمانة , وأما الجواري فأحب إلي أن يكون يلي بيعهم حاكم من حكام المسلمين"</w:t>
      </w:r>
      <w:r w:rsidRPr="00B804C0">
        <w:rPr>
          <w:rFonts w:cs="Traditional Arabic" w:hint="cs"/>
          <w:sz w:val="36"/>
          <w:szCs w:val="36"/>
          <w:vertAlign w:val="superscript"/>
          <w:rtl/>
        </w:rPr>
        <w:t>(</w:t>
      </w:r>
      <w:r w:rsidRPr="00B804C0">
        <w:rPr>
          <w:rStyle w:val="a4"/>
          <w:rFonts w:cs="Traditional Arabic"/>
          <w:sz w:val="36"/>
          <w:szCs w:val="36"/>
          <w:rtl/>
        </w:rPr>
        <w:footnoteReference w:id="514"/>
      </w:r>
      <w:r w:rsidRPr="00B804C0">
        <w:rPr>
          <w:rFonts w:cs="Traditional Arabic" w:hint="cs"/>
          <w:sz w:val="36"/>
          <w:szCs w:val="36"/>
          <w:vertAlign w:val="superscript"/>
          <w:rtl/>
        </w:rPr>
        <w:t>)</w:t>
      </w:r>
      <w:r>
        <w:rPr>
          <w:rFonts w:cs="Traditional Arabic" w:hint="cs"/>
          <w:sz w:val="36"/>
          <w:szCs w:val="36"/>
          <w:rtl/>
        </w:rPr>
        <w:t xml:space="preserve"> . </w:t>
      </w:r>
    </w:p>
    <w:p w:rsidR="006E1464" w:rsidRPr="008C2C4E" w:rsidRDefault="006E1464" w:rsidP="004717CB">
      <w:pPr>
        <w:jc w:val="both"/>
        <w:rPr>
          <w:rFonts w:cs="MCS Taybah S_U normal."/>
          <w:sz w:val="36"/>
          <w:szCs w:val="36"/>
          <w:rtl/>
        </w:rPr>
      </w:pPr>
      <w:r w:rsidRPr="008C2C4E">
        <w:rPr>
          <w:rFonts w:cs="MCS Taybah S_U normal." w:hint="cs"/>
          <w:sz w:val="36"/>
          <w:szCs w:val="36"/>
          <w:rtl/>
        </w:rPr>
        <w:t xml:space="preserve">ثانياً : بيان مكانة الرواية في المذهب : </w:t>
      </w:r>
    </w:p>
    <w:p w:rsidR="006E1464" w:rsidRDefault="006E1464" w:rsidP="00BC5A29">
      <w:pPr>
        <w:widowControl w:val="0"/>
        <w:ind w:firstLine="720"/>
        <w:jc w:val="both"/>
        <w:rPr>
          <w:rFonts w:cs="Traditional Arabic"/>
          <w:sz w:val="36"/>
          <w:szCs w:val="36"/>
          <w:rtl/>
        </w:rPr>
      </w:pPr>
      <w:r>
        <w:rPr>
          <w:rFonts w:cs="Traditional Arabic" w:hint="cs"/>
          <w:sz w:val="36"/>
          <w:szCs w:val="36"/>
          <w:rtl/>
        </w:rPr>
        <w:t xml:space="preserve">إذا مات غريب في موضع لا حاكم فيه ولا وصي وخلّف متاعاً وأثاثاً </w:t>
      </w:r>
      <w:r w:rsidR="00CA6103">
        <w:rPr>
          <w:rFonts w:cs="Traditional Arabic" w:hint="cs"/>
          <w:sz w:val="36"/>
          <w:szCs w:val="36"/>
          <w:rtl/>
        </w:rPr>
        <w:t>، فإنه يُحمل هذا</w:t>
      </w:r>
      <w:r>
        <w:rPr>
          <w:rFonts w:cs="Traditional Arabic" w:hint="cs"/>
          <w:sz w:val="36"/>
          <w:szCs w:val="36"/>
          <w:rtl/>
        </w:rPr>
        <w:t xml:space="preserve"> إلى ورثته إن أمكن , وإن لم يكن جاز لمسلم ممن حضره أن يحوز تركته ويعمل الأصلح فيها من بيع وغيره ، فيبيع كل ما يخاف فساده من ذلك وحفظ ثمنه للورثة</w:t>
      </w:r>
      <w:r w:rsidRPr="00B804C0">
        <w:rPr>
          <w:rFonts w:cs="Traditional Arabic" w:hint="cs"/>
          <w:sz w:val="36"/>
          <w:szCs w:val="36"/>
          <w:vertAlign w:val="superscript"/>
          <w:rtl/>
        </w:rPr>
        <w:t>(</w:t>
      </w:r>
      <w:r w:rsidRPr="00B804C0">
        <w:rPr>
          <w:rStyle w:val="a4"/>
          <w:rFonts w:cs="Traditional Arabic"/>
          <w:sz w:val="36"/>
          <w:szCs w:val="36"/>
          <w:rtl/>
        </w:rPr>
        <w:footnoteReference w:id="515"/>
      </w:r>
      <w:r w:rsidRPr="00B804C0">
        <w:rPr>
          <w:rFonts w:cs="Traditional Arabic" w:hint="cs"/>
          <w:sz w:val="36"/>
          <w:szCs w:val="36"/>
          <w:vertAlign w:val="superscript"/>
          <w:rtl/>
        </w:rPr>
        <w:t>)</w:t>
      </w:r>
      <w:r>
        <w:rPr>
          <w:rFonts w:cs="Traditional Arabic" w:hint="cs"/>
          <w:sz w:val="36"/>
          <w:szCs w:val="36"/>
          <w:rtl/>
        </w:rPr>
        <w:t xml:space="preserve"> , قال في الإنصاف : " على الصحيح من المذهب , وعليه الأكثر"</w:t>
      </w:r>
      <w:r w:rsidRPr="00B804C0">
        <w:rPr>
          <w:rFonts w:cs="Traditional Arabic" w:hint="cs"/>
          <w:sz w:val="36"/>
          <w:szCs w:val="36"/>
          <w:vertAlign w:val="superscript"/>
          <w:rtl/>
        </w:rPr>
        <w:t>(</w:t>
      </w:r>
      <w:r w:rsidRPr="00B804C0">
        <w:rPr>
          <w:rStyle w:val="a4"/>
          <w:rFonts w:cs="Traditional Arabic"/>
          <w:sz w:val="36"/>
          <w:szCs w:val="36"/>
          <w:rtl/>
        </w:rPr>
        <w:footnoteReference w:id="516"/>
      </w:r>
      <w:r w:rsidRPr="00B804C0">
        <w:rPr>
          <w:rFonts w:cs="Traditional Arabic" w:hint="cs"/>
          <w:sz w:val="36"/>
          <w:szCs w:val="36"/>
          <w:vertAlign w:val="superscript"/>
          <w:rtl/>
        </w:rPr>
        <w:t>)</w:t>
      </w:r>
      <w:r>
        <w:rPr>
          <w:rFonts w:cs="Traditional Arabic" w:hint="cs"/>
          <w:sz w:val="36"/>
          <w:szCs w:val="36"/>
          <w:rtl/>
        </w:rPr>
        <w:t xml:space="preserve"> , وهو الذي جزم به في الوجيز</w:t>
      </w:r>
      <w:r w:rsidRPr="00B804C0">
        <w:rPr>
          <w:rFonts w:cs="Traditional Arabic" w:hint="cs"/>
          <w:sz w:val="36"/>
          <w:szCs w:val="36"/>
          <w:vertAlign w:val="superscript"/>
          <w:rtl/>
        </w:rPr>
        <w:t>(</w:t>
      </w:r>
      <w:r w:rsidRPr="00B804C0">
        <w:rPr>
          <w:rStyle w:val="a4"/>
          <w:rFonts w:cs="Traditional Arabic"/>
          <w:sz w:val="36"/>
          <w:szCs w:val="36"/>
          <w:rtl/>
        </w:rPr>
        <w:footnoteReference w:id="517"/>
      </w:r>
      <w:r w:rsidRPr="00B804C0">
        <w:rPr>
          <w:rFonts w:cs="Traditional Arabic" w:hint="cs"/>
          <w:sz w:val="36"/>
          <w:szCs w:val="36"/>
          <w:vertAlign w:val="superscript"/>
          <w:rtl/>
        </w:rPr>
        <w:t>)</w:t>
      </w:r>
      <w:r>
        <w:rPr>
          <w:rFonts w:cs="Traditional Arabic" w:hint="cs"/>
          <w:sz w:val="36"/>
          <w:szCs w:val="36"/>
          <w:rtl/>
        </w:rPr>
        <w:t xml:space="preserve"> . </w:t>
      </w:r>
    </w:p>
    <w:p w:rsidR="006E1464" w:rsidRDefault="006E1464" w:rsidP="00CA6103">
      <w:pPr>
        <w:ind w:firstLine="720"/>
        <w:jc w:val="both"/>
        <w:rPr>
          <w:rFonts w:cs="Traditional Arabic"/>
          <w:sz w:val="36"/>
          <w:szCs w:val="36"/>
          <w:rtl/>
        </w:rPr>
      </w:pPr>
      <w:r>
        <w:rPr>
          <w:rFonts w:cs="Traditional Arabic" w:hint="cs"/>
          <w:sz w:val="36"/>
          <w:szCs w:val="36"/>
          <w:rtl/>
        </w:rPr>
        <w:lastRenderedPageBreak/>
        <w:t>أما إن كان في التركة إماء فقد ر</w:t>
      </w:r>
      <w:r w:rsidR="00CA6103">
        <w:rPr>
          <w:rFonts w:cs="Traditional Arabic" w:hint="cs"/>
          <w:sz w:val="36"/>
          <w:szCs w:val="36"/>
          <w:rtl/>
        </w:rPr>
        <w:t>ُ</w:t>
      </w:r>
      <w:r>
        <w:rPr>
          <w:rFonts w:cs="Traditional Arabic" w:hint="cs"/>
          <w:sz w:val="36"/>
          <w:szCs w:val="36"/>
          <w:rtl/>
        </w:rPr>
        <w:t>و</w:t>
      </w:r>
      <w:r w:rsidR="00CA6103">
        <w:rPr>
          <w:rFonts w:cs="Traditional Arabic" w:hint="cs"/>
          <w:sz w:val="36"/>
          <w:szCs w:val="36"/>
          <w:rtl/>
        </w:rPr>
        <w:t>يَ</w:t>
      </w:r>
      <w:r>
        <w:rPr>
          <w:rFonts w:cs="Traditional Arabic" w:hint="cs"/>
          <w:sz w:val="36"/>
          <w:szCs w:val="36"/>
          <w:rtl/>
        </w:rPr>
        <w:t xml:space="preserve"> عن الإمام</w:t>
      </w:r>
      <w:r w:rsidR="00CA6103">
        <w:rPr>
          <w:rFonts w:cs="Traditional Arabic" w:hint="cs"/>
          <w:sz w:val="36"/>
          <w:szCs w:val="36"/>
          <w:rtl/>
        </w:rPr>
        <w:t xml:space="preserve"> أحمد</w:t>
      </w:r>
      <w:r>
        <w:rPr>
          <w:rFonts w:cs="Traditional Arabic" w:hint="cs"/>
          <w:sz w:val="36"/>
          <w:szCs w:val="36"/>
          <w:rtl/>
        </w:rPr>
        <w:t xml:space="preserve"> رحمه الله لا يب</w:t>
      </w:r>
      <w:r w:rsidR="00CA6103">
        <w:rPr>
          <w:rFonts w:cs="Traditional Arabic" w:hint="cs"/>
          <w:sz w:val="36"/>
          <w:szCs w:val="36"/>
          <w:rtl/>
        </w:rPr>
        <w:t>ي</w:t>
      </w:r>
      <w:r>
        <w:rPr>
          <w:rFonts w:cs="Traditional Arabic" w:hint="cs"/>
          <w:sz w:val="36"/>
          <w:szCs w:val="36"/>
          <w:rtl/>
        </w:rPr>
        <w:t xml:space="preserve">عهن إلا حاكم </w:t>
      </w:r>
      <w:r>
        <w:rPr>
          <w:rFonts w:cs="Traditional Arabic"/>
          <w:sz w:val="36"/>
          <w:szCs w:val="36"/>
          <w:rtl/>
        </w:rPr>
        <w:t>–</w:t>
      </w:r>
      <w:r>
        <w:rPr>
          <w:rFonts w:cs="Traditional Arabic" w:hint="cs"/>
          <w:sz w:val="36"/>
          <w:szCs w:val="36"/>
          <w:rtl/>
        </w:rPr>
        <w:t xml:space="preserve"> وهي رواية الفرق </w:t>
      </w:r>
      <w:r>
        <w:rPr>
          <w:rFonts w:cs="Traditional Arabic"/>
          <w:sz w:val="36"/>
          <w:szCs w:val="36"/>
          <w:rtl/>
        </w:rPr>
        <w:t>–</w:t>
      </w:r>
      <w:r>
        <w:rPr>
          <w:rFonts w:cs="Traditional Arabic" w:hint="cs"/>
          <w:sz w:val="36"/>
          <w:szCs w:val="36"/>
          <w:rtl/>
        </w:rPr>
        <w:t xml:space="preserve"> وقد وجّه الأصحاب رحمهم الله هذه الرواية أن هذا يكون على طريق الاختيار احتياط</w:t>
      </w:r>
      <w:r w:rsidR="00CA6103">
        <w:rPr>
          <w:rFonts w:cs="Traditional Arabic" w:hint="cs"/>
          <w:sz w:val="36"/>
          <w:szCs w:val="36"/>
          <w:rtl/>
        </w:rPr>
        <w:t>اً</w:t>
      </w:r>
      <w:r>
        <w:rPr>
          <w:rFonts w:cs="Traditional Arabic" w:hint="cs"/>
          <w:sz w:val="36"/>
          <w:szCs w:val="36"/>
          <w:rtl/>
        </w:rPr>
        <w:t xml:space="preserve"> لا ضرورة فيه فإن الحاكم يتولى بيعهن , أما إذا كانت الحال حال ضرورة فإن المذهب على جوازها</w:t>
      </w:r>
      <w:r w:rsidRPr="00B804C0">
        <w:rPr>
          <w:rFonts w:cs="Traditional Arabic" w:hint="cs"/>
          <w:sz w:val="36"/>
          <w:szCs w:val="36"/>
          <w:vertAlign w:val="superscript"/>
          <w:rtl/>
        </w:rPr>
        <w:t>(</w:t>
      </w:r>
      <w:r w:rsidRPr="00B804C0">
        <w:rPr>
          <w:rStyle w:val="a4"/>
          <w:rFonts w:cs="Traditional Arabic"/>
          <w:sz w:val="36"/>
          <w:szCs w:val="36"/>
          <w:rtl/>
        </w:rPr>
        <w:footnoteReference w:id="518"/>
      </w:r>
      <w:r w:rsidRPr="00B804C0">
        <w:rPr>
          <w:rFonts w:cs="Traditional Arabic" w:hint="cs"/>
          <w:sz w:val="36"/>
          <w:szCs w:val="36"/>
          <w:vertAlign w:val="superscript"/>
          <w:rtl/>
        </w:rPr>
        <w:t>)</w:t>
      </w:r>
      <w:r>
        <w:rPr>
          <w:rFonts w:cs="Traditional Arabic" w:hint="cs"/>
          <w:sz w:val="36"/>
          <w:szCs w:val="36"/>
          <w:rtl/>
        </w:rPr>
        <w:t xml:space="preserve"> . </w:t>
      </w:r>
    </w:p>
    <w:p w:rsidR="006E1464" w:rsidRDefault="006E1464" w:rsidP="004717CB">
      <w:pPr>
        <w:ind w:firstLine="720"/>
        <w:jc w:val="both"/>
        <w:rPr>
          <w:rFonts w:cs="Traditional Arabic"/>
          <w:sz w:val="36"/>
          <w:szCs w:val="36"/>
          <w:rtl/>
        </w:rPr>
      </w:pPr>
      <w:r>
        <w:rPr>
          <w:rFonts w:cs="Traditional Arabic" w:hint="cs"/>
          <w:sz w:val="36"/>
          <w:szCs w:val="36"/>
          <w:rtl/>
        </w:rPr>
        <w:t xml:space="preserve">وعلى هذا فإن رواية الفرق هي المذهب ، والله أعلم .     </w:t>
      </w:r>
    </w:p>
    <w:p w:rsidR="006E1464" w:rsidRPr="008C2C4E" w:rsidRDefault="006E1464" w:rsidP="004717CB">
      <w:pPr>
        <w:jc w:val="both"/>
        <w:rPr>
          <w:rFonts w:cs="MCS Taybah S_U normal."/>
          <w:sz w:val="36"/>
          <w:szCs w:val="36"/>
          <w:rtl/>
        </w:rPr>
      </w:pPr>
      <w:r w:rsidRPr="008C2C4E">
        <w:rPr>
          <w:rFonts w:cs="MCS Taybah S_U normal." w:hint="cs"/>
          <w:sz w:val="36"/>
          <w:szCs w:val="36"/>
          <w:rtl/>
        </w:rPr>
        <w:t xml:space="preserve">ثالثاً : الجامع بين المسألتين : </w:t>
      </w:r>
    </w:p>
    <w:p w:rsidR="006E1464" w:rsidRDefault="006E1464" w:rsidP="004717CB">
      <w:pPr>
        <w:ind w:firstLine="720"/>
        <w:jc w:val="both"/>
        <w:rPr>
          <w:rFonts w:cs="Traditional Arabic"/>
          <w:sz w:val="36"/>
          <w:szCs w:val="36"/>
          <w:rtl/>
        </w:rPr>
      </w:pPr>
      <w:r>
        <w:rPr>
          <w:rFonts w:cs="Traditional Arabic" w:hint="cs"/>
          <w:sz w:val="36"/>
          <w:szCs w:val="36"/>
          <w:rtl/>
        </w:rPr>
        <w:t>أن في كل</w:t>
      </w:r>
      <w:r w:rsidR="00CA6103">
        <w:rPr>
          <w:rFonts w:cs="Traditional Arabic" w:hint="cs"/>
          <w:sz w:val="36"/>
          <w:szCs w:val="36"/>
          <w:rtl/>
        </w:rPr>
        <w:t>ت</w:t>
      </w:r>
      <w:r>
        <w:rPr>
          <w:rFonts w:cs="Traditional Arabic" w:hint="cs"/>
          <w:sz w:val="36"/>
          <w:szCs w:val="36"/>
          <w:rtl/>
        </w:rPr>
        <w:t>ا المسألتين مال</w:t>
      </w:r>
      <w:r w:rsidR="00191786">
        <w:rPr>
          <w:rFonts w:cs="Traditional Arabic" w:hint="cs"/>
          <w:sz w:val="36"/>
          <w:szCs w:val="36"/>
          <w:rtl/>
        </w:rPr>
        <w:t>اً</w:t>
      </w:r>
      <w:r>
        <w:rPr>
          <w:rFonts w:cs="Traditional Arabic" w:hint="cs"/>
          <w:sz w:val="36"/>
          <w:szCs w:val="36"/>
          <w:rtl/>
        </w:rPr>
        <w:t xml:space="preserve"> لا مالك له حاضر</w:t>
      </w:r>
      <w:r w:rsidR="00CA6103">
        <w:rPr>
          <w:rFonts w:cs="Traditional Arabic" w:hint="cs"/>
          <w:sz w:val="36"/>
          <w:szCs w:val="36"/>
          <w:rtl/>
        </w:rPr>
        <w:t xml:space="preserve"> ويخشى عليه</w:t>
      </w:r>
      <w:r>
        <w:rPr>
          <w:rFonts w:cs="Traditional Arabic" w:hint="cs"/>
          <w:sz w:val="36"/>
          <w:szCs w:val="36"/>
          <w:rtl/>
        </w:rPr>
        <w:t xml:space="preserve"> . </w:t>
      </w:r>
    </w:p>
    <w:p w:rsidR="006E1464" w:rsidRPr="008C2C4E" w:rsidRDefault="006E1464" w:rsidP="004717CB">
      <w:pPr>
        <w:jc w:val="both"/>
        <w:rPr>
          <w:rFonts w:cs="MCS Taybah S_U normal."/>
          <w:sz w:val="36"/>
          <w:szCs w:val="36"/>
          <w:rtl/>
        </w:rPr>
      </w:pPr>
      <w:r w:rsidRPr="008C2C4E">
        <w:rPr>
          <w:rFonts w:cs="MCS Taybah S_U normal." w:hint="cs"/>
          <w:sz w:val="36"/>
          <w:szCs w:val="36"/>
          <w:rtl/>
        </w:rPr>
        <w:t xml:space="preserve">رابعاً : الفرق بين المسألتين : </w:t>
      </w:r>
    </w:p>
    <w:p w:rsidR="006E1464" w:rsidRDefault="006E1464" w:rsidP="004717CB">
      <w:pPr>
        <w:ind w:firstLine="720"/>
        <w:jc w:val="both"/>
        <w:rPr>
          <w:rFonts w:cs="Traditional Arabic"/>
          <w:sz w:val="36"/>
          <w:szCs w:val="36"/>
          <w:rtl/>
        </w:rPr>
      </w:pPr>
      <w:r>
        <w:rPr>
          <w:rFonts w:cs="Traditional Arabic" w:hint="cs"/>
          <w:sz w:val="36"/>
          <w:szCs w:val="36"/>
          <w:rtl/>
        </w:rPr>
        <w:t xml:space="preserve">أن بيع عموم المتاع في موضع الغربة من قبل من حضره من المسلمين لأجل المصلحة جائز لمقتضى الحاجة , بخلاف بيع الجواري فإن بيعهن يقتضي إباحة فرجهن بلا ضرورة لذا كان لابد من حاكم . </w:t>
      </w:r>
    </w:p>
    <w:p w:rsidR="006E1464" w:rsidRPr="008C2C4E" w:rsidRDefault="006E1464" w:rsidP="004717CB">
      <w:pPr>
        <w:jc w:val="both"/>
        <w:rPr>
          <w:rFonts w:cs="MCS Taybah S_U normal."/>
          <w:sz w:val="36"/>
          <w:szCs w:val="36"/>
          <w:rtl/>
        </w:rPr>
      </w:pPr>
      <w:r w:rsidRPr="008C2C4E">
        <w:rPr>
          <w:rFonts w:cs="MCS Taybah S_U normal." w:hint="cs"/>
          <w:sz w:val="36"/>
          <w:szCs w:val="36"/>
          <w:rtl/>
        </w:rPr>
        <w:t xml:space="preserve">خامساً : دراسة مسألتي الفرق : </w:t>
      </w:r>
    </w:p>
    <w:p w:rsidR="006E1464" w:rsidRDefault="006E1464" w:rsidP="004717CB">
      <w:pPr>
        <w:ind w:firstLine="720"/>
        <w:jc w:val="both"/>
        <w:rPr>
          <w:rFonts w:cs="Traditional Arabic"/>
          <w:sz w:val="36"/>
          <w:szCs w:val="36"/>
          <w:rtl/>
        </w:rPr>
      </w:pPr>
      <w:r>
        <w:rPr>
          <w:rFonts w:cs="Traditional Arabic" w:hint="cs"/>
          <w:sz w:val="36"/>
          <w:szCs w:val="36"/>
          <w:rtl/>
        </w:rPr>
        <w:t xml:space="preserve">يظهر للباحث </w:t>
      </w:r>
      <w:r>
        <w:rPr>
          <w:rFonts w:cs="Traditional Arabic"/>
          <w:sz w:val="36"/>
          <w:szCs w:val="36"/>
          <w:rtl/>
        </w:rPr>
        <w:t>–</w:t>
      </w:r>
      <w:r>
        <w:rPr>
          <w:rFonts w:cs="Traditional Arabic" w:hint="cs"/>
          <w:sz w:val="36"/>
          <w:szCs w:val="36"/>
          <w:rtl/>
        </w:rPr>
        <w:t xml:space="preserve"> والعلم عند الله </w:t>
      </w:r>
      <w:r>
        <w:rPr>
          <w:rFonts w:cs="Traditional Arabic"/>
          <w:sz w:val="36"/>
          <w:szCs w:val="36"/>
          <w:rtl/>
        </w:rPr>
        <w:t>–</w:t>
      </w:r>
      <w:r>
        <w:rPr>
          <w:rFonts w:cs="Traditional Arabic" w:hint="cs"/>
          <w:sz w:val="36"/>
          <w:szCs w:val="36"/>
          <w:rtl/>
        </w:rPr>
        <w:t xml:space="preserve"> أنه لم يفرق في هذه المسألة سوى الإمام أحمد رحمه الله , ومذهب جمهور الفقهاء رحمهم الله أن من مات غريباً وليس له وارث ولم يكن بالبلد قاضٍ أو وصي ؛ فلمسلم حضره أخذ تركته وبيع ما يراه منها في الجملة ، وذلك للحاجة أو الضرورة المستلزمة لهذا</w:t>
      </w:r>
      <w:r w:rsidRPr="00B804C0">
        <w:rPr>
          <w:rFonts w:cs="Traditional Arabic" w:hint="cs"/>
          <w:sz w:val="36"/>
          <w:szCs w:val="36"/>
          <w:vertAlign w:val="superscript"/>
          <w:rtl/>
        </w:rPr>
        <w:t>(</w:t>
      </w:r>
      <w:r w:rsidRPr="00B804C0">
        <w:rPr>
          <w:rStyle w:val="a4"/>
          <w:rFonts w:cs="Traditional Arabic"/>
          <w:sz w:val="36"/>
          <w:szCs w:val="36"/>
          <w:rtl/>
        </w:rPr>
        <w:footnoteReference w:id="519"/>
      </w:r>
      <w:r w:rsidRPr="00B804C0">
        <w:rPr>
          <w:rFonts w:cs="Traditional Arabic" w:hint="cs"/>
          <w:sz w:val="36"/>
          <w:szCs w:val="36"/>
          <w:vertAlign w:val="superscript"/>
          <w:rtl/>
        </w:rPr>
        <w:t>)</w:t>
      </w:r>
      <w:r>
        <w:rPr>
          <w:rFonts w:cs="Traditional Arabic" w:hint="cs"/>
          <w:sz w:val="36"/>
          <w:szCs w:val="36"/>
          <w:rtl/>
        </w:rPr>
        <w:t xml:space="preserve"> . </w:t>
      </w:r>
    </w:p>
    <w:p w:rsidR="006E1464" w:rsidRDefault="006E1464" w:rsidP="004717CB">
      <w:pPr>
        <w:ind w:firstLine="720"/>
        <w:jc w:val="both"/>
        <w:rPr>
          <w:rFonts w:cs="Traditional Arabic"/>
          <w:sz w:val="36"/>
          <w:szCs w:val="36"/>
          <w:rtl/>
        </w:rPr>
      </w:pPr>
      <w:r>
        <w:rPr>
          <w:rFonts w:cs="Traditional Arabic" w:hint="cs"/>
          <w:sz w:val="36"/>
          <w:szCs w:val="36"/>
          <w:rtl/>
        </w:rPr>
        <w:lastRenderedPageBreak/>
        <w:t>وفرق الإمام أحمد بين الجواري وغيرهن من عموم المتاع ، فرأى ألا يتولى بيع الجواري إلا الإمام أو الحاكم ، وذلك لتضمنه إباحة فرج بغير إذن وليّ أو حاكم من غير ضرورة ، فكان تركه أولى وأحوط</w:t>
      </w:r>
      <w:r w:rsidRPr="00B804C0">
        <w:rPr>
          <w:rFonts w:cs="Traditional Arabic" w:hint="cs"/>
          <w:sz w:val="36"/>
          <w:szCs w:val="36"/>
          <w:vertAlign w:val="superscript"/>
          <w:rtl/>
        </w:rPr>
        <w:t>(</w:t>
      </w:r>
      <w:r w:rsidRPr="00B804C0">
        <w:rPr>
          <w:rStyle w:val="a4"/>
          <w:rFonts w:cs="Traditional Arabic"/>
          <w:sz w:val="36"/>
          <w:szCs w:val="36"/>
          <w:rtl/>
        </w:rPr>
        <w:footnoteReference w:id="520"/>
      </w:r>
      <w:r w:rsidRPr="00B804C0">
        <w:rPr>
          <w:rFonts w:cs="Traditional Arabic" w:hint="cs"/>
          <w:sz w:val="36"/>
          <w:szCs w:val="36"/>
          <w:vertAlign w:val="superscript"/>
          <w:rtl/>
        </w:rPr>
        <w:t>)</w:t>
      </w:r>
      <w:r>
        <w:rPr>
          <w:rFonts w:cs="Traditional Arabic" w:hint="cs"/>
          <w:sz w:val="36"/>
          <w:szCs w:val="36"/>
          <w:rtl/>
        </w:rPr>
        <w:t xml:space="preserve"> ، أما إذا كان ثمنه ضرورة فإن المذهب يجيز هذا</w:t>
      </w:r>
      <w:r w:rsidRPr="00B804C0">
        <w:rPr>
          <w:rFonts w:cs="Traditional Arabic" w:hint="cs"/>
          <w:sz w:val="36"/>
          <w:szCs w:val="36"/>
          <w:vertAlign w:val="superscript"/>
          <w:rtl/>
        </w:rPr>
        <w:t>(</w:t>
      </w:r>
      <w:r w:rsidRPr="00B804C0">
        <w:rPr>
          <w:rStyle w:val="a4"/>
          <w:rFonts w:cs="Traditional Arabic"/>
          <w:sz w:val="36"/>
          <w:szCs w:val="36"/>
          <w:rtl/>
        </w:rPr>
        <w:footnoteReference w:id="521"/>
      </w:r>
      <w:r w:rsidRPr="00B804C0">
        <w:rPr>
          <w:rFonts w:cs="Traditional Arabic" w:hint="cs"/>
          <w:sz w:val="36"/>
          <w:szCs w:val="36"/>
          <w:vertAlign w:val="superscript"/>
          <w:rtl/>
        </w:rPr>
        <w:t>)</w:t>
      </w:r>
      <w:r>
        <w:rPr>
          <w:rFonts w:cs="Traditional Arabic" w:hint="cs"/>
          <w:sz w:val="36"/>
          <w:szCs w:val="36"/>
          <w:rtl/>
        </w:rPr>
        <w:t xml:space="preserve"> . </w:t>
      </w:r>
    </w:p>
    <w:p w:rsidR="006E1464" w:rsidRDefault="006E1464" w:rsidP="004717CB">
      <w:pPr>
        <w:ind w:firstLine="720"/>
        <w:jc w:val="both"/>
        <w:rPr>
          <w:rFonts w:cs="Traditional Arabic"/>
          <w:sz w:val="36"/>
          <w:szCs w:val="36"/>
          <w:rtl/>
        </w:rPr>
      </w:pPr>
      <w:r>
        <w:rPr>
          <w:rFonts w:cs="Traditional Arabic" w:hint="cs"/>
          <w:sz w:val="36"/>
          <w:szCs w:val="36"/>
          <w:rtl/>
        </w:rPr>
        <w:t xml:space="preserve">يظهر بهذا أن القول بالتفريق في حال الاختيار دون الضرورة له حظ من النظر والوجاهة , والله أعلم . </w:t>
      </w:r>
    </w:p>
    <w:p w:rsidR="006E1464" w:rsidRPr="008C2C4E" w:rsidRDefault="006E1464" w:rsidP="00CA6103">
      <w:pPr>
        <w:spacing w:before="240"/>
        <w:jc w:val="both"/>
        <w:rPr>
          <w:rFonts w:cs="MCS Taybah S_U normal."/>
          <w:sz w:val="36"/>
          <w:szCs w:val="36"/>
          <w:rtl/>
        </w:rPr>
      </w:pPr>
      <w:r w:rsidRPr="008C2C4E">
        <w:rPr>
          <w:rFonts w:cs="MCS Taybah S_U normal." w:hint="cs"/>
          <w:sz w:val="36"/>
          <w:szCs w:val="36"/>
          <w:rtl/>
        </w:rPr>
        <w:t xml:space="preserve">سادساً : درجة الفرق : </w:t>
      </w:r>
    </w:p>
    <w:p w:rsidR="006E1464" w:rsidRDefault="006E1464" w:rsidP="004717CB">
      <w:pPr>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والله أعلم </w:t>
      </w:r>
      <w:r>
        <w:rPr>
          <w:rFonts w:cs="Traditional Arabic"/>
          <w:sz w:val="36"/>
          <w:szCs w:val="36"/>
          <w:rtl/>
        </w:rPr>
        <w:t>–</w:t>
      </w:r>
      <w:r>
        <w:rPr>
          <w:rFonts w:cs="Traditional Arabic" w:hint="cs"/>
          <w:sz w:val="36"/>
          <w:szCs w:val="36"/>
          <w:rtl/>
        </w:rPr>
        <w:t xml:space="preserve"> أن الفرق قوي ومعتبر .   </w:t>
      </w:r>
    </w:p>
    <w:p w:rsidR="00CB3912" w:rsidRPr="00B804C0" w:rsidRDefault="006E1464" w:rsidP="004717CB">
      <w:pPr>
        <w:jc w:val="center"/>
        <w:rPr>
          <w:rFonts w:cs="Traditional Arabic"/>
          <w:sz w:val="36"/>
          <w:szCs w:val="36"/>
          <w:rtl/>
        </w:rPr>
      </w:pPr>
      <w:r>
        <w:rPr>
          <w:rFonts w:cs="Traditional Arabic"/>
          <w:sz w:val="36"/>
          <w:szCs w:val="36"/>
          <w:rtl/>
        </w:rPr>
        <w:br w:type="page"/>
      </w:r>
      <w:r w:rsidR="00CB3912" w:rsidRPr="00B804C0">
        <w:rPr>
          <w:rFonts w:cs="MCS Shafa S_U normal." w:hint="cs"/>
          <w:sz w:val="36"/>
          <w:szCs w:val="36"/>
          <w:rtl/>
        </w:rPr>
        <w:lastRenderedPageBreak/>
        <w:t xml:space="preserve">المبحث </w:t>
      </w:r>
      <w:r>
        <w:rPr>
          <w:rFonts w:cs="MCS Shafa S_U normal." w:hint="cs"/>
          <w:sz w:val="36"/>
          <w:szCs w:val="36"/>
          <w:rtl/>
        </w:rPr>
        <w:t>الرابع</w:t>
      </w:r>
      <w:r w:rsidR="00CB3912">
        <w:rPr>
          <w:rFonts w:cs="MCS Shafa S_U normal." w:hint="cs"/>
          <w:sz w:val="36"/>
          <w:szCs w:val="36"/>
          <w:rtl/>
        </w:rPr>
        <w:t xml:space="preserve"> عشر</w:t>
      </w:r>
      <w:r w:rsidR="00CB3912" w:rsidRPr="00B804C0">
        <w:rPr>
          <w:rFonts w:cs="MCS Shafa S_U normal." w:hint="cs"/>
          <w:sz w:val="36"/>
          <w:szCs w:val="36"/>
          <w:rtl/>
        </w:rPr>
        <w:t xml:space="preserve"> :</w:t>
      </w:r>
    </w:p>
    <w:p w:rsidR="00CB3912" w:rsidRPr="00B804C0" w:rsidRDefault="00CB3912" w:rsidP="00CA6103">
      <w:pPr>
        <w:spacing w:before="240"/>
        <w:jc w:val="center"/>
        <w:rPr>
          <w:rFonts w:cs="Traditional Arabic"/>
          <w:b/>
          <w:bCs/>
          <w:sz w:val="36"/>
          <w:szCs w:val="36"/>
          <w:u w:val="single"/>
          <w:rtl/>
        </w:rPr>
      </w:pPr>
      <w:r w:rsidRPr="00B804C0">
        <w:rPr>
          <w:rFonts w:cs="MCS Taybah S_U normal." w:hint="cs"/>
          <w:sz w:val="36"/>
          <w:szCs w:val="36"/>
          <w:rtl/>
        </w:rPr>
        <w:t xml:space="preserve">الفرق بين </w:t>
      </w:r>
      <w:r>
        <w:rPr>
          <w:rFonts w:cs="MCS Taybah S_U normal." w:hint="cs"/>
          <w:sz w:val="36"/>
          <w:szCs w:val="36"/>
          <w:rtl/>
        </w:rPr>
        <w:t>ما يكال ويوزن وما لا يكال ولا يوزن من حيث تحمل نفقاته</w:t>
      </w:r>
    </w:p>
    <w:p w:rsidR="00CB3912" w:rsidRDefault="00CB3912" w:rsidP="004717CB">
      <w:pPr>
        <w:spacing w:before="240"/>
        <w:jc w:val="both"/>
        <w:rPr>
          <w:rFonts w:cs="MCS Taybah S_U normal."/>
          <w:sz w:val="36"/>
          <w:szCs w:val="36"/>
          <w:rtl/>
        </w:rPr>
      </w:pPr>
      <w:r w:rsidRPr="00B804C0">
        <w:rPr>
          <w:rFonts w:cs="MCS Taybah S_U normal." w:hint="cs"/>
          <w:sz w:val="36"/>
          <w:szCs w:val="36"/>
          <w:rtl/>
        </w:rPr>
        <w:t xml:space="preserve">أولاً : نص الإمام في الفرق بين المسألتين : </w:t>
      </w:r>
    </w:p>
    <w:p w:rsidR="00CB3912" w:rsidRDefault="00CB3912" w:rsidP="004717CB">
      <w:pPr>
        <w:ind w:firstLine="720"/>
        <w:jc w:val="both"/>
        <w:rPr>
          <w:rFonts w:cs="Traditional Arabic"/>
          <w:sz w:val="36"/>
          <w:szCs w:val="36"/>
          <w:rtl/>
        </w:rPr>
      </w:pPr>
      <w:r>
        <w:rPr>
          <w:rFonts w:cs="Traditional Arabic" w:hint="cs"/>
          <w:sz w:val="36"/>
          <w:szCs w:val="36"/>
          <w:rtl/>
        </w:rPr>
        <w:t>نقل الكوسج رحمه الله عن الإمام أحمد رحمه الله أنه قال : " كل ما كان يكال أو يوزن فلا بد للبائع بأن يوفيه المبتاع ؛ لأن ملك البائع قائم حتى يوفيه المشتري , وكل ما لا يكال ولا يوزن مثل الدار والعبد والأمة وكل شيء خرج من حد الكيل والوزن إذا كان ذلك معلوماً فهو من ملك المشتري فما لزمه من شيء فهو عليه "</w:t>
      </w:r>
      <w:r w:rsidRPr="00B804C0">
        <w:rPr>
          <w:rFonts w:cs="Traditional Arabic" w:hint="cs"/>
          <w:sz w:val="36"/>
          <w:szCs w:val="36"/>
          <w:vertAlign w:val="superscript"/>
          <w:rtl/>
        </w:rPr>
        <w:t>(</w:t>
      </w:r>
      <w:r w:rsidRPr="00B804C0">
        <w:rPr>
          <w:rStyle w:val="a4"/>
          <w:rFonts w:cs="Traditional Arabic"/>
          <w:sz w:val="36"/>
          <w:szCs w:val="36"/>
          <w:rtl/>
        </w:rPr>
        <w:footnoteReference w:id="522"/>
      </w:r>
      <w:r w:rsidRPr="00B804C0">
        <w:rPr>
          <w:rFonts w:cs="Traditional Arabic" w:hint="cs"/>
          <w:sz w:val="36"/>
          <w:szCs w:val="36"/>
          <w:vertAlign w:val="superscript"/>
          <w:rtl/>
        </w:rPr>
        <w:t>)</w:t>
      </w:r>
      <w:r>
        <w:rPr>
          <w:rFonts w:cs="Traditional Arabic" w:hint="cs"/>
          <w:sz w:val="36"/>
          <w:szCs w:val="36"/>
          <w:rtl/>
        </w:rPr>
        <w:t xml:space="preserve"> . </w:t>
      </w:r>
    </w:p>
    <w:p w:rsidR="00CB3912" w:rsidRPr="00245516" w:rsidRDefault="00CB3912" w:rsidP="004717CB">
      <w:pPr>
        <w:jc w:val="both"/>
        <w:rPr>
          <w:rFonts w:cs="MCS Taybah S_U normal."/>
          <w:sz w:val="36"/>
          <w:szCs w:val="36"/>
          <w:rtl/>
        </w:rPr>
      </w:pPr>
      <w:r w:rsidRPr="00245516">
        <w:rPr>
          <w:rFonts w:cs="MCS Taybah S_U normal." w:hint="cs"/>
          <w:sz w:val="36"/>
          <w:szCs w:val="36"/>
          <w:rtl/>
        </w:rPr>
        <w:t xml:space="preserve">ثانياً : بيان مكانة الرواية في المذهب : </w:t>
      </w:r>
    </w:p>
    <w:p w:rsidR="00CB3912" w:rsidRDefault="00CB3912" w:rsidP="004717CB">
      <w:pPr>
        <w:ind w:firstLine="720"/>
        <w:jc w:val="both"/>
        <w:rPr>
          <w:rFonts w:cs="Traditional Arabic"/>
          <w:sz w:val="36"/>
          <w:szCs w:val="36"/>
          <w:rtl/>
        </w:rPr>
      </w:pPr>
      <w:r>
        <w:rPr>
          <w:rFonts w:cs="Traditional Arabic" w:hint="cs"/>
          <w:sz w:val="36"/>
          <w:szCs w:val="36"/>
          <w:rtl/>
        </w:rPr>
        <w:t>هذه الرواية - والتي تدل على أن أجرة الكيّال والوزان في المكيل والموزون على البائع , وأن أجرة المنقولات والأشياء المتعينة على المشتري - هي المذهب وعليها الأصحاب</w:t>
      </w:r>
      <w:r w:rsidRPr="00B804C0">
        <w:rPr>
          <w:rFonts w:cs="Traditional Arabic" w:hint="cs"/>
          <w:sz w:val="36"/>
          <w:szCs w:val="36"/>
          <w:vertAlign w:val="superscript"/>
          <w:rtl/>
        </w:rPr>
        <w:t>(</w:t>
      </w:r>
      <w:r w:rsidRPr="00B804C0">
        <w:rPr>
          <w:rStyle w:val="a4"/>
          <w:rFonts w:cs="Traditional Arabic"/>
          <w:sz w:val="36"/>
          <w:szCs w:val="36"/>
          <w:rtl/>
        </w:rPr>
        <w:footnoteReference w:id="523"/>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CB3912" w:rsidRPr="00245516" w:rsidRDefault="00CB3912" w:rsidP="004717CB">
      <w:pPr>
        <w:jc w:val="both"/>
        <w:rPr>
          <w:rFonts w:cs="MCS Taybah S_U normal."/>
          <w:sz w:val="36"/>
          <w:szCs w:val="36"/>
          <w:rtl/>
        </w:rPr>
      </w:pPr>
      <w:r w:rsidRPr="00245516">
        <w:rPr>
          <w:rFonts w:cs="MCS Taybah S_U normal." w:hint="cs"/>
          <w:sz w:val="36"/>
          <w:szCs w:val="36"/>
          <w:rtl/>
        </w:rPr>
        <w:t xml:space="preserve">ثالثاً : الجامع بين المسألتين : </w:t>
      </w:r>
    </w:p>
    <w:p w:rsidR="00CB3912" w:rsidRDefault="00CB3912" w:rsidP="004717CB">
      <w:pPr>
        <w:ind w:firstLine="720"/>
        <w:jc w:val="both"/>
        <w:rPr>
          <w:rFonts w:cs="Traditional Arabic"/>
          <w:sz w:val="36"/>
          <w:szCs w:val="36"/>
          <w:rtl/>
        </w:rPr>
      </w:pPr>
      <w:r>
        <w:rPr>
          <w:rFonts w:cs="Traditional Arabic" w:hint="cs"/>
          <w:sz w:val="36"/>
          <w:szCs w:val="36"/>
          <w:rtl/>
        </w:rPr>
        <w:t>أن كل</w:t>
      </w:r>
      <w:r w:rsidR="00CA6103">
        <w:rPr>
          <w:rFonts w:cs="Traditional Arabic" w:hint="cs"/>
          <w:sz w:val="36"/>
          <w:szCs w:val="36"/>
          <w:rtl/>
        </w:rPr>
        <w:t>ت</w:t>
      </w:r>
      <w:r>
        <w:rPr>
          <w:rFonts w:cs="Traditional Arabic" w:hint="cs"/>
          <w:sz w:val="36"/>
          <w:szCs w:val="36"/>
          <w:rtl/>
        </w:rPr>
        <w:t xml:space="preserve">ا المسألتين قد اشتملتا على مبيع يلزم بائعه أن يوفيه للمشتري . </w:t>
      </w:r>
    </w:p>
    <w:p w:rsidR="00CB3912" w:rsidRPr="00245516" w:rsidRDefault="00CB3912" w:rsidP="004717CB">
      <w:pPr>
        <w:jc w:val="both"/>
        <w:rPr>
          <w:rFonts w:cs="MCS Taybah S_U normal."/>
          <w:sz w:val="36"/>
          <w:szCs w:val="36"/>
          <w:rtl/>
        </w:rPr>
      </w:pPr>
      <w:r w:rsidRPr="00245516">
        <w:rPr>
          <w:rFonts w:cs="MCS Taybah S_U normal." w:hint="cs"/>
          <w:sz w:val="36"/>
          <w:szCs w:val="36"/>
          <w:rtl/>
        </w:rPr>
        <w:t xml:space="preserve">رابعاً : الفرق بين المسألتين : </w:t>
      </w:r>
    </w:p>
    <w:p w:rsidR="00CB3912" w:rsidRDefault="00CB3912" w:rsidP="004717CB">
      <w:pPr>
        <w:ind w:firstLine="720"/>
        <w:jc w:val="both"/>
        <w:rPr>
          <w:rFonts w:cs="Traditional Arabic"/>
          <w:sz w:val="36"/>
          <w:szCs w:val="36"/>
          <w:rtl/>
        </w:rPr>
      </w:pPr>
      <w:r>
        <w:rPr>
          <w:rFonts w:cs="Traditional Arabic" w:hint="cs"/>
          <w:sz w:val="36"/>
          <w:szCs w:val="36"/>
          <w:rtl/>
        </w:rPr>
        <w:t>أن المكيل أو الموزون لا تحصل توفيته للمشتري إلا بعد كيله أو وزنه فكان على البائع تحمل نفقة ذلك .</w:t>
      </w:r>
    </w:p>
    <w:p w:rsidR="00CB3912" w:rsidRDefault="00CA6103" w:rsidP="004717CB">
      <w:pPr>
        <w:ind w:firstLine="720"/>
        <w:jc w:val="both"/>
        <w:rPr>
          <w:rFonts w:cs="Traditional Arabic"/>
          <w:sz w:val="36"/>
          <w:szCs w:val="36"/>
          <w:rtl/>
        </w:rPr>
      </w:pPr>
      <w:r>
        <w:rPr>
          <w:rFonts w:cs="Traditional Arabic" w:hint="cs"/>
          <w:sz w:val="36"/>
          <w:szCs w:val="36"/>
          <w:rtl/>
        </w:rPr>
        <w:t>أما ماعدا هذا ك</w:t>
      </w:r>
      <w:r w:rsidR="00CB3912">
        <w:rPr>
          <w:rFonts w:cs="Traditional Arabic" w:hint="cs"/>
          <w:sz w:val="36"/>
          <w:szCs w:val="36"/>
          <w:rtl/>
        </w:rPr>
        <w:t>المنقول</w:t>
      </w:r>
      <w:r>
        <w:rPr>
          <w:rFonts w:cs="Traditional Arabic" w:hint="cs"/>
          <w:sz w:val="36"/>
          <w:szCs w:val="36"/>
          <w:rtl/>
        </w:rPr>
        <w:t>ات</w:t>
      </w:r>
      <w:r w:rsidR="00CB3912">
        <w:rPr>
          <w:rFonts w:cs="Traditional Arabic" w:hint="cs"/>
          <w:sz w:val="36"/>
          <w:szCs w:val="36"/>
          <w:rtl/>
        </w:rPr>
        <w:t xml:space="preserve"> والأشياء المتعينة فإن توفيتها تكون بالتخلية عنها ، فكانت نفقتها على المشتري</w:t>
      </w:r>
      <w:r w:rsidR="00CB3912" w:rsidRPr="00B804C0">
        <w:rPr>
          <w:rFonts w:cs="Traditional Arabic" w:hint="cs"/>
          <w:sz w:val="36"/>
          <w:szCs w:val="36"/>
          <w:vertAlign w:val="superscript"/>
          <w:rtl/>
        </w:rPr>
        <w:t>(</w:t>
      </w:r>
      <w:r w:rsidR="00CB3912" w:rsidRPr="00B804C0">
        <w:rPr>
          <w:rStyle w:val="a4"/>
          <w:rFonts w:cs="Traditional Arabic"/>
          <w:sz w:val="36"/>
          <w:szCs w:val="36"/>
          <w:rtl/>
        </w:rPr>
        <w:footnoteReference w:id="524"/>
      </w:r>
      <w:r w:rsidR="00CB3912" w:rsidRPr="00B804C0">
        <w:rPr>
          <w:rFonts w:cs="Traditional Arabic" w:hint="cs"/>
          <w:sz w:val="36"/>
          <w:szCs w:val="36"/>
          <w:vertAlign w:val="superscript"/>
          <w:rtl/>
        </w:rPr>
        <w:t>)</w:t>
      </w:r>
      <w:r w:rsidR="00CB3912">
        <w:rPr>
          <w:rFonts w:cs="Traditional Arabic" w:hint="cs"/>
          <w:sz w:val="36"/>
          <w:szCs w:val="36"/>
          <w:rtl/>
        </w:rPr>
        <w:t xml:space="preserve"> . </w:t>
      </w:r>
    </w:p>
    <w:p w:rsidR="00CB3912" w:rsidRPr="0000178F" w:rsidRDefault="00CB3912" w:rsidP="004717CB">
      <w:pPr>
        <w:jc w:val="both"/>
        <w:rPr>
          <w:rFonts w:cs="MCS Taybah S_U normal."/>
          <w:sz w:val="36"/>
          <w:szCs w:val="36"/>
          <w:rtl/>
        </w:rPr>
      </w:pPr>
      <w:r w:rsidRPr="0000178F">
        <w:rPr>
          <w:rFonts w:cs="MCS Taybah S_U normal." w:hint="cs"/>
          <w:sz w:val="36"/>
          <w:szCs w:val="36"/>
          <w:rtl/>
        </w:rPr>
        <w:t xml:space="preserve">خامساً : دراسة مسألتي الفرق : </w:t>
      </w:r>
    </w:p>
    <w:p w:rsidR="00CB3912" w:rsidRDefault="00CB3912" w:rsidP="004717CB">
      <w:pPr>
        <w:ind w:firstLine="720"/>
        <w:jc w:val="both"/>
        <w:rPr>
          <w:rFonts w:cs="Traditional Arabic"/>
          <w:sz w:val="36"/>
          <w:szCs w:val="36"/>
          <w:rtl/>
        </w:rPr>
      </w:pPr>
      <w:r>
        <w:rPr>
          <w:rFonts w:cs="Traditional Arabic" w:hint="cs"/>
          <w:sz w:val="36"/>
          <w:szCs w:val="36"/>
          <w:rtl/>
        </w:rPr>
        <w:lastRenderedPageBreak/>
        <w:t>اتفق جمهور الفقهاء رحمهم الله على أن أجرة الكيل في بيع المكيل , وأجرة الوزن في بيع الموزون , وأجرة العد في بيع المعدود</w:t>
      </w:r>
      <w:r w:rsidRPr="00B804C0">
        <w:rPr>
          <w:rFonts w:cs="Traditional Arabic" w:hint="cs"/>
          <w:sz w:val="36"/>
          <w:szCs w:val="36"/>
          <w:vertAlign w:val="superscript"/>
          <w:rtl/>
        </w:rPr>
        <w:t>(</w:t>
      </w:r>
      <w:r w:rsidRPr="00B804C0">
        <w:rPr>
          <w:rStyle w:val="a4"/>
          <w:rFonts w:cs="Traditional Arabic"/>
          <w:sz w:val="36"/>
          <w:szCs w:val="36"/>
          <w:rtl/>
        </w:rPr>
        <w:footnoteReference w:id="525"/>
      </w:r>
      <w:r w:rsidRPr="00B804C0">
        <w:rPr>
          <w:rFonts w:cs="Traditional Arabic" w:hint="cs"/>
          <w:sz w:val="36"/>
          <w:szCs w:val="36"/>
          <w:vertAlign w:val="superscript"/>
          <w:rtl/>
        </w:rPr>
        <w:t>)</w:t>
      </w:r>
      <w:r>
        <w:rPr>
          <w:rFonts w:cs="Traditional Arabic" w:hint="cs"/>
          <w:sz w:val="36"/>
          <w:szCs w:val="36"/>
          <w:rtl/>
        </w:rPr>
        <w:t xml:space="preserve"> , على باذله وه</w:t>
      </w:r>
      <w:r w:rsidR="003B717E">
        <w:rPr>
          <w:rFonts w:cs="Traditional Arabic" w:hint="cs"/>
          <w:sz w:val="36"/>
          <w:szCs w:val="36"/>
          <w:rtl/>
        </w:rPr>
        <w:t>و البائع , لأنه تعلق به حق توفية</w:t>
      </w:r>
      <w:r>
        <w:rPr>
          <w:rFonts w:cs="Traditional Arabic" w:hint="cs"/>
          <w:sz w:val="36"/>
          <w:szCs w:val="36"/>
          <w:rtl/>
        </w:rPr>
        <w:t xml:space="preserve"> وتقبيض ولا يحصل إلا بذلك . </w:t>
      </w:r>
    </w:p>
    <w:p w:rsidR="00CB3912" w:rsidRDefault="00CB3912" w:rsidP="003B717E">
      <w:pPr>
        <w:ind w:firstLine="720"/>
        <w:jc w:val="both"/>
        <w:rPr>
          <w:rFonts w:cs="Traditional Arabic"/>
          <w:sz w:val="36"/>
          <w:szCs w:val="36"/>
          <w:rtl/>
        </w:rPr>
      </w:pPr>
      <w:r>
        <w:rPr>
          <w:rFonts w:cs="Traditional Arabic" w:hint="cs"/>
          <w:sz w:val="36"/>
          <w:szCs w:val="36"/>
          <w:rtl/>
        </w:rPr>
        <w:t>واتفقوا أيضاً على أن أجرة المنقولات والأشياء المتعينة والمميزة ونحوها على المشتري، لأنه لم يتعلق به حق توفي</w:t>
      </w:r>
      <w:r w:rsidR="003B717E">
        <w:rPr>
          <w:rFonts w:cs="Traditional Arabic" w:hint="cs"/>
          <w:sz w:val="36"/>
          <w:szCs w:val="36"/>
          <w:rtl/>
        </w:rPr>
        <w:t>ة</w:t>
      </w:r>
      <w:r>
        <w:rPr>
          <w:rFonts w:cs="Traditional Arabic" w:hint="cs"/>
          <w:sz w:val="36"/>
          <w:szCs w:val="36"/>
          <w:rtl/>
        </w:rPr>
        <w:t xml:space="preserve"> , وإنما يكون قبضه بالتخلية ونحوها </w:t>
      </w:r>
      <w:r>
        <w:rPr>
          <w:rFonts w:cs="Traditional Arabic"/>
          <w:sz w:val="36"/>
          <w:szCs w:val="36"/>
          <w:rtl/>
        </w:rPr>
        <w:t>–</w:t>
      </w:r>
      <w:r>
        <w:rPr>
          <w:rFonts w:cs="Traditional Arabic" w:hint="cs"/>
          <w:sz w:val="36"/>
          <w:szCs w:val="36"/>
          <w:rtl/>
        </w:rPr>
        <w:t xml:space="preserve"> على خلاف بينهم في بعض صورها - </w:t>
      </w:r>
      <w:r w:rsidRPr="00B804C0">
        <w:rPr>
          <w:rFonts w:cs="Traditional Arabic" w:hint="cs"/>
          <w:sz w:val="36"/>
          <w:szCs w:val="36"/>
          <w:vertAlign w:val="superscript"/>
          <w:rtl/>
        </w:rPr>
        <w:t>(</w:t>
      </w:r>
      <w:r w:rsidRPr="00B804C0">
        <w:rPr>
          <w:rStyle w:val="a4"/>
          <w:rFonts w:cs="Traditional Arabic"/>
          <w:sz w:val="36"/>
          <w:szCs w:val="36"/>
          <w:rtl/>
        </w:rPr>
        <w:footnoteReference w:id="526"/>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CB3912" w:rsidRPr="0000178F" w:rsidRDefault="00CB3912" w:rsidP="00CA6103">
      <w:pPr>
        <w:spacing w:before="240"/>
        <w:jc w:val="both"/>
        <w:rPr>
          <w:rFonts w:cs="MCS Taybah S_U normal."/>
          <w:sz w:val="36"/>
          <w:szCs w:val="36"/>
          <w:rtl/>
        </w:rPr>
      </w:pPr>
      <w:r w:rsidRPr="0000178F">
        <w:rPr>
          <w:rFonts w:cs="MCS Taybah S_U normal." w:hint="cs"/>
          <w:sz w:val="36"/>
          <w:szCs w:val="36"/>
          <w:rtl/>
        </w:rPr>
        <w:t xml:space="preserve">سادساً : درجة الفرق : </w:t>
      </w:r>
    </w:p>
    <w:p w:rsidR="00CB3912" w:rsidRDefault="00CB3912" w:rsidP="004717CB">
      <w:pPr>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والله أعلم </w:t>
      </w:r>
      <w:r>
        <w:rPr>
          <w:rFonts w:cs="Traditional Arabic"/>
          <w:sz w:val="36"/>
          <w:szCs w:val="36"/>
          <w:rtl/>
        </w:rPr>
        <w:t>–</w:t>
      </w:r>
      <w:r>
        <w:rPr>
          <w:rFonts w:cs="Traditional Arabic" w:hint="cs"/>
          <w:sz w:val="36"/>
          <w:szCs w:val="36"/>
          <w:rtl/>
        </w:rPr>
        <w:t xml:space="preserve"> أن الفرق قوي ومعتبر .  </w:t>
      </w:r>
    </w:p>
    <w:p w:rsidR="00CB3912" w:rsidRDefault="00CB3912" w:rsidP="004717CB">
      <w:pPr>
        <w:jc w:val="both"/>
        <w:rPr>
          <w:rFonts w:cs="Traditional Arabic"/>
          <w:sz w:val="36"/>
          <w:szCs w:val="36"/>
          <w:rtl/>
        </w:rPr>
      </w:pPr>
    </w:p>
    <w:p w:rsidR="00CB3912" w:rsidRPr="00B804C0" w:rsidRDefault="00EE0CC2" w:rsidP="004717CB">
      <w:pPr>
        <w:jc w:val="center"/>
        <w:rPr>
          <w:rFonts w:cs="Traditional Arabic"/>
          <w:sz w:val="36"/>
          <w:szCs w:val="36"/>
          <w:rtl/>
        </w:rPr>
      </w:pPr>
      <w:r>
        <w:rPr>
          <w:rFonts w:cs="MCS Shafa S_U normal."/>
          <w:sz w:val="36"/>
          <w:szCs w:val="36"/>
          <w:rtl/>
        </w:rPr>
        <w:br w:type="page"/>
      </w:r>
      <w:r w:rsidR="00CB3912" w:rsidRPr="00B804C0">
        <w:rPr>
          <w:rFonts w:cs="MCS Shafa S_U normal." w:hint="cs"/>
          <w:sz w:val="36"/>
          <w:szCs w:val="36"/>
          <w:rtl/>
        </w:rPr>
        <w:lastRenderedPageBreak/>
        <w:t xml:space="preserve">المبحث </w:t>
      </w:r>
      <w:r w:rsidR="00CB3912">
        <w:rPr>
          <w:rFonts w:cs="MCS Shafa S_U normal." w:hint="cs"/>
          <w:sz w:val="36"/>
          <w:szCs w:val="36"/>
          <w:rtl/>
        </w:rPr>
        <w:t>ال</w:t>
      </w:r>
      <w:r w:rsidR="006E1464">
        <w:rPr>
          <w:rFonts w:cs="MCS Shafa S_U normal." w:hint="cs"/>
          <w:sz w:val="36"/>
          <w:szCs w:val="36"/>
          <w:rtl/>
        </w:rPr>
        <w:t>خامس</w:t>
      </w:r>
      <w:r w:rsidR="00CB3912">
        <w:rPr>
          <w:rFonts w:cs="MCS Shafa S_U normal." w:hint="cs"/>
          <w:sz w:val="36"/>
          <w:szCs w:val="36"/>
          <w:rtl/>
        </w:rPr>
        <w:t xml:space="preserve"> عشر</w:t>
      </w:r>
      <w:r w:rsidR="00CB3912" w:rsidRPr="00B804C0">
        <w:rPr>
          <w:rFonts w:cs="MCS Shafa S_U normal." w:hint="cs"/>
          <w:sz w:val="36"/>
          <w:szCs w:val="36"/>
          <w:rtl/>
        </w:rPr>
        <w:t xml:space="preserve"> :</w:t>
      </w:r>
    </w:p>
    <w:p w:rsidR="00CB3912" w:rsidRPr="0000178F" w:rsidRDefault="00CB3912" w:rsidP="00C440C8">
      <w:pPr>
        <w:spacing w:before="240"/>
        <w:jc w:val="center"/>
        <w:rPr>
          <w:rFonts w:cs="MCS Taybah S_U normal."/>
          <w:sz w:val="36"/>
          <w:szCs w:val="36"/>
          <w:rtl/>
        </w:rPr>
      </w:pPr>
      <w:r w:rsidRPr="00B804C0">
        <w:rPr>
          <w:rFonts w:cs="MCS Taybah S_U normal." w:hint="cs"/>
          <w:sz w:val="36"/>
          <w:szCs w:val="36"/>
          <w:rtl/>
        </w:rPr>
        <w:t xml:space="preserve">الفرق بين </w:t>
      </w:r>
      <w:r>
        <w:rPr>
          <w:rFonts w:cs="MCS Taybah S_U normal." w:hint="cs"/>
          <w:sz w:val="36"/>
          <w:szCs w:val="36"/>
          <w:rtl/>
        </w:rPr>
        <w:t>بيع رغيف برغيفين من جنسه وبيعه من غير جنسه من حيث صحة البيع</w:t>
      </w:r>
    </w:p>
    <w:p w:rsidR="00CB3912" w:rsidRDefault="00CB3912" w:rsidP="00C440C8">
      <w:pPr>
        <w:spacing w:before="240"/>
        <w:jc w:val="both"/>
        <w:rPr>
          <w:rFonts w:cs="MCS Taybah S_U normal."/>
          <w:sz w:val="36"/>
          <w:szCs w:val="36"/>
          <w:rtl/>
        </w:rPr>
      </w:pPr>
      <w:r w:rsidRPr="00B804C0">
        <w:rPr>
          <w:rFonts w:cs="MCS Taybah S_U normal." w:hint="cs"/>
          <w:sz w:val="36"/>
          <w:szCs w:val="36"/>
          <w:rtl/>
        </w:rPr>
        <w:t>أولاً : نص الإمام في الفرق بين المسألتين</w:t>
      </w:r>
      <w:r>
        <w:rPr>
          <w:rFonts w:cs="MCS Taybah S_U normal." w:hint="cs"/>
          <w:sz w:val="36"/>
          <w:szCs w:val="36"/>
          <w:rtl/>
        </w:rPr>
        <w:t xml:space="preserve"> : </w:t>
      </w:r>
    </w:p>
    <w:p w:rsidR="00CA6103" w:rsidRDefault="00CB3912" w:rsidP="00C440C8">
      <w:pPr>
        <w:ind w:firstLine="720"/>
        <w:jc w:val="both"/>
        <w:rPr>
          <w:rFonts w:cs="Traditional Arabic"/>
          <w:sz w:val="36"/>
          <w:szCs w:val="36"/>
          <w:rtl/>
        </w:rPr>
      </w:pPr>
      <w:r>
        <w:rPr>
          <w:rFonts w:cs="Traditional Arabic" w:hint="cs"/>
          <w:sz w:val="36"/>
          <w:szCs w:val="36"/>
          <w:rtl/>
        </w:rPr>
        <w:t xml:space="preserve">نقل ابن هانئ رحمه الله عن الإمام أحمد رحمه الله : " أنه سئل عن : الرغيف بالرغيفين؟  </w:t>
      </w:r>
    </w:p>
    <w:p w:rsidR="00CB3912" w:rsidRDefault="00CB3912" w:rsidP="00C440C8">
      <w:pPr>
        <w:jc w:val="both"/>
        <w:rPr>
          <w:rFonts w:cs="Traditional Arabic"/>
          <w:sz w:val="36"/>
          <w:szCs w:val="36"/>
          <w:rtl/>
        </w:rPr>
      </w:pPr>
      <w:r>
        <w:rPr>
          <w:rFonts w:cs="Traditional Arabic" w:hint="cs"/>
          <w:sz w:val="36"/>
          <w:szCs w:val="36"/>
          <w:rtl/>
        </w:rPr>
        <w:t>فقال : إذا كان بر ببر فلا , ولكن رغيف</w:t>
      </w:r>
      <w:r w:rsidR="00C66BAC">
        <w:rPr>
          <w:rFonts w:cs="Traditional Arabic" w:hint="cs"/>
          <w:sz w:val="36"/>
          <w:szCs w:val="36"/>
          <w:rtl/>
        </w:rPr>
        <w:t>ي</w:t>
      </w:r>
      <w:r>
        <w:rPr>
          <w:rFonts w:cs="Traditional Arabic" w:hint="cs"/>
          <w:sz w:val="36"/>
          <w:szCs w:val="36"/>
          <w:rtl/>
        </w:rPr>
        <w:t xml:space="preserve"> شعير برغيف حنطة فلا بأس يداً بيد"</w:t>
      </w:r>
      <w:r w:rsidRPr="00B804C0">
        <w:rPr>
          <w:rFonts w:cs="Traditional Arabic" w:hint="cs"/>
          <w:sz w:val="36"/>
          <w:szCs w:val="36"/>
          <w:vertAlign w:val="superscript"/>
          <w:rtl/>
        </w:rPr>
        <w:t>(</w:t>
      </w:r>
      <w:r w:rsidRPr="00B804C0">
        <w:rPr>
          <w:rStyle w:val="a4"/>
          <w:rFonts w:cs="Traditional Arabic"/>
          <w:sz w:val="36"/>
          <w:szCs w:val="36"/>
          <w:rtl/>
        </w:rPr>
        <w:footnoteReference w:id="527"/>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CB3912" w:rsidRPr="00F913E0" w:rsidRDefault="00CB3912" w:rsidP="00C440C8">
      <w:pPr>
        <w:jc w:val="both"/>
        <w:rPr>
          <w:rFonts w:cs="MCS Taybah S_U normal."/>
          <w:sz w:val="36"/>
          <w:szCs w:val="36"/>
          <w:rtl/>
        </w:rPr>
      </w:pPr>
      <w:r w:rsidRPr="00F913E0">
        <w:rPr>
          <w:rFonts w:cs="MCS Taybah S_U normal." w:hint="cs"/>
          <w:sz w:val="36"/>
          <w:szCs w:val="36"/>
          <w:rtl/>
        </w:rPr>
        <w:t>ثانياً : بيان</w:t>
      </w:r>
      <w:r>
        <w:rPr>
          <w:rFonts w:cs="MCS Taybah S_U normal." w:hint="cs"/>
          <w:sz w:val="36"/>
          <w:szCs w:val="36"/>
          <w:rtl/>
        </w:rPr>
        <w:t xml:space="preserve"> مكانة</w:t>
      </w:r>
      <w:r w:rsidRPr="00F913E0">
        <w:rPr>
          <w:rFonts w:cs="MCS Taybah S_U normal." w:hint="cs"/>
          <w:sz w:val="36"/>
          <w:szCs w:val="36"/>
          <w:rtl/>
        </w:rPr>
        <w:t xml:space="preserve"> الرواية في المذهب : </w:t>
      </w:r>
    </w:p>
    <w:p w:rsidR="00CB3912" w:rsidRPr="00C66BAC" w:rsidRDefault="00CB3912" w:rsidP="00C440C8">
      <w:pPr>
        <w:spacing w:before="240"/>
        <w:jc w:val="both"/>
        <w:rPr>
          <w:rFonts w:cs="Traditional Arabic"/>
          <w:b/>
          <w:bCs/>
          <w:sz w:val="36"/>
          <w:szCs w:val="36"/>
          <w:rtl/>
        </w:rPr>
      </w:pPr>
      <w:r w:rsidRPr="00C66BAC">
        <w:rPr>
          <w:rFonts w:cs="Traditional Arabic" w:hint="cs"/>
          <w:b/>
          <w:bCs/>
          <w:sz w:val="36"/>
          <w:szCs w:val="36"/>
          <w:rtl/>
        </w:rPr>
        <w:t xml:space="preserve">أولاً : بيع الرغيف بجنسه : </w:t>
      </w:r>
    </w:p>
    <w:p w:rsidR="00CB3912" w:rsidRDefault="00CB3912" w:rsidP="00C440C8">
      <w:pPr>
        <w:ind w:firstLine="720"/>
        <w:jc w:val="both"/>
        <w:rPr>
          <w:rFonts w:cs="Traditional Arabic"/>
          <w:sz w:val="36"/>
          <w:szCs w:val="36"/>
          <w:rtl/>
        </w:rPr>
      </w:pPr>
      <w:r>
        <w:rPr>
          <w:rFonts w:cs="Traditional Arabic" w:hint="cs"/>
          <w:sz w:val="36"/>
          <w:szCs w:val="36"/>
          <w:rtl/>
        </w:rPr>
        <w:t>يجوز بيع الرغيف برغيف من جنسه بشرط عدم التفاضل إذا استويا في النشاف أو الرطوبة , قال في الإنصاف : " هذا المذهب في الجملة , وعليه الأصحاب , وأكثرهم قطع به"</w:t>
      </w:r>
      <w:r w:rsidRPr="00B804C0">
        <w:rPr>
          <w:rFonts w:cs="Traditional Arabic" w:hint="cs"/>
          <w:sz w:val="36"/>
          <w:szCs w:val="36"/>
          <w:vertAlign w:val="superscript"/>
          <w:rtl/>
        </w:rPr>
        <w:t>(</w:t>
      </w:r>
      <w:r w:rsidRPr="00B804C0">
        <w:rPr>
          <w:rStyle w:val="a4"/>
          <w:rFonts w:cs="Traditional Arabic"/>
          <w:sz w:val="36"/>
          <w:szCs w:val="36"/>
          <w:rtl/>
        </w:rPr>
        <w:footnoteReference w:id="528"/>
      </w:r>
      <w:r w:rsidRPr="00B804C0">
        <w:rPr>
          <w:rFonts w:cs="Traditional Arabic" w:hint="cs"/>
          <w:sz w:val="36"/>
          <w:szCs w:val="36"/>
          <w:vertAlign w:val="superscript"/>
          <w:rtl/>
        </w:rPr>
        <w:t>)</w:t>
      </w:r>
      <w:r w:rsidR="00CA6103">
        <w:rPr>
          <w:rFonts w:cs="Traditional Arabic" w:hint="cs"/>
          <w:sz w:val="36"/>
          <w:szCs w:val="36"/>
          <w:rtl/>
        </w:rPr>
        <w:t xml:space="preserve"> </w:t>
      </w:r>
      <w:r>
        <w:rPr>
          <w:rFonts w:cs="Traditional Arabic" w:hint="cs"/>
          <w:sz w:val="36"/>
          <w:szCs w:val="36"/>
          <w:rtl/>
        </w:rPr>
        <w:t>, وهذا مبني على تحريم ربا الفضل في كل ما كيل أو وزن من سائر الأشياء إذا كان جنساً واحداً</w:t>
      </w:r>
      <w:r>
        <w:rPr>
          <w:rFonts w:cs="Traditional Arabic" w:hint="cs"/>
          <w:sz w:val="36"/>
          <w:szCs w:val="36"/>
          <w:vertAlign w:val="superscript"/>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529"/>
      </w:r>
      <w:r w:rsidRPr="00B804C0">
        <w:rPr>
          <w:rFonts w:cs="Traditional Arabic" w:hint="cs"/>
          <w:sz w:val="36"/>
          <w:szCs w:val="36"/>
          <w:vertAlign w:val="superscript"/>
          <w:rtl/>
        </w:rPr>
        <w:t>)</w:t>
      </w:r>
      <w:r>
        <w:rPr>
          <w:rFonts w:cs="Traditional Arabic" w:hint="cs"/>
          <w:sz w:val="36"/>
          <w:szCs w:val="36"/>
          <w:rtl/>
        </w:rPr>
        <w:t xml:space="preserve"> .</w:t>
      </w:r>
    </w:p>
    <w:p w:rsidR="00CB3912" w:rsidRPr="00C66BAC" w:rsidRDefault="00CB3912" w:rsidP="00C440C8">
      <w:pPr>
        <w:jc w:val="both"/>
        <w:rPr>
          <w:rFonts w:cs="Traditional Arabic"/>
          <w:b/>
          <w:bCs/>
          <w:sz w:val="36"/>
          <w:szCs w:val="36"/>
          <w:rtl/>
        </w:rPr>
      </w:pPr>
      <w:r w:rsidRPr="00C66BAC">
        <w:rPr>
          <w:rFonts w:cs="Traditional Arabic" w:hint="cs"/>
          <w:b/>
          <w:bCs/>
          <w:sz w:val="36"/>
          <w:szCs w:val="36"/>
          <w:rtl/>
        </w:rPr>
        <w:t xml:space="preserve">ثانياً : بيع الرغيف من غير جنسه : </w:t>
      </w:r>
    </w:p>
    <w:p w:rsidR="00C440C8" w:rsidRDefault="00CB3912" w:rsidP="004717CB">
      <w:pPr>
        <w:ind w:firstLine="720"/>
        <w:jc w:val="both"/>
        <w:rPr>
          <w:rFonts w:cs="Traditional Arabic"/>
          <w:sz w:val="36"/>
          <w:szCs w:val="36"/>
          <w:rtl/>
        </w:rPr>
      </w:pPr>
      <w:r>
        <w:rPr>
          <w:rFonts w:cs="Traditional Arabic" w:hint="cs"/>
          <w:sz w:val="36"/>
          <w:szCs w:val="36"/>
          <w:rtl/>
        </w:rPr>
        <w:t>بيع الرغيف من غير جنسه متفاضلاً يجوز ؛ وهذا مبني على جواز التفاضل إذا اختلفت الأجناس ، وهو قول أكثر الأصحاب</w:t>
      </w:r>
      <w:r w:rsidRPr="00B804C0">
        <w:rPr>
          <w:rFonts w:cs="Traditional Arabic" w:hint="cs"/>
          <w:sz w:val="36"/>
          <w:szCs w:val="36"/>
          <w:vertAlign w:val="superscript"/>
          <w:rtl/>
        </w:rPr>
        <w:t>(</w:t>
      </w:r>
      <w:r w:rsidRPr="00B804C0">
        <w:rPr>
          <w:rStyle w:val="a4"/>
          <w:rFonts w:cs="Traditional Arabic"/>
          <w:sz w:val="36"/>
          <w:szCs w:val="36"/>
          <w:rtl/>
        </w:rPr>
        <w:footnoteReference w:id="530"/>
      </w:r>
      <w:r w:rsidRPr="00B804C0">
        <w:rPr>
          <w:rFonts w:cs="Traditional Arabic" w:hint="cs"/>
          <w:sz w:val="36"/>
          <w:szCs w:val="36"/>
          <w:vertAlign w:val="superscript"/>
          <w:rtl/>
        </w:rPr>
        <w:t>)</w:t>
      </w:r>
      <w:r>
        <w:rPr>
          <w:rFonts w:cs="Traditional Arabic" w:hint="cs"/>
          <w:sz w:val="36"/>
          <w:szCs w:val="36"/>
          <w:rtl/>
        </w:rPr>
        <w:t xml:space="preserve"> , قال في المستوعب : " وإذا اختلف الجنسان جاز </w:t>
      </w:r>
      <w:r>
        <w:rPr>
          <w:rFonts w:cs="Traditional Arabic" w:hint="cs"/>
          <w:sz w:val="36"/>
          <w:szCs w:val="36"/>
          <w:rtl/>
        </w:rPr>
        <w:lastRenderedPageBreak/>
        <w:t>بيع أحدهما بالآخر متساوياً ومتفاضلاً على جميع الروايات كالذهب بالفضة , والتمر بالزبيب , والحنطة بالشعير , والأشنان بالملح , والجص بالنورة وغير ذلك من جميع الأشياء "</w:t>
      </w:r>
      <w:r w:rsidRPr="00B804C0">
        <w:rPr>
          <w:rFonts w:cs="Traditional Arabic" w:hint="cs"/>
          <w:sz w:val="36"/>
          <w:szCs w:val="36"/>
          <w:vertAlign w:val="superscript"/>
          <w:rtl/>
        </w:rPr>
        <w:t>(</w:t>
      </w:r>
      <w:r w:rsidRPr="00B804C0">
        <w:rPr>
          <w:rStyle w:val="a4"/>
          <w:rFonts w:cs="Traditional Arabic"/>
          <w:sz w:val="36"/>
          <w:szCs w:val="36"/>
          <w:rtl/>
        </w:rPr>
        <w:footnoteReference w:id="531"/>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ولكن يشترط في ذلك التقابض لأنهما جنسان اتفقا في علة ربا الفضل فحرم التفرق قبل القبض</w:t>
      </w:r>
      <w:r w:rsidRPr="00B804C0">
        <w:rPr>
          <w:rFonts w:cs="Traditional Arabic" w:hint="cs"/>
          <w:sz w:val="36"/>
          <w:szCs w:val="36"/>
          <w:vertAlign w:val="superscript"/>
          <w:rtl/>
        </w:rPr>
        <w:t>(</w:t>
      </w:r>
      <w:r w:rsidRPr="00B804C0">
        <w:rPr>
          <w:rStyle w:val="a4"/>
          <w:rFonts w:cs="Traditional Arabic"/>
          <w:sz w:val="36"/>
          <w:szCs w:val="36"/>
          <w:rtl/>
        </w:rPr>
        <w:footnoteReference w:id="532"/>
      </w:r>
      <w:r w:rsidRPr="00B804C0">
        <w:rPr>
          <w:rFonts w:cs="Traditional Arabic" w:hint="cs"/>
          <w:sz w:val="36"/>
          <w:szCs w:val="36"/>
          <w:vertAlign w:val="superscript"/>
          <w:rtl/>
        </w:rPr>
        <w:t>)</w:t>
      </w:r>
      <w:r>
        <w:rPr>
          <w:rFonts w:cs="Traditional Arabic" w:hint="cs"/>
          <w:sz w:val="36"/>
          <w:szCs w:val="36"/>
          <w:rtl/>
        </w:rPr>
        <w:t xml:space="preserve"> , قال الزركشي رحمه الله : " ( يداً بيد ) : يقتضي وجوب التقابض في الجنسين من مالي الربا , إذ بيع أحدهما بالآخر , ولا نزاع عندنا فيما نعلمه في ذلك إن كانت العلة واحدة " </w:t>
      </w:r>
      <w:r w:rsidRPr="00B804C0">
        <w:rPr>
          <w:rFonts w:cs="Traditional Arabic" w:hint="cs"/>
          <w:sz w:val="36"/>
          <w:szCs w:val="36"/>
          <w:vertAlign w:val="superscript"/>
          <w:rtl/>
        </w:rPr>
        <w:t>(</w:t>
      </w:r>
      <w:r w:rsidRPr="00B804C0">
        <w:rPr>
          <w:rStyle w:val="a4"/>
          <w:rFonts w:cs="Traditional Arabic"/>
          <w:sz w:val="36"/>
          <w:szCs w:val="36"/>
          <w:rtl/>
        </w:rPr>
        <w:footnoteReference w:id="533"/>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w:t>
      </w:r>
    </w:p>
    <w:p w:rsidR="00CB3912" w:rsidRDefault="00CB3912" w:rsidP="00C440C8">
      <w:pPr>
        <w:spacing w:line="264" w:lineRule="auto"/>
        <w:ind w:firstLine="720"/>
        <w:jc w:val="both"/>
        <w:rPr>
          <w:rFonts w:cs="Traditional Arabic"/>
          <w:sz w:val="36"/>
          <w:szCs w:val="36"/>
          <w:rtl/>
        </w:rPr>
      </w:pPr>
      <w:r>
        <w:rPr>
          <w:rFonts w:cs="Traditional Arabic" w:hint="cs"/>
          <w:sz w:val="36"/>
          <w:szCs w:val="36"/>
          <w:rtl/>
        </w:rPr>
        <w:t xml:space="preserve"> </w:t>
      </w:r>
      <w:r w:rsidR="00C440C8">
        <w:rPr>
          <w:rFonts w:cs="Traditional Arabic" w:hint="cs"/>
          <w:sz w:val="36"/>
          <w:szCs w:val="36"/>
          <w:rtl/>
        </w:rPr>
        <w:t>وعليه فإن رواية الفرق هي المذهب</w:t>
      </w:r>
      <w:r w:rsidR="00C440C8" w:rsidRPr="00B804C0">
        <w:rPr>
          <w:rFonts w:cs="Traditional Arabic" w:hint="cs"/>
          <w:sz w:val="36"/>
          <w:szCs w:val="36"/>
          <w:vertAlign w:val="superscript"/>
          <w:rtl/>
        </w:rPr>
        <w:t>(</w:t>
      </w:r>
      <w:r w:rsidR="00C440C8" w:rsidRPr="00B804C0">
        <w:rPr>
          <w:rStyle w:val="a4"/>
          <w:rFonts w:cs="Traditional Arabic"/>
          <w:sz w:val="36"/>
          <w:szCs w:val="36"/>
          <w:rtl/>
        </w:rPr>
        <w:footnoteReference w:id="534"/>
      </w:r>
      <w:r w:rsidR="00C440C8" w:rsidRPr="00B804C0">
        <w:rPr>
          <w:rFonts w:cs="Traditional Arabic" w:hint="cs"/>
          <w:sz w:val="36"/>
          <w:szCs w:val="36"/>
          <w:vertAlign w:val="superscript"/>
          <w:rtl/>
        </w:rPr>
        <w:t>)</w:t>
      </w:r>
      <w:r w:rsidR="00C440C8">
        <w:rPr>
          <w:rFonts w:cs="Traditional Arabic" w:hint="cs"/>
          <w:sz w:val="36"/>
          <w:szCs w:val="36"/>
          <w:rtl/>
        </w:rPr>
        <w:t xml:space="preserve"> . </w:t>
      </w:r>
    </w:p>
    <w:p w:rsidR="00CB3912" w:rsidRPr="00F913E0" w:rsidRDefault="00CB3912" w:rsidP="00C440C8">
      <w:pPr>
        <w:spacing w:before="240"/>
        <w:jc w:val="both"/>
        <w:rPr>
          <w:rFonts w:cs="MCS Taybah S_U normal."/>
          <w:sz w:val="36"/>
          <w:szCs w:val="36"/>
          <w:rtl/>
        </w:rPr>
      </w:pPr>
      <w:r w:rsidRPr="00F913E0">
        <w:rPr>
          <w:rFonts w:cs="MCS Taybah S_U normal." w:hint="cs"/>
          <w:sz w:val="36"/>
          <w:szCs w:val="36"/>
          <w:rtl/>
        </w:rPr>
        <w:t xml:space="preserve">ثالثاً : الجامع بين المسألتين : </w:t>
      </w:r>
    </w:p>
    <w:p w:rsidR="00CB3912" w:rsidRDefault="00CB3912" w:rsidP="004717CB">
      <w:pPr>
        <w:ind w:firstLine="720"/>
        <w:jc w:val="both"/>
        <w:rPr>
          <w:rFonts w:cs="Traditional Arabic"/>
          <w:sz w:val="36"/>
          <w:szCs w:val="36"/>
          <w:rtl/>
        </w:rPr>
      </w:pPr>
      <w:r>
        <w:rPr>
          <w:rFonts w:cs="Traditional Arabic" w:hint="cs"/>
          <w:sz w:val="36"/>
          <w:szCs w:val="36"/>
          <w:rtl/>
        </w:rPr>
        <w:t>أن كل</w:t>
      </w:r>
      <w:r w:rsidR="00C440C8">
        <w:rPr>
          <w:rFonts w:cs="Traditional Arabic" w:hint="cs"/>
          <w:sz w:val="36"/>
          <w:szCs w:val="36"/>
          <w:rtl/>
        </w:rPr>
        <w:t>ت</w:t>
      </w:r>
      <w:r>
        <w:rPr>
          <w:rFonts w:cs="Traditional Arabic" w:hint="cs"/>
          <w:sz w:val="36"/>
          <w:szCs w:val="36"/>
          <w:rtl/>
        </w:rPr>
        <w:t xml:space="preserve">ا المسألتين فيهما بيع رغيف برغيفين . </w:t>
      </w:r>
    </w:p>
    <w:p w:rsidR="00CB3912" w:rsidRPr="00F913E0" w:rsidRDefault="00CB3912" w:rsidP="00C440C8">
      <w:pPr>
        <w:spacing w:before="240"/>
        <w:jc w:val="both"/>
        <w:rPr>
          <w:rFonts w:cs="MCS Taybah S_U normal."/>
          <w:sz w:val="36"/>
          <w:szCs w:val="36"/>
          <w:rtl/>
        </w:rPr>
      </w:pPr>
      <w:r>
        <w:rPr>
          <w:rFonts w:cs="MCS Taybah S_U normal." w:hint="cs"/>
          <w:sz w:val="36"/>
          <w:szCs w:val="36"/>
          <w:rtl/>
        </w:rPr>
        <w:t xml:space="preserve">رابعاً : </w:t>
      </w:r>
      <w:r w:rsidRPr="00F913E0">
        <w:rPr>
          <w:rFonts w:cs="MCS Taybah S_U normal." w:hint="cs"/>
          <w:sz w:val="36"/>
          <w:szCs w:val="36"/>
          <w:rtl/>
        </w:rPr>
        <w:t xml:space="preserve">الفرق بين المسألتين : </w:t>
      </w:r>
    </w:p>
    <w:p w:rsidR="00CB3912" w:rsidRDefault="00C440C8" w:rsidP="004717CB">
      <w:pPr>
        <w:ind w:firstLine="720"/>
        <w:jc w:val="both"/>
        <w:rPr>
          <w:rFonts w:cs="Traditional Arabic"/>
          <w:sz w:val="36"/>
          <w:szCs w:val="36"/>
          <w:rtl/>
        </w:rPr>
      </w:pPr>
      <w:r>
        <w:rPr>
          <w:rFonts w:cs="Traditional Arabic" w:hint="cs"/>
          <w:sz w:val="36"/>
          <w:szCs w:val="36"/>
          <w:rtl/>
        </w:rPr>
        <w:t>أن بيع رغيف بر برغيفي</w:t>
      </w:r>
      <w:r w:rsidR="00CB3912">
        <w:rPr>
          <w:rFonts w:cs="Traditional Arabic" w:hint="cs"/>
          <w:sz w:val="36"/>
          <w:szCs w:val="36"/>
          <w:rtl/>
        </w:rPr>
        <w:t xml:space="preserve"> بر فيه بيع جنس ربوي بمثله , وقد ورد النص بتحريم التفاضل بينهما على ما سيأتي . </w:t>
      </w:r>
    </w:p>
    <w:p w:rsidR="00CB3912" w:rsidRDefault="00C440C8" w:rsidP="004717CB">
      <w:pPr>
        <w:ind w:firstLine="720"/>
        <w:jc w:val="both"/>
        <w:rPr>
          <w:rFonts w:cs="Traditional Arabic"/>
          <w:sz w:val="36"/>
          <w:szCs w:val="36"/>
          <w:rtl/>
        </w:rPr>
      </w:pPr>
      <w:r>
        <w:rPr>
          <w:rFonts w:cs="Traditional Arabic" w:hint="cs"/>
          <w:sz w:val="36"/>
          <w:szCs w:val="36"/>
          <w:rtl/>
        </w:rPr>
        <w:t>أما بيع رغيف شعير برغيفي</w:t>
      </w:r>
      <w:r w:rsidR="00CB3912">
        <w:rPr>
          <w:rFonts w:cs="Traditional Arabic" w:hint="cs"/>
          <w:sz w:val="36"/>
          <w:szCs w:val="36"/>
          <w:rtl/>
        </w:rPr>
        <w:t xml:space="preserve"> حنطة ففيه بيع ج</w:t>
      </w:r>
      <w:r w:rsidR="00C66BAC">
        <w:rPr>
          <w:rFonts w:cs="Traditional Arabic" w:hint="cs"/>
          <w:sz w:val="36"/>
          <w:szCs w:val="36"/>
          <w:rtl/>
        </w:rPr>
        <w:t>نس ربوي بجنس ربوي آخر يختلف عنه</w:t>
      </w:r>
      <w:r w:rsidR="00CB3912">
        <w:rPr>
          <w:rFonts w:cs="Traditional Arabic" w:hint="cs"/>
          <w:sz w:val="36"/>
          <w:szCs w:val="36"/>
          <w:rtl/>
        </w:rPr>
        <w:t xml:space="preserve">، فيجوز التفاضل بينهما بدلالة النص ولكن بشرط التقابض لاتفاقهما في علة الربا . </w:t>
      </w:r>
    </w:p>
    <w:p w:rsidR="00CB3912" w:rsidRDefault="00CB3912" w:rsidP="00C440C8">
      <w:pPr>
        <w:spacing w:before="240"/>
        <w:jc w:val="both"/>
        <w:rPr>
          <w:rFonts w:cs="MCS Taybah S_U normal."/>
          <w:sz w:val="36"/>
          <w:szCs w:val="36"/>
          <w:rtl/>
        </w:rPr>
      </w:pPr>
      <w:r w:rsidRPr="00F913E0">
        <w:rPr>
          <w:rFonts w:cs="MCS Taybah S_U normal." w:hint="cs"/>
          <w:sz w:val="36"/>
          <w:szCs w:val="36"/>
          <w:rtl/>
        </w:rPr>
        <w:t xml:space="preserve">خامساً : دراسة مسألتي الفرق : </w:t>
      </w:r>
    </w:p>
    <w:p w:rsidR="00CB3912" w:rsidRPr="00E844A7" w:rsidRDefault="00CB3912" w:rsidP="004717CB">
      <w:pPr>
        <w:spacing w:before="240"/>
        <w:jc w:val="both"/>
        <w:rPr>
          <w:rFonts w:cs="MCS Taybah S_U normal."/>
          <w:b/>
          <w:bCs/>
          <w:sz w:val="36"/>
          <w:szCs w:val="36"/>
          <w:rtl/>
        </w:rPr>
      </w:pPr>
      <w:r w:rsidRPr="00E844A7">
        <w:rPr>
          <w:rFonts w:cs="AL-Mohanad Bold" w:hint="cs"/>
          <w:sz w:val="36"/>
          <w:szCs w:val="36"/>
          <w:rtl/>
        </w:rPr>
        <w:t>المسألة الأولى : بيع رغيف برغيفين من جنسه</w:t>
      </w:r>
      <w:r w:rsidRPr="00E844A7">
        <w:rPr>
          <w:rFonts w:cs="Traditional Arabic" w:hint="cs"/>
          <w:b/>
          <w:bCs/>
          <w:sz w:val="36"/>
          <w:szCs w:val="36"/>
          <w:rtl/>
        </w:rPr>
        <w:t xml:space="preserve"> :</w:t>
      </w:r>
    </w:p>
    <w:p w:rsidR="00CB3912" w:rsidRDefault="00CB3912" w:rsidP="004717CB">
      <w:pPr>
        <w:ind w:firstLine="720"/>
        <w:jc w:val="both"/>
        <w:rPr>
          <w:rFonts w:cs="Traditional Arabic"/>
          <w:sz w:val="36"/>
          <w:szCs w:val="36"/>
          <w:rtl/>
        </w:rPr>
      </w:pPr>
      <w:r>
        <w:rPr>
          <w:rFonts w:cs="Traditional Arabic" w:hint="cs"/>
          <w:sz w:val="36"/>
          <w:szCs w:val="36"/>
          <w:rtl/>
        </w:rPr>
        <w:t xml:space="preserve">اختلف الفقهاء رحمهم الله في هذه المسألة على قولين : </w:t>
      </w:r>
    </w:p>
    <w:p w:rsidR="00CB3912" w:rsidRDefault="00CB3912" w:rsidP="00C440C8">
      <w:pPr>
        <w:spacing w:before="240"/>
        <w:jc w:val="both"/>
        <w:rPr>
          <w:rFonts w:cs="Traditional Arabic"/>
          <w:sz w:val="36"/>
          <w:szCs w:val="36"/>
          <w:rtl/>
        </w:rPr>
      </w:pPr>
      <w:r w:rsidRPr="009B6D73">
        <w:rPr>
          <w:rFonts w:cs="AL-Mohanad Bold" w:hint="cs"/>
          <w:sz w:val="36"/>
          <w:szCs w:val="36"/>
          <w:rtl/>
        </w:rPr>
        <w:lastRenderedPageBreak/>
        <w:t>القول الأول :</w:t>
      </w:r>
    </w:p>
    <w:p w:rsidR="00CB3912" w:rsidRDefault="00CB3912" w:rsidP="004717CB">
      <w:pPr>
        <w:ind w:firstLine="720"/>
        <w:jc w:val="both"/>
        <w:rPr>
          <w:rFonts w:cs="Traditional Arabic"/>
          <w:sz w:val="36"/>
          <w:szCs w:val="36"/>
          <w:rtl/>
        </w:rPr>
      </w:pPr>
      <w:r>
        <w:rPr>
          <w:rFonts w:cs="Traditional Arabic" w:hint="cs"/>
          <w:sz w:val="36"/>
          <w:szCs w:val="36"/>
          <w:rtl/>
        </w:rPr>
        <w:t xml:space="preserve"> لا يجوز بيع رغيف برغيفين من جنسه . </w:t>
      </w:r>
    </w:p>
    <w:p w:rsidR="00CB3912" w:rsidRDefault="00CB3912" w:rsidP="004717CB">
      <w:pPr>
        <w:ind w:firstLine="720"/>
        <w:jc w:val="both"/>
        <w:rPr>
          <w:rFonts w:cs="Traditional Arabic"/>
          <w:sz w:val="36"/>
          <w:szCs w:val="36"/>
          <w:rtl/>
        </w:rPr>
      </w:pPr>
      <w:r>
        <w:rPr>
          <w:rFonts w:cs="Traditional Arabic" w:hint="cs"/>
          <w:sz w:val="36"/>
          <w:szCs w:val="36"/>
          <w:rtl/>
        </w:rPr>
        <w:t>وهو مذهب الجمهور من المالكية , والشافعية , والحنابلة</w:t>
      </w:r>
      <w:r>
        <w:rPr>
          <w:rFonts w:cs="Traditional Arabic" w:hint="cs"/>
          <w:sz w:val="36"/>
          <w:szCs w:val="36"/>
          <w:vertAlign w:val="superscript"/>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535"/>
      </w:r>
      <w:r w:rsidRPr="00B804C0">
        <w:rPr>
          <w:rFonts w:cs="Traditional Arabic" w:hint="cs"/>
          <w:sz w:val="36"/>
          <w:szCs w:val="36"/>
          <w:vertAlign w:val="superscript"/>
          <w:rtl/>
        </w:rPr>
        <w:t>)</w:t>
      </w:r>
      <w:r>
        <w:rPr>
          <w:rFonts w:cs="Traditional Arabic" w:hint="cs"/>
          <w:sz w:val="36"/>
          <w:szCs w:val="36"/>
          <w:rtl/>
        </w:rPr>
        <w:t xml:space="preserve"> . </w:t>
      </w:r>
    </w:p>
    <w:p w:rsidR="00CB3912" w:rsidRPr="00F913E0" w:rsidRDefault="00CB3912" w:rsidP="004717CB">
      <w:pPr>
        <w:jc w:val="both"/>
        <w:rPr>
          <w:rFonts w:cs="AL-Mohanad Bold"/>
          <w:sz w:val="36"/>
          <w:szCs w:val="36"/>
          <w:rtl/>
        </w:rPr>
      </w:pPr>
      <w:r w:rsidRPr="00F913E0">
        <w:rPr>
          <w:rFonts w:cs="AL-Mohanad Bold" w:hint="cs"/>
          <w:sz w:val="36"/>
          <w:szCs w:val="36"/>
          <w:rtl/>
        </w:rPr>
        <w:t xml:space="preserve">القول الثاني : </w:t>
      </w:r>
    </w:p>
    <w:p w:rsidR="00CB3912" w:rsidRDefault="00CB3912" w:rsidP="004717CB">
      <w:pPr>
        <w:ind w:firstLine="720"/>
        <w:jc w:val="both"/>
        <w:rPr>
          <w:rFonts w:cs="Traditional Arabic"/>
          <w:sz w:val="36"/>
          <w:szCs w:val="36"/>
          <w:rtl/>
        </w:rPr>
      </w:pPr>
      <w:r>
        <w:rPr>
          <w:rFonts w:cs="Traditional Arabic" w:hint="cs"/>
          <w:sz w:val="36"/>
          <w:szCs w:val="36"/>
          <w:rtl/>
        </w:rPr>
        <w:t xml:space="preserve">يجوز بيع رغيف برغيفين من جنسه . </w:t>
      </w:r>
    </w:p>
    <w:p w:rsidR="00CB3912" w:rsidRDefault="00CB3912" w:rsidP="004717CB">
      <w:pPr>
        <w:ind w:firstLine="720"/>
        <w:jc w:val="both"/>
        <w:rPr>
          <w:rFonts w:cs="Traditional Arabic"/>
          <w:sz w:val="36"/>
          <w:szCs w:val="36"/>
          <w:rtl/>
        </w:rPr>
      </w:pPr>
      <w:r>
        <w:rPr>
          <w:rFonts w:cs="Traditional Arabic" w:hint="cs"/>
          <w:sz w:val="36"/>
          <w:szCs w:val="36"/>
          <w:rtl/>
        </w:rPr>
        <w:t xml:space="preserve">وهو مذهب الحنفية </w:t>
      </w:r>
      <w:r w:rsidRPr="00B804C0">
        <w:rPr>
          <w:rFonts w:cs="Traditional Arabic" w:hint="cs"/>
          <w:sz w:val="36"/>
          <w:szCs w:val="36"/>
          <w:vertAlign w:val="superscript"/>
          <w:rtl/>
        </w:rPr>
        <w:t>(</w:t>
      </w:r>
      <w:r w:rsidRPr="00B804C0">
        <w:rPr>
          <w:rStyle w:val="a4"/>
          <w:rFonts w:cs="Traditional Arabic"/>
          <w:sz w:val="36"/>
          <w:szCs w:val="36"/>
          <w:rtl/>
        </w:rPr>
        <w:footnoteReference w:id="536"/>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CB3912" w:rsidRPr="00F913E0" w:rsidRDefault="00CB3912" w:rsidP="00C440C8">
      <w:pPr>
        <w:spacing w:before="240"/>
        <w:jc w:val="both"/>
        <w:rPr>
          <w:rFonts w:cs="AL-Mohanad Bold"/>
          <w:sz w:val="36"/>
          <w:szCs w:val="36"/>
          <w:rtl/>
        </w:rPr>
      </w:pPr>
      <w:r w:rsidRPr="00F913E0">
        <w:rPr>
          <w:rFonts w:cs="AL-Mohanad Bold" w:hint="cs"/>
          <w:sz w:val="36"/>
          <w:szCs w:val="36"/>
          <w:rtl/>
        </w:rPr>
        <w:t xml:space="preserve">الأدلة : </w:t>
      </w:r>
    </w:p>
    <w:p w:rsidR="00CB3912" w:rsidRDefault="00CB3912" w:rsidP="004717CB">
      <w:pPr>
        <w:jc w:val="both"/>
        <w:rPr>
          <w:rFonts w:cs="AL-Mohanad Bold"/>
          <w:sz w:val="36"/>
          <w:szCs w:val="36"/>
          <w:rtl/>
        </w:rPr>
      </w:pPr>
      <w:r w:rsidRPr="00F913E0">
        <w:rPr>
          <w:rFonts w:cs="AL-Mohanad Bold" w:hint="cs"/>
          <w:sz w:val="36"/>
          <w:szCs w:val="36"/>
          <w:rtl/>
        </w:rPr>
        <w:t xml:space="preserve">أدلة القول الأول : </w:t>
      </w:r>
    </w:p>
    <w:p w:rsidR="00CB3912" w:rsidRDefault="00CB3912" w:rsidP="004717CB">
      <w:pPr>
        <w:jc w:val="both"/>
        <w:rPr>
          <w:rFonts w:cs="AL-Mohanad Bold"/>
          <w:sz w:val="36"/>
          <w:szCs w:val="36"/>
          <w:rtl/>
        </w:rPr>
      </w:pPr>
      <w:r>
        <w:rPr>
          <w:rFonts w:cs="AL-Mohanad Bold" w:hint="cs"/>
          <w:sz w:val="36"/>
          <w:szCs w:val="36"/>
          <w:rtl/>
        </w:rPr>
        <w:t xml:space="preserve">الدليل الأول : </w:t>
      </w:r>
    </w:p>
    <w:p w:rsidR="00CB3912" w:rsidRDefault="00EE0CC2" w:rsidP="004717CB">
      <w:pPr>
        <w:ind w:firstLine="720"/>
        <w:jc w:val="both"/>
        <w:rPr>
          <w:rFonts w:cs="Traditional Arabic"/>
          <w:sz w:val="36"/>
          <w:szCs w:val="36"/>
          <w:rtl/>
        </w:rPr>
      </w:pPr>
      <w:r>
        <w:rPr>
          <w:rFonts w:cs="Traditional Arabic" w:hint="cs"/>
          <w:sz w:val="36"/>
          <w:szCs w:val="36"/>
          <w:rtl/>
        </w:rPr>
        <w:t>ما ثبت عن النبي</w:t>
      </w:r>
      <w:r w:rsidR="00CB3912">
        <w:rPr>
          <w:rFonts w:cs="Traditional Arabic" w:hint="cs"/>
          <w:sz w:val="36"/>
          <w:szCs w:val="36"/>
          <w:rtl/>
        </w:rPr>
        <w:t xml:space="preserve"> </w:t>
      </w:r>
      <w:r w:rsidR="00CB3912">
        <w:rPr>
          <w:rFonts w:cs="Traditional Arabic" w:hint="cs"/>
          <w:sz w:val="36"/>
          <w:szCs w:val="36"/>
        </w:rPr>
        <w:sym w:font="AGA Arabesque" w:char="F072"/>
      </w:r>
      <w:r w:rsidR="00CB3912">
        <w:rPr>
          <w:rFonts w:cs="Traditional Arabic" w:hint="cs"/>
          <w:sz w:val="36"/>
          <w:szCs w:val="36"/>
          <w:rtl/>
        </w:rPr>
        <w:t xml:space="preserve"> </w:t>
      </w:r>
      <w:r>
        <w:rPr>
          <w:rFonts w:cs="Traditional Arabic" w:hint="cs"/>
          <w:sz w:val="36"/>
          <w:szCs w:val="36"/>
          <w:rtl/>
        </w:rPr>
        <w:t xml:space="preserve">أنه قال </w:t>
      </w:r>
      <w:r w:rsidR="00CB3912">
        <w:rPr>
          <w:rFonts w:cs="Traditional Arabic" w:hint="cs"/>
          <w:sz w:val="36"/>
          <w:szCs w:val="36"/>
          <w:rtl/>
        </w:rPr>
        <w:t xml:space="preserve">: " </w:t>
      </w:r>
      <w:bookmarkStart w:id="102" w:name="ح22"/>
      <w:r w:rsidR="00CB3912">
        <w:rPr>
          <w:rFonts w:cs="Traditional Arabic" w:hint="cs"/>
          <w:sz w:val="36"/>
          <w:szCs w:val="36"/>
          <w:rtl/>
        </w:rPr>
        <w:t xml:space="preserve">الذهب بالذهب , والفضة بالفضة </w:t>
      </w:r>
      <w:bookmarkEnd w:id="102"/>
      <w:r w:rsidR="00CB3912">
        <w:rPr>
          <w:rFonts w:cs="Traditional Arabic" w:hint="cs"/>
          <w:sz w:val="36"/>
          <w:szCs w:val="36"/>
          <w:rtl/>
        </w:rPr>
        <w:t xml:space="preserve">, والبر بالبر , والشعير بالشعير , والتمر بالتمر , والملح بالملح , مثلاً بمثل , سواء بسواء , يداً بيد , فإذ اختلفت هذه الأصناف فبيعوا كيف شئتم </w:t>
      </w:r>
      <w:bookmarkStart w:id="103" w:name="اح5"/>
      <w:r w:rsidR="00CB3912">
        <w:rPr>
          <w:rFonts w:cs="Traditional Arabic" w:hint="cs"/>
          <w:sz w:val="36"/>
          <w:szCs w:val="36"/>
          <w:rtl/>
        </w:rPr>
        <w:t>إذا كان يداً بيد</w:t>
      </w:r>
      <w:bookmarkEnd w:id="103"/>
      <w:r w:rsidR="00CB3912">
        <w:rPr>
          <w:rFonts w:cs="Traditional Arabic" w:hint="cs"/>
          <w:sz w:val="36"/>
          <w:szCs w:val="36"/>
          <w:rtl/>
        </w:rPr>
        <w:t>"</w:t>
      </w:r>
      <w:r w:rsidR="00CB3912" w:rsidRPr="00B804C0">
        <w:rPr>
          <w:rFonts w:cs="Traditional Arabic" w:hint="cs"/>
          <w:sz w:val="36"/>
          <w:szCs w:val="36"/>
          <w:vertAlign w:val="superscript"/>
          <w:rtl/>
        </w:rPr>
        <w:t>(</w:t>
      </w:r>
      <w:r w:rsidR="00CB3912" w:rsidRPr="00B804C0">
        <w:rPr>
          <w:rStyle w:val="a4"/>
          <w:rFonts w:cs="Traditional Arabic"/>
          <w:sz w:val="36"/>
          <w:szCs w:val="36"/>
          <w:rtl/>
        </w:rPr>
        <w:footnoteReference w:id="537"/>
      </w:r>
      <w:r w:rsidR="00CB3912" w:rsidRPr="00B804C0">
        <w:rPr>
          <w:rFonts w:cs="Traditional Arabic" w:hint="cs"/>
          <w:sz w:val="36"/>
          <w:szCs w:val="36"/>
          <w:vertAlign w:val="superscript"/>
          <w:rtl/>
        </w:rPr>
        <w:t>)</w:t>
      </w:r>
      <w:r w:rsidR="00CB3912">
        <w:rPr>
          <w:rFonts w:cs="Traditional Arabic" w:hint="cs"/>
          <w:sz w:val="36"/>
          <w:szCs w:val="36"/>
          <w:rtl/>
        </w:rPr>
        <w:t xml:space="preserve"> . </w:t>
      </w:r>
    </w:p>
    <w:p w:rsidR="00CB3912" w:rsidRPr="00DC3913" w:rsidRDefault="00CB3912" w:rsidP="004717CB">
      <w:pPr>
        <w:jc w:val="both"/>
        <w:rPr>
          <w:rFonts w:cs="AL-Mohanad Bold"/>
          <w:sz w:val="36"/>
          <w:szCs w:val="36"/>
          <w:rtl/>
        </w:rPr>
      </w:pPr>
      <w:r w:rsidRPr="00DC3913">
        <w:rPr>
          <w:rFonts w:cs="AL-Mohanad Bold" w:hint="cs"/>
          <w:sz w:val="36"/>
          <w:szCs w:val="36"/>
          <w:rtl/>
        </w:rPr>
        <w:t xml:space="preserve">الدليل الثاني : </w:t>
      </w:r>
    </w:p>
    <w:p w:rsidR="00CB3912" w:rsidRDefault="00CB3912" w:rsidP="004717CB">
      <w:pPr>
        <w:ind w:firstLine="720"/>
        <w:jc w:val="both"/>
        <w:rPr>
          <w:rFonts w:cs="Traditional Arabic"/>
          <w:sz w:val="36"/>
          <w:szCs w:val="36"/>
          <w:rtl/>
        </w:rPr>
      </w:pPr>
      <w:r>
        <w:rPr>
          <w:rFonts w:cs="Traditional Arabic" w:hint="cs"/>
          <w:sz w:val="36"/>
          <w:szCs w:val="36"/>
          <w:rtl/>
        </w:rPr>
        <w:lastRenderedPageBreak/>
        <w:t xml:space="preserve">عن أبي سعيد الخدري </w:t>
      </w:r>
      <w:r>
        <w:rPr>
          <w:rFonts w:cs="Traditional Arabic" w:hint="cs"/>
          <w:sz w:val="36"/>
          <w:szCs w:val="36"/>
        </w:rPr>
        <w:sym w:font="AGA Arabesque" w:char="F074"/>
      </w:r>
      <w:r>
        <w:rPr>
          <w:rFonts w:cs="Traditional Arabic" w:hint="cs"/>
          <w:sz w:val="36"/>
          <w:szCs w:val="36"/>
          <w:rtl/>
        </w:rPr>
        <w:t xml:space="preserve"> قال : قال رسول الله </w:t>
      </w:r>
      <w:r>
        <w:rPr>
          <w:rFonts w:cs="Traditional Arabic" w:hint="cs"/>
          <w:sz w:val="36"/>
          <w:szCs w:val="36"/>
        </w:rPr>
        <w:sym w:font="AGA Arabesque" w:char="F072"/>
      </w:r>
      <w:r>
        <w:rPr>
          <w:rFonts w:cs="Traditional Arabic" w:hint="cs"/>
          <w:sz w:val="36"/>
          <w:szCs w:val="36"/>
          <w:rtl/>
        </w:rPr>
        <w:t xml:space="preserve"> : " الذهب بالذهب , والفضة بالفضة , والبر بالبر , والشعير بالشعير , والتمر بالتمر , والملح بالملح , مثلاً بمثل , يداً بيد , </w:t>
      </w:r>
      <w:bookmarkStart w:id="104" w:name="ح23"/>
      <w:r>
        <w:rPr>
          <w:rFonts w:cs="Traditional Arabic" w:hint="cs"/>
          <w:sz w:val="36"/>
          <w:szCs w:val="36"/>
          <w:rtl/>
        </w:rPr>
        <w:t xml:space="preserve">فمن زاد أو استزاد فقد أربى </w:t>
      </w:r>
      <w:bookmarkEnd w:id="104"/>
      <w:r>
        <w:rPr>
          <w:rFonts w:cs="Traditional Arabic" w:hint="cs"/>
          <w:sz w:val="36"/>
          <w:szCs w:val="36"/>
          <w:rtl/>
        </w:rPr>
        <w:t>, والآخذ والمعطي فيه سواء "</w:t>
      </w:r>
      <w:r w:rsidRPr="00B804C0">
        <w:rPr>
          <w:rFonts w:cs="Traditional Arabic" w:hint="cs"/>
          <w:sz w:val="36"/>
          <w:szCs w:val="36"/>
          <w:vertAlign w:val="superscript"/>
          <w:rtl/>
        </w:rPr>
        <w:t>(</w:t>
      </w:r>
      <w:r w:rsidRPr="00B804C0">
        <w:rPr>
          <w:rStyle w:val="a4"/>
          <w:rFonts w:cs="Traditional Arabic"/>
          <w:sz w:val="36"/>
          <w:szCs w:val="36"/>
          <w:rtl/>
        </w:rPr>
        <w:footnoteReference w:id="538"/>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CB3912" w:rsidRPr="00C01FE7" w:rsidRDefault="00CB3912" w:rsidP="004717CB">
      <w:pPr>
        <w:jc w:val="both"/>
        <w:rPr>
          <w:rFonts w:cs="AL-Mohanad Bold"/>
          <w:sz w:val="36"/>
          <w:szCs w:val="36"/>
          <w:rtl/>
        </w:rPr>
      </w:pPr>
      <w:r w:rsidRPr="00C01FE7">
        <w:rPr>
          <w:rFonts w:cs="AL-Mohanad Bold" w:hint="cs"/>
          <w:sz w:val="36"/>
          <w:szCs w:val="36"/>
          <w:rtl/>
        </w:rPr>
        <w:t xml:space="preserve">وجه الدلالة مما سبق : </w:t>
      </w:r>
    </w:p>
    <w:p w:rsidR="00CB3912" w:rsidRDefault="00CB3912" w:rsidP="004717CB">
      <w:pPr>
        <w:ind w:firstLine="720"/>
        <w:jc w:val="both"/>
        <w:rPr>
          <w:rFonts w:cs="Traditional Arabic"/>
          <w:sz w:val="36"/>
          <w:szCs w:val="36"/>
          <w:rtl/>
        </w:rPr>
      </w:pPr>
      <w:r>
        <w:rPr>
          <w:rFonts w:cs="Traditional Arabic" w:hint="cs"/>
          <w:sz w:val="36"/>
          <w:szCs w:val="36"/>
          <w:rtl/>
        </w:rPr>
        <w:t>أجمع العلماء رحمهم الله على أن بيع هذه الأصناف الستة تفاضلاً محرم لا يجوز</w:t>
      </w:r>
      <w:r w:rsidRPr="00B804C0">
        <w:rPr>
          <w:rFonts w:cs="Traditional Arabic" w:hint="cs"/>
          <w:sz w:val="36"/>
          <w:szCs w:val="36"/>
          <w:vertAlign w:val="superscript"/>
          <w:rtl/>
        </w:rPr>
        <w:t>(</w:t>
      </w:r>
      <w:r w:rsidRPr="00B804C0">
        <w:rPr>
          <w:rStyle w:val="a4"/>
          <w:rFonts w:cs="Traditional Arabic"/>
          <w:sz w:val="36"/>
          <w:szCs w:val="36"/>
          <w:rtl/>
        </w:rPr>
        <w:footnoteReference w:id="539"/>
      </w:r>
      <w:r w:rsidRPr="00B804C0">
        <w:rPr>
          <w:rFonts w:cs="Traditional Arabic" w:hint="cs"/>
          <w:sz w:val="36"/>
          <w:szCs w:val="36"/>
          <w:vertAlign w:val="superscript"/>
          <w:rtl/>
        </w:rPr>
        <w:t>)</w:t>
      </w:r>
      <w:r>
        <w:rPr>
          <w:rFonts w:cs="Traditional Arabic" w:hint="cs"/>
          <w:sz w:val="36"/>
          <w:szCs w:val="36"/>
          <w:rtl/>
        </w:rPr>
        <w:t xml:space="preserve"> , وبيع رغيف بر برغيفين من جنسه داخل في هذا التفاضل فحرم . </w:t>
      </w:r>
    </w:p>
    <w:p w:rsidR="00CB3912" w:rsidRPr="00892FA5" w:rsidRDefault="00CB3912" w:rsidP="004717CB">
      <w:pPr>
        <w:jc w:val="both"/>
        <w:rPr>
          <w:rFonts w:cs="AL-Mohanad Bold"/>
          <w:sz w:val="36"/>
          <w:szCs w:val="36"/>
          <w:rtl/>
        </w:rPr>
      </w:pPr>
      <w:r w:rsidRPr="00892FA5">
        <w:rPr>
          <w:rFonts w:cs="AL-Mohanad Bold" w:hint="cs"/>
          <w:sz w:val="36"/>
          <w:szCs w:val="36"/>
          <w:rtl/>
        </w:rPr>
        <w:t xml:space="preserve">دليل القول الثاني : </w:t>
      </w:r>
    </w:p>
    <w:p w:rsidR="00CB3912" w:rsidRDefault="00CB3912" w:rsidP="004717CB">
      <w:pPr>
        <w:ind w:firstLine="720"/>
        <w:jc w:val="both"/>
        <w:rPr>
          <w:rFonts w:cs="Traditional Arabic"/>
          <w:sz w:val="36"/>
          <w:szCs w:val="36"/>
          <w:rtl/>
        </w:rPr>
      </w:pPr>
      <w:r>
        <w:rPr>
          <w:rFonts w:cs="Traditional Arabic" w:hint="cs"/>
          <w:sz w:val="36"/>
          <w:szCs w:val="36"/>
          <w:rtl/>
        </w:rPr>
        <w:t>استدل أصحاب هذا القول بأن رغيف البر أو غيره من الأجناس قد خرج من الكيل بصنعته ، وليس هو مما أصله الوزن ، فلا بأس حينئذ أن يباع قرص بقرصين يداً بيد</w:t>
      </w:r>
      <w:r w:rsidRPr="00B804C0">
        <w:rPr>
          <w:rFonts w:cs="Traditional Arabic" w:hint="cs"/>
          <w:sz w:val="36"/>
          <w:szCs w:val="36"/>
          <w:vertAlign w:val="superscript"/>
          <w:rtl/>
        </w:rPr>
        <w:t>(</w:t>
      </w:r>
      <w:r w:rsidRPr="00B804C0">
        <w:rPr>
          <w:rStyle w:val="a4"/>
          <w:rFonts w:cs="Traditional Arabic"/>
          <w:sz w:val="36"/>
          <w:szCs w:val="36"/>
          <w:rtl/>
        </w:rPr>
        <w:footnoteReference w:id="540"/>
      </w:r>
      <w:r w:rsidRPr="00B804C0">
        <w:rPr>
          <w:rFonts w:cs="Traditional Arabic" w:hint="cs"/>
          <w:sz w:val="36"/>
          <w:szCs w:val="36"/>
          <w:vertAlign w:val="superscript"/>
          <w:rtl/>
        </w:rPr>
        <w:t>)</w:t>
      </w:r>
      <w:r>
        <w:rPr>
          <w:rFonts w:cs="Traditional Arabic" w:hint="cs"/>
          <w:sz w:val="36"/>
          <w:szCs w:val="36"/>
          <w:rtl/>
        </w:rPr>
        <w:t xml:space="preserve"> . </w:t>
      </w:r>
    </w:p>
    <w:p w:rsidR="00CB3912" w:rsidRPr="008218DF" w:rsidRDefault="00CB3912" w:rsidP="004717CB">
      <w:pPr>
        <w:jc w:val="both"/>
        <w:rPr>
          <w:rFonts w:cs="AL-Mohanad Bold"/>
          <w:sz w:val="36"/>
          <w:szCs w:val="36"/>
          <w:rtl/>
        </w:rPr>
      </w:pPr>
      <w:r w:rsidRPr="008218DF">
        <w:rPr>
          <w:rFonts w:cs="AL-Mohanad Bold" w:hint="cs"/>
          <w:sz w:val="36"/>
          <w:szCs w:val="36"/>
          <w:rtl/>
        </w:rPr>
        <w:t xml:space="preserve">المناقشة : </w:t>
      </w:r>
    </w:p>
    <w:p w:rsidR="00CB3912" w:rsidRDefault="00CB3912" w:rsidP="004717CB">
      <w:pPr>
        <w:ind w:firstLine="720"/>
        <w:jc w:val="both"/>
        <w:rPr>
          <w:rFonts w:cs="Traditional Arabic"/>
          <w:sz w:val="36"/>
          <w:szCs w:val="36"/>
          <w:rtl/>
        </w:rPr>
      </w:pPr>
      <w:r>
        <w:rPr>
          <w:rFonts w:cs="Traditional Arabic" w:hint="cs"/>
          <w:sz w:val="36"/>
          <w:szCs w:val="36"/>
          <w:rtl/>
        </w:rPr>
        <w:t>أن بيع رغيف البر من جنسه قد تحققت فيه علة الربا وهي أنه مطعوم وموزون ؛ فحرم التفاضل فيهما</w:t>
      </w:r>
      <w:r>
        <w:rPr>
          <w:rFonts w:cs="Traditional Arabic" w:hint="cs"/>
          <w:sz w:val="36"/>
          <w:szCs w:val="36"/>
          <w:vertAlign w:val="superscript"/>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541"/>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CB3912" w:rsidRPr="008218DF" w:rsidRDefault="00CB3912" w:rsidP="004717CB">
      <w:pPr>
        <w:jc w:val="both"/>
        <w:rPr>
          <w:rFonts w:cs="AL-Mohanad Bold"/>
          <w:sz w:val="36"/>
          <w:szCs w:val="36"/>
          <w:rtl/>
        </w:rPr>
      </w:pPr>
      <w:r w:rsidRPr="008218DF">
        <w:rPr>
          <w:rFonts w:cs="AL-Mohanad Bold" w:hint="cs"/>
          <w:sz w:val="36"/>
          <w:szCs w:val="36"/>
          <w:rtl/>
        </w:rPr>
        <w:t xml:space="preserve">الترجيح : </w:t>
      </w:r>
    </w:p>
    <w:p w:rsidR="00CB3912" w:rsidRDefault="00CB3912" w:rsidP="004717CB">
      <w:pPr>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والله أعلم </w:t>
      </w:r>
      <w:r>
        <w:rPr>
          <w:rFonts w:cs="Traditional Arabic"/>
          <w:sz w:val="36"/>
          <w:szCs w:val="36"/>
          <w:rtl/>
        </w:rPr>
        <w:t>–</w:t>
      </w:r>
      <w:r>
        <w:rPr>
          <w:rFonts w:cs="Traditional Arabic" w:hint="cs"/>
          <w:sz w:val="36"/>
          <w:szCs w:val="36"/>
          <w:rtl/>
        </w:rPr>
        <w:t xml:space="preserve"> أن القول الأول والمتضمن عدم جواز بيع رغيف برغيفين من جنسه هو الراجح وذلك لقوة أدلته وسلامتها من المناقشة القائمة . </w:t>
      </w:r>
    </w:p>
    <w:p w:rsidR="00CB3912" w:rsidRPr="003A682C" w:rsidRDefault="00CB3912" w:rsidP="00C440C8">
      <w:pPr>
        <w:spacing w:before="240" w:line="264" w:lineRule="auto"/>
        <w:jc w:val="both"/>
        <w:rPr>
          <w:rFonts w:cs="AL-Mohanad Bold"/>
          <w:sz w:val="36"/>
          <w:szCs w:val="36"/>
          <w:rtl/>
        </w:rPr>
      </w:pPr>
      <w:r w:rsidRPr="003A682C">
        <w:rPr>
          <w:rFonts w:cs="AL-Mohanad Bold" w:hint="cs"/>
          <w:sz w:val="36"/>
          <w:szCs w:val="36"/>
          <w:rtl/>
        </w:rPr>
        <w:t xml:space="preserve">المسألة الثانية : بيع رغيف برغيفين من غير جنسه : </w:t>
      </w:r>
    </w:p>
    <w:p w:rsidR="00CB3912" w:rsidRDefault="00CB3912" w:rsidP="00C440C8">
      <w:pPr>
        <w:spacing w:line="264" w:lineRule="auto"/>
        <w:ind w:firstLine="720"/>
        <w:jc w:val="both"/>
        <w:rPr>
          <w:rFonts w:cs="Traditional Arabic"/>
          <w:sz w:val="36"/>
          <w:szCs w:val="36"/>
          <w:rtl/>
        </w:rPr>
      </w:pPr>
      <w:r>
        <w:rPr>
          <w:rFonts w:cs="Traditional Arabic" w:hint="cs"/>
          <w:sz w:val="36"/>
          <w:szCs w:val="36"/>
          <w:rtl/>
        </w:rPr>
        <w:t xml:space="preserve">اختلف الفقهاء رحمهم الله في هذه المسألة على قولين : </w:t>
      </w:r>
    </w:p>
    <w:p w:rsidR="00CB3912" w:rsidRPr="008218DF" w:rsidRDefault="00CB3912" w:rsidP="00C440C8">
      <w:pPr>
        <w:spacing w:line="264" w:lineRule="auto"/>
        <w:jc w:val="both"/>
        <w:rPr>
          <w:rFonts w:cs="AL-Mohanad Bold"/>
          <w:sz w:val="36"/>
          <w:szCs w:val="36"/>
          <w:rtl/>
        </w:rPr>
      </w:pPr>
      <w:r w:rsidRPr="008218DF">
        <w:rPr>
          <w:rFonts w:cs="AL-Mohanad Bold" w:hint="cs"/>
          <w:sz w:val="36"/>
          <w:szCs w:val="36"/>
          <w:rtl/>
        </w:rPr>
        <w:lastRenderedPageBreak/>
        <w:t xml:space="preserve">القول الأول : </w:t>
      </w:r>
    </w:p>
    <w:p w:rsidR="00CB3912" w:rsidRDefault="00CB3912" w:rsidP="00C440C8">
      <w:pPr>
        <w:spacing w:line="264" w:lineRule="auto"/>
        <w:ind w:firstLine="720"/>
        <w:jc w:val="both"/>
        <w:rPr>
          <w:rFonts w:cs="Traditional Arabic"/>
          <w:sz w:val="36"/>
          <w:szCs w:val="36"/>
          <w:rtl/>
        </w:rPr>
      </w:pPr>
      <w:r>
        <w:rPr>
          <w:rFonts w:cs="Traditional Arabic" w:hint="cs"/>
          <w:sz w:val="36"/>
          <w:szCs w:val="36"/>
          <w:rtl/>
        </w:rPr>
        <w:t>يجوز بيع رغيف برغيفين من غير جنسه إذا كان يداً بيد</w:t>
      </w:r>
      <w:r w:rsidRPr="00AB76A2">
        <w:rPr>
          <w:rFonts w:cs="Traditional Arabic" w:hint="cs"/>
          <w:sz w:val="36"/>
          <w:szCs w:val="36"/>
          <w:vertAlign w:val="superscript"/>
          <w:rtl/>
        </w:rPr>
        <w:t>(</w:t>
      </w:r>
      <w:r w:rsidRPr="00AB76A2">
        <w:rPr>
          <w:rFonts w:cs="Traditional Arabic"/>
          <w:sz w:val="36"/>
          <w:szCs w:val="36"/>
          <w:vertAlign w:val="superscript"/>
          <w:rtl/>
        </w:rPr>
        <w:footnoteReference w:id="542"/>
      </w:r>
      <w:r w:rsidRPr="00AB76A2">
        <w:rPr>
          <w:rFonts w:cs="Traditional Arabic" w:hint="cs"/>
          <w:sz w:val="36"/>
          <w:szCs w:val="36"/>
          <w:vertAlign w:val="superscript"/>
          <w:rtl/>
        </w:rPr>
        <w:t xml:space="preserve">) </w:t>
      </w:r>
      <w:r>
        <w:rPr>
          <w:rFonts w:cs="Traditional Arabic" w:hint="cs"/>
          <w:sz w:val="36"/>
          <w:szCs w:val="36"/>
          <w:rtl/>
        </w:rPr>
        <w:t xml:space="preserve">. </w:t>
      </w:r>
    </w:p>
    <w:p w:rsidR="00CB3912" w:rsidRDefault="00CB3912" w:rsidP="00C440C8">
      <w:pPr>
        <w:spacing w:line="264" w:lineRule="auto"/>
        <w:ind w:firstLine="720"/>
        <w:jc w:val="both"/>
        <w:rPr>
          <w:rFonts w:cs="Traditional Arabic"/>
          <w:sz w:val="36"/>
          <w:szCs w:val="36"/>
          <w:rtl/>
        </w:rPr>
      </w:pPr>
      <w:r>
        <w:rPr>
          <w:rFonts w:cs="Traditional Arabic" w:hint="cs"/>
          <w:sz w:val="36"/>
          <w:szCs w:val="36"/>
          <w:rtl/>
        </w:rPr>
        <w:t>وهو مذهب الحنفية</w:t>
      </w:r>
      <w:r w:rsidRPr="00AB76A2">
        <w:rPr>
          <w:rFonts w:cs="Traditional Arabic" w:hint="cs"/>
          <w:sz w:val="36"/>
          <w:szCs w:val="36"/>
          <w:vertAlign w:val="superscript"/>
          <w:rtl/>
        </w:rPr>
        <w:t>(</w:t>
      </w:r>
      <w:r w:rsidRPr="00AB76A2">
        <w:rPr>
          <w:rFonts w:cs="Traditional Arabic"/>
          <w:sz w:val="36"/>
          <w:szCs w:val="36"/>
          <w:vertAlign w:val="superscript"/>
          <w:rtl/>
        </w:rPr>
        <w:footnoteReference w:id="543"/>
      </w:r>
      <w:r w:rsidRPr="00AB76A2">
        <w:rPr>
          <w:rFonts w:cs="Traditional Arabic" w:hint="cs"/>
          <w:sz w:val="36"/>
          <w:szCs w:val="36"/>
          <w:vertAlign w:val="superscript"/>
          <w:rtl/>
        </w:rPr>
        <w:t xml:space="preserve">) </w:t>
      </w:r>
      <w:r>
        <w:rPr>
          <w:rFonts w:cs="Traditional Arabic" w:hint="cs"/>
          <w:sz w:val="36"/>
          <w:szCs w:val="36"/>
          <w:rtl/>
        </w:rPr>
        <w:t>, والشافعية</w:t>
      </w:r>
      <w:r w:rsidRPr="00AB76A2">
        <w:rPr>
          <w:rFonts w:cs="Traditional Arabic" w:hint="cs"/>
          <w:sz w:val="36"/>
          <w:szCs w:val="36"/>
          <w:vertAlign w:val="superscript"/>
          <w:rtl/>
        </w:rPr>
        <w:t>(</w:t>
      </w:r>
      <w:r w:rsidRPr="00AB76A2">
        <w:rPr>
          <w:rFonts w:cs="Traditional Arabic"/>
          <w:sz w:val="36"/>
          <w:szCs w:val="36"/>
          <w:vertAlign w:val="superscript"/>
          <w:rtl/>
        </w:rPr>
        <w:footnoteReference w:id="544"/>
      </w:r>
      <w:r w:rsidRPr="00AB76A2">
        <w:rPr>
          <w:rFonts w:cs="Traditional Arabic" w:hint="cs"/>
          <w:sz w:val="36"/>
          <w:szCs w:val="36"/>
          <w:vertAlign w:val="superscript"/>
          <w:rtl/>
        </w:rPr>
        <w:t xml:space="preserve">) </w:t>
      </w:r>
      <w:r>
        <w:rPr>
          <w:rFonts w:cs="Traditional Arabic" w:hint="cs"/>
          <w:sz w:val="36"/>
          <w:szCs w:val="36"/>
          <w:rtl/>
        </w:rPr>
        <w:t xml:space="preserve">, والحنابلة </w:t>
      </w:r>
      <w:r w:rsidRPr="00B804C0">
        <w:rPr>
          <w:rFonts w:cs="Traditional Arabic" w:hint="cs"/>
          <w:sz w:val="36"/>
          <w:szCs w:val="36"/>
          <w:vertAlign w:val="superscript"/>
          <w:rtl/>
        </w:rPr>
        <w:t>(</w:t>
      </w:r>
      <w:r w:rsidRPr="00B804C0">
        <w:rPr>
          <w:rStyle w:val="a4"/>
          <w:rFonts w:cs="Traditional Arabic"/>
          <w:sz w:val="36"/>
          <w:szCs w:val="36"/>
          <w:rtl/>
        </w:rPr>
        <w:footnoteReference w:id="545"/>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r>
        <w:rPr>
          <w:rFonts w:cs="Traditional Arabic" w:hint="cs"/>
          <w:sz w:val="36"/>
          <w:szCs w:val="36"/>
          <w:vertAlign w:val="superscript"/>
          <w:rtl/>
        </w:rPr>
        <w:t xml:space="preserve">  </w:t>
      </w:r>
    </w:p>
    <w:p w:rsidR="00CB3912" w:rsidRPr="00096E9C" w:rsidRDefault="00CB3912" w:rsidP="00C440C8">
      <w:pPr>
        <w:spacing w:line="264" w:lineRule="auto"/>
        <w:jc w:val="both"/>
        <w:rPr>
          <w:rFonts w:cs="AL-Mohanad Bold"/>
          <w:sz w:val="36"/>
          <w:szCs w:val="36"/>
          <w:rtl/>
        </w:rPr>
      </w:pPr>
      <w:r w:rsidRPr="00096E9C">
        <w:rPr>
          <w:rFonts w:cs="AL-Mohanad Bold" w:hint="cs"/>
          <w:sz w:val="36"/>
          <w:szCs w:val="36"/>
          <w:rtl/>
        </w:rPr>
        <w:t xml:space="preserve">القول الثاني : </w:t>
      </w:r>
    </w:p>
    <w:p w:rsidR="00CB3912" w:rsidRDefault="00CB3912" w:rsidP="00C440C8">
      <w:pPr>
        <w:spacing w:line="264" w:lineRule="auto"/>
        <w:ind w:firstLine="720"/>
        <w:jc w:val="both"/>
        <w:rPr>
          <w:rFonts w:cs="Traditional Arabic"/>
          <w:sz w:val="36"/>
          <w:szCs w:val="36"/>
          <w:rtl/>
        </w:rPr>
      </w:pPr>
      <w:r>
        <w:rPr>
          <w:rFonts w:cs="Traditional Arabic" w:hint="cs"/>
          <w:sz w:val="36"/>
          <w:szCs w:val="36"/>
          <w:rtl/>
        </w:rPr>
        <w:t>لا يجوز بيع رغيف برغيفين من غير جنسه</w:t>
      </w:r>
      <w:r w:rsidRPr="00AB76A2">
        <w:rPr>
          <w:rFonts w:cs="Traditional Arabic" w:hint="cs"/>
          <w:sz w:val="36"/>
          <w:szCs w:val="36"/>
          <w:vertAlign w:val="superscript"/>
          <w:rtl/>
        </w:rPr>
        <w:t>(</w:t>
      </w:r>
      <w:r w:rsidRPr="00AB76A2">
        <w:rPr>
          <w:rFonts w:cs="Traditional Arabic"/>
          <w:sz w:val="36"/>
          <w:szCs w:val="36"/>
          <w:vertAlign w:val="superscript"/>
          <w:rtl/>
        </w:rPr>
        <w:footnoteReference w:id="546"/>
      </w:r>
      <w:r w:rsidRPr="00AB76A2">
        <w:rPr>
          <w:rFonts w:cs="Traditional Arabic" w:hint="cs"/>
          <w:sz w:val="36"/>
          <w:szCs w:val="36"/>
          <w:vertAlign w:val="superscript"/>
          <w:rtl/>
        </w:rPr>
        <w:t xml:space="preserve">) </w:t>
      </w:r>
      <w:r>
        <w:rPr>
          <w:rFonts w:cs="Traditional Arabic" w:hint="cs"/>
          <w:sz w:val="36"/>
          <w:szCs w:val="36"/>
          <w:rtl/>
        </w:rPr>
        <w:t xml:space="preserve">. </w:t>
      </w:r>
    </w:p>
    <w:p w:rsidR="00CB3912" w:rsidRDefault="00CB3912" w:rsidP="00C440C8">
      <w:pPr>
        <w:spacing w:line="264" w:lineRule="auto"/>
        <w:ind w:firstLine="720"/>
        <w:jc w:val="both"/>
        <w:rPr>
          <w:rFonts w:cs="Traditional Arabic"/>
          <w:sz w:val="36"/>
          <w:szCs w:val="36"/>
          <w:rtl/>
        </w:rPr>
      </w:pPr>
      <w:r>
        <w:rPr>
          <w:rFonts w:cs="Traditional Arabic" w:hint="cs"/>
          <w:sz w:val="36"/>
          <w:szCs w:val="36"/>
          <w:rtl/>
        </w:rPr>
        <w:t>وهو قول المالكية</w:t>
      </w:r>
      <w:r w:rsidRPr="00AB76A2">
        <w:rPr>
          <w:rFonts w:cs="Traditional Arabic" w:hint="cs"/>
          <w:sz w:val="36"/>
          <w:szCs w:val="36"/>
          <w:vertAlign w:val="superscript"/>
          <w:rtl/>
        </w:rPr>
        <w:t>(</w:t>
      </w:r>
      <w:r w:rsidRPr="00AB76A2">
        <w:rPr>
          <w:rFonts w:cs="Traditional Arabic"/>
          <w:sz w:val="36"/>
          <w:szCs w:val="36"/>
          <w:vertAlign w:val="superscript"/>
          <w:rtl/>
        </w:rPr>
        <w:footnoteReference w:id="547"/>
      </w:r>
      <w:r w:rsidRPr="00AB76A2">
        <w:rPr>
          <w:rFonts w:cs="Traditional Arabic" w:hint="cs"/>
          <w:sz w:val="36"/>
          <w:szCs w:val="36"/>
          <w:vertAlign w:val="superscript"/>
          <w:rtl/>
        </w:rPr>
        <w:t xml:space="preserve">) </w:t>
      </w:r>
      <w:r>
        <w:rPr>
          <w:rFonts w:cs="Traditional Arabic" w:hint="cs"/>
          <w:sz w:val="36"/>
          <w:szCs w:val="36"/>
          <w:rtl/>
        </w:rPr>
        <w:t xml:space="preserve">, وقول عند الشافعية </w:t>
      </w:r>
      <w:r w:rsidRPr="00B804C0">
        <w:rPr>
          <w:rFonts w:cs="Traditional Arabic" w:hint="cs"/>
          <w:sz w:val="36"/>
          <w:szCs w:val="36"/>
          <w:vertAlign w:val="superscript"/>
          <w:rtl/>
        </w:rPr>
        <w:t>(</w:t>
      </w:r>
      <w:r w:rsidRPr="00B804C0">
        <w:rPr>
          <w:rStyle w:val="a4"/>
          <w:rFonts w:cs="Traditional Arabic"/>
          <w:sz w:val="36"/>
          <w:szCs w:val="36"/>
          <w:rtl/>
        </w:rPr>
        <w:footnoteReference w:id="548"/>
      </w:r>
      <w:r w:rsidRPr="00B804C0">
        <w:rPr>
          <w:rFonts w:cs="Traditional Arabic" w:hint="cs"/>
          <w:sz w:val="36"/>
          <w:szCs w:val="36"/>
          <w:vertAlign w:val="superscript"/>
          <w:rtl/>
        </w:rPr>
        <w:t>)</w:t>
      </w:r>
      <w:r>
        <w:rPr>
          <w:rFonts w:cs="Traditional Arabic" w:hint="cs"/>
          <w:sz w:val="36"/>
          <w:szCs w:val="36"/>
          <w:rtl/>
        </w:rPr>
        <w:t xml:space="preserve"> . </w:t>
      </w:r>
    </w:p>
    <w:p w:rsidR="00CB3912" w:rsidRPr="00096E9C" w:rsidRDefault="00CB3912" w:rsidP="00C440C8">
      <w:pPr>
        <w:spacing w:line="264" w:lineRule="auto"/>
        <w:jc w:val="both"/>
        <w:rPr>
          <w:rFonts w:cs="AL-Mohanad Bold"/>
          <w:sz w:val="36"/>
          <w:szCs w:val="36"/>
          <w:rtl/>
        </w:rPr>
      </w:pPr>
      <w:r w:rsidRPr="00096E9C">
        <w:rPr>
          <w:rFonts w:cs="AL-Mohanad Bold" w:hint="cs"/>
          <w:sz w:val="36"/>
          <w:szCs w:val="36"/>
          <w:rtl/>
        </w:rPr>
        <w:t xml:space="preserve">الأدلة : </w:t>
      </w:r>
    </w:p>
    <w:p w:rsidR="00CB3912" w:rsidRPr="00096E9C" w:rsidRDefault="00CB3912" w:rsidP="00C440C8">
      <w:pPr>
        <w:spacing w:line="264" w:lineRule="auto"/>
        <w:jc w:val="both"/>
        <w:rPr>
          <w:rFonts w:cs="AL-Mohanad Bold"/>
          <w:sz w:val="36"/>
          <w:szCs w:val="36"/>
          <w:rtl/>
        </w:rPr>
      </w:pPr>
      <w:r w:rsidRPr="00096E9C">
        <w:rPr>
          <w:rFonts w:cs="AL-Mohanad Bold" w:hint="cs"/>
          <w:sz w:val="36"/>
          <w:szCs w:val="36"/>
          <w:rtl/>
        </w:rPr>
        <w:t>دليل القول الأول :</w:t>
      </w:r>
    </w:p>
    <w:p w:rsidR="00CB3912" w:rsidRDefault="00CB3912" w:rsidP="0045487A">
      <w:pPr>
        <w:ind w:firstLine="720"/>
        <w:jc w:val="both"/>
        <w:rPr>
          <w:rFonts w:cs="Traditional Arabic"/>
          <w:sz w:val="36"/>
          <w:szCs w:val="36"/>
          <w:rtl/>
        </w:rPr>
      </w:pPr>
      <w:r>
        <w:rPr>
          <w:rFonts w:cs="Traditional Arabic" w:hint="cs"/>
          <w:sz w:val="36"/>
          <w:szCs w:val="36"/>
          <w:rtl/>
        </w:rPr>
        <w:t xml:space="preserve">ما </w:t>
      </w:r>
      <w:r w:rsidR="00C440C8">
        <w:rPr>
          <w:rFonts w:cs="Traditional Arabic" w:hint="cs"/>
          <w:sz w:val="36"/>
          <w:szCs w:val="36"/>
          <w:rtl/>
        </w:rPr>
        <w:t>رو</w:t>
      </w:r>
      <w:r>
        <w:rPr>
          <w:rFonts w:cs="Traditional Arabic" w:hint="cs"/>
          <w:sz w:val="36"/>
          <w:szCs w:val="36"/>
          <w:rtl/>
        </w:rPr>
        <w:t xml:space="preserve">ي عن النبي </w:t>
      </w:r>
      <w:r>
        <w:rPr>
          <w:rFonts w:cs="Traditional Arabic" w:hint="cs"/>
          <w:sz w:val="36"/>
          <w:szCs w:val="36"/>
        </w:rPr>
        <w:sym w:font="AGA Arabesque" w:char="F072"/>
      </w:r>
      <w:r>
        <w:rPr>
          <w:rFonts w:cs="Traditional Arabic" w:hint="cs"/>
          <w:sz w:val="36"/>
          <w:szCs w:val="36"/>
          <w:rtl/>
        </w:rPr>
        <w:t xml:space="preserve"> </w:t>
      </w:r>
      <w:r w:rsidR="00C440C8">
        <w:rPr>
          <w:rFonts w:cs="Traditional Arabic" w:hint="cs"/>
          <w:sz w:val="36"/>
          <w:szCs w:val="36"/>
          <w:rtl/>
        </w:rPr>
        <w:t>( في الحديث المتقدم )</w:t>
      </w:r>
      <w:r>
        <w:rPr>
          <w:rFonts w:cs="Traditional Arabic" w:hint="cs"/>
          <w:sz w:val="36"/>
          <w:szCs w:val="36"/>
          <w:rtl/>
        </w:rPr>
        <w:t xml:space="preserve"> وفيه : " فإذ</w:t>
      </w:r>
      <w:r w:rsidR="00EE0CC2">
        <w:rPr>
          <w:rFonts w:cs="Traditional Arabic" w:hint="cs"/>
          <w:sz w:val="36"/>
          <w:szCs w:val="36"/>
          <w:rtl/>
        </w:rPr>
        <w:t>ا</w:t>
      </w:r>
      <w:r>
        <w:rPr>
          <w:rFonts w:cs="Traditional Arabic" w:hint="cs"/>
          <w:sz w:val="36"/>
          <w:szCs w:val="36"/>
          <w:rtl/>
        </w:rPr>
        <w:t xml:space="preserve"> اختلف</w:t>
      </w:r>
      <w:r w:rsidR="00EE0CC2">
        <w:rPr>
          <w:rFonts w:cs="Traditional Arabic" w:hint="cs"/>
          <w:sz w:val="36"/>
          <w:szCs w:val="36"/>
          <w:rtl/>
        </w:rPr>
        <w:t>ت</w:t>
      </w:r>
      <w:r>
        <w:rPr>
          <w:rFonts w:cs="Traditional Arabic" w:hint="cs"/>
          <w:sz w:val="36"/>
          <w:szCs w:val="36"/>
          <w:rtl/>
        </w:rPr>
        <w:t xml:space="preserve"> هذه الأصناف فبيعوا كيف شئتم إذا كان يداً بيد "</w:t>
      </w:r>
      <w:r>
        <w:rPr>
          <w:rFonts w:cs="Traditional Arabic" w:hint="cs"/>
          <w:sz w:val="36"/>
          <w:szCs w:val="36"/>
          <w:vertAlign w:val="superscript"/>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549"/>
      </w:r>
      <w:r w:rsidRPr="00B804C0">
        <w:rPr>
          <w:rFonts w:cs="Traditional Arabic" w:hint="cs"/>
          <w:sz w:val="36"/>
          <w:szCs w:val="36"/>
          <w:vertAlign w:val="superscript"/>
          <w:rtl/>
        </w:rPr>
        <w:t>)</w:t>
      </w:r>
      <w:r>
        <w:rPr>
          <w:rFonts w:cs="Traditional Arabic" w:hint="cs"/>
          <w:sz w:val="36"/>
          <w:szCs w:val="36"/>
          <w:rtl/>
        </w:rPr>
        <w:t xml:space="preserve"> .</w:t>
      </w:r>
    </w:p>
    <w:p w:rsidR="00CB3912" w:rsidRPr="00096E9C" w:rsidRDefault="00CB3912" w:rsidP="0045487A">
      <w:pPr>
        <w:keepNext/>
        <w:spacing w:line="264" w:lineRule="auto"/>
        <w:jc w:val="both"/>
        <w:rPr>
          <w:rFonts w:cs="AL-Mohanad Bold"/>
          <w:sz w:val="36"/>
          <w:szCs w:val="36"/>
          <w:rtl/>
        </w:rPr>
      </w:pPr>
      <w:r w:rsidRPr="00096E9C">
        <w:rPr>
          <w:rFonts w:cs="AL-Mohanad Bold" w:hint="cs"/>
          <w:sz w:val="36"/>
          <w:szCs w:val="36"/>
          <w:rtl/>
        </w:rPr>
        <w:t xml:space="preserve">وجه الدلالة : </w:t>
      </w:r>
    </w:p>
    <w:p w:rsidR="00CB3912" w:rsidRDefault="00CB3912" w:rsidP="004717CB">
      <w:pPr>
        <w:ind w:firstLine="720"/>
        <w:jc w:val="both"/>
        <w:rPr>
          <w:rFonts w:cs="Traditional Arabic"/>
          <w:sz w:val="36"/>
          <w:szCs w:val="36"/>
          <w:rtl/>
        </w:rPr>
      </w:pPr>
      <w:r>
        <w:rPr>
          <w:rFonts w:cs="Traditional Arabic" w:hint="cs"/>
          <w:sz w:val="36"/>
          <w:szCs w:val="36"/>
          <w:rtl/>
        </w:rPr>
        <w:t xml:space="preserve">أن بيع رغيف من غير جنسه متفاضلاً جائز بدلالة النص  , وقيد التقابض سببه أنهما جنسان يجري فيهما الربا بعلة واحدة </w:t>
      </w:r>
      <w:r w:rsidRPr="00B804C0">
        <w:rPr>
          <w:rFonts w:cs="Traditional Arabic" w:hint="cs"/>
          <w:sz w:val="36"/>
          <w:szCs w:val="36"/>
          <w:vertAlign w:val="superscript"/>
          <w:rtl/>
        </w:rPr>
        <w:t>(</w:t>
      </w:r>
      <w:r w:rsidRPr="00B804C0">
        <w:rPr>
          <w:rStyle w:val="a4"/>
          <w:rFonts w:cs="Traditional Arabic"/>
          <w:sz w:val="36"/>
          <w:szCs w:val="36"/>
          <w:rtl/>
        </w:rPr>
        <w:footnoteReference w:id="550"/>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CB3912" w:rsidRPr="00E53545" w:rsidRDefault="00CB3912" w:rsidP="004717CB">
      <w:pPr>
        <w:jc w:val="both"/>
        <w:rPr>
          <w:rFonts w:cs="AL-Mohanad Bold"/>
          <w:sz w:val="36"/>
          <w:szCs w:val="36"/>
          <w:rtl/>
        </w:rPr>
      </w:pPr>
      <w:r w:rsidRPr="00E53545">
        <w:rPr>
          <w:rFonts w:cs="AL-Mohanad Bold" w:hint="cs"/>
          <w:sz w:val="36"/>
          <w:szCs w:val="36"/>
          <w:rtl/>
        </w:rPr>
        <w:lastRenderedPageBreak/>
        <w:t xml:space="preserve">دليل القول الثاني : </w:t>
      </w:r>
    </w:p>
    <w:p w:rsidR="00CB3912" w:rsidRDefault="00CB3912" w:rsidP="004717CB">
      <w:pPr>
        <w:ind w:firstLine="720"/>
        <w:jc w:val="both"/>
        <w:rPr>
          <w:rFonts w:cs="Traditional Arabic"/>
          <w:sz w:val="36"/>
          <w:szCs w:val="36"/>
          <w:rtl/>
        </w:rPr>
      </w:pPr>
      <w:r>
        <w:rPr>
          <w:rFonts w:cs="Traditional Arabic" w:hint="cs"/>
          <w:sz w:val="36"/>
          <w:szCs w:val="36"/>
          <w:rtl/>
        </w:rPr>
        <w:t>أن المنفعة في الأخباز واحدة , فلا تراعى حينئذ أصولها ، فتصبح كلها جنس واحد لا يجوز التفاضل بينهما</w:t>
      </w:r>
      <w:r w:rsidRPr="00B804C0">
        <w:rPr>
          <w:rFonts w:cs="Traditional Arabic" w:hint="cs"/>
          <w:sz w:val="36"/>
          <w:szCs w:val="36"/>
          <w:vertAlign w:val="superscript"/>
          <w:rtl/>
        </w:rPr>
        <w:t>(</w:t>
      </w:r>
      <w:r w:rsidRPr="00B804C0">
        <w:rPr>
          <w:rStyle w:val="a4"/>
          <w:rFonts w:cs="Traditional Arabic"/>
          <w:sz w:val="36"/>
          <w:szCs w:val="36"/>
          <w:rtl/>
        </w:rPr>
        <w:footnoteReference w:id="551"/>
      </w:r>
      <w:r w:rsidRPr="00B804C0">
        <w:rPr>
          <w:rFonts w:cs="Traditional Arabic" w:hint="cs"/>
          <w:sz w:val="36"/>
          <w:szCs w:val="36"/>
          <w:vertAlign w:val="superscript"/>
          <w:rtl/>
        </w:rPr>
        <w:t>)</w:t>
      </w:r>
      <w:r>
        <w:rPr>
          <w:rFonts w:cs="Traditional Arabic" w:hint="cs"/>
          <w:sz w:val="36"/>
          <w:szCs w:val="36"/>
          <w:rtl/>
        </w:rPr>
        <w:t xml:space="preserve">.  </w:t>
      </w:r>
    </w:p>
    <w:p w:rsidR="00CB3912" w:rsidRPr="009443EB" w:rsidRDefault="00CB3912" w:rsidP="004717CB">
      <w:pPr>
        <w:jc w:val="both"/>
        <w:rPr>
          <w:rFonts w:cs="AL-Mohanad Bold"/>
          <w:sz w:val="36"/>
          <w:szCs w:val="36"/>
          <w:rtl/>
        </w:rPr>
      </w:pPr>
      <w:r w:rsidRPr="009443EB">
        <w:rPr>
          <w:rFonts w:cs="AL-Mohanad Bold" w:hint="cs"/>
          <w:sz w:val="36"/>
          <w:szCs w:val="36"/>
          <w:rtl/>
        </w:rPr>
        <w:t xml:space="preserve">المناقشة : </w:t>
      </w:r>
    </w:p>
    <w:p w:rsidR="00CB3912" w:rsidRDefault="00C66BAC" w:rsidP="004717CB">
      <w:pPr>
        <w:ind w:firstLine="720"/>
        <w:jc w:val="both"/>
        <w:rPr>
          <w:rFonts w:cs="Traditional Arabic"/>
          <w:sz w:val="36"/>
          <w:szCs w:val="36"/>
          <w:rtl/>
        </w:rPr>
      </w:pPr>
      <w:r>
        <w:rPr>
          <w:rFonts w:cs="Traditional Arabic" w:hint="cs"/>
          <w:sz w:val="36"/>
          <w:szCs w:val="36"/>
          <w:rtl/>
        </w:rPr>
        <w:t xml:space="preserve">" هذا </w:t>
      </w:r>
      <w:r w:rsidR="00CB3912">
        <w:rPr>
          <w:rFonts w:cs="Traditional Arabic" w:hint="cs"/>
          <w:sz w:val="36"/>
          <w:szCs w:val="36"/>
          <w:rtl/>
        </w:rPr>
        <w:t>ليس بشيء ؛ لأنها فروع لأصول هي أجناس حرم فيها الربا ؛ فكانت أجناساً كأصولها "</w:t>
      </w:r>
      <w:r w:rsidR="00CB3912" w:rsidRPr="00B804C0">
        <w:rPr>
          <w:rFonts w:cs="Traditional Arabic" w:hint="cs"/>
          <w:sz w:val="36"/>
          <w:szCs w:val="36"/>
          <w:vertAlign w:val="superscript"/>
          <w:rtl/>
        </w:rPr>
        <w:t>(</w:t>
      </w:r>
      <w:r w:rsidR="00CB3912" w:rsidRPr="00B804C0">
        <w:rPr>
          <w:rStyle w:val="a4"/>
          <w:rFonts w:cs="Traditional Arabic"/>
          <w:sz w:val="36"/>
          <w:szCs w:val="36"/>
          <w:rtl/>
        </w:rPr>
        <w:footnoteReference w:id="552"/>
      </w:r>
      <w:r w:rsidR="00CB3912" w:rsidRPr="00B804C0">
        <w:rPr>
          <w:rFonts w:cs="Traditional Arabic" w:hint="cs"/>
          <w:sz w:val="36"/>
          <w:szCs w:val="36"/>
          <w:vertAlign w:val="superscript"/>
          <w:rtl/>
        </w:rPr>
        <w:t>)</w:t>
      </w:r>
      <w:r w:rsidR="00CB3912">
        <w:rPr>
          <w:rFonts w:cs="Traditional Arabic" w:hint="cs"/>
          <w:sz w:val="36"/>
          <w:szCs w:val="36"/>
          <w:vertAlign w:val="superscript"/>
          <w:rtl/>
        </w:rPr>
        <w:t xml:space="preserve"> </w:t>
      </w:r>
      <w:r w:rsidR="00CB3912">
        <w:rPr>
          <w:rFonts w:cs="Traditional Arabic" w:hint="cs"/>
          <w:sz w:val="36"/>
          <w:szCs w:val="36"/>
          <w:rtl/>
        </w:rPr>
        <w:t xml:space="preserve">. </w:t>
      </w:r>
    </w:p>
    <w:p w:rsidR="00CB3912" w:rsidRPr="00E53545" w:rsidRDefault="00CB3912" w:rsidP="004717CB">
      <w:pPr>
        <w:jc w:val="both"/>
        <w:rPr>
          <w:rFonts w:cs="AL-Mohanad Bold"/>
          <w:sz w:val="36"/>
          <w:szCs w:val="36"/>
          <w:rtl/>
        </w:rPr>
      </w:pPr>
      <w:r w:rsidRPr="00E53545">
        <w:rPr>
          <w:rFonts w:cs="AL-Mohanad Bold" w:hint="cs"/>
          <w:sz w:val="36"/>
          <w:szCs w:val="36"/>
          <w:rtl/>
        </w:rPr>
        <w:t xml:space="preserve">الترجيح : </w:t>
      </w:r>
    </w:p>
    <w:p w:rsidR="00CB3912" w:rsidRDefault="00CB3912" w:rsidP="004717CB">
      <w:pPr>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والله أعلم </w:t>
      </w:r>
      <w:r>
        <w:rPr>
          <w:rFonts w:cs="Traditional Arabic"/>
          <w:sz w:val="36"/>
          <w:szCs w:val="36"/>
          <w:rtl/>
        </w:rPr>
        <w:t>–</w:t>
      </w:r>
      <w:r>
        <w:rPr>
          <w:rFonts w:cs="Traditional Arabic" w:hint="cs"/>
          <w:sz w:val="36"/>
          <w:szCs w:val="36"/>
          <w:rtl/>
        </w:rPr>
        <w:t xml:space="preserve"> أن القول الأول والمتضمن لجواز بيع الرغيف برغيفين من غير جنسه إذا كان يداً بيد هو الراجح وذلك لقوة أدلته وسلامتها من المناقشات . </w:t>
      </w:r>
    </w:p>
    <w:p w:rsidR="00CB3912" w:rsidRPr="00E53545" w:rsidRDefault="00CB3912" w:rsidP="00C440C8">
      <w:pPr>
        <w:spacing w:before="240"/>
        <w:jc w:val="both"/>
        <w:rPr>
          <w:rFonts w:cs="MCS Taybah S_U normal."/>
          <w:sz w:val="36"/>
          <w:szCs w:val="36"/>
          <w:rtl/>
        </w:rPr>
      </w:pPr>
      <w:r w:rsidRPr="00E53545">
        <w:rPr>
          <w:rFonts w:cs="MCS Taybah S_U normal." w:hint="cs"/>
          <w:sz w:val="36"/>
          <w:szCs w:val="36"/>
          <w:rtl/>
        </w:rPr>
        <w:t xml:space="preserve">سادساً : درجة الفرق : </w:t>
      </w:r>
    </w:p>
    <w:p w:rsidR="00CB3912" w:rsidRDefault="00CB3912" w:rsidP="00C440C8">
      <w:pPr>
        <w:ind w:firstLine="720"/>
        <w:jc w:val="both"/>
        <w:rPr>
          <w:rFonts w:cs="Traditional Arabic"/>
          <w:sz w:val="36"/>
          <w:szCs w:val="36"/>
          <w:rtl/>
        </w:rPr>
      </w:pPr>
      <w:r>
        <w:rPr>
          <w:rFonts w:cs="Traditional Arabic" w:hint="cs"/>
          <w:sz w:val="36"/>
          <w:szCs w:val="36"/>
          <w:rtl/>
        </w:rPr>
        <w:t xml:space="preserve">يظهر بهذا </w:t>
      </w:r>
      <w:r>
        <w:rPr>
          <w:rFonts w:cs="Traditional Arabic"/>
          <w:sz w:val="36"/>
          <w:szCs w:val="36"/>
          <w:rtl/>
        </w:rPr>
        <w:t>–</w:t>
      </w:r>
      <w:r>
        <w:rPr>
          <w:rFonts w:cs="Traditional Arabic" w:hint="cs"/>
          <w:sz w:val="36"/>
          <w:szCs w:val="36"/>
          <w:rtl/>
        </w:rPr>
        <w:t xml:space="preserve"> والله أعلم </w:t>
      </w:r>
      <w:r>
        <w:rPr>
          <w:rFonts w:cs="Traditional Arabic"/>
          <w:sz w:val="36"/>
          <w:szCs w:val="36"/>
          <w:rtl/>
        </w:rPr>
        <w:t>–</w:t>
      </w:r>
      <w:r>
        <w:rPr>
          <w:rFonts w:cs="Traditional Arabic" w:hint="cs"/>
          <w:sz w:val="36"/>
          <w:szCs w:val="36"/>
          <w:rtl/>
        </w:rPr>
        <w:t xml:space="preserve"> أن الفرق قوي ومعتبر</w:t>
      </w:r>
      <w:r w:rsidR="00C440C8">
        <w:rPr>
          <w:rFonts w:cs="Traditional Arabic" w:hint="cs"/>
          <w:sz w:val="36"/>
          <w:szCs w:val="36"/>
          <w:rtl/>
        </w:rPr>
        <w:t xml:space="preserve"> </w:t>
      </w:r>
      <w:r>
        <w:rPr>
          <w:rFonts w:cs="Traditional Arabic" w:hint="cs"/>
          <w:sz w:val="36"/>
          <w:szCs w:val="36"/>
          <w:rtl/>
        </w:rPr>
        <w:t xml:space="preserve">. </w:t>
      </w:r>
    </w:p>
    <w:p w:rsidR="00CB3912" w:rsidRPr="00096E9C" w:rsidRDefault="00CB3912" w:rsidP="004717CB">
      <w:pPr>
        <w:ind w:firstLine="720"/>
        <w:jc w:val="both"/>
        <w:rPr>
          <w:rFonts w:cs="Traditional Arabic"/>
          <w:sz w:val="36"/>
          <w:szCs w:val="36"/>
          <w:rtl/>
        </w:rPr>
      </w:pPr>
    </w:p>
    <w:p w:rsidR="00C926BC" w:rsidRDefault="00C926BC">
      <w:pPr>
        <w:bidi w:val="0"/>
        <w:rPr>
          <w:rFonts w:cs="Traditional Arabic"/>
          <w:sz w:val="36"/>
          <w:szCs w:val="36"/>
          <w:rtl/>
        </w:rPr>
      </w:pPr>
      <w:r>
        <w:rPr>
          <w:rFonts w:cs="Traditional Arabic"/>
          <w:sz w:val="36"/>
          <w:szCs w:val="36"/>
          <w:rtl/>
        </w:rPr>
        <w:br w:type="page"/>
      </w:r>
    </w:p>
    <w:p w:rsidR="00CB3912" w:rsidRPr="00B804C0" w:rsidRDefault="00CB3912" w:rsidP="00C926BC">
      <w:pPr>
        <w:jc w:val="center"/>
        <w:rPr>
          <w:rFonts w:cs="Traditional Arabic"/>
          <w:sz w:val="36"/>
          <w:szCs w:val="36"/>
          <w:rtl/>
        </w:rPr>
      </w:pPr>
      <w:r w:rsidRPr="00B804C0">
        <w:rPr>
          <w:rFonts w:cs="MCS Shafa S_U normal." w:hint="cs"/>
          <w:sz w:val="36"/>
          <w:szCs w:val="36"/>
          <w:rtl/>
        </w:rPr>
        <w:lastRenderedPageBreak/>
        <w:t xml:space="preserve">المبحث </w:t>
      </w:r>
      <w:r>
        <w:rPr>
          <w:rFonts w:cs="MCS Shafa S_U normal." w:hint="cs"/>
          <w:sz w:val="36"/>
          <w:szCs w:val="36"/>
          <w:rtl/>
        </w:rPr>
        <w:t>ال</w:t>
      </w:r>
      <w:r w:rsidR="006E1464">
        <w:rPr>
          <w:rFonts w:cs="MCS Shafa S_U normal." w:hint="cs"/>
          <w:sz w:val="36"/>
          <w:szCs w:val="36"/>
          <w:rtl/>
        </w:rPr>
        <w:t>سادس</w:t>
      </w:r>
      <w:r>
        <w:rPr>
          <w:rFonts w:cs="MCS Shafa S_U normal." w:hint="cs"/>
          <w:sz w:val="36"/>
          <w:szCs w:val="36"/>
          <w:rtl/>
        </w:rPr>
        <w:t xml:space="preserve"> عشر </w:t>
      </w:r>
      <w:r w:rsidRPr="00B804C0">
        <w:rPr>
          <w:rFonts w:cs="MCS Shafa S_U normal." w:hint="cs"/>
          <w:sz w:val="36"/>
          <w:szCs w:val="36"/>
          <w:rtl/>
        </w:rPr>
        <w:t xml:space="preserve"> :</w:t>
      </w:r>
    </w:p>
    <w:p w:rsidR="00CB3912" w:rsidRPr="00B804C0" w:rsidRDefault="00CB3912" w:rsidP="00C926BC">
      <w:pPr>
        <w:spacing w:before="240"/>
        <w:jc w:val="center"/>
        <w:rPr>
          <w:rFonts w:cs="Traditional Arabic"/>
          <w:b/>
          <w:bCs/>
          <w:sz w:val="36"/>
          <w:szCs w:val="36"/>
          <w:u w:val="single"/>
          <w:rtl/>
        </w:rPr>
      </w:pPr>
      <w:r>
        <w:rPr>
          <w:rFonts w:cs="MCS Taybah S_U normal." w:hint="cs"/>
          <w:sz w:val="36"/>
          <w:szCs w:val="36"/>
          <w:rtl/>
        </w:rPr>
        <w:t>الفرق بين السلم والبيع من حيث الرهن والكفالة</w:t>
      </w:r>
    </w:p>
    <w:p w:rsidR="00CB3912" w:rsidRPr="00B804C0" w:rsidRDefault="00CB3912" w:rsidP="004717CB">
      <w:pPr>
        <w:spacing w:before="240"/>
        <w:jc w:val="both"/>
        <w:rPr>
          <w:rFonts w:cs="MCS Taybah S_U normal."/>
          <w:sz w:val="36"/>
          <w:szCs w:val="36"/>
          <w:rtl/>
        </w:rPr>
      </w:pPr>
      <w:r w:rsidRPr="00B804C0">
        <w:rPr>
          <w:rFonts w:cs="MCS Taybah S_U normal." w:hint="cs"/>
          <w:sz w:val="36"/>
          <w:szCs w:val="36"/>
          <w:rtl/>
        </w:rPr>
        <w:t xml:space="preserve">أولاً : نص الإمام في الفرق بين المسألتين : </w:t>
      </w:r>
    </w:p>
    <w:p w:rsidR="00CB2C7D" w:rsidRDefault="00CB3912" w:rsidP="004717CB">
      <w:pPr>
        <w:ind w:firstLine="720"/>
        <w:jc w:val="both"/>
        <w:rPr>
          <w:rFonts w:cs="Traditional Arabic"/>
          <w:sz w:val="36"/>
          <w:szCs w:val="36"/>
          <w:rtl/>
        </w:rPr>
      </w:pPr>
      <w:r>
        <w:rPr>
          <w:rFonts w:cs="Traditional Arabic" w:hint="cs"/>
          <w:sz w:val="36"/>
          <w:szCs w:val="36"/>
          <w:rtl/>
        </w:rPr>
        <w:t>نقل الكوسج رحمه الله أنه سَأل الإمام أحمد رحمه الله عن " الرهن</w:t>
      </w:r>
      <w:r w:rsidRPr="00B804C0">
        <w:rPr>
          <w:rFonts w:cs="Traditional Arabic" w:hint="cs"/>
          <w:sz w:val="36"/>
          <w:szCs w:val="36"/>
          <w:vertAlign w:val="superscript"/>
          <w:rtl/>
        </w:rPr>
        <w:t>(</w:t>
      </w:r>
      <w:r w:rsidRPr="00B804C0">
        <w:rPr>
          <w:rStyle w:val="a4"/>
          <w:rFonts w:cs="Traditional Arabic"/>
          <w:sz w:val="36"/>
          <w:szCs w:val="36"/>
          <w:rtl/>
        </w:rPr>
        <w:footnoteReference w:id="553"/>
      </w:r>
      <w:r w:rsidRPr="00B804C0">
        <w:rPr>
          <w:rFonts w:cs="Traditional Arabic" w:hint="cs"/>
          <w:sz w:val="36"/>
          <w:szCs w:val="36"/>
          <w:vertAlign w:val="superscript"/>
          <w:rtl/>
        </w:rPr>
        <w:t>)</w:t>
      </w:r>
      <w:r>
        <w:rPr>
          <w:rFonts w:cs="Traditional Arabic" w:hint="cs"/>
          <w:sz w:val="36"/>
          <w:szCs w:val="36"/>
          <w:rtl/>
        </w:rPr>
        <w:t xml:space="preserve"> والقبيل</w:t>
      </w:r>
      <w:r w:rsidRPr="00B804C0">
        <w:rPr>
          <w:rFonts w:cs="Traditional Arabic" w:hint="cs"/>
          <w:sz w:val="36"/>
          <w:szCs w:val="36"/>
          <w:vertAlign w:val="superscript"/>
          <w:rtl/>
        </w:rPr>
        <w:t>(</w:t>
      </w:r>
      <w:r w:rsidRPr="00B804C0">
        <w:rPr>
          <w:rStyle w:val="a4"/>
          <w:rFonts w:cs="Traditional Arabic"/>
          <w:sz w:val="36"/>
          <w:szCs w:val="36"/>
          <w:rtl/>
        </w:rPr>
        <w:footnoteReference w:id="554"/>
      </w:r>
      <w:r w:rsidRPr="00B804C0">
        <w:rPr>
          <w:rFonts w:cs="Traditional Arabic" w:hint="cs"/>
          <w:sz w:val="36"/>
          <w:szCs w:val="36"/>
          <w:vertAlign w:val="superscript"/>
          <w:rtl/>
        </w:rPr>
        <w:t>)</w:t>
      </w:r>
      <w:r>
        <w:rPr>
          <w:rFonts w:cs="Traditional Arabic" w:hint="cs"/>
          <w:sz w:val="36"/>
          <w:szCs w:val="36"/>
          <w:rtl/>
        </w:rPr>
        <w:t xml:space="preserve"> في السلف</w:t>
      </w:r>
      <w:r w:rsidRPr="00B804C0">
        <w:rPr>
          <w:rFonts w:cs="Traditional Arabic" w:hint="cs"/>
          <w:sz w:val="36"/>
          <w:szCs w:val="36"/>
          <w:vertAlign w:val="superscript"/>
          <w:rtl/>
        </w:rPr>
        <w:t>(</w:t>
      </w:r>
      <w:r w:rsidRPr="00B804C0">
        <w:rPr>
          <w:rStyle w:val="a4"/>
          <w:rFonts w:cs="Traditional Arabic"/>
          <w:sz w:val="36"/>
          <w:szCs w:val="36"/>
          <w:rtl/>
        </w:rPr>
        <w:footnoteReference w:id="555"/>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CB3912" w:rsidRDefault="00CB3912" w:rsidP="004717CB">
      <w:pPr>
        <w:jc w:val="both"/>
        <w:rPr>
          <w:rFonts w:cs="Traditional Arabic"/>
          <w:sz w:val="36"/>
          <w:szCs w:val="36"/>
          <w:rtl/>
        </w:rPr>
      </w:pPr>
      <w:r>
        <w:rPr>
          <w:rFonts w:cs="Traditional Arabic" w:hint="cs"/>
          <w:sz w:val="36"/>
          <w:szCs w:val="36"/>
          <w:rtl/>
        </w:rPr>
        <w:t>قال : أكرهه في السلم خاصة , وفي البيع لا بأس به "</w:t>
      </w:r>
      <w:r w:rsidRPr="00B804C0">
        <w:rPr>
          <w:rFonts w:cs="Traditional Arabic" w:hint="cs"/>
          <w:sz w:val="36"/>
          <w:szCs w:val="36"/>
          <w:vertAlign w:val="superscript"/>
          <w:rtl/>
        </w:rPr>
        <w:t>(</w:t>
      </w:r>
      <w:r w:rsidRPr="00B804C0">
        <w:rPr>
          <w:rStyle w:val="a4"/>
          <w:rFonts w:cs="Traditional Arabic"/>
          <w:sz w:val="36"/>
          <w:szCs w:val="36"/>
          <w:rtl/>
        </w:rPr>
        <w:footnoteReference w:id="556"/>
      </w:r>
      <w:r w:rsidRPr="00B804C0">
        <w:rPr>
          <w:rFonts w:cs="Traditional Arabic" w:hint="cs"/>
          <w:sz w:val="36"/>
          <w:szCs w:val="36"/>
          <w:vertAlign w:val="superscript"/>
          <w:rtl/>
        </w:rPr>
        <w:t>)</w:t>
      </w:r>
      <w:r>
        <w:rPr>
          <w:rFonts w:cs="Traditional Arabic" w:hint="cs"/>
          <w:sz w:val="36"/>
          <w:szCs w:val="36"/>
          <w:rtl/>
        </w:rPr>
        <w:t xml:space="preserve"> .  </w:t>
      </w:r>
    </w:p>
    <w:p w:rsidR="00CB3912" w:rsidRPr="000827E8" w:rsidRDefault="00CB3912" w:rsidP="00C926BC">
      <w:pPr>
        <w:spacing w:before="240"/>
        <w:jc w:val="both"/>
        <w:rPr>
          <w:rFonts w:cs="MCS Taybah S_U normal."/>
          <w:sz w:val="36"/>
          <w:szCs w:val="36"/>
          <w:rtl/>
        </w:rPr>
      </w:pPr>
      <w:r w:rsidRPr="000827E8">
        <w:rPr>
          <w:rFonts w:cs="MCS Taybah S_U normal." w:hint="cs"/>
          <w:sz w:val="36"/>
          <w:szCs w:val="36"/>
          <w:rtl/>
        </w:rPr>
        <w:lastRenderedPageBreak/>
        <w:t xml:space="preserve">ثانياً : بيان مكانة الرواية في المذهب : </w:t>
      </w:r>
    </w:p>
    <w:p w:rsidR="00CB3912" w:rsidRDefault="00CB3912" w:rsidP="004717CB">
      <w:pPr>
        <w:ind w:firstLine="720"/>
        <w:jc w:val="both"/>
        <w:rPr>
          <w:rFonts w:cs="Traditional Arabic"/>
          <w:sz w:val="36"/>
          <w:szCs w:val="36"/>
          <w:rtl/>
        </w:rPr>
      </w:pPr>
      <w:r>
        <w:rPr>
          <w:rFonts w:cs="Traditional Arabic" w:hint="cs"/>
          <w:sz w:val="36"/>
          <w:szCs w:val="36"/>
          <w:rtl/>
        </w:rPr>
        <w:t>لا خلاف في المذهب على جواز أخذ الرهن والكفالة في البيع وذلك لتوثيق الحق</w:t>
      </w:r>
      <w:r w:rsidRPr="00B804C0">
        <w:rPr>
          <w:rFonts w:cs="Traditional Arabic" w:hint="cs"/>
          <w:sz w:val="36"/>
          <w:szCs w:val="36"/>
          <w:vertAlign w:val="superscript"/>
          <w:rtl/>
        </w:rPr>
        <w:t>(</w:t>
      </w:r>
      <w:r w:rsidRPr="00B804C0">
        <w:rPr>
          <w:rStyle w:val="a4"/>
          <w:rFonts w:cs="Traditional Arabic"/>
          <w:sz w:val="36"/>
          <w:szCs w:val="36"/>
          <w:rtl/>
        </w:rPr>
        <w:footnoteReference w:id="557"/>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ولكن اختلفت الرواية عن الإمام أحمد رحمه الله في أخذ الرهن والكفالة في عقد السلم على روايتين : أطلقهما في الهداية</w:t>
      </w:r>
      <w:r w:rsidRPr="00B804C0">
        <w:rPr>
          <w:rFonts w:cs="Traditional Arabic" w:hint="cs"/>
          <w:sz w:val="36"/>
          <w:szCs w:val="36"/>
          <w:vertAlign w:val="superscript"/>
          <w:rtl/>
        </w:rPr>
        <w:t>(</w:t>
      </w:r>
      <w:r w:rsidRPr="00B804C0">
        <w:rPr>
          <w:rStyle w:val="a4"/>
          <w:rFonts w:cs="Traditional Arabic"/>
          <w:sz w:val="36"/>
          <w:szCs w:val="36"/>
          <w:rtl/>
        </w:rPr>
        <w:footnoteReference w:id="558"/>
      </w:r>
      <w:r w:rsidRPr="00B804C0">
        <w:rPr>
          <w:rFonts w:cs="Traditional Arabic" w:hint="cs"/>
          <w:sz w:val="36"/>
          <w:szCs w:val="36"/>
          <w:vertAlign w:val="superscript"/>
          <w:rtl/>
        </w:rPr>
        <w:t>)</w:t>
      </w:r>
      <w:r>
        <w:rPr>
          <w:rFonts w:cs="Traditional Arabic" w:hint="cs"/>
          <w:sz w:val="36"/>
          <w:szCs w:val="36"/>
          <w:rtl/>
        </w:rPr>
        <w:t xml:space="preserve"> , والمحرر</w:t>
      </w:r>
      <w:r w:rsidRPr="00B804C0">
        <w:rPr>
          <w:rFonts w:cs="Traditional Arabic" w:hint="cs"/>
          <w:sz w:val="36"/>
          <w:szCs w:val="36"/>
          <w:vertAlign w:val="superscript"/>
          <w:rtl/>
        </w:rPr>
        <w:t>(</w:t>
      </w:r>
      <w:r w:rsidRPr="00B804C0">
        <w:rPr>
          <w:rStyle w:val="a4"/>
          <w:rFonts w:cs="Traditional Arabic"/>
          <w:sz w:val="36"/>
          <w:szCs w:val="36"/>
          <w:rtl/>
        </w:rPr>
        <w:footnoteReference w:id="559"/>
      </w:r>
      <w:r w:rsidRPr="00B804C0">
        <w:rPr>
          <w:rFonts w:cs="Traditional Arabic" w:hint="cs"/>
          <w:sz w:val="36"/>
          <w:szCs w:val="36"/>
          <w:vertAlign w:val="superscript"/>
          <w:rtl/>
        </w:rPr>
        <w:t>)</w:t>
      </w:r>
      <w:r>
        <w:rPr>
          <w:rFonts w:cs="Traditional Arabic" w:hint="cs"/>
          <w:sz w:val="36"/>
          <w:szCs w:val="36"/>
          <w:rtl/>
        </w:rPr>
        <w:t xml:space="preserve"> , والمقنع</w:t>
      </w:r>
      <w:r w:rsidRPr="00B804C0">
        <w:rPr>
          <w:rFonts w:cs="Traditional Arabic" w:hint="cs"/>
          <w:sz w:val="36"/>
          <w:szCs w:val="36"/>
          <w:vertAlign w:val="superscript"/>
          <w:rtl/>
        </w:rPr>
        <w:t>(</w:t>
      </w:r>
      <w:r w:rsidRPr="00B804C0">
        <w:rPr>
          <w:rStyle w:val="a4"/>
          <w:rFonts w:cs="Traditional Arabic"/>
          <w:sz w:val="36"/>
          <w:szCs w:val="36"/>
          <w:rtl/>
        </w:rPr>
        <w:footnoteReference w:id="560"/>
      </w:r>
      <w:r w:rsidRPr="00B804C0">
        <w:rPr>
          <w:rFonts w:cs="Traditional Arabic" w:hint="cs"/>
          <w:sz w:val="36"/>
          <w:szCs w:val="36"/>
          <w:vertAlign w:val="superscript"/>
          <w:rtl/>
        </w:rPr>
        <w:t>)</w:t>
      </w:r>
      <w:r>
        <w:rPr>
          <w:rFonts w:cs="Traditional Arabic" w:hint="cs"/>
          <w:sz w:val="36"/>
          <w:szCs w:val="36"/>
          <w:rtl/>
        </w:rPr>
        <w:t xml:space="preserve"> . </w:t>
      </w:r>
    </w:p>
    <w:p w:rsidR="00CB3912" w:rsidRDefault="00CB3912" w:rsidP="004717CB">
      <w:pPr>
        <w:jc w:val="both"/>
        <w:rPr>
          <w:rFonts w:cs="Traditional Arabic"/>
          <w:sz w:val="36"/>
          <w:szCs w:val="36"/>
          <w:rtl/>
        </w:rPr>
      </w:pPr>
      <w:r>
        <w:rPr>
          <w:rFonts w:cs="Traditional Arabic" w:hint="cs"/>
          <w:sz w:val="36"/>
          <w:szCs w:val="36"/>
          <w:rtl/>
        </w:rPr>
        <w:t xml:space="preserve">الرواية الأولى : لا يجوز أخذ الرهن والكفالة في السلم . </w:t>
      </w:r>
    </w:p>
    <w:p w:rsidR="00CB3912" w:rsidRDefault="00CB3912" w:rsidP="004717CB">
      <w:pPr>
        <w:ind w:firstLine="720"/>
        <w:jc w:val="both"/>
        <w:rPr>
          <w:rFonts w:cs="Traditional Arabic"/>
          <w:sz w:val="36"/>
          <w:szCs w:val="36"/>
          <w:rtl/>
        </w:rPr>
      </w:pPr>
      <w:r>
        <w:rPr>
          <w:rFonts w:cs="Traditional Arabic" w:hint="cs"/>
          <w:sz w:val="36"/>
          <w:szCs w:val="36"/>
          <w:rtl/>
        </w:rPr>
        <w:t>وهي المذهب</w:t>
      </w:r>
      <w:r w:rsidRPr="00B804C0">
        <w:rPr>
          <w:rFonts w:cs="Traditional Arabic" w:hint="cs"/>
          <w:sz w:val="36"/>
          <w:szCs w:val="36"/>
          <w:vertAlign w:val="superscript"/>
          <w:rtl/>
        </w:rPr>
        <w:t>(</w:t>
      </w:r>
      <w:r w:rsidRPr="00B804C0">
        <w:rPr>
          <w:rStyle w:val="a4"/>
          <w:rFonts w:cs="Traditional Arabic"/>
          <w:sz w:val="36"/>
          <w:szCs w:val="36"/>
          <w:rtl/>
        </w:rPr>
        <w:footnoteReference w:id="561"/>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جزم بها الخرقي</w:t>
      </w:r>
      <w:r w:rsidRPr="00B804C0">
        <w:rPr>
          <w:rFonts w:cs="Traditional Arabic" w:hint="cs"/>
          <w:sz w:val="36"/>
          <w:szCs w:val="36"/>
          <w:vertAlign w:val="superscript"/>
          <w:rtl/>
        </w:rPr>
        <w:t>(</w:t>
      </w:r>
      <w:r w:rsidRPr="00B804C0">
        <w:rPr>
          <w:rStyle w:val="a4"/>
          <w:rFonts w:cs="Traditional Arabic"/>
          <w:sz w:val="36"/>
          <w:szCs w:val="36"/>
          <w:rtl/>
        </w:rPr>
        <w:footnoteReference w:id="562"/>
      </w:r>
      <w:r w:rsidRPr="00B804C0">
        <w:rPr>
          <w:rFonts w:cs="Traditional Arabic" w:hint="cs"/>
          <w:sz w:val="36"/>
          <w:szCs w:val="36"/>
          <w:vertAlign w:val="superscript"/>
          <w:rtl/>
        </w:rPr>
        <w:t>)</w:t>
      </w:r>
      <w:r>
        <w:rPr>
          <w:rFonts w:cs="Traditional Arabic" w:hint="cs"/>
          <w:sz w:val="36"/>
          <w:szCs w:val="36"/>
          <w:rtl/>
        </w:rPr>
        <w:t xml:space="preserve"> , وقدمها في المستوعب</w:t>
      </w:r>
      <w:r w:rsidRPr="00B804C0">
        <w:rPr>
          <w:rFonts w:cs="Traditional Arabic" w:hint="cs"/>
          <w:sz w:val="36"/>
          <w:szCs w:val="36"/>
          <w:vertAlign w:val="superscript"/>
          <w:rtl/>
        </w:rPr>
        <w:t>(</w:t>
      </w:r>
      <w:r w:rsidRPr="00B804C0">
        <w:rPr>
          <w:rStyle w:val="a4"/>
          <w:rFonts w:cs="Traditional Arabic"/>
          <w:sz w:val="36"/>
          <w:szCs w:val="36"/>
          <w:rtl/>
        </w:rPr>
        <w:footnoteReference w:id="563"/>
      </w:r>
      <w:r w:rsidRPr="00B804C0">
        <w:rPr>
          <w:rFonts w:cs="Traditional Arabic" w:hint="cs"/>
          <w:sz w:val="36"/>
          <w:szCs w:val="36"/>
          <w:vertAlign w:val="superscript"/>
          <w:rtl/>
        </w:rPr>
        <w:t>)</w:t>
      </w:r>
      <w:r>
        <w:rPr>
          <w:rFonts w:cs="Traditional Arabic" w:hint="cs"/>
          <w:sz w:val="36"/>
          <w:szCs w:val="36"/>
          <w:rtl/>
        </w:rPr>
        <w:t>, والحاوي الكبير</w:t>
      </w:r>
      <w:r w:rsidRPr="00B804C0">
        <w:rPr>
          <w:rFonts w:cs="Traditional Arabic" w:hint="cs"/>
          <w:sz w:val="36"/>
          <w:szCs w:val="36"/>
          <w:vertAlign w:val="superscript"/>
          <w:rtl/>
        </w:rPr>
        <w:t>(</w:t>
      </w:r>
      <w:r w:rsidRPr="00B804C0">
        <w:rPr>
          <w:rStyle w:val="a4"/>
          <w:rFonts w:cs="Traditional Arabic"/>
          <w:sz w:val="36"/>
          <w:szCs w:val="36"/>
          <w:rtl/>
        </w:rPr>
        <w:footnoteReference w:id="564"/>
      </w:r>
      <w:r w:rsidRPr="00B804C0">
        <w:rPr>
          <w:rFonts w:cs="Traditional Arabic" w:hint="cs"/>
          <w:sz w:val="36"/>
          <w:szCs w:val="36"/>
          <w:vertAlign w:val="superscript"/>
          <w:rtl/>
        </w:rPr>
        <w:t>)</w:t>
      </w:r>
      <w:r>
        <w:rPr>
          <w:rFonts w:cs="Traditional Arabic" w:hint="cs"/>
          <w:sz w:val="36"/>
          <w:szCs w:val="36"/>
          <w:rtl/>
        </w:rPr>
        <w:t>, والحاوي الصغير</w:t>
      </w:r>
      <w:r w:rsidRPr="00B804C0">
        <w:rPr>
          <w:rFonts w:cs="Traditional Arabic" w:hint="cs"/>
          <w:sz w:val="36"/>
          <w:szCs w:val="36"/>
          <w:vertAlign w:val="superscript"/>
          <w:rtl/>
        </w:rPr>
        <w:t>(</w:t>
      </w:r>
      <w:r w:rsidRPr="00B804C0">
        <w:rPr>
          <w:rStyle w:val="a4"/>
          <w:rFonts w:cs="Traditional Arabic"/>
          <w:sz w:val="36"/>
          <w:szCs w:val="36"/>
          <w:rtl/>
        </w:rPr>
        <w:footnoteReference w:id="565"/>
      </w:r>
      <w:r w:rsidRPr="00B804C0">
        <w:rPr>
          <w:rFonts w:cs="Traditional Arabic" w:hint="cs"/>
          <w:sz w:val="36"/>
          <w:szCs w:val="36"/>
          <w:vertAlign w:val="superscript"/>
          <w:rtl/>
        </w:rPr>
        <w:t>)</w:t>
      </w:r>
      <w:r>
        <w:rPr>
          <w:rFonts w:cs="Traditional Arabic" w:hint="cs"/>
          <w:sz w:val="36"/>
          <w:szCs w:val="36"/>
          <w:rtl/>
        </w:rPr>
        <w:t xml:space="preserve"> , والرعاية الصغرى</w:t>
      </w:r>
      <w:r w:rsidRPr="00B804C0">
        <w:rPr>
          <w:rFonts w:cs="Traditional Arabic" w:hint="cs"/>
          <w:sz w:val="36"/>
          <w:szCs w:val="36"/>
          <w:vertAlign w:val="superscript"/>
          <w:rtl/>
        </w:rPr>
        <w:t>(</w:t>
      </w:r>
      <w:r w:rsidRPr="00B804C0">
        <w:rPr>
          <w:rStyle w:val="a4"/>
          <w:rFonts w:cs="Traditional Arabic"/>
          <w:sz w:val="36"/>
          <w:szCs w:val="36"/>
          <w:rtl/>
        </w:rPr>
        <w:footnoteReference w:id="566"/>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والفروع</w:t>
      </w:r>
      <w:r w:rsidRPr="00B804C0">
        <w:rPr>
          <w:rFonts w:cs="Traditional Arabic" w:hint="cs"/>
          <w:sz w:val="36"/>
          <w:szCs w:val="36"/>
          <w:vertAlign w:val="superscript"/>
          <w:rtl/>
        </w:rPr>
        <w:t>(</w:t>
      </w:r>
      <w:r w:rsidRPr="00B804C0">
        <w:rPr>
          <w:rStyle w:val="a4"/>
          <w:rFonts w:cs="Traditional Arabic"/>
          <w:sz w:val="36"/>
          <w:szCs w:val="36"/>
          <w:rtl/>
        </w:rPr>
        <w:footnoteReference w:id="567"/>
      </w:r>
      <w:r w:rsidRPr="00B804C0">
        <w:rPr>
          <w:rFonts w:cs="Traditional Arabic" w:hint="cs"/>
          <w:sz w:val="36"/>
          <w:szCs w:val="36"/>
          <w:vertAlign w:val="superscript"/>
          <w:rtl/>
        </w:rPr>
        <w:t>)</w:t>
      </w:r>
      <w:r>
        <w:rPr>
          <w:rFonts w:cs="Traditional Arabic" w:hint="cs"/>
          <w:sz w:val="36"/>
          <w:szCs w:val="36"/>
          <w:rtl/>
        </w:rPr>
        <w:t xml:space="preserve"> , وهي كما في الإقناع</w:t>
      </w:r>
      <w:r w:rsidRPr="00B804C0">
        <w:rPr>
          <w:rFonts w:cs="Traditional Arabic" w:hint="cs"/>
          <w:sz w:val="36"/>
          <w:szCs w:val="36"/>
          <w:vertAlign w:val="superscript"/>
          <w:rtl/>
        </w:rPr>
        <w:t>(</w:t>
      </w:r>
      <w:r w:rsidRPr="00B804C0">
        <w:rPr>
          <w:rStyle w:val="a4"/>
          <w:rFonts w:cs="Traditional Arabic"/>
          <w:sz w:val="36"/>
          <w:szCs w:val="36"/>
          <w:rtl/>
        </w:rPr>
        <w:footnoteReference w:id="568"/>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والمنتهى</w:t>
      </w:r>
      <w:r w:rsidRPr="00B804C0">
        <w:rPr>
          <w:rFonts w:cs="Traditional Arabic" w:hint="cs"/>
          <w:sz w:val="36"/>
          <w:szCs w:val="36"/>
          <w:vertAlign w:val="superscript"/>
          <w:rtl/>
        </w:rPr>
        <w:t>(</w:t>
      </w:r>
      <w:r w:rsidRPr="00B804C0">
        <w:rPr>
          <w:rStyle w:val="a4"/>
          <w:rFonts w:cs="Traditional Arabic"/>
          <w:sz w:val="36"/>
          <w:szCs w:val="36"/>
          <w:rtl/>
        </w:rPr>
        <w:footnoteReference w:id="569"/>
      </w:r>
      <w:r w:rsidRPr="00B804C0">
        <w:rPr>
          <w:rFonts w:cs="Traditional Arabic" w:hint="cs"/>
          <w:sz w:val="36"/>
          <w:szCs w:val="36"/>
          <w:vertAlign w:val="superscript"/>
          <w:rtl/>
        </w:rPr>
        <w:t>)</w:t>
      </w:r>
      <w:r>
        <w:rPr>
          <w:rFonts w:cs="Traditional Arabic" w:hint="cs"/>
          <w:sz w:val="36"/>
          <w:szCs w:val="36"/>
          <w:rtl/>
        </w:rPr>
        <w:t xml:space="preserve">, </w:t>
      </w:r>
      <w:r w:rsidR="00CB2C7D">
        <w:rPr>
          <w:rFonts w:cs="Traditional Arabic" w:hint="cs"/>
          <w:sz w:val="36"/>
          <w:szCs w:val="36"/>
          <w:rtl/>
        </w:rPr>
        <w:t>و</w:t>
      </w:r>
      <w:r>
        <w:rPr>
          <w:rFonts w:cs="Traditional Arabic" w:hint="cs"/>
          <w:sz w:val="36"/>
          <w:szCs w:val="36"/>
          <w:rtl/>
        </w:rPr>
        <w:t xml:space="preserve">هي من مفردات المذهب </w:t>
      </w:r>
      <w:r w:rsidRPr="00B804C0">
        <w:rPr>
          <w:rFonts w:cs="Traditional Arabic" w:hint="cs"/>
          <w:sz w:val="36"/>
          <w:szCs w:val="36"/>
          <w:vertAlign w:val="superscript"/>
          <w:rtl/>
        </w:rPr>
        <w:t>(</w:t>
      </w:r>
      <w:r w:rsidRPr="00B804C0">
        <w:rPr>
          <w:rStyle w:val="a4"/>
          <w:rFonts w:cs="Traditional Arabic"/>
          <w:sz w:val="36"/>
          <w:szCs w:val="36"/>
          <w:rtl/>
        </w:rPr>
        <w:footnoteReference w:id="570"/>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CB3912" w:rsidRDefault="00CB3912" w:rsidP="004717CB">
      <w:pPr>
        <w:jc w:val="both"/>
        <w:rPr>
          <w:rFonts w:cs="Traditional Arabic"/>
          <w:sz w:val="36"/>
          <w:szCs w:val="36"/>
          <w:rtl/>
        </w:rPr>
      </w:pPr>
      <w:r>
        <w:rPr>
          <w:rFonts w:cs="Traditional Arabic" w:hint="cs"/>
          <w:sz w:val="36"/>
          <w:szCs w:val="36"/>
          <w:rtl/>
        </w:rPr>
        <w:lastRenderedPageBreak/>
        <w:t xml:space="preserve">الرواية الثانية : يصح أخذ الرهن والكفالة في السلم . </w:t>
      </w:r>
    </w:p>
    <w:p w:rsidR="00CB3912" w:rsidRDefault="00CB3912" w:rsidP="004717CB">
      <w:pPr>
        <w:ind w:firstLine="720"/>
        <w:jc w:val="both"/>
        <w:rPr>
          <w:rFonts w:cs="Traditional Arabic"/>
          <w:sz w:val="36"/>
          <w:szCs w:val="36"/>
          <w:rtl/>
        </w:rPr>
      </w:pPr>
      <w:r>
        <w:rPr>
          <w:rFonts w:cs="Traditional Arabic" w:hint="cs"/>
          <w:sz w:val="36"/>
          <w:szCs w:val="36"/>
          <w:rtl/>
        </w:rPr>
        <w:t>وهي اختيار الموفق</w:t>
      </w:r>
      <w:r w:rsidRPr="00B804C0">
        <w:rPr>
          <w:rFonts w:cs="Traditional Arabic" w:hint="cs"/>
          <w:sz w:val="36"/>
          <w:szCs w:val="36"/>
          <w:vertAlign w:val="superscript"/>
          <w:rtl/>
        </w:rPr>
        <w:t>(</w:t>
      </w:r>
      <w:r w:rsidRPr="00B804C0">
        <w:rPr>
          <w:rStyle w:val="a4"/>
          <w:rFonts w:cs="Traditional Arabic"/>
          <w:sz w:val="36"/>
          <w:szCs w:val="36"/>
          <w:rtl/>
        </w:rPr>
        <w:footnoteReference w:id="571"/>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وشيخ الإسلام ابن تيمية</w:t>
      </w:r>
      <w:r w:rsidRPr="00B804C0">
        <w:rPr>
          <w:rFonts w:cs="Traditional Arabic" w:hint="cs"/>
          <w:sz w:val="36"/>
          <w:szCs w:val="36"/>
          <w:vertAlign w:val="superscript"/>
          <w:rtl/>
        </w:rPr>
        <w:t>(</w:t>
      </w:r>
      <w:r w:rsidRPr="00B804C0">
        <w:rPr>
          <w:rStyle w:val="a4"/>
          <w:rFonts w:cs="Traditional Arabic"/>
          <w:sz w:val="36"/>
          <w:szCs w:val="36"/>
          <w:rtl/>
        </w:rPr>
        <w:footnoteReference w:id="572"/>
      </w:r>
      <w:r w:rsidRPr="00B804C0">
        <w:rPr>
          <w:rFonts w:cs="Traditional Arabic" w:hint="cs"/>
          <w:sz w:val="36"/>
          <w:szCs w:val="36"/>
          <w:vertAlign w:val="superscript"/>
          <w:rtl/>
        </w:rPr>
        <w:t>)</w:t>
      </w:r>
      <w:r>
        <w:rPr>
          <w:rFonts w:cs="Traditional Arabic" w:hint="cs"/>
          <w:sz w:val="36"/>
          <w:szCs w:val="36"/>
          <w:rtl/>
        </w:rPr>
        <w:t xml:space="preserve"> , وصححها في تصحيح الفروع</w:t>
      </w:r>
      <w:r w:rsidRPr="00B804C0">
        <w:rPr>
          <w:rFonts w:cs="Traditional Arabic" w:hint="cs"/>
          <w:sz w:val="36"/>
          <w:szCs w:val="36"/>
          <w:vertAlign w:val="superscript"/>
          <w:rtl/>
        </w:rPr>
        <w:t>(</w:t>
      </w:r>
      <w:r w:rsidRPr="00B804C0">
        <w:rPr>
          <w:rStyle w:val="a4"/>
          <w:rFonts w:cs="Traditional Arabic"/>
          <w:sz w:val="36"/>
          <w:szCs w:val="36"/>
          <w:rtl/>
        </w:rPr>
        <w:footnoteReference w:id="573"/>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وقال الزركشي رحمه الله : " وهي الصواب إن شاء الله "</w:t>
      </w:r>
      <w:r w:rsidRPr="00B804C0">
        <w:rPr>
          <w:rFonts w:cs="Traditional Arabic" w:hint="cs"/>
          <w:sz w:val="36"/>
          <w:szCs w:val="36"/>
          <w:vertAlign w:val="superscript"/>
          <w:rtl/>
        </w:rPr>
        <w:t>(</w:t>
      </w:r>
      <w:r w:rsidRPr="00B804C0">
        <w:rPr>
          <w:rStyle w:val="a4"/>
          <w:rFonts w:cs="Traditional Arabic"/>
          <w:sz w:val="36"/>
          <w:szCs w:val="36"/>
          <w:rtl/>
        </w:rPr>
        <w:footnoteReference w:id="574"/>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CB3912" w:rsidRDefault="00CB3912" w:rsidP="00C926BC">
      <w:pPr>
        <w:spacing w:before="240"/>
        <w:jc w:val="both"/>
        <w:rPr>
          <w:rFonts w:cs="Traditional Arabic"/>
          <w:sz w:val="36"/>
          <w:szCs w:val="36"/>
          <w:rtl/>
        </w:rPr>
      </w:pPr>
      <w:r w:rsidRPr="000827E8">
        <w:rPr>
          <w:rFonts w:cs="MCS Taybah S_U normal." w:hint="cs"/>
          <w:sz w:val="36"/>
          <w:szCs w:val="36"/>
          <w:rtl/>
        </w:rPr>
        <w:t xml:space="preserve">ثالثاً : الجامع بين المسألتين : </w:t>
      </w:r>
    </w:p>
    <w:p w:rsidR="00CB3912" w:rsidRDefault="00CB3912" w:rsidP="004717CB">
      <w:pPr>
        <w:ind w:firstLine="720"/>
        <w:jc w:val="both"/>
        <w:rPr>
          <w:rFonts w:cs="Traditional Arabic"/>
          <w:sz w:val="36"/>
          <w:szCs w:val="36"/>
          <w:rtl/>
        </w:rPr>
      </w:pPr>
      <w:r>
        <w:rPr>
          <w:rFonts w:cs="Traditional Arabic" w:hint="cs"/>
          <w:sz w:val="36"/>
          <w:szCs w:val="36"/>
          <w:rtl/>
        </w:rPr>
        <w:t>أن السلم أحد نوعي البيع</w:t>
      </w:r>
      <w:r w:rsidRPr="00B804C0">
        <w:rPr>
          <w:rFonts w:cs="Traditional Arabic" w:hint="cs"/>
          <w:sz w:val="36"/>
          <w:szCs w:val="36"/>
          <w:vertAlign w:val="superscript"/>
          <w:rtl/>
        </w:rPr>
        <w:t>(</w:t>
      </w:r>
      <w:r w:rsidRPr="00B804C0">
        <w:rPr>
          <w:rStyle w:val="a4"/>
          <w:rFonts w:cs="Traditional Arabic"/>
          <w:sz w:val="36"/>
          <w:szCs w:val="36"/>
          <w:rtl/>
        </w:rPr>
        <w:footnoteReference w:id="575"/>
      </w:r>
      <w:r w:rsidRPr="00B804C0">
        <w:rPr>
          <w:rFonts w:cs="Traditional Arabic" w:hint="cs"/>
          <w:sz w:val="36"/>
          <w:szCs w:val="36"/>
          <w:vertAlign w:val="superscript"/>
          <w:rtl/>
        </w:rPr>
        <w:t>)</w:t>
      </w:r>
      <w:r>
        <w:rPr>
          <w:rFonts w:cs="Traditional Arabic" w:hint="cs"/>
          <w:sz w:val="36"/>
          <w:szCs w:val="36"/>
          <w:rtl/>
        </w:rPr>
        <w:t xml:space="preserve"> .</w:t>
      </w:r>
    </w:p>
    <w:p w:rsidR="00CB3912" w:rsidRPr="00B06315" w:rsidRDefault="00CB3912" w:rsidP="00C926BC">
      <w:pPr>
        <w:jc w:val="both"/>
        <w:rPr>
          <w:rFonts w:cs="MCS Taybah S_U normal."/>
          <w:sz w:val="36"/>
          <w:szCs w:val="36"/>
          <w:rtl/>
        </w:rPr>
      </w:pPr>
      <w:r w:rsidRPr="00B06315">
        <w:rPr>
          <w:rFonts w:cs="MCS Taybah S_U normal." w:hint="cs"/>
          <w:sz w:val="36"/>
          <w:szCs w:val="36"/>
          <w:rtl/>
        </w:rPr>
        <w:t xml:space="preserve">رابعاً : الفرق بين المسألتين : </w:t>
      </w:r>
    </w:p>
    <w:p w:rsidR="00CB3912" w:rsidRDefault="00CB3912" w:rsidP="004717CB">
      <w:pPr>
        <w:ind w:firstLine="720"/>
        <w:jc w:val="both"/>
        <w:rPr>
          <w:rFonts w:cs="Traditional Arabic"/>
          <w:sz w:val="36"/>
          <w:szCs w:val="36"/>
          <w:rtl/>
        </w:rPr>
      </w:pPr>
      <w:r>
        <w:rPr>
          <w:rFonts w:cs="Traditional Arabic" w:hint="cs"/>
          <w:sz w:val="36"/>
          <w:szCs w:val="36"/>
          <w:rtl/>
        </w:rPr>
        <w:t xml:space="preserve">أن الرهن والكفالة يجوز أخذهما في البيع لضمان الحق , أما في السلم فإنه لا يجوز "لأن الرهن إن أخذ برأس مال السلم فهو أخذ للرهن بما ليس بواجب ولا مآله للوجوب , وإن أخذ بالمسلم فيه فالرهن إنما يجوز بشيء يمكن استيفاؤه من ثمن الرهن , والمسلم فيه لا يمكن استيفاؤه من ثمن الرهن . </w:t>
      </w:r>
    </w:p>
    <w:p w:rsidR="00CB3912" w:rsidRDefault="00CB3912" w:rsidP="00C926BC">
      <w:pPr>
        <w:jc w:val="both"/>
        <w:rPr>
          <w:rFonts w:cs="Traditional Arabic"/>
          <w:sz w:val="36"/>
          <w:szCs w:val="36"/>
          <w:rtl/>
        </w:rPr>
      </w:pPr>
      <w:r>
        <w:rPr>
          <w:rFonts w:cs="Traditional Arabic" w:hint="cs"/>
          <w:sz w:val="36"/>
          <w:szCs w:val="36"/>
          <w:rtl/>
        </w:rPr>
        <w:t>ولأنه لا يؤمن هلاك الرهن في يده بعدوان فيصير مستوفياً لحقه من غير المسلم فيه</w:t>
      </w:r>
      <w:r w:rsidR="00C926BC">
        <w:rPr>
          <w:rFonts w:cs="Traditional Arabic" w:hint="eastAsia"/>
          <w:sz w:val="36"/>
          <w:szCs w:val="36"/>
          <w:rtl/>
        </w:rPr>
        <w:t> </w:t>
      </w:r>
      <w:r>
        <w:rPr>
          <w:rFonts w:cs="Traditional Arabic" w:hint="cs"/>
          <w:sz w:val="36"/>
          <w:szCs w:val="36"/>
          <w:rtl/>
        </w:rPr>
        <w:t>"</w:t>
      </w:r>
      <w:r w:rsidRPr="00B804C0">
        <w:rPr>
          <w:rFonts w:cs="Traditional Arabic" w:hint="cs"/>
          <w:sz w:val="36"/>
          <w:szCs w:val="36"/>
          <w:vertAlign w:val="superscript"/>
          <w:rtl/>
        </w:rPr>
        <w:t>(</w:t>
      </w:r>
      <w:r w:rsidRPr="00B804C0">
        <w:rPr>
          <w:rStyle w:val="a4"/>
          <w:rFonts w:cs="Traditional Arabic"/>
          <w:sz w:val="36"/>
          <w:szCs w:val="36"/>
          <w:rtl/>
        </w:rPr>
        <w:footnoteReference w:id="576"/>
      </w:r>
      <w:r w:rsidRPr="00B804C0">
        <w:rPr>
          <w:rFonts w:cs="Traditional Arabic" w:hint="cs"/>
          <w:sz w:val="36"/>
          <w:szCs w:val="36"/>
          <w:vertAlign w:val="superscript"/>
          <w:rtl/>
        </w:rPr>
        <w:t>)</w:t>
      </w:r>
      <w:r>
        <w:rPr>
          <w:rFonts w:cs="Traditional Arabic" w:hint="cs"/>
          <w:sz w:val="36"/>
          <w:szCs w:val="36"/>
          <w:rtl/>
        </w:rPr>
        <w:t>.</w:t>
      </w:r>
    </w:p>
    <w:p w:rsidR="00CB3912" w:rsidRPr="00E50A51" w:rsidRDefault="00CB3912" w:rsidP="004717CB">
      <w:pPr>
        <w:jc w:val="both"/>
        <w:rPr>
          <w:rFonts w:cs="MCS Taybah S_U normal."/>
          <w:sz w:val="36"/>
          <w:szCs w:val="36"/>
          <w:rtl/>
        </w:rPr>
      </w:pPr>
      <w:r w:rsidRPr="00E50A51">
        <w:rPr>
          <w:rFonts w:cs="MCS Taybah S_U normal." w:hint="cs"/>
          <w:sz w:val="36"/>
          <w:szCs w:val="36"/>
          <w:rtl/>
        </w:rPr>
        <w:t xml:space="preserve">خامساً : </w:t>
      </w:r>
      <w:r>
        <w:rPr>
          <w:rFonts w:cs="MCS Taybah S_U normal." w:hint="cs"/>
          <w:sz w:val="36"/>
          <w:szCs w:val="36"/>
          <w:rtl/>
        </w:rPr>
        <w:t>دراسة</w:t>
      </w:r>
      <w:r w:rsidRPr="00E50A51">
        <w:rPr>
          <w:rFonts w:cs="MCS Taybah S_U normal." w:hint="cs"/>
          <w:sz w:val="36"/>
          <w:szCs w:val="36"/>
          <w:rtl/>
        </w:rPr>
        <w:t xml:space="preserve"> مسألتي الفرق : </w:t>
      </w:r>
    </w:p>
    <w:p w:rsidR="00CB3912" w:rsidRDefault="00CB3912" w:rsidP="004717CB">
      <w:pPr>
        <w:ind w:firstLine="720"/>
        <w:jc w:val="both"/>
        <w:rPr>
          <w:rFonts w:cs="Traditional Arabic"/>
          <w:sz w:val="36"/>
          <w:szCs w:val="36"/>
          <w:rtl/>
        </w:rPr>
      </w:pPr>
      <w:r>
        <w:rPr>
          <w:rFonts w:cs="Traditional Arabic" w:hint="cs"/>
          <w:sz w:val="36"/>
          <w:szCs w:val="36"/>
          <w:rtl/>
        </w:rPr>
        <w:t>ذهب جمهور الفقهاء رحمهم الله إلى جواز أخذ الرهن والكفالة في عقد البيع وذلك لضمان الحق</w:t>
      </w:r>
      <w:r w:rsidRPr="00B804C0">
        <w:rPr>
          <w:rFonts w:cs="Traditional Arabic" w:hint="cs"/>
          <w:sz w:val="36"/>
          <w:szCs w:val="36"/>
          <w:vertAlign w:val="superscript"/>
          <w:rtl/>
        </w:rPr>
        <w:t>(</w:t>
      </w:r>
      <w:r w:rsidRPr="00B804C0">
        <w:rPr>
          <w:rStyle w:val="a4"/>
          <w:rFonts w:cs="Traditional Arabic"/>
          <w:sz w:val="36"/>
          <w:szCs w:val="36"/>
          <w:rtl/>
        </w:rPr>
        <w:footnoteReference w:id="577"/>
      </w:r>
      <w:r w:rsidRPr="00B804C0">
        <w:rPr>
          <w:rFonts w:cs="Traditional Arabic" w:hint="cs"/>
          <w:sz w:val="36"/>
          <w:szCs w:val="36"/>
          <w:vertAlign w:val="superscript"/>
          <w:rtl/>
        </w:rPr>
        <w:t>)</w:t>
      </w:r>
      <w:r>
        <w:rPr>
          <w:rFonts w:cs="Traditional Arabic" w:hint="cs"/>
          <w:sz w:val="36"/>
          <w:szCs w:val="36"/>
          <w:rtl/>
        </w:rPr>
        <w:t xml:space="preserve"> . </w:t>
      </w:r>
    </w:p>
    <w:p w:rsidR="00CB3912" w:rsidRDefault="00CB3912" w:rsidP="004717CB">
      <w:pPr>
        <w:ind w:firstLine="720"/>
        <w:jc w:val="both"/>
        <w:rPr>
          <w:rFonts w:cs="Traditional Arabic"/>
          <w:sz w:val="36"/>
          <w:szCs w:val="36"/>
          <w:rtl/>
        </w:rPr>
      </w:pPr>
      <w:r>
        <w:rPr>
          <w:rFonts w:cs="Traditional Arabic" w:hint="cs"/>
          <w:sz w:val="36"/>
          <w:szCs w:val="36"/>
          <w:rtl/>
        </w:rPr>
        <w:t xml:space="preserve">ولكنهم اختلفوا في أخذهما في عقد السلم وذلك على قولين : </w:t>
      </w:r>
    </w:p>
    <w:p w:rsidR="00CB3912" w:rsidRPr="00E50A51" w:rsidRDefault="00CB3912" w:rsidP="004717CB">
      <w:pPr>
        <w:jc w:val="both"/>
        <w:rPr>
          <w:rFonts w:cs="AL-Mohanad Bold"/>
          <w:sz w:val="36"/>
          <w:szCs w:val="36"/>
          <w:rtl/>
        </w:rPr>
      </w:pPr>
      <w:r w:rsidRPr="00E50A51">
        <w:rPr>
          <w:rFonts w:cs="AL-Mohanad Bold" w:hint="cs"/>
          <w:sz w:val="36"/>
          <w:szCs w:val="36"/>
          <w:rtl/>
        </w:rPr>
        <w:lastRenderedPageBreak/>
        <w:t>القول الأول :</w:t>
      </w:r>
    </w:p>
    <w:p w:rsidR="00CB3912" w:rsidRDefault="00CB3912" w:rsidP="004717CB">
      <w:pPr>
        <w:ind w:firstLine="720"/>
        <w:jc w:val="both"/>
        <w:rPr>
          <w:rFonts w:cs="Traditional Arabic"/>
          <w:sz w:val="36"/>
          <w:szCs w:val="36"/>
          <w:rtl/>
        </w:rPr>
      </w:pPr>
      <w:r>
        <w:rPr>
          <w:rFonts w:cs="Traditional Arabic" w:hint="cs"/>
          <w:sz w:val="36"/>
          <w:szCs w:val="36"/>
          <w:rtl/>
        </w:rPr>
        <w:t xml:space="preserve">يجوز أخذهما في عقد السلم . </w:t>
      </w:r>
    </w:p>
    <w:p w:rsidR="00CB3912" w:rsidRDefault="00CB3912" w:rsidP="004717CB">
      <w:pPr>
        <w:ind w:firstLine="720"/>
        <w:jc w:val="both"/>
        <w:rPr>
          <w:rFonts w:cs="Traditional Arabic"/>
          <w:sz w:val="36"/>
          <w:szCs w:val="36"/>
          <w:rtl/>
        </w:rPr>
      </w:pPr>
      <w:r>
        <w:rPr>
          <w:rFonts w:cs="Traditional Arabic" w:hint="cs"/>
          <w:sz w:val="36"/>
          <w:szCs w:val="36"/>
          <w:rtl/>
        </w:rPr>
        <w:t>وهو مذهب الجمهور من الحنفية</w:t>
      </w:r>
      <w:r w:rsidRPr="00B804C0">
        <w:rPr>
          <w:rFonts w:cs="Traditional Arabic" w:hint="cs"/>
          <w:sz w:val="36"/>
          <w:szCs w:val="36"/>
          <w:vertAlign w:val="superscript"/>
          <w:rtl/>
        </w:rPr>
        <w:t>(</w:t>
      </w:r>
      <w:r w:rsidRPr="00B804C0">
        <w:rPr>
          <w:rStyle w:val="a4"/>
          <w:rFonts w:cs="Traditional Arabic"/>
          <w:sz w:val="36"/>
          <w:szCs w:val="36"/>
          <w:rtl/>
        </w:rPr>
        <w:footnoteReference w:id="578"/>
      </w:r>
      <w:r w:rsidRPr="00B804C0">
        <w:rPr>
          <w:rFonts w:cs="Traditional Arabic" w:hint="cs"/>
          <w:sz w:val="36"/>
          <w:szCs w:val="36"/>
          <w:vertAlign w:val="superscript"/>
          <w:rtl/>
        </w:rPr>
        <w:t>)</w:t>
      </w:r>
      <w:r>
        <w:rPr>
          <w:rFonts w:cs="Traditional Arabic" w:hint="cs"/>
          <w:sz w:val="36"/>
          <w:szCs w:val="36"/>
          <w:rtl/>
        </w:rPr>
        <w:t>, والمالكية</w:t>
      </w:r>
      <w:r w:rsidRPr="00B804C0">
        <w:rPr>
          <w:rFonts w:cs="Traditional Arabic" w:hint="cs"/>
          <w:sz w:val="36"/>
          <w:szCs w:val="36"/>
          <w:vertAlign w:val="superscript"/>
          <w:rtl/>
        </w:rPr>
        <w:t>(</w:t>
      </w:r>
      <w:r w:rsidRPr="00B804C0">
        <w:rPr>
          <w:rStyle w:val="a4"/>
          <w:rFonts w:cs="Traditional Arabic"/>
          <w:sz w:val="36"/>
          <w:szCs w:val="36"/>
          <w:rtl/>
        </w:rPr>
        <w:footnoteReference w:id="579"/>
      </w:r>
      <w:r w:rsidRPr="00B804C0">
        <w:rPr>
          <w:rFonts w:cs="Traditional Arabic" w:hint="cs"/>
          <w:sz w:val="36"/>
          <w:szCs w:val="36"/>
          <w:vertAlign w:val="superscript"/>
          <w:rtl/>
        </w:rPr>
        <w:t>)</w:t>
      </w:r>
      <w:r>
        <w:rPr>
          <w:rFonts w:cs="Traditional Arabic" w:hint="cs"/>
          <w:sz w:val="36"/>
          <w:szCs w:val="36"/>
          <w:rtl/>
        </w:rPr>
        <w:t>, والشافعية</w:t>
      </w:r>
      <w:r w:rsidRPr="00B804C0">
        <w:rPr>
          <w:rFonts w:cs="Traditional Arabic" w:hint="cs"/>
          <w:sz w:val="36"/>
          <w:szCs w:val="36"/>
          <w:vertAlign w:val="superscript"/>
          <w:rtl/>
        </w:rPr>
        <w:t>(</w:t>
      </w:r>
      <w:r w:rsidRPr="00B804C0">
        <w:rPr>
          <w:rStyle w:val="a4"/>
          <w:rFonts w:cs="Traditional Arabic"/>
          <w:sz w:val="36"/>
          <w:szCs w:val="36"/>
          <w:rtl/>
        </w:rPr>
        <w:footnoteReference w:id="580"/>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ورواية عن الإمام أحمد</w:t>
      </w:r>
      <w:r w:rsidRPr="00B804C0">
        <w:rPr>
          <w:rFonts w:cs="Traditional Arabic" w:hint="cs"/>
          <w:sz w:val="36"/>
          <w:szCs w:val="36"/>
          <w:vertAlign w:val="superscript"/>
          <w:rtl/>
        </w:rPr>
        <w:t>(</w:t>
      </w:r>
      <w:r w:rsidRPr="00B804C0">
        <w:rPr>
          <w:rStyle w:val="a4"/>
          <w:rFonts w:cs="Traditional Arabic"/>
          <w:sz w:val="36"/>
          <w:szCs w:val="36"/>
          <w:rtl/>
        </w:rPr>
        <w:footnoteReference w:id="581"/>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اختارها شيخ الإسلام ابن تيمية رحمه الله</w:t>
      </w:r>
      <w:r w:rsidRPr="00B804C0">
        <w:rPr>
          <w:rFonts w:cs="Traditional Arabic" w:hint="cs"/>
          <w:sz w:val="36"/>
          <w:szCs w:val="36"/>
          <w:vertAlign w:val="superscript"/>
          <w:rtl/>
        </w:rPr>
        <w:t>(</w:t>
      </w:r>
      <w:r w:rsidRPr="00B804C0">
        <w:rPr>
          <w:rStyle w:val="a4"/>
          <w:rFonts w:cs="Traditional Arabic"/>
          <w:sz w:val="36"/>
          <w:szCs w:val="36"/>
          <w:rtl/>
        </w:rPr>
        <w:footnoteReference w:id="582"/>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CB3912" w:rsidRPr="00E50A51" w:rsidRDefault="00CB3912" w:rsidP="00C926BC">
      <w:pPr>
        <w:spacing w:line="228" w:lineRule="auto"/>
        <w:jc w:val="both"/>
        <w:rPr>
          <w:rFonts w:cs="AL-Mohanad Bold"/>
          <w:sz w:val="36"/>
          <w:szCs w:val="36"/>
          <w:rtl/>
        </w:rPr>
      </w:pPr>
      <w:r w:rsidRPr="00E50A51">
        <w:rPr>
          <w:rFonts w:cs="AL-Mohanad Bold" w:hint="cs"/>
          <w:sz w:val="36"/>
          <w:szCs w:val="36"/>
          <w:rtl/>
        </w:rPr>
        <w:t xml:space="preserve">القول الثاني : </w:t>
      </w:r>
    </w:p>
    <w:p w:rsidR="00CB3912" w:rsidRDefault="00CB3912" w:rsidP="00C926BC">
      <w:pPr>
        <w:spacing w:line="228" w:lineRule="auto"/>
        <w:ind w:firstLine="720"/>
        <w:jc w:val="both"/>
        <w:rPr>
          <w:rFonts w:cs="Traditional Arabic"/>
          <w:sz w:val="36"/>
          <w:szCs w:val="36"/>
          <w:rtl/>
        </w:rPr>
      </w:pPr>
      <w:r>
        <w:rPr>
          <w:rFonts w:cs="Traditional Arabic" w:hint="cs"/>
          <w:sz w:val="36"/>
          <w:szCs w:val="36"/>
          <w:rtl/>
        </w:rPr>
        <w:t xml:space="preserve">عدم جواز أخذهما في عقد السلم . </w:t>
      </w:r>
    </w:p>
    <w:p w:rsidR="00CB3912" w:rsidRPr="00CB2C7D" w:rsidRDefault="00CB3912" w:rsidP="00C926BC">
      <w:pPr>
        <w:spacing w:line="228" w:lineRule="auto"/>
        <w:ind w:firstLine="720"/>
        <w:jc w:val="both"/>
        <w:rPr>
          <w:rFonts w:cs="Traditional Arabic"/>
          <w:sz w:val="36"/>
          <w:szCs w:val="36"/>
          <w:rtl/>
        </w:rPr>
      </w:pPr>
      <w:r>
        <w:rPr>
          <w:rFonts w:cs="Traditional Arabic" w:hint="cs"/>
          <w:sz w:val="36"/>
          <w:szCs w:val="36"/>
          <w:rtl/>
        </w:rPr>
        <w:t>وهو المذهب عند 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583"/>
      </w:r>
      <w:r w:rsidRPr="00B804C0">
        <w:rPr>
          <w:rFonts w:cs="Traditional Arabic" w:hint="cs"/>
          <w:sz w:val="36"/>
          <w:szCs w:val="36"/>
          <w:vertAlign w:val="superscript"/>
          <w:rtl/>
        </w:rPr>
        <w:t>)</w:t>
      </w:r>
      <w:r>
        <w:rPr>
          <w:rFonts w:cs="Traditional Arabic" w:hint="cs"/>
          <w:sz w:val="36"/>
          <w:szCs w:val="36"/>
          <w:rtl/>
        </w:rPr>
        <w:t xml:space="preserve"> .    </w:t>
      </w:r>
    </w:p>
    <w:p w:rsidR="00CB3912" w:rsidRPr="00E50A51" w:rsidRDefault="00CB3912" w:rsidP="00C926BC">
      <w:pPr>
        <w:spacing w:line="228" w:lineRule="auto"/>
        <w:jc w:val="both"/>
        <w:rPr>
          <w:rFonts w:cs="Traditional Arabic"/>
          <w:sz w:val="36"/>
          <w:szCs w:val="36"/>
          <w:rtl/>
        </w:rPr>
      </w:pPr>
      <w:r w:rsidRPr="00E50A51">
        <w:rPr>
          <w:rFonts w:cs="AL-Mohanad Bold" w:hint="cs"/>
          <w:sz w:val="36"/>
          <w:szCs w:val="36"/>
          <w:rtl/>
        </w:rPr>
        <w:t xml:space="preserve">الأدلة : </w:t>
      </w:r>
    </w:p>
    <w:p w:rsidR="00CB3912" w:rsidRPr="00E50A51" w:rsidRDefault="00CB3912" w:rsidP="00C926BC">
      <w:pPr>
        <w:spacing w:line="228" w:lineRule="auto"/>
        <w:jc w:val="both"/>
        <w:rPr>
          <w:rFonts w:cs="AL-Mohanad Bold"/>
          <w:sz w:val="36"/>
          <w:szCs w:val="36"/>
          <w:rtl/>
        </w:rPr>
      </w:pPr>
      <w:r w:rsidRPr="00E50A51">
        <w:rPr>
          <w:rFonts w:cs="AL-Mohanad Bold" w:hint="cs"/>
          <w:sz w:val="36"/>
          <w:szCs w:val="36"/>
          <w:rtl/>
        </w:rPr>
        <w:t xml:space="preserve">أدلة القول الأول : </w:t>
      </w:r>
    </w:p>
    <w:p w:rsidR="00CB3912" w:rsidRPr="00E50A51" w:rsidRDefault="00CB3912" w:rsidP="00C926BC">
      <w:pPr>
        <w:spacing w:line="228" w:lineRule="auto"/>
        <w:jc w:val="both"/>
        <w:rPr>
          <w:rFonts w:cs="AL-Mohanad Bold"/>
          <w:sz w:val="36"/>
          <w:szCs w:val="36"/>
          <w:rtl/>
        </w:rPr>
      </w:pPr>
      <w:r w:rsidRPr="00E50A51">
        <w:rPr>
          <w:rFonts w:cs="AL-Mohanad Bold" w:hint="cs"/>
          <w:sz w:val="36"/>
          <w:szCs w:val="36"/>
          <w:rtl/>
        </w:rPr>
        <w:t xml:space="preserve">الدليل الأول : </w:t>
      </w:r>
    </w:p>
    <w:p w:rsidR="00CB3912" w:rsidRDefault="00CB3912" w:rsidP="00C926BC">
      <w:pPr>
        <w:spacing w:line="228" w:lineRule="auto"/>
        <w:jc w:val="both"/>
        <w:rPr>
          <w:rFonts w:cs="Traditional Arabic"/>
          <w:sz w:val="36"/>
          <w:szCs w:val="36"/>
          <w:rtl/>
        </w:rPr>
      </w:pPr>
      <w:r>
        <w:rPr>
          <w:rFonts w:cs="Traditional Arabic" w:hint="cs"/>
          <w:sz w:val="36"/>
          <w:szCs w:val="36"/>
          <w:rtl/>
        </w:rPr>
        <w:t xml:space="preserve">     قوله تعالى : </w:t>
      </w:r>
      <w:r w:rsidRPr="00CB2C7D">
        <w:rPr>
          <w:rFonts w:ascii="QCF_BSML" w:hAnsi="QCF_BSML" w:cs="QCF_BSML"/>
          <w:color w:val="000000"/>
          <w:sz w:val="32"/>
          <w:szCs w:val="32"/>
          <w:rtl/>
        </w:rPr>
        <w:t xml:space="preserve">ﭽ </w:t>
      </w:r>
      <w:bookmarkStart w:id="108" w:name="ا6"/>
      <w:r w:rsidRPr="00CB2C7D">
        <w:rPr>
          <w:rFonts w:ascii="QCF_P048" w:hAnsi="QCF_P048" w:cs="QCF_P048"/>
          <w:color w:val="000000"/>
          <w:sz w:val="32"/>
          <w:szCs w:val="32"/>
          <w:rtl/>
        </w:rPr>
        <w:t>ﭑ  ﭒ  ﭓ  ﭔ  ﭕ</w:t>
      </w:r>
      <w:r w:rsidRPr="00CB2C7D">
        <w:rPr>
          <w:rFonts w:ascii="QCF_BSML" w:hAnsi="QCF_BSML" w:cs="QCF_BSML"/>
          <w:color w:val="000000"/>
          <w:sz w:val="32"/>
          <w:szCs w:val="32"/>
          <w:rtl/>
        </w:rPr>
        <w:t xml:space="preserve"> </w:t>
      </w:r>
      <w:bookmarkEnd w:id="108"/>
      <w:r w:rsidRPr="00CB2C7D">
        <w:rPr>
          <w:rFonts w:ascii="QCF_BSML" w:hAnsi="QCF_BSML" w:cs="QCF_BSML"/>
          <w:color w:val="000000"/>
          <w:sz w:val="32"/>
          <w:szCs w:val="32"/>
          <w:rtl/>
        </w:rPr>
        <w:t>ﭼ</w:t>
      </w:r>
      <w:r w:rsidRPr="0074354E">
        <w:rPr>
          <w:rFonts w:ascii="QCF_P048" w:hAnsi="QCF_P048" w:cs="QCF_P048"/>
          <w:color w:val="000000"/>
          <w:sz w:val="36"/>
          <w:szCs w:val="36"/>
          <w:rtl/>
        </w:rPr>
        <w:t xml:space="preserve">  </w:t>
      </w:r>
      <w:r w:rsidRPr="0074354E">
        <w:rPr>
          <w:rFonts w:ascii="QCF_P049" w:hAnsi="QCF_P049" w:cs="QCF_P049"/>
          <w:color w:val="000000"/>
          <w:sz w:val="36"/>
          <w:szCs w:val="36"/>
          <w:rtl/>
        </w:rPr>
        <w:t xml:space="preserve">    </w:t>
      </w:r>
      <w:r>
        <w:rPr>
          <w:rFonts w:cs="Traditional Arabic" w:hint="cs"/>
          <w:sz w:val="36"/>
          <w:szCs w:val="36"/>
          <w:rtl/>
        </w:rPr>
        <w:t>إلى قوله</w:t>
      </w:r>
      <w:r w:rsidRPr="0074354E">
        <w:rPr>
          <w:rFonts w:ascii="QCF_BSML" w:hAnsi="QCF_BSML" w:cs="QCF_BSML"/>
          <w:color w:val="000000"/>
          <w:sz w:val="36"/>
          <w:szCs w:val="36"/>
          <w:rtl/>
        </w:rPr>
        <w:t xml:space="preserve"> </w:t>
      </w:r>
      <w:r>
        <w:rPr>
          <w:rFonts w:ascii="QCF_BSML" w:hAnsi="QCF_BSML" w:cs="QCF_BSML" w:hint="cs"/>
          <w:color w:val="000000"/>
          <w:sz w:val="36"/>
          <w:szCs w:val="36"/>
          <w:rtl/>
        </w:rPr>
        <w:t xml:space="preserve">   </w:t>
      </w:r>
      <w:r w:rsidRPr="00CB2C7D">
        <w:rPr>
          <w:rFonts w:ascii="QCF_BSML" w:hAnsi="QCF_BSML" w:cs="QCF_BSML"/>
          <w:color w:val="000000"/>
          <w:sz w:val="32"/>
          <w:szCs w:val="32"/>
          <w:rtl/>
        </w:rPr>
        <w:t>ﭽ</w:t>
      </w:r>
      <w:r w:rsidRPr="00CB2C7D">
        <w:rPr>
          <w:rFonts w:ascii="QCF_P049" w:hAnsi="QCF_P049" w:cs="QCF_P049"/>
          <w:color w:val="000000"/>
          <w:sz w:val="32"/>
          <w:szCs w:val="32"/>
          <w:rtl/>
        </w:rPr>
        <w:t xml:space="preserve"> </w:t>
      </w:r>
      <w:bookmarkStart w:id="109" w:name="ا7"/>
      <w:r w:rsidRPr="00CB2C7D">
        <w:rPr>
          <w:rFonts w:ascii="QCF_P049" w:hAnsi="QCF_P049" w:cs="QCF_P049"/>
          <w:color w:val="000000"/>
          <w:sz w:val="32"/>
          <w:szCs w:val="32"/>
          <w:rtl/>
        </w:rPr>
        <w:t>ﭙ  ﭚ</w:t>
      </w:r>
      <w:bookmarkEnd w:id="109"/>
      <w:r w:rsidRPr="00CB2C7D">
        <w:rPr>
          <w:rFonts w:ascii="QCF_P049" w:hAnsi="QCF_P049" w:cs="QCF_P049"/>
          <w:color w:val="0000A5"/>
          <w:sz w:val="32"/>
          <w:szCs w:val="32"/>
          <w:rtl/>
        </w:rPr>
        <w:t>ﭛ</w:t>
      </w:r>
      <w:r w:rsidRPr="00CB2C7D">
        <w:rPr>
          <w:rFonts w:ascii="QCF_P049" w:hAnsi="QCF_P049" w:cs="QCF_P049"/>
          <w:color w:val="000000"/>
          <w:sz w:val="32"/>
          <w:szCs w:val="32"/>
          <w:rtl/>
        </w:rPr>
        <w:t xml:space="preserve">   </w:t>
      </w:r>
      <w:r w:rsidRPr="00CB2C7D">
        <w:rPr>
          <w:rFonts w:ascii="QCF_BSML" w:hAnsi="QCF_BSML" w:cs="QCF_BSML"/>
          <w:color w:val="000000"/>
          <w:sz w:val="32"/>
          <w:szCs w:val="32"/>
          <w:rtl/>
        </w:rPr>
        <w:t>ﭼ</w:t>
      </w:r>
      <w:r w:rsidRPr="00B804C0">
        <w:rPr>
          <w:rFonts w:cs="Traditional Arabic" w:hint="cs"/>
          <w:sz w:val="36"/>
          <w:szCs w:val="36"/>
          <w:vertAlign w:val="superscript"/>
          <w:rtl/>
        </w:rPr>
        <w:t>(</w:t>
      </w:r>
      <w:r w:rsidRPr="00B804C0">
        <w:rPr>
          <w:rStyle w:val="a4"/>
          <w:rFonts w:cs="Traditional Arabic"/>
          <w:sz w:val="36"/>
          <w:szCs w:val="36"/>
          <w:rtl/>
        </w:rPr>
        <w:footnoteReference w:id="584"/>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CB3912" w:rsidRPr="00E50A51" w:rsidRDefault="00CB3912" w:rsidP="004717CB">
      <w:pPr>
        <w:jc w:val="both"/>
        <w:rPr>
          <w:rFonts w:cs="AL-Mohanad Bold"/>
          <w:sz w:val="36"/>
          <w:szCs w:val="36"/>
          <w:rtl/>
        </w:rPr>
      </w:pPr>
      <w:r w:rsidRPr="00E50A51">
        <w:rPr>
          <w:rFonts w:cs="AL-Mohanad Bold" w:hint="cs"/>
          <w:sz w:val="36"/>
          <w:szCs w:val="36"/>
          <w:rtl/>
        </w:rPr>
        <w:t xml:space="preserve">وجه الدلالة : </w:t>
      </w:r>
    </w:p>
    <w:p w:rsidR="00CB3912" w:rsidRDefault="00CB2C7D" w:rsidP="004717CB">
      <w:pPr>
        <w:ind w:firstLine="720"/>
        <w:jc w:val="both"/>
        <w:rPr>
          <w:rFonts w:cs="Traditional Arabic"/>
          <w:sz w:val="36"/>
          <w:szCs w:val="36"/>
          <w:rtl/>
        </w:rPr>
      </w:pPr>
      <w:r>
        <w:rPr>
          <w:rFonts w:cs="Traditional Arabic" w:hint="cs"/>
          <w:sz w:val="36"/>
          <w:szCs w:val="36"/>
          <w:rtl/>
        </w:rPr>
        <w:t xml:space="preserve">روي عن </w:t>
      </w:r>
      <w:r w:rsidR="00CB3912">
        <w:rPr>
          <w:rFonts w:cs="Traditional Arabic" w:hint="cs"/>
          <w:sz w:val="36"/>
          <w:szCs w:val="36"/>
          <w:rtl/>
        </w:rPr>
        <w:t xml:space="preserve">ابن عباس رضي الله عنهما </w:t>
      </w:r>
      <w:r>
        <w:rPr>
          <w:rFonts w:cs="Traditional Arabic" w:hint="cs"/>
          <w:sz w:val="36"/>
          <w:szCs w:val="36"/>
          <w:rtl/>
        </w:rPr>
        <w:t>أنه قال</w:t>
      </w:r>
      <w:r w:rsidR="00CB3912">
        <w:rPr>
          <w:rFonts w:cs="Traditional Arabic" w:hint="cs"/>
          <w:sz w:val="36"/>
          <w:szCs w:val="36"/>
          <w:rtl/>
        </w:rPr>
        <w:t xml:space="preserve"> : </w:t>
      </w:r>
      <w:bookmarkStart w:id="110" w:name="ث16"/>
      <w:r w:rsidR="00CB3912">
        <w:rPr>
          <w:rFonts w:cs="Traditional Arabic" w:hint="cs"/>
          <w:sz w:val="36"/>
          <w:szCs w:val="36"/>
          <w:rtl/>
        </w:rPr>
        <w:t>نزلت هذه الآية في السلم خاصة</w:t>
      </w:r>
      <w:bookmarkEnd w:id="110"/>
      <w:r w:rsidR="00CB3912" w:rsidRPr="00B804C0">
        <w:rPr>
          <w:rFonts w:cs="Traditional Arabic" w:hint="cs"/>
          <w:sz w:val="36"/>
          <w:szCs w:val="36"/>
          <w:vertAlign w:val="superscript"/>
          <w:rtl/>
        </w:rPr>
        <w:t>(</w:t>
      </w:r>
      <w:r w:rsidR="00CB3912" w:rsidRPr="00B804C0">
        <w:rPr>
          <w:rStyle w:val="a4"/>
          <w:rFonts w:cs="Traditional Arabic"/>
          <w:sz w:val="36"/>
          <w:szCs w:val="36"/>
          <w:rtl/>
        </w:rPr>
        <w:footnoteReference w:id="585"/>
      </w:r>
      <w:r w:rsidR="00CB3912" w:rsidRPr="00B804C0">
        <w:rPr>
          <w:rFonts w:cs="Traditional Arabic" w:hint="cs"/>
          <w:sz w:val="36"/>
          <w:szCs w:val="36"/>
          <w:vertAlign w:val="superscript"/>
          <w:rtl/>
        </w:rPr>
        <w:t>)</w:t>
      </w:r>
      <w:r w:rsidR="00CB3912">
        <w:rPr>
          <w:rFonts w:cs="Traditional Arabic" w:hint="cs"/>
          <w:sz w:val="36"/>
          <w:szCs w:val="36"/>
          <w:rtl/>
        </w:rPr>
        <w:t xml:space="preserve"> , وأيضا فإن اللفظ عام يدخل السلم في عمومه</w:t>
      </w:r>
      <w:r w:rsidR="00CB3912" w:rsidRPr="00B804C0">
        <w:rPr>
          <w:rFonts w:cs="Traditional Arabic" w:hint="cs"/>
          <w:sz w:val="36"/>
          <w:szCs w:val="36"/>
          <w:vertAlign w:val="superscript"/>
          <w:rtl/>
        </w:rPr>
        <w:t>(</w:t>
      </w:r>
      <w:r w:rsidR="00CB3912" w:rsidRPr="00B804C0">
        <w:rPr>
          <w:rStyle w:val="a4"/>
          <w:rFonts w:cs="Traditional Arabic"/>
          <w:sz w:val="36"/>
          <w:szCs w:val="36"/>
          <w:rtl/>
        </w:rPr>
        <w:footnoteReference w:id="586"/>
      </w:r>
      <w:r w:rsidR="00CB3912" w:rsidRPr="00B804C0">
        <w:rPr>
          <w:rFonts w:cs="Traditional Arabic" w:hint="cs"/>
          <w:sz w:val="36"/>
          <w:szCs w:val="36"/>
          <w:vertAlign w:val="superscript"/>
          <w:rtl/>
        </w:rPr>
        <w:t>)</w:t>
      </w:r>
      <w:r w:rsidR="00CB3912">
        <w:rPr>
          <w:rFonts w:cs="Traditional Arabic" w:hint="cs"/>
          <w:sz w:val="36"/>
          <w:szCs w:val="36"/>
          <w:rtl/>
        </w:rPr>
        <w:t xml:space="preserve">. </w:t>
      </w:r>
    </w:p>
    <w:p w:rsidR="00CB3912" w:rsidRPr="00E50A51" w:rsidRDefault="00CB3912" w:rsidP="00AA2E25">
      <w:pPr>
        <w:spacing w:line="264" w:lineRule="auto"/>
        <w:jc w:val="both"/>
        <w:rPr>
          <w:rFonts w:cs="AL-Mohanad Bold"/>
          <w:sz w:val="36"/>
          <w:szCs w:val="36"/>
          <w:rtl/>
        </w:rPr>
      </w:pPr>
      <w:r w:rsidRPr="00E50A51">
        <w:rPr>
          <w:rFonts w:cs="AL-Mohanad Bold" w:hint="cs"/>
          <w:sz w:val="36"/>
          <w:szCs w:val="36"/>
          <w:rtl/>
        </w:rPr>
        <w:lastRenderedPageBreak/>
        <w:t xml:space="preserve">الدليل الثاني : </w:t>
      </w:r>
    </w:p>
    <w:p w:rsidR="00CB3912" w:rsidRDefault="00C23AA4" w:rsidP="00AA2E25">
      <w:pPr>
        <w:spacing w:line="264" w:lineRule="auto"/>
        <w:ind w:firstLine="720"/>
        <w:jc w:val="both"/>
        <w:rPr>
          <w:rFonts w:cs="Traditional Arabic"/>
          <w:sz w:val="36"/>
          <w:szCs w:val="36"/>
          <w:rtl/>
        </w:rPr>
      </w:pPr>
      <w:r>
        <w:rPr>
          <w:rFonts w:cs="Traditional Arabic" w:hint="cs"/>
          <w:sz w:val="36"/>
          <w:szCs w:val="36"/>
          <w:rtl/>
        </w:rPr>
        <w:t xml:space="preserve">ما روي عن عائشة رضي الله عنها أنه ذكر عندها </w:t>
      </w:r>
      <w:r w:rsidR="00CB3912">
        <w:rPr>
          <w:rFonts w:cs="Traditional Arabic" w:hint="cs"/>
          <w:sz w:val="36"/>
          <w:szCs w:val="36"/>
          <w:rtl/>
        </w:rPr>
        <w:t>الرهن والقبيل في السلف , فقال</w:t>
      </w:r>
      <w:r w:rsidR="00321F53">
        <w:rPr>
          <w:rFonts w:cs="Traditional Arabic" w:hint="cs"/>
          <w:sz w:val="36"/>
          <w:szCs w:val="36"/>
          <w:rtl/>
        </w:rPr>
        <w:t>ت</w:t>
      </w:r>
      <w:r w:rsidR="00321F53">
        <w:rPr>
          <w:rFonts w:cs="Traditional Arabic" w:hint="eastAsia"/>
          <w:sz w:val="36"/>
          <w:szCs w:val="36"/>
          <w:rtl/>
        </w:rPr>
        <w:t> </w:t>
      </w:r>
      <w:r w:rsidR="00CB3912">
        <w:rPr>
          <w:rFonts w:cs="Traditional Arabic" w:hint="cs"/>
          <w:sz w:val="36"/>
          <w:szCs w:val="36"/>
          <w:rtl/>
        </w:rPr>
        <w:t xml:space="preserve">: </w:t>
      </w:r>
      <w:bookmarkStart w:id="111" w:name="ح24"/>
      <w:r w:rsidR="00AA2E25">
        <w:rPr>
          <w:rFonts w:cs="Traditional Arabic" w:hint="cs"/>
          <w:sz w:val="36"/>
          <w:szCs w:val="36"/>
          <w:rtl/>
        </w:rPr>
        <w:t>إ</w:t>
      </w:r>
      <w:r w:rsidR="00CB3912">
        <w:rPr>
          <w:rFonts w:cs="Traditional Arabic" w:hint="cs"/>
          <w:sz w:val="36"/>
          <w:szCs w:val="36"/>
          <w:rtl/>
        </w:rPr>
        <w:t xml:space="preserve">ن النبي </w:t>
      </w:r>
      <w:r w:rsidR="00CB3912">
        <w:rPr>
          <w:rFonts w:cs="Traditional Arabic" w:hint="cs"/>
          <w:sz w:val="36"/>
          <w:szCs w:val="36"/>
        </w:rPr>
        <w:sym w:font="AGA Arabesque" w:char="F072"/>
      </w:r>
      <w:r w:rsidR="00CB3912">
        <w:rPr>
          <w:rFonts w:cs="Traditional Arabic" w:hint="cs"/>
          <w:sz w:val="36"/>
          <w:szCs w:val="36"/>
          <w:rtl/>
        </w:rPr>
        <w:t xml:space="preserve"> اشترى من يهودي طعاماً إلى أجل ورهنه درعه</w:t>
      </w:r>
      <w:bookmarkEnd w:id="111"/>
      <w:r w:rsidR="00CB3912" w:rsidRPr="00B804C0">
        <w:rPr>
          <w:rFonts w:cs="Traditional Arabic" w:hint="cs"/>
          <w:sz w:val="36"/>
          <w:szCs w:val="36"/>
          <w:vertAlign w:val="superscript"/>
          <w:rtl/>
        </w:rPr>
        <w:t>(</w:t>
      </w:r>
      <w:r w:rsidR="00CB3912" w:rsidRPr="00B804C0">
        <w:rPr>
          <w:rStyle w:val="a4"/>
          <w:rFonts w:cs="Traditional Arabic"/>
          <w:sz w:val="36"/>
          <w:szCs w:val="36"/>
          <w:rtl/>
        </w:rPr>
        <w:footnoteReference w:id="587"/>
      </w:r>
      <w:r w:rsidR="00CB3912" w:rsidRPr="00B804C0">
        <w:rPr>
          <w:rFonts w:cs="Traditional Arabic" w:hint="cs"/>
          <w:sz w:val="36"/>
          <w:szCs w:val="36"/>
          <w:vertAlign w:val="superscript"/>
          <w:rtl/>
        </w:rPr>
        <w:t>)</w:t>
      </w:r>
      <w:r w:rsidR="00CB3912">
        <w:rPr>
          <w:rFonts w:cs="Traditional Arabic" w:hint="cs"/>
          <w:sz w:val="36"/>
          <w:szCs w:val="36"/>
          <w:vertAlign w:val="superscript"/>
          <w:rtl/>
        </w:rPr>
        <w:t xml:space="preserve"> </w:t>
      </w:r>
      <w:r w:rsidR="00CB3912">
        <w:rPr>
          <w:rFonts w:cs="Traditional Arabic" w:hint="cs"/>
          <w:sz w:val="36"/>
          <w:szCs w:val="36"/>
          <w:rtl/>
        </w:rPr>
        <w:t xml:space="preserve">. </w:t>
      </w:r>
    </w:p>
    <w:p w:rsidR="00CB3912" w:rsidRPr="00521EDC" w:rsidRDefault="00CB3912" w:rsidP="00AA2E25">
      <w:pPr>
        <w:spacing w:line="264" w:lineRule="auto"/>
        <w:jc w:val="both"/>
        <w:rPr>
          <w:rFonts w:cs="AL-Mohanad Bold"/>
          <w:sz w:val="36"/>
          <w:szCs w:val="36"/>
          <w:rtl/>
        </w:rPr>
      </w:pPr>
      <w:r w:rsidRPr="00521EDC">
        <w:rPr>
          <w:rFonts w:cs="AL-Mohanad Bold" w:hint="cs"/>
          <w:sz w:val="36"/>
          <w:szCs w:val="36"/>
          <w:rtl/>
        </w:rPr>
        <w:t xml:space="preserve">وجه الدلالة: </w:t>
      </w:r>
    </w:p>
    <w:p w:rsidR="00CB3912" w:rsidRDefault="00CB3912" w:rsidP="00AA2E25">
      <w:pPr>
        <w:spacing w:line="264" w:lineRule="auto"/>
        <w:ind w:firstLine="720"/>
        <w:jc w:val="both"/>
        <w:rPr>
          <w:rFonts w:cs="Traditional Arabic"/>
          <w:sz w:val="36"/>
          <w:szCs w:val="36"/>
          <w:rtl/>
        </w:rPr>
      </w:pPr>
      <w:r>
        <w:rPr>
          <w:rFonts w:cs="Traditional Arabic" w:hint="cs"/>
          <w:sz w:val="36"/>
          <w:szCs w:val="36"/>
          <w:rtl/>
        </w:rPr>
        <w:t>قال ابن بطال رحمه الله : " بأن الرهن لما جاز في الثمن بالنسيئة المجمع عليها , جاز في المثمون وهو المسلم فيه , وبيان ذلك : أنه لما جاز أن يشتري الرجل طعاماً أو غرضاً بثمن إلى أجل ويرهن في الثمن رهناً , كذلك يجوز إذا دفع عيناً سلماً عوض طعام أو غيره إلى أجل أن يأخذ في الشيء المسلم فيه رهناً , ولا فرق بينهما "</w:t>
      </w:r>
      <w:r>
        <w:rPr>
          <w:rFonts w:cs="Traditional Arabic" w:hint="cs"/>
          <w:sz w:val="36"/>
          <w:szCs w:val="36"/>
          <w:vertAlign w:val="superscript"/>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588"/>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r>
        <w:rPr>
          <w:rFonts w:cs="Traditional Arabic" w:hint="cs"/>
          <w:sz w:val="36"/>
          <w:szCs w:val="36"/>
          <w:vertAlign w:val="superscript"/>
          <w:rtl/>
        </w:rPr>
        <w:t xml:space="preserve">  </w:t>
      </w:r>
    </w:p>
    <w:p w:rsidR="00CB3912" w:rsidRPr="00521EDC" w:rsidRDefault="00CB3912" w:rsidP="00AA2E25">
      <w:pPr>
        <w:spacing w:line="264" w:lineRule="auto"/>
        <w:jc w:val="both"/>
        <w:rPr>
          <w:rFonts w:cs="AL-Mohanad Bold"/>
          <w:sz w:val="36"/>
          <w:szCs w:val="36"/>
          <w:rtl/>
        </w:rPr>
      </w:pPr>
      <w:r>
        <w:rPr>
          <w:rFonts w:cs="Traditional Arabic" w:hint="cs"/>
          <w:sz w:val="36"/>
          <w:szCs w:val="36"/>
          <w:rtl/>
        </w:rPr>
        <w:t xml:space="preserve"> </w:t>
      </w:r>
      <w:r w:rsidRPr="00521EDC">
        <w:rPr>
          <w:rFonts w:cs="AL-Mohanad Bold" w:hint="cs"/>
          <w:sz w:val="36"/>
          <w:szCs w:val="36"/>
          <w:rtl/>
        </w:rPr>
        <w:t xml:space="preserve">الدليل الثالث : </w:t>
      </w:r>
    </w:p>
    <w:p w:rsidR="00CB3912" w:rsidRDefault="00CB3912" w:rsidP="00AA2E25">
      <w:pPr>
        <w:spacing w:line="264" w:lineRule="auto"/>
        <w:ind w:firstLine="720"/>
        <w:jc w:val="both"/>
        <w:rPr>
          <w:rFonts w:cs="Traditional Arabic"/>
          <w:sz w:val="36"/>
          <w:szCs w:val="36"/>
          <w:rtl/>
        </w:rPr>
      </w:pPr>
      <w:r>
        <w:rPr>
          <w:rFonts w:cs="Traditional Arabic" w:hint="cs"/>
          <w:sz w:val="36"/>
          <w:szCs w:val="36"/>
          <w:rtl/>
        </w:rPr>
        <w:t xml:space="preserve">ما روي عن ابن عباس رضي الله عنهما أنه كان لا يرى بأساً بالرهن والقبيل في السلف , وأيضاً روي عن ابن عمر رضي الله عنهما أنه كان </w:t>
      </w:r>
      <w:bookmarkStart w:id="112" w:name="ث17"/>
      <w:r>
        <w:rPr>
          <w:rFonts w:cs="Traditional Arabic" w:hint="cs"/>
          <w:sz w:val="36"/>
          <w:szCs w:val="36"/>
          <w:rtl/>
        </w:rPr>
        <w:t>لا يرى بالرهن والحميل</w:t>
      </w:r>
      <w:r w:rsidRPr="008D3402">
        <w:rPr>
          <w:rFonts w:cs="Traditional Arabic" w:hint="cs"/>
          <w:sz w:val="36"/>
          <w:szCs w:val="36"/>
          <w:vertAlign w:val="superscript"/>
          <w:rtl/>
        </w:rPr>
        <w:t>(</w:t>
      </w:r>
      <w:r w:rsidRPr="008D3402">
        <w:rPr>
          <w:rFonts w:cs="Traditional Arabic"/>
          <w:sz w:val="36"/>
          <w:szCs w:val="36"/>
          <w:vertAlign w:val="superscript"/>
          <w:rtl/>
        </w:rPr>
        <w:footnoteReference w:id="589"/>
      </w:r>
      <w:r w:rsidRPr="008D3402">
        <w:rPr>
          <w:rFonts w:cs="Traditional Arabic" w:hint="cs"/>
          <w:sz w:val="36"/>
          <w:szCs w:val="36"/>
          <w:vertAlign w:val="superscript"/>
          <w:rtl/>
        </w:rPr>
        <w:t xml:space="preserve">) </w:t>
      </w:r>
      <w:r>
        <w:rPr>
          <w:rFonts w:cs="Traditional Arabic" w:hint="cs"/>
          <w:sz w:val="36"/>
          <w:szCs w:val="36"/>
          <w:rtl/>
        </w:rPr>
        <w:t>مع السلف بأساً</w:t>
      </w:r>
      <w:bookmarkEnd w:id="112"/>
      <w:r w:rsidRPr="00B804C0">
        <w:rPr>
          <w:rFonts w:cs="Traditional Arabic" w:hint="cs"/>
          <w:sz w:val="36"/>
          <w:szCs w:val="36"/>
          <w:vertAlign w:val="superscript"/>
          <w:rtl/>
        </w:rPr>
        <w:t>(</w:t>
      </w:r>
      <w:r w:rsidRPr="00B804C0">
        <w:rPr>
          <w:rStyle w:val="a4"/>
          <w:rFonts w:cs="Traditional Arabic"/>
          <w:sz w:val="36"/>
          <w:szCs w:val="36"/>
          <w:rtl/>
        </w:rPr>
        <w:footnoteReference w:id="590"/>
      </w:r>
      <w:r w:rsidRPr="00B804C0">
        <w:rPr>
          <w:rFonts w:cs="Traditional Arabic" w:hint="cs"/>
          <w:sz w:val="36"/>
          <w:szCs w:val="36"/>
          <w:vertAlign w:val="superscript"/>
          <w:rtl/>
        </w:rPr>
        <w:t>)</w:t>
      </w:r>
      <w:r>
        <w:rPr>
          <w:rFonts w:cs="Traditional Arabic" w:hint="cs"/>
          <w:sz w:val="36"/>
          <w:szCs w:val="36"/>
          <w:rtl/>
        </w:rPr>
        <w:t xml:space="preserve"> . </w:t>
      </w:r>
    </w:p>
    <w:p w:rsidR="00CB3912" w:rsidRPr="00521EDC" w:rsidRDefault="00CB3912" w:rsidP="00AA2E25">
      <w:pPr>
        <w:spacing w:line="264" w:lineRule="auto"/>
        <w:jc w:val="both"/>
        <w:rPr>
          <w:rFonts w:cs="AL-Mohanad Bold"/>
          <w:sz w:val="36"/>
          <w:szCs w:val="36"/>
          <w:rtl/>
        </w:rPr>
      </w:pPr>
      <w:r w:rsidRPr="00521EDC">
        <w:rPr>
          <w:rFonts w:cs="AL-Mohanad Bold" w:hint="cs"/>
          <w:sz w:val="36"/>
          <w:szCs w:val="36"/>
          <w:rtl/>
        </w:rPr>
        <w:t xml:space="preserve">الدليل الرابع : </w:t>
      </w:r>
    </w:p>
    <w:p w:rsidR="00CB3912" w:rsidRDefault="00CB3912" w:rsidP="00AA2E25">
      <w:pPr>
        <w:spacing w:line="264" w:lineRule="auto"/>
        <w:ind w:firstLine="720"/>
        <w:jc w:val="both"/>
        <w:rPr>
          <w:rFonts w:cs="Traditional Arabic"/>
          <w:sz w:val="36"/>
          <w:szCs w:val="36"/>
          <w:rtl/>
        </w:rPr>
      </w:pPr>
      <w:r>
        <w:rPr>
          <w:rFonts w:cs="Traditional Arabic" w:hint="cs"/>
          <w:sz w:val="36"/>
          <w:szCs w:val="36"/>
          <w:rtl/>
        </w:rPr>
        <w:t xml:space="preserve">أن السلم أحد نوعي البيع ؛ فجاز التوثقة بما في الذمة منه , كبيوع الأعيان </w:t>
      </w:r>
      <w:r w:rsidRPr="00B804C0">
        <w:rPr>
          <w:rFonts w:cs="Traditional Arabic" w:hint="cs"/>
          <w:sz w:val="36"/>
          <w:szCs w:val="36"/>
          <w:vertAlign w:val="superscript"/>
          <w:rtl/>
        </w:rPr>
        <w:t>(</w:t>
      </w:r>
      <w:r w:rsidRPr="00B804C0">
        <w:rPr>
          <w:rStyle w:val="a4"/>
          <w:rFonts w:cs="Traditional Arabic"/>
          <w:sz w:val="36"/>
          <w:szCs w:val="36"/>
          <w:rtl/>
        </w:rPr>
        <w:footnoteReference w:id="591"/>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CB3912" w:rsidRPr="00355938" w:rsidRDefault="00CB3912" w:rsidP="00AA2E25">
      <w:pPr>
        <w:spacing w:before="240" w:line="264" w:lineRule="auto"/>
        <w:jc w:val="both"/>
        <w:rPr>
          <w:rFonts w:cs="AL-Mohanad Bold"/>
          <w:sz w:val="36"/>
          <w:szCs w:val="36"/>
          <w:rtl/>
        </w:rPr>
      </w:pPr>
      <w:r w:rsidRPr="00355938">
        <w:rPr>
          <w:rFonts w:cs="AL-Mohanad Bold" w:hint="cs"/>
          <w:sz w:val="36"/>
          <w:szCs w:val="36"/>
          <w:rtl/>
        </w:rPr>
        <w:lastRenderedPageBreak/>
        <w:t xml:space="preserve">أدلة القول الثاني : </w:t>
      </w:r>
    </w:p>
    <w:p w:rsidR="00CB3912" w:rsidRDefault="00CB3912" w:rsidP="00AA2E25">
      <w:pPr>
        <w:spacing w:line="264" w:lineRule="auto"/>
        <w:jc w:val="both"/>
        <w:rPr>
          <w:rFonts w:cs="AL-Mohanad Bold"/>
          <w:sz w:val="36"/>
          <w:szCs w:val="36"/>
          <w:rtl/>
        </w:rPr>
      </w:pPr>
      <w:r w:rsidRPr="00355938">
        <w:rPr>
          <w:rFonts w:cs="AL-Mohanad Bold" w:hint="cs"/>
          <w:sz w:val="36"/>
          <w:szCs w:val="36"/>
          <w:rtl/>
        </w:rPr>
        <w:t>الدليل الأول :</w:t>
      </w:r>
    </w:p>
    <w:p w:rsidR="00CB3912" w:rsidRDefault="00CB3912" w:rsidP="00AA2E25">
      <w:pPr>
        <w:spacing w:line="264" w:lineRule="auto"/>
        <w:jc w:val="both"/>
        <w:rPr>
          <w:rFonts w:cs="Traditional Arabic"/>
          <w:sz w:val="36"/>
          <w:szCs w:val="36"/>
          <w:rtl/>
        </w:rPr>
      </w:pPr>
      <w:r>
        <w:rPr>
          <w:rFonts w:cs="AL-Mohanad Bold" w:hint="cs"/>
          <w:sz w:val="36"/>
          <w:szCs w:val="36"/>
          <w:rtl/>
        </w:rPr>
        <w:tab/>
      </w:r>
      <w:r w:rsidRPr="001E0FEB">
        <w:rPr>
          <w:rFonts w:cs="Traditional Arabic" w:hint="cs"/>
          <w:sz w:val="36"/>
          <w:szCs w:val="36"/>
          <w:rtl/>
        </w:rPr>
        <w:t>روي عن علي بن أب</w:t>
      </w:r>
      <w:r>
        <w:rPr>
          <w:rFonts w:cs="Traditional Arabic" w:hint="cs"/>
          <w:sz w:val="36"/>
          <w:szCs w:val="36"/>
          <w:rtl/>
        </w:rPr>
        <w:t>ي</w:t>
      </w:r>
      <w:r w:rsidRPr="001E0FEB">
        <w:rPr>
          <w:rFonts w:cs="Traditional Arabic" w:hint="cs"/>
          <w:sz w:val="36"/>
          <w:szCs w:val="36"/>
          <w:rtl/>
        </w:rPr>
        <w:t xml:space="preserve"> طالب</w:t>
      </w:r>
      <w:r>
        <w:rPr>
          <w:rFonts w:cs="Traditional Arabic" w:hint="cs"/>
          <w:sz w:val="36"/>
          <w:szCs w:val="36"/>
          <w:rtl/>
        </w:rPr>
        <w:t xml:space="preserve"> </w:t>
      </w:r>
      <w:r>
        <w:rPr>
          <w:rFonts w:cs="Traditional Arabic" w:hint="cs"/>
          <w:sz w:val="36"/>
          <w:szCs w:val="36"/>
        </w:rPr>
        <w:sym w:font="AGA Arabesque" w:char="F074"/>
      </w:r>
      <w:r>
        <w:rPr>
          <w:rFonts w:cs="Traditional Arabic" w:hint="cs"/>
          <w:sz w:val="36"/>
          <w:szCs w:val="36"/>
          <w:rtl/>
        </w:rPr>
        <w:t xml:space="preserve"> أنه </w:t>
      </w:r>
      <w:bookmarkStart w:id="114" w:name="ث18"/>
      <w:r>
        <w:rPr>
          <w:rFonts w:cs="Traditional Arabic" w:hint="cs"/>
          <w:sz w:val="36"/>
          <w:szCs w:val="36"/>
          <w:rtl/>
        </w:rPr>
        <w:t>كره الرهن في السلم</w:t>
      </w:r>
      <w:bookmarkEnd w:id="114"/>
      <w:r w:rsidRPr="00D65E69">
        <w:rPr>
          <w:rStyle w:val="a4"/>
          <w:rFonts w:cs="Traditional Arabic" w:hint="cs"/>
          <w:sz w:val="36"/>
          <w:szCs w:val="36"/>
          <w:rtl/>
        </w:rPr>
        <w:t>(</w:t>
      </w:r>
      <w:r>
        <w:rPr>
          <w:rStyle w:val="a4"/>
          <w:rFonts w:cs="Traditional Arabic"/>
          <w:sz w:val="36"/>
          <w:szCs w:val="36"/>
          <w:rtl/>
        </w:rPr>
        <w:footnoteReference w:id="592"/>
      </w:r>
      <w:r w:rsidRPr="00D65E69">
        <w:rPr>
          <w:rStyle w:val="a4"/>
          <w:rFonts w:cs="Traditional Arabic" w:hint="cs"/>
          <w:sz w:val="36"/>
          <w:szCs w:val="36"/>
          <w:rtl/>
        </w:rPr>
        <w:t xml:space="preserve">) </w:t>
      </w:r>
      <w:r>
        <w:rPr>
          <w:rFonts w:cs="Traditional Arabic" w:hint="cs"/>
          <w:sz w:val="36"/>
          <w:szCs w:val="36"/>
          <w:rtl/>
        </w:rPr>
        <w:t>.</w:t>
      </w:r>
    </w:p>
    <w:p w:rsidR="00CB3912" w:rsidRPr="00355938" w:rsidRDefault="00CB3912" w:rsidP="00AA2E25">
      <w:pPr>
        <w:spacing w:line="264" w:lineRule="auto"/>
        <w:jc w:val="both"/>
        <w:rPr>
          <w:rFonts w:cs="AL-Mohanad Bold"/>
          <w:sz w:val="36"/>
          <w:szCs w:val="36"/>
          <w:rtl/>
        </w:rPr>
      </w:pPr>
      <w:r w:rsidRPr="00D65E69">
        <w:rPr>
          <w:rFonts w:cs="AL-Mohanad Bold" w:hint="cs"/>
          <w:sz w:val="36"/>
          <w:szCs w:val="36"/>
          <w:rtl/>
        </w:rPr>
        <w:t xml:space="preserve">الدليل الثاني : </w:t>
      </w:r>
      <w:r>
        <w:rPr>
          <w:rFonts w:cs="AL-Mohanad Bold" w:hint="cs"/>
          <w:sz w:val="36"/>
          <w:szCs w:val="36"/>
          <w:rtl/>
        </w:rPr>
        <w:t xml:space="preserve"> </w:t>
      </w:r>
      <w:r w:rsidRPr="00355938">
        <w:rPr>
          <w:rFonts w:cs="AL-Mohanad Bold" w:hint="cs"/>
          <w:sz w:val="36"/>
          <w:szCs w:val="36"/>
          <w:rtl/>
        </w:rPr>
        <w:t xml:space="preserve"> </w:t>
      </w:r>
    </w:p>
    <w:p w:rsidR="00CB3912" w:rsidRDefault="00CB3912" w:rsidP="00AA2E25">
      <w:pPr>
        <w:spacing w:line="264" w:lineRule="auto"/>
        <w:ind w:firstLine="720"/>
        <w:jc w:val="both"/>
        <w:rPr>
          <w:rFonts w:cs="Traditional Arabic"/>
          <w:sz w:val="36"/>
          <w:szCs w:val="36"/>
          <w:rtl/>
        </w:rPr>
      </w:pPr>
      <w:r>
        <w:rPr>
          <w:rFonts w:cs="Traditional Arabic" w:hint="cs"/>
          <w:sz w:val="36"/>
          <w:szCs w:val="36"/>
          <w:rtl/>
        </w:rPr>
        <w:t>قال الموفق رحمه الله : " أن الراهن والضمين إن أخذا برأس مال السلم ؛ فقد أخذا بما ليس بواجب ولا مآله للوجوب , لأن ذلك قد ملكه المُسْلَم إليه , وإن أخذا بالمُسْلَم فيه ؛ فالرهن إنما يجوز بشيء يمكن استيفاؤه من ثمن الرهن , والمسلم فيه لا يمكن استيفاؤه من الرهن ولا من ذمة الضامن "</w:t>
      </w:r>
      <w:r w:rsidRPr="00B804C0">
        <w:rPr>
          <w:rFonts w:cs="Traditional Arabic" w:hint="cs"/>
          <w:sz w:val="36"/>
          <w:szCs w:val="36"/>
          <w:vertAlign w:val="superscript"/>
          <w:rtl/>
        </w:rPr>
        <w:t>(</w:t>
      </w:r>
      <w:r w:rsidRPr="00B804C0">
        <w:rPr>
          <w:rStyle w:val="a4"/>
          <w:rFonts w:cs="Traditional Arabic"/>
          <w:sz w:val="36"/>
          <w:szCs w:val="36"/>
          <w:rtl/>
        </w:rPr>
        <w:footnoteReference w:id="593"/>
      </w:r>
      <w:r w:rsidRPr="00B804C0">
        <w:rPr>
          <w:rFonts w:cs="Traditional Arabic" w:hint="cs"/>
          <w:sz w:val="36"/>
          <w:szCs w:val="36"/>
          <w:vertAlign w:val="superscript"/>
          <w:rtl/>
        </w:rPr>
        <w:t>)</w:t>
      </w:r>
      <w:r>
        <w:rPr>
          <w:rFonts w:cs="Traditional Arabic" w:hint="cs"/>
          <w:sz w:val="36"/>
          <w:szCs w:val="36"/>
          <w:rtl/>
        </w:rPr>
        <w:t xml:space="preserve"> . </w:t>
      </w:r>
    </w:p>
    <w:p w:rsidR="00CB3912" w:rsidRPr="00586EE6" w:rsidRDefault="00CB3912" w:rsidP="00AA2E25">
      <w:pPr>
        <w:spacing w:line="264" w:lineRule="auto"/>
        <w:jc w:val="both"/>
        <w:rPr>
          <w:rFonts w:cs="AL-Mohanad Bold"/>
          <w:sz w:val="36"/>
          <w:szCs w:val="36"/>
          <w:rtl/>
        </w:rPr>
      </w:pPr>
      <w:r w:rsidRPr="00586EE6">
        <w:rPr>
          <w:rFonts w:cs="AL-Mohanad Bold" w:hint="cs"/>
          <w:sz w:val="36"/>
          <w:szCs w:val="36"/>
          <w:rtl/>
        </w:rPr>
        <w:t>الدليل الثا</w:t>
      </w:r>
      <w:r>
        <w:rPr>
          <w:rFonts w:cs="AL-Mohanad Bold" w:hint="cs"/>
          <w:sz w:val="36"/>
          <w:szCs w:val="36"/>
          <w:rtl/>
        </w:rPr>
        <w:t>لث</w:t>
      </w:r>
      <w:r w:rsidRPr="00586EE6">
        <w:rPr>
          <w:rFonts w:cs="AL-Mohanad Bold" w:hint="cs"/>
          <w:sz w:val="36"/>
          <w:szCs w:val="36"/>
          <w:rtl/>
        </w:rPr>
        <w:t xml:space="preserve"> : </w:t>
      </w:r>
    </w:p>
    <w:p w:rsidR="00CB3912" w:rsidRDefault="00CB3912" w:rsidP="00AA2E25">
      <w:pPr>
        <w:spacing w:line="264" w:lineRule="auto"/>
        <w:ind w:firstLine="720"/>
        <w:jc w:val="both"/>
        <w:rPr>
          <w:rFonts w:cs="Traditional Arabic"/>
          <w:sz w:val="36"/>
          <w:szCs w:val="36"/>
          <w:rtl/>
        </w:rPr>
      </w:pPr>
      <w:r>
        <w:rPr>
          <w:rFonts w:cs="Traditional Arabic" w:hint="cs"/>
          <w:sz w:val="36"/>
          <w:szCs w:val="36"/>
          <w:rtl/>
        </w:rPr>
        <w:t xml:space="preserve">أنه لا يأمن هلاك الرهن في يده بعدوان , فيصير مستوفياً لحقه من غير المسلم فيه ؛ وقد قال النبي </w:t>
      </w:r>
      <w:r>
        <w:rPr>
          <w:rFonts w:cs="Traditional Arabic" w:hint="cs"/>
          <w:sz w:val="36"/>
          <w:szCs w:val="36"/>
        </w:rPr>
        <w:sym w:font="AGA Arabesque" w:char="F072"/>
      </w:r>
      <w:r>
        <w:rPr>
          <w:rFonts w:cs="Traditional Arabic" w:hint="cs"/>
          <w:sz w:val="36"/>
          <w:szCs w:val="36"/>
          <w:rtl/>
        </w:rPr>
        <w:t xml:space="preserve"> : " </w:t>
      </w:r>
      <w:bookmarkStart w:id="115" w:name="ح25"/>
      <w:r>
        <w:rPr>
          <w:rFonts w:cs="Traditional Arabic" w:hint="cs"/>
          <w:sz w:val="36"/>
          <w:szCs w:val="36"/>
          <w:rtl/>
        </w:rPr>
        <w:t>من أسلف في شيء فلا يصرفه إلى غيره</w:t>
      </w:r>
      <w:bookmarkEnd w:id="115"/>
      <w:r>
        <w:rPr>
          <w:rFonts w:cs="Traditional Arabic" w:hint="cs"/>
          <w:sz w:val="36"/>
          <w:szCs w:val="36"/>
          <w:rtl/>
        </w:rPr>
        <w:t>"</w:t>
      </w:r>
      <w:r w:rsidRPr="00B804C0">
        <w:rPr>
          <w:rFonts w:cs="Traditional Arabic" w:hint="cs"/>
          <w:sz w:val="36"/>
          <w:szCs w:val="36"/>
          <w:vertAlign w:val="superscript"/>
          <w:rtl/>
        </w:rPr>
        <w:t>(</w:t>
      </w:r>
      <w:r w:rsidRPr="00B804C0">
        <w:rPr>
          <w:rStyle w:val="a4"/>
          <w:rFonts w:cs="Traditional Arabic"/>
          <w:sz w:val="36"/>
          <w:szCs w:val="36"/>
          <w:rtl/>
        </w:rPr>
        <w:footnoteReference w:id="594"/>
      </w:r>
      <w:r w:rsidRPr="00B804C0">
        <w:rPr>
          <w:rFonts w:cs="Traditional Arabic" w:hint="cs"/>
          <w:sz w:val="36"/>
          <w:szCs w:val="36"/>
          <w:vertAlign w:val="superscript"/>
          <w:rtl/>
        </w:rPr>
        <w:t>)</w:t>
      </w:r>
      <w:r>
        <w:rPr>
          <w:rFonts w:cs="Traditional Arabic" w:hint="cs"/>
          <w:sz w:val="36"/>
          <w:szCs w:val="36"/>
          <w:vertAlign w:val="superscript"/>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595"/>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CB3912" w:rsidRPr="00586EE6" w:rsidRDefault="00CB3912" w:rsidP="00AA2E25">
      <w:pPr>
        <w:spacing w:line="264" w:lineRule="auto"/>
        <w:jc w:val="both"/>
        <w:rPr>
          <w:rFonts w:cs="AL-Mohanad Bold"/>
          <w:sz w:val="36"/>
          <w:szCs w:val="36"/>
          <w:rtl/>
        </w:rPr>
      </w:pPr>
      <w:r w:rsidRPr="00586EE6">
        <w:rPr>
          <w:rFonts w:cs="AL-Mohanad Bold" w:hint="cs"/>
          <w:sz w:val="36"/>
          <w:szCs w:val="36"/>
          <w:rtl/>
        </w:rPr>
        <w:t xml:space="preserve">المناقشة : </w:t>
      </w:r>
    </w:p>
    <w:p w:rsidR="00CB3912" w:rsidRDefault="00CB3912" w:rsidP="00AA2E25">
      <w:pPr>
        <w:spacing w:line="264" w:lineRule="auto"/>
        <w:ind w:firstLine="720"/>
        <w:jc w:val="both"/>
        <w:rPr>
          <w:rFonts w:cs="Traditional Arabic"/>
          <w:sz w:val="36"/>
          <w:szCs w:val="36"/>
          <w:rtl/>
        </w:rPr>
      </w:pPr>
      <w:r>
        <w:rPr>
          <w:rFonts w:cs="Traditional Arabic" w:hint="cs"/>
          <w:sz w:val="36"/>
          <w:szCs w:val="36"/>
          <w:rtl/>
        </w:rPr>
        <w:t>" وفيه نظر ؛ لأن الضمير في ( لا يصرفه ) راجع إلى المسلم فيه , ولكن يشتري ذلك من ثمن الرهن , ويسلمه ويشتريه الضامن ، ويسلمه لئلا يصرفه إلى غيره "</w:t>
      </w:r>
      <w:r w:rsidRPr="00B804C0">
        <w:rPr>
          <w:rFonts w:cs="Traditional Arabic" w:hint="cs"/>
          <w:sz w:val="36"/>
          <w:szCs w:val="36"/>
          <w:vertAlign w:val="superscript"/>
          <w:rtl/>
        </w:rPr>
        <w:t>(</w:t>
      </w:r>
      <w:r w:rsidRPr="00B804C0">
        <w:rPr>
          <w:rStyle w:val="a4"/>
          <w:rFonts w:cs="Traditional Arabic"/>
          <w:sz w:val="36"/>
          <w:szCs w:val="36"/>
          <w:rtl/>
        </w:rPr>
        <w:footnoteReference w:id="596"/>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CB3912" w:rsidRPr="00586EE6" w:rsidRDefault="00CB3912" w:rsidP="00AA2E25">
      <w:pPr>
        <w:spacing w:line="264" w:lineRule="auto"/>
        <w:jc w:val="both"/>
        <w:rPr>
          <w:rFonts w:cs="AL-Mohanad Bold"/>
          <w:sz w:val="36"/>
          <w:szCs w:val="36"/>
          <w:rtl/>
        </w:rPr>
      </w:pPr>
      <w:r w:rsidRPr="00586EE6">
        <w:rPr>
          <w:rFonts w:cs="AL-Mohanad Bold" w:hint="cs"/>
          <w:sz w:val="36"/>
          <w:szCs w:val="36"/>
          <w:rtl/>
        </w:rPr>
        <w:t>الدليل ا</w:t>
      </w:r>
      <w:r>
        <w:rPr>
          <w:rFonts w:cs="AL-Mohanad Bold" w:hint="cs"/>
          <w:sz w:val="36"/>
          <w:szCs w:val="36"/>
          <w:rtl/>
        </w:rPr>
        <w:t>لرابع</w:t>
      </w:r>
      <w:r w:rsidRPr="00586EE6">
        <w:rPr>
          <w:rFonts w:cs="AL-Mohanad Bold" w:hint="cs"/>
          <w:sz w:val="36"/>
          <w:szCs w:val="36"/>
          <w:rtl/>
        </w:rPr>
        <w:t xml:space="preserve"> : </w:t>
      </w:r>
    </w:p>
    <w:p w:rsidR="00CB3912" w:rsidRDefault="00CB3912" w:rsidP="004717CB">
      <w:pPr>
        <w:ind w:firstLine="720"/>
        <w:jc w:val="both"/>
        <w:rPr>
          <w:rFonts w:cs="Traditional Arabic"/>
          <w:sz w:val="36"/>
          <w:szCs w:val="36"/>
          <w:rtl/>
        </w:rPr>
      </w:pPr>
      <w:r>
        <w:rPr>
          <w:rFonts w:cs="Traditional Arabic" w:hint="cs"/>
          <w:sz w:val="36"/>
          <w:szCs w:val="36"/>
          <w:rtl/>
        </w:rPr>
        <w:t xml:space="preserve">أن الضمان يقيم ما في ذمة الضامن مقام ما في ذمة المضمون عنه , فيكون في حكم العوض والبدل عنه , وهذا لا يجوز </w:t>
      </w:r>
      <w:r w:rsidRPr="00B804C0">
        <w:rPr>
          <w:rFonts w:cs="Traditional Arabic" w:hint="cs"/>
          <w:sz w:val="36"/>
          <w:szCs w:val="36"/>
          <w:vertAlign w:val="superscript"/>
          <w:rtl/>
        </w:rPr>
        <w:t>(</w:t>
      </w:r>
      <w:r w:rsidRPr="00B804C0">
        <w:rPr>
          <w:rStyle w:val="a4"/>
          <w:rFonts w:cs="Traditional Arabic"/>
          <w:sz w:val="36"/>
          <w:szCs w:val="36"/>
          <w:rtl/>
        </w:rPr>
        <w:footnoteReference w:id="597"/>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w:t>
      </w:r>
    </w:p>
    <w:p w:rsidR="00CB3912" w:rsidRPr="005F0EC5" w:rsidRDefault="00CB3912" w:rsidP="004717CB">
      <w:pPr>
        <w:jc w:val="both"/>
        <w:rPr>
          <w:rFonts w:cs="AL-Mohanad Bold"/>
          <w:sz w:val="36"/>
          <w:szCs w:val="36"/>
          <w:rtl/>
        </w:rPr>
      </w:pPr>
      <w:r w:rsidRPr="005F0EC5">
        <w:rPr>
          <w:rFonts w:cs="AL-Mohanad Bold" w:hint="cs"/>
          <w:sz w:val="36"/>
          <w:szCs w:val="36"/>
          <w:rtl/>
        </w:rPr>
        <w:t xml:space="preserve">الترجيح : </w:t>
      </w:r>
    </w:p>
    <w:p w:rsidR="00CB3912" w:rsidRDefault="00CB3912" w:rsidP="004717CB">
      <w:pPr>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والله أعلم </w:t>
      </w:r>
      <w:r>
        <w:rPr>
          <w:rFonts w:cs="Traditional Arabic"/>
          <w:sz w:val="36"/>
          <w:szCs w:val="36"/>
          <w:rtl/>
        </w:rPr>
        <w:t>–</w:t>
      </w:r>
      <w:r>
        <w:rPr>
          <w:rFonts w:cs="Traditional Arabic" w:hint="cs"/>
          <w:sz w:val="36"/>
          <w:szCs w:val="36"/>
          <w:rtl/>
        </w:rPr>
        <w:t xml:space="preserve"> بأن القول الأول والمتضمن لجواز أخذ الرهن والكفالة في السلم له حظ من النظر وذلك لقوة ما استدل به من أصحاب هذا القول من أدلة وسلامتها من المناقشات والاعتراضات , قال ابن المنذر رحمه الله : " لا بأس بالرهن والحميل في السلم إذا لم يمنع منه كتاب ولا سنة بالإجماع</w:t>
      </w:r>
      <w:r w:rsidRPr="00B804C0">
        <w:rPr>
          <w:rFonts w:cs="Traditional Arabic" w:hint="cs"/>
          <w:sz w:val="36"/>
          <w:szCs w:val="36"/>
          <w:vertAlign w:val="superscript"/>
          <w:rtl/>
        </w:rPr>
        <w:t>(</w:t>
      </w:r>
      <w:r w:rsidRPr="00B804C0">
        <w:rPr>
          <w:rStyle w:val="a4"/>
          <w:rFonts w:cs="Traditional Arabic"/>
          <w:sz w:val="36"/>
          <w:szCs w:val="36"/>
          <w:rtl/>
        </w:rPr>
        <w:footnoteReference w:id="598"/>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 </w:t>
      </w:r>
    </w:p>
    <w:p w:rsidR="00CB3912" w:rsidRPr="005F0EC5" w:rsidRDefault="00CB3912" w:rsidP="00AA2E25">
      <w:pPr>
        <w:spacing w:before="240"/>
        <w:jc w:val="both"/>
        <w:rPr>
          <w:rFonts w:cs="MCS Taybah S_U normal."/>
          <w:sz w:val="36"/>
          <w:szCs w:val="36"/>
          <w:rtl/>
        </w:rPr>
      </w:pPr>
      <w:r w:rsidRPr="005F0EC5">
        <w:rPr>
          <w:rFonts w:cs="MCS Taybah S_U normal." w:hint="cs"/>
          <w:sz w:val="36"/>
          <w:szCs w:val="36"/>
          <w:rtl/>
        </w:rPr>
        <w:t xml:space="preserve">سادساً : درجة الفرق : </w:t>
      </w:r>
    </w:p>
    <w:p w:rsidR="00CB3912" w:rsidRPr="00355938" w:rsidRDefault="00CB3912" w:rsidP="00AA2E25">
      <w:pPr>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والله أعلم </w:t>
      </w:r>
      <w:r>
        <w:rPr>
          <w:rFonts w:cs="Traditional Arabic"/>
          <w:sz w:val="36"/>
          <w:szCs w:val="36"/>
          <w:rtl/>
        </w:rPr>
        <w:t>–</w:t>
      </w:r>
      <w:r>
        <w:rPr>
          <w:rFonts w:cs="Traditional Arabic" w:hint="cs"/>
          <w:sz w:val="36"/>
          <w:szCs w:val="36"/>
          <w:rtl/>
        </w:rPr>
        <w:t xml:space="preserve"> أن الفرق ضعيف</w:t>
      </w:r>
      <w:r w:rsidR="00AA2E25">
        <w:rPr>
          <w:rFonts w:cs="Traditional Arabic" w:hint="cs"/>
          <w:sz w:val="36"/>
          <w:szCs w:val="36"/>
          <w:rtl/>
        </w:rPr>
        <w:t xml:space="preserve"> غير معتبر</w:t>
      </w:r>
      <w:r>
        <w:rPr>
          <w:rFonts w:cs="Traditional Arabic" w:hint="cs"/>
          <w:sz w:val="36"/>
          <w:szCs w:val="36"/>
          <w:rtl/>
        </w:rPr>
        <w:t xml:space="preserve"> .   </w:t>
      </w:r>
    </w:p>
    <w:p w:rsidR="00CB3912" w:rsidRPr="00F913E0" w:rsidRDefault="00CB3912" w:rsidP="004717CB">
      <w:pPr>
        <w:ind w:firstLine="720"/>
        <w:jc w:val="both"/>
        <w:rPr>
          <w:rFonts w:cs="Traditional Arabic"/>
          <w:sz w:val="36"/>
          <w:szCs w:val="36"/>
          <w:rtl/>
        </w:rPr>
      </w:pPr>
      <w:r>
        <w:rPr>
          <w:rFonts w:cs="Traditional Arabic" w:hint="cs"/>
          <w:sz w:val="36"/>
          <w:szCs w:val="36"/>
          <w:rtl/>
        </w:rPr>
        <w:t xml:space="preserve"> </w:t>
      </w:r>
    </w:p>
    <w:p w:rsidR="00CB3912" w:rsidRDefault="00CB3912" w:rsidP="004717CB">
      <w:pPr>
        <w:ind w:firstLine="720"/>
        <w:jc w:val="both"/>
        <w:rPr>
          <w:rFonts w:cs="Traditional Arabic"/>
          <w:sz w:val="36"/>
          <w:szCs w:val="36"/>
          <w:rtl/>
        </w:rPr>
      </w:pPr>
    </w:p>
    <w:p w:rsidR="00CB3912" w:rsidRDefault="00CB3912" w:rsidP="004717CB">
      <w:pPr>
        <w:ind w:firstLine="720"/>
        <w:jc w:val="both"/>
        <w:rPr>
          <w:rFonts w:cs="Traditional Arabic"/>
          <w:sz w:val="36"/>
          <w:szCs w:val="36"/>
          <w:rtl/>
        </w:rPr>
      </w:pPr>
    </w:p>
    <w:p w:rsidR="00CB3912" w:rsidRPr="00B804C0" w:rsidRDefault="00321F53" w:rsidP="004717CB">
      <w:pPr>
        <w:jc w:val="center"/>
        <w:rPr>
          <w:rFonts w:cs="Traditional Arabic"/>
          <w:sz w:val="36"/>
          <w:szCs w:val="36"/>
          <w:rtl/>
        </w:rPr>
      </w:pPr>
      <w:r>
        <w:rPr>
          <w:rFonts w:cs="Traditional Arabic"/>
          <w:sz w:val="36"/>
          <w:szCs w:val="36"/>
          <w:rtl/>
        </w:rPr>
        <w:br w:type="page"/>
      </w:r>
      <w:r w:rsidR="00CB3912" w:rsidRPr="00B804C0">
        <w:rPr>
          <w:rFonts w:cs="MCS Shafa S_U normal." w:hint="cs"/>
          <w:sz w:val="36"/>
          <w:szCs w:val="36"/>
          <w:rtl/>
        </w:rPr>
        <w:t xml:space="preserve">المبحث </w:t>
      </w:r>
      <w:r w:rsidR="00CB3912">
        <w:rPr>
          <w:rFonts w:cs="MCS Shafa S_U normal." w:hint="cs"/>
          <w:sz w:val="36"/>
          <w:szCs w:val="36"/>
          <w:rtl/>
        </w:rPr>
        <w:t>السا</w:t>
      </w:r>
      <w:r w:rsidR="006E1464">
        <w:rPr>
          <w:rFonts w:cs="MCS Shafa S_U normal." w:hint="cs"/>
          <w:sz w:val="36"/>
          <w:szCs w:val="36"/>
          <w:rtl/>
        </w:rPr>
        <w:t>بع</w:t>
      </w:r>
      <w:r w:rsidR="00CB3912">
        <w:rPr>
          <w:rFonts w:cs="MCS Shafa S_U normal." w:hint="cs"/>
          <w:sz w:val="36"/>
          <w:szCs w:val="36"/>
          <w:rtl/>
        </w:rPr>
        <w:t xml:space="preserve"> عشر</w:t>
      </w:r>
      <w:r w:rsidR="00CB3912" w:rsidRPr="00B804C0">
        <w:rPr>
          <w:rFonts w:cs="MCS Shafa S_U normal." w:hint="cs"/>
          <w:sz w:val="36"/>
          <w:szCs w:val="36"/>
          <w:rtl/>
        </w:rPr>
        <w:t xml:space="preserve"> :</w:t>
      </w:r>
    </w:p>
    <w:p w:rsidR="00CB3912" w:rsidRPr="0000178F" w:rsidRDefault="00CB3912" w:rsidP="002B086A">
      <w:pPr>
        <w:spacing w:before="240"/>
        <w:jc w:val="center"/>
        <w:rPr>
          <w:rFonts w:cs="MCS Taybah S_U normal."/>
          <w:sz w:val="36"/>
          <w:szCs w:val="36"/>
          <w:rtl/>
        </w:rPr>
      </w:pPr>
      <w:r>
        <w:rPr>
          <w:rFonts w:cs="MCS Taybah S_U normal." w:hint="cs"/>
          <w:sz w:val="36"/>
          <w:szCs w:val="36"/>
          <w:rtl/>
        </w:rPr>
        <w:t>الفرق بين ما يكال أو يوزن وغيره من حيث جواز السلم فيه</w:t>
      </w:r>
    </w:p>
    <w:p w:rsidR="00CB3912" w:rsidRDefault="00CB3912" w:rsidP="004717CB">
      <w:pPr>
        <w:spacing w:before="240"/>
        <w:jc w:val="both"/>
        <w:rPr>
          <w:rFonts w:cs="MCS Taybah S_U normal."/>
          <w:sz w:val="36"/>
          <w:szCs w:val="36"/>
          <w:rtl/>
        </w:rPr>
      </w:pPr>
      <w:r w:rsidRPr="00B804C0">
        <w:rPr>
          <w:rFonts w:cs="MCS Taybah S_U normal." w:hint="cs"/>
          <w:sz w:val="36"/>
          <w:szCs w:val="36"/>
          <w:rtl/>
        </w:rPr>
        <w:t>أولاً : نص الإمام</w:t>
      </w:r>
      <w:r>
        <w:rPr>
          <w:rFonts w:cs="MCS Taybah S_U normal." w:hint="cs"/>
          <w:sz w:val="36"/>
          <w:szCs w:val="36"/>
          <w:rtl/>
        </w:rPr>
        <w:t xml:space="preserve"> </w:t>
      </w:r>
      <w:r w:rsidRPr="00B804C0">
        <w:rPr>
          <w:rFonts w:cs="MCS Taybah S_U normal." w:hint="cs"/>
          <w:sz w:val="36"/>
          <w:szCs w:val="36"/>
          <w:rtl/>
        </w:rPr>
        <w:t>في الفرق بين المسألتين</w:t>
      </w:r>
      <w:r>
        <w:rPr>
          <w:rFonts w:cs="MCS Taybah S_U normal." w:hint="cs"/>
          <w:sz w:val="36"/>
          <w:szCs w:val="36"/>
          <w:rtl/>
        </w:rPr>
        <w:t xml:space="preserve"> : </w:t>
      </w:r>
    </w:p>
    <w:p w:rsidR="00CB3912" w:rsidRDefault="00CB3912" w:rsidP="002B086A">
      <w:pPr>
        <w:spacing w:line="264" w:lineRule="auto"/>
        <w:ind w:firstLine="720"/>
        <w:jc w:val="both"/>
        <w:rPr>
          <w:rFonts w:cs="Traditional Arabic"/>
          <w:sz w:val="36"/>
          <w:szCs w:val="36"/>
          <w:rtl/>
        </w:rPr>
      </w:pPr>
      <w:r w:rsidRPr="005F0EC5">
        <w:rPr>
          <w:rFonts w:cs="Traditional Arabic" w:hint="cs"/>
          <w:sz w:val="36"/>
          <w:szCs w:val="36"/>
          <w:rtl/>
        </w:rPr>
        <w:t xml:space="preserve">نقل </w:t>
      </w:r>
      <w:r>
        <w:rPr>
          <w:rFonts w:cs="Traditional Arabic" w:hint="cs"/>
          <w:sz w:val="36"/>
          <w:szCs w:val="36"/>
          <w:rtl/>
        </w:rPr>
        <w:t>القاضي أبو يعلى رحمه الله عن الإمام أحمد رحمه الله قوله : " لا أرى السلم إلا فيما يكال أو يوزن , فأما الرمان والبيض فلا أدري ! " ، ونُقل عنه أيضاً أنه سئل عن السلم في البيض والرمان فقال : " السلم فيما يكال ويوزن , ولا أرى السلم إلا فيما يكال ويوزن أو شيء وقف عليه</w:t>
      </w:r>
      <w:r w:rsidRPr="00B804C0">
        <w:rPr>
          <w:rFonts w:cs="Traditional Arabic" w:hint="cs"/>
          <w:sz w:val="36"/>
          <w:szCs w:val="36"/>
          <w:vertAlign w:val="superscript"/>
          <w:rtl/>
        </w:rPr>
        <w:t>(</w:t>
      </w:r>
      <w:r w:rsidRPr="00B804C0">
        <w:rPr>
          <w:rStyle w:val="a4"/>
          <w:rFonts w:cs="Traditional Arabic"/>
          <w:sz w:val="36"/>
          <w:szCs w:val="36"/>
          <w:rtl/>
        </w:rPr>
        <w:footnoteReference w:id="599"/>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w:t>
      </w:r>
      <w:r w:rsidRPr="00B804C0">
        <w:rPr>
          <w:rFonts w:cs="Traditional Arabic" w:hint="cs"/>
          <w:sz w:val="36"/>
          <w:szCs w:val="36"/>
          <w:vertAlign w:val="superscript"/>
          <w:rtl/>
        </w:rPr>
        <w:t>(</w:t>
      </w:r>
      <w:r w:rsidRPr="00B804C0">
        <w:rPr>
          <w:rStyle w:val="a4"/>
          <w:rFonts w:cs="Traditional Arabic"/>
          <w:sz w:val="36"/>
          <w:szCs w:val="36"/>
          <w:rtl/>
        </w:rPr>
        <w:footnoteReference w:id="600"/>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CB3912" w:rsidRPr="008A43FB" w:rsidRDefault="00CB3912" w:rsidP="002B086A">
      <w:pPr>
        <w:spacing w:before="240"/>
        <w:jc w:val="both"/>
        <w:rPr>
          <w:rFonts w:cs="MCS Taybah S_U normal."/>
          <w:sz w:val="36"/>
          <w:szCs w:val="36"/>
          <w:rtl/>
        </w:rPr>
      </w:pPr>
      <w:r w:rsidRPr="008A43FB">
        <w:rPr>
          <w:rFonts w:cs="MCS Taybah S_U normal." w:hint="cs"/>
          <w:sz w:val="36"/>
          <w:szCs w:val="36"/>
          <w:rtl/>
        </w:rPr>
        <w:t xml:space="preserve">ثانياً : بيان مكانة الرواية في المذهب : </w:t>
      </w:r>
    </w:p>
    <w:p w:rsidR="00CB3912" w:rsidRDefault="00CB3912" w:rsidP="004717CB">
      <w:pPr>
        <w:ind w:firstLine="720"/>
        <w:jc w:val="both"/>
        <w:rPr>
          <w:rFonts w:cs="Traditional Arabic"/>
          <w:sz w:val="36"/>
          <w:szCs w:val="36"/>
          <w:rtl/>
        </w:rPr>
      </w:pPr>
      <w:r>
        <w:rPr>
          <w:rFonts w:cs="Traditional Arabic" w:hint="cs"/>
          <w:sz w:val="36"/>
          <w:szCs w:val="36"/>
          <w:rtl/>
        </w:rPr>
        <w:t>يصح السل</w:t>
      </w:r>
      <w:r w:rsidR="00F1555D">
        <w:rPr>
          <w:rFonts w:cs="Traditional Arabic" w:hint="cs"/>
          <w:sz w:val="36"/>
          <w:szCs w:val="36"/>
          <w:rtl/>
        </w:rPr>
        <w:t>َ</w:t>
      </w:r>
      <w:r>
        <w:rPr>
          <w:rFonts w:cs="Traditional Arabic" w:hint="cs"/>
          <w:sz w:val="36"/>
          <w:szCs w:val="36"/>
          <w:rtl/>
        </w:rPr>
        <w:t>م فيما يمكن ضبط صفاته كالمكيل والموزون قولاً واحداً في المذهب</w:t>
      </w:r>
      <w:r w:rsidRPr="00B804C0">
        <w:rPr>
          <w:rFonts w:cs="Traditional Arabic" w:hint="cs"/>
          <w:sz w:val="36"/>
          <w:szCs w:val="36"/>
          <w:vertAlign w:val="superscript"/>
          <w:rtl/>
        </w:rPr>
        <w:t>(</w:t>
      </w:r>
      <w:r w:rsidRPr="00B804C0">
        <w:rPr>
          <w:rStyle w:val="a4"/>
          <w:rFonts w:cs="Traditional Arabic"/>
          <w:sz w:val="36"/>
          <w:szCs w:val="36"/>
          <w:rtl/>
        </w:rPr>
        <w:footnoteReference w:id="601"/>
      </w:r>
      <w:r w:rsidRPr="00B804C0">
        <w:rPr>
          <w:rFonts w:cs="Traditional Arabic" w:hint="cs"/>
          <w:sz w:val="36"/>
          <w:szCs w:val="36"/>
          <w:vertAlign w:val="superscript"/>
          <w:rtl/>
        </w:rPr>
        <w:t>)</w:t>
      </w:r>
      <w:r>
        <w:rPr>
          <w:rFonts w:cs="Traditional Arabic" w:hint="cs"/>
          <w:sz w:val="36"/>
          <w:szCs w:val="36"/>
          <w:rtl/>
        </w:rPr>
        <w:t xml:space="preserve"> , أما المعدود المختلف </w:t>
      </w:r>
      <w:r>
        <w:rPr>
          <w:rFonts w:cs="Traditional Arabic"/>
          <w:sz w:val="36"/>
          <w:szCs w:val="36"/>
          <w:rtl/>
        </w:rPr>
        <w:t>–</w:t>
      </w:r>
      <w:r>
        <w:rPr>
          <w:rFonts w:cs="Traditional Arabic" w:hint="cs"/>
          <w:sz w:val="36"/>
          <w:szCs w:val="36"/>
          <w:rtl/>
        </w:rPr>
        <w:t xml:space="preserve"> كالرمان والبيض </w:t>
      </w:r>
      <w:r>
        <w:rPr>
          <w:rFonts w:cs="Traditional Arabic"/>
          <w:sz w:val="36"/>
          <w:szCs w:val="36"/>
          <w:rtl/>
        </w:rPr>
        <w:t>–</w:t>
      </w:r>
      <w:r>
        <w:rPr>
          <w:rFonts w:cs="Traditional Arabic" w:hint="cs"/>
          <w:sz w:val="36"/>
          <w:szCs w:val="36"/>
          <w:rtl/>
        </w:rPr>
        <w:t xml:space="preserve"> ففيه روايتان عن الإمام أحمد أطلقهما في الهداية</w:t>
      </w:r>
      <w:r w:rsidRPr="00B804C0">
        <w:rPr>
          <w:rFonts w:cs="Traditional Arabic" w:hint="cs"/>
          <w:sz w:val="36"/>
          <w:szCs w:val="36"/>
          <w:vertAlign w:val="superscript"/>
          <w:rtl/>
        </w:rPr>
        <w:t>(</w:t>
      </w:r>
      <w:r w:rsidRPr="00B804C0">
        <w:rPr>
          <w:rStyle w:val="a4"/>
          <w:rFonts w:cs="Traditional Arabic"/>
          <w:sz w:val="36"/>
          <w:szCs w:val="36"/>
          <w:rtl/>
        </w:rPr>
        <w:footnoteReference w:id="602"/>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والمستوعب</w:t>
      </w:r>
      <w:r w:rsidRPr="00B804C0">
        <w:rPr>
          <w:rFonts w:cs="Traditional Arabic" w:hint="cs"/>
          <w:sz w:val="36"/>
          <w:szCs w:val="36"/>
          <w:vertAlign w:val="superscript"/>
          <w:rtl/>
        </w:rPr>
        <w:t>(</w:t>
      </w:r>
      <w:r w:rsidRPr="00B804C0">
        <w:rPr>
          <w:rStyle w:val="a4"/>
          <w:rFonts w:cs="Traditional Arabic"/>
          <w:sz w:val="36"/>
          <w:szCs w:val="36"/>
          <w:rtl/>
        </w:rPr>
        <w:footnoteReference w:id="603"/>
      </w:r>
      <w:r w:rsidRPr="00B804C0">
        <w:rPr>
          <w:rFonts w:cs="Traditional Arabic" w:hint="cs"/>
          <w:sz w:val="36"/>
          <w:szCs w:val="36"/>
          <w:vertAlign w:val="superscript"/>
          <w:rtl/>
        </w:rPr>
        <w:t>)</w:t>
      </w:r>
      <w:r>
        <w:rPr>
          <w:rFonts w:cs="Traditional Arabic" w:hint="cs"/>
          <w:sz w:val="36"/>
          <w:szCs w:val="36"/>
          <w:rtl/>
        </w:rPr>
        <w:t xml:space="preserve"> , والكافي </w:t>
      </w:r>
      <w:r w:rsidRPr="00B804C0">
        <w:rPr>
          <w:rFonts w:cs="Traditional Arabic" w:hint="cs"/>
          <w:sz w:val="36"/>
          <w:szCs w:val="36"/>
          <w:vertAlign w:val="superscript"/>
          <w:rtl/>
        </w:rPr>
        <w:t>(</w:t>
      </w:r>
      <w:r w:rsidRPr="00B804C0">
        <w:rPr>
          <w:rStyle w:val="a4"/>
          <w:rFonts w:cs="Traditional Arabic"/>
          <w:sz w:val="36"/>
          <w:szCs w:val="36"/>
          <w:rtl/>
        </w:rPr>
        <w:footnoteReference w:id="604"/>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والهادي</w:t>
      </w:r>
      <w:r w:rsidRPr="00B804C0">
        <w:rPr>
          <w:rFonts w:cs="Traditional Arabic" w:hint="cs"/>
          <w:sz w:val="36"/>
          <w:szCs w:val="36"/>
          <w:vertAlign w:val="superscript"/>
          <w:rtl/>
        </w:rPr>
        <w:t>(</w:t>
      </w:r>
      <w:r w:rsidRPr="00B804C0">
        <w:rPr>
          <w:rStyle w:val="a4"/>
          <w:rFonts w:cs="Traditional Arabic"/>
          <w:sz w:val="36"/>
          <w:szCs w:val="36"/>
          <w:rtl/>
        </w:rPr>
        <w:footnoteReference w:id="605"/>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والمحرر</w:t>
      </w:r>
      <w:r w:rsidRPr="00B804C0">
        <w:rPr>
          <w:rFonts w:cs="Traditional Arabic" w:hint="cs"/>
          <w:sz w:val="36"/>
          <w:szCs w:val="36"/>
          <w:vertAlign w:val="superscript"/>
          <w:rtl/>
        </w:rPr>
        <w:t>(</w:t>
      </w:r>
      <w:r w:rsidRPr="00B804C0">
        <w:rPr>
          <w:rStyle w:val="a4"/>
          <w:rFonts w:cs="Traditional Arabic"/>
          <w:sz w:val="36"/>
          <w:szCs w:val="36"/>
          <w:rtl/>
        </w:rPr>
        <w:footnoteReference w:id="606"/>
      </w:r>
      <w:r w:rsidRPr="00B804C0">
        <w:rPr>
          <w:rFonts w:cs="Traditional Arabic" w:hint="cs"/>
          <w:sz w:val="36"/>
          <w:szCs w:val="36"/>
          <w:vertAlign w:val="superscript"/>
          <w:rtl/>
        </w:rPr>
        <w:t>)</w:t>
      </w:r>
      <w:r>
        <w:rPr>
          <w:rFonts w:cs="Traditional Arabic" w:hint="cs"/>
          <w:sz w:val="36"/>
          <w:szCs w:val="36"/>
          <w:rtl/>
        </w:rPr>
        <w:t xml:space="preserve"> , والفروع</w:t>
      </w:r>
      <w:r w:rsidRPr="00B804C0">
        <w:rPr>
          <w:rFonts w:cs="Traditional Arabic" w:hint="cs"/>
          <w:sz w:val="36"/>
          <w:szCs w:val="36"/>
          <w:vertAlign w:val="superscript"/>
          <w:rtl/>
        </w:rPr>
        <w:t>(</w:t>
      </w:r>
      <w:r w:rsidRPr="00B804C0">
        <w:rPr>
          <w:rStyle w:val="a4"/>
          <w:rFonts w:cs="Traditional Arabic"/>
          <w:sz w:val="36"/>
          <w:szCs w:val="36"/>
          <w:rtl/>
        </w:rPr>
        <w:footnoteReference w:id="607"/>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CB3912" w:rsidRDefault="00CB3912" w:rsidP="002B086A">
      <w:pPr>
        <w:jc w:val="both"/>
        <w:rPr>
          <w:rFonts w:cs="Traditional Arabic"/>
          <w:sz w:val="36"/>
          <w:szCs w:val="36"/>
          <w:rtl/>
        </w:rPr>
      </w:pPr>
      <w:r>
        <w:rPr>
          <w:rFonts w:cs="Traditional Arabic" w:hint="cs"/>
          <w:sz w:val="36"/>
          <w:szCs w:val="36"/>
          <w:rtl/>
        </w:rPr>
        <w:t xml:space="preserve">الرواية الأولى : لا يصح بيع السلم فيها </w:t>
      </w:r>
      <w:r w:rsidR="002B086A">
        <w:rPr>
          <w:rFonts w:cs="Traditional Arabic" w:hint="cs"/>
          <w:sz w:val="36"/>
          <w:szCs w:val="36"/>
          <w:rtl/>
        </w:rPr>
        <w:t>.</w:t>
      </w:r>
      <w:r>
        <w:rPr>
          <w:rFonts w:cs="Traditional Arabic" w:hint="cs"/>
          <w:sz w:val="36"/>
          <w:szCs w:val="36"/>
          <w:rtl/>
        </w:rPr>
        <w:t xml:space="preserve"> </w:t>
      </w:r>
    </w:p>
    <w:p w:rsidR="00CB3912" w:rsidRDefault="00CB3912" w:rsidP="004717CB">
      <w:pPr>
        <w:ind w:firstLine="720"/>
        <w:jc w:val="both"/>
        <w:rPr>
          <w:rFonts w:cs="Traditional Arabic"/>
          <w:sz w:val="36"/>
          <w:szCs w:val="36"/>
          <w:rtl/>
        </w:rPr>
      </w:pPr>
      <w:r>
        <w:rPr>
          <w:rFonts w:cs="Traditional Arabic" w:hint="cs"/>
          <w:sz w:val="36"/>
          <w:szCs w:val="36"/>
          <w:rtl/>
        </w:rPr>
        <w:t>وهي التي قدمها في المغني</w:t>
      </w:r>
      <w:r w:rsidRPr="00B804C0">
        <w:rPr>
          <w:rFonts w:cs="Traditional Arabic" w:hint="cs"/>
          <w:sz w:val="36"/>
          <w:szCs w:val="36"/>
          <w:vertAlign w:val="superscript"/>
          <w:rtl/>
        </w:rPr>
        <w:t>(</w:t>
      </w:r>
      <w:r w:rsidRPr="00B804C0">
        <w:rPr>
          <w:rStyle w:val="a4"/>
          <w:rFonts w:cs="Traditional Arabic"/>
          <w:sz w:val="36"/>
          <w:szCs w:val="36"/>
          <w:rtl/>
        </w:rPr>
        <w:footnoteReference w:id="608"/>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والرعاية الصغرى</w:t>
      </w:r>
      <w:r w:rsidRPr="00B804C0">
        <w:rPr>
          <w:rFonts w:cs="Traditional Arabic" w:hint="cs"/>
          <w:sz w:val="36"/>
          <w:szCs w:val="36"/>
          <w:vertAlign w:val="superscript"/>
          <w:rtl/>
        </w:rPr>
        <w:t>(</w:t>
      </w:r>
      <w:r w:rsidRPr="00B804C0">
        <w:rPr>
          <w:rStyle w:val="a4"/>
          <w:rFonts w:cs="Traditional Arabic"/>
          <w:sz w:val="36"/>
          <w:szCs w:val="36"/>
          <w:rtl/>
        </w:rPr>
        <w:footnoteReference w:id="609"/>
      </w:r>
      <w:r w:rsidRPr="00B804C0">
        <w:rPr>
          <w:rFonts w:cs="Traditional Arabic" w:hint="cs"/>
          <w:sz w:val="36"/>
          <w:szCs w:val="36"/>
          <w:vertAlign w:val="superscript"/>
          <w:rtl/>
        </w:rPr>
        <w:t>)</w:t>
      </w:r>
      <w:r>
        <w:rPr>
          <w:rFonts w:cs="Traditional Arabic" w:hint="cs"/>
          <w:sz w:val="36"/>
          <w:szCs w:val="36"/>
          <w:rtl/>
        </w:rPr>
        <w:t xml:space="preserve"> , والحاوي الصغير</w:t>
      </w:r>
      <w:r w:rsidRPr="00B804C0">
        <w:rPr>
          <w:rFonts w:cs="Traditional Arabic" w:hint="cs"/>
          <w:sz w:val="36"/>
          <w:szCs w:val="36"/>
          <w:vertAlign w:val="superscript"/>
          <w:rtl/>
        </w:rPr>
        <w:t>(</w:t>
      </w:r>
      <w:r w:rsidRPr="00B804C0">
        <w:rPr>
          <w:rStyle w:val="a4"/>
          <w:rFonts w:cs="Traditional Arabic"/>
          <w:sz w:val="36"/>
          <w:szCs w:val="36"/>
          <w:rtl/>
        </w:rPr>
        <w:footnoteReference w:id="610"/>
      </w:r>
      <w:r w:rsidRPr="00B804C0">
        <w:rPr>
          <w:rFonts w:cs="Traditional Arabic" w:hint="cs"/>
          <w:sz w:val="36"/>
          <w:szCs w:val="36"/>
          <w:vertAlign w:val="superscript"/>
          <w:rtl/>
        </w:rPr>
        <w:t>)</w:t>
      </w:r>
      <w:r>
        <w:rPr>
          <w:rFonts w:cs="Traditional Arabic" w:hint="cs"/>
          <w:sz w:val="36"/>
          <w:szCs w:val="36"/>
          <w:rtl/>
        </w:rPr>
        <w:t xml:space="preserve"> , وقال في المبدع وهي الأشهر</w:t>
      </w:r>
      <w:r w:rsidRPr="00B804C0">
        <w:rPr>
          <w:rFonts w:cs="Traditional Arabic" w:hint="cs"/>
          <w:sz w:val="36"/>
          <w:szCs w:val="36"/>
          <w:vertAlign w:val="superscript"/>
          <w:rtl/>
        </w:rPr>
        <w:t>(</w:t>
      </w:r>
      <w:r w:rsidRPr="00B804C0">
        <w:rPr>
          <w:rStyle w:val="a4"/>
          <w:rFonts w:cs="Traditional Arabic"/>
          <w:sz w:val="36"/>
          <w:szCs w:val="36"/>
          <w:rtl/>
        </w:rPr>
        <w:footnoteReference w:id="611"/>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وقال في الإنصاف</w:t>
      </w:r>
      <w:r w:rsidRPr="00B804C0">
        <w:rPr>
          <w:rFonts w:cs="Traditional Arabic" w:hint="cs"/>
          <w:sz w:val="36"/>
          <w:szCs w:val="36"/>
          <w:vertAlign w:val="superscript"/>
          <w:rtl/>
        </w:rPr>
        <w:t>(</w:t>
      </w:r>
      <w:r w:rsidRPr="00B804C0">
        <w:rPr>
          <w:rStyle w:val="a4"/>
          <w:rFonts w:cs="Traditional Arabic"/>
          <w:sz w:val="36"/>
          <w:szCs w:val="36"/>
          <w:rtl/>
        </w:rPr>
        <w:footnoteReference w:id="612"/>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وتصحيح الفروع</w:t>
      </w:r>
      <w:r w:rsidRPr="00B804C0">
        <w:rPr>
          <w:rFonts w:cs="Traditional Arabic" w:hint="cs"/>
          <w:sz w:val="36"/>
          <w:szCs w:val="36"/>
          <w:vertAlign w:val="superscript"/>
          <w:rtl/>
        </w:rPr>
        <w:t>(</w:t>
      </w:r>
      <w:r w:rsidRPr="00B804C0">
        <w:rPr>
          <w:rStyle w:val="a4"/>
          <w:rFonts w:cs="Traditional Arabic"/>
          <w:sz w:val="36"/>
          <w:szCs w:val="36"/>
          <w:rtl/>
        </w:rPr>
        <w:footnoteReference w:id="613"/>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وهي المذهب , </w:t>
      </w:r>
      <w:r w:rsidR="00D041CD">
        <w:rPr>
          <w:rFonts w:cs="Traditional Arabic" w:hint="cs"/>
          <w:sz w:val="36"/>
          <w:szCs w:val="36"/>
          <w:rtl/>
        </w:rPr>
        <w:t>وهي كما</w:t>
      </w:r>
      <w:r>
        <w:rPr>
          <w:rFonts w:cs="Traditional Arabic" w:hint="cs"/>
          <w:sz w:val="36"/>
          <w:szCs w:val="36"/>
          <w:rtl/>
        </w:rPr>
        <w:t xml:space="preserve"> في الإقناع</w:t>
      </w:r>
      <w:r w:rsidRPr="00B804C0">
        <w:rPr>
          <w:rFonts w:cs="Traditional Arabic" w:hint="cs"/>
          <w:sz w:val="36"/>
          <w:szCs w:val="36"/>
          <w:vertAlign w:val="superscript"/>
          <w:rtl/>
        </w:rPr>
        <w:t>(</w:t>
      </w:r>
      <w:r w:rsidRPr="00B804C0">
        <w:rPr>
          <w:rStyle w:val="a4"/>
          <w:rFonts w:cs="Traditional Arabic"/>
          <w:sz w:val="36"/>
          <w:szCs w:val="36"/>
          <w:rtl/>
        </w:rPr>
        <w:footnoteReference w:id="614"/>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والمنتهى</w:t>
      </w:r>
      <w:r w:rsidRPr="00B804C0">
        <w:rPr>
          <w:rFonts w:cs="Traditional Arabic" w:hint="cs"/>
          <w:sz w:val="36"/>
          <w:szCs w:val="36"/>
          <w:vertAlign w:val="superscript"/>
          <w:rtl/>
        </w:rPr>
        <w:t>(</w:t>
      </w:r>
      <w:r w:rsidRPr="00B804C0">
        <w:rPr>
          <w:rStyle w:val="a4"/>
          <w:rFonts w:cs="Traditional Arabic"/>
          <w:sz w:val="36"/>
          <w:szCs w:val="36"/>
          <w:rtl/>
        </w:rPr>
        <w:footnoteReference w:id="615"/>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CB3912" w:rsidRDefault="00CB3912" w:rsidP="004717CB">
      <w:pPr>
        <w:jc w:val="both"/>
        <w:rPr>
          <w:rFonts w:cs="Traditional Arabic"/>
          <w:sz w:val="36"/>
          <w:szCs w:val="36"/>
          <w:rtl/>
        </w:rPr>
      </w:pPr>
      <w:r>
        <w:rPr>
          <w:rFonts w:cs="Traditional Arabic" w:hint="cs"/>
          <w:sz w:val="36"/>
          <w:szCs w:val="36"/>
          <w:rtl/>
        </w:rPr>
        <w:t>الرواية الثانية : يصح السلم فيها</w:t>
      </w:r>
      <w:r w:rsidRPr="00B804C0">
        <w:rPr>
          <w:rFonts w:cs="Traditional Arabic" w:hint="cs"/>
          <w:sz w:val="36"/>
          <w:szCs w:val="36"/>
          <w:vertAlign w:val="superscript"/>
          <w:rtl/>
        </w:rPr>
        <w:t>(</w:t>
      </w:r>
      <w:r w:rsidRPr="00B804C0">
        <w:rPr>
          <w:rStyle w:val="a4"/>
          <w:rFonts w:cs="Traditional Arabic"/>
          <w:sz w:val="36"/>
          <w:szCs w:val="36"/>
          <w:rtl/>
        </w:rPr>
        <w:footnoteReference w:id="616"/>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CB3912" w:rsidRDefault="00CB3912" w:rsidP="004717CB">
      <w:pPr>
        <w:ind w:firstLine="720"/>
        <w:jc w:val="both"/>
        <w:rPr>
          <w:rFonts w:cs="Traditional Arabic"/>
          <w:sz w:val="36"/>
          <w:szCs w:val="36"/>
          <w:rtl/>
        </w:rPr>
      </w:pPr>
      <w:r>
        <w:rPr>
          <w:rFonts w:cs="Traditional Arabic" w:hint="cs"/>
          <w:sz w:val="36"/>
          <w:szCs w:val="36"/>
          <w:rtl/>
        </w:rPr>
        <w:t>وعلى صحة القول بجواز السلم فيها</w:t>
      </w:r>
      <w:r w:rsidRPr="00B804C0">
        <w:rPr>
          <w:rFonts w:cs="Traditional Arabic" w:hint="cs"/>
          <w:sz w:val="36"/>
          <w:szCs w:val="36"/>
          <w:vertAlign w:val="superscript"/>
          <w:rtl/>
        </w:rPr>
        <w:t>(</w:t>
      </w:r>
      <w:r w:rsidRPr="00B804C0">
        <w:rPr>
          <w:rStyle w:val="a4"/>
          <w:rFonts w:cs="Traditional Arabic"/>
          <w:sz w:val="36"/>
          <w:szCs w:val="36"/>
          <w:rtl/>
        </w:rPr>
        <w:footnoteReference w:id="617"/>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فهل يُسلم بالعدد أم بالوزن ؟ روايتان عن الإمام أحمد رحمه الله أطلقهما في المقنع</w:t>
      </w:r>
      <w:r w:rsidRPr="00B804C0">
        <w:rPr>
          <w:rFonts w:cs="Traditional Arabic" w:hint="cs"/>
          <w:sz w:val="36"/>
          <w:szCs w:val="36"/>
          <w:vertAlign w:val="superscript"/>
          <w:rtl/>
        </w:rPr>
        <w:t>(</w:t>
      </w:r>
      <w:r w:rsidRPr="00B804C0">
        <w:rPr>
          <w:rStyle w:val="a4"/>
          <w:rFonts w:cs="Traditional Arabic"/>
          <w:sz w:val="36"/>
          <w:szCs w:val="36"/>
          <w:rtl/>
        </w:rPr>
        <w:footnoteReference w:id="618"/>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والهادي</w:t>
      </w:r>
      <w:r w:rsidRPr="00B804C0">
        <w:rPr>
          <w:rFonts w:cs="Traditional Arabic" w:hint="cs"/>
          <w:sz w:val="36"/>
          <w:szCs w:val="36"/>
          <w:vertAlign w:val="superscript"/>
          <w:rtl/>
        </w:rPr>
        <w:t>(</w:t>
      </w:r>
      <w:r w:rsidRPr="00B804C0">
        <w:rPr>
          <w:rStyle w:val="a4"/>
          <w:rFonts w:cs="Traditional Arabic"/>
          <w:sz w:val="36"/>
          <w:szCs w:val="36"/>
          <w:rtl/>
        </w:rPr>
        <w:footnoteReference w:id="619"/>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والفروع</w:t>
      </w:r>
      <w:r w:rsidRPr="00B804C0">
        <w:rPr>
          <w:rFonts w:cs="Traditional Arabic" w:hint="cs"/>
          <w:sz w:val="36"/>
          <w:szCs w:val="36"/>
          <w:vertAlign w:val="superscript"/>
          <w:rtl/>
        </w:rPr>
        <w:t>(</w:t>
      </w:r>
      <w:r w:rsidRPr="00B804C0">
        <w:rPr>
          <w:rStyle w:val="a4"/>
          <w:rFonts w:cs="Traditional Arabic"/>
          <w:sz w:val="36"/>
          <w:szCs w:val="36"/>
          <w:rtl/>
        </w:rPr>
        <w:footnoteReference w:id="620"/>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CB3912" w:rsidRDefault="00CB3912" w:rsidP="004717CB">
      <w:pPr>
        <w:jc w:val="both"/>
        <w:rPr>
          <w:rFonts w:cs="Traditional Arabic"/>
          <w:sz w:val="36"/>
          <w:szCs w:val="36"/>
          <w:rtl/>
        </w:rPr>
      </w:pPr>
      <w:r>
        <w:rPr>
          <w:rFonts w:cs="Traditional Arabic" w:hint="cs"/>
          <w:sz w:val="36"/>
          <w:szCs w:val="36"/>
          <w:rtl/>
        </w:rPr>
        <w:t>الرواية الأولى : يسلم فيه عدداً .</w:t>
      </w:r>
    </w:p>
    <w:p w:rsidR="00CB3912" w:rsidRDefault="00CB3912" w:rsidP="004717CB">
      <w:pPr>
        <w:ind w:firstLine="720"/>
        <w:jc w:val="both"/>
        <w:rPr>
          <w:rFonts w:cs="Traditional Arabic"/>
          <w:sz w:val="36"/>
          <w:szCs w:val="36"/>
          <w:rtl/>
        </w:rPr>
      </w:pPr>
      <w:r>
        <w:rPr>
          <w:rFonts w:cs="Traditional Arabic" w:hint="cs"/>
          <w:sz w:val="36"/>
          <w:szCs w:val="36"/>
          <w:rtl/>
        </w:rPr>
        <w:t xml:space="preserve"> وهو مقتضى كلام الخرقي</w:t>
      </w:r>
      <w:r w:rsidRPr="00B804C0">
        <w:rPr>
          <w:rFonts w:cs="Traditional Arabic" w:hint="cs"/>
          <w:sz w:val="36"/>
          <w:szCs w:val="36"/>
          <w:vertAlign w:val="superscript"/>
          <w:rtl/>
        </w:rPr>
        <w:t>(</w:t>
      </w:r>
      <w:r w:rsidRPr="00B804C0">
        <w:rPr>
          <w:rStyle w:val="a4"/>
          <w:rFonts w:cs="Traditional Arabic"/>
          <w:sz w:val="36"/>
          <w:szCs w:val="36"/>
          <w:rtl/>
        </w:rPr>
        <w:footnoteReference w:id="621"/>
      </w:r>
      <w:r w:rsidRPr="00B804C0">
        <w:rPr>
          <w:rFonts w:cs="Traditional Arabic" w:hint="cs"/>
          <w:sz w:val="36"/>
          <w:szCs w:val="36"/>
          <w:vertAlign w:val="superscript"/>
          <w:rtl/>
        </w:rPr>
        <w:t>)</w:t>
      </w:r>
      <w:r>
        <w:rPr>
          <w:rFonts w:cs="Traditional Arabic" w:hint="cs"/>
          <w:sz w:val="36"/>
          <w:szCs w:val="36"/>
          <w:rtl/>
        </w:rPr>
        <w:t xml:space="preserve"> .  </w:t>
      </w:r>
    </w:p>
    <w:p w:rsidR="00CB3912" w:rsidRDefault="00CB3912" w:rsidP="004717CB">
      <w:pPr>
        <w:jc w:val="both"/>
        <w:rPr>
          <w:rFonts w:cs="Traditional Arabic"/>
          <w:sz w:val="36"/>
          <w:szCs w:val="36"/>
          <w:rtl/>
        </w:rPr>
      </w:pPr>
      <w:r>
        <w:rPr>
          <w:rFonts w:cs="Traditional Arabic" w:hint="cs"/>
          <w:sz w:val="36"/>
          <w:szCs w:val="36"/>
          <w:rtl/>
        </w:rPr>
        <w:t>ال</w:t>
      </w:r>
      <w:r w:rsidR="00321F53">
        <w:rPr>
          <w:rFonts w:cs="Traditional Arabic" w:hint="cs"/>
          <w:sz w:val="36"/>
          <w:szCs w:val="36"/>
          <w:rtl/>
        </w:rPr>
        <w:t>رواية الثانية : يسلم فيه وزناً .</w:t>
      </w:r>
      <w:r>
        <w:rPr>
          <w:rFonts w:cs="Traditional Arabic" w:hint="cs"/>
          <w:sz w:val="36"/>
          <w:szCs w:val="36"/>
          <w:rtl/>
        </w:rPr>
        <w:t xml:space="preserve"> </w:t>
      </w:r>
    </w:p>
    <w:p w:rsidR="00CB3912" w:rsidRDefault="00CB3912" w:rsidP="004717CB">
      <w:pPr>
        <w:ind w:firstLine="720"/>
        <w:jc w:val="both"/>
        <w:rPr>
          <w:rFonts w:cs="Traditional Arabic"/>
          <w:sz w:val="36"/>
          <w:szCs w:val="36"/>
          <w:rtl/>
        </w:rPr>
      </w:pPr>
      <w:r>
        <w:rPr>
          <w:rFonts w:cs="Traditional Arabic" w:hint="cs"/>
          <w:sz w:val="36"/>
          <w:szCs w:val="36"/>
          <w:rtl/>
        </w:rPr>
        <w:t>قدمها في الحاوي الكبير</w:t>
      </w:r>
      <w:r w:rsidRPr="00B804C0">
        <w:rPr>
          <w:rFonts w:cs="Traditional Arabic" w:hint="cs"/>
          <w:sz w:val="36"/>
          <w:szCs w:val="36"/>
          <w:vertAlign w:val="superscript"/>
          <w:rtl/>
        </w:rPr>
        <w:t>(</w:t>
      </w:r>
      <w:r w:rsidRPr="00B804C0">
        <w:rPr>
          <w:rStyle w:val="a4"/>
          <w:rFonts w:cs="Traditional Arabic"/>
          <w:sz w:val="36"/>
          <w:szCs w:val="36"/>
          <w:rtl/>
        </w:rPr>
        <w:footnoteReference w:id="622"/>
      </w:r>
      <w:r w:rsidRPr="00B804C0">
        <w:rPr>
          <w:rFonts w:cs="Traditional Arabic" w:hint="cs"/>
          <w:sz w:val="36"/>
          <w:szCs w:val="36"/>
          <w:vertAlign w:val="superscript"/>
          <w:rtl/>
        </w:rPr>
        <w:t>)</w:t>
      </w:r>
      <w:r>
        <w:rPr>
          <w:rFonts w:cs="Traditional Arabic" w:hint="cs"/>
          <w:sz w:val="36"/>
          <w:szCs w:val="36"/>
          <w:rtl/>
        </w:rPr>
        <w:t xml:space="preserve"> ، و</w:t>
      </w:r>
      <w:r w:rsidR="00D041CD">
        <w:rPr>
          <w:rFonts w:cs="Traditional Arabic" w:hint="cs"/>
          <w:sz w:val="36"/>
          <w:szCs w:val="36"/>
          <w:rtl/>
        </w:rPr>
        <w:t xml:space="preserve">الحاوي </w:t>
      </w:r>
      <w:r>
        <w:rPr>
          <w:rFonts w:cs="Traditional Arabic" w:hint="cs"/>
          <w:sz w:val="36"/>
          <w:szCs w:val="36"/>
          <w:rtl/>
        </w:rPr>
        <w:t>الصغير</w:t>
      </w:r>
      <w:r w:rsidRPr="00B804C0">
        <w:rPr>
          <w:rFonts w:cs="Traditional Arabic" w:hint="cs"/>
          <w:sz w:val="36"/>
          <w:szCs w:val="36"/>
          <w:vertAlign w:val="superscript"/>
          <w:rtl/>
        </w:rPr>
        <w:t>(</w:t>
      </w:r>
      <w:r w:rsidRPr="00B804C0">
        <w:rPr>
          <w:rStyle w:val="a4"/>
          <w:rFonts w:cs="Traditional Arabic"/>
          <w:sz w:val="36"/>
          <w:szCs w:val="36"/>
          <w:rtl/>
        </w:rPr>
        <w:footnoteReference w:id="623"/>
      </w:r>
      <w:r w:rsidRPr="00B804C0">
        <w:rPr>
          <w:rFonts w:cs="Traditional Arabic" w:hint="cs"/>
          <w:sz w:val="36"/>
          <w:szCs w:val="36"/>
          <w:vertAlign w:val="superscript"/>
          <w:rtl/>
        </w:rPr>
        <w:t>)</w:t>
      </w:r>
      <w:r>
        <w:rPr>
          <w:rFonts w:cs="Traditional Arabic" w:hint="cs"/>
          <w:sz w:val="36"/>
          <w:szCs w:val="36"/>
          <w:rtl/>
        </w:rPr>
        <w:t xml:space="preserve"> ، والرعاية الصغرى</w:t>
      </w:r>
      <w:r w:rsidRPr="00B804C0">
        <w:rPr>
          <w:rFonts w:cs="Traditional Arabic" w:hint="cs"/>
          <w:sz w:val="36"/>
          <w:szCs w:val="36"/>
          <w:vertAlign w:val="superscript"/>
          <w:rtl/>
        </w:rPr>
        <w:t>(</w:t>
      </w:r>
      <w:r w:rsidRPr="00B804C0">
        <w:rPr>
          <w:rStyle w:val="a4"/>
          <w:rFonts w:cs="Traditional Arabic"/>
          <w:sz w:val="36"/>
          <w:szCs w:val="36"/>
          <w:rtl/>
        </w:rPr>
        <w:footnoteReference w:id="624"/>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CB3912" w:rsidRDefault="00CB3912" w:rsidP="004717CB">
      <w:pPr>
        <w:jc w:val="both"/>
        <w:rPr>
          <w:rFonts w:cs="Traditional Arabic"/>
          <w:sz w:val="36"/>
          <w:szCs w:val="36"/>
          <w:rtl/>
        </w:rPr>
      </w:pPr>
      <w:r>
        <w:rPr>
          <w:rFonts w:cs="Traditional Arabic" w:hint="cs"/>
          <w:sz w:val="36"/>
          <w:szCs w:val="36"/>
          <w:rtl/>
        </w:rPr>
        <w:t>قال الموفق رحمه الله : فالمعدود نوعان ؛ أحدهما : لا يتباين كثيراً كالبيض ونحوه فيسلم فيه عدداً لأن التفاوت يسير , والثاني : ما يتفاوت كالرمان ونحوه ففيه وجهان : أحدهما : يسلم فيه عدداً , والثاني : لا يسلم فيه إلا وزناً لأنه يخلف كثيراً , فتعين تقديره به</w:t>
      </w:r>
      <w:r w:rsidRPr="00B804C0">
        <w:rPr>
          <w:rFonts w:cs="Traditional Arabic" w:hint="cs"/>
          <w:sz w:val="36"/>
          <w:szCs w:val="36"/>
          <w:vertAlign w:val="superscript"/>
          <w:rtl/>
        </w:rPr>
        <w:t>(</w:t>
      </w:r>
      <w:r w:rsidRPr="00B804C0">
        <w:rPr>
          <w:rStyle w:val="a4"/>
          <w:rFonts w:cs="Traditional Arabic"/>
          <w:sz w:val="36"/>
          <w:szCs w:val="36"/>
          <w:rtl/>
        </w:rPr>
        <w:footnoteReference w:id="625"/>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وقال</w:t>
      </w:r>
      <w:r w:rsidR="00D041CD">
        <w:rPr>
          <w:rFonts w:cs="Traditional Arabic" w:hint="cs"/>
          <w:sz w:val="36"/>
          <w:szCs w:val="36"/>
          <w:rtl/>
        </w:rPr>
        <w:t xml:space="preserve"> في الإنصاف </w:t>
      </w:r>
      <w:r>
        <w:rPr>
          <w:rFonts w:cs="Traditional Arabic" w:hint="cs"/>
          <w:sz w:val="36"/>
          <w:szCs w:val="36"/>
          <w:rtl/>
        </w:rPr>
        <w:t>: " والصحيح إذن من المذهب , أن ما يتقارب السلم فيه عدداً ، وما يتفاوت تفاوتاً كثيراً السلم فيه وزناً "</w:t>
      </w:r>
      <w:r w:rsidRPr="00B804C0">
        <w:rPr>
          <w:rFonts w:cs="Traditional Arabic" w:hint="cs"/>
          <w:sz w:val="36"/>
          <w:szCs w:val="36"/>
          <w:vertAlign w:val="superscript"/>
          <w:rtl/>
        </w:rPr>
        <w:t>(</w:t>
      </w:r>
      <w:r w:rsidRPr="00B804C0">
        <w:rPr>
          <w:rStyle w:val="a4"/>
          <w:rFonts w:cs="Traditional Arabic"/>
          <w:sz w:val="36"/>
          <w:szCs w:val="36"/>
          <w:rtl/>
        </w:rPr>
        <w:footnoteReference w:id="626"/>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CB3912" w:rsidRDefault="00CB3912" w:rsidP="00C424BB">
      <w:pPr>
        <w:ind w:firstLine="720"/>
        <w:jc w:val="both"/>
        <w:rPr>
          <w:rFonts w:cs="Traditional Arabic"/>
          <w:sz w:val="36"/>
          <w:szCs w:val="36"/>
        </w:rPr>
      </w:pPr>
      <w:r>
        <w:rPr>
          <w:rFonts w:cs="Traditional Arabic" w:hint="cs"/>
          <w:sz w:val="36"/>
          <w:szCs w:val="36"/>
          <w:rtl/>
        </w:rPr>
        <w:t>إذا تقرر هذا فإن مدار المسألة على أن السلم يكون فيما يمكن ضبط صفاته التي يختلف الثمن باختلافها ظاهراً , فالأصحاب رحمهم الله قرروا أن ( البيض والرمان ) من الأصناف التي لا يمكن ضبطها فلا يصح السلّم فيها على المشهور من رواية أحمد , ولكنهم عند ذكر بيان السلم في المعدود المختلف ذكروا روايت</w:t>
      </w:r>
      <w:r w:rsidR="00C424BB">
        <w:rPr>
          <w:rFonts w:cs="Traditional Arabic" w:hint="cs"/>
          <w:sz w:val="36"/>
          <w:szCs w:val="36"/>
          <w:rtl/>
        </w:rPr>
        <w:t>ي</w:t>
      </w:r>
      <w:r>
        <w:rPr>
          <w:rFonts w:cs="Traditional Arabic" w:hint="cs"/>
          <w:sz w:val="36"/>
          <w:szCs w:val="36"/>
          <w:rtl/>
        </w:rPr>
        <w:t xml:space="preserve">ن عن الإمام كما تقدم ومثلوا بالبيض والرمان , وهذا يدل على أن البيض والرمان إذا أمكن  ضبطه جاز السلم فيه على الخلاف في كيفية ضبطه , والله أعلم . </w:t>
      </w:r>
    </w:p>
    <w:p w:rsidR="00CB3912" w:rsidRPr="00065E1A" w:rsidRDefault="00CB3912" w:rsidP="002B086A">
      <w:pPr>
        <w:spacing w:before="240"/>
        <w:jc w:val="both"/>
        <w:rPr>
          <w:rFonts w:cs="MCS Taybah S_U normal."/>
          <w:sz w:val="36"/>
          <w:szCs w:val="36"/>
          <w:rtl/>
        </w:rPr>
      </w:pPr>
      <w:r w:rsidRPr="00065E1A">
        <w:rPr>
          <w:rFonts w:cs="MCS Taybah S_U normal." w:hint="cs"/>
          <w:sz w:val="36"/>
          <w:szCs w:val="36"/>
          <w:rtl/>
        </w:rPr>
        <w:t xml:space="preserve">ثالثاً : الجامع بين المسألتين : </w:t>
      </w:r>
    </w:p>
    <w:p w:rsidR="00CB3912" w:rsidRDefault="00CB3912" w:rsidP="004717CB">
      <w:pPr>
        <w:ind w:firstLine="720"/>
        <w:jc w:val="both"/>
        <w:rPr>
          <w:rFonts w:cs="Traditional Arabic"/>
          <w:sz w:val="36"/>
          <w:szCs w:val="36"/>
          <w:rtl/>
        </w:rPr>
      </w:pPr>
      <w:r>
        <w:rPr>
          <w:rFonts w:cs="Traditional Arabic" w:hint="cs"/>
          <w:sz w:val="36"/>
          <w:szCs w:val="36"/>
          <w:rtl/>
        </w:rPr>
        <w:t xml:space="preserve">أن هذه أصناف يجري عليها البيع , والسلم نوع من البيع . </w:t>
      </w:r>
    </w:p>
    <w:p w:rsidR="00CB3912" w:rsidRPr="00065E1A" w:rsidRDefault="00CB3912" w:rsidP="002B086A">
      <w:pPr>
        <w:spacing w:before="240"/>
        <w:jc w:val="both"/>
        <w:rPr>
          <w:rFonts w:cs="MCS Taybah S_U normal."/>
          <w:sz w:val="36"/>
          <w:szCs w:val="36"/>
          <w:rtl/>
        </w:rPr>
      </w:pPr>
      <w:r w:rsidRPr="00065E1A">
        <w:rPr>
          <w:rFonts w:cs="MCS Taybah S_U normal." w:hint="cs"/>
          <w:sz w:val="36"/>
          <w:szCs w:val="36"/>
          <w:rtl/>
        </w:rPr>
        <w:t xml:space="preserve">رابعاً : الفرق بين المسألتين : </w:t>
      </w:r>
    </w:p>
    <w:p w:rsidR="00CB3912" w:rsidRDefault="00CB3912" w:rsidP="004717CB">
      <w:pPr>
        <w:ind w:firstLine="720"/>
        <w:jc w:val="both"/>
        <w:rPr>
          <w:rFonts w:cs="Traditional Arabic"/>
          <w:sz w:val="36"/>
          <w:szCs w:val="36"/>
          <w:rtl/>
        </w:rPr>
      </w:pPr>
      <w:r>
        <w:rPr>
          <w:rFonts w:cs="Traditional Arabic" w:hint="cs"/>
          <w:sz w:val="36"/>
          <w:szCs w:val="36"/>
          <w:rtl/>
        </w:rPr>
        <w:t xml:space="preserve">أن الأصناف المكيلة أو الموزونة مضبوطة بالكيل والوزن فيصح السلّم فيها لضبطها , أما الأصناف التي تختلف فلا يمكن ضبطها بكيل أو وزن فلا يجري حينئذ السلم فيها .  </w:t>
      </w:r>
    </w:p>
    <w:p w:rsidR="00CB3912" w:rsidRPr="00065E1A" w:rsidRDefault="00CB3912" w:rsidP="002B086A">
      <w:pPr>
        <w:spacing w:before="240"/>
        <w:jc w:val="both"/>
        <w:rPr>
          <w:rFonts w:cs="MCS Taybah S_U normal."/>
          <w:sz w:val="36"/>
          <w:szCs w:val="36"/>
          <w:rtl/>
        </w:rPr>
      </w:pPr>
      <w:r w:rsidRPr="00065E1A">
        <w:rPr>
          <w:rFonts w:cs="MCS Taybah S_U normal." w:hint="cs"/>
          <w:sz w:val="36"/>
          <w:szCs w:val="36"/>
          <w:rtl/>
        </w:rPr>
        <w:t xml:space="preserve">خامساً : دراسة مسألتي الفرق : </w:t>
      </w:r>
      <w:r>
        <w:rPr>
          <w:rFonts w:cs="MCS Taybah S_U normal." w:hint="cs"/>
          <w:sz w:val="36"/>
          <w:szCs w:val="36"/>
          <w:rtl/>
        </w:rPr>
        <w:t xml:space="preserve"> </w:t>
      </w:r>
    </w:p>
    <w:p w:rsidR="00CB3912" w:rsidRDefault="00CB3912" w:rsidP="004717CB">
      <w:pPr>
        <w:ind w:firstLine="720"/>
        <w:jc w:val="both"/>
        <w:rPr>
          <w:rFonts w:cs="Traditional Arabic"/>
          <w:sz w:val="36"/>
          <w:szCs w:val="36"/>
          <w:rtl/>
        </w:rPr>
      </w:pPr>
      <w:r>
        <w:rPr>
          <w:rFonts w:cs="Traditional Arabic" w:hint="cs"/>
          <w:sz w:val="36"/>
          <w:szCs w:val="36"/>
          <w:rtl/>
        </w:rPr>
        <w:t>أجمع العلماء رحمهم الله على جواز السلم في كل ما يكال أو يوزن</w:t>
      </w:r>
      <w:r w:rsidRPr="00B804C0">
        <w:rPr>
          <w:rFonts w:cs="Traditional Arabic" w:hint="cs"/>
          <w:sz w:val="36"/>
          <w:szCs w:val="36"/>
          <w:vertAlign w:val="superscript"/>
          <w:rtl/>
        </w:rPr>
        <w:t>(</w:t>
      </w:r>
      <w:r w:rsidRPr="00B804C0">
        <w:rPr>
          <w:rStyle w:val="a4"/>
          <w:rFonts w:cs="Traditional Arabic"/>
          <w:sz w:val="36"/>
          <w:szCs w:val="36"/>
          <w:rtl/>
        </w:rPr>
        <w:footnoteReference w:id="627"/>
      </w:r>
      <w:r w:rsidRPr="00B804C0">
        <w:rPr>
          <w:rFonts w:cs="Traditional Arabic" w:hint="cs"/>
          <w:sz w:val="36"/>
          <w:szCs w:val="36"/>
          <w:vertAlign w:val="superscript"/>
          <w:rtl/>
        </w:rPr>
        <w:t>)</w:t>
      </w:r>
      <w:r>
        <w:rPr>
          <w:rFonts w:cs="Traditional Arabic" w:hint="cs"/>
          <w:sz w:val="36"/>
          <w:szCs w:val="36"/>
          <w:rtl/>
        </w:rPr>
        <w:t xml:space="preserve">, وذلك لما رواه ابن عباس رضي الله عنهما قال : قدم النبي </w:t>
      </w:r>
      <w:r>
        <w:rPr>
          <w:rFonts w:cs="Traditional Arabic" w:hint="cs"/>
          <w:sz w:val="36"/>
          <w:szCs w:val="36"/>
        </w:rPr>
        <w:sym w:font="AGA Arabesque" w:char="F065"/>
      </w:r>
      <w:r>
        <w:rPr>
          <w:rFonts w:cs="Traditional Arabic" w:hint="cs"/>
          <w:sz w:val="36"/>
          <w:szCs w:val="36"/>
          <w:rtl/>
        </w:rPr>
        <w:t xml:space="preserve"> المدينة وهم يسلفون بالتمر السنتين والثلاث , فقال : ( </w:t>
      </w:r>
      <w:bookmarkStart w:id="116" w:name="ح26"/>
      <w:r>
        <w:rPr>
          <w:rFonts w:cs="Traditional Arabic" w:hint="cs"/>
          <w:sz w:val="36"/>
          <w:szCs w:val="36"/>
          <w:rtl/>
        </w:rPr>
        <w:t xml:space="preserve">من أسلف في شيء ففي كيل معلوم ووزن معلوم إلى أجل معلوم </w:t>
      </w:r>
      <w:bookmarkEnd w:id="116"/>
      <w:r>
        <w:rPr>
          <w:rFonts w:cs="Traditional Arabic" w:hint="cs"/>
          <w:sz w:val="36"/>
          <w:szCs w:val="36"/>
          <w:rtl/>
        </w:rPr>
        <w:t>)</w:t>
      </w:r>
      <w:r w:rsidRPr="00343893">
        <w:rPr>
          <w:rFonts w:cs="Traditional Arabic" w:hint="cs"/>
          <w:sz w:val="36"/>
          <w:szCs w:val="36"/>
          <w:vertAlign w:val="superscript"/>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628"/>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CB3912" w:rsidRDefault="00CB3912" w:rsidP="004717CB">
      <w:pPr>
        <w:ind w:firstLine="720"/>
        <w:jc w:val="both"/>
        <w:rPr>
          <w:rFonts w:cs="Traditional Arabic"/>
          <w:sz w:val="36"/>
          <w:szCs w:val="36"/>
          <w:rtl/>
        </w:rPr>
      </w:pPr>
      <w:r>
        <w:rPr>
          <w:rFonts w:cs="Traditional Arabic" w:hint="cs"/>
          <w:sz w:val="36"/>
          <w:szCs w:val="36"/>
          <w:rtl/>
        </w:rPr>
        <w:t xml:space="preserve">أما ما عدا هذه الأصناف المكيلة أو الموزونة مما تنضبط بالصفة كالمذروع والمعدود ونحوه فإن جمهور الفقهاء على جواز السلم فيها ولكن على خلاف بينهم في بعض صور آحاد الأصناف هل هي مما تنضبط أم لا ؟ وإن كانت مما تنضبط هل تقدر بالوزن أم بالعدد؟ </w:t>
      </w:r>
    </w:p>
    <w:p w:rsidR="00CB3912" w:rsidRDefault="00CB3912" w:rsidP="004717CB">
      <w:pPr>
        <w:ind w:firstLine="720"/>
        <w:jc w:val="both"/>
        <w:rPr>
          <w:rFonts w:cs="Traditional Arabic"/>
          <w:sz w:val="36"/>
          <w:szCs w:val="36"/>
          <w:rtl/>
        </w:rPr>
      </w:pPr>
      <w:r>
        <w:rPr>
          <w:rFonts w:cs="Traditional Arabic" w:hint="cs"/>
          <w:sz w:val="36"/>
          <w:szCs w:val="36"/>
          <w:rtl/>
        </w:rPr>
        <w:t>ولكثرة هذه الأصناف ، وكي يكون الكلام محصوراً في هذه المسألة فإن الحديث سيكون حول حكم السلم في البيض والرمان</w:t>
      </w:r>
      <w:r w:rsidR="00C424BB">
        <w:rPr>
          <w:rFonts w:cs="Traditional Arabic" w:hint="cs"/>
          <w:sz w:val="36"/>
          <w:szCs w:val="36"/>
          <w:rtl/>
        </w:rPr>
        <w:t xml:space="preserve"> </w:t>
      </w:r>
      <w:r>
        <w:rPr>
          <w:rFonts w:cs="Traditional Arabic" w:hint="cs"/>
          <w:sz w:val="36"/>
          <w:szCs w:val="36"/>
          <w:rtl/>
        </w:rPr>
        <w:t xml:space="preserve">، وذلك بذكر كل مذهب على حدة لتباين المذاهب في ذلك : </w:t>
      </w:r>
    </w:p>
    <w:p w:rsidR="00CB3912" w:rsidRDefault="00CB3912" w:rsidP="004717CB">
      <w:pPr>
        <w:jc w:val="both"/>
        <w:rPr>
          <w:rFonts w:cs="Traditional Arabic"/>
          <w:sz w:val="36"/>
          <w:szCs w:val="36"/>
          <w:rtl/>
        </w:rPr>
      </w:pPr>
      <w:r>
        <w:rPr>
          <w:rFonts w:cs="Traditional Arabic" w:hint="cs"/>
          <w:sz w:val="36"/>
          <w:szCs w:val="36"/>
          <w:rtl/>
        </w:rPr>
        <w:t xml:space="preserve">أولاً : الحنفية : </w:t>
      </w:r>
    </w:p>
    <w:p w:rsidR="00CB3912" w:rsidRDefault="00CB3912" w:rsidP="004717CB">
      <w:pPr>
        <w:ind w:firstLine="720"/>
        <w:jc w:val="both"/>
        <w:rPr>
          <w:rFonts w:cs="Traditional Arabic"/>
          <w:sz w:val="36"/>
          <w:szCs w:val="36"/>
          <w:rtl/>
        </w:rPr>
      </w:pPr>
      <w:r>
        <w:rPr>
          <w:rFonts w:cs="Traditional Arabic" w:hint="cs"/>
          <w:sz w:val="36"/>
          <w:szCs w:val="36"/>
          <w:rtl/>
        </w:rPr>
        <w:t xml:space="preserve">يرى فقهاء الحنفية رحمهم الله أن السلم يصح في العدديات المتقاربة كالبيض , لأن الجهالة فيها يسيرة لا تفضي إلى المنازعة ، فيجوز السلم فيها عدداً وكيلاً . </w:t>
      </w:r>
    </w:p>
    <w:p w:rsidR="00CB3912" w:rsidRDefault="00CB3912" w:rsidP="004717CB">
      <w:pPr>
        <w:ind w:firstLine="720"/>
        <w:jc w:val="both"/>
        <w:rPr>
          <w:rFonts w:cs="Traditional Arabic"/>
          <w:sz w:val="36"/>
          <w:szCs w:val="36"/>
          <w:rtl/>
        </w:rPr>
      </w:pPr>
      <w:r>
        <w:rPr>
          <w:rFonts w:cs="Traditional Arabic" w:hint="cs"/>
          <w:sz w:val="36"/>
          <w:szCs w:val="36"/>
          <w:rtl/>
        </w:rPr>
        <w:t>أما الرمان فإن التفاوت بين آحاده فاحشاً فلا يجوز السلم فيه</w:t>
      </w:r>
      <w:r w:rsidRPr="00B804C0">
        <w:rPr>
          <w:rFonts w:cs="Traditional Arabic" w:hint="cs"/>
          <w:sz w:val="36"/>
          <w:szCs w:val="36"/>
          <w:vertAlign w:val="superscript"/>
          <w:rtl/>
        </w:rPr>
        <w:t>(</w:t>
      </w:r>
      <w:r w:rsidRPr="00B804C0">
        <w:rPr>
          <w:rStyle w:val="a4"/>
          <w:rFonts w:cs="Traditional Arabic"/>
          <w:sz w:val="36"/>
          <w:szCs w:val="36"/>
          <w:rtl/>
        </w:rPr>
        <w:footnoteReference w:id="629"/>
      </w:r>
      <w:r w:rsidRPr="00B804C0">
        <w:rPr>
          <w:rFonts w:cs="Traditional Arabic" w:hint="cs"/>
          <w:sz w:val="36"/>
          <w:szCs w:val="36"/>
          <w:vertAlign w:val="superscript"/>
          <w:rtl/>
        </w:rPr>
        <w:t>)</w:t>
      </w:r>
      <w:r>
        <w:rPr>
          <w:rFonts w:cs="Traditional Arabic" w:hint="cs"/>
          <w:sz w:val="36"/>
          <w:szCs w:val="36"/>
          <w:rtl/>
        </w:rPr>
        <w:t xml:space="preserve">. </w:t>
      </w:r>
      <w:r>
        <w:rPr>
          <w:rFonts w:cs="Traditional Arabic" w:hint="cs"/>
          <w:sz w:val="36"/>
          <w:szCs w:val="36"/>
          <w:vertAlign w:val="superscript"/>
          <w:rtl/>
        </w:rPr>
        <w:t xml:space="preserve"> </w:t>
      </w:r>
      <w:r>
        <w:rPr>
          <w:rFonts w:cs="Traditional Arabic" w:hint="cs"/>
          <w:sz w:val="36"/>
          <w:szCs w:val="36"/>
          <w:rtl/>
        </w:rPr>
        <w:t xml:space="preserve">   </w:t>
      </w:r>
    </w:p>
    <w:p w:rsidR="00CB3912" w:rsidRDefault="00CB3912" w:rsidP="004717CB">
      <w:pPr>
        <w:jc w:val="both"/>
        <w:rPr>
          <w:rFonts w:cs="Traditional Arabic"/>
          <w:sz w:val="36"/>
          <w:szCs w:val="36"/>
          <w:rtl/>
        </w:rPr>
      </w:pPr>
      <w:r>
        <w:rPr>
          <w:rFonts w:cs="Traditional Arabic" w:hint="cs"/>
          <w:sz w:val="36"/>
          <w:szCs w:val="36"/>
          <w:rtl/>
        </w:rPr>
        <w:t xml:space="preserve">ثانياً : المالكية : </w:t>
      </w:r>
    </w:p>
    <w:p w:rsidR="00CB3912" w:rsidRDefault="00CB3912" w:rsidP="004717CB">
      <w:pPr>
        <w:ind w:firstLine="720"/>
        <w:jc w:val="both"/>
        <w:rPr>
          <w:rFonts w:cs="Traditional Arabic"/>
          <w:sz w:val="36"/>
          <w:szCs w:val="36"/>
          <w:rtl/>
        </w:rPr>
      </w:pPr>
      <w:r>
        <w:rPr>
          <w:rFonts w:cs="Traditional Arabic" w:hint="cs"/>
          <w:sz w:val="36"/>
          <w:szCs w:val="36"/>
          <w:rtl/>
        </w:rPr>
        <w:t>يرى فقهاء المالكية رحمهم الله أن الرمان والبيض مما يجري فيه السلم عدداً ووزناً لأنه يمكن أن ينضبط بعادة أهل محل العقد</w:t>
      </w:r>
      <w:r w:rsidRPr="00B804C0">
        <w:rPr>
          <w:rFonts w:cs="Traditional Arabic" w:hint="cs"/>
          <w:sz w:val="36"/>
          <w:szCs w:val="36"/>
          <w:vertAlign w:val="superscript"/>
          <w:rtl/>
        </w:rPr>
        <w:t>(</w:t>
      </w:r>
      <w:r w:rsidRPr="00B804C0">
        <w:rPr>
          <w:rStyle w:val="a4"/>
          <w:rFonts w:cs="Traditional Arabic"/>
          <w:sz w:val="36"/>
          <w:szCs w:val="36"/>
          <w:rtl/>
        </w:rPr>
        <w:footnoteReference w:id="630"/>
      </w:r>
      <w:r w:rsidRPr="00B804C0">
        <w:rPr>
          <w:rFonts w:cs="Traditional Arabic" w:hint="cs"/>
          <w:sz w:val="36"/>
          <w:szCs w:val="36"/>
          <w:vertAlign w:val="superscript"/>
          <w:rtl/>
        </w:rPr>
        <w:t>)</w:t>
      </w:r>
      <w:r>
        <w:rPr>
          <w:rFonts w:cs="Traditional Arabic" w:hint="cs"/>
          <w:sz w:val="36"/>
          <w:szCs w:val="36"/>
          <w:rtl/>
        </w:rPr>
        <w:t xml:space="preserve"> . </w:t>
      </w:r>
    </w:p>
    <w:p w:rsidR="00CB3912" w:rsidRDefault="00CB3912" w:rsidP="004717CB">
      <w:pPr>
        <w:jc w:val="both"/>
        <w:rPr>
          <w:rFonts w:cs="Traditional Arabic"/>
          <w:sz w:val="36"/>
          <w:szCs w:val="36"/>
          <w:rtl/>
        </w:rPr>
      </w:pPr>
      <w:r>
        <w:rPr>
          <w:rFonts w:cs="Traditional Arabic" w:hint="cs"/>
          <w:sz w:val="36"/>
          <w:szCs w:val="36"/>
          <w:rtl/>
        </w:rPr>
        <w:t xml:space="preserve">ثالثاً : الشافعية : </w:t>
      </w:r>
    </w:p>
    <w:p w:rsidR="00CB3912" w:rsidRDefault="00CB3912" w:rsidP="004717CB">
      <w:pPr>
        <w:ind w:firstLine="720"/>
        <w:jc w:val="both"/>
        <w:rPr>
          <w:rFonts w:cs="Traditional Arabic"/>
          <w:sz w:val="36"/>
          <w:szCs w:val="36"/>
          <w:rtl/>
        </w:rPr>
      </w:pPr>
      <w:r>
        <w:rPr>
          <w:rFonts w:cs="Traditional Arabic" w:hint="cs"/>
          <w:sz w:val="36"/>
          <w:szCs w:val="36"/>
          <w:rtl/>
        </w:rPr>
        <w:t>يرى فقهاء الشافعية رحمهم الله أن السلم يجوز في الرمان والبيض وزناً ، ولا يجوز عدداً وكيلاً لأنه بهذا يختلف</w:t>
      </w:r>
      <w:r w:rsidRPr="00B804C0">
        <w:rPr>
          <w:rFonts w:cs="Traditional Arabic" w:hint="cs"/>
          <w:sz w:val="36"/>
          <w:szCs w:val="36"/>
          <w:vertAlign w:val="superscript"/>
          <w:rtl/>
        </w:rPr>
        <w:t>(</w:t>
      </w:r>
      <w:r w:rsidRPr="00B804C0">
        <w:rPr>
          <w:rStyle w:val="a4"/>
          <w:rFonts w:cs="Traditional Arabic"/>
          <w:sz w:val="36"/>
          <w:szCs w:val="36"/>
          <w:rtl/>
        </w:rPr>
        <w:footnoteReference w:id="631"/>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CB3912" w:rsidRDefault="00CB3912" w:rsidP="004717CB">
      <w:pPr>
        <w:jc w:val="both"/>
        <w:rPr>
          <w:rFonts w:cs="Traditional Arabic"/>
          <w:sz w:val="36"/>
          <w:szCs w:val="36"/>
          <w:rtl/>
        </w:rPr>
      </w:pPr>
      <w:r>
        <w:rPr>
          <w:rFonts w:cs="Traditional Arabic" w:hint="cs"/>
          <w:sz w:val="36"/>
          <w:szCs w:val="36"/>
          <w:rtl/>
        </w:rPr>
        <w:t xml:space="preserve">رابعاً : الحنابلة : </w:t>
      </w:r>
    </w:p>
    <w:p w:rsidR="00CB3912" w:rsidRDefault="00CB3912" w:rsidP="004717CB">
      <w:pPr>
        <w:ind w:firstLine="720"/>
        <w:jc w:val="both"/>
        <w:rPr>
          <w:rFonts w:cs="Traditional Arabic"/>
          <w:sz w:val="36"/>
          <w:szCs w:val="36"/>
          <w:rtl/>
        </w:rPr>
      </w:pPr>
      <w:r>
        <w:rPr>
          <w:rFonts w:cs="Traditional Arabic" w:hint="cs"/>
          <w:sz w:val="36"/>
          <w:szCs w:val="36"/>
          <w:rtl/>
        </w:rPr>
        <w:t>جرى ذكر الخلاف في هذه المسألة - في بيان مكانة الرواية في المذهب - ومُحَصِّلُه أنه على رواية جواز السلم في البيض والرمان</w:t>
      </w:r>
      <w:r w:rsidR="00C424BB">
        <w:rPr>
          <w:rFonts w:cs="Traditional Arabic" w:hint="cs"/>
          <w:sz w:val="36"/>
          <w:szCs w:val="36"/>
          <w:rtl/>
        </w:rPr>
        <w:t xml:space="preserve"> </w:t>
      </w:r>
      <w:r w:rsidR="00C424BB">
        <w:rPr>
          <w:rFonts w:cs="Traditional Arabic"/>
          <w:sz w:val="36"/>
          <w:szCs w:val="36"/>
          <w:rtl/>
        </w:rPr>
        <w:t>–</w:t>
      </w:r>
      <w:r w:rsidR="00C424BB">
        <w:rPr>
          <w:rFonts w:cs="Traditional Arabic" w:hint="cs"/>
          <w:sz w:val="36"/>
          <w:szCs w:val="36"/>
          <w:rtl/>
        </w:rPr>
        <w:t xml:space="preserve"> وهي المرجوحة - </w:t>
      </w:r>
      <w:r>
        <w:rPr>
          <w:rFonts w:cs="Traditional Arabic" w:hint="cs"/>
          <w:sz w:val="36"/>
          <w:szCs w:val="36"/>
          <w:rtl/>
        </w:rPr>
        <w:t xml:space="preserve"> فقد اختلفت الرواية عن الإمام رحمه الله في كيفية ضبطه ، وجامعه ما ذكره </w:t>
      </w:r>
      <w:r w:rsidR="00D041CD">
        <w:rPr>
          <w:rFonts w:cs="Traditional Arabic" w:hint="cs"/>
          <w:sz w:val="36"/>
          <w:szCs w:val="36"/>
          <w:rtl/>
        </w:rPr>
        <w:t>في الإنصاف</w:t>
      </w:r>
      <w:r>
        <w:rPr>
          <w:rFonts w:cs="Traditional Arabic" w:hint="cs"/>
          <w:sz w:val="36"/>
          <w:szCs w:val="36"/>
          <w:rtl/>
        </w:rPr>
        <w:t xml:space="preserve"> بقوله : " والصحيح إذن من المذهب , أن ما يتقارب </w:t>
      </w:r>
      <w:r>
        <w:rPr>
          <w:rFonts w:cs="Traditional Arabic"/>
          <w:sz w:val="36"/>
          <w:szCs w:val="36"/>
          <w:rtl/>
        </w:rPr>
        <w:t>–</w:t>
      </w:r>
      <w:r>
        <w:rPr>
          <w:rFonts w:cs="Traditional Arabic" w:hint="cs"/>
          <w:sz w:val="36"/>
          <w:szCs w:val="36"/>
          <w:rtl/>
        </w:rPr>
        <w:t xml:space="preserve"> كالبيض </w:t>
      </w:r>
      <w:r>
        <w:rPr>
          <w:rFonts w:cs="Traditional Arabic"/>
          <w:sz w:val="36"/>
          <w:szCs w:val="36"/>
          <w:rtl/>
        </w:rPr>
        <w:t>–</w:t>
      </w:r>
      <w:r>
        <w:rPr>
          <w:rFonts w:cs="Traditional Arabic" w:hint="cs"/>
          <w:sz w:val="36"/>
          <w:szCs w:val="36"/>
          <w:rtl/>
        </w:rPr>
        <w:t xml:space="preserve"> السلم فيه عدداً , وما يتفاوت تفاوتاً كثيراً </w:t>
      </w:r>
      <w:r>
        <w:rPr>
          <w:rFonts w:cs="Traditional Arabic"/>
          <w:sz w:val="36"/>
          <w:szCs w:val="36"/>
          <w:rtl/>
        </w:rPr>
        <w:t>–</w:t>
      </w:r>
      <w:r>
        <w:rPr>
          <w:rFonts w:cs="Traditional Arabic" w:hint="cs"/>
          <w:sz w:val="36"/>
          <w:szCs w:val="36"/>
          <w:rtl/>
        </w:rPr>
        <w:t xml:space="preserve"> كالرمان </w:t>
      </w:r>
      <w:r>
        <w:rPr>
          <w:rFonts w:cs="Traditional Arabic"/>
          <w:sz w:val="36"/>
          <w:szCs w:val="36"/>
          <w:rtl/>
        </w:rPr>
        <w:t>–</w:t>
      </w:r>
      <w:r>
        <w:rPr>
          <w:rFonts w:cs="Traditional Arabic" w:hint="cs"/>
          <w:sz w:val="36"/>
          <w:szCs w:val="36"/>
          <w:rtl/>
        </w:rPr>
        <w:t xml:space="preserve"> السلم فيه وزناً "</w:t>
      </w:r>
      <w:r w:rsidRPr="00B804C0">
        <w:rPr>
          <w:rFonts w:cs="Traditional Arabic" w:hint="cs"/>
          <w:sz w:val="36"/>
          <w:szCs w:val="36"/>
          <w:vertAlign w:val="superscript"/>
          <w:rtl/>
        </w:rPr>
        <w:t>(</w:t>
      </w:r>
      <w:r w:rsidRPr="00B804C0">
        <w:rPr>
          <w:rStyle w:val="a4"/>
          <w:rFonts w:cs="Traditional Arabic"/>
          <w:sz w:val="36"/>
          <w:szCs w:val="36"/>
          <w:rtl/>
        </w:rPr>
        <w:footnoteReference w:id="632"/>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CB3912" w:rsidRPr="006757A6" w:rsidRDefault="00CB3912" w:rsidP="004717CB">
      <w:pPr>
        <w:jc w:val="both"/>
        <w:rPr>
          <w:rFonts w:cs="AL-Mohanad Bold"/>
          <w:sz w:val="36"/>
          <w:szCs w:val="36"/>
          <w:rtl/>
        </w:rPr>
      </w:pPr>
      <w:r w:rsidRPr="006757A6">
        <w:rPr>
          <w:rFonts w:cs="AL-Mohanad Bold" w:hint="cs"/>
          <w:sz w:val="36"/>
          <w:szCs w:val="36"/>
          <w:rtl/>
        </w:rPr>
        <w:t xml:space="preserve">الخلاصة : </w:t>
      </w:r>
    </w:p>
    <w:p w:rsidR="00CB3912" w:rsidRDefault="00CB3912" w:rsidP="004717CB">
      <w:pPr>
        <w:ind w:firstLine="720"/>
        <w:jc w:val="both"/>
        <w:rPr>
          <w:rFonts w:cs="Traditional Arabic"/>
          <w:sz w:val="36"/>
          <w:szCs w:val="36"/>
          <w:rtl/>
        </w:rPr>
      </w:pPr>
      <w:r>
        <w:rPr>
          <w:rFonts w:cs="Traditional Arabic" w:hint="cs"/>
          <w:sz w:val="36"/>
          <w:szCs w:val="36"/>
          <w:rtl/>
        </w:rPr>
        <w:t xml:space="preserve">أن جمهور الفقهاء رحمهم الله اتفقوا على أن الرمان والبيض مما يجري فيه السلّم لأنه مما يمكن ضبطه ولكن على خلاف بينهم في كيفية الضبط . </w:t>
      </w:r>
    </w:p>
    <w:p w:rsidR="00CB3912" w:rsidRDefault="00CB3912" w:rsidP="004717CB">
      <w:pPr>
        <w:ind w:firstLine="720"/>
        <w:jc w:val="both"/>
        <w:rPr>
          <w:rFonts w:cs="Traditional Arabic"/>
          <w:sz w:val="36"/>
          <w:szCs w:val="36"/>
          <w:rtl/>
        </w:rPr>
      </w:pPr>
      <w:r>
        <w:rPr>
          <w:rFonts w:cs="Traditional Arabic" w:hint="cs"/>
          <w:sz w:val="36"/>
          <w:szCs w:val="36"/>
          <w:rtl/>
        </w:rPr>
        <w:t>وخالف الحنفية في عدم جوازه في الرمان فقط , والحنابل</w:t>
      </w:r>
      <w:r w:rsidR="00D041CD">
        <w:rPr>
          <w:rFonts w:cs="Traditional Arabic" w:hint="cs"/>
          <w:sz w:val="36"/>
          <w:szCs w:val="36"/>
          <w:rtl/>
        </w:rPr>
        <w:t>ة في الرواية المعتمدة في المذهب</w:t>
      </w:r>
      <w:r>
        <w:rPr>
          <w:rFonts w:cs="Traditional Arabic" w:hint="cs"/>
          <w:sz w:val="36"/>
          <w:szCs w:val="36"/>
          <w:rtl/>
        </w:rPr>
        <w:t xml:space="preserve">, ولكن الرواية التي عليها التفريع جوازه فيهما إذا انضبطا , والله أعلم .      </w:t>
      </w:r>
    </w:p>
    <w:p w:rsidR="00CB3912" w:rsidRPr="00065E1A" w:rsidRDefault="00CB3912" w:rsidP="00C424BB">
      <w:pPr>
        <w:spacing w:before="240"/>
        <w:jc w:val="both"/>
        <w:rPr>
          <w:rFonts w:cs="MCS Taybah S_U normal."/>
          <w:sz w:val="36"/>
          <w:szCs w:val="36"/>
          <w:rtl/>
        </w:rPr>
      </w:pPr>
      <w:r w:rsidRPr="00065E1A">
        <w:rPr>
          <w:rFonts w:cs="MCS Taybah S_U normal." w:hint="cs"/>
          <w:sz w:val="36"/>
          <w:szCs w:val="36"/>
          <w:rtl/>
        </w:rPr>
        <w:t xml:space="preserve">سادساً : درجة الفرق : </w:t>
      </w:r>
    </w:p>
    <w:p w:rsidR="00CB3912" w:rsidRDefault="00CB3912" w:rsidP="004717CB">
      <w:pPr>
        <w:ind w:firstLine="720"/>
        <w:jc w:val="both"/>
        <w:rPr>
          <w:rFonts w:cs="Traditional Arabic"/>
          <w:sz w:val="36"/>
          <w:szCs w:val="36"/>
          <w:rtl/>
        </w:rPr>
      </w:pPr>
      <w:r>
        <w:rPr>
          <w:rFonts w:cs="Traditional Arabic" w:hint="cs"/>
          <w:sz w:val="36"/>
          <w:szCs w:val="36"/>
          <w:rtl/>
        </w:rPr>
        <w:t xml:space="preserve">الفرق قوي ومعتبر إذا لم يمكن ضبط صفات المسلم فيه ، وعلى القول بصحة الرواية المعتمدة في المذهب . </w:t>
      </w:r>
    </w:p>
    <w:p w:rsidR="00CB3912" w:rsidRDefault="00CB3912" w:rsidP="004717CB">
      <w:pPr>
        <w:ind w:firstLine="720"/>
        <w:jc w:val="both"/>
        <w:rPr>
          <w:rFonts w:cs="Traditional Arabic"/>
          <w:sz w:val="36"/>
          <w:szCs w:val="36"/>
        </w:rPr>
      </w:pPr>
      <w:r>
        <w:rPr>
          <w:rFonts w:cs="Traditional Arabic" w:hint="cs"/>
          <w:sz w:val="36"/>
          <w:szCs w:val="36"/>
          <w:rtl/>
        </w:rPr>
        <w:t xml:space="preserve">ويكون الفرق ضعيفاً إذا أمكن ضبط صفات المسلم فيه </w:t>
      </w:r>
      <w:r>
        <w:rPr>
          <w:rFonts w:cs="Traditional Arabic"/>
          <w:sz w:val="36"/>
          <w:szCs w:val="36"/>
          <w:rtl/>
        </w:rPr>
        <w:t>–</w:t>
      </w:r>
      <w:r>
        <w:rPr>
          <w:rFonts w:cs="Traditional Arabic" w:hint="cs"/>
          <w:sz w:val="36"/>
          <w:szCs w:val="36"/>
          <w:rtl/>
        </w:rPr>
        <w:t xml:space="preserve"> والله أعلم - .</w:t>
      </w:r>
    </w:p>
    <w:p w:rsidR="00CB3912" w:rsidRDefault="00CB3912" w:rsidP="004717CB">
      <w:pPr>
        <w:jc w:val="both"/>
        <w:rPr>
          <w:rFonts w:cs="Traditional Arabic"/>
          <w:sz w:val="36"/>
          <w:szCs w:val="36"/>
          <w:rtl/>
        </w:rPr>
      </w:pPr>
    </w:p>
    <w:p w:rsidR="00CB3912" w:rsidRDefault="00CB3912" w:rsidP="004717CB">
      <w:pPr>
        <w:jc w:val="both"/>
        <w:rPr>
          <w:rFonts w:cs="Traditional Arabic"/>
          <w:sz w:val="36"/>
          <w:szCs w:val="36"/>
          <w:rtl/>
        </w:rPr>
      </w:pPr>
    </w:p>
    <w:p w:rsidR="00CB3912" w:rsidRDefault="00CB3912" w:rsidP="004717CB">
      <w:pPr>
        <w:jc w:val="both"/>
        <w:rPr>
          <w:rFonts w:cs="Traditional Arabic"/>
          <w:sz w:val="36"/>
          <w:szCs w:val="36"/>
          <w:rtl/>
        </w:rPr>
      </w:pPr>
    </w:p>
    <w:p w:rsidR="00CB3912" w:rsidRDefault="00CB3912" w:rsidP="004717CB">
      <w:pPr>
        <w:jc w:val="both"/>
        <w:rPr>
          <w:rFonts w:cs="Traditional Arabic"/>
          <w:sz w:val="36"/>
          <w:szCs w:val="36"/>
          <w:rtl/>
        </w:rPr>
      </w:pPr>
    </w:p>
    <w:p w:rsidR="00CB3912" w:rsidRDefault="00CB3912" w:rsidP="004717CB">
      <w:pPr>
        <w:jc w:val="both"/>
        <w:rPr>
          <w:rFonts w:cs="Traditional Arabic"/>
          <w:sz w:val="36"/>
          <w:szCs w:val="36"/>
          <w:rtl/>
        </w:rPr>
      </w:pPr>
    </w:p>
    <w:p w:rsidR="00CB3912" w:rsidRDefault="00CB3912" w:rsidP="004717CB">
      <w:pPr>
        <w:jc w:val="both"/>
        <w:rPr>
          <w:rFonts w:cs="Traditional Arabic"/>
          <w:sz w:val="36"/>
          <w:szCs w:val="36"/>
        </w:rPr>
      </w:pPr>
    </w:p>
    <w:p w:rsidR="00CB3912" w:rsidRPr="00B804C0" w:rsidRDefault="00D041CD" w:rsidP="004717CB">
      <w:pPr>
        <w:ind w:left="720"/>
        <w:jc w:val="center"/>
        <w:rPr>
          <w:rFonts w:cs="Traditional Arabic"/>
          <w:sz w:val="36"/>
          <w:szCs w:val="36"/>
          <w:rtl/>
        </w:rPr>
      </w:pPr>
      <w:r>
        <w:rPr>
          <w:rFonts w:cs="MCS Shafa S_U normal."/>
          <w:sz w:val="36"/>
          <w:szCs w:val="36"/>
          <w:rtl/>
        </w:rPr>
        <w:br w:type="page"/>
      </w:r>
      <w:r w:rsidR="00CB3912" w:rsidRPr="00B804C0">
        <w:rPr>
          <w:rFonts w:cs="MCS Shafa S_U normal." w:hint="cs"/>
          <w:sz w:val="36"/>
          <w:szCs w:val="36"/>
          <w:rtl/>
        </w:rPr>
        <w:t xml:space="preserve">المبحث </w:t>
      </w:r>
      <w:r w:rsidR="006E1464">
        <w:rPr>
          <w:rFonts w:cs="MCS Shafa S_U normal." w:hint="cs"/>
          <w:sz w:val="36"/>
          <w:szCs w:val="36"/>
          <w:rtl/>
        </w:rPr>
        <w:t>الثامن</w:t>
      </w:r>
      <w:r w:rsidR="00CB3912">
        <w:rPr>
          <w:rFonts w:cs="MCS Shafa S_U normal." w:hint="cs"/>
          <w:sz w:val="36"/>
          <w:szCs w:val="36"/>
          <w:rtl/>
        </w:rPr>
        <w:t xml:space="preserve"> عشر</w:t>
      </w:r>
      <w:r w:rsidR="00CB3912" w:rsidRPr="00B804C0">
        <w:rPr>
          <w:rFonts w:cs="MCS Shafa S_U normal." w:hint="cs"/>
          <w:sz w:val="36"/>
          <w:szCs w:val="36"/>
          <w:rtl/>
        </w:rPr>
        <w:t xml:space="preserve"> :</w:t>
      </w:r>
    </w:p>
    <w:p w:rsidR="00CB3912" w:rsidRPr="0000178F" w:rsidRDefault="00CB3912" w:rsidP="00C424BB">
      <w:pPr>
        <w:spacing w:before="240"/>
        <w:ind w:left="720"/>
        <w:jc w:val="center"/>
        <w:rPr>
          <w:rFonts w:cs="MCS Taybah S_U normal."/>
          <w:sz w:val="36"/>
          <w:szCs w:val="36"/>
          <w:rtl/>
        </w:rPr>
      </w:pPr>
      <w:r>
        <w:rPr>
          <w:rFonts w:cs="MCS Taybah S_U normal." w:hint="cs"/>
          <w:sz w:val="36"/>
          <w:szCs w:val="36"/>
          <w:rtl/>
        </w:rPr>
        <w:t>الفرق بين قيام السلعة واستهلاكها من حيث قبول قول أحد المتبايعين عند اختلافهما في قدر الثمن</w:t>
      </w:r>
    </w:p>
    <w:p w:rsidR="00CB3912" w:rsidRDefault="00CB3912" w:rsidP="004717CB">
      <w:pPr>
        <w:spacing w:before="240"/>
        <w:jc w:val="both"/>
        <w:rPr>
          <w:rFonts w:cs="MCS Taybah S_U normal."/>
          <w:sz w:val="36"/>
          <w:szCs w:val="36"/>
          <w:rtl/>
        </w:rPr>
      </w:pPr>
      <w:r w:rsidRPr="00B804C0">
        <w:rPr>
          <w:rFonts w:cs="MCS Taybah S_U normal." w:hint="cs"/>
          <w:sz w:val="36"/>
          <w:szCs w:val="36"/>
          <w:rtl/>
        </w:rPr>
        <w:t>أولاً : نص الإمام</w:t>
      </w:r>
      <w:r>
        <w:rPr>
          <w:rFonts w:cs="MCS Taybah S_U normal." w:hint="cs"/>
          <w:sz w:val="36"/>
          <w:szCs w:val="36"/>
          <w:rtl/>
        </w:rPr>
        <w:t xml:space="preserve"> </w:t>
      </w:r>
      <w:r w:rsidRPr="00B804C0">
        <w:rPr>
          <w:rFonts w:cs="MCS Taybah S_U normal." w:hint="cs"/>
          <w:sz w:val="36"/>
          <w:szCs w:val="36"/>
          <w:rtl/>
        </w:rPr>
        <w:t>في الفرق بين المسألتين</w:t>
      </w:r>
      <w:r>
        <w:rPr>
          <w:rFonts w:cs="MCS Taybah S_U normal." w:hint="cs"/>
          <w:sz w:val="36"/>
          <w:szCs w:val="36"/>
          <w:rtl/>
        </w:rPr>
        <w:t xml:space="preserve"> : </w:t>
      </w:r>
    </w:p>
    <w:p w:rsidR="00CB3912" w:rsidRDefault="00CB3912" w:rsidP="004717CB">
      <w:pPr>
        <w:ind w:firstLine="720"/>
        <w:jc w:val="both"/>
        <w:rPr>
          <w:rFonts w:cs="Traditional Arabic"/>
          <w:sz w:val="36"/>
          <w:szCs w:val="36"/>
          <w:rtl/>
        </w:rPr>
      </w:pPr>
      <w:r w:rsidRPr="006166E4">
        <w:rPr>
          <w:rFonts w:cs="Traditional Arabic" w:hint="cs"/>
          <w:sz w:val="36"/>
          <w:szCs w:val="36"/>
          <w:rtl/>
        </w:rPr>
        <w:t>نقل</w:t>
      </w:r>
      <w:r>
        <w:rPr>
          <w:rFonts w:cs="Traditional Arabic" w:hint="cs"/>
          <w:sz w:val="36"/>
          <w:szCs w:val="36"/>
          <w:rtl/>
        </w:rPr>
        <w:t xml:space="preserve"> القاضي أبو يعلى رحمه الله تعالى عن الإمام أحمد رحمه الله قوله : إذا اختلف المتبايعان في قدر الثمن والسلعة قائمة يتحالفان , وإن كانت السلعة قد استهلكت فالقول قول المشتري مع يمينه</w:t>
      </w:r>
      <w:r w:rsidRPr="00B804C0">
        <w:rPr>
          <w:rFonts w:cs="Traditional Arabic" w:hint="cs"/>
          <w:sz w:val="36"/>
          <w:szCs w:val="36"/>
          <w:vertAlign w:val="superscript"/>
          <w:rtl/>
        </w:rPr>
        <w:t>(</w:t>
      </w:r>
      <w:r w:rsidRPr="00B804C0">
        <w:rPr>
          <w:rStyle w:val="a4"/>
          <w:rFonts w:cs="Traditional Arabic"/>
          <w:sz w:val="36"/>
          <w:szCs w:val="36"/>
          <w:rtl/>
        </w:rPr>
        <w:footnoteReference w:id="633"/>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r w:rsidRPr="006166E4">
        <w:rPr>
          <w:rFonts w:cs="Traditional Arabic" w:hint="cs"/>
          <w:sz w:val="36"/>
          <w:szCs w:val="36"/>
          <w:rtl/>
        </w:rPr>
        <w:t xml:space="preserve"> </w:t>
      </w:r>
    </w:p>
    <w:p w:rsidR="00CB3912" w:rsidRPr="00564C10" w:rsidRDefault="00CB3912" w:rsidP="004717CB">
      <w:pPr>
        <w:jc w:val="both"/>
        <w:rPr>
          <w:rFonts w:cs="MCS Taybah S_U normal."/>
          <w:sz w:val="36"/>
          <w:szCs w:val="36"/>
          <w:rtl/>
        </w:rPr>
      </w:pPr>
      <w:r w:rsidRPr="00564C10">
        <w:rPr>
          <w:rFonts w:cs="MCS Taybah S_U normal." w:hint="cs"/>
          <w:sz w:val="36"/>
          <w:szCs w:val="36"/>
          <w:rtl/>
        </w:rPr>
        <w:t xml:space="preserve">ثانياً : بيان مكانة الرواية في المذهب : </w:t>
      </w:r>
    </w:p>
    <w:p w:rsidR="00CB3912" w:rsidRPr="008C7503" w:rsidRDefault="00CB3912" w:rsidP="00C424BB">
      <w:pPr>
        <w:jc w:val="both"/>
        <w:rPr>
          <w:rFonts w:cs="Traditional Arabic"/>
          <w:b/>
          <w:bCs/>
          <w:sz w:val="36"/>
          <w:szCs w:val="36"/>
          <w:rtl/>
        </w:rPr>
      </w:pPr>
      <w:r w:rsidRPr="008C7503">
        <w:rPr>
          <w:rFonts w:cs="Traditional Arabic" w:hint="cs"/>
          <w:b/>
          <w:bCs/>
          <w:sz w:val="36"/>
          <w:szCs w:val="36"/>
          <w:rtl/>
        </w:rPr>
        <w:t xml:space="preserve">أولاً : اختلاف المتبايعين في قدر الثمن والسلعة قائمة : </w:t>
      </w:r>
    </w:p>
    <w:p w:rsidR="00CB3912" w:rsidRDefault="00CB3912" w:rsidP="004717CB">
      <w:pPr>
        <w:ind w:firstLine="720"/>
        <w:jc w:val="both"/>
        <w:rPr>
          <w:rFonts w:cs="Traditional Arabic"/>
          <w:sz w:val="36"/>
          <w:szCs w:val="36"/>
          <w:rtl/>
        </w:rPr>
      </w:pPr>
      <w:r>
        <w:rPr>
          <w:rFonts w:cs="Traditional Arabic" w:hint="cs"/>
          <w:sz w:val="36"/>
          <w:szCs w:val="36"/>
          <w:rtl/>
        </w:rPr>
        <w:t xml:space="preserve">روي عن الإمام أحمد رحمه الله في هذه المسألة ثلاث روايات : </w:t>
      </w:r>
    </w:p>
    <w:p w:rsidR="00CB3912" w:rsidRDefault="00CB3912" w:rsidP="004717CB">
      <w:pPr>
        <w:jc w:val="both"/>
        <w:rPr>
          <w:rFonts w:cs="Traditional Arabic"/>
          <w:sz w:val="36"/>
          <w:szCs w:val="36"/>
          <w:rtl/>
        </w:rPr>
      </w:pPr>
      <w:r>
        <w:rPr>
          <w:rFonts w:cs="Traditional Arabic" w:hint="cs"/>
          <w:sz w:val="36"/>
          <w:szCs w:val="36"/>
          <w:rtl/>
        </w:rPr>
        <w:t xml:space="preserve">الرواية الأولى : متى اختلفا في قدر الثمن تحالفا </w:t>
      </w:r>
      <w:r>
        <w:rPr>
          <w:rFonts w:cs="Traditional Arabic"/>
          <w:sz w:val="36"/>
          <w:szCs w:val="36"/>
          <w:rtl/>
        </w:rPr>
        <w:t>–</w:t>
      </w:r>
      <w:r>
        <w:rPr>
          <w:rFonts w:cs="Traditional Arabic" w:hint="cs"/>
          <w:sz w:val="36"/>
          <w:szCs w:val="36"/>
          <w:rtl/>
        </w:rPr>
        <w:t xml:space="preserve"> وهي رواية الفرق - : </w:t>
      </w:r>
    </w:p>
    <w:p w:rsidR="00CB3912" w:rsidRDefault="00CB3912" w:rsidP="004717CB">
      <w:pPr>
        <w:ind w:firstLine="720"/>
        <w:jc w:val="both"/>
        <w:rPr>
          <w:rFonts w:cs="Traditional Arabic"/>
          <w:sz w:val="36"/>
          <w:szCs w:val="36"/>
          <w:rtl/>
        </w:rPr>
      </w:pPr>
      <w:r>
        <w:rPr>
          <w:rFonts w:cs="Traditional Arabic" w:hint="cs"/>
          <w:sz w:val="36"/>
          <w:szCs w:val="36"/>
          <w:rtl/>
        </w:rPr>
        <w:t>وهي المذهب</w:t>
      </w:r>
      <w:r w:rsidRPr="00B804C0">
        <w:rPr>
          <w:rFonts w:cs="Traditional Arabic" w:hint="cs"/>
          <w:sz w:val="36"/>
          <w:szCs w:val="36"/>
          <w:vertAlign w:val="superscript"/>
          <w:rtl/>
        </w:rPr>
        <w:t>(</w:t>
      </w:r>
      <w:r w:rsidRPr="00B804C0">
        <w:rPr>
          <w:rStyle w:val="a4"/>
          <w:rFonts w:cs="Traditional Arabic"/>
          <w:sz w:val="36"/>
          <w:szCs w:val="36"/>
          <w:rtl/>
        </w:rPr>
        <w:footnoteReference w:id="634"/>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كما في الهداية</w:t>
      </w:r>
      <w:r w:rsidRPr="00B804C0">
        <w:rPr>
          <w:rFonts w:cs="Traditional Arabic" w:hint="cs"/>
          <w:sz w:val="36"/>
          <w:szCs w:val="36"/>
          <w:vertAlign w:val="superscript"/>
          <w:rtl/>
        </w:rPr>
        <w:t>(</w:t>
      </w:r>
      <w:r w:rsidRPr="00B804C0">
        <w:rPr>
          <w:rStyle w:val="a4"/>
          <w:rFonts w:cs="Traditional Arabic"/>
          <w:sz w:val="36"/>
          <w:szCs w:val="36"/>
          <w:rtl/>
        </w:rPr>
        <w:footnoteReference w:id="635"/>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والمستوعب</w:t>
      </w:r>
      <w:r w:rsidRPr="00B804C0">
        <w:rPr>
          <w:rFonts w:cs="Traditional Arabic" w:hint="cs"/>
          <w:sz w:val="36"/>
          <w:szCs w:val="36"/>
          <w:vertAlign w:val="superscript"/>
          <w:rtl/>
        </w:rPr>
        <w:t>(</w:t>
      </w:r>
      <w:r w:rsidRPr="00B804C0">
        <w:rPr>
          <w:rStyle w:val="a4"/>
          <w:rFonts w:cs="Traditional Arabic"/>
          <w:sz w:val="36"/>
          <w:szCs w:val="36"/>
          <w:rtl/>
        </w:rPr>
        <w:footnoteReference w:id="636"/>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والكافي</w:t>
      </w:r>
      <w:r w:rsidRPr="00B804C0">
        <w:rPr>
          <w:rFonts w:cs="Traditional Arabic" w:hint="cs"/>
          <w:sz w:val="36"/>
          <w:szCs w:val="36"/>
          <w:vertAlign w:val="superscript"/>
          <w:rtl/>
        </w:rPr>
        <w:t>(</w:t>
      </w:r>
      <w:r w:rsidRPr="00B804C0">
        <w:rPr>
          <w:rStyle w:val="a4"/>
          <w:rFonts w:cs="Traditional Arabic"/>
          <w:sz w:val="36"/>
          <w:szCs w:val="36"/>
          <w:rtl/>
        </w:rPr>
        <w:footnoteReference w:id="637"/>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w:t>
      </w:r>
      <w:r w:rsidR="00C424BB">
        <w:rPr>
          <w:rFonts w:cs="Traditional Arabic" w:hint="cs"/>
          <w:sz w:val="36"/>
          <w:szCs w:val="36"/>
          <w:rtl/>
        </w:rPr>
        <w:t xml:space="preserve"> </w:t>
      </w:r>
      <w:r>
        <w:rPr>
          <w:rFonts w:cs="Traditional Arabic" w:hint="cs"/>
          <w:sz w:val="36"/>
          <w:szCs w:val="36"/>
          <w:rtl/>
        </w:rPr>
        <w:t>والمقنع</w:t>
      </w:r>
      <w:r w:rsidRPr="00B804C0">
        <w:rPr>
          <w:rFonts w:cs="Traditional Arabic" w:hint="cs"/>
          <w:sz w:val="36"/>
          <w:szCs w:val="36"/>
          <w:vertAlign w:val="superscript"/>
          <w:rtl/>
        </w:rPr>
        <w:t>(</w:t>
      </w:r>
      <w:r w:rsidRPr="00B804C0">
        <w:rPr>
          <w:rStyle w:val="a4"/>
          <w:rFonts w:cs="Traditional Arabic"/>
          <w:sz w:val="36"/>
          <w:szCs w:val="36"/>
          <w:rtl/>
        </w:rPr>
        <w:footnoteReference w:id="638"/>
      </w:r>
      <w:r w:rsidRPr="00B804C0">
        <w:rPr>
          <w:rFonts w:cs="Traditional Arabic" w:hint="cs"/>
          <w:sz w:val="36"/>
          <w:szCs w:val="36"/>
          <w:vertAlign w:val="superscript"/>
          <w:rtl/>
        </w:rPr>
        <w:t>)</w:t>
      </w:r>
      <w:r>
        <w:rPr>
          <w:rFonts w:cs="Traditional Arabic" w:hint="cs"/>
          <w:sz w:val="36"/>
          <w:szCs w:val="36"/>
          <w:vertAlign w:val="superscript"/>
          <w:rtl/>
        </w:rPr>
        <w:t xml:space="preserve"> </w:t>
      </w:r>
      <w:r w:rsidR="00E43748">
        <w:rPr>
          <w:rFonts w:cs="Traditional Arabic" w:hint="cs"/>
          <w:sz w:val="36"/>
          <w:szCs w:val="36"/>
          <w:rtl/>
        </w:rPr>
        <w:t>,</w:t>
      </w:r>
      <w:r w:rsidR="00C424BB">
        <w:rPr>
          <w:rFonts w:cs="Traditional Arabic" w:hint="cs"/>
          <w:sz w:val="36"/>
          <w:szCs w:val="36"/>
          <w:rtl/>
        </w:rPr>
        <w:t xml:space="preserve"> </w:t>
      </w:r>
      <w:r>
        <w:rPr>
          <w:rFonts w:cs="Traditional Arabic" w:hint="cs"/>
          <w:sz w:val="36"/>
          <w:szCs w:val="36"/>
          <w:rtl/>
        </w:rPr>
        <w:t>والمحرر</w:t>
      </w:r>
      <w:r w:rsidRPr="00B804C0">
        <w:rPr>
          <w:rFonts w:cs="Traditional Arabic" w:hint="cs"/>
          <w:sz w:val="36"/>
          <w:szCs w:val="36"/>
          <w:vertAlign w:val="superscript"/>
          <w:rtl/>
        </w:rPr>
        <w:t>(</w:t>
      </w:r>
      <w:r w:rsidRPr="00B804C0">
        <w:rPr>
          <w:rStyle w:val="a4"/>
          <w:rFonts w:cs="Traditional Arabic"/>
          <w:sz w:val="36"/>
          <w:szCs w:val="36"/>
          <w:rtl/>
        </w:rPr>
        <w:footnoteReference w:id="639"/>
      </w:r>
      <w:r w:rsidRPr="00B804C0">
        <w:rPr>
          <w:rFonts w:cs="Traditional Arabic" w:hint="cs"/>
          <w:sz w:val="36"/>
          <w:szCs w:val="36"/>
          <w:vertAlign w:val="superscript"/>
          <w:rtl/>
        </w:rPr>
        <w:t>)</w:t>
      </w:r>
      <w:r>
        <w:rPr>
          <w:rFonts w:cs="Traditional Arabic" w:hint="cs"/>
          <w:sz w:val="36"/>
          <w:szCs w:val="36"/>
          <w:vertAlign w:val="superscript"/>
          <w:rtl/>
        </w:rPr>
        <w:t xml:space="preserve"> </w:t>
      </w:r>
      <w:r w:rsidR="008C7503">
        <w:rPr>
          <w:rFonts w:cs="Traditional Arabic" w:hint="cs"/>
          <w:sz w:val="36"/>
          <w:szCs w:val="36"/>
          <w:rtl/>
        </w:rPr>
        <w:t>, وقال في الإنصاف :</w:t>
      </w:r>
      <w:r w:rsidR="00C424BB">
        <w:rPr>
          <w:rFonts w:cs="Traditional Arabic" w:hint="cs"/>
          <w:sz w:val="36"/>
          <w:szCs w:val="36"/>
          <w:rtl/>
        </w:rPr>
        <w:t xml:space="preserve"> </w:t>
      </w:r>
      <w:r>
        <w:rPr>
          <w:rFonts w:cs="Traditional Arabic" w:hint="cs"/>
          <w:sz w:val="36"/>
          <w:szCs w:val="36"/>
          <w:rtl/>
        </w:rPr>
        <w:t>" هذا المذهب , ونقله الجماعة عن أحمد وعليه الأصحاب</w:t>
      </w:r>
      <w:r w:rsidR="00C424BB">
        <w:rPr>
          <w:rFonts w:cs="Traditional Arabic" w:hint="cs"/>
          <w:sz w:val="36"/>
          <w:szCs w:val="36"/>
          <w:rtl/>
        </w:rPr>
        <w:t> </w:t>
      </w:r>
      <w:r>
        <w:rPr>
          <w:rFonts w:cs="Traditional Arabic" w:hint="cs"/>
          <w:sz w:val="36"/>
          <w:szCs w:val="36"/>
          <w:rtl/>
        </w:rPr>
        <w:t>"</w:t>
      </w:r>
      <w:r w:rsidRPr="00B804C0">
        <w:rPr>
          <w:rFonts w:cs="Traditional Arabic" w:hint="cs"/>
          <w:sz w:val="36"/>
          <w:szCs w:val="36"/>
          <w:vertAlign w:val="superscript"/>
          <w:rtl/>
        </w:rPr>
        <w:t>(</w:t>
      </w:r>
      <w:r w:rsidRPr="00B804C0">
        <w:rPr>
          <w:rStyle w:val="a4"/>
          <w:rFonts w:cs="Traditional Arabic"/>
          <w:sz w:val="36"/>
          <w:szCs w:val="36"/>
          <w:rtl/>
        </w:rPr>
        <w:footnoteReference w:id="640"/>
      </w:r>
      <w:r w:rsidRPr="00B804C0">
        <w:rPr>
          <w:rFonts w:cs="Traditional Arabic" w:hint="cs"/>
          <w:sz w:val="36"/>
          <w:szCs w:val="36"/>
          <w:vertAlign w:val="superscript"/>
          <w:rtl/>
        </w:rPr>
        <w:t>)</w:t>
      </w:r>
      <w:r>
        <w:rPr>
          <w:rFonts w:cs="Traditional Arabic" w:hint="cs"/>
          <w:sz w:val="36"/>
          <w:szCs w:val="36"/>
          <w:rtl/>
        </w:rPr>
        <w:t xml:space="preserve">. </w:t>
      </w:r>
    </w:p>
    <w:p w:rsidR="00CB3912" w:rsidRDefault="00CB3912" w:rsidP="00C424BB">
      <w:pPr>
        <w:spacing w:line="288" w:lineRule="auto"/>
        <w:jc w:val="both"/>
        <w:rPr>
          <w:rFonts w:cs="Traditional Arabic"/>
          <w:sz w:val="36"/>
          <w:szCs w:val="36"/>
          <w:rtl/>
        </w:rPr>
      </w:pPr>
      <w:r>
        <w:rPr>
          <w:rFonts w:cs="Traditional Arabic" w:hint="cs"/>
          <w:sz w:val="36"/>
          <w:szCs w:val="36"/>
          <w:rtl/>
        </w:rPr>
        <w:t>الرواية الثانية : القول قول البائع مع يمينه</w:t>
      </w:r>
      <w:r w:rsidRPr="00B804C0">
        <w:rPr>
          <w:rFonts w:cs="Traditional Arabic" w:hint="cs"/>
          <w:sz w:val="36"/>
          <w:szCs w:val="36"/>
          <w:vertAlign w:val="superscript"/>
          <w:rtl/>
        </w:rPr>
        <w:t>(</w:t>
      </w:r>
      <w:r w:rsidRPr="00B804C0">
        <w:rPr>
          <w:rStyle w:val="a4"/>
          <w:rFonts w:cs="Traditional Arabic"/>
          <w:sz w:val="36"/>
          <w:szCs w:val="36"/>
          <w:rtl/>
        </w:rPr>
        <w:footnoteReference w:id="641"/>
      </w:r>
      <w:r w:rsidRPr="00B804C0">
        <w:rPr>
          <w:rFonts w:cs="Traditional Arabic" w:hint="cs"/>
          <w:sz w:val="36"/>
          <w:szCs w:val="36"/>
          <w:vertAlign w:val="superscript"/>
          <w:rtl/>
        </w:rPr>
        <w:t>)</w:t>
      </w:r>
      <w:r w:rsidR="00E43748">
        <w:rPr>
          <w:rFonts w:cs="Traditional Arabic" w:hint="cs"/>
          <w:sz w:val="36"/>
          <w:szCs w:val="36"/>
          <w:rtl/>
        </w:rPr>
        <w:t xml:space="preserve"> </w:t>
      </w:r>
      <w:r>
        <w:rPr>
          <w:rFonts w:cs="Traditional Arabic" w:hint="cs"/>
          <w:sz w:val="36"/>
          <w:szCs w:val="36"/>
          <w:rtl/>
        </w:rPr>
        <w:t xml:space="preserve">: </w:t>
      </w:r>
    </w:p>
    <w:p w:rsidR="00CB3912" w:rsidRDefault="00CB3912" w:rsidP="00C424BB">
      <w:pPr>
        <w:spacing w:line="288" w:lineRule="auto"/>
        <w:ind w:firstLine="720"/>
        <w:jc w:val="both"/>
        <w:rPr>
          <w:rFonts w:cs="Traditional Arabic"/>
          <w:sz w:val="36"/>
          <w:szCs w:val="36"/>
          <w:rtl/>
        </w:rPr>
      </w:pPr>
      <w:r>
        <w:rPr>
          <w:rFonts w:cs="Traditional Arabic" w:hint="cs"/>
          <w:sz w:val="36"/>
          <w:szCs w:val="36"/>
          <w:rtl/>
        </w:rPr>
        <w:t>قال الزركشي رحمه الله : " وهذه الرواية وإن كانت خفية مذهباً فهي ظاهرة دليلاً"</w:t>
      </w:r>
      <w:r w:rsidRPr="00B804C0">
        <w:rPr>
          <w:rFonts w:cs="Traditional Arabic" w:hint="cs"/>
          <w:sz w:val="36"/>
          <w:szCs w:val="36"/>
          <w:vertAlign w:val="superscript"/>
          <w:rtl/>
        </w:rPr>
        <w:t>(</w:t>
      </w:r>
      <w:r w:rsidRPr="00B804C0">
        <w:rPr>
          <w:rStyle w:val="a4"/>
          <w:rFonts w:cs="Traditional Arabic"/>
          <w:sz w:val="36"/>
          <w:szCs w:val="36"/>
          <w:rtl/>
        </w:rPr>
        <w:footnoteReference w:id="642"/>
      </w:r>
      <w:r w:rsidRPr="00B804C0">
        <w:rPr>
          <w:rFonts w:cs="Traditional Arabic" w:hint="cs"/>
          <w:sz w:val="36"/>
          <w:szCs w:val="36"/>
          <w:vertAlign w:val="superscript"/>
          <w:rtl/>
        </w:rPr>
        <w:t>)</w:t>
      </w:r>
      <w:r>
        <w:rPr>
          <w:rFonts w:cs="Traditional Arabic" w:hint="cs"/>
          <w:sz w:val="36"/>
          <w:szCs w:val="36"/>
          <w:rtl/>
        </w:rPr>
        <w:t xml:space="preserve"> .        </w:t>
      </w:r>
    </w:p>
    <w:p w:rsidR="00CB3912" w:rsidRDefault="00CB3912" w:rsidP="00C424BB">
      <w:pPr>
        <w:spacing w:line="288" w:lineRule="auto"/>
        <w:jc w:val="both"/>
        <w:rPr>
          <w:rFonts w:cs="Traditional Arabic"/>
          <w:sz w:val="36"/>
          <w:szCs w:val="36"/>
          <w:rtl/>
        </w:rPr>
      </w:pPr>
      <w:r>
        <w:rPr>
          <w:rFonts w:cs="Traditional Arabic" w:hint="cs"/>
          <w:sz w:val="36"/>
          <w:szCs w:val="36"/>
          <w:rtl/>
        </w:rPr>
        <w:t>الرواية الثالثة : القول قول المشتري مع يمينه</w:t>
      </w:r>
      <w:r w:rsidRPr="00B804C0">
        <w:rPr>
          <w:rFonts w:cs="Traditional Arabic" w:hint="cs"/>
          <w:sz w:val="36"/>
          <w:szCs w:val="36"/>
          <w:vertAlign w:val="superscript"/>
          <w:rtl/>
        </w:rPr>
        <w:t>(</w:t>
      </w:r>
      <w:r w:rsidRPr="00B804C0">
        <w:rPr>
          <w:rStyle w:val="a4"/>
          <w:rFonts w:cs="Traditional Arabic"/>
          <w:sz w:val="36"/>
          <w:szCs w:val="36"/>
          <w:rtl/>
        </w:rPr>
        <w:footnoteReference w:id="643"/>
      </w:r>
      <w:r w:rsidRPr="00B804C0">
        <w:rPr>
          <w:rFonts w:cs="Traditional Arabic" w:hint="cs"/>
          <w:sz w:val="36"/>
          <w:szCs w:val="36"/>
          <w:vertAlign w:val="superscript"/>
          <w:rtl/>
        </w:rPr>
        <w:t>)</w:t>
      </w:r>
      <w:r>
        <w:rPr>
          <w:rFonts w:cs="Traditional Arabic" w:hint="cs"/>
          <w:sz w:val="36"/>
          <w:szCs w:val="36"/>
          <w:rtl/>
        </w:rPr>
        <w:t xml:space="preserve"> . </w:t>
      </w:r>
    </w:p>
    <w:p w:rsidR="00CB3912" w:rsidRDefault="00CB3912" w:rsidP="00C424BB">
      <w:pPr>
        <w:spacing w:line="288" w:lineRule="auto"/>
        <w:ind w:firstLine="720"/>
        <w:jc w:val="both"/>
        <w:rPr>
          <w:rFonts w:cs="Traditional Arabic"/>
          <w:sz w:val="36"/>
          <w:szCs w:val="36"/>
          <w:rtl/>
        </w:rPr>
      </w:pPr>
      <w:r>
        <w:rPr>
          <w:rFonts w:cs="Traditional Arabic" w:hint="cs"/>
          <w:sz w:val="36"/>
          <w:szCs w:val="36"/>
          <w:rtl/>
        </w:rPr>
        <w:t>وروي عن الإمام أحمد رحمه الله رواية فيها التفريق حكاها أبو الخطاب رحمه الله بقوله : إن كان اختلافهما قبل القبض تحالفاً , وإن كان بعده فالقول قول المشتري</w:t>
      </w:r>
      <w:r w:rsidRPr="00B804C0">
        <w:rPr>
          <w:rFonts w:cs="Traditional Arabic" w:hint="cs"/>
          <w:sz w:val="36"/>
          <w:szCs w:val="36"/>
          <w:vertAlign w:val="superscript"/>
          <w:rtl/>
        </w:rPr>
        <w:t>(</w:t>
      </w:r>
      <w:r>
        <w:rPr>
          <w:rStyle w:val="a4"/>
          <w:rFonts w:cs="Traditional Arabic"/>
          <w:sz w:val="36"/>
          <w:szCs w:val="36"/>
          <w:rtl/>
        </w:rPr>
        <w:footnoteReference w:id="644"/>
      </w:r>
      <w:r w:rsidRPr="00B804C0">
        <w:rPr>
          <w:rFonts w:cs="Traditional Arabic" w:hint="cs"/>
          <w:sz w:val="36"/>
          <w:szCs w:val="36"/>
          <w:vertAlign w:val="superscript"/>
          <w:rtl/>
        </w:rPr>
        <w:t>)</w:t>
      </w:r>
      <w:r>
        <w:rPr>
          <w:rFonts w:cs="Traditional Arabic" w:hint="cs"/>
          <w:sz w:val="36"/>
          <w:szCs w:val="36"/>
          <w:rtl/>
        </w:rPr>
        <w:t xml:space="preserve">.            </w:t>
      </w:r>
    </w:p>
    <w:p w:rsidR="00CB3912" w:rsidRPr="00E43748" w:rsidRDefault="00CB3912" w:rsidP="00C424BB">
      <w:pPr>
        <w:spacing w:before="240" w:line="288" w:lineRule="auto"/>
        <w:jc w:val="both"/>
        <w:rPr>
          <w:rFonts w:cs="Traditional Arabic"/>
          <w:b/>
          <w:bCs/>
          <w:sz w:val="36"/>
          <w:szCs w:val="36"/>
          <w:rtl/>
        </w:rPr>
      </w:pPr>
      <w:r w:rsidRPr="00E43748">
        <w:rPr>
          <w:rFonts w:cs="Traditional Arabic" w:hint="cs"/>
          <w:b/>
          <w:bCs/>
          <w:sz w:val="36"/>
          <w:szCs w:val="36"/>
          <w:rtl/>
        </w:rPr>
        <w:t xml:space="preserve">ثانياً : اختلاف المتبايعين في قدر الثمن والسلعة تالفة ( مستهلكة ) : </w:t>
      </w:r>
    </w:p>
    <w:p w:rsidR="00CB3912" w:rsidRDefault="00CB3912" w:rsidP="00C424BB">
      <w:pPr>
        <w:spacing w:line="288" w:lineRule="auto"/>
        <w:ind w:firstLine="720"/>
        <w:jc w:val="both"/>
        <w:rPr>
          <w:rFonts w:cs="Traditional Arabic"/>
          <w:sz w:val="36"/>
          <w:szCs w:val="36"/>
          <w:rtl/>
        </w:rPr>
      </w:pPr>
      <w:r>
        <w:rPr>
          <w:rFonts w:cs="Traditional Arabic" w:hint="cs"/>
          <w:sz w:val="36"/>
          <w:szCs w:val="36"/>
          <w:rtl/>
        </w:rPr>
        <w:t>روي عن الإمام أحمد رحمه الله في</w:t>
      </w:r>
      <w:r w:rsidR="00E43748">
        <w:rPr>
          <w:rFonts w:cs="Traditional Arabic" w:hint="cs"/>
          <w:sz w:val="36"/>
          <w:szCs w:val="36"/>
          <w:rtl/>
        </w:rPr>
        <w:t xml:space="preserve"> هذه المسألة ثلاث روايات ، أطلق</w:t>
      </w:r>
      <w:r>
        <w:rPr>
          <w:rFonts w:cs="Traditional Arabic" w:hint="cs"/>
          <w:sz w:val="36"/>
          <w:szCs w:val="36"/>
          <w:rtl/>
        </w:rPr>
        <w:t xml:space="preserve"> الرواية الأولى والثانية في الهداية</w:t>
      </w:r>
      <w:r w:rsidRPr="00B804C0">
        <w:rPr>
          <w:rFonts w:cs="Traditional Arabic" w:hint="cs"/>
          <w:sz w:val="36"/>
          <w:szCs w:val="36"/>
          <w:vertAlign w:val="superscript"/>
          <w:rtl/>
        </w:rPr>
        <w:t>(</w:t>
      </w:r>
      <w:r w:rsidRPr="00B804C0">
        <w:rPr>
          <w:rStyle w:val="a4"/>
          <w:rFonts w:cs="Traditional Arabic"/>
          <w:sz w:val="36"/>
          <w:szCs w:val="36"/>
          <w:rtl/>
        </w:rPr>
        <w:footnoteReference w:id="645"/>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والمستوعب</w:t>
      </w:r>
      <w:r w:rsidRPr="00B804C0">
        <w:rPr>
          <w:rFonts w:cs="Traditional Arabic" w:hint="cs"/>
          <w:sz w:val="36"/>
          <w:szCs w:val="36"/>
          <w:vertAlign w:val="superscript"/>
          <w:rtl/>
        </w:rPr>
        <w:t>(</w:t>
      </w:r>
      <w:r w:rsidRPr="00B804C0">
        <w:rPr>
          <w:rStyle w:val="a4"/>
          <w:rFonts w:cs="Traditional Arabic"/>
          <w:sz w:val="36"/>
          <w:szCs w:val="36"/>
          <w:rtl/>
        </w:rPr>
        <w:footnoteReference w:id="646"/>
      </w:r>
      <w:r w:rsidRPr="00B804C0">
        <w:rPr>
          <w:rFonts w:cs="Traditional Arabic" w:hint="cs"/>
          <w:sz w:val="36"/>
          <w:szCs w:val="36"/>
          <w:vertAlign w:val="superscript"/>
          <w:rtl/>
        </w:rPr>
        <w:t>)</w:t>
      </w:r>
      <w:r>
        <w:rPr>
          <w:rFonts w:cs="Traditional Arabic" w:hint="cs"/>
          <w:sz w:val="36"/>
          <w:szCs w:val="36"/>
          <w:rtl/>
        </w:rPr>
        <w:t xml:space="preserve"> , والكافي</w:t>
      </w:r>
      <w:r w:rsidRPr="00B804C0">
        <w:rPr>
          <w:rFonts w:cs="Traditional Arabic" w:hint="cs"/>
          <w:sz w:val="36"/>
          <w:szCs w:val="36"/>
          <w:vertAlign w:val="superscript"/>
          <w:rtl/>
        </w:rPr>
        <w:t>(</w:t>
      </w:r>
      <w:r w:rsidRPr="00B804C0">
        <w:rPr>
          <w:rStyle w:val="a4"/>
          <w:rFonts w:cs="Traditional Arabic"/>
          <w:sz w:val="36"/>
          <w:szCs w:val="36"/>
          <w:rtl/>
        </w:rPr>
        <w:footnoteReference w:id="647"/>
      </w:r>
      <w:r w:rsidRPr="00B804C0">
        <w:rPr>
          <w:rFonts w:cs="Traditional Arabic" w:hint="cs"/>
          <w:sz w:val="36"/>
          <w:szCs w:val="36"/>
          <w:vertAlign w:val="superscript"/>
          <w:rtl/>
        </w:rPr>
        <w:t>)</w:t>
      </w:r>
      <w:r>
        <w:rPr>
          <w:rFonts w:cs="Traditional Arabic" w:hint="cs"/>
          <w:sz w:val="36"/>
          <w:szCs w:val="36"/>
          <w:rtl/>
        </w:rPr>
        <w:t>, والحاوي الكبير</w:t>
      </w:r>
      <w:r w:rsidRPr="00B57747">
        <w:rPr>
          <w:rFonts w:cs="Traditional Arabic" w:hint="cs"/>
          <w:sz w:val="36"/>
          <w:szCs w:val="36"/>
          <w:vertAlign w:val="superscript"/>
          <w:rtl/>
        </w:rPr>
        <w:t>(</w:t>
      </w:r>
      <w:r w:rsidRPr="00B57747">
        <w:rPr>
          <w:rFonts w:cs="Traditional Arabic"/>
          <w:sz w:val="36"/>
          <w:szCs w:val="36"/>
          <w:vertAlign w:val="superscript"/>
          <w:rtl/>
        </w:rPr>
        <w:footnoteReference w:id="648"/>
      </w:r>
      <w:r w:rsidRPr="00B57747">
        <w:rPr>
          <w:rFonts w:cs="Traditional Arabic" w:hint="cs"/>
          <w:sz w:val="36"/>
          <w:szCs w:val="36"/>
          <w:vertAlign w:val="superscript"/>
          <w:rtl/>
        </w:rPr>
        <w:t>)</w:t>
      </w:r>
      <w:r>
        <w:rPr>
          <w:rFonts w:cs="Traditional Arabic" w:hint="cs"/>
          <w:sz w:val="36"/>
          <w:szCs w:val="36"/>
          <w:rtl/>
        </w:rPr>
        <w:t xml:space="preserve"> ، والفروع</w:t>
      </w:r>
      <w:r w:rsidRPr="00B804C0">
        <w:rPr>
          <w:rFonts w:cs="Traditional Arabic" w:hint="cs"/>
          <w:sz w:val="36"/>
          <w:szCs w:val="36"/>
          <w:vertAlign w:val="superscript"/>
          <w:rtl/>
        </w:rPr>
        <w:t>(</w:t>
      </w:r>
      <w:r w:rsidRPr="00B804C0">
        <w:rPr>
          <w:rStyle w:val="a4"/>
          <w:rFonts w:cs="Traditional Arabic"/>
          <w:sz w:val="36"/>
          <w:szCs w:val="36"/>
          <w:rtl/>
        </w:rPr>
        <w:footnoteReference w:id="649"/>
      </w:r>
      <w:r w:rsidRPr="00B804C0">
        <w:rPr>
          <w:rFonts w:cs="Traditional Arabic" w:hint="cs"/>
          <w:sz w:val="36"/>
          <w:szCs w:val="36"/>
          <w:vertAlign w:val="superscript"/>
          <w:rtl/>
        </w:rPr>
        <w:t>)</w:t>
      </w:r>
      <w:r>
        <w:rPr>
          <w:rFonts w:cs="Traditional Arabic" w:hint="cs"/>
          <w:sz w:val="36"/>
          <w:szCs w:val="36"/>
          <w:rtl/>
        </w:rPr>
        <w:t xml:space="preserve"> .</w:t>
      </w:r>
    </w:p>
    <w:p w:rsidR="00CB3912" w:rsidRDefault="00CB3912" w:rsidP="00C424BB">
      <w:pPr>
        <w:jc w:val="both"/>
        <w:rPr>
          <w:rFonts w:cs="Traditional Arabic"/>
          <w:sz w:val="36"/>
          <w:szCs w:val="36"/>
          <w:rtl/>
        </w:rPr>
      </w:pPr>
      <w:r>
        <w:rPr>
          <w:rFonts w:cs="Traditional Arabic" w:hint="cs"/>
          <w:sz w:val="36"/>
          <w:szCs w:val="36"/>
          <w:rtl/>
        </w:rPr>
        <w:t xml:space="preserve">الرواية الأولى : يتحالفان </w:t>
      </w:r>
      <w:r w:rsidR="00C424BB">
        <w:rPr>
          <w:rFonts w:cs="Traditional Arabic" w:hint="cs"/>
          <w:sz w:val="36"/>
          <w:szCs w:val="36"/>
          <w:rtl/>
        </w:rPr>
        <w:t>.</w:t>
      </w:r>
      <w:r>
        <w:rPr>
          <w:rFonts w:cs="Traditional Arabic" w:hint="cs"/>
          <w:sz w:val="36"/>
          <w:szCs w:val="36"/>
          <w:rtl/>
        </w:rPr>
        <w:t xml:space="preserve"> </w:t>
      </w:r>
    </w:p>
    <w:p w:rsidR="00CB3912" w:rsidRDefault="00CB3912" w:rsidP="004717CB">
      <w:pPr>
        <w:ind w:firstLine="720"/>
        <w:jc w:val="both"/>
        <w:rPr>
          <w:rFonts w:cs="Traditional Arabic"/>
          <w:sz w:val="36"/>
          <w:szCs w:val="36"/>
          <w:rtl/>
        </w:rPr>
      </w:pPr>
      <w:r>
        <w:rPr>
          <w:rFonts w:cs="Traditional Arabic" w:hint="cs"/>
          <w:sz w:val="36"/>
          <w:szCs w:val="36"/>
          <w:rtl/>
        </w:rPr>
        <w:t>وهي المذهب</w:t>
      </w:r>
      <w:r w:rsidRPr="00B804C0">
        <w:rPr>
          <w:rFonts w:cs="Traditional Arabic" w:hint="cs"/>
          <w:sz w:val="36"/>
          <w:szCs w:val="36"/>
          <w:vertAlign w:val="superscript"/>
          <w:rtl/>
        </w:rPr>
        <w:t>(</w:t>
      </w:r>
      <w:r w:rsidRPr="00B804C0">
        <w:rPr>
          <w:rStyle w:val="a4"/>
          <w:rFonts w:cs="Traditional Arabic"/>
          <w:sz w:val="36"/>
          <w:szCs w:val="36"/>
          <w:rtl/>
        </w:rPr>
        <w:footnoteReference w:id="650"/>
      </w:r>
      <w:r w:rsidRPr="00B804C0">
        <w:rPr>
          <w:rFonts w:cs="Traditional Arabic" w:hint="cs"/>
          <w:sz w:val="36"/>
          <w:szCs w:val="36"/>
          <w:vertAlign w:val="superscript"/>
          <w:rtl/>
        </w:rPr>
        <w:t>)</w:t>
      </w:r>
      <w:r>
        <w:rPr>
          <w:rFonts w:cs="Traditional Arabic" w:hint="cs"/>
          <w:sz w:val="36"/>
          <w:szCs w:val="36"/>
          <w:rtl/>
        </w:rPr>
        <w:t xml:space="preserve"> , والتي جزم بها الخرقي</w:t>
      </w:r>
      <w:r w:rsidRPr="00B804C0">
        <w:rPr>
          <w:rFonts w:cs="Traditional Arabic" w:hint="cs"/>
          <w:sz w:val="36"/>
          <w:szCs w:val="36"/>
          <w:vertAlign w:val="superscript"/>
          <w:rtl/>
        </w:rPr>
        <w:t>(</w:t>
      </w:r>
      <w:r w:rsidRPr="00B804C0">
        <w:rPr>
          <w:rStyle w:val="a4"/>
          <w:rFonts w:cs="Traditional Arabic"/>
          <w:sz w:val="36"/>
          <w:szCs w:val="36"/>
          <w:rtl/>
        </w:rPr>
        <w:footnoteReference w:id="651"/>
      </w:r>
      <w:r w:rsidRPr="00B804C0">
        <w:rPr>
          <w:rFonts w:cs="Traditional Arabic" w:hint="cs"/>
          <w:sz w:val="36"/>
          <w:szCs w:val="36"/>
          <w:vertAlign w:val="superscript"/>
          <w:rtl/>
        </w:rPr>
        <w:t>)</w:t>
      </w:r>
      <w:r>
        <w:rPr>
          <w:rFonts w:cs="Traditional Arabic" w:hint="cs"/>
          <w:sz w:val="36"/>
          <w:szCs w:val="36"/>
          <w:rtl/>
        </w:rPr>
        <w:t xml:space="preserve"> , وقدمها في المقنع</w:t>
      </w:r>
      <w:r w:rsidRPr="00B804C0">
        <w:rPr>
          <w:rFonts w:cs="Traditional Arabic" w:hint="cs"/>
          <w:sz w:val="36"/>
          <w:szCs w:val="36"/>
          <w:vertAlign w:val="superscript"/>
          <w:rtl/>
        </w:rPr>
        <w:t>(</w:t>
      </w:r>
      <w:r w:rsidRPr="00B804C0">
        <w:rPr>
          <w:rStyle w:val="a4"/>
          <w:rFonts w:cs="Traditional Arabic"/>
          <w:sz w:val="36"/>
          <w:szCs w:val="36"/>
          <w:rtl/>
        </w:rPr>
        <w:footnoteReference w:id="652"/>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والمحرر</w:t>
      </w:r>
      <w:r w:rsidRPr="00B804C0">
        <w:rPr>
          <w:rFonts w:cs="Traditional Arabic" w:hint="cs"/>
          <w:sz w:val="36"/>
          <w:szCs w:val="36"/>
          <w:vertAlign w:val="superscript"/>
          <w:rtl/>
        </w:rPr>
        <w:t>(</w:t>
      </w:r>
      <w:r w:rsidRPr="00B804C0">
        <w:rPr>
          <w:rStyle w:val="a4"/>
          <w:rFonts w:cs="Traditional Arabic"/>
          <w:sz w:val="36"/>
          <w:szCs w:val="36"/>
          <w:rtl/>
        </w:rPr>
        <w:footnoteReference w:id="653"/>
      </w:r>
      <w:r w:rsidRPr="00B804C0">
        <w:rPr>
          <w:rFonts w:cs="Traditional Arabic" w:hint="cs"/>
          <w:sz w:val="36"/>
          <w:szCs w:val="36"/>
          <w:vertAlign w:val="superscript"/>
          <w:rtl/>
        </w:rPr>
        <w:t>)</w:t>
      </w:r>
      <w:r>
        <w:rPr>
          <w:rFonts w:cs="Traditional Arabic" w:hint="cs"/>
          <w:sz w:val="36"/>
          <w:szCs w:val="36"/>
          <w:rtl/>
        </w:rPr>
        <w:t xml:space="preserve"> , وقال الزركشي رحمه الله : وهي اختيار الأكثرين</w:t>
      </w:r>
      <w:r w:rsidRPr="00B804C0">
        <w:rPr>
          <w:rFonts w:cs="Traditional Arabic" w:hint="cs"/>
          <w:sz w:val="36"/>
          <w:szCs w:val="36"/>
          <w:vertAlign w:val="superscript"/>
          <w:rtl/>
        </w:rPr>
        <w:t>(</w:t>
      </w:r>
      <w:r w:rsidRPr="00B804C0">
        <w:rPr>
          <w:rStyle w:val="a4"/>
          <w:rFonts w:cs="Traditional Arabic"/>
          <w:sz w:val="36"/>
          <w:szCs w:val="36"/>
          <w:rtl/>
        </w:rPr>
        <w:footnoteReference w:id="654"/>
      </w:r>
      <w:r w:rsidRPr="00B804C0">
        <w:rPr>
          <w:rFonts w:cs="Traditional Arabic" w:hint="cs"/>
          <w:sz w:val="36"/>
          <w:szCs w:val="36"/>
          <w:vertAlign w:val="superscript"/>
          <w:rtl/>
        </w:rPr>
        <w:t>)</w:t>
      </w:r>
      <w:r>
        <w:rPr>
          <w:rFonts w:cs="Traditional Arabic" w:hint="cs"/>
          <w:sz w:val="36"/>
          <w:szCs w:val="36"/>
          <w:rtl/>
        </w:rPr>
        <w:t>, وقال في الإنصاف : " وهذا المذهب "</w:t>
      </w:r>
      <w:r w:rsidRPr="00B804C0">
        <w:rPr>
          <w:rFonts w:cs="Traditional Arabic" w:hint="cs"/>
          <w:sz w:val="36"/>
          <w:szCs w:val="36"/>
          <w:vertAlign w:val="superscript"/>
          <w:rtl/>
        </w:rPr>
        <w:t>(</w:t>
      </w:r>
      <w:r w:rsidRPr="00B804C0">
        <w:rPr>
          <w:rStyle w:val="a4"/>
          <w:rFonts w:cs="Traditional Arabic"/>
          <w:sz w:val="36"/>
          <w:szCs w:val="36"/>
          <w:rtl/>
        </w:rPr>
        <w:footnoteReference w:id="655"/>
      </w:r>
      <w:r w:rsidRPr="00B804C0">
        <w:rPr>
          <w:rFonts w:cs="Traditional Arabic" w:hint="cs"/>
          <w:sz w:val="36"/>
          <w:szCs w:val="36"/>
          <w:vertAlign w:val="superscript"/>
          <w:rtl/>
        </w:rPr>
        <w:t>)</w:t>
      </w:r>
      <w:r>
        <w:rPr>
          <w:rFonts w:cs="Traditional Arabic" w:hint="cs"/>
          <w:sz w:val="36"/>
          <w:szCs w:val="36"/>
          <w:rtl/>
        </w:rPr>
        <w:t>.</w:t>
      </w:r>
    </w:p>
    <w:p w:rsidR="00CB3912" w:rsidRDefault="00CB3912" w:rsidP="004717CB">
      <w:pPr>
        <w:ind w:firstLine="720"/>
        <w:jc w:val="both"/>
        <w:rPr>
          <w:rFonts w:cs="Traditional Arabic"/>
          <w:sz w:val="36"/>
          <w:szCs w:val="36"/>
          <w:rtl/>
        </w:rPr>
      </w:pPr>
      <w:r>
        <w:rPr>
          <w:rFonts w:cs="Traditional Arabic" w:hint="cs"/>
          <w:sz w:val="36"/>
          <w:szCs w:val="36"/>
          <w:rtl/>
        </w:rPr>
        <w:t xml:space="preserve">وهذه الرواية في حقيقتها هي ذات الرواية الأولى في المسألة الأولى </w:t>
      </w:r>
      <w:r w:rsidR="008B45EA">
        <w:rPr>
          <w:rFonts w:cs="Traditional Arabic" w:hint="cs"/>
          <w:sz w:val="36"/>
          <w:szCs w:val="36"/>
          <w:rtl/>
        </w:rPr>
        <w:t xml:space="preserve">؛ </w:t>
      </w:r>
      <w:r>
        <w:rPr>
          <w:rFonts w:cs="Traditional Arabic" w:hint="cs"/>
          <w:sz w:val="36"/>
          <w:szCs w:val="36"/>
          <w:rtl/>
        </w:rPr>
        <w:t>قال القاضي رحمه الله : " إذا اختلف المتبايعان تحالفا ، ولم يفرّق بي</w:t>
      </w:r>
      <w:r w:rsidR="00452E22">
        <w:rPr>
          <w:rFonts w:cs="Traditional Arabic" w:hint="cs"/>
          <w:sz w:val="36"/>
          <w:szCs w:val="36"/>
          <w:rtl/>
        </w:rPr>
        <w:t>ن أن تكون السلعة قائمة أو تالفة</w:t>
      </w:r>
      <w:r w:rsidR="00452E22">
        <w:rPr>
          <w:rFonts w:cs="Traditional Arabic" w:hint="eastAsia"/>
          <w:sz w:val="36"/>
          <w:szCs w:val="36"/>
          <w:rtl/>
        </w:rPr>
        <w:t> </w:t>
      </w:r>
      <w:r>
        <w:rPr>
          <w:rFonts w:cs="Traditional Arabic" w:hint="cs"/>
          <w:sz w:val="36"/>
          <w:szCs w:val="36"/>
          <w:rtl/>
        </w:rPr>
        <w:t>"</w:t>
      </w:r>
      <w:r w:rsidRPr="00B804C0">
        <w:rPr>
          <w:rFonts w:cs="Traditional Arabic" w:hint="cs"/>
          <w:sz w:val="36"/>
          <w:szCs w:val="36"/>
          <w:vertAlign w:val="superscript"/>
          <w:rtl/>
        </w:rPr>
        <w:t>(</w:t>
      </w:r>
      <w:r w:rsidRPr="00B804C0">
        <w:rPr>
          <w:rStyle w:val="a4"/>
          <w:rFonts w:cs="Traditional Arabic"/>
          <w:sz w:val="36"/>
          <w:szCs w:val="36"/>
          <w:rtl/>
        </w:rPr>
        <w:footnoteReference w:id="656"/>
      </w:r>
      <w:r w:rsidRPr="00B804C0">
        <w:rPr>
          <w:rFonts w:cs="Traditional Arabic" w:hint="cs"/>
          <w:sz w:val="36"/>
          <w:szCs w:val="36"/>
          <w:vertAlign w:val="superscript"/>
          <w:rtl/>
        </w:rPr>
        <w:t>)</w:t>
      </w:r>
      <w:r>
        <w:rPr>
          <w:rFonts w:cs="Traditional Arabic" w:hint="cs"/>
          <w:sz w:val="36"/>
          <w:szCs w:val="36"/>
          <w:rtl/>
        </w:rPr>
        <w:t>, وقال الزركشي رحمه الله بعد ذكر الرواية : " يعني أنه لا فرق بين أن تكون السلعة قائمة أو تالفة</w:t>
      </w:r>
      <w:r w:rsidR="00452E22">
        <w:rPr>
          <w:rFonts w:cs="Traditional Arabic" w:hint="cs"/>
          <w:sz w:val="36"/>
          <w:szCs w:val="36"/>
          <w:rtl/>
        </w:rPr>
        <w:t xml:space="preserve"> </w:t>
      </w:r>
      <w:r>
        <w:rPr>
          <w:rFonts w:cs="Traditional Arabic" w:hint="cs"/>
          <w:sz w:val="36"/>
          <w:szCs w:val="36"/>
          <w:rtl/>
        </w:rPr>
        <w:t>"</w:t>
      </w:r>
      <w:r w:rsidRPr="00B804C0">
        <w:rPr>
          <w:rFonts w:cs="Traditional Arabic" w:hint="cs"/>
          <w:sz w:val="36"/>
          <w:szCs w:val="36"/>
          <w:vertAlign w:val="superscript"/>
          <w:rtl/>
        </w:rPr>
        <w:t>(</w:t>
      </w:r>
      <w:r w:rsidRPr="00B804C0">
        <w:rPr>
          <w:rStyle w:val="a4"/>
          <w:rFonts w:cs="Traditional Arabic"/>
          <w:sz w:val="36"/>
          <w:szCs w:val="36"/>
          <w:rtl/>
        </w:rPr>
        <w:footnoteReference w:id="657"/>
      </w:r>
      <w:r w:rsidRPr="00B804C0">
        <w:rPr>
          <w:rFonts w:cs="Traditional Arabic" w:hint="cs"/>
          <w:sz w:val="36"/>
          <w:szCs w:val="36"/>
          <w:vertAlign w:val="superscript"/>
          <w:rtl/>
        </w:rPr>
        <w:t>)</w:t>
      </w:r>
      <w:r>
        <w:rPr>
          <w:rFonts w:cs="Traditional Arabic" w:hint="cs"/>
          <w:sz w:val="36"/>
          <w:szCs w:val="36"/>
          <w:rtl/>
        </w:rPr>
        <w:t xml:space="preserve">. </w:t>
      </w:r>
    </w:p>
    <w:p w:rsidR="00CB3912" w:rsidRDefault="00CB3912" w:rsidP="004717CB">
      <w:pPr>
        <w:jc w:val="both"/>
        <w:rPr>
          <w:rFonts w:cs="Traditional Arabic"/>
          <w:sz w:val="36"/>
          <w:szCs w:val="36"/>
          <w:rtl/>
        </w:rPr>
      </w:pPr>
      <w:r>
        <w:rPr>
          <w:rFonts w:cs="Traditional Arabic" w:hint="cs"/>
          <w:sz w:val="36"/>
          <w:szCs w:val="36"/>
          <w:rtl/>
        </w:rPr>
        <w:t>الرواية الثانية : القول قول المشتري مع يمينه</w:t>
      </w:r>
      <w:r w:rsidR="008B45EA">
        <w:rPr>
          <w:rFonts w:cs="Traditional Arabic" w:hint="cs"/>
          <w:sz w:val="36"/>
          <w:szCs w:val="36"/>
          <w:rtl/>
        </w:rPr>
        <w:t xml:space="preserve"> ( </w:t>
      </w:r>
      <w:r>
        <w:rPr>
          <w:rFonts w:cs="Traditional Arabic" w:hint="cs"/>
          <w:sz w:val="36"/>
          <w:szCs w:val="36"/>
          <w:rtl/>
        </w:rPr>
        <w:t>وهي رواية الفرق</w:t>
      </w:r>
      <w:r w:rsidR="008B45EA">
        <w:rPr>
          <w:rFonts w:cs="Traditional Arabic" w:hint="cs"/>
          <w:sz w:val="36"/>
          <w:szCs w:val="36"/>
          <w:rtl/>
        </w:rPr>
        <w:t xml:space="preserve"> )</w:t>
      </w:r>
      <w:r w:rsidR="008B45EA" w:rsidRPr="008B45EA">
        <w:rPr>
          <w:rFonts w:cs="Traditional Arabic" w:hint="cs"/>
          <w:sz w:val="36"/>
          <w:szCs w:val="36"/>
          <w:vertAlign w:val="superscript"/>
          <w:rtl/>
        </w:rPr>
        <w:t xml:space="preserve"> </w:t>
      </w:r>
      <w:r w:rsidR="008B45EA" w:rsidRPr="00B804C0">
        <w:rPr>
          <w:rFonts w:cs="Traditional Arabic" w:hint="cs"/>
          <w:sz w:val="36"/>
          <w:szCs w:val="36"/>
          <w:vertAlign w:val="superscript"/>
          <w:rtl/>
        </w:rPr>
        <w:t>(</w:t>
      </w:r>
      <w:r w:rsidR="008B45EA" w:rsidRPr="00B804C0">
        <w:rPr>
          <w:rStyle w:val="a4"/>
          <w:rFonts w:cs="Traditional Arabic"/>
          <w:sz w:val="36"/>
          <w:szCs w:val="36"/>
          <w:rtl/>
        </w:rPr>
        <w:footnoteReference w:id="658"/>
      </w:r>
      <w:r w:rsidR="008B45EA" w:rsidRPr="00B804C0">
        <w:rPr>
          <w:rFonts w:cs="Traditional Arabic" w:hint="cs"/>
          <w:sz w:val="36"/>
          <w:szCs w:val="36"/>
          <w:vertAlign w:val="superscript"/>
          <w:rtl/>
        </w:rPr>
        <w:t>)</w:t>
      </w:r>
      <w:r w:rsidR="008B45EA">
        <w:rPr>
          <w:rFonts w:cs="Traditional Arabic" w:hint="cs"/>
          <w:sz w:val="36"/>
          <w:szCs w:val="36"/>
          <w:rtl/>
        </w:rPr>
        <w:t xml:space="preserve"> </w:t>
      </w:r>
      <w:r>
        <w:rPr>
          <w:rFonts w:cs="Traditional Arabic" w:hint="cs"/>
          <w:sz w:val="36"/>
          <w:szCs w:val="36"/>
          <w:rtl/>
        </w:rPr>
        <w:t>:</w:t>
      </w:r>
    </w:p>
    <w:p w:rsidR="00CB3912" w:rsidRDefault="00CB3912" w:rsidP="004717CB">
      <w:pPr>
        <w:ind w:firstLine="720"/>
        <w:jc w:val="both"/>
        <w:rPr>
          <w:rFonts w:cs="Traditional Arabic"/>
          <w:sz w:val="36"/>
          <w:szCs w:val="36"/>
          <w:rtl/>
        </w:rPr>
      </w:pPr>
      <w:r>
        <w:rPr>
          <w:rFonts w:cs="Traditional Arabic" w:hint="cs"/>
          <w:sz w:val="36"/>
          <w:szCs w:val="36"/>
          <w:rtl/>
        </w:rPr>
        <w:t>قال الزركشي رحمه الله : " وهي أنصهما "</w:t>
      </w:r>
      <w:r w:rsidRPr="00B804C0">
        <w:rPr>
          <w:rFonts w:cs="Traditional Arabic" w:hint="cs"/>
          <w:sz w:val="36"/>
          <w:szCs w:val="36"/>
          <w:vertAlign w:val="superscript"/>
          <w:rtl/>
        </w:rPr>
        <w:t>(</w:t>
      </w:r>
      <w:r w:rsidRPr="00B804C0">
        <w:rPr>
          <w:rStyle w:val="a4"/>
          <w:rFonts w:cs="Traditional Arabic"/>
          <w:sz w:val="36"/>
          <w:szCs w:val="36"/>
          <w:rtl/>
        </w:rPr>
        <w:footnoteReference w:id="659"/>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CB3912" w:rsidRDefault="00CB3912" w:rsidP="004717CB">
      <w:pPr>
        <w:jc w:val="both"/>
        <w:rPr>
          <w:rFonts w:cs="Traditional Arabic"/>
          <w:sz w:val="36"/>
          <w:szCs w:val="36"/>
          <w:rtl/>
        </w:rPr>
      </w:pPr>
      <w:r>
        <w:rPr>
          <w:rFonts w:cs="Traditional Arabic" w:hint="cs"/>
          <w:sz w:val="36"/>
          <w:szCs w:val="36"/>
          <w:rtl/>
        </w:rPr>
        <w:t>الرواية الثالثة : القول قول البائع مع يمينه</w:t>
      </w:r>
      <w:r w:rsidRPr="00B804C0">
        <w:rPr>
          <w:rFonts w:cs="Traditional Arabic" w:hint="cs"/>
          <w:sz w:val="36"/>
          <w:szCs w:val="36"/>
          <w:vertAlign w:val="superscript"/>
          <w:rtl/>
        </w:rPr>
        <w:t>(</w:t>
      </w:r>
      <w:r w:rsidRPr="00B804C0">
        <w:rPr>
          <w:rStyle w:val="a4"/>
          <w:rFonts w:cs="Traditional Arabic"/>
          <w:sz w:val="36"/>
          <w:szCs w:val="36"/>
          <w:rtl/>
        </w:rPr>
        <w:footnoteReference w:id="660"/>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CB3912" w:rsidRDefault="00CB3912" w:rsidP="004717CB">
      <w:pPr>
        <w:ind w:firstLine="720"/>
        <w:jc w:val="both"/>
        <w:rPr>
          <w:rFonts w:cs="Traditional Arabic"/>
          <w:sz w:val="36"/>
          <w:szCs w:val="36"/>
          <w:rtl/>
        </w:rPr>
      </w:pPr>
      <w:r>
        <w:rPr>
          <w:rFonts w:cs="Traditional Arabic" w:hint="cs"/>
          <w:sz w:val="36"/>
          <w:szCs w:val="36"/>
          <w:rtl/>
        </w:rPr>
        <w:t>وبهذا العرض يُعلَم بأن المذهب هو التحالف مطلقاً ، وليس ثمة فرق بين قيام السلعة واستهلاكها , قال الزركشي رحمه الله : " واعلم أن هذه الرواية المنصورة , وقد أخذها القاضي في روايته من إطلاق أحمد في المتبايعين إذا اختلفا تحالفا ولم يفرق .</w:t>
      </w:r>
    </w:p>
    <w:p w:rsidR="00CB3912" w:rsidRDefault="00CB3912" w:rsidP="00C424BB">
      <w:pPr>
        <w:ind w:firstLine="720"/>
        <w:jc w:val="both"/>
        <w:rPr>
          <w:rFonts w:cs="Traditional Arabic"/>
          <w:sz w:val="36"/>
          <w:szCs w:val="36"/>
          <w:rtl/>
        </w:rPr>
      </w:pPr>
      <w:r>
        <w:rPr>
          <w:rFonts w:cs="Traditional Arabic" w:hint="cs"/>
          <w:sz w:val="36"/>
          <w:szCs w:val="36"/>
          <w:rtl/>
        </w:rPr>
        <w:t xml:space="preserve"> وعلى هذا من يخص عام كلام إمام بخاصة تكون المسألة عنده رواية واحدة في أن القول مع التلف قول المشتري , ثم اعلم أنّ أبا محمد</w:t>
      </w:r>
      <w:r w:rsidRPr="00B804C0">
        <w:rPr>
          <w:rFonts w:cs="Traditional Arabic" w:hint="cs"/>
          <w:sz w:val="36"/>
          <w:szCs w:val="36"/>
          <w:vertAlign w:val="superscript"/>
          <w:rtl/>
        </w:rPr>
        <w:t>(</w:t>
      </w:r>
      <w:r w:rsidRPr="00B804C0">
        <w:rPr>
          <w:rStyle w:val="a4"/>
          <w:rFonts w:cs="Traditional Arabic"/>
          <w:sz w:val="36"/>
          <w:szCs w:val="36"/>
          <w:rtl/>
        </w:rPr>
        <w:footnoteReference w:id="661"/>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ينصر الرواية المنصورة عند الأصحاب</w:t>
      </w:r>
      <w:r w:rsidR="00C424BB">
        <w:rPr>
          <w:rFonts w:cs="Traditional Arabic" w:hint="eastAsia"/>
          <w:sz w:val="36"/>
          <w:szCs w:val="36"/>
          <w:rtl/>
        </w:rPr>
        <w:t> </w:t>
      </w:r>
      <w:r w:rsidR="00C424BB">
        <w:rPr>
          <w:rFonts w:cs="Traditional Arabic" w:hint="cs"/>
          <w:sz w:val="36"/>
          <w:szCs w:val="36"/>
          <w:rtl/>
        </w:rPr>
        <w:t xml:space="preserve">, </w:t>
      </w:r>
      <w:r>
        <w:rPr>
          <w:rFonts w:cs="Traditional Arabic" w:hint="cs"/>
          <w:sz w:val="36"/>
          <w:szCs w:val="36"/>
          <w:rtl/>
        </w:rPr>
        <w:t>ولكن يقول : ينبغي أن قيمة السلعة إذا كانت مساوية للثمن الذي ادعاه المشتري أنّ القول قول المشتري مع يمينه , لعدم الفائدة في يمين البائع , وفسخ البيع , إذ حاصله يرجع إلى ما ادعاه المشتري , وله فيما إذا كانت القيمة أقل احتمالان : أحدهما : كالأول , إذ لا فائدة للبائع في الفسخ بل وفيه ضرر عليه , والثاني : يشرع التحالف , لحصول الفائدة للمشتري , والله سبحانه أعلم"</w:t>
      </w:r>
      <w:r w:rsidRPr="00B804C0">
        <w:rPr>
          <w:rFonts w:cs="Traditional Arabic" w:hint="cs"/>
          <w:sz w:val="36"/>
          <w:szCs w:val="36"/>
          <w:vertAlign w:val="superscript"/>
          <w:rtl/>
        </w:rPr>
        <w:t>(</w:t>
      </w:r>
      <w:r w:rsidRPr="00B804C0">
        <w:rPr>
          <w:rStyle w:val="a4"/>
          <w:rFonts w:cs="Traditional Arabic"/>
          <w:sz w:val="36"/>
          <w:szCs w:val="36"/>
          <w:rtl/>
        </w:rPr>
        <w:footnoteReference w:id="662"/>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CB3912" w:rsidRPr="00564C10" w:rsidRDefault="00CB3912" w:rsidP="00C424BB">
      <w:pPr>
        <w:spacing w:before="240"/>
        <w:jc w:val="both"/>
        <w:rPr>
          <w:rFonts w:cs="MCS Taybah S_U normal."/>
          <w:sz w:val="36"/>
          <w:szCs w:val="36"/>
          <w:rtl/>
        </w:rPr>
      </w:pPr>
      <w:r>
        <w:rPr>
          <w:rFonts w:cs="MCS Taybah S_U normal." w:hint="cs"/>
          <w:sz w:val="36"/>
          <w:szCs w:val="36"/>
          <w:rtl/>
        </w:rPr>
        <w:t xml:space="preserve">ثالثا ً : </w:t>
      </w:r>
      <w:r w:rsidRPr="00564C10">
        <w:rPr>
          <w:rFonts w:cs="MCS Taybah S_U normal." w:hint="cs"/>
          <w:sz w:val="36"/>
          <w:szCs w:val="36"/>
          <w:rtl/>
        </w:rPr>
        <w:t xml:space="preserve">الجامع بين المسألتين : </w:t>
      </w:r>
    </w:p>
    <w:p w:rsidR="00CB3912" w:rsidRDefault="00CB3912" w:rsidP="00181E86">
      <w:pPr>
        <w:ind w:firstLine="720"/>
        <w:jc w:val="both"/>
        <w:rPr>
          <w:rFonts w:cs="Traditional Arabic"/>
          <w:sz w:val="36"/>
          <w:szCs w:val="36"/>
          <w:rtl/>
        </w:rPr>
      </w:pPr>
      <w:r>
        <w:rPr>
          <w:rFonts w:cs="Traditional Arabic" w:hint="cs"/>
          <w:sz w:val="36"/>
          <w:szCs w:val="36"/>
          <w:rtl/>
        </w:rPr>
        <w:t>أن كل</w:t>
      </w:r>
      <w:r w:rsidR="00181E86">
        <w:rPr>
          <w:rFonts w:cs="Traditional Arabic" w:hint="cs"/>
          <w:sz w:val="36"/>
          <w:szCs w:val="36"/>
          <w:rtl/>
        </w:rPr>
        <w:t>ت</w:t>
      </w:r>
      <w:r>
        <w:rPr>
          <w:rFonts w:cs="Traditional Arabic" w:hint="cs"/>
          <w:sz w:val="36"/>
          <w:szCs w:val="36"/>
          <w:rtl/>
        </w:rPr>
        <w:t>ا المس</w:t>
      </w:r>
      <w:r w:rsidR="00181E86">
        <w:rPr>
          <w:rFonts w:cs="Traditional Arabic" w:hint="cs"/>
          <w:sz w:val="36"/>
          <w:szCs w:val="36"/>
          <w:rtl/>
        </w:rPr>
        <w:t>أ</w:t>
      </w:r>
      <w:r>
        <w:rPr>
          <w:rFonts w:cs="Traditional Arabic" w:hint="cs"/>
          <w:sz w:val="36"/>
          <w:szCs w:val="36"/>
          <w:rtl/>
        </w:rPr>
        <w:t xml:space="preserve">لتين اختلاف بين المتبايعين في قدر الثمن , وكل واحد منهما مدع ومدعى عليه . </w:t>
      </w:r>
    </w:p>
    <w:p w:rsidR="00CB3912" w:rsidRPr="00917AB2" w:rsidRDefault="00CB3912" w:rsidP="00C424BB">
      <w:pPr>
        <w:spacing w:before="240"/>
        <w:jc w:val="both"/>
        <w:rPr>
          <w:rFonts w:cs="MCS Taybah S_U normal."/>
          <w:sz w:val="36"/>
          <w:szCs w:val="36"/>
          <w:rtl/>
        </w:rPr>
      </w:pPr>
      <w:r w:rsidRPr="00917AB2">
        <w:rPr>
          <w:rFonts w:cs="MCS Taybah S_U normal." w:hint="cs"/>
          <w:sz w:val="36"/>
          <w:szCs w:val="36"/>
          <w:rtl/>
        </w:rPr>
        <w:t xml:space="preserve"> رابع</w:t>
      </w:r>
      <w:r w:rsidR="0060458D">
        <w:rPr>
          <w:rFonts w:cs="MCS Taybah S_U normal." w:hint="cs"/>
          <w:sz w:val="36"/>
          <w:szCs w:val="36"/>
          <w:rtl/>
        </w:rPr>
        <w:t>اً : الفرق بين المسألتين :</w:t>
      </w:r>
    </w:p>
    <w:p w:rsidR="00CB3912" w:rsidRDefault="00CB3912" w:rsidP="004717CB">
      <w:pPr>
        <w:numPr>
          <w:ilvl w:val="0"/>
          <w:numId w:val="21"/>
        </w:numPr>
        <w:ind w:left="1132" w:hanging="412"/>
        <w:jc w:val="both"/>
        <w:rPr>
          <w:rFonts w:cs="Traditional Arabic"/>
          <w:sz w:val="36"/>
          <w:szCs w:val="36"/>
        </w:rPr>
      </w:pPr>
      <w:r>
        <w:rPr>
          <w:rFonts w:cs="Traditional Arabic" w:hint="cs"/>
          <w:sz w:val="36"/>
          <w:szCs w:val="36"/>
          <w:rtl/>
        </w:rPr>
        <w:t xml:space="preserve">أن النص فرّق بينهما </w:t>
      </w:r>
      <w:r>
        <w:rPr>
          <w:rFonts w:cs="Traditional Arabic"/>
          <w:sz w:val="36"/>
          <w:szCs w:val="36"/>
          <w:rtl/>
        </w:rPr>
        <w:t>–</w:t>
      </w:r>
      <w:r>
        <w:rPr>
          <w:rFonts w:cs="Traditional Arabic" w:hint="cs"/>
          <w:sz w:val="36"/>
          <w:szCs w:val="36"/>
          <w:rtl/>
        </w:rPr>
        <w:t xml:space="preserve"> وسيأتي ذكره في دراسة مسألتي الفرق </w:t>
      </w:r>
      <w:r>
        <w:rPr>
          <w:rFonts w:cs="Traditional Arabic"/>
          <w:sz w:val="36"/>
          <w:szCs w:val="36"/>
          <w:rtl/>
        </w:rPr>
        <w:t>–</w:t>
      </w:r>
      <w:r>
        <w:rPr>
          <w:rFonts w:cs="Traditional Arabic" w:hint="cs"/>
          <w:sz w:val="36"/>
          <w:szCs w:val="36"/>
          <w:rtl/>
        </w:rPr>
        <w:t xml:space="preserve"> ومفهومه أن التحالف لا يشرع عند عدم السلعة . </w:t>
      </w:r>
    </w:p>
    <w:p w:rsidR="00CB3912" w:rsidRPr="008B45EA" w:rsidRDefault="00CB3912" w:rsidP="004717CB">
      <w:pPr>
        <w:numPr>
          <w:ilvl w:val="0"/>
          <w:numId w:val="21"/>
        </w:numPr>
        <w:ind w:left="1132" w:hanging="412"/>
        <w:jc w:val="both"/>
        <w:rPr>
          <w:rFonts w:cs="Traditional Arabic"/>
          <w:sz w:val="36"/>
          <w:szCs w:val="36"/>
        </w:rPr>
      </w:pPr>
      <w:r>
        <w:rPr>
          <w:rFonts w:cs="Traditional Arabic" w:hint="cs"/>
          <w:sz w:val="36"/>
          <w:szCs w:val="36"/>
          <w:rtl/>
        </w:rPr>
        <w:t>" أنهما اتفقا على نقل السلعة إلى المشتري واختلفا</w:t>
      </w:r>
      <w:r w:rsidR="008B45EA">
        <w:rPr>
          <w:rFonts w:cs="Traditional Arabic" w:hint="cs"/>
          <w:sz w:val="36"/>
          <w:szCs w:val="36"/>
          <w:rtl/>
        </w:rPr>
        <w:t xml:space="preserve"> في قدر زائد ، البائع يدعيه</w:t>
      </w:r>
      <w:r w:rsidRPr="008B45EA">
        <w:rPr>
          <w:rFonts w:cs="Traditional Arabic" w:hint="cs"/>
          <w:sz w:val="36"/>
          <w:szCs w:val="36"/>
          <w:rtl/>
        </w:rPr>
        <w:t>، والقول قول المنكر , ترك هذا حال قيام السلعة للحديث فيبقى فيما عداه على مقتضاه"</w:t>
      </w:r>
      <w:r w:rsidRPr="008B45EA">
        <w:rPr>
          <w:rFonts w:cs="Traditional Arabic" w:hint="cs"/>
          <w:sz w:val="36"/>
          <w:szCs w:val="36"/>
          <w:vertAlign w:val="superscript"/>
          <w:rtl/>
        </w:rPr>
        <w:t>(</w:t>
      </w:r>
      <w:r w:rsidRPr="00B804C0">
        <w:rPr>
          <w:rStyle w:val="a4"/>
          <w:rFonts w:cs="Traditional Arabic"/>
          <w:sz w:val="36"/>
          <w:szCs w:val="36"/>
          <w:rtl/>
        </w:rPr>
        <w:footnoteReference w:id="663"/>
      </w:r>
      <w:r w:rsidRPr="008B45EA">
        <w:rPr>
          <w:rFonts w:cs="Traditional Arabic" w:hint="cs"/>
          <w:sz w:val="36"/>
          <w:szCs w:val="36"/>
          <w:vertAlign w:val="superscript"/>
          <w:rtl/>
        </w:rPr>
        <w:t xml:space="preserve">) </w:t>
      </w:r>
      <w:r w:rsidRPr="008B45EA">
        <w:rPr>
          <w:rFonts w:cs="Traditional Arabic" w:hint="cs"/>
          <w:sz w:val="36"/>
          <w:szCs w:val="36"/>
          <w:rtl/>
        </w:rPr>
        <w:t xml:space="preserve">. </w:t>
      </w:r>
    </w:p>
    <w:p w:rsidR="00CB3912" w:rsidRPr="00917AB2" w:rsidRDefault="00CB3912" w:rsidP="00C424BB">
      <w:pPr>
        <w:jc w:val="both"/>
        <w:rPr>
          <w:rFonts w:cs="MCS Taybah S_U normal."/>
          <w:sz w:val="36"/>
          <w:szCs w:val="36"/>
          <w:rtl/>
        </w:rPr>
      </w:pPr>
      <w:r w:rsidRPr="00917AB2">
        <w:rPr>
          <w:rFonts w:cs="MCS Taybah S_U normal." w:hint="cs"/>
          <w:sz w:val="36"/>
          <w:szCs w:val="36"/>
          <w:rtl/>
        </w:rPr>
        <w:t xml:space="preserve">خامساً : دراسة مسألتي الفرق : </w:t>
      </w:r>
    </w:p>
    <w:p w:rsidR="00CB3912" w:rsidRDefault="00CB3912" w:rsidP="00181E86">
      <w:pPr>
        <w:spacing w:line="216" w:lineRule="auto"/>
        <w:ind w:firstLine="720"/>
        <w:jc w:val="both"/>
        <w:rPr>
          <w:rFonts w:cs="Traditional Arabic"/>
          <w:sz w:val="36"/>
          <w:szCs w:val="36"/>
          <w:rtl/>
        </w:rPr>
      </w:pPr>
      <w:r>
        <w:rPr>
          <w:rFonts w:cs="Traditional Arabic" w:hint="cs"/>
          <w:sz w:val="36"/>
          <w:szCs w:val="36"/>
          <w:rtl/>
        </w:rPr>
        <w:t>اتفق جمهور الفقهاء رحمهم الله على أن المتبايعين إذا اتفقا على البيع واختلفا في مقدار الثمن ولم تكن ثمة بينة لهما أو لأحدهما والسلعة قائمة فإنهما يتحالفان ويتفاسخان في الجملة</w:t>
      </w:r>
      <w:r w:rsidRPr="00B804C0">
        <w:rPr>
          <w:rFonts w:cs="Traditional Arabic" w:hint="cs"/>
          <w:sz w:val="36"/>
          <w:szCs w:val="36"/>
          <w:vertAlign w:val="superscript"/>
          <w:rtl/>
        </w:rPr>
        <w:t>(</w:t>
      </w:r>
      <w:r w:rsidRPr="00B804C0">
        <w:rPr>
          <w:rStyle w:val="a4"/>
          <w:rFonts w:cs="Traditional Arabic"/>
          <w:sz w:val="36"/>
          <w:szCs w:val="36"/>
          <w:rtl/>
        </w:rPr>
        <w:footnoteReference w:id="664"/>
      </w:r>
      <w:r w:rsidRPr="00B804C0">
        <w:rPr>
          <w:rFonts w:cs="Traditional Arabic" w:hint="cs"/>
          <w:sz w:val="36"/>
          <w:szCs w:val="36"/>
          <w:vertAlign w:val="superscript"/>
          <w:rtl/>
        </w:rPr>
        <w:t>)</w:t>
      </w:r>
      <w:r>
        <w:rPr>
          <w:rFonts w:cs="Traditional Arabic" w:hint="cs"/>
          <w:sz w:val="36"/>
          <w:szCs w:val="36"/>
          <w:vertAlign w:val="superscript"/>
          <w:rtl/>
        </w:rPr>
        <w:t>،</w:t>
      </w:r>
      <w:r w:rsidRPr="00B804C0">
        <w:rPr>
          <w:rFonts w:cs="Traditional Arabic" w:hint="cs"/>
          <w:sz w:val="36"/>
          <w:szCs w:val="36"/>
          <w:vertAlign w:val="superscript"/>
          <w:rtl/>
        </w:rPr>
        <w:t>(</w:t>
      </w:r>
      <w:r>
        <w:rPr>
          <w:rStyle w:val="a4"/>
          <w:rFonts w:cs="Traditional Arabic"/>
          <w:sz w:val="36"/>
          <w:szCs w:val="36"/>
          <w:rtl/>
        </w:rPr>
        <w:footnoteReference w:id="665"/>
      </w:r>
      <w:r w:rsidRPr="00B804C0">
        <w:rPr>
          <w:rFonts w:cs="Traditional Arabic" w:hint="cs"/>
          <w:sz w:val="36"/>
          <w:szCs w:val="36"/>
          <w:vertAlign w:val="superscript"/>
          <w:rtl/>
        </w:rPr>
        <w:t>)</w:t>
      </w:r>
      <w:r>
        <w:rPr>
          <w:rFonts w:cs="Traditional Arabic" w:hint="cs"/>
          <w:sz w:val="36"/>
          <w:szCs w:val="36"/>
          <w:rtl/>
        </w:rPr>
        <w:t xml:space="preserve">, وذلك لما روي عن ابن عباس رضي الله عنهما أنه قال : قال رسول الله </w:t>
      </w:r>
      <w:r>
        <w:rPr>
          <w:rFonts w:cs="Traditional Arabic" w:hint="cs"/>
          <w:sz w:val="36"/>
          <w:szCs w:val="36"/>
        </w:rPr>
        <w:sym w:font="AGA Arabesque" w:char="F065"/>
      </w:r>
      <w:r w:rsidR="008B45EA">
        <w:rPr>
          <w:rFonts w:cs="Traditional Arabic" w:hint="cs"/>
          <w:sz w:val="36"/>
          <w:szCs w:val="36"/>
          <w:rtl/>
        </w:rPr>
        <w:t xml:space="preserve"> : (</w:t>
      </w:r>
      <w:r w:rsidR="00321734">
        <w:rPr>
          <w:rFonts w:cs="Traditional Arabic" w:hint="cs"/>
          <w:sz w:val="36"/>
          <w:szCs w:val="36"/>
          <w:rtl/>
        </w:rPr>
        <w:t xml:space="preserve"> </w:t>
      </w:r>
      <w:bookmarkStart w:id="117" w:name="ح27"/>
      <w:r>
        <w:rPr>
          <w:rFonts w:cs="Traditional Arabic" w:hint="cs"/>
          <w:sz w:val="36"/>
          <w:szCs w:val="36"/>
          <w:rtl/>
        </w:rPr>
        <w:t>لو يعطى الناس بدعواهم</w:t>
      </w:r>
      <w:bookmarkEnd w:id="117"/>
      <w:r>
        <w:rPr>
          <w:rFonts w:cs="Traditional Arabic" w:hint="cs"/>
          <w:sz w:val="36"/>
          <w:szCs w:val="36"/>
          <w:rtl/>
        </w:rPr>
        <w:t xml:space="preserve"> , لادعى ناس دماء رجال وأ</w:t>
      </w:r>
      <w:r w:rsidR="00321734">
        <w:rPr>
          <w:rFonts w:cs="Traditional Arabic" w:hint="cs"/>
          <w:sz w:val="36"/>
          <w:szCs w:val="36"/>
          <w:rtl/>
        </w:rPr>
        <w:t xml:space="preserve">موالهم , </w:t>
      </w:r>
      <w:bookmarkStart w:id="118" w:name="اح6"/>
      <w:r w:rsidR="00321734">
        <w:rPr>
          <w:rFonts w:cs="Traditional Arabic" w:hint="cs"/>
          <w:sz w:val="36"/>
          <w:szCs w:val="36"/>
          <w:rtl/>
        </w:rPr>
        <w:t xml:space="preserve">ولكن اليمين على المدعى </w:t>
      </w:r>
      <w:r>
        <w:rPr>
          <w:rFonts w:cs="Traditional Arabic" w:hint="cs"/>
          <w:sz w:val="36"/>
          <w:szCs w:val="36"/>
          <w:rtl/>
        </w:rPr>
        <w:t>عليه</w:t>
      </w:r>
      <w:bookmarkEnd w:id="118"/>
      <w:r>
        <w:rPr>
          <w:rFonts w:cs="Traditional Arabic" w:hint="cs"/>
          <w:sz w:val="36"/>
          <w:szCs w:val="36"/>
          <w:rtl/>
        </w:rPr>
        <w:t xml:space="preserve"> )</w:t>
      </w:r>
      <w:r w:rsidRPr="00140C2E">
        <w:rPr>
          <w:rFonts w:cs="Traditional Arabic" w:hint="cs"/>
          <w:sz w:val="36"/>
          <w:szCs w:val="36"/>
          <w:vertAlign w:val="superscript"/>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666"/>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فكل واحد من المتبايعين مدع ومدعى عليه فوجب حينئذ على كل واحد منهما اليمين</w:t>
      </w:r>
      <w:r w:rsidR="00181E86">
        <w:rPr>
          <w:rFonts w:cs="Traditional Arabic" w:hint="cs"/>
          <w:sz w:val="36"/>
          <w:szCs w:val="36"/>
          <w:rtl/>
        </w:rPr>
        <w:t xml:space="preserve"> </w:t>
      </w:r>
      <w:r>
        <w:rPr>
          <w:rFonts w:cs="Traditional Arabic" w:hint="cs"/>
          <w:sz w:val="36"/>
          <w:szCs w:val="36"/>
          <w:rtl/>
        </w:rPr>
        <w:t xml:space="preserve">.  </w:t>
      </w:r>
    </w:p>
    <w:p w:rsidR="00CB3912" w:rsidRDefault="00CB3912" w:rsidP="00181E86">
      <w:pPr>
        <w:spacing w:line="216" w:lineRule="auto"/>
        <w:ind w:left="720"/>
        <w:jc w:val="both"/>
        <w:rPr>
          <w:rFonts w:cs="Traditional Arabic"/>
          <w:sz w:val="36"/>
          <w:szCs w:val="36"/>
          <w:rtl/>
        </w:rPr>
      </w:pPr>
      <w:r>
        <w:rPr>
          <w:rFonts w:cs="Traditional Arabic" w:hint="cs"/>
          <w:sz w:val="36"/>
          <w:szCs w:val="36"/>
          <w:rtl/>
        </w:rPr>
        <w:t>أما إذا اختلفا في قدر الثمن بعد تلف السلعة أو استهلاكها فقد اختلف الفقهاء</w:t>
      </w:r>
    </w:p>
    <w:p w:rsidR="00CB3912" w:rsidRDefault="00CB3912" w:rsidP="00181E86">
      <w:pPr>
        <w:spacing w:line="216" w:lineRule="auto"/>
        <w:jc w:val="both"/>
        <w:rPr>
          <w:rFonts w:cs="Traditional Arabic"/>
          <w:sz w:val="36"/>
          <w:szCs w:val="36"/>
          <w:rtl/>
        </w:rPr>
      </w:pPr>
      <w:r>
        <w:rPr>
          <w:rFonts w:cs="Traditional Arabic" w:hint="cs"/>
          <w:sz w:val="36"/>
          <w:szCs w:val="36"/>
          <w:rtl/>
        </w:rPr>
        <w:t xml:space="preserve">رحمهم الله فيها على ثلاثة أقوال على النحو الآتي : </w:t>
      </w:r>
    </w:p>
    <w:p w:rsidR="00CB3912" w:rsidRPr="00917AB2" w:rsidRDefault="00CB3912" w:rsidP="004717CB">
      <w:pPr>
        <w:jc w:val="both"/>
        <w:rPr>
          <w:rFonts w:cs="AL-Mohanad Bold"/>
          <w:sz w:val="36"/>
          <w:szCs w:val="36"/>
          <w:rtl/>
        </w:rPr>
      </w:pPr>
      <w:r w:rsidRPr="00917AB2">
        <w:rPr>
          <w:rFonts w:cs="AL-Mohanad Bold" w:hint="cs"/>
          <w:sz w:val="36"/>
          <w:szCs w:val="36"/>
          <w:rtl/>
        </w:rPr>
        <w:t xml:space="preserve">القول الأول : </w:t>
      </w:r>
    </w:p>
    <w:p w:rsidR="00CB3912" w:rsidRDefault="00CB3912" w:rsidP="004717CB">
      <w:pPr>
        <w:ind w:left="720"/>
        <w:jc w:val="both"/>
        <w:rPr>
          <w:rFonts w:cs="Traditional Arabic"/>
          <w:sz w:val="36"/>
          <w:szCs w:val="36"/>
          <w:rtl/>
        </w:rPr>
      </w:pPr>
      <w:r>
        <w:rPr>
          <w:rFonts w:cs="Traditional Arabic" w:hint="cs"/>
          <w:sz w:val="36"/>
          <w:szCs w:val="36"/>
          <w:rtl/>
        </w:rPr>
        <w:t>أن القول قول المشتري مع يمينه .</w:t>
      </w:r>
    </w:p>
    <w:p w:rsidR="00CB3912" w:rsidRDefault="00CB3912" w:rsidP="004717CB">
      <w:pPr>
        <w:ind w:firstLine="720"/>
        <w:jc w:val="both"/>
        <w:rPr>
          <w:rFonts w:cs="Traditional Arabic"/>
          <w:sz w:val="36"/>
          <w:szCs w:val="36"/>
          <w:rtl/>
        </w:rPr>
      </w:pPr>
      <w:r>
        <w:rPr>
          <w:rFonts w:cs="Traditional Arabic" w:hint="cs"/>
          <w:sz w:val="36"/>
          <w:szCs w:val="36"/>
          <w:rtl/>
        </w:rPr>
        <w:t>وهو مذهب الحنفية</w:t>
      </w:r>
      <w:r w:rsidRPr="00B804C0">
        <w:rPr>
          <w:rFonts w:cs="Traditional Arabic" w:hint="cs"/>
          <w:sz w:val="36"/>
          <w:szCs w:val="36"/>
          <w:vertAlign w:val="superscript"/>
          <w:rtl/>
        </w:rPr>
        <w:t>(</w:t>
      </w:r>
      <w:r w:rsidRPr="00B804C0">
        <w:rPr>
          <w:rStyle w:val="a4"/>
          <w:rFonts w:cs="Traditional Arabic"/>
          <w:sz w:val="36"/>
          <w:szCs w:val="36"/>
          <w:rtl/>
        </w:rPr>
        <w:footnoteReference w:id="667"/>
      </w:r>
      <w:r w:rsidRPr="00B804C0">
        <w:rPr>
          <w:rFonts w:cs="Traditional Arabic" w:hint="cs"/>
          <w:sz w:val="36"/>
          <w:szCs w:val="36"/>
          <w:vertAlign w:val="superscript"/>
          <w:rtl/>
        </w:rPr>
        <w:t>)</w:t>
      </w:r>
      <w:r>
        <w:rPr>
          <w:rFonts w:cs="Traditional Arabic" w:hint="cs"/>
          <w:sz w:val="36"/>
          <w:szCs w:val="36"/>
          <w:rtl/>
        </w:rPr>
        <w:t>, والمالكية</w:t>
      </w:r>
      <w:r w:rsidRPr="00B804C0">
        <w:rPr>
          <w:rFonts w:cs="Traditional Arabic" w:hint="cs"/>
          <w:sz w:val="36"/>
          <w:szCs w:val="36"/>
          <w:vertAlign w:val="superscript"/>
          <w:rtl/>
        </w:rPr>
        <w:t>(</w:t>
      </w:r>
      <w:r w:rsidRPr="00B804C0">
        <w:rPr>
          <w:rStyle w:val="a4"/>
          <w:rFonts w:cs="Traditional Arabic"/>
          <w:sz w:val="36"/>
          <w:szCs w:val="36"/>
          <w:rtl/>
        </w:rPr>
        <w:footnoteReference w:id="668"/>
      </w:r>
      <w:r w:rsidRPr="00B804C0">
        <w:rPr>
          <w:rFonts w:cs="Traditional Arabic" w:hint="cs"/>
          <w:sz w:val="36"/>
          <w:szCs w:val="36"/>
          <w:vertAlign w:val="superscript"/>
          <w:rtl/>
        </w:rPr>
        <w:t>)</w:t>
      </w:r>
      <w:r>
        <w:rPr>
          <w:rFonts w:cs="Traditional Arabic" w:hint="cs"/>
          <w:sz w:val="36"/>
          <w:szCs w:val="36"/>
          <w:rtl/>
        </w:rPr>
        <w:t xml:space="preserve"> , ورواية عند 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669"/>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CB3912" w:rsidRPr="00917AB2" w:rsidRDefault="00CB3912" w:rsidP="004717CB">
      <w:pPr>
        <w:jc w:val="both"/>
        <w:rPr>
          <w:rFonts w:cs="AL-Mohanad Bold"/>
          <w:sz w:val="36"/>
          <w:szCs w:val="36"/>
          <w:rtl/>
        </w:rPr>
      </w:pPr>
      <w:r w:rsidRPr="00917AB2">
        <w:rPr>
          <w:rFonts w:cs="AL-Mohanad Bold" w:hint="cs"/>
          <w:sz w:val="36"/>
          <w:szCs w:val="36"/>
          <w:rtl/>
        </w:rPr>
        <w:t xml:space="preserve">القول الثاني : </w:t>
      </w:r>
    </w:p>
    <w:p w:rsidR="00CB3912" w:rsidRDefault="00CB3912" w:rsidP="004717CB">
      <w:pPr>
        <w:ind w:left="720"/>
        <w:jc w:val="both"/>
        <w:rPr>
          <w:rFonts w:cs="Traditional Arabic"/>
          <w:sz w:val="36"/>
          <w:szCs w:val="36"/>
          <w:rtl/>
        </w:rPr>
      </w:pPr>
      <w:r>
        <w:rPr>
          <w:rFonts w:cs="Traditional Arabic" w:hint="cs"/>
          <w:sz w:val="36"/>
          <w:szCs w:val="36"/>
          <w:rtl/>
        </w:rPr>
        <w:t>أنها يتحالفان .</w:t>
      </w:r>
    </w:p>
    <w:p w:rsidR="00CB3912" w:rsidRDefault="00CB3912" w:rsidP="004717CB">
      <w:pPr>
        <w:ind w:firstLine="720"/>
        <w:jc w:val="both"/>
        <w:rPr>
          <w:rFonts w:cs="Traditional Arabic"/>
          <w:sz w:val="36"/>
          <w:szCs w:val="36"/>
          <w:rtl/>
        </w:rPr>
      </w:pPr>
      <w:r>
        <w:rPr>
          <w:rFonts w:cs="Traditional Arabic" w:hint="cs"/>
          <w:sz w:val="36"/>
          <w:szCs w:val="36"/>
          <w:rtl/>
        </w:rPr>
        <w:t>وهو قول عند الحنفية</w:t>
      </w:r>
      <w:r w:rsidRPr="00B804C0">
        <w:rPr>
          <w:rFonts w:cs="Traditional Arabic" w:hint="cs"/>
          <w:sz w:val="36"/>
          <w:szCs w:val="36"/>
          <w:vertAlign w:val="superscript"/>
          <w:rtl/>
        </w:rPr>
        <w:t>(</w:t>
      </w:r>
      <w:r w:rsidRPr="00B804C0">
        <w:rPr>
          <w:rStyle w:val="a4"/>
          <w:rFonts w:cs="Traditional Arabic"/>
          <w:sz w:val="36"/>
          <w:szCs w:val="36"/>
          <w:rtl/>
        </w:rPr>
        <w:footnoteReference w:id="670"/>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والمالكية</w:t>
      </w:r>
      <w:r w:rsidRPr="00B804C0">
        <w:rPr>
          <w:rFonts w:cs="Traditional Arabic" w:hint="cs"/>
          <w:sz w:val="36"/>
          <w:szCs w:val="36"/>
          <w:vertAlign w:val="superscript"/>
          <w:rtl/>
        </w:rPr>
        <w:t>(</w:t>
      </w:r>
      <w:r w:rsidRPr="00B804C0">
        <w:rPr>
          <w:rStyle w:val="a4"/>
          <w:rFonts w:cs="Traditional Arabic"/>
          <w:sz w:val="36"/>
          <w:szCs w:val="36"/>
          <w:rtl/>
        </w:rPr>
        <w:footnoteReference w:id="671"/>
      </w:r>
      <w:r w:rsidRPr="00B804C0">
        <w:rPr>
          <w:rFonts w:cs="Traditional Arabic" w:hint="cs"/>
          <w:sz w:val="36"/>
          <w:szCs w:val="36"/>
          <w:vertAlign w:val="superscript"/>
          <w:rtl/>
        </w:rPr>
        <w:t>)</w:t>
      </w:r>
      <w:r>
        <w:rPr>
          <w:rFonts w:cs="Traditional Arabic" w:hint="cs"/>
          <w:sz w:val="36"/>
          <w:szCs w:val="36"/>
          <w:rtl/>
        </w:rPr>
        <w:t xml:space="preserve"> , ومذهب الشافعية</w:t>
      </w:r>
      <w:r w:rsidRPr="00B804C0">
        <w:rPr>
          <w:rFonts w:cs="Traditional Arabic" w:hint="cs"/>
          <w:sz w:val="36"/>
          <w:szCs w:val="36"/>
          <w:vertAlign w:val="superscript"/>
          <w:rtl/>
        </w:rPr>
        <w:t>(</w:t>
      </w:r>
      <w:r w:rsidRPr="00B804C0">
        <w:rPr>
          <w:rStyle w:val="a4"/>
          <w:rFonts w:cs="Traditional Arabic"/>
          <w:sz w:val="36"/>
          <w:szCs w:val="36"/>
          <w:rtl/>
        </w:rPr>
        <w:footnoteReference w:id="672"/>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673"/>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CB3912" w:rsidRPr="00917AB2" w:rsidRDefault="00CB3912" w:rsidP="004717CB">
      <w:pPr>
        <w:jc w:val="both"/>
        <w:rPr>
          <w:rFonts w:cs="AL-Mohanad Bold"/>
          <w:sz w:val="36"/>
          <w:szCs w:val="36"/>
          <w:rtl/>
        </w:rPr>
      </w:pPr>
      <w:r w:rsidRPr="00917AB2">
        <w:rPr>
          <w:rFonts w:cs="AL-Mohanad Bold" w:hint="cs"/>
          <w:sz w:val="36"/>
          <w:szCs w:val="36"/>
          <w:rtl/>
        </w:rPr>
        <w:t xml:space="preserve">القول الثالث : </w:t>
      </w:r>
    </w:p>
    <w:p w:rsidR="00CB3912" w:rsidRDefault="00CB3912" w:rsidP="004717CB">
      <w:pPr>
        <w:ind w:left="720"/>
        <w:jc w:val="both"/>
        <w:rPr>
          <w:rFonts w:cs="Traditional Arabic"/>
          <w:sz w:val="36"/>
          <w:szCs w:val="36"/>
          <w:rtl/>
        </w:rPr>
      </w:pPr>
      <w:r>
        <w:rPr>
          <w:rFonts w:cs="Traditional Arabic" w:hint="cs"/>
          <w:sz w:val="36"/>
          <w:szCs w:val="36"/>
          <w:rtl/>
        </w:rPr>
        <w:t xml:space="preserve">أن القول قول البائع مع يمينه . </w:t>
      </w:r>
    </w:p>
    <w:p w:rsidR="00CB3912" w:rsidRDefault="00CB3912" w:rsidP="004717CB">
      <w:pPr>
        <w:ind w:firstLine="720"/>
        <w:jc w:val="both"/>
        <w:rPr>
          <w:rFonts w:cs="Traditional Arabic"/>
          <w:sz w:val="36"/>
          <w:szCs w:val="36"/>
          <w:rtl/>
        </w:rPr>
      </w:pPr>
      <w:r>
        <w:rPr>
          <w:rFonts w:cs="Traditional Arabic" w:hint="cs"/>
          <w:sz w:val="36"/>
          <w:szCs w:val="36"/>
          <w:rtl/>
        </w:rPr>
        <w:t>وهو رواية عند 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674"/>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CB3912" w:rsidRPr="00917AB2" w:rsidRDefault="00CB3912" w:rsidP="00181E86">
      <w:pPr>
        <w:spacing w:before="240" w:line="264" w:lineRule="auto"/>
        <w:jc w:val="both"/>
        <w:rPr>
          <w:rFonts w:cs="AL-Mohanad Bold"/>
          <w:sz w:val="36"/>
          <w:szCs w:val="36"/>
          <w:rtl/>
        </w:rPr>
      </w:pPr>
      <w:r w:rsidRPr="00917AB2">
        <w:rPr>
          <w:rFonts w:cs="AL-Mohanad Bold" w:hint="cs"/>
          <w:sz w:val="36"/>
          <w:szCs w:val="36"/>
          <w:rtl/>
        </w:rPr>
        <w:t xml:space="preserve">الأدلة : </w:t>
      </w:r>
    </w:p>
    <w:p w:rsidR="00CB3912" w:rsidRPr="00917AB2" w:rsidRDefault="00CB3912" w:rsidP="00181E86">
      <w:pPr>
        <w:spacing w:line="264" w:lineRule="auto"/>
        <w:jc w:val="both"/>
        <w:rPr>
          <w:rFonts w:cs="AL-Mohanad Bold"/>
          <w:sz w:val="36"/>
          <w:szCs w:val="36"/>
          <w:rtl/>
        </w:rPr>
      </w:pPr>
      <w:r w:rsidRPr="00917AB2">
        <w:rPr>
          <w:rFonts w:cs="AL-Mohanad Bold" w:hint="cs"/>
          <w:sz w:val="36"/>
          <w:szCs w:val="36"/>
          <w:rtl/>
        </w:rPr>
        <w:t xml:space="preserve">أدلة القول الأول : القائل بـ( أن القول قول المشتري مع يمينه ) : </w:t>
      </w:r>
    </w:p>
    <w:p w:rsidR="00CB3912" w:rsidRPr="00917AB2" w:rsidRDefault="00CB3912" w:rsidP="00181E86">
      <w:pPr>
        <w:spacing w:line="264" w:lineRule="auto"/>
        <w:jc w:val="both"/>
        <w:rPr>
          <w:rFonts w:cs="AL-Mohanad Bold"/>
          <w:sz w:val="36"/>
          <w:szCs w:val="36"/>
          <w:rtl/>
        </w:rPr>
      </w:pPr>
      <w:r w:rsidRPr="00917AB2">
        <w:rPr>
          <w:rFonts w:cs="AL-Mohanad Bold" w:hint="cs"/>
          <w:sz w:val="36"/>
          <w:szCs w:val="36"/>
          <w:rtl/>
        </w:rPr>
        <w:t xml:space="preserve">الدليل الأول : </w:t>
      </w:r>
    </w:p>
    <w:p w:rsidR="00CB3912" w:rsidRPr="002E12BC" w:rsidRDefault="008E72B0" w:rsidP="004717CB">
      <w:pPr>
        <w:ind w:firstLine="720"/>
        <w:jc w:val="both"/>
        <w:rPr>
          <w:rFonts w:cs="Traditional Arabic"/>
          <w:sz w:val="36"/>
          <w:szCs w:val="36"/>
          <w:rtl/>
        </w:rPr>
      </w:pPr>
      <w:r>
        <w:rPr>
          <w:rFonts w:cs="Traditional Arabic" w:hint="cs"/>
          <w:sz w:val="36"/>
          <w:szCs w:val="36"/>
          <w:rtl/>
        </w:rPr>
        <w:t xml:space="preserve">ما روي </w:t>
      </w:r>
      <w:r w:rsidR="00CB3912">
        <w:rPr>
          <w:rFonts w:cs="Traditional Arabic" w:hint="cs"/>
          <w:sz w:val="36"/>
          <w:szCs w:val="36"/>
          <w:rtl/>
        </w:rPr>
        <w:t xml:space="preserve">أن النبي </w:t>
      </w:r>
      <w:r w:rsidR="00CB3912">
        <w:rPr>
          <w:rFonts w:cs="Traditional Arabic" w:hint="cs"/>
          <w:sz w:val="36"/>
          <w:szCs w:val="36"/>
        </w:rPr>
        <w:sym w:font="AGA Arabesque" w:char="F065"/>
      </w:r>
      <w:r w:rsidR="00CB3912">
        <w:rPr>
          <w:rFonts w:cs="Traditional Arabic" w:hint="cs"/>
          <w:sz w:val="36"/>
          <w:szCs w:val="36"/>
          <w:rtl/>
        </w:rPr>
        <w:t xml:space="preserve"> قال : ( </w:t>
      </w:r>
      <w:bookmarkStart w:id="119" w:name="ح28"/>
      <w:r w:rsidR="00CB3912">
        <w:rPr>
          <w:rFonts w:cs="Traditional Arabic" w:hint="cs"/>
          <w:sz w:val="36"/>
          <w:szCs w:val="36"/>
          <w:rtl/>
        </w:rPr>
        <w:t xml:space="preserve">إذا اختلف المتبايعان والسلعة قائمة ولا بينة لأحدهما تحالفا </w:t>
      </w:r>
      <w:bookmarkEnd w:id="119"/>
      <w:r w:rsidR="00CB3912">
        <w:rPr>
          <w:rFonts w:cs="Traditional Arabic" w:hint="cs"/>
          <w:sz w:val="36"/>
          <w:szCs w:val="36"/>
          <w:rtl/>
        </w:rPr>
        <w:t>"</w:t>
      </w:r>
      <w:r w:rsidR="00CB3912" w:rsidRPr="00B804C0">
        <w:rPr>
          <w:rFonts w:cs="Traditional Arabic" w:hint="cs"/>
          <w:sz w:val="36"/>
          <w:szCs w:val="36"/>
          <w:vertAlign w:val="superscript"/>
          <w:rtl/>
        </w:rPr>
        <w:t>(</w:t>
      </w:r>
      <w:r w:rsidR="00CB3912" w:rsidRPr="00B804C0">
        <w:rPr>
          <w:rStyle w:val="a4"/>
          <w:rFonts w:cs="Traditional Arabic"/>
          <w:sz w:val="36"/>
          <w:szCs w:val="36"/>
          <w:rtl/>
        </w:rPr>
        <w:footnoteReference w:id="675"/>
      </w:r>
      <w:r w:rsidR="00CB3912" w:rsidRPr="00B804C0">
        <w:rPr>
          <w:rFonts w:cs="Traditional Arabic" w:hint="cs"/>
          <w:sz w:val="36"/>
          <w:szCs w:val="36"/>
          <w:vertAlign w:val="superscript"/>
          <w:rtl/>
        </w:rPr>
        <w:t>)</w:t>
      </w:r>
      <w:r w:rsidR="00CB3912">
        <w:rPr>
          <w:rFonts w:cs="Traditional Arabic" w:hint="cs"/>
          <w:sz w:val="36"/>
          <w:szCs w:val="36"/>
          <w:vertAlign w:val="superscript"/>
          <w:rtl/>
        </w:rPr>
        <w:t xml:space="preserve">  </w:t>
      </w:r>
      <w:r w:rsidR="00CB3912">
        <w:rPr>
          <w:rFonts w:cs="Traditional Arabic" w:hint="cs"/>
          <w:sz w:val="36"/>
          <w:szCs w:val="36"/>
          <w:rtl/>
        </w:rPr>
        <w:t xml:space="preserve">. </w:t>
      </w:r>
    </w:p>
    <w:p w:rsidR="00CB3912" w:rsidRPr="00917AB2" w:rsidRDefault="00CB3912" w:rsidP="004717CB">
      <w:pPr>
        <w:jc w:val="both"/>
        <w:rPr>
          <w:rFonts w:cs="AL-Mohanad Bold"/>
          <w:sz w:val="36"/>
          <w:szCs w:val="36"/>
          <w:rtl/>
        </w:rPr>
      </w:pPr>
      <w:r w:rsidRPr="00917AB2">
        <w:rPr>
          <w:rFonts w:cs="AL-Mohanad Bold" w:hint="cs"/>
          <w:sz w:val="36"/>
          <w:szCs w:val="36"/>
          <w:rtl/>
        </w:rPr>
        <w:t xml:space="preserve">وجه الدلالة : </w:t>
      </w:r>
    </w:p>
    <w:p w:rsidR="00CB3912" w:rsidRDefault="00CB3912" w:rsidP="004717CB">
      <w:pPr>
        <w:ind w:firstLine="720"/>
        <w:jc w:val="both"/>
        <w:rPr>
          <w:rFonts w:cs="Traditional Arabic"/>
          <w:sz w:val="36"/>
          <w:szCs w:val="36"/>
          <w:rtl/>
        </w:rPr>
      </w:pPr>
      <w:r>
        <w:rPr>
          <w:rFonts w:cs="Traditional Arabic" w:hint="cs"/>
          <w:sz w:val="36"/>
          <w:szCs w:val="36"/>
          <w:rtl/>
        </w:rPr>
        <w:t>مفهوم هذا الحديث أنه لا يشرع التحالف مع تلفها</w:t>
      </w:r>
      <w:r w:rsidRPr="00B804C0">
        <w:rPr>
          <w:rFonts w:cs="Traditional Arabic" w:hint="cs"/>
          <w:sz w:val="36"/>
          <w:szCs w:val="36"/>
          <w:vertAlign w:val="superscript"/>
          <w:rtl/>
        </w:rPr>
        <w:t>(</w:t>
      </w:r>
      <w:r w:rsidRPr="00B804C0">
        <w:rPr>
          <w:rStyle w:val="a4"/>
          <w:rFonts w:cs="Traditional Arabic"/>
          <w:sz w:val="36"/>
          <w:szCs w:val="36"/>
          <w:rtl/>
        </w:rPr>
        <w:footnoteReference w:id="676"/>
      </w:r>
      <w:r w:rsidRPr="00B804C0">
        <w:rPr>
          <w:rFonts w:cs="Traditional Arabic" w:hint="cs"/>
          <w:sz w:val="36"/>
          <w:szCs w:val="36"/>
          <w:vertAlign w:val="superscript"/>
          <w:rtl/>
        </w:rPr>
        <w:t>)</w:t>
      </w:r>
      <w:r>
        <w:rPr>
          <w:rFonts w:cs="Traditional Arabic" w:hint="cs"/>
          <w:sz w:val="36"/>
          <w:szCs w:val="36"/>
          <w:rtl/>
        </w:rPr>
        <w:t xml:space="preserve">. </w:t>
      </w:r>
    </w:p>
    <w:p w:rsidR="00CB3912" w:rsidRPr="00917AB2" w:rsidRDefault="00CB3912" w:rsidP="00181E86">
      <w:pPr>
        <w:spacing w:line="264" w:lineRule="auto"/>
        <w:jc w:val="both"/>
        <w:rPr>
          <w:rFonts w:cs="AL-Mohanad Bold"/>
          <w:sz w:val="36"/>
          <w:szCs w:val="36"/>
          <w:rtl/>
        </w:rPr>
      </w:pPr>
      <w:r w:rsidRPr="00917AB2">
        <w:rPr>
          <w:rFonts w:cs="AL-Mohanad Bold" w:hint="cs"/>
          <w:sz w:val="36"/>
          <w:szCs w:val="36"/>
          <w:rtl/>
        </w:rPr>
        <w:t xml:space="preserve">المناقشة : </w:t>
      </w:r>
    </w:p>
    <w:p w:rsidR="00CB3912" w:rsidRDefault="00CB3912" w:rsidP="00181E86">
      <w:pPr>
        <w:spacing w:line="264" w:lineRule="auto"/>
        <w:ind w:firstLine="720"/>
        <w:jc w:val="both"/>
        <w:rPr>
          <w:rFonts w:cs="Traditional Arabic"/>
          <w:sz w:val="36"/>
          <w:szCs w:val="36"/>
          <w:rtl/>
        </w:rPr>
      </w:pPr>
      <w:r>
        <w:rPr>
          <w:rFonts w:cs="Traditional Arabic" w:hint="cs"/>
          <w:sz w:val="36"/>
          <w:szCs w:val="36"/>
          <w:rtl/>
        </w:rPr>
        <w:t>هذا الحديث لا حجة فيه ، وذلك لأن</w:t>
      </w:r>
      <w:r w:rsidR="00181E86">
        <w:rPr>
          <w:rFonts w:cs="Traditional Arabic" w:hint="cs"/>
          <w:sz w:val="36"/>
          <w:szCs w:val="36"/>
          <w:rtl/>
        </w:rPr>
        <w:t>ه</w:t>
      </w:r>
      <w:r>
        <w:rPr>
          <w:rFonts w:cs="Traditional Arabic" w:hint="cs"/>
          <w:sz w:val="36"/>
          <w:szCs w:val="36"/>
          <w:rtl/>
        </w:rPr>
        <w:t xml:space="preserve"> ليس له أصل في كتب الحديث كما ذكر ذلك النقاد. </w:t>
      </w:r>
    </w:p>
    <w:p w:rsidR="00CB3912" w:rsidRPr="00917AB2" w:rsidRDefault="00CB3912" w:rsidP="00181E86">
      <w:pPr>
        <w:spacing w:line="264" w:lineRule="auto"/>
        <w:jc w:val="both"/>
        <w:rPr>
          <w:rFonts w:cs="AL-Mohanad Bold"/>
          <w:sz w:val="36"/>
          <w:szCs w:val="36"/>
          <w:rtl/>
        </w:rPr>
      </w:pPr>
      <w:r w:rsidRPr="00917AB2">
        <w:rPr>
          <w:rFonts w:cs="AL-Mohanad Bold" w:hint="cs"/>
          <w:sz w:val="36"/>
          <w:szCs w:val="36"/>
          <w:rtl/>
        </w:rPr>
        <w:t xml:space="preserve">الدليل الثاني : </w:t>
      </w:r>
    </w:p>
    <w:p w:rsidR="00CB3912" w:rsidRDefault="00CB3912" w:rsidP="00181E86">
      <w:pPr>
        <w:spacing w:line="264" w:lineRule="auto"/>
        <w:ind w:left="720"/>
        <w:jc w:val="both"/>
        <w:rPr>
          <w:rFonts w:cs="Traditional Arabic"/>
          <w:sz w:val="36"/>
          <w:szCs w:val="36"/>
          <w:rtl/>
        </w:rPr>
      </w:pPr>
      <w:r>
        <w:rPr>
          <w:rFonts w:cs="Traditional Arabic" w:hint="cs"/>
          <w:sz w:val="36"/>
          <w:szCs w:val="36"/>
          <w:rtl/>
        </w:rPr>
        <w:t xml:space="preserve">عن ابن عباس رضي الله عنهما أنه قال : قال رسول الله </w:t>
      </w:r>
      <w:r>
        <w:rPr>
          <w:rFonts w:cs="Traditional Arabic" w:hint="cs"/>
          <w:sz w:val="36"/>
          <w:szCs w:val="36"/>
        </w:rPr>
        <w:sym w:font="AGA Arabesque" w:char="F065"/>
      </w:r>
      <w:r>
        <w:rPr>
          <w:rFonts w:cs="Traditional Arabic" w:hint="cs"/>
          <w:sz w:val="36"/>
          <w:szCs w:val="36"/>
          <w:rtl/>
        </w:rPr>
        <w:t xml:space="preserve"> : " </w:t>
      </w:r>
      <w:bookmarkStart w:id="120" w:name="ح29"/>
      <w:r>
        <w:rPr>
          <w:rFonts w:cs="Traditional Arabic" w:hint="cs"/>
          <w:sz w:val="36"/>
          <w:szCs w:val="36"/>
          <w:rtl/>
        </w:rPr>
        <w:t>لو يعطى الناس</w:t>
      </w:r>
    </w:p>
    <w:p w:rsidR="00CB3912" w:rsidRDefault="00CB3912" w:rsidP="00181E86">
      <w:pPr>
        <w:spacing w:line="264" w:lineRule="auto"/>
        <w:jc w:val="both"/>
        <w:rPr>
          <w:rFonts w:cs="Traditional Arabic"/>
          <w:sz w:val="36"/>
          <w:szCs w:val="36"/>
          <w:rtl/>
        </w:rPr>
      </w:pPr>
      <w:r>
        <w:rPr>
          <w:rFonts w:cs="Traditional Arabic" w:hint="cs"/>
          <w:sz w:val="36"/>
          <w:szCs w:val="36"/>
          <w:rtl/>
        </w:rPr>
        <w:t>بدعواهم</w:t>
      </w:r>
      <w:bookmarkEnd w:id="120"/>
      <w:r>
        <w:rPr>
          <w:rFonts w:cs="Traditional Arabic" w:hint="cs"/>
          <w:sz w:val="36"/>
          <w:szCs w:val="36"/>
          <w:rtl/>
        </w:rPr>
        <w:t xml:space="preserve"> , لادعى ناس دماء رجال وأموالهم , ولكن اليمين على المدعى عليه"</w:t>
      </w:r>
      <w:r w:rsidRPr="00B804C0">
        <w:rPr>
          <w:rFonts w:cs="Traditional Arabic" w:hint="cs"/>
          <w:sz w:val="36"/>
          <w:szCs w:val="36"/>
          <w:vertAlign w:val="superscript"/>
          <w:rtl/>
        </w:rPr>
        <w:t>(</w:t>
      </w:r>
      <w:r w:rsidRPr="00B804C0">
        <w:rPr>
          <w:rStyle w:val="a4"/>
          <w:rFonts w:cs="Traditional Arabic"/>
          <w:sz w:val="36"/>
          <w:szCs w:val="36"/>
          <w:rtl/>
        </w:rPr>
        <w:footnoteReference w:id="677"/>
      </w:r>
      <w:r w:rsidRPr="00B804C0">
        <w:rPr>
          <w:rFonts w:cs="Traditional Arabic" w:hint="cs"/>
          <w:sz w:val="36"/>
          <w:szCs w:val="36"/>
          <w:vertAlign w:val="superscript"/>
          <w:rtl/>
        </w:rPr>
        <w:t>)</w:t>
      </w:r>
      <w:r>
        <w:rPr>
          <w:rFonts w:cs="Traditional Arabic" w:hint="cs"/>
          <w:sz w:val="36"/>
          <w:szCs w:val="36"/>
          <w:rtl/>
        </w:rPr>
        <w:t xml:space="preserve"> .</w:t>
      </w:r>
    </w:p>
    <w:p w:rsidR="00CB3912" w:rsidRPr="00917AB2" w:rsidRDefault="00CB3912" w:rsidP="00181E86">
      <w:pPr>
        <w:spacing w:line="264" w:lineRule="auto"/>
        <w:jc w:val="both"/>
        <w:rPr>
          <w:rFonts w:cs="AL-Mohanad Bold"/>
          <w:sz w:val="36"/>
          <w:szCs w:val="36"/>
          <w:rtl/>
        </w:rPr>
      </w:pPr>
      <w:r w:rsidRPr="00917AB2">
        <w:rPr>
          <w:rFonts w:cs="AL-Mohanad Bold" w:hint="cs"/>
          <w:sz w:val="36"/>
          <w:szCs w:val="36"/>
          <w:rtl/>
        </w:rPr>
        <w:t xml:space="preserve">وجه الدلالة : </w:t>
      </w:r>
    </w:p>
    <w:p w:rsidR="00CB3912" w:rsidRDefault="00CB3912" w:rsidP="00181E86">
      <w:pPr>
        <w:spacing w:line="264" w:lineRule="auto"/>
        <w:ind w:firstLine="720"/>
        <w:jc w:val="both"/>
        <w:rPr>
          <w:rFonts w:cs="Traditional Arabic"/>
          <w:sz w:val="36"/>
          <w:szCs w:val="36"/>
          <w:rtl/>
        </w:rPr>
      </w:pPr>
      <w:r>
        <w:rPr>
          <w:rFonts w:cs="Traditional Arabic" w:hint="cs"/>
          <w:sz w:val="36"/>
          <w:szCs w:val="36"/>
          <w:rtl/>
        </w:rPr>
        <w:t>أن البائع والمشتري قد اتفقا على انتقال السلعة المبيعة إلى المشتري بثمن , واختلفا في الزائد من الثمن ، يدعيه البائع على المشتري وينكره المشتري , والقول قول المنكر</w:t>
      </w:r>
      <w:r w:rsidRPr="00B804C0">
        <w:rPr>
          <w:rFonts w:cs="Traditional Arabic" w:hint="cs"/>
          <w:sz w:val="36"/>
          <w:szCs w:val="36"/>
          <w:vertAlign w:val="superscript"/>
          <w:rtl/>
        </w:rPr>
        <w:t>(</w:t>
      </w:r>
      <w:r w:rsidRPr="00B804C0">
        <w:rPr>
          <w:rStyle w:val="a4"/>
          <w:rFonts w:cs="Traditional Arabic"/>
          <w:sz w:val="36"/>
          <w:szCs w:val="36"/>
          <w:rtl/>
        </w:rPr>
        <w:footnoteReference w:id="678"/>
      </w:r>
      <w:r w:rsidRPr="00B804C0">
        <w:rPr>
          <w:rFonts w:cs="Traditional Arabic" w:hint="cs"/>
          <w:sz w:val="36"/>
          <w:szCs w:val="36"/>
          <w:vertAlign w:val="superscript"/>
          <w:rtl/>
        </w:rPr>
        <w:t>)</w:t>
      </w:r>
      <w:r>
        <w:rPr>
          <w:rFonts w:cs="Traditional Arabic" w:hint="cs"/>
          <w:sz w:val="36"/>
          <w:szCs w:val="36"/>
          <w:rtl/>
        </w:rPr>
        <w:t xml:space="preserve">. </w:t>
      </w:r>
    </w:p>
    <w:p w:rsidR="00CB3912" w:rsidRPr="00917AB2" w:rsidRDefault="00CB3912" w:rsidP="00181E86">
      <w:pPr>
        <w:spacing w:line="264" w:lineRule="auto"/>
        <w:jc w:val="both"/>
        <w:rPr>
          <w:rFonts w:cs="AL-Mohanad Bold"/>
          <w:sz w:val="36"/>
          <w:szCs w:val="36"/>
          <w:rtl/>
        </w:rPr>
      </w:pPr>
      <w:r w:rsidRPr="00917AB2">
        <w:rPr>
          <w:rFonts w:cs="AL-Mohanad Bold" w:hint="cs"/>
          <w:sz w:val="36"/>
          <w:szCs w:val="36"/>
          <w:rtl/>
        </w:rPr>
        <w:t xml:space="preserve">المناقشة : </w:t>
      </w:r>
    </w:p>
    <w:p w:rsidR="00CB3912" w:rsidRDefault="00CB3912" w:rsidP="004717CB">
      <w:pPr>
        <w:ind w:firstLine="720"/>
        <w:jc w:val="both"/>
        <w:rPr>
          <w:rFonts w:cs="Traditional Arabic"/>
          <w:sz w:val="36"/>
          <w:szCs w:val="36"/>
          <w:rtl/>
        </w:rPr>
      </w:pPr>
      <w:r>
        <w:rPr>
          <w:rFonts w:cs="Traditional Arabic" w:hint="cs"/>
          <w:sz w:val="36"/>
          <w:szCs w:val="36"/>
          <w:rtl/>
        </w:rPr>
        <w:t>يمكن أن يناقش هذا الاستدلال بعكسه ، ووج</w:t>
      </w:r>
      <w:r w:rsidR="00181E86">
        <w:rPr>
          <w:rFonts w:cs="Traditional Arabic" w:hint="cs"/>
          <w:sz w:val="36"/>
          <w:szCs w:val="36"/>
          <w:rtl/>
        </w:rPr>
        <w:t>ه</w:t>
      </w:r>
      <w:r>
        <w:rPr>
          <w:rFonts w:cs="Traditional Arabic" w:hint="cs"/>
          <w:sz w:val="36"/>
          <w:szCs w:val="36"/>
          <w:rtl/>
        </w:rPr>
        <w:t xml:space="preserve">ه : أن السلعة للبائع </w:t>
      </w:r>
      <w:r w:rsidR="00181E86">
        <w:rPr>
          <w:rFonts w:cs="Traditional Arabic" w:hint="cs"/>
          <w:sz w:val="36"/>
          <w:szCs w:val="36"/>
          <w:rtl/>
        </w:rPr>
        <w:t xml:space="preserve">، </w:t>
      </w:r>
      <w:r>
        <w:rPr>
          <w:rFonts w:cs="Traditional Arabic" w:hint="cs"/>
          <w:sz w:val="36"/>
          <w:szCs w:val="36"/>
          <w:rtl/>
        </w:rPr>
        <w:t>والمشتري يد</w:t>
      </w:r>
      <w:r w:rsidR="00181E86">
        <w:rPr>
          <w:rFonts w:cs="Traditional Arabic" w:hint="cs"/>
          <w:sz w:val="36"/>
          <w:szCs w:val="36"/>
          <w:rtl/>
        </w:rPr>
        <w:t>ّ</w:t>
      </w:r>
      <w:r>
        <w:rPr>
          <w:rFonts w:cs="Traditional Arabic" w:hint="cs"/>
          <w:sz w:val="36"/>
          <w:szCs w:val="36"/>
          <w:rtl/>
        </w:rPr>
        <w:t>عي نقلها بعوض , والبائع ينكره إلا بالعوض الذي عينه وعدم الرضى إلا به , والقول قول المنكر</w:t>
      </w:r>
      <w:r w:rsidRPr="00B804C0">
        <w:rPr>
          <w:rFonts w:cs="Traditional Arabic" w:hint="cs"/>
          <w:sz w:val="36"/>
          <w:szCs w:val="36"/>
          <w:vertAlign w:val="superscript"/>
          <w:rtl/>
        </w:rPr>
        <w:t>(</w:t>
      </w:r>
      <w:r w:rsidRPr="00B804C0">
        <w:rPr>
          <w:rStyle w:val="a4"/>
          <w:rFonts w:cs="Traditional Arabic"/>
          <w:sz w:val="36"/>
          <w:szCs w:val="36"/>
          <w:rtl/>
        </w:rPr>
        <w:footnoteReference w:id="679"/>
      </w:r>
      <w:r w:rsidRPr="00B804C0">
        <w:rPr>
          <w:rFonts w:cs="Traditional Arabic" w:hint="cs"/>
          <w:sz w:val="36"/>
          <w:szCs w:val="36"/>
          <w:vertAlign w:val="superscript"/>
          <w:rtl/>
        </w:rPr>
        <w:t>)</w:t>
      </w:r>
      <w:r>
        <w:rPr>
          <w:rFonts w:cs="Traditional Arabic" w:hint="cs"/>
          <w:sz w:val="36"/>
          <w:szCs w:val="36"/>
          <w:rtl/>
        </w:rPr>
        <w:t xml:space="preserve">.   </w:t>
      </w:r>
    </w:p>
    <w:p w:rsidR="00CB3912" w:rsidRPr="00917AB2" w:rsidRDefault="00CB3912" w:rsidP="00181E86">
      <w:pPr>
        <w:spacing w:before="240" w:line="264" w:lineRule="auto"/>
        <w:jc w:val="both"/>
        <w:rPr>
          <w:rFonts w:cs="AL-Mohanad Bold"/>
          <w:sz w:val="36"/>
          <w:szCs w:val="36"/>
          <w:rtl/>
        </w:rPr>
      </w:pPr>
      <w:r w:rsidRPr="00917AB2">
        <w:rPr>
          <w:rFonts w:cs="AL-Mohanad Bold" w:hint="cs"/>
          <w:sz w:val="36"/>
          <w:szCs w:val="36"/>
          <w:rtl/>
        </w:rPr>
        <w:t xml:space="preserve">دليل القول الثاني : القائل بـ( أنهما يتحالفان ) : </w:t>
      </w:r>
    </w:p>
    <w:p w:rsidR="00CB3912" w:rsidRDefault="00CB3912" w:rsidP="0045487A">
      <w:pPr>
        <w:ind w:firstLine="720"/>
        <w:jc w:val="both"/>
        <w:rPr>
          <w:rFonts w:cs="Traditional Arabic"/>
          <w:sz w:val="36"/>
          <w:szCs w:val="36"/>
          <w:rtl/>
        </w:rPr>
      </w:pPr>
      <w:r>
        <w:rPr>
          <w:rFonts w:cs="Traditional Arabic" w:hint="cs"/>
          <w:sz w:val="36"/>
          <w:szCs w:val="36"/>
          <w:rtl/>
        </w:rPr>
        <w:t xml:space="preserve">عن ابن عباس رضي الله عنهما أنه قال : قال رسول الله </w:t>
      </w:r>
      <w:r>
        <w:rPr>
          <w:rFonts w:cs="Traditional Arabic" w:hint="cs"/>
          <w:sz w:val="36"/>
          <w:szCs w:val="36"/>
        </w:rPr>
        <w:sym w:font="AGA Arabesque" w:char="F065"/>
      </w:r>
      <w:r>
        <w:rPr>
          <w:rFonts w:cs="Traditional Arabic" w:hint="cs"/>
          <w:sz w:val="36"/>
          <w:szCs w:val="36"/>
          <w:rtl/>
        </w:rPr>
        <w:t xml:space="preserve"> : ( لو يعطى الناس بدعواهم , لادعى ناس دماء رجال وأموالهم , ولكن اليمين على المدعى عليه )</w:t>
      </w:r>
      <w:r w:rsidRPr="00B804C0">
        <w:rPr>
          <w:rFonts w:cs="Traditional Arabic" w:hint="cs"/>
          <w:sz w:val="36"/>
          <w:szCs w:val="36"/>
          <w:vertAlign w:val="superscript"/>
          <w:rtl/>
        </w:rPr>
        <w:t>(</w:t>
      </w:r>
      <w:r w:rsidRPr="00B804C0">
        <w:rPr>
          <w:rStyle w:val="a4"/>
          <w:rFonts w:cs="Traditional Arabic"/>
          <w:sz w:val="36"/>
          <w:szCs w:val="36"/>
          <w:rtl/>
        </w:rPr>
        <w:footnoteReference w:id="680"/>
      </w:r>
      <w:r w:rsidRPr="00B804C0">
        <w:rPr>
          <w:rFonts w:cs="Traditional Arabic" w:hint="cs"/>
          <w:sz w:val="36"/>
          <w:szCs w:val="36"/>
          <w:vertAlign w:val="superscript"/>
          <w:rtl/>
        </w:rPr>
        <w:t>)</w:t>
      </w:r>
      <w:r>
        <w:rPr>
          <w:rFonts w:cs="Traditional Arabic" w:hint="cs"/>
          <w:sz w:val="36"/>
          <w:szCs w:val="36"/>
          <w:rtl/>
        </w:rPr>
        <w:t>.</w:t>
      </w:r>
    </w:p>
    <w:p w:rsidR="00CB3912" w:rsidRPr="00917AB2" w:rsidRDefault="00CB3912" w:rsidP="004717CB">
      <w:pPr>
        <w:jc w:val="both"/>
        <w:rPr>
          <w:rFonts w:cs="AL-Mohanad Bold"/>
          <w:sz w:val="36"/>
          <w:szCs w:val="36"/>
          <w:rtl/>
        </w:rPr>
      </w:pPr>
      <w:r w:rsidRPr="00917AB2">
        <w:rPr>
          <w:rFonts w:cs="AL-Mohanad Bold" w:hint="cs"/>
          <w:sz w:val="36"/>
          <w:szCs w:val="36"/>
          <w:rtl/>
        </w:rPr>
        <w:t xml:space="preserve">وجه الدلالة : </w:t>
      </w:r>
    </w:p>
    <w:p w:rsidR="00CB3912" w:rsidRPr="00917AB2" w:rsidRDefault="00CB3912" w:rsidP="004717CB">
      <w:pPr>
        <w:ind w:firstLine="720"/>
        <w:jc w:val="both"/>
        <w:rPr>
          <w:rFonts w:cs="Traditional Arabic"/>
          <w:sz w:val="36"/>
          <w:szCs w:val="36"/>
          <w:rtl/>
        </w:rPr>
      </w:pPr>
      <w:r>
        <w:rPr>
          <w:rFonts w:cs="Traditional Arabic" w:hint="cs"/>
          <w:sz w:val="36"/>
          <w:szCs w:val="36"/>
          <w:rtl/>
        </w:rPr>
        <w:t>أن كل واحد من المتبايعين مدع ومدعى عليه وليس بينهما بيّنة فوجب حينئذ التحالف كما لو كانت السلعة قائمة ، وذلك لأن المعنى الذي شرع له التحالف حال قيام السلعة موجود حال تلفها</w:t>
      </w:r>
      <w:r w:rsidRPr="00B804C0">
        <w:rPr>
          <w:rFonts w:cs="Traditional Arabic" w:hint="cs"/>
          <w:sz w:val="36"/>
          <w:szCs w:val="36"/>
          <w:vertAlign w:val="superscript"/>
          <w:rtl/>
        </w:rPr>
        <w:t>(</w:t>
      </w:r>
      <w:r w:rsidRPr="00B804C0">
        <w:rPr>
          <w:rStyle w:val="a4"/>
          <w:rFonts w:cs="Traditional Arabic"/>
          <w:sz w:val="36"/>
          <w:szCs w:val="36"/>
          <w:rtl/>
        </w:rPr>
        <w:footnoteReference w:id="681"/>
      </w:r>
      <w:r w:rsidRPr="00B804C0">
        <w:rPr>
          <w:rFonts w:cs="Traditional Arabic" w:hint="cs"/>
          <w:sz w:val="36"/>
          <w:szCs w:val="36"/>
          <w:vertAlign w:val="superscript"/>
          <w:rtl/>
        </w:rPr>
        <w:t>)</w:t>
      </w:r>
      <w:r>
        <w:rPr>
          <w:rFonts w:cs="Traditional Arabic" w:hint="cs"/>
          <w:sz w:val="36"/>
          <w:szCs w:val="36"/>
          <w:rtl/>
        </w:rPr>
        <w:t xml:space="preserve">. </w:t>
      </w:r>
    </w:p>
    <w:p w:rsidR="00CB3912" w:rsidRPr="00917AB2" w:rsidRDefault="00CB3912" w:rsidP="004717CB">
      <w:pPr>
        <w:jc w:val="both"/>
        <w:rPr>
          <w:rFonts w:cs="AL-Mohanad Bold"/>
          <w:sz w:val="36"/>
          <w:szCs w:val="36"/>
          <w:rtl/>
        </w:rPr>
      </w:pPr>
      <w:r w:rsidRPr="00917AB2">
        <w:rPr>
          <w:rFonts w:cs="AL-Mohanad Bold" w:hint="cs"/>
          <w:sz w:val="36"/>
          <w:szCs w:val="36"/>
          <w:rtl/>
        </w:rPr>
        <w:t xml:space="preserve">المناقشة : </w:t>
      </w:r>
    </w:p>
    <w:p w:rsidR="00CB3912" w:rsidRDefault="00CB3912" w:rsidP="004717CB">
      <w:pPr>
        <w:ind w:firstLine="720"/>
        <w:jc w:val="both"/>
        <w:rPr>
          <w:rFonts w:cs="Traditional Arabic"/>
          <w:sz w:val="36"/>
          <w:szCs w:val="36"/>
          <w:rtl/>
        </w:rPr>
      </w:pPr>
      <w:r>
        <w:rPr>
          <w:rFonts w:cs="Traditional Arabic" w:hint="cs"/>
          <w:sz w:val="36"/>
          <w:szCs w:val="36"/>
          <w:rtl/>
        </w:rPr>
        <w:t xml:space="preserve">يمكن أن يناقش استدلالهم بأن هذا عموم ، وقد ورد نص خاص في المسألة </w:t>
      </w:r>
      <w:r>
        <w:rPr>
          <w:rFonts w:cs="Traditional Arabic"/>
          <w:sz w:val="36"/>
          <w:szCs w:val="36"/>
          <w:rtl/>
        </w:rPr>
        <w:t>–</w:t>
      </w:r>
      <w:r>
        <w:rPr>
          <w:rFonts w:cs="Traditional Arabic" w:hint="cs"/>
          <w:sz w:val="36"/>
          <w:szCs w:val="36"/>
          <w:rtl/>
        </w:rPr>
        <w:t xml:space="preserve"> سيأتي ذكره في أدلة القول الثالث </w:t>
      </w:r>
      <w:r>
        <w:rPr>
          <w:rFonts w:cs="Traditional Arabic"/>
          <w:sz w:val="36"/>
          <w:szCs w:val="36"/>
          <w:rtl/>
        </w:rPr>
        <w:t>–</w:t>
      </w:r>
      <w:r>
        <w:rPr>
          <w:rFonts w:cs="Traditional Arabic" w:hint="cs"/>
          <w:sz w:val="36"/>
          <w:szCs w:val="36"/>
          <w:rtl/>
        </w:rPr>
        <w:t xml:space="preserve"> فلا يأخذ بالعام مع وجود الخاص .  </w:t>
      </w:r>
    </w:p>
    <w:p w:rsidR="00CB3912" w:rsidRPr="003163C9" w:rsidRDefault="00CB3912" w:rsidP="00181E86">
      <w:pPr>
        <w:spacing w:before="240"/>
        <w:jc w:val="both"/>
        <w:rPr>
          <w:rFonts w:cs="AL-Mohanad Bold"/>
          <w:sz w:val="36"/>
          <w:szCs w:val="36"/>
          <w:rtl/>
        </w:rPr>
      </w:pPr>
      <w:r w:rsidRPr="003163C9">
        <w:rPr>
          <w:rFonts w:cs="AL-Mohanad Bold" w:hint="cs"/>
          <w:sz w:val="36"/>
          <w:szCs w:val="36"/>
          <w:rtl/>
        </w:rPr>
        <w:t xml:space="preserve">أدلة القول الثالث : القائل بـ( أن القول قول البائع مع يمينه ) : </w:t>
      </w:r>
    </w:p>
    <w:p w:rsidR="00CB3912" w:rsidRPr="003163C9" w:rsidRDefault="00CB3912" w:rsidP="004717CB">
      <w:pPr>
        <w:jc w:val="both"/>
        <w:rPr>
          <w:rFonts w:cs="AL-Mohanad Bold"/>
          <w:sz w:val="36"/>
          <w:szCs w:val="36"/>
          <w:rtl/>
        </w:rPr>
      </w:pPr>
      <w:r w:rsidRPr="003163C9">
        <w:rPr>
          <w:rFonts w:cs="AL-Mohanad Bold" w:hint="cs"/>
          <w:sz w:val="36"/>
          <w:szCs w:val="36"/>
          <w:rtl/>
        </w:rPr>
        <w:t xml:space="preserve">الدليل الأول : </w:t>
      </w:r>
    </w:p>
    <w:p w:rsidR="00CB3912" w:rsidRDefault="00CB3912" w:rsidP="004717CB">
      <w:pPr>
        <w:ind w:firstLine="720"/>
        <w:jc w:val="both"/>
        <w:rPr>
          <w:rFonts w:cs="Traditional Arabic"/>
          <w:sz w:val="36"/>
          <w:szCs w:val="36"/>
          <w:rtl/>
        </w:rPr>
      </w:pPr>
      <w:r>
        <w:rPr>
          <w:rFonts w:cs="Traditional Arabic" w:hint="cs"/>
          <w:sz w:val="36"/>
          <w:szCs w:val="36"/>
          <w:rtl/>
        </w:rPr>
        <w:t xml:space="preserve">عن عبد الله بن مسعود </w:t>
      </w:r>
      <w:r>
        <w:rPr>
          <w:rFonts w:cs="Traditional Arabic" w:hint="cs"/>
          <w:sz w:val="36"/>
          <w:szCs w:val="36"/>
        </w:rPr>
        <w:sym w:font="AGA Arabesque" w:char="F074"/>
      </w:r>
      <w:r>
        <w:rPr>
          <w:rFonts w:cs="Traditional Arabic" w:hint="cs"/>
          <w:sz w:val="36"/>
          <w:szCs w:val="36"/>
          <w:rtl/>
        </w:rPr>
        <w:t xml:space="preserve"> قال : قال يا رسول الله </w:t>
      </w:r>
      <w:r>
        <w:rPr>
          <w:rFonts w:cs="Traditional Arabic" w:hint="cs"/>
          <w:sz w:val="36"/>
          <w:szCs w:val="36"/>
        </w:rPr>
        <w:sym w:font="AGA Arabesque" w:char="F072"/>
      </w:r>
      <w:r>
        <w:rPr>
          <w:rFonts w:cs="Traditional Arabic" w:hint="cs"/>
          <w:sz w:val="36"/>
          <w:szCs w:val="36"/>
          <w:rtl/>
        </w:rPr>
        <w:t xml:space="preserve"> : ( </w:t>
      </w:r>
      <w:bookmarkStart w:id="121" w:name="ح30"/>
      <w:r>
        <w:rPr>
          <w:rFonts w:cs="Traditional Arabic" w:hint="cs"/>
          <w:sz w:val="36"/>
          <w:szCs w:val="36"/>
          <w:rtl/>
        </w:rPr>
        <w:t xml:space="preserve">إذا اختلف البيِّعان , وليس بينهما بينة </w:t>
      </w:r>
      <w:bookmarkEnd w:id="121"/>
      <w:r>
        <w:rPr>
          <w:rFonts w:cs="Traditional Arabic" w:hint="cs"/>
          <w:sz w:val="36"/>
          <w:szCs w:val="36"/>
          <w:rtl/>
        </w:rPr>
        <w:t>, فالقول ما يقول صاحب السلعة أو يترادان )</w:t>
      </w:r>
      <w:r w:rsidRPr="003163C9">
        <w:rPr>
          <w:rFonts w:cs="Traditional Arabic" w:hint="cs"/>
          <w:sz w:val="36"/>
          <w:szCs w:val="36"/>
          <w:vertAlign w:val="superscript"/>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682"/>
      </w:r>
      <w:r w:rsidRPr="00B804C0">
        <w:rPr>
          <w:rFonts w:cs="Traditional Arabic" w:hint="cs"/>
          <w:sz w:val="36"/>
          <w:szCs w:val="36"/>
          <w:vertAlign w:val="superscript"/>
          <w:rtl/>
        </w:rPr>
        <w:t>)</w:t>
      </w:r>
      <w:r>
        <w:rPr>
          <w:rFonts w:cs="Traditional Arabic" w:hint="cs"/>
          <w:sz w:val="36"/>
          <w:szCs w:val="36"/>
          <w:rtl/>
        </w:rPr>
        <w:t>.</w:t>
      </w:r>
    </w:p>
    <w:p w:rsidR="00CB3912" w:rsidRPr="004B1AE4" w:rsidRDefault="00CB3912" w:rsidP="004717CB">
      <w:pPr>
        <w:jc w:val="both"/>
        <w:rPr>
          <w:rFonts w:cs="AL-Mohanad Bold"/>
          <w:sz w:val="36"/>
          <w:szCs w:val="36"/>
          <w:rtl/>
        </w:rPr>
      </w:pPr>
      <w:r w:rsidRPr="004B1AE4">
        <w:rPr>
          <w:rFonts w:cs="AL-Mohanad Bold" w:hint="cs"/>
          <w:sz w:val="36"/>
          <w:szCs w:val="36"/>
          <w:rtl/>
        </w:rPr>
        <w:t xml:space="preserve">وجه الدلالة : </w:t>
      </w:r>
    </w:p>
    <w:p w:rsidR="00CB3912" w:rsidRPr="004B1AE4" w:rsidRDefault="00CB3912" w:rsidP="00181E86">
      <w:pPr>
        <w:ind w:firstLine="720"/>
        <w:jc w:val="both"/>
        <w:rPr>
          <w:rFonts w:cs="Traditional Arabic"/>
          <w:sz w:val="36"/>
          <w:szCs w:val="36"/>
          <w:rtl/>
        </w:rPr>
      </w:pPr>
      <w:r>
        <w:rPr>
          <w:rFonts w:cs="Traditional Arabic" w:hint="cs"/>
          <w:sz w:val="36"/>
          <w:szCs w:val="36"/>
          <w:rtl/>
        </w:rPr>
        <w:t>أن في الحديث دلالة صريحة أن القول قول البائع إذا اختلف البيِّعان ولا بين</w:t>
      </w:r>
      <w:r w:rsidR="00181E86">
        <w:rPr>
          <w:rFonts w:cs="Traditional Arabic" w:hint="cs"/>
          <w:sz w:val="36"/>
          <w:szCs w:val="36"/>
          <w:rtl/>
        </w:rPr>
        <w:t>ة</w:t>
      </w:r>
      <w:r>
        <w:rPr>
          <w:rFonts w:cs="Traditional Arabic" w:hint="cs"/>
          <w:sz w:val="36"/>
          <w:szCs w:val="36"/>
          <w:rtl/>
        </w:rPr>
        <w:t xml:space="preserve"> بينهما ، وعمومه يشمل حال قيام السلعة أو تلفها . </w:t>
      </w:r>
    </w:p>
    <w:p w:rsidR="00CB3912" w:rsidRPr="00BD53CD" w:rsidRDefault="00CB3912" w:rsidP="004717CB">
      <w:pPr>
        <w:jc w:val="both"/>
        <w:rPr>
          <w:rFonts w:cs="AL-Mohanad Bold"/>
          <w:sz w:val="36"/>
          <w:szCs w:val="36"/>
          <w:rtl/>
        </w:rPr>
      </w:pPr>
      <w:r w:rsidRPr="00BD53CD">
        <w:rPr>
          <w:rFonts w:cs="AL-Mohanad Bold" w:hint="cs"/>
          <w:sz w:val="36"/>
          <w:szCs w:val="36"/>
          <w:rtl/>
        </w:rPr>
        <w:t xml:space="preserve">المناقشة : </w:t>
      </w:r>
    </w:p>
    <w:p w:rsidR="00CB3912" w:rsidRDefault="00CB3912" w:rsidP="004717CB">
      <w:pPr>
        <w:ind w:firstLine="720"/>
        <w:jc w:val="both"/>
        <w:rPr>
          <w:rFonts w:cs="Traditional Arabic"/>
          <w:sz w:val="36"/>
          <w:szCs w:val="36"/>
          <w:rtl/>
        </w:rPr>
      </w:pPr>
      <w:r>
        <w:rPr>
          <w:rFonts w:cs="Traditional Arabic" w:hint="cs"/>
          <w:sz w:val="36"/>
          <w:szCs w:val="36"/>
          <w:rtl/>
        </w:rPr>
        <w:t>أن هذا الحديث ضعيف لا يصح سنداً</w:t>
      </w:r>
      <w:r w:rsidRPr="00B804C0">
        <w:rPr>
          <w:rFonts w:cs="Traditional Arabic" w:hint="cs"/>
          <w:sz w:val="36"/>
          <w:szCs w:val="36"/>
          <w:vertAlign w:val="superscript"/>
          <w:rtl/>
        </w:rPr>
        <w:t>(</w:t>
      </w:r>
      <w:r w:rsidRPr="00B804C0">
        <w:rPr>
          <w:rStyle w:val="a4"/>
          <w:rFonts w:cs="Traditional Arabic"/>
          <w:sz w:val="36"/>
          <w:szCs w:val="36"/>
          <w:rtl/>
        </w:rPr>
        <w:footnoteReference w:id="683"/>
      </w:r>
      <w:r w:rsidRPr="00B804C0">
        <w:rPr>
          <w:rFonts w:cs="Traditional Arabic" w:hint="cs"/>
          <w:sz w:val="36"/>
          <w:szCs w:val="36"/>
          <w:vertAlign w:val="superscript"/>
          <w:rtl/>
        </w:rPr>
        <w:t>)</w:t>
      </w:r>
      <w:r>
        <w:rPr>
          <w:rFonts w:cs="Traditional Arabic" w:hint="cs"/>
          <w:sz w:val="36"/>
          <w:szCs w:val="36"/>
          <w:rtl/>
        </w:rPr>
        <w:t xml:space="preserve"> , فلا يعارض الأصل وهو اليمين على المدعى عليه .</w:t>
      </w:r>
    </w:p>
    <w:p w:rsidR="00CB3912" w:rsidRPr="004B1AE4" w:rsidRDefault="00CB3912" w:rsidP="004717CB">
      <w:pPr>
        <w:jc w:val="both"/>
        <w:rPr>
          <w:rFonts w:cs="Traditional Arabic"/>
          <w:sz w:val="36"/>
          <w:szCs w:val="36"/>
          <w:rtl/>
        </w:rPr>
      </w:pPr>
      <w:r w:rsidRPr="00BD53CD">
        <w:rPr>
          <w:rFonts w:cs="AL-Mohanad Bold" w:hint="cs"/>
          <w:sz w:val="36"/>
          <w:szCs w:val="36"/>
          <w:rtl/>
        </w:rPr>
        <w:t xml:space="preserve">الرد : </w:t>
      </w:r>
    </w:p>
    <w:p w:rsidR="00CB3912" w:rsidRDefault="00CB3912" w:rsidP="004717CB">
      <w:pPr>
        <w:ind w:firstLine="720"/>
        <w:jc w:val="both"/>
        <w:rPr>
          <w:rFonts w:cs="Traditional Arabic"/>
          <w:sz w:val="36"/>
          <w:szCs w:val="36"/>
          <w:rtl/>
        </w:rPr>
      </w:pPr>
      <w:r>
        <w:rPr>
          <w:rFonts w:cs="Traditional Arabic" w:hint="cs"/>
          <w:sz w:val="36"/>
          <w:szCs w:val="36"/>
          <w:rtl/>
        </w:rPr>
        <w:t xml:space="preserve">هذا الحديث وإن كان في بعض طرقه ضعف إلا أن بعضها </w:t>
      </w:r>
      <w:r w:rsidR="003B717E">
        <w:rPr>
          <w:rFonts w:cs="Traditional Arabic" w:hint="cs"/>
          <w:sz w:val="36"/>
          <w:szCs w:val="36"/>
          <w:rtl/>
        </w:rPr>
        <w:t>صحيحٌ</w:t>
      </w:r>
      <w:r>
        <w:rPr>
          <w:rFonts w:cs="Traditional Arabic" w:hint="cs"/>
          <w:sz w:val="36"/>
          <w:szCs w:val="36"/>
          <w:rtl/>
        </w:rPr>
        <w:t xml:space="preserve"> ، قال ابن عبدالبر رحمه الله : " وهذا الحديث محفوظ عن ابن مسعود كما قال مالك , وهو عند جماعة العلماء أصل تلقوه بالقبول , وبنوا عليه كثيراً من فروعه ؛ واشتهر عندهم بالحجاز والعراق شهرة ي</w:t>
      </w:r>
      <w:r w:rsidR="00643189">
        <w:rPr>
          <w:rFonts w:cs="Traditional Arabic" w:hint="cs"/>
          <w:sz w:val="36"/>
          <w:szCs w:val="36"/>
          <w:rtl/>
        </w:rPr>
        <w:t>ُ</w:t>
      </w:r>
      <w:r>
        <w:rPr>
          <w:rFonts w:cs="Traditional Arabic" w:hint="cs"/>
          <w:sz w:val="36"/>
          <w:szCs w:val="36"/>
          <w:rtl/>
        </w:rPr>
        <w:t>س</w:t>
      </w:r>
      <w:r w:rsidR="00643189">
        <w:rPr>
          <w:rFonts w:cs="Traditional Arabic" w:hint="cs"/>
          <w:sz w:val="36"/>
          <w:szCs w:val="36"/>
          <w:rtl/>
        </w:rPr>
        <w:t>ْ</w:t>
      </w:r>
      <w:r>
        <w:rPr>
          <w:rFonts w:cs="Traditional Arabic" w:hint="cs"/>
          <w:sz w:val="36"/>
          <w:szCs w:val="36"/>
          <w:rtl/>
        </w:rPr>
        <w:t>تغنى بها عن الإسناد"</w:t>
      </w:r>
      <w:r w:rsidRPr="00B804C0">
        <w:rPr>
          <w:rFonts w:cs="Traditional Arabic" w:hint="cs"/>
          <w:sz w:val="36"/>
          <w:szCs w:val="36"/>
          <w:vertAlign w:val="superscript"/>
          <w:rtl/>
        </w:rPr>
        <w:t>(</w:t>
      </w:r>
      <w:r w:rsidRPr="00B804C0">
        <w:rPr>
          <w:rStyle w:val="a4"/>
          <w:rFonts w:cs="Traditional Arabic"/>
          <w:sz w:val="36"/>
          <w:szCs w:val="36"/>
          <w:rtl/>
        </w:rPr>
        <w:footnoteReference w:id="684"/>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w:t>
      </w:r>
    </w:p>
    <w:p w:rsidR="00CB3912" w:rsidRDefault="00CB3912" w:rsidP="004717CB">
      <w:pPr>
        <w:ind w:firstLine="720"/>
        <w:jc w:val="both"/>
        <w:rPr>
          <w:rFonts w:cs="Traditional Arabic"/>
          <w:sz w:val="36"/>
          <w:szCs w:val="36"/>
          <w:rtl/>
        </w:rPr>
      </w:pPr>
      <w:r>
        <w:rPr>
          <w:rFonts w:cs="Traditional Arabic" w:hint="cs"/>
          <w:sz w:val="36"/>
          <w:szCs w:val="36"/>
          <w:rtl/>
        </w:rPr>
        <w:t xml:space="preserve"> وقال ابن عبد الهادي رحمه الله</w:t>
      </w:r>
      <w:r w:rsidRPr="00B804C0">
        <w:rPr>
          <w:rFonts w:cs="Traditional Arabic" w:hint="cs"/>
          <w:sz w:val="36"/>
          <w:szCs w:val="36"/>
          <w:vertAlign w:val="superscript"/>
          <w:rtl/>
        </w:rPr>
        <w:t>(</w:t>
      </w:r>
      <w:r>
        <w:rPr>
          <w:rStyle w:val="a4"/>
          <w:rFonts w:cs="Traditional Arabic"/>
          <w:sz w:val="36"/>
          <w:szCs w:val="36"/>
          <w:rtl/>
        </w:rPr>
        <w:footnoteReference w:id="685"/>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 والذي يظهر أن حديث ابن مسعود في هذا الباب بمجموع طرقه له أصل , بل هو حديث حسن يحتج به , لكن في لفظه اختلاف كما ترى"</w:t>
      </w:r>
      <w:r w:rsidRPr="00B804C0">
        <w:rPr>
          <w:rFonts w:cs="Traditional Arabic" w:hint="cs"/>
          <w:sz w:val="36"/>
          <w:szCs w:val="36"/>
          <w:vertAlign w:val="superscript"/>
          <w:rtl/>
        </w:rPr>
        <w:t>(</w:t>
      </w:r>
      <w:r w:rsidRPr="00B804C0">
        <w:rPr>
          <w:rStyle w:val="a4"/>
          <w:rFonts w:cs="Traditional Arabic"/>
          <w:sz w:val="36"/>
          <w:szCs w:val="36"/>
          <w:rtl/>
        </w:rPr>
        <w:footnoteReference w:id="686"/>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CB3912" w:rsidRDefault="00CB3912" w:rsidP="004717CB">
      <w:pPr>
        <w:ind w:firstLine="720"/>
        <w:jc w:val="both"/>
        <w:rPr>
          <w:rFonts w:cs="Traditional Arabic"/>
          <w:sz w:val="36"/>
          <w:szCs w:val="36"/>
          <w:rtl/>
        </w:rPr>
      </w:pPr>
      <w:r>
        <w:rPr>
          <w:rFonts w:cs="Traditional Arabic" w:hint="cs"/>
          <w:sz w:val="36"/>
          <w:szCs w:val="36"/>
          <w:rtl/>
        </w:rPr>
        <w:t>وقال ابن القيم رحمه الله : " وقد روي حديث ابن مسعود من طرق عن ابن مسعود يشد بعضها بعضاً وليس منهم مجروح ولا متهم"</w:t>
      </w:r>
      <w:r w:rsidRPr="00B804C0">
        <w:rPr>
          <w:rFonts w:cs="Traditional Arabic" w:hint="cs"/>
          <w:sz w:val="36"/>
          <w:szCs w:val="36"/>
          <w:vertAlign w:val="superscript"/>
          <w:rtl/>
        </w:rPr>
        <w:t>(</w:t>
      </w:r>
      <w:r w:rsidRPr="00B804C0">
        <w:rPr>
          <w:rStyle w:val="a4"/>
          <w:rFonts w:cs="Traditional Arabic"/>
          <w:sz w:val="36"/>
          <w:szCs w:val="36"/>
          <w:rtl/>
        </w:rPr>
        <w:footnoteReference w:id="687"/>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CB3912" w:rsidRDefault="00CB3912" w:rsidP="00643189">
      <w:pPr>
        <w:ind w:firstLine="720"/>
        <w:jc w:val="both"/>
        <w:rPr>
          <w:rFonts w:cs="Traditional Arabic"/>
          <w:sz w:val="36"/>
          <w:szCs w:val="36"/>
          <w:rtl/>
        </w:rPr>
      </w:pPr>
      <w:r>
        <w:rPr>
          <w:rFonts w:cs="Traditional Arabic" w:hint="cs"/>
          <w:sz w:val="36"/>
          <w:szCs w:val="36"/>
          <w:rtl/>
        </w:rPr>
        <w:t>وقال في إرواء الغليل : " وجملة القول أن الحديث صحيح قطعاً , فإن بعض طرقه صحيحة وبعضها حسن , والأخرى مما يعتضد به "</w:t>
      </w:r>
      <w:r w:rsidRPr="00B804C0">
        <w:rPr>
          <w:rFonts w:cs="Traditional Arabic" w:hint="cs"/>
          <w:sz w:val="36"/>
          <w:szCs w:val="36"/>
          <w:vertAlign w:val="superscript"/>
          <w:rtl/>
        </w:rPr>
        <w:t>(</w:t>
      </w:r>
      <w:r w:rsidRPr="00B804C0">
        <w:rPr>
          <w:rStyle w:val="a4"/>
          <w:rFonts w:cs="Traditional Arabic"/>
          <w:sz w:val="36"/>
          <w:szCs w:val="36"/>
          <w:rtl/>
        </w:rPr>
        <w:footnoteReference w:id="688"/>
      </w:r>
      <w:r w:rsidRPr="00B804C0">
        <w:rPr>
          <w:rFonts w:cs="Traditional Arabic" w:hint="cs"/>
          <w:sz w:val="36"/>
          <w:szCs w:val="36"/>
          <w:vertAlign w:val="superscript"/>
          <w:rtl/>
        </w:rPr>
        <w:t>)</w:t>
      </w:r>
      <w:r>
        <w:rPr>
          <w:rFonts w:cs="Traditional Arabic" w:hint="cs"/>
          <w:sz w:val="36"/>
          <w:szCs w:val="36"/>
          <w:rtl/>
        </w:rPr>
        <w:t xml:space="preserve"> . وقال فيه أيضاً : " أما </w:t>
      </w:r>
      <w:r w:rsidR="00643189">
        <w:rPr>
          <w:rFonts w:cs="Traditional Arabic" w:hint="cs"/>
          <w:sz w:val="36"/>
          <w:szCs w:val="36"/>
          <w:rtl/>
        </w:rPr>
        <w:t>إ</w:t>
      </w:r>
      <w:r>
        <w:rPr>
          <w:rFonts w:cs="Traditional Arabic" w:hint="cs"/>
          <w:sz w:val="36"/>
          <w:szCs w:val="36"/>
          <w:rtl/>
        </w:rPr>
        <w:t>ن الحديث قوي بمجموع طرقه , فذلك مما لا يرتاب فيه الباحث "</w:t>
      </w:r>
      <w:r w:rsidRPr="00B804C0">
        <w:rPr>
          <w:rFonts w:cs="Traditional Arabic" w:hint="cs"/>
          <w:sz w:val="36"/>
          <w:szCs w:val="36"/>
          <w:vertAlign w:val="superscript"/>
          <w:rtl/>
        </w:rPr>
        <w:t>(</w:t>
      </w:r>
      <w:r w:rsidRPr="00B804C0">
        <w:rPr>
          <w:rStyle w:val="a4"/>
          <w:rFonts w:cs="Traditional Arabic"/>
          <w:sz w:val="36"/>
          <w:szCs w:val="36"/>
          <w:rtl/>
        </w:rPr>
        <w:footnoteReference w:id="689"/>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CB3912" w:rsidRPr="00BD53CD" w:rsidRDefault="00CB3912" w:rsidP="004717CB">
      <w:pPr>
        <w:jc w:val="both"/>
        <w:rPr>
          <w:rFonts w:cs="AL-Mohanad Bold"/>
          <w:sz w:val="36"/>
          <w:szCs w:val="36"/>
          <w:rtl/>
        </w:rPr>
      </w:pPr>
      <w:r w:rsidRPr="00BD53CD">
        <w:rPr>
          <w:rFonts w:cs="AL-Mohanad Bold" w:hint="cs"/>
          <w:sz w:val="36"/>
          <w:szCs w:val="36"/>
          <w:rtl/>
        </w:rPr>
        <w:t xml:space="preserve">الدليل الثاني : </w:t>
      </w:r>
    </w:p>
    <w:p w:rsidR="00CB3912" w:rsidRDefault="00CB3912" w:rsidP="00643189">
      <w:pPr>
        <w:ind w:firstLine="720"/>
        <w:jc w:val="both"/>
        <w:rPr>
          <w:rFonts w:cs="Traditional Arabic"/>
          <w:sz w:val="36"/>
          <w:szCs w:val="36"/>
          <w:rtl/>
        </w:rPr>
      </w:pPr>
      <w:r>
        <w:rPr>
          <w:rFonts w:cs="Traditional Arabic" w:hint="cs"/>
          <w:sz w:val="36"/>
          <w:szCs w:val="36"/>
          <w:rtl/>
        </w:rPr>
        <w:t>قال الزركشي رحمه الله :" ويشهد لذلك أيضاً من جهة المعنى , أن السلعة كانت للبائع , والمشتري يدع</w:t>
      </w:r>
      <w:r w:rsidR="00643189">
        <w:rPr>
          <w:rFonts w:cs="Traditional Arabic" w:hint="cs"/>
          <w:sz w:val="36"/>
          <w:szCs w:val="36"/>
          <w:rtl/>
        </w:rPr>
        <w:t>ي</w:t>
      </w:r>
      <w:r>
        <w:rPr>
          <w:rFonts w:cs="Traditional Arabic" w:hint="cs"/>
          <w:sz w:val="36"/>
          <w:szCs w:val="36"/>
          <w:rtl/>
        </w:rPr>
        <w:t xml:space="preserve"> نقلها بعوض , والبائع ينكره إلا بالعوض الذي عينه , والقول قول المنكر , وعدم الرضى إلا بذلك "</w:t>
      </w:r>
      <w:r w:rsidRPr="00B804C0">
        <w:rPr>
          <w:rFonts w:cs="Traditional Arabic" w:hint="cs"/>
          <w:sz w:val="36"/>
          <w:szCs w:val="36"/>
          <w:vertAlign w:val="superscript"/>
          <w:rtl/>
        </w:rPr>
        <w:t>(</w:t>
      </w:r>
      <w:r w:rsidRPr="00B804C0">
        <w:rPr>
          <w:rStyle w:val="a4"/>
          <w:rFonts w:cs="Traditional Arabic"/>
          <w:sz w:val="36"/>
          <w:szCs w:val="36"/>
          <w:rtl/>
        </w:rPr>
        <w:footnoteReference w:id="690"/>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CB3912" w:rsidRPr="00BD53CD" w:rsidRDefault="00CB3912" w:rsidP="004717CB">
      <w:pPr>
        <w:jc w:val="both"/>
        <w:rPr>
          <w:rFonts w:cs="AL-Mohanad Bold"/>
          <w:sz w:val="36"/>
          <w:szCs w:val="36"/>
          <w:rtl/>
        </w:rPr>
      </w:pPr>
      <w:r w:rsidRPr="00BD53CD">
        <w:rPr>
          <w:rFonts w:cs="AL-Mohanad Bold" w:hint="cs"/>
          <w:sz w:val="36"/>
          <w:szCs w:val="36"/>
          <w:rtl/>
        </w:rPr>
        <w:t xml:space="preserve">الترجيح : </w:t>
      </w:r>
    </w:p>
    <w:p w:rsidR="00CB3912" w:rsidRDefault="00CB3912" w:rsidP="00643189">
      <w:pPr>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والله أعلم </w:t>
      </w:r>
      <w:r>
        <w:rPr>
          <w:rFonts w:cs="Traditional Arabic"/>
          <w:sz w:val="36"/>
          <w:szCs w:val="36"/>
          <w:rtl/>
        </w:rPr>
        <w:t>–</w:t>
      </w:r>
      <w:r>
        <w:rPr>
          <w:rFonts w:cs="Traditional Arabic" w:hint="cs"/>
          <w:sz w:val="36"/>
          <w:szCs w:val="36"/>
          <w:rtl/>
        </w:rPr>
        <w:t xml:space="preserve"> بعد عرض الأقوال وأدلة كل قول أن أدلة القول الثالث القائل بأن القول قول البائع مع يمينه إذا اختلف البيّعان وليس بينهما بين</w:t>
      </w:r>
      <w:r w:rsidR="00643189">
        <w:rPr>
          <w:rFonts w:cs="Traditional Arabic" w:hint="cs"/>
          <w:sz w:val="36"/>
          <w:szCs w:val="36"/>
          <w:rtl/>
        </w:rPr>
        <w:t>ة</w:t>
      </w:r>
      <w:r>
        <w:rPr>
          <w:rFonts w:cs="Traditional Arabic" w:hint="cs"/>
          <w:sz w:val="36"/>
          <w:szCs w:val="36"/>
          <w:rtl/>
        </w:rPr>
        <w:t xml:space="preserve"> سواءً كانت السلعة قائمة أو تالفة له حظ من النظر ، وذلك لأن الحديث نص في المسألة ، وأدلة الأقوال الأخرى أدلة عامة ومن المتقرر أن الخاص يقدم على العام .</w:t>
      </w:r>
    </w:p>
    <w:p w:rsidR="00CB3912" w:rsidRPr="00564C10" w:rsidRDefault="00CB3912" w:rsidP="00452E22">
      <w:pPr>
        <w:spacing w:before="240"/>
        <w:jc w:val="both"/>
        <w:rPr>
          <w:rFonts w:cs="MCS Taybah S_U normal."/>
          <w:sz w:val="36"/>
          <w:szCs w:val="36"/>
          <w:rtl/>
        </w:rPr>
      </w:pPr>
      <w:r w:rsidRPr="00564C10">
        <w:rPr>
          <w:rFonts w:cs="MCS Taybah S_U normal." w:hint="cs"/>
          <w:sz w:val="36"/>
          <w:szCs w:val="36"/>
          <w:rtl/>
        </w:rPr>
        <w:t xml:space="preserve">سادساً : درجة الفرق : </w:t>
      </w:r>
    </w:p>
    <w:p w:rsidR="00CB3912" w:rsidRDefault="00CB3912" w:rsidP="004717CB">
      <w:pPr>
        <w:ind w:firstLine="720"/>
        <w:jc w:val="both"/>
        <w:rPr>
          <w:rFonts w:cs="Traditional Arabic"/>
          <w:sz w:val="36"/>
          <w:szCs w:val="36"/>
          <w:rtl/>
        </w:rPr>
      </w:pPr>
      <w:r>
        <w:rPr>
          <w:rFonts w:cs="Traditional Arabic" w:hint="cs"/>
          <w:sz w:val="36"/>
          <w:szCs w:val="36"/>
          <w:rtl/>
        </w:rPr>
        <w:t xml:space="preserve">بعد دراسة مسألتي الفرق وبيان القول الراجح يظهر </w:t>
      </w:r>
      <w:r>
        <w:rPr>
          <w:rFonts w:cs="Traditional Arabic"/>
          <w:sz w:val="36"/>
          <w:szCs w:val="36"/>
          <w:rtl/>
        </w:rPr>
        <w:t>–</w:t>
      </w:r>
      <w:r>
        <w:rPr>
          <w:rFonts w:cs="Traditional Arabic" w:hint="cs"/>
          <w:sz w:val="36"/>
          <w:szCs w:val="36"/>
          <w:rtl/>
        </w:rPr>
        <w:t xml:space="preserve"> والله أعلم </w:t>
      </w:r>
      <w:r>
        <w:rPr>
          <w:rFonts w:cs="Traditional Arabic"/>
          <w:sz w:val="36"/>
          <w:szCs w:val="36"/>
          <w:rtl/>
        </w:rPr>
        <w:t>–</w:t>
      </w:r>
      <w:r>
        <w:rPr>
          <w:rFonts w:cs="Traditional Arabic" w:hint="cs"/>
          <w:sz w:val="36"/>
          <w:szCs w:val="36"/>
          <w:rtl/>
        </w:rPr>
        <w:t xml:space="preserve"> أن الفرق بين المسألتين ضعيف</w:t>
      </w:r>
      <w:r w:rsidR="00643189">
        <w:rPr>
          <w:rFonts w:cs="Traditional Arabic" w:hint="cs"/>
          <w:sz w:val="36"/>
          <w:szCs w:val="36"/>
          <w:rtl/>
        </w:rPr>
        <w:t xml:space="preserve"> غير معتبر</w:t>
      </w:r>
      <w:r>
        <w:rPr>
          <w:rFonts w:cs="Traditional Arabic" w:hint="cs"/>
          <w:sz w:val="36"/>
          <w:szCs w:val="36"/>
          <w:rtl/>
        </w:rPr>
        <w:t xml:space="preserve"> . </w:t>
      </w:r>
    </w:p>
    <w:p w:rsidR="00E159AF" w:rsidRDefault="00E159AF" w:rsidP="00B94326">
      <w:pPr>
        <w:rPr>
          <w:rFonts w:cs="MCS Shafa S_U normal."/>
          <w:sz w:val="36"/>
          <w:szCs w:val="36"/>
          <w:rtl/>
        </w:rPr>
      </w:pPr>
    </w:p>
    <w:p w:rsidR="00CB3912" w:rsidRPr="00B804C0" w:rsidRDefault="00CB3912" w:rsidP="00452E22">
      <w:pPr>
        <w:ind w:firstLine="720"/>
        <w:jc w:val="center"/>
        <w:rPr>
          <w:rFonts w:cs="Traditional Arabic"/>
          <w:sz w:val="36"/>
          <w:szCs w:val="36"/>
          <w:rtl/>
        </w:rPr>
      </w:pPr>
      <w:r w:rsidRPr="00B804C0">
        <w:rPr>
          <w:rFonts w:cs="MCS Shafa S_U normal." w:hint="cs"/>
          <w:sz w:val="36"/>
          <w:szCs w:val="36"/>
          <w:rtl/>
        </w:rPr>
        <w:t xml:space="preserve">المبحث </w:t>
      </w:r>
      <w:r>
        <w:rPr>
          <w:rFonts w:cs="MCS Shafa S_U normal." w:hint="cs"/>
          <w:sz w:val="36"/>
          <w:szCs w:val="36"/>
          <w:rtl/>
        </w:rPr>
        <w:t>ال</w:t>
      </w:r>
      <w:r w:rsidR="006E1464">
        <w:rPr>
          <w:rFonts w:cs="MCS Shafa S_U normal." w:hint="cs"/>
          <w:sz w:val="36"/>
          <w:szCs w:val="36"/>
          <w:rtl/>
        </w:rPr>
        <w:t>تاسع</w:t>
      </w:r>
      <w:r w:rsidR="0060458D">
        <w:rPr>
          <w:rFonts w:cs="MCS Shafa S_U normal." w:hint="cs"/>
          <w:sz w:val="36"/>
          <w:szCs w:val="36"/>
          <w:rtl/>
        </w:rPr>
        <w:t xml:space="preserve"> </w:t>
      </w:r>
      <w:r>
        <w:rPr>
          <w:rFonts w:cs="MCS Shafa S_U normal." w:hint="cs"/>
          <w:sz w:val="36"/>
          <w:szCs w:val="36"/>
          <w:rtl/>
        </w:rPr>
        <w:t>عشر</w:t>
      </w:r>
      <w:r w:rsidRPr="00B804C0">
        <w:rPr>
          <w:rFonts w:cs="MCS Shafa S_U normal." w:hint="cs"/>
          <w:sz w:val="36"/>
          <w:szCs w:val="36"/>
          <w:rtl/>
        </w:rPr>
        <w:t xml:space="preserve"> :</w:t>
      </w:r>
    </w:p>
    <w:p w:rsidR="00CB3912" w:rsidRDefault="00CB3912" w:rsidP="00452E22">
      <w:pPr>
        <w:spacing w:before="240"/>
        <w:ind w:left="720"/>
        <w:jc w:val="center"/>
        <w:rPr>
          <w:rFonts w:cs="MCS Taybah S_U normal."/>
          <w:sz w:val="36"/>
          <w:szCs w:val="36"/>
          <w:rtl/>
        </w:rPr>
      </w:pPr>
      <w:r>
        <w:rPr>
          <w:rFonts w:cs="MCS Taybah S_U normal." w:hint="cs"/>
          <w:sz w:val="36"/>
          <w:szCs w:val="36"/>
          <w:rtl/>
        </w:rPr>
        <w:t>الفرق بين عيب المصرا</w:t>
      </w:r>
      <w:r w:rsidR="00D14737">
        <w:rPr>
          <w:rFonts w:cs="MCS Taybah S_U normal." w:hint="cs"/>
          <w:sz w:val="36"/>
          <w:szCs w:val="36"/>
          <w:rtl/>
        </w:rPr>
        <w:t>ة</w:t>
      </w:r>
      <w:r>
        <w:rPr>
          <w:rFonts w:cs="MCS Taybah S_U normal." w:hint="cs"/>
          <w:sz w:val="36"/>
          <w:szCs w:val="36"/>
          <w:rtl/>
        </w:rPr>
        <w:t xml:space="preserve"> وعيب غيرها من المشتريات من حيث </w:t>
      </w:r>
      <w:r w:rsidR="0060458D">
        <w:rPr>
          <w:rFonts w:cs="MCS Taybah S_U normal." w:hint="cs"/>
          <w:sz w:val="36"/>
          <w:szCs w:val="36"/>
          <w:rtl/>
        </w:rPr>
        <w:t>ال</w:t>
      </w:r>
      <w:r>
        <w:rPr>
          <w:rFonts w:cs="MCS Taybah S_U normal." w:hint="cs"/>
          <w:sz w:val="36"/>
          <w:szCs w:val="36"/>
          <w:rtl/>
        </w:rPr>
        <w:t>ضمان</w:t>
      </w:r>
    </w:p>
    <w:p w:rsidR="00CB3912" w:rsidRDefault="00CB3912" w:rsidP="004717CB">
      <w:pPr>
        <w:spacing w:before="240"/>
        <w:jc w:val="both"/>
        <w:rPr>
          <w:rFonts w:cs="MCS Taybah S_U normal."/>
          <w:sz w:val="36"/>
          <w:szCs w:val="36"/>
          <w:rtl/>
        </w:rPr>
      </w:pPr>
      <w:r w:rsidRPr="00B804C0">
        <w:rPr>
          <w:rFonts w:cs="MCS Taybah S_U normal." w:hint="cs"/>
          <w:sz w:val="36"/>
          <w:szCs w:val="36"/>
          <w:rtl/>
        </w:rPr>
        <w:t>أولاً : نص الإمام</w:t>
      </w:r>
      <w:r>
        <w:rPr>
          <w:rFonts w:cs="MCS Taybah S_U normal." w:hint="cs"/>
          <w:sz w:val="36"/>
          <w:szCs w:val="36"/>
          <w:rtl/>
        </w:rPr>
        <w:t xml:space="preserve"> </w:t>
      </w:r>
      <w:r w:rsidRPr="00B804C0">
        <w:rPr>
          <w:rFonts w:cs="MCS Taybah S_U normal." w:hint="cs"/>
          <w:sz w:val="36"/>
          <w:szCs w:val="36"/>
          <w:rtl/>
        </w:rPr>
        <w:t>في الفرق بين المسألتين</w:t>
      </w:r>
      <w:r>
        <w:rPr>
          <w:rFonts w:cs="MCS Taybah S_U normal." w:hint="cs"/>
          <w:sz w:val="36"/>
          <w:szCs w:val="36"/>
          <w:rtl/>
        </w:rPr>
        <w:t xml:space="preserve"> :</w:t>
      </w:r>
    </w:p>
    <w:p w:rsidR="000C78D7" w:rsidRDefault="00CB3912" w:rsidP="00D14737">
      <w:pPr>
        <w:ind w:firstLine="720"/>
        <w:jc w:val="both"/>
        <w:rPr>
          <w:rFonts w:cs="Traditional Arabic"/>
          <w:sz w:val="36"/>
          <w:szCs w:val="36"/>
          <w:rtl/>
        </w:rPr>
      </w:pPr>
      <w:r w:rsidRPr="002E3CAD">
        <w:rPr>
          <w:rFonts w:cs="Traditional Arabic" w:hint="cs"/>
          <w:sz w:val="36"/>
          <w:szCs w:val="36"/>
          <w:rtl/>
        </w:rPr>
        <w:t>نق</w:t>
      </w:r>
      <w:r>
        <w:rPr>
          <w:rFonts w:cs="Traditional Arabic" w:hint="cs"/>
          <w:sz w:val="36"/>
          <w:szCs w:val="36"/>
          <w:rtl/>
        </w:rPr>
        <w:t>ل الكوسج رحمه الله أنه سأل الإمام أحمد رحمه الله بقوله : " قلت : الخراج بالضمان</w:t>
      </w:r>
      <w:r w:rsidRPr="00B804C0">
        <w:rPr>
          <w:rFonts w:cs="Traditional Arabic" w:hint="cs"/>
          <w:sz w:val="36"/>
          <w:szCs w:val="36"/>
          <w:vertAlign w:val="superscript"/>
          <w:rtl/>
        </w:rPr>
        <w:t>(</w:t>
      </w:r>
      <w:r w:rsidRPr="00B804C0">
        <w:rPr>
          <w:rStyle w:val="a4"/>
          <w:rFonts w:cs="Traditional Arabic"/>
          <w:sz w:val="36"/>
          <w:szCs w:val="36"/>
          <w:rtl/>
        </w:rPr>
        <w:footnoteReference w:id="691"/>
      </w:r>
      <w:r w:rsidRPr="00B804C0">
        <w:rPr>
          <w:rFonts w:cs="Traditional Arabic" w:hint="cs"/>
          <w:sz w:val="36"/>
          <w:szCs w:val="36"/>
          <w:vertAlign w:val="superscript"/>
          <w:rtl/>
        </w:rPr>
        <w:t>)</w:t>
      </w:r>
      <w:r>
        <w:rPr>
          <w:rFonts w:cs="Traditional Arabic" w:hint="cs"/>
          <w:sz w:val="36"/>
          <w:szCs w:val="36"/>
          <w:rtl/>
        </w:rPr>
        <w:t xml:space="preserve"> ؟ </w:t>
      </w:r>
    </w:p>
    <w:p w:rsidR="00CB3912" w:rsidRDefault="00CB3912" w:rsidP="00D14737">
      <w:pPr>
        <w:jc w:val="both"/>
        <w:rPr>
          <w:rFonts w:cs="Traditional Arabic"/>
          <w:sz w:val="36"/>
          <w:szCs w:val="36"/>
          <w:rtl/>
        </w:rPr>
      </w:pPr>
      <w:r>
        <w:rPr>
          <w:rFonts w:cs="Traditional Arabic" w:hint="cs"/>
          <w:sz w:val="36"/>
          <w:szCs w:val="36"/>
          <w:rtl/>
        </w:rPr>
        <w:t xml:space="preserve">قال : يكون ذلك في العبد والأمة , لا يكون ذلك في </w:t>
      </w:r>
      <w:bookmarkStart w:id="125" w:name="ك15"/>
      <w:r>
        <w:rPr>
          <w:rFonts w:cs="Traditional Arabic" w:hint="cs"/>
          <w:sz w:val="36"/>
          <w:szCs w:val="36"/>
          <w:rtl/>
        </w:rPr>
        <w:t>المصّراة</w:t>
      </w:r>
      <w:bookmarkEnd w:id="125"/>
      <w:r w:rsidRPr="00B804C0">
        <w:rPr>
          <w:rFonts w:cs="Traditional Arabic" w:hint="cs"/>
          <w:sz w:val="36"/>
          <w:szCs w:val="36"/>
          <w:vertAlign w:val="superscript"/>
          <w:rtl/>
        </w:rPr>
        <w:t>(</w:t>
      </w:r>
      <w:r w:rsidRPr="00B804C0">
        <w:rPr>
          <w:rStyle w:val="a4"/>
          <w:rFonts w:cs="Traditional Arabic"/>
          <w:sz w:val="36"/>
          <w:szCs w:val="36"/>
          <w:rtl/>
        </w:rPr>
        <w:footnoteReference w:id="692"/>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w:t>
      </w:r>
      <w:r w:rsidRPr="00B804C0">
        <w:rPr>
          <w:rFonts w:cs="Traditional Arabic" w:hint="cs"/>
          <w:sz w:val="36"/>
          <w:szCs w:val="36"/>
          <w:vertAlign w:val="superscript"/>
          <w:rtl/>
        </w:rPr>
        <w:t>(</w:t>
      </w:r>
      <w:r w:rsidRPr="00B804C0">
        <w:rPr>
          <w:rStyle w:val="a4"/>
          <w:rFonts w:cs="Traditional Arabic"/>
          <w:sz w:val="36"/>
          <w:szCs w:val="36"/>
          <w:rtl/>
        </w:rPr>
        <w:footnoteReference w:id="693"/>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CB3912" w:rsidRPr="00BD53CD" w:rsidRDefault="00CB3912" w:rsidP="004717CB">
      <w:pPr>
        <w:jc w:val="both"/>
        <w:rPr>
          <w:rFonts w:cs="MCS Taybah S_U normal."/>
          <w:sz w:val="36"/>
          <w:szCs w:val="36"/>
          <w:rtl/>
        </w:rPr>
      </w:pPr>
      <w:r w:rsidRPr="00BD53CD">
        <w:rPr>
          <w:rFonts w:cs="MCS Taybah S_U normal." w:hint="cs"/>
          <w:sz w:val="36"/>
          <w:szCs w:val="36"/>
          <w:rtl/>
        </w:rPr>
        <w:t xml:space="preserve">ثانياً : بيان مكانة الرواية في المذهب : </w:t>
      </w:r>
    </w:p>
    <w:p w:rsidR="00CB3912" w:rsidRPr="00E72465" w:rsidRDefault="00CB3912" w:rsidP="00D14737">
      <w:pPr>
        <w:ind w:firstLine="720"/>
        <w:jc w:val="both"/>
        <w:rPr>
          <w:rFonts w:cs="Traditional Arabic"/>
          <w:sz w:val="36"/>
          <w:szCs w:val="36"/>
          <w:rtl/>
        </w:rPr>
      </w:pPr>
      <w:r>
        <w:rPr>
          <w:rFonts w:cs="Traditional Arabic" w:hint="cs"/>
          <w:sz w:val="36"/>
          <w:szCs w:val="36"/>
          <w:rtl/>
        </w:rPr>
        <w:t>هذه الرواية - والتي تدل على أن الخراج بالضمان في العبد والجارية عند الرد بالعيب</w:t>
      </w:r>
      <w:r w:rsidR="00D14737">
        <w:rPr>
          <w:rFonts w:cs="Traditional Arabic" w:hint="cs"/>
          <w:sz w:val="36"/>
          <w:szCs w:val="36"/>
          <w:rtl/>
        </w:rPr>
        <w:t> </w:t>
      </w:r>
      <w:r>
        <w:rPr>
          <w:rFonts w:cs="Traditional Arabic" w:hint="cs"/>
          <w:sz w:val="36"/>
          <w:szCs w:val="36"/>
          <w:rtl/>
        </w:rPr>
        <w:t>, وفي المصراة يكون الرد مع صاع من تمر - هي المذهب</w:t>
      </w:r>
      <w:r w:rsidRPr="00B804C0">
        <w:rPr>
          <w:rFonts w:cs="Traditional Arabic" w:hint="cs"/>
          <w:sz w:val="36"/>
          <w:szCs w:val="36"/>
          <w:vertAlign w:val="superscript"/>
          <w:rtl/>
        </w:rPr>
        <w:t>(</w:t>
      </w:r>
      <w:r w:rsidRPr="00B804C0">
        <w:rPr>
          <w:rStyle w:val="a4"/>
          <w:rFonts w:cs="Traditional Arabic"/>
          <w:sz w:val="36"/>
          <w:szCs w:val="36"/>
          <w:rtl/>
        </w:rPr>
        <w:footnoteReference w:id="694"/>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CB3912" w:rsidRPr="00BD53CD" w:rsidRDefault="00CB3912" w:rsidP="004717CB">
      <w:pPr>
        <w:jc w:val="both"/>
        <w:rPr>
          <w:rFonts w:cs="MCS Taybah S_U normal."/>
          <w:sz w:val="36"/>
          <w:szCs w:val="36"/>
          <w:rtl/>
        </w:rPr>
      </w:pPr>
      <w:r w:rsidRPr="00BD53CD">
        <w:rPr>
          <w:rFonts w:cs="MCS Taybah S_U normal." w:hint="cs"/>
          <w:sz w:val="36"/>
          <w:szCs w:val="36"/>
          <w:rtl/>
        </w:rPr>
        <w:t xml:space="preserve">ثالثاً : الجامع بين المسألتين : </w:t>
      </w:r>
    </w:p>
    <w:p w:rsidR="00CB3912" w:rsidRDefault="000C78D7" w:rsidP="004717CB">
      <w:pPr>
        <w:jc w:val="both"/>
        <w:rPr>
          <w:rFonts w:cs="Traditional Arabic"/>
          <w:sz w:val="36"/>
          <w:szCs w:val="36"/>
          <w:rtl/>
        </w:rPr>
      </w:pPr>
      <w:r>
        <w:rPr>
          <w:rFonts w:cs="Traditional Arabic" w:hint="cs"/>
          <w:sz w:val="36"/>
          <w:szCs w:val="36"/>
          <w:rtl/>
        </w:rPr>
        <w:t xml:space="preserve">       </w:t>
      </w:r>
      <w:r w:rsidR="00CB3912">
        <w:rPr>
          <w:rFonts w:cs="Traditional Arabic" w:hint="cs"/>
          <w:sz w:val="36"/>
          <w:szCs w:val="36"/>
          <w:rtl/>
        </w:rPr>
        <w:t>أن كل</w:t>
      </w:r>
      <w:r w:rsidR="00D14737">
        <w:rPr>
          <w:rFonts w:cs="Traditional Arabic" w:hint="cs"/>
          <w:sz w:val="36"/>
          <w:szCs w:val="36"/>
          <w:rtl/>
        </w:rPr>
        <w:t>ت</w:t>
      </w:r>
      <w:r w:rsidR="00CB3912">
        <w:rPr>
          <w:rFonts w:cs="Traditional Arabic" w:hint="cs"/>
          <w:sz w:val="36"/>
          <w:szCs w:val="36"/>
          <w:rtl/>
        </w:rPr>
        <w:t>ا المسألتين فيهما خيار الرد بالعيب في مبيع وجد</w:t>
      </w:r>
      <w:r>
        <w:rPr>
          <w:rFonts w:cs="Traditional Arabic" w:hint="cs"/>
          <w:sz w:val="36"/>
          <w:szCs w:val="36"/>
          <w:rtl/>
        </w:rPr>
        <w:t xml:space="preserve"> فيه أو منه زيادة بعد عقد البيع</w:t>
      </w:r>
      <w:r w:rsidR="00CB3912">
        <w:rPr>
          <w:rFonts w:cs="Traditional Arabic" w:hint="cs"/>
          <w:sz w:val="36"/>
          <w:szCs w:val="36"/>
          <w:rtl/>
        </w:rPr>
        <w:t xml:space="preserve">. </w:t>
      </w:r>
    </w:p>
    <w:p w:rsidR="00CB3912" w:rsidRPr="00BD53CD" w:rsidRDefault="00CB3912" w:rsidP="004717CB">
      <w:pPr>
        <w:jc w:val="both"/>
        <w:rPr>
          <w:rFonts w:cs="MCS Taybah S_U normal."/>
          <w:sz w:val="36"/>
          <w:szCs w:val="36"/>
          <w:rtl/>
        </w:rPr>
      </w:pPr>
      <w:r w:rsidRPr="00BD53CD">
        <w:rPr>
          <w:rFonts w:cs="MCS Taybah S_U normal." w:hint="cs"/>
          <w:sz w:val="36"/>
          <w:szCs w:val="36"/>
          <w:rtl/>
        </w:rPr>
        <w:t xml:space="preserve">رابعاً : الفرق بين المسألتين : </w:t>
      </w:r>
    </w:p>
    <w:p w:rsidR="00CB3912" w:rsidRDefault="00CB3912" w:rsidP="004717CB">
      <w:pPr>
        <w:ind w:firstLine="720"/>
        <w:jc w:val="both"/>
        <w:rPr>
          <w:rFonts w:cs="Traditional Arabic"/>
          <w:sz w:val="36"/>
          <w:szCs w:val="36"/>
          <w:rtl/>
        </w:rPr>
      </w:pPr>
      <w:r>
        <w:rPr>
          <w:rFonts w:cs="Traditional Arabic" w:hint="cs"/>
          <w:sz w:val="36"/>
          <w:szCs w:val="36"/>
          <w:rtl/>
        </w:rPr>
        <w:t xml:space="preserve">يظهر الفرق من وجهين : </w:t>
      </w:r>
    </w:p>
    <w:p w:rsidR="00CB3912" w:rsidRDefault="00CB3912" w:rsidP="004717CB">
      <w:pPr>
        <w:jc w:val="both"/>
        <w:rPr>
          <w:rFonts w:cs="Traditional Arabic"/>
          <w:sz w:val="36"/>
          <w:szCs w:val="36"/>
          <w:rtl/>
        </w:rPr>
      </w:pPr>
      <w:r>
        <w:rPr>
          <w:rFonts w:cs="Traditional Arabic" w:hint="cs"/>
          <w:sz w:val="36"/>
          <w:szCs w:val="36"/>
          <w:rtl/>
        </w:rPr>
        <w:t xml:space="preserve">الأول : أن النص فرق بينهما </w:t>
      </w:r>
      <w:r>
        <w:rPr>
          <w:rFonts w:cs="Traditional Arabic"/>
          <w:sz w:val="36"/>
          <w:szCs w:val="36"/>
          <w:rtl/>
        </w:rPr>
        <w:t>–</w:t>
      </w:r>
      <w:r>
        <w:rPr>
          <w:rFonts w:cs="Traditional Arabic" w:hint="cs"/>
          <w:sz w:val="36"/>
          <w:szCs w:val="36"/>
          <w:rtl/>
        </w:rPr>
        <w:t xml:space="preserve"> سيأتي بي</w:t>
      </w:r>
      <w:r w:rsidR="000C78D7">
        <w:rPr>
          <w:rFonts w:cs="Traditional Arabic" w:hint="cs"/>
          <w:sz w:val="36"/>
          <w:szCs w:val="36"/>
          <w:rtl/>
        </w:rPr>
        <w:t xml:space="preserve">ان النصوص في دراسة مسألتي الفرق </w:t>
      </w:r>
      <w:r>
        <w:rPr>
          <w:rFonts w:cs="Traditional Arabic"/>
          <w:sz w:val="36"/>
          <w:szCs w:val="36"/>
          <w:rtl/>
        </w:rPr>
        <w:t>–</w:t>
      </w:r>
      <w:r w:rsidR="000C78D7">
        <w:rPr>
          <w:rFonts w:cs="Traditional Arabic" w:hint="cs"/>
          <w:sz w:val="36"/>
          <w:szCs w:val="36"/>
          <w:rtl/>
        </w:rPr>
        <w:t xml:space="preserve"> فحديث الخراج بالضمان عام ،</w:t>
      </w:r>
      <w:r w:rsidR="00D14737">
        <w:rPr>
          <w:rFonts w:cs="Traditional Arabic" w:hint="cs"/>
          <w:sz w:val="36"/>
          <w:szCs w:val="36"/>
          <w:rtl/>
        </w:rPr>
        <w:t xml:space="preserve"> </w:t>
      </w:r>
      <w:r>
        <w:rPr>
          <w:rFonts w:cs="Traditional Arabic" w:hint="cs"/>
          <w:sz w:val="36"/>
          <w:szCs w:val="36"/>
          <w:rtl/>
        </w:rPr>
        <w:t>وحديث المصراة مخصِّص لبعض ما</w:t>
      </w:r>
      <w:r w:rsidR="000C78D7">
        <w:rPr>
          <w:rFonts w:cs="Traditional Arabic" w:hint="cs"/>
          <w:sz w:val="36"/>
          <w:szCs w:val="36"/>
          <w:rtl/>
        </w:rPr>
        <w:t xml:space="preserve"> اشتمل عليه حديث الخراج بالضمان</w:t>
      </w:r>
      <w:r>
        <w:rPr>
          <w:rFonts w:cs="Traditional Arabic" w:hint="cs"/>
          <w:sz w:val="36"/>
          <w:szCs w:val="36"/>
          <w:rtl/>
        </w:rPr>
        <w:t xml:space="preserve">. </w:t>
      </w:r>
    </w:p>
    <w:p w:rsidR="00CB3912" w:rsidRDefault="00CB3912" w:rsidP="004717CB">
      <w:pPr>
        <w:jc w:val="both"/>
        <w:rPr>
          <w:rFonts w:cs="Traditional Arabic"/>
          <w:sz w:val="36"/>
          <w:szCs w:val="36"/>
          <w:rtl/>
        </w:rPr>
      </w:pPr>
      <w:r>
        <w:rPr>
          <w:rFonts w:cs="Traditional Arabic" w:hint="cs"/>
          <w:sz w:val="36"/>
          <w:szCs w:val="36"/>
          <w:rtl/>
        </w:rPr>
        <w:t>الثاني : أن الصاع من تمر في المصراة ليس في مقابلة اللبن الحادث بعد العقد , وإنما هو في مقابلة الموجود حال العقد</w:t>
      </w:r>
      <w:r w:rsidRPr="00B804C0">
        <w:rPr>
          <w:rFonts w:cs="Traditional Arabic" w:hint="cs"/>
          <w:sz w:val="36"/>
          <w:szCs w:val="36"/>
          <w:vertAlign w:val="superscript"/>
          <w:rtl/>
        </w:rPr>
        <w:t>(</w:t>
      </w:r>
      <w:r w:rsidRPr="00B804C0">
        <w:rPr>
          <w:rStyle w:val="a4"/>
          <w:rFonts w:cs="Traditional Arabic"/>
          <w:sz w:val="36"/>
          <w:szCs w:val="36"/>
          <w:rtl/>
        </w:rPr>
        <w:footnoteReference w:id="695"/>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CB3912" w:rsidRPr="00BD53CD" w:rsidRDefault="00CB3912" w:rsidP="00D14737">
      <w:pPr>
        <w:spacing w:before="240"/>
        <w:jc w:val="both"/>
        <w:rPr>
          <w:rFonts w:cs="MCS Taybah S_U normal."/>
          <w:sz w:val="36"/>
          <w:szCs w:val="36"/>
          <w:rtl/>
        </w:rPr>
      </w:pPr>
      <w:r w:rsidRPr="00BD53CD">
        <w:rPr>
          <w:rFonts w:cs="MCS Taybah S_U normal." w:hint="cs"/>
          <w:sz w:val="36"/>
          <w:szCs w:val="36"/>
          <w:rtl/>
        </w:rPr>
        <w:t xml:space="preserve">خامساً : دراسة مسألتي الفرق : </w:t>
      </w:r>
    </w:p>
    <w:p w:rsidR="00CB3912" w:rsidRDefault="00CB3912" w:rsidP="004717CB">
      <w:pPr>
        <w:ind w:firstLine="720"/>
        <w:jc w:val="both"/>
        <w:rPr>
          <w:rFonts w:cs="Traditional Arabic"/>
          <w:sz w:val="36"/>
          <w:szCs w:val="36"/>
          <w:rtl/>
        </w:rPr>
      </w:pPr>
      <w:r>
        <w:rPr>
          <w:rFonts w:cs="Traditional Arabic" w:hint="cs"/>
          <w:sz w:val="36"/>
          <w:szCs w:val="36"/>
          <w:rtl/>
        </w:rPr>
        <w:t>اتفق العلماء رحمهم الله على أن المبيع إذا حصلت له زيادة منفصلة عنه من غير عينه كالكسب</w:t>
      </w:r>
      <w:r w:rsidRPr="00B804C0">
        <w:rPr>
          <w:rFonts w:cs="Traditional Arabic" w:hint="cs"/>
          <w:sz w:val="36"/>
          <w:szCs w:val="36"/>
          <w:vertAlign w:val="superscript"/>
          <w:rtl/>
        </w:rPr>
        <w:t>(</w:t>
      </w:r>
      <w:r w:rsidRPr="00B804C0">
        <w:rPr>
          <w:rStyle w:val="a4"/>
          <w:rFonts w:cs="Traditional Arabic"/>
          <w:sz w:val="36"/>
          <w:szCs w:val="36"/>
          <w:rtl/>
        </w:rPr>
        <w:footnoteReference w:id="696"/>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فإنها للمشتري إذا رد المبيع في خيار العيب وذلك في مقابل ضمانه ، لما ورد من حديث عائشة رضي الله عنها : أن رجلاً ابتاع غلاماً فأقام عنده ما شاء الله أن يقيم ثم وجد به عيباً فخاصمه إلى النبي </w:t>
      </w:r>
      <w:r>
        <w:rPr>
          <w:rFonts w:cs="Traditional Arabic" w:hint="cs"/>
          <w:sz w:val="36"/>
          <w:szCs w:val="36"/>
        </w:rPr>
        <w:sym w:font="AGA Arabesque" w:char="F072"/>
      </w:r>
      <w:r>
        <w:rPr>
          <w:rFonts w:cs="Traditional Arabic" w:hint="cs"/>
          <w:sz w:val="36"/>
          <w:szCs w:val="36"/>
          <w:rtl/>
        </w:rPr>
        <w:t xml:space="preserve"> , فرده عليه , فقال الرجل : يا رسول الله قد استغل غلامي , فقال رسول الله </w:t>
      </w:r>
      <w:r>
        <w:rPr>
          <w:rFonts w:cs="Traditional Arabic" w:hint="cs"/>
          <w:sz w:val="36"/>
          <w:szCs w:val="36"/>
        </w:rPr>
        <w:sym w:font="AGA Arabesque" w:char="F072"/>
      </w:r>
      <w:r>
        <w:rPr>
          <w:rFonts w:cs="Traditional Arabic" w:hint="cs"/>
          <w:sz w:val="36"/>
          <w:szCs w:val="36"/>
          <w:rtl/>
        </w:rPr>
        <w:t xml:space="preserve"> : ( </w:t>
      </w:r>
      <w:bookmarkStart w:id="126" w:name="ح31"/>
      <w:r>
        <w:rPr>
          <w:rFonts w:cs="Traditional Arabic" w:hint="cs"/>
          <w:sz w:val="36"/>
          <w:szCs w:val="36"/>
          <w:rtl/>
        </w:rPr>
        <w:t xml:space="preserve">الخراج بالضمان </w:t>
      </w:r>
      <w:bookmarkEnd w:id="126"/>
      <w:r>
        <w:rPr>
          <w:rFonts w:cs="Traditional Arabic" w:hint="cs"/>
          <w:sz w:val="36"/>
          <w:szCs w:val="36"/>
          <w:rtl/>
        </w:rPr>
        <w:t>)</w:t>
      </w:r>
      <w:r w:rsidRPr="00BF7D1F">
        <w:rPr>
          <w:rFonts w:cs="Traditional Arabic" w:hint="cs"/>
          <w:sz w:val="36"/>
          <w:szCs w:val="36"/>
          <w:vertAlign w:val="superscript"/>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697"/>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w:t>
      </w:r>
    </w:p>
    <w:p w:rsidR="00CB3912" w:rsidRDefault="00CB3912" w:rsidP="004717CB">
      <w:pPr>
        <w:jc w:val="both"/>
        <w:rPr>
          <w:rFonts w:cs="Traditional Arabic"/>
          <w:sz w:val="36"/>
          <w:szCs w:val="36"/>
          <w:rtl/>
        </w:rPr>
      </w:pPr>
      <w:r>
        <w:rPr>
          <w:rFonts w:cs="Traditional Arabic" w:hint="cs"/>
          <w:sz w:val="36"/>
          <w:szCs w:val="36"/>
          <w:rtl/>
        </w:rPr>
        <w:t xml:space="preserve"> قال أبو عيسى الترمذي رحمه الله : " والعمل على هذا عند أهل العلم "</w:t>
      </w:r>
      <w:r w:rsidRPr="00B804C0">
        <w:rPr>
          <w:rFonts w:cs="Traditional Arabic" w:hint="cs"/>
          <w:sz w:val="36"/>
          <w:szCs w:val="36"/>
          <w:vertAlign w:val="superscript"/>
          <w:rtl/>
        </w:rPr>
        <w:t>(</w:t>
      </w:r>
      <w:r w:rsidRPr="00B804C0">
        <w:rPr>
          <w:rStyle w:val="a4"/>
          <w:rFonts w:cs="Traditional Arabic"/>
          <w:sz w:val="36"/>
          <w:szCs w:val="36"/>
          <w:rtl/>
        </w:rPr>
        <w:footnoteReference w:id="698"/>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CB3912" w:rsidRDefault="00CB3912" w:rsidP="004717CB">
      <w:pPr>
        <w:ind w:firstLine="720"/>
        <w:jc w:val="both"/>
        <w:rPr>
          <w:rFonts w:cs="Traditional Arabic"/>
          <w:sz w:val="36"/>
          <w:szCs w:val="36"/>
          <w:rtl/>
        </w:rPr>
      </w:pPr>
      <w:r>
        <w:rPr>
          <w:rFonts w:cs="Traditional Arabic" w:hint="cs"/>
          <w:sz w:val="36"/>
          <w:szCs w:val="36"/>
          <w:rtl/>
        </w:rPr>
        <w:t xml:space="preserve">أما مسألة المصّراة من بهيمة الأنعام ولم يعلم بها المشتري إلا بعد الشراء ، فالعلماء رحمهم الله قد اختلفوا فيها على قولين : </w:t>
      </w:r>
    </w:p>
    <w:p w:rsidR="00CB3912" w:rsidRPr="00BD53CD" w:rsidRDefault="00CB3912" w:rsidP="004717CB">
      <w:pPr>
        <w:jc w:val="both"/>
        <w:rPr>
          <w:rFonts w:cs="AL-Mohanad Bold"/>
          <w:sz w:val="36"/>
          <w:szCs w:val="36"/>
          <w:rtl/>
        </w:rPr>
      </w:pPr>
      <w:r w:rsidRPr="00BD53CD">
        <w:rPr>
          <w:rFonts w:cs="AL-Mohanad Bold" w:hint="cs"/>
          <w:sz w:val="36"/>
          <w:szCs w:val="36"/>
          <w:rtl/>
        </w:rPr>
        <w:t xml:space="preserve">القول الأول : </w:t>
      </w:r>
    </w:p>
    <w:p w:rsidR="00CB3912" w:rsidRDefault="00CB3912" w:rsidP="004717CB">
      <w:pPr>
        <w:ind w:firstLine="720"/>
        <w:jc w:val="both"/>
        <w:rPr>
          <w:rFonts w:cs="Traditional Arabic"/>
          <w:sz w:val="36"/>
          <w:szCs w:val="36"/>
          <w:rtl/>
        </w:rPr>
      </w:pPr>
      <w:r>
        <w:rPr>
          <w:rFonts w:cs="Traditional Arabic" w:hint="cs"/>
          <w:sz w:val="36"/>
          <w:szCs w:val="36"/>
          <w:rtl/>
        </w:rPr>
        <w:t>أن للمشتري الخيار بين الإمساك والرد ولزمه مع الرد رد بدل اللبن</w:t>
      </w:r>
      <w:r w:rsidRPr="00B804C0">
        <w:rPr>
          <w:rFonts w:cs="Traditional Arabic" w:hint="cs"/>
          <w:sz w:val="36"/>
          <w:szCs w:val="36"/>
          <w:vertAlign w:val="superscript"/>
          <w:rtl/>
        </w:rPr>
        <w:t>(</w:t>
      </w:r>
      <w:r w:rsidRPr="00B804C0">
        <w:rPr>
          <w:rStyle w:val="a4"/>
          <w:rFonts w:cs="Traditional Arabic"/>
          <w:sz w:val="36"/>
          <w:szCs w:val="36"/>
          <w:rtl/>
        </w:rPr>
        <w:footnoteReference w:id="699"/>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CB3912" w:rsidRDefault="00CB3912" w:rsidP="004717CB">
      <w:pPr>
        <w:ind w:firstLine="720"/>
        <w:jc w:val="both"/>
        <w:rPr>
          <w:rFonts w:cs="Traditional Arabic"/>
          <w:sz w:val="36"/>
          <w:szCs w:val="36"/>
          <w:rtl/>
        </w:rPr>
      </w:pPr>
      <w:r>
        <w:rPr>
          <w:rFonts w:cs="Traditional Arabic" w:hint="cs"/>
          <w:sz w:val="36"/>
          <w:szCs w:val="36"/>
          <w:rtl/>
        </w:rPr>
        <w:t>وهو قول الجمهور من المالكية</w:t>
      </w:r>
      <w:r w:rsidRPr="00B804C0">
        <w:rPr>
          <w:rFonts w:cs="Traditional Arabic" w:hint="cs"/>
          <w:sz w:val="36"/>
          <w:szCs w:val="36"/>
          <w:vertAlign w:val="superscript"/>
          <w:rtl/>
        </w:rPr>
        <w:t>(</w:t>
      </w:r>
      <w:r w:rsidRPr="00B804C0">
        <w:rPr>
          <w:rStyle w:val="a4"/>
          <w:rFonts w:cs="Traditional Arabic"/>
          <w:sz w:val="36"/>
          <w:szCs w:val="36"/>
          <w:rtl/>
        </w:rPr>
        <w:footnoteReference w:id="700"/>
      </w:r>
      <w:r w:rsidRPr="00B804C0">
        <w:rPr>
          <w:rFonts w:cs="Traditional Arabic" w:hint="cs"/>
          <w:sz w:val="36"/>
          <w:szCs w:val="36"/>
          <w:vertAlign w:val="superscript"/>
          <w:rtl/>
        </w:rPr>
        <w:t>)</w:t>
      </w:r>
      <w:r>
        <w:rPr>
          <w:rFonts w:cs="Traditional Arabic" w:hint="cs"/>
          <w:sz w:val="36"/>
          <w:szCs w:val="36"/>
          <w:rtl/>
        </w:rPr>
        <w:t xml:space="preserve"> , والشافعية</w:t>
      </w:r>
      <w:r w:rsidRPr="00B804C0">
        <w:rPr>
          <w:rFonts w:cs="Traditional Arabic" w:hint="cs"/>
          <w:sz w:val="36"/>
          <w:szCs w:val="36"/>
          <w:vertAlign w:val="superscript"/>
          <w:rtl/>
        </w:rPr>
        <w:t>(</w:t>
      </w:r>
      <w:r w:rsidRPr="00B804C0">
        <w:rPr>
          <w:rStyle w:val="a4"/>
          <w:rFonts w:cs="Traditional Arabic"/>
          <w:sz w:val="36"/>
          <w:szCs w:val="36"/>
          <w:rtl/>
        </w:rPr>
        <w:footnoteReference w:id="701"/>
      </w:r>
      <w:r w:rsidRPr="00B804C0">
        <w:rPr>
          <w:rFonts w:cs="Traditional Arabic" w:hint="cs"/>
          <w:sz w:val="36"/>
          <w:szCs w:val="36"/>
          <w:vertAlign w:val="superscript"/>
          <w:rtl/>
        </w:rPr>
        <w:t>)</w:t>
      </w:r>
      <w:r>
        <w:rPr>
          <w:rFonts w:cs="Traditional Arabic" w:hint="cs"/>
          <w:sz w:val="36"/>
          <w:szCs w:val="36"/>
          <w:rtl/>
        </w:rPr>
        <w:t xml:space="preserve"> , والحنابلة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702"/>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وقول عند الحنفية</w:t>
      </w:r>
      <w:r w:rsidRPr="008762E2">
        <w:rPr>
          <w:rFonts w:cs="Traditional Arabic" w:hint="cs"/>
          <w:sz w:val="36"/>
          <w:szCs w:val="36"/>
          <w:vertAlign w:val="superscript"/>
          <w:rtl/>
        </w:rPr>
        <w:t>(</w:t>
      </w:r>
      <w:r w:rsidRPr="008762E2">
        <w:rPr>
          <w:rFonts w:cs="Traditional Arabic"/>
          <w:sz w:val="36"/>
          <w:szCs w:val="36"/>
          <w:vertAlign w:val="superscript"/>
          <w:rtl/>
        </w:rPr>
        <w:footnoteReference w:id="703"/>
      </w:r>
      <w:r w:rsidRPr="008762E2">
        <w:rPr>
          <w:rFonts w:cs="Traditional Arabic" w:hint="cs"/>
          <w:sz w:val="36"/>
          <w:szCs w:val="36"/>
          <w:vertAlign w:val="superscript"/>
          <w:rtl/>
        </w:rPr>
        <w:t>)</w:t>
      </w:r>
      <w:r>
        <w:rPr>
          <w:rFonts w:cs="Traditional Arabic" w:hint="cs"/>
          <w:sz w:val="36"/>
          <w:szCs w:val="36"/>
          <w:rtl/>
        </w:rPr>
        <w:t>.</w:t>
      </w:r>
    </w:p>
    <w:p w:rsidR="00CB3912" w:rsidRPr="00BD53CD" w:rsidRDefault="00CB3912" w:rsidP="004717CB">
      <w:pPr>
        <w:jc w:val="both"/>
        <w:rPr>
          <w:rFonts w:cs="AL-Mohanad Bold"/>
          <w:sz w:val="36"/>
          <w:szCs w:val="36"/>
          <w:rtl/>
        </w:rPr>
      </w:pPr>
      <w:r w:rsidRPr="00BD53CD">
        <w:rPr>
          <w:rFonts w:cs="AL-Mohanad Bold" w:hint="cs"/>
          <w:sz w:val="36"/>
          <w:szCs w:val="36"/>
          <w:rtl/>
        </w:rPr>
        <w:t xml:space="preserve">القول الثاني : </w:t>
      </w:r>
    </w:p>
    <w:p w:rsidR="00CB3912" w:rsidRDefault="00CB3912" w:rsidP="004717CB">
      <w:pPr>
        <w:ind w:firstLine="720"/>
        <w:jc w:val="both"/>
        <w:rPr>
          <w:rFonts w:cs="Traditional Arabic"/>
          <w:sz w:val="36"/>
          <w:szCs w:val="36"/>
          <w:rtl/>
        </w:rPr>
      </w:pPr>
      <w:r>
        <w:rPr>
          <w:rFonts w:cs="Traditional Arabic" w:hint="cs"/>
          <w:sz w:val="36"/>
          <w:szCs w:val="36"/>
          <w:rtl/>
        </w:rPr>
        <w:t xml:space="preserve">أنه لا خيار له . </w:t>
      </w:r>
    </w:p>
    <w:p w:rsidR="00CB3912" w:rsidRDefault="00CB3912" w:rsidP="004717CB">
      <w:pPr>
        <w:ind w:firstLine="720"/>
        <w:jc w:val="both"/>
        <w:rPr>
          <w:rFonts w:cs="Traditional Arabic"/>
          <w:sz w:val="36"/>
          <w:szCs w:val="36"/>
          <w:rtl/>
        </w:rPr>
      </w:pPr>
      <w:r>
        <w:rPr>
          <w:rFonts w:cs="Traditional Arabic" w:hint="cs"/>
          <w:sz w:val="36"/>
          <w:szCs w:val="36"/>
          <w:rtl/>
        </w:rPr>
        <w:t>وهو قول الحنفية</w:t>
      </w:r>
      <w:r w:rsidRPr="00B804C0">
        <w:rPr>
          <w:rFonts w:cs="Traditional Arabic" w:hint="cs"/>
          <w:sz w:val="36"/>
          <w:szCs w:val="36"/>
          <w:vertAlign w:val="superscript"/>
          <w:rtl/>
        </w:rPr>
        <w:t>(</w:t>
      </w:r>
      <w:r w:rsidRPr="00B804C0">
        <w:rPr>
          <w:rStyle w:val="a4"/>
          <w:rFonts w:cs="Traditional Arabic"/>
          <w:sz w:val="36"/>
          <w:szCs w:val="36"/>
          <w:rtl/>
        </w:rPr>
        <w:footnoteReference w:id="704"/>
      </w:r>
      <w:r w:rsidRPr="00B804C0">
        <w:rPr>
          <w:rFonts w:cs="Traditional Arabic" w:hint="cs"/>
          <w:sz w:val="36"/>
          <w:szCs w:val="36"/>
          <w:vertAlign w:val="superscript"/>
          <w:rtl/>
        </w:rPr>
        <w:t>)</w:t>
      </w:r>
      <w:r>
        <w:rPr>
          <w:rFonts w:cs="Traditional Arabic" w:hint="cs"/>
          <w:sz w:val="36"/>
          <w:szCs w:val="36"/>
          <w:rtl/>
        </w:rPr>
        <w:t xml:space="preserve"> .              </w:t>
      </w:r>
    </w:p>
    <w:p w:rsidR="00CB3912" w:rsidRPr="00BD53CD" w:rsidRDefault="00CB3912" w:rsidP="00D14737">
      <w:pPr>
        <w:spacing w:before="240"/>
        <w:jc w:val="both"/>
        <w:rPr>
          <w:rFonts w:cs="AL-Mohanad Bold"/>
          <w:sz w:val="36"/>
          <w:szCs w:val="36"/>
          <w:rtl/>
        </w:rPr>
      </w:pPr>
      <w:r w:rsidRPr="00BD53CD">
        <w:rPr>
          <w:rFonts w:cs="AL-Mohanad Bold" w:hint="cs"/>
          <w:sz w:val="36"/>
          <w:szCs w:val="36"/>
          <w:rtl/>
        </w:rPr>
        <w:t xml:space="preserve">الأدلة : </w:t>
      </w:r>
    </w:p>
    <w:p w:rsidR="00CB3912" w:rsidRPr="00BD53CD" w:rsidRDefault="00CB3912" w:rsidP="004717CB">
      <w:pPr>
        <w:jc w:val="both"/>
        <w:rPr>
          <w:rFonts w:cs="AL-Mohanad Bold"/>
          <w:sz w:val="36"/>
          <w:szCs w:val="36"/>
          <w:rtl/>
        </w:rPr>
      </w:pPr>
      <w:r w:rsidRPr="00BD53CD">
        <w:rPr>
          <w:rFonts w:cs="AL-Mohanad Bold" w:hint="cs"/>
          <w:sz w:val="36"/>
          <w:szCs w:val="36"/>
          <w:rtl/>
        </w:rPr>
        <w:t xml:space="preserve">أدلة القول الأول : </w:t>
      </w:r>
    </w:p>
    <w:p w:rsidR="00CB3912" w:rsidRPr="00BD53CD" w:rsidRDefault="00CB3912" w:rsidP="004717CB">
      <w:pPr>
        <w:jc w:val="both"/>
        <w:rPr>
          <w:rFonts w:cs="AL-Mohanad Bold"/>
          <w:sz w:val="36"/>
          <w:szCs w:val="36"/>
          <w:rtl/>
        </w:rPr>
      </w:pPr>
      <w:r w:rsidRPr="00BD53CD">
        <w:rPr>
          <w:rFonts w:cs="AL-Mohanad Bold" w:hint="cs"/>
          <w:sz w:val="36"/>
          <w:szCs w:val="36"/>
          <w:rtl/>
        </w:rPr>
        <w:t xml:space="preserve">الدليل الأول : </w:t>
      </w:r>
    </w:p>
    <w:p w:rsidR="00CB3912" w:rsidRDefault="00CB3912" w:rsidP="004717CB">
      <w:pPr>
        <w:ind w:firstLine="720"/>
        <w:jc w:val="both"/>
        <w:rPr>
          <w:rFonts w:cs="Traditional Arabic"/>
          <w:sz w:val="36"/>
          <w:szCs w:val="36"/>
          <w:rtl/>
        </w:rPr>
      </w:pPr>
      <w:r>
        <w:rPr>
          <w:rFonts w:cs="Traditional Arabic" w:hint="cs"/>
          <w:sz w:val="36"/>
          <w:szCs w:val="36"/>
          <w:rtl/>
        </w:rPr>
        <w:t xml:space="preserve">عن أبي هريرة </w:t>
      </w:r>
      <w:r>
        <w:rPr>
          <w:rFonts w:cs="Traditional Arabic" w:hint="cs"/>
          <w:sz w:val="36"/>
          <w:szCs w:val="36"/>
        </w:rPr>
        <w:sym w:font="AGA Arabesque" w:char="F074"/>
      </w:r>
      <w:r>
        <w:rPr>
          <w:rFonts w:cs="Traditional Arabic" w:hint="cs"/>
          <w:sz w:val="36"/>
          <w:szCs w:val="36"/>
          <w:rtl/>
        </w:rPr>
        <w:t xml:space="preserve"> عن النبي </w:t>
      </w:r>
      <w:r>
        <w:rPr>
          <w:rFonts w:cs="Traditional Arabic" w:hint="cs"/>
          <w:sz w:val="36"/>
          <w:szCs w:val="36"/>
        </w:rPr>
        <w:sym w:font="AGA Arabesque" w:char="F072"/>
      </w:r>
      <w:r>
        <w:rPr>
          <w:rFonts w:cs="Traditional Arabic" w:hint="cs"/>
          <w:sz w:val="36"/>
          <w:szCs w:val="36"/>
          <w:rtl/>
        </w:rPr>
        <w:t xml:space="preserve"> : ( </w:t>
      </w:r>
      <w:bookmarkStart w:id="127" w:name="ح32"/>
      <w:r>
        <w:rPr>
          <w:rFonts w:cs="Traditional Arabic" w:hint="cs"/>
          <w:sz w:val="36"/>
          <w:szCs w:val="36"/>
          <w:rtl/>
        </w:rPr>
        <w:t xml:space="preserve">لا تصروا الإبل والغنم </w:t>
      </w:r>
      <w:bookmarkEnd w:id="127"/>
      <w:r>
        <w:rPr>
          <w:rFonts w:cs="Traditional Arabic" w:hint="cs"/>
          <w:sz w:val="36"/>
          <w:szCs w:val="36"/>
          <w:rtl/>
        </w:rPr>
        <w:t>, فمن ابتاعها بعد فإنه بخير النظرين بعد أن يحتلبها , إن شاء أمسك وإن شاء ردها وصاع تمر )</w:t>
      </w:r>
      <w:r w:rsidRPr="008151A6">
        <w:rPr>
          <w:rFonts w:cs="Traditional Arabic" w:hint="cs"/>
          <w:sz w:val="36"/>
          <w:szCs w:val="36"/>
          <w:vertAlign w:val="superscript"/>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705"/>
      </w:r>
      <w:r w:rsidRPr="00B804C0">
        <w:rPr>
          <w:rFonts w:cs="Traditional Arabic" w:hint="cs"/>
          <w:sz w:val="36"/>
          <w:szCs w:val="36"/>
          <w:vertAlign w:val="superscript"/>
          <w:rtl/>
        </w:rPr>
        <w:t>)</w:t>
      </w:r>
      <w:r>
        <w:rPr>
          <w:rFonts w:cs="Traditional Arabic" w:hint="cs"/>
          <w:sz w:val="36"/>
          <w:szCs w:val="36"/>
          <w:rtl/>
        </w:rPr>
        <w:t xml:space="preserve"> . </w:t>
      </w:r>
    </w:p>
    <w:p w:rsidR="00CB3912" w:rsidRDefault="00CB3912" w:rsidP="004717CB">
      <w:pPr>
        <w:jc w:val="both"/>
        <w:rPr>
          <w:rFonts w:cs="AL-Mohanad Bold"/>
          <w:sz w:val="36"/>
          <w:szCs w:val="36"/>
          <w:rtl/>
        </w:rPr>
      </w:pPr>
      <w:r w:rsidRPr="00BD53CD">
        <w:rPr>
          <w:rFonts w:cs="AL-Mohanad Bold" w:hint="cs"/>
          <w:sz w:val="36"/>
          <w:szCs w:val="36"/>
          <w:rtl/>
        </w:rPr>
        <w:t xml:space="preserve">وجه الدلالة : </w:t>
      </w:r>
    </w:p>
    <w:p w:rsidR="00CB3912" w:rsidRPr="004B1AE4" w:rsidRDefault="00CB3912" w:rsidP="004717CB">
      <w:pPr>
        <w:ind w:firstLine="720"/>
        <w:jc w:val="both"/>
        <w:rPr>
          <w:rFonts w:cs="AL-Mohanad Bold"/>
          <w:sz w:val="36"/>
          <w:szCs w:val="36"/>
          <w:rtl/>
        </w:rPr>
      </w:pPr>
      <w:r>
        <w:rPr>
          <w:rFonts w:cs="Traditional Arabic" w:hint="cs"/>
          <w:sz w:val="36"/>
          <w:szCs w:val="36"/>
          <w:rtl/>
        </w:rPr>
        <w:t>" أن هذا الحديث أصل في الرد بالعيب والدلسة ؛ لأن اللبن إذا حبس في ضرعها أياماً فلم تحلب , ظن المشتري أنها هكذا كل يوم فاغتر به "</w:t>
      </w:r>
      <w:r w:rsidRPr="00B804C0">
        <w:rPr>
          <w:rFonts w:cs="Traditional Arabic" w:hint="cs"/>
          <w:sz w:val="36"/>
          <w:szCs w:val="36"/>
          <w:vertAlign w:val="superscript"/>
          <w:rtl/>
        </w:rPr>
        <w:t>(</w:t>
      </w:r>
      <w:r w:rsidRPr="00B804C0">
        <w:rPr>
          <w:rStyle w:val="a4"/>
          <w:rFonts w:cs="Traditional Arabic"/>
          <w:sz w:val="36"/>
          <w:szCs w:val="36"/>
          <w:rtl/>
        </w:rPr>
        <w:footnoteReference w:id="706"/>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فشرع له الخيار حينئذ بين الإمساك والرد مع صاع من تمر . </w:t>
      </w:r>
    </w:p>
    <w:p w:rsidR="00CB3912" w:rsidRPr="00BD53CD" w:rsidRDefault="00CB3912" w:rsidP="004717CB">
      <w:pPr>
        <w:jc w:val="both"/>
        <w:rPr>
          <w:rFonts w:cs="AL-Mohanad Bold"/>
          <w:sz w:val="36"/>
          <w:szCs w:val="36"/>
          <w:rtl/>
        </w:rPr>
      </w:pPr>
      <w:r w:rsidRPr="00BD53CD">
        <w:rPr>
          <w:rFonts w:cs="AL-Mohanad Bold" w:hint="cs"/>
          <w:sz w:val="36"/>
          <w:szCs w:val="36"/>
          <w:rtl/>
        </w:rPr>
        <w:t xml:space="preserve">الدليل الثاني : </w:t>
      </w:r>
    </w:p>
    <w:p w:rsidR="00CB3912" w:rsidRDefault="00CB3912" w:rsidP="004717CB">
      <w:pPr>
        <w:ind w:firstLine="720"/>
        <w:jc w:val="both"/>
        <w:rPr>
          <w:rFonts w:cs="Traditional Arabic"/>
          <w:sz w:val="36"/>
          <w:szCs w:val="36"/>
          <w:rtl/>
        </w:rPr>
      </w:pPr>
      <w:r>
        <w:rPr>
          <w:rFonts w:cs="Traditional Arabic" w:hint="cs"/>
          <w:sz w:val="36"/>
          <w:szCs w:val="36"/>
          <w:rtl/>
        </w:rPr>
        <w:t>أن التصرية تدليس بما يختلف به الثمن باختلافه ؛ فثبت لأجلها الرد , كما لو كانت الجارية شمطاء فسود شعرها</w:t>
      </w:r>
      <w:r w:rsidRPr="00B804C0">
        <w:rPr>
          <w:rFonts w:cs="Traditional Arabic" w:hint="cs"/>
          <w:sz w:val="36"/>
          <w:szCs w:val="36"/>
          <w:vertAlign w:val="superscript"/>
          <w:rtl/>
        </w:rPr>
        <w:t>(</w:t>
      </w:r>
      <w:r w:rsidRPr="00B804C0">
        <w:rPr>
          <w:rStyle w:val="a4"/>
          <w:rFonts w:cs="Traditional Arabic"/>
          <w:sz w:val="36"/>
          <w:szCs w:val="36"/>
          <w:rtl/>
        </w:rPr>
        <w:footnoteReference w:id="707"/>
      </w:r>
      <w:r w:rsidRPr="00B804C0">
        <w:rPr>
          <w:rFonts w:cs="Traditional Arabic" w:hint="cs"/>
          <w:sz w:val="36"/>
          <w:szCs w:val="36"/>
          <w:vertAlign w:val="superscript"/>
          <w:rtl/>
        </w:rPr>
        <w:t>)</w:t>
      </w:r>
      <w:r>
        <w:rPr>
          <w:rFonts w:cs="Traditional Arabic" w:hint="cs"/>
          <w:sz w:val="36"/>
          <w:szCs w:val="36"/>
          <w:rtl/>
        </w:rPr>
        <w:t xml:space="preserve"> .</w:t>
      </w:r>
    </w:p>
    <w:p w:rsidR="00CB3912" w:rsidRPr="00BD53CD" w:rsidRDefault="00CB3912" w:rsidP="00D14737">
      <w:pPr>
        <w:spacing w:before="240"/>
        <w:jc w:val="both"/>
        <w:rPr>
          <w:rFonts w:cs="AL-Mohanad Bold"/>
          <w:sz w:val="36"/>
          <w:szCs w:val="36"/>
          <w:rtl/>
        </w:rPr>
      </w:pPr>
      <w:r w:rsidRPr="00BD53CD">
        <w:rPr>
          <w:rFonts w:cs="AL-Mohanad Bold" w:hint="cs"/>
          <w:sz w:val="36"/>
          <w:szCs w:val="36"/>
          <w:rtl/>
        </w:rPr>
        <w:t xml:space="preserve">دليل القول الثاني : </w:t>
      </w:r>
    </w:p>
    <w:p w:rsidR="00CB3912" w:rsidRDefault="00CB3912" w:rsidP="004717CB">
      <w:pPr>
        <w:ind w:firstLine="720"/>
        <w:jc w:val="both"/>
        <w:rPr>
          <w:rFonts w:cs="Traditional Arabic"/>
          <w:sz w:val="36"/>
          <w:szCs w:val="36"/>
          <w:rtl/>
        </w:rPr>
      </w:pPr>
      <w:r>
        <w:rPr>
          <w:rFonts w:cs="Traditional Arabic" w:hint="cs"/>
          <w:sz w:val="36"/>
          <w:szCs w:val="36"/>
          <w:rtl/>
        </w:rPr>
        <w:t>أن هذا ليس بعيب ، ووجهه : أن مطلق البيع يقتضي صفة السلامة , فيكون لازماً مادام قد تحقق مقتضاه , وبانعدام اللبن بالكلية لا تذهب صفة السلامة ، فبقلتها من باب أولى</w:t>
      </w:r>
      <w:r w:rsidRPr="00B804C0">
        <w:rPr>
          <w:rFonts w:cs="Traditional Arabic" w:hint="cs"/>
          <w:sz w:val="36"/>
          <w:szCs w:val="36"/>
          <w:vertAlign w:val="superscript"/>
          <w:rtl/>
        </w:rPr>
        <w:t>(</w:t>
      </w:r>
      <w:r w:rsidRPr="00B804C0">
        <w:rPr>
          <w:rStyle w:val="a4"/>
          <w:rFonts w:cs="Traditional Arabic"/>
          <w:sz w:val="36"/>
          <w:szCs w:val="36"/>
          <w:rtl/>
        </w:rPr>
        <w:footnoteReference w:id="708"/>
      </w:r>
      <w:r w:rsidRPr="00B804C0">
        <w:rPr>
          <w:rFonts w:cs="Traditional Arabic" w:hint="cs"/>
          <w:sz w:val="36"/>
          <w:szCs w:val="36"/>
          <w:vertAlign w:val="superscript"/>
          <w:rtl/>
        </w:rPr>
        <w:t>)</w:t>
      </w:r>
      <w:r>
        <w:rPr>
          <w:rFonts w:cs="Traditional Arabic" w:hint="cs"/>
          <w:sz w:val="36"/>
          <w:szCs w:val="36"/>
          <w:rtl/>
        </w:rPr>
        <w:t xml:space="preserve"> . </w:t>
      </w:r>
    </w:p>
    <w:p w:rsidR="00CB3912" w:rsidRPr="00BD53CD" w:rsidRDefault="00CB3912" w:rsidP="004717CB">
      <w:pPr>
        <w:jc w:val="both"/>
        <w:rPr>
          <w:rFonts w:cs="AL-Mohanad Bold"/>
          <w:sz w:val="36"/>
          <w:szCs w:val="36"/>
          <w:rtl/>
        </w:rPr>
      </w:pPr>
      <w:r w:rsidRPr="00BD53CD">
        <w:rPr>
          <w:rFonts w:cs="AL-Mohanad Bold" w:hint="cs"/>
          <w:sz w:val="36"/>
          <w:szCs w:val="36"/>
          <w:rtl/>
        </w:rPr>
        <w:t xml:space="preserve">المناقشة : </w:t>
      </w:r>
    </w:p>
    <w:p w:rsidR="00CB3912" w:rsidRDefault="00CB3912" w:rsidP="00D14737">
      <w:pPr>
        <w:ind w:firstLine="720"/>
        <w:jc w:val="both"/>
        <w:rPr>
          <w:rFonts w:cs="Traditional Arabic"/>
          <w:sz w:val="36"/>
          <w:szCs w:val="36"/>
          <w:rtl/>
        </w:rPr>
      </w:pPr>
      <w:r>
        <w:rPr>
          <w:rFonts w:cs="Traditional Arabic" w:hint="cs"/>
          <w:sz w:val="36"/>
          <w:szCs w:val="36"/>
          <w:rtl/>
        </w:rPr>
        <w:t xml:space="preserve">يقال </w:t>
      </w:r>
      <w:r w:rsidR="00D14737">
        <w:rPr>
          <w:rFonts w:cs="Traditional Arabic" w:hint="cs"/>
          <w:sz w:val="36"/>
          <w:szCs w:val="36"/>
          <w:rtl/>
        </w:rPr>
        <w:t>إ</w:t>
      </w:r>
      <w:r>
        <w:rPr>
          <w:rFonts w:cs="Traditional Arabic" w:hint="cs"/>
          <w:sz w:val="36"/>
          <w:szCs w:val="36"/>
          <w:rtl/>
        </w:rPr>
        <w:t>نه لا اجتهاد مع ورود النص في محل النزاع</w:t>
      </w:r>
      <w:r w:rsidRPr="00B804C0">
        <w:rPr>
          <w:rFonts w:cs="Traditional Arabic" w:hint="cs"/>
          <w:sz w:val="36"/>
          <w:szCs w:val="36"/>
          <w:vertAlign w:val="superscript"/>
          <w:rtl/>
        </w:rPr>
        <w:t>(</w:t>
      </w:r>
      <w:r w:rsidRPr="00B804C0">
        <w:rPr>
          <w:rStyle w:val="a4"/>
          <w:rFonts w:cs="Traditional Arabic"/>
          <w:sz w:val="36"/>
          <w:szCs w:val="36"/>
          <w:rtl/>
        </w:rPr>
        <w:footnoteReference w:id="709"/>
      </w:r>
      <w:r w:rsidRPr="00B804C0">
        <w:rPr>
          <w:rFonts w:cs="Traditional Arabic" w:hint="cs"/>
          <w:sz w:val="36"/>
          <w:szCs w:val="36"/>
          <w:vertAlign w:val="superscript"/>
          <w:rtl/>
        </w:rPr>
        <w:t>)</w:t>
      </w:r>
      <w:r>
        <w:rPr>
          <w:rFonts w:cs="Traditional Arabic" w:hint="cs"/>
          <w:sz w:val="36"/>
          <w:szCs w:val="36"/>
          <w:rtl/>
        </w:rPr>
        <w:t xml:space="preserve">.  </w:t>
      </w:r>
    </w:p>
    <w:p w:rsidR="00CB3912" w:rsidRPr="00BD53CD" w:rsidRDefault="00CB3912" w:rsidP="004717CB">
      <w:pPr>
        <w:jc w:val="both"/>
        <w:rPr>
          <w:rFonts w:cs="AL-Mohanad Bold"/>
          <w:sz w:val="36"/>
          <w:szCs w:val="36"/>
          <w:rtl/>
        </w:rPr>
      </w:pPr>
      <w:r w:rsidRPr="00BD53CD">
        <w:rPr>
          <w:rFonts w:cs="AL-Mohanad Bold" w:hint="cs"/>
          <w:sz w:val="36"/>
          <w:szCs w:val="36"/>
          <w:rtl/>
        </w:rPr>
        <w:t xml:space="preserve">الترجيح : </w:t>
      </w:r>
    </w:p>
    <w:p w:rsidR="00CB3912" w:rsidRDefault="00CB3912" w:rsidP="004717CB">
      <w:pPr>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والله أعلم </w:t>
      </w:r>
      <w:r>
        <w:rPr>
          <w:rFonts w:cs="Traditional Arabic"/>
          <w:sz w:val="36"/>
          <w:szCs w:val="36"/>
          <w:rtl/>
        </w:rPr>
        <w:t>–</w:t>
      </w:r>
      <w:r>
        <w:rPr>
          <w:rFonts w:cs="Traditional Arabic" w:hint="cs"/>
          <w:sz w:val="36"/>
          <w:szCs w:val="36"/>
          <w:rtl/>
        </w:rPr>
        <w:t xml:space="preserve"> أن القول الأول القائل بأن لمشتري المصّراة الخيار بين الإمساك والرد مع صاع من تمر هو الراجح ، وذلك لموافقته للنص وسلامته من الاعتراضات القائمة . </w:t>
      </w:r>
    </w:p>
    <w:p w:rsidR="00CB3912" w:rsidRPr="00BD53CD" w:rsidRDefault="00CB3912" w:rsidP="00D14737">
      <w:pPr>
        <w:spacing w:before="240"/>
        <w:jc w:val="both"/>
        <w:rPr>
          <w:rFonts w:cs="MCS Taybah S_U normal."/>
          <w:sz w:val="36"/>
          <w:szCs w:val="36"/>
          <w:rtl/>
        </w:rPr>
      </w:pPr>
      <w:r w:rsidRPr="00BD53CD">
        <w:rPr>
          <w:rFonts w:cs="MCS Taybah S_U normal." w:hint="cs"/>
          <w:sz w:val="36"/>
          <w:szCs w:val="36"/>
          <w:rtl/>
        </w:rPr>
        <w:t xml:space="preserve">سادساً : درجة الفرق : </w:t>
      </w:r>
    </w:p>
    <w:p w:rsidR="00CB3912" w:rsidRDefault="00CB3912" w:rsidP="004717CB">
      <w:pPr>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والله أعلم </w:t>
      </w:r>
      <w:r>
        <w:rPr>
          <w:rFonts w:cs="Traditional Arabic"/>
          <w:sz w:val="36"/>
          <w:szCs w:val="36"/>
          <w:rtl/>
        </w:rPr>
        <w:t>–</w:t>
      </w:r>
      <w:r>
        <w:rPr>
          <w:rFonts w:cs="Traditional Arabic" w:hint="cs"/>
          <w:sz w:val="36"/>
          <w:szCs w:val="36"/>
          <w:rtl/>
        </w:rPr>
        <w:t xml:space="preserve"> أن الفرق قوي ومعتبر . </w:t>
      </w:r>
    </w:p>
    <w:p w:rsidR="00C72D38" w:rsidRDefault="00CB3912" w:rsidP="004717CB">
      <w:pPr>
        <w:jc w:val="center"/>
        <w:rPr>
          <w:rFonts w:cs="Monotype Koufi"/>
          <w:sz w:val="60"/>
          <w:szCs w:val="60"/>
          <w:rtl/>
          <w:lang w:eastAsia="ar-SA"/>
        </w:rPr>
      </w:pPr>
      <w:r>
        <w:rPr>
          <w:rFonts w:cs="Traditional Arabic"/>
          <w:sz w:val="36"/>
          <w:szCs w:val="36"/>
          <w:rtl/>
        </w:rPr>
        <w:br w:type="page"/>
      </w:r>
    </w:p>
    <w:p w:rsidR="00D14737" w:rsidRDefault="00D14737" w:rsidP="004717CB">
      <w:pPr>
        <w:jc w:val="center"/>
        <w:rPr>
          <w:rFonts w:cs="Monotype Koufi"/>
          <w:sz w:val="60"/>
          <w:szCs w:val="60"/>
          <w:rtl/>
          <w:lang w:eastAsia="ar-SA"/>
        </w:rPr>
      </w:pPr>
    </w:p>
    <w:p w:rsidR="00CB3912" w:rsidRDefault="00CB3912" w:rsidP="004717CB">
      <w:pPr>
        <w:jc w:val="center"/>
        <w:rPr>
          <w:rFonts w:cs="Monotype Koufi"/>
          <w:sz w:val="60"/>
          <w:szCs w:val="60"/>
          <w:rtl/>
          <w:lang w:eastAsia="ar-SA"/>
        </w:rPr>
      </w:pPr>
      <w:r w:rsidRPr="00B1637D">
        <w:rPr>
          <w:rFonts w:cs="Monotype Koufi" w:hint="cs"/>
          <w:sz w:val="60"/>
          <w:szCs w:val="60"/>
          <w:rtl/>
          <w:lang w:eastAsia="ar-SA"/>
        </w:rPr>
        <w:t>الفصل ال</w:t>
      </w:r>
      <w:r>
        <w:rPr>
          <w:rFonts w:cs="Monotype Koufi" w:hint="cs"/>
          <w:sz w:val="60"/>
          <w:szCs w:val="60"/>
          <w:rtl/>
          <w:lang w:eastAsia="ar-SA"/>
        </w:rPr>
        <w:t>ثاني</w:t>
      </w:r>
      <w:r w:rsidRPr="00B1637D">
        <w:rPr>
          <w:rFonts w:cs="Monotype Koufi" w:hint="cs"/>
          <w:sz w:val="60"/>
          <w:szCs w:val="60"/>
          <w:rtl/>
          <w:lang w:eastAsia="ar-SA"/>
        </w:rPr>
        <w:t xml:space="preserve"> :</w:t>
      </w:r>
    </w:p>
    <w:p w:rsidR="00C72D38" w:rsidRDefault="00CB3912" w:rsidP="004717CB">
      <w:pPr>
        <w:jc w:val="center"/>
        <w:rPr>
          <w:rFonts w:cs="AL-Mateen"/>
          <w:sz w:val="60"/>
          <w:szCs w:val="60"/>
          <w:rtl/>
        </w:rPr>
      </w:pPr>
      <w:r w:rsidRPr="00B1637D">
        <w:rPr>
          <w:rFonts w:cs="AL-Mateen" w:hint="cs"/>
          <w:sz w:val="60"/>
          <w:szCs w:val="60"/>
          <w:rtl/>
        </w:rPr>
        <w:t xml:space="preserve"> </w:t>
      </w:r>
      <w:r w:rsidRPr="00C72D38">
        <w:rPr>
          <w:rFonts w:cs="MCS Taybah S_U normal." w:hint="cs"/>
          <w:sz w:val="72"/>
          <w:szCs w:val="72"/>
          <w:rtl/>
        </w:rPr>
        <w:t>الفروق في الحجر</w:t>
      </w:r>
      <w:r w:rsidRPr="00B1637D">
        <w:rPr>
          <w:rFonts w:cs="MCS Taybah S_I round." w:hint="cs"/>
          <w:sz w:val="60"/>
          <w:szCs w:val="60"/>
          <w:rtl/>
          <w:lang w:eastAsia="ar-SA"/>
        </w:rPr>
        <w:t xml:space="preserve"> </w:t>
      </w:r>
    </w:p>
    <w:p w:rsidR="00C72D38" w:rsidRDefault="00C72D38" w:rsidP="004717CB">
      <w:pPr>
        <w:rPr>
          <w:rFonts w:cs="AL-Mohanad Bold"/>
          <w:b/>
          <w:bCs/>
          <w:sz w:val="36"/>
          <w:szCs w:val="36"/>
          <w:rtl/>
        </w:rPr>
      </w:pPr>
    </w:p>
    <w:p w:rsidR="00C72D38" w:rsidRPr="00C72D38" w:rsidRDefault="00C72D38" w:rsidP="004717CB">
      <w:pPr>
        <w:rPr>
          <w:rFonts w:ascii="Calibri" w:hAnsi="Calibri" w:cs="Arial"/>
          <w:sz w:val="36"/>
          <w:szCs w:val="36"/>
          <w:rtl/>
          <w:lang w:eastAsia="ar-SA"/>
        </w:rPr>
      </w:pPr>
      <w:r w:rsidRPr="00C72D38">
        <w:rPr>
          <w:rFonts w:cs="AL-Mohanad Bold" w:hint="cs"/>
          <w:b/>
          <w:bCs/>
          <w:sz w:val="36"/>
          <w:szCs w:val="36"/>
          <w:rtl/>
        </w:rPr>
        <w:t>وفيه أربعة مباحث :</w:t>
      </w:r>
    </w:p>
    <w:p w:rsidR="00C72D38" w:rsidRPr="009B1804" w:rsidRDefault="00C72D38" w:rsidP="00D14737">
      <w:pPr>
        <w:spacing w:before="240"/>
        <w:ind w:left="720"/>
        <w:jc w:val="both"/>
        <w:rPr>
          <w:rFonts w:cs="Traditional Arabic"/>
          <w:sz w:val="36"/>
          <w:szCs w:val="36"/>
        </w:rPr>
      </w:pPr>
      <w:r w:rsidRPr="009B1804">
        <w:rPr>
          <w:rFonts w:cs="Traditional Arabic" w:hint="cs"/>
          <w:sz w:val="36"/>
          <w:szCs w:val="36"/>
          <w:rtl/>
        </w:rPr>
        <w:t xml:space="preserve">المبحث الأول : الفرق بين من وجد عين متاعه عند مفلس ولم يتقاض منه شيئاً ومن تقاضى من ثمنه شيئاً من حيث الأخذ . </w:t>
      </w:r>
    </w:p>
    <w:p w:rsidR="00C72D38" w:rsidRDefault="00C72D38" w:rsidP="004717CB">
      <w:pPr>
        <w:spacing w:before="240"/>
        <w:ind w:left="720"/>
        <w:rPr>
          <w:rFonts w:cs="Monotype Koufi"/>
          <w:sz w:val="36"/>
          <w:szCs w:val="36"/>
          <w:rtl/>
          <w:lang w:eastAsia="ar-SA"/>
        </w:rPr>
      </w:pPr>
      <w:r w:rsidRPr="009B1804">
        <w:rPr>
          <w:rFonts w:cs="Traditional Arabic" w:hint="cs"/>
          <w:sz w:val="36"/>
          <w:szCs w:val="36"/>
          <w:rtl/>
        </w:rPr>
        <w:t xml:space="preserve">المبحث الثاني : الفرق بين الإفلاس و الموت من حيث أخذ المتاع إذا وجده . </w:t>
      </w:r>
    </w:p>
    <w:p w:rsidR="00C72D38" w:rsidRDefault="00C72D38" w:rsidP="004717CB">
      <w:pPr>
        <w:spacing w:before="240"/>
        <w:ind w:left="720"/>
        <w:rPr>
          <w:rFonts w:cs="Traditional Arabic"/>
          <w:sz w:val="36"/>
          <w:szCs w:val="36"/>
          <w:rtl/>
        </w:rPr>
      </w:pPr>
      <w:r w:rsidRPr="009B1804">
        <w:rPr>
          <w:rFonts w:cs="Traditional Arabic" w:hint="cs"/>
          <w:sz w:val="36"/>
          <w:szCs w:val="36"/>
          <w:rtl/>
        </w:rPr>
        <w:t xml:space="preserve">المبحث الثالث : الفرق بين الإفلاس و الموت من حيث حلول الدين . </w:t>
      </w:r>
    </w:p>
    <w:p w:rsidR="00C72D38" w:rsidRDefault="00C72D38" w:rsidP="004717CB">
      <w:pPr>
        <w:spacing w:before="240"/>
        <w:ind w:left="720"/>
        <w:jc w:val="both"/>
        <w:rPr>
          <w:rFonts w:cs="AL-Mohanad Bold"/>
          <w:sz w:val="32"/>
          <w:szCs w:val="32"/>
          <w:rtl/>
          <w:lang w:eastAsia="ar-SA"/>
        </w:rPr>
      </w:pPr>
      <w:r w:rsidRPr="009B1804">
        <w:rPr>
          <w:rFonts w:cs="Traditional Arabic" w:hint="cs"/>
          <w:sz w:val="36"/>
          <w:szCs w:val="36"/>
          <w:rtl/>
        </w:rPr>
        <w:t>المبحث الرابع : الفرق بين بيع وصدقة المفلس و عتقه من حيث الجواز .</w:t>
      </w:r>
      <w:r w:rsidRPr="00BA35C7">
        <w:rPr>
          <w:rFonts w:cs="AL-Mohanad Bold"/>
          <w:sz w:val="32"/>
          <w:szCs w:val="32"/>
          <w:rtl/>
          <w:lang w:eastAsia="ar-SA"/>
        </w:rPr>
        <w:t xml:space="preserve"> </w:t>
      </w:r>
    </w:p>
    <w:p w:rsidR="00CB3912" w:rsidRPr="00C72D38" w:rsidRDefault="00C72D38" w:rsidP="004717CB">
      <w:pPr>
        <w:jc w:val="center"/>
        <w:rPr>
          <w:rFonts w:cs="AL-Mateen"/>
          <w:sz w:val="60"/>
          <w:szCs w:val="60"/>
          <w:rtl/>
        </w:rPr>
      </w:pPr>
      <w:r>
        <w:rPr>
          <w:rFonts w:cs="Monotype Koufi"/>
          <w:sz w:val="36"/>
          <w:szCs w:val="36"/>
          <w:rtl/>
          <w:lang w:eastAsia="ar-SA"/>
        </w:rPr>
        <w:br w:type="page"/>
      </w:r>
      <w:r w:rsidR="00CB3912" w:rsidRPr="00B804C0">
        <w:rPr>
          <w:rFonts w:cs="MCS Shafa S_U normal." w:hint="cs"/>
          <w:sz w:val="36"/>
          <w:szCs w:val="36"/>
          <w:rtl/>
        </w:rPr>
        <w:t xml:space="preserve">المبحث </w:t>
      </w:r>
      <w:r w:rsidR="00CB3912">
        <w:rPr>
          <w:rFonts w:cs="MCS Shafa S_U normal." w:hint="cs"/>
          <w:sz w:val="36"/>
          <w:szCs w:val="36"/>
          <w:rtl/>
        </w:rPr>
        <w:t xml:space="preserve">الأول </w:t>
      </w:r>
      <w:r w:rsidR="00CB3912" w:rsidRPr="00B804C0">
        <w:rPr>
          <w:rFonts w:cs="MCS Shafa S_U normal." w:hint="cs"/>
          <w:sz w:val="36"/>
          <w:szCs w:val="36"/>
          <w:rtl/>
        </w:rPr>
        <w:t xml:space="preserve"> :</w:t>
      </w:r>
    </w:p>
    <w:p w:rsidR="00CB3912" w:rsidRPr="00B804C0" w:rsidRDefault="00CB3912" w:rsidP="0008039C">
      <w:pPr>
        <w:spacing w:before="240"/>
        <w:jc w:val="center"/>
        <w:rPr>
          <w:rFonts w:cs="Traditional Arabic"/>
          <w:b/>
          <w:bCs/>
          <w:sz w:val="36"/>
          <w:szCs w:val="36"/>
          <w:u w:val="single"/>
          <w:rtl/>
        </w:rPr>
      </w:pPr>
      <w:r>
        <w:rPr>
          <w:rFonts w:cs="MCS Taybah S_U normal." w:hint="cs"/>
          <w:sz w:val="36"/>
          <w:szCs w:val="36"/>
          <w:rtl/>
        </w:rPr>
        <w:t>الفرق بين من و</w:t>
      </w:r>
      <w:r w:rsidR="0008039C">
        <w:rPr>
          <w:rFonts w:cs="MCS Taybah S_U normal." w:hint="cs"/>
          <w:sz w:val="36"/>
          <w:szCs w:val="36"/>
          <w:rtl/>
        </w:rPr>
        <w:t>جد عين متاعه عند مفلس ولم يتقاض</w:t>
      </w:r>
      <w:r>
        <w:rPr>
          <w:rFonts w:cs="MCS Taybah S_U normal." w:hint="cs"/>
          <w:sz w:val="36"/>
          <w:szCs w:val="36"/>
          <w:rtl/>
        </w:rPr>
        <w:t xml:space="preserve"> منه شيئاً ومن تقاضى من ثمنه شيئاً من حيث الأخذ</w:t>
      </w:r>
    </w:p>
    <w:p w:rsidR="00CB3912" w:rsidRPr="00B804C0" w:rsidRDefault="00CB3912" w:rsidP="004717CB">
      <w:pPr>
        <w:spacing w:before="240"/>
        <w:jc w:val="both"/>
        <w:rPr>
          <w:rFonts w:cs="MCS Taybah S_U normal."/>
          <w:sz w:val="36"/>
          <w:szCs w:val="36"/>
          <w:rtl/>
        </w:rPr>
      </w:pPr>
      <w:r w:rsidRPr="00B804C0">
        <w:rPr>
          <w:rFonts w:cs="MCS Taybah S_U normal." w:hint="cs"/>
          <w:sz w:val="36"/>
          <w:szCs w:val="36"/>
          <w:rtl/>
        </w:rPr>
        <w:t xml:space="preserve">أولاً : نص الإمام في الفرق بين المسألتين : </w:t>
      </w:r>
    </w:p>
    <w:p w:rsidR="00CB3912" w:rsidRDefault="00CB3912" w:rsidP="004717CB">
      <w:pPr>
        <w:ind w:firstLine="720"/>
        <w:jc w:val="both"/>
        <w:rPr>
          <w:rFonts w:cs="Traditional Arabic"/>
          <w:sz w:val="36"/>
          <w:szCs w:val="36"/>
          <w:rtl/>
        </w:rPr>
      </w:pPr>
      <w:r>
        <w:rPr>
          <w:rFonts w:cs="Traditional Arabic" w:hint="cs"/>
          <w:sz w:val="36"/>
          <w:szCs w:val="36"/>
          <w:rtl/>
        </w:rPr>
        <w:t>نقل الكوسج رحمه الله أنه سأل الإمام أحمد رحمه الله بقوله : " قلت : إذا أفلس</w:t>
      </w:r>
      <w:r w:rsidRPr="00B804C0">
        <w:rPr>
          <w:rFonts w:cs="Traditional Arabic" w:hint="cs"/>
          <w:sz w:val="36"/>
          <w:szCs w:val="36"/>
          <w:vertAlign w:val="superscript"/>
          <w:rtl/>
        </w:rPr>
        <w:t>(</w:t>
      </w:r>
      <w:r w:rsidRPr="00B804C0">
        <w:rPr>
          <w:rStyle w:val="a4"/>
          <w:rFonts w:cs="Traditional Arabic"/>
          <w:sz w:val="36"/>
          <w:szCs w:val="36"/>
          <w:rtl/>
        </w:rPr>
        <w:footnoteReference w:id="710"/>
      </w:r>
      <w:r w:rsidRPr="00B804C0">
        <w:rPr>
          <w:rFonts w:cs="Traditional Arabic" w:hint="cs"/>
          <w:sz w:val="36"/>
          <w:szCs w:val="36"/>
          <w:vertAlign w:val="superscript"/>
          <w:rtl/>
        </w:rPr>
        <w:t>)</w:t>
      </w:r>
      <w:r>
        <w:rPr>
          <w:rFonts w:cs="Traditional Arabic" w:hint="cs"/>
          <w:sz w:val="36"/>
          <w:szCs w:val="36"/>
          <w:rtl/>
        </w:rPr>
        <w:t xml:space="preserve"> الرجل فوجد الرجل من متاعه النصف أو الثلث أو الربع أو اقتضى من ثمنه شيئاً ؟ </w:t>
      </w:r>
    </w:p>
    <w:p w:rsidR="00CB3912" w:rsidRDefault="00CB3912" w:rsidP="004717CB">
      <w:pPr>
        <w:jc w:val="both"/>
        <w:rPr>
          <w:rFonts w:cs="Traditional Arabic"/>
          <w:sz w:val="36"/>
          <w:szCs w:val="36"/>
          <w:rtl/>
        </w:rPr>
      </w:pPr>
      <w:r>
        <w:rPr>
          <w:rFonts w:cs="Traditional Arabic" w:hint="cs"/>
          <w:sz w:val="36"/>
          <w:szCs w:val="36"/>
          <w:rtl/>
        </w:rPr>
        <w:t xml:space="preserve">قال : لا , </w:t>
      </w:r>
      <w:bookmarkStart w:id="129" w:name="اح9"/>
      <w:r>
        <w:rPr>
          <w:rFonts w:cs="Traditional Arabic" w:hint="cs"/>
          <w:sz w:val="36"/>
          <w:szCs w:val="36"/>
          <w:rtl/>
        </w:rPr>
        <w:t xml:space="preserve">إلا أن يجده بعينه </w:t>
      </w:r>
      <w:bookmarkEnd w:id="129"/>
      <w:r>
        <w:rPr>
          <w:rFonts w:cs="Traditional Arabic" w:hint="cs"/>
          <w:sz w:val="36"/>
          <w:szCs w:val="36"/>
          <w:rtl/>
        </w:rPr>
        <w:t>"</w:t>
      </w:r>
      <w:r w:rsidRPr="00B804C0">
        <w:rPr>
          <w:rFonts w:cs="Traditional Arabic" w:hint="cs"/>
          <w:sz w:val="36"/>
          <w:szCs w:val="36"/>
          <w:vertAlign w:val="superscript"/>
          <w:rtl/>
        </w:rPr>
        <w:t>(</w:t>
      </w:r>
      <w:r w:rsidRPr="00B804C0">
        <w:rPr>
          <w:rStyle w:val="a4"/>
          <w:rFonts w:cs="Traditional Arabic"/>
          <w:sz w:val="36"/>
          <w:szCs w:val="36"/>
          <w:rtl/>
        </w:rPr>
        <w:footnoteReference w:id="711"/>
      </w:r>
      <w:r w:rsidRPr="00B804C0">
        <w:rPr>
          <w:rFonts w:cs="Traditional Arabic" w:hint="cs"/>
          <w:sz w:val="36"/>
          <w:szCs w:val="36"/>
          <w:vertAlign w:val="superscript"/>
          <w:rtl/>
        </w:rPr>
        <w:t>)</w:t>
      </w:r>
      <w:r>
        <w:rPr>
          <w:rFonts w:cs="Traditional Arabic" w:hint="cs"/>
          <w:sz w:val="36"/>
          <w:szCs w:val="36"/>
          <w:rtl/>
        </w:rPr>
        <w:t xml:space="preserve"> . </w:t>
      </w:r>
    </w:p>
    <w:p w:rsidR="00CB3912" w:rsidRPr="001D18AA" w:rsidRDefault="00CB3912" w:rsidP="0008039C">
      <w:pPr>
        <w:spacing w:before="240"/>
        <w:jc w:val="both"/>
        <w:rPr>
          <w:rFonts w:cs="MCS Taybah S_U normal."/>
          <w:sz w:val="36"/>
          <w:szCs w:val="36"/>
          <w:rtl/>
        </w:rPr>
      </w:pPr>
      <w:r w:rsidRPr="001D18AA">
        <w:rPr>
          <w:rFonts w:cs="MCS Taybah S_U normal." w:hint="cs"/>
          <w:sz w:val="36"/>
          <w:szCs w:val="36"/>
          <w:rtl/>
        </w:rPr>
        <w:t xml:space="preserve">ثانياً : مكانة الرواية في المذهب : </w:t>
      </w:r>
    </w:p>
    <w:p w:rsidR="00CB3912" w:rsidRDefault="00CB3912" w:rsidP="004717CB">
      <w:pPr>
        <w:ind w:firstLine="720"/>
        <w:jc w:val="both"/>
        <w:rPr>
          <w:rFonts w:cs="Traditional Arabic"/>
          <w:sz w:val="36"/>
          <w:szCs w:val="36"/>
          <w:rtl/>
        </w:rPr>
      </w:pPr>
      <w:r>
        <w:rPr>
          <w:rFonts w:cs="Traditional Arabic" w:hint="cs"/>
          <w:sz w:val="36"/>
          <w:szCs w:val="36"/>
          <w:rtl/>
        </w:rPr>
        <w:t>لا خلاف في المذهب بأن المفلس متى ما حُجر</w:t>
      </w:r>
      <w:r w:rsidR="00780075" w:rsidRPr="00780075">
        <w:rPr>
          <w:rFonts w:cs="Traditional Arabic" w:hint="cs"/>
          <w:sz w:val="36"/>
          <w:szCs w:val="36"/>
          <w:vertAlign w:val="superscript"/>
          <w:rtl/>
        </w:rPr>
        <w:t>(</w:t>
      </w:r>
      <w:r w:rsidR="00780075" w:rsidRPr="00780075">
        <w:rPr>
          <w:rStyle w:val="a4"/>
          <w:rFonts w:cs="Traditional Arabic"/>
          <w:sz w:val="36"/>
          <w:szCs w:val="36"/>
          <w:rtl/>
        </w:rPr>
        <w:footnoteReference w:id="712"/>
      </w:r>
      <w:r w:rsidR="00780075" w:rsidRPr="00780075">
        <w:rPr>
          <w:rFonts w:cs="Traditional Arabic" w:hint="cs"/>
          <w:sz w:val="36"/>
          <w:szCs w:val="36"/>
          <w:vertAlign w:val="superscript"/>
          <w:rtl/>
        </w:rPr>
        <w:t>)</w:t>
      </w:r>
      <w:r>
        <w:rPr>
          <w:rFonts w:cs="Traditional Arabic" w:hint="cs"/>
          <w:sz w:val="36"/>
          <w:szCs w:val="36"/>
          <w:rtl/>
        </w:rPr>
        <w:t xml:space="preserve"> عليه فوجد البائع سلعته التي باعه إياها بعينها ملك الفسخ وأخذ سلعته وهو أحق بها</w:t>
      </w:r>
      <w:r w:rsidRPr="00B804C0">
        <w:rPr>
          <w:rFonts w:cs="Traditional Arabic" w:hint="cs"/>
          <w:sz w:val="36"/>
          <w:szCs w:val="36"/>
          <w:vertAlign w:val="superscript"/>
          <w:rtl/>
        </w:rPr>
        <w:t>(</w:t>
      </w:r>
      <w:r w:rsidRPr="00B804C0">
        <w:rPr>
          <w:rStyle w:val="a4"/>
          <w:rFonts w:cs="Traditional Arabic"/>
          <w:sz w:val="36"/>
          <w:szCs w:val="36"/>
          <w:rtl/>
        </w:rPr>
        <w:footnoteReference w:id="713"/>
      </w:r>
      <w:r w:rsidRPr="00B804C0">
        <w:rPr>
          <w:rFonts w:cs="Traditional Arabic" w:hint="cs"/>
          <w:sz w:val="36"/>
          <w:szCs w:val="36"/>
          <w:vertAlign w:val="superscript"/>
          <w:rtl/>
        </w:rPr>
        <w:t>)</w:t>
      </w:r>
      <w:r>
        <w:rPr>
          <w:rFonts w:cs="Traditional Arabic" w:hint="cs"/>
          <w:sz w:val="36"/>
          <w:szCs w:val="36"/>
          <w:rtl/>
        </w:rPr>
        <w:t xml:space="preserve"> , كما أنه لا خلاف</w:t>
      </w:r>
      <w:r w:rsidR="0008039C">
        <w:rPr>
          <w:rFonts w:cs="Traditional Arabic" w:hint="cs"/>
          <w:sz w:val="36"/>
          <w:szCs w:val="36"/>
          <w:rtl/>
        </w:rPr>
        <w:t xml:space="preserve"> على</w:t>
      </w:r>
      <w:r>
        <w:rPr>
          <w:rFonts w:cs="Traditional Arabic" w:hint="cs"/>
          <w:sz w:val="36"/>
          <w:szCs w:val="36"/>
          <w:rtl/>
        </w:rPr>
        <w:t xml:space="preserve"> أن البائع متى ما وجد سلعته وقد تلف بعضها</w:t>
      </w:r>
      <w:r w:rsidRPr="00B804C0">
        <w:rPr>
          <w:rFonts w:cs="Traditional Arabic" w:hint="cs"/>
          <w:sz w:val="36"/>
          <w:szCs w:val="36"/>
          <w:vertAlign w:val="superscript"/>
          <w:rtl/>
        </w:rPr>
        <w:t>(</w:t>
      </w:r>
      <w:r w:rsidRPr="00B804C0">
        <w:rPr>
          <w:rStyle w:val="a4"/>
          <w:rFonts w:cs="Traditional Arabic"/>
          <w:sz w:val="36"/>
          <w:szCs w:val="36"/>
          <w:rtl/>
        </w:rPr>
        <w:footnoteReference w:id="714"/>
      </w:r>
      <w:r w:rsidRPr="00B804C0">
        <w:rPr>
          <w:rFonts w:cs="Traditional Arabic" w:hint="cs"/>
          <w:sz w:val="36"/>
          <w:szCs w:val="36"/>
          <w:vertAlign w:val="superscript"/>
          <w:rtl/>
        </w:rPr>
        <w:t>)</w:t>
      </w:r>
      <w:r>
        <w:rPr>
          <w:rFonts w:cs="Traditional Arabic" w:hint="cs"/>
          <w:sz w:val="36"/>
          <w:szCs w:val="36"/>
          <w:rtl/>
        </w:rPr>
        <w:t xml:space="preserve"> , أو قبض بعض ثمنها</w:t>
      </w:r>
      <w:r w:rsidRPr="00B804C0">
        <w:rPr>
          <w:rFonts w:cs="Traditional Arabic" w:hint="cs"/>
          <w:sz w:val="36"/>
          <w:szCs w:val="36"/>
          <w:vertAlign w:val="superscript"/>
          <w:rtl/>
        </w:rPr>
        <w:t>(</w:t>
      </w:r>
      <w:r w:rsidRPr="00B804C0">
        <w:rPr>
          <w:rStyle w:val="a4"/>
          <w:rFonts w:cs="Traditional Arabic"/>
          <w:sz w:val="36"/>
          <w:szCs w:val="36"/>
          <w:rtl/>
        </w:rPr>
        <w:footnoteReference w:id="715"/>
      </w:r>
      <w:r w:rsidRPr="00B804C0">
        <w:rPr>
          <w:rFonts w:cs="Traditional Arabic" w:hint="cs"/>
          <w:sz w:val="36"/>
          <w:szCs w:val="36"/>
          <w:vertAlign w:val="superscript"/>
          <w:rtl/>
        </w:rPr>
        <w:t>)</w:t>
      </w:r>
      <w:r>
        <w:rPr>
          <w:rFonts w:cs="Traditional Arabic" w:hint="cs"/>
          <w:sz w:val="36"/>
          <w:szCs w:val="36"/>
          <w:rtl/>
        </w:rPr>
        <w:t xml:space="preserve"> لم يكن له الرجوع وكان أسوة بالغرماء . </w:t>
      </w:r>
    </w:p>
    <w:p w:rsidR="00CB3912" w:rsidRPr="0083525D" w:rsidRDefault="00CB3912" w:rsidP="004717CB">
      <w:pPr>
        <w:jc w:val="both"/>
        <w:rPr>
          <w:rFonts w:cs="MCS Taybah S_U normal."/>
          <w:sz w:val="36"/>
          <w:szCs w:val="36"/>
          <w:rtl/>
        </w:rPr>
      </w:pPr>
      <w:r w:rsidRPr="0083525D">
        <w:rPr>
          <w:rFonts w:cs="MCS Taybah S_U normal." w:hint="cs"/>
          <w:sz w:val="36"/>
          <w:szCs w:val="36"/>
          <w:rtl/>
        </w:rPr>
        <w:t xml:space="preserve">ثالثاً : الجامع بين المسألتين : </w:t>
      </w:r>
    </w:p>
    <w:p w:rsidR="00CB3912" w:rsidRDefault="00CB3912" w:rsidP="004717CB">
      <w:pPr>
        <w:ind w:firstLine="720"/>
        <w:jc w:val="both"/>
        <w:rPr>
          <w:rFonts w:cs="Traditional Arabic"/>
          <w:sz w:val="36"/>
          <w:szCs w:val="36"/>
          <w:rtl/>
        </w:rPr>
      </w:pPr>
      <w:r>
        <w:rPr>
          <w:rFonts w:cs="Traditional Arabic" w:hint="cs"/>
          <w:sz w:val="36"/>
          <w:szCs w:val="36"/>
          <w:rtl/>
        </w:rPr>
        <w:t>أن في كل</w:t>
      </w:r>
      <w:r w:rsidR="0008039C">
        <w:rPr>
          <w:rFonts w:cs="Traditional Arabic" w:hint="cs"/>
          <w:sz w:val="36"/>
          <w:szCs w:val="36"/>
          <w:rtl/>
        </w:rPr>
        <w:t>ت</w:t>
      </w:r>
      <w:r>
        <w:rPr>
          <w:rFonts w:cs="Traditional Arabic" w:hint="cs"/>
          <w:sz w:val="36"/>
          <w:szCs w:val="36"/>
          <w:rtl/>
        </w:rPr>
        <w:t xml:space="preserve">ا المسألتين وجد البائع سلعته التي لم يقبض ثمنها عند المشتري المفلس . </w:t>
      </w:r>
    </w:p>
    <w:p w:rsidR="00CB3912" w:rsidRPr="0083525D" w:rsidRDefault="00CB3912" w:rsidP="004717CB">
      <w:pPr>
        <w:jc w:val="both"/>
        <w:rPr>
          <w:rFonts w:cs="MCS Taybah S_U normal."/>
          <w:sz w:val="36"/>
          <w:szCs w:val="36"/>
          <w:rtl/>
        </w:rPr>
      </w:pPr>
      <w:r w:rsidRPr="0083525D">
        <w:rPr>
          <w:rFonts w:cs="MCS Taybah S_U normal." w:hint="cs"/>
          <w:sz w:val="36"/>
          <w:szCs w:val="36"/>
          <w:rtl/>
        </w:rPr>
        <w:t xml:space="preserve">رابعاً : الفرق بين المسألتين : </w:t>
      </w:r>
    </w:p>
    <w:p w:rsidR="00CB3912" w:rsidRDefault="00CB3912" w:rsidP="004717CB">
      <w:pPr>
        <w:ind w:firstLine="720"/>
        <w:jc w:val="both"/>
        <w:rPr>
          <w:rFonts w:cs="Traditional Arabic"/>
          <w:sz w:val="36"/>
          <w:szCs w:val="36"/>
          <w:rtl/>
        </w:rPr>
      </w:pPr>
      <w:r>
        <w:rPr>
          <w:rFonts w:cs="Traditional Arabic" w:hint="cs"/>
          <w:sz w:val="36"/>
          <w:szCs w:val="36"/>
          <w:rtl/>
        </w:rPr>
        <w:t xml:space="preserve">النص فرق بينهما </w:t>
      </w:r>
      <w:r>
        <w:rPr>
          <w:rFonts w:cs="Traditional Arabic"/>
          <w:sz w:val="36"/>
          <w:szCs w:val="36"/>
          <w:rtl/>
        </w:rPr>
        <w:t>–</w:t>
      </w:r>
      <w:r>
        <w:rPr>
          <w:rFonts w:cs="Traditional Arabic" w:hint="cs"/>
          <w:sz w:val="36"/>
          <w:szCs w:val="36"/>
          <w:rtl/>
        </w:rPr>
        <w:t xml:space="preserve"> كما سيأتي بيان</w:t>
      </w:r>
      <w:r w:rsidR="0008039C">
        <w:rPr>
          <w:rFonts w:cs="Traditional Arabic" w:hint="cs"/>
          <w:sz w:val="36"/>
          <w:szCs w:val="36"/>
          <w:rtl/>
        </w:rPr>
        <w:t>ه</w:t>
      </w:r>
      <w:r>
        <w:rPr>
          <w:rFonts w:cs="Traditional Arabic" w:hint="cs"/>
          <w:sz w:val="36"/>
          <w:szCs w:val="36"/>
          <w:rtl/>
        </w:rPr>
        <w:t xml:space="preserve"> في دراسة مسألتي الفرق </w:t>
      </w:r>
      <w:r>
        <w:rPr>
          <w:rFonts w:cs="Traditional Arabic"/>
          <w:sz w:val="36"/>
          <w:szCs w:val="36"/>
          <w:rtl/>
        </w:rPr>
        <w:t>–</w:t>
      </w:r>
      <w:r>
        <w:rPr>
          <w:rFonts w:cs="Traditional Arabic" w:hint="cs"/>
          <w:sz w:val="36"/>
          <w:szCs w:val="36"/>
          <w:rtl/>
        </w:rPr>
        <w:t xml:space="preserve"> ووج</w:t>
      </w:r>
      <w:r w:rsidR="0008039C">
        <w:rPr>
          <w:rFonts w:cs="Traditional Arabic" w:hint="cs"/>
          <w:sz w:val="36"/>
          <w:szCs w:val="36"/>
          <w:rtl/>
        </w:rPr>
        <w:t>ه</w:t>
      </w:r>
      <w:r>
        <w:rPr>
          <w:rFonts w:cs="Traditional Arabic" w:hint="cs"/>
          <w:sz w:val="36"/>
          <w:szCs w:val="36"/>
          <w:rtl/>
        </w:rPr>
        <w:t xml:space="preserve">ه أن المسالة الأولى وجد البائع عين متاعه ولم يقبض من ثمنها شيئاً , وفي الثانية وجدها ناقصة , وقد قبض من ثمنها شيئاً . </w:t>
      </w:r>
    </w:p>
    <w:p w:rsidR="00CB3912" w:rsidRPr="0083525D" w:rsidRDefault="00CB3912" w:rsidP="004717CB">
      <w:pPr>
        <w:jc w:val="both"/>
        <w:rPr>
          <w:rFonts w:cs="MCS Taybah S_U normal."/>
          <w:sz w:val="36"/>
          <w:szCs w:val="36"/>
          <w:rtl/>
        </w:rPr>
      </w:pPr>
      <w:r w:rsidRPr="0083525D">
        <w:rPr>
          <w:rFonts w:cs="MCS Taybah S_U normal." w:hint="cs"/>
          <w:sz w:val="36"/>
          <w:szCs w:val="36"/>
          <w:rtl/>
        </w:rPr>
        <w:t xml:space="preserve">خامساً : دراسة مسألتي الفرق : </w:t>
      </w:r>
    </w:p>
    <w:p w:rsidR="00CB3912" w:rsidRDefault="00CB3912" w:rsidP="004717CB">
      <w:pPr>
        <w:ind w:firstLine="720"/>
        <w:jc w:val="both"/>
        <w:rPr>
          <w:rFonts w:cs="Traditional Arabic"/>
          <w:sz w:val="36"/>
          <w:szCs w:val="36"/>
          <w:rtl/>
        </w:rPr>
      </w:pPr>
      <w:r>
        <w:rPr>
          <w:rFonts w:cs="Traditional Arabic" w:hint="cs"/>
          <w:sz w:val="36"/>
          <w:szCs w:val="36"/>
          <w:rtl/>
        </w:rPr>
        <w:t xml:space="preserve">اشتمل كلام الإمام أحمد رحمه الله في النص على الفرق على ثلاث مسائل دراستها على النحو الآتي : </w:t>
      </w:r>
    </w:p>
    <w:p w:rsidR="00CB3912" w:rsidRPr="00243673" w:rsidRDefault="00CB3912" w:rsidP="004717CB">
      <w:pPr>
        <w:jc w:val="both"/>
        <w:rPr>
          <w:rFonts w:cs="Traditional Arabic"/>
          <w:b/>
          <w:bCs/>
          <w:sz w:val="36"/>
          <w:szCs w:val="36"/>
          <w:rtl/>
        </w:rPr>
      </w:pPr>
      <w:r w:rsidRPr="00243673">
        <w:rPr>
          <w:rFonts w:cs="Traditional Arabic" w:hint="cs"/>
          <w:b/>
          <w:bCs/>
          <w:sz w:val="36"/>
          <w:szCs w:val="36"/>
          <w:rtl/>
        </w:rPr>
        <w:t xml:space="preserve">المسألة الأولى : إذا وجد البائع عين ماله عند مفلس : </w:t>
      </w:r>
    </w:p>
    <w:p w:rsidR="00CB3912" w:rsidRDefault="00CB3912" w:rsidP="004717CB">
      <w:pPr>
        <w:ind w:firstLine="720"/>
        <w:jc w:val="both"/>
        <w:rPr>
          <w:rFonts w:cs="Traditional Arabic"/>
          <w:sz w:val="36"/>
          <w:szCs w:val="36"/>
          <w:rtl/>
        </w:rPr>
      </w:pPr>
      <w:r>
        <w:rPr>
          <w:rFonts w:cs="Traditional Arabic" w:hint="cs"/>
          <w:sz w:val="36"/>
          <w:szCs w:val="36"/>
          <w:rtl/>
        </w:rPr>
        <w:t xml:space="preserve">اختلف الفقهاء رحمهم الله في هذه المسألة على قولين : </w:t>
      </w:r>
    </w:p>
    <w:p w:rsidR="00CB3912" w:rsidRPr="0083525D" w:rsidRDefault="00CB3912" w:rsidP="004717CB">
      <w:pPr>
        <w:jc w:val="both"/>
        <w:rPr>
          <w:rFonts w:cs="AL-Mohanad Bold"/>
          <w:sz w:val="36"/>
          <w:szCs w:val="36"/>
          <w:rtl/>
        </w:rPr>
      </w:pPr>
      <w:r w:rsidRPr="0083525D">
        <w:rPr>
          <w:rFonts w:cs="AL-Mohanad Bold" w:hint="cs"/>
          <w:sz w:val="36"/>
          <w:szCs w:val="36"/>
          <w:rtl/>
        </w:rPr>
        <w:t xml:space="preserve">القول الأول : </w:t>
      </w:r>
    </w:p>
    <w:p w:rsidR="00780075" w:rsidRDefault="00CB3912" w:rsidP="004717CB">
      <w:pPr>
        <w:ind w:firstLine="720"/>
        <w:jc w:val="both"/>
        <w:rPr>
          <w:rFonts w:cs="Traditional Arabic"/>
          <w:sz w:val="36"/>
          <w:szCs w:val="36"/>
          <w:rtl/>
        </w:rPr>
      </w:pPr>
      <w:r>
        <w:rPr>
          <w:rFonts w:cs="Traditional Arabic" w:hint="cs"/>
          <w:sz w:val="36"/>
          <w:szCs w:val="36"/>
          <w:rtl/>
        </w:rPr>
        <w:t xml:space="preserve"> </w:t>
      </w:r>
      <w:bookmarkStart w:id="131" w:name="اح10"/>
      <w:r w:rsidR="00780075">
        <w:rPr>
          <w:rFonts w:cs="Traditional Arabic" w:hint="cs"/>
          <w:sz w:val="36"/>
          <w:szCs w:val="36"/>
          <w:rtl/>
        </w:rPr>
        <w:t xml:space="preserve">أنه أحق بها وله الفسخ </w:t>
      </w:r>
      <w:bookmarkEnd w:id="131"/>
      <w:r w:rsidR="00780075">
        <w:rPr>
          <w:rFonts w:cs="Traditional Arabic" w:hint="cs"/>
          <w:sz w:val="36"/>
          <w:szCs w:val="36"/>
          <w:rtl/>
        </w:rPr>
        <w:t xml:space="preserve">. </w:t>
      </w:r>
    </w:p>
    <w:p w:rsidR="00CB3912" w:rsidRDefault="00780075" w:rsidP="004717CB">
      <w:pPr>
        <w:ind w:firstLine="720"/>
        <w:jc w:val="both"/>
        <w:rPr>
          <w:rFonts w:cs="Traditional Arabic"/>
          <w:sz w:val="36"/>
          <w:szCs w:val="36"/>
          <w:rtl/>
        </w:rPr>
      </w:pPr>
      <w:r>
        <w:rPr>
          <w:rFonts w:cs="Traditional Arabic" w:hint="cs"/>
          <w:sz w:val="36"/>
          <w:szCs w:val="36"/>
          <w:rtl/>
        </w:rPr>
        <w:t>وهو مذهب الجمهور من المالكية</w:t>
      </w:r>
      <w:r w:rsidRPr="00B804C0">
        <w:rPr>
          <w:rFonts w:cs="Traditional Arabic" w:hint="cs"/>
          <w:sz w:val="36"/>
          <w:szCs w:val="36"/>
          <w:vertAlign w:val="superscript"/>
          <w:rtl/>
        </w:rPr>
        <w:t>(</w:t>
      </w:r>
      <w:r w:rsidRPr="00B804C0">
        <w:rPr>
          <w:rStyle w:val="a4"/>
          <w:rFonts w:cs="Traditional Arabic"/>
          <w:sz w:val="36"/>
          <w:szCs w:val="36"/>
          <w:rtl/>
        </w:rPr>
        <w:footnoteReference w:id="716"/>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والشافعية</w:t>
      </w:r>
      <w:r w:rsidRPr="00B804C0">
        <w:rPr>
          <w:rFonts w:cs="Traditional Arabic" w:hint="cs"/>
          <w:sz w:val="36"/>
          <w:szCs w:val="36"/>
          <w:vertAlign w:val="superscript"/>
          <w:rtl/>
        </w:rPr>
        <w:t>(</w:t>
      </w:r>
      <w:r w:rsidRPr="00B804C0">
        <w:rPr>
          <w:rStyle w:val="a4"/>
          <w:rFonts w:cs="Traditional Arabic"/>
          <w:sz w:val="36"/>
          <w:szCs w:val="36"/>
          <w:rtl/>
        </w:rPr>
        <w:footnoteReference w:id="717"/>
      </w:r>
      <w:r w:rsidRPr="00B804C0">
        <w:rPr>
          <w:rFonts w:cs="Traditional Arabic" w:hint="cs"/>
          <w:sz w:val="36"/>
          <w:szCs w:val="36"/>
          <w:vertAlign w:val="superscript"/>
          <w:rtl/>
        </w:rPr>
        <w:t>)</w:t>
      </w:r>
      <w:r>
        <w:rPr>
          <w:rFonts w:cs="Traditional Arabic" w:hint="cs"/>
          <w:sz w:val="36"/>
          <w:szCs w:val="36"/>
          <w:rtl/>
        </w:rPr>
        <w:t xml:space="preserve"> , والحنابلة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718"/>
      </w:r>
      <w:r w:rsidRPr="00B804C0">
        <w:rPr>
          <w:rFonts w:cs="Traditional Arabic" w:hint="cs"/>
          <w:sz w:val="36"/>
          <w:szCs w:val="36"/>
          <w:vertAlign w:val="superscript"/>
          <w:rtl/>
        </w:rPr>
        <w:t>)</w:t>
      </w:r>
      <w:r>
        <w:rPr>
          <w:rFonts w:cs="Traditional Arabic" w:hint="cs"/>
          <w:sz w:val="36"/>
          <w:szCs w:val="36"/>
          <w:rtl/>
        </w:rPr>
        <w:t xml:space="preserve"> .</w:t>
      </w:r>
    </w:p>
    <w:p w:rsidR="00780075" w:rsidRDefault="00CB3912" w:rsidP="004717CB">
      <w:pPr>
        <w:jc w:val="both"/>
        <w:rPr>
          <w:rFonts w:cs="AL-Mohanad Bold"/>
          <w:sz w:val="36"/>
          <w:szCs w:val="36"/>
          <w:rtl/>
        </w:rPr>
      </w:pPr>
      <w:r w:rsidRPr="0083525D">
        <w:rPr>
          <w:rFonts w:cs="AL-Mohanad Bold" w:hint="cs"/>
          <w:sz w:val="36"/>
          <w:szCs w:val="36"/>
          <w:rtl/>
        </w:rPr>
        <w:t>القول الثاني :</w:t>
      </w:r>
    </w:p>
    <w:p w:rsidR="00780075" w:rsidRDefault="00CB3912" w:rsidP="004717CB">
      <w:pPr>
        <w:ind w:firstLine="720"/>
        <w:jc w:val="both"/>
        <w:rPr>
          <w:rFonts w:cs="Traditional Arabic"/>
          <w:sz w:val="36"/>
          <w:szCs w:val="36"/>
          <w:rtl/>
        </w:rPr>
      </w:pPr>
      <w:r w:rsidRPr="0083525D">
        <w:rPr>
          <w:rFonts w:cs="AL-Mohanad Bold" w:hint="cs"/>
          <w:sz w:val="36"/>
          <w:szCs w:val="36"/>
          <w:rtl/>
        </w:rPr>
        <w:t xml:space="preserve"> </w:t>
      </w:r>
      <w:r w:rsidR="00780075">
        <w:rPr>
          <w:rFonts w:cs="Traditional Arabic" w:hint="cs"/>
          <w:sz w:val="36"/>
          <w:szCs w:val="36"/>
          <w:rtl/>
        </w:rPr>
        <w:t xml:space="preserve">أنه أسوة بالغرماء . </w:t>
      </w:r>
    </w:p>
    <w:p w:rsidR="00780075" w:rsidRDefault="00780075" w:rsidP="0008039C">
      <w:pPr>
        <w:spacing w:line="228" w:lineRule="auto"/>
        <w:ind w:firstLine="720"/>
        <w:jc w:val="both"/>
        <w:rPr>
          <w:rFonts w:cs="Traditional Arabic"/>
          <w:sz w:val="36"/>
          <w:szCs w:val="36"/>
          <w:rtl/>
        </w:rPr>
      </w:pPr>
      <w:r>
        <w:rPr>
          <w:rFonts w:cs="Traditional Arabic" w:hint="cs"/>
          <w:sz w:val="36"/>
          <w:szCs w:val="36"/>
          <w:rtl/>
        </w:rPr>
        <w:t xml:space="preserve">وهو مذهب الحنفية </w:t>
      </w:r>
      <w:r w:rsidRPr="00B804C0">
        <w:rPr>
          <w:rFonts w:cs="Traditional Arabic" w:hint="cs"/>
          <w:sz w:val="36"/>
          <w:szCs w:val="36"/>
          <w:vertAlign w:val="superscript"/>
          <w:rtl/>
        </w:rPr>
        <w:t>(</w:t>
      </w:r>
      <w:r w:rsidRPr="00B804C0">
        <w:rPr>
          <w:rStyle w:val="a4"/>
          <w:rFonts w:cs="Traditional Arabic"/>
          <w:sz w:val="36"/>
          <w:szCs w:val="36"/>
          <w:rtl/>
        </w:rPr>
        <w:footnoteReference w:id="719"/>
      </w:r>
      <w:r w:rsidRPr="00B804C0">
        <w:rPr>
          <w:rFonts w:cs="Traditional Arabic" w:hint="cs"/>
          <w:sz w:val="36"/>
          <w:szCs w:val="36"/>
          <w:vertAlign w:val="superscript"/>
          <w:rtl/>
        </w:rPr>
        <w:t>)</w:t>
      </w:r>
      <w:r>
        <w:rPr>
          <w:rFonts w:cs="Traditional Arabic" w:hint="cs"/>
          <w:sz w:val="36"/>
          <w:szCs w:val="36"/>
          <w:rtl/>
        </w:rPr>
        <w:t xml:space="preserve"> .     </w:t>
      </w:r>
    </w:p>
    <w:p w:rsidR="00CB3912" w:rsidRPr="00780075" w:rsidRDefault="00CB3912" w:rsidP="0008039C">
      <w:pPr>
        <w:spacing w:line="228" w:lineRule="auto"/>
        <w:jc w:val="both"/>
        <w:rPr>
          <w:rFonts w:cs="Traditional Arabic"/>
          <w:sz w:val="36"/>
          <w:szCs w:val="36"/>
          <w:rtl/>
        </w:rPr>
      </w:pPr>
      <w:r w:rsidRPr="0083525D">
        <w:rPr>
          <w:rFonts w:cs="AL-Mohanad Bold" w:hint="cs"/>
          <w:sz w:val="36"/>
          <w:szCs w:val="36"/>
          <w:rtl/>
        </w:rPr>
        <w:t xml:space="preserve">الأدلة : </w:t>
      </w:r>
    </w:p>
    <w:p w:rsidR="00CB3912" w:rsidRPr="0083525D" w:rsidRDefault="00CB3912" w:rsidP="0008039C">
      <w:pPr>
        <w:spacing w:line="228" w:lineRule="auto"/>
        <w:jc w:val="both"/>
        <w:rPr>
          <w:rFonts w:cs="AL-Mohanad Bold"/>
          <w:sz w:val="36"/>
          <w:szCs w:val="36"/>
          <w:rtl/>
        </w:rPr>
      </w:pPr>
      <w:r w:rsidRPr="0083525D">
        <w:rPr>
          <w:rFonts w:cs="AL-Mohanad Bold" w:hint="cs"/>
          <w:sz w:val="36"/>
          <w:szCs w:val="36"/>
          <w:rtl/>
        </w:rPr>
        <w:t xml:space="preserve">أدلة القول الأول : </w:t>
      </w:r>
    </w:p>
    <w:p w:rsidR="00CB3912" w:rsidRPr="00D0646C" w:rsidRDefault="00CB3912" w:rsidP="0008039C">
      <w:pPr>
        <w:spacing w:line="228" w:lineRule="auto"/>
        <w:jc w:val="both"/>
        <w:rPr>
          <w:rFonts w:cs="AL-Mohanad Bold"/>
          <w:sz w:val="36"/>
          <w:szCs w:val="36"/>
          <w:rtl/>
        </w:rPr>
      </w:pPr>
      <w:r w:rsidRPr="00D0646C">
        <w:rPr>
          <w:rFonts w:cs="AL-Mohanad Bold" w:hint="cs"/>
          <w:sz w:val="36"/>
          <w:szCs w:val="36"/>
          <w:rtl/>
        </w:rPr>
        <w:t xml:space="preserve">الدليل الأول : </w:t>
      </w:r>
    </w:p>
    <w:p w:rsidR="00CB3912" w:rsidRDefault="00CB3912" w:rsidP="0008039C">
      <w:pPr>
        <w:spacing w:line="228" w:lineRule="auto"/>
        <w:ind w:firstLine="720"/>
        <w:jc w:val="both"/>
        <w:rPr>
          <w:rFonts w:cs="Traditional Arabic"/>
          <w:sz w:val="36"/>
          <w:szCs w:val="36"/>
          <w:rtl/>
        </w:rPr>
      </w:pPr>
      <w:r>
        <w:rPr>
          <w:rFonts w:cs="Traditional Arabic" w:hint="cs"/>
          <w:sz w:val="36"/>
          <w:szCs w:val="36"/>
          <w:rtl/>
        </w:rPr>
        <w:t xml:space="preserve">عن أبي هريرة </w:t>
      </w:r>
      <w:r>
        <w:rPr>
          <w:rFonts w:cs="Traditional Arabic" w:hint="cs"/>
          <w:sz w:val="36"/>
          <w:szCs w:val="36"/>
        </w:rPr>
        <w:sym w:font="AGA Arabesque" w:char="F074"/>
      </w:r>
      <w:r>
        <w:rPr>
          <w:rFonts w:cs="Traditional Arabic" w:hint="cs"/>
          <w:sz w:val="36"/>
          <w:szCs w:val="36"/>
          <w:rtl/>
        </w:rPr>
        <w:t xml:space="preserve"> قال : قال رسول الله </w:t>
      </w:r>
      <w:r>
        <w:rPr>
          <w:rFonts w:cs="Traditional Arabic" w:hint="cs"/>
          <w:sz w:val="36"/>
          <w:szCs w:val="36"/>
        </w:rPr>
        <w:sym w:font="AGA Arabesque" w:char="F072"/>
      </w:r>
      <w:r>
        <w:rPr>
          <w:rFonts w:cs="Traditional Arabic" w:hint="cs"/>
          <w:sz w:val="36"/>
          <w:szCs w:val="36"/>
          <w:rtl/>
        </w:rPr>
        <w:t xml:space="preserve"> : ( </w:t>
      </w:r>
      <w:bookmarkStart w:id="132" w:name="ح33"/>
      <w:r>
        <w:rPr>
          <w:rFonts w:cs="Traditional Arabic" w:hint="cs"/>
          <w:sz w:val="36"/>
          <w:szCs w:val="36"/>
          <w:rtl/>
        </w:rPr>
        <w:t>من أدرك ماله بعينه عند رجل</w:t>
      </w:r>
      <w:bookmarkEnd w:id="132"/>
      <w:r>
        <w:rPr>
          <w:rFonts w:cs="Traditional Arabic" w:hint="cs"/>
          <w:sz w:val="36"/>
          <w:szCs w:val="36"/>
          <w:rtl/>
        </w:rPr>
        <w:t xml:space="preserve"> أو إنسان قد أفلس </w:t>
      </w:r>
      <w:bookmarkStart w:id="133" w:name="اح7"/>
      <w:r>
        <w:rPr>
          <w:rFonts w:cs="Traditional Arabic" w:hint="cs"/>
          <w:sz w:val="36"/>
          <w:szCs w:val="36"/>
          <w:rtl/>
        </w:rPr>
        <w:t xml:space="preserve">فهو أحق به من غيره </w:t>
      </w:r>
      <w:bookmarkEnd w:id="133"/>
      <w:r>
        <w:rPr>
          <w:rFonts w:cs="Traditional Arabic" w:hint="cs"/>
          <w:sz w:val="36"/>
          <w:szCs w:val="36"/>
          <w:rtl/>
        </w:rPr>
        <w:t>)</w:t>
      </w:r>
      <w:r w:rsidRPr="00CC6277">
        <w:rPr>
          <w:rFonts w:cs="Traditional Arabic" w:hint="cs"/>
          <w:sz w:val="36"/>
          <w:szCs w:val="36"/>
          <w:vertAlign w:val="superscript"/>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720"/>
      </w:r>
      <w:r w:rsidRPr="00B804C0">
        <w:rPr>
          <w:rFonts w:cs="Traditional Arabic" w:hint="cs"/>
          <w:sz w:val="36"/>
          <w:szCs w:val="36"/>
          <w:vertAlign w:val="superscript"/>
          <w:rtl/>
        </w:rPr>
        <w:t>)</w:t>
      </w:r>
      <w:r>
        <w:rPr>
          <w:rFonts w:cs="Traditional Arabic" w:hint="cs"/>
          <w:sz w:val="36"/>
          <w:szCs w:val="36"/>
          <w:rtl/>
        </w:rPr>
        <w:t xml:space="preserve"> . </w:t>
      </w:r>
    </w:p>
    <w:p w:rsidR="00CB3912" w:rsidRPr="00D0646C" w:rsidRDefault="00CB3912" w:rsidP="0008039C">
      <w:pPr>
        <w:spacing w:line="228" w:lineRule="auto"/>
        <w:jc w:val="both"/>
        <w:rPr>
          <w:rFonts w:cs="AL-Mohanad Bold"/>
          <w:sz w:val="36"/>
          <w:szCs w:val="36"/>
          <w:rtl/>
        </w:rPr>
      </w:pPr>
      <w:r w:rsidRPr="00D0646C">
        <w:rPr>
          <w:rFonts w:cs="AL-Mohanad Bold" w:hint="cs"/>
          <w:sz w:val="36"/>
          <w:szCs w:val="36"/>
          <w:rtl/>
        </w:rPr>
        <w:t xml:space="preserve">وجه الدلالة : </w:t>
      </w:r>
    </w:p>
    <w:p w:rsidR="00CB3912" w:rsidRDefault="00CB3912" w:rsidP="0008039C">
      <w:pPr>
        <w:spacing w:line="228" w:lineRule="auto"/>
        <w:ind w:firstLine="720"/>
        <w:jc w:val="both"/>
        <w:rPr>
          <w:rFonts w:cs="Traditional Arabic"/>
          <w:sz w:val="36"/>
          <w:szCs w:val="36"/>
          <w:rtl/>
        </w:rPr>
      </w:pPr>
      <w:r>
        <w:rPr>
          <w:rFonts w:cs="Traditional Arabic" w:hint="cs"/>
          <w:sz w:val="36"/>
          <w:szCs w:val="36"/>
          <w:rtl/>
        </w:rPr>
        <w:t>أن هذا الحديث نص في أن البائع إذا وجد عين سلعته عند مفلس أنه أحق بها من غيره</w:t>
      </w:r>
      <w:r w:rsidRPr="00B804C0">
        <w:rPr>
          <w:rFonts w:cs="Traditional Arabic" w:hint="cs"/>
          <w:sz w:val="36"/>
          <w:szCs w:val="36"/>
          <w:vertAlign w:val="superscript"/>
          <w:rtl/>
        </w:rPr>
        <w:t>(</w:t>
      </w:r>
      <w:r w:rsidRPr="00B804C0">
        <w:rPr>
          <w:rStyle w:val="a4"/>
          <w:rFonts w:cs="Traditional Arabic"/>
          <w:sz w:val="36"/>
          <w:szCs w:val="36"/>
          <w:rtl/>
        </w:rPr>
        <w:footnoteReference w:id="721"/>
      </w:r>
      <w:r w:rsidRPr="00B804C0">
        <w:rPr>
          <w:rFonts w:cs="Traditional Arabic" w:hint="cs"/>
          <w:sz w:val="36"/>
          <w:szCs w:val="36"/>
          <w:vertAlign w:val="superscript"/>
          <w:rtl/>
        </w:rPr>
        <w:t>)</w:t>
      </w:r>
      <w:r>
        <w:rPr>
          <w:rFonts w:cs="Traditional Arabic" w:hint="cs"/>
          <w:sz w:val="36"/>
          <w:szCs w:val="36"/>
          <w:vertAlign w:val="superscript"/>
          <w:rtl/>
        </w:rPr>
        <w:t>،</w:t>
      </w:r>
      <w:r w:rsidRPr="00B804C0">
        <w:rPr>
          <w:rFonts w:cs="Traditional Arabic" w:hint="cs"/>
          <w:sz w:val="36"/>
          <w:szCs w:val="36"/>
          <w:vertAlign w:val="superscript"/>
          <w:rtl/>
        </w:rPr>
        <w:t>(</w:t>
      </w:r>
      <w:r w:rsidRPr="00B804C0">
        <w:rPr>
          <w:rStyle w:val="a4"/>
          <w:rFonts w:cs="Traditional Arabic"/>
          <w:sz w:val="36"/>
          <w:szCs w:val="36"/>
          <w:rtl/>
        </w:rPr>
        <w:footnoteReference w:id="722"/>
      </w:r>
      <w:r w:rsidRPr="00B804C0">
        <w:rPr>
          <w:rFonts w:cs="Traditional Arabic" w:hint="cs"/>
          <w:sz w:val="36"/>
          <w:szCs w:val="36"/>
          <w:vertAlign w:val="superscript"/>
          <w:rtl/>
        </w:rPr>
        <w:t>)</w:t>
      </w:r>
      <w:r>
        <w:rPr>
          <w:rFonts w:cs="Traditional Arabic" w:hint="cs"/>
          <w:sz w:val="36"/>
          <w:szCs w:val="36"/>
          <w:rtl/>
        </w:rPr>
        <w:t xml:space="preserve"> .      </w:t>
      </w:r>
    </w:p>
    <w:p w:rsidR="00CB3912" w:rsidRPr="00934360" w:rsidRDefault="00CB3912" w:rsidP="0008039C">
      <w:pPr>
        <w:spacing w:line="228" w:lineRule="auto"/>
        <w:jc w:val="both"/>
        <w:rPr>
          <w:rFonts w:cs="AL-Mohanad Bold"/>
          <w:sz w:val="36"/>
          <w:szCs w:val="36"/>
          <w:rtl/>
        </w:rPr>
      </w:pPr>
      <w:r w:rsidRPr="00934360">
        <w:rPr>
          <w:rFonts w:cs="AL-Mohanad Bold" w:hint="cs"/>
          <w:sz w:val="36"/>
          <w:szCs w:val="36"/>
          <w:rtl/>
        </w:rPr>
        <w:t xml:space="preserve">الدليل الثاني : </w:t>
      </w:r>
    </w:p>
    <w:p w:rsidR="00CB3912" w:rsidRDefault="00CB3912" w:rsidP="004717CB">
      <w:pPr>
        <w:ind w:firstLine="720"/>
        <w:jc w:val="both"/>
        <w:rPr>
          <w:rFonts w:cs="Traditional Arabic"/>
          <w:sz w:val="36"/>
          <w:szCs w:val="36"/>
          <w:rtl/>
        </w:rPr>
      </w:pPr>
      <w:r>
        <w:rPr>
          <w:rFonts w:cs="Traditional Arabic" w:hint="cs"/>
          <w:sz w:val="36"/>
          <w:szCs w:val="36"/>
          <w:rtl/>
        </w:rPr>
        <w:t>" أنه نوع معاوضة يلحقه الفسخ فينتقل به حق المعاوض من عين إلى ذمة , فجاز له الرجوع إلى العين عند خراب الذمة , كالمكاتب إذا عجز عن المال "</w:t>
      </w:r>
      <w:r w:rsidRPr="00B804C0">
        <w:rPr>
          <w:rFonts w:cs="Traditional Arabic" w:hint="cs"/>
          <w:sz w:val="36"/>
          <w:szCs w:val="36"/>
          <w:vertAlign w:val="superscript"/>
          <w:rtl/>
        </w:rPr>
        <w:t>(</w:t>
      </w:r>
      <w:r w:rsidRPr="00B804C0">
        <w:rPr>
          <w:rStyle w:val="a4"/>
          <w:rFonts w:cs="Traditional Arabic"/>
          <w:sz w:val="36"/>
          <w:szCs w:val="36"/>
          <w:rtl/>
        </w:rPr>
        <w:footnoteReference w:id="723"/>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780075" w:rsidRDefault="00780075" w:rsidP="004717CB">
      <w:pPr>
        <w:jc w:val="both"/>
        <w:rPr>
          <w:rFonts w:cs="AL-Mohanad Bold"/>
          <w:sz w:val="36"/>
          <w:szCs w:val="36"/>
          <w:rtl/>
        </w:rPr>
      </w:pPr>
      <w:r>
        <w:rPr>
          <w:rFonts w:cs="AL-Mohanad Bold" w:hint="cs"/>
          <w:sz w:val="36"/>
          <w:szCs w:val="36"/>
          <w:rtl/>
        </w:rPr>
        <w:t>أدلة القول الثاني :</w:t>
      </w:r>
    </w:p>
    <w:p w:rsidR="00780075" w:rsidRPr="0083525D" w:rsidRDefault="00780075" w:rsidP="004717CB">
      <w:pPr>
        <w:jc w:val="both"/>
        <w:rPr>
          <w:rFonts w:cs="AL-Mohanad Bold"/>
          <w:sz w:val="36"/>
          <w:szCs w:val="36"/>
          <w:rtl/>
        </w:rPr>
      </w:pPr>
      <w:r w:rsidRPr="0083525D">
        <w:rPr>
          <w:rFonts w:cs="AL-Mohanad Bold" w:hint="cs"/>
          <w:sz w:val="36"/>
          <w:szCs w:val="36"/>
          <w:rtl/>
        </w:rPr>
        <w:t xml:space="preserve">الدليل الأول : </w:t>
      </w:r>
    </w:p>
    <w:p w:rsidR="00780075" w:rsidRPr="00EF4492" w:rsidRDefault="00780075" w:rsidP="00EF4492">
      <w:pPr>
        <w:rPr>
          <w:rFonts w:ascii="Traditional Arabic" w:hAnsi="Traditional Arabic" w:cs="Arial"/>
          <w:sz w:val="32"/>
          <w:szCs w:val="32"/>
          <w:rtl/>
        </w:rPr>
      </w:pPr>
      <w:r>
        <w:rPr>
          <w:rFonts w:cs="Traditional Arabic" w:hint="cs"/>
          <w:sz w:val="36"/>
          <w:szCs w:val="36"/>
          <w:rtl/>
        </w:rPr>
        <w:t xml:space="preserve">قوله تعالى : </w:t>
      </w:r>
      <w:r w:rsidR="00EF4492" w:rsidRPr="00F25EA4">
        <w:rPr>
          <w:rFonts w:ascii="QCF_BSML" w:hAnsi="QCF_BSML" w:cs="QCF_BSML"/>
          <w:color w:val="000000"/>
          <w:sz w:val="32"/>
          <w:szCs w:val="32"/>
          <w:rtl/>
        </w:rPr>
        <w:t xml:space="preserve">ﭽ </w:t>
      </w:r>
      <w:bookmarkStart w:id="134" w:name="ا8"/>
      <w:r w:rsidR="00EF4492" w:rsidRPr="00F25EA4">
        <w:rPr>
          <w:rFonts w:ascii="QCF_P047" w:hAnsi="QCF_P047" w:cs="QCF_P047"/>
          <w:color w:val="000000"/>
          <w:sz w:val="32"/>
          <w:szCs w:val="32"/>
          <w:rtl/>
        </w:rPr>
        <w:t xml:space="preserve">ﯧ  ﯨ             ﯩ  ﯪ    ﯫ  ﯬ     ﯭ </w:t>
      </w:r>
      <w:bookmarkEnd w:id="134"/>
      <w:r w:rsidR="00EF4492" w:rsidRPr="00F25EA4">
        <w:rPr>
          <w:rFonts w:ascii="QCF_BSML" w:hAnsi="QCF_BSML" w:cs="QCF_BSML"/>
          <w:color w:val="000000"/>
          <w:sz w:val="32"/>
          <w:szCs w:val="32"/>
          <w:rtl/>
        </w:rPr>
        <w:t>ﭼ</w:t>
      </w:r>
      <w:r w:rsidRPr="00B804C0">
        <w:rPr>
          <w:rFonts w:cs="Traditional Arabic" w:hint="cs"/>
          <w:sz w:val="36"/>
          <w:szCs w:val="36"/>
          <w:vertAlign w:val="superscript"/>
          <w:rtl/>
        </w:rPr>
        <w:t>(</w:t>
      </w:r>
      <w:r w:rsidRPr="00B804C0">
        <w:rPr>
          <w:rStyle w:val="a4"/>
          <w:rFonts w:cs="Traditional Arabic"/>
          <w:sz w:val="36"/>
          <w:szCs w:val="36"/>
          <w:rtl/>
        </w:rPr>
        <w:footnoteReference w:id="724"/>
      </w:r>
      <w:r w:rsidRPr="00B804C0">
        <w:rPr>
          <w:rFonts w:cs="Traditional Arabic" w:hint="cs"/>
          <w:sz w:val="36"/>
          <w:szCs w:val="36"/>
          <w:vertAlign w:val="superscript"/>
          <w:rtl/>
        </w:rPr>
        <w:t>)</w:t>
      </w:r>
      <w:r>
        <w:rPr>
          <w:rFonts w:cs="Traditional Arabic" w:hint="cs"/>
          <w:sz w:val="36"/>
          <w:szCs w:val="36"/>
          <w:rtl/>
        </w:rPr>
        <w:t xml:space="preserve"> </w:t>
      </w:r>
      <w:r>
        <w:rPr>
          <w:rFonts w:ascii="QCF_BSML" w:hAnsi="QCF_BSML" w:cs="QCF_BSML"/>
          <w:color w:val="000000"/>
          <w:sz w:val="35"/>
          <w:szCs w:val="35"/>
          <w:rtl/>
        </w:rPr>
        <w:t xml:space="preserve"> </w:t>
      </w:r>
      <w:r>
        <w:rPr>
          <w:rFonts w:cs="Traditional Arabic" w:hint="cs"/>
          <w:sz w:val="36"/>
          <w:szCs w:val="36"/>
          <w:rtl/>
        </w:rPr>
        <w:t>.</w:t>
      </w:r>
    </w:p>
    <w:p w:rsidR="00780075" w:rsidRPr="00D0646C" w:rsidRDefault="00780075" w:rsidP="004717CB">
      <w:pPr>
        <w:jc w:val="both"/>
        <w:rPr>
          <w:rFonts w:cs="AL-Mohanad Bold"/>
          <w:sz w:val="36"/>
          <w:szCs w:val="36"/>
          <w:rtl/>
        </w:rPr>
      </w:pPr>
      <w:r w:rsidRPr="00D0646C">
        <w:rPr>
          <w:rFonts w:cs="AL-Mohanad Bold" w:hint="cs"/>
          <w:sz w:val="36"/>
          <w:szCs w:val="36"/>
          <w:rtl/>
        </w:rPr>
        <w:t xml:space="preserve">وجه الدلالة  : </w:t>
      </w:r>
    </w:p>
    <w:p w:rsidR="00780075" w:rsidRDefault="00780075" w:rsidP="0008039C">
      <w:pPr>
        <w:spacing w:line="264" w:lineRule="auto"/>
        <w:ind w:firstLine="720"/>
        <w:jc w:val="both"/>
        <w:rPr>
          <w:rFonts w:cs="Traditional Arabic"/>
          <w:sz w:val="36"/>
          <w:szCs w:val="36"/>
          <w:rtl/>
        </w:rPr>
      </w:pPr>
      <w:r>
        <w:rPr>
          <w:rFonts w:cs="Traditional Arabic" w:hint="cs"/>
          <w:sz w:val="36"/>
          <w:szCs w:val="36"/>
          <w:rtl/>
        </w:rPr>
        <w:t>أن المفلس استحق النظر إلى الميسرة بدلالة الآية ؛ فليس للبائع أن يطالبه قبلها ولا فسخ بدون المطالبة بالثمن , وهذا لأن الدين صار مؤجلاً إلى الميسرة بتأجيل الشارع، وبالعجز عن الدين المؤجل من المتعاقدين لا يجب له خيار الفسخ قبل مضي الأجل , فكيف يثبت له ذلك في تأجيل الشارع وهو أقوى من تأجيلهما</w:t>
      </w:r>
      <w:r w:rsidRPr="00B804C0">
        <w:rPr>
          <w:rFonts w:cs="Traditional Arabic" w:hint="cs"/>
          <w:sz w:val="36"/>
          <w:szCs w:val="36"/>
          <w:vertAlign w:val="superscript"/>
          <w:rtl/>
        </w:rPr>
        <w:t>(</w:t>
      </w:r>
      <w:r w:rsidRPr="00B804C0">
        <w:rPr>
          <w:rStyle w:val="a4"/>
          <w:rFonts w:cs="Traditional Arabic"/>
          <w:sz w:val="36"/>
          <w:szCs w:val="36"/>
          <w:rtl/>
        </w:rPr>
        <w:footnoteReference w:id="725"/>
      </w:r>
      <w:r w:rsidRPr="00B804C0">
        <w:rPr>
          <w:rFonts w:cs="Traditional Arabic" w:hint="cs"/>
          <w:sz w:val="36"/>
          <w:szCs w:val="36"/>
          <w:vertAlign w:val="superscript"/>
          <w:rtl/>
        </w:rPr>
        <w:t>)</w:t>
      </w:r>
      <w:r>
        <w:rPr>
          <w:rFonts w:cs="Traditional Arabic" w:hint="cs"/>
          <w:sz w:val="36"/>
          <w:szCs w:val="36"/>
          <w:rtl/>
        </w:rPr>
        <w:t xml:space="preserve"> . </w:t>
      </w:r>
    </w:p>
    <w:p w:rsidR="00780075" w:rsidRPr="00D0646C" w:rsidRDefault="00780075" w:rsidP="004717CB">
      <w:pPr>
        <w:jc w:val="both"/>
        <w:rPr>
          <w:rFonts w:cs="AL-Mohanad Bold"/>
          <w:sz w:val="36"/>
          <w:szCs w:val="36"/>
          <w:rtl/>
        </w:rPr>
      </w:pPr>
      <w:r w:rsidRPr="00D0646C">
        <w:rPr>
          <w:rFonts w:cs="AL-Mohanad Bold" w:hint="cs"/>
          <w:sz w:val="36"/>
          <w:szCs w:val="36"/>
          <w:rtl/>
        </w:rPr>
        <w:t xml:space="preserve">المناقشة : </w:t>
      </w:r>
    </w:p>
    <w:p w:rsidR="00780075" w:rsidRDefault="00780075" w:rsidP="0008039C">
      <w:pPr>
        <w:ind w:firstLine="720"/>
        <w:jc w:val="both"/>
        <w:rPr>
          <w:rFonts w:cs="Traditional Arabic"/>
          <w:sz w:val="36"/>
          <w:szCs w:val="36"/>
          <w:rtl/>
        </w:rPr>
      </w:pPr>
      <w:r>
        <w:rPr>
          <w:rFonts w:cs="Traditional Arabic" w:hint="cs"/>
          <w:sz w:val="36"/>
          <w:szCs w:val="36"/>
          <w:rtl/>
        </w:rPr>
        <w:t>أن هذه الآية عامة في عموم الدين , وقد ورد في السنة ما يخصص هذا العموم</w:t>
      </w:r>
      <w:r w:rsidR="0008039C">
        <w:rPr>
          <w:rFonts w:cs="Traditional Arabic" w:hint="cs"/>
          <w:sz w:val="36"/>
          <w:szCs w:val="36"/>
          <w:rtl/>
        </w:rPr>
        <w:t xml:space="preserve"> </w:t>
      </w:r>
      <w:r>
        <w:rPr>
          <w:rFonts w:cs="Traditional Arabic" w:hint="cs"/>
          <w:sz w:val="36"/>
          <w:szCs w:val="36"/>
          <w:rtl/>
        </w:rPr>
        <w:t xml:space="preserve">. </w:t>
      </w:r>
    </w:p>
    <w:p w:rsidR="00780075" w:rsidRPr="00D0646C" w:rsidRDefault="00780075" w:rsidP="004717CB">
      <w:pPr>
        <w:jc w:val="both"/>
        <w:rPr>
          <w:rFonts w:cs="AL-Mohanad Bold"/>
          <w:sz w:val="36"/>
          <w:szCs w:val="36"/>
          <w:rtl/>
        </w:rPr>
      </w:pPr>
      <w:r w:rsidRPr="00D0646C">
        <w:rPr>
          <w:rFonts w:cs="AL-Mohanad Bold" w:hint="cs"/>
          <w:sz w:val="36"/>
          <w:szCs w:val="36"/>
          <w:rtl/>
        </w:rPr>
        <w:t xml:space="preserve">الدليل الثاني : </w:t>
      </w:r>
    </w:p>
    <w:p w:rsidR="00780075" w:rsidRDefault="00780075" w:rsidP="004717CB">
      <w:pPr>
        <w:ind w:firstLine="720"/>
        <w:jc w:val="both"/>
        <w:rPr>
          <w:rFonts w:cs="Traditional Arabic"/>
          <w:sz w:val="36"/>
          <w:szCs w:val="36"/>
          <w:rtl/>
        </w:rPr>
      </w:pPr>
      <w:r>
        <w:rPr>
          <w:rFonts w:cs="Traditional Arabic" w:hint="cs"/>
          <w:sz w:val="36"/>
          <w:szCs w:val="36"/>
          <w:rtl/>
        </w:rPr>
        <w:t>أن البائع كان له حق الإمساك لقبض الثمن , فلما أذن للمشتري بقبض المبيع أسقط حقه من الاسترداد لأنه أبطله بالإذن بالقبض</w:t>
      </w:r>
      <w:r w:rsidRPr="00B804C0">
        <w:rPr>
          <w:rFonts w:cs="Traditional Arabic" w:hint="cs"/>
          <w:sz w:val="36"/>
          <w:szCs w:val="36"/>
          <w:vertAlign w:val="superscript"/>
          <w:rtl/>
        </w:rPr>
        <w:t>(</w:t>
      </w:r>
      <w:r w:rsidRPr="00B804C0">
        <w:rPr>
          <w:rStyle w:val="a4"/>
          <w:rFonts w:cs="Traditional Arabic"/>
          <w:sz w:val="36"/>
          <w:szCs w:val="36"/>
          <w:rtl/>
        </w:rPr>
        <w:footnoteReference w:id="726"/>
      </w:r>
      <w:r w:rsidRPr="00B804C0">
        <w:rPr>
          <w:rFonts w:cs="Traditional Arabic" w:hint="cs"/>
          <w:sz w:val="36"/>
          <w:szCs w:val="36"/>
          <w:vertAlign w:val="superscript"/>
          <w:rtl/>
        </w:rPr>
        <w:t>)</w:t>
      </w:r>
      <w:r>
        <w:rPr>
          <w:rFonts w:cs="Traditional Arabic" w:hint="cs"/>
          <w:sz w:val="36"/>
          <w:szCs w:val="36"/>
          <w:rtl/>
        </w:rPr>
        <w:t xml:space="preserve"> . </w:t>
      </w:r>
    </w:p>
    <w:p w:rsidR="00780075" w:rsidRPr="00D0646C" w:rsidRDefault="00780075" w:rsidP="004717CB">
      <w:pPr>
        <w:jc w:val="both"/>
        <w:rPr>
          <w:rFonts w:cs="AL-Mohanad Bold"/>
          <w:sz w:val="36"/>
          <w:szCs w:val="36"/>
          <w:rtl/>
        </w:rPr>
      </w:pPr>
      <w:r w:rsidRPr="00D0646C">
        <w:rPr>
          <w:rFonts w:cs="AL-Mohanad Bold" w:hint="cs"/>
          <w:sz w:val="36"/>
          <w:szCs w:val="36"/>
          <w:rtl/>
        </w:rPr>
        <w:t xml:space="preserve">المناقشة : </w:t>
      </w:r>
    </w:p>
    <w:p w:rsidR="00780075" w:rsidRDefault="00780075" w:rsidP="004717CB">
      <w:pPr>
        <w:ind w:firstLine="720"/>
        <w:jc w:val="both"/>
        <w:rPr>
          <w:rFonts w:cs="Traditional Arabic"/>
          <w:sz w:val="36"/>
          <w:szCs w:val="36"/>
          <w:rtl/>
        </w:rPr>
      </w:pPr>
      <w:r>
        <w:rPr>
          <w:rFonts w:cs="Traditional Arabic" w:hint="cs"/>
          <w:sz w:val="36"/>
          <w:szCs w:val="36"/>
          <w:rtl/>
        </w:rPr>
        <w:t>يناقش هذا الاستدلال بأن الشارع قد جعل له حق الاسترداد بشرط بقاء العين , قال ابن عبد البر رحمه الله : " وأدخلوا النظر حيث لا مدخل فيه , ولا مدخل للنظر مع صحيح الأثر "</w:t>
      </w:r>
      <w:r w:rsidRPr="00467231">
        <w:rPr>
          <w:rFonts w:cs="Traditional Arabic" w:hint="cs"/>
          <w:sz w:val="36"/>
          <w:szCs w:val="36"/>
          <w:vertAlign w:val="superscript"/>
          <w:rtl/>
        </w:rPr>
        <w:t>(</w:t>
      </w:r>
      <w:r w:rsidRPr="00467231">
        <w:rPr>
          <w:rFonts w:cs="Traditional Arabic"/>
          <w:sz w:val="36"/>
          <w:szCs w:val="36"/>
          <w:vertAlign w:val="superscript"/>
          <w:rtl/>
        </w:rPr>
        <w:footnoteReference w:id="727"/>
      </w:r>
      <w:r w:rsidRPr="00467231">
        <w:rPr>
          <w:rFonts w:cs="Traditional Arabic" w:hint="cs"/>
          <w:sz w:val="36"/>
          <w:szCs w:val="36"/>
          <w:vertAlign w:val="superscript"/>
          <w:rtl/>
        </w:rPr>
        <w:t xml:space="preserve">) </w:t>
      </w:r>
      <w:r>
        <w:rPr>
          <w:rFonts w:cs="Traditional Arabic" w:hint="cs"/>
          <w:sz w:val="36"/>
          <w:szCs w:val="36"/>
          <w:rtl/>
        </w:rPr>
        <w:t xml:space="preserve">. </w:t>
      </w:r>
    </w:p>
    <w:p w:rsidR="00CB3912" w:rsidRPr="00780075" w:rsidRDefault="00CB3912" w:rsidP="0008039C">
      <w:pPr>
        <w:spacing w:line="228" w:lineRule="auto"/>
        <w:jc w:val="both"/>
        <w:rPr>
          <w:rFonts w:cs="Traditional Arabic"/>
          <w:sz w:val="36"/>
          <w:szCs w:val="36"/>
          <w:rtl/>
        </w:rPr>
      </w:pPr>
      <w:r w:rsidRPr="00E965AC">
        <w:rPr>
          <w:rFonts w:cs="AL-Mohanad Bold" w:hint="cs"/>
          <w:sz w:val="36"/>
          <w:szCs w:val="36"/>
          <w:rtl/>
        </w:rPr>
        <w:t xml:space="preserve">الترجيح : </w:t>
      </w:r>
    </w:p>
    <w:p w:rsidR="00CB3912" w:rsidRDefault="00CB3912" w:rsidP="0008039C">
      <w:pPr>
        <w:spacing w:line="228" w:lineRule="auto"/>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والله أعلم </w:t>
      </w:r>
      <w:r>
        <w:rPr>
          <w:rFonts w:cs="Traditional Arabic"/>
          <w:sz w:val="36"/>
          <w:szCs w:val="36"/>
          <w:rtl/>
        </w:rPr>
        <w:t>–</w:t>
      </w:r>
      <w:r>
        <w:rPr>
          <w:rFonts w:cs="Traditional Arabic" w:hint="cs"/>
          <w:sz w:val="36"/>
          <w:szCs w:val="36"/>
          <w:rtl/>
        </w:rPr>
        <w:t xml:space="preserve"> أن القول ال</w:t>
      </w:r>
      <w:r w:rsidR="0008039C">
        <w:rPr>
          <w:rFonts w:cs="Traditional Arabic" w:hint="cs"/>
          <w:sz w:val="36"/>
          <w:szCs w:val="36"/>
          <w:rtl/>
        </w:rPr>
        <w:t>أول</w:t>
      </w:r>
      <w:r>
        <w:rPr>
          <w:rFonts w:cs="Traditional Arabic" w:hint="cs"/>
          <w:sz w:val="36"/>
          <w:szCs w:val="36"/>
          <w:rtl/>
        </w:rPr>
        <w:t xml:space="preserve"> هو الراجح وذلك لموافقته للنص وسلامته من المناقشة القائمة . </w:t>
      </w:r>
    </w:p>
    <w:p w:rsidR="00CB3912" w:rsidRPr="00243673" w:rsidRDefault="00CB3912" w:rsidP="004717CB">
      <w:pPr>
        <w:jc w:val="both"/>
        <w:rPr>
          <w:rFonts w:cs="Traditional Arabic"/>
          <w:b/>
          <w:bCs/>
          <w:sz w:val="36"/>
          <w:szCs w:val="36"/>
          <w:rtl/>
        </w:rPr>
      </w:pPr>
      <w:r w:rsidRPr="00243673">
        <w:rPr>
          <w:rFonts w:cs="Traditional Arabic" w:hint="cs"/>
          <w:b/>
          <w:bCs/>
          <w:sz w:val="36"/>
          <w:szCs w:val="36"/>
          <w:rtl/>
        </w:rPr>
        <w:t>المسألة الثانية : إذا وجد البائع سلعته وقد تلف بعضها أو نقصت عند مفلس</w:t>
      </w:r>
      <w:r w:rsidRPr="00243673">
        <w:rPr>
          <w:rFonts w:cs="Traditional Arabic" w:hint="cs"/>
          <w:b/>
          <w:bCs/>
          <w:sz w:val="36"/>
          <w:szCs w:val="36"/>
          <w:vertAlign w:val="superscript"/>
          <w:rtl/>
        </w:rPr>
        <w:t>(</w:t>
      </w:r>
      <w:r w:rsidRPr="00243673">
        <w:rPr>
          <w:rStyle w:val="a4"/>
          <w:rFonts w:cs="Traditional Arabic"/>
          <w:b/>
          <w:bCs/>
          <w:sz w:val="36"/>
          <w:szCs w:val="36"/>
          <w:rtl/>
        </w:rPr>
        <w:footnoteReference w:id="728"/>
      </w:r>
      <w:r w:rsidRPr="00243673">
        <w:rPr>
          <w:rFonts w:cs="Traditional Arabic" w:hint="cs"/>
          <w:b/>
          <w:bCs/>
          <w:sz w:val="36"/>
          <w:szCs w:val="36"/>
          <w:vertAlign w:val="superscript"/>
          <w:rtl/>
        </w:rPr>
        <w:t>)</w:t>
      </w:r>
      <w:r w:rsidRPr="00243673">
        <w:rPr>
          <w:rFonts w:cs="Traditional Arabic" w:hint="cs"/>
          <w:b/>
          <w:bCs/>
          <w:sz w:val="36"/>
          <w:szCs w:val="36"/>
          <w:rtl/>
        </w:rPr>
        <w:t xml:space="preserve"> :</w:t>
      </w:r>
    </w:p>
    <w:p w:rsidR="00CB3912" w:rsidRDefault="0008039C" w:rsidP="0008039C">
      <w:pPr>
        <w:ind w:firstLine="720"/>
        <w:jc w:val="both"/>
        <w:rPr>
          <w:rFonts w:cs="Traditional Arabic"/>
          <w:sz w:val="36"/>
          <w:szCs w:val="36"/>
          <w:rtl/>
        </w:rPr>
      </w:pPr>
      <w:r>
        <w:rPr>
          <w:rFonts w:cs="Traditional Arabic" w:hint="cs"/>
          <w:sz w:val="36"/>
          <w:szCs w:val="36"/>
          <w:rtl/>
        </w:rPr>
        <w:t xml:space="preserve">اختلف الفقهاء </w:t>
      </w:r>
      <w:r w:rsidR="00CB3912">
        <w:rPr>
          <w:rFonts w:cs="Traditional Arabic" w:hint="cs"/>
          <w:sz w:val="36"/>
          <w:szCs w:val="36"/>
          <w:rtl/>
        </w:rPr>
        <w:t>رحمهم الله على قولين</w:t>
      </w:r>
      <w:r w:rsidR="00CB3912" w:rsidRPr="00B804C0">
        <w:rPr>
          <w:rFonts w:cs="Traditional Arabic" w:hint="cs"/>
          <w:sz w:val="36"/>
          <w:szCs w:val="36"/>
          <w:vertAlign w:val="superscript"/>
          <w:rtl/>
        </w:rPr>
        <w:t>(</w:t>
      </w:r>
      <w:r w:rsidR="00CB3912" w:rsidRPr="00B804C0">
        <w:rPr>
          <w:rStyle w:val="a4"/>
          <w:rFonts w:cs="Traditional Arabic"/>
          <w:sz w:val="36"/>
          <w:szCs w:val="36"/>
          <w:rtl/>
        </w:rPr>
        <w:footnoteReference w:id="729"/>
      </w:r>
      <w:r w:rsidR="00CB3912" w:rsidRPr="00B804C0">
        <w:rPr>
          <w:rFonts w:cs="Traditional Arabic" w:hint="cs"/>
          <w:sz w:val="36"/>
          <w:szCs w:val="36"/>
          <w:vertAlign w:val="superscript"/>
          <w:rtl/>
        </w:rPr>
        <w:t>)</w:t>
      </w:r>
      <w:r w:rsidR="00CB3912">
        <w:rPr>
          <w:rFonts w:cs="Traditional Arabic" w:hint="cs"/>
          <w:sz w:val="36"/>
          <w:szCs w:val="36"/>
          <w:rtl/>
        </w:rPr>
        <w:t xml:space="preserve"> : </w:t>
      </w:r>
    </w:p>
    <w:p w:rsidR="00CB3912" w:rsidRDefault="00CB3912" w:rsidP="0008039C">
      <w:pPr>
        <w:spacing w:line="228" w:lineRule="auto"/>
        <w:jc w:val="both"/>
        <w:rPr>
          <w:rFonts w:cs="Traditional Arabic"/>
          <w:sz w:val="36"/>
          <w:szCs w:val="36"/>
          <w:rtl/>
        </w:rPr>
      </w:pPr>
      <w:r w:rsidRPr="00E965AC">
        <w:rPr>
          <w:rFonts w:cs="AL-Mohanad Bold" w:hint="cs"/>
          <w:sz w:val="36"/>
          <w:szCs w:val="36"/>
          <w:rtl/>
        </w:rPr>
        <w:t>القول الأول :</w:t>
      </w:r>
      <w:r>
        <w:rPr>
          <w:rFonts w:cs="Traditional Arabic" w:hint="cs"/>
          <w:sz w:val="36"/>
          <w:szCs w:val="36"/>
          <w:rtl/>
        </w:rPr>
        <w:t xml:space="preserve"> </w:t>
      </w:r>
    </w:p>
    <w:p w:rsidR="00CB3912" w:rsidRDefault="00CB3912" w:rsidP="0008039C">
      <w:pPr>
        <w:spacing w:line="228" w:lineRule="auto"/>
        <w:ind w:firstLine="720"/>
        <w:jc w:val="both"/>
        <w:rPr>
          <w:rFonts w:cs="Traditional Arabic"/>
          <w:sz w:val="36"/>
          <w:szCs w:val="36"/>
          <w:rtl/>
        </w:rPr>
      </w:pPr>
      <w:r>
        <w:rPr>
          <w:rFonts w:cs="Traditional Arabic" w:hint="cs"/>
          <w:sz w:val="36"/>
          <w:szCs w:val="36"/>
          <w:rtl/>
        </w:rPr>
        <w:t xml:space="preserve">له الرجوع بالباقي , ويضرب مع الغرماء بحصة التالف . </w:t>
      </w:r>
    </w:p>
    <w:p w:rsidR="00CB3912" w:rsidRDefault="00CB3912" w:rsidP="0008039C">
      <w:pPr>
        <w:spacing w:line="228" w:lineRule="auto"/>
        <w:ind w:firstLine="720"/>
        <w:jc w:val="both"/>
        <w:rPr>
          <w:rFonts w:cs="Traditional Arabic"/>
          <w:sz w:val="36"/>
          <w:szCs w:val="36"/>
          <w:rtl/>
        </w:rPr>
      </w:pPr>
      <w:r>
        <w:rPr>
          <w:rFonts w:cs="Traditional Arabic" w:hint="cs"/>
          <w:sz w:val="36"/>
          <w:szCs w:val="36"/>
          <w:rtl/>
        </w:rPr>
        <w:t>وهو مذهب المالكية</w:t>
      </w:r>
      <w:r w:rsidRPr="00B804C0">
        <w:rPr>
          <w:rFonts w:cs="Traditional Arabic" w:hint="cs"/>
          <w:sz w:val="36"/>
          <w:szCs w:val="36"/>
          <w:vertAlign w:val="superscript"/>
          <w:rtl/>
        </w:rPr>
        <w:t>(</w:t>
      </w:r>
      <w:r w:rsidRPr="00B804C0">
        <w:rPr>
          <w:rStyle w:val="a4"/>
          <w:rFonts w:cs="Traditional Arabic"/>
          <w:sz w:val="36"/>
          <w:szCs w:val="36"/>
          <w:rtl/>
        </w:rPr>
        <w:footnoteReference w:id="730"/>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والشافعية</w:t>
      </w:r>
      <w:r w:rsidRPr="00B804C0">
        <w:rPr>
          <w:rFonts w:cs="Traditional Arabic" w:hint="cs"/>
          <w:sz w:val="36"/>
          <w:szCs w:val="36"/>
          <w:vertAlign w:val="superscript"/>
          <w:rtl/>
        </w:rPr>
        <w:t>(</w:t>
      </w:r>
      <w:r w:rsidRPr="00B804C0">
        <w:rPr>
          <w:rStyle w:val="a4"/>
          <w:rFonts w:cs="Traditional Arabic"/>
          <w:sz w:val="36"/>
          <w:szCs w:val="36"/>
          <w:rtl/>
        </w:rPr>
        <w:footnoteReference w:id="731"/>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CB3912" w:rsidRPr="00E965AC" w:rsidRDefault="00CB3912" w:rsidP="0008039C">
      <w:pPr>
        <w:spacing w:line="228" w:lineRule="auto"/>
        <w:jc w:val="both"/>
        <w:rPr>
          <w:rFonts w:cs="AL-Mohanad Bold"/>
          <w:sz w:val="36"/>
          <w:szCs w:val="36"/>
          <w:rtl/>
        </w:rPr>
      </w:pPr>
      <w:r w:rsidRPr="00E965AC">
        <w:rPr>
          <w:rFonts w:cs="AL-Mohanad Bold" w:hint="cs"/>
          <w:sz w:val="36"/>
          <w:szCs w:val="36"/>
          <w:rtl/>
        </w:rPr>
        <w:t xml:space="preserve">القول الثاني : </w:t>
      </w:r>
    </w:p>
    <w:p w:rsidR="00CB3912" w:rsidRDefault="00CB3912" w:rsidP="0008039C">
      <w:pPr>
        <w:spacing w:line="228" w:lineRule="auto"/>
        <w:ind w:firstLine="720"/>
        <w:jc w:val="both"/>
        <w:rPr>
          <w:rFonts w:cs="Traditional Arabic"/>
          <w:sz w:val="36"/>
          <w:szCs w:val="36"/>
          <w:rtl/>
        </w:rPr>
      </w:pPr>
      <w:r>
        <w:rPr>
          <w:rFonts w:cs="Traditional Arabic" w:hint="cs"/>
          <w:sz w:val="36"/>
          <w:szCs w:val="36"/>
          <w:rtl/>
        </w:rPr>
        <w:t xml:space="preserve">أنه أسوة بالغرماء .   </w:t>
      </w:r>
    </w:p>
    <w:p w:rsidR="00CB3912" w:rsidRDefault="00CB3912" w:rsidP="0008039C">
      <w:pPr>
        <w:spacing w:line="228" w:lineRule="auto"/>
        <w:ind w:firstLine="720"/>
        <w:jc w:val="both"/>
        <w:rPr>
          <w:rFonts w:cs="Traditional Arabic"/>
          <w:sz w:val="36"/>
          <w:szCs w:val="36"/>
          <w:rtl/>
        </w:rPr>
      </w:pPr>
      <w:r>
        <w:rPr>
          <w:rFonts w:cs="Traditional Arabic" w:hint="cs"/>
          <w:sz w:val="36"/>
          <w:szCs w:val="36"/>
          <w:rtl/>
        </w:rPr>
        <w:t>وهو مذهب 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732"/>
      </w:r>
      <w:r w:rsidRPr="00B804C0">
        <w:rPr>
          <w:rFonts w:cs="Traditional Arabic" w:hint="cs"/>
          <w:sz w:val="36"/>
          <w:szCs w:val="36"/>
          <w:vertAlign w:val="superscript"/>
          <w:rtl/>
        </w:rPr>
        <w:t>)</w:t>
      </w:r>
      <w:r>
        <w:rPr>
          <w:rFonts w:cs="Traditional Arabic" w:hint="cs"/>
          <w:sz w:val="36"/>
          <w:szCs w:val="36"/>
          <w:rtl/>
        </w:rPr>
        <w:t xml:space="preserve"> . </w:t>
      </w:r>
    </w:p>
    <w:p w:rsidR="0008039C" w:rsidRDefault="00CB3912" w:rsidP="0008039C">
      <w:pPr>
        <w:spacing w:line="228" w:lineRule="auto"/>
        <w:jc w:val="both"/>
        <w:rPr>
          <w:rFonts w:cs="AL-Mohanad Bold"/>
          <w:sz w:val="36"/>
          <w:szCs w:val="36"/>
          <w:rtl/>
        </w:rPr>
      </w:pPr>
      <w:r w:rsidRPr="00E965AC">
        <w:rPr>
          <w:rFonts w:cs="AL-Mohanad Bold" w:hint="cs"/>
          <w:sz w:val="36"/>
          <w:szCs w:val="36"/>
          <w:rtl/>
        </w:rPr>
        <w:t xml:space="preserve">الأدلة : </w:t>
      </w:r>
    </w:p>
    <w:p w:rsidR="00CB3912" w:rsidRPr="00E965AC" w:rsidRDefault="00CB3912" w:rsidP="0008039C">
      <w:pPr>
        <w:spacing w:line="228" w:lineRule="auto"/>
        <w:jc w:val="both"/>
        <w:rPr>
          <w:rFonts w:cs="AL-Mohanad Bold"/>
          <w:sz w:val="36"/>
          <w:szCs w:val="36"/>
          <w:rtl/>
        </w:rPr>
      </w:pPr>
      <w:r w:rsidRPr="00E965AC">
        <w:rPr>
          <w:rFonts w:cs="AL-Mohanad Bold" w:hint="cs"/>
          <w:sz w:val="36"/>
          <w:szCs w:val="36"/>
          <w:rtl/>
        </w:rPr>
        <w:t xml:space="preserve">دليل القول الأول : </w:t>
      </w:r>
    </w:p>
    <w:p w:rsidR="00CB3912" w:rsidRDefault="00CB3912" w:rsidP="004717CB">
      <w:pPr>
        <w:ind w:firstLine="720"/>
        <w:jc w:val="both"/>
        <w:rPr>
          <w:rFonts w:cs="Traditional Arabic"/>
          <w:sz w:val="36"/>
          <w:szCs w:val="36"/>
          <w:rtl/>
        </w:rPr>
      </w:pPr>
      <w:r>
        <w:rPr>
          <w:rFonts w:cs="Traditional Arabic" w:hint="cs"/>
          <w:sz w:val="36"/>
          <w:szCs w:val="36"/>
          <w:rtl/>
        </w:rPr>
        <w:t>أنه لما جاز للبائع أخذ جميع المبيع إذا وجده كله , جاز له أخذ بعضه إذا تعذر الكل</w:t>
      </w:r>
      <w:r w:rsidRPr="00B804C0">
        <w:rPr>
          <w:rFonts w:cs="Traditional Arabic" w:hint="cs"/>
          <w:sz w:val="36"/>
          <w:szCs w:val="36"/>
          <w:vertAlign w:val="superscript"/>
          <w:rtl/>
        </w:rPr>
        <w:t>(</w:t>
      </w:r>
      <w:r w:rsidRPr="00B804C0">
        <w:rPr>
          <w:rStyle w:val="a4"/>
          <w:rFonts w:cs="Traditional Arabic"/>
          <w:sz w:val="36"/>
          <w:szCs w:val="36"/>
          <w:rtl/>
        </w:rPr>
        <w:footnoteReference w:id="733"/>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243673" w:rsidRDefault="00CB3912" w:rsidP="00CE5B0F">
      <w:pPr>
        <w:spacing w:line="288" w:lineRule="auto"/>
        <w:jc w:val="both"/>
        <w:rPr>
          <w:rFonts w:cs="Traditional Arabic"/>
          <w:sz w:val="36"/>
          <w:szCs w:val="36"/>
          <w:rtl/>
        </w:rPr>
      </w:pPr>
      <w:r w:rsidRPr="00115B87">
        <w:rPr>
          <w:rFonts w:cs="AL-Mohanad Bold" w:hint="cs"/>
          <w:sz w:val="36"/>
          <w:szCs w:val="36"/>
          <w:rtl/>
        </w:rPr>
        <w:t>المناقشة :</w:t>
      </w:r>
      <w:r w:rsidRPr="00243673">
        <w:rPr>
          <w:rFonts w:cs="AL-Mohanad Bold" w:hint="cs"/>
          <w:sz w:val="36"/>
          <w:szCs w:val="36"/>
          <w:rtl/>
        </w:rPr>
        <w:t xml:space="preserve"> </w:t>
      </w:r>
    </w:p>
    <w:p w:rsidR="00CB3912" w:rsidRDefault="00CB3912" w:rsidP="00CE5B0F">
      <w:pPr>
        <w:spacing w:line="288" w:lineRule="auto"/>
        <w:ind w:firstLine="720"/>
        <w:jc w:val="both"/>
        <w:rPr>
          <w:rFonts w:cs="Traditional Arabic"/>
          <w:sz w:val="36"/>
          <w:szCs w:val="36"/>
          <w:rtl/>
        </w:rPr>
      </w:pPr>
      <w:r>
        <w:rPr>
          <w:rFonts w:cs="Traditional Arabic" w:hint="cs"/>
          <w:sz w:val="36"/>
          <w:szCs w:val="36"/>
          <w:rtl/>
        </w:rPr>
        <w:t xml:space="preserve">يمكن أن يناقش من وجهين : </w:t>
      </w:r>
    </w:p>
    <w:p w:rsidR="00CB3912" w:rsidRDefault="00CB3912" w:rsidP="00CE5B0F">
      <w:pPr>
        <w:spacing w:line="288" w:lineRule="auto"/>
        <w:jc w:val="both"/>
        <w:rPr>
          <w:rFonts w:cs="Traditional Arabic"/>
          <w:sz w:val="36"/>
          <w:szCs w:val="36"/>
          <w:rtl/>
        </w:rPr>
      </w:pPr>
      <w:r>
        <w:rPr>
          <w:rFonts w:cs="Traditional Arabic" w:hint="cs"/>
          <w:sz w:val="36"/>
          <w:szCs w:val="36"/>
          <w:rtl/>
        </w:rPr>
        <w:t xml:space="preserve">الأول : أن النص ورد بشرط بقائه بعينه , وهنا لم يجده بعينه بل وجده ناقصاً . </w:t>
      </w:r>
    </w:p>
    <w:p w:rsidR="00CB3912" w:rsidRDefault="00CB3912" w:rsidP="00CE5B0F">
      <w:pPr>
        <w:spacing w:line="288" w:lineRule="auto"/>
        <w:jc w:val="both"/>
        <w:rPr>
          <w:rFonts w:cs="Traditional Arabic"/>
          <w:sz w:val="36"/>
          <w:szCs w:val="36"/>
          <w:rtl/>
        </w:rPr>
      </w:pPr>
      <w:r>
        <w:rPr>
          <w:rFonts w:cs="Traditional Arabic" w:hint="cs"/>
          <w:sz w:val="36"/>
          <w:szCs w:val="36"/>
          <w:rtl/>
        </w:rPr>
        <w:t>الثاني : أن البائع إذا أدرك المبيع بعينه حصل له بالرجوع فصل الخصومة وانقطاع ما بينهما من المعاملة , بخلاف ما إذا وجد بعضه</w:t>
      </w:r>
      <w:r w:rsidRPr="00B804C0">
        <w:rPr>
          <w:rFonts w:cs="Traditional Arabic" w:hint="cs"/>
          <w:sz w:val="36"/>
          <w:szCs w:val="36"/>
          <w:vertAlign w:val="superscript"/>
          <w:rtl/>
        </w:rPr>
        <w:t>(</w:t>
      </w:r>
      <w:r w:rsidRPr="00B804C0">
        <w:rPr>
          <w:rStyle w:val="a4"/>
          <w:rFonts w:cs="Traditional Arabic"/>
          <w:sz w:val="36"/>
          <w:szCs w:val="36"/>
          <w:rtl/>
        </w:rPr>
        <w:footnoteReference w:id="734"/>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CB3912" w:rsidRPr="00E965AC" w:rsidRDefault="00CB3912" w:rsidP="00CE5B0F">
      <w:pPr>
        <w:spacing w:before="240" w:line="288" w:lineRule="auto"/>
        <w:jc w:val="both"/>
        <w:rPr>
          <w:rFonts w:cs="AL-Mohanad Bold"/>
          <w:sz w:val="36"/>
          <w:szCs w:val="36"/>
          <w:rtl/>
        </w:rPr>
      </w:pPr>
      <w:r w:rsidRPr="00E965AC">
        <w:rPr>
          <w:rFonts w:cs="AL-Mohanad Bold" w:hint="cs"/>
          <w:sz w:val="36"/>
          <w:szCs w:val="36"/>
          <w:rtl/>
        </w:rPr>
        <w:t xml:space="preserve">دليل القول الثاني : </w:t>
      </w:r>
    </w:p>
    <w:p w:rsidR="00CB3912" w:rsidRDefault="000C567F" w:rsidP="00CE5B0F">
      <w:pPr>
        <w:spacing w:line="288" w:lineRule="auto"/>
        <w:ind w:firstLine="720"/>
        <w:jc w:val="both"/>
        <w:rPr>
          <w:rFonts w:cs="Traditional Arabic"/>
          <w:sz w:val="36"/>
          <w:szCs w:val="36"/>
          <w:rtl/>
        </w:rPr>
      </w:pPr>
      <w:r>
        <w:rPr>
          <w:rFonts w:cs="Traditional Arabic" w:hint="cs"/>
          <w:sz w:val="36"/>
          <w:szCs w:val="36"/>
          <w:rtl/>
        </w:rPr>
        <w:t>حديث</w:t>
      </w:r>
      <w:r w:rsidR="00CB3912">
        <w:rPr>
          <w:rFonts w:cs="Traditional Arabic" w:hint="cs"/>
          <w:sz w:val="36"/>
          <w:szCs w:val="36"/>
          <w:rtl/>
        </w:rPr>
        <w:t xml:space="preserve"> أبي هريرة </w:t>
      </w:r>
      <w:r w:rsidR="00CB3912">
        <w:rPr>
          <w:rFonts w:cs="Traditional Arabic" w:hint="cs"/>
          <w:sz w:val="36"/>
          <w:szCs w:val="36"/>
        </w:rPr>
        <w:sym w:font="AGA Arabesque" w:char="F074"/>
      </w:r>
      <w:r w:rsidR="00CB3912">
        <w:rPr>
          <w:rFonts w:cs="Traditional Arabic" w:hint="cs"/>
          <w:sz w:val="36"/>
          <w:szCs w:val="36"/>
          <w:rtl/>
        </w:rPr>
        <w:t xml:space="preserve"> قال : قال رسول الله </w:t>
      </w:r>
      <w:r w:rsidR="00CB3912">
        <w:rPr>
          <w:rFonts w:cs="Traditional Arabic" w:hint="cs"/>
          <w:sz w:val="36"/>
          <w:szCs w:val="36"/>
        </w:rPr>
        <w:sym w:font="AGA Arabesque" w:char="F072"/>
      </w:r>
      <w:r w:rsidR="00CB3912">
        <w:rPr>
          <w:rFonts w:cs="Traditional Arabic" w:hint="cs"/>
          <w:sz w:val="36"/>
          <w:szCs w:val="36"/>
          <w:rtl/>
        </w:rPr>
        <w:t xml:space="preserve"> : ( </w:t>
      </w:r>
      <w:bookmarkStart w:id="135" w:name="ح34"/>
      <w:r w:rsidR="00CB3912">
        <w:rPr>
          <w:rFonts w:cs="Traditional Arabic" w:hint="cs"/>
          <w:sz w:val="36"/>
          <w:szCs w:val="36"/>
          <w:rtl/>
        </w:rPr>
        <w:t>من أدرك ماله بعينه عند رج</w:t>
      </w:r>
      <w:bookmarkEnd w:id="135"/>
      <w:r w:rsidR="00CB3912">
        <w:rPr>
          <w:rFonts w:cs="Traditional Arabic" w:hint="cs"/>
          <w:sz w:val="36"/>
          <w:szCs w:val="36"/>
          <w:rtl/>
        </w:rPr>
        <w:t>ل أو إنسان قد أفلس فهو أحق به من غيره )</w:t>
      </w:r>
      <w:r w:rsidR="00CB3912" w:rsidRPr="002E5523">
        <w:rPr>
          <w:rFonts w:cs="Traditional Arabic" w:hint="cs"/>
          <w:sz w:val="36"/>
          <w:szCs w:val="36"/>
          <w:vertAlign w:val="superscript"/>
          <w:rtl/>
        </w:rPr>
        <w:t xml:space="preserve"> </w:t>
      </w:r>
      <w:r w:rsidR="00CB3912" w:rsidRPr="00B804C0">
        <w:rPr>
          <w:rFonts w:cs="Traditional Arabic" w:hint="cs"/>
          <w:sz w:val="36"/>
          <w:szCs w:val="36"/>
          <w:vertAlign w:val="superscript"/>
          <w:rtl/>
        </w:rPr>
        <w:t>(</w:t>
      </w:r>
      <w:r w:rsidR="00CB3912" w:rsidRPr="00B804C0">
        <w:rPr>
          <w:rStyle w:val="a4"/>
          <w:rFonts w:cs="Traditional Arabic"/>
          <w:sz w:val="36"/>
          <w:szCs w:val="36"/>
          <w:rtl/>
        </w:rPr>
        <w:footnoteReference w:id="735"/>
      </w:r>
      <w:r w:rsidR="00CB3912" w:rsidRPr="00B804C0">
        <w:rPr>
          <w:rFonts w:cs="Traditional Arabic" w:hint="cs"/>
          <w:sz w:val="36"/>
          <w:szCs w:val="36"/>
          <w:vertAlign w:val="superscript"/>
          <w:rtl/>
        </w:rPr>
        <w:t>)</w:t>
      </w:r>
      <w:r w:rsidR="00CB3912">
        <w:rPr>
          <w:rFonts w:cs="Traditional Arabic" w:hint="cs"/>
          <w:sz w:val="36"/>
          <w:szCs w:val="36"/>
          <w:rtl/>
        </w:rPr>
        <w:t xml:space="preserve"> .</w:t>
      </w:r>
    </w:p>
    <w:p w:rsidR="00CB3912" w:rsidRPr="00E965AC" w:rsidRDefault="00CB3912" w:rsidP="00CE5B0F">
      <w:pPr>
        <w:spacing w:line="288" w:lineRule="auto"/>
        <w:jc w:val="both"/>
        <w:rPr>
          <w:rFonts w:cs="AL-Mohanad Bold"/>
          <w:sz w:val="36"/>
          <w:szCs w:val="36"/>
          <w:rtl/>
        </w:rPr>
      </w:pPr>
      <w:r w:rsidRPr="00E965AC">
        <w:rPr>
          <w:rFonts w:cs="AL-Mohanad Bold" w:hint="cs"/>
          <w:sz w:val="36"/>
          <w:szCs w:val="36"/>
          <w:rtl/>
        </w:rPr>
        <w:t xml:space="preserve">وجه الدلالة : </w:t>
      </w:r>
    </w:p>
    <w:p w:rsidR="00CB3912" w:rsidRDefault="00CB3912" w:rsidP="00CE5B0F">
      <w:pPr>
        <w:spacing w:line="288" w:lineRule="auto"/>
        <w:ind w:firstLine="720"/>
        <w:jc w:val="both"/>
        <w:rPr>
          <w:rFonts w:cs="Traditional Arabic"/>
          <w:sz w:val="36"/>
          <w:szCs w:val="36"/>
          <w:rtl/>
        </w:rPr>
      </w:pPr>
      <w:r>
        <w:rPr>
          <w:rFonts w:cs="Traditional Arabic" w:hint="cs"/>
          <w:sz w:val="36"/>
          <w:szCs w:val="36"/>
          <w:rtl/>
        </w:rPr>
        <w:t>أن الشارع شرط في كونه أحق به أن يدركه بعينه , والتالف بعضه لم يدركه بعينه</w:t>
      </w:r>
      <w:r w:rsidRPr="00B804C0">
        <w:rPr>
          <w:rFonts w:cs="Traditional Arabic" w:hint="cs"/>
          <w:sz w:val="36"/>
          <w:szCs w:val="36"/>
          <w:vertAlign w:val="superscript"/>
          <w:rtl/>
        </w:rPr>
        <w:t>(</w:t>
      </w:r>
      <w:r w:rsidRPr="00B804C0">
        <w:rPr>
          <w:rStyle w:val="a4"/>
          <w:rFonts w:cs="Traditional Arabic"/>
          <w:sz w:val="36"/>
          <w:szCs w:val="36"/>
          <w:rtl/>
        </w:rPr>
        <w:footnoteReference w:id="736"/>
      </w:r>
      <w:r w:rsidRPr="00B804C0">
        <w:rPr>
          <w:rFonts w:cs="Traditional Arabic" w:hint="cs"/>
          <w:sz w:val="36"/>
          <w:szCs w:val="36"/>
          <w:vertAlign w:val="superscript"/>
          <w:rtl/>
        </w:rPr>
        <w:t>)</w:t>
      </w:r>
      <w:r>
        <w:rPr>
          <w:rFonts w:cs="Traditional Arabic" w:hint="cs"/>
          <w:sz w:val="36"/>
          <w:szCs w:val="36"/>
          <w:rtl/>
        </w:rPr>
        <w:t xml:space="preserve"> .</w:t>
      </w:r>
    </w:p>
    <w:p w:rsidR="00CB3912" w:rsidRPr="00E965AC" w:rsidRDefault="00CB3912" w:rsidP="00CE5B0F">
      <w:pPr>
        <w:spacing w:line="288" w:lineRule="auto"/>
        <w:jc w:val="both"/>
        <w:rPr>
          <w:rFonts w:cs="AL-Mohanad Bold"/>
          <w:sz w:val="36"/>
          <w:szCs w:val="36"/>
          <w:rtl/>
        </w:rPr>
      </w:pPr>
      <w:r w:rsidRPr="00E965AC">
        <w:rPr>
          <w:rFonts w:cs="AL-Mohanad Bold" w:hint="cs"/>
          <w:sz w:val="36"/>
          <w:szCs w:val="36"/>
          <w:rtl/>
        </w:rPr>
        <w:t xml:space="preserve">الترجيح : </w:t>
      </w:r>
    </w:p>
    <w:p w:rsidR="00CB3912" w:rsidRDefault="00CB3912" w:rsidP="00CE5B0F">
      <w:pPr>
        <w:spacing w:line="288" w:lineRule="auto"/>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والله أعلم </w:t>
      </w:r>
      <w:r>
        <w:rPr>
          <w:rFonts w:cs="Traditional Arabic"/>
          <w:sz w:val="36"/>
          <w:szCs w:val="36"/>
          <w:rtl/>
        </w:rPr>
        <w:t>–</w:t>
      </w:r>
      <w:r>
        <w:rPr>
          <w:rFonts w:cs="Traditional Arabic" w:hint="cs"/>
          <w:sz w:val="36"/>
          <w:szCs w:val="36"/>
          <w:rtl/>
        </w:rPr>
        <w:t xml:space="preserve"> أن القول الثاني له حظ من النظر والقوة ، ولسلامة دليله من المناقشة القائمة . </w:t>
      </w:r>
    </w:p>
    <w:p w:rsidR="00CE5B0F" w:rsidRDefault="00CE5B0F">
      <w:pPr>
        <w:bidi w:val="0"/>
        <w:rPr>
          <w:rFonts w:cs="Traditional Arabic"/>
          <w:b/>
          <w:bCs/>
          <w:sz w:val="36"/>
          <w:szCs w:val="36"/>
          <w:rtl/>
        </w:rPr>
      </w:pPr>
      <w:r>
        <w:rPr>
          <w:rFonts w:cs="Traditional Arabic"/>
          <w:b/>
          <w:bCs/>
          <w:sz w:val="36"/>
          <w:szCs w:val="36"/>
          <w:rtl/>
        </w:rPr>
        <w:br w:type="page"/>
      </w:r>
    </w:p>
    <w:p w:rsidR="00CB3912" w:rsidRPr="00243673" w:rsidRDefault="00CB3912" w:rsidP="00CE5B0F">
      <w:pPr>
        <w:spacing w:before="240"/>
        <w:jc w:val="both"/>
        <w:rPr>
          <w:rFonts w:cs="Traditional Arabic"/>
          <w:b/>
          <w:bCs/>
          <w:sz w:val="36"/>
          <w:szCs w:val="36"/>
          <w:rtl/>
        </w:rPr>
      </w:pPr>
      <w:r w:rsidRPr="00243673">
        <w:rPr>
          <w:rFonts w:cs="Traditional Arabic" w:hint="cs"/>
          <w:b/>
          <w:bCs/>
          <w:sz w:val="36"/>
          <w:szCs w:val="36"/>
          <w:rtl/>
        </w:rPr>
        <w:t xml:space="preserve">المسألة الثالثة : أن يكون البائع قد قبض من ثمنها شيئاً : </w:t>
      </w:r>
    </w:p>
    <w:p w:rsidR="00CB3912" w:rsidRDefault="00CB3912" w:rsidP="004717CB">
      <w:pPr>
        <w:ind w:firstLine="720"/>
        <w:jc w:val="both"/>
        <w:rPr>
          <w:rFonts w:cs="Traditional Arabic"/>
          <w:sz w:val="36"/>
          <w:szCs w:val="36"/>
          <w:rtl/>
        </w:rPr>
      </w:pPr>
      <w:r>
        <w:rPr>
          <w:rFonts w:cs="Traditional Arabic" w:hint="cs"/>
          <w:sz w:val="36"/>
          <w:szCs w:val="36"/>
          <w:rtl/>
        </w:rPr>
        <w:t xml:space="preserve">اختلف الفقهاء رحمهم الله في هذه المسألة على ثلاثة أقوال : </w:t>
      </w:r>
    </w:p>
    <w:p w:rsidR="00CB3912" w:rsidRPr="00115B87" w:rsidRDefault="00CB3912" w:rsidP="00CE5B0F">
      <w:pPr>
        <w:jc w:val="both"/>
        <w:rPr>
          <w:rFonts w:cs="AL-Mohanad Bold"/>
          <w:sz w:val="36"/>
          <w:szCs w:val="36"/>
          <w:rtl/>
        </w:rPr>
      </w:pPr>
      <w:r w:rsidRPr="00115B87">
        <w:rPr>
          <w:rFonts w:cs="AL-Mohanad Bold" w:hint="cs"/>
          <w:sz w:val="36"/>
          <w:szCs w:val="36"/>
          <w:rtl/>
        </w:rPr>
        <w:t xml:space="preserve">القول الأول : </w:t>
      </w:r>
    </w:p>
    <w:p w:rsidR="00CB3912" w:rsidRDefault="00CB3912" w:rsidP="004717CB">
      <w:pPr>
        <w:ind w:firstLine="720"/>
        <w:jc w:val="both"/>
        <w:rPr>
          <w:rFonts w:cs="Traditional Arabic"/>
          <w:sz w:val="36"/>
          <w:szCs w:val="36"/>
          <w:rtl/>
        </w:rPr>
      </w:pPr>
      <w:r>
        <w:rPr>
          <w:rFonts w:cs="Traditional Arabic" w:hint="cs"/>
          <w:sz w:val="36"/>
          <w:szCs w:val="36"/>
          <w:rtl/>
        </w:rPr>
        <w:t xml:space="preserve">سقط حق البائع في الرجوع وكان أسوة بالغرماء . </w:t>
      </w:r>
    </w:p>
    <w:p w:rsidR="00CB3912" w:rsidRDefault="00CB3912" w:rsidP="004717CB">
      <w:pPr>
        <w:ind w:firstLine="720"/>
        <w:jc w:val="both"/>
        <w:rPr>
          <w:rFonts w:cs="Traditional Arabic"/>
          <w:sz w:val="36"/>
          <w:szCs w:val="36"/>
          <w:rtl/>
        </w:rPr>
      </w:pPr>
      <w:r>
        <w:rPr>
          <w:rFonts w:cs="Traditional Arabic" w:hint="cs"/>
          <w:sz w:val="36"/>
          <w:szCs w:val="36"/>
          <w:rtl/>
        </w:rPr>
        <w:t>وهو مذهب الحنفية</w:t>
      </w:r>
      <w:r w:rsidRPr="00B804C0">
        <w:rPr>
          <w:rFonts w:cs="Traditional Arabic" w:hint="cs"/>
          <w:sz w:val="36"/>
          <w:szCs w:val="36"/>
          <w:vertAlign w:val="superscript"/>
          <w:rtl/>
        </w:rPr>
        <w:t>(</w:t>
      </w:r>
      <w:r w:rsidRPr="00B804C0">
        <w:rPr>
          <w:rStyle w:val="a4"/>
          <w:rFonts w:cs="Traditional Arabic"/>
          <w:sz w:val="36"/>
          <w:szCs w:val="36"/>
          <w:rtl/>
        </w:rPr>
        <w:footnoteReference w:id="737"/>
      </w:r>
      <w:r w:rsidRPr="00B804C0">
        <w:rPr>
          <w:rFonts w:cs="Traditional Arabic" w:hint="cs"/>
          <w:sz w:val="36"/>
          <w:szCs w:val="36"/>
          <w:vertAlign w:val="superscript"/>
          <w:rtl/>
        </w:rPr>
        <w:t>)</w:t>
      </w:r>
      <w:r>
        <w:rPr>
          <w:rFonts w:cs="Traditional Arabic" w:hint="cs"/>
          <w:sz w:val="36"/>
          <w:szCs w:val="36"/>
          <w:rtl/>
        </w:rPr>
        <w:t xml:space="preserve"> , والشافعية في القديم</w:t>
      </w:r>
      <w:r w:rsidRPr="00B804C0">
        <w:rPr>
          <w:rFonts w:cs="Traditional Arabic" w:hint="cs"/>
          <w:sz w:val="36"/>
          <w:szCs w:val="36"/>
          <w:vertAlign w:val="superscript"/>
          <w:rtl/>
        </w:rPr>
        <w:t>(</w:t>
      </w:r>
      <w:r w:rsidRPr="00B804C0">
        <w:rPr>
          <w:rStyle w:val="a4"/>
          <w:rFonts w:cs="Traditional Arabic"/>
          <w:sz w:val="36"/>
          <w:szCs w:val="36"/>
          <w:rtl/>
        </w:rPr>
        <w:footnoteReference w:id="738"/>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739"/>
      </w:r>
      <w:r w:rsidRPr="00B804C0">
        <w:rPr>
          <w:rFonts w:cs="Traditional Arabic" w:hint="cs"/>
          <w:sz w:val="36"/>
          <w:szCs w:val="36"/>
          <w:vertAlign w:val="superscript"/>
          <w:rtl/>
        </w:rPr>
        <w:t>)</w:t>
      </w:r>
      <w:r>
        <w:rPr>
          <w:rFonts w:cs="Traditional Arabic" w:hint="cs"/>
          <w:sz w:val="36"/>
          <w:szCs w:val="36"/>
          <w:rtl/>
        </w:rPr>
        <w:t xml:space="preserve"> . </w:t>
      </w:r>
    </w:p>
    <w:p w:rsidR="00CB3912" w:rsidRPr="00115B87" w:rsidRDefault="00CB3912" w:rsidP="004717CB">
      <w:pPr>
        <w:jc w:val="both"/>
        <w:rPr>
          <w:rFonts w:cs="AL-Mohanad Bold"/>
          <w:sz w:val="36"/>
          <w:szCs w:val="36"/>
          <w:rtl/>
        </w:rPr>
      </w:pPr>
      <w:r w:rsidRPr="00115B87">
        <w:rPr>
          <w:rFonts w:cs="AL-Mohanad Bold" w:hint="cs"/>
          <w:sz w:val="36"/>
          <w:szCs w:val="36"/>
          <w:rtl/>
        </w:rPr>
        <w:t xml:space="preserve">القول الثاني : </w:t>
      </w:r>
    </w:p>
    <w:p w:rsidR="00CB3912" w:rsidRDefault="00CB3912" w:rsidP="004717CB">
      <w:pPr>
        <w:ind w:firstLine="720"/>
        <w:jc w:val="both"/>
        <w:rPr>
          <w:rFonts w:cs="Traditional Arabic"/>
          <w:sz w:val="36"/>
          <w:szCs w:val="36"/>
          <w:rtl/>
        </w:rPr>
      </w:pPr>
      <w:r>
        <w:rPr>
          <w:rFonts w:cs="Traditional Arabic" w:hint="cs"/>
          <w:sz w:val="36"/>
          <w:szCs w:val="36"/>
          <w:rtl/>
        </w:rPr>
        <w:t xml:space="preserve">إن شاء البائع رد ما قبض وأخذ سلعته كلها , وإن شاء حاص الغرماء . </w:t>
      </w:r>
    </w:p>
    <w:p w:rsidR="00243673" w:rsidRDefault="00CB3912" w:rsidP="004717CB">
      <w:pPr>
        <w:ind w:firstLine="720"/>
        <w:jc w:val="both"/>
        <w:rPr>
          <w:rFonts w:cs="Traditional Arabic"/>
          <w:sz w:val="36"/>
          <w:szCs w:val="36"/>
          <w:rtl/>
        </w:rPr>
      </w:pPr>
      <w:r>
        <w:rPr>
          <w:rFonts w:cs="Traditional Arabic" w:hint="cs"/>
          <w:sz w:val="36"/>
          <w:szCs w:val="36"/>
          <w:rtl/>
        </w:rPr>
        <w:t>وهو مذهب المالكية</w:t>
      </w:r>
      <w:r w:rsidRPr="00B804C0">
        <w:rPr>
          <w:rFonts w:cs="Traditional Arabic" w:hint="cs"/>
          <w:sz w:val="36"/>
          <w:szCs w:val="36"/>
          <w:vertAlign w:val="superscript"/>
          <w:rtl/>
        </w:rPr>
        <w:t>(</w:t>
      </w:r>
      <w:r w:rsidRPr="00B804C0">
        <w:rPr>
          <w:rStyle w:val="a4"/>
          <w:rFonts w:cs="Traditional Arabic"/>
          <w:sz w:val="36"/>
          <w:szCs w:val="36"/>
          <w:rtl/>
        </w:rPr>
        <w:footnoteReference w:id="740"/>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CB3912" w:rsidRPr="00243673" w:rsidRDefault="00CB3912" w:rsidP="004717CB">
      <w:pPr>
        <w:jc w:val="both"/>
        <w:rPr>
          <w:rFonts w:cs="Traditional Arabic"/>
          <w:sz w:val="36"/>
          <w:szCs w:val="36"/>
          <w:rtl/>
        </w:rPr>
      </w:pPr>
      <w:r w:rsidRPr="00115B87">
        <w:rPr>
          <w:rFonts w:cs="AL-Mohanad Bold" w:hint="cs"/>
          <w:sz w:val="36"/>
          <w:szCs w:val="36"/>
          <w:rtl/>
        </w:rPr>
        <w:t xml:space="preserve">القول الثالث : </w:t>
      </w:r>
    </w:p>
    <w:p w:rsidR="00CB3912" w:rsidRDefault="00CB3912" w:rsidP="004717CB">
      <w:pPr>
        <w:ind w:firstLine="720"/>
        <w:jc w:val="both"/>
        <w:rPr>
          <w:rFonts w:cs="Traditional Arabic"/>
          <w:sz w:val="36"/>
          <w:szCs w:val="36"/>
          <w:rtl/>
        </w:rPr>
      </w:pPr>
      <w:r>
        <w:rPr>
          <w:rFonts w:cs="Traditional Arabic" w:hint="cs"/>
          <w:sz w:val="36"/>
          <w:szCs w:val="36"/>
          <w:rtl/>
        </w:rPr>
        <w:t xml:space="preserve">يثبت للبائع الرجوع بحصة ما بقي من الثمن . </w:t>
      </w:r>
    </w:p>
    <w:p w:rsidR="00CB3912" w:rsidRDefault="00CB3912" w:rsidP="004717CB">
      <w:pPr>
        <w:ind w:firstLine="720"/>
        <w:jc w:val="both"/>
        <w:rPr>
          <w:rFonts w:cs="Traditional Arabic"/>
          <w:sz w:val="36"/>
          <w:szCs w:val="36"/>
          <w:rtl/>
        </w:rPr>
      </w:pPr>
      <w:r>
        <w:rPr>
          <w:rFonts w:cs="Traditional Arabic" w:hint="cs"/>
          <w:sz w:val="36"/>
          <w:szCs w:val="36"/>
          <w:rtl/>
        </w:rPr>
        <w:t>وهو الصحيح من مذهب الشافعية</w:t>
      </w:r>
      <w:r w:rsidRPr="00B804C0">
        <w:rPr>
          <w:rFonts w:cs="Traditional Arabic" w:hint="cs"/>
          <w:sz w:val="36"/>
          <w:szCs w:val="36"/>
          <w:vertAlign w:val="superscript"/>
          <w:rtl/>
        </w:rPr>
        <w:t>(</w:t>
      </w:r>
      <w:r w:rsidRPr="00B804C0">
        <w:rPr>
          <w:rStyle w:val="a4"/>
          <w:rFonts w:cs="Traditional Arabic"/>
          <w:sz w:val="36"/>
          <w:szCs w:val="36"/>
          <w:rtl/>
        </w:rPr>
        <w:footnoteReference w:id="741"/>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CB3912" w:rsidRPr="00115B87" w:rsidRDefault="00CB3912" w:rsidP="004717CB">
      <w:pPr>
        <w:spacing w:before="240"/>
        <w:jc w:val="both"/>
        <w:rPr>
          <w:rFonts w:cs="AL-Mohanad Bold"/>
          <w:sz w:val="36"/>
          <w:szCs w:val="36"/>
          <w:rtl/>
        </w:rPr>
      </w:pPr>
      <w:r w:rsidRPr="00115B87">
        <w:rPr>
          <w:rFonts w:cs="AL-Mohanad Bold" w:hint="cs"/>
          <w:sz w:val="36"/>
          <w:szCs w:val="36"/>
          <w:rtl/>
        </w:rPr>
        <w:t xml:space="preserve">الأدلة : </w:t>
      </w:r>
    </w:p>
    <w:p w:rsidR="00CB3912" w:rsidRDefault="00CB3912" w:rsidP="004717CB">
      <w:pPr>
        <w:jc w:val="both"/>
        <w:rPr>
          <w:rFonts w:cs="Traditional Arabic"/>
          <w:sz w:val="36"/>
          <w:szCs w:val="36"/>
          <w:rtl/>
        </w:rPr>
      </w:pPr>
      <w:r>
        <w:rPr>
          <w:rFonts w:cs="AL-Mohanad Bold" w:hint="cs"/>
          <w:sz w:val="36"/>
          <w:szCs w:val="36"/>
          <w:rtl/>
        </w:rPr>
        <w:t xml:space="preserve">أدلة القول الأول القائل بـ ( </w:t>
      </w:r>
      <w:r w:rsidRPr="001A5534">
        <w:rPr>
          <w:rFonts w:cs="AL-Mohanad Bold" w:hint="cs"/>
          <w:sz w:val="36"/>
          <w:szCs w:val="36"/>
          <w:rtl/>
        </w:rPr>
        <w:t>سق</w:t>
      </w:r>
      <w:r>
        <w:rPr>
          <w:rFonts w:cs="AL-Mohanad Bold" w:hint="cs"/>
          <w:sz w:val="36"/>
          <w:szCs w:val="36"/>
          <w:rtl/>
        </w:rPr>
        <w:t>و</w:t>
      </w:r>
      <w:r w:rsidRPr="001A5534">
        <w:rPr>
          <w:rFonts w:cs="AL-Mohanad Bold" w:hint="cs"/>
          <w:sz w:val="36"/>
          <w:szCs w:val="36"/>
          <w:rtl/>
        </w:rPr>
        <w:t>ط حق البائع في الرجوع وكا</w:t>
      </w:r>
      <w:r>
        <w:rPr>
          <w:rFonts w:cs="AL-Mohanad Bold" w:hint="cs"/>
          <w:sz w:val="36"/>
          <w:szCs w:val="36"/>
          <w:rtl/>
        </w:rPr>
        <w:t>ن أسوة بالغرماء</w:t>
      </w:r>
      <w:r w:rsidRPr="001A5534">
        <w:rPr>
          <w:rFonts w:cs="AL-Mohanad Bold" w:hint="cs"/>
          <w:sz w:val="36"/>
          <w:szCs w:val="36"/>
          <w:rtl/>
        </w:rPr>
        <w:t xml:space="preserve">) </w:t>
      </w:r>
      <w:r>
        <w:rPr>
          <w:rFonts w:cs="AL-Mohanad Bold" w:hint="cs"/>
          <w:sz w:val="36"/>
          <w:szCs w:val="36"/>
          <w:rtl/>
        </w:rPr>
        <w:t>:</w:t>
      </w:r>
    </w:p>
    <w:p w:rsidR="00CB3912" w:rsidRPr="00115B87" w:rsidRDefault="00CB3912" w:rsidP="00CE5B0F">
      <w:pPr>
        <w:spacing w:before="240"/>
        <w:jc w:val="both"/>
        <w:rPr>
          <w:rFonts w:cs="AL-Mohanad Bold"/>
          <w:sz w:val="36"/>
          <w:szCs w:val="36"/>
          <w:rtl/>
        </w:rPr>
      </w:pPr>
      <w:r w:rsidRPr="00115B87">
        <w:rPr>
          <w:rFonts w:cs="AL-Mohanad Bold" w:hint="cs"/>
          <w:sz w:val="36"/>
          <w:szCs w:val="36"/>
          <w:rtl/>
        </w:rPr>
        <w:t xml:space="preserve">الدليل الأول : </w:t>
      </w:r>
    </w:p>
    <w:p w:rsidR="00CB3912" w:rsidRDefault="000C567F" w:rsidP="004717CB">
      <w:pPr>
        <w:ind w:firstLine="720"/>
        <w:jc w:val="both"/>
        <w:rPr>
          <w:rFonts w:cs="Traditional Arabic"/>
          <w:sz w:val="36"/>
          <w:szCs w:val="36"/>
          <w:rtl/>
        </w:rPr>
      </w:pPr>
      <w:r>
        <w:rPr>
          <w:rFonts w:cs="Traditional Arabic" w:hint="cs"/>
          <w:sz w:val="36"/>
          <w:szCs w:val="36"/>
          <w:rtl/>
        </w:rPr>
        <w:t>حديث</w:t>
      </w:r>
      <w:r w:rsidR="00CB3912">
        <w:rPr>
          <w:rFonts w:cs="Traditional Arabic" w:hint="cs"/>
          <w:sz w:val="36"/>
          <w:szCs w:val="36"/>
          <w:rtl/>
        </w:rPr>
        <w:t xml:space="preserve"> أبي هريرة </w:t>
      </w:r>
      <w:r w:rsidR="00CB3912">
        <w:rPr>
          <w:rFonts w:cs="Traditional Arabic" w:hint="cs"/>
          <w:sz w:val="36"/>
          <w:szCs w:val="36"/>
        </w:rPr>
        <w:sym w:font="AGA Arabesque" w:char="F074"/>
      </w:r>
      <w:r w:rsidR="00CB3912">
        <w:rPr>
          <w:rFonts w:cs="Traditional Arabic" w:hint="cs"/>
          <w:sz w:val="36"/>
          <w:szCs w:val="36"/>
          <w:rtl/>
        </w:rPr>
        <w:t xml:space="preserve"> أن النبي </w:t>
      </w:r>
      <w:r w:rsidR="00CB3912">
        <w:rPr>
          <w:rFonts w:cs="Traditional Arabic" w:hint="cs"/>
          <w:sz w:val="36"/>
          <w:szCs w:val="36"/>
        </w:rPr>
        <w:sym w:font="AGA Arabesque" w:char="F072"/>
      </w:r>
      <w:r w:rsidR="00CB3912">
        <w:rPr>
          <w:rFonts w:cs="Traditional Arabic" w:hint="cs"/>
          <w:sz w:val="36"/>
          <w:szCs w:val="36"/>
          <w:rtl/>
        </w:rPr>
        <w:t xml:space="preserve"> قال : ( </w:t>
      </w:r>
      <w:bookmarkStart w:id="136" w:name="ح35"/>
      <w:r w:rsidR="00CB3912">
        <w:rPr>
          <w:rFonts w:cs="Traditional Arabic" w:hint="cs"/>
          <w:sz w:val="36"/>
          <w:szCs w:val="36"/>
          <w:rtl/>
        </w:rPr>
        <w:t xml:space="preserve">أيما رجل باع سلعته , فأدرك سلعته بعينها </w:t>
      </w:r>
      <w:bookmarkEnd w:id="136"/>
      <w:r w:rsidR="00CB3912">
        <w:rPr>
          <w:rFonts w:cs="Traditional Arabic" w:hint="cs"/>
          <w:sz w:val="36"/>
          <w:szCs w:val="36"/>
          <w:rtl/>
        </w:rPr>
        <w:t xml:space="preserve">عند رجل وقد أفلس , ولم يكن قبض من ثمنها شيئاً فهي له , وإن كان قبض من ثمنها شيئاً </w:t>
      </w:r>
      <w:bookmarkStart w:id="137" w:name="اح8"/>
      <w:r w:rsidR="00CB3912">
        <w:rPr>
          <w:rFonts w:cs="Traditional Arabic" w:hint="cs"/>
          <w:sz w:val="36"/>
          <w:szCs w:val="36"/>
          <w:rtl/>
        </w:rPr>
        <w:t xml:space="preserve">فهو أسوة للغرماء </w:t>
      </w:r>
      <w:bookmarkEnd w:id="137"/>
      <w:r w:rsidR="00CB3912">
        <w:rPr>
          <w:rFonts w:cs="Traditional Arabic" w:hint="cs"/>
          <w:sz w:val="36"/>
          <w:szCs w:val="36"/>
          <w:rtl/>
        </w:rPr>
        <w:t>)</w:t>
      </w:r>
      <w:r w:rsidR="00CB3912" w:rsidRPr="004404D0">
        <w:rPr>
          <w:rFonts w:cs="Traditional Arabic" w:hint="cs"/>
          <w:sz w:val="36"/>
          <w:szCs w:val="36"/>
          <w:vertAlign w:val="superscript"/>
          <w:rtl/>
        </w:rPr>
        <w:t xml:space="preserve"> </w:t>
      </w:r>
      <w:r w:rsidR="00CB3912" w:rsidRPr="00B804C0">
        <w:rPr>
          <w:rFonts w:cs="Traditional Arabic" w:hint="cs"/>
          <w:sz w:val="36"/>
          <w:szCs w:val="36"/>
          <w:vertAlign w:val="superscript"/>
          <w:rtl/>
        </w:rPr>
        <w:t>(</w:t>
      </w:r>
      <w:r w:rsidR="00CB3912" w:rsidRPr="00B804C0">
        <w:rPr>
          <w:rStyle w:val="a4"/>
          <w:rFonts w:cs="Traditional Arabic"/>
          <w:sz w:val="36"/>
          <w:szCs w:val="36"/>
          <w:rtl/>
        </w:rPr>
        <w:footnoteReference w:id="742"/>
      </w:r>
      <w:r w:rsidR="00CB3912" w:rsidRPr="00B804C0">
        <w:rPr>
          <w:rFonts w:cs="Traditional Arabic" w:hint="cs"/>
          <w:sz w:val="36"/>
          <w:szCs w:val="36"/>
          <w:vertAlign w:val="superscript"/>
          <w:rtl/>
        </w:rPr>
        <w:t>)</w:t>
      </w:r>
      <w:r w:rsidR="00CB3912">
        <w:rPr>
          <w:rFonts w:cs="Traditional Arabic" w:hint="cs"/>
          <w:sz w:val="36"/>
          <w:szCs w:val="36"/>
          <w:rtl/>
        </w:rPr>
        <w:t xml:space="preserve"> . </w:t>
      </w:r>
    </w:p>
    <w:p w:rsidR="00CB3912" w:rsidRPr="00115B87" w:rsidRDefault="00CB3912" w:rsidP="004717CB">
      <w:pPr>
        <w:jc w:val="both"/>
        <w:rPr>
          <w:rFonts w:cs="AL-Mohanad Bold"/>
          <w:sz w:val="36"/>
          <w:szCs w:val="36"/>
          <w:rtl/>
        </w:rPr>
      </w:pPr>
      <w:r w:rsidRPr="00115B87">
        <w:rPr>
          <w:rFonts w:cs="AL-Mohanad Bold" w:hint="cs"/>
          <w:sz w:val="36"/>
          <w:szCs w:val="36"/>
          <w:rtl/>
        </w:rPr>
        <w:t xml:space="preserve">وجه الدلالة : </w:t>
      </w:r>
    </w:p>
    <w:p w:rsidR="00CB3912" w:rsidRPr="00115B87" w:rsidRDefault="00CB3912" w:rsidP="004717CB">
      <w:pPr>
        <w:ind w:firstLine="720"/>
        <w:jc w:val="both"/>
        <w:rPr>
          <w:rFonts w:cs="Traditional Arabic"/>
          <w:sz w:val="36"/>
          <w:szCs w:val="36"/>
          <w:rtl/>
        </w:rPr>
      </w:pPr>
      <w:r>
        <w:rPr>
          <w:rFonts w:cs="Traditional Arabic" w:hint="cs"/>
          <w:sz w:val="36"/>
          <w:szCs w:val="36"/>
          <w:rtl/>
        </w:rPr>
        <w:t>أن في هذا الحديث دلالة صريحة على أن البائع إذا قبض من ثمن السلعة شيئاً فهو أسوة بالغرماء إذا أفلس المشتري .</w:t>
      </w:r>
    </w:p>
    <w:p w:rsidR="00CB3912" w:rsidRPr="00115B87" w:rsidRDefault="00CB3912" w:rsidP="004717CB">
      <w:pPr>
        <w:jc w:val="both"/>
        <w:rPr>
          <w:rFonts w:cs="AL-Mohanad Bold"/>
          <w:sz w:val="36"/>
          <w:szCs w:val="36"/>
          <w:rtl/>
        </w:rPr>
      </w:pPr>
      <w:r w:rsidRPr="00115B87">
        <w:rPr>
          <w:rFonts w:cs="AL-Mohanad Bold" w:hint="cs"/>
          <w:sz w:val="36"/>
          <w:szCs w:val="36"/>
          <w:rtl/>
        </w:rPr>
        <w:t xml:space="preserve">المناقشة : </w:t>
      </w:r>
    </w:p>
    <w:p w:rsidR="00CB3912" w:rsidRDefault="00CB3912" w:rsidP="004717CB">
      <w:pPr>
        <w:ind w:firstLine="720"/>
        <w:jc w:val="both"/>
        <w:rPr>
          <w:rFonts w:cs="Traditional Arabic"/>
          <w:sz w:val="36"/>
          <w:szCs w:val="36"/>
          <w:rtl/>
        </w:rPr>
      </w:pPr>
      <w:r>
        <w:rPr>
          <w:rFonts w:cs="Traditional Arabic" w:hint="cs"/>
          <w:sz w:val="36"/>
          <w:szCs w:val="36"/>
          <w:rtl/>
        </w:rPr>
        <w:t xml:space="preserve">نوقش هذا الدليل بأمرين : </w:t>
      </w:r>
    </w:p>
    <w:p w:rsidR="00CB3912" w:rsidRDefault="00CB3912" w:rsidP="004717CB">
      <w:pPr>
        <w:jc w:val="both"/>
        <w:rPr>
          <w:rFonts w:cs="Traditional Arabic"/>
          <w:sz w:val="36"/>
          <w:szCs w:val="36"/>
          <w:rtl/>
        </w:rPr>
      </w:pPr>
      <w:r>
        <w:rPr>
          <w:rFonts w:cs="Traditional Arabic" w:hint="cs"/>
          <w:sz w:val="36"/>
          <w:szCs w:val="36"/>
          <w:rtl/>
        </w:rPr>
        <w:t xml:space="preserve">الأول : أن هذا الحديث مرسل . </w:t>
      </w:r>
    </w:p>
    <w:p w:rsidR="00CB3912" w:rsidRPr="00421F3F" w:rsidRDefault="00CE5B0F" w:rsidP="004717CB">
      <w:pPr>
        <w:jc w:val="both"/>
        <w:rPr>
          <w:rFonts w:cs="Traditional Arabic"/>
          <w:sz w:val="36"/>
          <w:szCs w:val="36"/>
          <w:rtl/>
        </w:rPr>
      </w:pPr>
      <w:r>
        <w:rPr>
          <w:rFonts w:cs="Traditional Arabic" w:hint="cs"/>
          <w:sz w:val="36"/>
          <w:szCs w:val="36"/>
          <w:rtl/>
        </w:rPr>
        <w:t>الثاني : أنه وإن ص</w:t>
      </w:r>
      <w:r w:rsidR="00CB3912">
        <w:rPr>
          <w:rFonts w:cs="Traditional Arabic" w:hint="cs"/>
          <w:sz w:val="36"/>
          <w:szCs w:val="36"/>
          <w:rtl/>
        </w:rPr>
        <w:t>ح الحديث فمعنى قوله ( فهو أسوة الغرماء ) : إذا رضي بذلك</w:t>
      </w:r>
      <w:r w:rsidR="00CB3912" w:rsidRPr="00B804C0">
        <w:rPr>
          <w:rFonts w:cs="Traditional Arabic" w:hint="cs"/>
          <w:sz w:val="36"/>
          <w:szCs w:val="36"/>
          <w:vertAlign w:val="superscript"/>
          <w:rtl/>
        </w:rPr>
        <w:t>(</w:t>
      </w:r>
      <w:r w:rsidR="00CB3912" w:rsidRPr="00B804C0">
        <w:rPr>
          <w:rStyle w:val="a4"/>
          <w:rFonts w:cs="Traditional Arabic"/>
          <w:sz w:val="36"/>
          <w:szCs w:val="36"/>
          <w:rtl/>
        </w:rPr>
        <w:footnoteReference w:id="743"/>
      </w:r>
      <w:r w:rsidR="00CB3912" w:rsidRPr="00B804C0">
        <w:rPr>
          <w:rFonts w:cs="Traditional Arabic" w:hint="cs"/>
          <w:sz w:val="36"/>
          <w:szCs w:val="36"/>
          <w:vertAlign w:val="superscript"/>
          <w:rtl/>
        </w:rPr>
        <w:t>)</w:t>
      </w:r>
      <w:r w:rsidR="00CB3912">
        <w:rPr>
          <w:rFonts w:cs="Traditional Arabic" w:hint="cs"/>
          <w:sz w:val="36"/>
          <w:szCs w:val="36"/>
          <w:vertAlign w:val="superscript"/>
          <w:rtl/>
        </w:rPr>
        <w:t xml:space="preserve"> </w:t>
      </w:r>
      <w:r>
        <w:rPr>
          <w:rFonts w:cs="Traditional Arabic" w:hint="cs"/>
          <w:sz w:val="36"/>
          <w:szCs w:val="36"/>
          <w:rtl/>
        </w:rPr>
        <w:t>.</w:t>
      </w:r>
    </w:p>
    <w:p w:rsidR="00CB3912" w:rsidRPr="00115B87" w:rsidRDefault="00CB3912" w:rsidP="004717CB">
      <w:pPr>
        <w:jc w:val="both"/>
        <w:rPr>
          <w:rFonts w:cs="AL-Mohanad Bold"/>
          <w:sz w:val="36"/>
          <w:szCs w:val="36"/>
          <w:rtl/>
        </w:rPr>
      </w:pPr>
      <w:r w:rsidRPr="00115B87">
        <w:rPr>
          <w:rFonts w:cs="AL-Mohanad Bold" w:hint="cs"/>
          <w:sz w:val="36"/>
          <w:szCs w:val="36"/>
          <w:rtl/>
        </w:rPr>
        <w:t xml:space="preserve">الرد : </w:t>
      </w:r>
    </w:p>
    <w:p w:rsidR="00CB3912" w:rsidRDefault="00CB3912" w:rsidP="004717CB">
      <w:pPr>
        <w:jc w:val="both"/>
        <w:rPr>
          <w:rFonts w:cs="Traditional Arabic"/>
          <w:sz w:val="36"/>
          <w:szCs w:val="36"/>
          <w:rtl/>
        </w:rPr>
      </w:pPr>
      <w:r>
        <w:rPr>
          <w:rFonts w:cs="Traditional Arabic" w:hint="cs"/>
          <w:sz w:val="36"/>
          <w:szCs w:val="36"/>
          <w:rtl/>
        </w:rPr>
        <w:t>أولاً : هذا الحديث وإن روي من بعض طرقه مرسلاً إلا أن له طرقاً متصلة</w:t>
      </w:r>
      <w:r w:rsidRPr="00B804C0">
        <w:rPr>
          <w:rFonts w:cs="Traditional Arabic" w:hint="cs"/>
          <w:sz w:val="36"/>
          <w:szCs w:val="36"/>
          <w:vertAlign w:val="superscript"/>
          <w:rtl/>
        </w:rPr>
        <w:t>(</w:t>
      </w:r>
      <w:r w:rsidRPr="00B804C0">
        <w:rPr>
          <w:rStyle w:val="a4"/>
          <w:rFonts w:cs="Traditional Arabic"/>
          <w:sz w:val="36"/>
          <w:szCs w:val="36"/>
          <w:rtl/>
        </w:rPr>
        <w:footnoteReference w:id="744"/>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فلا يضر إرسال من أرسله , وعلى أن المرسل حجة فلا يضر إرساله</w:t>
      </w:r>
      <w:r w:rsidRPr="00B804C0">
        <w:rPr>
          <w:rFonts w:cs="Traditional Arabic" w:hint="cs"/>
          <w:sz w:val="36"/>
          <w:szCs w:val="36"/>
          <w:vertAlign w:val="superscript"/>
          <w:rtl/>
        </w:rPr>
        <w:t>(</w:t>
      </w:r>
      <w:r w:rsidRPr="00B804C0">
        <w:rPr>
          <w:rStyle w:val="a4"/>
          <w:rFonts w:cs="Traditional Arabic"/>
          <w:sz w:val="36"/>
          <w:szCs w:val="36"/>
          <w:rtl/>
        </w:rPr>
        <w:footnoteReference w:id="745"/>
      </w:r>
      <w:r w:rsidRPr="00B804C0">
        <w:rPr>
          <w:rFonts w:cs="Traditional Arabic" w:hint="cs"/>
          <w:sz w:val="36"/>
          <w:szCs w:val="36"/>
          <w:vertAlign w:val="superscript"/>
          <w:rtl/>
        </w:rPr>
        <w:t>)</w:t>
      </w:r>
      <w:r>
        <w:rPr>
          <w:rFonts w:cs="Traditional Arabic" w:hint="cs"/>
          <w:sz w:val="36"/>
          <w:szCs w:val="36"/>
          <w:rtl/>
        </w:rPr>
        <w:t xml:space="preserve"> . </w:t>
      </w:r>
    </w:p>
    <w:p w:rsidR="00CB3912" w:rsidRDefault="00CB3912" w:rsidP="00CE5B0F">
      <w:pPr>
        <w:spacing w:line="228" w:lineRule="auto"/>
        <w:jc w:val="both"/>
        <w:rPr>
          <w:rFonts w:cs="Traditional Arabic"/>
          <w:sz w:val="36"/>
          <w:szCs w:val="36"/>
          <w:rtl/>
        </w:rPr>
      </w:pPr>
      <w:r>
        <w:rPr>
          <w:rFonts w:cs="Traditional Arabic" w:hint="cs"/>
          <w:sz w:val="36"/>
          <w:szCs w:val="36"/>
          <w:rtl/>
        </w:rPr>
        <w:t xml:space="preserve">ثانياً : تأويلهم هذا بعيد , وذلك لأن النبي </w:t>
      </w:r>
      <w:r>
        <w:rPr>
          <w:rFonts w:cs="Traditional Arabic" w:hint="cs"/>
          <w:sz w:val="36"/>
          <w:szCs w:val="36"/>
        </w:rPr>
        <w:sym w:font="AGA Arabesque" w:char="F072"/>
      </w:r>
      <w:r>
        <w:rPr>
          <w:rFonts w:cs="Traditional Arabic" w:hint="cs"/>
          <w:sz w:val="36"/>
          <w:szCs w:val="36"/>
          <w:rtl/>
        </w:rPr>
        <w:t xml:space="preserve"> جعل له حالت</w:t>
      </w:r>
      <w:r w:rsidR="00CE5B0F">
        <w:rPr>
          <w:rFonts w:cs="Traditional Arabic" w:hint="cs"/>
          <w:sz w:val="36"/>
          <w:szCs w:val="36"/>
          <w:rtl/>
        </w:rPr>
        <w:t>ي</w:t>
      </w:r>
      <w:r>
        <w:rPr>
          <w:rFonts w:cs="Traditional Arabic" w:hint="cs"/>
          <w:sz w:val="36"/>
          <w:szCs w:val="36"/>
          <w:rtl/>
        </w:rPr>
        <w:t xml:space="preserve">ن وأثبت لكل حالة حكماً , فكيف يجعل حكم الحالة الثانية داخلاً في مضمون حكم الحالة الأولى .   </w:t>
      </w:r>
    </w:p>
    <w:p w:rsidR="00CB3912" w:rsidRPr="00115B87" w:rsidRDefault="00CB3912" w:rsidP="00CE5B0F">
      <w:pPr>
        <w:spacing w:line="228" w:lineRule="auto"/>
        <w:jc w:val="both"/>
        <w:rPr>
          <w:rFonts w:cs="AL-Mohanad Bold"/>
          <w:sz w:val="36"/>
          <w:szCs w:val="36"/>
          <w:rtl/>
        </w:rPr>
      </w:pPr>
      <w:r w:rsidRPr="00115B87">
        <w:rPr>
          <w:rFonts w:cs="AL-Mohanad Bold" w:hint="cs"/>
          <w:sz w:val="36"/>
          <w:szCs w:val="36"/>
          <w:rtl/>
        </w:rPr>
        <w:t xml:space="preserve">الدليل الثاني : </w:t>
      </w:r>
    </w:p>
    <w:p w:rsidR="00CB3912" w:rsidRDefault="00CB3912" w:rsidP="00CE5B0F">
      <w:pPr>
        <w:spacing w:line="228" w:lineRule="auto"/>
        <w:ind w:firstLine="720"/>
        <w:jc w:val="both"/>
        <w:rPr>
          <w:rFonts w:cs="Traditional Arabic"/>
          <w:sz w:val="36"/>
          <w:szCs w:val="36"/>
          <w:rtl/>
        </w:rPr>
      </w:pPr>
      <w:r>
        <w:rPr>
          <w:rFonts w:cs="Traditional Arabic" w:hint="cs"/>
          <w:sz w:val="36"/>
          <w:szCs w:val="36"/>
          <w:rtl/>
        </w:rPr>
        <w:t>" أن في الرجوع في قسط ما بقي تبعيضاً للصفقة على المشتري وإضراراً به , وليس ذلك للبائع "</w:t>
      </w:r>
      <w:r w:rsidRPr="00B804C0">
        <w:rPr>
          <w:rFonts w:cs="Traditional Arabic" w:hint="cs"/>
          <w:sz w:val="36"/>
          <w:szCs w:val="36"/>
          <w:vertAlign w:val="superscript"/>
          <w:rtl/>
        </w:rPr>
        <w:t>(</w:t>
      </w:r>
      <w:r w:rsidRPr="00B804C0">
        <w:rPr>
          <w:rStyle w:val="a4"/>
          <w:rFonts w:cs="Traditional Arabic"/>
          <w:sz w:val="36"/>
          <w:szCs w:val="36"/>
          <w:rtl/>
        </w:rPr>
        <w:footnoteReference w:id="746"/>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CB3912" w:rsidRPr="001A5534" w:rsidRDefault="00CB3912" w:rsidP="00CE5B0F">
      <w:pPr>
        <w:spacing w:line="228" w:lineRule="auto"/>
        <w:jc w:val="both"/>
        <w:rPr>
          <w:rFonts w:cs="AL-Mohanad Bold"/>
          <w:sz w:val="36"/>
          <w:szCs w:val="36"/>
          <w:rtl/>
        </w:rPr>
      </w:pPr>
      <w:r w:rsidRPr="001A5534">
        <w:rPr>
          <w:rFonts w:cs="AL-Mohanad Bold" w:hint="cs"/>
          <w:sz w:val="36"/>
          <w:szCs w:val="36"/>
          <w:rtl/>
        </w:rPr>
        <w:t>دليل القول ال</w:t>
      </w:r>
      <w:r>
        <w:rPr>
          <w:rFonts w:cs="AL-Mohanad Bold" w:hint="cs"/>
          <w:sz w:val="36"/>
          <w:szCs w:val="36"/>
          <w:rtl/>
        </w:rPr>
        <w:t>ثاني : القائل بـ ( بأن البائع إن شاء</w:t>
      </w:r>
      <w:r w:rsidRPr="001A5534">
        <w:rPr>
          <w:rFonts w:cs="AL-Mohanad Bold" w:hint="cs"/>
          <w:sz w:val="36"/>
          <w:szCs w:val="36"/>
          <w:rtl/>
        </w:rPr>
        <w:t xml:space="preserve"> رد ما قبض وأخذ السلعة كلها وإن شاء حاص الغرماء فيما بقي من سلعته ) : </w:t>
      </w:r>
    </w:p>
    <w:p w:rsidR="00CB3912" w:rsidRDefault="00CB3912" w:rsidP="004717CB">
      <w:pPr>
        <w:ind w:firstLine="720"/>
        <w:jc w:val="both"/>
        <w:rPr>
          <w:rFonts w:cs="Traditional Arabic"/>
          <w:sz w:val="36"/>
          <w:szCs w:val="36"/>
          <w:rtl/>
        </w:rPr>
      </w:pPr>
      <w:r>
        <w:rPr>
          <w:rFonts w:cs="Traditional Arabic" w:hint="cs"/>
          <w:sz w:val="36"/>
          <w:szCs w:val="36"/>
          <w:rtl/>
        </w:rPr>
        <w:t>دليل أن البائع يرد ما قبض ويأخذ السلعة كلها : أنها صفقة واحدة فلا تبعض , وظاهر الخبر أنه</w:t>
      </w:r>
      <w:r>
        <w:rPr>
          <w:rFonts w:cs="Traditional Arabic" w:hint="cs"/>
          <w:sz w:val="36"/>
          <w:szCs w:val="36"/>
          <w:vertAlign w:val="superscript"/>
          <w:rtl/>
        </w:rPr>
        <w:t xml:space="preserve"> </w:t>
      </w:r>
      <w:r>
        <w:rPr>
          <w:rFonts w:cs="Traditional Arabic" w:hint="cs"/>
          <w:sz w:val="36"/>
          <w:szCs w:val="36"/>
          <w:rtl/>
        </w:rPr>
        <w:t>أثبت له أخذ ماله إذا وجده ؛ وقد وجده</w:t>
      </w:r>
      <w:r w:rsidRPr="00B804C0">
        <w:rPr>
          <w:rFonts w:cs="Traditional Arabic" w:hint="cs"/>
          <w:sz w:val="36"/>
          <w:szCs w:val="36"/>
          <w:vertAlign w:val="superscript"/>
          <w:rtl/>
        </w:rPr>
        <w:t>(</w:t>
      </w:r>
      <w:r w:rsidRPr="00B804C0">
        <w:rPr>
          <w:rStyle w:val="a4"/>
          <w:rFonts w:cs="Traditional Arabic"/>
          <w:sz w:val="36"/>
          <w:szCs w:val="36"/>
          <w:rtl/>
        </w:rPr>
        <w:footnoteReference w:id="747"/>
      </w:r>
      <w:r w:rsidRPr="00B804C0">
        <w:rPr>
          <w:rFonts w:cs="Traditional Arabic" w:hint="cs"/>
          <w:sz w:val="36"/>
          <w:szCs w:val="36"/>
          <w:vertAlign w:val="superscript"/>
          <w:rtl/>
        </w:rPr>
        <w:t>)</w:t>
      </w:r>
      <w:r>
        <w:rPr>
          <w:rFonts w:cs="Traditional Arabic" w:hint="cs"/>
          <w:sz w:val="36"/>
          <w:szCs w:val="36"/>
          <w:rtl/>
        </w:rPr>
        <w:t xml:space="preserve"> . </w:t>
      </w:r>
    </w:p>
    <w:p w:rsidR="00CB3912" w:rsidRDefault="00CB3912" w:rsidP="004717CB">
      <w:pPr>
        <w:ind w:firstLine="720"/>
        <w:jc w:val="both"/>
        <w:rPr>
          <w:rFonts w:cs="Traditional Arabic"/>
          <w:sz w:val="36"/>
          <w:szCs w:val="36"/>
          <w:rtl/>
        </w:rPr>
      </w:pPr>
      <w:r>
        <w:rPr>
          <w:rFonts w:cs="Traditional Arabic" w:hint="cs"/>
          <w:sz w:val="36"/>
          <w:szCs w:val="36"/>
          <w:rtl/>
        </w:rPr>
        <w:t xml:space="preserve">ودليل أن البائع يحاص الغرماء فيما بقي من سلعته : حديث أبي هريرة </w:t>
      </w:r>
      <w:r>
        <w:rPr>
          <w:rFonts w:cs="Traditional Arabic" w:hint="cs"/>
          <w:sz w:val="36"/>
          <w:szCs w:val="36"/>
        </w:rPr>
        <w:sym w:font="AGA Arabesque" w:char="F074"/>
      </w:r>
      <w:r>
        <w:rPr>
          <w:rFonts w:cs="Traditional Arabic" w:hint="cs"/>
          <w:sz w:val="36"/>
          <w:szCs w:val="36"/>
          <w:rtl/>
        </w:rPr>
        <w:t xml:space="preserve"> أن النبي </w:t>
      </w:r>
      <w:r>
        <w:rPr>
          <w:rFonts w:cs="Traditional Arabic" w:hint="cs"/>
          <w:sz w:val="36"/>
          <w:szCs w:val="36"/>
        </w:rPr>
        <w:sym w:font="AGA Arabesque" w:char="F072"/>
      </w:r>
      <w:r>
        <w:rPr>
          <w:rFonts w:cs="Traditional Arabic" w:hint="cs"/>
          <w:sz w:val="36"/>
          <w:szCs w:val="36"/>
          <w:rtl/>
        </w:rPr>
        <w:t xml:space="preserve"> قال : ( أيما رجل باع سلعته , فأدرك سلعته بعينها عند رجل قد أفلس , ولم يكن قبض من ثمنها شيئاً فهي له , وإن كان قبض من ثمنها شيئاً فهو أسوة بالغرماء )</w:t>
      </w:r>
      <w:r w:rsidRPr="00DB047B">
        <w:rPr>
          <w:rFonts w:cs="Traditional Arabic" w:hint="cs"/>
          <w:sz w:val="36"/>
          <w:szCs w:val="36"/>
          <w:vertAlign w:val="superscript"/>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748"/>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w:t>
      </w:r>
    </w:p>
    <w:p w:rsidR="00CB3912" w:rsidRPr="004E42F3" w:rsidRDefault="00CB3912" w:rsidP="004717CB">
      <w:pPr>
        <w:jc w:val="both"/>
        <w:rPr>
          <w:rFonts w:cs="AL-Mohanad Bold"/>
          <w:sz w:val="36"/>
          <w:szCs w:val="36"/>
          <w:rtl/>
        </w:rPr>
      </w:pPr>
      <w:r w:rsidRPr="004E42F3">
        <w:rPr>
          <w:rFonts w:cs="AL-Mohanad Bold" w:hint="cs"/>
          <w:sz w:val="36"/>
          <w:szCs w:val="36"/>
          <w:rtl/>
        </w:rPr>
        <w:t>وجه الدلالة :</w:t>
      </w:r>
    </w:p>
    <w:p w:rsidR="00CB3912" w:rsidRDefault="00CB3912" w:rsidP="004717CB">
      <w:pPr>
        <w:ind w:firstLine="720"/>
        <w:jc w:val="both"/>
        <w:rPr>
          <w:rFonts w:cs="Traditional Arabic"/>
          <w:sz w:val="36"/>
          <w:szCs w:val="36"/>
          <w:rtl/>
        </w:rPr>
      </w:pPr>
      <w:r>
        <w:rPr>
          <w:rFonts w:cs="Traditional Arabic" w:hint="cs"/>
          <w:sz w:val="36"/>
          <w:szCs w:val="36"/>
          <w:rtl/>
        </w:rPr>
        <w:t xml:space="preserve"> أن الحديث أثبت له محاصة الغرماء فيما بقي من ثمن سلعته</w:t>
      </w:r>
      <w:r w:rsidRPr="00B804C0">
        <w:rPr>
          <w:rFonts w:cs="Traditional Arabic" w:hint="cs"/>
          <w:sz w:val="36"/>
          <w:szCs w:val="36"/>
          <w:vertAlign w:val="superscript"/>
          <w:rtl/>
        </w:rPr>
        <w:t>(</w:t>
      </w:r>
      <w:r w:rsidRPr="00B804C0">
        <w:rPr>
          <w:rStyle w:val="a4"/>
          <w:rFonts w:cs="Traditional Arabic"/>
          <w:sz w:val="36"/>
          <w:szCs w:val="36"/>
          <w:rtl/>
        </w:rPr>
        <w:footnoteReference w:id="749"/>
      </w:r>
      <w:r w:rsidRPr="00B804C0">
        <w:rPr>
          <w:rFonts w:cs="Traditional Arabic" w:hint="cs"/>
          <w:sz w:val="36"/>
          <w:szCs w:val="36"/>
          <w:vertAlign w:val="superscript"/>
          <w:rtl/>
        </w:rPr>
        <w:t>)</w:t>
      </w:r>
      <w:r>
        <w:rPr>
          <w:rFonts w:cs="Traditional Arabic" w:hint="cs"/>
          <w:sz w:val="36"/>
          <w:szCs w:val="36"/>
          <w:rtl/>
        </w:rPr>
        <w:t xml:space="preserve"> . </w:t>
      </w:r>
    </w:p>
    <w:p w:rsidR="00CB3912" w:rsidRPr="00115B87" w:rsidRDefault="00CB3912" w:rsidP="004717CB">
      <w:pPr>
        <w:jc w:val="both"/>
        <w:rPr>
          <w:rFonts w:cs="AL-Mohanad Bold"/>
          <w:sz w:val="36"/>
          <w:szCs w:val="36"/>
          <w:rtl/>
        </w:rPr>
      </w:pPr>
      <w:r w:rsidRPr="00115B87">
        <w:rPr>
          <w:rFonts w:cs="AL-Mohanad Bold" w:hint="cs"/>
          <w:sz w:val="36"/>
          <w:szCs w:val="36"/>
          <w:rtl/>
        </w:rPr>
        <w:t xml:space="preserve">المناقشة : </w:t>
      </w:r>
    </w:p>
    <w:p w:rsidR="00CB3912" w:rsidRDefault="00CB3912" w:rsidP="00CE5B0F">
      <w:pPr>
        <w:ind w:firstLine="720"/>
        <w:jc w:val="both"/>
        <w:rPr>
          <w:rFonts w:cs="Traditional Arabic"/>
          <w:sz w:val="36"/>
          <w:szCs w:val="36"/>
          <w:rtl/>
        </w:rPr>
      </w:pPr>
      <w:r>
        <w:rPr>
          <w:rFonts w:cs="Traditional Arabic" w:hint="cs"/>
          <w:sz w:val="36"/>
          <w:szCs w:val="36"/>
          <w:rtl/>
        </w:rPr>
        <w:t xml:space="preserve">أن الحديث المستدل به حجة عليهم لا لهم حيث </w:t>
      </w:r>
      <w:r w:rsidR="00CE5B0F">
        <w:rPr>
          <w:rFonts w:cs="Traditional Arabic" w:hint="cs"/>
          <w:sz w:val="36"/>
          <w:szCs w:val="36"/>
          <w:rtl/>
        </w:rPr>
        <w:t>إ</w:t>
      </w:r>
      <w:r>
        <w:rPr>
          <w:rFonts w:cs="Traditional Arabic" w:hint="cs"/>
          <w:sz w:val="36"/>
          <w:szCs w:val="36"/>
          <w:rtl/>
        </w:rPr>
        <w:t xml:space="preserve">ن النبي </w:t>
      </w:r>
      <w:r>
        <w:rPr>
          <w:rFonts w:cs="Traditional Arabic" w:hint="cs"/>
          <w:sz w:val="36"/>
          <w:szCs w:val="36"/>
        </w:rPr>
        <w:sym w:font="AGA Arabesque" w:char="F072"/>
      </w:r>
      <w:r>
        <w:rPr>
          <w:rFonts w:cs="Traditional Arabic" w:hint="cs"/>
          <w:sz w:val="36"/>
          <w:szCs w:val="36"/>
          <w:rtl/>
        </w:rPr>
        <w:t xml:space="preserve"> لم يجعل للبائع الخيار إذا قبض من الثمن شيئاً بل جعل له محاصة الغرماء . </w:t>
      </w:r>
    </w:p>
    <w:p w:rsidR="00CB3912" w:rsidRDefault="00CB3912" w:rsidP="004717CB">
      <w:pPr>
        <w:jc w:val="both"/>
        <w:rPr>
          <w:rFonts w:cs="Traditional Arabic"/>
          <w:sz w:val="36"/>
          <w:szCs w:val="36"/>
          <w:rtl/>
        </w:rPr>
      </w:pPr>
      <w:r w:rsidRPr="001A5534">
        <w:rPr>
          <w:rFonts w:cs="AL-Mohanad Bold" w:hint="cs"/>
          <w:sz w:val="36"/>
          <w:szCs w:val="36"/>
          <w:rtl/>
        </w:rPr>
        <w:t xml:space="preserve">دليل القول الثالث : القائل بـ ( </w:t>
      </w:r>
      <w:r>
        <w:rPr>
          <w:rFonts w:cs="AL-Mohanad Bold" w:hint="cs"/>
          <w:sz w:val="36"/>
          <w:szCs w:val="36"/>
          <w:rtl/>
        </w:rPr>
        <w:t>أن</w:t>
      </w:r>
      <w:r w:rsidRPr="001A5534">
        <w:rPr>
          <w:rFonts w:cs="AL-Mohanad Bold" w:hint="cs"/>
          <w:sz w:val="36"/>
          <w:szCs w:val="36"/>
          <w:rtl/>
        </w:rPr>
        <w:t xml:space="preserve"> للبائع</w:t>
      </w:r>
      <w:r>
        <w:rPr>
          <w:rFonts w:cs="AL-Mohanad Bold" w:hint="cs"/>
          <w:sz w:val="36"/>
          <w:szCs w:val="36"/>
          <w:rtl/>
        </w:rPr>
        <w:t xml:space="preserve"> الرجوع بحصة ما بقي من الثمن ) </w:t>
      </w:r>
      <w:r w:rsidRPr="001A5534">
        <w:rPr>
          <w:rFonts w:cs="AL-Mohanad Bold" w:hint="cs"/>
          <w:sz w:val="36"/>
          <w:szCs w:val="36"/>
          <w:rtl/>
        </w:rPr>
        <w:t xml:space="preserve"> </w:t>
      </w:r>
    </w:p>
    <w:p w:rsidR="00CB3912" w:rsidRDefault="00CB3912" w:rsidP="004717CB">
      <w:pPr>
        <w:ind w:firstLine="720"/>
        <w:jc w:val="both"/>
        <w:rPr>
          <w:rFonts w:cs="Traditional Arabic"/>
          <w:sz w:val="36"/>
          <w:szCs w:val="36"/>
          <w:rtl/>
        </w:rPr>
      </w:pPr>
      <w:r>
        <w:rPr>
          <w:rFonts w:cs="Traditional Arabic" w:hint="cs"/>
          <w:sz w:val="36"/>
          <w:szCs w:val="36"/>
          <w:rtl/>
        </w:rPr>
        <w:t>" أنه سبب يرجع به العاقد إلى جميع العين , فجاز أن يرجع به إلى بعضها "</w:t>
      </w:r>
      <w:r w:rsidRPr="00B804C0">
        <w:rPr>
          <w:rFonts w:cs="Traditional Arabic" w:hint="cs"/>
          <w:sz w:val="36"/>
          <w:szCs w:val="36"/>
          <w:vertAlign w:val="superscript"/>
          <w:rtl/>
        </w:rPr>
        <w:t>(</w:t>
      </w:r>
      <w:r w:rsidRPr="00B804C0">
        <w:rPr>
          <w:rStyle w:val="a4"/>
          <w:rFonts w:cs="Traditional Arabic"/>
          <w:sz w:val="36"/>
          <w:szCs w:val="36"/>
          <w:rtl/>
        </w:rPr>
        <w:footnoteReference w:id="750"/>
      </w:r>
      <w:r w:rsidRPr="00B804C0">
        <w:rPr>
          <w:rFonts w:cs="Traditional Arabic" w:hint="cs"/>
          <w:sz w:val="36"/>
          <w:szCs w:val="36"/>
          <w:vertAlign w:val="superscript"/>
          <w:rtl/>
        </w:rPr>
        <w:t>)</w:t>
      </w:r>
      <w:r>
        <w:rPr>
          <w:rFonts w:cs="Traditional Arabic" w:hint="cs"/>
          <w:sz w:val="36"/>
          <w:szCs w:val="36"/>
          <w:rtl/>
        </w:rPr>
        <w:t xml:space="preserve">.  </w:t>
      </w:r>
    </w:p>
    <w:p w:rsidR="00CB3912" w:rsidRPr="001A5534" w:rsidRDefault="00CB3912" w:rsidP="004717CB">
      <w:pPr>
        <w:jc w:val="both"/>
        <w:rPr>
          <w:rFonts w:cs="AL-Mohanad Bold"/>
          <w:sz w:val="36"/>
          <w:szCs w:val="36"/>
          <w:rtl/>
        </w:rPr>
      </w:pPr>
      <w:r w:rsidRPr="001A5534">
        <w:rPr>
          <w:rFonts w:cs="AL-Mohanad Bold" w:hint="cs"/>
          <w:sz w:val="36"/>
          <w:szCs w:val="36"/>
          <w:rtl/>
        </w:rPr>
        <w:t xml:space="preserve">المناقشة :     </w:t>
      </w:r>
    </w:p>
    <w:p w:rsidR="00CB3912" w:rsidRPr="001A5534" w:rsidRDefault="00CB3912" w:rsidP="004717CB">
      <w:pPr>
        <w:ind w:firstLine="720"/>
        <w:jc w:val="both"/>
        <w:rPr>
          <w:rFonts w:cs="Traditional Arabic"/>
          <w:sz w:val="36"/>
          <w:szCs w:val="36"/>
          <w:rtl/>
        </w:rPr>
      </w:pPr>
      <w:r w:rsidRPr="001A5534">
        <w:rPr>
          <w:rFonts w:cs="Traditional Arabic" w:hint="cs"/>
          <w:sz w:val="36"/>
          <w:szCs w:val="36"/>
          <w:rtl/>
        </w:rPr>
        <w:t>يناقش من وجهين :</w:t>
      </w:r>
    </w:p>
    <w:p w:rsidR="00CB3912" w:rsidRPr="001A5534" w:rsidRDefault="00CB3912" w:rsidP="004717CB">
      <w:pPr>
        <w:jc w:val="both"/>
        <w:rPr>
          <w:rFonts w:cs="Traditional Arabic"/>
          <w:sz w:val="36"/>
          <w:szCs w:val="36"/>
          <w:rtl/>
        </w:rPr>
      </w:pPr>
      <w:r w:rsidRPr="001A5534">
        <w:rPr>
          <w:rFonts w:cs="Traditional Arabic" w:hint="cs"/>
          <w:sz w:val="36"/>
          <w:szCs w:val="36"/>
          <w:rtl/>
        </w:rPr>
        <w:t>الأول : أن الشارع جعل له محاصة الغرماء فيما بقي ولم يثبت له حق الرجوع .</w:t>
      </w:r>
    </w:p>
    <w:p w:rsidR="00CB3912" w:rsidRDefault="00CB3912" w:rsidP="004717CB">
      <w:pPr>
        <w:jc w:val="both"/>
        <w:rPr>
          <w:rFonts w:cs="Traditional Arabic"/>
          <w:sz w:val="36"/>
          <w:szCs w:val="36"/>
          <w:rtl/>
        </w:rPr>
      </w:pPr>
      <w:r w:rsidRPr="001A5534">
        <w:rPr>
          <w:rFonts w:cs="Traditional Arabic" w:hint="cs"/>
          <w:sz w:val="36"/>
          <w:szCs w:val="36"/>
          <w:rtl/>
        </w:rPr>
        <w:t xml:space="preserve">الثاني : </w:t>
      </w:r>
      <w:r>
        <w:rPr>
          <w:rFonts w:cs="Traditional Arabic" w:hint="cs"/>
          <w:sz w:val="36"/>
          <w:szCs w:val="36"/>
          <w:rtl/>
        </w:rPr>
        <w:t xml:space="preserve">" </w:t>
      </w:r>
      <w:r w:rsidRPr="001A5534">
        <w:rPr>
          <w:rFonts w:cs="Traditional Arabic" w:hint="cs"/>
          <w:sz w:val="36"/>
          <w:szCs w:val="36"/>
          <w:rtl/>
        </w:rPr>
        <w:t>أن في الرجوع في قسط ما بقي تبعيضاً</w:t>
      </w:r>
      <w:r>
        <w:rPr>
          <w:rFonts w:cs="Traditional Arabic" w:hint="cs"/>
          <w:sz w:val="36"/>
          <w:szCs w:val="36"/>
          <w:rtl/>
        </w:rPr>
        <w:t xml:space="preserve"> للصفقة</w:t>
      </w:r>
      <w:r w:rsidRPr="001A5534">
        <w:rPr>
          <w:rFonts w:cs="Traditional Arabic" w:hint="cs"/>
          <w:sz w:val="36"/>
          <w:szCs w:val="36"/>
          <w:rtl/>
        </w:rPr>
        <w:t xml:space="preserve"> على المشتري وإضراراً به وليس ذلك للبائع ... فإن قيمته تنقص بالتشقيص ، ولا يُرغب فيه مشقصاً فيتضرر المفلس والغرماء بنقص القيمة "</w:t>
      </w:r>
      <w:r w:rsidRPr="00B804C0">
        <w:rPr>
          <w:rFonts w:cs="Traditional Arabic" w:hint="cs"/>
          <w:sz w:val="36"/>
          <w:szCs w:val="36"/>
          <w:vertAlign w:val="superscript"/>
          <w:rtl/>
        </w:rPr>
        <w:t>(</w:t>
      </w:r>
      <w:r w:rsidRPr="00B804C0">
        <w:rPr>
          <w:rStyle w:val="a4"/>
          <w:rFonts w:cs="Traditional Arabic"/>
          <w:sz w:val="36"/>
          <w:szCs w:val="36"/>
          <w:rtl/>
        </w:rPr>
        <w:footnoteReference w:id="751"/>
      </w:r>
      <w:r w:rsidRPr="00B804C0">
        <w:rPr>
          <w:rFonts w:cs="Traditional Arabic" w:hint="cs"/>
          <w:sz w:val="36"/>
          <w:szCs w:val="36"/>
          <w:vertAlign w:val="superscript"/>
          <w:rtl/>
        </w:rPr>
        <w:t>)</w:t>
      </w:r>
      <w:r>
        <w:rPr>
          <w:rFonts w:cs="Traditional Arabic" w:hint="cs"/>
          <w:sz w:val="36"/>
          <w:szCs w:val="36"/>
          <w:rtl/>
        </w:rPr>
        <w:t xml:space="preserve"> .</w:t>
      </w:r>
    </w:p>
    <w:p w:rsidR="00CB3912" w:rsidRPr="001A5534" w:rsidRDefault="00CB3912" w:rsidP="004717CB">
      <w:pPr>
        <w:jc w:val="both"/>
        <w:rPr>
          <w:rFonts w:cs="AL-Mohanad Bold"/>
          <w:sz w:val="36"/>
          <w:szCs w:val="36"/>
          <w:rtl/>
        </w:rPr>
      </w:pPr>
      <w:r w:rsidRPr="001A5534">
        <w:rPr>
          <w:rFonts w:cs="AL-Mohanad Bold" w:hint="cs"/>
          <w:sz w:val="36"/>
          <w:szCs w:val="36"/>
          <w:rtl/>
        </w:rPr>
        <w:t>الترجيح :</w:t>
      </w:r>
    </w:p>
    <w:p w:rsidR="00CB3912" w:rsidRPr="001E50F7" w:rsidRDefault="00CB3912" w:rsidP="004717CB">
      <w:pPr>
        <w:ind w:firstLine="720"/>
        <w:jc w:val="both"/>
        <w:rPr>
          <w:rFonts w:cs="Traditional Arabic"/>
          <w:sz w:val="36"/>
          <w:szCs w:val="36"/>
          <w:rtl/>
        </w:rPr>
      </w:pPr>
      <w:r w:rsidRPr="001E50F7">
        <w:rPr>
          <w:rFonts w:cs="Traditional Arabic" w:hint="cs"/>
          <w:sz w:val="36"/>
          <w:szCs w:val="36"/>
          <w:rtl/>
        </w:rPr>
        <w:t xml:space="preserve">يظهر - والله أعلم </w:t>
      </w:r>
      <w:r w:rsidRPr="001E50F7">
        <w:rPr>
          <w:rFonts w:cs="Traditional Arabic"/>
          <w:sz w:val="36"/>
          <w:szCs w:val="36"/>
          <w:rtl/>
        </w:rPr>
        <w:t>–</w:t>
      </w:r>
      <w:r w:rsidRPr="001E50F7">
        <w:rPr>
          <w:rFonts w:cs="Traditional Arabic" w:hint="cs"/>
          <w:sz w:val="36"/>
          <w:szCs w:val="36"/>
          <w:rtl/>
        </w:rPr>
        <w:t xml:space="preserve"> أن القول الأول هو الراجح لمو</w:t>
      </w:r>
      <w:r>
        <w:rPr>
          <w:rFonts w:cs="Traditional Arabic" w:hint="cs"/>
          <w:sz w:val="36"/>
          <w:szCs w:val="36"/>
          <w:rtl/>
        </w:rPr>
        <w:t>افقته للنص ولسلامته من المناقشة القائ</w:t>
      </w:r>
      <w:r w:rsidRPr="001E50F7">
        <w:rPr>
          <w:rFonts w:cs="Traditional Arabic" w:hint="cs"/>
          <w:sz w:val="36"/>
          <w:szCs w:val="36"/>
          <w:rtl/>
        </w:rPr>
        <w:t xml:space="preserve">مة . </w:t>
      </w:r>
    </w:p>
    <w:p w:rsidR="00CB3912" w:rsidRPr="001A5534" w:rsidRDefault="00CB3912" w:rsidP="00452E22">
      <w:pPr>
        <w:spacing w:before="240"/>
        <w:jc w:val="both"/>
        <w:rPr>
          <w:rFonts w:cs="MCS Taybah S_U normal."/>
          <w:sz w:val="36"/>
          <w:szCs w:val="36"/>
          <w:rtl/>
        </w:rPr>
      </w:pPr>
      <w:r w:rsidRPr="001A5534">
        <w:rPr>
          <w:rFonts w:cs="MCS Taybah S_U normal." w:hint="cs"/>
          <w:sz w:val="36"/>
          <w:szCs w:val="36"/>
          <w:rtl/>
        </w:rPr>
        <w:t xml:space="preserve">سادساً : درجة الفرق : </w:t>
      </w:r>
    </w:p>
    <w:p w:rsidR="00CB3912" w:rsidRDefault="00CB3912" w:rsidP="004717CB">
      <w:pPr>
        <w:ind w:firstLine="720"/>
        <w:jc w:val="both"/>
        <w:rPr>
          <w:rFonts w:cs="Traditional Arabic"/>
          <w:sz w:val="36"/>
          <w:szCs w:val="36"/>
          <w:rtl/>
        </w:rPr>
      </w:pPr>
      <w:r w:rsidRPr="001E50F7">
        <w:rPr>
          <w:rFonts w:cs="Traditional Arabic" w:hint="cs"/>
          <w:sz w:val="36"/>
          <w:szCs w:val="36"/>
          <w:rtl/>
        </w:rPr>
        <w:t>يظهر _ والله أعلم _ أن الفرق قوي ومعتبر .</w:t>
      </w:r>
    </w:p>
    <w:p w:rsidR="00CB3912" w:rsidRDefault="00CB3912" w:rsidP="004717CB">
      <w:pPr>
        <w:ind w:firstLine="720"/>
        <w:jc w:val="both"/>
        <w:rPr>
          <w:rFonts w:cs="Traditional Arabic"/>
          <w:sz w:val="36"/>
          <w:szCs w:val="36"/>
          <w:rtl/>
        </w:rPr>
      </w:pPr>
    </w:p>
    <w:p w:rsidR="00CB3912" w:rsidRDefault="00CB3912" w:rsidP="004717CB">
      <w:pPr>
        <w:ind w:firstLine="720"/>
        <w:jc w:val="both"/>
        <w:rPr>
          <w:rFonts w:cs="Traditional Arabic"/>
          <w:sz w:val="36"/>
          <w:szCs w:val="36"/>
          <w:rtl/>
        </w:rPr>
      </w:pPr>
    </w:p>
    <w:p w:rsidR="00CB3912" w:rsidRDefault="00CB3912" w:rsidP="004717CB">
      <w:pPr>
        <w:ind w:firstLine="720"/>
        <w:jc w:val="both"/>
        <w:rPr>
          <w:rFonts w:cs="Traditional Arabic"/>
          <w:sz w:val="36"/>
          <w:szCs w:val="36"/>
          <w:rtl/>
        </w:rPr>
      </w:pPr>
    </w:p>
    <w:p w:rsidR="00CB3912" w:rsidRDefault="00CB3912" w:rsidP="004717CB">
      <w:pPr>
        <w:ind w:firstLine="720"/>
        <w:jc w:val="both"/>
        <w:rPr>
          <w:rFonts w:cs="Traditional Arabic"/>
          <w:sz w:val="36"/>
          <w:szCs w:val="36"/>
          <w:rtl/>
        </w:rPr>
      </w:pPr>
    </w:p>
    <w:p w:rsidR="00CB3912" w:rsidRPr="00B804C0" w:rsidRDefault="00EF4492" w:rsidP="00EF4492">
      <w:pPr>
        <w:jc w:val="center"/>
        <w:rPr>
          <w:rFonts w:cs="Traditional Arabic"/>
          <w:sz w:val="36"/>
          <w:szCs w:val="36"/>
          <w:rtl/>
        </w:rPr>
      </w:pPr>
      <w:r>
        <w:rPr>
          <w:rFonts w:cs="Traditional Arabic"/>
          <w:sz w:val="36"/>
          <w:szCs w:val="36"/>
          <w:rtl/>
        </w:rPr>
        <w:br w:type="page"/>
      </w:r>
      <w:r w:rsidR="00CB3912" w:rsidRPr="00B804C0">
        <w:rPr>
          <w:rFonts w:cs="MCS Shafa S_U normal." w:hint="cs"/>
          <w:sz w:val="36"/>
          <w:szCs w:val="36"/>
          <w:rtl/>
        </w:rPr>
        <w:t xml:space="preserve">المبحث </w:t>
      </w:r>
      <w:r w:rsidR="00CB3912">
        <w:rPr>
          <w:rFonts w:cs="MCS Shafa S_U normal." w:hint="cs"/>
          <w:sz w:val="36"/>
          <w:szCs w:val="36"/>
          <w:rtl/>
        </w:rPr>
        <w:t>الثاني</w:t>
      </w:r>
      <w:r w:rsidR="00CB3912" w:rsidRPr="00B804C0">
        <w:rPr>
          <w:rFonts w:cs="MCS Shafa S_U normal." w:hint="cs"/>
          <w:sz w:val="36"/>
          <w:szCs w:val="36"/>
          <w:rtl/>
        </w:rPr>
        <w:t xml:space="preserve"> :</w:t>
      </w:r>
    </w:p>
    <w:p w:rsidR="00CB3912" w:rsidRPr="00B804C0" w:rsidRDefault="00CB3912" w:rsidP="00CE5B0F">
      <w:pPr>
        <w:spacing w:before="240"/>
        <w:jc w:val="center"/>
        <w:rPr>
          <w:rFonts w:cs="Traditional Arabic"/>
          <w:b/>
          <w:bCs/>
          <w:sz w:val="36"/>
          <w:szCs w:val="36"/>
          <w:u w:val="single"/>
          <w:rtl/>
        </w:rPr>
      </w:pPr>
      <w:r>
        <w:rPr>
          <w:rFonts w:cs="MCS Taybah S_U normal." w:hint="cs"/>
          <w:sz w:val="36"/>
          <w:szCs w:val="36"/>
          <w:rtl/>
        </w:rPr>
        <w:t>الفرق بين الإفلاس والموت من حيث أخذ المتاع إذا وجده</w:t>
      </w:r>
    </w:p>
    <w:p w:rsidR="00CB3912" w:rsidRDefault="00CB3912" w:rsidP="004717CB">
      <w:pPr>
        <w:spacing w:before="240"/>
        <w:jc w:val="both"/>
        <w:rPr>
          <w:rFonts w:cs="MCS Taybah S_U normal."/>
          <w:sz w:val="36"/>
          <w:szCs w:val="36"/>
          <w:rtl/>
        </w:rPr>
      </w:pPr>
      <w:r w:rsidRPr="00B804C0">
        <w:rPr>
          <w:rFonts w:cs="MCS Taybah S_U normal." w:hint="cs"/>
          <w:sz w:val="36"/>
          <w:szCs w:val="36"/>
          <w:rtl/>
        </w:rPr>
        <w:t xml:space="preserve">أولاً : نص الإمام في الفرق بين المسألتين : </w:t>
      </w:r>
    </w:p>
    <w:p w:rsidR="00CB3912" w:rsidRPr="001E50F7" w:rsidRDefault="00CB3912" w:rsidP="004717CB">
      <w:pPr>
        <w:ind w:firstLine="720"/>
        <w:jc w:val="both"/>
        <w:rPr>
          <w:rFonts w:cs="Traditional Arabic"/>
          <w:sz w:val="36"/>
          <w:szCs w:val="36"/>
          <w:rtl/>
        </w:rPr>
      </w:pPr>
      <w:r w:rsidRPr="001E50F7">
        <w:rPr>
          <w:rFonts w:cs="Traditional Arabic" w:hint="cs"/>
          <w:sz w:val="36"/>
          <w:szCs w:val="36"/>
          <w:rtl/>
        </w:rPr>
        <w:t>نقل الكوس</w:t>
      </w:r>
      <w:r>
        <w:rPr>
          <w:rFonts w:cs="Traditional Arabic" w:hint="cs"/>
          <w:sz w:val="36"/>
          <w:szCs w:val="36"/>
          <w:rtl/>
        </w:rPr>
        <w:t>ج</w:t>
      </w:r>
      <w:r w:rsidRPr="001E50F7">
        <w:rPr>
          <w:rFonts w:cs="Traditional Arabic" w:hint="cs"/>
          <w:sz w:val="36"/>
          <w:szCs w:val="36"/>
          <w:rtl/>
        </w:rPr>
        <w:t xml:space="preserve"> رحمه الله أنه سأل الإمام أحمد رحمه الله بقوله</w:t>
      </w:r>
      <w:r>
        <w:rPr>
          <w:rFonts w:cs="Traditional Arabic" w:hint="cs"/>
          <w:sz w:val="36"/>
          <w:szCs w:val="36"/>
          <w:rtl/>
        </w:rPr>
        <w:t xml:space="preserve"> :</w:t>
      </w:r>
      <w:r w:rsidRPr="001E50F7">
        <w:rPr>
          <w:rFonts w:cs="Traditional Arabic" w:hint="cs"/>
          <w:sz w:val="36"/>
          <w:szCs w:val="36"/>
          <w:rtl/>
        </w:rPr>
        <w:t xml:space="preserve"> " قلت</w:t>
      </w:r>
      <w:r>
        <w:rPr>
          <w:rFonts w:cs="Traditional Arabic" w:hint="cs"/>
          <w:sz w:val="36"/>
          <w:szCs w:val="36"/>
          <w:rtl/>
        </w:rPr>
        <w:t xml:space="preserve"> :</w:t>
      </w:r>
      <w:r w:rsidRPr="001E50F7">
        <w:rPr>
          <w:rFonts w:cs="Traditional Arabic" w:hint="cs"/>
          <w:sz w:val="36"/>
          <w:szCs w:val="36"/>
          <w:rtl/>
        </w:rPr>
        <w:t xml:space="preserve"> الموت والإفلاس واحد ؟ </w:t>
      </w:r>
    </w:p>
    <w:p w:rsidR="00CB3912" w:rsidRPr="001E50F7" w:rsidRDefault="00CB3912" w:rsidP="004717CB">
      <w:pPr>
        <w:jc w:val="both"/>
        <w:rPr>
          <w:rFonts w:cs="Traditional Arabic"/>
          <w:sz w:val="36"/>
          <w:szCs w:val="36"/>
          <w:rtl/>
        </w:rPr>
      </w:pPr>
      <w:r w:rsidRPr="001E50F7">
        <w:rPr>
          <w:rFonts w:cs="Traditional Arabic" w:hint="cs"/>
          <w:sz w:val="36"/>
          <w:szCs w:val="36"/>
          <w:rtl/>
        </w:rPr>
        <w:t>قال : لا ، الموت أسوة بالغرماء ، والإفلاس هو أحق به "</w:t>
      </w:r>
      <w:r w:rsidRPr="00B804C0">
        <w:rPr>
          <w:rFonts w:cs="Traditional Arabic" w:hint="cs"/>
          <w:sz w:val="36"/>
          <w:szCs w:val="36"/>
          <w:vertAlign w:val="superscript"/>
          <w:rtl/>
        </w:rPr>
        <w:t>(</w:t>
      </w:r>
      <w:r w:rsidRPr="00B804C0">
        <w:rPr>
          <w:rStyle w:val="a4"/>
          <w:rFonts w:cs="Traditional Arabic"/>
          <w:sz w:val="36"/>
          <w:szCs w:val="36"/>
          <w:rtl/>
        </w:rPr>
        <w:footnoteReference w:id="752"/>
      </w:r>
      <w:r w:rsidRPr="00B804C0">
        <w:rPr>
          <w:rFonts w:cs="Traditional Arabic" w:hint="cs"/>
          <w:sz w:val="36"/>
          <w:szCs w:val="36"/>
          <w:vertAlign w:val="superscript"/>
          <w:rtl/>
        </w:rPr>
        <w:t>)</w:t>
      </w:r>
      <w:r w:rsidRPr="001E50F7">
        <w:rPr>
          <w:rFonts w:cs="Traditional Arabic" w:hint="cs"/>
          <w:sz w:val="36"/>
          <w:szCs w:val="36"/>
          <w:rtl/>
        </w:rPr>
        <w:t xml:space="preserve"> .</w:t>
      </w:r>
    </w:p>
    <w:p w:rsidR="00CB3912" w:rsidRPr="008F0ABE" w:rsidRDefault="00CB3912" w:rsidP="004717CB">
      <w:pPr>
        <w:jc w:val="both"/>
        <w:rPr>
          <w:rFonts w:cs="MCS Taybah S_U normal."/>
          <w:sz w:val="36"/>
          <w:szCs w:val="36"/>
          <w:rtl/>
        </w:rPr>
      </w:pPr>
      <w:r w:rsidRPr="008F0ABE">
        <w:rPr>
          <w:rFonts w:cs="MCS Taybah S_U normal." w:hint="cs"/>
          <w:sz w:val="36"/>
          <w:szCs w:val="36"/>
          <w:rtl/>
        </w:rPr>
        <w:t xml:space="preserve">ثانياً : بيان مكانة الرواية في المذهب : </w:t>
      </w:r>
    </w:p>
    <w:p w:rsidR="00CB3912" w:rsidRPr="001E50F7" w:rsidRDefault="00CB3912" w:rsidP="004717CB">
      <w:pPr>
        <w:ind w:firstLine="720"/>
        <w:jc w:val="both"/>
        <w:rPr>
          <w:rFonts w:cs="Traditional Arabic"/>
          <w:sz w:val="36"/>
          <w:szCs w:val="36"/>
          <w:rtl/>
        </w:rPr>
      </w:pPr>
      <w:r w:rsidRPr="001E50F7">
        <w:rPr>
          <w:rFonts w:cs="Traditional Arabic" w:hint="cs"/>
          <w:sz w:val="36"/>
          <w:szCs w:val="36"/>
          <w:rtl/>
        </w:rPr>
        <w:t>في المبحث السابق تبين أنه لا خلاف في المذهب بأن المفلس متى</w:t>
      </w:r>
      <w:r>
        <w:rPr>
          <w:rFonts w:cs="Traditional Arabic" w:hint="cs"/>
          <w:sz w:val="36"/>
          <w:szCs w:val="36"/>
          <w:rtl/>
        </w:rPr>
        <w:t xml:space="preserve"> ما</w:t>
      </w:r>
      <w:r w:rsidRPr="001E50F7">
        <w:rPr>
          <w:rFonts w:cs="Traditional Arabic" w:hint="cs"/>
          <w:sz w:val="36"/>
          <w:szCs w:val="36"/>
          <w:rtl/>
        </w:rPr>
        <w:t xml:space="preserve"> حُجر عليه فوجد البائع سلعته التي باعه إياها بعينه</w:t>
      </w:r>
      <w:r>
        <w:rPr>
          <w:rFonts w:cs="Traditional Arabic" w:hint="cs"/>
          <w:sz w:val="36"/>
          <w:szCs w:val="36"/>
          <w:rtl/>
        </w:rPr>
        <w:t>ا</w:t>
      </w:r>
      <w:r w:rsidRPr="001E50F7">
        <w:rPr>
          <w:rFonts w:cs="Traditional Arabic" w:hint="cs"/>
          <w:sz w:val="36"/>
          <w:szCs w:val="36"/>
          <w:rtl/>
        </w:rPr>
        <w:t xml:space="preserve"> ملك الفسخ وأخذ سلعته وهو أحق بها</w:t>
      </w:r>
      <w:r w:rsidRPr="00B804C0">
        <w:rPr>
          <w:rFonts w:cs="Traditional Arabic" w:hint="cs"/>
          <w:sz w:val="36"/>
          <w:szCs w:val="36"/>
          <w:vertAlign w:val="superscript"/>
          <w:rtl/>
        </w:rPr>
        <w:t>(</w:t>
      </w:r>
      <w:r w:rsidRPr="00B804C0">
        <w:rPr>
          <w:rStyle w:val="a4"/>
          <w:rFonts w:cs="Traditional Arabic"/>
          <w:sz w:val="36"/>
          <w:szCs w:val="36"/>
          <w:rtl/>
        </w:rPr>
        <w:footnoteReference w:id="753"/>
      </w:r>
      <w:r w:rsidRPr="00B804C0">
        <w:rPr>
          <w:rFonts w:cs="Traditional Arabic" w:hint="cs"/>
          <w:sz w:val="36"/>
          <w:szCs w:val="36"/>
          <w:vertAlign w:val="superscript"/>
          <w:rtl/>
        </w:rPr>
        <w:t>)</w:t>
      </w:r>
      <w:r w:rsidRPr="001E50F7">
        <w:rPr>
          <w:rFonts w:cs="Traditional Arabic" w:hint="cs"/>
          <w:sz w:val="36"/>
          <w:szCs w:val="36"/>
          <w:rtl/>
        </w:rPr>
        <w:t xml:space="preserve"> .</w:t>
      </w:r>
      <w:r w:rsidRPr="008F0ABE">
        <w:rPr>
          <w:rFonts w:cs="Traditional Arabic" w:hint="cs"/>
          <w:sz w:val="36"/>
          <w:szCs w:val="36"/>
          <w:vertAlign w:val="superscript"/>
          <w:rtl/>
        </w:rPr>
        <w:t xml:space="preserve"> </w:t>
      </w:r>
    </w:p>
    <w:p w:rsidR="00CB3912" w:rsidRPr="001E50F7" w:rsidRDefault="00CB3912" w:rsidP="004717CB">
      <w:pPr>
        <w:ind w:firstLine="720"/>
        <w:jc w:val="both"/>
        <w:rPr>
          <w:rFonts w:cs="Traditional Arabic"/>
          <w:sz w:val="36"/>
          <w:szCs w:val="36"/>
          <w:rtl/>
        </w:rPr>
      </w:pPr>
      <w:r w:rsidRPr="001E50F7">
        <w:rPr>
          <w:rFonts w:cs="Traditional Arabic" w:hint="cs"/>
          <w:sz w:val="36"/>
          <w:szCs w:val="36"/>
          <w:rtl/>
        </w:rPr>
        <w:t xml:space="preserve">أما إذا مات المفلس فعن الإمام أحمد رحمه الله في هذا روايتان : </w:t>
      </w:r>
    </w:p>
    <w:p w:rsidR="00CB3912" w:rsidRPr="001E50F7" w:rsidRDefault="00CB3912" w:rsidP="004717CB">
      <w:pPr>
        <w:jc w:val="both"/>
        <w:rPr>
          <w:rFonts w:cs="Traditional Arabic"/>
          <w:sz w:val="36"/>
          <w:szCs w:val="36"/>
          <w:rtl/>
        </w:rPr>
      </w:pPr>
      <w:r w:rsidRPr="001E50F7">
        <w:rPr>
          <w:rFonts w:cs="Traditional Arabic" w:hint="cs"/>
          <w:sz w:val="36"/>
          <w:szCs w:val="36"/>
          <w:rtl/>
        </w:rPr>
        <w:t>الرواية الأولى : أن البائع أسوة بالغرماء .</w:t>
      </w:r>
    </w:p>
    <w:p w:rsidR="00CB3912" w:rsidRPr="001E50F7" w:rsidRDefault="00CB3912" w:rsidP="004717CB">
      <w:pPr>
        <w:ind w:firstLine="720"/>
        <w:jc w:val="both"/>
        <w:rPr>
          <w:rFonts w:cs="Traditional Arabic"/>
          <w:sz w:val="36"/>
          <w:szCs w:val="36"/>
          <w:rtl/>
        </w:rPr>
      </w:pPr>
      <w:r w:rsidRPr="001E50F7">
        <w:rPr>
          <w:rFonts w:cs="Traditional Arabic" w:hint="cs"/>
          <w:sz w:val="36"/>
          <w:szCs w:val="36"/>
          <w:rtl/>
        </w:rPr>
        <w:t xml:space="preserve">وهي المذهب وعليها جماهير الأصحاب </w:t>
      </w:r>
      <w:r w:rsidRPr="00B804C0">
        <w:rPr>
          <w:rFonts w:cs="Traditional Arabic" w:hint="cs"/>
          <w:sz w:val="36"/>
          <w:szCs w:val="36"/>
          <w:vertAlign w:val="superscript"/>
          <w:rtl/>
        </w:rPr>
        <w:t>(</w:t>
      </w:r>
      <w:r w:rsidRPr="00B804C0">
        <w:rPr>
          <w:rStyle w:val="a4"/>
          <w:rFonts w:cs="Traditional Arabic"/>
          <w:sz w:val="36"/>
          <w:szCs w:val="36"/>
          <w:rtl/>
        </w:rPr>
        <w:footnoteReference w:id="754"/>
      </w:r>
      <w:r w:rsidRPr="00B804C0">
        <w:rPr>
          <w:rFonts w:cs="Traditional Arabic" w:hint="cs"/>
          <w:sz w:val="36"/>
          <w:szCs w:val="36"/>
          <w:vertAlign w:val="superscript"/>
          <w:rtl/>
        </w:rPr>
        <w:t>)</w:t>
      </w:r>
      <w:r w:rsidRPr="001E50F7">
        <w:rPr>
          <w:rFonts w:cs="Traditional Arabic" w:hint="cs"/>
          <w:sz w:val="36"/>
          <w:szCs w:val="36"/>
          <w:rtl/>
        </w:rPr>
        <w:t xml:space="preserve"> ، قال في الإنصاف : " على الصحيح من المذهب وعليه الأصحاب "</w:t>
      </w:r>
      <w:r w:rsidRPr="00B804C0">
        <w:rPr>
          <w:rFonts w:cs="Traditional Arabic" w:hint="cs"/>
          <w:sz w:val="36"/>
          <w:szCs w:val="36"/>
          <w:vertAlign w:val="superscript"/>
          <w:rtl/>
        </w:rPr>
        <w:t>(</w:t>
      </w:r>
      <w:r w:rsidRPr="00B804C0">
        <w:rPr>
          <w:rStyle w:val="a4"/>
          <w:rFonts w:cs="Traditional Arabic"/>
          <w:sz w:val="36"/>
          <w:szCs w:val="36"/>
          <w:rtl/>
        </w:rPr>
        <w:footnoteReference w:id="755"/>
      </w:r>
      <w:r w:rsidRPr="00B804C0">
        <w:rPr>
          <w:rFonts w:cs="Traditional Arabic" w:hint="cs"/>
          <w:sz w:val="36"/>
          <w:szCs w:val="36"/>
          <w:vertAlign w:val="superscript"/>
          <w:rtl/>
        </w:rPr>
        <w:t>)</w:t>
      </w:r>
      <w:r>
        <w:rPr>
          <w:rFonts w:cs="Traditional Arabic" w:hint="cs"/>
          <w:sz w:val="36"/>
          <w:szCs w:val="36"/>
          <w:rtl/>
        </w:rPr>
        <w:t xml:space="preserve"> ،</w:t>
      </w:r>
      <w:r w:rsidRPr="001E50F7">
        <w:rPr>
          <w:rFonts w:cs="Traditional Arabic" w:hint="cs"/>
          <w:sz w:val="36"/>
          <w:szCs w:val="36"/>
          <w:rtl/>
        </w:rPr>
        <w:t xml:space="preserve"> سواء عُلم بفلسه قبل الموت فحجر عليه ثم مات ، أو مات فتبين فلسه . </w:t>
      </w:r>
    </w:p>
    <w:p w:rsidR="00CB3912" w:rsidRPr="001E50F7" w:rsidRDefault="00CB3912" w:rsidP="004717CB">
      <w:pPr>
        <w:jc w:val="both"/>
        <w:rPr>
          <w:rFonts w:cs="Traditional Arabic"/>
          <w:sz w:val="36"/>
          <w:szCs w:val="36"/>
          <w:rtl/>
        </w:rPr>
      </w:pPr>
      <w:r w:rsidRPr="001E50F7">
        <w:rPr>
          <w:rFonts w:cs="Traditional Arabic" w:hint="cs"/>
          <w:sz w:val="36"/>
          <w:szCs w:val="36"/>
          <w:rtl/>
        </w:rPr>
        <w:t>الرواية الثانية : للبائع الرجوع في عين ماله</w:t>
      </w:r>
      <w:r w:rsidRPr="00B804C0">
        <w:rPr>
          <w:rFonts w:cs="Traditional Arabic" w:hint="cs"/>
          <w:sz w:val="36"/>
          <w:szCs w:val="36"/>
          <w:vertAlign w:val="superscript"/>
          <w:rtl/>
        </w:rPr>
        <w:t>(</w:t>
      </w:r>
      <w:r w:rsidRPr="00B804C0">
        <w:rPr>
          <w:rStyle w:val="a4"/>
          <w:rFonts w:cs="Traditional Arabic"/>
          <w:sz w:val="36"/>
          <w:szCs w:val="36"/>
          <w:rtl/>
        </w:rPr>
        <w:footnoteReference w:id="756"/>
      </w:r>
      <w:r w:rsidRPr="00B804C0">
        <w:rPr>
          <w:rFonts w:cs="Traditional Arabic" w:hint="cs"/>
          <w:sz w:val="36"/>
          <w:szCs w:val="36"/>
          <w:vertAlign w:val="superscript"/>
          <w:rtl/>
        </w:rPr>
        <w:t>)</w:t>
      </w:r>
      <w:r w:rsidRPr="001E50F7">
        <w:rPr>
          <w:rFonts w:cs="Traditional Arabic" w:hint="cs"/>
          <w:sz w:val="36"/>
          <w:szCs w:val="36"/>
          <w:rtl/>
        </w:rPr>
        <w:t xml:space="preserve"> .</w:t>
      </w:r>
      <w:r w:rsidRPr="008F0ABE">
        <w:rPr>
          <w:rFonts w:cs="Traditional Arabic" w:hint="cs"/>
          <w:sz w:val="36"/>
          <w:szCs w:val="36"/>
          <w:vertAlign w:val="superscript"/>
          <w:rtl/>
        </w:rPr>
        <w:t xml:space="preserve"> </w:t>
      </w:r>
    </w:p>
    <w:p w:rsidR="00CB3912" w:rsidRPr="008F0ABE" w:rsidRDefault="00CB3912" w:rsidP="004717CB">
      <w:pPr>
        <w:jc w:val="both"/>
        <w:rPr>
          <w:rFonts w:cs="MCS Taybah S_U normal."/>
          <w:sz w:val="36"/>
          <w:szCs w:val="36"/>
          <w:rtl/>
        </w:rPr>
      </w:pPr>
      <w:r w:rsidRPr="008F0ABE">
        <w:rPr>
          <w:rFonts w:cs="MCS Taybah S_U normal." w:hint="cs"/>
          <w:sz w:val="36"/>
          <w:szCs w:val="36"/>
          <w:rtl/>
        </w:rPr>
        <w:t xml:space="preserve">ثالثاً : الجامع بين المسألتين : </w:t>
      </w:r>
    </w:p>
    <w:p w:rsidR="00CB3912" w:rsidRDefault="00CB3912" w:rsidP="004717CB">
      <w:pPr>
        <w:ind w:firstLine="720"/>
        <w:jc w:val="both"/>
        <w:rPr>
          <w:rFonts w:cs="Traditional Arabic"/>
          <w:sz w:val="36"/>
          <w:szCs w:val="36"/>
          <w:rtl/>
        </w:rPr>
      </w:pPr>
      <w:r w:rsidRPr="001E50F7">
        <w:rPr>
          <w:rFonts w:cs="Traditional Arabic" w:hint="cs"/>
          <w:sz w:val="36"/>
          <w:szCs w:val="36"/>
          <w:rtl/>
        </w:rPr>
        <w:t>أن في كل</w:t>
      </w:r>
      <w:r w:rsidR="00CE5B0F">
        <w:rPr>
          <w:rFonts w:cs="Traditional Arabic" w:hint="cs"/>
          <w:sz w:val="36"/>
          <w:szCs w:val="36"/>
          <w:rtl/>
        </w:rPr>
        <w:t>ت</w:t>
      </w:r>
      <w:r w:rsidRPr="001E50F7">
        <w:rPr>
          <w:rFonts w:cs="Traditional Arabic" w:hint="cs"/>
          <w:sz w:val="36"/>
          <w:szCs w:val="36"/>
          <w:rtl/>
        </w:rPr>
        <w:t>ا المسألتين وجد البائع عين سلعته</w:t>
      </w:r>
      <w:r>
        <w:rPr>
          <w:rFonts w:cs="Traditional Arabic" w:hint="cs"/>
          <w:sz w:val="36"/>
          <w:szCs w:val="36"/>
          <w:rtl/>
        </w:rPr>
        <w:t xml:space="preserve"> عند من أفلس</w:t>
      </w:r>
      <w:r w:rsidRPr="001E50F7">
        <w:rPr>
          <w:rFonts w:cs="Traditional Arabic" w:hint="cs"/>
          <w:sz w:val="36"/>
          <w:szCs w:val="36"/>
          <w:rtl/>
        </w:rPr>
        <w:t xml:space="preserve"> .</w:t>
      </w:r>
    </w:p>
    <w:p w:rsidR="00CB3912" w:rsidRDefault="00CB3912" w:rsidP="00452E22">
      <w:pPr>
        <w:spacing w:before="240" w:line="264" w:lineRule="auto"/>
        <w:jc w:val="both"/>
        <w:rPr>
          <w:rFonts w:cs="Traditional Arabic"/>
          <w:sz w:val="36"/>
          <w:szCs w:val="36"/>
          <w:rtl/>
        </w:rPr>
      </w:pPr>
      <w:r w:rsidRPr="008F0ABE">
        <w:rPr>
          <w:rFonts w:cs="MCS Taybah S_U normal." w:hint="cs"/>
          <w:sz w:val="36"/>
          <w:szCs w:val="36"/>
          <w:rtl/>
        </w:rPr>
        <w:t>رابعاً : الفرق بين المسألتين :</w:t>
      </w:r>
      <w:r w:rsidRPr="001E50F7">
        <w:rPr>
          <w:rFonts w:cs="Traditional Arabic" w:hint="cs"/>
          <w:sz w:val="36"/>
          <w:szCs w:val="36"/>
          <w:rtl/>
        </w:rPr>
        <w:t xml:space="preserve"> </w:t>
      </w:r>
    </w:p>
    <w:p w:rsidR="00CB3912" w:rsidRPr="001E50F7" w:rsidRDefault="00CB3912" w:rsidP="00452E22">
      <w:pPr>
        <w:spacing w:line="264" w:lineRule="auto"/>
        <w:ind w:firstLine="720"/>
        <w:jc w:val="both"/>
        <w:rPr>
          <w:rFonts w:cs="Traditional Arabic"/>
          <w:sz w:val="36"/>
          <w:szCs w:val="36"/>
          <w:rtl/>
        </w:rPr>
      </w:pPr>
      <w:r w:rsidRPr="001E50F7">
        <w:rPr>
          <w:rFonts w:cs="Traditional Arabic" w:hint="cs"/>
          <w:sz w:val="36"/>
          <w:szCs w:val="36"/>
          <w:rtl/>
        </w:rPr>
        <w:t>يظهر الفرق ب</w:t>
      </w:r>
      <w:r>
        <w:rPr>
          <w:rFonts w:cs="Traditional Arabic" w:hint="cs"/>
          <w:sz w:val="36"/>
          <w:szCs w:val="36"/>
          <w:rtl/>
        </w:rPr>
        <w:t>ينهما فيم</w:t>
      </w:r>
      <w:r w:rsidRPr="001E50F7">
        <w:rPr>
          <w:rFonts w:cs="Traditional Arabic" w:hint="cs"/>
          <w:sz w:val="36"/>
          <w:szCs w:val="36"/>
          <w:rtl/>
        </w:rPr>
        <w:t xml:space="preserve">ا يلي : </w:t>
      </w:r>
    </w:p>
    <w:p w:rsidR="00CB3912" w:rsidRPr="001E50F7" w:rsidRDefault="00CB3912" w:rsidP="00452E22">
      <w:pPr>
        <w:spacing w:line="264" w:lineRule="auto"/>
        <w:jc w:val="both"/>
        <w:rPr>
          <w:rFonts w:cs="Traditional Arabic"/>
          <w:sz w:val="36"/>
          <w:szCs w:val="36"/>
          <w:rtl/>
        </w:rPr>
      </w:pPr>
      <w:r w:rsidRPr="001E50F7">
        <w:rPr>
          <w:rFonts w:cs="Traditional Arabic" w:hint="cs"/>
          <w:sz w:val="36"/>
          <w:szCs w:val="36"/>
          <w:rtl/>
        </w:rPr>
        <w:t xml:space="preserve">أولاً : النص فرق بينهما </w:t>
      </w:r>
      <w:r w:rsidRPr="001E50F7">
        <w:rPr>
          <w:rFonts w:cs="Traditional Arabic"/>
          <w:sz w:val="36"/>
          <w:szCs w:val="36"/>
          <w:rtl/>
        </w:rPr>
        <w:t>–</w:t>
      </w:r>
      <w:r w:rsidRPr="001E50F7">
        <w:rPr>
          <w:rFonts w:cs="Traditional Arabic" w:hint="cs"/>
          <w:sz w:val="36"/>
          <w:szCs w:val="36"/>
          <w:rtl/>
        </w:rPr>
        <w:t xml:space="preserve"> على ما سيأتي ذكره في دراسة مسألتي الفرق - .</w:t>
      </w:r>
    </w:p>
    <w:p w:rsidR="00CB3912" w:rsidRPr="001E50F7" w:rsidRDefault="00CB3912" w:rsidP="00452E22">
      <w:pPr>
        <w:spacing w:line="264" w:lineRule="auto"/>
        <w:jc w:val="both"/>
        <w:rPr>
          <w:rFonts w:cs="Traditional Arabic"/>
          <w:sz w:val="36"/>
          <w:szCs w:val="36"/>
          <w:rtl/>
        </w:rPr>
      </w:pPr>
      <w:r w:rsidRPr="001E50F7">
        <w:rPr>
          <w:rFonts w:cs="Traditional Arabic" w:hint="cs"/>
          <w:sz w:val="36"/>
          <w:szCs w:val="36"/>
          <w:rtl/>
        </w:rPr>
        <w:t>ثانياً : أن م</w:t>
      </w:r>
      <w:r>
        <w:rPr>
          <w:rFonts w:cs="Traditional Arabic" w:hint="cs"/>
          <w:sz w:val="36"/>
          <w:szCs w:val="36"/>
          <w:rtl/>
        </w:rPr>
        <w:t>ُ</w:t>
      </w:r>
      <w:r w:rsidRPr="001E50F7">
        <w:rPr>
          <w:rFonts w:cs="Traditional Arabic" w:hint="cs"/>
          <w:sz w:val="36"/>
          <w:szCs w:val="36"/>
          <w:rtl/>
        </w:rPr>
        <w:t xml:space="preserve">لك السلعة في الحياة للمفلس ، وملكها </w:t>
      </w:r>
      <w:r>
        <w:rPr>
          <w:rFonts w:cs="Traditional Arabic" w:hint="cs"/>
          <w:sz w:val="36"/>
          <w:szCs w:val="36"/>
          <w:rtl/>
        </w:rPr>
        <w:t>في الموت لورثته</w:t>
      </w:r>
      <w:r w:rsidRPr="001E50F7">
        <w:rPr>
          <w:rFonts w:cs="Traditional Arabic" w:hint="cs"/>
          <w:sz w:val="36"/>
          <w:szCs w:val="36"/>
          <w:rtl/>
        </w:rPr>
        <w:t xml:space="preserve"> .</w:t>
      </w:r>
    </w:p>
    <w:p w:rsidR="00CB3912" w:rsidRPr="001E50F7" w:rsidRDefault="00CB3912" w:rsidP="00452E22">
      <w:pPr>
        <w:spacing w:line="264" w:lineRule="auto"/>
        <w:jc w:val="both"/>
        <w:rPr>
          <w:rFonts w:cs="Traditional Arabic"/>
          <w:sz w:val="36"/>
          <w:szCs w:val="36"/>
          <w:rtl/>
        </w:rPr>
      </w:pPr>
      <w:r w:rsidRPr="001E50F7">
        <w:rPr>
          <w:rFonts w:cs="Traditional Arabic" w:hint="cs"/>
          <w:sz w:val="36"/>
          <w:szCs w:val="36"/>
          <w:rtl/>
        </w:rPr>
        <w:t>ثالثاً : أن ذمة المفلس في الموت خربت خراباً لا ي</w:t>
      </w:r>
      <w:r>
        <w:rPr>
          <w:rFonts w:cs="Traditional Arabic" w:hint="cs"/>
          <w:sz w:val="36"/>
          <w:szCs w:val="36"/>
          <w:rtl/>
        </w:rPr>
        <w:t xml:space="preserve">عود ، فاختصاص البائع بالعين يستضر </w:t>
      </w:r>
      <w:r w:rsidRPr="001E50F7">
        <w:rPr>
          <w:rFonts w:cs="Traditional Arabic" w:hint="cs"/>
          <w:sz w:val="36"/>
          <w:szCs w:val="36"/>
          <w:rtl/>
        </w:rPr>
        <w:t xml:space="preserve">به الغرماء كثيراً ، بخلاف حالة الحياة </w:t>
      </w:r>
      <w:r w:rsidRPr="00B804C0">
        <w:rPr>
          <w:rFonts w:cs="Traditional Arabic" w:hint="cs"/>
          <w:sz w:val="36"/>
          <w:szCs w:val="36"/>
          <w:vertAlign w:val="superscript"/>
          <w:rtl/>
        </w:rPr>
        <w:t>(</w:t>
      </w:r>
      <w:r w:rsidRPr="00B804C0">
        <w:rPr>
          <w:rStyle w:val="a4"/>
          <w:rFonts w:cs="Traditional Arabic"/>
          <w:sz w:val="36"/>
          <w:szCs w:val="36"/>
          <w:rtl/>
        </w:rPr>
        <w:footnoteReference w:id="757"/>
      </w:r>
      <w:r w:rsidRPr="00B804C0">
        <w:rPr>
          <w:rFonts w:cs="Traditional Arabic" w:hint="cs"/>
          <w:sz w:val="36"/>
          <w:szCs w:val="36"/>
          <w:vertAlign w:val="superscript"/>
          <w:rtl/>
        </w:rPr>
        <w:t>)</w:t>
      </w:r>
      <w:r w:rsidRPr="001E50F7">
        <w:rPr>
          <w:rFonts w:cs="Traditional Arabic" w:hint="cs"/>
          <w:sz w:val="36"/>
          <w:szCs w:val="36"/>
          <w:rtl/>
        </w:rPr>
        <w:t xml:space="preserve"> .</w:t>
      </w:r>
    </w:p>
    <w:p w:rsidR="00CB3912" w:rsidRPr="00C2487C" w:rsidRDefault="00CB3912" w:rsidP="00452E22">
      <w:pPr>
        <w:spacing w:before="240" w:line="264" w:lineRule="auto"/>
        <w:jc w:val="both"/>
        <w:rPr>
          <w:rFonts w:cs="MCS Taybah S_U normal."/>
          <w:sz w:val="36"/>
          <w:szCs w:val="36"/>
          <w:rtl/>
        </w:rPr>
      </w:pPr>
      <w:r w:rsidRPr="00C2487C">
        <w:rPr>
          <w:rFonts w:cs="MCS Taybah S_U normal." w:hint="cs"/>
          <w:sz w:val="36"/>
          <w:szCs w:val="36"/>
          <w:rtl/>
        </w:rPr>
        <w:t xml:space="preserve">خامساً : دراسة مسألتي الفرق : </w:t>
      </w:r>
    </w:p>
    <w:p w:rsidR="00CB3912" w:rsidRPr="001E50F7" w:rsidRDefault="00CB3912" w:rsidP="00452E22">
      <w:pPr>
        <w:spacing w:line="264" w:lineRule="auto"/>
        <w:ind w:firstLine="720"/>
        <w:jc w:val="both"/>
        <w:rPr>
          <w:rFonts w:cs="Traditional Arabic"/>
          <w:sz w:val="36"/>
          <w:szCs w:val="36"/>
          <w:rtl/>
        </w:rPr>
      </w:pPr>
      <w:r w:rsidRPr="001E50F7">
        <w:rPr>
          <w:rFonts w:cs="Traditional Arabic" w:hint="cs"/>
          <w:sz w:val="36"/>
          <w:szCs w:val="36"/>
          <w:rtl/>
        </w:rPr>
        <w:t xml:space="preserve">في المبحث السابق تبين أن القول الراجح في مسألة البائع إذا وجد عين ماله عند مفلس هو قول الجمهور والمتضمن أنه أحق بها وله الفسخ </w:t>
      </w:r>
      <w:r w:rsidRPr="00B804C0">
        <w:rPr>
          <w:rFonts w:cs="Traditional Arabic" w:hint="cs"/>
          <w:sz w:val="36"/>
          <w:szCs w:val="36"/>
          <w:vertAlign w:val="superscript"/>
          <w:rtl/>
        </w:rPr>
        <w:t>(</w:t>
      </w:r>
      <w:r w:rsidRPr="00B804C0">
        <w:rPr>
          <w:rStyle w:val="a4"/>
          <w:rFonts w:cs="Traditional Arabic"/>
          <w:sz w:val="36"/>
          <w:szCs w:val="36"/>
          <w:rtl/>
        </w:rPr>
        <w:footnoteReference w:id="758"/>
      </w:r>
      <w:r w:rsidRPr="00B804C0">
        <w:rPr>
          <w:rFonts w:cs="Traditional Arabic" w:hint="cs"/>
          <w:sz w:val="36"/>
          <w:szCs w:val="36"/>
          <w:vertAlign w:val="superscript"/>
          <w:rtl/>
        </w:rPr>
        <w:t>)</w:t>
      </w:r>
      <w:r w:rsidRPr="001E50F7">
        <w:rPr>
          <w:rFonts w:cs="Traditional Arabic" w:hint="cs"/>
          <w:sz w:val="36"/>
          <w:szCs w:val="36"/>
          <w:rtl/>
        </w:rPr>
        <w:t xml:space="preserve"> .</w:t>
      </w:r>
    </w:p>
    <w:p w:rsidR="00CB3912" w:rsidRPr="001E50F7" w:rsidRDefault="00CB3912" w:rsidP="00452E22">
      <w:pPr>
        <w:spacing w:line="264" w:lineRule="auto"/>
        <w:ind w:firstLine="720"/>
        <w:jc w:val="both"/>
        <w:rPr>
          <w:rFonts w:cs="Traditional Arabic"/>
          <w:sz w:val="36"/>
          <w:szCs w:val="36"/>
          <w:rtl/>
        </w:rPr>
      </w:pPr>
      <w:r w:rsidRPr="001E50F7">
        <w:rPr>
          <w:rFonts w:cs="Traditional Arabic" w:hint="cs"/>
          <w:sz w:val="36"/>
          <w:szCs w:val="36"/>
          <w:rtl/>
        </w:rPr>
        <w:t xml:space="preserve">أما إذا مات المفلس ووجد البائع عين ماله فالفقهاء </w:t>
      </w:r>
      <w:r>
        <w:rPr>
          <w:rFonts w:cs="Traditional Arabic" w:hint="cs"/>
          <w:sz w:val="36"/>
          <w:szCs w:val="36"/>
          <w:rtl/>
        </w:rPr>
        <w:t>رحمهم الله قد اختلفوا على قولين</w:t>
      </w:r>
      <w:r w:rsidRPr="001E50F7">
        <w:rPr>
          <w:rFonts w:cs="Traditional Arabic" w:hint="cs"/>
          <w:sz w:val="36"/>
          <w:szCs w:val="36"/>
          <w:rtl/>
        </w:rPr>
        <w:t>:</w:t>
      </w:r>
    </w:p>
    <w:p w:rsidR="00CB3912" w:rsidRPr="00C2487C" w:rsidRDefault="00CB3912" w:rsidP="00452E22">
      <w:pPr>
        <w:spacing w:line="264" w:lineRule="auto"/>
        <w:jc w:val="both"/>
        <w:rPr>
          <w:rFonts w:cs="AL-Mohanad Bold"/>
          <w:sz w:val="36"/>
          <w:szCs w:val="36"/>
          <w:rtl/>
        </w:rPr>
      </w:pPr>
      <w:r w:rsidRPr="00C2487C">
        <w:rPr>
          <w:rFonts w:cs="AL-Mohanad Bold" w:hint="cs"/>
          <w:sz w:val="36"/>
          <w:szCs w:val="36"/>
          <w:rtl/>
        </w:rPr>
        <w:t>القول الأول :</w:t>
      </w:r>
    </w:p>
    <w:p w:rsidR="00CB3912" w:rsidRPr="001E50F7" w:rsidRDefault="00CB3912" w:rsidP="00452E22">
      <w:pPr>
        <w:spacing w:line="264" w:lineRule="auto"/>
        <w:ind w:firstLine="720"/>
        <w:jc w:val="both"/>
        <w:rPr>
          <w:rFonts w:cs="Traditional Arabic"/>
          <w:sz w:val="36"/>
          <w:szCs w:val="36"/>
          <w:rtl/>
        </w:rPr>
      </w:pPr>
      <w:r w:rsidRPr="001E50F7">
        <w:rPr>
          <w:rFonts w:cs="Traditional Arabic" w:hint="cs"/>
          <w:sz w:val="36"/>
          <w:szCs w:val="36"/>
          <w:rtl/>
        </w:rPr>
        <w:t xml:space="preserve">أن البائع أسوة بالغرماء . </w:t>
      </w:r>
    </w:p>
    <w:p w:rsidR="00CB3912" w:rsidRDefault="00CB3912" w:rsidP="00452E22">
      <w:pPr>
        <w:spacing w:line="264" w:lineRule="auto"/>
        <w:ind w:firstLine="720"/>
        <w:jc w:val="both"/>
        <w:rPr>
          <w:rFonts w:cs="Traditional Arabic"/>
          <w:sz w:val="36"/>
          <w:szCs w:val="36"/>
          <w:rtl/>
        </w:rPr>
      </w:pPr>
      <w:r w:rsidRPr="001E50F7">
        <w:rPr>
          <w:rFonts w:cs="Traditional Arabic" w:hint="cs"/>
          <w:sz w:val="36"/>
          <w:szCs w:val="36"/>
          <w:rtl/>
        </w:rPr>
        <w:t xml:space="preserve">وهو مذهب الجمهور من الحنفية </w:t>
      </w:r>
      <w:r w:rsidRPr="00B804C0">
        <w:rPr>
          <w:rFonts w:cs="Traditional Arabic" w:hint="cs"/>
          <w:sz w:val="36"/>
          <w:szCs w:val="36"/>
          <w:vertAlign w:val="superscript"/>
          <w:rtl/>
        </w:rPr>
        <w:t>(</w:t>
      </w:r>
      <w:r w:rsidRPr="00B804C0">
        <w:rPr>
          <w:rStyle w:val="a4"/>
          <w:rFonts w:cs="Traditional Arabic"/>
          <w:sz w:val="36"/>
          <w:szCs w:val="36"/>
          <w:rtl/>
        </w:rPr>
        <w:footnoteReference w:id="759"/>
      </w:r>
      <w:r w:rsidRPr="00B804C0">
        <w:rPr>
          <w:rFonts w:cs="Traditional Arabic" w:hint="cs"/>
          <w:sz w:val="36"/>
          <w:szCs w:val="36"/>
          <w:vertAlign w:val="superscript"/>
          <w:rtl/>
        </w:rPr>
        <w:t>)</w:t>
      </w:r>
      <w:r w:rsidRPr="001E50F7">
        <w:rPr>
          <w:rFonts w:cs="Traditional Arabic" w:hint="cs"/>
          <w:sz w:val="36"/>
          <w:szCs w:val="36"/>
          <w:rtl/>
        </w:rPr>
        <w:t xml:space="preserve"> ، والمالكية </w:t>
      </w:r>
      <w:r w:rsidRPr="00B804C0">
        <w:rPr>
          <w:rFonts w:cs="Traditional Arabic" w:hint="cs"/>
          <w:sz w:val="36"/>
          <w:szCs w:val="36"/>
          <w:vertAlign w:val="superscript"/>
          <w:rtl/>
        </w:rPr>
        <w:t>(</w:t>
      </w:r>
      <w:r w:rsidRPr="00B804C0">
        <w:rPr>
          <w:rStyle w:val="a4"/>
          <w:rFonts w:cs="Traditional Arabic"/>
          <w:sz w:val="36"/>
          <w:szCs w:val="36"/>
          <w:rtl/>
        </w:rPr>
        <w:footnoteReference w:id="760"/>
      </w:r>
      <w:r w:rsidRPr="00B804C0">
        <w:rPr>
          <w:rFonts w:cs="Traditional Arabic" w:hint="cs"/>
          <w:sz w:val="36"/>
          <w:szCs w:val="36"/>
          <w:vertAlign w:val="superscript"/>
          <w:rtl/>
        </w:rPr>
        <w:t>)</w:t>
      </w:r>
      <w:r w:rsidRPr="001E50F7">
        <w:rPr>
          <w:rFonts w:cs="Traditional Arabic" w:hint="cs"/>
          <w:sz w:val="36"/>
          <w:szCs w:val="36"/>
          <w:rtl/>
        </w:rPr>
        <w:t xml:space="preserve"> ، والحنابلة </w:t>
      </w:r>
      <w:r w:rsidRPr="00B804C0">
        <w:rPr>
          <w:rFonts w:cs="Traditional Arabic" w:hint="cs"/>
          <w:sz w:val="36"/>
          <w:szCs w:val="36"/>
          <w:vertAlign w:val="superscript"/>
          <w:rtl/>
        </w:rPr>
        <w:t>(</w:t>
      </w:r>
      <w:r w:rsidRPr="00B804C0">
        <w:rPr>
          <w:rStyle w:val="a4"/>
          <w:rFonts w:cs="Traditional Arabic"/>
          <w:sz w:val="36"/>
          <w:szCs w:val="36"/>
          <w:rtl/>
        </w:rPr>
        <w:footnoteReference w:id="761"/>
      </w:r>
      <w:r w:rsidRPr="00B804C0">
        <w:rPr>
          <w:rFonts w:cs="Traditional Arabic" w:hint="cs"/>
          <w:sz w:val="36"/>
          <w:szCs w:val="36"/>
          <w:vertAlign w:val="superscript"/>
          <w:rtl/>
        </w:rPr>
        <w:t>)</w:t>
      </w:r>
      <w:r w:rsidRPr="001E50F7">
        <w:rPr>
          <w:rFonts w:cs="Traditional Arabic" w:hint="cs"/>
          <w:sz w:val="36"/>
          <w:szCs w:val="36"/>
          <w:rtl/>
        </w:rPr>
        <w:t xml:space="preserve"> .</w:t>
      </w:r>
    </w:p>
    <w:p w:rsidR="00CB3912" w:rsidRPr="00C2487C" w:rsidRDefault="00CB3912" w:rsidP="00452E22">
      <w:pPr>
        <w:spacing w:line="20" w:lineRule="atLeast"/>
        <w:jc w:val="both"/>
        <w:rPr>
          <w:rFonts w:cs="AL-Mohanad Bold"/>
          <w:sz w:val="36"/>
          <w:szCs w:val="36"/>
          <w:rtl/>
        </w:rPr>
      </w:pPr>
      <w:r w:rsidRPr="00C2487C">
        <w:rPr>
          <w:rFonts w:cs="AL-Mohanad Bold" w:hint="cs"/>
          <w:sz w:val="36"/>
          <w:szCs w:val="36"/>
          <w:rtl/>
        </w:rPr>
        <w:t xml:space="preserve">القول الثاني : </w:t>
      </w:r>
    </w:p>
    <w:p w:rsidR="00CB3912" w:rsidRDefault="00CB3912" w:rsidP="00452E22">
      <w:pPr>
        <w:spacing w:line="20" w:lineRule="atLeast"/>
        <w:ind w:firstLine="720"/>
        <w:jc w:val="both"/>
        <w:rPr>
          <w:rFonts w:cs="Traditional Arabic"/>
          <w:sz w:val="36"/>
          <w:szCs w:val="36"/>
          <w:rtl/>
        </w:rPr>
      </w:pPr>
      <w:r w:rsidRPr="001E50F7">
        <w:rPr>
          <w:rFonts w:cs="Traditional Arabic" w:hint="cs"/>
          <w:sz w:val="36"/>
          <w:szCs w:val="36"/>
          <w:rtl/>
        </w:rPr>
        <w:t>أن للبائع الرجوع في عين ماله .</w:t>
      </w:r>
    </w:p>
    <w:p w:rsidR="00CB3912" w:rsidRPr="001E50F7" w:rsidRDefault="00CB3912" w:rsidP="00452E22">
      <w:pPr>
        <w:spacing w:line="20" w:lineRule="atLeast"/>
        <w:ind w:firstLine="720"/>
        <w:jc w:val="both"/>
        <w:rPr>
          <w:rFonts w:cs="Traditional Arabic"/>
          <w:sz w:val="36"/>
          <w:szCs w:val="36"/>
          <w:rtl/>
        </w:rPr>
      </w:pPr>
      <w:r w:rsidRPr="001E50F7">
        <w:rPr>
          <w:rFonts w:cs="Traditional Arabic" w:hint="cs"/>
          <w:sz w:val="36"/>
          <w:szCs w:val="36"/>
          <w:rtl/>
        </w:rPr>
        <w:t xml:space="preserve">وهو مذهب الشافعية </w:t>
      </w:r>
      <w:r w:rsidRPr="00B804C0">
        <w:rPr>
          <w:rFonts w:cs="Traditional Arabic" w:hint="cs"/>
          <w:sz w:val="36"/>
          <w:szCs w:val="36"/>
          <w:vertAlign w:val="superscript"/>
          <w:rtl/>
        </w:rPr>
        <w:t>(</w:t>
      </w:r>
      <w:r w:rsidRPr="00B804C0">
        <w:rPr>
          <w:rStyle w:val="a4"/>
          <w:rFonts w:cs="Traditional Arabic"/>
          <w:sz w:val="36"/>
          <w:szCs w:val="36"/>
          <w:rtl/>
        </w:rPr>
        <w:footnoteReference w:id="762"/>
      </w:r>
      <w:r w:rsidRPr="00B804C0">
        <w:rPr>
          <w:rFonts w:cs="Traditional Arabic" w:hint="cs"/>
          <w:sz w:val="36"/>
          <w:szCs w:val="36"/>
          <w:vertAlign w:val="superscript"/>
          <w:rtl/>
        </w:rPr>
        <w:t>)</w:t>
      </w:r>
      <w:r w:rsidRPr="001E50F7">
        <w:rPr>
          <w:rFonts w:cs="Traditional Arabic" w:hint="cs"/>
          <w:sz w:val="36"/>
          <w:szCs w:val="36"/>
          <w:rtl/>
        </w:rPr>
        <w:t xml:space="preserve"> ، ورواية عند الحنابلة </w:t>
      </w:r>
      <w:r w:rsidRPr="00B804C0">
        <w:rPr>
          <w:rFonts w:cs="Traditional Arabic" w:hint="cs"/>
          <w:sz w:val="36"/>
          <w:szCs w:val="36"/>
          <w:vertAlign w:val="superscript"/>
          <w:rtl/>
        </w:rPr>
        <w:t>(</w:t>
      </w:r>
      <w:r w:rsidRPr="00B804C0">
        <w:rPr>
          <w:rStyle w:val="a4"/>
          <w:rFonts w:cs="Traditional Arabic"/>
          <w:sz w:val="36"/>
          <w:szCs w:val="36"/>
          <w:rtl/>
        </w:rPr>
        <w:footnoteReference w:id="763"/>
      </w:r>
      <w:r w:rsidRPr="00B804C0">
        <w:rPr>
          <w:rFonts w:cs="Traditional Arabic" w:hint="cs"/>
          <w:sz w:val="36"/>
          <w:szCs w:val="36"/>
          <w:vertAlign w:val="superscript"/>
          <w:rtl/>
        </w:rPr>
        <w:t>)</w:t>
      </w:r>
      <w:r w:rsidRPr="001E50F7">
        <w:rPr>
          <w:rFonts w:cs="Traditional Arabic" w:hint="cs"/>
          <w:sz w:val="36"/>
          <w:szCs w:val="36"/>
          <w:rtl/>
        </w:rPr>
        <w:t>.</w:t>
      </w:r>
    </w:p>
    <w:p w:rsidR="00CB3912" w:rsidRPr="00C2487C" w:rsidRDefault="00CB3912" w:rsidP="00452E22">
      <w:pPr>
        <w:spacing w:line="20" w:lineRule="atLeast"/>
        <w:jc w:val="both"/>
        <w:rPr>
          <w:rFonts w:cs="AL-Mohanad Bold"/>
          <w:sz w:val="36"/>
          <w:szCs w:val="36"/>
          <w:rtl/>
        </w:rPr>
      </w:pPr>
      <w:r w:rsidRPr="00C2487C">
        <w:rPr>
          <w:rFonts w:cs="AL-Mohanad Bold" w:hint="cs"/>
          <w:sz w:val="36"/>
          <w:szCs w:val="36"/>
          <w:rtl/>
        </w:rPr>
        <w:t xml:space="preserve">الأدلة : </w:t>
      </w:r>
    </w:p>
    <w:p w:rsidR="00CB3912" w:rsidRPr="00C2487C" w:rsidRDefault="00CB3912" w:rsidP="00452E22">
      <w:pPr>
        <w:spacing w:line="20" w:lineRule="atLeast"/>
        <w:jc w:val="both"/>
        <w:rPr>
          <w:rFonts w:cs="AL-Mohanad Bold"/>
          <w:sz w:val="36"/>
          <w:szCs w:val="36"/>
          <w:rtl/>
        </w:rPr>
      </w:pPr>
      <w:r w:rsidRPr="00C2487C">
        <w:rPr>
          <w:rFonts w:cs="AL-Mohanad Bold" w:hint="cs"/>
          <w:sz w:val="36"/>
          <w:szCs w:val="36"/>
          <w:rtl/>
        </w:rPr>
        <w:t xml:space="preserve">أدلة القول الأول : </w:t>
      </w:r>
    </w:p>
    <w:p w:rsidR="00CB3912" w:rsidRPr="00C2487C" w:rsidRDefault="00CB3912" w:rsidP="00452E22">
      <w:pPr>
        <w:spacing w:line="20" w:lineRule="atLeast"/>
        <w:jc w:val="both"/>
        <w:rPr>
          <w:rFonts w:cs="AL-Mohanad Bold"/>
          <w:sz w:val="36"/>
          <w:szCs w:val="36"/>
          <w:rtl/>
        </w:rPr>
      </w:pPr>
      <w:r w:rsidRPr="00C2487C">
        <w:rPr>
          <w:rFonts w:cs="AL-Mohanad Bold" w:hint="cs"/>
          <w:sz w:val="36"/>
          <w:szCs w:val="36"/>
          <w:rtl/>
        </w:rPr>
        <w:t xml:space="preserve">الدليل الأول : </w:t>
      </w:r>
    </w:p>
    <w:p w:rsidR="00CB3912" w:rsidRPr="00C2487C" w:rsidRDefault="00CB3912" w:rsidP="00452E22">
      <w:pPr>
        <w:spacing w:line="20" w:lineRule="atLeast"/>
        <w:ind w:firstLine="720"/>
        <w:jc w:val="both"/>
        <w:rPr>
          <w:rFonts w:cs="Traditional Arabic"/>
          <w:sz w:val="36"/>
          <w:szCs w:val="36"/>
          <w:rtl/>
        </w:rPr>
      </w:pPr>
      <w:r w:rsidRPr="00C2487C">
        <w:rPr>
          <w:rFonts w:cs="Traditional Arabic" w:hint="cs"/>
          <w:sz w:val="36"/>
          <w:szCs w:val="36"/>
          <w:rtl/>
        </w:rPr>
        <w:t xml:space="preserve">عن أبي هريرة </w:t>
      </w:r>
      <w:r>
        <w:rPr>
          <w:rFonts w:cs="Traditional Arabic" w:hint="cs"/>
          <w:sz w:val="36"/>
          <w:szCs w:val="36"/>
        </w:rPr>
        <w:sym w:font="AGA Arabesque" w:char="F074"/>
      </w:r>
      <w:r>
        <w:rPr>
          <w:rFonts w:cs="Traditional Arabic" w:hint="cs"/>
          <w:sz w:val="36"/>
          <w:szCs w:val="36"/>
          <w:rtl/>
        </w:rPr>
        <w:t xml:space="preserve"> </w:t>
      </w:r>
      <w:r w:rsidRPr="00C2487C">
        <w:rPr>
          <w:rFonts w:cs="Traditional Arabic" w:hint="cs"/>
          <w:sz w:val="36"/>
          <w:szCs w:val="36"/>
          <w:rtl/>
        </w:rPr>
        <w:t xml:space="preserve">قال : قال </w:t>
      </w:r>
      <w:r>
        <w:rPr>
          <w:rFonts w:cs="Traditional Arabic" w:hint="cs"/>
          <w:sz w:val="36"/>
          <w:szCs w:val="36"/>
        </w:rPr>
        <w:sym w:font="AGA Arabesque" w:char="F072"/>
      </w:r>
      <w:r>
        <w:rPr>
          <w:rFonts w:cs="Traditional Arabic" w:hint="cs"/>
          <w:sz w:val="36"/>
          <w:szCs w:val="36"/>
          <w:rtl/>
        </w:rPr>
        <w:t xml:space="preserve"> </w:t>
      </w:r>
      <w:r w:rsidRPr="00C2487C">
        <w:rPr>
          <w:rFonts w:cs="Traditional Arabic" w:hint="cs"/>
          <w:sz w:val="36"/>
          <w:szCs w:val="36"/>
          <w:rtl/>
        </w:rPr>
        <w:t xml:space="preserve">: ( </w:t>
      </w:r>
      <w:bookmarkStart w:id="138" w:name="ح96"/>
      <w:r w:rsidRPr="00C2487C">
        <w:rPr>
          <w:rFonts w:cs="Traditional Arabic" w:hint="cs"/>
          <w:sz w:val="36"/>
          <w:szCs w:val="36"/>
          <w:rtl/>
        </w:rPr>
        <w:t>أ</w:t>
      </w:r>
      <w:bookmarkStart w:id="139" w:name="ح36"/>
      <w:r w:rsidRPr="00C2487C">
        <w:rPr>
          <w:rFonts w:cs="Traditional Arabic" w:hint="cs"/>
          <w:sz w:val="36"/>
          <w:szCs w:val="36"/>
          <w:rtl/>
        </w:rPr>
        <w:t>يما رجل باع متاعاً فأفلس الذي ابتاعه</w:t>
      </w:r>
      <w:bookmarkEnd w:id="138"/>
      <w:bookmarkEnd w:id="139"/>
      <w:r w:rsidRPr="00C2487C">
        <w:rPr>
          <w:rFonts w:cs="Traditional Arabic" w:hint="cs"/>
          <w:sz w:val="36"/>
          <w:szCs w:val="36"/>
          <w:rtl/>
        </w:rPr>
        <w:t xml:space="preserve"> ولم يقبض الذي باعه من ثمنه شيئاً فوجد متاعه بعينه فهو أحق به ، وإن مات المشتري فصاحب المتاع أسوة الغرماء ) </w:t>
      </w:r>
      <w:r w:rsidRPr="00B804C0">
        <w:rPr>
          <w:rFonts w:cs="Traditional Arabic" w:hint="cs"/>
          <w:sz w:val="36"/>
          <w:szCs w:val="36"/>
          <w:vertAlign w:val="superscript"/>
          <w:rtl/>
        </w:rPr>
        <w:t>(</w:t>
      </w:r>
      <w:r w:rsidRPr="00B804C0">
        <w:rPr>
          <w:rStyle w:val="a4"/>
          <w:rFonts w:cs="Traditional Arabic"/>
          <w:sz w:val="36"/>
          <w:szCs w:val="36"/>
          <w:rtl/>
        </w:rPr>
        <w:footnoteReference w:id="764"/>
      </w:r>
      <w:r w:rsidRPr="00B804C0">
        <w:rPr>
          <w:rFonts w:cs="Traditional Arabic" w:hint="cs"/>
          <w:sz w:val="36"/>
          <w:szCs w:val="36"/>
          <w:vertAlign w:val="superscript"/>
          <w:rtl/>
        </w:rPr>
        <w:t>)</w:t>
      </w:r>
      <w:r w:rsidRPr="00C2487C">
        <w:rPr>
          <w:rFonts w:cs="Traditional Arabic" w:hint="cs"/>
          <w:sz w:val="36"/>
          <w:szCs w:val="36"/>
          <w:rtl/>
        </w:rPr>
        <w:t>.</w:t>
      </w:r>
    </w:p>
    <w:p w:rsidR="00CB3912" w:rsidRPr="00C2487C" w:rsidRDefault="00CB3912" w:rsidP="00452E22">
      <w:pPr>
        <w:spacing w:line="20" w:lineRule="atLeast"/>
        <w:jc w:val="both"/>
        <w:rPr>
          <w:rFonts w:cs="AL-Mohanad Bold"/>
          <w:sz w:val="36"/>
          <w:szCs w:val="36"/>
          <w:rtl/>
        </w:rPr>
      </w:pPr>
      <w:r w:rsidRPr="00C2487C">
        <w:rPr>
          <w:rFonts w:cs="AL-Mohanad Bold" w:hint="cs"/>
          <w:sz w:val="36"/>
          <w:szCs w:val="36"/>
          <w:rtl/>
        </w:rPr>
        <w:t>وجه الدلالة :</w:t>
      </w:r>
    </w:p>
    <w:p w:rsidR="00CB3912" w:rsidRPr="00C2487C" w:rsidRDefault="00CB3912" w:rsidP="00452E22">
      <w:pPr>
        <w:spacing w:line="20" w:lineRule="atLeast"/>
        <w:ind w:firstLine="720"/>
        <w:jc w:val="both"/>
        <w:rPr>
          <w:rFonts w:cs="Traditional Arabic"/>
          <w:sz w:val="36"/>
          <w:szCs w:val="36"/>
          <w:rtl/>
        </w:rPr>
      </w:pPr>
      <w:r w:rsidRPr="00C2487C">
        <w:rPr>
          <w:rFonts w:cs="Traditional Arabic" w:hint="cs"/>
          <w:sz w:val="36"/>
          <w:szCs w:val="36"/>
          <w:rtl/>
        </w:rPr>
        <w:t>قال ابن عبد البر رحمه الله :" وفيه النص على الفرق بين الموت والفلس ، وهو قاطع لموضع الخلاف "</w:t>
      </w:r>
      <w:r w:rsidRPr="00B804C0">
        <w:rPr>
          <w:rFonts w:cs="Traditional Arabic" w:hint="cs"/>
          <w:sz w:val="36"/>
          <w:szCs w:val="36"/>
          <w:vertAlign w:val="superscript"/>
          <w:rtl/>
        </w:rPr>
        <w:t>(</w:t>
      </w:r>
      <w:r w:rsidRPr="00B804C0">
        <w:rPr>
          <w:rStyle w:val="a4"/>
          <w:rFonts w:cs="Traditional Arabic"/>
          <w:sz w:val="36"/>
          <w:szCs w:val="36"/>
          <w:rtl/>
        </w:rPr>
        <w:footnoteReference w:id="765"/>
      </w:r>
      <w:r w:rsidRPr="00B804C0">
        <w:rPr>
          <w:rFonts w:cs="Traditional Arabic" w:hint="cs"/>
          <w:sz w:val="36"/>
          <w:szCs w:val="36"/>
          <w:vertAlign w:val="superscript"/>
          <w:rtl/>
        </w:rPr>
        <w:t>)</w:t>
      </w:r>
      <w:r w:rsidRPr="00C2487C">
        <w:rPr>
          <w:rFonts w:cs="Traditional Arabic" w:hint="cs"/>
          <w:sz w:val="36"/>
          <w:szCs w:val="36"/>
          <w:rtl/>
        </w:rPr>
        <w:t>.</w:t>
      </w:r>
    </w:p>
    <w:p w:rsidR="00CB3912" w:rsidRPr="00C2487C" w:rsidRDefault="00CB3912" w:rsidP="00452E22">
      <w:pPr>
        <w:spacing w:line="228" w:lineRule="auto"/>
        <w:jc w:val="both"/>
        <w:rPr>
          <w:rFonts w:cs="AL-Mohanad Bold"/>
          <w:sz w:val="36"/>
          <w:szCs w:val="36"/>
          <w:rtl/>
        </w:rPr>
      </w:pPr>
      <w:r w:rsidRPr="00C2487C">
        <w:rPr>
          <w:rFonts w:cs="AL-Mohanad Bold" w:hint="cs"/>
          <w:sz w:val="36"/>
          <w:szCs w:val="36"/>
          <w:rtl/>
        </w:rPr>
        <w:t xml:space="preserve">الدليل الثاني : </w:t>
      </w:r>
    </w:p>
    <w:p w:rsidR="00CB3912" w:rsidRPr="00C2487C" w:rsidRDefault="00CB3912" w:rsidP="00452E22">
      <w:pPr>
        <w:spacing w:line="228" w:lineRule="auto"/>
        <w:ind w:firstLine="720"/>
        <w:jc w:val="both"/>
        <w:rPr>
          <w:rFonts w:cs="Traditional Arabic"/>
          <w:sz w:val="36"/>
          <w:szCs w:val="36"/>
          <w:rtl/>
        </w:rPr>
      </w:pPr>
      <w:r>
        <w:rPr>
          <w:rFonts w:cs="Traditional Arabic" w:hint="cs"/>
          <w:sz w:val="36"/>
          <w:szCs w:val="36"/>
          <w:rtl/>
        </w:rPr>
        <w:t>أن المُ</w:t>
      </w:r>
      <w:r w:rsidRPr="00C2487C">
        <w:rPr>
          <w:rFonts w:cs="Traditional Arabic" w:hint="cs"/>
          <w:sz w:val="36"/>
          <w:szCs w:val="36"/>
          <w:rtl/>
        </w:rPr>
        <w:t>لك بالموت انتقل إلى الورثة وتعلق به حق غير المفلس والغرماء</w:t>
      </w:r>
      <w:r w:rsidRPr="00B804C0">
        <w:rPr>
          <w:rFonts w:cs="Traditional Arabic" w:hint="cs"/>
          <w:sz w:val="36"/>
          <w:szCs w:val="36"/>
          <w:vertAlign w:val="superscript"/>
          <w:rtl/>
        </w:rPr>
        <w:t>(</w:t>
      </w:r>
      <w:r w:rsidRPr="00B804C0">
        <w:rPr>
          <w:rStyle w:val="a4"/>
          <w:rFonts w:cs="Traditional Arabic"/>
          <w:sz w:val="36"/>
          <w:szCs w:val="36"/>
          <w:rtl/>
        </w:rPr>
        <w:footnoteReference w:id="766"/>
      </w:r>
      <w:r w:rsidRPr="00B804C0">
        <w:rPr>
          <w:rFonts w:cs="Traditional Arabic" w:hint="cs"/>
          <w:sz w:val="36"/>
          <w:szCs w:val="36"/>
          <w:vertAlign w:val="superscript"/>
          <w:rtl/>
        </w:rPr>
        <w:t>)</w:t>
      </w:r>
      <w:r w:rsidRPr="00C2487C">
        <w:rPr>
          <w:rFonts w:cs="Traditional Arabic" w:hint="cs"/>
          <w:sz w:val="36"/>
          <w:szCs w:val="36"/>
          <w:rtl/>
        </w:rPr>
        <w:t xml:space="preserve"> .</w:t>
      </w:r>
    </w:p>
    <w:p w:rsidR="00CB3912" w:rsidRPr="00C2487C" w:rsidRDefault="00CB3912" w:rsidP="00452E22">
      <w:pPr>
        <w:spacing w:line="228" w:lineRule="auto"/>
        <w:jc w:val="both"/>
        <w:rPr>
          <w:rFonts w:cs="AL-Mohanad Bold"/>
          <w:sz w:val="36"/>
          <w:szCs w:val="36"/>
          <w:rtl/>
        </w:rPr>
      </w:pPr>
      <w:r w:rsidRPr="00C2487C">
        <w:rPr>
          <w:rFonts w:cs="AL-Mohanad Bold" w:hint="cs"/>
          <w:sz w:val="36"/>
          <w:szCs w:val="36"/>
          <w:rtl/>
        </w:rPr>
        <w:t xml:space="preserve">الدليل الثالث : </w:t>
      </w:r>
    </w:p>
    <w:p w:rsidR="00CB3912" w:rsidRDefault="00CB3912" w:rsidP="00452E22">
      <w:pPr>
        <w:spacing w:line="228" w:lineRule="auto"/>
        <w:ind w:firstLine="720"/>
        <w:jc w:val="both"/>
        <w:rPr>
          <w:rFonts w:cs="Traditional Arabic"/>
          <w:sz w:val="36"/>
          <w:szCs w:val="36"/>
          <w:rtl/>
        </w:rPr>
      </w:pPr>
      <w:r w:rsidRPr="00C2487C">
        <w:rPr>
          <w:rFonts w:cs="Traditional Arabic" w:hint="cs"/>
          <w:sz w:val="36"/>
          <w:szCs w:val="36"/>
          <w:rtl/>
        </w:rPr>
        <w:t>أن ذمة الميت قد خربت ولا يمكن أن تطرأ عليه ذمة ، بخلاف المفلس فإن الذمة موجودة في الجملة ودين الغرماء متعلق بها .</w:t>
      </w:r>
      <w:r w:rsidRPr="00B804C0">
        <w:rPr>
          <w:rFonts w:cs="Traditional Arabic" w:hint="cs"/>
          <w:sz w:val="36"/>
          <w:szCs w:val="36"/>
          <w:vertAlign w:val="superscript"/>
          <w:rtl/>
        </w:rPr>
        <w:t>(</w:t>
      </w:r>
      <w:r w:rsidRPr="00B804C0">
        <w:rPr>
          <w:rStyle w:val="a4"/>
          <w:rFonts w:cs="Traditional Arabic"/>
          <w:sz w:val="36"/>
          <w:szCs w:val="36"/>
          <w:rtl/>
        </w:rPr>
        <w:footnoteReference w:id="767"/>
      </w:r>
      <w:r w:rsidRPr="00B804C0">
        <w:rPr>
          <w:rFonts w:cs="Traditional Arabic" w:hint="cs"/>
          <w:sz w:val="36"/>
          <w:szCs w:val="36"/>
          <w:vertAlign w:val="superscript"/>
          <w:rtl/>
        </w:rPr>
        <w:t>)</w:t>
      </w:r>
      <w:r w:rsidRPr="009113B3">
        <w:rPr>
          <w:rFonts w:cs="Traditional Arabic" w:hint="cs"/>
          <w:sz w:val="36"/>
          <w:szCs w:val="36"/>
          <w:vertAlign w:val="superscript"/>
          <w:rtl/>
        </w:rPr>
        <w:t xml:space="preserve"> </w:t>
      </w:r>
    </w:p>
    <w:p w:rsidR="00CB3912" w:rsidRPr="00CF1F72" w:rsidRDefault="00CB3912" w:rsidP="00452E22">
      <w:pPr>
        <w:spacing w:line="228" w:lineRule="auto"/>
        <w:jc w:val="both"/>
        <w:rPr>
          <w:rFonts w:cs="AL-Mohanad Bold"/>
          <w:sz w:val="36"/>
          <w:szCs w:val="36"/>
          <w:rtl/>
        </w:rPr>
      </w:pPr>
      <w:r w:rsidRPr="00CF1F72">
        <w:rPr>
          <w:rFonts w:cs="AL-Mohanad Bold" w:hint="cs"/>
          <w:sz w:val="36"/>
          <w:szCs w:val="36"/>
          <w:rtl/>
        </w:rPr>
        <w:t xml:space="preserve">دليل القول الثاني : </w:t>
      </w:r>
    </w:p>
    <w:p w:rsidR="00CB3912" w:rsidRPr="00CF1F72" w:rsidRDefault="00CB3912" w:rsidP="00452E22">
      <w:pPr>
        <w:spacing w:line="228" w:lineRule="auto"/>
        <w:ind w:firstLine="720"/>
        <w:jc w:val="both"/>
        <w:rPr>
          <w:rFonts w:cs="Traditional Arabic"/>
          <w:sz w:val="36"/>
          <w:szCs w:val="36"/>
          <w:rtl/>
        </w:rPr>
      </w:pPr>
      <w:r w:rsidRPr="00CF1F72">
        <w:rPr>
          <w:rFonts w:cs="Traditional Arabic" w:hint="cs"/>
          <w:sz w:val="36"/>
          <w:szCs w:val="36"/>
          <w:rtl/>
        </w:rPr>
        <w:t xml:space="preserve">ما روي عن أبي هريرة </w:t>
      </w:r>
      <w:r>
        <w:rPr>
          <w:rFonts w:cs="Traditional Arabic" w:hint="cs"/>
          <w:sz w:val="36"/>
          <w:szCs w:val="36"/>
        </w:rPr>
        <w:sym w:font="AGA Arabesque" w:char="F074"/>
      </w:r>
      <w:r>
        <w:rPr>
          <w:rFonts w:cs="Traditional Arabic" w:hint="cs"/>
          <w:sz w:val="36"/>
          <w:szCs w:val="36"/>
          <w:rtl/>
        </w:rPr>
        <w:t xml:space="preserve"> أنه قال </w:t>
      </w:r>
      <w:r w:rsidRPr="00CF1F72">
        <w:rPr>
          <w:rFonts w:cs="Traditional Arabic" w:hint="cs"/>
          <w:sz w:val="36"/>
          <w:szCs w:val="36"/>
          <w:rtl/>
        </w:rPr>
        <w:t xml:space="preserve">: </w:t>
      </w:r>
      <w:r>
        <w:rPr>
          <w:rFonts w:cs="Traditional Arabic" w:hint="cs"/>
          <w:sz w:val="36"/>
          <w:szCs w:val="36"/>
          <w:rtl/>
        </w:rPr>
        <w:t xml:space="preserve">" </w:t>
      </w:r>
      <w:bookmarkStart w:id="140" w:name="ث19"/>
      <w:r w:rsidRPr="00CF1F72">
        <w:rPr>
          <w:rFonts w:cs="Traditional Arabic" w:hint="cs"/>
          <w:sz w:val="36"/>
          <w:szCs w:val="36"/>
          <w:rtl/>
        </w:rPr>
        <w:t xml:space="preserve">لأقضين فيكم بقضاء رسول الله </w:t>
      </w:r>
      <w:r>
        <w:rPr>
          <w:rFonts w:cs="Traditional Arabic" w:hint="cs"/>
          <w:sz w:val="36"/>
          <w:szCs w:val="36"/>
        </w:rPr>
        <w:sym w:font="AGA Arabesque" w:char="F072"/>
      </w:r>
      <w:r>
        <w:rPr>
          <w:rFonts w:cs="Traditional Arabic" w:hint="cs"/>
          <w:sz w:val="36"/>
          <w:szCs w:val="36"/>
          <w:rtl/>
        </w:rPr>
        <w:t xml:space="preserve"> </w:t>
      </w:r>
      <w:bookmarkEnd w:id="140"/>
      <w:r w:rsidRPr="00CF1F72">
        <w:rPr>
          <w:rFonts w:cs="Traditional Arabic" w:hint="cs"/>
          <w:sz w:val="36"/>
          <w:szCs w:val="36"/>
          <w:rtl/>
        </w:rPr>
        <w:t>، من أفلس أو مات فوجد رجل متاعه بعينه فهو أحق به</w:t>
      </w:r>
      <w:r>
        <w:rPr>
          <w:rFonts w:cs="Traditional Arabic" w:hint="cs"/>
          <w:sz w:val="36"/>
          <w:szCs w:val="36"/>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768"/>
      </w:r>
      <w:r w:rsidRPr="00B804C0">
        <w:rPr>
          <w:rFonts w:cs="Traditional Arabic" w:hint="cs"/>
          <w:sz w:val="36"/>
          <w:szCs w:val="36"/>
          <w:vertAlign w:val="superscript"/>
          <w:rtl/>
        </w:rPr>
        <w:t>)</w:t>
      </w:r>
      <w:r w:rsidRPr="00CF1F72">
        <w:rPr>
          <w:rFonts w:cs="Traditional Arabic" w:hint="cs"/>
          <w:sz w:val="36"/>
          <w:szCs w:val="36"/>
          <w:rtl/>
        </w:rPr>
        <w:t xml:space="preserve"> .</w:t>
      </w:r>
      <w:r w:rsidRPr="00CF1F72">
        <w:rPr>
          <w:rFonts w:cs="Traditional Arabic" w:hint="cs"/>
          <w:sz w:val="36"/>
          <w:szCs w:val="36"/>
          <w:vertAlign w:val="superscript"/>
          <w:rtl/>
        </w:rPr>
        <w:t xml:space="preserve"> </w:t>
      </w:r>
    </w:p>
    <w:p w:rsidR="00CB3912" w:rsidRPr="00CF1F72" w:rsidRDefault="00CB3912" w:rsidP="00452E22">
      <w:pPr>
        <w:spacing w:line="228" w:lineRule="auto"/>
        <w:jc w:val="both"/>
        <w:rPr>
          <w:rFonts w:cs="AL-Mohanad Bold"/>
          <w:sz w:val="36"/>
          <w:szCs w:val="36"/>
          <w:rtl/>
        </w:rPr>
      </w:pPr>
      <w:r w:rsidRPr="00CF1F72">
        <w:rPr>
          <w:rFonts w:cs="AL-Mohanad Bold" w:hint="cs"/>
          <w:sz w:val="36"/>
          <w:szCs w:val="36"/>
          <w:rtl/>
        </w:rPr>
        <w:t xml:space="preserve">وجه الدلالة : </w:t>
      </w:r>
    </w:p>
    <w:p w:rsidR="00CB3912" w:rsidRPr="00CF1F72" w:rsidRDefault="00CB3912" w:rsidP="00452E22">
      <w:pPr>
        <w:spacing w:line="228" w:lineRule="auto"/>
        <w:ind w:firstLine="720"/>
        <w:jc w:val="both"/>
        <w:rPr>
          <w:rFonts w:cs="Traditional Arabic"/>
          <w:sz w:val="36"/>
          <w:szCs w:val="36"/>
          <w:rtl/>
        </w:rPr>
      </w:pPr>
      <w:r w:rsidRPr="00CF1F72">
        <w:rPr>
          <w:rFonts w:cs="Traditional Arabic" w:hint="cs"/>
          <w:sz w:val="36"/>
          <w:szCs w:val="36"/>
          <w:rtl/>
        </w:rPr>
        <w:t>أن</w:t>
      </w:r>
      <w:r w:rsidR="00997691">
        <w:rPr>
          <w:rFonts w:cs="Traditional Arabic" w:hint="cs"/>
          <w:sz w:val="36"/>
          <w:szCs w:val="36"/>
          <w:rtl/>
        </w:rPr>
        <w:t>ه</w:t>
      </w:r>
      <w:r w:rsidRPr="00CF1F72">
        <w:rPr>
          <w:rFonts w:cs="Traditional Arabic" w:hint="cs"/>
          <w:sz w:val="36"/>
          <w:szCs w:val="36"/>
          <w:rtl/>
        </w:rPr>
        <w:t xml:space="preserve"> في هذا الحديث نص على أن من وجد عين متاعه عند من قد أفلس أو مات أنه أحق به .</w:t>
      </w:r>
    </w:p>
    <w:p w:rsidR="00CB3912" w:rsidRPr="00CF1F72" w:rsidRDefault="00CB3912" w:rsidP="00452E22">
      <w:pPr>
        <w:spacing w:line="228" w:lineRule="auto"/>
        <w:jc w:val="both"/>
        <w:rPr>
          <w:rFonts w:cs="AL-Mohanad Bold"/>
          <w:sz w:val="36"/>
          <w:szCs w:val="36"/>
          <w:rtl/>
        </w:rPr>
      </w:pPr>
      <w:r w:rsidRPr="00CF1F72">
        <w:rPr>
          <w:rFonts w:cs="AL-Mohanad Bold" w:hint="cs"/>
          <w:sz w:val="36"/>
          <w:szCs w:val="36"/>
          <w:rtl/>
        </w:rPr>
        <w:t>المناقشة :</w:t>
      </w:r>
    </w:p>
    <w:p w:rsidR="00CB3912" w:rsidRPr="00CF1F72" w:rsidRDefault="00CB3912" w:rsidP="00452E22">
      <w:pPr>
        <w:spacing w:line="228" w:lineRule="auto"/>
        <w:ind w:firstLine="720"/>
        <w:jc w:val="both"/>
        <w:rPr>
          <w:rFonts w:cs="Traditional Arabic"/>
          <w:sz w:val="36"/>
          <w:szCs w:val="36"/>
          <w:rtl/>
        </w:rPr>
      </w:pPr>
      <w:r w:rsidRPr="00CF1F72">
        <w:rPr>
          <w:rFonts w:cs="Traditional Arabic" w:hint="cs"/>
          <w:sz w:val="36"/>
          <w:szCs w:val="36"/>
          <w:rtl/>
        </w:rPr>
        <w:t xml:space="preserve">أن هذا الحديث ضعيف بدلالة قول راويه ، وقال عنه ابن المنذر رحمه الله : " مجهول الإسناد " </w:t>
      </w:r>
      <w:r w:rsidRPr="00B804C0">
        <w:rPr>
          <w:rFonts w:cs="Traditional Arabic" w:hint="cs"/>
          <w:sz w:val="36"/>
          <w:szCs w:val="36"/>
          <w:vertAlign w:val="superscript"/>
          <w:rtl/>
        </w:rPr>
        <w:t>(</w:t>
      </w:r>
      <w:r w:rsidRPr="00B804C0">
        <w:rPr>
          <w:rStyle w:val="a4"/>
          <w:rFonts w:cs="Traditional Arabic"/>
          <w:sz w:val="36"/>
          <w:szCs w:val="36"/>
          <w:rtl/>
        </w:rPr>
        <w:footnoteReference w:id="769"/>
      </w:r>
      <w:r w:rsidRPr="00B804C0">
        <w:rPr>
          <w:rFonts w:cs="Traditional Arabic" w:hint="cs"/>
          <w:sz w:val="36"/>
          <w:szCs w:val="36"/>
          <w:vertAlign w:val="superscript"/>
          <w:rtl/>
        </w:rPr>
        <w:t>)</w:t>
      </w:r>
      <w:r w:rsidRPr="00CF1F72">
        <w:rPr>
          <w:rFonts w:cs="Traditional Arabic" w:hint="cs"/>
          <w:sz w:val="36"/>
          <w:szCs w:val="36"/>
          <w:rtl/>
        </w:rPr>
        <w:t xml:space="preserve"> .</w:t>
      </w:r>
      <w:r w:rsidRPr="00CF1F72">
        <w:rPr>
          <w:rFonts w:cs="Traditional Arabic" w:hint="cs"/>
          <w:sz w:val="36"/>
          <w:szCs w:val="36"/>
          <w:vertAlign w:val="superscript"/>
          <w:rtl/>
        </w:rPr>
        <w:t xml:space="preserve"> </w:t>
      </w:r>
    </w:p>
    <w:p w:rsidR="00CB3912" w:rsidRPr="00CF1F72" w:rsidRDefault="00CB3912" w:rsidP="00452E22">
      <w:pPr>
        <w:spacing w:line="228" w:lineRule="auto"/>
        <w:jc w:val="both"/>
        <w:rPr>
          <w:rFonts w:cs="AL-Mohanad Bold"/>
          <w:sz w:val="36"/>
          <w:szCs w:val="36"/>
          <w:rtl/>
        </w:rPr>
      </w:pPr>
      <w:r w:rsidRPr="00CF1F72">
        <w:rPr>
          <w:rFonts w:cs="AL-Mohanad Bold" w:hint="cs"/>
          <w:sz w:val="36"/>
          <w:szCs w:val="36"/>
          <w:rtl/>
        </w:rPr>
        <w:t xml:space="preserve">الترجيح : </w:t>
      </w:r>
    </w:p>
    <w:p w:rsidR="00CB3912" w:rsidRPr="00CF1F72" w:rsidRDefault="00CB3912" w:rsidP="00452E22">
      <w:pPr>
        <w:spacing w:line="228" w:lineRule="auto"/>
        <w:ind w:firstLine="720"/>
        <w:jc w:val="both"/>
        <w:rPr>
          <w:rFonts w:cs="Traditional Arabic"/>
          <w:sz w:val="36"/>
          <w:szCs w:val="36"/>
          <w:rtl/>
        </w:rPr>
      </w:pPr>
      <w:r w:rsidRPr="00CF1F72">
        <w:rPr>
          <w:rFonts w:cs="Traditional Arabic" w:hint="cs"/>
          <w:sz w:val="36"/>
          <w:szCs w:val="36"/>
          <w:rtl/>
        </w:rPr>
        <w:t>يظهر</w:t>
      </w:r>
      <w:r>
        <w:rPr>
          <w:rFonts w:cs="Traditional Arabic" w:hint="cs"/>
          <w:sz w:val="36"/>
          <w:szCs w:val="36"/>
          <w:rtl/>
        </w:rPr>
        <w:t xml:space="preserve">- </w:t>
      </w:r>
      <w:r w:rsidRPr="00CF1F72">
        <w:rPr>
          <w:rFonts w:cs="Traditional Arabic" w:hint="cs"/>
          <w:sz w:val="36"/>
          <w:szCs w:val="36"/>
          <w:rtl/>
        </w:rPr>
        <w:t>والله أعلم</w:t>
      </w:r>
      <w:r>
        <w:rPr>
          <w:rFonts w:cs="Traditional Arabic" w:hint="cs"/>
          <w:sz w:val="36"/>
          <w:szCs w:val="36"/>
          <w:rtl/>
        </w:rPr>
        <w:t xml:space="preserve"> - </w:t>
      </w:r>
      <w:r w:rsidRPr="00CF1F72">
        <w:rPr>
          <w:rFonts w:cs="Traditional Arabic" w:hint="cs"/>
          <w:sz w:val="36"/>
          <w:szCs w:val="36"/>
          <w:rtl/>
        </w:rPr>
        <w:t xml:space="preserve"> أن القول الأول هو الراجح وذلك </w:t>
      </w:r>
      <w:r>
        <w:rPr>
          <w:rFonts w:cs="Traditional Arabic" w:hint="cs"/>
          <w:sz w:val="36"/>
          <w:szCs w:val="36"/>
          <w:rtl/>
        </w:rPr>
        <w:t>لقوة أدلته وسلامتها من المناقشة</w:t>
      </w:r>
      <w:r w:rsidRPr="00CF1F72">
        <w:rPr>
          <w:rFonts w:cs="Traditional Arabic" w:hint="cs"/>
          <w:sz w:val="36"/>
          <w:szCs w:val="36"/>
          <w:rtl/>
        </w:rPr>
        <w:t xml:space="preserve">. </w:t>
      </w:r>
    </w:p>
    <w:p w:rsidR="00CB3912" w:rsidRPr="00CF1F72" w:rsidRDefault="00CB3912" w:rsidP="00452E22">
      <w:pPr>
        <w:spacing w:line="228" w:lineRule="auto"/>
        <w:jc w:val="both"/>
        <w:rPr>
          <w:rFonts w:cs="MCS Taybah S_U normal."/>
          <w:sz w:val="36"/>
          <w:szCs w:val="36"/>
          <w:rtl/>
        </w:rPr>
      </w:pPr>
      <w:r>
        <w:rPr>
          <w:rFonts w:cs="MCS Taybah S_U normal." w:hint="cs"/>
          <w:sz w:val="36"/>
          <w:szCs w:val="36"/>
          <w:rtl/>
        </w:rPr>
        <w:t>سادساً : درجة</w:t>
      </w:r>
      <w:r w:rsidRPr="00CF1F72">
        <w:rPr>
          <w:rFonts w:cs="MCS Taybah S_U normal." w:hint="cs"/>
          <w:sz w:val="36"/>
          <w:szCs w:val="36"/>
          <w:rtl/>
        </w:rPr>
        <w:t xml:space="preserve"> الفرق : </w:t>
      </w:r>
    </w:p>
    <w:p w:rsidR="00CB3912" w:rsidRDefault="00CB3912" w:rsidP="00452E22">
      <w:pPr>
        <w:spacing w:line="228" w:lineRule="auto"/>
        <w:ind w:firstLine="720"/>
        <w:jc w:val="both"/>
        <w:rPr>
          <w:rFonts w:ascii="Arial" w:hAnsi="Arial"/>
          <w:rtl/>
        </w:rPr>
      </w:pPr>
      <w:r w:rsidRPr="00CF1F72">
        <w:rPr>
          <w:rFonts w:cs="Traditional Arabic" w:hint="cs"/>
          <w:sz w:val="36"/>
          <w:szCs w:val="36"/>
          <w:rtl/>
        </w:rPr>
        <w:t xml:space="preserve">يظهر </w:t>
      </w:r>
      <w:r w:rsidRPr="00CF1F72">
        <w:rPr>
          <w:rFonts w:cs="Traditional Arabic"/>
          <w:sz w:val="36"/>
          <w:szCs w:val="36"/>
          <w:rtl/>
        </w:rPr>
        <w:t>–</w:t>
      </w:r>
      <w:r w:rsidRPr="00CF1F72">
        <w:rPr>
          <w:rFonts w:cs="Traditional Arabic" w:hint="cs"/>
          <w:sz w:val="36"/>
          <w:szCs w:val="36"/>
          <w:rtl/>
        </w:rPr>
        <w:t xml:space="preserve"> والله أعلم </w:t>
      </w:r>
      <w:r w:rsidRPr="00CF1F72">
        <w:rPr>
          <w:rFonts w:cs="Traditional Arabic"/>
          <w:sz w:val="36"/>
          <w:szCs w:val="36"/>
          <w:rtl/>
        </w:rPr>
        <w:t>–</w:t>
      </w:r>
      <w:r w:rsidRPr="00CF1F72">
        <w:rPr>
          <w:rFonts w:cs="Traditional Arabic" w:hint="cs"/>
          <w:sz w:val="36"/>
          <w:szCs w:val="36"/>
          <w:rtl/>
        </w:rPr>
        <w:t xml:space="preserve"> أن الفرق قوي ومعتبر</w:t>
      </w:r>
      <w:r>
        <w:rPr>
          <w:rFonts w:ascii="Arial" w:hAnsi="Arial" w:hint="cs"/>
          <w:rtl/>
        </w:rPr>
        <w:t xml:space="preserve"> .</w:t>
      </w:r>
    </w:p>
    <w:p w:rsidR="00CB3912" w:rsidRPr="00B804C0" w:rsidRDefault="00321734" w:rsidP="004717CB">
      <w:pPr>
        <w:jc w:val="center"/>
        <w:rPr>
          <w:rFonts w:cs="Traditional Arabic"/>
          <w:sz w:val="36"/>
          <w:szCs w:val="36"/>
          <w:rtl/>
        </w:rPr>
      </w:pPr>
      <w:r>
        <w:rPr>
          <w:rFonts w:cs="Traditional Arabic"/>
          <w:sz w:val="36"/>
          <w:szCs w:val="36"/>
          <w:rtl/>
        </w:rPr>
        <w:br w:type="page"/>
      </w:r>
      <w:r w:rsidR="00CB3912" w:rsidRPr="00B804C0">
        <w:rPr>
          <w:rFonts w:cs="MCS Shafa S_U normal." w:hint="cs"/>
          <w:sz w:val="36"/>
          <w:szCs w:val="36"/>
          <w:rtl/>
        </w:rPr>
        <w:t xml:space="preserve">المبحث </w:t>
      </w:r>
      <w:r w:rsidR="00CB3912">
        <w:rPr>
          <w:rFonts w:cs="MCS Shafa S_U normal." w:hint="cs"/>
          <w:sz w:val="36"/>
          <w:szCs w:val="36"/>
          <w:rtl/>
        </w:rPr>
        <w:t>الثالث</w:t>
      </w:r>
      <w:r w:rsidR="00CB3912" w:rsidRPr="00B804C0">
        <w:rPr>
          <w:rFonts w:cs="MCS Shafa S_U normal." w:hint="cs"/>
          <w:sz w:val="36"/>
          <w:szCs w:val="36"/>
          <w:rtl/>
        </w:rPr>
        <w:t>:</w:t>
      </w:r>
    </w:p>
    <w:p w:rsidR="00CB3912" w:rsidRPr="00B804C0" w:rsidRDefault="00CB3912" w:rsidP="00DA5F1B">
      <w:pPr>
        <w:spacing w:before="240" w:line="288" w:lineRule="auto"/>
        <w:jc w:val="center"/>
        <w:rPr>
          <w:rFonts w:cs="Traditional Arabic"/>
          <w:b/>
          <w:bCs/>
          <w:sz w:val="36"/>
          <w:szCs w:val="36"/>
          <w:u w:val="single"/>
          <w:rtl/>
        </w:rPr>
      </w:pPr>
      <w:r>
        <w:rPr>
          <w:rFonts w:cs="MCS Taybah S_U normal." w:hint="cs"/>
          <w:sz w:val="36"/>
          <w:szCs w:val="36"/>
          <w:rtl/>
        </w:rPr>
        <w:t>الفرق بين الإفلاس والموت من حيث حلول الدين</w:t>
      </w:r>
    </w:p>
    <w:p w:rsidR="00CB3912" w:rsidRDefault="00CB3912" w:rsidP="00DA5F1B">
      <w:pPr>
        <w:spacing w:before="240" w:line="288" w:lineRule="auto"/>
        <w:jc w:val="both"/>
        <w:rPr>
          <w:rFonts w:cs="MCS Taybah S_U normal."/>
          <w:sz w:val="36"/>
          <w:szCs w:val="36"/>
          <w:rtl/>
        </w:rPr>
      </w:pPr>
      <w:r w:rsidRPr="00B804C0">
        <w:rPr>
          <w:rFonts w:cs="MCS Taybah S_U normal." w:hint="cs"/>
          <w:sz w:val="36"/>
          <w:szCs w:val="36"/>
          <w:rtl/>
        </w:rPr>
        <w:t xml:space="preserve">أولاً : نص الإمام في الفرق بين المسألتين : </w:t>
      </w:r>
    </w:p>
    <w:p w:rsidR="00CB3912" w:rsidRPr="00CF1F72" w:rsidRDefault="00CB3912" w:rsidP="00DA5F1B">
      <w:pPr>
        <w:spacing w:line="288" w:lineRule="auto"/>
        <w:ind w:firstLine="720"/>
        <w:jc w:val="both"/>
        <w:rPr>
          <w:rFonts w:cs="Traditional Arabic"/>
          <w:sz w:val="36"/>
          <w:szCs w:val="36"/>
          <w:rtl/>
        </w:rPr>
      </w:pPr>
      <w:r>
        <w:rPr>
          <w:rFonts w:cs="Traditional Arabic" w:hint="cs"/>
          <w:sz w:val="36"/>
          <w:szCs w:val="36"/>
          <w:rtl/>
        </w:rPr>
        <w:t>نقل القاضي أبو يعلى رح</w:t>
      </w:r>
      <w:r w:rsidRPr="00CF1F72">
        <w:rPr>
          <w:rFonts w:cs="Traditional Arabic" w:hint="cs"/>
          <w:sz w:val="36"/>
          <w:szCs w:val="36"/>
          <w:rtl/>
        </w:rPr>
        <w:t>مه الله عن الإمام أحمد رحمه الله قوله : " إذا أفلس لم يحل دينه ، والموت أحرى أن يحل دينه "</w:t>
      </w:r>
      <w:r w:rsidRPr="00B804C0">
        <w:rPr>
          <w:rFonts w:cs="Traditional Arabic" w:hint="cs"/>
          <w:sz w:val="36"/>
          <w:szCs w:val="36"/>
          <w:vertAlign w:val="superscript"/>
          <w:rtl/>
        </w:rPr>
        <w:t>(</w:t>
      </w:r>
      <w:r w:rsidRPr="00B804C0">
        <w:rPr>
          <w:rStyle w:val="a4"/>
          <w:rFonts w:cs="Traditional Arabic"/>
          <w:sz w:val="36"/>
          <w:szCs w:val="36"/>
          <w:rtl/>
        </w:rPr>
        <w:footnoteReference w:id="770"/>
      </w:r>
      <w:r w:rsidRPr="00B804C0">
        <w:rPr>
          <w:rFonts w:cs="Traditional Arabic" w:hint="cs"/>
          <w:sz w:val="36"/>
          <w:szCs w:val="36"/>
          <w:vertAlign w:val="superscript"/>
          <w:rtl/>
        </w:rPr>
        <w:t>)</w:t>
      </w:r>
      <w:r>
        <w:rPr>
          <w:rFonts w:cs="Traditional Arabic" w:hint="cs"/>
          <w:sz w:val="36"/>
          <w:szCs w:val="36"/>
          <w:rtl/>
        </w:rPr>
        <w:t xml:space="preserve"> .</w:t>
      </w:r>
    </w:p>
    <w:p w:rsidR="00CB3912" w:rsidRPr="00CF1F72" w:rsidRDefault="00CB3912" w:rsidP="00DA5F1B">
      <w:pPr>
        <w:spacing w:line="288" w:lineRule="auto"/>
        <w:ind w:firstLine="720"/>
        <w:jc w:val="both"/>
        <w:rPr>
          <w:rFonts w:cs="Traditional Arabic"/>
          <w:sz w:val="36"/>
          <w:szCs w:val="36"/>
          <w:rtl/>
        </w:rPr>
      </w:pPr>
      <w:r>
        <w:rPr>
          <w:rFonts w:cs="Traditional Arabic" w:hint="cs"/>
          <w:sz w:val="36"/>
          <w:szCs w:val="36"/>
          <w:rtl/>
        </w:rPr>
        <w:t>ونقل الكوسج</w:t>
      </w:r>
      <w:r w:rsidRPr="00CF1F72">
        <w:rPr>
          <w:rFonts w:cs="Traditional Arabic" w:hint="cs"/>
          <w:sz w:val="36"/>
          <w:szCs w:val="36"/>
          <w:rtl/>
        </w:rPr>
        <w:t xml:space="preserve"> رحمه الله أنه سَأل الإمام أحمد رحمه ال</w:t>
      </w:r>
      <w:r w:rsidR="00D96A7F">
        <w:rPr>
          <w:rFonts w:cs="Traditional Arabic" w:hint="cs"/>
          <w:sz w:val="36"/>
          <w:szCs w:val="36"/>
          <w:rtl/>
        </w:rPr>
        <w:t>له بقوله : " الرجل يموت أو يفلس</w:t>
      </w:r>
      <w:r w:rsidRPr="00CF1F72">
        <w:rPr>
          <w:rFonts w:cs="Traditional Arabic" w:hint="cs"/>
          <w:sz w:val="36"/>
          <w:szCs w:val="36"/>
          <w:rtl/>
        </w:rPr>
        <w:t xml:space="preserve">، حل دينه ؟ </w:t>
      </w:r>
    </w:p>
    <w:p w:rsidR="00CB3912" w:rsidRPr="00CF1F72" w:rsidRDefault="00CB3912" w:rsidP="00DA5F1B">
      <w:pPr>
        <w:spacing w:line="288" w:lineRule="auto"/>
        <w:jc w:val="both"/>
        <w:rPr>
          <w:rFonts w:cs="Traditional Arabic"/>
          <w:sz w:val="36"/>
          <w:szCs w:val="36"/>
          <w:rtl/>
        </w:rPr>
      </w:pPr>
      <w:r w:rsidRPr="00CF1F72">
        <w:rPr>
          <w:rFonts w:cs="Traditional Arabic" w:hint="cs"/>
          <w:sz w:val="36"/>
          <w:szCs w:val="36"/>
          <w:rtl/>
        </w:rPr>
        <w:t>قال : إذا وثق له الورثة فهو أحب لي ، وإذا أفلس لم يحل</w:t>
      </w:r>
      <w:r>
        <w:rPr>
          <w:rFonts w:cs="Traditional Arabic" w:hint="cs"/>
          <w:sz w:val="36"/>
          <w:szCs w:val="36"/>
          <w:rtl/>
        </w:rPr>
        <w:t xml:space="preserve"> دينه ، والموت أحرى أن يحل دينه</w:t>
      </w:r>
      <w:r w:rsidRPr="00CF1F72">
        <w:rPr>
          <w:rFonts w:cs="Traditional Arabic" w:hint="cs"/>
          <w:sz w:val="36"/>
          <w:szCs w:val="36"/>
          <w:rtl/>
        </w:rPr>
        <w:t>"</w:t>
      </w:r>
      <w:r w:rsidRPr="00B804C0">
        <w:rPr>
          <w:rFonts w:cs="Traditional Arabic" w:hint="cs"/>
          <w:sz w:val="36"/>
          <w:szCs w:val="36"/>
          <w:vertAlign w:val="superscript"/>
          <w:rtl/>
        </w:rPr>
        <w:t>(</w:t>
      </w:r>
      <w:r w:rsidRPr="00B804C0">
        <w:rPr>
          <w:rStyle w:val="a4"/>
          <w:rFonts w:cs="Traditional Arabic"/>
          <w:sz w:val="36"/>
          <w:szCs w:val="36"/>
          <w:rtl/>
        </w:rPr>
        <w:footnoteReference w:id="771"/>
      </w:r>
      <w:r w:rsidRPr="00B804C0">
        <w:rPr>
          <w:rFonts w:cs="Traditional Arabic" w:hint="cs"/>
          <w:sz w:val="36"/>
          <w:szCs w:val="36"/>
          <w:vertAlign w:val="superscript"/>
          <w:rtl/>
        </w:rPr>
        <w:t>)</w:t>
      </w:r>
      <w:r w:rsidRPr="00CF1F72">
        <w:rPr>
          <w:rFonts w:cs="Traditional Arabic" w:hint="cs"/>
          <w:sz w:val="36"/>
          <w:szCs w:val="36"/>
          <w:rtl/>
        </w:rPr>
        <w:t>.</w:t>
      </w:r>
    </w:p>
    <w:p w:rsidR="00CB3912" w:rsidRPr="0006087A" w:rsidRDefault="00CB3912" w:rsidP="00DA5F1B">
      <w:pPr>
        <w:spacing w:before="240" w:line="288" w:lineRule="auto"/>
        <w:jc w:val="both"/>
        <w:rPr>
          <w:rFonts w:cs="MCS Taybah S_U normal."/>
          <w:sz w:val="36"/>
          <w:szCs w:val="36"/>
          <w:rtl/>
        </w:rPr>
      </w:pPr>
      <w:r w:rsidRPr="0006087A">
        <w:rPr>
          <w:rFonts w:cs="MCS Taybah S_U normal." w:hint="cs"/>
          <w:sz w:val="36"/>
          <w:szCs w:val="36"/>
          <w:rtl/>
        </w:rPr>
        <w:t xml:space="preserve">ثانياً : بيان مكانة الرواية في المذهب : </w:t>
      </w:r>
    </w:p>
    <w:p w:rsidR="00CB3912" w:rsidRPr="00D96A7F" w:rsidRDefault="00CB3912" w:rsidP="00DA5F1B">
      <w:pPr>
        <w:spacing w:before="240" w:line="288" w:lineRule="auto"/>
        <w:jc w:val="both"/>
        <w:rPr>
          <w:rFonts w:cs="Traditional Arabic"/>
          <w:b/>
          <w:bCs/>
          <w:sz w:val="36"/>
          <w:szCs w:val="36"/>
          <w:rtl/>
        </w:rPr>
      </w:pPr>
      <w:r w:rsidRPr="00D96A7F">
        <w:rPr>
          <w:rFonts w:cs="Traditional Arabic" w:hint="cs"/>
          <w:b/>
          <w:bCs/>
          <w:sz w:val="36"/>
          <w:szCs w:val="36"/>
          <w:rtl/>
        </w:rPr>
        <w:t xml:space="preserve">أولاً : التفليس : </w:t>
      </w:r>
    </w:p>
    <w:p w:rsidR="00CB3912" w:rsidRPr="00CF1F72" w:rsidRDefault="00CB3912" w:rsidP="00DA5F1B">
      <w:pPr>
        <w:spacing w:line="288" w:lineRule="auto"/>
        <w:ind w:firstLine="720"/>
        <w:jc w:val="both"/>
        <w:rPr>
          <w:rFonts w:cs="Traditional Arabic"/>
          <w:sz w:val="36"/>
          <w:szCs w:val="36"/>
          <w:rtl/>
        </w:rPr>
      </w:pPr>
      <w:r w:rsidRPr="00CF1F72">
        <w:rPr>
          <w:rFonts w:cs="Traditional Arabic" w:hint="cs"/>
          <w:sz w:val="36"/>
          <w:szCs w:val="36"/>
          <w:rtl/>
        </w:rPr>
        <w:t>إذا أفلس الرجل وعليه دين مؤجل فإنه</w:t>
      </w:r>
      <w:r>
        <w:rPr>
          <w:rFonts w:cs="Traditional Arabic" w:hint="cs"/>
          <w:sz w:val="36"/>
          <w:szCs w:val="36"/>
          <w:rtl/>
        </w:rPr>
        <w:t xml:space="preserve"> قد</w:t>
      </w:r>
      <w:r w:rsidRPr="00CF1F72">
        <w:rPr>
          <w:rFonts w:cs="Traditional Arabic" w:hint="cs"/>
          <w:sz w:val="36"/>
          <w:szCs w:val="36"/>
          <w:rtl/>
        </w:rPr>
        <w:t xml:space="preserve"> روي عن الإمام أحمد رحمه الله في هذا ثلاث روايات :</w:t>
      </w:r>
      <w:r w:rsidR="00DA5F1B">
        <w:rPr>
          <w:rFonts w:cs="Traditional Arabic" w:hint="cs"/>
          <w:sz w:val="36"/>
          <w:szCs w:val="36"/>
          <w:rtl/>
        </w:rPr>
        <w:t xml:space="preserve"> </w:t>
      </w:r>
      <w:r w:rsidRPr="00CF1F72">
        <w:rPr>
          <w:rFonts w:cs="Traditional Arabic" w:hint="cs"/>
          <w:sz w:val="36"/>
          <w:szCs w:val="36"/>
          <w:rtl/>
        </w:rPr>
        <w:t xml:space="preserve">أطلق الرواية الأولى والثانية صاحب الهداية </w:t>
      </w:r>
      <w:r w:rsidRPr="00B804C0">
        <w:rPr>
          <w:rFonts w:cs="Traditional Arabic" w:hint="cs"/>
          <w:sz w:val="36"/>
          <w:szCs w:val="36"/>
          <w:vertAlign w:val="superscript"/>
          <w:rtl/>
        </w:rPr>
        <w:t>(</w:t>
      </w:r>
      <w:r w:rsidRPr="00B804C0">
        <w:rPr>
          <w:rStyle w:val="a4"/>
          <w:rFonts w:cs="Traditional Arabic"/>
          <w:sz w:val="36"/>
          <w:szCs w:val="36"/>
          <w:rtl/>
        </w:rPr>
        <w:footnoteReference w:id="772"/>
      </w:r>
      <w:r w:rsidRPr="00B804C0">
        <w:rPr>
          <w:rFonts w:cs="Traditional Arabic" w:hint="cs"/>
          <w:sz w:val="36"/>
          <w:szCs w:val="36"/>
          <w:vertAlign w:val="superscript"/>
          <w:rtl/>
        </w:rPr>
        <w:t>)</w:t>
      </w:r>
      <w:r w:rsidRPr="00CF1F72">
        <w:rPr>
          <w:rFonts w:cs="Traditional Arabic" w:hint="cs"/>
          <w:sz w:val="36"/>
          <w:szCs w:val="36"/>
          <w:rtl/>
        </w:rPr>
        <w:t xml:space="preserve"> .</w:t>
      </w:r>
    </w:p>
    <w:p w:rsidR="00CB3912" w:rsidRPr="00CF1F72" w:rsidRDefault="00CB3912" w:rsidP="00DA5F1B">
      <w:pPr>
        <w:spacing w:line="288" w:lineRule="auto"/>
        <w:jc w:val="both"/>
        <w:rPr>
          <w:rFonts w:cs="Traditional Arabic"/>
          <w:sz w:val="36"/>
          <w:szCs w:val="36"/>
          <w:rtl/>
        </w:rPr>
      </w:pPr>
      <w:r w:rsidRPr="00CF1F72">
        <w:rPr>
          <w:rFonts w:cs="Traditional Arabic" w:hint="cs"/>
          <w:sz w:val="36"/>
          <w:szCs w:val="36"/>
          <w:rtl/>
        </w:rPr>
        <w:t>الرواية الأولى : لا يحل دينه .</w:t>
      </w:r>
    </w:p>
    <w:p w:rsidR="00CB3912" w:rsidRDefault="00CB3912" w:rsidP="004717CB">
      <w:pPr>
        <w:ind w:firstLine="720"/>
        <w:jc w:val="both"/>
        <w:rPr>
          <w:rFonts w:cs="Traditional Arabic"/>
          <w:sz w:val="36"/>
          <w:szCs w:val="36"/>
          <w:rtl/>
        </w:rPr>
      </w:pPr>
      <w:r w:rsidRPr="00CF1F72">
        <w:rPr>
          <w:rFonts w:cs="Traditional Arabic" w:hint="cs"/>
          <w:sz w:val="36"/>
          <w:szCs w:val="36"/>
          <w:rtl/>
        </w:rPr>
        <w:t>وهي رواية المذهب ، قدمها في المستوعب</w:t>
      </w:r>
      <w:r w:rsidRPr="00B804C0">
        <w:rPr>
          <w:rFonts w:cs="Traditional Arabic" w:hint="cs"/>
          <w:sz w:val="36"/>
          <w:szCs w:val="36"/>
          <w:vertAlign w:val="superscript"/>
          <w:rtl/>
        </w:rPr>
        <w:t>(</w:t>
      </w:r>
      <w:r w:rsidRPr="00B804C0">
        <w:rPr>
          <w:rStyle w:val="a4"/>
          <w:rFonts w:cs="Traditional Arabic"/>
          <w:sz w:val="36"/>
          <w:szCs w:val="36"/>
          <w:rtl/>
        </w:rPr>
        <w:footnoteReference w:id="773"/>
      </w:r>
      <w:r w:rsidRPr="00B804C0">
        <w:rPr>
          <w:rFonts w:cs="Traditional Arabic" w:hint="cs"/>
          <w:sz w:val="36"/>
          <w:szCs w:val="36"/>
          <w:vertAlign w:val="superscript"/>
          <w:rtl/>
        </w:rPr>
        <w:t>)</w:t>
      </w:r>
      <w:r w:rsidRPr="00CF1F72">
        <w:rPr>
          <w:rFonts w:cs="Traditional Arabic" w:hint="cs"/>
          <w:sz w:val="36"/>
          <w:szCs w:val="36"/>
          <w:rtl/>
        </w:rPr>
        <w:t xml:space="preserve"> ، والكافي</w:t>
      </w:r>
      <w:r w:rsidRPr="00B804C0">
        <w:rPr>
          <w:rFonts w:cs="Traditional Arabic" w:hint="cs"/>
          <w:sz w:val="36"/>
          <w:szCs w:val="36"/>
          <w:vertAlign w:val="superscript"/>
          <w:rtl/>
        </w:rPr>
        <w:t>(</w:t>
      </w:r>
      <w:r w:rsidRPr="00B804C0">
        <w:rPr>
          <w:rStyle w:val="a4"/>
          <w:rFonts w:cs="Traditional Arabic"/>
          <w:sz w:val="36"/>
          <w:szCs w:val="36"/>
          <w:rtl/>
        </w:rPr>
        <w:footnoteReference w:id="774"/>
      </w:r>
      <w:r w:rsidRPr="00B804C0">
        <w:rPr>
          <w:rFonts w:cs="Traditional Arabic" w:hint="cs"/>
          <w:sz w:val="36"/>
          <w:szCs w:val="36"/>
          <w:vertAlign w:val="superscript"/>
          <w:rtl/>
        </w:rPr>
        <w:t>)</w:t>
      </w:r>
      <w:r w:rsidRPr="00CF1F72">
        <w:rPr>
          <w:rFonts w:cs="Traditional Arabic" w:hint="cs"/>
          <w:sz w:val="36"/>
          <w:szCs w:val="36"/>
          <w:rtl/>
        </w:rPr>
        <w:t xml:space="preserve"> ، والمغني</w:t>
      </w:r>
      <w:r w:rsidRPr="00B804C0">
        <w:rPr>
          <w:rFonts w:cs="Traditional Arabic" w:hint="cs"/>
          <w:sz w:val="36"/>
          <w:szCs w:val="36"/>
          <w:vertAlign w:val="superscript"/>
          <w:rtl/>
        </w:rPr>
        <w:t>(</w:t>
      </w:r>
      <w:r w:rsidRPr="00B804C0">
        <w:rPr>
          <w:rStyle w:val="a4"/>
          <w:rFonts w:cs="Traditional Arabic"/>
          <w:sz w:val="36"/>
          <w:szCs w:val="36"/>
          <w:rtl/>
        </w:rPr>
        <w:footnoteReference w:id="775"/>
      </w:r>
      <w:r w:rsidRPr="00B804C0">
        <w:rPr>
          <w:rFonts w:cs="Traditional Arabic" w:hint="cs"/>
          <w:sz w:val="36"/>
          <w:szCs w:val="36"/>
          <w:vertAlign w:val="superscript"/>
          <w:rtl/>
        </w:rPr>
        <w:t>)</w:t>
      </w:r>
      <w:r w:rsidRPr="00CF1F72">
        <w:rPr>
          <w:rFonts w:cs="Traditional Arabic" w:hint="cs"/>
          <w:sz w:val="36"/>
          <w:szCs w:val="36"/>
          <w:rtl/>
        </w:rPr>
        <w:t xml:space="preserve"> ، والمحر</w:t>
      </w:r>
      <w:r>
        <w:rPr>
          <w:rFonts w:cs="Traditional Arabic" w:hint="cs"/>
          <w:sz w:val="36"/>
          <w:szCs w:val="36"/>
          <w:rtl/>
        </w:rPr>
        <w:t>ر</w:t>
      </w:r>
      <w:r w:rsidRPr="00B804C0">
        <w:rPr>
          <w:rFonts w:cs="Traditional Arabic" w:hint="cs"/>
          <w:sz w:val="36"/>
          <w:szCs w:val="36"/>
          <w:vertAlign w:val="superscript"/>
          <w:rtl/>
        </w:rPr>
        <w:t>(</w:t>
      </w:r>
      <w:r w:rsidRPr="00B804C0">
        <w:rPr>
          <w:rStyle w:val="a4"/>
          <w:rFonts w:cs="Traditional Arabic"/>
          <w:sz w:val="36"/>
          <w:szCs w:val="36"/>
          <w:rtl/>
        </w:rPr>
        <w:footnoteReference w:id="776"/>
      </w:r>
      <w:r w:rsidRPr="00B804C0">
        <w:rPr>
          <w:rFonts w:cs="Traditional Arabic" w:hint="cs"/>
          <w:sz w:val="36"/>
          <w:szCs w:val="36"/>
          <w:vertAlign w:val="superscript"/>
          <w:rtl/>
        </w:rPr>
        <w:t>)</w:t>
      </w:r>
      <w:r w:rsidRPr="00CF1F72">
        <w:rPr>
          <w:rFonts w:cs="Traditional Arabic" w:hint="cs"/>
          <w:sz w:val="36"/>
          <w:szCs w:val="36"/>
          <w:rtl/>
        </w:rPr>
        <w:t>، والرعاية</w:t>
      </w:r>
      <w:r w:rsidRPr="00B804C0">
        <w:rPr>
          <w:rFonts w:cs="Traditional Arabic" w:hint="cs"/>
          <w:sz w:val="36"/>
          <w:szCs w:val="36"/>
          <w:vertAlign w:val="superscript"/>
          <w:rtl/>
        </w:rPr>
        <w:t>(</w:t>
      </w:r>
      <w:r w:rsidRPr="00B804C0">
        <w:rPr>
          <w:rStyle w:val="a4"/>
          <w:rFonts w:cs="Traditional Arabic"/>
          <w:sz w:val="36"/>
          <w:szCs w:val="36"/>
          <w:rtl/>
        </w:rPr>
        <w:footnoteReference w:id="777"/>
      </w:r>
      <w:r w:rsidRPr="00B804C0">
        <w:rPr>
          <w:rFonts w:cs="Traditional Arabic" w:hint="cs"/>
          <w:sz w:val="36"/>
          <w:szCs w:val="36"/>
          <w:vertAlign w:val="superscript"/>
          <w:rtl/>
        </w:rPr>
        <w:t>)</w:t>
      </w:r>
      <w:r>
        <w:rPr>
          <w:rFonts w:cs="Traditional Arabic" w:hint="cs"/>
          <w:sz w:val="36"/>
          <w:szCs w:val="36"/>
          <w:rtl/>
        </w:rPr>
        <w:t xml:space="preserve"> الصغرى ، والحاو</w:t>
      </w:r>
      <w:r w:rsidRPr="00CF1F72">
        <w:rPr>
          <w:rFonts w:cs="Traditional Arabic" w:hint="cs"/>
          <w:sz w:val="36"/>
          <w:szCs w:val="36"/>
          <w:rtl/>
        </w:rPr>
        <w:t>ي الكبير</w:t>
      </w:r>
      <w:r w:rsidRPr="00B804C0">
        <w:rPr>
          <w:rFonts w:cs="Traditional Arabic" w:hint="cs"/>
          <w:sz w:val="36"/>
          <w:szCs w:val="36"/>
          <w:vertAlign w:val="superscript"/>
          <w:rtl/>
        </w:rPr>
        <w:t>(</w:t>
      </w:r>
      <w:r w:rsidRPr="00B804C0">
        <w:rPr>
          <w:rStyle w:val="a4"/>
          <w:rFonts w:cs="Traditional Arabic"/>
          <w:sz w:val="36"/>
          <w:szCs w:val="36"/>
          <w:rtl/>
        </w:rPr>
        <w:footnoteReference w:id="778"/>
      </w:r>
      <w:r w:rsidRPr="00B804C0">
        <w:rPr>
          <w:rFonts w:cs="Traditional Arabic" w:hint="cs"/>
          <w:sz w:val="36"/>
          <w:szCs w:val="36"/>
          <w:vertAlign w:val="superscript"/>
          <w:rtl/>
        </w:rPr>
        <w:t>)</w:t>
      </w:r>
      <w:r w:rsidR="00EF60D1">
        <w:rPr>
          <w:rFonts w:cs="Traditional Arabic" w:hint="cs"/>
          <w:sz w:val="36"/>
          <w:szCs w:val="36"/>
          <w:rtl/>
        </w:rPr>
        <w:t xml:space="preserve"> ،</w:t>
      </w:r>
      <w:r w:rsidRPr="00CF1F72">
        <w:rPr>
          <w:rFonts w:cs="Traditional Arabic" w:hint="cs"/>
          <w:sz w:val="36"/>
          <w:szCs w:val="36"/>
          <w:rtl/>
        </w:rPr>
        <w:t xml:space="preserve"> و</w:t>
      </w:r>
      <w:r w:rsidR="00EF60D1">
        <w:rPr>
          <w:rFonts w:cs="Traditional Arabic" w:hint="cs"/>
          <w:sz w:val="36"/>
          <w:szCs w:val="36"/>
          <w:rtl/>
        </w:rPr>
        <w:t xml:space="preserve">الحاوي </w:t>
      </w:r>
      <w:r w:rsidRPr="00CF1F72">
        <w:rPr>
          <w:rFonts w:cs="Traditional Arabic" w:hint="cs"/>
          <w:sz w:val="36"/>
          <w:szCs w:val="36"/>
          <w:rtl/>
        </w:rPr>
        <w:t>الصغير</w:t>
      </w:r>
      <w:r w:rsidRPr="00B804C0">
        <w:rPr>
          <w:rFonts w:cs="Traditional Arabic" w:hint="cs"/>
          <w:sz w:val="36"/>
          <w:szCs w:val="36"/>
          <w:vertAlign w:val="superscript"/>
          <w:rtl/>
        </w:rPr>
        <w:t>(</w:t>
      </w:r>
      <w:r w:rsidRPr="00B804C0">
        <w:rPr>
          <w:rStyle w:val="a4"/>
          <w:rFonts w:cs="Traditional Arabic"/>
          <w:sz w:val="36"/>
          <w:szCs w:val="36"/>
          <w:rtl/>
        </w:rPr>
        <w:footnoteReference w:id="779"/>
      </w:r>
      <w:r w:rsidRPr="00B804C0">
        <w:rPr>
          <w:rFonts w:cs="Traditional Arabic" w:hint="cs"/>
          <w:sz w:val="36"/>
          <w:szCs w:val="36"/>
          <w:vertAlign w:val="superscript"/>
          <w:rtl/>
        </w:rPr>
        <w:t>)</w:t>
      </w:r>
      <w:r w:rsidRPr="00CF1F72">
        <w:rPr>
          <w:rFonts w:cs="Traditional Arabic" w:hint="cs"/>
          <w:sz w:val="36"/>
          <w:szCs w:val="36"/>
          <w:rtl/>
        </w:rPr>
        <w:t xml:space="preserve"> ، والفروع</w:t>
      </w:r>
      <w:r w:rsidRPr="00B804C0">
        <w:rPr>
          <w:rFonts w:cs="Traditional Arabic" w:hint="cs"/>
          <w:sz w:val="36"/>
          <w:szCs w:val="36"/>
          <w:vertAlign w:val="superscript"/>
          <w:rtl/>
        </w:rPr>
        <w:t>(</w:t>
      </w:r>
      <w:r w:rsidRPr="00B804C0">
        <w:rPr>
          <w:rStyle w:val="a4"/>
          <w:rFonts w:cs="Traditional Arabic"/>
          <w:sz w:val="36"/>
          <w:szCs w:val="36"/>
          <w:rtl/>
        </w:rPr>
        <w:footnoteReference w:id="780"/>
      </w:r>
      <w:r w:rsidRPr="00B804C0">
        <w:rPr>
          <w:rFonts w:cs="Traditional Arabic" w:hint="cs"/>
          <w:sz w:val="36"/>
          <w:szCs w:val="36"/>
          <w:vertAlign w:val="superscript"/>
          <w:rtl/>
        </w:rPr>
        <w:t>)</w:t>
      </w:r>
      <w:r w:rsidRPr="00CF1F72">
        <w:rPr>
          <w:rFonts w:cs="Traditional Arabic" w:hint="cs"/>
          <w:sz w:val="36"/>
          <w:szCs w:val="36"/>
          <w:rtl/>
        </w:rPr>
        <w:t xml:space="preserve">، وقال الموفق رحمه </w:t>
      </w:r>
      <w:r>
        <w:rPr>
          <w:rFonts w:cs="Traditional Arabic" w:hint="cs"/>
          <w:sz w:val="36"/>
          <w:szCs w:val="36"/>
          <w:rtl/>
        </w:rPr>
        <w:t>الله " رواية واحدة</w:t>
      </w:r>
      <w:r w:rsidRPr="00CF1F72">
        <w:rPr>
          <w:rFonts w:cs="Traditional Arabic" w:hint="cs"/>
          <w:sz w:val="36"/>
          <w:szCs w:val="36"/>
          <w:rtl/>
        </w:rPr>
        <w:t xml:space="preserve"> قاله القاضي</w:t>
      </w:r>
      <w:r w:rsidRPr="00B804C0">
        <w:rPr>
          <w:rFonts w:cs="Traditional Arabic" w:hint="cs"/>
          <w:sz w:val="36"/>
          <w:szCs w:val="36"/>
          <w:vertAlign w:val="superscript"/>
          <w:rtl/>
        </w:rPr>
        <w:t>(</w:t>
      </w:r>
      <w:r w:rsidRPr="00B804C0">
        <w:rPr>
          <w:rStyle w:val="a4"/>
          <w:rFonts w:cs="Traditional Arabic"/>
          <w:sz w:val="36"/>
          <w:szCs w:val="36"/>
          <w:rtl/>
        </w:rPr>
        <w:footnoteReference w:id="781"/>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w:t>
      </w:r>
      <w:r w:rsidRPr="00CF1F72">
        <w:rPr>
          <w:rFonts w:cs="Traditional Arabic" w:hint="cs"/>
          <w:sz w:val="36"/>
          <w:szCs w:val="36"/>
          <w:rtl/>
        </w:rPr>
        <w:t>، وقال الزركشي :" هذا المذهب المشهور</w:t>
      </w:r>
      <w:r w:rsidRPr="00B804C0">
        <w:rPr>
          <w:rFonts w:cs="Traditional Arabic" w:hint="cs"/>
          <w:sz w:val="36"/>
          <w:szCs w:val="36"/>
          <w:vertAlign w:val="superscript"/>
          <w:rtl/>
        </w:rPr>
        <w:t>(</w:t>
      </w:r>
      <w:r w:rsidRPr="00B804C0">
        <w:rPr>
          <w:rStyle w:val="a4"/>
          <w:rFonts w:cs="Traditional Arabic"/>
          <w:sz w:val="36"/>
          <w:szCs w:val="36"/>
          <w:rtl/>
        </w:rPr>
        <w:footnoteReference w:id="782"/>
      </w:r>
      <w:r w:rsidRPr="00B804C0">
        <w:rPr>
          <w:rFonts w:cs="Traditional Arabic" w:hint="cs"/>
          <w:sz w:val="36"/>
          <w:szCs w:val="36"/>
          <w:vertAlign w:val="superscript"/>
          <w:rtl/>
        </w:rPr>
        <w:t>)</w:t>
      </w:r>
      <w:r w:rsidRPr="00CF1F72">
        <w:rPr>
          <w:rFonts w:cs="Traditional Arabic" w:hint="cs"/>
          <w:sz w:val="36"/>
          <w:szCs w:val="36"/>
          <w:rtl/>
        </w:rPr>
        <w:t xml:space="preserve"> " وهي كما في الإقناع</w:t>
      </w:r>
      <w:r w:rsidRPr="00B804C0">
        <w:rPr>
          <w:rFonts w:cs="Traditional Arabic" w:hint="cs"/>
          <w:sz w:val="36"/>
          <w:szCs w:val="36"/>
          <w:vertAlign w:val="superscript"/>
          <w:rtl/>
        </w:rPr>
        <w:t>(</w:t>
      </w:r>
      <w:r w:rsidRPr="00B804C0">
        <w:rPr>
          <w:rStyle w:val="a4"/>
          <w:rFonts w:cs="Traditional Arabic"/>
          <w:sz w:val="36"/>
          <w:szCs w:val="36"/>
          <w:rtl/>
        </w:rPr>
        <w:footnoteReference w:id="783"/>
      </w:r>
      <w:r w:rsidRPr="00B804C0">
        <w:rPr>
          <w:rFonts w:cs="Traditional Arabic" w:hint="cs"/>
          <w:sz w:val="36"/>
          <w:szCs w:val="36"/>
          <w:vertAlign w:val="superscript"/>
          <w:rtl/>
        </w:rPr>
        <w:t>)</w:t>
      </w:r>
      <w:r w:rsidRPr="00CF1F72">
        <w:rPr>
          <w:rFonts w:cs="Traditional Arabic" w:hint="cs"/>
          <w:sz w:val="36"/>
          <w:szCs w:val="36"/>
          <w:rtl/>
        </w:rPr>
        <w:t xml:space="preserve"> ، والمنتهى</w:t>
      </w:r>
      <w:r w:rsidRPr="00B804C0">
        <w:rPr>
          <w:rFonts w:cs="Traditional Arabic" w:hint="cs"/>
          <w:sz w:val="36"/>
          <w:szCs w:val="36"/>
          <w:vertAlign w:val="superscript"/>
          <w:rtl/>
        </w:rPr>
        <w:t>(</w:t>
      </w:r>
      <w:r w:rsidRPr="00B804C0">
        <w:rPr>
          <w:rStyle w:val="a4"/>
          <w:rFonts w:cs="Traditional Arabic"/>
          <w:sz w:val="36"/>
          <w:szCs w:val="36"/>
          <w:rtl/>
        </w:rPr>
        <w:footnoteReference w:id="784"/>
      </w:r>
      <w:r w:rsidRPr="00B804C0">
        <w:rPr>
          <w:rFonts w:cs="Traditional Arabic" w:hint="cs"/>
          <w:sz w:val="36"/>
          <w:szCs w:val="36"/>
          <w:vertAlign w:val="superscript"/>
          <w:rtl/>
        </w:rPr>
        <w:t>)</w:t>
      </w:r>
      <w:r>
        <w:rPr>
          <w:rFonts w:cs="Traditional Arabic" w:hint="cs"/>
          <w:sz w:val="36"/>
          <w:szCs w:val="36"/>
          <w:rtl/>
        </w:rPr>
        <w:t xml:space="preserve"> </w:t>
      </w:r>
      <w:r w:rsidRPr="00CF1F72">
        <w:rPr>
          <w:rFonts w:cs="Traditional Arabic" w:hint="cs"/>
          <w:sz w:val="36"/>
          <w:szCs w:val="36"/>
          <w:rtl/>
        </w:rPr>
        <w:t>، وقال في الإنصاف : " وهو المذهب "</w:t>
      </w:r>
      <w:r w:rsidRPr="00B804C0">
        <w:rPr>
          <w:rFonts w:cs="Traditional Arabic" w:hint="cs"/>
          <w:sz w:val="36"/>
          <w:szCs w:val="36"/>
          <w:vertAlign w:val="superscript"/>
          <w:rtl/>
        </w:rPr>
        <w:t>(</w:t>
      </w:r>
      <w:r w:rsidRPr="00B804C0">
        <w:rPr>
          <w:rStyle w:val="a4"/>
          <w:rFonts w:cs="Traditional Arabic"/>
          <w:sz w:val="36"/>
          <w:szCs w:val="36"/>
          <w:rtl/>
        </w:rPr>
        <w:footnoteReference w:id="785"/>
      </w:r>
      <w:r w:rsidRPr="00B804C0">
        <w:rPr>
          <w:rFonts w:cs="Traditional Arabic" w:hint="cs"/>
          <w:sz w:val="36"/>
          <w:szCs w:val="36"/>
          <w:vertAlign w:val="superscript"/>
          <w:rtl/>
        </w:rPr>
        <w:t>)</w:t>
      </w:r>
      <w:r w:rsidRPr="00CF1F72">
        <w:rPr>
          <w:rFonts w:cs="Traditional Arabic" w:hint="cs"/>
          <w:sz w:val="36"/>
          <w:szCs w:val="36"/>
          <w:rtl/>
        </w:rPr>
        <w:t xml:space="preserve"> . </w:t>
      </w:r>
    </w:p>
    <w:p w:rsidR="00CB3912" w:rsidRPr="00CC684F" w:rsidRDefault="00CB3912" w:rsidP="004717CB">
      <w:pPr>
        <w:jc w:val="both"/>
        <w:rPr>
          <w:rFonts w:cs="Traditional Arabic"/>
          <w:sz w:val="36"/>
          <w:szCs w:val="36"/>
          <w:rtl/>
        </w:rPr>
      </w:pPr>
      <w:r w:rsidRPr="00CC684F">
        <w:rPr>
          <w:rFonts w:cs="Traditional Arabic" w:hint="cs"/>
          <w:sz w:val="36"/>
          <w:szCs w:val="36"/>
          <w:rtl/>
        </w:rPr>
        <w:t>الرواية الثانية : يحل دينه</w:t>
      </w:r>
      <w:r w:rsidRPr="00B804C0">
        <w:rPr>
          <w:rFonts w:cs="Traditional Arabic" w:hint="cs"/>
          <w:sz w:val="36"/>
          <w:szCs w:val="36"/>
          <w:vertAlign w:val="superscript"/>
          <w:rtl/>
        </w:rPr>
        <w:t>(</w:t>
      </w:r>
      <w:r w:rsidRPr="00B804C0">
        <w:rPr>
          <w:rStyle w:val="a4"/>
          <w:rFonts w:cs="Traditional Arabic"/>
          <w:sz w:val="36"/>
          <w:szCs w:val="36"/>
          <w:rtl/>
        </w:rPr>
        <w:footnoteReference w:id="786"/>
      </w:r>
      <w:r w:rsidRPr="00B804C0">
        <w:rPr>
          <w:rFonts w:cs="Traditional Arabic" w:hint="cs"/>
          <w:sz w:val="36"/>
          <w:szCs w:val="36"/>
          <w:vertAlign w:val="superscript"/>
          <w:rtl/>
        </w:rPr>
        <w:t>)</w:t>
      </w:r>
      <w:r>
        <w:rPr>
          <w:rFonts w:cs="Traditional Arabic" w:hint="cs"/>
          <w:sz w:val="36"/>
          <w:szCs w:val="36"/>
          <w:rtl/>
        </w:rPr>
        <w:t xml:space="preserve"> .</w:t>
      </w:r>
      <w:r w:rsidRPr="00CC684F">
        <w:rPr>
          <w:rFonts w:cs="Traditional Arabic" w:hint="cs"/>
          <w:sz w:val="36"/>
          <w:szCs w:val="36"/>
          <w:rtl/>
        </w:rPr>
        <w:t xml:space="preserve"> </w:t>
      </w:r>
    </w:p>
    <w:p w:rsidR="00CB3912" w:rsidRDefault="00CB3912" w:rsidP="004717CB">
      <w:pPr>
        <w:jc w:val="both"/>
        <w:rPr>
          <w:rFonts w:cs="Traditional Arabic"/>
          <w:sz w:val="36"/>
          <w:szCs w:val="36"/>
          <w:rtl/>
        </w:rPr>
      </w:pPr>
      <w:r w:rsidRPr="00CC684F">
        <w:rPr>
          <w:rFonts w:cs="Traditional Arabic" w:hint="cs"/>
          <w:sz w:val="36"/>
          <w:szCs w:val="36"/>
          <w:rtl/>
        </w:rPr>
        <w:t>الرواية الثالثة : لا</w:t>
      </w:r>
      <w:r>
        <w:rPr>
          <w:rFonts w:cs="Traditional Arabic" w:hint="cs"/>
          <w:sz w:val="36"/>
          <w:szCs w:val="36"/>
          <w:rtl/>
        </w:rPr>
        <w:t xml:space="preserve"> </w:t>
      </w:r>
      <w:r w:rsidRPr="00CC684F">
        <w:rPr>
          <w:rFonts w:cs="Traditional Arabic" w:hint="cs"/>
          <w:sz w:val="36"/>
          <w:szCs w:val="36"/>
          <w:rtl/>
        </w:rPr>
        <w:t>يحل إذا وثق الورثة</w:t>
      </w:r>
      <w:r>
        <w:rPr>
          <w:rFonts w:cs="Traditional Arabic" w:hint="cs"/>
          <w:sz w:val="36"/>
          <w:szCs w:val="36"/>
          <w:rtl/>
        </w:rPr>
        <w:t xml:space="preserve"> برهن</w:t>
      </w:r>
      <w:r w:rsidRPr="00CC684F">
        <w:rPr>
          <w:rFonts w:cs="Traditional Arabic" w:hint="cs"/>
          <w:sz w:val="36"/>
          <w:szCs w:val="36"/>
          <w:rtl/>
        </w:rPr>
        <w:t xml:space="preserve"> أو كفيل مليء وإلا حل</w:t>
      </w:r>
      <w:r w:rsidRPr="00B804C0">
        <w:rPr>
          <w:rFonts w:cs="Traditional Arabic" w:hint="cs"/>
          <w:sz w:val="36"/>
          <w:szCs w:val="36"/>
          <w:vertAlign w:val="superscript"/>
          <w:rtl/>
        </w:rPr>
        <w:t>(</w:t>
      </w:r>
      <w:r w:rsidRPr="00B804C0">
        <w:rPr>
          <w:rStyle w:val="a4"/>
          <w:rFonts w:cs="Traditional Arabic"/>
          <w:sz w:val="36"/>
          <w:szCs w:val="36"/>
          <w:rtl/>
        </w:rPr>
        <w:footnoteReference w:id="787"/>
      </w:r>
      <w:r w:rsidRPr="00B804C0">
        <w:rPr>
          <w:rFonts w:cs="Traditional Arabic" w:hint="cs"/>
          <w:sz w:val="36"/>
          <w:szCs w:val="36"/>
          <w:vertAlign w:val="superscript"/>
          <w:rtl/>
        </w:rPr>
        <w:t>)</w:t>
      </w:r>
      <w:r w:rsidRPr="00CC684F">
        <w:rPr>
          <w:rFonts w:cs="Traditional Arabic" w:hint="cs"/>
          <w:sz w:val="36"/>
          <w:szCs w:val="36"/>
          <w:rtl/>
        </w:rPr>
        <w:t xml:space="preserve"> .</w:t>
      </w:r>
    </w:p>
    <w:p w:rsidR="00CB3912" w:rsidRPr="00EF60D1" w:rsidRDefault="00CB3912" w:rsidP="004717CB">
      <w:pPr>
        <w:jc w:val="both"/>
        <w:rPr>
          <w:rFonts w:cs="Traditional Arabic"/>
          <w:b/>
          <w:bCs/>
          <w:sz w:val="36"/>
          <w:szCs w:val="36"/>
          <w:rtl/>
        </w:rPr>
      </w:pPr>
      <w:r w:rsidRPr="00EF60D1">
        <w:rPr>
          <w:rFonts w:cs="Traditional Arabic" w:hint="cs"/>
          <w:b/>
          <w:bCs/>
          <w:sz w:val="36"/>
          <w:szCs w:val="36"/>
          <w:rtl/>
        </w:rPr>
        <w:t xml:space="preserve">ثانياً : الموت : </w:t>
      </w:r>
    </w:p>
    <w:p w:rsidR="00CB3912" w:rsidRDefault="00CB3912" w:rsidP="004717CB">
      <w:pPr>
        <w:ind w:firstLine="720"/>
        <w:jc w:val="both"/>
        <w:rPr>
          <w:rFonts w:cs="Traditional Arabic"/>
          <w:sz w:val="36"/>
          <w:szCs w:val="36"/>
          <w:rtl/>
        </w:rPr>
      </w:pPr>
      <w:r>
        <w:rPr>
          <w:rFonts w:cs="Traditional Arabic" w:hint="cs"/>
          <w:sz w:val="36"/>
          <w:szCs w:val="36"/>
          <w:rtl/>
        </w:rPr>
        <w:t xml:space="preserve">إذا مات الرجل وعليه دين مؤجل فإنه قد روي عن الإمام </w:t>
      </w:r>
      <w:r w:rsidR="00DA5F1B">
        <w:rPr>
          <w:rFonts w:cs="Traditional Arabic" w:hint="cs"/>
          <w:sz w:val="36"/>
          <w:szCs w:val="36"/>
          <w:rtl/>
        </w:rPr>
        <w:t xml:space="preserve">أحمد رحمه الله في هذا روايتان </w:t>
      </w:r>
      <w:r>
        <w:rPr>
          <w:rFonts w:cs="Traditional Arabic" w:hint="cs"/>
          <w:sz w:val="36"/>
          <w:szCs w:val="36"/>
          <w:rtl/>
        </w:rPr>
        <w:t>أطلقهما صاحب الهداية</w:t>
      </w:r>
      <w:r w:rsidRPr="00B804C0">
        <w:rPr>
          <w:rFonts w:cs="Traditional Arabic" w:hint="cs"/>
          <w:sz w:val="36"/>
          <w:szCs w:val="36"/>
          <w:vertAlign w:val="superscript"/>
          <w:rtl/>
        </w:rPr>
        <w:t>(</w:t>
      </w:r>
      <w:r w:rsidRPr="00B804C0">
        <w:rPr>
          <w:rStyle w:val="a4"/>
          <w:rFonts w:cs="Traditional Arabic"/>
          <w:sz w:val="36"/>
          <w:szCs w:val="36"/>
          <w:rtl/>
        </w:rPr>
        <w:footnoteReference w:id="788"/>
      </w:r>
      <w:r w:rsidRPr="00B804C0">
        <w:rPr>
          <w:rFonts w:cs="Traditional Arabic" w:hint="cs"/>
          <w:sz w:val="36"/>
          <w:szCs w:val="36"/>
          <w:vertAlign w:val="superscript"/>
          <w:rtl/>
        </w:rPr>
        <w:t>)</w:t>
      </w:r>
      <w:r>
        <w:rPr>
          <w:rFonts w:cs="Traditional Arabic" w:hint="cs"/>
          <w:sz w:val="36"/>
          <w:szCs w:val="36"/>
          <w:rtl/>
        </w:rPr>
        <w:t xml:space="preserve"> .</w:t>
      </w:r>
    </w:p>
    <w:p w:rsidR="00CB3912" w:rsidRDefault="00CB3912" w:rsidP="004717CB">
      <w:pPr>
        <w:jc w:val="both"/>
        <w:rPr>
          <w:rFonts w:cs="Traditional Arabic"/>
          <w:sz w:val="36"/>
          <w:szCs w:val="36"/>
          <w:rtl/>
        </w:rPr>
      </w:pPr>
      <w:r>
        <w:rPr>
          <w:rFonts w:cs="Traditional Arabic" w:hint="cs"/>
          <w:sz w:val="36"/>
          <w:szCs w:val="36"/>
          <w:rtl/>
        </w:rPr>
        <w:t xml:space="preserve">الرواية الأولى : لا يحل إذا وثق الورثة . </w:t>
      </w:r>
    </w:p>
    <w:p w:rsidR="00CB3912" w:rsidRDefault="00CB3912" w:rsidP="004717CB">
      <w:pPr>
        <w:ind w:firstLine="720"/>
        <w:jc w:val="both"/>
        <w:rPr>
          <w:rFonts w:cs="Traditional Arabic"/>
          <w:sz w:val="36"/>
          <w:szCs w:val="36"/>
          <w:rtl/>
        </w:rPr>
      </w:pPr>
      <w:r>
        <w:rPr>
          <w:rFonts w:cs="Traditional Arabic" w:hint="cs"/>
          <w:sz w:val="36"/>
          <w:szCs w:val="36"/>
          <w:rtl/>
        </w:rPr>
        <w:t>وهي رواية المذهب , اختارها الخرقي</w:t>
      </w:r>
      <w:r w:rsidRPr="00B804C0">
        <w:rPr>
          <w:rFonts w:cs="Traditional Arabic" w:hint="cs"/>
          <w:sz w:val="36"/>
          <w:szCs w:val="36"/>
          <w:vertAlign w:val="superscript"/>
          <w:rtl/>
        </w:rPr>
        <w:t>(</w:t>
      </w:r>
      <w:r w:rsidRPr="00B804C0">
        <w:rPr>
          <w:rStyle w:val="a4"/>
          <w:rFonts w:cs="Traditional Arabic"/>
          <w:sz w:val="36"/>
          <w:szCs w:val="36"/>
          <w:rtl/>
        </w:rPr>
        <w:footnoteReference w:id="789"/>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والموفق</w:t>
      </w:r>
      <w:r w:rsidRPr="00B804C0">
        <w:rPr>
          <w:rFonts w:cs="Traditional Arabic" w:hint="cs"/>
          <w:sz w:val="36"/>
          <w:szCs w:val="36"/>
          <w:vertAlign w:val="superscript"/>
          <w:rtl/>
        </w:rPr>
        <w:t>(</w:t>
      </w:r>
      <w:r w:rsidRPr="00B804C0">
        <w:rPr>
          <w:rStyle w:val="a4"/>
          <w:rFonts w:cs="Traditional Arabic"/>
          <w:sz w:val="36"/>
          <w:szCs w:val="36"/>
          <w:rtl/>
        </w:rPr>
        <w:footnoteReference w:id="790"/>
      </w:r>
      <w:r w:rsidRPr="00B804C0">
        <w:rPr>
          <w:rFonts w:cs="Traditional Arabic" w:hint="cs"/>
          <w:sz w:val="36"/>
          <w:szCs w:val="36"/>
          <w:vertAlign w:val="superscript"/>
          <w:rtl/>
        </w:rPr>
        <w:t>)</w:t>
      </w:r>
      <w:r>
        <w:rPr>
          <w:rFonts w:cs="Traditional Arabic" w:hint="cs"/>
          <w:sz w:val="36"/>
          <w:szCs w:val="36"/>
          <w:rtl/>
        </w:rPr>
        <w:t xml:space="preserve"> ، وصاحب الوجيز</w:t>
      </w:r>
      <w:r w:rsidRPr="00B804C0">
        <w:rPr>
          <w:rFonts w:cs="Traditional Arabic" w:hint="cs"/>
          <w:sz w:val="36"/>
          <w:szCs w:val="36"/>
          <w:vertAlign w:val="superscript"/>
          <w:rtl/>
        </w:rPr>
        <w:t>(</w:t>
      </w:r>
      <w:r w:rsidRPr="00B804C0">
        <w:rPr>
          <w:rStyle w:val="a4"/>
          <w:rFonts w:cs="Traditional Arabic"/>
          <w:sz w:val="36"/>
          <w:szCs w:val="36"/>
          <w:rtl/>
        </w:rPr>
        <w:footnoteReference w:id="791"/>
      </w:r>
      <w:r w:rsidRPr="00B804C0">
        <w:rPr>
          <w:rFonts w:cs="Traditional Arabic" w:hint="cs"/>
          <w:sz w:val="36"/>
          <w:szCs w:val="36"/>
          <w:vertAlign w:val="superscript"/>
          <w:rtl/>
        </w:rPr>
        <w:t>)</w:t>
      </w:r>
      <w:r>
        <w:rPr>
          <w:rFonts w:cs="Traditional Arabic" w:hint="cs"/>
          <w:sz w:val="36"/>
          <w:szCs w:val="36"/>
          <w:rtl/>
        </w:rPr>
        <w:t xml:space="preserve"> , وقدمها في المستوعب</w:t>
      </w:r>
      <w:r w:rsidRPr="00B804C0">
        <w:rPr>
          <w:rFonts w:cs="Traditional Arabic" w:hint="cs"/>
          <w:sz w:val="36"/>
          <w:szCs w:val="36"/>
          <w:vertAlign w:val="superscript"/>
          <w:rtl/>
        </w:rPr>
        <w:t>(</w:t>
      </w:r>
      <w:r w:rsidRPr="00B804C0">
        <w:rPr>
          <w:rStyle w:val="a4"/>
          <w:rFonts w:cs="Traditional Arabic"/>
          <w:sz w:val="36"/>
          <w:szCs w:val="36"/>
          <w:rtl/>
        </w:rPr>
        <w:footnoteReference w:id="792"/>
      </w:r>
      <w:r w:rsidRPr="00B804C0">
        <w:rPr>
          <w:rFonts w:cs="Traditional Arabic" w:hint="cs"/>
          <w:sz w:val="36"/>
          <w:szCs w:val="36"/>
          <w:vertAlign w:val="superscript"/>
          <w:rtl/>
        </w:rPr>
        <w:t>)</w:t>
      </w:r>
      <w:r>
        <w:rPr>
          <w:rFonts w:cs="Traditional Arabic" w:hint="cs"/>
          <w:sz w:val="36"/>
          <w:szCs w:val="36"/>
          <w:rtl/>
        </w:rPr>
        <w:t xml:space="preserve"> , والمحرر</w:t>
      </w:r>
      <w:r w:rsidRPr="00B804C0">
        <w:rPr>
          <w:rFonts w:cs="Traditional Arabic" w:hint="cs"/>
          <w:sz w:val="36"/>
          <w:szCs w:val="36"/>
          <w:vertAlign w:val="superscript"/>
          <w:rtl/>
        </w:rPr>
        <w:t>(</w:t>
      </w:r>
      <w:r w:rsidRPr="00B804C0">
        <w:rPr>
          <w:rStyle w:val="a4"/>
          <w:rFonts w:cs="Traditional Arabic"/>
          <w:sz w:val="36"/>
          <w:szCs w:val="36"/>
          <w:rtl/>
        </w:rPr>
        <w:footnoteReference w:id="793"/>
      </w:r>
      <w:r w:rsidRPr="00B804C0">
        <w:rPr>
          <w:rFonts w:cs="Traditional Arabic" w:hint="cs"/>
          <w:sz w:val="36"/>
          <w:szCs w:val="36"/>
          <w:vertAlign w:val="superscript"/>
          <w:rtl/>
        </w:rPr>
        <w:t>)</w:t>
      </w:r>
      <w:r>
        <w:rPr>
          <w:rFonts w:cs="Traditional Arabic" w:hint="cs"/>
          <w:sz w:val="36"/>
          <w:szCs w:val="36"/>
          <w:rtl/>
        </w:rPr>
        <w:t xml:space="preserve"> , والفروع</w:t>
      </w:r>
      <w:r w:rsidRPr="00B804C0">
        <w:rPr>
          <w:rFonts w:cs="Traditional Arabic" w:hint="cs"/>
          <w:sz w:val="36"/>
          <w:szCs w:val="36"/>
          <w:vertAlign w:val="superscript"/>
          <w:rtl/>
        </w:rPr>
        <w:t>(</w:t>
      </w:r>
      <w:r w:rsidRPr="00B804C0">
        <w:rPr>
          <w:rStyle w:val="a4"/>
          <w:rFonts w:cs="Traditional Arabic"/>
          <w:sz w:val="36"/>
          <w:szCs w:val="36"/>
          <w:rtl/>
        </w:rPr>
        <w:footnoteReference w:id="794"/>
      </w:r>
      <w:r w:rsidRPr="00B804C0">
        <w:rPr>
          <w:rFonts w:cs="Traditional Arabic" w:hint="cs"/>
          <w:sz w:val="36"/>
          <w:szCs w:val="36"/>
          <w:vertAlign w:val="superscript"/>
          <w:rtl/>
        </w:rPr>
        <w:t>)</w:t>
      </w:r>
      <w:r>
        <w:rPr>
          <w:rFonts w:cs="Traditional Arabic" w:hint="cs"/>
          <w:sz w:val="36"/>
          <w:szCs w:val="36"/>
          <w:rtl/>
        </w:rPr>
        <w:t xml:space="preserve"> , , وقال ابن رجب رحمه الله : هذا أشهر الروايتين</w:t>
      </w:r>
      <w:r w:rsidRPr="00B804C0">
        <w:rPr>
          <w:rFonts w:cs="Traditional Arabic" w:hint="cs"/>
          <w:sz w:val="36"/>
          <w:szCs w:val="36"/>
          <w:vertAlign w:val="superscript"/>
          <w:rtl/>
        </w:rPr>
        <w:t>(</w:t>
      </w:r>
      <w:r w:rsidRPr="00B804C0">
        <w:rPr>
          <w:rStyle w:val="a4"/>
          <w:rFonts w:cs="Traditional Arabic"/>
          <w:sz w:val="36"/>
          <w:szCs w:val="36"/>
          <w:rtl/>
        </w:rPr>
        <w:footnoteReference w:id="795"/>
      </w:r>
      <w:r w:rsidRPr="00B804C0">
        <w:rPr>
          <w:rFonts w:cs="Traditional Arabic" w:hint="cs"/>
          <w:sz w:val="36"/>
          <w:szCs w:val="36"/>
          <w:vertAlign w:val="superscript"/>
          <w:rtl/>
        </w:rPr>
        <w:t>)</w:t>
      </w:r>
      <w:r>
        <w:rPr>
          <w:rFonts w:cs="Traditional Arabic" w:hint="cs"/>
          <w:sz w:val="36"/>
          <w:szCs w:val="36"/>
          <w:rtl/>
        </w:rPr>
        <w:t xml:space="preserve"> , وقال الزركشي رحمه الله : " هذا هو المشهور , والمختار للأصحاب من الروايتين"</w:t>
      </w:r>
      <w:r w:rsidRPr="00B804C0">
        <w:rPr>
          <w:rFonts w:cs="Traditional Arabic" w:hint="cs"/>
          <w:sz w:val="36"/>
          <w:szCs w:val="36"/>
          <w:vertAlign w:val="superscript"/>
          <w:rtl/>
        </w:rPr>
        <w:t>(</w:t>
      </w:r>
      <w:r w:rsidRPr="00B804C0">
        <w:rPr>
          <w:rStyle w:val="a4"/>
          <w:rFonts w:cs="Traditional Arabic"/>
          <w:sz w:val="36"/>
          <w:szCs w:val="36"/>
          <w:rtl/>
        </w:rPr>
        <w:footnoteReference w:id="796"/>
      </w:r>
      <w:r w:rsidRPr="00B804C0">
        <w:rPr>
          <w:rFonts w:cs="Traditional Arabic" w:hint="cs"/>
          <w:sz w:val="36"/>
          <w:szCs w:val="36"/>
          <w:vertAlign w:val="superscript"/>
          <w:rtl/>
        </w:rPr>
        <w:t>)</w:t>
      </w:r>
      <w:r>
        <w:rPr>
          <w:rFonts w:cs="Traditional Arabic" w:hint="cs"/>
          <w:sz w:val="36"/>
          <w:szCs w:val="36"/>
          <w:rtl/>
        </w:rPr>
        <w:t xml:space="preserve"> , وقال في الإنصاف : " هذا المذهب"</w:t>
      </w:r>
      <w:r w:rsidRPr="00B804C0">
        <w:rPr>
          <w:rFonts w:cs="Traditional Arabic" w:hint="cs"/>
          <w:sz w:val="36"/>
          <w:szCs w:val="36"/>
          <w:vertAlign w:val="superscript"/>
          <w:rtl/>
        </w:rPr>
        <w:t>(</w:t>
      </w:r>
      <w:r w:rsidRPr="00B804C0">
        <w:rPr>
          <w:rStyle w:val="a4"/>
          <w:rFonts w:cs="Traditional Arabic"/>
          <w:sz w:val="36"/>
          <w:szCs w:val="36"/>
          <w:rtl/>
        </w:rPr>
        <w:footnoteReference w:id="797"/>
      </w:r>
      <w:r w:rsidRPr="00B804C0">
        <w:rPr>
          <w:rFonts w:cs="Traditional Arabic" w:hint="cs"/>
          <w:sz w:val="36"/>
          <w:szCs w:val="36"/>
          <w:vertAlign w:val="superscript"/>
          <w:rtl/>
        </w:rPr>
        <w:t>)</w:t>
      </w:r>
      <w:r>
        <w:rPr>
          <w:rFonts w:cs="Traditional Arabic" w:hint="cs"/>
          <w:sz w:val="36"/>
          <w:szCs w:val="36"/>
          <w:rtl/>
        </w:rPr>
        <w:t xml:space="preserve"> ,</w:t>
      </w:r>
      <w:r w:rsidRPr="00A03C67">
        <w:rPr>
          <w:rFonts w:cs="Traditional Arabic" w:hint="cs"/>
          <w:sz w:val="36"/>
          <w:szCs w:val="36"/>
          <w:rtl/>
        </w:rPr>
        <w:t xml:space="preserve"> </w:t>
      </w:r>
      <w:r>
        <w:rPr>
          <w:rFonts w:cs="Traditional Arabic" w:hint="cs"/>
          <w:sz w:val="36"/>
          <w:szCs w:val="36"/>
          <w:rtl/>
        </w:rPr>
        <w:t>وهي كما في الإقناع</w:t>
      </w:r>
      <w:r w:rsidRPr="00B804C0">
        <w:rPr>
          <w:rFonts w:cs="Traditional Arabic" w:hint="cs"/>
          <w:sz w:val="36"/>
          <w:szCs w:val="36"/>
          <w:vertAlign w:val="superscript"/>
          <w:rtl/>
        </w:rPr>
        <w:t>(</w:t>
      </w:r>
      <w:r w:rsidRPr="00B804C0">
        <w:rPr>
          <w:rStyle w:val="a4"/>
          <w:rFonts w:cs="Traditional Arabic"/>
          <w:sz w:val="36"/>
          <w:szCs w:val="36"/>
          <w:rtl/>
        </w:rPr>
        <w:footnoteReference w:id="798"/>
      </w:r>
      <w:r w:rsidRPr="00B804C0">
        <w:rPr>
          <w:rFonts w:cs="Traditional Arabic" w:hint="cs"/>
          <w:sz w:val="36"/>
          <w:szCs w:val="36"/>
          <w:vertAlign w:val="superscript"/>
          <w:rtl/>
        </w:rPr>
        <w:t>)</w:t>
      </w:r>
      <w:r>
        <w:rPr>
          <w:rFonts w:cs="Traditional Arabic" w:hint="cs"/>
          <w:sz w:val="36"/>
          <w:szCs w:val="36"/>
          <w:rtl/>
        </w:rPr>
        <w:t xml:space="preserve"> والمنتهى</w:t>
      </w:r>
      <w:r w:rsidRPr="00B804C0">
        <w:rPr>
          <w:rFonts w:cs="Traditional Arabic" w:hint="cs"/>
          <w:sz w:val="36"/>
          <w:szCs w:val="36"/>
          <w:vertAlign w:val="superscript"/>
          <w:rtl/>
        </w:rPr>
        <w:t>(</w:t>
      </w:r>
      <w:r w:rsidRPr="00B804C0">
        <w:rPr>
          <w:rStyle w:val="a4"/>
          <w:rFonts w:cs="Traditional Arabic"/>
          <w:sz w:val="36"/>
          <w:szCs w:val="36"/>
          <w:rtl/>
        </w:rPr>
        <w:footnoteReference w:id="799"/>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 بل هي من مفردات المذهب</w:t>
      </w:r>
      <w:r w:rsidRPr="00B804C0">
        <w:rPr>
          <w:rFonts w:cs="Traditional Arabic" w:hint="cs"/>
          <w:sz w:val="36"/>
          <w:szCs w:val="36"/>
          <w:vertAlign w:val="superscript"/>
          <w:rtl/>
        </w:rPr>
        <w:t>(</w:t>
      </w:r>
      <w:r w:rsidRPr="00B804C0">
        <w:rPr>
          <w:rStyle w:val="a4"/>
          <w:rFonts w:cs="Traditional Arabic"/>
          <w:sz w:val="36"/>
          <w:szCs w:val="36"/>
          <w:rtl/>
        </w:rPr>
        <w:footnoteReference w:id="800"/>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CB3912" w:rsidRDefault="00CB3912" w:rsidP="004717CB">
      <w:pPr>
        <w:jc w:val="both"/>
        <w:rPr>
          <w:rFonts w:cs="Traditional Arabic"/>
          <w:sz w:val="36"/>
          <w:szCs w:val="36"/>
          <w:rtl/>
        </w:rPr>
      </w:pPr>
      <w:r>
        <w:rPr>
          <w:rFonts w:cs="Traditional Arabic" w:hint="cs"/>
          <w:sz w:val="36"/>
          <w:szCs w:val="36"/>
          <w:rtl/>
        </w:rPr>
        <w:t>الرواية الثانية : يحل دينه</w:t>
      </w:r>
      <w:r w:rsidRPr="00B804C0">
        <w:rPr>
          <w:rFonts w:cs="Traditional Arabic" w:hint="cs"/>
          <w:sz w:val="36"/>
          <w:szCs w:val="36"/>
          <w:vertAlign w:val="superscript"/>
          <w:rtl/>
        </w:rPr>
        <w:t>(</w:t>
      </w:r>
      <w:r w:rsidRPr="00B804C0">
        <w:rPr>
          <w:rStyle w:val="a4"/>
          <w:rFonts w:cs="Traditional Arabic"/>
          <w:sz w:val="36"/>
          <w:szCs w:val="36"/>
          <w:rtl/>
        </w:rPr>
        <w:footnoteReference w:id="801"/>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CB3912" w:rsidRDefault="00CB3912" w:rsidP="004717CB">
      <w:pPr>
        <w:ind w:firstLine="720"/>
        <w:jc w:val="both"/>
        <w:rPr>
          <w:rFonts w:cs="Traditional Arabic"/>
          <w:sz w:val="36"/>
          <w:szCs w:val="36"/>
          <w:rtl/>
        </w:rPr>
      </w:pPr>
      <w:r>
        <w:rPr>
          <w:rFonts w:cs="Traditional Arabic" w:hint="cs"/>
          <w:sz w:val="36"/>
          <w:szCs w:val="36"/>
          <w:rtl/>
        </w:rPr>
        <w:t>وروي عن الإمام أحمد رحمه الله أيضاً رواية فيها التفريق بين الفلس والموت وهي رواية الفرق التي معنا</w:t>
      </w:r>
      <w:r w:rsidRPr="00B804C0">
        <w:rPr>
          <w:rFonts w:cs="Traditional Arabic" w:hint="cs"/>
          <w:sz w:val="36"/>
          <w:szCs w:val="36"/>
          <w:vertAlign w:val="superscript"/>
          <w:rtl/>
        </w:rPr>
        <w:t>(</w:t>
      </w:r>
      <w:r w:rsidRPr="00B804C0">
        <w:rPr>
          <w:rStyle w:val="a4"/>
          <w:rFonts w:cs="Traditional Arabic"/>
          <w:sz w:val="36"/>
          <w:szCs w:val="36"/>
          <w:rtl/>
        </w:rPr>
        <w:footnoteReference w:id="802"/>
      </w:r>
      <w:r w:rsidRPr="00B804C0">
        <w:rPr>
          <w:rFonts w:cs="Traditional Arabic" w:hint="cs"/>
          <w:sz w:val="36"/>
          <w:szCs w:val="36"/>
          <w:vertAlign w:val="superscript"/>
          <w:rtl/>
        </w:rPr>
        <w:t>)</w:t>
      </w:r>
      <w:r>
        <w:rPr>
          <w:rFonts w:cs="Traditional Arabic" w:hint="cs"/>
          <w:sz w:val="36"/>
          <w:szCs w:val="36"/>
          <w:rtl/>
        </w:rPr>
        <w:t xml:space="preserve"> . </w:t>
      </w:r>
    </w:p>
    <w:p w:rsidR="00CB3912" w:rsidRPr="009A2CE6" w:rsidRDefault="00CB3912" w:rsidP="00F16C6B">
      <w:pPr>
        <w:spacing w:line="228" w:lineRule="auto"/>
        <w:jc w:val="both"/>
        <w:rPr>
          <w:rFonts w:cs="MCS Taybah S_U normal."/>
          <w:sz w:val="36"/>
          <w:szCs w:val="36"/>
          <w:rtl/>
        </w:rPr>
      </w:pPr>
      <w:r w:rsidRPr="009A2CE6">
        <w:rPr>
          <w:rFonts w:cs="MCS Taybah S_U normal." w:hint="cs"/>
          <w:sz w:val="36"/>
          <w:szCs w:val="36"/>
          <w:rtl/>
        </w:rPr>
        <w:t xml:space="preserve">ثالثاً : الجامع بين المسألتين : </w:t>
      </w:r>
    </w:p>
    <w:p w:rsidR="00CB3912" w:rsidRDefault="00CB3912" w:rsidP="00F16C6B">
      <w:pPr>
        <w:spacing w:line="228" w:lineRule="auto"/>
        <w:ind w:firstLine="720"/>
        <w:jc w:val="both"/>
        <w:rPr>
          <w:rFonts w:cs="Traditional Arabic"/>
          <w:sz w:val="36"/>
          <w:szCs w:val="36"/>
          <w:rtl/>
        </w:rPr>
      </w:pPr>
      <w:r>
        <w:rPr>
          <w:rFonts w:cs="Traditional Arabic" w:hint="cs"/>
          <w:sz w:val="36"/>
          <w:szCs w:val="36"/>
          <w:rtl/>
        </w:rPr>
        <w:t>أن في كل</w:t>
      </w:r>
      <w:r w:rsidR="00DA5F1B">
        <w:rPr>
          <w:rFonts w:cs="Traditional Arabic" w:hint="cs"/>
          <w:sz w:val="36"/>
          <w:szCs w:val="36"/>
          <w:rtl/>
        </w:rPr>
        <w:t>ت</w:t>
      </w:r>
      <w:r>
        <w:rPr>
          <w:rFonts w:cs="Traditional Arabic" w:hint="cs"/>
          <w:sz w:val="36"/>
          <w:szCs w:val="36"/>
          <w:rtl/>
        </w:rPr>
        <w:t>ا المسألتين دين</w:t>
      </w:r>
      <w:r w:rsidR="00DA5F1B">
        <w:rPr>
          <w:rFonts w:cs="Traditional Arabic" w:hint="cs"/>
          <w:sz w:val="36"/>
          <w:szCs w:val="36"/>
          <w:rtl/>
        </w:rPr>
        <w:t>اً</w:t>
      </w:r>
      <w:r>
        <w:rPr>
          <w:rFonts w:cs="Traditional Arabic" w:hint="cs"/>
          <w:sz w:val="36"/>
          <w:szCs w:val="36"/>
          <w:rtl/>
        </w:rPr>
        <w:t xml:space="preserve"> مؤجل</w:t>
      </w:r>
      <w:r w:rsidR="00DA5F1B">
        <w:rPr>
          <w:rFonts w:cs="Traditional Arabic" w:hint="cs"/>
          <w:sz w:val="36"/>
          <w:szCs w:val="36"/>
          <w:rtl/>
        </w:rPr>
        <w:t>اً</w:t>
      </w:r>
      <w:r>
        <w:rPr>
          <w:rFonts w:cs="Traditional Arabic" w:hint="cs"/>
          <w:sz w:val="36"/>
          <w:szCs w:val="36"/>
          <w:rtl/>
        </w:rPr>
        <w:t xml:space="preserve"> على شخص خربت ذمته . </w:t>
      </w:r>
    </w:p>
    <w:p w:rsidR="00CB3912" w:rsidRPr="00826E93" w:rsidRDefault="00CB3912" w:rsidP="00F16C6B">
      <w:pPr>
        <w:spacing w:line="228" w:lineRule="auto"/>
        <w:jc w:val="both"/>
        <w:rPr>
          <w:rFonts w:cs="MCS Taybah S_U normal."/>
          <w:sz w:val="36"/>
          <w:szCs w:val="36"/>
          <w:rtl/>
        </w:rPr>
      </w:pPr>
      <w:r w:rsidRPr="00826E93">
        <w:rPr>
          <w:rFonts w:cs="MCS Taybah S_U normal." w:hint="cs"/>
          <w:sz w:val="36"/>
          <w:szCs w:val="36"/>
          <w:rtl/>
        </w:rPr>
        <w:t xml:space="preserve">رابعاً : الفرق بين المسألتين : </w:t>
      </w:r>
    </w:p>
    <w:p w:rsidR="00CB3912" w:rsidRDefault="00CB3912" w:rsidP="00F16C6B">
      <w:pPr>
        <w:spacing w:line="228" w:lineRule="auto"/>
        <w:ind w:firstLine="720"/>
        <w:jc w:val="both"/>
        <w:rPr>
          <w:rFonts w:cs="Traditional Arabic"/>
          <w:sz w:val="36"/>
          <w:szCs w:val="36"/>
          <w:rtl/>
        </w:rPr>
      </w:pPr>
      <w:r>
        <w:rPr>
          <w:rFonts w:cs="Traditional Arabic" w:hint="cs"/>
          <w:sz w:val="36"/>
          <w:szCs w:val="36"/>
          <w:rtl/>
        </w:rPr>
        <w:t xml:space="preserve">الفرق من وجهين : </w:t>
      </w:r>
    </w:p>
    <w:p w:rsidR="00CB3912" w:rsidRDefault="00CB3912" w:rsidP="00F16C6B">
      <w:pPr>
        <w:spacing w:line="228" w:lineRule="auto"/>
        <w:jc w:val="both"/>
        <w:rPr>
          <w:rFonts w:cs="Traditional Arabic"/>
          <w:sz w:val="36"/>
          <w:szCs w:val="36"/>
          <w:rtl/>
        </w:rPr>
      </w:pPr>
      <w:r>
        <w:rPr>
          <w:rFonts w:cs="Traditional Arabic" w:hint="cs"/>
          <w:sz w:val="36"/>
          <w:szCs w:val="36"/>
          <w:rtl/>
        </w:rPr>
        <w:t>أولاً : أن خراب ذمة الميت خراباً دائماً لا رجعة فيه ، بخلاف ذمة المفلس فإنه يرجى لها مال</w:t>
      </w:r>
      <w:r w:rsidRPr="00B804C0">
        <w:rPr>
          <w:rFonts w:cs="Traditional Arabic" w:hint="cs"/>
          <w:sz w:val="36"/>
          <w:szCs w:val="36"/>
          <w:vertAlign w:val="superscript"/>
          <w:rtl/>
        </w:rPr>
        <w:t>(</w:t>
      </w:r>
      <w:r w:rsidRPr="00B804C0">
        <w:rPr>
          <w:rStyle w:val="a4"/>
          <w:rFonts w:cs="Traditional Arabic"/>
          <w:sz w:val="36"/>
          <w:szCs w:val="36"/>
          <w:rtl/>
        </w:rPr>
        <w:footnoteReference w:id="803"/>
      </w:r>
      <w:r w:rsidRPr="00B804C0">
        <w:rPr>
          <w:rFonts w:cs="Traditional Arabic" w:hint="cs"/>
          <w:sz w:val="36"/>
          <w:szCs w:val="36"/>
          <w:vertAlign w:val="superscript"/>
          <w:rtl/>
        </w:rPr>
        <w:t>)</w:t>
      </w:r>
      <w:r>
        <w:rPr>
          <w:rFonts w:cs="Traditional Arabic" w:hint="cs"/>
          <w:sz w:val="36"/>
          <w:szCs w:val="36"/>
          <w:rtl/>
        </w:rPr>
        <w:t xml:space="preserve"> . </w:t>
      </w:r>
    </w:p>
    <w:p w:rsidR="00CB3912" w:rsidRDefault="00CB3912" w:rsidP="00F16C6B">
      <w:pPr>
        <w:spacing w:line="228" w:lineRule="auto"/>
        <w:jc w:val="both"/>
        <w:rPr>
          <w:rFonts w:cs="Traditional Arabic"/>
          <w:sz w:val="36"/>
          <w:szCs w:val="36"/>
          <w:rtl/>
        </w:rPr>
      </w:pPr>
      <w:r>
        <w:rPr>
          <w:rFonts w:cs="Traditional Arabic" w:hint="cs"/>
          <w:sz w:val="36"/>
          <w:szCs w:val="36"/>
          <w:rtl/>
        </w:rPr>
        <w:t>ثانياً : أن الأجل حق للمفلس فلا يسقط بفلسه كسائر حقوقه , أما الميت فإن حقه قد انتقل عنه لو</w:t>
      </w:r>
      <w:r w:rsidR="00DA5F1B">
        <w:rPr>
          <w:rFonts w:cs="Traditional Arabic" w:hint="cs"/>
          <w:sz w:val="36"/>
          <w:szCs w:val="36"/>
          <w:rtl/>
        </w:rPr>
        <w:t>ا</w:t>
      </w:r>
      <w:r>
        <w:rPr>
          <w:rFonts w:cs="Traditional Arabic" w:hint="cs"/>
          <w:sz w:val="36"/>
          <w:szCs w:val="36"/>
          <w:rtl/>
        </w:rPr>
        <w:t>رث</w:t>
      </w:r>
      <w:r w:rsidR="00DA5F1B">
        <w:rPr>
          <w:rFonts w:cs="Traditional Arabic" w:hint="cs"/>
          <w:sz w:val="36"/>
          <w:szCs w:val="36"/>
          <w:rtl/>
        </w:rPr>
        <w:t>ه</w:t>
      </w:r>
      <w:r>
        <w:rPr>
          <w:rFonts w:cs="Traditional Arabic" w:hint="cs"/>
          <w:sz w:val="36"/>
          <w:szCs w:val="36"/>
          <w:rtl/>
        </w:rPr>
        <w:t xml:space="preserve"> ، وذمته مرتهنة بدينه</w:t>
      </w:r>
      <w:r w:rsidRPr="00B804C0">
        <w:rPr>
          <w:rFonts w:cs="Traditional Arabic" w:hint="cs"/>
          <w:sz w:val="36"/>
          <w:szCs w:val="36"/>
          <w:vertAlign w:val="superscript"/>
          <w:rtl/>
        </w:rPr>
        <w:t>(</w:t>
      </w:r>
      <w:r w:rsidRPr="00B804C0">
        <w:rPr>
          <w:rStyle w:val="a4"/>
          <w:rFonts w:cs="Traditional Arabic"/>
          <w:sz w:val="36"/>
          <w:szCs w:val="36"/>
          <w:rtl/>
        </w:rPr>
        <w:footnoteReference w:id="804"/>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CB3912" w:rsidRDefault="00CB3912" w:rsidP="00F16C6B">
      <w:pPr>
        <w:spacing w:line="228" w:lineRule="auto"/>
        <w:jc w:val="both"/>
        <w:rPr>
          <w:rFonts w:cs="Traditional Arabic"/>
          <w:sz w:val="36"/>
          <w:szCs w:val="36"/>
          <w:rtl/>
        </w:rPr>
      </w:pPr>
      <w:r w:rsidRPr="00476270">
        <w:rPr>
          <w:rFonts w:cs="MCS Taybah S_U normal." w:hint="cs"/>
          <w:sz w:val="36"/>
          <w:szCs w:val="36"/>
          <w:rtl/>
        </w:rPr>
        <w:t>خامساً : دراسة مسألتي الفرق :</w:t>
      </w:r>
      <w:r>
        <w:rPr>
          <w:rFonts w:cs="Traditional Arabic" w:hint="cs"/>
          <w:sz w:val="36"/>
          <w:szCs w:val="36"/>
          <w:rtl/>
        </w:rPr>
        <w:t xml:space="preserve"> </w:t>
      </w:r>
    </w:p>
    <w:p w:rsidR="00CB3912" w:rsidRPr="00184DDB" w:rsidRDefault="00CB3912" w:rsidP="00F16C6B">
      <w:pPr>
        <w:spacing w:line="228" w:lineRule="auto"/>
        <w:jc w:val="both"/>
        <w:rPr>
          <w:rFonts w:cs="Traditional Arabic"/>
          <w:b/>
          <w:bCs/>
          <w:sz w:val="36"/>
          <w:szCs w:val="36"/>
          <w:rtl/>
        </w:rPr>
      </w:pPr>
      <w:r w:rsidRPr="00184DDB">
        <w:rPr>
          <w:rFonts w:cs="Traditional Arabic" w:hint="cs"/>
          <w:b/>
          <w:bCs/>
          <w:sz w:val="36"/>
          <w:szCs w:val="36"/>
          <w:rtl/>
        </w:rPr>
        <w:t xml:space="preserve">المسألة الأولى : حلول الدين المؤجل بالفلس : </w:t>
      </w:r>
    </w:p>
    <w:p w:rsidR="00CB3912" w:rsidRDefault="00CB3912" w:rsidP="00F16C6B">
      <w:pPr>
        <w:spacing w:line="228" w:lineRule="auto"/>
        <w:ind w:firstLine="720"/>
        <w:jc w:val="both"/>
        <w:rPr>
          <w:rFonts w:cs="Traditional Arabic"/>
          <w:sz w:val="36"/>
          <w:szCs w:val="36"/>
          <w:rtl/>
        </w:rPr>
      </w:pPr>
      <w:r>
        <w:rPr>
          <w:rFonts w:cs="Traditional Arabic" w:hint="cs"/>
          <w:sz w:val="36"/>
          <w:szCs w:val="36"/>
          <w:rtl/>
        </w:rPr>
        <w:t xml:space="preserve">اختلف الفقهاء رحمهم الله في هذه المسألة على قولين : </w:t>
      </w:r>
    </w:p>
    <w:p w:rsidR="00CB3912" w:rsidRPr="00476270" w:rsidRDefault="00CB3912" w:rsidP="00F16C6B">
      <w:pPr>
        <w:spacing w:line="228" w:lineRule="auto"/>
        <w:jc w:val="both"/>
        <w:rPr>
          <w:rFonts w:cs="AL-Mohanad Bold"/>
          <w:sz w:val="36"/>
          <w:szCs w:val="36"/>
          <w:rtl/>
        </w:rPr>
      </w:pPr>
      <w:r w:rsidRPr="00476270">
        <w:rPr>
          <w:rFonts w:cs="AL-Mohanad Bold" w:hint="cs"/>
          <w:sz w:val="36"/>
          <w:szCs w:val="36"/>
          <w:rtl/>
        </w:rPr>
        <w:t xml:space="preserve">القول الأول : </w:t>
      </w:r>
    </w:p>
    <w:p w:rsidR="00CB3912" w:rsidRDefault="00CB3912" w:rsidP="00F16C6B">
      <w:pPr>
        <w:spacing w:line="228" w:lineRule="auto"/>
        <w:ind w:firstLine="720"/>
        <w:jc w:val="both"/>
        <w:rPr>
          <w:rFonts w:cs="Traditional Arabic"/>
          <w:sz w:val="36"/>
          <w:szCs w:val="36"/>
          <w:rtl/>
        </w:rPr>
      </w:pPr>
      <w:r>
        <w:rPr>
          <w:rFonts w:cs="Traditional Arabic" w:hint="cs"/>
          <w:sz w:val="36"/>
          <w:szCs w:val="36"/>
          <w:rtl/>
        </w:rPr>
        <w:t xml:space="preserve">أن الدين المؤجل لا يحل بفلس من هو عليه . </w:t>
      </w:r>
    </w:p>
    <w:p w:rsidR="00CB3912" w:rsidRDefault="00CB3912" w:rsidP="00F16C6B">
      <w:pPr>
        <w:spacing w:line="228" w:lineRule="auto"/>
        <w:ind w:firstLine="720"/>
        <w:jc w:val="both"/>
        <w:rPr>
          <w:rFonts w:cs="Traditional Arabic"/>
          <w:sz w:val="36"/>
          <w:szCs w:val="36"/>
          <w:rtl/>
        </w:rPr>
      </w:pPr>
      <w:r>
        <w:rPr>
          <w:rFonts w:cs="Traditional Arabic" w:hint="cs"/>
          <w:sz w:val="36"/>
          <w:szCs w:val="36"/>
          <w:rtl/>
        </w:rPr>
        <w:t>وهو مذهب الحنفية</w:t>
      </w:r>
      <w:r w:rsidRPr="00B804C0">
        <w:rPr>
          <w:rFonts w:cs="Traditional Arabic" w:hint="cs"/>
          <w:sz w:val="36"/>
          <w:szCs w:val="36"/>
          <w:vertAlign w:val="superscript"/>
          <w:rtl/>
        </w:rPr>
        <w:t>(</w:t>
      </w:r>
      <w:r w:rsidRPr="00B804C0">
        <w:rPr>
          <w:rStyle w:val="a4"/>
          <w:rFonts w:cs="Traditional Arabic"/>
          <w:sz w:val="36"/>
          <w:szCs w:val="36"/>
          <w:rtl/>
        </w:rPr>
        <w:footnoteReference w:id="805"/>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والمشهور من مذهب الشافعية</w:t>
      </w:r>
      <w:r w:rsidRPr="00B804C0">
        <w:rPr>
          <w:rFonts w:cs="Traditional Arabic" w:hint="cs"/>
          <w:sz w:val="36"/>
          <w:szCs w:val="36"/>
          <w:vertAlign w:val="superscript"/>
          <w:rtl/>
        </w:rPr>
        <w:t>(</w:t>
      </w:r>
      <w:r w:rsidRPr="00B804C0">
        <w:rPr>
          <w:rStyle w:val="a4"/>
          <w:rFonts w:cs="Traditional Arabic"/>
          <w:sz w:val="36"/>
          <w:szCs w:val="36"/>
          <w:rtl/>
        </w:rPr>
        <w:footnoteReference w:id="806"/>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والمذهب عند 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807"/>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w:t>
      </w:r>
    </w:p>
    <w:p w:rsidR="00CB3912" w:rsidRPr="00476270" w:rsidRDefault="00CB3912" w:rsidP="00F16C6B">
      <w:pPr>
        <w:spacing w:line="228" w:lineRule="auto"/>
        <w:jc w:val="both"/>
        <w:rPr>
          <w:rFonts w:cs="AL-Mohanad Bold"/>
          <w:sz w:val="36"/>
          <w:szCs w:val="36"/>
          <w:rtl/>
        </w:rPr>
      </w:pPr>
      <w:r w:rsidRPr="00476270">
        <w:rPr>
          <w:rFonts w:cs="AL-Mohanad Bold" w:hint="cs"/>
          <w:sz w:val="36"/>
          <w:szCs w:val="36"/>
          <w:rtl/>
        </w:rPr>
        <w:t xml:space="preserve">القول الثاني : </w:t>
      </w:r>
    </w:p>
    <w:p w:rsidR="00CB3912" w:rsidRDefault="00CB3912" w:rsidP="00F16C6B">
      <w:pPr>
        <w:spacing w:line="228" w:lineRule="auto"/>
        <w:ind w:firstLine="720"/>
        <w:jc w:val="both"/>
        <w:rPr>
          <w:rFonts w:cs="Traditional Arabic"/>
          <w:sz w:val="36"/>
          <w:szCs w:val="36"/>
          <w:rtl/>
        </w:rPr>
      </w:pPr>
      <w:r>
        <w:rPr>
          <w:rFonts w:cs="Traditional Arabic" w:hint="cs"/>
          <w:sz w:val="36"/>
          <w:szCs w:val="36"/>
          <w:rtl/>
        </w:rPr>
        <w:t xml:space="preserve">أن الدين المؤجل يحل بفلس من هو عليه . </w:t>
      </w:r>
    </w:p>
    <w:p w:rsidR="00CB3912" w:rsidRDefault="00CB3912" w:rsidP="00F16C6B">
      <w:pPr>
        <w:spacing w:line="228" w:lineRule="auto"/>
        <w:ind w:firstLine="720"/>
        <w:jc w:val="both"/>
        <w:rPr>
          <w:rFonts w:cs="Traditional Arabic"/>
          <w:sz w:val="36"/>
          <w:szCs w:val="36"/>
          <w:rtl/>
        </w:rPr>
      </w:pPr>
      <w:r>
        <w:rPr>
          <w:rFonts w:cs="Traditional Arabic" w:hint="cs"/>
          <w:sz w:val="36"/>
          <w:szCs w:val="36"/>
          <w:rtl/>
        </w:rPr>
        <w:t>وهو مذهب المالكية</w:t>
      </w:r>
      <w:r w:rsidRPr="00B804C0">
        <w:rPr>
          <w:rFonts w:cs="Traditional Arabic" w:hint="cs"/>
          <w:sz w:val="36"/>
          <w:szCs w:val="36"/>
          <w:vertAlign w:val="superscript"/>
          <w:rtl/>
        </w:rPr>
        <w:t>(</w:t>
      </w:r>
      <w:r w:rsidRPr="00B804C0">
        <w:rPr>
          <w:rStyle w:val="a4"/>
          <w:rFonts w:cs="Traditional Arabic"/>
          <w:sz w:val="36"/>
          <w:szCs w:val="36"/>
          <w:rtl/>
        </w:rPr>
        <w:footnoteReference w:id="808"/>
      </w:r>
      <w:r w:rsidRPr="00B804C0">
        <w:rPr>
          <w:rFonts w:cs="Traditional Arabic" w:hint="cs"/>
          <w:sz w:val="36"/>
          <w:szCs w:val="36"/>
          <w:vertAlign w:val="superscript"/>
          <w:rtl/>
        </w:rPr>
        <w:t>)</w:t>
      </w:r>
      <w:r>
        <w:rPr>
          <w:rFonts w:cs="Traditional Arabic" w:hint="cs"/>
          <w:sz w:val="36"/>
          <w:szCs w:val="36"/>
          <w:rtl/>
        </w:rPr>
        <w:t>, وقول عند الشافعية</w:t>
      </w:r>
      <w:r w:rsidRPr="00B804C0">
        <w:rPr>
          <w:rFonts w:cs="Traditional Arabic" w:hint="cs"/>
          <w:sz w:val="36"/>
          <w:szCs w:val="36"/>
          <w:vertAlign w:val="superscript"/>
          <w:rtl/>
        </w:rPr>
        <w:t>(</w:t>
      </w:r>
      <w:r w:rsidRPr="00B804C0">
        <w:rPr>
          <w:rStyle w:val="a4"/>
          <w:rFonts w:cs="Traditional Arabic"/>
          <w:sz w:val="36"/>
          <w:szCs w:val="36"/>
          <w:rtl/>
        </w:rPr>
        <w:footnoteReference w:id="809"/>
      </w:r>
      <w:r w:rsidRPr="00B804C0">
        <w:rPr>
          <w:rFonts w:cs="Traditional Arabic" w:hint="cs"/>
          <w:sz w:val="36"/>
          <w:szCs w:val="36"/>
          <w:vertAlign w:val="superscript"/>
          <w:rtl/>
        </w:rPr>
        <w:t>)</w:t>
      </w:r>
      <w:r>
        <w:rPr>
          <w:rFonts w:cs="Traditional Arabic" w:hint="cs"/>
          <w:sz w:val="36"/>
          <w:szCs w:val="36"/>
          <w:rtl/>
        </w:rPr>
        <w:t>, ورواية عند 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810"/>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CB3912" w:rsidRPr="00476270" w:rsidRDefault="00CB3912" w:rsidP="004717CB">
      <w:pPr>
        <w:jc w:val="both"/>
        <w:rPr>
          <w:rFonts w:cs="AL-Mohanad Bold"/>
          <w:sz w:val="36"/>
          <w:szCs w:val="36"/>
          <w:rtl/>
        </w:rPr>
      </w:pPr>
      <w:r w:rsidRPr="00476270">
        <w:rPr>
          <w:rFonts w:cs="AL-Mohanad Bold" w:hint="cs"/>
          <w:sz w:val="36"/>
          <w:szCs w:val="36"/>
          <w:rtl/>
        </w:rPr>
        <w:t xml:space="preserve">الأدلة : </w:t>
      </w:r>
    </w:p>
    <w:p w:rsidR="00CB3912" w:rsidRPr="00476270" w:rsidRDefault="00CB3912" w:rsidP="004717CB">
      <w:pPr>
        <w:jc w:val="both"/>
        <w:rPr>
          <w:rFonts w:cs="AL-Mohanad Bold"/>
          <w:sz w:val="36"/>
          <w:szCs w:val="36"/>
          <w:rtl/>
        </w:rPr>
      </w:pPr>
      <w:r w:rsidRPr="00476270">
        <w:rPr>
          <w:rFonts w:cs="AL-Mohanad Bold" w:hint="cs"/>
          <w:sz w:val="36"/>
          <w:szCs w:val="36"/>
          <w:rtl/>
        </w:rPr>
        <w:t xml:space="preserve">أدلة القول الأول: </w:t>
      </w:r>
    </w:p>
    <w:p w:rsidR="00CB3912" w:rsidRPr="00476270" w:rsidRDefault="00CB3912" w:rsidP="004717CB">
      <w:pPr>
        <w:jc w:val="both"/>
        <w:rPr>
          <w:rFonts w:cs="AL-Mohanad Bold"/>
          <w:sz w:val="36"/>
          <w:szCs w:val="36"/>
          <w:rtl/>
        </w:rPr>
      </w:pPr>
      <w:r w:rsidRPr="00476270">
        <w:rPr>
          <w:rFonts w:cs="AL-Mohanad Bold" w:hint="cs"/>
          <w:sz w:val="36"/>
          <w:szCs w:val="36"/>
          <w:rtl/>
        </w:rPr>
        <w:t xml:space="preserve">الدليل الأول : </w:t>
      </w:r>
    </w:p>
    <w:p w:rsidR="00CB3912" w:rsidRDefault="00CB3912" w:rsidP="004717CB">
      <w:pPr>
        <w:ind w:firstLine="720"/>
        <w:jc w:val="both"/>
        <w:rPr>
          <w:rFonts w:cs="Traditional Arabic"/>
          <w:sz w:val="36"/>
          <w:szCs w:val="36"/>
          <w:rtl/>
        </w:rPr>
      </w:pPr>
      <w:r>
        <w:rPr>
          <w:rFonts w:cs="Traditional Arabic" w:hint="cs"/>
          <w:sz w:val="36"/>
          <w:szCs w:val="36"/>
          <w:rtl/>
        </w:rPr>
        <w:t>أن التأجيل حق للمديون , ولم يحصل بفلسه ما يقتضي سقوط الحق الثابت له , كسائر حقوقه</w:t>
      </w:r>
      <w:r w:rsidRPr="00B804C0">
        <w:rPr>
          <w:rFonts w:cs="Traditional Arabic" w:hint="cs"/>
          <w:sz w:val="36"/>
          <w:szCs w:val="36"/>
          <w:vertAlign w:val="superscript"/>
          <w:rtl/>
        </w:rPr>
        <w:t>(</w:t>
      </w:r>
      <w:r w:rsidRPr="00B804C0">
        <w:rPr>
          <w:rStyle w:val="a4"/>
          <w:rFonts w:cs="Traditional Arabic"/>
          <w:sz w:val="36"/>
          <w:szCs w:val="36"/>
          <w:rtl/>
        </w:rPr>
        <w:footnoteReference w:id="811"/>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CB3912" w:rsidRDefault="00CB3912" w:rsidP="004717CB">
      <w:pPr>
        <w:jc w:val="both"/>
        <w:rPr>
          <w:rFonts w:cs="AL-Mohanad Bold"/>
          <w:sz w:val="36"/>
          <w:szCs w:val="36"/>
          <w:rtl/>
        </w:rPr>
      </w:pPr>
      <w:r w:rsidRPr="00476270">
        <w:rPr>
          <w:rFonts w:cs="AL-Mohanad Bold" w:hint="cs"/>
          <w:sz w:val="36"/>
          <w:szCs w:val="36"/>
          <w:rtl/>
        </w:rPr>
        <w:t xml:space="preserve">الدليل الثاني : </w:t>
      </w:r>
    </w:p>
    <w:p w:rsidR="00CB3912" w:rsidRPr="005A18E5" w:rsidRDefault="00CB3912" w:rsidP="004717CB">
      <w:pPr>
        <w:ind w:firstLine="720"/>
        <w:jc w:val="both"/>
        <w:rPr>
          <w:rFonts w:cs="Traditional Arabic"/>
          <w:sz w:val="36"/>
          <w:szCs w:val="36"/>
          <w:rtl/>
        </w:rPr>
      </w:pPr>
      <w:r w:rsidRPr="005A18E5">
        <w:rPr>
          <w:rFonts w:cs="Traditional Arabic" w:hint="cs"/>
          <w:sz w:val="36"/>
          <w:szCs w:val="36"/>
          <w:rtl/>
        </w:rPr>
        <w:t>أن الفلس لا يوجب حلول ما للمفلس من حق عند الغير , وكذا لا يوجب حلول ما عليه</w:t>
      </w:r>
      <w:r w:rsidRPr="00B804C0">
        <w:rPr>
          <w:rFonts w:cs="Traditional Arabic" w:hint="cs"/>
          <w:sz w:val="36"/>
          <w:szCs w:val="36"/>
          <w:vertAlign w:val="superscript"/>
          <w:rtl/>
        </w:rPr>
        <w:t>(</w:t>
      </w:r>
      <w:r w:rsidRPr="00B804C0">
        <w:rPr>
          <w:rStyle w:val="a4"/>
          <w:rFonts w:cs="Traditional Arabic"/>
          <w:sz w:val="36"/>
          <w:szCs w:val="36"/>
          <w:rtl/>
        </w:rPr>
        <w:footnoteReference w:id="812"/>
      </w:r>
      <w:r w:rsidRPr="00B804C0">
        <w:rPr>
          <w:rFonts w:cs="Traditional Arabic" w:hint="cs"/>
          <w:sz w:val="36"/>
          <w:szCs w:val="36"/>
          <w:vertAlign w:val="superscript"/>
          <w:rtl/>
        </w:rPr>
        <w:t>)</w:t>
      </w:r>
      <w:r w:rsidRPr="005A18E5">
        <w:rPr>
          <w:rFonts w:cs="Traditional Arabic" w:hint="cs"/>
          <w:sz w:val="36"/>
          <w:szCs w:val="36"/>
          <w:rtl/>
        </w:rPr>
        <w:t xml:space="preserve"> . </w:t>
      </w:r>
    </w:p>
    <w:p w:rsidR="00CB3912" w:rsidRPr="00476270" w:rsidRDefault="00CB3912" w:rsidP="004717CB">
      <w:pPr>
        <w:jc w:val="both"/>
        <w:rPr>
          <w:rFonts w:cs="AL-Mohanad Bold"/>
          <w:sz w:val="36"/>
          <w:szCs w:val="36"/>
          <w:rtl/>
        </w:rPr>
      </w:pPr>
      <w:r>
        <w:rPr>
          <w:rFonts w:cs="AL-Mohanad Bold" w:hint="cs"/>
          <w:sz w:val="36"/>
          <w:szCs w:val="36"/>
          <w:rtl/>
        </w:rPr>
        <w:t xml:space="preserve">الدليل الثالث : </w:t>
      </w:r>
    </w:p>
    <w:p w:rsidR="00CB3912" w:rsidRDefault="00CB3912" w:rsidP="004717CB">
      <w:pPr>
        <w:ind w:firstLine="720"/>
        <w:jc w:val="both"/>
        <w:rPr>
          <w:rFonts w:cs="Traditional Arabic"/>
          <w:sz w:val="36"/>
          <w:szCs w:val="36"/>
          <w:rtl/>
        </w:rPr>
      </w:pPr>
      <w:r>
        <w:rPr>
          <w:rFonts w:cs="Traditional Arabic" w:hint="cs"/>
          <w:sz w:val="36"/>
          <w:szCs w:val="36"/>
          <w:rtl/>
        </w:rPr>
        <w:t>أن هذا دين مؤجل على حي , فلم يحل قبل أجله , كغير المفلس</w:t>
      </w:r>
      <w:r w:rsidRPr="00B804C0">
        <w:rPr>
          <w:rFonts w:cs="Traditional Arabic" w:hint="cs"/>
          <w:sz w:val="36"/>
          <w:szCs w:val="36"/>
          <w:vertAlign w:val="superscript"/>
          <w:rtl/>
        </w:rPr>
        <w:t>(</w:t>
      </w:r>
      <w:r w:rsidRPr="00B804C0">
        <w:rPr>
          <w:rStyle w:val="a4"/>
          <w:rFonts w:cs="Traditional Arabic"/>
          <w:sz w:val="36"/>
          <w:szCs w:val="36"/>
          <w:rtl/>
        </w:rPr>
        <w:footnoteReference w:id="813"/>
      </w:r>
      <w:r w:rsidRPr="00B804C0">
        <w:rPr>
          <w:rFonts w:cs="Traditional Arabic" w:hint="cs"/>
          <w:sz w:val="36"/>
          <w:szCs w:val="36"/>
          <w:vertAlign w:val="superscript"/>
          <w:rtl/>
        </w:rPr>
        <w:t>)</w:t>
      </w:r>
      <w:r>
        <w:rPr>
          <w:rFonts w:cs="Traditional Arabic" w:hint="cs"/>
          <w:sz w:val="36"/>
          <w:szCs w:val="36"/>
          <w:rtl/>
        </w:rPr>
        <w:t xml:space="preserve"> . </w:t>
      </w:r>
    </w:p>
    <w:p w:rsidR="00CB3912" w:rsidRPr="00E1166B" w:rsidRDefault="00CB3912" w:rsidP="00DA5F1B">
      <w:pPr>
        <w:spacing w:before="240"/>
        <w:jc w:val="both"/>
        <w:rPr>
          <w:rFonts w:cs="AL-Mohanad Bold"/>
          <w:sz w:val="36"/>
          <w:szCs w:val="36"/>
          <w:rtl/>
        </w:rPr>
      </w:pPr>
      <w:r w:rsidRPr="00E1166B">
        <w:rPr>
          <w:rFonts w:cs="AL-Mohanad Bold" w:hint="cs"/>
          <w:sz w:val="36"/>
          <w:szCs w:val="36"/>
          <w:rtl/>
        </w:rPr>
        <w:t xml:space="preserve">أدلة القول الثاني : </w:t>
      </w:r>
    </w:p>
    <w:p w:rsidR="00CB3912" w:rsidRPr="00E1166B" w:rsidRDefault="00CB3912" w:rsidP="004717CB">
      <w:pPr>
        <w:jc w:val="both"/>
        <w:rPr>
          <w:rFonts w:cs="AL-Mohanad Bold"/>
          <w:sz w:val="36"/>
          <w:szCs w:val="36"/>
          <w:rtl/>
        </w:rPr>
      </w:pPr>
      <w:r w:rsidRPr="00E1166B">
        <w:rPr>
          <w:rFonts w:cs="AL-Mohanad Bold" w:hint="cs"/>
          <w:sz w:val="36"/>
          <w:szCs w:val="36"/>
          <w:rtl/>
        </w:rPr>
        <w:t xml:space="preserve">الدليل الأول: </w:t>
      </w:r>
    </w:p>
    <w:p w:rsidR="00CB3912" w:rsidRDefault="00CB3912" w:rsidP="004717CB">
      <w:pPr>
        <w:ind w:firstLine="720"/>
        <w:jc w:val="both"/>
        <w:rPr>
          <w:rFonts w:cs="Traditional Arabic"/>
          <w:sz w:val="36"/>
          <w:szCs w:val="36"/>
          <w:rtl/>
        </w:rPr>
      </w:pPr>
      <w:r>
        <w:rPr>
          <w:rFonts w:cs="Traditional Arabic" w:hint="cs"/>
          <w:sz w:val="36"/>
          <w:szCs w:val="36"/>
          <w:rtl/>
        </w:rPr>
        <w:t>" أن الذمة خربت ورب الدين إنما رضي بالتأجيل مع تمكنه من المال, وقد زالت المكنة بالحجر وأخذ المال "</w:t>
      </w:r>
      <w:r w:rsidRPr="00B804C0">
        <w:rPr>
          <w:rFonts w:cs="Traditional Arabic" w:hint="cs"/>
          <w:sz w:val="36"/>
          <w:szCs w:val="36"/>
          <w:vertAlign w:val="superscript"/>
          <w:rtl/>
        </w:rPr>
        <w:t>(</w:t>
      </w:r>
      <w:r w:rsidRPr="00B804C0">
        <w:rPr>
          <w:rStyle w:val="a4"/>
          <w:rFonts w:cs="Traditional Arabic"/>
          <w:sz w:val="36"/>
          <w:szCs w:val="36"/>
          <w:rtl/>
        </w:rPr>
        <w:footnoteReference w:id="814"/>
      </w:r>
      <w:r w:rsidRPr="00B804C0">
        <w:rPr>
          <w:rFonts w:cs="Traditional Arabic" w:hint="cs"/>
          <w:sz w:val="36"/>
          <w:szCs w:val="36"/>
          <w:vertAlign w:val="superscript"/>
          <w:rtl/>
        </w:rPr>
        <w:t>)</w:t>
      </w:r>
      <w:r>
        <w:rPr>
          <w:rFonts w:cs="Traditional Arabic" w:hint="cs"/>
          <w:sz w:val="36"/>
          <w:szCs w:val="36"/>
          <w:rtl/>
        </w:rPr>
        <w:t xml:space="preserve"> . </w:t>
      </w:r>
    </w:p>
    <w:p w:rsidR="00CB3912" w:rsidRPr="009E3426" w:rsidRDefault="00CB3912" w:rsidP="00827A40">
      <w:pPr>
        <w:spacing w:line="228" w:lineRule="auto"/>
        <w:jc w:val="both"/>
        <w:rPr>
          <w:rFonts w:cs="AL-Mohanad Bold"/>
          <w:sz w:val="36"/>
          <w:szCs w:val="36"/>
          <w:rtl/>
        </w:rPr>
      </w:pPr>
      <w:r w:rsidRPr="009E3426">
        <w:rPr>
          <w:rFonts w:cs="AL-Mohanad Bold" w:hint="cs"/>
          <w:sz w:val="36"/>
          <w:szCs w:val="36"/>
          <w:rtl/>
        </w:rPr>
        <w:t xml:space="preserve">المناقشة : </w:t>
      </w:r>
    </w:p>
    <w:p w:rsidR="00CB3912" w:rsidRDefault="00CB3912" w:rsidP="00827A40">
      <w:pPr>
        <w:spacing w:line="228" w:lineRule="auto"/>
        <w:ind w:firstLine="720"/>
        <w:jc w:val="both"/>
        <w:rPr>
          <w:rFonts w:cs="Traditional Arabic"/>
          <w:sz w:val="36"/>
          <w:szCs w:val="36"/>
          <w:rtl/>
        </w:rPr>
      </w:pPr>
      <w:r>
        <w:rPr>
          <w:rFonts w:cs="Traditional Arabic" w:hint="cs"/>
          <w:sz w:val="36"/>
          <w:szCs w:val="36"/>
          <w:rtl/>
        </w:rPr>
        <w:t>يمكن أن يناقش بأن الذمة لم تخرب خراباً كلياً والأجل حق له فلا يسقط بغير موجب شرعي للسقوط .</w:t>
      </w:r>
    </w:p>
    <w:p w:rsidR="00CB3912" w:rsidRPr="009E3426" w:rsidRDefault="00CB3912" w:rsidP="00F16C6B">
      <w:pPr>
        <w:spacing w:line="264" w:lineRule="auto"/>
        <w:jc w:val="both"/>
        <w:rPr>
          <w:rFonts w:cs="AL-Mohanad Bold"/>
          <w:sz w:val="36"/>
          <w:szCs w:val="36"/>
          <w:rtl/>
        </w:rPr>
      </w:pPr>
      <w:r w:rsidRPr="009E3426">
        <w:rPr>
          <w:rFonts w:cs="AL-Mohanad Bold" w:hint="cs"/>
          <w:sz w:val="36"/>
          <w:szCs w:val="36"/>
          <w:rtl/>
        </w:rPr>
        <w:t xml:space="preserve">الدليل الثاني : </w:t>
      </w:r>
    </w:p>
    <w:p w:rsidR="00CB3912" w:rsidRDefault="00CB3912" w:rsidP="00BC5A29">
      <w:pPr>
        <w:spacing w:line="264" w:lineRule="auto"/>
        <w:ind w:firstLine="423"/>
        <w:jc w:val="both"/>
        <w:rPr>
          <w:rFonts w:cs="Traditional Arabic"/>
          <w:sz w:val="36"/>
          <w:szCs w:val="36"/>
          <w:rtl/>
        </w:rPr>
      </w:pPr>
      <w:r>
        <w:rPr>
          <w:rFonts w:cs="Traditional Arabic" w:hint="cs"/>
          <w:sz w:val="36"/>
          <w:szCs w:val="36"/>
          <w:rtl/>
        </w:rPr>
        <w:t>أن الإفلاس يتعلق به الدين بالمال ، فأسقط الأجل كالموت</w:t>
      </w:r>
      <w:r w:rsidRPr="00B804C0">
        <w:rPr>
          <w:rFonts w:cs="Traditional Arabic" w:hint="cs"/>
          <w:sz w:val="36"/>
          <w:szCs w:val="36"/>
          <w:vertAlign w:val="superscript"/>
          <w:rtl/>
        </w:rPr>
        <w:t>(</w:t>
      </w:r>
      <w:r w:rsidRPr="00B804C0">
        <w:rPr>
          <w:rStyle w:val="a4"/>
          <w:rFonts w:cs="Traditional Arabic"/>
          <w:sz w:val="36"/>
          <w:szCs w:val="36"/>
          <w:rtl/>
        </w:rPr>
        <w:footnoteReference w:id="815"/>
      </w:r>
      <w:r w:rsidRPr="00B804C0">
        <w:rPr>
          <w:rFonts w:cs="Traditional Arabic" w:hint="cs"/>
          <w:sz w:val="36"/>
          <w:szCs w:val="36"/>
          <w:vertAlign w:val="superscript"/>
          <w:rtl/>
        </w:rPr>
        <w:t>)</w:t>
      </w:r>
      <w:r>
        <w:rPr>
          <w:rFonts w:cs="Traditional Arabic" w:hint="cs"/>
          <w:sz w:val="36"/>
          <w:szCs w:val="36"/>
          <w:rtl/>
        </w:rPr>
        <w:t xml:space="preserve">. </w:t>
      </w:r>
    </w:p>
    <w:p w:rsidR="00CB3912" w:rsidRPr="008769EF" w:rsidRDefault="00CB3912" w:rsidP="00F16C6B">
      <w:pPr>
        <w:spacing w:line="264" w:lineRule="auto"/>
        <w:jc w:val="both"/>
        <w:rPr>
          <w:rFonts w:cs="AL-Mohanad Bold"/>
          <w:sz w:val="36"/>
          <w:szCs w:val="36"/>
          <w:rtl/>
        </w:rPr>
      </w:pPr>
      <w:r w:rsidRPr="008769EF">
        <w:rPr>
          <w:rFonts w:cs="AL-Mohanad Bold" w:hint="cs"/>
          <w:sz w:val="36"/>
          <w:szCs w:val="36"/>
          <w:rtl/>
        </w:rPr>
        <w:t xml:space="preserve">المناقشة : </w:t>
      </w:r>
    </w:p>
    <w:p w:rsidR="00CB3912" w:rsidRDefault="00CB3912" w:rsidP="00BC5A29">
      <w:pPr>
        <w:spacing w:line="264" w:lineRule="auto"/>
        <w:ind w:firstLine="423"/>
        <w:jc w:val="both"/>
        <w:rPr>
          <w:rFonts w:cs="Traditional Arabic"/>
          <w:sz w:val="36"/>
          <w:szCs w:val="36"/>
          <w:rtl/>
        </w:rPr>
      </w:pPr>
      <w:r>
        <w:rPr>
          <w:rFonts w:cs="Traditional Arabic" w:hint="cs"/>
          <w:sz w:val="36"/>
          <w:szCs w:val="36"/>
          <w:rtl/>
        </w:rPr>
        <w:t>قال الموفق رحمه الله : " ولا نسلم أن الدين يحل بالموت , فهو كمسألتنا , وإن سلمنا فالفرق بينهما أن ذمته خربت وبطلت بخلاف المفلس"</w:t>
      </w:r>
      <w:r w:rsidRPr="00B804C0">
        <w:rPr>
          <w:rFonts w:cs="Traditional Arabic" w:hint="cs"/>
          <w:sz w:val="36"/>
          <w:szCs w:val="36"/>
          <w:vertAlign w:val="superscript"/>
          <w:rtl/>
        </w:rPr>
        <w:t>(</w:t>
      </w:r>
      <w:r w:rsidRPr="00B804C0">
        <w:rPr>
          <w:rStyle w:val="a4"/>
          <w:rFonts w:cs="Traditional Arabic"/>
          <w:sz w:val="36"/>
          <w:szCs w:val="36"/>
          <w:rtl/>
        </w:rPr>
        <w:footnoteReference w:id="816"/>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CB3912" w:rsidRPr="008769EF" w:rsidRDefault="00CB3912" w:rsidP="00F16C6B">
      <w:pPr>
        <w:spacing w:line="264" w:lineRule="auto"/>
        <w:jc w:val="both"/>
        <w:rPr>
          <w:rFonts w:cs="AL-Mohanad Bold"/>
          <w:sz w:val="36"/>
          <w:szCs w:val="36"/>
          <w:rtl/>
        </w:rPr>
      </w:pPr>
      <w:r w:rsidRPr="008769EF">
        <w:rPr>
          <w:rFonts w:cs="AL-Mohanad Bold" w:hint="cs"/>
          <w:sz w:val="36"/>
          <w:szCs w:val="36"/>
          <w:rtl/>
        </w:rPr>
        <w:t xml:space="preserve">الترجيح : </w:t>
      </w:r>
    </w:p>
    <w:p w:rsidR="00CB3912" w:rsidRDefault="00CB3912" w:rsidP="00BC5A29">
      <w:pPr>
        <w:spacing w:line="264" w:lineRule="auto"/>
        <w:ind w:firstLine="423"/>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والله أعلم </w:t>
      </w:r>
      <w:r>
        <w:rPr>
          <w:rFonts w:cs="Traditional Arabic"/>
          <w:sz w:val="36"/>
          <w:szCs w:val="36"/>
          <w:rtl/>
        </w:rPr>
        <w:t>–</w:t>
      </w:r>
      <w:r>
        <w:rPr>
          <w:rFonts w:cs="Traditional Arabic" w:hint="cs"/>
          <w:sz w:val="36"/>
          <w:szCs w:val="36"/>
          <w:rtl/>
        </w:rPr>
        <w:t xml:space="preserve"> أن الراجح هو القول الأول القائل بأن الدين المؤجل لا يحل بفلس من هو عليه , وذلك لقوة ما </w:t>
      </w:r>
      <w:r w:rsidR="00DA5F1B">
        <w:rPr>
          <w:rFonts w:cs="Traditional Arabic" w:hint="cs"/>
          <w:sz w:val="36"/>
          <w:szCs w:val="36"/>
          <w:rtl/>
        </w:rPr>
        <w:t>ا</w:t>
      </w:r>
      <w:r>
        <w:rPr>
          <w:rFonts w:cs="Traditional Arabic" w:hint="cs"/>
          <w:sz w:val="36"/>
          <w:szCs w:val="36"/>
          <w:rtl/>
        </w:rPr>
        <w:t xml:space="preserve">ستدل به أصحاب هذا القول من أدلة وسلامتها من المناقشة القائمة . </w:t>
      </w:r>
    </w:p>
    <w:p w:rsidR="00CB3912" w:rsidRPr="00D847E4" w:rsidRDefault="00CB3912" w:rsidP="00F16C6B">
      <w:pPr>
        <w:spacing w:line="264" w:lineRule="auto"/>
        <w:rPr>
          <w:rFonts w:cs="Traditional Arabic"/>
          <w:b/>
          <w:bCs/>
          <w:sz w:val="36"/>
          <w:szCs w:val="36"/>
          <w:rtl/>
        </w:rPr>
      </w:pPr>
      <w:r w:rsidRPr="00D847E4">
        <w:rPr>
          <w:rFonts w:cs="Traditional Arabic" w:hint="cs"/>
          <w:b/>
          <w:bCs/>
          <w:sz w:val="36"/>
          <w:szCs w:val="36"/>
          <w:rtl/>
        </w:rPr>
        <w:t xml:space="preserve">المسألة الثانية : حلول الدين بالموت : </w:t>
      </w:r>
    </w:p>
    <w:p w:rsidR="00CB3912" w:rsidRDefault="00CB3912" w:rsidP="00BC5A29">
      <w:pPr>
        <w:spacing w:line="264" w:lineRule="auto"/>
        <w:ind w:firstLine="423"/>
        <w:jc w:val="both"/>
        <w:rPr>
          <w:rFonts w:cs="Traditional Arabic"/>
          <w:sz w:val="36"/>
          <w:szCs w:val="36"/>
          <w:rtl/>
        </w:rPr>
      </w:pPr>
      <w:r>
        <w:rPr>
          <w:rFonts w:cs="Traditional Arabic" w:hint="cs"/>
          <w:sz w:val="36"/>
          <w:szCs w:val="36"/>
          <w:rtl/>
        </w:rPr>
        <w:t xml:space="preserve">اختلف الفقهاء رحمهم الله على قولين : </w:t>
      </w:r>
    </w:p>
    <w:p w:rsidR="00CB3912" w:rsidRPr="008769EF" w:rsidRDefault="00CB3912" w:rsidP="00F16C6B">
      <w:pPr>
        <w:spacing w:line="264" w:lineRule="auto"/>
        <w:jc w:val="both"/>
        <w:rPr>
          <w:rFonts w:cs="AL-Mohanad Bold"/>
          <w:sz w:val="36"/>
          <w:szCs w:val="36"/>
          <w:rtl/>
        </w:rPr>
      </w:pPr>
      <w:r w:rsidRPr="008769EF">
        <w:rPr>
          <w:rFonts w:cs="AL-Mohanad Bold" w:hint="cs"/>
          <w:sz w:val="36"/>
          <w:szCs w:val="36"/>
          <w:rtl/>
        </w:rPr>
        <w:t xml:space="preserve">القول الأول : </w:t>
      </w:r>
    </w:p>
    <w:p w:rsidR="00CB3912" w:rsidRDefault="00CB3912" w:rsidP="00BC5A29">
      <w:pPr>
        <w:spacing w:line="264" w:lineRule="auto"/>
        <w:ind w:firstLine="423"/>
        <w:jc w:val="both"/>
        <w:rPr>
          <w:rFonts w:cs="Traditional Arabic"/>
          <w:sz w:val="36"/>
          <w:szCs w:val="36"/>
          <w:rtl/>
        </w:rPr>
      </w:pPr>
      <w:r>
        <w:rPr>
          <w:rFonts w:cs="Traditional Arabic" w:hint="cs"/>
          <w:sz w:val="36"/>
          <w:szCs w:val="36"/>
          <w:rtl/>
        </w:rPr>
        <w:t xml:space="preserve">أنه يحل بالموت . </w:t>
      </w:r>
    </w:p>
    <w:p w:rsidR="00CB3912" w:rsidRDefault="00CB3912" w:rsidP="00BC5A29">
      <w:pPr>
        <w:spacing w:line="264" w:lineRule="auto"/>
        <w:ind w:firstLine="423"/>
        <w:jc w:val="both"/>
        <w:rPr>
          <w:rFonts w:cs="Traditional Arabic"/>
          <w:sz w:val="36"/>
          <w:szCs w:val="36"/>
          <w:rtl/>
        </w:rPr>
      </w:pPr>
      <w:r>
        <w:rPr>
          <w:rFonts w:cs="Traditional Arabic" w:hint="cs"/>
          <w:sz w:val="36"/>
          <w:szCs w:val="36"/>
          <w:rtl/>
        </w:rPr>
        <w:t>وهو مذهب الجمهور من  الحنفية, والمالكية</w:t>
      </w:r>
      <w:r>
        <w:rPr>
          <w:rFonts w:cs="Traditional Arabic" w:hint="cs"/>
          <w:sz w:val="36"/>
          <w:szCs w:val="36"/>
          <w:vertAlign w:val="superscript"/>
          <w:rtl/>
        </w:rPr>
        <w:t xml:space="preserve"> </w:t>
      </w:r>
      <w:r>
        <w:rPr>
          <w:rFonts w:cs="Traditional Arabic" w:hint="cs"/>
          <w:sz w:val="36"/>
          <w:szCs w:val="36"/>
          <w:rtl/>
        </w:rPr>
        <w:t>, والشافعية , ورواية عن الإمام أحمد</w:t>
      </w:r>
      <w:r w:rsidR="00827A40" w:rsidRPr="00B804C0">
        <w:rPr>
          <w:rFonts w:cs="Traditional Arabic" w:hint="cs"/>
          <w:sz w:val="36"/>
          <w:szCs w:val="36"/>
          <w:vertAlign w:val="superscript"/>
          <w:rtl/>
        </w:rPr>
        <w:t>(</w:t>
      </w:r>
      <w:r w:rsidR="00827A40" w:rsidRPr="00B804C0">
        <w:rPr>
          <w:rStyle w:val="a4"/>
          <w:rFonts w:cs="Traditional Arabic"/>
          <w:sz w:val="36"/>
          <w:szCs w:val="36"/>
          <w:rtl/>
        </w:rPr>
        <w:footnoteReference w:id="817"/>
      </w:r>
      <w:r w:rsidR="00827A40" w:rsidRPr="00B804C0">
        <w:rPr>
          <w:rFonts w:cs="Traditional Arabic" w:hint="cs"/>
          <w:sz w:val="36"/>
          <w:szCs w:val="36"/>
          <w:vertAlign w:val="superscript"/>
          <w:rtl/>
        </w:rPr>
        <w:t>)</w:t>
      </w:r>
      <w:r>
        <w:rPr>
          <w:rFonts w:cs="Traditional Arabic" w:hint="cs"/>
          <w:sz w:val="36"/>
          <w:szCs w:val="36"/>
          <w:rtl/>
        </w:rPr>
        <w:t>.</w:t>
      </w:r>
    </w:p>
    <w:p w:rsidR="00CB3912" w:rsidRPr="008769EF" w:rsidRDefault="00CB3912" w:rsidP="00F16C6B">
      <w:pPr>
        <w:spacing w:line="216" w:lineRule="auto"/>
        <w:jc w:val="both"/>
        <w:rPr>
          <w:rFonts w:cs="AL-Mohanad Bold"/>
          <w:sz w:val="36"/>
          <w:szCs w:val="36"/>
          <w:rtl/>
        </w:rPr>
      </w:pPr>
      <w:r w:rsidRPr="008769EF">
        <w:rPr>
          <w:rFonts w:cs="AL-Mohanad Bold" w:hint="cs"/>
          <w:sz w:val="36"/>
          <w:szCs w:val="36"/>
          <w:rtl/>
        </w:rPr>
        <w:t xml:space="preserve">القول الثاني : </w:t>
      </w:r>
    </w:p>
    <w:p w:rsidR="00CB3912" w:rsidRDefault="00CB3912" w:rsidP="00F16C6B">
      <w:pPr>
        <w:spacing w:line="216" w:lineRule="auto"/>
        <w:ind w:firstLine="720"/>
        <w:jc w:val="both"/>
        <w:rPr>
          <w:rFonts w:cs="Traditional Arabic"/>
          <w:sz w:val="36"/>
          <w:szCs w:val="36"/>
          <w:rtl/>
        </w:rPr>
      </w:pPr>
      <w:r>
        <w:rPr>
          <w:rFonts w:cs="Traditional Arabic" w:hint="cs"/>
          <w:sz w:val="36"/>
          <w:szCs w:val="36"/>
          <w:rtl/>
        </w:rPr>
        <w:t xml:space="preserve">لا يحل الدين إذا وثق الورثة برهن أو كفيل مليء . </w:t>
      </w:r>
    </w:p>
    <w:p w:rsidR="00CB3912" w:rsidRDefault="00CB3912" w:rsidP="00F16C6B">
      <w:pPr>
        <w:spacing w:line="216" w:lineRule="auto"/>
        <w:ind w:firstLine="720"/>
        <w:jc w:val="both"/>
        <w:rPr>
          <w:rFonts w:cs="Traditional Arabic"/>
          <w:sz w:val="36"/>
          <w:szCs w:val="36"/>
          <w:rtl/>
        </w:rPr>
      </w:pPr>
      <w:r>
        <w:rPr>
          <w:rFonts w:cs="Traditional Arabic" w:hint="cs"/>
          <w:sz w:val="36"/>
          <w:szCs w:val="36"/>
          <w:rtl/>
        </w:rPr>
        <w:t xml:space="preserve">وهو المشهور من مذهب الحنابلة </w:t>
      </w:r>
      <w:r w:rsidRPr="00B804C0">
        <w:rPr>
          <w:rFonts w:cs="Traditional Arabic" w:hint="cs"/>
          <w:sz w:val="36"/>
          <w:szCs w:val="36"/>
          <w:vertAlign w:val="superscript"/>
          <w:rtl/>
        </w:rPr>
        <w:t>(</w:t>
      </w:r>
      <w:r w:rsidRPr="00B804C0">
        <w:rPr>
          <w:rStyle w:val="a4"/>
          <w:rFonts w:cs="Traditional Arabic"/>
          <w:sz w:val="36"/>
          <w:szCs w:val="36"/>
          <w:rtl/>
        </w:rPr>
        <w:footnoteReference w:id="818"/>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CB3912" w:rsidRPr="008769EF" w:rsidRDefault="00CB3912" w:rsidP="004717CB">
      <w:pPr>
        <w:jc w:val="both"/>
        <w:rPr>
          <w:rFonts w:cs="AL-Mohanad Bold"/>
          <w:sz w:val="36"/>
          <w:szCs w:val="36"/>
          <w:rtl/>
        </w:rPr>
      </w:pPr>
      <w:r w:rsidRPr="008769EF">
        <w:rPr>
          <w:rFonts w:cs="AL-Mohanad Bold" w:hint="cs"/>
          <w:sz w:val="36"/>
          <w:szCs w:val="36"/>
          <w:rtl/>
        </w:rPr>
        <w:t xml:space="preserve">الأدلة :  </w:t>
      </w:r>
    </w:p>
    <w:p w:rsidR="00CB3912" w:rsidRPr="008769EF" w:rsidRDefault="00CB3912" w:rsidP="004717CB">
      <w:pPr>
        <w:jc w:val="both"/>
        <w:rPr>
          <w:rFonts w:cs="AL-Mohanad Bold"/>
          <w:sz w:val="36"/>
          <w:szCs w:val="36"/>
          <w:rtl/>
        </w:rPr>
      </w:pPr>
      <w:r w:rsidRPr="008769EF">
        <w:rPr>
          <w:rFonts w:cs="AL-Mohanad Bold" w:hint="cs"/>
          <w:sz w:val="36"/>
          <w:szCs w:val="36"/>
          <w:rtl/>
        </w:rPr>
        <w:t xml:space="preserve">أدلة القول الأول : </w:t>
      </w:r>
    </w:p>
    <w:p w:rsidR="00CB3912" w:rsidRPr="008769EF" w:rsidRDefault="00CB3912" w:rsidP="004717CB">
      <w:pPr>
        <w:jc w:val="both"/>
        <w:rPr>
          <w:rFonts w:cs="AL-Mohanad Bold"/>
          <w:sz w:val="36"/>
          <w:szCs w:val="36"/>
          <w:rtl/>
        </w:rPr>
      </w:pPr>
      <w:r w:rsidRPr="008769EF">
        <w:rPr>
          <w:rFonts w:cs="AL-Mohanad Bold" w:hint="cs"/>
          <w:sz w:val="36"/>
          <w:szCs w:val="36"/>
          <w:rtl/>
        </w:rPr>
        <w:t xml:space="preserve">الدليل الأول : </w:t>
      </w:r>
    </w:p>
    <w:p w:rsidR="00CB3912" w:rsidRPr="008A22FD" w:rsidRDefault="00CB3912" w:rsidP="008A22FD">
      <w:pPr>
        <w:rPr>
          <w:rFonts w:ascii="Traditional Arabic" w:hAnsi="Traditional Arabic" w:cs="Arial"/>
          <w:sz w:val="32"/>
          <w:szCs w:val="32"/>
          <w:rtl/>
        </w:rPr>
      </w:pPr>
      <w:r>
        <w:rPr>
          <w:rFonts w:cs="Traditional Arabic" w:hint="cs"/>
          <w:sz w:val="36"/>
          <w:szCs w:val="36"/>
          <w:rtl/>
        </w:rPr>
        <w:t xml:space="preserve">قال الله تعالى : </w:t>
      </w:r>
      <w:r w:rsidR="008A22FD" w:rsidRPr="00F25EA4">
        <w:rPr>
          <w:rFonts w:ascii="QCF_BSML" w:hAnsi="QCF_BSML" w:cs="QCF_BSML"/>
          <w:color w:val="000000"/>
          <w:sz w:val="32"/>
          <w:szCs w:val="32"/>
          <w:rtl/>
        </w:rPr>
        <w:t xml:space="preserve">ﭽ </w:t>
      </w:r>
      <w:r w:rsidR="008A22FD" w:rsidRPr="00F25EA4">
        <w:rPr>
          <w:rFonts w:ascii="QCF_P078" w:hAnsi="QCF_P078" w:cs="QCF_P078"/>
          <w:color w:val="0000A5"/>
          <w:sz w:val="32"/>
          <w:szCs w:val="32"/>
          <w:rtl/>
        </w:rPr>
        <w:t>ﯪ</w:t>
      </w:r>
      <w:r w:rsidR="008A22FD" w:rsidRPr="00F25EA4">
        <w:rPr>
          <w:rFonts w:ascii="QCF_P078" w:hAnsi="QCF_P078" w:cs="QCF_P078"/>
          <w:color w:val="000000"/>
          <w:sz w:val="32"/>
          <w:szCs w:val="32"/>
          <w:rtl/>
        </w:rPr>
        <w:t xml:space="preserve">  </w:t>
      </w:r>
      <w:bookmarkStart w:id="141" w:name="ا9"/>
      <w:r w:rsidR="008A22FD" w:rsidRPr="00F25EA4">
        <w:rPr>
          <w:rFonts w:ascii="QCF_P078" w:hAnsi="QCF_P078" w:cs="QCF_P078"/>
          <w:color w:val="000000"/>
          <w:sz w:val="32"/>
          <w:szCs w:val="32"/>
          <w:rtl/>
        </w:rPr>
        <w:t>ﯫ  ﯬ  ﯭ  ﯮ    ﯯ  ﯰ  ﯱ</w:t>
      </w:r>
      <w:r w:rsidR="008A22FD" w:rsidRPr="00F25EA4">
        <w:rPr>
          <w:rFonts w:ascii="QCF_P078" w:hAnsi="QCF_P078" w:cs="QCF_P078"/>
          <w:color w:val="0000A5"/>
          <w:sz w:val="32"/>
          <w:szCs w:val="32"/>
          <w:rtl/>
        </w:rPr>
        <w:t>ﯲ</w:t>
      </w:r>
      <w:r w:rsidR="008A22FD" w:rsidRPr="00F25EA4">
        <w:rPr>
          <w:rFonts w:ascii="QCF_P078" w:hAnsi="QCF_P078" w:cs="QCF_P078"/>
          <w:color w:val="000000"/>
          <w:sz w:val="32"/>
          <w:szCs w:val="32"/>
          <w:rtl/>
        </w:rPr>
        <w:t xml:space="preserve">  </w:t>
      </w:r>
      <w:bookmarkEnd w:id="141"/>
      <w:r w:rsidR="008A22FD" w:rsidRPr="00F25EA4">
        <w:rPr>
          <w:rFonts w:ascii="QCF_BSML" w:hAnsi="QCF_BSML" w:cs="QCF_BSML"/>
          <w:color w:val="000000"/>
          <w:sz w:val="32"/>
          <w:szCs w:val="32"/>
          <w:rtl/>
        </w:rPr>
        <w:t>ﭼ</w:t>
      </w:r>
      <w:r w:rsidRPr="00B804C0">
        <w:rPr>
          <w:rFonts w:cs="Traditional Arabic" w:hint="cs"/>
          <w:sz w:val="36"/>
          <w:szCs w:val="36"/>
          <w:vertAlign w:val="superscript"/>
          <w:rtl/>
        </w:rPr>
        <w:t>(</w:t>
      </w:r>
      <w:r w:rsidRPr="00B804C0">
        <w:rPr>
          <w:rStyle w:val="a4"/>
          <w:rFonts w:cs="Traditional Arabic"/>
          <w:sz w:val="36"/>
          <w:szCs w:val="36"/>
          <w:rtl/>
        </w:rPr>
        <w:footnoteReference w:id="819"/>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CB3912" w:rsidRPr="008769EF" w:rsidRDefault="00CB3912" w:rsidP="004717CB">
      <w:pPr>
        <w:jc w:val="both"/>
        <w:rPr>
          <w:rFonts w:cs="AL-Mohanad Bold"/>
          <w:sz w:val="36"/>
          <w:szCs w:val="36"/>
          <w:rtl/>
        </w:rPr>
      </w:pPr>
      <w:r w:rsidRPr="008769EF">
        <w:rPr>
          <w:rFonts w:cs="AL-Mohanad Bold" w:hint="cs"/>
          <w:sz w:val="36"/>
          <w:szCs w:val="36"/>
          <w:rtl/>
        </w:rPr>
        <w:t xml:space="preserve">وجه الدلالة : </w:t>
      </w:r>
    </w:p>
    <w:p w:rsidR="00CB3912" w:rsidRDefault="00CB3912" w:rsidP="004A26F7">
      <w:pPr>
        <w:ind w:firstLine="720"/>
        <w:jc w:val="both"/>
        <w:rPr>
          <w:rFonts w:cs="Traditional Arabic"/>
          <w:sz w:val="36"/>
          <w:szCs w:val="36"/>
          <w:rtl/>
        </w:rPr>
      </w:pPr>
      <w:r>
        <w:rPr>
          <w:rFonts w:cs="Traditional Arabic" w:hint="cs"/>
          <w:sz w:val="36"/>
          <w:szCs w:val="36"/>
          <w:rtl/>
        </w:rPr>
        <w:t>" لم يجعل تعالى ذكره لأحد من ورثة الميت , ولا لأحد ممن أوصى له بشيء إلا من بعد قضاء دينه من جميع تركته , وإن أحاط بجميع ذلك"</w:t>
      </w:r>
      <w:r w:rsidRPr="00B804C0">
        <w:rPr>
          <w:rFonts w:cs="Traditional Arabic" w:hint="cs"/>
          <w:sz w:val="36"/>
          <w:szCs w:val="36"/>
          <w:vertAlign w:val="superscript"/>
          <w:rtl/>
        </w:rPr>
        <w:t>(</w:t>
      </w:r>
      <w:r w:rsidRPr="00B804C0">
        <w:rPr>
          <w:rStyle w:val="a4"/>
          <w:rFonts w:cs="Traditional Arabic"/>
          <w:sz w:val="36"/>
          <w:szCs w:val="36"/>
          <w:rtl/>
        </w:rPr>
        <w:footnoteReference w:id="820"/>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وقال ابن رشد رحمه الله : " </w:t>
      </w:r>
      <w:r w:rsidR="004A26F7">
        <w:rPr>
          <w:rFonts w:cs="Traditional Arabic" w:hint="cs"/>
          <w:sz w:val="36"/>
          <w:szCs w:val="36"/>
          <w:rtl/>
        </w:rPr>
        <w:t>إ</w:t>
      </w:r>
      <w:r>
        <w:rPr>
          <w:rFonts w:cs="Traditional Arabic" w:hint="cs"/>
          <w:sz w:val="36"/>
          <w:szCs w:val="36"/>
          <w:rtl/>
        </w:rPr>
        <w:t>ن الله تبارك وتعالى لم يبح التوارث إلا بعد قضاء الدين , فالورث</w:t>
      </w:r>
      <w:r w:rsidR="004A26F7">
        <w:rPr>
          <w:rFonts w:cs="Traditional Arabic" w:hint="cs"/>
          <w:sz w:val="36"/>
          <w:szCs w:val="36"/>
          <w:rtl/>
        </w:rPr>
        <w:t>ة في ذلك بين أحد أمرين : إما أ</w:t>
      </w:r>
      <w:r>
        <w:rPr>
          <w:rFonts w:cs="Traditional Arabic" w:hint="cs"/>
          <w:sz w:val="36"/>
          <w:szCs w:val="36"/>
          <w:rtl/>
        </w:rPr>
        <w:t xml:space="preserve">لا يريدوا أن يؤخروا حقوقهم في المواريث إلى محل أجل </w:t>
      </w:r>
      <w:r w:rsidR="00F16C6B">
        <w:rPr>
          <w:rFonts w:cs="Traditional Arabic" w:hint="cs"/>
          <w:sz w:val="36"/>
          <w:szCs w:val="36"/>
          <w:rtl/>
        </w:rPr>
        <w:t>الدين فيلزم أن يجعل الدين حالاً</w:t>
      </w:r>
      <w:r w:rsidR="00F16C6B">
        <w:rPr>
          <w:rFonts w:cs="Traditional Arabic" w:hint="eastAsia"/>
          <w:sz w:val="36"/>
          <w:szCs w:val="36"/>
          <w:rtl/>
        </w:rPr>
        <w:t> </w:t>
      </w:r>
      <w:r>
        <w:rPr>
          <w:rFonts w:cs="Traditional Arabic" w:hint="cs"/>
          <w:sz w:val="36"/>
          <w:szCs w:val="36"/>
          <w:rtl/>
        </w:rPr>
        <w:t>, وإما أن يرضوا بتأخير ميراثهم حتى تحل الديون فتكون الديون حينئذ مضمونة في التركة خاصة لا في ذممهم ... "</w:t>
      </w:r>
      <w:r w:rsidRPr="00B804C0">
        <w:rPr>
          <w:rFonts w:cs="Traditional Arabic" w:hint="cs"/>
          <w:sz w:val="36"/>
          <w:szCs w:val="36"/>
          <w:vertAlign w:val="superscript"/>
          <w:rtl/>
        </w:rPr>
        <w:t>(</w:t>
      </w:r>
      <w:r w:rsidRPr="00B804C0">
        <w:rPr>
          <w:rStyle w:val="a4"/>
          <w:rFonts w:cs="Traditional Arabic"/>
          <w:sz w:val="36"/>
          <w:szCs w:val="36"/>
          <w:rtl/>
        </w:rPr>
        <w:footnoteReference w:id="821"/>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CB3912" w:rsidRPr="008769EF" w:rsidRDefault="00CB3912" w:rsidP="004717CB">
      <w:pPr>
        <w:jc w:val="both"/>
        <w:rPr>
          <w:rFonts w:cs="AL-Mohanad Bold"/>
          <w:sz w:val="36"/>
          <w:szCs w:val="36"/>
          <w:rtl/>
        </w:rPr>
      </w:pPr>
      <w:r w:rsidRPr="008769EF">
        <w:rPr>
          <w:rFonts w:cs="AL-Mohanad Bold" w:hint="cs"/>
          <w:sz w:val="36"/>
          <w:szCs w:val="36"/>
          <w:rtl/>
        </w:rPr>
        <w:t xml:space="preserve">المناقشة : </w:t>
      </w:r>
    </w:p>
    <w:p w:rsidR="00CB3912" w:rsidRDefault="00CB3912" w:rsidP="004717CB">
      <w:pPr>
        <w:ind w:firstLine="720"/>
        <w:jc w:val="both"/>
        <w:rPr>
          <w:rFonts w:cs="Traditional Arabic"/>
          <w:sz w:val="36"/>
          <w:szCs w:val="36"/>
          <w:rtl/>
        </w:rPr>
      </w:pPr>
      <w:r>
        <w:rPr>
          <w:rFonts w:cs="Traditional Arabic" w:hint="cs"/>
          <w:sz w:val="36"/>
          <w:szCs w:val="36"/>
          <w:rtl/>
        </w:rPr>
        <w:t xml:space="preserve">يمكن أن يناقش بأن الدين مضمون من التركة برهن أو كفيل مليء قبل قسمتها , ولم تقسم التركة حتى ضُمن لصاحب الدين دينه ووثق . </w:t>
      </w:r>
    </w:p>
    <w:p w:rsidR="00CB3912" w:rsidRPr="008769EF" w:rsidRDefault="00CB3912" w:rsidP="004717CB">
      <w:pPr>
        <w:jc w:val="both"/>
        <w:rPr>
          <w:rFonts w:cs="AL-Mohanad Bold"/>
          <w:sz w:val="36"/>
          <w:szCs w:val="36"/>
          <w:rtl/>
        </w:rPr>
      </w:pPr>
      <w:r w:rsidRPr="008769EF">
        <w:rPr>
          <w:rFonts w:cs="AL-Mohanad Bold" w:hint="cs"/>
          <w:sz w:val="36"/>
          <w:szCs w:val="36"/>
          <w:rtl/>
        </w:rPr>
        <w:t xml:space="preserve">الدليل الثاني : </w:t>
      </w:r>
    </w:p>
    <w:p w:rsidR="00CB3912" w:rsidRDefault="00CB3912" w:rsidP="004717CB">
      <w:pPr>
        <w:ind w:firstLine="720"/>
        <w:jc w:val="both"/>
        <w:rPr>
          <w:rFonts w:cs="Traditional Arabic"/>
          <w:sz w:val="36"/>
          <w:szCs w:val="36"/>
          <w:rtl/>
        </w:rPr>
      </w:pPr>
      <w:r>
        <w:rPr>
          <w:rFonts w:cs="Traditional Arabic" w:hint="cs"/>
          <w:sz w:val="36"/>
          <w:szCs w:val="36"/>
          <w:rtl/>
        </w:rPr>
        <w:t xml:space="preserve">عن أبي هريرة </w:t>
      </w:r>
      <w:r>
        <w:rPr>
          <w:rFonts w:cs="Traditional Arabic" w:hint="cs"/>
          <w:sz w:val="36"/>
          <w:szCs w:val="36"/>
        </w:rPr>
        <w:sym w:font="AGA Arabesque" w:char="F074"/>
      </w:r>
      <w:r>
        <w:rPr>
          <w:rFonts w:cs="Traditional Arabic" w:hint="cs"/>
          <w:sz w:val="36"/>
          <w:szCs w:val="36"/>
          <w:rtl/>
        </w:rPr>
        <w:t xml:space="preserve"> قال : قال رسول الله </w:t>
      </w:r>
      <w:r>
        <w:rPr>
          <w:rFonts w:cs="Traditional Arabic" w:hint="cs"/>
          <w:sz w:val="36"/>
          <w:szCs w:val="36"/>
        </w:rPr>
        <w:sym w:font="AGA Arabesque" w:char="F072"/>
      </w:r>
      <w:r>
        <w:rPr>
          <w:rFonts w:cs="Traditional Arabic" w:hint="cs"/>
          <w:sz w:val="36"/>
          <w:szCs w:val="36"/>
          <w:rtl/>
        </w:rPr>
        <w:t xml:space="preserve"> : " </w:t>
      </w:r>
      <w:bookmarkStart w:id="142" w:name="ح37"/>
      <w:r>
        <w:rPr>
          <w:rFonts w:cs="Traditional Arabic" w:hint="cs"/>
          <w:sz w:val="36"/>
          <w:szCs w:val="36"/>
          <w:rtl/>
        </w:rPr>
        <w:t>نفس المؤمن معلقة ما كان عليه دين</w:t>
      </w:r>
      <w:bookmarkEnd w:id="142"/>
      <w:r>
        <w:rPr>
          <w:rFonts w:cs="Traditional Arabic" w:hint="cs"/>
          <w:sz w:val="36"/>
          <w:szCs w:val="36"/>
          <w:rtl/>
        </w:rPr>
        <w:t>"</w:t>
      </w:r>
      <w:r w:rsidRPr="00B804C0">
        <w:rPr>
          <w:rFonts w:cs="Traditional Arabic" w:hint="cs"/>
          <w:sz w:val="36"/>
          <w:szCs w:val="36"/>
          <w:vertAlign w:val="superscript"/>
          <w:rtl/>
        </w:rPr>
        <w:t>(</w:t>
      </w:r>
      <w:r w:rsidRPr="00B804C0">
        <w:rPr>
          <w:rStyle w:val="a4"/>
          <w:rFonts w:cs="Traditional Arabic"/>
          <w:sz w:val="36"/>
          <w:szCs w:val="36"/>
          <w:rtl/>
        </w:rPr>
        <w:footnoteReference w:id="822"/>
      </w:r>
      <w:r w:rsidRPr="00B804C0">
        <w:rPr>
          <w:rFonts w:cs="Traditional Arabic" w:hint="cs"/>
          <w:sz w:val="36"/>
          <w:szCs w:val="36"/>
          <w:vertAlign w:val="superscript"/>
          <w:rtl/>
        </w:rPr>
        <w:t>)</w:t>
      </w:r>
      <w:r>
        <w:rPr>
          <w:rFonts w:cs="Traditional Arabic" w:hint="cs"/>
          <w:sz w:val="36"/>
          <w:szCs w:val="36"/>
          <w:rtl/>
        </w:rPr>
        <w:t xml:space="preserve"> .</w:t>
      </w:r>
    </w:p>
    <w:p w:rsidR="00CB3912" w:rsidRPr="008769EF" w:rsidRDefault="00CB3912" w:rsidP="004717CB">
      <w:pPr>
        <w:jc w:val="both"/>
        <w:rPr>
          <w:rFonts w:cs="AL-Mohanad Bold"/>
          <w:sz w:val="36"/>
          <w:szCs w:val="36"/>
          <w:rtl/>
        </w:rPr>
      </w:pPr>
      <w:r w:rsidRPr="008769EF">
        <w:rPr>
          <w:rFonts w:cs="AL-Mohanad Bold" w:hint="cs"/>
          <w:sz w:val="36"/>
          <w:szCs w:val="36"/>
          <w:rtl/>
        </w:rPr>
        <w:t xml:space="preserve">وجه الدلالة : </w:t>
      </w:r>
    </w:p>
    <w:p w:rsidR="00CB3912" w:rsidRDefault="00CB3912" w:rsidP="004717CB">
      <w:pPr>
        <w:ind w:firstLine="720"/>
        <w:jc w:val="both"/>
        <w:rPr>
          <w:rFonts w:cs="Traditional Arabic"/>
          <w:sz w:val="36"/>
          <w:szCs w:val="36"/>
          <w:rtl/>
        </w:rPr>
      </w:pPr>
      <w:r>
        <w:rPr>
          <w:rFonts w:cs="Traditional Arabic" w:hint="cs"/>
          <w:sz w:val="36"/>
          <w:szCs w:val="36"/>
          <w:rtl/>
        </w:rPr>
        <w:t xml:space="preserve">دل هذا الحديث على أن ذمة الميت لا تبرأ حتى يقضى عنه دينه ، وبقاء الدين مؤجلاً إضرار بالميت فوجب القول بحلول الدين </w:t>
      </w:r>
      <w:r w:rsidRPr="00B804C0">
        <w:rPr>
          <w:rFonts w:cs="Traditional Arabic" w:hint="cs"/>
          <w:sz w:val="36"/>
          <w:szCs w:val="36"/>
          <w:vertAlign w:val="superscript"/>
          <w:rtl/>
        </w:rPr>
        <w:t>(</w:t>
      </w:r>
      <w:r w:rsidRPr="00B804C0">
        <w:rPr>
          <w:rStyle w:val="a4"/>
          <w:rFonts w:cs="Traditional Arabic"/>
          <w:sz w:val="36"/>
          <w:szCs w:val="36"/>
          <w:rtl/>
        </w:rPr>
        <w:footnoteReference w:id="823"/>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w:t>
      </w:r>
    </w:p>
    <w:p w:rsidR="00CB3912" w:rsidRPr="008769EF" w:rsidRDefault="00CB3912" w:rsidP="004717CB">
      <w:pPr>
        <w:jc w:val="both"/>
        <w:rPr>
          <w:rFonts w:cs="AL-Mohanad Bold"/>
          <w:sz w:val="36"/>
          <w:szCs w:val="36"/>
          <w:rtl/>
        </w:rPr>
      </w:pPr>
      <w:r w:rsidRPr="008769EF">
        <w:rPr>
          <w:rFonts w:cs="AL-Mohanad Bold" w:hint="cs"/>
          <w:sz w:val="36"/>
          <w:szCs w:val="36"/>
          <w:rtl/>
        </w:rPr>
        <w:t xml:space="preserve">المناقشة : </w:t>
      </w:r>
    </w:p>
    <w:p w:rsidR="00CB3912" w:rsidRDefault="00CB3912" w:rsidP="004717CB">
      <w:pPr>
        <w:ind w:firstLine="720"/>
        <w:jc w:val="both"/>
        <w:rPr>
          <w:rFonts w:cs="Traditional Arabic"/>
          <w:sz w:val="36"/>
          <w:szCs w:val="36"/>
          <w:rtl/>
        </w:rPr>
      </w:pPr>
      <w:r>
        <w:rPr>
          <w:rFonts w:cs="Traditional Arabic" w:hint="cs"/>
          <w:sz w:val="36"/>
          <w:szCs w:val="36"/>
          <w:rtl/>
        </w:rPr>
        <w:t xml:space="preserve">يمكن أن يقال بأن هذا صحيح في الدين الحال , أما الدين المؤجل فإن التأجيل حق للمقترض والحقوق تورث لا سيما وقد ضمن الورثة الدين برهن أو كفيل ، وإذا لم يضمنوا فإن الدين يحل . </w:t>
      </w:r>
    </w:p>
    <w:p w:rsidR="00CB3912" w:rsidRPr="008769EF" w:rsidRDefault="00CB3912" w:rsidP="004717CB">
      <w:pPr>
        <w:jc w:val="both"/>
        <w:rPr>
          <w:rFonts w:cs="AL-Mohanad Bold"/>
          <w:sz w:val="36"/>
          <w:szCs w:val="36"/>
          <w:rtl/>
        </w:rPr>
      </w:pPr>
      <w:r w:rsidRPr="008769EF">
        <w:rPr>
          <w:rFonts w:cs="AL-Mohanad Bold" w:hint="cs"/>
          <w:sz w:val="36"/>
          <w:szCs w:val="36"/>
          <w:rtl/>
        </w:rPr>
        <w:t xml:space="preserve">الدليل الثالث : </w:t>
      </w:r>
    </w:p>
    <w:p w:rsidR="00CB3912" w:rsidRDefault="00CB3912" w:rsidP="004717CB">
      <w:pPr>
        <w:ind w:firstLine="720"/>
        <w:jc w:val="both"/>
        <w:rPr>
          <w:rFonts w:cs="Traditional Arabic"/>
          <w:sz w:val="36"/>
          <w:szCs w:val="36"/>
          <w:rtl/>
        </w:rPr>
      </w:pPr>
      <w:r>
        <w:rPr>
          <w:rFonts w:cs="Traditional Arabic" w:hint="cs"/>
          <w:sz w:val="36"/>
          <w:szCs w:val="36"/>
          <w:rtl/>
        </w:rPr>
        <w:t xml:space="preserve">عن ابن عمر رضي الله عنهما أن النبي </w:t>
      </w:r>
      <w:r>
        <w:rPr>
          <w:rFonts w:cs="Traditional Arabic" w:hint="cs"/>
          <w:sz w:val="36"/>
          <w:szCs w:val="36"/>
        </w:rPr>
        <w:sym w:font="AGA Arabesque" w:char="F072"/>
      </w:r>
      <w:r>
        <w:rPr>
          <w:rFonts w:cs="Traditional Arabic" w:hint="cs"/>
          <w:sz w:val="36"/>
          <w:szCs w:val="36"/>
          <w:rtl/>
        </w:rPr>
        <w:t xml:space="preserve"> قال : ( </w:t>
      </w:r>
      <w:bookmarkStart w:id="143" w:name="ح38"/>
      <w:r>
        <w:rPr>
          <w:rFonts w:cs="Traditional Arabic" w:hint="cs"/>
          <w:sz w:val="36"/>
          <w:szCs w:val="36"/>
          <w:rtl/>
        </w:rPr>
        <w:t>إذا مات الرجل وله دين إلى أجل</w:t>
      </w:r>
      <w:bookmarkEnd w:id="143"/>
      <w:r w:rsidR="008F4CED">
        <w:rPr>
          <w:rFonts w:cs="Traditional Arabic" w:hint="cs"/>
          <w:sz w:val="36"/>
          <w:szCs w:val="36"/>
          <w:rtl/>
        </w:rPr>
        <w:t> </w:t>
      </w:r>
      <w:r>
        <w:rPr>
          <w:rFonts w:cs="Traditional Arabic" w:hint="cs"/>
          <w:sz w:val="36"/>
          <w:szCs w:val="36"/>
          <w:rtl/>
        </w:rPr>
        <w:t xml:space="preserve">, وعليه دين إلى أجل , فالذي عليه حال , والذي له إلى أجله ) </w:t>
      </w:r>
      <w:r w:rsidRPr="00B804C0">
        <w:rPr>
          <w:rFonts w:cs="Traditional Arabic" w:hint="cs"/>
          <w:sz w:val="36"/>
          <w:szCs w:val="36"/>
          <w:vertAlign w:val="superscript"/>
          <w:rtl/>
        </w:rPr>
        <w:t>(</w:t>
      </w:r>
      <w:r w:rsidRPr="00B804C0">
        <w:rPr>
          <w:rStyle w:val="a4"/>
          <w:rFonts w:cs="Traditional Arabic"/>
          <w:sz w:val="36"/>
          <w:szCs w:val="36"/>
          <w:rtl/>
        </w:rPr>
        <w:footnoteReference w:id="824"/>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CB3912" w:rsidRPr="008769EF" w:rsidRDefault="00CB3912" w:rsidP="004717CB">
      <w:pPr>
        <w:jc w:val="both"/>
        <w:rPr>
          <w:rFonts w:cs="AL-Mohanad Bold"/>
          <w:sz w:val="36"/>
          <w:szCs w:val="36"/>
          <w:rtl/>
        </w:rPr>
      </w:pPr>
      <w:r w:rsidRPr="008769EF">
        <w:rPr>
          <w:rFonts w:cs="AL-Mohanad Bold" w:hint="cs"/>
          <w:sz w:val="36"/>
          <w:szCs w:val="36"/>
          <w:rtl/>
        </w:rPr>
        <w:t xml:space="preserve">وجه الدلالة : </w:t>
      </w:r>
    </w:p>
    <w:p w:rsidR="00CB3912" w:rsidRDefault="00CB3912" w:rsidP="004717CB">
      <w:pPr>
        <w:ind w:firstLine="720"/>
        <w:jc w:val="both"/>
        <w:rPr>
          <w:rFonts w:cs="Traditional Arabic"/>
          <w:sz w:val="36"/>
          <w:szCs w:val="36"/>
          <w:rtl/>
        </w:rPr>
      </w:pPr>
      <w:r>
        <w:rPr>
          <w:rFonts w:cs="Traditional Arabic" w:hint="cs"/>
          <w:sz w:val="36"/>
          <w:szCs w:val="36"/>
          <w:rtl/>
        </w:rPr>
        <w:t>يمكن أن يستدل بأن هذا الحديث فيه دلالة صريحة على الدين المؤجل يحل بالموت .</w:t>
      </w:r>
    </w:p>
    <w:p w:rsidR="00CB3912" w:rsidRPr="008769EF" w:rsidRDefault="00CB3912" w:rsidP="004717CB">
      <w:pPr>
        <w:jc w:val="both"/>
        <w:rPr>
          <w:rFonts w:cs="AL-Mohanad Bold"/>
          <w:sz w:val="36"/>
          <w:szCs w:val="36"/>
          <w:rtl/>
        </w:rPr>
      </w:pPr>
      <w:r w:rsidRPr="008769EF">
        <w:rPr>
          <w:rFonts w:cs="AL-Mohanad Bold" w:hint="cs"/>
          <w:sz w:val="36"/>
          <w:szCs w:val="36"/>
          <w:rtl/>
        </w:rPr>
        <w:t xml:space="preserve">المناقشة : </w:t>
      </w:r>
    </w:p>
    <w:p w:rsidR="00CB3912" w:rsidRDefault="00CB3912" w:rsidP="004717CB">
      <w:pPr>
        <w:ind w:firstLine="720"/>
        <w:jc w:val="both"/>
        <w:rPr>
          <w:rFonts w:cs="Traditional Arabic"/>
          <w:sz w:val="36"/>
          <w:szCs w:val="36"/>
          <w:rtl/>
        </w:rPr>
      </w:pPr>
      <w:r>
        <w:rPr>
          <w:rFonts w:cs="Traditional Arabic" w:hint="cs"/>
          <w:sz w:val="36"/>
          <w:szCs w:val="36"/>
          <w:rtl/>
        </w:rPr>
        <w:t>يمكن أن يناقش بأن هذا الحديث في سنده ضعف فلا تقوم به حجة</w:t>
      </w:r>
      <w:r w:rsidRPr="00B804C0">
        <w:rPr>
          <w:rFonts w:cs="Traditional Arabic" w:hint="cs"/>
          <w:sz w:val="36"/>
          <w:szCs w:val="36"/>
          <w:vertAlign w:val="superscript"/>
          <w:rtl/>
        </w:rPr>
        <w:t>(</w:t>
      </w:r>
      <w:r w:rsidRPr="00B804C0">
        <w:rPr>
          <w:rStyle w:val="a4"/>
          <w:rFonts w:cs="Traditional Arabic"/>
          <w:sz w:val="36"/>
          <w:szCs w:val="36"/>
          <w:rtl/>
        </w:rPr>
        <w:footnoteReference w:id="825"/>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CB3912" w:rsidRPr="008769EF" w:rsidRDefault="00CB3912" w:rsidP="004717CB">
      <w:pPr>
        <w:jc w:val="both"/>
        <w:rPr>
          <w:rFonts w:cs="AL-Mohanad Bold"/>
          <w:sz w:val="36"/>
          <w:szCs w:val="36"/>
          <w:rtl/>
        </w:rPr>
      </w:pPr>
      <w:r w:rsidRPr="008769EF">
        <w:rPr>
          <w:rFonts w:cs="AL-Mohanad Bold" w:hint="cs"/>
          <w:sz w:val="36"/>
          <w:szCs w:val="36"/>
          <w:rtl/>
        </w:rPr>
        <w:t xml:space="preserve">الدليل الرابع : </w:t>
      </w:r>
    </w:p>
    <w:p w:rsidR="00CB3912" w:rsidRDefault="00CB3912" w:rsidP="004717CB">
      <w:pPr>
        <w:ind w:firstLine="720"/>
        <w:jc w:val="both"/>
        <w:rPr>
          <w:rFonts w:cs="Traditional Arabic"/>
          <w:sz w:val="36"/>
          <w:szCs w:val="36"/>
          <w:rtl/>
        </w:rPr>
      </w:pPr>
      <w:r>
        <w:rPr>
          <w:rFonts w:cs="Traditional Arabic" w:hint="cs"/>
          <w:sz w:val="36"/>
          <w:szCs w:val="36"/>
          <w:rtl/>
        </w:rPr>
        <w:t xml:space="preserve">أنه لا </w:t>
      </w:r>
      <w:r w:rsidR="004A26F7">
        <w:rPr>
          <w:rFonts w:cs="Traditional Arabic" w:hint="cs"/>
          <w:sz w:val="36"/>
          <w:szCs w:val="36"/>
          <w:rtl/>
        </w:rPr>
        <w:t>وجه لبقاء تأجيله ؛ لأنه لا يخلو</w:t>
      </w:r>
      <w:r>
        <w:rPr>
          <w:rFonts w:cs="Traditional Arabic" w:hint="cs"/>
          <w:sz w:val="36"/>
          <w:szCs w:val="36"/>
          <w:rtl/>
        </w:rPr>
        <w:t xml:space="preserve"> : إما أن يبقى في ذمة الميت , أو الورثة ، أو متعلقاً بالمال .  </w:t>
      </w:r>
    </w:p>
    <w:p w:rsidR="00CB3912" w:rsidRDefault="00CB3912" w:rsidP="004A26F7">
      <w:pPr>
        <w:spacing w:line="264" w:lineRule="auto"/>
        <w:ind w:firstLine="720"/>
        <w:jc w:val="both"/>
        <w:rPr>
          <w:rFonts w:cs="Traditional Arabic"/>
          <w:sz w:val="36"/>
          <w:szCs w:val="36"/>
          <w:rtl/>
        </w:rPr>
      </w:pPr>
      <w:r>
        <w:rPr>
          <w:rFonts w:cs="Traditional Arabic" w:hint="cs"/>
          <w:sz w:val="36"/>
          <w:szCs w:val="36"/>
          <w:rtl/>
        </w:rPr>
        <w:t>والأول لا يجوز لخراب الذمة بالموت , وكذا الثاني لأن صا</w:t>
      </w:r>
      <w:r w:rsidR="004A26F7">
        <w:rPr>
          <w:rFonts w:cs="Traditional Arabic" w:hint="cs"/>
          <w:sz w:val="36"/>
          <w:szCs w:val="36"/>
          <w:rtl/>
        </w:rPr>
        <w:t>حب الدين لم يرض</w:t>
      </w:r>
      <w:r>
        <w:rPr>
          <w:rFonts w:cs="Traditional Arabic" w:hint="cs"/>
          <w:sz w:val="36"/>
          <w:szCs w:val="36"/>
          <w:rtl/>
        </w:rPr>
        <w:t xml:space="preserve"> بذمة الورثة لاسيما إذا كانت مختلفة متباينة , وكذا الثالث لأن في تعليق الدين بالمال مع كونه مؤجلاً ضرر</w:t>
      </w:r>
      <w:r w:rsidR="003B717E">
        <w:rPr>
          <w:rFonts w:cs="Traditional Arabic" w:hint="cs"/>
          <w:sz w:val="36"/>
          <w:szCs w:val="36"/>
          <w:rtl/>
        </w:rPr>
        <w:t>اً</w:t>
      </w:r>
      <w:r>
        <w:rPr>
          <w:rFonts w:cs="Traditional Arabic" w:hint="cs"/>
          <w:sz w:val="36"/>
          <w:szCs w:val="36"/>
          <w:rtl/>
        </w:rPr>
        <w:t xml:space="preserve"> بالميت وصاحب الدين والورثة , أما ضرر الميت فلبقاء ذمته مرتهنة ، وأما ضرر صاحب الدين فلأنه يتأخر دينه وقد تتلف العين ف</w:t>
      </w:r>
      <w:r w:rsidR="004A26F7">
        <w:rPr>
          <w:rFonts w:cs="Traditional Arabic" w:hint="cs"/>
          <w:sz w:val="36"/>
          <w:szCs w:val="36"/>
          <w:rtl/>
        </w:rPr>
        <w:t>ت</w:t>
      </w:r>
      <w:r>
        <w:rPr>
          <w:rFonts w:cs="Traditional Arabic" w:hint="cs"/>
          <w:sz w:val="36"/>
          <w:szCs w:val="36"/>
          <w:rtl/>
        </w:rPr>
        <w:t>سقط بالكلية , وأما ضرر الورثة فظاهر لأنهم لا يتمكنون من الانتفاع بالأعيان , فلم يبق إلا القول بحلوله</w:t>
      </w:r>
      <w:r w:rsidRPr="00B804C0">
        <w:rPr>
          <w:rFonts w:cs="Traditional Arabic" w:hint="cs"/>
          <w:sz w:val="36"/>
          <w:szCs w:val="36"/>
          <w:vertAlign w:val="superscript"/>
          <w:rtl/>
        </w:rPr>
        <w:t>(</w:t>
      </w:r>
      <w:r w:rsidRPr="00B804C0">
        <w:rPr>
          <w:rStyle w:val="a4"/>
          <w:rFonts w:cs="Traditional Arabic"/>
          <w:sz w:val="36"/>
          <w:szCs w:val="36"/>
          <w:rtl/>
        </w:rPr>
        <w:footnoteReference w:id="826"/>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CB3912" w:rsidRPr="00687314" w:rsidRDefault="00CB3912" w:rsidP="004717CB">
      <w:pPr>
        <w:jc w:val="both"/>
        <w:rPr>
          <w:rFonts w:cs="AL-Mohanad Bold"/>
          <w:sz w:val="36"/>
          <w:szCs w:val="36"/>
          <w:rtl/>
        </w:rPr>
      </w:pPr>
      <w:r w:rsidRPr="00687314">
        <w:rPr>
          <w:rFonts w:cs="AL-Mohanad Bold" w:hint="cs"/>
          <w:sz w:val="36"/>
          <w:szCs w:val="36"/>
          <w:rtl/>
        </w:rPr>
        <w:t xml:space="preserve">المناقشة : </w:t>
      </w:r>
    </w:p>
    <w:p w:rsidR="00CB3912" w:rsidRDefault="00CB3912" w:rsidP="004717CB">
      <w:pPr>
        <w:ind w:firstLine="720"/>
        <w:jc w:val="both"/>
        <w:rPr>
          <w:rFonts w:cs="Traditional Arabic"/>
          <w:sz w:val="36"/>
          <w:szCs w:val="36"/>
          <w:rtl/>
        </w:rPr>
      </w:pPr>
      <w:r>
        <w:rPr>
          <w:rFonts w:cs="Traditional Arabic" w:hint="cs"/>
          <w:sz w:val="36"/>
          <w:szCs w:val="36"/>
          <w:rtl/>
        </w:rPr>
        <w:t>قال الموفق رحمه الله : " وما ذكروه إثبات حكم بالمصلحة المرسلة , ولا يشهد لها الشرع باعتبار , ولا خلاف في فساد هذا "</w:t>
      </w:r>
      <w:r w:rsidR="00E72DA2" w:rsidRPr="00E72DA2">
        <w:rPr>
          <w:rFonts w:cs="Traditional Arabic" w:hint="cs"/>
          <w:sz w:val="36"/>
          <w:szCs w:val="36"/>
          <w:vertAlign w:val="superscript"/>
          <w:rtl/>
        </w:rPr>
        <w:t>(</w:t>
      </w:r>
      <w:r w:rsidR="000C567F" w:rsidRPr="00E72DA2">
        <w:rPr>
          <w:rStyle w:val="a4"/>
          <w:rFonts w:cs="Traditional Arabic"/>
          <w:sz w:val="36"/>
          <w:szCs w:val="36"/>
          <w:rtl/>
        </w:rPr>
        <w:footnoteReference w:id="827"/>
      </w:r>
      <w:r w:rsidR="00E72DA2" w:rsidRPr="00E72DA2">
        <w:rPr>
          <w:rFonts w:cs="Traditional Arabic" w:hint="cs"/>
          <w:sz w:val="36"/>
          <w:szCs w:val="36"/>
          <w:vertAlign w:val="superscript"/>
          <w:rtl/>
        </w:rPr>
        <w:t>)</w:t>
      </w:r>
      <w:r>
        <w:rPr>
          <w:rFonts w:cs="Traditional Arabic" w:hint="cs"/>
          <w:sz w:val="36"/>
          <w:szCs w:val="36"/>
          <w:rtl/>
        </w:rPr>
        <w:t xml:space="preserve"> . </w:t>
      </w:r>
    </w:p>
    <w:p w:rsidR="00CB3912" w:rsidRPr="00687314" w:rsidRDefault="00CB3912" w:rsidP="004A26F7">
      <w:pPr>
        <w:spacing w:before="240"/>
        <w:jc w:val="both"/>
        <w:rPr>
          <w:rFonts w:cs="AL-Mohanad Bold"/>
          <w:sz w:val="36"/>
          <w:szCs w:val="36"/>
          <w:rtl/>
        </w:rPr>
      </w:pPr>
      <w:r w:rsidRPr="00687314">
        <w:rPr>
          <w:rFonts w:cs="AL-Mohanad Bold" w:hint="cs"/>
          <w:sz w:val="36"/>
          <w:szCs w:val="36"/>
          <w:rtl/>
        </w:rPr>
        <w:t xml:space="preserve">أدلة القول الثاني : </w:t>
      </w:r>
    </w:p>
    <w:p w:rsidR="00CB3912" w:rsidRPr="00687314" w:rsidRDefault="00CB3912" w:rsidP="00D17D5B">
      <w:pPr>
        <w:jc w:val="both"/>
        <w:rPr>
          <w:rFonts w:cs="AL-Mohanad Bold"/>
          <w:sz w:val="36"/>
          <w:szCs w:val="36"/>
          <w:rtl/>
        </w:rPr>
      </w:pPr>
      <w:r w:rsidRPr="00687314">
        <w:rPr>
          <w:rFonts w:cs="AL-Mohanad Bold" w:hint="cs"/>
          <w:sz w:val="36"/>
          <w:szCs w:val="36"/>
          <w:rtl/>
        </w:rPr>
        <w:t xml:space="preserve">الدليل الأول : </w:t>
      </w:r>
    </w:p>
    <w:p w:rsidR="00CB3912" w:rsidRDefault="00CB3912" w:rsidP="004717CB">
      <w:pPr>
        <w:ind w:firstLine="720"/>
        <w:jc w:val="both"/>
        <w:rPr>
          <w:rFonts w:cs="Traditional Arabic"/>
          <w:sz w:val="36"/>
          <w:szCs w:val="36"/>
          <w:rtl/>
        </w:rPr>
      </w:pPr>
      <w:r>
        <w:rPr>
          <w:rFonts w:cs="Traditional Arabic" w:hint="cs"/>
          <w:sz w:val="36"/>
          <w:szCs w:val="36"/>
          <w:rtl/>
        </w:rPr>
        <w:t xml:space="preserve">" أن التأجيل حق للميت فلا يسقط بالموت لقوله عليه </w:t>
      </w:r>
      <w:r w:rsidR="004A26F7">
        <w:rPr>
          <w:rFonts w:cs="Traditional Arabic" w:hint="cs"/>
          <w:sz w:val="36"/>
          <w:szCs w:val="36"/>
          <w:rtl/>
        </w:rPr>
        <w:t>الصلاة و</w:t>
      </w:r>
      <w:r>
        <w:rPr>
          <w:rFonts w:cs="Traditional Arabic" w:hint="cs"/>
          <w:sz w:val="36"/>
          <w:szCs w:val="36"/>
          <w:rtl/>
        </w:rPr>
        <w:t xml:space="preserve">السلام : ( </w:t>
      </w:r>
      <w:bookmarkStart w:id="144" w:name="ح39"/>
      <w:r>
        <w:rPr>
          <w:rFonts w:cs="Traditional Arabic" w:hint="cs"/>
          <w:sz w:val="36"/>
          <w:szCs w:val="36"/>
          <w:rtl/>
        </w:rPr>
        <w:t>من ترك حقاً فلورثته</w:t>
      </w:r>
      <w:bookmarkEnd w:id="144"/>
      <w:r>
        <w:rPr>
          <w:rFonts w:cs="Traditional Arabic" w:hint="cs"/>
          <w:sz w:val="36"/>
          <w:szCs w:val="36"/>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828"/>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وكسائر حقوقه"</w:t>
      </w:r>
      <w:r w:rsidRPr="00B804C0">
        <w:rPr>
          <w:rFonts w:cs="Traditional Arabic" w:hint="cs"/>
          <w:sz w:val="36"/>
          <w:szCs w:val="36"/>
          <w:vertAlign w:val="superscript"/>
          <w:rtl/>
        </w:rPr>
        <w:t>(</w:t>
      </w:r>
      <w:r w:rsidRPr="00B804C0">
        <w:rPr>
          <w:rStyle w:val="a4"/>
          <w:rFonts w:cs="Traditional Arabic"/>
          <w:sz w:val="36"/>
          <w:szCs w:val="36"/>
          <w:rtl/>
        </w:rPr>
        <w:footnoteReference w:id="829"/>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w:t>
      </w:r>
    </w:p>
    <w:p w:rsidR="00CB3912" w:rsidRPr="00687314" w:rsidRDefault="00CB3912" w:rsidP="00D17D5B">
      <w:pPr>
        <w:spacing w:line="228" w:lineRule="auto"/>
        <w:jc w:val="both"/>
        <w:rPr>
          <w:rFonts w:cs="AL-Mohanad Bold"/>
          <w:sz w:val="36"/>
          <w:szCs w:val="36"/>
          <w:rtl/>
        </w:rPr>
      </w:pPr>
      <w:r w:rsidRPr="00687314">
        <w:rPr>
          <w:rFonts w:cs="AL-Mohanad Bold" w:hint="cs"/>
          <w:sz w:val="36"/>
          <w:szCs w:val="36"/>
          <w:rtl/>
        </w:rPr>
        <w:t xml:space="preserve">الدليل الثاني : </w:t>
      </w:r>
      <w:r w:rsidR="00CD4B29">
        <w:rPr>
          <w:rFonts w:cs="AL-Mohanad Bold"/>
          <w:sz w:val="36"/>
          <w:szCs w:val="36"/>
          <w:rtl/>
        </w:rPr>
        <w:fldChar w:fldCharType="begin"/>
      </w:r>
      <w:r w:rsidR="00EA3E13">
        <w:rPr>
          <w:rFonts w:cs="AL-Mohanad Bold"/>
          <w:sz w:val="36"/>
          <w:szCs w:val="36"/>
          <w:rtl/>
        </w:rPr>
        <w:instrText xml:space="preserve">  </w:instrText>
      </w:r>
      <w:r w:rsidR="00CD4B29">
        <w:rPr>
          <w:rFonts w:cs="AL-Mohanad Bold"/>
          <w:sz w:val="36"/>
          <w:szCs w:val="36"/>
          <w:rtl/>
        </w:rPr>
        <w:fldChar w:fldCharType="end"/>
      </w:r>
    </w:p>
    <w:p w:rsidR="00CB3912" w:rsidRDefault="00CB3912" w:rsidP="00D17D5B">
      <w:pPr>
        <w:spacing w:line="228" w:lineRule="auto"/>
        <w:ind w:firstLine="720"/>
        <w:jc w:val="both"/>
        <w:rPr>
          <w:rFonts w:cs="Traditional Arabic"/>
          <w:sz w:val="36"/>
          <w:szCs w:val="36"/>
          <w:vertAlign w:val="superscript"/>
          <w:rtl/>
        </w:rPr>
      </w:pPr>
      <w:r>
        <w:rPr>
          <w:rFonts w:cs="Traditional Arabic" w:hint="cs"/>
          <w:sz w:val="36"/>
          <w:szCs w:val="36"/>
          <w:rtl/>
        </w:rPr>
        <w:t>"أن الدين ما جعل مبطلاً للحقوق , وإنما هو ميقات للخلافة وعلامة على الوراثة"</w:t>
      </w:r>
      <w:r w:rsidRPr="00B804C0">
        <w:rPr>
          <w:rFonts w:cs="Traditional Arabic" w:hint="cs"/>
          <w:sz w:val="36"/>
          <w:szCs w:val="36"/>
          <w:vertAlign w:val="superscript"/>
          <w:rtl/>
        </w:rPr>
        <w:t>(</w:t>
      </w:r>
      <w:r w:rsidRPr="00B804C0">
        <w:rPr>
          <w:rStyle w:val="a4"/>
          <w:rFonts w:cs="Traditional Arabic"/>
          <w:sz w:val="36"/>
          <w:szCs w:val="36"/>
          <w:rtl/>
        </w:rPr>
        <w:footnoteReference w:id="830"/>
      </w:r>
      <w:r w:rsidRPr="00B804C0">
        <w:rPr>
          <w:rFonts w:cs="Traditional Arabic" w:hint="cs"/>
          <w:sz w:val="36"/>
          <w:szCs w:val="36"/>
          <w:vertAlign w:val="superscript"/>
          <w:rtl/>
        </w:rPr>
        <w:t>)</w:t>
      </w:r>
      <w:r>
        <w:rPr>
          <w:rFonts w:cs="Traditional Arabic" w:hint="cs"/>
          <w:sz w:val="36"/>
          <w:szCs w:val="36"/>
          <w:rtl/>
        </w:rPr>
        <w:t xml:space="preserve">. </w:t>
      </w:r>
      <w:r>
        <w:rPr>
          <w:rFonts w:cs="Traditional Arabic" w:hint="cs"/>
          <w:sz w:val="36"/>
          <w:szCs w:val="36"/>
          <w:vertAlign w:val="superscript"/>
          <w:rtl/>
        </w:rPr>
        <w:t xml:space="preserve">  </w:t>
      </w:r>
    </w:p>
    <w:p w:rsidR="00CB3912" w:rsidRPr="00BD10BB" w:rsidRDefault="00CB3912" w:rsidP="00D17D5B">
      <w:pPr>
        <w:spacing w:line="228" w:lineRule="auto"/>
        <w:jc w:val="both"/>
        <w:rPr>
          <w:rFonts w:cs="AL-Mohanad Bold"/>
          <w:sz w:val="36"/>
          <w:szCs w:val="36"/>
          <w:rtl/>
        </w:rPr>
      </w:pPr>
      <w:r w:rsidRPr="00BD10BB">
        <w:rPr>
          <w:rFonts w:cs="AL-Mohanad Bold" w:hint="cs"/>
          <w:sz w:val="36"/>
          <w:szCs w:val="36"/>
          <w:rtl/>
        </w:rPr>
        <w:t xml:space="preserve">الدليل الثالث : </w:t>
      </w:r>
    </w:p>
    <w:p w:rsidR="00CB3912" w:rsidRDefault="00CB3912" w:rsidP="00D17D5B">
      <w:pPr>
        <w:spacing w:line="228" w:lineRule="auto"/>
        <w:ind w:firstLine="720"/>
        <w:jc w:val="both"/>
        <w:rPr>
          <w:rFonts w:cs="Traditional Arabic"/>
          <w:sz w:val="36"/>
          <w:szCs w:val="36"/>
          <w:rtl/>
        </w:rPr>
      </w:pPr>
      <w:r>
        <w:rPr>
          <w:rFonts w:cs="Traditional Arabic" w:hint="cs"/>
          <w:sz w:val="36"/>
          <w:szCs w:val="36"/>
          <w:rtl/>
        </w:rPr>
        <w:t xml:space="preserve">أن الموت لا يوجب حلول ما للميت من حق عند الغير ( كالدين المؤجل ) , وكذا هنا لا يوجب حلول ما عليه </w:t>
      </w:r>
      <w:r w:rsidRPr="00B804C0">
        <w:rPr>
          <w:rFonts w:cs="Traditional Arabic" w:hint="cs"/>
          <w:sz w:val="36"/>
          <w:szCs w:val="36"/>
          <w:vertAlign w:val="superscript"/>
          <w:rtl/>
        </w:rPr>
        <w:t>(</w:t>
      </w:r>
      <w:r w:rsidRPr="00B804C0">
        <w:rPr>
          <w:rStyle w:val="a4"/>
          <w:rFonts w:cs="Traditional Arabic"/>
          <w:sz w:val="36"/>
          <w:szCs w:val="36"/>
          <w:rtl/>
        </w:rPr>
        <w:footnoteReference w:id="831"/>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w:t>
      </w:r>
    </w:p>
    <w:p w:rsidR="00CB3912" w:rsidRPr="00BD10BB" w:rsidRDefault="00CB3912" w:rsidP="004717CB">
      <w:pPr>
        <w:jc w:val="both"/>
        <w:rPr>
          <w:rFonts w:cs="AL-Mohanad Bold"/>
          <w:sz w:val="36"/>
          <w:szCs w:val="36"/>
          <w:rtl/>
        </w:rPr>
      </w:pPr>
      <w:r w:rsidRPr="00BD10BB">
        <w:rPr>
          <w:rFonts w:cs="AL-Mohanad Bold" w:hint="cs"/>
          <w:sz w:val="36"/>
          <w:szCs w:val="36"/>
          <w:rtl/>
        </w:rPr>
        <w:t xml:space="preserve">الترجيح : </w:t>
      </w:r>
    </w:p>
    <w:p w:rsidR="00D17D5B" w:rsidRDefault="00CB3912" w:rsidP="00D17D5B">
      <w:pPr>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والله أعلم </w:t>
      </w:r>
      <w:r>
        <w:rPr>
          <w:rFonts w:cs="Traditional Arabic"/>
          <w:sz w:val="36"/>
          <w:szCs w:val="36"/>
          <w:rtl/>
        </w:rPr>
        <w:t>–</w:t>
      </w:r>
      <w:r>
        <w:rPr>
          <w:rFonts w:cs="Traditional Arabic" w:hint="cs"/>
          <w:sz w:val="36"/>
          <w:szCs w:val="36"/>
          <w:rtl/>
        </w:rPr>
        <w:t xml:space="preserve"> أن القول الثاني القائل بأن الدين المؤجل لا يحل إذا وثق الورثة برهن أو كفيل مليء وذلك لوجاهة أدلتهم وقوتها . </w:t>
      </w:r>
    </w:p>
    <w:p w:rsidR="00CB3912" w:rsidRPr="00D17D5B" w:rsidRDefault="00CB3912" w:rsidP="00F16C6B">
      <w:pPr>
        <w:spacing w:before="240"/>
        <w:jc w:val="both"/>
        <w:rPr>
          <w:rFonts w:cs="Traditional Arabic"/>
          <w:sz w:val="36"/>
          <w:szCs w:val="36"/>
          <w:rtl/>
        </w:rPr>
      </w:pPr>
      <w:r w:rsidRPr="00BD10BB">
        <w:rPr>
          <w:rFonts w:cs="MCS Taybah S_U normal." w:hint="cs"/>
          <w:sz w:val="36"/>
          <w:szCs w:val="36"/>
          <w:rtl/>
        </w:rPr>
        <w:t xml:space="preserve">سادساً : درجة الفرق : </w:t>
      </w:r>
    </w:p>
    <w:p w:rsidR="00D17D5B" w:rsidRDefault="00D17D5B" w:rsidP="00D17D5B">
      <w:pPr>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والله أعلم - </w:t>
      </w:r>
      <w:r w:rsidR="00CB3912">
        <w:rPr>
          <w:rFonts w:cs="Traditional Arabic" w:hint="cs"/>
          <w:sz w:val="36"/>
          <w:szCs w:val="36"/>
          <w:rtl/>
        </w:rPr>
        <w:t xml:space="preserve"> </w:t>
      </w:r>
      <w:r>
        <w:rPr>
          <w:rFonts w:cs="Traditional Arabic" w:hint="cs"/>
          <w:sz w:val="36"/>
          <w:szCs w:val="36"/>
          <w:rtl/>
        </w:rPr>
        <w:t xml:space="preserve">بأن الفرق بين المسألتين ضعيف , </w:t>
      </w:r>
      <w:r w:rsidR="00CB3912">
        <w:rPr>
          <w:rFonts w:cs="Traditional Arabic" w:hint="cs"/>
          <w:sz w:val="36"/>
          <w:szCs w:val="36"/>
          <w:rtl/>
        </w:rPr>
        <w:t xml:space="preserve">لكن إذا لم يوثق الورثة فإن الفرق </w:t>
      </w:r>
      <w:r>
        <w:rPr>
          <w:rFonts w:cs="Traditional Arabic" w:hint="cs"/>
          <w:sz w:val="36"/>
          <w:szCs w:val="36"/>
          <w:rtl/>
        </w:rPr>
        <w:t>حينئذ</w:t>
      </w:r>
      <w:r w:rsidR="00CB3912">
        <w:rPr>
          <w:rFonts w:cs="Traditional Arabic" w:hint="cs"/>
          <w:sz w:val="36"/>
          <w:szCs w:val="36"/>
          <w:rtl/>
        </w:rPr>
        <w:t xml:space="preserve"> يكون قوياً معتبراً</w:t>
      </w:r>
      <w:r>
        <w:rPr>
          <w:rFonts w:cs="Traditional Arabic" w:hint="cs"/>
          <w:sz w:val="36"/>
          <w:szCs w:val="36"/>
          <w:rtl/>
        </w:rPr>
        <w:t xml:space="preserve"> .</w:t>
      </w:r>
    </w:p>
    <w:p w:rsidR="00CB3912" w:rsidRPr="00D17D5B" w:rsidRDefault="00D17D5B" w:rsidP="00D17D5B">
      <w:pPr>
        <w:ind w:firstLine="720"/>
        <w:jc w:val="center"/>
        <w:rPr>
          <w:rFonts w:cs="MCS Shafa S_U normal."/>
          <w:sz w:val="36"/>
          <w:szCs w:val="36"/>
        </w:rPr>
      </w:pPr>
      <w:r w:rsidRPr="00D17D5B">
        <w:rPr>
          <w:rFonts w:cs="MCS Shafa S_U normal." w:hint="cs"/>
          <w:sz w:val="36"/>
          <w:szCs w:val="36"/>
          <w:rtl/>
        </w:rPr>
        <w:t>المبحث الرابع :</w:t>
      </w:r>
    </w:p>
    <w:p w:rsidR="00CB3912" w:rsidRPr="00B804C0" w:rsidRDefault="00CB3912" w:rsidP="00D17D5B">
      <w:pPr>
        <w:spacing w:before="240"/>
        <w:jc w:val="center"/>
        <w:rPr>
          <w:rFonts w:cs="Traditional Arabic"/>
          <w:b/>
          <w:bCs/>
          <w:sz w:val="36"/>
          <w:szCs w:val="36"/>
          <w:u w:val="single"/>
          <w:rtl/>
        </w:rPr>
      </w:pPr>
      <w:r>
        <w:rPr>
          <w:rFonts w:cs="MCS Taybah S_U normal." w:hint="cs"/>
          <w:sz w:val="36"/>
          <w:szCs w:val="36"/>
          <w:rtl/>
        </w:rPr>
        <w:t>الفرق بين بيع وصدقة المفلس وعتقه من حيث ال</w:t>
      </w:r>
      <w:r w:rsidR="0060458D">
        <w:rPr>
          <w:rFonts w:cs="MCS Taybah S_U normal." w:hint="cs"/>
          <w:sz w:val="36"/>
          <w:szCs w:val="36"/>
          <w:rtl/>
        </w:rPr>
        <w:t>جواز</w:t>
      </w:r>
    </w:p>
    <w:p w:rsidR="00CB3912" w:rsidRDefault="00CB3912" w:rsidP="004717CB">
      <w:pPr>
        <w:spacing w:before="240"/>
        <w:jc w:val="both"/>
        <w:rPr>
          <w:rFonts w:cs="MCS Taybah S_U normal."/>
          <w:sz w:val="36"/>
          <w:szCs w:val="36"/>
          <w:rtl/>
        </w:rPr>
      </w:pPr>
      <w:r w:rsidRPr="00B804C0">
        <w:rPr>
          <w:rFonts w:cs="MCS Taybah S_U normal." w:hint="cs"/>
          <w:sz w:val="36"/>
          <w:szCs w:val="36"/>
          <w:rtl/>
        </w:rPr>
        <w:t xml:space="preserve">أولاً : نص الإمام في الفرق بين المسألتين : </w:t>
      </w:r>
    </w:p>
    <w:p w:rsidR="00CB3912" w:rsidRDefault="00CB3912" w:rsidP="004717CB">
      <w:pPr>
        <w:ind w:firstLine="720"/>
        <w:jc w:val="both"/>
        <w:rPr>
          <w:rFonts w:cs="Traditional Arabic"/>
          <w:sz w:val="36"/>
          <w:szCs w:val="36"/>
          <w:rtl/>
        </w:rPr>
      </w:pPr>
      <w:r>
        <w:rPr>
          <w:rFonts w:cs="Traditional Arabic" w:hint="cs"/>
          <w:sz w:val="36"/>
          <w:szCs w:val="36"/>
          <w:rtl/>
        </w:rPr>
        <w:t>نقل الكوسج رحمه الله أنه سَأل الإمام أحمد رحمه الله بقوله : " قال سفيان</w:t>
      </w:r>
      <w:r w:rsidRPr="00B804C0">
        <w:rPr>
          <w:rFonts w:cs="Traditional Arabic" w:hint="cs"/>
          <w:sz w:val="36"/>
          <w:szCs w:val="36"/>
          <w:vertAlign w:val="superscript"/>
          <w:rtl/>
        </w:rPr>
        <w:t>(</w:t>
      </w:r>
      <w:r w:rsidRPr="00B804C0">
        <w:rPr>
          <w:rStyle w:val="a4"/>
          <w:rFonts w:cs="Traditional Arabic"/>
          <w:sz w:val="36"/>
          <w:szCs w:val="36"/>
          <w:rtl/>
        </w:rPr>
        <w:footnoteReference w:id="832"/>
      </w:r>
      <w:r w:rsidRPr="00B804C0">
        <w:rPr>
          <w:rFonts w:cs="Traditional Arabic" w:hint="cs"/>
          <w:sz w:val="36"/>
          <w:szCs w:val="36"/>
          <w:vertAlign w:val="superscript"/>
          <w:rtl/>
        </w:rPr>
        <w:t>)</w:t>
      </w:r>
      <w:r>
        <w:rPr>
          <w:rFonts w:cs="Traditional Arabic" w:hint="cs"/>
          <w:sz w:val="36"/>
          <w:szCs w:val="36"/>
          <w:rtl/>
        </w:rPr>
        <w:t xml:space="preserve"> : إذا فلّس القاضي الرجل فليس له بيع ولا صدقة ولا عتق . </w:t>
      </w:r>
    </w:p>
    <w:p w:rsidR="00CB3912" w:rsidRDefault="00CB3912" w:rsidP="004717CB">
      <w:pPr>
        <w:jc w:val="both"/>
        <w:rPr>
          <w:rFonts w:cs="Traditional Arabic"/>
          <w:sz w:val="36"/>
          <w:szCs w:val="36"/>
          <w:rtl/>
        </w:rPr>
      </w:pPr>
      <w:r>
        <w:rPr>
          <w:rFonts w:cs="Traditional Arabic" w:hint="cs"/>
          <w:sz w:val="36"/>
          <w:szCs w:val="36"/>
          <w:rtl/>
        </w:rPr>
        <w:t xml:space="preserve">قال : أما بيع وصدقة فنعم , وأما العتق فهذا شيء مستهلك . </w:t>
      </w:r>
    </w:p>
    <w:p w:rsidR="00CB3912" w:rsidRDefault="00CB3912" w:rsidP="004717CB">
      <w:pPr>
        <w:jc w:val="both"/>
        <w:rPr>
          <w:rFonts w:cs="Traditional Arabic"/>
          <w:sz w:val="36"/>
          <w:szCs w:val="36"/>
          <w:rtl/>
        </w:rPr>
      </w:pPr>
      <w:r>
        <w:rPr>
          <w:rFonts w:cs="Traditional Arabic" w:hint="cs"/>
          <w:sz w:val="36"/>
          <w:szCs w:val="36"/>
          <w:rtl/>
        </w:rPr>
        <w:t>يقول : يجوز عتقه"</w:t>
      </w:r>
      <w:r w:rsidRPr="00B804C0">
        <w:rPr>
          <w:rFonts w:cs="Traditional Arabic" w:hint="cs"/>
          <w:sz w:val="36"/>
          <w:szCs w:val="36"/>
          <w:vertAlign w:val="superscript"/>
          <w:rtl/>
        </w:rPr>
        <w:t>(</w:t>
      </w:r>
      <w:r w:rsidRPr="00B804C0">
        <w:rPr>
          <w:rStyle w:val="a4"/>
          <w:rFonts w:cs="Traditional Arabic"/>
          <w:sz w:val="36"/>
          <w:szCs w:val="36"/>
          <w:rtl/>
        </w:rPr>
        <w:footnoteReference w:id="833"/>
      </w:r>
      <w:r w:rsidRPr="00B804C0">
        <w:rPr>
          <w:rFonts w:cs="Traditional Arabic" w:hint="cs"/>
          <w:sz w:val="36"/>
          <w:szCs w:val="36"/>
          <w:vertAlign w:val="superscript"/>
          <w:rtl/>
        </w:rPr>
        <w:t>)</w:t>
      </w:r>
      <w:r>
        <w:rPr>
          <w:rFonts w:cs="Traditional Arabic" w:hint="cs"/>
          <w:sz w:val="36"/>
          <w:szCs w:val="36"/>
          <w:rtl/>
        </w:rPr>
        <w:t>.</w:t>
      </w:r>
    </w:p>
    <w:p w:rsidR="00CB3912" w:rsidRPr="00564DC6" w:rsidRDefault="00CB3912" w:rsidP="004717CB">
      <w:pPr>
        <w:jc w:val="both"/>
        <w:rPr>
          <w:rFonts w:cs="MCS Taybah S_U normal."/>
          <w:sz w:val="36"/>
          <w:szCs w:val="36"/>
          <w:rtl/>
        </w:rPr>
      </w:pPr>
      <w:r w:rsidRPr="00564DC6">
        <w:rPr>
          <w:rFonts w:cs="MCS Taybah S_U normal." w:hint="cs"/>
          <w:sz w:val="36"/>
          <w:szCs w:val="36"/>
          <w:rtl/>
        </w:rPr>
        <w:t xml:space="preserve">ثانياً : بيان مكانة الرواية في المذهب : </w:t>
      </w:r>
    </w:p>
    <w:p w:rsidR="00CB3912" w:rsidRPr="009E7C88" w:rsidRDefault="00CB3912" w:rsidP="004717CB">
      <w:pPr>
        <w:jc w:val="both"/>
        <w:rPr>
          <w:rFonts w:cs="Traditional Arabic"/>
          <w:b/>
          <w:bCs/>
          <w:sz w:val="36"/>
          <w:szCs w:val="36"/>
          <w:rtl/>
        </w:rPr>
      </w:pPr>
      <w:r w:rsidRPr="009E7C88">
        <w:rPr>
          <w:rFonts w:cs="Traditional Arabic" w:hint="cs"/>
          <w:b/>
          <w:bCs/>
          <w:sz w:val="36"/>
          <w:szCs w:val="36"/>
          <w:rtl/>
        </w:rPr>
        <w:t xml:space="preserve">أولاً : البيع والصدقة : </w:t>
      </w:r>
    </w:p>
    <w:p w:rsidR="00CB3912" w:rsidRDefault="00CB3912" w:rsidP="004717CB">
      <w:pPr>
        <w:ind w:firstLine="720"/>
        <w:jc w:val="both"/>
        <w:rPr>
          <w:rFonts w:cs="Traditional Arabic"/>
          <w:sz w:val="36"/>
          <w:szCs w:val="36"/>
          <w:rtl/>
        </w:rPr>
      </w:pPr>
      <w:r>
        <w:rPr>
          <w:rFonts w:cs="Traditional Arabic" w:hint="cs"/>
          <w:sz w:val="36"/>
          <w:szCs w:val="36"/>
          <w:rtl/>
        </w:rPr>
        <w:t xml:space="preserve">إذا تصرف المفلس بعد الحجر عليه ببيع أو صدقة فإن تصرفه لا يخلو من حالتين : </w:t>
      </w:r>
    </w:p>
    <w:p w:rsidR="00CB3912" w:rsidRDefault="00CB3912" w:rsidP="004717CB">
      <w:pPr>
        <w:jc w:val="both"/>
        <w:rPr>
          <w:rFonts w:cs="Traditional Arabic"/>
          <w:sz w:val="36"/>
          <w:szCs w:val="36"/>
          <w:rtl/>
        </w:rPr>
      </w:pPr>
      <w:r>
        <w:rPr>
          <w:rFonts w:cs="Traditional Arabic" w:hint="cs"/>
          <w:sz w:val="36"/>
          <w:szCs w:val="36"/>
          <w:rtl/>
        </w:rPr>
        <w:t xml:space="preserve">الحالة الأولى : أن يكون بالشيء اليسير : </w:t>
      </w:r>
    </w:p>
    <w:p w:rsidR="00CB3912" w:rsidRDefault="00CB3912" w:rsidP="004717CB">
      <w:pPr>
        <w:ind w:firstLine="720"/>
        <w:jc w:val="both"/>
        <w:rPr>
          <w:rFonts w:cs="Traditional Arabic"/>
          <w:sz w:val="36"/>
          <w:szCs w:val="36"/>
          <w:rtl/>
        </w:rPr>
      </w:pPr>
      <w:r>
        <w:rPr>
          <w:rFonts w:cs="Traditional Arabic" w:hint="cs"/>
          <w:sz w:val="36"/>
          <w:szCs w:val="36"/>
          <w:rtl/>
        </w:rPr>
        <w:t>فإن الصحيح من المذهب أن تصرفه لا ينفذ وعليه الأصحاب</w:t>
      </w:r>
      <w:r w:rsidRPr="00B804C0">
        <w:rPr>
          <w:rFonts w:cs="Traditional Arabic" w:hint="cs"/>
          <w:sz w:val="36"/>
          <w:szCs w:val="36"/>
          <w:vertAlign w:val="superscript"/>
          <w:rtl/>
        </w:rPr>
        <w:t>(</w:t>
      </w:r>
      <w:r w:rsidRPr="00B804C0">
        <w:rPr>
          <w:rStyle w:val="a4"/>
          <w:rFonts w:cs="Traditional Arabic"/>
          <w:sz w:val="36"/>
          <w:szCs w:val="36"/>
          <w:rtl/>
        </w:rPr>
        <w:footnoteReference w:id="834"/>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قال في الإنصاف : " على الصحيح من المذهب "</w:t>
      </w:r>
      <w:r w:rsidRPr="00B804C0">
        <w:rPr>
          <w:rFonts w:cs="Traditional Arabic" w:hint="cs"/>
          <w:sz w:val="36"/>
          <w:szCs w:val="36"/>
          <w:vertAlign w:val="superscript"/>
          <w:rtl/>
        </w:rPr>
        <w:t>(</w:t>
      </w:r>
      <w:r w:rsidRPr="00B804C0">
        <w:rPr>
          <w:rStyle w:val="a4"/>
          <w:rFonts w:cs="Traditional Arabic"/>
          <w:sz w:val="36"/>
          <w:szCs w:val="36"/>
          <w:rtl/>
        </w:rPr>
        <w:footnoteReference w:id="835"/>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w:t>
      </w:r>
    </w:p>
    <w:p w:rsidR="00CB3912" w:rsidRDefault="00CB3912" w:rsidP="004717CB">
      <w:pPr>
        <w:ind w:firstLine="720"/>
        <w:jc w:val="both"/>
        <w:rPr>
          <w:rFonts w:cs="Traditional Arabic"/>
          <w:sz w:val="36"/>
          <w:szCs w:val="36"/>
          <w:rtl/>
        </w:rPr>
      </w:pPr>
      <w:r>
        <w:rPr>
          <w:rFonts w:cs="Traditional Arabic" w:hint="cs"/>
          <w:sz w:val="36"/>
          <w:szCs w:val="36"/>
          <w:rtl/>
        </w:rPr>
        <w:t>وفي المستوعب وغيره يصح تصرفه بالصدقة في الشيء اليسير</w:t>
      </w:r>
      <w:r w:rsidRPr="00B804C0">
        <w:rPr>
          <w:rFonts w:cs="Traditional Arabic" w:hint="cs"/>
          <w:sz w:val="36"/>
          <w:szCs w:val="36"/>
          <w:vertAlign w:val="superscript"/>
          <w:rtl/>
        </w:rPr>
        <w:t>(</w:t>
      </w:r>
      <w:r w:rsidRPr="00B804C0">
        <w:rPr>
          <w:rStyle w:val="a4"/>
          <w:rFonts w:cs="Traditional Arabic"/>
          <w:sz w:val="36"/>
          <w:szCs w:val="36"/>
          <w:rtl/>
        </w:rPr>
        <w:footnoteReference w:id="836"/>
      </w:r>
      <w:r w:rsidRPr="00B804C0">
        <w:rPr>
          <w:rFonts w:cs="Traditional Arabic" w:hint="cs"/>
          <w:sz w:val="36"/>
          <w:szCs w:val="36"/>
          <w:vertAlign w:val="superscript"/>
          <w:rtl/>
        </w:rPr>
        <w:t>)</w:t>
      </w:r>
      <w:r>
        <w:rPr>
          <w:rFonts w:cs="Traditional Arabic" w:hint="cs"/>
          <w:sz w:val="36"/>
          <w:szCs w:val="36"/>
          <w:rtl/>
        </w:rPr>
        <w:t xml:space="preserve"> . </w:t>
      </w:r>
    </w:p>
    <w:p w:rsidR="00CB3912" w:rsidRDefault="00CB3912" w:rsidP="004717CB">
      <w:pPr>
        <w:jc w:val="both"/>
        <w:rPr>
          <w:rFonts w:cs="Traditional Arabic"/>
          <w:sz w:val="36"/>
          <w:szCs w:val="36"/>
          <w:rtl/>
        </w:rPr>
      </w:pPr>
      <w:r>
        <w:rPr>
          <w:rFonts w:cs="Traditional Arabic" w:hint="cs"/>
          <w:sz w:val="36"/>
          <w:szCs w:val="36"/>
          <w:rtl/>
        </w:rPr>
        <w:t xml:space="preserve">الحالة الثانية : أن يكون بغير اليسير : </w:t>
      </w:r>
    </w:p>
    <w:p w:rsidR="00CB3912" w:rsidRDefault="00CB3912" w:rsidP="004717CB">
      <w:pPr>
        <w:ind w:firstLine="720"/>
        <w:jc w:val="both"/>
        <w:rPr>
          <w:rFonts w:cs="Traditional Arabic"/>
          <w:sz w:val="36"/>
          <w:szCs w:val="36"/>
          <w:rtl/>
        </w:rPr>
      </w:pPr>
      <w:r>
        <w:rPr>
          <w:rFonts w:cs="Traditional Arabic" w:hint="cs"/>
          <w:sz w:val="36"/>
          <w:szCs w:val="36"/>
          <w:rtl/>
        </w:rPr>
        <w:t>فالمذهب أنه لا يصح تصرفه وعليه الأصحاب</w:t>
      </w:r>
      <w:r w:rsidRPr="00B804C0">
        <w:rPr>
          <w:rFonts w:cs="Traditional Arabic" w:hint="cs"/>
          <w:sz w:val="36"/>
          <w:szCs w:val="36"/>
          <w:vertAlign w:val="superscript"/>
          <w:rtl/>
        </w:rPr>
        <w:t>(</w:t>
      </w:r>
      <w:r w:rsidRPr="00B804C0">
        <w:rPr>
          <w:rStyle w:val="a4"/>
          <w:rFonts w:cs="Traditional Arabic"/>
          <w:sz w:val="36"/>
          <w:szCs w:val="36"/>
          <w:rtl/>
        </w:rPr>
        <w:footnoteReference w:id="837"/>
      </w:r>
      <w:r w:rsidRPr="00B804C0">
        <w:rPr>
          <w:rFonts w:cs="Traditional Arabic" w:hint="cs"/>
          <w:sz w:val="36"/>
          <w:szCs w:val="36"/>
          <w:vertAlign w:val="superscript"/>
          <w:rtl/>
        </w:rPr>
        <w:t>)</w:t>
      </w:r>
      <w:r>
        <w:rPr>
          <w:rFonts w:cs="Traditional Arabic" w:hint="cs"/>
          <w:sz w:val="36"/>
          <w:szCs w:val="36"/>
          <w:rtl/>
        </w:rPr>
        <w:t xml:space="preserve"> .  </w:t>
      </w:r>
    </w:p>
    <w:p w:rsidR="00CB3912" w:rsidRPr="00DF56E1" w:rsidRDefault="00CB3912" w:rsidP="004717CB">
      <w:pPr>
        <w:jc w:val="both"/>
        <w:rPr>
          <w:rFonts w:cs="Traditional Arabic"/>
          <w:b/>
          <w:bCs/>
          <w:sz w:val="36"/>
          <w:szCs w:val="36"/>
          <w:rtl/>
        </w:rPr>
      </w:pPr>
      <w:r w:rsidRPr="00DF56E1">
        <w:rPr>
          <w:rFonts w:cs="Traditional Arabic" w:hint="cs"/>
          <w:b/>
          <w:bCs/>
          <w:sz w:val="36"/>
          <w:szCs w:val="36"/>
          <w:rtl/>
        </w:rPr>
        <w:t xml:space="preserve">ثانياً : العتق : </w:t>
      </w:r>
    </w:p>
    <w:p w:rsidR="00CB3912" w:rsidRDefault="00CB3912" w:rsidP="004717CB">
      <w:pPr>
        <w:ind w:firstLine="720"/>
        <w:jc w:val="both"/>
        <w:rPr>
          <w:rFonts w:cs="Traditional Arabic"/>
          <w:sz w:val="36"/>
          <w:szCs w:val="36"/>
          <w:rtl/>
        </w:rPr>
      </w:pPr>
      <w:r>
        <w:rPr>
          <w:rFonts w:cs="Traditional Arabic" w:hint="cs"/>
          <w:sz w:val="36"/>
          <w:szCs w:val="36"/>
          <w:rtl/>
        </w:rPr>
        <w:t>إذا أعتَق المفلس بعد الحجر عليه ؛ فإنه روي عن الإمام أحمد رحمه الله في هذا روايتين , أطلقهما في المستوعب</w:t>
      </w:r>
      <w:r w:rsidRPr="00B804C0">
        <w:rPr>
          <w:rFonts w:cs="Traditional Arabic" w:hint="cs"/>
          <w:sz w:val="36"/>
          <w:szCs w:val="36"/>
          <w:vertAlign w:val="superscript"/>
          <w:rtl/>
        </w:rPr>
        <w:t>(</w:t>
      </w:r>
      <w:r w:rsidRPr="00B804C0">
        <w:rPr>
          <w:rStyle w:val="a4"/>
          <w:rFonts w:cs="Traditional Arabic"/>
          <w:sz w:val="36"/>
          <w:szCs w:val="36"/>
          <w:rtl/>
        </w:rPr>
        <w:footnoteReference w:id="838"/>
      </w:r>
      <w:r w:rsidRPr="00B804C0">
        <w:rPr>
          <w:rFonts w:cs="Traditional Arabic" w:hint="cs"/>
          <w:sz w:val="36"/>
          <w:szCs w:val="36"/>
          <w:vertAlign w:val="superscript"/>
          <w:rtl/>
        </w:rPr>
        <w:t>)</w:t>
      </w:r>
      <w:r>
        <w:rPr>
          <w:rFonts w:cs="Traditional Arabic" w:hint="cs"/>
          <w:sz w:val="36"/>
          <w:szCs w:val="36"/>
          <w:rtl/>
        </w:rPr>
        <w:t xml:space="preserve"> , والمقنع</w:t>
      </w:r>
      <w:r w:rsidRPr="00B804C0">
        <w:rPr>
          <w:rFonts w:cs="Traditional Arabic" w:hint="cs"/>
          <w:sz w:val="36"/>
          <w:szCs w:val="36"/>
          <w:vertAlign w:val="superscript"/>
          <w:rtl/>
        </w:rPr>
        <w:t>(</w:t>
      </w:r>
      <w:r w:rsidRPr="00B804C0">
        <w:rPr>
          <w:rStyle w:val="a4"/>
          <w:rFonts w:cs="Traditional Arabic"/>
          <w:sz w:val="36"/>
          <w:szCs w:val="36"/>
          <w:rtl/>
        </w:rPr>
        <w:footnoteReference w:id="839"/>
      </w:r>
      <w:r w:rsidRPr="00B804C0">
        <w:rPr>
          <w:rFonts w:cs="Traditional Arabic" w:hint="cs"/>
          <w:sz w:val="36"/>
          <w:szCs w:val="36"/>
          <w:vertAlign w:val="superscript"/>
          <w:rtl/>
        </w:rPr>
        <w:t>)</w:t>
      </w:r>
      <w:r>
        <w:rPr>
          <w:rFonts w:cs="Traditional Arabic" w:hint="cs"/>
          <w:sz w:val="36"/>
          <w:szCs w:val="36"/>
          <w:rtl/>
        </w:rPr>
        <w:t xml:space="preserve"> , والكافي</w:t>
      </w:r>
      <w:r w:rsidRPr="00B804C0">
        <w:rPr>
          <w:rFonts w:cs="Traditional Arabic" w:hint="cs"/>
          <w:sz w:val="36"/>
          <w:szCs w:val="36"/>
          <w:vertAlign w:val="superscript"/>
          <w:rtl/>
        </w:rPr>
        <w:t>(</w:t>
      </w:r>
      <w:r w:rsidRPr="00B804C0">
        <w:rPr>
          <w:rStyle w:val="a4"/>
          <w:rFonts w:cs="Traditional Arabic"/>
          <w:sz w:val="36"/>
          <w:szCs w:val="36"/>
          <w:rtl/>
        </w:rPr>
        <w:footnoteReference w:id="840"/>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والهادي</w:t>
      </w:r>
      <w:r w:rsidRPr="00B804C0">
        <w:rPr>
          <w:rFonts w:cs="Traditional Arabic" w:hint="cs"/>
          <w:sz w:val="36"/>
          <w:szCs w:val="36"/>
          <w:vertAlign w:val="superscript"/>
          <w:rtl/>
        </w:rPr>
        <w:t>(</w:t>
      </w:r>
      <w:r w:rsidRPr="00B804C0">
        <w:rPr>
          <w:rStyle w:val="a4"/>
          <w:rFonts w:cs="Traditional Arabic"/>
          <w:sz w:val="36"/>
          <w:szCs w:val="36"/>
          <w:rtl/>
        </w:rPr>
        <w:footnoteReference w:id="841"/>
      </w:r>
      <w:r w:rsidRPr="00B804C0">
        <w:rPr>
          <w:rFonts w:cs="Traditional Arabic" w:hint="cs"/>
          <w:sz w:val="36"/>
          <w:szCs w:val="36"/>
          <w:vertAlign w:val="superscript"/>
          <w:rtl/>
        </w:rPr>
        <w:t>)</w:t>
      </w:r>
      <w:r>
        <w:rPr>
          <w:rFonts w:cs="Traditional Arabic" w:hint="cs"/>
          <w:sz w:val="36"/>
          <w:szCs w:val="36"/>
          <w:rtl/>
        </w:rPr>
        <w:t xml:space="preserve"> . </w:t>
      </w:r>
    </w:p>
    <w:p w:rsidR="00CB3912" w:rsidRDefault="00CB3912" w:rsidP="004717CB">
      <w:pPr>
        <w:jc w:val="both"/>
        <w:rPr>
          <w:rFonts w:cs="Traditional Arabic"/>
          <w:sz w:val="36"/>
          <w:szCs w:val="36"/>
          <w:rtl/>
        </w:rPr>
      </w:pPr>
      <w:r>
        <w:rPr>
          <w:rFonts w:cs="Traditional Arabic" w:hint="cs"/>
          <w:sz w:val="36"/>
          <w:szCs w:val="36"/>
          <w:rtl/>
        </w:rPr>
        <w:t>الرواية الأولى : لا يصح عتقه .</w:t>
      </w:r>
    </w:p>
    <w:p w:rsidR="00CB3912" w:rsidRDefault="00390796" w:rsidP="004717CB">
      <w:pPr>
        <w:ind w:firstLine="720"/>
        <w:jc w:val="both"/>
        <w:rPr>
          <w:rFonts w:cs="Traditional Arabic"/>
          <w:sz w:val="36"/>
          <w:szCs w:val="36"/>
          <w:rtl/>
        </w:rPr>
      </w:pPr>
      <w:r>
        <w:rPr>
          <w:rFonts w:cs="Traditional Arabic" w:hint="cs"/>
          <w:sz w:val="36"/>
          <w:szCs w:val="36"/>
          <w:rtl/>
        </w:rPr>
        <w:t>وهي المذهب , واختيار أبي</w:t>
      </w:r>
      <w:r w:rsidR="00CB3912">
        <w:rPr>
          <w:rFonts w:cs="Traditional Arabic" w:hint="cs"/>
          <w:sz w:val="36"/>
          <w:szCs w:val="36"/>
          <w:rtl/>
        </w:rPr>
        <w:t xml:space="preserve"> الخطاب والموفق</w:t>
      </w:r>
      <w:r w:rsidR="00CB3912" w:rsidRPr="00B804C0">
        <w:rPr>
          <w:rFonts w:cs="Traditional Arabic" w:hint="cs"/>
          <w:sz w:val="36"/>
          <w:szCs w:val="36"/>
          <w:vertAlign w:val="superscript"/>
          <w:rtl/>
        </w:rPr>
        <w:t>(</w:t>
      </w:r>
      <w:r w:rsidR="00CB3912" w:rsidRPr="00B804C0">
        <w:rPr>
          <w:rStyle w:val="a4"/>
          <w:rFonts w:cs="Traditional Arabic"/>
          <w:sz w:val="36"/>
          <w:szCs w:val="36"/>
          <w:rtl/>
        </w:rPr>
        <w:footnoteReference w:id="842"/>
      </w:r>
      <w:r w:rsidR="00CB3912" w:rsidRPr="00B804C0">
        <w:rPr>
          <w:rFonts w:cs="Traditional Arabic" w:hint="cs"/>
          <w:sz w:val="36"/>
          <w:szCs w:val="36"/>
          <w:vertAlign w:val="superscript"/>
          <w:rtl/>
        </w:rPr>
        <w:t>)</w:t>
      </w:r>
      <w:r w:rsidR="00CB3912">
        <w:rPr>
          <w:rFonts w:cs="Traditional Arabic" w:hint="cs"/>
          <w:sz w:val="36"/>
          <w:szCs w:val="36"/>
          <w:rtl/>
        </w:rPr>
        <w:t xml:space="preserve"> ، وقدمها في المحرر</w:t>
      </w:r>
      <w:r w:rsidR="00CB3912" w:rsidRPr="00B804C0">
        <w:rPr>
          <w:rFonts w:cs="Traditional Arabic" w:hint="cs"/>
          <w:sz w:val="36"/>
          <w:szCs w:val="36"/>
          <w:vertAlign w:val="superscript"/>
          <w:rtl/>
        </w:rPr>
        <w:t>(</w:t>
      </w:r>
      <w:r w:rsidR="00CB3912" w:rsidRPr="00B804C0">
        <w:rPr>
          <w:rStyle w:val="a4"/>
          <w:rFonts w:cs="Traditional Arabic"/>
          <w:sz w:val="36"/>
          <w:szCs w:val="36"/>
          <w:rtl/>
        </w:rPr>
        <w:footnoteReference w:id="843"/>
      </w:r>
      <w:r w:rsidR="00CB3912" w:rsidRPr="00B804C0">
        <w:rPr>
          <w:rFonts w:cs="Traditional Arabic" w:hint="cs"/>
          <w:sz w:val="36"/>
          <w:szCs w:val="36"/>
          <w:vertAlign w:val="superscript"/>
          <w:rtl/>
        </w:rPr>
        <w:t>)</w:t>
      </w:r>
      <w:r w:rsidR="00CB3912">
        <w:rPr>
          <w:rFonts w:cs="Traditional Arabic" w:hint="cs"/>
          <w:sz w:val="36"/>
          <w:szCs w:val="36"/>
          <w:rtl/>
        </w:rPr>
        <w:t xml:space="preserve"> , والفروع</w:t>
      </w:r>
      <w:r w:rsidR="00CB3912" w:rsidRPr="00B804C0">
        <w:rPr>
          <w:rFonts w:cs="Traditional Arabic" w:hint="cs"/>
          <w:sz w:val="36"/>
          <w:szCs w:val="36"/>
          <w:vertAlign w:val="superscript"/>
          <w:rtl/>
        </w:rPr>
        <w:t>(</w:t>
      </w:r>
      <w:r w:rsidR="00CB3912" w:rsidRPr="00B804C0">
        <w:rPr>
          <w:rStyle w:val="a4"/>
          <w:rFonts w:cs="Traditional Arabic"/>
          <w:sz w:val="36"/>
          <w:szCs w:val="36"/>
          <w:rtl/>
        </w:rPr>
        <w:footnoteReference w:id="844"/>
      </w:r>
      <w:r w:rsidR="00CB3912" w:rsidRPr="00B804C0">
        <w:rPr>
          <w:rFonts w:cs="Traditional Arabic" w:hint="cs"/>
          <w:sz w:val="36"/>
          <w:szCs w:val="36"/>
          <w:vertAlign w:val="superscript"/>
          <w:rtl/>
        </w:rPr>
        <w:t>)</w:t>
      </w:r>
      <w:r w:rsidR="00CB3912">
        <w:rPr>
          <w:rFonts w:cs="Traditional Arabic" w:hint="cs"/>
          <w:sz w:val="36"/>
          <w:szCs w:val="36"/>
          <w:rtl/>
        </w:rPr>
        <w:t xml:space="preserve"> , والرعاية الصغرى</w:t>
      </w:r>
      <w:r w:rsidR="00CB3912" w:rsidRPr="00B804C0">
        <w:rPr>
          <w:rFonts w:cs="Traditional Arabic" w:hint="cs"/>
          <w:sz w:val="36"/>
          <w:szCs w:val="36"/>
          <w:vertAlign w:val="superscript"/>
          <w:rtl/>
        </w:rPr>
        <w:t>(</w:t>
      </w:r>
      <w:r w:rsidR="00CB3912" w:rsidRPr="00B804C0">
        <w:rPr>
          <w:rStyle w:val="a4"/>
          <w:rFonts w:cs="Traditional Arabic"/>
          <w:sz w:val="36"/>
          <w:szCs w:val="36"/>
          <w:rtl/>
        </w:rPr>
        <w:footnoteReference w:id="845"/>
      </w:r>
      <w:r w:rsidR="00CB3912" w:rsidRPr="00B804C0">
        <w:rPr>
          <w:rFonts w:cs="Traditional Arabic" w:hint="cs"/>
          <w:sz w:val="36"/>
          <w:szCs w:val="36"/>
          <w:vertAlign w:val="superscript"/>
          <w:rtl/>
        </w:rPr>
        <w:t>)</w:t>
      </w:r>
      <w:r w:rsidR="00CB3912">
        <w:rPr>
          <w:rFonts w:cs="Traditional Arabic" w:hint="cs"/>
          <w:sz w:val="36"/>
          <w:szCs w:val="36"/>
          <w:rtl/>
        </w:rPr>
        <w:t xml:space="preserve"> , والحاوي الكبير</w:t>
      </w:r>
      <w:r w:rsidR="00CB3912" w:rsidRPr="00B804C0">
        <w:rPr>
          <w:rFonts w:cs="Traditional Arabic" w:hint="cs"/>
          <w:sz w:val="36"/>
          <w:szCs w:val="36"/>
          <w:vertAlign w:val="superscript"/>
          <w:rtl/>
        </w:rPr>
        <w:t>(</w:t>
      </w:r>
      <w:r w:rsidR="00CB3912" w:rsidRPr="00B804C0">
        <w:rPr>
          <w:rStyle w:val="a4"/>
          <w:rFonts w:cs="Traditional Arabic"/>
          <w:sz w:val="36"/>
          <w:szCs w:val="36"/>
          <w:rtl/>
        </w:rPr>
        <w:footnoteReference w:id="846"/>
      </w:r>
      <w:r w:rsidR="00CB3912" w:rsidRPr="00B804C0">
        <w:rPr>
          <w:rFonts w:cs="Traditional Arabic" w:hint="cs"/>
          <w:sz w:val="36"/>
          <w:szCs w:val="36"/>
          <w:vertAlign w:val="superscript"/>
          <w:rtl/>
        </w:rPr>
        <w:t>)</w:t>
      </w:r>
      <w:r w:rsidR="00CB3912">
        <w:rPr>
          <w:rFonts w:cs="Traditional Arabic" w:hint="cs"/>
          <w:sz w:val="36"/>
          <w:szCs w:val="36"/>
          <w:rtl/>
        </w:rPr>
        <w:t xml:space="preserve"> والصغير</w:t>
      </w:r>
      <w:r w:rsidR="00CB3912" w:rsidRPr="00B804C0">
        <w:rPr>
          <w:rFonts w:cs="Traditional Arabic" w:hint="cs"/>
          <w:sz w:val="36"/>
          <w:szCs w:val="36"/>
          <w:vertAlign w:val="superscript"/>
          <w:rtl/>
        </w:rPr>
        <w:t>(</w:t>
      </w:r>
      <w:r w:rsidR="00CB3912" w:rsidRPr="00B804C0">
        <w:rPr>
          <w:rStyle w:val="a4"/>
          <w:rFonts w:cs="Traditional Arabic"/>
          <w:sz w:val="36"/>
          <w:szCs w:val="36"/>
          <w:rtl/>
        </w:rPr>
        <w:footnoteReference w:id="847"/>
      </w:r>
      <w:r w:rsidR="00CB3912" w:rsidRPr="00B804C0">
        <w:rPr>
          <w:rFonts w:cs="Traditional Arabic" w:hint="cs"/>
          <w:sz w:val="36"/>
          <w:szCs w:val="36"/>
          <w:vertAlign w:val="superscript"/>
          <w:rtl/>
        </w:rPr>
        <w:t>)</w:t>
      </w:r>
      <w:r w:rsidR="00CB3912">
        <w:rPr>
          <w:rFonts w:cs="Traditional Arabic" w:hint="cs"/>
          <w:sz w:val="36"/>
          <w:szCs w:val="36"/>
          <w:rtl/>
        </w:rPr>
        <w:t xml:space="preserve"> , وجزم بها في الوجيز</w:t>
      </w:r>
      <w:r w:rsidR="00CB3912" w:rsidRPr="00B804C0">
        <w:rPr>
          <w:rFonts w:cs="Traditional Arabic" w:hint="cs"/>
          <w:sz w:val="36"/>
          <w:szCs w:val="36"/>
          <w:vertAlign w:val="superscript"/>
          <w:rtl/>
        </w:rPr>
        <w:t>(</w:t>
      </w:r>
      <w:r w:rsidR="00CB3912" w:rsidRPr="00B804C0">
        <w:rPr>
          <w:rStyle w:val="a4"/>
          <w:rFonts w:cs="Traditional Arabic"/>
          <w:sz w:val="36"/>
          <w:szCs w:val="36"/>
          <w:rtl/>
        </w:rPr>
        <w:footnoteReference w:id="848"/>
      </w:r>
      <w:r w:rsidR="00CB3912" w:rsidRPr="00B804C0">
        <w:rPr>
          <w:rFonts w:cs="Traditional Arabic" w:hint="cs"/>
          <w:sz w:val="36"/>
          <w:szCs w:val="36"/>
          <w:vertAlign w:val="superscript"/>
          <w:rtl/>
        </w:rPr>
        <w:t>)</w:t>
      </w:r>
      <w:r w:rsidR="00CB3912">
        <w:rPr>
          <w:rFonts w:cs="Traditional Arabic" w:hint="cs"/>
          <w:sz w:val="36"/>
          <w:szCs w:val="36"/>
          <w:rtl/>
        </w:rPr>
        <w:t>, وصححها الزركشي</w:t>
      </w:r>
      <w:r w:rsidR="00CB3912" w:rsidRPr="00B804C0">
        <w:rPr>
          <w:rFonts w:cs="Traditional Arabic" w:hint="cs"/>
          <w:sz w:val="36"/>
          <w:szCs w:val="36"/>
          <w:vertAlign w:val="superscript"/>
          <w:rtl/>
        </w:rPr>
        <w:t>(</w:t>
      </w:r>
      <w:r w:rsidR="00CB3912" w:rsidRPr="00B804C0">
        <w:rPr>
          <w:rStyle w:val="a4"/>
          <w:rFonts w:cs="Traditional Arabic"/>
          <w:sz w:val="36"/>
          <w:szCs w:val="36"/>
          <w:rtl/>
        </w:rPr>
        <w:footnoteReference w:id="849"/>
      </w:r>
      <w:r w:rsidR="00CB3912" w:rsidRPr="00B804C0">
        <w:rPr>
          <w:rFonts w:cs="Traditional Arabic" w:hint="cs"/>
          <w:sz w:val="36"/>
          <w:szCs w:val="36"/>
          <w:vertAlign w:val="superscript"/>
          <w:rtl/>
        </w:rPr>
        <w:t>)</w:t>
      </w:r>
      <w:r w:rsidR="00CB3912">
        <w:rPr>
          <w:rFonts w:cs="Traditional Arabic" w:hint="cs"/>
          <w:sz w:val="36"/>
          <w:szCs w:val="36"/>
          <w:rtl/>
        </w:rPr>
        <w:t xml:space="preserve"> , وقال في الإنصاف : " وهو المذهب"</w:t>
      </w:r>
      <w:r w:rsidR="00CB3912" w:rsidRPr="00B804C0">
        <w:rPr>
          <w:rFonts w:cs="Traditional Arabic" w:hint="cs"/>
          <w:sz w:val="36"/>
          <w:szCs w:val="36"/>
          <w:vertAlign w:val="superscript"/>
          <w:rtl/>
        </w:rPr>
        <w:t>(</w:t>
      </w:r>
      <w:r w:rsidR="00CB3912" w:rsidRPr="00B804C0">
        <w:rPr>
          <w:rStyle w:val="a4"/>
          <w:rFonts w:cs="Traditional Arabic"/>
          <w:sz w:val="36"/>
          <w:szCs w:val="36"/>
          <w:rtl/>
        </w:rPr>
        <w:footnoteReference w:id="850"/>
      </w:r>
      <w:r w:rsidR="00CB3912" w:rsidRPr="00B804C0">
        <w:rPr>
          <w:rFonts w:cs="Traditional Arabic" w:hint="cs"/>
          <w:sz w:val="36"/>
          <w:szCs w:val="36"/>
          <w:vertAlign w:val="superscript"/>
          <w:rtl/>
        </w:rPr>
        <w:t>)</w:t>
      </w:r>
      <w:r w:rsidR="00CB3912">
        <w:rPr>
          <w:rFonts w:cs="Traditional Arabic" w:hint="cs"/>
          <w:sz w:val="36"/>
          <w:szCs w:val="36"/>
          <w:rtl/>
        </w:rPr>
        <w:t xml:space="preserve"> , وهي كما في الإقناع</w:t>
      </w:r>
      <w:r w:rsidR="00CB3912" w:rsidRPr="00B804C0">
        <w:rPr>
          <w:rFonts w:cs="Traditional Arabic" w:hint="cs"/>
          <w:sz w:val="36"/>
          <w:szCs w:val="36"/>
          <w:vertAlign w:val="superscript"/>
          <w:rtl/>
        </w:rPr>
        <w:t>(</w:t>
      </w:r>
      <w:r w:rsidR="00CB3912" w:rsidRPr="00B804C0">
        <w:rPr>
          <w:rStyle w:val="a4"/>
          <w:rFonts w:cs="Traditional Arabic"/>
          <w:sz w:val="36"/>
          <w:szCs w:val="36"/>
          <w:rtl/>
        </w:rPr>
        <w:footnoteReference w:id="851"/>
      </w:r>
      <w:r w:rsidR="00CB3912" w:rsidRPr="00B804C0">
        <w:rPr>
          <w:rFonts w:cs="Traditional Arabic" w:hint="cs"/>
          <w:sz w:val="36"/>
          <w:szCs w:val="36"/>
          <w:vertAlign w:val="superscript"/>
          <w:rtl/>
        </w:rPr>
        <w:t>)</w:t>
      </w:r>
      <w:r w:rsidR="00CB3912">
        <w:rPr>
          <w:rFonts w:cs="Traditional Arabic" w:hint="cs"/>
          <w:sz w:val="36"/>
          <w:szCs w:val="36"/>
          <w:rtl/>
        </w:rPr>
        <w:t xml:space="preserve"> , والمنتهى</w:t>
      </w:r>
      <w:r w:rsidR="00CB3912" w:rsidRPr="00B804C0">
        <w:rPr>
          <w:rFonts w:cs="Traditional Arabic" w:hint="cs"/>
          <w:sz w:val="36"/>
          <w:szCs w:val="36"/>
          <w:vertAlign w:val="superscript"/>
          <w:rtl/>
        </w:rPr>
        <w:t>(</w:t>
      </w:r>
      <w:r w:rsidR="00CB3912" w:rsidRPr="00B804C0">
        <w:rPr>
          <w:rStyle w:val="a4"/>
          <w:rFonts w:cs="Traditional Arabic"/>
          <w:sz w:val="36"/>
          <w:szCs w:val="36"/>
          <w:rtl/>
        </w:rPr>
        <w:footnoteReference w:id="852"/>
      </w:r>
      <w:r w:rsidR="00CB3912" w:rsidRPr="00B804C0">
        <w:rPr>
          <w:rFonts w:cs="Traditional Arabic" w:hint="cs"/>
          <w:sz w:val="36"/>
          <w:szCs w:val="36"/>
          <w:vertAlign w:val="superscript"/>
          <w:rtl/>
        </w:rPr>
        <w:t>)</w:t>
      </w:r>
      <w:r w:rsidR="00CB3912">
        <w:rPr>
          <w:rFonts w:cs="Traditional Arabic" w:hint="cs"/>
          <w:sz w:val="36"/>
          <w:szCs w:val="36"/>
          <w:rtl/>
        </w:rPr>
        <w:t xml:space="preserve"> . </w:t>
      </w:r>
    </w:p>
    <w:p w:rsidR="00CB3912" w:rsidRDefault="00CB3912" w:rsidP="004717CB">
      <w:pPr>
        <w:jc w:val="both"/>
        <w:rPr>
          <w:rFonts w:cs="Traditional Arabic"/>
          <w:sz w:val="36"/>
          <w:szCs w:val="36"/>
          <w:rtl/>
        </w:rPr>
      </w:pPr>
      <w:r>
        <w:rPr>
          <w:rFonts w:cs="Traditional Arabic" w:hint="cs"/>
          <w:sz w:val="36"/>
          <w:szCs w:val="36"/>
          <w:rtl/>
        </w:rPr>
        <w:t>الرواية الثانية : يصح عتقه .</w:t>
      </w:r>
    </w:p>
    <w:p w:rsidR="008430C0" w:rsidRDefault="00CB3912" w:rsidP="004717CB">
      <w:pPr>
        <w:ind w:firstLine="720"/>
        <w:jc w:val="both"/>
        <w:rPr>
          <w:rFonts w:cs="Traditional Arabic"/>
          <w:sz w:val="36"/>
          <w:szCs w:val="36"/>
          <w:rtl/>
        </w:rPr>
      </w:pPr>
      <w:r>
        <w:rPr>
          <w:rFonts w:cs="Traditional Arabic" w:hint="cs"/>
          <w:sz w:val="36"/>
          <w:szCs w:val="36"/>
          <w:rtl/>
        </w:rPr>
        <w:t>وهي اختيار القاضي</w:t>
      </w:r>
      <w:r w:rsidRPr="00B804C0">
        <w:rPr>
          <w:rFonts w:cs="Traditional Arabic" w:hint="cs"/>
          <w:sz w:val="36"/>
          <w:szCs w:val="36"/>
          <w:vertAlign w:val="superscript"/>
          <w:rtl/>
        </w:rPr>
        <w:t>(</w:t>
      </w:r>
      <w:r w:rsidRPr="00B804C0">
        <w:rPr>
          <w:rStyle w:val="a4"/>
          <w:rFonts w:cs="Traditional Arabic"/>
          <w:sz w:val="36"/>
          <w:szCs w:val="36"/>
          <w:rtl/>
        </w:rPr>
        <w:footnoteReference w:id="853"/>
      </w:r>
      <w:r w:rsidRPr="00B804C0">
        <w:rPr>
          <w:rFonts w:cs="Traditional Arabic" w:hint="cs"/>
          <w:sz w:val="36"/>
          <w:szCs w:val="36"/>
          <w:vertAlign w:val="superscript"/>
          <w:rtl/>
        </w:rPr>
        <w:t>)</w:t>
      </w:r>
      <w:r>
        <w:rPr>
          <w:rFonts w:cs="Traditional Arabic" w:hint="cs"/>
          <w:sz w:val="36"/>
          <w:szCs w:val="36"/>
          <w:rtl/>
        </w:rPr>
        <w:t xml:space="preserve"> , وصاحب رؤوس المسائل في الخلاف</w:t>
      </w:r>
      <w:r w:rsidRPr="00B804C0">
        <w:rPr>
          <w:rFonts w:cs="Traditional Arabic" w:hint="cs"/>
          <w:sz w:val="36"/>
          <w:szCs w:val="36"/>
          <w:vertAlign w:val="superscript"/>
          <w:rtl/>
        </w:rPr>
        <w:t>(</w:t>
      </w:r>
      <w:r w:rsidRPr="00B804C0">
        <w:rPr>
          <w:rStyle w:val="a4"/>
          <w:rFonts w:cs="Traditional Arabic"/>
          <w:sz w:val="36"/>
          <w:szCs w:val="36"/>
          <w:rtl/>
        </w:rPr>
        <w:footnoteReference w:id="854"/>
      </w:r>
      <w:r w:rsidRPr="00B804C0">
        <w:rPr>
          <w:rFonts w:cs="Traditional Arabic" w:hint="cs"/>
          <w:sz w:val="36"/>
          <w:szCs w:val="36"/>
          <w:vertAlign w:val="superscript"/>
          <w:rtl/>
        </w:rPr>
        <w:t>)</w:t>
      </w:r>
      <w:r>
        <w:rPr>
          <w:rFonts w:cs="Traditional Arabic" w:hint="cs"/>
          <w:sz w:val="36"/>
          <w:szCs w:val="36"/>
          <w:rtl/>
        </w:rPr>
        <w:t xml:space="preserve"> , ورؤوس المسائل الخلافية</w:t>
      </w:r>
      <w:r w:rsidRPr="00B804C0">
        <w:rPr>
          <w:rFonts w:cs="Traditional Arabic" w:hint="cs"/>
          <w:sz w:val="36"/>
          <w:szCs w:val="36"/>
          <w:vertAlign w:val="superscript"/>
          <w:rtl/>
        </w:rPr>
        <w:t>(</w:t>
      </w:r>
      <w:r w:rsidRPr="00B804C0">
        <w:rPr>
          <w:rStyle w:val="a4"/>
          <w:rFonts w:cs="Traditional Arabic"/>
          <w:sz w:val="36"/>
          <w:szCs w:val="36"/>
          <w:rtl/>
        </w:rPr>
        <w:footnoteReference w:id="855"/>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w:t>
      </w:r>
    </w:p>
    <w:p w:rsidR="00CB3912" w:rsidRDefault="008430C0" w:rsidP="004717CB">
      <w:pPr>
        <w:ind w:firstLine="720"/>
        <w:jc w:val="both"/>
        <w:rPr>
          <w:rFonts w:cs="Traditional Arabic"/>
          <w:sz w:val="36"/>
          <w:szCs w:val="36"/>
          <w:rtl/>
        </w:rPr>
      </w:pPr>
      <w:r>
        <w:rPr>
          <w:rFonts w:cs="Traditional Arabic" w:hint="cs"/>
          <w:sz w:val="36"/>
          <w:szCs w:val="36"/>
          <w:rtl/>
        </w:rPr>
        <w:t>وعليه فإن رواية الفرق على خلاف الصحيح من المذهب ، والله أعلم .</w:t>
      </w:r>
      <w:r w:rsidR="00CB3912">
        <w:rPr>
          <w:rFonts w:cs="Traditional Arabic" w:hint="cs"/>
          <w:sz w:val="36"/>
          <w:szCs w:val="36"/>
          <w:rtl/>
        </w:rPr>
        <w:t xml:space="preserve"> </w:t>
      </w:r>
      <w:r w:rsidR="00CB3912">
        <w:rPr>
          <w:rFonts w:cs="Traditional Arabic" w:hint="cs"/>
          <w:sz w:val="36"/>
          <w:szCs w:val="36"/>
          <w:vertAlign w:val="superscript"/>
          <w:rtl/>
        </w:rPr>
        <w:t xml:space="preserve"> </w:t>
      </w:r>
      <w:r w:rsidR="00CB3912">
        <w:rPr>
          <w:rFonts w:cs="Traditional Arabic" w:hint="cs"/>
          <w:sz w:val="36"/>
          <w:szCs w:val="36"/>
          <w:rtl/>
        </w:rPr>
        <w:t xml:space="preserve">   </w:t>
      </w:r>
    </w:p>
    <w:p w:rsidR="00CB3912" w:rsidRPr="004479E3" w:rsidRDefault="00CB3912" w:rsidP="004717CB">
      <w:pPr>
        <w:jc w:val="both"/>
        <w:rPr>
          <w:rFonts w:cs="MCS Taybah S_U normal."/>
          <w:sz w:val="36"/>
          <w:szCs w:val="36"/>
          <w:rtl/>
        </w:rPr>
      </w:pPr>
      <w:r w:rsidRPr="004479E3">
        <w:rPr>
          <w:rFonts w:cs="MCS Taybah S_U normal." w:hint="cs"/>
          <w:sz w:val="36"/>
          <w:szCs w:val="36"/>
          <w:rtl/>
        </w:rPr>
        <w:t xml:space="preserve">ثالثاً : الجامع بين المسألتين : </w:t>
      </w:r>
    </w:p>
    <w:p w:rsidR="00CB3912" w:rsidRDefault="00CB3912" w:rsidP="004717CB">
      <w:pPr>
        <w:ind w:firstLine="720"/>
        <w:jc w:val="both"/>
        <w:rPr>
          <w:rFonts w:cs="Traditional Arabic"/>
          <w:sz w:val="36"/>
          <w:szCs w:val="36"/>
          <w:rtl/>
        </w:rPr>
      </w:pPr>
      <w:r>
        <w:rPr>
          <w:rFonts w:cs="Traditional Arabic" w:hint="cs"/>
          <w:sz w:val="36"/>
          <w:szCs w:val="36"/>
          <w:rtl/>
        </w:rPr>
        <w:t>أن في كل</w:t>
      </w:r>
      <w:r w:rsidR="008430C0">
        <w:rPr>
          <w:rFonts w:cs="Traditional Arabic" w:hint="cs"/>
          <w:sz w:val="36"/>
          <w:szCs w:val="36"/>
          <w:rtl/>
        </w:rPr>
        <w:t>ت</w:t>
      </w:r>
      <w:r>
        <w:rPr>
          <w:rFonts w:cs="Traditional Arabic" w:hint="cs"/>
          <w:sz w:val="36"/>
          <w:szCs w:val="36"/>
          <w:rtl/>
        </w:rPr>
        <w:t>ا المسألتين تصرف</w:t>
      </w:r>
      <w:r w:rsidR="008430C0">
        <w:rPr>
          <w:rFonts w:cs="Traditional Arabic" w:hint="cs"/>
          <w:sz w:val="36"/>
          <w:szCs w:val="36"/>
          <w:rtl/>
        </w:rPr>
        <w:t>اً</w:t>
      </w:r>
      <w:r>
        <w:rPr>
          <w:rFonts w:cs="Traditional Arabic" w:hint="cs"/>
          <w:sz w:val="36"/>
          <w:szCs w:val="36"/>
          <w:rtl/>
        </w:rPr>
        <w:t xml:space="preserve"> مالي</w:t>
      </w:r>
      <w:r w:rsidR="008430C0">
        <w:rPr>
          <w:rFonts w:cs="Traditional Arabic" w:hint="cs"/>
          <w:sz w:val="36"/>
          <w:szCs w:val="36"/>
          <w:rtl/>
        </w:rPr>
        <w:t>اً</w:t>
      </w:r>
      <w:r>
        <w:rPr>
          <w:rFonts w:cs="Traditional Arabic" w:hint="cs"/>
          <w:sz w:val="36"/>
          <w:szCs w:val="36"/>
          <w:rtl/>
        </w:rPr>
        <w:t xml:space="preserve"> من مفلس قد حُجر عليه . </w:t>
      </w:r>
    </w:p>
    <w:p w:rsidR="00CB3912" w:rsidRPr="004479E3" w:rsidRDefault="00CB3912" w:rsidP="004717CB">
      <w:pPr>
        <w:jc w:val="both"/>
        <w:rPr>
          <w:rFonts w:cs="MCS Taybah S_U normal."/>
          <w:sz w:val="36"/>
          <w:szCs w:val="36"/>
          <w:rtl/>
        </w:rPr>
      </w:pPr>
      <w:r w:rsidRPr="004479E3">
        <w:rPr>
          <w:rFonts w:cs="MCS Taybah S_U normal." w:hint="cs"/>
          <w:sz w:val="36"/>
          <w:szCs w:val="36"/>
          <w:rtl/>
        </w:rPr>
        <w:t xml:space="preserve">رابعاً : الفرق بين المسألتين : </w:t>
      </w:r>
    </w:p>
    <w:p w:rsidR="00CB3912" w:rsidRDefault="00CB3912" w:rsidP="004717CB">
      <w:pPr>
        <w:ind w:firstLine="720"/>
        <w:jc w:val="both"/>
        <w:rPr>
          <w:rFonts w:cs="Traditional Arabic"/>
          <w:sz w:val="36"/>
          <w:szCs w:val="36"/>
          <w:rtl/>
        </w:rPr>
      </w:pPr>
      <w:r>
        <w:rPr>
          <w:rFonts w:cs="Traditional Arabic" w:hint="cs"/>
          <w:sz w:val="36"/>
          <w:szCs w:val="36"/>
          <w:rtl/>
        </w:rPr>
        <w:t>أن بيع و</w:t>
      </w:r>
      <w:r w:rsidR="008430C0">
        <w:rPr>
          <w:rFonts w:cs="Traditional Arabic" w:hint="cs"/>
          <w:sz w:val="36"/>
          <w:szCs w:val="36"/>
          <w:rtl/>
        </w:rPr>
        <w:t>صدقة المفلس المحجور عليه لا ينفذ</w:t>
      </w:r>
      <w:r>
        <w:rPr>
          <w:rFonts w:cs="Traditional Arabic" w:hint="cs"/>
          <w:sz w:val="36"/>
          <w:szCs w:val="36"/>
          <w:rtl/>
        </w:rPr>
        <w:t xml:space="preserve"> لتعلق حق الغرماء بماله , ولو لم يكن كذلك لما كان في الحجر فائدة . </w:t>
      </w:r>
    </w:p>
    <w:p w:rsidR="00CB3912" w:rsidRDefault="00CB3912" w:rsidP="004717CB">
      <w:pPr>
        <w:ind w:firstLine="720"/>
        <w:jc w:val="both"/>
        <w:rPr>
          <w:rFonts w:cs="Traditional Arabic"/>
          <w:sz w:val="36"/>
          <w:szCs w:val="36"/>
          <w:rtl/>
        </w:rPr>
      </w:pPr>
      <w:r>
        <w:rPr>
          <w:rFonts w:cs="Traditional Arabic" w:hint="cs"/>
          <w:sz w:val="36"/>
          <w:szCs w:val="36"/>
          <w:rtl/>
        </w:rPr>
        <w:t xml:space="preserve">أما نفاد العتق فمن ثلاثة أوجه : </w:t>
      </w:r>
    </w:p>
    <w:p w:rsidR="00CB3912" w:rsidRDefault="00CB3912" w:rsidP="004717CB">
      <w:pPr>
        <w:jc w:val="both"/>
        <w:rPr>
          <w:rFonts w:cs="Traditional Arabic"/>
          <w:sz w:val="36"/>
          <w:szCs w:val="36"/>
          <w:rtl/>
        </w:rPr>
      </w:pPr>
      <w:r>
        <w:rPr>
          <w:rFonts w:cs="Traditional Arabic" w:hint="cs"/>
          <w:sz w:val="36"/>
          <w:szCs w:val="36"/>
          <w:rtl/>
        </w:rPr>
        <w:t xml:space="preserve">الأول : أنه عتق من مالك رشيد صحيح , أشبه عتق الراهن ؛ فإن الراهن يصح عتقه للعبد المرهون . </w:t>
      </w:r>
    </w:p>
    <w:p w:rsidR="00CB3912" w:rsidRDefault="00CB3912" w:rsidP="004717CB">
      <w:pPr>
        <w:jc w:val="both"/>
        <w:rPr>
          <w:rFonts w:cs="Traditional Arabic"/>
          <w:sz w:val="36"/>
          <w:szCs w:val="36"/>
          <w:rtl/>
        </w:rPr>
      </w:pPr>
      <w:r>
        <w:rPr>
          <w:rFonts w:cs="Traditional Arabic" w:hint="cs"/>
          <w:sz w:val="36"/>
          <w:szCs w:val="36"/>
          <w:rtl/>
        </w:rPr>
        <w:t xml:space="preserve">الثاني : أن الشارع تشوف للعتق ولذلك صحح معلقه كمثل مبعّضه . </w:t>
      </w:r>
    </w:p>
    <w:p w:rsidR="00CB3912" w:rsidRDefault="00CB3912" w:rsidP="004717CB">
      <w:pPr>
        <w:jc w:val="both"/>
        <w:rPr>
          <w:rFonts w:cs="Traditional Arabic"/>
          <w:sz w:val="36"/>
          <w:szCs w:val="36"/>
          <w:rtl/>
        </w:rPr>
      </w:pPr>
      <w:r>
        <w:rPr>
          <w:rFonts w:cs="Traditional Arabic" w:hint="cs"/>
          <w:sz w:val="36"/>
          <w:szCs w:val="36"/>
          <w:rtl/>
        </w:rPr>
        <w:t>الثالث : أن للعتق تغليباً وسراية , ولهذا يسري إلى ملك الغير , ويسري واقفه</w:t>
      </w:r>
      <w:r w:rsidRPr="00B804C0">
        <w:rPr>
          <w:rFonts w:cs="Traditional Arabic" w:hint="cs"/>
          <w:sz w:val="36"/>
          <w:szCs w:val="36"/>
          <w:vertAlign w:val="superscript"/>
          <w:rtl/>
        </w:rPr>
        <w:t>(</w:t>
      </w:r>
      <w:r w:rsidRPr="00B804C0">
        <w:rPr>
          <w:rStyle w:val="a4"/>
          <w:rFonts w:cs="Traditional Arabic"/>
          <w:sz w:val="36"/>
          <w:szCs w:val="36"/>
          <w:rtl/>
        </w:rPr>
        <w:footnoteReference w:id="856"/>
      </w:r>
      <w:r w:rsidRPr="00B804C0">
        <w:rPr>
          <w:rFonts w:cs="Traditional Arabic" w:hint="cs"/>
          <w:sz w:val="36"/>
          <w:szCs w:val="36"/>
          <w:vertAlign w:val="superscript"/>
          <w:rtl/>
        </w:rPr>
        <w:t>)</w:t>
      </w:r>
      <w:r>
        <w:rPr>
          <w:rFonts w:cs="Traditional Arabic" w:hint="cs"/>
          <w:sz w:val="36"/>
          <w:szCs w:val="36"/>
          <w:rtl/>
        </w:rPr>
        <w:t xml:space="preserve"> . </w:t>
      </w:r>
    </w:p>
    <w:p w:rsidR="00CB3912" w:rsidRPr="00F17635" w:rsidRDefault="00CB3912" w:rsidP="004717CB">
      <w:pPr>
        <w:spacing w:before="240"/>
        <w:jc w:val="both"/>
        <w:rPr>
          <w:rFonts w:cs="MCS Taybah S_U normal."/>
          <w:sz w:val="36"/>
          <w:szCs w:val="36"/>
          <w:rtl/>
        </w:rPr>
      </w:pPr>
      <w:r w:rsidRPr="00F17635">
        <w:rPr>
          <w:rFonts w:cs="MCS Taybah S_U normal." w:hint="cs"/>
          <w:sz w:val="36"/>
          <w:szCs w:val="36"/>
          <w:rtl/>
        </w:rPr>
        <w:t xml:space="preserve">خامساً : دراسة مسألتي الفرق : </w:t>
      </w:r>
    </w:p>
    <w:p w:rsidR="00CB3912" w:rsidRPr="00D44A9D" w:rsidRDefault="00CB3912" w:rsidP="008430C0">
      <w:pPr>
        <w:spacing w:before="240"/>
        <w:jc w:val="both"/>
        <w:rPr>
          <w:rFonts w:cs="Traditional Arabic"/>
          <w:b/>
          <w:bCs/>
          <w:sz w:val="36"/>
          <w:szCs w:val="36"/>
          <w:rtl/>
        </w:rPr>
      </w:pPr>
      <w:r w:rsidRPr="00D44A9D">
        <w:rPr>
          <w:rFonts w:cs="Traditional Arabic" w:hint="cs"/>
          <w:b/>
          <w:bCs/>
          <w:sz w:val="36"/>
          <w:szCs w:val="36"/>
          <w:rtl/>
        </w:rPr>
        <w:t xml:space="preserve">المسألة الأولى : تصرف المفلس المحجور عليه في ماله بالبيع أو الصدقة : </w:t>
      </w:r>
    </w:p>
    <w:p w:rsidR="008430C0" w:rsidRDefault="00CB3912" w:rsidP="004717CB">
      <w:pPr>
        <w:ind w:firstLine="720"/>
        <w:jc w:val="both"/>
        <w:rPr>
          <w:rFonts w:cs="Traditional Arabic"/>
          <w:sz w:val="36"/>
          <w:szCs w:val="36"/>
          <w:rtl/>
        </w:rPr>
      </w:pPr>
      <w:r>
        <w:rPr>
          <w:rFonts w:cs="Traditional Arabic" w:hint="cs"/>
          <w:sz w:val="36"/>
          <w:szCs w:val="36"/>
          <w:rtl/>
        </w:rPr>
        <w:t>اختلف الفقهاء رحمهم الله في هذه المسألة على قولين :</w:t>
      </w:r>
    </w:p>
    <w:p w:rsidR="008430C0" w:rsidRPr="00F17635" w:rsidRDefault="00CB3912" w:rsidP="008430C0">
      <w:pPr>
        <w:jc w:val="both"/>
        <w:rPr>
          <w:rFonts w:cs="AL-Mohanad Bold"/>
          <w:sz w:val="36"/>
          <w:szCs w:val="36"/>
          <w:rtl/>
        </w:rPr>
      </w:pPr>
      <w:r>
        <w:rPr>
          <w:rFonts w:cs="Traditional Arabic" w:hint="cs"/>
          <w:sz w:val="36"/>
          <w:szCs w:val="36"/>
          <w:rtl/>
        </w:rPr>
        <w:t xml:space="preserve"> </w:t>
      </w:r>
      <w:r w:rsidR="008430C0" w:rsidRPr="00F17635">
        <w:rPr>
          <w:rFonts w:cs="AL-Mohanad Bold" w:hint="cs"/>
          <w:sz w:val="36"/>
          <w:szCs w:val="36"/>
          <w:rtl/>
        </w:rPr>
        <w:t>القول ال</w:t>
      </w:r>
      <w:r w:rsidR="008430C0">
        <w:rPr>
          <w:rFonts w:cs="AL-Mohanad Bold" w:hint="cs"/>
          <w:sz w:val="36"/>
          <w:szCs w:val="36"/>
          <w:rtl/>
        </w:rPr>
        <w:t xml:space="preserve">أول </w:t>
      </w:r>
      <w:r w:rsidR="008430C0" w:rsidRPr="00F17635">
        <w:rPr>
          <w:rFonts w:cs="AL-Mohanad Bold" w:hint="cs"/>
          <w:sz w:val="36"/>
          <w:szCs w:val="36"/>
          <w:rtl/>
        </w:rPr>
        <w:t xml:space="preserve">: </w:t>
      </w:r>
    </w:p>
    <w:p w:rsidR="008430C0" w:rsidRDefault="008430C0" w:rsidP="008430C0">
      <w:pPr>
        <w:ind w:firstLine="720"/>
        <w:jc w:val="both"/>
        <w:rPr>
          <w:rFonts w:cs="Traditional Arabic"/>
          <w:sz w:val="36"/>
          <w:szCs w:val="36"/>
          <w:rtl/>
        </w:rPr>
      </w:pPr>
      <w:r>
        <w:rPr>
          <w:rFonts w:cs="Traditional Arabic" w:hint="cs"/>
          <w:sz w:val="36"/>
          <w:szCs w:val="36"/>
          <w:rtl/>
        </w:rPr>
        <w:t xml:space="preserve">أن تصرفه لا يصح . </w:t>
      </w:r>
    </w:p>
    <w:p w:rsidR="00CB3912" w:rsidRDefault="008430C0" w:rsidP="008430C0">
      <w:pPr>
        <w:ind w:firstLine="720"/>
        <w:jc w:val="both"/>
        <w:rPr>
          <w:rFonts w:cs="Traditional Arabic"/>
          <w:sz w:val="36"/>
          <w:szCs w:val="36"/>
          <w:rtl/>
        </w:rPr>
      </w:pPr>
      <w:r>
        <w:rPr>
          <w:rFonts w:cs="Traditional Arabic" w:hint="cs"/>
          <w:sz w:val="36"/>
          <w:szCs w:val="36"/>
          <w:rtl/>
        </w:rPr>
        <w:t>وهو قول صاحبي أبي حنيفة</w:t>
      </w:r>
      <w:r w:rsidRPr="00B804C0">
        <w:rPr>
          <w:rFonts w:cs="Traditional Arabic" w:hint="cs"/>
          <w:sz w:val="36"/>
          <w:szCs w:val="36"/>
          <w:vertAlign w:val="superscript"/>
          <w:rtl/>
        </w:rPr>
        <w:t>(</w:t>
      </w:r>
      <w:r w:rsidRPr="00B804C0">
        <w:rPr>
          <w:rStyle w:val="a4"/>
          <w:rFonts w:cs="Traditional Arabic"/>
          <w:sz w:val="36"/>
          <w:szCs w:val="36"/>
          <w:rtl/>
        </w:rPr>
        <w:footnoteReference w:id="857"/>
      </w:r>
      <w:r w:rsidRPr="00B804C0">
        <w:rPr>
          <w:rFonts w:cs="Traditional Arabic" w:hint="cs"/>
          <w:sz w:val="36"/>
          <w:szCs w:val="36"/>
          <w:vertAlign w:val="superscript"/>
          <w:rtl/>
        </w:rPr>
        <w:t>)</w:t>
      </w:r>
      <w:r>
        <w:rPr>
          <w:rFonts w:cs="Traditional Arabic" w:hint="cs"/>
          <w:sz w:val="36"/>
          <w:szCs w:val="36"/>
          <w:rtl/>
        </w:rPr>
        <w:t xml:space="preserve"> , والمالكية</w:t>
      </w:r>
      <w:r w:rsidRPr="00B804C0">
        <w:rPr>
          <w:rFonts w:cs="Traditional Arabic" w:hint="cs"/>
          <w:sz w:val="36"/>
          <w:szCs w:val="36"/>
          <w:vertAlign w:val="superscript"/>
          <w:rtl/>
        </w:rPr>
        <w:t>(</w:t>
      </w:r>
      <w:r w:rsidRPr="00B804C0">
        <w:rPr>
          <w:rStyle w:val="a4"/>
          <w:rFonts w:cs="Traditional Arabic"/>
          <w:sz w:val="36"/>
          <w:szCs w:val="36"/>
          <w:rtl/>
        </w:rPr>
        <w:footnoteReference w:id="858"/>
      </w:r>
      <w:r w:rsidRPr="00B804C0">
        <w:rPr>
          <w:rFonts w:cs="Traditional Arabic" w:hint="cs"/>
          <w:sz w:val="36"/>
          <w:szCs w:val="36"/>
          <w:vertAlign w:val="superscript"/>
          <w:rtl/>
        </w:rPr>
        <w:t>)</w:t>
      </w:r>
      <w:r>
        <w:rPr>
          <w:rFonts w:cs="Traditional Arabic" w:hint="cs"/>
          <w:sz w:val="36"/>
          <w:szCs w:val="36"/>
          <w:rtl/>
        </w:rPr>
        <w:t xml:space="preserve"> , والصحيح من مذهب الشافعية</w:t>
      </w:r>
      <w:r w:rsidRPr="00B804C0">
        <w:rPr>
          <w:rFonts w:cs="Traditional Arabic" w:hint="cs"/>
          <w:sz w:val="36"/>
          <w:szCs w:val="36"/>
          <w:vertAlign w:val="superscript"/>
          <w:rtl/>
        </w:rPr>
        <w:t>(</w:t>
      </w:r>
      <w:r w:rsidRPr="00B804C0">
        <w:rPr>
          <w:rStyle w:val="a4"/>
          <w:rFonts w:cs="Traditional Arabic"/>
          <w:sz w:val="36"/>
          <w:szCs w:val="36"/>
          <w:rtl/>
        </w:rPr>
        <w:footnoteReference w:id="859"/>
      </w:r>
      <w:r w:rsidRPr="00B804C0">
        <w:rPr>
          <w:rFonts w:cs="Traditional Arabic" w:hint="cs"/>
          <w:sz w:val="36"/>
          <w:szCs w:val="36"/>
          <w:vertAlign w:val="superscript"/>
          <w:rtl/>
        </w:rPr>
        <w:t>)</w:t>
      </w:r>
      <w:r>
        <w:rPr>
          <w:rFonts w:cs="Traditional Arabic" w:hint="cs"/>
          <w:sz w:val="36"/>
          <w:szCs w:val="36"/>
          <w:rtl/>
        </w:rPr>
        <w:t xml:space="preserve"> , والحنابلة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860"/>
      </w:r>
      <w:r w:rsidRPr="00B804C0">
        <w:rPr>
          <w:rFonts w:cs="Traditional Arabic" w:hint="cs"/>
          <w:sz w:val="36"/>
          <w:szCs w:val="36"/>
          <w:vertAlign w:val="superscript"/>
          <w:rtl/>
        </w:rPr>
        <w:t>)</w:t>
      </w:r>
      <w:r>
        <w:rPr>
          <w:rFonts w:cs="Traditional Arabic" w:hint="cs"/>
          <w:sz w:val="36"/>
          <w:szCs w:val="36"/>
          <w:rtl/>
        </w:rPr>
        <w:t xml:space="preserve"> . </w:t>
      </w:r>
    </w:p>
    <w:p w:rsidR="00CB3912" w:rsidRPr="00F17635" w:rsidRDefault="00CB3912" w:rsidP="008430C0">
      <w:pPr>
        <w:jc w:val="both"/>
        <w:rPr>
          <w:rFonts w:cs="AL-Mohanad Bold"/>
          <w:sz w:val="36"/>
          <w:szCs w:val="36"/>
          <w:rtl/>
        </w:rPr>
      </w:pPr>
      <w:r w:rsidRPr="00F17635">
        <w:rPr>
          <w:rFonts w:cs="AL-Mohanad Bold" w:hint="cs"/>
          <w:sz w:val="36"/>
          <w:szCs w:val="36"/>
          <w:rtl/>
        </w:rPr>
        <w:t>القول ال</w:t>
      </w:r>
      <w:r w:rsidR="008430C0">
        <w:rPr>
          <w:rFonts w:cs="AL-Mohanad Bold" w:hint="cs"/>
          <w:sz w:val="36"/>
          <w:szCs w:val="36"/>
          <w:rtl/>
        </w:rPr>
        <w:t>ثاني</w:t>
      </w:r>
      <w:r w:rsidRPr="00F17635">
        <w:rPr>
          <w:rFonts w:cs="AL-Mohanad Bold" w:hint="cs"/>
          <w:sz w:val="36"/>
          <w:szCs w:val="36"/>
          <w:rtl/>
        </w:rPr>
        <w:t xml:space="preserve"> : </w:t>
      </w:r>
    </w:p>
    <w:p w:rsidR="00CB3912" w:rsidRDefault="00CB3912" w:rsidP="004717CB">
      <w:pPr>
        <w:ind w:firstLine="720"/>
        <w:jc w:val="both"/>
        <w:rPr>
          <w:rFonts w:cs="Traditional Arabic"/>
          <w:sz w:val="36"/>
          <w:szCs w:val="36"/>
          <w:rtl/>
        </w:rPr>
      </w:pPr>
      <w:r>
        <w:rPr>
          <w:rFonts w:cs="Traditional Arabic" w:hint="cs"/>
          <w:sz w:val="36"/>
          <w:szCs w:val="36"/>
          <w:rtl/>
        </w:rPr>
        <w:t xml:space="preserve">يصح تصرفه . </w:t>
      </w:r>
    </w:p>
    <w:p w:rsidR="00CB3912" w:rsidRDefault="00390796" w:rsidP="004717CB">
      <w:pPr>
        <w:ind w:firstLine="720"/>
        <w:jc w:val="both"/>
        <w:rPr>
          <w:rFonts w:cs="Traditional Arabic"/>
          <w:sz w:val="36"/>
          <w:szCs w:val="36"/>
          <w:rtl/>
        </w:rPr>
      </w:pPr>
      <w:r>
        <w:rPr>
          <w:rFonts w:cs="Traditional Arabic" w:hint="cs"/>
          <w:sz w:val="36"/>
          <w:szCs w:val="36"/>
          <w:rtl/>
        </w:rPr>
        <w:t>وهو قول أبي</w:t>
      </w:r>
      <w:r w:rsidR="00CB3912">
        <w:rPr>
          <w:rFonts w:cs="Traditional Arabic" w:hint="cs"/>
          <w:sz w:val="36"/>
          <w:szCs w:val="36"/>
          <w:rtl/>
        </w:rPr>
        <w:t xml:space="preserve"> حنيفة رحمه الله</w:t>
      </w:r>
      <w:r w:rsidR="00CB3912" w:rsidRPr="00B804C0">
        <w:rPr>
          <w:rFonts w:cs="Traditional Arabic" w:hint="cs"/>
          <w:sz w:val="36"/>
          <w:szCs w:val="36"/>
          <w:vertAlign w:val="superscript"/>
          <w:rtl/>
        </w:rPr>
        <w:t>(</w:t>
      </w:r>
      <w:r w:rsidR="00CB3912" w:rsidRPr="00B804C0">
        <w:rPr>
          <w:rStyle w:val="a4"/>
          <w:rFonts w:cs="Traditional Arabic"/>
          <w:sz w:val="36"/>
          <w:szCs w:val="36"/>
          <w:rtl/>
        </w:rPr>
        <w:footnoteReference w:id="861"/>
      </w:r>
      <w:r w:rsidR="00CB3912" w:rsidRPr="00B804C0">
        <w:rPr>
          <w:rFonts w:cs="Traditional Arabic" w:hint="cs"/>
          <w:sz w:val="36"/>
          <w:szCs w:val="36"/>
          <w:vertAlign w:val="superscript"/>
          <w:rtl/>
        </w:rPr>
        <w:t>)</w:t>
      </w:r>
      <w:r w:rsidR="00CB3912">
        <w:rPr>
          <w:rFonts w:cs="Traditional Arabic" w:hint="cs"/>
          <w:sz w:val="36"/>
          <w:szCs w:val="36"/>
          <w:vertAlign w:val="superscript"/>
          <w:rtl/>
        </w:rPr>
        <w:t>،</w:t>
      </w:r>
      <w:r w:rsidR="00CB3912" w:rsidRPr="00B804C0">
        <w:rPr>
          <w:rFonts w:cs="Traditional Arabic" w:hint="cs"/>
          <w:sz w:val="36"/>
          <w:szCs w:val="36"/>
          <w:vertAlign w:val="superscript"/>
          <w:rtl/>
        </w:rPr>
        <w:t>(</w:t>
      </w:r>
      <w:r w:rsidR="00CB3912" w:rsidRPr="00B804C0">
        <w:rPr>
          <w:rStyle w:val="a4"/>
          <w:rFonts w:cs="Traditional Arabic"/>
          <w:sz w:val="36"/>
          <w:szCs w:val="36"/>
          <w:rtl/>
        </w:rPr>
        <w:footnoteReference w:id="862"/>
      </w:r>
      <w:r w:rsidR="00CB3912" w:rsidRPr="00B804C0">
        <w:rPr>
          <w:rFonts w:cs="Traditional Arabic" w:hint="cs"/>
          <w:sz w:val="36"/>
          <w:szCs w:val="36"/>
          <w:vertAlign w:val="superscript"/>
          <w:rtl/>
        </w:rPr>
        <w:t>)</w:t>
      </w:r>
      <w:r w:rsidR="00CB3912">
        <w:rPr>
          <w:rFonts w:cs="Traditional Arabic" w:hint="cs"/>
          <w:sz w:val="36"/>
          <w:szCs w:val="36"/>
          <w:rtl/>
        </w:rPr>
        <w:t xml:space="preserve"> . </w:t>
      </w:r>
    </w:p>
    <w:p w:rsidR="00CB3912" w:rsidRDefault="00CB3912" w:rsidP="004717CB">
      <w:pPr>
        <w:jc w:val="both"/>
        <w:rPr>
          <w:rFonts w:cs="AL-Mohanad Bold"/>
          <w:sz w:val="36"/>
          <w:szCs w:val="36"/>
          <w:rtl/>
        </w:rPr>
      </w:pPr>
      <w:r w:rsidRPr="00F17635">
        <w:rPr>
          <w:rFonts w:cs="AL-Mohanad Bold" w:hint="cs"/>
          <w:sz w:val="36"/>
          <w:szCs w:val="36"/>
          <w:rtl/>
        </w:rPr>
        <w:t xml:space="preserve">الأدلة : </w:t>
      </w:r>
    </w:p>
    <w:p w:rsidR="008430C0" w:rsidRPr="00CE1C51" w:rsidRDefault="008430C0" w:rsidP="008430C0">
      <w:pPr>
        <w:jc w:val="both"/>
        <w:rPr>
          <w:rFonts w:cs="AL-Mohanad Bold"/>
          <w:sz w:val="36"/>
          <w:szCs w:val="36"/>
          <w:rtl/>
        </w:rPr>
      </w:pPr>
      <w:r w:rsidRPr="00CE1C51">
        <w:rPr>
          <w:rFonts w:cs="AL-Mohanad Bold" w:hint="cs"/>
          <w:sz w:val="36"/>
          <w:szCs w:val="36"/>
          <w:rtl/>
        </w:rPr>
        <w:t>أدلة القول ال</w:t>
      </w:r>
      <w:r>
        <w:rPr>
          <w:rFonts w:cs="AL-Mohanad Bold" w:hint="cs"/>
          <w:sz w:val="36"/>
          <w:szCs w:val="36"/>
          <w:rtl/>
        </w:rPr>
        <w:t>أول</w:t>
      </w:r>
      <w:r w:rsidRPr="00CE1C51">
        <w:rPr>
          <w:rFonts w:cs="AL-Mohanad Bold" w:hint="cs"/>
          <w:sz w:val="36"/>
          <w:szCs w:val="36"/>
          <w:rtl/>
        </w:rPr>
        <w:t xml:space="preserve"> : </w:t>
      </w:r>
    </w:p>
    <w:p w:rsidR="008430C0" w:rsidRPr="00CE1C51" w:rsidRDefault="008430C0" w:rsidP="008430C0">
      <w:pPr>
        <w:spacing w:line="228" w:lineRule="auto"/>
        <w:jc w:val="both"/>
        <w:rPr>
          <w:rFonts w:cs="AL-Mohanad Bold"/>
          <w:sz w:val="36"/>
          <w:szCs w:val="36"/>
          <w:rtl/>
        </w:rPr>
      </w:pPr>
      <w:r w:rsidRPr="00CE1C51">
        <w:rPr>
          <w:rFonts w:cs="AL-Mohanad Bold" w:hint="cs"/>
          <w:sz w:val="36"/>
          <w:szCs w:val="36"/>
          <w:rtl/>
        </w:rPr>
        <w:t xml:space="preserve">الدليل الأول : </w:t>
      </w:r>
    </w:p>
    <w:p w:rsidR="008430C0" w:rsidRDefault="008430C0" w:rsidP="008430C0">
      <w:pPr>
        <w:spacing w:line="228" w:lineRule="auto"/>
        <w:ind w:firstLine="720"/>
        <w:jc w:val="both"/>
        <w:rPr>
          <w:rFonts w:cs="Traditional Arabic"/>
          <w:sz w:val="36"/>
          <w:szCs w:val="36"/>
          <w:rtl/>
        </w:rPr>
      </w:pPr>
      <w:r>
        <w:rPr>
          <w:rFonts w:cs="Traditional Arabic" w:hint="cs"/>
          <w:sz w:val="36"/>
          <w:szCs w:val="36"/>
          <w:rtl/>
        </w:rPr>
        <w:t>أنه محجور عليه بحكم الحاكم , فلم يصح تصرفه فيه , كالسفيه</w:t>
      </w:r>
      <w:r w:rsidRPr="00B804C0">
        <w:rPr>
          <w:rFonts w:cs="Traditional Arabic" w:hint="cs"/>
          <w:sz w:val="36"/>
          <w:szCs w:val="36"/>
          <w:vertAlign w:val="superscript"/>
          <w:rtl/>
        </w:rPr>
        <w:t>(</w:t>
      </w:r>
      <w:r w:rsidRPr="00B804C0">
        <w:rPr>
          <w:rStyle w:val="a4"/>
          <w:rFonts w:cs="Traditional Arabic"/>
          <w:sz w:val="36"/>
          <w:szCs w:val="36"/>
          <w:rtl/>
        </w:rPr>
        <w:footnoteReference w:id="863"/>
      </w:r>
      <w:r w:rsidRPr="00B804C0">
        <w:rPr>
          <w:rFonts w:cs="Traditional Arabic" w:hint="cs"/>
          <w:sz w:val="36"/>
          <w:szCs w:val="36"/>
          <w:vertAlign w:val="superscript"/>
          <w:rtl/>
        </w:rPr>
        <w:t>)</w:t>
      </w:r>
      <w:r>
        <w:rPr>
          <w:rFonts w:cs="Traditional Arabic" w:hint="cs"/>
          <w:sz w:val="36"/>
          <w:szCs w:val="36"/>
          <w:rtl/>
        </w:rPr>
        <w:t xml:space="preserve"> . </w:t>
      </w:r>
    </w:p>
    <w:p w:rsidR="008430C0" w:rsidRPr="00222297" w:rsidRDefault="008430C0" w:rsidP="008430C0">
      <w:pPr>
        <w:spacing w:line="228" w:lineRule="auto"/>
        <w:jc w:val="both"/>
        <w:rPr>
          <w:rFonts w:cs="AL-Mohanad Bold"/>
          <w:sz w:val="36"/>
          <w:szCs w:val="36"/>
          <w:rtl/>
        </w:rPr>
      </w:pPr>
      <w:r w:rsidRPr="00222297">
        <w:rPr>
          <w:rFonts w:cs="AL-Mohanad Bold" w:hint="cs"/>
          <w:sz w:val="36"/>
          <w:szCs w:val="36"/>
          <w:rtl/>
        </w:rPr>
        <w:t xml:space="preserve">الدليل الثاني : </w:t>
      </w:r>
    </w:p>
    <w:p w:rsidR="008430C0" w:rsidRPr="008430C0" w:rsidRDefault="008430C0" w:rsidP="008430C0">
      <w:pPr>
        <w:spacing w:line="228" w:lineRule="auto"/>
        <w:jc w:val="both"/>
        <w:rPr>
          <w:rFonts w:cs="Traditional Arabic"/>
          <w:sz w:val="36"/>
          <w:szCs w:val="36"/>
          <w:rtl/>
        </w:rPr>
      </w:pPr>
      <w:r>
        <w:rPr>
          <w:rFonts w:cs="Traditional Arabic" w:hint="cs"/>
          <w:sz w:val="36"/>
          <w:szCs w:val="36"/>
          <w:rtl/>
        </w:rPr>
        <w:t xml:space="preserve">       أن حقوق الغرماء تعلقت بأعيان ماله ، وكل من تعلق بماله حق الغير وجب أن يكون ممنوعاً من التصرف فيه ، كالرهن لا يصح تصرف الراهن به</w:t>
      </w:r>
      <w:r w:rsidRPr="00B804C0">
        <w:rPr>
          <w:rFonts w:cs="Traditional Arabic" w:hint="cs"/>
          <w:sz w:val="36"/>
          <w:szCs w:val="36"/>
          <w:vertAlign w:val="superscript"/>
          <w:rtl/>
        </w:rPr>
        <w:t>(</w:t>
      </w:r>
      <w:r w:rsidRPr="00B804C0">
        <w:rPr>
          <w:rStyle w:val="a4"/>
          <w:rFonts w:cs="Traditional Arabic"/>
          <w:sz w:val="36"/>
          <w:szCs w:val="36"/>
          <w:rtl/>
        </w:rPr>
        <w:footnoteReference w:id="864"/>
      </w:r>
      <w:r w:rsidRPr="00B804C0">
        <w:rPr>
          <w:rFonts w:cs="Traditional Arabic" w:hint="cs"/>
          <w:sz w:val="36"/>
          <w:szCs w:val="36"/>
          <w:vertAlign w:val="superscript"/>
          <w:rtl/>
        </w:rPr>
        <w:t>)</w:t>
      </w:r>
      <w:r>
        <w:rPr>
          <w:rFonts w:cs="Traditional Arabic" w:hint="cs"/>
          <w:sz w:val="36"/>
          <w:szCs w:val="36"/>
          <w:rtl/>
        </w:rPr>
        <w:t xml:space="preserve"> .</w:t>
      </w:r>
    </w:p>
    <w:p w:rsidR="00CB3912" w:rsidRDefault="00CB3912" w:rsidP="008430C0">
      <w:pPr>
        <w:spacing w:line="228" w:lineRule="auto"/>
        <w:jc w:val="both"/>
        <w:rPr>
          <w:rFonts w:cs="AL-Mohanad Bold"/>
          <w:sz w:val="36"/>
          <w:szCs w:val="36"/>
          <w:rtl/>
        </w:rPr>
      </w:pPr>
      <w:r w:rsidRPr="00F17635">
        <w:rPr>
          <w:rFonts w:cs="AL-Mohanad Bold" w:hint="cs"/>
          <w:sz w:val="36"/>
          <w:szCs w:val="36"/>
          <w:rtl/>
        </w:rPr>
        <w:t>دليل القول ال</w:t>
      </w:r>
      <w:r w:rsidR="008430C0">
        <w:rPr>
          <w:rFonts w:cs="AL-Mohanad Bold" w:hint="cs"/>
          <w:sz w:val="36"/>
          <w:szCs w:val="36"/>
          <w:rtl/>
        </w:rPr>
        <w:t>ثاني</w:t>
      </w:r>
      <w:r w:rsidRPr="00F17635">
        <w:rPr>
          <w:rFonts w:cs="AL-Mohanad Bold" w:hint="cs"/>
          <w:sz w:val="36"/>
          <w:szCs w:val="36"/>
          <w:rtl/>
        </w:rPr>
        <w:t xml:space="preserve"> : </w:t>
      </w:r>
    </w:p>
    <w:p w:rsidR="00CB3912" w:rsidRDefault="00CB3912" w:rsidP="004717CB">
      <w:pPr>
        <w:ind w:firstLine="720"/>
        <w:jc w:val="both"/>
        <w:rPr>
          <w:rFonts w:cs="Traditional Arabic"/>
          <w:sz w:val="36"/>
          <w:szCs w:val="36"/>
          <w:rtl/>
        </w:rPr>
      </w:pPr>
      <w:r w:rsidRPr="00F17635">
        <w:rPr>
          <w:rFonts w:cs="Traditional Arabic" w:hint="cs"/>
          <w:sz w:val="36"/>
          <w:szCs w:val="36"/>
          <w:rtl/>
        </w:rPr>
        <w:t>أن في ال</w:t>
      </w:r>
      <w:r>
        <w:rPr>
          <w:rFonts w:cs="Traditional Arabic" w:hint="cs"/>
          <w:sz w:val="36"/>
          <w:szCs w:val="36"/>
          <w:rtl/>
        </w:rPr>
        <w:t>حجر إهدار</w:t>
      </w:r>
      <w:r w:rsidR="008430C0">
        <w:rPr>
          <w:rFonts w:cs="Traditional Arabic" w:hint="cs"/>
          <w:sz w:val="36"/>
          <w:szCs w:val="36"/>
          <w:rtl/>
        </w:rPr>
        <w:t>اً</w:t>
      </w:r>
      <w:r>
        <w:rPr>
          <w:rFonts w:cs="Traditional Arabic" w:hint="cs"/>
          <w:sz w:val="36"/>
          <w:szCs w:val="36"/>
          <w:rtl/>
        </w:rPr>
        <w:t xml:space="preserve"> لأهليته فلا يجوز لدفع ضرر خاص</w:t>
      </w:r>
      <w:r w:rsidR="008430C0" w:rsidRPr="008430C0">
        <w:rPr>
          <w:rFonts w:cs="Traditional Arabic" w:hint="cs"/>
          <w:sz w:val="36"/>
          <w:szCs w:val="36"/>
          <w:vertAlign w:val="superscript"/>
          <w:rtl/>
        </w:rPr>
        <w:t>(</w:t>
      </w:r>
      <w:r w:rsidR="008430C0" w:rsidRPr="008430C0">
        <w:rPr>
          <w:rStyle w:val="a4"/>
          <w:rFonts w:cs="Traditional Arabic"/>
          <w:sz w:val="36"/>
          <w:szCs w:val="36"/>
          <w:rtl/>
        </w:rPr>
        <w:footnoteReference w:id="865"/>
      </w:r>
      <w:r w:rsidR="008430C0" w:rsidRPr="008430C0">
        <w:rPr>
          <w:rFonts w:cs="Traditional Arabic" w:hint="cs"/>
          <w:sz w:val="36"/>
          <w:szCs w:val="36"/>
          <w:vertAlign w:val="superscript"/>
          <w:rtl/>
        </w:rPr>
        <w:t>)</w:t>
      </w:r>
      <w:r>
        <w:rPr>
          <w:rFonts w:cs="Traditional Arabic" w:hint="cs"/>
          <w:sz w:val="36"/>
          <w:szCs w:val="36"/>
          <w:rtl/>
        </w:rPr>
        <w:t xml:space="preserve"> . </w:t>
      </w:r>
    </w:p>
    <w:p w:rsidR="00CB3912" w:rsidRPr="00CE1C51" w:rsidRDefault="00CB3912" w:rsidP="004717CB">
      <w:pPr>
        <w:jc w:val="both"/>
        <w:rPr>
          <w:rFonts w:cs="AL-Mohanad Bold"/>
          <w:sz w:val="36"/>
          <w:szCs w:val="36"/>
          <w:rtl/>
        </w:rPr>
      </w:pPr>
      <w:r w:rsidRPr="00CE1C51">
        <w:rPr>
          <w:rFonts w:cs="AL-Mohanad Bold" w:hint="cs"/>
          <w:sz w:val="36"/>
          <w:szCs w:val="36"/>
          <w:rtl/>
        </w:rPr>
        <w:t xml:space="preserve">المناقشة : </w:t>
      </w:r>
    </w:p>
    <w:p w:rsidR="00CB3912" w:rsidRDefault="008430C0" w:rsidP="004717CB">
      <w:pPr>
        <w:ind w:firstLine="720"/>
        <w:jc w:val="both"/>
        <w:rPr>
          <w:rFonts w:cs="Traditional Arabic"/>
          <w:sz w:val="36"/>
          <w:szCs w:val="36"/>
          <w:rtl/>
        </w:rPr>
      </w:pPr>
      <w:r>
        <w:rPr>
          <w:rFonts w:cs="Traditional Arabic" w:hint="cs"/>
          <w:sz w:val="36"/>
          <w:szCs w:val="36"/>
          <w:rtl/>
        </w:rPr>
        <w:t>يمكن أن يناقش ب</w:t>
      </w:r>
      <w:r w:rsidR="00CB3912">
        <w:rPr>
          <w:rFonts w:cs="Traditional Arabic" w:hint="cs"/>
          <w:sz w:val="36"/>
          <w:szCs w:val="36"/>
          <w:rtl/>
        </w:rPr>
        <w:t>أن في الحجر ضمان</w:t>
      </w:r>
      <w:r>
        <w:rPr>
          <w:rFonts w:cs="Traditional Arabic" w:hint="cs"/>
          <w:sz w:val="36"/>
          <w:szCs w:val="36"/>
          <w:rtl/>
        </w:rPr>
        <w:t>اً</w:t>
      </w:r>
      <w:r w:rsidR="00CB3912">
        <w:rPr>
          <w:rFonts w:cs="Traditional Arabic" w:hint="cs"/>
          <w:sz w:val="36"/>
          <w:szCs w:val="36"/>
          <w:rtl/>
        </w:rPr>
        <w:t xml:space="preserve"> للحقوق من الضياع وحفظاً للأموال , وحفظ المال من الضروريات التي جاءت الشريعة برعايتها . </w:t>
      </w:r>
    </w:p>
    <w:p w:rsidR="00CB3912" w:rsidRPr="00CE1C51" w:rsidRDefault="00CB3912" w:rsidP="004717CB">
      <w:pPr>
        <w:jc w:val="both"/>
        <w:rPr>
          <w:rFonts w:cs="AL-Mohanad Bold"/>
          <w:sz w:val="36"/>
          <w:szCs w:val="36"/>
          <w:rtl/>
        </w:rPr>
      </w:pPr>
      <w:r w:rsidRPr="00CE1C51">
        <w:rPr>
          <w:rFonts w:cs="AL-Mohanad Bold" w:hint="cs"/>
          <w:sz w:val="36"/>
          <w:szCs w:val="36"/>
          <w:rtl/>
        </w:rPr>
        <w:t xml:space="preserve">الترجيح : </w:t>
      </w:r>
    </w:p>
    <w:p w:rsidR="00CB3912" w:rsidRPr="00F17635" w:rsidRDefault="00CB3912" w:rsidP="008430C0">
      <w:pPr>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والله أعلم </w:t>
      </w:r>
      <w:r>
        <w:rPr>
          <w:rFonts w:cs="Traditional Arabic"/>
          <w:sz w:val="36"/>
          <w:szCs w:val="36"/>
          <w:rtl/>
        </w:rPr>
        <w:t>–</w:t>
      </w:r>
      <w:r>
        <w:rPr>
          <w:rFonts w:cs="Traditional Arabic" w:hint="cs"/>
          <w:sz w:val="36"/>
          <w:szCs w:val="36"/>
          <w:rtl/>
        </w:rPr>
        <w:t xml:space="preserve"> أن القول ا</w:t>
      </w:r>
      <w:r w:rsidR="008430C0">
        <w:rPr>
          <w:rFonts w:cs="Traditional Arabic" w:hint="cs"/>
          <w:sz w:val="36"/>
          <w:szCs w:val="36"/>
          <w:rtl/>
        </w:rPr>
        <w:t>لأول</w:t>
      </w:r>
      <w:r>
        <w:rPr>
          <w:rFonts w:cs="Traditional Arabic" w:hint="cs"/>
          <w:sz w:val="36"/>
          <w:szCs w:val="36"/>
          <w:rtl/>
        </w:rPr>
        <w:t xml:space="preserve"> القائل بعدم صحة تصرفه له حظ من النظر والقوة وذلك لقوة أدلته وموافقتها لمقاصد الشريعة في حفظ الأموال .     </w:t>
      </w:r>
    </w:p>
    <w:p w:rsidR="00CB3912" w:rsidRPr="00D44A9D" w:rsidRDefault="00CB3912" w:rsidP="008430C0">
      <w:pPr>
        <w:jc w:val="both"/>
        <w:rPr>
          <w:rFonts w:cs="Traditional Arabic"/>
          <w:b/>
          <w:bCs/>
          <w:sz w:val="36"/>
          <w:szCs w:val="36"/>
          <w:rtl/>
        </w:rPr>
      </w:pPr>
      <w:r w:rsidRPr="00D44A9D">
        <w:rPr>
          <w:rFonts w:cs="Traditional Arabic" w:hint="cs"/>
          <w:b/>
          <w:bCs/>
          <w:sz w:val="36"/>
          <w:szCs w:val="36"/>
          <w:rtl/>
        </w:rPr>
        <w:t xml:space="preserve"> المسألة الثانية : تصرف المفلس المحجور عليه في ماله بالعتق : </w:t>
      </w:r>
    </w:p>
    <w:p w:rsidR="00CB3912" w:rsidRDefault="00CB3912" w:rsidP="004717CB">
      <w:pPr>
        <w:ind w:firstLine="720"/>
        <w:jc w:val="both"/>
        <w:rPr>
          <w:rFonts w:cs="Traditional Arabic"/>
          <w:sz w:val="36"/>
          <w:szCs w:val="36"/>
          <w:rtl/>
        </w:rPr>
      </w:pPr>
      <w:r>
        <w:rPr>
          <w:rFonts w:cs="Traditional Arabic" w:hint="cs"/>
          <w:sz w:val="36"/>
          <w:szCs w:val="36"/>
          <w:rtl/>
        </w:rPr>
        <w:t xml:space="preserve">اختلف الفقهاء رحمهم الله في هذه المسألة على قولين : </w:t>
      </w:r>
    </w:p>
    <w:p w:rsidR="00CB3912" w:rsidRPr="00B47C2D" w:rsidRDefault="00CB3912" w:rsidP="004717CB">
      <w:pPr>
        <w:jc w:val="both"/>
        <w:rPr>
          <w:rFonts w:cs="AL-Mohanad Bold"/>
          <w:sz w:val="36"/>
          <w:szCs w:val="36"/>
          <w:rtl/>
        </w:rPr>
      </w:pPr>
      <w:r w:rsidRPr="00B47C2D">
        <w:rPr>
          <w:rFonts w:cs="AL-Mohanad Bold" w:hint="cs"/>
          <w:sz w:val="36"/>
          <w:szCs w:val="36"/>
          <w:rtl/>
        </w:rPr>
        <w:t xml:space="preserve">القول الأول : </w:t>
      </w:r>
    </w:p>
    <w:p w:rsidR="00CB3912" w:rsidRDefault="00CB3912" w:rsidP="004717CB">
      <w:pPr>
        <w:ind w:firstLine="720"/>
        <w:jc w:val="both"/>
        <w:rPr>
          <w:rFonts w:cs="Traditional Arabic"/>
          <w:sz w:val="36"/>
          <w:szCs w:val="36"/>
          <w:rtl/>
        </w:rPr>
      </w:pPr>
      <w:r>
        <w:rPr>
          <w:rFonts w:cs="Traditional Arabic" w:hint="cs"/>
          <w:sz w:val="36"/>
          <w:szCs w:val="36"/>
          <w:rtl/>
        </w:rPr>
        <w:t xml:space="preserve">أن عتقه يصح وينفذ . </w:t>
      </w:r>
    </w:p>
    <w:p w:rsidR="00CB3912" w:rsidRDefault="00390796" w:rsidP="004717CB">
      <w:pPr>
        <w:ind w:firstLine="720"/>
        <w:jc w:val="both"/>
        <w:rPr>
          <w:rFonts w:cs="Traditional Arabic"/>
          <w:sz w:val="36"/>
          <w:szCs w:val="36"/>
          <w:rtl/>
        </w:rPr>
      </w:pPr>
      <w:r>
        <w:rPr>
          <w:rFonts w:cs="Traditional Arabic" w:hint="cs"/>
          <w:sz w:val="36"/>
          <w:szCs w:val="36"/>
          <w:rtl/>
        </w:rPr>
        <w:t>وهو قول الصاحبين</w:t>
      </w:r>
      <w:r w:rsidR="00CB3912">
        <w:rPr>
          <w:rFonts w:cs="Traditional Arabic" w:hint="cs"/>
          <w:sz w:val="36"/>
          <w:szCs w:val="36"/>
          <w:rtl/>
        </w:rPr>
        <w:t xml:space="preserve"> عند الأحناف</w:t>
      </w:r>
      <w:r w:rsidR="00CB3912" w:rsidRPr="00B804C0">
        <w:rPr>
          <w:rFonts w:cs="Traditional Arabic" w:hint="cs"/>
          <w:sz w:val="36"/>
          <w:szCs w:val="36"/>
          <w:vertAlign w:val="superscript"/>
          <w:rtl/>
        </w:rPr>
        <w:t>(</w:t>
      </w:r>
      <w:r w:rsidR="00CB3912" w:rsidRPr="00B804C0">
        <w:rPr>
          <w:rStyle w:val="a4"/>
          <w:rFonts w:cs="Traditional Arabic"/>
          <w:sz w:val="36"/>
          <w:szCs w:val="36"/>
          <w:rtl/>
        </w:rPr>
        <w:footnoteReference w:id="866"/>
      </w:r>
      <w:r w:rsidR="00CB3912" w:rsidRPr="00B804C0">
        <w:rPr>
          <w:rFonts w:cs="Traditional Arabic" w:hint="cs"/>
          <w:sz w:val="36"/>
          <w:szCs w:val="36"/>
          <w:vertAlign w:val="superscript"/>
          <w:rtl/>
        </w:rPr>
        <w:t>)</w:t>
      </w:r>
      <w:r w:rsidR="00CB3912">
        <w:rPr>
          <w:rFonts w:cs="Traditional Arabic" w:hint="cs"/>
          <w:sz w:val="36"/>
          <w:szCs w:val="36"/>
          <w:rtl/>
        </w:rPr>
        <w:t xml:space="preserve"> , ورواية عند الحنابلة</w:t>
      </w:r>
      <w:r w:rsidR="00CB3912" w:rsidRPr="00B804C0">
        <w:rPr>
          <w:rFonts w:cs="Traditional Arabic" w:hint="cs"/>
          <w:sz w:val="36"/>
          <w:szCs w:val="36"/>
          <w:vertAlign w:val="superscript"/>
          <w:rtl/>
        </w:rPr>
        <w:t>(</w:t>
      </w:r>
      <w:r w:rsidR="00CB3912" w:rsidRPr="00B804C0">
        <w:rPr>
          <w:rStyle w:val="a4"/>
          <w:rFonts w:cs="Traditional Arabic"/>
          <w:sz w:val="36"/>
          <w:szCs w:val="36"/>
          <w:rtl/>
        </w:rPr>
        <w:footnoteReference w:id="867"/>
      </w:r>
      <w:r w:rsidR="00CB3912" w:rsidRPr="00B804C0">
        <w:rPr>
          <w:rFonts w:cs="Traditional Arabic" w:hint="cs"/>
          <w:sz w:val="36"/>
          <w:szCs w:val="36"/>
          <w:vertAlign w:val="superscript"/>
          <w:rtl/>
        </w:rPr>
        <w:t>)</w:t>
      </w:r>
      <w:r w:rsidR="00CB3912">
        <w:rPr>
          <w:rFonts w:cs="Traditional Arabic" w:hint="cs"/>
          <w:sz w:val="36"/>
          <w:szCs w:val="36"/>
          <w:rtl/>
        </w:rPr>
        <w:t xml:space="preserve"> .    </w:t>
      </w:r>
    </w:p>
    <w:p w:rsidR="00CB3912" w:rsidRDefault="00CB3912" w:rsidP="004717CB">
      <w:pPr>
        <w:jc w:val="both"/>
        <w:rPr>
          <w:rFonts w:cs="Traditional Arabic"/>
          <w:sz w:val="36"/>
          <w:szCs w:val="36"/>
          <w:rtl/>
        </w:rPr>
      </w:pPr>
      <w:r w:rsidRPr="00C861D7">
        <w:rPr>
          <w:rFonts w:cs="AL-Mohanad Bold" w:hint="cs"/>
          <w:sz w:val="36"/>
          <w:szCs w:val="36"/>
          <w:rtl/>
        </w:rPr>
        <w:t>القول الثاني :</w:t>
      </w:r>
      <w:r>
        <w:rPr>
          <w:rFonts w:cs="Traditional Arabic" w:hint="cs"/>
          <w:sz w:val="36"/>
          <w:szCs w:val="36"/>
          <w:rtl/>
        </w:rPr>
        <w:t xml:space="preserve"> </w:t>
      </w:r>
    </w:p>
    <w:p w:rsidR="00CB3912" w:rsidRDefault="00A52458" w:rsidP="004717CB">
      <w:pPr>
        <w:ind w:firstLine="720"/>
        <w:jc w:val="both"/>
        <w:rPr>
          <w:rFonts w:cs="Traditional Arabic"/>
          <w:sz w:val="36"/>
          <w:szCs w:val="36"/>
          <w:rtl/>
        </w:rPr>
      </w:pPr>
      <w:r>
        <w:rPr>
          <w:rFonts w:cs="Traditional Arabic" w:hint="cs"/>
          <w:sz w:val="36"/>
          <w:szCs w:val="36"/>
          <w:rtl/>
        </w:rPr>
        <w:t>أن</w:t>
      </w:r>
      <w:r w:rsidR="00CB3912">
        <w:rPr>
          <w:rFonts w:cs="Traditional Arabic" w:hint="cs"/>
          <w:sz w:val="36"/>
          <w:szCs w:val="36"/>
          <w:rtl/>
        </w:rPr>
        <w:t xml:space="preserve"> عتقه لا يصح ولا ينفد . </w:t>
      </w:r>
    </w:p>
    <w:p w:rsidR="00CB3912" w:rsidRDefault="00CB3912" w:rsidP="004717CB">
      <w:pPr>
        <w:ind w:firstLine="720"/>
        <w:jc w:val="both"/>
        <w:rPr>
          <w:rFonts w:cs="Traditional Arabic"/>
          <w:sz w:val="36"/>
          <w:szCs w:val="36"/>
          <w:rtl/>
        </w:rPr>
      </w:pPr>
      <w:r>
        <w:rPr>
          <w:rFonts w:cs="Traditional Arabic" w:hint="cs"/>
          <w:sz w:val="36"/>
          <w:szCs w:val="36"/>
          <w:rtl/>
        </w:rPr>
        <w:t>وهو مذهب المالكية</w:t>
      </w:r>
      <w:r w:rsidRPr="00B804C0">
        <w:rPr>
          <w:rFonts w:cs="Traditional Arabic" w:hint="cs"/>
          <w:sz w:val="36"/>
          <w:szCs w:val="36"/>
          <w:vertAlign w:val="superscript"/>
          <w:rtl/>
        </w:rPr>
        <w:t>(</w:t>
      </w:r>
      <w:r w:rsidRPr="00B804C0">
        <w:rPr>
          <w:rStyle w:val="a4"/>
          <w:rFonts w:cs="Traditional Arabic"/>
          <w:sz w:val="36"/>
          <w:szCs w:val="36"/>
          <w:rtl/>
        </w:rPr>
        <w:footnoteReference w:id="868"/>
      </w:r>
      <w:r w:rsidRPr="00B804C0">
        <w:rPr>
          <w:rFonts w:cs="Traditional Arabic" w:hint="cs"/>
          <w:sz w:val="36"/>
          <w:szCs w:val="36"/>
          <w:vertAlign w:val="superscript"/>
          <w:rtl/>
        </w:rPr>
        <w:t>)</w:t>
      </w:r>
      <w:r>
        <w:rPr>
          <w:rFonts w:cs="Traditional Arabic" w:hint="cs"/>
          <w:sz w:val="36"/>
          <w:szCs w:val="36"/>
          <w:rtl/>
        </w:rPr>
        <w:t xml:space="preserve"> ، والصحيح من مذهب الشافعية</w:t>
      </w:r>
      <w:r w:rsidRPr="00B804C0">
        <w:rPr>
          <w:rFonts w:cs="Traditional Arabic" w:hint="cs"/>
          <w:sz w:val="36"/>
          <w:szCs w:val="36"/>
          <w:vertAlign w:val="superscript"/>
          <w:rtl/>
        </w:rPr>
        <w:t>(</w:t>
      </w:r>
      <w:r w:rsidRPr="00B804C0">
        <w:rPr>
          <w:rStyle w:val="a4"/>
          <w:rFonts w:cs="Traditional Arabic"/>
          <w:sz w:val="36"/>
          <w:szCs w:val="36"/>
          <w:rtl/>
        </w:rPr>
        <w:footnoteReference w:id="869"/>
      </w:r>
      <w:r w:rsidRPr="00B804C0">
        <w:rPr>
          <w:rFonts w:cs="Traditional Arabic" w:hint="cs"/>
          <w:sz w:val="36"/>
          <w:szCs w:val="36"/>
          <w:vertAlign w:val="superscript"/>
          <w:rtl/>
        </w:rPr>
        <w:t>)</w:t>
      </w:r>
      <w:r>
        <w:rPr>
          <w:rFonts w:cs="Traditional Arabic" w:hint="cs"/>
          <w:sz w:val="36"/>
          <w:szCs w:val="36"/>
          <w:rtl/>
        </w:rPr>
        <w:t xml:space="preserve"> , والحنابلة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870"/>
      </w:r>
      <w:r w:rsidRPr="00B804C0">
        <w:rPr>
          <w:rFonts w:cs="Traditional Arabic" w:hint="cs"/>
          <w:sz w:val="36"/>
          <w:szCs w:val="36"/>
          <w:vertAlign w:val="superscript"/>
          <w:rtl/>
        </w:rPr>
        <w:t>)</w:t>
      </w:r>
      <w:r>
        <w:rPr>
          <w:rFonts w:cs="Traditional Arabic" w:hint="cs"/>
          <w:sz w:val="36"/>
          <w:szCs w:val="36"/>
          <w:rtl/>
        </w:rPr>
        <w:t xml:space="preserve"> . </w:t>
      </w:r>
    </w:p>
    <w:p w:rsidR="00CB3912" w:rsidRPr="00B47C2D" w:rsidRDefault="00CB3912" w:rsidP="004717CB">
      <w:pPr>
        <w:jc w:val="both"/>
        <w:rPr>
          <w:rFonts w:cs="AL-Mohanad Bold"/>
          <w:sz w:val="36"/>
          <w:szCs w:val="36"/>
          <w:rtl/>
        </w:rPr>
      </w:pPr>
      <w:r w:rsidRPr="00B47C2D">
        <w:rPr>
          <w:rFonts w:cs="AL-Mohanad Bold" w:hint="cs"/>
          <w:sz w:val="36"/>
          <w:szCs w:val="36"/>
          <w:rtl/>
        </w:rPr>
        <w:t xml:space="preserve">الأدلة : </w:t>
      </w:r>
    </w:p>
    <w:p w:rsidR="00CB3912" w:rsidRPr="00B47C2D" w:rsidRDefault="00CB3912" w:rsidP="004717CB">
      <w:pPr>
        <w:jc w:val="both"/>
        <w:rPr>
          <w:rFonts w:cs="AL-Mohanad Bold"/>
          <w:sz w:val="36"/>
          <w:szCs w:val="36"/>
          <w:rtl/>
        </w:rPr>
      </w:pPr>
      <w:r w:rsidRPr="00B47C2D">
        <w:rPr>
          <w:rFonts w:cs="AL-Mohanad Bold" w:hint="cs"/>
          <w:sz w:val="36"/>
          <w:szCs w:val="36"/>
          <w:rtl/>
        </w:rPr>
        <w:t xml:space="preserve">أدلة القول الأول : </w:t>
      </w:r>
    </w:p>
    <w:p w:rsidR="00CB3912" w:rsidRPr="00B47C2D" w:rsidRDefault="00CB3912" w:rsidP="004717CB">
      <w:pPr>
        <w:jc w:val="both"/>
        <w:rPr>
          <w:rFonts w:cs="AL-Mohanad Bold"/>
          <w:sz w:val="36"/>
          <w:szCs w:val="36"/>
          <w:rtl/>
        </w:rPr>
      </w:pPr>
      <w:r w:rsidRPr="00B47C2D">
        <w:rPr>
          <w:rFonts w:cs="AL-Mohanad Bold" w:hint="cs"/>
          <w:sz w:val="36"/>
          <w:szCs w:val="36"/>
          <w:rtl/>
        </w:rPr>
        <w:t xml:space="preserve">الدليل الأول : </w:t>
      </w:r>
    </w:p>
    <w:p w:rsidR="00CB3912" w:rsidRDefault="00CB3912" w:rsidP="004717CB">
      <w:pPr>
        <w:ind w:firstLine="720"/>
        <w:jc w:val="both"/>
        <w:rPr>
          <w:rFonts w:cs="Traditional Arabic"/>
          <w:sz w:val="36"/>
          <w:szCs w:val="36"/>
          <w:rtl/>
        </w:rPr>
      </w:pPr>
      <w:r>
        <w:rPr>
          <w:rFonts w:cs="Traditional Arabic" w:hint="cs"/>
          <w:sz w:val="36"/>
          <w:szCs w:val="36"/>
          <w:rtl/>
        </w:rPr>
        <w:t>" أنه عتق من مالك رشيد , فنفذ كما قبل الحجر , ويفارق سائر التصرفات ؛ لأن للعتق تغليباً وسراية , ولهذا يسري إلى ملك الغير , ويسري واقفه , بخلاف غيره "</w:t>
      </w:r>
      <w:r w:rsidRPr="00B804C0">
        <w:rPr>
          <w:rFonts w:cs="Traditional Arabic" w:hint="cs"/>
          <w:sz w:val="36"/>
          <w:szCs w:val="36"/>
          <w:vertAlign w:val="superscript"/>
          <w:rtl/>
        </w:rPr>
        <w:t>(</w:t>
      </w:r>
      <w:r w:rsidRPr="00B804C0">
        <w:rPr>
          <w:rStyle w:val="a4"/>
          <w:rFonts w:cs="Traditional Arabic"/>
          <w:sz w:val="36"/>
          <w:szCs w:val="36"/>
          <w:rtl/>
        </w:rPr>
        <w:footnoteReference w:id="871"/>
      </w:r>
      <w:r w:rsidRPr="00B804C0">
        <w:rPr>
          <w:rFonts w:cs="Traditional Arabic" w:hint="cs"/>
          <w:sz w:val="36"/>
          <w:szCs w:val="36"/>
          <w:vertAlign w:val="superscript"/>
          <w:rtl/>
        </w:rPr>
        <w:t>)</w:t>
      </w:r>
      <w:r>
        <w:rPr>
          <w:rFonts w:cs="Traditional Arabic" w:hint="cs"/>
          <w:sz w:val="36"/>
          <w:szCs w:val="36"/>
          <w:rtl/>
        </w:rPr>
        <w:t xml:space="preserve"> . </w:t>
      </w:r>
    </w:p>
    <w:p w:rsidR="00CB3912" w:rsidRPr="00B47C2D" w:rsidRDefault="00CB3912" w:rsidP="004717CB">
      <w:pPr>
        <w:jc w:val="both"/>
        <w:rPr>
          <w:rFonts w:cs="AL-Mohanad Bold"/>
          <w:sz w:val="36"/>
          <w:szCs w:val="36"/>
          <w:rtl/>
        </w:rPr>
      </w:pPr>
      <w:r w:rsidRPr="00B47C2D">
        <w:rPr>
          <w:rFonts w:cs="AL-Mohanad Bold" w:hint="cs"/>
          <w:sz w:val="36"/>
          <w:szCs w:val="36"/>
          <w:rtl/>
        </w:rPr>
        <w:t xml:space="preserve">المناقشة : </w:t>
      </w:r>
    </w:p>
    <w:p w:rsidR="00CB3912" w:rsidRDefault="00CB3912" w:rsidP="004717CB">
      <w:pPr>
        <w:ind w:firstLine="720"/>
        <w:jc w:val="both"/>
        <w:rPr>
          <w:rFonts w:cs="Traditional Arabic"/>
          <w:sz w:val="36"/>
          <w:szCs w:val="36"/>
          <w:rtl/>
        </w:rPr>
      </w:pPr>
      <w:r>
        <w:rPr>
          <w:rFonts w:cs="Traditional Arabic" w:hint="cs"/>
          <w:sz w:val="36"/>
          <w:szCs w:val="36"/>
          <w:rtl/>
        </w:rPr>
        <w:t>أجاب الموفق رحمه الله على هذا الدليل بقوله : " وأما سرايته إلى ملك الغير فمن شرطه أن يكون موسراً , يؤخذ منه قيمة نصيب شريكه فلا يتضرر ، ولو كان معسراً لم ينفذ عتقه إلا فيما يملك صيانة لحق الغير وحفظاً له من الضياع كذا ها هنا "</w:t>
      </w:r>
      <w:r w:rsidRPr="00B804C0">
        <w:rPr>
          <w:rFonts w:cs="Traditional Arabic" w:hint="cs"/>
          <w:sz w:val="36"/>
          <w:szCs w:val="36"/>
          <w:vertAlign w:val="superscript"/>
          <w:rtl/>
        </w:rPr>
        <w:t>(</w:t>
      </w:r>
      <w:r w:rsidRPr="00B804C0">
        <w:rPr>
          <w:rStyle w:val="a4"/>
          <w:rFonts w:cs="Traditional Arabic"/>
          <w:sz w:val="36"/>
          <w:szCs w:val="36"/>
          <w:rtl/>
        </w:rPr>
        <w:footnoteReference w:id="872"/>
      </w:r>
      <w:r w:rsidRPr="00B804C0">
        <w:rPr>
          <w:rFonts w:cs="Traditional Arabic" w:hint="cs"/>
          <w:sz w:val="36"/>
          <w:szCs w:val="36"/>
          <w:vertAlign w:val="superscript"/>
          <w:rtl/>
        </w:rPr>
        <w:t>)</w:t>
      </w:r>
      <w:r>
        <w:rPr>
          <w:rFonts w:cs="Traditional Arabic" w:hint="cs"/>
          <w:sz w:val="36"/>
          <w:szCs w:val="36"/>
          <w:rtl/>
        </w:rPr>
        <w:t xml:space="preserve"> .</w:t>
      </w:r>
    </w:p>
    <w:p w:rsidR="00CB3912" w:rsidRPr="00B47C2D" w:rsidRDefault="00CB3912" w:rsidP="004717CB">
      <w:pPr>
        <w:jc w:val="both"/>
        <w:rPr>
          <w:rFonts w:cs="AL-Mohanad Bold"/>
          <w:sz w:val="36"/>
          <w:szCs w:val="36"/>
          <w:rtl/>
        </w:rPr>
      </w:pPr>
      <w:r w:rsidRPr="00B47C2D">
        <w:rPr>
          <w:rFonts w:cs="AL-Mohanad Bold" w:hint="cs"/>
          <w:sz w:val="36"/>
          <w:szCs w:val="36"/>
          <w:rtl/>
        </w:rPr>
        <w:t xml:space="preserve">الدليل الثاني : </w:t>
      </w:r>
    </w:p>
    <w:p w:rsidR="00CB3912" w:rsidRDefault="00CB3912" w:rsidP="00A52458">
      <w:pPr>
        <w:ind w:firstLine="720"/>
        <w:jc w:val="both"/>
        <w:rPr>
          <w:rFonts w:cs="Traditional Arabic"/>
          <w:sz w:val="36"/>
          <w:szCs w:val="36"/>
          <w:rtl/>
        </w:rPr>
      </w:pPr>
      <w:r>
        <w:rPr>
          <w:rFonts w:cs="Traditional Arabic" w:hint="cs"/>
          <w:sz w:val="36"/>
          <w:szCs w:val="36"/>
          <w:rtl/>
        </w:rPr>
        <w:t>أن كل تصرف يؤثر فيه الهزل يؤثر فيه الحجر , والعتق لا يؤثر فيه الهزل فلا يؤثر فيه الحجر</w:t>
      </w:r>
      <w:r w:rsidRPr="00B804C0">
        <w:rPr>
          <w:rFonts w:cs="Traditional Arabic" w:hint="cs"/>
          <w:sz w:val="36"/>
          <w:szCs w:val="36"/>
          <w:vertAlign w:val="superscript"/>
          <w:rtl/>
        </w:rPr>
        <w:t>(</w:t>
      </w:r>
      <w:r w:rsidRPr="00B804C0">
        <w:rPr>
          <w:rStyle w:val="a4"/>
          <w:rFonts w:cs="Traditional Arabic"/>
          <w:sz w:val="36"/>
          <w:szCs w:val="36"/>
          <w:rtl/>
        </w:rPr>
        <w:footnoteReference w:id="873"/>
      </w:r>
      <w:r w:rsidRPr="00B804C0">
        <w:rPr>
          <w:rFonts w:cs="Traditional Arabic" w:hint="cs"/>
          <w:sz w:val="36"/>
          <w:szCs w:val="36"/>
          <w:vertAlign w:val="superscript"/>
          <w:rtl/>
        </w:rPr>
        <w:t>)</w:t>
      </w:r>
      <w:r>
        <w:rPr>
          <w:rFonts w:cs="Traditional Arabic" w:hint="cs"/>
          <w:sz w:val="36"/>
          <w:szCs w:val="36"/>
          <w:rtl/>
        </w:rPr>
        <w:t xml:space="preserve">  .                     </w:t>
      </w:r>
    </w:p>
    <w:p w:rsidR="00CB3912" w:rsidRPr="00B47C2D" w:rsidRDefault="00CB3912" w:rsidP="004717CB">
      <w:pPr>
        <w:jc w:val="both"/>
        <w:rPr>
          <w:rFonts w:cs="AL-Mohanad Bold"/>
          <w:sz w:val="36"/>
          <w:szCs w:val="36"/>
          <w:rtl/>
        </w:rPr>
      </w:pPr>
      <w:r w:rsidRPr="00B47C2D">
        <w:rPr>
          <w:rFonts w:cs="AL-Mohanad Bold" w:hint="cs"/>
          <w:sz w:val="36"/>
          <w:szCs w:val="36"/>
          <w:rtl/>
        </w:rPr>
        <w:t xml:space="preserve">المناقشة : </w:t>
      </w:r>
    </w:p>
    <w:p w:rsidR="00CB3912" w:rsidRDefault="00CB3912" w:rsidP="004717CB">
      <w:pPr>
        <w:ind w:firstLine="720"/>
        <w:jc w:val="both"/>
        <w:rPr>
          <w:rFonts w:cs="Traditional Arabic"/>
          <w:sz w:val="36"/>
          <w:szCs w:val="36"/>
          <w:rtl/>
        </w:rPr>
      </w:pPr>
      <w:r>
        <w:rPr>
          <w:rFonts w:cs="Traditional Arabic" w:hint="cs"/>
          <w:sz w:val="36"/>
          <w:szCs w:val="36"/>
          <w:rtl/>
        </w:rPr>
        <w:t xml:space="preserve">يمكن أن يناقش هذا الدليل بأن يكون هذا في حق من كملت أهليته ، والمحجور عليه بفلس لم تكتمل أهليته بسبب حكم الحاكم كالسفيه . </w:t>
      </w:r>
    </w:p>
    <w:p w:rsidR="00CB3912" w:rsidRPr="00B47C2D" w:rsidRDefault="00CB3912" w:rsidP="004717CB">
      <w:pPr>
        <w:jc w:val="both"/>
        <w:rPr>
          <w:rFonts w:cs="AL-Mohanad Bold"/>
          <w:sz w:val="36"/>
          <w:szCs w:val="36"/>
          <w:rtl/>
        </w:rPr>
      </w:pPr>
      <w:r w:rsidRPr="00B47C2D">
        <w:rPr>
          <w:rFonts w:cs="AL-Mohanad Bold" w:hint="cs"/>
          <w:sz w:val="36"/>
          <w:szCs w:val="36"/>
          <w:rtl/>
        </w:rPr>
        <w:t xml:space="preserve">أدلة القول الثاني : </w:t>
      </w:r>
    </w:p>
    <w:p w:rsidR="00CB3912" w:rsidRDefault="00CB3912" w:rsidP="004717CB">
      <w:pPr>
        <w:ind w:firstLine="720"/>
        <w:jc w:val="both"/>
        <w:rPr>
          <w:rFonts w:cs="Traditional Arabic"/>
          <w:sz w:val="36"/>
          <w:szCs w:val="36"/>
          <w:rtl/>
        </w:rPr>
      </w:pPr>
      <w:r>
        <w:rPr>
          <w:rFonts w:cs="Traditional Arabic" w:hint="cs"/>
          <w:sz w:val="36"/>
          <w:szCs w:val="36"/>
          <w:rtl/>
        </w:rPr>
        <w:t xml:space="preserve">استدل أصحاب هذا القول بأدلة القول الثاني في المسألة الأولى وأيضاً بما يلي : </w:t>
      </w:r>
    </w:p>
    <w:p w:rsidR="00CB3912" w:rsidRDefault="00CB3912" w:rsidP="004717CB">
      <w:pPr>
        <w:jc w:val="both"/>
        <w:rPr>
          <w:rFonts w:cs="Traditional Arabic"/>
          <w:sz w:val="36"/>
          <w:szCs w:val="36"/>
          <w:rtl/>
        </w:rPr>
      </w:pPr>
      <w:r>
        <w:rPr>
          <w:rFonts w:cs="Traditional Arabic" w:hint="cs"/>
          <w:sz w:val="36"/>
          <w:szCs w:val="36"/>
          <w:rtl/>
        </w:rPr>
        <w:t>أن العتق تصرف مالي ومحض تبرع , وهو ممنوع من التبرع لحق الغرماء , فلم ينفذ عتقه كالمريض الذي يستغرق دينه ماله</w:t>
      </w:r>
      <w:r w:rsidRPr="00B804C0">
        <w:rPr>
          <w:rFonts w:cs="Traditional Arabic" w:hint="cs"/>
          <w:sz w:val="36"/>
          <w:szCs w:val="36"/>
          <w:vertAlign w:val="superscript"/>
          <w:rtl/>
        </w:rPr>
        <w:t>(</w:t>
      </w:r>
      <w:r w:rsidRPr="00B804C0">
        <w:rPr>
          <w:rStyle w:val="a4"/>
          <w:rFonts w:cs="Traditional Arabic"/>
          <w:sz w:val="36"/>
          <w:szCs w:val="36"/>
          <w:rtl/>
        </w:rPr>
        <w:footnoteReference w:id="874"/>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CB3912" w:rsidRPr="00B47C2D" w:rsidRDefault="00CB3912" w:rsidP="004717CB">
      <w:pPr>
        <w:jc w:val="both"/>
        <w:rPr>
          <w:rFonts w:cs="AL-Mohanad Bold"/>
          <w:sz w:val="36"/>
          <w:szCs w:val="36"/>
          <w:rtl/>
        </w:rPr>
      </w:pPr>
      <w:r w:rsidRPr="00B47C2D">
        <w:rPr>
          <w:rFonts w:cs="AL-Mohanad Bold" w:hint="cs"/>
          <w:sz w:val="36"/>
          <w:szCs w:val="36"/>
          <w:rtl/>
        </w:rPr>
        <w:t xml:space="preserve">الترجيح : </w:t>
      </w:r>
    </w:p>
    <w:p w:rsidR="00CB3912" w:rsidRDefault="00CB3912" w:rsidP="004717CB">
      <w:pPr>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والله أعلم </w:t>
      </w:r>
      <w:r>
        <w:rPr>
          <w:rFonts w:cs="Traditional Arabic"/>
          <w:sz w:val="36"/>
          <w:szCs w:val="36"/>
          <w:rtl/>
        </w:rPr>
        <w:t>–</w:t>
      </w:r>
      <w:r>
        <w:rPr>
          <w:rFonts w:cs="Traditional Arabic" w:hint="cs"/>
          <w:sz w:val="36"/>
          <w:szCs w:val="36"/>
          <w:rtl/>
        </w:rPr>
        <w:t xml:space="preserve"> أن القول الثاني له حظ من النظر وذلك لقوة أدلته وموافقتها لمقصد الشريعة من حفظ المال . </w:t>
      </w:r>
    </w:p>
    <w:p w:rsidR="00CB3912" w:rsidRPr="00B47C2D" w:rsidRDefault="00CB3912" w:rsidP="00F16C6B">
      <w:pPr>
        <w:spacing w:before="240"/>
        <w:jc w:val="both"/>
        <w:rPr>
          <w:rFonts w:cs="MCS Taybah S_U normal."/>
          <w:sz w:val="36"/>
          <w:szCs w:val="36"/>
          <w:rtl/>
        </w:rPr>
      </w:pPr>
      <w:r w:rsidRPr="00B47C2D">
        <w:rPr>
          <w:rFonts w:cs="MCS Taybah S_U normal." w:hint="cs"/>
          <w:sz w:val="36"/>
          <w:szCs w:val="36"/>
          <w:rtl/>
        </w:rPr>
        <w:t xml:space="preserve">سادساً : درجة الفرق : </w:t>
      </w:r>
    </w:p>
    <w:p w:rsidR="004421E0" w:rsidRDefault="00CB3912" w:rsidP="004421E0">
      <w:pPr>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والله أعلم </w:t>
      </w:r>
      <w:r>
        <w:rPr>
          <w:rFonts w:cs="Traditional Arabic"/>
          <w:sz w:val="36"/>
          <w:szCs w:val="36"/>
          <w:rtl/>
        </w:rPr>
        <w:t>–</w:t>
      </w:r>
      <w:r>
        <w:rPr>
          <w:rFonts w:cs="Traditional Arabic" w:hint="cs"/>
          <w:sz w:val="36"/>
          <w:szCs w:val="36"/>
          <w:rtl/>
        </w:rPr>
        <w:t xml:space="preserve"> بعد دراسة مسألتي الفرق بأن الفرق بينهما ضعيف . </w:t>
      </w:r>
    </w:p>
    <w:p w:rsidR="004421E0" w:rsidRDefault="004421E0" w:rsidP="004421E0">
      <w:pPr>
        <w:ind w:firstLine="720"/>
        <w:rPr>
          <w:rFonts w:cs="Monotype Koufi"/>
          <w:sz w:val="60"/>
          <w:szCs w:val="60"/>
          <w:rtl/>
          <w:lang w:eastAsia="ar-SA"/>
        </w:rPr>
      </w:pPr>
      <w:r>
        <w:rPr>
          <w:rFonts w:cs="Monotype Koufi" w:hint="cs"/>
          <w:sz w:val="60"/>
          <w:szCs w:val="60"/>
          <w:rtl/>
          <w:lang w:eastAsia="ar-SA"/>
        </w:rPr>
        <w:t xml:space="preserve">                    </w:t>
      </w:r>
    </w:p>
    <w:p w:rsidR="00F1387A" w:rsidRPr="00A52458" w:rsidRDefault="004421E0" w:rsidP="004421E0">
      <w:pPr>
        <w:ind w:firstLine="720"/>
        <w:rPr>
          <w:rFonts w:cs="Traditional Arabic"/>
          <w:sz w:val="36"/>
          <w:szCs w:val="36"/>
          <w:rtl/>
        </w:rPr>
      </w:pPr>
      <w:r>
        <w:rPr>
          <w:rFonts w:cs="Monotype Koufi" w:hint="cs"/>
          <w:sz w:val="60"/>
          <w:szCs w:val="60"/>
          <w:rtl/>
          <w:lang w:eastAsia="ar-SA"/>
        </w:rPr>
        <w:t xml:space="preserve">                     </w:t>
      </w:r>
      <w:r w:rsidR="00F1387A" w:rsidRPr="007F4479">
        <w:rPr>
          <w:rFonts w:cs="Monotype Koufi" w:hint="cs"/>
          <w:sz w:val="60"/>
          <w:szCs w:val="60"/>
          <w:rtl/>
          <w:lang w:eastAsia="ar-SA"/>
        </w:rPr>
        <w:t>الفصل ال</w:t>
      </w:r>
      <w:r w:rsidR="00F1387A">
        <w:rPr>
          <w:rFonts w:cs="Monotype Koufi" w:hint="cs"/>
          <w:sz w:val="60"/>
          <w:szCs w:val="60"/>
          <w:rtl/>
          <w:lang w:eastAsia="ar-SA"/>
        </w:rPr>
        <w:t>ثالث</w:t>
      </w:r>
      <w:r w:rsidR="00F1387A" w:rsidRPr="007F4479">
        <w:rPr>
          <w:rFonts w:cs="Monotype Koufi" w:hint="cs"/>
          <w:sz w:val="60"/>
          <w:szCs w:val="60"/>
          <w:rtl/>
          <w:lang w:eastAsia="ar-SA"/>
        </w:rPr>
        <w:t xml:space="preserve"> :</w:t>
      </w:r>
    </w:p>
    <w:p w:rsidR="00F1387A" w:rsidRPr="008A0931" w:rsidRDefault="00F1387A" w:rsidP="004421E0">
      <w:pPr>
        <w:jc w:val="center"/>
        <w:rPr>
          <w:rFonts w:cs="MCS Taybah S_U normal."/>
          <w:sz w:val="72"/>
          <w:szCs w:val="72"/>
          <w:rtl/>
        </w:rPr>
      </w:pPr>
      <w:r w:rsidRPr="008A0931">
        <w:rPr>
          <w:rFonts w:cs="MCS Taybah S_U normal." w:hint="cs"/>
          <w:sz w:val="72"/>
          <w:szCs w:val="72"/>
          <w:rtl/>
        </w:rPr>
        <w:t>الفروق في الشركات</w:t>
      </w:r>
    </w:p>
    <w:p w:rsidR="008A0931" w:rsidRDefault="008A0931" w:rsidP="004717CB">
      <w:pPr>
        <w:rPr>
          <w:rFonts w:cs="Traditional Arabic"/>
          <w:b/>
          <w:bCs/>
          <w:sz w:val="32"/>
          <w:szCs w:val="32"/>
          <w:rtl/>
          <w:lang w:eastAsia="ar-SA"/>
        </w:rPr>
      </w:pPr>
    </w:p>
    <w:p w:rsidR="00F1387A" w:rsidRPr="008A0931" w:rsidRDefault="008A0931" w:rsidP="004717CB">
      <w:pPr>
        <w:rPr>
          <w:rFonts w:cs="AL-Mohanad Bold"/>
          <w:b/>
          <w:bCs/>
          <w:sz w:val="36"/>
          <w:szCs w:val="36"/>
          <w:rtl/>
        </w:rPr>
      </w:pPr>
      <w:r w:rsidRPr="008A0931">
        <w:rPr>
          <w:rFonts w:cs="AL-Mohanad Bold" w:hint="cs"/>
          <w:b/>
          <w:bCs/>
          <w:sz w:val="36"/>
          <w:szCs w:val="36"/>
          <w:rtl/>
        </w:rPr>
        <w:t>وفيه ثلاثة مباحث :</w:t>
      </w:r>
    </w:p>
    <w:p w:rsidR="008A0931" w:rsidRPr="009B1804" w:rsidRDefault="008A0931" w:rsidP="004717CB">
      <w:pPr>
        <w:tabs>
          <w:tab w:val="num" w:pos="926"/>
        </w:tabs>
        <w:spacing w:before="240"/>
        <w:ind w:left="720"/>
        <w:jc w:val="both"/>
        <w:rPr>
          <w:rFonts w:cs="Traditional Arabic"/>
          <w:sz w:val="36"/>
          <w:szCs w:val="36"/>
        </w:rPr>
      </w:pPr>
      <w:r w:rsidRPr="009B1804">
        <w:rPr>
          <w:rFonts w:cs="Traditional Arabic" w:hint="cs"/>
          <w:sz w:val="36"/>
          <w:szCs w:val="36"/>
          <w:rtl/>
        </w:rPr>
        <w:t>المبحث الأول : الفرق في الشركة بين المسلم والكتابي من حيث تولي البيع  .</w:t>
      </w:r>
    </w:p>
    <w:p w:rsidR="008A0931" w:rsidRPr="009B1804" w:rsidRDefault="008A0931" w:rsidP="004717CB">
      <w:pPr>
        <w:spacing w:before="240"/>
        <w:ind w:left="720"/>
        <w:jc w:val="both"/>
        <w:rPr>
          <w:rFonts w:cs="Traditional Arabic"/>
          <w:sz w:val="36"/>
          <w:szCs w:val="36"/>
        </w:rPr>
      </w:pPr>
      <w:r>
        <w:rPr>
          <w:rFonts w:cs="Traditional Arabic" w:hint="cs"/>
          <w:sz w:val="36"/>
          <w:szCs w:val="36"/>
          <w:rtl/>
        </w:rPr>
        <w:t>ا</w:t>
      </w:r>
      <w:r w:rsidRPr="009B1804">
        <w:rPr>
          <w:rFonts w:cs="Traditional Arabic" w:hint="cs"/>
          <w:sz w:val="36"/>
          <w:szCs w:val="36"/>
          <w:rtl/>
        </w:rPr>
        <w:t xml:space="preserve">لمبحث الثاني : الفرق بين مشاركة المسلم للكتابي و مشاركته للمجوسي من حيث الجواز . </w:t>
      </w:r>
    </w:p>
    <w:p w:rsidR="008A0931" w:rsidRPr="009B1804" w:rsidRDefault="008A0931" w:rsidP="004717CB">
      <w:pPr>
        <w:spacing w:before="240"/>
        <w:ind w:left="720"/>
        <w:jc w:val="both"/>
        <w:rPr>
          <w:rFonts w:cs="Traditional Arabic"/>
          <w:sz w:val="36"/>
          <w:szCs w:val="36"/>
          <w:rtl/>
        </w:rPr>
      </w:pPr>
      <w:r w:rsidRPr="009B1804">
        <w:rPr>
          <w:rFonts w:cs="Traditional Arabic" w:hint="cs"/>
          <w:sz w:val="36"/>
          <w:szCs w:val="36"/>
          <w:rtl/>
        </w:rPr>
        <w:t>المبحث الثالث : الفرق بين أن يؤجر المسلم نفسه لخدمة الذمي و أن يعمل له عمل</w:t>
      </w:r>
      <w:r w:rsidR="0047719D">
        <w:rPr>
          <w:rFonts w:cs="Traditional Arabic" w:hint="cs"/>
          <w:sz w:val="36"/>
          <w:szCs w:val="36"/>
          <w:rtl/>
        </w:rPr>
        <w:t>ا</w:t>
      </w:r>
      <w:r w:rsidR="004421E0">
        <w:rPr>
          <w:rFonts w:cs="Traditional Arabic" w:hint="cs"/>
          <w:sz w:val="36"/>
          <w:szCs w:val="36"/>
          <w:rtl/>
        </w:rPr>
        <w:t>ً</w:t>
      </w:r>
      <w:r w:rsidRPr="009B1804">
        <w:rPr>
          <w:rFonts w:cs="Traditional Arabic" w:hint="cs"/>
          <w:sz w:val="36"/>
          <w:szCs w:val="36"/>
          <w:rtl/>
        </w:rPr>
        <w:t xml:space="preserve"> مقابل أجر من حيث الجواز . </w:t>
      </w:r>
    </w:p>
    <w:p w:rsidR="008A0931" w:rsidRPr="008A0931" w:rsidRDefault="008A0931" w:rsidP="004717CB">
      <w:pPr>
        <w:rPr>
          <w:rFonts w:cs="Traditional Arabic"/>
          <w:b/>
          <w:bCs/>
          <w:sz w:val="32"/>
          <w:szCs w:val="32"/>
          <w:rtl/>
          <w:lang w:eastAsia="ar-SA"/>
        </w:rPr>
      </w:pPr>
    </w:p>
    <w:p w:rsidR="00F1387A" w:rsidRDefault="00F1387A" w:rsidP="004717CB">
      <w:pPr>
        <w:rPr>
          <w:rFonts w:cs="AL-Mohanad Bold"/>
          <w:b/>
          <w:bCs/>
          <w:sz w:val="32"/>
          <w:szCs w:val="32"/>
          <w:rtl/>
          <w:lang w:eastAsia="ar-SA"/>
        </w:rPr>
      </w:pPr>
    </w:p>
    <w:p w:rsidR="00F1387A" w:rsidRDefault="00F1387A" w:rsidP="004717CB">
      <w:pPr>
        <w:rPr>
          <w:rFonts w:cs="AL-Mohanad Bold"/>
          <w:b/>
          <w:bCs/>
          <w:sz w:val="32"/>
          <w:szCs w:val="32"/>
          <w:rtl/>
          <w:lang w:eastAsia="ar-SA"/>
        </w:rPr>
      </w:pPr>
    </w:p>
    <w:p w:rsidR="00F1387A" w:rsidRDefault="00F1387A" w:rsidP="004717CB">
      <w:pPr>
        <w:rPr>
          <w:rFonts w:cs="AL-Mohanad Bold"/>
          <w:b/>
          <w:bCs/>
          <w:sz w:val="32"/>
          <w:szCs w:val="32"/>
          <w:rtl/>
          <w:lang w:eastAsia="ar-SA"/>
        </w:rPr>
      </w:pPr>
    </w:p>
    <w:p w:rsidR="00F1387A" w:rsidRDefault="00F1387A" w:rsidP="004717CB">
      <w:pPr>
        <w:rPr>
          <w:rFonts w:cs="AL-Mohanad Bold"/>
          <w:b/>
          <w:bCs/>
          <w:sz w:val="32"/>
          <w:szCs w:val="32"/>
          <w:rtl/>
          <w:lang w:eastAsia="ar-SA"/>
        </w:rPr>
      </w:pPr>
    </w:p>
    <w:p w:rsidR="00F1387A" w:rsidRDefault="00F1387A" w:rsidP="004717CB">
      <w:pPr>
        <w:rPr>
          <w:rFonts w:cs="AL-Mohanad Bold"/>
          <w:b/>
          <w:bCs/>
          <w:sz w:val="32"/>
          <w:szCs w:val="32"/>
          <w:rtl/>
          <w:lang w:eastAsia="ar-SA"/>
        </w:rPr>
      </w:pPr>
    </w:p>
    <w:p w:rsidR="00F1387A" w:rsidRDefault="00F1387A" w:rsidP="004717CB">
      <w:pPr>
        <w:rPr>
          <w:rFonts w:cs="AL-Mohanad Bold"/>
          <w:b/>
          <w:bCs/>
          <w:sz w:val="32"/>
          <w:szCs w:val="32"/>
          <w:rtl/>
          <w:lang w:eastAsia="ar-SA"/>
        </w:rPr>
      </w:pPr>
    </w:p>
    <w:p w:rsidR="00F1387A" w:rsidRPr="00D00A28" w:rsidRDefault="00A21187" w:rsidP="004717CB">
      <w:pPr>
        <w:jc w:val="center"/>
        <w:rPr>
          <w:rFonts w:cs="AL-Mohanad Bold"/>
          <w:b/>
          <w:bCs/>
          <w:sz w:val="32"/>
          <w:szCs w:val="32"/>
          <w:rtl/>
          <w:lang w:eastAsia="ar-SA"/>
        </w:rPr>
      </w:pPr>
      <w:r>
        <w:rPr>
          <w:rFonts w:cs="MCS Shafa S_U normal."/>
          <w:sz w:val="36"/>
          <w:szCs w:val="36"/>
          <w:rtl/>
        </w:rPr>
        <w:br w:type="page"/>
      </w:r>
      <w:r w:rsidR="00F1387A" w:rsidRPr="00B804C0">
        <w:rPr>
          <w:rFonts w:cs="MCS Shafa S_U normal." w:hint="cs"/>
          <w:sz w:val="36"/>
          <w:szCs w:val="36"/>
          <w:rtl/>
        </w:rPr>
        <w:t>المبحث الأول :</w:t>
      </w:r>
    </w:p>
    <w:p w:rsidR="00F1387A" w:rsidRPr="00B804C0" w:rsidRDefault="00F1387A" w:rsidP="004717CB">
      <w:pPr>
        <w:jc w:val="center"/>
        <w:rPr>
          <w:rFonts w:cs="Traditional Arabic"/>
          <w:b/>
          <w:bCs/>
          <w:sz w:val="36"/>
          <w:szCs w:val="36"/>
          <w:u w:val="single"/>
          <w:rtl/>
        </w:rPr>
      </w:pPr>
      <w:r>
        <w:rPr>
          <w:rFonts w:cs="MCS Taybah S_U normal." w:hint="cs"/>
          <w:sz w:val="36"/>
          <w:szCs w:val="36"/>
          <w:rtl/>
        </w:rPr>
        <w:t xml:space="preserve">الفرق في الشركة بين المسلم والكتابي من حيث تولي البيع </w:t>
      </w:r>
      <w:r>
        <w:rPr>
          <w:rFonts w:cs="MCS Taybah S_U normal."/>
          <w:sz w:val="36"/>
          <w:szCs w:val="36"/>
          <w:rtl/>
        </w:rPr>
        <w:softHyphen/>
      </w:r>
      <w:r>
        <w:rPr>
          <w:rFonts w:cs="MCS Taybah S_U normal." w:hint="cs"/>
          <w:sz w:val="36"/>
          <w:szCs w:val="36"/>
          <w:rtl/>
        </w:rPr>
        <w:softHyphen/>
        <w:t xml:space="preserve"> </w:t>
      </w:r>
    </w:p>
    <w:p w:rsidR="00F1387A" w:rsidRPr="00B804C0" w:rsidRDefault="00F1387A" w:rsidP="004717CB">
      <w:pPr>
        <w:spacing w:before="240"/>
        <w:jc w:val="both"/>
        <w:rPr>
          <w:rFonts w:cs="MCS Taybah S_U normal."/>
          <w:sz w:val="36"/>
          <w:szCs w:val="36"/>
          <w:rtl/>
        </w:rPr>
      </w:pPr>
      <w:r w:rsidRPr="00B804C0">
        <w:rPr>
          <w:rFonts w:cs="MCS Taybah S_U normal." w:hint="cs"/>
          <w:sz w:val="36"/>
          <w:szCs w:val="36"/>
          <w:rtl/>
        </w:rPr>
        <w:t xml:space="preserve">أولاً : نص الإمام رحمه الله في الفرق بين المسألتين : </w:t>
      </w:r>
    </w:p>
    <w:p w:rsidR="00F1387A" w:rsidRDefault="00F1387A" w:rsidP="004717CB">
      <w:pPr>
        <w:ind w:firstLine="720"/>
        <w:jc w:val="both"/>
        <w:rPr>
          <w:rFonts w:cs="Traditional Arabic"/>
          <w:sz w:val="36"/>
          <w:szCs w:val="36"/>
          <w:rtl/>
        </w:rPr>
      </w:pPr>
      <w:r>
        <w:rPr>
          <w:rFonts w:cs="Traditional Arabic" w:hint="cs"/>
          <w:sz w:val="36"/>
          <w:szCs w:val="36"/>
          <w:rtl/>
        </w:rPr>
        <w:t>روى الخلال رحمه الله</w:t>
      </w:r>
      <w:r w:rsidRPr="00B804C0">
        <w:rPr>
          <w:rFonts w:cs="Traditional Arabic" w:hint="cs"/>
          <w:sz w:val="36"/>
          <w:szCs w:val="36"/>
          <w:vertAlign w:val="superscript"/>
          <w:rtl/>
        </w:rPr>
        <w:t>(</w:t>
      </w:r>
      <w:r w:rsidRPr="00B804C0">
        <w:rPr>
          <w:rStyle w:val="a4"/>
          <w:rFonts w:cs="Traditional Arabic"/>
          <w:sz w:val="36"/>
          <w:szCs w:val="36"/>
          <w:rtl/>
        </w:rPr>
        <w:footnoteReference w:id="875"/>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أن الإمام أحمد رحمه الله " سُئل عن الرجل يشارك</w:t>
      </w:r>
      <w:r w:rsidR="001B6943" w:rsidRPr="001B6943">
        <w:rPr>
          <w:rFonts w:cs="Traditional Arabic" w:hint="cs"/>
          <w:sz w:val="36"/>
          <w:szCs w:val="36"/>
          <w:vertAlign w:val="superscript"/>
          <w:rtl/>
        </w:rPr>
        <w:t>(</w:t>
      </w:r>
      <w:r w:rsidR="00B429AA" w:rsidRPr="001B6943">
        <w:rPr>
          <w:rStyle w:val="a4"/>
          <w:rFonts w:cs="Traditional Arabic"/>
          <w:sz w:val="36"/>
          <w:szCs w:val="36"/>
          <w:rtl/>
        </w:rPr>
        <w:footnoteReference w:id="876"/>
      </w:r>
      <w:r w:rsidR="001B6943" w:rsidRPr="001B6943">
        <w:rPr>
          <w:rFonts w:cs="Traditional Arabic" w:hint="cs"/>
          <w:sz w:val="36"/>
          <w:szCs w:val="36"/>
          <w:vertAlign w:val="superscript"/>
          <w:rtl/>
        </w:rPr>
        <w:t>)</w:t>
      </w:r>
      <w:r>
        <w:rPr>
          <w:rFonts w:cs="Traditional Arabic" w:hint="cs"/>
          <w:sz w:val="36"/>
          <w:szCs w:val="36"/>
          <w:rtl/>
        </w:rPr>
        <w:t xml:space="preserve"> اليهودي والنصراني ؟</w:t>
      </w:r>
    </w:p>
    <w:p w:rsidR="00F1387A" w:rsidRDefault="00F1387A" w:rsidP="004717CB">
      <w:pPr>
        <w:rPr>
          <w:rFonts w:cs="Traditional Arabic"/>
          <w:sz w:val="36"/>
          <w:szCs w:val="36"/>
          <w:rtl/>
        </w:rPr>
      </w:pPr>
      <w:r>
        <w:rPr>
          <w:rFonts w:cs="Traditional Arabic" w:hint="cs"/>
          <w:sz w:val="36"/>
          <w:szCs w:val="36"/>
          <w:rtl/>
        </w:rPr>
        <w:t xml:space="preserve">قال : يشاركهم ولكن يلي هو البيع والشراء , وذلك أنهم يأكلون الربا ويستحلون الأموال, ثم قال أبو عبد الله </w:t>
      </w:r>
      <w:r>
        <w:rPr>
          <w:rFonts w:cs="Traditional Arabic"/>
          <w:sz w:val="36"/>
          <w:szCs w:val="36"/>
          <w:rtl/>
        </w:rPr>
        <w:t>–</w:t>
      </w:r>
      <w:r>
        <w:rPr>
          <w:rFonts w:cs="Traditional Arabic" w:hint="cs"/>
          <w:sz w:val="36"/>
          <w:szCs w:val="36"/>
          <w:rtl/>
        </w:rPr>
        <w:t xml:space="preserve"> أي الإمام أحمد </w:t>
      </w:r>
      <w:r>
        <w:rPr>
          <w:rFonts w:cs="Traditional Arabic"/>
          <w:sz w:val="36"/>
          <w:szCs w:val="36"/>
          <w:rtl/>
        </w:rPr>
        <w:t>–</w:t>
      </w:r>
      <w:r>
        <w:rPr>
          <w:rFonts w:cs="Traditional Arabic" w:hint="cs"/>
          <w:sz w:val="36"/>
          <w:szCs w:val="36"/>
          <w:rtl/>
        </w:rPr>
        <w:t xml:space="preserve"> بأنهم قالوا : </w:t>
      </w:r>
      <w:r w:rsidRPr="00CB27F0">
        <w:rPr>
          <w:rFonts w:ascii="QCF_BSML" w:hAnsi="QCF_BSML" w:cs="QCF_BSML"/>
          <w:color w:val="000000"/>
          <w:sz w:val="32"/>
          <w:szCs w:val="32"/>
          <w:rtl/>
        </w:rPr>
        <w:t>ﭽ</w:t>
      </w:r>
      <w:r w:rsidRPr="00CB27F0">
        <w:rPr>
          <w:rFonts w:ascii="QCF_P059" w:hAnsi="QCF_P059" w:cs="QCF_P059"/>
          <w:color w:val="000000"/>
          <w:sz w:val="32"/>
          <w:szCs w:val="32"/>
          <w:rtl/>
        </w:rPr>
        <w:t xml:space="preserve">  </w:t>
      </w:r>
      <w:bookmarkStart w:id="149" w:name="ا10"/>
      <w:r w:rsidRPr="00CB27F0">
        <w:rPr>
          <w:rFonts w:ascii="QCF_P059" w:hAnsi="QCF_P059" w:cs="QCF_P059"/>
          <w:color w:val="000000"/>
          <w:sz w:val="32"/>
          <w:szCs w:val="32"/>
          <w:rtl/>
        </w:rPr>
        <w:t xml:space="preserve">ﯗ  ﯘ  ﯙ  ﯚ       ﯛ  </w:t>
      </w:r>
      <w:bookmarkEnd w:id="149"/>
      <w:r w:rsidRPr="00CB27F0">
        <w:rPr>
          <w:rFonts w:ascii="QCF_P059" w:hAnsi="QCF_P059" w:cs="QCF_P059"/>
          <w:color w:val="000000"/>
          <w:sz w:val="32"/>
          <w:szCs w:val="32"/>
          <w:rtl/>
        </w:rPr>
        <w:t>ﯜ  ﯝ  ﯞ  ﯟ  ﯠ  ﯡ</w:t>
      </w:r>
      <w:r w:rsidRPr="00CB27F0">
        <w:rPr>
          <w:rFonts w:ascii="QCF_BSML" w:hAnsi="QCF_BSML" w:cs="QCF_BSML"/>
          <w:color w:val="000000"/>
          <w:sz w:val="32"/>
          <w:szCs w:val="32"/>
          <w:rtl/>
        </w:rPr>
        <w:t>ﭼ</w:t>
      </w:r>
      <w:r w:rsidRPr="00A4781A">
        <w:rPr>
          <w:rFonts w:cs="Traditional Arabic" w:hint="cs"/>
          <w:sz w:val="36"/>
          <w:szCs w:val="36"/>
          <w:vertAlign w:val="superscript"/>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877"/>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878"/>
      </w:r>
      <w:r w:rsidRPr="00B804C0">
        <w:rPr>
          <w:rFonts w:cs="Traditional Arabic" w:hint="cs"/>
          <w:sz w:val="36"/>
          <w:szCs w:val="36"/>
          <w:vertAlign w:val="superscript"/>
          <w:rtl/>
        </w:rPr>
        <w:t>)</w:t>
      </w:r>
      <w:r>
        <w:rPr>
          <w:rFonts w:cs="Traditional Arabic" w:hint="cs"/>
          <w:sz w:val="36"/>
          <w:szCs w:val="36"/>
          <w:rtl/>
        </w:rPr>
        <w:t xml:space="preserve"> .</w:t>
      </w:r>
    </w:p>
    <w:p w:rsidR="00F1387A" w:rsidRPr="00CB27F0" w:rsidRDefault="00F1387A" w:rsidP="004717CB">
      <w:pPr>
        <w:ind w:firstLine="720"/>
        <w:rPr>
          <w:rFonts w:ascii="Traditional Arabic" w:hAnsi="Traditional Arabic" w:cs="Arial"/>
          <w:sz w:val="36"/>
          <w:szCs w:val="36"/>
          <w:rtl/>
        </w:rPr>
      </w:pPr>
      <w:r>
        <w:rPr>
          <w:rFonts w:cs="Traditional Arabic" w:hint="cs"/>
          <w:sz w:val="36"/>
          <w:szCs w:val="36"/>
          <w:rtl/>
        </w:rPr>
        <w:t>وروى له أيضاً في شركة اليهودي والنصراني قوله : " أكرهه لا يعجبني إلا أن يكون المسلم هو الذي يلي الشراء والبيع "</w:t>
      </w:r>
      <w:r w:rsidRPr="00B804C0">
        <w:rPr>
          <w:rFonts w:cs="Traditional Arabic" w:hint="cs"/>
          <w:sz w:val="36"/>
          <w:szCs w:val="36"/>
          <w:vertAlign w:val="superscript"/>
          <w:rtl/>
        </w:rPr>
        <w:t>(</w:t>
      </w:r>
      <w:r w:rsidRPr="00B804C0">
        <w:rPr>
          <w:rStyle w:val="a4"/>
          <w:rFonts w:cs="Traditional Arabic"/>
          <w:sz w:val="36"/>
          <w:szCs w:val="36"/>
          <w:rtl/>
        </w:rPr>
        <w:footnoteReference w:id="879"/>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r>
        <w:rPr>
          <w:rFonts w:cs="Traditional Arabic" w:hint="cs"/>
          <w:sz w:val="36"/>
          <w:szCs w:val="36"/>
          <w:vertAlign w:val="superscript"/>
          <w:rtl/>
        </w:rPr>
        <w:t xml:space="preserve">     </w:t>
      </w:r>
      <w:r>
        <w:rPr>
          <w:rFonts w:cs="Traditional Arabic" w:hint="cs"/>
          <w:sz w:val="36"/>
          <w:szCs w:val="36"/>
          <w:rtl/>
        </w:rPr>
        <w:t xml:space="preserve">    </w:t>
      </w:r>
    </w:p>
    <w:p w:rsidR="00F1387A" w:rsidRPr="00B804C0" w:rsidRDefault="00F1387A" w:rsidP="004717CB">
      <w:pPr>
        <w:spacing w:before="240"/>
        <w:jc w:val="both"/>
        <w:rPr>
          <w:rFonts w:cs="MCS Taybah S_U normal."/>
          <w:sz w:val="36"/>
          <w:szCs w:val="36"/>
          <w:rtl/>
        </w:rPr>
      </w:pPr>
      <w:r w:rsidRPr="00B804C0">
        <w:rPr>
          <w:rFonts w:cs="MCS Taybah S_U normal." w:hint="cs"/>
          <w:sz w:val="36"/>
          <w:szCs w:val="36"/>
          <w:rtl/>
        </w:rPr>
        <w:t xml:space="preserve">ثانياً : بيان مكانة الرواية في المذهب : </w:t>
      </w:r>
    </w:p>
    <w:p w:rsidR="00F1387A" w:rsidRPr="00B804C0" w:rsidRDefault="00F1387A" w:rsidP="004717CB">
      <w:pPr>
        <w:ind w:firstLine="720"/>
        <w:jc w:val="both"/>
        <w:rPr>
          <w:rFonts w:cs="Traditional Arabic"/>
          <w:sz w:val="36"/>
          <w:szCs w:val="36"/>
          <w:rtl/>
        </w:rPr>
      </w:pPr>
      <w:r>
        <w:rPr>
          <w:rFonts w:cs="Traditional Arabic" w:hint="cs"/>
          <w:sz w:val="36"/>
          <w:szCs w:val="36"/>
          <w:rtl/>
        </w:rPr>
        <w:t xml:space="preserve">هذه الرواية </w:t>
      </w:r>
      <w:r>
        <w:rPr>
          <w:rFonts w:cs="Traditional Arabic"/>
          <w:sz w:val="36"/>
          <w:szCs w:val="36"/>
          <w:rtl/>
        </w:rPr>
        <w:t>–</w:t>
      </w:r>
      <w:r>
        <w:rPr>
          <w:rFonts w:cs="Traditional Arabic" w:hint="cs"/>
          <w:sz w:val="36"/>
          <w:szCs w:val="36"/>
          <w:rtl/>
        </w:rPr>
        <w:t xml:space="preserve"> والتي تدل على إباحة مشاركة المسلم للكتابي إذا ولي المسلم التصرف ( البيع والشراء ) , وعلى كراهة المشاركة إذا ولي الكتابي التصرف </w:t>
      </w:r>
      <w:r>
        <w:rPr>
          <w:rFonts w:cs="Traditional Arabic"/>
          <w:sz w:val="36"/>
          <w:szCs w:val="36"/>
          <w:rtl/>
        </w:rPr>
        <w:t>–</w:t>
      </w:r>
      <w:r>
        <w:rPr>
          <w:rFonts w:cs="Traditional Arabic" w:hint="cs"/>
          <w:sz w:val="36"/>
          <w:szCs w:val="36"/>
          <w:rtl/>
        </w:rPr>
        <w:t xml:space="preserve"> هي المذهب</w:t>
      </w:r>
      <w:r w:rsidRPr="00B804C0">
        <w:rPr>
          <w:rFonts w:cs="Traditional Arabic" w:hint="cs"/>
          <w:sz w:val="36"/>
          <w:szCs w:val="36"/>
          <w:vertAlign w:val="superscript"/>
          <w:rtl/>
        </w:rPr>
        <w:t>(</w:t>
      </w:r>
      <w:r w:rsidRPr="00B804C0">
        <w:rPr>
          <w:rStyle w:val="a4"/>
          <w:rFonts w:cs="Traditional Arabic"/>
          <w:sz w:val="36"/>
          <w:szCs w:val="36"/>
          <w:rtl/>
        </w:rPr>
        <w:footnoteReference w:id="880"/>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قال في الإنصاف : " على الصحيح من المذهب , نص عليه , وقطع به الأكثر "</w:t>
      </w:r>
      <w:r w:rsidRPr="00B804C0">
        <w:rPr>
          <w:rFonts w:cs="Traditional Arabic" w:hint="cs"/>
          <w:sz w:val="36"/>
          <w:szCs w:val="36"/>
          <w:vertAlign w:val="superscript"/>
          <w:rtl/>
        </w:rPr>
        <w:t>(</w:t>
      </w:r>
      <w:r w:rsidRPr="00B804C0">
        <w:rPr>
          <w:rStyle w:val="a4"/>
          <w:rFonts w:cs="Traditional Arabic"/>
          <w:sz w:val="36"/>
          <w:szCs w:val="36"/>
          <w:rtl/>
        </w:rPr>
        <w:footnoteReference w:id="881"/>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قال أبو بكر الخلال : " استقرت الروايات عن أبي عبد الله بكراهة مشاركة أو مضاربة اليهودي والنصراني إلا أن يكون هو يلي "</w:t>
      </w:r>
      <w:r w:rsidRPr="00B804C0">
        <w:rPr>
          <w:rFonts w:cs="Traditional Arabic" w:hint="cs"/>
          <w:sz w:val="36"/>
          <w:szCs w:val="36"/>
          <w:vertAlign w:val="superscript"/>
          <w:rtl/>
        </w:rPr>
        <w:t>(</w:t>
      </w:r>
      <w:r w:rsidRPr="00B804C0">
        <w:rPr>
          <w:rStyle w:val="a4"/>
          <w:rFonts w:cs="Traditional Arabic"/>
          <w:sz w:val="36"/>
          <w:szCs w:val="36"/>
          <w:rtl/>
        </w:rPr>
        <w:footnoteReference w:id="882"/>
      </w:r>
      <w:r w:rsidRPr="00B804C0">
        <w:rPr>
          <w:rFonts w:cs="Traditional Arabic" w:hint="cs"/>
          <w:sz w:val="36"/>
          <w:szCs w:val="36"/>
          <w:vertAlign w:val="superscript"/>
          <w:rtl/>
        </w:rPr>
        <w:t>)</w:t>
      </w:r>
      <w:r>
        <w:rPr>
          <w:rFonts w:cs="Traditional Arabic" w:hint="cs"/>
          <w:sz w:val="36"/>
          <w:szCs w:val="36"/>
          <w:rtl/>
        </w:rPr>
        <w:t xml:space="preserve"> .  </w:t>
      </w:r>
      <w:r>
        <w:rPr>
          <w:rFonts w:cs="Traditional Arabic" w:hint="cs"/>
          <w:sz w:val="36"/>
          <w:szCs w:val="36"/>
          <w:vertAlign w:val="superscript"/>
          <w:rtl/>
        </w:rPr>
        <w:t xml:space="preserve">       </w:t>
      </w:r>
    </w:p>
    <w:p w:rsidR="00F1387A" w:rsidRPr="00B804C0" w:rsidRDefault="00F1387A" w:rsidP="004421E0">
      <w:pPr>
        <w:spacing w:before="240"/>
        <w:jc w:val="both"/>
        <w:rPr>
          <w:rFonts w:cs="MCS Taybah S_U normal."/>
          <w:sz w:val="36"/>
          <w:szCs w:val="36"/>
          <w:rtl/>
        </w:rPr>
      </w:pPr>
      <w:r w:rsidRPr="00B804C0">
        <w:rPr>
          <w:rFonts w:cs="MCS Taybah S_U normal." w:hint="cs"/>
          <w:sz w:val="36"/>
          <w:szCs w:val="36"/>
          <w:rtl/>
        </w:rPr>
        <w:t xml:space="preserve">ثالثاً : الجامع بين المسألتين : </w:t>
      </w:r>
    </w:p>
    <w:p w:rsidR="00F1387A" w:rsidRPr="00B804C0" w:rsidRDefault="00F1387A" w:rsidP="004717CB">
      <w:pPr>
        <w:ind w:firstLine="720"/>
        <w:jc w:val="both"/>
        <w:rPr>
          <w:rFonts w:cs="Traditional Arabic"/>
          <w:sz w:val="36"/>
          <w:szCs w:val="36"/>
          <w:rtl/>
        </w:rPr>
      </w:pPr>
      <w:r>
        <w:rPr>
          <w:rFonts w:cs="Traditional Arabic" w:hint="cs"/>
          <w:sz w:val="36"/>
          <w:szCs w:val="36"/>
          <w:rtl/>
        </w:rPr>
        <w:t>أن في كل</w:t>
      </w:r>
      <w:r w:rsidR="004421E0">
        <w:rPr>
          <w:rFonts w:cs="Traditional Arabic" w:hint="cs"/>
          <w:sz w:val="36"/>
          <w:szCs w:val="36"/>
          <w:rtl/>
        </w:rPr>
        <w:t>ت</w:t>
      </w:r>
      <w:r>
        <w:rPr>
          <w:rFonts w:cs="Traditional Arabic" w:hint="cs"/>
          <w:sz w:val="36"/>
          <w:szCs w:val="36"/>
          <w:rtl/>
        </w:rPr>
        <w:t>ا المسألتين مشاركة بين مسلم وكتابي</w:t>
      </w:r>
      <w:r w:rsidRPr="00B804C0">
        <w:rPr>
          <w:rFonts w:cs="Traditional Arabic" w:hint="cs"/>
          <w:sz w:val="36"/>
          <w:szCs w:val="36"/>
          <w:rtl/>
        </w:rPr>
        <w:t xml:space="preserve"> . </w:t>
      </w:r>
    </w:p>
    <w:p w:rsidR="00F1387A" w:rsidRPr="00C7791C" w:rsidRDefault="00F1387A" w:rsidP="004421E0">
      <w:pPr>
        <w:spacing w:before="240"/>
        <w:jc w:val="both"/>
        <w:rPr>
          <w:rFonts w:cs="MCS Taybah S_U normal."/>
          <w:sz w:val="36"/>
          <w:szCs w:val="36"/>
          <w:rtl/>
        </w:rPr>
      </w:pPr>
      <w:r w:rsidRPr="00C7791C">
        <w:rPr>
          <w:rFonts w:cs="MCS Taybah S_U normal." w:hint="cs"/>
          <w:sz w:val="36"/>
          <w:szCs w:val="36"/>
          <w:rtl/>
        </w:rPr>
        <w:t xml:space="preserve">رابعاً : الفرق بين المسألتين : </w:t>
      </w:r>
    </w:p>
    <w:p w:rsidR="00F1387A" w:rsidRDefault="00F1387A" w:rsidP="004717CB">
      <w:pPr>
        <w:ind w:firstLine="720"/>
        <w:jc w:val="both"/>
        <w:rPr>
          <w:rFonts w:cs="Traditional Arabic"/>
          <w:sz w:val="36"/>
          <w:szCs w:val="36"/>
          <w:rtl/>
        </w:rPr>
      </w:pPr>
      <w:r w:rsidRPr="00C7791C">
        <w:rPr>
          <w:rFonts w:cs="Traditional Arabic" w:hint="cs"/>
          <w:sz w:val="36"/>
          <w:szCs w:val="36"/>
          <w:rtl/>
        </w:rPr>
        <w:t>أن الكتابي لا يتورع في الغالب عن الوقوع في بعض البيوع المحرمة لذا ك</w:t>
      </w:r>
      <w:r>
        <w:rPr>
          <w:rFonts w:cs="Traditional Arabic" w:hint="cs"/>
          <w:sz w:val="36"/>
          <w:szCs w:val="36"/>
          <w:rtl/>
        </w:rPr>
        <w:t>ُ</w:t>
      </w:r>
      <w:r w:rsidRPr="00C7791C">
        <w:rPr>
          <w:rFonts w:cs="Traditional Arabic" w:hint="cs"/>
          <w:sz w:val="36"/>
          <w:szCs w:val="36"/>
          <w:rtl/>
        </w:rPr>
        <w:t xml:space="preserve">ره انفراده بالتصرف , بخلاف ما إذا ولي المسلم التصرف </w:t>
      </w:r>
      <w:r>
        <w:rPr>
          <w:rFonts w:cs="Traditional Arabic" w:hint="cs"/>
          <w:sz w:val="36"/>
          <w:szCs w:val="36"/>
          <w:rtl/>
        </w:rPr>
        <w:t>.</w:t>
      </w:r>
    </w:p>
    <w:p w:rsidR="00F1387A" w:rsidRPr="00E563B7" w:rsidRDefault="00F1387A" w:rsidP="00F16C6B">
      <w:pPr>
        <w:spacing w:before="240"/>
        <w:jc w:val="both"/>
        <w:rPr>
          <w:rFonts w:cs="MCS Taybah S_U normal."/>
          <w:sz w:val="36"/>
          <w:szCs w:val="36"/>
          <w:rtl/>
        </w:rPr>
      </w:pPr>
      <w:r w:rsidRPr="00E563B7">
        <w:rPr>
          <w:rFonts w:cs="MCS Taybah S_U normal." w:hint="cs"/>
          <w:sz w:val="36"/>
          <w:szCs w:val="36"/>
          <w:rtl/>
        </w:rPr>
        <w:t xml:space="preserve">خامساً : دراسة مسألتي الفرق : </w:t>
      </w:r>
    </w:p>
    <w:p w:rsidR="00F1387A" w:rsidRDefault="00F1387A" w:rsidP="004421E0">
      <w:pPr>
        <w:ind w:firstLine="720"/>
        <w:jc w:val="both"/>
        <w:rPr>
          <w:rFonts w:cs="Traditional Arabic"/>
          <w:sz w:val="36"/>
          <w:szCs w:val="36"/>
          <w:rtl/>
        </w:rPr>
      </w:pPr>
      <w:r>
        <w:rPr>
          <w:rFonts w:cs="Traditional Arabic" w:hint="cs"/>
          <w:sz w:val="36"/>
          <w:szCs w:val="36"/>
          <w:rtl/>
        </w:rPr>
        <w:t>ذهب جمهور الفقهاء رحمهم الله إلى صح</w:t>
      </w:r>
      <w:r w:rsidR="004421E0">
        <w:rPr>
          <w:rFonts w:cs="Traditional Arabic" w:hint="cs"/>
          <w:sz w:val="36"/>
          <w:szCs w:val="36"/>
          <w:rtl/>
        </w:rPr>
        <w:t>ة عقد الشركة مع الكتابي</w:t>
      </w:r>
      <w:r>
        <w:rPr>
          <w:rFonts w:cs="Traditional Arabic" w:hint="cs"/>
          <w:sz w:val="36"/>
          <w:szCs w:val="36"/>
          <w:rtl/>
        </w:rPr>
        <w:t xml:space="preserve"> في الأصل</w:t>
      </w:r>
      <w:r w:rsidRPr="00B804C0">
        <w:rPr>
          <w:rFonts w:cs="Traditional Arabic" w:hint="cs"/>
          <w:sz w:val="36"/>
          <w:szCs w:val="36"/>
          <w:vertAlign w:val="superscript"/>
          <w:rtl/>
        </w:rPr>
        <w:t>(</w:t>
      </w:r>
      <w:r w:rsidRPr="00B804C0">
        <w:rPr>
          <w:rStyle w:val="a4"/>
          <w:rFonts w:cs="Traditional Arabic"/>
          <w:sz w:val="36"/>
          <w:szCs w:val="36"/>
          <w:rtl/>
        </w:rPr>
        <w:footnoteReference w:id="883"/>
      </w:r>
      <w:r w:rsidRPr="00B804C0">
        <w:rPr>
          <w:rFonts w:cs="Traditional Arabic" w:hint="cs"/>
          <w:sz w:val="36"/>
          <w:szCs w:val="36"/>
          <w:vertAlign w:val="superscript"/>
          <w:rtl/>
        </w:rPr>
        <w:t>)</w:t>
      </w:r>
      <w:r>
        <w:rPr>
          <w:rFonts w:cs="Traditional Arabic" w:hint="cs"/>
          <w:sz w:val="36"/>
          <w:szCs w:val="36"/>
          <w:rtl/>
        </w:rPr>
        <w:t xml:space="preserve"> , إلا أن</w:t>
      </w:r>
      <w:r w:rsidR="004421E0">
        <w:rPr>
          <w:rFonts w:cs="Traditional Arabic" w:hint="cs"/>
          <w:sz w:val="36"/>
          <w:szCs w:val="36"/>
          <w:rtl/>
        </w:rPr>
        <w:t xml:space="preserve">هم </w:t>
      </w:r>
      <w:r>
        <w:rPr>
          <w:rFonts w:cs="Traditional Arabic" w:hint="cs"/>
          <w:sz w:val="36"/>
          <w:szCs w:val="36"/>
          <w:rtl/>
        </w:rPr>
        <w:t xml:space="preserve">اختلفوا في </w:t>
      </w:r>
      <w:r w:rsidR="004421E0">
        <w:rPr>
          <w:rFonts w:cs="Traditional Arabic" w:hint="cs"/>
          <w:sz w:val="36"/>
          <w:szCs w:val="36"/>
          <w:rtl/>
        </w:rPr>
        <w:t xml:space="preserve">حكمها بين الكراهة والإباحة </w:t>
      </w:r>
      <w:r>
        <w:rPr>
          <w:rFonts w:cs="Traditional Arabic" w:hint="cs"/>
          <w:sz w:val="36"/>
          <w:szCs w:val="36"/>
          <w:rtl/>
        </w:rPr>
        <w:t xml:space="preserve">على ثلاثة أقوال : </w:t>
      </w:r>
    </w:p>
    <w:p w:rsidR="00F1387A" w:rsidRPr="007B22BA" w:rsidRDefault="00F1387A" w:rsidP="004717CB">
      <w:pPr>
        <w:jc w:val="both"/>
        <w:rPr>
          <w:rFonts w:cs="AL-Mohanad Bold"/>
          <w:sz w:val="36"/>
          <w:szCs w:val="36"/>
          <w:rtl/>
        </w:rPr>
      </w:pPr>
      <w:r w:rsidRPr="007B22BA">
        <w:rPr>
          <w:rFonts w:cs="AL-Mohanad Bold" w:hint="cs"/>
          <w:sz w:val="36"/>
          <w:szCs w:val="36"/>
          <w:rtl/>
        </w:rPr>
        <w:t xml:space="preserve">القول الأول : </w:t>
      </w:r>
    </w:p>
    <w:p w:rsidR="00F1387A" w:rsidRDefault="00F1387A" w:rsidP="004717CB">
      <w:pPr>
        <w:ind w:firstLine="720"/>
        <w:jc w:val="both"/>
        <w:rPr>
          <w:rFonts w:cs="Traditional Arabic"/>
          <w:sz w:val="36"/>
          <w:szCs w:val="36"/>
          <w:rtl/>
        </w:rPr>
      </w:pPr>
      <w:r>
        <w:rPr>
          <w:rFonts w:cs="Traditional Arabic" w:hint="cs"/>
          <w:sz w:val="36"/>
          <w:szCs w:val="36"/>
          <w:rtl/>
        </w:rPr>
        <w:t xml:space="preserve">كراهة المشاركة بين المسلم والكتابي عموماً . </w:t>
      </w:r>
    </w:p>
    <w:p w:rsidR="00F1387A" w:rsidRDefault="00F1387A" w:rsidP="004717CB">
      <w:pPr>
        <w:ind w:firstLine="720"/>
        <w:jc w:val="both"/>
        <w:rPr>
          <w:rFonts w:cs="Traditional Arabic"/>
          <w:sz w:val="36"/>
          <w:szCs w:val="36"/>
          <w:rtl/>
        </w:rPr>
      </w:pPr>
      <w:r>
        <w:rPr>
          <w:rFonts w:cs="Traditional Arabic" w:hint="cs"/>
          <w:sz w:val="36"/>
          <w:szCs w:val="36"/>
          <w:rtl/>
        </w:rPr>
        <w:t>وهو قول عند الحنفية</w:t>
      </w:r>
      <w:r w:rsidRPr="00B804C0">
        <w:rPr>
          <w:rFonts w:cs="Traditional Arabic" w:hint="cs"/>
          <w:sz w:val="36"/>
          <w:szCs w:val="36"/>
          <w:vertAlign w:val="superscript"/>
          <w:rtl/>
        </w:rPr>
        <w:t>(</w:t>
      </w:r>
      <w:r w:rsidRPr="00B804C0">
        <w:rPr>
          <w:rStyle w:val="a4"/>
          <w:rFonts w:cs="Traditional Arabic"/>
          <w:sz w:val="36"/>
          <w:szCs w:val="36"/>
          <w:rtl/>
        </w:rPr>
        <w:footnoteReference w:id="884"/>
      </w:r>
      <w:r w:rsidRPr="00B804C0">
        <w:rPr>
          <w:rFonts w:cs="Traditional Arabic" w:hint="cs"/>
          <w:sz w:val="36"/>
          <w:szCs w:val="36"/>
          <w:vertAlign w:val="superscript"/>
          <w:rtl/>
        </w:rPr>
        <w:t>)</w:t>
      </w:r>
      <w:r>
        <w:rPr>
          <w:rFonts w:cs="Traditional Arabic" w:hint="cs"/>
          <w:sz w:val="36"/>
          <w:szCs w:val="36"/>
          <w:rtl/>
        </w:rPr>
        <w:t xml:space="preserve"> , ومذهب المالكية</w:t>
      </w:r>
      <w:r w:rsidRPr="00B804C0">
        <w:rPr>
          <w:rFonts w:cs="Traditional Arabic" w:hint="cs"/>
          <w:sz w:val="36"/>
          <w:szCs w:val="36"/>
          <w:vertAlign w:val="superscript"/>
          <w:rtl/>
        </w:rPr>
        <w:t>(</w:t>
      </w:r>
      <w:r w:rsidRPr="00B804C0">
        <w:rPr>
          <w:rStyle w:val="a4"/>
          <w:rFonts w:cs="Traditional Arabic"/>
          <w:sz w:val="36"/>
          <w:szCs w:val="36"/>
          <w:rtl/>
        </w:rPr>
        <w:footnoteReference w:id="885"/>
      </w:r>
      <w:r w:rsidRPr="00B804C0">
        <w:rPr>
          <w:rFonts w:cs="Traditional Arabic" w:hint="cs"/>
          <w:sz w:val="36"/>
          <w:szCs w:val="36"/>
          <w:vertAlign w:val="superscript"/>
          <w:rtl/>
        </w:rPr>
        <w:t>)</w:t>
      </w:r>
      <w:r>
        <w:rPr>
          <w:rFonts w:cs="Traditional Arabic" w:hint="cs"/>
          <w:sz w:val="36"/>
          <w:szCs w:val="36"/>
          <w:rtl/>
        </w:rPr>
        <w:t xml:space="preserve"> , والشافعية</w:t>
      </w:r>
      <w:r w:rsidRPr="00B804C0">
        <w:rPr>
          <w:rFonts w:cs="Traditional Arabic" w:hint="cs"/>
          <w:sz w:val="36"/>
          <w:szCs w:val="36"/>
          <w:vertAlign w:val="superscript"/>
          <w:rtl/>
        </w:rPr>
        <w:t>(</w:t>
      </w:r>
      <w:r w:rsidRPr="00B804C0">
        <w:rPr>
          <w:rStyle w:val="a4"/>
          <w:rFonts w:cs="Traditional Arabic"/>
          <w:sz w:val="36"/>
          <w:szCs w:val="36"/>
          <w:rtl/>
        </w:rPr>
        <w:footnoteReference w:id="886"/>
      </w:r>
      <w:r w:rsidRPr="00B804C0">
        <w:rPr>
          <w:rFonts w:cs="Traditional Arabic" w:hint="cs"/>
          <w:sz w:val="36"/>
          <w:szCs w:val="36"/>
          <w:vertAlign w:val="superscript"/>
          <w:rtl/>
        </w:rPr>
        <w:t>)</w:t>
      </w:r>
      <w:r>
        <w:rPr>
          <w:rFonts w:cs="Traditional Arabic" w:hint="cs"/>
          <w:sz w:val="36"/>
          <w:szCs w:val="36"/>
          <w:rtl/>
        </w:rPr>
        <w:t xml:space="preserve"> , وقول عند 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887"/>
      </w:r>
      <w:r w:rsidRPr="00B804C0">
        <w:rPr>
          <w:rFonts w:cs="Traditional Arabic" w:hint="cs"/>
          <w:sz w:val="36"/>
          <w:szCs w:val="36"/>
          <w:vertAlign w:val="superscript"/>
          <w:rtl/>
        </w:rPr>
        <w:t>)</w:t>
      </w:r>
      <w:r>
        <w:rPr>
          <w:rFonts w:cs="Traditional Arabic" w:hint="cs"/>
          <w:sz w:val="36"/>
          <w:szCs w:val="36"/>
          <w:rtl/>
        </w:rPr>
        <w:t xml:space="preserve">. </w:t>
      </w:r>
    </w:p>
    <w:p w:rsidR="00F1387A" w:rsidRPr="007B22BA" w:rsidRDefault="00F1387A" w:rsidP="004717CB">
      <w:pPr>
        <w:jc w:val="both"/>
        <w:rPr>
          <w:rFonts w:cs="AL-Mohanad Bold"/>
          <w:sz w:val="36"/>
          <w:szCs w:val="36"/>
          <w:rtl/>
        </w:rPr>
      </w:pPr>
      <w:r w:rsidRPr="007B22BA">
        <w:rPr>
          <w:rFonts w:cs="AL-Mohanad Bold" w:hint="cs"/>
          <w:sz w:val="36"/>
          <w:szCs w:val="36"/>
          <w:rtl/>
        </w:rPr>
        <w:t xml:space="preserve">القول الثاني : </w:t>
      </w:r>
    </w:p>
    <w:p w:rsidR="00F1387A" w:rsidRDefault="00F1387A" w:rsidP="004717CB">
      <w:pPr>
        <w:ind w:firstLine="720"/>
        <w:jc w:val="both"/>
        <w:rPr>
          <w:rFonts w:cs="Traditional Arabic"/>
          <w:sz w:val="36"/>
          <w:szCs w:val="36"/>
          <w:rtl/>
        </w:rPr>
      </w:pPr>
      <w:r>
        <w:rPr>
          <w:rFonts w:cs="Traditional Arabic" w:hint="cs"/>
          <w:sz w:val="36"/>
          <w:szCs w:val="36"/>
          <w:rtl/>
        </w:rPr>
        <w:t>إباحة المشاركة بينهما عموماً</w:t>
      </w:r>
      <w:r w:rsidRPr="00B804C0">
        <w:rPr>
          <w:rFonts w:cs="Traditional Arabic" w:hint="cs"/>
          <w:sz w:val="36"/>
          <w:szCs w:val="36"/>
          <w:vertAlign w:val="superscript"/>
          <w:rtl/>
        </w:rPr>
        <w:t>(</w:t>
      </w:r>
      <w:r w:rsidRPr="00B804C0">
        <w:rPr>
          <w:rStyle w:val="a4"/>
          <w:rFonts w:cs="Traditional Arabic"/>
          <w:sz w:val="36"/>
          <w:szCs w:val="36"/>
          <w:rtl/>
        </w:rPr>
        <w:footnoteReference w:id="888"/>
      </w:r>
      <w:r w:rsidRPr="00B804C0">
        <w:rPr>
          <w:rFonts w:cs="Traditional Arabic" w:hint="cs"/>
          <w:sz w:val="36"/>
          <w:szCs w:val="36"/>
          <w:vertAlign w:val="superscript"/>
          <w:rtl/>
        </w:rPr>
        <w:t>)</w:t>
      </w:r>
      <w:r>
        <w:rPr>
          <w:rFonts w:cs="Traditional Arabic" w:hint="cs"/>
          <w:sz w:val="36"/>
          <w:szCs w:val="36"/>
          <w:rtl/>
        </w:rPr>
        <w:t xml:space="preserve"> . </w:t>
      </w:r>
    </w:p>
    <w:p w:rsidR="00F1387A" w:rsidRDefault="00F1387A" w:rsidP="004717CB">
      <w:pPr>
        <w:ind w:firstLine="720"/>
        <w:jc w:val="both"/>
        <w:rPr>
          <w:rFonts w:cs="Traditional Arabic"/>
          <w:sz w:val="36"/>
          <w:szCs w:val="36"/>
          <w:rtl/>
        </w:rPr>
      </w:pPr>
      <w:r>
        <w:rPr>
          <w:rFonts w:cs="Traditional Arabic" w:hint="cs"/>
          <w:sz w:val="36"/>
          <w:szCs w:val="36"/>
          <w:rtl/>
        </w:rPr>
        <w:t>وهو قول ابن حزم</w:t>
      </w:r>
      <w:r w:rsidRPr="00B804C0">
        <w:rPr>
          <w:rFonts w:cs="Traditional Arabic" w:hint="cs"/>
          <w:sz w:val="36"/>
          <w:szCs w:val="36"/>
          <w:vertAlign w:val="superscript"/>
          <w:rtl/>
        </w:rPr>
        <w:t>(</w:t>
      </w:r>
      <w:r w:rsidRPr="00B804C0">
        <w:rPr>
          <w:rStyle w:val="a4"/>
          <w:rFonts w:cs="Traditional Arabic"/>
          <w:sz w:val="36"/>
          <w:szCs w:val="36"/>
          <w:rtl/>
        </w:rPr>
        <w:footnoteReference w:id="889"/>
      </w:r>
      <w:r w:rsidRPr="00B804C0">
        <w:rPr>
          <w:rFonts w:cs="Traditional Arabic" w:hint="cs"/>
          <w:sz w:val="36"/>
          <w:szCs w:val="36"/>
          <w:vertAlign w:val="superscript"/>
          <w:rtl/>
        </w:rPr>
        <w:t>)</w:t>
      </w:r>
      <w:r>
        <w:rPr>
          <w:rFonts w:cs="Traditional Arabic" w:hint="cs"/>
          <w:sz w:val="36"/>
          <w:szCs w:val="36"/>
          <w:rtl/>
        </w:rPr>
        <w:t xml:space="preserve"> , والشوكاني</w:t>
      </w:r>
      <w:r w:rsidRPr="00B804C0">
        <w:rPr>
          <w:rFonts w:cs="Traditional Arabic" w:hint="cs"/>
          <w:sz w:val="36"/>
          <w:szCs w:val="36"/>
          <w:vertAlign w:val="superscript"/>
          <w:rtl/>
        </w:rPr>
        <w:t>(</w:t>
      </w:r>
      <w:r w:rsidRPr="00B804C0">
        <w:rPr>
          <w:rStyle w:val="a4"/>
          <w:rFonts w:cs="Traditional Arabic"/>
          <w:sz w:val="36"/>
          <w:szCs w:val="36"/>
          <w:rtl/>
        </w:rPr>
        <w:footnoteReference w:id="890"/>
      </w:r>
      <w:r w:rsidRPr="00B804C0">
        <w:rPr>
          <w:rFonts w:cs="Traditional Arabic" w:hint="cs"/>
          <w:sz w:val="36"/>
          <w:szCs w:val="36"/>
          <w:vertAlign w:val="superscript"/>
          <w:rtl/>
        </w:rPr>
        <w:t>)</w:t>
      </w:r>
      <w:r>
        <w:rPr>
          <w:rFonts w:cs="Traditional Arabic" w:hint="cs"/>
          <w:sz w:val="36"/>
          <w:szCs w:val="36"/>
          <w:rtl/>
        </w:rPr>
        <w:t xml:space="preserve"> . </w:t>
      </w:r>
    </w:p>
    <w:p w:rsidR="00F1387A" w:rsidRPr="007B22BA" w:rsidRDefault="00F1387A" w:rsidP="004717CB">
      <w:pPr>
        <w:jc w:val="both"/>
        <w:rPr>
          <w:rFonts w:cs="AL-Mohanad Bold"/>
          <w:sz w:val="36"/>
          <w:szCs w:val="36"/>
          <w:rtl/>
        </w:rPr>
      </w:pPr>
      <w:r w:rsidRPr="007B22BA">
        <w:rPr>
          <w:rFonts w:cs="AL-Mohanad Bold" w:hint="cs"/>
          <w:sz w:val="36"/>
          <w:szCs w:val="36"/>
          <w:rtl/>
        </w:rPr>
        <w:t xml:space="preserve">القول الثالث : </w:t>
      </w:r>
    </w:p>
    <w:p w:rsidR="00F1387A" w:rsidRPr="007B22BA" w:rsidRDefault="00F1387A" w:rsidP="004717CB">
      <w:pPr>
        <w:ind w:firstLine="720"/>
        <w:jc w:val="both"/>
        <w:rPr>
          <w:rFonts w:cs="Traditional Arabic"/>
          <w:sz w:val="36"/>
          <w:szCs w:val="36"/>
          <w:rtl/>
        </w:rPr>
      </w:pPr>
      <w:r w:rsidRPr="007B22BA">
        <w:rPr>
          <w:rFonts w:cs="Traditional Arabic" w:hint="cs"/>
          <w:sz w:val="36"/>
          <w:szCs w:val="36"/>
          <w:rtl/>
        </w:rPr>
        <w:t xml:space="preserve">التفصيل : </w:t>
      </w:r>
    </w:p>
    <w:p w:rsidR="00F1387A" w:rsidRDefault="00F1387A" w:rsidP="004717CB">
      <w:pPr>
        <w:ind w:firstLine="720"/>
        <w:jc w:val="both"/>
        <w:rPr>
          <w:rFonts w:cs="Traditional Arabic"/>
          <w:sz w:val="36"/>
          <w:szCs w:val="36"/>
          <w:rtl/>
        </w:rPr>
      </w:pPr>
      <w:r>
        <w:rPr>
          <w:rFonts w:cs="Traditional Arabic" w:hint="cs"/>
          <w:sz w:val="36"/>
          <w:szCs w:val="36"/>
          <w:rtl/>
        </w:rPr>
        <w:t>إذا ولي الكتابي التصرف كره ، وإذ لم يباشر التصر</w:t>
      </w:r>
      <w:r w:rsidR="00C34A1A">
        <w:rPr>
          <w:rFonts w:cs="Traditional Arabic" w:hint="cs"/>
          <w:sz w:val="36"/>
          <w:szCs w:val="36"/>
          <w:rtl/>
        </w:rPr>
        <w:t xml:space="preserve">ف </w:t>
      </w:r>
      <w:r>
        <w:rPr>
          <w:rFonts w:cs="Traditional Arabic" w:hint="cs"/>
          <w:sz w:val="36"/>
          <w:szCs w:val="36"/>
          <w:rtl/>
        </w:rPr>
        <w:t xml:space="preserve">فمباح . </w:t>
      </w:r>
    </w:p>
    <w:p w:rsidR="00F1387A" w:rsidRDefault="00F1387A" w:rsidP="004717CB">
      <w:pPr>
        <w:ind w:firstLine="720"/>
        <w:jc w:val="both"/>
        <w:rPr>
          <w:rFonts w:cs="Traditional Arabic"/>
          <w:sz w:val="36"/>
          <w:szCs w:val="36"/>
          <w:rtl/>
        </w:rPr>
      </w:pPr>
      <w:r>
        <w:rPr>
          <w:rFonts w:cs="Traditional Arabic" w:hint="cs"/>
          <w:sz w:val="36"/>
          <w:szCs w:val="36"/>
          <w:rtl/>
        </w:rPr>
        <w:t>وهو قول عند الحنفية</w:t>
      </w:r>
      <w:r w:rsidRPr="00B804C0">
        <w:rPr>
          <w:rFonts w:cs="Traditional Arabic" w:hint="cs"/>
          <w:sz w:val="36"/>
          <w:szCs w:val="36"/>
          <w:vertAlign w:val="superscript"/>
          <w:rtl/>
        </w:rPr>
        <w:t>(</w:t>
      </w:r>
      <w:r w:rsidRPr="00B804C0">
        <w:rPr>
          <w:rStyle w:val="a4"/>
          <w:rFonts w:cs="Traditional Arabic"/>
          <w:sz w:val="36"/>
          <w:szCs w:val="36"/>
          <w:rtl/>
        </w:rPr>
        <w:footnoteReference w:id="891"/>
      </w:r>
      <w:r w:rsidRPr="00B804C0">
        <w:rPr>
          <w:rFonts w:cs="Traditional Arabic" w:hint="cs"/>
          <w:sz w:val="36"/>
          <w:szCs w:val="36"/>
          <w:vertAlign w:val="superscript"/>
          <w:rtl/>
        </w:rPr>
        <w:t>)</w:t>
      </w:r>
      <w:r>
        <w:rPr>
          <w:rFonts w:cs="Traditional Arabic" w:hint="cs"/>
          <w:sz w:val="36"/>
          <w:szCs w:val="36"/>
          <w:rtl/>
        </w:rPr>
        <w:t xml:space="preserve"> , والمالكية</w:t>
      </w:r>
      <w:r w:rsidRPr="00B804C0">
        <w:rPr>
          <w:rFonts w:cs="Traditional Arabic" w:hint="cs"/>
          <w:sz w:val="36"/>
          <w:szCs w:val="36"/>
          <w:vertAlign w:val="superscript"/>
          <w:rtl/>
        </w:rPr>
        <w:t>(</w:t>
      </w:r>
      <w:r w:rsidRPr="00B804C0">
        <w:rPr>
          <w:rStyle w:val="a4"/>
          <w:rFonts w:cs="Traditional Arabic"/>
          <w:sz w:val="36"/>
          <w:szCs w:val="36"/>
          <w:rtl/>
        </w:rPr>
        <w:footnoteReference w:id="892"/>
      </w:r>
      <w:r w:rsidRPr="00B804C0">
        <w:rPr>
          <w:rFonts w:cs="Traditional Arabic" w:hint="cs"/>
          <w:sz w:val="36"/>
          <w:szCs w:val="36"/>
          <w:vertAlign w:val="superscript"/>
          <w:rtl/>
        </w:rPr>
        <w:t>)</w:t>
      </w:r>
      <w:r>
        <w:rPr>
          <w:rFonts w:cs="Traditional Arabic" w:hint="cs"/>
          <w:sz w:val="36"/>
          <w:szCs w:val="36"/>
          <w:rtl/>
        </w:rPr>
        <w:t xml:space="preserve"> , وبعض الشافعية</w:t>
      </w:r>
      <w:r w:rsidRPr="00B804C0">
        <w:rPr>
          <w:rFonts w:cs="Traditional Arabic" w:hint="cs"/>
          <w:sz w:val="36"/>
          <w:szCs w:val="36"/>
          <w:vertAlign w:val="superscript"/>
          <w:rtl/>
        </w:rPr>
        <w:t>(</w:t>
      </w:r>
      <w:r w:rsidRPr="00B804C0">
        <w:rPr>
          <w:rStyle w:val="a4"/>
          <w:rFonts w:cs="Traditional Arabic"/>
          <w:sz w:val="36"/>
          <w:szCs w:val="36"/>
          <w:rtl/>
        </w:rPr>
        <w:footnoteReference w:id="893"/>
      </w:r>
      <w:r w:rsidRPr="00B804C0">
        <w:rPr>
          <w:rFonts w:cs="Traditional Arabic" w:hint="cs"/>
          <w:sz w:val="36"/>
          <w:szCs w:val="36"/>
          <w:vertAlign w:val="superscript"/>
          <w:rtl/>
        </w:rPr>
        <w:t>)</w:t>
      </w:r>
      <w:r w:rsidR="00C34A1A">
        <w:rPr>
          <w:rFonts w:cs="Traditional Arabic" w:hint="cs"/>
          <w:sz w:val="36"/>
          <w:szCs w:val="36"/>
          <w:rtl/>
        </w:rPr>
        <w:t xml:space="preserve"> ,</w:t>
      </w:r>
      <w:r w:rsidR="004421E0">
        <w:rPr>
          <w:rFonts w:cs="Traditional Arabic" w:hint="cs"/>
          <w:sz w:val="36"/>
          <w:szCs w:val="36"/>
          <w:rtl/>
        </w:rPr>
        <w:t xml:space="preserve"> و</w:t>
      </w:r>
      <w:r w:rsidR="00C34A1A">
        <w:rPr>
          <w:rFonts w:cs="Traditional Arabic" w:hint="cs"/>
          <w:sz w:val="36"/>
          <w:szCs w:val="36"/>
          <w:rtl/>
        </w:rPr>
        <w:t xml:space="preserve">مذهب </w:t>
      </w:r>
      <w:r>
        <w:rPr>
          <w:rFonts w:cs="Traditional Arabic" w:hint="cs"/>
          <w:sz w:val="36"/>
          <w:szCs w:val="36"/>
          <w:rtl/>
        </w:rPr>
        <w:t>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894"/>
      </w:r>
      <w:r w:rsidRPr="00B804C0">
        <w:rPr>
          <w:rFonts w:cs="Traditional Arabic" w:hint="cs"/>
          <w:sz w:val="36"/>
          <w:szCs w:val="36"/>
          <w:vertAlign w:val="superscript"/>
          <w:rtl/>
        </w:rPr>
        <w:t>)</w:t>
      </w:r>
      <w:r>
        <w:rPr>
          <w:rFonts w:cs="Traditional Arabic" w:hint="cs"/>
          <w:sz w:val="36"/>
          <w:szCs w:val="36"/>
          <w:rtl/>
        </w:rPr>
        <w:t xml:space="preserve"> .     </w:t>
      </w:r>
    </w:p>
    <w:p w:rsidR="00F1387A" w:rsidRPr="007B22BA" w:rsidRDefault="00F1387A" w:rsidP="002938AD">
      <w:pPr>
        <w:spacing w:line="228" w:lineRule="auto"/>
        <w:jc w:val="both"/>
        <w:rPr>
          <w:rFonts w:cs="AL-Mohanad Bold"/>
          <w:sz w:val="36"/>
          <w:szCs w:val="36"/>
          <w:rtl/>
        </w:rPr>
      </w:pPr>
      <w:r w:rsidRPr="007B22BA">
        <w:rPr>
          <w:rFonts w:cs="AL-Mohanad Bold" w:hint="cs"/>
          <w:sz w:val="36"/>
          <w:szCs w:val="36"/>
          <w:rtl/>
        </w:rPr>
        <w:t xml:space="preserve">الأدلة : </w:t>
      </w:r>
    </w:p>
    <w:p w:rsidR="00F1387A" w:rsidRPr="007B22BA" w:rsidRDefault="00F1387A" w:rsidP="002938AD">
      <w:pPr>
        <w:spacing w:line="228" w:lineRule="auto"/>
        <w:jc w:val="both"/>
        <w:rPr>
          <w:rFonts w:cs="AL-Mohanad Bold"/>
          <w:sz w:val="36"/>
          <w:szCs w:val="36"/>
          <w:rtl/>
        </w:rPr>
      </w:pPr>
      <w:r w:rsidRPr="007B22BA">
        <w:rPr>
          <w:rFonts w:cs="AL-Mohanad Bold" w:hint="cs"/>
          <w:sz w:val="36"/>
          <w:szCs w:val="36"/>
          <w:rtl/>
        </w:rPr>
        <w:t>أدلة القول الأول :</w:t>
      </w:r>
      <w:r>
        <w:rPr>
          <w:rFonts w:cs="AL-Mohanad Bold" w:hint="cs"/>
          <w:sz w:val="36"/>
          <w:szCs w:val="36"/>
          <w:rtl/>
        </w:rPr>
        <w:t xml:space="preserve"> القائل بـ ( </w:t>
      </w:r>
      <w:r w:rsidRPr="007B22BA">
        <w:rPr>
          <w:rFonts w:cs="AL-Mohanad Bold" w:hint="cs"/>
          <w:sz w:val="36"/>
          <w:szCs w:val="36"/>
          <w:rtl/>
        </w:rPr>
        <w:t xml:space="preserve"> </w:t>
      </w:r>
      <w:r w:rsidRPr="00BB524C">
        <w:rPr>
          <w:rFonts w:cs="AL-Mohanad Bold" w:hint="cs"/>
          <w:sz w:val="36"/>
          <w:szCs w:val="36"/>
          <w:rtl/>
        </w:rPr>
        <w:t>كراهة المشاركة بين المسلم والكتابي عموماً</w:t>
      </w:r>
      <w:r>
        <w:rPr>
          <w:rFonts w:cs="AL-Mohanad Bold" w:hint="cs"/>
          <w:sz w:val="36"/>
          <w:szCs w:val="36"/>
          <w:rtl/>
        </w:rPr>
        <w:t xml:space="preserve"> )</w:t>
      </w:r>
    </w:p>
    <w:p w:rsidR="00F1387A" w:rsidRPr="007B22BA" w:rsidRDefault="00F1387A" w:rsidP="002938AD">
      <w:pPr>
        <w:spacing w:line="228" w:lineRule="auto"/>
        <w:jc w:val="both"/>
        <w:rPr>
          <w:rFonts w:cs="AL-Mohanad Bold"/>
          <w:sz w:val="36"/>
          <w:szCs w:val="36"/>
          <w:rtl/>
        </w:rPr>
      </w:pPr>
      <w:r w:rsidRPr="007B22BA">
        <w:rPr>
          <w:rFonts w:cs="AL-Mohanad Bold" w:hint="cs"/>
          <w:sz w:val="36"/>
          <w:szCs w:val="36"/>
          <w:rtl/>
        </w:rPr>
        <w:t xml:space="preserve">الدليل الأول : </w:t>
      </w:r>
    </w:p>
    <w:p w:rsidR="00F1387A" w:rsidRDefault="00F1387A" w:rsidP="002938AD">
      <w:pPr>
        <w:spacing w:line="228" w:lineRule="auto"/>
        <w:ind w:firstLine="720"/>
        <w:jc w:val="both"/>
        <w:rPr>
          <w:rFonts w:cs="Traditional Arabic"/>
          <w:sz w:val="36"/>
          <w:szCs w:val="36"/>
          <w:rtl/>
        </w:rPr>
      </w:pPr>
      <w:r>
        <w:rPr>
          <w:rFonts w:cs="Traditional Arabic" w:hint="cs"/>
          <w:sz w:val="36"/>
          <w:szCs w:val="36"/>
          <w:rtl/>
        </w:rPr>
        <w:t xml:space="preserve">ما روي عن ابن عباس رضي الله عنهما أنه قال : ( </w:t>
      </w:r>
      <w:bookmarkStart w:id="150" w:name="ث20"/>
      <w:r>
        <w:rPr>
          <w:rFonts w:cs="Traditional Arabic" w:hint="cs"/>
          <w:sz w:val="36"/>
          <w:szCs w:val="36"/>
          <w:rtl/>
        </w:rPr>
        <w:t>أكره أن يشارك المسلم اليهودي والنصراني</w:t>
      </w:r>
      <w:bookmarkEnd w:id="150"/>
      <w:r>
        <w:rPr>
          <w:rFonts w:cs="Traditional Arabic" w:hint="cs"/>
          <w:sz w:val="36"/>
          <w:szCs w:val="36"/>
          <w:rtl/>
        </w:rPr>
        <w:t xml:space="preserve"> )</w:t>
      </w:r>
      <w:r w:rsidRPr="00043991">
        <w:rPr>
          <w:rFonts w:cs="Traditional Arabic" w:hint="cs"/>
          <w:sz w:val="36"/>
          <w:szCs w:val="36"/>
          <w:vertAlign w:val="superscript"/>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895"/>
      </w:r>
      <w:r w:rsidRPr="00B804C0">
        <w:rPr>
          <w:rFonts w:cs="Traditional Arabic" w:hint="cs"/>
          <w:sz w:val="36"/>
          <w:szCs w:val="36"/>
          <w:vertAlign w:val="superscript"/>
          <w:rtl/>
        </w:rPr>
        <w:t>)</w:t>
      </w:r>
      <w:r>
        <w:rPr>
          <w:rFonts w:cs="Traditional Arabic" w:hint="cs"/>
          <w:sz w:val="36"/>
          <w:szCs w:val="36"/>
          <w:rtl/>
        </w:rPr>
        <w:t xml:space="preserve"> . </w:t>
      </w:r>
    </w:p>
    <w:p w:rsidR="00F1387A" w:rsidRPr="007B22BA" w:rsidRDefault="00F1387A" w:rsidP="002938AD">
      <w:pPr>
        <w:spacing w:line="228" w:lineRule="auto"/>
        <w:jc w:val="both"/>
        <w:rPr>
          <w:rFonts w:cs="AL-Mohanad Bold"/>
          <w:sz w:val="36"/>
          <w:szCs w:val="36"/>
          <w:rtl/>
        </w:rPr>
      </w:pPr>
      <w:r w:rsidRPr="007B22BA">
        <w:rPr>
          <w:rFonts w:cs="AL-Mohanad Bold" w:hint="cs"/>
          <w:sz w:val="36"/>
          <w:szCs w:val="36"/>
          <w:rtl/>
        </w:rPr>
        <w:t xml:space="preserve">وجه الدلالة : </w:t>
      </w:r>
    </w:p>
    <w:p w:rsidR="00F1387A" w:rsidRDefault="00F1387A" w:rsidP="002938AD">
      <w:pPr>
        <w:spacing w:line="228" w:lineRule="auto"/>
        <w:ind w:firstLine="720"/>
        <w:jc w:val="both"/>
        <w:rPr>
          <w:rFonts w:cs="Traditional Arabic"/>
          <w:sz w:val="36"/>
          <w:szCs w:val="36"/>
          <w:rtl/>
        </w:rPr>
      </w:pPr>
      <w:r>
        <w:rPr>
          <w:rFonts w:cs="Traditional Arabic" w:hint="cs"/>
          <w:sz w:val="36"/>
          <w:szCs w:val="36"/>
          <w:rtl/>
        </w:rPr>
        <w:t>هذا قول صحابي لا يعرف له مخالف فقوله حجة</w:t>
      </w:r>
      <w:r w:rsidRPr="00B804C0">
        <w:rPr>
          <w:rFonts w:cs="Traditional Arabic" w:hint="cs"/>
          <w:sz w:val="36"/>
          <w:szCs w:val="36"/>
          <w:vertAlign w:val="superscript"/>
          <w:rtl/>
        </w:rPr>
        <w:t>(</w:t>
      </w:r>
      <w:r w:rsidRPr="00B804C0">
        <w:rPr>
          <w:rStyle w:val="a4"/>
          <w:rFonts w:cs="Traditional Arabic"/>
          <w:sz w:val="36"/>
          <w:szCs w:val="36"/>
          <w:rtl/>
        </w:rPr>
        <w:footnoteReference w:id="896"/>
      </w:r>
      <w:r w:rsidRPr="00B804C0">
        <w:rPr>
          <w:rFonts w:cs="Traditional Arabic" w:hint="cs"/>
          <w:sz w:val="36"/>
          <w:szCs w:val="36"/>
          <w:vertAlign w:val="superscript"/>
          <w:rtl/>
        </w:rPr>
        <w:t>)</w:t>
      </w:r>
      <w:r>
        <w:rPr>
          <w:rFonts w:cs="Traditional Arabic" w:hint="cs"/>
          <w:sz w:val="36"/>
          <w:szCs w:val="36"/>
          <w:rtl/>
        </w:rPr>
        <w:t xml:space="preserve"> . </w:t>
      </w:r>
    </w:p>
    <w:p w:rsidR="00F1387A" w:rsidRPr="007B22BA" w:rsidRDefault="00F1387A" w:rsidP="002938AD">
      <w:pPr>
        <w:spacing w:line="228" w:lineRule="auto"/>
        <w:jc w:val="both"/>
        <w:rPr>
          <w:rFonts w:cs="AL-Mohanad Bold"/>
          <w:sz w:val="36"/>
          <w:szCs w:val="36"/>
          <w:rtl/>
        </w:rPr>
      </w:pPr>
      <w:r w:rsidRPr="007B22BA">
        <w:rPr>
          <w:rFonts w:cs="AL-Mohanad Bold" w:hint="cs"/>
          <w:sz w:val="36"/>
          <w:szCs w:val="36"/>
          <w:rtl/>
        </w:rPr>
        <w:t xml:space="preserve">المناقشة : </w:t>
      </w:r>
    </w:p>
    <w:p w:rsidR="00F1387A" w:rsidRDefault="00F1387A" w:rsidP="004717CB">
      <w:pPr>
        <w:ind w:firstLine="720"/>
        <w:jc w:val="both"/>
        <w:rPr>
          <w:rFonts w:cs="Traditional Arabic"/>
          <w:sz w:val="36"/>
          <w:szCs w:val="36"/>
          <w:rtl/>
        </w:rPr>
      </w:pPr>
      <w:r>
        <w:rPr>
          <w:rFonts w:cs="Traditional Arabic" w:hint="cs"/>
          <w:sz w:val="36"/>
          <w:szCs w:val="36"/>
          <w:rtl/>
        </w:rPr>
        <w:t>أن ابن عباس رضي الله عنهما إنما كره المشاركة لعلة وهي كونهم يتعاملون بالربا كما ورد في الرواية , لا كراهة مطلقة , وهذا منتف فيما حضره المسلم أو وليه</w:t>
      </w:r>
      <w:r w:rsidRPr="00B804C0">
        <w:rPr>
          <w:rFonts w:cs="Traditional Arabic" w:hint="cs"/>
          <w:sz w:val="36"/>
          <w:szCs w:val="36"/>
          <w:vertAlign w:val="superscript"/>
          <w:rtl/>
        </w:rPr>
        <w:t>(</w:t>
      </w:r>
      <w:r w:rsidRPr="00B804C0">
        <w:rPr>
          <w:rStyle w:val="a4"/>
          <w:rFonts w:cs="Traditional Arabic"/>
          <w:sz w:val="36"/>
          <w:szCs w:val="36"/>
          <w:rtl/>
        </w:rPr>
        <w:footnoteReference w:id="897"/>
      </w:r>
      <w:r w:rsidRPr="00B804C0">
        <w:rPr>
          <w:rFonts w:cs="Traditional Arabic" w:hint="cs"/>
          <w:sz w:val="36"/>
          <w:szCs w:val="36"/>
          <w:vertAlign w:val="superscript"/>
          <w:rtl/>
        </w:rPr>
        <w:t>)</w:t>
      </w:r>
      <w:r>
        <w:rPr>
          <w:rFonts w:cs="Traditional Arabic" w:hint="cs"/>
          <w:sz w:val="36"/>
          <w:szCs w:val="36"/>
          <w:rtl/>
        </w:rPr>
        <w:t xml:space="preserve"> . </w:t>
      </w:r>
    </w:p>
    <w:p w:rsidR="00F1387A" w:rsidRPr="007B22BA" w:rsidRDefault="00F1387A" w:rsidP="004717CB">
      <w:pPr>
        <w:jc w:val="both"/>
        <w:rPr>
          <w:rFonts w:cs="AL-Mohanad Bold"/>
          <w:sz w:val="36"/>
          <w:szCs w:val="36"/>
          <w:rtl/>
        </w:rPr>
      </w:pPr>
      <w:r w:rsidRPr="007B22BA">
        <w:rPr>
          <w:rFonts w:cs="AL-Mohanad Bold" w:hint="cs"/>
          <w:sz w:val="36"/>
          <w:szCs w:val="36"/>
          <w:rtl/>
        </w:rPr>
        <w:t xml:space="preserve">الدليل الثاني : </w:t>
      </w:r>
    </w:p>
    <w:p w:rsidR="00F1387A" w:rsidRDefault="00F1387A" w:rsidP="004717CB">
      <w:pPr>
        <w:ind w:firstLine="720"/>
        <w:jc w:val="both"/>
        <w:rPr>
          <w:rFonts w:cs="Traditional Arabic"/>
          <w:sz w:val="36"/>
          <w:szCs w:val="36"/>
          <w:rtl/>
        </w:rPr>
      </w:pPr>
      <w:r>
        <w:rPr>
          <w:rFonts w:cs="Traditional Arabic" w:hint="cs"/>
          <w:sz w:val="36"/>
          <w:szCs w:val="36"/>
          <w:rtl/>
        </w:rPr>
        <w:t>" أنهم لا يمتنعون من الربا ومن بيع الخمور ، ولا يؤمن أن يكون ماله الذي عقد عليه الشركة من ذلك فكره "</w:t>
      </w:r>
      <w:r w:rsidRPr="00B804C0">
        <w:rPr>
          <w:rFonts w:cs="Traditional Arabic" w:hint="cs"/>
          <w:sz w:val="36"/>
          <w:szCs w:val="36"/>
          <w:vertAlign w:val="superscript"/>
          <w:rtl/>
        </w:rPr>
        <w:t>(</w:t>
      </w:r>
      <w:r w:rsidRPr="00B804C0">
        <w:rPr>
          <w:rStyle w:val="a4"/>
          <w:rFonts w:cs="Traditional Arabic"/>
          <w:sz w:val="36"/>
          <w:szCs w:val="36"/>
          <w:rtl/>
        </w:rPr>
        <w:footnoteReference w:id="898"/>
      </w:r>
      <w:r w:rsidRPr="00B804C0">
        <w:rPr>
          <w:rFonts w:cs="Traditional Arabic" w:hint="cs"/>
          <w:sz w:val="36"/>
          <w:szCs w:val="36"/>
          <w:vertAlign w:val="superscript"/>
          <w:rtl/>
        </w:rPr>
        <w:t>)</w:t>
      </w:r>
      <w:r>
        <w:rPr>
          <w:rFonts w:cs="Traditional Arabic" w:hint="cs"/>
          <w:sz w:val="36"/>
          <w:szCs w:val="36"/>
          <w:rtl/>
        </w:rPr>
        <w:t xml:space="preserve"> . </w:t>
      </w:r>
    </w:p>
    <w:p w:rsidR="00F1387A" w:rsidRPr="007B22BA" w:rsidRDefault="00F1387A" w:rsidP="004717CB">
      <w:pPr>
        <w:jc w:val="both"/>
        <w:rPr>
          <w:rFonts w:cs="AL-Mohanad Bold"/>
          <w:sz w:val="36"/>
          <w:szCs w:val="36"/>
          <w:rtl/>
        </w:rPr>
      </w:pPr>
      <w:r w:rsidRPr="007B22BA">
        <w:rPr>
          <w:rFonts w:cs="AL-Mohanad Bold" w:hint="cs"/>
          <w:sz w:val="36"/>
          <w:szCs w:val="36"/>
          <w:rtl/>
        </w:rPr>
        <w:t xml:space="preserve">المناقشة : </w:t>
      </w:r>
    </w:p>
    <w:p w:rsidR="00F1387A" w:rsidRDefault="00F1387A" w:rsidP="004717CB">
      <w:pPr>
        <w:ind w:firstLine="720"/>
        <w:jc w:val="both"/>
        <w:rPr>
          <w:rFonts w:cs="Traditional Arabic"/>
          <w:sz w:val="36"/>
          <w:szCs w:val="36"/>
          <w:rtl/>
        </w:rPr>
      </w:pPr>
      <w:r>
        <w:rPr>
          <w:rFonts w:cs="Traditional Arabic" w:hint="cs"/>
          <w:sz w:val="36"/>
          <w:szCs w:val="36"/>
          <w:rtl/>
        </w:rPr>
        <w:t xml:space="preserve">أن هذه العلة لم تمنع النبي </w:t>
      </w:r>
      <w:r>
        <w:rPr>
          <w:rFonts w:cs="Traditional Arabic" w:hint="cs"/>
          <w:sz w:val="36"/>
          <w:szCs w:val="36"/>
        </w:rPr>
        <w:sym w:font="AGA Arabesque" w:char="F072"/>
      </w:r>
      <w:r>
        <w:rPr>
          <w:rFonts w:cs="Traditional Arabic" w:hint="cs"/>
          <w:sz w:val="36"/>
          <w:szCs w:val="36"/>
          <w:rtl/>
        </w:rPr>
        <w:t xml:space="preserve"> من التعامل معهم فقد مات النبي </w:t>
      </w:r>
      <w:r>
        <w:rPr>
          <w:rFonts w:cs="Traditional Arabic" w:hint="cs"/>
          <w:sz w:val="36"/>
          <w:szCs w:val="36"/>
        </w:rPr>
        <w:sym w:font="AGA Arabesque" w:char="F072"/>
      </w:r>
      <w:r>
        <w:rPr>
          <w:rFonts w:cs="Traditional Arabic" w:hint="cs"/>
          <w:sz w:val="36"/>
          <w:szCs w:val="36"/>
          <w:rtl/>
        </w:rPr>
        <w:t xml:space="preserve"> ودرعه مرهونة عند يهودي بثلاثين صاعاً من شعير</w:t>
      </w:r>
      <w:r w:rsidRPr="00B804C0">
        <w:rPr>
          <w:rFonts w:cs="Traditional Arabic" w:hint="cs"/>
          <w:sz w:val="36"/>
          <w:szCs w:val="36"/>
          <w:vertAlign w:val="superscript"/>
          <w:rtl/>
        </w:rPr>
        <w:t>(</w:t>
      </w:r>
      <w:r w:rsidRPr="00B804C0">
        <w:rPr>
          <w:rStyle w:val="a4"/>
          <w:rFonts w:cs="Traditional Arabic"/>
          <w:sz w:val="36"/>
          <w:szCs w:val="36"/>
          <w:rtl/>
        </w:rPr>
        <w:footnoteReference w:id="899"/>
      </w:r>
      <w:r w:rsidRPr="00B804C0">
        <w:rPr>
          <w:rFonts w:cs="Traditional Arabic" w:hint="cs"/>
          <w:sz w:val="36"/>
          <w:szCs w:val="36"/>
          <w:vertAlign w:val="superscript"/>
          <w:rtl/>
        </w:rPr>
        <w:t>)</w:t>
      </w:r>
      <w:r>
        <w:rPr>
          <w:rFonts w:cs="Traditional Arabic" w:hint="cs"/>
          <w:sz w:val="36"/>
          <w:szCs w:val="36"/>
          <w:rtl/>
        </w:rPr>
        <w:t xml:space="preserve"> .  </w:t>
      </w:r>
    </w:p>
    <w:p w:rsidR="00F1387A" w:rsidRPr="00E563B7" w:rsidRDefault="00F1387A" w:rsidP="004717CB">
      <w:pPr>
        <w:jc w:val="both"/>
        <w:rPr>
          <w:rFonts w:cs="AL-Mohanad Bold"/>
          <w:sz w:val="36"/>
          <w:szCs w:val="36"/>
          <w:rtl/>
        </w:rPr>
      </w:pPr>
      <w:r w:rsidRPr="00E563B7">
        <w:rPr>
          <w:rFonts w:cs="AL-Mohanad Bold" w:hint="cs"/>
          <w:sz w:val="36"/>
          <w:szCs w:val="36"/>
          <w:rtl/>
        </w:rPr>
        <w:t xml:space="preserve">الدليل الثالث : </w:t>
      </w:r>
    </w:p>
    <w:p w:rsidR="00F1387A" w:rsidRDefault="00F1387A" w:rsidP="004717CB">
      <w:pPr>
        <w:ind w:firstLine="720"/>
        <w:jc w:val="both"/>
        <w:rPr>
          <w:rFonts w:cs="Traditional Arabic"/>
          <w:sz w:val="36"/>
          <w:szCs w:val="36"/>
          <w:rtl/>
        </w:rPr>
      </w:pPr>
      <w:r>
        <w:rPr>
          <w:rFonts w:cs="Traditional Arabic" w:hint="cs"/>
          <w:sz w:val="36"/>
          <w:szCs w:val="36"/>
          <w:rtl/>
        </w:rPr>
        <w:t>أن الكتابي لا يتحرز عن الزيادة ولا يهتدي للأسباب المفسدة للعقد ولا يتحرز عنها اعتقاداً ؛ فكره</w:t>
      </w:r>
      <w:r w:rsidRPr="00B804C0">
        <w:rPr>
          <w:rFonts w:cs="Traditional Arabic" w:hint="cs"/>
          <w:sz w:val="36"/>
          <w:szCs w:val="36"/>
          <w:vertAlign w:val="superscript"/>
          <w:rtl/>
        </w:rPr>
        <w:t>(</w:t>
      </w:r>
      <w:r w:rsidRPr="00B804C0">
        <w:rPr>
          <w:rStyle w:val="a4"/>
          <w:rFonts w:cs="Traditional Arabic"/>
          <w:sz w:val="36"/>
          <w:szCs w:val="36"/>
          <w:rtl/>
        </w:rPr>
        <w:footnoteReference w:id="900"/>
      </w:r>
      <w:r w:rsidRPr="00B804C0">
        <w:rPr>
          <w:rFonts w:cs="Traditional Arabic" w:hint="cs"/>
          <w:sz w:val="36"/>
          <w:szCs w:val="36"/>
          <w:vertAlign w:val="superscript"/>
          <w:rtl/>
        </w:rPr>
        <w:t>)</w:t>
      </w:r>
      <w:r>
        <w:rPr>
          <w:rFonts w:cs="Traditional Arabic" w:hint="cs"/>
          <w:sz w:val="36"/>
          <w:szCs w:val="36"/>
          <w:rtl/>
        </w:rPr>
        <w:t xml:space="preserve">. </w:t>
      </w:r>
    </w:p>
    <w:p w:rsidR="00F1387A" w:rsidRPr="00E563B7" w:rsidRDefault="00F1387A" w:rsidP="004717CB">
      <w:pPr>
        <w:jc w:val="both"/>
        <w:rPr>
          <w:rFonts w:cs="AL-Mohanad Bold"/>
          <w:sz w:val="36"/>
          <w:szCs w:val="36"/>
          <w:rtl/>
        </w:rPr>
      </w:pPr>
      <w:r w:rsidRPr="00E563B7">
        <w:rPr>
          <w:rFonts w:cs="AL-Mohanad Bold" w:hint="cs"/>
          <w:sz w:val="36"/>
          <w:szCs w:val="36"/>
          <w:rtl/>
        </w:rPr>
        <w:t xml:space="preserve">المناقشة : </w:t>
      </w:r>
    </w:p>
    <w:p w:rsidR="00F1387A" w:rsidRDefault="00F1387A" w:rsidP="004717CB">
      <w:pPr>
        <w:ind w:firstLine="720"/>
        <w:jc w:val="both"/>
        <w:rPr>
          <w:rFonts w:cs="Traditional Arabic"/>
          <w:sz w:val="36"/>
          <w:szCs w:val="36"/>
          <w:rtl/>
        </w:rPr>
      </w:pPr>
      <w:r>
        <w:rPr>
          <w:rFonts w:cs="Traditional Arabic" w:hint="cs"/>
          <w:sz w:val="36"/>
          <w:szCs w:val="36"/>
          <w:rtl/>
        </w:rPr>
        <w:t>أن هذا منتف فيما حضره المسلم أو وليه , ثم إن الذمي لا يحل له من البيع والتصرف إلا ما يحل للمسلم</w:t>
      </w:r>
      <w:r w:rsidRPr="00B804C0">
        <w:rPr>
          <w:rFonts w:cs="Traditional Arabic" w:hint="cs"/>
          <w:sz w:val="36"/>
          <w:szCs w:val="36"/>
          <w:vertAlign w:val="superscript"/>
          <w:rtl/>
        </w:rPr>
        <w:t>(</w:t>
      </w:r>
      <w:r w:rsidRPr="00B804C0">
        <w:rPr>
          <w:rStyle w:val="a4"/>
          <w:rFonts w:cs="Traditional Arabic"/>
          <w:sz w:val="36"/>
          <w:szCs w:val="36"/>
          <w:rtl/>
        </w:rPr>
        <w:footnoteReference w:id="901"/>
      </w:r>
      <w:r w:rsidRPr="00B804C0">
        <w:rPr>
          <w:rFonts w:cs="Traditional Arabic" w:hint="cs"/>
          <w:sz w:val="36"/>
          <w:szCs w:val="36"/>
          <w:vertAlign w:val="superscript"/>
          <w:rtl/>
        </w:rPr>
        <w:t>)</w:t>
      </w:r>
      <w:r>
        <w:rPr>
          <w:rFonts w:cs="Traditional Arabic" w:hint="cs"/>
          <w:sz w:val="36"/>
          <w:szCs w:val="36"/>
          <w:rtl/>
        </w:rPr>
        <w:t xml:space="preserve"> . </w:t>
      </w:r>
    </w:p>
    <w:p w:rsidR="00F1387A" w:rsidRPr="00E563B7" w:rsidRDefault="00F1387A" w:rsidP="002938AD">
      <w:pPr>
        <w:spacing w:before="240"/>
        <w:jc w:val="both"/>
        <w:rPr>
          <w:rFonts w:cs="AL-Mohanad Bold"/>
          <w:sz w:val="36"/>
          <w:szCs w:val="36"/>
          <w:rtl/>
        </w:rPr>
      </w:pPr>
      <w:r w:rsidRPr="00E563B7">
        <w:rPr>
          <w:rFonts w:cs="AL-Mohanad Bold" w:hint="cs"/>
          <w:sz w:val="36"/>
          <w:szCs w:val="36"/>
          <w:rtl/>
        </w:rPr>
        <w:t xml:space="preserve">دليل القول الثاني : </w:t>
      </w:r>
    </w:p>
    <w:p w:rsidR="00F1387A" w:rsidRDefault="00F1387A" w:rsidP="004717CB">
      <w:pPr>
        <w:ind w:firstLine="720"/>
        <w:jc w:val="both"/>
        <w:rPr>
          <w:rFonts w:cs="Traditional Arabic"/>
          <w:sz w:val="36"/>
          <w:szCs w:val="36"/>
          <w:rtl/>
        </w:rPr>
      </w:pPr>
      <w:r>
        <w:rPr>
          <w:rFonts w:cs="Traditional Arabic" w:hint="cs"/>
          <w:sz w:val="36"/>
          <w:szCs w:val="36"/>
          <w:rtl/>
        </w:rPr>
        <w:t xml:space="preserve">عن  ابن عمر رضي الله عنهما </w:t>
      </w:r>
      <w:bookmarkStart w:id="151" w:name="ح41"/>
      <w:r>
        <w:rPr>
          <w:rFonts w:cs="Traditional Arabic" w:hint="cs"/>
          <w:sz w:val="36"/>
          <w:szCs w:val="36"/>
          <w:rtl/>
        </w:rPr>
        <w:t xml:space="preserve">أن النبي </w:t>
      </w:r>
      <w:r>
        <w:rPr>
          <w:rFonts w:cs="Traditional Arabic" w:hint="cs"/>
          <w:sz w:val="36"/>
          <w:szCs w:val="36"/>
        </w:rPr>
        <w:sym w:font="AGA Arabesque" w:char="F072"/>
      </w:r>
      <w:r>
        <w:rPr>
          <w:rFonts w:cs="Traditional Arabic" w:hint="cs"/>
          <w:sz w:val="36"/>
          <w:szCs w:val="36"/>
          <w:rtl/>
        </w:rPr>
        <w:t xml:space="preserve"> عامل خيبر بشطر ما يخرج منها من ثمر أو زرع</w:t>
      </w:r>
      <w:bookmarkEnd w:id="151"/>
      <w:r w:rsidRPr="00B804C0">
        <w:rPr>
          <w:rFonts w:cs="Traditional Arabic" w:hint="cs"/>
          <w:sz w:val="36"/>
          <w:szCs w:val="36"/>
          <w:vertAlign w:val="superscript"/>
          <w:rtl/>
        </w:rPr>
        <w:t>(</w:t>
      </w:r>
      <w:r w:rsidRPr="00B804C0">
        <w:rPr>
          <w:rStyle w:val="a4"/>
          <w:rFonts w:cs="Traditional Arabic"/>
          <w:sz w:val="36"/>
          <w:szCs w:val="36"/>
          <w:rtl/>
        </w:rPr>
        <w:footnoteReference w:id="902"/>
      </w:r>
      <w:r w:rsidRPr="00B804C0">
        <w:rPr>
          <w:rFonts w:cs="Traditional Arabic" w:hint="cs"/>
          <w:sz w:val="36"/>
          <w:szCs w:val="36"/>
          <w:vertAlign w:val="superscript"/>
          <w:rtl/>
        </w:rPr>
        <w:t>)</w:t>
      </w:r>
      <w:r>
        <w:rPr>
          <w:rFonts w:cs="Traditional Arabic" w:hint="cs"/>
          <w:sz w:val="36"/>
          <w:szCs w:val="36"/>
          <w:rtl/>
        </w:rPr>
        <w:t xml:space="preserve"> . </w:t>
      </w:r>
    </w:p>
    <w:p w:rsidR="00F1387A" w:rsidRPr="00E563B7" w:rsidRDefault="00F1387A" w:rsidP="004717CB">
      <w:pPr>
        <w:jc w:val="both"/>
        <w:rPr>
          <w:rFonts w:cs="AL-Mohanad Bold"/>
          <w:sz w:val="36"/>
          <w:szCs w:val="36"/>
          <w:rtl/>
        </w:rPr>
      </w:pPr>
      <w:r w:rsidRPr="00E563B7">
        <w:rPr>
          <w:rFonts w:cs="AL-Mohanad Bold" w:hint="cs"/>
          <w:sz w:val="36"/>
          <w:szCs w:val="36"/>
          <w:rtl/>
        </w:rPr>
        <w:t xml:space="preserve">وجه الدلالة : </w:t>
      </w:r>
    </w:p>
    <w:p w:rsidR="00F1387A" w:rsidRDefault="00F1387A" w:rsidP="004717CB">
      <w:pPr>
        <w:ind w:firstLine="720"/>
        <w:jc w:val="both"/>
        <w:rPr>
          <w:rFonts w:cs="Traditional Arabic"/>
          <w:sz w:val="36"/>
          <w:szCs w:val="36"/>
          <w:rtl/>
        </w:rPr>
      </w:pPr>
      <w:r>
        <w:rPr>
          <w:rFonts w:cs="Traditional Arabic" w:hint="cs"/>
          <w:sz w:val="36"/>
          <w:szCs w:val="36"/>
          <w:rtl/>
        </w:rPr>
        <w:t>قال ابن حزم رحمه الله : " فهذه شركة في الثمن والزرع والغرس "</w:t>
      </w:r>
      <w:r w:rsidRPr="00B804C0">
        <w:rPr>
          <w:rFonts w:cs="Traditional Arabic" w:hint="cs"/>
          <w:sz w:val="36"/>
          <w:szCs w:val="36"/>
          <w:vertAlign w:val="superscript"/>
          <w:rtl/>
        </w:rPr>
        <w:t>(</w:t>
      </w:r>
      <w:r w:rsidRPr="00B804C0">
        <w:rPr>
          <w:rStyle w:val="a4"/>
          <w:rFonts w:cs="Traditional Arabic"/>
          <w:sz w:val="36"/>
          <w:szCs w:val="36"/>
          <w:rtl/>
        </w:rPr>
        <w:footnoteReference w:id="903"/>
      </w:r>
      <w:r w:rsidRPr="00B804C0">
        <w:rPr>
          <w:rFonts w:cs="Traditional Arabic" w:hint="cs"/>
          <w:sz w:val="36"/>
          <w:szCs w:val="36"/>
          <w:vertAlign w:val="superscript"/>
          <w:rtl/>
        </w:rPr>
        <w:t>)</w:t>
      </w:r>
      <w:r>
        <w:rPr>
          <w:rFonts w:cs="Traditional Arabic" w:hint="cs"/>
          <w:sz w:val="36"/>
          <w:szCs w:val="36"/>
          <w:rtl/>
        </w:rPr>
        <w:t xml:space="preserve"> .</w:t>
      </w:r>
    </w:p>
    <w:p w:rsidR="00F1387A" w:rsidRPr="00E563B7" w:rsidRDefault="00F1387A" w:rsidP="002938AD">
      <w:pPr>
        <w:spacing w:before="240"/>
        <w:jc w:val="both"/>
        <w:rPr>
          <w:rFonts w:cs="AL-Mohanad Bold"/>
          <w:sz w:val="36"/>
          <w:szCs w:val="36"/>
          <w:rtl/>
        </w:rPr>
      </w:pPr>
      <w:r w:rsidRPr="00E563B7">
        <w:rPr>
          <w:rFonts w:cs="AL-Mohanad Bold" w:hint="cs"/>
          <w:sz w:val="36"/>
          <w:szCs w:val="36"/>
          <w:rtl/>
        </w:rPr>
        <w:t xml:space="preserve">أدلة القول الثالث : </w:t>
      </w:r>
    </w:p>
    <w:p w:rsidR="00F1387A" w:rsidRDefault="00F1387A" w:rsidP="004717CB">
      <w:pPr>
        <w:ind w:firstLine="720"/>
        <w:jc w:val="both"/>
        <w:rPr>
          <w:rFonts w:cs="Traditional Arabic"/>
          <w:sz w:val="36"/>
          <w:szCs w:val="36"/>
          <w:rtl/>
        </w:rPr>
      </w:pPr>
      <w:r>
        <w:rPr>
          <w:rFonts w:cs="Traditional Arabic" w:hint="cs"/>
          <w:sz w:val="36"/>
          <w:szCs w:val="36"/>
          <w:rtl/>
        </w:rPr>
        <w:t xml:space="preserve">استدل أصحاب هذا القول بأدلة أصحاب القول الأول فيما إذا ولي الكتابي التصرف أما إذا ولي المسلم التصرف فاستدلوا على الإباحة بما يلي : </w:t>
      </w:r>
    </w:p>
    <w:p w:rsidR="00F1387A" w:rsidRPr="00E563B7" w:rsidRDefault="00F1387A" w:rsidP="004717CB">
      <w:pPr>
        <w:jc w:val="both"/>
        <w:rPr>
          <w:rFonts w:cs="AL-Mohanad Bold"/>
          <w:sz w:val="36"/>
          <w:szCs w:val="36"/>
          <w:rtl/>
        </w:rPr>
      </w:pPr>
      <w:r w:rsidRPr="00E563B7">
        <w:rPr>
          <w:rFonts w:cs="AL-Mohanad Bold" w:hint="cs"/>
          <w:sz w:val="36"/>
          <w:szCs w:val="36"/>
          <w:rtl/>
        </w:rPr>
        <w:t xml:space="preserve">الدليل الأول : </w:t>
      </w:r>
    </w:p>
    <w:p w:rsidR="00F1387A" w:rsidRPr="007B22BA" w:rsidRDefault="00F1387A" w:rsidP="004717CB">
      <w:pPr>
        <w:ind w:firstLine="720"/>
        <w:jc w:val="both"/>
        <w:rPr>
          <w:rFonts w:cs="Traditional Arabic"/>
          <w:sz w:val="36"/>
          <w:szCs w:val="36"/>
          <w:rtl/>
        </w:rPr>
      </w:pPr>
      <w:r>
        <w:rPr>
          <w:rFonts w:cs="Traditional Arabic" w:hint="cs"/>
          <w:sz w:val="36"/>
          <w:szCs w:val="36"/>
          <w:rtl/>
        </w:rPr>
        <w:t>عن عطاء رحمه الله</w:t>
      </w:r>
      <w:r w:rsidRPr="00E1793A">
        <w:rPr>
          <w:rFonts w:cs="Traditional Arabic" w:hint="cs"/>
          <w:sz w:val="36"/>
          <w:szCs w:val="36"/>
          <w:vertAlign w:val="superscript"/>
          <w:rtl/>
        </w:rPr>
        <w:t xml:space="preserve"> (</w:t>
      </w:r>
      <w:r w:rsidRPr="00E1793A">
        <w:rPr>
          <w:rFonts w:cs="Traditional Arabic"/>
          <w:sz w:val="36"/>
          <w:szCs w:val="36"/>
          <w:vertAlign w:val="superscript"/>
          <w:rtl/>
        </w:rPr>
        <w:footnoteReference w:id="904"/>
      </w:r>
      <w:r w:rsidRPr="00E1793A">
        <w:rPr>
          <w:rFonts w:cs="Traditional Arabic" w:hint="cs"/>
          <w:sz w:val="36"/>
          <w:szCs w:val="36"/>
          <w:vertAlign w:val="superscript"/>
          <w:rtl/>
        </w:rPr>
        <w:t>)</w:t>
      </w:r>
      <w:r>
        <w:rPr>
          <w:rFonts w:cs="Traditional Arabic" w:hint="cs"/>
          <w:sz w:val="36"/>
          <w:szCs w:val="36"/>
          <w:rtl/>
        </w:rPr>
        <w:t xml:space="preserve"> قال : </w:t>
      </w:r>
      <w:bookmarkStart w:id="153" w:name="ح42"/>
      <w:r>
        <w:rPr>
          <w:rFonts w:cs="Traditional Arabic" w:hint="cs"/>
          <w:sz w:val="36"/>
          <w:szCs w:val="36"/>
          <w:rtl/>
        </w:rPr>
        <w:t xml:space="preserve">نهى رسول الله </w:t>
      </w:r>
      <w:r>
        <w:rPr>
          <w:rFonts w:cs="Traditional Arabic" w:hint="cs"/>
          <w:sz w:val="36"/>
          <w:szCs w:val="36"/>
        </w:rPr>
        <w:sym w:font="AGA Arabesque" w:char="F072"/>
      </w:r>
      <w:r>
        <w:rPr>
          <w:rFonts w:cs="Traditional Arabic" w:hint="cs"/>
          <w:sz w:val="36"/>
          <w:szCs w:val="36"/>
          <w:rtl/>
        </w:rPr>
        <w:t xml:space="preserve"> عن مشاركة اليهودي والنصراني </w:t>
      </w:r>
      <w:bookmarkEnd w:id="153"/>
      <w:r>
        <w:rPr>
          <w:rFonts w:cs="Traditional Arabic" w:hint="cs"/>
          <w:sz w:val="36"/>
          <w:szCs w:val="36"/>
          <w:rtl/>
        </w:rPr>
        <w:t>إلا أن يكون الشراء والبيع بيد المسلم</w:t>
      </w:r>
      <w:r w:rsidRPr="00B804C0">
        <w:rPr>
          <w:rFonts w:cs="Traditional Arabic" w:hint="cs"/>
          <w:sz w:val="36"/>
          <w:szCs w:val="36"/>
          <w:vertAlign w:val="superscript"/>
          <w:rtl/>
        </w:rPr>
        <w:t>(</w:t>
      </w:r>
      <w:r>
        <w:rPr>
          <w:rStyle w:val="a4"/>
          <w:rFonts w:cs="Traditional Arabic"/>
          <w:sz w:val="36"/>
          <w:szCs w:val="36"/>
          <w:rtl/>
        </w:rPr>
        <w:footnoteReference w:id="905"/>
      </w:r>
      <w:r w:rsidRPr="00B804C0">
        <w:rPr>
          <w:rFonts w:cs="Traditional Arabic" w:hint="cs"/>
          <w:sz w:val="36"/>
          <w:szCs w:val="36"/>
          <w:vertAlign w:val="superscript"/>
          <w:rtl/>
        </w:rPr>
        <w:t>)</w:t>
      </w:r>
      <w:r>
        <w:rPr>
          <w:rFonts w:cs="Traditional Arabic" w:hint="cs"/>
          <w:sz w:val="36"/>
          <w:szCs w:val="36"/>
          <w:rtl/>
        </w:rPr>
        <w:t xml:space="preserve"> .   </w:t>
      </w:r>
    </w:p>
    <w:p w:rsidR="00F1387A" w:rsidRPr="00E563B7" w:rsidRDefault="00F1387A" w:rsidP="004717CB">
      <w:pPr>
        <w:jc w:val="both"/>
        <w:rPr>
          <w:rFonts w:cs="AL-Mohanad Bold"/>
          <w:sz w:val="36"/>
          <w:szCs w:val="36"/>
          <w:rtl/>
        </w:rPr>
      </w:pPr>
      <w:r w:rsidRPr="00E563B7">
        <w:rPr>
          <w:rFonts w:cs="AL-Mohanad Bold" w:hint="cs"/>
          <w:sz w:val="36"/>
          <w:szCs w:val="36"/>
          <w:rtl/>
        </w:rPr>
        <w:t xml:space="preserve">المناقشة : </w:t>
      </w:r>
    </w:p>
    <w:p w:rsidR="00F1387A" w:rsidRDefault="00F1387A" w:rsidP="004717CB">
      <w:pPr>
        <w:ind w:firstLine="720"/>
        <w:jc w:val="both"/>
        <w:rPr>
          <w:rFonts w:cs="Traditional Arabic"/>
          <w:sz w:val="36"/>
          <w:szCs w:val="36"/>
          <w:rtl/>
        </w:rPr>
      </w:pPr>
      <w:r>
        <w:rPr>
          <w:rFonts w:cs="Traditional Arabic" w:hint="cs"/>
          <w:sz w:val="36"/>
          <w:szCs w:val="36"/>
          <w:rtl/>
        </w:rPr>
        <w:t xml:space="preserve">أن هذا الأثر لا يصح مرفوعاً وإنما هو موقوف </w:t>
      </w:r>
      <w:r w:rsidRPr="00B804C0">
        <w:rPr>
          <w:rFonts w:cs="Traditional Arabic" w:hint="cs"/>
          <w:sz w:val="36"/>
          <w:szCs w:val="36"/>
          <w:vertAlign w:val="superscript"/>
          <w:rtl/>
        </w:rPr>
        <w:t>(</w:t>
      </w:r>
      <w:r w:rsidRPr="00B804C0">
        <w:rPr>
          <w:rStyle w:val="a4"/>
          <w:rFonts w:cs="Traditional Arabic"/>
          <w:sz w:val="36"/>
          <w:szCs w:val="36"/>
          <w:rtl/>
        </w:rPr>
        <w:footnoteReference w:id="906"/>
      </w:r>
      <w:r w:rsidRPr="00B804C0">
        <w:rPr>
          <w:rFonts w:cs="Traditional Arabic" w:hint="cs"/>
          <w:sz w:val="36"/>
          <w:szCs w:val="36"/>
          <w:vertAlign w:val="superscript"/>
          <w:rtl/>
        </w:rPr>
        <w:t>)</w:t>
      </w:r>
      <w:r>
        <w:rPr>
          <w:rFonts w:cs="Traditional Arabic" w:hint="cs"/>
          <w:sz w:val="36"/>
          <w:szCs w:val="36"/>
          <w:rtl/>
        </w:rPr>
        <w:t xml:space="preserve"> . </w:t>
      </w:r>
    </w:p>
    <w:p w:rsidR="00F1387A" w:rsidRPr="00E563B7" w:rsidRDefault="00F1387A" w:rsidP="004717CB">
      <w:pPr>
        <w:jc w:val="both"/>
        <w:rPr>
          <w:rFonts w:cs="AL-Mohanad Bold"/>
          <w:sz w:val="36"/>
          <w:szCs w:val="36"/>
          <w:rtl/>
        </w:rPr>
      </w:pPr>
      <w:r w:rsidRPr="00E563B7">
        <w:rPr>
          <w:rFonts w:cs="AL-Mohanad Bold" w:hint="cs"/>
          <w:sz w:val="36"/>
          <w:szCs w:val="36"/>
          <w:rtl/>
        </w:rPr>
        <w:t xml:space="preserve">الدليل الثاني : </w:t>
      </w:r>
    </w:p>
    <w:p w:rsidR="00F1387A" w:rsidRDefault="00F1387A" w:rsidP="004717CB">
      <w:pPr>
        <w:ind w:firstLine="720"/>
        <w:jc w:val="both"/>
        <w:rPr>
          <w:rFonts w:cs="Traditional Arabic"/>
          <w:sz w:val="36"/>
          <w:szCs w:val="36"/>
          <w:rtl/>
        </w:rPr>
      </w:pPr>
      <w:r>
        <w:rPr>
          <w:rFonts w:cs="Traditional Arabic" w:hint="cs"/>
          <w:sz w:val="36"/>
          <w:szCs w:val="36"/>
          <w:rtl/>
        </w:rPr>
        <w:t>أن علة الكراهة تعاطي الربا وبيع الخمر والخنزير , وهذا منتف بحضور المسلم أو وليه</w:t>
      </w:r>
      <w:r w:rsidRPr="00B804C0">
        <w:rPr>
          <w:rFonts w:cs="Traditional Arabic" w:hint="cs"/>
          <w:sz w:val="36"/>
          <w:szCs w:val="36"/>
          <w:vertAlign w:val="superscript"/>
          <w:rtl/>
        </w:rPr>
        <w:t>(</w:t>
      </w:r>
      <w:r w:rsidRPr="00B804C0">
        <w:rPr>
          <w:rStyle w:val="a4"/>
          <w:rFonts w:cs="Traditional Arabic"/>
          <w:sz w:val="36"/>
          <w:szCs w:val="36"/>
          <w:rtl/>
        </w:rPr>
        <w:footnoteReference w:id="907"/>
      </w:r>
      <w:r w:rsidRPr="00B804C0">
        <w:rPr>
          <w:rFonts w:cs="Traditional Arabic" w:hint="cs"/>
          <w:sz w:val="36"/>
          <w:szCs w:val="36"/>
          <w:vertAlign w:val="superscript"/>
          <w:rtl/>
        </w:rPr>
        <w:t>)</w:t>
      </w:r>
      <w:r>
        <w:rPr>
          <w:rFonts w:cs="Traditional Arabic" w:hint="cs"/>
          <w:sz w:val="36"/>
          <w:szCs w:val="36"/>
          <w:rtl/>
        </w:rPr>
        <w:t xml:space="preserve">. </w:t>
      </w:r>
    </w:p>
    <w:p w:rsidR="00F1387A" w:rsidRPr="00E563B7" w:rsidRDefault="00F1387A" w:rsidP="004717CB">
      <w:pPr>
        <w:jc w:val="both"/>
        <w:rPr>
          <w:rFonts w:cs="AL-Mohanad Bold"/>
          <w:sz w:val="36"/>
          <w:szCs w:val="36"/>
          <w:rtl/>
        </w:rPr>
      </w:pPr>
      <w:r w:rsidRPr="00E563B7">
        <w:rPr>
          <w:rFonts w:cs="AL-Mohanad Bold" w:hint="cs"/>
          <w:sz w:val="36"/>
          <w:szCs w:val="36"/>
          <w:rtl/>
        </w:rPr>
        <w:t xml:space="preserve">الترجيح : </w:t>
      </w:r>
    </w:p>
    <w:p w:rsidR="00F1387A" w:rsidRDefault="00F1387A" w:rsidP="004717CB">
      <w:pPr>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والعلم عند الله  </w:t>
      </w:r>
      <w:r>
        <w:rPr>
          <w:rFonts w:cs="Traditional Arabic"/>
          <w:sz w:val="36"/>
          <w:szCs w:val="36"/>
          <w:rtl/>
        </w:rPr>
        <w:t>–</w:t>
      </w:r>
      <w:r>
        <w:rPr>
          <w:rFonts w:cs="Traditional Arabic" w:hint="cs"/>
          <w:sz w:val="36"/>
          <w:szCs w:val="36"/>
          <w:rtl/>
        </w:rPr>
        <w:t xml:space="preserve"> أن القول الثالث القائل بالتفصيل له حظ من النظر والقوة لاسيما وأن الأصل هو جواز المشاركة بينهما</w:t>
      </w:r>
      <w:r w:rsidRPr="00B804C0">
        <w:rPr>
          <w:rFonts w:cs="Traditional Arabic" w:hint="cs"/>
          <w:sz w:val="36"/>
          <w:szCs w:val="36"/>
          <w:vertAlign w:val="superscript"/>
          <w:rtl/>
        </w:rPr>
        <w:t>(</w:t>
      </w:r>
      <w:r w:rsidRPr="00B804C0">
        <w:rPr>
          <w:rStyle w:val="a4"/>
          <w:rFonts w:cs="Traditional Arabic"/>
          <w:sz w:val="36"/>
          <w:szCs w:val="36"/>
          <w:rtl/>
        </w:rPr>
        <w:footnoteReference w:id="908"/>
      </w:r>
      <w:r w:rsidRPr="00B804C0">
        <w:rPr>
          <w:rFonts w:cs="Traditional Arabic" w:hint="cs"/>
          <w:sz w:val="36"/>
          <w:szCs w:val="36"/>
          <w:vertAlign w:val="superscript"/>
          <w:rtl/>
        </w:rPr>
        <w:t>)</w:t>
      </w:r>
      <w:r>
        <w:rPr>
          <w:rFonts w:cs="Traditional Arabic" w:hint="cs"/>
          <w:sz w:val="36"/>
          <w:szCs w:val="36"/>
          <w:rtl/>
        </w:rPr>
        <w:t xml:space="preserve"> . </w:t>
      </w:r>
    </w:p>
    <w:p w:rsidR="00F1387A" w:rsidRPr="00E563B7" w:rsidRDefault="00F1387A" w:rsidP="004717CB">
      <w:pPr>
        <w:jc w:val="both"/>
        <w:rPr>
          <w:rFonts w:cs="MCS Taybah S_U normal."/>
          <w:sz w:val="36"/>
          <w:szCs w:val="36"/>
          <w:rtl/>
        </w:rPr>
      </w:pPr>
      <w:r w:rsidRPr="00E563B7">
        <w:rPr>
          <w:rFonts w:cs="MCS Taybah S_U normal." w:hint="cs"/>
          <w:sz w:val="36"/>
          <w:szCs w:val="36"/>
          <w:rtl/>
        </w:rPr>
        <w:t xml:space="preserve">سادساً : درجة الفرق : </w:t>
      </w:r>
    </w:p>
    <w:p w:rsidR="00F1387A" w:rsidRDefault="00F1387A" w:rsidP="004717CB">
      <w:pPr>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والله أعلم </w:t>
      </w:r>
      <w:r>
        <w:rPr>
          <w:rFonts w:cs="Traditional Arabic"/>
          <w:sz w:val="36"/>
          <w:szCs w:val="36"/>
          <w:rtl/>
        </w:rPr>
        <w:t>–</w:t>
      </w:r>
      <w:r>
        <w:rPr>
          <w:rFonts w:cs="Traditional Arabic" w:hint="cs"/>
          <w:sz w:val="36"/>
          <w:szCs w:val="36"/>
          <w:rtl/>
        </w:rPr>
        <w:t xml:space="preserve"> أن الفرق قوي ومعتبر .   </w:t>
      </w:r>
    </w:p>
    <w:p w:rsidR="00F1387A" w:rsidRPr="00D00A28" w:rsidRDefault="00F1387A" w:rsidP="004717CB">
      <w:pPr>
        <w:jc w:val="center"/>
        <w:rPr>
          <w:rFonts w:cs="AL-Mohanad Bold"/>
          <w:b/>
          <w:bCs/>
          <w:sz w:val="32"/>
          <w:szCs w:val="32"/>
          <w:rtl/>
          <w:lang w:eastAsia="ar-SA"/>
        </w:rPr>
      </w:pPr>
      <w:r>
        <w:rPr>
          <w:rFonts w:cs="Traditional Arabic"/>
          <w:sz w:val="36"/>
          <w:szCs w:val="36"/>
          <w:rtl/>
        </w:rPr>
        <w:br w:type="page"/>
      </w:r>
      <w:r w:rsidRPr="00B804C0">
        <w:rPr>
          <w:rFonts w:cs="MCS Shafa S_U normal." w:hint="cs"/>
          <w:sz w:val="36"/>
          <w:szCs w:val="36"/>
          <w:rtl/>
        </w:rPr>
        <w:t xml:space="preserve">المبحث </w:t>
      </w:r>
      <w:r>
        <w:rPr>
          <w:rFonts w:cs="MCS Shafa S_U normal." w:hint="cs"/>
          <w:sz w:val="36"/>
          <w:szCs w:val="36"/>
          <w:rtl/>
        </w:rPr>
        <w:t>الثاني</w:t>
      </w:r>
      <w:r w:rsidRPr="00B804C0">
        <w:rPr>
          <w:rFonts w:cs="MCS Shafa S_U normal." w:hint="cs"/>
          <w:sz w:val="36"/>
          <w:szCs w:val="36"/>
          <w:rtl/>
        </w:rPr>
        <w:t>:</w:t>
      </w:r>
    </w:p>
    <w:p w:rsidR="00F1387A" w:rsidRPr="00B804C0" w:rsidRDefault="00F1387A" w:rsidP="002938AD">
      <w:pPr>
        <w:spacing w:before="240"/>
        <w:jc w:val="center"/>
        <w:rPr>
          <w:rFonts w:cs="Traditional Arabic"/>
          <w:b/>
          <w:bCs/>
          <w:sz w:val="36"/>
          <w:szCs w:val="36"/>
          <w:u w:val="single"/>
          <w:rtl/>
        </w:rPr>
      </w:pPr>
      <w:r>
        <w:rPr>
          <w:rFonts w:cs="MCS Taybah S_U normal." w:hint="cs"/>
          <w:sz w:val="36"/>
          <w:szCs w:val="36"/>
          <w:rtl/>
        </w:rPr>
        <w:t>الفرق بين مشاركة المسلم للكتابي ومشاركته للمجوسي من حيث ال</w:t>
      </w:r>
      <w:r w:rsidR="00793E98">
        <w:rPr>
          <w:rFonts w:cs="MCS Taybah S_U normal." w:hint="cs"/>
          <w:sz w:val="36"/>
          <w:szCs w:val="36"/>
          <w:rtl/>
        </w:rPr>
        <w:t>جواز</w:t>
      </w:r>
      <w:r>
        <w:rPr>
          <w:rFonts w:cs="MCS Taybah S_U normal." w:hint="cs"/>
          <w:sz w:val="36"/>
          <w:szCs w:val="36"/>
          <w:rtl/>
        </w:rPr>
        <w:t xml:space="preserve">  </w:t>
      </w:r>
    </w:p>
    <w:p w:rsidR="00F1387A" w:rsidRPr="00B804C0" w:rsidRDefault="00F1387A" w:rsidP="004717CB">
      <w:pPr>
        <w:spacing w:before="240"/>
        <w:jc w:val="both"/>
        <w:rPr>
          <w:rFonts w:cs="MCS Taybah S_U normal."/>
          <w:sz w:val="36"/>
          <w:szCs w:val="36"/>
          <w:rtl/>
        </w:rPr>
      </w:pPr>
      <w:r w:rsidRPr="00B804C0">
        <w:rPr>
          <w:rFonts w:cs="MCS Taybah S_U normal." w:hint="cs"/>
          <w:sz w:val="36"/>
          <w:szCs w:val="36"/>
          <w:rtl/>
        </w:rPr>
        <w:t xml:space="preserve">أولاً : نص الإمام في الفرق بين المسألتين : </w:t>
      </w:r>
    </w:p>
    <w:p w:rsidR="00F1387A" w:rsidRDefault="00F1387A" w:rsidP="004717CB">
      <w:pPr>
        <w:ind w:firstLine="720"/>
        <w:jc w:val="both"/>
        <w:rPr>
          <w:rFonts w:cs="Traditional Arabic"/>
          <w:sz w:val="36"/>
          <w:szCs w:val="36"/>
          <w:rtl/>
        </w:rPr>
      </w:pPr>
      <w:r>
        <w:rPr>
          <w:rFonts w:cs="Traditional Arabic" w:hint="cs"/>
          <w:sz w:val="36"/>
          <w:szCs w:val="36"/>
          <w:rtl/>
        </w:rPr>
        <w:t xml:space="preserve">روى الخلال رحمه الله أن الإمام أحمد رحمه الله سُئل : " ترى للرجل أن يشارك اليهودي والنصراني ؟ </w:t>
      </w:r>
    </w:p>
    <w:p w:rsidR="00F1387A" w:rsidRDefault="00F1387A" w:rsidP="004717CB">
      <w:pPr>
        <w:jc w:val="both"/>
        <w:rPr>
          <w:rFonts w:cs="Traditional Arabic"/>
          <w:sz w:val="36"/>
          <w:szCs w:val="36"/>
          <w:rtl/>
        </w:rPr>
      </w:pPr>
      <w:r>
        <w:rPr>
          <w:rFonts w:cs="Traditional Arabic" w:hint="cs"/>
          <w:sz w:val="36"/>
          <w:szCs w:val="36"/>
          <w:rtl/>
        </w:rPr>
        <w:t xml:space="preserve">قال : لا بأس ، إلا أنه لا تكن المعاملة في البيع والشراء إليه , يشرف على ذلك ولا يدعه حتى يعلم معاملته وبيعه . </w:t>
      </w:r>
    </w:p>
    <w:p w:rsidR="00F1387A" w:rsidRDefault="00F1387A" w:rsidP="004717CB">
      <w:pPr>
        <w:ind w:firstLine="720"/>
        <w:jc w:val="both"/>
        <w:rPr>
          <w:rFonts w:cs="Traditional Arabic"/>
          <w:sz w:val="36"/>
          <w:szCs w:val="36"/>
          <w:rtl/>
        </w:rPr>
      </w:pPr>
      <w:r>
        <w:rPr>
          <w:rFonts w:cs="Traditional Arabic" w:hint="cs"/>
          <w:sz w:val="36"/>
          <w:szCs w:val="36"/>
          <w:rtl/>
        </w:rPr>
        <w:t>فأما المجوسي فلا أحب مخالطته ولا معاملته لأنه يستحل ما لا يستحله هذا "</w:t>
      </w:r>
      <w:r w:rsidRPr="00B804C0">
        <w:rPr>
          <w:rFonts w:cs="Traditional Arabic" w:hint="cs"/>
          <w:sz w:val="36"/>
          <w:szCs w:val="36"/>
          <w:vertAlign w:val="superscript"/>
          <w:rtl/>
        </w:rPr>
        <w:t>(</w:t>
      </w:r>
      <w:r w:rsidRPr="00B804C0">
        <w:rPr>
          <w:rStyle w:val="a4"/>
          <w:rFonts w:cs="Traditional Arabic"/>
          <w:sz w:val="36"/>
          <w:szCs w:val="36"/>
          <w:rtl/>
        </w:rPr>
        <w:footnoteReference w:id="909"/>
      </w:r>
      <w:r w:rsidRPr="00B804C0">
        <w:rPr>
          <w:rFonts w:cs="Traditional Arabic" w:hint="cs"/>
          <w:sz w:val="36"/>
          <w:szCs w:val="36"/>
          <w:vertAlign w:val="superscript"/>
          <w:rtl/>
        </w:rPr>
        <w:t>)</w:t>
      </w:r>
      <w:r>
        <w:rPr>
          <w:rFonts w:cs="Traditional Arabic" w:hint="cs"/>
          <w:sz w:val="36"/>
          <w:szCs w:val="36"/>
          <w:rtl/>
        </w:rPr>
        <w:t xml:space="preserve"> . </w:t>
      </w:r>
    </w:p>
    <w:p w:rsidR="00F1387A" w:rsidRPr="00CF0307" w:rsidRDefault="00F1387A" w:rsidP="004717CB">
      <w:pPr>
        <w:jc w:val="both"/>
        <w:rPr>
          <w:rFonts w:cs="MCS Taybah S_U normal."/>
          <w:sz w:val="36"/>
          <w:szCs w:val="36"/>
          <w:rtl/>
        </w:rPr>
      </w:pPr>
      <w:r w:rsidRPr="00CF0307">
        <w:rPr>
          <w:rFonts w:cs="MCS Taybah S_U normal." w:hint="cs"/>
          <w:sz w:val="36"/>
          <w:szCs w:val="36"/>
          <w:rtl/>
        </w:rPr>
        <w:t xml:space="preserve">ثانياً : بيان مكانة الرواية في المذهب : </w:t>
      </w:r>
    </w:p>
    <w:p w:rsidR="00F1387A" w:rsidRDefault="00F1387A" w:rsidP="004717CB">
      <w:pPr>
        <w:ind w:firstLine="720"/>
        <w:jc w:val="both"/>
        <w:rPr>
          <w:rFonts w:cs="Traditional Arabic"/>
          <w:sz w:val="36"/>
          <w:szCs w:val="36"/>
          <w:rtl/>
        </w:rPr>
      </w:pPr>
      <w:r>
        <w:rPr>
          <w:rFonts w:cs="Traditional Arabic" w:hint="cs"/>
          <w:sz w:val="36"/>
          <w:szCs w:val="36"/>
          <w:rtl/>
        </w:rPr>
        <w:t xml:space="preserve">لا خلاف في المـذهب على كراهة مشـاركة المجوسي مطلقـاً </w:t>
      </w:r>
      <w:r w:rsidRPr="00B804C0">
        <w:rPr>
          <w:rFonts w:cs="Traditional Arabic" w:hint="cs"/>
          <w:sz w:val="36"/>
          <w:szCs w:val="36"/>
          <w:vertAlign w:val="superscript"/>
          <w:rtl/>
        </w:rPr>
        <w:t>(</w:t>
      </w:r>
      <w:r w:rsidRPr="00B804C0">
        <w:rPr>
          <w:rStyle w:val="a4"/>
          <w:rFonts w:cs="Traditional Arabic"/>
          <w:sz w:val="36"/>
          <w:szCs w:val="36"/>
          <w:rtl/>
        </w:rPr>
        <w:footnoteReference w:id="910"/>
      </w:r>
      <w:r w:rsidRPr="00B804C0">
        <w:rPr>
          <w:rFonts w:cs="Traditional Arabic" w:hint="cs"/>
          <w:sz w:val="36"/>
          <w:szCs w:val="36"/>
          <w:vertAlign w:val="superscript"/>
          <w:rtl/>
        </w:rPr>
        <w:t>)</w:t>
      </w:r>
      <w:r>
        <w:rPr>
          <w:rFonts w:cs="Traditional Arabic" w:hint="cs"/>
          <w:sz w:val="36"/>
          <w:szCs w:val="36"/>
          <w:rtl/>
        </w:rPr>
        <w:t xml:space="preserve"> , قال الخلال رحمه الله: " استقرت الروايات عن أبي عبد الله بكراهة مشاركة أو مضاربة اليهودي والنصراني إلا أن يكون هو يلي . </w:t>
      </w:r>
    </w:p>
    <w:p w:rsidR="00F1387A" w:rsidRDefault="00F1387A" w:rsidP="004717CB">
      <w:pPr>
        <w:jc w:val="both"/>
        <w:rPr>
          <w:rFonts w:cs="Traditional Arabic"/>
          <w:sz w:val="36"/>
          <w:szCs w:val="36"/>
          <w:rtl/>
        </w:rPr>
      </w:pPr>
      <w:r>
        <w:rPr>
          <w:rFonts w:cs="Traditional Arabic" w:hint="cs"/>
          <w:sz w:val="36"/>
          <w:szCs w:val="36"/>
          <w:rtl/>
        </w:rPr>
        <w:t>وتفرد حنبل في المجوسي خاصة فذكر عن أبي عبد الله الكراهة له البتة وهم أهل ذاك لأنهم كما قال أبو عبد الله : يستحلون ما لا يستحلون هؤلاء , وعلى هذا العمل من قوله"</w:t>
      </w:r>
      <w:r w:rsidRPr="00B804C0">
        <w:rPr>
          <w:rFonts w:cs="Traditional Arabic" w:hint="cs"/>
          <w:sz w:val="36"/>
          <w:szCs w:val="36"/>
          <w:vertAlign w:val="superscript"/>
          <w:rtl/>
        </w:rPr>
        <w:t>(</w:t>
      </w:r>
      <w:r w:rsidRPr="00B804C0">
        <w:rPr>
          <w:rStyle w:val="a4"/>
          <w:rFonts w:cs="Traditional Arabic"/>
          <w:sz w:val="36"/>
          <w:szCs w:val="36"/>
          <w:rtl/>
        </w:rPr>
        <w:footnoteReference w:id="911"/>
      </w:r>
      <w:r w:rsidRPr="00B804C0">
        <w:rPr>
          <w:rFonts w:cs="Traditional Arabic" w:hint="cs"/>
          <w:sz w:val="36"/>
          <w:szCs w:val="36"/>
          <w:vertAlign w:val="superscript"/>
          <w:rtl/>
        </w:rPr>
        <w:t>)</w:t>
      </w:r>
      <w:r>
        <w:rPr>
          <w:rFonts w:cs="Traditional Arabic" w:hint="cs"/>
          <w:sz w:val="36"/>
          <w:szCs w:val="36"/>
          <w:rtl/>
        </w:rPr>
        <w:t xml:space="preserve"> .</w:t>
      </w:r>
    </w:p>
    <w:p w:rsidR="00F1387A" w:rsidRDefault="00F1387A" w:rsidP="004717CB">
      <w:pPr>
        <w:ind w:firstLine="720"/>
        <w:jc w:val="both"/>
        <w:rPr>
          <w:rFonts w:cs="Traditional Arabic"/>
          <w:sz w:val="36"/>
          <w:szCs w:val="36"/>
          <w:rtl/>
        </w:rPr>
      </w:pPr>
      <w:r>
        <w:rPr>
          <w:rFonts w:cs="Traditional Arabic" w:hint="cs"/>
          <w:sz w:val="36"/>
          <w:szCs w:val="36"/>
          <w:rtl/>
        </w:rPr>
        <w:t>كما أن المذهب في مسألة مشاركة المسلم للذمي قد تقدم بيانه في المبحث السابق على إباحة مشاركة المسلم للكتابي إذا ولي المسلم التصرف وإلاّ كره</w:t>
      </w:r>
      <w:r w:rsidRPr="00B804C0">
        <w:rPr>
          <w:rFonts w:cs="Traditional Arabic" w:hint="cs"/>
          <w:sz w:val="36"/>
          <w:szCs w:val="36"/>
          <w:vertAlign w:val="superscript"/>
          <w:rtl/>
        </w:rPr>
        <w:t>(</w:t>
      </w:r>
      <w:r w:rsidRPr="00B804C0">
        <w:rPr>
          <w:rStyle w:val="a4"/>
          <w:rFonts w:cs="Traditional Arabic"/>
          <w:sz w:val="36"/>
          <w:szCs w:val="36"/>
          <w:rtl/>
        </w:rPr>
        <w:footnoteReference w:id="912"/>
      </w:r>
      <w:r w:rsidRPr="00B804C0">
        <w:rPr>
          <w:rFonts w:cs="Traditional Arabic" w:hint="cs"/>
          <w:sz w:val="36"/>
          <w:szCs w:val="36"/>
          <w:vertAlign w:val="superscript"/>
          <w:rtl/>
        </w:rPr>
        <w:t>)</w:t>
      </w:r>
      <w:r>
        <w:rPr>
          <w:rFonts w:cs="Traditional Arabic" w:hint="cs"/>
          <w:sz w:val="36"/>
          <w:szCs w:val="36"/>
          <w:rtl/>
        </w:rPr>
        <w:t xml:space="preserve"> . </w:t>
      </w:r>
    </w:p>
    <w:p w:rsidR="00F1387A" w:rsidRPr="00CF0307" w:rsidRDefault="00F1387A" w:rsidP="004717CB">
      <w:pPr>
        <w:jc w:val="both"/>
        <w:rPr>
          <w:rFonts w:cs="MCS Taybah S_U normal."/>
          <w:sz w:val="36"/>
          <w:szCs w:val="36"/>
          <w:rtl/>
        </w:rPr>
      </w:pPr>
      <w:r w:rsidRPr="00CF0307">
        <w:rPr>
          <w:rFonts w:cs="MCS Taybah S_U normal." w:hint="cs"/>
          <w:sz w:val="36"/>
          <w:szCs w:val="36"/>
          <w:rtl/>
        </w:rPr>
        <w:t xml:space="preserve">ثالثاً : الجامع بين المسألتين : </w:t>
      </w:r>
    </w:p>
    <w:p w:rsidR="00F1387A" w:rsidRDefault="00F1387A" w:rsidP="004717CB">
      <w:pPr>
        <w:ind w:firstLine="720"/>
        <w:jc w:val="both"/>
        <w:rPr>
          <w:rFonts w:cs="Traditional Arabic"/>
          <w:sz w:val="36"/>
          <w:szCs w:val="36"/>
          <w:rtl/>
        </w:rPr>
      </w:pPr>
      <w:r>
        <w:rPr>
          <w:rFonts w:cs="Traditional Arabic" w:hint="cs"/>
          <w:sz w:val="36"/>
          <w:szCs w:val="36"/>
          <w:rtl/>
        </w:rPr>
        <w:t>أن في كل</w:t>
      </w:r>
      <w:r w:rsidR="002938AD">
        <w:rPr>
          <w:rFonts w:cs="Traditional Arabic" w:hint="cs"/>
          <w:sz w:val="36"/>
          <w:szCs w:val="36"/>
          <w:rtl/>
        </w:rPr>
        <w:t>تا المسألتين مشاركة المسلم ل</w:t>
      </w:r>
      <w:r>
        <w:rPr>
          <w:rFonts w:cs="Traditional Arabic" w:hint="cs"/>
          <w:sz w:val="36"/>
          <w:szCs w:val="36"/>
          <w:rtl/>
        </w:rPr>
        <w:t xml:space="preserve">كافر . </w:t>
      </w:r>
    </w:p>
    <w:p w:rsidR="00F1387A" w:rsidRPr="00CF0307" w:rsidRDefault="00F1387A" w:rsidP="004717CB">
      <w:pPr>
        <w:jc w:val="both"/>
        <w:rPr>
          <w:rFonts w:cs="MCS Taybah S_U normal."/>
          <w:sz w:val="36"/>
          <w:szCs w:val="36"/>
          <w:rtl/>
        </w:rPr>
      </w:pPr>
      <w:r w:rsidRPr="00CF0307">
        <w:rPr>
          <w:rFonts w:cs="MCS Taybah S_U normal." w:hint="cs"/>
          <w:sz w:val="36"/>
          <w:szCs w:val="36"/>
          <w:rtl/>
        </w:rPr>
        <w:t xml:space="preserve">رابعاً : الفرق بين المسألتين : </w:t>
      </w:r>
    </w:p>
    <w:p w:rsidR="00F1387A" w:rsidRDefault="00F1387A" w:rsidP="004717CB">
      <w:pPr>
        <w:ind w:firstLine="720"/>
        <w:jc w:val="both"/>
        <w:rPr>
          <w:rFonts w:cs="Traditional Arabic"/>
          <w:sz w:val="36"/>
          <w:szCs w:val="36"/>
          <w:rtl/>
        </w:rPr>
      </w:pPr>
      <w:r>
        <w:rPr>
          <w:rFonts w:cs="Traditional Arabic" w:hint="cs"/>
          <w:sz w:val="36"/>
          <w:szCs w:val="36"/>
          <w:rtl/>
        </w:rPr>
        <w:t xml:space="preserve">أن اليهود والنصارى أهل كتاب ؛ بخلاف المجوس فإنهم يستحلون مالا يستحله أهل الكتاب . </w:t>
      </w:r>
    </w:p>
    <w:p w:rsidR="00F1387A" w:rsidRPr="00CF0307" w:rsidRDefault="00F1387A" w:rsidP="004717CB">
      <w:pPr>
        <w:jc w:val="both"/>
        <w:rPr>
          <w:rFonts w:cs="MCS Taybah S_U normal."/>
          <w:sz w:val="36"/>
          <w:szCs w:val="36"/>
          <w:rtl/>
        </w:rPr>
      </w:pPr>
      <w:r w:rsidRPr="00CF0307">
        <w:rPr>
          <w:rFonts w:cs="MCS Taybah S_U normal." w:hint="cs"/>
          <w:sz w:val="36"/>
          <w:szCs w:val="36"/>
          <w:rtl/>
        </w:rPr>
        <w:t xml:space="preserve">خامساً : دراسة مسألتي الفرق : </w:t>
      </w:r>
    </w:p>
    <w:p w:rsidR="00F1387A" w:rsidRDefault="00F1387A" w:rsidP="002938AD">
      <w:pPr>
        <w:ind w:firstLine="720"/>
        <w:jc w:val="both"/>
        <w:rPr>
          <w:rFonts w:cs="Traditional Arabic"/>
          <w:sz w:val="36"/>
          <w:szCs w:val="36"/>
          <w:rtl/>
        </w:rPr>
      </w:pPr>
      <w:r>
        <w:rPr>
          <w:rFonts w:cs="Traditional Arabic" w:hint="cs"/>
          <w:sz w:val="36"/>
          <w:szCs w:val="36"/>
          <w:rtl/>
        </w:rPr>
        <w:t xml:space="preserve">لم يفرق جمهور الفقهاء رحمهم الله بين الكتابي والمجوسي في مشاركتهم للمسلم ؛ فإنهم على أصولهم التي سبق بيانها في المبحث السابق , لكن الإمام أحمد رحمه الله فرق بين المسألتين على النحو التالي : </w:t>
      </w:r>
    </w:p>
    <w:p w:rsidR="00F1387A" w:rsidRPr="009379EB" w:rsidRDefault="00F1387A" w:rsidP="004717CB">
      <w:pPr>
        <w:jc w:val="both"/>
        <w:rPr>
          <w:rFonts w:cs="Traditional Arabic"/>
          <w:b/>
          <w:bCs/>
          <w:sz w:val="36"/>
          <w:szCs w:val="36"/>
          <w:rtl/>
        </w:rPr>
      </w:pPr>
      <w:r w:rsidRPr="009379EB">
        <w:rPr>
          <w:rFonts w:cs="Traditional Arabic" w:hint="cs"/>
          <w:b/>
          <w:bCs/>
          <w:sz w:val="36"/>
          <w:szCs w:val="36"/>
          <w:rtl/>
        </w:rPr>
        <w:t xml:space="preserve">أولاً : مشاركة المسلم للكتابي : </w:t>
      </w:r>
    </w:p>
    <w:p w:rsidR="00F1387A" w:rsidRDefault="00F1387A" w:rsidP="002938AD">
      <w:pPr>
        <w:ind w:firstLine="720"/>
        <w:jc w:val="both"/>
        <w:rPr>
          <w:rFonts w:cs="Traditional Arabic"/>
          <w:sz w:val="36"/>
          <w:szCs w:val="36"/>
          <w:rtl/>
        </w:rPr>
      </w:pPr>
      <w:r>
        <w:rPr>
          <w:rFonts w:cs="Traditional Arabic" w:hint="cs"/>
          <w:sz w:val="36"/>
          <w:szCs w:val="36"/>
          <w:rtl/>
        </w:rPr>
        <w:t>تكره مشاركة المسلم للكتابي إلا إذا تولى المسلم التصرف ، وأدلة هذه المسألة سبق بيانها في المبحث السابق</w:t>
      </w:r>
      <w:r w:rsidR="002938AD">
        <w:rPr>
          <w:rFonts w:cs="Traditional Arabic" w:hint="cs"/>
          <w:sz w:val="36"/>
          <w:szCs w:val="36"/>
          <w:rtl/>
        </w:rPr>
        <w:t xml:space="preserve"> </w:t>
      </w:r>
      <w:r>
        <w:rPr>
          <w:rFonts w:cs="Traditional Arabic" w:hint="cs"/>
          <w:sz w:val="36"/>
          <w:szCs w:val="36"/>
          <w:rtl/>
        </w:rPr>
        <w:t xml:space="preserve">. </w:t>
      </w:r>
    </w:p>
    <w:p w:rsidR="00F1387A" w:rsidRPr="009379EB" w:rsidRDefault="00F1387A" w:rsidP="004717CB">
      <w:pPr>
        <w:jc w:val="both"/>
        <w:rPr>
          <w:rFonts w:cs="Traditional Arabic"/>
          <w:b/>
          <w:bCs/>
          <w:sz w:val="36"/>
          <w:szCs w:val="36"/>
          <w:rtl/>
        </w:rPr>
      </w:pPr>
      <w:r w:rsidRPr="009379EB">
        <w:rPr>
          <w:rFonts w:cs="Traditional Arabic" w:hint="cs"/>
          <w:b/>
          <w:bCs/>
          <w:sz w:val="36"/>
          <w:szCs w:val="36"/>
          <w:rtl/>
        </w:rPr>
        <w:t xml:space="preserve">ثانياً : مشاركة المسلم للمجوسي : </w:t>
      </w:r>
    </w:p>
    <w:p w:rsidR="00F1387A" w:rsidRDefault="00F1387A" w:rsidP="004717CB">
      <w:pPr>
        <w:ind w:firstLine="720"/>
        <w:jc w:val="both"/>
        <w:rPr>
          <w:rFonts w:cs="Traditional Arabic"/>
          <w:sz w:val="36"/>
          <w:szCs w:val="36"/>
          <w:rtl/>
        </w:rPr>
      </w:pPr>
      <w:r>
        <w:rPr>
          <w:rFonts w:cs="Traditional Arabic" w:hint="cs"/>
          <w:sz w:val="36"/>
          <w:szCs w:val="36"/>
          <w:rtl/>
        </w:rPr>
        <w:t>فإن الرواية المنصوص عليها هي الكراهة مطلقاً , وقد نص الإمام أحمد رحمه الله ع</w:t>
      </w:r>
      <w:r w:rsidR="00837B29">
        <w:rPr>
          <w:rFonts w:cs="Traditional Arabic" w:hint="cs"/>
          <w:sz w:val="36"/>
          <w:szCs w:val="36"/>
          <w:rtl/>
        </w:rPr>
        <w:t xml:space="preserve">لى العلـة المـوجبة لذلك فقـال : " </w:t>
      </w:r>
      <w:r>
        <w:rPr>
          <w:rFonts w:cs="Traditional Arabic" w:hint="cs"/>
          <w:sz w:val="36"/>
          <w:szCs w:val="36"/>
          <w:rtl/>
        </w:rPr>
        <w:t xml:space="preserve">لأنه يستحل </w:t>
      </w:r>
      <w:r>
        <w:rPr>
          <w:rFonts w:cs="Traditional Arabic"/>
          <w:sz w:val="36"/>
          <w:szCs w:val="36"/>
          <w:rtl/>
        </w:rPr>
        <w:t>–</w:t>
      </w:r>
      <w:r>
        <w:rPr>
          <w:rFonts w:cs="Traditional Arabic" w:hint="cs"/>
          <w:sz w:val="36"/>
          <w:szCs w:val="36"/>
          <w:rtl/>
        </w:rPr>
        <w:t xml:space="preserve"> أي المج</w:t>
      </w:r>
      <w:r w:rsidR="00837B29">
        <w:rPr>
          <w:rFonts w:cs="Traditional Arabic" w:hint="cs"/>
          <w:sz w:val="36"/>
          <w:szCs w:val="36"/>
          <w:rtl/>
        </w:rPr>
        <w:t>ــ</w:t>
      </w:r>
      <w:r>
        <w:rPr>
          <w:rFonts w:cs="Traditional Arabic" w:hint="cs"/>
          <w:sz w:val="36"/>
          <w:szCs w:val="36"/>
          <w:rtl/>
        </w:rPr>
        <w:t xml:space="preserve">وسي </w:t>
      </w:r>
      <w:r>
        <w:rPr>
          <w:rFonts w:cs="Traditional Arabic"/>
          <w:sz w:val="36"/>
          <w:szCs w:val="36"/>
          <w:rtl/>
        </w:rPr>
        <w:t>–</w:t>
      </w:r>
      <w:r>
        <w:rPr>
          <w:rFonts w:cs="Traditional Arabic" w:hint="cs"/>
          <w:sz w:val="36"/>
          <w:szCs w:val="36"/>
          <w:rtl/>
        </w:rPr>
        <w:t xml:space="preserve"> مالا يستحل هذا </w:t>
      </w:r>
      <w:r>
        <w:rPr>
          <w:rFonts w:cs="Traditional Arabic"/>
          <w:sz w:val="36"/>
          <w:szCs w:val="36"/>
          <w:rtl/>
        </w:rPr>
        <w:t>–</w:t>
      </w:r>
      <w:r>
        <w:rPr>
          <w:rFonts w:cs="Traditional Arabic" w:hint="cs"/>
          <w:sz w:val="36"/>
          <w:szCs w:val="36"/>
          <w:rtl/>
        </w:rPr>
        <w:t xml:space="preserve"> أي الكت</w:t>
      </w:r>
      <w:r w:rsidR="00837B29">
        <w:rPr>
          <w:rFonts w:cs="Traditional Arabic" w:hint="cs"/>
          <w:sz w:val="36"/>
          <w:szCs w:val="36"/>
          <w:rtl/>
        </w:rPr>
        <w:t>ـابي</w:t>
      </w:r>
      <w:r>
        <w:rPr>
          <w:rFonts w:cs="Traditional Arabic"/>
          <w:sz w:val="36"/>
          <w:szCs w:val="36"/>
          <w:rtl/>
        </w:rPr>
        <w:t>–</w:t>
      </w:r>
      <w:r>
        <w:rPr>
          <w:rFonts w:cs="Traditional Arabic" w:hint="cs"/>
          <w:sz w:val="36"/>
          <w:szCs w:val="36"/>
          <w:rtl/>
        </w:rPr>
        <w:t xml:space="preserve"> " </w:t>
      </w:r>
      <w:r w:rsidRPr="00B804C0">
        <w:rPr>
          <w:rFonts w:cs="Traditional Arabic" w:hint="cs"/>
          <w:sz w:val="36"/>
          <w:szCs w:val="36"/>
          <w:vertAlign w:val="superscript"/>
          <w:rtl/>
        </w:rPr>
        <w:t>(</w:t>
      </w:r>
      <w:r w:rsidRPr="00B804C0">
        <w:rPr>
          <w:rStyle w:val="a4"/>
          <w:rFonts w:cs="Traditional Arabic"/>
          <w:sz w:val="36"/>
          <w:szCs w:val="36"/>
          <w:rtl/>
        </w:rPr>
        <w:footnoteReference w:id="913"/>
      </w:r>
      <w:r w:rsidRPr="00B804C0">
        <w:rPr>
          <w:rFonts w:cs="Traditional Arabic" w:hint="cs"/>
          <w:sz w:val="36"/>
          <w:szCs w:val="36"/>
          <w:vertAlign w:val="superscript"/>
          <w:rtl/>
        </w:rPr>
        <w:t>)</w:t>
      </w:r>
      <w:r>
        <w:rPr>
          <w:rFonts w:cs="Traditional Arabic" w:hint="cs"/>
          <w:sz w:val="36"/>
          <w:szCs w:val="36"/>
          <w:rtl/>
        </w:rPr>
        <w:t xml:space="preserve">. </w:t>
      </w:r>
    </w:p>
    <w:p w:rsidR="00F1387A" w:rsidRDefault="00F1387A" w:rsidP="004717CB">
      <w:pPr>
        <w:jc w:val="both"/>
        <w:rPr>
          <w:rFonts w:cs="Traditional Arabic"/>
          <w:sz w:val="36"/>
          <w:szCs w:val="36"/>
          <w:rtl/>
        </w:rPr>
      </w:pPr>
      <w:r>
        <w:rPr>
          <w:rFonts w:cs="Traditional Arabic" w:hint="cs"/>
          <w:sz w:val="36"/>
          <w:szCs w:val="36"/>
          <w:rtl/>
        </w:rPr>
        <w:t>وقد تعقب الموفق رحمه الله كلام الإمام أحمد رحمه الله بقوله : " هذا والله أعلم على سبيل الاستحباب , لترك معاملته والكراهة لمشاركته , وإن فعل صح ؛ لأن تصرفه صحيح"</w:t>
      </w:r>
      <w:r w:rsidRPr="00B804C0">
        <w:rPr>
          <w:rFonts w:cs="Traditional Arabic" w:hint="cs"/>
          <w:sz w:val="36"/>
          <w:szCs w:val="36"/>
          <w:vertAlign w:val="superscript"/>
          <w:rtl/>
        </w:rPr>
        <w:t>(</w:t>
      </w:r>
      <w:r w:rsidRPr="00B804C0">
        <w:rPr>
          <w:rStyle w:val="a4"/>
          <w:rFonts w:cs="Traditional Arabic"/>
          <w:sz w:val="36"/>
          <w:szCs w:val="36"/>
          <w:rtl/>
        </w:rPr>
        <w:footnoteReference w:id="914"/>
      </w:r>
      <w:r w:rsidRPr="00B804C0">
        <w:rPr>
          <w:rFonts w:cs="Traditional Arabic" w:hint="cs"/>
          <w:sz w:val="36"/>
          <w:szCs w:val="36"/>
          <w:vertAlign w:val="superscript"/>
          <w:rtl/>
        </w:rPr>
        <w:t>)</w:t>
      </w:r>
      <w:r>
        <w:rPr>
          <w:rFonts w:cs="Traditional Arabic" w:hint="cs"/>
          <w:sz w:val="36"/>
          <w:szCs w:val="36"/>
          <w:rtl/>
        </w:rPr>
        <w:t xml:space="preserve">.    </w:t>
      </w:r>
    </w:p>
    <w:p w:rsidR="00F1387A" w:rsidRPr="00CF0307" w:rsidRDefault="00F1387A" w:rsidP="002938AD">
      <w:pPr>
        <w:spacing w:before="240"/>
        <w:jc w:val="both"/>
        <w:rPr>
          <w:rFonts w:cs="MCS Taybah S_U normal."/>
          <w:sz w:val="36"/>
          <w:szCs w:val="36"/>
          <w:rtl/>
        </w:rPr>
      </w:pPr>
      <w:r w:rsidRPr="00CF0307">
        <w:rPr>
          <w:rFonts w:cs="MCS Taybah S_U normal." w:hint="cs"/>
          <w:sz w:val="36"/>
          <w:szCs w:val="36"/>
          <w:rtl/>
        </w:rPr>
        <w:t xml:space="preserve">سادساً : درجة الفرق : </w:t>
      </w:r>
    </w:p>
    <w:p w:rsidR="00F1387A" w:rsidRDefault="00F1387A" w:rsidP="004717CB">
      <w:pPr>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والله أعلم </w:t>
      </w:r>
      <w:r>
        <w:rPr>
          <w:rFonts w:cs="Traditional Arabic"/>
          <w:sz w:val="36"/>
          <w:szCs w:val="36"/>
          <w:rtl/>
        </w:rPr>
        <w:t>–</w:t>
      </w:r>
      <w:r>
        <w:rPr>
          <w:rFonts w:cs="Traditional Arabic" w:hint="cs"/>
          <w:sz w:val="36"/>
          <w:szCs w:val="36"/>
          <w:rtl/>
        </w:rPr>
        <w:t xml:space="preserve"> أن الفرق قوي ومعتبر .   </w:t>
      </w:r>
    </w:p>
    <w:p w:rsidR="008A22FD" w:rsidRDefault="00F1387A" w:rsidP="008A22FD">
      <w:pPr>
        <w:ind w:firstLine="720"/>
        <w:jc w:val="both"/>
        <w:rPr>
          <w:rFonts w:cs="Traditional Arabic"/>
          <w:sz w:val="32"/>
          <w:szCs w:val="32"/>
          <w:rtl/>
        </w:rPr>
      </w:pPr>
      <w:r>
        <w:rPr>
          <w:rFonts w:cs="Traditional Arabic" w:hint="cs"/>
          <w:sz w:val="36"/>
          <w:szCs w:val="36"/>
          <w:rtl/>
        </w:rPr>
        <w:t xml:space="preserve">   </w:t>
      </w:r>
      <w:r>
        <w:rPr>
          <w:rFonts w:cs="Traditional Arabic" w:hint="cs"/>
          <w:sz w:val="36"/>
          <w:szCs w:val="36"/>
          <w:vertAlign w:val="superscript"/>
          <w:rtl/>
        </w:rPr>
        <w:t xml:space="preserve">  </w:t>
      </w:r>
      <w:r>
        <w:rPr>
          <w:rFonts w:cs="Traditional Arabic" w:hint="cs"/>
          <w:sz w:val="36"/>
          <w:szCs w:val="36"/>
          <w:rtl/>
        </w:rPr>
        <w:t xml:space="preserve">         </w:t>
      </w:r>
      <w:r>
        <w:rPr>
          <w:rFonts w:cs="Traditional Arabic" w:hint="cs"/>
          <w:sz w:val="32"/>
          <w:szCs w:val="32"/>
          <w:rtl/>
        </w:rPr>
        <w:t xml:space="preserve"> </w:t>
      </w:r>
    </w:p>
    <w:p w:rsidR="00F1387A" w:rsidRPr="008A22FD" w:rsidRDefault="008A22FD" w:rsidP="008A22FD">
      <w:pPr>
        <w:ind w:firstLine="720"/>
        <w:jc w:val="center"/>
        <w:rPr>
          <w:rFonts w:cs="Traditional Arabic"/>
          <w:sz w:val="32"/>
          <w:szCs w:val="32"/>
          <w:rtl/>
        </w:rPr>
      </w:pPr>
      <w:r>
        <w:rPr>
          <w:rFonts w:cs="Traditional Arabic"/>
          <w:sz w:val="32"/>
          <w:szCs w:val="32"/>
          <w:rtl/>
        </w:rPr>
        <w:br w:type="page"/>
      </w:r>
      <w:r w:rsidR="00F1387A" w:rsidRPr="00B804C0">
        <w:rPr>
          <w:rFonts w:cs="MCS Shafa S_U normal." w:hint="cs"/>
          <w:sz w:val="36"/>
          <w:szCs w:val="36"/>
          <w:rtl/>
        </w:rPr>
        <w:t xml:space="preserve">المبحث </w:t>
      </w:r>
      <w:r w:rsidR="00F1387A">
        <w:rPr>
          <w:rFonts w:cs="MCS Shafa S_U normal." w:hint="cs"/>
          <w:sz w:val="36"/>
          <w:szCs w:val="36"/>
          <w:rtl/>
        </w:rPr>
        <w:t>الثالث</w:t>
      </w:r>
      <w:r w:rsidR="00F1387A" w:rsidRPr="00B804C0">
        <w:rPr>
          <w:rFonts w:cs="MCS Shafa S_U normal." w:hint="cs"/>
          <w:sz w:val="36"/>
          <w:szCs w:val="36"/>
          <w:rtl/>
        </w:rPr>
        <w:t xml:space="preserve"> :</w:t>
      </w:r>
    </w:p>
    <w:p w:rsidR="002938AD" w:rsidRDefault="00F1387A" w:rsidP="002938AD">
      <w:pPr>
        <w:spacing w:before="240"/>
        <w:jc w:val="center"/>
        <w:rPr>
          <w:rFonts w:cs="MCS Taybah S_U normal."/>
          <w:sz w:val="36"/>
          <w:szCs w:val="36"/>
          <w:rtl/>
        </w:rPr>
      </w:pPr>
      <w:r>
        <w:rPr>
          <w:rFonts w:cs="MCS Taybah S_U normal." w:hint="cs"/>
          <w:sz w:val="36"/>
          <w:szCs w:val="36"/>
          <w:rtl/>
        </w:rPr>
        <w:t>الفرق بين أن يؤجر المسلم نفسه لخدمة الذمي وأن يعمل له عمل</w:t>
      </w:r>
      <w:r w:rsidR="002938AD">
        <w:rPr>
          <w:rFonts w:cs="MCS Taybah S_U normal." w:hint="cs"/>
          <w:sz w:val="36"/>
          <w:szCs w:val="36"/>
          <w:rtl/>
        </w:rPr>
        <w:t>اً</w:t>
      </w:r>
      <w:r>
        <w:rPr>
          <w:rFonts w:cs="MCS Taybah S_U normal." w:hint="cs"/>
          <w:sz w:val="36"/>
          <w:szCs w:val="36"/>
          <w:rtl/>
        </w:rPr>
        <w:t xml:space="preserve"> مقابل أجر</w:t>
      </w:r>
    </w:p>
    <w:p w:rsidR="00F1387A" w:rsidRPr="002938AD" w:rsidRDefault="002938AD" w:rsidP="002938AD">
      <w:pPr>
        <w:jc w:val="center"/>
        <w:rPr>
          <w:rFonts w:cs="MCS Taybah S_U normal."/>
          <w:sz w:val="36"/>
          <w:szCs w:val="36"/>
          <w:rtl/>
        </w:rPr>
      </w:pPr>
      <w:r>
        <w:rPr>
          <w:rFonts w:cs="MCS Taybah S_U normal." w:hint="cs"/>
          <w:sz w:val="36"/>
          <w:szCs w:val="36"/>
          <w:rtl/>
        </w:rPr>
        <w:t xml:space="preserve"> </w:t>
      </w:r>
      <w:r w:rsidR="00F1387A">
        <w:rPr>
          <w:rFonts w:cs="MCS Taybah S_U normal." w:hint="cs"/>
          <w:sz w:val="36"/>
          <w:szCs w:val="36"/>
          <w:rtl/>
        </w:rPr>
        <w:t>من حيث الجواز</w:t>
      </w:r>
    </w:p>
    <w:p w:rsidR="00F1387A" w:rsidRPr="00B804C0" w:rsidRDefault="00F1387A" w:rsidP="004717CB">
      <w:pPr>
        <w:spacing w:before="240"/>
        <w:jc w:val="both"/>
        <w:rPr>
          <w:rFonts w:cs="MCS Taybah S_U normal."/>
          <w:sz w:val="36"/>
          <w:szCs w:val="36"/>
          <w:rtl/>
        </w:rPr>
      </w:pPr>
      <w:bookmarkStart w:id="154" w:name="اح19"/>
      <w:r w:rsidRPr="00B804C0">
        <w:rPr>
          <w:rFonts w:cs="MCS Taybah S_U normal." w:hint="cs"/>
          <w:sz w:val="36"/>
          <w:szCs w:val="36"/>
          <w:rtl/>
        </w:rPr>
        <w:t xml:space="preserve">أولاً : نص الإمام في الفرق بين المسألتين : </w:t>
      </w:r>
    </w:p>
    <w:bookmarkEnd w:id="154"/>
    <w:p w:rsidR="00F1387A" w:rsidRDefault="00F1387A" w:rsidP="004717CB">
      <w:pPr>
        <w:ind w:firstLine="720"/>
        <w:jc w:val="both"/>
        <w:rPr>
          <w:rFonts w:cs="Traditional Arabic"/>
          <w:sz w:val="36"/>
          <w:szCs w:val="36"/>
          <w:rtl/>
        </w:rPr>
      </w:pPr>
      <w:r>
        <w:rPr>
          <w:rFonts w:cs="Traditional Arabic" w:hint="cs"/>
          <w:sz w:val="36"/>
          <w:szCs w:val="36"/>
          <w:rtl/>
        </w:rPr>
        <w:t>نقل القاضي أبو يعلى رحمه الله عن الإمام أحمد رحمه الله قوله : " إذا أجر نفسه</w:t>
      </w:r>
      <w:r w:rsidRPr="00B804C0">
        <w:rPr>
          <w:rFonts w:cs="Traditional Arabic" w:hint="cs"/>
          <w:sz w:val="36"/>
          <w:szCs w:val="36"/>
          <w:vertAlign w:val="superscript"/>
          <w:rtl/>
        </w:rPr>
        <w:t>(</w:t>
      </w:r>
      <w:r w:rsidRPr="00B804C0">
        <w:rPr>
          <w:rStyle w:val="a4"/>
          <w:rFonts w:cs="Traditional Arabic"/>
          <w:sz w:val="36"/>
          <w:szCs w:val="36"/>
          <w:rtl/>
        </w:rPr>
        <w:footnoteReference w:id="915"/>
      </w:r>
      <w:r w:rsidRPr="00B804C0">
        <w:rPr>
          <w:rFonts w:cs="Traditional Arabic" w:hint="cs"/>
          <w:sz w:val="36"/>
          <w:szCs w:val="36"/>
          <w:vertAlign w:val="superscript"/>
          <w:rtl/>
        </w:rPr>
        <w:t>)</w:t>
      </w:r>
      <w:r>
        <w:rPr>
          <w:rFonts w:cs="Traditional Arabic" w:hint="cs"/>
          <w:sz w:val="36"/>
          <w:szCs w:val="36"/>
          <w:rtl/>
        </w:rPr>
        <w:t xml:space="preserve"> في خدمته لم يجز , وإن كان في عمل شيء جاز "</w:t>
      </w:r>
      <w:r w:rsidRPr="00B804C0">
        <w:rPr>
          <w:rFonts w:cs="Traditional Arabic" w:hint="cs"/>
          <w:sz w:val="36"/>
          <w:szCs w:val="36"/>
          <w:vertAlign w:val="superscript"/>
          <w:rtl/>
        </w:rPr>
        <w:t>(</w:t>
      </w:r>
      <w:r w:rsidRPr="00B804C0">
        <w:rPr>
          <w:rStyle w:val="a4"/>
          <w:rFonts w:cs="Traditional Arabic"/>
          <w:sz w:val="36"/>
          <w:szCs w:val="36"/>
          <w:rtl/>
        </w:rPr>
        <w:footnoteReference w:id="916"/>
      </w:r>
      <w:r w:rsidRPr="00B804C0">
        <w:rPr>
          <w:rFonts w:cs="Traditional Arabic" w:hint="cs"/>
          <w:sz w:val="36"/>
          <w:szCs w:val="36"/>
          <w:vertAlign w:val="superscript"/>
          <w:rtl/>
        </w:rPr>
        <w:t>)</w:t>
      </w:r>
      <w:r>
        <w:rPr>
          <w:rFonts w:cs="Traditional Arabic" w:hint="cs"/>
          <w:sz w:val="36"/>
          <w:szCs w:val="36"/>
          <w:rtl/>
        </w:rPr>
        <w:t xml:space="preserve"> . </w:t>
      </w:r>
    </w:p>
    <w:p w:rsidR="00F1387A" w:rsidRPr="00991C1F" w:rsidRDefault="00F1387A" w:rsidP="002938AD">
      <w:pPr>
        <w:spacing w:before="240"/>
        <w:jc w:val="both"/>
        <w:rPr>
          <w:rFonts w:cs="MCS Taybah S_U normal."/>
          <w:sz w:val="36"/>
          <w:szCs w:val="36"/>
          <w:rtl/>
        </w:rPr>
      </w:pPr>
      <w:r w:rsidRPr="00991C1F">
        <w:rPr>
          <w:rFonts w:cs="MCS Taybah S_U normal." w:hint="cs"/>
          <w:sz w:val="36"/>
          <w:szCs w:val="36"/>
          <w:rtl/>
        </w:rPr>
        <w:t xml:space="preserve">ثانياً : بيان مكانة الرواية في المذهب : </w:t>
      </w:r>
    </w:p>
    <w:p w:rsidR="00F1387A" w:rsidRPr="009379EB" w:rsidRDefault="00F1387A" w:rsidP="004717CB">
      <w:pPr>
        <w:jc w:val="both"/>
        <w:rPr>
          <w:rFonts w:cs="Traditional Arabic"/>
          <w:b/>
          <w:bCs/>
          <w:sz w:val="36"/>
          <w:szCs w:val="36"/>
          <w:rtl/>
        </w:rPr>
      </w:pPr>
      <w:r w:rsidRPr="009379EB">
        <w:rPr>
          <w:rFonts w:cs="Traditional Arabic" w:hint="cs"/>
          <w:b/>
          <w:bCs/>
          <w:sz w:val="36"/>
          <w:szCs w:val="36"/>
          <w:rtl/>
        </w:rPr>
        <w:t xml:space="preserve">أولاً : إجارة المسلم نفسه لخدمة الذمي : </w:t>
      </w:r>
    </w:p>
    <w:p w:rsidR="00F1387A" w:rsidRDefault="00F1387A" w:rsidP="004717CB">
      <w:pPr>
        <w:ind w:firstLine="720"/>
        <w:jc w:val="both"/>
        <w:rPr>
          <w:rFonts w:cs="Traditional Arabic"/>
          <w:sz w:val="36"/>
          <w:szCs w:val="36"/>
          <w:rtl/>
        </w:rPr>
      </w:pPr>
      <w:r>
        <w:rPr>
          <w:rFonts w:cs="Traditional Arabic" w:hint="cs"/>
          <w:sz w:val="36"/>
          <w:szCs w:val="36"/>
          <w:rtl/>
        </w:rPr>
        <w:t xml:space="preserve">روي عن الإمام أحمد رحمه الله في هذا روايتان : </w:t>
      </w:r>
    </w:p>
    <w:p w:rsidR="00F1387A" w:rsidRDefault="00F1387A" w:rsidP="004717CB">
      <w:pPr>
        <w:jc w:val="both"/>
        <w:rPr>
          <w:rFonts w:cs="Traditional Arabic"/>
          <w:sz w:val="36"/>
          <w:szCs w:val="36"/>
          <w:rtl/>
        </w:rPr>
      </w:pPr>
      <w:r>
        <w:rPr>
          <w:rFonts w:cs="Traditional Arabic" w:hint="cs"/>
          <w:sz w:val="36"/>
          <w:szCs w:val="36"/>
          <w:rtl/>
        </w:rPr>
        <w:t>الرواية الأولى : لا تصح .</w:t>
      </w:r>
    </w:p>
    <w:p w:rsidR="00F1387A" w:rsidRDefault="00F1387A" w:rsidP="004717CB">
      <w:pPr>
        <w:jc w:val="both"/>
        <w:rPr>
          <w:rFonts w:cs="Traditional Arabic"/>
          <w:sz w:val="36"/>
          <w:szCs w:val="36"/>
          <w:rtl/>
        </w:rPr>
      </w:pPr>
      <w:r>
        <w:rPr>
          <w:rFonts w:cs="Traditional Arabic" w:hint="cs"/>
          <w:sz w:val="36"/>
          <w:szCs w:val="36"/>
          <w:rtl/>
        </w:rPr>
        <w:t xml:space="preserve"> وهي على الصحيح من المذهب</w:t>
      </w:r>
      <w:r w:rsidRPr="00B804C0">
        <w:rPr>
          <w:rFonts w:cs="Traditional Arabic" w:hint="cs"/>
          <w:sz w:val="36"/>
          <w:szCs w:val="36"/>
          <w:vertAlign w:val="superscript"/>
          <w:rtl/>
        </w:rPr>
        <w:t>(</w:t>
      </w:r>
      <w:r w:rsidRPr="00B804C0">
        <w:rPr>
          <w:rStyle w:val="a4"/>
          <w:rFonts w:cs="Traditional Arabic"/>
          <w:sz w:val="36"/>
          <w:szCs w:val="36"/>
          <w:rtl/>
        </w:rPr>
        <w:footnoteReference w:id="917"/>
      </w:r>
      <w:r w:rsidRPr="00B804C0">
        <w:rPr>
          <w:rFonts w:cs="Traditional Arabic" w:hint="cs"/>
          <w:sz w:val="36"/>
          <w:szCs w:val="36"/>
          <w:vertAlign w:val="superscript"/>
          <w:rtl/>
        </w:rPr>
        <w:t>)</w:t>
      </w:r>
      <w:r>
        <w:rPr>
          <w:rFonts w:cs="Traditional Arabic" w:hint="cs"/>
          <w:sz w:val="36"/>
          <w:szCs w:val="36"/>
          <w:rtl/>
        </w:rPr>
        <w:t xml:space="preserve"> , قال في الفروع : " على الأصح "</w:t>
      </w:r>
      <w:r w:rsidRPr="00B804C0">
        <w:rPr>
          <w:rFonts w:cs="Traditional Arabic" w:hint="cs"/>
          <w:sz w:val="36"/>
          <w:szCs w:val="36"/>
          <w:vertAlign w:val="superscript"/>
          <w:rtl/>
        </w:rPr>
        <w:t>(</w:t>
      </w:r>
      <w:r w:rsidRPr="00B804C0">
        <w:rPr>
          <w:rStyle w:val="a4"/>
          <w:rFonts w:cs="Traditional Arabic"/>
          <w:sz w:val="36"/>
          <w:szCs w:val="36"/>
          <w:rtl/>
        </w:rPr>
        <w:footnoteReference w:id="918"/>
      </w:r>
      <w:r w:rsidRPr="00B804C0">
        <w:rPr>
          <w:rFonts w:cs="Traditional Arabic" w:hint="cs"/>
          <w:sz w:val="36"/>
          <w:szCs w:val="36"/>
          <w:vertAlign w:val="superscript"/>
          <w:rtl/>
        </w:rPr>
        <w:t>)</w:t>
      </w:r>
      <w:r>
        <w:rPr>
          <w:rFonts w:cs="Traditional Arabic" w:hint="cs"/>
          <w:sz w:val="36"/>
          <w:szCs w:val="36"/>
          <w:rtl/>
        </w:rPr>
        <w:t xml:space="preserve"> , وقال في الإنصاف : " على الصحيح من المذهب ونص عليه "</w:t>
      </w:r>
      <w:r w:rsidRPr="00B804C0">
        <w:rPr>
          <w:rFonts w:cs="Traditional Arabic" w:hint="cs"/>
          <w:sz w:val="36"/>
          <w:szCs w:val="36"/>
          <w:vertAlign w:val="superscript"/>
          <w:rtl/>
        </w:rPr>
        <w:t>(</w:t>
      </w:r>
      <w:r w:rsidRPr="00B804C0">
        <w:rPr>
          <w:rStyle w:val="a4"/>
          <w:rFonts w:cs="Traditional Arabic"/>
          <w:sz w:val="36"/>
          <w:szCs w:val="36"/>
          <w:rtl/>
        </w:rPr>
        <w:footnoteReference w:id="919"/>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 </w:t>
      </w:r>
    </w:p>
    <w:p w:rsidR="00F1387A" w:rsidRDefault="00F1387A" w:rsidP="004717CB">
      <w:pPr>
        <w:jc w:val="both"/>
        <w:rPr>
          <w:rFonts w:cs="Traditional Arabic"/>
          <w:sz w:val="36"/>
          <w:szCs w:val="36"/>
          <w:rtl/>
        </w:rPr>
      </w:pPr>
      <w:r>
        <w:rPr>
          <w:rFonts w:cs="Traditional Arabic" w:hint="cs"/>
          <w:sz w:val="36"/>
          <w:szCs w:val="36"/>
          <w:rtl/>
        </w:rPr>
        <w:t>الرواية الثانية : تصح</w:t>
      </w:r>
      <w:r w:rsidRPr="00B804C0">
        <w:rPr>
          <w:rFonts w:cs="Traditional Arabic" w:hint="cs"/>
          <w:sz w:val="36"/>
          <w:szCs w:val="36"/>
          <w:vertAlign w:val="superscript"/>
          <w:rtl/>
        </w:rPr>
        <w:t>(</w:t>
      </w:r>
      <w:r w:rsidRPr="00B804C0">
        <w:rPr>
          <w:rStyle w:val="a4"/>
          <w:rFonts w:cs="Traditional Arabic"/>
          <w:sz w:val="36"/>
          <w:szCs w:val="36"/>
          <w:rtl/>
        </w:rPr>
        <w:footnoteReference w:id="920"/>
      </w:r>
      <w:r w:rsidRPr="00B804C0">
        <w:rPr>
          <w:rFonts w:cs="Traditional Arabic" w:hint="cs"/>
          <w:sz w:val="36"/>
          <w:szCs w:val="36"/>
          <w:vertAlign w:val="superscript"/>
          <w:rtl/>
        </w:rPr>
        <w:t>)</w:t>
      </w:r>
      <w:r>
        <w:rPr>
          <w:rFonts w:cs="Traditional Arabic" w:hint="cs"/>
          <w:sz w:val="36"/>
          <w:szCs w:val="36"/>
          <w:rtl/>
        </w:rPr>
        <w:t xml:space="preserve"> .</w:t>
      </w:r>
    </w:p>
    <w:p w:rsidR="00F1387A" w:rsidRDefault="00F1387A" w:rsidP="004717CB">
      <w:pPr>
        <w:jc w:val="both"/>
        <w:rPr>
          <w:rFonts w:cs="Traditional Arabic"/>
          <w:sz w:val="36"/>
          <w:szCs w:val="36"/>
          <w:rtl/>
        </w:rPr>
      </w:pPr>
      <w:r>
        <w:rPr>
          <w:rFonts w:cs="Traditional Arabic" w:hint="cs"/>
          <w:sz w:val="36"/>
          <w:szCs w:val="36"/>
          <w:rtl/>
        </w:rPr>
        <w:t xml:space="preserve"> قدمها في المحرر</w:t>
      </w:r>
      <w:r w:rsidRPr="00B804C0">
        <w:rPr>
          <w:rFonts w:cs="Traditional Arabic" w:hint="cs"/>
          <w:sz w:val="36"/>
          <w:szCs w:val="36"/>
          <w:vertAlign w:val="superscript"/>
          <w:rtl/>
        </w:rPr>
        <w:t>(</w:t>
      </w:r>
      <w:r w:rsidRPr="00B804C0">
        <w:rPr>
          <w:rStyle w:val="a4"/>
          <w:rFonts w:cs="Traditional Arabic"/>
          <w:sz w:val="36"/>
          <w:szCs w:val="36"/>
          <w:rtl/>
        </w:rPr>
        <w:footnoteReference w:id="921"/>
      </w:r>
      <w:r w:rsidRPr="00B804C0">
        <w:rPr>
          <w:rFonts w:cs="Traditional Arabic" w:hint="cs"/>
          <w:sz w:val="36"/>
          <w:szCs w:val="36"/>
          <w:vertAlign w:val="superscript"/>
          <w:rtl/>
        </w:rPr>
        <w:t>)</w:t>
      </w:r>
      <w:r>
        <w:rPr>
          <w:rFonts w:cs="Traditional Arabic" w:hint="cs"/>
          <w:sz w:val="36"/>
          <w:szCs w:val="36"/>
          <w:rtl/>
        </w:rPr>
        <w:t xml:space="preserve"> , والرعاية الصغرى</w:t>
      </w:r>
      <w:r w:rsidRPr="00B804C0">
        <w:rPr>
          <w:rFonts w:cs="Traditional Arabic" w:hint="cs"/>
          <w:sz w:val="36"/>
          <w:szCs w:val="36"/>
          <w:vertAlign w:val="superscript"/>
          <w:rtl/>
        </w:rPr>
        <w:t>(</w:t>
      </w:r>
      <w:r w:rsidRPr="00B804C0">
        <w:rPr>
          <w:rStyle w:val="a4"/>
          <w:rFonts w:cs="Traditional Arabic"/>
          <w:sz w:val="36"/>
          <w:szCs w:val="36"/>
          <w:rtl/>
        </w:rPr>
        <w:footnoteReference w:id="922"/>
      </w:r>
      <w:r w:rsidRPr="00B804C0">
        <w:rPr>
          <w:rFonts w:cs="Traditional Arabic" w:hint="cs"/>
          <w:sz w:val="36"/>
          <w:szCs w:val="36"/>
          <w:vertAlign w:val="superscript"/>
          <w:rtl/>
        </w:rPr>
        <w:t>)</w:t>
      </w:r>
      <w:r>
        <w:rPr>
          <w:rFonts w:cs="Traditional Arabic" w:hint="cs"/>
          <w:sz w:val="36"/>
          <w:szCs w:val="36"/>
          <w:rtl/>
        </w:rPr>
        <w:t xml:space="preserve"> , والحاوي الصغير</w:t>
      </w:r>
      <w:r w:rsidRPr="00B804C0">
        <w:rPr>
          <w:rFonts w:cs="Traditional Arabic" w:hint="cs"/>
          <w:sz w:val="36"/>
          <w:szCs w:val="36"/>
          <w:vertAlign w:val="superscript"/>
          <w:rtl/>
        </w:rPr>
        <w:t>(</w:t>
      </w:r>
      <w:r w:rsidRPr="00B804C0">
        <w:rPr>
          <w:rStyle w:val="a4"/>
          <w:rFonts w:cs="Traditional Arabic"/>
          <w:sz w:val="36"/>
          <w:szCs w:val="36"/>
          <w:rtl/>
        </w:rPr>
        <w:footnoteReference w:id="923"/>
      </w:r>
      <w:r w:rsidRPr="00B804C0">
        <w:rPr>
          <w:rFonts w:cs="Traditional Arabic" w:hint="cs"/>
          <w:sz w:val="36"/>
          <w:szCs w:val="36"/>
          <w:vertAlign w:val="superscript"/>
          <w:rtl/>
        </w:rPr>
        <w:t>)</w:t>
      </w:r>
      <w:r>
        <w:rPr>
          <w:rFonts w:cs="Traditional Arabic" w:hint="cs"/>
          <w:sz w:val="36"/>
          <w:szCs w:val="36"/>
          <w:rtl/>
        </w:rPr>
        <w:t xml:space="preserve"> . </w:t>
      </w:r>
    </w:p>
    <w:p w:rsidR="00F1387A" w:rsidRPr="00D95714" w:rsidRDefault="00F1387A" w:rsidP="004717CB">
      <w:pPr>
        <w:jc w:val="both"/>
        <w:rPr>
          <w:rFonts w:cs="Traditional Arabic"/>
          <w:b/>
          <w:bCs/>
          <w:sz w:val="36"/>
          <w:szCs w:val="36"/>
          <w:rtl/>
        </w:rPr>
      </w:pPr>
      <w:r w:rsidRPr="00D95714">
        <w:rPr>
          <w:rFonts w:cs="Traditional Arabic" w:hint="cs"/>
          <w:b/>
          <w:bCs/>
          <w:sz w:val="36"/>
          <w:szCs w:val="36"/>
          <w:rtl/>
        </w:rPr>
        <w:t xml:space="preserve">ثانيا : إجارة المسلم نفسه للذمي لغير الخدمة : </w:t>
      </w:r>
    </w:p>
    <w:p w:rsidR="00F1387A" w:rsidRDefault="00F1387A" w:rsidP="004717CB">
      <w:pPr>
        <w:ind w:firstLine="720"/>
        <w:jc w:val="both"/>
        <w:rPr>
          <w:rFonts w:cs="Traditional Arabic"/>
          <w:sz w:val="36"/>
          <w:szCs w:val="36"/>
          <w:rtl/>
        </w:rPr>
      </w:pPr>
      <w:r>
        <w:rPr>
          <w:rFonts w:cs="Traditional Arabic" w:hint="cs"/>
          <w:sz w:val="36"/>
          <w:szCs w:val="36"/>
          <w:rtl/>
        </w:rPr>
        <w:t xml:space="preserve">هذه المسألة لها حالتان : </w:t>
      </w:r>
    </w:p>
    <w:p w:rsidR="00F1387A" w:rsidRDefault="00F1387A" w:rsidP="004717CB">
      <w:pPr>
        <w:jc w:val="both"/>
        <w:rPr>
          <w:rFonts w:cs="Traditional Arabic"/>
          <w:sz w:val="36"/>
          <w:szCs w:val="36"/>
          <w:rtl/>
        </w:rPr>
      </w:pPr>
      <w:r>
        <w:rPr>
          <w:rFonts w:cs="Traditional Arabic" w:hint="cs"/>
          <w:sz w:val="36"/>
          <w:szCs w:val="36"/>
          <w:rtl/>
        </w:rPr>
        <w:t>الحالة الأولى : أن تكون الإجارة في الذمة :  فهذه تجوز بلا خلاف في المذهب</w:t>
      </w:r>
      <w:r w:rsidRPr="00B804C0">
        <w:rPr>
          <w:rFonts w:cs="Traditional Arabic" w:hint="cs"/>
          <w:sz w:val="36"/>
          <w:szCs w:val="36"/>
          <w:vertAlign w:val="superscript"/>
          <w:rtl/>
        </w:rPr>
        <w:t>(</w:t>
      </w:r>
      <w:r w:rsidRPr="00B804C0">
        <w:rPr>
          <w:rStyle w:val="a4"/>
          <w:rFonts w:cs="Traditional Arabic"/>
          <w:sz w:val="36"/>
          <w:szCs w:val="36"/>
          <w:rtl/>
        </w:rPr>
        <w:footnoteReference w:id="924"/>
      </w:r>
      <w:r w:rsidRPr="00B804C0">
        <w:rPr>
          <w:rFonts w:cs="Traditional Arabic" w:hint="cs"/>
          <w:sz w:val="36"/>
          <w:szCs w:val="36"/>
          <w:vertAlign w:val="superscript"/>
          <w:rtl/>
        </w:rPr>
        <w:t>)</w:t>
      </w:r>
      <w:r>
        <w:rPr>
          <w:rFonts w:cs="Traditional Arabic" w:hint="cs"/>
          <w:sz w:val="36"/>
          <w:szCs w:val="36"/>
          <w:rtl/>
        </w:rPr>
        <w:t xml:space="preserve"> ، قال الموفق رحمه الله : " جاز بغير خلاف نعلمه "</w:t>
      </w:r>
      <w:r w:rsidRPr="00B804C0">
        <w:rPr>
          <w:rFonts w:cs="Traditional Arabic" w:hint="cs"/>
          <w:sz w:val="36"/>
          <w:szCs w:val="36"/>
          <w:vertAlign w:val="superscript"/>
          <w:rtl/>
        </w:rPr>
        <w:t>(</w:t>
      </w:r>
      <w:r w:rsidRPr="00B804C0">
        <w:rPr>
          <w:rStyle w:val="a4"/>
          <w:rFonts w:cs="Traditional Arabic"/>
          <w:sz w:val="36"/>
          <w:szCs w:val="36"/>
          <w:rtl/>
        </w:rPr>
        <w:footnoteReference w:id="925"/>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وقال في الإنصاف : " بلا نزاع أعلمه ونص عليه"</w:t>
      </w:r>
      <w:r w:rsidRPr="00B804C0">
        <w:rPr>
          <w:rFonts w:cs="Traditional Arabic" w:hint="cs"/>
          <w:sz w:val="36"/>
          <w:szCs w:val="36"/>
          <w:vertAlign w:val="superscript"/>
          <w:rtl/>
        </w:rPr>
        <w:t>(</w:t>
      </w:r>
      <w:r w:rsidRPr="00B804C0">
        <w:rPr>
          <w:rStyle w:val="a4"/>
          <w:rFonts w:cs="Traditional Arabic"/>
          <w:sz w:val="36"/>
          <w:szCs w:val="36"/>
          <w:rtl/>
        </w:rPr>
        <w:footnoteReference w:id="926"/>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F1387A" w:rsidRDefault="00F1387A" w:rsidP="004717CB">
      <w:pPr>
        <w:jc w:val="both"/>
        <w:rPr>
          <w:rFonts w:cs="Traditional Arabic"/>
          <w:sz w:val="36"/>
          <w:szCs w:val="36"/>
          <w:rtl/>
        </w:rPr>
      </w:pPr>
      <w:r>
        <w:rPr>
          <w:rFonts w:cs="Traditional Arabic" w:hint="cs"/>
          <w:sz w:val="36"/>
          <w:szCs w:val="36"/>
          <w:rtl/>
        </w:rPr>
        <w:t>الحالة الثانية : أن تكون الإجارة لغير عمل الخدمة مدة معلومة : ففي هذه الحالة روي عن الإمام أحمد رحمه الله روايتان أطلقهما في الفروع</w:t>
      </w:r>
      <w:r w:rsidRPr="00B804C0">
        <w:rPr>
          <w:rFonts w:cs="Traditional Arabic" w:hint="cs"/>
          <w:sz w:val="36"/>
          <w:szCs w:val="36"/>
          <w:vertAlign w:val="superscript"/>
          <w:rtl/>
        </w:rPr>
        <w:t>(</w:t>
      </w:r>
      <w:r w:rsidRPr="00B804C0">
        <w:rPr>
          <w:rStyle w:val="a4"/>
          <w:rFonts w:cs="Traditional Arabic"/>
          <w:sz w:val="36"/>
          <w:szCs w:val="36"/>
          <w:rtl/>
        </w:rPr>
        <w:footnoteReference w:id="927"/>
      </w:r>
      <w:r w:rsidRPr="00B804C0">
        <w:rPr>
          <w:rFonts w:cs="Traditional Arabic" w:hint="cs"/>
          <w:sz w:val="36"/>
          <w:szCs w:val="36"/>
          <w:vertAlign w:val="superscript"/>
          <w:rtl/>
        </w:rPr>
        <w:t>)</w:t>
      </w:r>
      <w:r>
        <w:rPr>
          <w:rFonts w:cs="Traditional Arabic" w:hint="cs"/>
          <w:sz w:val="36"/>
          <w:szCs w:val="36"/>
          <w:rtl/>
        </w:rPr>
        <w:t xml:space="preserve"> . </w:t>
      </w:r>
    </w:p>
    <w:p w:rsidR="00F1387A" w:rsidRDefault="00F1387A" w:rsidP="004717CB">
      <w:pPr>
        <w:jc w:val="both"/>
        <w:rPr>
          <w:rFonts w:cs="Traditional Arabic"/>
          <w:sz w:val="36"/>
          <w:szCs w:val="36"/>
          <w:rtl/>
        </w:rPr>
      </w:pPr>
      <w:r>
        <w:rPr>
          <w:rFonts w:cs="Traditional Arabic" w:hint="cs"/>
          <w:sz w:val="36"/>
          <w:szCs w:val="36"/>
          <w:rtl/>
        </w:rPr>
        <w:t>الرواية الأولى : تجوز .</w:t>
      </w:r>
    </w:p>
    <w:p w:rsidR="00F16C6B" w:rsidRDefault="00F1387A" w:rsidP="004717CB">
      <w:pPr>
        <w:jc w:val="both"/>
        <w:rPr>
          <w:rFonts w:cs="Traditional Arabic"/>
          <w:sz w:val="36"/>
          <w:szCs w:val="36"/>
          <w:rtl/>
        </w:rPr>
      </w:pPr>
      <w:r>
        <w:rPr>
          <w:rFonts w:cs="Traditional Arabic" w:hint="cs"/>
          <w:sz w:val="36"/>
          <w:szCs w:val="36"/>
          <w:rtl/>
        </w:rPr>
        <w:t xml:space="preserve"> وهي الم</w:t>
      </w:r>
      <w:r w:rsidR="00F16C6B">
        <w:rPr>
          <w:rFonts w:cs="Traditional Arabic" w:hint="cs"/>
          <w:sz w:val="36"/>
          <w:szCs w:val="36"/>
          <w:rtl/>
        </w:rPr>
        <w:t>ـ</w:t>
      </w:r>
      <w:r>
        <w:rPr>
          <w:rFonts w:cs="Traditional Arabic" w:hint="cs"/>
          <w:sz w:val="36"/>
          <w:szCs w:val="36"/>
          <w:rtl/>
        </w:rPr>
        <w:t>ذهب , صححه</w:t>
      </w:r>
      <w:r w:rsidR="00F16C6B">
        <w:rPr>
          <w:rFonts w:cs="Traditional Arabic" w:hint="cs"/>
          <w:sz w:val="36"/>
          <w:szCs w:val="36"/>
          <w:rtl/>
        </w:rPr>
        <w:t>ـ</w:t>
      </w:r>
      <w:r>
        <w:rPr>
          <w:rFonts w:cs="Traditional Arabic" w:hint="cs"/>
          <w:sz w:val="36"/>
          <w:szCs w:val="36"/>
          <w:rtl/>
        </w:rPr>
        <w:t>ا في المغني</w:t>
      </w:r>
      <w:r w:rsidRPr="00B804C0">
        <w:rPr>
          <w:rFonts w:cs="Traditional Arabic" w:hint="cs"/>
          <w:sz w:val="36"/>
          <w:szCs w:val="36"/>
          <w:vertAlign w:val="superscript"/>
          <w:rtl/>
        </w:rPr>
        <w:t>(</w:t>
      </w:r>
      <w:r w:rsidRPr="00B804C0">
        <w:rPr>
          <w:rStyle w:val="a4"/>
          <w:rFonts w:cs="Traditional Arabic"/>
          <w:sz w:val="36"/>
          <w:szCs w:val="36"/>
          <w:rtl/>
        </w:rPr>
        <w:footnoteReference w:id="928"/>
      </w:r>
      <w:r w:rsidRPr="00B804C0">
        <w:rPr>
          <w:rFonts w:cs="Traditional Arabic" w:hint="cs"/>
          <w:sz w:val="36"/>
          <w:szCs w:val="36"/>
          <w:vertAlign w:val="superscript"/>
          <w:rtl/>
        </w:rPr>
        <w:t>)</w:t>
      </w:r>
      <w:r>
        <w:rPr>
          <w:rFonts w:cs="Traditional Arabic" w:hint="cs"/>
          <w:sz w:val="36"/>
          <w:szCs w:val="36"/>
          <w:rtl/>
        </w:rPr>
        <w:t xml:space="preserve"> ؛ وج</w:t>
      </w:r>
      <w:r w:rsidR="00F16C6B">
        <w:rPr>
          <w:rFonts w:cs="Traditional Arabic" w:hint="cs"/>
          <w:sz w:val="36"/>
          <w:szCs w:val="36"/>
          <w:rtl/>
        </w:rPr>
        <w:t>ـ</w:t>
      </w:r>
      <w:r>
        <w:rPr>
          <w:rFonts w:cs="Traditional Arabic" w:hint="cs"/>
          <w:sz w:val="36"/>
          <w:szCs w:val="36"/>
          <w:rtl/>
        </w:rPr>
        <w:t>زم بها في المحرر</w:t>
      </w:r>
      <w:r w:rsidRPr="00B804C0">
        <w:rPr>
          <w:rFonts w:cs="Traditional Arabic" w:hint="cs"/>
          <w:sz w:val="36"/>
          <w:szCs w:val="36"/>
          <w:vertAlign w:val="superscript"/>
          <w:rtl/>
        </w:rPr>
        <w:t>(</w:t>
      </w:r>
      <w:r w:rsidRPr="00B804C0">
        <w:rPr>
          <w:rStyle w:val="a4"/>
          <w:rFonts w:cs="Traditional Arabic"/>
          <w:sz w:val="36"/>
          <w:szCs w:val="36"/>
          <w:rtl/>
        </w:rPr>
        <w:footnoteReference w:id="929"/>
      </w:r>
      <w:r w:rsidRPr="00B804C0">
        <w:rPr>
          <w:rFonts w:cs="Traditional Arabic" w:hint="cs"/>
          <w:sz w:val="36"/>
          <w:szCs w:val="36"/>
          <w:vertAlign w:val="superscript"/>
          <w:rtl/>
        </w:rPr>
        <w:t>)</w:t>
      </w:r>
      <w:r>
        <w:rPr>
          <w:rFonts w:cs="Traditional Arabic" w:hint="cs"/>
          <w:sz w:val="36"/>
          <w:szCs w:val="36"/>
          <w:rtl/>
        </w:rPr>
        <w:t xml:space="preserve"> , وقدمها في ال</w:t>
      </w:r>
      <w:r w:rsidR="00F16C6B">
        <w:rPr>
          <w:rFonts w:cs="Traditional Arabic" w:hint="cs"/>
          <w:sz w:val="36"/>
          <w:szCs w:val="36"/>
          <w:rtl/>
        </w:rPr>
        <w:t>ـ</w:t>
      </w:r>
      <w:r>
        <w:rPr>
          <w:rFonts w:cs="Traditional Arabic" w:hint="cs"/>
          <w:sz w:val="36"/>
          <w:szCs w:val="36"/>
          <w:rtl/>
        </w:rPr>
        <w:t>رعاية</w:t>
      </w:r>
    </w:p>
    <w:p w:rsidR="00F1387A" w:rsidRDefault="00F1387A" w:rsidP="004717CB">
      <w:pPr>
        <w:jc w:val="both"/>
        <w:rPr>
          <w:rFonts w:cs="Traditional Arabic"/>
          <w:sz w:val="36"/>
          <w:szCs w:val="36"/>
          <w:rtl/>
        </w:rPr>
      </w:pPr>
      <w:r>
        <w:rPr>
          <w:rFonts w:cs="Traditional Arabic" w:hint="cs"/>
          <w:sz w:val="36"/>
          <w:szCs w:val="36"/>
          <w:rtl/>
        </w:rPr>
        <w:t>الصغرى</w:t>
      </w:r>
      <w:r w:rsidRPr="00B804C0">
        <w:rPr>
          <w:rFonts w:cs="Traditional Arabic" w:hint="cs"/>
          <w:sz w:val="36"/>
          <w:szCs w:val="36"/>
          <w:vertAlign w:val="superscript"/>
          <w:rtl/>
        </w:rPr>
        <w:t>(</w:t>
      </w:r>
      <w:r w:rsidRPr="00B804C0">
        <w:rPr>
          <w:rStyle w:val="a4"/>
          <w:rFonts w:cs="Traditional Arabic"/>
          <w:sz w:val="36"/>
          <w:szCs w:val="36"/>
          <w:rtl/>
        </w:rPr>
        <w:footnoteReference w:id="930"/>
      </w:r>
      <w:r w:rsidRPr="00B804C0">
        <w:rPr>
          <w:rFonts w:cs="Traditional Arabic" w:hint="cs"/>
          <w:sz w:val="36"/>
          <w:szCs w:val="36"/>
          <w:vertAlign w:val="superscript"/>
          <w:rtl/>
        </w:rPr>
        <w:t>)</w:t>
      </w:r>
      <w:r>
        <w:rPr>
          <w:rFonts w:cs="Traditional Arabic" w:hint="cs"/>
          <w:sz w:val="36"/>
          <w:szCs w:val="36"/>
          <w:rtl/>
        </w:rPr>
        <w:t xml:space="preserve"> , والحاوي الصغير</w:t>
      </w:r>
      <w:r w:rsidRPr="00B804C0">
        <w:rPr>
          <w:rFonts w:cs="Traditional Arabic" w:hint="cs"/>
          <w:sz w:val="36"/>
          <w:szCs w:val="36"/>
          <w:vertAlign w:val="superscript"/>
          <w:rtl/>
        </w:rPr>
        <w:t>(</w:t>
      </w:r>
      <w:r w:rsidRPr="00B804C0">
        <w:rPr>
          <w:rStyle w:val="a4"/>
          <w:rFonts w:cs="Traditional Arabic"/>
          <w:sz w:val="36"/>
          <w:szCs w:val="36"/>
          <w:rtl/>
        </w:rPr>
        <w:footnoteReference w:id="931"/>
      </w:r>
      <w:r w:rsidRPr="00B804C0">
        <w:rPr>
          <w:rFonts w:cs="Traditional Arabic" w:hint="cs"/>
          <w:sz w:val="36"/>
          <w:szCs w:val="36"/>
          <w:vertAlign w:val="superscript"/>
          <w:rtl/>
        </w:rPr>
        <w:t>)</w:t>
      </w:r>
      <w:r>
        <w:rPr>
          <w:rFonts w:cs="Traditional Arabic" w:hint="cs"/>
          <w:sz w:val="36"/>
          <w:szCs w:val="36"/>
          <w:rtl/>
        </w:rPr>
        <w:t xml:space="preserve"> , وقال في الإنصاف : " وهو المذهب "</w:t>
      </w:r>
      <w:r w:rsidRPr="00B804C0">
        <w:rPr>
          <w:rFonts w:cs="Traditional Arabic" w:hint="cs"/>
          <w:sz w:val="36"/>
          <w:szCs w:val="36"/>
          <w:vertAlign w:val="superscript"/>
          <w:rtl/>
        </w:rPr>
        <w:t>(</w:t>
      </w:r>
      <w:r w:rsidRPr="00B804C0">
        <w:rPr>
          <w:rStyle w:val="a4"/>
          <w:rFonts w:cs="Traditional Arabic"/>
          <w:sz w:val="36"/>
          <w:szCs w:val="36"/>
          <w:rtl/>
        </w:rPr>
        <w:footnoteReference w:id="932"/>
      </w:r>
      <w:r w:rsidRPr="00B804C0">
        <w:rPr>
          <w:rFonts w:cs="Traditional Arabic" w:hint="cs"/>
          <w:sz w:val="36"/>
          <w:szCs w:val="36"/>
          <w:vertAlign w:val="superscript"/>
          <w:rtl/>
        </w:rPr>
        <w:t>)</w:t>
      </w:r>
      <w:r>
        <w:rPr>
          <w:rFonts w:cs="Traditional Arabic" w:hint="cs"/>
          <w:sz w:val="36"/>
          <w:szCs w:val="36"/>
          <w:rtl/>
        </w:rPr>
        <w:t xml:space="preserve"> ,</w:t>
      </w:r>
      <w:r w:rsidRPr="009557A3">
        <w:rPr>
          <w:rFonts w:cs="Traditional Arabic" w:hint="cs"/>
          <w:sz w:val="36"/>
          <w:szCs w:val="36"/>
          <w:rtl/>
        </w:rPr>
        <w:t xml:space="preserve"> </w:t>
      </w:r>
      <w:r>
        <w:rPr>
          <w:rFonts w:cs="Traditional Arabic" w:hint="cs"/>
          <w:sz w:val="36"/>
          <w:szCs w:val="36"/>
          <w:rtl/>
        </w:rPr>
        <w:t>وقال في تصحيح الفروع : " وهو الصحيح "</w:t>
      </w:r>
      <w:r w:rsidRPr="00B804C0">
        <w:rPr>
          <w:rFonts w:cs="Traditional Arabic" w:hint="cs"/>
          <w:sz w:val="36"/>
          <w:szCs w:val="36"/>
          <w:vertAlign w:val="superscript"/>
          <w:rtl/>
        </w:rPr>
        <w:t>(</w:t>
      </w:r>
      <w:r w:rsidRPr="00B804C0">
        <w:rPr>
          <w:rStyle w:val="a4"/>
          <w:rFonts w:cs="Traditional Arabic"/>
          <w:sz w:val="36"/>
          <w:szCs w:val="36"/>
          <w:rtl/>
        </w:rPr>
        <w:footnoteReference w:id="933"/>
      </w:r>
      <w:r w:rsidRPr="00B804C0">
        <w:rPr>
          <w:rFonts w:cs="Traditional Arabic" w:hint="cs"/>
          <w:sz w:val="36"/>
          <w:szCs w:val="36"/>
          <w:vertAlign w:val="superscript"/>
          <w:rtl/>
        </w:rPr>
        <w:t>)</w:t>
      </w:r>
      <w:r>
        <w:rPr>
          <w:rFonts w:cs="Traditional Arabic" w:hint="cs"/>
          <w:sz w:val="36"/>
          <w:szCs w:val="36"/>
          <w:rtl/>
        </w:rPr>
        <w:t xml:space="preserve"> ، وهي كما في الإقناع</w:t>
      </w:r>
      <w:r w:rsidRPr="00B804C0">
        <w:rPr>
          <w:rFonts w:cs="Traditional Arabic" w:hint="cs"/>
          <w:sz w:val="36"/>
          <w:szCs w:val="36"/>
          <w:vertAlign w:val="superscript"/>
          <w:rtl/>
        </w:rPr>
        <w:t>(</w:t>
      </w:r>
      <w:r w:rsidRPr="00B804C0">
        <w:rPr>
          <w:rStyle w:val="a4"/>
          <w:rFonts w:cs="Traditional Arabic"/>
          <w:sz w:val="36"/>
          <w:szCs w:val="36"/>
          <w:rtl/>
        </w:rPr>
        <w:footnoteReference w:id="934"/>
      </w:r>
      <w:r w:rsidRPr="00B804C0">
        <w:rPr>
          <w:rFonts w:cs="Traditional Arabic" w:hint="cs"/>
          <w:sz w:val="36"/>
          <w:szCs w:val="36"/>
          <w:vertAlign w:val="superscript"/>
          <w:rtl/>
        </w:rPr>
        <w:t>)</w:t>
      </w:r>
      <w:r>
        <w:rPr>
          <w:rFonts w:cs="Traditional Arabic" w:hint="cs"/>
          <w:sz w:val="36"/>
          <w:szCs w:val="36"/>
          <w:rtl/>
        </w:rPr>
        <w:t xml:space="preserve"> , والمنتهى</w:t>
      </w:r>
      <w:r w:rsidRPr="00B804C0">
        <w:rPr>
          <w:rFonts w:cs="Traditional Arabic" w:hint="cs"/>
          <w:sz w:val="36"/>
          <w:szCs w:val="36"/>
          <w:vertAlign w:val="superscript"/>
          <w:rtl/>
        </w:rPr>
        <w:t>(</w:t>
      </w:r>
      <w:r w:rsidRPr="00B804C0">
        <w:rPr>
          <w:rStyle w:val="a4"/>
          <w:rFonts w:cs="Traditional Arabic"/>
          <w:sz w:val="36"/>
          <w:szCs w:val="36"/>
          <w:rtl/>
        </w:rPr>
        <w:footnoteReference w:id="935"/>
      </w:r>
      <w:r w:rsidRPr="00B804C0">
        <w:rPr>
          <w:rFonts w:cs="Traditional Arabic" w:hint="cs"/>
          <w:sz w:val="36"/>
          <w:szCs w:val="36"/>
          <w:vertAlign w:val="superscript"/>
          <w:rtl/>
        </w:rPr>
        <w:t>)</w:t>
      </w:r>
      <w:r>
        <w:rPr>
          <w:rFonts w:cs="Traditional Arabic" w:hint="cs"/>
          <w:sz w:val="36"/>
          <w:szCs w:val="36"/>
          <w:rtl/>
        </w:rPr>
        <w:t xml:space="preserve"> . </w:t>
      </w:r>
    </w:p>
    <w:p w:rsidR="00F1387A" w:rsidRDefault="00F1387A" w:rsidP="004717CB">
      <w:pPr>
        <w:jc w:val="both"/>
        <w:rPr>
          <w:rFonts w:cs="Traditional Arabic"/>
          <w:sz w:val="36"/>
          <w:szCs w:val="36"/>
          <w:rtl/>
        </w:rPr>
      </w:pPr>
      <w:r>
        <w:rPr>
          <w:rFonts w:cs="Traditional Arabic" w:hint="cs"/>
          <w:sz w:val="36"/>
          <w:szCs w:val="36"/>
          <w:rtl/>
        </w:rPr>
        <w:t xml:space="preserve">الرواية الثانية : لاتجوز ولا يصح </w:t>
      </w:r>
      <w:r w:rsidRPr="00B804C0">
        <w:rPr>
          <w:rFonts w:cs="Traditional Arabic" w:hint="cs"/>
          <w:sz w:val="36"/>
          <w:szCs w:val="36"/>
          <w:vertAlign w:val="superscript"/>
          <w:rtl/>
        </w:rPr>
        <w:t>(</w:t>
      </w:r>
      <w:r w:rsidRPr="00B804C0">
        <w:rPr>
          <w:rStyle w:val="a4"/>
          <w:rFonts w:cs="Traditional Arabic"/>
          <w:sz w:val="36"/>
          <w:szCs w:val="36"/>
          <w:rtl/>
        </w:rPr>
        <w:footnoteReference w:id="936"/>
      </w:r>
      <w:r w:rsidRPr="00B804C0">
        <w:rPr>
          <w:rFonts w:cs="Traditional Arabic" w:hint="cs"/>
          <w:sz w:val="36"/>
          <w:szCs w:val="36"/>
          <w:vertAlign w:val="superscript"/>
          <w:rtl/>
        </w:rPr>
        <w:t>)</w:t>
      </w:r>
      <w:r>
        <w:rPr>
          <w:rFonts w:cs="Traditional Arabic" w:hint="cs"/>
          <w:sz w:val="36"/>
          <w:szCs w:val="36"/>
          <w:rtl/>
        </w:rPr>
        <w:t>.</w:t>
      </w:r>
    </w:p>
    <w:p w:rsidR="00FF6812" w:rsidRPr="00FF6812" w:rsidRDefault="00FF6812" w:rsidP="002938AD">
      <w:pPr>
        <w:autoSpaceDE w:val="0"/>
        <w:autoSpaceDN w:val="0"/>
        <w:adjustRightInd w:val="0"/>
        <w:jc w:val="both"/>
        <w:rPr>
          <w:rFonts w:cs="Traditional Arabic"/>
          <w:sz w:val="36"/>
          <w:szCs w:val="36"/>
          <w:rtl/>
        </w:rPr>
      </w:pPr>
      <w:r>
        <w:rPr>
          <w:rFonts w:cs="Traditional Arabic" w:hint="cs"/>
          <w:sz w:val="36"/>
          <w:szCs w:val="36"/>
          <w:rtl/>
        </w:rPr>
        <w:tab/>
        <w:t>وبعد هذا العرض يحسن تلخيص ما سبق بما قاله ابن القيم رحمه الله :</w:t>
      </w:r>
      <w:r w:rsidRPr="00FF6812">
        <w:rPr>
          <w:rFonts w:cs="Traditional Arabic" w:hint="eastAsia"/>
          <w:sz w:val="36"/>
          <w:szCs w:val="36"/>
          <w:rtl/>
        </w:rPr>
        <w:t xml:space="preserve"> </w:t>
      </w:r>
      <w:r w:rsidR="00BC0A19">
        <w:rPr>
          <w:rFonts w:cs="Traditional Arabic" w:hint="cs"/>
          <w:sz w:val="36"/>
          <w:szCs w:val="36"/>
          <w:rtl/>
        </w:rPr>
        <w:t xml:space="preserve">" </w:t>
      </w:r>
      <w:r w:rsidRPr="00FF6812">
        <w:rPr>
          <w:rFonts w:cs="Traditional Arabic" w:hint="eastAsia"/>
          <w:sz w:val="36"/>
          <w:szCs w:val="36"/>
          <w:rtl/>
        </w:rPr>
        <w:t>وتلخيص</w:t>
      </w:r>
      <w:r>
        <w:rPr>
          <w:rFonts w:cs="Traditional Arabic" w:hint="cs"/>
          <w:sz w:val="36"/>
          <w:szCs w:val="36"/>
          <w:rtl/>
        </w:rPr>
        <w:t xml:space="preserve"> </w:t>
      </w:r>
      <w:r w:rsidRPr="00FF6812">
        <w:rPr>
          <w:rFonts w:cs="Traditional Arabic" w:hint="eastAsia"/>
          <w:sz w:val="36"/>
          <w:szCs w:val="36"/>
          <w:rtl/>
        </w:rPr>
        <w:t>مذهبه</w:t>
      </w:r>
      <w:r>
        <w:rPr>
          <w:rFonts w:cs="Traditional Arabic" w:hint="cs"/>
          <w:sz w:val="36"/>
          <w:szCs w:val="36"/>
          <w:rtl/>
        </w:rPr>
        <w:t xml:space="preserve"> :</w:t>
      </w:r>
      <w:r w:rsidRPr="00FF6812">
        <w:rPr>
          <w:rFonts w:cs="Traditional Arabic"/>
          <w:sz w:val="36"/>
          <w:szCs w:val="36"/>
          <w:rtl/>
        </w:rPr>
        <w:t xml:space="preserve"> </w:t>
      </w:r>
      <w:r w:rsidRPr="00FF6812">
        <w:rPr>
          <w:rFonts w:cs="Traditional Arabic" w:hint="eastAsia"/>
          <w:sz w:val="36"/>
          <w:szCs w:val="36"/>
          <w:rtl/>
        </w:rPr>
        <w:t>أن</w:t>
      </w:r>
      <w:r w:rsidRPr="00FF6812">
        <w:rPr>
          <w:rFonts w:cs="Traditional Arabic"/>
          <w:sz w:val="36"/>
          <w:szCs w:val="36"/>
          <w:rtl/>
        </w:rPr>
        <w:t xml:space="preserve"> </w:t>
      </w:r>
      <w:r w:rsidRPr="00FF6812">
        <w:rPr>
          <w:rFonts w:cs="Traditional Arabic" w:hint="eastAsia"/>
          <w:sz w:val="36"/>
          <w:szCs w:val="36"/>
          <w:rtl/>
        </w:rPr>
        <w:t>إجارة</w:t>
      </w:r>
      <w:r w:rsidRPr="00FF6812">
        <w:rPr>
          <w:rFonts w:cs="Traditional Arabic"/>
          <w:sz w:val="36"/>
          <w:szCs w:val="36"/>
          <w:rtl/>
        </w:rPr>
        <w:t xml:space="preserve"> </w:t>
      </w:r>
      <w:r w:rsidRPr="00FF6812">
        <w:rPr>
          <w:rFonts w:cs="Traditional Arabic" w:hint="eastAsia"/>
          <w:sz w:val="36"/>
          <w:szCs w:val="36"/>
          <w:rtl/>
        </w:rPr>
        <w:t>المسلم</w:t>
      </w:r>
      <w:r w:rsidRPr="00FF6812">
        <w:rPr>
          <w:rFonts w:cs="Traditional Arabic"/>
          <w:sz w:val="36"/>
          <w:szCs w:val="36"/>
          <w:rtl/>
        </w:rPr>
        <w:t xml:space="preserve"> </w:t>
      </w:r>
      <w:r w:rsidRPr="00FF6812">
        <w:rPr>
          <w:rFonts w:cs="Traditional Arabic" w:hint="eastAsia"/>
          <w:sz w:val="36"/>
          <w:szCs w:val="36"/>
          <w:rtl/>
        </w:rPr>
        <w:t>نفسه</w:t>
      </w:r>
      <w:r w:rsidRPr="00FF6812">
        <w:rPr>
          <w:rFonts w:cs="Traditional Arabic"/>
          <w:sz w:val="36"/>
          <w:szCs w:val="36"/>
          <w:rtl/>
        </w:rPr>
        <w:t xml:space="preserve"> </w:t>
      </w:r>
      <w:r w:rsidRPr="00FF6812">
        <w:rPr>
          <w:rFonts w:cs="Traditional Arabic" w:hint="eastAsia"/>
          <w:sz w:val="36"/>
          <w:szCs w:val="36"/>
          <w:rtl/>
        </w:rPr>
        <w:t>للذمي</w:t>
      </w:r>
      <w:r w:rsidRPr="00FF6812">
        <w:rPr>
          <w:rFonts w:cs="Traditional Arabic"/>
          <w:sz w:val="36"/>
          <w:szCs w:val="36"/>
          <w:rtl/>
        </w:rPr>
        <w:t xml:space="preserve"> </w:t>
      </w:r>
      <w:r w:rsidRPr="00FF6812">
        <w:rPr>
          <w:rFonts w:cs="Traditional Arabic" w:hint="eastAsia"/>
          <w:sz w:val="36"/>
          <w:szCs w:val="36"/>
          <w:rtl/>
        </w:rPr>
        <w:t>ثلاثة</w:t>
      </w:r>
      <w:r w:rsidRPr="00FF6812">
        <w:rPr>
          <w:rFonts w:cs="Traditional Arabic"/>
          <w:sz w:val="36"/>
          <w:szCs w:val="36"/>
          <w:rtl/>
        </w:rPr>
        <w:t xml:space="preserve"> </w:t>
      </w:r>
      <w:r w:rsidRPr="00FF6812">
        <w:rPr>
          <w:rFonts w:cs="Traditional Arabic" w:hint="eastAsia"/>
          <w:sz w:val="36"/>
          <w:szCs w:val="36"/>
          <w:rtl/>
        </w:rPr>
        <w:t>أنواع</w:t>
      </w:r>
      <w:r>
        <w:rPr>
          <w:rFonts w:cs="Traditional Arabic" w:hint="cs"/>
          <w:sz w:val="36"/>
          <w:szCs w:val="36"/>
          <w:rtl/>
        </w:rPr>
        <w:t xml:space="preserve"> </w:t>
      </w:r>
      <w:r w:rsidRPr="00FF6812">
        <w:rPr>
          <w:rFonts w:cs="Traditional Arabic"/>
          <w:sz w:val="36"/>
          <w:szCs w:val="36"/>
          <w:rtl/>
        </w:rPr>
        <w:t>:</w:t>
      </w:r>
    </w:p>
    <w:p w:rsidR="00FF6812" w:rsidRPr="00FF6812" w:rsidRDefault="00FF6812" w:rsidP="004717CB">
      <w:pPr>
        <w:autoSpaceDE w:val="0"/>
        <w:autoSpaceDN w:val="0"/>
        <w:adjustRightInd w:val="0"/>
        <w:jc w:val="both"/>
        <w:rPr>
          <w:rFonts w:cs="Traditional Arabic"/>
          <w:sz w:val="36"/>
          <w:szCs w:val="36"/>
          <w:rtl/>
        </w:rPr>
      </w:pPr>
      <w:r w:rsidRPr="00FF6812">
        <w:rPr>
          <w:rFonts w:cs="Traditional Arabic" w:hint="eastAsia"/>
          <w:sz w:val="36"/>
          <w:szCs w:val="36"/>
          <w:rtl/>
        </w:rPr>
        <w:t>أحدها</w:t>
      </w:r>
      <w:r>
        <w:rPr>
          <w:rFonts w:cs="Traditional Arabic" w:hint="cs"/>
          <w:sz w:val="36"/>
          <w:szCs w:val="36"/>
          <w:rtl/>
        </w:rPr>
        <w:t xml:space="preserve"> </w:t>
      </w:r>
      <w:r w:rsidRPr="00FF6812">
        <w:rPr>
          <w:rFonts w:cs="Traditional Arabic"/>
          <w:sz w:val="36"/>
          <w:szCs w:val="36"/>
          <w:rtl/>
        </w:rPr>
        <w:t xml:space="preserve">: </w:t>
      </w:r>
      <w:r w:rsidRPr="00FF6812">
        <w:rPr>
          <w:rFonts w:cs="Traditional Arabic" w:hint="eastAsia"/>
          <w:sz w:val="36"/>
          <w:szCs w:val="36"/>
          <w:rtl/>
        </w:rPr>
        <w:t>إجارة</w:t>
      </w:r>
      <w:r w:rsidRPr="00FF6812">
        <w:rPr>
          <w:rFonts w:cs="Traditional Arabic"/>
          <w:sz w:val="36"/>
          <w:szCs w:val="36"/>
          <w:rtl/>
        </w:rPr>
        <w:t xml:space="preserve"> </w:t>
      </w:r>
      <w:r w:rsidRPr="00FF6812">
        <w:rPr>
          <w:rFonts w:cs="Traditional Arabic" w:hint="eastAsia"/>
          <w:sz w:val="36"/>
          <w:szCs w:val="36"/>
          <w:rtl/>
        </w:rPr>
        <w:t>على</w:t>
      </w:r>
      <w:r w:rsidRPr="00FF6812">
        <w:rPr>
          <w:rFonts w:cs="Traditional Arabic"/>
          <w:sz w:val="36"/>
          <w:szCs w:val="36"/>
          <w:rtl/>
        </w:rPr>
        <w:t xml:space="preserve"> </w:t>
      </w:r>
      <w:r w:rsidRPr="00FF6812">
        <w:rPr>
          <w:rFonts w:cs="Traditional Arabic" w:hint="eastAsia"/>
          <w:sz w:val="36"/>
          <w:szCs w:val="36"/>
          <w:rtl/>
        </w:rPr>
        <w:t>عمل</w:t>
      </w:r>
      <w:r w:rsidRPr="00FF6812">
        <w:rPr>
          <w:rFonts w:cs="Traditional Arabic"/>
          <w:sz w:val="36"/>
          <w:szCs w:val="36"/>
          <w:rtl/>
        </w:rPr>
        <w:t xml:space="preserve"> </w:t>
      </w:r>
      <w:r w:rsidRPr="00FF6812">
        <w:rPr>
          <w:rFonts w:cs="Traditional Arabic" w:hint="eastAsia"/>
          <w:sz w:val="36"/>
          <w:szCs w:val="36"/>
          <w:rtl/>
        </w:rPr>
        <w:t>في</w:t>
      </w:r>
      <w:r w:rsidRPr="00FF6812">
        <w:rPr>
          <w:rFonts w:cs="Traditional Arabic"/>
          <w:sz w:val="36"/>
          <w:szCs w:val="36"/>
          <w:rtl/>
        </w:rPr>
        <w:t xml:space="preserve"> </w:t>
      </w:r>
      <w:r w:rsidRPr="00FF6812">
        <w:rPr>
          <w:rFonts w:cs="Traditional Arabic" w:hint="eastAsia"/>
          <w:sz w:val="36"/>
          <w:szCs w:val="36"/>
          <w:rtl/>
        </w:rPr>
        <w:t>الذمة</w:t>
      </w:r>
      <w:r w:rsidR="00BC0A19">
        <w:rPr>
          <w:rFonts w:cs="Traditional Arabic" w:hint="cs"/>
          <w:sz w:val="36"/>
          <w:szCs w:val="36"/>
          <w:rtl/>
        </w:rPr>
        <w:t xml:space="preserve"> </w:t>
      </w:r>
      <w:r w:rsidRPr="00FF6812">
        <w:rPr>
          <w:rFonts w:cs="Traditional Arabic" w:hint="eastAsia"/>
          <w:sz w:val="36"/>
          <w:szCs w:val="36"/>
          <w:rtl/>
        </w:rPr>
        <w:t>،</w:t>
      </w:r>
      <w:r w:rsidRPr="00FF6812">
        <w:rPr>
          <w:rFonts w:cs="Traditional Arabic"/>
          <w:sz w:val="36"/>
          <w:szCs w:val="36"/>
          <w:rtl/>
        </w:rPr>
        <w:t xml:space="preserve"> </w:t>
      </w:r>
      <w:r w:rsidRPr="00FF6812">
        <w:rPr>
          <w:rFonts w:cs="Traditional Arabic" w:hint="eastAsia"/>
          <w:sz w:val="36"/>
          <w:szCs w:val="36"/>
          <w:rtl/>
        </w:rPr>
        <w:t>فهذه</w:t>
      </w:r>
      <w:r w:rsidRPr="00FF6812">
        <w:rPr>
          <w:rFonts w:cs="Traditional Arabic"/>
          <w:sz w:val="36"/>
          <w:szCs w:val="36"/>
          <w:rtl/>
        </w:rPr>
        <w:t xml:space="preserve"> </w:t>
      </w:r>
      <w:r w:rsidRPr="00FF6812">
        <w:rPr>
          <w:rFonts w:cs="Traditional Arabic" w:hint="eastAsia"/>
          <w:sz w:val="36"/>
          <w:szCs w:val="36"/>
          <w:rtl/>
        </w:rPr>
        <w:t>جائزة</w:t>
      </w:r>
      <w:r w:rsidR="00BC0A19">
        <w:rPr>
          <w:rFonts w:cs="Traditional Arabic" w:hint="cs"/>
          <w:sz w:val="36"/>
          <w:szCs w:val="36"/>
          <w:rtl/>
        </w:rPr>
        <w:t xml:space="preserve"> </w:t>
      </w:r>
      <w:r w:rsidRPr="00FF6812">
        <w:rPr>
          <w:rFonts w:cs="Traditional Arabic"/>
          <w:sz w:val="36"/>
          <w:szCs w:val="36"/>
          <w:rtl/>
        </w:rPr>
        <w:t>.</w:t>
      </w:r>
    </w:p>
    <w:p w:rsidR="00FF6812" w:rsidRPr="00FF6812" w:rsidRDefault="00FF6812" w:rsidP="004717CB">
      <w:pPr>
        <w:autoSpaceDE w:val="0"/>
        <w:autoSpaceDN w:val="0"/>
        <w:adjustRightInd w:val="0"/>
        <w:jc w:val="both"/>
        <w:rPr>
          <w:rFonts w:cs="Traditional Arabic"/>
          <w:sz w:val="36"/>
          <w:szCs w:val="36"/>
          <w:rtl/>
        </w:rPr>
      </w:pPr>
      <w:r w:rsidRPr="00FF6812">
        <w:rPr>
          <w:rFonts w:cs="Traditional Arabic" w:hint="eastAsia"/>
          <w:sz w:val="36"/>
          <w:szCs w:val="36"/>
          <w:rtl/>
        </w:rPr>
        <w:t>الثانية</w:t>
      </w:r>
      <w:r>
        <w:rPr>
          <w:rFonts w:cs="Traditional Arabic" w:hint="cs"/>
          <w:sz w:val="36"/>
          <w:szCs w:val="36"/>
          <w:rtl/>
        </w:rPr>
        <w:t xml:space="preserve"> </w:t>
      </w:r>
      <w:r w:rsidRPr="00FF6812">
        <w:rPr>
          <w:rFonts w:cs="Traditional Arabic"/>
          <w:sz w:val="36"/>
          <w:szCs w:val="36"/>
          <w:rtl/>
        </w:rPr>
        <w:t xml:space="preserve">: </w:t>
      </w:r>
      <w:r w:rsidRPr="00FF6812">
        <w:rPr>
          <w:rFonts w:cs="Traditional Arabic" w:hint="eastAsia"/>
          <w:sz w:val="36"/>
          <w:szCs w:val="36"/>
          <w:rtl/>
        </w:rPr>
        <w:t>إجارة</w:t>
      </w:r>
      <w:r w:rsidRPr="00FF6812">
        <w:rPr>
          <w:rFonts w:cs="Traditional Arabic"/>
          <w:sz w:val="36"/>
          <w:szCs w:val="36"/>
          <w:rtl/>
        </w:rPr>
        <w:t xml:space="preserve"> </w:t>
      </w:r>
      <w:r w:rsidRPr="00FF6812">
        <w:rPr>
          <w:rFonts w:cs="Traditional Arabic" w:hint="eastAsia"/>
          <w:sz w:val="36"/>
          <w:szCs w:val="36"/>
          <w:rtl/>
        </w:rPr>
        <w:t>للخدمة،</w:t>
      </w:r>
      <w:r w:rsidRPr="00FF6812">
        <w:rPr>
          <w:rFonts w:cs="Traditional Arabic"/>
          <w:sz w:val="36"/>
          <w:szCs w:val="36"/>
          <w:rtl/>
        </w:rPr>
        <w:t xml:space="preserve"> </w:t>
      </w:r>
      <w:r w:rsidRPr="00FF6812">
        <w:rPr>
          <w:rFonts w:cs="Traditional Arabic" w:hint="eastAsia"/>
          <w:sz w:val="36"/>
          <w:szCs w:val="36"/>
          <w:rtl/>
        </w:rPr>
        <w:t>فهذه</w:t>
      </w:r>
      <w:r w:rsidRPr="00FF6812">
        <w:rPr>
          <w:rFonts w:cs="Traditional Arabic"/>
          <w:sz w:val="36"/>
          <w:szCs w:val="36"/>
          <w:rtl/>
        </w:rPr>
        <w:t xml:space="preserve"> </w:t>
      </w:r>
      <w:r w:rsidRPr="00FF6812">
        <w:rPr>
          <w:rFonts w:cs="Traditional Arabic" w:hint="eastAsia"/>
          <w:sz w:val="36"/>
          <w:szCs w:val="36"/>
          <w:rtl/>
        </w:rPr>
        <w:t>فيها</w:t>
      </w:r>
      <w:r w:rsidRPr="00FF6812">
        <w:rPr>
          <w:rFonts w:cs="Traditional Arabic"/>
          <w:sz w:val="36"/>
          <w:szCs w:val="36"/>
          <w:rtl/>
        </w:rPr>
        <w:t xml:space="preserve"> </w:t>
      </w:r>
      <w:r w:rsidRPr="00FF6812">
        <w:rPr>
          <w:rFonts w:cs="Traditional Arabic" w:hint="eastAsia"/>
          <w:sz w:val="36"/>
          <w:szCs w:val="36"/>
          <w:rtl/>
        </w:rPr>
        <w:t>روايتان</w:t>
      </w:r>
      <w:r w:rsidRPr="00FF6812">
        <w:rPr>
          <w:rFonts w:cs="Traditional Arabic"/>
          <w:sz w:val="36"/>
          <w:szCs w:val="36"/>
          <w:rtl/>
        </w:rPr>
        <w:t xml:space="preserve"> </w:t>
      </w:r>
      <w:r w:rsidRPr="00FF6812">
        <w:rPr>
          <w:rFonts w:cs="Traditional Arabic" w:hint="eastAsia"/>
          <w:sz w:val="36"/>
          <w:szCs w:val="36"/>
          <w:rtl/>
        </w:rPr>
        <w:t>منصوصتان</w:t>
      </w:r>
      <w:r w:rsidRPr="00FF6812">
        <w:rPr>
          <w:rFonts w:cs="Traditional Arabic"/>
          <w:sz w:val="36"/>
          <w:szCs w:val="36"/>
          <w:rtl/>
        </w:rPr>
        <w:t xml:space="preserve"> </w:t>
      </w:r>
      <w:r w:rsidRPr="00FF6812">
        <w:rPr>
          <w:rFonts w:cs="Traditional Arabic" w:hint="eastAsia"/>
          <w:sz w:val="36"/>
          <w:szCs w:val="36"/>
          <w:rtl/>
        </w:rPr>
        <w:t>أصحهما</w:t>
      </w:r>
      <w:r w:rsidRPr="00FF6812">
        <w:rPr>
          <w:rFonts w:cs="Traditional Arabic"/>
          <w:sz w:val="36"/>
          <w:szCs w:val="36"/>
          <w:rtl/>
        </w:rPr>
        <w:t xml:space="preserve"> </w:t>
      </w:r>
      <w:r w:rsidRPr="00FF6812">
        <w:rPr>
          <w:rFonts w:cs="Traditional Arabic" w:hint="eastAsia"/>
          <w:sz w:val="36"/>
          <w:szCs w:val="36"/>
          <w:rtl/>
        </w:rPr>
        <w:t>المنع</w:t>
      </w:r>
      <w:r w:rsidRPr="00FF6812">
        <w:rPr>
          <w:rFonts w:cs="Traditional Arabic"/>
          <w:sz w:val="36"/>
          <w:szCs w:val="36"/>
          <w:rtl/>
        </w:rPr>
        <w:t xml:space="preserve"> </w:t>
      </w:r>
      <w:r w:rsidRPr="00FF6812">
        <w:rPr>
          <w:rFonts w:cs="Traditional Arabic" w:hint="eastAsia"/>
          <w:sz w:val="36"/>
          <w:szCs w:val="36"/>
          <w:rtl/>
        </w:rPr>
        <w:t>منها</w:t>
      </w:r>
      <w:r w:rsidRPr="00FF6812">
        <w:rPr>
          <w:rFonts w:cs="Traditional Arabic"/>
          <w:sz w:val="36"/>
          <w:szCs w:val="36"/>
          <w:rtl/>
        </w:rPr>
        <w:t>.</w:t>
      </w:r>
    </w:p>
    <w:p w:rsidR="00FF6812" w:rsidRDefault="00FF6812" w:rsidP="004717CB">
      <w:pPr>
        <w:jc w:val="both"/>
        <w:rPr>
          <w:rFonts w:cs="Traditional Arabic"/>
          <w:sz w:val="36"/>
          <w:szCs w:val="36"/>
          <w:rtl/>
        </w:rPr>
      </w:pPr>
      <w:r w:rsidRPr="00FF6812">
        <w:rPr>
          <w:rFonts w:cs="Traditional Arabic" w:hint="eastAsia"/>
          <w:sz w:val="36"/>
          <w:szCs w:val="36"/>
          <w:rtl/>
        </w:rPr>
        <w:t>الثالثة</w:t>
      </w:r>
      <w:r w:rsidRPr="00FF6812">
        <w:rPr>
          <w:rFonts w:cs="Traditional Arabic"/>
          <w:sz w:val="36"/>
          <w:szCs w:val="36"/>
          <w:rtl/>
        </w:rPr>
        <w:t xml:space="preserve">: </w:t>
      </w:r>
      <w:r w:rsidRPr="00FF6812">
        <w:rPr>
          <w:rFonts w:cs="Traditional Arabic" w:hint="eastAsia"/>
          <w:sz w:val="36"/>
          <w:szCs w:val="36"/>
          <w:rtl/>
        </w:rPr>
        <w:t>إجارة</w:t>
      </w:r>
      <w:r w:rsidRPr="00FF6812">
        <w:rPr>
          <w:rFonts w:cs="Traditional Arabic"/>
          <w:sz w:val="36"/>
          <w:szCs w:val="36"/>
          <w:rtl/>
        </w:rPr>
        <w:t xml:space="preserve"> </w:t>
      </w:r>
      <w:r w:rsidRPr="00FF6812">
        <w:rPr>
          <w:rFonts w:cs="Traditional Arabic" w:hint="eastAsia"/>
          <w:sz w:val="36"/>
          <w:szCs w:val="36"/>
          <w:rtl/>
        </w:rPr>
        <w:t>عينه</w:t>
      </w:r>
      <w:r w:rsidRPr="00FF6812">
        <w:rPr>
          <w:rFonts w:cs="Traditional Arabic"/>
          <w:sz w:val="36"/>
          <w:szCs w:val="36"/>
          <w:rtl/>
        </w:rPr>
        <w:t xml:space="preserve"> </w:t>
      </w:r>
      <w:r w:rsidRPr="00FF6812">
        <w:rPr>
          <w:rFonts w:cs="Traditional Arabic" w:hint="eastAsia"/>
          <w:sz w:val="36"/>
          <w:szCs w:val="36"/>
          <w:rtl/>
        </w:rPr>
        <w:t>منه</w:t>
      </w:r>
      <w:r w:rsidRPr="00FF6812">
        <w:rPr>
          <w:rFonts w:cs="Traditional Arabic"/>
          <w:sz w:val="36"/>
          <w:szCs w:val="36"/>
          <w:rtl/>
        </w:rPr>
        <w:t xml:space="preserve"> </w:t>
      </w:r>
      <w:r w:rsidRPr="00FF6812">
        <w:rPr>
          <w:rFonts w:cs="Traditional Arabic" w:hint="eastAsia"/>
          <w:sz w:val="36"/>
          <w:szCs w:val="36"/>
          <w:rtl/>
        </w:rPr>
        <w:t>لغير</w:t>
      </w:r>
      <w:r w:rsidRPr="00FF6812">
        <w:rPr>
          <w:rFonts w:cs="Traditional Arabic"/>
          <w:sz w:val="36"/>
          <w:szCs w:val="36"/>
          <w:rtl/>
        </w:rPr>
        <w:t xml:space="preserve"> </w:t>
      </w:r>
      <w:r w:rsidRPr="00FF6812">
        <w:rPr>
          <w:rFonts w:cs="Traditional Arabic" w:hint="eastAsia"/>
          <w:sz w:val="36"/>
          <w:szCs w:val="36"/>
          <w:rtl/>
        </w:rPr>
        <w:t>الخدمة،</w:t>
      </w:r>
      <w:r w:rsidRPr="00FF6812">
        <w:rPr>
          <w:rFonts w:cs="Traditional Arabic"/>
          <w:sz w:val="36"/>
          <w:szCs w:val="36"/>
          <w:rtl/>
        </w:rPr>
        <w:t xml:space="preserve"> </w:t>
      </w:r>
      <w:r w:rsidRPr="00FF6812">
        <w:rPr>
          <w:rFonts w:cs="Traditional Arabic" w:hint="eastAsia"/>
          <w:sz w:val="36"/>
          <w:szCs w:val="36"/>
          <w:rtl/>
        </w:rPr>
        <w:t>فهذه</w:t>
      </w:r>
      <w:r w:rsidRPr="00FF6812">
        <w:rPr>
          <w:rFonts w:cs="Traditional Arabic"/>
          <w:sz w:val="36"/>
          <w:szCs w:val="36"/>
          <w:rtl/>
        </w:rPr>
        <w:t xml:space="preserve"> </w:t>
      </w:r>
      <w:r w:rsidRPr="00FF6812">
        <w:rPr>
          <w:rFonts w:cs="Traditional Arabic" w:hint="eastAsia"/>
          <w:sz w:val="36"/>
          <w:szCs w:val="36"/>
          <w:rtl/>
        </w:rPr>
        <w:t>جائزة</w:t>
      </w:r>
      <w:r>
        <w:rPr>
          <w:rFonts w:cs="Traditional Arabic" w:hint="cs"/>
          <w:sz w:val="36"/>
          <w:szCs w:val="36"/>
          <w:rtl/>
        </w:rPr>
        <w:t xml:space="preserve"> ...</w:t>
      </w:r>
    </w:p>
    <w:p w:rsidR="00BC0A19" w:rsidRDefault="00BC0A19" w:rsidP="004717CB">
      <w:pPr>
        <w:jc w:val="both"/>
        <w:rPr>
          <w:rFonts w:cs="Traditional Arabic"/>
          <w:sz w:val="36"/>
          <w:szCs w:val="36"/>
          <w:rtl/>
        </w:rPr>
      </w:pPr>
      <w:r w:rsidRPr="00BC0A19">
        <w:rPr>
          <w:rFonts w:cs="Traditional Arabic" w:hint="eastAsia"/>
          <w:sz w:val="36"/>
          <w:szCs w:val="36"/>
          <w:rtl/>
        </w:rPr>
        <w:t>هذا</w:t>
      </w:r>
      <w:r w:rsidRPr="00BC0A19">
        <w:rPr>
          <w:rFonts w:cs="Traditional Arabic"/>
          <w:sz w:val="36"/>
          <w:szCs w:val="36"/>
          <w:rtl/>
        </w:rPr>
        <w:t xml:space="preserve"> </w:t>
      </w:r>
      <w:r w:rsidRPr="00BC0A19">
        <w:rPr>
          <w:rFonts w:cs="Traditional Arabic" w:hint="eastAsia"/>
          <w:sz w:val="36"/>
          <w:szCs w:val="36"/>
          <w:rtl/>
        </w:rPr>
        <w:t>كله</w:t>
      </w:r>
      <w:r w:rsidRPr="00BC0A19">
        <w:rPr>
          <w:rFonts w:cs="Traditional Arabic"/>
          <w:sz w:val="36"/>
          <w:szCs w:val="36"/>
          <w:rtl/>
        </w:rPr>
        <w:t xml:space="preserve"> </w:t>
      </w:r>
      <w:r w:rsidRPr="00BC0A19">
        <w:rPr>
          <w:rFonts w:cs="Traditional Arabic" w:hint="eastAsia"/>
          <w:sz w:val="36"/>
          <w:szCs w:val="36"/>
          <w:rtl/>
        </w:rPr>
        <w:t>إذا</w:t>
      </w:r>
      <w:r w:rsidRPr="00BC0A19">
        <w:rPr>
          <w:rFonts w:cs="Traditional Arabic"/>
          <w:sz w:val="36"/>
          <w:szCs w:val="36"/>
          <w:rtl/>
        </w:rPr>
        <w:t xml:space="preserve"> </w:t>
      </w:r>
      <w:r w:rsidRPr="00BC0A19">
        <w:rPr>
          <w:rFonts w:cs="Traditional Arabic" w:hint="eastAsia"/>
          <w:sz w:val="36"/>
          <w:szCs w:val="36"/>
          <w:rtl/>
        </w:rPr>
        <w:t>كان</w:t>
      </w:r>
      <w:r w:rsidRPr="00BC0A19">
        <w:rPr>
          <w:rFonts w:cs="Traditional Arabic"/>
          <w:sz w:val="36"/>
          <w:szCs w:val="36"/>
          <w:rtl/>
        </w:rPr>
        <w:t xml:space="preserve"> </w:t>
      </w:r>
      <w:r w:rsidRPr="00BC0A19">
        <w:rPr>
          <w:rFonts w:cs="Traditional Arabic" w:hint="eastAsia"/>
          <w:sz w:val="36"/>
          <w:szCs w:val="36"/>
          <w:rtl/>
        </w:rPr>
        <w:t>الإيجار</w:t>
      </w:r>
      <w:r w:rsidRPr="00BC0A19">
        <w:rPr>
          <w:rFonts w:cs="Traditional Arabic"/>
          <w:sz w:val="36"/>
          <w:szCs w:val="36"/>
          <w:rtl/>
        </w:rPr>
        <w:t xml:space="preserve"> </w:t>
      </w:r>
      <w:r w:rsidRPr="00BC0A19">
        <w:rPr>
          <w:rFonts w:cs="Traditional Arabic" w:hint="eastAsia"/>
          <w:sz w:val="36"/>
          <w:szCs w:val="36"/>
          <w:rtl/>
        </w:rPr>
        <w:t>لعمل</w:t>
      </w:r>
      <w:r w:rsidRPr="00BC0A19">
        <w:rPr>
          <w:rFonts w:cs="Traditional Arabic"/>
          <w:sz w:val="36"/>
          <w:szCs w:val="36"/>
          <w:rtl/>
        </w:rPr>
        <w:t xml:space="preserve"> </w:t>
      </w:r>
      <w:r w:rsidRPr="00BC0A19">
        <w:rPr>
          <w:rFonts w:cs="Traditional Arabic" w:hint="eastAsia"/>
          <w:sz w:val="36"/>
          <w:szCs w:val="36"/>
          <w:rtl/>
        </w:rPr>
        <w:t>لا</w:t>
      </w:r>
      <w:r w:rsidRPr="00BC0A19">
        <w:rPr>
          <w:rFonts w:cs="Traditional Arabic"/>
          <w:sz w:val="36"/>
          <w:szCs w:val="36"/>
          <w:rtl/>
        </w:rPr>
        <w:t xml:space="preserve"> </w:t>
      </w:r>
      <w:r w:rsidRPr="00BC0A19">
        <w:rPr>
          <w:rFonts w:cs="Traditional Arabic" w:hint="eastAsia"/>
          <w:sz w:val="36"/>
          <w:szCs w:val="36"/>
          <w:rtl/>
        </w:rPr>
        <w:t>يتضمن</w:t>
      </w:r>
      <w:r w:rsidRPr="00BC0A19">
        <w:rPr>
          <w:rFonts w:cs="Traditional Arabic"/>
          <w:sz w:val="36"/>
          <w:szCs w:val="36"/>
          <w:rtl/>
        </w:rPr>
        <w:t xml:space="preserve"> </w:t>
      </w:r>
      <w:r w:rsidRPr="00BC0A19">
        <w:rPr>
          <w:rFonts w:cs="Traditional Arabic" w:hint="eastAsia"/>
          <w:sz w:val="36"/>
          <w:szCs w:val="36"/>
          <w:rtl/>
        </w:rPr>
        <w:t>تعظيم</w:t>
      </w:r>
      <w:r w:rsidRPr="00BC0A19">
        <w:rPr>
          <w:rFonts w:cs="Traditional Arabic"/>
          <w:sz w:val="36"/>
          <w:szCs w:val="36"/>
          <w:rtl/>
        </w:rPr>
        <w:t xml:space="preserve"> </w:t>
      </w:r>
      <w:r w:rsidRPr="00BC0A19">
        <w:rPr>
          <w:rFonts w:cs="Traditional Arabic" w:hint="eastAsia"/>
          <w:sz w:val="36"/>
          <w:szCs w:val="36"/>
          <w:rtl/>
        </w:rPr>
        <w:t>دينهم</w:t>
      </w:r>
      <w:r w:rsidRPr="00BC0A19">
        <w:rPr>
          <w:rFonts w:cs="Traditional Arabic"/>
          <w:sz w:val="36"/>
          <w:szCs w:val="36"/>
          <w:rtl/>
        </w:rPr>
        <w:t xml:space="preserve"> </w:t>
      </w:r>
      <w:r w:rsidRPr="00BC0A19">
        <w:rPr>
          <w:rFonts w:cs="Traditional Arabic" w:hint="eastAsia"/>
          <w:sz w:val="36"/>
          <w:szCs w:val="36"/>
          <w:rtl/>
        </w:rPr>
        <w:t>وشعائره</w:t>
      </w:r>
      <w:r>
        <w:rPr>
          <w:rFonts w:cs="Traditional Arabic" w:hint="cs"/>
          <w:sz w:val="36"/>
          <w:szCs w:val="36"/>
          <w:rtl/>
        </w:rPr>
        <w:t xml:space="preserve"> </w:t>
      </w:r>
      <w:r w:rsidRPr="00BC0A19">
        <w:rPr>
          <w:rFonts w:cs="Traditional Arabic" w:hint="eastAsia"/>
          <w:sz w:val="36"/>
          <w:szCs w:val="36"/>
          <w:rtl/>
        </w:rPr>
        <w:t>،</w:t>
      </w:r>
      <w:r w:rsidRPr="00BC0A19">
        <w:rPr>
          <w:rFonts w:cs="Traditional Arabic"/>
          <w:sz w:val="36"/>
          <w:szCs w:val="36"/>
          <w:rtl/>
        </w:rPr>
        <w:t xml:space="preserve"> </w:t>
      </w:r>
      <w:r w:rsidRPr="00BC0A19">
        <w:rPr>
          <w:rFonts w:cs="Traditional Arabic" w:hint="eastAsia"/>
          <w:sz w:val="36"/>
          <w:szCs w:val="36"/>
          <w:rtl/>
        </w:rPr>
        <w:t>فإن</w:t>
      </w:r>
      <w:r w:rsidRPr="00BC0A19">
        <w:rPr>
          <w:rFonts w:cs="Traditional Arabic"/>
          <w:sz w:val="36"/>
          <w:szCs w:val="36"/>
          <w:rtl/>
        </w:rPr>
        <w:t xml:space="preserve"> </w:t>
      </w:r>
      <w:r w:rsidRPr="00BC0A19">
        <w:rPr>
          <w:rFonts w:cs="Traditional Arabic" w:hint="eastAsia"/>
          <w:sz w:val="36"/>
          <w:szCs w:val="36"/>
          <w:rtl/>
        </w:rPr>
        <w:t>كانت</w:t>
      </w:r>
      <w:r w:rsidRPr="00BC0A19">
        <w:rPr>
          <w:rFonts w:cs="Traditional Arabic"/>
          <w:sz w:val="36"/>
          <w:szCs w:val="36"/>
          <w:rtl/>
        </w:rPr>
        <w:t xml:space="preserve"> </w:t>
      </w:r>
      <w:r w:rsidRPr="00BC0A19">
        <w:rPr>
          <w:rFonts w:cs="Traditional Arabic" w:hint="eastAsia"/>
          <w:sz w:val="36"/>
          <w:szCs w:val="36"/>
          <w:rtl/>
        </w:rPr>
        <w:t>الإجارة</w:t>
      </w:r>
      <w:r w:rsidRPr="00BC0A19">
        <w:rPr>
          <w:rFonts w:cs="Traditional Arabic"/>
          <w:sz w:val="36"/>
          <w:szCs w:val="36"/>
          <w:rtl/>
        </w:rPr>
        <w:t xml:space="preserve"> </w:t>
      </w:r>
      <w:r w:rsidRPr="00BC0A19">
        <w:rPr>
          <w:rFonts w:cs="Traditional Arabic" w:hint="eastAsia"/>
          <w:sz w:val="36"/>
          <w:szCs w:val="36"/>
          <w:rtl/>
        </w:rPr>
        <w:t>على</w:t>
      </w:r>
      <w:r w:rsidRPr="00BC0A19">
        <w:rPr>
          <w:rFonts w:cs="Traditional Arabic"/>
          <w:sz w:val="36"/>
          <w:szCs w:val="36"/>
          <w:rtl/>
        </w:rPr>
        <w:t xml:space="preserve"> </w:t>
      </w:r>
      <w:r w:rsidRPr="00BC0A19">
        <w:rPr>
          <w:rFonts w:cs="Traditional Arabic" w:hint="eastAsia"/>
          <w:sz w:val="36"/>
          <w:szCs w:val="36"/>
          <w:rtl/>
        </w:rPr>
        <w:t>عمل</w:t>
      </w:r>
      <w:r w:rsidRPr="00BC0A19">
        <w:rPr>
          <w:rFonts w:cs="Traditional Arabic"/>
          <w:sz w:val="36"/>
          <w:szCs w:val="36"/>
          <w:rtl/>
        </w:rPr>
        <w:t xml:space="preserve"> </w:t>
      </w:r>
      <w:r w:rsidRPr="00BC0A19">
        <w:rPr>
          <w:rFonts w:cs="Traditional Arabic" w:hint="eastAsia"/>
          <w:sz w:val="36"/>
          <w:szCs w:val="36"/>
          <w:rtl/>
        </w:rPr>
        <w:t>يتضمن</w:t>
      </w:r>
      <w:r w:rsidRPr="00BC0A19">
        <w:rPr>
          <w:rFonts w:cs="Traditional Arabic"/>
          <w:sz w:val="36"/>
          <w:szCs w:val="36"/>
          <w:rtl/>
        </w:rPr>
        <w:t xml:space="preserve"> </w:t>
      </w:r>
      <w:r w:rsidRPr="00BC0A19">
        <w:rPr>
          <w:rFonts w:cs="Traditional Arabic" w:hint="eastAsia"/>
          <w:sz w:val="36"/>
          <w:szCs w:val="36"/>
          <w:rtl/>
        </w:rPr>
        <w:t>ذلك</w:t>
      </w:r>
      <w:r w:rsidRPr="00BC0A19">
        <w:rPr>
          <w:rFonts w:cs="Traditional Arabic"/>
          <w:sz w:val="36"/>
          <w:szCs w:val="36"/>
          <w:rtl/>
        </w:rPr>
        <w:t xml:space="preserve"> </w:t>
      </w:r>
      <w:r w:rsidRPr="00BC0A19">
        <w:rPr>
          <w:rFonts w:cs="Traditional Arabic" w:hint="eastAsia"/>
          <w:sz w:val="36"/>
          <w:szCs w:val="36"/>
          <w:rtl/>
        </w:rPr>
        <w:t>لم</w:t>
      </w:r>
      <w:r w:rsidRPr="00BC0A19">
        <w:rPr>
          <w:rFonts w:cs="Traditional Arabic"/>
          <w:sz w:val="36"/>
          <w:szCs w:val="36"/>
          <w:rtl/>
        </w:rPr>
        <w:t xml:space="preserve"> </w:t>
      </w:r>
      <w:r w:rsidRPr="00BC0A19">
        <w:rPr>
          <w:rFonts w:cs="Traditional Arabic" w:hint="eastAsia"/>
          <w:sz w:val="36"/>
          <w:szCs w:val="36"/>
          <w:rtl/>
        </w:rPr>
        <w:t>يجز</w:t>
      </w:r>
      <w:r>
        <w:rPr>
          <w:rFonts w:cs="Traditional Arabic" w:hint="cs"/>
          <w:sz w:val="36"/>
          <w:szCs w:val="36"/>
          <w:rtl/>
        </w:rPr>
        <w:t xml:space="preserve"> ... "</w:t>
      </w:r>
      <w:r w:rsidRPr="00BC0A19">
        <w:rPr>
          <w:rFonts w:cs="Traditional Arabic" w:hint="cs"/>
          <w:sz w:val="36"/>
          <w:szCs w:val="36"/>
          <w:vertAlign w:val="superscript"/>
          <w:rtl/>
        </w:rPr>
        <w:t>(</w:t>
      </w:r>
      <w:r w:rsidRPr="00BC0A19">
        <w:rPr>
          <w:rStyle w:val="a4"/>
          <w:rFonts w:cs="Traditional Arabic"/>
          <w:sz w:val="36"/>
          <w:szCs w:val="36"/>
          <w:rtl/>
        </w:rPr>
        <w:footnoteReference w:id="937"/>
      </w:r>
      <w:r w:rsidRPr="00BC0A19">
        <w:rPr>
          <w:rFonts w:cs="Traditional Arabic" w:hint="cs"/>
          <w:sz w:val="36"/>
          <w:szCs w:val="36"/>
          <w:vertAlign w:val="superscript"/>
          <w:rtl/>
        </w:rPr>
        <w:t>)</w:t>
      </w:r>
      <w:r>
        <w:rPr>
          <w:rFonts w:cs="Traditional Arabic" w:hint="cs"/>
          <w:sz w:val="36"/>
          <w:szCs w:val="36"/>
          <w:rtl/>
        </w:rPr>
        <w:t xml:space="preserve"> .</w:t>
      </w:r>
    </w:p>
    <w:p w:rsidR="00F1387A" w:rsidRDefault="00F1387A" w:rsidP="004717CB">
      <w:pPr>
        <w:ind w:firstLine="720"/>
        <w:jc w:val="both"/>
        <w:rPr>
          <w:rFonts w:cs="Traditional Arabic"/>
          <w:sz w:val="36"/>
          <w:szCs w:val="36"/>
          <w:rtl/>
        </w:rPr>
      </w:pPr>
      <w:r>
        <w:rPr>
          <w:rFonts w:cs="Traditional Arabic" w:hint="cs"/>
          <w:sz w:val="36"/>
          <w:szCs w:val="36"/>
          <w:rtl/>
        </w:rPr>
        <w:t xml:space="preserve">وبهذا يعلم بأن رواية الفرق على الصحيح من المذهب ، والله أعلم . </w:t>
      </w:r>
    </w:p>
    <w:p w:rsidR="00F1387A" w:rsidRPr="00991C1F" w:rsidRDefault="00F1387A" w:rsidP="00F16C6B">
      <w:pPr>
        <w:jc w:val="both"/>
        <w:rPr>
          <w:rFonts w:cs="MCS Taybah S_U normal."/>
          <w:sz w:val="36"/>
          <w:szCs w:val="36"/>
          <w:rtl/>
        </w:rPr>
      </w:pPr>
      <w:r w:rsidRPr="00991C1F">
        <w:rPr>
          <w:rFonts w:cs="MCS Taybah S_U normal." w:hint="cs"/>
          <w:sz w:val="36"/>
          <w:szCs w:val="36"/>
          <w:rtl/>
        </w:rPr>
        <w:t xml:space="preserve">ثالثاً : الجامع بين المسألتين : </w:t>
      </w:r>
    </w:p>
    <w:p w:rsidR="00F1387A" w:rsidRDefault="00F1387A" w:rsidP="004717CB">
      <w:pPr>
        <w:ind w:firstLine="720"/>
        <w:jc w:val="both"/>
        <w:rPr>
          <w:rFonts w:cs="Traditional Arabic"/>
          <w:sz w:val="36"/>
          <w:szCs w:val="36"/>
          <w:rtl/>
        </w:rPr>
      </w:pPr>
      <w:r>
        <w:rPr>
          <w:rFonts w:cs="Traditional Arabic" w:hint="cs"/>
          <w:sz w:val="36"/>
          <w:szCs w:val="36"/>
          <w:rtl/>
        </w:rPr>
        <w:t>أن في كل</w:t>
      </w:r>
      <w:r w:rsidR="002938AD">
        <w:rPr>
          <w:rFonts w:cs="Traditional Arabic" w:hint="cs"/>
          <w:sz w:val="36"/>
          <w:szCs w:val="36"/>
          <w:rtl/>
        </w:rPr>
        <w:t>ت</w:t>
      </w:r>
      <w:r>
        <w:rPr>
          <w:rFonts w:cs="Traditional Arabic" w:hint="cs"/>
          <w:sz w:val="36"/>
          <w:szCs w:val="36"/>
          <w:rtl/>
        </w:rPr>
        <w:t xml:space="preserve">ا المسألتين المسلم يعمل أجيراً عند ذمي . </w:t>
      </w:r>
    </w:p>
    <w:p w:rsidR="00F1387A" w:rsidRPr="00991C1F" w:rsidRDefault="00F1387A" w:rsidP="00F16C6B">
      <w:pPr>
        <w:jc w:val="both"/>
        <w:rPr>
          <w:rFonts w:cs="MCS Taybah S_U normal."/>
          <w:sz w:val="36"/>
          <w:szCs w:val="36"/>
          <w:rtl/>
        </w:rPr>
      </w:pPr>
      <w:r w:rsidRPr="00991C1F">
        <w:rPr>
          <w:rFonts w:cs="MCS Taybah S_U normal." w:hint="cs"/>
          <w:sz w:val="36"/>
          <w:szCs w:val="36"/>
          <w:rtl/>
        </w:rPr>
        <w:t xml:space="preserve">رابعاً : الفرق بين المسألتين : </w:t>
      </w:r>
    </w:p>
    <w:p w:rsidR="00F1387A" w:rsidRDefault="00F1387A" w:rsidP="00A64050">
      <w:pPr>
        <w:spacing w:line="216" w:lineRule="auto"/>
        <w:ind w:firstLine="720"/>
        <w:jc w:val="both"/>
        <w:rPr>
          <w:rFonts w:cs="Traditional Arabic"/>
          <w:sz w:val="36"/>
          <w:szCs w:val="36"/>
          <w:rtl/>
        </w:rPr>
      </w:pPr>
      <w:r>
        <w:rPr>
          <w:rFonts w:cs="Traditional Arabic" w:hint="cs"/>
          <w:sz w:val="36"/>
          <w:szCs w:val="36"/>
          <w:rtl/>
        </w:rPr>
        <w:t xml:space="preserve">أن في المسألة الأولى قد أجر المسلم نفسه لخدمة الذمي ، وفي الثانية أجر المسلم نفسه لعمل في الذمة غير الخدمة أو مدة معلومة .   </w:t>
      </w:r>
    </w:p>
    <w:p w:rsidR="00F1387A" w:rsidRPr="00991C1F" w:rsidRDefault="00F1387A" w:rsidP="00A64050">
      <w:pPr>
        <w:jc w:val="both"/>
        <w:rPr>
          <w:rFonts w:cs="MCS Taybah S_U normal."/>
          <w:sz w:val="36"/>
          <w:szCs w:val="36"/>
          <w:rtl/>
        </w:rPr>
      </w:pPr>
      <w:bookmarkStart w:id="156" w:name="اح20"/>
      <w:r w:rsidRPr="00991C1F">
        <w:rPr>
          <w:rFonts w:cs="MCS Taybah S_U normal." w:hint="cs"/>
          <w:sz w:val="36"/>
          <w:szCs w:val="36"/>
          <w:rtl/>
        </w:rPr>
        <w:t xml:space="preserve">خامساً : دراسة مسألتي الفرق : </w:t>
      </w:r>
    </w:p>
    <w:bookmarkEnd w:id="156"/>
    <w:p w:rsidR="00F1387A" w:rsidRPr="009D428A" w:rsidRDefault="00F1387A" w:rsidP="00A64050">
      <w:pPr>
        <w:jc w:val="both"/>
        <w:rPr>
          <w:rFonts w:cs="Traditional Arabic"/>
          <w:b/>
          <w:bCs/>
          <w:sz w:val="36"/>
          <w:szCs w:val="36"/>
          <w:rtl/>
        </w:rPr>
      </w:pPr>
      <w:r w:rsidRPr="009D428A">
        <w:rPr>
          <w:rFonts w:cs="Traditional Arabic" w:hint="cs"/>
          <w:b/>
          <w:bCs/>
          <w:sz w:val="36"/>
          <w:szCs w:val="36"/>
          <w:rtl/>
        </w:rPr>
        <w:t xml:space="preserve">المسألة الأولى : إجارة المسلم نفسه لخدمة الذمي : </w:t>
      </w:r>
    </w:p>
    <w:p w:rsidR="00F1387A" w:rsidRDefault="00F1387A" w:rsidP="00A64050">
      <w:pPr>
        <w:ind w:firstLine="720"/>
        <w:jc w:val="both"/>
        <w:rPr>
          <w:rFonts w:cs="Traditional Arabic"/>
          <w:sz w:val="36"/>
          <w:szCs w:val="36"/>
          <w:rtl/>
        </w:rPr>
      </w:pPr>
      <w:r>
        <w:rPr>
          <w:rFonts w:cs="Traditional Arabic" w:hint="cs"/>
          <w:sz w:val="36"/>
          <w:szCs w:val="36"/>
          <w:rtl/>
        </w:rPr>
        <w:t xml:space="preserve">اختلف الفقهاء رحمهم الله في هذه المسألة على ثلاثة أقوال : </w:t>
      </w:r>
    </w:p>
    <w:p w:rsidR="00F1387A" w:rsidRPr="00991C1F" w:rsidRDefault="00F1387A" w:rsidP="00A64050">
      <w:pPr>
        <w:spacing w:line="216" w:lineRule="auto"/>
        <w:jc w:val="both"/>
        <w:rPr>
          <w:rFonts w:cs="AL-Mohanad Bold"/>
          <w:sz w:val="36"/>
          <w:szCs w:val="36"/>
          <w:rtl/>
        </w:rPr>
      </w:pPr>
      <w:r w:rsidRPr="00991C1F">
        <w:rPr>
          <w:rFonts w:cs="AL-Mohanad Bold" w:hint="cs"/>
          <w:sz w:val="36"/>
          <w:szCs w:val="36"/>
          <w:rtl/>
        </w:rPr>
        <w:t xml:space="preserve">القول الأول : </w:t>
      </w:r>
    </w:p>
    <w:p w:rsidR="00F1387A" w:rsidRDefault="00F1387A" w:rsidP="00A64050">
      <w:pPr>
        <w:spacing w:line="216" w:lineRule="auto"/>
        <w:ind w:firstLine="720"/>
        <w:jc w:val="both"/>
        <w:rPr>
          <w:rFonts w:cs="Traditional Arabic"/>
          <w:sz w:val="36"/>
          <w:szCs w:val="36"/>
          <w:rtl/>
        </w:rPr>
      </w:pPr>
      <w:r>
        <w:rPr>
          <w:rFonts w:cs="Traditional Arabic" w:hint="cs"/>
          <w:sz w:val="36"/>
          <w:szCs w:val="36"/>
          <w:rtl/>
        </w:rPr>
        <w:t>الكراهة .</w:t>
      </w:r>
    </w:p>
    <w:p w:rsidR="00F1387A" w:rsidRDefault="00F1387A" w:rsidP="00A64050">
      <w:pPr>
        <w:spacing w:line="216" w:lineRule="auto"/>
        <w:ind w:firstLine="720"/>
        <w:jc w:val="both"/>
        <w:rPr>
          <w:rFonts w:cs="Traditional Arabic"/>
          <w:sz w:val="36"/>
          <w:szCs w:val="36"/>
          <w:rtl/>
        </w:rPr>
      </w:pPr>
      <w:r>
        <w:rPr>
          <w:rFonts w:cs="Traditional Arabic" w:hint="cs"/>
          <w:sz w:val="36"/>
          <w:szCs w:val="36"/>
          <w:rtl/>
        </w:rPr>
        <w:t>وهو مذهب الحنفية</w:t>
      </w:r>
      <w:r w:rsidRPr="00B804C0">
        <w:rPr>
          <w:rFonts w:cs="Traditional Arabic" w:hint="cs"/>
          <w:sz w:val="36"/>
          <w:szCs w:val="36"/>
          <w:vertAlign w:val="superscript"/>
          <w:rtl/>
        </w:rPr>
        <w:t>(</w:t>
      </w:r>
      <w:r w:rsidRPr="00B804C0">
        <w:rPr>
          <w:rStyle w:val="a4"/>
          <w:rFonts w:cs="Traditional Arabic"/>
          <w:sz w:val="36"/>
          <w:szCs w:val="36"/>
          <w:rtl/>
        </w:rPr>
        <w:footnoteReference w:id="938"/>
      </w:r>
      <w:r w:rsidRPr="00B804C0">
        <w:rPr>
          <w:rFonts w:cs="Traditional Arabic" w:hint="cs"/>
          <w:sz w:val="36"/>
          <w:szCs w:val="36"/>
          <w:vertAlign w:val="superscript"/>
          <w:rtl/>
        </w:rPr>
        <w:t>)</w:t>
      </w:r>
      <w:r>
        <w:rPr>
          <w:rFonts w:cs="Traditional Arabic" w:hint="cs"/>
          <w:sz w:val="36"/>
          <w:szCs w:val="36"/>
          <w:rtl/>
        </w:rPr>
        <w:t xml:space="preserve"> . </w:t>
      </w:r>
    </w:p>
    <w:p w:rsidR="00F1387A" w:rsidRPr="00991C1F" w:rsidRDefault="00F1387A" w:rsidP="00A64050">
      <w:pPr>
        <w:spacing w:line="216" w:lineRule="auto"/>
        <w:jc w:val="both"/>
        <w:rPr>
          <w:rFonts w:cs="AL-Mohanad Bold"/>
          <w:sz w:val="36"/>
          <w:szCs w:val="36"/>
          <w:rtl/>
        </w:rPr>
      </w:pPr>
      <w:r w:rsidRPr="00991C1F">
        <w:rPr>
          <w:rFonts w:cs="AL-Mohanad Bold" w:hint="cs"/>
          <w:sz w:val="36"/>
          <w:szCs w:val="36"/>
          <w:rtl/>
        </w:rPr>
        <w:t xml:space="preserve">القول الثاني : </w:t>
      </w:r>
    </w:p>
    <w:p w:rsidR="00F1387A" w:rsidRDefault="00F1387A" w:rsidP="00A64050">
      <w:pPr>
        <w:spacing w:line="216" w:lineRule="auto"/>
        <w:ind w:firstLine="720"/>
        <w:jc w:val="both"/>
        <w:rPr>
          <w:rFonts w:cs="Traditional Arabic"/>
          <w:sz w:val="36"/>
          <w:szCs w:val="36"/>
          <w:rtl/>
        </w:rPr>
      </w:pPr>
      <w:r>
        <w:rPr>
          <w:rFonts w:cs="Traditional Arabic" w:hint="cs"/>
          <w:sz w:val="36"/>
          <w:szCs w:val="36"/>
          <w:rtl/>
        </w:rPr>
        <w:t>عدم الجواز .</w:t>
      </w:r>
    </w:p>
    <w:p w:rsidR="00F1387A" w:rsidRDefault="00F1387A" w:rsidP="00A64050">
      <w:pPr>
        <w:spacing w:line="216" w:lineRule="auto"/>
        <w:ind w:firstLine="720"/>
        <w:jc w:val="both"/>
        <w:rPr>
          <w:rFonts w:cs="Traditional Arabic"/>
          <w:sz w:val="36"/>
          <w:szCs w:val="36"/>
          <w:rtl/>
        </w:rPr>
      </w:pPr>
      <w:r>
        <w:rPr>
          <w:rFonts w:cs="Traditional Arabic" w:hint="cs"/>
          <w:sz w:val="36"/>
          <w:szCs w:val="36"/>
          <w:rtl/>
        </w:rPr>
        <w:t>وهو مذهب المالكية</w:t>
      </w:r>
      <w:r w:rsidRPr="00B804C0">
        <w:rPr>
          <w:rFonts w:cs="Traditional Arabic" w:hint="cs"/>
          <w:sz w:val="36"/>
          <w:szCs w:val="36"/>
          <w:vertAlign w:val="superscript"/>
          <w:rtl/>
        </w:rPr>
        <w:t>(</w:t>
      </w:r>
      <w:r w:rsidRPr="00B804C0">
        <w:rPr>
          <w:rStyle w:val="a4"/>
          <w:rFonts w:cs="Traditional Arabic"/>
          <w:sz w:val="36"/>
          <w:szCs w:val="36"/>
          <w:rtl/>
        </w:rPr>
        <w:footnoteReference w:id="939"/>
      </w:r>
      <w:r w:rsidRPr="00B804C0">
        <w:rPr>
          <w:rFonts w:cs="Traditional Arabic" w:hint="cs"/>
          <w:sz w:val="36"/>
          <w:szCs w:val="36"/>
          <w:vertAlign w:val="superscript"/>
          <w:rtl/>
        </w:rPr>
        <w:t>)</w:t>
      </w:r>
      <w:r>
        <w:rPr>
          <w:rFonts w:cs="Traditional Arabic" w:hint="cs"/>
          <w:sz w:val="36"/>
          <w:szCs w:val="36"/>
          <w:rtl/>
        </w:rPr>
        <w:t xml:space="preserve"> , والصحيح من مذهب 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940"/>
      </w:r>
      <w:r w:rsidRPr="00B804C0">
        <w:rPr>
          <w:rFonts w:cs="Traditional Arabic" w:hint="cs"/>
          <w:sz w:val="36"/>
          <w:szCs w:val="36"/>
          <w:vertAlign w:val="superscript"/>
          <w:rtl/>
        </w:rPr>
        <w:t>)</w:t>
      </w:r>
      <w:r>
        <w:rPr>
          <w:rFonts w:cs="Traditional Arabic" w:hint="cs"/>
          <w:sz w:val="36"/>
          <w:szCs w:val="36"/>
          <w:rtl/>
        </w:rPr>
        <w:t xml:space="preserve"> . </w:t>
      </w:r>
    </w:p>
    <w:p w:rsidR="00F1387A" w:rsidRPr="00991C1F" w:rsidRDefault="00F1387A" w:rsidP="00A64050">
      <w:pPr>
        <w:spacing w:line="216" w:lineRule="auto"/>
        <w:jc w:val="both"/>
        <w:rPr>
          <w:rFonts w:cs="AL-Mohanad Bold"/>
          <w:sz w:val="36"/>
          <w:szCs w:val="36"/>
          <w:rtl/>
        </w:rPr>
      </w:pPr>
      <w:r w:rsidRPr="00991C1F">
        <w:rPr>
          <w:rFonts w:cs="AL-Mohanad Bold" w:hint="cs"/>
          <w:sz w:val="36"/>
          <w:szCs w:val="36"/>
          <w:rtl/>
        </w:rPr>
        <w:t xml:space="preserve">القول الثالث : </w:t>
      </w:r>
    </w:p>
    <w:p w:rsidR="00F1387A" w:rsidRDefault="00F1387A" w:rsidP="00A64050">
      <w:pPr>
        <w:spacing w:line="216" w:lineRule="auto"/>
        <w:ind w:firstLine="720"/>
        <w:jc w:val="both"/>
        <w:rPr>
          <w:rFonts w:cs="Traditional Arabic"/>
          <w:sz w:val="36"/>
          <w:szCs w:val="36"/>
          <w:rtl/>
        </w:rPr>
      </w:pPr>
      <w:r>
        <w:rPr>
          <w:rFonts w:cs="Traditional Arabic" w:hint="cs"/>
          <w:sz w:val="36"/>
          <w:szCs w:val="36"/>
          <w:rtl/>
        </w:rPr>
        <w:t xml:space="preserve">الجواز . </w:t>
      </w:r>
    </w:p>
    <w:p w:rsidR="00F1387A" w:rsidRDefault="00F1387A" w:rsidP="00A64050">
      <w:pPr>
        <w:spacing w:line="216" w:lineRule="auto"/>
        <w:ind w:firstLine="720"/>
        <w:jc w:val="both"/>
        <w:rPr>
          <w:rFonts w:cs="Traditional Arabic"/>
          <w:sz w:val="36"/>
          <w:szCs w:val="36"/>
          <w:rtl/>
        </w:rPr>
      </w:pPr>
      <w:r>
        <w:rPr>
          <w:rFonts w:cs="Traditional Arabic" w:hint="cs"/>
          <w:sz w:val="36"/>
          <w:szCs w:val="36"/>
          <w:rtl/>
        </w:rPr>
        <w:t>وهو مذهب الشافعية</w:t>
      </w:r>
      <w:r w:rsidRPr="00B804C0">
        <w:rPr>
          <w:rFonts w:cs="Traditional Arabic" w:hint="cs"/>
          <w:sz w:val="36"/>
          <w:szCs w:val="36"/>
          <w:vertAlign w:val="superscript"/>
          <w:rtl/>
        </w:rPr>
        <w:t>(</w:t>
      </w:r>
      <w:r w:rsidRPr="00B804C0">
        <w:rPr>
          <w:rStyle w:val="a4"/>
          <w:rFonts w:cs="Traditional Arabic"/>
          <w:sz w:val="36"/>
          <w:szCs w:val="36"/>
          <w:rtl/>
        </w:rPr>
        <w:footnoteReference w:id="941"/>
      </w:r>
      <w:r w:rsidRPr="00B804C0">
        <w:rPr>
          <w:rFonts w:cs="Traditional Arabic" w:hint="cs"/>
          <w:sz w:val="36"/>
          <w:szCs w:val="36"/>
          <w:vertAlign w:val="superscript"/>
          <w:rtl/>
        </w:rPr>
        <w:t>)</w:t>
      </w:r>
      <w:r>
        <w:rPr>
          <w:rFonts w:cs="Traditional Arabic" w:hint="cs"/>
          <w:sz w:val="36"/>
          <w:szCs w:val="36"/>
          <w:rtl/>
        </w:rPr>
        <w:t xml:space="preserve"> , ورواية عند 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942"/>
      </w:r>
      <w:r w:rsidRPr="00B804C0">
        <w:rPr>
          <w:rFonts w:cs="Traditional Arabic" w:hint="cs"/>
          <w:sz w:val="36"/>
          <w:szCs w:val="36"/>
          <w:vertAlign w:val="superscript"/>
          <w:rtl/>
        </w:rPr>
        <w:t>)</w:t>
      </w:r>
      <w:r>
        <w:rPr>
          <w:rFonts w:cs="Traditional Arabic" w:hint="cs"/>
          <w:sz w:val="36"/>
          <w:szCs w:val="36"/>
          <w:rtl/>
        </w:rPr>
        <w:t xml:space="preserve"> . </w:t>
      </w:r>
    </w:p>
    <w:p w:rsidR="00F1387A" w:rsidRPr="00991C1F" w:rsidRDefault="00F1387A" w:rsidP="00A64050">
      <w:pPr>
        <w:spacing w:line="216" w:lineRule="auto"/>
        <w:jc w:val="both"/>
        <w:rPr>
          <w:rFonts w:cs="AL-Mohanad Bold"/>
          <w:sz w:val="36"/>
          <w:szCs w:val="36"/>
          <w:rtl/>
        </w:rPr>
      </w:pPr>
      <w:r w:rsidRPr="00991C1F">
        <w:rPr>
          <w:rFonts w:cs="AL-Mohanad Bold" w:hint="cs"/>
          <w:sz w:val="36"/>
          <w:szCs w:val="36"/>
          <w:rtl/>
        </w:rPr>
        <w:t xml:space="preserve">الأدلة : </w:t>
      </w:r>
    </w:p>
    <w:p w:rsidR="00F1387A" w:rsidRPr="00991C1F" w:rsidRDefault="00F1387A" w:rsidP="00A64050">
      <w:pPr>
        <w:jc w:val="both"/>
        <w:rPr>
          <w:rFonts w:cs="AL-Mohanad Bold"/>
          <w:sz w:val="36"/>
          <w:szCs w:val="36"/>
          <w:rtl/>
        </w:rPr>
      </w:pPr>
      <w:r w:rsidRPr="00991C1F">
        <w:rPr>
          <w:rFonts w:cs="AL-Mohanad Bold" w:hint="cs"/>
          <w:sz w:val="36"/>
          <w:szCs w:val="36"/>
          <w:rtl/>
        </w:rPr>
        <w:t xml:space="preserve">دليل القول الأول القائل بـ : ( الكراهة ) : </w:t>
      </w:r>
    </w:p>
    <w:p w:rsidR="00F1387A" w:rsidRDefault="00F1387A" w:rsidP="00A64050">
      <w:pPr>
        <w:ind w:firstLine="720"/>
        <w:jc w:val="both"/>
        <w:rPr>
          <w:rFonts w:cs="Traditional Arabic"/>
          <w:sz w:val="36"/>
          <w:szCs w:val="36"/>
          <w:rtl/>
        </w:rPr>
      </w:pPr>
      <w:r>
        <w:rPr>
          <w:rFonts w:cs="Traditional Arabic" w:hint="cs"/>
          <w:sz w:val="36"/>
          <w:szCs w:val="36"/>
          <w:rtl/>
        </w:rPr>
        <w:t>أن عقد الإجارة عقد معاوضة كالبيع فيجوز , إلا أنه يكره لأن الاستخدام استذلال فكان إجارة المسلم نفسه منه إذلالاً لنفسه , وليس للمسلم أن يذل نفسه خصوصاً بخدمة الكافر</w:t>
      </w:r>
      <w:r w:rsidRPr="00B804C0">
        <w:rPr>
          <w:rFonts w:cs="Traditional Arabic" w:hint="cs"/>
          <w:sz w:val="36"/>
          <w:szCs w:val="36"/>
          <w:vertAlign w:val="superscript"/>
          <w:rtl/>
        </w:rPr>
        <w:t>(</w:t>
      </w:r>
      <w:r w:rsidRPr="00B804C0">
        <w:rPr>
          <w:rStyle w:val="a4"/>
          <w:rFonts w:cs="Traditional Arabic"/>
          <w:sz w:val="36"/>
          <w:szCs w:val="36"/>
          <w:rtl/>
        </w:rPr>
        <w:footnoteReference w:id="943"/>
      </w:r>
      <w:r w:rsidRPr="00B804C0">
        <w:rPr>
          <w:rFonts w:cs="Traditional Arabic" w:hint="cs"/>
          <w:sz w:val="36"/>
          <w:szCs w:val="36"/>
          <w:vertAlign w:val="superscript"/>
          <w:rtl/>
        </w:rPr>
        <w:t>)</w:t>
      </w:r>
      <w:r>
        <w:rPr>
          <w:rFonts w:cs="Traditional Arabic" w:hint="cs"/>
          <w:sz w:val="36"/>
          <w:szCs w:val="36"/>
          <w:rtl/>
        </w:rPr>
        <w:t xml:space="preserve"> . </w:t>
      </w:r>
    </w:p>
    <w:p w:rsidR="00F1387A" w:rsidRPr="00991C1F" w:rsidRDefault="00F1387A" w:rsidP="004717CB">
      <w:pPr>
        <w:jc w:val="both"/>
        <w:rPr>
          <w:rFonts w:cs="AL-Mohanad Bold"/>
          <w:sz w:val="36"/>
          <w:szCs w:val="36"/>
          <w:rtl/>
        </w:rPr>
      </w:pPr>
      <w:r w:rsidRPr="00991C1F">
        <w:rPr>
          <w:rFonts w:cs="AL-Mohanad Bold" w:hint="cs"/>
          <w:sz w:val="36"/>
          <w:szCs w:val="36"/>
          <w:rtl/>
        </w:rPr>
        <w:t xml:space="preserve">المناقشة : </w:t>
      </w:r>
    </w:p>
    <w:p w:rsidR="00F1387A" w:rsidRDefault="00F1387A" w:rsidP="00FF6EB6">
      <w:pPr>
        <w:spacing w:line="228" w:lineRule="auto"/>
        <w:ind w:firstLine="720"/>
        <w:jc w:val="both"/>
        <w:rPr>
          <w:rFonts w:cs="Traditional Arabic"/>
          <w:sz w:val="36"/>
          <w:szCs w:val="36"/>
          <w:rtl/>
        </w:rPr>
      </w:pPr>
      <w:r>
        <w:rPr>
          <w:rFonts w:cs="Traditional Arabic" w:hint="cs"/>
          <w:sz w:val="36"/>
          <w:szCs w:val="36"/>
          <w:rtl/>
        </w:rPr>
        <w:t xml:space="preserve">يمكن أن يقال : أن تعليلهم هذا يقتضي التحريم , وإن كان العقد عقد معاوضة إلا أنه مرجوح أمام عزة المسلم ورفعته وعدم استذلاله ؛ لأن الخدمة فيها استذلال عموماً فكيف إذا كانت عند كافر . </w:t>
      </w:r>
    </w:p>
    <w:p w:rsidR="00F1387A" w:rsidRDefault="00F1387A" w:rsidP="004717CB">
      <w:pPr>
        <w:jc w:val="both"/>
        <w:rPr>
          <w:rFonts w:cs="AL-Mohanad Bold"/>
          <w:sz w:val="36"/>
          <w:szCs w:val="36"/>
          <w:rtl/>
        </w:rPr>
      </w:pPr>
      <w:r w:rsidRPr="00991C1F">
        <w:rPr>
          <w:rFonts w:cs="AL-Mohanad Bold" w:hint="cs"/>
          <w:sz w:val="36"/>
          <w:szCs w:val="36"/>
          <w:rtl/>
        </w:rPr>
        <w:t xml:space="preserve">دليل القول الثاني : </w:t>
      </w:r>
      <w:r>
        <w:rPr>
          <w:rFonts w:cs="AL-Mohanad Bold" w:hint="cs"/>
          <w:sz w:val="36"/>
          <w:szCs w:val="36"/>
          <w:rtl/>
        </w:rPr>
        <w:t>القائل بـ ( عدم الجواز ) :</w:t>
      </w:r>
    </w:p>
    <w:p w:rsidR="00F1387A" w:rsidRPr="009D428A" w:rsidRDefault="00F1387A" w:rsidP="004717CB">
      <w:pPr>
        <w:ind w:firstLine="720"/>
        <w:jc w:val="both"/>
        <w:rPr>
          <w:rFonts w:cs="AL-Mohanad Bold"/>
          <w:sz w:val="36"/>
          <w:szCs w:val="36"/>
          <w:rtl/>
        </w:rPr>
      </w:pPr>
      <w:r>
        <w:rPr>
          <w:rFonts w:cs="Traditional Arabic" w:hint="cs"/>
          <w:sz w:val="36"/>
          <w:szCs w:val="36"/>
          <w:rtl/>
        </w:rPr>
        <w:t>" أنه عقد يتضمن حبس المسلم عند الكافر , وإذلاله له , واستخدامه , أشبه البيع , يحققه أن عقد الإجارة للخدمة يتعين فيه حبسه مدة الإجارة واستخدامه , والبيع لا يتعين فيه ذلك , فإذا منع منه , فلأن يمنع من الإجارة أولى "</w:t>
      </w:r>
      <w:r w:rsidRPr="00B804C0">
        <w:rPr>
          <w:rFonts w:cs="Traditional Arabic" w:hint="cs"/>
          <w:sz w:val="36"/>
          <w:szCs w:val="36"/>
          <w:vertAlign w:val="superscript"/>
          <w:rtl/>
        </w:rPr>
        <w:t>(</w:t>
      </w:r>
      <w:r w:rsidRPr="00B804C0">
        <w:rPr>
          <w:rStyle w:val="a4"/>
          <w:rFonts w:cs="Traditional Arabic"/>
          <w:sz w:val="36"/>
          <w:szCs w:val="36"/>
          <w:rtl/>
        </w:rPr>
        <w:footnoteReference w:id="944"/>
      </w:r>
      <w:r w:rsidRPr="00B804C0">
        <w:rPr>
          <w:rFonts w:cs="Traditional Arabic" w:hint="cs"/>
          <w:sz w:val="36"/>
          <w:szCs w:val="36"/>
          <w:vertAlign w:val="superscript"/>
          <w:rtl/>
        </w:rPr>
        <w:t>)</w:t>
      </w:r>
      <w:r>
        <w:rPr>
          <w:rFonts w:cs="Traditional Arabic" w:hint="cs"/>
          <w:sz w:val="36"/>
          <w:szCs w:val="36"/>
          <w:rtl/>
        </w:rPr>
        <w:t xml:space="preserve"> . </w:t>
      </w:r>
    </w:p>
    <w:p w:rsidR="00F1387A" w:rsidRPr="00991C1F" w:rsidRDefault="00F1387A" w:rsidP="004717CB">
      <w:pPr>
        <w:jc w:val="both"/>
        <w:rPr>
          <w:rFonts w:cs="AL-Mohanad Bold"/>
          <w:sz w:val="36"/>
          <w:szCs w:val="36"/>
          <w:rtl/>
        </w:rPr>
      </w:pPr>
      <w:r w:rsidRPr="00991C1F">
        <w:rPr>
          <w:rFonts w:cs="AL-Mohanad Bold" w:hint="cs"/>
          <w:sz w:val="36"/>
          <w:szCs w:val="36"/>
          <w:rtl/>
        </w:rPr>
        <w:t xml:space="preserve">دليل القول الثالث : </w:t>
      </w:r>
    </w:p>
    <w:p w:rsidR="00F1387A" w:rsidRDefault="00F1387A" w:rsidP="004717CB">
      <w:pPr>
        <w:ind w:firstLine="720"/>
        <w:jc w:val="both"/>
        <w:rPr>
          <w:rFonts w:cs="Traditional Arabic"/>
          <w:sz w:val="36"/>
          <w:szCs w:val="36"/>
          <w:rtl/>
        </w:rPr>
      </w:pPr>
      <w:r>
        <w:rPr>
          <w:rFonts w:cs="Traditional Arabic" w:hint="cs"/>
          <w:sz w:val="36"/>
          <w:szCs w:val="36"/>
          <w:rtl/>
        </w:rPr>
        <w:t>أن هذا عمل في مقابلة عوض , فأشبه العمل في ذمته وهو جائز</w:t>
      </w:r>
      <w:r w:rsidRPr="00B804C0">
        <w:rPr>
          <w:rFonts w:cs="Traditional Arabic" w:hint="cs"/>
          <w:sz w:val="36"/>
          <w:szCs w:val="36"/>
          <w:vertAlign w:val="superscript"/>
          <w:rtl/>
        </w:rPr>
        <w:t>(</w:t>
      </w:r>
      <w:r w:rsidRPr="00B804C0">
        <w:rPr>
          <w:rStyle w:val="a4"/>
          <w:rFonts w:cs="Traditional Arabic"/>
          <w:sz w:val="36"/>
          <w:szCs w:val="36"/>
          <w:rtl/>
        </w:rPr>
        <w:footnoteReference w:id="945"/>
      </w:r>
      <w:r w:rsidRPr="00B804C0">
        <w:rPr>
          <w:rFonts w:cs="Traditional Arabic" w:hint="cs"/>
          <w:sz w:val="36"/>
          <w:szCs w:val="36"/>
          <w:vertAlign w:val="superscript"/>
          <w:rtl/>
        </w:rPr>
        <w:t>)</w:t>
      </w:r>
      <w:r>
        <w:rPr>
          <w:rFonts w:cs="Traditional Arabic" w:hint="cs"/>
          <w:sz w:val="36"/>
          <w:szCs w:val="36"/>
          <w:rtl/>
        </w:rPr>
        <w:t xml:space="preserve">. </w:t>
      </w:r>
    </w:p>
    <w:p w:rsidR="00F1387A" w:rsidRPr="00991C1F" w:rsidRDefault="00F1387A" w:rsidP="004717CB">
      <w:pPr>
        <w:jc w:val="both"/>
        <w:rPr>
          <w:rFonts w:cs="AL-Mohanad Bold"/>
          <w:sz w:val="36"/>
          <w:szCs w:val="36"/>
          <w:rtl/>
        </w:rPr>
      </w:pPr>
      <w:r w:rsidRPr="00991C1F">
        <w:rPr>
          <w:rFonts w:cs="AL-Mohanad Bold" w:hint="cs"/>
          <w:sz w:val="36"/>
          <w:szCs w:val="36"/>
          <w:rtl/>
        </w:rPr>
        <w:t xml:space="preserve">المناقشة : </w:t>
      </w:r>
    </w:p>
    <w:p w:rsidR="00F1387A" w:rsidRDefault="00F1387A" w:rsidP="004717CB">
      <w:pPr>
        <w:ind w:firstLine="720"/>
        <w:jc w:val="both"/>
        <w:rPr>
          <w:rFonts w:cs="Traditional Arabic"/>
          <w:sz w:val="36"/>
          <w:szCs w:val="36"/>
          <w:rtl/>
        </w:rPr>
      </w:pPr>
      <w:r>
        <w:rPr>
          <w:rFonts w:cs="Traditional Arabic" w:hint="cs"/>
          <w:sz w:val="36"/>
          <w:szCs w:val="36"/>
          <w:rtl/>
        </w:rPr>
        <w:t xml:space="preserve">يمكن أن يقال : أن مصلحة عزة المسلم وعدم إذلاله مقدمة على مصلحة العقد . </w:t>
      </w:r>
    </w:p>
    <w:p w:rsidR="00F1387A" w:rsidRPr="00991C1F" w:rsidRDefault="00F1387A" w:rsidP="004717CB">
      <w:pPr>
        <w:jc w:val="both"/>
        <w:rPr>
          <w:rFonts w:cs="AL-Mohanad Bold"/>
          <w:sz w:val="36"/>
          <w:szCs w:val="36"/>
          <w:rtl/>
        </w:rPr>
      </w:pPr>
      <w:r w:rsidRPr="00991C1F">
        <w:rPr>
          <w:rFonts w:cs="AL-Mohanad Bold" w:hint="cs"/>
          <w:sz w:val="36"/>
          <w:szCs w:val="36"/>
          <w:rtl/>
        </w:rPr>
        <w:t xml:space="preserve">الترجيح : </w:t>
      </w:r>
    </w:p>
    <w:p w:rsidR="00F1387A" w:rsidRDefault="00F1387A" w:rsidP="002938AD">
      <w:pPr>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والله أعلم </w:t>
      </w:r>
      <w:r>
        <w:rPr>
          <w:rFonts w:cs="Traditional Arabic"/>
          <w:sz w:val="36"/>
          <w:szCs w:val="36"/>
          <w:rtl/>
        </w:rPr>
        <w:t>–</w:t>
      </w:r>
      <w:r>
        <w:rPr>
          <w:rFonts w:cs="Traditional Arabic" w:hint="cs"/>
          <w:sz w:val="36"/>
          <w:szCs w:val="36"/>
          <w:rtl/>
        </w:rPr>
        <w:t xml:space="preserve"> أن القول الثاني القائل بعدم جواز إجارة المسلم نفسه لخدمة الذمي له حظ من النظر والقوة ولموافقته لمقاصد الشريعة المقتضية رفعة المسلم وعدم إذلاله واحتقاره .    </w:t>
      </w:r>
    </w:p>
    <w:p w:rsidR="00F1387A" w:rsidRPr="00BF2155" w:rsidRDefault="00F1387A" w:rsidP="002938AD">
      <w:pPr>
        <w:jc w:val="both"/>
        <w:rPr>
          <w:rFonts w:cs="Traditional Arabic"/>
          <w:b/>
          <w:bCs/>
          <w:sz w:val="36"/>
          <w:szCs w:val="36"/>
          <w:rtl/>
        </w:rPr>
      </w:pPr>
      <w:r w:rsidRPr="00BF2155">
        <w:rPr>
          <w:rFonts w:cs="Traditional Arabic" w:hint="cs"/>
          <w:b/>
          <w:bCs/>
          <w:sz w:val="36"/>
          <w:szCs w:val="36"/>
          <w:rtl/>
        </w:rPr>
        <w:t>المسألة الثانية : إجا</w:t>
      </w:r>
      <w:r w:rsidR="002938AD">
        <w:rPr>
          <w:rFonts w:cs="Traditional Arabic" w:hint="cs"/>
          <w:b/>
          <w:bCs/>
          <w:sz w:val="36"/>
          <w:szCs w:val="36"/>
          <w:rtl/>
        </w:rPr>
        <w:t>ر</w:t>
      </w:r>
      <w:r w:rsidRPr="00BF2155">
        <w:rPr>
          <w:rFonts w:cs="Traditional Arabic" w:hint="cs"/>
          <w:b/>
          <w:bCs/>
          <w:sz w:val="36"/>
          <w:szCs w:val="36"/>
          <w:rtl/>
        </w:rPr>
        <w:t xml:space="preserve">ة المسلم نفسه للذمي لغير الخدمة : </w:t>
      </w:r>
    </w:p>
    <w:p w:rsidR="00F1387A" w:rsidRDefault="00F1387A" w:rsidP="00FF6EB6">
      <w:pPr>
        <w:widowControl w:val="0"/>
        <w:ind w:firstLine="720"/>
        <w:jc w:val="both"/>
        <w:rPr>
          <w:rFonts w:cs="Traditional Arabic"/>
          <w:sz w:val="36"/>
          <w:szCs w:val="36"/>
          <w:rtl/>
        </w:rPr>
      </w:pPr>
      <w:r>
        <w:rPr>
          <w:rFonts w:cs="Traditional Arabic" w:hint="cs"/>
          <w:sz w:val="36"/>
          <w:szCs w:val="36"/>
          <w:rtl/>
        </w:rPr>
        <w:t xml:space="preserve">اتفق جمهور الفقهاء رحمه الله على جواز إجارة المسلم نفسه للذمي لعمل في الذمة , وكذا على عمل معلوم لمدة معلومة </w:t>
      </w:r>
      <w:r w:rsidRPr="00B804C0">
        <w:rPr>
          <w:rFonts w:cs="Traditional Arabic" w:hint="cs"/>
          <w:sz w:val="36"/>
          <w:szCs w:val="36"/>
          <w:vertAlign w:val="superscript"/>
          <w:rtl/>
        </w:rPr>
        <w:t>(</w:t>
      </w:r>
      <w:r w:rsidRPr="00B804C0">
        <w:rPr>
          <w:rStyle w:val="a4"/>
          <w:rFonts w:cs="Traditional Arabic"/>
          <w:sz w:val="36"/>
          <w:szCs w:val="36"/>
          <w:rtl/>
        </w:rPr>
        <w:footnoteReference w:id="946"/>
      </w:r>
      <w:r w:rsidRPr="00B804C0">
        <w:rPr>
          <w:rFonts w:cs="Traditional Arabic" w:hint="cs"/>
          <w:sz w:val="36"/>
          <w:szCs w:val="36"/>
          <w:vertAlign w:val="superscript"/>
          <w:rtl/>
        </w:rPr>
        <w:t>)</w:t>
      </w:r>
      <w:r>
        <w:rPr>
          <w:rFonts w:cs="Traditional Arabic" w:hint="cs"/>
          <w:sz w:val="36"/>
          <w:szCs w:val="36"/>
          <w:rtl/>
        </w:rPr>
        <w:t xml:space="preserve"> مستدلين بما يلي : </w:t>
      </w:r>
    </w:p>
    <w:p w:rsidR="00F1387A" w:rsidRPr="00CB1092" w:rsidRDefault="00F1387A" w:rsidP="004717CB">
      <w:pPr>
        <w:jc w:val="both"/>
        <w:rPr>
          <w:rFonts w:cs="AL-Mohanad Bold"/>
          <w:sz w:val="36"/>
          <w:szCs w:val="36"/>
          <w:rtl/>
        </w:rPr>
      </w:pPr>
      <w:r w:rsidRPr="00CB1092">
        <w:rPr>
          <w:rFonts w:cs="AL-Mohanad Bold" w:hint="cs"/>
          <w:sz w:val="36"/>
          <w:szCs w:val="36"/>
          <w:rtl/>
        </w:rPr>
        <w:t xml:space="preserve">الدليل الأول : </w:t>
      </w:r>
    </w:p>
    <w:p w:rsidR="00F1387A" w:rsidRDefault="00F1387A" w:rsidP="004717CB">
      <w:pPr>
        <w:ind w:firstLine="720"/>
        <w:jc w:val="both"/>
        <w:rPr>
          <w:rFonts w:cs="Traditional Arabic"/>
          <w:sz w:val="36"/>
          <w:szCs w:val="36"/>
          <w:rtl/>
        </w:rPr>
      </w:pPr>
      <w:bookmarkStart w:id="157" w:name="ح43"/>
      <w:r>
        <w:rPr>
          <w:rFonts w:cs="Traditional Arabic" w:hint="cs"/>
          <w:sz w:val="36"/>
          <w:szCs w:val="36"/>
          <w:rtl/>
        </w:rPr>
        <w:t xml:space="preserve">أن علياً </w:t>
      </w:r>
      <w:r>
        <w:rPr>
          <w:rFonts w:cs="Traditional Arabic" w:hint="cs"/>
          <w:sz w:val="36"/>
          <w:szCs w:val="36"/>
        </w:rPr>
        <w:sym w:font="AGA Arabesque" w:char="F074"/>
      </w:r>
      <w:r>
        <w:rPr>
          <w:rFonts w:cs="Traditional Arabic" w:hint="cs"/>
          <w:sz w:val="36"/>
          <w:szCs w:val="36"/>
          <w:rtl/>
        </w:rPr>
        <w:t xml:space="preserve"> آجر نفسه من يهودي </w:t>
      </w:r>
      <w:bookmarkEnd w:id="157"/>
      <w:r>
        <w:rPr>
          <w:rFonts w:cs="Traditional Arabic" w:hint="cs"/>
          <w:sz w:val="36"/>
          <w:szCs w:val="36"/>
          <w:rtl/>
        </w:rPr>
        <w:t xml:space="preserve">, يسقي له كل دلو بتمرة , وجاء به إلى النبي </w:t>
      </w:r>
      <w:r>
        <w:rPr>
          <w:rFonts w:cs="Traditional Arabic" w:hint="cs"/>
          <w:sz w:val="36"/>
          <w:szCs w:val="36"/>
        </w:rPr>
        <w:sym w:font="AGA Arabesque" w:char="F072"/>
      </w:r>
      <w:r>
        <w:rPr>
          <w:rFonts w:cs="Traditional Arabic" w:hint="cs"/>
          <w:sz w:val="36"/>
          <w:szCs w:val="36"/>
          <w:rtl/>
        </w:rPr>
        <w:t xml:space="preserve"> فأكل منه</w:t>
      </w:r>
      <w:r w:rsidRPr="00B804C0">
        <w:rPr>
          <w:rFonts w:cs="Traditional Arabic" w:hint="cs"/>
          <w:sz w:val="36"/>
          <w:szCs w:val="36"/>
          <w:vertAlign w:val="superscript"/>
          <w:rtl/>
        </w:rPr>
        <w:t>(</w:t>
      </w:r>
      <w:r w:rsidRPr="00B804C0">
        <w:rPr>
          <w:rStyle w:val="a4"/>
          <w:rFonts w:cs="Traditional Arabic"/>
          <w:sz w:val="36"/>
          <w:szCs w:val="36"/>
          <w:rtl/>
        </w:rPr>
        <w:footnoteReference w:id="947"/>
      </w:r>
      <w:r w:rsidRPr="00B804C0">
        <w:rPr>
          <w:rFonts w:cs="Traditional Arabic" w:hint="cs"/>
          <w:sz w:val="36"/>
          <w:szCs w:val="36"/>
          <w:vertAlign w:val="superscript"/>
          <w:rtl/>
        </w:rPr>
        <w:t>)</w:t>
      </w:r>
      <w:r>
        <w:rPr>
          <w:rFonts w:cs="Traditional Arabic" w:hint="cs"/>
          <w:sz w:val="36"/>
          <w:szCs w:val="36"/>
          <w:rtl/>
        </w:rPr>
        <w:t xml:space="preserve"> . </w:t>
      </w:r>
    </w:p>
    <w:p w:rsidR="00F1387A" w:rsidRPr="00CB1092" w:rsidRDefault="00F1387A" w:rsidP="004717CB">
      <w:pPr>
        <w:jc w:val="both"/>
        <w:rPr>
          <w:rFonts w:cs="AL-Mohanad Bold"/>
          <w:sz w:val="36"/>
          <w:szCs w:val="36"/>
          <w:rtl/>
        </w:rPr>
      </w:pPr>
      <w:r w:rsidRPr="00CB1092">
        <w:rPr>
          <w:rFonts w:cs="AL-Mohanad Bold" w:hint="cs"/>
          <w:sz w:val="36"/>
          <w:szCs w:val="36"/>
          <w:rtl/>
        </w:rPr>
        <w:t xml:space="preserve">وجه الدلالة : </w:t>
      </w:r>
    </w:p>
    <w:p w:rsidR="00F1387A" w:rsidRDefault="00F1387A" w:rsidP="004717CB">
      <w:pPr>
        <w:ind w:firstLine="720"/>
        <w:jc w:val="both"/>
        <w:rPr>
          <w:rFonts w:cs="Traditional Arabic"/>
          <w:sz w:val="36"/>
          <w:szCs w:val="36"/>
          <w:rtl/>
        </w:rPr>
      </w:pPr>
      <w:r>
        <w:rPr>
          <w:rFonts w:cs="Traditional Arabic" w:hint="cs"/>
          <w:sz w:val="36"/>
          <w:szCs w:val="36"/>
          <w:rtl/>
        </w:rPr>
        <w:t xml:space="preserve">يمكن أن يقال بأن علياً </w:t>
      </w:r>
      <w:r>
        <w:rPr>
          <w:rFonts w:cs="Traditional Arabic" w:hint="cs"/>
          <w:sz w:val="36"/>
          <w:szCs w:val="36"/>
        </w:rPr>
        <w:sym w:font="AGA Arabesque" w:char="F074"/>
      </w:r>
      <w:r>
        <w:rPr>
          <w:rFonts w:cs="Traditional Arabic" w:hint="cs"/>
          <w:sz w:val="36"/>
          <w:szCs w:val="36"/>
          <w:rtl/>
        </w:rPr>
        <w:t xml:space="preserve"> أجر نفسه عند ذمي مقابل عمل معلوم بأجر معلوم ولم ينكر عليه النبي </w:t>
      </w:r>
      <w:r>
        <w:rPr>
          <w:rFonts w:cs="Traditional Arabic" w:hint="cs"/>
          <w:sz w:val="36"/>
          <w:szCs w:val="36"/>
        </w:rPr>
        <w:sym w:font="AGA Arabesque" w:char="F072"/>
      </w:r>
      <w:r>
        <w:rPr>
          <w:rFonts w:cs="Traditional Arabic" w:hint="cs"/>
          <w:sz w:val="36"/>
          <w:szCs w:val="36"/>
          <w:rtl/>
        </w:rPr>
        <w:t xml:space="preserve"> فدل على الإباحة . </w:t>
      </w:r>
    </w:p>
    <w:p w:rsidR="00F1387A" w:rsidRPr="00CB1092" w:rsidRDefault="00F1387A" w:rsidP="004717CB">
      <w:pPr>
        <w:jc w:val="both"/>
        <w:rPr>
          <w:rFonts w:cs="AL-Mohanad Bold"/>
          <w:sz w:val="36"/>
          <w:szCs w:val="36"/>
          <w:rtl/>
        </w:rPr>
      </w:pPr>
      <w:r w:rsidRPr="00CB1092">
        <w:rPr>
          <w:rFonts w:cs="AL-Mohanad Bold" w:hint="cs"/>
          <w:sz w:val="36"/>
          <w:szCs w:val="36"/>
          <w:rtl/>
        </w:rPr>
        <w:t xml:space="preserve">الدليل الثاني : </w:t>
      </w:r>
    </w:p>
    <w:p w:rsidR="00A64050" w:rsidRDefault="00F1387A" w:rsidP="009466E4">
      <w:pPr>
        <w:ind w:firstLine="720"/>
        <w:jc w:val="both"/>
        <w:rPr>
          <w:rFonts w:cs="Traditional Arabic"/>
          <w:sz w:val="36"/>
          <w:szCs w:val="36"/>
          <w:rtl/>
        </w:rPr>
      </w:pPr>
      <w:r>
        <w:rPr>
          <w:rFonts w:cs="Traditional Arabic" w:hint="cs"/>
          <w:sz w:val="36"/>
          <w:szCs w:val="36"/>
          <w:rtl/>
        </w:rPr>
        <w:t>أن هذا عقد معاوضة لا يتضمن إذلال المسلم ولا استخدامه , فأشبه مبايعته</w:t>
      </w:r>
      <w:r w:rsidRPr="00B804C0">
        <w:rPr>
          <w:rFonts w:cs="Traditional Arabic" w:hint="cs"/>
          <w:sz w:val="36"/>
          <w:szCs w:val="36"/>
          <w:vertAlign w:val="superscript"/>
          <w:rtl/>
        </w:rPr>
        <w:t>(</w:t>
      </w:r>
      <w:r w:rsidRPr="00B804C0">
        <w:rPr>
          <w:rStyle w:val="a4"/>
          <w:rFonts w:cs="Traditional Arabic"/>
          <w:sz w:val="36"/>
          <w:szCs w:val="36"/>
          <w:rtl/>
        </w:rPr>
        <w:footnoteReference w:id="948"/>
      </w:r>
      <w:r w:rsidRPr="00B804C0">
        <w:rPr>
          <w:rFonts w:cs="Traditional Arabic" w:hint="cs"/>
          <w:sz w:val="36"/>
          <w:szCs w:val="36"/>
          <w:vertAlign w:val="superscript"/>
          <w:rtl/>
        </w:rPr>
        <w:t>)</w:t>
      </w:r>
      <w:r w:rsidR="009466E4">
        <w:rPr>
          <w:rFonts w:cs="Traditional Arabic" w:hint="cs"/>
          <w:sz w:val="36"/>
          <w:szCs w:val="36"/>
          <w:rtl/>
        </w:rPr>
        <w:t xml:space="preserve"> .</w:t>
      </w:r>
    </w:p>
    <w:p w:rsidR="00472BBA" w:rsidRPr="00A64050" w:rsidRDefault="00A64050" w:rsidP="00A64050">
      <w:pPr>
        <w:spacing w:before="240"/>
        <w:jc w:val="both"/>
        <w:rPr>
          <w:rFonts w:cs="MCS Taybah S_U normal."/>
          <w:sz w:val="36"/>
          <w:szCs w:val="36"/>
          <w:rtl/>
        </w:rPr>
      </w:pPr>
      <w:r w:rsidRPr="00A64050">
        <w:rPr>
          <w:rFonts w:cs="MCS Taybah S_U normal." w:hint="cs"/>
          <w:sz w:val="36"/>
          <w:szCs w:val="36"/>
          <w:rtl/>
        </w:rPr>
        <w:t>سادساً : درجة الفرق :</w:t>
      </w:r>
    </w:p>
    <w:p w:rsidR="00A64050" w:rsidRDefault="00A64050" w:rsidP="00A64050">
      <w:pPr>
        <w:jc w:val="both"/>
        <w:rPr>
          <w:rFonts w:cs="Traditional Arabic"/>
          <w:sz w:val="36"/>
          <w:szCs w:val="36"/>
          <w:rtl/>
        </w:rPr>
      </w:pPr>
      <w:r>
        <w:rPr>
          <w:rFonts w:cs="Traditional Arabic" w:hint="cs"/>
          <w:sz w:val="36"/>
          <w:szCs w:val="36"/>
          <w:rtl/>
        </w:rPr>
        <w:tab/>
        <w:t xml:space="preserve">يظهر </w:t>
      </w:r>
      <w:r>
        <w:rPr>
          <w:rFonts w:cs="Traditional Arabic"/>
          <w:sz w:val="36"/>
          <w:szCs w:val="36"/>
          <w:rtl/>
        </w:rPr>
        <w:t>–</w:t>
      </w:r>
      <w:r>
        <w:rPr>
          <w:rFonts w:cs="Traditional Arabic" w:hint="cs"/>
          <w:sz w:val="36"/>
          <w:szCs w:val="36"/>
          <w:rtl/>
        </w:rPr>
        <w:t xml:space="preserve"> والله أعلم أن الفرق قوي ومعتبر .</w:t>
      </w:r>
    </w:p>
    <w:p w:rsidR="00A64050" w:rsidRDefault="00A64050" w:rsidP="00A64050">
      <w:pPr>
        <w:jc w:val="center"/>
        <w:rPr>
          <w:rFonts w:cs="Monotype Koufi"/>
          <w:sz w:val="60"/>
          <w:szCs w:val="60"/>
          <w:rtl/>
          <w:lang w:eastAsia="ar-SA"/>
        </w:rPr>
      </w:pPr>
    </w:p>
    <w:p w:rsidR="00A64050" w:rsidRDefault="00A64050">
      <w:pPr>
        <w:bidi w:val="0"/>
        <w:rPr>
          <w:rFonts w:cs="Monotype Koufi"/>
          <w:sz w:val="60"/>
          <w:szCs w:val="60"/>
          <w:rtl/>
          <w:lang w:eastAsia="ar-SA"/>
        </w:rPr>
      </w:pPr>
      <w:r>
        <w:rPr>
          <w:rFonts w:cs="Monotype Koufi"/>
          <w:sz w:val="60"/>
          <w:szCs w:val="60"/>
          <w:rtl/>
          <w:lang w:eastAsia="ar-SA"/>
        </w:rPr>
        <w:br w:type="page"/>
      </w:r>
    </w:p>
    <w:p w:rsidR="00A64050" w:rsidRDefault="00A64050" w:rsidP="00A64050">
      <w:pPr>
        <w:jc w:val="center"/>
        <w:rPr>
          <w:rFonts w:cs="Monotype Koufi"/>
          <w:sz w:val="60"/>
          <w:szCs w:val="60"/>
          <w:rtl/>
          <w:lang w:eastAsia="ar-SA"/>
        </w:rPr>
      </w:pPr>
    </w:p>
    <w:p w:rsidR="00A64050" w:rsidRDefault="00CB3912" w:rsidP="00A64050">
      <w:pPr>
        <w:jc w:val="center"/>
        <w:rPr>
          <w:rFonts w:cs="Traditional Arabic"/>
          <w:sz w:val="36"/>
          <w:szCs w:val="36"/>
          <w:rtl/>
        </w:rPr>
      </w:pPr>
      <w:r w:rsidRPr="00B1637D">
        <w:rPr>
          <w:rFonts w:cs="Monotype Koufi" w:hint="cs"/>
          <w:sz w:val="60"/>
          <w:szCs w:val="60"/>
          <w:rtl/>
          <w:lang w:eastAsia="ar-SA"/>
        </w:rPr>
        <w:t>الفصل ا</w:t>
      </w:r>
      <w:r>
        <w:rPr>
          <w:rFonts w:cs="Monotype Koufi" w:hint="cs"/>
          <w:sz w:val="60"/>
          <w:szCs w:val="60"/>
          <w:rtl/>
          <w:lang w:eastAsia="ar-SA"/>
        </w:rPr>
        <w:t>لرابع</w:t>
      </w:r>
      <w:r w:rsidRPr="00B1637D">
        <w:rPr>
          <w:rFonts w:cs="Monotype Koufi" w:hint="cs"/>
          <w:sz w:val="60"/>
          <w:szCs w:val="60"/>
          <w:rtl/>
          <w:lang w:eastAsia="ar-SA"/>
        </w:rPr>
        <w:t xml:space="preserve"> :</w:t>
      </w:r>
    </w:p>
    <w:p w:rsidR="00CB3912" w:rsidRPr="00A64050" w:rsidRDefault="00CB3912" w:rsidP="00A64050">
      <w:pPr>
        <w:jc w:val="center"/>
        <w:rPr>
          <w:rFonts w:cs="Traditional Arabic"/>
          <w:sz w:val="36"/>
          <w:szCs w:val="36"/>
          <w:rtl/>
        </w:rPr>
      </w:pPr>
      <w:r w:rsidRPr="00472BBA">
        <w:rPr>
          <w:rFonts w:cs="MCS Taybah S_U normal." w:hint="cs"/>
          <w:sz w:val="72"/>
          <w:szCs w:val="72"/>
          <w:rtl/>
        </w:rPr>
        <w:t>الفروق في الغصب</w:t>
      </w:r>
    </w:p>
    <w:p w:rsidR="00472BBA" w:rsidRDefault="00472BBA" w:rsidP="004717CB">
      <w:pPr>
        <w:rPr>
          <w:rFonts w:cs="Traditional Arabic"/>
          <w:sz w:val="36"/>
          <w:szCs w:val="36"/>
          <w:rtl/>
        </w:rPr>
      </w:pPr>
    </w:p>
    <w:p w:rsidR="00472BBA" w:rsidRPr="00472BBA" w:rsidRDefault="00472BBA" w:rsidP="004717CB">
      <w:pPr>
        <w:rPr>
          <w:rFonts w:cs="AL-Mohanad Bold"/>
          <w:b/>
          <w:bCs/>
          <w:sz w:val="36"/>
          <w:szCs w:val="36"/>
          <w:rtl/>
        </w:rPr>
      </w:pPr>
      <w:r w:rsidRPr="00472BBA">
        <w:rPr>
          <w:rFonts w:cs="AL-Mohanad Bold" w:hint="cs"/>
          <w:b/>
          <w:bCs/>
          <w:sz w:val="36"/>
          <w:szCs w:val="36"/>
          <w:rtl/>
        </w:rPr>
        <w:t>وفيه ستة مباحث :</w:t>
      </w:r>
    </w:p>
    <w:p w:rsidR="00472BBA" w:rsidRPr="009B1804" w:rsidRDefault="00472BBA" w:rsidP="004717CB">
      <w:pPr>
        <w:spacing w:before="240"/>
        <w:ind w:left="720"/>
        <w:jc w:val="both"/>
        <w:rPr>
          <w:rFonts w:cs="Traditional Arabic"/>
          <w:sz w:val="36"/>
          <w:szCs w:val="36"/>
          <w:rtl/>
        </w:rPr>
      </w:pPr>
      <w:r w:rsidRPr="009B1804">
        <w:rPr>
          <w:rFonts w:cs="Traditional Arabic" w:hint="cs"/>
          <w:sz w:val="36"/>
          <w:szCs w:val="36"/>
          <w:rtl/>
        </w:rPr>
        <w:t>المبحث الأول : الفرق بين إحياء الموات بالعمل والبناء و إحيائه بالزرع من حيث ثبوت الإحياء .</w:t>
      </w:r>
    </w:p>
    <w:p w:rsidR="00472BBA" w:rsidRPr="009B1804" w:rsidRDefault="00472BBA" w:rsidP="004717CB">
      <w:pPr>
        <w:spacing w:before="240"/>
        <w:ind w:left="720"/>
        <w:jc w:val="both"/>
        <w:rPr>
          <w:rFonts w:cs="Traditional Arabic"/>
          <w:sz w:val="36"/>
          <w:szCs w:val="36"/>
        </w:rPr>
      </w:pPr>
      <w:r w:rsidRPr="009B1804">
        <w:rPr>
          <w:rFonts w:cs="Traditional Arabic" w:hint="cs"/>
          <w:sz w:val="36"/>
          <w:szCs w:val="36"/>
          <w:rtl/>
        </w:rPr>
        <w:t>المبحث الثاني : الفرق بين الشفعة في الدور و الأرضين و الشفعة في غيرها من حيث الثبوت.</w:t>
      </w:r>
    </w:p>
    <w:p w:rsidR="00472BBA" w:rsidRPr="009B1804" w:rsidRDefault="00472BBA" w:rsidP="004717CB">
      <w:pPr>
        <w:spacing w:before="240"/>
        <w:ind w:left="720"/>
        <w:jc w:val="both"/>
        <w:rPr>
          <w:rFonts w:cs="Traditional Arabic"/>
          <w:sz w:val="36"/>
          <w:szCs w:val="36"/>
        </w:rPr>
      </w:pPr>
      <w:r w:rsidRPr="009B1804">
        <w:rPr>
          <w:rFonts w:cs="Traditional Arabic" w:hint="cs"/>
          <w:sz w:val="36"/>
          <w:szCs w:val="36"/>
          <w:rtl/>
        </w:rPr>
        <w:t>المبحث الثالث : الفرق بين الشفعة للورثة إذا طالب بها المورث و إذا سكت عنها من حيث الثبوت .</w:t>
      </w:r>
    </w:p>
    <w:p w:rsidR="00472BBA" w:rsidRPr="009B1804" w:rsidRDefault="00472BBA" w:rsidP="004717CB">
      <w:pPr>
        <w:spacing w:before="240"/>
        <w:ind w:left="720"/>
        <w:jc w:val="both"/>
        <w:rPr>
          <w:rFonts w:cs="Traditional Arabic"/>
          <w:sz w:val="36"/>
          <w:szCs w:val="36"/>
        </w:rPr>
      </w:pPr>
      <w:r w:rsidRPr="009B1804">
        <w:rPr>
          <w:rFonts w:cs="Traditional Arabic" w:hint="cs"/>
          <w:sz w:val="36"/>
          <w:szCs w:val="36"/>
          <w:rtl/>
        </w:rPr>
        <w:t>المبحث الرابع : الفرق بين شفعة الكتابي على المسلم و شفعة بعضهم على بعض من حيث الثبوت .</w:t>
      </w:r>
    </w:p>
    <w:p w:rsidR="00472BBA" w:rsidRPr="009B1804" w:rsidRDefault="00472BBA" w:rsidP="004717CB">
      <w:pPr>
        <w:spacing w:before="240"/>
        <w:ind w:left="720"/>
        <w:jc w:val="both"/>
        <w:rPr>
          <w:rFonts w:cs="Traditional Arabic"/>
          <w:sz w:val="36"/>
          <w:szCs w:val="36"/>
          <w:rtl/>
        </w:rPr>
      </w:pPr>
      <w:r w:rsidRPr="009B1804">
        <w:rPr>
          <w:rFonts w:cs="Traditional Arabic" w:hint="cs"/>
          <w:sz w:val="36"/>
          <w:szCs w:val="36"/>
          <w:rtl/>
        </w:rPr>
        <w:t xml:space="preserve">المبحث الخامس : الفرق بين لقطة الحرم و اللقطة في غيره من حيث التملك . </w:t>
      </w:r>
    </w:p>
    <w:p w:rsidR="00472BBA" w:rsidRPr="009B1804" w:rsidRDefault="00472BBA" w:rsidP="004717CB">
      <w:pPr>
        <w:spacing w:before="240"/>
        <w:ind w:left="720"/>
        <w:jc w:val="both"/>
        <w:rPr>
          <w:rFonts w:cs="Traditional Arabic"/>
          <w:sz w:val="36"/>
          <w:szCs w:val="36"/>
        </w:rPr>
      </w:pPr>
      <w:r w:rsidRPr="009B1804">
        <w:rPr>
          <w:rFonts w:cs="Traditional Arabic" w:hint="cs"/>
          <w:sz w:val="36"/>
          <w:szCs w:val="36"/>
          <w:rtl/>
        </w:rPr>
        <w:t>المبحث السادس : الفرق بين لقطة الدراهم والدنانير و لقطة الشاة أو الثوب من حيث التعريف .</w:t>
      </w:r>
    </w:p>
    <w:p w:rsidR="00CB3912" w:rsidRPr="00B804C0" w:rsidRDefault="00472BBA" w:rsidP="004717CB">
      <w:pPr>
        <w:jc w:val="center"/>
        <w:rPr>
          <w:rFonts w:cs="Traditional Arabic"/>
          <w:sz w:val="36"/>
          <w:szCs w:val="36"/>
          <w:rtl/>
        </w:rPr>
      </w:pPr>
      <w:r>
        <w:rPr>
          <w:rFonts w:cs="MCS Shafa S_U normal."/>
          <w:sz w:val="36"/>
          <w:szCs w:val="36"/>
          <w:rtl/>
        </w:rPr>
        <w:br w:type="page"/>
      </w:r>
      <w:r w:rsidR="00CB3912" w:rsidRPr="00B804C0">
        <w:rPr>
          <w:rFonts w:cs="MCS Shafa S_U normal." w:hint="cs"/>
          <w:sz w:val="36"/>
          <w:szCs w:val="36"/>
          <w:rtl/>
        </w:rPr>
        <w:t xml:space="preserve">المبحث </w:t>
      </w:r>
      <w:r w:rsidR="00CB3912">
        <w:rPr>
          <w:rFonts w:cs="MCS Shafa S_U normal." w:hint="cs"/>
          <w:sz w:val="36"/>
          <w:szCs w:val="36"/>
          <w:rtl/>
        </w:rPr>
        <w:t xml:space="preserve">الأول </w:t>
      </w:r>
      <w:r w:rsidR="00CB3912" w:rsidRPr="00B804C0">
        <w:rPr>
          <w:rFonts w:cs="MCS Shafa S_U normal." w:hint="cs"/>
          <w:sz w:val="36"/>
          <w:szCs w:val="36"/>
          <w:rtl/>
        </w:rPr>
        <w:t xml:space="preserve"> :</w:t>
      </w:r>
    </w:p>
    <w:p w:rsidR="00CB3912" w:rsidRPr="00B804C0" w:rsidRDefault="00CB3912" w:rsidP="004717CB">
      <w:pPr>
        <w:spacing w:before="240"/>
        <w:jc w:val="center"/>
        <w:rPr>
          <w:rFonts w:cs="Traditional Arabic"/>
          <w:b/>
          <w:bCs/>
          <w:sz w:val="36"/>
          <w:szCs w:val="36"/>
          <w:u w:val="single"/>
          <w:rtl/>
        </w:rPr>
      </w:pPr>
      <w:r>
        <w:rPr>
          <w:rFonts w:cs="MCS Taybah S_U normal." w:hint="cs"/>
          <w:sz w:val="36"/>
          <w:szCs w:val="36"/>
          <w:rtl/>
        </w:rPr>
        <w:t>الفرق بين إحياء الموات بالعمل والبناء وإحيائه بالزرع من حيث ثبوت الإحياء</w:t>
      </w:r>
    </w:p>
    <w:p w:rsidR="00CB3912" w:rsidRPr="00B804C0" w:rsidRDefault="00CB3912" w:rsidP="004717CB">
      <w:pPr>
        <w:spacing w:before="240"/>
        <w:jc w:val="both"/>
        <w:rPr>
          <w:rFonts w:cs="MCS Taybah S_U normal."/>
          <w:sz w:val="36"/>
          <w:szCs w:val="36"/>
          <w:rtl/>
        </w:rPr>
      </w:pPr>
      <w:r w:rsidRPr="00B804C0">
        <w:rPr>
          <w:rFonts w:cs="MCS Taybah S_U normal." w:hint="cs"/>
          <w:sz w:val="36"/>
          <w:szCs w:val="36"/>
          <w:rtl/>
        </w:rPr>
        <w:t xml:space="preserve">أولاً : نص الإمام في الفرق بين المسألتين : </w:t>
      </w:r>
    </w:p>
    <w:p w:rsidR="00CB3912" w:rsidRDefault="00CB3912" w:rsidP="004717CB">
      <w:pPr>
        <w:ind w:firstLine="720"/>
        <w:jc w:val="both"/>
        <w:rPr>
          <w:rFonts w:cs="Traditional Arabic"/>
          <w:sz w:val="36"/>
          <w:szCs w:val="36"/>
          <w:rtl/>
        </w:rPr>
      </w:pPr>
      <w:r>
        <w:rPr>
          <w:rFonts w:cs="Traditional Arabic" w:hint="cs"/>
          <w:sz w:val="36"/>
          <w:szCs w:val="36"/>
          <w:rtl/>
        </w:rPr>
        <w:t>نقل ابن هانئ رحمه الله أنه سمع الإمام أحمد رحمه الله يقول</w:t>
      </w:r>
      <w:r w:rsidR="00B22A94">
        <w:rPr>
          <w:rFonts w:cs="Traditional Arabic" w:hint="cs"/>
          <w:sz w:val="36"/>
          <w:szCs w:val="36"/>
          <w:rtl/>
        </w:rPr>
        <w:t xml:space="preserve"> :</w:t>
      </w:r>
      <w:r>
        <w:rPr>
          <w:rFonts w:cs="Traditional Arabic" w:hint="cs"/>
          <w:sz w:val="36"/>
          <w:szCs w:val="36"/>
          <w:rtl/>
        </w:rPr>
        <w:t xml:space="preserve"> " </w:t>
      </w:r>
      <w:bookmarkStart w:id="158" w:name="ك20"/>
      <w:r>
        <w:rPr>
          <w:rFonts w:cs="Traditional Arabic" w:hint="cs"/>
          <w:sz w:val="36"/>
          <w:szCs w:val="36"/>
          <w:rtl/>
        </w:rPr>
        <w:t>الأرض الموات</w:t>
      </w:r>
      <w:bookmarkEnd w:id="158"/>
      <w:r w:rsidRPr="00B804C0">
        <w:rPr>
          <w:rFonts w:cs="Traditional Arabic" w:hint="cs"/>
          <w:sz w:val="36"/>
          <w:szCs w:val="36"/>
          <w:vertAlign w:val="superscript"/>
          <w:rtl/>
        </w:rPr>
        <w:t>(</w:t>
      </w:r>
      <w:r w:rsidRPr="00B804C0">
        <w:rPr>
          <w:rStyle w:val="a4"/>
          <w:rFonts w:cs="Traditional Arabic"/>
          <w:sz w:val="36"/>
          <w:szCs w:val="36"/>
          <w:rtl/>
        </w:rPr>
        <w:footnoteReference w:id="949"/>
      </w:r>
      <w:r w:rsidRPr="00B804C0">
        <w:rPr>
          <w:rFonts w:cs="Traditional Arabic" w:hint="cs"/>
          <w:sz w:val="36"/>
          <w:szCs w:val="36"/>
          <w:vertAlign w:val="superscript"/>
          <w:rtl/>
        </w:rPr>
        <w:t>)</w:t>
      </w:r>
      <w:r>
        <w:rPr>
          <w:rFonts w:cs="Traditional Arabic" w:hint="cs"/>
          <w:sz w:val="36"/>
          <w:szCs w:val="36"/>
          <w:rtl/>
        </w:rPr>
        <w:t xml:space="preserve"> لا يكون إحياؤها بالزرع فيها , إنما يكون إحياؤها بأن يعمل فيها ويحفر فيها , ويبنى فيها , فيكون بهذا إحياء , ولا يكون بالزرع إحياء "</w:t>
      </w:r>
      <w:r w:rsidRPr="00B804C0">
        <w:rPr>
          <w:rFonts w:cs="Traditional Arabic" w:hint="cs"/>
          <w:sz w:val="36"/>
          <w:szCs w:val="36"/>
          <w:vertAlign w:val="superscript"/>
          <w:rtl/>
        </w:rPr>
        <w:t>(</w:t>
      </w:r>
      <w:r w:rsidRPr="00B804C0">
        <w:rPr>
          <w:rStyle w:val="a4"/>
          <w:rFonts w:cs="Traditional Arabic"/>
          <w:sz w:val="36"/>
          <w:szCs w:val="36"/>
          <w:rtl/>
        </w:rPr>
        <w:footnoteReference w:id="950"/>
      </w:r>
      <w:r w:rsidRPr="00B804C0">
        <w:rPr>
          <w:rFonts w:cs="Traditional Arabic" w:hint="cs"/>
          <w:sz w:val="36"/>
          <w:szCs w:val="36"/>
          <w:vertAlign w:val="superscript"/>
          <w:rtl/>
        </w:rPr>
        <w:t>)</w:t>
      </w:r>
      <w:r>
        <w:rPr>
          <w:rFonts w:cs="Traditional Arabic" w:hint="cs"/>
          <w:sz w:val="36"/>
          <w:szCs w:val="36"/>
          <w:rtl/>
        </w:rPr>
        <w:t xml:space="preserve"> .  </w:t>
      </w:r>
    </w:p>
    <w:p w:rsidR="00CB3912" w:rsidRPr="001D18AA" w:rsidRDefault="00CB3912" w:rsidP="00B22A94">
      <w:pPr>
        <w:jc w:val="both"/>
        <w:rPr>
          <w:rFonts w:cs="MCS Taybah S_U normal."/>
          <w:sz w:val="36"/>
          <w:szCs w:val="36"/>
          <w:rtl/>
        </w:rPr>
      </w:pPr>
      <w:r w:rsidRPr="001D18AA">
        <w:rPr>
          <w:rFonts w:cs="MCS Taybah S_U normal." w:hint="cs"/>
          <w:sz w:val="36"/>
          <w:szCs w:val="36"/>
          <w:rtl/>
        </w:rPr>
        <w:t>ثانياً :</w:t>
      </w:r>
      <w:r>
        <w:rPr>
          <w:rFonts w:cs="MCS Taybah S_U normal." w:hint="cs"/>
          <w:sz w:val="36"/>
          <w:szCs w:val="36"/>
          <w:rtl/>
        </w:rPr>
        <w:t xml:space="preserve"> بيان</w:t>
      </w:r>
      <w:r w:rsidRPr="001D18AA">
        <w:rPr>
          <w:rFonts w:cs="MCS Taybah S_U normal." w:hint="cs"/>
          <w:sz w:val="36"/>
          <w:szCs w:val="36"/>
          <w:rtl/>
        </w:rPr>
        <w:t xml:space="preserve"> مكانة الرواية في المذهب : </w:t>
      </w:r>
    </w:p>
    <w:p w:rsidR="00CB3912" w:rsidRDefault="00CB3912" w:rsidP="004717CB">
      <w:pPr>
        <w:ind w:firstLine="720"/>
        <w:jc w:val="both"/>
        <w:rPr>
          <w:rFonts w:cs="Traditional Arabic"/>
          <w:sz w:val="36"/>
          <w:szCs w:val="36"/>
          <w:rtl/>
        </w:rPr>
      </w:pPr>
      <w:r w:rsidRPr="00AA3C8E">
        <w:rPr>
          <w:rFonts w:cs="Traditional Arabic"/>
          <w:sz w:val="36"/>
          <w:szCs w:val="36"/>
          <w:rtl/>
        </w:rPr>
        <w:t xml:space="preserve"> </w:t>
      </w:r>
      <w:r>
        <w:rPr>
          <w:rFonts w:cs="Traditional Arabic" w:hint="cs"/>
          <w:sz w:val="36"/>
          <w:szCs w:val="36"/>
          <w:rtl/>
        </w:rPr>
        <w:t>روي</w:t>
      </w:r>
      <w:r w:rsidR="00B22A94">
        <w:rPr>
          <w:rFonts w:cs="Traditional Arabic" w:hint="cs"/>
          <w:sz w:val="36"/>
          <w:szCs w:val="36"/>
          <w:rtl/>
        </w:rPr>
        <w:t>َ</w:t>
      </w:r>
      <w:r>
        <w:rPr>
          <w:rFonts w:cs="Traditional Arabic" w:hint="cs"/>
          <w:sz w:val="36"/>
          <w:szCs w:val="36"/>
          <w:rtl/>
        </w:rPr>
        <w:t xml:space="preserve"> عن الإمام أحمد رحمه الله في صفة الإحياء روايتان : </w:t>
      </w:r>
    </w:p>
    <w:p w:rsidR="00CB3912" w:rsidRDefault="00CB3912" w:rsidP="004717CB">
      <w:pPr>
        <w:jc w:val="both"/>
        <w:rPr>
          <w:rFonts w:cs="Traditional Arabic"/>
          <w:sz w:val="36"/>
          <w:szCs w:val="36"/>
          <w:rtl/>
        </w:rPr>
      </w:pPr>
      <w:r>
        <w:rPr>
          <w:rFonts w:cs="Traditional Arabic" w:hint="cs"/>
          <w:sz w:val="36"/>
          <w:szCs w:val="36"/>
          <w:rtl/>
        </w:rPr>
        <w:t>الرواية الأولى : أن يحّوط عليها حائطاً , أو يحفر فيها بئراً أو يجري لها نهراً</w:t>
      </w:r>
      <w:r w:rsidRPr="00B804C0">
        <w:rPr>
          <w:rFonts w:cs="Traditional Arabic" w:hint="cs"/>
          <w:sz w:val="36"/>
          <w:szCs w:val="36"/>
          <w:vertAlign w:val="superscript"/>
          <w:rtl/>
        </w:rPr>
        <w:t>(</w:t>
      </w:r>
      <w:r w:rsidRPr="00B804C0">
        <w:rPr>
          <w:rStyle w:val="a4"/>
          <w:rFonts w:cs="Traditional Arabic"/>
          <w:sz w:val="36"/>
          <w:szCs w:val="36"/>
          <w:rtl/>
        </w:rPr>
        <w:footnoteReference w:id="951"/>
      </w:r>
      <w:r w:rsidRPr="00B804C0">
        <w:rPr>
          <w:rFonts w:cs="Traditional Arabic" w:hint="cs"/>
          <w:sz w:val="36"/>
          <w:szCs w:val="36"/>
          <w:vertAlign w:val="superscript"/>
          <w:rtl/>
        </w:rPr>
        <w:t>)</w:t>
      </w:r>
      <w:r>
        <w:rPr>
          <w:rFonts w:cs="Traditional Arabic" w:hint="cs"/>
          <w:sz w:val="36"/>
          <w:szCs w:val="36"/>
          <w:rtl/>
        </w:rPr>
        <w:t xml:space="preserve">. </w:t>
      </w:r>
    </w:p>
    <w:p w:rsidR="00CB3912" w:rsidRDefault="00CB3912" w:rsidP="00BC5A29">
      <w:pPr>
        <w:spacing w:line="216" w:lineRule="auto"/>
        <w:ind w:firstLine="720"/>
        <w:jc w:val="both"/>
        <w:rPr>
          <w:rFonts w:cs="Traditional Arabic"/>
          <w:sz w:val="36"/>
          <w:szCs w:val="36"/>
          <w:rtl/>
        </w:rPr>
      </w:pPr>
      <w:r>
        <w:rPr>
          <w:rFonts w:cs="Traditional Arabic" w:hint="cs"/>
          <w:sz w:val="36"/>
          <w:szCs w:val="36"/>
          <w:rtl/>
        </w:rPr>
        <w:t>وهي المذهب , كما قطع بذلك الخرقي</w:t>
      </w:r>
      <w:r w:rsidRPr="00B804C0">
        <w:rPr>
          <w:rFonts w:cs="Traditional Arabic" w:hint="cs"/>
          <w:sz w:val="36"/>
          <w:szCs w:val="36"/>
          <w:vertAlign w:val="superscript"/>
          <w:rtl/>
        </w:rPr>
        <w:t>(</w:t>
      </w:r>
      <w:r w:rsidRPr="00B804C0">
        <w:rPr>
          <w:rStyle w:val="a4"/>
          <w:rFonts w:cs="Traditional Arabic"/>
          <w:sz w:val="36"/>
          <w:szCs w:val="36"/>
          <w:rtl/>
        </w:rPr>
        <w:footnoteReference w:id="952"/>
      </w:r>
      <w:r w:rsidRPr="00B804C0">
        <w:rPr>
          <w:rFonts w:cs="Traditional Arabic" w:hint="cs"/>
          <w:sz w:val="36"/>
          <w:szCs w:val="36"/>
          <w:vertAlign w:val="superscript"/>
          <w:rtl/>
        </w:rPr>
        <w:t>)</w:t>
      </w:r>
      <w:r>
        <w:rPr>
          <w:rFonts w:cs="Traditional Arabic" w:hint="cs"/>
          <w:sz w:val="36"/>
          <w:szCs w:val="36"/>
          <w:rtl/>
        </w:rPr>
        <w:t xml:space="preserve"> , والقاضي</w:t>
      </w:r>
      <w:r w:rsidRPr="00B804C0">
        <w:rPr>
          <w:rFonts w:cs="Traditional Arabic" w:hint="cs"/>
          <w:sz w:val="36"/>
          <w:szCs w:val="36"/>
          <w:vertAlign w:val="superscript"/>
          <w:rtl/>
        </w:rPr>
        <w:t>(</w:t>
      </w:r>
      <w:r w:rsidRPr="00B804C0">
        <w:rPr>
          <w:rStyle w:val="a4"/>
          <w:rFonts w:cs="Traditional Arabic"/>
          <w:sz w:val="36"/>
          <w:szCs w:val="36"/>
          <w:rtl/>
        </w:rPr>
        <w:footnoteReference w:id="953"/>
      </w:r>
      <w:r w:rsidRPr="00B804C0">
        <w:rPr>
          <w:rFonts w:cs="Traditional Arabic" w:hint="cs"/>
          <w:sz w:val="36"/>
          <w:szCs w:val="36"/>
          <w:vertAlign w:val="superscript"/>
          <w:rtl/>
        </w:rPr>
        <w:t>)</w:t>
      </w:r>
      <w:r>
        <w:rPr>
          <w:rFonts w:cs="Traditional Arabic" w:hint="cs"/>
          <w:sz w:val="36"/>
          <w:szCs w:val="36"/>
          <w:rtl/>
        </w:rPr>
        <w:t>, وأبو الخطاب</w:t>
      </w:r>
      <w:r w:rsidRPr="00B804C0">
        <w:rPr>
          <w:rFonts w:cs="Traditional Arabic" w:hint="cs"/>
          <w:sz w:val="36"/>
          <w:szCs w:val="36"/>
          <w:vertAlign w:val="superscript"/>
          <w:rtl/>
        </w:rPr>
        <w:t>(</w:t>
      </w:r>
      <w:r w:rsidRPr="00B804C0">
        <w:rPr>
          <w:rStyle w:val="a4"/>
          <w:rFonts w:cs="Traditional Arabic"/>
          <w:sz w:val="36"/>
          <w:szCs w:val="36"/>
          <w:rtl/>
        </w:rPr>
        <w:footnoteReference w:id="954"/>
      </w:r>
      <w:r w:rsidRPr="00B804C0">
        <w:rPr>
          <w:rFonts w:cs="Traditional Arabic" w:hint="cs"/>
          <w:sz w:val="36"/>
          <w:szCs w:val="36"/>
          <w:vertAlign w:val="superscript"/>
          <w:rtl/>
        </w:rPr>
        <w:t>)</w:t>
      </w:r>
      <w:r>
        <w:rPr>
          <w:rFonts w:cs="Traditional Arabic" w:hint="cs"/>
          <w:sz w:val="36"/>
          <w:szCs w:val="36"/>
          <w:rtl/>
        </w:rPr>
        <w:t xml:space="preserve"> , وصاحب المحرر</w:t>
      </w:r>
      <w:r w:rsidRPr="00B804C0">
        <w:rPr>
          <w:rFonts w:cs="Traditional Arabic" w:hint="cs"/>
          <w:sz w:val="36"/>
          <w:szCs w:val="36"/>
          <w:vertAlign w:val="superscript"/>
          <w:rtl/>
        </w:rPr>
        <w:t>(</w:t>
      </w:r>
      <w:r w:rsidRPr="00B804C0">
        <w:rPr>
          <w:rStyle w:val="a4"/>
          <w:rFonts w:cs="Traditional Arabic"/>
          <w:sz w:val="36"/>
          <w:szCs w:val="36"/>
          <w:rtl/>
        </w:rPr>
        <w:footnoteReference w:id="955"/>
      </w:r>
      <w:r w:rsidRPr="00B804C0">
        <w:rPr>
          <w:rFonts w:cs="Traditional Arabic" w:hint="cs"/>
          <w:sz w:val="36"/>
          <w:szCs w:val="36"/>
          <w:vertAlign w:val="superscript"/>
          <w:rtl/>
        </w:rPr>
        <w:t>)</w:t>
      </w:r>
      <w:r>
        <w:rPr>
          <w:rFonts w:cs="Traditional Arabic" w:hint="cs"/>
          <w:sz w:val="36"/>
          <w:szCs w:val="36"/>
          <w:rtl/>
        </w:rPr>
        <w:t>, والوجيز</w:t>
      </w:r>
      <w:r w:rsidRPr="00B804C0">
        <w:rPr>
          <w:rFonts w:cs="Traditional Arabic" w:hint="cs"/>
          <w:sz w:val="36"/>
          <w:szCs w:val="36"/>
          <w:vertAlign w:val="superscript"/>
          <w:rtl/>
        </w:rPr>
        <w:t>(</w:t>
      </w:r>
      <w:r w:rsidRPr="00B804C0">
        <w:rPr>
          <w:rStyle w:val="a4"/>
          <w:rFonts w:cs="Traditional Arabic"/>
          <w:sz w:val="36"/>
          <w:szCs w:val="36"/>
          <w:rtl/>
        </w:rPr>
        <w:footnoteReference w:id="956"/>
      </w:r>
      <w:r w:rsidRPr="00B804C0">
        <w:rPr>
          <w:rFonts w:cs="Traditional Arabic" w:hint="cs"/>
          <w:sz w:val="36"/>
          <w:szCs w:val="36"/>
          <w:vertAlign w:val="superscript"/>
          <w:rtl/>
        </w:rPr>
        <w:t>)</w:t>
      </w:r>
      <w:r>
        <w:rPr>
          <w:rFonts w:cs="Traditional Arabic" w:hint="cs"/>
          <w:sz w:val="36"/>
          <w:szCs w:val="36"/>
          <w:rtl/>
        </w:rPr>
        <w:t xml:space="preserve"> , وقدمها في المستوعب</w:t>
      </w:r>
      <w:r w:rsidRPr="00B804C0">
        <w:rPr>
          <w:rFonts w:cs="Traditional Arabic" w:hint="cs"/>
          <w:sz w:val="36"/>
          <w:szCs w:val="36"/>
          <w:vertAlign w:val="superscript"/>
          <w:rtl/>
        </w:rPr>
        <w:t>(</w:t>
      </w:r>
      <w:r w:rsidRPr="00B804C0">
        <w:rPr>
          <w:rStyle w:val="a4"/>
          <w:rFonts w:cs="Traditional Arabic"/>
          <w:sz w:val="36"/>
          <w:szCs w:val="36"/>
          <w:rtl/>
        </w:rPr>
        <w:footnoteReference w:id="957"/>
      </w:r>
      <w:r w:rsidRPr="00B804C0">
        <w:rPr>
          <w:rFonts w:cs="Traditional Arabic" w:hint="cs"/>
          <w:sz w:val="36"/>
          <w:szCs w:val="36"/>
          <w:vertAlign w:val="superscript"/>
          <w:rtl/>
        </w:rPr>
        <w:t>)</w:t>
      </w:r>
      <w:r>
        <w:rPr>
          <w:rFonts w:cs="Traditional Arabic" w:hint="cs"/>
          <w:sz w:val="36"/>
          <w:szCs w:val="36"/>
          <w:rtl/>
        </w:rPr>
        <w:t>, والمقنع</w:t>
      </w:r>
      <w:r w:rsidRPr="00B804C0">
        <w:rPr>
          <w:rFonts w:cs="Traditional Arabic" w:hint="cs"/>
          <w:sz w:val="36"/>
          <w:szCs w:val="36"/>
          <w:vertAlign w:val="superscript"/>
          <w:rtl/>
        </w:rPr>
        <w:t>(</w:t>
      </w:r>
      <w:r w:rsidRPr="00B804C0">
        <w:rPr>
          <w:rStyle w:val="a4"/>
          <w:rFonts w:cs="Traditional Arabic"/>
          <w:sz w:val="36"/>
          <w:szCs w:val="36"/>
          <w:rtl/>
        </w:rPr>
        <w:footnoteReference w:id="958"/>
      </w:r>
      <w:r w:rsidRPr="00B804C0">
        <w:rPr>
          <w:rFonts w:cs="Traditional Arabic" w:hint="cs"/>
          <w:sz w:val="36"/>
          <w:szCs w:val="36"/>
          <w:vertAlign w:val="superscript"/>
          <w:rtl/>
        </w:rPr>
        <w:t>)</w:t>
      </w:r>
      <w:r>
        <w:rPr>
          <w:rFonts w:cs="Traditional Arabic" w:hint="cs"/>
          <w:sz w:val="36"/>
          <w:szCs w:val="36"/>
          <w:rtl/>
        </w:rPr>
        <w:t>, والشرح الكبير</w:t>
      </w:r>
      <w:r w:rsidRPr="00B804C0">
        <w:rPr>
          <w:rFonts w:cs="Traditional Arabic" w:hint="cs"/>
          <w:sz w:val="36"/>
          <w:szCs w:val="36"/>
          <w:vertAlign w:val="superscript"/>
          <w:rtl/>
        </w:rPr>
        <w:t>(</w:t>
      </w:r>
      <w:r w:rsidRPr="00B804C0">
        <w:rPr>
          <w:rStyle w:val="a4"/>
          <w:rFonts w:cs="Traditional Arabic"/>
          <w:sz w:val="36"/>
          <w:szCs w:val="36"/>
          <w:rtl/>
        </w:rPr>
        <w:footnoteReference w:id="959"/>
      </w:r>
      <w:r w:rsidRPr="00B804C0">
        <w:rPr>
          <w:rFonts w:cs="Traditional Arabic" w:hint="cs"/>
          <w:sz w:val="36"/>
          <w:szCs w:val="36"/>
          <w:vertAlign w:val="superscript"/>
          <w:rtl/>
        </w:rPr>
        <w:t>)</w:t>
      </w:r>
      <w:r w:rsidR="00B22A94">
        <w:rPr>
          <w:rFonts w:cs="Traditional Arabic" w:hint="cs"/>
          <w:sz w:val="36"/>
          <w:szCs w:val="36"/>
          <w:rtl/>
        </w:rPr>
        <w:t xml:space="preserve"> </w:t>
      </w:r>
      <w:r>
        <w:rPr>
          <w:rFonts w:cs="Traditional Arabic" w:hint="cs"/>
          <w:sz w:val="36"/>
          <w:szCs w:val="36"/>
          <w:rtl/>
        </w:rPr>
        <w:t>والفروع</w:t>
      </w:r>
      <w:r w:rsidRPr="00B804C0">
        <w:rPr>
          <w:rFonts w:cs="Traditional Arabic" w:hint="cs"/>
          <w:sz w:val="36"/>
          <w:szCs w:val="36"/>
          <w:vertAlign w:val="superscript"/>
          <w:rtl/>
        </w:rPr>
        <w:t>(</w:t>
      </w:r>
      <w:r w:rsidRPr="00B804C0">
        <w:rPr>
          <w:rStyle w:val="a4"/>
          <w:rFonts w:cs="Traditional Arabic"/>
          <w:sz w:val="36"/>
          <w:szCs w:val="36"/>
          <w:rtl/>
        </w:rPr>
        <w:footnoteReference w:id="960"/>
      </w:r>
      <w:r w:rsidRPr="00B804C0">
        <w:rPr>
          <w:rFonts w:cs="Traditional Arabic" w:hint="cs"/>
          <w:sz w:val="36"/>
          <w:szCs w:val="36"/>
          <w:vertAlign w:val="superscript"/>
          <w:rtl/>
        </w:rPr>
        <w:t>)</w:t>
      </w:r>
      <w:r w:rsidR="00B22A94">
        <w:rPr>
          <w:rFonts w:cs="Traditional Arabic" w:hint="cs"/>
          <w:sz w:val="36"/>
          <w:szCs w:val="36"/>
          <w:rtl/>
        </w:rPr>
        <w:t xml:space="preserve"> </w:t>
      </w:r>
      <w:r>
        <w:rPr>
          <w:rFonts w:cs="Traditional Arabic" w:hint="cs"/>
          <w:sz w:val="36"/>
          <w:szCs w:val="36"/>
          <w:rtl/>
        </w:rPr>
        <w:t>, وقال في الإنصاف : " وهذا هو الصحيح من المذهب"</w:t>
      </w:r>
      <w:r w:rsidRPr="00B804C0">
        <w:rPr>
          <w:rFonts w:cs="Traditional Arabic" w:hint="cs"/>
          <w:sz w:val="36"/>
          <w:szCs w:val="36"/>
          <w:vertAlign w:val="superscript"/>
          <w:rtl/>
        </w:rPr>
        <w:t>(</w:t>
      </w:r>
      <w:r w:rsidRPr="00B804C0">
        <w:rPr>
          <w:rStyle w:val="a4"/>
          <w:rFonts w:cs="Traditional Arabic"/>
          <w:sz w:val="36"/>
          <w:szCs w:val="36"/>
          <w:rtl/>
        </w:rPr>
        <w:footnoteReference w:id="961"/>
      </w:r>
      <w:r w:rsidRPr="00B804C0">
        <w:rPr>
          <w:rFonts w:cs="Traditional Arabic" w:hint="cs"/>
          <w:sz w:val="36"/>
          <w:szCs w:val="36"/>
          <w:vertAlign w:val="superscript"/>
          <w:rtl/>
        </w:rPr>
        <w:t>)</w:t>
      </w:r>
      <w:r>
        <w:rPr>
          <w:rFonts w:cs="Traditional Arabic" w:hint="cs"/>
          <w:sz w:val="36"/>
          <w:szCs w:val="36"/>
          <w:rtl/>
        </w:rPr>
        <w:t xml:space="preserve"> ، وهي كما في الإقناع</w:t>
      </w:r>
      <w:r w:rsidRPr="00B804C0">
        <w:rPr>
          <w:rFonts w:cs="Traditional Arabic" w:hint="cs"/>
          <w:sz w:val="36"/>
          <w:szCs w:val="36"/>
          <w:vertAlign w:val="superscript"/>
          <w:rtl/>
        </w:rPr>
        <w:t>(</w:t>
      </w:r>
      <w:r w:rsidRPr="00B804C0">
        <w:rPr>
          <w:rStyle w:val="a4"/>
          <w:rFonts w:cs="Traditional Arabic"/>
          <w:sz w:val="36"/>
          <w:szCs w:val="36"/>
          <w:rtl/>
        </w:rPr>
        <w:footnoteReference w:id="962"/>
      </w:r>
      <w:r w:rsidRPr="00B804C0">
        <w:rPr>
          <w:rFonts w:cs="Traditional Arabic" w:hint="cs"/>
          <w:sz w:val="36"/>
          <w:szCs w:val="36"/>
          <w:vertAlign w:val="superscript"/>
          <w:rtl/>
        </w:rPr>
        <w:t>)</w:t>
      </w:r>
      <w:r>
        <w:rPr>
          <w:rFonts w:cs="Traditional Arabic" w:hint="cs"/>
          <w:sz w:val="36"/>
          <w:szCs w:val="36"/>
          <w:rtl/>
        </w:rPr>
        <w:t xml:space="preserve"> , والمنتهى</w:t>
      </w:r>
      <w:r w:rsidRPr="00B804C0">
        <w:rPr>
          <w:rFonts w:cs="Traditional Arabic" w:hint="cs"/>
          <w:sz w:val="36"/>
          <w:szCs w:val="36"/>
          <w:vertAlign w:val="superscript"/>
          <w:rtl/>
        </w:rPr>
        <w:t>(</w:t>
      </w:r>
      <w:r w:rsidRPr="00B804C0">
        <w:rPr>
          <w:rStyle w:val="a4"/>
          <w:rFonts w:cs="Traditional Arabic"/>
          <w:sz w:val="36"/>
          <w:szCs w:val="36"/>
          <w:rtl/>
        </w:rPr>
        <w:footnoteReference w:id="963"/>
      </w:r>
      <w:r w:rsidRPr="00B804C0">
        <w:rPr>
          <w:rFonts w:cs="Traditional Arabic" w:hint="cs"/>
          <w:sz w:val="36"/>
          <w:szCs w:val="36"/>
          <w:vertAlign w:val="superscript"/>
          <w:rtl/>
        </w:rPr>
        <w:t>)</w:t>
      </w:r>
      <w:r>
        <w:rPr>
          <w:rFonts w:cs="Traditional Arabic" w:hint="cs"/>
          <w:sz w:val="36"/>
          <w:szCs w:val="36"/>
          <w:rtl/>
        </w:rPr>
        <w:t xml:space="preserve">.    </w:t>
      </w:r>
    </w:p>
    <w:p w:rsidR="00CB3912" w:rsidRDefault="00CB3912" w:rsidP="00FE177D">
      <w:pPr>
        <w:spacing w:line="216" w:lineRule="auto"/>
        <w:jc w:val="both"/>
        <w:rPr>
          <w:rFonts w:cs="Traditional Arabic"/>
          <w:sz w:val="36"/>
          <w:szCs w:val="36"/>
          <w:rtl/>
        </w:rPr>
      </w:pPr>
      <w:r>
        <w:rPr>
          <w:rFonts w:cs="Traditional Arabic" w:hint="cs"/>
          <w:sz w:val="36"/>
          <w:szCs w:val="36"/>
          <w:rtl/>
        </w:rPr>
        <w:t xml:space="preserve">الرواية الثانية : أن يعمر الأرض لما يُريدها له ( ما تعارفه الناس إحياء ) . </w:t>
      </w:r>
    </w:p>
    <w:p w:rsidR="00CB3912" w:rsidRDefault="00CB3912" w:rsidP="00FE177D">
      <w:pPr>
        <w:spacing w:line="216" w:lineRule="auto"/>
        <w:ind w:firstLine="720"/>
        <w:jc w:val="both"/>
        <w:rPr>
          <w:rFonts w:cs="Traditional Arabic"/>
          <w:sz w:val="36"/>
          <w:szCs w:val="36"/>
          <w:rtl/>
        </w:rPr>
      </w:pPr>
      <w:r>
        <w:rPr>
          <w:rFonts w:cs="Traditional Arabic" w:hint="cs"/>
          <w:sz w:val="36"/>
          <w:szCs w:val="36"/>
          <w:rtl/>
        </w:rPr>
        <w:t>وهي اختيار القاضي كما حكاه في الإنصاف</w:t>
      </w:r>
      <w:r w:rsidRPr="00B804C0">
        <w:rPr>
          <w:rFonts w:cs="Traditional Arabic" w:hint="cs"/>
          <w:sz w:val="36"/>
          <w:szCs w:val="36"/>
          <w:vertAlign w:val="superscript"/>
          <w:rtl/>
        </w:rPr>
        <w:t>(</w:t>
      </w:r>
      <w:r w:rsidRPr="00B804C0">
        <w:rPr>
          <w:rStyle w:val="a4"/>
          <w:rFonts w:cs="Traditional Arabic"/>
          <w:sz w:val="36"/>
          <w:szCs w:val="36"/>
          <w:rtl/>
        </w:rPr>
        <w:footnoteReference w:id="964"/>
      </w:r>
      <w:r w:rsidRPr="00B804C0">
        <w:rPr>
          <w:rFonts w:cs="Traditional Arabic" w:hint="cs"/>
          <w:sz w:val="36"/>
          <w:szCs w:val="36"/>
          <w:vertAlign w:val="superscript"/>
          <w:rtl/>
        </w:rPr>
        <w:t>)</w:t>
      </w:r>
      <w:r>
        <w:rPr>
          <w:rFonts w:cs="Traditional Arabic" w:hint="cs"/>
          <w:sz w:val="36"/>
          <w:szCs w:val="36"/>
          <w:rtl/>
        </w:rPr>
        <w:t xml:space="preserve"> , وابن عقيل</w:t>
      </w:r>
      <w:r>
        <w:rPr>
          <w:rFonts w:cs="Traditional Arabic" w:hint="cs"/>
          <w:sz w:val="36"/>
          <w:szCs w:val="36"/>
          <w:vertAlign w:val="superscript"/>
          <w:rtl/>
        </w:rPr>
        <w:t>(</w:t>
      </w:r>
      <w:r w:rsidRPr="00E256D9">
        <w:rPr>
          <w:rFonts w:cs="Traditional Arabic"/>
          <w:sz w:val="36"/>
          <w:szCs w:val="36"/>
          <w:vertAlign w:val="superscript"/>
          <w:rtl/>
        </w:rPr>
        <w:footnoteReference w:id="965"/>
      </w:r>
      <w:r w:rsidRPr="00E256D9">
        <w:rPr>
          <w:rFonts w:cs="Traditional Arabic" w:hint="cs"/>
          <w:sz w:val="36"/>
          <w:szCs w:val="36"/>
          <w:vertAlign w:val="superscript"/>
          <w:rtl/>
        </w:rPr>
        <w:t>)</w:t>
      </w:r>
      <w:r>
        <w:rPr>
          <w:rFonts w:cs="Traditional Arabic" w:hint="cs"/>
          <w:sz w:val="36"/>
          <w:szCs w:val="36"/>
          <w:rtl/>
        </w:rPr>
        <w:t>, وقدمها في الكافي</w:t>
      </w:r>
      <w:r w:rsidRPr="00B804C0">
        <w:rPr>
          <w:rFonts w:cs="Traditional Arabic" w:hint="cs"/>
          <w:sz w:val="36"/>
          <w:szCs w:val="36"/>
          <w:vertAlign w:val="superscript"/>
          <w:rtl/>
        </w:rPr>
        <w:t>(</w:t>
      </w:r>
      <w:r w:rsidRPr="00B804C0">
        <w:rPr>
          <w:rStyle w:val="a4"/>
          <w:rFonts w:cs="Traditional Arabic"/>
          <w:sz w:val="36"/>
          <w:szCs w:val="36"/>
          <w:rtl/>
        </w:rPr>
        <w:footnoteReference w:id="966"/>
      </w:r>
      <w:r w:rsidRPr="00B804C0">
        <w:rPr>
          <w:rFonts w:cs="Traditional Arabic" w:hint="cs"/>
          <w:sz w:val="36"/>
          <w:szCs w:val="36"/>
          <w:vertAlign w:val="superscript"/>
          <w:rtl/>
        </w:rPr>
        <w:t>)</w:t>
      </w:r>
      <w:r>
        <w:rPr>
          <w:rFonts w:cs="Traditional Arabic" w:hint="cs"/>
          <w:sz w:val="36"/>
          <w:szCs w:val="36"/>
          <w:rtl/>
        </w:rPr>
        <w:t xml:space="preserve"> . </w:t>
      </w:r>
    </w:p>
    <w:p w:rsidR="00CB3912" w:rsidRDefault="00CB3912" w:rsidP="00FE177D">
      <w:pPr>
        <w:spacing w:line="216" w:lineRule="auto"/>
        <w:ind w:firstLine="720"/>
        <w:jc w:val="both"/>
        <w:rPr>
          <w:rFonts w:cs="Traditional Arabic"/>
          <w:sz w:val="36"/>
          <w:szCs w:val="36"/>
          <w:rtl/>
        </w:rPr>
      </w:pPr>
      <w:r>
        <w:rPr>
          <w:rFonts w:cs="Traditional Arabic" w:hint="cs"/>
          <w:sz w:val="36"/>
          <w:szCs w:val="36"/>
          <w:rtl/>
        </w:rPr>
        <w:t>ولكن الأصحاب رحمهم الله الذين اختاروا هذه الرواية قالوا : ولا يعتبر في إحياء الأرض حرثها ولا زرعها , لأن العرف لا يشمل ذلك لتكرره في كل عام</w:t>
      </w:r>
      <w:r w:rsidRPr="00B804C0">
        <w:rPr>
          <w:rFonts w:cs="Traditional Arabic" w:hint="cs"/>
          <w:sz w:val="36"/>
          <w:szCs w:val="36"/>
          <w:vertAlign w:val="superscript"/>
          <w:rtl/>
        </w:rPr>
        <w:t>(</w:t>
      </w:r>
      <w:r w:rsidRPr="00B804C0">
        <w:rPr>
          <w:rStyle w:val="a4"/>
          <w:rFonts w:cs="Traditional Arabic"/>
          <w:sz w:val="36"/>
          <w:szCs w:val="36"/>
          <w:rtl/>
        </w:rPr>
        <w:footnoteReference w:id="967"/>
      </w:r>
      <w:r w:rsidRPr="00B804C0">
        <w:rPr>
          <w:rFonts w:cs="Traditional Arabic" w:hint="cs"/>
          <w:sz w:val="36"/>
          <w:szCs w:val="36"/>
          <w:vertAlign w:val="superscript"/>
          <w:rtl/>
        </w:rPr>
        <w:t>)</w:t>
      </w:r>
      <w:r>
        <w:rPr>
          <w:rFonts w:cs="Traditional Arabic" w:hint="cs"/>
          <w:sz w:val="36"/>
          <w:szCs w:val="36"/>
          <w:rtl/>
        </w:rPr>
        <w:t xml:space="preserve"> .</w:t>
      </w:r>
    </w:p>
    <w:p w:rsidR="00CB3912" w:rsidRDefault="00CB3912" w:rsidP="00FE177D">
      <w:pPr>
        <w:spacing w:line="216" w:lineRule="auto"/>
        <w:ind w:firstLine="720"/>
        <w:jc w:val="both"/>
        <w:rPr>
          <w:rFonts w:cs="Traditional Arabic"/>
          <w:sz w:val="36"/>
          <w:szCs w:val="36"/>
          <w:rtl/>
        </w:rPr>
      </w:pPr>
      <w:r>
        <w:rPr>
          <w:rFonts w:cs="Traditional Arabic" w:hint="cs"/>
          <w:sz w:val="36"/>
          <w:szCs w:val="36"/>
          <w:rtl/>
        </w:rPr>
        <w:t xml:space="preserve">وبهذا يعلم أن الزرع لا يعد إحياء في المذهب لا على الرواية الأولى التي تعتبر بناء الحائط ونحوه هو الإحياء , ولا على الرواية الثانية التي تعتبر الإحياء ما تعارفه الناس إحياء .     </w:t>
      </w:r>
    </w:p>
    <w:p w:rsidR="00CB3912" w:rsidRPr="00AB648C" w:rsidRDefault="00CB3912" w:rsidP="00FE177D">
      <w:pPr>
        <w:spacing w:before="240"/>
        <w:jc w:val="both"/>
        <w:rPr>
          <w:rFonts w:cs="MCS Taybah S_U normal."/>
          <w:sz w:val="36"/>
          <w:szCs w:val="36"/>
          <w:rtl/>
        </w:rPr>
      </w:pPr>
      <w:r w:rsidRPr="00AB648C">
        <w:rPr>
          <w:rFonts w:cs="MCS Taybah S_U normal." w:hint="cs"/>
          <w:sz w:val="36"/>
          <w:szCs w:val="36"/>
          <w:rtl/>
        </w:rPr>
        <w:t xml:space="preserve">ثالثاً : الجامع بين المسألتين : </w:t>
      </w:r>
    </w:p>
    <w:p w:rsidR="00CB3912" w:rsidRPr="00D65F17" w:rsidRDefault="00CB3912" w:rsidP="004717CB">
      <w:pPr>
        <w:ind w:firstLine="720"/>
        <w:jc w:val="both"/>
        <w:rPr>
          <w:rFonts w:cs="Traditional Arabic"/>
          <w:sz w:val="36"/>
          <w:szCs w:val="36"/>
          <w:rtl/>
        </w:rPr>
      </w:pPr>
      <w:r>
        <w:rPr>
          <w:rFonts w:cs="Traditional Arabic" w:hint="cs"/>
          <w:sz w:val="36"/>
          <w:szCs w:val="36"/>
          <w:rtl/>
        </w:rPr>
        <w:t>أن كل</w:t>
      </w:r>
      <w:r w:rsidR="00B22A94">
        <w:rPr>
          <w:rFonts w:cs="Traditional Arabic" w:hint="cs"/>
          <w:sz w:val="36"/>
          <w:szCs w:val="36"/>
          <w:rtl/>
        </w:rPr>
        <w:t>ت</w:t>
      </w:r>
      <w:r>
        <w:rPr>
          <w:rFonts w:cs="Traditional Arabic" w:hint="cs"/>
          <w:sz w:val="36"/>
          <w:szCs w:val="36"/>
          <w:rtl/>
        </w:rPr>
        <w:t xml:space="preserve">ا المسألتين فيهما عمل يراد به إحياء الأرض الموات . </w:t>
      </w:r>
    </w:p>
    <w:p w:rsidR="00CB3912" w:rsidRPr="00AB648C" w:rsidRDefault="00CB3912" w:rsidP="00FE177D">
      <w:pPr>
        <w:jc w:val="both"/>
        <w:rPr>
          <w:rFonts w:cs="MCS Taybah S_U normal."/>
          <w:sz w:val="36"/>
          <w:szCs w:val="36"/>
          <w:rtl/>
        </w:rPr>
      </w:pPr>
      <w:r w:rsidRPr="00AB648C">
        <w:rPr>
          <w:rFonts w:cs="MCS Taybah S_U normal." w:hint="cs"/>
          <w:sz w:val="36"/>
          <w:szCs w:val="36"/>
          <w:rtl/>
        </w:rPr>
        <w:t xml:space="preserve">رابعاً : الفرق بين المسألتين : </w:t>
      </w:r>
    </w:p>
    <w:p w:rsidR="00CB3912" w:rsidRDefault="00CB3912" w:rsidP="004717CB">
      <w:pPr>
        <w:ind w:firstLine="720"/>
        <w:jc w:val="both"/>
        <w:rPr>
          <w:rFonts w:cs="Traditional Arabic"/>
          <w:sz w:val="36"/>
          <w:szCs w:val="36"/>
          <w:rtl/>
        </w:rPr>
      </w:pPr>
      <w:r>
        <w:rPr>
          <w:rFonts w:cs="Traditional Arabic" w:hint="cs"/>
          <w:sz w:val="36"/>
          <w:szCs w:val="36"/>
          <w:rtl/>
        </w:rPr>
        <w:t>أن الحائط حاجز منيع فكان إحياء , أما زرع الأرض فقط فإنه يتكرر كل عام فلا يحصل به الإحياء الدائم</w:t>
      </w:r>
      <w:r w:rsidRPr="00B804C0">
        <w:rPr>
          <w:rFonts w:cs="Traditional Arabic" w:hint="cs"/>
          <w:sz w:val="36"/>
          <w:szCs w:val="36"/>
          <w:vertAlign w:val="superscript"/>
          <w:rtl/>
        </w:rPr>
        <w:t>(</w:t>
      </w:r>
      <w:r w:rsidRPr="00B804C0">
        <w:rPr>
          <w:rStyle w:val="a4"/>
          <w:rFonts w:cs="Traditional Arabic"/>
          <w:sz w:val="36"/>
          <w:szCs w:val="36"/>
          <w:rtl/>
        </w:rPr>
        <w:footnoteReference w:id="968"/>
      </w:r>
      <w:r w:rsidRPr="00B804C0">
        <w:rPr>
          <w:rFonts w:cs="Traditional Arabic" w:hint="cs"/>
          <w:sz w:val="36"/>
          <w:szCs w:val="36"/>
          <w:vertAlign w:val="superscript"/>
          <w:rtl/>
        </w:rPr>
        <w:t>)</w:t>
      </w:r>
      <w:r>
        <w:rPr>
          <w:rFonts w:cs="Traditional Arabic" w:hint="cs"/>
          <w:sz w:val="36"/>
          <w:szCs w:val="36"/>
          <w:rtl/>
        </w:rPr>
        <w:t xml:space="preserve">. </w:t>
      </w:r>
    </w:p>
    <w:p w:rsidR="00CB3912" w:rsidRPr="00AB648C" w:rsidRDefault="00CB3912" w:rsidP="004717CB">
      <w:pPr>
        <w:jc w:val="both"/>
        <w:rPr>
          <w:rFonts w:cs="MCS Taybah S_U normal."/>
          <w:sz w:val="36"/>
          <w:szCs w:val="36"/>
          <w:rtl/>
        </w:rPr>
      </w:pPr>
      <w:r w:rsidRPr="00AB648C">
        <w:rPr>
          <w:rFonts w:cs="MCS Taybah S_U normal." w:hint="cs"/>
          <w:sz w:val="36"/>
          <w:szCs w:val="36"/>
          <w:rtl/>
        </w:rPr>
        <w:t xml:space="preserve">خامساً : دراسة مسألتي الفرق : </w:t>
      </w:r>
    </w:p>
    <w:p w:rsidR="00CB3912" w:rsidRDefault="00CB3912" w:rsidP="00466E9D">
      <w:pPr>
        <w:spacing w:before="240"/>
        <w:ind w:firstLine="720"/>
        <w:jc w:val="both"/>
        <w:rPr>
          <w:rFonts w:cs="Traditional Arabic"/>
          <w:sz w:val="36"/>
          <w:szCs w:val="36"/>
          <w:rtl/>
        </w:rPr>
      </w:pPr>
      <w:r>
        <w:rPr>
          <w:rFonts w:cs="Traditional Arabic" w:hint="cs"/>
          <w:sz w:val="36"/>
          <w:szCs w:val="36"/>
          <w:rtl/>
        </w:rPr>
        <w:t xml:space="preserve">اختلف الفقهاء رحمهم الله في صفة إحياء الأرض الموات على قولين : </w:t>
      </w:r>
    </w:p>
    <w:p w:rsidR="00CB3912" w:rsidRPr="00AB648C" w:rsidRDefault="00CB3912" w:rsidP="00466E9D">
      <w:pPr>
        <w:jc w:val="both"/>
        <w:rPr>
          <w:rFonts w:cs="AL-Mohanad Bold"/>
          <w:sz w:val="36"/>
          <w:szCs w:val="36"/>
          <w:rtl/>
        </w:rPr>
      </w:pPr>
      <w:r w:rsidRPr="00AB648C">
        <w:rPr>
          <w:rFonts w:cs="AL-Mohanad Bold" w:hint="cs"/>
          <w:sz w:val="36"/>
          <w:szCs w:val="36"/>
          <w:rtl/>
        </w:rPr>
        <w:t xml:space="preserve">القول الأول : </w:t>
      </w:r>
    </w:p>
    <w:p w:rsidR="00CB3912" w:rsidRDefault="00CB3912" w:rsidP="004717CB">
      <w:pPr>
        <w:ind w:firstLine="720"/>
        <w:jc w:val="both"/>
        <w:rPr>
          <w:rFonts w:cs="Traditional Arabic"/>
          <w:sz w:val="36"/>
          <w:szCs w:val="36"/>
          <w:rtl/>
        </w:rPr>
      </w:pPr>
      <w:r>
        <w:rPr>
          <w:rFonts w:cs="Traditional Arabic" w:hint="cs"/>
          <w:sz w:val="36"/>
          <w:szCs w:val="36"/>
          <w:rtl/>
        </w:rPr>
        <w:t xml:space="preserve">المتبع في الأحياء ما تعارفه الناس إحياء , ويختلف باختلاف ما يقصد به . </w:t>
      </w:r>
    </w:p>
    <w:p w:rsidR="00CB3912" w:rsidRDefault="00CB3912" w:rsidP="004717CB">
      <w:pPr>
        <w:ind w:firstLine="720"/>
        <w:jc w:val="both"/>
        <w:rPr>
          <w:rFonts w:cs="Traditional Arabic"/>
          <w:sz w:val="36"/>
          <w:szCs w:val="36"/>
          <w:rtl/>
        </w:rPr>
      </w:pPr>
      <w:r>
        <w:rPr>
          <w:rFonts w:cs="Traditional Arabic" w:hint="cs"/>
          <w:sz w:val="36"/>
          <w:szCs w:val="36"/>
          <w:rtl/>
        </w:rPr>
        <w:t>وهو قول الجمهور</w:t>
      </w:r>
      <w:r w:rsidRPr="00B804C0">
        <w:rPr>
          <w:rFonts w:cs="Traditional Arabic" w:hint="cs"/>
          <w:sz w:val="36"/>
          <w:szCs w:val="36"/>
          <w:vertAlign w:val="superscript"/>
          <w:rtl/>
        </w:rPr>
        <w:t>(</w:t>
      </w:r>
      <w:r w:rsidRPr="00B804C0">
        <w:rPr>
          <w:rStyle w:val="a4"/>
          <w:rFonts w:cs="Traditional Arabic"/>
          <w:sz w:val="36"/>
          <w:szCs w:val="36"/>
          <w:rtl/>
        </w:rPr>
        <w:footnoteReference w:id="969"/>
      </w:r>
      <w:r w:rsidRPr="00B804C0">
        <w:rPr>
          <w:rFonts w:cs="Traditional Arabic" w:hint="cs"/>
          <w:sz w:val="36"/>
          <w:szCs w:val="36"/>
          <w:vertAlign w:val="superscript"/>
          <w:rtl/>
        </w:rPr>
        <w:t>)</w:t>
      </w:r>
      <w:r>
        <w:rPr>
          <w:rFonts w:cs="Traditional Arabic" w:hint="cs"/>
          <w:sz w:val="36"/>
          <w:szCs w:val="36"/>
          <w:rtl/>
        </w:rPr>
        <w:t xml:space="preserve"> من الحنفية</w:t>
      </w:r>
      <w:r w:rsidRPr="00B804C0">
        <w:rPr>
          <w:rFonts w:cs="Traditional Arabic" w:hint="cs"/>
          <w:sz w:val="36"/>
          <w:szCs w:val="36"/>
          <w:vertAlign w:val="superscript"/>
          <w:rtl/>
        </w:rPr>
        <w:t>(</w:t>
      </w:r>
      <w:r w:rsidRPr="00B804C0">
        <w:rPr>
          <w:rStyle w:val="a4"/>
          <w:rFonts w:cs="Traditional Arabic"/>
          <w:sz w:val="36"/>
          <w:szCs w:val="36"/>
          <w:rtl/>
        </w:rPr>
        <w:footnoteReference w:id="970"/>
      </w:r>
      <w:r w:rsidRPr="00B804C0">
        <w:rPr>
          <w:rFonts w:cs="Traditional Arabic" w:hint="cs"/>
          <w:sz w:val="36"/>
          <w:szCs w:val="36"/>
          <w:vertAlign w:val="superscript"/>
          <w:rtl/>
        </w:rPr>
        <w:t>)</w:t>
      </w:r>
      <w:r>
        <w:rPr>
          <w:rFonts w:cs="Traditional Arabic" w:hint="cs"/>
          <w:sz w:val="36"/>
          <w:szCs w:val="36"/>
          <w:rtl/>
        </w:rPr>
        <w:t xml:space="preserve"> , والمالكية</w:t>
      </w:r>
      <w:r w:rsidRPr="00B804C0">
        <w:rPr>
          <w:rFonts w:cs="Traditional Arabic" w:hint="cs"/>
          <w:sz w:val="36"/>
          <w:szCs w:val="36"/>
          <w:vertAlign w:val="superscript"/>
          <w:rtl/>
        </w:rPr>
        <w:t>(</w:t>
      </w:r>
      <w:r w:rsidRPr="00B804C0">
        <w:rPr>
          <w:rStyle w:val="a4"/>
          <w:rFonts w:cs="Traditional Arabic"/>
          <w:sz w:val="36"/>
          <w:szCs w:val="36"/>
          <w:rtl/>
        </w:rPr>
        <w:footnoteReference w:id="971"/>
      </w:r>
      <w:r w:rsidRPr="00B804C0">
        <w:rPr>
          <w:rFonts w:cs="Traditional Arabic" w:hint="cs"/>
          <w:sz w:val="36"/>
          <w:szCs w:val="36"/>
          <w:vertAlign w:val="superscript"/>
          <w:rtl/>
        </w:rPr>
        <w:t>)</w:t>
      </w:r>
      <w:r>
        <w:rPr>
          <w:rFonts w:cs="Traditional Arabic" w:hint="cs"/>
          <w:sz w:val="36"/>
          <w:szCs w:val="36"/>
          <w:rtl/>
        </w:rPr>
        <w:t xml:space="preserve"> , والشافعية</w:t>
      </w:r>
      <w:r w:rsidRPr="00B804C0">
        <w:rPr>
          <w:rFonts w:cs="Traditional Arabic" w:hint="cs"/>
          <w:sz w:val="36"/>
          <w:szCs w:val="36"/>
          <w:vertAlign w:val="superscript"/>
          <w:rtl/>
        </w:rPr>
        <w:t>(</w:t>
      </w:r>
      <w:r w:rsidRPr="00B804C0">
        <w:rPr>
          <w:rStyle w:val="a4"/>
          <w:rFonts w:cs="Traditional Arabic"/>
          <w:sz w:val="36"/>
          <w:szCs w:val="36"/>
          <w:rtl/>
        </w:rPr>
        <w:footnoteReference w:id="972"/>
      </w:r>
      <w:r w:rsidRPr="00B804C0">
        <w:rPr>
          <w:rFonts w:cs="Traditional Arabic" w:hint="cs"/>
          <w:sz w:val="36"/>
          <w:szCs w:val="36"/>
          <w:vertAlign w:val="superscript"/>
          <w:rtl/>
        </w:rPr>
        <w:t>)</w:t>
      </w:r>
      <w:r w:rsidR="00E16FFD">
        <w:rPr>
          <w:rFonts w:cs="Traditional Arabic" w:hint="cs"/>
          <w:sz w:val="36"/>
          <w:szCs w:val="36"/>
          <w:rtl/>
        </w:rPr>
        <w:t xml:space="preserve"> ,</w:t>
      </w:r>
      <w:r>
        <w:rPr>
          <w:rFonts w:cs="Traditional Arabic" w:hint="cs"/>
          <w:sz w:val="36"/>
          <w:szCs w:val="36"/>
          <w:rtl/>
        </w:rPr>
        <w:t>ورواية عند 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973"/>
      </w:r>
      <w:r w:rsidRPr="00B804C0">
        <w:rPr>
          <w:rFonts w:cs="Traditional Arabic" w:hint="cs"/>
          <w:sz w:val="36"/>
          <w:szCs w:val="36"/>
          <w:vertAlign w:val="superscript"/>
          <w:rtl/>
        </w:rPr>
        <w:t>)</w:t>
      </w:r>
      <w:r>
        <w:rPr>
          <w:rFonts w:cs="Traditional Arabic" w:hint="cs"/>
          <w:sz w:val="36"/>
          <w:szCs w:val="36"/>
          <w:rtl/>
        </w:rPr>
        <w:t xml:space="preserve">. </w:t>
      </w:r>
    </w:p>
    <w:p w:rsidR="00CB3912" w:rsidRPr="00AB648C" w:rsidRDefault="00CB3912" w:rsidP="004717CB">
      <w:pPr>
        <w:jc w:val="both"/>
        <w:rPr>
          <w:rFonts w:cs="AL-Mohanad Bold"/>
          <w:sz w:val="36"/>
          <w:szCs w:val="36"/>
          <w:rtl/>
        </w:rPr>
      </w:pPr>
      <w:r w:rsidRPr="00AB648C">
        <w:rPr>
          <w:rFonts w:cs="AL-Mohanad Bold" w:hint="cs"/>
          <w:sz w:val="36"/>
          <w:szCs w:val="36"/>
          <w:rtl/>
        </w:rPr>
        <w:t xml:space="preserve">القول الثاني : </w:t>
      </w:r>
    </w:p>
    <w:p w:rsidR="00CB3912" w:rsidRDefault="00CB3912" w:rsidP="004717CB">
      <w:pPr>
        <w:ind w:firstLine="720"/>
        <w:jc w:val="both"/>
        <w:rPr>
          <w:rFonts w:cs="Traditional Arabic"/>
          <w:sz w:val="36"/>
          <w:szCs w:val="36"/>
          <w:rtl/>
        </w:rPr>
      </w:pPr>
      <w:r>
        <w:rPr>
          <w:rFonts w:cs="Traditional Arabic" w:hint="cs"/>
          <w:sz w:val="36"/>
          <w:szCs w:val="36"/>
          <w:rtl/>
        </w:rPr>
        <w:t xml:space="preserve">أن يحوزها بحائط , أو يجري لها ماءً . </w:t>
      </w:r>
    </w:p>
    <w:p w:rsidR="00CB3912" w:rsidRDefault="00CB3912" w:rsidP="004717CB">
      <w:pPr>
        <w:ind w:firstLine="720"/>
        <w:jc w:val="both"/>
        <w:rPr>
          <w:rFonts w:cs="Traditional Arabic"/>
          <w:sz w:val="36"/>
          <w:szCs w:val="36"/>
          <w:rtl/>
        </w:rPr>
      </w:pPr>
      <w:r>
        <w:rPr>
          <w:rFonts w:cs="Traditional Arabic" w:hint="cs"/>
          <w:sz w:val="36"/>
          <w:szCs w:val="36"/>
          <w:rtl/>
        </w:rPr>
        <w:t>وهو الصحيح من مذهب 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974"/>
      </w:r>
      <w:r w:rsidRPr="00B804C0">
        <w:rPr>
          <w:rFonts w:cs="Traditional Arabic" w:hint="cs"/>
          <w:sz w:val="36"/>
          <w:szCs w:val="36"/>
          <w:vertAlign w:val="superscript"/>
          <w:rtl/>
        </w:rPr>
        <w:t>)</w:t>
      </w:r>
      <w:r>
        <w:rPr>
          <w:rFonts w:cs="Traditional Arabic" w:hint="cs"/>
          <w:sz w:val="36"/>
          <w:szCs w:val="36"/>
          <w:rtl/>
        </w:rPr>
        <w:t>.</w:t>
      </w:r>
    </w:p>
    <w:p w:rsidR="00CB3912" w:rsidRPr="00242E7A" w:rsidRDefault="00CB3912" w:rsidP="00466E9D">
      <w:pPr>
        <w:spacing w:before="240"/>
        <w:jc w:val="both"/>
        <w:rPr>
          <w:rFonts w:cs="AL-Mohanad Bold"/>
          <w:sz w:val="36"/>
          <w:szCs w:val="36"/>
          <w:rtl/>
        </w:rPr>
      </w:pPr>
      <w:r w:rsidRPr="00242E7A">
        <w:rPr>
          <w:rFonts w:cs="AL-Mohanad Bold" w:hint="cs"/>
          <w:sz w:val="36"/>
          <w:szCs w:val="36"/>
          <w:rtl/>
        </w:rPr>
        <w:t xml:space="preserve">الأدلة : </w:t>
      </w:r>
    </w:p>
    <w:p w:rsidR="00CB3912" w:rsidRPr="00242E7A" w:rsidRDefault="00CB3912" w:rsidP="004717CB">
      <w:pPr>
        <w:jc w:val="both"/>
        <w:rPr>
          <w:rFonts w:cs="AL-Mohanad Bold"/>
          <w:sz w:val="36"/>
          <w:szCs w:val="36"/>
          <w:rtl/>
        </w:rPr>
      </w:pPr>
      <w:r>
        <w:rPr>
          <w:rFonts w:cs="AL-Mohanad Bold" w:hint="cs"/>
          <w:sz w:val="36"/>
          <w:szCs w:val="36"/>
          <w:rtl/>
        </w:rPr>
        <w:t>دليل</w:t>
      </w:r>
      <w:r w:rsidRPr="00242E7A">
        <w:rPr>
          <w:rFonts w:cs="AL-Mohanad Bold" w:hint="cs"/>
          <w:sz w:val="36"/>
          <w:szCs w:val="36"/>
          <w:rtl/>
        </w:rPr>
        <w:t xml:space="preserve"> القول الأول : </w:t>
      </w:r>
    </w:p>
    <w:p w:rsidR="00FE177D" w:rsidRPr="00FE177D" w:rsidRDefault="00CB3912" w:rsidP="00FE177D">
      <w:pPr>
        <w:spacing w:line="264" w:lineRule="auto"/>
        <w:ind w:firstLine="720"/>
        <w:jc w:val="both"/>
        <w:rPr>
          <w:rFonts w:cs="Traditional Arabic"/>
          <w:sz w:val="36"/>
          <w:szCs w:val="36"/>
          <w:rtl/>
        </w:rPr>
      </w:pPr>
      <w:r>
        <w:rPr>
          <w:rFonts w:cs="Traditional Arabic" w:hint="cs"/>
          <w:sz w:val="36"/>
          <w:szCs w:val="36"/>
          <w:rtl/>
        </w:rPr>
        <w:t>أن الشرع ورد بتعليق الملك على الإحياء , ولم يبينه ولا ذكر كيفيته , وما ورد في الشرع غير محدد ، فالرجوع فيه إلى العرف , وسبب اقتصار الشرع على الإطلاق : الإحالة على ما يفهمه أهل العرف في الفن الذي ورد الخطاب فيه</w:t>
      </w:r>
      <w:r w:rsidRPr="00B804C0">
        <w:rPr>
          <w:rFonts w:cs="Traditional Arabic" w:hint="cs"/>
          <w:sz w:val="36"/>
          <w:szCs w:val="36"/>
          <w:vertAlign w:val="superscript"/>
          <w:rtl/>
        </w:rPr>
        <w:t>(</w:t>
      </w:r>
      <w:r w:rsidRPr="00B804C0">
        <w:rPr>
          <w:rStyle w:val="a4"/>
          <w:rFonts w:cs="Traditional Arabic"/>
          <w:sz w:val="36"/>
          <w:szCs w:val="36"/>
          <w:rtl/>
        </w:rPr>
        <w:footnoteReference w:id="975"/>
      </w:r>
      <w:r w:rsidRPr="00B804C0">
        <w:rPr>
          <w:rFonts w:cs="Traditional Arabic" w:hint="cs"/>
          <w:sz w:val="36"/>
          <w:szCs w:val="36"/>
          <w:vertAlign w:val="superscript"/>
          <w:rtl/>
        </w:rPr>
        <w:t>)</w:t>
      </w:r>
      <w:r>
        <w:rPr>
          <w:rFonts w:cs="Traditional Arabic" w:hint="cs"/>
          <w:sz w:val="36"/>
          <w:szCs w:val="36"/>
          <w:rtl/>
        </w:rPr>
        <w:t xml:space="preserve"> . </w:t>
      </w:r>
    </w:p>
    <w:p w:rsidR="00CB3912" w:rsidRPr="00242E7A" w:rsidRDefault="00CB3912" w:rsidP="00466E9D">
      <w:pPr>
        <w:spacing w:before="240"/>
        <w:jc w:val="both"/>
        <w:rPr>
          <w:rFonts w:cs="AL-Mohanad Bold"/>
          <w:sz w:val="36"/>
          <w:szCs w:val="36"/>
          <w:rtl/>
        </w:rPr>
      </w:pPr>
      <w:r w:rsidRPr="00242E7A">
        <w:rPr>
          <w:rFonts w:cs="AL-Mohanad Bold" w:hint="cs"/>
          <w:sz w:val="36"/>
          <w:szCs w:val="36"/>
          <w:rtl/>
        </w:rPr>
        <w:t xml:space="preserve">دليل القول الثاني : </w:t>
      </w:r>
    </w:p>
    <w:p w:rsidR="00CB3912" w:rsidRDefault="00466E9D" w:rsidP="004717CB">
      <w:pPr>
        <w:ind w:firstLine="720"/>
        <w:jc w:val="both"/>
        <w:rPr>
          <w:rFonts w:cs="Traditional Arabic"/>
          <w:sz w:val="36"/>
          <w:szCs w:val="36"/>
          <w:rtl/>
        </w:rPr>
      </w:pPr>
      <w:r>
        <w:rPr>
          <w:rFonts w:cs="Traditional Arabic" w:hint="cs"/>
          <w:sz w:val="36"/>
          <w:szCs w:val="36"/>
          <w:rtl/>
        </w:rPr>
        <w:t>ما ثبت عن النبي</w:t>
      </w:r>
      <w:r w:rsidR="00CB3912">
        <w:rPr>
          <w:rFonts w:cs="Traditional Arabic" w:hint="cs"/>
          <w:sz w:val="36"/>
          <w:szCs w:val="36"/>
          <w:rtl/>
        </w:rPr>
        <w:t xml:space="preserve"> </w:t>
      </w:r>
      <w:r w:rsidR="00CB3912">
        <w:rPr>
          <w:rFonts w:cs="Traditional Arabic" w:hint="cs"/>
          <w:sz w:val="36"/>
          <w:szCs w:val="36"/>
        </w:rPr>
        <w:sym w:font="AGA Arabesque" w:char="F065"/>
      </w:r>
      <w:r>
        <w:rPr>
          <w:rFonts w:cs="Traditional Arabic" w:hint="cs"/>
          <w:sz w:val="36"/>
          <w:szCs w:val="36"/>
          <w:rtl/>
        </w:rPr>
        <w:t xml:space="preserve"> أنه قال</w:t>
      </w:r>
      <w:r w:rsidR="00CB3912">
        <w:rPr>
          <w:rFonts w:cs="Traditional Arabic" w:hint="cs"/>
          <w:sz w:val="36"/>
          <w:szCs w:val="36"/>
          <w:rtl/>
        </w:rPr>
        <w:t xml:space="preserve"> : ( </w:t>
      </w:r>
      <w:bookmarkStart w:id="159" w:name="ح44"/>
      <w:r w:rsidR="00CB3912">
        <w:rPr>
          <w:rFonts w:cs="Traditional Arabic" w:hint="cs"/>
          <w:sz w:val="36"/>
          <w:szCs w:val="36"/>
          <w:rtl/>
        </w:rPr>
        <w:t>من أحاط حائطاً على أرض فهي له</w:t>
      </w:r>
      <w:bookmarkEnd w:id="159"/>
      <w:r w:rsidR="00CB3912">
        <w:rPr>
          <w:rFonts w:cs="Traditional Arabic" w:hint="cs"/>
          <w:sz w:val="36"/>
          <w:szCs w:val="36"/>
          <w:rtl/>
        </w:rPr>
        <w:t xml:space="preserve"> )</w:t>
      </w:r>
      <w:r w:rsidR="00CB3912" w:rsidRPr="00242E7A">
        <w:rPr>
          <w:rFonts w:cs="Traditional Arabic" w:hint="cs"/>
          <w:sz w:val="36"/>
          <w:szCs w:val="36"/>
          <w:vertAlign w:val="superscript"/>
          <w:rtl/>
        </w:rPr>
        <w:t xml:space="preserve"> </w:t>
      </w:r>
      <w:r w:rsidR="00CB3912" w:rsidRPr="00B804C0">
        <w:rPr>
          <w:rFonts w:cs="Traditional Arabic" w:hint="cs"/>
          <w:sz w:val="36"/>
          <w:szCs w:val="36"/>
          <w:vertAlign w:val="superscript"/>
          <w:rtl/>
        </w:rPr>
        <w:t>(</w:t>
      </w:r>
      <w:r w:rsidR="00CB3912" w:rsidRPr="00B804C0">
        <w:rPr>
          <w:rStyle w:val="a4"/>
          <w:rFonts w:cs="Traditional Arabic"/>
          <w:sz w:val="36"/>
          <w:szCs w:val="36"/>
          <w:rtl/>
        </w:rPr>
        <w:footnoteReference w:id="976"/>
      </w:r>
      <w:r w:rsidR="00CB3912" w:rsidRPr="00B804C0">
        <w:rPr>
          <w:rFonts w:cs="Traditional Arabic" w:hint="cs"/>
          <w:sz w:val="36"/>
          <w:szCs w:val="36"/>
          <w:vertAlign w:val="superscript"/>
          <w:rtl/>
        </w:rPr>
        <w:t>)</w:t>
      </w:r>
      <w:r w:rsidR="00CB3912">
        <w:rPr>
          <w:rFonts w:cs="Traditional Arabic" w:hint="cs"/>
          <w:sz w:val="36"/>
          <w:szCs w:val="36"/>
          <w:rtl/>
        </w:rPr>
        <w:t xml:space="preserve"> . </w:t>
      </w:r>
    </w:p>
    <w:p w:rsidR="00CB3912" w:rsidRPr="00242E7A" w:rsidRDefault="00CB3912" w:rsidP="004717CB">
      <w:pPr>
        <w:jc w:val="both"/>
        <w:rPr>
          <w:rFonts w:cs="AL-Mohanad Bold"/>
          <w:sz w:val="36"/>
          <w:szCs w:val="36"/>
          <w:rtl/>
        </w:rPr>
      </w:pPr>
      <w:r w:rsidRPr="00242E7A">
        <w:rPr>
          <w:rFonts w:cs="AL-Mohanad Bold" w:hint="cs"/>
          <w:sz w:val="36"/>
          <w:szCs w:val="36"/>
          <w:rtl/>
        </w:rPr>
        <w:t xml:space="preserve">وجه الدلالة : </w:t>
      </w:r>
    </w:p>
    <w:p w:rsidR="00CB3912" w:rsidRDefault="00CB3912" w:rsidP="004717CB">
      <w:pPr>
        <w:ind w:firstLine="720"/>
        <w:jc w:val="both"/>
        <w:rPr>
          <w:rFonts w:cs="Traditional Arabic"/>
          <w:sz w:val="36"/>
          <w:szCs w:val="36"/>
          <w:rtl/>
        </w:rPr>
      </w:pPr>
      <w:r>
        <w:rPr>
          <w:rFonts w:cs="Traditional Arabic" w:hint="cs"/>
          <w:sz w:val="36"/>
          <w:szCs w:val="36"/>
          <w:rtl/>
        </w:rPr>
        <w:t xml:space="preserve">يمكن أن يقال أن النبي </w:t>
      </w:r>
      <w:r>
        <w:rPr>
          <w:rFonts w:cs="Traditional Arabic" w:hint="cs"/>
          <w:sz w:val="36"/>
          <w:szCs w:val="36"/>
        </w:rPr>
        <w:sym w:font="AGA Arabesque" w:char="F065"/>
      </w:r>
      <w:r>
        <w:rPr>
          <w:rFonts w:cs="Traditional Arabic" w:hint="cs"/>
          <w:sz w:val="36"/>
          <w:szCs w:val="36"/>
          <w:rtl/>
        </w:rPr>
        <w:t xml:space="preserve"> اعتبر إحياء الأرض بأن تحاز بحائط , فوجب أن يعتبر هذا في الإحياء . </w:t>
      </w:r>
    </w:p>
    <w:p w:rsidR="00CB3912" w:rsidRPr="00242E7A" w:rsidRDefault="00CB3912" w:rsidP="004717CB">
      <w:pPr>
        <w:jc w:val="both"/>
        <w:rPr>
          <w:rFonts w:cs="AL-Mohanad Bold"/>
          <w:sz w:val="36"/>
          <w:szCs w:val="36"/>
          <w:rtl/>
        </w:rPr>
      </w:pPr>
      <w:r w:rsidRPr="00242E7A">
        <w:rPr>
          <w:rFonts w:cs="AL-Mohanad Bold" w:hint="cs"/>
          <w:sz w:val="36"/>
          <w:szCs w:val="36"/>
          <w:rtl/>
        </w:rPr>
        <w:t xml:space="preserve">المناقشة : </w:t>
      </w:r>
    </w:p>
    <w:p w:rsidR="00CB3912" w:rsidRPr="00CF65F8" w:rsidRDefault="00CB3912" w:rsidP="004717CB">
      <w:pPr>
        <w:ind w:firstLine="720"/>
        <w:jc w:val="both"/>
        <w:rPr>
          <w:rFonts w:cs="Traditional Arabic"/>
          <w:sz w:val="36"/>
          <w:szCs w:val="36"/>
          <w:rtl/>
        </w:rPr>
      </w:pPr>
      <w:r>
        <w:rPr>
          <w:rFonts w:cs="Traditional Arabic" w:hint="cs"/>
          <w:sz w:val="36"/>
          <w:szCs w:val="36"/>
          <w:rtl/>
        </w:rPr>
        <w:t xml:space="preserve">يمكن أن يقال بأن هذه صورة من صور الإحياء وليست هي صفة الإحياء الوحيدة شرعاً . </w:t>
      </w:r>
    </w:p>
    <w:p w:rsidR="00CB3912" w:rsidRPr="00242E7A" w:rsidRDefault="00CB3912" w:rsidP="004717CB">
      <w:pPr>
        <w:jc w:val="both"/>
        <w:rPr>
          <w:rFonts w:cs="AL-Mohanad Bold"/>
          <w:sz w:val="36"/>
          <w:szCs w:val="36"/>
          <w:rtl/>
        </w:rPr>
      </w:pPr>
      <w:r w:rsidRPr="00242E7A">
        <w:rPr>
          <w:rFonts w:cs="AL-Mohanad Bold" w:hint="cs"/>
          <w:sz w:val="36"/>
          <w:szCs w:val="36"/>
          <w:rtl/>
        </w:rPr>
        <w:t xml:space="preserve">الترجيح : </w:t>
      </w:r>
    </w:p>
    <w:p w:rsidR="00CB3912" w:rsidRDefault="00CB3912" w:rsidP="004717CB">
      <w:pPr>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والله أعلم </w:t>
      </w:r>
      <w:r>
        <w:rPr>
          <w:rFonts w:cs="Traditional Arabic"/>
          <w:sz w:val="36"/>
          <w:szCs w:val="36"/>
          <w:rtl/>
        </w:rPr>
        <w:t>–</w:t>
      </w:r>
      <w:r>
        <w:rPr>
          <w:rFonts w:cs="Traditional Arabic" w:hint="cs"/>
          <w:sz w:val="36"/>
          <w:szCs w:val="36"/>
          <w:rtl/>
        </w:rPr>
        <w:t xml:space="preserve"> بأن كلا القولين صحيح فالحائط معتبر في الإحياء وكذا ما تعارف عليه الناس في الإحياء يعد إحياء .</w:t>
      </w:r>
    </w:p>
    <w:p w:rsidR="00CB3912" w:rsidRDefault="00CB3912" w:rsidP="004717CB">
      <w:pPr>
        <w:ind w:firstLine="720"/>
        <w:jc w:val="both"/>
        <w:rPr>
          <w:rFonts w:cs="Traditional Arabic"/>
          <w:sz w:val="36"/>
          <w:szCs w:val="36"/>
          <w:rtl/>
        </w:rPr>
      </w:pPr>
      <w:r>
        <w:rPr>
          <w:rFonts w:cs="Traditional Arabic" w:hint="cs"/>
          <w:sz w:val="36"/>
          <w:szCs w:val="36"/>
          <w:rtl/>
        </w:rPr>
        <w:t xml:space="preserve">بقيت هنا مسألة وهي زراعة الأرض هل تعد إحياء أم لا ؟ </w:t>
      </w:r>
    </w:p>
    <w:p w:rsidR="00CB3912" w:rsidRDefault="00CB3912" w:rsidP="004717CB">
      <w:pPr>
        <w:ind w:firstLine="720"/>
        <w:jc w:val="both"/>
        <w:rPr>
          <w:rFonts w:cs="Traditional Arabic"/>
          <w:sz w:val="36"/>
          <w:szCs w:val="36"/>
          <w:rtl/>
        </w:rPr>
      </w:pPr>
      <w:r>
        <w:rPr>
          <w:rFonts w:cs="Traditional Arabic" w:hint="cs"/>
          <w:sz w:val="36"/>
          <w:szCs w:val="36"/>
          <w:rtl/>
        </w:rPr>
        <w:t xml:space="preserve">دار الخلاف في هذه المسألة بين السادة الشافعية والحنابلة رحمهم الله أجمعين وأصل الخلاف هو أصل المسألة السالفة . </w:t>
      </w:r>
    </w:p>
    <w:p w:rsidR="00466E9D" w:rsidRDefault="00CB3912" w:rsidP="00466E9D">
      <w:pPr>
        <w:ind w:firstLine="720"/>
        <w:jc w:val="both"/>
        <w:rPr>
          <w:rFonts w:cs="Traditional Arabic"/>
          <w:sz w:val="36"/>
          <w:szCs w:val="36"/>
          <w:rtl/>
        </w:rPr>
      </w:pPr>
      <w:r>
        <w:rPr>
          <w:rFonts w:cs="Traditional Arabic" w:hint="cs"/>
          <w:sz w:val="36"/>
          <w:szCs w:val="36"/>
          <w:rtl/>
        </w:rPr>
        <w:t>فالشافعية يرون أن زراعة الأرض يعد إحياء لها على شروط ذكروها في موضعها والحجة أن العرف اعتبر هذا</w:t>
      </w:r>
      <w:r w:rsidRPr="00B804C0">
        <w:rPr>
          <w:rFonts w:cs="Traditional Arabic" w:hint="cs"/>
          <w:sz w:val="36"/>
          <w:szCs w:val="36"/>
          <w:vertAlign w:val="superscript"/>
          <w:rtl/>
        </w:rPr>
        <w:t>(</w:t>
      </w:r>
      <w:r w:rsidRPr="00B804C0">
        <w:rPr>
          <w:rStyle w:val="a4"/>
          <w:rFonts w:cs="Traditional Arabic"/>
          <w:sz w:val="36"/>
          <w:szCs w:val="36"/>
          <w:rtl/>
        </w:rPr>
        <w:footnoteReference w:id="977"/>
      </w:r>
      <w:r w:rsidRPr="00B804C0">
        <w:rPr>
          <w:rFonts w:cs="Traditional Arabic" w:hint="cs"/>
          <w:sz w:val="36"/>
          <w:szCs w:val="36"/>
          <w:vertAlign w:val="superscript"/>
          <w:rtl/>
        </w:rPr>
        <w:t>)</w:t>
      </w:r>
      <w:r>
        <w:rPr>
          <w:rFonts w:cs="Traditional Arabic" w:hint="cs"/>
          <w:sz w:val="36"/>
          <w:szCs w:val="36"/>
          <w:rtl/>
        </w:rPr>
        <w:t xml:space="preserve"> .</w:t>
      </w:r>
    </w:p>
    <w:p w:rsidR="00CB3912" w:rsidRDefault="00CB3912" w:rsidP="004717CB">
      <w:pPr>
        <w:ind w:firstLine="720"/>
        <w:jc w:val="both"/>
        <w:rPr>
          <w:rFonts w:cs="Traditional Arabic"/>
          <w:sz w:val="36"/>
          <w:szCs w:val="36"/>
          <w:rtl/>
        </w:rPr>
      </w:pPr>
      <w:r>
        <w:rPr>
          <w:rFonts w:cs="Traditional Arabic" w:hint="cs"/>
          <w:sz w:val="36"/>
          <w:szCs w:val="36"/>
          <w:rtl/>
        </w:rPr>
        <w:t>وخالفهم الحنابلة على كل</w:t>
      </w:r>
      <w:r w:rsidR="00D434BA">
        <w:rPr>
          <w:rFonts w:cs="Traditional Arabic" w:hint="cs"/>
          <w:sz w:val="36"/>
          <w:szCs w:val="36"/>
          <w:rtl/>
        </w:rPr>
        <w:t>ت</w:t>
      </w:r>
      <w:r>
        <w:rPr>
          <w:rFonts w:cs="Traditional Arabic" w:hint="cs"/>
          <w:sz w:val="36"/>
          <w:szCs w:val="36"/>
          <w:rtl/>
        </w:rPr>
        <w:t>ا الروايتين , فالرواية الأولى لا تعتبر الإحياء إلا ببناء الحائط ونحوه , والرواية الثانية استثنت الزرع من الإحياء لأن العرف لا يشمل ذلك حيث أن الزرع يتكرر كل عام فلا إشعار فيه بالإحياء</w:t>
      </w:r>
      <w:r w:rsidRPr="00B804C0">
        <w:rPr>
          <w:rFonts w:cs="Traditional Arabic" w:hint="cs"/>
          <w:sz w:val="36"/>
          <w:szCs w:val="36"/>
          <w:vertAlign w:val="superscript"/>
          <w:rtl/>
        </w:rPr>
        <w:t>(</w:t>
      </w:r>
      <w:r w:rsidRPr="00B804C0">
        <w:rPr>
          <w:rStyle w:val="a4"/>
          <w:rFonts w:cs="Traditional Arabic"/>
          <w:sz w:val="36"/>
          <w:szCs w:val="36"/>
          <w:rtl/>
        </w:rPr>
        <w:footnoteReference w:id="978"/>
      </w:r>
      <w:r w:rsidRPr="00B804C0">
        <w:rPr>
          <w:rFonts w:cs="Traditional Arabic" w:hint="cs"/>
          <w:sz w:val="36"/>
          <w:szCs w:val="36"/>
          <w:vertAlign w:val="superscript"/>
          <w:rtl/>
        </w:rPr>
        <w:t>)</w:t>
      </w:r>
      <w:r>
        <w:rPr>
          <w:rFonts w:cs="Traditional Arabic" w:hint="cs"/>
          <w:sz w:val="36"/>
          <w:szCs w:val="36"/>
          <w:rtl/>
        </w:rPr>
        <w:t xml:space="preserve"> . </w:t>
      </w:r>
    </w:p>
    <w:p w:rsidR="00CB3912" w:rsidRDefault="00CB3912" w:rsidP="004717CB">
      <w:pPr>
        <w:ind w:firstLine="720"/>
        <w:jc w:val="both"/>
        <w:rPr>
          <w:rFonts w:cs="Traditional Arabic"/>
          <w:sz w:val="36"/>
          <w:szCs w:val="36"/>
          <w:rtl/>
        </w:rPr>
      </w:pPr>
      <w:r>
        <w:rPr>
          <w:rFonts w:cs="Traditional Arabic" w:hint="cs"/>
          <w:sz w:val="36"/>
          <w:szCs w:val="36"/>
          <w:rtl/>
        </w:rPr>
        <w:t xml:space="preserve">ويظهر </w:t>
      </w:r>
      <w:r>
        <w:rPr>
          <w:rFonts w:cs="Traditional Arabic"/>
          <w:sz w:val="36"/>
          <w:szCs w:val="36"/>
          <w:rtl/>
        </w:rPr>
        <w:t>–</w:t>
      </w:r>
      <w:r>
        <w:rPr>
          <w:rFonts w:cs="Traditional Arabic" w:hint="cs"/>
          <w:sz w:val="36"/>
          <w:szCs w:val="36"/>
          <w:rtl/>
        </w:rPr>
        <w:t xml:space="preserve"> والله أعلم </w:t>
      </w:r>
      <w:r>
        <w:rPr>
          <w:rFonts w:cs="Traditional Arabic"/>
          <w:sz w:val="36"/>
          <w:szCs w:val="36"/>
          <w:rtl/>
        </w:rPr>
        <w:t>–</w:t>
      </w:r>
      <w:r>
        <w:rPr>
          <w:rFonts w:cs="Traditional Arabic" w:hint="cs"/>
          <w:sz w:val="36"/>
          <w:szCs w:val="36"/>
          <w:rtl/>
        </w:rPr>
        <w:t xml:space="preserve"> أن الزرع لا يعد إحياء لأنه يفنى ويتكرر . </w:t>
      </w:r>
    </w:p>
    <w:p w:rsidR="00CB3912" w:rsidRPr="00D717B3" w:rsidRDefault="00CB3912" w:rsidP="00466E9D">
      <w:pPr>
        <w:spacing w:before="240"/>
        <w:jc w:val="both"/>
        <w:rPr>
          <w:rFonts w:cs="MCS Taybah S_U normal."/>
          <w:sz w:val="36"/>
          <w:szCs w:val="36"/>
          <w:rtl/>
        </w:rPr>
      </w:pPr>
      <w:r w:rsidRPr="00D717B3">
        <w:rPr>
          <w:rFonts w:cs="MCS Taybah S_U normal." w:hint="cs"/>
          <w:sz w:val="36"/>
          <w:szCs w:val="36"/>
          <w:rtl/>
        </w:rPr>
        <w:t xml:space="preserve">سادساً : درجة الفرق : </w:t>
      </w:r>
    </w:p>
    <w:p w:rsidR="00CB3912" w:rsidRDefault="00CB3912" w:rsidP="004717CB">
      <w:pPr>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والله أعلم </w:t>
      </w:r>
      <w:r>
        <w:rPr>
          <w:rFonts w:cs="Traditional Arabic"/>
          <w:sz w:val="36"/>
          <w:szCs w:val="36"/>
          <w:rtl/>
        </w:rPr>
        <w:t>–</w:t>
      </w:r>
      <w:r>
        <w:rPr>
          <w:rFonts w:cs="Traditional Arabic" w:hint="cs"/>
          <w:sz w:val="36"/>
          <w:szCs w:val="36"/>
          <w:rtl/>
        </w:rPr>
        <w:t xml:space="preserve"> أن الفرق قوي ومعتبر .   </w:t>
      </w:r>
    </w:p>
    <w:p w:rsidR="00CB3912" w:rsidRDefault="00CB3912" w:rsidP="004717CB">
      <w:pPr>
        <w:ind w:firstLine="720"/>
        <w:jc w:val="both"/>
        <w:rPr>
          <w:rFonts w:cs="Traditional Arabic"/>
          <w:sz w:val="36"/>
          <w:szCs w:val="36"/>
          <w:rtl/>
        </w:rPr>
      </w:pPr>
      <w:r>
        <w:rPr>
          <w:rFonts w:cs="Traditional Arabic" w:hint="cs"/>
          <w:sz w:val="36"/>
          <w:szCs w:val="36"/>
          <w:rtl/>
        </w:rPr>
        <w:t xml:space="preserve">         </w:t>
      </w:r>
    </w:p>
    <w:p w:rsidR="00CB3912" w:rsidRDefault="00CB3912" w:rsidP="004717CB">
      <w:pPr>
        <w:jc w:val="both"/>
        <w:rPr>
          <w:rFonts w:cs="Traditional Arabic"/>
          <w:sz w:val="36"/>
          <w:szCs w:val="36"/>
          <w:rtl/>
        </w:rPr>
      </w:pPr>
    </w:p>
    <w:p w:rsidR="00CB3912" w:rsidRDefault="00CB3912" w:rsidP="004717CB">
      <w:pPr>
        <w:jc w:val="both"/>
        <w:rPr>
          <w:rFonts w:cs="Traditional Arabic"/>
          <w:sz w:val="36"/>
          <w:szCs w:val="36"/>
          <w:rtl/>
        </w:rPr>
      </w:pPr>
    </w:p>
    <w:p w:rsidR="00CF65F8" w:rsidRDefault="00CB3912" w:rsidP="004717CB">
      <w:pPr>
        <w:jc w:val="center"/>
        <w:rPr>
          <w:rFonts w:cs="Traditional Arabic"/>
          <w:sz w:val="36"/>
          <w:szCs w:val="36"/>
          <w:rtl/>
        </w:rPr>
      </w:pPr>
      <w:r>
        <w:rPr>
          <w:rFonts w:cs="Traditional Arabic" w:hint="cs"/>
          <w:sz w:val="36"/>
          <w:szCs w:val="36"/>
          <w:rtl/>
        </w:rPr>
        <w:t xml:space="preserve">     </w:t>
      </w:r>
    </w:p>
    <w:p w:rsidR="00CB3912" w:rsidRPr="00B804C0" w:rsidRDefault="00CF65F8" w:rsidP="004717CB">
      <w:pPr>
        <w:jc w:val="center"/>
        <w:rPr>
          <w:rFonts w:cs="Traditional Arabic"/>
          <w:sz w:val="36"/>
          <w:szCs w:val="36"/>
          <w:rtl/>
        </w:rPr>
      </w:pPr>
      <w:r>
        <w:rPr>
          <w:rFonts w:cs="Traditional Arabic"/>
          <w:sz w:val="36"/>
          <w:szCs w:val="36"/>
          <w:rtl/>
        </w:rPr>
        <w:br w:type="page"/>
      </w:r>
      <w:r w:rsidR="00CB3912">
        <w:rPr>
          <w:rFonts w:cs="Traditional Arabic" w:hint="cs"/>
          <w:sz w:val="36"/>
          <w:szCs w:val="36"/>
          <w:rtl/>
        </w:rPr>
        <w:t xml:space="preserve"> </w:t>
      </w:r>
      <w:r w:rsidR="00CB3912" w:rsidRPr="00B804C0">
        <w:rPr>
          <w:rFonts w:cs="MCS Shafa S_U normal." w:hint="cs"/>
          <w:sz w:val="36"/>
          <w:szCs w:val="36"/>
          <w:rtl/>
        </w:rPr>
        <w:t xml:space="preserve">المبحث </w:t>
      </w:r>
      <w:r w:rsidR="00CB3912">
        <w:rPr>
          <w:rFonts w:cs="MCS Shafa S_U normal." w:hint="cs"/>
          <w:sz w:val="36"/>
          <w:szCs w:val="36"/>
          <w:rtl/>
        </w:rPr>
        <w:t xml:space="preserve">الثاني </w:t>
      </w:r>
      <w:r w:rsidR="00CB3912" w:rsidRPr="00B804C0">
        <w:rPr>
          <w:rFonts w:cs="MCS Shafa S_U normal." w:hint="cs"/>
          <w:sz w:val="36"/>
          <w:szCs w:val="36"/>
          <w:rtl/>
        </w:rPr>
        <w:t xml:space="preserve"> :</w:t>
      </w:r>
    </w:p>
    <w:p w:rsidR="00CB3912" w:rsidRPr="00B804C0" w:rsidRDefault="00CB3912" w:rsidP="004717CB">
      <w:pPr>
        <w:spacing w:before="240"/>
        <w:jc w:val="center"/>
        <w:rPr>
          <w:rFonts w:cs="Traditional Arabic"/>
          <w:b/>
          <w:bCs/>
          <w:sz w:val="36"/>
          <w:szCs w:val="36"/>
          <w:u w:val="single"/>
          <w:rtl/>
        </w:rPr>
      </w:pPr>
      <w:r>
        <w:rPr>
          <w:rFonts w:cs="MCS Taybah S_U normal." w:hint="cs"/>
          <w:sz w:val="36"/>
          <w:szCs w:val="36"/>
          <w:rtl/>
        </w:rPr>
        <w:t xml:space="preserve">الفرق بين الشفعة في الدور والأرضين والشفعة في غيرها من حيث الثبوت  </w:t>
      </w:r>
    </w:p>
    <w:p w:rsidR="00CB3912" w:rsidRPr="00B804C0" w:rsidRDefault="00CB3912" w:rsidP="004717CB">
      <w:pPr>
        <w:spacing w:before="240"/>
        <w:jc w:val="both"/>
        <w:rPr>
          <w:rFonts w:cs="MCS Taybah S_U normal."/>
          <w:sz w:val="36"/>
          <w:szCs w:val="36"/>
          <w:rtl/>
        </w:rPr>
      </w:pPr>
      <w:r w:rsidRPr="00B804C0">
        <w:rPr>
          <w:rFonts w:cs="MCS Taybah S_U normal." w:hint="cs"/>
          <w:sz w:val="36"/>
          <w:szCs w:val="36"/>
          <w:rtl/>
        </w:rPr>
        <w:t xml:space="preserve">أولاً : نص الإمام في الفرق بين المسألتين : </w:t>
      </w:r>
    </w:p>
    <w:p w:rsidR="00CB3912" w:rsidRDefault="00CB3912" w:rsidP="004717CB">
      <w:pPr>
        <w:ind w:firstLine="720"/>
        <w:jc w:val="both"/>
        <w:rPr>
          <w:rFonts w:cs="Traditional Arabic"/>
          <w:sz w:val="36"/>
          <w:szCs w:val="36"/>
          <w:rtl/>
        </w:rPr>
      </w:pPr>
      <w:r>
        <w:rPr>
          <w:rFonts w:cs="Traditional Arabic" w:hint="cs"/>
          <w:sz w:val="36"/>
          <w:szCs w:val="36"/>
          <w:rtl/>
        </w:rPr>
        <w:t>نقل القاضي أبو يعلى رحمه الله عن الإمام أحمد رحمه الله قوله : " لا أرى الشفعة</w:t>
      </w:r>
      <w:r w:rsidRPr="00B804C0">
        <w:rPr>
          <w:rFonts w:cs="Traditional Arabic" w:hint="cs"/>
          <w:sz w:val="36"/>
          <w:szCs w:val="36"/>
          <w:vertAlign w:val="superscript"/>
          <w:rtl/>
        </w:rPr>
        <w:t>(</w:t>
      </w:r>
      <w:r w:rsidRPr="00B804C0">
        <w:rPr>
          <w:rStyle w:val="a4"/>
          <w:rFonts w:cs="Traditional Arabic"/>
          <w:sz w:val="36"/>
          <w:szCs w:val="36"/>
          <w:rtl/>
        </w:rPr>
        <w:footnoteReference w:id="979"/>
      </w:r>
      <w:r w:rsidRPr="00B804C0">
        <w:rPr>
          <w:rFonts w:cs="Traditional Arabic" w:hint="cs"/>
          <w:sz w:val="36"/>
          <w:szCs w:val="36"/>
          <w:vertAlign w:val="superscript"/>
          <w:rtl/>
        </w:rPr>
        <w:t>)</w:t>
      </w:r>
      <w:r>
        <w:rPr>
          <w:rFonts w:cs="Traditional Arabic" w:hint="cs"/>
          <w:sz w:val="36"/>
          <w:szCs w:val="36"/>
          <w:rtl/>
        </w:rPr>
        <w:t xml:space="preserve"> إلا في الدور والأرضين وليس فيما سوى ذلك شفعة "</w:t>
      </w:r>
      <w:r w:rsidRPr="00B804C0">
        <w:rPr>
          <w:rFonts w:cs="Traditional Arabic" w:hint="cs"/>
          <w:sz w:val="36"/>
          <w:szCs w:val="36"/>
          <w:vertAlign w:val="superscript"/>
          <w:rtl/>
        </w:rPr>
        <w:t>(</w:t>
      </w:r>
      <w:r w:rsidRPr="00B804C0">
        <w:rPr>
          <w:rStyle w:val="a4"/>
          <w:rFonts w:cs="Traditional Arabic"/>
          <w:sz w:val="36"/>
          <w:szCs w:val="36"/>
          <w:rtl/>
        </w:rPr>
        <w:footnoteReference w:id="980"/>
      </w:r>
      <w:r w:rsidRPr="00B804C0">
        <w:rPr>
          <w:rFonts w:cs="Traditional Arabic" w:hint="cs"/>
          <w:sz w:val="36"/>
          <w:szCs w:val="36"/>
          <w:vertAlign w:val="superscript"/>
          <w:rtl/>
        </w:rPr>
        <w:t>)</w:t>
      </w:r>
      <w:r>
        <w:rPr>
          <w:rFonts w:cs="Traditional Arabic" w:hint="cs"/>
          <w:sz w:val="36"/>
          <w:szCs w:val="36"/>
          <w:rtl/>
        </w:rPr>
        <w:t xml:space="preserve"> . </w:t>
      </w:r>
    </w:p>
    <w:p w:rsidR="00CB3912" w:rsidRPr="00474AED" w:rsidRDefault="00CB3912" w:rsidP="00AC7869">
      <w:pPr>
        <w:spacing w:before="240"/>
        <w:jc w:val="both"/>
        <w:rPr>
          <w:rFonts w:cs="MCS Taybah S_U normal."/>
          <w:sz w:val="36"/>
          <w:szCs w:val="36"/>
          <w:rtl/>
        </w:rPr>
      </w:pPr>
      <w:r w:rsidRPr="00474AED">
        <w:rPr>
          <w:rFonts w:cs="MCS Taybah S_U normal." w:hint="cs"/>
          <w:sz w:val="36"/>
          <w:szCs w:val="36"/>
          <w:rtl/>
        </w:rPr>
        <w:t xml:space="preserve">ثانياً : بيان مكانة الرواية في المذهب : </w:t>
      </w:r>
    </w:p>
    <w:p w:rsidR="00CB3912" w:rsidRDefault="00CB3912" w:rsidP="004717CB">
      <w:pPr>
        <w:ind w:firstLine="720"/>
        <w:jc w:val="both"/>
        <w:rPr>
          <w:rFonts w:cs="Traditional Arabic"/>
          <w:sz w:val="36"/>
          <w:szCs w:val="36"/>
          <w:rtl/>
        </w:rPr>
      </w:pPr>
      <w:r>
        <w:rPr>
          <w:rFonts w:cs="Traditional Arabic" w:hint="cs"/>
          <w:sz w:val="36"/>
          <w:szCs w:val="36"/>
          <w:rtl/>
        </w:rPr>
        <w:t>لا خلاف في المذهب في وجوب الشفعة في الشقص</w:t>
      </w:r>
      <w:r w:rsidRPr="00B804C0">
        <w:rPr>
          <w:rFonts w:cs="Traditional Arabic" w:hint="cs"/>
          <w:sz w:val="36"/>
          <w:szCs w:val="36"/>
          <w:vertAlign w:val="superscript"/>
          <w:rtl/>
        </w:rPr>
        <w:t>(</w:t>
      </w:r>
      <w:r w:rsidRPr="00B804C0">
        <w:rPr>
          <w:rStyle w:val="a4"/>
          <w:rFonts w:cs="Traditional Arabic"/>
          <w:sz w:val="36"/>
          <w:szCs w:val="36"/>
          <w:rtl/>
        </w:rPr>
        <w:footnoteReference w:id="981"/>
      </w:r>
      <w:r w:rsidRPr="00B804C0">
        <w:rPr>
          <w:rFonts w:cs="Traditional Arabic" w:hint="cs"/>
          <w:sz w:val="36"/>
          <w:szCs w:val="36"/>
          <w:vertAlign w:val="superscript"/>
          <w:rtl/>
        </w:rPr>
        <w:t>)</w:t>
      </w:r>
      <w:r>
        <w:rPr>
          <w:rFonts w:cs="Traditional Arabic" w:hint="cs"/>
          <w:sz w:val="36"/>
          <w:szCs w:val="36"/>
          <w:rtl/>
        </w:rPr>
        <w:t xml:space="preserve"> المشاع من العقار الذي تجب قسمته إذا باعه شريكه</w:t>
      </w:r>
      <w:r w:rsidRPr="00B804C0">
        <w:rPr>
          <w:rFonts w:cs="Traditional Arabic" w:hint="cs"/>
          <w:sz w:val="36"/>
          <w:szCs w:val="36"/>
          <w:vertAlign w:val="superscript"/>
          <w:rtl/>
        </w:rPr>
        <w:t>(</w:t>
      </w:r>
      <w:r w:rsidRPr="00B804C0">
        <w:rPr>
          <w:rStyle w:val="a4"/>
          <w:rFonts w:cs="Traditional Arabic"/>
          <w:sz w:val="36"/>
          <w:szCs w:val="36"/>
          <w:rtl/>
        </w:rPr>
        <w:footnoteReference w:id="982"/>
      </w:r>
      <w:r w:rsidRPr="00B804C0">
        <w:rPr>
          <w:rFonts w:cs="Traditional Arabic" w:hint="cs"/>
          <w:sz w:val="36"/>
          <w:szCs w:val="36"/>
          <w:vertAlign w:val="superscript"/>
          <w:rtl/>
        </w:rPr>
        <w:t>)</w:t>
      </w:r>
      <w:r>
        <w:rPr>
          <w:rFonts w:cs="Traditional Arabic" w:hint="cs"/>
          <w:sz w:val="36"/>
          <w:szCs w:val="36"/>
          <w:rtl/>
        </w:rPr>
        <w:t xml:space="preserve"> . </w:t>
      </w:r>
    </w:p>
    <w:p w:rsidR="00CB3912" w:rsidRDefault="00CB3912" w:rsidP="00AC7869">
      <w:pPr>
        <w:spacing w:line="288" w:lineRule="auto"/>
        <w:ind w:firstLine="720"/>
        <w:jc w:val="both"/>
        <w:rPr>
          <w:rFonts w:cs="Traditional Arabic"/>
          <w:sz w:val="36"/>
          <w:szCs w:val="36"/>
          <w:rtl/>
        </w:rPr>
      </w:pPr>
      <w:r>
        <w:rPr>
          <w:rFonts w:cs="Traditional Arabic" w:hint="cs"/>
          <w:sz w:val="36"/>
          <w:szCs w:val="36"/>
          <w:rtl/>
        </w:rPr>
        <w:t>أما ما ليس بعقار وهو ما يعبَّر عنه بالمنقول ونحوه كالشجرة والحيوان ؛ فقد روي عن الإمام أحمد رحمه الله فيه روايتان أطلقهما في الهداية</w:t>
      </w:r>
      <w:r w:rsidRPr="00B804C0">
        <w:rPr>
          <w:rFonts w:cs="Traditional Arabic" w:hint="cs"/>
          <w:sz w:val="36"/>
          <w:szCs w:val="36"/>
          <w:vertAlign w:val="superscript"/>
          <w:rtl/>
        </w:rPr>
        <w:t>(</w:t>
      </w:r>
      <w:r w:rsidRPr="00B804C0">
        <w:rPr>
          <w:rStyle w:val="a4"/>
          <w:rFonts w:cs="Traditional Arabic"/>
          <w:sz w:val="36"/>
          <w:szCs w:val="36"/>
          <w:rtl/>
        </w:rPr>
        <w:footnoteReference w:id="983"/>
      </w:r>
      <w:r w:rsidRPr="00B804C0">
        <w:rPr>
          <w:rFonts w:cs="Traditional Arabic" w:hint="cs"/>
          <w:sz w:val="36"/>
          <w:szCs w:val="36"/>
          <w:vertAlign w:val="superscript"/>
          <w:rtl/>
        </w:rPr>
        <w:t>)</w:t>
      </w:r>
      <w:r>
        <w:rPr>
          <w:rFonts w:cs="Traditional Arabic" w:hint="cs"/>
          <w:sz w:val="36"/>
          <w:szCs w:val="36"/>
          <w:rtl/>
        </w:rPr>
        <w:t xml:space="preserve"> والحاوي الصغير</w:t>
      </w:r>
      <w:r w:rsidRPr="00B804C0">
        <w:rPr>
          <w:rFonts w:cs="Traditional Arabic" w:hint="cs"/>
          <w:sz w:val="36"/>
          <w:szCs w:val="36"/>
          <w:vertAlign w:val="superscript"/>
          <w:rtl/>
        </w:rPr>
        <w:t>(</w:t>
      </w:r>
      <w:r w:rsidRPr="00B804C0">
        <w:rPr>
          <w:rStyle w:val="a4"/>
          <w:rFonts w:cs="Traditional Arabic"/>
          <w:sz w:val="36"/>
          <w:szCs w:val="36"/>
          <w:rtl/>
        </w:rPr>
        <w:footnoteReference w:id="984"/>
      </w:r>
      <w:r w:rsidRPr="00B804C0">
        <w:rPr>
          <w:rFonts w:cs="Traditional Arabic" w:hint="cs"/>
          <w:sz w:val="36"/>
          <w:szCs w:val="36"/>
          <w:vertAlign w:val="superscript"/>
          <w:rtl/>
        </w:rPr>
        <w:t>)</w:t>
      </w:r>
      <w:r>
        <w:rPr>
          <w:rFonts w:cs="Traditional Arabic" w:hint="cs"/>
          <w:sz w:val="36"/>
          <w:szCs w:val="36"/>
          <w:rtl/>
        </w:rPr>
        <w:t xml:space="preserve"> . </w:t>
      </w:r>
    </w:p>
    <w:p w:rsidR="00CB3912" w:rsidRDefault="00CB3912" w:rsidP="00AC7869">
      <w:pPr>
        <w:spacing w:line="288" w:lineRule="auto"/>
        <w:jc w:val="both"/>
        <w:rPr>
          <w:rFonts w:cs="Traditional Arabic"/>
          <w:sz w:val="36"/>
          <w:szCs w:val="36"/>
          <w:rtl/>
        </w:rPr>
      </w:pPr>
      <w:r>
        <w:rPr>
          <w:rFonts w:cs="Traditional Arabic" w:hint="cs"/>
          <w:sz w:val="36"/>
          <w:szCs w:val="36"/>
          <w:rtl/>
        </w:rPr>
        <w:t xml:space="preserve">الرواية الأولى : لا شفعة فيه . </w:t>
      </w:r>
    </w:p>
    <w:p w:rsidR="00CB3912" w:rsidRDefault="00CB3912" w:rsidP="00AC7869">
      <w:pPr>
        <w:spacing w:line="288" w:lineRule="auto"/>
        <w:ind w:firstLine="720"/>
        <w:jc w:val="both"/>
        <w:rPr>
          <w:rFonts w:cs="Traditional Arabic"/>
          <w:sz w:val="36"/>
          <w:szCs w:val="36"/>
          <w:rtl/>
        </w:rPr>
      </w:pPr>
      <w:r>
        <w:rPr>
          <w:rFonts w:cs="Traditional Arabic" w:hint="cs"/>
          <w:sz w:val="36"/>
          <w:szCs w:val="36"/>
          <w:rtl/>
        </w:rPr>
        <w:t>وهي المذهب , قال في الشرح الكبير : وهو ظاهر بالمذهب</w:t>
      </w:r>
      <w:r w:rsidRPr="00B804C0">
        <w:rPr>
          <w:rFonts w:cs="Traditional Arabic" w:hint="cs"/>
          <w:sz w:val="36"/>
          <w:szCs w:val="36"/>
          <w:vertAlign w:val="superscript"/>
          <w:rtl/>
        </w:rPr>
        <w:t>(</w:t>
      </w:r>
      <w:r w:rsidRPr="00B804C0">
        <w:rPr>
          <w:rStyle w:val="a4"/>
          <w:rFonts w:cs="Traditional Arabic"/>
          <w:sz w:val="36"/>
          <w:szCs w:val="36"/>
          <w:rtl/>
        </w:rPr>
        <w:footnoteReference w:id="985"/>
      </w:r>
      <w:r w:rsidRPr="00B804C0">
        <w:rPr>
          <w:rFonts w:cs="Traditional Arabic" w:hint="cs"/>
          <w:sz w:val="36"/>
          <w:szCs w:val="36"/>
          <w:vertAlign w:val="superscript"/>
          <w:rtl/>
        </w:rPr>
        <w:t>)</w:t>
      </w:r>
      <w:r>
        <w:rPr>
          <w:rFonts w:cs="Traditional Arabic" w:hint="cs"/>
          <w:sz w:val="36"/>
          <w:szCs w:val="36"/>
          <w:rtl/>
        </w:rPr>
        <w:t xml:space="preserve"> , وهي التي صححها في المستوعب</w:t>
      </w:r>
      <w:r w:rsidRPr="00B804C0">
        <w:rPr>
          <w:rFonts w:cs="Traditional Arabic" w:hint="cs"/>
          <w:sz w:val="36"/>
          <w:szCs w:val="36"/>
          <w:vertAlign w:val="superscript"/>
          <w:rtl/>
        </w:rPr>
        <w:t>(</w:t>
      </w:r>
      <w:r w:rsidRPr="00B804C0">
        <w:rPr>
          <w:rStyle w:val="a4"/>
          <w:rFonts w:cs="Traditional Arabic"/>
          <w:sz w:val="36"/>
          <w:szCs w:val="36"/>
          <w:rtl/>
        </w:rPr>
        <w:footnoteReference w:id="986"/>
      </w:r>
      <w:r w:rsidRPr="00B804C0">
        <w:rPr>
          <w:rFonts w:cs="Traditional Arabic" w:hint="cs"/>
          <w:sz w:val="36"/>
          <w:szCs w:val="36"/>
          <w:vertAlign w:val="superscript"/>
          <w:rtl/>
        </w:rPr>
        <w:t>)</w:t>
      </w:r>
      <w:r>
        <w:rPr>
          <w:rFonts w:cs="Traditional Arabic" w:hint="cs"/>
          <w:sz w:val="36"/>
          <w:szCs w:val="36"/>
          <w:rtl/>
        </w:rPr>
        <w:t xml:space="preserve"> , والفروع</w:t>
      </w:r>
      <w:r w:rsidRPr="00B804C0">
        <w:rPr>
          <w:rFonts w:cs="Traditional Arabic" w:hint="cs"/>
          <w:sz w:val="36"/>
          <w:szCs w:val="36"/>
          <w:vertAlign w:val="superscript"/>
          <w:rtl/>
        </w:rPr>
        <w:t>(</w:t>
      </w:r>
      <w:r w:rsidRPr="00B804C0">
        <w:rPr>
          <w:rStyle w:val="a4"/>
          <w:rFonts w:cs="Traditional Arabic"/>
          <w:sz w:val="36"/>
          <w:szCs w:val="36"/>
          <w:rtl/>
        </w:rPr>
        <w:footnoteReference w:id="987"/>
      </w:r>
      <w:r w:rsidRPr="00B804C0">
        <w:rPr>
          <w:rFonts w:cs="Traditional Arabic" w:hint="cs"/>
          <w:sz w:val="36"/>
          <w:szCs w:val="36"/>
          <w:vertAlign w:val="superscript"/>
          <w:rtl/>
        </w:rPr>
        <w:t>)</w:t>
      </w:r>
      <w:r>
        <w:rPr>
          <w:rFonts w:cs="Traditional Arabic" w:hint="cs"/>
          <w:sz w:val="36"/>
          <w:szCs w:val="36"/>
          <w:rtl/>
        </w:rPr>
        <w:t xml:space="preserve"> , وجزم بها في الوجيز</w:t>
      </w:r>
      <w:r w:rsidRPr="00B804C0">
        <w:rPr>
          <w:rFonts w:cs="Traditional Arabic" w:hint="cs"/>
          <w:sz w:val="36"/>
          <w:szCs w:val="36"/>
          <w:vertAlign w:val="superscript"/>
          <w:rtl/>
        </w:rPr>
        <w:t>(</w:t>
      </w:r>
      <w:r w:rsidRPr="00B804C0">
        <w:rPr>
          <w:rStyle w:val="a4"/>
          <w:rFonts w:cs="Traditional Arabic"/>
          <w:sz w:val="36"/>
          <w:szCs w:val="36"/>
          <w:rtl/>
        </w:rPr>
        <w:footnoteReference w:id="988"/>
      </w:r>
      <w:r w:rsidRPr="00B804C0">
        <w:rPr>
          <w:rFonts w:cs="Traditional Arabic" w:hint="cs"/>
          <w:sz w:val="36"/>
          <w:szCs w:val="36"/>
          <w:vertAlign w:val="superscript"/>
          <w:rtl/>
        </w:rPr>
        <w:t>)</w:t>
      </w:r>
      <w:r>
        <w:rPr>
          <w:rFonts w:cs="Traditional Arabic" w:hint="cs"/>
          <w:sz w:val="36"/>
          <w:szCs w:val="36"/>
          <w:rtl/>
        </w:rPr>
        <w:t xml:space="preserve"> , وقدمها في الكافي</w:t>
      </w:r>
      <w:r w:rsidRPr="00B804C0">
        <w:rPr>
          <w:rFonts w:cs="Traditional Arabic" w:hint="cs"/>
          <w:sz w:val="36"/>
          <w:szCs w:val="36"/>
          <w:vertAlign w:val="superscript"/>
          <w:rtl/>
        </w:rPr>
        <w:t>(</w:t>
      </w:r>
      <w:r w:rsidRPr="00B804C0">
        <w:rPr>
          <w:rStyle w:val="a4"/>
          <w:rFonts w:cs="Traditional Arabic"/>
          <w:sz w:val="36"/>
          <w:szCs w:val="36"/>
          <w:rtl/>
        </w:rPr>
        <w:footnoteReference w:id="989"/>
      </w:r>
      <w:r w:rsidRPr="00B804C0">
        <w:rPr>
          <w:rFonts w:cs="Traditional Arabic" w:hint="cs"/>
          <w:sz w:val="36"/>
          <w:szCs w:val="36"/>
          <w:vertAlign w:val="superscript"/>
          <w:rtl/>
        </w:rPr>
        <w:t>)</w:t>
      </w:r>
      <w:r>
        <w:rPr>
          <w:rFonts w:cs="Traditional Arabic" w:hint="cs"/>
          <w:sz w:val="36"/>
          <w:szCs w:val="36"/>
          <w:rtl/>
        </w:rPr>
        <w:t xml:space="preserve"> , والمحرر</w:t>
      </w:r>
      <w:r w:rsidRPr="00B804C0">
        <w:rPr>
          <w:rFonts w:cs="Traditional Arabic" w:hint="cs"/>
          <w:sz w:val="36"/>
          <w:szCs w:val="36"/>
          <w:vertAlign w:val="superscript"/>
          <w:rtl/>
        </w:rPr>
        <w:t>(</w:t>
      </w:r>
      <w:r w:rsidRPr="00B804C0">
        <w:rPr>
          <w:rStyle w:val="a4"/>
          <w:rFonts w:cs="Traditional Arabic"/>
          <w:sz w:val="36"/>
          <w:szCs w:val="36"/>
          <w:rtl/>
        </w:rPr>
        <w:footnoteReference w:id="990"/>
      </w:r>
      <w:r w:rsidRPr="00B804C0">
        <w:rPr>
          <w:rFonts w:cs="Traditional Arabic" w:hint="cs"/>
          <w:sz w:val="36"/>
          <w:szCs w:val="36"/>
          <w:vertAlign w:val="superscript"/>
          <w:rtl/>
        </w:rPr>
        <w:t>)</w:t>
      </w:r>
      <w:r>
        <w:rPr>
          <w:rFonts w:cs="Traditional Arabic" w:hint="cs"/>
          <w:sz w:val="36"/>
          <w:szCs w:val="36"/>
          <w:rtl/>
        </w:rPr>
        <w:t xml:space="preserve"> , وقال في الإنصاف : " وهو الصحيح من المذهب وعليه جماهير الأصحاب "</w:t>
      </w:r>
      <w:r w:rsidRPr="00B804C0">
        <w:rPr>
          <w:rFonts w:cs="Traditional Arabic" w:hint="cs"/>
          <w:sz w:val="36"/>
          <w:szCs w:val="36"/>
          <w:vertAlign w:val="superscript"/>
          <w:rtl/>
        </w:rPr>
        <w:t>(</w:t>
      </w:r>
      <w:r w:rsidRPr="00B804C0">
        <w:rPr>
          <w:rStyle w:val="a4"/>
          <w:rFonts w:cs="Traditional Arabic"/>
          <w:sz w:val="36"/>
          <w:szCs w:val="36"/>
          <w:rtl/>
        </w:rPr>
        <w:footnoteReference w:id="991"/>
      </w:r>
      <w:r w:rsidRPr="00B804C0">
        <w:rPr>
          <w:rFonts w:cs="Traditional Arabic" w:hint="cs"/>
          <w:sz w:val="36"/>
          <w:szCs w:val="36"/>
          <w:vertAlign w:val="superscript"/>
          <w:rtl/>
        </w:rPr>
        <w:t>)</w:t>
      </w:r>
      <w:r>
        <w:rPr>
          <w:rFonts w:cs="Traditional Arabic" w:hint="cs"/>
          <w:sz w:val="36"/>
          <w:szCs w:val="36"/>
          <w:rtl/>
        </w:rPr>
        <w:t xml:space="preserve"> , وهي كما في الإقناع</w:t>
      </w:r>
      <w:r w:rsidRPr="00B804C0">
        <w:rPr>
          <w:rFonts w:cs="Traditional Arabic" w:hint="cs"/>
          <w:sz w:val="36"/>
          <w:szCs w:val="36"/>
          <w:vertAlign w:val="superscript"/>
          <w:rtl/>
        </w:rPr>
        <w:t>(</w:t>
      </w:r>
      <w:r w:rsidRPr="00B804C0">
        <w:rPr>
          <w:rStyle w:val="a4"/>
          <w:rFonts w:cs="Traditional Arabic"/>
          <w:sz w:val="36"/>
          <w:szCs w:val="36"/>
          <w:rtl/>
        </w:rPr>
        <w:footnoteReference w:id="992"/>
      </w:r>
      <w:r w:rsidRPr="00B804C0">
        <w:rPr>
          <w:rFonts w:cs="Traditional Arabic" w:hint="cs"/>
          <w:sz w:val="36"/>
          <w:szCs w:val="36"/>
          <w:vertAlign w:val="superscript"/>
          <w:rtl/>
        </w:rPr>
        <w:t>)</w:t>
      </w:r>
      <w:r>
        <w:rPr>
          <w:rFonts w:cs="Traditional Arabic" w:hint="cs"/>
          <w:sz w:val="36"/>
          <w:szCs w:val="36"/>
          <w:rtl/>
        </w:rPr>
        <w:t xml:space="preserve"> , والمنتهى</w:t>
      </w:r>
      <w:r w:rsidRPr="00B804C0">
        <w:rPr>
          <w:rFonts w:cs="Traditional Arabic" w:hint="cs"/>
          <w:sz w:val="36"/>
          <w:szCs w:val="36"/>
          <w:vertAlign w:val="superscript"/>
          <w:rtl/>
        </w:rPr>
        <w:t>(</w:t>
      </w:r>
      <w:r w:rsidRPr="00B804C0">
        <w:rPr>
          <w:rStyle w:val="a4"/>
          <w:rFonts w:cs="Traditional Arabic"/>
          <w:sz w:val="36"/>
          <w:szCs w:val="36"/>
          <w:rtl/>
        </w:rPr>
        <w:footnoteReference w:id="993"/>
      </w:r>
      <w:r w:rsidRPr="00B804C0">
        <w:rPr>
          <w:rFonts w:cs="Traditional Arabic" w:hint="cs"/>
          <w:sz w:val="36"/>
          <w:szCs w:val="36"/>
          <w:vertAlign w:val="superscript"/>
          <w:rtl/>
        </w:rPr>
        <w:t>)</w:t>
      </w:r>
      <w:r>
        <w:rPr>
          <w:rFonts w:cs="Traditional Arabic" w:hint="cs"/>
          <w:sz w:val="36"/>
          <w:szCs w:val="36"/>
          <w:rtl/>
        </w:rPr>
        <w:t xml:space="preserve"> . </w:t>
      </w:r>
    </w:p>
    <w:p w:rsidR="00CB3912" w:rsidRDefault="00CB3912" w:rsidP="004717CB">
      <w:pPr>
        <w:jc w:val="both"/>
        <w:rPr>
          <w:rFonts w:cs="Traditional Arabic"/>
          <w:sz w:val="36"/>
          <w:szCs w:val="36"/>
          <w:rtl/>
        </w:rPr>
      </w:pPr>
      <w:r>
        <w:rPr>
          <w:rFonts w:cs="Traditional Arabic" w:hint="cs"/>
          <w:sz w:val="36"/>
          <w:szCs w:val="36"/>
          <w:rtl/>
        </w:rPr>
        <w:t>الرواية الثانية : أن فيه الشفعة</w:t>
      </w:r>
      <w:r w:rsidRPr="00B804C0">
        <w:rPr>
          <w:rFonts w:cs="Traditional Arabic" w:hint="cs"/>
          <w:sz w:val="36"/>
          <w:szCs w:val="36"/>
          <w:vertAlign w:val="superscript"/>
          <w:rtl/>
        </w:rPr>
        <w:t>(</w:t>
      </w:r>
      <w:r w:rsidRPr="00B804C0">
        <w:rPr>
          <w:rStyle w:val="a4"/>
          <w:rFonts w:cs="Traditional Arabic"/>
          <w:sz w:val="36"/>
          <w:szCs w:val="36"/>
          <w:rtl/>
        </w:rPr>
        <w:footnoteReference w:id="994"/>
      </w:r>
      <w:r w:rsidRPr="00B804C0">
        <w:rPr>
          <w:rFonts w:cs="Traditional Arabic" w:hint="cs"/>
          <w:sz w:val="36"/>
          <w:szCs w:val="36"/>
          <w:vertAlign w:val="superscript"/>
          <w:rtl/>
        </w:rPr>
        <w:t>)</w:t>
      </w:r>
      <w:r>
        <w:rPr>
          <w:rFonts w:cs="Traditional Arabic" w:hint="cs"/>
          <w:sz w:val="36"/>
          <w:szCs w:val="36"/>
          <w:rtl/>
        </w:rPr>
        <w:t xml:space="preserve"> . </w:t>
      </w:r>
    </w:p>
    <w:p w:rsidR="00AC7869" w:rsidRDefault="00CB3912" w:rsidP="00AC7869">
      <w:pPr>
        <w:ind w:firstLine="720"/>
        <w:jc w:val="both"/>
        <w:rPr>
          <w:rFonts w:cs="Traditional Arabic"/>
          <w:sz w:val="36"/>
          <w:szCs w:val="36"/>
          <w:rtl/>
        </w:rPr>
      </w:pPr>
      <w:r>
        <w:rPr>
          <w:rFonts w:cs="Traditional Arabic" w:hint="cs"/>
          <w:sz w:val="36"/>
          <w:szCs w:val="36"/>
          <w:rtl/>
        </w:rPr>
        <w:t>وهي اختيار ابن عقيل</w:t>
      </w:r>
      <w:r>
        <w:rPr>
          <w:rFonts w:cs="Traditional Arabic" w:hint="cs"/>
          <w:sz w:val="36"/>
          <w:szCs w:val="36"/>
          <w:vertAlign w:val="superscript"/>
          <w:rtl/>
        </w:rPr>
        <w:t xml:space="preserve"> </w:t>
      </w:r>
      <w:r>
        <w:rPr>
          <w:rFonts w:cs="Traditional Arabic" w:hint="cs"/>
          <w:sz w:val="36"/>
          <w:szCs w:val="36"/>
          <w:rtl/>
        </w:rPr>
        <w:t>, وابن الجوزي</w:t>
      </w:r>
      <w:r w:rsidRPr="00B804C0">
        <w:rPr>
          <w:rFonts w:cs="Traditional Arabic" w:hint="cs"/>
          <w:sz w:val="36"/>
          <w:szCs w:val="36"/>
          <w:vertAlign w:val="superscript"/>
          <w:rtl/>
        </w:rPr>
        <w:t>(</w:t>
      </w:r>
      <w:r w:rsidRPr="00B804C0">
        <w:rPr>
          <w:rStyle w:val="a4"/>
          <w:rFonts w:cs="Traditional Arabic"/>
          <w:sz w:val="36"/>
          <w:szCs w:val="36"/>
          <w:rtl/>
        </w:rPr>
        <w:footnoteReference w:id="995"/>
      </w:r>
      <w:r w:rsidRPr="00B804C0">
        <w:rPr>
          <w:rFonts w:cs="Traditional Arabic" w:hint="cs"/>
          <w:sz w:val="36"/>
          <w:szCs w:val="36"/>
          <w:vertAlign w:val="superscript"/>
          <w:rtl/>
        </w:rPr>
        <w:t>)</w:t>
      </w:r>
      <w:r>
        <w:rPr>
          <w:rFonts w:cs="Traditional Arabic" w:hint="cs"/>
          <w:sz w:val="36"/>
          <w:szCs w:val="36"/>
          <w:rtl/>
        </w:rPr>
        <w:t xml:space="preserve"> , وابن تيمية رحمهم الله كما ذكره في الإنصاف عنهم</w:t>
      </w:r>
      <w:r w:rsidRPr="00B804C0">
        <w:rPr>
          <w:rFonts w:cs="Traditional Arabic" w:hint="cs"/>
          <w:sz w:val="36"/>
          <w:szCs w:val="36"/>
          <w:vertAlign w:val="superscript"/>
          <w:rtl/>
        </w:rPr>
        <w:t>(</w:t>
      </w:r>
      <w:r w:rsidRPr="00B804C0">
        <w:rPr>
          <w:rStyle w:val="a4"/>
          <w:rFonts w:cs="Traditional Arabic"/>
          <w:sz w:val="36"/>
          <w:szCs w:val="36"/>
          <w:rtl/>
        </w:rPr>
        <w:footnoteReference w:id="996"/>
      </w:r>
      <w:r w:rsidRPr="00B804C0">
        <w:rPr>
          <w:rFonts w:cs="Traditional Arabic" w:hint="cs"/>
          <w:sz w:val="36"/>
          <w:szCs w:val="36"/>
          <w:vertAlign w:val="superscript"/>
          <w:rtl/>
        </w:rPr>
        <w:t>)</w:t>
      </w:r>
      <w:r w:rsidR="00AC7869">
        <w:rPr>
          <w:rFonts w:cs="Traditional Arabic" w:hint="cs"/>
          <w:sz w:val="36"/>
          <w:szCs w:val="36"/>
          <w:rtl/>
        </w:rPr>
        <w:t xml:space="preserve"> .</w:t>
      </w:r>
    </w:p>
    <w:p w:rsidR="00CB3912" w:rsidRDefault="00AC7869" w:rsidP="00AC7869">
      <w:pPr>
        <w:ind w:firstLine="720"/>
        <w:jc w:val="both"/>
        <w:rPr>
          <w:rFonts w:cs="Traditional Arabic"/>
          <w:sz w:val="36"/>
          <w:szCs w:val="36"/>
          <w:rtl/>
        </w:rPr>
      </w:pPr>
      <w:r>
        <w:rPr>
          <w:rFonts w:cs="Traditional Arabic" w:hint="cs"/>
          <w:sz w:val="36"/>
          <w:szCs w:val="36"/>
          <w:rtl/>
        </w:rPr>
        <w:t>و</w:t>
      </w:r>
      <w:r w:rsidR="00CB3912">
        <w:rPr>
          <w:rFonts w:cs="Traditional Arabic" w:hint="cs"/>
          <w:sz w:val="36"/>
          <w:szCs w:val="36"/>
          <w:rtl/>
        </w:rPr>
        <w:t xml:space="preserve">قال القاضي رحمه الله معقباً </w:t>
      </w:r>
      <w:r>
        <w:rPr>
          <w:rFonts w:cs="Traditional Arabic" w:hint="cs"/>
          <w:sz w:val="36"/>
          <w:szCs w:val="36"/>
          <w:rtl/>
        </w:rPr>
        <w:t xml:space="preserve">عليها </w:t>
      </w:r>
      <w:r w:rsidR="00CB3912">
        <w:rPr>
          <w:rFonts w:cs="Traditional Arabic" w:hint="cs"/>
          <w:sz w:val="36"/>
          <w:szCs w:val="36"/>
          <w:rtl/>
        </w:rPr>
        <w:t xml:space="preserve">: " لم يضبطه حنبل </w:t>
      </w:r>
      <w:r w:rsidR="00CB3912">
        <w:rPr>
          <w:rFonts w:cs="Traditional Arabic"/>
          <w:sz w:val="36"/>
          <w:szCs w:val="36"/>
          <w:rtl/>
        </w:rPr>
        <w:t>–</w:t>
      </w:r>
      <w:r w:rsidR="00CB3912">
        <w:rPr>
          <w:rFonts w:cs="Traditional Arabic" w:hint="cs"/>
          <w:sz w:val="36"/>
          <w:szCs w:val="36"/>
          <w:rtl/>
        </w:rPr>
        <w:t xml:space="preserve"> وهو راوي الرواية </w:t>
      </w:r>
      <w:r w:rsidR="00CB3912">
        <w:rPr>
          <w:rFonts w:cs="Traditional Arabic"/>
          <w:sz w:val="36"/>
          <w:szCs w:val="36"/>
          <w:rtl/>
        </w:rPr>
        <w:t>–</w:t>
      </w:r>
      <w:r w:rsidR="00CB3912">
        <w:rPr>
          <w:rFonts w:cs="Traditional Arabic" w:hint="cs"/>
          <w:sz w:val="36"/>
          <w:szCs w:val="36"/>
          <w:rtl/>
        </w:rPr>
        <w:t xml:space="preserve"> أو كان قولاً قديماً "</w:t>
      </w:r>
      <w:r w:rsidR="00CB3912" w:rsidRPr="00B804C0">
        <w:rPr>
          <w:rFonts w:cs="Traditional Arabic" w:hint="cs"/>
          <w:sz w:val="36"/>
          <w:szCs w:val="36"/>
          <w:vertAlign w:val="superscript"/>
          <w:rtl/>
        </w:rPr>
        <w:t>(</w:t>
      </w:r>
      <w:r w:rsidR="00CB3912" w:rsidRPr="00B804C0">
        <w:rPr>
          <w:rStyle w:val="a4"/>
          <w:rFonts w:cs="Traditional Arabic"/>
          <w:sz w:val="36"/>
          <w:szCs w:val="36"/>
          <w:rtl/>
        </w:rPr>
        <w:footnoteReference w:id="997"/>
      </w:r>
      <w:r w:rsidR="00CB3912" w:rsidRPr="00B804C0">
        <w:rPr>
          <w:rFonts w:cs="Traditional Arabic" w:hint="cs"/>
          <w:sz w:val="36"/>
          <w:szCs w:val="36"/>
          <w:vertAlign w:val="superscript"/>
          <w:rtl/>
        </w:rPr>
        <w:t>)</w:t>
      </w:r>
      <w:r w:rsidR="00CB3912">
        <w:rPr>
          <w:rFonts w:cs="Traditional Arabic" w:hint="cs"/>
          <w:sz w:val="36"/>
          <w:szCs w:val="36"/>
          <w:vertAlign w:val="superscript"/>
          <w:rtl/>
        </w:rPr>
        <w:t xml:space="preserve"> </w:t>
      </w:r>
      <w:r w:rsidR="00CB3912">
        <w:rPr>
          <w:rFonts w:cs="Traditional Arabic" w:hint="cs"/>
          <w:sz w:val="36"/>
          <w:szCs w:val="36"/>
          <w:rtl/>
        </w:rPr>
        <w:t xml:space="preserve">. </w:t>
      </w:r>
    </w:p>
    <w:p w:rsidR="00CB3912" w:rsidRDefault="00CB3912" w:rsidP="004717CB">
      <w:pPr>
        <w:ind w:firstLine="720"/>
        <w:jc w:val="both"/>
        <w:rPr>
          <w:rFonts w:cs="Traditional Arabic"/>
          <w:sz w:val="36"/>
          <w:szCs w:val="36"/>
          <w:rtl/>
        </w:rPr>
      </w:pPr>
      <w:r>
        <w:rPr>
          <w:rFonts w:cs="Traditional Arabic" w:hint="cs"/>
          <w:sz w:val="36"/>
          <w:szCs w:val="36"/>
          <w:rtl/>
        </w:rPr>
        <w:t>وبهذا يعلم أن رواية الفرق هي</w:t>
      </w:r>
      <w:r w:rsidR="00AC7869">
        <w:rPr>
          <w:rFonts w:cs="Traditional Arabic" w:hint="cs"/>
          <w:sz w:val="36"/>
          <w:szCs w:val="36"/>
          <w:rtl/>
        </w:rPr>
        <w:t xml:space="preserve"> الصحيح من</w:t>
      </w:r>
      <w:r>
        <w:rPr>
          <w:rFonts w:cs="Traditional Arabic" w:hint="cs"/>
          <w:sz w:val="36"/>
          <w:szCs w:val="36"/>
          <w:rtl/>
        </w:rPr>
        <w:t xml:space="preserve"> المذهب </w:t>
      </w:r>
      <w:r w:rsidR="009A36FD">
        <w:rPr>
          <w:rFonts w:cs="Traditional Arabic" w:hint="cs"/>
          <w:sz w:val="36"/>
          <w:szCs w:val="36"/>
          <w:rtl/>
        </w:rPr>
        <w:t xml:space="preserve">، والله أعلم </w:t>
      </w:r>
      <w:r>
        <w:rPr>
          <w:rFonts w:cs="Traditional Arabic" w:hint="cs"/>
          <w:sz w:val="36"/>
          <w:szCs w:val="36"/>
          <w:rtl/>
        </w:rPr>
        <w:t xml:space="preserve">.  </w:t>
      </w:r>
    </w:p>
    <w:p w:rsidR="00CB3912" w:rsidRPr="00474AED" w:rsidRDefault="00CB3912" w:rsidP="00AC7869">
      <w:pPr>
        <w:spacing w:before="240"/>
        <w:jc w:val="both"/>
        <w:rPr>
          <w:rFonts w:cs="MCS Taybah S_U normal."/>
          <w:sz w:val="36"/>
          <w:szCs w:val="36"/>
          <w:rtl/>
        </w:rPr>
      </w:pPr>
      <w:r w:rsidRPr="00474AED">
        <w:rPr>
          <w:rFonts w:cs="MCS Taybah S_U normal." w:hint="cs"/>
          <w:sz w:val="36"/>
          <w:szCs w:val="36"/>
          <w:rtl/>
        </w:rPr>
        <w:t xml:space="preserve">ثالثاً : الجامع بين المسألتين : </w:t>
      </w:r>
    </w:p>
    <w:p w:rsidR="00CB3912" w:rsidRDefault="00CB3912" w:rsidP="004717CB">
      <w:pPr>
        <w:ind w:firstLine="720"/>
        <w:jc w:val="both"/>
        <w:rPr>
          <w:rFonts w:cs="Traditional Arabic"/>
          <w:sz w:val="36"/>
          <w:szCs w:val="36"/>
          <w:rtl/>
        </w:rPr>
      </w:pPr>
      <w:r>
        <w:rPr>
          <w:rFonts w:cs="Traditional Arabic" w:hint="cs"/>
          <w:sz w:val="36"/>
          <w:szCs w:val="36"/>
          <w:rtl/>
        </w:rPr>
        <w:t>أن كل</w:t>
      </w:r>
      <w:r w:rsidR="00AC7869">
        <w:rPr>
          <w:rFonts w:cs="Traditional Arabic" w:hint="cs"/>
          <w:sz w:val="36"/>
          <w:szCs w:val="36"/>
          <w:rtl/>
        </w:rPr>
        <w:t>ت</w:t>
      </w:r>
      <w:r>
        <w:rPr>
          <w:rFonts w:cs="Traditional Arabic" w:hint="cs"/>
          <w:sz w:val="36"/>
          <w:szCs w:val="36"/>
          <w:rtl/>
        </w:rPr>
        <w:t>ا المسألتين</w:t>
      </w:r>
      <w:r w:rsidR="00AC7869">
        <w:rPr>
          <w:rFonts w:cs="Traditional Arabic" w:hint="cs"/>
          <w:sz w:val="36"/>
          <w:szCs w:val="36"/>
          <w:rtl/>
        </w:rPr>
        <w:t xml:space="preserve"> فيهما</w:t>
      </w:r>
      <w:r>
        <w:rPr>
          <w:rFonts w:cs="Traditional Arabic" w:hint="cs"/>
          <w:sz w:val="36"/>
          <w:szCs w:val="36"/>
          <w:rtl/>
        </w:rPr>
        <w:t xml:space="preserve"> مال مختلط بين شريكين . </w:t>
      </w:r>
    </w:p>
    <w:p w:rsidR="00CB3912" w:rsidRPr="00474AED" w:rsidRDefault="00CB3912" w:rsidP="00AC7869">
      <w:pPr>
        <w:spacing w:before="240"/>
        <w:jc w:val="both"/>
        <w:rPr>
          <w:rFonts w:cs="MCS Taybah S_U normal."/>
          <w:sz w:val="36"/>
          <w:szCs w:val="36"/>
          <w:rtl/>
        </w:rPr>
      </w:pPr>
      <w:r w:rsidRPr="00474AED">
        <w:rPr>
          <w:rFonts w:cs="MCS Taybah S_U normal." w:hint="cs"/>
          <w:sz w:val="36"/>
          <w:szCs w:val="36"/>
          <w:rtl/>
        </w:rPr>
        <w:t xml:space="preserve">رابعاً : الفرق بين المسألتين : </w:t>
      </w:r>
    </w:p>
    <w:p w:rsidR="00CB3912" w:rsidRDefault="00CB3912" w:rsidP="004717CB">
      <w:pPr>
        <w:ind w:firstLine="720"/>
        <w:jc w:val="both"/>
        <w:rPr>
          <w:rFonts w:cs="Traditional Arabic"/>
          <w:sz w:val="36"/>
          <w:szCs w:val="36"/>
          <w:rtl/>
        </w:rPr>
      </w:pPr>
      <w:r>
        <w:rPr>
          <w:rFonts w:cs="Traditional Arabic" w:hint="cs"/>
          <w:sz w:val="36"/>
          <w:szCs w:val="36"/>
          <w:rtl/>
        </w:rPr>
        <w:t>أن في إثبات الشفعة في الدور والأرضين دفع للضرر والأذى الدائم وهذا معدم في غير العقار</w:t>
      </w:r>
      <w:r w:rsidRPr="00B804C0">
        <w:rPr>
          <w:rFonts w:cs="Traditional Arabic" w:hint="cs"/>
          <w:sz w:val="36"/>
          <w:szCs w:val="36"/>
          <w:vertAlign w:val="superscript"/>
          <w:rtl/>
        </w:rPr>
        <w:t>(</w:t>
      </w:r>
      <w:r w:rsidRPr="00B804C0">
        <w:rPr>
          <w:rStyle w:val="a4"/>
          <w:rFonts w:cs="Traditional Arabic"/>
          <w:sz w:val="36"/>
          <w:szCs w:val="36"/>
          <w:rtl/>
        </w:rPr>
        <w:footnoteReference w:id="998"/>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CB3912" w:rsidRPr="00474AED" w:rsidRDefault="00CB3912" w:rsidP="00733607">
      <w:pPr>
        <w:spacing w:before="240" w:line="216" w:lineRule="auto"/>
        <w:jc w:val="both"/>
        <w:rPr>
          <w:rFonts w:cs="MCS Taybah S_U normal."/>
          <w:sz w:val="36"/>
          <w:szCs w:val="36"/>
          <w:rtl/>
        </w:rPr>
      </w:pPr>
      <w:r w:rsidRPr="00474AED">
        <w:rPr>
          <w:rFonts w:cs="MCS Taybah S_U normal." w:hint="cs"/>
          <w:sz w:val="36"/>
          <w:szCs w:val="36"/>
          <w:rtl/>
        </w:rPr>
        <w:t xml:space="preserve">خامساً : دراسة مسألتي الفرق : </w:t>
      </w:r>
    </w:p>
    <w:p w:rsidR="00CB3912" w:rsidRDefault="00CB3912" w:rsidP="00733607">
      <w:pPr>
        <w:spacing w:line="216" w:lineRule="auto"/>
        <w:ind w:firstLine="720"/>
        <w:jc w:val="both"/>
        <w:rPr>
          <w:rFonts w:cs="Traditional Arabic"/>
          <w:sz w:val="36"/>
          <w:szCs w:val="36"/>
          <w:rtl/>
        </w:rPr>
      </w:pPr>
      <w:r>
        <w:rPr>
          <w:rFonts w:cs="Traditional Arabic" w:hint="cs"/>
          <w:sz w:val="36"/>
          <w:szCs w:val="36"/>
          <w:rtl/>
        </w:rPr>
        <w:t>اتفق الفقهاء رحمهم الله على وجوب الشفعة في العقار في الجملة</w:t>
      </w:r>
      <w:r w:rsidRPr="00B804C0">
        <w:rPr>
          <w:rFonts w:cs="Traditional Arabic" w:hint="cs"/>
          <w:sz w:val="36"/>
          <w:szCs w:val="36"/>
          <w:vertAlign w:val="superscript"/>
          <w:rtl/>
        </w:rPr>
        <w:t>(</w:t>
      </w:r>
      <w:r w:rsidRPr="00B804C0">
        <w:rPr>
          <w:rStyle w:val="a4"/>
          <w:rFonts w:cs="Traditional Arabic"/>
          <w:sz w:val="36"/>
          <w:szCs w:val="36"/>
          <w:rtl/>
        </w:rPr>
        <w:footnoteReference w:id="999"/>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وذلك لحديث جابر بن عبد الله رضي الله عنهما أنه قال : " </w:t>
      </w:r>
      <w:bookmarkStart w:id="163" w:name="ح97"/>
      <w:r>
        <w:rPr>
          <w:rFonts w:cs="Traditional Arabic" w:hint="cs"/>
          <w:sz w:val="36"/>
          <w:szCs w:val="36"/>
          <w:rtl/>
        </w:rPr>
        <w:t xml:space="preserve">قضى النبي </w:t>
      </w:r>
      <w:r>
        <w:rPr>
          <w:rFonts w:cs="Traditional Arabic" w:hint="cs"/>
          <w:sz w:val="36"/>
          <w:szCs w:val="36"/>
        </w:rPr>
        <w:sym w:font="AGA Arabesque" w:char="F065"/>
      </w:r>
      <w:r>
        <w:rPr>
          <w:rFonts w:cs="Traditional Arabic" w:hint="cs"/>
          <w:sz w:val="36"/>
          <w:szCs w:val="36"/>
          <w:rtl/>
        </w:rPr>
        <w:t xml:space="preserve"> بالشفعة</w:t>
      </w:r>
      <w:bookmarkEnd w:id="163"/>
      <w:r>
        <w:rPr>
          <w:rFonts w:cs="Traditional Arabic" w:hint="cs"/>
          <w:sz w:val="36"/>
          <w:szCs w:val="36"/>
          <w:rtl/>
        </w:rPr>
        <w:t xml:space="preserve"> في كل ما لم يقسم , فإذا وقعت الحدود وصرفت الطرق فلا شفعة "</w:t>
      </w:r>
      <w:r w:rsidRPr="00B804C0">
        <w:rPr>
          <w:rFonts w:cs="Traditional Arabic" w:hint="cs"/>
          <w:sz w:val="36"/>
          <w:szCs w:val="36"/>
          <w:vertAlign w:val="superscript"/>
          <w:rtl/>
        </w:rPr>
        <w:t>(</w:t>
      </w:r>
      <w:r w:rsidRPr="00B804C0">
        <w:rPr>
          <w:rStyle w:val="a4"/>
          <w:rFonts w:cs="Traditional Arabic"/>
          <w:sz w:val="36"/>
          <w:szCs w:val="36"/>
          <w:rtl/>
        </w:rPr>
        <w:footnoteReference w:id="1000"/>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CB3912" w:rsidRDefault="00CB3912" w:rsidP="00733607">
      <w:pPr>
        <w:spacing w:line="216" w:lineRule="auto"/>
        <w:ind w:firstLine="720"/>
        <w:jc w:val="both"/>
        <w:rPr>
          <w:rFonts w:cs="Traditional Arabic"/>
          <w:sz w:val="36"/>
          <w:szCs w:val="36"/>
          <w:rtl/>
        </w:rPr>
      </w:pPr>
      <w:r>
        <w:rPr>
          <w:rFonts w:cs="Traditional Arabic" w:hint="cs"/>
          <w:sz w:val="36"/>
          <w:szCs w:val="36"/>
          <w:rtl/>
        </w:rPr>
        <w:t xml:space="preserve">أما ما كان ليس بعقار ولا في معناه ( المنقولات ونحوها ) فإن الفقهاء رحمهم الله اختلفوا فيها على قولين : </w:t>
      </w:r>
    </w:p>
    <w:p w:rsidR="00CB3912" w:rsidRPr="002E4BC1" w:rsidRDefault="00CB3912" w:rsidP="00733607">
      <w:pPr>
        <w:spacing w:line="216" w:lineRule="auto"/>
        <w:jc w:val="both"/>
        <w:rPr>
          <w:rFonts w:cs="AL-Mohanad Bold"/>
          <w:sz w:val="36"/>
          <w:szCs w:val="36"/>
          <w:rtl/>
        </w:rPr>
      </w:pPr>
      <w:r w:rsidRPr="002E4BC1">
        <w:rPr>
          <w:rFonts w:cs="AL-Mohanad Bold" w:hint="cs"/>
          <w:sz w:val="36"/>
          <w:szCs w:val="36"/>
          <w:rtl/>
        </w:rPr>
        <w:t xml:space="preserve">القول الأول : </w:t>
      </w:r>
    </w:p>
    <w:p w:rsidR="00CB3912" w:rsidRDefault="00CB3912" w:rsidP="00733607">
      <w:pPr>
        <w:spacing w:line="216" w:lineRule="auto"/>
        <w:ind w:firstLine="720"/>
        <w:jc w:val="both"/>
        <w:rPr>
          <w:rFonts w:cs="Traditional Arabic"/>
          <w:sz w:val="36"/>
          <w:szCs w:val="36"/>
          <w:rtl/>
        </w:rPr>
      </w:pPr>
      <w:r>
        <w:rPr>
          <w:rFonts w:cs="Traditional Arabic" w:hint="cs"/>
          <w:sz w:val="36"/>
          <w:szCs w:val="36"/>
          <w:rtl/>
        </w:rPr>
        <w:t xml:space="preserve">لا تثبت فيها الشفعة . </w:t>
      </w:r>
    </w:p>
    <w:p w:rsidR="00CB3912" w:rsidRDefault="00CB3912" w:rsidP="00733607">
      <w:pPr>
        <w:spacing w:line="216" w:lineRule="auto"/>
        <w:ind w:firstLine="720"/>
        <w:jc w:val="both"/>
        <w:rPr>
          <w:rFonts w:cs="Traditional Arabic"/>
          <w:sz w:val="36"/>
          <w:szCs w:val="36"/>
          <w:rtl/>
        </w:rPr>
      </w:pPr>
      <w:r>
        <w:rPr>
          <w:rFonts w:cs="Traditional Arabic" w:hint="cs"/>
          <w:sz w:val="36"/>
          <w:szCs w:val="36"/>
          <w:rtl/>
        </w:rPr>
        <w:t>وهو قول الجمهور من الحنفية</w:t>
      </w:r>
      <w:r w:rsidRPr="00B804C0">
        <w:rPr>
          <w:rFonts w:cs="Traditional Arabic" w:hint="cs"/>
          <w:sz w:val="36"/>
          <w:szCs w:val="36"/>
          <w:vertAlign w:val="superscript"/>
          <w:rtl/>
        </w:rPr>
        <w:t>(</w:t>
      </w:r>
      <w:r w:rsidRPr="00B804C0">
        <w:rPr>
          <w:rStyle w:val="a4"/>
          <w:rFonts w:cs="Traditional Arabic"/>
          <w:sz w:val="36"/>
          <w:szCs w:val="36"/>
          <w:rtl/>
        </w:rPr>
        <w:footnoteReference w:id="1001"/>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والمالكية</w:t>
      </w:r>
      <w:r w:rsidRPr="00B804C0">
        <w:rPr>
          <w:rFonts w:cs="Traditional Arabic" w:hint="cs"/>
          <w:sz w:val="36"/>
          <w:szCs w:val="36"/>
          <w:vertAlign w:val="superscript"/>
          <w:rtl/>
        </w:rPr>
        <w:t>(</w:t>
      </w:r>
      <w:r w:rsidRPr="00B804C0">
        <w:rPr>
          <w:rStyle w:val="a4"/>
          <w:rFonts w:cs="Traditional Arabic"/>
          <w:sz w:val="36"/>
          <w:szCs w:val="36"/>
          <w:rtl/>
        </w:rPr>
        <w:footnoteReference w:id="1002"/>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والشافعية</w:t>
      </w:r>
      <w:r w:rsidRPr="00B804C0">
        <w:rPr>
          <w:rFonts w:cs="Traditional Arabic" w:hint="cs"/>
          <w:sz w:val="36"/>
          <w:szCs w:val="36"/>
          <w:vertAlign w:val="superscript"/>
          <w:rtl/>
        </w:rPr>
        <w:t>(</w:t>
      </w:r>
      <w:r w:rsidRPr="00B804C0">
        <w:rPr>
          <w:rStyle w:val="a4"/>
          <w:rFonts w:cs="Traditional Arabic"/>
          <w:sz w:val="36"/>
          <w:szCs w:val="36"/>
          <w:rtl/>
        </w:rPr>
        <w:footnoteReference w:id="1003"/>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1004"/>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CB3912" w:rsidRPr="002E4BC1" w:rsidRDefault="00CB3912" w:rsidP="00733607">
      <w:pPr>
        <w:spacing w:line="216" w:lineRule="auto"/>
        <w:jc w:val="both"/>
        <w:rPr>
          <w:rFonts w:cs="AL-Mohanad Bold"/>
          <w:sz w:val="36"/>
          <w:szCs w:val="36"/>
          <w:rtl/>
        </w:rPr>
      </w:pPr>
      <w:r w:rsidRPr="002E4BC1">
        <w:rPr>
          <w:rFonts w:cs="AL-Mohanad Bold" w:hint="cs"/>
          <w:sz w:val="36"/>
          <w:szCs w:val="36"/>
          <w:rtl/>
        </w:rPr>
        <w:t xml:space="preserve">القول الثاني : </w:t>
      </w:r>
    </w:p>
    <w:p w:rsidR="00CB3912" w:rsidRDefault="00CB3912" w:rsidP="00733607">
      <w:pPr>
        <w:spacing w:line="216" w:lineRule="auto"/>
        <w:ind w:firstLine="720"/>
        <w:jc w:val="both"/>
        <w:rPr>
          <w:rFonts w:cs="Traditional Arabic"/>
          <w:sz w:val="36"/>
          <w:szCs w:val="36"/>
          <w:rtl/>
        </w:rPr>
      </w:pPr>
      <w:r>
        <w:rPr>
          <w:rFonts w:cs="Traditional Arabic" w:hint="cs"/>
          <w:sz w:val="36"/>
          <w:szCs w:val="36"/>
          <w:rtl/>
        </w:rPr>
        <w:t xml:space="preserve">تثبت فيها الشفعة . </w:t>
      </w:r>
    </w:p>
    <w:p w:rsidR="00CB3912" w:rsidRDefault="00CB3912" w:rsidP="00733607">
      <w:pPr>
        <w:spacing w:line="216" w:lineRule="auto"/>
        <w:ind w:firstLine="720"/>
        <w:jc w:val="both"/>
        <w:rPr>
          <w:rFonts w:cs="Traditional Arabic"/>
          <w:sz w:val="36"/>
          <w:szCs w:val="36"/>
          <w:rtl/>
        </w:rPr>
      </w:pPr>
      <w:r>
        <w:rPr>
          <w:rFonts w:cs="Traditional Arabic" w:hint="cs"/>
          <w:sz w:val="36"/>
          <w:szCs w:val="36"/>
          <w:rtl/>
        </w:rPr>
        <w:t>وهي رواية عن الإمام أحمد</w:t>
      </w:r>
      <w:r w:rsidRPr="00B804C0">
        <w:rPr>
          <w:rFonts w:cs="Traditional Arabic" w:hint="cs"/>
          <w:sz w:val="36"/>
          <w:szCs w:val="36"/>
          <w:vertAlign w:val="superscript"/>
          <w:rtl/>
        </w:rPr>
        <w:t>(</w:t>
      </w:r>
      <w:r w:rsidRPr="00B804C0">
        <w:rPr>
          <w:rStyle w:val="a4"/>
          <w:rFonts w:cs="Traditional Arabic"/>
          <w:sz w:val="36"/>
          <w:szCs w:val="36"/>
          <w:rtl/>
        </w:rPr>
        <w:footnoteReference w:id="1005"/>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وقول ابن حزم</w:t>
      </w:r>
      <w:r w:rsidRPr="00B804C0">
        <w:rPr>
          <w:rFonts w:cs="Traditional Arabic" w:hint="cs"/>
          <w:sz w:val="36"/>
          <w:szCs w:val="36"/>
          <w:vertAlign w:val="superscript"/>
          <w:rtl/>
        </w:rPr>
        <w:t>(</w:t>
      </w:r>
      <w:r w:rsidRPr="00B804C0">
        <w:rPr>
          <w:rStyle w:val="a4"/>
          <w:rFonts w:cs="Traditional Arabic"/>
          <w:sz w:val="36"/>
          <w:szCs w:val="36"/>
          <w:rtl/>
        </w:rPr>
        <w:footnoteReference w:id="1006"/>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واختيار شيخ الإسلام ابن تيمية</w:t>
      </w:r>
      <w:r w:rsidRPr="00B804C0">
        <w:rPr>
          <w:rFonts w:cs="Traditional Arabic" w:hint="cs"/>
          <w:sz w:val="36"/>
          <w:szCs w:val="36"/>
          <w:vertAlign w:val="superscript"/>
          <w:rtl/>
        </w:rPr>
        <w:t>(</w:t>
      </w:r>
      <w:r w:rsidRPr="00B804C0">
        <w:rPr>
          <w:rStyle w:val="a4"/>
          <w:rFonts w:cs="Traditional Arabic"/>
          <w:sz w:val="36"/>
          <w:szCs w:val="36"/>
          <w:rtl/>
        </w:rPr>
        <w:footnoteReference w:id="1007"/>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CB3912" w:rsidRPr="00F9776C" w:rsidRDefault="00CB3912" w:rsidP="004717CB">
      <w:pPr>
        <w:jc w:val="both"/>
        <w:rPr>
          <w:rFonts w:cs="AL-Mohanad Bold"/>
          <w:sz w:val="36"/>
          <w:szCs w:val="36"/>
          <w:rtl/>
        </w:rPr>
      </w:pPr>
      <w:r w:rsidRPr="00F9776C">
        <w:rPr>
          <w:rFonts w:cs="AL-Mohanad Bold" w:hint="cs"/>
          <w:sz w:val="36"/>
          <w:szCs w:val="36"/>
          <w:rtl/>
        </w:rPr>
        <w:t xml:space="preserve">الأدلة : </w:t>
      </w:r>
    </w:p>
    <w:p w:rsidR="00CB3912" w:rsidRPr="00F9776C" w:rsidRDefault="00CB3912" w:rsidP="004717CB">
      <w:pPr>
        <w:jc w:val="both"/>
        <w:rPr>
          <w:rFonts w:cs="AL-Mohanad Bold"/>
          <w:sz w:val="36"/>
          <w:szCs w:val="36"/>
          <w:rtl/>
        </w:rPr>
      </w:pPr>
      <w:r w:rsidRPr="00F9776C">
        <w:rPr>
          <w:rFonts w:cs="AL-Mohanad Bold" w:hint="cs"/>
          <w:sz w:val="36"/>
          <w:szCs w:val="36"/>
          <w:rtl/>
        </w:rPr>
        <w:t xml:space="preserve">أدلة القول الأول : </w:t>
      </w:r>
    </w:p>
    <w:p w:rsidR="00CB3912" w:rsidRPr="00F9776C" w:rsidRDefault="00CB3912" w:rsidP="004717CB">
      <w:pPr>
        <w:jc w:val="both"/>
        <w:rPr>
          <w:rFonts w:cs="AL-Mohanad Bold"/>
          <w:sz w:val="36"/>
          <w:szCs w:val="36"/>
          <w:rtl/>
        </w:rPr>
      </w:pPr>
      <w:r w:rsidRPr="00F9776C">
        <w:rPr>
          <w:rFonts w:cs="AL-Mohanad Bold" w:hint="cs"/>
          <w:sz w:val="36"/>
          <w:szCs w:val="36"/>
          <w:rtl/>
        </w:rPr>
        <w:t xml:space="preserve">الدليل الأول: </w:t>
      </w:r>
    </w:p>
    <w:p w:rsidR="00CB3912" w:rsidRDefault="008A53C1" w:rsidP="004717CB">
      <w:pPr>
        <w:ind w:firstLine="720"/>
        <w:jc w:val="both"/>
        <w:rPr>
          <w:rFonts w:cs="Traditional Arabic"/>
          <w:sz w:val="36"/>
          <w:szCs w:val="36"/>
          <w:rtl/>
        </w:rPr>
      </w:pPr>
      <w:r>
        <w:rPr>
          <w:rFonts w:cs="Traditional Arabic" w:hint="cs"/>
          <w:sz w:val="36"/>
          <w:szCs w:val="36"/>
          <w:rtl/>
        </w:rPr>
        <w:t>حديث</w:t>
      </w:r>
      <w:r w:rsidR="00CB3912">
        <w:rPr>
          <w:rFonts w:cs="Traditional Arabic" w:hint="cs"/>
          <w:sz w:val="36"/>
          <w:szCs w:val="36"/>
          <w:rtl/>
        </w:rPr>
        <w:t xml:space="preserve"> جابر بن عبد الله رضي الله عنهما قال : " قضى النبي </w:t>
      </w:r>
      <w:r w:rsidR="00CB3912">
        <w:rPr>
          <w:rFonts w:cs="Traditional Arabic" w:hint="cs"/>
          <w:sz w:val="36"/>
          <w:szCs w:val="36"/>
        </w:rPr>
        <w:sym w:font="AGA Arabesque" w:char="F065"/>
      </w:r>
      <w:r w:rsidR="00CB3912">
        <w:rPr>
          <w:rFonts w:cs="Traditional Arabic" w:hint="cs"/>
          <w:sz w:val="36"/>
          <w:szCs w:val="36"/>
          <w:rtl/>
        </w:rPr>
        <w:t xml:space="preserve"> بالشفعة في كل ما لم يقسم , فإذا وقعت الحدود وصرفت الطرق فلا شفعة "</w:t>
      </w:r>
      <w:r w:rsidR="00CB3912" w:rsidRPr="00B804C0">
        <w:rPr>
          <w:rFonts w:cs="Traditional Arabic" w:hint="cs"/>
          <w:sz w:val="36"/>
          <w:szCs w:val="36"/>
          <w:vertAlign w:val="superscript"/>
          <w:rtl/>
        </w:rPr>
        <w:t>(</w:t>
      </w:r>
      <w:r w:rsidR="00CB3912" w:rsidRPr="00B804C0">
        <w:rPr>
          <w:rStyle w:val="a4"/>
          <w:rFonts w:cs="Traditional Arabic"/>
          <w:sz w:val="36"/>
          <w:szCs w:val="36"/>
          <w:rtl/>
        </w:rPr>
        <w:footnoteReference w:id="1008"/>
      </w:r>
      <w:r w:rsidR="00CB3912" w:rsidRPr="00B804C0">
        <w:rPr>
          <w:rFonts w:cs="Traditional Arabic" w:hint="cs"/>
          <w:sz w:val="36"/>
          <w:szCs w:val="36"/>
          <w:vertAlign w:val="superscript"/>
          <w:rtl/>
        </w:rPr>
        <w:t>)</w:t>
      </w:r>
      <w:r w:rsidR="00CB3912">
        <w:rPr>
          <w:rFonts w:cs="Traditional Arabic" w:hint="cs"/>
          <w:sz w:val="36"/>
          <w:szCs w:val="36"/>
          <w:vertAlign w:val="superscript"/>
          <w:rtl/>
        </w:rPr>
        <w:t xml:space="preserve"> </w:t>
      </w:r>
      <w:r w:rsidR="00CB3912">
        <w:rPr>
          <w:rFonts w:cs="Traditional Arabic" w:hint="cs"/>
          <w:sz w:val="36"/>
          <w:szCs w:val="36"/>
          <w:rtl/>
        </w:rPr>
        <w:t xml:space="preserve">. </w:t>
      </w:r>
    </w:p>
    <w:p w:rsidR="00CB3912" w:rsidRPr="00F9776C" w:rsidRDefault="00CB3912" w:rsidP="004717CB">
      <w:pPr>
        <w:jc w:val="both"/>
        <w:rPr>
          <w:rFonts w:cs="AL-Mohanad Bold"/>
          <w:sz w:val="36"/>
          <w:szCs w:val="36"/>
          <w:rtl/>
        </w:rPr>
      </w:pPr>
      <w:r w:rsidRPr="00F9776C">
        <w:rPr>
          <w:rFonts w:cs="AL-Mohanad Bold" w:hint="cs"/>
          <w:sz w:val="36"/>
          <w:szCs w:val="36"/>
          <w:rtl/>
        </w:rPr>
        <w:t xml:space="preserve">الدليل الثاني : </w:t>
      </w:r>
    </w:p>
    <w:p w:rsidR="00CB3912" w:rsidRDefault="008A53C1" w:rsidP="004717CB">
      <w:pPr>
        <w:ind w:firstLine="720"/>
        <w:jc w:val="both"/>
        <w:rPr>
          <w:rFonts w:cs="Traditional Arabic"/>
          <w:sz w:val="36"/>
          <w:szCs w:val="36"/>
          <w:rtl/>
        </w:rPr>
      </w:pPr>
      <w:r>
        <w:rPr>
          <w:rFonts w:cs="Traditional Arabic" w:hint="cs"/>
          <w:sz w:val="36"/>
          <w:szCs w:val="36"/>
          <w:rtl/>
        </w:rPr>
        <w:t>حديث</w:t>
      </w:r>
      <w:r w:rsidR="00CB3912">
        <w:rPr>
          <w:rFonts w:cs="Traditional Arabic" w:hint="cs"/>
          <w:sz w:val="36"/>
          <w:szCs w:val="36"/>
          <w:rtl/>
        </w:rPr>
        <w:t xml:space="preserve"> جابر بن عبد الله رضي الله عنهما قال : قال رسول الله </w:t>
      </w:r>
      <w:r w:rsidR="00CB3912">
        <w:rPr>
          <w:rFonts w:cs="Traditional Arabic" w:hint="cs"/>
          <w:sz w:val="36"/>
          <w:szCs w:val="36"/>
        </w:rPr>
        <w:sym w:font="AGA Arabesque" w:char="F065"/>
      </w:r>
      <w:r w:rsidR="00CB3912">
        <w:rPr>
          <w:rFonts w:cs="Traditional Arabic" w:hint="cs"/>
          <w:sz w:val="36"/>
          <w:szCs w:val="36"/>
          <w:rtl/>
        </w:rPr>
        <w:t xml:space="preserve"> : ( </w:t>
      </w:r>
      <w:bookmarkStart w:id="164" w:name="ح45"/>
      <w:r w:rsidR="00CB3912">
        <w:rPr>
          <w:rFonts w:cs="Traditional Arabic" w:hint="cs"/>
          <w:sz w:val="36"/>
          <w:szCs w:val="36"/>
          <w:rtl/>
        </w:rPr>
        <w:t>الشفعة في كل شركٍ في أرض أو رَبْع أو حائط</w:t>
      </w:r>
      <w:bookmarkEnd w:id="164"/>
      <w:r w:rsidR="00CB3912">
        <w:rPr>
          <w:rFonts w:cs="Traditional Arabic" w:hint="cs"/>
          <w:sz w:val="36"/>
          <w:szCs w:val="36"/>
          <w:rtl/>
        </w:rPr>
        <w:t xml:space="preserve"> )</w:t>
      </w:r>
      <w:r w:rsidR="00CB3912" w:rsidRPr="005614D6">
        <w:rPr>
          <w:rFonts w:cs="Traditional Arabic" w:hint="cs"/>
          <w:sz w:val="36"/>
          <w:szCs w:val="36"/>
          <w:vertAlign w:val="superscript"/>
          <w:rtl/>
        </w:rPr>
        <w:t xml:space="preserve"> </w:t>
      </w:r>
      <w:r w:rsidR="00CB3912" w:rsidRPr="00B804C0">
        <w:rPr>
          <w:rFonts w:cs="Traditional Arabic" w:hint="cs"/>
          <w:sz w:val="36"/>
          <w:szCs w:val="36"/>
          <w:vertAlign w:val="superscript"/>
          <w:rtl/>
        </w:rPr>
        <w:t>(</w:t>
      </w:r>
      <w:r w:rsidR="00CB3912" w:rsidRPr="00B804C0">
        <w:rPr>
          <w:rStyle w:val="a4"/>
          <w:rFonts w:cs="Traditional Arabic"/>
          <w:sz w:val="36"/>
          <w:szCs w:val="36"/>
          <w:rtl/>
        </w:rPr>
        <w:footnoteReference w:id="1009"/>
      </w:r>
      <w:r w:rsidR="00CB3912" w:rsidRPr="00B804C0">
        <w:rPr>
          <w:rFonts w:cs="Traditional Arabic" w:hint="cs"/>
          <w:sz w:val="36"/>
          <w:szCs w:val="36"/>
          <w:vertAlign w:val="superscript"/>
          <w:rtl/>
        </w:rPr>
        <w:t>)</w:t>
      </w:r>
      <w:r w:rsidR="00CB3912">
        <w:rPr>
          <w:rFonts w:cs="Traditional Arabic" w:hint="cs"/>
          <w:sz w:val="36"/>
          <w:szCs w:val="36"/>
          <w:vertAlign w:val="superscript"/>
          <w:rtl/>
        </w:rPr>
        <w:t xml:space="preserve"> </w:t>
      </w:r>
      <w:r w:rsidR="00CB3912">
        <w:rPr>
          <w:rFonts w:cs="Traditional Arabic" w:hint="cs"/>
          <w:sz w:val="36"/>
          <w:szCs w:val="36"/>
          <w:rtl/>
        </w:rPr>
        <w:t xml:space="preserve">. </w:t>
      </w:r>
    </w:p>
    <w:p w:rsidR="00CB3912" w:rsidRPr="00F9776C" w:rsidRDefault="00CB3912" w:rsidP="004717CB">
      <w:pPr>
        <w:jc w:val="both"/>
        <w:rPr>
          <w:rFonts w:cs="AL-Mohanad Bold"/>
          <w:sz w:val="36"/>
          <w:szCs w:val="36"/>
          <w:rtl/>
        </w:rPr>
      </w:pPr>
      <w:r w:rsidRPr="00F9776C">
        <w:rPr>
          <w:rFonts w:cs="AL-Mohanad Bold" w:hint="cs"/>
          <w:sz w:val="36"/>
          <w:szCs w:val="36"/>
          <w:rtl/>
        </w:rPr>
        <w:t xml:space="preserve">وجه الدلالة مما سبق : </w:t>
      </w:r>
    </w:p>
    <w:p w:rsidR="00CB3912" w:rsidRDefault="00CB3912" w:rsidP="004717CB">
      <w:pPr>
        <w:ind w:firstLine="720"/>
        <w:jc w:val="both"/>
        <w:rPr>
          <w:rFonts w:cs="Traditional Arabic"/>
          <w:sz w:val="36"/>
          <w:szCs w:val="36"/>
          <w:rtl/>
        </w:rPr>
      </w:pPr>
      <w:r>
        <w:rPr>
          <w:rFonts w:cs="Traditional Arabic" w:hint="cs"/>
          <w:sz w:val="36"/>
          <w:szCs w:val="36"/>
          <w:rtl/>
        </w:rPr>
        <w:t xml:space="preserve">للفقهاء استنباطات عدة للدلالة على قولهم على النحو الآتي : </w:t>
      </w:r>
    </w:p>
    <w:p w:rsidR="00CB3912" w:rsidRDefault="00CB3912" w:rsidP="004717CB">
      <w:pPr>
        <w:jc w:val="both"/>
        <w:rPr>
          <w:rFonts w:cs="Traditional Arabic"/>
          <w:sz w:val="36"/>
          <w:szCs w:val="36"/>
          <w:rtl/>
        </w:rPr>
      </w:pPr>
      <w:r>
        <w:rPr>
          <w:rFonts w:cs="Traditional Arabic" w:hint="cs"/>
          <w:sz w:val="36"/>
          <w:szCs w:val="36"/>
          <w:rtl/>
        </w:rPr>
        <w:t>أولاً : أن هذا النص لا يتناول ما ينتقل</w:t>
      </w:r>
      <w:r w:rsidRPr="00B804C0">
        <w:rPr>
          <w:rFonts w:cs="Traditional Arabic" w:hint="cs"/>
          <w:sz w:val="36"/>
          <w:szCs w:val="36"/>
          <w:vertAlign w:val="superscript"/>
          <w:rtl/>
        </w:rPr>
        <w:t>(</w:t>
      </w:r>
      <w:r w:rsidRPr="00B804C0">
        <w:rPr>
          <w:rStyle w:val="a4"/>
          <w:rFonts w:cs="Traditional Arabic"/>
          <w:sz w:val="36"/>
          <w:szCs w:val="36"/>
          <w:rtl/>
        </w:rPr>
        <w:footnoteReference w:id="1010"/>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CB3912" w:rsidRDefault="00CB3912" w:rsidP="004717CB">
      <w:pPr>
        <w:jc w:val="both"/>
        <w:rPr>
          <w:rFonts w:cs="Traditional Arabic"/>
          <w:sz w:val="36"/>
          <w:szCs w:val="36"/>
          <w:rtl/>
        </w:rPr>
      </w:pPr>
      <w:r>
        <w:rPr>
          <w:rFonts w:cs="Traditional Arabic" w:hint="cs"/>
          <w:sz w:val="36"/>
          <w:szCs w:val="36"/>
          <w:rtl/>
        </w:rPr>
        <w:t>ثانياً : أن هذا دليل على أن ما لا يقسم ولا تضرب فيه الحدود لا شفعة فيه , لأن الشفعة فيما يُمكن فيه القسمة مادام لم يقسم وهذا استدلال بدليل الخطاب</w:t>
      </w:r>
      <w:r w:rsidRPr="00B804C0">
        <w:rPr>
          <w:rFonts w:cs="Traditional Arabic" w:hint="cs"/>
          <w:sz w:val="36"/>
          <w:szCs w:val="36"/>
          <w:vertAlign w:val="superscript"/>
          <w:rtl/>
        </w:rPr>
        <w:t>(</w:t>
      </w:r>
      <w:r w:rsidRPr="00B804C0">
        <w:rPr>
          <w:rStyle w:val="a4"/>
          <w:rFonts w:cs="Traditional Arabic"/>
          <w:sz w:val="36"/>
          <w:szCs w:val="36"/>
          <w:rtl/>
        </w:rPr>
        <w:footnoteReference w:id="1011"/>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CB3912" w:rsidRDefault="00CB3912" w:rsidP="004717CB">
      <w:pPr>
        <w:jc w:val="both"/>
        <w:rPr>
          <w:rFonts w:cs="Traditional Arabic"/>
          <w:sz w:val="36"/>
          <w:szCs w:val="36"/>
          <w:rtl/>
        </w:rPr>
      </w:pPr>
      <w:r>
        <w:rPr>
          <w:rFonts w:cs="Traditional Arabic" w:hint="cs"/>
          <w:sz w:val="36"/>
          <w:szCs w:val="36"/>
          <w:rtl/>
        </w:rPr>
        <w:t>ثالثاً : أن الشفعة في العقار ما وجبت لكونه مسكن</w:t>
      </w:r>
      <w:r w:rsidR="001324B7">
        <w:rPr>
          <w:rFonts w:cs="Traditional Arabic" w:hint="cs"/>
          <w:sz w:val="36"/>
          <w:szCs w:val="36"/>
          <w:rtl/>
        </w:rPr>
        <w:t>اً</w:t>
      </w:r>
      <w:r>
        <w:rPr>
          <w:rFonts w:cs="Traditional Arabic" w:hint="cs"/>
          <w:sz w:val="36"/>
          <w:szCs w:val="36"/>
          <w:rtl/>
        </w:rPr>
        <w:t xml:space="preserve"> ، وإنما وجبت لخوف أذى الدخيل وضرره على سبيل الدوام ؛ وهذا  لا يتحقق إلا في العقار ولا تجب إلا في العقار أو ما في معناه</w:t>
      </w:r>
      <w:r w:rsidRPr="00B804C0">
        <w:rPr>
          <w:rFonts w:cs="Traditional Arabic" w:hint="cs"/>
          <w:sz w:val="36"/>
          <w:szCs w:val="36"/>
          <w:vertAlign w:val="superscript"/>
          <w:rtl/>
        </w:rPr>
        <w:t>(</w:t>
      </w:r>
      <w:r w:rsidRPr="00B804C0">
        <w:rPr>
          <w:rStyle w:val="a4"/>
          <w:rFonts w:cs="Traditional Arabic"/>
          <w:sz w:val="36"/>
          <w:szCs w:val="36"/>
          <w:rtl/>
        </w:rPr>
        <w:footnoteReference w:id="1012"/>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CB3912" w:rsidRPr="00AD21A1" w:rsidRDefault="00CB3912" w:rsidP="004717CB">
      <w:pPr>
        <w:jc w:val="both"/>
        <w:rPr>
          <w:rFonts w:cs="AL-Mohanad Bold"/>
          <w:sz w:val="36"/>
          <w:szCs w:val="36"/>
          <w:rtl/>
        </w:rPr>
      </w:pPr>
      <w:r w:rsidRPr="00AD21A1">
        <w:rPr>
          <w:rFonts w:cs="AL-Mohanad Bold" w:hint="cs"/>
          <w:sz w:val="36"/>
          <w:szCs w:val="36"/>
          <w:rtl/>
        </w:rPr>
        <w:t xml:space="preserve">المناقشة : </w:t>
      </w:r>
    </w:p>
    <w:p w:rsidR="00CB3912" w:rsidRDefault="00CB3912" w:rsidP="001324B7">
      <w:pPr>
        <w:spacing w:line="288" w:lineRule="auto"/>
        <w:ind w:firstLine="720"/>
        <w:jc w:val="both"/>
        <w:rPr>
          <w:rFonts w:cs="Traditional Arabic"/>
          <w:sz w:val="36"/>
          <w:szCs w:val="36"/>
          <w:rtl/>
        </w:rPr>
      </w:pPr>
      <w:r>
        <w:rPr>
          <w:rFonts w:cs="Traditional Arabic" w:hint="cs"/>
          <w:sz w:val="36"/>
          <w:szCs w:val="36"/>
          <w:rtl/>
        </w:rPr>
        <w:t xml:space="preserve">يناقش الاستدلال بما يلي : </w:t>
      </w:r>
    </w:p>
    <w:p w:rsidR="00CB3912" w:rsidRDefault="00CB3912" w:rsidP="001324B7">
      <w:pPr>
        <w:spacing w:line="312" w:lineRule="auto"/>
        <w:jc w:val="both"/>
        <w:rPr>
          <w:rFonts w:cs="Traditional Arabic"/>
          <w:sz w:val="36"/>
          <w:szCs w:val="36"/>
          <w:rtl/>
        </w:rPr>
      </w:pPr>
      <w:r>
        <w:rPr>
          <w:rFonts w:cs="Traditional Arabic" w:hint="cs"/>
          <w:sz w:val="36"/>
          <w:szCs w:val="36"/>
          <w:rtl/>
        </w:rPr>
        <w:t xml:space="preserve">أولاً : قال ابن حزم رحمه الله : " ( فإذا وقعت الحدود ...) لا حجة فيه لأنه ليس في هذا اللفظ نص ولا دليل على أن ذلك لا يكون إلا في الأرض والعقار والبناء ، بل الحدود واقعة في كل ما ينقسم من طعام وحيوان ونبات وعروض وإلى كل ذلك طريق ضرورة كما هو إلى البناء وإلى الحائط ولا فرق , وكان ذكره </w:t>
      </w:r>
      <w:r>
        <w:rPr>
          <w:rFonts w:cs="Traditional Arabic" w:hint="cs"/>
          <w:sz w:val="36"/>
          <w:szCs w:val="36"/>
        </w:rPr>
        <w:sym w:font="AGA Arabesque" w:char="F075"/>
      </w:r>
      <w:r>
        <w:rPr>
          <w:rFonts w:cs="Traditional Arabic" w:hint="cs"/>
          <w:sz w:val="36"/>
          <w:szCs w:val="36"/>
          <w:rtl/>
        </w:rPr>
        <w:t xml:space="preserve"> للحدود والطرق إعلاماً بحكم ما يمكن قسمته وبقي الحكم فيما لا يقسم على حسب , فكيف وأول الحديث بيان كاف في أن الشفعة واجبة في كل مالٍ يقسم وفي كل ما لم يقسم ؛ وهذا عموم لجميع الأموال مااحتمل منها القسمة وما لم يحتملها ... "</w:t>
      </w:r>
      <w:r w:rsidRPr="00B804C0">
        <w:rPr>
          <w:rFonts w:cs="Traditional Arabic" w:hint="cs"/>
          <w:sz w:val="36"/>
          <w:szCs w:val="36"/>
          <w:vertAlign w:val="superscript"/>
          <w:rtl/>
        </w:rPr>
        <w:t>(</w:t>
      </w:r>
      <w:r w:rsidRPr="00B804C0">
        <w:rPr>
          <w:rStyle w:val="a4"/>
          <w:rFonts w:cs="Traditional Arabic"/>
          <w:sz w:val="36"/>
          <w:szCs w:val="36"/>
          <w:rtl/>
        </w:rPr>
        <w:footnoteReference w:id="1013"/>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CB3912" w:rsidRDefault="00CB3912" w:rsidP="001324B7">
      <w:pPr>
        <w:spacing w:line="312" w:lineRule="auto"/>
        <w:jc w:val="both"/>
        <w:rPr>
          <w:rFonts w:cs="Traditional Arabic"/>
          <w:sz w:val="36"/>
          <w:szCs w:val="36"/>
          <w:rtl/>
        </w:rPr>
      </w:pPr>
      <w:r>
        <w:rPr>
          <w:rFonts w:cs="Traditional Arabic" w:hint="cs"/>
          <w:sz w:val="36"/>
          <w:szCs w:val="36"/>
          <w:rtl/>
        </w:rPr>
        <w:t>ثانياً : على التسليم بأن هذا يخص العقار , فإنه وجدت نصوص أخ</w:t>
      </w:r>
      <w:r w:rsidR="00BC5A29">
        <w:rPr>
          <w:rFonts w:cs="Traditional Arabic" w:hint="cs"/>
          <w:sz w:val="36"/>
          <w:szCs w:val="36"/>
          <w:rtl/>
        </w:rPr>
        <w:t>رى تثبت الشفعة في غيره لا</w:t>
      </w:r>
      <w:r>
        <w:rPr>
          <w:rFonts w:cs="Traditional Arabic" w:hint="cs"/>
          <w:sz w:val="36"/>
          <w:szCs w:val="36"/>
          <w:rtl/>
        </w:rPr>
        <w:t>سيما وأن أول هذه النصوص مطلقة بلا تقييد</w:t>
      </w:r>
      <w:r w:rsidRPr="00B804C0">
        <w:rPr>
          <w:rFonts w:cs="Traditional Arabic" w:hint="cs"/>
          <w:sz w:val="36"/>
          <w:szCs w:val="36"/>
          <w:vertAlign w:val="superscript"/>
          <w:rtl/>
        </w:rPr>
        <w:t>(</w:t>
      </w:r>
      <w:r w:rsidRPr="00B804C0">
        <w:rPr>
          <w:rStyle w:val="a4"/>
          <w:rFonts w:cs="Traditional Arabic"/>
          <w:sz w:val="36"/>
          <w:szCs w:val="36"/>
          <w:rtl/>
        </w:rPr>
        <w:footnoteReference w:id="1014"/>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قال ابن حجر رحمه الله في شرحه على حديث جابر رضي الله عنه السابق : " وقد تضمن هذا الحديث ثبوت الشفعة في المشاع وصدره يشعر بثبوتها في المنقولات , وسياقه يشعر باختصاصها بالعقار وبما فيه العقار"</w:t>
      </w:r>
      <w:r w:rsidRPr="00B804C0">
        <w:rPr>
          <w:rFonts w:cs="Traditional Arabic" w:hint="cs"/>
          <w:sz w:val="36"/>
          <w:szCs w:val="36"/>
          <w:vertAlign w:val="superscript"/>
          <w:rtl/>
        </w:rPr>
        <w:t>(</w:t>
      </w:r>
      <w:r w:rsidRPr="00B804C0">
        <w:rPr>
          <w:rStyle w:val="a4"/>
          <w:rFonts w:cs="Traditional Arabic"/>
          <w:sz w:val="36"/>
          <w:szCs w:val="36"/>
          <w:rtl/>
        </w:rPr>
        <w:footnoteReference w:id="1015"/>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w:t>
      </w:r>
    </w:p>
    <w:p w:rsidR="00CB3912" w:rsidRPr="00AD21A1" w:rsidRDefault="00CB3912" w:rsidP="004717CB">
      <w:pPr>
        <w:jc w:val="both"/>
        <w:rPr>
          <w:rFonts w:cs="AL-Mohanad Bold"/>
          <w:sz w:val="36"/>
          <w:szCs w:val="36"/>
          <w:rtl/>
        </w:rPr>
      </w:pPr>
      <w:r w:rsidRPr="00AD21A1">
        <w:rPr>
          <w:rFonts w:cs="AL-Mohanad Bold" w:hint="cs"/>
          <w:sz w:val="36"/>
          <w:szCs w:val="36"/>
          <w:rtl/>
        </w:rPr>
        <w:t xml:space="preserve">أدلة القول الثاني </w:t>
      </w:r>
    </w:p>
    <w:p w:rsidR="00CB3912" w:rsidRPr="006A2551" w:rsidRDefault="00CB3912" w:rsidP="004717CB">
      <w:pPr>
        <w:ind w:firstLine="720"/>
        <w:jc w:val="both"/>
        <w:rPr>
          <w:rFonts w:cs="Traditional Arabic"/>
          <w:sz w:val="36"/>
          <w:szCs w:val="36"/>
          <w:rtl/>
        </w:rPr>
      </w:pPr>
      <w:r>
        <w:rPr>
          <w:rFonts w:cs="Traditional Arabic" w:hint="cs"/>
          <w:sz w:val="36"/>
          <w:szCs w:val="36"/>
          <w:rtl/>
        </w:rPr>
        <w:t xml:space="preserve">استدل أصحاب هذا القول بأدلة الجمهور السابقة وبالأدلة التالية : </w:t>
      </w:r>
    </w:p>
    <w:p w:rsidR="00CB3912" w:rsidRPr="00AD21A1" w:rsidRDefault="00CB3912" w:rsidP="00733607">
      <w:pPr>
        <w:spacing w:line="228" w:lineRule="auto"/>
        <w:jc w:val="both"/>
        <w:rPr>
          <w:rFonts w:cs="AL-Mohanad Bold"/>
          <w:sz w:val="36"/>
          <w:szCs w:val="36"/>
          <w:rtl/>
        </w:rPr>
      </w:pPr>
      <w:r w:rsidRPr="00AD21A1">
        <w:rPr>
          <w:rFonts w:cs="AL-Mohanad Bold" w:hint="cs"/>
          <w:sz w:val="36"/>
          <w:szCs w:val="36"/>
          <w:rtl/>
        </w:rPr>
        <w:t xml:space="preserve">الدليل الأول : </w:t>
      </w:r>
    </w:p>
    <w:p w:rsidR="00CB3912" w:rsidRDefault="00CB3912" w:rsidP="00733607">
      <w:pPr>
        <w:spacing w:line="228" w:lineRule="auto"/>
        <w:ind w:firstLine="720"/>
        <w:jc w:val="both"/>
        <w:rPr>
          <w:rFonts w:cs="Traditional Arabic"/>
          <w:sz w:val="36"/>
          <w:szCs w:val="36"/>
          <w:rtl/>
        </w:rPr>
      </w:pPr>
      <w:r>
        <w:rPr>
          <w:rFonts w:cs="Traditional Arabic" w:hint="cs"/>
          <w:sz w:val="36"/>
          <w:szCs w:val="36"/>
          <w:rtl/>
        </w:rPr>
        <w:t xml:space="preserve">عن ابن عباس رضي الله عنهما قال : قال رسول الله </w:t>
      </w:r>
      <w:r>
        <w:rPr>
          <w:rFonts w:cs="Traditional Arabic" w:hint="cs"/>
          <w:sz w:val="36"/>
          <w:szCs w:val="36"/>
        </w:rPr>
        <w:sym w:font="AGA Arabesque" w:char="F065"/>
      </w:r>
      <w:r>
        <w:rPr>
          <w:rFonts w:cs="Traditional Arabic" w:hint="cs"/>
          <w:sz w:val="36"/>
          <w:szCs w:val="36"/>
          <w:rtl/>
        </w:rPr>
        <w:t xml:space="preserve"> : ( </w:t>
      </w:r>
      <w:bookmarkStart w:id="165" w:name="ح46"/>
      <w:r>
        <w:rPr>
          <w:rFonts w:cs="Traditional Arabic" w:hint="cs"/>
          <w:sz w:val="36"/>
          <w:szCs w:val="36"/>
          <w:rtl/>
        </w:rPr>
        <w:t>الشريك شفيع</w:t>
      </w:r>
      <w:bookmarkEnd w:id="165"/>
      <w:r>
        <w:rPr>
          <w:rFonts w:cs="Traditional Arabic" w:hint="cs"/>
          <w:sz w:val="36"/>
          <w:szCs w:val="36"/>
          <w:rtl/>
        </w:rPr>
        <w:t xml:space="preserve"> , والشفعة في كل شيء )</w:t>
      </w:r>
      <w:r w:rsidRPr="00D808AE">
        <w:rPr>
          <w:rFonts w:cs="Traditional Arabic" w:hint="cs"/>
          <w:sz w:val="36"/>
          <w:szCs w:val="36"/>
          <w:vertAlign w:val="superscript"/>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1016"/>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CB3912" w:rsidRPr="00AD21A1" w:rsidRDefault="00CB3912" w:rsidP="00733607">
      <w:pPr>
        <w:spacing w:line="228" w:lineRule="auto"/>
        <w:jc w:val="both"/>
        <w:rPr>
          <w:rFonts w:cs="AL-Mohanad Bold"/>
          <w:sz w:val="36"/>
          <w:szCs w:val="36"/>
          <w:rtl/>
        </w:rPr>
      </w:pPr>
      <w:r w:rsidRPr="00AD21A1">
        <w:rPr>
          <w:rFonts w:cs="AL-Mohanad Bold" w:hint="cs"/>
          <w:sz w:val="36"/>
          <w:szCs w:val="36"/>
          <w:rtl/>
        </w:rPr>
        <w:t xml:space="preserve">وجه الدلالة مما سبق : </w:t>
      </w:r>
    </w:p>
    <w:p w:rsidR="00CB3912" w:rsidRDefault="00CB3912" w:rsidP="00733607">
      <w:pPr>
        <w:spacing w:line="228" w:lineRule="auto"/>
        <w:ind w:firstLine="720"/>
        <w:jc w:val="both"/>
        <w:rPr>
          <w:rFonts w:cs="Traditional Arabic"/>
          <w:sz w:val="36"/>
          <w:szCs w:val="36"/>
          <w:rtl/>
        </w:rPr>
      </w:pPr>
      <w:r>
        <w:rPr>
          <w:rFonts w:cs="Traditional Arabic" w:hint="cs"/>
          <w:sz w:val="36"/>
          <w:szCs w:val="36"/>
          <w:rtl/>
        </w:rPr>
        <w:t>أن هذه الأحاديث جاءت بلفظ العموم كلها , وإخراج غير العقار منها يحتاج إل</w:t>
      </w:r>
      <w:r w:rsidR="004543E4">
        <w:rPr>
          <w:rFonts w:cs="Traditional Arabic" w:hint="cs"/>
          <w:sz w:val="36"/>
          <w:szCs w:val="36"/>
          <w:rtl/>
        </w:rPr>
        <w:t>ى دليل</w:t>
      </w:r>
      <w:r>
        <w:rPr>
          <w:rFonts w:cs="Traditional Arabic" w:hint="cs"/>
          <w:sz w:val="36"/>
          <w:szCs w:val="36"/>
          <w:rtl/>
        </w:rPr>
        <w:t>, وما ورد من ذكر الحدود فهو من باب التمثيل , أو من باب ذكر بعض أنواع العام</w:t>
      </w:r>
      <w:r w:rsidRPr="00B804C0">
        <w:rPr>
          <w:rFonts w:cs="Traditional Arabic" w:hint="cs"/>
          <w:sz w:val="36"/>
          <w:szCs w:val="36"/>
          <w:vertAlign w:val="superscript"/>
          <w:rtl/>
        </w:rPr>
        <w:t>(</w:t>
      </w:r>
      <w:r w:rsidRPr="00B804C0">
        <w:rPr>
          <w:rStyle w:val="a4"/>
          <w:rFonts w:cs="Traditional Arabic"/>
          <w:sz w:val="36"/>
          <w:szCs w:val="36"/>
          <w:rtl/>
        </w:rPr>
        <w:footnoteReference w:id="1017"/>
      </w:r>
      <w:r w:rsidRPr="00B804C0">
        <w:rPr>
          <w:rFonts w:cs="Traditional Arabic" w:hint="cs"/>
          <w:sz w:val="36"/>
          <w:szCs w:val="36"/>
          <w:vertAlign w:val="superscript"/>
          <w:rtl/>
        </w:rPr>
        <w:t>)</w:t>
      </w:r>
      <w:r w:rsidR="008A53C1">
        <w:rPr>
          <w:rFonts w:cs="Traditional Arabic" w:hint="eastAsia"/>
          <w:sz w:val="36"/>
          <w:szCs w:val="36"/>
          <w:vertAlign w:val="superscript"/>
          <w:rtl/>
        </w:rPr>
        <w:t> </w:t>
      </w:r>
      <w:r>
        <w:rPr>
          <w:rFonts w:cs="Traditional Arabic" w:hint="cs"/>
          <w:sz w:val="36"/>
          <w:szCs w:val="36"/>
          <w:rtl/>
        </w:rPr>
        <w:t xml:space="preserve">. </w:t>
      </w:r>
    </w:p>
    <w:p w:rsidR="00CB3912" w:rsidRPr="00AD21A1" w:rsidRDefault="00CB3912" w:rsidP="00733607">
      <w:pPr>
        <w:spacing w:line="228" w:lineRule="auto"/>
        <w:jc w:val="both"/>
        <w:rPr>
          <w:rFonts w:cs="AL-Mohanad Bold"/>
          <w:sz w:val="36"/>
          <w:szCs w:val="36"/>
          <w:rtl/>
        </w:rPr>
      </w:pPr>
      <w:r w:rsidRPr="00AD21A1">
        <w:rPr>
          <w:rFonts w:cs="AL-Mohanad Bold" w:hint="cs"/>
          <w:sz w:val="36"/>
          <w:szCs w:val="36"/>
          <w:rtl/>
        </w:rPr>
        <w:t xml:space="preserve">المناقشة : </w:t>
      </w:r>
    </w:p>
    <w:p w:rsidR="00CB3912" w:rsidRDefault="00CB3912" w:rsidP="00733607">
      <w:pPr>
        <w:spacing w:line="228" w:lineRule="auto"/>
        <w:ind w:firstLine="720"/>
        <w:jc w:val="both"/>
        <w:rPr>
          <w:rFonts w:cs="Traditional Arabic"/>
          <w:sz w:val="36"/>
          <w:szCs w:val="36"/>
          <w:rtl/>
        </w:rPr>
      </w:pPr>
      <w:r>
        <w:rPr>
          <w:rFonts w:cs="Traditional Arabic" w:hint="cs"/>
          <w:sz w:val="36"/>
          <w:szCs w:val="36"/>
          <w:rtl/>
        </w:rPr>
        <w:t>نوقش استدلالهم من وجهين :</w:t>
      </w:r>
    </w:p>
    <w:p w:rsidR="00CB3912" w:rsidRDefault="00CB3912" w:rsidP="00733607">
      <w:pPr>
        <w:spacing w:line="228" w:lineRule="auto"/>
        <w:jc w:val="both"/>
        <w:rPr>
          <w:rFonts w:cs="Traditional Arabic"/>
          <w:sz w:val="36"/>
          <w:szCs w:val="36"/>
          <w:rtl/>
        </w:rPr>
      </w:pPr>
      <w:r>
        <w:rPr>
          <w:rFonts w:cs="Traditional Arabic" w:hint="cs"/>
          <w:sz w:val="36"/>
          <w:szCs w:val="36"/>
          <w:rtl/>
        </w:rPr>
        <w:t>الأول : أن حديث ابن عباس رضي الله عنهما ضعيف لإرساله .</w:t>
      </w:r>
    </w:p>
    <w:p w:rsidR="00CB3912" w:rsidRDefault="00CB3912" w:rsidP="00733607">
      <w:pPr>
        <w:spacing w:line="228" w:lineRule="auto"/>
        <w:jc w:val="both"/>
        <w:rPr>
          <w:rFonts w:cs="Traditional Arabic"/>
          <w:sz w:val="36"/>
          <w:szCs w:val="36"/>
          <w:rtl/>
        </w:rPr>
      </w:pPr>
      <w:r>
        <w:rPr>
          <w:rFonts w:cs="Traditional Arabic" w:hint="cs"/>
          <w:sz w:val="36"/>
          <w:szCs w:val="36"/>
          <w:rtl/>
        </w:rPr>
        <w:t xml:space="preserve">الثاني :  مع عموم حديثي جابر رضي الله عنهما إلا أن سياق الحديثين يشعر باختصاصهما بالعقار </w:t>
      </w:r>
      <w:r w:rsidRPr="00B804C0">
        <w:rPr>
          <w:rFonts w:cs="Traditional Arabic" w:hint="cs"/>
          <w:sz w:val="36"/>
          <w:szCs w:val="36"/>
          <w:vertAlign w:val="superscript"/>
          <w:rtl/>
        </w:rPr>
        <w:t>(</w:t>
      </w:r>
      <w:r w:rsidRPr="00B804C0">
        <w:rPr>
          <w:rStyle w:val="a4"/>
          <w:rFonts w:cs="Traditional Arabic"/>
          <w:sz w:val="36"/>
          <w:szCs w:val="36"/>
          <w:rtl/>
        </w:rPr>
        <w:footnoteReference w:id="1018"/>
      </w:r>
      <w:r w:rsidRPr="00B804C0">
        <w:rPr>
          <w:rFonts w:cs="Traditional Arabic" w:hint="cs"/>
          <w:sz w:val="36"/>
          <w:szCs w:val="36"/>
          <w:vertAlign w:val="superscript"/>
          <w:rtl/>
        </w:rPr>
        <w:t>)</w:t>
      </w:r>
      <w:r>
        <w:rPr>
          <w:rFonts w:cs="Traditional Arabic" w:hint="cs"/>
          <w:sz w:val="36"/>
          <w:szCs w:val="36"/>
          <w:rtl/>
        </w:rPr>
        <w:t xml:space="preserve">. </w:t>
      </w:r>
    </w:p>
    <w:p w:rsidR="00CB3912" w:rsidRPr="00474AED" w:rsidRDefault="00CB3912" w:rsidP="00733607">
      <w:pPr>
        <w:spacing w:line="228" w:lineRule="auto"/>
        <w:jc w:val="both"/>
        <w:rPr>
          <w:rFonts w:cs="AL-Mohanad Bold"/>
          <w:sz w:val="36"/>
          <w:szCs w:val="36"/>
          <w:rtl/>
        </w:rPr>
      </w:pPr>
      <w:r w:rsidRPr="00474AED">
        <w:rPr>
          <w:rFonts w:cs="AL-Mohanad Bold" w:hint="cs"/>
          <w:sz w:val="36"/>
          <w:szCs w:val="36"/>
          <w:rtl/>
        </w:rPr>
        <w:t xml:space="preserve">الدليل الثاني : </w:t>
      </w:r>
    </w:p>
    <w:p w:rsidR="00CB3912" w:rsidRDefault="00CB3912" w:rsidP="00733607">
      <w:pPr>
        <w:spacing w:line="228" w:lineRule="auto"/>
        <w:ind w:firstLine="720"/>
        <w:jc w:val="both"/>
        <w:rPr>
          <w:rFonts w:cs="Traditional Arabic"/>
          <w:sz w:val="36"/>
          <w:szCs w:val="36"/>
          <w:rtl/>
        </w:rPr>
      </w:pPr>
      <w:r>
        <w:rPr>
          <w:rFonts w:cs="Traditional Arabic" w:hint="cs"/>
          <w:sz w:val="36"/>
          <w:szCs w:val="36"/>
          <w:rtl/>
        </w:rPr>
        <w:t>أن الشفعة شرعت لرفع الضرر ودفعه عن الشريك , وهذه العلة موجودة في غير العقار كما هي موجودة في العقار بل أكثر ، وفيما لا ينقسم كوجودها فيما ينقسم بل هي فيما لا ينقسم أشد ضرراً , فإذا كان الشارع مريداً لرفع الضرر الأدنى فالأعلى أولى بالرفع</w:t>
      </w:r>
      <w:r w:rsidRPr="00B804C0">
        <w:rPr>
          <w:rFonts w:cs="Traditional Arabic" w:hint="cs"/>
          <w:sz w:val="36"/>
          <w:szCs w:val="36"/>
          <w:vertAlign w:val="superscript"/>
          <w:rtl/>
        </w:rPr>
        <w:t>(</w:t>
      </w:r>
      <w:r w:rsidRPr="00B804C0">
        <w:rPr>
          <w:rStyle w:val="a4"/>
          <w:rFonts w:cs="Traditional Arabic"/>
          <w:sz w:val="36"/>
          <w:szCs w:val="36"/>
          <w:rtl/>
        </w:rPr>
        <w:footnoteReference w:id="1019"/>
      </w:r>
      <w:r w:rsidRPr="00B804C0">
        <w:rPr>
          <w:rFonts w:cs="Traditional Arabic" w:hint="cs"/>
          <w:sz w:val="36"/>
          <w:szCs w:val="36"/>
          <w:vertAlign w:val="superscript"/>
          <w:rtl/>
        </w:rPr>
        <w:t>)</w:t>
      </w:r>
      <w:r>
        <w:rPr>
          <w:rFonts w:cs="Traditional Arabic" w:hint="cs"/>
          <w:sz w:val="36"/>
          <w:szCs w:val="36"/>
          <w:rtl/>
        </w:rPr>
        <w:t xml:space="preserve"> . </w:t>
      </w:r>
    </w:p>
    <w:p w:rsidR="00CB3912" w:rsidRPr="00474AED" w:rsidRDefault="00CB3912" w:rsidP="004717CB">
      <w:pPr>
        <w:jc w:val="both"/>
        <w:rPr>
          <w:rFonts w:cs="AL-Mohanad Bold"/>
          <w:sz w:val="36"/>
          <w:szCs w:val="36"/>
          <w:rtl/>
        </w:rPr>
      </w:pPr>
      <w:r w:rsidRPr="00474AED">
        <w:rPr>
          <w:rFonts w:cs="AL-Mohanad Bold" w:hint="cs"/>
          <w:sz w:val="36"/>
          <w:szCs w:val="36"/>
          <w:rtl/>
        </w:rPr>
        <w:t xml:space="preserve">المناقشة : </w:t>
      </w:r>
    </w:p>
    <w:p w:rsidR="00CB3912" w:rsidRDefault="00CB3912" w:rsidP="004717CB">
      <w:pPr>
        <w:ind w:firstLine="720"/>
        <w:jc w:val="both"/>
        <w:rPr>
          <w:rFonts w:cs="Traditional Arabic"/>
          <w:sz w:val="36"/>
          <w:szCs w:val="36"/>
          <w:rtl/>
        </w:rPr>
      </w:pPr>
      <w:r>
        <w:rPr>
          <w:rFonts w:cs="Traditional Arabic" w:hint="cs"/>
          <w:sz w:val="36"/>
          <w:szCs w:val="36"/>
          <w:rtl/>
        </w:rPr>
        <w:t>نوقش من وجهين :</w:t>
      </w:r>
    </w:p>
    <w:p w:rsidR="00CB3912" w:rsidRDefault="00CB3912" w:rsidP="004717CB">
      <w:pPr>
        <w:jc w:val="both"/>
        <w:rPr>
          <w:rFonts w:cs="Traditional Arabic"/>
          <w:sz w:val="36"/>
          <w:szCs w:val="36"/>
          <w:rtl/>
        </w:rPr>
      </w:pPr>
      <w:r>
        <w:rPr>
          <w:rFonts w:cs="Traditional Arabic" w:hint="cs"/>
          <w:sz w:val="36"/>
          <w:szCs w:val="36"/>
          <w:rtl/>
        </w:rPr>
        <w:t xml:space="preserve">الأول : أن الأصل عدم انتزاع الإنسان مال غيره إلا برضاه ولكن ترك هذا في الأرض والعقارات لثبوت النص , والآثار المتضمنة لعموم الشفعة معلولة . </w:t>
      </w:r>
    </w:p>
    <w:p w:rsidR="00CB3912" w:rsidRDefault="00CB3912" w:rsidP="004717CB">
      <w:pPr>
        <w:jc w:val="both"/>
        <w:rPr>
          <w:rFonts w:cs="Traditional Arabic"/>
          <w:sz w:val="36"/>
          <w:szCs w:val="36"/>
          <w:rtl/>
        </w:rPr>
      </w:pPr>
      <w:r>
        <w:rPr>
          <w:rFonts w:cs="Traditional Arabic" w:hint="cs"/>
          <w:sz w:val="36"/>
          <w:szCs w:val="36"/>
          <w:rtl/>
        </w:rPr>
        <w:t>الثاني : الضرر غير المنقول يتأبد بتأبده ، وفي المنقول لا يتأبد فهو ضرر عارض , والضرر في العقار يكثر جداً بخلاف الضرر في المنقول</w:t>
      </w:r>
      <w:r w:rsidRPr="00B804C0">
        <w:rPr>
          <w:rFonts w:cs="Traditional Arabic" w:hint="cs"/>
          <w:sz w:val="36"/>
          <w:szCs w:val="36"/>
          <w:vertAlign w:val="superscript"/>
          <w:rtl/>
        </w:rPr>
        <w:t>(</w:t>
      </w:r>
      <w:r w:rsidRPr="00B804C0">
        <w:rPr>
          <w:rStyle w:val="a4"/>
          <w:rFonts w:cs="Traditional Arabic"/>
          <w:sz w:val="36"/>
          <w:szCs w:val="36"/>
          <w:rtl/>
        </w:rPr>
        <w:footnoteReference w:id="1020"/>
      </w:r>
      <w:r w:rsidRPr="00B804C0">
        <w:rPr>
          <w:rFonts w:cs="Traditional Arabic" w:hint="cs"/>
          <w:sz w:val="36"/>
          <w:szCs w:val="36"/>
          <w:vertAlign w:val="superscript"/>
          <w:rtl/>
        </w:rPr>
        <w:t>)</w:t>
      </w:r>
      <w:r>
        <w:rPr>
          <w:rFonts w:cs="Traditional Arabic" w:hint="cs"/>
          <w:sz w:val="36"/>
          <w:szCs w:val="36"/>
          <w:rtl/>
        </w:rPr>
        <w:t xml:space="preserve"> .</w:t>
      </w:r>
    </w:p>
    <w:p w:rsidR="00CB3912" w:rsidRPr="00474AED" w:rsidRDefault="00CB3912" w:rsidP="004717CB">
      <w:pPr>
        <w:jc w:val="both"/>
        <w:rPr>
          <w:rFonts w:cs="AL-Mohanad Bold"/>
          <w:sz w:val="36"/>
          <w:szCs w:val="36"/>
          <w:rtl/>
        </w:rPr>
      </w:pPr>
      <w:r w:rsidRPr="00474AED">
        <w:rPr>
          <w:rFonts w:cs="AL-Mohanad Bold" w:hint="cs"/>
          <w:sz w:val="36"/>
          <w:szCs w:val="36"/>
          <w:rtl/>
        </w:rPr>
        <w:t xml:space="preserve">الترجيح : </w:t>
      </w:r>
    </w:p>
    <w:p w:rsidR="00CB3912" w:rsidRDefault="00CB3912" w:rsidP="004717CB">
      <w:pPr>
        <w:ind w:firstLine="720"/>
        <w:jc w:val="both"/>
        <w:rPr>
          <w:rFonts w:cs="Traditional Arabic"/>
          <w:sz w:val="36"/>
          <w:szCs w:val="36"/>
          <w:rtl/>
        </w:rPr>
      </w:pPr>
      <w:r>
        <w:rPr>
          <w:rFonts w:cs="Traditional Arabic" w:hint="cs"/>
          <w:sz w:val="36"/>
          <w:szCs w:val="36"/>
          <w:rtl/>
        </w:rPr>
        <w:t>قال ابن عبد البر رحمه الله : " وإذا حصلت الآثار في هذا الباب متعارضة متدافعة , سقطت عند النظر , ووجب الرجوع إلى الأصول وأصول السنن كلها والكتاب يشهد أنه لا يحل إخراج ملك من يد قد ملكته ملكاً صحيحاً إلا بحجة لا معارض لها , والمشتري شراء صحيحاً قد ملك ملكاً تاماً فكيف يؤخذ ماله بغير طيب نفس منه , دون حجة قاطعة يجب التسليم لها ؟"</w:t>
      </w:r>
      <w:r w:rsidRPr="00B804C0">
        <w:rPr>
          <w:rFonts w:cs="Traditional Arabic" w:hint="cs"/>
          <w:sz w:val="36"/>
          <w:szCs w:val="36"/>
          <w:vertAlign w:val="superscript"/>
          <w:rtl/>
        </w:rPr>
        <w:t>(</w:t>
      </w:r>
      <w:r w:rsidRPr="00B804C0">
        <w:rPr>
          <w:rStyle w:val="a4"/>
          <w:rFonts w:cs="Traditional Arabic"/>
          <w:sz w:val="36"/>
          <w:szCs w:val="36"/>
          <w:rtl/>
        </w:rPr>
        <w:footnoteReference w:id="1021"/>
      </w:r>
      <w:r w:rsidRPr="00B804C0">
        <w:rPr>
          <w:rFonts w:cs="Traditional Arabic" w:hint="cs"/>
          <w:sz w:val="36"/>
          <w:szCs w:val="36"/>
          <w:vertAlign w:val="superscript"/>
          <w:rtl/>
        </w:rPr>
        <w:t>)</w:t>
      </w:r>
      <w:r>
        <w:rPr>
          <w:rFonts w:cs="Traditional Arabic" w:hint="cs"/>
          <w:sz w:val="36"/>
          <w:szCs w:val="36"/>
          <w:rtl/>
        </w:rPr>
        <w:t xml:space="preserve"> .</w:t>
      </w:r>
    </w:p>
    <w:p w:rsidR="00CB3912" w:rsidRDefault="00CB3912" w:rsidP="004717CB">
      <w:pPr>
        <w:ind w:firstLine="720"/>
        <w:jc w:val="both"/>
        <w:rPr>
          <w:rFonts w:cs="Traditional Arabic"/>
          <w:sz w:val="36"/>
          <w:szCs w:val="36"/>
          <w:rtl/>
        </w:rPr>
      </w:pPr>
      <w:r>
        <w:rPr>
          <w:rFonts w:cs="Traditional Arabic" w:hint="cs"/>
          <w:sz w:val="36"/>
          <w:szCs w:val="36"/>
          <w:rtl/>
        </w:rPr>
        <w:t>وبالنظر</w:t>
      </w:r>
      <w:r w:rsidR="001324B7">
        <w:rPr>
          <w:rFonts w:cs="Traditional Arabic" w:hint="cs"/>
          <w:sz w:val="36"/>
          <w:szCs w:val="36"/>
          <w:rtl/>
        </w:rPr>
        <w:t xml:space="preserve"> في هذه المسألة يظهر أن لها أصلي</w:t>
      </w:r>
      <w:r>
        <w:rPr>
          <w:rFonts w:cs="Traditional Arabic" w:hint="cs"/>
          <w:sz w:val="36"/>
          <w:szCs w:val="36"/>
          <w:rtl/>
        </w:rPr>
        <w:t>ن ؛ الأصل الأول هو ثبوت ملك المشتري ببيع صحيح , والأصل الثاني هو الضرر الحاصل من انتقال المبيع إلى المشتري ، فالأصل الأول قطعي والأصل الثاني ظني ولا يقدم الظني على القطعي , فإن حصل ضرر قطعي فحينئذ تعارض قطعيان فوجب النظر إلى حكم حاكم في المسألة لإثبات الضرر وحينئذ يعمل بالقاعدة الشرعية الضرر يزال</w:t>
      </w:r>
      <w:r w:rsidRPr="00B804C0">
        <w:rPr>
          <w:rFonts w:cs="Traditional Arabic" w:hint="cs"/>
          <w:sz w:val="36"/>
          <w:szCs w:val="36"/>
          <w:vertAlign w:val="superscript"/>
          <w:rtl/>
        </w:rPr>
        <w:t>(</w:t>
      </w:r>
      <w:r w:rsidRPr="00B804C0">
        <w:rPr>
          <w:rStyle w:val="a4"/>
          <w:rFonts w:cs="Traditional Arabic"/>
          <w:sz w:val="36"/>
          <w:szCs w:val="36"/>
          <w:rtl/>
        </w:rPr>
        <w:footnoteReference w:id="1022"/>
      </w:r>
      <w:r w:rsidRPr="00B804C0">
        <w:rPr>
          <w:rFonts w:cs="Traditional Arabic" w:hint="cs"/>
          <w:sz w:val="36"/>
          <w:szCs w:val="36"/>
          <w:vertAlign w:val="superscript"/>
          <w:rtl/>
        </w:rPr>
        <w:t>)</w:t>
      </w:r>
      <w:r>
        <w:rPr>
          <w:rFonts w:cs="Traditional Arabic" w:hint="cs"/>
          <w:sz w:val="36"/>
          <w:szCs w:val="36"/>
          <w:rtl/>
        </w:rPr>
        <w:t xml:space="preserve"> ويعمل بالشفعة توفي</w:t>
      </w:r>
      <w:r w:rsidR="00BC5A29">
        <w:rPr>
          <w:rFonts w:cs="Traditional Arabic" w:hint="cs"/>
          <w:sz w:val="36"/>
          <w:szCs w:val="36"/>
          <w:rtl/>
        </w:rPr>
        <w:t>قاً بين النصوص وإعمالاً للكل لا</w:t>
      </w:r>
      <w:r>
        <w:rPr>
          <w:rFonts w:cs="Traditional Arabic" w:hint="cs"/>
          <w:sz w:val="36"/>
          <w:szCs w:val="36"/>
          <w:rtl/>
        </w:rPr>
        <w:t xml:space="preserve">سيما وأن الشفعة ثابتة على خلاف الأصل , والله أعلم . </w:t>
      </w:r>
    </w:p>
    <w:p w:rsidR="00CB3912" w:rsidRPr="00474AED" w:rsidRDefault="00CB3912" w:rsidP="004717CB">
      <w:pPr>
        <w:jc w:val="both"/>
        <w:rPr>
          <w:rFonts w:cs="MCS Taybah S_U normal."/>
          <w:sz w:val="36"/>
          <w:szCs w:val="36"/>
          <w:rtl/>
        </w:rPr>
      </w:pPr>
      <w:r w:rsidRPr="00474AED">
        <w:rPr>
          <w:rFonts w:cs="MCS Taybah S_U normal." w:hint="cs"/>
          <w:sz w:val="36"/>
          <w:szCs w:val="36"/>
          <w:rtl/>
        </w:rPr>
        <w:t>سادسا : درجة الفرق</w:t>
      </w:r>
      <w:r>
        <w:rPr>
          <w:rFonts w:cs="MCS Taybah S_U normal." w:hint="cs"/>
          <w:sz w:val="36"/>
          <w:szCs w:val="36"/>
          <w:rtl/>
        </w:rPr>
        <w:t xml:space="preserve"> : </w:t>
      </w:r>
      <w:r w:rsidRPr="00474AED">
        <w:rPr>
          <w:rFonts w:cs="MCS Taybah S_U normal." w:hint="cs"/>
          <w:sz w:val="36"/>
          <w:szCs w:val="36"/>
          <w:rtl/>
        </w:rPr>
        <w:t xml:space="preserve"> </w:t>
      </w:r>
    </w:p>
    <w:p w:rsidR="00CB3912" w:rsidRDefault="00CB3912" w:rsidP="004717CB">
      <w:pPr>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والله أعلم </w:t>
      </w:r>
      <w:r>
        <w:rPr>
          <w:rFonts w:cs="Traditional Arabic"/>
          <w:sz w:val="36"/>
          <w:szCs w:val="36"/>
          <w:rtl/>
        </w:rPr>
        <w:t>–</w:t>
      </w:r>
      <w:r>
        <w:rPr>
          <w:rFonts w:cs="Traditional Arabic" w:hint="cs"/>
          <w:sz w:val="36"/>
          <w:szCs w:val="36"/>
          <w:rtl/>
        </w:rPr>
        <w:t xml:space="preserve"> أن الفرق قوي ومعتبر من حيث الأصل , وفي حالة ترجُّحِ الضرر فإن الفرق ضعيف .   </w:t>
      </w:r>
    </w:p>
    <w:p w:rsidR="00CB3912" w:rsidRPr="00B804C0" w:rsidRDefault="00CB3912" w:rsidP="00375C8B">
      <w:pPr>
        <w:jc w:val="center"/>
        <w:rPr>
          <w:rFonts w:cs="Traditional Arabic"/>
          <w:sz w:val="36"/>
          <w:szCs w:val="36"/>
          <w:rtl/>
        </w:rPr>
      </w:pPr>
      <w:r>
        <w:rPr>
          <w:rFonts w:cs="Traditional Arabic"/>
          <w:sz w:val="36"/>
          <w:szCs w:val="36"/>
          <w:rtl/>
        </w:rPr>
        <w:br w:type="page"/>
      </w:r>
      <w:r w:rsidRPr="00B804C0">
        <w:rPr>
          <w:rFonts w:cs="MCS Shafa S_U normal." w:hint="cs"/>
          <w:sz w:val="36"/>
          <w:szCs w:val="36"/>
          <w:rtl/>
        </w:rPr>
        <w:t xml:space="preserve">المبحث </w:t>
      </w:r>
      <w:r>
        <w:rPr>
          <w:rFonts w:cs="MCS Shafa S_U normal." w:hint="cs"/>
          <w:sz w:val="36"/>
          <w:szCs w:val="36"/>
          <w:rtl/>
        </w:rPr>
        <w:t xml:space="preserve">الثالث </w:t>
      </w:r>
      <w:r w:rsidRPr="00B804C0">
        <w:rPr>
          <w:rFonts w:cs="MCS Shafa S_U normal." w:hint="cs"/>
          <w:sz w:val="36"/>
          <w:szCs w:val="36"/>
          <w:rtl/>
        </w:rPr>
        <w:t xml:space="preserve"> :</w:t>
      </w:r>
    </w:p>
    <w:p w:rsidR="00CB3912" w:rsidRPr="00B804C0" w:rsidRDefault="00CB3912" w:rsidP="00BB0715">
      <w:pPr>
        <w:jc w:val="center"/>
        <w:rPr>
          <w:rFonts w:cs="Traditional Arabic"/>
          <w:b/>
          <w:bCs/>
          <w:sz w:val="36"/>
          <w:szCs w:val="36"/>
          <w:u w:val="single"/>
          <w:rtl/>
        </w:rPr>
      </w:pPr>
      <w:r>
        <w:rPr>
          <w:rFonts w:cs="MCS Taybah S_U normal." w:hint="cs"/>
          <w:sz w:val="36"/>
          <w:szCs w:val="36"/>
          <w:rtl/>
        </w:rPr>
        <w:t xml:space="preserve">الفرق بين الشفعة للورثة إذا طالب بها الموّرث وإذا سكت عنها من حيث الثبوت  </w:t>
      </w:r>
    </w:p>
    <w:p w:rsidR="00CB3912" w:rsidRDefault="00CB3912" w:rsidP="004717CB">
      <w:pPr>
        <w:spacing w:before="240"/>
        <w:jc w:val="both"/>
        <w:rPr>
          <w:rFonts w:cs="MCS Taybah S_U normal."/>
          <w:sz w:val="36"/>
          <w:szCs w:val="36"/>
          <w:rtl/>
        </w:rPr>
      </w:pPr>
      <w:r w:rsidRPr="00097BD8">
        <w:rPr>
          <w:rFonts w:cs="MCS Taybah S_U normal."/>
          <w:sz w:val="36"/>
          <w:szCs w:val="36"/>
          <w:rtl/>
        </w:rPr>
        <w:softHyphen/>
      </w:r>
      <w:r w:rsidRPr="00097BD8">
        <w:rPr>
          <w:rFonts w:cs="MCS Taybah S_U normal." w:hint="cs"/>
          <w:sz w:val="36"/>
          <w:szCs w:val="36"/>
          <w:rtl/>
        </w:rPr>
        <w:softHyphen/>
        <w:t>أولاً</w:t>
      </w:r>
      <w:r w:rsidRPr="00B804C0">
        <w:rPr>
          <w:rFonts w:cs="MCS Taybah S_U normal." w:hint="cs"/>
          <w:sz w:val="36"/>
          <w:szCs w:val="36"/>
          <w:rtl/>
        </w:rPr>
        <w:t xml:space="preserve"> : نص الإمام في الفرق بين المسألتين : </w:t>
      </w:r>
    </w:p>
    <w:p w:rsidR="00CB3912" w:rsidRDefault="00CB3912" w:rsidP="004717CB">
      <w:pPr>
        <w:ind w:firstLine="720"/>
        <w:jc w:val="both"/>
        <w:rPr>
          <w:rFonts w:cs="Traditional Arabic"/>
          <w:sz w:val="36"/>
          <w:szCs w:val="36"/>
          <w:rtl/>
        </w:rPr>
      </w:pPr>
      <w:r w:rsidRPr="007B3061">
        <w:rPr>
          <w:rFonts w:cs="Traditional Arabic" w:hint="cs"/>
          <w:sz w:val="36"/>
          <w:szCs w:val="36"/>
          <w:rtl/>
        </w:rPr>
        <w:t xml:space="preserve">نقل </w:t>
      </w:r>
      <w:r>
        <w:rPr>
          <w:rFonts w:cs="Traditional Arabic" w:hint="cs"/>
          <w:sz w:val="36"/>
          <w:szCs w:val="36"/>
          <w:rtl/>
        </w:rPr>
        <w:t xml:space="preserve">أبو داود رحمه الله أنه سأل الإمام أحمد رحمه الله بقوله : " إذا طالب الرجل الشفعة ثم مات ؟ </w:t>
      </w:r>
    </w:p>
    <w:p w:rsidR="00CB3912" w:rsidRDefault="00CB3912" w:rsidP="00BB0715">
      <w:pPr>
        <w:jc w:val="both"/>
        <w:rPr>
          <w:rFonts w:cs="Traditional Arabic"/>
          <w:sz w:val="36"/>
          <w:szCs w:val="36"/>
          <w:rtl/>
        </w:rPr>
      </w:pPr>
      <w:r>
        <w:rPr>
          <w:rFonts w:cs="Traditional Arabic" w:hint="cs"/>
          <w:sz w:val="36"/>
          <w:szCs w:val="36"/>
          <w:rtl/>
        </w:rPr>
        <w:t>قال :  فلورثته أن يطلبوه , فإن سكت فليس لهم أن يطلبوه , لأنه لا يُدر</w:t>
      </w:r>
      <w:r w:rsidR="00BB0715">
        <w:rPr>
          <w:rFonts w:cs="Traditional Arabic" w:hint="cs"/>
          <w:sz w:val="36"/>
          <w:szCs w:val="36"/>
          <w:rtl/>
        </w:rPr>
        <w:t>ى</w:t>
      </w:r>
      <w:r>
        <w:rPr>
          <w:rFonts w:cs="Traditional Arabic" w:hint="cs"/>
          <w:sz w:val="36"/>
          <w:szCs w:val="36"/>
          <w:rtl/>
        </w:rPr>
        <w:t xml:space="preserve"> على أي شيء سكت"</w:t>
      </w:r>
      <w:r w:rsidRPr="00B804C0">
        <w:rPr>
          <w:rFonts w:cs="Traditional Arabic" w:hint="cs"/>
          <w:sz w:val="36"/>
          <w:szCs w:val="36"/>
          <w:vertAlign w:val="superscript"/>
          <w:rtl/>
        </w:rPr>
        <w:t>(</w:t>
      </w:r>
      <w:r w:rsidRPr="00B804C0">
        <w:rPr>
          <w:rStyle w:val="a4"/>
          <w:rFonts w:cs="Traditional Arabic"/>
          <w:sz w:val="36"/>
          <w:szCs w:val="36"/>
          <w:rtl/>
        </w:rPr>
        <w:footnoteReference w:id="1023"/>
      </w:r>
      <w:r w:rsidRPr="00B804C0">
        <w:rPr>
          <w:rFonts w:cs="Traditional Arabic" w:hint="cs"/>
          <w:sz w:val="36"/>
          <w:szCs w:val="36"/>
          <w:vertAlign w:val="superscript"/>
          <w:rtl/>
        </w:rPr>
        <w:t>)</w:t>
      </w:r>
      <w:r>
        <w:rPr>
          <w:rFonts w:cs="Traditional Arabic" w:hint="cs"/>
          <w:sz w:val="36"/>
          <w:szCs w:val="36"/>
          <w:rtl/>
        </w:rPr>
        <w:t xml:space="preserve">.  </w:t>
      </w:r>
    </w:p>
    <w:p w:rsidR="00CB3912" w:rsidRPr="00592057" w:rsidRDefault="00CB3912" w:rsidP="004717CB">
      <w:pPr>
        <w:jc w:val="both"/>
        <w:rPr>
          <w:rFonts w:cs="MCS Taybah S_U normal."/>
          <w:sz w:val="36"/>
          <w:szCs w:val="36"/>
          <w:rtl/>
        </w:rPr>
      </w:pPr>
      <w:r w:rsidRPr="00592057">
        <w:rPr>
          <w:rFonts w:cs="MCS Taybah S_U normal." w:hint="cs"/>
          <w:sz w:val="36"/>
          <w:szCs w:val="36"/>
          <w:rtl/>
        </w:rPr>
        <w:t xml:space="preserve">ثانياً : بيان مكانة الرواية في المذهب : </w:t>
      </w:r>
    </w:p>
    <w:p w:rsidR="00CB3912" w:rsidRDefault="00CB3912" w:rsidP="004717CB">
      <w:pPr>
        <w:ind w:firstLine="720"/>
        <w:jc w:val="both"/>
        <w:rPr>
          <w:rFonts w:cs="Traditional Arabic"/>
          <w:sz w:val="36"/>
          <w:szCs w:val="36"/>
          <w:rtl/>
        </w:rPr>
      </w:pPr>
      <w:r>
        <w:rPr>
          <w:rFonts w:cs="Traditional Arabic" w:hint="cs"/>
          <w:sz w:val="36"/>
          <w:szCs w:val="36"/>
          <w:rtl/>
        </w:rPr>
        <w:t>لا خلاف في المذهب بأن الشفيع إن مات بعد أن طالب بالشفعة استحقها الورثة وانتقلت إليهم</w:t>
      </w:r>
      <w:r w:rsidRPr="00B804C0">
        <w:rPr>
          <w:rFonts w:cs="Traditional Arabic" w:hint="cs"/>
          <w:sz w:val="36"/>
          <w:szCs w:val="36"/>
          <w:vertAlign w:val="superscript"/>
          <w:rtl/>
        </w:rPr>
        <w:t>(</w:t>
      </w:r>
      <w:r w:rsidRPr="00B804C0">
        <w:rPr>
          <w:rStyle w:val="a4"/>
          <w:rFonts w:cs="Traditional Arabic"/>
          <w:sz w:val="36"/>
          <w:szCs w:val="36"/>
          <w:rtl/>
        </w:rPr>
        <w:footnoteReference w:id="1024"/>
      </w:r>
      <w:r w:rsidRPr="00B804C0">
        <w:rPr>
          <w:rFonts w:cs="Traditional Arabic" w:hint="cs"/>
          <w:sz w:val="36"/>
          <w:szCs w:val="36"/>
          <w:vertAlign w:val="superscript"/>
          <w:rtl/>
        </w:rPr>
        <w:t>)</w:t>
      </w:r>
      <w:r>
        <w:rPr>
          <w:rFonts w:cs="Traditional Arabic" w:hint="cs"/>
          <w:sz w:val="36"/>
          <w:szCs w:val="36"/>
          <w:rtl/>
        </w:rPr>
        <w:t xml:space="preserve"> , قال </w:t>
      </w:r>
      <w:r w:rsidR="00FD236C">
        <w:rPr>
          <w:rFonts w:cs="Traditional Arabic" w:hint="cs"/>
          <w:sz w:val="36"/>
          <w:szCs w:val="36"/>
          <w:rtl/>
        </w:rPr>
        <w:t>في الهداية</w:t>
      </w:r>
      <w:r>
        <w:rPr>
          <w:rFonts w:cs="Traditional Arabic" w:hint="cs"/>
          <w:sz w:val="36"/>
          <w:szCs w:val="36"/>
          <w:rtl/>
        </w:rPr>
        <w:t xml:space="preserve"> : " قولاً واحداً "</w:t>
      </w:r>
      <w:r w:rsidRPr="00B804C0">
        <w:rPr>
          <w:rFonts w:cs="Traditional Arabic" w:hint="cs"/>
          <w:sz w:val="36"/>
          <w:szCs w:val="36"/>
          <w:vertAlign w:val="superscript"/>
          <w:rtl/>
        </w:rPr>
        <w:t>(</w:t>
      </w:r>
      <w:r w:rsidRPr="00B804C0">
        <w:rPr>
          <w:rStyle w:val="a4"/>
          <w:rFonts w:cs="Traditional Arabic"/>
          <w:sz w:val="36"/>
          <w:szCs w:val="36"/>
          <w:rtl/>
        </w:rPr>
        <w:footnoteReference w:id="1025"/>
      </w:r>
      <w:r w:rsidRPr="00B804C0">
        <w:rPr>
          <w:rFonts w:cs="Traditional Arabic" w:hint="cs"/>
          <w:sz w:val="36"/>
          <w:szCs w:val="36"/>
          <w:vertAlign w:val="superscript"/>
          <w:rtl/>
        </w:rPr>
        <w:t>)</w:t>
      </w:r>
      <w:r>
        <w:rPr>
          <w:rFonts w:cs="Traditional Arabic" w:hint="cs"/>
          <w:sz w:val="36"/>
          <w:szCs w:val="36"/>
          <w:rtl/>
        </w:rPr>
        <w:t xml:space="preserve"> , وقال في المبدع : " نص عليه وهو في المذهب "</w:t>
      </w:r>
      <w:r w:rsidRPr="00B804C0">
        <w:rPr>
          <w:rFonts w:cs="Traditional Arabic" w:hint="cs"/>
          <w:sz w:val="36"/>
          <w:szCs w:val="36"/>
          <w:vertAlign w:val="superscript"/>
          <w:rtl/>
        </w:rPr>
        <w:t>(</w:t>
      </w:r>
      <w:r w:rsidRPr="00B804C0">
        <w:rPr>
          <w:rStyle w:val="a4"/>
          <w:rFonts w:cs="Traditional Arabic"/>
          <w:sz w:val="36"/>
          <w:szCs w:val="36"/>
          <w:rtl/>
        </w:rPr>
        <w:footnoteReference w:id="1026"/>
      </w:r>
      <w:r w:rsidRPr="00B804C0">
        <w:rPr>
          <w:rFonts w:cs="Traditional Arabic" w:hint="cs"/>
          <w:sz w:val="36"/>
          <w:szCs w:val="36"/>
          <w:vertAlign w:val="superscript"/>
          <w:rtl/>
        </w:rPr>
        <w:t>)</w:t>
      </w:r>
      <w:r>
        <w:rPr>
          <w:rFonts w:cs="Traditional Arabic" w:hint="cs"/>
          <w:sz w:val="36"/>
          <w:szCs w:val="36"/>
          <w:rtl/>
        </w:rPr>
        <w:t xml:space="preserve"> , وقال في الإنصاف : " وهو المذهب , وعليه الأصحاب , ولا أعلم فيه خلافاً "</w:t>
      </w:r>
      <w:r w:rsidRPr="00B804C0">
        <w:rPr>
          <w:rFonts w:cs="Traditional Arabic" w:hint="cs"/>
          <w:sz w:val="36"/>
          <w:szCs w:val="36"/>
          <w:vertAlign w:val="superscript"/>
          <w:rtl/>
        </w:rPr>
        <w:t>(</w:t>
      </w:r>
      <w:r w:rsidRPr="00B804C0">
        <w:rPr>
          <w:rStyle w:val="a4"/>
          <w:rFonts w:cs="Traditional Arabic"/>
          <w:sz w:val="36"/>
          <w:szCs w:val="36"/>
          <w:rtl/>
        </w:rPr>
        <w:footnoteReference w:id="1027"/>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CB3912" w:rsidRDefault="00CB3912" w:rsidP="004717CB">
      <w:pPr>
        <w:ind w:firstLine="720"/>
        <w:jc w:val="both"/>
        <w:rPr>
          <w:rFonts w:cs="Traditional Arabic"/>
          <w:sz w:val="36"/>
          <w:szCs w:val="36"/>
          <w:rtl/>
        </w:rPr>
      </w:pPr>
      <w:r>
        <w:rPr>
          <w:rFonts w:cs="Traditional Arabic" w:hint="cs"/>
          <w:sz w:val="36"/>
          <w:szCs w:val="36"/>
          <w:rtl/>
        </w:rPr>
        <w:t>أما إن مات الشفيع قبل علمه بالبيع فإن المذهب هو سقوط الشفعة ولا يستحقها الورثة</w:t>
      </w:r>
      <w:r w:rsidRPr="00B804C0">
        <w:rPr>
          <w:rFonts w:cs="Traditional Arabic" w:hint="cs"/>
          <w:sz w:val="36"/>
          <w:szCs w:val="36"/>
          <w:vertAlign w:val="superscript"/>
          <w:rtl/>
        </w:rPr>
        <w:t>(</w:t>
      </w:r>
      <w:r w:rsidRPr="00B804C0">
        <w:rPr>
          <w:rStyle w:val="a4"/>
          <w:rFonts w:cs="Traditional Arabic"/>
          <w:sz w:val="36"/>
          <w:szCs w:val="36"/>
          <w:rtl/>
        </w:rPr>
        <w:footnoteReference w:id="1028"/>
      </w:r>
      <w:r w:rsidRPr="00B804C0">
        <w:rPr>
          <w:rFonts w:cs="Traditional Arabic" w:hint="cs"/>
          <w:sz w:val="36"/>
          <w:szCs w:val="36"/>
          <w:vertAlign w:val="superscript"/>
          <w:rtl/>
        </w:rPr>
        <w:t>)</w:t>
      </w:r>
      <w:r>
        <w:rPr>
          <w:rFonts w:cs="Traditional Arabic" w:hint="cs"/>
          <w:sz w:val="36"/>
          <w:szCs w:val="36"/>
          <w:rtl/>
        </w:rPr>
        <w:t xml:space="preserve"> , قال في الكافي : " نص عليه "</w:t>
      </w:r>
      <w:r w:rsidRPr="00B804C0">
        <w:rPr>
          <w:rFonts w:cs="Traditional Arabic" w:hint="cs"/>
          <w:sz w:val="36"/>
          <w:szCs w:val="36"/>
          <w:vertAlign w:val="superscript"/>
          <w:rtl/>
        </w:rPr>
        <w:t>(</w:t>
      </w:r>
      <w:r w:rsidRPr="00B804C0">
        <w:rPr>
          <w:rStyle w:val="a4"/>
          <w:rFonts w:cs="Traditional Arabic"/>
          <w:sz w:val="36"/>
          <w:szCs w:val="36"/>
          <w:rtl/>
        </w:rPr>
        <w:footnoteReference w:id="1029"/>
      </w:r>
      <w:r w:rsidRPr="00B804C0">
        <w:rPr>
          <w:rFonts w:cs="Traditional Arabic" w:hint="cs"/>
          <w:sz w:val="36"/>
          <w:szCs w:val="36"/>
          <w:vertAlign w:val="superscript"/>
          <w:rtl/>
        </w:rPr>
        <w:t>)</w:t>
      </w:r>
      <w:r>
        <w:rPr>
          <w:rFonts w:cs="Traditional Arabic" w:hint="cs"/>
          <w:sz w:val="36"/>
          <w:szCs w:val="36"/>
          <w:rtl/>
        </w:rPr>
        <w:t>, وجزم بها في الوجيز</w:t>
      </w:r>
      <w:r w:rsidRPr="00B804C0">
        <w:rPr>
          <w:rFonts w:cs="Traditional Arabic" w:hint="cs"/>
          <w:sz w:val="36"/>
          <w:szCs w:val="36"/>
          <w:vertAlign w:val="superscript"/>
          <w:rtl/>
        </w:rPr>
        <w:t>(</w:t>
      </w:r>
      <w:r w:rsidRPr="00B804C0">
        <w:rPr>
          <w:rStyle w:val="a4"/>
          <w:rFonts w:cs="Traditional Arabic"/>
          <w:sz w:val="36"/>
          <w:szCs w:val="36"/>
          <w:rtl/>
        </w:rPr>
        <w:footnoteReference w:id="1030"/>
      </w:r>
      <w:r w:rsidRPr="00B804C0">
        <w:rPr>
          <w:rFonts w:cs="Traditional Arabic" w:hint="cs"/>
          <w:sz w:val="36"/>
          <w:szCs w:val="36"/>
          <w:vertAlign w:val="superscript"/>
          <w:rtl/>
        </w:rPr>
        <w:t>)</w:t>
      </w:r>
      <w:r>
        <w:rPr>
          <w:rFonts w:cs="Traditional Arabic" w:hint="cs"/>
          <w:sz w:val="36"/>
          <w:szCs w:val="36"/>
          <w:rtl/>
        </w:rPr>
        <w:t xml:space="preserve"> , وقال في شرح الزركشي : " على المنصوص المشهور وعليه الأصحاب "</w:t>
      </w:r>
      <w:r w:rsidRPr="00B804C0">
        <w:rPr>
          <w:rFonts w:cs="Traditional Arabic" w:hint="cs"/>
          <w:sz w:val="36"/>
          <w:szCs w:val="36"/>
          <w:vertAlign w:val="superscript"/>
          <w:rtl/>
        </w:rPr>
        <w:t>(</w:t>
      </w:r>
      <w:r w:rsidRPr="00B804C0">
        <w:rPr>
          <w:rStyle w:val="a4"/>
          <w:rFonts w:cs="Traditional Arabic"/>
          <w:sz w:val="36"/>
          <w:szCs w:val="36"/>
          <w:rtl/>
        </w:rPr>
        <w:footnoteReference w:id="1031"/>
      </w:r>
      <w:r w:rsidRPr="00B804C0">
        <w:rPr>
          <w:rFonts w:cs="Traditional Arabic" w:hint="cs"/>
          <w:sz w:val="36"/>
          <w:szCs w:val="36"/>
          <w:vertAlign w:val="superscript"/>
          <w:rtl/>
        </w:rPr>
        <w:t>)</w:t>
      </w:r>
      <w:r>
        <w:rPr>
          <w:rFonts w:cs="Traditional Arabic" w:hint="cs"/>
          <w:sz w:val="36"/>
          <w:szCs w:val="36"/>
          <w:rtl/>
        </w:rPr>
        <w:t xml:space="preserve"> , وقال في تقرير القواعد : " على المذهب وله مأخذان أشار إليهما أحمد : </w:t>
      </w:r>
    </w:p>
    <w:p w:rsidR="00CB3912" w:rsidRDefault="00CB3912" w:rsidP="004717CB">
      <w:pPr>
        <w:jc w:val="both"/>
        <w:rPr>
          <w:rFonts w:cs="Traditional Arabic"/>
          <w:sz w:val="36"/>
          <w:szCs w:val="36"/>
          <w:rtl/>
        </w:rPr>
      </w:pPr>
      <w:r>
        <w:rPr>
          <w:rFonts w:cs="Traditional Arabic" w:hint="cs"/>
          <w:sz w:val="36"/>
          <w:szCs w:val="36"/>
          <w:rtl/>
        </w:rPr>
        <w:t xml:space="preserve">أحدهما : إنه حق له ؛ فلا يثبت بدون مطالبته , ولو علمت رغبته من غير مطالبة لكفى في الإرث ؛ وذكره القاضي في خلافه . </w:t>
      </w:r>
    </w:p>
    <w:p w:rsidR="00CB3912" w:rsidRDefault="00CB3912" w:rsidP="004717CB">
      <w:pPr>
        <w:jc w:val="both"/>
        <w:rPr>
          <w:rFonts w:cs="Traditional Arabic"/>
          <w:sz w:val="36"/>
          <w:szCs w:val="36"/>
          <w:rtl/>
        </w:rPr>
      </w:pPr>
      <w:r>
        <w:rPr>
          <w:rFonts w:cs="Traditional Arabic" w:hint="cs"/>
          <w:sz w:val="36"/>
          <w:szCs w:val="36"/>
          <w:rtl/>
        </w:rPr>
        <w:t>والثاني : إن حقه فيها سقط بتركه وإعراضه , لاسيما على قولنا : أنها على الفور ؛ فعلى هذا لو كان غائباً فلهم المطالبة وليس لهم ذلك على الأول "</w:t>
      </w:r>
      <w:r w:rsidRPr="00B804C0">
        <w:rPr>
          <w:rFonts w:cs="Traditional Arabic" w:hint="cs"/>
          <w:sz w:val="36"/>
          <w:szCs w:val="36"/>
          <w:vertAlign w:val="superscript"/>
          <w:rtl/>
        </w:rPr>
        <w:t>(</w:t>
      </w:r>
      <w:r w:rsidRPr="00B804C0">
        <w:rPr>
          <w:rStyle w:val="a4"/>
          <w:rFonts w:cs="Traditional Arabic"/>
          <w:sz w:val="36"/>
          <w:szCs w:val="36"/>
          <w:rtl/>
        </w:rPr>
        <w:footnoteReference w:id="1032"/>
      </w:r>
      <w:r w:rsidRPr="00B804C0">
        <w:rPr>
          <w:rFonts w:cs="Traditional Arabic" w:hint="cs"/>
          <w:sz w:val="36"/>
          <w:szCs w:val="36"/>
          <w:vertAlign w:val="superscript"/>
          <w:rtl/>
        </w:rPr>
        <w:t>)</w:t>
      </w:r>
      <w:r>
        <w:rPr>
          <w:rFonts w:cs="Traditional Arabic" w:hint="cs"/>
          <w:sz w:val="36"/>
          <w:szCs w:val="36"/>
          <w:rtl/>
        </w:rPr>
        <w:t xml:space="preserve"> . </w:t>
      </w:r>
    </w:p>
    <w:p w:rsidR="00CB3912" w:rsidRDefault="00CB3912" w:rsidP="004717CB">
      <w:pPr>
        <w:ind w:firstLine="720"/>
        <w:jc w:val="both"/>
        <w:rPr>
          <w:rFonts w:cs="Traditional Arabic"/>
          <w:sz w:val="36"/>
          <w:szCs w:val="36"/>
          <w:rtl/>
        </w:rPr>
      </w:pPr>
      <w:r>
        <w:rPr>
          <w:rFonts w:cs="Traditional Arabic" w:hint="cs"/>
          <w:sz w:val="36"/>
          <w:szCs w:val="36"/>
          <w:rtl/>
        </w:rPr>
        <w:t>وقال في الإنصاف : " على الصحيح من المذهب , وعليه الأصحاب , ونص عليه مراراً "</w:t>
      </w:r>
      <w:r w:rsidRPr="00B804C0">
        <w:rPr>
          <w:rFonts w:cs="Traditional Arabic" w:hint="cs"/>
          <w:sz w:val="36"/>
          <w:szCs w:val="36"/>
          <w:vertAlign w:val="superscript"/>
          <w:rtl/>
        </w:rPr>
        <w:t>(</w:t>
      </w:r>
      <w:r w:rsidRPr="00B804C0">
        <w:rPr>
          <w:rStyle w:val="a4"/>
          <w:rFonts w:cs="Traditional Arabic"/>
          <w:sz w:val="36"/>
          <w:szCs w:val="36"/>
          <w:rtl/>
        </w:rPr>
        <w:footnoteReference w:id="1033"/>
      </w:r>
      <w:r w:rsidRPr="00B804C0">
        <w:rPr>
          <w:rFonts w:cs="Traditional Arabic" w:hint="cs"/>
          <w:sz w:val="36"/>
          <w:szCs w:val="36"/>
          <w:vertAlign w:val="superscript"/>
          <w:rtl/>
        </w:rPr>
        <w:t>)</w:t>
      </w:r>
      <w:r>
        <w:rPr>
          <w:rFonts w:cs="Traditional Arabic" w:hint="cs"/>
          <w:sz w:val="36"/>
          <w:szCs w:val="36"/>
          <w:rtl/>
        </w:rPr>
        <w:t xml:space="preserve"> .</w:t>
      </w:r>
    </w:p>
    <w:p w:rsidR="00CB3912" w:rsidRDefault="00CB3912" w:rsidP="004717CB">
      <w:pPr>
        <w:ind w:firstLine="720"/>
        <w:jc w:val="both"/>
        <w:rPr>
          <w:rFonts w:cs="Traditional Arabic"/>
          <w:sz w:val="36"/>
          <w:szCs w:val="36"/>
          <w:rtl/>
        </w:rPr>
      </w:pPr>
      <w:r>
        <w:rPr>
          <w:rFonts w:cs="Traditional Arabic" w:hint="cs"/>
          <w:sz w:val="36"/>
          <w:szCs w:val="36"/>
          <w:rtl/>
        </w:rPr>
        <w:t xml:space="preserve">فموت الشفيع قبل العلم بالبيع يسقط الشفعة للورثة على المذهب , وكذا موته قبل المطالبة وبعد العلم من باب أولى . </w:t>
      </w:r>
    </w:p>
    <w:p w:rsidR="00CB3912" w:rsidRDefault="00CB3912" w:rsidP="00BB0715">
      <w:pPr>
        <w:ind w:firstLine="720"/>
        <w:jc w:val="both"/>
        <w:rPr>
          <w:rFonts w:cs="Traditional Arabic"/>
          <w:sz w:val="36"/>
          <w:szCs w:val="36"/>
          <w:rtl/>
        </w:rPr>
      </w:pPr>
      <w:r>
        <w:rPr>
          <w:rFonts w:cs="Traditional Arabic" w:hint="cs"/>
          <w:sz w:val="36"/>
          <w:szCs w:val="36"/>
          <w:rtl/>
        </w:rPr>
        <w:t>وذكر ابن رجب رحمه الله رواية عن الإمام أحمد رحمه الله مطلقة حيث قال : " إذا مات صاحب الشفعة فلولده أن يطلبوا , الشفعة تورث "</w:t>
      </w:r>
      <w:r w:rsidRPr="00B804C0">
        <w:rPr>
          <w:rFonts w:cs="Traditional Arabic" w:hint="cs"/>
          <w:sz w:val="36"/>
          <w:szCs w:val="36"/>
          <w:vertAlign w:val="superscript"/>
          <w:rtl/>
        </w:rPr>
        <w:t>(</w:t>
      </w:r>
      <w:r w:rsidRPr="00B804C0">
        <w:rPr>
          <w:rStyle w:val="a4"/>
          <w:rFonts w:cs="Traditional Arabic"/>
          <w:sz w:val="36"/>
          <w:szCs w:val="36"/>
          <w:rtl/>
        </w:rPr>
        <w:footnoteReference w:id="1034"/>
      </w:r>
      <w:r w:rsidRPr="00B804C0">
        <w:rPr>
          <w:rFonts w:cs="Traditional Arabic" w:hint="cs"/>
          <w:sz w:val="36"/>
          <w:szCs w:val="36"/>
          <w:vertAlign w:val="superscript"/>
          <w:rtl/>
        </w:rPr>
        <w:t>)</w:t>
      </w:r>
      <w:r>
        <w:rPr>
          <w:rFonts w:cs="Traditional Arabic" w:hint="cs"/>
          <w:sz w:val="36"/>
          <w:szCs w:val="36"/>
          <w:rtl/>
        </w:rPr>
        <w:t xml:space="preserve"> ؛ قال رحمه الله معقباً عليها : " وظاهر هذا أ</w:t>
      </w:r>
      <w:r w:rsidR="00BB0715">
        <w:rPr>
          <w:rFonts w:cs="Traditional Arabic" w:hint="cs"/>
          <w:sz w:val="36"/>
          <w:szCs w:val="36"/>
          <w:rtl/>
        </w:rPr>
        <w:t xml:space="preserve">ن لهم المطالبة بها بكل حال ... </w:t>
      </w:r>
      <w:r>
        <w:rPr>
          <w:rFonts w:cs="Traditional Arabic" w:hint="cs"/>
          <w:sz w:val="36"/>
          <w:szCs w:val="36"/>
          <w:rtl/>
        </w:rPr>
        <w:t>فقد وقع الت</w:t>
      </w:r>
      <w:r w:rsidR="00BB0715">
        <w:rPr>
          <w:rFonts w:cs="Traditional Arabic" w:hint="cs"/>
          <w:sz w:val="36"/>
          <w:szCs w:val="36"/>
          <w:rtl/>
        </w:rPr>
        <w:t>ردد في كلامه في ثبوت الإرث فيها</w:t>
      </w:r>
      <w:r w:rsidR="00BB0715">
        <w:rPr>
          <w:rFonts w:cs="Traditional Arabic" w:hint="eastAsia"/>
          <w:sz w:val="36"/>
          <w:szCs w:val="36"/>
          <w:rtl/>
        </w:rPr>
        <w:t> </w:t>
      </w:r>
      <w:r>
        <w:rPr>
          <w:rFonts w:cs="Traditional Arabic" w:hint="cs"/>
          <w:sz w:val="36"/>
          <w:szCs w:val="36"/>
          <w:rtl/>
        </w:rPr>
        <w:t>"</w:t>
      </w:r>
      <w:r w:rsidRPr="00B804C0">
        <w:rPr>
          <w:rFonts w:cs="Traditional Arabic" w:hint="cs"/>
          <w:sz w:val="36"/>
          <w:szCs w:val="36"/>
          <w:vertAlign w:val="superscript"/>
          <w:rtl/>
        </w:rPr>
        <w:t>(</w:t>
      </w:r>
      <w:r w:rsidRPr="00B804C0">
        <w:rPr>
          <w:rStyle w:val="a4"/>
          <w:rFonts w:cs="Traditional Arabic"/>
          <w:sz w:val="36"/>
          <w:szCs w:val="36"/>
          <w:rtl/>
        </w:rPr>
        <w:footnoteReference w:id="1035"/>
      </w:r>
      <w:r w:rsidRPr="00B804C0">
        <w:rPr>
          <w:rFonts w:cs="Traditional Arabic" w:hint="cs"/>
          <w:sz w:val="36"/>
          <w:szCs w:val="36"/>
          <w:vertAlign w:val="superscript"/>
          <w:rtl/>
        </w:rPr>
        <w:t>)</w:t>
      </w:r>
      <w:r>
        <w:rPr>
          <w:rFonts w:cs="Traditional Arabic" w:hint="cs"/>
          <w:sz w:val="36"/>
          <w:szCs w:val="36"/>
          <w:rtl/>
        </w:rPr>
        <w:t xml:space="preserve"> , وقال </w:t>
      </w:r>
      <w:r w:rsidR="00C80EC8">
        <w:rPr>
          <w:rFonts w:cs="Traditional Arabic" w:hint="cs"/>
          <w:sz w:val="36"/>
          <w:szCs w:val="36"/>
          <w:rtl/>
        </w:rPr>
        <w:t>في الهداية</w:t>
      </w:r>
      <w:r>
        <w:rPr>
          <w:rFonts w:cs="Traditional Arabic" w:hint="cs"/>
          <w:sz w:val="36"/>
          <w:szCs w:val="36"/>
          <w:rtl/>
        </w:rPr>
        <w:t xml:space="preserve"> : " ويتخرج أن لا تسقط ويطالب الوارث "</w:t>
      </w:r>
      <w:r w:rsidRPr="00B804C0">
        <w:rPr>
          <w:rFonts w:cs="Traditional Arabic" w:hint="cs"/>
          <w:sz w:val="36"/>
          <w:szCs w:val="36"/>
          <w:vertAlign w:val="superscript"/>
          <w:rtl/>
        </w:rPr>
        <w:t>(</w:t>
      </w:r>
      <w:r w:rsidRPr="00B804C0">
        <w:rPr>
          <w:rStyle w:val="a4"/>
          <w:rFonts w:cs="Traditional Arabic"/>
          <w:sz w:val="36"/>
          <w:szCs w:val="36"/>
          <w:rtl/>
        </w:rPr>
        <w:footnoteReference w:id="1036"/>
      </w:r>
      <w:r w:rsidRPr="00B804C0">
        <w:rPr>
          <w:rFonts w:cs="Traditional Arabic" w:hint="cs"/>
          <w:sz w:val="36"/>
          <w:szCs w:val="36"/>
          <w:vertAlign w:val="superscript"/>
          <w:rtl/>
        </w:rPr>
        <w:t>)</w:t>
      </w:r>
      <w:r>
        <w:rPr>
          <w:rFonts w:cs="Traditional Arabic" w:hint="cs"/>
          <w:sz w:val="36"/>
          <w:szCs w:val="36"/>
          <w:rtl/>
        </w:rPr>
        <w:t xml:space="preserve"> . </w:t>
      </w:r>
    </w:p>
    <w:p w:rsidR="00CB3912" w:rsidRDefault="00CB3912" w:rsidP="004717CB">
      <w:pPr>
        <w:ind w:firstLine="720"/>
        <w:jc w:val="both"/>
        <w:rPr>
          <w:rFonts w:cs="Traditional Arabic"/>
          <w:sz w:val="36"/>
          <w:szCs w:val="36"/>
          <w:rtl/>
        </w:rPr>
      </w:pPr>
      <w:r>
        <w:rPr>
          <w:rFonts w:cs="Traditional Arabic" w:hint="cs"/>
          <w:sz w:val="36"/>
          <w:szCs w:val="36"/>
          <w:rtl/>
        </w:rPr>
        <w:t xml:space="preserve">وبهذا يعلم أن المذهب هو رواية الفرق </w:t>
      </w:r>
      <w:r w:rsidR="00C80EC8">
        <w:rPr>
          <w:rFonts w:cs="Traditional Arabic" w:hint="cs"/>
          <w:sz w:val="36"/>
          <w:szCs w:val="36"/>
          <w:rtl/>
        </w:rPr>
        <w:t xml:space="preserve">، والله أعلم </w:t>
      </w:r>
      <w:r>
        <w:rPr>
          <w:rFonts w:cs="Traditional Arabic" w:hint="cs"/>
          <w:sz w:val="36"/>
          <w:szCs w:val="36"/>
          <w:rtl/>
        </w:rPr>
        <w:t xml:space="preserve">. </w:t>
      </w:r>
    </w:p>
    <w:p w:rsidR="00CB3912" w:rsidRPr="002F361D" w:rsidRDefault="00CB3912" w:rsidP="004717CB">
      <w:pPr>
        <w:jc w:val="both"/>
        <w:rPr>
          <w:rFonts w:cs="MCS Taybah S_U normal."/>
          <w:sz w:val="36"/>
          <w:szCs w:val="36"/>
          <w:rtl/>
        </w:rPr>
      </w:pPr>
      <w:r w:rsidRPr="002F361D">
        <w:rPr>
          <w:rFonts w:cs="MCS Taybah S_U normal." w:hint="cs"/>
          <w:sz w:val="36"/>
          <w:szCs w:val="36"/>
          <w:rtl/>
        </w:rPr>
        <w:t xml:space="preserve">ثالثاً : الجامع بين المسألتين : </w:t>
      </w:r>
    </w:p>
    <w:p w:rsidR="00CB3912" w:rsidRDefault="00CB3912" w:rsidP="004717CB">
      <w:pPr>
        <w:ind w:firstLine="720"/>
        <w:jc w:val="both"/>
        <w:rPr>
          <w:rFonts w:cs="Traditional Arabic"/>
          <w:sz w:val="36"/>
          <w:szCs w:val="36"/>
          <w:rtl/>
        </w:rPr>
      </w:pPr>
      <w:r>
        <w:rPr>
          <w:rFonts w:cs="Traditional Arabic" w:hint="cs"/>
          <w:sz w:val="36"/>
          <w:szCs w:val="36"/>
          <w:rtl/>
        </w:rPr>
        <w:t>أن كل</w:t>
      </w:r>
      <w:r w:rsidR="00F87442">
        <w:rPr>
          <w:rFonts w:cs="Traditional Arabic" w:hint="cs"/>
          <w:sz w:val="36"/>
          <w:szCs w:val="36"/>
          <w:rtl/>
        </w:rPr>
        <w:t>ت</w:t>
      </w:r>
      <w:r>
        <w:rPr>
          <w:rFonts w:cs="Traditional Arabic" w:hint="cs"/>
          <w:sz w:val="36"/>
          <w:szCs w:val="36"/>
          <w:rtl/>
        </w:rPr>
        <w:t xml:space="preserve">ا المسألتين فيهما بيع لمشترك تجب فيه الشفعة . </w:t>
      </w:r>
    </w:p>
    <w:p w:rsidR="00CB3912" w:rsidRPr="002F361D" w:rsidRDefault="00CB3912" w:rsidP="004717CB">
      <w:pPr>
        <w:jc w:val="both"/>
        <w:rPr>
          <w:rFonts w:cs="MCS Taybah S_U normal."/>
          <w:sz w:val="36"/>
          <w:szCs w:val="36"/>
          <w:rtl/>
        </w:rPr>
      </w:pPr>
      <w:r w:rsidRPr="002F361D">
        <w:rPr>
          <w:rFonts w:cs="MCS Taybah S_U normal." w:hint="cs"/>
          <w:sz w:val="36"/>
          <w:szCs w:val="36"/>
          <w:rtl/>
        </w:rPr>
        <w:t xml:space="preserve">رابعاً : الفرق بين المسالتين : </w:t>
      </w:r>
    </w:p>
    <w:p w:rsidR="00CB3912" w:rsidRDefault="00CB3912" w:rsidP="004717CB">
      <w:pPr>
        <w:ind w:firstLine="720"/>
        <w:jc w:val="both"/>
        <w:rPr>
          <w:rFonts w:cs="Traditional Arabic"/>
          <w:sz w:val="36"/>
          <w:szCs w:val="36"/>
          <w:rtl/>
        </w:rPr>
      </w:pPr>
      <w:r>
        <w:rPr>
          <w:rFonts w:cs="Traditional Arabic" w:hint="cs"/>
          <w:sz w:val="36"/>
          <w:szCs w:val="36"/>
          <w:rtl/>
        </w:rPr>
        <w:t xml:space="preserve">أن في المسألة الأولى الشفيع طلب الشفعة ثم مات فثبت استحقاقه , أما الثانية مات الشفيع قبل علمه بالبيع فلم تثبت الشفعة في حقه . </w:t>
      </w:r>
    </w:p>
    <w:p w:rsidR="00CB3912" w:rsidRPr="002F361D" w:rsidRDefault="00CB3912" w:rsidP="004717CB">
      <w:pPr>
        <w:jc w:val="both"/>
        <w:rPr>
          <w:rFonts w:cs="MCS Taybah S_U normal."/>
          <w:sz w:val="36"/>
          <w:szCs w:val="36"/>
          <w:rtl/>
        </w:rPr>
      </w:pPr>
      <w:r w:rsidRPr="002F361D">
        <w:rPr>
          <w:rFonts w:cs="MCS Taybah S_U normal." w:hint="cs"/>
          <w:sz w:val="36"/>
          <w:szCs w:val="36"/>
          <w:rtl/>
        </w:rPr>
        <w:t xml:space="preserve">خامساً : دراسة مسألتي الفرق : </w:t>
      </w:r>
    </w:p>
    <w:p w:rsidR="00CB3912" w:rsidRDefault="00CB3912" w:rsidP="004717CB">
      <w:pPr>
        <w:ind w:firstLine="720"/>
        <w:jc w:val="both"/>
        <w:rPr>
          <w:rFonts w:cs="Traditional Arabic"/>
          <w:sz w:val="36"/>
          <w:szCs w:val="36"/>
          <w:rtl/>
        </w:rPr>
      </w:pPr>
      <w:r>
        <w:rPr>
          <w:rFonts w:cs="Traditional Arabic" w:hint="cs"/>
          <w:sz w:val="36"/>
          <w:szCs w:val="36"/>
          <w:rtl/>
        </w:rPr>
        <w:t>لم يفرق بين المسألتين سوى الإمام أحمد رحمه الله حيث إن جمهور الفقهاء رحمهم الله على فريقين فمنهم من يسقطها بالموت جملة ومنهم من يثبتها</w:t>
      </w:r>
      <w:r w:rsidR="00C80EC8">
        <w:rPr>
          <w:rFonts w:cs="Traditional Arabic" w:hint="cs"/>
          <w:sz w:val="36"/>
          <w:szCs w:val="36"/>
          <w:rtl/>
        </w:rPr>
        <w:t xml:space="preserve"> جملة وبيان هذا على النحو الآتي</w:t>
      </w:r>
      <w:r>
        <w:rPr>
          <w:rFonts w:cs="Traditional Arabic" w:hint="cs"/>
          <w:sz w:val="36"/>
          <w:szCs w:val="36"/>
          <w:rtl/>
        </w:rPr>
        <w:t xml:space="preserve">:   </w:t>
      </w:r>
    </w:p>
    <w:p w:rsidR="00CB3912" w:rsidRPr="00E55ACD" w:rsidRDefault="00CB3912" w:rsidP="004717CB">
      <w:pPr>
        <w:jc w:val="both"/>
        <w:rPr>
          <w:rFonts w:cs="AL-Mohanad Bold"/>
          <w:sz w:val="36"/>
          <w:szCs w:val="36"/>
          <w:rtl/>
        </w:rPr>
      </w:pPr>
      <w:r w:rsidRPr="00E55ACD">
        <w:rPr>
          <w:rFonts w:cs="AL-Mohanad Bold" w:hint="cs"/>
          <w:sz w:val="36"/>
          <w:szCs w:val="36"/>
          <w:rtl/>
        </w:rPr>
        <w:t xml:space="preserve">القول الأول : </w:t>
      </w:r>
    </w:p>
    <w:p w:rsidR="00CB3912" w:rsidRDefault="00CB3912" w:rsidP="004717CB">
      <w:pPr>
        <w:ind w:firstLine="720"/>
        <w:jc w:val="both"/>
        <w:rPr>
          <w:rFonts w:cs="Traditional Arabic"/>
          <w:sz w:val="36"/>
          <w:szCs w:val="36"/>
          <w:rtl/>
        </w:rPr>
      </w:pPr>
      <w:r>
        <w:rPr>
          <w:rFonts w:cs="Traditional Arabic" w:hint="cs"/>
          <w:sz w:val="36"/>
          <w:szCs w:val="36"/>
          <w:rtl/>
        </w:rPr>
        <w:t xml:space="preserve"> أن الشفعة موروثة , سواء مات قبل العلم بالشراء أو قبل أن يتمكن من الأخذ . </w:t>
      </w:r>
    </w:p>
    <w:p w:rsidR="008A53C1" w:rsidRDefault="00CB3912" w:rsidP="004717CB">
      <w:pPr>
        <w:ind w:firstLine="720"/>
        <w:jc w:val="both"/>
        <w:rPr>
          <w:rFonts w:cs="Traditional Arabic"/>
          <w:sz w:val="36"/>
          <w:szCs w:val="36"/>
          <w:rtl/>
        </w:rPr>
      </w:pPr>
      <w:r>
        <w:rPr>
          <w:rFonts w:cs="Traditional Arabic" w:hint="cs"/>
          <w:sz w:val="36"/>
          <w:szCs w:val="36"/>
          <w:rtl/>
        </w:rPr>
        <w:t>وهو مذهب المالكية</w:t>
      </w:r>
      <w:r w:rsidRPr="00B804C0">
        <w:rPr>
          <w:rFonts w:cs="Traditional Arabic" w:hint="cs"/>
          <w:sz w:val="36"/>
          <w:szCs w:val="36"/>
          <w:vertAlign w:val="superscript"/>
          <w:rtl/>
        </w:rPr>
        <w:t>(</w:t>
      </w:r>
      <w:r w:rsidRPr="00B804C0">
        <w:rPr>
          <w:rStyle w:val="a4"/>
          <w:rFonts w:cs="Traditional Arabic"/>
          <w:sz w:val="36"/>
          <w:szCs w:val="36"/>
          <w:rtl/>
        </w:rPr>
        <w:footnoteReference w:id="1037"/>
      </w:r>
      <w:r w:rsidRPr="00B804C0">
        <w:rPr>
          <w:rFonts w:cs="Traditional Arabic" w:hint="cs"/>
          <w:sz w:val="36"/>
          <w:szCs w:val="36"/>
          <w:vertAlign w:val="superscript"/>
          <w:rtl/>
        </w:rPr>
        <w:t>)</w:t>
      </w:r>
      <w:r>
        <w:rPr>
          <w:rFonts w:cs="Traditional Arabic" w:hint="cs"/>
          <w:sz w:val="36"/>
          <w:szCs w:val="36"/>
          <w:rtl/>
        </w:rPr>
        <w:t xml:space="preserve"> , والشافعية</w:t>
      </w:r>
      <w:r w:rsidRPr="00B804C0">
        <w:rPr>
          <w:rFonts w:cs="Traditional Arabic" w:hint="cs"/>
          <w:sz w:val="36"/>
          <w:szCs w:val="36"/>
          <w:vertAlign w:val="superscript"/>
          <w:rtl/>
        </w:rPr>
        <w:t>(</w:t>
      </w:r>
      <w:r w:rsidRPr="00B804C0">
        <w:rPr>
          <w:rStyle w:val="a4"/>
          <w:rFonts w:cs="Traditional Arabic"/>
          <w:sz w:val="36"/>
          <w:szCs w:val="36"/>
          <w:rtl/>
        </w:rPr>
        <w:footnoteReference w:id="1038"/>
      </w:r>
      <w:r w:rsidRPr="00B804C0">
        <w:rPr>
          <w:rFonts w:cs="Traditional Arabic" w:hint="cs"/>
          <w:sz w:val="36"/>
          <w:szCs w:val="36"/>
          <w:vertAlign w:val="superscript"/>
          <w:rtl/>
        </w:rPr>
        <w:t>)</w:t>
      </w:r>
      <w:r>
        <w:rPr>
          <w:rFonts w:cs="Traditional Arabic" w:hint="cs"/>
          <w:sz w:val="36"/>
          <w:szCs w:val="36"/>
          <w:rtl/>
        </w:rPr>
        <w:t xml:space="preserve"> , وقول عند 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1039"/>
      </w:r>
      <w:r w:rsidRPr="00B804C0">
        <w:rPr>
          <w:rFonts w:cs="Traditional Arabic" w:hint="cs"/>
          <w:sz w:val="36"/>
          <w:szCs w:val="36"/>
          <w:vertAlign w:val="superscript"/>
          <w:rtl/>
        </w:rPr>
        <w:t>)</w:t>
      </w:r>
      <w:r>
        <w:rPr>
          <w:rFonts w:cs="Traditional Arabic" w:hint="cs"/>
          <w:sz w:val="36"/>
          <w:szCs w:val="36"/>
          <w:rtl/>
        </w:rPr>
        <w:t xml:space="preserve"> .</w:t>
      </w:r>
    </w:p>
    <w:p w:rsidR="008A53C1" w:rsidRPr="008A53C1" w:rsidRDefault="008A53C1" w:rsidP="004717CB">
      <w:pPr>
        <w:jc w:val="both"/>
        <w:rPr>
          <w:rFonts w:cs="AL-Mohanad Bold"/>
          <w:sz w:val="36"/>
          <w:szCs w:val="36"/>
          <w:rtl/>
        </w:rPr>
      </w:pPr>
      <w:r w:rsidRPr="008A53C1">
        <w:rPr>
          <w:rFonts w:cs="AL-Mohanad Bold" w:hint="cs"/>
          <w:sz w:val="36"/>
          <w:szCs w:val="36"/>
          <w:rtl/>
        </w:rPr>
        <w:t>القول الثاني :</w:t>
      </w:r>
    </w:p>
    <w:p w:rsidR="008A53C1" w:rsidRDefault="008A53C1" w:rsidP="004717CB">
      <w:pPr>
        <w:ind w:firstLine="720"/>
        <w:jc w:val="both"/>
        <w:rPr>
          <w:rFonts w:cs="Traditional Arabic"/>
          <w:sz w:val="36"/>
          <w:szCs w:val="36"/>
          <w:rtl/>
        </w:rPr>
      </w:pPr>
      <w:r>
        <w:rPr>
          <w:rFonts w:cs="Traditional Arabic" w:hint="cs"/>
          <w:sz w:val="36"/>
          <w:szCs w:val="36"/>
          <w:rtl/>
        </w:rPr>
        <w:t>أن الشفعة تبطل بموت الشفيع قبل الأخذ سواءً قبل الطلب بها أو بعده .</w:t>
      </w:r>
    </w:p>
    <w:p w:rsidR="00CB3912" w:rsidRDefault="008A53C1" w:rsidP="004717CB">
      <w:pPr>
        <w:ind w:firstLine="720"/>
        <w:jc w:val="both"/>
        <w:rPr>
          <w:rFonts w:cs="Traditional Arabic"/>
          <w:sz w:val="36"/>
          <w:szCs w:val="36"/>
          <w:rtl/>
        </w:rPr>
      </w:pPr>
      <w:r>
        <w:rPr>
          <w:rFonts w:cs="Traditional Arabic" w:hint="cs"/>
          <w:sz w:val="36"/>
          <w:szCs w:val="36"/>
          <w:rtl/>
        </w:rPr>
        <w:t>وهو مذهب الحنفية</w:t>
      </w:r>
      <w:r w:rsidRPr="00B804C0">
        <w:rPr>
          <w:rFonts w:cs="Traditional Arabic" w:hint="cs"/>
          <w:sz w:val="36"/>
          <w:szCs w:val="36"/>
          <w:vertAlign w:val="superscript"/>
          <w:rtl/>
        </w:rPr>
        <w:t>(</w:t>
      </w:r>
      <w:r w:rsidRPr="00B804C0">
        <w:rPr>
          <w:rStyle w:val="a4"/>
          <w:rFonts w:cs="Traditional Arabic"/>
          <w:sz w:val="36"/>
          <w:szCs w:val="36"/>
          <w:rtl/>
        </w:rPr>
        <w:footnoteReference w:id="1040"/>
      </w:r>
      <w:r w:rsidRPr="00B804C0">
        <w:rPr>
          <w:rFonts w:cs="Traditional Arabic" w:hint="cs"/>
          <w:sz w:val="36"/>
          <w:szCs w:val="36"/>
          <w:vertAlign w:val="superscript"/>
          <w:rtl/>
        </w:rPr>
        <w:t>)</w:t>
      </w:r>
      <w:r>
        <w:rPr>
          <w:rFonts w:cs="Traditional Arabic" w:hint="cs"/>
          <w:sz w:val="36"/>
          <w:szCs w:val="36"/>
          <w:rtl/>
        </w:rPr>
        <w:t xml:space="preserve"> . </w:t>
      </w:r>
      <w:r w:rsidR="00CB3912">
        <w:rPr>
          <w:rFonts w:cs="Traditional Arabic" w:hint="cs"/>
          <w:sz w:val="36"/>
          <w:szCs w:val="36"/>
          <w:rtl/>
        </w:rPr>
        <w:t xml:space="preserve"> </w:t>
      </w:r>
    </w:p>
    <w:p w:rsidR="00CB3912" w:rsidRPr="00E55ACD" w:rsidRDefault="00CB3912" w:rsidP="004717CB">
      <w:pPr>
        <w:jc w:val="both"/>
        <w:rPr>
          <w:rFonts w:cs="AL-Mohanad Bold"/>
          <w:sz w:val="36"/>
          <w:szCs w:val="36"/>
          <w:rtl/>
        </w:rPr>
      </w:pPr>
      <w:r w:rsidRPr="00E55ACD">
        <w:rPr>
          <w:rFonts w:cs="AL-Mohanad Bold" w:hint="cs"/>
          <w:sz w:val="36"/>
          <w:szCs w:val="36"/>
          <w:rtl/>
        </w:rPr>
        <w:t xml:space="preserve">القول الثالث : </w:t>
      </w:r>
    </w:p>
    <w:p w:rsidR="00CB3912" w:rsidRDefault="00CB3912" w:rsidP="004717CB">
      <w:pPr>
        <w:ind w:firstLine="720"/>
        <w:jc w:val="both"/>
        <w:rPr>
          <w:rFonts w:cs="Traditional Arabic"/>
          <w:sz w:val="36"/>
          <w:szCs w:val="36"/>
          <w:rtl/>
        </w:rPr>
      </w:pPr>
      <w:r>
        <w:rPr>
          <w:rFonts w:cs="Traditional Arabic" w:hint="cs"/>
          <w:sz w:val="36"/>
          <w:szCs w:val="36"/>
          <w:rtl/>
        </w:rPr>
        <w:t xml:space="preserve">أن الشفعة تبطل بموت الشفيع , إلا أن يموت بعد طلبها . </w:t>
      </w:r>
    </w:p>
    <w:p w:rsidR="00CB3912" w:rsidRDefault="00CB3912" w:rsidP="004717CB">
      <w:pPr>
        <w:ind w:firstLine="720"/>
        <w:jc w:val="both"/>
        <w:rPr>
          <w:rFonts w:cs="Traditional Arabic"/>
          <w:sz w:val="36"/>
          <w:szCs w:val="36"/>
          <w:rtl/>
        </w:rPr>
      </w:pPr>
      <w:r>
        <w:rPr>
          <w:rFonts w:cs="Traditional Arabic" w:hint="cs"/>
          <w:sz w:val="36"/>
          <w:szCs w:val="36"/>
          <w:rtl/>
        </w:rPr>
        <w:t>وهو مذهب 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1041"/>
      </w:r>
      <w:r w:rsidRPr="00B804C0">
        <w:rPr>
          <w:rFonts w:cs="Traditional Arabic" w:hint="cs"/>
          <w:sz w:val="36"/>
          <w:szCs w:val="36"/>
          <w:vertAlign w:val="superscript"/>
          <w:rtl/>
        </w:rPr>
        <w:t>)</w:t>
      </w:r>
      <w:r>
        <w:rPr>
          <w:rFonts w:cs="Traditional Arabic" w:hint="cs"/>
          <w:sz w:val="36"/>
          <w:szCs w:val="36"/>
          <w:rtl/>
        </w:rPr>
        <w:t xml:space="preserve"> . </w:t>
      </w:r>
    </w:p>
    <w:p w:rsidR="00CB3912" w:rsidRPr="00E55ACD" w:rsidRDefault="00CB3912" w:rsidP="004717CB">
      <w:pPr>
        <w:jc w:val="both"/>
        <w:rPr>
          <w:rFonts w:cs="AL-Mohanad Bold"/>
          <w:sz w:val="36"/>
          <w:szCs w:val="36"/>
          <w:rtl/>
        </w:rPr>
      </w:pPr>
      <w:r w:rsidRPr="00E55ACD">
        <w:rPr>
          <w:rFonts w:cs="AL-Mohanad Bold" w:hint="cs"/>
          <w:sz w:val="36"/>
          <w:szCs w:val="36"/>
          <w:rtl/>
        </w:rPr>
        <w:t xml:space="preserve">الأدلة : </w:t>
      </w:r>
    </w:p>
    <w:p w:rsidR="00CB3912" w:rsidRPr="00E55ACD" w:rsidRDefault="00CB3912" w:rsidP="004717CB">
      <w:pPr>
        <w:jc w:val="both"/>
        <w:rPr>
          <w:rFonts w:cs="AL-Mohanad Bold"/>
          <w:sz w:val="36"/>
          <w:szCs w:val="36"/>
          <w:rtl/>
        </w:rPr>
      </w:pPr>
      <w:r w:rsidRPr="00E55ACD">
        <w:rPr>
          <w:rFonts w:cs="AL-Mohanad Bold" w:hint="cs"/>
          <w:sz w:val="36"/>
          <w:szCs w:val="36"/>
          <w:rtl/>
        </w:rPr>
        <w:t>دليل القول ال</w:t>
      </w:r>
      <w:r w:rsidR="008A53C1">
        <w:rPr>
          <w:rFonts w:cs="AL-Mohanad Bold" w:hint="cs"/>
          <w:sz w:val="36"/>
          <w:szCs w:val="36"/>
          <w:rtl/>
        </w:rPr>
        <w:t xml:space="preserve">أول </w:t>
      </w:r>
      <w:r w:rsidRPr="00E55ACD">
        <w:rPr>
          <w:rFonts w:cs="AL-Mohanad Bold" w:hint="cs"/>
          <w:sz w:val="36"/>
          <w:szCs w:val="36"/>
          <w:rtl/>
        </w:rPr>
        <w:t xml:space="preserve">: القائل بـ ( أن الشفعة موروثة ) : </w:t>
      </w:r>
    </w:p>
    <w:p w:rsidR="00CB3912" w:rsidRDefault="008A53C1" w:rsidP="004717CB">
      <w:pPr>
        <w:ind w:firstLine="720"/>
        <w:jc w:val="both"/>
        <w:rPr>
          <w:rFonts w:cs="Traditional Arabic"/>
          <w:sz w:val="36"/>
          <w:szCs w:val="36"/>
          <w:rtl/>
        </w:rPr>
      </w:pPr>
      <w:r>
        <w:rPr>
          <w:rFonts w:cs="Traditional Arabic" w:hint="cs"/>
          <w:sz w:val="36"/>
          <w:szCs w:val="36"/>
          <w:rtl/>
        </w:rPr>
        <w:t>حديث</w:t>
      </w:r>
      <w:r w:rsidR="00CB3912">
        <w:rPr>
          <w:rFonts w:cs="Traditional Arabic" w:hint="cs"/>
          <w:sz w:val="36"/>
          <w:szCs w:val="36"/>
          <w:rtl/>
        </w:rPr>
        <w:t xml:space="preserve"> أبي هريرة </w:t>
      </w:r>
      <w:r w:rsidR="00CB3912">
        <w:rPr>
          <w:rFonts w:cs="Traditional Arabic" w:hint="cs"/>
          <w:sz w:val="36"/>
          <w:szCs w:val="36"/>
        </w:rPr>
        <w:sym w:font="AGA Arabesque" w:char="F074"/>
      </w:r>
      <w:r w:rsidR="00CB3912">
        <w:rPr>
          <w:rFonts w:cs="Traditional Arabic"/>
          <w:sz w:val="36"/>
          <w:szCs w:val="36"/>
        </w:rPr>
        <w:t xml:space="preserve"> </w:t>
      </w:r>
      <w:r w:rsidR="00CB3912">
        <w:rPr>
          <w:rFonts w:cs="Traditional Arabic" w:hint="cs"/>
          <w:sz w:val="36"/>
          <w:szCs w:val="36"/>
          <w:rtl/>
        </w:rPr>
        <w:t xml:space="preserve"> عن النبي </w:t>
      </w:r>
      <w:r w:rsidR="00CB3912">
        <w:rPr>
          <w:rFonts w:cs="Traditional Arabic" w:hint="cs"/>
          <w:sz w:val="36"/>
          <w:szCs w:val="36"/>
        </w:rPr>
        <w:sym w:font="AGA Arabesque" w:char="F072"/>
      </w:r>
      <w:r w:rsidR="00CB3912">
        <w:rPr>
          <w:rFonts w:cs="Traditional Arabic" w:hint="cs"/>
          <w:sz w:val="36"/>
          <w:szCs w:val="36"/>
          <w:rtl/>
        </w:rPr>
        <w:t xml:space="preserve"> أنه قال : ( من ترك مالاً فلورثته )</w:t>
      </w:r>
      <w:r w:rsidR="00CB3912" w:rsidRPr="00786C6F">
        <w:rPr>
          <w:rFonts w:cs="Traditional Arabic" w:hint="cs"/>
          <w:sz w:val="36"/>
          <w:szCs w:val="36"/>
          <w:vertAlign w:val="superscript"/>
          <w:rtl/>
        </w:rPr>
        <w:t xml:space="preserve"> </w:t>
      </w:r>
      <w:r w:rsidR="00CB3912" w:rsidRPr="00B804C0">
        <w:rPr>
          <w:rFonts w:cs="Traditional Arabic" w:hint="cs"/>
          <w:sz w:val="36"/>
          <w:szCs w:val="36"/>
          <w:vertAlign w:val="superscript"/>
          <w:rtl/>
        </w:rPr>
        <w:t>(</w:t>
      </w:r>
      <w:r w:rsidR="00CB3912" w:rsidRPr="00B804C0">
        <w:rPr>
          <w:rStyle w:val="a4"/>
          <w:rFonts w:cs="Traditional Arabic"/>
          <w:sz w:val="36"/>
          <w:szCs w:val="36"/>
          <w:rtl/>
        </w:rPr>
        <w:footnoteReference w:id="1042"/>
      </w:r>
      <w:r w:rsidR="00CB3912" w:rsidRPr="00B804C0">
        <w:rPr>
          <w:rFonts w:cs="Traditional Arabic" w:hint="cs"/>
          <w:sz w:val="36"/>
          <w:szCs w:val="36"/>
          <w:vertAlign w:val="superscript"/>
          <w:rtl/>
        </w:rPr>
        <w:t>)</w:t>
      </w:r>
      <w:r w:rsidR="00CB3912">
        <w:rPr>
          <w:rFonts w:cs="Traditional Arabic" w:hint="cs"/>
          <w:sz w:val="36"/>
          <w:szCs w:val="36"/>
          <w:rtl/>
        </w:rPr>
        <w:t xml:space="preserve"> . </w:t>
      </w:r>
    </w:p>
    <w:p w:rsidR="00CB3912" w:rsidRPr="00E55ACD" w:rsidRDefault="00CB3912" w:rsidP="004717CB">
      <w:pPr>
        <w:jc w:val="both"/>
        <w:rPr>
          <w:rFonts w:cs="AL-Mohanad Bold"/>
          <w:sz w:val="36"/>
          <w:szCs w:val="36"/>
          <w:rtl/>
        </w:rPr>
      </w:pPr>
      <w:r w:rsidRPr="00E55ACD">
        <w:rPr>
          <w:rFonts w:cs="AL-Mohanad Bold" w:hint="cs"/>
          <w:sz w:val="36"/>
          <w:szCs w:val="36"/>
          <w:rtl/>
        </w:rPr>
        <w:t xml:space="preserve">وجه الدلالة : </w:t>
      </w:r>
    </w:p>
    <w:p w:rsidR="00CB3912" w:rsidRDefault="00CB3912" w:rsidP="004717CB">
      <w:pPr>
        <w:ind w:firstLine="720"/>
        <w:jc w:val="both"/>
        <w:rPr>
          <w:rFonts w:cs="Traditional Arabic"/>
          <w:sz w:val="36"/>
          <w:szCs w:val="36"/>
          <w:rtl/>
        </w:rPr>
      </w:pPr>
      <w:r>
        <w:rPr>
          <w:rFonts w:cs="Traditional Arabic" w:hint="cs"/>
          <w:sz w:val="36"/>
          <w:szCs w:val="36"/>
          <w:rtl/>
        </w:rPr>
        <w:t xml:space="preserve">أن الشفعة حق لدفع الضرر عن المال , ومستفاد بسبب الملك , فجاز أن يكون موروثاً كسائر الحقوق </w:t>
      </w:r>
      <w:r w:rsidRPr="00B804C0">
        <w:rPr>
          <w:rFonts w:cs="Traditional Arabic" w:hint="cs"/>
          <w:sz w:val="36"/>
          <w:szCs w:val="36"/>
          <w:vertAlign w:val="superscript"/>
          <w:rtl/>
        </w:rPr>
        <w:t>(</w:t>
      </w:r>
      <w:r w:rsidRPr="00B804C0">
        <w:rPr>
          <w:rStyle w:val="a4"/>
          <w:rFonts w:cs="Traditional Arabic"/>
          <w:sz w:val="36"/>
          <w:szCs w:val="36"/>
          <w:rtl/>
        </w:rPr>
        <w:footnoteReference w:id="1043"/>
      </w:r>
      <w:r w:rsidRPr="00B804C0">
        <w:rPr>
          <w:rFonts w:cs="Traditional Arabic" w:hint="cs"/>
          <w:sz w:val="36"/>
          <w:szCs w:val="36"/>
          <w:vertAlign w:val="superscript"/>
          <w:rtl/>
        </w:rPr>
        <w:t>)</w:t>
      </w:r>
      <w:r>
        <w:rPr>
          <w:rFonts w:cs="Traditional Arabic" w:hint="cs"/>
          <w:sz w:val="36"/>
          <w:szCs w:val="36"/>
          <w:rtl/>
        </w:rPr>
        <w:t xml:space="preserve"> . </w:t>
      </w:r>
    </w:p>
    <w:p w:rsidR="00CB3912" w:rsidRPr="00E55ACD" w:rsidRDefault="00CB3912" w:rsidP="004717CB">
      <w:pPr>
        <w:jc w:val="both"/>
        <w:rPr>
          <w:rFonts w:cs="AL-Mohanad Bold"/>
          <w:sz w:val="36"/>
          <w:szCs w:val="36"/>
          <w:rtl/>
        </w:rPr>
      </w:pPr>
      <w:r w:rsidRPr="00E55ACD">
        <w:rPr>
          <w:rFonts w:cs="AL-Mohanad Bold" w:hint="cs"/>
          <w:sz w:val="36"/>
          <w:szCs w:val="36"/>
          <w:rtl/>
        </w:rPr>
        <w:t xml:space="preserve">المناقشة : </w:t>
      </w:r>
    </w:p>
    <w:p w:rsidR="008A53C1" w:rsidRDefault="00CB3912" w:rsidP="00F87442">
      <w:pPr>
        <w:spacing w:line="264" w:lineRule="auto"/>
        <w:ind w:firstLine="720"/>
        <w:jc w:val="both"/>
        <w:rPr>
          <w:rFonts w:cs="Traditional Arabic"/>
          <w:sz w:val="36"/>
          <w:szCs w:val="36"/>
          <w:rtl/>
        </w:rPr>
      </w:pPr>
      <w:r>
        <w:rPr>
          <w:rFonts w:cs="Traditional Arabic" w:hint="cs"/>
          <w:sz w:val="36"/>
          <w:szCs w:val="36"/>
          <w:rtl/>
        </w:rPr>
        <w:t>يمكن أن ي</w:t>
      </w:r>
      <w:r w:rsidR="00F87442">
        <w:rPr>
          <w:rFonts w:cs="Traditional Arabic" w:hint="cs"/>
          <w:sz w:val="36"/>
          <w:szCs w:val="36"/>
          <w:rtl/>
        </w:rPr>
        <w:t>ناقش استدلالهم بأن هذا مسلّم لكن</w:t>
      </w:r>
      <w:r>
        <w:rPr>
          <w:rFonts w:cs="Traditional Arabic" w:hint="cs"/>
          <w:sz w:val="36"/>
          <w:szCs w:val="36"/>
          <w:rtl/>
        </w:rPr>
        <w:t xml:space="preserve"> عند مطالبة الشفيع بحقه قبل موته فإن الحق حينئذ ثبت له واستقر فيورث , أما قبل المطالبة فإن الحق لم يثبت بعد وذلك لأن الشفعة ثابتة على خلاف الأصل , فالأصل ثبوت البيع وانتقاله للمشتري وفق عقد صحيح فلا ينتقل عن هذا بأمر ظني .</w:t>
      </w:r>
    </w:p>
    <w:p w:rsidR="008A53C1" w:rsidRPr="00E55ACD" w:rsidRDefault="008A53C1" w:rsidP="00F87442">
      <w:pPr>
        <w:spacing w:before="240"/>
        <w:jc w:val="both"/>
        <w:rPr>
          <w:rFonts w:cs="AL-Mohanad Bold"/>
          <w:sz w:val="36"/>
          <w:szCs w:val="36"/>
          <w:rtl/>
        </w:rPr>
      </w:pPr>
      <w:r w:rsidRPr="00E55ACD">
        <w:rPr>
          <w:rFonts w:cs="AL-Mohanad Bold" w:hint="cs"/>
          <w:sz w:val="36"/>
          <w:szCs w:val="36"/>
          <w:rtl/>
        </w:rPr>
        <w:t xml:space="preserve">أدلة القول </w:t>
      </w:r>
      <w:r>
        <w:rPr>
          <w:rFonts w:cs="AL-Mohanad Bold" w:hint="cs"/>
          <w:sz w:val="36"/>
          <w:szCs w:val="36"/>
          <w:rtl/>
        </w:rPr>
        <w:t>الثاني</w:t>
      </w:r>
      <w:r w:rsidRPr="00E55ACD">
        <w:rPr>
          <w:rFonts w:cs="AL-Mohanad Bold" w:hint="cs"/>
          <w:sz w:val="36"/>
          <w:szCs w:val="36"/>
          <w:rtl/>
        </w:rPr>
        <w:t xml:space="preserve">: القائل بـ ( بطلان الشفعة بالموت ) : </w:t>
      </w:r>
    </w:p>
    <w:p w:rsidR="008A53C1" w:rsidRPr="00E55ACD" w:rsidRDefault="008A53C1" w:rsidP="004717CB">
      <w:pPr>
        <w:jc w:val="both"/>
        <w:rPr>
          <w:rFonts w:cs="AL-Mohanad Bold"/>
          <w:sz w:val="36"/>
          <w:szCs w:val="36"/>
          <w:rtl/>
        </w:rPr>
      </w:pPr>
      <w:r w:rsidRPr="00E55ACD">
        <w:rPr>
          <w:rFonts w:cs="AL-Mohanad Bold" w:hint="cs"/>
          <w:sz w:val="36"/>
          <w:szCs w:val="36"/>
          <w:rtl/>
        </w:rPr>
        <w:t xml:space="preserve">الدليل الأول : </w:t>
      </w:r>
    </w:p>
    <w:p w:rsidR="008A53C1" w:rsidRDefault="008A53C1" w:rsidP="004717CB">
      <w:pPr>
        <w:ind w:firstLine="720"/>
        <w:jc w:val="both"/>
        <w:rPr>
          <w:rFonts w:cs="Traditional Arabic"/>
          <w:sz w:val="36"/>
          <w:szCs w:val="36"/>
          <w:rtl/>
        </w:rPr>
      </w:pPr>
      <w:r>
        <w:rPr>
          <w:rFonts w:cs="Traditional Arabic" w:hint="cs"/>
          <w:sz w:val="36"/>
          <w:szCs w:val="36"/>
          <w:rtl/>
        </w:rPr>
        <w:t>أن الشفعة مجرد رأي ومشيئة لهذا لا يجوز الاعتياض عنها ولا يمكن إرثها</w:t>
      </w:r>
      <w:r w:rsidRPr="00B804C0">
        <w:rPr>
          <w:rFonts w:cs="Traditional Arabic" w:hint="cs"/>
          <w:sz w:val="36"/>
          <w:szCs w:val="36"/>
          <w:vertAlign w:val="superscript"/>
          <w:rtl/>
        </w:rPr>
        <w:t>(</w:t>
      </w:r>
      <w:r w:rsidRPr="00B804C0">
        <w:rPr>
          <w:rStyle w:val="a4"/>
          <w:rFonts w:cs="Traditional Arabic"/>
          <w:sz w:val="36"/>
          <w:szCs w:val="36"/>
          <w:rtl/>
        </w:rPr>
        <w:footnoteReference w:id="1044"/>
      </w:r>
      <w:r w:rsidRPr="00B804C0">
        <w:rPr>
          <w:rFonts w:cs="Traditional Arabic" w:hint="cs"/>
          <w:sz w:val="36"/>
          <w:szCs w:val="36"/>
          <w:vertAlign w:val="superscript"/>
          <w:rtl/>
        </w:rPr>
        <w:t>)</w:t>
      </w:r>
      <w:r>
        <w:rPr>
          <w:rFonts w:cs="Traditional Arabic" w:hint="cs"/>
          <w:sz w:val="36"/>
          <w:szCs w:val="36"/>
          <w:rtl/>
        </w:rPr>
        <w:t xml:space="preserve">. </w:t>
      </w:r>
    </w:p>
    <w:p w:rsidR="008A53C1" w:rsidRPr="00E55ACD" w:rsidRDefault="008A53C1" w:rsidP="004717CB">
      <w:pPr>
        <w:jc w:val="both"/>
        <w:rPr>
          <w:rFonts w:cs="AL-Mohanad Bold"/>
          <w:sz w:val="36"/>
          <w:szCs w:val="36"/>
          <w:rtl/>
        </w:rPr>
      </w:pPr>
      <w:r w:rsidRPr="00E55ACD">
        <w:rPr>
          <w:rFonts w:cs="AL-Mohanad Bold" w:hint="cs"/>
          <w:sz w:val="36"/>
          <w:szCs w:val="36"/>
          <w:rtl/>
        </w:rPr>
        <w:t xml:space="preserve">المناقشة : </w:t>
      </w:r>
    </w:p>
    <w:p w:rsidR="008A53C1" w:rsidRDefault="008A53C1" w:rsidP="004717CB">
      <w:pPr>
        <w:ind w:firstLine="720"/>
        <w:jc w:val="both"/>
        <w:rPr>
          <w:rFonts w:cs="Traditional Arabic"/>
          <w:sz w:val="36"/>
          <w:szCs w:val="36"/>
          <w:rtl/>
        </w:rPr>
      </w:pPr>
      <w:r>
        <w:rPr>
          <w:rFonts w:cs="Traditional Arabic" w:hint="cs"/>
          <w:sz w:val="36"/>
          <w:szCs w:val="36"/>
          <w:rtl/>
        </w:rPr>
        <w:t xml:space="preserve">يمكن أن يناقش هذا الاستدلال بأن هذا مسلّم لكم قبل طلب الشفيع بها أما إذا طلبها الشفيع ثم مات فإنه حق استقر له والحقوق ثورث . </w:t>
      </w:r>
    </w:p>
    <w:p w:rsidR="008A53C1" w:rsidRPr="00E55ACD" w:rsidRDefault="008A53C1" w:rsidP="004717CB">
      <w:pPr>
        <w:jc w:val="both"/>
        <w:rPr>
          <w:rFonts w:cs="AL-Mohanad Bold"/>
          <w:sz w:val="36"/>
          <w:szCs w:val="36"/>
          <w:rtl/>
        </w:rPr>
      </w:pPr>
      <w:r w:rsidRPr="00E55ACD">
        <w:rPr>
          <w:rFonts w:cs="AL-Mohanad Bold" w:hint="cs"/>
          <w:sz w:val="36"/>
          <w:szCs w:val="36"/>
          <w:rtl/>
        </w:rPr>
        <w:t xml:space="preserve">الدليل الثاني : </w:t>
      </w:r>
    </w:p>
    <w:p w:rsidR="008A53C1" w:rsidRDefault="008A53C1" w:rsidP="004717CB">
      <w:pPr>
        <w:ind w:firstLine="720"/>
        <w:jc w:val="both"/>
        <w:rPr>
          <w:rFonts w:cs="Traditional Arabic"/>
          <w:sz w:val="36"/>
          <w:szCs w:val="36"/>
          <w:rtl/>
        </w:rPr>
      </w:pPr>
      <w:r>
        <w:rPr>
          <w:rFonts w:cs="Traditional Arabic" w:hint="cs"/>
          <w:sz w:val="36"/>
          <w:szCs w:val="36"/>
          <w:rtl/>
        </w:rPr>
        <w:t>" أن الشفيع يزول ملكه بالموت عن داره التي يشفع بها ويثبت الملك فيها للوارث بعد البيع ، وقيام ملك الشفيع في التي يشفع بها من وقت البيع إلى الأخذ بالشفعة شرط ؛ ولم يوجد في حق الميت وقت الأخذ ولا في حق الوارث وقت البيع فبطلت لأنها لا تستحق بالملك الحادث بعد البيع ولا بالملك الزائل وقت الأخذ "</w:t>
      </w:r>
      <w:r w:rsidRPr="00B804C0">
        <w:rPr>
          <w:rFonts w:cs="Traditional Arabic" w:hint="cs"/>
          <w:sz w:val="36"/>
          <w:szCs w:val="36"/>
          <w:vertAlign w:val="superscript"/>
          <w:rtl/>
        </w:rPr>
        <w:t>(</w:t>
      </w:r>
      <w:r w:rsidRPr="00B804C0">
        <w:rPr>
          <w:rStyle w:val="a4"/>
          <w:rFonts w:cs="Traditional Arabic"/>
          <w:sz w:val="36"/>
          <w:szCs w:val="36"/>
          <w:rtl/>
        </w:rPr>
        <w:footnoteReference w:id="1045"/>
      </w:r>
      <w:r w:rsidRPr="00B804C0">
        <w:rPr>
          <w:rFonts w:cs="Traditional Arabic" w:hint="cs"/>
          <w:sz w:val="36"/>
          <w:szCs w:val="36"/>
          <w:vertAlign w:val="superscript"/>
          <w:rtl/>
        </w:rPr>
        <w:t>)</w:t>
      </w:r>
      <w:r>
        <w:rPr>
          <w:rFonts w:cs="Traditional Arabic" w:hint="cs"/>
          <w:sz w:val="36"/>
          <w:szCs w:val="36"/>
          <w:rtl/>
        </w:rPr>
        <w:t xml:space="preserve"> . </w:t>
      </w:r>
    </w:p>
    <w:p w:rsidR="008A53C1" w:rsidRPr="00E55ACD" w:rsidRDefault="008A53C1" w:rsidP="004717CB">
      <w:pPr>
        <w:jc w:val="both"/>
        <w:rPr>
          <w:rFonts w:cs="AL-Mohanad Bold"/>
          <w:sz w:val="36"/>
          <w:szCs w:val="36"/>
          <w:rtl/>
        </w:rPr>
      </w:pPr>
      <w:r w:rsidRPr="00E55ACD">
        <w:rPr>
          <w:rFonts w:cs="AL-Mohanad Bold" w:hint="cs"/>
          <w:sz w:val="36"/>
          <w:szCs w:val="36"/>
          <w:rtl/>
        </w:rPr>
        <w:t xml:space="preserve">المناقشة : </w:t>
      </w:r>
    </w:p>
    <w:p w:rsidR="00CB3912" w:rsidRDefault="008A53C1" w:rsidP="004717CB">
      <w:pPr>
        <w:ind w:firstLine="720"/>
        <w:jc w:val="both"/>
        <w:rPr>
          <w:rFonts w:cs="Traditional Arabic"/>
          <w:sz w:val="36"/>
          <w:szCs w:val="36"/>
          <w:rtl/>
        </w:rPr>
      </w:pPr>
      <w:r>
        <w:rPr>
          <w:rFonts w:cs="Traditional Arabic" w:hint="cs"/>
          <w:sz w:val="36"/>
          <w:szCs w:val="36"/>
          <w:rtl/>
        </w:rPr>
        <w:t xml:space="preserve">يناقش هذا الاستدلال بما نوقش به الاستدلال الأول . </w:t>
      </w:r>
      <w:r w:rsidR="00CB3912">
        <w:rPr>
          <w:rFonts w:cs="Traditional Arabic" w:hint="cs"/>
          <w:sz w:val="36"/>
          <w:szCs w:val="36"/>
          <w:rtl/>
        </w:rPr>
        <w:t xml:space="preserve"> </w:t>
      </w:r>
    </w:p>
    <w:p w:rsidR="00CB3912" w:rsidRPr="00E55ACD" w:rsidRDefault="00CB3912" w:rsidP="00F87442">
      <w:pPr>
        <w:spacing w:before="240"/>
        <w:jc w:val="both"/>
        <w:rPr>
          <w:rFonts w:cs="AL-Mohanad Bold"/>
          <w:sz w:val="34"/>
          <w:szCs w:val="34"/>
          <w:rtl/>
        </w:rPr>
      </w:pPr>
      <w:r w:rsidRPr="00E55ACD">
        <w:rPr>
          <w:rFonts w:cs="AL-Mohanad Bold" w:hint="cs"/>
          <w:sz w:val="34"/>
          <w:szCs w:val="34"/>
          <w:rtl/>
        </w:rPr>
        <w:t xml:space="preserve">دليل القول الثالث : القائل بـ ( التفريق بين الموت بعد الطلب والموت قبله ) : </w:t>
      </w:r>
    </w:p>
    <w:p w:rsidR="00CB3912" w:rsidRDefault="00CB3912" w:rsidP="004717CB">
      <w:pPr>
        <w:ind w:firstLine="720"/>
        <w:jc w:val="both"/>
        <w:rPr>
          <w:rFonts w:cs="Traditional Arabic"/>
          <w:sz w:val="36"/>
          <w:szCs w:val="36"/>
          <w:rtl/>
        </w:rPr>
      </w:pPr>
      <w:r>
        <w:rPr>
          <w:rFonts w:cs="Traditional Arabic" w:hint="cs"/>
          <w:sz w:val="36"/>
          <w:szCs w:val="36"/>
          <w:rtl/>
        </w:rPr>
        <w:t xml:space="preserve">وجه القول بأن الشفعة لا تبطل إذا طلبها الشفيع ثم مات : فلأن الشقص يصير ملكاً له بنفس الطلب , فعلى هذا يكون لوارثه من بعده كسائر حقوقه . </w:t>
      </w:r>
    </w:p>
    <w:p w:rsidR="00CB3912" w:rsidRDefault="00CB3912" w:rsidP="004717CB">
      <w:pPr>
        <w:ind w:firstLine="720"/>
        <w:jc w:val="both"/>
        <w:rPr>
          <w:rFonts w:cs="Traditional Arabic"/>
          <w:sz w:val="36"/>
          <w:szCs w:val="36"/>
          <w:rtl/>
        </w:rPr>
      </w:pPr>
      <w:r>
        <w:rPr>
          <w:rFonts w:cs="Traditional Arabic" w:hint="cs"/>
          <w:sz w:val="36"/>
          <w:szCs w:val="36"/>
          <w:rtl/>
        </w:rPr>
        <w:t>وأما وجه كون الشفعة تبطل بالموت قبل طلبها : فلأن الشفعة حق فسخ ثبت لا لفوات جزء فلم يورث , كالرجوع في الهبة ؛ لأن نوع خيار جعل للتمليك أشبه خيار القبول</w:t>
      </w:r>
      <w:r w:rsidRPr="00B804C0">
        <w:rPr>
          <w:rFonts w:cs="Traditional Arabic" w:hint="cs"/>
          <w:sz w:val="36"/>
          <w:szCs w:val="36"/>
          <w:vertAlign w:val="superscript"/>
          <w:rtl/>
        </w:rPr>
        <w:t>(</w:t>
      </w:r>
      <w:r w:rsidRPr="00B804C0">
        <w:rPr>
          <w:rStyle w:val="a4"/>
          <w:rFonts w:cs="Traditional Arabic"/>
          <w:sz w:val="36"/>
          <w:szCs w:val="36"/>
          <w:rtl/>
        </w:rPr>
        <w:footnoteReference w:id="1046"/>
      </w:r>
      <w:r w:rsidRPr="00B804C0">
        <w:rPr>
          <w:rFonts w:cs="Traditional Arabic" w:hint="cs"/>
          <w:sz w:val="36"/>
          <w:szCs w:val="36"/>
          <w:vertAlign w:val="superscript"/>
          <w:rtl/>
        </w:rPr>
        <w:t>)</w:t>
      </w:r>
      <w:r>
        <w:rPr>
          <w:rFonts w:cs="Traditional Arabic" w:hint="cs"/>
          <w:sz w:val="36"/>
          <w:szCs w:val="36"/>
          <w:rtl/>
        </w:rPr>
        <w:t xml:space="preserve">. </w:t>
      </w:r>
    </w:p>
    <w:p w:rsidR="00CB3912" w:rsidRDefault="00CB3912" w:rsidP="00F87442">
      <w:pPr>
        <w:ind w:firstLine="720"/>
        <w:jc w:val="both"/>
        <w:rPr>
          <w:rFonts w:cs="Traditional Arabic"/>
          <w:sz w:val="36"/>
          <w:szCs w:val="36"/>
          <w:rtl/>
        </w:rPr>
      </w:pPr>
      <w:r>
        <w:rPr>
          <w:rFonts w:cs="Traditional Arabic" w:hint="cs"/>
          <w:sz w:val="36"/>
          <w:szCs w:val="36"/>
          <w:rtl/>
        </w:rPr>
        <w:t xml:space="preserve">أما ما علل به الإمام في رواية الفرق فهو صحيح </w:t>
      </w:r>
      <w:r w:rsidR="008A53C1">
        <w:rPr>
          <w:rFonts w:cs="Traditional Arabic" w:hint="cs"/>
          <w:sz w:val="36"/>
          <w:szCs w:val="36"/>
          <w:rtl/>
        </w:rPr>
        <w:t xml:space="preserve">، </w:t>
      </w:r>
      <w:r>
        <w:rPr>
          <w:rFonts w:cs="Traditional Arabic" w:hint="cs"/>
          <w:sz w:val="36"/>
          <w:szCs w:val="36"/>
          <w:rtl/>
        </w:rPr>
        <w:t>يتصور إذا عَلم بها ولم يطالب ثم مات فإن حقه سقط بتركه وإعراضه ، فإنه لا ي</w:t>
      </w:r>
      <w:r w:rsidR="00F87442">
        <w:rPr>
          <w:rFonts w:cs="Traditional Arabic" w:hint="cs"/>
          <w:sz w:val="36"/>
          <w:szCs w:val="36"/>
          <w:rtl/>
        </w:rPr>
        <w:t>ُ</w:t>
      </w:r>
      <w:r>
        <w:rPr>
          <w:rFonts w:cs="Traditional Arabic" w:hint="cs"/>
          <w:sz w:val="36"/>
          <w:szCs w:val="36"/>
          <w:rtl/>
        </w:rPr>
        <w:t>در</w:t>
      </w:r>
      <w:r w:rsidR="00F87442">
        <w:rPr>
          <w:rFonts w:cs="Traditional Arabic" w:hint="cs"/>
          <w:sz w:val="36"/>
          <w:szCs w:val="36"/>
          <w:rtl/>
        </w:rPr>
        <w:t>ى</w:t>
      </w:r>
      <w:r>
        <w:rPr>
          <w:rFonts w:cs="Traditional Arabic" w:hint="cs"/>
          <w:sz w:val="36"/>
          <w:szCs w:val="36"/>
          <w:rtl/>
        </w:rPr>
        <w:t xml:space="preserve"> على أي شيء سكت ؛ لاسيما وأن الشفعة عند الأصحاب على الفور</w:t>
      </w:r>
      <w:r w:rsidRPr="00B804C0">
        <w:rPr>
          <w:rFonts w:cs="Traditional Arabic" w:hint="cs"/>
          <w:sz w:val="36"/>
          <w:szCs w:val="36"/>
          <w:vertAlign w:val="superscript"/>
          <w:rtl/>
        </w:rPr>
        <w:t>(</w:t>
      </w:r>
      <w:r w:rsidRPr="00B804C0">
        <w:rPr>
          <w:rStyle w:val="a4"/>
          <w:rFonts w:cs="Traditional Arabic"/>
          <w:sz w:val="36"/>
          <w:szCs w:val="36"/>
          <w:rtl/>
        </w:rPr>
        <w:footnoteReference w:id="1047"/>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CB3912" w:rsidRPr="00A80550" w:rsidRDefault="00CB3912" w:rsidP="004717CB">
      <w:pPr>
        <w:jc w:val="both"/>
        <w:rPr>
          <w:rFonts w:cs="AL-Mohanad Bold"/>
          <w:sz w:val="36"/>
          <w:szCs w:val="36"/>
          <w:rtl/>
        </w:rPr>
      </w:pPr>
      <w:r w:rsidRPr="00A80550">
        <w:rPr>
          <w:rFonts w:cs="AL-Mohanad Bold" w:hint="cs"/>
          <w:sz w:val="36"/>
          <w:szCs w:val="36"/>
          <w:rtl/>
        </w:rPr>
        <w:t xml:space="preserve">الترجيح : </w:t>
      </w:r>
    </w:p>
    <w:p w:rsidR="00CB3912" w:rsidRDefault="00CB3912" w:rsidP="004717CB">
      <w:pPr>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والله أعلم </w:t>
      </w:r>
      <w:r>
        <w:rPr>
          <w:rFonts w:cs="Traditional Arabic"/>
          <w:sz w:val="36"/>
          <w:szCs w:val="36"/>
          <w:rtl/>
        </w:rPr>
        <w:t>–</w:t>
      </w:r>
      <w:r>
        <w:rPr>
          <w:rFonts w:cs="Traditional Arabic" w:hint="cs"/>
          <w:sz w:val="36"/>
          <w:szCs w:val="36"/>
          <w:rtl/>
        </w:rPr>
        <w:t xml:space="preserve"> أن القول الثالث القائل بالتفريق بين المطالبة بها قبل الموت وعدم المطالبة بها له وجه من النظر والقوة ، ولسلامة أدلته من المناقشة القائمة . </w:t>
      </w:r>
    </w:p>
    <w:p w:rsidR="00CB3912" w:rsidRPr="00A80550" w:rsidRDefault="00CB3912" w:rsidP="004717CB">
      <w:pPr>
        <w:jc w:val="both"/>
        <w:rPr>
          <w:rFonts w:cs="MCS Taybah S_U normal."/>
          <w:sz w:val="36"/>
          <w:szCs w:val="36"/>
          <w:rtl/>
        </w:rPr>
      </w:pPr>
      <w:r w:rsidRPr="00A80550">
        <w:rPr>
          <w:rFonts w:cs="MCS Taybah S_U normal." w:hint="cs"/>
          <w:sz w:val="36"/>
          <w:szCs w:val="36"/>
          <w:rtl/>
        </w:rPr>
        <w:t xml:space="preserve">سادساً : درجة الفرق : </w:t>
      </w:r>
    </w:p>
    <w:p w:rsidR="00CB3912" w:rsidRDefault="00CB3912" w:rsidP="004717CB">
      <w:pPr>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والله أعلم </w:t>
      </w:r>
      <w:r>
        <w:rPr>
          <w:rFonts w:cs="Traditional Arabic"/>
          <w:sz w:val="36"/>
          <w:szCs w:val="36"/>
          <w:rtl/>
        </w:rPr>
        <w:t>–</w:t>
      </w:r>
      <w:r>
        <w:rPr>
          <w:rFonts w:cs="Traditional Arabic" w:hint="cs"/>
          <w:sz w:val="36"/>
          <w:szCs w:val="36"/>
          <w:rtl/>
        </w:rPr>
        <w:t xml:space="preserve"> أن الفرق قوي ومعتبر .    </w:t>
      </w:r>
    </w:p>
    <w:p w:rsidR="00CB3912" w:rsidRPr="00B804C0" w:rsidRDefault="00CB3912" w:rsidP="004717CB">
      <w:pPr>
        <w:jc w:val="center"/>
        <w:rPr>
          <w:rFonts w:cs="Traditional Arabic"/>
          <w:sz w:val="36"/>
          <w:szCs w:val="36"/>
          <w:rtl/>
        </w:rPr>
      </w:pPr>
      <w:r>
        <w:rPr>
          <w:rFonts w:cs="Traditional Arabic"/>
          <w:sz w:val="36"/>
          <w:szCs w:val="36"/>
          <w:rtl/>
        </w:rPr>
        <w:br w:type="page"/>
      </w:r>
      <w:r>
        <w:rPr>
          <w:rFonts w:cs="Traditional Arabic" w:hint="cs"/>
          <w:sz w:val="36"/>
          <w:szCs w:val="36"/>
          <w:rtl/>
        </w:rPr>
        <w:t xml:space="preserve">        </w:t>
      </w:r>
      <w:r w:rsidRPr="00B804C0">
        <w:rPr>
          <w:rFonts w:cs="MCS Shafa S_U normal." w:hint="cs"/>
          <w:sz w:val="36"/>
          <w:szCs w:val="36"/>
          <w:rtl/>
        </w:rPr>
        <w:t xml:space="preserve">المبحث </w:t>
      </w:r>
      <w:r>
        <w:rPr>
          <w:rFonts w:cs="MCS Shafa S_U normal." w:hint="cs"/>
          <w:sz w:val="36"/>
          <w:szCs w:val="36"/>
          <w:rtl/>
        </w:rPr>
        <w:t xml:space="preserve">الرابع  </w:t>
      </w:r>
      <w:r w:rsidRPr="00B804C0">
        <w:rPr>
          <w:rFonts w:cs="MCS Shafa S_U normal." w:hint="cs"/>
          <w:sz w:val="36"/>
          <w:szCs w:val="36"/>
          <w:rtl/>
        </w:rPr>
        <w:t xml:space="preserve"> :</w:t>
      </w:r>
    </w:p>
    <w:p w:rsidR="00CB3912" w:rsidRPr="00B804C0" w:rsidRDefault="00CB3912" w:rsidP="00F87442">
      <w:pPr>
        <w:spacing w:before="240"/>
        <w:jc w:val="center"/>
        <w:rPr>
          <w:rFonts w:cs="Traditional Arabic"/>
          <w:b/>
          <w:bCs/>
          <w:sz w:val="36"/>
          <w:szCs w:val="36"/>
          <w:u w:val="single"/>
          <w:rtl/>
        </w:rPr>
      </w:pPr>
      <w:r>
        <w:rPr>
          <w:rFonts w:cs="MCS Taybah S_U normal." w:hint="cs"/>
          <w:sz w:val="36"/>
          <w:szCs w:val="36"/>
          <w:rtl/>
        </w:rPr>
        <w:t>الفرق بين شفعة ال</w:t>
      </w:r>
      <w:r w:rsidR="00793E98">
        <w:rPr>
          <w:rFonts w:cs="MCS Taybah S_U normal." w:hint="cs"/>
          <w:sz w:val="36"/>
          <w:szCs w:val="36"/>
          <w:rtl/>
        </w:rPr>
        <w:t>كتابي</w:t>
      </w:r>
      <w:r>
        <w:rPr>
          <w:rFonts w:cs="MCS Taybah S_U normal." w:hint="cs"/>
          <w:sz w:val="36"/>
          <w:szCs w:val="36"/>
          <w:rtl/>
        </w:rPr>
        <w:t xml:space="preserve"> على المسلم وشفعة بعضهم على بعض من حيث الثبوت  </w:t>
      </w:r>
    </w:p>
    <w:p w:rsidR="00CB3912" w:rsidRDefault="00CB3912" w:rsidP="004717CB">
      <w:pPr>
        <w:spacing w:before="240"/>
        <w:jc w:val="both"/>
        <w:rPr>
          <w:rFonts w:cs="MCS Taybah S_U normal."/>
          <w:sz w:val="36"/>
          <w:szCs w:val="36"/>
          <w:rtl/>
        </w:rPr>
      </w:pPr>
      <w:r w:rsidRPr="00B804C0">
        <w:rPr>
          <w:rFonts w:cs="MCS Taybah S_U normal." w:hint="cs"/>
          <w:sz w:val="36"/>
          <w:szCs w:val="36"/>
          <w:rtl/>
        </w:rPr>
        <w:t xml:space="preserve">أولاً : نص الإمام في الفرق بين المسألتين : </w:t>
      </w:r>
    </w:p>
    <w:p w:rsidR="00CB3912" w:rsidRDefault="00CB3912" w:rsidP="004717CB">
      <w:pPr>
        <w:ind w:firstLine="720"/>
        <w:jc w:val="both"/>
        <w:rPr>
          <w:rFonts w:cs="Traditional Arabic"/>
          <w:sz w:val="36"/>
          <w:szCs w:val="36"/>
          <w:rtl/>
        </w:rPr>
      </w:pPr>
      <w:r>
        <w:rPr>
          <w:rFonts w:cs="Traditional Arabic" w:hint="cs"/>
          <w:sz w:val="36"/>
          <w:szCs w:val="36"/>
          <w:rtl/>
        </w:rPr>
        <w:t>روى الخلال رحمه الله بسنده عن الفضل بن زياد</w:t>
      </w:r>
      <w:r w:rsidR="00727F51">
        <w:rPr>
          <w:rFonts w:cs="Traditional Arabic" w:hint="cs"/>
          <w:sz w:val="36"/>
          <w:szCs w:val="36"/>
          <w:rtl/>
        </w:rPr>
        <w:t xml:space="preserve"> </w:t>
      </w:r>
      <w:r>
        <w:rPr>
          <w:rFonts w:cs="Traditional Arabic" w:hint="cs"/>
          <w:sz w:val="36"/>
          <w:szCs w:val="36"/>
          <w:rtl/>
        </w:rPr>
        <w:t>رحمه الله</w:t>
      </w:r>
      <w:r w:rsidR="00727F51" w:rsidRPr="00B804C0">
        <w:rPr>
          <w:rFonts w:cs="Traditional Arabic" w:hint="cs"/>
          <w:sz w:val="36"/>
          <w:szCs w:val="36"/>
          <w:vertAlign w:val="superscript"/>
          <w:rtl/>
        </w:rPr>
        <w:t>(</w:t>
      </w:r>
      <w:r w:rsidR="00727F51" w:rsidRPr="00B804C0">
        <w:rPr>
          <w:rStyle w:val="a4"/>
          <w:rFonts w:cs="Traditional Arabic"/>
          <w:sz w:val="36"/>
          <w:szCs w:val="36"/>
          <w:rtl/>
        </w:rPr>
        <w:footnoteReference w:id="1048"/>
      </w:r>
      <w:r w:rsidR="00727F51" w:rsidRPr="00B804C0">
        <w:rPr>
          <w:rFonts w:cs="Traditional Arabic" w:hint="cs"/>
          <w:sz w:val="36"/>
          <w:szCs w:val="36"/>
          <w:vertAlign w:val="superscript"/>
          <w:rtl/>
        </w:rPr>
        <w:t>)</w:t>
      </w:r>
      <w:r>
        <w:rPr>
          <w:rFonts w:cs="Traditional Arabic" w:hint="cs"/>
          <w:sz w:val="36"/>
          <w:szCs w:val="36"/>
          <w:rtl/>
        </w:rPr>
        <w:t xml:space="preserve"> قوله : " سمعت أبا عبدالله سُئل عن أهل الذمة لهم شفعة ؟ </w:t>
      </w:r>
    </w:p>
    <w:p w:rsidR="00CB3912" w:rsidRDefault="00CB3912" w:rsidP="004717CB">
      <w:pPr>
        <w:jc w:val="both"/>
        <w:rPr>
          <w:rFonts w:cs="Traditional Arabic"/>
          <w:sz w:val="36"/>
          <w:szCs w:val="36"/>
          <w:rtl/>
        </w:rPr>
      </w:pPr>
      <w:r>
        <w:rPr>
          <w:rFonts w:cs="Traditional Arabic" w:hint="cs"/>
          <w:sz w:val="36"/>
          <w:szCs w:val="36"/>
          <w:rtl/>
        </w:rPr>
        <w:t xml:space="preserve">قال : ليس لهم شفعة . </w:t>
      </w:r>
    </w:p>
    <w:p w:rsidR="00CB3912" w:rsidRDefault="00CB3912" w:rsidP="004717CB">
      <w:pPr>
        <w:jc w:val="both"/>
        <w:rPr>
          <w:rFonts w:cs="Traditional Arabic"/>
          <w:sz w:val="36"/>
          <w:szCs w:val="36"/>
          <w:rtl/>
        </w:rPr>
      </w:pPr>
      <w:r>
        <w:rPr>
          <w:rFonts w:cs="Traditional Arabic" w:hint="cs"/>
          <w:sz w:val="36"/>
          <w:szCs w:val="36"/>
          <w:rtl/>
        </w:rPr>
        <w:t xml:space="preserve">قلت : فلهم شفعة بعضهم من بعض ؟ </w:t>
      </w:r>
    </w:p>
    <w:p w:rsidR="00CB3912" w:rsidRDefault="00CB3912" w:rsidP="004717CB">
      <w:pPr>
        <w:jc w:val="both"/>
        <w:rPr>
          <w:rFonts w:cs="Traditional Arabic"/>
          <w:sz w:val="36"/>
          <w:szCs w:val="36"/>
          <w:rtl/>
        </w:rPr>
      </w:pPr>
      <w:r>
        <w:rPr>
          <w:rFonts w:cs="Traditional Arabic" w:hint="cs"/>
          <w:sz w:val="36"/>
          <w:szCs w:val="36"/>
          <w:rtl/>
        </w:rPr>
        <w:t>قال : نعم "</w:t>
      </w:r>
      <w:r w:rsidRPr="00B804C0">
        <w:rPr>
          <w:rFonts w:cs="Traditional Arabic" w:hint="cs"/>
          <w:sz w:val="36"/>
          <w:szCs w:val="36"/>
          <w:vertAlign w:val="superscript"/>
          <w:rtl/>
        </w:rPr>
        <w:t>(</w:t>
      </w:r>
      <w:r w:rsidRPr="00B804C0">
        <w:rPr>
          <w:rStyle w:val="a4"/>
          <w:rFonts w:cs="Traditional Arabic"/>
          <w:sz w:val="36"/>
          <w:szCs w:val="36"/>
          <w:rtl/>
        </w:rPr>
        <w:footnoteReference w:id="1049"/>
      </w:r>
      <w:r w:rsidRPr="00B804C0">
        <w:rPr>
          <w:rFonts w:cs="Traditional Arabic" w:hint="cs"/>
          <w:sz w:val="36"/>
          <w:szCs w:val="36"/>
          <w:vertAlign w:val="superscript"/>
          <w:rtl/>
        </w:rPr>
        <w:t>)</w:t>
      </w:r>
      <w:r>
        <w:rPr>
          <w:rFonts w:cs="Traditional Arabic" w:hint="cs"/>
          <w:sz w:val="36"/>
          <w:szCs w:val="36"/>
          <w:rtl/>
        </w:rPr>
        <w:t xml:space="preserve"> . </w:t>
      </w:r>
    </w:p>
    <w:p w:rsidR="00CB3912" w:rsidRPr="005D358A" w:rsidRDefault="00CB3912" w:rsidP="004717CB">
      <w:pPr>
        <w:jc w:val="both"/>
        <w:rPr>
          <w:rFonts w:cs="MCS Taybah S_U normal."/>
          <w:sz w:val="36"/>
          <w:szCs w:val="36"/>
          <w:rtl/>
        </w:rPr>
      </w:pPr>
      <w:r w:rsidRPr="005D358A">
        <w:rPr>
          <w:rFonts w:cs="MCS Taybah S_U normal." w:hint="cs"/>
          <w:sz w:val="36"/>
          <w:szCs w:val="36"/>
          <w:rtl/>
        </w:rPr>
        <w:t xml:space="preserve">ثانياً : بيان مكانة الرواية في المذهب : </w:t>
      </w:r>
    </w:p>
    <w:p w:rsidR="00CB3912" w:rsidRDefault="00CB3912" w:rsidP="004717CB">
      <w:pPr>
        <w:ind w:firstLine="720"/>
        <w:jc w:val="both"/>
        <w:rPr>
          <w:rFonts w:cs="Traditional Arabic"/>
          <w:sz w:val="36"/>
          <w:szCs w:val="36"/>
          <w:rtl/>
        </w:rPr>
      </w:pPr>
      <w:r>
        <w:rPr>
          <w:rFonts w:cs="Traditional Arabic" w:hint="cs"/>
          <w:sz w:val="36"/>
          <w:szCs w:val="36"/>
          <w:rtl/>
        </w:rPr>
        <w:t>لا خلاف في المذهب بأن الكافر ذمياً كان أو غيره إذا باع شريكه شقصاً على مسلم لا شفعة له</w:t>
      </w:r>
      <w:r w:rsidRPr="00B804C0">
        <w:rPr>
          <w:rFonts w:cs="Traditional Arabic" w:hint="cs"/>
          <w:sz w:val="36"/>
          <w:szCs w:val="36"/>
          <w:vertAlign w:val="superscript"/>
          <w:rtl/>
        </w:rPr>
        <w:t>(</w:t>
      </w:r>
      <w:r w:rsidRPr="00B804C0">
        <w:rPr>
          <w:rStyle w:val="a4"/>
          <w:rFonts w:cs="Traditional Arabic"/>
          <w:sz w:val="36"/>
          <w:szCs w:val="36"/>
          <w:rtl/>
        </w:rPr>
        <w:footnoteReference w:id="1050"/>
      </w:r>
      <w:r w:rsidRPr="00B804C0">
        <w:rPr>
          <w:rFonts w:cs="Traditional Arabic" w:hint="cs"/>
          <w:sz w:val="36"/>
          <w:szCs w:val="36"/>
          <w:vertAlign w:val="superscript"/>
          <w:rtl/>
        </w:rPr>
        <w:t>)</w:t>
      </w:r>
      <w:r>
        <w:rPr>
          <w:rFonts w:cs="Traditional Arabic" w:hint="cs"/>
          <w:sz w:val="36"/>
          <w:szCs w:val="36"/>
          <w:rtl/>
        </w:rPr>
        <w:t xml:space="preserve"> , قال في الإنصاف : " وهو المذهب , وعليه الأصحاب , وهو من مفردات المذهب</w:t>
      </w:r>
      <w:r w:rsidRPr="00B804C0">
        <w:rPr>
          <w:rFonts w:cs="Traditional Arabic" w:hint="cs"/>
          <w:sz w:val="36"/>
          <w:szCs w:val="36"/>
          <w:vertAlign w:val="superscript"/>
          <w:rtl/>
        </w:rPr>
        <w:t>(</w:t>
      </w:r>
      <w:r w:rsidRPr="00B804C0">
        <w:rPr>
          <w:rStyle w:val="a4"/>
          <w:rFonts w:cs="Traditional Arabic"/>
          <w:sz w:val="36"/>
          <w:szCs w:val="36"/>
          <w:rtl/>
        </w:rPr>
        <w:footnoteReference w:id="1051"/>
      </w:r>
      <w:r w:rsidRPr="00B804C0">
        <w:rPr>
          <w:rFonts w:cs="Traditional Arabic" w:hint="cs"/>
          <w:sz w:val="36"/>
          <w:szCs w:val="36"/>
          <w:vertAlign w:val="superscript"/>
          <w:rtl/>
        </w:rPr>
        <w:t>)</w:t>
      </w:r>
      <w:r>
        <w:rPr>
          <w:rFonts w:cs="Traditional Arabic" w:hint="cs"/>
          <w:sz w:val="36"/>
          <w:szCs w:val="36"/>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1052"/>
      </w:r>
      <w:r w:rsidRPr="00B804C0">
        <w:rPr>
          <w:rFonts w:cs="Traditional Arabic" w:hint="cs"/>
          <w:sz w:val="36"/>
          <w:szCs w:val="36"/>
          <w:vertAlign w:val="superscript"/>
          <w:rtl/>
        </w:rPr>
        <w:t>)</w:t>
      </w:r>
      <w:r>
        <w:rPr>
          <w:rFonts w:cs="Traditional Arabic" w:hint="cs"/>
          <w:sz w:val="36"/>
          <w:szCs w:val="36"/>
          <w:rtl/>
        </w:rPr>
        <w:t xml:space="preserve"> . </w:t>
      </w:r>
    </w:p>
    <w:p w:rsidR="00CB3912" w:rsidRDefault="00CB3912" w:rsidP="004717CB">
      <w:pPr>
        <w:ind w:firstLine="720"/>
        <w:jc w:val="both"/>
        <w:rPr>
          <w:rFonts w:cs="Traditional Arabic"/>
          <w:sz w:val="36"/>
          <w:szCs w:val="36"/>
          <w:rtl/>
        </w:rPr>
      </w:pPr>
      <w:r>
        <w:rPr>
          <w:rFonts w:cs="Traditional Arabic" w:hint="cs"/>
          <w:sz w:val="36"/>
          <w:szCs w:val="36"/>
          <w:rtl/>
        </w:rPr>
        <w:t>وتثبت الشفعة للذمي على الذمي جزم به في المغني</w:t>
      </w:r>
      <w:r w:rsidRPr="00B804C0">
        <w:rPr>
          <w:rFonts w:cs="Traditional Arabic" w:hint="cs"/>
          <w:sz w:val="36"/>
          <w:szCs w:val="36"/>
          <w:vertAlign w:val="superscript"/>
          <w:rtl/>
        </w:rPr>
        <w:t>(</w:t>
      </w:r>
      <w:r w:rsidRPr="00B804C0">
        <w:rPr>
          <w:rStyle w:val="a4"/>
          <w:rFonts w:cs="Traditional Arabic"/>
          <w:sz w:val="36"/>
          <w:szCs w:val="36"/>
          <w:rtl/>
        </w:rPr>
        <w:footnoteReference w:id="1053"/>
      </w:r>
      <w:r w:rsidRPr="00B804C0">
        <w:rPr>
          <w:rFonts w:cs="Traditional Arabic" w:hint="cs"/>
          <w:sz w:val="36"/>
          <w:szCs w:val="36"/>
          <w:vertAlign w:val="superscript"/>
          <w:rtl/>
        </w:rPr>
        <w:t>)</w:t>
      </w:r>
      <w:r>
        <w:rPr>
          <w:rFonts w:cs="Traditional Arabic" w:hint="cs"/>
          <w:sz w:val="36"/>
          <w:szCs w:val="36"/>
          <w:rtl/>
        </w:rPr>
        <w:t xml:space="preserve"> ، والكافي</w:t>
      </w:r>
      <w:r w:rsidRPr="00B804C0">
        <w:rPr>
          <w:rFonts w:cs="Traditional Arabic" w:hint="cs"/>
          <w:sz w:val="36"/>
          <w:szCs w:val="36"/>
          <w:vertAlign w:val="superscript"/>
          <w:rtl/>
        </w:rPr>
        <w:t>(</w:t>
      </w:r>
      <w:r w:rsidRPr="00B804C0">
        <w:rPr>
          <w:rStyle w:val="a4"/>
          <w:rFonts w:cs="Traditional Arabic"/>
          <w:sz w:val="36"/>
          <w:szCs w:val="36"/>
          <w:rtl/>
        </w:rPr>
        <w:footnoteReference w:id="1054"/>
      </w:r>
      <w:r w:rsidRPr="00B804C0">
        <w:rPr>
          <w:rFonts w:cs="Traditional Arabic" w:hint="cs"/>
          <w:sz w:val="36"/>
          <w:szCs w:val="36"/>
          <w:vertAlign w:val="superscript"/>
          <w:rtl/>
        </w:rPr>
        <w:t>)</w:t>
      </w:r>
      <w:r>
        <w:rPr>
          <w:rFonts w:cs="Traditional Arabic" w:hint="cs"/>
          <w:sz w:val="36"/>
          <w:szCs w:val="36"/>
          <w:rtl/>
        </w:rPr>
        <w:t xml:space="preserve"> ، وقال في الشرح الكبير : " لا نعلم في</w:t>
      </w:r>
      <w:r w:rsidR="00F87442">
        <w:rPr>
          <w:rFonts w:cs="Traditional Arabic" w:hint="cs"/>
          <w:sz w:val="36"/>
          <w:szCs w:val="36"/>
          <w:rtl/>
        </w:rPr>
        <w:t>ه</w:t>
      </w:r>
      <w:r>
        <w:rPr>
          <w:rFonts w:cs="Traditional Arabic" w:hint="cs"/>
          <w:sz w:val="36"/>
          <w:szCs w:val="36"/>
          <w:rtl/>
        </w:rPr>
        <w:t xml:space="preserve"> خلافاً "</w:t>
      </w:r>
      <w:r w:rsidRPr="00B804C0">
        <w:rPr>
          <w:rFonts w:cs="Traditional Arabic" w:hint="cs"/>
          <w:sz w:val="36"/>
          <w:szCs w:val="36"/>
          <w:vertAlign w:val="superscript"/>
          <w:rtl/>
        </w:rPr>
        <w:t>(</w:t>
      </w:r>
      <w:r w:rsidRPr="00B804C0">
        <w:rPr>
          <w:rStyle w:val="a4"/>
          <w:rFonts w:cs="Traditional Arabic"/>
          <w:sz w:val="36"/>
          <w:szCs w:val="36"/>
          <w:rtl/>
        </w:rPr>
        <w:footnoteReference w:id="1055"/>
      </w:r>
      <w:r w:rsidRPr="00B804C0">
        <w:rPr>
          <w:rFonts w:cs="Traditional Arabic" w:hint="cs"/>
          <w:sz w:val="36"/>
          <w:szCs w:val="36"/>
          <w:vertAlign w:val="superscript"/>
          <w:rtl/>
        </w:rPr>
        <w:t>)</w:t>
      </w:r>
      <w:r>
        <w:rPr>
          <w:rFonts w:cs="Traditional Arabic" w:hint="cs"/>
          <w:sz w:val="36"/>
          <w:szCs w:val="36"/>
          <w:rtl/>
        </w:rPr>
        <w:t xml:space="preserve">  , وجزم به في الوجيز</w:t>
      </w:r>
      <w:r w:rsidRPr="00B804C0">
        <w:rPr>
          <w:rFonts w:cs="Traditional Arabic" w:hint="cs"/>
          <w:sz w:val="36"/>
          <w:szCs w:val="36"/>
          <w:vertAlign w:val="superscript"/>
          <w:rtl/>
        </w:rPr>
        <w:t>(</w:t>
      </w:r>
      <w:r w:rsidRPr="00B804C0">
        <w:rPr>
          <w:rStyle w:val="a4"/>
          <w:rFonts w:cs="Traditional Arabic"/>
          <w:sz w:val="36"/>
          <w:szCs w:val="36"/>
          <w:rtl/>
        </w:rPr>
        <w:footnoteReference w:id="1056"/>
      </w:r>
      <w:r w:rsidRPr="00B804C0">
        <w:rPr>
          <w:rFonts w:cs="Traditional Arabic" w:hint="cs"/>
          <w:sz w:val="36"/>
          <w:szCs w:val="36"/>
          <w:vertAlign w:val="superscript"/>
          <w:rtl/>
        </w:rPr>
        <w:t>)</w:t>
      </w:r>
      <w:r>
        <w:rPr>
          <w:rFonts w:cs="Traditional Arabic" w:hint="cs"/>
          <w:sz w:val="36"/>
          <w:szCs w:val="36"/>
          <w:rtl/>
        </w:rPr>
        <w:t xml:space="preserve"> , والزركشي</w:t>
      </w:r>
      <w:r w:rsidRPr="00B804C0">
        <w:rPr>
          <w:rFonts w:cs="Traditional Arabic" w:hint="cs"/>
          <w:sz w:val="36"/>
          <w:szCs w:val="36"/>
          <w:vertAlign w:val="superscript"/>
          <w:rtl/>
        </w:rPr>
        <w:t>(</w:t>
      </w:r>
      <w:r w:rsidRPr="00B804C0">
        <w:rPr>
          <w:rStyle w:val="a4"/>
          <w:rFonts w:cs="Traditional Arabic"/>
          <w:sz w:val="36"/>
          <w:szCs w:val="36"/>
          <w:rtl/>
        </w:rPr>
        <w:footnoteReference w:id="1057"/>
      </w:r>
      <w:r w:rsidRPr="00B804C0">
        <w:rPr>
          <w:rFonts w:cs="Traditional Arabic" w:hint="cs"/>
          <w:sz w:val="36"/>
          <w:szCs w:val="36"/>
          <w:vertAlign w:val="superscript"/>
          <w:rtl/>
        </w:rPr>
        <w:t>)</w:t>
      </w:r>
      <w:r w:rsidR="000B6987">
        <w:rPr>
          <w:rFonts w:cs="Traditional Arabic" w:hint="cs"/>
          <w:sz w:val="36"/>
          <w:szCs w:val="36"/>
          <w:rtl/>
        </w:rPr>
        <w:t xml:space="preserve"> , وقال في الإنصاف</w:t>
      </w:r>
      <w:r>
        <w:rPr>
          <w:rFonts w:cs="Traditional Arabic" w:hint="cs"/>
          <w:sz w:val="36"/>
          <w:szCs w:val="36"/>
          <w:rtl/>
        </w:rPr>
        <w:t>: " وهو صحيح , وهو المذهب , وعليه جماهير الأصحاب "</w:t>
      </w:r>
      <w:r w:rsidRPr="00B804C0">
        <w:rPr>
          <w:rFonts w:cs="Traditional Arabic" w:hint="cs"/>
          <w:sz w:val="36"/>
          <w:szCs w:val="36"/>
          <w:vertAlign w:val="superscript"/>
          <w:rtl/>
        </w:rPr>
        <w:t>(</w:t>
      </w:r>
      <w:r w:rsidRPr="00B804C0">
        <w:rPr>
          <w:rStyle w:val="a4"/>
          <w:rFonts w:cs="Traditional Arabic"/>
          <w:sz w:val="36"/>
          <w:szCs w:val="36"/>
          <w:rtl/>
        </w:rPr>
        <w:footnoteReference w:id="1058"/>
      </w:r>
      <w:r w:rsidRPr="00B804C0">
        <w:rPr>
          <w:rFonts w:cs="Traditional Arabic" w:hint="cs"/>
          <w:sz w:val="36"/>
          <w:szCs w:val="36"/>
          <w:vertAlign w:val="superscript"/>
          <w:rtl/>
        </w:rPr>
        <w:t>)</w:t>
      </w:r>
      <w:r>
        <w:rPr>
          <w:rFonts w:cs="Traditional Arabic" w:hint="cs"/>
          <w:sz w:val="36"/>
          <w:szCs w:val="36"/>
          <w:rtl/>
        </w:rPr>
        <w:t xml:space="preserve"> ، وهي كما في الإقناع</w:t>
      </w:r>
      <w:r w:rsidRPr="00B804C0">
        <w:rPr>
          <w:rFonts w:cs="Traditional Arabic" w:hint="cs"/>
          <w:sz w:val="36"/>
          <w:szCs w:val="36"/>
          <w:vertAlign w:val="superscript"/>
          <w:rtl/>
        </w:rPr>
        <w:t>(</w:t>
      </w:r>
      <w:r w:rsidRPr="00B804C0">
        <w:rPr>
          <w:rStyle w:val="a4"/>
          <w:rFonts w:cs="Traditional Arabic"/>
          <w:sz w:val="36"/>
          <w:szCs w:val="36"/>
          <w:rtl/>
        </w:rPr>
        <w:footnoteReference w:id="1059"/>
      </w:r>
      <w:r w:rsidRPr="00B804C0">
        <w:rPr>
          <w:rFonts w:cs="Traditional Arabic" w:hint="cs"/>
          <w:sz w:val="36"/>
          <w:szCs w:val="36"/>
          <w:vertAlign w:val="superscript"/>
          <w:rtl/>
        </w:rPr>
        <w:t>)</w:t>
      </w:r>
      <w:r>
        <w:rPr>
          <w:rFonts w:cs="Traditional Arabic" w:hint="cs"/>
          <w:sz w:val="36"/>
          <w:szCs w:val="36"/>
          <w:rtl/>
        </w:rPr>
        <w:t xml:space="preserve"> .</w:t>
      </w:r>
    </w:p>
    <w:p w:rsidR="00CB3912" w:rsidRDefault="00CB3912" w:rsidP="004717CB">
      <w:pPr>
        <w:ind w:firstLine="720"/>
        <w:jc w:val="both"/>
        <w:rPr>
          <w:rFonts w:cs="Traditional Arabic"/>
          <w:sz w:val="36"/>
          <w:szCs w:val="36"/>
          <w:rtl/>
        </w:rPr>
      </w:pPr>
      <w:r>
        <w:rPr>
          <w:rFonts w:cs="Traditional Arabic" w:hint="cs"/>
          <w:sz w:val="36"/>
          <w:szCs w:val="36"/>
          <w:rtl/>
        </w:rPr>
        <w:t>وقيل : لا شفعة له إذا كان البائع مسلماً</w:t>
      </w:r>
      <w:r w:rsidRPr="00B804C0">
        <w:rPr>
          <w:rFonts w:cs="Traditional Arabic" w:hint="cs"/>
          <w:sz w:val="36"/>
          <w:szCs w:val="36"/>
          <w:vertAlign w:val="superscript"/>
          <w:rtl/>
        </w:rPr>
        <w:t>(</w:t>
      </w:r>
      <w:r w:rsidRPr="00B804C0">
        <w:rPr>
          <w:rStyle w:val="a4"/>
          <w:rFonts w:cs="Traditional Arabic"/>
          <w:sz w:val="36"/>
          <w:szCs w:val="36"/>
          <w:rtl/>
        </w:rPr>
        <w:footnoteReference w:id="1060"/>
      </w:r>
      <w:r w:rsidRPr="00B804C0">
        <w:rPr>
          <w:rFonts w:cs="Traditional Arabic" w:hint="cs"/>
          <w:sz w:val="36"/>
          <w:szCs w:val="36"/>
          <w:vertAlign w:val="superscript"/>
          <w:rtl/>
        </w:rPr>
        <w:t>)</w:t>
      </w:r>
      <w:r>
        <w:rPr>
          <w:rFonts w:cs="Traditional Arabic" w:hint="cs"/>
          <w:sz w:val="36"/>
          <w:szCs w:val="36"/>
          <w:rtl/>
        </w:rPr>
        <w:t xml:space="preserve"> ، وهو ظاهر كلام أبي الخطاب في الهداية</w:t>
      </w:r>
      <w:r w:rsidRPr="00B804C0">
        <w:rPr>
          <w:rFonts w:cs="Traditional Arabic" w:hint="cs"/>
          <w:sz w:val="36"/>
          <w:szCs w:val="36"/>
          <w:vertAlign w:val="superscript"/>
          <w:rtl/>
        </w:rPr>
        <w:t>(</w:t>
      </w:r>
      <w:r w:rsidRPr="00B804C0">
        <w:rPr>
          <w:rStyle w:val="a4"/>
          <w:rFonts w:cs="Traditional Arabic"/>
          <w:sz w:val="36"/>
          <w:szCs w:val="36"/>
          <w:rtl/>
        </w:rPr>
        <w:footnoteReference w:id="1061"/>
      </w:r>
      <w:r w:rsidRPr="00B804C0">
        <w:rPr>
          <w:rFonts w:cs="Traditional Arabic" w:hint="cs"/>
          <w:sz w:val="36"/>
          <w:szCs w:val="36"/>
          <w:vertAlign w:val="superscript"/>
          <w:rtl/>
        </w:rPr>
        <w:t>)</w:t>
      </w:r>
      <w:r>
        <w:rPr>
          <w:rFonts w:cs="Traditional Arabic" w:hint="cs"/>
          <w:sz w:val="36"/>
          <w:szCs w:val="36"/>
          <w:rtl/>
        </w:rPr>
        <w:t xml:space="preserve"> , وقال في الحاوي الصغير : " وظاهر المذهب أنها تستحق "</w:t>
      </w:r>
      <w:r w:rsidRPr="00B804C0">
        <w:rPr>
          <w:rFonts w:cs="Traditional Arabic" w:hint="cs"/>
          <w:sz w:val="36"/>
          <w:szCs w:val="36"/>
          <w:vertAlign w:val="superscript"/>
          <w:rtl/>
        </w:rPr>
        <w:t>(</w:t>
      </w:r>
      <w:r w:rsidRPr="00B804C0">
        <w:rPr>
          <w:rStyle w:val="a4"/>
          <w:rFonts w:cs="Traditional Arabic"/>
          <w:sz w:val="36"/>
          <w:szCs w:val="36"/>
          <w:rtl/>
        </w:rPr>
        <w:footnoteReference w:id="1062"/>
      </w:r>
      <w:r w:rsidRPr="00B804C0">
        <w:rPr>
          <w:rFonts w:cs="Traditional Arabic" w:hint="cs"/>
          <w:sz w:val="36"/>
          <w:szCs w:val="36"/>
          <w:vertAlign w:val="superscript"/>
          <w:rtl/>
        </w:rPr>
        <w:t>)</w:t>
      </w:r>
      <w:r>
        <w:rPr>
          <w:rFonts w:cs="Traditional Arabic" w:hint="cs"/>
          <w:sz w:val="36"/>
          <w:szCs w:val="36"/>
          <w:rtl/>
        </w:rPr>
        <w:t xml:space="preserve"> .</w:t>
      </w:r>
    </w:p>
    <w:p w:rsidR="00CB3912" w:rsidRDefault="00CB3912" w:rsidP="004717CB">
      <w:pPr>
        <w:ind w:firstLine="720"/>
        <w:jc w:val="both"/>
        <w:rPr>
          <w:rFonts w:cs="Traditional Arabic"/>
          <w:sz w:val="36"/>
          <w:szCs w:val="36"/>
          <w:rtl/>
        </w:rPr>
      </w:pPr>
      <w:r>
        <w:rPr>
          <w:rFonts w:cs="Traditional Arabic" w:hint="cs"/>
          <w:sz w:val="36"/>
          <w:szCs w:val="36"/>
          <w:rtl/>
        </w:rPr>
        <w:t xml:space="preserve"> وبهذا يعلم أن رواية الفرق هي المذهب </w:t>
      </w:r>
      <w:r w:rsidR="000B6987">
        <w:rPr>
          <w:rFonts w:cs="Traditional Arabic" w:hint="cs"/>
          <w:sz w:val="36"/>
          <w:szCs w:val="36"/>
          <w:rtl/>
        </w:rPr>
        <w:t xml:space="preserve">، والله أعلم </w:t>
      </w:r>
      <w:r>
        <w:rPr>
          <w:rFonts w:cs="Traditional Arabic" w:hint="cs"/>
          <w:sz w:val="36"/>
          <w:szCs w:val="36"/>
          <w:rtl/>
        </w:rPr>
        <w:t>.</w:t>
      </w:r>
    </w:p>
    <w:p w:rsidR="00CB3912" w:rsidRPr="0078289D" w:rsidRDefault="00CB3912" w:rsidP="00F87442">
      <w:pPr>
        <w:spacing w:before="240"/>
        <w:jc w:val="both"/>
        <w:rPr>
          <w:rFonts w:cs="MCS Taybah S_U normal."/>
          <w:sz w:val="36"/>
          <w:szCs w:val="36"/>
          <w:rtl/>
        </w:rPr>
      </w:pPr>
      <w:r w:rsidRPr="0078289D">
        <w:rPr>
          <w:rFonts w:cs="MCS Taybah S_U normal." w:hint="cs"/>
          <w:sz w:val="36"/>
          <w:szCs w:val="36"/>
          <w:rtl/>
        </w:rPr>
        <w:t xml:space="preserve">ثالثاً : الجامع بين المسألتين : </w:t>
      </w:r>
    </w:p>
    <w:p w:rsidR="00CB3912" w:rsidRDefault="00CB3912" w:rsidP="004717CB">
      <w:pPr>
        <w:ind w:firstLine="720"/>
        <w:jc w:val="both"/>
        <w:rPr>
          <w:rFonts w:cs="Traditional Arabic"/>
          <w:sz w:val="36"/>
          <w:szCs w:val="36"/>
          <w:rtl/>
        </w:rPr>
      </w:pPr>
      <w:r>
        <w:rPr>
          <w:rFonts w:cs="Traditional Arabic" w:hint="cs"/>
          <w:sz w:val="36"/>
          <w:szCs w:val="36"/>
          <w:rtl/>
        </w:rPr>
        <w:t>أن كل</w:t>
      </w:r>
      <w:r w:rsidR="00F87442">
        <w:rPr>
          <w:rFonts w:cs="Traditional Arabic" w:hint="cs"/>
          <w:sz w:val="36"/>
          <w:szCs w:val="36"/>
          <w:rtl/>
        </w:rPr>
        <w:t>ت</w:t>
      </w:r>
      <w:r>
        <w:rPr>
          <w:rFonts w:cs="Traditional Arabic" w:hint="cs"/>
          <w:sz w:val="36"/>
          <w:szCs w:val="36"/>
          <w:rtl/>
        </w:rPr>
        <w:t xml:space="preserve">ا المسألتين فيهما بيع لمشترك تجب فيه الشفعة . </w:t>
      </w:r>
    </w:p>
    <w:p w:rsidR="00CB3912" w:rsidRPr="0078289D" w:rsidRDefault="00CB3912" w:rsidP="00F87442">
      <w:pPr>
        <w:spacing w:before="240"/>
        <w:jc w:val="both"/>
        <w:rPr>
          <w:rFonts w:cs="MCS Taybah S_U normal."/>
          <w:sz w:val="36"/>
          <w:szCs w:val="36"/>
          <w:rtl/>
        </w:rPr>
      </w:pPr>
      <w:r w:rsidRPr="0078289D">
        <w:rPr>
          <w:rFonts w:cs="MCS Taybah S_U normal." w:hint="cs"/>
          <w:sz w:val="36"/>
          <w:szCs w:val="36"/>
          <w:rtl/>
        </w:rPr>
        <w:t xml:space="preserve">رابعاً : الفرق بين المسألتين : </w:t>
      </w:r>
    </w:p>
    <w:p w:rsidR="00CB3912" w:rsidRDefault="00CB3912" w:rsidP="004717CB">
      <w:pPr>
        <w:ind w:firstLine="720"/>
        <w:jc w:val="both"/>
        <w:rPr>
          <w:rFonts w:cs="Traditional Arabic"/>
          <w:sz w:val="36"/>
          <w:szCs w:val="36"/>
          <w:rtl/>
        </w:rPr>
      </w:pPr>
      <w:r>
        <w:rPr>
          <w:rFonts w:cs="Traditional Arabic" w:hint="cs"/>
          <w:sz w:val="36"/>
          <w:szCs w:val="36"/>
          <w:rtl/>
        </w:rPr>
        <w:t>أن المسألة الأولى فيها شفعة الذمي على مسلم , والثانية فيها شفعة لذمي على ذمي مثله , والمسلم أعلى وأشرف وأعز من الذمي ؛ فحق المسلم أرجح ورعايته أولى</w:t>
      </w:r>
      <w:r w:rsidRPr="00B804C0">
        <w:rPr>
          <w:rFonts w:cs="Traditional Arabic" w:hint="cs"/>
          <w:sz w:val="36"/>
          <w:szCs w:val="36"/>
          <w:vertAlign w:val="superscript"/>
          <w:rtl/>
        </w:rPr>
        <w:t>(</w:t>
      </w:r>
      <w:r w:rsidRPr="00B804C0">
        <w:rPr>
          <w:rStyle w:val="a4"/>
          <w:rFonts w:cs="Traditional Arabic"/>
          <w:sz w:val="36"/>
          <w:szCs w:val="36"/>
          <w:rtl/>
        </w:rPr>
        <w:footnoteReference w:id="1063"/>
      </w:r>
      <w:r w:rsidRPr="00B804C0">
        <w:rPr>
          <w:rFonts w:cs="Traditional Arabic" w:hint="cs"/>
          <w:sz w:val="36"/>
          <w:szCs w:val="36"/>
          <w:vertAlign w:val="superscript"/>
          <w:rtl/>
        </w:rPr>
        <w:t>)</w:t>
      </w:r>
      <w:r>
        <w:rPr>
          <w:rFonts w:cs="Traditional Arabic" w:hint="cs"/>
          <w:sz w:val="36"/>
          <w:szCs w:val="36"/>
          <w:rtl/>
        </w:rPr>
        <w:t xml:space="preserve"> . </w:t>
      </w:r>
    </w:p>
    <w:p w:rsidR="00CB3912" w:rsidRPr="0078289D" w:rsidRDefault="00CB3912" w:rsidP="004717CB">
      <w:pPr>
        <w:spacing w:before="240"/>
        <w:jc w:val="both"/>
        <w:rPr>
          <w:rFonts w:cs="MCS Taybah S_U normal."/>
          <w:sz w:val="36"/>
          <w:szCs w:val="36"/>
          <w:rtl/>
        </w:rPr>
      </w:pPr>
      <w:r w:rsidRPr="0078289D">
        <w:rPr>
          <w:rFonts w:cs="MCS Taybah S_U normal." w:hint="cs"/>
          <w:sz w:val="36"/>
          <w:szCs w:val="36"/>
          <w:rtl/>
        </w:rPr>
        <w:t xml:space="preserve">خامساً : دراسة مسألتي الفرق : </w:t>
      </w:r>
    </w:p>
    <w:p w:rsidR="00CB3912" w:rsidRDefault="00CB3912" w:rsidP="004717CB">
      <w:pPr>
        <w:ind w:firstLine="720"/>
        <w:jc w:val="both"/>
        <w:rPr>
          <w:rFonts w:cs="Traditional Arabic"/>
          <w:sz w:val="36"/>
          <w:szCs w:val="36"/>
          <w:rtl/>
        </w:rPr>
      </w:pPr>
      <w:r>
        <w:rPr>
          <w:rFonts w:cs="Traditional Arabic" w:hint="cs"/>
          <w:sz w:val="36"/>
          <w:szCs w:val="36"/>
          <w:rtl/>
        </w:rPr>
        <w:t>لا خلاف بين الفقهاء رحمهم الله في أن الشفعة تثبت للذمي على الذمي في الجملة وذلك لعموم أدلة الشفعة , ولأنهما تساوياً في الدين والحرمة</w:t>
      </w:r>
      <w:r w:rsidRPr="00B804C0">
        <w:rPr>
          <w:rFonts w:cs="Traditional Arabic" w:hint="cs"/>
          <w:sz w:val="36"/>
          <w:szCs w:val="36"/>
          <w:vertAlign w:val="superscript"/>
          <w:rtl/>
        </w:rPr>
        <w:t>(</w:t>
      </w:r>
      <w:r w:rsidRPr="00B804C0">
        <w:rPr>
          <w:rStyle w:val="a4"/>
          <w:rFonts w:cs="Traditional Arabic"/>
          <w:sz w:val="36"/>
          <w:szCs w:val="36"/>
          <w:rtl/>
        </w:rPr>
        <w:footnoteReference w:id="1064"/>
      </w:r>
      <w:r w:rsidRPr="00B804C0">
        <w:rPr>
          <w:rFonts w:cs="Traditional Arabic" w:hint="cs"/>
          <w:sz w:val="36"/>
          <w:szCs w:val="36"/>
          <w:vertAlign w:val="superscript"/>
          <w:rtl/>
        </w:rPr>
        <w:t>)</w:t>
      </w:r>
      <w:r>
        <w:rPr>
          <w:rFonts w:cs="Traditional Arabic" w:hint="cs"/>
          <w:sz w:val="36"/>
          <w:szCs w:val="36"/>
          <w:rtl/>
        </w:rPr>
        <w:t xml:space="preserve"> . </w:t>
      </w:r>
    </w:p>
    <w:p w:rsidR="00CB3912" w:rsidRDefault="00CB3912" w:rsidP="004717CB">
      <w:pPr>
        <w:ind w:firstLine="720"/>
        <w:jc w:val="both"/>
        <w:rPr>
          <w:rFonts w:cs="Traditional Arabic"/>
          <w:sz w:val="36"/>
          <w:szCs w:val="36"/>
          <w:rtl/>
        </w:rPr>
      </w:pPr>
      <w:r>
        <w:rPr>
          <w:rFonts w:cs="Traditional Arabic" w:hint="cs"/>
          <w:sz w:val="36"/>
          <w:szCs w:val="36"/>
          <w:rtl/>
        </w:rPr>
        <w:t>أما إذا كان الشفيع ذمياً على مشتر مسلم فإن الفقهاء رحمهم الله اختلفوا على قولين:</w:t>
      </w:r>
    </w:p>
    <w:p w:rsidR="00CB3912" w:rsidRPr="0078289D" w:rsidRDefault="00CB3912" w:rsidP="00F87442">
      <w:pPr>
        <w:jc w:val="both"/>
        <w:rPr>
          <w:rFonts w:cs="AL-Mohanad Bold"/>
          <w:sz w:val="36"/>
          <w:szCs w:val="36"/>
          <w:rtl/>
        </w:rPr>
      </w:pPr>
      <w:r w:rsidRPr="0078289D">
        <w:rPr>
          <w:rFonts w:cs="AL-Mohanad Bold" w:hint="cs"/>
          <w:sz w:val="36"/>
          <w:szCs w:val="36"/>
          <w:rtl/>
        </w:rPr>
        <w:t xml:space="preserve">القول الأول : </w:t>
      </w:r>
    </w:p>
    <w:p w:rsidR="00CB3912" w:rsidRDefault="00CB3912" w:rsidP="004717CB">
      <w:pPr>
        <w:ind w:firstLine="720"/>
        <w:jc w:val="both"/>
        <w:rPr>
          <w:rFonts w:cs="Traditional Arabic"/>
          <w:sz w:val="36"/>
          <w:szCs w:val="36"/>
          <w:rtl/>
        </w:rPr>
      </w:pPr>
      <w:r>
        <w:rPr>
          <w:rFonts w:cs="Traditional Arabic" w:hint="cs"/>
          <w:sz w:val="36"/>
          <w:szCs w:val="36"/>
          <w:rtl/>
        </w:rPr>
        <w:t xml:space="preserve">أن له الشفعة . </w:t>
      </w:r>
    </w:p>
    <w:p w:rsidR="00CB3912" w:rsidRDefault="00CB3912" w:rsidP="004717CB">
      <w:pPr>
        <w:ind w:firstLine="720"/>
        <w:jc w:val="both"/>
        <w:rPr>
          <w:rFonts w:cs="Traditional Arabic"/>
          <w:sz w:val="36"/>
          <w:szCs w:val="36"/>
          <w:rtl/>
        </w:rPr>
      </w:pPr>
      <w:r>
        <w:rPr>
          <w:rFonts w:cs="Traditional Arabic" w:hint="cs"/>
          <w:sz w:val="36"/>
          <w:szCs w:val="36"/>
          <w:rtl/>
        </w:rPr>
        <w:t>وهو قول الجمهور من الحنفية</w:t>
      </w:r>
      <w:r w:rsidRPr="00B804C0">
        <w:rPr>
          <w:rFonts w:cs="Traditional Arabic" w:hint="cs"/>
          <w:sz w:val="36"/>
          <w:szCs w:val="36"/>
          <w:vertAlign w:val="superscript"/>
          <w:rtl/>
        </w:rPr>
        <w:t>(</w:t>
      </w:r>
      <w:r w:rsidRPr="00B804C0">
        <w:rPr>
          <w:rStyle w:val="a4"/>
          <w:rFonts w:cs="Traditional Arabic"/>
          <w:sz w:val="36"/>
          <w:szCs w:val="36"/>
          <w:rtl/>
        </w:rPr>
        <w:footnoteReference w:id="1065"/>
      </w:r>
      <w:r w:rsidRPr="00B804C0">
        <w:rPr>
          <w:rFonts w:cs="Traditional Arabic" w:hint="cs"/>
          <w:sz w:val="36"/>
          <w:szCs w:val="36"/>
          <w:vertAlign w:val="superscript"/>
          <w:rtl/>
        </w:rPr>
        <w:t>)</w:t>
      </w:r>
      <w:r>
        <w:rPr>
          <w:rFonts w:cs="Traditional Arabic" w:hint="cs"/>
          <w:sz w:val="36"/>
          <w:szCs w:val="36"/>
          <w:rtl/>
        </w:rPr>
        <w:t xml:space="preserve"> , والمالكية</w:t>
      </w:r>
      <w:r w:rsidRPr="00B804C0">
        <w:rPr>
          <w:rFonts w:cs="Traditional Arabic" w:hint="cs"/>
          <w:sz w:val="36"/>
          <w:szCs w:val="36"/>
          <w:vertAlign w:val="superscript"/>
          <w:rtl/>
        </w:rPr>
        <w:t>(</w:t>
      </w:r>
      <w:r w:rsidRPr="00B804C0">
        <w:rPr>
          <w:rStyle w:val="a4"/>
          <w:rFonts w:cs="Traditional Arabic"/>
          <w:sz w:val="36"/>
          <w:szCs w:val="36"/>
          <w:rtl/>
        </w:rPr>
        <w:footnoteReference w:id="1066"/>
      </w:r>
      <w:r w:rsidRPr="00B804C0">
        <w:rPr>
          <w:rFonts w:cs="Traditional Arabic" w:hint="cs"/>
          <w:sz w:val="36"/>
          <w:szCs w:val="36"/>
          <w:vertAlign w:val="superscript"/>
          <w:rtl/>
        </w:rPr>
        <w:t>)</w:t>
      </w:r>
      <w:r>
        <w:rPr>
          <w:rFonts w:cs="Traditional Arabic" w:hint="cs"/>
          <w:sz w:val="36"/>
          <w:szCs w:val="36"/>
          <w:rtl/>
        </w:rPr>
        <w:t xml:space="preserve"> , والشافعية</w:t>
      </w:r>
      <w:r w:rsidRPr="00B804C0">
        <w:rPr>
          <w:rFonts w:cs="Traditional Arabic" w:hint="cs"/>
          <w:sz w:val="36"/>
          <w:szCs w:val="36"/>
          <w:vertAlign w:val="superscript"/>
          <w:rtl/>
        </w:rPr>
        <w:t>(</w:t>
      </w:r>
      <w:r w:rsidRPr="00B804C0">
        <w:rPr>
          <w:rStyle w:val="a4"/>
          <w:rFonts w:cs="Traditional Arabic"/>
          <w:sz w:val="36"/>
          <w:szCs w:val="36"/>
          <w:rtl/>
        </w:rPr>
        <w:footnoteReference w:id="1067"/>
      </w:r>
      <w:r w:rsidRPr="00B804C0">
        <w:rPr>
          <w:rFonts w:cs="Traditional Arabic" w:hint="cs"/>
          <w:sz w:val="36"/>
          <w:szCs w:val="36"/>
          <w:vertAlign w:val="superscript"/>
          <w:rtl/>
        </w:rPr>
        <w:t>)</w:t>
      </w:r>
      <w:r>
        <w:rPr>
          <w:rFonts w:cs="Traditional Arabic" w:hint="cs"/>
          <w:sz w:val="36"/>
          <w:szCs w:val="36"/>
          <w:rtl/>
        </w:rPr>
        <w:t xml:space="preserve"> , وقول عند 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1068"/>
      </w:r>
      <w:r w:rsidRPr="00B804C0">
        <w:rPr>
          <w:rFonts w:cs="Traditional Arabic" w:hint="cs"/>
          <w:sz w:val="36"/>
          <w:szCs w:val="36"/>
          <w:vertAlign w:val="superscript"/>
          <w:rtl/>
        </w:rPr>
        <w:t>)</w:t>
      </w:r>
      <w:r>
        <w:rPr>
          <w:rFonts w:cs="Traditional Arabic" w:hint="cs"/>
          <w:sz w:val="36"/>
          <w:szCs w:val="36"/>
          <w:rtl/>
        </w:rPr>
        <w:t>.</w:t>
      </w:r>
    </w:p>
    <w:p w:rsidR="00CB3912" w:rsidRPr="0078289D" w:rsidRDefault="00CB3912" w:rsidP="00F87442">
      <w:pPr>
        <w:spacing w:before="240"/>
        <w:jc w:val="both"/>
        <w:rPr>
          <w:rFonts w:cs="AL-Mohanad Bold"/>
          <w:sz w:val="36"/>
          <w:szCs w:val="36"/>
          <w:rtl/>
        </w:rPr>
      </w:pPr>
      <w:r w:rsidRPr="0078289D">
        <w:rPr>
          <w:rFonts w:cs="AL-Mohanad Bold" w:hint="cs"/>
          <w:sz w:val="36"/>
          <w:szCs w:val="36"/>
          <w:rtl/>
        </w:rPr>
        <w:t xml:space="preserve">القول الثاني : </w:t>
      </w:r>
    </w:p>
    <w:p w:rsidR="00CB3912" w:rsidRDefault="00CB3912" w:rsidP="004717CB">
      <w:pPr>
        <w:ind w:firstLine="720"/>
        <w:jc w:val="both"/>
        <w:rPr>
          <w:rFonts w:cs="Traditional Arabic"/>
          <w:sz w:val="36"/>
          <w:szCs w:val="36"/>
          <w:rtl/>
        </w:rPr>
      </w:pPr>
      <w:r>
        <w:rPr>
          <w:rFonts w:cs="Traditional Arabic" w:hint="cs"/>
          <w:sz w:val="36"/>
          <w:szCs w:val="36"/>
          <w:rtl/>
        </w:rPr>
        <w:t xml:space="preserve">لا تثبت له شفعة . </w:t>
      </w:r>
    </w:p>
    <w:p w:rsidR="00CB3912" w:rsidRPr="0029051B" w:rsidRDefault="00CB3912" w:rsidP="004717CB">
      <w:pPr>
        <w:ind w:firstLine="720"/>
        <w:jc w:val="both"/>
        <w:rPr>
          <w:rFonts w:cs="Traditional Arabic"/>
          <w:sz w:val="36"/>
          <w:szCs w:val="36"/>
          <w:rtl/>
        </w:rPr>
      </w:pPr>
      <w:r>
        <w:rPr>
          <w:rFonts w:cs="Traditional Arabic" w:hint="cs"/>
          <w:sz w:val="36"/>
          <w:szCs w:val="36"/>
          <w:rtl/>
        </w:rPr>
        <w:t>وهو مذهب 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1069"/>
      </w:r>
      <w:r w:rsidRPr="00B804C0">
        <w:rPr>
          <w:rFonts w:cs="Traditional Arabic" w:hint="cs"/>
          <w:sz w:val="36"/>
          <w:szCs w:val="36"/>
          <w:vertAlign w:val="superscript"/>
          <w:rtl/>
        </w:rPr>
        <w:t>)</w:t>
      </w:r>
      <w:r>
        <w:rPr>
          <w:rFonts w:cs="Traditional Arabic" w:hint="cs"/>
          <w:sz w:val="36"/>
          <w:szCs w:val="36"/>
          <w:rtl/>
        </w:rPr>
        <w:t xml:space="preserve"> . </w:t>
      </w:r>
    </w:p>
    <w:p w:rsidR="00CB3912" w:rsidRPr="0078289D" w:rsidRDefault="00CB3912" w:rsidP="00F87442">
      <w:pPr>
        <w:jc w:val="both"/>
        <w:rPr>
          <w:rFonts w:cs="AL-Mohanad Bold"/>
          <w:sz w:val="36"/>
          <w:szCs w:val="36"/>
          <w:rtl/>
        </w:rPr>
      </w:pPr>
      <w:r w:rsidRPr="0078289D">
        <w:rPr>
          <w:rFonts w:cs="AL-Mohanad Bold" w:hint="cs"/>
          <w:sz w:val="36"/>
          <w:szCs w:val="36"/>
          <w:rtl/>
        </w:rPr>
        <w:t xml:space="preserve">الأدلة : </w:t>
      </w:r>
    </w:p>
    <w:p w:rsidR="00CB3912" w:rsidRDefault="00CB3912" w:rsidP="004717CB">
      <w:pPr>
        <w:jc w:val="both"/>
        <w:rPr>
          <w:rFonts w:cs="AL-Mohanad Bold"/>
          <w:sz w:val="36"/>
          <w:szCs w:val="36"/>
          <w:rtl/>
        </w:rPr>
      </w:pPr>
      <w:r w:rsidRPr="0078289D">
        <w:rPr>
          <w:rFonts w:cs="AL-Mohanad Bold" w:hint="cs"/>
          <w:sz w:val="36"/>
          <w:szCs w:val="36"/>
          <w:rtl/>
        </w:rPr>
        <w:t xml:space="preserve">أدلة القول الأول : </w:t>
      </w:r>
    </w:p>
    <w:p w:rsidR="00CB3912" w:rsidRPr="0078289D" w:rsidRDefault="00CB3912" w:rsidP="004717CB">
      <w:pPr>
        <w:jc w:val="both"/>
        <w:rPr>
          <w:rFonts w:cs="AL-Mohanad Bold"/>
          <w:sz w:val="36"/>
          <w:szCs w:val="36"/>
          <w:rtl/>
        </w:rPr>
      </w:pPr>
      <w:r w:rsidRPr="0078289D">
        <w:rPr>
          <w:rFonts w:cs="AL-Mohanad Bold" w:hint="cs"/>
          <w:sz w:val="36"/>
          <w:szCs w:val="36"/>
          <w:rtl/>
        </w:rPr>
        <w:t xml:space="preserve">الدليل الأول : </w:t>
      </w:r>
    </w:p>
    <w:p w:rsidR="00CB3912" w:rsidRDefault="00CB3912" w:rsidP="004717CB">
      <w:pPr>
        <w:ind w:firstLine="720"/>
        <w:jc w:val="both"/>
        <w:rPr>
          <w:rFonts w:cs="Traditional Arabic"/>
          <w:sz w:val="36"/>
          <w:szCs w:val="36"/>
          <w:rtl/>
        </w:rPr>
      </w:pPr>
      <w:r w:rsidRPr="0078289D">
        <w:rPr>
          <w:rFonts w:cs="Traditional Arabic" w:hint="cs"/>
          <w:sz w:val="36"/>
          <w:szCs w:val="36"/>
          <w:rtl/>
        </w:rPr>
        <w:t xml:space="preserve">     استدلوا  </w:t>
      </w:r>
      <w:r>
        <w:rPr>
          <w:rFonts w:cs="Traditional Arabic" w:hint="cs"/>
          <w:sz w:val="36"/>
          <w:szCs w:val="36"/>
          <w:rtl/>
        </w:rPr>
        <w:t>بعموم أدلة الشفعة ومنها ما رواه جابر</w:t>
      </w:r>
      <w:r w:rsidR="00441C46">
        <w:rPr>
          <w:rFonts w:cs="Traditional Arabic" w:hint="cs"/>
          <w:sz w:val="36"/>
          <w:szCs w:val="36"/>
          <w:rtl/>
        </w:rPr>
        <w:t xml:space="preserve"> بن عبد الله رضي الله عنهما قال</w:t>
      </w:r>
      <w:r>
        <w:rPr>
          <w:rFonts w:cs="Traditional Arabic" w:hint="cs"/>
          <w:sz w:val="36"/>
          <w:szCs w:val="36"/>
          <w:rtl/>
        </w:rPr>
        <w:t xml:space="preserve">: قال رسول الله </w:t>
      </w:r>
      <w:r>
        <w:rPr>
          <w:rFonts w:cs="Traditional Arabic" w:hint="cs"/>
          <w:sz w:val="36"/>
          <w:szCs w:val="36"/>
        </w:rPr>
        <w:sym w:font="AGA Arabesque" w:char="F072"/>
      </w:r>
      <w:r>
        <w:rPr>
          <w:rFonts w:cs="Traditional Arabic" w:hint="cs"/>
          <w:sz w:val="36"/>
          <w:szCs w:val="36"/>
          <w:rtl/>
        </w:rPr>
        <w:t xml:space="preserve"> : ( </w:t>
      </w:r>
      <w:bookmarkStart w:id="167" w:name="ح47"/>
      <w:r>
        <w:rPr>
          <w:rFonts w:cs="Traditional Arabic" w:hint="cs"/>
          <w:sz w:val="36"/>
          <w:szCs w:val="36"/>
          <w:rtl/>
        </w:rPr>
        <w:t xml:space="preserve">الشفعة في كل شرك </w:t>
      </w:r>
      <w:bookmarkEnd w:id="167"/>
      <w:r>
        <w:rPr>
          <w:rFonts w:cs="Traditional Arabic" w:hint="cs"/>
          <w:sz w:val="36"/>
          <w:szCs w:val="36"/>
          <w:rtl/>
        </w:rPr>
        <w:t>في أرض أو ربع أو حائط )</w:t>
      </w:r>
      <w:r w:rsidRPr="003D4C90">
        <w:rPr>
          <w:rFonts w:cs="Traditional Arabic" w:hint="cs"/>
          <w:sz w:val="36"/>
          <w:szCs w:val="36"/>
          <w:vertAlign w:val="superscript"/>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1070"/>
      </w:r>
      <w:r w:rsidRPr="00B804C0">
        <w:rPr>
          <w:rFonts w:cs="Traditional Arabic" w:hint="cs"/>
          <w:sz w:val="36"/>
          <w:szCs w:val="36"/>
          <w:vertAlign w:val="superscript"/>
          <w:rtl/>
        </w:rPr>
        <w:t>)</w:t>
      </w:r>
      <w:r>
        <w:rPr>
          <w:rFonts w:cs="Traditional Arabic" w:hint="cs"/>
          <w:sz w:val="36"/>
          <w:szCs w:val="36"/>
          <w:rtl/>
        </w:rPr>
        <w:t xml:space="preserve"> . </w:t>
      </w:r>
    </w:p>
    <w:p w:rsidR="00CB3912" w:rsidRPr="003D4C90" w:rsidRDefault="00CB3912" w:rsidP="004717CB">
      <w:pPr>
        <w:jc w:val="both"/>
        <w:rPr>
          <w:rFonts w:cs="AL-Mohanad Bold"/>
          <w:sz w:val="36"/>
          <w:szCs w:val="36"/>
          <w:rtl/>
        </w:rPr>
      </w:pPr>
      <w:r w:rsidRPr="003D4C90">
        <w:rPr>
          <w:rFonts w:cs="AL-Mohanad Bold" w:hint="cs"/>
          <w:sz w:val="36"/>
          <w:szCs w:val="36"/>
          <w:rtl/>
        </w:rPr>
        <w:t>وجه الدلالة :</w:t>
      </w:r>
    </w:p>
    <w:p w:rsidR="00CB3912" w:rsidRDefault="00CB3912" w:rsidP="004717CB">
      <w:pPr>
        <w:ind w:firstLine="720"/>
        <w:jc w:val="both"/>
        <w:rPr>
          <w:rFonts w:cs="Traditional Arabic"/>
          <w:sz w:val="36"/>
          <w:szCs w:val="36"/>
          <w:rtl/>
        </w:rPr>
      </w:pPr>
      <w:r>
        <w:rPr>
          <w:rFonts w:cs="Traditional Arabic" w:hint="cs"/>
          <w:sz w:val="36"/>
          <w:szCs w:val="36"/>
          <w:rtl/>
        </w:rPr>
        <w:t>أن هذه الأدلة فيها عموم ولم تفرق بين مسلم وذمي</w:t>
      </w:r>
      <w:r w:rsidRPr="00B804C0">
        <w:rPr>
          <w:rFonts w:cs="Traditional Arabic" w:hint="cs"/>
          <w:sz w:val="36"/>
          <w:szCs w:val="36"/>
          <w:vertAlign w:val="superscript"/>
          <w:rtl/>
        </w:rPr>
        <w:t>(</w:t>
      </w:r>
      <w:r w:rsidRPr="00B804C0">
        <w:rPr>
          <w:rStyle w:val="a4"/>
          <w:rFonts w:cs="Traditional Arabic"/>
          <w:sz w:val="36"/>
          <w:szCs w:val="36"/>
          <w:rtl/>
        </w:rPr>
        <w:footnoteReference w:id="1071"/>
      </w:r>
      <w:r w:rsidRPr="00B804C0">
        <w:rPr>
          <w:rFonts w:cs="Traditional Arabic" w:hint="cs"/>
          <w:sz w:val="36"/>
          <w:szCs w:val="36"/>
          <w:vertAlign w:val="superscript"/>
          <w:rtl/>
        </w:rPr>
        <w:t>)</w:t>
      </w:r>
      <w:r>
        <w:rPr>
          <w:rFonts w:cs="Traditional Arabic" w:hint="cs"/>
          <w:sz w:val="36"/>
          <w:szCs w:val="36"/>
          <w:rtl/>
        </w:rPr>
        <w:t xml:space="preserve"> . </w:t>
      </w:r>
    </w:p>
    <w:p w:rsidR="00CB3912" w:rsidRPr="003D4C90" w:rsidRDefault="00CB3912" w:rsidP="004717CB">
      <w:pPr>
        <w:jc w:val="both"/>
        <w:rPr>
          <w:rFonts w:cs="AL-Mohanad Bold"/>
          <w:sz w:val="36"/>
          <w:szCs w:val="36"/>
          <w:rtl/>
        </w:rPr>
      </w:pPr>
      <w:r w:rsidRPr="003D4C90">
        <w:rPr>
          <w:rFonts w:cs="AL-Mohanad Bold" w:hint="cs"/>
          <w:sz w:val="36"/>
          <w:szCs w:val="36"/>
          <w:rtl/>
        </w:rPr>
        <w:t xml:space="preserve">المناقشة : </w:t>
      </w:r>
    </w:p>
    <w:p w:rsidR="00CB3912" w:rsidRDefault="00F87442" w:rsidP="004717CB">
      <w:pPr>
        <w:ind w:firstLine="720"/>
        <w:jc w:val="both"/>
        <w:rPr>
          <w:rFonts w:cs="Traditional Arabic"/>
          <w:sz w:val="36"/>
          <w:szCs w:val="36"/>
          <w:rtl/>
        </w:rPr>
      </w:pPr>
      <w:r>
        <w:rPr>
          <w:rFonts w:cs="Traditional Arabic" w:hint="cs"/>
          <w:sz w:val="36"/>
          <w:szCs w:val="36"/>
          <w:rtl/>
        </w:rPr>
        <w:t>أن هذا العموم تقابله أدلة</w:t>
      </w:r>
      <w:r w:rsidR="00CB3912">
        <w:rPr>
          <w:rFonts w:cs="Traditional Arabic" w:hint="cs"/>
          <w:sz w:val="36"/>
          <w:szCs w:val="36"/>
          <w:rtl/>
        </w:rPr>
        <w:t xml:space="preserve"> تخصه</w:t>
      </w:r>
      <w:r w:rsidR="00CB3912" w:rsidRPr="00B804C0">
        <w:rPr>
          <w:rFonts w:cs="Traditional Arabic" w:hint="cs"/>
          <w:sz w:val="36"/>
          <w:szCs w:val="36"/>
          <w:vertAlign w:val="superscript"/>
          <w:rtl/>
        </w:rPr>
        <w:t>(</w:t>
      </w:r>
      <w:r w:rsidR="00CB3912" w:rsidRPr="00B804C0">
        <w:rPr>
          <w:rStyle w:val="a4"/>
          <w:rFonts w:cs="Traditional Arabic"/>
          <w:sz w:val="36"/>
          <w:szCs w:val="36"/>
          <w:rtl/>
        </w:rPr>
        <w:footnoteReference w:id="1072"/>
      </w:r>
      <w:r w:rsidR="00CB3912" w:rsidRPr="00B804C0">
        <w:rPr>
          <w:rFonts w:cs="Traditional Arabic" w:hint="cs"/>
          <w:sz w:val="36"/>
          <w:szCs w:val="36"/>
          <w:vertAlign w:val="superscript"/>
          <w:rtl/>
        </w:rPr>
        <w:t>)</w:t>
      </w:r>
      <w:r w:rsidR="00CB3912">
        <w:rPr>
          <w:rFonts w:cs="Traditional Arabic" w:hint="cs"/>
          <w:sz w:val="36"/>
          <w:szCs w:val="36"/>
          <w:rtl/>
        </w:rPr>
        <w:t xml:space="preserve"> </w:t>
      </w:r>
      <w:r w:rsidR="00CB3912">
        <w:rPr>
          <w:rFonts w:cs="Traditional Arabic"/>
          <w:sz w:val="36"/>
          <w:szCs w:val="36"/>
          <w:rtl/>
        </w:rPr>
        <w:t>–</w:t>
      </w:r>
      <w:r w:rsidR="00CB3912">
        <w:rPr>
          <w:rFonts w:cs="Traditional Arabic" w:hint="cs"/>
          <w:sz w:val="36"/>
          <w:szCs w:val="36"/>
          <w:rtl/>
        </w:rPr>
        <w:t xml:space="preserve"> سيأتي ذكرها في أدلة القول الثاني - . </w:t>
      </w:r>
    </w:p>
    <w:p w:rsidR="00CB3912" w:rsidRPr="003D4C90" w:rsidRDefault="00CB3912" w:rsidP="004717CB">
      <w:pPr>
        <w:jc w:val="both"/>
        <w:rPr>
          <w:rFonts w:cs="AL-Mohanad Bold"/>
          <w:sz w:val="36"/>
          <w:szCs w:val="36"/>
          <w:rtl/>
        </w:rPr>
      </w:pPr>
      <w:r w:rsidRPr="003D4C90">
        <w:rPr>
          <w:rFonts w:cs="AL-Mohanad Bold" w:hint="cs"/>
          <w:sz w:val="36"/>
          <w:szCs w:val="36"/>
          <w:rtl/>
        </w:rPr>
        <w:t xml:space="preserve">الدليل الثاني : </w:t>
      </w:r>
    </w:p>
    <w:p w:rsidR="00CB3912" w:rsidRDefault="00CB3912" w:rsidP="004717CB">
      <w:pPr>
        <w:ind w:firstLine="720"/>
        <w:jc w:val="both"/>
        <w:rPr>
          <w:rFonts w:cs="Traditional Arabic"/>
          <w:sz w:val="36"/>
          <w:szCs w:val="36"/>
          <w:rtl/>
        </w:rPr>
      </w:pPr>
      <w:r>
        <w:rPr>
          <w:rFonts w:cs="Traditional Arabic" w:hint="cs"/>
          <w:sz w:val="36"/>
          <w:szCs w:val="36"/>
          <w:rtl/>
        </w:rPr>
        <w:t>أن الشفعة خيار يثبت لإزالة الضرر عن المال , فثبت للذمي على المسلم , كخيار الرد بالعيب ؛ يجامع نفي الضرر</w:t>
      </w:r>
      <w:r w:rsidRPr="00B804C0">
        <w:rPr>
          <w:rFonts w:cs="Traditional Arabic" w:hint="cs"/>
          <w:sz w:val="36"/>
          <w:szCs w:val="36"/>
          <w:vertAlign w:val="superscript"/>
          <w:rtl/>
        </w:rPr>
        <w:t>(</w:t>
      </w:r>
      <w:r w:rsidRPr="00B804C0">
        <w:rPr>
          <w:rStyle w:val="a4"/>
          <w:rFonts w:cs="Traditional Arabic"/>
          <w:sz w:val="36"/>
          <w:szCs w:val="36"/>
          <w:rtl/>
        </w:rPr>
        <w:footnoteReference w:id="1073"/>
      </w:r>
      <w:r w:rsidRPr="00B804C0">
        <w:rPr>
          <w:rFonts w:cs="Traditional Arabic" w:hint="cs"/>
          <w:sz w:val="36"/>
          <w:szCs w:val="36"/>
          <w:vertAlign w:val="superscript"/>
          <w:rtl/>
        </w:rPr>
        <w:t>)</w:t>
      </w:r>
      <w:r>
        <w:rPr>
          <w:rFonts w:cs="Traditional Arabic" w:hint="cs"/>
          <w:sz w:val="36"/>
          <w:szCs w:val="36"/>
          <w:rtl/>
        </w:rPr>
        <w:t xml:space="preserve"> . </w:t>
      </w:r>
    </w:p>
    <w:p w:rsidR="00CB3912" w:rsidRPr="003D4C90" w:rsidRDefault="00CB3912" w:rsidP="004717CB">
      <w:pPr>
        <w:jc w:val="both"/>
        <w:rPr>
          <w:rFonts w:cs="AL-Mohanad Bold"/>
          <w:sz w:val="36"/>
          <w:szCs w:val="36"/>
          <w:rtl/>
        </w:rPr>
      </w:pPr>
      <w:r w:rsidRPr="003D4C90">
        <w:rPr>
          <w:rFonts w:cs="AL-Mohanad Bold" w:hint="cs"/>
          <w:sz w:val="36"/>
          <w:szCs w:val="36"/>
          <w:rtl/>
        </w:rPr>
        <w:t xml:space="preserve">المناقشة : </w:t>
      </w:r>
    </w:p>
    <w:p w:rsidR="00CB3912" w:rsidRDefault="00CB3912" w:rsidP="004717CB">
      <w:pPr>
        <w:ind w:firstLine="720"/>
        <w:jc w:val="both"/>
        <w:rPr>
          <w:rFonts w:cs="Traditional Arabic"/>
          <w:sz w:val="36"/>
          <w:szCs w:val="36"/>
          <w:rtl/>
        </w:rPr>
      </w:pPr>
      <w:r>
        <w:rPr>
          <w:rFonts w:cs="Traditional Arabic" w:hint="cs"/>
          <w:sz w:val="36"/>
          <w:szCs w:val="36"/>
          <w:rtl/>
        </w:rPr>
        <w:t xml:space="preserve">" أن الرد بالعيب من باب استدراك الظلامة وأخذ الجزء الفائت الذي يترك على الثمن في مقابلته , فأين ذلك من تسليطه على انتزاع ملك </w:t>
      </w:r>
      <w:r w:rsidR="00C34A1A">
        <w:rPr>
          <w:rFonts w:cs="Traditional Arabic" w:hint="cs"/>
          <w:sz w:val="36"/>
          <w:szCs w:val="36"/>
          <w:rtl/>
        </w:rPr>
        <w:t>المسلم قهراً , واستيلائه عليه</w:t>
      </w:r>
      <w:r>
        <w:rPr>
          <w:rFonts w:cs="Traditional Arabic" w:hint="cs"/>
          <w:sz w:val="36"/>
          <w:szCs w:val="36"/>
          <w:rtl/>
        </w:rPr>
        <w:t>"</w:t>
      </w:r>
      <w:r w:rsidRPr="00B804C0">
        <w:rPr>
          <w:rFonts w:cs="Traditional Arabic" w:hint="cs"/>
          <w:sz w:val="36"/>
          <w:szCs w:val="36"/>
          <w:vertAlign w:val="superscript"/>
          <w:rtl/>
        </w:rPr>
        <w:t>(</w:t>
      </w:r>
      <w:r w:rsidRPr="00B804C0">
        <w:rPr>
          <w:rStyle w:val="a4"/>
          <w:rFonts w:cs="Traditional Arabic"/>
          <w:sz w:val="36"/>
          <w:szCs w:val="36"/>
          <w:rtl/>
        </w:rPr>
        <w:footnoteReference w:id="1074"/>
      </w:r>
      <w:r w:rsidRPr="00B804C0">
        <w:rPr>
          <w:rFonts w:cs="Traditional Arabic" w:hint="cs"/>
          <w:sz w:val="36"/>
          <w:szCs w:val="36"/>
          <w:vertAlign w:val="superscript"/>
          <w:rtl/>
        </w:rPr>
        <w:t>)</w:t>
      </w:r>
      <w:r>
        <w:rPr>
          <w:rFonts w:cs="Traditional Arabic" w:hint="cs"/>
          <w:sz w:val="36"/>
          <w:szCs w:val="36"/>
          <w:rtl/>
        </w:rPr>
        <w:t xml:space="preserve"> .</w:t>
      </w:r>
    </w:p>
    <w:p w:rsidR="00CB3912" w:rsidRDefault="00CB3912" w:rsidP="004717CB">
      <w:pPr>
        <w:ind w:firstLine="720"/>
        <w:jc w:val="both"/>
        <w:rPr>
          <w:rFonts w:cs="Traditional Arabic"/>
          <w:sz w:val="36"/>
          <w:szCs w:val="36"/>
          <w:rtl/>
        </w:rPr>
      </w:pPr>
      <w:r>
        <w:rPr>
          <w:rFonts w:cs="Traditional Arabic" w:hint="cs"/>
          <w:sz w:val="36"/>
          <w:szCs w:val="36"/>
          <w:rtl/>
        </w:rPr>
        <w:t>ويقال أيضاً : " أن الشفعة إنما تثبت للمسلم دفعاً للضرر عن ملكه , فقدم دفع ضرره على دفع ضرر المشتري , ولا يلزم من تقديم دفع ضرر المسلم على المسلم تقديم دفع ضرر الذمي فإن حق المسلم أرجح , ورعايته أولى "</w:t>
      </w:r>
      <w:r w:rsidRPr="00B804C0">
        <w:rPr>
          <w:rFonts w:cs="Traditional Arabic" w:hint="cs"/>
          <w:sz w:val="36"/>
          <w:szCs w:val="36"/>
          <w:vertAlign w:val="superscript"/>
          <w:rtl/>
        </w:rPr>
        <w:t>(</w:t>
      </w:r>
      <w:r w:rsidRPr="00B804C0">
        <w:rPr>
          <w:rStyle w:val="a4"/>
          <w:rFonts w:cs="Traditional Arabic"/>
          <w:sz w:val="36"/>
          <w:szCs w:val="36"/>
          <w:rtl/>
        </w:rPr>
        <w:footnoteReference w:id="1075"/>
      </w:r>
      <w:r w:rsidRPr="00B804C0">
        <w:rPr>
          <w:rFonts w:cs="Traditional Arabic" w:hint="cs"/>
          <w:sz w:val="36"/>
          <w:szCs w:val="36"/>
          <w:vertAlign w:val="superscript"/>
          <w:rtl/>
        </w:rPr>
        <w:t>)</w:t>
      </w:r>
      <w:r>
        <w:rPr>
          <w:rFonts w:cs="Traditional Arabic" w:hint="cs"/>
          <w:sz w:val="36"/>
          <w:szCs w:val="36"/>
          <w:rtl/>
        </w:rPr>
        <w:t xml:space="preserve"> . </w:t>
      </w:r>
    </w:p>
    <w:p w:rsidR="00CB3912" w:rsidRPr="003D4C90" w:rsidRDefault="00CB3912" w:rsidP="00F87442">
      <w:pPr>
        <w:spacing w:line="216" w:lineRule="auto"/>
        <w:jc w:val="both"/>
        <w:rPr>
          <w:rFonts w:cs="AL-Mohanad Bold"/>
          <w:sz w:val="36"/>
          <w:szCs w:val="36"/>
          <w:rtl/>
        </w:rPr>
      </w:pPr>
      <w:r w:rsidRPr="003D4C90">
        <w:rPr>
          <w:rFonts w:cs="AL-Mohanad Bold" w:hint="cs"/>
          <w:sz w:val="36"/>
          <w:szCs w:val="36"/>
          <w:rtl/>
        </w:rPr>
        <w:t>أدلة القول الثاني</w:t>
      </w:r>
      <w:r w:rsidRPr="00150D3A">
        <w:rPr>
          <w:rFonts w:cs="Traditional Arabic" w:hint="cs"/>
          <w:sz w:val="36"/>
          <w:szCs w:val="36"/>
          <w:vertAlign w:val="superscript"/>
          <w:rtl/>
        </w:rPr>
        <w:t>(</w:t>
      </w:r>
      <w:r w:rsidRPr="00150D3A">
        <w:rPr>
          <w:rFonts w:cs="Traditional Arabic"/>
          <w:sz w:val="36"/>
          <w:szCs w:val="36"/>
          <w:vertAlign w:val="superscript"/>
          <w:rtl/>
        </w:rPr>
        <w:footnoteReference w:id="1076"/>
      </w:r>
      <w:r w:rsidRPr="00150D3A">
        <w:rPr>
          <w:rFonts w:cs="Traditional Arabic" w:hint="cs"/>
          <w:sz w:val="36"/>
          <w:szCs w:val="36"/>
          <w:vertAlign w:val="superscript"/>
          <w:rtl/>
        </w:rPr>
        <w:t xml:space="preserve">) </w:t>
      </w:r>
      <w:r w:rsidRPr="003D4C90">
        <w:rPr>
          <w:rFonts w:cs="AL-Mohanad Bold" w:hint="cs"/>
          <w:sz w:val="36"/>
          <w:szCs w:val="36"/>
          <w:rtl/>
        </w:rPr>
        <w:t xml:space="preserve"> : </w:t>
      </w:r>
    </w:p>
    <w:p w:rsidR="00CB3912" w:rsidRPr="003D4C90" w:rsidRDefault="00CB3912" w:rsidP="00F87442">
      <w:pPr>
        <w:spacing w:line="216" w:lineRule="auto"/>
        <w:jc w:val="both"/>
        <w:rPr>
          <w:rFonts w:cs="AL-Mohanad Bold"/>
          <w:sz w:val="36"/>
          <w:szCs w:val="36"/>
          <w:rtl/>
        </w:rPr>
      </w:pPr>
      <w:r w:rsidRPr="003D4C90">
        <w:rPr>
          <w:rFonts w:cs="AL-Mohanad Bold" w:hint="cs"/>
          <w:sz w:val="36"/>
          <w:szCs w:val="36"/>
          <w:rtl/>
        </w:rPr>
        <w:t xml:space="preserve">الدليل الأول : </w:t>
      </w:r>
    </w:p>
    <w:p w:rsidR="00CB3912" w:rsidRDefault="008A53C1" w:rsidP="00F87442">
      <w:pPr>
        <w:spacing w:line="216" w:lineRule="auto"/>
        <w:ind w:firstLine="720"/>
        <w:jc w:val="both"/>
        <w:rPr>
          <w:rFonts w:cs="Traditional Arabic"/>
          <w:sz w:val="36"/>
          <w:szCs w:val="36"/>
          <w:rtl/>
        </w:rPr>
      </w:pPr>
      <w:r>
        <w:rPr>
          <w:rFonts w:cs="Traditional Arabic" w:hint="cs"/>
          <w:sz w:val="36"/>
          <w:szCs w:val="36"/>
          <w:rtl/>
        </w:rPr>
        <w:t>حديث</w:t>
      </w:r>
      <w:r w:rsidR="00CB3912">
        <w:rPr>
          <w:rFonts w:cs="Traditional Arabic" w:hint="cs"/>
          <w:sz w:val="36"/>
          <w:szCs w:val="36"/>
          <w:rtl/>
        </w:rPr>
        <w:t xml:space="preserve"> أنس </w:t>
      </w:r>
      <w:r w:rsidR="00CB3912">
        <w:rPr>
          <w:rFonts w:cs="Traditional Arabic" w:hint="cs"/>
          <w:sz w:val="36"/>
          <w:szCs w:val="36"/>
        </w:rPr>
        <w:sym w:font="AGA Arabesque" w:char="F074"/>
      </w:r>
      <w:r w:rsidR="00CB3912">
        <w:rPr>
          <w:rFonts w:cs="Traditional Arabic" w:hint="cs"/>
          <w:sz w:val="36"/>
          <w:szCs w:val="36"/>
          <w:rtl/>
        </w:rPr>
        <w:t xml:space="preserve"> قال : قال رسول الله </w:t>
      </w:r>
      <w:r w:rsidR="00CB3912">
        <w:rPr>
          <w:rFonts w:cs="Traditional Arabic" w:hint="cs"/>
          <w:sz w:val="36"/>
          <w:szCs w:val="36"/>
        </w:rPr>
        <w:sym w:font="AGA Arabesque" w:char="F072"/>
      </w:r>
      <w:r>
        <w:rPr>
          <w:rFonts w:cs="Traditional Arabic" w:hint="cs"/>
          <w:sz w:val="36"/>
          <w:szCs w:val="36"/>
          <w:rtl/>
        </w:rPr>
        <w:t xml:space="preserve"> : ( </w:t>
      </w:r>
      <w:bookmarkStart w:id="168" w:name="ح48"/>
      <w:r>
        <w:rPr>
          <w:rFonts w:cs="Traditional Arabic" w:hint="cs"/>
          <w:sz w:val="36"/>
          <w:szCs w:val="36"/>
          <w:rtl/>
        </w:rPr>
        <w:t>لا شفعة ل</w:t>
      </w:r>
      <w:r w:rsidR="00CB3912">
        <w:rPr>
          <w:rFonts w:cs="Traditional Arabic" w:hint="cs"/>
          <w:sz w:val="36"/>
          <w:szCs w:val="36"/>
          <w:rtl/>
        </w:rPr>
        <w:t xml:space="preserve">نصراني </w:t>
      </w:r>
      <w:bookmarkEnd w:id="168"/>
      <w:r w:rsidR="00CB3912">
        <w:rPr>
          <w:rFonts w:cs="Traditional Arabic" w:hint="cs"/>
          <w:sz w:val="36"/>
          <w:szCs w:val="36"/>
          <w:rtl/>
        </w:rPr>
        <w:t>)</w:t>
      </w:r>
      <w:r w:rsidR="00CB3912" w:rsidRPr="003D4C90">
        <w:rPr>
          <w:rFonts w:cs="Traditional Arabic" w:hint="cs"/>
          <w:sz w:val="36"/>
          <w:szCs w:val="36"/>
          <w:vertAlign w:val="superscript"/>
          <w:rtl/>
        </w:rPr>
        <w:t xml:space="preserve"> </w:t>
      </w:r>
      <w:r w:rsidR="00CB3912" w:rsidRPr="00B804C0">
        <w:rPr>
          <w:rFonts w:cs="Traditional Arabic" w:hint="cs"/>
          <w:sz w:val="36"/>
          <w:szCs w:val="36"/>
          <w:vertAlign w:val="superscript"/>
          <w:rtl/>
        </w:rPr>
        <w:t>(</w:t>
      </w:r>
      <w:r w:rsidR="00CB3912" w:rsidRPr="00B804C0">
        <w:rPr>
          <w:rStyle w:val="a4"/>
          <w:rFonts w:cs="Traditional Arabic"/>
          <w:sz w:val="36"/>
          <w:szCs w:val="36"/>
          <w:rtl/>
        </w:rPr>
        <w:footnoteReference w:id="1077"/>
      </w:r>
      <w:r w:rsidR="00CB3912" w:rsidRPr="00B804C0">
        <w:rPr>
          <w:rFonts w:cs="Traditional Arabic" w:hint="cs"/>
          <w:sz w:val="36"/>
          <w:szCs w:val="36"/>
          <w:vertAlign w:val="superscript"/>
          <w:rtl/>
        </w:rPr>
        <w:t>)</w:t>
      </w:r>
      <w:r w:rsidR="00CB3912">
        <w:rPr>
          <w:rFonts w:cs="Traditional Arabic" w:hint="cs"/>
          <w:sz w:val="36"/>
          <w:szCs w:val="36"/>
          <w:rtl/>
        </w:rPr>
        <w:t xml:space="preserve"> .</w:t>
      </w:r>
    </w:p>
    <w:p w:rsidR="00CB3912" w:rsidRPr="00137D4B" w:rsidRDefault="00CB3912" w:rsidP="00F87442">
      <w:pPr>
        <w:spacing w:line="216" w:lineRule="auto"/>
        <w:jc w:val="both"/>
        <w:rPr>
          <w:rFonts w:cs="AL-Mohanad Bold"/>
          <w:sz w:val="36"/>
          <w:szCs w:val="36"/>
          <w:rtl/>
        </w:rPr>
      </w:pPr>
      <w:r w:rsidRPr="00137D4B">
        <w:rPr>
          <w:rFonts w:cs="AL-Mohanad Bold" w:hint="cs"/>
          <w:sz w:val="36"/>
          <w:szCs w:val="36"/>
          <w:rtl/>
        </w:rPr>
        <w:t xml:space="preserve">وجه الدلالة : </w:t>
      </w:r>
    </w:p>
    <w:p w:rsidR="00CB3912" w:rsidRDefault="00CB3912" w:rsidP="00F87442">
      <w:pPr>
        <w:spacing w:line="216" w:lineRule="auto"/>
        <w:ind w:firstLine="720"/>
        <w:jc w:val="both"/>
        <w:rPr>
          <w:rFonts w:cs="Traditional Arabic"/>
          <w:sz w:val="36"/>
          <w:szCs w:val="36"/>
          <w:rtl/>
        </w:rPr>
      </w:pPr>
      <w:r>
        <w:rPr>
          <w:rFonts w:cs="Traditional Arabic" w:hint="cs"/>
          <w:sz w:val="36"/>
          <w:szCs w:val="36"/>
          <w:rtl/>
        </w:rPr>
        <w:t>هذا الحديث يخص عموم ما احتجوا به , وفيه نفي الشفعة عن النصراني</w:t>
      </w:r>
      <w:r w:rsidRPr="00B804C0">
        <w:rPr>
          <w:rFonts w:cs="Traditional Arabic" w:hint="cs"/>
          <w:sz w:val="36"/>
          <w:szCs w:val="36"/>
          <w:vertAlign w:val="superscript"/>
          <w:rtl/>
        </w:rPr>
        <w:t>(</w:t>
      </w:r>
      <w:r w:rsidRPr="00B804C0">
        <w:rPr>
          <w:rStyle w:val="a4"/>
          <w:rFonts w:cs="Traditional Arabic"/>
          <w:sz w:val="36"/>
          <w:szCs w:val="36"/>
          <w:rtl/>
        </w:rPr>
        <w:footnoteReference w:id="1078"/>
      </w:r>
      <w:r w:rsidRPr="00B804C0">
        <w:rPr>
          <w:rFonts w:cs="Traditional Arabic" w:hint="cs"/>
          <w:sz w:val="36"/>
          <w:szCs w:val="36"/>
          <w:vertAlign w:val="superscript"/>
          <w:rtl/>
        </w:rPr>
        <w:t>)</w:t>
      </w:r>
      <w:r>
        <w:rPr>
          <w:rFonts w:cs="Traditional Arabic" w:hint="cs"/>
          <w:sz w:val="36"/>
          <w:szCs w:val="36"/>
          <w:rtl/>
        </w:rPr>
        <w:t xml:space="preserve"> .</w:t>
      </w:r>
    </w:p>
    <w:p w:rsidR="00CB3912" w:rsidRPr="00137D4B" w:rsidRDefault="00CB3912" w:rsidP="00F87442">
      <w:pPr>
        <w:spacing w:line="216" w:lineRule="auto"/>
        <w:jc w:val="both"/>
        <w:rPr>
          <w:rFonts w:cs="AL-Mohanad Bold"/>
          <w:sz w:val="36"/>
          <w:szCs w:val="36"/>
          <w:rtl/>
        </w:rPr>
      </w:pPr>
      <w:r w:rsidRPr="00137D4B">
        <w:rPr>
          <w:rFonts w:cs="AL-Mohanad Bold" w:hint="cs"/>
          <w:sz w:val="36"/>
          <w:szCs w:val="36"/>
          <w:rtl/>
        </w:rPr>
        <w:t xml:space="preserve">المناقشة : </w:t>
      </w:r>
    </w:p>
    <w:p w:rsidR="00CB3912" w:rsidRDefault="00CB3912" w:rsidP="004717CB">
      <w:pPr>
        <w:ind w:firstLine="720"/>
        <w:jc w:val="both"/>
        <w:rPr>
          <w:rFonts w:cs="Traditional Arabic"/>
          <w:sz w:val="36"/>
          <w:szCs w:val="36"/>
          <w:rtl/>
        </w:rPr>
      </w:pPr>
      <w:r>
        <w:rPr>
          <w:rFonts w:cs="Traditional Arabic" w:hint="cs"/>
          <w:sz w:val="36"/>
          <w:szCs w:val="36"/>
          <w:rtl/>
        </w:rPr>
        <w:t>أن هذا الحديث غير صحيح ؛ وعلى صحته فإنه يحمل على الجار أو على شفاعته عليه الصلاة السلام</w:t>
      </w:r>
      <w:r w:rsidRPr="00B804C0">
        <w:rPr>
          <w:rFonts w:cs="Traditional Arabic" w:hint="cs"/>
          <w:sz w:val="36"/>
          <w:szCs w:val="36"/>
          <w:vertAlign w:val="superscript"/>
          <w:rtl/>
        </w:rPr>
        <w:t>(</w:t>
      </w:r>
      <w:r w:rsidRPr="00B804C0">
        <w:rPr>
          <w:rStyle w:val="a4"/>
          <w:rFonts w:cs="Traditional Arabic"/>
          <w:sz w:val="36"/>
          <w:szCs w:val="36"/>
          <w:rtl/>
        </w:rPr>
        <w:footnoteReference w:id="1079"/>
      </w:r>
      <w:r w:rsidRPr="00B804C0">
        <w:rPr>
          <w:rFonts w:cs="Traditional Arabic" w:hint="cs"/>
          <w:sz w:val="36"/>
          <w:szCs w:val="36"/>
          <w:vertAlign w:val="superscript"/>
          <w:rtl/>
        </w:rPr>
        <w:t>)</w:t>
      </w:r>
      <w:r>
        <w:rPr>
          <w:rFonts w:cs="Traditional Arabic" w:hint="cs"/>
          <w:sz w:val="36"/>
          <w:szCs w:val="36"/>
          <w:rtl/>
        </w:rPr>
        <w:t xml:space="preserve"> . </w:t>
      </w:r>
    </w:p>
    <w:p w:rsidR="00CB3912" w:rsidRPr="000C62EB" w:rsidRDefault="00CB3912" w:rsidP="004717CB">
      <w:pPr>
        <w:jc w:val="both"/>
        <w:rPr>
          <w:rFonts w:cs="AL-Mohanad Bold"/>
          <w:sz w:val="36"/>
          <w:szCs w:val="36"/>
          <w:rtl/>
        </w:rPr>
      </w:pPr>
      <w:r w:rsidRPr="000C62EB">
        <w:rPr>
          <w:rFonts w:cs="AL-Mohanad Bold" w:hint="cs"/>
          <w:sz w:val="36"/>
          <w:szCs w:val="36"/>
          <w:rtl/>
        </w:rPr>
        <w:t xml:space="preserve">الرد : </w:t>
      </w:r>
    </w:p>
    <w:p w:rsidR="00CB3912" w:rsidRDefault="00CB3912" w:rsidP="004717CB">
      <w:pPr>
        <w:ind w:firstLine="720"/>
        <w:jc w:val="both"/>
        <w:rPr>
          <w:rFonts w:cs="Traditional Arabic"/>
          <w:sz w:val="36"/>
          <w:szCs w:val="36"/>
          <w:rtl/>
        </w:rPr>
      </w:pPr>
      <w:r>
        <w:rPr>
          <w:rFonts w:cs="Traditional Arabic" w:hint="cs"/>
          <w:sz w:val="36"/>
          <w:szCs w:val="36"/>
          <w:rtl/>
        </w:rPr>
        <w:t xml:space="preserve">يمكن أن يقال : وإن كان هذا الحديث غير ثابت إلا أن هناك أدلة أخرى يستفاد منها المنع , وأما حمله على هذا فهو حمل بعيد لاسيما وأن شفعة الجار فيها نصوص وإن كان مختلف فيها , وحمله على شفاعة الرسول بعيد لغة . </w:t>
      </w:r>
    </w:p>
    <w:p w:rsidR="00CB3912" w:rsidRPr="000C62EB" w:rsidRDefault="00CB3912" w:rsidP="004717CB">
      <w:pPr>
        <w:jc w:val="both"/>
        <w:rPr>
          <w:rFonts w:cs="AL-Mohanad Bold"/>
          <w:sz w:val="36"/>
          <w:szCs w:val="36"/>
          <w:rtl/>
        </w:rPr>
      </w:pPr>
      <w:r w:rsidRPr="000C62EB">
        <w:rPr>
          <w:rFonts w:cs="AL-Mohanad Bold" w:hint="cs"/>
          <w:sz w:val="36"/>
          <w:szCs w:val="36"/>
          <w:rtl/>
        </w:rPr>
        <w:t xml:space="preserve">الدليل الثاني : </w:t>
      </w:r>
    </w:p>
    <w:p w:rsidR="00CB3912" w:rsidRDefault="00CB3912" w:rsidP="004717CB">
      <w:pPr>
        <w:ind w:firstLine="720"/>
        <w:jc w:val="both"/>
        <w:rPr>
          <w:rFonts w:cs="Traditional Arabic"/>
          <w:sz w:val="36"/>
          <w:szCs w:val="36"/>
          <w:rtl/>
        </w:rPr>
      </w:pPr>
      <w:r>
        <w:rPr>
          <w:rFonts w:cs="Traditional Arabic" w:hint="cs"/>
          <w:sz w:val="36"/>
          <w:szCs w:val="36"/>
          <w:rtl/>
        </w:rPr>
        <w:t>قال الموفق رحمه الله : " أن ثبوت الشفعة في محل الإجماع على خلاف الأصل , رعاية لحق الشريك المسلم , وليس الذمي في معنى الم</w:t>
      </w:r>
      <w:r w:rsidR="00C34A1A">
        <w:rPr>
          <w:rFonts w:cs="Traditional Arabic" w:hint="cs"/>
          <w:sz w:val="36"/>
          <w:szCs w:val="36"/>
          <w:rtl/>
        </w:rPr>
        <w:t>سلم , فيبقى فيه على مقتضى الأصل</w:t>
      </w:r>
      <w:r w:rsidR="00C34A1A">
        <w:rPr>
          <w:rFonts w:cs="Traditional Arabic" w:hint="eastAsia"/>
          <w:sz w:val="36"/>
          <w:szCs w:val="36"/>
          <w:rtl/>
        </w:rPr>
        <w:t> </w:t>
      </w:r>
      <w:r>
        <w:rPr>
          <w:rFonts w:cs="Traditional Arabic" w:hint="cs"/>
          <w:sz w:val="36"/>
          <w:szCs w:val="36"/>
          <w:rtl/>
        </w:rPr>
        <w:t>"</w:t>
      </w:r>
      <w:r w:rsidRPr="00B804C0">
        <w:rPr>
          <w:rFonts w:cs="Traditional Arabic" w:hint="cs"/>
          <w:sz w:val="36"/>
          <w:szCs w:val="36"/>
          <w:vertAlign w:val="superscript"/>
          <w:rtl/>
        </w:rPr>
        <w:t>(</w:t>
      </w:r>
      <w:r w:rsidRPr="00B804C0">
        <w:rPr>
          <w:rStyle w:val="a4"/>
          <w:rFonts w:cs="Traditional Arabic"/>
          <w:sz w:val="36"/>
          <w:szCs w:val="36"/>
          <w:rtl/>
        </w:rPr>
        <w:footnoteReference w:id="1080"/>
      </w:r>
      <w:r w:rsidRPr="00B804C0">
        <w:rPr>
          <w:rFonts w:cs="Traditional Arabic" w:hint="cs"/>
          <w:sz w:val="36"/>
          <w:szCs w:val="36"/>
          <w:vertAlign w:val="superscript"/>
          <w:rtl/>
        </w:rPr>
        <w:t>)</w:t>
      </w:r>
      <w:r>
        <w:rPr>
          <w:rFonts w:cs="Traditional Arabic" w:hint="cs"/>
          <w:sz w:val="36"/>
          <w:szCs w:val="36"/>
          <w:rtl/>
        </w:rPr>
        <w:t xml:space="preserve"> . </w:t>
      </w:r>
    </w:p>
    <w:p w:rsidR="00CB3912" w:rsidRPr="000C62EB" w:rsidRDefault="00CB3912" w:rsidP="004717CB">
      <w:pPr>
        <w:jc w:val="both"/>
        <w:rPr>
          <w:rFonts w:cs="AL-Mohanad Bold"/>
          <w:sz w:val="36"/>
          <w:szCs w:val="36"/>
          <w:rtl/>
        </w:rPr>
      </w:pPr>
      <w:r w:rsidRPr="000C62EB">
        <w:rPr>
          <w:rFonts w:cs="AL-Mohanad Bold" w:hint="cs"/>
          <w:sz w:val="36"/>
          <w:szCs w:val="36"/>
          <w:rtl/>
        </w:rPr>
        <w:t xml:space="preserve">الدليل الثالث : </w:t>
      </w:r>
    </w:p>
    <w:p w:rsidR="00CB3912" w:rsidRDefault="00CB3912" w:rsidP="004717CB">
      <w:pPr>
        <w:ind w:firstLine="720"/>
        <w:jc w:val="both"/>
        <w:rPr>
          <w:rFonts w:cs="Traditional Arabic"/>
          <w:sz w:val="36"/>
          <w:szCs w:val="36"/>
          <w:rtl/>
        </w:rPr>
      </w:pPr>
      <w:r>
        <w:rPr>
          <w:rFonts w:cs="Traditional Arabic" w:hint="cs"/>
          <w:sz w:val="36"/>
          <w:szCs w:val="36"/>
          <w:rtl/>
        </w:rPr>
        <w:t xml:space="preserve">قال ابن القيم رحمه الله : " أن الشفعة من حقوق المسلمين بعضهم </w:t>
      </w:r>
      <w:r w:rsidR="00F87442">
        <w:rPr>
          <w:rFonts w:cs="Traditional Arabic" w:hint="cs"/>
          <w:sz w:val="36"/>
          <w:szCs w:val="36"/>
          <w:rtl/>
        </w:rPr>
        <w:t>على بعض فلا حق للذمي فيها ,ونكتة</w:t>
      </w:r>
      <w:r>
        <w:rPr>
          <w:rFonts w:cs="Traditional Arabic" w:hint="cs"/>
          <w:sz w:val="36"/>
          <w:szCs w:val="36"/>
          <w:rtl/>
        </w:rPr>
        <w:t xml:space="preserve"> هذا الاستدلال أن الشفعة من حق المالك لا من حق الملك "</w:t>
      </w:r>
      <w:r w:rsidRPr="00B804C0">
        <w:rPr>
          <w:rFonts w:cs="Traditional Arabic" w:hint="cs"/>
          <w:sz w:val="36"/>
          <w:szCs w:val="36"/>
          <w:vertAlign w:val="superscript"/>
          <w:rtl/>
        </w:rPr>
        <w:t>(</w:t>
      </w:r>
      <w:r w:rsidRPr="00B804C0">
        <w:rPr>
          <w:rStyle w:val="a4"/>
          <w:rFonts w:cs="Traditional Arabic"/>
          <w:sz w:val="36"/>
          <w:szCs w:val="36"/>
          <w:rtl/>
        </w:rPr>
        <w:footnoteReference w:id="1081"/>
      </w:r>
      <w:r w:rsidRPr="00B804C0">
        <w:rPr>
          <w:rFonts w:cs="Traditional Arabic" w:hint="cs"/>
          <w:sz w:val="36"/>
          <w:szCs w:val="36"/>
          <w:vertAlign w:val="superscript"/>
          <w:rtl/>
        </w:rPr>
        <w:t>)</w:t>
      </w:r>
      <w:r>
        <w:rPr>
          <w:rFonts w:cs="Traditional Arabic" w:hint="cs"/>
          <w:sz w:val="36"/>
          <w:szCs w:val="36"/>
          <w:rtl/>
        </w:rPr>
        <w:t xml:space="preserve"> . </w:t>
      </w:r>
    </w:p>
    <w:p w:rsidR="00CB3912" w:rsidRPr="000C62EB" w:rsidRDefault="00CB3912" w:rsidP="004717CB">
      <w:pPr>
        <w:jc w:val="both"/>
        <w:rPr>
          <w:rFonts w:cs="AL-Mohanad Bold"/>
          <w:sz w:val="36"/>
          <w:szCs w:val="36"/>
          <w:rtl/>
        </w:rPr>
      </w:pPr>
      <w:r w:rsidRPr="000C62EB">
        <w:rPr>
          <w:rFonts w:cs="AL-Mohanad Bold" w:hint="cs"/>
          <w:sz w:val="36"/>
          <w:szCs w:val="36"/>
          <w:rtl/>
        </w:rPr>
        <w:t xml:space="preserve">الدليل الرابع : </w:t>
      </w:r>
    </w:p>
    <w:p w:rsidR="00CB3912" w:rsidRPr="001F410C" w:rsidRDefault="00CB3912" w:rsidP="004717CB">
      <w:pPr>
        <w:ind w:firstLine="720"/>
        <w:jc w:val="both"/>
        <w:rPr>
          <w:rFonts w:cs="Traditional Arabic"/>
          <w:sz w:val="36"/>
          <w:szCs w:val="36"/>
          <w:rtl/>
        </w:rPr>
      </w:pPr>
      <w:r>
        <w:rPr>
          <w:rFonts w:cs="Traditional Arabic" w:hint="cs"/>
          <w:sz w:val="36"/>
          <w:szCs w:val="36"/>
          <w:rtl/>
        </w:rPr>
        <w:t>قال ابن القيم رحمه الله : " الشفعة حق يختص العقار , فلا يساوي الذمي فيه المسلم كالاستعلاء في البنيان , يوضحه أن الاستعلاء تصرف في هواء ملكه المختص به , فإذا منع منه فكيف يسلط على انتزاع ملك المسلم به قهراً وهو ممنوع من التصرف في هوائه تصرفاً يستعلي فيه على المسلم؟ فأين هذا الاستعلاء من استعلائه عليه بإخراجه من ملكه قهراً ؟"</w:t>
      </w:r>
      <w:r w:rsidRPr="00B804C0">
        <w:rPr>
          <w:rFonts w:cs="Traditional Arabic" w:hint="cs"/>
          <w:sz w:val="36"/>
          <w:szCs w:val="36"/>
          <w:vertAlign w:val="superscript"/>
          <w:rtl/>
        </w:rPr>
        <w:t>(</w:t>
      </w:r>
      <w:r w:rsidRPr="00B804C0">
        <w:rPr>
          <w:rStyle w:val="a4"/>
          <w:rFonts w:cs="Traditional Arabic"/>
          <w:sz w:val="36"/>
          <w:szCs w:val="36"/>
          <w:rtl/>
        </w:rPr>
        <w:footnoteReference w:id="1082"/>
      </w:r>
      <w:r w:rsidRPr="00B804C0">
        <w:rPr>
          <w:rFonts w:cs="Traditional Arabic" w:hint="cs"/>
          <w:sz w:val="36"/>
          <w:szCs w:val="36"/>
          <w:vertAlign w:val="superscript"/>
          <w:rtl/>
        </w:rPr>
        <w:t>)</w:t>
      </w:r>
      <w:r>
        <w:rPr>
          <w:rFonts w:cs="Traditional Arabic" w:hint="cs"/>
          <w:sz w:val="36"/>
          <w:szCs w:val="36"/>
          <w:rtl/>
        </w:rPr>
        <w:t xml:space="preserve">  </w:t>
      </w:r>
    </w:p>
    <w:p w:rsidR="00CB3912" w:rsidRPr="00850183" w:rsidRDefault="00CB3912" w:rsidP="004717CB">
      <w:pPr>
        <w:jc w:val="both"/>
        <w:rPr>
          <w:rFonts w:cs="AL-Mohanad Bold"/>
          <w:sz w:val="36"/>
          <w:szCs w:val="36"/>
          <w:rtl/>
        </w:rPr>
      </w:pPr>
      <w:r w:rsidRPr="00850183">
        <w:rPr>
          <w:rFonts w:cs="AL-Mohanad Bold" w:hint="cs"/>
          <w:sz w:val="36"/>
          <w:szCs w:val="36"/>
          <w:rtl/>
        </w:rPr>
        <w:t xml:space="preserve">الترجيح : </w:t>
      </w:r>
    </w:p>
    <w:p w:rsidR="00CB3912" w:rsidRDefault="00CB3912" w:rsidP="004717CB">
      <w:pPr>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والله أعلم </w:t>
      </w:r>
      <w:r>
        <w:rPr>
          <w:rFonts w:cs="Traditional Arabic"/>
          <w:sz w:val="36"/>
          <w:szCs w:val="36"/>
          <w:rtl/>
        </w:rPr>
        <w:t>–</w:t>
      </w:r>
      <w:r>
        <w:rPr>
          <w:rFonts w:cs="Traditional Arabic" w:hint="cs"/>
          <w:sz w:val="36"/>
          <w:szCs w:val="36"/>
          <w:rtl/>
        </w:rPr>
        <w:t xml:space="preserve"> أن القول الثاني القائل بعدم ثبوت شفعة الذمي على المسلم له حظ من النظر والقوة ، ولموافقته لمقصد الشارع في أن تكون كلمة الإسلام هي العليا , والإسلام يعلو ولا يعلى عليه ,وعزة المسلم مقدمة على حق الذمي الذي ليس له فيه ظلم</w:t>
      </w:r>
      <w:r w:rsidRPr="00B804C0">
        <w:rPr>
          <w:rFonts w:cs="Traditional Arabic" w:hint="cs"/>
          <w:sz w:val="36"/>
          <w:szCs w:val="36"/>
          <w:vertAlign w:val="superscript"/>
          <w:rtl/>
        </w:rPr>
        <w:t>(</w:t>
      </w:r>
      <w:r w:rsidRPr="00B804C0">
        <w:rPr>
          <w:rStyle w:val="a4"/>
          <w:rFonts w:cs="Traditional Arabic"/>
          <w:sz w:val="36"/>
          <w:szCs w:val="36"/>
          <w:rtl/>
        </w:rPr>
        <w:footnoteReference w:id="1083"/>
      </w:r>
      <w:r w:rsidRPr="00B804C0">
        <w:rPr>
          <w:rFonts w:cs="Traditional Arabic" w:hint="cs"/>
          <w:sz w:val="36"/>
          <w:szCs w:val="36"/>
          <w:vertAlign w:val="superscript"/>
          <w:rtl/>
        </w:rPr>
        <w:t>)</w:t>
      </w:r>
      <w:r>
        <w:rPr>
          <w:rFonts w:cs="Traditional Arabic" w:hint="cs"/>
          <w:sz w:val="36"/>
          <w:szCs w:val="36"/>
          <w:rtl/>
        </w:rPr>
        <w:t xml:space="preserve">. </w:t>
      </w:r>
    </w:p>
    <w:p w:rsidR="00CB3912" w:rsidRDefault="00CB3912" w:rsidP="004717CB">
      <w:pPr>
        <w:ind w:firstLine="720"/>
        <w:jc w:val="both"/>
        <w:rPr>
          <w:rFonts w:cs="Traditional Arabic"/>
          <w:sz w:val="36"/>
          <w:szCs w:val="36"/>
          <w:rtl/>
        </w:rPr>
      </w:pPr>
      <w:r>
        <w:rPr>
          <w:rFonts w:cs="Traditional Arabic" w:hint="cs"/>
          <w:sz w:val="36"/>
          <w:szCs w:val="36"/>
          <w:rtl/>
        </w:rPr>
        <w:t xml:space="preserve">قال ابن القيم رحمه الله بعد ذكره للحجج والأدلة والرد على أدلة المخالفين : " وليس مع الموجبين للشفعة نص من كتاب أو سنة من رسول الله </w:t>
      </w:r>
      <w:r>
        <w:rPr>
          <w:rFonts w:cs="Traditional Arabic" w:hint="cs"/>
          <w:sz w:val="36"/>
          <w:szCs w:val="36"/>
        </w:rPr>
        <w:sym w:font="AGA Arabesque" w:char="F072"/>
      </w:r>
      <w:r>
        <w:rPr>
          <w:rFonts w:cs="Traditional Arabic" w:hint="cs"/>
          <w:sz w:val="36"/>
          <w:szCs w:val="36"/>
          <w:rtl/>
        </w:rPr>
        <w:t xml:space="preserve"> ، ولا إجماع من الأمة , وغاية ما معهم إطلاقات وعمومات ... ونحو ذلك مما لا يعرض فيه للمستحق وإنما سيقت لأحكام الأملاك لا لعموم الأملاك من أهل الملة وغيرها . </w:t>
      </w:r>
    </w:p>
    <w:p w:rsidR="00CB3912" w:rsidRDefault="00CB3912" w:rsidP="004717CB">
      <w:pPr>
        <w:ind w:firstLine="720"/>
        <w:jc w:val="both"/>
        <w:rPr>
          <w:rFonts w:cs="Traditional Arabic"/>
          <w:sz w:val="36"/>
          <w:szCs w:val="36"/>
          <w:rtl/>
        </w:rPr>
      </w:pPr>
      <w:r>
        <w:rPr>
          <w:rFonts w:cs="Traditional Arabic" w:hint="cs"/>
          <w:sz w:val="36"/>
          <w:szCs w:val="36"/>
          <w:rtl/>
        </w:rPr>
        <w:t>وليس معهم قياس استوى فيه الأصل والفرع في المقتضى للحكم , فإن قياس الكافر على المسلم من أفسد القياس ... "</w:t>
      </w:r>
      <w:r w:rsidRPr="00B804C0">
        <w:rPr>
          <w:rFonts w:cs="Traditional Arabic" w:hint="cs"/>
          <w:sz w:val="36"/>
          <w:szCs w:val="36"/>
          <w:vertAlign w:val="superscript"/>
          <w:rtl/>
        </w:rPr>
        <w:t>(</w:t>
      </w:r>
      <w:r w:rsidRPr="00B804C0">
        <w:rPr>
          <w:rStyle w:val="a4"/>
          <w:rFonts w:cs="Traditional Arabic"/>
          <w:sz w:val="36"/>
          <w:szCs w:val="36"/>
          <w:rtl/>
        </w:rPr>
        <w:footnoteReference w:id="1084"/>
      </w:r>
      <w:r w:rsidRPr="00B804C0">
        <w:rPr>
          <w:rFonts w:cs="Traditional Arabic" w:hint="cs"/>
          <w:sz w:val="36"/>
          <w:szCs w:val="36"/>
          <w:vertAlign w:val="superscript"/>
          <w:rtl/>
        </w:rPr>
        <w:t>)</w:t>
      </w:r>
      <w:r>
        <w:rPr>
          <w:rFonts w:cs="Traditional Arabic" w:hint="cs"/>
          <w:sz w:val="36"/>
          <w:szCs w:val="36"/>
          <w:rtl/>
        </w:rPr>
        <w:t xml:space="preserve"> . </w:t>
      </w:r>
    </w:p>
    <w:p w:rsidR="00CB3912" w:rsidRPr="00850183" w:rsidRDefault="00CB3912" w:rsidP="004717CB">
      <w:pPr>
        <w:jc w:val="both"/>
        <w:rPr>
          <w:rFonts w:cs="MCS Taybah S_U normal."/>
          <w:sz w:val="36"/>
          <w:szCs w:val="36"/>
          <w:rtl/>
        </w:rPr>
      </w:pPr>
      <w:r w:rsidRPr="00850183">
        <w:rPr>
          <w:rFonts w:cs="MCS Taybah S_U normal." w:hint="cs"/>
          <w:sz w:val="36"/>
          <w:szCs w:val="36"/>
          <w:rtl/>
        </w:rPr>
        <w:t xml:space="preserve">سادساً : درجة الفرق : </w:t>
      </w:r>
    </w:p>
    <w:p w:rsidR="00CB3912" w:rsidRDefault="00CB3912" w:rsidP="004717CB">
      <w:pPr>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والله أعلم </w:t>
      </w:r>
      <w:r>
        <w:rPr>
          <w:rFonts w:cs="Traditional Arabic"/>
          <w:sz w:val="36"/>
          <w:szCs w:val="36"/>
          <w:rtl/>
        </w:rPr>
        <w:t>–</w:t>
      </w:r>
      <w:r>
        <w:rPr>
          <w:rFonts w:cs="Traditional Arabic" w:hint="cs"/>
          <w:sz w:val="36"/>
          <w:szCs w:val="36"/>
          <w:rtl/>
        </w:rPr>
        <w:t xml:space="preserve"> أن الفرق قوي ومعتبر .  </w:t>
      </w:r>
    </w:p>
    <w:p w:rsidR="00CB3912" w:rsidRPr="00B804C0" w:rsidRDefault="00CB3912" w:rsidP="004717CB">
      <w:pPr>
        <w:jc w:val="center"/>
        <w:rPr>
          <w:rFonts w:cs="Traditional Arabic"/>
          <w:sz w:val="36"/>
          <w:szCs w:val="36"/>
          <w:rtl/>
        </w:rPr>
      </w:pPr>
      <w:r>
        <w:rPr>
          <w:rFonts w:cs="Traditional Arabic"/>
          <w:sz w:val="36"/>
          <w:szCs w:val="36"/>
          <w:rtl/>
        </w:rPr>
        <w:br w:type="page"/>
      </w:r>
      <w:r>
        <w:rPr>
          <w:rFonts w:cs="Traditional Arabic" w:hint="cs"/>
          <w:sz w:val="36"/>
          <w:szCs w:val="36"/>
          <w:rtl/>
        </w:rPr>
        <w:t xml:space="preserve">        </w:t>
      </w:r>
      <w:r w:rsidRPr="00B804C0">
        <w:rPr>
          <w:rFonts w:cs="MCS Shafa S_U normal." w:hint="cs"/>
          <w:sz w:val="36"/>
          <w:szCs w:val="36"/>
          <w:rtl/>
        </w:rPr>
        <w:t xml:space="preserve">المبحث </w:t>
      </w:r>
      <w:r>
        <w:rPr>
          <w:rFonts w:cs="MCS Shafa S_U normal." w:hint="cs"/>
          <w:sz w:val="36"/>
          <w:szCs w:val="36"/>
          <w:rtl/>
        </w:rPr>
        <w:t xml:space="preserve">الخامس  </w:t>
      </w:r>
      <w:r w:rsidRPr="00B804C0">
        <w:rPr>
          <w:rFonts w:cs="MCS Shafa S_U normal." w:hint="cs"/>
          <w:sz w:val="36"/>
          <w:szCs w:val="36"/>
          <w:rtl/>
        </w:rPr>
        <w:t xml:space="preserve"> :</w:t>
      </w:r>
    </w:p>
    <w:p w:rsidR="00CB3912" w:rsidRPr="00B804C0" w:rsidRDefault="00CB3912" w:rsidP="004717CB">
      <w:pPr>
        <w:spacing w:before="240"/>
        <w:jc w:val="center"/>
        <w:rPr>
          <w:rFonts w:cs="Traditional Arabic"/>
          <w:b/>
          <w:bCs/>
          <w:sz w:val="36"/>
          <w:szCs w:val="36"/>
          <w:u w:val="single"/>
          <w:rtl/>
        </w:rPr>
      </w:pPr>
      <w:r>
        <w:rPr>
          <w:rFonts w:cs="MCS Taybah S_U normal." w:hint="cs"/>
          <w:sz w:val="36"/>
          <w:szCs w:val="36"/>
          <w:rtl/>
        </w:rPr>
        <w:t>الفرق بين لقطة الحرم واللقطة في غيره من حيث الت</w:t>
      </w:r>
      <w:r w:rsidR="00793E98">
        <w:rPr>
          <w:rFonts w:cs="MCS Taybah S_U normal." w:hint="cs"/>
          <w:sz w:val="36"/>
          <w:szCs w:val="36"/>
          <w:rtl/>
        </w:rPr>
        <w:t>عريف</w:t>
      </w:r>
      <w:r>
        <w:rPr>
          <w:rFonts w:cs="MCS Taybah S_U normal." w:hint="cs"/>
          <w:sz w:val="36"/>
          <w:szCs w:val="36"/>
          <w:rtl/>
        </w:rPr>
        <w:t xml:space="preserve">   </w:t>
      </w:r>
    </w:p>
    <w:p w:rsidR="00CB3912" w:rsidRDefault="00CB3912" w:rsidP="004717CB">
      <w:pPr>
        <w:spacing w:before="240"/>
        <w:jc w:val="both"/>
        <w:rPr>
          <w:rFonts w:cs="MCS Taybah S_U normal."/>
          <w:sz w:val="36"/>
          <w:szCs w:val="36"/>
          <w:rtl/>
        </w:rPr>
      </w:pPr>
      <w:r w:rsidRPr="00B804C0">
        <w:rPr>
          <w:rFonts w:cs="MCS Taybah S_U normal." w:hint="cs"/>
          <w:sz w:val="36"/>
          <w:szCs w:val="36"/>
          <w:rtl/>
        </w:rPr>
        <w:t xml:space="preserve">أولاً : نص الإمام في الفرق بين المسألتين : </w:t>
      </w:r>
    </w:p>
    <w:p w:rsidR="00CB3912" w:rsidRDefault="00CB3912" w:rsidP="004717CB">
      <w:pPr>
        <w:ind w:firstLine="720"/>
        <w:jc w:val="both"/>
        <w:rPr>
          <w:rFonts w:cs="Traditional Arabic"/>
          <w:sz w:val="36"/>
          <w:szCs w:val="36"/>
          <w:rtl/>
        </w:rPr>
      </w:pPr>
      <w:r w:rsidRPr="00850183">
        <w:rPr>
          <w:rFonts w:cs="Traditional Arabic" w:hint="cs"/>
          <w:sz w:val="36"/>
          <w:szCs w:val="36"/>
          <w:rtl/>
        </w:rPr>
        <w:t xml:space="preserve">نقل </w:t>
      </w:r>
      <w:r>
        <w:rPr>
          <w:rFonts w:cs="Traditional Arabic" w:hint="cs"/>
          <w:sz w:val="36"/>
          <w:szCs w:val="36"/>
          <w:rtl/>
        </w:rPr>
        <w:t>القاضي أبو يعلى رحمه الله عن الإمام أحمد أنه قال : " اللقطة</w:t>
      </w:r>
      <w:r w:rsidRPr="00B804C0">
        <w:rPr>
          <w:rFonts w:cs="Traditional Arabic" w:hint="cs"/>
          <w:sz w:val="36"/>
          <w:szCs w:val="36"/>
          <w:vertAlign w:val="superscript"/>
          <w:rtl/>
        </w:rPr>
        <w:t>(</w:t>
      </w:r>
      <w:r w:rsidRPr="00B804C0">
        <w:rPr>
          <w:rStyle w:val="a4"/>
          <w:rFonts w:cs="Traditional Arabic"/>
          <w:sz w:val="36"/>
          <w:szCs w:val="36"/>
          <w:rtl/>
        </w:rPr>
        <w:footnoteReference w:id="1085"/>
      </w:r>
      <w:r w:rsidRPr="00B804C0">
        <w:rPr>
          <w:rFonts w:cs="Traditional Arabic" w:hint="cs"/>
          <w:sz w:val="36"/>
          <w:szCs w:val="36"/>
          <w:vertAlign w:val="superscript"/>
          <w:rtl/>
        </w:rPr>
        <w:t>)</w:t>
      </w:r>
      <w:r>
        <w:rPr>
          <w:rFonts w:cs="Traditional Arabic" w:hint="cs"/>
          <w:sz w:val="36"/>
          <w:szCs w:val="36"/>
          <w:rtl/>
        </w:rPr>
        <w:t xml:space="preserve"> في الحرم ليس بمنزلة اللقطة في غير الحرم , لا تحل إلا لمنشد "</w:t>
      </w:r>
      <w:r w:rsidRPr="00B804C0">
        <w:rPr>
          <w:rFonts w:cs="Traditional Arabic" w:hint="cs"/>
          <w:sz w:val="36"/>
          <w:szCs w:val="36"/>
          <w:vertAlign w:val="superscript"/>
          <w:rtl/>
        </w:rPr>
        <w:t>(</w:t>
      </w:r>
      <w:r w:rsidRPr="00B804C0">
        <w:rPr>
          <w:rStyle w:val="a4"/>
          <w:rFonts w:cs="Traditional Arabic"/>
          <w:sz w:val="36"/>
          <w:szCs w:val="36"/>
          <w:rtl/>
        </w:rPr>
        <w:footnoteReference w:id="1086"/>
      </w:r>
      <w:r w:rsidRPr="00B804C0">
        <w:rPr>
          <w:rFonts w:cs="Traditional Arabic" w:hint="cs"/>
          <w:sz w:val="36"/>
          <w:szCs w:val="36"/>
          <w:vertAlign w:val="superscript"/>
          <w:rtl/>
        </w:rPr>
        <w:t>)</w:t>
      </w:r>
      <w:r>
        <w:rPr>
          <w:rFonts w:cs="Traditional Arabic" w:hint="cs"/>
          <w:sz w:val="36"/>
          <w:szCs w:val="36"/>
          <w:rtl/>
        </w:rPr>
        <w:t xml:space="preserve"> .</w:t>
      </w:r>
    </w:p>
    <w:p w:rsidR="00CB3912" w:rsidRPr="00027315" w:rsidRDefault="00CB3912" w:rsidP="00FF6BC3">
      <w:pPr>
        <w:spacing w:before="240"/>
        <w:jc w:val="both"/>
        <w:rPr>
          <w:rFonts w:cs="MCS Taybah S_U normal."/>
          <w:sz w:val="36"/>
          <w:szCs w:val="36"/>
          <w:rtl/>
        </w:rPr>
      </w:pPr>
      <w:r w:rsidRPr="00027315">
        <w:rPr>
          <w:rFonts w:cs="MCS Taybah S_U normal." w:hint="cs"/>
          <w:sz w:val="36"/>
          <w:szCs w:val="36"/>
          <w:rtl/>
        </w:rPr>
        <w:t xml:space="preserve">ثانياً : بيان مكانة الرواية في المذهب : </w:t>
      </w:r>
    </w:p>
    <w:p w:rsidR="00CB3912" w:rsidRPr="001F410C" w:rsidRDefault="00CB3912" w:rsidP="004717CB">
      <w:pPr>
        <w:spacing w:before="240"/>
        <w:jc w:val="both"/>
        <w:rPr>
          <w:rFonts w:cs="Traditional Arabic"/>
          <w:b/>
          <w:bCs/>
          <w:sz w:val="36"/>
          <w:szCs w:val="36"/>
          <w:rtl/>
        </w:rPr>
      </w:pPr>
      <w:r w:rsidRPr="001F410C">
        <w:rPr>
          <w:rFonts w:cs="Traditional Arabic" w:hint="cs"/>
          <w:b/>
          <w:bCs/>
          <w:sz w:val="36"/>
          <w:szCs w:val="36"/>
          <w:rtl/>
        </w:rPr>
        <w:t xml:space="preserve">أولاً </w:t>
      </w:r>
      <w:r w:rsidR="001F410C" w:rsidRPr="001F410C">
        <w:rPr>
          <w:rFonts w:cs="Traditional Arabic" w:hint="cs"/>
          <w:b/>
          <w:bCs/>
          <w:sz w:val="36"/>
          <w:szCs w:val="36"/>
          <w:rtl/>
        </w:rPr>
        <w:t xml:space="preserve">: </w:t>
      </w:r>
      <w:r w:rsidRPr="001F410C">
        <w:rPr>
          <w:rFonts w:cs="Traditional Arabic" w:hint="cs"/>
          <w:b/>
          <w:bCs/>
          <w:sz w:val="36"/>
          <w:szCs w:val="36"/>
          <w:rtl/>
        </w:rPr>
        <w:t xml:space="preserve">لقطة الحل : </w:t>
      </w:r>
    </w:p>
    <w:p w:rsidR="00CB3912" w:rsidRDefault="00CB3912" w:rsidP="00FF6BC3">
      <w:pPr>
        <w:jc w:val="both"/>
        <w:rPr>
          <w:rFonts w:cs="Traditional Arabic"/>
          <w:sz w:val="36"/>
          <w:szCs w:val="36"/>
          <w:rtl/>
        </w:rPr>
      </w:pPr>
      <w:r>
        <w:rPr>
          <w:rFonts w:cs="Traditional Arabic" w:hint="cs"/>
          <w:sz w:val="36"/>
          <w:szCs w:val="36"/>
          <w:rtl/>
        </w:rPr>
        <w:t xml:space="preserve">       ذهب جمهور الأصحاب إلى جواز </w:t>
      </w:r>
      <w:r w:rsidR="00FF6BC3">
        <w:rPr>
          <w:rFonts w:cs="Traditional Arabic" w:hint="cs"/>
          <w:sz w:val="36"/>
          <w:szCs w:val="36"/>
          <w:rtl/>
        </w:rPr>
        <w:t>ا</w:t>
      </w:r>
      <w:r>
        <w:rPr>
          <w:rFonts w:cs="Traditional Arabic" w:hint="cs"/>
          <w:sz w:val="36"/>
          <w:szCs w:val="36"/>
          <w:rtl/>
        </w:rPr>
        <w:t>لتقاط لقطة الحل وتملكها بعد التعريف في الجملة ، وهو المذهب</w:t>
      </w:r>
      <w:r w:rsidRPr="00B804C0">
        <w:rPr>
          <w:rFonts w:cs="Traditional Arabic" w:hint="cs"/>
          <w:sz w:val="36"/>
          <w:szCs w:val="36"/>
          <w:vertAlign w:val="superscript"/>
          <w:rtl/>
        </w:rPr>
        <w:t>(</w:t>
      </w:r>
      <w:r w:rsidRPr="00B804C0">
        <w:rPr>
          <w:rStyle w:val="a4"/>
          <w:rFonts w:cs="Traditional Arabic"/>
          <w:sz w:val="36"/>
          <w:szCs w:val="36"/>
          <w:rtl/>
        </w:rPr>
        <w:footnoteReference w:id="1087"/>
      </w:r>
      <w:r w:rsidRPr="00B804C0">
        <w:rPr>
          <w:rFonts w:cs="Traditional Arabic" w:hint="cs"/>
          <w:sz w:val="36"/>
          <w:szCs w:val="36"/>
          <w:vertAlign w:val="superscript"/>
          <w:rtl/>
        </w:rPr>
        <w:t>)</w:t>
      </w:r>
      <w:r>
        <w:rPr>
          <w:rFonts w:cs="Traditional Arabic" w:hint="cs"/>
          <w:sz w:val="36"/>
          <w:szCs w:val="36"/>
          <w:rtl/>
        </w:rPr>
        <w:t xml:space="preserve">, قال الموفق رحمه الله :" وكل ما جاز </w:t>
      </w:r>
      <w:r w:rsidR="00FF6BC3">
        <w:rPr>
          <w:rFonts w:cs="Traditional Arabic" w:hint="cs"/>
          <w:sz w:val="36"/>
          <w:szCs w:val="36"/>
          <w:rtl/>
        </w:rPr>
        <w:t>ا</w:t>
      </w:r>
      <w:r>
        <w:rPr>
          <w:rFonts w:cs="Traditional Arabic" w:hint="cs"/>
          <w:sz w:val="36"/>
          <w:szCs w:val="36"/>
          <w:rtl/>
        </w:rPr>
        <w:t>لتقاطه,مُلك بالتعريف عند تمامه "</w:t>
      </w:r>
      <w:r w:rsidRPr="00B804C0">
        <w:rPr>
          <w:rFonts w:cs="Traditional Arabic" w:hint="cs"/>
          <w:sz w:val="36"/>
          <w:szCs w:val="36"/>
          <w:vertAlign w:val="superscript"/>
          <w:rtl/>
        </w:rPr>
        <w:t>(</w:t>
      </w:r>
      <w:r w:rsidRPr="00B804C0">
        <w:rPr>
          <w:rStyle w:val="a4"/>
          <w:rFonts w:cs="Traditional Arabic"/>
          <w:sz w:val="36"/>
          <w:szCs w:val="36"/>
          <w:rtl/>
        </w:rPr>
        <w:footnoteReference w:id="1088"/>
      </w:r>
      <w:r w:rsidRPr="00B804C0">
        <w:rPr>
          <w:rFonts w:cs="Traditional Arabic" w:hint="cs"/>
          <w:sz w:val="36"/>
          <w:szCs w:val="36"/>
          <w:vertAlign w:val="superscript"/>
          <w:rtl/>
        </w:rPr>
        <w:t>)</w:t>
      </w:r>
      <w:r>
        <w:rPr>
          <w:rFonts w:cs="Traditional Arabic" w:hint="cs"/>
          <w:sz w:val="36"/>
          <w:szCs w:val="36"/>
          <w:rtl/>
        </w:rPr>
        <w:t xml:space="preserve">. </w:t>
      </w:r>
    </w:p>
    <w:p w:rsidR="00CB3912" w:rsidRDefault="00CB3912" w:rsidP="004717CB">
      <w:pPr>
        <w:ind w:firstLine="720"/>
        <w:jc w:val="both"/>
        <w:rPr>
          <w:rFonts w:cs="Traditional Arabic"/>
          <w:sz w:val="36"/>
          <w:szCs w:val="36"/>
          <w:rtl/>
        </w:rPr>
      </w:pPr>
      <w:r>
        <w:rPr>
          <w:rFonts w:cs="Traditional Arabic" w:hint="cs"/>
          <w:sz w:val="36"/>
          <w:szCs w:val="36"/>
          <w:rtl/>
        </w:rPr>
        <w:t>وروي عن الإمام أحمد رحمه الله أن اللقطة لا تملك بحال</w:t>
      </w:r>
      <w:r w:rsidRPr="00B804C0">
        <w:rPr>
          <w:rFonts w:cs="Traditional Arabic" w:hint="cs"/>
          <w:sz w:val="36"/>
          <w:szCs w:val="36"/>
          <w:vertAlign w:val="superscript"/>
          <w:rtl/>
        </w:rPr>
        <w:t>(</w:t>
      </w:r>
      <w:r w:rsidRPr="00B804C0">
        <w:rPr>
          <w:rStyle w:val="a4"/>
          <w:rFonts w:cs="Traditional Arabic"/>
          <w:sz w:val="36"/>
          <w:szCs w:val="36"/>
          <w:rtl/>
        </w:rPr>
        <w:footnoteReference w:id="1089"/>
      </w:r>
      <w:r w:rsidRPr="00B804C0">
        <w:rPr>
          <w:rFonts w:cs="Traditional Arabic" w:hint="cs"/>
          <w:sz w:val="36"/>
          <w:szCs w:val="36"/>
          <w:vertAlign w:val="superscript"/>
          <w:rtl/>
        </w:rPr>
        <w:t>)</w:t>
      </w:r>
      <w:r>
        <w:rPr>
          <w:rFonts w:cs="Traditional Arabic" w:hint="cs"/>
          <w:sz w:val="36"/>
          <w:szCs w:val="36"/>
          <w:rtl/>
        </w:rPr>
        <w:t xml:space="preserve"> , قال الزركشي رحمه الله معقباً على هذه الرواية : " وهو غريب , لا تفريع ولا عمل عليه "</w:t>
      </w:r>
      <w:r w:rsidRPr="00B804C0">
        <w:rPr>
          <w:rFonts w:cs="Traditional Arabic" w:hint="cs"/>
          <w:sz w:val="36"/>
          <w:szCs w:val="36"/>
          <w:vertAlign w:val="superscript"/>
          <w:rtl/>
        </w:rPr>
        <w:t>(</w:t>
      </w:r>
      <w:r w:rsidRPr="00B804C0">
        <w:rPr>
          <w:rStyle w:val="a4"/>
          <w:rFonts w:cs="Traditional Arabic"/>
          <w:sz w:val="36"/>
          <w:szCs w:val="36"/>
          <w:rtl/>
        </w:rPr>
        <w:footnoteReference w:id="1090"/>
      </w:r>
      <w:r w:rsidRPr="00B804C0">
        <w:rPr>
          <w:rFonts w:cs="Traditional Arabic" w:hint="cs"/>
          <w:sz w:val="36"/>
          <w:szCs w:val="36"/>
          <w:vertAlign w:val="superscript"/>
          <w:rtl/>
        </w:rPr>
        <w:t>)</w:t>
      </w:r>
      <w:r>
        <w:rPr>
          <w:rFonts w:cs="Traditional Arabic" w:hint="cs"/>
          <w:sz w:val="36"/>
          <w:szCs w:val="36"/>
          <w:rtl/>
        </w:rPr>
        <w:t xml:space="preserve"> . </w:t>
      </w:r>
    </w:p>
    <w:p w:rsidR="00CB3912" w:rsidRPr="001F410C" w:rsidRDefault="00CB3912" w:rsidP="00FF6BC3">
      <w:pPr>
        <w:spacing w:line="264" w:lineRule="auto"/>
        <w:jc w:val="both"/>
        <w:rPr>
          <w:rFonts w:cs="Traditional Arabic"/>
          <w:b/>
          <w:bCs/>
          <w:sz w:val="36"/>
          <w:szCs w:val="36"/>
          <w:rtl/>
        </w:rPr>
      </w:pPr>
      <w:r w:rsidRPr="001F410C">
        <w:rPr>
          <w:rFonts w:cs="Traditional Arabic" w:hint="cs"/>
          <w:b/>
          <w:bCs/>
          <w:sz w:val="36"/>
          <w:szCs w:val="36"/>
          <w:rtl/>
        </w:rPr>
        <w:t xml:space="preserve">ثانياً : لقطة الحرم : </w:t>
      </w:r>
    </w:p>
    <w:p w:rsidR="00CB3912" w:rsidRDefault="00CB3912" w:rsidP="00FF6BC3">
      <w:pPr>
        <w:spacing w:line="264" w:lineRule="auto"/>
        <w:ind w:firstLine="720"/>
        <w:jc w:val="both"/>
        <w:rPr>
          <w:rFonts w:cs="Traditional Arabic"/>
          <w:sz w:val="36"/>
          <w:szCs w:val="36"/>
          <w:rtl/>
        </w:rPr>
      </w:pPr>
      <w:r>
        <w:rPr>
          <w:rFonts w:cs="Traditional Arabic" w:hint="cs"/>
          <w:sz w:val="36"/>
          <w:szCs w:val="36"/>
          <w:rtl/>
        </w:rPr>
        <w:t xml:space="preserve">روي عن الإمام أحمد رحمه الله في هذه روايتان : </w:t>
      </w:r>
    </w:p>
    <w:p w:rsidR="00CB3912" w:rsidRDefault="00CB3912" w:rsidP="00FF6BC3">
      <w:pPr>
        <w:spacing w:line="264" w:lineRule="auto"/>
        <w:jc w:val="both"/>
        <w:rPr>
          <w:rFonts w:cs="Traditional Arabic"/>
          <w:sz w:val="36"/>
          <w:szCs w:val="36"/>
          <w:rtl/>
        </w:rPr>
      </w:pPr>
      <w:r>
        <w:rPr>
          <w:rFonts w:cs="Traditional Arabic" w:hint="cs"/>
          <w:sz w:val="36"/>
          <w:szCs w:val="36"/>
          <w:rtl/>
        </w:rPr>
        <w:t xml:space="preserve">الرواية الأولى : لقطة الحرم كلقطة الحل . </w:t>
      </w:r>
    </w:p>
    <w:p w:rsidR="00CB3912" w:rsidRDefault="00CB3912" w:rsidP="00FF6BC3">
      <w:pPr>
        <w:spacing w:line="264" w:lineRule="auto"/>
        <w:ind w:firstLine="720"/>
        <w:jc w:val="both"/>
        <w:rPr>
          <w:rFonts w:cs="Traditional Arabic"/>
          <w:sz w:val="36"/>
          <w:szCs w:val="36"/>
          <w:rtl/>
        </w:rPr>
      </w:pPr>
      <w:r>
        <w:rPr>
          <w:rFonts w:cs="Traditional Arabic" w:hint="cs"/>
          <w:sz w:val="36"/>
          <w:szCs w:val="36"/>
          <w:rtl/>
        </w:rPr>
        <w:t>وهي المذهب , قدمها في المحرر</w:t>
      </w:r>
      <w:r w:rsidRPr="00B804C0">
        <w:rPr>
          <w:rFonts w:cs="Traditional Arabic" w:hint="cs"/>
          <w:sz w:val="36"/>
          <w:szCs w:val="36"/>
          <w:vertAlign w:val="superscript"/>
          <w:rtl/>
        </w:rPr>
        <w:t>(</w:t>
      </w:r>
      <w:r w:rsidRPr="00B804C0">
        <w:rPr>
          <w:rStyle w:val="a4"/>
          <w:rFonts w:cs="Traditional Arabic"/>
          <w:sz w:val="36"/>
          <w:szCs w:val="36"/>
          <w:rtl/>
        </w:rPr>
        <w:footnoteReference w:id="1091"/>
      </w:r>
      <w:r w:rsidRPr="00B804C0">
        <w:rPr>
          <w:rFonts w:cs="Traditional Arabic" w:hint="cs"/>
          <w:sz w:val="36"/>
          <w:szCs w:val="36"/>
          <w:vertAlign w:val="superscript"/>
          <w:rtl/>
        </w:rPr>
        <w:t>)</w:t>
      </w:r>
      <w:r>
        <w:rPr>
          <w:rFonts w:cs="Traditional Arabic" w:hint="cs"/>
          <w:sz w:val="36"/>
          <w:szCs w:val="36"/>
          <w:rtl/>
        </w:rPr>
        <w:t xml:space="preserve"> , والشرح الكبير</w:t>
      </w:r>
      <w:r w:rsidRPr="00B804C0">
        <w:rPr>
          <w:rFonts w:cs="Traditional Arabic" w:hint="cs"/>
          <w:sz w:val="36"/>
          <w:szCs w:val="36"/>
          <w:vertAlign w:val="superscript"/>
          <w:rtl/>
        </w:rPr>
        <w:t>(</w:t>
      </w:r>
      <w:r w:rsidRPr="00B804C0">
        <w:rPr>
          <w:rStyle w:val="a4"/>
          <w:rFonts w:cs="Traditional Arabic"/>
          <w:sz w:val="36"/>
          <w:szCs w:val="36"/>
          <w:rtl/>
        </w:rPr>
        <w:footnoteReference w:id="1092"/>
      </w:r>
      <w:r w:rsidRPr="00B804C0">
        <w:rPr>
          <w:rFonts w:cs="Traditional Arabic" w:hint="cs"/>
          <w:sz w:val="36"/>
          <w:szCs w:val="36"/>
          <w:vertAlign w:val="superscript"/>
          <w:rtl/>
        </w:rPr>
        <w:t>)</w:t>
      </w:r>
      <w:r>
        <w:rPr>
          <w:rFonts w:cs="Traditional Arabic" w:hint="cs"/>
          <w:sz w:val="36"/>
          <w:szCs w:val="36"/>
          <w:rtl/>
        </w:rPr>
        <w:t xml:space="preserve"> , والحاوي الصغير</w:t>
      </w:r>
      <w:r w:rsidRPr="00B804C0">
        <w:rPr>
          <w:rFonts w:cs="Traditional Arabic" w:hint="cs"/>
          <w:sz w:val="36"/>
          <w:szCs w:val="36"/>
          <w:vertAlign w:val="superscript"/>
          <w:rtl/>
        </w:rPr>
        <w:t>(</w:t>
      </w:r>
      <w:r w:rsidRPr="00B804C0">
        <w:rPr>
          <w:rStyle w:val="a4"/>
          <w:rFonts w:cs="Traditional Arabic"/>
          <w:sz w:val="36"/>
          <w:szCs w:val="36"/>
          <w:rtl/>
        </w:rPr>
        <w:footnoteReference w:id="1093"/>
      </w:r>
      <w:r w:rsidRPr="00B804C0">
        <w:rPr>
          <w:rFonts w:cs="Traditional Arabic" w:hint="cs"/>
          <w:sz w:val="36"/>
          <w:szCs w:val="36"/>
          <w:vertAlign w:val="superscript"/>
          <w:rtl/>
        </w:rPr>
        <w:t>)</w:t>
      </w:r>
      <w:r>
        <w:rPr>
          <w:rFonts w:cs="Traditional Arabic" w:hint="cs"/>
          <w:sz w:val="36"/>
          <w:szCs w:val="36"/>
          <w:rtl/>
        </w:rPr>
        <w:t xml:space="preserve"> , والرعاية الصغرى</w:t>
      </w:r>
      <w:r w:rsidRPr="00B804C0">
        <w:rPr>
          <w:rFonts w:cs="Traditional Arabic" w:hint="cs"/>
          <w:sz w:val="36"/>
          <w:szCs w:val="36"/>
          <w:vertAlign w:val="superscript"/>
          <w:rtl/>
        </w:rPr>
        <w:t>(</w:t>
      </w:r>
      <w:r w:rsidRPr="00B804C0">
        <w:rPr>
          <w:rStyle w:val="a4"/>
          <w:rFonts w:cs="Traditional Arabic"/>
          <w:sz w:val="36"/>
          <w:szCs w:val="36"/>
          <w:rtl/>
        </w:rPr>
        <w:footnoteReference w:id="1094"/>
      </w:r>
      <w:r w:rsidRPr="00B804C0">
        <w:rPr>
          <w:rFonts w:cs="Traditional Arabic" w:hint="cs"/>
          <w:sz w:val="36"/>
          <w:szCs w:val="36"/>
          <w:vertAlign w:val="superscript"/>
          <w:rtl/>
        </w:rPr>
        <w:t>)</w:t>
      </w:r>
      <w:r>
        <w:rPr>
          <w:rFonts w:cs="Traditional Arabic" w:hint="cs"/>
          <w:sz w:val="36"/>
          <w:szCs w:val="36"/>
          <w:rtl/>
        </w:rPr>
        <w:t xml:space="preserve"> , والفروع</w:t>
      </w:r>
      <w:r w:rsidRPr="00B804C0">
        <w:rPr>
          <w:rFonts w:cs="Traditional Arabic" w:hint="cs"/>
          <w:sz w:val="36"/>
          <w:szCs w:val="36"/>
          <w:vertAlign w:val="superscript"/>
          <w:rtl/>
        </w:rPr>
        <w:t>(</w:t>
      </w:r>
      <w:r w:rsidRPr="00B804C0">
        <w:rPr>
          <w:rStyle w:val="a4"/>
          <w:rFonts w:cs="Traditional Arabic"/>
          <w:sz w:val="36"/>
          <w:szCs w:val="36"/>
          <w:rtl/>
        </w:rPr>
        <w:footnoteReference w:id="1095"/>
      </w:r>
      <w:r w:rsidRPr="00B804C0">
        <w:rPr>
          <w:rFonts w:cs="Traditional Arabic" w:hint="cs"/>
          <w:sz w:val="36"/>
          <w:szCs w:val="36"/>
          <w:vertAlign w:val="superscript"/>
          <w:rtl/>
        </w:rPr>
        <w:t>)</w:t>
      </w:r>
      <w:r>
        <w:rPr>
          <w:rFonts w:cs="Traditional Arabic" w:hint="cs"/>
          <w:sz w:val="36"/>
          <w:szCs w:val="36"/>
          <w:rtl/>
        </w:rPr>
        <w:t>, وهي اختيار الموفق</w:t>
      </w:r>
      <w:r w:rsidRPr="00B804C0">
        <w:rPr>
          <w:rFonts w:cs="Traditional Arabic" w:hint="cs"/>
          <w:sz w:val="36"/>
          <w:szCs w:val="36"/>
          <w:vertAlign w:val="superscript"/>
          <w:rtl/>
        </w:rPr>
        <w:t>(</w:t>
      </w:r>
      <w:r w:rsidRPr="00B804C0">
        <w:rPr>
          <w:rStyle w:val="a4"/>
          <w:rFonts w:cs="Traditional Arabic"/>
          <w:sz w:val="36"/>
          <w:szCs w:val="36"/>
          <w:rtl/>
        </w:rPr>
        <w:footnoteReference w:id="1096"/>
      </w:r>
      <w:r w:rsidRPr="00B804C0">
        <w:rPr>
          <w:rFonts w:cs="Traditional Arabic" w:hint="cs"/>
          <w:sz w:val="36"/>
          <w:szCs w:val="36"/>
          <w:vertAlign w:val="superscript"/>
          <w:rtl/>
        </w:rPr>
        <w:t>)</w:t>
      </w:r>
      <w:r>
        <w:rPr>
          <w:rFonts w:cs="Traditional Arabic" w:hint="cs"/>
          <w:sz w:val="36"/>
          <w:szCs w:val="36"/>
          <w:rtl/>
        </w:rPr>
        <w:t>, وظاهر كلام الخرقي</w:t>
      </w:r>
      <w:r w:rsidRPr="00B804C0">
        <w:rPr>
          <w:rFonts w:cs="Traditional Arabic" w:hint="cs"/>
          <w:sz w:val="36"/>
          <w:szCs w:val="36"/>
          <w:vertAlign w:val="superscript"/>
          <w:rtl/>
        </w:rPr>
        <w:t>(</w:t>
      </w:r>
      <w:r w:rsidRPr="00B804C0">
        <w:rPr>
          <w:rStyle w:val="a4"/>
          <w:rFonts w:cs="Traditional Arabic"/>
          <w:sz w:val="36"/>
          <w:szCs w:val="36"/>
          <w:rtl/>
        </w:rPr>
        <w:footnoteReference w:id="1097"/>
      </w:r>
      <w:r w:rsidRPr="00B804C0">
        <w:rPr>
          <w:rFonts w:cs="Traditional Arabic" w:hint="cs"/>
          <w:sz w:val="36"/>
          <w:szCs w:val="36"/>
          <w:vertAlign w:val="superscript"/>
          <w:rtl/>
        </w:rPr>
        <w:t>)</w:t>
      </w:r>
      <w:r>
        <w:rPr>
          <w:rFonts w:cs="Traditional Arabic" w:hint="cs"/>
          <w:sz w:val="36"/>
          <w:szCs w:val="36"/>
          <w:rtl/>
        </w:rPr>
        <w:t xml:space="preserve"> , وقال الزركشي : وهي اختيار الجمهور</w:t>
      </w:r>
      <w:r w:rsidRPr="00B804C0">
        <w:rPr>
          <w:rFonts w:cs="Traditional Arabic" w:hint="cs"/>
          <w:sz w:val="36"/>
          <w:szCs w:val="36"/>
          <w:vertAlign w:val="superscript"/>
          <w:rtl/>
        </w:rPr>
        <w:t>(</w:t>
      </w:r>
      <w:r w:rsidRPr="00B804C0">
        <w:rPr>
          <w:rStyle w:val="a4"/>
          <w:rFonts w:cs="Traditional Arabic"/>
          <w:sz w:val="36"/>
          <w:szCs w:val="36"/>
          <w:rtl/>
        </w:rPr>
        <w:footnoteReference w:id="1098"/>
      </w:r>
      <w:r w:rsidRPr="00B804C0">
        <w:rPr>
          <w:rFonts w:cs="Traditional Arabic" w:hint="cs"/>
          <w:sz w:val="36"/>
          <w:szCs w:val="36"/>
          <w:vertAlign w:val="superscript"/>
          <w:rtl/>
        </w:rPr>
        <w:t>)</w:t>
      </w:r>
      <w:r>
        <w:rPr>
          <w:rFonts w:cs="Traditional Arabic" w:hint="cs"/>
          <w:sz w:val="36"/>
          <w:szCs w:val="36"/>
          <w:rtl/>
        </w:rPr>
        <w:t xml:space="preserve"> , وقال في ا</w:t>
      </w:r>
      <w:r w:rsidR="00FF6BC3">
        <w:rPr>
          <w:rFonts w:cs="Traditional Arabic" w:hint="cs"/>
          <w:sz w:val="36"/>
          <w:szCs w:val="36"/>
          <w:rtl/>
        </w:rPr>
        <w:t>لإنصاف : " وهو الصحيح من المذهب</w:t>
      </w:r>
      <w:r w:rsidR="00FF6BC3">
        <w:rPr>
          <w:rFonts w:cs="Traditional Arabic" w:hint="eastAsia"/>
          <w:sz w:val="36"/>
          <w:szCs w:val="36"/>
          <w:rtl/>
        </w:rPr>
        <w:t> </w:t>
      </w:r>
      <w:r>
        <w:rPr>
          <w:rFonts w:cs="Traditional Arabic" w:hint="cs"/>
          <w:sz w:val="36"/>
          <w:szCs w:val="36"/>
          <w:rtl/>
        </w:rPr>
        <w:t>"</w:t>
      </w:r>
      <w:r w:rsidRPr="00B804C0">
        <w:rPr>
          <w:rFonts w:cs="Traditional Arabic" w:hint="cs"/>
          <w:sz w:val="36"/>
          <w:szCs w:val="36"/>
          <w:vertAlign w:val="superscript"/>
          <w:rtl/>
        </w:rPr>
        <w:t>(</w:t>
      </w:r>
      <w:r w:rsidRPr="00B804C0">
        <w:rPr>
          <w:rStyle w:val="a4"/>
          <w:rFonts w:cs="Traditional Arabic"/>
          <w:sz w:val="36"/>
          <w:szCs w:val="36"/>
          <w:rtl/>
        </w:rPr>
        <w:footnoteReference w:id="1099"/>
      </w:r>
      <w:r w:rsidRPr="00B804C0">
        <w:rPr>
          <w:rFonts w:cs="Traditional Arabic" w:hint="cs"/>
          <w:sz w:val="36"/>
          <w:szCs w:val="36"/>
          <w:vertAlign w:val="superscript"/>
          <w:rtl/>
        </w:rPr>
        <w:t>)</w:t>
      </w:r>
      <w:r w:rsidR="00FF6BC3">
        <w:rPr>
          <w:rFonts w:cs="Traditional Arabic" w:hint="eastAsia"/>
          <w:sz w:val="36"/>
          <w:szCs w:val="36"/>
          <w:rtl/>
        </w:rPr>
        <w:t> </w:t>
      </w:r>
      <w:r>
        <w:rPr>
          <w:rFonts w:cs="Traditional Arabic" w:hint="cs"/>
          <w:sz w:val="36"/>
          <w:szCs w:val="36"/>
          <w:rtl/>
        </w:rPr>
        <w:t>, وهي كما في الإقناع</w:t>
      </w:r>
      <w:r w:rsidRPr="00B804C0">
        <w:rPr>
          <w:rFonts w:cs="Traditional Arabic" w:hint="cs"/>
          <w:sz w:val="36"/>
          <w:szCs w:val="36"/>
          <w:vertAlign w:val="superscript"/>
          <w:rtl/>
        </w:rPr>
        <w:t>(</w:t>
      </w:r>
      <w:r w:rsidRPr="00B804C0">
        <w:rPr>
          <w:rStyle w:val="a4"/>
          <w:rFonts w:cs="Traditional Arabic"/>
          <w:sz w:val="36"/>
          <w:szCs w:val="36"/>
          <w:rtl/>
        </w:rPr>
        <w:footnoteReference w:id="1100"/>
      </w:r>
      <w:r w:rsidRPr="00B804C0">
        <w:rPr>
          <w:rFonts w:cs="Traditional Arabic" w:hint="cs"/>
          <w:sz w:val="36"/>
          <w:szCs w:val="36"/>
          <w:vertAlign w:val="superscript"/>
          <w:rtl/>
        </w:rPr>
        <w:t>)</w:t>
      </w:r>
      <w:r>
        <w:rPr>
          <w:rFonts w:cs="Traditional Arabic" w:hint="cs"/>
          <w:sz w:val="36"/>
          <w:szCs w:val="36"/>
          <w:rtl/>
        </w:rPr>
        <w:t xml:space="preserve"> , والمنتهى</w:t>
      </w:r>
      <w:r w:rsidRPr="00B804C0">
        <w:rPr>
          <w:rFonts w:cs="Traditional Arabic" w:hint="cs"/>
          <w:sz w:val="36"/>
          <w:szCs w:val="36"/>
          <w:vertAlign w:val="superscript"/>
          <w:rtl/>
        </w:rPr>
        <w:t>(</w:t>
      </w:r>
      <w:r w:rsidRPr="00B804C0">
        <w:rPr>
          <w:rStyle w:val="a4"/>
          <w:rFonts w:cs="Traditional Arabic"/>
          <w:sz w:val="36"/>
          <w:szCs w:val="36"/>
          <w:rtl/>
        </w:rPr>
        <w:footnoteReference w:id="1101"/>
      </w:r>
      <w:r w:rsidRPr="00B804C0">
        <w:rPr>
          <w:rFonts w:cs="Traditional Arabic" w:hint="cs"/>
          <w:sz w:val="36"/>
          <w:szCs w:val="36"/>
          <w:vertAlign w:val="superscript"/>
          <w:rtl/>
        </w:rPr>
        <w:t>)</w:t>
      </w:r>
      <w:r>
        <w:rPr>
          <w:rFonts w:cs="Traditional Arabic" w:hint="cs"/>
          <w:sz w:val="36"/>
          <w:szCs w:val="36"/>
          <w:rtl/>
        </w:rPr>
        <w:t xml:space="preserve"> . </w:t>
      </w:r>
    </w:p>
    <w:p w:rsidR="00CB3912" w:rsidRDefault="00CB3912" w:rsidP="00FF6BC3">
      <w:pPr>
        <w:spacing w:line="264" w:lineRule="auto"/>
        <w:jc w:val="both"/>
        <w:rPr>
          <w:rFonts w:cs="Traditional Arabic"/>
          <w:sz w:val="36"/>
          <w:szCs w:val="36"/>
          <w:rtl/>
        </w:rPr>
      </w:pPr>
      <w:r>
        <w:rPr>
          <w:rFonts w:cs="Traditional Arabic" w:hint="cs"/>
          <w:sz w:val="36"/>
          <w:szCs w:val="36"/>
          <w:rtl/>
        </w:rPr>
        <w:t xml:space="preserve">الرواية الثانية : لا تملك لقطة الحرم بحال , بل تعرف أبداً . </w:t>
      </w:r>
    </w:p>
    <w:p w:rsidR="00CB3912" w:rsidRDefault="00CB3912" w:rsidP="004717CB">
      <w:pPr>
        <w:ind w:firstLine="720"/>
        <w:jc w:val="both"/>
        <w:rPr>
          <w:rFonts w:cs="Traditional Arabic"/>
          <w:sz w:val="36"/>
          <w:szCs w:val="36"/>
          <w:rtl/>
        </w:rPr>
      </w:pPr>
      <w:r>
        <w:rPr>
          <w:rFonts w:cs="Traditional Arabic" w:hint="cs"/>
          <w:sz w:val="36"/>
          <w:szCs w:val="36"/>
          <w:rtl/>
        </w:rPr>
        <w:t>نقل في الإنصاف عن الحارثي رحمه الله</w:t>
      </w:r>
      <w:r w:rsidR="00A62B97" w:rsidRPr="00B804C0">
        <w:rPr>
          <w:rFonts w:cs="Traditional Arabic" w:hint="cs"/>
          <w:sz w:val="36"/>
          <w:szCs w:val="36"/>
          <w:vertAlign w:val="superscript"/>
          <w:rtl/>
        </w:rPr>
        <w:t>(</w:t>
      </w:r>
      <w:r w:rsidR="00A62B97" w:rsidRPr="00B804C0">
        <w:rPr>
          <w:rStyle w:val="a4"/>
          <w:rFonts w:cs="Traditional Arabic"/>
          <w:sz w:val="36"/>
          <w:szCs w:val="36"/>
          <w:rtl/>
        </w:rPr>
        <w:footnoteReference w:id="1102"/>
      </w:r>
      <w:r w:rsidR="00A62B97" w:rsidRPr="00B804C0">
        <w:rPr>
          <w:rFonts w:cs="Traditional Arabic" w:hint="cs"/>
          <w:sz w:val="36"/>
          <w:szCs w:val="36"/>
          <w:vertAlign w:val="superscript"/>
          <w:rtl/>
        </w:rPr>
        <w:t>)</w:t>
      </w:r>
      <w:r>
        <w:rPr>
          <w:rFonts w:cs="Traditional Arabic" w:hint="cs"/>
          <w:sz w:val="36"/>
          <w:szCs w:val="36"/>
          <w:rtl/>
        </w:rPr>
        <w:t xml:space="preserve"> قوله : " وهو الصحيح "</w:t>
      </w:r>
      <w:r w:rsidRPr="00B804C0">
        <w:rPr>
          <w:rFonts w:cs="Traditional Arabic" w:hint="cs"/>
          <w:sz w:val="36"/>
          <w:szCs w:val="36"/>
          <w:vertAlign w:val="superscript"/>
          <w:rtl/>
        </w:rPr>
        <w:t>(</w:t>
      </w:r>
      <w:r w:rsidRPr="00B804C0">
        <w:rPr>
          <w:rStyle w:val="a4"/>
          <w:rFonts w:cs="Traditional Arabic"/>
          <w:sz w:val="36"/>
          <w:szCs w:val="36"/>
          <w:rtl/>
        </w:rPr>
        <w:footnoteReference w:id="1103"/>
      </w:r>
      <w:r w:rsidRPr="00B804C0">
        <w:rPr>
          <w:rFonts w:cs="Traditional Arabic" w:hint="cs"/>
          <w:sz w:val="36"/>
          <w:szCs w:val="36"/>
          <w:vertAlign w:val="superscript"/>
          <w:rtl/>
        </w:rPr>
        <w:t>)</w:t>
      </w:r>
      <w:r>
        <w:rPr>
          <w:rFonts w:cs="Traditional Arabic" w:hint="cs"/>
          <w:sz w:val="36"/>
          <w:szCs w:val="36"/>
          <w:rtl/>
        </w:rPr>
        <w:t xml:space="preserve"> , وهي اختيار ابن الجوزي</w:t>
      </w:r>
      <w:r w:rsidR="007B0E17" w:rsidRPr="00B804C0">
        <w:rPr>
          <w:rFonts w:cs="Traditional Arabic" w:hint="cs"/>
          <w:sz w:val="36"/>
          <w:szCs w:val="36"/>
          <w:vertAlign w:val="superscript"/>
          <w:rtl/>
        </w:rPr>
        <w:t xml:space="preserve"> </w:t>
      </w:r>
      <w:r w:rsidRPr="00B804C0">
        <w:rPr>
          <w:rFonts w:cs="Traditional Arabic" w:hint="cs"/>
          <w:sz w:val="36"/>
          <w:szCs w:val="36"/>
          <w:vertAlign w:val="superscript"/>
          <w:rtl/>
        </w:rPr>
        <w:t>(</w:t>
      </w:r>
      <w:r w:rsidRPr="00791692">
        <w:rPr>
          <w:rFonts w:cs="Traditional Arabic"/>
          <w:sz w:val="36"/>
          <w:szCs w:val="36"/>
          <w:vertAlign w:val="superscript"/>
          <w:rtl/>
        </w:rPr>
        <w:footnoteReference w:id="1104"/>
      </w:r>
      <w:r w:rsidRPr="00B804C0">
        <w:rPr>
          <w:rFonts w:cs="Traditional Arabic" w:hint="cs"/>
          <w:sz w:val="36"/>
          <w:szCs w:val="36"/>
          <w:vertAlign w:val="superscript"/>
          <w:rtl/>
        </w:rPr>
        <w:t>)</w:t>
      </w:r>
      <w:r>
        <w:rPr>
          <w:rFonts w:cs="Traditional Arabic" w:hint="cs"/>
          <w:sz w:val="36"/>
          <w:szCs w:val="36"/>
          <w:rtl/>
        </w:rPr>
        <w:t xml:space="preserve"> ، وشيخ الإسلام ابن تيمية</w:t>
      </w:r>
      <w:r w:rsidRPr="00B804C0">
        <w:rPr>
          <w:rFonts w:cs="Traditional Arabic" w:hint="cs"/>
          <w:sz w:val="36"/>
          <w:szCs w:val="36"/>
          <w:vertAlign w:val="superscript"/>
          <w:rtl/>
        </w:rPr>
        <w:t>(</w:t>
      </w:r>
      <w:r w:rsidRPr="00B804C0">
        <w:rPr>
          <w:rStyle w:val="a4"/>
          <w:rFonts w:cs="Traditional Arabic"/>
          <w:sz w:val="36"/>
          <w:szCs w:val="36"/>
          <w:rtl/>
        </w:rPr>
        <w:footnoteReference w:id="1105"/>
      </w:r>
      <w:r w:rsidRPr="00B804C0">
        <w:rPr>
          <w:rFonts w:cs="Traditional Arabic" w:hint="cs"/>
          <w:sz w:val="36"/>
          <w:szCs w:val="36"/>
          <w:vertAlign w:val="superscript"/>
          <w:rtl/>
        </w:rPr>
        <w:t>)</w:t>
      </w:r>
      <w:r>
        <w:rPr>
          <w:rFonts w:cs="Traditional Arabic" w:hint="cs"/>
          <w:sz w:val="36"/>
          <w:szCs w:val="36"/>
          <w:rtl/>
        </w:rPr>
        <w:t xml:space="preserve"> , وابن القيم</w:t>
      </w:r>
      <w:r w:rsidRPr="00B804C0">
        <w:rPr>
          <w:rFonts w:cs="Traditional Arabic" w:hint="cs"/>
          <w:sz w:val="36"/>
          <w:szCs w:val="36"/>
          <w:vertAlign w:val="superscript"/>
          <w:rtl/>
        </w:rPr>
        <w:t>(</w:t>
      </w:r>
      <w:r w:rsidRPr="00B804C0">
        <w:rPr>
          <w:rStyle w:val="a4"/>
          <w:rFonts w:cs="Traditional Arabic"/>
          <w:sz w:val="36"/>
          <w:szCs w:val="36"/>
          <w:rtl/>
        </w:rPr>
        <w:footnoteReference w:id="1106"/>
      </w:r>
      <w:r w:rsidRPr="00B804C0">
        <w:rPr>
          <w:rFonts w:cs="Traditional Arabic" w:hint="cs"/>
          <w:sz w:val="36"/>
          <w:szCs w:val="36"/>
          <w:vertAlign w:val="superscript"/>
          <w:rtl/>
        </w:rPr>
        <w:t>)</w:t>
      </w:r>
      <w:r>
        <w:rPr>
          <w:rFonts w:cs="Traditional Arabic" w:hint="cs"/>
          <w:sz w:val="36"/>
          <w:szCs w:val="36"/>
          <w:rtl/>
        </w:rPr>
        <w:t xml:space="preserve"> رحمهم الله جميعا . </w:t>
      </w:r>
    </w:p>
    <w:p w:rsidR="00CB3912" w:rsidRDefault="00CB3912" w:rsidP="004717CB">
      <w:pPr>
        <w:ind w:firstLine="720"/>
        <w:jc w:val="both"/>
        <w:rPr>
          <w:rFonts w:cs="Traditional Arabic"/>
          <w:sz w:val="36"/>
          <w:szCs w:val="36"/>
          <w:rtl/>
        </w:rPr>
      </w:pPr>
      <w:r>
        <w:rPr>
          <w:rFonts w:cs="Traditional Arabic" w:hint="cs"/>
          <w:sz w:val="36"/>
          <w:szCs w:val="36"/>
          <w:rtl/>
        </w:rPr>
        <w:t>وبهذا يُعلم أن رواية الفرق ليست على الصحيح من المذهب</w:t>
      </w:r>
      <w:r w:rsidR="007B0E17">
        <w:rPr>
          <w:rFonts w:cs="Traditional Arabic" w:hint="cs"/>
          <w:sz w:val="36"/>
          <w:szCs w:val="36"/>
          <w:rtl/>
        </w:rPr>
        <w:t xml:space="preserve"> ، والله أعلم</w:t>
      </w:r>
      <w:r>
        <w:rPr>
          <w:rFonts w:cs="Traditional Arabic" w:hint="cs"/>
          <w:sz w:val="36"/>
          <w:szCs w:val="36"/>
          <w:rtl/>
        </w:rPr>
        <w:t xml:space="preserve"> . </w:t>
      </w:r>
    </w:p>
    <w:p w:rsidR="00CB3912" w:rsidRPr="00027315" w:rsidRDefault="00CB3912" w:rsidP="00FF6BC3">
      <w:pPr>
        <w:spacing w:before="240"/>
        <w:jc w:val="both"/>
        <w:rPr>
          <w:rFonts w:cs="MCS Taybah S_U normal."/>
          <w:sz w:val="36"/>
          <w:szCs w:val="36"/>
          <w:rtl/>
        </w:rPr>
      </w:pPr>
      <w:r w:rsidRPr="00027315">
        <w:rPr>
          <w:rFonts w:cs="MCS Taybah S_U normal." w:hint="cs"/>
          <w:sz w:val="36"/>
          <w:szCs w:val="36"/>
          <w:rtl/>
        </w:rPr>
        <w:t xml:space="preserve">ثالثاً : الجامع بين المسألتين : </w:t>
      </w:r>
    </w:p>
    <w:p w:rsidR="00CB3912" w:rsidRDefault="00CB3912" w:rsidP="00FF6BC3">
      <w:pPr>
        <w:ind w:firstLine="720"/>
        <w:jc w:val="both"/>
        <w:rPr>
          <w:rFonts w:cs="Traditional Arabic"/>
          <w:sz w:val="36"/>
          <w:szCs w:val="36"/>
          <w:rtl/>
        </w:rPr>
      </w:pPr>
      <w:r>
        <w:rPr>
          <w:rFonts w:cs="Traditional Arabic" w:hint="cs"/>
          <w:sz w:val="36"/>
          <w:szCs w:val="36"/>
          <w:rtl/>
        </w:rPr>
        <w:t>في كل</w:t>
      </w:r>
      <w:r w:rsidR="00FF6BC3">
        <w:rPr>
          <w:rFonts w:cs="Traditional Arabic" w:hint="cs"/>
          <w:sz w:val="36"/>
          <w:szCs w:val="36"/>
          <w:rtl/>
        </w:rPr>
        <w:t>ت</w:t>
      </w:r>
      <w:r>
        <w:rPr>
          <w:rFonts w:cs="Traditional Arabic" w:hint="cs"/>
          <w:sz w:val="36"/>
          <w:szCs w:val="36"/>
          <w:rtl/>
        </w:rPr>
        <w:t xml:space="preserve">ا المسألتين مال ضل عن صاحبه وجاز </w:t>
      </w:r>
      <w:r w:rsidR="00FF6BC3">
        <w:rPr>
          <w:rFonts w:cs="Traditional Arabic" w:hint="cs"/>
          <w:sz w:val="36"/>
          <w:szCs w:val="36"/>
          <w:rtl/>
        </w:rPr>
        <w:t>ا</w:t>
      </w:r>
      <w:r>
        <w:rPr>
          <w:rFonts w:cs="Traditional Arabic" w:hint="cs"/>
          <w:sz w:val="36"/>
          <w:szCs w:val="36"/>
          <w:rtl/>
        </w:rPr>
        <w:t xml:space="preserve">لتقاطه وتعريفه . </w:t>
      </w:r>
    </w:p>
    <w:p w:rsidR="00CB3912" w:rsidRPr="00027315" w:rsidRDefault="00CB3912" w:rsidP="00FF6BC3">
      <w:pPr>
        <w:spacing w:before="240"/>
        <w:jc w:val="both"/>
        <w:rPr>
          <w:rFonts w:cs="MCS Taybah S_U normal."/>
          <w:sz w:val="36"/>
          <w:szCs w:val="36"/>
          <w:rtl/>
        </w:rPr>
      </w:pPr>
      <w:r w:rsidRPr="00027315">
        <w:rPr>
          <w:rFonts w:cs="MCS Taybah S_U normal." w:hint="cs"/>
          <w:sz w:val="36"/>
          <w:szCs w:val="36"/>
          <w:rtl/>
        </w:rPr>
        <w:t xml:space="preserve">رابعاً : الفرق بين المسألتين : </w:t>
      </w:r>
    </w:p>
    <w:p w:rsidR="00CB3912" w:rsidRDefault="00FF6BC3" w:rsidP="00FF6BC3">
      <w:pPr>
        <w:ind w:firstLine="720"/>
        <w:jc w:val="both"/>
        <w:rPr>
          <w:rFonts w:cs="Traditional Arabic"/>
          <w:sz w:val="36"/>
          <w:szCs w:val="36"/>
          <w:rtl/>
        </w:rPr>
      </w:pPr>
      <w:r>
        <w:rPr>
          <w:rFonts w:cs="Traditional Arabic" w:hint="cs"/>
          <w:sz w:val="36"/>
          <w:szCs w:val="36"/>
          <w:rtl/>
        </w:rPr>
        <w:t>أن النص فرق بينهما ، ووجهه</w:t>
      </w:r>
      <w:r w:rsidR="00CB3912">
        <w:rPr>
          <w:rFonts w:cs="Traditional Arabic" w:hint="cs"/>
          <w:sz w:val="36"/>
          <w:szCs w:val="36"/>
          <w:rtl/>
        </w:rPr>
        <w:t xml:space="preserve"> أن الحرم له حرمة وخصائص وقدسية فلم يجز </w:t>
      </w:r>
      <w:r>
        <w:rPr>
          <w:rFonts w:cs="Traditional Arabic" w:hint="cs"/>
          <w:sz w:val="36"/>
          <w:szCs w:val="36"/>
          <w:rtl/>
        </w:rPr>
        <w:t>ا</w:t>
      </w:r>
      <w:r w:rsidR="00CB3912">
        <w:rPr>
          <w:rFonts w:cs="Traditional Arabic" w:hint="cs"/>
          <w:sz w:val="36"/>
          <w:szCs w:val="36"/>
          <w:rtl/>
        </w:rPr>
        <w:t xml:space="preserve">لتقاط لقطته على وجه التملك , بخلاف أرض الحل . </w:t>
      </w:r>
    </w:p>
    <w:p w:rsidR="00CB3912" w:rsidRPr="00027315" w:rsidRDefault="00CB3912" w:rsidP="00FF6BC3">
      <w:pPr>
        <w:jc w:val="both"/>
        <w:rPr>
          <w:rFonts w:cs="MCS Taybah S_U normal."/>
          <w:sz w:val="36"/>
          <w:szCs w:val="36"/>
          <w:rtl/>
        </w:rPr>
      </w:pPr>
      <w:r w:rsidRPr="00027315">
        <w:rPr>
          <w:rFonts w:cs="MCS Taybah S_U normal." w:hint="cs"/>
          <w:sz w:val="36"/>
          <w:szCs w:val="36"/>
          <w:rtl/>
        </w:rPr>
        <w:t xml:space="preserve">خامساً : دراسة مسألتي الفرق : </w:t>
      </w:r>
    </w:p>
    <w:p w:rsidR="00CB3912" w:rsidRDefault="00CB3912" w:rsidP="00BC5A29">
      <w:pPr>
        <w:ind w:firstLine="565"/>
        <w:jc w:val="both"/>
        <w:rPr>
          <w:rFonts w:cs="Traditional Arabic"/>
          <w:sz w:val="36"/>
          <w:szCs w:val="36"/>
          <w:rtl/>
        </w:rPr>
      </w:pPr>
      <w:r>
        <w:rPr>
          <w:rFonts w:cs="Traditional Arabic" w:hint="cs"/>
          <w:sz w:val="36"/>
          <w:szCs w:val="36"/>
          <w:rtl/>
        </w:rPr>
        <w:t xml:space="preserve">اتفق جمهور الفقهاء على جواز </w:t>
      </w:r>
      <w:r w:rsidR="00FF6BC3">
        <w:rPr>
          <w:rFonts w:cs="Traditional Arabic" w:hint="cs"/>
          <w:sz w:val="36"/>
          <w:szCs w:val="36"/>
          <w:rtl/>
        </w:rPr>
        <w:t>ا</w:t>
      </w:r>
      <w:r>
        <w:rPr>
          <w:rFonts w:cs="Traditional Arabic" w:hint="cs"/>
          <w:sz w:val="36"/>
          <w:szCs w:val="36"/>
          <w:rtl/>
        </w:rPr>
        <w:t>لتقاط لقطة الحل وتملكها بعد التعريف في الج</w:t>
      </w:r>
      <w:r w:rsidR="00FF6BC3">
        <w:rPr>
          <w:rFonts w:cs="Traditional Arabic" w:hint="cs"/>
          <w:sz w:val="36"/>
          <w:szCs w:val="36"/>
          <w:rtl/>
        </w:rPr>
        <w:t>م</w:t>
      </w:r>
      <w:r>
        <w:rPr>
          <w:rFonts w:cs="Traditional Arabic" w:hint="cs"/>
          <w:sz w:val="36"/>
          <w:szCs w:val="36"/>
          <w:rtl/>
        </w:rPr>
        <w:t>لة</w:t>
      </w:r>
      <w:r w:rsidRPr="00B804C0">
        <w:rPr>
          <w:rFonts w:cs="Traditional Arabic" w:hint="cs"/>
          <w:sz w:val="36"/>
          <w:szCs w:val="36"/>
          <w:vertAlign w:val="superscript"/>
          <w:rtl/>
        </w:rPr>
        <w:t>(</w:t>
      </w:r>
      <w:r w:rsidRPr="00B804C0">
        <w:rPr>
          <w:rStyle w:val="a4"/>
          <w:rFonts w:cs="Traditional Arabic"/>
          <w:sz w:val="36"/>
          <w:szCs w:val="36"/>
          <w:rtl/>
        </w:rPr>
        <w:footnoteReference w:id="1107"/>
      </w:r>
      <w:r w:rsidRPr="00B804C0">
        <w:rPr>
          <w:rFonts w:cs="Traditional Arabic" w:hint="cs"/>
          <w:sz w:val="36"/>
          <w:szCs w:val="36"/>
          <w:vertAlign w:val="superscript"/>
          <w:rtl/>
        </w:rPr>
        <w:t>)</w:t>
      </w:r>
      <w:r>
        <w:rPr>
          <w:rFonts w:cs="Traditional Arabic" w:hint="cs"/>
          <w:sz w:val="36"/>
          <w:szCs w:val="36"/>
          <w:rtl/>
        </w:rPr>
        <w:t xml:space="preserve">. </w:t>
      </w:r>
    </w:p>
    <w:p w:rsidR="00CB3912" w:rsidRDefault="00CB3912" w:rsidP="00FF6BC3">
      <w:pPr>
        <w:ind w:firstLine="720"/>
        <w:jc w:val="both"/>
        <w:rPr>
          <w:rFonts w:cs="Traditional Arabic"/>
          <w:sz w:val="36"/>
          <w:szCs w:val="36"/>
          <w:rtl/>
        </w:rPr>
      </w:pPr>
      <w:r>
        <w:rPr>
          <w:rFonts w:cs="Traditional Arabic" w:hint="cs"/>
          <w:sz w:val="36"/>
          <w:szCs w:val="36"/>
          <w:rtl/>
        </w:rPr>
        <w:t xml:space="preserve">وأجمعوا على أنه لا يجوز </w:t>
      </w:r>
      <w:r w:rsidR="00FF6BC3">
        <w:rPr>
          <w:rFonts w:cs="Traditional Arabic" w:hint="cs"/>
          <w:sz w:val="36"/>
          <w:szCs w:val="36"/>
          <w:rtl/>
        </w:rPr>
        <w:t>ا</w:t>
      </w:r>
      <w:r>
        <w:rPr>
          <w:rFonts w:cs="Traditional Arabic" w:hint="cs"/>
          <w:sz w:val="36"/>
          <w:szCs w:val="36"/>
          <w:rtl/>
        </w:rPr>
        <w:t>لتقاط لقطة الحاج</w:t>
      </w:r>
      <w:r w:rsidRPr="00B804C0">
        <w:rPr>
          <w:rFonts w:cs="Traditional Arabic" w:hint="cs"/>
          <w:sz w:val="36"/>
          <w:szCs w:val="36"/>
          <w:vertAlign w:val="superscript"/>
          <w:rtl/>
        </w:rPr>
        <w:t>(</w:t>
      </w:r>
      <w:r w:rsidRPr="00B804C0">
        <w:rPr>
          <w:rStyle w:val="a4"/>
          <w:rFonts w:cs="Traditional Arabic"/>
          <w:sz w:val="36"/>
          <w:szCs w:val="36"/>
          <w:rtl/>
        </w:rPr>
        <w:footnoteReference w:id="1108"/>
      </w:r>
      <w:r w:rsidRPr="00B804C0">
        <w:rPr>
          <w:rFonts w:cs="Traditional Arabic" w:hint="cs"/>
          <w:sz w:val="36"/>
          <w:szCs w:val="36"/>
          <w:vertAlign w:val="superscript"/>
          <w:rtl/>
        </w:rPr>
        <w:t>)</w:t>
      </w:r>
      <w:r>
        <w:rPr>
          <w:rFonts w:cs="Traditional Arabic" w:hint="cs"/>
          <w:sz w:val="36"/>
          <w:szCs w:val="36"/>
          <w:rtl/>
        </w:rPr>
        <w:t xml:space="preserve"> ، وذلك لما ثبت عن رسول الله </w:t>
      </w:r>
      <w:r>
        <w:rPr>
          <w:rFonts w:cs="Traditional Arabic" w:hint="cs"/>
          <w:sz w:val="36"/>
          <w:szCs w:val="36"/>
        </w:rPr>
        <w:sym w:font="AGA Arabesque" w:char="F072"/>
      </w:r>
      <w:r>
        <w:rPr>
          <w:rFonts w:cs="Traditional Arabic" w:hint="cs"/>
          <w:sz w:val="36"/>
          <w:szCs w:val="36"/>
          <w:rtl/>
        </w:rPr>
        <w:t xml:space="preserve"> أنه </w:t>
      </w:r>
      <w:bookmarkStart w:id="171" w:name="ح49"/>
      <w:r>
        <w:rPr>
          <w:rFonts w:cs="Traditional Arabic" w:hint="cs"/>
          <w:sz w:val="36"/>
          <w:szCs w:val="36"/>
          <w:rtl/>
        </w:rPr>
        <w:t>نهى عن لقطة الحاج</w:t>
      </w:r>
      <w:bookmarkEnd w:id="171"/>
      <w:r w:rsidRPr="00B804C0">
        <w:rPr>
          <w:rFonts w:cs="Traditional Arabic" w:hint="cs"/>
          <w:sz w:val="36"/>
          <w:szCs w:val="36"/>
          <w:vertAlign w:val="superscript"/>
          <w:rtl/>
        </w:rPr>
        <w:t>(</w:t>
      </w:r>
      <w:r w:rsidRPr="00B804C0">
        <w:rPr>
          <w:rStyle w:val="a4"/>
          <w:rFonts w:cs="Traditional Arabic"/>
          <w:sz w:val="36"/>
          <w:szCs w:val="36"/>
          <w:rtl/>
        </w:rPr>
        <w:footnoteReference w:id="1109"/>
      </w:r>
      <w:r w:rsidRPr="00B804C0">
        <w:rPr>
          <w:rFonts w:cs="Traditional Arabic" w:hint="cs"/>
          <w:sz w:val="36"/>
          <w:szCs w:val="36"/>
          <w:vertAlign w:val="superscript"/>
          <w:rtl/>
        </w:rPr>
        <w:t>)</w:t>
      </w:r>
      <w:r>
        <w:rPr>
          <w:rFonts w:cs="Traditional Arabic" w:hint="cs"/>
          <w:sz w:val="36"/>
          <w:szCs w:val="36"/>
          <w:rtl/>
        </w:rPr>
        <w:t xml:space="preserve"> .</w:t>
      </w:r>
    </w:p>
    <w:p w:rsidR="00CB3912" w:rsidRDefault="00CB3912" w:rsidP="004717CB">
      <w:pPr>
        <w:ind w:firstLine="720"/>
        <w:jc w:val="both"/>
        <w:rPr>
          <w:rFonts w:cs="Traditional Arabic"/>
          <w:sz w:val="36"/>
          <w:szCs w:val="36"/>
          <w:rtl/>
        </w:rPr>
      </w:pPr>
      <w:r>
        <w:rPr>
          <w:rFonts w:cs="Traditional Arabic" w:hint="cs"/>
          <w:sz w:val="36"/>
          <w:szCs w:val="36"/>
          <w:rtl/>
        </w:rPr>
        <w:t>واختلفوا في لقطة الحرم على قولين</w:t>
      </w:r>
      <w:r w:rsidRPr="00B804C0">
        <w:rPr>
          <w:rFonts w:cs="Traditional Arabic" w:hint="cs"/>
          <w:sz w:val="36"/>
          <w:szCs w:val="36"/>
          <w:vertAlign w:val="superscript"/>
          <w:rtl/>
        </w:rPr>
        <w:t>(</w:t>
      </w:r>
      <w:r w:rsidRPr="00B804C0">
        <w:rPr>
          <w:rStyle w:val="a4"/>
          <w:rFonts w:cs="Traditional Arabic"/>
          <w:sz w:val="36"/>
          <w:szCs w:val="36"/>
          <w:rtl/>
        </w:rPr>
        <w:footnoteReference w:id="1110"/>
      </w:r>
      <w:r w:rsidRPr="00B804C0">
        <w:rPr>
          <w:rFonts w:cs="Traditional Arabic" w:hint="cs"/>
          <w:sz w:val="36"/>
          <w:szCs w:val="36"/>
          <w:vertAlign w:val="superscript"/>
          <w:rtl/>
        </w:rPr>
        <w:t>)</w:t>
      </w:r>
      <w:r>
        <w:rPr>
          <w:rFonts w:cs="Traditional Arabic" w:hint="cs"/>
          <w:sz w:val="36"/>
          <w:szCs w:val="36"/>
          <w:rtl/>
        </w:rPr>
        <w:t xml:space="preserve"> : </w:t>
      </w:r>
    </w:p>
    <w:p w:rsidR="00CB3912" w:rsidRPr="00A25C97" w:rsidRDefault="00CB3912" w:rsidP="004717CB">
      <w:pPr>
        <w:jc w:val="both"/>
        <w:rPr>
          <w:rFonts w:cs="AL-Mohanad Bold"/>
          <w:sz w:val="36"/>
          <w:szCs w:val="36"/>
          <w:rtl/>
        </w:rPr>
      </w:pPr>
      <w:r w:rsidRPr="00A25C97">
        <w:rPr>
          <w:rFonts w:cs="AL-Mohanad Bold" w:hint="cs"/>
          <w:sz w:val="36"/>
          <w:szCs w:val="36"/>
          <w:rtl/>
        </w:rPr>
        <w:t xml:space="preserve">القول الأول : </w:t>
      </w:r>
    </w:p>
    <w:p w:rsidR="00CB3912" w:rsidRDefault="00CB3912" w:rsidP="004717CB">
      <w:pPr>
        <w:ind w:firstLine="720"/>
        <w:jc w:val="both"/>
        <w:rPr>
          <w:rFonts w:cs="Traditional Arabic"/>
          <w:sz w:val="36"/>
          <w:szCs w:val="36"/>
          <w:rtl/>
        </w:rPr>
      </w:pPr>
      <w:r>
        <w:rPr>
          <w:rFonts w:cs="Traditional Arabic" w:hint="cs"/>
          <w:sz w:val="36"/>
          <w:szCs w:val="36"/>
          <w:rtl/>
        </w:rPr>
        <w:t xml:space="preserve">أن لقطة الحل والحرم سواء . </w:t>
      </w:r>
    </w:p>
    <w:p w:rsidR="00CB3912" w:rsidRDefault="00CB3912" w:rsidP="004717CB">
      <w:pPr>
        <w:ind w:firstLine="720"/>
        <w:jc w:val="both"/>
        <w:rPr>
          <w:rFonts w:cs="Traditional Arabic"/>
          <w:sz w:val="36"/>
          <w:szCs w:val="36"/>
          <w:rtl/>
        </w:rPr>
      </w:pPr>
      <w:r>
        <w:rPr>
          <w:rFonts w:cs="Traditional Arabic" w:hint="cs"/>
          <w:sz w:val="36"/>
          <w:szCs w:val="36"/>
          <w:rtl/>
        </w:rPr>
        <w:t>وهو مذهب الحنفية</w:t>
      </w:r>
      <w:r w:rsidRPr="00B804C0">
        <w:rPr>
          <w:rFonts w:cs="Traditional Arabic" w:hint="cs"/>
          <w:sz w:val="36"/>
          <w:szCs w:val="36"/>
          <w:vertAlign w:val="superscript"/>
          <w:rtl/>
        </w:rPr>
        <w:t>(</w:t>
      </w:r>
      <w:r w:rsidRPr="00B804C0">
        <w:rPr>
          <w:rStyle w:val="a4"/>
          <w:rFonts w:cs="Traditional Arabic"/>
          <w:sz w:val="36"/>
          <w:szCs w:val="36"/>
          <w:rtl/>
        </w:rPr>
        <w:footnoteReference w:id="1111"/>
      </w:r>
      <w:r w:rsidRPr="00B804C0">
        <w:rPr>
          <w:rFonts w:cs="Traditional Arabic" w:hint="cs"/>
          <w:sz w:val="36"/>
          <w:szCs w:val="36"/>
          <w:vertAlign w:val="superscript"/>
          <w:rtl/>
        </w:rPr>
        <w:t>)</w:t>
      </w:r>
      <w:r>
        <w:rPr>
          <w:rFonts w:cs="Traditional Arabic" w:hint="cs"/>
          <w:sz w:val="36"/>
          <w:szCs w:val="36"/>
          <w:rtl/>
        </w:rPr>
        <w:t xml:space="preserve"> , والمالكية</w:t>
      </w:r>
      <w:r w:rsidRPr="00B804C0">
        <w:rPr>
          <w:rFonts w:cs="Traditional Arabic" w:hint="cs"/>
          <w:sz w:val="36"/>
          <w:szCs w:val="36"/>
          <w:vertAlign w:val="superscript"/>
          <w:rtl/>
        </w:rPr>
        <w:t>(</w:t>
      </w:r>
      <w:r w:rsidRPr="00B804C0">
        <w:rPr>
          <w:rStyle w:val="a4"/>
          <w:rFonts w:cs="Traditional Arabic"/>
          <w:sz w:val="36"/>
          <w:szCs w:val="36"/>
          <w:rtl/>
        </w:rPr>
        <w:footnoteReference w:id="1112"/>
      </w:r>
      <w:r w:rsidRPr="00B804C0">
        <w:rPr>
          <w:rFonts w:cs="Traditional Arabic" w:hint="cs"/>
          <w:sz w:val="36"/>
          <w:szCs w:val="36"/>
          <w:vertAlign w:val="superscript"/>
          <w:rtl/>
        </w:rPr>
        <w:t>)</w:t>
      </w:r>
      <w:r>
        <w:rPr>
          <w:rFonts w:cs="Traditional Arabic" w:hint="cs"/>
          <w:sz w:val="36"/>
          <w:szCs w:val="36"/>
          <w:rtl/>
        </w:rPr>
        <w:t xml:space="preserve"> , والحنابلة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1113"/>
      </w:r>
      <w:r w:rsidRPr="00B804C0">
        <w:rPr>
          <w:rFonts w:cs="Traditional Arabic" w:hint="cs"/>
          <w:sz w:val="36"/>
          <w:szCs w:val="36"/>
          <w:vertAlign w:val="superscript"/>
          <w:rtl/>
        </w:rPr>
        <w:t>)</w:t>
      </w:r>
      <w:r>
        <w:rPr>
          <w:rFonts w:cs="Traditional Arabic" w:hint="cs"/>
          <w:sz w:val="36"/>
          <w:szCs w:val="36"/>
          <w:rtl/>
        </w:rPr>
        <w:t xml:space="preserve"> , وقول عند الشافعية</w:t>
      </w:r>
      <w:r w:rsidRPr="00B804C0">
        <w:rPr>
          <w:rFonts w:cs="Traditional Arabic" w:hint="cs"/>
          <w:sz w:val="36"/>
          <w:szCs w:val="36"/>
          <w:vertAlign w:val="superscript"/>
          <w:rtl/>
        </w:rPr>
        <w:t>(</w:t>
      </w:r>
      <w:r w:rsidRPr="00B804C0">
        <w:rPr>
          <w:rStyle w:val="a4"/>
          <w:rFonts w:cs="Traditional Arabic"/>
          <w:sz w:val="36"/>
          <w:szCs w:val="36"/>
          <w:rtl/>
        </w:rPr>
        <w:footnoteReference w:id="1114"/>
      </w:r>
      <w:r w:rsidRPr="00B804C0">
        <w:rPr>
          <w:rFonts w:cs="Traditional Arabic" w:hint="cs"/>
          <w:sz w:val="36"/>
          <w:szCs w:val="36"/>
          <w:vertAlign w:val="superscript"/>
          <w:rtl/>
        </w:rPr>
        <w:t>)</w:t>
      </w:r>
      <w:r>
        <w:rPr>
          <w:rFonts w:cs="Traditional Arabic" w:hint="cs"/>
          <w:sz w:val="36"/>
          <w:szCs w:val="36"/>
          <w:rtl/>
        </w:rPr>
        <w:t xml:space="preserve"> . </w:t>
      </w:r>
    </w:p>
    <w:p w:rsidR="00CB3912" w:rsidRPr="00A25C97" w:rsidRDefault="00CB3912" w:rsidP="004717CB">
      <w:pPr>
        <w:jc w:val="both"/>
        <w:rPr>
          <w:rFonts w:cs="AL-Mohanad Bold"/>
          <w:sz w:val="36"/>
          <w:szCs w:val="36"/>
          <w:rtl/>
        </w:rPr>
      </w:pPr>
      <w:r w:rsidRPr="00A25C97">
        <w:rPr>
          <w:rFonts w:cs="AL-Mohanad Bold" w:hint="cs"/>
          <w:sz w:val="36"/>
          <w:szCs w:val="36"/>
          <w:rtl/>
        </w:rPr>
        <w:t xml:space="preserve">القول الثاني : </w:t>
      </w:r>
    </w:p>
    <w:p w:rsidR="00CB3912" w:rsidRDefault="00CB3912" w:rsidP="004717CB">
      <w:pPr>
        <w:ind w:firstLine="720"/>
        <w:jc w:val="both"/>
        <w:rPr>
          <w:rFonts w:cs="Traditional Arabic"/>
          <w:sz w:val="36"/>
          <w:szCs w:val="36"/>
          <w:rtl/>
        </w:rPr>
      </w:pPr>
      <w:r>
        <w:rPr>
          <w:rFonts w:cs="Traditional Arabic" w:hint="cs"/>
          <w:sz w:val="36"/>
          <w:szCs w:val="36"/>
          <w:rtl/>
        </w:rPr>
        <w:t xml:space="preserve">أن لقطة الحرم لا تملك بحال , بل تعرف أبداً أو تترك . </w:t>
      </w:r>
    </w:p>
    <w:p w:rsidR="00CB3912" w:rsidRDefault="00CB3912" w:rsidP="004717CB">
      <w:pPr>
        <w:ind w:firstLine="720"/>
        <w:jc w:val="both"/>
        <w:rPr>
          <w:rFonts w:cs="Traditional Arabic"/>
          <w:sz w:val="36"/>
          <w:szCs w:val="36"/>
          <w:rtl/>
        </w:rPr>
      </w:pPr>
      <w:r>
        <w:rPr>
          <w:rFonts w:cs="Traditional Arabic" w:hint="cs"/>
          <w:sz w:val="36"/>
          <w:szCs w:val="36"/>
          <w:rtl/>
        </w:rPr>
        <w:t>وهو قول عند المالكية</w:t>
      </w:r>
      <w:r w:rsidRPr="00B804C0">
        <w:rPr>
          <w:rFonts w:cs="Traditional Arabic" w:hint="cs"/>
          <w:sz w:val="36"/>
          <w:szCs w:val="36"/>
          <w:vertAlign w:val="superscript"/>
          <w:rtl/>
        </w:rPr>
        <w:t>(</w:t>
      </w:r>
      <w:r w:rsidRPr="00B804C0">
        <w:rPr>
          <w:rStyle w:val="a4"/>
          <w:rFonts w:cs="Traditional Arabic"/>
          <w:sz w:val="36"/>
          <w:szCs w:val="36"/>
          <w:rtl/>
        </w:rPr>
        <w:footnoteReference w:id="1115"/>
      </w:r>
      <w:r w:rsidRPr="00B804C0">
        <w:rPr>
          <w:rFonts w:cs="Traditional Arabic" w:hint="cs"/>
          <w:sz w:val="36"/>
          <w:szCs w:val="36"/>
          <w:vertAlign w:val="superscript"/>
          <w:rtl/>
        </w:rPr>
        <w:t>)</w:t>
      </w:r>
      <w:r>
        <w:rPr>
          <w:rFonts w:cs="Traditional Arabic" w:hint="cs"/>
          <w:sz w:val="36"/>
          <w:szCs w:val="36"/>
          <w:rtl/>
        </w:rPr>
        <w:t xml:space="preserve"> , والصحيح عند الشافعية</w:t>
      </w:r>
      <w:r w:rsidRPr="00B804C0">
        <w:rPr>
          <w:rFonts w:cs="Traditional Arabic" w:hint="cs"/>
          <w:sz w:val="36"/>
          <w:szCs w:val="36"/>
          <w:vertAlign w:val="superscript"/>
          <w:rtl/>
        </w:rPr>
        <w:t>(</w:t>
      </w:r>
      <w:r w:rsidRPr="00B804C0">
        <w:rPr>
          <w:rStyle w:val="a4"/>
          <w:rFonts w:cs="Traditional Arabic"/>
          <w:sz w:val="36"/>
          <w:szCs w:val="36"/>
          <w:rtl/>
        </w:rPr>
        <w:footnoteReference w:id="1116"/>
      </w:r>
      <w:r w:rsidRPr="00B804C0">
        <w:rPr>
          <w:rFonts w:cs="Traditional Arabic" w:hint="cs"/>
          <w:sz w:val="36"/>
          <w:szCs w:val="36"/>
          <w:vertAlign w:val="superscript"/>
          <w:rtl/>
        </w:rPr>
        <w:t>)</w:t>
      </w:r>
      <w:r>
        <w:rPr>
          <w:rFonts w:cs="Traditional Arabic" w:hint="cs"/>
          <w:sz w:val="36"/>
          <w:szCs w:val="36"/>
          <w:rtl/>
        </w:rPr>
        <w:t xml:space="preserve"> , ورواية عند 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1117"/>
      </w:r>
      <w:r w:rsidRPr="00B804C0">
        <w:rPr>
          <w:rFonts w:cs="Traditional Arabic" w:hint="cs"/>
          <w:sz w:val="36"/>
          <w:szCs w:val="36"/>
          <w:vertAlign w:val="superscript"/>
          <w:rtl/>
        </w:rPr>
        <w:t>)</w:t>
      </w:r>
      <w:r>
        <w:rPr>
          <w:rFonts w:cs="Traditional Arabic" w:hint="cs"/>
          <w:sz w:val="36"/>
          <w:szCs w:val="36"/>
          <w:rtl/>
        </w:rPr>
        <w:t xml:space="preserve"> , وقول ابن حزم</w:t>
      </w:r>
      <w:r w:rsidRPr="00B804C0">
        <w:rPr>
          <w:rFonts w:cs="Traditional Arabic" w:hint="cs"/>
          <w:sz w:val="36"/>
          <w:szCs w:val="36"/>
          <w:vertAlign w:val="superscript"/>
          <w:rtl/>
        </w:rPr>
        <w:t>(</w:t>
      </w:r>
      <w:r w:rsidRPr="00B804C0">
        <w:rPr>
          <w:rStyle w:val="a4"/>
          <w:rFonts w:cs="Traditional Arabic"/>
          <w:sz w:val="36"/>
          <w:szCs w:val="36"/>
          <w:rtl/>
        </w:rPr>
        <w:footnoteReference w:id="1118"/>
      </w:r>
      <w:r w:rsidRPr="00B804C0">
        <w:rPr>
          <w:rFonts w:cs="Traditional Arabic" w:hint="cs"/>
          <w:sz w:val="36"/>
          <w:szCs w:val="36"/>
          <w:vertAlign w:val="superscript"/>
          <w:rtl/>
        </w:rPr>
        <w:t>)</w:t>
      </w:r>
      <w:r>
        <w:rPr>
          <w:rFonts w:cs="Traditional Arabic" w:hint="cs"/>
          <w:sz w:val="36"/>
          <w:szCs w:val="36"/>
          <w:rtl/>
        </w:rPr>
        <w:t xml:space="preserve"> , واختيار ابن تيمية</w:t>
      </w:r>
      <w:r w:rsidRPr="00B804C0">
        <w:rPr>
          <w:rFonts w:cs="Traditional Arabic" w:hint="cs"/>
          <w:sz w:val="36"/>
          <w:szCs w:val="36"/>
          <w:vertAlign w:val="superscript"/>
          <w:rtl/>
        </w:rPr>
        <w:t>(</w:t>
      </w:r>
      <w:r w:rsidRPr="00B804C0">
        <w:rPr>
          <w:rStyle w:val="a4"/>
          <w:rFonts w:cs="Traditional Arabic"/>
          <w:sz w:val="36"/>
          <w:szCs w:val="36"/>
          <w:rtl/>
        </w:rPr>
        <w:footnoteReference w:id="1119"/>
      </w:r>
      <w:r w:rsidRPr="00B804C0">
        <w:rPr>
          <w:rFonts w:cs="Traditional Arabic" w:hint="cs"/>
          <w:sz w:val="36"/>
          <w:szCs w:val="36"/>
          <w:vertAlign w:val="superscript"/>
          <w:rtl/>
        </w:rPr>
        <w:t>)</w:t>
      </w:r>
      <w:r>
        <w:rPr>
          <w:rFonts w:cs="Traditional Arabic" w:hint="cs"/>
          <w:sz w:val="36"/>
          <w:szCs w:val="36"/>
          <w:rtl/>
        </w:rPr>
        <w:t xml:space="preserve"> ، وابن القيم</w:t>
      </w:r>
      <w:r w:rsidRPr="00B804C0">
        <w:rPr>
          <w:rFonts w:cs="Traditional Arabic" w:hint="cs"/>
          <w:sz w:val="36"/>
          <w:szCs w:val="36"/>
          <w:vertAlign w:val="superscript"/>
          <w:rtl/>
        </w:rPr>
        <w:t>(</w:t>
      </w:r>
      <w:r w:rsidRPr="00B804C0">
        <w:rPr>
          <w:rStyle w:val="a4"/>
          <w:rFonts w:cs="Traditional Arabic"/>
          <w:sz w:val="36"/>
          <w:szCs w:val="36"/>
          <w:rtl/>
        </w:rPr>
        <w:footnoteReference w:id="1120"/>
      </w:r>
      <w:r w:rsidRPr="00B804C0">
        <w:rPr>
          <w:rFonts w:cs="Traditional Arabic" w:hint="cs"/>
          <w:sz w:val="36"/>
          <w:szCs w:val="36"/>
          <w:vertAlign w:val="superscript"/>
          <w:rtl/>
        </w:rPr>
        <w:t>)</w:t>
      </w:r>
      <w:r>
        <w:rPr>
          <w:rFonts w:cs="Traditional Arabic" w:hint="cs"/>
          <w:sz w:val="36"/>
          <w:szCs w:val="36"/>
          <w:rtl/>
        </w:rPr>
        <w:t xml:space="preserve"> .               </w:t>
      </w:r>
    </w:p>
    <w:p w:rsidR="00CB3912" w:rsidRPr="00A25C97" w:rsidRDefault="00CB3912" w:rsidP="004717CB">
      <w:pPr>
        <w:jc w:val="both"/>
        <w:rPr>
          <w:rFonts w:cs="AL-Mohanad Bold"/>
          <w:sz w:val="36"/>
          <w:szCs w:val="36"/>
          <w:rtl/>
        </w:rPr>
      </w:pPr>
      <w:r w:rsidRPr="00A25C97">
        <w:rPr>
          <w:rFonts w:cs="AL-Mohanad Bold" w:hint="cs"/>
          <w:sz w:val="36"/>
          <w:szCs w:val="36"/>
          <w:rtl/>
        </w:rPr>
        <w:t xml:space="preserve">الأدلة : </w:t>
      </w:r>
    </w:p>
    <w:p w:rsidR="00CB3912" w:rsidRPr="00A25C97" w:rsidRDefault="00CB3912" w:rsidP="004717CB">
      <w:pPr>
        <w:jc w:val="both"/>
        <w:rPr>
          <w:rFonts w:cs="AL-Mohanad Bold"/>
          <w:sz w:val="36"/>
          <w:szCs w:val="36"/>
          <w:rtl/>
        </w:rPr>
      </w:pPr>
      <w:r w:rsidRPr="00A25C97">
        <w:rPr>
          <w:rFonts w:cs="AL-Mohanad Bold" w:hint="cs"/>
          <w:sz w:val="36"/>
          <w:szCs w:val="36"/>
          <w:rtl/>
        </w:rPr>
        <w:t xml:space="preserve">أدلة القول الأول :                  </w:t>
      </w:r>
    </w:p>
    <w:p w:rsidR="00CB3912" w:rsidRDefault="00CB3912" w:rsidP="00FF6BC3">
      <w:pPr>
        <w:ind w:firstLine="720"/>
        <w:jc w:val="both"/>
        <w:rPr>
          <w:rFonts w:cs="Traditional Arabic"/>
          <w:sz w:val="36"/>
          <w:szCs w:val="36"/>
          <w:rtl/>
        </w:rPr>
      </w:pPr>
      <w:r>
        <w:rPr>
          <w:rFonts w:cs="Traditional Arabic" w:hint="cs"/>
          <w:sz w:val="36"/>
          <w:szCs w:val="36"/>
          <w:rtl/>
        </w:rPr>
        <w:t xml:space="preserve">استدلوا بأدلة منها </w:t>
      </w:r>
      <w:r w:rsidR="00FB0693">
        <w:rPr>
          <w:rFonts w:cs="Traditional Arabic" w:hint="cs"/>
          <w:sz w:val="36"/>
          <w:szCs w:val="36"/>
          <w:rtl/>
        </w:rPr>
        <w:t xml:space="preserve">أنّ رجلاً </w:t>
      </w:r>
      <w:r w:rsidR="00FF6BC3">
        <w:rPr>
          <w:rFonts w:cs="Traditional Arabic" w:hint="cs"/>
          <w:sz w:val="36"/>
          <w:szCs w:val="36"/>
          <w:rtl/>
        </w:rPr>
        <w:t xml:space="preserve">جاء </w:t>
      </w:r>
      <w:r>
        <w:rPr>
          <w:rFonts w:cs="Traditional Arabic" w:hint="cs"/>
          <w:sz w:val="36"/>
          <w:szCs w:val="36"/>
          <w:rtl/>
        </w:rPr>
        <w:t xml:space="preserve">إلى رسول الله </w:t>
      </w:r>
      <w:r>
        <w:rPr>
          <w:rFonts w:cs="Traditional Arabic" w:hint="cs"/>
          <w:sz w:val="36"/>
          <w:szCs w:val="36"/>
        </w:rPr>
        <w:sym w:font="AGA Arabesque" w:char="F072"/>
      </w:r>
      <w:bookmarkStart w:id="172" w:name="ح50"/>
      <w:r w:rsidR="00FF6BC3">
        <w:rPr>
          <w:rFonts w:cs="Traditional Arabic" w:hint="cs"/>
          <w:sz w:val="36"/>
          <w:szCs w:val="36"/>
          <w:rtl/>
        </w:rPr>
        <w:t xml:space="preserve"> فسأله عن اللقطة فقال : (</w:t>
      </w:r>
      <w:r w:rsidR="00FF6BC3">
        <w:rPr>
          <w:rFonts w:cs="Traditional Arabic" w:hint="eastAsia"/>
          <w:sz w:val="36"/>
          <w:szCs w:val="36"/>
          <w:rtl/>
        </w:rPr>
        <w:t> </w:t>
      </w:r>
      <w:r>
        <w:rPr>
          <w:rFonts w:cs="Traditional Arabic" w:hint="cs"/>
          <w:sz w:val="36"/>
          <w:szCs w:val="36"/>
          <w:rtl/>
        </w:rPr>
        <w:t xml:space="preserve">اعرف عفاصها ووكاءها ثم عرفها سنة </w:t>
      </w:r>
      <w:bookmarkEnd w:id="172"/>
      <w:r>
        <w:rPr>
          <w:rFonts w:cs="Traditional Arabic" w:hint="cs"/>
          <w:sz w:val="36"/>
          <w:szCs w:val="36"/>
          <w:rtl/>
        </w:rPr>
        <w:t>, فإن جاء صاحبها وإلا فشأنك بها ) قال : فضالة الغنم ؟ قال : ( هي لك أو ل</w:t>
      </w:r>
      <w:r w:rsidR="007B0E17">
        <w:rPr>
          <w:rFonts w:cs="Traditional Arabic" w:hint="cs"/>
          <w:sz w:val="36"/>
          <w:szCs w:val="36"/>
          <w:rtl/>
        </w:rPr>
        <w:t>أخيك أو للذئب ) قال فضالة الإبل</w:t>
      </w:r>
      <w:r>
        <w:rPr>
          <w:rFonts w:cs="Traditional Arabic" w:hint="cs"/>
          <w:sz w:val="36"/>
          <w:szCs w:val="36"/>
          <w:rtl/>
        </w:rPr>
        <w:t>؟ قال : ( مالك ولها ؟ معها سقاؤها وحذاؤها , ترد الماء وتأكل الشجر حتى يلقاها ربها )</w:t>
      </w:r>
      <w:r w:rsidRPr="00A25C97">
        <w:rPr>
          <w:rFonts w:cs="Traditional Arabic" w:hint="cs"/>
          <w:sz w:val="36"/>
          <w:szCs w:val="36"/>
          <w:vertAlign w:val="superscript"/>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1121"/>
      </w:r>
      <w:r w:rsidRPr="00B804C0">
        <w:rPr>
          <w:rFonts w:cs="Traditional Arabic" w:hint="cs"/>
          <w:sz w:val="36"/>
          <w:szCs w:val="36"/>
          <w:vertAlign w:val="superscript"/>
          <w:rtl/>
        </w:rPr>
        <w:t>)</w:t>
      </w:r>
      <w:r>
        <w:rPr>
          <w:rFonts w:cs="Traditional Arabic" w:hint="cs"/>
          <w:sz w:val="36"/>
          <w:szCs w:val="36"/>
          <w:rtl/>
        </w:rPr>
        <w:t xml:space="preserve">. </w:t>
      </w:r>
    </w:p>
    <w:p w:rsidR="00CB3912" w:rsidRPr="00EB45E8" w:rsidRDefault="00CB3912" w:rsidP="004717CB">
      <w:pPr>
        <w:jc w:val="both"/>
        <w:rPr>
          <w:rFonts w:cs="AL-Mohanad Bold"/>
          <w:sz w:val="36"/>
          <w:szCs w:val="36"/>
          <w:rtl/>
        </w:rPr>
      </w:pPr>
      <w:r w:rsidRPr="00EB45E8">
        <w:rPr>
          <w:rFonts w:cs="AL-Mohanad Bold" w:hint="cs"/>
          <w:sz w:val="36"/>
          <w:szCs w:val="36"/>
          <w:rtl/>
        </w:rPr>
        <w:t xml:space="preserve">وجه الدلالة : </w:t>
      </w:r>
    </w:p>
    <w:p w:rsidR="00CB3912" w:rsidRDefault="00CB3912" w:rsidP="004717CB">
      <w:pPr>
        <w:ind w:firstLine="720"/>
        <w:jc w:val="both"/>
        <w:rPr>
          <w:rFonts w:cs="Traditional Arabic"/>
          <w:sz w:val="36"/>
          <w:szCs w:val="36"/>
          <w:rtl/>
        </w:rPr>
      </w:pPr>
      <w:r>
        <w:rPr>
          <w:rFonts w:cs="Traditional Arabic" w:hint="cs"/>
          <w:sz w:val="36"/>
          <w:szCs w:val="36"/>
          <w:rtl/>
        </w:rPr>
        <w:t>أن في هذا الحديث عموم</w:t>
      </w:r>
      <w:r w:rsidR="00FF6BC3">
        <w:rPr>
          <w:rFonts w:cs="Traditional Arabic" w:hint="cs"/>
          <w:sz w:val="36"/>
          <w:szCs w:val="36"/>
          <w:rtl/>
        </w:rPr>
        <w:t>اً</w:t>
      </w:r>
      <w:r>
        <w:rPr>
          <w:rFonts w:cs="Traditional Arabic" w:hint="cs"/>
          <w:sz w:val="36"/>
          <w:szCs w:val="36"/>
          <w:rtl/>
        </w:rPr>
        <w:t xml:space="preserve"> من غير تفصيل بين لقطة الحل والحرم فوجب التسوية , وعموم الأشخاص يتناول عموم الأحوال ؛ فعموم الواجدين يستلزم عموم أحوالهم</w:t>
      </w:r>
      <w:r w:rsidRPr="00B804C0">
        <w:rPr>
          <w:rFonts w:cs="Traditional Arabic" w:hint="cs"/>
          <w:sz w:val="36"/>
          <w:szCs w:val="36"/>
          <w:vertAlign w:val="superscript"/>
          <w:rtl/>
        </w:rPr>
        <w:t>(</w:t>
      </w:r>
      <w:r w:rsidRPr="00B804C0">
        <w:rPr>
          <w:rStyle w:val="a4"/>
          <w:rFonts w:cs="Traditional Arabic"/>
          <w:sz w:val="36"/>
          <w:szCs w:val="36"/>
          <w:rtl/>
        </w:rPr>
        <w:footnoteReference w:id="1122"/>
      </w:r>
      <w:r w:rsidRPr="00B804C0">
        <w:rPr>
          <w:rFonts w:cs="Traditional Arabic" w:hint="cs"/>
          <w:sz w:val="36"/>
          <w:szCs w:val="36"/>
          <w:vertAlign w:val="superscript"/>
          <w:rtl/>
        </w:rPr>
        <w:t>)</w:t>
      </w:r>
      <w:r>
        <w:rPr>
          <w:rFonts w:cs="Traditional Arabic" w:hint="cs"/>
          <w:sz w:val="36"/>
          <w:szCs w:val="36"/>
          <w:rtl/>
        </w:rPr>
        <w:t xml:space="preserve"> . </w:t>
      </w:r>
    </w:p>
    <w:p w:rsidR="00CB3912" w:rsidRPr="00EB45E8" w:rsidRDefault="00CB3912" w:rsidP="004717CB">
      <w:pPr>
        <w:jc w:val="both"/>
        <w:rPr>
          <w:rFonts w:cs="AL-Mohanad Bold"/>
          <w:sz w:val="36"/>
          <w:szCs w:val="36"/>
          <w:rtl/>
        </w:rPr>
      </w:pPr>
      <w:r>
        <w:rPr>
          <w:rFonts w:cs="AL-Mohanad Bold" w:hint="cs"/>
          <w:sz w:val="36"/>
          <w:szCs w:val="36"/>
          <w:rtl/>
        </w:rPr>
        <w:t>ا</w:t>
      </w:r>
      <w:r w:rsidRPr="00EB45E8">
        <w:rPr>
          <w:rFonts w:cs="AL-Mohanad Bold" w:hint="cs"/>
          <w:sz w:val="36"/>
          <w:szCs w:val="36"/>
          <w:rtl/>
        </w:rPr>
        <w:t xml:space="preserve">لمناقشة : </w:t>
      </w:r>
    </w:p>
    <w:p w:rsidR="00CB3912" w:rsidRDefault="00CB3912" w:rsidP="004717CB">
      <w:pPr>
        <w:ind w:firstLine="720"/>
        <w:jc w:val="both"/>
        <w:rPr>
          <w:rFonts w:cs="Traditional Arabic"/>
          <w:sz w:val="36"/>
          <w:szCs w:val="36"/>
          <w:rtl/>
        </w:rPr>
      </w:pPr>
      <w:r>
        <w:rPr>
          <w:rFonts w:cs="Traditional Arabic" w:hint="cs"/>
          <w:sz w:val="36"/>
          <w:szCs w:val="36"/>
          <w:rtl/>
        </w:rPr>
        <w:t xml:space="preserve">يناقش هذا الاستدلال بأمرين : </w:t>
      </w:r>
    </w:p>
    <w:p w:rsidR="00CB3912" w:rsidRDefault="00CB3912" w:rsidP="00FF6BC3">
      <w:pPr>
        <w:jc w:val="both"/>
        <w:rPr>
          <w:rFonts w:cs="Traditional Arabic"/>
          <w:sz w:val="36"/>
          <w:szCs w:val="36"/>
          <w:rtl/>
        </w:rPr>
      </w:pPr>
      <w:r>
        <w:rPr>
          <w:rFonts w:cs="Traditional Arabic" w:hint="cs"/>
          <w:sz w:val="36"/>
          <w:szCs w:val="36"/>
          <w:rtl/>
        </w:rPr>
        <w:t xml:space="preserve">الأول : أن هذا العموم وردت أدلة تخصصه وهي أدلة خصائص الحرم </w:t>
      </w:r>
      <w:r>
        <w:rPr>
          <w:rFonts w:cs="Traditional Arabic"/>
          <w:sz w:val="36"/>
          <w:szCs w:val="36"/>
          <w:rtl/>
        </w:rPr>
        <w:t>–</w:t>
      </w:r>
      <w:r>
        <w:rPr>
          <w:rFonts w:cs="Traditional Arabic" w:hint="cs"/>
          <w:sz w:val="36"/>
          <w:szCs w:val="36"/>
          <w:rtl/>
        </w:rPr>
        <w:t xml:space="preserve"> سيأتي ذكرها في أدلة القول الثاني - . </w:t>
      </w:r>
    </w:p>
    <w:p w:rsidR="00CB3912" w:rsidRDefault="00CB3912" w:rsidP="00FF6BC3">
      <w:pPr>
        <w:jc w:val="both"/>
        <w:rPr>
          <w:rFonts w:cs="Traditional Arabic"/>
          <w:sz w:val="36"/>
          <w:szCs w:val="36"/>
          <w:rtl/>
        </w:rPr>
      </w:pPr>
      <w:r>
        <w:rPr>
          <w:rFonts w:cs="Traditional Arabic" w:hint="cs"/>
          <w:sz w:val="36"/>
          <w:szCs w:val="36"/>
          <w:rtl/>
        </w:rPr>
        <w:t>الثاني : أنه لا يستلزم من عموم الأشخاص عموم الأحوال</w:t>
      </w:r>
      <w:r w:rsidRPr="00B804C0">
        <w:rPr>
          <w:rFonts w:cs="Traditional Arabic" w:hint="cs"/>
          <w:sz w:val="36"/>
          <w:szCs w:val="36"/>
          <w:vertAlign w:val="superscript"/>
          <w:rtl/>
        </w:rPr>
        <w:t>(</w:t>
      </w:r>
      <w:r w:rsidRPr="00B804C0">
        <w:rPr>
          <w:rStyle w:val="a4"/>
          <w:rFonts w:cs="Traditional Arabic"/>
          <w:sz w:val="36"/>
          <w:szCs w:val="36"/>
          <w:rtl/>
        </w:rPr>
        <w:footnoteReference w:id="1123"/>
      </w:r>
      <w:r w:rsidRPr="00B804C0">
        <w:rPr>
          <w:rFonts w:cs="Traditional Arabic" w:hint="cs"/>
          <w:sz w:val="36"/>
          <w:szCs w:val="36"/>
          <w:vertAlign w:val="superscript"/>
          <w:rtl/>
        </w:rPr>
        <w:t>)</w:t>
      </w:r>
      <w:r>
        <w:rPr>
          <w:rFonts w:cs="Traditional Arabic" w:hint="cs"/>
          <w:sz w:val="36"/>
          <w:szCs w:val="36"/>
          <w:rtl/>
        </w:rPr>
        <w:t xml:space="preserve"> . </w:t>
      </w:r>
    </w:p>
    <w:p w:rsidR="00CB3912" w:rsidRPr="00EB45E8" w:rsidRDefault="00CB3912" w:rsidP="00FF6BC3">
      <w:pPr>
        <w:spacing w:before="240"/>
        <w:jc w:val="both"/>
        <w:rPr>
          <w:rFonts w:cs="AL-Mohanad Bold"/>
          <w:sz w:val="36"/>
          <w:szCs w:val="36"/>
          <w:rtl/>
        </w:rPr>
      </w:pPr>
      <w:r w:rsidRPr="00EB45E8">
        <w:rPr>
          <w:rFonts w:cs="AL-Mohanad Bold" w:hint="cs"/>
          <w:sz w:val="36"/>
          <w:szCs w:val="36"/>
          <w:rtl/>
        </w:rPr>
        <w:t xml:space="preserve">أدلة القول الثاني : </w:t>
      </w:r>
    </w:p>
    <w:p w:rsidR="00CB3912" w:rsidRPr="00EB45E8" w:rsidRDefault="00CB3912" w:rsidP="004717CB">
      <w:pPr>
        <w:jc w:val="both"/>
        <w:rPr>
          <w:rFonts w:cs="AL-Mohanad Bold"/>
          <w:sz w:val="36"/>
          <w:szCs w:val="36"/>
          <w:rtl/>
        </w:rPr>
      </w:pPr>
      <w:r w:rsidRPr="00EB45E8">
        <w:rPr>
          <w:rFonts w:cs="AL-Mohanad Bold" w:hint="cs"/>
          <w:sz w:val="36"/>
          <w:szCs w:val="36"/>
          <w:rtl/>
        </w:rPr>
        <w:t xml:space="preserve">الدليل الأول : </w:t>
      </w:r>
    </w:p>
    <w:p w:rsidR="00CB3912" w:rsidRDefault="00DC0570" w:rsidP="004717CB">
      <w:pPr>
        <w:ind w:firstLine="720"/>
        <w:jc w:val="both"/>
        <w:rPr>
          <w:rFonts w:cs="Traditional Arabic"/>
          <w:sz w:val="36"/>
          <w:szCs w:val="36"/>
          <w:rtl/>
        </w:rPr>
      </w:pPr>
      <w:r>
        <w:rPr>
          <w:rFonts w:cs="Traditional Arabic" w:hint="cs"/>
          <w:sz w:val="36"/>
          <w:szCs w:val="36"/>
          <w:rtl/>
        </w:rPr>
        <w:t>حديث</w:t>
      </w:r>
      <w:r w:rsidR="00CB3912">
        <w:rPr>
          <w:rFonts w:cs="Traditional Arabic" w:hint="cs"/>
          <w:sz w:val="36"/>
          <w:szCs w:val="36"/>
          <w:rtl/>
        </w:rPr>
        <w:t xml:space="preserve"> أبي هريرة </w:t>
      </w:r>
      <w:r w:rsidR="00CB3912">
        <w:rPr>
          <w:rFonts w:cs="Traditional Arabic" w:hint="cs"/>
          <w:sz w:val="36"/>
          <w:szCs w:val="36"/>
        </w:rPr>
        <w:sym w:font="AGA Arabesque" w:char="F074"/>
      </w:r>
      <w:r w:rsidR="00CB3912">
        <w:rPr>
          <w:rFonts w:cs="Traditional Arabic" w:hint="cs"/>
          <w:sz w:val="36"/>
          <w:szCs w:val="36"/>
          <w:rtl/>
        </w:rPr>
        <w:t xml:space="preserve"> قال : لما فتح الله عز وجل على رسول الله </w:t>
      </w:r>
      <w:r w:rsidR="00CB3912">
        <w:rPr>
          <w:rFonts w:cs="Traditional Arabic" w:hint="cs"/>
          <w:sz w:val="36"/>
          <w:szCs w:val="36"/>
        </w:rPr>
        <w:sym w:font="AGA Arabesque" w:char="F072"/>
      </w:r>
      <w:r w:rsidR="00CB3912">
        <w:rPr>
          <w:rFonts w:cs="Traditional Arabic" w:hint="cs"/>
          <w:sz w:val="36"/>
          <w:szCs w:val="36"/>
          <w:rtl/>
        </w:rPr>
        <w:t xml:space="preserve"> مكة قام في الناس فحمد الله وأثنى عليه ثم قال :( </w:t>
      </w:r>
      <w:bookmarkStart w:id="173" w:name="ح51"/>
      <w:r w:rsidR="00CB3912">
        <w:rPr>
          <w:rFonts w:cs="Traditional Arabic" w:hint="cs"/>
          <w:sz w:val="36"/>
          <w:szCs w:val="36"/>
          <w:rtl/>
        </w:rPr>
        <w:t xml:space="preserve">إن الله حبس عن مكة الفيل </w:t>
      </w:r>
      <w:bookmarkEnd w:id="173"/>
      <w:r w:rsidR="00CB3912">
        <w:rPr>
          <w:rFonts w:cs="Traditional Arabic" w:hint="cs"/>
          <w:sz w:val="36"/>
          <w:szCs w:val="36"/>
          <w:rtl/>
        </w:rPr>
        <w:t>, وسلط عليها رسوله والمؤمنين, وأنها لن تحل لأحد كان قبلي , وإنها أحلت لي ساعة من نهار , وإنها لن تحل لأحد بعدي , فلا ينفر صيدها , ولا يختلى شوكها , ولا تحل ساقطتها إلا لمنشد .... )</w:t>
      </w:r>
      <w:r w:rsidR="00CB3912" w:rsidRPr="00140807">
        <w:rPr>
          <w:rFonts w:cs="Traditional Arabic" w:hint="cs"/>
          <w:sz w:val="36"/>
          <w:szCs w:val="36"/>
          <w:vertAlign w:val="superscript"/>
          <w:rtl/>
        </w:rPr>
        <w:t xml:space="preserve"> </w:t>
      </w:r>
      <w:r w:rsidR="00CB3912" w:rsidRPr="00B804C0">
        <w:rPr>
          <w:rFonts w:cs="Traditional Arabic" w:hint="cs"/>
          <w:sz w:val="36"/>
          <w:szCs w:val="36"/>
          <w:vertAlign w:val="superscript"/>
          <w:rtl/>
        </w:rPr>
        <w:t>(</w:t>
      </w:r>
      <w:r w:rsidR="00CB3912" w:rsidRPr="00B804C0">
        <w:rPr>
          <w:rStyle w:val="a4"/>
          <w:rFonts w:cs="Traditional Arabic"/>
          <w:sz w:val="36"/>
          <w:szCs w:val="36"/>
          <w:rtl/>
        </w:rPr>
        <w:footnoteReference w:id="1124"/>
      </w:r>
      <w:r w:rsidR="00CB3912" w:rsidRPr="00B804C0">
        <w:rPr>
          <w:rFonts w:cs="Traditional Arabic" w:hint="cs"/>
          <w:sz w:val="36"/>
          <w:szCs w:val="36"/>
          <w:vertAlign w:val="superscript"/>
          <w:rtl/>
        </w:rPr>
        <w:t>)</w:t>
      </w:r>
      <w:r w:rsidR="00CB3912">
        <w:rPr>
          <w:rFonts w:cs="Traditional Arabic" w:hint="cs"/>
          <w:sz w:val="36"/>
          <w:szCs w:val="36"/>
          <w:rtl/>
        </w:rPr>
        <w:t>.</w:t>
      </w:r>
    </w:p>
    <w:p w:rsidR="00CB3912" w:rsidRPr="00EB45E8" w:rsidRDefault="00CB3912" w:rsidP="004717CB">
      <w:pPr>
        <w:jc w:val="both"/>
        <w:rPr>
          <w:rFonts w:cs="AL-Mohanad Bold"/>
          <w:sz w:val="36"/>
          <w:szCs w:val="36"/>
          <w:rtl/>
        </w:rPr>
      </w:pPr>
      <w:r w:rsidRPr="00EB45E8">
        <w:rPr>
          <w:rFonts w:cs="AL-Mohanad Bold" w:hint="cs"/>
          <w:sz w:val="36"/>
          <w:szCs w:val="36"/>
          <w:rtl/>
        </w:rPr>
        <w:t xml:space="preserve">الدليل الثاني : </w:t>
      </w:r>
    </w:p>
    <w:p w:rsidR="00CB3912" w:rsidRDefault="00CB3912" w:rsidP="004717CB">
      <w:pPr>
        <w:ind w:firstLine="720"/>
        <w:jc w:val="both"/>
        <w:rPr>
          <w:rFonts w:cs="Traditional Arabic"/>
          <w:sz w:val="36"/>
          <w:szCs w:val="36"/>
          <w:rtl/>
        </w:rPr>
      </w:pPr>
      <w:r>
        <w:rPr>
          <w:rFonts w:cs="Traditional Arabic" w:hint="cs"/>
          <w:sz w:val="36"/>
          <w:szCs w:val="36"/>
          <w:rtl/>
        </w:rPr>
        <w:t xml:space="preserve">عن ابن عباس رضي الله عنهما قال : قال رسول الله </w:t>
      </w:r>
      <w:r>
        <w:rPr>
          <w:rFonts w:cs="Traditional Arabic" w:hint="cs"/>
          <w:sz w:val="36"/>
          <w:szCs w:val="36"/>
        </w:rPr>
        <w:sym w:font="AGA Arabesque" w:char="F072"/>
      </w:r>
      <w:r>
        <w:rPr>
          <w:rFonts w:cs="Traditional Arabic" w:hint="cs"/>
          <w:sz w:val="36"/>
          <w:szCs w:val="36"/>
          <w:rtl/>
        </w:rPr>
        <w:t xml:space="preserve"> يوم فتح مكة : ( </w:t>
      </w:r>
      <w:bookmarkStart w:id="174" w:name="ح52"/>
      <w:r>
        <w:rPr>
          <w:rFonts w:cs="Traditional Arabic" w:hint="cs"/>
          <w:sz w:val="36"/>
          <w:szCs w:val="36"/>
          <w:rtl/>
        </w:rPr>
        <w:t>إن هذا البلد حّرمة الله</w:t>
      </w:r>
      <w:bookmarkEnd w:id="174"/>
      <w:r>
        <w:rPr>
          <w:rFonts w:cs="Traditional Arabic" w:hint="cs"/>
          <w:sz w:val="36"/>
          <w:szCs w:val="36"/>
          <w:rtl/>
        </w:rPr>
        <w:t xml:space="preserve"> , لا يعضد شوكه , ولا ينفر صيده ، ولا يلتقط لقطته إلا من عرفها )</w:t>
      </w:r>
      <w:r w:rsidRPr="00140807">
        <w:rPr>
          <w:rFonts w:cs="Traditional Arabic" w:hint="cs"/>
          <w:sz w:val="36"/>
          <w:szCs w:val="36"/>
          <w:vertAlign w:val="superscript"/>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1125"/>
      </w:r>
      <w:r w:rsidRPr="00B804C0">
        <w:rPr>
          <w:rFonts w:cs="Traditional Arabic" w:hint="cs"/>
          <w:sz w:val="36"/>
          <w:szCs w:val="36"/>
          <w:vertAlign w:val="superscript"/>
          <w:rtl/>
        </w:rPr>
        <w:t>)</w:t>
      </w:r>
      <w:r>
        <w:rPr>
          <w:rFonts w:cs="Traditional Arabic" w:hint="cs"/>
          <w:sz w:val="36"/>
          <w:szCs w:val="36"/>
          <w:rtl/>
        </w:rPr>
        <w:t xml:space="preserve">. </w:t>
      </w:r>
    </w:p>
    <w:p w:rsidR="00CB3912" w:rsidRPr="00EB45E8" w:rsidRDefault="00CB3912" w:rsidP="004717CB">
      <w:pPr>
        <w:jc w:val="both"/>
        <w:rPr>
          <w:rFonts w:cs="AL-Mohanad Bold"/>
          <w:sz w:val="36"/>
          <w:szCs w:val="36"/>
          <w:rtl/>
        </w:rPr>
      </w:pPr>
      <w:r w:rsidRPr="00EB45E8">
        <w:rPr>
          <w:rFonts w:cs="AL-Mohanad Bold" w:hint="cs"/>
          <w:sz w:val="36"/>
          <w:szCs w:val="36"/>
          <w:rtl/>
        </w:rPr>
        <w:t xml:space="preserve">الدليل الثالث : </w:t>
      </w:r>
    </w:p>
    <w:p w:rsidR="00CB3912" w:rsidRDefault="00AB0588" w:rsidP="004717CB">
      <w:pPr>
        <w:ind w:firstLine="720"/>
        <w:jc w:val="both"/>
        <w:rPr>
          <w:rFonts w:cs="Traditional Arabic"/>
          <w:sz w:val="36"/>
          <w:szCs w:val="36"/>
          <w:rtl/>
        </w:rPr>
      </w:pPr>
      <w:r>
        <w:rPr>
          <w:rFonts w:cs="Traditional Arabic" w:hint="cs"/>
          <w:sz w:val="36"/>
          <w:szCs w:val="36"/>
          <w:rtl/>
        </w:rPr>
        <w:t>ما روي عن</w:t>
      </w:r>
      <w:r w:rsidR="00CB3912">
        <w:rPr>
          <w:rFonts w:cs="Traditional Arabic" w:hint="cs"/>
          <w:sz w:val="36"/>
          <w:szCs w:val="36"/>
          <w:rtl/>
        </w:rPr>
        <w:t xml:space="preserve"> رسول الله </w:t>
      </w:r>
      <w:r w:rsidR="00CB3912">
        <w:rPr>
          <w:rFonts w:cs="Traditional Arabic" w:hint="cs"/>
          <w:sz w:val="36"/>
          <w:szCs w:val="36"/>
        </w:rPr>
        <w:sym w:font="AGA Arabesque" w:char="F072"/>
      </w:r>
      <w:r w:rsidR="00CB3912">
        <w:rPr>
          <w:rFonts w:cs="Traditional Arabic" w:hint="cs"/>
          <w:sz w:val="36"/>
          <w:szCs w:val="36"/>
          <w:rtl/>
        </w:rPr>
        <w:t xml:space="preserve"> </w:t>
      </w:r>
      <w:r>
        <w:rPr>
          <w:rFonts w:cs="Traditional Arabic" w:hint="cs"/>
          <w:sz w:val="36"/>
          <w:szCs w:val="36"/>
          <w:rtl/>
        </w:rPr>
        <w:t xml:space="preserve">أنه </w:t>
      </w:r>
      <w:r w:rsidR="00CB3912">
        <w:rPr>
          <w:rFonts w:cs="Traditional Arabic" w:hint="cs"/>
          <w:sz w:val="36"/>
          <w:szCs w:val="36"/>
          <w:rtl/>
        </w:rPr>
        <w:t>نهى عن لقطة الحاج</w:t>
      </w:r>
      <w:r w:rsidR="00CB3912" w:rsidRPr="00B804C0">
        <w:rPr>
          <w:rFonts w:cs="Traditional Arabic" w:hint="cs"/>
          <w:sz w:val="36"/>
          <w:szCs w:val="36"/>
          <w:vertAlign w:val="superscript"/>
          <w:rtl/>
        </w:rPr>
        <w:t>(</w:t>
      </w:r>
      <w:r w:rsidR="00CB3912" w:rsidRPr="00B804C0">
        <w:rPr>
          <w:rStyle w:val="a4"/>
          <w:rFonts w:cs="Traditional Arabic"/>
          <w:sz w:val="36"/>
          <w:szCs w:val="36"/>
          <w:rtl/>
        </w:rPr>
        <w:footnoteReference w:id="1126"/>
      </w:r>
      <w:r w:rsidR="00CB3912" w:rsidRPr="00B804C0">
        <w:rPr>
          <w:rFonts w:cs="Traditional Arabic" w:hint="cs"/>
          <w:sz w:val="36"/>
          <w:szCs w:val="36"/>
          <w:vertAlign w:val="superscript"/>
          <w:rtl/>
        </w:rPr>
        <w:t>)</w:t>
      </w:r>
      <w:r w:rsidR="00CB3912">
        <w:rPr>
          <w:rFonts w:cs="Traditional Arabic" w:hint="cs"/>
          <w:sz w:val="36"/>
          <w:szCs w:val="36"/>
          <w:rtl/>
        </w:rPr>
        <w:t xml:space="preserve">. </w:t>
      </w:r>
    </w:p>
    <w:p w:rsidR="00CB3912" w:rsidRPr="00EB45E8" w:rsidRDefault="00CB3912" w:rsidP="004717CB">
      <w:pPr>
        <w:jc w:val="both"/>
        <w:rPr>
          <w:rFonts w:cs="AL-Mohanad Bold"/>
          <w:sz w:val="36"/>
          <w:szCs w:val="36"/>
          <w:rtl/>
        </w:rPr>
      </w:pPr>
      <w:r w:rsidRPr="00EB45E8">
        <w:rPr>
          <w:rFonts w:cs="AL-Mohanad Bold" w:hint="cs"/>
          <w:sz w:val="36"/>
          <w:szCs w:val="36"/>
          <w:rtl/>
        </w:rPr>
        <w:t xml:space="preserve">وجه الدلالة مما سبق : </w:t>
      </w:r>
    </w:p>
    <w:p w:rsidR="00CB3912" w:rsidRDefault="00CB3912" w:rsidP="004717CB">
      <w:pPr>
        <w:ind w:firstLine="720"/>
        <w:jc w:val="both"/>
        <w:rPr>
          <w:rFonts w:cs="Traditional Arabic"/>
          <w:sz w:val="36"/>
          <w:szCs w:val="36"/>
          <w:rtl/>
        </w:rPr>
      </w:pPr>
      <w:r>
        <w:rPr>
          <w:rFonts w:cs="Traditional Arabic" w:hint="cs"/>
          <w:sz w:val="36"/>
          <w:szCs w:val="36"/>
          <w:rtl/>
        </w:rPr>
        <w:t>قال ابن القيم رحمه الله : " فيه دليل على أن لقطة الحرم لا تملك بحال , وأنها لا تلتقط إلا للتعريف لا للتمليك , وإلا لم يكن لتخصيص مكة بذلك فائدة أصلاً "</w:t>
      </w:r>
      <w:r w:rsidRPr="00B804C0">
        <w:rPr>
          <w:rFonts w:cs="Traditional Arabic" w:hint="cs"/>
          <w:sz w:val="36"/>
          <w:szCs w:val="36"/>
          <w:vertAlign w:val="superscript"/>
          <w:rtl/>
        </w:rPr>
        <w:t>(</w:t>
      </w:r>
      <w:r w:rsidRPr="00B804C0">
        <w:rPr>
          <w:rStyle w:val="a4"/>
          <w:rFonts w:cs="Traditional Arabic"/>
          <w:sz w:val="36"/>
          <w:szCs w:val="36"/>
          <w:rtl/>
        </w:rPr>
        <w:footnoteReference w:id="1127"/>
      </w:r>
      <w:r w:rsidRPr="00B804C0">
        <w:rPr>
          <w:rFonts w:cs="Traditional Arabic" w:hint="cs"/>
          <w:sz w:val="36"/>
          <w:szCs w:val="36"/>
          <w:vertAlign w:val="superscript"/>
          <w:rtl/>
        </w:rPr>
        <w:t>)</w:t>
      </w:r>
      <w:r>
        <w:rPr>
          <w:rFonts w:cs="Traditional Arabic" w:hint="cs"/>
          <w:sz w:val="36"/>
          <w:szCs w:val="36"/>
          <w:rtl/>
        </w:rPr>
        <w:t xml:space="preserve">. </w:t>
      </w:r>
    </w:p>
    <w:p w:rsidR="00CB3912" w:rsidRDefault="00CB3912" w:rsidP="004717CB">
      <w:pPr>
        <w:ind w:firstLine="720"/>
        <w:jc w:val="both"/>
        <w:rPr>
          <w:rFonts w:cs="Traditional Arabic"/>
          <w:sz w:val="36"/>
          <w:szCs w:val="36"/>
          <w:rtl/>
        </w:rPr>
      </w:pPr>
      <w:r>
        <w:rPr>
          <w:rFonts w:cs="Traditional Arabic" w:hint="cs"/>
          <w:sz w:val="36"/>
          <w:szCs w:val="36"/>
          <w:rtl/>
        </w:rPr>
        <w:t xml:space="preserve">ثم إن هذا منع مطلق من النبي </w:t>
      </w:r>
      <w:r>
        <w:rPr>
          <w:rFonts w:cs="Traditional Arabic" w:hint="cs"/>
          <w:sz w:val="36"/>
          <w:szCs w:val="36"/>
        </w:rPr>
        <w:sym w:font="AGA Arabesque" w:char="F072"/>
      </w:r>
      <w:r w:rsidR="00FF6BC3">
        <w:rPr>
          <w:rFonts w:cs="Traditional Arabic" w:hint="cs"/>
          <w:sz w:val="36"/>
          <w:szCs w:val="36"/>
          <w:rtl/>
        </w:rPr>
        <w:t xml:space="preserve"> ( ولا يلتقط لقطته ) ولم يستثن</w:t>
      </w:r>
      <w:r>
        <w:rPr>
          <w:rFonts w:cs="Traditional Arabic" w:hint="cs"/>
          <w:sz w:val="36"/>
          <w:szCs w:val="36"/>
          <w:rtl/>
        </w:rPr>
        <w:t xml:space="preserve"> منه إلا لمن يريد تعريفها بدون تحديد , ومعلوم أن اللقطة في الأصل يجوز التقاطها في الجملة فدل على خصوصية مكة بهذا . </w:t>
      </w:r>
    </w:p>
    <w:p w:rsidR="00CB3912" w:rsidRPr="00EB45E8" w:rsidRDefault="00CB3912" w:rsidP="004717CB">
      <w:pPr>
        <w:jc w:val="both"/>
        <w:rPr>
          <w:rFonts w:cs="AL-Mohanad Bold"/>
          <w:sz w:val="36"/>
          <w:szCs w:val="36"/>
          <w:rtl/>
        </w:rPr>
      </w:pPr>
      <w:r w:rsidRPr="00EB45E8">
        <w:rPr>
          <w:rFonts w:cs="AL-Mohanad Bold" w:hint="cs"/>
          <w:sz w:val="36"/>
          <w:szCs w:val="36"/>
          <w:rtl/>
        </w:rPr>
        <w:t xml:space="preserve">المناقشة : </w:t>
      </w:r>
    </w:p>
    <w:p w:rsidR="00CB3912" w:rsidRDefault="00CB3912" w:rsidP="004717CB">
      <w:pPr>
        <w:ind w:firstLine="720"/>
        <w:jc w:val="both"/>
        <w:rPr>
          <w:rFonts w:cs="Traditional Arabic"/>
          <w:sz w:val="36"/>
          <w:szCs w:val="36"/>
          <w:rtl/>
        </w:rPr>
      </w:pPr>
      <w:r>
        <w:rPr>
          <w:rFonts w:cs="Traditional Arabic" w:hint="cs"/>
          <w:sz w:val="36"/>
          <w:szCs w:val="36"/>
          <w:rtl/>
        </w:rPr>
        <w:t>قال الموفق رحمه الله : " يحتَمِلُ أن يريد إلا لمن عرفها عاماً , وتخصيصها لذلك لتأكيدها لا تخصيصها "</w:t>
      </w:r>
      <w:r w:rsidRPr="00B804C0">
        <w:rPr>
          <w:rFonts w:cs="Traditional Arabic" w:hint="cs"/>
          <w:sz w:val="36"/>
          <w:szCs w:val="36"/>
          <w:vertAlign w:val="superscript"/>
          <w:rtl/>
        </w:rPr>
        <w:t>(</w:t>
      </w:r>
      <w:r w:rsidRPr="00B804C0">
        <w:rPr>
          <w:rStyle w:val="a4"/>
          <w:rFonts w:cs="Traditional Arabic"/>
          <w:sz w:val="36"/>
          <w:szCs w:val="36"/>
          <w:rtl/>
        </w:rPr>
        <w:footnoteReference w:id="1128"/>
      </w:r>
      <w:r w:rsidRPr="00B804C0">
        <w:rPr>
          <w:rFonts w:cs="Traditional Arabic" w:hint="cs"/>
          <w:sz w:val="36"/>
          <w:szCs w:val="36"/>
          <w:vertAlign w:val="superscript"/>
          <w:rtl/>
        </w:rPr>
        <w:t>)</w:t>
      </w:r>
      <w:r>
        <w:rPr>
          <w:rFonts w:cs="Traditional Arabic" w:hint="cs"/>
          <w:sz w:val="36"/>
          <w:szCs w:val="36"/>
          <w:rtl/>
        </w:rPr>
        <w:t xml:space="preserve">. </w:t>
      </w:r>
    </w:p>
    <w:p w:rsidR="00CB3912" w:rsidRPr="00EB45E8" w:rsidRDefault="00CB3912" w:rsidP="004717CB">
      <w:pPr>
        <w:jc w:val="both"/>
        <w:rPr>
          <w:rFonts w:cs="AL-Mohanad Bold"/>
          <w:sz w:val="36"/>
          <w:szCs w:val="36"/>
          <w:rtl/>
        </w:rPr>
      </w:pPr>
      <w:r w:rsidRPr="00EB45E8">
        <w:rPr>
          <w:rFonts w:cs="AL-Mohanad Bold" w:hint="cs"/>
          <w:sz w:val="36"/>
          <w:szCs w:val="36"/>
          <w:rtl/>
        </w:rPr>
        <w:t xml:space="preserve">الرد: </w:t>
      </w:r>
    </w:p>
    <w:p w:rsidR="00CB3912" w:rsidRDefault="00CB3912" w:rsidP="004717CB">
      <w:pPr>
        <w:ind w:firstLine="720"/>
        <w:jc w:val="both"/>
        <w:rPr>
          <w:rFonts w:cs="Traditional Arabic"/>
          <w:sz w:val="36"/>
          <w:szCs w:val="36"/>
          <w:rtl/>
        </w:rPr>
      </w:pPr>
      <w:r>
        <w:rPr>
          <w:rFonts w:cs="Traditional Arabic" w:hint="cs"/>
          <w:sz w:val="36"/>
          <w:szCs w:val="36"/>
          <w:rtl/>
        </w:rPr>
        <w:t>أن هذه الأحاديث جاءت في ذكر خصوصية الحرم وخصائصه , ولا خصوصية إذا كانت هذه الأحاديث للتأكيد , قال ابن الجوزي رحمه الله : " ومعلوم أن لقطة كل بلد تعرف ولكن سنة , فلو كان كغيره لم يكن ليخصصه بهذا الذكر معنى "</w:t>
      </w:r>
      <w:r w:rsidRPr="00B804C0">
        <w:rPr>
          <w:rFonts w:cs="Traditional Arabic" w:hint="cs"/>
          <w:sz w:val="36"/>
          <w:szCs w:val="36"/>
          <w:vertAlign w:val="superscript"/>
          <w:rtl/>
        </w:rPr>
        <w:t>(</w:t>
      </w:r>
      <w:r w:rsidRPr="00B804C0">
        <w:rPr>
          <w:rStyle w:val="a4"/>
          <w:rFonts w:cs="Traditional Arabic"/>
          <w:sz w:val="36"/>
          <w:szCs w:val="36"/>
          <w:rtl/>
        </w:rPr>
        <w:footnoteReference w:id="1129"/>
      </w:r>
      <w:r w:rsidRPr="00B804C0">
        <w:rPr>
          <w:rFonts w:cs="Traditional Arabic" w:hint="cs"/>
          <w:sz w:val="36"/>
          <w:szCs w:val="36"/>
          <w:vertAlign w:val="superscript"/>
          <w:rtl/>
        </w:rPr>
        <w:t>)</w:t>
      </w:r>
      <w:r>
        <w:rPr>
          <w:rFonts w:cs="Traditional Arabic" w:hint="cs"/>
          <w:sz w:val="36"/>
          <w:szCs w:val="36"/>
          <w:rtl/>
        </w:rPr>
        <w:t xml:space="preserve"> . </w:t>
      </w:r>
    </w:p>
    <w:p w:rsidR="00CB3912" w:rsidRPr="00EB45E8" w:rsidRDefault="00CB3912" w:rsidP="004717CB">
      <w:pPr>
        <w:jc w:val="both"/>
        <w:rPr>
          <w:rFonts w:cs="AL-Mohanad Bold"/>
          <w:sz w:val="36"/>
          <w:szCs w:val="36"/>
          <w:rtl/>
        </w:rPr>
      </w:pPr>
      <w:r w:rsidRPr="00EB45E8">
        <w:rPr>
          <w:rFonts w:cs="AL-Mohanad Bold" w:hint="cs"/>
          <w:sz w:val="36"/>
          <w:szCs w:val="36"/>
          <w:rtl/>
        </w:rPr>
        <w:t xml:space="preserve">الترجيح : </w:t>
      </w:r>
    </w:p>
    <w:p w:rsidR="00CB3912" w:rsidRDefault="00CB3912" w:rsidP="004717CB">
      <w:pPr>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والله أعلم </w:t>
      </w:r>
      <w:r>
        <w:rPr>
          <w:rFonts w:cs="Traditional Arabic"/>
          <w:sz w:val="36"/>
          <w:szCs w:val="36"/>
          <w:rtl/>
        </w:rPr>
        <w:t>–</w:t>
      </w:r>
      <w:r>
        <w:rPr>
          <w:rFonts w:cs="Traditional Arabic" w:hint="cs"/>
          <w:sz w:val="36"/>
          <w:szCs w:val="36"/>
          <w:rtl/>
        </w:rPr>
        <w:t xml:space="preserve"> أن القول الثاني القائل بأن لقطة الحرم لا تملك بحال , بل تعرف أبداً أو تترك هو الراجح وذلك لقوة أدلته , ولأن الحرم له خصوصية خصه الشارع بها وردت في الحديث فاستثناء اللقطة من هذا التخصيص مع بقاء خصوصيته فيما ذكر يحتاج إلى دليل , ولا دليل إلا العموم والعموم خص بهذا . </w:t>
      </w:r>
    </w:p>
    <w:p w:rsidR="00CB3912" w:rsidRPr="00EB45E8" w:rsidRDefault="00CB3912" w:rsidP="00FF6BC3">
      <w:pPr>
        <w:spacing w:before="240"/>
        <w:jc w:val="both"/>
        <w:rPr>
          <w:rFonts w:cs="MCS Taybah S_U normal."/>
          <w:sz w:val="36"/>
          <w:szCs w:val="36"/>
          <w:rtl/>
        </w:rPr>
      </w:pPr>
      <w:r w:rsidRPr="00EB45E8">
        <w:rPr>
          <w:rFonts w:cs="MCS Taybah S_U normal." w:hint="cs"/>
          <w:sz w:val="36"/>
          <w:szCs w:val="36"/>
          <w:rtl/>
        </w:rPr>
        <w:t xml:space="preserve">سادساً : درجة الفرق : </w:t>
      </w:r>
    </w:p>
    <w:p w:rsidR="00CB3912" w:rsidRDefault="00CB3912" w:rsidP="004717CB">
      <w:pPr>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والله أعلم </w:t>
      </w:r>
      <w:r>
        <w:rPr>
          <w:rFonts w:cs="Traditional Arabic"/>
          <w:sz w:val="36"/>
          <w:szCs w:val="36"/>
          <w:rtl/>
        </w:rPr>
        <w:t>–</w:t>
      </w:r>
      <w:r>
        <w:rPr>
          <w:rFonts w:cs="Traditional Arabic" w:hint="cs"/>
          <w:sz w:val="36"/>
          <w:szCs w:val="36"/>
          <w:rtl/>
        </w:rPr>
        <w:t xml:space="preserve"> أن الفرق قوي ومعتبر .       </w:t>
      </w:r>
    </w:p>
    <w:p w:rsidR="00CB3912" w:rsidRPr="00B804C0" w:rsidRDefault="00CB3912" w:rsidP="004717CB">
      <w:pPr>
        <w:jc w:val="center"/>
        <w:rPr>
          <w:rFonts w:cs="Traditional Arabic"/>
          <w:sz w:val="36"/>
          <w:szCs w:val="36"/>
          <w:rtl/>
        </w:rPr>
      </w:pPr>
      <w:r>
        <w:rPr>
          <w:rFonts w:cs="Traditional Arabic"/>
          <w:sz w:val="36"/>
          <w:szCs w:val="36"/>
          <w:rtl/>
        </w:rPr>
        <w:br w:type="page"/>
      </w:r>
      <w:r w:rsidRPr="00B804C0">
        <w:rPr>
          <w:rFonts w:cs="MCS Shafa S_U normal." w:hint="cs"/>
          <w:sz w:val="36"/>
          <w:szCs w:val="36"/>
          <w:rtl/>
        </w:rPr>
        <w:t xml:space="preserve">المبحث </w:t>
      </w:r>
      <w:r>
        <w:rPr>
          <w:rFonts w:cs="MCS Shafa S_U normal." w:hint="cs"/>
          <w:sz w:val="36"/>
          <w:szCs w:val="36"/>
          <w:rtl/>
        </w:rPr>
        <w:t>السادس</w:t>
      </w:r>
      <w:r w:rsidRPr="00B804C0">
        <w:rPr>
          <w:rFonts w:cs="MCS Shafa S_U normal." w:hint="cs"/>
          <w:sz w:val="36"/>
          <w:szCs w:val="36"/>
          <w:rtl/>
        </w:rPr>
        <w:t xml:space="preserve"> :</w:t>
      </w:r>
    </w:p>
    <w:p w:rsidR="00CB3912" w:rsidRPr="00B804C0" w:rsidRDefault="00CB3912" w:rsidP="00FF6BC3">
      <w:pPr>
        <w:spacing w:before="240"/>
        <w:jc w:val="center"/>
        <w:rPr>
          <w:rFonts w:cs="Traditional Arabic"/>
          <w:b/>
          <w:bCs/>
          <w:sz w:val="36"/>
          <w:szCs w:val="36"/>
          <w:u w:val="single"/>
          <w:rtl/>
        </w:rPr>
      </w:pPr>
      <w:r>
        <w:rPr>
          <w:rFonts w:cs="MCS Taybah S_U normal." w:hint="cs"/>
          <w:sz w:val="36"/>
          <w:szCs w:val="36"/>
          <w:rtl/>
        </w:rPr>
        <w:t>الفرق بين لقطة الدراهم والدنانير ولقطة الشاة أو الثوب من حيث التملك</w:t>
      </w:r>
    </w:p>
    <w:p w:rsidR="00CB3912" w:rsidRDefault="00CB3912" w:rsidP="004717CB">
      <w:pPr>
        <w:spacing w:before="240"/>
        <w:jc w:val="both"/>
        <w:rPr>
          <w:rFonts w:cs="MCS Taybah S_U normal."/>
          <w:sz w:val="36"/>
          <w:szCs w:val="36"/>
          <w:rtl/>
        </w:rPr>
      </w:pPr>
      <w:r w:rsidRPr="00B804C0">
        <w:rPr>
          <w:rFonts w:cs="MCS Taybah S_U normal." w:hint="cs"/>
          <w:sz w:val="36"/>
          <w:szCs w:val="36"/>
          <w:rtl/>
        </w:rPr>
        <w:t xml:space="preserve">أولاً : نص الإمام في الفرق بين المسألتين : </w:t>
      </w:r>
    </w:p>
    <w:p w:rsidR="00CB3912" w:rsidRDefault="00CB3912" w:rsidP="004717CB">
      <w:pPr>
        <w:ind w:firstLine="720"/>
        <w:jc w:val="both"/>
        <w:rPr>
          <w:rFonts w:cs="Traditional Arabic"/>
          <w:sz w:val="36"/>
          <w:szCs w:val="36"/>
          <w:rtl/>
        </w:rPr>
      </w:pPr>
      <w:r>
        <w:rPr>
          <w:rFonts w:cs="Traditional Arabic" w:hint="cs"/>
          <w:sz w:val="36"/>
          <w:szCs w:val="36"/>
          <w:rtl/>
        </w:rPr>
        <w:t>قال أبو داود رحمه الله : " رأيت أحمد ذُكر له الشاة أو الثوب يلتقطها الرجل ؟ فلم يرهما بمنزلة الدراهم والدنانير"</w:t>
      </w:r>
      <w:r w:rsidRPr="00B804C0">
        <w:rPr>
          <w:rFonts w:cs="Traditional Arabic" w:hint="cs"/>
          <w:sz w:val="36"/>
          <w:szCs w:val="36"/>
          <w:vertAlign w:val="superscript"/>
          <w:rtl/>
        </w:rPr>
        <w:t>(</w:t>
      </w:r>
      <w:r w:rsidRPr="00B804C0">
        <w:rPr>
          <w:rStyle w:val="a4"/>
          <w:rFonts w:cs="Traditional Arabic"/>
          <w:sz w:val="36"/>
          <w:szCs w:val="36"/>
          <w:rtl/>
        </w:rPr>
        <w:footnoteReference w:id="1130"/>
      </w:r>
      <w:r w:rsidRPr="00B804C0">
        <w:rPr>
          <w:rFonts w:cs="Traditional Arabic" w:hint="cs"/>
          <w:sz w:val="36"/>
          <w:szCs w:val="36"/>
          <w:vertAlign w:val="superscript"/>
          <w:rtl/>
        </w:rPr>
        <w:t>)</w:t>
      </w:r>
      <w:r>
        <w:rPr>
          <w:rFonts w:cs="Traditional Arabic" w:hint="cs"/>
          <w:sz w:val="36"/>
          <w:szCs w:val="36"/>
          <w:rtl/>
        </w:rPr>
        <w:t xml:space="preserve"> . </w:t>
      </w:r>
    </w:p>
    <w:p w:rsidR="00CB3912" w:rsidRPr="00570B57" w:rsidRDefault="00CB3912" w:rsidP="00FF6BC3">
      <w:pPr>
        <w:spacing w:before="240"/>
        <w:jc w:val="both"/>
        <w:rPr>
          <w:rFonts w:cs="MCS Taybah S_U normal."/>
          <w:sz w:val="36"/>
          <w:szCs w:val="36"/>
          <w:rtl/>
        </w:rPr>
      </w:pPr>
      <w:r w:rsidRPr="00570B57">
        <w:rPr>
          <w:rFonts w:cs="MCS Taybah S_U normal." w:hint="cs"/>
          <w:sz w:val="36"/>
          <w:szCs w:val="36"/>
          <w:rtl/>
        </w:rPr>
        <w:t xml:space="preserve">ثانياً : بيان مكانة الرواية في المذهب : </w:t>
      </w:r>
    </w:p>
    <w:p w:rsidR="00CB3912" w:rsidRDefault="00CB3912" w:rsidP="004717CB">
      <w:pPr>
        <w:ind w:firstLine="720"/>
        <w:jc w:val="both"/>
        <w:rPr>
          <w:rFonts w:cs="Traditional Arabic"/>
          <w:sz w:val="36"/>
          <w:szCs w:val="36"/>
          <w:rtl/>
        </w:rPr>
      </w:pPr>
      <w:r>
        <w:rPr>
          <w:rFonts w:cs="Traditional Arabic" w:hint="cs"/>
          <w:sz w:val="36"/>
          <w:szCs w:val="36"/>
          <w:rtl/>
        </w:rPr>
        <w:t>لا خلاف في المذهب أن الأثمان تملك بعد التعريف</w:t>
      </w:r>
      <w:r w:rsidRPr="00B804C0">
        <w:rPr>
          <w:rFonts w:cs="Traditional Arabic" w:hint="cs"/>
          <w:sz w:val="36"/>
          <w:szCs w:val="36"/>
          <w:vertAlign w:val="superscript"/>
          <w:rtl/>
        </w:rPr>
        <w:t>(</w:t>
      </w:r>
      <w:r w:rsidRPr="00B804C0">
        <w:rPr>
          <w:rStyle w:val="a4"/>
          <w:rFonts w:cs="Traditional Arabic"/>
          <w:sz w:val="36"/>
          <w:szCs w:val="36"/>
          <w:rtl/>
        </w:rPr>
        <w:footnoteReference w:id="1131"/>
      </w:r>
      <w:r w:rsidRPr="00B804C0">
        <w:rPr>
          <w:rFonts w:cs="Traditional Arabic" w:hint="cs"/>
          <w:sz w:val="36"/>
          <w:szCs w:val="36"/>
          <w:vertAlign w:val="superscript"/>
          <w:rtl/>
        </w:rPr>
        <w:t>)</w:t>
      </w:r>
      <w:r>
        <w:rPr>
          <w:rFonts w:cs="Traditional Arabic" w:hint="cs"/>
          <w:sz w:val="36"/>
          <w:szCs w:val="36"/>
          <w:rtl/>
        </w:rPr>
        <w:t xml:space="preserve">. </w:t>
      </w:r>
    </w:p>
    <w:p w:rsidR="00CB3912" w:rsidRDefault="00CB3912" w:rsidP="004717CB">
      <w:pPr>
        <w:jc w:val="both"/>
        <w:rPr>
          <w:rFonts w:cs="Traditional Arabic"/>
          <w:sz w:val="36"/>
          <w:szCs w:val="36"/>
          <w:rtl/>
        </w:rPr>
      </w:pPr>
      <w:r>
        <w:rPr>
          <w:rFonts w:cs="Traditional Arabic" w:hint="cs"/>
          <w:sz w:val="36"/>
          <w:szCs w:val="36"/>
          <w:rtl/>
        </w:rPr>
        <w:t xml:space="preserve">أما غير الأثمان فقد روي عن الإمام أحمد رحمه الله في تملكها بعد التعريف ثلاث روايات : </w:t>
      </w:r>
    </w:p>
    <w:p w:rsidR="00CB3912" w:rsidRDefault="00CB3912" w:rsidP="004717CB">
      <w:pPr>
        <w:jc w:val="both"/>
        <w:rPr>
          <w:rFonts w:cs="Traditional Arabic"/>
          <w:sz w:val="36"/>
          <w:szCs w:val="36"/>
          <w:rtl/>
        </w:rPr>
      </w:pPr>
      <w:r>
        <w:rPr>
          <w:rFonts w:cs="Traditional Arabic" w:hint="cs"/>
          <w:sz w:val="36"/>
          <w:szCs w:val="36"/>
          <w:rtl/>
        </w:rPr>
        <w:t xml:space="preserve">الرواية الأولى : أن غير الأثمان كالأثمان . </w:t>
      </w:r>
    </w:p>
    <w:p w:rsidR="00CB3912" w:rsidRDefault="00CB3912" w:rsidP="00BC5A29">
      <w:pPr>
        <w:ind w:firstLine="720"/>
        <w:jc w:val="both"/>
        <w:rPr>
          <w:rFonts w:cs="Traditional Arabic"/>
          <w:sz w:val="36"/>
          <w:szCs w:val="36"/>
          <w:rtl/>
        </w:rPr>
      </w:pPr>
      <w:r>
        <w:rPr>
          <w:rFonts w:cs="Traditional Arabic" w:hint="cs"/>
          <w:sz w:val="36"/>
          <w:szCs w:val="36"/>
          <w:rtl/>
        </w:rPr>
        <w:t>وهي ظاهر كلام الخرقي</w:t>
      </w:r>
      <w:r w:rsidRPr="00B804C0">
        <w:rPr>
          <w:rFonts w:cs="Traditional Arabic" w:hint="cs"/>
          <w:sz w:val="36"/>
          <w:szCs w:val="36"/>
          <w:vertAlign w:val="superscript"/>
          <w:rtl/>
        </w:rPr>
        <w:t>(</w:t>
      </w:r>
      <w:r w:rsidRPr="00B804C0">
        <w:rPr>
          <w:rStyle w:val="a4"/>
          <w:rFonts w:cs="Traditional Arabic"/>
          <w:sz w:val="36"/>
          <w:szCs w:val="36"/>
          <w:rtl/>
        </w:rPr>
        <w:footnoteReference w:id="1132"/>
      </w:r>
      <w:r w:rsidRPr="00B804C0">
        <w:rPr>
          <w:rFonts w:cs="Traditional Arabic" w:hint="cs"/>
          <w:sz w:val="36"/>
          <w:szCs w:val="36"/>
          <w:vertAlign w:val="superscript"/>
          <w:rtl/>
        </w:rPr>
        <w:t>)</w:t>
      </w:r>
      <w:r>
        <w:rPr>
          <w:rFonts w:cs="Traditional Arabic" w:hint="cs"/>
          <w:sz w:val="36"/>
          <w:szCs w:val="36"/>
          <w:rtl/>
        </w:rPr>
        <w:t>,</w:t>
      </w:r>
      <w:r>
        <w:rPr>
          <w:rFonts w:cs="Traditional Arabic" w:hint="cs"/>
          <w:sz w:val="32"/>
          <w:szCs w:val="32"/>
          <w:rtl/>
        </w:rPr>
        <w:t xml:space="preserve"> </w:t>
      </w:r>
      <w:r w:rsidRPr="00842F2F">
        <w:rPr>
          <w:rFonts w:cs="Traditional Arabic" w:hint="cs"/>
          <w:sz w:val="36"/>
          <w:szCs w:val="36"/>
          <w:rtl/>
        </w:rPr>
        <w:t xml:space="preserve">ونقل في المستوعب </w:t>
      </w:r>
      <w:r w:rsidR="00F44A5E">
        <w:rPr>
          <w:rFonts w:cs="Traditional Arabic" w:hint="cs"/>
          <w:sz w:val="36"/>
          <w:szCs w:val="36"/>
          <w:rtl/>
        </w:rPr>
        <w:t>أنّ</w:t>
      </w:r>
      <w:r w:rsidRPr="00842F2F">
        <w:rPr>
          <w:rFonts w:cs="Traditional Arabic" w:hint="cs"/>
          <w:sz w:val="36"/>
          <w:szCs w:val="36"/>
          <w:rtl/>
        </w:rPr>
        <w:t xml:space="preserve"> " الأظهر من المذهب أن حكم العروض حكم العين والورق"</w:t>
      </w:r>
      <w:r w:rsidRPr="00842F2F">
        <w:rPr>
          <w:rFonts w:cs="Traditional Arabic" w:hint="cs"/>
          <w:sz w:val="36"/>
          <w:szCs w:val="36"/>
          <w:vertAlign w:val="superscript"/>
          <w:rtl/>
        </w:rPr>
        <w:t>(</w:t>
      </w:r>
      <w:r w:rsidRPr="00842F2F">
        <w:rPr>
          <w:rFonts w:cs="Traditional Arabic"/>
          <w:sz w:val="36"/>
          <w:szCs w:val="36"/>
          <w:vertAlign w:val="superscript"/>
          <w:rtl/>
        </w:rPr>
        <w:footnoteReference w:id="1133"/>
      </w:r>
      <w:r w:rsidRPr="00842F2F">
        <w:rPr>
          <w:rFonts w:cs="Traditional Arabic" w:hint="cs"/>
          <w:sz w:val="36"/>
          <w:szCs w:val="36"/>
          <w:vertAlign w:val="superscript"/>
          <w:rtl/>
        </w:rPr>
        <w:t xml:space="preserve">) </w:t>
      </w:r>
      <w:r>
        <w:rPr>
          <w:rFonts w:cs="Traditional Arabic" w:hint="cs"/>
          <w:sz w:val="36"/>
          <w:szCs w:val="36"/>
          <w:rtl/>
        </w:rPr>
        <w:t>، ونقل في الإنصاف عن عيون المسائل قوله : " هذا الصحيح من المذهب"</w:t>
      </w:r>
      <w:r w:rsidRPr="00B804C0">
        <w:rPr>
          <w:rFonts w:cs="Traditional Arabic" w:hint="cs"/>
          <w:sz w:val="36"/>
          <w:szCs w:val="36"/>
          <w:vertAlign w:val="superscript"/>
          <w:rtl/>
        </w:rPr>
        <w:t>(</w:t>
      </w:r>
      <w:r w:rsidRPr="00B804C0">
        <w:rPr>
          <w:rStyle w:val="a4"/>
          <w:rFonts w:cs="Traditional Arabic"/>
          <w:sz w:val="36"/>
          <w:szCs w:val="36"/>
          <w:rtl/>
        </w:rPr>
        <w:footnoteReference w:id="1134"/>
      </w:r>
      <w:r w:rsidRPr="00B804C0">
        <w:rPr>
          <w:rFonts w:cs="Traditional Arabic" w:hint="cs"/>
          <w:sz w:val="36"/>
          <w:szCs w:val="36"/>
          <w:vertAlign w:val="superscript"/>
          <w:rtl/>
        </w:rPr>
        <w:t>)</w:t>
      </w:r>
      <w:r>
        <w:rPr>
          <w:rFonts w:cs="Traditional Arabic" w:hint="cs"/>
          <w:sz w:val="36"/>
          <w:szCs w:val="36"/>
          <w:rtl/>
        </w:rPr>
        <w:t xml:space="preserve"> , وهي اختيار الموفق</w:t>
      </w:r>
      <w:r w:rsidRPr="00B804C0">
        <w:rPr>
          <w:rFonts w:cs="Traditional Arabic" w:hint="cs"/>
          <w:sz w:val="36"/>
          <w:szCs w:val="36"/>
          <w:vertAlign w:val="superscript"/>
          <w:rtl/>
        </w:rPr>
        <w:t>(</w:t>
      </w:r>
      <w:r w:rsidRPr="00B804C0">
        <w:rPr>
          <w:rStyle w:val="a4"/>
          <w:rFonts w:cs="Traditional Arabic"/>
          <w:sz w:val="36"/>
          <w:szCs w:val="36"/>
          <w:rtl/>
        </w:rPr>
        <w:footnoteReference w:id="1135"/>
      </w:r>
      <w:r w:rsidRPr="00B804C0">
        <w:rPr>
          <w:rFonts w:cs="Traditional Arabic" w:hint="cs"/>
          <w:sz w:val="36"/>
          <w:szCs w:val="36"/>
          <w:vertAlign w:val="superscript"/>
          <w:rtl/>
        </w:rPr>
        <w:t>)</w:t>
      </w:r>
      <w:r>
        <w:rPr>
          <w:rFonts w:cs="Traditional Arabic" w:hint="cs"/>
          <w:sz w:val="36"/>
          <w:szCs w:val="36"/>
          <w:rtl/>
        </w:rPr>
        <w:t xml:space="preserve"> , وقدمها في الكافي</w:t>
      </w:r>
      <w:r w:rsidRPr="00B804C0">
        <w:rPr>
          <w:rFonts w:cs="Traditional Arabic" w:hint="cs"/>
          <w:sz w:val="36"/>
          <w:szCs w:val="36"/>
          <w:vertAlign w:val="superscript"/>
          <w:rtl/>
        </w:rPr>
        <w:t>(</w:t>
      </w:r>
      <w:r w:rsidRPr="00B804C0">
        <w:rPr>
          <w:rStyle w:val="a4"/>
          <w:rFonts w:cs="Traditional Arabic"/>
          <w:sz w:val="36"/>
          <w:szCs w:val="36"/>
          <w:rtl/>
        </w:rPr>
        <w:footnoteReference w:id="1136"/>
      </w:r>
      <w:r w:rsidRPr="00B804C0">
        <w:rPr>
          <w:rFonts w:cs="Traditional Arabic" w:hint="cs"/>
          <w:sz w:val="36"/>
          <w:szCs w:val="36"/>
          <w:vertAlign w:val="superscript"/>
          <w:rtl/>
        </w:rPr>
        <w:t>)</w:t>
      </w:r>
      <w:r>
        <w:rPr>
          <w:rFonts w:cs="Traditional Arabic" w:hint="cs"/>
          <w:sz w:val="36"/>
          <w:szCs w:val="36"/>
          <w:rtl/>
        </w:rPr>
        <w:t>, والمحرر</w:t>
      </w:r>
      <w:r w:rsidRPr="00B804C0">
        <w:rPr>
          <w:rFonts w:cs="Traditional Arabic" w:hint="cs"/>
          <w:sz w:val="36"/>
          <w:szCs w:val="36"/>
          <w:vertAlign w:val="superscript"/>
          <w:rtl/>
        </w:rPr>
        <w:t>(</w:t>
      </w:r>
      <w:r w:rsidRPr="00B804C0">
        <w:rPr>
          <w:rStyle w:val="a4"/>
          <w:rFonts w:cs="Traditional Arabic"/>
          <w:sz w:val="36"/>
          <w:szCs w:val="36"/>
          <w:rtl/>
        </w:rPr>
        <w:footnoteReference w:id="1137"/>
      </w:r>
      <w:r w:rsidRPr="00B804C0">
        <w:rPr>
          <w:rFonts w:cs="Traditional Arabic" w:hint="cs"/>
          <w:sz w:val="36"/>
          <w:szCs w:val="36"/>
          <w:vertAlign w:val="superscript"/>
          <w:rtl/>
        </w:rPr>
        <w:t>)</w:t>
      </w:r>
      <w:r>
        <w:rPr>
          <w:rFonts w:cs="Traditional Arabic" w:hint="cs"/>
          <w:sz w:val="36"/>
          <w:szCs w:val="36"/>
          <w:rtl/>
        </w:rPr>
        <w:t xml:space="preserve"> , والشرح الكبير</w:t>
      </w:r>
      <w:r w:rsidRPr="00B804C0">
        <w:rPr>
          <w:rFonts w:cs="Traditional Arabic" w:hint="cs"/>
          <w:sz w:val="36"/>
          <w:szCs w:val="36"/>
          <w:vertAlign w:val="superscript"/>
          <w:rtl/>
        </w:rPr>
        <w:t>(</w:t>
      </w:r>
      <w:r w:rsidRPr="00B804C0">
        <w:rPr>
          <w:rStyle w:val="a4"/>
          <w:rFonts w:cs="Traditional Arabic"/>
          <w:sz w:val="36"/>
          <w:szCs w:val="36"/>
          <w:rtl/>
        </w:rPr>
        <w:footnoteReference w:id="1138"/>
      </w:r>
      <w:r w:rsidRPr="00B804C0">
        <w:rPr>
          <w:rFonts w:cs="Traditional Arabic" w:hint="cs"/>
          <w:sz w:val="36"/>
          <w:szCs w:val="36"/>
          <w:vertAlign w:val="superscript"/>
          <w:rtl/>
        </w:rPr>
        <w:t>)</w:t>
      </w:r>
      <w:r>
        <w:rPr>
          <w:rFonts w:cs="Traditional Arabic" w:hint="cs"/>
          <w:sz w:val="36"/>
          <w:szCs w:val="36"/>
          <w:rtl/>
        </w:rPr>
        <w:t>, والفروع</w:t>
      </w:r>
      <w:r w:rsidRPr="00B804C0">
        <w:rPr>
          <w:rFonts w:cs="Traditional Arabic" w:hint="cs"/>
          <w:sz w:val="36"/>
          <w:szCs w:val="36"/>
          <w:vertAlign w:val="superscript"/>
          <w:rtl/>
        </w:rPr>
        <w:t>(</w:t>
      </w:r>
      <w:r w:rsidRPr="00B804C0">
        <w:rPr>
          <w:rStyle w:val="a4"/>
          <w:rFonts w:cs="Traditional Arabic"/>
          <w:sz w:val="36"/>
          <w:szCs w:val="36"/>
          <w:rtl/>
        </w:rPr>
        <w:footnoteReference w:id="1139"/>
      </w:r>
      <w:r w:rsidRPr="00B804C0">
        <w:rPr>
          <w:rFonts w:cs="Traditional Arabic" w:hint="cs"/>
          <w:sz w:val="36"/>
          <w:szCs w:val="36"/>
          <w:vertAlign w:val="superscript"/>
          <w:rtl/>
        </w:rPr>
        <w:t>)</w:t>
      </w:r>
      <w:r>
        <w:rPr>
          <w:rFonts w:cs="Traditional Arabic" w:hint="cs"/>
          <w:sz w:val="36"/>
          <w:szCs w:val="36"/>
          <w:rtl/>
        </w:rPr>
        <w:t xml:space="preserve"> , وجزم بها في العمدة</w:t>
      </w:r>
      <w:r w:rsidRPr="00B804C0">
        <w:rPr>
          <w:rFonts w:cs="Traditional Arabic" w:hint="cs"/>
          <w:sz w:val="36"/>
          <w:szCs w:val="36"/>
          <w:vertAlign w:val="superscript"/>
          <w:rtl/>
        </w:rPr>
        <w:t>(</w:t>
      </w:r>
      <w:r w:rsidRPr="00B804C0">
        <w:rPr>
          <w:rStyle w:val="a4"/>
          <w:rFonts w:cs="Traditional Arabic"/>
          <w:sz w:val="36"/>
          <w:szCs w:val="36"/>
          <w:rtl/>
        </w:rPr>
        <w:footnoteReference w:id="1140"/>
      </w:r>
      <w:r w:rsidRPr="00B804C0">
        <w:rPr>
          <w:rFonts w:cs="Traditional Arabic" w:hint="cs"/>
          <w:sz w:val="36"/>
          <w:szCs w:val="36"/>
          <w:vertAlign w:val="superscript"/>
          <w:rtl/>
        </w:rPr>
        <w:t>)</w:t>
      </w:r>
      <w:r>
        <w:rPr>
          <w:rFonts w:cs="Traditional Arabic" w:hint="cs"/>
          <w:sz w:val="36"/>
          <w:szCs w:val="36"/>
          <w:rtl/>
        </w:rPr>
        <w:t xml:space="preserve"> , والوجيز</w:t>
      </w:r>
      <w:r w:rsidRPr="00B804C0">
        <w:rPr>
          <w:rFonts w:cs="Traditional Arabic" w:hint="cs"/>
          <w:sz w:val="36"/>
          <w:szCs w:val="36"/>
          <w:vertAlign w:val="superscript"/>
          <w:rtl/>
        </w:rPr>
        <w:t>(</w:t>
      </w:r>
      <w:r w:rsidRPr="00B804C0">
        <w:rPr>
          <w:rStyle w:val="a4"/>
          <w:rFonts w:cs="Traditional Arabic"/>
          <w:sz w:val="36"/>
          <w:szCs w:val="36"/>
          <w:rtl/>
        </w:rPr>
        <w:footnoteReference w:id="1141"/>
      </w:r>
      <w:r w:rsidRPr="00B804C0">
        <w:rPr>
          <w:rFonts w:cs="Traditional Arabic" w:hint="cs"/>
          <w:sz w:val="36"/>
          <w:szCs w:val="36"/>
          <w:vertAlign w:val="superscript"/>
          <w:rtl/>
        </w:rPr>
        <w:t>)</w:t>
      </w:r>
      <w:r>
        <w:rPr>
          <w:rFonts w:cs="Traditional Arabic" w:hint="cs"/>
          <w:sz w:val="36"/>
          <w:szCs w:val="36"/>
          <w:rtl/>
        </w:rPr>
        <w:t xml:space="preserve"> , وهي كما في الإقناع</w:t>
      </w:r>
      <w:r w:rsidRPr="00B804C0">
        <w:rPr>
          <w:rFonts w:cs="Traditional Arabic" w:hint="cs"/>
          <w:sz w:val="36"/>
          <w:szCs w:val="36"/>
          <w:vertAlign w:val="superscript"/>
          <w:rtl/>
        </w:rPr>
        <w:t>(</w:t>
      </w:r>
      <w:r w:rsidRPr="00B804C0">
        <w:rPr>
          <w:rStyle w:val="a4"/>
          <w:rFonts w:cs="Traditional Arabic"/>
          <w:sz w:val="36"/>
          <w:szCs w:val="36"/>
          <w:rtl/>
        </w:rPr>
        <w:footnoteReference w:id="1142"/>
      </w:r>
      <w:r w:rsidRPr="00B804C0">
        <w:rPr>
          <w:rFonts w:cs="Traditional Arabic" w:hint="cs"/>
          <w:sz w:val="36"/>
          <w:szCs w:val="36"/>
          <w:vertAlign w:val="superscript"/>
          <w:rtl/>
        </w:rPr>
        <w:t>)</w:t>
      </w:r>
      <w:r>
        <w:rPr>
          <w:rFonts w:cs="Traditional Arabic" w:hint="cs"/>
          <w:sz w:val="36"/>
          <w:szCs w:val="36"/>
          <w:rtl/>
        </w:rPr>
        <w:t xml:space="preserve"> , والمنتهى</w:t>
      </w:r>
      <w:r w:rsidRPr="00B804C0">
        <w:rPr>
          <w:rFonts w:cs="Traditional Arabic" w:hint="cs"/>
          <w:sz w:val="36"/>
          <w:szCs w:val="36"/>
          <w:vertAlign w:val="superscript"/>
          <w:rtl/>
        </w:rPr>
        <w:t>(</w:t>
      </w:r>
      <w:r w:rsidRPr="00B804C0">
        <w:rPr>
          <w:rStyle w:val="a4"/>
          <w:rFonts w:cs="Traditional Arabic"/>
          <w:sz w:val="36"/>
          <w:szCs w:val="36"/>
          <w:rtl/>
        </w:rPr>
        <w:footnoteReference w:id="1143"/>
      </w:r>
      <w:r w:rsidRPr="00B804C0">
        <w:rPr>
          <w:rFonts w:cs="Traditional Arabic" w:hint="cs"/>
          <w:sz w:val="36"/>
          <w:szCs w:val="36"/>
          <w:vertAlign w:val="superscript"/>
          <w:rtl/>
        </w:rPr>
        <w:t>)</w:t>
      </w:r>
      <w:r>
        <w:rPr>
          <w:rFonts w:cs="Traditional Arabic" w:hint="cs"/>
          <w:sz w:val="36"/>
          <w:szCs w:val="36"/>
          <w:rtl/>
        </w:rPr>
        <w:t xml:space="preserve"> , وقال في المنح الشافيات : " وحكم العروض كالأثمان على الصحيح من المذهب "</w:t>
      </w:r>
      <w:r w:rsidRPr="00B804C0">
        <w:rPr>
          <w:rFonts w:cs="Traditional Arabic" w:hint="cs"/>
          <w:sz w:val="36"/>
          <w:szCs w:val="36"/>
          <w:vertAlign w:val="superscript"/>
          <w:rtl/>
        </w:rPr>
        <w:t>(</w:t>
      </w:r>
      <w:r w:rsidRPr="00B804C0">
        <w:rPr>
          <w:rStyle w:val="a4"/>
          <w:rFonts w:cs="Traditional Arabic"/>
          <w:sz w:val="36"/>
          <w:szCs w:val="36"/>
          <w:rtl/>
        </w:rPr>
        <w:footnoteReference w:id="1144"/>
      </w:r>
      <w:r w:rsidRPr="00B804C0">
        <w:rPr>
          <w:rFonts w:cs="Traditional Arabic" w:hint="cs"/>
          <w:sz w:val="36"/>
          <w:szCs w:val="36"/>
          <w:vertAlign w:val="superscript"/>
          <w:rtl/>
        </w:rPr>
        <w:t>)</w:t>
      </w:r>
      <w:r>
        <w:rPr>
          <w:rFonts w:cs="Traditional Arabic" w:hint="cs"/>
          <w:sz w:val="36"/>
          <w:szCs w:val="36"/>
          <w:rtl/>
        </w:rPr>
        <w:t xml:space="preserve"> .    </w:t>
      </w:r>
    </w:p>
    <w:p w:rsidR="00CB3912" w:rsidRDefault="00CB3912" w:rsidP="004717CB">
      <w:pPr>
        <w:jc w:val="both"/>
        <w:rPr>
          <w:rFonts w:cs="Traditional Arabic"/>
          <w:sz w:val="36"/>
          <w:szCs w:val="36"/>
          <w:rtl/>
        </w:rPr>
      </w:pPr>
      <w:r>
        <w:rPr>
          <w:rFonts w:cs="Traditional Arabic" w:hint="cs"/>
          <w:sz w:val="36"/>
          <w:szCs w:val="36"/>
          <w:rtl/>
        </w:rPr>
        <w:t xml:space="preserve">الرواية الثانية : لا يملك إلا الأثمان . </w:t>
      </w:r>
    </w:p>
    <w:p w:rsidR="00CB3912" w:rsidRDefault="00CB3912" w:rsidP="004717CB">
      <w:pPr>
        <w:ind w:firstLine="720"/>
        <w:jc w:val="both"/>
        <w:rPr>
          <w:rFonts w:cs="Traditional Arabic"/>
          <w:sz w:val="36"/>
          <w:szCs w:val="36"/>
          <w:rtl/>
        </w:rPr>
      </w:pPr>
      <w:r>
        <w:rPr>
          <w:rFonts w:cs="Traditional Arabic" w:hint="cs"/>
          <w:sz w:val="36"/>
          <w:szCs w:val="36"/>
          <w:rtl/>
        </w:rPr>
        <w:t xml:space="preserve">وهي ظاهر المذهب </w:t>
      </w:r>
      <w:r w:rsidRPr="00B804C0">
        <w:rPr>
          <w:rFonts w:cs="Traditional Arabic" w:hint="cs"/>
          <w:sz w:val="36"/>
          <w:szCs w:val="36"/>
          <w:vertAlign w:val="superscript"/>
          <w:rtl/>
        </w:rPr>
        <w:t>(</w:t>
      </w:r>
      <w:r w:rsidRPr="00B804C0">
        <w:rPr>
          <w:rStyle w:val="a4"/>
          <w:rFonts w:cs="Traditional Arabic"/>
          <w:sz w:val="36"/>
          <w:szCs w:val="36"/>
          <w:rtl/>
        </w:rPr>
        <w:footnoteReference w:id="1145"/>
      </w:r>
      <w:r w:rsidRPr="00B804C0">
        <w:rPr>
          <w:rFonts w:cs="Traditional Arabic" w:hint="cs"/>
          <w:sz w:val="36"/>
          <w:szCs w:val="36"/>
          <w:vertAlign w:val="superscript"/>
          <w:rtl/>
        </w:rPr>
        <w:t>)</w:t>
      </w:r>
      <w:r>
        <w:rPr>
          <w:rFonts w:cs="Traditional Arabic" w:hint="cs"/>
          <w:sz w:val="36"/>
          <w:szCs w:val="36"/>
          <w:rtl/>
        </w:rPr>
        <w:t xml:space="preserve"> , واختارها في الهداية</w:t>
      </w:r>
      <w:r w:rsidRPr="00B804C0">
        <w:rPr>
          <w:rFonts w:cs="Traditional Arabic" w:hint="cs"/>
          <w:sz w:val="36"/>
          <w:szCs w:val="36"/>
          <w:vertAlign w:val="superscript"/>
          <w:rtl/>
        </w:rPr>
        <w:t>(</w:t>
      </w:r>
      <w:r w:rsidRPr="00B804C0">
        <w:rPr>
          <w:rStyle w:val="a4"/>
          <w:rFonts w:cs="Traditional Arabic"/>
          <w:sz w:val="36"/>
          <w:szCs w:val="36"/>
          <w:rtl/>
        </w:rPr>
        <w:footnoteReference w:id="1146"/>
      </w:r>
      <w:r w:rsidRPr="00B804C0">
        <w:rPr>
          <w:rFonts w:cs="Traditional Arabic" w:hint="cs"/>
          <w:sz w:val="36"/>
          <w:szCs w:val="36"/>
          <w:vertAlign w:val="superscript"/>
          <w:rtl/>
        </w:rPr>
        <w:t>)</w:t>
      </w:r>
      <w:r>
        <w:rPr>
          <w:rFonts w:cs="Traditional Arabic" w:hint="cs"/>
          <w:sz w:val="36"/>
          <w:szCs w:val="36"/>
          <w:rtl/>
        </w:rPr>
        <w:t xml:space="preserve"> , والمستوعب</w:t>
      </w:r>
      <w:r w:rsidRPr="00B804C0">
        <w:rPr>
          <w:rFonts w:cs="Traditional Arabic" w:hint="cs"/>
          <w:sz w:val="36"/>
          <w:szCs w:val="36"/>
          <w:vertAlign w:val="superscript"/>
          <w:rtl/>
        </w:rPr>
        <w:t>(</w:t>
      </w:r>
      <w:r w:rsidRPr="00B804C0">
        <w:rPr>
          <w:rStyle w:val="a4"/>
          <w:rFonts w:cs="Traditional Arabic"/>
          <w:sz w:val="36"/>
          <w:szCs w:val="36"/>
          <w:rtl/>
        </w:rPr>
        <w:footnoteReference w:id="1147"/>
      </w:r>
      <w:r w:rsidRPr="00B804C0">
        <w:rPr>
          <w:rFonts w:cs="Traditional Arabic" w:hint="cs"/>
          <w:sz w:val="36"/>
          <w:szCs w:val="36"/>
          <w:vertAlign w:val="superscript"/>
          <w:rtl/>
        </w:rPr>
        <w:t>)</w:t>
      </w:r>
      <w:r>
        <w:rPr>
          <w:rFonts w:cs="Traditional Arabic" w:hint="cs"/>
          <w:sz w:val="36"/>
          <w:szCs w:val="36"/>
          <w:rtl/>
        </w:rPr>
        <w:t xml:space="preserve"> , وهي اختيار القاضي</w:t>
      </w:r>
      <w:r w:rsidRPr="00B804C0">
        <w:rPr>
          <w:rFonts w:cs="Traditional Arabic" w:hint="cs"/>
          <w:sz w:val="36"/>
          <w:szCs w:val="36"/>
          <w:vertAlign w:val="superscript"/>
          <w:rtl/>
        </w:rPr>
        <w:t>(</w:t>
      </w:r>
      <w:r w:rsidRPr="00B804C0">
        <w:rPr>
          <w:rStyle w:val="a4"/>
          <w:rFonts w:cs="Traditional Arabic"/>
          <w:sz w:val="36"/>
          <w:szCs w:val="36"/>
          <w:rtl/>
        </w:rPr>
        <w:footnoteReference w:id="1148"/>
      </w:r>
      <w:r w:rsidRPr="00B804C0">
        <w:rPr>
          <w:rFonts w:cs="Traditional Arabic" w:hint="cs"/>
          <w:sz w:val="36"/>
          <w:szCs w:val="36"/>
          <w:vertAlign w:val="superscript"/>
          <w:rtl/>
        </w:rPr>
        <w:t>)</w:t>
      </w:r>
      <w:r>
        <w:rPr>
          <w:rFonts w:cs="Traditional Arabic" w:hint="cs"/>
          <w:sz w:val="36"/>
          <w:szCs w:val="36"/>
          <w:rtl/>
        </w:rPr>
        <w:t xml:space="preserve"> , وابن عقيل</w:t>
      </w:r>
      <w:r w:rsidRPr="00B804C0">
        <w:rPr>
          <w:rFonts w:cs="Traditional Arabic" w:hint="cs"/>
          <w:sz w:val="36"/>
          <w:szCs w:val="36"/>
          <w:vertAlign w:val="superscript"/>
          <w:rtl/>
        </w:rPr>
        <w:t>(</w:t>
      </w:r>
      <w:r w:rsidRPr="00B804C0">
        <w:rPr>
          <w:rStyle w:val="a4"/>
          <w:rFonts w:cs="Traditional Arabic"/>
          <w:sz w:val="36"/>
          <w:szCs w:val="36"/>
          <w:rtl/>
        </w:rPr>
        <w:footnoteReference w:id="1149"/>
      </w:r>
      <w:r w:rsidRPr="00B804C0">
        <w:rPr>
          <w:rFonts w:cs="Traditional Arabic" w:hint="cs"/>
          <w:sz w:val="36"/>
          <w:szCs w:val="36"/>
          <w:vertAlign w:val="superscript"/>
          <w:rtl/>
        </w:rPr>
        <w:t>)</w:t>
      </w:r>
      <w:r>
        <w:rPr>
          <w:rFonts w:cs="Traditional Arabic" w:hint="cs"/>
          <w:sz w:val="36"/>
          <w:szCs w:val="36"/>
          <w:rtl/>
        </w:rPr>
        <w:t xml:space="preserve"> , وقال في الرعاية الصغرى : " على الأصح "</w:t>
      </w:r>
      <w:r w:rsidRPr="00B804C0">
        <w:rPr>
          <w:rFonts w:cs="Traditional Arabic" w:hint="cs"/>
          <w:sz w:val="36"/>
          <w:szCs w:val="36"/>
          <w:vertAlign w:val="superscript"/>
          <w:rtl/>
        </w:rPr>
        <w:t>(</w:t>
      </w:r>
      <w:r w:rsidRPr="00B804C0">
        <w:rPr>
          <w:rStyle w:val="a4"/>
          <w:rFonts w:cs="Traditional Arabic"/>
          <w:sz w:val="36"/>
          <w:szCs w:val="36"/>
          <w:rtl/>
        </w:rPr>
        <w:footnoteReference w:id="1150"/>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وقدمها في الحاوي الصغير</w:t>
      </w:r>
      <w:r w:rsidRPr="00B804C0">
        <w:rPr>
          <w:rFonts w:cs="Traditional Arabic" w:hint="cs"/>
          <w:sz w:val="36"/>
          <w:szCs w:val="36"/>
          <w:vertAlign w:val="superscript"/>
          <w:rtl/>
        </w:rPr>
        <w:t>(</w:t>
      </w:r>
      <w:r w:rsidRPr="00B804C0">
        <w:rPr>
          <w:rStyle w:val="a4"/>
          <w:rFonts w:cs="Traditional Arabic"/>
          <w:sz w:val="36"/>
          <w:szCs w:val="36"/>
          <w:rtl/>
        </w:rPr>
        <w:footnoteReference w:id="1151"/>
      </w:r>
      <w:r w:rsidRPr="00B804C0">
        <w:rPr>
          <w:rFonts w:cs="Traditional Arabic" w:hint="cs"/>
          <w:sz w:val="36"/>
          <w:szCs w:val="36"/>
          <w:vertAlign w:val="superscript"/>
          <w:rtl/>
        </w:rPr>
        <w:t>)</w:t>
      </w:r>
      <w:r>
        <w:rPr>
          <w:rFonts w:cs="Traditional Arabic" w:hint="cs"/>
          <w:sz w:val="36"/>
          <w:szCs w:val="36"/>
          <w:rtl/>
        </w:rPr>
        <w:t xml:space="preserve"> , وقال في الفروع</w:t>
      </w:r>
      <w:r w:rsidRPr="00B804C0">
        <w:rPr>
          <w:rFonts w:cs="Traditional Arabic" w:hint="cs"/>
          <w:sz w:val="36"/>
          <w:szCs w:val="36"/>
          <w:vertAlign w:val="superscript"/>
          <w:rtl/>
        </w:rPr>
        <w:t>(</w:t>
      </w:r>
      <w:r w:rsidRPr="00B804C0">
        <w:rPr>
          <w:rStyle w:val="a4"/>
          <w:rFonts w:cs="Traditional Arabic"/>
          <w:sz w:val="36"/>
          <w:szCs w:val="36"/>
          <w:rtl/>
        </w:rPr>
        <w:footnoteReference w:id="1152"/>
      </w:r>
      <w:r w:rsidRPr="00B804C0">
        <w:rPr>
          <w:rFonts w:cs="Traditional Arabic" w:hint="cs"/>
          <w:sz w:val="36"/>
          <w:szCs w:val="36"/>
          <w:vertAlign w:val="superscript"/>
          <w:rtl/>
        </w:rPr>
        <w:t>)</w:t>
      </w:r>
      <w:r w:rsidR="00F44A5E">
        <w:rPr>
          <w:rFonts w:cs="Traditional Arabic" w:hint="cs"/>
          <w:sz w:val="36"/>
          <w:szCs w:val="36"/>
          <w:rtl/>
        </w:rPr>
        <w:t xml:space="preserve"> </w:t>
      </w:r>
      <w:r>
        <w:rPr>
          <w:rFonts w:cs="Traditional Arabic" w:hint="cs"/>
          <w:sz w:val="36"/>
          <w:szCs w:val="36"/>
          <w:rtl/>
        </w:rPr>
        <w:t>والمبدع</w:t>
      </w:r>
      <w:r w:rsidRPr="00B804C0">
        <w:rPr>
          <w:rFonts w:cs="Traditional Arabic" w:hint="cs"/>
          <w:sz w:val="36"/>
          <w:szCs w:val="36"/>
          <w:vertAlign w:val="superscript"/>
          <w:rtl/>
        </w:rPr>
        <w:t>(</w:t>
      </w:r>
      <w:r w:rsidRPr="00B804C0">
        <w:rPr>
          <w:rStyle w:val="a4"/>
          <w:rFonts w:cs="Traditional Arabic"/>
          <w:sz w:val="36"/>
          <w:szCs w:val="36"/>
          <w:rtl/>
        </w:rPr>
        <w:footnoteReference w:id="1153"/>
      </w:r>
      <w:r w:rsidRPr="00B804C0">
        <w:rPr>
          <w:rFonts w:cs="Traditional Arabic" w:hint="cs"/>
          <w:sz w:val="36"/>
          <w:szCs w:val="36"/>
          <w:vertAlign w:val="superscript"/>
          <w:rtl/>
        </w:rPr>
        <w:t>)</w:t>
      </w:r>
      <w:r>
        <w:rPr>
          <w:rFonts w:cs="Traditional Arabic" w:hint="cs"/>
          <w:sz w:val="36"/>
          <w:szCs w:val="36"/>
          <w:rtl/>
        </w:rPr>
        <w:t xml:space="preserve"> : نقلها واختارها الأكثر . </w:t>
      </w:r>
    </w:p>
    <w:p w:rsidR="00CB3912" w:rsidRDefault="00CB3912" w:rsidP="004717CB">
      <w:pPr>
        <w:jc w:val="both"/>
        <w:rPr>
          <w:rFonts w:cs="Traditional Arabic"/>
          <w:sz w:val="36"/>
          <w:szCs w:val="36"/>
          <w:rtl/>
        </w:rPr>
      </w:pPr>
      <w:r>
        <w:rPr>
          <w:rFonts w:cs="Traditional Arabic" w:hint="cs"/>
          <w:sz w:val="36"/>
          <w:szCs w:val="36"/>
          <w:rtl/>
        </w:rPr>
        <w:t xml:space="preserve">الرواية الثالثة : أن الشاة ونحوها تملك دون العروض . </w:t>
      </w:r>
    </w:p>
    <w:p w:rsidR="00CB3912" w:rsidRDefault="00CB3912" w:rsidP="00FF6BC3">
      <w:pPr>
        <w:spacing w:line="288" w:lineRule="auto"/>
        <w:ind w:firstLine="720"/>
        <w:jc w:val="both"/>
        <w:rPr>
          <w:rFonts w:cs="Traditional Arabic"/>
          <w:sz w:val="36"/>
          <w:szCs w:val="36"/>
          <w:rtl/>
        </w:rPr>
      </w:pPr>
      <w:r>
        <w:rPr>
          <w:rFonts w:cs="Traditional Arabic" w:hint="cs"/>
          <w:sz w:val="36"/>
          <w:szCs w:val="36"/>
          <w:rtl/>
        </w:rPr>
        <w:t>قال الزركشي رحمه الله : " وهي المشهورة في النقل والمذهب عند عامة الأصحاب"</w:t>
      </w:r>
      <w:r w:rsidRPr="00B804C0">
        <w:rPr>
          <w:rFonts w:cs="Traditional Arabic" w:hint="cs"/>
          <w:sz w:val="36"/>
          <w:szCs w:val="36"/>
          <w:vertAlign w:val="superscript"/>
          <w:rtl/>
        </w:rPr>
        <w:t>(</w:t>
      </w:r>
      <w:r w:rsidRPr="00B804C0">
        <w:rPr>
          <w:rStyle w:val="a4"/>
          <w:rFonts w:cs="Traditional Arabic"/>
          <w:sz w:val="36"/>
          <w:szCs w:val="36"/>
          <w:rtl/>
        </w:rPr>
        <w:footnoteReference w:id="1154"/>
      </w:r>
      <w:r w:rsidRPr="00B804C0">
        <w:rPr>
          <w:rFonts w:cs="Traditional Arabic" w:hint="cs"/>
          <w:sz w:val="36"/>
          <w:szCs w:val="36"/>
          <w:vertAlign w:val="superscript"/>
          <w:rtl/>
        </w:rPr>
        <w:t>)</w:t>
      </w:r>
      <w:r>
        <w:rPr>
          <w:rFonts w:cs="Traditional Arabic" w:hint="cs"/>
          <w:sz w:val="36"/>
          <w:szCs w:val="36"/>
          <w:rtl/>
        </w:rPr>
        <w:t>, وقال في الهداية : " ويتخرج : أن يملك الع</w:t>
      </w:r>
      <w:r w:rsidR="00240D3F">
        <w:rPr>
          <w:rFonts w:cs="Traditional Arabic" w:hint="cs"/>
          <w:sz w:val="36"/>
          <w:szCs w:val="36"/>
          <w:rtl/>
        </w:rPr>
        <w:t>روض أيضاً على الرواية التي تقول</w:t>
      </w:r>
      <w:r w:rsidR="00240D3F">
        <w:rPr>
          <w:rFonts w:cs="Traditional Arabic" w:hint="eastAsia"/>
          <w:sz w:val="36"/>
          <w:szCs w:val="36"/>
          <w:rtl/>
        </w:rPr>
        <w:t> </w:t>
      </w:r>
      <w:r>
        <w:rPr>
          <w:rFonts w:cs="Traditional Arabic" w:hint="cs"/>
          <w:sz w:val="36"/>
          <w:szCs w:val="36"/>
          <w:rtl/>
        </w:rPr>
        <w:t>: يملك الغنم "</w:t>
      </w:r>
      <w:r w:rsidRPr="00B804C0">
        <w:rPr>
          <w:rFonts w:cs="Traditional Arabic" w:hint="cs"/>
          <w:sz w:val="36"/>
          <w:szCs w:val="36"/>
          <w:vertAlign w:val="superscript"/>
          <w:rtl/>
        </w:rPr>
        <w:t>(</w:t>
      </w:r>
      <w:r w:rsidRPr="00B804C0">
        <w:rPr>
          <w:rStyle w:val="a4"/>
          <w:rFonts w:cs="Traditional Arabic"/>
          <w:sz w:val="36"/>
          <w:szCs w:val="36"/>
          <w:rtl/>
        </w:rPr>
        <w:footnoteReference w:id="1155"/>
      </w:r>
      <w:r w:rsidRPr="00B804C0">
        <w:rPr>
          <w:rFonts w:cs="Traditional Arabic" w:hint="cs"/>
          <w:sz w:val="36"/>
          <w:szCs w:val="36"/>
          <w:vertAlign w:val="superscript"/>
          <w:rtl/>
        </w:rPr>
        <w:t>)</w:t>
      </w:r>
      <w:r>
        <w:rPr>
          <w:rFonts w:cs="Traditional Arabic" w:hint="cs"/>
          <w:sz w:val="36"/>
          <w:szCs w:val="36"/>
          <w:rtl/>
        </w:rPr>
        <w:t xml:space="preserve">. </w:t>
      </w:r>
    </w:p>
    <w:p w:rsidR="00CB3912" w:rsidRDefault="00CB3912" w:rsidP="00FF6BC3">
      <w:pPr>
        <w:spacing w:line="288" w:lineRule="auto"/>
        <w:ind w:firstLine="720"/>
        <w:jc w:val="both"/>
        <w:rPr>
          <w:rFonts w:cs="Traditional Arabic"/>
          <w:sz w:val="36"/>
          <w:szCs w:val="36"/>
          <w:rtl/>
        </w:rPr>
      </w:pPr>
      <w:r>
        <w:rPr>
          <w:rFonts w:cs="Traditional Arabic" w:hint="cs"/>
          <w:sz w:val="36"/>
          <w:szCs w:val="36"/>
          <w:rtl/>
        </w:rPr>
        <w:t xml:space="preserve">وبهذا يظهر بأن الخلاف قوي بين الأصحاب في اعتماد الرواية عن الإمام , قال الموفق رحمه الله : " قال الخلال : كل من روى عن أبي عبد </w:t>
      </w:r>
      <w:r w:rsidR="00FF6BC3">
        <w:rPr>
          <w:rFonts w:cs="Traditional Arabic" w:hint="cs"/>
          <w:sz w:val="36"/>
          <w:szCs w:val="36"/>
          <w:rtl/>
        </w:rPr>
        <w:t>الله أنه يعّرفه سنة ثم يتصدق به</w:t>
      </w:r>
      <w:r w:rsidR="00FF6BC3">
        <w:rPr>
          <w:rFonts w:cs="Traditional Arabic" w:hint="eastAsia"/>
          <w:sz w:val="36"/>
          <w:szCs w:val="36"/>
          <w:rtl/>
        </w:rPr>
        <w:t> </w:t>
      </w:r>
      <w:r>
        <w:rPr>
          <w:rFonts w:cs="Traditional Arabic" w:hint="cs"/>
          <w:sz w:val="36"/>
          <w:szCs w:val="36"/>
          <w:rtl/>
        </w:rPr>
        <w:t>, والذي نقل عنه أنه يعرفها أبداً , قول قديم رجع عنه "</w:t>
      </w:r>
      <w:r w:rsidRPr="00B804C0">
        <w:rPr>
          <w:rFonts w:cs="Traditional Arabic" w:hint="cs"/>
          <w:sz w:val="36"/>
          <w:szCs w:val="36"/>
          <w:vertAlign w:val="superscript"/>
          <w:rtl/>
        </w:rPr>
        <w:t>(</w:t>
      </w:r>
      <w:r w:rsidRPr="00B804C0">
        <w:rPr>
          <w:rStyle w:val="a4"/>
          <w:rFonts w:cs="Traditional Arabic"/>
          <w:sz w:val="36"/>
          <w:szCs w:val="36"/>
          <w:rtl/>
        </w:rPr>
        <w:footnoteReference w:id="1156"/>
      </w:r>
      <w:r w:rsidRPr="00B804C0">
        <w:rPr>
          <w:rFonts w:cs="Traditional Arabic" w:hint="cs"/>
          <w:sz w:val="36"/>
          <w:szCs w:val="36"/>
          <w:vertAlign w:val="superscript"/>
          <w:rtl/>
        </w:rPr>
        <w:t>)</w:t>
      </w:r>
      <w:r>
        <w:rPr>
          <w:rFonts w:cs="Traditional Arabic" w:hint="cs"/>
          <w:sz w:val="36"/>
          <w:szCs w:val="36"/>
          <w:rtl/>
        </w:rPr>
        <w:t xml:space="preserve"> , وقال أيضاً : " ولا أعلم بين أكثر أهل العلم فرقاً بين الأثمان والعروض في ذلك "</w:t>
      </w:r>
      <w:r w:rsidRPr="00B804C0">
        <w:rPr>
          <w:rFonts w:cs="Traditional Arabic" w:hint="cs"/>
          <w:sz w:val="36"/>
          <w:szCs w:val="36"/>
          <w:vertAlign w:val="superscript"/>
          <w:rtl/>
        </w:rPr>
        <w:t>(</w:t>
      </w:r>
      <w:r w:rsidRPr="00B804C0">
        <w:rPr>
          <w:rStyle w:val="a4"/>
          <w:rFonts w:cs="Traditional Arabic"/>
          <w:sz w:val="36"/>
          <w:szCs w:val="36"/>
          <w:rtl/>
        </w:rPr>
        <w:footnoteReference w:id="1157"/>
      </w:r>
      <w:r w:rsidRPr="00B804C0">
        <w:rPr>
          <w:rFonts w:cs="Traditional Arabic" w:hint="cs"/>
          <w:sz w:val="36"/>
          <w:szCs w:val="36"/>
          <w:vertAlign w:val="superscript"/>
          <w:rtl/>
        </w:rPr>
        <w:t>)</w:t>
      </w:r>
      <w:r>
        <w:rPr>
          <w:rFonts w:cs="Traditional Arabic" w:hint="cs"/>
          <w:sz w:val="36"/>
          <w:szCs w:val="36"/>
          <w:rtl/>
        </w:rPr>
        <w:t xml:space="preserve">. </w:t>
      </w:r>
    </w:p>
    <w:p w:rsidR="00CB3912" w:rsidRPr="00532302" w:rsidRDefault="00CB3912" w:rsidP="00FF6BC3">
      <w:pPr>
        <w:spacing w:before="240"/>
        <w:jc w:val="both"/>
        <w:rPr>
          <w:rFonts w:cs="MCS Taybah S_U normal."/>
          <w:sz w:val="36"/>
          <w:szCs w:val="36"/>
          <w:rtl/>
        </w:rPr>
      </w:pPr>
      <w:r w:rsidRPr="00532302">
        <w:rPr>
          <w:rFonts w:cs="MCS Taybah S_U normal." w:hint="cs"/>
          <w:sz w:val="36"/>
          <w:szCs w:val="36"/>
          <w:rtl/>
        </w:rPr>
        <w:t xml:space="preserve">ثالثاً : الجامع بين المسألتين : </w:t>
      </w:r>
    </w:p>
    <w:p w:rsidR="00CB3912" w:rsidRPr="00430EE4" w:rsidRDefault="00CB3912" w:rsidP="004717CB">
      <w:pPr>
        <w:ind w:firstLine="720"/>
        <w:jc w:val="both"/>
        <w:rPr>
          <w:rFonts w:cs="Traditional Arabic"/>
          <w:sz w:val="36"/>
          <w:szCs w:val="36"/>
          <w:rtl/>
        </w:rPr>
      </w:pPr>
      <w:r>
        <w:rPr>
          <w:rFonts w:cs="Traditional Arabic" w:hint="cs"/>
          <w:sz w:val="36"/>
          <w:szCs w:val="36"/>
          <w:rtl/>
        </w:rPr>
        <w:t>أن في كل</w:t>
      </w:r>
      <w:r w:rsidR="00FF6BC3">
        <w:rPr>
          <w:rFonts w:cs="Traditional Arabic" w:hint="cs"/>
          <w:sz w:val="36"/>
          <w:szCs w:val="36"/>
          <w:rtl/>
        </w:rPr>
        <w:t>ت</w:t>
      </w:r>
      <w:r>
        <w:rPr>
          <w:rFonts w:cs="Traditional Arabic" w:hint="cs"/>
          <w:sz w:val="36"/>
          <w:szCs w:val="36"/>
          <w:rtl/>
        </w:rPr>
        <w:t>ا المسألتين مال</w:t>
      </w:r>
      <w:r w:rsidR="00FF6BC3">
        <w:rPr>
          <w:rFonts w:cs="Traditional Arabic" w:hint="cs"/>
          <w:sz w:val="36"/>
          <w:szCs w:val="36"/>
          <w:rtl/>
        </w:rPr>
        <w:t>اً</w:t>
      </w:r>
      <w:r>
        <w:rPr>
          <w:rFonts w:cs="Traditional Arabic" w:hint="cs"/>
          <w:sz w:val="36"/>
          <w:szCs w:val="36"/>
          <w:rtl/>
        </w:rPr>
        <w:t xml:space="preserve"> ضل على صاحبه وعّرفه ملتقطه . </w:t>
      </w:r>
    </w:p>
    <w:p w:rsidR="00CB3912" w:rsidRPr="00532302" w:rsidRDefault="00CB3912" w:rsidP="00FF6BC3">
      <w:pPr>
        <w:spacing w:before="240"/>
        <w:jc w:val="both"/>
        <w:rPr>
          <w:rFonts w:cs="MCS Taybah S_U normal."/>
          <w:sz w:val="36"/>
          <w:szCs w:val="36"/>
          <w:rtl/>
        </w:rPr>
      </w:pPr>
      <w:r w:rsidRPr="00532302">
        <w:rPr>
          <w:rFonts w:cs="MCS Taybah S_U normal." w:hint="cs"/>
          <w:sz w:val="36"/>
          <w:szCs w:val="36"/>
          <w:rtl/>
        </w:rPr>
        <w:t xml:space="preserve">رابعاً : الفرق بين المسألتين : </w:t>
      </w:r>
    </w:p>
    <w:p w:rsidR="00CB3912" w:rsidRDefault="00CB3912" w:rsidP="004717CB">
      <w:pPr>
        <w:ind w:firstLine="720"/>
        <w:jc w:val="both"/>
        <w:rPr>
          <w:rFonts w:cs="Traditional Arabic"/>
          <w:sz w:val="36"/>
          <w:szCs w:val="36"/>
          <w:rtl/>
        </w:rPr>
      </w:pPr>
      <w:r>
        <w:rPr>
          <w:rFonts w:cs="Traditional Arabic" w:hint="cs"/>
          <w:sz w:val="36"/>
          <w:szCs w:val="36"/>
          <w:rtl/>
        </w:rPr>
        <w:t xml:space="preserve">أن النص ورد في تملك الأثمان بعد التعريف , ولم يرد في تملك العروض .         </w:t>
      </w:r>
    </w:p>
    <w:p w:rsidR="00CB3912" w:rsidRPr="00532302" w:rsidRDefault="00CB3912" w:rsidP="00FF6BC3">
      <w:pPr>
        <w:spacing w:before="240"/>
        <w:jc w:val="both"/>
        <w:rPr>
          <w:rFonts w:cs="MCS Taybah S_U normal."/>
          <w:sz w:val="36"/>
          <w:szCs w:val="36"/>
          <w:rtl/>
        </w:rPr>
      </w:pPr>
      <w:r w:rsidRPr="00532302">
        <w:rPr>
          <w:rFonts w:cs="MCS Taybah S_U normal." w:hint="cs"/>
          <w:sz w:val="36"/>
          <w:szCs w:val="36"/>
          <w:rtl/>
        </w:rPr>
        <w:t xml:space="preserve">خامساً : دراسة مسألتي الفرق : </w:t>
      </w:r>
    </w:p>
    <w:p w:rsidR="00CB3912" w:rsidRDefault="00CB3912" w:rsidP="004717CB">
      <w:pPr>
        <w:ind w:firstLine="720"/>
        <w:jc w:val="both"/>
        <w:rPr>
          <w:rFonts w:cs="Traditional Arabic"/>
          <w:sz w:val="36"/>
          <w:szCs w:val="36"/>
          <w:rtl/>
        </w:rPr>
      </w:pPr>
      <w:r>
        <w:rPr>
          <w:rFonts w:cs="Traditional Arabic" w:hint="cs"/>
          <w:sz w:val="36"/>
          <w:szCs w:val="36"/>
          <w:rtl/>
        </w:rPr>
        <w:t xml:space="preserve">لم يفرق في التملك بعد التعريف بين الأثمان والعروض سوى الإمام أحمد رحمه الله في إحدى روايته , وخالف الحنفية رحمهم الله في منع التملك مطلقاً إلا لفقير وذلك على النحو الآتي : </w:t>
      </w:r>
    </w:p>
    <w:p w:rsidR="00CB3912" w:rsidRPr="00532302" w:rsidRDefault="00CB3912" w:rsidP="004717CB">
      <w:pPr>
        <w:jc w:val="both"/>
        <w:rPr>
          <w:rFonts w:cs="AL-Mohanad Bold"/>
          <w:sz w:val="36"/>
          <w:szCs w:val="36"/>
          <w:rtl/>
        </w:rPr>
      </w:pPr>
      <w:r w:rsidRPr="00532302">
        <w:rPr>
          <w:rFonts w:cs="AL-Mohanad Bold" w:hint="cs"/>
          <w:sz w:val="36"/>
          <w:szCs w:val="36"/>
          <w:rtl/>
        </w:rPr>
        <w:t>القول ال</w:t>
      </w:r>
      <w:r w:rsidR="00FB0693">
        <w:rPr>
          <w:rFonts w:cs="AL-Mohanad Bold" w:hint="cs"/>
          <w:sz w:val="36"/>
          <w:szCs w:val="36"/>
          <w:rtl/>
        </w:rPr>
        <w:t xml:space="preserve">أول </w:t>
      </w:r>
      <w:r w:rsidRPr="00532302">
        <w:rPr>
          <w:rFonts w:cs="AL-Mohanad Bold" w:hint="cs"/>
          <w:sz w:val="36"/>
          <w:szCs w:val="36"/>
          <w:rtl/>
        </w:rPr>
        <w:t xml:space="preserve">: </w:t>
      </w:r>
    </w:p>
    <w:p w:rsidR="00CB3912" w:rsidRDefault="00CB3912" w:rsidP="004717CB">
      <w:pPr>
        <w:ind w:firstLine="720"/>
        <w:jc w:val="both"/>
        <w:rPr>
          <w:rFonts w:cs="Traditional Arabic"/>
          <w:sz w:val="36"/>
          <w:szCs w:val="36"/>
          <w:rtl/>
        </w:rPr>
      </w:pPr>
      <w:r>
        <w:rPr>
          <w:rFonts w:cs="Traditional Arabic" w:hint="cs"/>
          <w:sz w:val="36"/>
          <w:szCs w:val="36"/>
          <w:rtl/>
        </w:rPr>
        <w:t>جواز تملك اللقطة بعد التعريف عموماً ( أثماناً أو عروض</w:t>
      </w:r>
      <w:r w:rsidR="00FB0693">
        <w:rPr>
          <w:rFonts w:cs="Traditional Arabic" w:hint="cs"/>
          <w:sz w:val="36"/>
          <w:szCs w:val="36"/>
          <w:rtl/>
        </w:rPr>
        <w:t>اً</w:t>
      </w:r>
      <w:r>
        <w:rPr>
          <w:rFonts w:cs="Traditional Arabic" w:hint="cs"/>
          <w:sz w:val="36"/>
          <w:szCs w:val="36"/>
          <w:rtl/>
        </w:rPr>
        <w:t xml:space="preserve"> )</w:t>
      </w:r>
      <w:r w:rsidRPr="003C21DC">
        <w:rPr>
          <w:rFonts w:cs="Traditional Arabic" w:hint="cs"/>
          <w:sz w:val="36"/>
          <w:szCs w:val="36"/>
          <w:vertAlign w:val="superscript"/>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1158"/>
      </w:r>
      <w:r w:rsidRPr="00B804C0">
        <w:rPr>
          <w:rFonts w:cs="Traditional Arabic" w:hint="cs"/>
          <w:sz w:val="36"/>
          <w:szCs w:val="36"/>
          <w:vertAlign w:val="superscript"/>
          <w:rtl/>
        </w:rPr>
        <w:t>)</w:t>
      </w:r>
      <w:r>
        <w:rPr>
          <w:rFonts w:cs="Traditional Arabic" w:hint="cs"/>
          <w:sz w:val="36"/>
          <w:szCs w:val="36"/>
          <w:rtl/>
        </w:rPr>
        <w:t xml:space="preserve"> . </w:t>
      </w:r>
    </w:p>
    <w:p w:rsidR="00FB0693" w:rsidRDefault="00CB3912" w:rsidP="004717CB">
      <w:pPr>
        <w:ind w:firstLine="720"/>
        <w:jc w:val="both"/>
        <w:rPr>
          <w:rFonts w:cs="Traditional Arabic"/>
          <w:sz w:val="36"/>
          <w:szCs w:val="36"/>
          <w:rtl/>
        </w:rPr>
      </w:pPr>
      <w:r>
        <w:rPr>
          <w:rFonts w:cs="Traditional Arabic" w:hint="cs"/>
          <w:sz w:val="36"/>
          <w:szCs w:val="36"/>
          <w:rtl/>
        </w:rPr>
        <w:t>وهو مذهب المالكية</w:t>
      </w:r>
      <w:r w:rsidRPr="00B804C0">
        <w:rPr>
          <w:rFonts w:cs="Traditional Arabic" w:hint="cs"/>
          <w:sz w:val="36"/>
          <w:szCs w:val="36"/>
          <w:vertAlign w:val="superscript"/>
          <w:rtl/>
        </w:rPr>
        <w:t>(</w:t>
      </w:r>
      <w:r w:rsidRPr="00B804C0">
        <w:rPr>
          <w:rStyle w:val="a4"/>
          <w:rFonts w:cs="Traditional Arabic"/>
          <w:sz w:val="36"/>
          <w:szCs w:val="36"/>
          <w:rtl/>
        </w:rPr>
        <w:footnoteReference w:id="1159"/>
      </w:r>
      <w:r w:rsidRPr="00B804C0">
        <w:rPr>
          <w:rFonts w:cs="Traditional Arabic" w:hint="cs"/>
          <w:sz w:val="36"/>
          <w:szCs w:val="36"/>
          <w:vertAlign w:val="superscript"/>
          <w:rtl/>
        </w:rPr>
        <w:t>)</w:t>
      </w:r>
      <w:r>
        <w:rPr>
          <w:rFonts w:cs="Traditional Arabic" w:hint="cs"/>
          <w:sz w:val="36"/>
          <w:szCs w:val="36"/>
          <w:rtl/>
        </w:rPr>
        <w:t xml:space="preserve"> , والشافعية</w:t>
      </w:r>
      <w:r w:rsidRPr="00B804C0">
        <w:rPr>
          <w:rFonts w:cs="Traditional Arabic" w:hint="cs"/>
          <w:sz w:val="36"/>
          <w:szCs w:val="36"/>
          <w:vertAlign w:val="superscript"/>
          <w:rtl/>
        </w:rPr>
        <w:t>(</w:t>
      </w:r>
      <w:r w:rsidRPr="00B804C0">
        <w:rPr>
          <w:rStyle w:val="a4"/>
          <w:rFonts w:cs="Traditional Arabic"/>
          <w:sz w:val="36"/>
          <w:szCs w:val="36"/>
          <w:rtl/>
        </w:rPr>
        <w:footnoteReference w:id="1160"/>
      </w:r>
      <w:r w:rsidRPr="00B804C0">
        <w:rPr>
          <w:rFonts w:cs="Traditional Arabic" w:hint="cs"/>
          <w:sz w:val="36"/>
          <w:szCs w:val="36"/>
          <w:vertAlign w:val="superscript"/>
          <w:rtl/>
        </w:rPr>
        <w:t>)</w:t>
      </w:r>
      <w:r>
        <w:rPr>
          <w:rFonts w:cs="Traditional Arabic" w:hint="cs"/>
          <w:sz w:val="36"/>
          <w:szCs w:val="36"/>
          <w:rtl/>
        </w:rPr>
        <w:t xml:space="preserve"> , وقول عند 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1161"/>
      </w:r>
      <w:r w:rsidRPr="00B804C0">
        <w:rPr>
          <w:rFonts w:cs="Traditional Arabic" w:hint="cs"/>
          <w:sz w:val="36"/>
          <w:szCs w:val="36"/>
          <w:vertAlign w:val="superscript"/>
          <w:rtl/>
        </w:rPr>
        <w:t>)</w:t>
      </w:r>
      <w:r>
        <w:rPr>
          <w:rFonts w:cs="Traditional Arabic" w:hint="cs"/>
          <w:sz w:val="36"/>
          <w:szCs w:val="36"/>
          <w:rtl/>
        </w:rPr>
        <w:t xml:space="preserve"> .</w:t>
      </w:r>
    </w:p>
    <w:p w:rsidR="00FB0693" w:rsidRPr="00532302" w:rsidRDefault="00CB3912" w:rsidP="004717CB">
      <w:pPr>
        <w:jc w:val="both"/>
        <w:rPr>
          <w:rFonts w:cs="AL-Mohanad Bold"/>
          <w:sz w:val="36"/>
          <w:szCs w:val="36"/>
          <w:rtl/>
        </w:rPr>
      </w:pPr>
      <w:r>
        <w:rPr>
          <w:rFonts w:cs="Traditional Arabic" w:hint="cs"/>
          <w:sz w:val="36"/>
          <w:szCs w:val="36"/>
          <w:rtl/>
        </w:rPr>
        <w:t xml:space="preserve"> </w:t>
      </w:r>
      <w:r w:rsidR="00FB0693" w:rsidRPr="00532302">
        <w:rPr>
          <w:rFonts w:cs="AL-Mohanad Bold" w:hint="cs"/>
          <w:sz w:val="36"/>
          <w:szCs w:val="36"/>
          <w:rtl/>
        </w:rPr>
        <w:t>القول ال</w:t>
      </w:r>
      <w:r w:rsidR="00FB0693">
        <w:rPr>
          <w:rFonts w:cs="AL-Mohanad Bold" w:hint="cs"/>
          <w:sz w:val="36"/>
          <w:szCs w:val="36"/>
          <w:rtl/>
        </w:rPr>
        <w:t>ثاني</w:t>
      </w:r>
      <w:r w:rsidR="00FB0693" w:rsidRPr="00532302">
        <w:rPr>
          <w:rFonts w:cs="AL-Mohanad Bold" w:hint="cs"/>
          <w:sz w:val="36"/>
          <w:szCs w:val="36"/>
          <w:rtl/>
        </w:rPr>
        <w:t xml:space="preserve"> : </w:t>
      </w:r>
    </w:p>
    <w:p w:rsidR="00FB0693" w:rsidRDefault="00FB0693" w:rsidP="004717CB">
      <w:pPr>
        <w:ind w:firstLine="720"/>
        <w:jc w:val="both"/>
        <w:rPr>
          <w:rFonts w:cs="Traditional Arabic"/>
          <w:sz w:val="36"/>
          <w:szCs w:val="36"/>
          <w:rtl/>
        </w:rPr>
      </w:pPr>
      <w:r>
        <w:rPr>
          <w:rFonts w:cs="Traditional Arabic" w:hint="cs"/>
          <w:sz w:val="36"/>
          <w:szCs w:val="36"/>
          <w:rtl/>
        </w:rPr>
        <w:t xml:space="preserve">لا يجوز الانتفاع باللقطة بعد التعريف إلا لفقير . </w:t>
      </w:r>
    </w:p>
    <w:p w:rsidR="00CB3912" w:rsidRDefault="00FB0693" w:rsidP="004717CB">
      <w:pPr>
        <w:ind w:firstLine="720"/>
        <w:jc w:val="both"/>
        <w:rPr>
          <w:rFonts w:cs="Traditional Arabic"/>
          <w:sz w:val="36"/>
          <w:szCs w:val="36"/>
          <w:rtl/>
        </w:rPr>
      </w:pPr>
      <w:r>
        <w:rPr>
          <w:rFonts w:cs="Traditional Arabic" w:hint="cs"/>
          <w:sz w:val="36"/>
          <w:szCs w:val="36"/>
          <w:rtl/>
        </w:rPr>
        <w:t>وهو مذهب الحنفية</w:t>
      </w:r>
      <w:r w:rsidRPr="00B804C0">
        <w:rPr>
          <w:rFonts w:cs="Traditional Arabic" w:hint="cs"/>
          <w:sz w:val="36"/>
          <w:szCs w:val="36"/>
          <w:vertAlign w:val="superscript"/>
          <w:rtl/>
        </w:rPr>
        <w:t>(</w:t>
      </w:r>
      <w:r w:rsidRPr="00B804C0">
        <w:rPr>
          <w:rStyle w:val="a4"/>
          <w:rFonts w:cs="Traditional Arabic"/>
          <w:sz w:val="36"/>
          <w:szCs w:val="36"/>
          <w:rtl/>
        </w:rPr>
        <w:footnoteReference w:id="1162"/>
      </w:r>
      <w:r w:rsidRPr="00B804C0">
        <w:rPr>
          <w:rFonts w:cs="Traditional Arabic" w:hint="cs"/>
          <w:sz w:val="36"/>
          <w:szCs w:val="36"/>
          <w:vertAlign w:val="superscript"/>
          <w:rtl/>
        </w:rPr>
        <w:t>)</w:t>
      </w:r>
      <w:r>
        <w:rPr>
          <w:rFonts w:cs="Traditional Arabic" w:hint="cs"/>
          <w:sz w:val="36"/>
          <w:szCs w:val="36"/>
          <w:rtl/>
        </w:rPr>
        <w:t xml:space="preserve">. </w:t>
      </w:r>
    </w:p>
    <w:p w:rsidR="00CB3912" w:rsidRPr="00532302" w:rsidRDefault="00CB3912" w:rsidP="004717CB">
      <w:pPr>
        <w:jc w:val="both"/>
        <w:rPr>
          <w:rFonts w:cs="AL-Mohanad Bold"/>
          <w:sz w:val="36"/>
          <w:szCs w:val="36"/>
          <w:rtl/>
        </w:rPr>
      </w:pPr>
      <w:r w:rsidRPr="00532302">
        <w:rPr>
          <w:rFonts w:cs="AL-Mohanad Bold" w:hint="cs"/>
          <w:sz w:val="36"/>
          <w:szCs w:val="36"/>
          <w:rtl/>
        </w:rPr>
        <w:t xml:space="preserve">القول الثالث : </w:t>
      </w:r>
    </w:p>
    <w:p w:rsidR="00CB3912" w:rsidRDefault="00CB3912" w:rsidP="004717CB">
      <w:pPr>
        <w:ind w:firstLine="720"/>
        <w:jc w:val="both"/>
        <w:rPr>
          <w:rFonts w:cs="Traditional Arabic"/>
          <w:sz w:val="36"/>
          <w:szCs w:val="36"/>
          <w:rtl/>
        </w:rPr>
      </w:pPr>
      <w:r>
        <w:rPr>
          <w:rFonts w:cs="Traditional Arabic" w:hint="cs"/>
          <w:sz w:val="36"/>
          <w:szCs w:val="36"/>
          <w:rtl/>
        </w:rPr>
        <w:t xml:space="preserve">لا تملك بعد التعريف إلا الأثمان . </w:t>
      </w:r>
    </w:p>
    <w:p w:rsidR="00CB3912" w:rsidRDefault="00CB3912" w:rsidP="004717CB">
      <w:pPr>
        <w:ind w:firstLine="720"/>
        <w:jc w:val="both"/>
        <w:rPr>
          <w:rFonts w:cs="Traditional Arabic"/>
          <w:sz w:val="36"/>
          <w:szCs w:val="36"/>
          <w:rtl/>
        </w:rPr>
      </w:pPr>
      <w:r>
        <w:rPr>
          <w:rFonts w:cs="Traditional Arabic" w:hint="cs"/>
          <w:sz w:val="36"/>
          <w:szCs w:val="36"/>
          <w:rtl/>
        </w:rPr>
        <w:t>وهو ظاهر مذهب 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1163"/>
      </w:r>
      <w:r w:rsidRPr="00B804C0">
        <w:rPr>
          <w:rFonts w:cs="Traditional Arabic" w:hint="cs"/>
          <w:sz w:val="36"/>
          <w:szCs w:val="36"/>
          <w:vertAlign w:val="superscript"/>
          <w:rtl/>
        </w:rPr>
        <w:t>)</w:t>
      </w:r>
      <w:r>
        <w:rPr>
          <w:rFonts w:cs="Traditional Arabic" w:hint="cs"/>
          <w:sz w:val="36"/>
          <w:szCs w:val="36"/>
          <w:rtl/>
        </w:rPr>
        <w:t xml:space="preserve"> .  </w:t>
      </w:r>
    </w:p>
    <w:p w:rsidR="00CB3912" w:rsidRPr="00FB0693" w:rsidRDefault="00CB3912" w:rsidP="004717CB">
      <w:pPr>
        <w:jc w:val="both"/>
        <w:rPr>
          <w:rFonts w:cs="AL-Mohanad Bold"/>
          <w:sz w:val="36"/>
          <w:szCs w:val="36"/>
          <w:rtl/>
        </w:rPr>
      </w:pPr>
      <w:r w:rsidRPr="00532302">
        <w:rPr>
          <w:rFonts w:cs="AL-Mohanad Bold" w:hint="cs"/>
          <w:sz w:val="36"/>
          <w:szCs w:val="36"/>
          <w:rtl/>
        </w:rPr>
        <w:t xml:space="preserve">الأدلة : </w:t>
      </w:r>
      <w:r>
        <w:rPr>
          <w:rFonts w:cs="Traditional Arabic" w:hint="cs"/>
          <w:sz w:val="36"/>
          <w:szCs w:val="36"/>
          <w:rtl/>
        </w:rPr>
        <w:t xml:space="preserve"> </w:t>
      </w:r>
    </w:p>
    <w:p w:rsidR="00CB3912" w:rsidRPr="00532302" w:rsidRDefault="00CB3912" w:rsidP="004717CB">
      <w:pPr>
        <w:jc w:val="both"/>
        <w:rPr>
          <w:rFonts w:cs="Traditional Arabic"/>
          <w:sz w:val="34"/>
          <w:szCs w:val="34"/>
          <w:rtl/>
        </w:rPr>
      </w:pPr>
      <w:r w:rsidRPr="00532302">
        <w:rPr>
          <w:rFonts w:cs="AL-Mohanad Bold" w:hint="cs"/>
          <w:sz w:val="34"/>
          <w:szCs w:val="34"/>
          <w:rtl/>
        </w:rPr>
        <w:t>دليل القول ال</w:t>
      </w:r>
      <w:r w:rsidR="00FB0693">
        <w:rPr>
          <w:rFonts w:cs="AL-Mohanad Bold" w:hint="cs"/>
          <w:sz w:val="34"/>
          <w:szCs w:val="34"/>
          <w:rtl/>
        </w:rPr>
        <w:t>أول</w:t>
      </w:r>
      <w:r w:rsidRPr="00532302">
        <w:rPr>
          <w:rFonts w:cs="AL-Mohanad Bold" w:hint="cs"/>
          <w:sz w:val="34"/>
          <w:szCs w:val="34"/>
          <w:rtl/>
        </w:rPr>
        <w:t xml:space="preserve"> : القائل ( بجواز تملك اللقطة عموماً بعد التعريف ) :</w:t>
      </w:r>
      <w:r w:rsidRPr="00532302">
        <w:rPr>
          <w:rFonts w:cs="Traditional Arabic" w:hint="cs"/>
          <w:sz w:val="34"/>
          <w:szCs w:val="34"/>
          <w:rtl/>
        </w:rPr>
        <w:t xml:space="preserve"> </w:t>
      </w:r>
    </w:p>
    <w:p w:rsidR="00CB3912" w:rsidRDefault="00FB0693" w:rsidP="0028027A">
      <w:pPr>
        <w:ind w:firstLine="720"/>
        <w:jc w:val="both"/>
        <w:rPr>
          <w:rFonts w:cs="Traditional Arabic"/>
          <w:sz w:val="36"/>
          <w:szCs w:val="36"/>
          <w:rtl/>
        </w:rPr>
      </w:pPr>
      <w:r>
        <w:rPr>
          <w:rFonts w:cs="Traditional Arabic" w:hint="cs"/>
          <w:sz w:val="36"/>
          <w:szCs w:val="36"/>
          <w:rtl/>
        </w:rPr>
        <w:t>ما ثبت أن رجلاً</w:t>
      </w:r>
      <w:r w:rsidR="00CB3912">
        <w:rPr>
          <w:rFonts w:cs="Traditional Arabic" w:hint="cs"/>
          <w:sz w:val="36"/>
          <w:szCs w:val="36"/>
          <w:rtl/>
        </w:rPr>
        <w:t xml:space="preserve"> جاء إلى رسول الله </w:t>
      </w:r>
      <w:r w:rsidR="00CB3912">
        <w:rPr>
          <w:rFonts w:cs="Traditional Arabic" w:hint="cs"/>
          <w:sz w:val="36"/>
          <w:szCs w:val="36"/>
        </w:rPr>
        <w:sym w:font="AGA Arabesque" w:char="F065"/>
      </w:r>
      <w:r w:rsidR="00CB3912">
        <w:rPr>
          <w:rFonts w:cs="Traditional Arabic" w:hint="cs"/>
          <w:sz w:val="36"/>
          <w:szCs w:val="36"/>
          <w:rtl/>
        </w:rPr>
        <w:t xml:space="preserve"> فسأله عن اللقطة فقال : ( اعرف عفاصها ووكاءها , ثم عرفها سنة , فإن جاء صاحبها وإلا فشأنك بها ) </w:t>
      </w:r>
      <w:r w:rsidR="00CB3912">
        <w:rPr>
          <w:rFonts w:cs="Traditional Arabic"/>
          <w:sz w:val="36"/>
          <w:szCs w:val="36"/>
          <w:rtl/>
        </w:rPr>
        <w:t>–</w:t>
      </w:r>
      <w:r w:rsidR="00CB3912">
        <w:rPr>
          <w:rFonts w:cs="Traditional Arabic" w:hint="cs"/>
          <w:sz w:val="36"/>
          <w:szCs w:val="36"/>
          <w:rtl/>
        </w:rPr>
        <w:t xml:space="preserve"> وفي لفظ : ( ثم استمتع بها )</w:t>
      </w:r>
      <w:r w:rsidR="00CB3912" w:rsidRPr="00DD6C0C">
        <w:rPr>
          <w:rFonts w:cs="Traditional Arabic" w:hint="cs"/>
          <w:sz w:val="36"/>
          <w:szCs w:val="36"/>
          <w:vertAlign w:val="superscript"/>
          <w:rtl/>
        </w:rPr>
        <w:t xml:space="preserve"> </w:t>
      </w:r>
      <w:r w:rsidR="00CB3912" w:rsidRPr="00B804C0">
        <w:rPr>
          <w:rFonts w:cs="Traditional Arabic" w:hint="cs"/>
          <w:sz w:val="36"/>
          <w:szCs w:val="36"/>
          <w:vertAlign w:val="superscript"/>
          <w:rtl/>
        </w:rPr>
        <w:t>(</w:t>
      </w:r>
      <w:r w:rsidR="00CB3912" w:rsidRPr="00B804C0">
        <w:rPr>
          <w:rStyle w:val="a4"/>
          <w:rFonts w:cs="Traditional Arabic"/>
          <w:sz w:val="36"/>
          <w:szCs w:val="36"/>
          <w:rtl/>
        </w:rPr>
        <w:footnoteReference w:id="1164"/>
      </w:r>
      <w:r w:rsidR="00CB3912" w:rsidRPr="00B804C0">
        <w:rPr>
          <w:rFonts w:cs="Traditional Arabic" w:hint="cs"/>
          <w:sz w:val="36"/>
          <w:szCs w:val="36"/>
          <w:vertAlign w:val="superscript"/>
          <w:rtl/>
        </w:rPr>
        <w:t>)</w:t>
      </w:r>
      <w:r w:rsidR="00CB3912">
        <w:rPr>
          <w:rFonts w:cs="Traditional Arabic" w:hint="cs"/>
          <w:sz w:val="36"/>
          <w:szCs w:val="36"/>
          <w:rtl/>
        </w:rPr>
        <w:t xml:space="preserve"> </w:t>
      </w:r>
      <w:r w:rsidR="00CB3912">
        <w:rPr>
          <w:rFonts w:cs="Traditional Arabic"/>
          <w:sz w:val="36"/>
          <w:szCs w:val="36"/>
          <w:rtl/>
        </w:rPr>
        <w:t>–</w:t>
      </w:r>
      <w:r w:rsidR="00CB3912">
        <w:rPr>
          <w:rFonts w:cs="Traditional Arabic" w:hint="cs"/>
          <w:sz w:val="36"/>
          <w:szCs w:val="36"/>
          <w:rtl/>
        </w:rPr>
        <w:t xml:space="preserve"> قال : فضالة الغنم ؟ قال : ( هي لك أو لأ</w:t>
      </w:r>
      <w:r w:rsidR="0028027A">
        <w:rPr>
          <w:rFonts w:cs="Traditional Arabic" w:hint="cs"/>
          <w:sz w:val="36"/>
          <w:szCs w:val="36"/>
          <w:rtl/>
        </w:rPr>
        <w:t>خيك أو للذئب ) قال : فضالة الإبل </w:t>
      </w:r>
      <w:r w:rsidR="00CB3912">
        <w:rPr>
          <w:rFonts w:cs="Traditional Arabic" w:hint="cs"/>
          <w:sz w:val="36"/>
          <w:szCs w:val="36"/>
          <w:rtl/>
        </w:rPr>
        <w:t>؟ قال : ( مالك ولها , معها سقاؤها وحذاؤها , ترد الماء وتأكل الشجر حتى يلقاها ربها )</w:t>
      </w:r>
      <w:r w:rsidR="00CB3912" w:rsidRPr="00DD6C0C">
        <w:rPr>
          <w:rFonts w:cs="Traditional Arabic" w:hint="cs"/>
          <w:sz w:val="36"/>
          <w:szCs w:val="36"/>
          <w:vertAlign w:val="superscript"/>
          <w:rtl/>
        </w:rPr>
        <w:t xml:space="preserve"> </w:t>
      </w:r>
      <w:r w:rsidR="00CB3912" w:rsidRPr="00B804C0">
        <w:rPr>
          <w:rFonts w:cs="Traditional Arabic" w:hint="cs"/>
          <w:sz w:val="36"/>
          <w:szCs w:val="36"/>
          <w:vertAlign w:val="superscript"/>
          <w:rtl/>
        </w:rPr>
        <w:t>(</w:t>
      </w:r>
      <w:r w:rsidR="00CB3912" w:rsidRPr="00B804C0">
        <w:rPr>
          <w:rStyle w:val="a4"/>
          <w:rFonts w:cs="Traditional Arabic"/>
          <w:sz w:val="36"/>
          <w:szCs w:val="36"/>
          <w:rtl/>
        </w:rPr>
        <w:footnoteReference w:id="1165"/>
      </w:r>
      <w:r w:rsidR="00CB3912" w:rsidRPr="00B804C0">
        <w:rPr>
          <w:rFonts w:cs="Traditional Arabic" w:hint="cs"/>
          <w:sz w:val="36"/>
          <w:szCs w:val="36"/>
          <w:vertAlign w:val="superscript"/>
          <w:rtl/>
        </w:rPr>
        <w:t>)</w:t>
      </w:r>
      <w:r w:rsidR="00CB3912">
        <w:rPr>
          <w:rFonts w:cs="Traditional Arabic" w:hint="cs"/>
          <w:sz w:val="36"/>
          <w:szCs w:val="36"/>
          <w:rtl/>
        </w:rPr>
        <w:t xml:space="preserve"> .   </w:t>
      </w:r>
    </w:p>
    <w:p w:rsidR="00CB3912" w:rsidRPr="00532302" w:rsidRDefault="00CB3912" w:rsidP="004717CB">
      <w:pPr>
        <w:jc w:val="both"/>
        <w:rPr>
          <w:rFonts w:cs="AL-Mohanad Bold"/>
          <w:sz w:val="36"/>
          <w:szCs w:val="36"/>
          <w:rtl/>
        </w:rPr>
      </w:pPr>
      <w:r w:rsidRPr="00532302">
        <w:rPr>
          <w:rFonts w:cs="AL-Mohanad Bold" w:hint="cs"/>
          <w:sz w:val="36"/>
          <w:szCs w:val="36"/>
          <w:rtl/>
        </w:rPr>
        <w:t xml:space="preserve">وجه الدلالة : </w:t>
      </w:r>
    </w:p>
    <w:p w:rsidR="00CB3912" w:rsidRDefault="00CB3912" w:rsidP="004717CB">
      <w:pPr>
        <w:ind w:firstLine="720"/>
        <w:jc w:val="both"/>
        <w:rPr>
          <w:rFonts w:cs="Traditional Arabic"/>
          <w:sz w:val="36"/>
          <w:szCs w:val="36"/>
          <w:rtl/>
        </w:rPr>
      </w:pPr>
      <w:r>
        <w:rPr>
          <w:rFonts w:cs="Traditional Arabic" w:hint="cs"/>
          <w:sz w:val="36"/>
          <w:szCs w:val="36"/>
          <w:rtl/>
        </w:rPr>
        <w:t>لفظ هذا الحديث عام في كل لقطة تملك بعد التعريف فيجب العمل بعمومه , وفي الحديث نص على تملك ضالة الغنم وهي من العروض</w:t>
      </w:r>
      <w:r w:rsidRPr="00B804C0">
        <w:rPr>
          <w:rFonts w:cs="Traditional Arabic" w:hint="cs"/>
          <w:sz w:val="36"/>
          <w:szCs w:val="36"/>
          <w:vertAlign w:val="superscript"/>
          <w:rtl/>
        </w:rPr>
        <w:t>(</w:t>
      </w:r>
      <w:r w:rsidRPr="00B804C0">
        <w:rPr>
          <w:rStyle w:val="a4"/>
          <w:rFonts w:cs="Traditional Arabic"/>
          <w:sz w:val="36"/>
          <w:szCs w:val="36"/>
          <w:rtl/>
        </w:rPr>
        <w:footnoteReference w:id="1166"/>
      </w:r>
      <w:r w:rsidRPr="00B804C0">
        <w:rPr>
          <w:rFonts w:cs="Traditional Arabic" w:hint="cs"/>
          <w:sz w:val="36"/>
          <w:szCs w:val="36"/>
          <w:vertAlign w:val="superscript"/>
          <w:rtl/>
        </w:rPr>
        <w:t>)</w:t>
      </w:r>
      <w:r>
        <w:rPr>
          <w:rFonts w:cs="Traditional Arabic" w:hint="cs"/>
          <w:sz w:val="36"/>
          <w:szCs w:val="36"/>
          <w:rtl/>
        </w:rPr>
        <w:t xml:space="preserve"> . </w:t>
      </w:r>
    </w:p>
    <w:p w:rsidR="00FB0693" w:rsidRPr="00532302" w:rsidRDefault="00FB0693" w:rsidP="004717CB">
      <w:pPr>
        <w:jc w:val="both"/>
        <w:rPr>
          <w:rFonts w:cs="AL-Mohanad Bold"/>
          <w:sz w:val="36"/>
          <w:szCs w:val="36"/>
          <w:rtl/>
        </w:rPr>
      </w:pPr>
      <w:r w:rsidRPr="00532302">
        <w:rPr>
          <w:rFonts w:cs="AL-Mohanad Bold" w:hint="cs"/>
          <w:sz w:val="36"/>
          <w:szCs w:val="36"/>
          <w:rtl/>
        </w:rPr>
        <w:t>دليل القول ال</w:t>
      </w:r>
      <w:r>
        <w:rPr>
          <w:rFonts w:cs="AL-Mohanad Bold" w:hint="cs"/>
          <w:sz w:val="36"/>
          <w:szCs w:val="36"/>
          <w:rtl/>
        </w:rPr>
        <w:t>ثاني</w:t>
      </w:r>
      <w:r w:rsidRPr="00532302">
        <w:rPr>
          <w:rFonts w:cs="AL-Mohanad Bold" w:hint="cs"/>
          <w:sz w:val="36"/>
          <w:szCs w:val="36"/>
          <w:rtl/>
        </w:rPr>
        <w:t xml:space="preserve"> : القائل : ( بأن اللقطة لا تحل إلا لفقير ) : </w:t>
      </w:r>
    </w:p>
    <w:p w:rsidR="00FB0693" w:rsidRDefault="00FB0693" w:rsidP="0028027A">
      <w:pPr>
        <w:ind w:firstLine="720"/>
        <w:jc w:val="both"/>
        <w:rPr>
          <w:rFonts w:cs="Traditional Arabic"/>
          <w:sz w:val="36"/>
          <w:szCs w:val="36"/>
          <w:rtl/>
        </w:rPr>
      </w:pPr>
      <w:r>
        <w:rPr>
          <w:rFonts w:cs="Traditional Arabic" w:hint="cs"/>
          <w:sz w:val="36"/>
          <w:szCs w:val="36"/>
          <w:rtl/>
        </w:rPr>
        <w:t xml:space="preserve">عن أبي هريرة </w:t>
      </w:r>
      <w:r>
        <w:rPr>
          <w:rFonts w:cs="Traditional Arabic" w:hint="cs"/>
          <w:sz w:val="36"/>
          <w:szCs w:val="36"/>
        </w:rPr>
        <w:sym w:font="AGA Arabesque" w:char="F074"/>
      </w:r>
      <w:r>
        <w:rPr>
          <w:rFonts w:cs="Traditional Arabic" w:hint="cs"/>
          <w:sz w:val="36"/>
          <w:szCs w:val="36"/>
          <w:rtl/>
        </w:rPr>
        <w:t xml:space="preserve"> قال : قال رسول الله </w:t>
      </w:r>
      <w:r>
        <w:rPr>
          <w:rFonts w:cs="Traditional Arabic" w:hint="cs"/>
          <w:sz w:val="36"/>
          <w:szCs w:val="36"/>
        </w:rPr>
        <w:sym w:font="AGA Arabesque" w:char="F065"/>
      </w:r>
      <w:r>
        <w:rPr>
          <w:rFonts w:cs="Traditional Arabic" w:hint="cs"/>
          <w:sz w:val="36"/>
          <w:szCs w:val="36"/>
          <w:rtl/>
        </w:rPr>
        <w:t xml:space="preserve"> : ( </w:t>
      </w:r>
      <w:bookmarkStart w:id="175" w:name="ح53"/>
      <w:r>
        <w:rPr>
          <w:rFonts w:cs="Traditional Arabic" w:hint="cs"/>
          <w:sz w:val="36"/>
          <w:szCs w:val="36"/>
          <w:rtl/>
        </w:rPr>
        <w:t>لا تحل اللقطة</w:t>
      </w:r>
      <w:bookmarkEnd w:id="175"/>
      <w:r>
        <w:rPr>
          <w:rFonts w:cs="Traditional Arabic" w:hint="cs"/>
          <w:sz w:val="36"/>
          <w:szCs w:val="36"/>
          <w:rtl/>
        </w:rPr>
        <w:t xml:space="preserve"> , من </w:t>
      </w:r>
      <w:r w:rsidR="0028027A">
        <w:rPr>
          <w:rFonts w:cs="Traditional Arabic" w:hint="cs"/>
          <w:sz w:val="36"/>
          <w:szCs w:val="36"/>
          <w:rtl/>
        </w:rPr>
        <w:t>ا</w:t>
      </w:r>
      <w:r>
        <w:rPr>
          <w:rFonts w:cs="Traditional Arabic" w:hint="cs"/>
          <w:sz w:val="36"/>
          <w:szCs w:val="36"/>
          <w:rtl/>
        </w:rPr>
        <w:t>لتقط شيئاً فليعرفه سنة فإن جاءه صاحبها فليردها إليه , وإن لم يأت صاحبها فليتصدق بها )</w:t>
      </w:r>
      <w:r w:rsidRPr="00B804C0">
        <w:rPr>
          <w:rFonts w:cs="Traditional Arabic" w:hint="cs"/>
          <w:sz w:val="36"/>
          <w:szCs w:val="36"/>
          <w:vertAlign w:val="superscript"/>
          <w:rtl/>
        </w:rPr>
        <w:t>(</w:t>
      </w:r>
      <w:r w:rsidRPr="00B804C0">
        <w:rPr>
          <w:rStyle w:val="a4"/>
          <w:rFonts w:cs="Traditional Arabic"/>
          <w:sz w:val="36"/>
          <w:szCs w:val="36"/>
          <w:rtl/>
        </w:rPr>
        <w:footnoteReference w:id="1167"/>
      </w:r>
      <w:r w:rsidRPr="00B804C0">
        <w:rPr>
          <w:rFonts w:cs="Traditional Arabic" w:hint="cs"/>
          <w:sz w:val="36"/>
          <w:szCs w:val="36"/>
          <w:vertAlign w:val="superscript"/>
          <w:rtl/>
        </w:rPr>
        <w:t>)</w:t>
      </w:r>
      <w:r>
        <w:rPr>
          <w:rFonts w:cs="Traditional Arabic" w:hint="cs"/>
          <w:sz w:val="36"/>
          <w:szCs w:val="36"/>
          <w:rtl/>
        </w:rPr>
        <w:t xml:space="preserve">. </w:t>
      </w:r>
    </w:p>
    <w:p w:rsidR="00FB0693" w:rsidRDefault="00FB0693" w:rsidP="004717CB">
      <w:pPr>
        <w:jc w:val="both"/>
        <w:rPr>
          <w:rFonts w:cs="Traditional Arabic"/>
          <w:sz w:val="36"/>
          <w:szCs w:val="36"/>
          <w:rtl/>
        </w:rPr>
      </w:pPr>
      <w:r w:rsidRPr="00532302">
        <w:rPr>
          <w:rFonts w:cs="AL-Mohanad Bold" w:hint="cs"/>
          <w:sz w:val="36"/>
          <w:szCs w:val="36"/>
          <w:rtl/>
        </w:rPr>
        <w:t>وجه الدلالة</w:t>
      </w:r>
      <w:r>
        <w:rPr>
          <w:rFonts w:cs="Traditional Arabic" w:hint="cs"/>
          <w:sz w:val="36"/>
          <w:szCs w:val="36"/>
          <w:rtl/>
        </w:rPr>
        <w:t xml:space="preserve"> : </w:t>
      </w:r>
    </w:p>
    <w:p w:rsidR="00FB0693" w:rsidRDefault="00FB0693" w:rsidP="004717CB">
      <w:pPr>
        <w:ind w:firstLine="720"/>
        <w:jc w:val="both"/>
        <w:rPr>
          <w:rFonts w:cs="Traditional Arabic"/>
          <w:sz w:val="36"/>
          <w:szCs w:val="36"/>
          <w:rtl/>
        </w:rPr>
      </w:pPr>
      <w:r>
        <w:rPr>
          <w:rFonts w:cs="Traditional Arabic" w:hint="cs"/>
          <w:sz w:val="36"/>
          <w:szCs w:val="36"/>
          <w:rtl/>
        </w:rPr>
        <w:t xml:space="preserve">يستدل به من وجهين : </w:t>
      </w:r>
    </w:p>
    <w:p w:rsidR="00FB0693" w:rsidRDefault="00FB0693" w:rsidP="004717CB">
      <w:pPr>
        <w:jc w:val="both"/>
        <w:rPr>
          <w:rFonts w:cs="Traditional Arabic"/>
          <w:sz w:val="36"/>
          <w:szCs w:val="36"/>
          <w:rtl/>
        </w:rPr>
      </w:pPr>
      <w:r>
        <w:rPr>
          <w:rFonts w:cs="Traditional Arabic" w:hint="cs"/>
          <w:sz w:val="36"/>
          <w:szCs w:val="36"/>
          <w:rtl/>
        </w:rPr>
        <w:t>الأول : أنه نفى الحل</w:t>
      </w:r>
      <w:r w:rsidR="0028027A">
        <w:rPr>
          <w:rFonts w:cs="Traditional Arabic" w:hint="cs"/>
          <w:sz w:val="36"/>
          <w:szCs w:val="36"/>
          <w:rtl/>
        </w:rPr>
        <w:t xml:space="preserve"> مطلقاً , وحالة الفقير غير مرادة</w:t>
      </w:r>
      <w:r>
        <w:rPr>
          <w:rFonts w:cs="Traditional Arabic" w:hint="cs"/>
          <w:sz w:val="36"/>
          <w:szCs w:val="36"/>
          <w:rtl/>
        </w:rPr>
        <w:t xml:space="preserve"> بالإجماع فتعينت حالة الغنى . </w:t>
      </w:r>
    </w:p>
    <w:p w:rsidR="00FB0693" w:rsidRDefault="00FB0693" w:rsidP="004717CB">
      <w:pPr>
        <w:jc w:val="both"/>
        <w:rPr>
          <w:rFonts w:cs="Traditional Arabic"/>
          <w:sz w:val="36"/>
          <w:szCs w:val="36"/>
          <w:rtl/>
        </w:rPr>
      </w:pPr>
      <w:r>
        <w:rPr>
          <w:rFonts w:cs="Traditional Arabic" w:hint="cs"/>
          <w:sz w:val="36"/>
          <w:szCs w:val="36"/>
          <w:rtl/>
        </w:rPr>
        <w:t>الثاني : أنه أمر بالتصدق ومصرف الصدقة الفقير دون الغني , والانتفاع بمال المسلم بغير إذنه لا يجوز إلا للضرورة ولا ضرورة إذا كان غنياً</w:t>
      </w:r>
      <w:r w:rsidRPr="00B804C0">
        <w:rPr>
          <w:rFonts w:cs="Traditional Arabic" w:hint="cs"/>
          <w:sz w:val="36"/>
          <w:szCs w:val="36"/>
          <w:vertAlign w:val="superscript"/>
          <w:rtl/>
        </w:rPr>
        <w:t>(</w:t>
      </w:r>
      <w:r w:rsidRPr="00B804C0">
        <w:rPr>
          <w:rStyle w:val="a4"/>
          <w:rFonts w:cs="Traditional Arabic"/>
          <w:sz w:val="36"/>
          <w:szCs w:val="36"/>
          <w:rtl/>
        </w:rPr>
        <w:footnoteReference w:id="1168"/>
      </w:r>
      <w:r w:rsidRPr="00B804C0">
        <w:rPr>
          <w:rFonts w:cs="Traditional Arabic" w:hint="cs"/>
          <w:sz w:val="36"/>
          <w:szCs w:val="36"/>
          <w:vertAlign w:val="superscript"/>
          <w:rtl/>
        </w:rPr>
        <w:t>)</w:t>
      </w:r>
      <w:r>
        <w:rPr>
          <w:rFonts w:cs="Traditional Arabic" w:hint="cs"/>
          <w:sz w:val="36"/>
          <w:szCs w:val="36"/>
          <w:rtl/>
        </w:rPr>
        <w:t xml:space="preserve"> . </w:t>
      </w:r>
    </w:p>
    <w:p w:rsidR="00FB0693" w:rsidRPr="00532302" w:rsidRDefault="00FB0693" w:rsidP="004717CB">
      <w:pPr>
        <w:jc w:val="both"/>
        <w:rPr>
          <w:rFonts w:cs="AL-Mohanad Bold"/>
          <w:sz w:val="36"/>
          <w:szCs w:val="36"/>
          <w:rtl/>
        </w:rPr>
      </w:pPr>
      <w:r w:rsidRPr="00532302">
        <w:rPr>
          <w:rFonts w:cs="AL-Mohanad Bold" w:hint="cs"/>
          <w:sz w:val="36"/>
          <w:szCs w:val="36"/>
          <w:rtl/>
        </w:rPr>
        <w:t xml:space="preserve">المناقشة : </w:t>
      </w:r>
    </w:p>
    <w:p w:rsidR="00FB0693" w:rsidRDefault="00FB0693" w:rsidP="004717CB">
      <w:pPr>
        <w:ind w:firstLine="720"/>
        <w:jc w:val="both"/>
        <w:rPr>
          <w:rFonts w:cs="Traditional Arabic"/>
          <w:sz w:val="36"/>
          <w:szCs w:val="36"/>
          <w:rtl/>
        </w:rPr>
      </w:pPr>
      <w:r>
        <w:rPr>
          <w:rFonts w:cs="Traditional Arabic" w:hint="cs"/>
          <w:sz w:val="36"/>
          <w:szCs w:val="36"/>
          <w:rtl/>
        </w:rPr>
        <w:t xml:space="preserve">يناقش استدلالهم بأمرين : </w:t>
      </w:r>
    </w:p>
    <w:p w:rsidR="00FB0693" w:rsidRDefault="00FB0693" w:rsidP="004717CB">
      <w:pPr>
        <w:jc w:val="both"/>
        <w:rPr>
          <w:rFonts w:cs="Traditional Arabic"/>
          <w:sz w:val="36"/>
          <w:szCs w:val="36"/>
          <w:rtl/>
        </w:rPr>
      </w:pPr>
      <w:r>
        <w:rPr>
          <w:rFonts w:cs="Traditional Arabic" w:hint="cs"/>
          <w:sz w:val="36"/>
          <w:szCs w:val="36"/>
          <w:rtl/>
        </w:rPr>
        <w:t xml:space="preserve">الأول : أن هذا الحديث ضعيف . </w:t>
      </w:r>
    </w:p>
    <w:p w:rsidR="00FB0693" w:rsidRDefault="00FB0693" w:rsidP="004717CB">
      <w:pPr>
        <w:jc w:val="both"/>
        <w:rPr>
          <w:rFonts w:cs="Traditional Arabic"/>
          <w:sz w:val="36"/>
          <w:szCs w:val="36"/>
          <w:rtl/>
        </w:rPr>
      </w:pPr>
      <w:r>
        <w:rPr>
          <w:rFonts w:cs="Traditional Arabic" w:hint="cs"/>
          <w:sz w:val="36"/>
          <w:szCs w:val="36"/>
          <w:rtl/>
        </w:rPr>
        <w:t xml:space="preserve">الثاني : وردت نصوص صحيحة صريحة بجواز التملك بعد التعريف </w:t>
      </w:r>
      <w:r>
        <w:rPr>
          <w:rFonts w:cs="Traditional Arabic"/>
          <w:sz w:val="36"/>
          <w:szCs w:val="36"/>
          <w:rtl/>
        </w:rPr>
        <w:t>–</w:t>
      </w:r>
      <w:r>
        <w:rPr>
          <w:rFonts w:cs="Traditional Arabic" w:hint="cs"/>
          <w:sz w:val="36"/>
          <w:szCs w:val="36"/>
          <w:rtl/>
        </w:rPr>
        <w:t xml:space="preserve"> كما ستأتي </w:t>
      </w:r>
      <w:r>
        <w:rPr>
          <w:rFonts w:cs="Traditional Arabic"/>
          <w:sz w:val="36"/>
          <w:szCs w:val="36"/>
          <w:rtl/>
        </w:rPr>
        <w:t>–</w:t>
      </w:r>
      <w:r>
        <w:rPr>
          <w:rFonts w:cs="Traditional Arabic" w:hint="cs"/>
          <w:sz w:val="36"/>
          <w:szCs w:val="36"/>
          <w:rtl/>
        </w:rPr>
        <w:t xml:space="preserve"> فلا تعارض بنصوص ضعيفة .</w:t>
      </w:r>
    </w:p>
    <w:p w:rsidR="00CB3912" w:rsidRPr="00532302" w:rsidRDefault="00CB3912" w:rsidP="004717CB">
      <w:pPr>
        <w:jc w:val="both"/>
        <w:rPr>
          <w:rFonts w:cs="AL-Mohanad Bold"/>
          <w:sz w:val="36"/>
          <w:szCs w:val="36"/>
          <w:rtl/>
        </w:rPr>
      </w:pPr>
      <w:r w:rsidRPr="00532302">
        <w:rPr>
          <w:rFonts w:cs="AL-Mohanad Bold" w:hint="cs"/>
          <w:sz w:val="36"/>
          <w:szCs w:val="36"/>
          <w:rtl/>
        </w:rPr>
        <w:t>دليل القول الثالث : القائل بـ (</w:t>
      </w:r>
      <w:r w:rsidRPr="00E440C0">
        <w:rPr>
          <w:rFonts w:cs="AL-Mohanad Bold" w:hint="cs"/>
          <w:sz w:val="36"/>
          <w:szCs w:val="36"/>
          <w:rtl/>
        </w:rPr>
        <w:t>لا تملك بعد التعريف إلا الأثمان</w:t>
      </w:r>
      <w:r>
        <w:rPr>
          <w:rFonts w:cs="Traditional Arabic" w:hint="cs"/>
          <w:sz w:val="36"/>
          <w:szCs w:val="36"/>
          <w:rtl/>
        </w:rPr>
        <w:t xml:space="preserve"> )</w:t>
      </w:r>
      <w:r>
        <w:rPr>
          <w:rFonts w:cs="AL-Mohanad Bold" w:hint="cs"/>
          <w:sz w:val="36"/>
          <w:szCs w:val="36"/>
          <w:rtl/>
        </w:rPr>
        <w:t xml:space="preserve"> </w:t>
      </w:r>
      <w:r w:rsidRPr="00532302">
        <w:rPr>
          <w:rFonts w:cs="AL-Mohanad Bold" w:hint="cs"/>
          <w:sz w:val="36"/>
          <w:szCs w:val="36"/>
          <w:rtl/>
        </w:rPr>
        <w:t xml:space="preserve">: </w:t>
      </w:r>
    </w:p>
    <w:p w:rsidR="00CB3912" w:rsidRDefault="00CB3912" w:rsidP="004717CB">
      <w:pPr>
        <w:ind w:firstLine="720"/>
        <w:jc w:val="both"/>
        <w:rPr>
          <w:rFonts w:cs="Traditional Arabic"/>
          <w:sz w:val="36"/>
          <w:szCs w:val="36"/>
          <w:rtl/>
        </w:rPr>
      </w:pPr>
      <w:r>
        <w:rPr>
          <w:rFonts w:cs="Traditional Arabic" w:hint="cs"/>
          <w:sz w:val="36"/>
          <w:szCs w:val="36"/>
          <w:rtl/>
        </w:rPr>
        <w:t>" أن الخبر ورد في الأثمان , وغيرها لا يساويها , لعدم الغرض المتعلق بعينها , فمثلها يقوم مقامها من كل وجه بخلاف غيرها "</w:t>
      </w:r>
      <w:r w:rsidRPr="00B804C0">
        <w:rPr>
          <w:rFonts w:cs="Traditional Arabic" w:hint="cs"/>
          <w:sz w:val="36"/>
          <w:szCs w:val="36"/>
          <w:vertAlign w:val="superscript"/>
          <w:rtl/>
        </w:rPr>
        <w:t>(</w:t>
      </w:r>
      <w:r w:rsidRPr="00B804C0">
        <w:rPr>
          <w:rStyle w:val="a4"/>
          <w:rFonts w:cs="Traditional Arabic"/>
          <w:sz w:val="36"/>
          <w:szCs w:val="36"/>
          <w:rtl/>
        </w:rPr>
        <w:footnoteReference w:id="1169"/>
      </w:r>
      <w:r w:rsidRPr="00B804C0">
        <w:rPr>
          <w:rFonts w:cs="Traditional Arabic" w:hint="cs"/>
          <w:sz w:val="36"/>
          <w:szCs w:val="36"/>
          <w:vertAlign w:val="superscript"/>
          <w:rtl/>
        </w:rPr>
        <w:t>)</w:t>
      </w:r>
      <w:r>
        <w:rPr>
          <w:rFonts w:cs="Traditional Arabic" w:hint="cs"/>
          <w:sz w:val="36"/>
          <w:szCs w:val="36"/>
          <w:rtl/>
        </w:rPr>
        <w:t xml:space="preserve"> . </w:t>
      </w:r>
    </w:p>
    <w:p w:rsidR="00CB3912" w:rsidRPr="00532302" w:rsidRDefault="00CB3912" w:rsidP="004717CB">
      <w:pPr>
        <w:jc w:val="both"/>
        <w:rPr>
          <w:rFonts w:cs="AL-Mohanad Bold"/>
          <w:sz w:val="36"/>
          <w:szCs w:val="36"/>
          <w:rtl/>
        </w:rPr>
      </w:pPr>
      <w:r w:rsidRPr="00532302">
        <w:rPr>
          <w:rFonts w:cs="AL-Mohanad Bold" w:hint="cs"/>
          <w:sz w:val="36"/>
          <w:szCs w:val="36"/>
          <w:rtl/>
        </w:rPr>
        <w:t xml:space="preserve">المناقشة : </w:t>
      </w:r>
    </w:p>
    <w:p w:rsidR="00CB3912" w:rsidRDefault="00CB3912" w:rsidP="004717CB">
      <w:pPr>
        <w:ind w:firstLine="720"/>
        <w:jc w:val="both"/>
        <w:rPr>
          <w:rFonts w:cs="Traditional Arabic"/>
          <w:sz w:val="36"/>
          <w:szCs w:val="36"/>
          <w:rtl/>
        </w:rPr>
      </w:pPr>
      <w:r>
        <w:rPr>
          <w:rFonts w:cs="Traditional Arabic" w:hint="cs"/>
          <w:sz w:val="36"/>
          <w:szCs w:val="36"/>
          <w:rtl/>
        </w:rPr>
        <w:t>قال الموفق رحمه الله : " بل هو عام في كل لقطة , فيجب العمل بعمومه ,وإن ورد فيها نص خاص فقد روي خبر عام , فيعمل بهما "</w:t>
      </w:r>
      <w:r w:rsidRPr="00B804C0">
        <w:rPr>
          <w:rFonts w:cs="Traditional Arabic" w:hint="cs"/>
          <w:sz w:val="36"/>
          <w:szCs w:val="36"/>
          <w:vertAlign w:val="superscript"/>
          <w:rtl/>
        </w:rPr>
        <w:t>(</w:t>
      </w:r>
      <w:r w:rsidRPr="00B804C0">
        <w:rPr>
          <w:rStyle w:val="a4"/>
          <w:rFonts w:cs="Traditional Arabic"/>
          <w:sz w:val="36"/>
          <w:szCs w:val="36"/>
          <w:rtl/>
        </w:rPr>
        <w:footnoteReference w:id="1170"/>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CB3912" w:rsidRPr="00532302" w:rsidRDefault="00CB3912" w:rsidP="004717CB">
      <w:pPr>
        <w:jc w:val="both"/>
        <w:rPr>
          <w:rFonts w:cs="AL-Mohanad Bold"/>
          <w:sz w:val="36"/>
          <w:szCs w:val="36"/>
          <w:rtl/>
        </w:rPr>
      </w:pPr>
      <w:r w:rsidRPr="00532302">
        <w:rPr>
          <w:rFonts w:cs="AL-Mohanad Bold" w:hint="cs"/>
          <w:sz w:val="36"/>
          <w:szCs w:val="36"/>
          <w:rtl/>
        </w:rPr>
        <w:t xml:space="preserve">الترجيح : </w:t>
      </w:r>
    </w:p>
    <w:p w:rsidR="00CB3912" w:rsidRDefault="00CB3912" w:rsidP="0028027A">
      <w:pPr>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والله أعلم أن القول الثاني القائل بجواز تملك اللقطة عموماً بعد التعريف له حظ من النظر والقوة لأن كل ما جاز </w:t>
      </w:r>
      <w:r w:rsidR="0028027A">
        <w:rPr>
          <w:rFonts w:cs="Traditional Arabic" w:hint="cs"/>
          <w:sz w:val="36"/>
          <w:szCs w:val="36"/>
          <w:rtl/>
        </w:rPr>
        <w:t>ا</w:t>
      </w:r>
      <w:r>
        <w:rPr>
          <w:rFonts w:cs="Traditional Arabic" w:hint="cs"/>
          <w:sz w:val="36"/>
          <w:szCs w:val="36"/>
          <w:rtl/>
        </w:rPr>
        <w:t xml:space="preserve">لتقاطه ملك بالتعريف عند تمامه . </w:t>
      </w:r>
    </w:p>
    <w:p w:rsidR="00CB3912" w:rsidRPr="00532302" w:rsidRDefault="00CB3912" w:rsidP="0028027A">
      <w:pPr>
        <w:spacing w:before="240"/>
        <w:jc w:val="both"/>
        <w:rPr>
          <w:rFonts w:cs="MCS Taybah S_U normal."/>
          <w:sz w:val="36"/>
          <w:szCs w:val="36"/>
          <w:rtl/>
        </w:rPr>
      </w:pPr>
      <w:r w:rsidRPr="00532302">
        <w:rPr>
          <w:rFonts w:cs="MCS Taybah S_U normal." w:hint="cs"/>
          <w:sz w:val="36"/>
          <w:szCs w:val="36"/>
          <w:rtl/>
        </w:rPr>
        <w:t xml:space="preserve">سادساٌ : درجة الفرق : </w:t>
      </w:r>
    </w:p>
    <w:p w:rsidR="00CB3912" w:rsidRDefault="00CB3912" w:rsidP="004717CB">
      <w:pPr>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والله أعلم </w:t>
      </w:r>
      <w:r>
        <w:rPr>
          <w:rFonts w:cs="Traditional Arabic"/>
          <w:sz w:val="36"/>
          <w:szCs w:val="36"/>
          <w:rtl/>
        </w:rPr>
        <w:t>–</w:t>
      </w:r>
      <w:r>
        <w:rPr>
          <w:rFonts w:cs="Traditional Arabic" w:hint="cs"/>
          <w:sz w:val="36"/>
          <w:szCs w:val="36"/>
          <w:rtl/>
        </w:rPr>
        <w:t xml:space="preserve"> أن الفرق بين المسألتين ضعيف .   </w:t>
      </w:r>
    </w:p>
    <w:p w:rsidR="00CB3912" w:rsidRPr="00570B57" w:rsidRDefault="00CB3912" w:rsidP="004717CB">
      <w:pPr>
        <w:ind w:firstLine="720"/>
        <w:jc w:val="both"/>
        <w:rPr>
          <w:rFonts w:cs="Traditional Arabic"/>
          <w:sz w:val="36"/>
          <w:szCs w:val="36"/>
          <w:rtl/>
        </w:rPr>
      </w:pPr>
      <w:r>
        <w:rPr>
          <w:rFonts w:cs="Traditional Arabic" w:hint="cs"/>
          <w:sz w:val="36"/>
          <w:szCs w:val="36"/>
          <w:rtl/>
        </w:rPr>
        <w:t xml:space="preserve">                    </w:t>
      </w:r>
    </w:p>
    <w:p w:rsidR="00CB3912" w:rsidRDefault="00CB3912" w:rsidP="004717CB">
      <w:pPr>
        <w:ind w:firstLine="720"/>
        <w:jc w:val="both"/>
        <w:rPr>
          <w:rFonts w:cs="Traditional Arabic"/>
          <w:sz w:val="36"/>
          <w:szCs w:val="36"/>
          <w:rtl/>
        </w:rPr>
      </w:pPr>
      <w:r>
        <w:rPr>
          <w:rFonts w:cs="Traditional Arabic" w:hint="cs"/>
          <w:sz w:val="36"/>
          <w:szCs w:val="36"/>
          <w:rtl/>
        </w:rPr>
        <w:t xml:space="preserve">     </w:t>
      </w:r>
    </w:p>
    <w:p w:rsidR="00CB3912" w:rsidRDefault="00CB3912" w:rsidP="004717CB">
      <w:pPr>
        <w:ind w:firstLine="720"/>
        <w:jc w:val="both"/>
        <w:rPr>
          <w:rFonts w:cs="Traditional Arabic"/>
          <w:sz w:val="36"/>
          <w:szCs w:val="36"/>
          <w:rtl/>
        </w:rPr>
      </w:pPr>
    </w:p>
    <w:p w:rsidR="00A13ED8" w:rsidRDefault="00CB3912" w:rsidP="004717CB">
      <w:pPr>
        <w:jc w:val="center"/>
        <w:rPr>
          <w:rFonts w:cs="Monotype Koufi"/>
          <w:sz w:val="60"/>
          <w:szCs w:val="60"/>
          <w:rtl/>
          <w:lang w:eastAsia="ar-SA"/>
        </w:rPr>
      </w:pPr>
      <w:r>
        <w:rPr>
          <w:rFonts w:cs="Traditional Arabic"/>
          <w:sz w:val="36"/>
          <w:szCs w:val="36"/>
          <w:rtl/>
        </w:rPr>
        <w:br w:type="page"/>
      </w:r>
      <w:r>
        <w:rPr>
          <w:rFonts w:cs="Traditional Arabic" w:hint="cs"/>
          <w:sz w:val="36"/>
          <w:szCs w:val="36"/>
          <w:rtl/>
        </w:rPr>
        <w:t xml:space="preserve"> </w:t>
      </w:r>
      <w:r>
        <w:rPr>
          <w:rFonts w:cs="Traditional Arabic" w:hint="cs"/>
          <w:sz w:val="36"/>
          <w:szCs w:val="36"/>
          <w:vertAlign w:val="superscript"/>
          <w:rtl/>
        </w:rPr>
        <w:t xml:space="preserve">  </w:t>
      </w:r>
    </w:p>
    <w:p w:rsidR="00A13ED8" w:rsidRPr="00A13ED8" w:rsidRDefault="00CB3912" w:rsidP="004717CB">
      <w:pPr>
        <w:jc w:val="center"/>
        <w:rPr>
          <w:rFonts w:cs="Monotype Koufi"/>
          <w:sz w:val="60"/>
          <w:szCs w:val="60"/>
          <w:rtl/>
          <w:lang w:eastAsia="ar-SA"/>
        </w:rPr>
      </w:pPr>
      <w:r w:rsidRPr="00B1637D">
        <w:rPr>
          <w:rFonts w:cs="Monotype Koufi" w:hint="cs"/>
          <w:sz w:val="60"/>
          <w:szCs w:val="60"/>
          <w:rtl/>
          <w:lang w:eastAsia="ar-SA"/>
        </w:rPr>
        <w:t>الفصل ا</w:t>
      </w:r>
      <w:r>
        <w:rPr>
          <w:rFonts w:cs="Monotype Koufi" w:hint="cs"/>
          <w:sz w:val="60"/>
          <w:szCs w:val="60"/>
          <w:rtl/>
          <w:lang w:eastAsia="ar-SA"/>
        </w:rPr>
        <w:t>لخامس</w:t>
      </w:r>
      <w:r w:rsidRPr="00B1637D">
        <w:rPr>
          <w:rFonts w:cs="Monotype Koufi" w:hint="cs"/>
          <w:sz w:val="60"/>
          <w:szCs w:val="60"/>
          <w:rtl/>
          <w:lang w:eastAsia="ar-SA"/>
        </w:rPr>
        <w:t xml:space="preserve"> :</w:t>
      </w:r>
    </w:p>
    <w:p w:rsidR="00A13ED8" w:rsidRPr="00A13ED8" w:rsidRDefault="00CB3912" w:rsidP="004717CB">
      <w:pPr>
        <w:jc w:val="center"/>
        <w:rPr>
          <w:rFonts w:cs="AL-Mateen"/>
          <w:sz w:val="60"/>
          <w:szCs w:val="60"/>
          <w:rtl/>
        </w:rPr>
      </w:pPr>
      <w:r w:rsidRPr="00A13ED8">
        <w:rPr>
          <w:rFonts w:cs="MCS Taybah S_U normal." w:hint="cs"/>
          <w:sz w:val="72"/>
          <w:szCs w:val="72"/>
          <w:rtl/>
        </w:rPr>
        <w:t>الفروق في الوقف</w:t>
      </w:r>
    </w:p>
    <w:p w:rsidR="00A13ED8" w:rsidRDefault="00A13ED8" w:rsidP="004717CB">
      <w:pPr>
        <w:rPr>
          <w:rFonts w:cs="Traditional Arabic"/>
          <w:sz w:val="36"/>
          <w:szCs w:val="36"/>
          <w:rtl/>
        </w:rPr>
      </w:pPr>
    </w:p>
    <w:p w:rsidR="00A13ED8" w:rsidRPr="00A13ED8" w:rsidRDefault="00A13ED8" w:rsidP="004717CB">
      <w:pPr>
        <w:rPr>
          <w:rFonts w:cs="AL-Mohanad Bold"/>
          <w:b/>
          <w:bCs/>
          <w:sz w:val="36"/>
          <w:szCs w:val="36"/>
          <w:rtl/>
        </w:rPr>
      </w:pPr>
      <w:r w:rsidRPr="00A13ED8">
        <w:rPr>
          <w:rFonts w:cs="AL-Mohanad Bold" w:hint="cs"/>
          <w:b/>
          <w:bCs/>
          <w:sz w:val="36"/>
          <w:szCs w:val="36"/>
          <w:rtl/>
        </w:rPr>
        <w:t>وفيه ستة مباحث :</w:t>
      </w:r>
    </w:p>
    <w:p w:rsidR="00A13ED8" w:rsidRPr="009B1804" w:rsidRDefault="00A13ED8" w:rsidP="004717CB">
      <w:pPr>
        <w:spacing w:before="240"/>
        <w:ind w:left="720"/>
        <w:jc w:val="both"/>
        <w:rPr>
          <w:rFonts w:cs="Traditional Arabic"/>
          <w:sz w:val="36"/>
          <w:szCs w:val="36"/>
          <w:rtl/>
        </w:rPr>
      </w:pPr>
      <w:r w:rsidRPr="009B1804">
        <w:rPr>
          <w:rFonts w:cs="Traditional Arabic" w:hint="cs"/>
          <w:sz w:val="36"/>
          <w:szCs w:val="36"/>
          <w:rtl/>
        </w:rPr>
        <w:t xml:space="preserve">المبحث الأول : الفرق بين الوقف على الورثة في حال صحة المورث والوقف عليهم حال مرضه من حيث المقدار . </w:t>
      </w:r>
    </w:p>
    <w:p w:rsidR="00A13ED8" w:rsidRPr="009B1804" w:rsidRDefault="00A13ED8" w:rsidP="004717CB">
      <w:pPr>
        <w:spacing w:before="240"/>
        <w:ind w:left="720"/>
        <w:jc w:val="both"/>
        <w:rPr>
          <w:rFonts w:cs="Traditional Arabic"/>
          <w:sz w:val="36"/>
          <w:szCs w:val="36"/>
        </w:rPr>
      </w:pPr>
      <w:r w:rsidRPr="009B1804">
        <w:rPr>
          <w:rFonts w:cs="Traditional Arabic" w:hint="cs"/>
          <w:sz w:val="36"/>
          <w:szCs w:val="36"/>
          <w:rtl/>
        </w:rPr>
        <w:t>المبحث الثاني : الفرق بين الوقف على الورثة و الوصية لهم من حيث الجواز .</w:t>
      </w:r>
    </w:p>
    <w:p w:rsidR="00A13ED8" w:rsidRPr="009B1804" w:rsidRDefault="00A13ED8" w:rsidP="004717CB">
      <w:pPr>
        <w:spacing w:before="240"/>
        <w:ind w:left="720"/>
        <w:jc w:val="both"/>
        <w:rPr>
          <w:rFonts w:cs="Traditional Arabic"/>
          <w:sz w:val="36"/>
          <w:szCs w:val="36"/>
          <w:rtl/>
        </w:rPr>
      </w:pPr>
      <w:r w:rsidRPr="009B1804">
        <w:rPr>
          <w:rFonts w:cs="Traditional Arabic" w:hint="cs"/>
          <w:sz w:val="36"/>
          <w:szCs w:val="36"/>
          <w:rtl/>
        </w:rPr>
        <w:t>المبحث الثالث : الفرق بين وقف العقار ونحوه و وقف المال من حيث الوقوع .</w:t>
      </w:r>
    </w:p>
    <w:p w:rsidR="00A13ED8" w:rsidRPr="009B1804" w:rsidRDefault="00A13ED8" w:rsidP="004717CB">
      <w:pPr>
        <w:spacing w:before="240"/>
        <w:ind w:left="720"/>
        <w:jc w:val="both"/>
        <w:rPr>
          <w:rFonts w:cs="Traditional Arabic"/>
          <w:sz w:val="36"/>
          <w:szCs w:val="36"/>
        </w:rPr>
      </w:pPr>
      <w:r w:rsidRPr="009B1804">
        <w:rPr>
          <w:rFonts w:cs="Traditional Arabic" w:hint="cs"/>
          <w:sz w:val="36"/>
          <w:szCs w:val="36"/>
          <w:rtl/>
        </w:rPr>
        <w:t>المبحث الرابع : الفرق بين الوقف و الوصية من حيث الرجوع .</w:t>
      </w:r>
    </w:p>
    <w:p w:rsidR="00A13ED8" w:rsidRPr="009B1804" w:rsidRDefault="00A13ED8" w:rsidP="004717CB">
      <w:pPr>
        <w:spacing w:before="240"/>
        <w:ind w:left="720"/>
        <w:jc w:val="both"/>
        <w:rPr>
          <w:rFonts w:cs="Traditional Arabic"/>
          <w:sz w:val="36"/>
          <w:szCs w:val="36"/>
        </w:rPr>
      </w:pPr>
      <w:r w:rsidRPr="009B1804">
        <w:rPr>
          <w:rFonts w:cs="Traditional Arabic" w:hint="cs"/>
          <w:sz w:val="36"/>
          <w:szCs w:val="36"/>
          <w:rtl/>
        </w:rPr>
        <w:t>المبح</w:t>
      </w:r>
      <w:r w:rsidR="00E90410">
        <w:rPr>
          <w:rFonts w:cs="Traditional Arabic" w:hint="cs"/>
          <w:sz w:val="36"/>
          <w:szCs w:val="36"/>
          <w:rtl/>
        </w:rPr>
        <w:t>ث الخامس : الفرق بين السكنى و</w:t>
      </w:r>
      <w:r w:rsidRPr="009B1804">
        <w:rPr>
          <w:rFonts w:cs="Traditional Arabic" w:hint="cs"/>
          <w:sz w:val="36"/>
          <w:szCs w:val="36"/>
          <w:rtl/>
        </w:rPr>
        <w:t>بين العمرى والرقبى من حيث رجوعها لصاحبها</w:t>
      </w:r>
    </w:p>
    <w:p w:rsidR="00A13ED8" w:rsidRDefault="00A13ED8" w:rsidP="004717CB">
      <w:pPr>
        <w:spacing w:before="240"/>
        <w:ind w:left="720"/>
        <w:jc w:val="both"/>
        <w:rPr>
          <w:rFonts w:cs="Andalus"/>
          <w:sz w:val="32"/>
          <w:szCs w:val="32"/>
          <w:rtl/>
          <w:lang w:eastAsia="ar-SA"/>
        </w:rPr>
      </w:pPr>
      <w:r w:rsidRPr="009B1804">
        <w:rPr>
          <w:rFonts w:cs="Traditional Arabic" w:hint="cs"/>
          <w:sz w:val="36"/>
          <w:szCs w:val="36"/>
          <w:rtl/>
        </w:rPr>
        <w:t>المبحث السادس : الفرق بين هبة المرأة لزوجها طواعية و أن تهب</w:t>
      </w:r>
      <w:r>
        <w:rPr>
          <w:rFonts w:cs="Traditional Arabic" w:hint="cs"/>
          <w:sz w:val="36"/>
          <w:szCs w:val="36"/>
          <w:rtl/>
        </w:rPr>
        <w:t xml:space="preserve">ه لخوف ونحوه من </w:t>
      </w:r>
      <w:r w:rsidRPr="009B1804">
        <w:rPr>
          <w:rFonts w:cs="Traditional Arabic" w:hint="cs"/>
          <w:sz w:val="36"/>
          <w:szCs w:val="36"/>
          <w:rtl/>
        </w:rPr>
        <w:t>حيث الرجوع فيها .</w:t>
      </w:r>
    </w:p>
    <w:p w:rsidR="00CB3912" w:rsidRPr="00B804C0" w:rsidRDefault="00A13ED8" w:rsidP="004717CB">
      <w:pPr>
        <w:jc w:val="center"/>
        <w:rPr>
          <w:rFonts w:cs="Traditional Arabic"/>
          <w:sz w:val="36"/>
          <w:szCs w:val="36"/>
          <w:rtl/>
        </w:rPr>
      </w:pPr>
      <w:r>
        <w:rPr>
          <w:rFonts w:cs="Monotype Koufi"/>
          <w:sz w:val="34"/>
          <w:szCs w:val="34"/>
          <w:rtl/>
          <w:lang w:eastAsia="ar-SA"/>
        </w:rPr>
        <w:br w:type="page"/>
      </w:r>
      <w:r w:rsidR="00CB3912" w:rsidRPr="00B804C0">
        <w:rPr>
          <w:rFonts w:cs="MCS Shafa S_U normal." w:hint="cs"/>
          <w:sz w:val="36"/>
          <w:szCs w:val="36"/>
          <w:rtl/>
        </w:rPr>
        <w:t xml:space="preserve">المبحث </w:t>
      </w:r>
      <w:r w:rsidR="00CB3912">
        <w:rPr>
          <w:rFonts w:cs="MCS Shafa S_U normal." w:hint="cs"/>
          <w:sz w:val="36"/>
          <w:szCs w:val="36"/>
          <w:rtl/>
        </w:rPr>
        <w:t>الأول</w:t>
      </w:r>
      <w:r w:rsidR="00CB3912" w:rsidRPr="00B804C0">
        <w:rPr>
          <w:rFonts w:cs="MCS Shafa S_U normal." w:hint="cs"/>
          <w:sz w:val="36"/>
          <w:szCs w:val="36"/>
          <w:rtl/>
        </w:rPr>
        <w:t>:</w:t>
      </w:r>
    </w:p>
    <w:p w:rsidR="00CB3912" w:rsidRPr="00B804C0" w:rsidRDefault="00CB3912" w:rsidP="004717CB">
      <w:pPr>
        <w:spacing w:before="240"/>
        <w:jc w:val="center"/>
        <w:rPr>
          <w:rFonts w:cs="Traditional Arabic"/>
          <w:b/>
          <w:bCs/>
          <w:sz w:val="36"/>
          <w:szCs w:val="36"/>
          <w:u w:val="single"/>
          <w:rtl/>
        </w:rPr>
      </w:pPr>
      <w:r>
        <w:rPr>
          <w:rFonts w:cs="MCS Taybah S_U normal." w:hint="cs"/>
          <w:sz w:val="36"/>
          <w:szCs w:val="36"/>
          <w:rtl/>
        </w:rPr>
        <w:t>الفر</w:t>
      </w:r>
      <w:r w:rsidR="00793E98">
        <w:rPr>
          <w:rFonts w:cs="MCS Taybah S_U normal." w:hint="cs"/>
          <w:sz w:val="36"/>
          <w:szCs w:val="36"/>
          <w:rtl/>
        </w:rPr>
        <w:t xml:space="preserve">ق بين الوقف على الورثة في حال </w:t>
      </w:r>
      <w:r>
        <w:rPr>
          <w:rFonts w:cs="MCS Taybah S_U normal." w:hint="cs"/>
          <w:sz w:val="36"/>
          <w:szCs w:val="36"/>
          <w:rtl/>
        </w:rPr>
        <w:t xml:space="preserve">صحة </w:t>
      </w:r>
      <w:r w:rsidR="00793E98">
        <w:rPr>
          <w:rFonts w:cs="MCS Taybah S_U normal." w:hint="cs"/>
          <w:sz w:val="36"/>
          <w:szCs w:val="36"/>
          <w:rtl/>
        </w:rPr>
        <w:t>المور</w:t>
      </w:r>
      <w:r w:rsidR="005C7E39">
        <w:rPr>
          <w:rFonts w:cs="MCS Taybah S_U normal." w:hint="cs"/>
          <w:sz w:val="36"/>
          <w:szCs w:val="36"/>
          <w:rtl/>
        </w:rPr>
        <w:t>ِّ</w:t>
      </w:r>
      <w:r w:rsidR="00793E98">
        <w:rPr>
          <w:rFonts w:cs="MCS Taybah S_U normal." w:hint="cs"/>
          <w:sz w:val="36"/>
          <w:szCs w:val="36"/>
          <w:rtl/>
        </w:rPr>
        <w:t xml:space="preserve">ث </w:t>
      </w:r>
      <w:r>
        <w:rPr>
          <w:rFonts w:cs="MCS Taybah S_U normal." w:hint="cs"/>
          <w:sz w:val="36"/>
          <w:szCs w:val="36"/>
          <w:rtl/>
        </w:rPr>
        <w:t xml:space="preserve">والوقف عليهم حال </w:t>
      </w:r>
      <w:r w:rsidR="00793E98">
        <w:rPr>
          <w:rFonts w:cs="MCS Taybah S_U normal." w:hint="cs"/>
          <w:sz w:val="36"/>
          <w:szCs w:val="36"/>
          <w:rtl/>
        </w:rPr>
        <w:t>مرضه</w:t>
      </w:r>
      <w:r>
        <w:rPr>
          <w:rFonts w:cs="MCS Taybah S_U normal." w:hint="cs"/>
          <w:sz w:val="36"/>
          <w:szCs w:val="36"/>
          <w:rtl/>
        </w:rPr>
        <w:t xml:space="preserve"> من حيث المقدار</w:t>
      </w:r>
    </w:p>
    <w:p w:rsidR="00CB3912" w:rsidRDefault="00CB3912" w:rsidP="004717CB">
      <w:pPr>
        <w:spacing w:before="240"/>
        <w:jc w:val="both"/>
        <w:rPr>
          <w:rFonts w:cs="MCS Taybah S_U normal."/>
          <w:sz w:val="36"/>
          <w:szCs w:val="36"/>
          <w:rtl/>
        </w:rPr>
      </w:pPr>
      <w:r w:rsidRPr="00B804C0">
        <w:rPr>
          <w:rFonts w:cs="MCS Taybah S_U normal." w:hint="cs"/>
          <w:sz w:val="36"/>
          <w:szCs w:val="36"/>
          <w:rtl/>
        </w:rPr>
        <w:t xml:space="preserve">أولاً : نص الإمام في الفرق بين المسألتين : </w:t>
      </w:r>
    </w:p>
    <w:p w:rsidR="00CB3912" w:rsidRDefault="00CB3912" w:rsidP="004717CB">
      <w:pPr>
        <w:ind w:firstLine="720"/>
        <w:jc w:val="both"/>
        <w:rPr>
          <w:rFonts w:cs="Traditional Arabic"/>
          <w:sz w:val="36"/>
          <w:szCs w:val="36"/>
          <w:rtl/>
        </w:rPr>
      </w:pPr>
      <w:r>
        <w:rPr>
          <w:rFonts w:cs="Traditional Arabic" w:hint="cs"/>
          <w:sz w:val="36"/>
          <w:szCs w:val="36"/>
          <w:rtl/>
        </w:rPr>
        <w:t>روى الخلال رحمه الله بسنده عن الإمام أحمد رحمه الله أن الميموني سأله : " الرجل يوقِف</w:t>
      </w:r>
      <w:r w:rsidRPr="00B804C0">
        <w:rPr>
          <w:rFonts w:cs="Traditional Arabic" w:hint="cs"/>
          <w:sz w:val="36"/>
          <w:szCs w:val="36"/>
          <w:vertAlign w:val="superscript"/>
          <w:rtl/>
        </w:rPr>
        <w:t>(</w:t>
      </w:r>
      <w:r w:rsidRPr="00B804C0">
        <w:rPr>
          <w:rStyle w:val="a4"/>
          <w:rFonts w:cs="Traditional Arabic"/>
          <w:sz w:val="36"/>
          <w:szCs w:val="36"/>
          <w:rtl/>
        </w:rPr>
        <w:footnoteReference w:id="1171"/>
      </w:r>
      <w:r w:rsidRPr="00B804C0">
        <w:rPr>
          <w:rFonts w:cs="Traditional Arabic" w:hint="cs"/>
          <w:sz w:val="36"/>
          <w:szCs w:val="36"/>
          <w:vertAlign w:val="superscript"/>
          <w:rtl/>
        </w:rPr>
        <w:t>)</w:t>
      </w:r>
      <w:r>
        <w:rPr>
          <w:rFonts w:cs="Traditional Arabic" w:hint="cs"/>
          <w:sz w:val="36"/>
          <w:szCs w:val="36"/>
          <w:rtl/>
        </w:rPr>
        <w:t xml:space="preserve"> جميع ماله إذا كان صحيحاً على ورثته ؟ </w:t>
      </w:r>
    </w:p>
    <w:p w:rsidR="00CB3912" w:rsidRDefault="00CB3912" w:rsidP="004717CB">
      <w:pPr>
        <w:jc w:val="both"/>
        <w:rPr>
          <w:rFonts w:cs="Traditional Arabic"/>
          <w:sz w:val="36"/>
          <w:szCs w:val="36"/>
          <w:rtl/>
        </w:rPr>
      </w:pPr>
      <w:r>
        <w:rPr>
          <w:rFonts w:cs="Traditional Arabic" w:hint="cs"/>
          <w:sz w:val="36"/>
          <w:szCs w:val="36"/>
          <w:rtl/>
        </w:rPr>
        <w:t>قال : نعم , له ذلك كما فعل عمر</w:t>
      </w:r>
      <w:r w:rsidRPr="00B804C0">
        <w:rPr>
          <w:rFonts w:cs="Traditional Arabic" w:hint="cs"/>
          <w:sz w:val="36"/>
          <w:szCs w:val="36"/>
          <w:vertAlign w:val="superscript"/>
          <w:rtl/>
        </w:rPr>
        <w:t>(</w:t>
      </w:r>
      <w:r w:rsidRPr="00B804C0">
        <w:rPr>
          <w:rStyle w:val="a4"/>
          <w:rFonts w:cs="Traditional Arabic"/>
          <w:sz w:val="36"/>
          <w:szCs w:val="36"/>
          <w:rtl/>
        </w:rPr>
        <w:footnoteReference w:id="1172"/>
      </w:r>
      <w:r w:rsidRPr="00B804C0">
        <w:rPr>
          <w:rFonts w:cs="Traditional Arabic" w:hint="cs"/>
          <w:sz w:val="36"/>
          <w:szCs w:val="36"/>
          <w:vertAlign w:val="superscript"/>
          <w:rtl/>
        </w:rPr>
        <w:t>)</w:t>
      </w:r>
      <w:r>
        <w:rPr>
          <w:rFonts w:cs="Traditional Arabic" w:hint="cs"/>
          <w:sz w:val="36"/>
          <w:szCs w:val="36"/>
          <w:rtl/>
        </w:rPr>
        <w:t xml:space="preserve"> أوقف ووجهه أن يوقف على المساكين , فهذا وجهه </w:t>
      </w:r>
      <w:r>
        <w:rPr>
          <w:rFonts w:cs="Traditional Arabic"/>
          <w:sz w:val="36"/>
          <w:szCs w:val="36"/>
          <w:rtl/>
        </w:rPr>
        <w:t>–</w:t>
      </w:r>
      <w:r>
        <w:rPr>
          <w:rFonts w:cs="Traditional Arabic" w:hint="cs"/>
          <w:sz w:val="36"/>
          <w:szCs w:val="36"/>
          <w:rtl/>
        </w:rPr>
        <w:t xml:space="preserve"> يعني آخره للمساكين - . </w:t>
      </w:r>
    </w:p>
    <w:p w:rsidR="00CB3912" w:rsidRDefault="00CB3912" w:rsidP="004717CB">
      <w:pPr>
        <w:jc w:val="both"/>
        <w:rPr>
          <w:rFonts w:cs="Traditional Arabic"/>
          <w:sz w:val="36"/>
          <w:szCs w:val="36"/>
          <w:rtl/>
        </w:rPr>
      </w:pPr>
      <w:r>
        <w:rPr>
          <w:rFonts w:cs="Traditional Arabic" w:hint="cs"/>
          <w:sz w:val="36"/>
          <w:szCs w:val="36"/>
          <w:rtl/>
        </w:rPr>
        <w:t>قلت : وإن كان مريضاً فله ثلثه</w:t>
      </w:r>
      <w:r w:rsidRPr="00B804C0">
        <w:rPr>
          <w:rFonts w:cs="Traditional Arabic" w:hint="cs"/>
          <w:sz w:val="36"/>
          <w:szCs w:val="36"/>
          <w:vertAlign w:val="superscript"/>
          <w:rtl/>
        </w:rPr>
        <w:t>(</w:t>
      </w:r>
      <w:r w:rsidRPr="00B804C0">
        <w:rPr>
          <w:rStyle w:val="a4"/>
          <w:rFonts w:cs="Traditional Arabic"/>
          <w:sz w:val="36"/>
          <w:szCs w:val="36"/>
          <w:rtl/>
        </w:rPr>
        <w:footnoteReference w:id="1173"/>
      </w:r>
      <w:r w:rsidRPr="00B804C0">
        <w:rPr>
          <w:rFonts w:cs="Traditional Arabic" w:hint="cs"/>
          <w:sz w:val="36"/>
          <w:szCs w:val="36"/>
          <w:vertAlign w:val="superscript"/>
          <w:rtl/>
        </w:rPr>
        <w:t>)</w:t>
      </w:r>
      <w:r>
        <w:rPr>
          <w:rFonts w:cs="Traditional Arabic" w:hint="cs"/>
          <w:sz w:val="36"/>
          <w:szCs w:val="36"/>
          <w:rtl/>
        </w:rPr>
        <w:t xml:space="preserve"> ؟ </w:t>
      </w:r>
    </w:p>
    <w:p w:rsidR="00CB3912" w:rsidRDefault="00CB3912" w:rsidP="004717CB">
      <w:pPr>
        <w:jc w:val="both"/>
        <w:rPr>
          <w:rFonts w:cs="Traditional Arabic"/>
          <w:sz w:val="36"/>
          <w:szCs w:val="36"/>
          <w:rtl/>
        </w:rPr>
      </w:pPr>
      <w:r>
        <w:rPr>
          <w:rFonts w:cs="Traditional Arabic" w:hint="cs"/>
          <w:sz w:val="36"/>
          <w:szCs w:val="36"/>
          <w:rtl/>
        </w:rPr>
        <w:t xml:space="preserve">قال : نعم , له ثلثه . </w:t>
      </w:r>
    </w:p>
    <w:p w:rsidR="00CB3912" w:rsidRDefault="00CB3912" w:rsidP="004717CB">
      <w:pPr>
        <w:jc w:val="both"/>
        <w:rPr>
          <w:rFonts w:cs="Traditional Arabic"/>
          <w:sz w:val="36"/>
          <w:szCs w:val="36"/>
          <w:rtl/>
        </w:rPr>
      </w:pPr>
      <w:r>
        <w:rPr>
          <w:rFonts w:cs="Traditional Arabic" w:hint="cs"/>
          <w:sz w:val="36"/>
          <w:szCs w:val="36"/>
          <w:rtl/>
        </w:rPr>
        <w:t xml:space="preserve">قلت : ويوقفه عليهم أيضاً ؟ </w:t>
      </w:r>
    </w:p>
    <w:p w:rsidR="00CB3912" w:rsidRDefault="00CB3912" w:rsidP="004717CB">
      <w:pPr>
        <w:jc w:val="both"/>
        <w:rPr>
          <w:rFonts w:cs="Traditional Arabic"/>
          <w:sz w:val="36"/>
          <w:szCs w:val="36"/>
          <w:rtl/>
        </w:rPr>
      </w:pPr>
      <w:r>
        <w:rPr>
          <w:rFonts w:cs="Traditional Arabic" w:hint="cs"/>
          <w:sz w:val="36"/>
          <w:szCs w:val="36"/>
          <w:rtl/>
        </w:rPr>
        <w:t xml:space="preserve">قال : نعم , يوقفه على ورثته جميعاً . </w:t>
      </w:r>
    </w:p>
    <w:p w:rsidR="00CB3912" w:rsidRDefault="00CB3912" w:rsidP="004717CB">
      <w:pPr>
        <w:jc w:val="both"/>
        <w:rPr>
          <w:rFonts w:cs="Traditional Arabic"/>
          <w:sz w:val="36"/>
          <w:szCs w:val="36"/>
          <w:rtl/>
        </w:rPr>
      </w:pPr>
      <w:r>
        <w:rPr>
          <w:rFonts w:cs="Traditional Arabic" w:hint="cs"/>
          <w:sz w:val="36"/>
          <w:szCs w:val="36"/>
          <w:rtl/>
        </w:rPr>
        <w:t>وفارقني على أن له ذلك في ثلثه إذا كان مريضاً يوقفه على ورثته , وإن كان صحيحاً أوقفه عليهم كله وإن شاء على المساكين "</w:t>
      </w:r>
      <w:r w:rsidRPr="00B804C0">
        <w:rPr>
          <w:rFonts w:cs="Traditional Arabic" w:hint="cs"/>
          <w:sz w:val="36"/>
          <w:szCs w:val="36"/>
          <w:vertAlign w:val="superscript"/>
          <w:rtl/>
        </w:rPr>
        <w:t>(</w:t>
      </w:r>
      <w:r w:rsidRPr="00B804C0">
        <w:rPr>
          <w:rStyle w:val="a4"/>
          <w:rFonts w:cs="Traditional Arabic"/>
          <w:sz w:val="36"/>
          <w:szCs w:val="36"/>
          <w:rtl/>
        </w:rPr>
        <w:footnoteReference w:id="1174"/>
      </w:r>
      <w:r w:rsidRPr="00B804C0">
        <w:rPr>
          <w:rFonts w:cs="Traditional Arabic" w:hint="cs"/>
          <w:sz w:val="36"/>
          <w:szCs w:val="36"/>
          <w:vertAlign w:val="superscript"/>
          <w:rtl/>
        </w:rPr>
        <w:t>)</w:t>
      </w:r>
      <w:r>
        <w:rPr>
          <w:rFonts w:cs="Traditional Arabic" w:hint="cs"/>
          <w:sz w:val="36"/>
          <w:szCs w:val="36"/>
          <w:rtl/>
        </w:rPr>
        <w:t xml:space="preserve"> . </w:t>
      </w:r>
    </w:p>
    <w:p w:rsidR="00CB3912" w:rsidRDefault="00CB3912" w:rsidP="004717CB">
      <w:pPr>
        <w:ind w:firstLine="720"/>
        <w:jc w:val="both"/>
        <w:rPr>
          <w:rFonts w:cs="Traditional Arabic"/>
          <w:sz w:val="36"/>
          <w:szCs w:val="36"/>
          <w:rtl/>
        </w:rPr>
      </w:pPr>
      <w:r>
        <w:rPr>
          <w:rFonts w:cs="Traditional Arabic" w:hint="cs"/>
          <w:sz w:val="36"/>
          <w:szCs w:val="36"/>
          <w:rtl/>
        </w:rPr>
        <w:t>وروى عنه أيضاً قوله : " الوقف جائز على حديث عمر , ولا يقوم مقام الميراث , ولا يجوز له في مرضه أكثر من ثلثه , ويجوز له في صحته أن يوقف ماله كله "</w:t>
      </w:r>
      <w:r w:rsidRPr="00B804C0">
        <w:rPr>
          <w:rFonts w:cs="Traditional Arabic" w:hint="cs"/>
          <w:sz w:val="36"/>
          <w:szCs w:val="36"/>
          <w:vertAlign w:val="superscript"/>
          <w:rtl/>
        </w:rPr>
        <w:t>(</w:t>
      </w:r>
      <w:r w:rsidRPr="00B804C0">
        <w:rPr>
          <w:rStyle w:val="a4"/>
          <w:rFonts w:cs="Traditional Arabic"/>
          <w:sz w:val="36"/>
          <w:szCs w:val="36"/>
          <w:rtl/>
        </w:rPr>
        <w:footnoteReference w:id="1175"/>
      </w:r>
      <w:r w:rsidRPr="00B804C0">
        <w:rPr>
          <w:rFonts w:cs="Traditional Arabic" w:hint="cs"/>
          <w:sz w:val="36"/>
          <w:szCs w:val="36"/>
          <w:vertAlign w:val="superscript"/>
          <w:rtl/>
        </w:rPr>
        <w:t>)</w:t>
      </w:r>
      <w:r>
        <w:rPr>
          <w:rFonts w:cs="Traditional Arabic" w:hint="cs"/>
          <w:sz w:val="36"/>
          <w:szCs w:val="36"/>
          <w:rtl/>
        </w:rPr>
        <w:t xml:space="preserve"> . </w:t>
      </w:r>
    </w:p>
    <w:p w:rsidR="00CB3912" w:rsidRPr="004012CD" w:rsidRDefault="00CB3912" w:rsidP="004717CB">
      <w:pPr>
        <w:jc w:val="both"/>
        <w:rPr>
          <w:rFonts w:cs="MCS Taybah S_U normal."/>
          <w:sz w:val="36"/>
          <w:szCs w:val="36"/>
          <w:rtl/>
        </w:rPr>
      </w:pPr>
      <w:r w:rsidRPr="004012CD">
        <w:rPr>
          <w:rFonts w:cs="MCS Taybah S_U normal." w:hint="cs"/>
          <w:sz w:val="36"/>
          <w:szCs w:val="36"/>
          <w:rtl/>
        </w:rPr>
        <w:t xml:space="preserve">ثانياً : بيان مكانة الرواية في المذهب : </w:t>
      </w:r>
    </w:p>
    <w:p w:rsidR="00CB3912" w:rsidRDefault="00CB3912" w:rsidP="004717CB">
      <w:pPr>
        <w:ind w:firstLine="720"/>
        <w:jc w:val="both"/>
        <w:rPr>
          <w:rFonts w:cs="Traditional Arabic"/>
          <w:sz w:val="36"/>
          <w:szCs w:val="36"/>
          <w:rtl/>
        </w:rPr>
      </w:pPr>
      <w:r>
        <w:rPr>
          <w:rFonts w:cs="Traditional Arabic" w:hint="cs"/>
          <w:sz w:val="36"/>
          <w:szCs w:val="36"/>
          <w:rtl/>
        </w:rPr>
        <w:t>لا خلاف في المذهب بأن الوقف على الورثة في حال الصحة يكون من كل المال</w:t>
      </w:r>
      <w:r w:rsidRPr="00B804C0">
        <w:rPr>
          <w:rFonts w:cs="Traditional Arabic" w:hint="cs"/>
          <w:sz w:val="36"/>
          <w:szCs w:val="36"/>
          <w:vertAlign w:val="superscript"/>
          <w:rtl/>
        </w:rPr>
        <w:t>(</w:t>
      </w:r>
      <w:r w:rsidRPr="00B804C0">
        <w:rPr>
          <w:rStyle w:val="a4"/>
          <w:rFonts w:cs="Traditional Arabic"/>
          <w:sz w:val="36"/>
          <w:szCs w:val="36"/>
          <w:rtl/>
        </w:rPr>
        <w:footnoteReference w:id="1176"/>
      </w:r>
      <w:r w:rsidRPr="00B804C0">
        <w:rPr>
          <w:rFonts w:cs="Traditional Arabic" w:hint="cs"/>
          <w:sz w:val="36"/>
          <w:szCs w:val="36"/>
          <w:vertAlign w:val="superscript"/>
          <w:rtl/>
        </w:rPr>
        <w:t>)</w:t>
      </w:r>
      <w:r w:rsidR="00E83EE5">
        <w:rPr>
          <w:rFonts w:cs="Traditional Arabic" w:hint="eastAsia"/>
          <w:sz w:val="36"/>
          <w:szCs w:val="36"/>
          <w:vertAlign w:val="superscript"/>
          <w:rtl/>
        </w:rPr>
        <w:t> </w:t>
      </w:r>
      <w:r>
        <w:rPr>
          <w:rFonts w:cs="Traditional Arabic" w:hint="cs"/>
          <w:sz w:val="36"/>
          <w:szCs w:val="36"/>
          <w:rtl/>
        </w:rPr>
        <w:t>، وإنما وقع الخلاف فيما لو أوقف عليهم في حال المرض , فقد روي عن الإمام أحمد رحمه الله روايتان أطلقهما في الهادي</w:t>
      </w:r>
      <w:r w:rsidRPr="00B804C0">
        <w:rPr>
          <w:rFonts w:cs="Traditional Arabic" w:hint="cs"/>
          <w:sz w:val="36"/>
          <w:szCs w:val="36"/>
          <w:vertAlign w:val="superscript"/>
          <w:rtl/>
        </w:rPr>
        <w:t>(</w:t>
      </w:r>
      <w:r w:rsidRPr="00B804C0">
        <w:rPr>
          <w:rStyle w:val="a4"/>
          <w:rFonts w:cs="Traditional Arabic"/>
          <w:sz w:val="36"/>
          <w:szCs w:val="36"/>
          <w:rtl/>
        </w:rPr>
        <w:footnoteReference w:id="1177"/>
      </w:r>
      <w:r w:rsidRPr="00B804C0">
        <w:rPr>
          <w:rFonts w:cs="Traditional Arabic" w:hint="cs"/>
          <w:sz w:val="36"/>
          <w:szCs w:val="36"/>
          <w:vertAlign w:val="superscript"/>
          <w:rtl/>
        </w:rPr>
        <w:t>)</w:t>
      </w:r>
      <w:r>
        <w:rPr>
          <w:rFonts w:cs="Traditional Arabic" w:hint="cs"/>
          <w:sz w:val="36"/>
          <w:szCs w:val="36"/>
          <w:rtl/>
        </w:rPr>
        <w:t xml:space="preserve"> . </w:t>
      </w:r>
    </w:p>
    <w:p w:rsidR="00CB3912" w:rsidRDefault="00CB3912" w:rsidP="004717CB">
      <w:pPr>
        <w:jc w:val="both"/>
        <w:rPr>
          <w:rFonts w:cs="Traditional Arabic"/>
          <w:sz w:val="36"/>
          <w:szCs w:val="36"/>
          <w:rtl/>
        </w:rPr>
      </w:pPr>
      <w:r>
        <w:rPr>
          <w:rFonts w:cs="Traditional Arabic" w:hint="cs"/>
          <w:sz w:val="36"/>
          <w:szCs w:val="36"/>
          <w:rtl/>
        </w:rPr>
        <w:t xml:space="preserve">الرواية الأولى : صحة وقف الثلث في مرض الموت على الورثة أو بعضهم  . </w:t>
      </w:r>
    </w:p>
    <w:p w:rsidR="00CB3912" w:rsidRDefault="00CB3912" w:rsidP="00200AD5">
      <w:pPr>
        <w:spacing w:line="216" w:lineRule="auto"/>
        <w:ind w:firstLine="720"/>
        <w:jc w:val="both"/>
        <w:rPr>
          <w:rFonts w:cs="Traditional Arabic"/>
          <w:sz w:val="36"/>
          <w:szCs w:val="36"/>
          <w:rtl/>
        </w:rPr>
      </w:pPr>
      <w:r>
        <w:rPr>
          <w:rFonts w:cs="Traditional Arabic" w:hint="cs"/>
          <w:sz w:val="36"/>
          <w:szCs w:val="36"/>
          <w:rtl/>
        </w:rPr>
        <w:t>وهي ظاهر إطلاق الهداية</w:t>
      </w:r>
      <w:r w:rsidRPr="00B804C0">
        <w:rPr>
          <w:rFonts w:cs="Traditional Arabic" w:hint="cs"/>
          <w:sz w:val="36"/>
          <w:szCs w:val="36"/>
          <w:vertAlign w:val="superscript"/>
          <w:rtl/>
        </w:rPr>
        <w:t>(</w:t>
      </w:r>
      <w:r w:rsidRPr="00B804C0">
        <w:rPr>
          <w:rStyle w:val="a4"/>
          <w:rFonts w:cs="Traditional Arabic"/>
          <w:sz w:val="36"/>
          <w:szCs w:val="36"/>
          <w:rtl/>
        </w:rPr>
        <w:footnoteReference w:id="1178"/>
      </w:r>
      <w:r w:rsidRPr="00B804C0">
        <w:rPr>
          <w:rFonts w:cs="Traditional Arabic" w:hint="cs"/>
          <w:sz w:val="36"/>
          <w:szCs w:val="36"/>
          <w:vertAlign w:val="superscript"/>
          <w:rtl/>
        </w:rPr>
        <w:t>)</w:t>
      </w:r>
      <w:r>
        <w:rPr>
          <w:rFonts w:cs="Traditional Arabic" w:hint="cs"/>
          <w:sz w:val="36"/>
          <w:szCs w:val="36"/>
          <w:rtl/>
        </w:rPr>
        <w:t xml:space="preserve"> , واختارها في المستوعب</w:t>
      </w:r>
      <w:r w:rsidRPr="00B804C0">
        <w:rPr>
          <w:rFonts w:cs="Traditional Arabic" w:hint="cs"/>
          <w:sz w:val="36"/>
          <w:szCs w:val="36"/>
          <w:vertAlign w:val="superscript"/>
          <w:rtl/>
        </w:rPr>
        <w:t>(</w:t>
      </w:r>
      <w:r w:rsidRPr="00B804C0">
        <w:rPr>
          <w:rStyle w:val="a4"/>
          <w:rFonts w:cs="Traditional Arabic"/>
          <w:sz w:val="36"/>
          <w:szCs w:val="36"/>
          <w:rtl/>
        </w:rPr>
        <w:footnoteReference w:id="1179"/>
      </w:r>
      <w:r w:rsidRPr="00B804C0">
        <w:rPr>
          <w:rFonts w:cs="Traditional Arabic" w:hint="cs"/>
          <w:sz w:val="36"/>
          <w:szCs w:val="36"/>
          <w:vertAlign w:val="superscript"/>
          <w:rtl/>
        </w:rPr>
        <w:t>)</w:t>
      </w:r>
      <w:r>
        <w:rPr>
          <w:rFonts w:cs="Traditional Arabic" w:hint="cs"/>
          <w:sz w:val="36"/>
          <w:szCs w:val="36"/>
          <w:rtl/>
        </w:rPr>
        <w:t xml:space="preserve">, </w:t>
      </w:r>
      <w:r w:rsidRPr="00963D83">
        <w:rPr>
          <w:rFonts w:cs="Traditional Arabic" w:hint="cs"/>
          <w:sz w:val="36"/>
          <w:szCs w:val="36"/>
          <w:rtl/>
        </w:rPr>
        <w:t>وصححها في رؤوس المسائل</w:t>
      </w:r>
      <w:r w:rsidRPr="00963D83">
        <w:rPr>
          <w:rFonts w:cs="Traditional Arabic" w:hint="cs"/>
          <w:sz w:val="36"/>
          <w:szCs w:val="36"/>
          <w:vertAlign w:val="superscript"/>
          <w:rtl/>
        </w:rPr>
        <w:t>(</w:t>
      </w:r>
      <w:r w:rsidRPr="00963D83">
        <w:rPr>
          <w:rFonts w:cs="Traditional Arabic"/>
          <w:sz w:val="36"/>
          <w:szCs w:val="36"/>
          <w:vertAlign w:val="superscript"/>
          <w:rtl/>
        </w:rPr>
        <w:footnoteReference w:id="1180"/>
      </w:r>
      <w:r w:rsidRPr="00963D83">
        <w:rPr>
          <w:rFonts w:cs="Traditional Arabic" w:hint="cs"/>
          <w:sz w:val="36"/>
          <w:szCs w:val="36"/>
          <w:vertAlign w:val="superscript"/>
          <w:rtl/>
        </w:rPr>
        <w:t>)</w:t>
      </w:r>
      <w:r>
        <w:rPr>
          <w:rFonts w:cs="Traditional Arabic" w:hint="cs"/>
          <w:sz w:val="32"/>
          <w:szCs w:val="32"/>
          <w:rtl/>
        </w:rPr>
        <w:t xml:space="preserve"> </w:t>
      </w:r>
      <w:r>
        <w:rPr>
          <w:rFonts w:cs="Traditional Arabic" w:hint="cs"/>
          <w:sz w:val="36"/>
          <w:szCs w:val="36"/>
          <w:rtl/>
        </w:rPr>
        <w:t>، وقدمها في الحاوي الصغير</w:t>
      </w:r>
      <w:r w:rsidRPr="00B804C0">
        <w:rPr>
          <w:rFonts w:cs="Traditional Arabic" w:hint="cs"/>
          <w:sz w:val="36"/>
          <w:szCs w:val="36"/>
          <w:vertAlign w:val="superscript"/>
          <w:rtl/>
        </w:rPr>
        <w:t>(</w:t>
      </w:r>
      <w:r w:rsidRPr="00B804C0">
        <w:rPr>
          <w:rStyle w:val="a4"/>
          <w:rFonts w:cs="Traditional Arabic"/>
          <w:sz w:val="36"/>
          <w:szCs w:val="36"/>
          <w:rtl/>
        </w:rPr>
        <w:footnoteReference w:id="1181"/>
      </w:r>
      <w:r w:rsidRPr="00B804C0">
        <w:rPr>
          <w:rFonts w:cs="Traditional Arabic" w:hint="cs"/>
          <w:sz w:val="36"/>
          <w:szCs w:val="36"/>
          <w:vertAlign w:val="superscript"/>
          <w:rtl/>
        </w:rPr>
        <w:t>)</w:t>
      </w:r>
      <w:r>
        <w:rPr>
          <w:rFonts w:cs="Traditional Arabic" w:hint="cs"/>
          <w:sz w:val="36"/>
          <w:szCs w:val="36"/>
          <w:rtl/>
        </w:rPr>
        <w:t xml:space="preserve"> , والرعاية الصغرى</w:t>
      </w:r>
      <w:r w:rsidRPr="00B804C0">
        <w:rPr>
          <w:rFonts w:cs="Traditional Arabic" w:hint="cs"/>
          <w:sz w:val="36"/>
          <w:szCs w:val="36"/>
          <w:vertAlign w:val="superscript"/>
          <w:rtl/>
        </w:rPr>
        <w:t>(</w:t>
      </w:r>
      <w:r w:rsidRPr="00B804C0">
        <w:rPr>
          <w:rStyle w:val="a4"/>
          <w:rFonts w:cs="Traditional Arabic"/>
          <w:sz w:val="36"/>
          <w:szCs w:val="36"/>
          <w:rtl/>
        </w:rPr>
        <w:footnoteReference w:id="1182"/>
      </w:r>
      <w:r w:rsidRPr="00B804C0">
        <w:rPr>
          <w:rFonts w:cs="Traditional Arabic" w:hint="cs"/>
          <w:sz w:val="36"/>
          <w:szCs w:val="36"/>
          <w:vertAlign w:val="superscript"/>
          <w:rtl/>
        </w:rPr>
        <w:t>)</w:t>
      </w:r>
      <w:r>
        <w:rPr>
          <w:rFonts w:cs="Traditional Arabic" w:hint="cs"/>
          <w:sz w:val="36"/>
          <w:szCs w:val="36"/>
          <w:rtl/>
        </w:rPr>
        <w:t xml:space="preserve"> , وقال الزركشي : " وهو أشهر الروايتين عن أحمد رحمه الله , وأنصهما , واختيار القاضي ف</w:t>
      </w:r>
      <w:r w:rsidR="00967476">
        <w:rPr>
          <w:rFonts w:cs="Traditional Arabic" w:hint="cs"/>
          <w:sz w:val="36"/>
          <w:szCs w:val="36"/>
          <w:rtl/>
        </w:rPr>
        <w:t>ي التعليق وغيره , وأكثر الأصحاب</w:t>
      </w:r>
      <w:r>
        <w:rPr>
          <w:rFonts w:cs="Traditional Arabic" w:hint="cs"/>
          <w:sz w:val="36"/>
          <w:szCs w:val="36"/>
          <w:rtl/>
        </w:rPr>
        <w:t>"</w:t>
      </w:r>
      <w:r w:rsidRPr="00B804C0">
        <w:rPr>
          <w:rFonts w:cs="Traditional Arabic" w:hint="cs"/>
          <w:sz w:val="36"/>
          <w:szCs w:val="36"/>
          <w:vertAlign w:val="superscript"/>
          <w:rtl/>
        </w:rPr>
        <w:t>(</w:t>
      </w:r>
      <w:r w:rsidRPr="00B804C0">
        <w:rPr>
          <w:rStyle w:val="a4"/>
          <w:rFonts w:cs="Traditional Arabic"/>
          <w:sz w:val="36"/>
          <w:szCs w:val="36"/>
          <w:rtl/>
        </w:rPr>
        <w:footnoteReference w:id="1183"/>
      </w:r>
      <w:r w:rsidRPr="00B804C0">
        <w:rPr>
          <w:rFonts w:cs="Traditional Arabic" w:hint="cs"/>
          <w:sz w:val="36"/>
          <w:szCs w:val="36"/>
          <w:vertAlign w:val="superscript"/>
          <w:rtl/>
        </w:rPr>
        <w:t>)</w:t>
      </w:r>
      <w:r>
        <w:rPr>
          <w:rFonts w:cs="Traditional Arabic" w:hint="cs"/>
          <w:sz w:val="36"/>
          <w:szCs w:val="36"/>
          <w:rtl/>
        </w:rPr>
        <w:t xml:space="preserve"> , وقال في المنح الشافيات : " إذا أوقف شيئاً على ورثته في مرض موته المخوف أو على بعضهم صح , ولم يكن بمنزلة الوصية , فلا يتوقف على إجازة الورثة بل ينفد سواء أجازوا أو ردوا "</w:t>
      </w:r>
      <w:r w:rsidRPr="00B804C0">
        <w:rPr>
          <w:rFonts w:cs="Traditional Arabic" w:hint="cs"/>
          <w:sz w:val="36"/>
          <w:szCs w:val="36"/>
          <w:vertAlign w:val="superscript"/>
          <w:rtl/>
        </w:rPr>
        <w:t>(</w:t>
      </w:r>
      <w:r w:rsidRPr="00B804C0">
        <w:rPr>
          <w:rStyle w:val="a4"/>
          <w:rFonts w:cs="Traditional Arabic"/>
          <w:sz w:val="36"/>
          <w:szCs w:val="36"/>
          <w:rtl/>
        </w:rPr>
        <w:footnoteReference w:id="1184"/>
      </w:r>
      <w:r w:rsidRPr="00B804C0">
        <w:rPr>
          <w:rFonts w:cs="Traditional Arabic" w:hint="cs"/>
          <w:sz w:val="36"/>
          <w:szCs w:val="36"/>
          <w:vertAlign w:val="superscript"/>
          <w:rtl/>
        </w:rPr>
        <w:t>)</w:t>
      </w:r>
      <w:r>
        <w:rPr>
          <w:rFonts w:cs="Traditional Arabic" w:hint="cs"/>
          <w:sz w:val="36"/>
          <w:szCs w:val="36"/>
          <w:rtl/>
        </w:rPr>
        <w:t xml:space="preserve"> . </w:t>
      </w:r>
    </w:p>
    <w:p w:rsidR="00CB3912" w:rsidRDefault="00CB3912" w:rsidP="00200AD5">
      <w:pPr>
        <w:spacing w:line="216" w:lineRule="auto"/>
        <w:jc w:val="both"/>
        <w:rPr>
          <w:rFonts w:cs="Traditional Arabic"/>
          <w:sz w:val="36"/>
          <w:szCs w:val="36"/>
          <w:rtl/>
        </w:rPr>
      </w:pPr>
      <w:r>
        <w:rPr>
          <w:rFonts w:cs="Traditional Arabic" w:hint="cs"/>
          <w:sz w:val="36"/>
          <w:szCs w:val="36"/>
          <w:rtl/>
        </w:rPr>
        <w:t>الرواية الثانية : لا يجوز ذلك</w:t>
      </w:r>
      <w:r w:rsidRPr="00B804C0">
        <w:rPr>
          <w:rFonts w:cs="Traditional Arabic" w:hint="cs"/>
          <w:sz w:val="36"/>
          <w:szCs w:val="36"/>
          <w:vertAlign w:val="superscript"/>
          <w:rtl/>
        </w:rPr>
        <w:t>(</w:t>
      </w:r>
      <w:r w:rsidRPr="00B804C0">
        <w:rPr>
          <w:rStyle w:val="a4"/>
          <w:rFonts w:cs="Traditional Arabic"/>
          <w:sz w:val="36"/>
          <w:szCs w:val="36"/>
          <w:rtl/>
        </w:rPr>
        <w:footnoteReference w:id="1185"/>
      </w:r>
      <w:r w:rsidRPr="00B804C0">
        <w:rPr>
          <w:rFonts w:cs="Traditional Arabic" w:hint="cs"/>
          <w:sz w:val="36"/>
          <w:szCs w:val="36"/>
          <w:vertAlign w:val="superscript"/>
          <w:rtl/>
        </w:rPr>
        <w:t>)</w:t>
      </w:r>
      <w:r>
        <w:rPr>
          <w:rFonts w:cs="Traditional Arabic" w:hint="cs"/>
          <w:sz w:val="36"/>
          <w:szCs w:val="36"/>
          <w:rtl/>
        </w:rPr>
        <w:t xml:space="preserve"> . </w:t>
      </w:r>
    </w:p>
    <w:p w:rsidR="00CB3912" w:rsidRDefault="00CB3912" w:rsidP="00200AD5">
      <w:pPr>
        <w:spacing w:line="216" w:lineRule="auto"/>
        <w:ind w:firstLine="720"/>
        <w:jc w:val="both"/>
        <w:rPr>
          <w:rFonts w:cs="Traditional Arabic"/>
          <w:sz w:val="36"/>
          <w:szCs w:val="36"/>
          <w:rtl/>
        </w:rPr>
      </w:pPr>
      <w:r>
        <w:rPr>
          <w:rFonts w:cs="Traditional Arabic" w:hint="cs"/>
          <w:sz w:val="36"/>
          <w:szCs w:val="36"/>
          <w:rtl/>
        </w:rPr>
        <w:t>وهي اختيار ابن عقيل</w:t>
      </w:r>
      <w:r w:rsidRPr="00B804C0">
        <w:rPr>
          <w:rFonts w:cs="Traditional Arabic" w:hint="cs"/>
          <w:sz w:val="36"/>
          <w:szCs w:val="36"/>
          <w:vertAlign w:val="superscript"/>
          <w:rtl/>
        </w:rPr>
        <w:t>(</w:t>
      </w:r>
      <w:r w:rsidRPr="00B804C0">
        <w:rPr>
          <w:rStyle w:val="a4"/>
          <w:rFonts w:cs="Traditional Arabic"/>
          <w:sz w:val="36"/>
          <w:szCs w:val="36"/>
          <w:rtl/>
        </w:rPr>
        <w:footnoteReference w:id="1186"/>
      </w:r>
      <w:r w:rsidRPr="00B804C0">
        <w:rPr>
          <w:rFonts w:cs="Traditional Arabic" w:hint="cs"/>
          <w:sz w:val="36"/>
          <w:szCs w:val="36"/>
          <w:vertAlign w:val="superscript"/>
          <w:rtl/>
        </w:rPr>
        <w:t>)</w:t>
      </w:r>
      <w:r>
        <w:rPr>
          <w:rFonts w:cs="Traditional Arabic" w:hint="cs"/>
          <w:sz w:val="36"/>
          <w:szCs w:val="36"/>
          <w:rtl/>
        </w:rPr>
        <w:t xml:space="preserve"> , واختيار الموفق فيما إذا كان الوقف على بعض الورثة دون الجميع</w:t>
      </w:r>
      <w:r w:rsidRPr="00B804C0">
        <w:rPr>
          <w:rFonts w:cs="Traditional Arabic" w:hint="cs"/>
          <w:sz w:val="36"/>
          <w:szCs w:val="36"/>
          <w:vertAlign w:val="superscript"/>
          <w:rtl/>
        </w:rPr>
        <w:t>(</w:t>
      </w:r>
      <w:r w:rsidRPr="00B804C0">
        <w:rPr>
          <w:rStyle w:val="a4"/>
          <w:rFonts w:cs="Traditional Arabic"/>
          <w:sz w:val="36"/>
          <w:szCs w:val="36"/>
          <w:rtl/>
        </w:rPr>
        <w:footnoteReference w:id="1187"/>
      </w:r>
      <w:r w:rsidRPr="00B804C0">
        <w:rPr>
          <w:rFonts w:cs="Traditional Arabic" w:hint="cs"/>
          <w:sz w:val="36"/>
          <w:szCs w:val="36"/>
          <w:vertAlign w:val="superscript"/>
          <w:rtl/>
        </w:rPr>
        <w:t>)</w:t>
      </w:r>
      <w:r>
        <w:rPr>
          <w:rFonts w:cs="Traditional Arabic" w:hint="cs"/>
          <w:sz w:val="36"/>
          <w:szCs w:val="36"/>
          <w:rtl/>
        </w:rPr>
        <w:t xml:space="preserve"> . </w:t>
      </w:r>
    </w:p>
    <w:p w:rsidR="00CB3912" w:rsidRDefault="00CB3912" w:rsidP="00200AD5">
      <w:pPr>
        <w:spacing w:line="216" w:lineRule="auto"/>
        <w:ind w:firstLine="720"/>
        <w:jc w:val="both"/>
        <w:rPr>
          <w:rFonts w:cs="Traditional Arabic"/>
          <w:sz w:val="36"/>
          <w:szCs w:val="36"/>
          <w:rtl/>
        </w:rPr>
      </w:pPr>
      <w:r>
        <w:rPr>
          <w:rFonts w:cs="Traditional Arabic" w:hint="cs"/>
          <w:sz w:val="36"/>
          <w:szCs w:val="36"/>
          <w:rtl/>
        </w:rPr>
        <w:t>وبهذا يُعلم بأن رواية الفرق هي المذهب</w:t>
      </w:r>
      <w:r w:rsidR="005C7E39">
        <w:rPr>
          <w:rFonts w:cs="Traditional Arabic" w:hint="cs"/>
          <w:sz w:val="36"/>
          <w:szCs w:val="36"/>
          <w:rtl/>
        </w:rPr>
        <w:t xml:space="preserve"> ، والله أعلم</w:t>
      </w:r>
      <w:r>
        <w:rPr>
          <w:rFonts w:cs="Traditional Arabic" w:hint="cs"/>
          <w:sz w:val="36"/>
          <w:szCs w:val="36"/>
          <w:rtl/>
        </w:rPr>
        <w:t xml:space="preserve"> . </w:t>
      </w:r>
    </w:p>
    <w:p w:rsidR="00CB3912" w:rsidRDefault="00CB3912" w:rsidP="004717CB">
      <w:pPr>
        <w:jc w:val="both"/>
        <w:rPr>
          <w:rFonts w:cs="Traditional Arabic"/>
          <w:sz w:val="36"/>
          <w:szCs w:val="36"/>
          <w:rtl/>
        </w:rPr>
      </w:pPr>
      <w:r w:rsidRPr="004012CD">
        <w:rPr>
          <w:rFonts w:cs="MCS Taybah S_U normal." w:hint="cs"/>
          <w:sz w:val="36"/>
          <w:szCs w:val="36"/>
          <w:rtl/>
        </w:rPr>
        <w:t xml:space="preserve">ثالثاً : الجامع بين المسالتين : </w:t>
      </w:r>
    </w:p>
    <w:p w:rsidR="00CB3912" w:rsidRDefault="00CB3912" w:rsidP="004717CB">
      <w:pPr>
        <w:ind w:firstLine="720"/>
        <w:jc w:val="both"/>
        <w:rPr>
          <w:rFonts w:cs="Traditional Arabic"/>
          <w:sz w:val="36"/>
          <w:szCs w:val="36"/>
          <w:rtl/>
        </w:rPr>
      </w:pPr>
      <w:r>
        <w:rPr>
          <w:rFonts w:cs="Traditional Arabic" w:hint="cs"/>
          <w:sz w:val="36"/>
          <w:szCs w:val="36"/>
          <w:rtl/>
        </w:rPr>
        <w:t>أن في كل</w:t>
      </w:r>
      <w:r w:rsidR="005C7E39">
        <w:rPr>
          <w:rFonts w:cs="Traditional Arabic" w:hint="cs"/>
          <w:sz w:val="36"/>
          <w:szCs w:val="36"/>
          <w:rtl/>
        </w:rPr>
        <w:t>ت</w:t>
      </w:r>
      <w:r>
        <w:rPr>
          <w:rFonts w:cs="Traditional Arabic" w:hint="cs"/>
          <w:sz w:val="36"/>
          <w:szCs w:val="36"/>
          <w:rtl/>
        </w:rPr>
        <w:t>ا المسألتين وقف</w:t>
      </w:r>
      <w:r w:rsidR="005C7E39">
        <w:rPr>
          <w:rFonts w:cs="Traditional Arabic" w:hint="cs"/>
          <w:sz w:val="36"/>
          <w:szCs w:val="36"/>
          <w:rtl/>
        </w:rPr>
        <w:t>اً</w:t>
      </w:r>
      <w:r>
        <w:rPr>
          <w:rFonts w:cs="Traditional Arabic" w:hint="cs"/>
          <w:sz w:val="36"/>
          <w:szCs w:val="36"/>
          <w:rtl/>
        </w:rPr>
        <w:t xml:space="preserve"> على الورثة في حياة المورِّث . </w:t>
      </w:r>
    </w:p>
    <w:p w:rsidR="00CB3912" w:rsidRDefault="00CB3912" w:rsidP="004717CB">
      <w:pPr>
        <w:jc w:val="both"/>
        <w:rPr>
          <w:rFonts w:cs="Traditional Arabic"/>
          <w:sz w:val="36"/>
          <w:szCs w:val="36"/>
          <w:rtl/>
        </w:rPr>
      </w:pPr>
      <w:r w:rsidRPr="004012CD">
        <w:rPr>
          <w:rFonts w:cs="MCS Taybah S_U normal." w:hint="cs"/>
          <w:sz w:val="36"/>
          <w:szCs w:val="36"/>
          <w:rtl/>
        </w:rPr>
        <w:t xml:space="preserve">رابعاً : الفرق بين المسألتين : </w:t>
      </w:r>
    </w:p>
    <w:p w:rsidR="00CB3912" w:rsidRPr="000A5982" w:rsidRDefault="00CB3912" w:rsidP="004717CB">
      <w:pPr>
        <w:ind w:firstLine="720"/>
        <w:jc w:val="both"/>
        <w:rPr>
          <w:rFonts w:cs="Traditional Arabic"/>
          <w:sz w:val="36"/>
          <w:szCs w:val="36"/>
          <w:rtl/>
        </w:rPr>
      </w:pPr>
      <w:r>
        <w:rPr>
          <w:rFonts w:cs="Traditional Arabic" w:hint="cs"/>
          <w:sz w:val="36"/>
          <w:szCs w:val="36"/>
          <w:rtl/>
        </w:rPr>
        <w:t>أن المّورث في حال صحته يكون بكامل أهليته فجاز تصرفه فيما يملك بماشاء , أما في حال مرضه المخوف فإن الوقف يكون في حكم الوصية لأن تصرفه فيما زاد عن الثلث فيه إضرار بالورثة</w:t>
      </w:r>
      <w:r w:rsidRPr="00B804C0">
        <w:rPr>
          <w:rFonts w:cs="Traditional Arabic" w:hint="cs"/>
          <w:sz w:val="36"/>
          <w:szCs w:val="36"/>
          <w:vertAlign w:val="superscript"/>
          <w:rtl/>
        </w:rPr>
        <w:t>(</w:t>
      </w:r>
      <w:r w:rsidRPr="00B804C0">
        <w:rPr>
          <w:rStyle w:val="a4"/>
          <w:rFonts w:cs="Traditional Arabic"/>
          <w:sz w:val="36"/>
          <w:szCs w:val="36"/>
          <w:rtl/>
        </w:rPr>
        <w:footnoteReference w:id="1188"/>
      </w:r>
      <w:r w:rsidRPr="00B804C0">
        <w:rPr>
          <w:rFonts w:cs="Traditional Arabic" w:hint="cs"/>
          <w:sz w:val="36"/>
          <w:szCs w:val="36"/>
          <w:vertAlign w:val="superscript"/>
          <w:rtl/>
        </w:rPr>
        <w:t>)</w:t>
      </w:r>
      <w:r>
        <w:rPr>
          <w:rFonts w:cs="Traditional Arabic" w:hint="cs"/>
          <w:sz w:val="36"/>
          <w:szCs w:val="36"/>
          <w:rtl/>
        </w:rPr>
        <w:t xml:space="preserve"> . </w:t>
      </w:r>
    </w:p>
    <w:p w:rsidR="00CB3912" w:rsidRPr="004012CD" w:rsidRDefault="00CB3912" w:rsidP="00200AD5">
      <w:pPr>
        <w:jc w:val="both"/>
        <w:rPr>
          <w:rFonts w:cs="MCS Taybah S_U normal."/>
          <w:sz w:val="36"/>
          <w:szCs w:val="36"/>
          <w:rtl/>
        </w:rPr>
      </w:pPr>
      <w:r w:rsidRPr="004012CD">
        <w:rPr>
          <w:rFonts w:cs="MCS Taybah S_U normal." w:hint="cs"/>
          <w:sz w:val="36"/>
          <w:szCs w:val="36"/>
          <w:rtl/>
        </w:rPr>
        <w:t xml:space="preserve">خامساً : دراسة مسألتي الفرق : </w:t>
      </w:r>
    </w:p>
    <w:p w:rsidR="00CB3912" w:rsidRDefault="00CB3912" w:rsidP="004717CB">
      <w:pPr>
        <w:ind w:firstLine="720"/>
        <w:jc w:val="both"/>
        <w:rPr>
          <w:rFonts w:cs="Traditional Arabic"/>
          <w:sz w:val="36"/>
          <w:szCs w:val="36"/>
          <w:rtl/>
        </w:rPr>
      </w:pPr>
      <w:r>
        <w:rPr>
          <w:rFonts w:cs="Traditional Arabic" w:hint="cs"/>
          <w:sz w:val="36"/>
          <w:szCs w:val="36"/>
          <w:rtl/>
        </w:rPr>
        <w:t>اتفق جمهور الفقهاء رحمهم الله على أن الواقف إذا أوقف في صحة من عقله وبدنه على ورثته صح الوقف ويكون من رأس ماله في الجملة ، وذلك لأنه تبرع محض مع كمال الأهلية فصح</w:t>
      </w:r>
      <w:r w:rsidRPr="00B804C0">
        <w:rPr>
          <w:rFonts w:cs="Traditional Arabic" w:hint="cs"/>
          <w:sz w:val="36"/>
          <w:szCs w:val="36"/>
          <w:vertAlign w:val="superscript"/>
          <w:rtl/>
        </w:rPr>
        <w:t>(</w:t>
      </w:r>
      <w:r w:rsidRPr="00B804C0">
        <w:rPr>
          <w:rStyle w:val="a4"/>
          <w:rFonts w:cs="Traditional Arabic"/>
          <w:sz w:val="36"/>
          <w:szCs w:val="36"/>
          <w:rtl/>
        </w:rPr>
        <w:footnoteReference w:id="1189"/>
      </w:r>
      <w:r w:rsidRPr="00B804C0">
        <w:rPr>
          <w:rFonts w:cs="Traditional Arabic" w:hint="cs"/>
          <w:sz w:val="36"/>
          <w:szCs w:val="36"/>
          <w:vertAlign w:val="superscript"/>
          <w:rtl/>
        </w:rPr>
        <w:t>)</w:t>
      </w:r>
      <w:r>
        <w:rPr>
          <w:rFonts w:cs="Traditional Arabic" w:hint="cs"/>
          <w:sz w:val="36"/>
          <w:szCs w:val="36"/>
          <w:rtl/>
        </w:rPr>
        <w:t xml:space="preserve"> . </w:t>
      </w:r>
    </w:p>
    <w:p w:rsidR="00CB3912" w:rsidRDefault="00CB3912" w:rsidP="004717CB">
      <w:pPr>
        <w:ind w:firstLine="720"/>
        <w:jc w:val="both"/>
        <w:rPr>
          <w:rFonts w:cs="Traditional Arabic"/>
          <w:sz w:val="36"/>
          <w:szCs w:val="36"/>
          <w:rtl/>
        </w:rPr>
      </w:pPr>
      <w:r>
        <w:rPr>
          <w:rFonts w:cs="Traditional Arabic" w:hint="cs"/>
          <w:sz w:val="36"/>
          <w:szCs w:val="36"/>
          <w:rtl/>
        </w:rPr>
        <w:t xml:space="preserve">واختلفوا إذا أوقف على ورثته في مرض موته على قولين : </w:t>
      </w:r>
    </w:p>
    <w:p w:rsidR="00CB3912" w:rsidRPr="004012CD" w:rsidRDefault="00CB3912" w:rsidP="004717CB">
      <w:pPr>
        <w:jc w:val="both"/>
        <w:rPr>
          <w:rFonts w:cs="AL-Mohanad Bold"/>
          <w:sz w:val="36"/>
          <w:szCs w:val="36"/>
          <w:rtl/>
        </w:rPr>
      </w:pPr>
      <w:r w:rsidRPr="004012CD">
        <w:rPr>
          <w:rFonts w:cs="AL-Mohanad Bold" w:hint="cs"/>
          <w:sz w:val="36"/>
          <w:szCs w:val="36"/>
          <w:rtl/>
        </w:rPr>
        <w:t xml:space="preserve">القول الأول: </w:t>
      </w:r>
    </w:p>
    <w:p w:rsidR="00CB3912" w:rsidRDefault="00CB3912" w:rsidP="004717CB">
      <w:pPr>
        <w:ind w:firstLine="720"/>
        <w:jc w:val="both"/>
        <w:rPr>
          <w:rFonts w:cs="Traditional Arabic"/>
          <w:sz w:val="36"/>
          <w:szCs w:val="36"/>
          <w:rtl/>
        </w:rPr>
      </w:pPr>
      <w:r>
        <w:rPr>
          <w:rFonts w:cs="Traditional Arabic" w:hint="cs"/>
          <w:sz w:val="36"/>
          <w:szCs w:val="36"/>
          <w:rtl/>
        </w:rPr>
        <w:t xml:space="preserve">إذا أوقف على ورثته أو بعضهم في مرض موته بطل الوقف إلا أن يجيزه الورثة فيكون من الثلث. </w:t>
      </w:r>
    </w:p>
    <w:p w:rsidR="00CB3912" w:rsidRDefault="00CB3912" w:rsidP="004717CB">
      <w:pPr>
        <w:ind w:firstLine="720"/>
        <w:jc w:val="both"/>
        <w:rPr>
          <w:rFonts w:cs="Traditional Arabic"/>
          <w:sz w:val="36"/>
          <w:szCs w:val="36"/>
          <w:rtl/>
        </w:rPr>
      </w:pPr>
      <w:r>
        <w:rPr>
          <w:rFonts w:cs="Traditional Arabic" w:hint="cs"/>
          <w:sz w:val="36"/>
          <w:szCs w:val="36"/>
          <w:rtl/>
        </w:rPr>
        <w:t>وهو مذهب الجمهور في الجملة من الحنفية</w:t>
      </w:r>
      <w:r w:rsidRPr="00B804C0">
        <w:rPr>
          <w:rFonts w:cs="Traditional Arabic" w:hint="cs"/>
          <w:sz w:val="36"/>
          <w:szCs w:val="36"/>
          <w:vertAlign w:val="superscript"/>
          <w:rtl/>
        </w:rPr>
        <w:t>(</w:t>
      </w:r>
      <w:r w:rsidRPr="00B804C0">
        <w:rPr>
          <w:rStyle w:val="a4"/>
          <w:rFonts w:cs="Traditional Arabic"/>
          <w:sz w:val="36"/>
          <w:szCs w:val="36"/>
          <w:rtl/>
        </w:rPr>
        <w:footnoteReference w:id="1190"/>
      </w:r>
      <w:r w:rsidRPr="00B804C0">
        <w:rPr>
          <w:rFonts w:cs="Traditional Arabic" w:hint="cs"/>
          <w:sz w:val="36"/>
          <w:szCs w:val="36"/>
          <w:vertAlign w:val="superscript"/>
          <w:rtl/>
        </w:rPr>
        <w:t>)</w:t>
      </w:r>
      <w:r>
        <w:rPr>
          <w:rFonts w:cs="Traditional Arabic" w:hint="cs"/>
          <w:sz w:val="36"/>
          <w:szCs w:val="36"/>
          <w:rtl/>
        </w:rPr>
        <w:t xml:space="preserve"> , والمالكية</w:t>
      </w:r>
      <w:r w:rsidRPr="00B804C0">
        <w:rPr>
          <w:rFonts w:cs="Traditional Arabic" w:hint="cs"/>
          <w:sz w:val="36"/>
          <w:szCs w:val="36"/>
          <w:vertAlign w:val="superscript"/>
          <w:rtl/>
        </w:rPr>
        <w:t>(</w:t>
      </w:r>
      <w:r w:rsidRPr="00B804C0">
        <w:rPr>
          <w:rStyle w:val="a4"/>
          <w:rFonts w:cs="Traditional Arabic"/>
          <w:sz w:val="36"/>
          <w:szCs w:val="36"/>
          <w:rtl/>
        </w:rPr>
        <w:footnoteReference w:id="1191"/>
      </w:r>
      <w:r w:rsidRPr="00B804C0">
        <w:rPr>
          <w:rFonts w:cs="Traditional Arabic" w:hint="cs"/>
          <w:sz w:val="36"/>
          <w:szCs w:val="36"/>
          <w:vertAlign w:val="superscript"/>
          <w:rtl/>
        </w:rPr>
        <w:t>)</w:t>
      </w:r>
      <w:r>
        <w:rPr>
          <w:rFonts w:cs="Traditional Arabic" w:hint="cs"/>
          <w:sz w:val="36"/>
          <w:szCs w:val="36"/>
          <w:rtl/>
        </w:rPr>
        <w:t xml:space="preserve"> , والشافعية</w:t>
      </w:r>
      <w:r w:rsidRPr="00B804C0">
        <w:rPr>
          <w:rFonts w:cs="Traditional Arabic" w:hint="cs"/>
          <w:sz w:val="36"/>
          <w:szCs w:val="36"/>
          <w:vertAlign w:val="superscript"/>
          <w:rtl/>
        </w:rPr>
        <w:t>(</w:t>
      </w:r>
      <w:r w:rsidRPr="00B804C0">
        <w:rPr>
          <w:rStyle w:val="a4"/>
          <w:rFonts w:cs="Traditional Arabic"/>
          <w:sz w:val="36"/>
          <w:szCs w:val="36"/>
          <w:rtl/>
        </w:rPr>
        <w:footnoteReference w:id="1192"/>
      </w:r>
      <w:r w:rsidRPr="00B804C0">
        <w:rPr>
          <w:rFonts w:cs="Traditional Arabic" w:hint="cs"/>
          <w:sz w:val="36"/>
          <w:szCs w:val="36"/>
          <w:vertAlign w:val="superscript"/>
          <w:rtl/>
        </w:rPr>
        <w:t>)</w:t>
      </w:r>
      <w:r>
        <w:rPr>
          <w:rFonts w:cs="Traditional Arabic" w:hint="cs"/>
          <w:sz w:val="36"/>
          <w:szCs w:val="36"/>
          <w:rtl/>
        </w:rPr>
        <w:t xml:space="preserve"> , ورواية عند 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1193"/>
      </w:r>
      <w:r w:rsidRPr="00B804C0">
        <w:rPr>
          <w:rFonts w:cs="Traditional Arabic" w:hint="cs"/>
          <w:sz w:val="36"/>
          <w:szCs w:val="36"/>
          <w:vertAlign w:val="superscript"/>
          <w:rtl/>
        </w:rPr>
        <w:t>)</w:t>
      </w:r>
      <w:r>
        <w:rPr>
          <w:rFonts w:cs="Traditional Arabic" w:hint="cs"/>
          <w:sz w:val="36"/>
          <w:szCs w:val="36"/>
          <w:rtl/>
        </w:rPr>
        <w:t xml:space="preserve"> . </w:t>
      </w:r>
    </w:p>
    <w:p w:rsidR="00CB3912" w:rsidRPr="004012CD" w:rsidRDefault="00CB3912" w:rsidP="004717CB">
      <w:pPr>
        <w:jc w:val="both"/>
        <w:rPr>
          <w:rFonts w:cs="AL-Mohanad Bold"/>
          <w:sz w:val="36"/>
          <w:szCs w:val="36"/>
          <w:rtl/>
        </w:rPr>
      </w:pPr>
      <w:r w:rsidRPr="004012CD">
        <w:rPr>
          <w:rFonts w:cs="AL-Mohanad Bold" w:hint="cs"/>
          <w:sz w:val="36"/>
          <w:szCs w:val="36"/>
          <w:rtl/>
        </w:rPr>
        <w:t xml:space="preserve">القول الثاني : </w:t>
      </w:r>
    </w:p>
    <w:p w:rsidR="00CB3912" w:rsidRDefault="00CB3912" w:rsidP="004717CB">
      <w:pPr>
        <w:ind w:firstLine="720"/>
        <w:jc w:val="both"/>
        <w:rPr>
          <w:rFonts w:cs="Traditional Arabic"/>
          <w:sz w:val="36"/>
          <w:szCs w:val="36"/>
          <w:rtl/>
        </w:rPr>
      </w:pPr>
      <w:r>
        <w:rPr>
          <w:rFonts w:cs="Traditional Arabic" w:hint="cs"/>
          <w:sz w:val="36"/>
          <w:szCs w:val="36"/>
          <w:rtl/>
        </w:rPr>
        <w:t xml:space="preserve">يصح الوقف على الورثة في مرض الموت ويكون من الثلث . </w:t>
      </w:r>
    </w:p>
    <w:p w:rsidR="00CB3912" w:rsidRDefault="00CB3912" w:rsidP="004717CB">
      <w:pPr>
        <w:ind w:firstLine="720"/>
        <w:jc w:val="both"/>
        <w:rPr>
          <w:rFonts w:cs="Traditional Arabic"/>
          <w:sz w:val="36"/>
          <w:szCs w:val="36"/>
          <w:rtl/>
        </w:rPr>
      </w:pPr>
      <w:r>
        <w:rPr>
          <w:rFonts w:cs="Traditional Arabic" w:hint="cs"/>
          <w:sz w:val="36"/>
          <w:szCs w:val="36"/>
          <w:rtl/>
        </w:rPr>
        <w:t xml:space="preserve">وهو الصحيح </w:t>
      </w:r>
      <w:bookmarkStart w:id="177" w:name="اح11"/>
      <w:r>
        <w:rPr>
          <w:rFonts w:cs="Traditional Arabic" w:hint="cs"/>
          <w:sz w:val="36"/>
          <w:szCs w:val="36"/>
          <w:rtl/>
        </w:rPr>
        <w:t>من مذهب الحنابلة</w:t>
      </w:r>
      <w:bookmarkEnd w:id="177"/>
      <w:r w:rsidRPr="00B804C0">
        <w:rPr>
          <w:rFonts w:cs="Traditional Arabic" w:hint="cs"/>
          <w:sz w:val="36"/>
          <w:szCs w:val="36"/>
          <w:vertAlign w:val="superscript"/>
          <w:rtl/>
        </w:rPr>
        <w:t>(</w:t>
      </w:r>
      <w:r w:rsidRPr="00B804C0">
        <w:rPr>
          <w:rStyle w:val="a4"/>
          <w:rFonts w:cs="Traditional Arabic"/>
          <w:sz w:val="36"/>
          <w:szCs w:val="36"/>
          <w:rtl/>
        </w:rPr>
        <w:footnoteReference w:id="1194"/>
      </w:r>
      <w:r w:rsidRPr="00B804C0">
        <w:rPr>
          <w:rFonts w:cs="Traditional Arabic" w:hint="cs"/>
          <w:sz w:val="36"/>
          <w:szCs w:val="36"/>
          <w:vertAlign w:val="superscript"/>
          <w:rtl/>
        </w:rPr>
        <w:t>)</w:t>
      </w:r>
      <w:r>
        <w:rPr>
          <w:rFonts w:cs="Traditional Arabic" w:hint="cs"/>
          <w:sz w:val="36"/>
          <w:szCs w:val="36"/>
          <w:rtl/>
        </w:rPr>
        <w:t xml:space="preserve"> .  </w:t>
      </w:r>
    </w:p>
    <w:p w:rsidR="00CB3912" w:rsidRPr="004012CD" w:rsidRDefault="00CB3912" w:rsidP="004717CB">
      <w:pPr>
        <w:jc w:val="both"/>
        <w:rPr>
          <w:rFonts w:cs="AL-Mohanad Bold"/>
          <w:sz w:val="36"/>
          <w:szCs w:val="36"/>
          <w:rtl/>
        </w:rPr>
      </w:pPr>
      <w:r w:rsidRPr="004012CD">
        <w:rPr>
          <w:rFonts w:cs="AL-Mohanad Bold" w:hint="cs"/>
          <w:sz w:val="36"/>
          <w:szCs w:val="36"/>
          <w:rtl/>
        </w:rPr>
        <w:t xml:space="preserve">الأدلة : </w:t>
      </w:r>
    </w:p>
    <w:p w:rsidR="00CB3912" w:rsidRPr="004012CD" w:rsidRDefault="00CB3912" w:rsidP="004717CB">
      <w:pPr>
        <w:jc w:val="both"/>
        <w:rPr>
          <w:rFonts w:cs="AL-Mohanad Bold"/>
          <w:sz w:val="36"/>
          <w:szCs w:val="36"/>
          <w:rtl/>
        </w:rPr>
      </w:pPr>
      <w:r>
        <w:rPr>
          <w:rFonts w:cs="AL-Mohanad Bold" w:hint="cs"/>
          <w:sz w:val="36"/>
          <w:szCs w:val="36"/>
          <w:rtl/>
        </w:rPr>
        <w:t>دليل</w:t>
      </w:r>
      <w:r w:rsidRPr="004012CD">
        <w:rPr>
          <w:rFonts w:cs="AL-Mohanad Bold" w:hint="cs"/>
          <w:sz w:val="36"/>
          <w:szCs w:val="36"/>
          <w:rtl/>
        </w:rPr>
        <w:t xml:space="preserve"> القول الأول : </w:t>
      </w:r>
    </w:p>
    <w:p w:rsidR="00CB3912" w:rsidRDefault="00CB3912" w:rsidP="005C7E39">
      <w:pPr>
        <w:ind w:firstLine="720"/>
        <w:jc w:val="both"/>
        <w:rPr>
          <w:rFonts w:cs="Traditional Arabic"/>
          <w:sz w:val="36"/>
          <w:szCs w:val="36"/>
          <w:rtl/>
        </w:rPr>
      </w:pPr>
      <w:r>
        <w:rPr>
          <w:rFonts w:cs="Traditional Arabic" w:hint="cs"/>
          <w:sz w:val="36"/>
          <w:szCs w:val="36"/>
          <w:rtl/>
        </w:rPr>
        <w:t>أن الوقف في مرض الموت من قبيل الوصية , والوصية للوارث لا تصح</w:t>
      </w:r>
      <w:r w:rsidR="005C7E39" w:rsidRPr="00B804C0">
        <w:rPr>
          <w:rFonts w:cs="Traditional Arabic" w:hint="cs"/>
          <w:sz w:val="36"/>
          <w:szCs w:val="36"/>
          <w:vertAlign w:val="superscript"/>
          <w:rtl/>
        </w:rPr>
        <w:t>(</w:t>
      </w:r>
      <w:r w:rsidR="005C7E39" w:rsidRPr="00B804C0">
        <w:rPr>
          <w:rStyle w:val="a4"/>
          <w:rFonts w:cs="Traditional Arabic"/>
          <w:sz w:val="36"/>
          <w:szCs w:val="36"/>
          <w:rtl/>
        </w:rPr>
        <w:footnoteReference w:id="1195"/>
      </w:r>
      <w:r w:rsidR="005C7E39" w:rsidRPr="00B804C0">
        <w:rPr>
          <w:rFonts w:cs="Traditional Arabic" w:hint="cs"/>
          <w:sz w:val="36"/>
          <w:szCs w:val="36"/>
          <w:vertAlign w:val="superscript"/>
          <w:rtl/>
        </w:rPr>
        <w:t>)</w:t>
      </w:r>
      <w:r>
        <w:rPr>
          <w:rFonts w:cs="Traditional Arabic" w:hint="cs"/>
          <w:sz w:val="36"/>
          <w:szCs w:val="36"/>
          <w:rtl/>
        </w:rPr>
        <w:t xml:space="preserve"> </w:t>
      </w:r>
      <w:r w:rsidR="005C7E39">
        <w:rPr>
          <w:rFonts w:cs="Traditional Arabic" w:hint="cs"/>
          <w:sz w:val="36"/>
          <w:szCs w:val="36"/>
          <w:rtl/>
        </w:rPr>
        <w:t xml:space="preserve">، </w:t>
      </w:r>
      <w:r>
        <w:rPr>
          <w:rFonts w:cs="Traditional Arabic" w:hint="cs"/>
          <w:sz w:val="36"/>
          <w:szCs w:val="36"/>
          <w:rtl/>
        </w:rPr>
        <w:t xml:space="preserve">وذلك لقول النبي </w:t>
      </w:r>
      <w:r>
        <w:rPr>
          <w:rFonts w:cs="Traditional Arabic" w:hint="cs"/>
          <w:sz w:val="36"/>
          <w:szCs w:val="36"/>
        </w:rPr>
        <w:sym w:font="AGA Arabesque" w:char="F065"/>
      </w:r>
      <w:r>
        <w:rPr>
          <w:rFonts w:cs="Traditional Arabic" w:hint="cs"/>
          <w:sz w:val="36"/>
          <w:szCs w:val="36"/>
          <w:rtl/>
        </w:rPr>
        <w:t xml:space="preserve"> : ( </w:t>
      </w:r>
      <w:bookmarkStart w:id="178" w:name="ح54"/>
      <w:r>
        <w:rPr>
          <w:rFonts w:cs="Traditional Arabic" w:hint="cs"/>
          <w:sz w:val="36"/>
          <w:szCs w:val="36"/>
          <w:rtl/>
        </w:rPr>
        <w:t xml:space="preserve">لا وصية لوارث </w:t>
      </w:r>
      <w:bookmarkEnd w:id="178"/>
      <w:r>
        <w:rPr>
          <w:rFonts w:cs="Traditional Arabic" w:hint="cs"/>
          <w:sz w:val="36"/>
          <w:szCs w:val="36"/>
          <w:rtl/>
        </w:rPr>
        <w:t>)</w:t>
      </w:r>
      <w:r w:rsidRPr="00A7550C">
        <w:rPr>
          <w:rFonts w:cs="Traditional Arabic" w:hint="cs"/>
          <w:sz w:val="36"/>
          <w:szCs w:val="36"/>
          <w:vertAlign w:val="superscript"/>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1196"/>
      </w:r>
      <w:r w:rsidRPr="00B804C0">
        <w:rPr>
          <w:rFonts w:cs="Traditional Arabic" w:hint="cs"/>
          <w:sz w:val="36"/>
          <w:szCs w:val="36"/>
          <w:vertAlign w:val="superscript"/>
          <w:rtl/>
        </w:rPr>
        <w:t>)</w:t>
      </w:r>
      <w:r w:rsidR="005C7E39">
        <w:rPr>
          <w:rFonts w:cs="Traditional Arabic" w:hint="cs"/>
          <w:sz w:val="36"/>
          <w:szCs w:val="36"/>
          <w:rtl/>
        </w:rPr>
        <w:t xml:space="preserve"> </w:t>
      </w:r>
      <w:r>
        <w:rPr>
          <w:rFonts w:cs="Traditional Arabic" w:hint="cs"/>
          <w:sz w:val="36"/>
          <w:szCs w:val="36"/>
          <w:rtl/>
        </w:rPr>
        <w:t xml:space="preserve">. </w:t>
      </w:r>
    </w:p>
    <w:p w:rsidR="00CB3912" w:rsidRPr="004012CD" w:rsidRDefault="00CB3912" w:rsidP="004717CB">
      <w:pPr>
        <w:jc w:val="both"/>
        <w:rPr>
          <w:rFonts w:cs="AL-Mohanad Bold"/>
          <w:sz w:val="36"/>
          <w:szCs w:val="36"/>
          <w:rtl/>
        </w:rPr>
      </w:pPr>
      <w:r w:rsidRPr="004012CD">
        <w:rPr>
          <w:rFonts w:cs="AL-Mohanad Bold" w:hint="cs"/>
          <w:sz w:val="36"/>
          <w:szCs w:val="36"/>
          <w:rtl/>
        </w:rPr>
        <w:t xml:space="preserve">المناقشة : </w:t>
      </w:r>
    </w:p>
    <w:p w:rsidR="00CB3912" w:rsidRDefault="00967476" w:rsidP="004717CB">
      <w:pPr>
        <w:jc w:val="both"/>
        <w:rPr>
          <w:rFonts w:cs="Traditional Arabic"/>
          <w:sz w:val="36"/>
          <w:szCs w:val="36"/>
          <w:rtl/>
        </w:rPr>
      </w:pPr>
      <w:r>
        <w:rPr>
          <w:rFonts w:cs="Traditional Arabic" w:hint="cs"/>
          <w:sz w:val="36"/>
          <w:szCs w:val="36"/>
          <w:rtl/>
        </w:rPr>
        <w:t xml:space="preserve">       </w:t>
      </w:r>
      <w:r w:rsidR="00CB3912">
        <w:rPr>
          <w:rFonts w:cs="Traditional Arabic" w:hint="cs"/>
          <w:sz w:val="36"/>
          <w:szCs w:val="36"/>
          <w:rtl/>
        </w:rPr>
        <w:t>الوقف غير الوصية فالوقف لا يباع ولا يورث ولا يصير ملكاً للورثة بل ينتفعون بغلته</w:t>
      </w:r>
      <w:r w:rsidR="00CB3912" w:rsidRPr="00B804C0">
        <w:rPr>
          <w:rFonts w:cs="Traditional Arabic" w:hint="cs"/>
          <w:sz w:val="36"/>
          <w:szCs w:val="36"/>
          <w:vertAlign w:val="superscript"/>
          <w:rtl/>
        </w:rPr>
        <w:t>(</w:t>
      </w:r>
      <w:r w:rsidR="00CB3912" w:rsidRPr="00B804C0">
        <w:rPr>
          <w:rStyle w:val="a4"/>
          <w:rFonts w:cs="Traditional Arabic"/>
          <w:sz w:val="36"/>
          <w:szCs w:val="36"/>
          <w:rtl/>
        </w:rPr>
        <w:footnoteReference w:id="1197"/>
      </w:r>
      <w:r w:rsidR="00CB3912" w:rsidRPr="00B804C0">
        <w:rPr>
          <w:rFonts w:cs="Traditional Arabic" w:hint="cs"/>
          <w:sz w:val="36"/>
          <w:szCs w:val="36"/>
          <w:vertAlign w:val="superscript"/>
          <w:rtl/>
        </w:rPr>
        <w:t>)</w:t>
      </w:r>
      <w:r w:rsidR="00CB3912">
        <w:rPr>
          <w:rFonts w:cs="Traditional Arabic" w:hint="cs"/>
          <w:sz w:val="36"/>
          <w:szCs w:val="36"/>
          <w:rtl/>
        </w:rPr>
        <w:t xml:space="preserve">. </w:t>
      </w:r>
    </w:p>
    <w:p w:rsidR="00CB3912" w:rsidRPr="008304A2" w:rsidRDefault="00CB3912" w:rsidP="004717CB">
      <w:pPr>
        <w:jc w:val="both"/>
        <w:rPr>
          <w:rFonts w:cs="AL-Mohanad Bold"/>
          <w:sz w:val="36"/>
          <w:szCs w:val="36"/>
          <w:rtl/>
        </w:rPr>
      </w:pPr>
      <w:r w:rsidRPr="008304A2">
        <w:rPr>
          <w:rFonts w:cs="AL-Mohanad Bold" w:hint="cs"/>
          <w:sz w:val="36"/>
          <w:szCs w:val="36"/>
          <w:rtl/>
        </w:rPr>
        <w:t xml:space="preserve">دليل القول الثاني : </w:t>
      </w:r>
    </w:p>
    <w:p w:rsidR="00CB3912" w:rsidRDefault="00CB3912" w:rsidP="00F239A2">
      <w:pPr>
        <w:ind w:firstLine="720"/>
        <w:jc w:val="both"/>
        <w:rPr>
          <w:rFonts w:cs="Traditional Arabic"/>
          <w:sz w:val="36"/>
          <w:szCs w:val="36"/>
          <w:rtl/>
        </w:rPr>
      </w:pPr>
      <w:r>
        <w:rPr>
          <w:rFonts w:cs="Traditional Arabic" w:hint="cs"/>
          <w:sz w:val="36"/>
          <w:szCs w:val="36"/>
          <w:rtl/>
        </w:rPr>
        <w:t xml:space="preserve">استدلوا بما روي </w:t>
      </w:r>
      <w:bookmarkStart w:id="179" w:name="ث21"/>
      <w:r>
        <w:rPr>
          <w:rFonts w:cs="Traditional Arabic" w:hint="cs"/>
          <w:sz w:val="36"/>
          <w:szCs w:val="36"/>
          <w:rtl/>
        </w:rPr>
        <w:t xml:space="preserve">عن عمر بن الخطاب </w:t>
      </w:r>
      <w:r>
        <w:rPr>
          <w:rFonts w:cs="Traditional Arabic" w:hint="cs"/>
          <w:sz w:val="36"/>
          <w:szCs w:val="36"/>
        </w:rPr>
        <w:sym w:font="AGA Arabesque" w:char="F074"/>
      </w:r>
      <w:r>
        <w:rPr>
          <w:rFonts w:cs="Traditional Arabic" w:hint="cs"/>
          <w:sz w:val="36"/>
          <w:szCs w:val="36"/>
          <w:rtl/>
        </w:rPr>
        <w:t xml:space="preserve"> أنه كتب في وصيته </w:t>
      </w:r>
      <w:bookmarkEnd w:id="179"/>
      <w:r>
        <w:rPr>
          <w:rFonts w:cs="Traditional Arabic" w:hint="cs"/>
          <w:sz w:val="36"/>
          <w:szCs w:val="36"/>
          <w:rtl/>
        </w:rPr>
        <w:t>: " إن حدث به حدث أن ثمغا وصرم</w:t>
      </w:r>
      <w:r w:rsidR="00F239A2">
        <w:rPr>
          <w:rFonts w:cs="Traditional Arabic" w:hint="cs"/>
          <w:sz w:val="36"/>
          <w:szCs w:val="36"/>
          <w:rtl/>
        </w:rPr>
        <w:t>ة</w:t>
      </w:r>
      <w:r>
        <w:rPr>
          <w:rFonts w:cs="Traditional Arabic" w:hint="cs"/>
          <w:sz w:val="36"/>
          <w:szCs w:val="36"/>
          <w:rtl/>
        </w:rPr>
        <w:t xml:space="preserve"> ابن الأكوع</w:t>
      </w:r>
      <w:r w:rsidRPr="00B804C0">
        <w:rPr>
          <w:rFonts w:cs="Traditional Arabic" w:hint="cs"/>
          <w:sz w:val="36"/>
          <w:szCs w:val="36"/>
          <w:vertAlign w:val="superscript"/>
          <w:rtl/>
        </w:rPr>
        <w:t>(</w:t>
      </w:r>
      <w:r>
        <w:rPr>
          <w:rStyle w:val="a4"/>
          <w:rFonts w:cs="Traditional Arabic"/>
          <w:sz w:val="36"/>
          <w:szCs w:val="36"/>
          <w:rtl/>
        </w:rPr>
        <w:footnoteReference w:id="1198"/>
      </w:r>
      <w:r w:rsidRPr="00B804C0">
        <w:rPr>
          <w:rFonts w:cs="Traditional Arabic" w:hint="cs"/>
          <w:sz w:val="36"/>
          <w:szCs w:val="36"/>
          <w:vertAlign w:val="superscript"/>
          <w:rtl/>
        </w:rPr>
        <w:t>)</w:t>
      </w:r>
      <w:r w:rsidR="00F239A2">
        <w:rPr>
          <w:rFonts w:cs="Traditional Arabic" w:hint="cs"/>
          <w:sz w:val="36"/>
          <w:szCs w:val="36"/>
          <w:rtl/>
        </w:rPr>
        <w:t xml:space="preserve"> والعبد الذي فيه والم</w:t>
      </w:r>
      <w:r>
        <w:rPr>
          <w:rFonts w:cs="Traditional Arabic" w:hint="cs"/>
          <w:sz w:val="36"/>
          <w:szCs w:val="36"/>
          <w:rtl/>
        </w:rPr>
        <w:t>ئة سهم الذي</w:t>
      </w:r>
      <w:r w:rsidR="00F239A2">
        <w:rPr>
          <w:rFonts w:cs="Traditional Arabic" w:hint="cs"/>
          <w:sz w:val="36"/>
          <w:szCs w:val="36"/>
          <w:rtl/>
        </w:rPr>
        <w:t xml:space="preserve"> بخيبر ، ورقيقه الذي فيه , والم</w:t>
      </w:r>
      <w:r>
        <w:rPr>
          <w:rFonts w:cs="Traditional Arabic" w:hint="cs"/>
          <w:sz w:val="36"/>
          <w:szCs w:val="36"/>
          <w:rtl/>
        </w:rPr>
        <w:t xml:space="preserve">ئة الذي أطعمه محمد </w:t>
      </w:r>
      <w:r>
        <w:rPr>
          <w:rFonts w:cs="Traditional Arabic" w:hint="cs"/>
          <w:sz w:val="36"/>
          <w:szCs w:val="36"/>
        </w:rPr>
        <w:sym w:font="AGA Arabesque" w:char="F065"/>
      </w:r>
      <w:r>
        <w:rPr>
          <w:rFonts w:cs="Traditional Arabic" w:hint="cs"/>
          <w:sz w:val="36"/>
          <w:szCs w:val="36"/>
          <w:rtl/>
        </w:rPr>
        <w:t xml:space="preserve"> بالوادي , تليه حفصة ما عاشت , ثم يليه ذو الرأي من أهلها أن يباع ولا يشترى ... "</w:t>
      </w:r>
      <w:r w:rsidRPr="00B804C0">
        <w:rPr>
          <w:rFonts w:cs="Traditional Arabic" w:hint="cs"/>
          <w:sz w:val="36"/>
          <w:szCs w:val="36"/>
          <w:vertAlign w:val="superscript"/>
          <w:rtl/>
        </w:rPr>
        <w:t>(</w:t>
      </w:r>
      <w:r w:rsidRPr="00B804C0">
        <w:rPr>
          <w:rStyle w:val="a4"/>
          <w:rFonts w:cs="Traditional Arabic"/>
          <w:sz w:val="36"/>
          <w:szCs w:val="36"/>
          <w:rtl/>
        </w:rPr>
        <w:footnoteReference w:id="1199"/>
      </w:r>
      <w:r w:rsidRPr="00B804C0">
        <w:rPr>
          <w:rFonts w:cs="Traditional Arabic" w:hint="cs"/>
          <w:sz w:val="36"/>
          <w:szCs w:val="36"/>
          <w:vertAlign w:val="superscript"/>
          <w:rtl/>
        </w:rPr>
        <w:t>)</w:t>
      </w:r>
      <w:r>
        <w:rPr>
          <w:rFonts w:cs="Traditional Arabic" w:hint="cs"/>
          <w:sz w:val="36"/>
          <w:szCs w:val="36"/>
          <w:rtl/>
        </w:rPr>
        <w:t xml:space="preserve"> . </w:t>
      </w:r>
    </w:p>
    <w:p w:rsidR="00CB3912" w:rsidRPr="008304A2" w:rsidRDefault="00CB3912" w:rsidP="004717CB">
      <w:pPr>
        <w:jc w:val="both"/>
        <w:rPr>
          <w:rFonts w:cs="AL-Mohanad Bold"/>
          <w:sz w:val="36"/>
          <w:szCs w:val="36"/>
          <w:rtl/>
        </w:rPr>
      </w:pPr>
      <w:r w:rsidRPr="008304A2">
        <w:rPr>
          <w:rFonts w:cs="AL-Mohanad Bold" w:hint="cs"/>
          <w:sz w:val="36"/>
          <w:szCs w:val="36"/>
          <w:rtl/>
        </w:rPr>
        <w:t xml:space="preserve">وجه الدلالة : </w:t>
      </w:r>
    </w:p>
    <w:p w:rsidR="00CB3912" w:rsidRDefault="00CB3912" w:rsidP="004717CB">
      <w:pPr>
        <w:ind w:firstLine="720"/>
        <w:jc w:val="both"/>
        <w:rPr>
          <w:rFonts w:cs="Traditional Arabic"/>
          <w:sz w:val="36"/>
          <w:szCs w:val="36"/>
          <w:rtl/>
        </w:rPr>
      </w:pPr>
      <w:r>
        <w:rPr>
          <w:rFonts w:cs="Traditional Arabic" w:hint="cs"/>
          <w:sz w:val="36"/>
          <w:szCs w:val="36"/>
          <w:rtl/>
        </w:rPr>
        <w:t xml:space="preserve">الحجة في هذا أن عمر </w:t>
      </w:r>
      <w:r>
        <w:rPr>
          <w:rFonts w:cs="Traditional Arabic" w:hint="cs"/>
          <w:sz w:val="36"/>
          <w:szCs w:val="36"/>
        </w:rPr>
        <w:sym w:font="AGA Arabesque" w:char="F074"/>
      </w:r>
      <w:r>
        <w:rPr>
          <w:rFonts w:cs="Traditional Arabic" w:hint="cs"/>
          <w:sz w:val="36"/>
          <w:szCs w:val="36"/>
          <w:rtl/>
        </w:rPr>
        <w:t xml:space="preserve"> جعل لحفصة ابنته أن تلي وقفه وتأكل منه وتشتري رقيقاً وهي من الورثة </w:t>
      </w:r>
      <w:r w:rsidRPr="00B804C0">
        <w:rPr>
          <w:rFonts w:cs="Traditional Arabic" w:hint="cs"/>
          <w:sz w:val="36"/>
          <w:szCs w:val="36"/>
          <w:vertAlign w:val="superscript"/>
          <w:rtl/>
        </w:rPr>
        <w:t>(</w:t>
      </w:r>
      <w:r w:rsidRPr="00B804C0">
        <w:rPr>
          <w:rStyle w:val="a4"/>
          <w:rFonts w:cs="Traditional Arabic"/>
          <w:sz w:val="36"/>
          <w:szCs w:val="36"/>
          <w:rtl/>
        </w:rPr>
        <w:footnoteReference w:id="1200"/>
      </w:r>
      <w:r w:rsidRPr="00B804C0">
        <w:rPr>
          <w:rFonts w:cs="Traditional Arabic" w:hint="cs"/>
          <w:sz w:val="36"/>
          <w:szCs w:val="36"/>
          <w:vertAlign w:val="superscript"/>
          <w:rtl/>
        </w:rPr>
        <w:t>)</w:t>
      </w:r>
      <w:r>
        <w:rPr>
          <w:rFonts w:cs="Traditional Arabic" w:hint="cs"/>
          <w:sz w:val="36"/>
          <w:szCs w:val="36"/>
          <w:vertAlign w:val="superscript"/>
          <w:rtl/>
        </w:rPr>
        <w:t>،</w:t>
      </w:r>
      <w:r w:rsidRPr="00B804C0">
        <w:rPr>
          <w:rFonts w:cs="Traditional Arabic" w:hint="cs"/>
          <w:sz w:val="36"/>
          <w:szCs w:val="36"/>
          <w:vertAlign w:val="superscript"/>
          <w:rtl/>
        </w:rPr>
        <w:t>(</w:t>
      </w:r>
      <w:r>
        <w:rPr>
          <w:rStyle w:val="a4"/>
          <w:rFonts w:cs="Traditional Arabic"/>
          <w:sz w:val="36"/>
          <w:szCs w:val="36"/>
          <w:rtl/>
        </w:rPr>
        <w:footnoteReference w:id="1201"/>
      </w:r>
      <w:r w:rsidRPr="00B804C0">
        <w:rPr>
          <w:rFonts w:cs="Traditional Arabic" w:hint="cs"/>
          <w:sz w:val="36"/>
          <w:szCs w:val="36"/>
          <w:vertAlign w:val="superscript"/>
          <w:rtl/>
        </w:rPr>
        <w:t>)</w:t>
      </w:r>
      <w:r>
        <w:rPr>
          <w:rFonts w:cs="Traditional Arabic" w:hint="cs"/>
          <w:sz w:val="36"/>
          <w:szCs w:val="36"/>
          <w:rtl/>
        </w:rPr>
        <w:t xml:space="preserve"> .  </w:t>
      </w:r>
    </w:p>
    <w:p w:rsidR="00CB3912" w:rsidRPr="008304A2" w:rsidRDefault="00CB3912" w:rsidP="004717CB">
      <w:pPr>
        <w:jc w:val="both"/>
        <w:rPr>
          <w:rFonts w:cs="AL-Mohanad Bold"/>
          <w:sz w:val="36"/>
          <w:szCs w:val="36"/>
          <w:rtl/>
        </w:rPr>
      </w:pPr>
      <w:r w:rsidRPr="008304A2">
        <w:rPr>
          <w:rFonts w:cs="AL-Mohanad Bold" w:hint="cs"/>
          <w:sz w:val="36"/>
          <w:szCs w:val="36"/>
          <w:rtl/>
        </w:rPr>
        <w:t xml:space="preserve">المناقشة والرد : </w:t>
      </w:r>
    </w:p>
    <w:p w:rsidR="00CB3912" w:rsidRDefault="00CB3912" w:rsidP="004717CB">
      <w:pPr>
        <w:ind w:firstLine="720"/>
        <w:jc w:val="both"/>
        <w:rPr>
          <w:rFonts w:cs="Traditional Arabic"/>
          <w:sz w:val="36"/>
          <w:szCs w:val="36"/>
          <w:rtl/>
        </w:rPr>
      </w:pPr>
      <w:r>
        <w:rPr>
          <w:rFonts w:cs="Traditional Arabic" w:hint="cs"/>
          <w:sz w:val="36"/>
          <w:szCs w:val="36"/>
          <w:rtl/>
        </w:rPr>
        <w:t xml:space="preserve">استشكل الميموني رحمه الله على الإمام أحمد رحمه الله في استدلاله هذا فقال : " قلت: ما الحجة في الوقوف ؟ </w:t>
      </w:r>
    </w:p>
    <w:p w:rsidR="00CB3912" w:rsidRDefault="00CB3912" w:rsidP="004717CB">
      <w:pPr>
        <w:jc w:val="both"/>
        <w:rPr>
          <w:rFonts w:cs="Traditional Arabic"/>
          <w:sz w:val="36"/>
          <w:szCs w:val="36"/>
          <w:rtl/>
        </w:rPr>
      </w:pPr>
      <w:r>
        <w:rPr>
          <w:rFonts w:cs="Traditional Arabic" w:hint="cs"/>
          <w:sz w:val="36"/>
          <w:szCs w:val="36"/>
          <w:rtl/>
        </w:rPr>
        <w:t xml:space="preserve">قال : ما فعل عمر . </w:t>
      </w:r>
    </w:p>
    <w:p w:rsidR="00CB3912" w:rsidRDefault="00CB3912" w:rsidP="004717CB">
      <w:pPr>
        <w:jc w:val="both"/>
        <w:rPr>
          <w:rFonts w:cs="Traditional Arabic"/>
          <w:sz w:val="36"/>
          <w:szCs w:val="36"/>
          <w:rtl/>
        </w:rPr>
      </w:pPr>
      <w:r>
        <w:rPr>
          <w:rFonts w:cs="Traditional Arabic" w:hint="cs"/>
          <w:sz w:val="36"/>
          <w:szCs w:val="36"/>
          <w:rtl/>
        </w:rPr>
        <w:t xml:space="preserve">قلت : هذا فعل عمر . </w:t>
      </w:r>
    </w:p>
    <w:p w:rsidR="00CB3912" w:rsidRDefault="00CB3912" w:rsidP="004717CB">
      <w:pPr>
        <w:jc w:val="both"/>
        <w:rPr>
          <w:rFonts w:cs="Traditional Arabic"/>
          <w:sz w:val="36"/>
          <w:szCs w:val="36"/>
          <w:rtl/>
        </w:rPr>
      </w:pPr>
      <w:r>
        <w:rPr>
          <w:rFonts w:cs="Traditional Arabic" w:hint="cs"/>
          <w:sz w:val="36"/>
          <w:szCs w:val="36"/>
          <w:rtl/>
        </w:rPr>
        <w:t xml:space="preserve">قال : أليس قد قال للنبي </w:t>
      </w:r>
      <w:r>
        <w:rPr>
          <w:rFonts w:cs="Traditional Arabic" w:hint="cs"/>
          <w:sz w:val="36"/>
          <w:szCs w:val="36"/>
        </w:rPr>
        <w:sym w:font="AGA Arabesque" w:char="F065"/>
      </w:r>
      <w:r>
        <w:rPr>
          <w:rFonts w:cs="Traditional Arabic" w:hint="cs"/>
          <w:sz w:val="36"/>
          <w:szCs w:val="36"/>
          <w:rtl/>
        </w:rPr>
        <w:t xml:space="preserve"> : إن لي أرضاً ... وذكر القصة . </w:t>
      </w:r>
    </w:p>
    <w:p w:rsidR="00CB3912" w:rsidRDefault="00CB3912" w:rsidP="004717CB">
      <w:pPr>
        <w:jc w:val="both"/>
        <w:rPr>
          <w:rFonts w:cs="Traditional Arabic"/>
          <w:sz w:val="36"/>
          <w:szCs w:val="36"/>
          <w:rtl/>
        </w:rPr>
      </w:pPr>
      <w:r>
        <w:rPr>
          <w:rFonts w:cs="Traditional Arabic" w:hint="cs"/>
          <w:sz w:val="36"/>
          <w:szCs w:val="36"/>
          <w:rtl/>
        </w:rPr>
        <w:t xml:space="preserve">قلت : فإنما أمره النبي </w:t>
      </w:r>
      <w:r>
        <w:rPr>
          <w:rFonts w:cs="Traditional Arabic" w:hint="cs"/>
          <w:sz w:val="36"/>
          <w:szCs w:val="36"/>
        </w:rPr>
        <w:sym w:font="AGA Arabesque" w:char="F065"/>
      </w:r>
      <w:r>
        <w:rPr>
          <w:rFonts w:cs="Traditional Arabic" w:hint="cs"/>
          <w:sz w:val="36"/>
          <w:szCs w:val="36"/>
          <w:rtl/>
        </w:rPr>
        <w:t xml:space="preserve"> بالإيقاف ، ليس في الحديث للوارث ؟</w:t>
      </w:r>
    </w:p>
    <w:p w:rsidR="00CB3912" w:rsidRDefault="00CB3912" w:rsidP="004717CB">
      <w:pPr>
        <w:jc w:val="both"/>
        <w:rPr>
          <w:rFonts w:cs="Traditional Arabic"/>
          <w:sz w:val="36"/>
          <w:szCs w:val="36"/>
          <w:rtl/>
        </w:rPr>
      </w:pPr>
      <w:r>
        <w:rPr>
          <w:rFonts w:cs="Traditional Arabic" w:hint="cs"/>
          <w:sz w:val="36"/>
          <w:szCs w:val="36"/>
          <w:rtl/>
        </w:rPr>
        <w:t xml:space="preserve">قال : فإذا كان النبي </w:t>
      </w:r>
      <w:r>
        <w:rPr>
          <w:rFonts w:cs="Traditional Arabic" w:hint="cs"/>
          <w:sz w:val="36"/>
          <w:szCs w:val="36"/>
        </w:rPr>
        <w:sym w:font="AGA Arabesque" w:char="F065"/>
      </w:r>
      <w:r>
        <w:rPr>
          <w:rFonts w:cs="Traditional Arabic" w:hint="cs"/>
          <w:sz w:val="36"/>
          <w:szCs w:val="36"/>
          <w:rtl/>
        </w:rPr>
        <w:t xml:space="preserve"> هو أمره , وذا قد أوقفتها على ورثته ألا يبيعوا , وحبس الأصل عليهم جميعاً , أيشٍ تقول ؟ </w:t>
      </w:r>
    </w:p>
    <w:p w:rsidR="00CB3912" w:rsidRDefault="00CB3912" w:rsidP="004717CB">
      <w:pPr>
        <w:jc w:val="both"/>
        <w:rPr>
          <w:rFonts w:cs="Traditional Arabic"/>
          <w:sz w:val="36"/>
          <w:szCs w:val="36"/>
          <w:rtl/>
        </w:rPr>
      </w:pPr>
      <w:r>
        <w:rPr>
          <w:rFonts w:cs="Traditional Arabic" w:hint="cs"/>
          <w:sz w:val="36"/>
          <w:szCs w:val="36"/>
          <w:rtl/>
        </w:rPr>
        <w:t xml:space="preserve">ورأيته استكثر هذا , أن النبي </w:t>
      </w:r>
      <w:r>
        <w:rPr>
          <w:rFonts w:cs="Traditional Arabic" w:hint="cs"/>
          <w:sz w:val="36"/>
          <w:szCs w:val="36"/>
        </w:rPr>
        <w:sym w:font="AGA Arabesque" w:char="F065"/>
      </w:r>
      <w:r>
        <w:rPr>
          <w:rFonts w:cs="Traditional Arabic" w:hint="cs"/>
          <w:sz w:val="36"/>
          <w:szCs w:val="36"/>
          <w:rtl/>
        </w:rPr>
        <w:t xml:space="preserve"> أمر بالوقوف , وعمر قد فعل ما فعل "</w:t>
      </w:r>
      <w:r w:rsidRPr="00B804C0">
        <w:rPr>
          <w:rFonts w:cs="Traditional Arabic" w:hint="cs"/>
          <w:sz w:val="36"/>
          <w:szCs w:val="36"/>
          <w:vertAlign w:val="superscript"/>
          <w:rtl/>
        </w:rPr>
        <w:t>(</w:t>
      </w:r>
      <w:r w:rsidRPr="00B804C0">
        <w:rPr>
          <w:rStyle w:val="a4"/>
          <w:rFonts w:cs="Traditional Arabic"/>
          <w:sz w:val="36"/>
          <w:szCs w:val="36"/>
          <w:rtl/>
        </w:rPr>
        <w:footnoteReference w:id="1202"/>
      </w:r>
      <w:r w:rsidRPr="00B804C0">
        <w:rPr>
          <w:rFonts w:cs="Traditional Arabic" w:hint="cs"/>
          <w:sz w:val="36"/>
          <w:szCs w:val="36"/>
          <w:vertAlign w:val="superscript"/>
          <w:rtl/>
        </w:rPr>
        <w:t>)</w:t>
      </w:r>
      <w:r>
        <w:rPr>
          <w:rFonts w:cs="Traditional Arabic" w:hint="cs"/>
          <w:sz w:val="36"/>
          <w:szCs w:val="36"/>
          <w:rtl/>
        </w:rPr>
        <w:t xml:space="preserve"> . </w:t>
      </w:r>
    </w:p>
    <w:p w:rsidR="00CB3912" w:rsidRPr="008304A2" w:rsidRDefault="00CB3912" w:rsidP="004717CB">
      <w:pPr>
        <w:jc w:val="both"/>
        <w:rPr>
          <w:rFonts w:cs="AL-Mohanad Bold"/>
          <w:sz w:val="36"/>
          <w:szCs w:val="36"/>
          <w:rtl/>
        </w:rPr>
      </w:pPr>
      <w:r w:rsidRPr="008304A2">
        <w:rPr>
          <w:rFonts w:cs="AL-Mohanad Bold" w:hint="cs"/>
          <w:sz w:val="36"/>
          <w:szCs w:val="36"/>
          <w:rtl/>
        </w:rPr>
        <w:t xml:space="preserve">الترجيح : </w:t>
      </w:r>
    </w:p>
    <w:p w:rsidR="00CB3912" w:rsidRDefault="00CB3912" w:rsidP="004717CB">
      <w:pPr>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والله أعلم </w:t>
      </w:r>
      <w:r>
        <w:rPr>
          <w:rFonts w:cs="Traditional Arabic"/>
          <w:sz w:val="36"/>
          <w:szCs w:val="36"/>
          <w:rtl/>
        </w:rPr>
        <w:t>–</w:t>
      </w:r>
      <w:r>
        <w:rPr>
          <w:rFonts w:cs="Traditional Arabic" w:hint="cs"/>
          <w:sz w:val="36"/>
          <w:szCs w:val="36"/>
          <w:rtl/>
        </w:rPr>
        <w:t xml:space="preserve"> أن القول الثاني القائل بصحة الو</w:t>
      </w:r>
      <w:r w:rsidR="00A115B0">
        <w:rPr>
          <w:rFonts w:cs="Traditional Arabic" w:hint="cs"/>
          <w:sz w:val="36"/>
          <w:szCs w:val="36"/>
          <w:rtl/>
        </w:rPr>
        <w:t>قف</w:t>
      </w:r>
      <w:r>
        <w:rPr>
          <w:rFonts w:cs="Traditional Arabic" w:hint="cs"/>
          <w:sz w:val="36"/>
          <w:szCs w:val="36"/>
          <w:rtl/>
        </w:rPr>
        <w:t xml:space="preserve"> على الورثة في حال المرض ويكون من الثلث هو الراجح وذلك لقوة ما استدلوا به وسلامته من المناقشة القائمة. </w:t>
      </w:r>
    </w:p>
    <w:p w:rsidR="00CB3912" w:rsidRPr="008304A2" w:rsidRDefault="00CB3912" w:rsidP="00F239A2">
      <w:pPr>
        <w:spacing w:before="240"/>
        <w:jc w:val="both"/>
        <w:rPr>
          <w:rFonts w:cs="MCS Taybah S_U normal."/>
          <w:sz w:val="36"/>
          <w:szCs w:val="36"/>
          <w:rtl/>
        </w:rPr>
      </w:pPr>
      <w:r w:rsidRPr="008304A2">
        <w:rPr>
          <w:rFonts w:cs="MCS Taybah S_U normal." w:hint="cs"/>
          <w:sz w:val="36"/>
          <w:szCs w:val="36"/>
          <w:rtl/>
        </w:rPr>
        <w:t xml:space="preserve">سادساً : درجة الفرق : </w:t>
      </w:r>
    </w:p>
    <w:p w:rsidR="00240D3F" w:rsidRDefault="00CB3912" w:rsidP="00240D3F">
      <w:pPr>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والله أعلم </w:t>
      </w:r>
      <w:r>
        <w:rPr>
          <w:rFonts w:cs="Traditional Arabic"/>
          <w:sz w:val="36"/>
          <w:szCs w:val="36"/>
          <w:rtl/>
        </w:rPr>
        <w:t>–</w:t>
      </w:r>
      <w:r>
        <w:rPr>
          <w:rFonts w:cs="Traditional Arabic" w:hint="cs"/>
          <w:sz w:val="36"/>
          <w:szCs w:val="36"/>
          <w:rtl/>
        </w:rPr>
        <w:t xml:space="preserve"> أن الفرق قوي ومعتبر . </w:t>
      </w:r>
    </w:p>
    <w:p w:rsidR="00CB3912" w:rsidRPr="00B804C0" w:rsidRDefault="00240D3F" w:rsidP="00240D3F">
      <w:pPr>
        <w:ind w:firstLine="720"/>
        <w:jc w:val="center"/>
        <w:rPr>
          <w:rFonts w:cs="Traditional Arabic"/>
          <w:sz w:val="36"/>
          <w:szCs w:val="36"/>
          <w:rtl/>
        </w:rPr>
      </w:pPr>
      <w:r>
        <w:rPr>
          <w:rFonts w:cs="Traditional Arabic"/>
          <w:sz w:val="36"/>
          <w:szCs w:val="36"/>
          <w:rtl/>
        </w:rPr>
        <w:br w:type="page"/>
      </w:r>
      <w:r w:rsidR="00CB3912" w:rsidRPr="00B804C0">
        <w:rPr>
          <w:rFonts w:cs="MCS Shafa S_U normal." w:hint="cs"/>
          <w:sz w:val="36"/>
          <w:szCs w:val="36"/>
          <w:rtl/>
        </w:rPr>
        <w:t xml:space="preserve">المبحث </w:t>
      </w:r>
      <w:r w:rsidR="00CB3912">
        <w:rPr>
          <w:rFonts w:cs="MCS Shafa S_U normal." w:hint="cs"/>
          <w:sz w:val="36"/>
          <w:szCs w:val="36"/>
          <w:rtl/>
        </w:rPr>
        <w:t>الثاني</w:t>
      </w:r>
      <w:r w:rsidR="00CB3912" w:rsidRPr="00B804C0">
        <w:rPr>
          <w:rFonts w:cs="MCS Shafa S_U normal." w:hint="cs"/>
          <w:sz w:val="36"/>
          <w:szCs w:val="36"/>
          <w:rtl/>
        </w:rPr>
        <w:t xml:space="preserve"> :</w:t>
      </w:r>
    </w:p>
    <w:p w:rsidR="00CB3912" w:rsidRPr="00B804C0" w:rsidRDefault="00CB3912" w:rsidP="00240D3F">
      <w:pPr>
        <w:jc w:val="center"/>
        <w:rPr>
          <w:rFonts w:cs="Traditional Arabic"/>
          <w:b/>
          <w:bCs/>
          <w:sz w:val="36"/>
          <w:szCs w:val="36"/>
          <w:u w:val="single"/>
          <w:rtl/>
        </w:rPr>
      </w:pPr>
      <w:r>
        <w:rPr>
          <w:rFonts w:cs="MCS Taybah S_U normal." w:hint="cs"/>
          <w:sz w:val="36"/>
          <w:szCs w:val="36"/>
          <w:rtl/>
        </w:rPr>
        <w:t>الفرق بين الوقف على الورثة والوصية لهم من حيث الجواز</w:t>
      </w:r>
    </w:p>
    <w:p w:rsidR="00CB3912" w:rsidRDefault="00CB3912" w:rsidP="004717CB">
      <w:pPr>
        <w:spacing w:before="240"/>
        <w:jc w:val="both"/>
        <w:rPr>
          <w:rFonts w:cs="MCS Taybah S_U normal."/>
          <w:sz w:val="36"/>
          <w:szCs w:val="36"/>
          <w:rtl/>
        </w:rPr>
      </w:pPr>
      <w:r w:rsidRPr="00B804C0">
        <w:rPr>
          <w:rFonts w:cs="MCS Taybah S_U normal." w:hint="cs"/>
          <w:sz w:val="36"/>
          <w:szCs w:val="36"/>
          <w:rtl/>
        </w:rPr>
        <w:t xml:space="preserve">أولاً : نص الإمام في الفرق بين المسألتين : </w:t>
      </w:r>
    </w:p>
    <w:p w:rsidR="00CB3912" w:rsidRDefault="00CB3912" w:rsidP="004717CB">
      <w:pPr>
        <w:ind w:firstLine="720"/>
        <w:rPr>
          <w:rFonts w:cs="Traditional Arabic"/>
          <w:sz w:val="36"/>
          <w:szCs w:val="36"/>
          <w:rtl/>
        </w:rPr>
      </w:pPr>
      <w:r>
        <w:rPr>
          <w:rFonts w:cs="Traditional Arabic" w:hint="cs"/>
          <w:sz w:val="36"/>
          <w:szCs w:val="36"/>
          <w:rtl/>
        </w:rPr>
        <w:t>روى الخلال رحمه الله بسنده عن الإمام أحمد أنه سُئِل : " عن رجل يوصي</w:t>
      </w:r>
      <w:r w:rsidRPr="00B804C0">
        <w:rPr>
          <w:rFonts w:cs="Traditional Arabic" w:hint="cs"/>
          <w:sz w:val="36"/>
          <w:szCs w:val="36"/>
          <w:vertAlign w:val="superscript"/>
          <w:rtl/>
        </w:rPr>
        <w:t>(</w:t>
      </w:r>
      <w:r w:rsidRPr="00B804C0">
        <w:rPr>
          <w:rStyle w:val="a4"/>
          <w:rFonts w:cs="Traditional Arabic"/>
          <w:sz w:val="36"/>
          <w:szCs w:val="36"/>
          <w:rtl/>
        </w:rPr>
        <w:footnoteReference w:id="1203"/>
      </w:r>
      <w:r w:rsidRPr="00B804C0">
        <w:rPr>
          <w:rFonts w:cs="Traditional Arabic" w:hint="cs"/>
          <w:sz w:val="36"/>
          <w:szCs w:val="36"/>
          <w:vertAlign w:val="superscript"/>
          <w:rtl/>
        </w:rPr>
        <w:t>)</w:t>
      </w:r>
      <w:r>
        <w:rPr>
          <w:rFonts w:cs="Traditional Arabic" w:hint="cs"/>
          <w:sz w:val="36"/>
          <w:szCs w:val="36"/>
          <w:rtl/>
        </w:rPr>
        <w:t xml:space="preserve"> بثلثه لولده يوقفه عليهم ؟ </w:t>
      </w:r>
    </w:p>
    <w:p w:rsidR="00CB3912" w:rsidRDefault="00CB3912" w:rsidP="004717CB">
      <w:pPr>
        <w:rPr>
          <w:rFonts w:cs="Traditional Arabic"/>
          <w:sz w:val="36"/>
          <w:szCs w:val="36"/>
          <w:rtl/>
        </w:rPr>
      </w:pPr>
      <w:r>
        <w:rPr>
          <w:rFonts w:cs="Traditional Arabic" w:hint="cs"/>
          <w:sz w:val="36"/>
          <w:szCs w:val="36"/>
          <w:rtl/>
        </w:rPr>
        <w:t xml:space="preserve">قال : جائز , إذا قال ثلثي وقف عليهم  . </w:t>
      </w:r>
    </w:p>
    <w:p w:rsidR="00CB3912" w:rsidRDefault="00CB3912" w:rsidP="004717CB">
      <w:pPr>
        <w:rPr>
          <w:rFonts w:cs="Traditional Arabic"/>
          <w:sz w:val="36"/>
          <w:szCs w:val="36"/>
          <w:rtl/>
        </w:rPr>
      </w:pPr>
      <w:r>
        <w:rPr>
          <w:rFonts w:cs="Traditional Arabic" w:hint="cs"/>
          <w:sz w:val="36"/>
          <w:szCs w:val="36"/>
          <w:rtl/>
        </w:rPr>
        <w:t xml:space="preserve">قيل : لا يكون وصية لوارث ؟ </w:t>
      </w:r>
    </w:p>
    <w:p w:rsidR="00CB3912" w:rsidRDefault="00CB3912" w:rsidP="004717CB">
      <w:pPr>
        <w:rPr>
          <w:rFonts w:cs="Traditional Arabic"/>
          <w:sz w:val="36"/>
          <w:szCs w:val="36"/>
          <w:rtl/>
        </w:rPr>
      </w:pPr>
      <w:r>
        <w:rPr>
          <w:rFonts w:cs="Traditional Arabic" w:hint="cs"/>
          <w:sz w:val="36"/>
          <w:szCs w:val="36"/>
          <w:rtl/>
        </w:rPr>
        <w:t>قال : لا  "</w:t>
      </w:r>
      <w:r w:rsidRPr="00B804C0">
        <w:rPr>
          <w:rFonts w:cs="Traditional Arabic" w:hint="cs"/>
          <w:sz w:val="36"/>
          <w:szCs w:val="36"/>
          <w:vertAlign w:val="superscript"/>
          <w:rtl/>
        </w:rPr>
        <w:t>(</w:t>
      </w:r>
      <w:r w:rsidRPr="00B804C0">
        <w:rPr>
          <w:rStyle w:val="a4"/>
          <w:rFonts w:cs="Traditional Arabic"/>
          <w:sz w:val="36"/>
          <w:szCs w:val="36"/>
          <w:rtl/>
        </w:rPr>
        <w:footnoteReference w:id="1204"/>
      </w:r>
      <w:r w:rsidRPr="00B804C0">
        <w:rPr>
          <w:rFonts w:cs="Traditional Arabic" w:hint="cs"/>
          <w:sz w:val="36"/>
          <w:szCs w:val="36"/>
          <w:vertAlign w:val="superscript"/>
          <w:rtl/>
        </w:rPr>
        <w:t>)</w:t>
      </w:r>
      <w:r>
        <w:rPr>
          <w:rFonts w:cs="Traditional Arabic" w:hint="cs"/>
          <w:sz w:val="36"/>
          <w:szCs w:val="36"/>
          <w:rtl/>
        </w:rPr>
        <w:t xml:space="preserve"> . </w:t>
      </w:r>
    </w:p>
    <w:p w:rsidR="00CB3912" w:rsidRDefault="00CB3912" w:rsidP="004717CB">
      <w:pPr>
        <w:ind w:firstLine="720"/>
        <w:rPr>
          <w:rFonts w:cs="Traditional Arabic"/>
          <w:sz w:val="36"/>
          <w:szCs w:val="36"/>
          <w:rtl/>
        </w:rPr>
      </w:pPr>
      <w:r>
        <w:rPr>
          <w:rFonts w:cs="Traditional Arabic" w:hint="cs"/>
          <w:sz w:val="36"/>
          <w:szCs w:val="36"/>
          <w:rtl/>
        </w:rPr>
        <w:t xml:space="preserve">وروى أيضاً أن الإمام أحمد سُئل : " عن الذي يقف من ماله وهو صحيح أكثر من الثلث ؟ </w:t>
      </w:r>
    </w:p>
    <w:p w:rsidR="00CB3912" w:rsidRDefault="00CB3912" w:rsidP="004717CB">
      <w:pPr>
        <w:rPr>
          <w:rFonts w:cs="Traditional Arabic"/>
          <w:sz w:val="36"/>
          <w:szCs w:val="36"/>
          <w:rtl/>
        </w:rPr>
      </w:pPr>
      <w:r>
        <w:rPr>
          <w:rFonts w:cs="Traditional Arabic" w:hint="cs"/>
          <w:sz w:val="36"/>
          <w:szCs w:val="36"/>
          <w:rtl/>
        </w:rPr>
        <w:t xml:space="preserve">قال : يقف ما شاء </w:t>
      </w:r>
      <w:r>
        <w:rPr>
          <w:rFonts w:cs="Traditional Arabic"/>
          <w:sz w:val="36"/>
          <w:szCs w:val="36"/>
          <w:rtl/>
        </w:rPr>
        <w:t>–</w:t>
      </w:r>
      <w:r>
        <w:rPr>
          <w:rFonts w:cs="Traditional Arabic" w:hint="cs"/>
          <w:sz w:val="36"/>
          <w:szCs w:val="36"/>
          <w:rtl/>
        </w:rPr>
        <w:t xml:space="preserve"> يعني وهو صحيح - . </w:t>
      </w:r>
    </w:p>
    <w:p w:rsidR="00CB3912" w:rsidRDefault="00CB3912" w:rsidP="004717CB">
      <w:pPr>
        <w:rPr>
          <w:rFonts w:cs="Traditional Arabic"/>
          <w:sz w:val="36"/>
          <w:szCs w:val="36"/>
          <w:rtl/>
        </w:rPr>
      </w:pPr>
      <w:r>
        <w:rPr>
          <w:rFonts w:cs="Traditional Arabic" w:hint="cs"/>
          <w:sz w:val="36"/>
          <w:szCs w:val="36"/>
          <w:rtl/>
        </w:rPr>
        <w:t xml:space="preserve">وسئل : يوقف وهو مريض ثلثه على ولده وهم صغار أو كبار؟ </w:t>
      </w:r>
    </w:p>
    <w:p w:rsidR="00CB3912" w:rsidRDefault="00CB3912" w:rsidP="004717CB">
      <w:pPr>
        <w:rPr>
          <w:rFonts w:cs="Traditional Arabic"/>
          <w:sz w:val="36"/>
          <w:szCs w:val="36"/>
          <w:rtl/>
        </w:rPr>
      </w:pPr>
      <w:r>
        <w:rPr>
          <w:rFonts w:cs="Traditional Arabic" w:hint="cs"/>
          <w:sz w:val="36"/>
          <w:szCs w:val="36"/>
          <w:rtl/>
        </w:rPr>
        <w:t xml:space="preserve">فرأى أن يوقف من الثلث في المرض على ورثته . </w:t>
      </w:r>
    </w:p>
    <w:p w:rsidR="00CB3912" w:rsidRDefault="00CB3912" w:rsidP="004717CB">
      <w:pPr>
        <w:rPr>
          <w:rFonts w:cs="Traditional Arabic"/>
          <w:sz w:val="36"/>
          <w:szCs w:val="36"/>
          <w:rtl/>
        </w:rPr>
      </w:pPr>
      <w:r>
        <w:rPr>
          <w:rFonts w:cs="Traditional Arabic" w:hint="cs"/>
          <w:sz w:val="36"/>
          <w:szCs w:val="36"/>
          <w:rtl/>
        </w:rPr>
        <w:t xml:space="preserve">قيل : ليس ذا وصية لوارث ؟ </w:t>
      </w:r>
    </w:p>
    <w:p w:rsidR="00CB3912" w:rsidRDefault="00CB3912" w:rsidP="004717CB">
      <w:pPr>
        <w:rPr>
          <w:rFonts w:cs="Traditional Arabic"/>
          <w:sz w:val="36"/>
          <w:szCs w:val="36"/>
          <w:rtl/>
        </w:rPr>
      </w:pPr>
      <w:r>
        <w:rPr>
          <w:rFonts w:cs="Traditional Arabic" w:hint="cs"/>
          <w:sz w:val="36"/>
          <w:szCs w:val="36"/>
          <w:rtl/>
        </w:rPr>
        <w:t>فلم يره وصية لوارث ، فقال : يوقَف ولا يوهب , ولا يورث , ولا كذا "</w:t>
      </w:r>
      <w:r w:rsidRPr="00B804C0">
        <w:rPr>
          <w:rFonts w:cs="Traditional Arabic" w:hint="cs"/>
          <w:sz w:val="36"/>
          <w:szCs w:val="36"/>
          <w:vertAlign w:val="superscript"/>
          <w:rtl/>
        </w:rPr>
        <w:t>(</w:t>
      </w:r>
      <w:r w:rsidRPr="00B804C0">
        <w:rPr>
          <w:rStyle w:val="a4"/>
          <w:rFonts w:cs="Traditional Arabic"/>
          <w:sz w:val="36"/>
          <w:szCs w:val="36"/>
          <w:rtl/>
        </w:rPr>
        <w:footnoteReference w:id="1205"/>
      </w:r>
      <w:r w:rsidRPr="00B804C0">
        <w:rPr>
          <w:rFonts w:cs="Traditional Arabic" w:hint="cs"/>
          <w:sz w:val="36"/>
          <w:szCs w:val="36"/>
          <w:vertAlign w:val="superscript"/>
          <w:rtl/>
        </w:rPr>
        <w:t>)</w:t>
      </w:r>
      <w:r>
        <w:rPr>
          <w:rFonts w:cs="Traditional Arabic" w:hint="cs"/>
          <w:sz w:val="36"/>
          <w:szCs w:val="36"/>
          <w:rtl/>
        </w:rPr>
        <w:t xml:space="preserve">. </w:t>
      </w:r>
    </w:p>
    <w:p w:rsidR="00CB3912" w:rsidRDefault="00CB3912" w:rsidP="004717CB">
      <w:pPr>
        <w:ind w:firstLine="720"/>
        <w:rPr>
          <w:rFonts w:cs="Traditional Arabic"/>
          <w:sz w:val="36"/>
          <w:szCs w:val="36"/>
          <w:rtl/>
        </w:rPr>
      </w:pPr>
      <w:r>
        <w:rPr>
          <w:rFonts w:cs="Traditional Arabic" w:hint="cs"/>
          <w:sz w:val="36"/>
          <w:szCs w:val="36"/>
          <w:rtl/>
        </w:rPr>
        <w:t>وروى أيضاً عن الميموني رحمه الله أنه سأل الإمام بقوله : " أليس تذهب إلى ما قاله</w:t>
      </w:r>
      <w:r w:rsidR="00F239A2">
        <w:rPr>
          <w:rFonts w:cs="Traditional Arabic" w:hint="cs"/>
          <w:sz w:val="36"/>
          <w:szCs w:val="36"/>
          <w:rtl/>
        </w:rPr>
        <w:t> </w:t>
      </w:r>
      <w:r>
        <w:rPr>
          <w:rFonts w:cs="Traditional Arabic" w:hint="cs"/>
          <w:sz w:val="36"/>
          <w:szCs w:val="36"/>
          <w:rtl/>
        </w:rPr>
        <w:t xml:space="preserve">: ( لا وصية لوارث ) ؟ </w:t>
      </w:r>
    </w:p>
    <w:p w:rsidR="00CB3912" w:rsidRDefault="00CB3912" w:rsidP="004717CB">
      <w:pPr>
        <w:rPr>
          <w:rFonts w:cs="Traditional Arabic"/>
          <w:sz w:val="36"/>
          <w:szCs w:val="36"/>
          <w:rtl/>
        </w:rPr>
      </w:pPr>
      <w:r>
        <w:rPr>
          <w:rFonts w:cs="Traditional Arabic" w:hint="cs"/>
          <w:sz w:val="36"/>
          <w:szCs w:val="36"/>
          <w:rtl/>
        </w:rPr>
        <w:t xml:space="preserve">قال : بلى . </w:t>
      </w:r>
    </w:p>
    <w:p w:rsidR="00CB3912" w:rsidRDefault="00CB3912" w:rsidP="004717CB">
      <w:pPr>
        <w:rPr>
          <w:rFonts w:cs="Traditional Arabic"/>
          <w:sz w:val="36"/>
          <w:szCs w:val="36"/>
          <w:rtl/>
        </w:rPr>
      </w:pPr>
      <w:r>
        <w:rPr>
          <w:rFonts w:cs="Traditional Arabic" w:hint="cs"/>
          <w:sz w:val="36"/>
          <w:szCs w:val="36"/>
          <w:rtl/>
        </w:rPr>
        <w:t xml:space="preserve">قلت : فما معنى هذه الوقوف ؟ </w:t>
      </w:r>
    </w:p>
    <w:p w:rsidR="00CB3912" w:rsidRDefault="00CB3912" w:rsidP="004717CB">
      <w:pPr>
        <w:rPr>
          <w:rFonts w:cs="Traditional Arabic"/>
          <w:sz w:val="36"/>
          <w:szCs w:val="36"/>
          <w:rtl/>
        </w:rPr>
      </w:pPr>
      <w:r>
        <w:rPr>
          <w:rFonts w:cs="Traditional Arabic" w:hint="cs"/>
          <w:sz w:val="36"/>
          <w:szCs w:val="36"/>
          <w:rtl/>
        </w:rPr>
        <w:t>قال : الوقف غير الوصية , الوقف لا يباع ولا يورث , إنما ينتفعون بغلتها , ليس يبيعون من الأصل شيئاً , ولا يهبونه , فإذا انقرضوا صار للمساكين "</w:t>
      </w:r>
      <w:r w:rsidRPr="00B804C0">
        <w:rPr>
          <w:rFonts w:cs="Traditional Arabic" w:hint="cs"/>
          <w:sz w:val="36"/>
          <w:szCs w:val="36"/>
          <w:vertAlign w:val="superscript"/>
          <w:rtl/>
        </w:rPr>
        <w:t>(</w:t>
      </w:r>
      <w:r w:rsidRPr="00B804C0">
        <w:rPr>
          <w:rStyle w:val="a4"/>
          <w:rFonts w:cs="Traditional Arabic"/>
          <w:sz w:val="36"/>
          <w:szCs w:val="36"/>
          <w:rtl/>
        </w:rPr>
        <w:footnoteReference w:id="1206"/>
      </w:r>
      <w:r w:rsidRPr="00B804C0">
        <w:rPr>
          <w:rFonts w:cs="Traditional Arabic" w:hint="cs"/>
          <w:sz w:val="36"/>
          <w:szCs w:val="36"/>
          <w:vertAlign w:val="superscript"/>
          <w:rtl/>
        </w:rPr>
        <w:t>)</w:t>
      </w:r>
      <w:r>
        <w:rPr>
          <w:rFonts w:cs="Traditional Arabic" w:hint="cs"/>
          <w:sz w:val="36"/>
          <w:szCs w:val="36"/>
          <w:rtl/>
        </w:rPr>
        <w:t xml:space="preserve"> .</w:t>
      </w:r>
    </w:p>
    <w:p w:rsidR="00CB3912" w:rsidRPr="006D77C2" w:rsidRDefault="00F239A2" w:rsidP="00F239A2">
      <w:pPr>
        <w:spacing w:before="240"/>
        <w:jc w:val="both"/>
        <w:rPr>
          <w:rFonts w:cs="MCS Taybah S_U normal."/>
          <w:sz w:val="36"/>
          <w:szCs w:val="36"/>
          <w:rtl/>
        </w:rPr>
      </w:pPr>
      <w:r>
        <w:rPr>
          <w:rFonts w:cs="MCS Taybah S_U normal." w:hint="cs"/>
          <w:sz w:val="36"/>
          <w:szCs w:val="36"/>
          <w:rtl/>
        </w:rPr>
        <w:t>ثانياً</w:t>
      </w:r>
      <w:r w:rsidR="00CB3912" w:rsidRPr="006D77C2">
        <w:rPr>
          <w:rFonts w:cs="MCS Taybah S_U normal." w:hint="cs"/>
          <w:sz w:val="36"/>
          <w:szCs w:val="36"/>
          <w:rtl/>
        </w:rPr>
        <w:t xml:space="preserve"> : بيان مكانة الرواية في المذهب : </w:t>
      </w:r>
    </w:p>
    <w:p w:rsidR="00CB3912" w:rsidRDefault="00CB3912" w:rsidP="00F239A2">
      <w:pPr>
        <w:spacing w:line="264" w:lineRule="auto"/>
        <w:ind w:firstLine="720"/>
        <w:rPr>
          <w:rFonts w:cs="Traditional Arabic"/>
          <w:sz w:val="36"/>
          <w:szCs w:val="36"/>
          <w:rtl/>
        </w:rPr>
      </w:pPr>
      <w:r>
        <w:rPr>
          <w:rFonts w:cs="Traditional Arabic" w:hint="cs"/>
          <w:sz w:val="36"/>
          <w:szCs w:val="36"/>
          <w:rtl/>
        </w:rPr>
        <w:t>لا خلاف في المذهب بأن الوصية لوارث لا تجوز</w:t>
      </w:r>
      <w:r w:rsidRPr="00B804C0">
        <w:rPr>
          <w:rFonts w:cs="Traditional Arabic" w:hint="cs"/>
          <w:sz w:val="36"/>
          <w:szCs w:val="36"/>
          <w:vertAlign w:val="superscript"/>
          <w:rtl/>
        </w:rPr>
        <w:t>(</w:t>
      </w:r>
      <w:r w:rsidRPr="00B804C0">
        <w:rPr>
          <w:rStyle w:val="a4"/>
          <w:rFonts w:cs="Traditional Arabic"/>
          <w:sz w:val="36"/>
          <w:szCs w:val="36"/>
          <w:rtl/>
        </w:rPr>
        <w:footnoteReference w:id="1207"/>
      </w:r>
      <w:r w:rsidRPr="00B804C0">
        <w:rPr>
          <w:rFonts w:cs="Traditional Arabic" w:hint="cs"/>
          <w:sz w:val="36"/>
          <w:szCs w:val="36"/>
          <w:vertAlign w:val="superscript"/>
          <w:rtl/>
        </w:rPr>
        <w:t>)</w:t>
      </w:r>
      <w:r>
        <w:rPr>
          <w:rFonts w:cs="Traditional Arabic" w:hint="cs"/>
          <w:sz w:val="36"/>
          <w:szCs w:val="36"/>
          <w:rtl/>
        </w:rPr>
        <w:t xml:space="preserve"> . </w:t>
      </w:r>
    </w:p>
    <w:p w:rsidR="00CB3912" w:rsidRDefault="00CB3912" w:rsidP="00F239A2">
      <w:pPr>
        <w:spacing w:line="264" w:lineRule="auto"/>
        <w:ind w:firstLine="720"/>
        <w:rPr>
          <w:rFonts w:cs="Traditional Arabic"/>
          <w:sz w:val="36"/>
          <w:szCs w:val="36"/>
          <w:rtl/>
        </w:rPr>
      </w:pPr>
      <w:r>
        <w:rPr>
          <w:rFonts w:cs="Traditional Arabic" w:hint="cs"/>
          <w:sz w:val="36"/>
          <w:szCs w:val="36"/>
          <w:rtl/>
        </w:rPr>
        <w:t xml:space="preserve">أما الوقف على الورثة فقد سبق في المبحث الأول بأنه قد روي عن الإمام أحمد رحمه الله روايتان أشهرهما وهي ظاهر المذهب : صحة وقف الثلث على الورثة أو بعضهم . </w:t>
      </w:r>
    </w:p>
    <w:p w:rsidR="00CB3912" w:rsidRDefault="00CB3912" w:rsidP="00F239A2">
      <w:pPr>
        <w:spacing w:line="264" w:lineRule="auto"/>
        <w:ind w:firstLine="720"/>
        <w:rPr>
          <w:rFonts w:cs="Traditional Arabic"/>
          <w:sz w:val="36"/>
          <w:szCs w:val="36"/>
          <w:rtl/>
        </w:rPr>
      </w:pPr>
      <w:r>
        <w:rPr>
          <w:rFonts w:cs="Traditional Arabic" w:hint="cs"/>
          <w:sz w:val="36"/>
          <w:szCs w:val="36"/>
          <w:rtl/>
        </w:rPr>
        <w:t>وبهذا يعلم أن رواية الفرق هي المذهب</w:t>
      </w:r>
      <w:r w:rsidR="00657343">
        <w:rPr>
          <w:rFonts w:cs="Traditional Arabic" w:hint="cs"/>
          <w:sz w:val="36"/>
          <w:szCs w:val="36"/>
          <w:rtl/>
        </w:rPr>
        <w:t xml:space="preserve"> ، والله أعلم</w:t>
      </w:r>
      <w:r>
        <w:rPr>
          <w:rFonts w:cs="Traditional Arabic" w:hint="cs"/>
          <w:sz w:val="36"/>
          <w:szCs w:val="36"/>
          <w:rtl/>
        </w:rPr>
        <w:t xml:space="preserve"> . </w:t>
      </w:r>
    </w:p>
    <w:p w:rsidR="00CB3912" w:rsidRPr="006D77C2" w:rsidRDefault="00F239A2" w:rsidP="00F239A2">
      <w:pPr>
        <w:spacing w:before="240"/>
        <w:jc w:val="both"/>
        <w:rPr>
          <w:rFonts w:cs="MCS Taybah S_U normal."/>
          <w:sz w:val="36"/>
          <w:szCs w:val="36"/>
          <w:rtl/>
        </w:rPr>
      </w:pPr>
      <w:r>
        <w:rPr>
          <w:rFonts w:cs="MCS Taybah S_U normal." w:hint="cs"/>
          <w:sz w:val="36"/>
          <w:szCs w:val="36"/>
          <w:rtl/>
        </w:rPr>
        <w:t>ثالثاً</w:t>
      </w:r>
      <w:r w:rsidR="00CB3912" w:rsidRPr="006D77C2">
        <w:rPr>
          <w:rFonts w:cs="MCS Taybah S_U normal." w:hint="cs"/>
          <w:sz w:val="36"/>
          <w:szCs w:val="36"/>
          <w:rtl/>
        </w:rPr>
        <w:t xml:space="preserve"> : الجامع بين المسألتين : </w:t>
      </w:r>
    </w:p>
    <w:p w:rsidR="00CB3912" w:rsidRPr="00C84DF3" w:rsidRDefault="00CB3912" w:rsidP="004717CB">
      <w:pPr>
        <w:ind w:firstLine="720"/>
        <w:rPr>
          <w:rFonts w:cs="Traditional Arabic"/>
          <w:sz w:val="36"/>
          <w:szCs w:val="36"/>
          <w:rtl/>
        </w:rPr>
      </w:pPr>
      <w:r>
        <w:rPr>
          <w:rFonts w:cs="Traditional Arabic" w:hint="cs"/>
          <w:sz w:val="36"/>
          <w:szCs w:val="36"/>
          <w:rtl/>
        </w:rPr>
        <w:t>أن في كل</w:t>
      </w:r>
      <w:r w:rsidR="00F239A2">
        <w:rPr>
          <w:rFonts w:cs="Traditional Arabic" w:hint="cs"/>
          <w:sz w:val="36"/>
          <w:szCs w:val="36"/>
          <w:rtl/>
        </w:rPr>
        <w:t>ت</w:t>
      </w:r>
      <w:r>
        <w:rPr>
          <w:rFonts w:cs="Traditional Arabic" w:hint="cs"/>
          <w:sz w:val="36"/>
          <w:szCs w:val="36"/>
          <w:rtl/>
        </w:rPr>
        <w:t>ا المسألتين تبرع</w:t>
      </w:r>
      <w:r w:rsidR="00F239A2">
        <w:rPr>
          <w:rFonts w:cs="Traditional Arabic" w:hint="cs"/>
          <w:sz w:val="36"/>
          <w:szCs w:val="36"/>
          <w:rtl/>
        </w:rPr>
        <w:t>اً</w:t>
      </w:r>
      <w:r>
        <w:rPr>
          <w:rFonts w:cs="Traditional Arabic" w:hint="cs"/>
          <w:sz w:val="36"/>
          <w:szCs w:val="36"/>
          <w:rtl/>
        </w:rPr>
        <w:t xml:space="preserve"> بعد الموت لوارث . </w:t>
      </w:r>
    </w:p>
    <w:p w:rsidR="00CB3912" w:rsidRDefault="00F239A2" w:rsidP="00F239A2">
      <w:pPr>
        <w:spacing w:before="240"/>
        <w:jc w:val="both"/>
        <w:rPr>
          <w:rFonts w:cs="MCS Taybah S_U normal."/>
          <w:sz w:val="36"/>
          <w:szCs w:val="36"/>
          <w:rtl/>
        </w:rPr>
      </w:pPr>
      <w:r>
        <w:rPr>
          <w:rFonts w:cs="MCS Taybah S_U normal." w:hint="cs"/>
          <w:sz w:val="36"/>
          <w:szCs w:val="36"/>
          <w:rtl/>
        </w:rPr>
        <w:t>رابعاً</w:t>
      </w:r>
      <w:r w:rsidR="00CB3912" w:rsidRPr="006D77C2">
        <w:rPr>
          <w:rFonts w:cs="MCS Taybah S_U normal." w:hint="cs"/>
          <w:sz w:val="36"/>
          <w:szCs w:val="36"/>
          <w:rtl/>
        </w:rPr>
        <w:t xml:space="preserve"> : الفرق بين المسألتين : </w:t>
      </w:r>
    </w:p>
    <w:p w:rsidR="00CB3912" w:rsidRPr="00C84DF3" w:rsidRDefault="00CB3912" w:rsidP="004717CB">
      <w:pPr>
        <w:ind w:firstLine="720"/>
        <w:jc w:val="both"/>
        <w:rPr>
          <w:rFonts w:cs="MCS Taybah S_U normal."/>
          <w:sz w:val="36"/>
          <w:szCs w:val="36"/>
          <w:rtl/>
        </w:rPr>
      </w:pPr>
      <w:r>
        <w:rPr>
          <w:rFonts w:cs="Traditional Arabic" w:hint="cs"/>
          <w:sz w:val="36"/>
          <w:szCs w:val="36"/>
          <w:rtl/>
        </w:rPr>
        <w:t>بيّن الإمام أحمد رحمه الله الفرق بقوله : " الوقف غير الوصية , الوقف لا يباع ولا يورث , إنما ينتفعون بغلتها , ليس يبيعون من الأصل شيئاً ولا يهبونه ، فإذا انقرضوا صار للمساكين "</w:t>
      </w:r>
      <w:r w:rsidRPr="00B804C0">
        <w:rPr>
          <w:rFonts w:cs="Traditional Arabic" w:hint="cs"/>
          <w:sz w:val="36"/>
          <w:szCs w:val="36"/>
          <w:vertAlign w:val="superscript"/>
          <w:rtl/>
        </w:rPr>
        <w:t>(</w:t>
      </w:r>
      <w:r w:rsidRPr="00B804C0">
        <w:rPr>
          <w:rStyle w:val="a4"/>
          <w:rFonts w:cs="Traditional Arabic"/>
          <w:sz w:val="36"/>
          <w:szCs w:val="36"/>
          <w:rtl/>
        </w:rPr>
        <w:footnoteReference w:id="1208"/>
      </w:r>
      <w:r w:rsidRPr="00B804C0">
        <w:rPr>
          <w:rFonts w:cs="Traditional Arabic" w:hint="cs"/>
          <w:sz w:val="36"/>
          <w:szCs w:val="36"/>
          <w:vertAlign w:val="superscript"/>
          <w:rtl/>
        </w:rPr>
        <w:t>)</w:t>
      </w:r>
      <w:r>
        <w:rPr>
          <w:rFonts w:cs="Traditional Arabic" w:hint="cs"/>
          <w:sz w:val="36"/>
          <w:szCs w:val="36"/>
          <w:rtl/>
        </w:rPr>
        <w:t xml:space="preserve"> , وهذا بخلاف الوصية فإنها تمليك للأصل والمنفعة . </w:t>
      </w:r>
    </w:p>
    <w:p w:rsidR="00CB3912" w:rsidRPr="006D77C2" w:rsidRDefault="00CB3912" w:rsidP="00F239A2">
      <w:pPr>
        <w:spacing w:before="240"/>
        <w:jc w:val="both"/>
        <w:rPr>
          <w:rFonts w:cs="MCS Taybah S_U normal."/>
          <w:sz w:val="36"/>
          <w:szCs w:val="36"/>
          <w:rtl/>
        </w:rPr>
      </w:pPr>
      <w:r w:rsidRPr="006D77C2">
        <w:rPr>
          <w:rFonts w:cs="MCS Taybah S_U normal." w:hint="cs"/>
          <w:sz w:val="36"/>
          <w:szCs w:val="36"/>
          <w:rtl/>
        </w:rPr>
        <w:t xml:space="preserve">خامساً : دراسة مسألتي الفرق : </w:t>
      </w:r>
    </w:p>
    <w:p w:rsidR="00CB3912" w:rsidRDefault="00CB3912" w:rsidP="00240D3F">
      <w:pPr>
        <w:spacing w:line="216" w:lineRule="auto"/>
        <w:ind w:firstLine="720"/>
        <w:jc w:val="both"/>
        <w:rPr>
          <w:rFonts w:cs="Traditional Arabic"/>
          <w:sz w:val="36"/>
          <w:szCs w:val="36"/>
          <w:rtl/>
        </w:rPr>
      </w:pPr>
      <w:r>
        <w:rPr>
          <w:rFonts w:cs="Traditional Arabic" w:hint="cs"/>
          <w:sz w:val="36"/>
          <w:szCs w:val="36"/>
          <w:rtl/>
        </w:rPr>
        <w:t>أجمع العلماء رحمهم الله على عدم جواز الوصية للوارث في الجملة</w:t>
      </w:r>
      <w:r w:rsidRPr="00B804C0">
        <w:rPr>
          <w:rFonts w:cs="Traditional Arabic" w:hint="cs"/>
          <w:sz w:val="36"/>
          <w:szCs w:val="36"/>
          <w:vertAlign w:val="superscript"/>
          <w:rtl/>
        </w:rPr>
        <w:t>(</w:t>
      </w:r>
      <w:r w:rsidRPr="00B804C0">
        <w:rPr>
          <w:rStyle w:val="a4"/>
          <w:rFonts w:cs="Traditional Arabic"/>
          <w:sz w:val="36"/>
          <w:szCs w:val="36"/>
          <w:rtl/>
        </w:rPr>
        <w:footnoteReference w:id="1209"/>
      </w:r>
      <w:r w:rsidRPr="00B804C0">
        <w:rPr>
          <w:rFonts w:cs="Traditional Arabic" w:hint="cs"/>
          <w:sz w:val="36"/>
          <w:szCs w:val="36"/>
          <w:vertAlign w:val="superscript"/>
          <w:rtl/>
        </w:rPr>
        <w:t>)</w:t>
      </w:r>
      <w:r>
        <w:rPr>
          <w:rFonts w:cs="Traditional Arabic" w:hint="cs"/>
          <w:sz w:val="36"/>
          <w:szCs w:val="36"/>
          <w:rtl/>
        </w:rPr>
        <w:t xml:space="preserve"> , وحكى الإجماع ابن المنذر وابن عبد البر رحمهما الله</w:t>
      </w:r>
      <w:r w:rsidRPr="00B804C0">
        <w:rPr>
          <w:rFonts w:cs="Traditional Arabic" w:hint="cs"/>
          <w:sz w:val="36"/>
          <w:szCs w:val="36"/>
          <w:vertAlign w:val="superscript"/>
          <w:rtl/>
        </w:rPr>
        <w:t>(</w:t>
      </w:r>
      <w:r w:rsidRPr="00B804C0">
        <w:rPr>
          <w:rStyle w:val="a4"/>
          <w:rFonts w:cs="Traditional Arabic"/>
          <w:sz w:val="36"/>
          <w:szCs w:val="36"/>
          <w:rtl/>
        </w:rPr>
        <w:footnoteReference w:id="1210"/>
      </w:r>
      <w:r w:rsidRPr="00B804C0">
        <w:rPr>
          <w:rFonts w:cs="Traditional Arabic" w:hint="cs"/>
          <w:sz w:val="36"/>
          <w:szCs w:val="36"/>
          <w:vertAlign w:val="superscript"/>
          <w:rtl/>
        </w:rPr>
        <w:t>)</w:t>
      </w:r>
      <w:r>
        <w:rPr>
          <w:rFonts w:cs="Traditional Arabic" w:hint="cs"/>
          <w:sz w:val="36"/>
          <w:szCs w:val="36"/>
          <w:rtl/>
        </w:rPr>
        <w:t xml:space="preserve"> , وقال الموفق رحمه الله : " الإنسان إذا وصّى لوارثه بوصية فلم يجزها سائر الورثة لم تصح بغير خلاف بين العلماء "</w:t>
      </w:r>
      <w:r w:rsidRPr="00B804C0">
        <w:rPr>
          <w:rFonts w:cs="Traditional Arabic" w:hint="cs"/>
          <w:sz w:val="36"/>
          <w:szCs w:val="36"/>
          <w:vertAlign w:val="superscript"/>
          <w:rtl/>
        </w:rPr>
        <w:t>(</w:t>
      </w:r>
      <w:r w:rsidRPr="00B804C0">
        <w:rPr>
          <w:rStyle w:val="a4"/>
          <w:rFonts w:cs="Traditional Arabic"/>
          <w:sz w:val="36"/>
          <w:szCs w:val="36"/>
          <w:rtl/>
        </w:rPr>
        <w:footnoteReference w:id="1211"/>
      </w:r>
      <w:r w:rsidRPr="00B804C0">
        <w:rPr>
          <w:rFonts w:cs="Traditional Arabic" w:hint="cs"/>
          <w:sz w:val="36"/>
          <w:szCs w:val="36"/>
          <w:vertAlign w:val="superscript"/>
          <w:rtl/>
        </w:rPr>
        <w:t>)</w:t>
      </w:r>
      <w:r>
        <w:rPr>
          <w:rFonts w:cs="Traditional Arabic" w:hint="cs"/>
          <w:sz w:val="36"/>
          <w:szCs w:val="36"/>
          <w:vertAlign w:val="superscript"/>
          <w:rtl/>
        </w:rPr>
        <w:t xml:space="preserve"> </w:t>
      </w:r>
      <w:r w:rsidR="00BB1090">
        <w:rPr>
          <w:rFonts w:cs="Traditional Arabic" w:hint="cs"/>
          <w:sz w:val="36"/>
          <w:szCs w:val="36"/>
          <w:rtl/>
        </w:rPr>
        <w:t>، وذلك لقول النبي</w:t>
      </w:r>
      <w:r w:rsidR="00BB1090">
        <w:rPr>
          <w:rFonts w:cs="Traditional Arabic" w:hint="eastAsia"/>
          <w:sz w:val="36"/>
          <w:szCs w:val="36"/>
          <w:rtl/>
        </w:rPr>
        <w:t> </w:t>
      </w:r>
      <w:r>
        <w:rPr>
          <w:rFonts w:cs="Traditional Arabic" w:hint="cs"/>
          <w:sz w:val="36"/>
          <w:szCs w:val="36"/>
        </w:rPr>
        <w:sym w:font="AGA Arabesque" w:char="F072"/>
      </w:r>
      <w:r>
        <w:rPr>
          <w:rFonts w:cs="Traditional Arabic" w:hint="cs"/>
          <w:sz w:val="36"/>
          <w:szCs w:val="36"/>
          <w:rtl/>
        </w:rPr>
        <w:t xml:space="preserve"> : ( لا وصية لوارث )</w:t>
      </w:r>
      <w:r w:rsidRPr="005212DF">
        <w:rPr>
          <w:rFonts w:cs="Traditional Arabic" w:hint="cs"/>
          <w:sz w:val="36"/>
          <w:szCs w:val="36"/>
          <w:vertAlign w:val="superscript"/>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1212"/>
      </w:r>
      <w:r w:rsidRPr="00B804C0">
        <w:rPr>
          <w:rFonts w:cs="Traditional Arabic" w:hint="cs"/>
          <w:sz w:val="36"/>
          <w:szCs w:val="36"/>
          <w:vertAlign w:val="superscript"/>
          <w:rtl/>
        </w:rPr>
        <w:t>)</w:t>
      </w:r>
      <w:r>
        <w:rPr>
          <w:rFonts w:cs="Traditional Arabic" w:hint="cs"/>
          <w:sz w:val="36"/>
          <w:szCs w:val="36"/>
          <w:rtl/>
        </w:rPr>
        <w:t xml:space="preserve"> . </w:t>
      </w:r>
    </w:p>
    <w:p w:rsidR="00CB3912" w:rsidRDefault="00CB3912" w:rsidP="00F239A2">
      <w:pPr>
        <w:pStyle w:val="a3"/>
        <w:spacing w:line="216" w:lineRule="auto"/>
        <w:ind w:firstLine="720"/>
        <w:jc w:val="both"/>
        <w:rPr>
          <w:rFonts w:cs="Traditional Arabic"/>
          <w:sz w:val="32"/>
          <w:szCs w:val="32"/>
          <w:rtl/>
        </w:rPr>
      </w:pPr>
      <w:r>
        <w:rPr>
          <w:rFonts w:cs="Traditional Arabic" w:hint="cs"/>
          <w:sz w:val="36"/>
          <w:szCs w:val="36"/>
          <w:rtl/>
        </w:rPr>
        <w:t>أما الوقف على الورثة فقد سبق في المبحث الأول أن الجمهور من فقهاء الحنفية والمالكية ورواية عند الحنابلة على أنه إذا أوقف على ورثته في مرض الموت بطل الوقف إلا أن يجيزه الورثة فيكون من الثلث لأنه من قبيل الوصية , وخالف في ذلك الحنابلة في الصحيح من مذهبهم على أن الوقف يصح ويكون من الثلث وهو القول الراجح كما سبق</w:t>
      </w:r>
      <w:r w:rsidRPr="00B804C0">
        <w:rPr>
          <w:rFonts w:cs="Traditional Arabic" w:hint="cs"/>
          <w:sz w:val="36"/>
          <w:szCs w:val="36"/>
          <w:vertAlign w:val="superscript"/>
          <w:rtl/>
        </w:rPr>
        <w:t>(</w:t>
      </w:r>
      <w:r w:rsidRPr="00B804C0">
        <w:rPr>
          <w:rStyle w:val="a4"/>
          <w:rFonts w:cs="Traditional Arabic"/>
          <w:sz w:val="36"/>
          <w:szCs w:val="36"/>
          <w:rtl/>
        </w:rPr>
        <w:footnoteReference w:id="1213"/>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2"/>
          <w:szCs w:val="32"/>
          <w:rtl/>
        </w:rPr>
        <w:t xml:space="preserve">، قال في المستوعب : " إذا كان في الصحة كان من رأس المال , فلو وقف جميع ماله على ورثته أو على بعضهم أو على غير وارث جاز . </w:t>
      </w:r>
    </w:p>
    <w:p w:rsidR="00CB3912" w:rsidRDefault="00CB3912" w:rsidP="00F239A2">
      <w:pPr>
        <w:spacing w:line="216" w:lineRule="auto"/>
        <w:ind w:firstLine="720"/>
        <w:jc w:val="both"/>
        <w:rPr>
          <w:rFonts w:cs="Traditional Arabic"/>
          <w:sz w:val="36"/>
          <w:szCs w:val="36"/>
          <w:rtl/>
        </w:rPr>
      </w:pPr>
      <w:r>
        <w:rPr>
          <w:rFonts w:cs="Traditional Arabic" w:hint="cs"/>
          <w:sz w:val="32"/>
          <w:szCs w:val="32"/>
          <w:rtl/>
        </w:rPr>
        <w:t>وإن كان في مرض موته , أو أوصى أن يوقف عنه على ورثته , أو على بعضهم أو على غير وارث صح , واعتبر من الثلث إذا لم يجز الورثة "</w:t>
      </w:r>
      <w:r w:rsidRPr="00786A9E">
        <w:rPr>
          <w:rFonts w:cs="Traditional Arabic" w:hint="cs"/>
          <w:sz w:val="36"/>
          <w:szCs w:val="36"/>
          <w:vertAlign w:val="superscript"/>
          <w:rtl/>
        </w:rPr>
        <w:t>(</w:t>
      </w:r>
      <w:r w:rsidRPr="00786A9E">
        <w:rPr>
          <w:rFonts w:cs="Traditional Arabic"/>
          <w:sz w:val="36"/>
          <w:szCs w:val="36"/>
          <w:vertAlign w:val="superscript"/>
          <w:rtl/>
        </w:rPr>
        <w:footnoteReference w:id="1214"/>
      </w:r>
      <w:r w:rsidRPr="00786A9E">
        <w:rPr>
          <w:rFonts w:cs="Traditional Arabic" w:hint="cs"/>
          <w:sz w:val="36"/>
          <w:szCs w:val="36"/>
          <w:vertAlign w:val="superscript"/>
          <w:rtl/>
        </w:rPr>
        <w:t>)</w:t>
      </w:r>
      <w:r>
        <w:rPr>
          <w:rFonts w:cs="Traditional Arabic" w:hint="cs"/>
          <w:sz w:val="36"/>
          <w:szCs w:val="36"/>
          <w:rtl/>
        </w:rPr>
        <w:t xml:space="preserve">. </w:t>
      </w:r>
    </w:p>
    <w:p w:rsidR="00CB3912" w:rsidRDefault="00CB3912" w:rsidP="00F239A2">
      <w:pPr>
        <w:pStyle w:val="a3"/>
        <w:spacing w:line="216" w:lineRule="auto"/>
        <w:ind w:firstLine="720"/>
        <w:jc w:val="both"/>
        <w:rPr>
          <w:rFonts w:cs="Traditional Arabic"/>
          <w:sz w:val="36"/>
          <w:szCs w:val="36"/>
          <w:rtl/>
        </w:rPr>
      </w:pPr>
      <w:r>
        <w:rPr>
          <w:rFonts w:cs="Traditional Arabic" w:hint="cs"/>
          <w:sz w:val="36"/>
          <w:szCs w:val="36"/>
          <w:rtl/>
        </w:rPr>
        <w:t>وبناء على هذا فإن الوقف على الورثة يصح كاملاً إن كان في حال الصحة ومن الثلث إن كان في حال المرض , وأن الوصية على الورثة لا تصح .</w:t>
      </w:r>
      <w:r>
        <w:rPr>
          <w:rFonts w:cs="Traditional Arabic" w:hint="cs"/>
          <w:sz w:val="32"/>
          <w:szCs w:val="32"/>
          <w:rtl/>
        </w:rPr>
        <w:t xml:space="preserve"> </w:t>
      </w:r>
    </w:p>
    <w:p w:rsidR="00CB3912" w:rsidRPr="006D77C2" w:rsidRDefault="00CB3912" w:rsidP="004717CB">
      <w:pPr>
        <w:jc w:val="both"/>
        <w:rPr>
          <w:rFonts w:cs="MCS Taybah S_U normal."/>
          <w:sz w:val="36"/>
          <w:szCs w:val="36"/>
          <w:rtl/>
        </w:rPr>
      </w:pPr>
      <w:r w:rsidRPr="006D77C2">
        <w:rPr>
          <w:rFonts w:cs="MCS Taybah S_U normal." w:hint="cs"/>
          <w:sz w:val="36"/>
          <w:szCs w:val="36"/>
          <w:rtl/>
        </w:rPr>
        <w:t xml:space="preserve">سادساً : درجة الفرق : </w:t>
      </w:r>
    </w:p>
    <w:p w:rsidR="00240D3F" w:rsidRDefault="00CB3912" w:rsidP="00240D3F">
      <w:pPr>
        <w:pStyle w:val="a3"/>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والله أعلم </w:t>
      </w:r>
      <w:r>
        <w:rPr>
          <w:rFonts w:cs="Traditional Arabic"/>
          <w:sz w:val="36"/>
          <w:szCs w:val="36"/>
          <w:rtl/>
        </w:rPr>
        <w:t>–</w:t>
      </w:r>
      <w:r>
        <w:rPr>
          <w:rFonts w:cs="Traditional Arabic" w:hint="cs"/>
          <w:sz w:val="36"/>
          <w:szCs w:val="36"/>
          <w:rtl/>
        </w:rPr>
        <w:t xml:space="preserve"> أن الفرق قوي ومعتبر</w:t>
      </w:r>
      <w:r w:rsidR="00240D3F">
        <w:rPr>
          <w:rFonts w:cs="Traditional Arabic" w:hint="cs"/>
          <w:sz w:val="36"/>
          <w:szCs w:val="36"/>
          <w:rtl/>
        </w:rPr>
        <w:t xml:space="preserve"> .</w:t>
      </w:r>
      <w:r>
        <w:rPr>
          <w:rFonts w:cs="Traditional Arabic" w:hint="cs"/>
          <w:sz w:val="36"/>
          <w:szCs w:val="36"/>
          <w:rtl/>
        </w:rPr>
        <w:t xml:space="preserve"> </w:t>
      </w:r>
    </w:p>
    <w:p w:rsidR="00CB3912" w:rsidRPr="00B804C0" w:rsidRDefault="00240D3F" w:rsidP="00240D3F">
      <w:pPr>
        <w:pStyle w:val="a3"/>
        <w:ind w:firstLine="720"/>
        <w:jc w:val="center"/>
        <w:rPr>
          <w:rFonts w:cs="Traditional Arabic"/>
          <w:sz w:val="36"/>
          <w:szCs w:val="36"/>
          <w:rtl/>
        </w:rPr>
      </w:pPr>
      <w:r>
        <w:rPr>
          <w:rFonts w:cs="Traditional Arabic"/>
          <w:sz w:val="36"/>
          <w:szCs w:val="36"/>
          <w:rtl/>
        </w:rPr>
        <w:br w:type="page"/>
      </w:r>
      <w:r w:rsidR="00CB3912" w:rsidRPr="00B804C0">
        <w:rPr>
          <w:rFonts w:cs="MCS Shafa S_U normal." w:hint="cs"/>
          <w:sz w:val="36"/>
          <w:szCs w:val="36"/>
          <w:rtl/>
        </w:rPr>
        <w:t xml:space="preserve">المبحث </w:t>
      </w:r>
      <w:r w:rsidR="00CB3912">
        <w:rPr>
          <w:rFonts w:cs="MCS Shafa S_U normal." w:hint="cs"/>
          <w:sz w:val="36"/>
          <w:szCs w:val="36"/>
          <w:rtl/>
        </w:rPr>
        <w:t>الثالث</w:t>
      </w:r>
      <w:r w:rsidR="00CB3912" w:rsidRPr="00B804C0">
        <w:rPr>
          <w:rFonts w:cs="MCS Shafa S_U normal." w:hint="cs"/>
          <w:sz w:val="36"/>
          <w:szCs w:val="36"/>
          <w:rtl/>
        </w:rPr>
        <w:t xml:space="preserve"> :</w:t>
      </w:r>
    </w:p>
    <w:p w:rsidR="00CB3912" w:rsidRPr="00B804C0" w:rsidRDefault="00CB3912" w:rsidP="00A84133">
      <w:pPr>
        <w:spacing w:before="240"/>
        <w:jc w:val="center"/>
        <w:rPr>
          <w:rFonts w:cs="Traditional Arabic"/>
          <w:b/>
          <w:bCs/>
          <w:sz w:val="36"/>
          <w:szCs w:val="36"/>
          <w:u w:val="single"/>
          <w:rtl/>
        </w:rPr>
      </w:pPr>
      <w:r>
        <w:rPr>
          <w:rFonts w:cs="MCS Taybah S_U normal." w:hint="cs"/>
          <w:sz w:val="36"/>
          <w:szCs w:val="36"/>
          <w:rtl/>
        </w:rPr>
        <w:t>الفرق بين وقف العقار ونحوه ووقف المال من حيث ال</w:t>
      </w:r>
      <w:r w:rsidR="00F11B8F">
        <w:rPr>
          <w:rFonts w:cs="MCS Taybah S_U normal." w:hint="cs"/>
          <w:sz w:val="36"/>
          <w:szCs w:val="36"/>
          <w:rtl/>
        </w:rPr>
        <w:t>وقوع</w:t>
      </w:r>
    </w:p>
    <w:p w:rsidR="00CB3912" w:rsidRDefault="00CB3912" w:rsidP="004717CB">
      <w:pPr>
        <w:spacing w:before="240"/>
        <w:jc w:val="both"/>
        <w:rPr>
          <w:rFonts w:cs="MCS Taybah S_U normal."/>
          <w:sz w:val="36"/>
          <w:szCs w:val="36"/>
          <w:rtl/>
        </w:rPr>
      </w:pPr>
      <w:r w:rsidRPr="00B804C0">
        <w:rPr>
          <w:rFonts w:cs="MCS Taybah S_U normal." w:hint="cs"/>
          <w:sz w:val="36"/>
          <w:szCs w:val="36"/>
          <w:rtl/>
        </w:rPr>
        <w:t xml:space="preserve">أولاً : نص الإمام في الفرق بين المسألتين : </w:t>
      </w:r>
    </w:p>
    <w:p w:rsidR="00CB3912" w:rsidRDefault="00CB3912" w:rsidP="00A84133">
      <w:pPr>
        <w:spacing w:line="264" w:lineRule="auto"/>
        <w:ind w:firstLine="720"/>
        <w:jc w:val="both"/>
        <w:rPr>
          <w:rFonts w:cs="Traditional Arabic"/>
          <w:sz w:val="36"/>
          <w:szCs w:val="36"/>
          <w:rtl/>
        </w:rPr>
      </w:pPr>
      <w:r>
        <w:rPr>
          <w:rFonts w:cs="Traditional Arabic" w:hint="cs"/>
          <w:sz w:val="36"/>
          <w:szCs w:val="36"/>
          <w:rtl/>
        </w:rPr>
        <w:t>روى الخلال رحمه الله بسنده عن الإمام أحمد رحمه الله قوله : " إنما تُوقَف الأرض والعقار , وأما المال فلم يبلغني "</w:t>
      </w:r>
      <w:r w:rsidRPr="00B804C0">
        <w:rPr>
          <w:rFonts w:cs="Traditional Arabic" w:hint="cs"/>
          <w:sz w:val="36"/>
          <w:szCs w:val="36"/>
          <w:vertAlign w:val="superscript"/>
          <w:rtl/>
        </w:rPr>
        <w:t>(</w:t>
      </w:r>
      <w:r w:rsidRPr="00B804C0">
        <w:rPr>
          <w:rStyle w:val="a4"/>
          <w:rFonts w:cs="Traditional Arabic"/>
          <w:sz w:val="36"/>
          <w:szCs w:val="36"/>
          <w:rtl/>
        </w:rPr>
        <w:footnoteReference w:id="1215"/>
      </w:r>
      <w:r w:rsidRPr="00B804C0">
        <w:rPr>
          <w:rFonts w:cs="Traditional Arabic" w:hint="cs"/>
          <w:sz w:val="36"/>
          <w:szCs w:val="36"/>
          <w:vertAlign w:val="superscript"/>
          <w:rtl/>
        </w:rPr>
        <w:t>)</w:t>
      </w:r>
      <w:r>
        <w:rPr>
          <w:rFonts w:cs="Traditional Arabic" w:hint="cs"/>
          <w:sz w:val="36"/>
          <w:szCs w:val="36"/>
          <w:rtl/>
        </w:rPr>
        <w:t xml:space="preserve"> , وروى عنه أيضاً : " لا أعرف الوقف في المال , إنما الوقف في الدور والأرضين , على ما أوقف أصحاب النبي </w:t>
      </w:r>
      <w:r>
        <w:rPr>
          <w:rFonts w:cs="Traditional Arabic" w:hint="cs"/>
          <w:sz w:val="36"/>
          <w:szCs w:val="36"/>
        </w:rPr>
        <w:sym w:font="AGA Arabesque" w:char="F065"/>
      </w:r>
      <w:r>
        <w:rPr>
          <w:rFonts w:cs="Traditional Arabic" w:hint="cs"/>
          <w:sz w:val="36"/>
          <w:szCs w:val="36"/>
          <w:rtl/>
        </w:rPr>
        <w:t xml:space="preserve"> , قال : ولا أعرف وقف المال البتة "</w:t>
      </w:r>
      <w:r w:rsidRPr="00B804C0">
        <w:rPr>
          <w:rFonts w:cs="Traditional Arabic" w:hint="cs"/>
          <w:sz w:val="36"/>
          <w:szCs w:val="36"/>
          <w:vertAlign w:val="superscript"/>
          <w:rtl/>
        </w:rPr>
        <w:t>(</w:t>
      </w:r>
      <w:r w:rsidRPr="00B804C0">
        <w:rPr>
          <w:rStyle w:val="a4"/>
          <w:rFonts w:cs="Traditional Arabic"/>
          <w:sz w:val="36"/>
          <w:szCs w:val="36"/>
          <w:rtl/>
        </w:rPr>
        <w:footnoteReference w:id="1216"/>
      </w:r>
      <w:r w:rsidRPr="00B804C0">
        <w:rPr>
          <w:rFonts w:cs="Traditional Arabic" w:hint="cs"/>
          <w:sz w:val="36"/>
          <w:szCs w:val="36"/>
          <w:vertAlign w:val="superscript"/>
          <w:rtl/>
        </w:rPr>
        <w:t>)</w:t>
      </w:r>
      <w:r>
        <w:rPr>
          <w:rFonts w:cs="Traditional Arabic" w:hint="cs"/>
          <w:sz w:val="36"/>
          <w:szCs w:val="36"/>
          <w:rtl/>
        </w:rPr>
        <w:t xml:space="preserve"> وروى عنه : " أما وقف المال فلست أعرفه , إنما توقف الأرضون , والعقار , والدور , والسلاح , والحبس وما أشبهه , فأما المال فما أعرفه "</w:t>
      </w:r>
      <w:r w:rsidRPr="00B804C0">
        <w:rPr>
          <w:rFonts w:cs="Traditional Arabic" w:hint="cs"/>
          <w:sz w:val="36"/>
          <w:szCs w:val="36"/>
          <w:vertAlign w:val="superscript"/>
          <w:rtl/>
        </w:rPr>
        <w:t>(</w:t>
      </w:r>
      <w:r w:rsidRPr="00B804C0">
        <w:rPr>
          <w:rStyle w:val="a4"/>
          <w:rFonts w:cs="Traditional Arabic"/>
          <w:sz w:val="36"/>
          <w:szCs w:val="36"/>
          <w:rtl/>
        </w:rPr>
        <w:footnoteReference w:id="1217"/>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CB3912" w:rsidRPr="00301C2B" w:rsidRDefault="00CB3912" w:rsidP="00A84133">
      <w:pPr>
        <w:spacing w:before="240"/>
        <w:jc w:val="both"/>
        <w:rPr>
          <w:rFonts w:cs="MCS Taybah S_U normal."/>
          <w:sz w:val="36"/>
          <w:szCs w:val="36"/>
          <w:rtl/>
        </w:rPr>
      </w:pPr>
      <w:r w:rsidRPr="00301C2B">
        <w:rPr>
          <w:rFonts w:cs="MCS Taybah S_U normal." w:hint="cs"/>
          <w:sz w:val="36"/>
          <w:szCs w:val="36"/>
          <w:rtl/>
        </w:rPr>
        <w:t xml:space="preserve">ثانياً : بيان مكانة الرواية في المذهب : </w:t>
      </w:r>
    </w:p>
    <w:p w:rsidR="00CB3912" w:rsidRPr="00EB5336" w:rsidRDefault="00EB5336" w:rsidP="004717CB">
      <w:pPr>
        <w:jc w:val="both"/>
        <w:rPr>
          <w:rFonts w:cs="Traditional Arabic"/>
          <w:b/>
          <w:bCs/>
          <w:sz w:val="36"/>
          <w:szCs w:val="36"/>
          <w:rtl/>
        </w:rPr>
      </w:pPr>
      <w:r>
        <w:rPr>
          <w:rFonts w:cs="Traditional Arabic" w:hint="cs"/>
          <w:b/>
          <w:bCs/>
          <w:sz w:val="36"/>
          <w:szCs w:val="36"/>
          <w:rtl/>
        </w:rPr>
        <w:t>أولاً : وقف العقار ونحوه :</w:t>
      </w:r>
    </w:p>
    <w:p w:rsidR="00CB3912" w:rsidRDefault="00CB3912" w:rsidP="004717CB">
      <w:pPr>
        <w:ind w:firstLine="720"/>
        <w:jc w:val="both"/>
        <w:rPr>
          <w:rFonts w:cs="Traditional Arabic"/>
          <w:sz w:val="36"/>
          <w:szCs w:val="36"/>
          <w:rtl/>
        </w:rPr>
      </w:pPr>
      <w:r>
        <w:rPr>
          <w:rFonts w:cs="Traditional Arabic" w:hint="cs"/>
          <w:sz w:val="36"/>
          <w:szCs w:val="36"/>
          <w:rtl/>
        </w:rPr>
        <w:t>لا خلاف في المذهب بصحة وقف العقار ونحوه وضابطه : صحة الوقف في كل عين يجوز بيعها ويد</w:t>
      </w:r>
      <w:r w:rsidR="00A84133">
        <w:rPr>
          <w:rFonts w:cs="Traditional Arabic" w:hint="cs"/>
          <w:sz w:val="36"/>
          <w:szCs w:val="36"/>
          <w:rtl/>
        </w:rPr>
        <w:t>و</w:t>
      </w:r>
      <w:r>
        <w:rPr>
          <w:rFonts w:cs="Traditional Arabic" w:hint="cs"/>
          <w:sz w:val="36"/>
          <w:szCs w:val="36"/>
          <w:rtl/>
        </w:rPr>
        <w:t>م نفعها مع بقائها</w:t>
      </w:r>
      <w:r w:rsidRPr="00B804C0">
        <w:rPr>
          <w:rFonts w:cs="Traditional Arabic" w:hint="cs"/>
          <w:sz w:val="36"/>
          <w:szCs w:val="36"/>
          <w:vertAlign w:val="superscript"/>
          <w:rtl/>
        </w:rPr>
        <w:t>(</w:t>
      </w:r>
      <w:r w:rsidRPr="00B804C0">
        <w:rPr>
          <w:rStyle w:val="a4"/>
          <w:rFonts w:cs="Traditional Arabic"/>
          <w:sz w:val="36"/>
          <w:szCs w:val="36"/>
          <w:rtl/>
        </w:rPr>
        <w:footnoteReference w:id="1218"/>
      </w:r>
      <w:r w:rsidRPr="00B804C0">
        <w:rPr>
          <w:rFonts w:cs="Traditional Arabic" w:hint="cs"/>
          <w:sz w:val="36"/>
          <w:szCs w:val="36"/>
          <w:vertAlign w:val="superscript"/>
          <w:rtl/>
        </w:rPr>
        <w:t>)</w:t>
      </w:r>
      <w:r>
        <w:rPr>
          <w:rFonts w:cs="Traditional Arabic" w:hint="cs"/>
          <w:sz w:val="36"/>
          <w:szCs w:val="36"/>
          <w:rtl/>
        </w:rPr>
        <w:t xml:space="preserve">. </w:t>
      </w:r>
    </w:p>
    <w:p w:rsidR="00CB3912" w:rsidRPr="00EB5336" w:rsidRDefault="00CB3912" w:rsidP="004717CB">
      <w:pPr>
        <w:jc w:val="both"/>
        <w:rPr>
          <w:rFonts w:cs="Traditional Arabic"/>
          <w:b/>
          <w:bCs/>
          <w:sz w:val="36"/>
          <w:szCs w:val="36"/>
          <w:rtl/>
        </w:rPr>
      </w:pPr>
      <w:r w:rsidRPr="00EB5336">
        <w:rPr>
          <w:rFonts w:cs="Traditional Arabic" w:hint="cs"/>
          <w:b/>
          <w:bCs/>
          <w:sz w:val="36"/>
          <w:szCs w:val="36"/>
          <w:rtl/>
        </w:rPr>
        <w:t xml:space="preserve">ثانياً : وقف المال : </w:t>
      </w:r>
    </w:p>
    <w:p w:rsidR="00CB3912" w:rsidRDefault="00CB3912" w:rsidP="004717CB">
      <w:pPr>
        <w:ind w:firstLine="720"/>
        <w:jc w:val="both"/>
        <w:rPr>
          <w:rFonts w:cs="Traditional Arabic"/>
          <w:sz w:val="36"/>
          <w:szCs w:val="36"/>
          <w:rtl/>
        </w:rPr>
      </w:pPr>
      <w:r>
        <w:rPr>
          <w:rFonts w:cs="Traditional Arabic" w:hint="cs"/>
          <w:sz w:val="36"/>
          <w:szCs w:val="36"/>
          <w:rtl/>
        </w:rPr>
        <w:t xml:space="preserve">روي عن الإمام أحمد في هذا روايتان : </w:t>
      </w:r>
    </w:p>
    <w:p w:rsidR="00CB3912" w:rsidRDefault="00CB3912" w:rsidP="004717CB">
      <w:pPr>
        <w:jc w:val="both"/>
        <w:rPr>
          <w:rFonts w:cs="Traditional Arabic"/>
          <w:sz w:val="36"/>
          <w:szCs w:val="36"/>
          <w:rtl/>
        </w:rPr>
      </w:pPr>
      <w:r>
        <w:rPr>
          <w:rFonts w:cs="Traditional Arabic" w:hint="cs"/>
          <w:sz w:val="36"/>
          <w:szCs w:val="36"/>
          <w:rtl/>
        </w:rPr>
        <w:t xml:space="preserve">الرواية الأولى : لا يصح وقفها . </w:t>
      </w:r>
    </w:p>
    <w:p w:rsidR="00CB3912" w:rsidRDefault="00CB3912" w:rsidP="004717CB">
      <w:pPr>
        <w:ind w:firstLine="720"/>
        <w:jc w:val="both"/>
        <w:rPr>
          <w:rFonts w:cs="Traditional Arabic"/>
          <w:sz w:val="36"/>
          <w:szCs w:val="36"/>
          <w:rtl/>
        </w:rPr>
      </w:pPr>
      <w:r>
        <w:rPr>
          <w:rFonts w:cs="Traditional Arabic" w:hint="cs"/>
          <w:sz w:val="36"/>
          <w:szCs w:val="36"/>
          <w:rtl/>
        </w:rPr>
        <w:t>وهي كما في التذكرة</w:t>
      </w:r>
      <w:r w:rsidRPr="00B804C0">
        <w:rPr>
          <w:rFonts w:cs="Traditional Arabic" w:hint="cs"/>
          <w:sz w:val="36"/>
          <w:szCs w:val="36"/>
          <w:vertAlign w:val="superscript"/>
          <w:rtl/>
        </w:rPr>
        <w:t>(</w:t>
      </w:r>
      <w:r w:rsidRPr="00B804C0">
        <w:rPr>
          <w:rStyle w:val="a4"/>
          <w:rFonts w:cs="Traditional Arabic"/>
          <w:sz w:val="36"/>
          <w:szCs w:val="36"/>
          <w:rtl/>
        </w:rPr>
        <w:footnoteReference w:id="1219"/>
      </w:r>
      <w:r w:rsidRPr="00B804C0">
        <w:rPr>
          <w:rFonts w:cs="Traditional Arabic" w:hint="cs"/>
          <w:sz w:val="36"/>
          <w:szCs w:val="36"/>
          <w:vertAlign w:val="superscript"/>
          <w:rtl/>
        </w:rPr>
        <w:t>)</w:t>
      </w:r>
      <w:r>
        <w:rPr>
          <w:rFonts w:cs="Traditional Arabic" w:hint="cs"/>
          <w:sz w:val="36"/>
          <w:szCs w:val="36"/>
          <w:rtl/>
        </w:rPr>
        <w:t xml:space="preserve"> , والهداية</w:t>
      </w:r>
      <w:r w:rsidRPr="00B804C0">
        <w:rPr>
          <w:rFonts w:cs="Traditional Arabic" w:hint="cs"/>
          <w:sz w:val="36"/>
          <w:szCs w:val="36"/>
          <w:vertAlign w:val="superscript"/>
          <w:rtl/>
        </w:rPr>
        <w:t>(</w:t>
      </w:r>
      <w:r w:rsidRPr="00B804C0">
        <w:rPr>
          <w:rStyle w:val="a4"/>
          <w:rFonts w:cs="Traditional Arabic"/>
          <w:sz w:val="36"/>
          <w:szCs w:val="36"/>
          <w:rtl/>
        </w:rPr>
        <w:footnoteReference w:id="1220"/>
      </w:r>
      <w:r w:rsidRPr="00B804C0">
        <w:rPr>
          <w:rFonts w:cs="Traditional Arabic" w:hint="cs"/>
          <w:sz w:val="36"/>
          <w:szCs w:val="36"/>
          <w:vertAlign w:val="superscript"/>
          <w:rtl/>
        </w:rPr>
        <w:t>)</w:t>
      </w:r>
      <w:r>
        <w:rPr>
          <w:rFonts w:cs="Traditional Arabic" w:hint="cs"/>
          <w:sz w:val="36"/>
          <w:szCs w:val="36"/>
          <w:rtl/>
        </w:rPr>
        <w:t xml:space="preserve"> , والمستوعب</w:t>
      </w:r>
      <w:r w:rsidRPr="00B804C0">
        <w:rPr>
          <w:rFonts w:cs="Traditional Arabic" w:hint="cs"/>
          <w:sz w:val="36"/>
          <w:szCs w:val="36"/>
          <w:vertAlign w:val="superscript"/>
          <w:rtl/>
        </w:rPr>
        <w:t>(</w:t>
      </w:r>
      <w:r w:rsidRPr="00B804C0">
        <w:rPr>
          <w:rStyle w:val="a4"/>
          <w:rFonts w:cs="Traditional Arabic"/>
          <w:sz w:val="36"/>
          <w:szCs w:val="36"/>
          <w:rtl/>
        </w:rPr>
        <w:footnoteReference w:id="1221"/>
      </w:r>
      <w:r w:rsidRPr="00B804C0">
        <w:rPr>
          <w:rFonts w:cs="Traditional Arabic" w:hint="cs"/>
          <w:sz w:val="36"/>
          <w:szCs w:val="36"/>
          <w:vertAlign w:val="superscript"/>
          <w:rtl/>
        </w:rPr>
        <w:t>)</w:t>
      </w:r>
      <w:r>
        <w:rPr>
          <w:rFonts w:cs="Traditional Arabic" w:hint="cs"/>
          <w:sz w:val="36"/>
          <w:szCs w:val="36"/>
          <w:rtl/>
        </w:rPr>
        <w:t xml:space="preserve"> , والكافي</w:t>
      </w:r>
      <w:r w:rsidRPr="00B804C0">
        <w:rPr>
          <w:rFonts w:cs="Traditional Arabic" w:hint="cs"/>
          <w:sz w:val="36"/>
          <w:szCs w:val="36"/>
          <w:vertAlign w:val="superscript"/>
          <w:rtl/>
        </w:rPr>
        <w:t>(</w:t>
      </w:r>
      <w:r w:rsidRPr="00B804C0">
        <w:rPr>
          <w:rStyle w:val="a4"/>
          <w:rFonts w:cs="Traditional Arabic"/>
          <w:sz w:val="36"/>
          <w:szCs w:val="36"/>
          <w:rtl/>
        </w:rPr>
        <w:footnoteReference w:id="1222"/>
      </w:r>
      <w:r w:rsidRPr="00B804C0">
        <w:rPr>
          <w:rFonts w:cs="Traditional Arabic" w:hint="cs"/>
          <w:sz w:val="36"/>
          <w:szCs w:val="36"/>
          <w:vertAlign w:val="superscript"/>
          <w:rtl/>
        </w:rPr>
        <w:t>)</w:t>
      </w:r>
      <w:r>
        <w:rPr>
          <w:rFonts w:cs="Traditional Arabic" w:hint="cs"/>
          <w:sz w:val="36"/>
          <w:szCs w:val="36"/>
          <w:rtl/>
        </w:rPr>
        <w:t xml:space="preserve"> , والمحرر</w:t>
      </w:r>
      <w:r w:rsidRPr="00B804C0">
        <w:rPr>
          <w:rFonts w:cs="Traditional Arabic" w:hint="cs"/>
          <w:sz w:val="36"/>
          <w:szCs w:val="36"/>
          <w:vertAlign w:val="superscript"/>
          <w:rtl/>
        </w:rPr>
        <w:t>(</w:t>
      </w:r>
      <w:r w:rsidRPr="00B804C0">
        <w:rPr>
          <w:rStyle w:val="a4"/>
          <w:rFonts w:cs="Traditional Arabic"/>
          <w:sz w:val="36"/>
          <w:szCs w:val="36"/>
          <w:rtl/>
        </w:rPr>
        <w:footnoteReference w:id="1223"/>
      </w:r>
      <w:r w:rsidRPr="00B804C0">
        <w:rPr>
          <w:rFonts w:cs="Traditional Arabic" w:hint="cs"/>
          <w:sz w:val="36"/>
          <w:szCs w:val="36"/>
          <w:vertAlign w:val="superscript"/>
          <w:rtl/>
        </w:rPr>
        <w:t>)</w:t>
      </w:r>
      <w:r>
        <w:rPr>
          <w:rFonts w:cs="Traditional Arabic" w:hint="cs"/>
          <w:sz w:val="36"/>
          <w:szCs w:val="36"/>
          <w:rtl/>
        </w:rPr>
        <w:t xml:space="preserve"> , والحاوي الصغير</w:t>
      </w:r>
      <w:r w:rsidRPr="00B804C0">
        <w:rPr>
          <w:rFonts w:cs="Traditional Arabic" w:hint="cs"/>
          <w:sz w:val="36"/>
          <w:szCs w:val="36"/>
          <w:vertAlign w:val="superscript"/>
          <w:rtl/>
        </w:rPr>
        <w:t>(</w:t>
      </w:r>
      <w:r w:rsidRPr="00B804C0">
        <w:rPr>
          <w:rStyle w:val="a4"/>
          <w:rFonts w:cs="Traditional Arabic"/>
          <w:sz w:val="36"/>
          <w:szCs w:val="36"/>
          <w:rtl/>
        </w:rPr>
        <w:footnoteReference w:id="1224"/>
      </w:r>
      <w:r w:rsidRPr="00B804C0">
        <w:rPr>
          <w:rFonts w:cs="Traditional Arabic" w:hint="cs"/>
          <w:sz w:val="36"/>
          <w:szCs w:val="36"/>
          <w:vertAlign w:val="superscript"/>
          <w:rtl/>
        </w:rPr>
        <w:t>)</w:t>
      </w:r>
      <w:r>
        <w:rPr>
          <w:rFonts w:cs="Traditional Arabic" w:hint="cs"/>
          <w:sz w:val="36"/>
          <w:szCs w:val="36"/>
          <w:rtl/>
        </w:rPr>
        <w:t xml:space="preserve"> , والرعاية الصغرى</w:t>
      </w:r>
      <w:r w:rsidRPr="00B804C0">
        <w:rPr>
          <w:rFonts w:cs="Traditional Arabic" w:hint="cs"/>
          <w:sz w:val="36"/>
          <w:szCs w:val="36"/>
          <w:vertAlign w:val="superscript"/>
          <w:rtl/>
        </w:rPr>
        <w:t>(</w:t>
      </w:r>
      <w:r w:rsidRPr="00B804C0">
        <w:rPr>
          <w:rStyle w:val="a4"/>
          <w:rFonts w:cs="Traditional Arabic"/>
          <w:sz w:val="36"/>
          <w:szCs w:val="36"/>
          <w:rtl/>
        </w:rPr>
        <w:footnoteReference w:id="1225"/>
      </w:r>
      <w:r w:rsidRPr="00B804C0">
        <w:rPr>
          <w:rFonts w:cs="Traditional Arabic" w:hint="cs"/>
          <w:sz w:val="36"/>
          <w:szCs w:val="36"/>
          <w:vertAlign w:val="superscript"/>
          <w:rtl/>
        </w:rPr>
        <w:t>)</w:t>
      </w:r>
      <w:r>
        <w:rPr>
          <w:rFonts w:cs="Traditional Arabic" w:hint="cs"/>
          <w:sz w:val="36"/>
          <w:szCs w:val="36"/>
          <w:rtl/>
        </w:rPr>
        <w:t xml:space="preserve"> , وقدمها في الفروع</w:t>
      </w:r>
      <w:r w:rsidRPr="00B804C0">
        <w:rPr>
          <w:rFonts w:cs="Traditional Arabic" w:hint="cs"/>
          <w:sz w:val="36"/>
          <w:szCs w:val="36"/>
          <w:vertAlign w:val="superscript"/>
          <w:rtl/>
        </w:rPr>
        <w:t>(</w:t>
      </w:r>
      <w:r w:rsidRPr="00B804C0">
        <w:rPr>
          <w:rStyle w:val="a4"/>
          <w:rFonts w:cs="Traditional Arabic"/>
          <w:sz w:val="36"/>
          <w:szCs w:val="36"/>
          <w:rtl/>
        </w:rPr>
        <w:footnoteReference w:id="1226"/>
      </w:r>
      <w:r w:rsidRPr="00B804C0">
        <w:rPr>
          <w:rFonts w:cs="Traditional Arabic" w:hint="cs"/>
          <w:sz w:val="36"/>
          <w:szCs w:val="36"/>
          <w:vertAlign w:val="superscript"/>
          <w:rtl/>
        </w:rPr>
        <w:t>)</w:t>
      </w:r>
      <w:r>
        <w:rPr>
          <w:rFonts w:cs="Traditional Arabic" w:hint="cs"/>
          <w:sz w:val="36"/>
          <w:szCs w:val="36"/>
          <w:rtl/>
        </w:rPr>
        <w:t xml:space="preserve"> , وقال في الإنصاف : وهو الصحيح من المذهب</w:t>
      </w:r>
      <w:r w:rsidRPr="00B804C0">
        <w:rPr>
          <w:rFonts w:cs="Traditional Arabic" w:hint="cs"/>
          <w:sz w:val="36"/>
          <w:szCs w:val="36"/>
          <w:vertAlign w:val="superscript"/>
          <w:rtl/>
        </w:rPr>
        <w:t>(</w:t>
      </w:r>
      <w:r w:rsidRPr="00B804C0">
        <w:rPr>
          <w:rStyle w:val="a4"/>
          <w:rFonts w:cs="Traditional Arabic"/>
          <w:sz w:val="36"/>
          <w:szCs w:val="36"/>
          <w:rtl/>
        </w:rPr>
        <w:footnoteReference w:id="1227"/>
      </w:r>
      <w:r w:rsidRPr="00B804C0">
        <w:rPr>
          <w:rFonts w:cs="Traditional Arabic" w:hint="cs"/>
          <w:sz w:val="36"/>
          <w:szCs w:val="36"/>
          <w:vertAlign w:val="superscript"/>
          <w:rtl/>
        </w:rPr>
        <w:t>)</w:t>
      </w:r>
      <w:r>
        <w:rPr>
          <w:rFonts w:cs="Traditional Arabic" w:hint="cs"/>
          <w:sz w:val="36"/>
          <w:szCs w:val="36"/>
          <w:rtl/>
        </w:rPr>
        <w:t xml:space="preserve"> , وهي كما في الإقناع</w:t>
      </w:r>
      <w:r w:rsidRPr="00B804C0">
        <w:rPr>
          <w:rFonts w:cs="Traditional Arabic" w:hint="cs"/>
          <w:sz w:val="36"/>
          <w:szCs w:val="36"/>
          <w:vertAlign w:val="superscript"/>
          <w:rtl/>
        </w:rPr>
        <w:t>(</w:t>
      </w:r>
      <w:r w:rsidRPr="00B804C0">
        <w:rPr>
          <w:rStyle w:val="a4"/>
          <w:rFonts w:cs="Traditional Arabic"/>
          <w:sz w:val="36"/>
          <w:szCs w:val="36"/>
          <w:rtl/>
        </w:rPr>
        <w:footnoteReference w:id="1228"/>
      </w:r>
      <w:r w:rsidRPr="00B804C0">
        <w:rPr>
          <w:rFonts w:cs="Traditional Arabic" w:hint="cs"/>
          <w:sz w:val="36"/>
          <w:szCs w:val="36"/>
          <w:vertAlign w:val="superscript"/>
          <w:rtl/>
        </w:rPr>
        <w:t>)</w:t>
      </w:r>
      <w:r>
        <w:rPr>
          <w:rFonts w:cs="Traditional Arabic" w:hint="cs"/>
          <w:sz w:val="36"/>
          <w:szCs w:val="36"/>
          <w:rtl/>
        </w:rPr>
        <w:t xml:space="preserve"> , والمنتهى</w:t>
      </w:r>
      <w:r w:rsidRPr="00B804C0">
        <w:rPr>
          <w:rFonts w:cs="Traditional Arabic" w:hint="cs"/>
          <w:sz w:val="36"/>
          <w:szCs w:val="36"/>
          <w:vertAlign w:val="superscript"/>
          <w:rtl/>
        </w:rPr>
        <w:t>(</w:t>
      </w:r>
      <w:r w:rsidRPr="00B804C0">
        <w:rPr>
          <w:rStyle w:val="a4"/>
          <w:rFonts w:cs="Traditional Arabic"/>
          <w:sz w:val="36"/>
          <w:szCs w:val="36"/>
          <w:rtl/>
        </w:rPr>
        <w:footnoteReference w:id="1229"/>
      </w:r>
      <w:r w:rsidRPr="00B804C0">
        <w:rPr>
          <w:rFonts w:cs="Traditional Arabic" w:hint="cs"/>
          <w:sz w:val="36"/>
          <w:szCs w:val="36"/>
          <w:vertAlign w:val="superscript"/>
          <w:rtl/>
        </w:rPr>
        <w:t>)</w:t>
      </w:r>
      <w:r>
        <w:rPr>
          <w:rFonts w:cs="Traditional Arabic" w:hint="cs"/>
          <w:sz w:val="36"/>
          <w:szCs w:val="36"/>
          <w:rtl/>
        </w:rPr>
        <w:t xml:space="preserve"> , وقال الموفق رحمه الله : " لا يصح وقفه في قول عامة الفقهاء وأهل العلم "</w:t>
      </w:r>
      <w:r w:rsidRPr="00B804C0">
        <w:rPr>
          <w:rFonts w:cs="Traditional Arabic" w:hint="cs"/>
          <w:sz w:val="36"/>
          <w:szCs w:val="36"/>
          <w:vertAlign w:val="superscript"/>
          <w:rtl/>
        </w:rPr>
        <w:t>(</w:t>
      </w:r>
      <w:r w:rsidRPr="00B804C0">
        <w:rPr>
          <w:rStyle w:val="a4"/>
          <w:rFonts w:cs="Traditional Arabic"/>
          <w:sz w:val="36"/>
          <w:szCs w:val="36"/>
          <w:rtl/>
        </w:rPr>
        <w:footnoteReference w:id="1230"/>
      </w:r>
      <w:r w:rsidRPr="00B804C0">
        <w:rPr>
          <w:rFonts w:cs="Traditional Arabic" w:hint="cs"/>
          <w:sz w:val="36"/>
          <w:szCs w:val="36"/>
          <w:vertAlign w:val="superscript"/>
          <w:rtl/>
        </w:rPr>
        <w:t>)</w:t>
      </w:r>
      <w:r>
        <w:rPr>
          <w:rFonts w:cs="Traditional Arabic" w:hint="cs"/>
          <w:sz w:val="36"/>
          <w:szCs w:val="36"/>
          <w:rtl/>
        </w:rPr>
        <w:t xml:space="preserve">. </w:t>
      </w:r>
    </w:p>
    <w:p w:rsidR="00CB3912" w:rsidRDefault="00CB3912" w:rsidP="004717CB">
      <w:pPr>
        <w:jc w:val="both"/>
        <w:rPr>
          <w:rFonts w:cs="Traditional Arabic"/>
          <w:sz w:val="36"/>
          <w:szCs w:val="36"/>
          <w:rtl/>
        </w:rPr>
      </w:pPr>
      <w:r>
        <w:rPr>
          <w:rFonts w:cs="Traditional Arabic" w:hint="cs"/>
          <w:sz w:val="36"/>
          <w:szCs w:val="36"/>
          <w:rtl/>
        </w:rPr>
        <w:t>الرواية الثانية : يصح وقف الدراهم - ويُنتَفع بها في القرض ونحوه -</w:t>
      </w:r>
      <w:r w:rsidRPr="00B804C0">
        <w:rPr>
          <w:rFonts w:cs="Traditional Arabic" w:hint="cs"/>
          <w:sz w:val="36"/>
          <w:szCs w:val="36"/>
          <w:vertAlign w:val="superscript"/>
          <w:rtl/>
        </w:rPr>
        <w:t>(</w:t>
      </w:r>
      <w:r w:rsidRPr="00B804C0">
        <w:rPr>
          <w:rStyle w:val="a4"/>
          <w:rFonts w:cs="Traditional Arabic"/>
          <w:sz w:val="36"/>
          <w:szCs w:val="36"/>
          <w:rtl/>
        </w:rPr>
        <w:footnoteReference w:id="1231"/>
      </w:r>
      <w:r w:rsidRPr="00B804C0">
        <w:rPr>
          <w:rFonts w:cs="Traditional Arabic" w:hint="cs"/>
          <w:sz w:val="36"/>
          <w:szCs w:val="36"/>
          <w:vertAlign w:val="superscript"/>
          <w:rtl/>
        </w:rPr>
        <w:t>)</w:t>
      </w:r>
      <w:r>
        <w:rPr>
          <w:rFonts w:cs="Traditional Arabic" w:hint="cs"/>
          <w:sz w:val="36"/>
          <w:szCs w:val="36"/>
          <w:rtl/>
        </w:rPr>
        <w:t xml:space="preserve"> .</w:t>
      </w:r>
    </w:p>
    <w:p w:rsidR="00CB3912" w:rsidRDefault="00CB3912" w:rsidP="004717CB">
      <w:pPr>
        <w:ind w:firstLine="720"/>
        <w:jc w:val="both"/>
        <w:rPr>
          <w:rFonts w:cs="Traditional Arabic"/>
          <w:sz w:val="36"/>
          <w:szCs w:val="36"/>
          <w:rtl/>
        </w:rPr>
      </w:pPr>
      <w:r>
        <w:rPr>
          <w:rFonts w:cs="Traditional Arabic" w:hint="cs"/>
          <w:sz w:val="36"/>
          <w:szCs w:val="36"/>
          <w:rtl/>
        </w:rPr>
        <w:t>وهي اختيار شيخ الإسلام ابن تيمية رحمه الله</w:t>
      </w:r>
      <w:r w:rsidRPr="00B804C0">
        <w:rPr>
          <w:rFonts w:cs="Traditional Arabic" w:hint="cs"/>
          <w:sz w:val="36"/>
          <w:szCs w:val="36"/>
          <w:vertAlign w:val="superscript"/>
          <w:rtl/>
        </w:rPr>
        <w:t>(</w:t>
      </w:r>
      <w:r w:rsidRPr="00B804C0">
        <w:rPr>
          <w:rStyle w:val="a4"/>
          <w:rFonts w:cs="Traditional Arabic"/>
          <w:sz w:val="36"/>
          <w:szCs w:val="36"/>
          <w:rtl/>
        </w:rPr>
        <w:footnoteReference w:id="1232"/>
      </w:r>
      <w:r w:rsidRPr="00B804C0">
        <w:rPr>
          <w:rFonts w:cs="Traditional Arabic" w:hint="cs"/>
          <w:sz w:val="36"/>
          <w:szCs w:val="36"/>
          <w:vertAlign w:val="superscript"/>
          <w:rtl/>
        </w:rPr>
        <w:t>)</w:t>
      </w:r>
      <w:r>
        <w:rPr>
          <w:rFonts w:cs="Traditional Arabic" w:hint="cs"/>
          <w:sz w:val="36"/>
          <w:szCs w:val="36"/>
          <w:rtl/>
        </w:rPr>
        <w:t xml:space="preserve"> , وقال في الفروع حينما ذكر هذا القول : وتحمل الصحة على التحلي والوزن</w:t>
      </w:r>
      <w:r w:rsidRPr="00B804C0">
        <w:rPr>
          <w:rFonts w:cs="Traditional Arabic" w:hint="cs"/>
          <w:sz w:val="36"/>
          <w:szCs w:val="36"/>
          <w:vertAlign w:val="superscript"/>
          <w:rtl/>
        </w:rPr>
        <w:t>(</w:t>
      </w:r>
      <w:r w:rsidRPr="00B804C0">
        <w:rPr>
          <w:rStyle w:val="a4"/>
          <w:rFonts w:cs="Traditional Arabic"/>
          <w:sz w:val="36"/>
          <w:szCs w:val="36"/>
          <w:rtl/>
        </w:rPr>
        <w:footnoteReference w:id="1233"/>
      </w:r>
      <w:r w:rsidRPr="00B804C0">
        <w:rPr>
          <w:rFonts w:cs="Traditional Arabic" w:hint="cs"/>
          <w:sz w:val="36"/>
          <w:szCs w:val="36"/>
          <w:vertAlign w:val="superscript"/>
          <w:rtl/>
        </w:rPr>
        <w:t>)</w:t>
      </w:r>
      <w:r>
        <w:rPr>
          <w:rFonts w:cs="Traditional Arabic" w:hint="cs"/>
          <w:sz w:val="36"/>
          <w:szCs w:val="36"/>
          <w:rtl/>
        </w:rPr>
        <w:t xml:space="preserve"> .</w:t>
      </w:r>
    </w:p>
    <w:p w:rsidR="00CB3912" w:rsidRDefault="00CB3912" w:rsidP="004717CB">
      <w:pPr>
        <w:jc w:val="both"/>
        <w:rPr>
          <w:rFonts w:cs="Traditional Arabic"/>
          <w:sz w:val="36"/>
          <w:szCs w:val="36"/>
          <w:rtl/>
        </w:rPr>
      </w:pPr>
      <w:r>
        <w:rPr>
          <w:rFonts w:cs="Traditional Arabic" w:hint="cs"/>
          <w:sz w:val="36"/>
          <w:szCs w:val="36"/>
          <w:rtl/>
        </w:rPr>
        <w:t>وقال في الإنصاف : " فإن وقفها للتحلي والوزن , فالصحيح من المذهب أنه لا يصح , ونقله الجماعة عن أحمد "</w:t>
      </w:r>
      <w:r w:rsidRPr="00B804C0">
        <w:rPr>
          <w:rFonts w:cs="Traditional Arabic" w:hint="cs"/>
          <w:sz w:val="36"/>
          <w:szCs w:val="36"/>
          <w:vertAlign w:val="superscript"/>
          <w:rtl/>
        </w:rPr>
        <w:t>(</w:t>
      </w:r>
      <w:r w:rsidRPr="00B804C0">
        <w:rPr>
          <w:rStyle w:val="a4"/>
          <w:rFonts w:cs="Traditional Arabic"/>
          <w:sz w:val="36"/>
          <w:szCs w:val="36"/>
          <w:rtl/>
        </w:rPr>
        <w:footnoteReference w:id="1234"/>
      </w:r>
      <w:r w:rsidRPr="00B804C0">
        <w:rPr>
          <w:rFonts w:cs="Traditional Arabic" w:hint="cs"/>
          <w:sz w:val="36"/>
          <w:szCs w:val="36"/>
          <w:vertAlign w:val="superscript"/>
          <w:rtl/>
        </w:rPr>
        <w:t>)</w:t>
      </w:r>
      <w:r>
        <w:rPr>
          <w:rFonts w:cs="Traditional Arabic" w:hint="cs"/>
          <w:sz w:val="36"/>
          <w:szCs w:val="36"/>
          <w:rtl/>
        </w:rPr>
        <w:t xml:space="preserve"> , واختار الموفق رحمه الله صحة الوقف للبس والعارية</w:t>
      </w:r>
      <w:r w:rsidRPr="00B804C0">
        <w:rPr>
          <w:rFonts w:cs="Traditional Arabic" w:hint="cs"/>
          <w:sz w:val="36"/>
          <w:szCs w:val="36"/>
          <w:vertAlign w:val="superscript"/>
          <w:rtl/>
        </w:rPr>
        <w:t>(</w:t>
      </w:r>
      <w:r w:rsidRPr="00B804C0">
        <w:rPr>
          <w:rStyle w:val="a4"/>
          <w:rFonts w:cs="Traditional Arabic"/>
          <w:sz w:val="36"/>
          <w:szCs w:val="36"/>
          <w:rtl/>
        </w:rPr>
        <w:footnoteReference w:id="1235"/>
      </w:r>
      <w:r w:rsidRPr="00B804C0">
        <w:rPr>
          <w:rFonts w:cs="Traditional Arabic" w:hint="cs"/>
          <w:sz w:val="36"/>
          <w:szCs w:val="36"/>
          <w:vertAlign w:val="superscript"/>
          <w:rtl/>
        </w:rPr>
        <w:t>)</w:t>
      </w:r>
      <w:r>
        <w:rPr>
          <w:rFonts w:cs="Traditional Arabic" w:hint="cs"/>
          <w:sz w:val="36"/>
          <w:szCs w:val="36"/>
          <w:rtl/>
        </w:rPr>
        <w:t xml:space="preserve"> , وقال الزركشي رحمه الله : " ويصح وقف الحلي عند العامة لأنه من المقاصد المهمة "</w:t>
      </w:r>
      <w:r w:rsidRPr="00B804C0">
        <w:rPr>
          <w:rFonts w:cs="Traditional Arabic" w:hint="cs"/>
          <w:sz w:val="36"/>
          <w:szCs w:val="36"/>
          <w:vertAlign w:val="superscript"/>
          <w:rtl/>
        </w:rPr>
        <w:t>(</w:t>
      </w:r>
      <w:r w:rsidRPr="00B804C0">
        <w:rPr>
          <w:rStyle w:val="a4"/>
          <w:rFonts w:cs="Traditional Arabic"/>
          <w:sz w:val="36"/>
          <w:szCs w:val="36"/>
          <w:rtl/>
        </w:rPr>
        <w:footnoteReference w:id="1236"/>
      </w:r>
      <w:r w:rsidRPr="00B804C0">
        <w:rPr>
          <w:rFonts w:cs="Traditional Arabic" w:hint="cs"/>
          <w:sz w:val="36"/>
          <w:szCs w:val="36"/>
          <w:vertAlign w:val="superscript"/>
          <w:rtl/>
        </w:rPr>
        <w:t>)</w:t>
      </w:r>
      <w:r>
        <w:rPr>
          <w:rFonts w:cs="Traditional Arabic" w:hint="cs"/>
          <w:sz w:val="36"/>
          <w:szCs w:val="36"/>
          <w:rtl/>
        </w:rPr>
        <w:t xml:space="preserve"> . </w:t>
      </w:r>
    </w:p>
    <w:p w:rsidR="00CB3912" w:rsidRDefault="00CB3912" w:rsidP="004717CB">
      <w:pPr>
        <w:ind w:firstLine="720"/>
        <w:jc w:val="both"/>
        <w:rPr>
          <w:rFonts w:cs="Traditional Arabic"/>
          <w:sz w:val="36"/>
          <w:szCs w:val="36"/>
          <w:rtl/>
        </w:rPr>
      </w:pPr>
      <w:r>
        <w:rPr>
          <w:rFonts w:cs="Traditional Arabic" w:hint="cs"/>
          <w:sz w:val="36"/>
          <w:szCs w:val="36"/>
          <w:rtl/>
        </w:rPr>
        <w:t>وعليه فإن رواية الفرق هي الصحيح من المذهب</w:t>
      </w:r>
      <w:r w:rsidR="00EB5336">
        <w:rPr>
          <w:rFonts w:cs="Traditional Arabic" w:hint="cs"/>
          <w:sz w:val="36"/>
          <w:szCs w:val="36"/>
          <w:rtl/>
        </w:rPr>
        <w:t xml:space="preserve"> ، والله أعلم</w:t>
      </w:r>
      <w:r>
        <w:rPr>
          <w:rFonts w:cs="Traditional Arabic" w:hint="cs"/>
          <w:sz w:val="36"/>
          <w:szCs w:val="36"/>
          <w:rtl/>
        </w:rPr>
        <w:t xml:space="preserve"> . </w:t>
      </w:r>
    </w:p>
    <w:p w:rsidR="00CB3912" w:rsidRPr="00301C2B" w:rsidRDefault="00CB3912" w:rsidP="004717CB">
      <w:pPr>
        <w:jc w:val="both"/>
        <w:rPr>
          <w:rFonts w:cs="MCS Taybah S_U normal."/>
          <w:sz w:val="36"/>
          <w:szCs w:val="36"/>
          <w:rtl/>
        </w:rPr>
      </w:pPr>
      <w:r w:rsidRPr="00301C2B">
        <w:rPr>
          <w:rFonts w:cs="MCS Taybah S_U normal." w:hint="cs"/>
          <w:sz w:val="36"/>
          <w:szCs w:val="36"/>
          <w:rtl/>
        </w:rPr>
        <w:t xml:space="preserve">ثالثاً : الجامع بين المسألتين : </w:t>
      </w:r>
    </w:p>
    <w:p w:rsidR="00CB3912" w:rsidRDefault="00CB3912" w:rsidP="003B717E">
      <w:pPr>
        <w:ind w:firstLine="720"/>
        <w:jc w:val="both"/>
        <w:rPr>
          <w:rFonts w:cs="Traditional Arabic"/>
          <w:sz w:val="36"/>
          <w:szCs w:val="36"/>
          <w:rtl/>
        </w:rPr>
      </w:pPr>
      <w:r>
        <w:rPr>
          <w:rFonts w:cs="Traditional Arabic" w:hint="cs"/>
          <w:sz w:val="36"/>
          <w:szCs w:val="36"/>
          <w:rtl/>
        </w:rPr>
        <w:t>أن في كل</w:t>
      </w:r>
      <w:r w:rsidR="00A84133">
        <w:rPr>
          <w:rFonts w:cs="Traditional Arabic" w:hint="cs"/>
          <w:sz w:val="36"/>
          <w:szCs w:val="36"/>
          <w:rtl/>
        </w:rPr>
        <w:t>ت</w:t>
      </w:r>
      <w:r>
        <w:rPr>
          <w:rFonts w:cs="Traditional Arabic" w:hint="cs"/>
          <w:sz w:val="36"/>
          <w:szCs w:val="36"/>
          <w:rtl/>
        </w:rPr>
        <w:t>ا المسألتين وقف</w:t>
      </w:r>
      <w:r w:rsidR="00A84133">
        <w:rPr>
          <w:rFonts w:cs="Traditional Arabic" w:hint="cs"/>
          <w:sz w:val="36"/>
          <w:szCs w:val="36"/>
          <w:rtl/>
        </w:rPr>
        <w:t>اً</w:t>
      </w:r>
      <w:r w:rsidR="003B717E">
        <w:rPr>
          <w:rFonts w:cs="Traditional Arabic" w:hint="cs"/>
          <w:sz w:val="36"/>
          <w:szCs w:val="36"/>
          <w:rtl/>
        </w:rPr>
        <w:t xml:space="preserve"> لما لَهُ مُلْكيةٌ</w:t>
      </w:r>
      <w:r>
        <w:rPr>
          <w:rFonts w:cs="Traditional Arabic" w:hint="cs"/>
          <w:sz w:val="36"/>
          <w:szCs w:val="36"/>
          <w:rtl/>
        </w:rPr>
        <w:t xml:space="preserve"> وثمن</w:t>
      </w:r>
      <w:r w:rsidR="003B717E">
        <w:rPr>
          <w:rFonts w:cs="Traditional Arabic" w:hint="cs"/>
          <w:sz w:val="36"/>
          <w:szCs w:val="36"/>
          <w:rtl/>
        </w:rPr>
        <w:t>ٌ</w:t>
      </w:r>
      <w:r>
        <w:rPr>
          <w:rFonts w:cs="Traditional Arabic" w:hint="cs"/>
          <w:sz w:val="36"/>
          <w:szCs w:val="36"/>
          <w:rtl/>
        </w:rPr>
        <w:t xml:space="preserve"> . </w:t>
      </w:r>
    </w:p>
    <w:p w:rsidR="00CB3912" w:rsidRPr="00301C2B" w:rsidRDefault="00CB3912" w:rsidP="004717CB">
      <w:pPr>
        <w:jc w:val="both"/>
        <w:rPr>
          <w:rFonts w:cs="MCS Taybah S_U normal."/>
          <w:sz w:val="36"/>
          <w:szCs w:val="36"/>
          <w:rtl/>
        </w:rPr>
      </w:pPr>
      <w:r w:rsidRPr="00301C2B">
        <w:rPr>
          <w:rFonts w:cs="MCS Taybah S_U normal." w:hint="cs"/>
          <w:sz w:val="36"/>
          <w:szCs w:val="36"/>
          <w:rtl/>
        </w:rPr>
        <w:t xml:space="preserve">رابعاً : الفرق بين المسألتين : </w:t>
      </w:r>
    </w:p>
    <w:p w:rsidR="00CB3912" w:rsidRDefault="00CB3912" w:rsidP="004717CB">
      <w:pPr>
        <w:ind w:firstLine="720"/>
        <w:jc w:val="both"/>
        <w:rPr>
          <w:rFonts w:cs="Traditional Arabic"/>
          <w:sz w:val="36"/>
          <w:szCs w:val="36"/>
          <w:rtl/>
        </w:rPr>
      </w:pPr>
      <w:r>
        <w:rPr>
          <w:rFonts w:cs="Traditional Arabic" w:hint="cs"/>
          <w:sz w:val="36"/>
          <w:szCs w:val="36"/>
          <w:rtl/>
        </w:rPr>
        <w:t xml:space="preserve">أن العقار عين باقية ومنفعته دائمة ، بخلاف المال فإن عينه لا تبقى . </w:t>
      </w:r>
    </w:p>
    <w:p w:rsidR="00CB3912" w:rsidRPr="00301C2B" w:rsidRDefault="00CB3912" w:rsidP="004717CB">
      <w:pPr>
        <w:jc w:val="both"/>
        <w:rPr>
          <w:rFonts w:cs="MCS Taybah S_U normal."/>
          <w:sz w:val="36"/>
          <w:szCs w:val="36"/>
          <w:rtl/>
        </w:rPr>
      </w:pPr>
      <w:r w:rsidRPr="00301C2B">
        <w:rPr>
          <w:rFonts w:cs="MCS Taybah S_U normal." w:hint="cs"/>
          <w:sz w:val="36"/>
          <w:szCs w:val="36"/>
          <w:rtl/>
        </w:rPr>
        <w:t xml:space="preserve">خامساً : دراسة مسألتي الفرق : </w:t>
      </w:r>
    </w:p>
    <w:p w:rsidR="00CB3912" w:rsidRDefault="00CB3912" w:rsidP="004717CB">
      <w:pPr>
        <w:ind w:firstLine="720"/>
        <w:jc w:val="both"/>
        <w:rPr>
          <w:rFonts w:cs="Traditional Arabic"/>
          <w:sz w:val="36"/>
          <w:szCs w:val="36"/>
          <w:rtl/>
        </w:rPr>
      </w:pPr>
      <w:r>
        <w:rPr>
          <w:rFonts w:cs="Traditional Arabic" w:hint="cs"/>
          <w:sz w:val="36"/>
          <w:szCs w:val="36"/>
          <w:rtl/>
        </w:rPr>
        <w:t>لا خلاف بين الفقهاء رحمهم الله في صحة وقف العقار ونحوه في الجملة</w:t>
      </w:r>
      <w:r w:rsidRPr="00B804C0">
        <w:rPr>
          <w:rFonts w:cs="Traditional Arabic" w:hint="cs"/>
          <w:sz w:val="36"/>
          <w:szCs w:val="36"/>
          <w:vertAlign w:val="superscript"/>
          <w:rtl/>
        </w:rPr>
        <w:t>(</w:t>
      </w:r>
      <w:r w:rsidRPr="00B804C0">
        <w:rPr>
          <w:rStyle w:val="a4"/>
          <w:rFonts w:cs="Traditional Arabic"/>
          <w:sz w:val="36"/>
          <w:szCs w:val="36"/>
          <w:rtl/>
        </w:rPr>
        <w:footnoteReference w:id="1237"/>
      </w:r>
      <w:r w:rsidRPr="00B804C0">
        <w:rPr>
          <w:rFonts w:cs="Traditional Arabic" w:hint="cs"/>
          <w:sz w:val="36"/>
          <w:szCs w:val="36"/>
          <w:vertAlign w:val="superscript"/>
          <w:rtl/>
        </w:rPr>
        <w:t>)</w:t>
      </w:r>
      <w:r>
        <w:rPr>
          <w:rFonts w:cs="Traditional Arabic" w:hint="cs"/>
          <w:sz w:val="36"/>
          <w:szCs w:val="36"/>
          <w:rtl/>
        </w:rPr>
        <w:t xml:space="preserve">، وذلك لورود الأثر عن عمر بن الخطاب </w:t>
      </w:r>
      <w:r>
        <w:rPr>
          <w:rFonts w:cs="Traditional Arabic" w:hint="cs"/>
          <w:sz w:val="36"/>
          <w:szCs w:val="36"/>
        </w:rPr>
        <w:sym w:font="AGA Arabesque" w:char="F074"/>
      </w:r>
      <w:r>
        <w:rPr>
          <w:rFonts w:cs="Traditional Arabic" w:hint="cs"/>
          <w:sz w:val="36"/>
          <w:szCs w:val="36"/>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1238"/>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CB3912" w:rsidRDefault="00CB3912" w:rsidP="004717CB">
      <w:pPr>
        <w:ind w:firstLine="720"/>
        <w:jc w:val="both"/>
        <w:rPr>
          <w:rFonts w:cs="Traditional Arabic"/>
          <w:sz w:val="36"/>
          <w:szCs w:val="36"/>
          <w:rtl/>
        </w:rPr>
      </w:pPr>
      <w:r>
        <w:rPr>
          <w:rFonts w:cs="Traditional Arabic" w:hint="cs"/>
          <w:sz w:val="36"/>
          <w:szCs w:val="36"/>
          <w:rtl/>
        </w:rPr>
        <w:t xml:space="preserve">واختلفوا في وقف المال على قولين : </w:t>
      </w:r>
    </w:p>
    <w:p w:rsidR="00CB3912" w:rsidRPr="00946A9F" w:rsidRDefault="00CB3912" w:rsidP="004717CB">
      <w:pPr>
        <w:jc w:val="both"/>
        <w:rPr>
          <w:rFonts w:cs="AL-Mohanad Bold"/>
          <w:sz w:val="36"/>
          <w:szCs w:val="36"/>
          <w:rtl/>
        </w:rPr>
      </w:pPr>
      <w:r w:rsidRPr="00946A9F">
        <w:rPr>
          <w:rFonts w:cs="AL-Mohanad Bold" w:hint="cs"/>
          <w:sz w:val="36"/>
          <w:szCs w:val="36"/>
          <w:rtl/>
        </w:rPr>
        <w:t xml:space="preserve">القول الأول : </w:t>
      </w:r>
    </w:p>
    <w:p w:rsidR="00CB3912" w:rsidRDefault="00CB3912" w:rsidP="004717CB">
      <w:pPr>
        <w:ind w:firstLine="720"/>
        <w:jc w:val="both"/>
        <w:rPr>
          <w:rFonts w:cs="Traditional Arabic"/>
          <w:sz w:val="36"/>
          <w:szCs w:val="36"/>
          <w:rtl/>
        </w:rPr>
      </w:pPr>
      <w:r>
        <w:rPr>
          <w:rFonts w:cs="Traditional Arabic" w:hint="cs"/>
          <w:sz w:val="36"/>
          <w:szCs w:val="36"/>
          <w:rtl/>
        </w:rPr>
        <w:t>عدم صحة وقف المال .</w:t>
      </w:r>
    </w:p>
    <w:p w:rsidR="00CB3912" w:rsidRDefault="00CB3912" w:rsidP="004717CB">
      <w:pPr>
        <w:ind w:firstLine="720"/>
        <w:jc w:val="both"/>
        <w:rPr>
          <w:rFonts w:cs="Traditional Arabic"/>
          <w:sz w:val="36"/>
          <w:szCs w:val="36"/>
          <w:rtl/>
        </w:rPr>
      </w:pPr>
      <w:r>
        <w:rPr>
          <w:rFonts w:cs="Traditional Arabic" w:hint="cs"/>
          <w:sz w:val="36"/>
          <w:szCs w:val="36"/>
          <w:rtl/>
        </w:rPr>
        <w:t>وهو مذهب الحنفية</w:t>
      </w:r>
      <w:r w:rsidRPr="00B804C0">
        <w:rPr>
          <w:rFonts w:cs="Traditional Arabic" w:hint="cs"/>
          <w:sz w:val="36"/>
          <w:szCs w:val="36"/>
          <w:vertAlign w:val="superscript"/>
          <w:rtl/>
        </w:rPr>
        <w:t>(</w:t>
      </w:r>
      <w:r w:rsidRPr="00B804C0">
        <w:rPr>
          <w:rStyle w:val="a4"/>
          <w:rFonts w:cs="Traditional Arabic"/>
          <w:sz w:val="36"/>
          <w:szCs w:val="36"/>
          <w:rtl/>
        </w:rPr>
        <w:footnoteReference w:id="1239"/>
      </w:r>
      <w:r w:rsidRPr="00B804C0">
        <w:rPr>
          <w:rFonts w:cs="Traditional Arabic" w:hint="cs"/>
          <w:sz w:val="36"/>
          <w:szCs w:val="36"/>
          <w:vertAlign w:val="superscript"/>
          <w:rtl/>
        </w:rPr>
        <w:t>)</w:t>
      </w:r>
      <w:r>
        <w:rPr>
          <w:rFonts w:cs="Traditional Arabic" w:hint="cs"/>
          <w:sz w:val="36"/>
          <w:szCs w:val="36"/>
          <w:rtl/>
        </w:rPr>
        <w:t xml:space="preserve"> , والصحيح من مذهب الشافعية</w:t>
      </w:r>
      <w:r w:rsidRPr="00B804C0">
        <w:rPr>
          <w:rFonts w:cs="Traditional Arabic" w:hint="cs"/>
          <w:sz w:val="36"/>
          <w:szCs w:val="36"/>
          <w:vertAlign w:val="superscript"/>
          <w:rtl/>
        </w:rPr>
        <w:t>(</w:t>
      </w:r>
      <w:r w:rsidRPr="00B804C0">
        <w:rPr>
          <w:rStyle w:val="a4"/>
          <w:rFonts w:cs="Traditional Arabic"/>
          <w:sz w:val="36"/>
          <w:szCs w:val="36"/>
          <w:rtl/>
        </w:rPr>
        <w:footnoteReference w:id="1240"/>
      </w:r>
      <w:r w:rsidRPr="00B804C0">
        <w:rPr>
          <w:rFonts w:cs="Traditional Arabic" w:hint="cs"/>
          <w:sz w:val="36"/>
          <w:szCs w:val="36"/>
          <w:vertAlign w:val="superscript"/>
          <w:rtl/>
        </w:rPr>
        <w:t>)</w:t>
      </w:r>
      <w:r>
        <w:rPr>
          <w:rFonts w:cs="Traditional Arabic" w:hint="cs"/>
          <w:sz w:val="36"/>
          <w:szCs w:val="36"/>
          <w:rtl/>
        </w:rPr>
        <w:t xml:space="preserve"> , والحنابلة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1241"/>
      </w:r>
      <w:r w:rsidRPr="00B804C0">
        <w:rPr>
          <w:rFonts w:cs="Traditional Arabic" w:hint="cs"/>
          <w:sz w:val="36"/>
          <w:szCs w:val="36"/>
          <w:vertAlign w:val="superscript"/>
          <w:rtl/>
        </w:rPr>
        <w:t>)</w:t>
      </w:r>
      <w:r>
        <w:rPr>
          <w:rFonts w:cs="Traditional Arabic" w:hint="cs"/>
          <w:sz w:val="36"/>
          <w:szCs w:val="36"/>
          <w:rtl/>
        </w:rPr>
        <w:t xml:space="preserve"> . </w:t>
      </w:r>
    </w:p>
    <w:p w:rsidR="00CB3912" w:rsidRPr="00946A9F" w:rsidRDefault="00CB3912" w:rsidP="004717CB">
      <w:pPr>
        <w:jc w:val="both"/>
        <w:rPr>
          <w:rFonts w:cs="AL-Mohanad Bold"/>
          <w:sz w:val="36"/>
          <w:szCs w:val="36"/>
          <w:rtl/>
        </w:rPr>
      </w:pPr>
      <w:r w:rsidRPr="00946A9F">
        <w:rPr>
          <w:rFonts w:cs="AL-Mohanad Bold" w:hint="cs"/>
          <w:sz w:val="36"/>
          <w:szCs w:val="36"/>
          <w:rtl/>
        </w:rPr>
        <w:t xml:space="preserve">القول الثاني : </w:t>
      </w:r>
    </w:p>
    <w:p w:rsidR="00CB3912" w:rsidRDefault="00CB3912" w:rsidP="004717CB">
      <w:pPr>
        <w:ind w:firstLine="720"/>
        <w:jc w:val="both"/>
        <w:rPr>
          <w:rFonts w:cs="Traditional Arabic"/>
          <w:sz w:val="36"/>
          <w:szCs w:val="36"/>
          <w:rtl/>
        </w:rPr>
      </w:pPr>
      <w:r>
        <w:rPr>
          <w:rFonts w:cs="Traditional Arabic" w:hint="cs"/>
          <w:sz w:val="36"/>
          <w:szCs w:val="36"/>
          <w:rtl/>
        </w:rPr>
        <w:t xml:space="preserve">صحة وقف المال ( إذا كان للتسليف ونحوه ) </w:t>
      </w:r>
    </w:p>
    <w:p w:rsidR="00CB3912" w:rsidRDefault="00CB3912" w:rsidP="004717CB">
      <w:pPr>
        <w:ind w:firstLine="720"/>
        <w:jc w:val="both"/>
        <w:rPr>
          <w:rFonts w:cs="Traditional Arabic"/>
          <w:sz w:val="36"/>
          <w:szCs w:val="36"/>
          <w:rtl/>
        </w:rPr>
      </w:pPr>
      <w:r>
        <w:rPr>
          <w:rFonts w:cs="Traditional Arabic" w:hint="cs"/>
          <w:sz w:val="36"/>
          <w:szCs w:val="36"/>
          <w:rtl/>
        </w:rPr>
        <w:t>وهو قول عند الحنفية</w:t>
      </w:r>
      <w:r w:rsidRPr="00B804C0">
        <w:rPr>
          <w:rFonts w:cs="Traditional Arabic" w:hint="cs"/>
          <w:sz w:val="36"/>
          <w:szCs w:val="36"/>
          <w:vertAlign w:val="superscript"/>
          <w:rtl/>
        </w:rPr>
        <w:t>(</w:t>
      </w:r>
      <w:r w:rsidRPr="00B804C0">
        <w:rPr>
          <w:rStyle w:val="a4"/>
          <w:rFonts w:cs="Traditional Arabic"/>
          <w:sz w:val="36"/>
          <w:szCs w:val="36"/>
          <w:rtl/>
        </w:rPr>
        <w:footnoteReference w:id="1242"/>
      </w:r>
      <w:r w:rsidRPr="00B804C0">
        <w:rPr>
          <w:rFonts w:cs="Traditional Arabic" w:hint="cs"/>
          <w:sz w:val="36"/>
          <w:szCs w:val="36"/>
          <w:vertAlign w:val="superscript"/>
          <w:rtl/>
        </w:rPr>
        <w:t>)</w:t>
      </w:r>
      <w:r>
        <w:rPr>
          <w:rFonts w:cs="Traditional Arabic" w:hint="cs"/>
          <w:sz w:val="36"/>
          <w:szCs w:val="36"/>
          <w:rtl/>
        </w:rPr>
        <w:t xml:space="preserve"> , ومذهب المالكية</w:t>
      </w:r>
      <w:r w:rsidRPr="00B804C0">
        <w:rPr>
          <w:rFonts w:cs="Traditional Arabic" w:hint="cs"/>
          <w:sz w:val="36"/>
          <w:szCs w:val="36"/>
          <w:vertAlign w:val="superscript"/>
          <w:rtl/>
        </w:rPr>
        <w:t>(</w:t>
      </w:r>
      <w:r w:rsidRPr="00B804C0">
        <w:rPr>
          <w:rStyle w:val="a4"/>
          <w:rFonts w:cs="Traditional Arabic"/>
          <w:sz w:val="36"/>
          <w:szCs w:val="36"/>
          <w:rtl/>
        </w:rPr>
        <w:footnoteReference w:id="1243"/>
      </w:r>
      <w:r w:rsidRPr="00B804C0">
        <w:rPr>
          <w:rFonts w:cs="Traditional Arabic" w:hint="cs"/>
          <w:sz w:val="36"/>
          <w:szCs w:val="36"/>
          <w:vertAlign w:val="superscript"/>
          <w:rtl/>
        </w:rPr>
        <w:t>)</w:t>
      </w:r>
      <w:r>
        <w:rPr>
          <w:rFonts w:cs="Traditional Arabic" w:hint="cs"/>
          <w:sz w:val="36"/>
          <w:szCs w:val="36"/>
          <w:rtl/>
        </w:rPr>
        <w:t xml:space="preserve"> , ووجه عند الشافعية</w:t>
      </w:r>
      <w:r w:rsidRPr="00B804C0">
        <w:rPr>
          <w:rFonts w:cs="Traditional Arabic" w:hint="cs"/>
          <w:sz w:val="36"/>
          <w:szCs w:val="36"/>
          <w:vertAlign w:val="superscript"/>
          <w:rtl/>
        </w:rPr>
        <w:t>(</w:t>
      </w:r>
      <w:r w:rsidRPr="00B804C0">
        <w:rPr>
          <w:rStyle w:val="a4"/>
          <w:rFonts w:cs="Traditional Arabic"/>
          <w:sz w:val="36"/>
          <w:szCs w:val="36"/>
          <w:rtl/>
        </w:rPr>
        <w:footnoteReference w:id="1244"/>
      </w:r>
      <w:r w:rsidRPr="00B804C0">
        <w:rPr>
          <w:rFonts w:cs="Traditional Arabic" w:hint="cs"/>
          <w:sz w:val="36"/>
          <w:szCs w:val="36"/>
          <w:vertAlign w:val="superscript"/>
          <w:rtl/>
        </w:rPr>
        <w:t>)</w:t>
      </w:r>
      <w:r>
        <w:rPr>
          <w:rFonts w:cs="Traditional Arabic" w:hint="cs"/>
          <w:sz w:val="36"/>
          <w:szCs w:val="36"/>
          <w:rtl/>
        </w:rPr>
        <w:t xml:space="preserve"> , ورواية عند 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1245"/>
      </w:r>
      <w:r w:rsidRPr="00B804C0">
        <w:rPr>
          <w:rFonts w:cs="Traditional Arabic" w:hint="cs"/>
          <w:sz w:val="36"/>
          <w:szCs w:val="36"/>
          <w:vertAlign w:val="superscript"/>
          <w:rtl/>
        </w:rPr>
        <w:t>)</w:t>
      </w:r>
      <w:r>
        <w:rPr>
          <w:rFonts w:cs="Traditional Arabic" w:hint="cs"/>
          <w:sz w:val="36"/>
          <w:szCs w:val="36"/>
          <w:rtl/>
        </w:rPr>
        <w:t xml:space="preserve"> , واختيار شيخ الإسلام ابن تيمية</w:t>
      </w:r>
      <w:r w:rsidRPr="00B804C0">
        <w:rPr>
          <w:rFonts w:cs="Traditional Arabic" w:hint="cs"/>
          <w:sz w:val="36"/>
          <w:szCs w:val="36"/>
          <w:vertAlign w:val="superscript"/>
          <w:rtl/>
        </w:rPr>
        <w:t>(</w:t>
      </w:r>
      <w:r w:rsidRPr="00B804C0">
        <w:rPr>
          <w:rStyle w:val="a4"/>
          <w:rFonts w:cs="Traditional Arabic"/>
          <w:sz w:val="36"/>
          <w:szCs w:val="36"/>
          <w:rtl/>
        </w:rPr>
        <w:footnoteReference w:id="1246"/>
      </w:r>
      <w:r w:rsidRPr="00B804C0">
        <w:rPr>
          <w:rFonts w:cs="Traditional Arabic" w:hint="cs"/>
          <w:sz w:val="36"/>
          <w:szCs w:val="36"/>
          <w:vertAlign w:val="superscript"/>
          <w:rtl/>
        </w:rPr>
        <w:t>)</w:t>
      </w:r>
      <w:r>
        <w:rPr>
          <w:rFonts w:cs="Traditional Arabic" w:hint="cs"/>
          <w:sz w:val="36"/>
          <w:szCs w:val="36"/>
          <w:rtl/>
        </w:rPr>
        <w:t xml:space="preserve"> .    </w:t>
      </w:r>
    </w:p>
    <w:p w:rsidR="00CB3912" w:rsidRPr="00946A9F" w:rsidRDefault="00CB3912" w:rsidP="004717CB">
      <w:pPr>
        <w:jc w:val="both"/>
        <w:rPr>
          <w:rFonts w:cs="AL-Mohanad Bold"/>
          <w:sz w:val="36"/>
          <w:szCs w:val="36"/>
          <w:rtl/>
        </w:rPr>
      </w:pPr>
      <w:r w:rsidRPr="00946A9F">
        <w:rPr>
          <w:rFonts w:cs="AL-Mohanad Bold" w:hint="cs"/>
          <w:sz w:val="36"/>
          <w:szCs w:val="36"/>
          <w:rtl/>
        </w:rPr>
        <w:t xml:space="preserve">الأدلة : </w:t>
      </w:r>
    </w:p>
    <w:p w:rsidR="00CB3912" w:rsidRPr="00946A9F" w:rsidRDefault="00CB3912" w:rsidP="00A80227">
      <w:pPr>
        <w:jc w:val="both"/>
        <w:rPr>
          <w:rFonts w:cs="AL-Mohanad Bold"/>
          <w:sz w:val="36"/>
          <w:szCs w:val="36"/>
          <w:rtl/>
        </w:rPr>
      </w:pPr>
      <w:r>
        <w:rPr>
          <w:rFonts w:cs="AL-Mohanad Bold" w:hint="cs"/>
          <w:sz w:val="36"/>
          <w:szCs w:val="36"/>
          <w:rtl/>
        </w:rPr>
        <w:t>دليل</w:t>
      </w:r>
      <w:r w:rsidRPr="00946A9F">
        <w:rPr>
          <w:rFonts w:cs="AL-Mohanad Bold" w:hint="cs"/>
          <w:sz w:val="36"/>
          <w:szCs w:val="36"/>
          <w:rtl/>
        </w:rPr>
        <w:t xml:space="preserve"> القول الأول : </w:t>
      </w:r>
    </w:p>
    <w:p w:rsidR="00CB3912" w:rsidRDefault="00CB3912" w:rsidP="004717CB">
      <w:pPr>
        <w:ind w:firstLine="720"/>
        <w:jc w:val="both"/>
        <w:rPr>
          <w:rFonts w:cs="Traditional Arabic"/>
          <w:sz w:val="36"/>
          <w:szCs w:val="36"/>
          <w:rtl/>
        </w:rPr>
      </w:pPr>
      <w:r>
        <w:rPr>
          <w:rFonts w:cs="Traditional Arabic" w:hint="cs"/>
          <w:sz w:val="36"/>
          <w:szCs w:val="36"/>
          <w:rtl/>
        </w:rPr>
        <w:t>أن الوقف هو تحبيس الأصل وتسبيل المنفعة , وما لا ينتفع به إلا بإتلاف أصله لا يصلح فيه الوقف</w:t>
      </w:r>
      <w:r w:rsidRPr="00B804C0">
        <w:rPr>
          <w:rFonts w:cs="Traditional Arabic" w:hint="cs"/>
          <w:sz w:val="36"/>
          <w:szCs w:val="36"/>
          <w:vertAlign w:val="superscript"/>
          <w:rtl/>
        </w:rPr>
        <w:t>(</w:t>
      </w:r>
      <w:r w:rsidRPr="00B804C0">
        <w:rPr>
          <w:rStyle w:val="a4"/>
          <w:rFonts w:cs="Traditional Arabic"/>
          <w:sz w:val="36"/>
          <w:szCs w:val="36"/>
          <w:rtl/>
        </w:rPr>
        <w:footnoteReference w:id="1247"/>
      </w:r>
      <w:r w:rsidRPr="00B804C0">
        <w:rPr>
          <w:rFonts w:cs="Traditional Arabic" w:hint="cs"/>
          <w:sz w:val="36"/>
          <w:szCs w:val="36"/>
          <w:vertAlign w:val="superscript"/>
          <w:rtl/>
        </w:rPr>
        <w:t>)</w:t>
      </w:r>
      <w:r>
        <w:rPr>
          <w:rFonts w:cs="Traditional Arabic" w:hint="cs"/>
          <w:sz w:val="36"/>
          <w:szCs w:val="36"/>
          <w:rtl/>
        </w:rPr>
        <w:t xml:space="preserve"> . </w:t>
      </w:r>
    </w:p>
    <w:p w:rsidR="00CB3912" w:rsidRPr="00946A9F" w:rsidRDefault="00CB3912" w:rsidP="004717CB">
      <w:pPr>
        <w:jc w:val="both"/>
        <w:rPr>
          <w:rFonts w:cs="AL-Mohanad Bold"/>
          <w:sz w:val="36"/>
          <w:szCs w:val="36"/>
          <w:rtl/>
        </w:rPr>
      </w:pPr>
      <w:r w:rsidRPr="00946A9F">
        <w:rPr>
          <w:rFonts w:cs="AL-Mohanad Bold" w:hint="cs"/>
          <w:sz w:val="36"/>
          <w:szCs w:val="36"/>
          <w:rtl/>
        </w:rPr>
        <w:t xml:space="preserve">المناقشة : </w:t>
      </w:r>
    </w:p>
    <w:p w:rsidR="00CB3912" w:rsidRDefault="00CB3912" w:rsidP="004717CB">
      <w:pPr>
        <w:ind w:firstLine="720"/>
        <w:jc w:val="both"/>
        <w:rPr>
          <w:rFonts w:cs="Traditional Arabic"/>
          <w:sz w:val="36"/>
          <w:szCs w:val="36"/>
          <w:rtl/>
        </w:rPr>
      </w:pPr>
      <w:r>
        <w:rPr>
          <w:rFonts w:cs="Traditional Arabic" w:hint="cs"/>
          <w:sz w:val="36"/>
          <w:szCs w:val="36"/>
          <w:rtl/>
        </w:rPr>
        <w:t xml:space="preserve">لا يسلم أن وقف المال لا يكون إلا بإتلاف أصله ؛ وبيانه في دليل القول الثاني . </w:t>
      </w:r>
    </w:p>
    <w:p w:rsidR="00CB3912" w:rsidRPr="00946A9F" w:rsidRDefault="00CB3912" w:rsidP="004717CB">
      <w:pPr>
        <w:jc w:val="both"/>
        <w:rPr>
          <w:rFonts w:cs="AL-Mohanad Bold"/>
          <w:sz w:val="36"/>
          <w:szCs w:val="36"/>
          <w:rtl/>
        </w:rPr>
      </w:pPr>
      <w:r w:rsidRPr="00946A9F">
        <w:rPr>
          <w:rFonts w:cs="AL-Mohanad Bold" w:hint="cs"/>
          <w:sz w:val="36"/>
          <w:szCs w:val="36"/>
          <w:rtl/>
        </w:rPr>
        <w:t xml:space="preserve">دليل القول الثاني : </w:t>
      </w:r>
    </w:p>
    <w:p w:rsidR="00CB3912" w:rsidRDefault="00CB3912" w:rsidP="004717CB">
      <w:pPr>
        <w:ind w:firstLine="720"/>
        <w:jc w:val="both"/>
        <w:rPr>
          <w:rFonts w:cs="Traditional Arabic"/>
          <w:sz w:val="36"/>
          <w:szCs w:val="36"/>
          <w:rtl/>
        </w:rPr>
      </w:pPr>
      <w:r>
        <w:rPr>
          <w:rFonts w:cs="Traditional Arabic" w:hint="cs"/>
          <w:sz w:val="36"/>
          <w:szCs w:val="36"/>
          <w:rtl/>
        </w:rPr>
        <w:t>أن وقف المال فيه حبس للأصل وهو القيمة وتسبيل للمنفعة ؛ وتكون بالقرض أو المضاربة ونحوه , فتحقق فيه معنى الوقف اصطلاحاً , وينزَّل رد البدل منزلة بقاء العين</w:t>
      </w:r>
      <w:r w:rsidRPr="00B804C0">
        <w:rPr>
          <w:rFonts w:cs="Traditional Arabic" w:hint="cs"/>
          <w:sz w:val="36"/>
          <w:szCs w:val="36"/>
          <w:vertAlign w:val="superscript"/>
          <w:rtl/>
        </w:rPr>
        <w:t>(</w:t>
      </w:r>
      <w:r w:rsidRPr="00B804C0">
        <w:rPr>
          <w:rStyle w:val="a4"/>
          <w:rFonts w:cs="Traditional Arabic"/>
          <w:sz w:val="36"/>
          <w:szCs w:val="36"/>
          <w:rtl/>
        </w:rPr>
        <w:footnoteReference w:id="1248"/>
      </w:r>
      <w:r w:rsidRPr="00B804C0">
        <w:rPr>
          <w:rFonts w:cs="Traditional Arabic" w:hint="cs"/>
          <w:sz w:val="36"/>
          <w:szCs w:val="36"/>
          <w:vertAlign w:val="superscript"/>
          <w:rtl/>
        </w:rPr>
        <w:t>)</w:t>
      </w:r>
      <w:r>
        <w:rPr>
          <w:rFonts w:cs="Traditional Arabic" w:hint="cs"/>
          <w:sz w:val="36"/>
          <w:szCs w:val="36"/>
          <w:rtl/>
        </w:rPr>
        <w:t xml:space="preserve">. </w:t>
      </w:r>
    </w:p>
    <w:p w:rsidR="00CB3912" w:rsidRPr="00946A9F" w:rsidRDefault="00CB3912" w:rsidP="004717CB">
      <w:pPr>
        <w:jc w:val="both"/>
        <w:rPr>
          <w:rFonts w:cs="AL-Mohanad Bold"/>
          <w:sz w:val="36"/>
          <w:szCs w:val="36"/>
          <w:rtl/>
        </w:rPr>
      </w:pPr>
      <w:r w:rsidRPr="00946A9F">
        <w:rPr>
          <w:rFonts w:cs="AL-Mohanad Bold" w:hint="cs"/>
          <w:sz w:val="36"/>
          <w:szCs w:val="36"/>
          <w:rtl/>
        </w:rPr>
        <w:t xml:space="preserve">الترجيح: </w:t>
      </w:r>
    </w:p>
    <w:p w:rsidR="00CB3912" w:rsidRDefault="00CB3912" w:rsidP="00A80227">
      <w:pPr>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والله أعلم </w:t>
      </w:r>
      <w:r>
        <w:rPr>
          <w:rFonts w:cs="Traditional Arabic"/>
          <w:sz w:val="36"/>
          <w:szCs w:val="36"/>
          <w:rtl/>
        </w:rPr>
        <w:t>–</w:t>
      </w:r>
      <w:r>
        <w:rPr>
          <w:rFonts w:cs="Traditional Arabic" w:hint="cs"/>
          <w:sz w:val="36"/>
          <w:szCs w:val="36"/>
          <w:rtl/>
        </w:rPr>
        <w:t xml:space="preserve"> أن القول الثاني والمتضمن لصحة وقف المال للقرض ونحوه هو الأظهر , وذلك لأن الوقف المقصود منه هو التقرب إلى الله عز وجل بدوام المنفعة على الموقوف عليه , وهذا متحقق في وقف المال فإن أصل قيمته موقوفة ومنفعته مسبلة في القرض والمضاربة والتصدق بربحها ونحو ذلك , إذ وقف العين في وقف العقار ليست مقصودة بذاتها </w:t>
      </w:r>
      <w:r>
        <w:rPr>
          <w:rFonts w:cs="Traditional Arabic"/>
          <w:sz w:val="36"/>
          <w:szCs w:val="36"/>
          <w:rtl/>
        </w:rPr>
        <w:t>–</w:t>
      </w:r>
      <w:r>
        <w:rPr>
          <w:rFonts w:cs="Traditional Arabic" w:hint="cs"/>
          <w:sz w:val="36"/>
          <w:szCs w:val="36"/>
          <w:rtl/>
        </w:rPr>
        <w:t xml:space="preserve"> وهي وقف التربة والحجارة </w:t>
      </w:r>
      <w:r>
        <w:rPr>
          <w:rFonts w:cs="Traditional Arabic"/>
          <w:sz w:val="36"/>
          <w:szCs w:val="36"/>
          <w:rtl/>
        </w:rPr>
        <w:t>–</w:t>
      </w:r>
      <w:r>
        <w:rPr>
          <w:rFonts w:cs="Traditional Arabic" w:hint="cs"/>
          <w:sz w:val="36"/>
          <w:szCs w:val="36"/>
          <w:rtl/>
        </w:rPr>
        <w:t xml:space="preserve"> وإنما المقصود هو المنفعة الحاصلة من هذه العين مع بقاء أصلها وهذا موجود في وقف المال , بل أحياناً كثيرة تكون منفعة وقف المال أكثر وأنفع من منفعة وقف غيره </w:t>
      </w:r>
      <w:r w:rsidR="00A80227">
        <w:rPr>
          <w:rFonts w:cs="Traditional Arabic" w:hint="cs"/>
          <w:sz w:val="36"/>
          <w:szCs w:val="36"/>
          <w:rtl/>
        </w:rPr>
        <w:t>؛</w:t>
      </w:r>
      <w:r>
        <w:rPr>
          <w:rFonts w:cs="Traditional Arabic" w:hint="cs"/>
          <w:sz w:val="36"/>
          <w:szCs w:val="36"/>
          <w:rtl/>
        </w:rPr>
        <w:t xml:space="preserve"> لأن المال هو عصب الحياة وبه قوامها وفيه تفريج للكرب ، وإبعاد المقترض عن الذل للقارض ونحو ذلك من المصالح والمنافع المترتبة , وهذا موافق أيضاً لمقصود الشارع من الصدقة الجارية . </w:t>
      </w:r>
    </w:p>
    <w:p w:rsidR="00CB3912" w:rsidRPr="00946A9F" w:rsidRDefault="00CB3912" w:rsidP="00A80227">
      <w:pPr>
        <w:spacing w:before="240"/>
        <w:jc w:val="both"/>
        <w:rPr>
          <w:rFonts w:cs="MCS Taybah S_U normal."/>
          <w:sz w:val="36"/>
          <w:szCs w:val="36"/>
          <w:rtl/>
        </w:rPr>
      </w:pPr>
      <w:r w:rsidRPr="00946A9F">
        <w:rPr>
          <w:rFonts w:cs="MCS Taybah S_U normal." w:hint="cs"/>
          <w:sz w:val="36"/>
          <w:szCs w:val="36"/>
          <w:rtl/>
        </w:rPr>
        <w:t xml:space="preserve">سادساً : درجة الفرق : </w:t>
      </w:r>
    </w:p>
    <w:p w:rsidR="00CB3912" w:rsidRDefault="00CB3912" w:rsidP="004717CB">
      <w:pPr>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والله أعلم </w:t>
      </w:r>
      <w:r>
        <w:rPr>
          <w:rFonts w:cs="Traditional Arabic"/>
          <w:sz w:val="36"/>
          <w:szCs w:val="36"/>
          <w:rtl/>
        </w:rPr>
        <w:t>–</w:t>
      </w:r>
      <w:r>
        <w:rPr>
          <w:rFonts w:cs="Traditional Arabic" w:hint="cs"/>
          <w:sz w:val="36"/>
          <w:szCs w:val="36"/>
          <w:rtl/>
        </w:rPr>
        <w:t xml:space="preserve"> أن الفرق بين المسألتين ضعيف .             </w:t>
      </w:r>
    </w:p>
    <w:p w:rsidR="00CB3912" w:rsidRPr="00763C8E" w:rsidRDefault="00CB3912" w:rsidP="004717CB">
      <w:pPr>
        <w:ind w:firstLine="720"/>
        <w:jc w:val="both"/>
        <w:rPr>
          <w:rFonts w:cs="Traditional Arabic"/>
          <w:sz w:val="36"/>
          <w:szCs w:val="36"/>
          <w:rtl/>
        </w:rPr>
      </w:pPr>
      <w:r>
        <w:rPr>
          <w:rFonts w:cs="Traditional Arabic" w:hint="cs"/>
          <w:sz w:val="36"/>
          <w:szCs w:val="36"/>
          <w:rtl/>
        </w:rPr>
        <w:t xml:space="preserve">              </w:t>
      </w:r>
    </w:p>
    <w:p w:rsidR="00CB3912" w:rsidRPr="00B804C0" w:rsidRDefault="00CB3912" w:rsidP="004717CB">
      <w:pPr>
        <w:jc w:val="center"/>
        <w:rPr>
          <w:rFonts w:cs="Traditional Arabic"/>
          <w:sz w:val="36"/>
          <w:szCs w:val="36"/>
          <w:rtl/>
        </w:rPr>
      </w:pPr>
      <w:r>
        <w:rPr>
          <w:rFonts w:cs="Traditional Arabic"/>
          <w:sz w:val="36"/>
          <w:szCs w:val="36"/>
          <w:rtl/>
        </w:rPr>
        <w:br w:type="page"/>
      </w:r>
      <w:r w:rsidRPr="00B804C0">
        <w:rPr>
          <w:rFonts w:cs="MCS Shafa S_U normal." w:hint="cs"/>
          <w:sz w:val="36"/>
          <w:szCs w:val="36"/>
          <w:rtl/>
        </w:rPr>
        <w:t xml:space="preserve">المبحث </w:t>
      </w:r>
      <w:r>
        <w:rPr>
          <w:rFonts w:cs="MCS Shafa S_U normal." w:hint="cs"/>
          <w:sz w:val="36"/>
          <w:szCs w:val="36"/>
          <w:rtl/>
        </w:rPr>
        <w:t>الرابع</w:t>
      </w:r>
      <w:r w:rsidRPr="00B804C0">
        <w:rPr>
          <w:rFonts w:cs="MCS Shafa S_U normal." w:hint="cs"/>
          <w:sz w:val="36"/>
          <w:szCs w:val="36"/>
          <w:rtl/>
        </w:rPr>
        <w:t>:</w:t>
      </w:r>
    </w:p>
    <w:p w:rsidR="00CB3912" w:rsidRPr="00B804C0" w:rsidRDefault="00CB3912" w:rsidP="004717CB">
      <w:pPr>
        <w:jc w:val="center"/>
        <w:rPr>
          <w:rFonts w:cs="Traditional Arabic"/>
          <w:b/>
          <w:bCs/>
          <w:sz w:val="36"/>
          <w:szCs w:val="36"/>
          <w:u w:val="single"/>
          <w:rtl/>
        </w:rPr>
      </w:pPr>
      <w:r>
        <w:rPr>
          <w:rFonts w:cs="MCS Taybah S_U normal." w:hint="cs"/>
          <w:sz w:val="36"/>
          <w:szCs w:val="36"/>
          <w:rtl/>
        </w:rPr>
        <w:t>الفرق بين الوقف والوصية من حيث الرجوع</w:t>
      </w:r>
    </w:p>
    <w:p w:rsidR="00CB3912" w:rsidRDefault="00CB3912" w:rsidP="004717CB">
      <w:pPr>
        <w:spacing w:before="240"/>
        <w:jc w:val="both"/>
        <w:rPr>
          <w:rFonts w:cs="MCS Taybah S_U normal."/>
          <w:sz w:val="36"/>
          <w:szCs w:val="36"/>
          <w:rtl/>
        </w:rPr>
      </w:pPr>
      <w:r w:rsidRPr="00B804C0">
        <w:rPr>
          <w:rFonts w:cs="MCS Taybah S_U normal." w:hint="cs"/>
          <w:sz w:val="36"/>
          <w:szCs w:val="36"/>
          <w:rtl/>
        </w:rPr>
        <w:t xml:space="preserve">أولاً : نص الإمام في الفرق بين المسألتين : </w:t>
      </w:r>
    </w:p>
    <w:p w:rsidR="00CB3912" w:rsidRDefault="00CB3912" w:rsidP="004717CB">
      <w:pPr>
        <w:ind w:firstLine="720"/>
        <w:jc w:val="both"/>
        <w:rPr>
          <w:rFonts w:cs="Traditional Arabic"/>
          <w:sz w:val="36"/>
          <w:szCs w:val="36"/>
          <w:rtl/>
        </w:rPr>
      </w:pPr>
      <w:r>
        <w:rPr>
          <w:rFonts w:cs="Traditional Arabic" w:hint="cs"/>
          <w:sz w:val="36"/>
          <w:szCs w:val="36"/>
          <w:rtl/>
        </w:rPr>
        <w:t>روى الخلال</w:t>
      </w:r>
      <w:r w:rsidR="005F71CA">
        <w:rPr>
          <w:rFonts w:cs="Traditional Arabic" w:hint="cs"/>
          <w:sz w:val="36"/>
          <w:szCs w:val="36"/>
          <w:rtl/>
        </w:rPr>
        <w:t xml:space="preserve"> رحمه الله</w:t>
      </w:r>
      <w:r>
        <w:rPr>
          <w:rFonts w:cs="Traditional Arabic" w:hint="cs"/>
          <w:sz w:val="36"/>
          <w:szCs w:val="36"/>
          <w:rtl/>
        </w:rPr>
        <w:t xml:space="preserve"> بسنده أن الإمام أحمد رحمه الله سُئل</w:t>
      </w:r>
      <w:r w:rsidR="005F71CA">
        <w:rPr>
          <w:rFonts w:cs="Traditional Arabic" w:hint="cs"/>
          <w:sz w:val="36"/>
          <w:szCs w:val="36"/>
          <w:rtl/>
        </w:rPr>
        <w:t xml:space="preserve"> عن</w:t>
      </w:r>
      <w:r>
        <w:rPr>
          <w:rFonts w:cs="Traditional Arabic" w:hint="cs"/>
          <w:sz w:val="36"/>
          <w:szCs w:val="36"/>
          <w:rtl/>
        </w:rPr>
        <w:t xml:space="preserve"> " رجل وقف في حياته وقفاً صحيحاً , أله أن يرجع فيه قبل موته , كما يرجع في وصيته ؟ </w:t>
      </w:r>
    </w:p>
    <w:p w:rsidR="00CB3912" w:rsidRDefault="00CB3912" w:rsidP="004717CB">
      <w:pPr>
        <w:jc w:val="both"/>
        <w:rPr>
          <w:rFonts w:cs="Traditional Arabic"/>
          <w:sz w:val="36"/>
          <w:szCs w:val="36"/>
          <w:rtl/>
        </w:rPr>
      </w:pPr>
      <w:r>
        <w:rPr>
          <w:rFonts w:cs="Traditional Arabic" w:hint="cs"/>
          <w:sz w:val="36"/>
          <w:szCs w:val="36"/>
          <w:rtl/>
        </w:rPr>
        <w:t>قال : إن كـان قد أوقفه وقفـاً صحيحاً , فلا يرجع فيه , كيف يرجع فيه وقد بتله!"</w:t>
      </w:r>
      <w:r w:rsidRPr="00B804C0">
        <w:rPr>
          <w:rFonts w:cs="Traditional Arabic" w:hint="cs"/>
          <w:sz w:val="36"/>
          <w:szCs w:val="36"/>
          <w:vertAlign w:val="superscript"/>
          <w:rtl/>
        </w:rPr>
        <w:t>(</w:t>
      </w:r>
      <w:r w:rsidRPr="00B804C0">
        <w:rPr>
          <w:rStyle w:val="a4"/>
          <w:rFonts w:cs="Traditional Arabic"/>
          <w:sz w:val="36"/>
          <w:szCs w:val="36"/>
          <w:rtl/>
        </w:rPr>
        <w:footnoteReference w:id="1249"/>
      </w:r>
      <w:r w:rsidRPr="00B804C0">
        <w:rPr>
          <w:rFonts w:cs="Traditional Arabic" w:hint="cs"/>
          <w:sz w:val="36"/>
          <w:szCs w:val="36"/>
          <w:vertAlign w:val="superscript"/>
          <w:rtl/>
        </w:rPr>
        <w:t>)</w:t>
      </w:r>
      <w:r>
        <w:rPr>
          <w:rFonts w:cs="Traditional Arabic" w:hint="cs"/>
          <w:sz w:val="36"/>
          <w:szCs w:val="36"/>
          <w:rtl/>
        </w:rPr>
        <w:t xml:space="preserve">. </w:t>
      </w:r>
    </w:p>
    <w:p w:rsidR="00CB3912" w:rsidRPr="002358A5" w:rsidRDefault="00CB3912" w:rsidP="004717CB">
      <w:pPr>
        <w:jc w:val="both"/>
        <w:rPr>
          <w:rFonts w:cs="MCS Taybah S_U normal."/>
          <w:sz w:val="36"/>
          <w:szCs w:val="36"/>
          <w:rtl/>
        </w:rPr>
      </w:pPr>
      <w:r w:rsidRPr="002358A5">
        <w:rPr>
          <w:rFonts w:cs="MCS Taybah S_U normal." w:hint="cs"/>
          <w:sz w:val="36"/>
          <w:szCs w:val="36"/>
          <w:rtl/>
        </w:rPr>
        <w:t xml:space="preserve">ثانياً : بيان مكانة الرواية في المذهب : </w:t>
      </w:r>
    </w:p>
    <w:p w:rsidR="00CB3912" w:rsidRDefault="00CB3912" w:rsidP="004717CB">
      <w:pPr>
        <w:ind w:firstLine="720"/>
        <w:jc w:val="both"/>
        <w:rPr>
          <w:rFonts w:cs="Traditional Arabic"/>
          <w:sz w:val="36"/>
          <w:szCs w:val="36"/>
          <w:rtl/>
        </w:rPr>
      </w:pPr>
      <w:r>
        <w:rPr>
          <w:rFonts w:cs="Traditional Arabic" w:hint="cs"/>
          <w:sz w:val="36"/>
          <w:szCs w:val="36"/>
          <w:rtl/>
        </w:rPr>
        <w:t>لا خلاف في المذهب بأن الوقف عقد لازم لا يجوز الرجوع فيه ولا فسخه</w:t>
      </w:r>
      <w:r w:rsidRPr="00B804C0">
        <w:rPr>
          <w:rFonts w:cs="Traditional Arabic" w:hint="cs"/>
          <w:sz w:val="36"/>
          <w:szCs w:val="36"/>
          <w:vertAlign w:val="superscript"/>
          <w:rtl/>
        </w:rPr>
        <w:t>(</w:t>
      </w:r>
      <w:r w:rsidRPr="00B804C0">
        <w:rPr>
          <w:rStyle w:val="a4"/>
          <w:rFonts w:cs="Traditional Arabic"/>
          <w:sz w:val="36"/>
          <w:szCs w:val="36"/>
          <w:rtl/>
        </w:rPr>
        <w:footnoteReference w:id="1250"/>
      </w:r>
      <w:r w:rsidRPr="00B804C0">
        <w:rPr>
          <w:rFonts w:cs="Traditional Arabic" w:hint="cs"/>
          <w:sz w:val="36"/>
          <w:szCs w:val="36"/>
          <w:vertAlign w:val="superscript"/>
          <w:rtl/>
        </w:rPr>
        <w:t>)</w:t>
      </w:r>
      <w:r>
        <w:rPr>
          <w:rFonts w:cs="Traditional Arabic" w:hint="cs"/>
          <w:sz w:val="36"/>
          <w:szCs w:val="36"/>
          <w:rtl/>
        </w:rPr>
        <w:t xml:space="preserve"> , قال في الإنصاف : " هذا المذهب وعليه الأصحاب "</w:t>
      </w:r>
      <w:r w:rsidRPr="00B804C0">
        <w:rPr>
          <w:rFonts w:cs="Traditional Arabic" w:hint="cs"/>
          <w:sz w:val="36"/>
          <w:szCs w:val="36"/>
          <w:vertAlign w:val="superscript"/>
          <w:rtl/>
        </w:rPr>
        <w:t>(</w:t>
      </w:r>
      <w:r w:rsidRPr="00B804C0">
        <w:rPr>
          <w:rStyle w:val="a4"/>
          <w:rFonts w:cs="Traditional Arabic"/>
          <w:sz w:val="36"/>
          <w:szCs w:val="36"/>
          <w:rtl/>
        </w:rPr>
        <w:footnoteReference w:id="1251"/>
      </w:r>
      <w:r w:rsidRPr="00B804C0">
        <w:rPr>
          <w:rFonts w:cs="Traditional Arabic" w:hint="cs"/>
          <w:sz w:val="36"/>
          <w:szCs w:val="36"/>
          <w:vertAlign w:val="superscript"/>
          <w:rtl/>
        </w:rPr>
        <w:t>)</w:t>
      </w:r>
      <w:r>
        <w:rPr>
          <w:rFonts w:cs="Traditional Arabic" w:hint="cs"/>
          <w:sz w:val="36"/>
          <w:szCs w:val="36"/>
          <w:rtl/>
        </w:rPr>
        <w:t xml:space="preserve">. </w:t>
      </w:r>
    </w:p>
    <w:p w:rsidR="00CB3912" w:rsidRDefault="00CB3912" w:rsidP="004717CB">
      <w:pPr>
        <w:ind w:firstLine="720"/>
        <w:jc w:val="both"/>
        <w:rPr>
          <w:rFonts w:cs="Traditional Arabic"/>
          <w:sz w:val="36"/>
          <w:szCs w:val="36"/>
          <w:rtl/>
        </w:rPr>
      </w:pPr>
      <w:r>
        <w:rPr>
          <w:rFonts w:cs="Traditional Arabic" w:hint="cs"/>
          <w:sz w:val="36"/>
          <w:szCs w:val="36"/>
          <w:rtl/>
        </w:rPr>
        <w:t>كما أنه لا خلاف في المذهب على جواز الرجوع في الوصية</w:t>
      </w:r>
      <w:r w:rsidRPr="00B804C0">
        <w:rPr>
          <w:rFonts w:cs="Traditional Arabic" w:hint="cs"/>
          <w:sz w:val="36"/>
          <w:szCs w:val="36"/>
          <w:vertAlign w:val="superscript"/>
          <w:rtl/>
        </w:rPr>
        <w:t>(</w:t>
      </w:r>
      <w:r w:rsidRPr="00B804C0">
        <w:rPr>
          <w:rStyle w:val="a4"/>
          <w:rFonts w:cs="Traditional Arabic"/>
          <w:sz w:val="36"/>
          <w:szCs w:val="36"/>
          <w:rtl/>
        </w:rPr>
        <w:footnoteReference w:id="1252"/>
      </w:r>
      <w:r w:rsidRPr="00B804C0">
        <w:rPr>
          <w:rFonts w:cs="Traditional Arabic" w:hint="cs"/>
          <w:sz w:val="36"/>
          <w:szCs w:val="36"/>
          <w:vertAlign w:val="superscript"/>
          <w:rtl/>
        </w:rPr>
        <w:t>)</w:t>
      </w:r>
      <w:r>
        <w:rPr>
          <w:rFonts w:cs="Traditional Arabic" w:hint="cs"/>
          <w:sz w:val="36"/>
          <w:szCs w:val="36"/>
          <w:rtl/>
        </w:rPr>
        <w:t xml:space="preserve"> . </w:t>
      </w:r>
    </w:p>
    <w:p w:rsidR="00CB3912" w:rsidRPr="002358A5" w:rsidRDefault="00CB3912" w:rsidP="004717CB">
      <w:pPr>
        <w:jc w:val="both"/>
        <w:rPr>
          <w:rFonts w:cs="MCS Taybah S_U normal."/>
          <w:sz w:val="36"/>
          <w:szCs w:val="36"/>
          <w:rtl/>
        </w:rPr>
      </w:pPr>
      <w:r w:rsidRPr="002358A5">
        <w:rPr>
          <w:rFonts w:cs="MCS Taybah S_U normal." w:hint="cs"/>
          <w:sz w:val="36"/>
          <w:szCs w:val="36"/>
          <w:rtl/>
        </w:rPr>
        <w:t xml:space="preserve">ثالثاً </w:t>
      </w:r>
      <w:r>
        <w:rPr>
          <w:rFonts w:cs="MCS Taybah S_U normal." w:hint="cs"/>
          <w:sz w:val="36"/>
          <w:szCs w:val="36"/>
          <w:rtl/>
        </w:rPr>
        <w:t>:</w:t>
      </w:r>
      <w:r w:rsidRPr="002358A5">
        <w:rPr>
          <w:rFonts w:cs="MCS Taybah S_U normal." w:hint="cs"/>
          <w:sz w:val="36"/>
          <w:szCs w:val="36"/>
          <w:rtl/>
        </w:rPr>
        <w:t xml:space="preserve"> الجامع بين المسألتين : </w:t>
      </w:r>
    </w:p>
    <w:p w:rsidR="00CB3912" w:rsidRDefault="00CB3912" w:rsidP="004717CB">
      <w:pPr>
        <w:ind w:firstLine="720"/>
        <w:jc w:val="both"/>
        <w:rPr>
          <w:rFonts w:cs="Traditional Arabic"/>
          <w:sz w:val="36"/>
          <w:szCs w:val="36"/>
          <w:rtl/>
        </w:rPr>
      </w:pPr>
      <w:r>
        <w:rPr>
          <w:rFonts w:cs="Traditional Arabic" w:hint="cs"/>
          <w:sz w:val="36"/>
          <w:szCs w:val="36"/>
          <w:rtl/>
        </w:rPr>
        <w:t>أن في كل</w:t>
      </w:r>
      <w:r w:rsidR="00A80227">
        <w:rPr>
          <w:rFonts w:cs="Traditional Arabic" w:hint="cs"/>
          <w:sz w:val="36"/>
          <w:szCs w:val="36"/>
          <w:rtl/>
        </w:rPr>
        <w:t>ت</w:t>
      </w:r>
      <w:r>
        <w:rPr>
          <w:rFonts w:cs="Traditional Arabic" w:hint="cs"/>
          <w:sz w:val="36"/>
          <w:szCs w:val="36"/>
          <w:rtl/>
        </w:rPr>
        <w:t>ا المسألتين تبرع</w:t>
      </w:r>
      <w:r w:rsidR="00A80227">
        <w:rPr>
          <w:rFonts w:cs="Traditional Arabic" w:hint="cs"/>
          <w:sz w:val="36"/>
          <w:szCs w:val="36"/>
          <w:rtl/>
        </w:rPr>
        <w:t>اً</w:t>
      </w:r>
      <w:r>
        <w:rPr>
          <w:rFonts w:cs="Traditional Arabic" w:hint="cs"/>
          <w:sz w:val="36"/>
          <w:szCs w:val="36"/>
          <w:rtl/>
        </w:rPr>
        <w:t xml:space="preserve"> حال الحياة . </w:t>
      </w:r>
    </w:p>
    <w:p w:rsidR="00CB3912" w:rsidRPr="002358A5" w:rsidRDefault="00CB3912" w:rsidP="00AE3D66">
      <w:pPr>
        <w:spacing w:before="240"/>
        <w:jc w:val="both"/>
        <w:rPr>
          <w:rFonts w:cs="MCS Taybah S_U normal."/>
          <w:sz w:val="36"/>
          <w:szCs w:val="36"/>
          <w:rtl/>
        </w:rPr>
      </w:pPr>
      <w:r w:rsidRPr="002358A5">
        <w:rPr>
          <w:rFonts w:cs="MCS Taybah S_U normal." w:hint="cs"/>
          <w:sz w:val="36"/>
          <w:szCs w:val="36"/>
          <w:rtl/>
        </w:rPr>
        <w:t xml:space="preserve">رابعاً : الفرق بين المسألتين : </w:t>
      </w:r>
    </w:p>
    <w:p w:rsidR="00CB3912" w:rsidRDefault="00CB3912" w:rsidP="004717CB">
      <w:pPr>
        <w:ind w:firstLine="720"/>
        <w:jc w:val="both"/>
        <w:rPr>
          <w:rFonts w:cs="Traditional Arabic"/>
          <w:sz w:val="36"/>
          <w:szCs w:val="36"/>
          <w:rtl/>
        </w:rPr>
      </w:pPr>
      <w:r>
        <w:rPr>
          <w:rFonts w:cs="Traditional Arabic" w:hint="cs"/>
          <w:sz w:val="36"/>
          <w:szCs w:val="36"/>
          <w:rtl/>
        </w:rPr>
        <w:t>أن الوقف عقد لازم مقتضاه التأبيد فلا يقبل الزوال , بخلاف الوصية فهي تمليك غير منجز فمَلَكَ الموصي الرجوع فيه قبل تنجيزه</w:t>
      </w:r>
      <w:r w:rsidRPr="00B804C0">
        <w:rPr>
          <w:rFonts w:cs="Traditional Arabic" w:hint="cs"/>
          <w:sz w:val="36"/>
          <w:szCs w:val="36"/>
          <w:vertAlign w:val="superscript"/>
          <w:rtl/>
        </w:rPr>
        <w:t>(</w:t>
      </w:r>
      <w:r w:rsidRPr="00B804C0">
        <w:rPr>
          <w:rStyle w:val="a4"/>
          <w:rFonts w:cs="Traditional Arabic"/>
          <w:sz w:val="36"/>
          <w:szCs w:val="36"/>
          <w:rtl/>
        </w:rPr>
        <w:footnoteReference w:id="1253"/>
      </w:r>
      <w:r w:rsidRPr="00B804C0">
        <w:rPr>
          <w:rFonts w:cs="Traditional Arabic" w:hint="cs"/>
          <w:sz w:val="36"/>
          <w:szCs w:val="36"/>
          <w:vertAlign w:val="superscript"/>
          <w:rtl/>
        </w:rPr>
        <w:t>)</w:t>
      </w:r>
      <w:r>
        <w:rPr>
          <w:rFonts w:cs="Traditional Arabic" w:hint="cs"/>
          <w:sz w:val="36"/>
          <w:szCs w:val="36"/>
          <w:rtl/>
        </w:rPr>
        <w:t xml:space="preserve"> .  </w:t>
      </w:r>
    </w:p>
    <w:p w:rsidR="00CB3912" w:rsidRPr="002358A5" w:rsidRDefault="00CB3912" w:rsidP="00AE3D66">
      <w:pPr>
        <w:spacing w:before="240"/>
        <w:jc w:val="both"/>
        <w:rPr>
          <w:rFonts w:cs="MCS Taybah S_U normal."/>
          <w:sz w:val="36"/>
          <w:szCs w:val="36"/>
          <w:rtl/>
        </w:rPr>
      </w:pPr>
      <w:r w:rsidRPr="002358A5">
        <w:rPr>
          <w:rFonts w:cs="MCS Taybah S_U normal." w:hint="cs"/>
          <w:sz w:val="36"/>
          <w:szCs w:val="36"/>
          <w:rtl/>
        </w:rPr>
        <w:t xml:space="preserve">خامساً : دراسة مسألتي الفرق : </w:t>
      </w:r>
    </w:p>
    <w:p w:rsidR="00CB3912" w:rsidRDefault="00CB3912" w:rsidP="004717CB">
      <w:pPr>
        <w:ind w:firstLine="720"/>
        <w:jc w:val="both"/>
        <w:rPr>
          <w:rFonts w:cs="Traditional Arabic"/>
          <w:sz w:val="36"/>
          <w:szCs w:val="36"/>
          <w:rtl/>
        </w:rPr>
      </w:pPr>
      <w:r>
        <w:rPr>
          <w:rFonts w:cs="Traditional Arabic" w:hint="cs"/>
          <w:sz w:val="36"/>
          <w:szCs w:val="36"/>
          <w:rtl/>
        </w:rPr>
        <w:t>لا خلاف بين الفقهاء رحمهم الله في جواز رجوع الموصي فيما أوصى به في الجملة</w:t>
      </w:r>
      <w:r w:rsidRPr="00B804C0">
        <w:rPr>
          <w:rFonts w:cs="Traditional Arabic" w:hint="cs"/>
          <w:sz w:val="36"/>
          <w:szCs w:val="36"/>
          <w:vertAlign w:val="superscript"/>
          <w:rtl/>
        </w:rPr>
        <w:t>(</w:t>
      </w:r>
      <w:r w:rsidRPr="00B804C0">
        <w:rPr>
          <w:rStyle w:val="a4"/>
          <w:rFonts w:cs="Traditional Arabic"/>
          <w:sz w:val="36"/>
          <w:szCs w:val="36"/>
          <w:rtl/>
        </w:rPr>
        <w:footnoteReference w:id="1254"/>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قال الموفق رحمه الله : " وأجمع أهل العلم على أن للموصي أن يرجع في جميع ما أوصى به , وفي بعضه , إلا الوصية بالإعتاق والأكثرون على جواز الرجوع في الوصية به أيضاً "</w:t>
      </w:r>
      <w:r w:rsidRPr="00B804C0">
        <w:rPr>
          <w:rFonts w:cs="Traditional Arabic" w:hint="cs"/>
          <w:sz w:val="36"/>
          <w:szCs w:val="36"/>
          <w:vertAlign w:val="superscript"/>
          <w:rtl/>
        </w:rPr>
        <w:t>(</w:t>
      </w:r>
      <w:r w:rsidRPr="00B804C0">
        <w:rPr>
          <w:rStyle w:val="a4"/>
          <w:rFonts w:cs="Traditional Arabic"/>
          <w:sz w:val="36"/>
          <w:szCs w:val="36"/>
          <w:rtl/>
        </w:rPr>
        <w:footnoteReference w:id="1255"/>
      </w:r>
      <w:r w:rsidRPr="00B804C0">
        <w:rPr>
          <w:rFonts w:cs="Traditional Arabic" w:hint="cs"/>
          <w:sz w:val="36"/>
          <w:szCs w:val="36"/>
          <w:vertAlign w:val="superscript"/>
          <w:rtl/>
        </w:rPr>
        <w:t>)</w:t>
      </w:r>
      <w:r>
        <w:rPr>
          <w:rFonts w:cs="Traditional Arabic" w:hint="cs"/>
          <w:sz w:val="36"/>
          <w:szCs w:val="36"/>
          <w:rtl/>
        </w:rPr>
        <w:t xml:space="preserve">, وذلك لما روي عن عمر بن الخطاب </w:t>
      </w:r>
      <w:r>
        <w:rPr>
          <w:rFonts w:cs="Traditional Arabic" w:hint="cs"/>
          <w:sz w:val="36"/>
          <w:szCs w:val="36"/>
        </w:rPr>
        <w:sym w:font="AGA Arabesque" w:char="F074"/>
      </w:r>
      <w:r>
        <w:rPr>
          <w:rFonts w:cs="Traditional Arabic" w:hint="cs"/>
          <w:sz w:val="36"/>
          <w:szCs w:val="36"/>
          <w:rtl/>
        </w:rPr>
        <w:t xml:space="preserve"> قال </w:t>
      </w:r>
      <w:r w:rsidR="006B4CC2">
        <w:rPr>
          <w:rFonts w:cs="Traditional Arabic" w:hint="cs"/>
          <w:sz w:val="36"/>
          <w:szCs w:val="36"/>
          <w:rtl/>
        </w:rPr>
        <w:t xml:space="preserve">: ( </w:t>
      </w:r>
      <w:bookmarkStart w:id="182" w:name="ث39"/>
      <w:r w:rsidR="006B4CC2">
        <w:rPr>
          <w:rFonts w:cs="Traditional Arabic" w:hint="cs"/>
          <w:sz w:val="36"/>
          <w:szCs w:val="36"/>
          <w:rtl/>
        </w:rPr>
        <w:t>يغير الرجل ما شاء من الوصية</w:t>
      </w:r>
      <w:r w:rsidR="006B4CC2">
        <w:rPr>
          <w:rFonts w:cs="Traditional Arabic" w:hint="eastAsia"/>
          <w:sz w:val="36"/>
          <w:szCs w:val="36"/>
          <w:rtl/>
        </w:rPr>
        <w:t> </w:t>
      </w:r>
      <w:bookmarkEnd w:id="182"/>
      <w:r>
        <w:rPr>
          <w:rFonts w:cs="Traditional Arabic" w:hint="cs"/>
          <w:sz w:val="36"/>
          <w:szCs w:val="36"/>
          <w:rtl/>
        </w:rPr>
        <w:t>)</w:t>
      </w:r>
      <w:r w:rsidRPr="00B804C0">
        <w:rPr>
          <w:rFonts w:cs="Traditional Arabic" w:hint="cs"/>
          <w:sz w:val="36"/>
          <w:szCs w:val="36"/>
          <w:vertAlign w:val="superscript"/>
          <w:rtl/>
        </w:rPr>
        <w:t>(</w:t>
      </w:r>
      <w:r w:rsidRPr="00B804C0">
        <w:rPr>
          <w:rStyle w:val="a4"/>
          <w:rFonts w:cs="Traditional Arabic"/>
          <w:sz w:val="36"/>
          <w:szCs w:val="36"/>
          <w:rtl/>
        </w:rPr>
        <w:footnoteReference w:id="1256"/>
      </w:r>
      <w:r w:rsidRPr="00B804C0">
        <w:rPr>
          <w:rFonts w:cs="Traditional Arabic" w:hint="cs"/>
          <w:sz w:val="36"/>
          <w:szCs w:val="36"/>
          <w:vertAlign w:val="superscript"/>
          <w:rtl/>
        </w:rPr>
        <w:t>)</w:t>
      </w:r>
      <w:r>
        <w:rPr>
          <w:rFonts w:cs="Traditional Arabic" w:hint="cs"/>
          <w:sz w:val="36"/>
          <w:szCs w:val="36"/>
          <w:rtl/>
        </w:rPr>
        <w:t xml:space="preserve"> , ولأن الوصية عطية تنجز بالموت فجاز له الرجوع فيها قبل تجيزها</w:t>
      </w:r>
      <w:r w:rsidRPr="00B804C0">
        <w:rPr>
          <w:rFonts w:cs="Traditional Arabic" w:hint="cs"/>
          <w:sz w:val="36"/>
          <w:szCs w:val="36"/>
          <w:vertAlign w:val="superscript"/>
          <w:rtl/>
        </w:rPr>
        <w:t>(</w:t>
      </w:r>
      <w:r w:rsidRPr="00B804C0">
        <w:rPr>
          <w:rStyle w:val="a4"/>
          <w:rFonts w:cs="Traditional Arabic"/>
          <w:sz w:val="36"/>
          <w:szCs w:val="36"/>
          <w:rtl/>
        </w:rPr>
        <w:footnoteReference w:id="1257"/>
      </w:r>
      <w:r w:rsidRPr="00B804C0">
        <w:rPr>
          <w:rFonts w:cs="Traditional Arabic" w:hint="cs"/>
          <w:sz w:val="36"/>
          <w:szCs w:val="36"/>
          <w:vertAlign w:val="superscript"/>
          <w:rtl/>
        </w:rPr>
        <w:t>)</w:t>
      </w:r>
      <w:r>
        <w:rPr>
          <w:rFonts w:cs="Traditional Arabic" w:hint="cs"/>
          <w:sz w:val="36"/>
          <w:szCs w:val="36"/>
          <w:rtl/>
        </w:rPr>
        <w:t xml:space="preserve"> . </w:t>
      </w:r>
    </w:p>
    <w:p w:rsidR="00CB3912" w:rsidRDefault="00CB3912" w:rsidP="004717CB">
      <w:pPr>
        <w:ind w:firstLine="720"/>
        <w:jc w:val="both"/>
        <w:rPr>
          <w:rFonts w:cs="Traditional Arabic"/>
          <w:sz w:val="36"/>
          <w:szCs w:val="36"/>
          <w:rtl/>
        </w:rPr>
      </w:pPr>
      <w:r>
        <w:rPr>
          <w:rFonts w:cs="Traditional Arabic" w:hint="cs"/>
          <w:sz w:val="36"/>
          <w:szCs w:val="36"/>
          <w:rtl/>
        </w:rPr>
        <w:t xml:space="preserve">أما الرجوع في الوقف فإن الفقهاء فيه على قولين : </w:t>
      </w:r>
    </w:p>
    <w:p w:rsidR="00CB3912" w:rsidRPr="002358A5" w:rsidRDefault="00CB3912" w:rsidP="004717CB">
      <w:pPr>
        <w:jc w:val="both"/>
        <w:rPr>
          <w:rFonts w:cs="AL-Mohanad Bold"/>
          <w:sz w:val="36"/>
          <w:szCs w:val="36"/>
          <w:rtl/>
        </w:rPr>
      </w:pPr>
      <w:r w:rsidRPr="002358A5">
        <w:rPr>
          <w:rFonts w:cs="AL-Mohanad Bold" w:hint="cs"/>
          <w:sz w:val="36"/>
          <w:szCs w:val="36"/>
          <w:rtl/>
        </w:rPr>
        <w:t xml:space="preserve">القول الأول : </w:t>
      </w:r>
    </w:p>
    <w:p w:rsidR="00CB3912" w:rsidRDefault="00CB3912" w:rsidP="004717CB">
      <w:pPr>
        <w:ind w:firstLine="720"/>
        <w:jc w:val="both"/>
        <w:rPr>
          <w:rFonts w:cs="Traditional Arabic"/>
          <w:sz w:val="36"/>
          <w:szCs w:val="36"/>
          <w:rtl/>
        </w:rPr>
      </w:pPr>
      <w:r>
        <w:rPr>
          <w:rFonts w:cs="Traditional Arabic" w:hint="cs"/>
          <w:sz w:val="36"/>
          <w:szCs w:val="36"/>
          <w:rtl/>
        </w:rPr>
        <w:t xml:space="preserve">عدم جواز الرجوع في الوقف ولا فسخه في الجملة . </w:t>
      </w:r>
    </w:p>
    <w:p w:rsidR="00CB3912" w:rsidRDefault="00AE3D66" w:rsidP="00AE3D66">
      <w:pPr>
        <w:ind w:firstLine="720"/>
        <w:jc w:val="both"/>
        <w:rPr>
          <w:rFonts w:cs="Traditional Arabic"/>
          <w:sz w:val="36"/>
          <w:szCs w:val="36"/>
          <w:rtl/>
        </w:rPr>
      </w:pPr>
      <w:r>
        <w:rPr>
          <w:rFonts w:cs="Traditional Arabic" w:hint="cs"/>
          <w:sz w:val="36"/>
          <w:szCs w:val="36"/>
          <w:rtl/>
        </w:rPr>
        <w:t xml:space="preserve">وهو قول الجمهور </w:t>
      </w:r>
      <w:r w:rsidR="00CB3912">
        <w:rPr>
          <w:rFonts w:cs="Traditional Arabic" w:hint="cs"/>
          <w:sz w:val="36"/>
          <w:szCs w:val="36"/>
          <w:rtl/>
        </w:rPr>
        <w:t>من المالكية</w:t>
      </w:r>
      <w:r>
        <w:rPr>
          <w:rFonts w:cs="Traditional Arabic" w:hint="cs"/>
          <w:sz w:val="36"/>
          <w:szCs w:val="36"/>
          <w:rtl/>
        </w:rPr>
        <w:t xml:space="preserve"> </w:t>
      </w:r>
      <w:r w:rsidR="00CB3912">
        <w:rPr>
          <w:rFonts w:cs="Traditional Arabic" w:hint="cs"/>
          <w:sz w:val="36"/>
          <w:szCs w:val="36"/>
          <w:rtl/>
        </w:rPr>
        <w:t>والشافعية والحنابلة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1258"/>
      </w:r>
      <w:r w:rsidRPr="00B804C0">
        <w:rPr>
          <w:rFonts w:cs="Traditional Arabic" w:hint="cs"/>
          <w:sz w:val="36"/>
          <w:szCs w:val="36"/>
          <w:vertAlign w:val="superscript"/>
          <w:rtl/>
        </w:rPr>
        <w:t>)</w:t>
      </w:r>
      <w:r w:rsidR="00CB3912">
        <w:rPr>
          <w:rFonts w:cs="Traditional Arabic" w:hint="cs"/>
          <w:sz w:val="36"/>
          <w:szCs w:val="36"/>
          <w:rtl/>
        </w:rPr>
        <w:t xml:space="preserve"> , والصاحبان من الحنفية</w:t>
      </w:r>
      <w:r w:rsidR="00CB3912" w:rsidRPr="00B804C0">
        <w:rPr>
          <w:rFonts w:cs="Traditional Arabic" w:hint="cs"/>
          <w:sz w:val="36"/>
          <w:szCs w:val="36"/>
          <w:vertAlign w:val="superscript"/>
          <w:rtl/>
        </w:rPr>
        <w:t>(</w:t>
      </w:r>
      <w:r w:rsidR="00CB3912" w:rsidRPr="00B804C0">
        <w:rPr>
          <w:rStyle w:val="a4"/>
          <w:rFonts w:cs="Traditional Arabic"/>
          <w:sz w:val="36"/>
          <w:szCs w:val="36"/>
          <w:rtl/>
        </w:rPr>
        <w:footnoteReference w:id="1259"/>
      </w:r>
      <w:r w:rsidR="00CB3912" w:rsidRPr="00B804C0">
        <w:rPr>
          <w:rFonts w:cs="Traditional Arabic" w:hint="cs"/>
          <w:sz w:val="36"/>
          <w:szCs w:val="36"/>
          <w:vertAlign w:val="superscript"/>
          <w:rtl/>
        </w:rPr>
        <w:t>)</w:t>
      </w:r>
      <w:r w:rsidR="00B36415">
        <w:rPr>
          <w:rFonts w:cs="Traditional Arabic" w:hint="cs"/>
          <w:sz w:val="36"/>
          <w:szCs w:val="36"/>
          <w:rtl/>
        </w:rPr>
        <w:t xml:space="preserve"> , وقول أبي</w:t>
      </w:r>
      <w:r w:rsidR="00CB3912">
        <w:rPr>
          <w:rFonts w:cs="Traditional Arabic" w:hint="cs"/>
          <w:sz w:val="36"/>
          <w:szCs w:val="36"/>
          <w:rtl/>
        </w:rPr>
        <w:t xml:space="preserve"> حنيفة إذا اتصل به حكم حاكم أو علقه بموته</w:t>
      </w:r>
      <w:r w:rsidR="00CB3912" w:rsidRPr="00B804C0">
        <w:rPr>
          <w:rFonts w:cs="Traditional Arabic" w:hint="cs"/>
          <w:sz w:val="36"/>
          <w:szCs w:val="36"/>
          <w:vertAlign w:val="superscript"/>
          <w:rtl/>
        </w:rPr>
        <w:t>(</w:t>
      </w:r>
      <w:r w:rsidR="00CB3912" w:rsidRPr="00B804C0">
        <w:rPr>
          <w:rStyle w:val="a4"/>
          <w:rFonts w:cs="Traditional Arabic"/>
          <w:sz w:val="36"/>
          <w:szCs w:val="36"/>
          <w:rtl/>
        </w:rPr>
        <w:footnoteReference w:id="1260"/>
      </w:r>
      <w:r w:rsidR="00CB3912" w:rsidRPr="00B804C0">
        <w:rPr>
          <w:rFonts w:cs="Traditional Arabic" w:hint="cs"/>
          <w:sz w:val="36"/>
          <w:szCs w:val="36"/>
          <w:vertAlign w:val="superscript"/>
          <w:rtl/>
        </w:rPr>
        <w:t>)</w:t>
      </w:r>
      <w:r w:rsidR="00CB3912">
        <w:rPr>
          <w:rFonts w:cs="Traditional Arabic" w:hint="cs"/>
          <w:sz w:val="36"/>
          <w:szCs w:val="36"/>
          <w:rtl/>
        </w:rPr>
        <w:t xml:space="preserve"> . </w:t>
      </w:r>
    </w:p>
    <w:p w:rsidR="00CB3912" w:rsidRPr="002358A5" w:rsidRDefault="00CB3912" w:rsidP="004717CB">
      <w:pPr>
        <w:jc w:val="both"/>
        <w:rPr>
          <w:rFonts w:cs="AL-Mohanad Bold"/>
          <w:sz w:val="36"/>
          <w:szCs w:val="36"/>
          <w:rtl/>
        </w:rPr>
      </w:pPr>
      <w:r w:rsidRPr="002358A5">
        <w:rPr>
          <w:rFonts w:cs="AL-Mohanad Bold" w:hint="cs"/>
          <w:sz w:val="36"/>
          <w:szCs w:val="36"/>
          <w:rtl/>
        </w:rPr>
        <w:t xml:space="preserve">القول الثاني : </w:t>
      </w:r>
    </w:p>
    <w:p w:rsidR="00CB3912" w:rsidRDefault="00CB3912" w:rsidP="004717CB">
      <w:pPr>
        <w:ind w:firstLine="720"/>
        <w:jc w:val="both"/>
        <w:rPr>
          <w:rFonts w:cs="Traditional Arabic"/>
          <w:sz w:val="36"/>
          <w:szCs w:val="36"/>
          <w:rtl/>
        </w:rPr>
      </w:pPr>
      <w:r>
        <w:rPr>
          <w:rFonts w:cs="Traditional Arabic" w:hint="cs"/>
          <w:sz w:val="36"/>
          <w:szCs w:val="36"/>
          <w:rtl/>
        </w:rPr>
        <w:t>أن الوقف لا يلزم بمجرده ؛ وللواقف الرجوع فيه إلا إذا حكم به حاكم أو أوصى به بعد موته .</w:t>
      </w:r>
    </w:p>
    <w:p w:rsidR="00CB3912" w:rsidRDefault="00CB3912" w:rsidP="004717CB">
      <w:pPr>
        <w:ind w:firstLine="720"/>
        <w:jc w:val="both"/>
        <w:rPr>
          <w:rFonts w:cs="Traditional Arabic"/>
          <w:sz w:val="36"/>
          <w:szCs w:val="36"/>
          <w:rtl/>
        </w:rPr>
      </w:pPr>
      <w:r>
        <w:rPr>
          <w:rFonts w:cs="Traditional Arabic" w:hint="cs"/>
          <w:sz w:val="36"/>
          <w:szCs w:val="36"/>
          <w:rtl/>
        </w:rPr>
        <w:t xml:space="preserve"> وهو قول أبي حنيفة والصحيح من المذهب</w:t>
      </w:r>
      <w:r w:rsidRPr="00B804C0">
        <w:rPr>
          <w:rFonts w:cs="Traditional Arabic" w:hint="cs"/>
          <w:sz w:val="36"/>
          <w:szCs w:val="36"/>
          <w:vertAlign w:val="superscript"/>
          <w:rtl/>
        </w:rPr>
        <w:t>(</w:t>
      </w:r>
      <w:r w:rsidRPr="00B804C0">
        <w:rPr>
          <w:rStyle w:val="a4"/>
          <w:rFonts w:cs="Traditional Arabic"/>
          <w:sz w:val="36"/>
          <w:szCs w:val="36"/>
          <w:rtl/>
        </w:rPr>
        <w:footnoteReference w:id="1261"/>
      </w:r>
      <w:r w:rsidRPr="00B804C0">
        <w:rPr>
          <w:rFonts w:cs="Traditional Arabic" w:hint="cs"/>
          <w:sz w:val="36"/>
          <w:szCs w:val="36"/>
          <w:vertAlign w:val="superscript"/>
          <w:rtl/>
        </w:rPr>
        <w:t>)</w:t>
      </w:r>
      <w:r>
        <w:rPr>
          <w:rFonts w:cs="Traditional Arabic" w:hint="cs"/>
          <w:sz w:val="36"/>
          <w:szCs w:val="36"/>
          <w:rtl/>
        </w:rPr>
        <w:t xml:space="preserve"> . </w:t>
      </w:r>
    </w:p>
    <w:p w:rsidR="00CB3912" w:rsidRPr="002358A5" w:rsidRDefault="00CB3912" w:rsidP="00B36415">
      <w:pPr>
        <w:spacing w:line="216" w:lineRule="auto"/>
        <w:jc w:val="both"/>
        <w:rPr>
          <w:rFonts w:cs="AL-Mohanad Bold"/>
          <w:sz w:val="36"/>
          <w:szCs w:val="36"/>
          <w:rtl/>
        </w:rPr>
      </w:pPr>
      <w:r w:rsidRPr="002358A5">
        <w:rPr>
          <w:rFonts w:cs="AL-Mohanad Bold" w:hint="cs"/>
          <w:sz w:val="36"/>
          <w:szCs w:val="36"/>
          <w:rtl/>
        </w:rPr>
        <w:t xml:space="preserve">الأدلة : </w:t>
      </w:r>
    </w:p>
    <w:p w:rsidR="00CB3912" w:rsidRPr="002358A5" w:rsidRDefault="00CB3912" w:rsidP="00B36415">
      <w:pPr>
        <w:spacing w:line="216" w:lineRule="auto"/>
        <w:jc w:val="both"/>
        <w:rPr>
          <w:rFonts w:cs="AL-Mohanad Bold"/>
          <w:sz w:val="36"/>
          <w:szCs w:val="36"/>
          <w:rtl/>
        </w:rPr>
      </w:pPr>
      <w:r w:rsidRPr="002358A5">
        <w:rPr>
          <w:rFonts w:cs="AL-Mohanad Bold" w:hint="cs"/>
          <w:sz w:val="36"/>
          <w:szCs w:val="36"/>
          <w:rtl/>
        </w:rPr>
        <w:t xml:space="preserve">أدلة القول الأول : </w:t>
      </w:r>
    </w:p>
    <w:p w:rsidR="00CB3912" w:rsidRPr="002358A5" w:rsidRDefault="00CB3912" w:rsidP="00B36415">
      <w:pPr>
        <w:spacing w:line="216" w:lineRule="auto"/>
        <w:jc w:val="both"/>
        <w:rPr>
          <w:rFonts w:cs="AL-Mohanad Bold"/>
          <w:sz w:val="36"/>
          <w:szCs w:val="36"/>
          <w:rtl/>
        </w:rPr>
      </w:pPr>
      <w:r w:rsidRPr="002358A5">
        <w:rPr>
          <w:rFonts w:cs="AL-Mohanad Bold" w:hint="cs"/>
          <w:sz w:val="36"/>
          <w:szCs w:val="36"/>
          <w:rtl/>
        </w:rPr>
        <w:t xml:space="preserve">الدليل الأول : </w:t>
      </w:r>
    </w:p>
    <w:p w:rsidR="00CB3912" w:rsidRDefault="00CB3912" w:rsidP="004717CB">
      <w:pPr>
        <w:ind w:firstLine="720"/>
        <w:jc w:val="both"/>
        <w:rPr>
          <w:rFonts w:cs="Traditional Arabic"/>
          <w:sz w:val="36"/>
          <w:szCs w:val="36"/>
          <w:rtl/>
        </w:rPr>
      </w:pPr>
      <w:r>
        <w:rPr>
          <w:rFonts w:cs="Traditional Arabic" w:hint="cs"/>
          <w:sz w:val="36"/>
          <w:szCs w:val="36"/>
          <w:rtl/>
        </w:rPr>
        <w:t xml:space="preserve">قول النبي </w:t>
      </w:r>
      <w:r>
        <w:rPr>
          <w:rFonts w:cs="Traditional Arabic" w:hint="cs"/>
          <w:sz w:val="36"/>
          <w:szCs w:val="36"/>
        </w:rPr>
        <w:sym w:font="AGA Arabesque" w:char="F065"/>
      </w:r>
      <w:r>
        <w:rPr>
          <w:rFonts w:cs="Traditional Arabic" w:hint="cs"/>
          <w:sz w:val="36"/>
          <w:szCs w:val="36"/>
          <w:rtl/>
        </w:rPr>
        <w:t xml:space="preserve"> لعمر بن الخطاب </w:t>
      </w:r>
      <w:r>
        <w:rPr>
          <w:rFonts w:cs="Traditional Arabic" w:hint="cs"/>
          <w:sz w:val="36"/>
          <w:szCs w:val="36"/>
        </w:rPr>
        <w:sym w:font="AGA Arabesque" w:char="F074"/>
      </w:r>
      <w:r>
        <w:rPr>
          <w:rFonts w:cs="Traditional Arabic" w:hint="cs"/>
          <w:sz w:val="36"/>
          <w:szCs w:val="36"/>
          <w:rtl/>
        </w:rPr>
        <w:t xml:space="preserve"> : ( </w:t>
      </w:r>
      <w:bookmarkStart w:id="183" w:name="ح55"/>
      <w:r>
        <w:rPr>
          <w:rFonts w:cs="Traditional Arabic" w:hint="cs"/>
          <w:sz w:val="36"/>
          <w:szCs w:val="36"/>
          <w:rtl/>
        </w:rPr>
        <w:t xml:space="preserve">إن شئت حبست أصلها وتصدقت بها </w:t>
      </w:r>
      <w:bookmarkEnd w:id="183"/>
      <w:r>
        <w:rPr>
          <w:rFonts w:cs="Traditional Arabic" w:hint="cs"/>
          <w:sz w:val="36"/>
          <w:szCs w:val="36"/>
          <w:rtl/>
        </w:rPr>
        <w:t>) , فتصدق بها عمر أنه لا يباع ولا يوهب ولا يورث</w:t>
      </w:r>
      <w:r w:rsidRPr="00B804C0">
        <w:rPr>
          <w:rFonts w:cs="Traditional Arabic" w:hint="cs"/>
          <w:sz w:val="36"/>
          <w:szCs w:val="36"/>
          <w:vertAlign w:val="superscript"/>
          <w:rtl/>
        </w:rPr>
        <w:t>(</w:t>
      </w:r>
      <w:r w:rsidRPr="00B804C0">
        <w:rPr>
          <w:rStyle w:val="a4"/>
          <w:rFonts w:cs="Traditional Arabic"/>
          <w:sz w:val="36"/>
          <w:szCs w:val="36"/>
          <w:rtl/>
        </w:rPr>
        <w:footnoteReference w:id="1262"/>
      </w:r>
      <w:r w:rsidRPr="00B804C0">
        <w:rPr>
          <w:rFonts w:cs="Traditional Arabic" w:hint="cs"/>
          <w:sz w:val="36"/>
          <w:szCs w:val="36"/>
          <w:vertAlign w:val="superscript"/>
          <w:rtl/>
        </w:rPr>
        <w:t>)</w:t>
      </w:r>
      <w:r>
        <w:rPr>
          <w:rFonts w:cs="Traditional Arabic" w:hint="cs"/>
          <w:sz w:val="36"/>
          <w:szCs w:val="36"/>
          <w:rtl/>
        </w:rPr>
        <w:t xml:space="preserve"> . </w:t>
      </w:r>
    </w:p>
    <w:p w:rsidR="00CB3912" w:rsidRPr="002358A5" w:rsidRDefault="00CB3912" w:rsidP="004717CB">
      <w:pPr>
        <w:jc w:val="both"/>
        <w:rPr>
          <w:rFonts w:cs="AL-Mohanad Bold"/>
          <w:sz w:val="36"/>
          <w:szCs w:val="36"/>
          <w:rtl/>
        </w:rPr>
      </w:pPr>
      <w:r w:rsidRPr="002358A5">
        <w:rPr>
          <w:rFonts w:cs="AL-Mohanad Bold" w:hint="cs"/>
          <w:sz w:val="36"/>
          <w:szCs w:val="36"/>
          <w:rtl/>
        </w:rPr>
        <w:t xml:space="preserve">وجه الدلالة : </w:t>
      </w:r>
    </w:p>
    <w:p w:rsidR="00CB3912" w:rsidRDefault="00CB3912" w:rsidP="004717CB">
      <w:pPr>
        <w:ind w:firstLine="720"/>
        <w:jc w:val="both"/>
        <w:rPr>
          <w:rFonts w:cs="Traditional Arabic"/>
          <w:sz w:val="36"/>
          <w:szCs w:val="36"/>
          <w:rtl/>
        </w:rPr>
      </w:pPr>
      <w:r>
        <w:rPr>
          <w:rFonts w:cs="Traditional Arabic" w:hint="cs"/>
          <w:sz w:val="36"/>
          <w:szCs w:val="36"/>
          <w:rtl/>
        </w:rPr>
        <w:t xml:space="preserve">يدل هذا على أن الوقف عقد لازم يقتضي التأبيد , قال الترمذي رحمه الله معقباً على الحديث : " والعمل على هذا عند أهل العلم من أصحاب النبي </w:t>
      </w:r>
      <w:r>
        <w:rPr>
          <w:rFonts w:cs="Traditional Arabic" w:hint="cs"/>
          <w:sz w:val="36"/>
          <w:szCs w:val="36"/>
        </w:rPr>
        <w:sym w:font="AGA Arabesque" w:char="F065"/>
      </w:r>
      <w:r>
        <w:rPr>
          <w:rFonts w:cs="Traditional Arabic" w:hint="cs"/>
          <w:sz w:val="36"/>
          <w:szCs w:val="36"/>
          <w:rtl/>
        </w:rPr>
        <w:t xml:space="preserve"> وغيرهم "</w:t>
      </w:r>
      <w:r w:rsidRPr="00B804C0">
        <w:rPr>
          <w:rFonts w:cs="Traditional Arabic" w:hint="cs"/>
          <w:sz w:val="36"/>
          <w:szCs w:val="36"/>
          <w:vertAlign w:val="superscript"/>
          <w:rtl/>
        </w:rPr>
        <w:t>(</w:t>
      </w:r>
      <w:r w:rsidRPr="00B804C0">
        <w:rPr>
          <w:rStyle w:val="a4"/>
          <w:rFonts w:cs="Traditional Arabic"/>
          <w:sz w:val="36"/>
          <w:szCs w:val="36"/>
          <w:rtl/>
        </w:rPr>
        <w:footnoteReference w:id="1263"/>
      </w:r>
      <w:r w:rsidRPr="00B804C0">
        <w:rPr>
          <w:rFonts w:cs="Traditional Arabic" w:hint="cs"/>
          <w:sz w:val="36"/>
          <w:szCs w:val="36"/>
          <w:vertAlign w:val="superscript"/>
          <w:rtl/>
        </w:rPr>
        <w:t>)</w:t>
      </w:r>
      <w:r>
        <w:rPr>
          <w:rFonts w:cs="Traditional Arabic" w:hint="cs"/>
          <w:sz w:val="36"/>
          <w:szCs w:val="36"/>
          <w:rtl/>
        </w:rPr>
        <w:t>.</w:t>
      </w:r>
    </w:p>
    <w:p w:rsidR="00CB3912" w:rsidRPr="002358A5" w:rsidRDefault="00CB3912" w:rsidP="004717CB">
      <w:pPr>
        <w:jc w:val="both"/>
        <w:rPr>
          <w:rFonts w:cs="AL-Mohanad Bold"/>
          <w:sz w:val="36"/>
          <w:szCs w:val="36"/>
          <w:rtl/>
        </w:rPr>
      </w:pPr>
      <w:r w:rsidRPr="002358A5">
        <w:rPr>
          <w:rFonts w:cs="AL-Mohanad Bold" w:hint="cs"/>
          <w:sz w:val="36"/>
          <w:szCs w:val="36"/>
          <w:rtl/>
        </w:rPr>
        <w:t xml:space="preserve">الدليل الثاني : </w:t>
      </w:r>
    </w:p>
    <w:p w:rsidR="00CB3912" w:rsidRDefault="00A115B0" w:rsidP="004717CB">
      <w:pPr>
        <w:ind w:firstLine="720"/>
        <w:jc w:val="both"/>
        <w:rPr>
          <w:rFonts w:cs="Traditional Arabic"/>
          <w:sz w:val="36"/>
          <w:szCs w:val="36"/>
          <w:rtl/>
        </w:rPr>
      </w:pPr>
      <w:r>
        <w:rPr>
          <w:rFonts w:cs="Traditional Arabic" w:hint="cs"/>
          <w:sz w:val="36"/>
          <w:szCs w:val="36"/>
          <w:rtl/>
        </w:rPr>
        <w:t xml:space="preserve">" </w:t>
      </w:r>
      <w:r w:rsidR="00CB3912">
        <w:rPr>
          <w:rFonts w:cs="Traditional Arabic" w:hint="cs"/>
          <w:sz w:val="36"/>
          <w:szCs w:val="36"/>
          <w:rtl/>
        </w:rPr>
        <w:t>أنه إزالة ملك يلزم بالوصية , فإذا نجزه في الحياة لزوم من غير حكم كالعتق "</w:t>
      </w:r>
      <w:r w:rsidR="00CB3912" w:rsidRPr="00B804C0">
        <w:rPr>
          <w:rFonts w:cs="Traditional Arabic" w:hint="cs"/>
          <w:sz w:val="36"/>
          <w:szCs w:val="36"/>
          <w:vertAlign w:val="superscript"/>
          <w:rtl/>
        </w:rPr>
        <w:t>(</w:t>
      </w:r>
      <w:r w:rsidR="00CB3912" w:rsidRPr="00B804C0">
        <w:rPr>
          <w:rStyle w:val="a4"/>
          <w:rFonts w:cs="Traditional Arabic"/>
          <w:sz w:val="36"/>
          <w:szCs w:val="36"/>
          <w:rtl/>
        </w:rPr>
        <w:footnoteReference w:id="1264"/>
      </w:r>
      <w:r w:rsidR="00CB3912" w:rsidRPr="00B804C0">
        <w:rPr>
          <w:rFonts w:cs="Traditional Arabic" w:hint="cs"/>
          <w:sz w:val="36"/>
          <w:szCs w:val="36"/>
          <w:vertAlign w:val="superscript"/>
          <w:rtl/>
        </w:rPr>
        <w:t>)</w:t>
      </w:r>
      <w:r w:rsidR="00CB3912">
        <w:rPr>
          <w:rFonts w:cs="Traditional Arabic" w:hint="cs"/>
          <w:sz w:val="36"/>
          <w:szCs w:val="36"/>
          <w:rtl/>
        </w:rPr>
        <w:t xml:space="preserve">.    </w:t>
      </w:r>
    </w:p>
    <w:p w:rsidR="00CB3912" w:rsidRPr="002358A5" w:rsidRDefault="00CB3912" w:rsidP="00B36415">
      <w:pPr>
        <w:spacing w:before="240"/>
        <w:jc w:val="both"/>
        <w:rPr>
          <w:rFonts w:cs="AL-Mohanad Bold"/>
          <w:sz w:val="36"/>
          <w:szCs w:val="36"/>
          <w:rtl/>
        </w:rPr>
      </w:pPr>
      <w:r w:rsidRPr="002358A5">
        <w:rPr>
          <w:rFonts w:cs="AL-Mohanad Bold" w:hint="cs"/>
          <w:sz w:val="36"/>
          <w:szCs w:val="36"/>
          <w:rtl/>
        </w:rPr>
        <w:t>أدلة القول الثاني</w:t>
      </w:r>
      <w:r w:rsidRPr="00793B2F">
        <w:rPr>
          <w:rFonts w:cs="Traditional Arabic" w:hint="cs"/>
          <w:sz w:val="36"/>
          <w:szCs w:val="36"/>
          <w:vertAlign w:val="superscript"/>
          <w:rtl/>
        </w:rPr>
        <w:t>(</w:t>
      </w:r>
      <w:r w:rsidRPr="00793B2F">
        <w:rPr>
          <w:rFonts w:cs="Traditional Arabic"/>
          <w:sz w:val="36"/>
          <w:szCs w:val="36"/>
          <w:vertAlign w:val="superscript"/>
          <w:rtl/>
        </w:rPr>
        <w:footnoteReference w:id="1265"/>
      </w:r>
      <w:r w:rsidRPr="00793B2F">
        <w:rPr>
          <w:rFonts w:cs="Traditional Arabic" w:hint="cs"/>
          <w:sz w:val="36"/>
          <w:szCs w:val="36"/>
          <w:vertAlign w:val="superscript"/>
          <w:rtl/>
        </w:rPr>
        <w:t xml:space="preserve">) </w:t>
      </w:r>
      <w:r w:rsidRPr="002358A5">
        <w:rPr>
          <w:rFonts w:cs="AL-Mohanad Bold" w:hint="cs"/>
          <w:sz w:val="36"/>
          <w:szCs w:val="36"/>
          <w:rtl/>
        </w:rPr>
        <w:t xml:space="preserve">: </w:t>
      </w:r>
    </w:p>
    <w:p w:rsidR="00CB3912" w:rsidRPr="002358A5" w:rsidRDefault="00CB3912" w:rsidP="004717CB">
      <w:pPr>
        <w:ind w:firstLine="57"/>
        <w:jc w:val="both"/>
        <w:rPr>
          <w:rFonts w:cs="AL-Mohanad Bold"/>
          <w:sz w:val="36"/>
          <w:szCs w:val="36"/>
          <w:rtl/>
        </w:rPr>
      </w:pPr>
      <w:r w:rsidRPr="002358A5">
        <w:rPr>
          <w:rFonts w:cs="AL-Mohanad Bold" w:hint="cs"/>
          <w:sz w:val="36"/>
          <w:szCs w:val="36"/>
          <w:rtl/>
        </w:rPr>
        <w:t xml:space="preserve">الدليل الأول : </w:t>
      </w:r>
    </w:p>
    <w:p w:rsidR="00CB3912" w:rsidRDefault="00CB3912" w:rsidP="004717CB">
      <w:pPr>
        <w:ind w:firstLine="57"/>
        <w:jc w:val="both"/>
        <w:rPr>
          <w:rFonts w:cs="Traditional Arabic"/>
          <w:sz w:val="36"/>
          <w:szCs w:val="36"/>
          <w:rtl/>
        </w:rPr>
      </w:pPr>
      <w:r>
        <w:rPr>
          <w:rFonts w:cs="Traditional Arabic" w:hint="cs"/>
          <w:sz w:val="36"/>
          <w:szCs w:val="36"/>
          <w:rtl/>
        </w:rPr>
        <w:t>أن غرض الواقف هو التصدق بالغلة , ولا يتصور هذا إلا إذا بقي الأصل على ملك الواقف</w:t>
      </w:r>
      <w:r w:rsidRPr="00B804C0">
        <w:rPr>
          <w:rFonts w:cs="Traditional Arabic" w:hint="cs"/>
          <w:sz w:val="36"/>
          <w:szCs w:val="36"/>
          <w:vertAlign w:val="superscript"/>
          <w:rtl/>
        </w:rPr>
        <w:t>(</w:t>
      </w:r>
      <w:r w:rsidRPr="00B804C0">
        <w:rPr>
          <w:rStyle w:val="a4"/>
          <w:rFonts w:cs="Traditional Arabic"/>
          <w:sz w:val="36"/>
          <w:szCs w:val="36"/>
          <w:rtl/>
        </w:rPr>
        <w:footnoteReference w:id="1266"/>
      </w:r>
      <w:r w:rsidRPr="00B804C0">
        <w:rPr>
          <w:rFonts w:cs="Traditional Arabic" w:hint="cs"/>
          <w:sz w:val="36"/>
          <w:szCs w:val="36"/>
          <w:vertAlign w:val="superscript"/>
          <w:rtl/>
        </w:rPr>
        <w:t>)</w:t>
      </w:r>
      <w:r>
        <w:rPr>
          <w:rFonts w:cs="Traditional Arabic" w:hint="cs"/>
          <w:sz w:val="36"/>
          <w:szCs w:val="36"/>
          <w:rtl/>
        </w:rPr>
        <w:t xml:space="preserve"> . </w:t>
      </w:r>
    </w:p>
    <w:p w:rsidR="00CB3912" w:rsidRPr="002358A5" w:rsidRDefault="00CB3912" w:rsidP="004717CB">
      <w:pPr>
        <w:ind w:firstLine="57"/>
        <w:jc w:val="both"/>
        <w:rPr>
          <w:rFonts w:cs="AL-Mohanad Bold"/>
          <w:sz w:val="36"/>
          <w:szCs w:val="36"/>
          <w:rtl/>
        </w:rPr>
      </w:pPr>
      <w:r w:rsidRPr="002358A5">
        <w:rPr>
          <w:rFonts w:cs="AL-Mohanad Bold" w:hint="cs"/>
          <w:sz w:val="36"/>
          <w:szCs w:val="36"/>
          <w:rtl/>
        </w:rPr>
        <w:t xml:space="preserve">المناقشة : </w:t>
      </w:r>
    </w:p>
    <w:p w:rsidR="00CB3912" w:rsidRDefault="00CB3912" w:rsidP="004717CB">
      <w:pPr>
        <w:ind w:firstLine="57"/>
        <w:jc w:val="both"/>
        <w:rPr>
          <w:rFonts w:cs="Traditional Arabic"/>
          <w:sz w:val="36"/>
          <w:szCs w:val="36"/>
          <w:rtl/>
        </w:rPr>
      </w:pPr>
      <w:r>
        <w:rPr>
          <w:rFonts w:cs="Traditional Arabic" w:hint="cs"/>
          <w:sz w:val="36"/>
          <w:szCs w:val="36"/>
          <w:rtl/>
        </w:rPr>
        <w:t>يمكن بأن يناقش دليلهم بأن هذا متصور ؛ وأن الملك ينتقل من الواقف إلى الموقوف عليهم</w:t>
      </w:r>
      <w:r w:rsidRPr="00B804C0">
        <w:rPr>
          <w:rFonts w:cs="Traditional Arabic" w:hint="cs"/>
          <w:sz w:val="36"/>
          <w:szCs w:val="36"/>
          <w:vertAlign w:val="superscript"/>
          <w:rtl/>
        </w:rPr>
        <w:t>(</w:t>
      </w:r>
      <w:r w:rsidRPr="00B804C0">
        <w:rPr>
          <w:rStyle w:val="a4"/>
          <w:rFonts w:cs="Traditional Arabic"/>
          <w:sz w:val="36"/>
          <w:szCs w:val="36"/>
          <w:rtl/>
        </w:rPr>
        <w:footnoteReference w:id="1267"/>
      </w:r>
      <w:r w:rsidRPr="00B804C0">
        <w:rPr>
          <w:rFonts w:cs="Traditional Arabic" w:hint="cs"/>
          <w:sz w:val="36"/>
          <w:szCs w:val="36"/>
          <w:vertAlign w:val="superscript"/>
          <w:rtl/>
        </w:rPr>
        <w:t>)</w:t>
      </w:r>
      <w:r>
        <w:rPr>
          <w:rFonts w:cs="Traditional Arabic" w:hint="cs"/>
          <w:sz w:val="36"/>
          <w:szCs w:val="36"/>
          <w:rtl/>
        </w:rPr>
        <w:t xml:space="preserve">.    </w:t>
      </w:r>
    </w:p>
    <w:p w:rsidR="00CB3912" w:rsidRPr="002358A5" w:rsidRDefault="00CB3912" w:rsidP="004717CB">
      <w:pPr>
        <w:ind w:firstLine="57"/>
        <w:jc w:val="both"/>
        <w:rPr>
          <w:rFonts w:cs="AL-Mohanad Bold"/>
          <w:sz w:val="36"/>
          <w:szCs w:val="36"/>
          <w:rtl/>
        </w:rPr>
      </w:pPr>
      <w:r w:rsidRPr="002358A5">
        <w:rPr>
          <w:rFonts w:cs="AL-Mohanad Bold" w:hint="cs"/>
          <w:sz w:val="36"/>
          <w:szCs w:val="36"/>
          <w:rtl/>
        </w:rPr>
        <w:t xml:space="preserve">الدليل الثاني : </w:t>
      </w:r>
    </w:p>
    <w:p w:rsidR="00CB3912" w:rsidRDefault="00CB3912" w:rsidP="004717CB">
      <w:pPr>
        <w:ind w:firstLine="57"/>
        <w:jc w:val="both"/>
        <w:rPr>
          <w:rFonts w:cs="Traditional Arabic"/>
          <w:sz w:val="36"/>
          <w:szCs w:val="36"/>
          <w:rtl/>
        </w:rPr>
      </w:pPr>
      <w:r>
        <w:rPr>
          <w:rFonts w:cs="Traditional Arabic" w:hint="cs"/>
          <w:sz w:val="36"/>
          <w:szCs w:val="36"/>
          <w:rtl/>
        </w:rPr>
        <w:t>أن خروج الملك لا إلى مالك غير مشروع , ألا ترى أن الله تعالى نهانا عن السائبة وهي التي يسيبها مالكها ويخرجها عن ملكه بزعمهم</w:t>
      </w:r>
      <w:r w:rsidRPr="00B804C0">
        <w:rPr>
          <w:rFonts w:cs="Traditional Arabic" w:hint="cs"/>
          <w:sz w:val="36"/>
          <w:szCs w:val="36"/>
          <w:vertAlign w:val="superscript"/>
          <w:rtl/>
        </w:rPr>
        <w:t>(</w:t>
      </w:r>
      <w:r w:rsidRPr="00B804C0">
        <w:rPr>
          <w:rStyle w:val="a4"/>
          <w:rFonts w:cs="Traditional Arabic"/>
          <w:sz w:val="36"/>
          <w:szCs w:val="36"/>
          <w:rtl/>
        </w:rPr>
        <w:footnoteReference w:id="1268"/>
      </w:r>
      <w:r w:rsidRPr="00B804C0">
        <w:rPr>
          <w:rFonts w:cs="Traditional Arabic" w:hint="cs"/>
          <w:sz w:val="36"/>
          <w:szCs w:val="36"/>
          <w:vertAlign w:val="superscript"/>
          <w:rtl/>
        </w:rPr>
        <w:t>)</w:t>
      </w:r>
      <w:r>
        <w:rPr>
          <w:rFonts w:cs="Traditional Arabic" w:hint="cs"/>
          <w:sz w:val="36"/>
          <w:szCs w:val="36"/>
          <w:rtl/>
        </w:rPr>
        <w:t xml:space="preserve"> . </w:t>
      </w:r>
    </w:p>
    <w:p w:rsidR="00CB3912" w:rsidRPr="002358A5" w:rsidRDefault="00CB3912" w:rsidP="004717CB">
      <w:pPr>
        <w:ind w:firstLine="57"/>
        <w:jc w:val="both"/>
        <w:rPr>
          <w:rFonts w:cs="AL-Mohanad Bold"/>
          <w:sz w:val="36"/>
          <w:szCs w:val="36"/>
          <w:rtl/>
        </w:rPr>
      </w:pPr>
      <w:r w:rsidRPr="002358A5">
        <w:rPr>
          <w:rFonts w:cs="AL-Mohanad Bold" w:hint="cs"/>
          <w:sz w:val="36"/>
          <w:szCs w:val="36"/>
          <w:rtl/>
        </w:rPr>
        <w:t xml:space="preserve">المناقشة : </w:t>
      </w:r>
    </w:p>
    <w:p w:rsidR="00CB3912" w:rsidRDefault="00CB3912" w:rsidP="004717CB">
      <w:pPr>
        <w:ind w:firstLine="57"/>
        <w:jc w:val="both"/>
        <w:rPr>
          <w:rFonts w:cs="Traditional Arabic"/>
          <w:sz w:val="36"/>
          <w:szCs w:val="36"/>
          <w:rtl/>
        </w:rPr>
      </w:pPr>
      <w:r>
        <w:rPr>
          <w:rFonts w:cs="Traditional Arabic" w:hint="cs"/>
          <w:sz w:val="36"/>
          <w:szCs w:val="36"/>
          <w:rtl/>
        </w:rPr>
        <w:t xml:space="preserve">يناقش هذا الاستدلال بما نوقش به الدليل الأول . </w:t>
      </w:r>
    </w:p>
    <w:p w:rsidR="00CB3912" w:rsidRPr="002358A5" w:rsidRDefault="00CB3912" w:rsidP="004717CB">
      <w:pPr>
        <w:jc w:val="both"/>
        <w:rPr>
          <w:rFonts w:cs="AL-Mohanad Bold"/>
          <w:sz w:val="36"/>
          <w:szCs w:val="36"/>
          <w:rtl/>
        </w:rPr>
      </w:pPr>
      <w:r w:rsidRPr="002358A5">
        <w:rPr>
          <w:rFonts w:cs="AL-Mohanad Bold" w:hint="cs"/>
          <w:sz w:val="36"/>
          <w:szCs w:val="36"/>
          <w:rtl/>
        </w:rPr>
        <w:t xml:space="preserve">الترجيح : </w:t>
      </w:r>
    </w:p>
    <w:p w:rsidR="00CB3912" w:rsidRDefault="00CB3912" w:rsidP="004717CB">
      <w:pPr>
        <w:jc w:val="both"/>
        <w:rPr>
          <w:rFonts w:cs="Traditional Arabic"/>
          <w:sz w:val="36"/>
          <w:szCs w:val="36"/>
          <w:rtl/>
        </w:rPr>
      </w:pPr>
      <w:r>
        <w:rPr>
          <w:rFonts w:cs="Traditional Arabic" w:hint="cs"/>
          <w:sz w:val="36"/>
          <w:szCs w:val="36"/>
          <w:rtl/>
        </w:rPr>
        <w:t xml:space="preserve">      يظهر </w:t>
      </w:r>
      <w:r>
        <w:rPr>
          <w:rFonts w:cs="Traditional Arabic"/>
          <w:sz w:val="36"/>
          <w:szCs w:val="36"/>
          <w:rtl/>
        </w:rPr>
        <w:t>–</w:t>
      </w:r>
      <w:r>
        <w:rPr>
          <w:rFonts w:cs="Traditional Arabic" w:hint="cs"/>
          <w:sz w:val="36"/>
          <w:szCs w:val="36"/>
          <w:rtl/>
        </w:rPr>
        <w:t xml:space="preserve"> والله أعلم </w:t>
      </w:r>
      <w:r>
        <w:rPr>
          <w:rFonts w:cs="Traditional Arabic"/>
          <w:sz w:val="36"/>
          <w:szCs w:val="36"/>
          <w:rtl/>
        </w:rPr>
        <w:t>–</w:t>
      </w:r>
      <w:r>
        <w:rPr>
          <w:rFonts w:cs="Traditional Arabic" w:hint="cs"/>
          <w:sz w:val="36"/>
          <w:szCs w:val="36"/>
          <w:rtl/>
        </w:rPr>
        <w:t xml:space="preserve"> أن القول الأول والقائل بعدم جواز الرجوع في الوقف وفسخه ، هو الراجح وذلك لقوة أدلته وسلامتها من المناقشة . </w:t>
      </w:r>
    </w:p>
    <w:p w:rsidR="00CB3912" w:rsidRPr="002358A5" w:rsidRDefault="00CB3912" w:rsidP="00B36415">
      <w:pPr>
        <w:spacing w:before="240"/>
        <w:jc w:val="both"/>
        <w:rPr>
          <w:rFonts w:cs="MCS Taybah S_U normal."/>
          <w:sz w:val="36"/>
          <w:szCs w:val="36"/>
          <w:rtl/>
        </w:rPr>
      </w:pPr>
      <w:r w:rsidRPr="002358A5">
        <w:rPr>
          <w:rFonts w:cs="MCS Taybah S_U normal." w:hint="cs"/>
          <w:sz w:val="36"/>
          <w:szCs w:val="36"/>
          <w:rtl/>
        </w:rPr>
        <w:t xml:space="preserve">سادساً : درجة الفرق : </w:t>
      </w:r>
    </w:p>
    <w:p w:rsidR="00CB3912" w:rsidRDefault="00CB3912" w:rsidP="004717CB">
      <w:pPr>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والله أعلم </w:t>
      </w:r>
      <w:r>
        <w:rPr>
          <w:rFonts w:cs="Traditional Arabic"/>
          <w:sz w:val="36"/>
          <w:szCs w:val="36"/>
          <w:rtl/>
        </w:rPr>
        <w:t>–</w:t>
      </w:r>
      <w:r>
        <w:rPr>
          <w:rFonts w:cs="Traditional Arabic" w:hint="cs"/>
          <w:sz w:val="36"/>
          <w:szCs w:val="36"/>
          <w:rtl/>
        </w:rPr>
        <w:t xml:space="preserve"> أن الفرق قوي .</w:t>
      </w:r>
    </w:p>
    <w:p w:rsidR="00CB3912" w:rsidRDefault="00CB3912" w:rsidP="004717CB">
      <w:pPr>
        <w:ind w:firstLine="720"/>
        <w:jc w:val="center"/>
        <w:rPr>
          <w:rFonts w:cs="MCS Shafa S_U normal."/>
          <w:sz w:val="36"/>
          <w:szCs w:val="36"/>
          <w:rtl/>
        </w:rPr>
      </w:pPr>
    </w:p>
    <w:p w:rsidR="00CB3912" w:rsidRPr="00B804C0" w:rsidRDefault="007C6907" w:rsidP="004717CB">
      <w:pPr>
        <w:ind w:firstLine="720"/>
        <w:jc w:val="center"/>
        <w:rPr>
          <w:rFonts w:cs="Traditional Arabic"/>
          <w:sz w:val="36"/>
          <w:szCs w:val="36"/>
          <w:rtl/>
        </w:rPr>
      </w:pPr>
      <w:r>
        <w:rPr>
          <w:rFonts w:cs="MCS Shafa S_U normal."/>
          <w:sz w:val="36"/>
          <w:szCs w:val="36"/>
          <w:rtl/>
        </w:rPr>
        <w:br w:type="page"/>
      </w:r>
      <w:r w:rsidR="00CB3912" w:rsidRPr="00B804C0">
        <w:rPr>
          <w:rFonts w:cs="MCS Shafa S_U normal." w:hint="cs"/>
          <w:sz w:val="36"/>
          <w:szCs w:val="36"/>
          <w:rtl/>
        </w:rPr>
        <w:t xml:space="preserve">المبحث </w:t>
      </w:r>
      <w:r w:rsidR="00CB3912">
        <w:rPr>
          <w:rFonts w:cs="MCS Shafa S_U normal." w:hint="cs"/>
          <w:sz w:val="36"/>
          <w:szCs w:val="36"/>
          <w:rtl/>
        </w:rPr>
        <w:t xml:space="preserve">الخامس </w:t>
      </w:r>
      <w:r w:rsidR="00CB3912" w:rsidRPr="00B804C0">
        <w:rPr>
          <w:rFonts w:cs="MCS Shafa S_U normal." w:hint="cs"/>
          <w:sz w:val="36"/>
          <w:szCs w:val="36"/>
          <w:rtl/>
        </w:rPr>
        <w:t>:</w:t>
      </w:r>
    </w:p>
    <w:p w:rsidR="00CB3912" w:rsidRPr="00B804C0" w:rsidRDefault="00CB3912" w:rsidP="009873C4">
      <w:pPr>
        <w:spacing w:before="240"/>
        <w:jc w:val="center"/>
        <w:rPr>
          <w:rFonts w:cs="Traditional Arabic"/>
          <w:b/>
          <w:bCs/>
          <w:sz w:val="36"/>
          <w:szCs w:val="36"/>
          <w:u w:val="single"/>
          <w:rtl/>
        </w:rPr>
      </w:pPr>
      <w:r>
        <w:rPr>
          <w:rFonts w:cs="MCS Taybah S_U normal." w:hint="cs"/>
          <w:sz w:val="36"/>
          <w:szCs w:val="36"/>
          <w:rtl/>
        </w:rPr>
        <w:t>الفرق بين السكنى</w:t>
      </w:r>
      <w:r w:rsidR="00F11B8F">
        <w:rPr>
          <w:rFonts w:cs="MCS Taybah S_U normal." w:hint="cs"/>
          <w:sz w:val="36"/>
          <w:szCs w:val="36"/>
          <w:rtl/>
        </w:rPr>
        <w:t xml:space="preserve"> وبين العُمرى والرُقبى من حيث </w:t>
      </w:r>
      <w:r>
        <w:rPr>
          <w:rFonts w:cs="MCS Taybah S_U normal." w:hint="cs"/>
          <w:sz w:val="36"/>
          <w:szCs w:val="36"/>
          <w:rtl/>
        </w:rPr>
        <w:t>رجوع</w:t>
      </w:r>
      <w:r w:rsidR="00F11B8F">
        <w:rPr>
          <w:rFonts w:cs="MCS Taybah S_U normal." w:hint="cs"/>
          <w:sz w:val="36"/>
          <w:szCs w:val="36"/>
          <w:rtl/>
        </w:rPr>
        <w:t>ها</w:t>
      </w:r>
      <w:r>
        <w:rPr>
          <w:rFonts w:cs="MCS Taybah S_U normal." w:hint="cs"/>
          <w:sz w:val="36"/>
          <w:szCs w:val="36"/>
          <w:rtl/>
        </w:rPr>
        <w:t xml:space="preserve"> </w:t>
      </w:r>
      <w:r w:rsidR="00F11B8F">
        <w:rPr>
          <w:rFonts w:cs="MCS Taybah S_U normal." w:hint="cs"/>
          <w:sz w:val="36"/>
          <w:szCs w:val="36"/>
          <w:rtl/>
        </w:rPr>
        <w:t>لصاحبها</w:t>
      </w:r>
    </w:p>
    <w:p w:rsidR="00CB3912" w:rsidRDefault="00CB3912" w:rsidP="00813F63">
      <w:pPr>
        <w:spacing w:before="240"/>
        <w:jc w:val="both"/>
        <w:rPr>
          <w:rFonts w:cs="Traditional Arabic"/>
          <w:sz w:val="36"/>
          <w:szCs w:val="36"/>
          <w:vertAlign w:val="superscript"/>
          <w:rtl/>
        </w:rPr>
      </w:pPr>
      <w:r w:rsidRPr="00B804C0">
        <w:rPr>
          <w:rFonts w:cs="MCS Taybah S_U normal." w:hint="cs"/>
          <w:sz w:val="36"/>
          <w:szCs w:val="36"/>
          <w:rtl/>
        </w:rPr>
        <w:t>أولاً : نص الإمام في الفرق بين المسألتين :</w:t>
      </w:r>
    </w:p>
    <w:p w:rsidR="00CB3912" w:rsidRDefault="00CB3912" w:rsidP="004717CB">
      <w:pPr>
        <w:ind w:firstLine="720"/>
        <w:jc w:val="both"/>
        <w:rPr>
          <w:rFonts w:cs="Traditional Arabic"/>
          <w:sz w:val="36"/>
          <w:szCs w:val="36"/>
          <w:rtl/>
        </w:rPr>
      </w:pPr>
      <w:r>
        <w:rPr>
          <w:rFonts w:cs="Traditional Arabic" w:hint="cs"/>
          <w:sz w:val="36"/>
          <w:szCs w:val="36"/>
          <w:rtl/>
        </w:rPr>
        <w:t>نقل الكوسج رحمه الله أنه سأل الإمام أحمد رحمه الله بقوله : " قلت : السكنى</w:t>
      </w:r>
      <w:r w:rsidRPr="00B804C0">
        <w:rPr>
          <w:rFonts w:cs="Traditional Arabic" w:hint="cs"/>
          <w:sz w:val="36"/>
          <w:szCs w:val="36"/>
          <w:vertAlign w:val="superscript"/>
          <w:rtl/>
        </w:rPr>
        <w:t>(</w:t>
      </w:r>
      <w:r w:rsidRPr="00B804C0">
        <w:rPr>
          <w:rStyle w:val="a4"/>
          <w:rFonts w:cs="Traditional Arabic"/>
          <w:sz w:val="36"/>
          <w:szCs w:val="36"/>
          <w:rtl/>
        </w:rPr>
        <w:footnoteReference w:id="1269"/>
      </w:r>
      <w:r w:rsidRPr="00B804C0">
        <w:rPr>
          <w:rFonts w:cs="Traditional Arabic" w:hint="cs"/>
          <w:sz w:val="36"/>
          <w:szCs w:val="36"/>
          <w:vertAlign w:val="superscript"/>
          <w:rtl/>
        </w:rPr>
        <w:t>)</w:t>
      </w:r>
      <w:r>
        <w:rPr>
          <w:rFonts w:cs="Traditional Arabic" w:hint="cs"/>
          <w:sz w:val="36"/>
          <w:szCs w:val="36"/>
          <w:rtl/>
        </w:rPr>
        <w:t>؟ قال : السكنى أن يقول هي لك سكنى حياتك , يرجع في السكنى , ولا يرجع في العُمرى</w:t>
      </w:r>
      <w:r w:rsidRPr="00B804C0">
        <w:rPr>
          <w:rFonts w:cs="Traditional Arabic" w:hint="cs"/>
          <w:sz w:val="36"/>
          <w:szCs w:val="36"/>
          <w:vertAlign w:val="superscript"/>
          <w:rtl/>
        </w:rPr>
        <w:t>(</w:t>
      </w:r>
      <w:r w:rsidRPr="00B804C0">
        <w:rPr>
          <w:rStyle w:val="a4"/>
          <w:rFonts w:cs="Traditional Arabic"/>
          <w:sz w:val="36"/>
          <w:szCs w:val="36"/>
          <w:rtl/>
        </w:rPr>
        <w:footnoteReference w:id="1270"/>
      </w:r>
      <w:r w:rsidRPr="00B804C0">
        <w:rPr>
          <w:rFonts w:cs="Traditional Arabic" w:hint="cs"/>
          <w:sz w:val="36"/>
          <w:szCs w:val="36"/>
          <w:vertAlign w:val="superscript"/>
          <w:rtl/>
        </w:rPr>
        <w:t>)</w:t>
      </w:r>
      <w:r>
        <w:rPr>
          <w:rFonts w:cs="Traditional Arabic" w:hint="cs"/>
          <w:sz w:val="36"/>
          <w:szCs w:val="36"/>
          <w:rtl/>
        </w:rPr>
        <w:t xml:space="preserve"> والرُقبى</w:t>
      </w:r>
      <w:r w:rsidRPr="00B804C0">
        <w:rPr>
          <w:rFonts w:cs="Traditional Arabic" w:hint="cs"/>
          <w:sz w:val="36"/>
          <w:szCs w:val="36"/>
          <w:vertAlign w:val="superscript"/>
          <w:rtl/>
        </w:rPr>
        <w:t>(</w:t>
      </w:r>
      <w:r w:rsidRPr="00B804C0">
        <w:rPr>
          <w:rStyle w:val="a4"/>
          <w:rFonts w:cs="Traditional Arabic"/>
          <w:sz w:val="36"/>
          <w:szCs w:val="36"/>
          <w:rtl/>
        </w:rPr>
        <w:footnoteReference w:id="1271"/>
      </w:r>
      <w:r w:rsidRPr="00B804C0">
        <w:rPr>
          <w:rFonts w:cs="Traditional Arabic" w:hint="cs"/>
          <w:sz w:val="36"/>
          <w:szCs w:val="36"/>
          <w:vertAlign w:val="superscript"/>
          <w:rtl/>
        </w:rPr>
        <w:t>)</w:t>
      </w:r>
      <w:r>
        <w:rPr>
          <w:rFonts w:cs="Traditional Arabic" w:hint="cs"/>
          <w:sz w:val="36"/>
          <w:szCs w:val="36"/>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1272"/>
      </w:r>
      <w:r w:rsidRPr="00B804C0">
        <w:rPr>
          <w:rFonts w:cs="Traditional Arabic" w:hint="cs"/>
          <w:sz w:val="36"/>
          <w:szCs w:val="36"/>
          <w:vertAlign w:val="superscript"/>
          <w:rtl/>
        </w:rPr>
        <w:t>)</w:t>
      </w:r>
      <w:r>
        <w:rPr>
          <w:rFonts w:cs="Traditional Arabic" w:hint="cs"/>
          <w:sz w:val="36"/>
          <w:szCs w:val="36"/>
          <w:rtl/>
        </w:rPr>
        <w:t xml:space="preserve"> . </w:t>
      </w:r>
    </w:p>
    <w:p w:rsidR="00CB3912" w:rsidRDefault="00CB3912" w:rsidP="009873C4">
      <w:pPr>
        <w:ind w:firstLine="720"/>
        <w:jc w:val="both"/>
        <w:rPr>
          <w:rFonts w:cs="Traditional Arabic"/>
          <w:sz w:val="36"/>
          <w:szCs w:val="36"/>
          <w:rtl/>
        </w:rPr>
      </w:pPr>
      <w:r>
        <w:rPr>
          <w:rFonts w:cs="Traditional Arabic" w:hint="cs"/>
          <w:sz w:val="36"/>
          <w:szCs w:val="36"/>
          <w:rtl/>
        </w:rPr>
        <w:t>ورو</w:t>
      </w:r>
      <w:r w:rsidR="009873C4">
        <w:rPr>
          <w:rFonts w:cs="Traditional Arabic" w:hint="cs"/>
          <w:sz w:val="36"/>
          <w:szCs w:val="36"/>
          <w:rtl/>
        </w:rPr>
        <w:t>ى</w:t>
      </w:r>
      <w:r>
        <w:rPr>
          <w:rFonts w:cs="Traditional Arabic" w:hint="cs"/>
          <w:sz w:val="36"/>
          <w:szCs w:val="36"/>
          <w:rtl/>
        </w:rPr>
        <w:t xml:space="preserve"> الخلال رحمه الله بسنده عن الإمام أحمد رحمه الله أنه سُئل عن السكنى والعمرى والرقبى ؟ فقال : " ترجع السكنى إلى صاحبه , ولا ترجع العمرى ولا الرقبى , ورأى أنهما جائزتان لأهاليهما "</w:t>
      </w:r>
      <w:r w:rsidRPr="00B804C0">
        <w:rPr>
          <w:rFonts w:cs="Traditional Arabic" w:hint="cs"/>
          <w:sz w:val="36"/>
          <w:szCs w:val="36"/>
          <w:vertAlign w:val="superscript"/>
          <w:rtl/>
        </w:rPr>
        <w:t>(</w:t>
      </w:r>
      <w:r w:rsidRPr="00B804C0">
        <w:rPr>
          <w:rStyle w:val="a4"/>
          <w:rFonts w:cs="Traditional Arabic"/>
          <w:sz w:val="36"/>
          <w:szCs w:val="36"/>
          <w:rtl/>
        </w:rPr>
        <w:footnoteReference w:id="1273"/>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CB3912" w:rsidRPr="00B342AD" w:rsidRDefault="00CB3912" w:rsidP="004717CB">
      <w:pPr>
        <w:jc w:val="both"/>
        <w:rPr>
          <w:rFonts w:cs="MCS Taybah S_U normal."/>
          <w:sz w:val="36"/>
          <w:szCs w:val="36"/>
          <w:rtl/>
        </w:rPr>
      </w:pPr>
      <w:r w:rsidRPr="00B342AD">
        <w:rPr>
          <w:rFonts w:cs="MCS Taybah S_U normal." w:hint="cs"/>
          <w:sz w:val="36"/>
          <w:szCs w:val="36"/>
          <w:rtl/>
        </w:rPr>
        <w:t xml:space="preserve">ثانياً : بيان مكانة الرواية في المذهب : </w:t>
      </w:r>
    </w:p>
    <w:p w:rsidR="00CB3912" w:rsidRDefault="00CB3912" w:rsidP="004717CB">
      <w:pPr>
        <w:ind w:firstLine="720"/>
        <w:jc w:val="both"/>
        <w:rPr>
          <w:rFonts w:cs="Traditional Arabic"/>
          <w:sz w:val="36"/>
          <w:szCs w:val="36"/>
          <w:rtl/>
        </w:rPr>
      </w:pPr>
      <w:r>
        <w:rPr>
          <w:rFonts w:cs="Traditional Arabic" w:hint="cs"/>
          <w:sz w:val="36"/>
          <w:szCs w:val="36"/>
          <w:rtl/>
        </w:rPr>
        <w:t>لا خلاف</w:t>
      </w:r>
      <w:r w:rsidR="00A115B0">
        <w:rPr>
          <w:rFonts w:cs="Traditional Arabic" w:hint="cs"/>
          <w:sz w:val="36"/>
          <w:szCs w:val="36"/>
          <w:rtl/>
        </w:rPr>
        <w:t xml:space="preserve"> في</w:t>
      </w:r>
      <w:r>
        <w:rPr>
          <w:rFonts w:cs="Traditional Arabic" w:hint="cs"/>
          <w:sz w:val="36"/>
          <w:szCs w:val="36"/>
          <w:rtl/>
        </w:rPr>
        <w:t xml:space="preserve"> المذهب بأن من قال لآخر : سكنى هذه الدار لك عمرك , فإن له الرجوع متى شاء</w:t>
      </w:r>
      <w:r w:rsidRPr="00B804C0">
        <w:rPr>
          <w:rFonts w:cs="Traditional Arabic" w:hint="cs"/>
          <w:sz w:val="36"/>
          <w:szCs w:val="36"/>
          <w:vertAlign w:val="superscript"/>
          <w:rtl/>
        </w:rPr>
        <w:t>(</w:t>
      </w:r>
      <w:r w:rsidRPr="00B804C0">
        <w:rPr>
          <w:rStyle w:val="a4"/>
          <w:rFonts w:cs="Traditional Arabic"/>
          <w:sz w:val="36"/>
          <w:szCs w:val="36"/>
          <w:rtl/>
        </w:rPr>
        <w:footnoteReference w:id="1274"/>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CB3912" w:rsidRPr="009947E3" w:rsidRDefault="00CB3912" w:rsidP="004717CB">
      <w:pPr>
        <w:ind w:firstLine="720"/>
        <w:jc w:val="both"/>
        <w:rPr>
          <w:rFonts w:cs="Traditional Arabic"/>
          <w:sz w:val="36"/>
          <w:szCs w:val="36"/>
          <w:vertAlign w:val="superscript"/>
          <w:rtl/>
        </w:rPr>
      </w:pPr>
      <w:r>
        <w:rPr>
          <w:rFonts w:cs="Traditional Arabic" w:hint="cs"/>
          <w:sz w:val="36"/>
          <w:szCs w:val="36"/>
          <w:rtl/>
        </w:rPr>
        <w:t xml:space="preserve">أما العمرى والرقبى فإنه لا خلاف في المذهب بأنه إن قال : أعمرتك هذه الدار أو أرقبتكها أو جعلتها لك عمرك أو حياتك , فإنه يصح وينتقل الملك إلى المعمَر </w:t>
      </w:r>
      <w:r>
        <w:rPr>
          <w:rFonts w:cs="Traditional Arabic"/>
          <w:sz w:val="36"/>
          <w:szCs w:val="36"/>
          <w:rtl/>
        </w:rPr>
        <w:t>–</w:t>
      </w:r>
      <w:r>
        <w:rPr>
          <w:rFonts w:cs="Traditional Arabic" w:hint="cs"/>
          <w:sz w:val="36"/>
          <w:szCs w:val="36"/>
          <w:rtl/>
        </w:rPr>
        <w:t xml:space="preserve"> بفتح الميم (المعطى له) </w:t>
      </w:r>
      <w:r>
        <w:rPr>
          <w:rFonts w:cs="Traditional Arabic"/>
          <w:sz w:val="36"/>
          <w:szCs w:val="36"/>
          <w:rtl/>
        </w:rPr>
        <w:t>–</w:t>
      </w:r>
      <w:r>
        <w:rPr>
          <w:rFonts w:cs="Traditional Arabic" w:hint="cs"/>
          <w:sz w:val="36"/>
          <w:szCs w:val="36"/>
          <w:rtl/>
        </w:rPr>
        <w:t xml:space="preserve"> ولـورثته من بعده</w:t>
      </w:r>
      <w:r w:rsidRPr="00B804C0">
        <w:rPr>
          <w:rFonts w:cs="Traditional Arabic" w:hint="cs"/>
          <w:sz w:val="36"/>
          <w:szCs w:val="36"/>
          <w:vertAlign w:val="superscript"/>
          <w:rtl/>
        </w:rPr>
        <w:t>(</w:t>
      </w:r>
      <w:r w:rsidRPr="00B804C0">
        <w:rPr>
          <w:rStyle w:val="a4"/>
          <w:rFonts w:cs="Traditional Arabic"/>
          <w:sz w:val="36"/>
          <w:szCs w:val="36"/>
          <w:rtl/>
        </w:rPr>
        <w:footnoteReference w:id="1275"/>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قـال في الإنصاف : "وهـذا المذهب وعليه الأصحاب"</w:t>
      </w:r>
      <w:r w:rsidRPr="00B804C0">
        <w:rPr>
          <w:rFonts w:cs="Traditional Arabic" w:hint="cs"/>
          <w:sz w:val="36"/>
          <w:szCs w:val="36"/>
          <w:vertAlign w:val="superscript"/>
          <w:rtl/>
        </w:rPr>
        <w:t>(</w:t>
      </w:r>
      <w:r w:rsidRPr="00B804C0">
        <w:rPr>
          <w:rStyle w:val="a4"/>
          <w:rFonts w:cs="Traditional Arabic"/>
          <w:sz w:val="36"/>
          <w:szCs w:val="36"/>
          <w:rtl/>
        </w:rPr>
        <w:footnoteReference w:id="1276"/>
      </w:r>
      <w:r w:rsidRPr="00B804C0">
        <w:rPr>
          <w:rFonts w:cs="Traditional Arabic" w:hint="cs"/>
          <w:sz w:val="36"/>
          <w:szCs w:val="36"/>
          <w:vertAlign w:val="superscript"/>
          <w:rtl/>
        </w:rPr>
        <w:t>)</w:t>
      </w:r>
      <w:r>
        <w:rPr>
          <w:rFonts w:cs="Traditional Arabic" w:hint="cs"/>
          <w:sz w:val="36"/>
          <w:szCs w:val="36"/>
          <w:rtl/>
        </w:rPr>
        <w:t xml:space="preserve">. </w:t>
      </w:r>
    </w:p>
    <w:p w:rsidR="00CB3912" w:rsidRDefault="00CB3912" w:rsidP="009873C4">
      <w:pPr>
        <w:ind w:firstLine="720"/>
        <w:jc w:val="both"/>
        <w:rPr>
          <w:rFonts w:cs="Traditional Arabic"/>
          <w:sz w:val="36"/>
          <w:szCs w:val="36"/>
          <w:rtl/>
        </w:rPr>
      </w:pPr>
      <w:r>
        <w:rPr>
          <w:rFonts w:cs="Traditional Arabic" w:hint="cs"/>
          <w:sz w:val="36"/>
          <w:szCs w:val="36"/>
          <w:rtl/>
        </w:rPr>
        <w:t xml:space="preserve">وروي عن الإمام أحمد رحمه الله رواية أخرى بأنه إن قال : أعمرتك حياتك ولم يزد فيها ( أي : ولعقبك من بعدك ) بأنها ترجع بعد موته للمعمِر </w:t>
      </w:r>
      <w:r>
        <w:rPr>
          <w:rFonts w:cs="Traditional Arabic"/>
          <w:sz w:val="36"/>
          <w:szCs w:val="36"/>
          <w:rtl/>
        </w:rPr>
        <w:t>–</w:t>
      </w:r>
      <w:r>
        <w:rPr>
          <w:rFonts w:cs="Traditional Arabic" w:hint="cs"/>
          <w:sz w:val="36"/>
          <w:szCs w:val="36"/>
          <w:rtl/>
        </w:rPr>
        <w:t xml:space="preserve"> بكسر الميم </w:t>
      </w:r>
      <w:r>
        <w:rPr>
          <w:rFonts w:cs="Traditional Arabic" w:hint="cs"/>
          <w:sz w:val="36"/>
          <w:szCs w:val="36"/>
          <w:vertAlign w:val="superscript"/>
          <w:rtl/>
        </w:rPr>
        <w:t xml:space="preserve"> </w:t>
      </w:r>
      <w:r>
        <w:rPr>
          <w:rFonts w:cs="Traditional Arabic"/>
          <w:sz w:val="36"/>
          <w:szCs w:val="36"/>
          <w:rtl/>
        </w:rPr>
        <w:t>–</w:t>
      </w:r>
      <w:r w:rsidRPr="00B804C0">
        <w:rPr>
          <w:rFonts w:cs="Traditional Arabic" w:hint="cs"/>
          <w:sz w:val="36"/>
          <w:szCs w:val="36"/>
          <w:vertAlign w:val="superscript"/>
          <w:rtl/>
        </w:rPr>
        <w:t>(</w:t>
      </w:r>
      <w:r w:rsidRPr="00B804C0">
        <w:rPr>
          <w:rStyle w:val="a4"/>
          <w:rFonts w:cs="Traditional Arabic"/>
          <w:sz w:val="36"/>
          <w:szCs w:val="36"/>
          <w:rtl/>
        </w:rPr>
        <w:footnoteReference w:id="1277"/>
      </w:r>
      <w:r w:rsidRPr="00B804C0">
        <w:rPr>
          <w:rFonts w:cs="Traditional Arabic" w:hint="cs"/>
          <w:sz w:val="36"/>
          <w:szCs w:val="36"/>
          <w:vertAlign w:val="superscript"/>
          <w:rtl/>
        </w:rPr>
        <w:t>)</w:t>
      </w:r>
      <w:r>
        <w:rPr>
          <w:rFonts w:cs="Traditional Arabic" w:hint="cs"/>
          <w:sz w:val="36"/>
          <w:szCs w:val="36"/>
          <w:rtl/>
        </w:rPr>
        <w:t xml:space="preserve"> ، قال في المبدع معقباً : </w:t>
      </w:r>
      <w:r w:rsidR="009873C4">
        <w:rPr>
          <w:rFonts w:cs="Traditional Arabic" w:hint="cs"/>
          <w:sz w:val="36"/>
          <w:szCs w:val="36"/>
          <w:rtl/>
        </w:rPr>
        <w:t xml:space="preserve">" </w:t>
      </w:r>
      <w:r>
        <w:rPr>
          <w:rFonts w:cs="Traditional Arabic" w:hint="cs"/>
          <w:sz w:val="36"/>
          <w:szCs w:val="36"/>
          <w:rtl/>
        </w:rPr>
        <w:t>وليس بظاه</w:t>
      </w:r>
      <w:r w:rsidR="009873C4">
        <w:rPr>
          <w:rFonts w:cs="Traditional Arabic" w:hint="cs"/>
          <w:sz w:val="36"/>
          <w:szCs w:val="36"/>
          <w:rtl/>
        </w:rPr>
        <w:t>ر "</w:t>
      </w:r>
      <w:r w:rsidRPr="00B804C0">
        <w:rPr>
          <w:rFonts w:cs="Traditional Arabic" w:hint="cs"/>
          <w:sz w:val="36"/>
          <w:szCs w:val="36"/>
          <w:vertAlign w:val="superscript"/>
          <w:rtl/>
        </w:rPr>
        <w:t>(</w:t>
      </w:r>
      <w:r w:rsidRPr="00B804C0">
        <w:rPr>
          <w:rStyle w:val="a4"/>
          <w:rFonts w:cs="Traditional Arabic"/>
          <w:sz w:val="36"/>
          <w:szCs w:val="36"/>
          <w:rtl/>
        </w:rPr>
        <w:footnoteReference w:id="1278"/>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  </w:t>
      </w:r>
    </w:p>
    <w:p w:rsidR="00CB3912" w:rsidRDefault="00CB3912" w:rsidP="004717CB">
      <w:pPr>
        <w:ind w:firstLine="720"/>
        <w:jc w:val="both"/>
        <w:rPr>
          <w:rFonts w:cs="Traditional Arabic"/>
          <w:sz w:val="36"/>
          <w:szCs w:val="36"/>
          <w:rtl/>
        </w:rPr>
      </w:pPr>
      <w:r>
        <w:rPr>
          <w:rFonts w:cs="Traditional Arabic" w:hint="cs"/>
          <w:sz w:val="36"/>
          <w:szCs w:val="36"/>
          <w:rtl/>
        </w:rPr>
        <w:t xml:space="preserve">أما إن شرط المعمِر </w:t>
      </w:r>
      <w:r>
        <w:rPr>
          <w:rFonts w:cs="Traditional Arabic"/>
          <w:sz w:val="36"/>
          <w:szCs w:val="36"/>
          <w:rtl/>
        </w:rPr>
        <w:t>–</w:t>
      </w:r>
      <w:r>
        <w:rPr>
          <w:rFonts w:cs="Traditional Arabic" w:hint="cs"/>
          <w:sz w:val="36"/>
          <w:szCs w:val="36"/>
          <w:rtl/>
        </w:rPr>
        <w:t xml:space="preserve"> بكسر الميم </w:t>
      </w:r>
      <w:r>
        <w:rPr>
          <w:rFonts w:cs="Traditional Arabic"/>
          <w:sz w:val="36"/>
          <w:szCs w:val="36"/>
          <w:rtl/>
        </w:rPr>
        <w:t>–</w:t>
      </w:r>
      <w:r>
        <w:rPr>
          <w:rFonts w:cs="Traditional Arabic" w:hint="cs"/>
          <w:sz w:val="36"/>
          <w:szCs w:val="36"/>
          <w:rtl/>
        </w:rPr>
        <w:t xml:space="preserve"> رجوعهما إليه عند موته أو قال : هي لآخرنا موتاً , فقد روي عن الإمام أحمد رحمه الله في هذه روايتان أطلقهما في الهادي</w:t>
      </w:r>
      <w:r w:rsidRPr="00B804C0">
        <w:rPr>
          <w:rFonts w:cs="Traditional Arabic" w:hint="cs"/>
          <w:sz w:val="36"/>
          <w:szCs w:val="36"/>
          <w:vertAlign w:val="superscript"/>
          <w:rtl/>
        </w:rPr>
        <w:t>(</w:t>
      </w:r>
      <w:r>
        <w:rPr>
          <w:rStyle w:val="a4"/>
          <w:rFonts w:cs="Traditional Arabic"/>
          <w:sz w:val="36"/>
          <w:szCs w:val="36"/>
          <w:rtl/>
        </w:rPr>
        <w:footnoteReference w:id="1279"/>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w:t>
      </w:r>
    </w:p>
    <w:p w:rsidR="00CB3912" w:rsidRDefault="00CB3912" w:rsidP="004717CB">
      <w:pPr>
        <w:jc w:val="both"/>
        <w:rPr>
          <w:rFonts w:cs="Traditional Arabic"/>
          <w:sz w:val="36"/>
          <w:szCs w:val="36"/>
          <w:rtl/>
        </w:rPr>
      </w:pPr>
      <w:r>
        <w:rPr>
          <w:rFonts w:cs="Traditional Arabic" w:hint="cs"/>
          <w:sz w:val="36"/>
          <w:szCs w:val="36"/>
          <w:rtl/>
        </w:rPr>
        <w:t xml:space="preserve">الرواية الأولى : صح الشرط . </w:t>
      </w:r>
    </w:p>
    <w:p w:rsidR="00CB3912" w:rsidRDefault="00CB3912" w:rsidP="004717CB">
      <w:pPr>
        <w:ind w:firstLine="720"/>
        <w:jc w:val="both"/>
        <w:rPr>
          <w:rFonts w:cs="Traditional Arabic"/>
          <w:sz w:val="36"/>
          <w:szCs w:val="36"/>
          <w:rtl/>
        </w:rPr>
      </w:pPr>
      <w:r>
        <w:rPr>
          <w:rFonts w:cs="Traditional Arabic" w:hint="cs"/>
          <w:sz w:val="36"/>
          <w:szCs w:val="36"/>
          <w:rtl/>
        </w:rPr>
        <w:t>قدمها في الهداية</w:t>
      </w:r>
      <w:r w:rsidRPr="00B804C0">
        <w:rPr>
          <w:rFonts w:cs="Traditional Arabic" w:hint="cs"/>
          <w:sz w:val="36"/>
          <w:szCs w:val="36"/>
          <w:vertAlign w:val="superscript"/>
          <w:rtl/>
        </w:rPr>
        <w:t>(</w:t>
      </w:r>
      <w:r w:rsidRPr="00B804C0">
        <w:rPr>
          <w:rStyle w:val="a4"/>
          <w:rFonts w:cs="Traditional Arabic"/>
          <w:sz w:val="36"/>
          <w:szCs w:val="36"/>
          <w:rtl/>
        </w:rPr>
        <w:footnoteReference w:id="1280"/>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والمستوعب</w:t>
      </w:r>
      <w:r w:rsidRPr="00B804C0">
        <w:rPr>
          <w:rFonts w:cs="Traditional Arabic" w:hint="cs"/>
          <w:sz w:val="36"/>
          <w:szCs w:val="36"/>
          <w:vertAlign w:val="superscript"/>
          <w:rtl/>
        </w:rPr>
        <w:t>(</w:t>
      </w:r>
      <w:r w:rsidRPr="00B804C0">
        <w:rPr>
          <w:rStyle w:val="a4"/>
          <w:rFonts w:cs="Traditional Arabic"/>
          <w:sz w:val="36"/>
          <w:szCs w:val="36"/>
          <w:rtl/>
        </w:rPr>
        <w:footnoteReference w:id="1281"/>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والرعاية الصغرى</w:t>
      </w:r>
      <w:r w:rsidRPr="00B804C0">
        <w:rPr>
          <w:rFonts w:cs="Traditional Arabic" w:hint="cs"/>
          <w:sz w:val="36"/>
          <w:szCs w:val="36"/>
          <w:vertAlign w:val="superscript"/>
          <w:rtl/>
        </w:rPr>
        <w:t>(</w:t>
      </w:r>
      <w:r w:rsidRPr="00B804C0">
        <w:rPr>
          <w:rStyle w:val="a4"/>
          <w:rFonts w:cs="Traditional Arabic"/>
          <w:sz w:val="36"/>
          <w:szCs w:val="36"/>
          <w:rtl/>
        </w:rPr>
        <w:footnoteReference w:id="1282"/>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والحاوي الصغير</w:t>
      </w:r>
      <w:r w:rsidRPr="00B804C0">
        <w:rPr>
          <w:rFonts w:cs="Traditional Arabic" w:hint="cs"/>
          <w:sz w:val="36"/>
          <w:szCs w:val="36"/>
          <w:vertAlign w:val="superscript"/>
          <w:rtl/>
        </w:rPr>
        <w:t>(</w:t>
      </w:r>
      <w:r w:rsidRPr="00B804C0">
        <w:rPr>
          <w:rStyle w:val="a4"/>
          <w:rFonts w:cs="Traditional Arabic"/>
          <w:sz w:val="36"/>
          <w:szCs w:val="36"/>
          <w:rtl/>
        </w:rPr>
        <w:footnoteReference w:id="1283"/>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وهي اختيار شيخ الإسلام ابن تيمية</w:t>
      </w:r>
      <w:r w:rsidRPr="00B804C0">
        <w:rPr>
          <w:rFonts w:cs="Traditional Arabic" w:hint="cs"/>
          <w:sz w:val="36"/>
          <w:szCs w:val="36"/>
          <w:vertAlign w:val="superscript"/>
          <w:rtl/>
        </w:rPr>
        <w:t>(</w:t>
      </w:r>
      <w:r w:rsidRPr="00B804C0">
        <w:rPr>
          <w:rStyle w:val="a4"/>
          <w:rFonts w:cs="Traditional Arabic"/>
          <w:sz w:val="36"/>
          <w:szCs w:val="36"/>
          <w:rtl/>
        </w:rPr>
        <w:footnoteReference w:id="1284"/>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w:t>
      </w:r>
    </w:p>
    <w:p w:rsidR="00CB3912" w:rsidRDefault="00CB3912" w:rsidP="004717CB">
      <w:pPr>
        <w:jc w:val="both"/>
        <w:rPr>
          <w:rFonts w:cs="Traditional Arabic"/>
          <w:sz w:val="36"/>
          <w:szCs w:val="36"/>
          <w:rtl/>
        </w:rPr>
      </w:pPr>
      <w:r>
        <w:rPr>
          <w:rFonts w:cs="Traditional Arabic" w:hint="cs"/>
          <w:sz w:val="36"/>
          <w:szCs w:val="36"/>
          <w:rtl/>
        </w:rPr>
        <w:t xml:space="preserve">الرواية الثانية : لا يصح الشرط وتكون للمعمَر ( بفتح الميم ) . </w:t>
      </w:r>
    </w:p>
    <w:p w:rsidR="00CB3912" w:rsidRDefault="00CB3912" w:rsidP="004717CB">
      <w:pPr>
        <w:ind w:firstLine="720"/>
        <w:jc w:val="both"/>
        <w:rPr>
          <w:rFonts w:cs="Traditional Arabic"/>
          <w:sz w:val="36"/>
          <w:szCs w:val="36"/>
          <w:rtl/>
        </w:rPr>
      </w:pPr>
      <w:r>
        <w:rPr>
          <w:rFonts w:cs="Traditional Arabic" w:hint="cs"/>
          <w:sz w:val="36"/>
          <w:szCs w:val="36"/>
          <w:rtl/>
        </w:rPr>
        <w:t>قال الموفق : " وهو ظاهر المذهب , نص عليه أحمد "</w:t>
      </w:r>
      <w:r w:rsidRPr="00B804C0">
        <w:rPr>
          <w:rFonts w:cs="Traditional Arabic" w:hint="cs"/>
          <w:sz w:val="36"/>
          <w:szCs w:val="36"/>
          <w:vertAlign w:val="superscript"/>
          <w:rtl/>
        </w:rPr>
        <w:t>(</w:t>
      </w:r>
      <w:r w:rsidRPr="00B804C0">
        <w:rPr>
          <w:rStyle w:val="a4"/>
          <w:rFonts w:cs="Traditional Arabic"/>
          <w:sz w:val="36"/>
          <w:szCs w:val="36"/>
          <w:rtl/>
        </w:rPr>
        <w:footnoteReference w:id="1285"/>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قدمها في المحرر</w:t>
      </w:r>
      <w:r w:rsidRPr="00B804C0">
        <w:rPr>
          <w:rFonts w:cs="Traditional Arabic" w:hint="cs"/>
          <w:sz w:val="36"/>
          <w:szCs w:val="36"/>
          <w:vertAlign w:val="superscript"/>
          <w:rtl/>
        </w:rPr>
        <w:t>(</w:t>
      </w:r>
      <w:r w:rsidRPr="00B804C0">
        <w:rPr>
          <w:rStyle w:val="a4"/>
          <w:rFonts w:cs="Traditional Arabic"/>
          <w:sz w:val="36"/>
          <w:szCs w:val="36"/>
          <w:rtl/>
        </w:rPr>
        <w:footnoteReference w:id="1286"/>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والفروع</w:t>
      </w:r>
      <w:r w:rsidRPr="00B804C0">
        <w:rPr>
          <w:rFonts w:cs="Traditional Arabic" w:hint="cs"/>
          <w:sz w:val="36"/>
          <w:szCs w:val="36"/>
          <w:vertAlign w:val="superscript"/>
          <w:rtl/>
        </w:rPr>
        <w:t>(</w:t>
      </w:r>
      <w:r w:rsidRPr="00B804C0">
        <w:rPr>
          <w:rStyle w:val="a4"/>
          <w:rFonts w:cs="Traditional Arabic"/>
          <w:sz w:val="36"/>
          <w:szCs w:val="36"/>
          <w:rtl/>
        </w:rPr>
        <w:footnoteReference w:id="1287"/>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وجزم بها في الوجيز</w:t>
      </w:r>
      <w:r w:rsidRPr="00B804C0">
        <w:rPr>
          <w:rFonts w:cs="Traditional Arabic" w:hint="cs"/>
          <w:sz w:val="36"/>
          <w:szCs w:val="36"/>
          <w:vertAlign w:val="superscript"/>
          <w:rtl/>
        </w:rPr>
        <w:t>(</w:t>
      </w:r>
      <w:r w:rsidRPr="00B804C0">
        <w:rPr>
          <w:rStyle w:val="a4"/>
          <w:rFonts w:cs="Traditional Arabic"/>
          <w:sz w:val="36"/>
          <w:szCs w:val="36"/>
          <w:rtl/>
        </w:rPr>
        <w:footnoteReference w:id="1288"/>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وقال في الإنصاف : " وهو المذهب"</w:t>
      </w:r>
      <w:r w:rsidRPr="00B804C0">
        <w:rPr>
          <w:rFonts w:cs="Traditional Arabic" w:hint="cs"/>
          <w:sz w:val="36"/>
          <w:szCs w:val="36"/>
          <w:vertAlign w:val="superscript"/>
          <w:rtl/>
        </w:rPr>
        <w:t>(</w:t>
      </w:r>
      <w:r w:rsidRPr="00B804C0">
        <w:rPr>
          <w:rStyle w:val="a4"/>
          <w:rFonts w:cs="Traditional Arabic"/>
          <w:sz w:val="36"/>
          <w:szCs w:val="36"/>
          <w:rtl/>
        </w:rPr>
        <w:footnoteReference w:id="1289"/>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وهي كما في الإقناع</w:t>
      </w:r>
      <w:r w:rsidRPr="00B804C0">
        <w:rPr>
          <w:rFonts w:cs="Traditional Arabic" w:hint="cs"/>
          <w:sz w:val="36"/>
          <w:szCs w:val="36"/>
          <w:vertAlign w:val="superscript"/>
          <w:rtl/>
        </w:rPr>
        <w:t>(</w:t>
      </w:r>
      <w:r w:rsidRPr="00B804C0">
        <w:rPr>
          <w:rStyle w:val="a4"/>
          <w:rFonts w:cs="Traditional Arabic"/>
          <w:sz w:val="36"/>
          <w:szCs w:val="36"/>
          <w:rtl/>
        </w:rPr>
        <w:footnoteReference w:id="1290"/>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والمنتهى</w:t>
      </w:r>
      <w:r w:rsidRPr="00B804C0">
        <w:rPr>
          <w:rFonts w:cs="Traditional Arabic" w:hint="cs"/>
          <w:sz w:val="36"/>
          <w:szCs w:val="36"/>
          <w:vertAlign w:val="superscript"/>
          <w:rtl/>
        </w:rPr>
        <w:t>(</w:t>
      </w:r>
      <w:r w:rsidRPr="00B804C0">
        <w:rPr>
          <w:rStyle w:val="a4"/>
          <w:rFonts w:cs="Traditional Arabic"/>
          <w:sz w:val="36"/>
          <w:szCs w:val="36"/>
          <w:rtl/>
        </w:rPr>
        <w:footnoteReference w:id="1291"/>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CB3912" w:rsidRDefault="00CB3912" w:rsidP="004717CB">
      <w:pPr>
        <w:jc w:val="both"/>
        <w:rPr>
          <w:rFonts w:cs="Traditional Arabic"/>
          <w:sz w:val="36"/>
          <w:szCs w:val="36"/>
          <w:rtl/>
        </w:rPr>
      </w:pPr>
      <w:r>
        <w:rPr>
          <w:rFonts w:cs="Traditional Arabic" w:hint="cs"/>
          <w:sz w:val="36"/>
          <w:szCs w:val="36"/>
          <w:rtl/>
        </w:rPr>
        <w:t>وروى بعض الأصحاب رواية ثالثة : أن العقد والشرط يبطلان</w:t>
      </w:r>
      <w:r w:rsidRPr="00B804C0">
        <w:rPr>
          <w:rFonts w:cs="Traditional Arabic" w:hint="cs"/>
          <w:sz w:val="36"/>
          <w:szCs w:val="36"/>
          <w:vertAlign w:val="superscript"/>
          <w:rtl/>
        </w:rPr>
        <w:t>(</w:t>
      </w:r>
      <w:r w:rsidRPr="00B804C0">
        <w:rPr>
          <w:rStyle w:val="a4"/>
          <w:rFonts w:cs="Traditional Arabic"/>
          <w:sz w:val="36"/>
          <w:szCs w:val="36"/>
          <w:rtl/>
        </w:rPr>
        <w:footnoteReference w:id="1292"/>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460293" w:rsidRPr="0016791A" w:rsidRDefault="00CB3912" w:rsidP="004717CB">
      <w:pPr>
        <w:ind w:firstLine="720"/>
        <w:jc w:val="both"/>
        <w:rPr>
          <w:rFonts w:cs="Traditional Arabic"/>
          <w:sz w:val="36"/>
          <w:szCs w:val="36"/>
          <w:rtl/>
        </w:rPr>
      </w:pPr>
      <w:r>
        <w:rPr>
          <w:rFonts w:cs="Traditional Arabic" w:hint="cs"/>
          <w:sz w:val="36"/>
          <w:szCs w:val="36"/>
          <w:rtl/>
        </w:rPr>
        <w:t xml:space="preserve">وبهذا العرض يظهر أن العمرى والرقبى لا ترجع إلى صاحبها اشترط أو لم يشترط وهو الصحيح من المذهب , وعليه فإن رواية الفرق هي المذهب </w:t>
      </w:r>
      <w:r w:rsidR="00460293">
        <w:rPr>
          <w:rFonts w:cs="Traditional Arabic" w:hint="cs"/>
          <w:sz w:val="36"/>
          <w:szCs w:val="36"/>
          <w:rtl/>
        </w:rPr>
        <w:t xml:space="preserve">، والله أعلم </w:t>
      </w:r>
      <w:r>
        <w:rPr>
          <w:rFonts w:cs="Traditional Arabic" w:hint="cs"/>
          <w:sz w:val="36"/>
          <w:szCs w:val="36"/>
          <w:rtl/>
        </w:rPr>
        <w:t>.</w:t>
      </w:r>
    </w:p>
    <w:p w:rsidR="00CB3912" w:rsidRPr="00B342AD" w:rsidRDefault="00CB3912" w:rsidP="004717CB">
      <w:pPr>
        <w:jc w:val="both"/>
        <w:rPr>
          <w:rFonts w:cs="MCS Taybah S_U normal."/>
          <w:sz w:val="36"/>
          <w:szCs w:val="36"/>
          <w:rtl/>
        </w:rPr>
      </w:pPr>
      <w:r w:rsidRPr="00B342AD">
        <w:rPr>
          <w:rFonts w:cs="MCS Taybah S_U normal." w:hint="cs"/>
          <w:sz w:val="36"/>
          <w:szCs w:val="36"/>
          <w:rtl/>
        </w:rPr>
        <w:t xml:space="preserve">ثالثاً : الجامع بين المسألتين : </w:t>
      </w:r>
    </w:p>
    <w:p w:rsidR="00460293" w:rsidRPr="0016791A" w:rsidRDefault="00CB3912" w:rsidP="004717CB">
      <w:pPr>
        <w:ind w:firstLine="720"/>
        <w:jc w:val="both"/>
        <w:rPr>
          <w:rFonts w:cs="Traditional Arabic"/>
          <w:sz w:val="36"/>
          <w:szCs w:val="36"/>
          <w:rtl/>
        </w:rPr>
      </w:pPr>
      <w:r>
        <w:rPr>
          <w:rFonts w:cs="Traditional Arabic" w:hint="cs"/>
          <w:sz w:val="36"/>
          <w:szCs w:val="36"/>
          <w:rtl/>
        </w:rPr>
        <w:t>أن كل</w:t>
      </w:r>
      <w:r w:rsidR="009873C4">
        <w:rPr>
          <w:rFonts w:cs="Traditional Arabic" w:hint="cs"/>
          <w:sz w:val="36"/>
          <w:szCs w:val="36"/>
          <w:rtl/>
        </w:rPr>
        <w:t>ت</w:t>
      </w:r>
      <w:r>
        <w:rPr>
          <w:rFonts w:cs="Traditional Arabic" w:hint="cs"/>
          <w:sz w:val="36"/>
          <w:szCs w:val="36"/>
          <w:rtl/>
        </w:rPr>
        <w:t xml:space="preserve">ا المسألتين فيهما هبة للغير .  </w:t>
      </w:r>
    </w:p>
    <w:p w:rsidR="00CB3912" w:rsidRPr="00A80D26" w:rsidRDefault="00CB3912" w:rsidP="004717CB">
      <w:pPr>
        <w:jc w:val="both"/>
        <w:rPr>
          <w:rFonts w:cs="MCS Taybah S_U normal."/>
          <w:sz w:val="36"/>
          <w:szCs w:val="36"/>
          <w:rtl/>
        </w:rPr>
      </w:pPr>
      <w:r w:rsidRPr="00A80D26">
        <w:rPr>
          <w:rFonts w:cs="MCS Taybah S_U normal." w:hint="cs"/>
          <w:sz w:val="36"/>
          <w:szCs w:val="36"/>
          <w:rtl/>
        </w:rPr>
        <w:t xml:space="preserve">رابعاً : الفرق بين المسألتين : </w:t>
      </w:r>
    </w:p>
    <w:p w:rsidR="00CB3912" w:rsidRDefault="00CB3912" w:rsidP="004717CB">
      <w:pPr>
        <w:ind w:firstLine="720"/>
        <w:jc w:val="both"/>
        <w:rPr>
          <w:rFonts w:cs="Traditional Arabic"/>
          <w:sz w:val="36"/>
          <w:szCs w:val="36"/>
          <w:rtl/>
        </w:rPr>
      </w:pPr>
      <w:r>
        <w:rPr>
          <w:rFonts w:cs="Traditional Arabic" w:hint="cs"/>
          <w:sz w:val="36"/>
          <w:szCs w:val="36"/>
          <w:rtl/>
        </w:rPr>
        <w:t>العمرى والرقبى هبة للعين والرقبة , أما السكنى فإنها عارية ؛ والعارية هبة للمنافع دون الأعيان</w:t>
      </w:r>
      <w:r w:rsidRPr="00B804C0">
        <w:rPr>
          <w:rFonts w:cs="Traditional Arabic" w:hint="cs"/>
          <w:sz w:val="36"/>
          <w:szCs w:val="36"/>
          <w:vertAlign w:val="superscript"/>
          <w:rtl/>
        </w:rPr>
        <w:t>(</w:t>
      </w:r>
      <w:r w:rsidRPr="00B804C0">
        <w:rPr>
          <w:rStyle w:val="a4"/>
          <w:rFonts w:cs="Traditional Arabic"/>
          <w:sz w:val="36"/>
          <w:szCs w:val="36"/>
          <w:rtl/>
        </w:rPr>
        <w:footnoteReference w:id="1293"/>
      </w:r>
      <w:r w:rsidRPr="00B804C0">
        <w:rPr>
          <w:rFonts w:cs="Traditional Arabic" w:hint="cs"/>
          <w:sz w:val="36"/>
          <w:szCs w:val="36"/>
          <w:vertAlign w:val="superscript"/>
          <w:rtl/>
        </w:rPr>
        <w:t>)</w:t>
      </w:r>
      <w:r>
        <w:rPr>
          <w:rFonts w:cs="Traditional Arabic" w:hint="cs"/>
          <w:sz w:val="36"/>
          <w:szCs w:val="36"/>
          <w:rtl/>
        </w:rPr>
        <w:t xml:space="preserve"> .    </w:t>
      </w:r>
    </w:p>
    <w:p w:rsidR="00CB3912" w:rsidRPr="00A80D26" w:rsidRDefault="00CB3912" w:rsidP="004717CB">
      <w:pPr>
        <w:jc w:val="both"/>
        <w:rPr>
          <w:rFonts w:cs="MCS Taybah S_U normal."/>
          <w:sz w:val="36"/>
          <w:szCs w:val="36"/>
          <w:rtl/>
        </w:rPr>
      </w:pPr>
      <w:r w:rsidRPr="00A80D26">
        <w:rPr>
          <w:rFonts w:cs="MCS Taybah S_U normal." w:hint="cs"/>
          <w:sz w:val="36"/>
          <w:szCs w:val="36"/>
          <w:rtl/>
        </w:rPr>
        <w:t xml:space="preserve">خامساً : دراسة مسألتي الفرق : </w:t>
      </w:r>
    </w:p>
    <w:p w:rsidR="00CB3912" w:rsidRDefault="00CB3912" w:rsidP="004717CB">
      <w:pPr>
        <w:ind w:firstLine="720"/>
        <w:jc w:val="both"/>
        <w:rPr>
          <w:rFonts w:cs="Traditional Arabic"/>
          <w:sz w:val="36"/>
          <w:szCs w:val="36"/>
          <w:rtl/>
        </w:rPr>
      </w:pPr>
      <w:r>
        <w:rPr>
          <w:rFonts w:cs="Traditional Arabic" w:hint="cs"/>
          <w:sz w:val="36"/>
          <w:szCs w:val="36"/>
          <w:rtl/>
        </w:rPr>
        <w:t>اتفق جمهور الفقهاء في الجملة على أنه إذا قال : سكنى هذه الدار لك عمرك أو اسكنها عمرك أو نحو ذلك ، أن هذا ليس بعقد لازم وله الرجوع متى شاء لأنه في التحقيق هبة للمنافع فلم يقع لازماً كالعارية</w:t>
      </w:r>
      <w:r w:rsidRPr="00B804C0">
        <w:rPr>
          <w:rFonts w:cs="Traditional Arabic" w:hint="cs"/>
          <w:sz w:val="36"/>
          <w:szCs w:val="36"/>
          <w:vertAlign w:val="superscript"/>
          <w:rtl/>
        </w:rPr>
        <w:t>(</w:t>
      </w:r>
      <w:r w:rsidRPr="00B804C0">
        <w:rPr>
          <w:rStyle w:val="a4"/>
          <w:rFonts w:cs="Traditional Arabic"/>
          <w:sz w:val="36"/>
          <w:szCs w:val="36"/>
          <w:rtl/>
        </w:rPr>
        <w:footnoteReference w:id="1294"/>
      </w:r>
      <w:r w:rsidRPr="00B804C0">
        <w:rPr>
          <w:rFonts w:cs="Traditional Arabic" w:hint="cs"/>
          <w:sz w:val="36"/>
          <w:szCs w:val="36"/>
          <w:vertAlign w:val="superscript"/>
          <w:rtl/>
        </w:rPr>
        <w:t>)</w:t>
      </w:r>
      <w:r>
        <w:rPr>
          <w:rFonts w:cs="Traditional Arabic" w:hint="cs"/>
          <w:sz w:val="36"/>
          <w:szCs w:val="36"/>
          <w:rtl/>
        </w:rPr>
        <w:t xml:space="preserve"> . </w:t>
      </w:r>
    </w:p>
    <w:p w:rsidR="00CB3912" w:rsidRDefault="00CB3912" w:rsidP="004717CB">
      <w:pPr>
        <w:ind w:firstLine="720"/>
        <w:jc w:val="both"/>
        <w:rPr>
          <w:rFonts w:cs="Traditional Arabic"/>
          <w:sz w:val="36"/>
          <w:szCs w:val="36"/>
          <w:rtl/>
        </w:rPr>
      </w:pPr>
      <w:r>
        <w:rPr>
          <w:rFonts w:cs="Traditional Arabic" w:hint="cs"/>
          <w:sz w:val="36"/>
          <w:szCs w:val="36"/>
          <w:rtl/>
        </w:rPr>
        <w:t>أما العمرى والرقبى</w:t>
      </w:r>
      <w:r w:rsidRPr="00B804C0">
        <w:rPr>
          <w:rFonts w:cs="Traditional Arabic" w:hint="cs"/>
          <w:sz w:val="36"/>
          <w:szCs w:val="36"/>
          <w:vertAlign w:val="superscript"/>
          <w:rtl/>
        </w:rPr>
        <w:t>(</w:t>
      </w:r>
      <w:r w:rsidRPr="00B804C0">
        <w:rPr>
          <w:rStyle w:val="a4"/>
          <w:rFonts w:cs="Traditional Arabic"/>
          <w:sz w:val="36"/>
          <w:szCs w:val="36"/>
          <w:rtl/>
        </w:rPr>
        <w:footnoteReference w:id="1295"/>
      </w:r>
      <w:r w:rsidRPr="00B804C0">
        <w:rPr>
          <w:rFonts w:cs="Traditional Arabic" w:hint="cs"/>
          <w:sz w:val="36"/>
          <w:szCs w:val="36"/>
          <w:vertAlign w:val="superscript"/>
          <w:rtl/>
        </w:rPr>
        <w:t>)</w:t>
      </w:r>
      <w:r>
        <w:rPr>
          <w:rFonts w:cs="Traditional Arabic" w:hint="cs"/>
          <w:sz w:val="36"/>
          <w:szCs w:val="36"/>
          <w:rtl/>
        </w:rPr>
        <w:t xml:space="preserve"> فإن الفقهاء رحمهم الله اختلفوا في ملكها على قولين : </w:t>
      </w:r>
    </w:p>
    <w:p w:rsidR="00CB3912" w:rsidRPr="00A80D26" w:rsidRDefault="00CB3912" w:rsidP="009873C4">
      <w:pPr>
        <w:spacing w:line="216" w:lineRule="auto"/>
        <w:jc w:val="both"/>
        <w:rPr>
          <w:rFonts w:cs="AL-Mohanad Bold"/>
          <w:sz w:val="36"/>
          <w:szCs w:val="36"/>
          <w:rtl/>
        </w:rPr>
      </w:pPr>
      <w:r w:rsidRPr="00A80D26">
        <w:rPr>
          <w:rFonts w:cs="AL-Mohanad Bold" w:hint="cs"/>
          <w:sz w:val="36"/>
          <w:szCs w:val="36"/>
          <w:rtl/>
        </w:rPr>
        <w:t xml:space="preserve">القول الأول : </w:t>
      </w:r>
    </w:p>
    <w:p w:rsidR="00CB3912" w:rsidRDefault="00CB3912" w:rsidP="009873C4">
      <w:pPr>
        <w:spacing w:line="216" w:lineRule="auto"/>
        <w:ind w:firstLine="720"/>
        <w:jc w:val="both"/>
        <w:rPr>
          <w:rFonts w:cs="Traditional Arabic"/>
          <w:sz w:val="36"/>
          <w:szCs w:val="36"/>
          <w:rtl/>
        </w:rPr>
      </w:pPr>
      <w:r>
        <w:rPr>
          <w:rFonts w:cs="Traditional Arabic" w:hint="cs"/>
          <w:sz w:val="36"/>
          <w:szCs w:val="36"/>
          <w:rtl/>
        </w:rPr>
        <w:t xml:space="preserve">لا يجوز الرجوع في العمرى وهي ملك للمعمَر </w:t>
      </w:r>
      <w:r>
        <w:rPr>
          <w:rFonts w:cs="Traditional Arabic"/>
          <w:sz w:val="36"/>
          <w:szCs w:val="36"/>
          <w:rtl/>
        </w:rPr>
        <w:t>–</w:t>
      </w:r>
      <w:r>
        <w:rPr>
          <w:rFonts w:cs="Traditional Arabic" w:hint="cs"/>
          <w:sz w:val="36"/>
          <w:szCs w:val="36"/>
          <w:rtl/>
        </w:rPr>
        <w:t xml:space="preserve"> بفتح الميم ( المعطى له ) - . </w:t>
      </w:r>
    </w:p>
    <w:p w:rsidR="00CB3912" w:rsidRDefault="00CB3912" w:rsidP="009873C4">
      <w:pPr>
        <w:spacing w:line="216" w:lineRule="auto"/>
        <w:ind w:firstLine="720"/>
        <w:jc w:val="both"/>
        <w:rPr>
          <w:rFonts w:cs="Traditional Arabic"/>
          <w:sz w:val="36"/>
          <w:szCs w:val="36"/>
          <w:rtl/>
        </w:rPr>
      </w:pPr>
      <w:r>
        <w:rPr>
          <w:rFonts w:cs="Traditional Arabic" w:hint="cs"/>
          <w:sz w:val="36"/>
          <w:szCs w:val="36"/>
          <w:rtl/>
        </w:rPr>
        <w:t>وهو قول الجمهور من الحنفية</w:t>
      </w:r>
      <w:r w:rsidRPr="00B804C0">
        <w:rPr>
          <w:rFonts w:cs="Traditional Arabic" w:hint="cs"/>
          <w:sz w:val="36"/>
          <w:szCs w:val="36"/>
          <w:vertAlign w:val="superscript"/>
          <w:rtl/>
        </w:rPr>
        <w:t>(</w:t>
      </w:r>
      <w:r w:rsidRPr="00B804C0">
        <w:rPr>
          <w:rStyle w:val="a4"/>
          <w:rFonts w:cs="Traditional Arabic"/>
          <w:sz w:val="36"/>
          <w:szCs w:val="36"/>
          <w:rtl/>
        </w:rPr>
        <w:footnoteReference w:id="1296"/>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والشافعية</w:t>
      </w:r>
      <w:r w:rsidRPr="00B804C0">
        <w:rPr>
          <w:rFonts w:cs="Traditional Arabic" w:hint="cs"/>
          <w:sz w:val="36"/>
          <w:szCs w:val="36"/>
          <w:vertAlign w:val="superscript"/>
          <w:rtl/>
        </w:rPr>
        <w:t>(</w:t>
      </w:r>
      <w:r w:rsidRPr="00B804C0">
        <w:rPr>
          <w:rStyle w:val="a4"/>
          <w:rFonts w:cs="Traditional Arabic"/>
          <w:sz w:val="36"/>
          <w:szCs w:val="36"/>
          <w:rtl/>
        </w:rPr>
        <w:footnoteReference w:id="1297"/>
      </w:r>
      <w:r w:rsidRPr="00B804C0">
        <w:rPr>
          <w:rFonts w:cs="Traditional Arabic" w:hint="cs"/>
          <w:sz w:val="36"/>
          <w:szCs w:val="36"/>
          <w:vertAlign w:val="superscript"/>
          <w:rtl/>
        </w:rPr>
        <w:t>)</w:t>
      </w:r>
      <w:r>
        <w:rPr>
          <w:rFonts w:cs="Traditional Arabic" w:hint="cs"/>
          <w:sz w:val="36"/>
          <w:szCs w:val="36"/>
          <w:rtl/>
        </w:rPr>
        <w:t xml:space="preserve"> , والحنابلة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1298"/>
      </w:r>
      <w:r w:rsidRPr="00B804C0">
        <w:rPr>
          <w:rFonts w:cs="Traditional Arabic" w:hint="cs"/>
          <w:sz w:val="36"/>
          <w:szCs w:val="36"/>
          <w:vertAlign w:val="superscript"/>
          <w:rtl/>
        </w:rPr>
        <w:t>)</w:t>
      </w:r>
      <w:r>
        <w:rPr>
          <w:rFonts w:cs="Traditional Arabic" w:hint="cs"/>
          <w:sz w:val="36"/>
          <w:szCs w:val="36"/>
          <w:rtl/>
        </w:rPr>
        <w:t xml:space="preserve"> . </w:t>
      </w:r>
    </w:p>
    <w:p w:rsidR="00CB3912" w:rsidRPr="00A80D26" w:rsidRDefault="00CB3912" w:rsidP="009873C4">
      <w:pPr>
        <w:spacing w:line="216" w:lineRule="auto"/>
        <w:jc w:val="both"/>
        <w:rPr>
          <w:rFonts w:cs="AL-Mohanad Bold"/>
          <w:sz w:val="36"/>
          <w:szCs w:val="36"/>
          <w:rtl/>
        </w:rPr>
      </w:pPr>
      <w:r w:rsidRPr="00A80D26">
        <w:rPr>
          <w:rFonts w:cs="AL-Mohanad Bold" w:hint="cs"/>
          <w:sz w:val="36"/>
          <w:szCs w:val="36"/>
          <w:rtl/>
        </w:rPr>
        <w:t xml:space="preserve">القول الثاني : </w:t>
      </w:r>
    </w:p>
    <w:p w:rsidR="00CB3912" w:rsidRDefault="00CB3912" w:rsidP="009873C4">
      <w:pPr>
        <w:spacing w:line="216" w:lineRule="auto"/>
        <w:ind w:firstLine="720"/>
        <w:jc w:val="both"/>
        <w:rPr>
          <w:rFonts w:cs="Traditional Arabic"/>
          <w:sz w:val="36"/>
          <w:szCs w:val="36"/>
          <w:rtl/>
        </w:rPr>
      </w:pPr>
      <w:r>
        <w:rPr>
          <w:rFonts w:cs="Traditional Arabic" w:hint="cs"/>
          <w:sz w:val="36"/>
          <w:szCs w:val="36"/>
          <w:rtl/>
        </w:rPr>
        <w:t>أن العمرى ترجع للذي أعمرها</w:t>
      </w:r>
      <w:r w:rsidRPr="0083099A">
        <w:rPr>
          <w:rFonts w:cs="Traditional Arabic" w:hint="cs"/>
          <w:sz w:val="36"/>
          <w:szCs w:val="36"/>
          <w:vertAlign w:val="superscript"/>
          <w:rtl/>
        </w:rPr>
        <w:t>(</w:t>
      </w:r>
      <w:r w:rsidRPr="0083099A">
        <w:rPr>
          <w:rFonts w:cs="Traditional Arabic"/>
          <w:sz w:val="36"/>
          <w:szCs w:val="36"/>
          <w:vertAlign w:val="superscript"/>
          <w:rtl/>
        </w:rPr>
        <w:footnoteReference w:id="1299"/>
      </w:r>
      <w:r w:rsidRPr="0083099A">
        <w:rPr>
          <w:rFonts w:cs="Traditional Arabic" w:hint="cs"/>
          <w:sz w:val="36"/>
          <w:szCs w:val="36"/>
          <w:vertAlign w:val="superscript"/>
          <w:rtl/>
        </w:rPr>
        <w:t>)</w:t>
      </w:r>
      <w:r>
        <w:rPr>
          <w:rFonts w:cs="Traditional Arabic" w:hint="cs"/>
          <w:sz w:val="36"/>
          <w:szCs w:val="36"/>
          <w:rtl/>
        </w:rPr>
        <w:t xml:space="preserve"> .</w:t>
      </w:r>
    </w:p>
    <w:p w:rsidR="00CB3912" w:rsidRDefault="00CB3912" w:rsidP="009873C4">
      <w:pPr>
        <w:spacing w:line="216" w:lineRule="auto"/>
        <w:ind w:firstLine="720"/>
        <w:jc w:val="both"/>
        <w:rPr>
          <w:rFonts w:cs="Traditional Arabic"/>
          <w:sz w:val="36"/>
          <w:szCs w:val="36"/>
          <w:rtl/>
        </w:rPr>
      </w:pPr>
      <w:r>
        <w:rPr>
          <w:rFonts w:cs="Traditional Arabic" w:hint="cs"/>
          <w:sz w:val="36"/>
          <w:szCs w:val="36"/>
          <w:rtl/>
        </w:rPr>
        <w:t xml:space="preserve"> وهو قول المالكية</w:t>
      </w:r>
      <w:r w:rsidRPr="00B804C0">
        <w:rPr>
          <w:rFonts w:cs="Traditional Arabic" w:hint="cs"/>
          <w:sz w:val="36"/>
          <w:szCs w:val="36"/>
          <w:vertAlign w:val="superscript"/>
          <w:rtl/>
        </w:rPr>
        <w:t>(</w:t>
      </w:r>
      <w:r w:rsidRPr="00B804C0">
        <w:rPr>
          <w:rStyle w:val="a4"/>
          <w:rFonts w:cs="Traditional Arabic"/>
          <w:sz w:val="36"/>
          <w:szCs w:val="36"/>
          <w:rtl/>
        </w:rPr>
        <w:footnoteReference w:id="1300"/>
      </w:r>
      <w:r w:rsidRPr="00B804C0">
        <w:rPr>
          <w:rFonts w:cs="Traditional Arabic" w:hint="cs"/>
          <w:sz w:val="36"/>
          <w:szCs w:val="36"/>
          <w:vertAlign w:val="superscript"/>
          <w:rtl/>
        </w:rPr>
        <w:t>)</w:t>
      </w:r>
      <w:r>
        <w:rPr>
          <w:rFonts w:cs="Traditional Arabic" w:hint="cs"/>
          <w:sz w:val="36"/>
          <w:szCs w:val="36"/>
          <w:rtl/>
        </w:rPr>
        <w:t xml:space="preserve"> . </w:t>
      </w:r>
    </w:p>
    <w:p w:rsidR="00CB3912" w:rsidRPr="00A80D26" w:rsidRDefault="00CB3912" w:rsidP="009873C4">
      <w:pPr>
        <w:spacing w:line="216" w:lineRule="auto"/>
        <w:jc w:val="both"/>
        <w:rPr>
          <w:rFonts w:cs="AL-Mohanad Bold"/>
          <w:sz w:val="36"/>
          <w:szCs w:val="36"/>
          <w:rtl/>
        </w:rPr>
      </w:pPr>
      <w:r w:rsidRPr="00A80D26">
        <w:rPr>
          <w:rFonts w:cs="AL-Mohanad Bold" w:hint="cs"/>
          <w:sz w:val="36"/>
          <w:szCs w:val="36"/>
          <w:rtl/>
        </w:rPr>
        <w:t xml:space="preserve">الأدلة : </w:t>
      </w:r>
    </w:p>
    <w:p w:rsidR="00CB3912" w:rsidRPr="00A80D26" w:rsidRDefault="00CB3912" w:rsidP="009873C4">
      <w:pPr>
        <w:spacing w:line="216" w:lineRule="auto"/>
        <w:jc w:val="both"/>
        <w:rPr>
          <w:rFonts w:cs="AL-Mohanad Bold"/>
          <w:sz w:val="36"/>
          <w:szCs w:val="36"/>
          <w:rtl/>
        </w:rPr>
      </w:pPr>
      <w:r w:rsidRPr="00A80D26">
        <w:rPr>
          <w:rFonts w:cs="AL-Mohanad Bold" w:hint="cs"/>
          <w:sz w:val="36"/>
          <w:szCs w:val="36"/>
          <w:rtl/>
        </w:rPr>
        <w:t xml:space="preserve">أدلة القول الأول : </w:t>
      </w:r>
    </w:p>
    <w:p w:rsidR="00CB3912" w:rsidRPr="00A80D26" w:rsidRDefault="00CB3912" w:rsidP="009873C4">
      <w:pPr>
        <w:spacing w:line="216" w:lineRule="auto"/>
        <w:jc w:val="both"/>
        <w:rPr>
          <w:rFonts w:cs="AL-Mohanad Bold"/>
          <w:sz w:val="36"/>
          <w:szCs w:val="36"/>
          <w:rtl/>
        </w:rPr>
      </w:pPr>
      <w:r w:rsidRPr="00A80D26">
        <w:rPr>
          <w:rFonts w:cs="AL-Mohanad Bold" w:hint="cs"/>
          <w:sz w:val="36"/>
          <w:szCs w:val="36"/>
          <w:rtl/>
        </w:rPr>
        <w:t xml:space="preserve">الدليل الأول : </w:t>
      </w:r>
    </w:p>
    <w:p w:rsidR="00CB3912" w:rsidRDefault="00CB3912" w:rsidP="009873C4">
      <w:pPr>
        <w:spacing w:line="216" w:lineRule="auto"/>
        <w:ind w:firstLine="720"/>
        <w:jc w:val="both"/>
        <w:rPr>
          <w:rFonts w:cs="Traditional Arabic"/>
          <w:sz w:val="36"/>
          <w:szCs w:val="36"/>
          <w:rtl/>
        </w:rPr>
      </w:pPr>
      <w:r>
        <w:rPr>
          <w:rFonts w:cs="Traditional Arabic" w:hint="cs"/>
          <w:sz w:val="36"/>
          <w:szCs w:val="36"/>
          <w:rtl/>
        </w:rPr>
        <w:t xml:space="preserve">عن جابر بن عبد الله رضي الله عنهما قال : قال رسول الله </w:t>
      </w:r>
      <w:r>
        <w:rPr>
          <w:rFonts w:cs="Traditional Arabic" w:hint="cs"/>
          <w:sz w:val="36"/>
          <w:szCs w:val="36"/>
        </w:rPr>
        <w:sym w:font="AGA Arabesque" w:char="F072"/>
      </w:r>
      <w:r>
        <w:rPr>
          <w:rFonts w:cs="Traditional Arabic" w:hint="cs"/>
          <w:sz w:val="36"/>
          <w:szCs w:val="36"/>
          <w:rtl/>
        </w:rPr>
        <w:t xml:space="preserve"> : ( </w:t>
      </w:r>
      <w:bookmarkStart w:id="187" w:name="ح56"/>
      <w:r>
        <w:rPr>
          <w:rFonts w:cs="Traditional Arabic" w:hint="cs"/>
          <w:sz w:val="36"/>
          <w:szCs w:val="36"/>
          <w:rtl/>
        </w:rPr>
        <w:t xml:space="preserve">العمرى لمن وهبت له </w:t>
      </w:r>
      <w:bookmarkEnd w:id="187"/>
      <w:r>
        <w:rPr>
          <w:rFonts w:cs="Traditional Arabic" w:hint="cs"/>
          <w:sz w:val="36"/>
          <w:szCs w:val="36"/>
          <w:rtl/>
        </w:rPr>
        <w:t>)</w:t>
      </w:r>
      <w:r w:rsidRPr="007114D4">
        <w:rPr>
          <w:rFonts w:cs="Traditional Arabic" w:hint="cs"/>
          <w:sz w:val="36"/>
          <w:szCs w:val="36"/>
          <w:vertAlign w:val="superscript"/>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1301"/>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CB3912" w:rsidRPr="00A80D26" w:rsidRDefault="00CB3912" w:rsidP="009873C4">
      <w:pPr>
        <w:spacing w:line="216" w:lineRule="auto"/>
        <w:jc w:val="both"/>
        <w:rPr>
          <w:rFonts w:cs="AL-Mohanad Bold"/>
          <w:sz w:val="36"/>
          <w:szCs w:val="36"/>
          <w:rtl/>
        </w:rPr>
      </w:pPr>
      <w:r w:rsidRPr="00A80D26">
        <w:rPr>
          <w:rFonts w:cs="AL-Mohanad Bold" w:hint="cs"/>
          <w:sz w:val="36"/>
          <w:szCs w:val="36"/>
          <w:rtl/>
        </w:rPr>
        <w:t xml:space="preserve">الدليل الثاني : </w:t>
      </w:r>
    </w:p>
    <w:p w:rsidR="00CB3912" w:rsidRDefault="00CB3912" w:rsidP="009873C4">
      <w:pPr>
        <w:spacing w:line="216" w:lineRule="auto"/>
        <w:ind w:firstLine="720"/>
        <w:jc w:val="both"/>
        <w:rPr>
          <w:rFonts w:cs="Traditional Arabic"/>
          <w:sz w:val="36"/>
          <w:szCs w:val="36"/>
          <w:rtl/>
        </w:rPr>
      </w:pPr>
      <w:r>
        <w:rPr>
          <w:rFonts w:cs="Traditional Arabic" w:hint="cs"/>
          <w:sz w:val="36"/>
          <w:szCs w:val="36"/>
          <w:rtl/>
        </w:rPr>
        <w:t xml:space="preserve">عن جابر بن عبد الله رضي الله عنهما أن رسول الله </w:t>
      </w:r>
      <w:r>
        <w:rPr>
          <w:rFonts w:cs="Traditional Arabic" w:hint="cs"/>
          <w:sz w:val="36"/>
          <w:szCs w:val="36"/>
        </w:rPr>
        <w:sym w:font="AGA Arabesque" w:char="F072"/>
      </w:r>
      <w:r>
        <w:rPr>
          <w:rFonts w:cs="Traditional Arabic" w:hint="cs"/>
          <w:sz w:val="36"/>
          <w:szCs w:val="36"/>
          <w:rtl/>
        </w:rPr>
        <w:t xml:space="preserve"> قال : ( </w:t>
      </w:r>
      <w:bookmarkStart w:id="188" w:name="ح57"/>
      <w:r>
        <w:rPr>
          <w:rFonts w:cs="Traditional Arabic" w:hint="cs"/>
          <w:sz w:val="36"/>
          <w:szCs w:val="36"/>
          <w:rtl/>
        </w:rPr>
        <w:t>أيما رجل أعمر عمرى له ولعقبه</w:t>
      </w:r>
      <w:bookmarkEnd w:id="188"/>
      <w:r>
        <w:rPr>
          <w:rFonts w:cs="Traditional Arabic" w:hint="cs"/>
          <w:sz w:val="36"/>
          <w:szCs w:val="36"/>
          <w:rtl/>
        </w:rPr>
        <w:t xml:space="preserve"> , فإنها للذي أُعطيها , لا ترجع إلى الذي أعطاه , لأنه أعطى عطاءً وقعت فيه المواريث )</w:t>
      </w:r>
      <w:r w:rsidRPr="00560835">
        <w:rPr>
          <w:rFonts w:cs="Traditional Arabic" w:hint="cs"/>
          <w:sz w:val="36"/>
          <w:szCs w:val="36"/>
          <w:vertAlign w:val="superscript"/>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1302"/>
      </w:r>
      <w:r w:rsidRPr="00B804C0">
        <w:rPr>
          <w:rFonts w:cs="Traditional Arabic" w:hint="cs"/>
          <w:sz w:val="36"/>
          <w:szCs w:val="36"/>
          <w:vertAlign w:val="superscript"/>
          <w:rtl/>
        </w:rPr>
        <w:t>)</w:t>
      </w:r>
      <w:r>
        <w:rPr>
          <w:rFonts w:cs="Traditional Arabic" w:hint="cs"/>
          <w:sz w:val="36"/>
          <w:szCs w:val="36"/>
          <w:rtl/>
        </w:rPr>
        <w:t xml:space="preserve"> .</w:t>
      </w:r>
    </w:p>
    <w:p w:rsidR="00CB3912" w:rsidRPr="00A80D26" w:rsidRDefault="00CB3912" w:rsidP="004717CB">
      <w:pPr>
        <w:jc w:val="both"/>
        <w:rPr>
          <w:rFonts w:cs="AL-Mohanad Bold"/>
          <w:sz w:val="36"/>
          <w:szCs w:val="36"/>
          <w:rtl/>
        </w:rPr>
      </w:pPr>
      <w:r w:rsidRPr="00A80D26">
        <w:rPr>
          <w:rFonts w:cs="AL-Mohanad Bold" w:hint="cs"/>
          <w:sz w:val="36"/>
          <w:szCs w:val="36"/>
          <w:rtl/>
        </w:rPr>
        <w:t xml:space="preserve">الدليل الثالث : </w:t>
      </w:r>
    </w:p>
    <w:p w:rsidR="00CB3912" w:rsidRDefault="00CB3912" w:rsidP="004717CB">
      <w:pPr>
        <w:ind w:firstLine="720"/>
        <w:jc w:val="both"/>
        <w:rPr>
          <w:rFonts w:cs="Traditional Arabic"/>
          <w:sz w:val="36"/>
          <w:szCs w:val="36"/>
          <w:rtl/>
        </w:rPr>
      </w:pPr>
      <w:r>
        <w:rPr>
          <w:rFonts w:cs="Traditional Arabic" w:hint="cs"/>
          <w:sz w:val="36"/>
          <w:szCs w:val="36"/>
          <w:rtl/>
        </w:rPr>
        <w:t xml:space="preserve">عن جابر بن عبد الله رضي الله عنهما أن رسول الله </w:t>
      </w:r>
      <w:r>
        <w:rPr>
          <w:rFonts w:cs="Traditional Arabic" w:hint="cs"/>
          <w:sz w:val="36"/>
          <w:szCs w:val="36"/>
        </w:rPr>
        <w:sym w:font="AGA Arabesque" w:char="F072"/>
      </w:r>
      <w:r>
        <w:rPr>
          <w:rFonts w:cs="Traditional Arabic" w:hint="cs"/>
          <w:sz w:val="36"/>
          <w:szCs w:val="36"/>
          <w:rtl/>
        </w:rPr>
        <w:t xml:space="preserve"> قال : ( </w:t>
      </w:r>
      <w:bookmarkStart w:id="189" w:name="ح58"/>
      <w:r>
        <w:rPr>
          <w:rFonts w:cs="Traditional Arabic" w:hint="cs"/>
          <w:sz w:val="36"/>
          <w:szCs w:val="36"/>
          <w:rtl/>
        </w:rPr>
        <w:t xml:space="preserve">العمرى جائزة لأهلها والرقبى جائزة لأهلها </w:t>
      </w:r>
      <w:bookmarkEnd w:id="189"/>
      <w:r>
        <w:rPr>
          <w:rFonts w:cs="Traditional Arabic" w:hint="cs"/>
          <w:sz w:val="36"/>
          <w:szCs w:val="36"/>
          <w:rtl/>
        </w:rPr>
        <w:t>)</w:t>
      </w:r>
      <w:r w:rsidRPr="00560835">
        <w:rPr>
          <w:rFonts w:cs="Traditional Arabic" w:hint="cs"/>
          <w:sz w:val="36"/>
          <w:szCs w:val="36"/>
          <w:vertAlign w:val="superscript"/>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1303"/>
      </w:r>
      <w:r w:rsidRPr="00B804C0">
        <w:rPr>
          <w:rFonts w:cs="Traditional Arabic" w:hint="cs"/>
          <w:sz w:val="36"/>
          <w:szCs w:val="36"/>
          <w:vertAlign w:val="superscript"/>
          <w:rtl/>
        </w:rPr>
        <w:t>)</w:t>
      </w:r>
      <w:r>
        <w:rPr>
          <w:rFonts w:cs="Traditional Arabic" w:hint="cs"/>
          <w:sz w:val="36"/>
          <w:szCs w:val="36"/>
          <w:rtl/>
        </w:rPr>
        <w:t xml:space="preserve">. </w:t>
      </w:r>
    </w:p>
    <w:p w:rsidR="00CB3912" w:rsidRPr="00A80D26" w:rsidRDefault="00CB3912" w:rsidP="004717CB">
      <w:pPr>
        <w:jc w:val="both"/>
        <w:rPr>
          <w:rFonts w:cs="AL-Mohanad Bold"/>
          <w:sz w:val="36"/>
          <w:szCs w:val="36"/>
          <w:rtl/>
        </w:rPr>
      </w:pPr>
      <w:r w:rsidRPr="00A80D26">
        <w:rPr>
          <w:rFonts w:cs="AL-Mohanad Bold" w:hint="cs"/>
          <w:sz w:val="36"/>
          <w:szCs w:val="36"/>
          <w:rtl/>
        </w:rPr>
        <w:t xml:space="preserve">وجه الدلالة مما سبق : </w:t>
      </w:r>
    </w:p>
    <w:p w:rsidR="00CB3912" w:rsidRDefault="00CB3912" w:rsidP="004717CB">
      <w:pPr>
        <w:ind w:firstLine="720"/>
        <w:jc w:val="both"/>
        <w:rPr>
          <w:rFonts w:cs="Traditional Arabic"/>
          <w:sz w:val="36"/>
          <w:szCs w:val="36"/>
          <w:rtl/>
        </w:rPr>
      </w:pPr>
      <w:r>
        <w:rPr>
          <w:rFonts w:cs="Traditional Arabic" w:hint="cs"/>
          <w:sz w:val="36"/>
          <w:szCs w:val="36"/>
          <w:rtl/>
        </w:rPr>
        <w:t>قال الشوكاني رحمه الله : " فهذه الأحاديث تدل على أن العمرى المؤبدة والمطلقة وكذلك الرقبى تقتضي الملك وتورث عمن جعلت له "</w:t>
      </w:r>
      <w:r w:rsidRPr="00B804C0">
        <w:rPr>
          <w:rFonts w:cs="Traditional Arabic" w:hint="cs"/>
          <w:sz w:val="36"/>
          <w:szCs w:val="36"/>
          <w:vertAlign w:val="superscript"/>
          <w:rtl/>
        </w:rPr>
        <w:t>(</w:t>
      </w:r>
      <w:r w:rsidRPr="00B804C0">
        <w:rPr>
          <w:rStyle w:val="a4"/>
          <w:rFonts w:cs="Traditional Arabic"/>
          <w:sz w:val="36"/>
          <w:szCs w:val="36"/>
          <w:rtl/>
        </w:rPr>
        <w:footnoteReference w:id="1304"/>
      </w:r>
      <w:r w:rsidRPr="00B804C0">
        <w:rPr>
          <w:rFonts w:cs="Traditional Arabic" w:hint="cs"/>
          <w:sz w:val="36"/>
          <w:szCs w:val="36"/>
          <w:vertAlign w:val="superscript"/>
          <w:rtl/>
        </w:rPr>
        <w:t>)</w:t>
      </w:r>
      <w:r>
        <w:rPr>
          <w:rFonts w:cs="Traditional Arabic" w:hint="cs"/>
          <w:sz w:val="36"/>
          <w:szCs w:val="36"/>
          <w:rtl/>
        </w:rPr>
        <w:t xml:space="preserve"> . </w:t>
      </w:r>
    </w:p>
    <w:p w:rsidR="00CB3912" w:rsidRPr="00A80D26" w:rsidRDefault="00CB3912" w:rsidP="004717CB">
      <w:pPr>
        <w:jc w:val="both"/>
        <w:rPr>
          <w:rFonts w:cs="AL-Mohanad Bold"/>
          <w:sz w:val="36"/>
          <w:szCs w:val="36"/>
          <w:rtl/>
        </w:rPr>
      </w:pPr>
      <w:r w:rsidRPr="00A80D26">
        <w:rPr>
          <w:rFonts w:cs="AL-Mohanad Bold" w:hint="cs"/>
          <w:sz w:val="36"/>
          <w:szCs w:val="36"/>
          <w:rtl/>
        </w:rPr>
        <w:t xml:space="preserve">الدليل الرابع : </w:t>
      </w:r>
    </w:p>
    <w:p w:rsidR="00CB3912" w:rsidRDefault="00CB3912" w:rsidP="009873C4">
      <w:pPr>
        <w:jc w:val="both"/>
        <w:rPr>
          <w:rFonts w:cs="Traditional Arabic"/>
          <w:sz w:val="36"/>
          <w:szCs w:val="36"/>
          <w:rtl/>
        </w:rPr>
      </w:pPr>
      <w:r>
        <w:rPr>
          <w:rFonts w:cs="Traditional Arabic" w:hint="cs"/>
          <w:sz w:val="36"/>
          <w:szCs w:val="36"/>
          <w:rtl/>
        </w:rPr>
        <w:t xml:space="preserve">       أن العمرى والرقبى نوع من الهبة</w:t>
      </w:r>
      <w:r w:rsidR="009873C4" w:rsidRPr="00B804C0">
        <w:rPr>
          <w:rFonts w:cs="Traditional Arabic" w:hint="cs"/>
          <w:sz w:val="36"/>
          <w:szCs w:val="36"/>
          <w:vertAlign w:val="superscript"/>
          <w:rtl/>
        </w:rPr>
        <w:t>(</w:t>
      </w:r>
      <w:r w:rsidR="009873C4" w:rsidRPr="00B804C0">
        <w:rPr>
          <w:rStyle w:val="a4"/>
          <w:rFonts w:cs="Traditional Arabic"/>
          <w:sz w:val="36"/>
          <w:szCs w:val="36"/>
          <w:rtl/>
        </w:rPr>
        <w:footnoteReference w:id="1305"/>
      </w:r>
      <w:r w:rsidR="009873C4" w:rsidRPr="00B804C0">
        <w:rPr>
          <w:rFonts w:cs="Traditional Arabic" w:hint="cs"/>
          <w:sz w:val="36"/>
          <w:szCs w:val="36"/>
          <w:vertAlign w:val="superscript"/>
          <w:rtl/>
        </w:rPr>
        <w:t>)</w:t>
      </w:r>
      <w:r w:rsidR="009873C4">
        <w:rPr>
          <w:rFonts w:cs="Traditional Arabic" w:hint="cs"/>
          <w:sz w:val="36"/>
          <w:szCs w:val="36"/>
          <w:rtl/>
        </w:rPr>
        <w:t xml:space="preserve"> ، </w:t>
      </w:r>
      <w:r>
        <w:rPr>
          <w:rFonts w:cs="Traditional Arabic" w:hint="cs"/>
          <w:sz w:val="36"/>
          <w:szCs w:val="36"/>
          <w:rtl/>
        </w:rPr>
        <w:t xml:space="preserve">وقد دل النص على تحريم الرجوع في الهبة بقوله </w:t>
      </w:r>
      <w:r>
        <w:rPr>
          <w:rFonts w:cs="Traditional Arabic" w:hint="cs"/>
          <w:sz w:val="36"/>
          <w:szCs w:val="36"/>
        </w:rPr>
        <w:sym w:font="AGA Arabesque" w:char="F072"/>
      </w:r>
      <w:r>
        <w:rPr>
          <w:rFonts w:cs="Traditional Arabic" w:hint="cs"/>
          <w:sz w:val="36"/>
          <w:szCs w:val="36"/>
          <w:rtl/>
        </w:rPr>
        <w:t xml:space="preserve">: ( </w:t>
      </w:r>
      <w:bookmarkStart w:id="190" w:name="ح59"/>
      <w:r>
        <w:rPr>
          <w:rFonts w:cs="Traditional Arabic" w:hint="cs"/>
          <w:sz w:val="36"/>
          <w:szCs w:val="36"/>
          <w:rtl/>
        </w:rPr>
        <w:t xml:space="preserve">العائد في هبته كالعائد في قيئه </w:t>
      </w:r>
      <w:bookmarkEnd w:id="190"/>
      <w:r>
        <w:rPr>
          <w:rFonts w:cs="Traditional Arabic" w:hint="cs"/>
          <w:sz w:val="36"/>
          <w:szCs w:val="36"/>
          <w:rtl/>
        </w:rPr>
        <w:t>)</w:t>
      </w:r>
      <w:r w:rsidRPr="00560835">
        <w:rPr>
          <w:rFonts w:cs="Traditional Arabic" w:hint="cs"/>
          <w:sz w:val="36"/>
          <w:szCs w:val="36"/>
          <w:vertAlign w:val="superscript"/>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1306"/>
      </w:r>
      <w:r w:rsidRPr="00B804C0">
        <w:rPr>
          <w:rFonts w:cs="Traditional Arabic" w:hint="cs"/>
          <w:sz w:val="36"/>
          <w:szCs w:val="36"/>
          <w:vertAlign w:val="superscript"/>
          <w:rtl/>
        </w:rPr>
        <w:t>)</w:t>
      </w:r>
      <w:r w:rsidR="009873C4">
        <w:rPr>
          <w:rFonts w:cs="Traditional Arabic" w:hint="cs"/>
          <w:sz w:val="36"/>
          <w:szCs w:val="36"/>
          <w:rtl/>
        </w:rPr>
        <w:t xml:space="preserve"> </w:t>
      </w:r>
      <w:r>
        <w:rPr>
          <w:rFonts w:cs="Traditional Arabic" w:hint="cs"/>
          <w:sz w:val="36"/>
          <w:szCs w:val="36"/>
          <w:rtl/>
        </w:rPr>
        <w:t xml:space="preserve">. </w:t>
      </w:r>
    </w:p>
    <w:p w:rsidR="00CB3912" w:rsidRPr="00E22ACB" w:rsidRDefault="00CB3912" w:rsidP="004717CB">
      <w:pPr>
        <w:jc w:val="both"/>
        <w:rPr>
          <w:rFonts w:cs="AL-Mohanad Bold"/>
          <w:sz w:val="36"/>
          <w:szCs w:val="36"/>
          <w:rtl/>
        </w:rPr>
      </w:pPr>
      <w:r w:rsidRPr="00E22ACB">
        <w:rPr>
          <w:rFonts w:cs="AL-Mohanad Bold" w:hint="cs"/>
          <w:sz w:val="36"/>
          <w:szCs w:val="36"/>
          <w:rtl/>
        </w:rPr>
        <w:t xml:space="preserve">أدلة القول الثاني : </w:t>
      </w:r>
    </w:p>
    <w:p w:rsidR="00CB3912" w:rsidRPr="00E22ACB" w:rsidRDefault="00CB3912" w:rsidP="004717CB">
      <w:pPr>
        <w:jc w:val="both"/>
        <w:rPr>
          <w:rFonts w:cs="AL-Mohanad Bold"/>
          <w:sz w:val="36"/>
          <w:szCs w:val="36"/>
          <w:rtl/>
        </w:rPr>
      </w:pPr>
      <w:r w:rsidRPr="00E22ACB">
        <w:rPr>
          <w:rFonts w:cs="AL-Mohanad Bold" w:hint="cs"/>
          <w:sz w:val="36"/>
          <w:szCs w:val="36"/>
          <w:rtl/>
        </w:rPr>
        <w:t xml:space="preserve">الدليل الأول : </w:t>
      </w:r>
    </w:p>
    <w:p w:rsidR="00CB3912" w:rsidRDefault="00CB3912" w:rsidP="00E1095F">
      <w:pPr>
        <w:ind w:firstLine="720"/>
        <w:jc w:val="both"/>
        <w:rPr>
          <w:rFonts w:cs="Traditional Arabic"/>
          <w:sz w:val="36"/>
          <w:szCs w:val="36"/>
          <w:rtl/>
        </w:rPr>
      </w:pPr>
      <w:r>
        <w:rPr>
          <w:rFonts w:cs="Traditional Arabic" w:hint="cs"/>
          <w:sz w:val="36"/>
          <w:szCs w:val="36"/>
          <w:rtl/>
        </w:rPr>
        <w:t>ما رواه مكحول الشامي رحمه الله</w:t>
      </w:r>
      <w:r w:rsidRPr="00B804C0">
        <w:rPr>
          <w:rFonts w:cs="Traditional Arabic" w:hint="cs"/>
          <w:sz w:val="36"/>
          <w:szCs w:val="36"/>
          <w:vertAlign w:val="superscript"/>
          <w:rtl/>
        </w:rPr>
        <w:t>(</w:t>
      </w:r>
      <w:r w:rsidRPr="00B804C0">
        <w:rPr>
          <w:rStyle w:val="a4"/>
          <w:rFonts w:cs="Traditional Arabic"/>
          <w:sz w:val="36"/>
          <w:szCs w:val="36"/>
          <w:rtl/>
        </w:rPr>
        <w:footnoteReference w:id="1307"/>
      </w:r>
      <w:r w:rsidRPr="00B804C0">
        <w:rPr>
          <w:rFonts w:cs="Traditional Arabic" w:hint="cs"/>
          <w:sz w:val="36"/>
          <w:szCs w:val="36"/>
          <w:vertAlign w:val="superscript"/>
          <w:rtl/>
        </w:rPr>
        <w:t>)</w:t>
      </w:r>
      <w:r>
        <w:rPr>
          <w:rFonts w:cs="Traditional Arabic" w:hint="cs"/>
          <w:sz w:val="36"/>
          <w:szCs w:val="36"/>
          <w:rtl/>
        </w:rPr>
        <w:t xml:space="preserve"> أنه سأل القاسم بن محمد رحمه الله</w:t>
      </w:r>
      <w:r w:rsidRPr="00B804C0">
        <w:rPr>
          <w:rFonts w:cs="Traditional Arabic" w:hint="cs"/>
          <w:sz w:val="36"/>
          <w:szCs w:val="36"/>
          <w:vertAlign w:val="superscript"/>
          <w:rtl/>
        </w:rPr>
        <w:t>(</w:t>
      </w:r>
      <w:r w:rsidRPr="00B804C0">
        <w:rPr>
          <w:rStyle w:val="a4"/>
          <w:rFonts w:cs="Traditional Arabic"/>
          <w:sz w:val="36"/>
          <w:szCs w:val="36"/>
          <w:rtl/>
        </w:rPr>
        <w:footnoteReference w:id="1308"/>
      </w:r>
      <w:r w:rsidRPr="00B804C0">
        <w:rPr>
          <w:rFonts w:cs="Traditional Arabic" w:hint="cs"/>
          <w:sz w:val="36"/>
          <w:szCs w:val="36"/>
          <w:vertAlign w:val="superscript"/>
          <w:rtl/>
        </w:rPr>
        <w:t>)</w:t>
      </w:r>
      <w:r>
        <w:rPr>
          <w:rFonts w:cs="Traditional Arabic" w:hint="cs"/>
          <w:sz w:val="36"/>
          <w:szCs w:val="36"/>
          <w:rtl/>
        </w:rPr>
        <w:t xml:space="preserve"> عن العمرى وما يقول الناس فيها ؟ فقال : </w:t>
      </w:r>
      <w:bookmarkStart w:id="193" w:name="ث22"/>
      <w:r>
        <w:rPr>
          <w:rFonts w:cs="Traditional Arabic" w:hint="cs"/>
          <w:sz w:val="36"/>
          <w:szCs w:val="36"/>
          <w:rtl/>
        </w:rPr>
        <w:t xml:space="preserve">ما أدركت الناس إلا وهم على شروطهم </w:t>
      </w:r>
      <w:bookmarkEnd w:id="193"/>
      <w:r>
        <w:rPr>
          <w:rFonts w:cs="Traditional Arabic" w:hint="cs"/>
          <w:sz w:val="36"/>
          <w:szCs w:val="36"/>
          <w:rtl/>
        </w:rPr>
        <w:t>وأموالهم وفيما أعطوا</w:t>
      </w:r>
      <w:r w:rsidRPr="00B804C0">
        <w:rPr>
          <w:rFonts w:cs="Traditional Arabic" w:hint="cs"/>
          <w:sz w:val="36"/>
          <w:szCs w:val="36"/>
          <w:vertAlign w:val="superscript"/>
          <w:rtl/>
        </w:rPr>
        <w:t>(</w:t>
      </w:r>
      <w:r w:rsidRPr="00B804C0">
        <w:rPr>
          <w:rStyle w:val="a4"/>
          <w:rFonts w:cs="Traditional Arabic"/>
          <w:sz w:val="36"/>
          <w:szCs w:val="36"/>
          <w:rtl/>
        </w:rPr>
        <w:footnoteReference w:id="1309"/>
      </w:r>
      <w:r w:rsidRPr="00B804C0">
        <w:rPr>
          <w:rFonts w:cs="Traditional Arabic" w:hint="cs"/>
          <w:sz w:val="36"/>
          <w:szCs w:val="36"/>
          <w:vertAlign w:val="superscript"/>
          <w:rtl/>
        </w:rPr>
        <w:t>)</w:t>
      </w:r>
      <w:r w:rsidR="00E1095F">
        <w:rPr>
          <w:rFonts w:cs="Traditional Arabic" w:hint="cs"/>
          <w:sz w:val="36"/>
          <w:szCs w:val="36"/>
          <w:rtl/>
        </w:rPr>
        <w:t xml:space="preserve"> ، </w:t>
      </w:r>
      <w:r>
        <w:rPr>
          <w:rFonts w:cs="Traditional Arabic" w:hint="cs"/>
          <w:sz w:val="36"/>
          <w:szCs w:val="36"/>
          <w:rtl/>
        </w:rPr>
        <w:t>والقاسم قد أدرك جماعة من الصحابة وكبار التابعين</w:t>
      </w:r>
      <w:r w:rsidRPr="00B804C0">
        <w:rPr>
          <w:rFonts w:cs="Traditional Arabic" w:hint="cs"/>
          <w:sz w:val="36"/>
          <w:szCs w:val="36"/>
          <w:vertAlign w:val="superscript"/>
          <w:rtl/>
        </w:rPr>
        <w:t>(</w:t>
      </w:r>
      <w:r w:rsidRPr="00B804C0">
        <w:rPr>
          <w:rStyle w:val="a4"/>
          <w:rFonts w:cs="Traditional Arabic"/>
          <w:sz w:val="36"/>
          <w:szCs w:val="36"/>
          <w:rtl/>
        </w:rPr>
        <w:footnoteReference w:id="1310"/>
      </w:r>
      <w:r w:rsidRPr="00B804C0">
        <w:rPr>
          <w:rFonts w:cs="Traditional Arabic" w:hint="cs"/>
          <w:sz w:val="36"/>
          <w:szCs w:val="36"/>
          <w:vertAlign w:val="superscript"/>
          <w:rtl/>
        </w:rPr>
        <w:t>)</w:t>
      </w:r>
      <w:r>
        <w:rPr>
          <w:rFonts w:cs="Traditional Arabic" w:hint="cs"/>
          <w:sz w:val="36"/>
          <w:szCs w:val="36"/>
          <w:rtl/>
        </w:rPr>
        <w:t xml:space="preserve"> . </w:t>
      </w:r>
    </w:p>
    <w:p w:rsidR="00CB3912" w:rsidRPr="00E22ACB" w:rsidRDefault="00CB3912" w:rsidP="004717CB">
      <w:pPr>
        <w:jc w:val="both"/>
        <w:rPr>
          <w:rFonts w:cs="AL-Mohanad Bold"/>
          <w:sz w:val="36"/>
          <w:szCs w:val="36"/>
          <w:rtl/>
        </w:rPr>
      </w:pPr>
      <w:r w:rsidRPr="00E22ACB">
        <w:rPr>
          <w:rFonts w:cs="AL-Mohanad Bold" w:hint="cs"/>
          <w:sz w:val="36"/>
          <w:szCs w:val="36"/>
          <w:rtl/>
        </w:rPr>
        <w:t xml:space="preserve">المناقشة : </w:t>
      </w:r>
    </w:p>
    <w:p w:rsidR="00CB3912" w:rsidRDefault="00CB3912" w:rsidP="004717CB">
      <w:pPr>
        <w:ind w:firstLine="720"/>
        <w:jc w:val="both"/>
        <w:rPr>
          <w:rFonts w:cs="Traditional Arabic"/>
          <w:sz w:val="36"/>
          <w:szCs w:val="36"/>
          <w:rtl/>
        </w:rPr>
      </w:pPr>
      <w:r>
        <w:rPr>
          <w:rFonts w:cs="Traditional Arabic" w:hint="cs"/>
          <w:sz w:val="36"/>
          <w:szCs w:val="36"/>
          <w:rtl/>
        </w:rPr>
        <w:t xml:space="preserve">نوقش هذا الاستدلال من وجهين : </w:t>
      </w:r>
    </w:p>
    <w:p w:rsidR="00CB3912" w:rsidRDefault="00CB3912" w:rsidP="004717CB">
      <w:pPr>
        <w:jc w:val="both"/>
        <w:rPr>
          <w:rFonts w:cs="Traditional Arabic"/>
          <w:sz w:val="36"/>
          <w:szCs w:val="36"/>
          <w:rtl/>
        </w:rPr>
      </w:pPr>
      <w:r>
        <w:rPr>
          <w:rFonts w:cs="Traditional Arabic" w:hint="cs"/>
          <w:sz w:val="36"/>
          <w:szCs w:val="36"/>
          <w:rtl/>
        </w:rPr>
        <w:t xml:space="preserve">الأول : أن قول القاسم رحمه الله لا يقبل في مخالفة قول الصحابة فكيف إذا كان يخالف قول سيد المرسلين </w:t>
      </w:r>
      <w:r>
        <w:rPr>
          <w:rFonts w:cs="Traditional Arabic" w:hint="cs"/>
          <w:sz w:val="36"/>
          <w:szCs w:val="36"/>
        </w:rPr>
        <w:sym w:font="AGA Arabesque" w:char="F072"/>
      </w:r>
      <w:r>
        <w:rPr>
          <w:rFonts w:cs="Traditional Arabic" w:hint="cs"/>
          <w:sz w:val="36"/>
          <w:szCs w:val="36"/>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1311"/>
      </w:r>
      <w:r w:rsidRPr="00B804C0">
        <w:rPr>
          <w:rFonts w:cs="Traditional Arabic" w:hint="cs"/>
          <w:sz w:val="36"/>
          <w:szCs w:val="36"/>
          <w:vertAlign w:val="superscript"/>
          <w:rtl/>
        </w:rPr>
        <w:t>)</w:t>
      </w:r>
      <w:r>
        <w:rPr>
          <w:rFonts w:cs="Traditional Arabic" w:hint="cs"/>
          <w:sz w:val="36"/>
          <w:szCs w:val="36"/>
          <w:rtl/>
        </w:rPr>
        <w:t xml:space="preserve"> . </w:t>
      </w:r>
    </w:p>
    <w:p w:rsidR="00CB3912" w:rsidRDefault="00CB3912" w:rsidP="004717CB">
      <w:pPr>
        <w:jc w:val="both"/>
        <w:rPr>
          <w:rFonts w:cs="Traditional Arabic"/>
          <w:sz w:val="36"/>
          <w:szCs w:val="36"/>
          <w:rtl/>
        </w:rPr>
      </w:pPr>
      <w:r>
        <w:rPr>
          <w:rFonts w:cs="Traditional Arabic" w:hint="cs"/>
          <w:sz w:val="36"/>
          <w:szCs w:val="36"/>
          <w:rtl/>
        </w:rPr>
        <w:t>الثاني : أن دعوى إجماع عمل أهل المدينة على هذا ؛ غير صحيح</w:t>
      </w:r>
      <w:r w:rsidR="00431AE5">
        <w:rPr>
          <w:rFonts w:cs="Traditional Arabic" w:hint="cs"/>
          <w:sz w:val="36"/>
          <w:szCs w:val="36"/>
          <w:rtl/>
        </w:rPr>
        <w:t xml:space="preserve"> فقد ورد ما يخالفه</w:t>
      </w:r>
      <w:r w:rsidR="00431AE5" w:rsidRPr="00B804C0">
        <w:rPr>
          <w:rFonts w:cs="Traditional Arabic" w:hint="cs"/>
          <w:sz w:val="36"/>
          <w:szCs w:val="36"/>
          <w:vertAlign w:val="superscript"/>
          <w:rtl/>
        </w:rPr>
        <w:t>(</w:t>
      </w:r>
      <w:r w:rsidR="00431AE5" w:rsidRPr="00B804C0">
        <w:rPr>
          <w:rStyle w:val="a4"/>
          <w:rFonts w:cs="Traditional Arabic"/>
          <w:sz w:val="36"/>
          <w:szCs w:val="36"/>
          <w:rtl/>
        </w:rPr>
        <w:footnoteReference w:id="1312"/>
      </w:r>
      <w:r w:rsidR="00431AE5" w:rsidRPr="00B804C0">
        <w:rPr>
          <w:rFonts w:cs="Traditional Arabic" w:hint="cs"/>
          <w:sz w:val="36"/>
          <w:szCs w:val="36"/>
          <w:vertAlign w:val="superscript"/>
          <w:rtl/>
        </w:rPr>
        <w:t>)</w:t>
      </w:r>
      <w:r w:rsidR="00431AE5">
        <w:rPr>
          <w:rFonts w:cs="Traditional Arabic" w:hint="cs"/>
          <w:sz w:val="36"/>
          <w:szCs w:val="36"/>
          <w:rtl/>
        </w:rPr>
        <w:t xml:space="preserve"> .</w:t>
      </w:r>
      <w:r>
        <w:rPr>
          <w:rFonts w:cs="Traditional Arabic" w:hint="cs"/>
          <w:sz w:val="36"/>
          <w:szCs w:val="36"/>
          <w:rtl/>
        </w:rPr>
        <w:t xml:space="preserve"> </w:t>
      </w:r>
    </w:p>
    <w:p w:rsidR="00CB3912" w:rsidRPr="00E22ACB" w:rsidRDefault="00CB3912" w:rsidP="004717CB">
      <w:pPr>
        <w:jc w:val="both"/>
        <w:rPr>
          <w:rFonts w:cs="AL-Mohanad Bold"/>
          <w:sz w:val="36"/>
          <w:szCs w:val="36"/>
          <w:rtl/>
        </w:rPr>
      </w:pPr>
      <w:r w:rsidRPr="00E22ACB">
        <w:rPr>
          <w:rFonts w:cs="AL-Mohanad Bold" w:hint="cs"/>
          <w:sz w:val="36"/>
          <w:szCs w:val="36"/>
          <w:rtl/>
        </w:rPr>
        <w:t xml:space="preserve">الدليل الثاني : </w:t>
      </w:r>
    </w:p>
    <w:p w:rsidR="00CB3912" w:rsidRDefault="00CB3912" w:rsidP="004717CB">
      <w:pPr>
        <w:jc w:val="both"/>
        <w:rPr>
          <w:rFonts w:cs="Traditional Arabic"/>
          <w:sz w:val="36"/>
          <w:szCs w:val="36"/>
          <w:rtl/>
        </w:rPr>
      </w:pPr>
      <w:r>
        <w:rPr>
          <w:rFonts w:cs="Traditional Arabic" w:hint="cs"/>
          <w:sz w:val="36"/>
          <w:szCs w:val="36"/>
          <w:rtl/>
        </w:rPr>
        <w:t xml:space="preserve">    "لم تختلف العرب في أن هذه الأسماء على ملك أربابها , ومنافعها لمن جعلت له ..."</w:t>
      </w:r>
      <w:r>
        <w:rPr>
          <w:rFonts w:cs="Traditional Arabic" w:hint="cs"/>
          <w:sz w:val="36"/>
          <w:szCs w:val="36"/>
          <w:vertAlign w:val="superscript"/>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1313"/>
      </w:r>
      <w:r w:rsidRPr="00B804C0">
        <w:rPr>
          <w:rFonts w:cs="Traditional Arabic" w:hint="cs"/>
          <w:sz w:val="36"/>
          <w:szCs w:val="36"/>
          <w:vertAlign w:val="superscript"/>
          <w:rtl/>
        </w:rPr>
        <w:t>)</w:t>
      </w:r>
      <w:r>
        <w:rPr>
          <w:rFonts w:cs="Traditional Arabic" w:hint="cs"/>
          <w:sz w:val="36"/>
          <w:szCs w:val="36"/>
          <w:rtl/>
        </w:rPr>
        <w:t>.</w:t>
      </w:r>
    </w:p>
    <w:p w:rsidR="00CB3912" w:rsidRPr="00E22ACB" w:rsidRDefault="00CB3912" w:rsidP="004717CB">
      <w:pPr>
        <w:jc w:val="both"/>
        <w:rPr>
          <w:rFonts w:cs="AL-Mohanad Bold"/>
          <w:sz w:val="36"/>
          <w:szCs w:val="36"/>
          <w:rtl/>
        </w:rPr>
      </w:pPr>
      <w:r w:rsidRPr="00E22ACB">
        <w:rPr>
          <w:rFonts w:cs="AL-Mohanad Bold" w:hint="cs"/>
          <w:sz w:val="36"/>
          <w:szCs w:val="36"/>
          <w:rtl/>
        </w:rPr>
        <w:t xml:space="preserve">المناقشة : </w:t>
      </w:r>
    </w:p>
    <w:p w:rsidR="00CB3912" w:rsidRDefault="00CB3912" w:rsidP="004717CB">
      <w:pPr>
        <w:ind w:firstLine="720"/>
        <w:jc w:val="both"/>
        <w:rPr>
          <w:rFonts w:cs="Traditional Arabic"/>
          <w:sz w:val="36"/>
          <w:szCs w:val="36"/>
          <w:rtl/>
        </w:rPr>
      </w:pPr>
      <w:r>
        <w:rPr>
          <w:rFonts w:cs="Traditional Arabic" w:hint="cs"/>
          <w:sz w:val="36"/>
          <w:szCs w:val="36"/>
          <w:rtl/>
        </w:rPr>
        <w:t>قال الموفق رحمه الله : " لا يضر إذا نقلها الشرع إلى تمليك الرقبة , كما نقل الصلاة من الدعاء إلى الأفعال المنظومة , ونقل الظهار والإيلاء من الطلاق إلى أحكام مخصوصة"</w:t>
      </w:r>
      <w:r w:rsidRPr="00B804C0">
        <w:rPr>
          <w:rFonts w:cs="Traditional Arabic" w:hint="cs"/>
          <w:sz w:val="36"/>
          <w:szCs w:val="36"/>
          <w:vertAlign w:val="superscript"/>
          <w:rtl/>
        </w:rPr>
        <w:t>(</w:t>
      </w:r>
      <w:r w:rsidRPr="00B804C0">
        <w:rPr>
          <w:rStyle w:val="a4"/>
          <w:rFonts w:cs="Traditional Arabic"/>
          <w:sz w:val="36"/>
          <w:szCs w:val="36"/>
          <w:rtl/>
        </w:rPr>
        <w:footnoteReference w:id="1314"/>
      </w:r>
      <w:r w:rsidRPr="00B804C0">
        <w:rPr>
          <w:rFonts w:cs="Traditional Arabic" w:hint="cs"/>
          <w:sz w:val="36"/>
          <w:szCs w:val="36"/>
          <w:vertAlign w:val="superscript"/>
          <w:rtl/>
        </w:rPr>
        <w:t>)</w:t>
      </w:r>
      <w:r>
        <w:rPr>
          <w:rFonts w:cs="Traditional Arabic" w:hint="cs"/>
          <w:sz w:val="36"/>
          <w:szCs w:val="36"/>
          <w:rtl/>
        </w:rPr>
        <w:t xml:space="preserve">. </w:t>
      </w:r>
    </w:p>
    <w:p w:rsidR="00CB3912" w:rsidRPr="00E22ACB" w:rsidRDefault="00CB3912" w:rsidP="004717CB">
      <w:pPr>
        <w:jc w:val="both"/>
        <w:rPr>
          <w:rFonts w:cs="AL-Mohanad Bold"/>
          <w:sz w:val="36"/>
          <w:szCs w:val="36"/>
          <w:rtl/>
        </w:rPr>
      </w:pPr>
      <w:r w:rsidRPr="00E22ACB">
        <w:rPr>
          <w:rFonts w:cs="AL-Mohanad Bold" w:hint="cs"/>
          <w:sz w:val="36"/>
          <w:szCs w:val="36"/>
          <w:rtl/>
        </w:rPr>
        <w:t xml:space="preserve">الترجيح : </w:t>
      </w:r>
    </w:p>
    <w:p w:rsidR="00CB3912" w:rsidRDefault="00CB3912" w:rsidP="004717CB">
      <w:pPr>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والله أعلم </w:t>
      </w:r>
      <w:r>
        <w:rPr>
          <w:rFonts w:cs="Traditional Arabic"/>
          <w:sz w:val="36"/>
          <w:szCs w:val="36"/>
          <w:rtl/>
        </w:rPr>
        <w:t>–</w:t>
      </w:r>
      <w:r>
        <w:rPr>
          <w:rFonts w:cs="Traditional Arabic" w:hint="cs"/>
          <w:sz w:val="36"/>
          <w:szCs w:val="36"/>
          <w:rtl/>
        </w:rPr>
        <w:t xml:space="preserve"> أن القول الأول هو الراجح وذلك لموافقته للنص ولقوة أدلته وسلامتها من المناقشة القائمة</w:t>
      </w:r>
      <w:r w:rsidRPr="00B804C0">
        <w:rPr>
          <w:rFonts w:cs="Traditional Arabic" w:hint="cs"/>
          <w:sz w:val="36"/>
          <w:szCs w:val="36"/>
          <w:vertAlign w:val="superscript"/>
          <w:rtl/>
        </w:rPr>
        <w:t>(</w:t>
      </w:r>
      <w:r w:rsidRPr="00B804C0">
        <w:rPr>
          <w:rStyle w:val="a4"/>
          <w:rFonts w:cs="Traditional Arabic"/>
          <w:sz w:val="36"/>
          <w:szCs w:val="36"/>
          <w:rtl/>
        </w:rPr>
        <w:footnoteReference w:id="1315"/>
      </w:r>
      <w:r w:rsidRPr="00B804C0">
        <w:rPr>
          <w:rFonts w:cs="Traditional Arabic" w:hint="cs"/>
          <w:sz w:val="36"/>
          <w:szCs w:val="36"/>
          <w:vertAlign w:val="superscript"/>
          <w:rtl/>
        </w:rPr>
        <w:t>)</w:t>
      </w:r>
      <w:r>
        <w:rPr>
          <w:rFonts w:cs="Traditional Arabic" w:hint="cs"/>
          <w:sz w:val="36"/>
          <w:szCs w:val="36"/>
          <w:rtl/>
        </w:rPr>
        <w:t xml:space="preserve"> .  </w:t>
      </w:r>
    </w:p>
    <w:p w:rsidR="00CB3912" w:rsidRPr="0069148B" w:rsidRDefault="00CB3912" w:rsidP="00E1095F">
      <w:pPr>
        <w:spacing w:before="240"/>
        <w:jc w:val="both"/>
        <w:rPr>
          <w:rFonts w:cs="MCS Taybah S_U normal."/>
          <w:sz w:val="36"/>
          <w:szCs w:val="36"/>
          <w:rtl/>
        </w:rPr>
      </w:pPr>
      <w:r w:rsidRPr="0069148B">
        <w:rPr>
          <w:rFonts w:cs="MCS Taybah S_U normal." w:hint="cs"/>
          <w:sz w:val="36"/>
          <w:szCs w:val="36"/>
          <w:rtl/>
        </w:rPr>
        <w:t xml:space="preserve">سادساً : درجة الفرق : </w:t>
      </w:r>
    </w:p>
    <w:p w:rsidR="00A115B0" w:rsidRDefault="00CB3912" w:rsidP="004717CB">
      <w:pPr>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والله أعلم </w:t>
      </w:r>
      <w:r>
        <w:rPr>
          <w:rFonts w:cs="Traditional Arabic"/>
          <w:sz w:val="36"/>
          <w:szCs w:val="36"/>
          <w:rtl/>
        </w:rPr>
        <w:t>–</w:t>
      </w:r>
      <w:r>
        <w:rPr>
          <w:rFonts w:cs="Traditional Arabic" w:hint="cs"/>
          <w:sz w:val="36"/>
          <w:szCs w:val="36"/>
          <w:rtl/>
        </w:rPr>
        <w:t xml:space="preserve"> أن الفرق قوي ومعتبر .         </w:t>
      </w:r>
    </w:p>
    <w:p w:rsidR="00CB3912" w:rsidRPr="00B804C0" w:rsidRDefault="00A115B0" w:rsidP="004717CB">
      <w:pPr>
        <w:ind w:firstLine="720"/>
        <w:jc w:val="center"/>
        <w:rPr>
          <w:rFonts w:cs="Traditional Arabic"/>
          <w:sz w:val="36"/>
          <w:szCs w:val="36"/>
          <w:rtl/>
        </w:rPr>
      </w:pPr>
      <w:r>
        <w:rPr>
          <w:rFonts w:cs="Traditional Arabic"/>
          <w:sz w:val="36"/>
          <w:szCs w:val="36"/>
          <w:rtl/>
        </w:rPr>
        <w:br w:type="page"/>
      </w:r>
      <w:r w:rsidR="00CB3912" w:rsidRPr="00B804C0">
        <w:rPr>
          <w:rFonts w:cs="MCS Shafa S_U normal." w:hint="cs"/>
          <w:sz w:val="36"/>
          <w:szCs w:val="36"/>
          <w:rtl/>
        </w:rPr>
        <w:t xml:space="preserve">المبحث </w:t>
      </w:r>
      <w:r w:rsidR="00CB3912">
        <w:rPr>
          <w:rFonts w:cs="MCS Shafa S_U normal." w:hint="cs"/>
          <w:sz w:val="36"/>
          <w:szCs w:val="36"/>
          <w:rtl/>
        </w:rPr>
        <w:t xml:space="preserve">السادس </w:t>
      </w:r>
      <w:r w:rsidR="00CB3912" w:rsidRPr="00B804C0">
        <w:rPr>
          <w:rFonts w:cs="MCS Shafa S_U normal." w:hint="cs"/>
          <w:sz w:val="36"/>
          <w:szCs w:val="36"/>
          <w:rtl/>
        </w:rPr>
        <w:t>:</w:t>
      </w:r>
    </w:p>
    <w:p w:rsidR="00CB3912" w:rsidRPr="00B804C0" w:rsidRDefault="00CB3912" w:rsidP="00E1095F">
      <w:pPr>
        <w:jc w:val="center"/>
        <w:rPr>
          <w:rFonts w:cs="Traditional Arabic"/>
          <w:b/>
          <w:bCs/>
          <w:sz w:val="36"/>
          <w:szCs w:val="36"/>
          <w:u w:val="single"/>
          <w:rtl/>
        </w:rPr>
      </w:pPr>
      <w:r>
        <w:rPr>
          <w:rFonts w:cs="MCS Taybah S_U normal." w:hint="cs"/>
          <w:sz w:val="36"/>
          <w:szCs w:val="36"/>
          <w:rtl/>
        </w:rPr>
        <w:t xml:space="preserve">الفرق بين هبة المرأة لزوجها </w:t>
      </w:r>
      <w:r w:rsidR="00F11B8F">
        <w:rPr>
          <w:rFonts w:cs="MCS Taybah S_U normal." w:hint="cs"/>
          <w:sz w:val="36"/>
          <w:szCs w:val="36"/>
          <w:rtl/>
        </w:rPr>
        <w:t>طواعية وأن تهبه لخوف ونحوه من حيث الرجوع فيها</w:t>
      </w:r>
    </w:p>
    <w:p w:rsidR="00CB3912" w:rsidRDefault="00CB3912" w:rsidP="00EC006A">
      <w:pPr>
        <w:spacing w:before="240"/>
        <w:jc w:val="both"/>
        <w:rPr>
          <w:rFonts w:cs="Traditional Arabic"/>
          <w:sz w:val="36"/>
          <w:szCs w:val="36"/>
          <w:vertAlign w:val="superscript"/>
          <w:rtl/>
        </w:rPr>
      </w:pPr>
      <w:r w:rsidRPr="00B804C0">
        <w:rPr>
          <w:rFonts w:cs="MCS Taybah S_U normal." w:hint="cs"/>
          <w:sz w:val="36"/>
          <w:szCs w:val="36"/>
          <w:rtl/>
        </w:rPr>
        <w:t>أولاً : نص الإمام في الفرق بين المسألتين :</w:t>
      </w:r>
    </w:p>
    <w:p w:rsidR="00CB3912" w:rsidRDefault="00CB3912" w:rsidP="00E1095F">
      <w:pPr>
        <w:ind w:firstLine="720"/>
        <w:jc w:val="both"/>
        <w:rPr>
          <w:rFonts w:cs="Traditional Arabic"/>
          <w:sz w:val="36"/>
          <w:szCs w:val="36"/>
          <w:rtl/>
        </w:rPr>
      </w:pPr>
      <w:r>
        <w:rPr>
          <w:rFonts w:cs="Traditional Arabic" w:hint="cs"/>
          <w:sz w:val="36"/>
          <w:szCs w:val="36"/>
          <w:rtl/>
        </w:rPr>
        <w:t>نقل أبو طالب رحمه الله عن الإمام أحمد رحمه الله قوله : " إن وهبت</w:t>
      </w:r>
      <w:r w:rsidRPr="00B804C0">
        <w:rPr>
          <w:rFonts w:cs="Traditional Arabic" w:hint="cs"/>
          <w:sz w:val="36"/>
          <w:szCs w:val="36"/>
          <w:vertAlign w:val="superscript"/>
          <w:rtl/>
        </w:rPr>
        <w:t>(</w:t>
      </w:r>
      <w:r w:rsidRPr="00B804C0">
        <w:rPr>
          <w:rStyle w:val="a4"/>
          <w:rFonts w:cs="Traditional Arabic"/>
          <w:sz w:val="36"/>
          <w:szCs w:val="36"/>
          <w:rtl/>
        </w:rPr>
        <w:footnoteReference w:id="1316"/>
      </w:r>
      <w:r w:rsidRPr="00B804C0">
        <w:rPr>
          <w:rFonts w:cs="Traditional Arabic" w:hint="cs"/>
          <w:sz w:val="36"/>
          <w:szCs w:val="36"/>
          <w:vertAlign w:val="superscript"/>
          <w:rtl/>
        </w:rPr>
        <w:t>)</w:t>
      </w:r>
      <w:r>
        <w:rPr>
          <w:rFonts w:cs="Traditional Arabic" w:hint="cs"/>
          <w:sz w:val="36"/>
          <w:szCs w:val="36"/>
          <w:rtl/>
        </w:rPr>
        <w:t xml:space="preserve"> له مهرها فإن كان سألها ذلك رده إليها رضيت أو أكرهت ؛ لأنها لا تهب إلا مخافة غ</w:t>
      </w:r>
      <w:r w:rsidR="00E1095F">
        <w:rPr>
          <w:rFonts w:cs="Traditional Arabic" w:hint="cs"/>
          <w:sz w:val="36"/>
          <w:szCs w:val="36"/>
          <w:rtl/>
        </w:rPr>
        <w:t>ض</w:t>
      </w:r>
      <w:r>
        <w:rPr>
          <w:rFonts w:cs="Traditional Arabic" w:hint="cs"/>
          <w:sz w:val="36"/>
          <w:szCs w:val="36"/>
          <w:rtl/>
        </w:rPr>
        <w:t>به أو إضراراً بها بأن يتزوج عليها , وإن لم يكن سألها وتبرعت به فهو جائز "</w:t>
      </w:r>
      <w:r w:rsidRPr="00B804C0">
        <w:rPr>
          <w:rFonts w:cs="Traditional Arabic" w:hint="cs"/>
          <w:sz w:val="36"/>
          <w:szCs w:val="36"/>
          <w:vertAlign w:val="superscript"/>
          <w:rtl/>
        </w:rPr>
        <w:t>(</w:t>
      </w:r>
      <w:r w:rsidRPr="00B804C0">
        <w:rPr>
          <w:rStyle w:val="a4"/>
          <w:rFonts w:cs="Traditional Arabic"/>
          <w:sz w:val="36"/>
          <w:szCs w:val="36"/>
          <w:rtl/>
        </w:rPr>
        <w:footnoteReference w:id="1317"/>
      </w:r>
      <w:r w:rsidRPr="00B804C0">
        <w:rPr>
          <w:rFonts w:cs="Traditional Arabic" w:hint="cs"/>
          <w:sz w:val="36"/>
          <w:szCs w:val="36"/>
          <w:vertAlign w:val="superscript"/>
          <w:rtl/>
        </w:rPr>
        <w:t>)</w:t>
      </w:r>
      <w:r>
        <w:rPr>
          <w:rFonts w:cs="Traditional Arabic" w:hint="cs"/>
          <w:sz w:val="36"/>
          <w:szCs w:val="36"/>
          <w:rtl/>
        </w:rPr>
        <w:t xml:space="preserve"> .</w:t>
      </w:r>
    </w:p>
    <w:p w:rsidR="00CB3912" w:rsidRPr="00E97228" w:rsidRDefault="00CB3912" w:rsidP="004717CB">
      <w:pPr>
        <w:jc w:val="both"/>
        <w:rPr>
          <w:rFonts w:cs="MCS Taybah S_U normal."/>
          <w:sz w:val="36"/>
          <w:szCs w:val="36"/>
          <w:rtl/>
        </w:rPr>
      </w:pPr>
      <w:r w:rsidRPr="00E97228">
        <w:rPr>
          <w:rFonts w:cs="MCS Taybah S_U normal." w:hint="cs"/>
          <w:sz w:val="36"/>
          <w:szCs w:val="36"/>
          <w:rtl/>
        </w:rPr>
        <w:t xml:space="preserve">ثانياً : بيان مكانة الرواية في المذهب : </w:t>
      </w:r>
    </w:p>
    <w:p w:rsidR="00CB3912" w:rsidRDefault="00CB3912" w:rsidP="004717CB">
      <w:pPr>
        <w:ind w:firstLine="720"/>
        <w:jc w:val="both"/>
        <w:rPr>
          <w:rFonts w:cs="Traditional Arabic"/>
          <w:sz w:val="36"/>
          <w:szCs w:val="36"/>
          <w:rtl/>
        </w:rPr>
      </w:pPr>
      <w:r>
        <w:rPr>
          <w:rFonts w:cs="Traditional Arabic" w:hint="cs"/>
          <w:sz w:val="36"/>
          <w:szCs w:val="36"/>
          <w:rtl/>
        </w:rPr>
        <w:t>رويَ عن الإمام أحمد رحمه الله في هبة المرأة لزوجها روايتان أطلقهما في المغني</w:t>
      </w:r>
      <w:r w:rsidRPr="00B804C0">
        <w:rPr>
          <w:rFonts w:cs="Traditional Arabic" w:hint="cs"/>
          <w:sz w:val="36"/>
          <w:szCs w:val="36"/>
          <w:vertAlign w:val="superscript"/>
          <w:rtl/>
        </w:rPr>
        <w:t>(</w:t>
      </w:r>
      <w:r w:rsidRPr="00B804C0">
        <w:rPr>
          <w:rStyle w:val="a4"/>
          <w:rFonts w:cs="Traditional Arabic"/>
          <w:sz w:val="36"/>
          <w:szCs w:val="36"/>
          <w:rtl/>
        </w:rPr>
        <w:footnoteReference w:id="1318"/>
      </w:r>
      <w:r w:rsidRPr="00B804C0">
        <w:rPr>
          <w:rFonts w:cs="Traditional Arabic" w:hint="cs"/>
          <w:sz w:val="36"/>
          <w:szCs w:val="36"/>
          <w:vertAlign w:val="superscript"/>
          <w:rtl/>
        </w:rPr>
        <w:t>)</w:t>
      </w:r>
      <w:r>
        <w:rPr>
          <w:rFonts w:cs="Traditional Arabic" w:hint="cs"/>
          <w:sz w:val="36"/>
          <w:szCs w:val="36"/>
          <w:rtl/>
        </w:rPr>
        <w:t xml:space="preserve"> , والمحرر</w:t>
      </w:r>
      <w:r w:rsidRPr="00B804C0">
        <w:rPr>
          <w:rFonts w:cs="Traditional Arabic" w:hint="cs"/>
          <w:sz w:val="36"/>
          <w:szCs w:val="36"/>
          <w:vertAlign w:val="superscript"/>
          <w:rtl/>
        </w:rPr>
        <w:t>(</w:t>
      </w:r>
      <w:r w:rsidRPr="00B804C0">
        <w:rPr>
          <w:rStyle w:val="a4"/>
          <w:rFonts w:cs="Traditional Arabic"/>
          <w:sz w:val="36"/>
          <w:szCs w:val="36"/>
          <w:rtl/>
        </w:rPr>
        <w:footnoteReference w:id="1319"/>
      </w:r>
      <w:r w:rsidRPr="00B804C0">
        <w:rPr>
          <w:rFonts w:cs="Traditional Arabic" w:hint="cs"/>
          <w:sz w:val="36"/>
          <w:szCs w:val="36"/>
          <w:vertAlign w:val="superscript"/>
          <w:rtl/>
        </w:rPr>
        <w:t>)</w:t>
      </w:r>
      <w:r>
        <w:rPr>
          <w:rFonts w:cs="Traditional Arabic" w:hint="cs"/>
          <w:sz w:val="36"/>
          <w:szCs w:val="36"/>
          <w:rtl/>
        </w:rPr>
        <w:t xml:space="preserve"> , والفروع</w:t>
      </w:r>
      <w:r w:rsidRPr="00B804C0">
        <w:rPr>
          <w:rFonts w:cs="Traditional Arabic" w:hint="cs"/>
          <w:sz w:val="36"/>
          <w:szCs w:val="36"/>
          <w:vertAlign w:val="superscript"/>
          <w:rtl/>
        </w:rPr>
        <w:t>(</w:t>
      </w:r>
      <w:r w:rsidRPr="00B804C0">
        <w:rPr>
          <w:rStyle w:val="a4"/>
          <w:rFonts w:cs="Traditional Arabic"/>
          <w:sz w:val="36"/>
          <w:szCs w:val="36"/>
          <w:rtl/>
        </w:rPr>
        <w:footnoteReference w:id="1320"/>
      </w:r>
      <w:r w:rsidRPr="00B804C0">
        <w:rPr>
          <w:rFonts w:cs="Traditional Arabic" w:hint="cs"/>
          <w:sz w:val="36"/>
          <w:szCs w:val="36"/>
          <w:vertAlign w:val="superscript"/>
          <w:rtl/>
        </w:rPr>
        <w:t>)</w:t>
      </w:r>
      <w:r>
        <w:rPr>
          <w:rFonts w:cs="Traditional Arabic" w:hint="cs"/>
          <w:sz w:val="36"/>
          <w:szCs w:val="36"/>
          <w:rtl/>
        </w:rPr>
        <w:t xml:space="preserve"> . </w:t>
      </w:r>
    </w:p>
    <w:p w:rsidR="00CB3912" w:rsidRDefault="00CB3912" w:rsidP="004717CB">
      <w:pPr>
        <w:jc w:val="both"/>
        <w:rPr>
          <w:rFonts w:cs="Traditional Arabic"/>
          <w:sz w:val="36"/>
          <w:szCs w:val="36"/>
          <w:rtl/>
        </w:rPr>
      </w:pPr>
      <w:r>
        <w:rPr>
          <w:rFonts w:cs="Traditional Arabic" w:hint="cs"/>
          <w:sz w:val="36"/>
          <w:szCs w:val="36"/>
          <w:rtl/>
        </w:rPr>
        <w:t xml:space="preserve">الرواية الأولى : ليس له الرجوع . </w:t>
      </w:r>
    </w:p>
    <w:p w:rsidR="00CB3912" w:rsidRDefault="00CB3912" w:rsidP="004717CB">
      <w:pPr>
        <w:ind w:firstLine="720"/>
        <w:jc w:val="both"/>
        <w:rPr>
          <w:rFonts w:cs="Traditional Arabic"/>
          <w:sz w:val="36"/>
          <w:szCs w:val="36"/>
          <w:rtl/>
        </w:rPr>
      </w:pPr>
      <w:r>
        <w:rPr>
          <w:rFonts w:cs="Traditional Arabic" w:hint="cs"/>
          <w:sz w:val="36"/>
          <w:szCs w:val="36"/>
          <w:rtl/>
        </w:rPr>
        <w:t>وهي ظاهر كلام الخرقي</w:t>
      </w:r>
      <w:r w:rsidRPr="00B804C0">
        <w:rPr>
          <w:rFonts w:cs="Traditional Arabic" w:hint="cs"/>
          <w:sz w:val="36"/>
          <w:szCs w:val="36"/>
          <w:vertAlign w:val="superscript"/>
          <w:rtl/>
        </w:rPr>
        <w:t>(</w:t>
      </w:r>
      <w:r w:rsidRPr="00B804C0">
        <w:rPr>
          <w:rStyle w:val="a4"/>
          <w:rFonts w:cs="Traditional Arabic"/>
          <w:sz w:val="36"/>
          <w:szCs w:val="36"/>
          <w:rtl/>
        </w:rPr>
        <w:footnoteReference w:id="1321"/>
      </w:r>
      <w:r w:rsidRPr="00B804C0">
        <w:rPr>
          <w:rFonts w:cs="Traditional Arabic" w:hint="cs"/>
          <w:sz w:val="36"/>
          <w:szCs w:val="36"/>
          <w:vertAlign w:val="superscript"/>
          <w:rtl/>
        </w:rPr>
        <w:t>)</w:t>
      </w:r>
      <w:r>
        <w:rPr>
          <w:rFonts w:cs="Traditional Arabic" w:hint="cs"/>
          <w:sz w:val="36"/>
          <w:szCs w:val="36"/>
          <w:rtl/>
        </w:rPr>
        <w:t xml:space="preserve"> , وقدمها في المقنع</w:t>
      </w:r>
      <w:r w:rsidRPr="00B804C0">
        <w:rPr>
          <w:rFonts w:cs="Traditional Arabic" w:hint="cs"/>
          <w:sz w:val="36"/>
          <w:szCs w:val="36"/>
          <w:vertAlign w:val="superscript"/>
          <w:rtl/>
        </w:rPr>
        <w:t>(</w:t>
      </w:r>
      <w:r w:rsidRPr="00B804C0">
        <w:rPr>
          <w:rStyle w:val="a4"/>
          <w:rFonts w:cs="Traditional Arabic"/>
          <w:sz w:val="36"/>
          <w:szCs w:val="36"/>
          <w:rtl/>
        </w:rPr>
        <w:footnoteReference w:id="1322"/>
      </w:r>
      <w:r w:rsidRPr="00B804C0">
        <w:rPr>
          <w:rFonts w:cs="Traditional Arabic" w:hint="cs"/>
          <w:sz w:val="36"/>
          <w:szCs w:val="36"/>
          <w:vertAlign w:val="superscript"/>
          <w:rtl/>
        </w:rPr>
        <w:t>)</w:t>
      </w:r>
      <w:r>
        <w:rPr>
          <w:rFonts w:cs="Traditional Arabic" w:hint="cs"/>
          <w:sz w:val="36"/>
          <w:szCs w:val="36"/>
          <w:rtl/>
        </w:rPr>
        <w:t xml:space="preserve"> , وجزم بها في الكافي</w:t>
      </w:r>
      <w:r w:rsidRPr="00B804C0">
        <w:rPr>
          <w:rFonts w:cs="Traditional Arabic" w:hint="cs"/>
          <w:sz w:val="36"/>
          <w:szCs w:val="36"/>
          <w:vertAlign w:val="superscript"/>
          <w:rtl/>
        </w:rPr>
        <w:t>(</w:t>
      </w:r>
      <w:r w:rsidRPr="00B804C0">
        <w:rPr>
          <w:rStyle w:val="a4"/>
          <w:rFonts w:cs="Traditional Arabic"/>
          <w:sz w:val="36"/>
          <w:szCs w:val="36"/>
          <w:rtl/>
        </w:rPr>
        <w:footnoteReference w:id="1323"/>
      </w:r>
      <w:r w:rsidRPr="00B804C0">
        <w:rPr>
          <w:rFonts w:cs="Traditional Arabic" w:hint="cs"/>
          <w:sz w:val="36"/>
          <w:szCs w:val="36"/>
          <w:vertAlign w:val="superscript"/>
          <w:rtl/>
        </w:rPr>
        <w:t>)</w:t>
      </w:r>
      <w:r>
        <w:rPr>
          <w:rFonts w:cs="Traditional Arabic" w:hint="cs"/>
          <w:sz w:val="36"/>
          <w:szCs w:val="36"/>
          <w:rtl/>
        </w:rPr>
        <w:t>وكثير من الأصحاب</w:t>
      </w:r>
      <w:r w:rsidRPr="00B804C0">
        <w:rPr>
          <w:rFonts w:cs="Traditional Arabic" w:hint="cs"/>
          <w:sz w:val="36"/>
          <w:szCs w:val="36"/>
          <w:vertAlign w:val="superscript"/>
          <w:rtl/>
        </w:rPr>
        <w:t>(</w:t>
      </w:r>
      <w:r w:rsidRPr="00B804C0">
        <w:rPr>
          <w:rStyle w:val="a4"/>
          <w:rFonts w:cs="Traditional Arabic"/>
          <w:sz w:val="36"/>
          <w:szCs w:val="36"/>
          <w:rtl/>
        </w:rPr>
        <w:footnoteReference w:id="1324"/>
      </w:r>
      <w:r w:rsidRPr="00B804C0">
        <w:rPr>
          <w:rFonts w:cs="Traditional Arabic" w:hint="cs"/>
          <w:sz w:val="36"/>
          <w:szCs w:val="36"/>
          <w:vertAlign w:val="superscript"/>
          <w:rtl/>
        </w:rPr>
        <w:t>)</w:t>
      </w:r>
      <w:r>
        <w:rPr>
          <w:rFonts w:cs="Traditional Arabic" w:hint="cs"/>
          <w:sz w:val="36"/>
          <w:szCs w:val="36"/>
          <w:rtl/>
        </w:rPr>
        <w:t xml:space="preserve"> . </w:t>
      </w:r>
    </w:p>
    <w:p w:rsidR="00CB3912" w:rsidRDefault="00CB3912" w:rsidP="004717CB">
      <w:pPr>
        <w:jc w:val="both"/>
        <w:rPr>
          <w:rFonts w:cs="Traditional Arabic"/>
          <w:sz w:val="36"/>
          <w:szCs w:val="36"/>
          <w:rtl/>
        </w:rPr>
      </w:pPr>
      <w:r>
        <w:rPr>
          <w:rFonts w:cs="Traditional Arabic" w:hint="cs"/>
          <w:sz w:val="36"/>
          <w:szCs w:val="36"/>
          <w:rtl/>
        </w:rPr>
        <w:t>الرواية الثانية : لها الرجوع</w:t>
      </w:r>
      <w:r w:rsidRPr="00B804C0">
        <w:rPr>
          <w:rFonts w:cs="Traditional Arabic" w:hint="cs"/>
          <w:sz w:val="36"/>
          <w:szCs w:val="36"/>
          <w:vertAlign w:val="superscript"/>
          <w:rtl/>
        </w:rPr>
        <w:t>(</w:t>
      </w:r>
      <w:r w:rsidRPr="00B804C0">
        <w:rPr>
          <w:rStyle w:val="a4"/>
          <w:rFonts w:cs="Traditional Arabic"/>
          <w:sz w:val="36"/>
          <w:szCs w:val="36"/>
          <w:rtl/>
        </w:rPr>
        <w:footnoteReference w:id="1325"/>
      </w:r>
      <w:r w:rsidRPr="00B804C0">
        <w:rPr>
          <w:rFonts w:cs="Traditional Arabic" w:hint="cs"/>
          <w:sz w:val="36"/>
          <w:szCs w:val="36"/>
          <w:vertAlign w:val="superscript"/>
          <w:rtl/>
        </w:rPr>
        <w:t>)</w:t>
      </w:r>
      <w:r>
        <w:rPr>
          <w:rFonts w:cs="Traditional Arabic" w:hint="cs"/>
          <w:sz w:val="36"/>
          <w:szCs w:val="36"/>
          <w:rtl/>
        </w:rPr>
        <w:t xml:space="preserve"> . </w:t>
      </w:r>
    </w:p>
    <w:p w:rsidR="00CB3912" w:rsidRDefault="00CB3912" w:rsidP="004717CB">
      <w:pPr>
        <w:jc w:val="both"/>
        <w:rPr>
          <w:rFonts w:cs="Traditional Arabic"/>
          <w:sz w:val="36"/>
          <w:szCs w:val="36"/>
          <w:rtl/>
        </w:rPr>
      </w:pPr>
      <w:r>
        <w:rPr>
          <w:rFonts w:cs="Traditional Arabic" w:hint="cs"/>
          <w:sz w:val="36"/>
          <w:szCs w:val="36"/>
          <w:rtl/>
        </w:rPr>
        <w:t xml:space="preserve">ورويَ عن الإمام أحمد رحمه الله رواية ثالثة فيها التفريق ( وهي رواية الفرق ) بَيْن سؤاله لها ذلك ، وبَيْن أن تتبرع به ابتداءً ، </w:t>
      </w:r>
      <w:r w:rsidRPr="00947F40">
        <w:rPr>
          <w:rFonts w:cs="Traditional Arabic" w:hint="cs"/>
          <w:sz w:val="36"/>
          <w:szCs w:val="36"/>
          <w:rtl/>
        </w:rPr>
        <w:t>قال في المستوعب تعقيباً على هذه الرواية : " وظاهر هذا أنها إن قصدت بها دفع الضرر فلم يحصل مقصودها فلها أ</w:t>
      </w:r>
      <w:r>
        <w:rPr>
          <w:rFonts w:cs="Traditional Arabic" w:hint="cs"/>
          <w:sz w:val="36"/>
          <w:szCs w:val="36"/>
          <w:rtl/>
        </w:rPr>
        <w:t>ن ترجع ؛ لأنها هبة ثواب لم يحصل</w:t>
      </w:r>
      <w:r w:rsidRPr="00947F40">
        <w:rPr>
          <w:rFonts w:cs="Traditional Arabic" w:hint="cs"/>
          <w:sz w:val="36"/>
          <w:szCs w:val="36"/>
          <w:rtl/>
        </w:rPr>
        <w:t>"</w:t>
      </w:r>
      <w:r w:rsidRPr="00B804C0">
        <w:rPr>
          <w:rFonts w:cs="Traditional Arabic" w:hint="cs"/>
          <w:sz w:val="36"/>
          <w:szCs w:val="36"/>
          <w:vertAlign w:val="superscript"/>
          <w:rtl/>
        </w:rPr>
        <w:t>(</w:t>
      </w:r>
      <w:r>
        <w:rPr>
          <w:rStyle w:val="a4"/>
          <w:rFonts w:cs="Traditional Arabic"/>
          <w:sz w:val="36"/>
          <w:szCs w:val="36"/>
          <w:rtl/>
        </w:rPr>
        <w:footnoteReference w:id="1326"/>
      </w:r>
      <w:r w:rsidRPr="00B804C0">
        <w:rPr>
          <w:rFonts w:cs="Traditional Arabic" w:hint="cs"/>
          <w:sz w:val="36"/>
          <w:szCs w:val="36"/>
          <w:vertAlign w:val="superscript"/>
          <w:rtl/>
        </w:rPr>
        <w:t>)</w:t>
      </w:r>
      <w:r>
        <w:rPr>
          <w:rFonts w:cs="Traditional Arabic" w:hint="cs"/>
          <w:sz w:val="36"/>
          <w:szCs w:val="36"/>
          <w:rtl/>
        </w:rPr>
        <w:t xml:space="preserve"> .  </w:t>
      </w:r>
    </w:p>
    <w:p w:rsidR="00CB3912" w:rsidRPr="0014598B" w:rsidRDefault="00CB3912" w:rsidP="00892EEA">
      <w:pPr>
        <w:ind w:firstLine="720"/>
        <w:jc w:val="both"/>
        <w:rPr>
          <w:rFonts w:cs="Traditional Arabic"/>
          <w:sz w:val="36"/>
          <w:szCs w:val="36"/>
          <w:vertAlign w:val="superscript"/>
          <w:rtl/>
        </w:rPr>
      </w:pPr>
      <w:r>
        <w:rPr>
          <w:rFonts w:cs="Traditional Arabic" w:hint="cs"/>
          <w:sz w:val="36"/>
          <w:szCs w:val="36"/>
          <w:rtl/>
        </w:rPr>
        <w:t>قال ابن رجب رحمه الله في القواعد : "</w:t>
      </w:r>
      <w:r w:rsidR="00E1095F">
        <w:rPr>
          <w:rFonts w:cs="Traditional Arabic" w:hint="cs"/>
          <w:sz w:val="36"/>
          <w:szCs w:val="36"/>
          <w:rtl/>
        </w:rPr>
        <w:t xml:space="preserve"> ومنها :</w:t>
      </w:r>
      <w:r>
        <w:rPr>
          <w:rFonts w:cs="Traditional Arabic" w:hint="cs"/>
          <w:sz w:val="36"/>
          <w:szCs w:val="36"/>
          <w:rtl/>
        </w:rPr>
        <w:t xml:space="preserve"> هبة المرأة زوجها صداقها إذا سألها ذلك ؛ فإن</w:t>
      </w:r>
      <w:r w:rsidR="00E1095F">
        <w:rPr>
          <w:rFonts w:cs="Traditional Arabic" w:hint="cs"/>
          <w:sz w:val="36"/>
          <w:szCs w:val="36"/>
          <w:rtl/>
        </w:rPr>
        <w:t>ّ</w:t>
      </w:r>
      <w:r>
        <w:rPr>
          <w:rFonts w:cs="Traditional Arabic" w:hint="cs"/>
          <w:sz w:val="36"/>
          <w:szCs w:val="36"/>
          <w:rtl/>
        </w:rPr>
        <w:t xml:space="preserve"> سببها طلب استدامة النكاح , فإن طلقه</w:t>
      </w:r>
      <w:r w:rsidR="00E1095F">
        <w:rPr>
          <w:rFonts w:cs="Traditional Arabic" w:hint="cs"/>
          <w:sz w:val="36"/>
          <w:szCs w:val="36"/>
          <w:rtl/>
        </w:rPr>
        <w:t>ا فلها الرجوع فيها نص عليه أحمد</w:t>
      </w:r>
      <w:r>
        <w:rPr>
          <w:rFonts w:cs="Traditional Arabic" w:hint="cs"/>
          <w:sz w:val="36"/>
          <w:szCs w:val="36"/>
          <w:rtl/>
        </w:rPr>
        <w:t>"</w:t>
      </w:r>
      <w:r w:rsidRPr="00B804C0">
        <w:rPr>
          <w:rFonts w:cs="Traditional Arabic" w:hint="cs"/>
          <w:sz w:val="36"/>
          <w:szCs w:val="36"/>
          <w:vertAlign w:val="superscript"/>
          <w:rtl/>
        </w:rPr>
        <w:t>(</w:t>
      </w:r>
      <w:r w:rsidRPr="00B804C0">
        <w:rPr>
          <w:rStyle w:val="a4"/>
          <w:rFonts w:cs="Traditional Arabic"/>
          <w:sz w:val="36"/>
          <w:szCs w:val="36"/>
          <w:rtl/>
        </w:rPr>
        <w:footnoteReference w:id="1327"/>
      </w:r>
      <w:r w:rsidRPr="00B804C0">
        <w:rPr>
          <w:rFonts w:cs="Traditional Arabic" w:hint="cs"/>
          <w:sz w:val="36"/>
          <w:szCs w:val="36"/>
          <w:vertAlign w:val="superscript"/>
          <w:rtl/>
        </w:rPr>
        <w:t>)</w:t>
      </w:r>
      <w:r w:rsidR="00E1095F">
        <w:rPr>
          <w:rFonts w:cs="Traditional Arabic" w:hint="eastAsia"/>
          <w:sz w:val="36"/>
          <w:szCs w:val="36"/>
          <w:rtl/>
        </w:rPr>
        <w:t> </w:t>
      </w:r>
      <w:r>
        <w:rPr>
          <w:rFonts w:cs="Traditional Arabic" w:hint="cs"/>
          <w:sz w:val="36"/>
          <w:szCs w:val="36"/>
          <w:rtl/>
        </w:rPr>
        <w:t>, وقال في الرعاية الصغرى : " وترجع المرأة فيما وهبت زوجها بمسألته على الأصح , وإن تبرعت فلا "</w:t>
      </w:r>
      <w:r w:rsidRPr="00B804C0">
        <w:rPr>
          <w:rFonts w:cs="Traditional Arabic" w:hint="cs"/>
          <w:sz w:val="36"/>
          <w:szCs w:val="36"/>
          <w:vertAlign w:val="superscript"/>
          <w:rtl/>
        </w:rPr>
        <w:t>(</w:t>
      </w:r>
      <w:r w:rsidRPr="00B804C0">
        <w:rPr>
          <w:rStyle w:val="a4"/>
          <w:rFonts w:cs="Traditional Arabic"/>
          <w:sz w:val="36"/>
          <w:szCs w:val="36"/>
          <w:rtl/>
        </w:rPr>
        <w:footnoteReference w:id="1328"/>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وقال القاضي رحمه الله عندما أورد الروايتين : " وعندي أن المسألة على اختلاف حالين ، فالموضع الذي قال : لا ترجع إذا وهبت له ابتداءً ... والموضع الذي قال : ترجع إذا كان شاهد الحال يقتضي أن هبتها كانت لتقصد بها المنفعة , وهو أنْ تكفّه عن طلاقها و</w:t>
      </w:r>
      <w:r w:rsidR="00892EEA">
        <w:rPr>
          <w:rFonts w:cs="Traditional Arabic" w:hint="cs"/>
          <w:sz w:val="36"/>
          <w:szCs w:val="36"/>
          <w:rtl/>
        </w:rPr>
        <w:t>تمنعه من التزوج عليها ؛ فإذا عُ</w:t>
      </w:r>
      <w:r>
        <w:rPr>
          <w:rFonts w:cs="Traditional Arabic" w:hint="cs"/>
          <w:sz w:val="36"/>
          <w:szCs w:val="36"/>
          <w:rtl/>
        </w:rPr>
        <w:t>دم المعنى الذي لأجله وهبت ملكت الرجوع , لأنه في التقدير يحصل كأنها وهبت له بشرط أن لا يطلقها ولا يتزوج عليها فجعلت ذلك في مقابلة الهبة , والهبة بشرط ال</w:t>
      </w:r>
      <w:r w:rsidR="00892EEA">
        <w:rPr>
          <w:rFonts w:cs="Traditional Arabic" w:hint="cs"/>
          <w:sz w:val="36"/>
          <w:szCs w:val="36"/>
          <w:rtl/>
        </w:rPr>
        <w:t>ث</w:t>
      </w:r>
      <w:r>
        <w:rPr>
          <w:rFonts w:cs="Traditional Arabic" w:hint="cs"/>
          <w:sz w:val="36"/>
          <w:szCs w:val="36"/>
          <w:rtl/>
        </w:rPr>
        <w:t>واب صحيحة وتستحق ال</w:t>
      </w:r>
      <w:r w:rsidR="00892EEA">
        <w:rPr>
          <w:rFonts w:cs="Traditional Arabic" w:hint="cs"/>
          <w:sz w:val="36"/>
          <w:szCs w:val="36"/>
          <w:rtl/>
        </w:rPr>
        <w:t>ث</w:t>
      </w:r>
      <w:r>
        <w:rPr>
          <w:rFonts w:cs="Traditional Arabic" w:hint="cs"/>
          <w:sz w:val="36"/>
          <w:szCs w:val="36"/>
          <w:rtl/>
        </w:rPr>
        <w:t>واب , فكأنه جعل دلالة الحال وشاهده كالمنطوق به ... "</w:t>
      </w:r>
      <w:r w:rsidRPr="00B804C0">
        <w:rPr>
          <w:rFonts w:cs="Traditional Arabic" w:hint="cs"/>
          <w:sz w:val="36"/>
          <w:szCs w:val="36"/>
          <w:vertAlign w:val="superscript"/>
          <w:rtl/>
        </w:rPr>
        <w:t>(</w:t>
      </w:r>
      <w:r w:rsidRPr="00B804C0">
        <w:rPr>
          <w:rStyle w:val="a4"/>
          <w:rFonts w:cs="Traditional Arabic"/>
          <w:sz w:val="36"/>
          <w:szCs w:val="36"/>
          <w:rtl/>
        </w:rPr>
        <w:footnoteReference w:id="1329"/>
      </w:r>
      <w:r w:rsidRPr="00B804C0">
        <w:rPr>
          <w:rFonts w:cs="Traditional Arabic" w:hint="cs"/>
          <w:sz w:val="36"/>
          <w:szCs w:val="36"/>
          <w:vertAlign w:val="superscript"/>
          <w:rtl/>
        </w:rPr>
        <w:t>)</w:t>
      </w:r>
      <w:r>
        <w:rPr>
          <w:rFonts w:cs="Traditional Arabic" w:hint="cs"/>
          <w:sz w:val="36"/>
          <w:szCs w:val="36"/>
          <w:rtl/>
        </w:rPr>
        <w:t xml:space="preserve"> .</w:t>
      </w:r>
    </w:p>
    <w:p w:rsidR="00CB3912" w:rsidRDefault="00CB3912" w:rsidP="004717CB">
      <w:pPr>
        <w:ind w:firstLine="720"/>
        <w:jc w:val="both"/>
        <w:rPr>
          <w:rFonts w:cs="Traditional Arabic"/>
          <w:sz w:val="36"/>
          <w:szCs w:val="36"/>
          <w:rtl/>
        </w:rPr>
      </w:pPr>
      <w:r>
        <w:rPr>
          <w:rFonts w:cs="Traditional Arabic" w:hint="cs"/>
          <w:sz w:val="36"/>
          <w:szCs w:val="36"/>
          <w:rtl/>
        </w:rPr>
        <w:t>فيعلم من هذا أنها لا ترجع إذا وهبته من غير مسألته قال في الإنصاف : " وهو صحيح , وهو المذهب "</w:t>
      </w:r>
      <w:r w:rsidRPr="00B804C0">
        <w:rPr>
          <w:rFonts w:cs="Traditional Arabic" w:hint="cs"/>
          <w:sz w:val="36"/>
          <w:szCs w:val="36"/>
          <w:vertAlign w:val="superscript"/>
          <w:rtl/>
        </w:rPr>
        <w:t>(</w:t>
      </w:r>
      <w:r w:rsidRPr="00B804C0">
        <w:rPr>
          <w:rStyle w:val="a4"/>
          <w:rFonts w:cs="Traditional Arabic"/>
          <w:sz w:val="36"/>
          <w:szCs w:val="36"/>
          <w:rtl/>
        </w:rPr>
        <w:footnoteReference w:id="1330"/>
      </w:r>
      <w:r w:rsidRPr="00B804C0">
        <w:rPr>
          <w:rFonts w:cs="Traditional Arabic" w:hint="cs"/>
          <w:sz w:val="36"/>
          <w:szCs w:val="36"/>
          <w:vertAlign w:val="superscript"/>
          <w:rtl/>
        </w:rPr>
        <w:t>)</w:t>
      </w:r>
      <w:r>
        <w:rPr>
          <w:rFonts w:cs="Traditional Arabic" w:hint="cs"/>
          <w:sz w:val="36"/>
          <w:szCs w:val="36"/>
          <w:rtl/>
        </w:rPr>
        <w:t xml:space="preserve"> , وقال في تصحيح الفروع : " الصواب عدم الرجوع إن لم يحصل لها منه ضرر من طلاق وغيره , وإلا فلها الرجوع "</w:t>
      </w:r>
      <w:r w:rsidRPr="00B804C0">
        <w:rPr>
          <w:rFonts w:cs="Traditional Arabic" w:hint="cs"/>
          <w:sz w:val="36"/>
          <w:szCs w:val="36"/>
          <w:vertAlign w:val="superscript"/>
          <w:rtl/>
        </w:rPr>
        <w:t>(</w:t>
      </w:r>
      <w:r w:rsidRPr="00B804C0">
        <w:rPr>
          <w:rStyle w:val="a4"/>
          <w:rFonts w:cs="Traditional Arabic"/>
          <w:sz w:val="36"/>
          <w:szCs w:val="36"/>
          <w:rtl/>
        </w:rPr>
        <w:footnoteReference w:id="1331"/>
      </w:r>
      <w:r w:rsidRPr="00B804C0">
        <w:rPr>
          <w:rFonts w:cs="Traditional Arabic" w:hint="cs"/>
          <w:sz w:val="36"/>
          <w:szCs w:val="36"/>
          <w:vertAlign w:val="superscript"/>
          <w:rtl/>
        </w:rPr>
        <w:t>)</w:t>
      </w:r>
      <w:r>
        <w:rPr>
          <w:rFonts w:cs="Traditional Arabic" w:hint="cs"/>
          <w:sz w:val="36"/>
          <w:szCs w:val="36"/>
          <w:rtl/>
        </w:rPr>
        <w:t xml:space="preserve"> . </w:t>
      </w:r>
    </w:p>
    <w:p w:rsidR="00CB3912" w:rsidRDefault="00CB3912" w:rsidP="004717CB">
      <w:pPr>
        <w:ind w:firstLine="720"/>
        <w:jc w:val="both"/>
        <w:rPr>
          <w:rFonts w:cs="Traditional Arabic"/>
          <w:sz w:val="36"/>
          <w:szCs w:val="36"/>
          <w:rtl/>
        </w:rPr>
      </w:pPr>
      <w:r>
        <w:rPr>
          <w:rFonts w:cs="Traditional Arabic" w:hint="cs"/>
          <w:sz w:val="36"/>
          <w:szCs w:val="36"/>
          <w:rtl/>
        </w:rPr>
        <w:t>وعليه فإن الذي يظهر من هذا أن التفريق هو الصواب</w:t>
      </w:r>
      <w:r w:rsidRPr="00B804C0">
        <w:rPr>
          <w:rFonts w:cs="Traditional Arabic" w:hint="cs"/>
          <w:sz w:val="36"/>
          <w:szCs w:val="36"/>
          <w:vertAlign w:val="superscript"/>
          <w:rtl/>
        </w:rPr>
        <w:t>(</w:t>
      </w:r>
      <w:r w:rsidRPr="00B804C0">
        <w:rPr>
          <w:rStyle w:val="a4"/>
          <w:rFonts w:cs="Traditional Arabic"/>
          <w:sz w:val="36"/>
          <w:szCs w:val="36"/>
          <w:rtl/>
        </w:rPr>
        <w:footnoteReference w:id="1332"/>
      </w:r>
      <w:r w:rsidRPr="00B804C0">
        <w:rPr>
          <w:rFonts w:cs="Traditional Arabic" w:hint="cs"/>
          <w:sz w:val="36"/>
          <w:szCs w:val="36"/>
          <w:vertAlign w:val="superscript"/>
          <w:rtl/>
        </w:rPr>
        <w:t>)</w:t>
      </w:r>
      <w:r>
        <w:rPr>
          <w:rFonts w:cs="Traditional Arabic" w:hint="cs"/>
          <w:sz w:val="36"/>
          <w:szCs w:val="36"/>
          <w:rtl/>
        </w:rPr>
        <w:t xml:space="preserve"> </w:t>
      </w:r>
      <w:r w:rsidR="003679C1">
        <w:rPr>
          <w:rFonts w:cs="Traditional Arabic" w:hint="cs"/>
          <w:sz w:val="36"/>
          <w:szCs w:val="36"/>
          <w:rtl/>
        </w:rPr>
        <w:t xml:space="preserve">، </w:t>
      </w:r>
      <w:r>
        <w:rPr>
          <w:rFonts w:cs="Traditional Arabic" w:hint="cs"/>
          <w:sz w:val="36"/>
          <w:szCs w:val="36"/>
          <w:rtl/>
        </w:rPr>
        <w:t xml:space="preserve">والله أعلم . </w:t>
      </w:r>
    </w:p>
    <w:p w:rsidR="00CB3912" w:rsidRPr="00E97228" w:rsidRDefault="00CB3912" w:rsidP="004717CB">
      <w:pPr>
        <w:jc w:val="both"/>
        <w:rPr>
          <w:rFonts w:cs="MCS Taybah S_U normal."/>
          <w:sz w:val="36"/>
          <w:szCs w:val="36"/>
          <w:rtl/>
        </w:rPr>
      </w:pPr>
      <w:r w:rsidRPr="00E97228">
        <w:rPr>
          <w:rFonts w:cs="MCS Taybah S_U normal." w:hint="cs"/>
          <w:sz w:val="36"/>
          <w:szCs w:val="36"/>
          <w:rtl/>
        </w:rPr>
        <w:t xml:space="preserve">ثالثاً : الجامع بين المسألتين : </w:t>
      </w:r>
    </w:p>
    <w:p w:rsidR="00CB3912" w:rsidRDefault="00CB3912" w:rsidP="004717CB">
      <w:pPr>
        <w:ind w:firstLine="720"/>
        <w:jc w:val="both"/>
        <w:rPr>
          <w:rFonts w:cs="Traditional Arabic"/>
          <w:sz w:val="36"/>
          <w:szCs w:val="36"/>
          <w:rtl/>
        </w:rPr>
      </w:pPr>
      <w:r>
        <w:rPr>
          <w:rFonts w:cs="Traditional Arabic" w:hint="cs"/>
          <w:sz w:val="36"/>
          <w:szCs w:val="36"/>
          <w:rtl/>
        </w:rPr>
        <w:t>أن في كل</w:t>
      </w:r>
      <w:r w:rsidR="00892EEA">
        <w:rPr>
          <w:rFonts w:cs="Traditional Arabic" w:hint="cs"/>
          <w:sz w:val="36"/>
          <w:szCs w:val="36"/>
          <w:rtl/>
        </w:rPr>
        <w:t>ت</w:t>
      </w:r>
      <w:r>
        <w:rPr>
          <w:rFonts w:cs="Traditional Arabic" w:hint="cs"/>
          <w:sz w:val="36"/>
          <w:szCs w:val="36"/>
          <w:rtl/>
        </w:rPr>
        <w:t xml:space="preserve">ا المسألتين هبة المرأة لزوجها من مالها أو من مهرها . </w:t>
      </w:r>
    </w:p>
    <w:p w:rsidR="00CB3912" w:rsidRPr="00E97228" w:rsidRDefault="00CB3912" w:rsidP="004717CB">
      <w:pPr>
        <w:jc w:val="both"/>
        <w:rPr>
          <w:rFonts w:cs="MCS Taybah S_U normal."/>
          <w:sz w:val="36"/>
          <w:szCs w:val="36"/>
          <w:rtl/>
        </w:rPr>
      </w:pPr>
      <w:r w:rsidRPr="00E97228">
        <w:rPr>
          <w:rFonts w:cs="MCS Taybah S_U normal." w:hint="cs"/>
          <w:sz w:val="36"/>
          <w:szCs w:val="36"/>
          <w:rtl/>
        </w:rPr>
        <w:t xml:space="preserve">رابعاً : الفرق بين المسألتين : </w:t>
      </w:r>
    </w:p>
    <w:p w:rsidR="00CB3912" w:rsidRDefault="00CB3912" w:rsidP="004717CB">
      <w:pPr>
        <w:ind w:firstLine="720"/>
        <w:jc w:val="both"/>
        <w:rPr>
          <w:rFonts w:cs="Traditional Arabic"/>
          <w:sz w:val="36"/>
          <w:szCs w:val="36"/>
          <w:rtl/>
        </w:rPr>
      </w:pPr>
      <w:r>
        <w:rPr>
          <w:rFonts w:cs="Traditional Arabic" w:hint="cs"/>
          <w:sz w:val="36"/>
          <w:szCs w:val="36"/>
          <w:rtl/>
        </w:rPr>
        <w:t xml:space="preserve">أن الهبة التي تكون عن سؤال أو قُصد بها منفعة تكون هبة ثواب أو هبة بشرط , فجاز الرجوع فيها , أما الهبة التي تكون ابتداءً فهي محض تبرع ورد النص بتحريم الرجوع فيها على ما سيأتي . </w:t>
      </w:r>
    </w:p>
    <w:p w:rsidR="00CB3912" w:rsidRPr="00E97228" w:rsidRDefault="00CB3912" w:rsidP="004717CB">
      <w:pPr>
        <w:jc w:val="both"/>
        <w:rPr>
          <w:rFonts w:cs="MCS Taybah S_U normal."/>
          <w:sz w:val="36"/>
          <w:szCs w:val="36"/>
          <w:rtl/>
        </w:rPr>
      </w:pPr>
      <w:r w:rsidRPr="00E97228">
        <w:rPr>
          <w:rFonts w:cs="MCS Taybah S_U normal." w:hint="cs"/>
          <w:sz w:val="36"/>
          <w:szCs w:val="36"/>
          <w:rtl/>
        </w:rPr>
        <w:t xml:space="preserve">خامساً : دراسة مسألتي الفرق : </w:t>
      </w:r>
    </w:p>
    <w:p w:rsidR="00CB3912" w:rsidRDefault="00CB3912" w:rsidP="00892EEA">
      <w:pPr>
        <w:ind w:firstLine="720"/>
        <w:jc w:val="both"/>
        <w:rPr>
          <w:rFonts w:cs="Traditional Arabic"/>
          <w:sz w:val="36"/>
          <w:szCs w:val="36"/>
          <w:rtl/>
        </w:rPr>
      </w:pPr>
      <w:r>
        <w:rPr>
          <w:rFonts w:cs="Traditional Arabic" w:hint="cs"/>
          <w:sz w:val="36"/>
          <w:szCs w:val="36"/>
          <w:rtl/>
        </w:rPr>
        <w:t>ذهب جمهور الفقهاء رحمهم الله إلى عدم جواز رجوع الواهب في هبته في الجملة إلا في بعض المسائل المستثنا</w:t>
      </w:r>
      <w:r w:rsidR="00892EEA">
        <w:rPr>
          <w:rFonts w:cs="Traditional Arabic" w:hint="cs"/>
          <w:sz w:val="36"/>
          <w:szCs w:val="36"/>
          <w:rtl/>
        </w:rPr>
        <w:t>ة</w:t>
      </w:r>
      <w:r w:rsidRPr="00B804C0">
        <w:rPr>
          <w:rFonts w:cs="Traditional Arabic" w:hint="cs"/>
          <w:sz w:val="36"/>
          <w:szCs w:val="36"/>
          <w:vertAlign w:val="superscript"/>
          <w:rtl/>
        </w:rPr>
        <w:t>(</w:t>
      </w:r>
      <w:r w:rsidRPr="00B804C0">
        <w:rPr>
          <w:rStyle w:val="a4"/>
          <w:rFonts w:cs="Traditional Arabic"/>
          <w:sz w:val="36"/>
          <w:szCs w:val="36"/>
          <w:rtl/>
        </w:rPr>
        <w:footnoteReference w:id="1333"/>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وذلك لمـا رواه ابن عباس رضي الله عنهمـا عن النبي </w:t>
      </w:r>
      <w:r>
        <w:rPr>
          <w:rFonts w:cs="Traditional Arabic" w:hint="cs"/>
          <w:sz w:val="36"/>
          <w:szCs w:val="36"/>
        </w:rPr>
        <w:sym w:font="AGA Arabesque" w:char="F065"/>
      </w:r>
      <w:r>
        <w:rPr>
          <w:rFonts w:cs="Traditional Arabic" w:hint="cs"/>
          <w:sz w:val="36"/>
          <w:szCs w:val="36"/>
          <w:rtl/>
        </w:rPr>
        <w:t xml:space="preserve"> أنه قال</w:t>
      </w:r>
      <w:r w:rsidR="00892EEA">
        <w:rPr>
          <w:rFonts w:cs="Traditional Arabic" w:hint="eastAsia"/>
          <w:sz w:val="36"/>
          <w:szCs w:val="36"/>
          <w:rtl/>
        </w:rPr>
        <w:t> </w:t>
      </w:r>
      <w:r>
        <w:rPr>
          <w:rFonts w:cs="Traditional Arabic" w:hint="cs"/>
          <w:sz w:val="36"/>
          <w:szCs w:val="36"/>
          <w:rtl/>
        </w:rPr>
        <w:t xml:space="preserve">: ( </w:t>
      </w:r>
      <w:bookmarkStart w:id="196" w:name="ح60"/>
      <w:r>
        <w:rPr>
          <w:rFonts w:cs="Traditional Arabic" w:hint="cs"/>
          <w:sz w:val="36"/>
          <w:szCs w:val="36"/>
          <w:rtl/>
        </w:rPr>
        <w:t xml:space="preserve">العائد في هبته كالكلب يقيء ثم يعود في قيئه </w:t>
      </w:r>
      <w:bookmarkEnd w:id="196"/>
      <w:r>
        <w:rPr>
          <w:rFonts w:cs="Traditional Arabic" w:hint="cs"/>
          <w:sz w:val="36"/>
          <w:szCs w:val="36"/>
          <w:rtl/>
        </w:rPr>
        <w:t>)</w:t>
      </w:r>
      <w:r w:rsidRPr="00B804C0">
        <w:rPr>
          <w:rFonts w:cs="Traditional Arabic" w:hint="cs"/>
          <w:sz w:val="36"/>
          <w:szCs w:val="36"/>
          <w:vertAlign w:val="superscript"/>
          <w:rtl/>
        </w:rPr>
        <w:t>(</w:t>
      </w:r>
      <w:r w:rsidRPr="00B804C0">
        <w:rPr>
          <w:rStyle w:val="a4"/>
          <w:rFonts w:cs="Traditional Arabic"/>
          <w:sz w:val="36"/>
          <w:szCs w:val="36"/>
          <w:rtl/>
        </w:rPr>
        <w:footnoteReference w:id="1334"/>
      </w:r>
      <w:r w:rsidRPr="00B804C0">
        <w:rPr>
          <w:rFonts w:cs="Traditional Arabic" w:hint="cs"/>
          <w:sz w:val="36"/>
          <w:szCs w:val="36"/>
          <w:vertAlign w:val="superscript"/>
          <w:rtl/>
        </w:rPr>
        <w:t>)</w:t>
      </w:r>
      <w:r>
        <w:rPr>
          <w:rFonts w:cs="Traditional Arabic" w:hint="cs"/>
          <w:sz w:val="36"/>
          <w:szCs w:val="36"/>
          <w:rtl/>
        </w:rPr>
        <w:t xml:space="preserve"> , قال قتادة رحمه الله</w:t>
      </w:r>
      <w:r w:rsidR="003679C1" w:rsidRPr="00B804C0">
        <w:rPr>
          <w:rFonts w:cs="Traditional Arabic" w:hint="cs"/>
          <w:sz w:val="36"/>
          <w:szCs w:val="36"/>
          <w:vertAlign w:val="superscript"/>
          <w:rtl/>
        </w:rPr>
        <w:t>(</w:t>
      </w:r>
      <w:r w:rsidR="003679C1" w:rsidRPr="00B804C0">
        <w:rPr>
          <w:rStyle w:val="a4"/>
          <w:rFonts w:cs="Traditional Arabic"/>
          <w:sz w:val="36"/>
          <w:szCs w:val="36"/>
          <w:rtl/>
        </w:rPr>
        <w:footnoteReference w:id="1335"/>
      </w:r>
      <w:r w:rsidR="003679C1" w:rsidRPr="00B804C0">
        <w:rPr>
          <w:rFonts w:cs="Traditional Arabic" w:hint="cs"/>
          <w:sz w:val="36"/>
          <w:szCs w:val="36"/>
          <w:vertAlign w:val="superscript"/>
          <w:rtl/>
        </w:rPr>
        <w:t>)</w:t>
      </w:r>
      <w:r>
        <w:rPr>
          <w:rFonts w:cs="Traditional Arabic" w:hint="cs"/>
          <w:sz w:val="36"/>
          <w:szCs w:val="36"/>
          <w:rtl/>
        </w:rPr>
        <w:t xml:space="preserve"> : " ولا نعلم القيء إلا حراماً " </w:t>
      </w:r>
      <w:r w:rsidRPr="00B804C0">
        <w:rPr>
          <w:rFonts w:cs="Traditional Arabic" w:hint="cs"/>
          <w:sz w:val="36"/>
          <w:szCs w:val="36"/>
          <w:vertAlign w:val="superscript"/>
          <w:rtl/>
        </w:rPr>
        <w:t>(</w:t>
      </w:r>
      <w:r w:rsidRPr="00B804C0">
        <w:rPr>
          <w:rStyle w:val="a4"/>
          <w:rFonts w:cs="Traditional Arabic"/>
          <w:sz w:val="36"/>
          <w:szCs w:val="36"/>
          <w:rtl/>
        </w:rPr>
        <w:footnoteReference w:id="1336"/>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CB3912" w:rsidRDefault="00CB3912" w:rsidP="004717CB">
      <w:pPr>
        <w:ind w:firstLine="720"/>
        <w:jc w:val="both"/>
        <w:rPr>
          <w:rFonts w:cs="Traditional Arabic"/>
          <w:sz w:val="36"/>
          <w:szCs w:val="36"/>
          <w:rtl/>
        </w:rPr>
      </w:pPr>
      <w:r>
        <w:rPr>
          <w:rFonts w:cs="Traditional Arabic" w:hint="cs"/>
          <w:sz w:val="36"/>
          <w:szCs w:val="36"/>
          <w:rtl/>
        </w:rPr>
        <w:t>ومن جملة المسائل المستثناة هبة المرأة لزوجها وقد فرق في هذه المسألة فقهاء الحنابلة خاصة على ما سبق بيانه بأنه متى ما كانت هناك قرينة دافعة وباعثة للهبة فإن لها الرجوع ، وإن كانت الهبة ابتداءً ومحض تبرع فلا رجوع , وسند هذا : أن شاهد الحال يدل على أنها لم تَطِبْ بها نفسها وإنما أباحه الله عند طيب نفسها</w:t>
      </w:r>
      <w:r w:rsidRPr="00B804C0">
        <w:rPr>
          <w:rFonts w:cs="Traditional Arabic" w:hint="cs"/>
          <w:sz w:val="36"/>
          <w:szCs w:val="36"/>
          <w:vertAlign w:val="superscript"/>
          <w:rtl/>
        </w:rPr>
        <w:t>(</w:t>
      </w:r>
      <w:r w:rsidRPr="00B804C0">
        <w:rPr>
          <w:rStyle w:val="a4"/>
          <w:rFonts w:cs="Traditional Arabic"/>
          <w:sz w:val="36"/>
          <w:szCs w:val="36"/>
          <w:rtl/>
        </w:rPr>
        <w:footnoteReference w:id="1337"/>
      </w:r>
      <w:r w:rsidRPr="00B804C0">
        <w:rPr>
          <w:rFonts w:cs="Traditional Arabic" w:hint="cs"/>
          <w:sz w:val="36"/>
          <w:szCs w:val="36"/>
          <w:vertAlign w:val="superscript"/>
          <w:rtl/>
        </w:rPr>
        <w:t>)</w:t>
      </w:r>
      <w:r>
        <w:rPr>
          <w:rFonts w:cs="Traditional Arabic" w:hint="cs"/>
          <w:sz w:val="36"/>
          <w:szCs w:val="36"/>
          <w:rtl/>
        </w:rPr>
        <w:t xml:space="preserve"> لقوله تعالى </w:t>
      </w:r>
      <w:r w:rsidRPr="00A115B0">
        <w:rPr>
          <w:rFonts w:ascii="QCF_BSML" w:hAnsi="QCF_BSML" w:cs="QCF_BSML"/>
          <w:color w:val="000000"/>
          <w:sz w:val="32"/>
          <w:szCs w:val="32"/>
          <w:rtl/>
        </w:rPr>
        <w:t xml:space="preserve">ﭽ </w:t>
      </w:r>
      <w:bookmarkStart w:id="198" w:name="ا11"/>
      <w:r w:rsidRPr="00A115B0">
        <w:rPr>
          <w:rFonts w:ascii="QCF_P077" w:hAnsi="QCF_P077" w:cs="QCF_P077"/>
          <w:color w:val="000000"/>
          <w:sz w:val="32"/>
          <w:szCs w:val="32"/>
          <w:rtl/>
        </w:rPr>
        <w:t>ﮨ ﮩ ﮪ ﮫ ﮬ ﮭ ﮮ ﮯ  ﮰ ﮱ</w:t>
      </w:r>
      <w:bookmarkEnd w:id="198"/>
      <w:r w:rsidRPr="00A115B0">
        <w:rPr>
          <w:rFonts w:ascii="Arial" w:hAnsi="Arial" w:cs="Arial"/>
          <w:color w:val="000000"/>
          <w:sz w:val="32"/>
          <w:szCs w:val="32"/>
          <w:rtl/>
        </w:rPr>
        <w:t xml:space="preserve"> </w:t>
      </w:r>
      <w:r w:rsidRPr="00A115B0">
        <w:rPr>
          <w:rFonts w:ascii="QCF_BSML" w:hAnsi="QCF_BSML" w:cs="QCF_BSML"/>
          <w:color w:val="000000"/>
          <w:sz w:val="32"/>
          <w:szCs w:val="32"/>
          <w:rtl/>
        </w:rPr>
        <w:t>ﭼ</w:t>
      </w:r>
      <w:r w:rsidRPr="00B804C0">
        <w:rPr>
          <w:rFonts w:cs="Traditional Arabic" w:hint="cs"/>
          <w:sz w:val="36"/>
          <w:szCs w:val="36"/>
          <w:vertAlign w:val="superscript"/>
          <w:rtl/>
        </w:rPr>
        <w:t>(</w:t>
      </w:r>
      <w:r w:rsidRPr="00B804C0">
        <w:rPr>
          <w:rStyle w:val="a4"/>
          <w:rFonts w:cs="Traditional Arabic"/>
          <w:sz w:val="36"/>
          <w:szCs w:val="36"/>
          <w:rtl/>
        </w:rPr>
        <w:footnoteReference w:id="1338"/>
      </w:r>
      <w:r w:rsidRPr="00B804C0">
        <w:rPr>
          <w:rFonts w:cs="Traditional Arabic" w:hint="cs"/>
          <w:sz w:val="36"/>
          <w:szCs w:val="36"/>
          <w:vertAlign w:val="superscript"/>
          <w:rtl/>
        </w:rPr>
        <w:t>)</w:t>
      </w:r>
      <w:r>
        <w:rPr>
          <w:rFonts w:ascii="QCF_BSML" w:hAnsi="QCF_BSML" w:cs="QCF_BSML"/>
          <w:color w:val="000000"/>
          <w:sz w:val="2"/>
          <w:szCs w:val="2"/>
        </w:rPr>
        <w:t xml:space="preserve"> </w:t>
      </w:r>
      <w:r>
        <w:rPr>
          <w:rFonts w:cs="Traditional Arabic" w:hint="cs"/>
          <w:sz w:val="36"/>
          <w:szCs w:val="36"/>
          <w:rtl/>
        </w:rPr>
        <w:t xml:space="preserve"> . </w:t>
      </w:r>
    </w:p>
    <w:p w:rsidR="00CB3912" w:rsidRDefault="00CB3912" w:rsidP="004717CB">
      <w:pPr>
        <w:ind w:firstLine="720"/>
        <w:jc w:val="both"/>
        <w:rPr>
          <w:rFonts w:cs="Traditional Arabic"/>
          <w:sz w:val="36"/>
          <w:szCs w:val="36"/>
          <w:rtl/>
        </w:rPr>
      </w:pPr>
      <w:r>
        <w:rPr>
          <w:rFonts w:cs="Traditional Arabic" w:hint="cs"/>
          <w:sz w:val="36"/>
          <w:szCs w:val="36"/>
          <w:rtl/>
        </w:rPr>
        <w:t xml:space="preserve">وبهذا يظهر بأن القول  بالتفريق له وجه وحظ من القوة والنظر . </w:t>
      </w:r>
    </w:p>
    <w:p w:rsidR="00CB3912" w:rsidRPr="00E97228" w:rsidRDefault="00CB3912" w:rsidP="00827FDD">
      <w:pPr>
        <w:spacing w:before="240"/>
        <w:jc w:val="both"/>
        <w:rPr>
          <w:rFonts w:cs="MCS Taybah S_U normal."/>
          <w:sz w:val="36"/>
          <w:szCs w:val="36"/>
          <w:rtl/>
        </w:rPr>
      </w:pPr>
      <w:r w:rsidRPr="00E97228">
        <w:rPr>
          <w:rFonts w:cs="MCS Taybah S_U normal." w:hint="cs"/>
          <w:sz w:val="36"/>
          <w:szCs w:val="36"/>
          <w:rtl/>
        </w:rPr>
        <w:t xml:space="preserve">سادساً : درجة الفرق : </w:t>
      </w:r>
    </w:p>
    <w:p w:rsidR="00CB3912" w:rsidRPr="00B342AD" w:rsidRDefault="00CB3912" w:rsidP="004717CB">
      <w:pPr>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والله أعلم </w:t>
      </w:r>
      <w:r>
        <w:rPr>
          <w:rFonts w:cs="Traditional Arabic"/>
          <w:sz w:val="36"/>
          <w:szCs w:val="36"/>
          <w:rtl/>
        </w:rPr>
        <w:t>–</w:t>
      </w:r>
      <w:r>
        <w:rPr>
          <w:rFonts w:cs="Traditional Arabic" w:hint="cs"/>
          <w:sz w:val="36"/>
          <w:szCs w:val="36"/>
          <w:rtl/>
        </w:rPr>
        <w:t xml:space="preserve"> أن الفرق قوي ومعتبر .        </w:t>
      </w:r>
    </w:p>
    <w:p w:rsidR="00BF78FD" w:rsidRDefault="00CB3912" w:rsidP="004717CB">
      <w:pPr>
        <w:jc w:val="center"/>
        <w:rPr>
          <w:rFonts w:cs="Monotype Koufi"/>
          <w:sz w:val="60"/>
          <w:szCs w:val="60"/>
          <w:rtl/>
          <w:lang w:eastAsia="ar-SA"/>
        </w:rPr>
      </w:pPr>
      <w:r>
        <w:rPr>
          <w:rFonts w:cs="Traditional Arabic"/>
          <w:sz w:val="36"/>
          <w:szCs w:val="36"/>
          <w:rtl/>
        </w:rPr>
        <w:br w:type="page"/>
      </w:r>
    </w:p>
    <w:p w:rsidR="00827FDD" w:rsidRDefault="00827FDD" w:rsidP="004717CB">
      <w:pPr>
        <w:jc w:val="center"/>
        <w:rPr>
          <w:rFonts w:cs="Monotype Koufi"/>
          <w:sz w:val="60"/>
          <w:szCs w:val="60"/>
          <w:rtl/>
          <w:lang w:eastAsia="ar-SA"/>
        </w:rPr>
      </w:pPr>
    </w:p>
    <w:p w:rsidR="00CB3912" w:rsidRDefault="00CB3912" w:rsidP="004717CB">
      <w:pPr>
        <w:jc w:val="center"/>
        <w:rPr>
          <w:rFonts w:cs="AL-Mateen"/>
          <w:sz w:val="60"/>
          <w:szCs w:val="60"/>
          <w:rtl/>
        </w:rPr>
      </w:pPr>
      <w:r w:rsidRPr="007F4479">
        <w:rPr>
          <w:rFonts w:cs="Monotype Koufi" w:hint="cs"/>
          <w:sz w:val="60"/>
          <w:szCs w:val="60"/>
          <w:rtl/>
          <w:lang w:eastAsia="ar-SA"/>
        </w:rPr>
        <w:t>الفصل ال</w:t>
      </w:r>
      <w:r>
        <w:rPr>
          <w:rFonts w:cs="Monotype Koufi" w:hint="cs"/>
          <w:sz w:val="60"/>
          <w:szCs w:val="60"/>
          <w:rtl/>
          <w:lang w:eastAsia="ar-SA"/>
        </w:rPr>
        <w:t>سادس</w:t>
      </w:r>
      <w:r w:rsidRPr="007F4479">
        <w:rPr>
          <w:rFonts w:cs="Monotype Koufi" w:hint="cs"/>
          <w:sz w:val="60"/>
          <w:szCs w:val="60"/>
          <w:rtl/>
          <w:lang w:eastAsia="ar-SA"/>
        </w:rPr>
        <w:t xml:space="preserve"> :</w:t>
      </w:r>
    </w:p>
    <w:p w:rsidR="00CB3912" w:rsidRPr="00BF78FD" w:rsidRDefault="00CB3912" w:rsidP="004717CB">
      <w:pPr>
        <w:jc w:val="center"/>
        <w:rPr>
          <w:rFonts w:cs="MCS Taybah S_U normal."/>
          <w:sz w:val="72"/>
          <w:szCs w:val="72"/>
          <w:rtl/>
        </w:rPr>
      </w:pPr>
      <w:r w:rsidRPr="00BF78FD">
        <w:rPr>
          <w:rFonts w:cs="MCS Taybah S_U normal." w:hint="cs"/>
          <w:sz w:val="72"/>
          <w:szCs w:val="72"/>
          <w:rtl/>
        </w:rPr>
        <w:t>الفروق في الوصايا</w:t>
      </w:r>
    </w:p>
    <w:p w:rsidR="00BF78FD" w:rsidRDefault="00BF78FD" w:rsidP="004717CB">
      <w:pPr>
        <w:rPr>
          <w:rFonts w:cs="AL-Mohanad Bold"/>
          <w:b/>
          <w:bCs/>
          <w:sz w:val="32"/>
          <w:szCs w:val="32"/>
          <w:rtl/>
          <w:lang w:eastAsia="ar-SA"/>
        </w:rPr>
      </w:pPr>
    </w:p>
    <w:p w:rsidR="00CB3912" w:rsidRDefault="00BF78FD" w:rsidP="004717CB">
      <w:pPr>
        <w:rPr>
          <w:rFonts w:cs="AL-Mohanad Bold"/>
          <w:b/>
          <w:bCs/>
          <w:sz w:val="32"/>
          <w:szCs w:val="32"/>
          <w:rtl/>
          <w:lang w:eastAsia="ar-SA"/>
        </w:rPr>
      </w:pPr>
      <w:r>
        <w:rPr>
          <w:rFonts w:cs="AL-Mohanad Bold" w:hint="cs"/>
          <w:b/>
          <w:bCs/>
          <w:sz w:val="32"/>
          <w:szCs w:val="32"/>
          <w:rtl/>
          <w:lang w:eastAsia="ar-SA"/>
        </w:rPr>
        <w:t>وفيه تسعة مباحث :</w:t>
      </w:r>
    </w:p>
    <w:p w:rsidR="00BF78FD" w:rsidRPr="009B1804" w:rsidRDefault="00BF78FD" w:rsidP="004717CB">
      <w:pPr>
        <w:ind w:left="720"/>
        <w:jc w:val="both"/>
        <w:rPr>
          <w:rFonts w:cs="Traditional Arabic"/>
          <w:sz w:val="36"/>
          <w:szCs w:val="36"/>
        </w:rPr>
      </w:pPr>
      <w:r w:rsidRPr="009B1804">
        <w:rPr>
          <w:rFonts w:cs="Traditional Arabic" w:hint="cs"/>
          <w:sz w:val="36"/>
          <w:szCs w:val="36"/>
          <w:rtl/>
        </w:rPr>
        <w:t>المبحث الأول : الفرق بين الوصية بالنطق و الوصية بالإشارة من حيث الجواز .</w:t>
      </w:r>
    </w:p>
    <w:p w:rsidR="00BF78FD" w:rsidRPr="009B1804" w:rsidRDefault="00BF78FD" w:rsidP="004717CB">
      <w:pPr>
        <w:ind w:left="720"/>
        <w:jc w:val="both"/>
        <w:rPr>
          <w:rFonts w:cs="Traditional Arabic"/>
          <w:sz w:val="36"/>
          <w:szCs w:val="36"/>
        </w:rPr>
      </w:pPr>
      <w:r w:rsidRPr="009B1804">
        <w:rPr>
          <w:rFonts w:cs="Traditional Arabic" w:hint="cs"/>
          <w:sz w:val="36"/>
          <w:szCs w:val="36"/>
          <w:rtl/>
        </w:rPr>
        <w:t>المبحث الثاني : الفرق بين وصية الحامل إذا أثقلت و إذا لم تثقل من حيث المقدار</w:t>
      </w:r>
      <w:r>
        <w:rPr>
          <w:rFonts w:cs="Traditional Arabic" w:hint="cs"/>
          <w:sz w:val="36"/>
          <w:szCs w:val="36"/>
          <w:rtl/>
        </w:rPr>
        <w:t xml:space="preserve"> .</w:t>
      </w:r>
    </w:p>
    <w:p w:rsidR="00BF78FD" w:rsidRPr="009B1804" w:rsidRDefault="00BF78FD" w:rsidP="004717CB">
      <w:pPr>
        <w:ind w:left="720"/>
        <w:jc w:val="both"/>
        <w:rPr>
          <w:rFonts w:cs="Traditional Arabic"/>
          <w:sz w:val="36"/>
          <w:szCs w:val="36"/>
        </w:rPr>
      </w:pPr>
      <w:r w:rsidRPr="009B1804">
        <w:rPr>
          <w:rFonts w:cs="Traditional Arabic" w:hint="cs"/>
          <w:sz w:val="36"/>
          <w:szCs w:val="36"/>
          <w:rtl/>
        </w:rPr>
        <w:t xml:space="preserve">المبحث الثالث : الفرق في الوصية بين من كان بين الصفين و المرأة إذا ضربها الطلق من حيث المقدار . </w:t>
      </w:r>
    </w:p>
    <w:p w:rsidR="00BF78FD" w:rsidRPr="009B1804" w:rsidRDefault="00BF78FD" w:rsidP="004717CB">
      <w:pPr>
        <w:ind w:left="720"/>
        <w:jc w:val="both"/>
        <w:rPr>
          <w:rFonts w:cs="Traditional Arabic"/>
          <w:sz w:val="36"/>
          <w:szCs w:val="36"/>
        </w:rPr>
      </w:pPr>
      <w:r w:rsidRPr="009B1804">
        <w:rPr>
          <w:rFonts w:cs="Traditional Arabic" w:hint="cs"/>
          <w:sz w:val="36"/>
          <w:szCs w:val="36"/>
          <w:rtl/>
        </w:rPr>
        <w:t xml:space="preserve">المبحث الرابع : الفرق بين الوصية بالحج و غيرها من الوصايا من حيث إخراجها من المال . </w:t>
      </w:r>
    </w:p>
    <w:p w:rsidR="00BF78FD" w:rsidRPr="009B1804" w:rsidRDefault="00BF78FD" w:rsidP="004717CB">
      <w:pPr>
        <w:tabs>
          <w:tab w:val="num" w:pos="926"/>
        </w:tabs>
        <w:ind w:left="720"/>
        <w:jc w:val="both"/>
        <w:rPr>
          <w:rFonts w:cs="Traditional Arabic"/>
          <w:sz w:val="36"/>
          <w:szCs w:val="36"/>
        </w:rPr>
      </w:pPr>
      <w:r w:rsidRPr="009B1804">
        <w:rPr>
          <w:rFonts w:cs="Traditional Arabic" w:hint="cs"/>
          <w:sz w:val="36"/>
          <w:szCs w:val="36"/>
          <w:rtl/>
        </w:rPr>
        <w:t>المبحث الخامس : الفرق بين الوصية بالدار و الوص</w:t>
      </w:r>
      <w:r>
        <w:rPr>
          <w:rFonts w:cs="Traditional Arabic" w:hint="cs"/>
          <w:sz w:val="36"/>
          <w:szCs w:val="36"/>
          <w:rtl/>
        </w:rPr>
        <w:t>ية بالعبد والدابة من حيث الجواز</w:t>
      </w:r>
      <w:r>
        <w:rPr>
          <w:rFonts w:cs="Traditional Arabic" w:hint="eastAsia"/>
          <w:sz w:val="36"/>
          <w:szCs w:val="36"/>
          <w:rtl/>
        </w:rPr>
        <w:t> </w:t>
      </w:r>
      <w:r w:rsidRPr="009B1804">
        <w:rPr>
          <w:rFonts w:cs="Traditional Arabic" w:hint="cs"/>
          <w:sz w:val="36"/>
          <w:szCs w:val="36"/>
          <w:rtl/>
        </w:rPr>
        <w:t>.</w:t>
      </w:r>
    </w:p>
    <w:p w:rsidR="00BF78FD" w:rsidRPr="009B1804" w:rsidRDefault="00BF78FD" w:rsidP="004717CB">
      <w:pPr>
        <w:tabs>
          <w:tab w:val="num" w:pos="926"/>
        </w:tabs>
        <w:ind w:left="720"/>
        <w:jc w:val="both"/>
        <w:rPr>
          <w:rFonts w:cs="Traditional Arabic"/>
          <w:sz w:val="36"/>
          <w:szCs w:val="36"/>
        </w:rPr>
      </w:pPr>
      <w:r w:rsidRPr="009B1804">
        <w:rPr>
          <w:rFonts w:cs="Traditional Arabic" w:hint="cs"/>
          <w:sz w:val="36"/>
          <w:szCs w:val="36"/>
          <w:rtl/>
        </w:rPr>
        <w:t>المبحث السادس : الفرق بين الغلام والجارية من حيث السن المعتبرة للوصية .</w:t>
      </w:r>
    </w:p>
    <w:p w:rsidR="00BF78FD" w:rsidRPr="009B1804" w:rsidRDefault="00BF78FD" w:rsidP="004717CB">
      <w:pPr>
        <w:tabs>
          <w:tab w:val="num" w:pos="926"/>
        </w:tabs>
        <w:ind w:left="720"/>
        <w:jc w:val="both"/>
        <w:rPr>
          <w:rFonts w:cs="Traditional Arabic"/>
          <w:sz w:val="36"/>
          <w:szCs w:val="36"/>
        </w:rPr>
      </w:pPr>
      <w:r w:rsidRPr="009B1804">
        <w:rPr>
          <w:rFonts w:cs="Traditional Arabic" w:hint="cs"/>
          <w:sz w:val="36"/>
          <w:szCs w:val="36"/>
          <w:rtl/>
        </w:rPr>
        <w:t>المبحث السابع : الفرق بين وصية من له وارث و وصية من ليس له وارث من حيث المقدار.</w:t>
      </w:r>
    </w:p>
    <w:p w:rsidR="00BF78FD" w:rsidRPr="009B1804" w:rsidRDefault="00BF78FD" w:rsidP="004717CB">
      <w:pPr>
        <w:tabs>
          <w:tab w:val="num" w:pos="926"/>
        </w:tabs>
        <w:spacing w:before="240"/>
        <w:ind w:left="720"/>
        <w:jc w:val="both"/>
        <w:rPr>
          <w:rFonts w:cs="Traditional Arabic"/>
          <w:sz w:val="36"/>
          <w:szCs w:val="36"/>
        </w:rPr>
      </w:pPr>
      <w:r w:rsidRPr="009B1804">
        <w:rPr>
          <w:rFonts w:cs="Traditional Arabic" w:hint="cs"/>
          <w:sz w:val="36"/>
          <w:szCs w:val="36"/>
          <w:rtl/>
        </w:rPr>
        <w:t>المبحث الثامن : الفرق بين من تزوج في مرض الموت على أكثر من مهر المثل و من تزوج بمهر المثل من حيث الإخراج .</w:t>
      </w:r>
    </w:p>
    <w:p w:rsidR="006B4CC2" w:rsidRDefault="00BF78FD" w:rsidP="004717CB">
      <w:pPr>
        <w:tabs>
          <w:tab w:val="num" w:pos="926"/>
        </w:tabs>
        <w:ind w:left="720"/>
        <w:jc w:val="both"/>
        <w:rPr>
          <w:rFonts w:cs="Traditional Arabic"/>
          <w:sz w:val="36"/>
          <w:szCs w:val="36"/>
          <w:rtl/>
        </w:rPr>
      </w:pPr>
      <w:r w:rsidRPr="009B1804">
        <w:rPr>
          <w:rFonts w:cs="Traditional Arabic" w:hint="cs"/>
          <w:sz w:val="36"/>
          <w:szCs w:val="36"/>
          <w:rtl/>
        </w:rPr>
        <w:t>المبحث التاسع : الفرق بين القريب المسلم و القريب الكتابي من حيث الإعطاء من الوصية .</w:t>
      </w:r>
    </w:p>
    <w:p w:rsidR="006B4CC2" w:rsidRDefault="006B4CC2" w:rsidP="004717CB">
      <w:pPr>
        <w:tabs>
          <w:tab w:val="num" w:pos="926"/>
        </w:tabs>
        <w:ind w:left="720"/>
        <w:jc w:val="center"/>
        <w:rPr>
          <w:rFonts w:cs="Traditional Arabic"/>
          <w:sz w:val="36"/>
          <w:szCs w:val="36"/>
          <w:rtl/>
        </w:rPr>
      </w:pPr>
      <w:r>
        <w:rPr>
          <w:rFonts w:cs="Traditional Arabic"/>
          <w:sz w:val="36"/>
          <w:szCs w:val="36"/>
          <w:rtl/>
        </w:rPr>
        <w:br w:type="page"/>
      </w:r>
      <w:r w:rsidR="00CB3912" w:rsidRPr="00B804C0">
        <w:rPr>
          <w:rFonts w:cs="MCS Shafa S_U normal." w:hint="cs"/>
          <w:sz w:val="36"/>
          <w:szCs w:val="36"/>
          <w:rtl/>
        </w:rPr>
        <w:t>المبحث الأول :</w:t>
      </w:r>
    </w:p>
    <w:p w:rsidR="00CB3912" w:rsidRPr="006B4CC2" w:rsidRDefault="00CB3912" w:rsidP="004717CB">
      <w:pPr>
        <w:tabs>
          <w:tab w:val="num" w:pos="926"/>
        </w:tabs>
        <w:ind w:left="720"/>
        <w:jc w:val="center"/>
        <w:rPr>
          <w:rFonts w:cs="Traditional Arabic"/>
          <w:sz w:val="36"/>
          <w:szCs w:val="36"/>
          <w:rtl/>
        </w:rPr>
      </w:pPr>
      <w:r>
        <w:rPr>
          <w:rFonts w:cs="MCS Taybah S_U normal." w:hint="cs"/>
          <w:sz w:val="36"/>
          <w:szCs w:val="36"/>
          <w:rtl/>
        </w:rPr>
        <w:t xml:space="preserve">الفرق </w:t>
      </w:r>
      <w:r w:rsidR="00F11B8F">
        <w:rPr>
          <w:rFonts w:cs="MCS Taybah S_U normal." w:hint="cs"/>
          <w:sz w:val="36"/>
          <w:szCs w:val="36"/>
          <w:rtl/>
        </w:rPr>
        <w:t>بين الوصية بالنطق والوصية بالإشارة من حيث الجواز</w:t>
      </w:r>
    </w:p>
    <w:p w:rsidR="00CB3912" w:rsidRPr="00B804C0" w:rsidRDefault="00CB3912" w:rsidP="004717CB">
      <w:pPr>
        <w:spacing w:before="240"/>
        <w:jc w:val="both"/>
        <w:rPr>
          <w:rFonts w:cs="MCS Taybah S_U normal."/>
          <w:sz w:val="36"/>
          <w:szCs w:val="36"/>
          <w:rtl/>
        </w:rPr>
      </w:pPr>
      <w:r>
        <w:rPr>
          <w:rFonts w:cs="MCS Taybah S_U normal." w:hint="cs"/>
          <w:sz w:val="36"/>
          <w:szCs w:val="36"/>
          <w:rtl/>
        </w:rPr>
        <w:t>أولاً : نص الإمام</w:t>
      </w:r>
      <w:r w:rsidRPr="00B804C0">
        <w:rPr>
          <w:rFonts w:cs="MCS Taybah S_U normal." w:hint="cs"/>
          <w:sz w:val="36"/>
          <w:szCs w:val="36"/>
          <w:rtl/>
        </w:rPr>
        <w:t xml:space="preserve"> في الفرق بين المسألتين : </w:t>
      </w:r>
    </w:p>
    <w:p w:rsidR="00CB3912" w:rsidRDefault="00CB3912" w:rsidP="00827FDD">
      <w:pPr>
        <w:spacing w:line="216" w:lineRule="auto"/>
        <w:ind w:firstLine="720"/>
        <w:jc w:val="both"/>
        <w:rPr>
          <w:rFonts w:cs="Traditional Arabic"/>
          <w:sz w:val="36"/>
          <w:szCs w:val="36"/>
          <w:rtl/>
        </w:rPr>
      </w:pPr>
      <w:r>
        <w:rPr>
          <w:rFonts w:cs="Traditional Arabic" w:hint="cs"/>
          <w:sz w:val="36"/>
          <w:szCs w:val="36"/>
          <w:rtl/>
        </w:rPr>
        <w:t xml:space="preserve">روى ابن هانئ رحمه الله أن الإمام أحمد رحمه الله سُئل : " عن الرجل يُدخَل إليه في مرضه وهو لا يقدر أن يتكلم , فيقال له : أوصي بكذا وكذا , فيقول برأسه : نعم , يوصي به إيماء ً ؟ </w:t>
      </w:r>
    </w:p>
    <w:p w:rsidR="00CB3912" w:rsidRDefault="00CB3912" w:rsidP="00827FDD">
      <w:pPr>
        <w:spacing w:line="216" w:lineRule="auto"/>
        <w:jc w:val="both"/>
        <w:rPr>
          <w:rFonts w:cs="Traditional Arabic"/>
          <w:sz w:val="36"/>
          <w:szCs w:val="36"/>
          <w:rtl/>
        </w:rPr>
      </w:pPr>
      <w:r>
        <w:rPr>
          <w:rFonts w:cs="Traditional Arabic" w:hint="cs"/>
          <w:sz w:val="36"/>
          <w:szCs w:val="36"/>
          <w:rtl/>
        </w:rPr>
        <w:t>قال : هذا لا يجوز , حتى يتكلم به بلسانه "</w:t>
      </w:r>
      <w:r w:rsidRPr="00B804C0">
        <w:rPr>
          <w:rFonts w:cs="Traditional Arabic" w:hint="cs"/>
          <w:sz w:val="36"/>
          <w:szCs w:val="36"/>
          <w:vertAlign w:val="superscript"/>
          <w:rtl/>
        </w:rPr>
        <w:t>(</w:t>
      </w:r>
      <w:r w:rsidRPr="00B804C0">
        <w:rPr>
          <w:rStyle w:val="a4"/>
          <w:rFonts w:cs="Traditional Arabic"/>
          <w:sz w:val="36"/>
          <w:szCs w:val="36"/>
          <w:rtl/>
        </w:rPr>
        <w:footnoteReference w:id="1339"/>
      </w:r>
      <w:r w:rsidRPr="00B804C0">
        <w:rPr>
          <w:rFonts w:cs="Traditional Arabic" w:hint="cs"/>
          <w:sz w:val="36"/>
          <w:szCs w:val="36"/>
          <w:vertAlign w:val="superscript"/>
          <w:rtl/>
        </w:rPr>
        <w:t>)</w:t>
      </w:r>
      <w:r>
        <w:rPr>
          <w:rFonts w:cs="Traditional Arabic" w:hint="cs"/>
          <w:sz w:val="36"/>
          <w:szCs w:val="36"/>
          <w:rtl/>
        </w:rPr>
        <w:t xml:space="preserve">  . </w:t>
      </w:r>
    </w:p>
    <w:p w:rsidR="00CB3912" w:rsidRPr="008F42E1" w:rsidRDefault="00CB3912" w:rsidP="004717CB">
      <w:pPr>
        <w:jc w:val="both"/>
        <w:rPr>
          <w:rFonts w:cs="MCS Taybah S_U normal."/>
          <w:sz w:val="36"/>
          <w:szCs w:val="36"/>
          <w:rtl/>
        </w:rPr>
      </w:pPr>
      <w:r w:rsidRPr="008F42E1">
        <w:rPr>
          <w:rFonts w:cs="MCS Taybah S_U normal." w:hint="cs"/>
          <w:sz w:val="36"/>
          <w:szCs w:val="36"/>
          <w:rtl/>
        </w:rPr>
        <w:t xml:space="preserve">ثانياً : بيان مكانة الرواية في المذهب : </w:t>
      </w:r>
    </w:p>
    <w:p w:rsidR="00CB3912" w:rsidRDefault="00CB3912" w:rsidP="00827FDD">
      <w:pPr>
        <w:spacing w:line="216" w:lineRule="auto"/>
        <w:ind w:firstLine="720"/>
        <w:jc w:val="both"/>
        <w:rPr>
          <w:rFonts w:cs="Traditional Arabic"/>
          <w:sz w:val="36"/>
          <w:szCs w:val="36"/>
          <w:rtl/>
        </w:rPr>
      </w:pPr>
      <w:r>
        <w:rPr>
          <w:rFonts w:cs="Traditional Arabic" w:hint="cs"/>
          <w:sz w:val="36"/>
          <w:szCs w:val="36"/>
          <w:rtl/>
        </w:rPr>
        <w:t>لا خلاف في المذهب أن وصية القادر على الكلام بالإشارة لا تصح</w:t>
      </w:r>
      <w:r w:rsidRPr="00B804C0">
        <w:rPr>
          <w:rFonts w:cs="Traditional Arabic" w:hint="cs"/>
          <w:sz w:val="36"/>
          <w:szCs w:val="36"/>
          <w:vertAlign w:val="superscript"/>
          <w:rtl/>
        </w:rPr>
        <w:t>(</w:t>
      </w:r>
      <w:r w:rsidRPr="00B804C0">
        <w:rPr>
          <w:rStyle w:val="a4"/>
          <w:rFonts w:cs="Traditional Arabic"/>
          <w:sz w:val="36"/>
          <w:szCs w:val="36"/>
          <w:rtl/>
        </w:rPr>
        <w:footnoteReference w:id="1340"/>
      </w:r>
      <w:r w:rsidRPr="00B804C0">
        <w:rPr>
          <w:rFonts w:cs="Traditional Arabic" w:hint="cs"/>
          <w:sz w:val="36"/>
          <w:szCs w:val="36"/>
          <w:vertAlign w:val="superscript"/>
          <w:rtl/>
        </w:rPr>
        <w:t>)</w:t>
      </w:r>
      <w:r>
        <w:rPr>
          <w:rFonts w:cs="Traditional Arabic" w:hint="cs"/>
          <w:sz w:val="36"/>
          <w:szCs w:val="36"/>
          <w:rtl/>
        </w:rPr>
        <w:t xml:space="preserve"> . </w:t>
      </w:r>
    </w:p>
    <w:p w:rsidR="00CB3912" w:rsidRDefault="00CB3912" w:rsidP="00827FDD">
      <w:pPr>
        <w:spacing w:line="216" w:lineRule="auto"/>
        <w:jc w:val="both"/>
        <w:rPr>
          <w:rFonts w:cs="Traditional Arabic"/>
          <w:sz w:val="36"/>
          <w:szCs w:val="36"/>
          <w:rtl/>
        </w:rPr>
      </w:pPr>
      <w:r>
        <w:rPr>
          <w:rFonts w:cs="Traditional Arabic" w:hint="cs"/>
          <w:sz w:val="36"/>
          <w:szCs w:val="36"/>
          <w:rtl/>
        </w:rPr>
        <w:t>أما وصية من اعتقل لسانه</w:t>
      </w:r>
      <w:r w:rsidRPr="00B804C0">
        <w:rPr>
          <w:rFonts w:cs="Traditional Arabic" w:hint="cs"/>
          <w:sz w:val="36"/>
          <w:szCs w:val="36"/>
          <w:vertAlign w:val="superscript"/>
          <w:rtl/>
        </w:rPr>
        <w:t>(</w:t>
      </w:r>
      <w:r w:rsidRPr="00B804C0">
        <w:rPr>
          <w:rStyle w:val="a4"/>
          <w:rFonts w:cs="Traditional Arabic"/>
          <w:sz w:val="36"/>
          <w:szCs w:val="36"/>
          <w:rtl/>
        </w:rPr>
        <w:footnoteReference w:id="1341"/>
      </w:r>
      <w:r w:rsidRPr="00B804C0">
        <w:rPr>
          <w:rFonts w:cs="Traditional Arabic" w:hint="cs"/>
          <w:sz w:val="36"/>
          <w:szCs w:val="36"/>
          <w:vertAlign w:val="superscript"/>
          <w:rtl/>
        </w:rPr>
        <w:t>)</w:t>
      </w:r>
      <w:r>
        <w:rPr>
          <w:rFonts w:cs="Traditional Arabic" w:hint="cs"/>
          <w:sz w:val="36"/>
          <w:szCs w:val="36"/>
          <w:rtl/>
        </w:rPr>
        <w:t xml:space="preserve"> عن الكلام فقد روي عن الإمام أحمد رحمه الله في هذا روايتان: </w:t>
      </w:r>
    </w:p>
    <w:p w:rsidR="00CB3912" w:rsidRDefault="00CB3912" w:rsidP="00827FDD">
      <w:pPr>
        <w:spacing w:line="216" w:lineRule="auto"/>
        <w:jc w:val="both"/>
        <w:rPr>
          <w:rFonts w:cs="Traditional Arabic"/>
          <w:sz w:val="36"/>
          <w:szCs w:val="36"/>
          <w:rtl/>
        </w:rPr>
      </w:pPr>
      <w:r>
        <w:rPr>
          <w:rFonts w:cs="Traditional Arabic" w:hint="cs"/>
          <w:sz w:val="36"/>
          <w:szCs w:val="36"/>
          <w:rtl/>
        </w:rPr>
        <w:t xml:space="preserve">الرواية الأولى : لا تصح وصيته . </w:t>
      </w:r>
    </w:p>
    <w:p w:rsidR="00CB3912" w:rsidRDefault="00CB3912" w:rsidP="00BC5A29">
      <w:pPr>
        <w:spacing w:line="216" w:lineRule="auto"/>
        <w:jc w:val="both"/>
        <w:rPr>
          <w:rFonts w:cs="Traditional Arabic"/>
          <w:sz w:val="36"/>
          <w:szCs w:val="36"/>
          <w:rtl/>
        </w:rPr>
      </w:pPr>
      <w:r>
        <w:rPr>
          <w:rFonts w:cs="Traditional Arabic" w:hint="cs"/>
          <w:sz w:val="36"/>
          <w:szCs w:val="36"/>
          <w:rtl/>
        </w:rPr>
        <w:t xml:space="preserve">   وهي المذهب ، اختارها في الهداية</w:t>
      </w:r>
      <w:r w:rsidRPr="00B804C0">
        <w:rPr>
          <w:rFonts w:cs="Traditional Arabic" w:hint="cs"/>
          <w:sz w:val="36"/>
          <w:szCs w:val="36"/>
          <w:vertAlign w:val="superscript"/>
          <w:rtl/>
        </w:rPr>
        <w:t>(</w:t>
      </w:r>
      <w:r w:rsidRPr="00B804C0">
        <w:rPr>
          <w:rStyle w:val="a4"/>
          <w:rFonts w:cs="Traditional Arabic"/>
          <w:sz w:val="36"/>
          <w:szCs w:val="36"/>
          <w:rtl/>
        </w:rPr>
        <w:footnoteReference w:id="1342"/>
      </w:r>
      <w:r w:rsidRPr="00B804C0">
        <w:rPr>
          <w:rFonts w:cs="Traditional Arabic" w:hint="cs"/>
          <w:sz w:val="36"/>
          <w:szCs w:val="36"/>
          <w:vertAlign w:val="superscript"/>
          <w:rtl/>
        </w:rPr>
        <w:t>)</w:t>
      </w:r>
      <w:r>
        <w:rPr>
          <w:rFonts w:cs="Traditional Arabic" w:hint="cs"/>
          <w:sz w:val="36"/>
          <w:szCs w:val="36"/>
          <w:rtl/>
        </w:rPr>
        <w:t xml:space="preserve"> , والمستوعب</w:t>
      </w:r>
      <w:r w:rsidRPr="00B804C0">
        <w:rPr>
          <w:rFonts w:cs="Traditional Arabic" w:hint="cs"/>
          <w:sz w:val="36"/>
          <w:szCs w:val="36"/>
          <w:vertAlign w:val="superscript"/>
          <w:rtl/>
        </w:rPr>
        <w:t>(</w:t>
      </w:r>
      <w:r w:rsidRPr="00B804C0">
        <w:rPr>
          <w:rStyle w:val="a4"/>
          <w:rFonts w:cs="Traditional Arabic"/>
          <w:sz w:val="36"/>
          <w:szCs w:val="36"/>
          <w:rtl/>
        </w:rPr>
        <w:footnoteReference w:id="1343"/>
      </w:r>
      <w:r w:rsidRPr="00B804C0">
        <w:rPr>
          <w:rFonts w:cs="Traditional Arabic" w:hint="cs"/>
          <w:sz w:val="36"/>
          <w:szCs w:val="36"/>
          <w:vertAlign w:val="superscript"/>
          <w:rtl/>
        </w:rPr>
        <w:t>)</w:t>
      </w:r>
      <w:r>
        <w:rPr>
          <w:rFonts w:cs="Traditional Arabic" w:hint="cs"/>
          <w:sz w:val="36"/>
          <w:szCs w:val="36"/>
          <w:rtl/>
        </w:rPr>
        <w:t xml:space="preserve"> , والمقنع</w:t>
      </w:r>
      <w:r w:rsidRPr="00B804C0">
        <w:rPr>
          <w:rFonts w:cs="Traditional Arabic" w:hint="cs"/>
          <w:sz w:val="36"/>
          <w:szCs w:val="36"/>
          <w:vertAlign w:val="superscript"/>
          <w:rtl/>
        </w:rPr>
        <w:t>(</w:t>
      </w:r>
      <w:r w:rsidRPr="00B804C0">
        <w:rPr>
          <w:rStyle w:val="a4"/>
          <w:rFonts w:cs="Traditional Arabic"/>
          <w:sz w:val="36"/>
          <w:szCs w:val="36"/>
          <w:rtl/>
        </w:rPr>
        <w:footnoteReference w:id="1344"/>
      </w:r>
      <w:r w:rsidRPr="00B804C0">
        <w:rPr>
          <w:rFonts w:cs="Traditional Arabic" w:hint="cs"/>
          <w:sz w:val="36"/>
          <w:szCs w:val="36"/>
          <w:vertAlign w:val="superscript"/>
          <w:rtl/>
        </w:rPr>
        <w:t>)</w:t>
      </w:r>
      <w:r>
        <w:rPr>
          <w:rFonts w:cs="Traditional Arabic" w:hint="cs"/>
          <w:sz w:val="36"/>
          <w:szCs w:val="36"/>
          <w:rtl/>
        </w:rPr>
        <w:t xml:space="preserve"> , والهادي</w:t>
      </w:r>
      <w:r w:rsidRPr="00B804C0">
        <w:rPr>
          <w:rFonts w:cs="Traditional Arabic" w:hint="cs"/>
          <w:sz w:val="36"/>
          <w:szCs w:val="36"/>
          <w:vertAlign w:val="superscript"/>
          <w:rtl/>
        </w:rPr>
        <w:t>(</w:t>
      </w:r>
      <w:r w:rsidRPr="00B804C0">
        <w:rPr>
          <w:rStyle w:val="a4"/>
          <w:rFonts w:cs="Traditional Arabic"/>
          <w:sz w:val="36"/>
          <w:szCs w:val="36"/>
          <w:rtl/>
        </w:rPr>
        <w:footnoteReference w:id="1345"/>
      </w:r>
      <w:r w:rsidRPr="00B804C0">
        <w:rPr>
          <w:rFonts w:cs="Traditional Arabic" w:hint="cs"/>
          <w:sz w:val="36"/>
          <w:szCs w:val="36"/>
          <w:vertAlign w:val="superscript"/>
          <w:rtl/>
        </w:rPr>
        <w:t>)</w:t>
      </w:r>
      <w:r>
        <w:rPr>
          <w:rFonts w:cs="Traditional Arabic" w:hint="cs"/>
          <w:sz w:val="36"/>
          <w:szCs w:val="36"/>
          <w:rtl/>
        </w:rPr>
        <w:t xml:space="preserve"> , والمحرر</w:t>
      </w:r>
      <w:r w:rsidRPr="00B804C0">
        <w:rPr>
          <w:rFonts w:cs="Traditional Arabic" w:hint="cs"/>
          <w:sz w:val="36"/>
          <w:szCs w:val="36"/>
          <w:vertAlign w:val="superscript"/>
          <w:rtl/>
        </w:rPr>
        <w:t>(</w:t>
      </w:r>
      <w:r w:rsidRPr="00B804C0">
        <w:rPr>
          <w:rStyle w:val="a4"/>
          <w:rFonts w:cs="Traditional Arabic"/>
          <w:sz w:val="36"/>
          <w:szCs w:val="36"/>
          <w:rtl/>
        </w:rPr>
        <w:footnoteReference w:id="1346"/>
      </w:r>
      <w:r w:rsidRPr="00B804C0">
        <w:rPr>
          <w:rFonts w:cs="Traditional Arabic" w:hint="cs"/>
          <w:sz w:val="36"/>
          <w:szCs w:val="36"/>
          <w:vertAlign w:val="superscript"/>
          <w:rtl/>
        </w:rPr>
        <w:t>)</w:t>
      </w:r>
      <w:r>
        <w:rPr>
          <w:rFonts w:cs="Traditional Arabic" w:hint="cs"/>
          <w:sz w:val="36"/>
          <w:szCs w:val="36"/>
          <w:rtl/>
        </w:rPr>
        <w:t>, والفروع</w:t>
      </w:r>
      <w:r w:rsidRPr="00B804C0">
        <w:rPr>
          <w:rFonts w:cs="Traditional Arabic" w:hint="cs"/>
          <w:sz w:val="36"/>
          <w:szCs w:val="36"/>
          <w:vertAlign w:val="superscript"/>
          <w:rtl/>
        </w:rPr>
        <w:t>(</w:t>
      </w:r>
      <w:r w:rsidRPr="00B804C0">
        <w:rPr>
          <w:rStyle w:val="a4"/>
          <w:rFonts w:cs="Traditional Arabic"/>
          <w:sz w:val="36"/>
          <w:szCs w:val="36"/>
          <w:rtl/>
        </w:rPr>
        <w:footnoteReference w:id="1347"/>
      </w:r>
      <w:r w:rsidRPr="00B804C0">
        <w:rPr>
          <w:rFonts w:cs="Traditional Arabic" w:hint="cs"/>
          <w:sz w:val="36"/>
          <w:szCs w:val="36"/>
          <w:vertAlign w:val="superscript"/>
          <w:rtl/>
        </w:rPr>
        <w:t>)</w:t>
      </w:r>
      <w:r>
        <w:rPr>
          <w:rFonts w:cs="Traditional Arabic" w:hint="cs"/>
          <w:sz w:val="36"/>
          <w:szCs w:val="36"/>
          <w:rtl/>
        </w:rPr>
        <w:t>, والحاوي الصغير</w:t>
      </w:r>
      <w:r w:rsidRPr="00B804C0">
        <w:rPr>
          <w:rFonts w:cs="Traditional Arabic" w:hint="cs"/>
          <w:sz w:val="36"/>
          <w:szCs w:val="36"/>
          <w:vertAlign w:val="superscript"/>
          <w:rtl/>
        </w:rPr>
        <w:t>(</w:t>
      </w:r>
      <w:r w:rsidRPr="00B804C0">
        <w:rPr>
          <w:rStyle w:val="a4"/>
          <w:rFonts w:cs="Traditional Arabic"/>
          <w:sz w:val="36"/>
          <w:szCs w:val="36"/>
          <w:rtl/>
        </w:rPr>
        <w:footnoteReference w:id="1348"/>
      </w:r>
      <w:r w:rsidRPr="00B804C0">
        <w:rPr>
          <w:rFonts w:cs="Traditional Arabic" w:hint="cs"/>
          <w:sz w:val="36"/>
          <w:szCs w:val="36"/>
          <w:vertAlign w:val="superscript"/>
          <w:rtl/>
        </w:rPr>
        <w:t>)</w:t>
      </w:r>
      <w:r>
        <w:rPr>
          <w:rFonts w:cs="Traditional Arabic" w:hint="cs"/>
          <w:sz w:val="36"/>
          <w:szCs w:val="36"/>
          <w:rtl/>
        </w:rPr>
        <w:t xml:space="preserve"> , والرعاية الصغرى</w:t>
      </w:r>
      <w:r w:rsidRPr="00B804C0">
        <w:rPr>
          <w:rFonts w:cs="Traditional Arabic" w:hint="cs"/>
          <w:sz w:val="36"/>
          <w:szCs w:val="36"/>
          <w:vertAlign w:val="superscript"/>
          <w:rtl/>
        </w:rPr>
        <w:t>(</w:t>
      </w:r>
      <w:r w:rsidRPr="00B804C0">
        <w:rPr>
          <w:rStyle w:val="a4"/>
          <w:rFonts w:cs="Traditional Arabic"/>
          <w:sz w:val="36"/>
          <w:szCs w:val="36"/>
          <w:rtl/>
        </w:rPr>
        <w:footnoteReference w:id="1349"/>
      </w:r>
      <w:r w:rsidRPr="00B804C0">
        <w:rPr>
          <w:rFonts w:cs="Traditional Arabic" w:hint="cs"/>
          <w:sz w:val="36"/>
          <w:szCs w:val="36"/>
          <w:vertAlign w:val="superscript"/>
          <w:rtl/>
        </w:rPr>
        <w:t>)</w:t>
      </w:r>
      <w:r>
        <w:rPr>
          <w:rFonts w:cs="Traditional Arabic" w:hint="cs"/>
          <w:sz w:val="36"/>
          <w:szCs w:val="36"/>
          <w:rtl/>
        </w:rPr>
        <w:t xml:space="preserve"> , وجزم بها في الوجيز</w:t>
      </w:r>
      <w:r w:rsidRPr="00B804C0">
        <w:rPr>
          <w:rFonts w:cs="Traditional Arabic" w:hint="cs"/>
          <w:sz w:val="36"/>
          <w:szCs w:val="36"/>
          <w:vertAlign w:val="superscript"/>
          <w:rtl/>
        </w:rPr>
        <w:t>(</w:t>
      </w:r>
      <w:r w:rsidRPr="00B804C0">
        <w:rPr>
          <w:rStyle w:val="a4"/>
          <w:rFonts w:cs="Traditional Arabic"/>
          <w:sz w:val="36"/>
          <w:szCs w:val="36"/>
          <w:rtl/>
        </w:rPr>
        <w:footnoteReference w:id="1350"/>
      </w:r>
      <w:r w:rsidRPr="00B804C0">
        <w:rPr>
          <w:rFonts w:cs="Traditional Arabic" w:hint="cs"/>
          <w:sz w:val="36"/>
          <w:szCs w:val="36"/>
          <w:vertAlign w:val="superscript"/>
          <w:rtl/>
        </w:rPr>
        <w:t>)</w:t>
      </w:r>
      <w:r>
        <w:rPr>
          <w:rFonts w:cs="Traditional Arabic" w:hint="cs"/>
          <w:sz w:val="36"/>
          <w:szCs w:val="36"/>
          <w:rtl/>
        </w:rPr>
        <w:t>, وقال في الإنصاف : " وهو المذهب , نص عليه , وعليه جماهير الأصحاب "</w:t>
      </w:r>
      <w:r w:rsidRPr="00B804C0">
        <w:rPr>
          <w:rFonts w:cs="Traditional Arabic" w:hint="cs"/>
          <w:sz w:val="36"/>
          <w:szCs w:val="36"/>
          <w:vertAlign w:val="superscript"/>
          <w:rtl/>
        </w:rPr>
        <w:t>(</w:t>
      </w:r>
      <w:r w:rsidRPr="00B804C0">
        <w:rPr>
          <w:rStyle w:val="a4"/>
          <w:rFonts w:cs="Traditional Arabic"/>
          <w:sz w:val="36"/>
          <w:szCs w:val="36"/>
          <w:rtl/>
        </w:rPr>
        <w:footnoteReference w:id="1351"/>
      </w:r>
      <w:r w:rsidRPr="00B804C0">
        <w:rPr>
          <w:rFonts w:cs="Traditional Arabic" w:hint="cs"/>
          <w:sz w:val="36"/>
          <w:szCs w:val="36"/>
          <w:vertAlign w:val="superscript"/>
          <w:rtl/>
        </w:rPr>
        <w:t>)</w:t>
      </w:r>
      <w:r>
        <w:rPr>
          <w:rFonts w:cs="Traditional Arabic" w:hint="cs"/>
          <w:sz w:val="36"/>
          <w:szCs w:val="36"/>
          <w:rtl/>
        </w:rPr>
        <w:t xml:space="preserve"> , وهي كما في الإقناع</w:t>
      </w:r>
      <w:r w:rsidRPr="00B804C0">
        <w:rPr>
          <w:rFonts w:cs="Traditional Arabic" w:hint="cs"/>
          <w:sz w:val="36"/>
          <w:szCs w:val="36"/>
          <w:vertAlign w:val="superscript"/>
          <w:rtl/>
        </w:rPr>
        <w:t>(</w:t>
      </w:r>
      <w:r w:rsidRPr="00B804C0">
        <w:rPr>
          <w:rStyle w:val="a4"/>
          <w:rFonts w:cs="Traditional Arabic"/>
          <w:sz w:val="36"/>
          <w:szCs w:val="36"/>
          <w:rtl/>
        </w:rPr>
        <w:footnoteReference w:id="1352"/>
      </w:r>
      <w:r w:rsidRPr="00B804C0">
        <w:rPr>
          <w:rFonts w:cs="Traditional Arabic" w:hint="cs"/>
          <w:sz w:val="36"/>
          <w:szCs w:val="36"/>
          <w:vertAlign w:val="superscript"/>
          <w:rtl/>
        </w:rPr>
        <w:t>)</w:t>
      </w:r>
      <w:r>
        <w:rPr>
          <w:rFonts w:cs="Traditional Arabic" w:hint="cs"/>
          <w:sz w:val="36"/>
          <w:szCs w:val="36"/>
          <w:rtl/>
        </w:rPr>
        <w:t xml:space="preserve"> , والمنتهى</w:t>
      </w:r>
      <w:r w:rsidRPr="00B804C0">
        <w:rPr>
          <w:rFonts w:cs="Traditional Arabic" w:hint="cs"/>
          <w:sz w:val="36"/>
          <w:szCs w:val="36"/>
          <w:vertAlign w:val="superscript"/>
          <w:rtl/>
        </w:rPr>
        <w:t>(</w:t>
      </w:r>
      <w:r w:rsidRPr="00B804C0">
        <w:rPr>
          <w:rStyle w:val="a4"/>
          <w:rFonts w:cs="Traditional Arabic"/>
          <w:sz w:val="36"/>
          <w:szCs w:val="36"/>
          <w:rtl/>
        </w:rPr>
        <w:footnoteReference w:id="1353"/>
      </w:r>
      <w:r w:rsidRPr="00B804C0">
        <w:rPr>
          <w:rFonts w:cs="Traditional Arabic" w:hint="cs"/>
          <w:sz w:val="36"/>
          <w:szCs w:val="36"/>
          <w:vertAlign w:val="superscript"/>
          <w:rtl/>
        </w:rPr>
        <w:t>)</w:t>
      </w:r>
      <w:r>
        <w:rPr>
          <w:rFonts w:cs="Traditional Arabic" w:hint="cs"/>
          <w:sz w:val="36"/>
          <w:szCs w:val="36"/>
          <w:rtl/>
        </w:rPr>
        <w:t xml:space="preserve"> . </w:t>
      </w:r>
    </w:p>
    <w:p w:rsidR="00CB3912" w:rsidRDefault="00CB3912" w:rsidP="004717CB">
      <w:pPr>
        <w:jc w:val="both"/>
        <w:rPr>
          <w:rFonts w:cs="Traditional Arabic"/>
          <w:sz w:val="36"/>
          <w:szCs w:val="36"/>
          <w:rtl/>
        </w:rPr>
      </w:pPr>
      <w:r>
        <w:rPr>
          <w:rFonts w:cs="Traditional Arabic" w:hint="cs"/>
          <w:sz w:val="36"/>
          <w:szCs w:val="36"/>
          <w:rtl/>
        </w:rPr>
        <w:t>الرواية الثانية : التوقف</w:t>
      </w:r>
      <w:r w:rsidRPr="00B804C0">
        <w:rPr>
          <w:rFonts w:cs="Traditional Arabic" w:hint="cs"/>
          <w:sz w:val="36"/>
          <w:szCs w:val="36"/>
          <w:vertAlign w:val="superscript"/>
          <w:rtl/>
        </w:rPr>
        <w:t>(</w:t>
      </w:r>
      <w:r w:rsidRPr="00B804C0">
        <w:rPr>
          <w:rStyle w:val="a4"/>
          <w:rFonts w:cs="Traditional Arabic"/>
          <w:sz w:val="36"/>
          <w:szCs w:val="36"/>
          <w:rtl/>
        </w:rPr>
        <w:footnoteReference w:id="1354"/>
      </w:r>
      <w:r w:rsidRPr="00B804C0">
        <w:rPr>
          <w:rFonts w:cs="Traditional Arabic" w:hint="cs"/>
          <w:sz w:val="36"/>
          <w:szCs w:val="36"/>
          <w:vertAlign w:val="superscript"/>
          <w:rtl/>
        </w:rPr>
        <w:t>)</w:t>
      </w:r>
      <w:r>
        <w:rPr>
          <w:rFonts w:cs="Traditional Arabic" w:hint="cs"/>
          <w:sz w:val="36"/>
          <w:szCs w:val="36"/>
          <w:rtl/>
        </w:rPr>
        <w:t xml:space="preserve">  . </w:t>
      </w:r>
    </w:p>
    <w:p w:rsidR="00CB3912" w:rsidRDefault="00CB3912" w:rsidP="004717CB">
      <w:pPr>
        <w:ind w:firstLine="720"/>
        <w:jc w:val="both"/>
        <w:rPr>
          <w:rFonts w:cs="Traditional Arabic"/>
          <w:sz w:val="36"/>
          <w:szCs w:val="36"/>
          <w:rtl/>
        </w:rPr>
      </w:pPr>
      <w:r>
        <w:rPr>
          <w:rFonts w:cs="Traditional Arabic" w:hint="cs"/>
          <w:sz w:val="36"/>
          <w:szCs w:val="36"/>
          <w:rtl/>
        </w:rPr>
        <w:t>وخّرج ابن عقيل رحمه الله وجهاً فقال : " ويحتمل أن تصح بالإشارة إذا اتصل باعتقال لسانه بالموت كما تصح وصية الأخرس بالإشارة"</w:t>
      </w:r>
      <w:r w:rsidRPr="00B804C0">
        <w:rPr>
          <w:rFonts w:cs="Traditional Arabic" w:hint="cs"/>
          <w:sz w:val="36"/>
          <w:szCs w:val="36"/>
          <w:vertAlign w:val="superscript"/>
          <w:rtl/>
        </w:rPr>
        <w:t>(</w:t>
      </w:r>
      <w:r w:rsidRPr="00B804C0">
        <w:rPr>
          <w:rStyle w:val="a4"/>
          <w:rFonts w:cs="Traditional Arabic"/>
          <w:sz w:val="36"/>
          <w:szCs w:val="36"/>
          <w:rtl/>
        </w:rPr>
        <w:footnoteReference w:id="1355"/>
      </w:r>
      <w:r w:rsidRPr="00B804C0">
        <w:rPr>
          <w:rFonts w:cs="Traditional Arabic" w:hint="cs"/>
          <w:sz w:val="36"/>
          <w:szCs w:val="36"/>
          <w:vertAlign w:val="superscript"/>
          <w:rtl/>
        </w:rPr>
        <w:t>)</w:t>
      </w:r>
      <w:r>
        <w:rPr>
          <w:rFonts w:cs="Traditional Arabic" w:hint="cs"/>
          <w:sz w:val="36"/>
          <w:szCs w:val="36"/>
          <w:rtl/>
        </w:rPr>
        <w:t xml:space="preserve"> , وعقب عليه في الإنصاف بقوله : " وهو الصواب "</w:t>
      </w:r>
      <w:r w:rsidRPr="00B804C0">
        <w:rPr>
          <w:rFonts w:cs="Traditional Arabic" w:hint="cs"/>
          <w:sz w:val="36"/>
          <w:szCs w:val="36"/>
          <w:vertAlign w:val="superscript"/>
          <w:rtl/>
        </w:rPr>
        <w:t>(</w:t>
      </w:r>
      <w:r w:rsidRPr="00B804C0">
        <w:rPr>
          <w:rStyle w:val="a4"/>
          <w:rFonts w:cs="Traditional Arabic"/>
          <w:sz w:val="36"/>
          <w:szCs w:val="36"/>
          <w:rtl/>
        </w:rPr>
        <w:footnoteReference w:id="1356"/>
      </w:r>
      <w:r w:rsidRPr="00B804C0">
        <w:rPr>
          <w:rFonts w:cs="Traditional Arabic" w:hint="cs"/>
          <w:sz w:val="36"/>
          <w:szCs w:val="36"/>
          <w:vertAlign w:val="superscript"/>
          <w:rtl/>
        </w:rPr>
        <w:t>)</w:t>
      </w:r>
      <w:r>
        <w:rPr>
          <w:rFonts w:cs="Traditional Arabic" w:hint="cs"/>
          <w:sz w:val="36"/>
          <w:szCs w:val="36"/>
          <w:rtl/>
        </w:rPr>
        <w:t xml:space="preserve"> , وقال في المبدع : والفرق بين المسألتين واضح</w:t>
      </w:r>
      <w:r w:rsidRPr="00B804C0">
        <w:rPr>
          <w:rFonts w:cs="Traditional Arabic" w:hint="cs"/>
          <w:sz w:val="36"/>
          <w:szCs w:val="36"/>
          <w:vertAlign w:val="superscript"/>
          <w:rtl/>
        </w:rPr>
        <w:t>(</w:t>
      </w:r>
      <w:r w:rsidRPr="00B804C0">
        <w:rPr>
          <w:rStyle w:val="a4"/>
          <w:rFonts w:cs="Traditional Arabic"/>
          <w:sz w:val="36"/>
          <w:szCs w:val="36"/>
          <w:rtl/>
        </w:rPr>
        <w:footnoteReference w:id="1357"/>
      </w:r>
      <w:r w:rsidRPr="00B804C0">
        <w:rPr>
          <w:rFonts w:cs="Traditional Arabic" w:hint="cs"/>
          <w:sz w:val="36"/>
          <w:szCs w:val="36"/>
          <w:vertAlign w:val="superscript"/>
          <w:rtl/>
        </w:rPr>
        <w:t>)</w:t>
      </w:r>
      <w:r>
        <w:rPr>
          <w:rFonts w:cs="Traditional Arabic" w:hint="cs"/>
          <w:sz w:val="36"/>
          <w:szCs w:val="36"/>
          <w:rtl/>
        </w:rPr>
        <w:t xml:space="preserve"> .</w:t>
      </w:r>
    </w:p>
    <w:p w:rsidR="00CB3912" w:rsidRDefault="00CB3912" w:rsidP="004717CB">
      <w:pPr>
        <w:ind w:firstLine="720"/>
        <w:jc w:val="both"/>
        <w:rPr>
          <w:rFonts w:cs="Traditional Arabic"/>
          <w:sz w:val="36"/>
          <w:szCs w:val="36"/>
          <w:rtl/>
        </w:rPr>
      </w:pPr>
      <w:r>
        <w:rPr>
          <w:rFonts w:cs="Traditional Arabic" w:hint="cs"/>
          <w:sz w:val="36"/>
          <w:szCs w:val="36"/>
          <w:rtl/>
        </w:rPr>
        <w:t xml:space="preserve">وبهذا يعلم أن رواية الفرق هي المذهب , والله أعلم . </w:t>
      </w:r>
    </w:p>
    <w:p w:rsidR="00CB3912" w:rsidRPr="008F42E1" w:rsidRDefault="00CB3912" w:rsidP="00827FDD">
      <w:pPr>
        <w:spacing w:before="240"/>
        <w:jc w:val="both"/>
        <w:rPr>
          <w:rFonts w:cs="MCS Taybah S_U normal."/>
          <w:sz w:val="36"/>
          <w:szCs w:val="36"/>
          <w:rtl/>
        </w:rPr>
      </w:pPr>
      <w:r w:rsidRPr="008F42E1">
        <w:rPr>
          <w:rFonts w:cs="MCS Taybah S_U normal." w:hint="cs"/>
          <w:sz w:val="36"/>
          <w:szCs w:val="36"/>
          <w:rtl/>
        </w:rPr>
        <w:t>ثالثا</w:t>
      </w:r>
      <w:r w:rsidR="00827FDD">
        <w:rPr>
          <w:rFonts w:cs="MCS Taybah S_U normal." w:hint="cs"/>
          <w:sz w:val="36"/>
          <w:szCs w:val="36"/>
          <w:rtl/>
        </w:rPr>
        <w:t>ً</w:t>
      </w:r>
      <w:r w:rsidRPr="008F42E1">
        <w:rPr>
          <w:rFonts w:cs="MCS Taybah S_U normal." w:hint="cs"/>
          <w:sz w:val="36"/>
          <w:szCs w:val="36"/>
          <w:rtl/>
        </w:rPr>
        <w:t xml:space="preserve">: الجامع بين المسألتين : </w:t>
      </w:r>
    </w:p>
    <w:p w:rsidR="00CB3912" w:rsidRDefault="00CB3912" w:rsidP="004717CB">
      <w:pPr>
        <w:ind w:firstLine="720"/>
        <w:jc w:val="both"/>
        <w:rPr>
          <w:rFonts w:cs="Traditional Arabic"/>
          <w:sz w:val="36"/>
          <w:szCs w:val="36"/>
          <w:rtl/>
        </w:rPr>
      </w:pPr>
      <w:r>
        <w:rPr>
          <w:rFonts w:cs="Traditional Arabic" w:hint="cs"/>
          <w:sz w:val="36"/>
          <w:szCs w:val="36"/>
          <w:rtl/>
        </w:rPr>
        <w:t>أن في كل</w:t>
      </w:r>
      <w:r w:rsidR="00827FDD">
        <w:rPr>
          <w:rFonts w:cs="Traditional Arabic" w:hint="cs"/>
          <w:sz w:val="36"/>
          <w:szCs w:val="36"/>
          <w:rtl/>
        </w:rPr>
        <w:t>ت</w:t>
      </w:r>
      <w:r>
        <w:rPr>
          <w:rFonts w:cs="Traditional Arabic" w:hint="cs"/>
          <w:sz w:val="36"/>
          <w:szCs w:val="36"/>
          <w:rtl/>
        </w:rPr>
        <w:t xml:space="preserve">ا المسألتين وصية ممن هو قادر على الكلام في الأصل . </w:t>
      </w:r>
    </w:p>
    <w:p w:rsidR="00CB3912" w:rsidRPr="008F42E1" w:rsidRDefault="00CB3912" w:rsidP="00827FDD">
      <w:pPr>
        <w:spacing w:before="240"/>
        <w:jc w:val="both"/>
        <w:rPr>
          <w:rFonts w:cs="MCS Taybah S_U normal."/>
          <w:sz w:val="36"/>
          <w:szCs w:val="36"/>
          <w:rtl/>
        </w:rPr>
      </w:pPr>
      <w:r w:rsidRPr="008F42E1">
        <w:rPr>
          <w:rFonts w:cs="MCS Taybah S_U normal." w:hint="cs"/>
          <w:sz w:val="36"/>
          <w:szCs w:val="36"/>
          <w:rtl/>
        </w:rPr>
        <w:t xml:space="preserve">رابعاً : الفرق بين المسألتين : </w:t>
      </w:r>
    </w:p>
    <w:p w:rsidR="00CB3912" w:rsidRDefault="00CB3912" w:rsidP="004717CB">
      <w:pPr>
        <w:ind w:firstLine="720"/>
        <w:jc w:val="both"/>
        <w:rPr>
          <w:rFonts w:cs="Traditional Arabic"/>
          <w:sz w:val="36"/>
          <w:szCs w:val="36"/>
          <w:rtl/>
        </w:rPr>
      </w:pPr>
      <w:r>
        <w:rPr>
          <w:rFonts w:cs="Traditional Arabic" w:hint="cs"/>
          <w:sz w:val="36"/>
          <w:szCs w:val="36"/>
          <w:rtl/>
        </w:rPr>
        <w:t>أن الوصية بالكلام لمن هو قادر عليه هي المعتبرة , أما الوصية بالإشارة لمن هو قادر على الكلام ولكن اعتقل لسانه فهي غير معتبرة لأنه غير مأيوس من نطقه</w:t>
      </w:r>
      <w:r w:rsidRPr="00B804C0">
        <w:rPr>
          <w:rFonts w:cs="Traditional Arabic" w:hint="cs"/>
          <w:sz w:val="36"/>
          <w:szCs w:val="36"/>
          <w:vertAlign w:val="superscript"/>
          <w:rtl/>
        </w:rPr>
        <w:t>(</w:t>
      </w:r>
      <w:r w:rsidRPr="00B804C0">
        <w:rPr>
          <w:rStyle w:val="a4"/>
          <w:rFonts w:cs="Traditional Arabic"/>
          <w:sz w:val="36"/>
          <w:szCs w:val="36"/>
          <w:rtl/>
        </w:rPr>
        <w:footnoteReference w:id="1358"/>
      </w:r>
      <w:r w:rsidRPr="00B804C0">
        <w:rPr>
          <w:rFonts w:cs="Traditional Arabic" w:hint="cs"/>
          <w:sz w:val="36"/>
          <w:szCs w:val="36"/>
          <w:vertAlign w:val="superscript"/>
          <w:rtl/>
        </w:rPr>
        <w:t>)</w:t>
      </w:r>
      <w:r>
        <w:rPr>
          <w:rFonts w:cs="Traditional Arabic" w:hint="cs"/>
          <w:sz w:val="36"/>
          <w:szCs w:val="36"/>
          <w:rtl/>
        </w:rPr>
        <w:t xml:space="preserve"> . </w:t>
      </w:r>
    </w:p>
    <w:p w:rsidR="00CB3912" w:rsidRPr="008F42E1" w:rsidRDefault="00CB3912" w:rsidP="00827FDD">
      <w:pPr>
        <w:spacing w:before="240"/>
        <w:jc w:val="both"/>
        <w:rPr>
          <w:rFonts w:cs="MCS Taybah S_U normal."/>
          <w:sz w:val="36"/>
          <w:szCs w:val="36"/>
          <w:rtl/>
        </w:rPr>
      </w:pPr>
      <w:r w:rsidRPr="008F42E1">
        <w:rPr>
          <w:rFonts w:cs="MCS Taybah S_U normal." w:hint="cs"/>
          <w:sz w:val="36"/>
          <w:szCs w:val="36"/>
          <w:rtl/>
        </w:rPr>
        <w:t xml:space="preserve">خامساً : دراسة مسألتي الفرق : </w:t>
      </w:r>
    </w:p>
    <w:p w:rsidR="00CB3912" w:rsidRDefault="00CB3912" w:rsidP="004717CB">
      <w:pPr>
        <w:ind w:firstLine="720"/>
        <w:jc w:val="both"/>
        <w:rPr>
          <w:rFonts w:cs="Traditional Arabic"/>
          <w:sz w:val="36"/>
          <w:szCs w:val="36"/>
          <w:rtl/>
        </w:rPr>
      </w:pPr>
      <w:r>
        <w:rPr>
          <w:rFonts w:cs="Traditional Arabic" w:hint="cs"/>
          <w:sz w:val="36"/>
          <w:szCs w:val="36"/>
          <w:rtl/>
        </w:rPr>
        <w:t>لا خلاف بين الفقهاء رحمهم الله بأن الوصية تكون بالكلام أو ما يقوم مقامه من الكتابة والإشهاد عليها في الجملة</w:t>
      </w:r>
      <w:r w:rsidRPr="00B804C0">
        <w:rPr>
          <w:rFonts w:cs="Traditional Arabic" w:hint="cs"/>
          <w:sz w:val="36"/>
          <w:szCs w:val="36"/>
          <w:vertAlign w:val="superscript"/>
          <w:rtl/>
        </w:rPr>
        <w:t>(</w:t>
      </w:r>
      <w:r w:rsidRPr="00B804C0">
        <w:rPr>
          <w:rStyle w:val="a4"/>
          <w:rFonts w:cs="Traditional Arabic"/>
          <w:sz w:val="36"/>
          <w:szCs w:val="36"/>
          <w:rtl/>
        </w:rPr>
        <w:footnoteReference w:id="1359"/>
      </w:r>
      <w:r w:rsidRPr="00B804C0">
        <w:rPr>
          <w:rFonts w:cs="Traditional Arabic" w:hint="cs"/>
          <w:sz w:val="36"/>
          <w:szCs w:val="36"/>
          <w:vertAlign w:val="superscript"/>
          <w:rtl/>
        </w:rPr>
        <w:t>)</w:t>
      </w:r>
      <w:r>
        <w:rPr>
          <w:rFonts w:cs="Traditional Arabic" w:hint="cs"/>
          <w:sz w:val="36"/>
          <w:szCs w:val="36"/>
          <w:rtl/>
        </w:rPr>
        <w:t xml:space="preserve"> , وذلك لأن الوصية عقد من جملة عقود المعاملات يفتقر إلى الإيجاب والقبول كالبيع</w:t>
      </w:r>
      <w:r w:rsidRPr="00B804C0">
        <w:rPr>
          <w:rFonts w:cs="Traditional Arabic" w:hint="cs"/>
          <w:sz w:val="36"/>
          <w:szCs w:val="36"/>
          <w:vertAlign w:val="superscript"/>
          <w:rtl/>
        </w:rPr>
        <w:t>(</w:t>
      </w:r>
      <w:r w:rsidRPr="00B804C0">
        <w:rPr>
          <w:rStyle w:val="a4"/>
          <w:rFonts w:cs="Traditional Arabic"/>
          <w:sz w:val="36"/>
          <w:szCs w:val="36"/>
          <w:rtl/>
        </w:rPr>
        <w:footnoteReference w:id="1360"/>
      </w:r>
      <w:r w:rsidRPr="00B804C0">
        <w:rPr>
          <w:rFonts w:cs="Traditional Arabic" w:hint="cs"/>
          <w:sz w:val="36"/>
          <w:szCs w:val="36"/>
          <w:vertAlign w:val="superscript"/>
          <w:rtl/>
        </w:rPr>
        <w:t>)</w:t>
      </w:r>
      <w:r>
        <w:rPr>
          <w:rFonts w:cs="Traditional Arabic" w:hint="cs"/>
          <w:sz w:val="36"/>
          <w:szCs w:val="36"/>
          <w:rtl/>
        </w:rPr>
        <w:t xml:space="preserve"> . </w:t>
      </w:r>
    </w:p>
    <w:p w:rsidR="00CB3912" w:rsidRDefault="00CB3912" w:rsidP="004717CB">
      <w:pPr>
        <w:ind w:firstLine="720"/>
        <w:jc w:val="both"/>
        <w:rPr>
          <w:rFonts w:cs="Traditional Arabic"/>
          <w:sz w:val="36"/>
          <w:szCs w:val="36"/>
          <w:rtl/>
        </w:rPr>
      </w:pPr>
      <w:r>
        <w:rPr>
          <w:rFonts w:cs="Traditional Arabic" w:hint="cs"/>
          <w:sz w:val="36"/>
          <w:szCs w:val="36"/>
          <w:rtl/>
        </w:rPr>
        <w:t xml:space="preserve">لكنهم اختلفوا في وصية من اعتقل لسانه عن الكلام وهو في الأصل قادر عليه على قولين : </w:t>
      </w:r>
    </w:p>
    <w:p w:rsidR="00CB3912" w:rsidRPr="008F42E1" w:rsidRDefault="00CB3912" w:rsidP="004717CB">
      <w:pPr>
        <w:jc w:val="both"/>
        <w:rPr>
          <w:rFonts w:cs="AL-Mohanad Bold"/>
          <w:sz w:val="36"/>
          <w:szCs w:val="36"/>
          <w:rtl/>
        </w:rPr>
      </w:pPr>
      <w:r w:rsidRPr="008F42E1">
        <w:rPr>
          <w:rFonts w:cs="AL-Mohanad Bold" w:hint="cs"/>
          <w:sz w:val="36"/>
          <w:szCs w:val="36"/>
          <w:rtl/>
        </w:rPr>
        <w:t xml:space="preserve">القول الأول : </w:t>
      </w:r>
    </w:p>
    <w:p w:rsidR="00CB3912" w:rsidRDefault="00CB3912" w:rsidP="004717CB">
      <w:pPr>
        <w:ind w:firstLine="720"/>
        <w:jc w:val="both"/>
        <w:rPr>
          <w:rFonts w:cs="Traditional Arabic"/>
          <w:sz w:val="36"/>
          <w:szCs w:val="36"/>
          <w:rtl/>
        </w:rPr>
      </w:pPr>
      <w:r>
        <w:rPr>
          <w:rFonts w:cs="Traditional Arabic" w:hint="cs"/>
          <w:sz w:val="36"/>
          <w:szCs w:val="36"/>
          <w:rtl/>
        </w:rPr>
        <w:t xml:space="preserve">عدم صحة وصية من اعتقل لسانه . </w:t>
      </w:r>
    </w:p>
    <w:p w:rsidR="00CB3912" w:rsidRDefault="00CB3912" w:rsidP="004717CB">
      <w:pPr>
        <w:ind w:firstLine="720"/>
        <w:jc w:val="both"/>
        <w:rPr>
          <w:rFonts w:cs="Traditional Arabic"/>
          <w:sz w:val="36"/>
          <w:szCs w:val="36"/>
          <w:rtl/>
        </w:rPr>
      </w:pPr>
      <w:r>
        <w:rPr>
          <w:rFonts w:cs="Traditional Arabic" w:hint="cs"/>
          <w:sz w:val="36"/>
          <w:szCs w:val="36"/>
          <w:rtl/>
        </w:rPr>
        <w:t>وهو مذهب الحنفية</w:t>
      </w:r>
      <w:r w:rsidRPr="00B804C0">
        <w:rPr>
          <w:rFonts w:cs="Traditional Arabic" w:hint="cs"/>
          <w:sz w:val="36"/>
          <w:szCs w:val="36"/>
          <w:vertAlign w:val="superscript"/>
          <w:rtl/>
        </w:rPr>
        <w:t>(</w:t>
      </w:r>
      <w:r w:rsidRPr="00B804C0">
        <w:rPr>
          <w:rStyle w:val="a4"/>
          <w:rFonts w:cs="Traditional Arabic"/>
          <w:sz w:val="36"/>
          <w:szCs w:val="36"/>
          <w:rtl/>
        </w:rPr>
        <w:footnoteReference w:id="1361"/>
      </w:r>
      <w:r w:rsidRPr="00B804C0">
        <w:rPr>
          <w:rFonts w:cs="Traditional Arabic" w:hint="cs"/>
          <w:sz w:val="36"/>
          <w:szCs w:val="36"/>
          <w:vertAlign w:val="superscript"/>
          <w:rtl/>
        </w:rPr>
        <w:t>)</w:t>
      </w:r>
      <w:r>
        <w:rPr>
          <w:rFonts w:cs="Traditional Arabic" w:hint="cs"/>
          <w:sz w:val="36"/>
          <w:szCs w:val="36"/>
          <w:rtl/>
        </w:rPr>
        <w:t xml:space="preserve"> , والحنابلة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1362"/>
      </w:r>
      <w:r w:rsidRPr="00B804C0">
        <w:rPr>
          <w:rFonts w:cs="Traditional Arabic" w:hint="cs"/>
          <w:sz w:val="36"/>
          <w:szCs w:val="36"/>
          <w:vertAlign w:val="superscript"/>
          <w:rtl/>
        </w:rPr>
        <w:t>)</w:t>
      </w:r>
      <w:r>
        <w:rPr>
          <w:rFonts w:cs="Traditional Arabic" w:hint="cs"/>
          <w:sz w:val="36"/>
          <w:szCs w:val="36"/>
          <w:rtl/>
        </w:rPr>
        <w:t xml:space="preserve"> .    </w:t>
      </w:r>
    </w:p>
    <w:p w:rsidR="00CB3912" w:rsidRPr="008F42E1" w:rsidRDefault="00CB3912" w:rsidP="00A40111">
      <w:pPr>
        <w:jc w:val="both"/>
        <w:rPr>
          <w:rFonts w:cs="AL-Mohanad Bold"/>
          <w:sz w:val="36"/>
          <w:szCs w:val="36"/>
          <w:rtl/>
        </w:rPr>
      </w:pPr>
      <w:r w:rsidRPr="008F42E1">
        <w:rPr>
          <w:rFonts w:cs="AL-Mohanad Bold" w:hint="cs"/>
          <w:sz w:val="36"/>
          <w:szCs w:val="36"/>
          <w:rtl/>
        </w:rPr>
        <w:t xml:space="preserve">القول الثاني : </w:t>
      </w:r>
    </w:p>
    <w:p w:rsidR="00CB3912" w:rsidRDefault="00CB3912" w:rsidP="004717CB">
      <w:pPr>
        <w:ind w:firstLine="720"/>
        <w:jc w:val="both"/>
        <w:rPr>
          <w:rFonts w:cs="Traditional Arabic"/>
          <w:sz w:val="36"/>
          <w:szCs w:val="36"/>
          <w:rtl/>
        </w:rPr>
      </w:pPr>
      <w:r>
        <w:rPr>
          <w:rFonts w:cs="Traditional Arabic" w:hint="cs"/>
          <w:sz w:val="36"/>
          <w:szCs w:val="36"/>
          <w:rtl/>
        </w:rPr>
        <w:t xml:space="preserve">صحة وصية من اعتقل لسانه . </w:t>
      </w:r>
    </w:p>
    <w:p w:rsidR="00CB3912" w:rsidRDefault="00CB3912" w:rsidP="004717CB">
      <w:pPr>
        <w:ind w:firstLine="720"/>
        <w:jc w:val="both"/>
        <w:rPr>
          <w:rFonts w:cs="Traditional Arabic"/>
          <w:sz w:val="36"/>
          <w:szCs w:val="36"/>
          <w:rtl/>
        </w:rPr>
      </w:pPr>
      <w:r>
        <w:rPr>
          <w:rFonts w:cs="Traditional Arabic" w:hint="cs"/>
          <w:sz w:val="36"/>
          <w:szCs w:val="36"/>
          <w:rtl/>
        </w:rPr>
        <w:t>وهو مذهب المالكية</w:t>
      </w:r>
      <w:r w:rsidRPr="00B804C0">
        <w:rPr>
          <w:rFonts w:cs="Traditional Arabic" w:hint="cs"/>
          <w:sz w:val="36"/>
          <w:szCs w:val="36"/>
          <w:vertAlign w:val="superscript"/>
          <w:rtl/>
        </w:rPr>
        <w:t>(</w:t>
      </w:r>
      <w:r w:rsidRPr="00B804C0">
        <w:rPr>
          <w:rStyle w:val="a4"/>
          <w:rFonts w:cs="Traditional Arabic"/>
          <w:sz w:val="36"/>
          <w:szCs w:val="36"/>
          <w:rtl/>
        </w:rPr>
        <w:footnoteReference w:id="1363"/>
      </w:r>
      <w:r w:rsidRPr="00B804C0">
        <w:rPr>
          <w:rFonts w:cs="Traditional Arabic" w:hint="cs"/>
          <w:sz w:val="36"/>
          <w:szCs w:val="36"/>
          <w:vertAlign w:val="superscript"/>
          <w:rtl/>
        </w:rPr>
        <w:t>)</w:t>
      </w:r>
      <w:r>
        <w:rPr>
          <w:rFonts w:cs="Traditional Arabic" w:hint="cs"/>
          <w:sz w:val="36"/>
          <w:szCs w:val="36"/>
          <w:rtl/>
        </w:rPr>
        <w:t xml:space="preserve"> , والشافعية</w:t>
      </w:r>
      <w:r w:rsidRPr="00B804C0">
        <w:rPr>
          <w:rFonts w:cs="Traditional Arabic" w:hint="cs"/>
          <w:sz w:val="36"/>
          <w:szCs w:val="36"/>
          <w:vertAlign w:val="superscript"/>
          <w:rtl/>
        </w:rPr>
        <w:t>(</w:t>
      </w:r>
      <w:r w:rsidRPr="00B804C0">
        <w:rPr>
          <w:rStyle w:val="a4"/>
          <w:rFonts w:cs="Traditional Arabic"/>
          <w:sz w:val="36"/>
          <w:szCs w:val="36"/>
          <w:rtl/>
        </w:rPr>
        <w:footnoteReference w:id="1364"/>
      </w:r>
      <w:r w:rsidRPr="00B804C0">
        <w:rPr>
          <w:rFonts w:cs="Traditional Arabic" w:hint="cs"/>
          <w:sz w:val="36"/>
          <w:szCs w:val="36"/>
          <w:vertAlign w:val="superscript"/>
          <w:rtl/>
        </w:rPr>
        <w:t>)</w:t>
      </w:r>
      <w:r>
        <w:rPr>
          <w:rFonts w:cs="Traditional Arabic" w:hint="cs"/>
          <w:sz w:val="36"/>
          <w:szCs w:val="36"/>
          <w:rtl/>
        </w:rPr>
        <w:t xml:space="preserve"> , ووجه عند الحنابلة إذا اتصل بالموت</w:t>
      </w:r>
      <w:r w:rsidRPr="00B804C0">
        <w:rPr>
          <w:rFonts w:cs="Traditional Arabic" w:hint="cs"/>
          <w:sz w:val="36"/>
          <w:szCs w:val="36"/>
          <w:vertAlign w:val="superscript"/>
          <w:rtl/>
        </w:rPr>
        <w:t>(</w:t>
      </w:r>
      <w:r w:rsidRPr="00B804C0">
        <w:rPr>
          <w:rStyle w:val="a4"/>
          <w:rFonts w:cs="Traditional Arabic"/>
          <w:sz w:val="36"/>
          <w:szCs w:val="36"/>
          <w:rtl/>
        </w:rPr>
        <w:footnoteReference w:id="1365"/>
      </w:r>
      <w:r w:rsidRPr="00B804C0">
        <w:rPr>
          <w:rFonts w:cs="Traditional Arabic" w:hint="cs"/>
          <w:sz w:val="36"/>
          <w:szCs w:val="36"/>
          <w:vertAlign w:val="superscript"/>
          <w:rtl/>
        </w:rPr>
        <w:t>)</w:t>
      </w:r>
      <w:r>
        <w:rPr>
          <w:rFonts w:cs="Traditional Arabic" w:hint="cs"/>
          <w:sz w:val="36"/>
          <w:szCs w:val="36"/>
          <w:rtl/>
        </w:rPr>
        <w:t xml:space="preserve"> . </w:t>
      </w:r>
    </w:p>
    <w:p w:rsidR="00CB3912" w:rsidRPr="008F42E1" w:rsidRDefault="00CB3912" w:rsidP="004717CB">
      <w:pPr>
        <w:jc w:val="both"/>
        <w:rPr>
          <w:rFonts w:cs="AL-Mohanad Bold"/>
          <w:sz w:val="36"/>
          <w:szCs w:val="36"/>
          <w:rtl/>
        </w:rPr>
      </w:pPr>
      <w:r w:rsidRPr="008F42E1">
        <w:rPr>
          <w:rFonts w:cs="AL-Mohanad Bold" w:hint="cs"/>
          <w:sz w:val="36"/>
          <w:szCs w:val="36"/>
          <w:rtl/>
        </w:rPr>
        <w:t xml:space="preserve">الأدلة : </w:t>
      </w:r>
    </w:p>
    <w:p w:rsidR="00CB3912" w:rsidRPr="008F42E1" w:rsidRDefault="00CB3912" w:rsidP="004717CB">
      <w:pPr>
        <w:jc w:val="both"/>
        <w:rPr>
          <w:rFonts w:cs="AL-Mohanad Bold"/>
          <w:sz w:val="36"/>
          <w:szCs w:val="36"/>
          <w:rtl/>
        </w:rPr>
      </w:pPr>
      <w:r w:rsidRPr="008F42E1">
        <w:rPr>
          <w:rFonts w:cs="AL-Mohanad Bold" w:hint="cs"/>
          <w:sz w:val="36"/>
          <w:szCs w:val="36"/>
          <w:rtl/>
        </w:rPr>
        <w:t xml:space="preserve">دليل القول الأول : </w:t>
      </w:r>
    </w:p>
    <w:p w:rsidR="00CB3912" w:rsidRDefault="00CB3912" w:rsidP="004717CB">
      <w:pPr>
        <w:ind w:firstLine="720"/>
        <w:jc w:val="both"/>
        <w:rPr>
          <w:rFonts w:cs="Traditional Arabic"/>
          <w:sz w:val="36"/>
          <w:szCs w:val="36"/>
          <w:rtl/>
        </w:rPr>
      </w:pPr>
      <w:r>
        <w:rPr>
          <w:rFonts w:cs="Traditional Arabic" w:hint="cs"/>
          <w:sz w:val="36"/>
          <w:szCs w:val="36"/>
          <w:rtl/>
        </w:rPr>
        <w:t>أن من اعتقل لسانه غير مأيوس من نطقه ولا عاجز , فلم تصح وصيته بإشارته كالقادر على الكلام , ولا خلاف في أن إشارة القادر لا تصح بها وصية ولا إقرار</w:t>
      </w:r>
      <w:r w:rsidRPr="00B804C0">
        <w:rPr>
          <w:rFonts w:cs="Traditional Arabic" w:hint="cs"/>
          <w:sz w:val="36"/>
          <w:szCs w:val="36"/>
          <w:vertAlign w:val="superscript"/>
          <w:rtl/>
        </w:rPr>
        <w:t>(</w:t>
      </w:r>
      <w:r w:rsidRPr="00B804C0">
        <w:rPr>
          <w:rStyle w:val="a4"/>
          <w:rFonts w:cs="Traditional Arabic"/>
          <w:sz w:val="36"/>
          <w:szCs w:val="36"/>
          <w:rtl/>
        </w:rPr>
        <w:footnoteReference w:id="1366"/>
      </w:r>
      <w:r w:rsidRPr="00B804C0">
        <w:rPr>
          <w:rFonts w:cs="Traditional Arabic" w:hint="cs"/>
          <w:sz w:val="36"/>
          <w:szCs w:val="36"/>
          <w:vertAlign w:val="superscript"/>
          <w:rtl/>
        </w:rPr>
        <w:t>)</w:t>
      </w:r>
      <w:r>
        <w:rPr>
          <w:rFonts w:cs="Traditional Arabic" w:hint="cs"/>
          <w:sz w:val="36"/>
          <w:szCs w:val="36"/>
          <w:rtl/>
        </w:rPr>
        <w:t xml:space="preserve"> , وقد روي ( </w:t>
      </w:r>
      <w:bookmarkStart w:id="199" w:name="ث24"/>
      <w:r>
        <w:rPr>
          <w:rFonts w:cs="Traditional Arabic" w:hint="cs"/>
          <w:sz w:val="36"/>
          <w:szCs w:val="36"/>
          <w:rtl/>
        </w:rPr>
        <w:t xml:space="preserve">أن امرأة قيل لها في مرضها أوصي بكذا أوصي بكذا </w:t>
      </w:r>
      <w:bookmarkEnd w:id="199"/>
      <w:r>
        <w:rPr>
          <w:rFonts w:cs="Traditional Arabic" w:hint="cs"/>
          <w:sz w:val="36"/>
          <w:szCs w:val="36"/>
          <w:rtl/>
        </w:rPr>
        <w:t xml:space="preserve">, فأومأت برأسها , فلم يجزه علي بن أبي طالب </w:t>
      </w:r>
      <w:r>
        <w:rPr>
          <w:rFonts w:cs="Traditional Arabic"/>
          <w:sz w:val="36"/>
          <w:szCs w:val="36"/>
        </w:rPr>
        <w:sym w:font="AGA Arabesque" w:char="F074"/>
      </w:r>
      <w:r>
        <w:rPr>
          <w:rFonts w:cs="Traditional Arabic" w:hint="cs"/>
          <w:sz w:val="36"/>
          <w:szCs w:val="36"/>
          <w:rtl/>
        </w:rPr>
        <w:t xml:space="preserve"> )</w:t>
      </w:r>
      <w:r w:rsidRPr="00D55865">
        <w:rPr>
          <w:rFonts w:cs="Traditional Arabic" w:hint="cs"/>
          <w:sz w:val="36"/>
          <w:szCs w:val="36"/>
          <w:vertAlign w:val="superscript"/>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1367"/>
      </w:r>
      <w:r w:rsidRPr="00B804C0">
        <w:rPr>
          <w:rFonts w:cs="Traditional Arabic" w:hint="cs"/>
          <w:sz w:val="36"/>
          <w:szCs w:val="36"/>
          <w:vertAlign w:val="superscript"/>
          <w:rtl/>
        </w:rPr>
        <w:t>)</w:t>
      </w:r>
      <w:r>
        <w:rPr>
          <w:rFonts w:cs="Traditional Arabic" w:hint="cs"/>
          <w:sz w:val="36"/>
          <w:szCs w:val="36"/>
          <w:rtl/>
        </w:rPr>
        <w:t xml:space="preserve"> . </w:t>
      </w:r>
    </w:p>
    <w:p w:rsidR="00CB3912" w:rsidRPr="008F42E1" w:rsidRDefault="00CB3912" w:rsidP="004717CB">
      <w:pPr>
        <w:jc w:val="both"/>
        <w:rPr>
          <w:rFonts w:cs="AL-Mohanad Bold"/>
          <w:sz w:val="36"/>
          <w:szCs w:val="36"/>
          <w:rtl/>
        </w:rPr>
      </w:pPr>
      <w:r w:rsidRPr="008F42E1">
        <w:rPr>
          <w:rFonts w:cs="AL-Mohanad Bold" w:hint="cs"/>
          <w:sz w:val="36"/>
          <w:szCs w:val="36"/>
          <w:rtl/>
        </w:rPr>
        <w:t xml:space="preserve">دليل القول الثاني: </w:t>
      </w:r>
    </w:p>
    <w:p w:rsidR="00CB3912" w:rsidRDefault="00CB3912" w:rsidP="004717CB">
      <w:pPr>
        <w:ind w:firstLine="720"/>
        <w:jc w:val="both"/>
        <w:rPr>
          <w:rFonts w:cs="Traditional Arabic"/>
          <w:sz w:val="36"/>
          <w:szCs w:val="36"/>
          <w:rtl/>
        </w:rPr>
      </w:pPr>
      <w:r>
        <w:rPr>
          <w:rFonts w:cs="Traditional Arabic" w:hint="cs"/>
          <w:sz w:val="36"/>
          <w:szCs w:val="36"/>
          <w:rtl/>
        </w:rPr>
        <w:t xml:space="preserve">ما ثبت عن النبي </w:t>
      </w:r>
      <w:r>
        <w:rPr>
          <w:rFonts w:cs="Traditional Arabic" w:hint="cs"/>
          <w:sz w:val="36"/>
          <w:szCs w:val="36"/>
        </w:rPr>
        <w:sym w:font="AGA Arabesque" w:char="F072"/>
      </w:r>
      <w:r>
        <w:rPr>
          <w:rFonts w:cs="Traditional Arabic" w:hint="cs"/>
          <w:sz w:val="36"/>
          <w:szCs w:val="36"/>
          <w:rtl/>
        </w:rPr>
        <w:t xml:space="preserve"> </w:t>
      </w:r>
      <w:bookmarkStart w:id="200" w:name="ح61"/>
      <w:r>
        <w:rPr>
          <w:rFonts w:cs="Traditional Arabic" w:hint="cs"/>
          <w:sz w:val="36"/>
          <w:szCs w:val="36"/>
          <w:rtl/>
        </w:rPr>
        <w:t>أنه صلى جالساً , فصلوا بصلاته قياماً فأشار إليهم أن اجلسوا فجلسوا</w:t>
      </w:r>
      <w:bookmarkEnd w:id="200"/>
      <w:r w:rsidRPr="00B804C0">
        <w:rPr>
          <w:rFonts w:cs="Traditional Arabic" w:hint="cs"/>
          <w:sz w:val="36"/>
          <w:szCs w:val="36"/>
          <w:vertAlign w:val="superscript"/>
          <w:rtl/>
        </w:rPr>
        <w:t>(</w:t>
      </w:r>
      <w:r w:rsidRPr="00B804C0">
        <w:rPr>
          <w:rStyle w:val="a4"/>
          <w:rFonts w:cs="Traditional Arabic"/>
          <w:sz w:val="36"/>
          <w:szCs w:val="36"/>
          <w:rtl/>
        </w:rPr>
        <w:footnoteReference w:id="1368"/>
      </w:r>
      <w:r w:rsidRPr="00B804C0">
        <w:rPr>
          <w:rFonts w:cs="Traditional Arabic" w:hint="cs"/>
          <w:sz w:val="36"/>
          <w:szCs w:val="36"/>
          <w:vertAlign w:val="superscript"/>
          <w:rtl/>
        </w:rPr>
        <w:t>)</w:t>
      </w:r>
      <w:r>
        <w:rPr>
          <w:rFonts w:cs="Traditional Arabic" w:hint="cs"/>
          <w:sz w:val="36"/>
          <w:szCs w:val="36"/>
          <w:rtl/>
        </w:rPr>
        <w:t xml:space="preserve"> . </w:t>
      </w:r>
    </w:p>
    <w:p w:rsidR="00CB3912" w:rsidRPr="008F42E1" w:rsidRDefault="00CB3912" w:rsidP="004717CB">
      <w:pPr>
        <w:jc w:val="both"/>
        <w:rPr>
          <w:rFonts w:cs="AL-Mohanad Bold"/>
          <w:sz w:val="36"/>
          <w:szCs w:val="36"/>
          <w:rtl/>
        </w:rPr>
      </w:pPr>
      <w:r w:rsidRPr="008F42E1">
        <w:rPr>
          <w:rFonts w:cs="AL-Mohanad Bold" w:hint="cs"/>
          <w:sz w:val="36"/>
          <w:szCs w:val="36"/>
          <w:rtl/>
        </w:rPr>
        <w:t xml:space="preserve">وجه الدلالة : </w:t>
      </w:r>
    </w:p>
    <w:p w:rsidR="00CB3912" w:rsidRDefault="00CB3912" w:rsidP="004717CB">
      <w:pPr>
        <w:ind w:firstLine="720"/>
        <w:jc w:val="both"/>
        <w:rPr>
          <w:rFonts w:cs="Traditional Arabic"/>
          <w:sz w:val="36"/>
          <w:szCs w:val="36"/>
          <w:rtl/>
        </w:rPr>
      </w:pPr>
      <w:r>
        <w:rPr>
          <w:rFonts w:cs="Traditional Arabic" w:hint="cs"/>
          <w:sz w:val="36"/>
          <w:szCs w:val="36"/>
          <w:rtl/>
        </w:rPr>
        <w:t>قال ابن المنذر</w:t>
      </w:r>
      <w:r w:rsidR="00C26FB9">
        <w:rPr>
          <w:rFonts w:cs="Traditional Arabic" w:hint="cs"/>
          <w:sz w:val="36"/>
          <w:szCs w:val="36"/>
          <w:vertAlign w:val="superscript"/>
          <w:rtl/>
        </w:rPr>
        <w:t xml:space="preserve"> </w:t>
      </w:r>
      <w:r>
        <w:rPr>
          <w:rFonts w:cs="Traditional Arabic" w:hint="cs"/>
          <w:sz w:val="36"/>
          <w:szCs w:val="36"/>
          <w:rtl/>
        </w:rPr>
        <w:t>رحمه الله : " فمن أشار بإشارة تفهم عنه أ</w:t>
      </w:r>
      <w:r w:rsidR="00A40111">
        <w:rPr>
          <w:rFonts w:cs="Traditional Arabic" w:hint="cs"/>
          <w:sz w:val="36"/>
          <w:szCs w:val="36"/>
          <w:rtl/>
        </w:rPr>
        <w:t>خرساً كان أو ممنوعاً عن الكلام ، ا</w:t>
      </w:r>
      <w:r>
        <w:rPr>
          <w:rFonts w:cs="Traditional Arabic" w:hint="cs"/>
          <w:sz w:val="36"/>
          <w:szCs w:val="36"/>
          <w:rtl/>
        </w:rPr>
        <w:t>ستعمل ما أشار به , استدلالا بهذه السنة "</w:t>
      </w:r>
      <w:r w:rsidRPr="00B804C0">
        <w:rPr>
          <w:rFonts w:cs="Traditional Arabic" w:hint="cs"/>
          <w:sz w:val="36"/>
          <w:szCs w:val="36"/>
          <w:vertAlign w:val="superscript"/>
          <w:rtl/>
        </w:rPr>
        <w:t>(</w:t>
      </w:r>
      <w:r w:rsidRPr="00B804C0">
        <w:rPr>
          <w:rStyle w:val="a4"/>
          <w:rFonts w:cs="Traditional Arabic"/>
          <w:sz w:val="36"/>
          <w:szCs w:val="36"/>
          <w:rtl/>
        </w:rPr>
        <w:footnoteReference w:id="1369"/>
      </w:r>
      <w:r w:rsidRPr="00B804C0">
        <w:rPr>
          <w:rFonts w:cs="Traditional Arabic" w:hint="cs"/>
          <w:sz w:val="36"/>
          <w:szCs w:val="36"/>
          <w:vertAlign w:val="superscript"/>
          <w:rtl/>
        </w:rPr>
        <w:t>)</w:t>
      </w:r>
      <w:r>
        <w:rPr>
          <w:rFonts w:cs="Traditional Arabic" w:hint="cs"/>
          <w:sz w:val="36"/>
          <w:szCs w:val="36"/>
          <w:rtl/>
        </w:rPr>
        <w:t xml:space="preserve"> . </w:t>
      </w:r>
    </w:p>
    <w:p w:rsidR="00CB3912" w:rsidRPr="008F42E1" w:rsidRDefault="00CB3912" w:rsidP="004717CB">
      <w:pPr>
        <w:jc w:val="both"/>
        <w:rPr>
          <w:rFonts w:cs="AL-Mohanad Bold"/>
          <w:sz w:val="36"/>
          <w:szCs w:val="36"/>
          <w:rtl/>
        </w:rPr>
      </w:pPr>
      <w:r w:rsidRPr="008F42E1">
        <w:rPr>
          <w:rFonts w:cs="AL-Mohanad Bold" w:hint="cs"/>
          <w:sz w:val="36"/>
          <w:szCs w:val="36"/>
          <w:rtl/>
        </w:rPr>
        <w:t xml:space="preserve">المناقشة : </w:t>
      </w:r>
    </w:p>
    <w:p w:rsidR="00CB3912" w:rsidRDefault="00CB3912" w:rsidP="004717CB">
      <w:pPr>
        <w:ind w:firstLine="720"/>
        <w:jc w:val="both"/>
        <w:rPr>
          <w:rFonts w:cs="Traditional Arabic"/>
          <w:sz w:val="36"/>
          <w:szCs w:val="36"/>
          <w:rtl/>
        </w:rPr>
      </w:pPr>
      <w:r>
        <w:rPr>
          <w:rFonts w:cs="Traditional Arabic" w:hint="cs"/>
          <w:sz w:val="36"/>
          <w:szCs w:val="36"/>
          <w:rtl/>
        </w:rPr>
        <w:t xml:space="preserve">قال الموفق رحمه الله : " والخبر لا يُلزم ؛ فإن النبي </w:t>
      </w:r>
      <w:r>
        <w:rPr>
          <w:rFonts w:cs="Traditional Arabic" w:hint="cs"/>
          <w:sz w:val="36"/>
          <w:szCs w:val="36"/>
        </w:rPr>
        <w:sym w:font="AGA Arabesque" w:char="F072"/>
      </w:r>
      <w:r>
        <w:rPr>
          <w:rFonts w:cs="Traditional Arabic" w:hint="cs"/>
          <w:sz w:val="36"/>
          <w:szCs w:val="36"/>
          <w:rtl/>
        </w:rPr>
        <w:t xml:space="preserve"> كان قادراً على الكلام"</w:t>
      </w:r>
      <w:r w:rsidRPr="00B804C0">
        <w:rPr>
          <w:rFonts w:cs="Traditional Arabic" w:hint="cs"/>
          <w:sz w:val="36"/>
          <w:szCs w:val="36"/>
          <w:vertAlign w:val="superscript"/>
          <w:rtl/>
        </w:rPr>
        <w:t>(</w:t>
      </w:r>
      <w:r w:rsidRPr="00B804C0">
        <w:rPr>
          <w:rStyle w:val="a4"/>
          <w:rFonts w:cs="Traditional Arabic"/>
          <w:sz w:val="36"/>
          <w:szCs w:val="36"/>
          <w:rtl/>
        </w:rPr>
        <w:footnoteReference w:id="1370"/>
      </w:r>
      <w:r w:rsidRPr="00B804C0">
        <w:rPr>
          <w:rFonts w:cs="Traditional Arabic" w:hint="cs"/>
          <w:sz w:val="36"/>
          <w:szCs w:val="36"/>
          <w:vertAlign w:val="superscript"/>
          <w:rtl/>
        </w:rPr>
        <w:t>)</w:t>
      </w:r>
      <w:r>
        <w:rPr>
          <w:rFonts w:cs="Traditional Arabic" w:hint="cs"/>
          <w:sz w:val="36"/>
          <w:szCs w:val="36"/>
          <w:rtl/>
        </w:rPr>
        <w:t xml:space="preserve"> . </w:t>
      </w:r>
    </w:p>
    <w:p w:rsidR="00CB3912" w:rsidRPr="008F42E1" w:rsidRDefault="00CB3912" w:rsidP="004717CB">
      <w:pPr>
        <w:jc w:val="both"/>
        <w:rPr>
          <w:rFonts w:cs="AL-Mohanad Bold"/>
          <w:sz w:val="36"/>
          <w:szCs w:val="36"/>
          <w:rtl/>
        </w:rPr>
      </w:pPr>
      <w:r w:rsidRPr="008F42E1">
        <w:rPr>
          <w:rFonts w:cs="AL-Mohanad Bold" w:hint="cs"/>
          <w:sz w:val="36"/>
          <w:szCs w:val="36"/>
          <w:rtl/>
        </w:rPr>
        <w:t xml:space="preserve">الرد : </w:t>
      </w:r>
    </w:p>
    <w:p w:rsidR="00CB3912" w:rsidRDefault="00CB3912" w:rsidP="004717CB">
      <w:pPr>
        <w:ind w:firstLine="720"/>
        <w:jc w:val="both"/>
        <w:rPr>
          <w:rFonts w:cs="Traditional Arabic"/>
          <w:sz w:val="36"/>
          <w:szCs w:val="36"/>
          <w:rtl/>
        </w:rPr>
      </w:pPr>
      <w:r>
        <w:rPr>
          <w:rFonts w:cs="Traditional Arabic" w:hint="cs"/>
          <w:sz w:val="36"/>
          <w:szCs w:val="36"/>
          <w:rtl/>
        </w:rPr>
        <w:t>يمكن أن يقال : بل كان النبي</w:t>
      </w:r>
      <w:r w:rsidR="00A40111">
        <w:rPr>
          <w:rFonts w:cs="Traditional Arabic" w:hint="cs"/>
          <w:sz w:val="36"/>
          <w:szCs w:val="36"/>
          <w:rtl/>
        </w:rPr>
        <w:t xml:space="preserve"> </w:t>
      </w:r>
      <w:r w:rsidR="00A40111">
        <w:rPr>
          <w:rFonts w:cs="Traditional Arabic" w:hint="cs"/>
          <w:sz w:val="36"/>
          <w:szCs w:val="36"/>
        </w:rPr>
        <w:sym w:font="AGA Arabesque" w:char="F072"/>
      </w:r>
      <w:r>
        <w:rPr>
          <w:rFonts w:cs="Traditional Arabic" w:hint="cs"/>
          <w:sz w:val="36"/>
          <w:szCs w:val="36"/>
          <w:rtl/>
        </w:rPr>
        <w:t xml:space="preserve"> في مقام يحظر الكلام فيه , ومن اعتقل لسانه مثله بل أولى . </w:t>
      </w:r>
    </w:p>
    <w:p w:rsidR="00CB3912" w:rsidRPr="008F42E1" w:rsidRDefault="00CB3912" w:rsidP="004717CB">
      <w:pPr>
        <w:jc w:val="both"/>
        <w:rPr>
          <w:rFonts w:cs="AL-Mohanad Bold"/>
          <w:sz w:val="36"/>
          <w:szCs w:val="36"/>
          <w:rtl/>
        </w:rPr>
      </w:pPr>
      <w:r w:rsidRPr="008F42E1">
        <w:rPr>
          <w:rFonts w:cs="AL-Mohanad Bold" w:hint="cs"/>
          <w:sz w:val="36"/>
          <w:szCs w:val="36"/>
          <w:rtl/>
        </w:rPr>
        <w:t xml:space="preserve">الترجيح : </w:t>
      </w:r>
    </w:p>
    <w:p w:rsidR="00CB3912" w:rsidRDefault="00CB3912" w:rsidP="004717CB">
      <w:pPr>
        <w:ind w:firstLine="720"/>
        <w:jc w:val="both"/>
        <w:rPr>
          <w:rFonts w:cs="Traditional Arabic"/>
          <w:sz w:val="36"/>
          <w:szCs w:val="36"/>
          <w:rtl/>
        </w:rPr>
      </w:pPr>
      <w:r>
        <w:rPr>
          <w:rFonts w:cs="Traditional Arabic" w:hint="cs"/>
          <w:sz w:val="36"/>
          <w:szCs w:val="36"/>
          <w:rtl/>
        </w:rPr>
        <w:t xml:space="preserve">يظهر والله أعلم أن من اعتقل لسانه في مرض موته وكان مأيوس من نطقه فإن إشارته في وصيته معتبرة وذلك لقوة الأدلة التي تؤيد هذا المعنى ، أما إذا لم يتصل به موت فإن الخلاف قوي بين العلماء كما سبق . </w:t>
      </w:r>
    </w:p>
    <w:p w:rsidR="00CB3912" w:rsidRPr="008F42E1" w:rsidRDefault="00CB3912" w:rsidP="003400D5">
      <w:pPr>
        <w:spacing w:before="240"/>
        <w:jc w:val="both"/>
        <w:rPr>
          <w:rFonts w:cs="MCS Taybah S_U normal."/>
          <w:sz w:val="36"/>
          <w:szCs w:val="36"/>
          <w:rtl/>
        </w:rPr>
      </w:pPr>
      <w:r w:rsidRPr="008F42E1">
        <w:rPr>
          <w:rFonts w:cs="MCS Taybah S_U normal." w:hint="cs"/>
          <w:sz w:val="36"/>
          <w:szCs w:val="36"/>
          <w:rtl/>
        </w:rPr>
        <w:t>سادساً : درجة</w:t>
      </w:r>
      <w:r w:rsidR="003400D5">
        <w:rPr>
          <w:rFonts w:cs="MCS Taybah S_U normal."/>
          <w:sz w:val="36"/>
          <w:szCs w:val="36"/>
          <w:rtl/>
        </w:rPr>
        <w:softHyphen/>
      </w:r>
      <w:r w:rsidRPr="008F42E1">
        <w:rPr>
          <w:rFonts w:cs="MCS Taybah S_U normal." w:hint="cs"/>
          <w:sz w:val="36"/>
          <w:szCs w:val="36"/>
          <w:rtl/>
        </w:rPr>
        <w:t xml:space="preserve"> الفرق : </w:t>
      </w:r>
    </w:p>
    <w:p w:rsidR="00CB3912" w:rsidRDefault="00CB3912" w:rsidP="004717CB">
      <w:pPr>
        <w:ind w:firstLine="720"/>
        <w:jc w:val="both"/>
        <w:rPr>
          <w:rFonts w:cs="Traditional Arabic"/>
          <w:sz w:val="36"/>
          <w:szCs w:val="36"/>
          <w:rtl/>
        </w:rPr>
      </w:pPr>
      <w:r>
        <w:rPr>
          <w:rFonts w:cs="Traditional Arabic" w:hint="cs"/>
          <w:sz w:val="36"/>
          <w:szCs w:val="36"/>
          <w:rtl/>
        </w:rPr>
        <w:t xml:space="preserve">يظهر - والله أعلم - بأن الفرق قوي ومعتبر إذا لم يتصل الموت باعتقال اللسان , أما إذا اتصل به موت فإن الفرق ضعيف .    </w:t>
      </w:r>
    </w:p>
    <w:p w:rsidR="00CB3912" w:rsidRDefault="00CB3912" w:rsidP="004717CB">
      <w:pPr>
        <w:ind w:firstLine="720"/>
        <w:jc w:val="both"/>
        <w:rPr>
          <w:rFonts w:cs="Traditional Arabic"/>
          <w:sz w:val="36"/>
          <w:szCs w:val="36"/>
          <w:rtl/>
        </w:rPr>
      </w:pPr>
    </w:p>
    <w:p w:rsidR="00CB3912" w:rsidRDefault="00CB3912" w:rsidP="004717CB">
      <w:pPr>
        <w:ind w:firstLine="720"/>
        <w:jc w:val="both"/>
        <w:rPr>
          <w:rFonts w:cs="Traditional Arabic"/>
          <w:sz w:val="36"/>
          <w:szCs w:val="36"/>
          <w:rtl/>
        </w:rPr>
      </w:pPr>
    </w:p>
    <w:p w:rsidR="00CB3912" w:rsidRDefault="00CB3912" w:rsidP="004717CB">
      <w:pPr>
        <w:ind w:firstLine="720"/>
        <w:jc w:val="both"/>
        <w:rPr>
          <w:rFonts w:cs="Traditional Arabic"/>
          <w:sz w:val="36"/>
          <w:szCs w:val="36"/>
          <w:rtl/>
        </w:rPr>
      </w:pPr>
    </w:p>
    <w:p w:rsidR="00CB3912" w:rsidRDefault="00CB3912" w:rsidP="004717CB">
      <w:pPr>
        <w:ind w:firstLine="720"/>
        <w:jc w:val="both"/>
        <w:rPr>
          <w:rFonts w:cs="Traditional Arabic"/>
          <w:sz w:val="36"/>
          <w:szCs w:val="36"/>
          <w:rtl/>
        </w:rPr>
      </w:pPr>
    </w:p>
    <w:p w:rsidR="00CB3912" w:rsidRDefault="00CB3912" w:rsidP="004717CB">
      <w:pPr>
        <w:ind w:firstLine="720"/>
        <w:jc w:val="both"/>
        <w:rPr>
          <w:rFonts w:cs="Traditional Arabic"/>
          <w:sz w:val="36"/>
          <w:szCs w:val="36"/>
          <w:rtl/>
        </w:rPr>
      </w:pPr>
    </w:p>
    <w:p w:rsidR="00CB3912" w:rsidRDefault="00CB3912" w:rsidP="004717CB">
      <w:pPr>
        <w:ind w:firstLine="720"/>
        <w:jc w:val="both"/>
        <w:rPr>
          <w:rFonts w:cs="Traditional Arabic"/>
          <w:sz w:val="36"/>
          <w:szCs w:val="36"/>
          <w:rtl/>
        </w:rPr>
      </w:pPr>
    </w:p>
    <w:p w:rsidR="00CB3912" w:rsidRDefault="00CB3912" w:rsidP="004717CB">
      <w:pPr>
        <w:ind w:firstLine="720"/>
        <w:jc w:val="both"/>
        <w:rPr>
          <w:rFonts w:cs="Traditional Arabic"/>
          <w:sz w:val="36"/>
          <w:szCs w:val="36"/>
          <w:rtl/>
        </w:rPr>
      </w:pPr>
    </w:p>
    <w:p w:rsidR="00CB3912" w:rsidRPr="00D00A28" w:rsidRDefault="00CB3912" w:rsidP="004717CB">
      <w:pPr>
        <w:jc w:val="center"/>
        <w:rPr>
          <w:rFonts w:cs="AL-Mohanad Bold"/>
          <w:b/>
          <w:bCs/>
          <w:sz w:val="32"/>
          <w:szCs w:val="32"/>
          <w:rtl/>
          <w:lang w:eastAsia="ar-SA"/>
        </w:rPr>
      </w:pPr>
      <w:r>
        <w:rPr>
          <w:rFonts w:cs="MCS Shafa S_U normal."/>
          <w:sz w:val="36"/>
          <w:szCs w:val="36"/>
          <w:rtl/>
        </w:rPr>
        <w:br w:type="page"/>
      </w:r>
      <w:r w:rsidRPr="00B804C0">
        <w:rPr>
          <w:rFonts w:cs="MCS Shafa S_U normal." w:hint="cs"/>
          <w:sz w:val="36"/>
          <w:szCs w:val="36"/>
          <w:rtl/>
        </w:rPr>
        <w:t>المبحث ال</w:t>
      </w:r>
      <w:r>
        <w:rPr>
          <w:rFonts w:cs="MCS Shafa S_U normal." w:hint="cs"/>
          <w:sz w:val="36"/>
          <w:szCs w:val="36"/>
          <w:rtl/>
        </w:rPr>
        <w:t>ثاني</w:t>
      </w:r>
      <w:r w:rsidRPr="00B804C0">
        <w:rPr>
          <w:rFonts w:cs="MCS Shafa S_U normal." w:hint="cs"/>
          <w:sz w:val="36"/>
          <w:szCs w:val="36"/>
          <w:rtl/>
        </w:rPr>
        <w:t xml:space="preserve"> :</w:t>
      </w:r>
    </w:p>
    <w:p w:rsidR="00CB3912" w:rsidRPr="00B804C0" w:rsidRDefault="00CB3912" w:rsidP="004717CB">
      <w:pPr>
        <w:spacing w:before="240"/>
        <w:jc w:val="center"/>
        <w:rPr>
          <w:rFonts w:cs="Traditional Arabic"/>
          <w:b/>
          <w:bCs/>
          <w:sz w:val="36"/>
          <w:szCs w:val="36"/>
          <w:u w:val="single"/>
          <w:rtl/>
        </w:rPr>
      </w:pPr>
      <w:r>
        <w:rPr>
          <w:rFonts w:cs="MCS Taybah S_U normal." w:hint="cs"/>
          <w:sz w:val="36"/>
          <w:szCs w:val="36"/>
          <w:rtl/>
        </w:rPr>
        <w:t xml:space="preserve">الفرق بين وصية الحامل إذا أثقلت وإذا لم تثقل من حيث المقدار </w:t>
      </w:r>
    </w:p>
    <w:p w:rsidR="00CB3912" w:rsidRDefault="00CB3912" w:rsidP="004717CB">
      <w:pPr>
        <w:spacing w:before="240"/>
        <w:jc w:val="both"/>
        <w:rPr>
          <w:rFonts w:cs="MCS Taybah S_U normal."/>
          <w:sz w:val="36"/>
          <w:szCs w:val="36"/>
          <w:rtl/>
        </w:rPr>
      </w:pPr>
      <w:r>
        <w:rPr>
          <w:rFonts w:cs="MCS Taybah S_U normal." w:hint="cs"/>
          <w:sz w:val="36"/>
          <w:szCs w:val="36"/>
          <w:rtl/>
        </w:rPr>
        <w:t>أولاً : نص الإمام</w:t>
      </w:r>
      <w:r w:rsidRPr="00B804C0">
        <w:rPr>
          <w:rFonts w:cs="MCS Taybah S_U normal." w:hint="cs"/>
          <w:sz w:val="36"/>
          <w:szCs w:val="36"/>
          <w:rtl/>
        </w:rPr>
        <w:t xml:space="preserve"> في الفرق بين المسألتين : </w:t>
      </w:r>
    </w:p>
    <w:p w:rsidR="00CB3912" w:rsidRDefault="00CB3912" w:rsidP="004717CB">
      <w:pPr>
        <w:ind w:firstLine="720"/>
        <w:jc w:val="both"/>
        <w:rPr>
          <w:rFonts w:cs="Traditional Arabic"/>
          <w:sz w:val="36"/>
          <w:szCs w:val="36"/>
          <w:rtl/>
        </w:rPr>
      </w:pPr>
      <w:r w:rsidRPr="007D66A3">
        <w:rPr>
          <w:rFonts w:cs="Traditional Arabic" w:hint="cs"/>
          <w:sz w:val="36"/>
          <w:szCs w:val="36"/>
          <w:rtl/>
        </w:rPr>
        <w:t xml:space="preserve">روى الكوسج </w:t>
      </w:r>
      <w:r>
        <w:rPr>
          <w:rFonts w:cs="Traditional Arabic" w:hint="cs"/>
          <w:sz w:val="36"/>
          <w:szCs w:val="36"/>
          <w:rtl/>
        </w:rPr>
        <w:t>رحمه الله أنه سأل الإمام أحمد رحمه الله بقوله : " قلت : تجوز وصية الحامل ؟</w:t>
      </w:r>
    </w:p>
    <w:p w:rsidR="00CB3912" w:rsidRDefault="00CB3912" w:rsidP="004717CB">
      <w:pPr>
        <w:jc w:val="both"/>
        <w:rPr>
          <w:rFonts w:cs="Traditional Arabic"/>
          <w:sz w:val="36"/>
          <w:szCs w:val="36"/>
          <w:rtl/>
        </w:rPr>
      </w:pPr>
      <w:r>
        <w:rPr>
          <w:rFonts w:cs="Traditional Arabic" w:hint="cs"/>
          <w:sz w:val="36"/>
          <w:szCs w:val="36"/>
          <w:rtl/>
        </w:rPr>
        <w:t xml:space="preserve"> قال : إذا أثقلت لا يجوز لها إلا الثلث "</w:t>
      </w:r>
      <w:r w:rsidRPr="00B804C0">
        <w:rPr>
          <w:rFonts w:cs="Traditional Arabic" w:hint="cs"/>
          <w:sz w:val="36"/>
          <w:szCs w:val="36"/>
          <w:vertAlign w:val="superscript"/>
          <w:rtl/>
        </w:rPr>
        <w:t>(</w:t>
      </w:r>
      <w:r w:rsidRPr="00B804C0">
        <w:rPr>
          <w:rStyle w:val="a4"/>
          <w:rFonts w:cs="Traditional Arabic"/>
          <w:sz w:val="36"/>
          <w:szCs w:val="36"/>
          <w:rtl/>
        </w:rPr>
        <w:footnoteReference w:id="1371"/>
      </w:r>
      <w:r w:rsidRPr="00B804C0">
        <w:rPr>
          <w:rFonts w:cs="Traditional Arabic" w:hint="cs"/>
          <w:sz w:val="36"/>
          <w:szCs w:val="36"/>
          <w:vertAlign w:val="superscript"/>
          <w:rtl/>
        </w:rPr>
        <w:t>)</w:t>
      </w:r>
      <w:r>
        <w:rPr>
          <w:rFonts w:cs="Traditional Arabic" w:hint="cs"/>
          <w:sz w:val="36"/>
          <w:szCs w:val="36"/>
          <w:rtl/>
        </w:rPr>
        <w:t xml:space="preserve"> .</w:t>
      </w:r>
    </w:p>
    <w:p w:rsidR="00CB3912" w:rsidRDefault="00CB3912" w:rsidP="004717CB">
      <w:pPr>
        <w:jc w:val="both"/>
        <w:rPr>
          <w:rFonts w:cs="Traditional Arabic"/>
          <w:sz w:val="36"/>
          <w:szCs w:val="36"/>
          <w:rtl/>
        </w:rPr>
      </w:pPr>
      <w:r>
        <w:rPr>
          <w:rFonts w:cs="Traditional Arabic" w:hint="cs"/>
          <w:sz w:val="36"/>
          <w:szCs w:val="36"/>
          <w:rtl/>
        </w:rPr>
        <w:t xml:space="preserve"> وروى أيضاً : " قلت : بكم توصي الحامل ؟ </w:t>
      </w:r>
    </w:p>
    <w:p w:rsidR="00CB3912" w:rsidRDefault="00CB3912" w:rsidP="004717CB">
      <w:pPr>
        <w:jc w:val="both"/>
        <w:rPr>
          <w:rFonts w:cs="Traditional Arabic"/>
          <w:sz w:val="36"/>
          <w:szCs w:val="36"/>
          <w:rtl/>
        </w:rPr>
      </w:pPr>
      <w:r>
        <w:rPr>
          <w:rFonts w:cs="Traditional Arabic" w:hint="cs"/>
          <w:sz w:val="36"/>
          <w:szCs w:val="36"/>
          <w:rtl/>
        </w:rPr>
        <w:t>قال : بالثلث إذا أثقلت "</w:t>
      </w:r>
      <w:r w:rsidRPr="00B804C0">
        <w:rPr>
          <w:rFonts w:cs="Traditional Arabic" w:hint="cs"/>
          <w:sz w:val="36"/>
          <w:szCs w:val="36"/>
          <w:vertAlign w:val="superscript"/>
          <w:rtl/>
        </w:rPr>
        <w:t>(</w:t>
      </w:r>
      <w:r w:rsidRPr="00B804C0">
        <w:rPr>
          <w:rStyle w:val="a4"/>
          <w:rFonts w:cs="Traditional Arabic"/>
          <w:sz w:val="36"/>
          <w:szCs w:val="36"/>
          <w:rtl/>
        </w:rPr>
        <w:footnoteReference w:id="1372"/>
      </w:r>
      <w:r w:rsidRPr="00B804C0">
        <w:rPr>
          <w:rFonts w:cs="Traditional Arabic" w:hint="cs"/>
          <w:sz w:val="36"/>
          <w:szCs w:val="36"/>
          <w:vertAlign w:val="superscript"/>
          <w:rtl/>
        </w:rPr>
        <w:t>)</w:t>
      </w:r>
      <w:r>
        <w:rPr>
          <w:rFonts w:cs="Traditional Arabic" w:hint="cs"/>
          <w:sz w:val="36"/>
          <w:szCs w:val="36"/>
          <w:rtl/>
        </w:rPr>
        <w:t xml:space="preserve"> . </w:t>
      </w:r>
    </w:p>
    <w:p w:rsidR="00CB3912" w:rsidRPr="003B3221" w:rsidRDefault="00CB3912" w:rsidP="004717CB">
      <w:pPr>
        <w:jc w:val="both"/>
        <w:rPr>
          <w:rFonts w:cs="MCS Taybah S_U normal."/>
          <w:sz w:val="36"/>
          <w:szCs w:val="36"/>
          <w:rtl/>
        </w:rPr>
      </w:pPr>
      <w:r w:rsidRPr="003B3221">
        <w:rPr>
          <w:rFonts w:cs="MCS Taybah S_U normal." w:hint="cs"/>
          <w:sz w:val="36"/>
          <w:szCs w:val="36"/>
          <w:rtl/>
        </w:rPr>
        <w:t xml:space="preserve">ثانياً : بيان مكانة الرواية في المذهب : </w:t>
      </w:r>
    </w:p>
    <w:p w:rsidR="00CB3912" w:rsidRDefault="00CB3912" w:rsidP="004717CB">
      <w:pPr>
        <w:ind w:firstLine="720"/>
        <w:jc w:val="both"/>
        <w:rPr>
          <w:rFonts w:cs="Traditional Arabic"/>
          <w:sz w:val="36"/>
          <w:szCs w:val="36"/>
          <w:rtl/>
        </w:rPr>
      </w:pPr>
      <w:r>
        <w:rPr>
          <w:rFonts w:cs="Traditional Arabic" w:hint="cs"/>
          <w:sz w:val="36"/>
          <w:szCs w:val="36"/>
          <w:rtl/>
        </w:rPr>
        <w:t xml:space="preserve">قبل الكلام عن بيان مكانة الرواية يحسن الوقوف على المقصود من الوصية في هذه الرواية , فالذي يظهر </w:t>
      </w:r>
      <w:r>
        <w:rPr>
          <w:rFonts w:cs="Traditional Arabic"/>
          <w:sz w:val="36"/>
          <w:szCs w:val="36"/>
          <w:rtl/>
        </w:rPr>
        <w:t>–</w:t>
      </w:r>
      <w:r>
        <w:rPr>
          <w:rFonts w:cs="Traditional Arabic" w:hint="cs"/>
          <w:sz w:val="36"/>
          <w:szCs w:val="36"/>
          <w:rtl/>
        </w:rPr>
        <w:t xml:space="preserve"> والله أعلم </w:t>
      </w:r>
      <w:r>
        <w:rPr>
          <w:rFonts w:cs="Traditional Arabic"/>
          <w:sz w:val="36"/>
          <w:szCs w:val="36"/>
          <w:rtl/>
        </w:rPr>
        <w:t>–</w:t>
      </w:r>
      <w:r>
        <w:rPr>
          <w:rFonts w:cs="Traditional Arabic" w:hint="cs"/>
          <w:sz w:val="36"/>
          <w:szCs w:val="36"/>
          <w:rtl/>
        </w:rPr>
        <w:t xml:space="preserve"> أن المقصود : العطية , قال في الشرح في سياق بيان رواية الإمام أحمد</w:t>
      </w:r>
      <w:r w:rsidR="00A40111">
        <w:rPr>
          <w:rFonts w:cs="Traditional Arabic" w:hint="cs"/>
          <w:sz w:val="36"/>
          <w:szCs w:val="36"/>
          <w:rtl/>
        </w:rPr>
        <w:t xml:space="preserve"> رحمه الله</w:t>
      </w:r>
      <w:r>
        <w:rPr>
          <w:rFonts w:cs="Traditional Arabic" w:hint="cs"/>
          <w:sz w:val="36"/>
          <w:szCs w:val="36"/>
          <w:rtl/>
        </w:rPr>
        <w:t xml:space="preserve"> في وصية من حضر القتال : " وسمى العطية هنا وصية تجوزاً لكونها في حكم الوصية "</w:t>
      </w:r>
      <w:r w:rsidRPr="00B804C0">
        <w:rPr>
          <w:rFonts w:cs="Traditional Arabic" w:hint="cs"/>
          <w:sz w:val="36"/>
          <w:szCs w:val="36"/>
          <w:vertAlign w:val="superscript"/>
          <w:rtl/>
        </w:rPr>
        <w:t>(</w:t>
      </w:r>
      <w:r w:rsidRPr="00B804C0">
        <w:rPr>
          <w:rStyle w:val="a4"/>
          <w:rFonts w:cs="Traditional Arabic"/>
          <w:sz w:val="36"/>
          <w:szCs w:val="36"/>
          <w:rtl/>
        </w:rPr>
        <w:footnoteReference w:id="1373"/>
      </w:r>
      <w:r w:rsidRPr="00B804C0">
        <w:rPr>
          <w:rFonts w:cs="Traditional Arabic" w:hint="cs"/>
          <w:sz w:val="36"/>
          <w:szCs w:val="36"/>
          <w:vertAlign w:val="superscript"/>
          <w:rtl/>
        </w:rPr>
        <w:t>)</w:t>
      </w:r>
      <w:r>
        <w:rPr>
          <w:rFonts w:cs="Traditional Arabic" w:hint="cs"/>
          <w:sz w:val="36"/>
          <w:szCs w:val="36"/>
          <w:rtl/>
        </w:rPr>
        <w:t xml:space="preserve"> , ووصية الحامل ملحقة بها</w:t>
      </w:r>
      <w:r w:rsidR="00A40111">
        <w:rPr>
          <w:rFonts w:cs="Traditional Arabic" w:hint="cs"/>
          <w:sz w:val="36"/>
          <w:szCs w:val="36"/>
          <w:rtl/>
        </w:rPr>
        <w:t xml:space="preserve"> لأنه ذكر الروايات في موطن واحد</w:t>
      </w:r>
      <w:r w:rsidR="00A40111">
        <w:rPr>
          <w:rFonts w:cs="Traditional Arabic" w:hint="eastAsia"/>
          <w:sz w:val="36"/>
          <w:szCs w:val="36"/>
          <w:rtl/>
        </w:rPr>
        <w:t> </w:t>
      </w:r>
      <w:r>
        <w:rPr>
          <w:rFonts w:cs="Traditional Arabic" w:hint="cs"/>
          <w:sz w:val="36"/>
          <w:szCs w:val="36"/>
          <w:rtl/>
        </w:rPr>
        <w:t xml:space="preserve">. </w:t>
      </w:r>
    </w:p>
    <w:p w:rsidR="00CB3912" w:rsidRDefault="00CB3912" w:rsidP="004717CB">
      <w:pPr>
        <w:jc w:val="both"/>
        <w:rPr>
          <w:rFonts w:cs="Traditional Arabic"/>
          <w:sz w:val="36"/>
          <w:szCs w:val="36"/>
          <w:rtl/>
        </w:rPr>
      </w:pPr>
      <w:r>
        <w:rPr>
          <w:rFonts w:cs="Traditional Arabic" w:hint="cs"/>
          <w:sz w:val="36"/>
          <w:szCs w:val="36"/>
          <w:rtl/>
        </w:rPr>
        <w:t>وأيضاً ما ذكره الخرقي رحمه الله في كتاب الوصايا حيث قال : " وما أعطى في مرضه الذي مات فيه فهو من الثلث , وكذلك الحامل إذا صار لها ستة أشهر "</w:t>
      </w:r>
      <w:r w:rsidRPr="00B804C0">
        <w:rPr>
          <w:rFonts w:cs="Traditional Arabic" w:hint="cs"/>
          <w:sz w:val="36"/>
          <w:szCs w:val="36"/>
          <w:vertAlign w:val="superscript"/>
          <w:rtl/>
        </w:rPr>
        <w:t>(</w:t>
      </w:r>
      <w:r w:rsidRPr="00B804C0">
        <w:rPr>
          <w:rStyle w:val="a4"/>
          <w:rFonts w:cs="Traditional Arabic"/>
          <w:sz w:val="36"/>
          <w:szCs w:val="36"/>
          <w:rtl/>
        </w:rPr>
        <w:footnoteReference w:id="1374"/>
      </w:r>
      <w:r w:rsidRPr="00B804C0">
        <w:rPr>
          <w:rFonts w:cs="Traditional Arabic" w:hint="cs"/>
          <w:sz w:val="36"/>
          <w:szCs w:val="36"/>
          <w:vertAlign w:val="superscript"/>
          <w:rtl/>
        </w:rPr>
        <w:t>)</w:t>
      </w:r>
      <w:r>
        <w:rPr>
          <w:rFonts w:cs="Traditional Arabic" w:hint="cs"/>
          <w:sz w:val="36"/>
          <w:szCs w:val="36"/>
          <w:rtl/>
        </w:rPr>
        <w:t xml:space="preserve"> قال الموفق رحمه الله شارحاً : " يعني عطيتها من الثلث "</w:t>
      </w:r>
      <w:r w:rsidRPr="00B804C0">
        <w:rPr>
          <w:rFonts w:cs="Traditional Arabic" w:hint="cs"/>
          <w:sz w:val="36"/>
          <w:szCs w:val="36"/>
          <w:vertAlign w:val="superscript"/>
          <w:rtl/>
        </w:rPr>
        <w:t>(</w:t>
      </w:r>
      <w:r w:rsidRPr="00B804C0">
        <w:rPr>
          <w:rStyle w:val="a4"/>
          <w:rFonts w:cs="Traditional Arabic"/>
          <w:sz w:val="36"/>
          <w:szCs w:val="36"/>
          <w:rtl/>
        </w:rPr>
        <w:footnoteReference w:id="1375"/>
      </w:r>
      <w:r w:rsidRPr="00B804C0">
        <w:rPr>
          <w:rFonts w:cs="Traditional Arabic" w:hint="cs"/>
          <w:sz w:val="36"/>
          <w:szCs w:val="36"/>
          <w:vertAlign w:val="superscript"/>
          <w:rtl/>
        </w:rPr>
        <w:t>)</w:t>
      </w:r>
      <w:r>
        <w:rPr>
          <w:rFonts w:cs="Traditional Arabic" w:hint="cs"/>
          <w:sz w:val="36"/>
          <w:szCs w:val="36"/>
          <w:rtl/>
        </w:rPr>
        <w:t xml:space="preserve"> ، ومما يؤكد هذا المعنى أن الوصية تكون في الثلث على كل حال سواء في حال الصحة أم في حال المرض , قال الموفق رحمه الله : " ولا فرق في الوصية بين المرض والصحة , وقد روى حنبل عن أحمد أنه قال : إن أوصى في المرض فهو من الثلث , وإن كان صحيحاً فله أن يوصي بما شاء , يعني العطية , قاله القاضي , أما الوصية فإنها عطية بعد الموت فلا يجوز منها إلا الثلث على كل حال "</w:t>
      </w:r>
      <w:r w:rsidRPr="00B804C0">
        <w:rPr>
          <w:rFonts w:cs="Traditional Arabic" w:hint="cs"/>
          <w:sz w:val="36"/>
          <w:szCs w:val="36"/>
          <w:vertAlign w:val="superscript"/>
          <w:rtl/>
        </w:rPr>
        <w:t>(</w:t>
      </w:r>
      <w:r w:rsidRPr="00B804C0">
        <w:rPr>
          <w:rStyle w:val="a4"/>
          <w:rFonts w:cs="Traditional Arabic"/>
          <w:sz w:val="36"/>
          <w:szCs w:val="36"/>
          <w:rtl/>
        </w:rPr>
        <w:footnoteReference w:id="1376"/>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CB3912" w:rsidRDefault="00CB3912" w:rsidP="004717CB">
      <w:pPr>
        <w:ind w:firstLine="720"/>
        <w:jc w:val="both"/>
        <w:rPr>
          <w:rFonts w:cs="Traditional Arabic"/>
          <w:sz w:val="36"/>
          <w:szCs w:val="36"/>
          <w:rtl/>
        </w:rPr>
      </w:pPr>
      <w:r>
        <w:rPr>
          <w:rFonts w:cs="Traditional Arabic" w:hint="cs"/>
          <w:sz w:val="36"/>
          <w:szCs w:val="36"/>
          <w:rtl/>
        </w:rPr>
        <w:t>وبهذا يكون فرق المسألة بين عطية المرأة في حال صحتها وبين عطيتها إذا أثقلت .</w:t>
      </w:r>
    </w:p>
    <w:p w:rsidR="00CB3912" w:rsidRDefault="00CB3912" w:rsidP="004717CB">
      <w:pPr>
        <w:jc w:val="both"/>
        <w:rPr>
          <w:rFonts w:cs="Traditional Arabic"/>
          <w:sz w:val="36"/>
          <w:szCs w:val="36"/>
          <w:rtl/>
        </w:rPr>
      </w:pPr>
      <w:r>
        <w:rPr>
          <w:rFonts w:cs="Traditional Arabic" w:hint="cs"/>
          <w:sz w:val="36"/>
          <w:szCs w:val="36"/>
          <w:rtl/>
        </w:rPr>
        <w:t xml:space="preserve"> أما بيان مكانة الرواية فهو على النحو الآتي : </w:t>
      </w:r>
    </w:p>
    <w:p w:rsidR="00CB3912" w:rsidRDefault="00CB3912" w:rsidP="00A40111">
      <w:pPr>
        <w:spacing w:line="228" w:lineRule="auto"/>
        <w:ind w:firstLine="720"/>
        <w:jc w:val="both"/>
        <w:rPr>
          <w:rFonts w:cs="Traditional Arabic"/>
          <w:sz w:val="36"/>
          <w:szCs w:val="36"/>
          <w:rtl/>
        </w:rPr>
      </w:pPr>
      <w:r>
        <w:rPr>
          <w:rFonts w:cs="Traditional Arabic" w:hint="cs"/>
          <w:sz w:val="36"/>
          <w:szCs w:val="36"/>
          <w:rtl/>
        </w:rPr>
        <w:t xml:space="preserve">لا خلاف في المذهب بأن الحامل التي لم تثقل أو لم تبلغ ستة أشهر </w:t>
      </w:r>
      <w:r>
        <w:rPr>
          <w:rFonts w:cs="Traditional Arabic"/>
          <w:sz w:val="36"/>
          <w:szCs w:val="36"/>
          <w:rtl/>
        </w:rPr>
        <w:t>–</w:t>
      </w:r>
      <w:r>
        <w:rPr>
          <w:rFonts w:cs="Traditional Arabic" w:hint="cs"/>
          <w:sz w:val="36"/>
          <w:szCs w:val="36"/>
          <w:rtl/>
        </w:rPr>
        <w:t xml:space="preserve"> على خلاف في حد الحمل المخوف على ما سيأتي </w:t>
      </w:r>
      <w:r>
        <w:rPr>
          <w:rFonts w:cs="Traditional Arabic"/>
          <w:sz w:val="36"/>
          <w:szCs w:val="36"/>
          <w:rtl/>
        </w:rPr>
        <w:t>–</w:t>
      </w:r>
      <w:r>
        <w:rPr>
          <w:rFonts w:cs="Traditional Arabic" w:hint="cs"/>
          <w:sz w:val="36"/>
          <w:szCs w:val="36"/>
          <w:rtl/>
        </w:rPr>
        <w:t xml:space="preserve"> أن عطيتها عطية الصحيح من كل ماله , قال في المستوعب : " فأما الحامل التي لها أقل من ستة أشهر فحكمها في الوصية والإقرار والعطية حكم الصحيح "</w:t>
      </w:r>
      <w:r w:rsidRPr="00B804C0">
        <w:rPr>
          <w:rFonts w:cs="Traditional Arabic" w:hint="cs"/>
          <w:sz w:val="36"/>
          <w:szCs w:val="36"/>
          <w:vertAlign w:val="superscript"/>
          <w:rtl/>
        </w:rPr>
        <w:t>(</w:t>
      </w:r>
      <w:r w:rsidRPr="00B804C0">
        <w:rPr>
          <w:rStyle w:val="a4"/>
          <w:rFonts w:cs="Traditional Arabic"/>
          <w:sz w:val="36"/>
          <w:szCs w:val="36"/>
          <w:rtl/>
        </w:rPr>
        <w:footnoteReference w:id="1377"/>
      </w:r>
      <w:r w:rsidRPr="00B804C0">
        <w:rPr>
          <w:rFonts w:cs="Traditional Arabic" w:hint="cs"/>
          <w:sz w:val="36"/>
          <w:szCs w:val="36"/>
          <w:vertAlign w:val="superscript"/>
          <w:rtl/>
        </w:rPr>
        <w:t>)</w:t>
      </w:r>
      <w:r>
        <w:rPr>
          <w:rFonts w:cs="Traditional Arabic" w:hint="cs"/>
          <w:sz w:val="36"/>
          <w:szCs w:val="36"/>
          <w:rtl/>
        </w:rPr>
        <w:t xml:space="preserve"> . </w:t>
      </w:r>
    </w:p>
    <w:p w:rsidR="00CB3912" w:rsidRDefault="00CB3912" w:rsidP="00A40111">
      <w:pPr>
        <w:spacing w:line="228" w:lineRule="auto"/>
        <w:ind w:firstLine="720"/>
        <w:jc w:val="both"/>
        <w:rPr>
          <w:rFonts w:cs="Traditional Arabic"/>
          <w:sz w:val="36"/>
          <w:szCs w:val="36"/>
          <w:rtl/>
        </w:rPr>
      </w:pPr>
      <w:r>
        <w:rPr>
          <w:rFonts w:cs="Traditional Arabic" w:hint="cs"/>
          <w:sz w:val="36"/>
          <w:szCs w:val="36"/>
          <w:rtl/>
        </w:rPr>
        <w:t xml:space="preserve">أما عطيتها إذا أثقلت </w:t>
      </w:r>
      <w:r>
        <w:rPr>
          <w:rFonts w:cs="Traditional Arabic"/>
          <w:sz w:val="36"/>
          <w:szCs w:val="36"/>
          <w:rtl/>
        </w:rPr>
        <w:t>–</w:t>
      </w:r>
      <w:r>
        <w:rPr>
          <w:rFonts w:cs="Traditional Arabic" w:hint="cs"/>
          <w:sz w:val="36"/>
          <w:szCs w:val="36"/>
          <w:rtl/>
        </w:rPr>
        <w:t xml:space="preserve"> على الخلاف </w:t>
      </w:r>
      <w:r>
        <w:rPr>
          <w:rFonts w:cs="Traditional Arabic"/>
          <w:sz w:val="36"/>
          <w:szCs w:val="36"/>
          <w:rtl/>
        </w:rPr>
        <w:t>–</w:t>
      </w:r>
      <w:r>
        <w:rPr>
          <w:rFonts w:cs="Traditional Arabic" w:hint="cs"/>
          <w:sz w:val="36"/>
          <w:szCs w:val="36"/>
          <w:rtl/>
        </w:rPr>
        <w:t xml:space="preserve"> فقد روي عن الإمام أحمد رحمه الله في هذا روايتان : </w:t>
      </w:r>
    </w:p>
    <w:p w:rsidR="00CB3912" w:rsidRDefault="00CB3912" w:rsidP="00A40111">
      <w:pPr>
        <w:spacing w:line="228" w:lineRule="auto"/>
        <w:jc w:val="both"/>
        <w:rPr>
          <w:rFonts w:cs="Traditional Arabic"/>
          <w:sz w:val="36"/>
          <w:szCs w:val="36"/>
          <w:rtl/>
        </w:rPr>
      </w:pPr>
      <w:r>
        <w:rPr>
          <w:rFonts w:cs="Traditional Arabic" w:hint="cs"/>
          <w:sz w:val="36"/>
          <w:szCs w:val="36"/>
          <w:rtl/>
        </w:rPr>
        <w:t xml:space="preserve">الرواية الأولى : أن عطيتها من الثلث . </w:t>
      </w:r>
    </w:p>
    <w:p w:rsidR="00CB3912" w:rsidRDefault="00CB3912" w:rsidP="004717CB">
      <w:pPr>
        <w:ind w:firstLine="720"/>
        <w:jc w:val="both"/>
        <w:rPr>
          <w:rFonts w:cs="Traditional Arabic"/>
          <w:sz w:val="36"/>
          <w:szCs w:val="36"/>
          <w:rtl/>
        </w:rPr>
      </w:pPr>
      <w:r>
        <w:rPr>
          <w:rFonts w:cs="Traditional Arabic" w:hint="cs"/>
          <w:sz w:val="36"/>
          <w:szCs w:val="36"/>
          <w:rtl/>
        </w:rPr>
        <w:t>وهي المذهب , وعليها جمهور الأصحاب</w:t>
      </w:r>
      <w:r w:rsidRPr="00B804C0">
        <w:rPr>
          <w:rFonts w:cs="Traditional Arabic" w:hint="cs"/>
          <w:sz w:val="36"/>
          <w:szCs w:val="36"/>
          <w:vertAlign w:val="superscript"/>
          <w:rtl/>
        </w:rPr>
        <w:t>(</w:t>
      </w:r>
      <w:r w:rsidRPr="00B804C0">
        <w:rPr>
          <w:rStyle w:val="a4"/>
          <w:rFonts w:cs="Traditional Arabic"/>
          <w:sz w:val="36"/>
          <w:szCs w:val="36"/>
          <w:rtl/>
        </w:rPr>
        <w:footnoteReference w:id="1378"/>
      </w:r>
      <w:r w:rsidRPr="00B804C0">
        <w:rPr>
          <w:rFonts w:cs="Traditional Arabic" w:hint="cs"/>
          <w:sz w:val="36"/>
          <w:szCs w:val="36"/>
          <w:vertAlign w:val="superscript"/>
          <w:rtl/>
        </w:rPr>
        <w:t>)</w:t>
      </w:r>
      <w:r>
        <w:rPr>
          <w:rFonts w:cs="Traditional Arabic" w:hint="cs"/>
          <w:sz w:val="36"/>
          <w:szCs w:val="36"/>
          <w:rtl/>
        </w:rPr>
        <w:t xml:space="preserve"> , جزم بها في الوجيز</w:t>
      </w:r>
      <w:r w:rsidRPr="00B804C0">
        <w:rPr>
          <w:rFonts w:cs="Traditional Arabic" w:hint="cs"/>
          <w:sz w:val="36"/>
          <w:szCs w:val="36"/>
          <w:vertAlign w:val="superscript"/>
          <w:rtl/>
        </w:rPr>
        <w:t>(</w:t>
      </w:r>
      <w:r w:rsidRPr="00B804C0">
        <w:rPr>
          <w:rStyle w:val="a4"/>
          <w:rFonts w:cs="Traditional Arabic"/>
          <w:sz w:val="36"/>
          <w:szCs w:val="36"/>
          <w:rtl/>
        </w:rPr>
        <w:footnoteReference w:id="1379"/>
      </w:r>
      <w:r w:rsidRPr="00B804C0">
        <w:rPr>
          <w:rFonts w:cs="Traditional Arabic" w:hint="cs"/>
          <w:sz w:val="36"/>
          <w:szCs w:val="36"/>
          <w:vertAlign w:val="superscript"/>
          <w:rtl/>
        </w:rPr>
        <w:t>)</w:t>
      </w:r>
      <w:r>
        <w:rPr>
          <w:rFonts w:cs="Traditional Arabic" w:hint="cs"/>
          <w:sz w:val="36"/>
          <w:szCs w:val="36"/>
          <w:rtl/>
        </w:rPr>
        <w:t xml:space="preserve"> , وقال في الإنصاف : " هذا المذهب , وعليه الأصحاب في الجملة " </w:t>
      </w:r>
      <w:r w:rsidRPr="00B804C0">
        <w:rPr>
          <w:rFonts w:cs="Traditional Arabic" w:hint="cs"/>
          <w:sz w:val="36"/>
          <w:szCs w:val="36"/>
          <w:vertAlign w:val="superscript"/>
          <w:rtl/>
        </w:rPr>
        <w:t>(</w:t>
      </w:r>
      <w:r w:rsidRPr="00B804C0">
        <w:rPr>
          <w:rStyle w:val="a4"/>
          <w:rFonts w:cs="Traditional Arabic"/>
          <w:sz w:val="36"/>
          <w:szCs w:val="36"/>
          <w:rtl/>
        </w:rPr>
        <w:footnoteReference w:id="1380"/>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وهي كما في الإقناع</w:t>
      </w:r>
      <w:r w:rsidRPr="00B804C0">
        <w:rPr>
          <w:rFonts w:cs="Traditional Arabic" w:hint="cs"/>
          <w:sz w:val="36"/>
          <w:szCs w:val="36"/>
          <w:vertAlign w:val="superscript"/>
          <w:rtl/>
        </w:rPr>
        <w:t>(</w:t>
      </w:r>
      <w:r w:rsidRPr="00B804C0">
        <w:rPr>
          <w:rStyle w:val="a4"/>
          <w:rFonts w:cs="Traditional Arabic"/>
          <w:sz w:val="36"/>
          <w:szCs w:val="36"/>
          <w:rtl/>
        </w:rPr>
        <w:footnoteReference w:id="1381"/>
      </w:r>
      <w:r w:rsidRPr="00B804C0">
        <w:rPr>
          <w:rFonts w:cs="Traditional Arabic" w:hint="cs"/>
          <w:sz w:val="36"/>
          <w:szCs w:val="36"/>
          <w:vertAlign w:val="superscript"/>
          <w:rtl/>
        </w:rPr>
        <w:t>)</w:t>
      </w:r>
      <w:r>
        <w:rPr>
          <w:rFonts w:cs="Traditional Arabic" w:hint="cs"/>
          <w:sz w:val="36"/>
          <w:szCs w:val="36"/>
          <w:rtl/>
        </w:rPr>
        <w:t>, والمنتهى</w:t>
      </w:r>
      <w:r w:rsidRPr="00B804C0">
        <w:rPr>
          <w:rFonts w:cs="Traditional Arabic" w:hint="cs"/>
          <w:sz w:val="36"/>
          <w:szCs w:val="36"/>
          <w:vertAlign w:val="superscript"/>
          <w:rtl/>
        </w:rPr>
        <w:t>(</w:t>
      </w:r>
      <w:r w:rsidRPr="00B804C0">
        <w:rPr>
          <w:rStyle w:val="a4"/>
          <w:rFonts w:cs="Traditional Arabic"/>
          <w:sz w:val="36"/>
          <w:szCs w:val="36"/>
          <w:rtl/>
        </w:rPr>
        <w:footnoteReference w:id="1382"/>
      </w:r>
      <w:r w:rsidRPr="00B804C0">
        <w:rPr>
          <w:rFonts w:cs="Traditional Arabic" w:hint="cs"/>
          <w:sz w:val="36"/>
          <w:szCs w:val="36"/>
          <w:vertAlign w:val="superscript"/>
          <w:rtl/>
        </w:rPr>
        <w:t>)</w:t>
      </w:r>
      <w:r>
        <w:rPr>
          <w:rFonts w:cs="Traditional Arabic" w:hint="cs"/>
          <w:sz w:val="36"/>
          <w:szCs w:val="36"/>
          <w:rtl/>
        </w:rPr>
        <w:t xml:space="preserve"> . </w:t>
      </w:r>
    </w:p>
    <w:p w:rsidR="00CB3912" w:rsidRDefault="00CB3912" w:rsidP="004717CB">
      <w:pPr>
        <w:jc w:val="both"/>
        <w:rPr>
          <w:rFonts w:cs="Traditional Arabic"/>
          <w:sz w:val="36"/>
          <w:szCs w:val="36"/>
          <w:rtl/>
        </w:rPr>
      </w:pPr>
      <w:r>
        <w:rPr>
          <w:rFonts w:cs="Traditional Arabic" w:hint="cs"/>
          <w:sz w:val="36"/>
          <w:szCs w:val="36"/>
          <w:rtl/>
        </w:rPr>
        <w:t>الرواية الثانية : أن عطيتها من المال كله</w:t>
      </w:r>
      <w:r w:rsidRPr="00B804C0">
        <w:rPr>
          <w:rFonts w:cs="Traditional Arabic" w:hint="cs"/>
          <w:sz w:val="36"/>
          <w:szCs w:val="36"/>
          <w:vertAlign w:val="superscript"/>
          <w:rtl/>
        </w:rPr>
        <w:t>(</w:t>
      </w:r>
      <w:r w:rsidRPr="00B804C0">
        <w:rPr>
          <w:rStyle w:val="a4"/>
          <w:rFonts w:cs="Traditional Arabic"/>
          <w:sz w:val="36"/>
          <w:szCs w:val="36"/>
          <w:rtl/>
        </w:rPr>
        <w:footnoteReference w:id="1383"/>
      </w:r>
      <w:r w:rsidRPr="00B804C0">
        <w:rPr>
          <w:rFonts w:cs="Traditional Arabic" w:hint="cs"/>
          <w:sz w:val="36"/>
          <w:szCs w:val="36"/>
          <w:vertAlign w:val="superscript"/>
          <w:rtl/>
        </w:rPr>
        <w:t>)</w:t>
      </w:r>
      <w:r>
        <w:rPr>
          <w:rFonts w:cs="Traditional Arabic" w:hint="cs"/>
          <w:sz w:val="36"/>
          <w:szCs w:val="36"/>
          <w:rtl/>
        </w:rPr>
        <w:t xml:space="preserve"> . </w:t>
      </w:r>
    </w:p>
    <w:p w:rsidR="00CB3912" w:rsidRDefault="00CB3912" w:rsidP="004717CB">
      <w:pPr>
        <w:ind w:firstLine="720"/>
        <w:jc w:val="both"/>
        <w:rPr>
          <w:rFonts w:cs="Traditional Arabic"/>
          <w:sz w:val="36"/>
          <w:szCs w:val="36"/>
          <w:rtl/>
        </w:rPr>
      </w:pPr>
      <w:r>
        <w:rPr>
          <w:rFonts w:cs="Traditional Arabic" w:hint="cs"/>
          <w:sz w:val="36"/>
          <w:szCs w:val="36"/>
          <w:rtl/>
        </w:rPr>
        <w:t>قال في الإنصاف معقباً : " وذكر كثير من الأصحاب هذه الرواية من غير صيغة للتمريض "</w:t>
      </w:r>
      <w:r w:rsidRPr="00B804C0">
        <w:rPr>
          <w:rFonts w:cs="Traditional Arabic" w:hint="cs"/>
          <w:sz w:val="36"/>
          <w:szCs w:val="36"/>
          <w:vertAlign w:val="superscript"/>
          <w:rtl/>
        </w:rPr>
        <w:t>(</w:t>
      </w:r>
      <w:r w:rsidRPr="00B804C0">
        <w:rPr>
          <w:rStyle w:val="a4"/>
          <w:rFonts w:cs="Traditional Arabic"/>
          <w:sz w:val="36"/>
          <w:szCs w:val="36"/>
          <w:rtl/>
        </w:rPr>
        <w:footnoteReference w:id="1384"/>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    </w:t>
      </w:r>
    </w:p>
    <w:p w:rsidR="00CB3912" w:rsidRDefault="00CB3912" w:rsidP="004717CB">
      <w:pPr>
        <w:ind w:firstLine="720"/>
        <w:jc w:val="both"/>
        <w:rPr>
          <w:rFonts w:cs="Traditional Arabic"/>
          <w:sz w:val="36"/>
          <w:szCs w:val="36"/>
          <w:rtl/>
        </w:rPr>
      </w:pPr>
      <w:r>
        <w:rPr>
          <w:rFonts w:cs="Traditional Arabic" w:hint="cs"/>
          <w:sz w:val="36"/>
          <w:szCs w:val="36"/>
          <w:rtl/>
        </w:rPr>
        <w:t xml:space="preserve">كما اختلفت الرواية عن الإمام رحمه الله في اعتبار هذا الثلث متى يكون على ثلاث روايات , ولعل سبب الخلاف يرجع إلى اعتبار متى يكون الحمل مرضاً مخوفاً ما حده : </w:t>
      </w:r>
    </w:p>
    <w:p w:rsidR="00CB3912" w:rsidRDefault="00CB3912" w:rsidP="004717CB">
      <w:pPr>
        <w:jc w:val="both"/>
        <w:rPr>
          <w:rFonts w:cs="Traditional Arabic"/>
          <w:sz w:val="36"/>
          <w:szCs w:val="36"/>
          <w:rtl/>
        </w:rPr>
      </w:pPr>
      <w:r>
        <w:rPr>
          <w:rFonts w:cs="Traditional Arabic" w:hint="cs"/>
          <w:sz w:val="36"/>
          <w:szCs w:val="36"/>
          <w:rtl/>
        </w:rPr>
        <w:t xml:space="preserve">الرواية الأولى : عند المخاض ( إذا ضربها الطلق ) . </w:t>
      </w:r>
    </w:p>
    <w:p w:rsidR="00CB3912" w:rsidRDefault="00CB3912" w:rsidP="00A40111">
      <w:pPr>
        <w:ind w:firstLine="720"/>
        <w:jc w:val="both"/>
        <w:rPr>
          <w:rFonts w:cs="Traditional Arabic"/>
          <w:sz w:val="36"/>
          <w:szCs w:val="36"/>
          <w:rtl/>
        </w:rPr>
      </w:pPr>
      <w:r>
        <w:rPr>
          <w:rFonts w:cs="Traditional Arabic" w:hint="cs"/>
          <w:sz w:val="36"/>
          <w:szCs w:val="36"/>
          <w:rtl/>
        </w:rPr>
        <w:t>وهي المذهب وعليها كثير من الأصحاب , قدمها في الهداية</w:t>
      </w:r>
      <w:r w:rsidRPr="00B804C0">
        <w:rPr>
          <w:rFonts w:cs="Traditional Arabic" w:hint="cs"/>
          <w:sz w:val="36"/>
          <w:szCs w:val="36"/>
          <w:vertAlign w:val="superscript"/>
          <w:rtl/>
        </w:rPr>
        <w:t>(</w:t>
      </w:r>
      <w:r w:rsidRPr="00B804C0">
        <w:rPr>
          <w:rStyle w:val="a4"/>
          <w:rFonts w:cs="Traditional Arabic"/>
          <w:sz w:val="36"/>
          <w:szCs w:val="36"/>
          <w:rtl/>
        </w:rPr>
        <w:footnoteReference w:id="1385"/>
      </w:r>
      <w:r w:rsidRPr="00B804C0">
        <w:rPr>
          <w:rFonts w:cs="Traditional Arabic" w:hint="cs"/>
          <w:sz w:val="36"/>
          <w:szCs w:val="36"/>
          <w:vertAlign w:val="superscript"/>
          <w:rtl/>
        </w:rPr>
        <w:t>)</w:t>
      </w:r>
      <w:r>
        <w:rPr>
          <w:rFonts w:cs="Traditional Arabic" w:hint="cs"/>
          <w:sz w:val="36"/>
          <w:szCs w:val="36"/>
          <w:rtl/>
        </w:rPr>
        <w:t xml:space="preserve"> , والمستوعب</w:t>
      </w:r>
      <w:r w:rsidRPr="00B804C0">
        <w:rPr>
          <w:rFonts w:cs="Traditional Arabic" w:hint="cs"/>
          <w:sz w:val="36"/>
          <w:szCs w:val="36"/>
          <w:vertAlign w:val="superscript"/>
          <w:rtl/>
        </w:rPr>
        <w:t>(</w:t>
      </w:r>
      <w:r w:rsidRPr="00B804C0">
        <w:rPr>
          <w:rStyle w:val="a4"/>
          <w:rFonts w:cs="Traditional Arabic"/>
          <w:sz w:val="36"/>
          <w:szCs w:val="36"/>
          <w:rtl/>
        </w:rPr>
        <w:footnoteReference w:id="1386"/>
      </w:r>
      <w:r w:rsidRPr="00B804C0">
        <w:rPr>
          <w:rFonts w:cs="Traditional Arabic" w:hint="cs"/>
          <w:sz w:val="36"/>
          <w:szCs w:val="36"/>
          <w:vertAlign w:val="superscript"/>
          <w:rtl/>
        </w:rPr>
        <w:t>)</w:t>
      </w:r>
      <w:r>
        <w:rPr>
          <w:rFonts w:cs="Traditional Arabic" w:hint="cs"/>
          <w:sz w:val="36"/>
          <w:szCs w:val="36"/>
          <w:rtl/>
        </w:rPr>
        <w:t xml:space="preserve"> , والمحرر</w:t>
      </w:r>
      <w:r w:rsidRPr="00B804C0">
        <w:rPr>
          <w:rFonts w:cs="Traditional Arabic" w:hint="cs"/>
          <w:sz w:val="36"/>
          <w:szCs w:val="36"/>
          <w:vertAlign w:val="superscript"/>
          <w:rtl/>
        </w:rPr>
        <w:t>(</w:t>
      </w:r>
      <w:r w:rsidRPr="00B804C0">
        <w:rPr>
          <w:rStyle w:val="a4"/>
          <w:rFonts w:cs="Traditional Arabic"/>
          <w:sz w:val="36"/>
          <w:szCs w:val="36"/>
          <w:rtl/>
        </w:rPr>
        <w:footnoteReference w:id="1387"/>
      </w:r>
      <w:r w:rsidRPr="00B804C0">
        <w:rPr>
          <w:rFonts w:cs="Traditional Arabic" w:hint="cs"/>
          <w:sz w:val="36"/>
          <w:szCs w:val="36"/>
          <w:vertAlign w:val="superscript"/>
          <w:rtl/>
        </w:rPr>
        <w:t>)</w:t>
      </w:r>
      <w:r>
        <w:rPr>
          <w:rFonts w:cs="Traditional Arabic" w:hint="cs"/>
          <w:sz w:val="36"/>
          <w:szCs w:val="36"/>
          <w:rtl/>
        </w:rPr>
        <w:t xml:space="preserve"> , والفروع</w:t>
      </w:r>
      <w:r w:rsidRPr="00B804C0">
        <w:rPr>
          <w:rFonts w:cs="Traditional Arabic" w:hint="cs"/>
          <w:sz w:val="36"/>
          <w:szCs w:val="36"/>
          <w:vertAlign w:val="superscript"/>
          <w:rtl/>
        </w:rPr>
        <w:t>(</w:t>
      </w:r>
      <w:r w:rsidRPr="00B804C0">
        <w:rPr>
          <w:rStyle w:val="a4"/>
          <w:rFonts w:cs="Traditional Arabic"/>
          <w:sz w:val="36"/>
          <w:szCs w:val="36"/>
          <w:rtl/>
        </w:rPr>
        <w:footnoteReference w:id="1388"/>
      </w:r>
      <w:r w:rsidRPr="00B804C0">
        <w:rPr>
          <w:rFonts w:cs="Traditional Arabic" w:hint="cs"/>
          <w:sz w:val="36"/>
          <w:szCs w:val="36"/>
          <w:vertAlign w:val="superscript"/>
          <w:rtl/>
        </w:rPr>
        <w:t>)</w:t>
      </w:r>
      <w:r>
        <w:rPr>
          <w:rFonts w:cs="Traditional Arabic" w:hint="cs"/>
          <w:sz w:val="36"/>
          <w:szCs w:val="36"/>
          <w:rtl/>
        </w:rPr>
        <w:t xml:space="preserve"> , والحاوي الصغير</w:t>
      </w:r>
      <w:r w:rsidRPr="00B804C0">
        <w:rPr>
          <w:rFonts w:cs="Traditional Arabic" w:hint="cs"/>
          <w:sz w:val="36"/>
          <w:szCs w:val="36"/>
          <w:vertAlign w:val="superscript"/>
          <w:rtl/>
        </w:rPr>
        <w:t>(</w:t>
      </w:r>
      <w:r w:rsidRPr="00B804C0">
        <w:rPr>
          <w:rStyle w:val="a4"/>
          <w:rFonts w:cs="Traditional Arabic"/>
          <w:sz w:val="36"/>
          <w:szCs w:val="36"/>
          <w:rtl/>
        </w:rPr>
        <w:footnoteReference w:id="1389"/>
      </w:r>
      <w:r w:rsidRPr="00B804C0">
        <w:rPr>
          <w:rFonts w:cs="Traditional Arabic" w:hint="cs"/>
          <w:sz w:val="36"/>
          <w:szCs w:val="36"/>
          <w:vertAlign w:val="superscript"/>
          <w:rtl/>
        </w:rPr>
        <w:t>)</w:t>
      </w:r>
      <w:r>
        <w:rPr>
          <w:rFonts w:cs="Traditional Arabic" w:hint="cs"/>
          <w:sz w:val="36"/>
          <w:szCs w:val="36"/>
          <w:rtl/>
        </w:rPr>
        <w:t xml:space="preserve"> , والرعاية الصغرى</w:t>
      </w:r>
      <w:r w:rsidRPr="00B804C0">
        <w:rPr>
          <w:rFonts w:cs="Traditional Arabic" w:hint="cs"/>
          <w:sz w:val="36"/>
          <w:szCs w:val="36"/>
          <w:vertAlign w:val="superscript"/>
          <w:rtl/>
        </w:rPr>
        <w:t>(</w:t>
      </w:r>
      <w:r w:rsidRPr="00B804C0">
        <w:rPr>
          <w:rStyle w:val="a4"/>
          <w:rFonts w:cs="Traditional Arabic"/>
          <w:sz w:val="36"/>
          <w:szCs w:val="36"/>
          <w:rtl/>
        </w:rPr>
        <w:footnoteReference w:id="1390"/>
      </w:r>
      <w:r w:rsidRPr="00B804C0">
        <w:rPr>
          <w:rFonts w:cs="Traditional Arabic" w:hint="cs"/>
          <w:sz w:val="36"/>
          <w:szCs w:val="36"/>
          <w:vertAlign w:val="superscript"/>
          <w:rtl/>
        </w:rPr>
        <w:t>)</w:t>
      </w:r>
      <w:r>
        <w:rPr>
          <w:rFonts w:cs="Traditional Arabic" w:hint="cs"/>
          <w:sz w:val="36"/>
          <w:szCs w:val="36"/>
          <w:rtl/>
        </w:rPr>
        <w:t xml:space="preserve"> , واختارها في الكافي</w:t>
      </w:r>
      <w:r w:rsidRPr="00B804C0">
        <w:rPr>
          <w:rFonts w:cs="Traditional Arabic" w:hint="cs"/>
          <w:sz w:val="36"/>
          <w:szCs w:val="36"/>
          <w:vertAlign w:val="superscript"/>
          <w:rtl/>
        </w:rPr>
        <w:t>(</w:t>
      </w:r>
      <w:r w:rsidRPr="00B804C0">
        <w:rPr>
          <w:rStyle w:val="a4"/>
          <w:rFonts w:cs="Traditional Arabic"/>
          <w:sz w:val="36"/>
          <w:szCs w:val="36"/>
          <w:rtl/>
        </w:rPr>
        <w:footnoteReference w:id="1391"/>
      </w:r>
      <w:r w:rsidRPr="00B804C0">
        <w:rPr>
          <w:rFonts w:cs="Traditional Arabic" w:hint="cs"/>
          <w:sz w:val="36"/>
          <w:szCs w:val="36"/>
          <w:vertAlign w:val="superscript"/>
          <w:rtl/>
        </w:rPr>
        <w:t>)</w:t>
      </w:r>
      <w:r w:rsidR="00A40111">
        <w:rPr>
          <w:rFonts w:cs="Traditional Arabic" w:hint="cs"/>
          <w:sz w:val="36"/>
          <w:szCs w:val="36"/>
          <w:rtl/>
        </w:rPr>
        <w:t> </w:t>
      </w:r>
      <w:r>
        <w:rPr>
          <w:rFonts w:cs="Traditional Arabic" w:hint="cs"/>
          <w:sz w:val="36"/>
          <w:szCs w:val="36"/>
          <w:rtl/>
        </w:rPr>
        <w:t>, وجزم بها في الوجيز</w:t>
      </w:r>
      <w:r w:rsidRPr="00B804C0">
        <w:rPr>
          <w:rFonts w:cs="Traditional Arabic" w:hint="cs"/>
          <w:sz w:val="36"/>
          <w:szCs w:val="36"/>
          <w:vertAlign w:val="superscript"/>
          <w:rtl/>
        </w:rPr>
        <w:t>(</w:t>
      </w:r>
      <w:r w:rsidRPr="00B804C0">
        <w:rPr>
          <w:rStyle w:val="a4"/>
          <w:rFonts w:cs="Traditional Arabic"/>
          <w:sz w:val="36"/>
          <w:szCs w:val="36"/>
          <w:rtl/>
        </w:rPr>
        <w:footnoteReference w:id="1392"/>
      </w:r>
      <w:r w:rsidRPr="00B804C0">
        <w:rPr>
          <w:rFonts w:cs="Traditional Arabic" w:hint="cs"/>
          <w:sz w:val="36"/>
          <w:szCs w:val="36"/>
          <w:vertAlign w:val="superscript"/>
          <w:rtl/>
        </w:rPr>
        <w:t>)</w:t>
      </w:r>
      <w:r>
        <w:rPr>
          <w:rFonts w:cs="Traditional Arabic" w:hint="cs"/>
          <w:sz w:val="36"/>
          <w:szCs w:val="36"/>
          <w:rtl/>
        </w:rPr>
        <w:t>, وقال الزركشي : وهي المشهور</w:t>
      </w:r>
      <w:r w:rsidRPr="00B804C0">
        <w:rPr>
          <w:rFonts w:cs="Traditional Arabic" w:hint="cs"/>
          <w:sz w:val="36"/>
          <w:szCs w:val="36"/>
          <w:vertAlign w:val="superscript"/>
          <w:rtl/>
        </w:rPr>
        <w:t>(</w:t>
      </w:r>
      <w:r w:rsidRPr="00B804C0">
        <w:rPr>
          <w:rStyle w:val="a4"/>
          <w:rFonts w:cs="Traditional Arabic"/>
          <w:sz w:val="36"/>
          <w:szCs w:val="36"/>
          <w:rtl/>
        </w:rPr>
        <w:footnoteReference w:id="1393"/>
      </w:r>
      <w:r w:rsidRPr="00B804C0">
        <w:rPr>
          <w:rFonts w:cs="Traditional Arabic" w:hint="cs"/>
          <w:sz w:val="36"/>
          <w:szCs w:val="36"/>
          <w:vertAlign w:val="superscript"/>
          <w:rtl/>
        </w:rPr>
        <w:t>)</w:t>
      </w:r>
      <w:r>
        <w:rPr>
          <w:rFonts w:cs="Traditional Arabic" w:hint="cs"/>
          <w:sz w:val="36"/>
          <w:szCs w:val="36"/>
          <w:rtl/>
        </w:rPr>
        <w:t xml:space="preserve"> , وقال في الإنصاف</w:t>
      </w:r>
      <w:r w:rsidR="00A40111">
        <w:rPr>
          <w:rFonts w:cs="Traditional Arabic" w:hint="eastAsia"/>
          <w:sz w:val="36"/>
          <w:szCs w:val="36"/>
          <w:rtl/>
        </w:rPr>
        <w:t> </w:t>
      </w:r>
      <w:r>
        <w:rPr>
          <w:rFonts w:cs="Traditional Arabic" w:hint="cs"/>
          <w:sz w:val="36"/>
          <w:szCs w:val="36"/>
          <w:rtl/>
        </w:rPr>
        <w:t>: " هذا المذهب , وعليه الأصحاب في الجملة "</w:t>
      </w:r>
      <w:r w:rsidRPr="00B804C0">
        <w:rPr>
          <w:rFonts w:cs="Traditional Arabic" w:hint="cs"/>
          <w:sz w:val="36"/>
          <w:szCs w:val="36"/>
          <w:vertAlign w:val="superscript"/>
          <w:rtl/>
        </w:rPr>
        <w:t>(</w:t>
      </w:r>
      <w:r w:rsidRPr="00B804C0">
        <w:rPr>
          <w:rStyle w:val="a4"/>
          <w:rFonts w:cs="Traditional Arabic"/>
          <w:sz w:val="36"/>
          <w:szCs w:val="36"/>
          <w:rtl/>
        </w:rPr>
        <w:footnoteReference w:id="1394"/>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وهي كما في الإقناع</w:t>
      </w:r>
      <w:r w:rsidRPr="00B804C0">
        <w:rPr>
          <w:rFonts w:cs="Traditional Arabic" w:hint="cs"/>
          <w:sz w:val="36"/>
          <w:szCs w:val="36"/>
          <w:vertAlign w:val="superscript"/>
          <w:rtl/>
        </w:rPr>
        <w:t>(</w:t>
      </w:r>
      <w:r w:rsidRPr="00B804C0">
        <w:rPr>
          <w:rStyle w:val="a4"/>
          <w:rFonts w:cs="Traditional Arabic"/>
          <w:sz w:val="36"/>
          <w:szCs w:val="36"/>
          <w:rtl/>
        </w:rPr>
        <w:footnoteReference w:id="1395"/>
      </w:r>
      <w:r w:rsidRPr="00B804C0">
        <w:rPr>
          <w:rFonts w:cs="Traditional Arabic" w:hint="cs"/>
          <w:sz w:val="36"/>
          <w:szCs w:val="36"/>
          <w:vertAlign w:val="superscript"/>
          <w:rtl/>
        </w:rPr>
        <w:t>)</w:t>
      </w:r>
      <w:r>
        <w:rPr>
          <w:rFonts w:cs="Traditional Arabic" w:hint="cs"/>
          <w:sz w:val="36"/>
          <w:szCs w:val="36"/>
          <w:rtl/>
        </w:rPr>
        <w:t xml:space="preserve"> , والمنتهى</w:t>
      </w:r>
      <w:r w:rsidRPr="00B804C0">
        <w:rPr>
          <w:rFonts w:cs="Traditional Arabic" w:hint="cs"/>
          <w:sz w:val="36"/>
          <w:szCs w:val="36"/>
          <w:vertAlign w:val="superscript"/>
          <w:rtl/>
        </w:rPr>
        <w:t>(</w:t>
      </w:r>
      <w:r w:rsidRPr="00B804C0">
        <w:rPr>
          <w:rStyle w:val="a4"/>
          <w:rFonts w:cs="Traditional Arabic"/>
          <w:sz w:val="36"/>
          <w:szCs w:val="36"/>
          <w:rtl/>
        </w:rPr>
        <w:footnoteReference w:id="1396"/>
      </w:r>
      <w:r w:rsidRPr="00B804C0">
        <w:rPr>
          <w:rFonts w:cs="Traditional Arabic" w:hint="cs"/>
          <w:sz w:val="36"/>
          <w:szCs w:val="36"/>
          <w:vertAlign w:val="superscript"/>
          <w:rtl/>
        </w:rPr>
        <w:t>)</w:t>
      </w:r>
      <w:r>
        <w:rPr>
          <w:rFonts w:cs="Traditional Arabic" w:hint="cs"/>
          <w:sz w:val="36"/>
          <w:szCs w:val="36"/>
          <w:rtl/>
        </w:rPr>
        <w:t xml:space="preserve"> . </w:t>
      </w:r>
    </w:p>
    <w:p w:rsidR="00CB3912" w:rsidRDefault="00CB3912" w:rsidP="004717CB">
      <w:pPr>
        <w:jc w:val="both"/>
        <w:rPr>
          <w:rFonts w:cs="Traditional Arabic"/>
          <w:sz w:val="36"/>
          <w:szCs w:val="36"/>
          <w:rtl/>
        </w:rPr>
      </w:pPr>
      <w:r>
        <w:rPr>
          <w:rFonts w:cs="Traditional Arabic" w:hint="cs"/>
          <w:sz w:val="36"/>
          <w:szCs w:val="36"/>
          <w:rtl/>
        </w:rPr>
        <w:t>الرواية الثانية : إذا صار لها ستة أشهر كان مخوفاً</w:t>
      </w:r>
      <w:r w:rsidRPr="00B804C0">
        <w:rPr>
          <w:rFonts w:cs="Traditional Arabic" w:hint="cs"/>
          <w:sz w:val="36"/>
          <w:szCs w:val="36"/>
          <w:vertAlign w:val="superscript"/>
          <w:rtl/>
        </w:rPr>
        <w:t>(</w:t>
      </w:r>
      <w:r w:rsidRPr="00B804C0">
        <w:rPr>
          <w:rStyle w:val="a4"/>
          <w:rFonts w:cs="Traditional Arabic"/>
          <w:sz w:val="36"/>
          <w:szCs w:val="36"/>
          <w:rtl/>
        </w:rPr>
        <w:footnoteReference w:id="1397"/>
      </w:r>
      <w:r w:rsidRPr="00B804C0">
        <w:rPr>
          <w:rFonts w:cs="Traditional Arabic" w:hint="cs"/>
          <w:sz w:val="36"/>
          <w:szCs w:val="36"/>
          <w:vertAlign w:val="superscript"/>
          <w:rtl/>
        </w:rPr>
        <w:t>)</w:t>
      </w:r>
      <w:r>
        <w:rPr>
          <w:rFonts w:cs="Traditional Arabic" w:hint="cs"/>
          <w:sz w:val="36"/>
          <w:szCs w:val="36"/>
          <w:rtl/>
        </w:rPr>
        <w:t xml:space="preserve"> . </w:t>
      </w:r>
    </w:p>
    <w:p w:rsidR="00CB3912" w:rsidRDefault="00CB3912" w:rsidP="004717CB">
      <w:pPr>
        <w:ind w:firstLine="720"/>
        <w:jc w:val="both"/>
        <w:rPr>
          <w:rFonts w:cs="Traditional Arabic"/>
          <w:sz w:val="36"/>
          <w:szCs w:val="36"/>
          <w:rtl/>
        </w:rPr>
      </w:pPr>
      <w:r>
        <w:rPr>
          <w:rFonts w:cs="Traditional Arabic" w:hint="cs"/>
          <w:sz w:val="36"/>
          <w:szCs w:val="36"/>
          <w:rtl/>
        </w:rPr>
        <w:t>وهي اختيار الخرقي</w:t>
      </w:r>
      <w:r w:rsidRPr="00B804C0">
        <w:rPr>
          <w:rFonts w:cs="Traditional Arabic" w:hint="cs"/>
          <w:sz w:val="36"/>
          <w:szCs w:val="36"/>
          <w:vertAlign w:val="superscript"/>
          <w:rtl/>
        </w:rPr>
        <w:t>(</w:t>
      </w:r>
      <w:r w:rsidRPr="00B804C0">
        <w:rPr>
          <w:rStyle w:val="a4"/>
          <w:rFonts w:cs="Traditional Arabic"/>
          <w:sz w:val="36"/>
          <w:szCs w:val="36"/>
          <w:rtl/>
        </w:rPr>
        <w:footnoteReference w:id="1398"/>
      </w:r>
      <w:r w:rsidRPr="00B804C0">
        <w:rPr>
          <w:rFonts w:cs="Traditional Arabic" w:hint="cs"/>
          <w:sz w:val="36"/>
          <w:szCs w:val="36"/>
          <w:vertAlign w:val="superscript"/>
          <w:rtl/>
        </w:rPr>
        <w:t>)</w:t>
      </w:r>
      <w:r>
        <w:rPr>
          <w:rFonts w:cs="Traditional Arabic" w:hint="cs"/>
          <w:sz w:val="36"/>
          <w:szCs w:val="36"/>
          <w:rtl/>
        </w:rPr>
        <w:t xml:space="preserve"> وكما في المقنع</w:t>
      </w:r>
      <w:r w:rsidRPr="00B804C0">
        <w:rPr>
          <w:rFonts w:cs="Traditional Arabic" w:hint="cs"/>
          <w:sz w:val="36"/>
          <w:szCs w:val="36"/>
          <w:vertAlign w:val="superscript"/>
          <w:rtl/>
        </w:rPr>
        <w:t>(</w:t>
      </w:r>
      <w:r w:rsidRPr="00B804C0">
        <w:rPr>
          <w:rStyle w:val="a4"/>
          <w:rFonts w:cs="Traditional Arabic"/>
          <w:sz w:val="36"/>
          <w:szCs w:val="36"/>
          <w:rtl/>
        </w:rPr>
        <w:footnoteReference w:id="1399"/>
      </w:r>
      <w:r w:rsidRPr="00B804C0">
        <w:rPr>
          <w:rFonts w:cs="Traditional Arabic" w:hint="cs"/>
          <w:sz w:val="36"/>
          <w:szCs w:val="36"/>
          <w:vertAlign w:val="superscript"/>
          <w:rtl/>
        </w:rPr>
        <w:t>)</w:t>
      </w:r>
      <w:r>
        <w:rPr>
          <w:rFonts w:cs="Traditional Arabic" w:hint="cs"/>
          <w:sz w:val="36"/>
          <w:szCs w:val="36"/>
          <w:rtl/>
        </w:rPr>
        <w:t xml:space="preserve"> . </w:t>
      </w:r>
    </w:p>
    <w:p w:rsidR="00CB3912" w:rsidRDefault="00CB3912" w:rsidP="004717CB">
      <w:pPr>
        <w:jc w:val="both"/>
        <w:rPr>
          <w:rFonts w:cs="Traditional Arabic"/>
          <w:sz w:val="36"/>
          <w:szCs w:val="36"/>
          <w:rtl/>
        </w:rPr>
      </w:pPr>
      <w:r>
        <w:rPr>
          <w:rFonts w:cs="Traditional Arabic" w:hint="cs"/>
          <w:sz w:val="36"/>
          <w:szCs w:val="36"/>
          <w:rtl/>
        </w:rPr>
        <w:t>الرواية الثالثة : إذا أثقلت كان مخوفاً</w:t>
      </w:r>
      <w:r w:rsidRPr="00B804C0">
        <w:rPr>
          <w:rFonts w:cs="Traditional Arabic" w:hint="cs"/>
          <w:sz w:val="36"/>
          <w:szCs w:val="36"/>
          <w:vertAlign w:val="superscript"/>
          <w:rtl/>
        </w:rPr>
        <w:t>(</w:t>
      </w:r>
      <w:r w:rsidRPr="00B804C0">
        <w:rPr>
          <w:rStyle w:val="a4"/>
          <w:rFonts w:cs="Traditional Arabic"/>
          <w:sz w:val="36"/>
          <w:szCs w:val="36"/>
          <w:rtl/>
        </w:rPr>
        <w:footnoteReference w:id="1400"/>
      </w:r>
      <w:r w:rsidRPr="00B804C0">
        <w:rPr>
          <w:rFonts w:cs="Traditional Arabic" w:hint="cs"/>
          <w:sz w:val="36"/>
          <w:szCs w:val="36"/>
          <w:vertAlign w:val="superscript"/>
          <w:rtl/>
        </w:rPr>
        <w:t>)</w:t>
      </w:r>
      <w:r w:rsidR="00C26FB9">
        <w:rPr>
          <w:rFonts w:cs="Traditional Arabic" w:hint="cs"/>
          <w:sz w:val="36"/>
          <w:szCs w:val="36"/>
          <w:rtl/>
        </w:rPr>
        <w:t xml:space="preserve"> ( وهي رواية الفرق ) . </w:t>
      </w:r>
    </w:p>
    <w:p w:rsidR="00CB3912" w:rsidRDefault="00CB3912" w:rsidP="004717CB">
      <w:pPr>
        <w:ind w:firstLine="720"/>
        <w:jc w:val="both"/>
        <w:rPr>
          <w:rFonts w:cs="Traditional Arabic"/>
          <w:sz w:val="36"/>
          <w:szCs w:val="36"/>
          <w:rtl/>
        </w:rPr>
      </w:pPr>
      <w:r>
        <w:rPr>
          <w:rFonts w:cs="Traditional Arabic" w:hint="cs"/>
          <w:sz w:val="36"/>
          <w:szCs w:val="36"/>
          <w:rtl/>
        </w:rPr>
        <w:t>قال الموفق رحمه الله معقباً على هذا : " والصحيح إن شاء الله , أنها إذا ضربها الطلق كان مخوفاً "</w:t>
      </w:r>
      <w:r w:rsidRPr="00B804C0">
        <w:rPr>
          <w:rFonts w:cs="Traditional Arabic" w:hint="cs"/>
          <w:sz w:val="36"/>
          <w:szCs w:val="36"/>
          <w:vertAlign w:val="superscript"/>
          <w:rtl/>
        </w:rPr>
        <w:t>(</w:t>
      </w:r>
      <w:r w:rsidRPr="00B804C0">
        <w:rPr>
          <w:rStyle w:val="a4"/>
          <w:rFonts w:cs="Traditional Arabic"/>
          <w:sz w:val="36"/>
          <w:szCs w:val="36"/>
          <w:rtl/>
        </w:rPr>
        <w:footnoteReference w:id="1401"/>
      </w:r>
      <w:r w:rsidRPr="00B804C0">
        <w:rPr>
          <w:rFonts w:cs="Traditional Arabic" w:hint="cs"/>
          <w:sz w:val="36"/>
          <w:szCs w:val="36"/>
          <w:vertAlign w:val="superscript"/>
          <w:rtl/>
        </w:rPr>
        <w:t>)</w:t>
      </w:r>
      <w:r>
        <w:rPr>
          <w:rFonts w:cs="Traditional Arabic" w:hint="cs"/>
          <w:sz w:val="36"/>
          <w:szCs w:val="36"/>
          <w:rtl/>
        </w:rPr>
        <w:t xml:space="preserve">. </w:t>
      </w:r>
    </w:p>
    <w:p w:rsidR="00CB3912" w:rsidRDefault="00CB3912" w:rsidP="004717CB">
      <w:pPr>
        <w:ind w:firstLine="720"/>
        <w:jc w:val="both"/>
        <w:rPr>
          <w:rFonts w:cs="Traditional Arabic"/>
          <w:sz w:val="36"/>
          <w:szCs w:val="36"/>
          <w:rtl/>
        </w:rPr>
      </w:pPr>
      <w:r>
        <w:rPr>
          <w:rFonts w:cs="Traditional Arabic" w:hint="cs"/>
          <w:sz w:val="36"/>
          <w:szCs w:val="36"/>
          <w:rtl/>
        </w:rPr>
        <w:t xml:space="preserve">ومن هنا يعلم بأن الحمل يعد من الأمراض المخوفة عند جميع الأصحاب ولكن اختلفوا في الحد المعتبر على ما سبق , وعليه فإن رواية الفرق رواية مرجوحة من حيث الحد لا من حيث الأصل .     </w:t>
      </w:r>
    </w:p>
    <w:p w:rsidR="00CB3912" w:rsidRPr="003B3221" w:rsidRDefault="00CB3912" w:rsidP="007C3A8B">
      <w:pPr>
        <w:spacing w:before="240"/>
        <w:jc w:val="both"/>
        <w:rPr>
          <w:rFonts w:cs="MCS Taybah S_U normal."/>
          <w:sz w:val="36"/>
          <w:szCs w:val="36"/>
          <w:rtl/>
        </w:rPr>
      </w:pPr>
      <w:r w:rsidRPr="003B3221">
        <w:rPr>
          <w:rFonts w:cs="MCS Taybah S_U normal." w:hint="cs"/>
          <w:sz w:val="36"/>
          <w:szCs w:val="36"/>
          <w:rtl/>
        </w:rPr>
        <w:t xml:space="preserve">ثالثاً : الجامع بين المسألتين : </w:t>
      </w:r>
    </w:p>
    <w:p w:rsidR="00CB3912" w:rsidRDefault="00CB3912" w:rsidP="004717CB">
      <w:pPr>
        <w:ind w:firstLine="720"/>
        <w:jc w:val="both"/>
        <w:rPr>
          <w:rFonts w:cs="Traditional Arabic"/>
          <w:sz w:val="36"/>
          <w:szCs w:val="36"/>
          <w:rtl/>
        </w:rPr>
      </w:pPr>
      <w:r>
        <w:rPr>
          <w:rFonts w:cs="Traditional Arabic" w:hint="cs"/>
          <w:sz w:val="36"/>
          <w:szCs w:val="36"/>
          <w:rtl/>
        </w:rPr>
        <w:t>أن في كل</w:t>
      </w:r>
      <w:r w:rsidR="007C3A8B">
        <w:rPr>
          <w:rFonts w:cs="Traditional Arabic" w:hint="cs"/>
          <w:sz w:val="36"/>
          <w:szCs w:val="36"/>
          <w:rtl/>
        </w:rPr>
        <w:t>ت</w:t>
      </w:r>
      <w:r>
        <w:rPr>
          <w:rFonts w:cs="Traditional Arabic" w:hint="cs"/>
          <w:sz w:val="36"/>
          <w:szCs w:val="36"/>
          <w:rtl/>
        </w:rPr>
        <w:t xml:space="preserve">ا المسألتين عطية من حامل . </w:t>
      </w:r>
    </w:p>
    <w:p w:rsidR="00CB3912" w:rsidRPr="003B3221" w:rsidRDefault="00CB3912" w:rsidP="007C3A8B">
      <w:pPr>
        <w:spacing w:before="240" w:line="216" w:lineRule="auto"/>
        <w:jc w:val="both"/>
        <w:rPr>
          <w:rFonts w:cs="MCS Taybah S_U normal."/>
          <w:sz w:val="36"/>
          <w:szCs w:val="36"/>
          <w:rtl/>
        </w:rPr>
      </w:pPr>
      <w:r w:rsidRPr="003B3221">
        <w:rPr>
          <w:rFonts w:cs="MCS Taybah S_U normal." w:hint="cs"/>
          <w:sz w:val="36"/>
          <w:szCs w:val="36"/>
          <w:rtl/>
        </w:rPr>
        <w:t xml:space="preserve">رابعاً : الفرق بين المسألتين : </w:t>
      </w:r>
    </w:p>
    <w:p w:rsidR="00CB3912" w:rsidRDefault="00CB3912" w:rsidP="007C3A8B">
      <w:pPr>
        <w:spacing w:line="216" w:lineRule="auto"/>
        <w:ind w:firstLine="720"/>
        <w:jc w:val="both"/>
        <w:rPr>
          <w:rFonts w:cs="Traditional Arabic"/>
          <w:sz w:val="36"/>
          <w:szCs w:val="36"/>
          <w:rtl/>
        </w:rPr>
      </w:pPr>
      <w:r>
        <w:rPr>
          <w:rFonts w:cs="Traditional Arabic" w:hint="cs"/>
          <w:sz w:val="36"/>
          <w:szCs w:val="36"/>
          <w:rtl/>
        </w:rPr>
        <w:t xml:space="preserve">أن الحامل إذا أثقلت أصبحت في حكم المرض المخوف فتكون عطيتها من الثلث لكونها في حكم الوصية , أما إذا لم تثقل فمرضها ليس بمخوف فكانت عطيتها من كل مالها. </w:t>
      </w:r>
    </w:p>
    <w:p w:rsidR="00CB3912" w:rsidRPr="003B3221" w:rsidRDefault="00CB3912" w:rsidP="007C3A8B">
      <w:pPr>
        <w:spacing w:line="216" w:lineRule="auto"/>
        <w:jc w:val="both"/>
        <w:rPr>
          <w:rFonts w:cs="MCS Taybah S_U normal."/>
          <w:sz w:val="36"/>
          <w:szCs w:val="36"/>
          <w:rtl/>
        </w:rPr>
      </w:pPr>
      <w:r w:rsidRPr="003B3221">
        <w:rPr>
          <w:rFonts w:cs="MCS Taybah S_U normal." w:hint="cs"/>
          <w:sz w:val="36"/>
          <w:szCs w:val="36"/>
          <w:rtl/>
        </w:rPr>
        <w:t xml:space="preserve">خامساً : دراسة مسألتي الفرق : </w:t>
      </w:r>
    </w:p>
    <w:p w:rsidR="00CB3912" w:rsidRDefault="00CB3912" w:rsidP="007C3A8B">
      <w:pPr>
        <w:spacing w:line="216" w:lineRule="auto"/>
        <w:ind w:firstLine="720"/>
        <w:jc w:val="both"/>
        <w:rPr>
          <w:rFonts w:cs="Traditional Arabic"/>
          <w:sz w:val="36"/>
          <w:szCs w:val="36"/>
          <w:rtl/>
        </w:rPr>
      </w:pPr>
      <w:r>
        <w:rPr>
          <w:rFonts w:cs="Traditional Arabic" w:hint="cs"/>
          <w:sz w:val="36"/>
          <w:szCs w:val="36"/>
          <w:rtl/>
        </w:rPr>
        <w:t xml:space="preserve">لا خلاف بين جمهور الفقهاء على أن الحامل إذا لم تثقل </w:t>
      </w:r>
      <w:r>
        <w:rPr>
          <w:rFonts w:cs="Traditional Arabic"/>
          <w:sz w:val="36"/>
          <w:szCs w:val="36"/>
          <w:rtl/>
        </w:rPr>
        <w:t>–</w:t>
      </w:r>
      <w:r>
        <w:rPr>
          <w:rFonts w:cs="Traditional Arabic" w:hint="cs"/>
          <w:sz w:val="36"/>
          <w:szCs w:val="36"/>
          <w:rtl/>
        </w:rPr>
        <w:t xml:space="preserve"> على خلاف في حده </w:t>
      </w:r>
      <w:r>
        <w:rPr>
          <w:rFonts w:cs="Traditional Arabic"/>
          <w:sz w:val="36"/>
          <w:szCs w:val="36"/>
          <w:rtl/>
        </w:rPr>
        <w:t>–</w:t>
      </w:r>
      <w:r>
        <w:rPr>
          <w:rFonts w:cs="Traditional Arabic" w:hint="cs"/>
          <w:sz w:val="36"/>
          <w:szCs w:val="36"/>
          <w:rtl/>
        </w:rPr>
        <w:t xml:space="preserve"> أن عطيتها من رأس المال في الجملة وهو مبني على أن عطية الصحيح تكون من كل ماله لأنه كامل التصرف والأهلية لا حق لأحد فيه</w:t>
      </w:r>
      <w:r w:rsidRPr="00B804C0">
        <w:rPr>
          <w:rFonts w:cs="Traditional Arabic" w:hint="cs"/>
          <w:sz w:val="36"/>
          <w:szCs w:val="36"/>
          <w:vertAlign w:val="superscript"/>
          <w:rtl/>
        </w:rPr>
        <w:t>(</w:t>
      </w:r>
      <w:r w:rsidRPr="00B804C0">
        <w:rPr>
          <w:rStyle w:val="a4"/>
          <w:rFonts w:cs="Traditional Arabic"/>
          <w:sz w:val="36"/>
          <w:szCs w:val="36"/>
          <w:rtl/>
        </w:rPr>
        <w:footnoteReference w:id="1402"/>
      </w:r>
      <w:r w:rsidRPr="00B804C0">
        <w:rPr>
          <w:rFonts w:cs="Traditional Arabic" w:hint="cs"/>
          <w:sz w:val="36"/>
          <w:szCs w:val="36"/>
          <w:vertAlign w:val="superscript"/>
          <w:rtl/>
        </w:rPr>
        <w:t>)</w:t>
      </w:r>
      <w:r>
        <w:rPr>
          <w:rFonts w:cs="Traditional Arabic" w:hint="cs"/>
          <w:sz w:val="36"/>
          <w:szCs w:val="36"/>
          <w:rtl/>
        </w:rPr>
        <w:t xml:space="preserve"> . </w:t>
      </w:r>
    </w:p>
    <w:p w:rsidR="00CB3912" w:rsidRDefault="00CB3912" w:rsidP="007C3A8B">
      <w:pPr>
        <w:spacing w:line="216" w:lineRule="auto"/>
        <w:ind w:firstLine="720"/>
        <w:jc w:val="both"/>
        <w:rPr>
          <w:rFonts w:cs="Traditional Arabic"/>
          <w:sz w:val="36"/>
          <w:szCs w:val="36"/>
          <w:rtl/>
        </w:rPr>
      </w:pPr>
      <w:r>
        <w:rPr>
          <w:rFonts w:cs="Traditional Arabic" w:hint="cs"/>
          <w:sz w:val="36"/>
          <w:szCs w:val="36"/>
          <w:rtl/>
        </w:rPr>
        <w:t>كما اتفق الجمهور على اعتبار الحمل مرضاً مخوفاً تكون عطيته من الثلث</w:t>
      </w:r>
      <w:r w:rsidRPr="00B804C0">
        <w:rPr>
          <w:rFonts w:cs="Traditional Arabic" w:hint="cs"/>
          <w:sz w:val="36"/>
          <w:szCs w:val="36"/>
          <w:vertAlign w:val="superscript"/>
          <w:rtl/>
        </w:rPr>
        <w:t>(</w:t>
      </w:r>
      <w:r>
        <w:rPr>
          <w:rStyle w:val="a4"/>
          <w:rFonts w:cs="Traditional Arabic"/>
          <w:sz w:val="36"/>
          <w:szCs w:val="36"/>
          <w:rtl/>
        </w:rPr>
        <w:footnoteReference w:id="1403"/>
      </w:r>
      <w:r w:rsidRPr="00B804C0">
        <w:rPr>
          <w:rFonts w:cs="Traditional Arabic" w:hint="cs"/>
          <w:sz w:val="36"/>
          <w:szCs w:val="36"/>
          <w:vertAlign w:val="superscript"/>
          <w:rtl/>
        </w:rPr>
        <w:t>)</w:t>
      </w:r>
      <w:r>
        <w:rPr>
          <w:rFonts w:cs="Traditional Arabic" w:hint="cs"/>
          <w:sz w:val="36"/>
          <w:szCs w:val="36"/>
          <w:rtl/>
        </w:rPr>
        <w:t xml:space="preserve"> على خلاف بينهم في حده على النحو الآتي : </w:t>
      </w:r>
    </w:p>
    <w:p w:rsidR="00CB3912" w:rsidRPr="003B3221" w:rsidRDefault="00CB3912" w:rsidP="007C3A8B">
      <w:pPr>
        <w:spacing w:line="216" w:lineRule="auto"/>
        <w:jc w:val="both"/>
        <w:rPr>
          <w:rFonts w:cs="AL-Mohanad Bold"/>
          <w:sz w:val="36"/>
          <w:szCs w:val="36"/>
          <w:rtl/>
        </w:rPr>
      </w:pPr>
      <w:r w:rsidRPr="003B3221">
        <w:rPr>
          <w:rFonts w:cs="AL-Mohanad Bold" w:hint="cs"/>
          <w:sz w:val="36"/>
          <w:szCs w:val="36"/>
          <w:rtl/>
        </w:rPr>
        <w:t xml:space="preserve">القول الأول : </w:t>
      </w:r>
    </w:p>
    <w:p w:rsidR="00CB3912" w:rsidRDefault="00CB3912" w:rsidP="007C3A8B">
      <w:pPr>
        <w:spacing w:line="216" w:lineRule="auto"/>
        <w:ind w:firstLine="720"/>
        <w:jc w:val="both"/>
        <w:rPr>
          <w:rFonts w:cs="Traditional Arabic"/>
          <w:sz w:val="36"/>
          <w:szCs w:val="36"/>
          <w:rtl/>
        </w:rPr>
      </w:pPr>
      <w:r>
        <w:rPr>
          <w:rFonts w:cs="Traditional Arabic" w:hint="cs"/>
          <w:sz w:val="36"/>
          <w:szCs w:val="36"/>
          <w:rtl/>
        </w:rPr>
        <w:t>إذا ضربها الطلق ( عند المخاض ) .</w:t>
      </w:r>
    </w:p>
    <w:p w:rsidR="00CB3912" w:rsidRDefault="00CB3912" w:rsidP="007C3A8B">
      <w:pPr>
        <w:spacing w:line="216" w:lineRule="auto"/>
        <w:ind w:firstLine="720"/>
        <w:jc w:val="both"/>
        <w:rPr>
          <w:rFonts w:cs="Traditional Arabic"/>
          <w:sz w:val="36"/>
          <w:szCs w:val="36"/>
          <w:rtl/>
        </w:rPr>
      </w:pPr>
      <w:r>
        <w:rPr>
          <w:rFonts w:cs="Traditional Arabic" w:hint="cs"/>
          <w:sz w:val="36"/>
          <w:szCs w:val="36"/>
          <w:rtl/>
        </w:rPr>
        <w:t>وهو قول الحنفية</w:t>
      </w:r>
      <w:r w:rsidRPr="00B804C0">
        <w:rPr>
          <w:rFonts w:cs="Traditional Arabic" w:hint="cs"/>
          <w:sz w:val="36"/>
          <w:szCs w:val="36"/>
          <w:vertAlign w:val="superscript"/>
          <w:rtl/>
        </w:rPr>
        <w:t>(</w:t>
      </w:r>
      <w:r w:rsidRPr="00B804C0">
        <w:rPr>
          <w:rStyle w:val="a4"/>
          <w:rFonts w:cs="Traditional Arabic"/>
          <w:sz w:val="36"/>
          <w:szCs w:val="36"/>
          <w:rtl/>
        </w:rPr>
        <w:footnoteReference w:id="1404"/>
      </w:r>
      <w:r w:rsidRPr="00B804C0">
        <w:rPr>
          <w:rFonts w:cs="Traditional Arabic" w:hint="cs"/>
          <w:sz w:val="36"/>
          <w:szCs w:val="36"/>
          <w:vertAlign w:val="superscript"/>
          <w:rtl/>
        </w:rPr>
        <w:t>)</w:t>
      </w:r>
      <w:r>
        <w:rPr>
          <w:rFonts w:cs="Traditional Arabic" w:hint="cs"/>
          <w:sz w:val="36"/>
          <w:szCs w:val="36"/>
          <w:rtl/>
        </w:rPr>
        <w:t xml:space="preserve"> , والشافعية</w:t>
      </w:r>
      <w:r w:rsidRPr="00B804C0">
        <w:rPr>
          <w:rFonts w:cs="Traditional Arabic" w:hint="cs"/>
          <w:sz w:val="36"/>
          <w:szCs w:val="36"/>
          <w:vertAlign w:val="superscript"/>
          <w:rtl/>
        </w:rPr>
        <w:t>(</w:t>
      </w:r>
      <w:r w:rsidRPr="00B804C0">
        <w:rPr>
          <w:rStyle w:val="a4"/>
          <w:rFonts w:cs="Traditional Arabic"/>
          <w:sz w:val="36"/>
          <w:szCs w:val="36"/>
          <w:rtl/>
        </w:rPr>
        <w:footnoteReference w:id="1405"/>
      </w:r>
      <w:r w:rsidRPr="00B804C0">
        <w:rPr>
          <w:rFonts w:cs="Traditional Arabic" w:hint="cs"/>
          <w:sz w:val="36"/>
          <w:szCs w:val="36"/>
          <w:vertAlign w:val="superscript"/>
          <w:rtl/>
        </w:rPr>
        <w:t>)</w:t>
      </w:r>
      <w:r>
        <w:rPr>
          <w:rFonts w:cs="Traditional Arabic" w:hint="cs"/>
          <w:sz w:val="36"/>
          <w:szCs w:val="36"/>
          <w:rtl/>
        </w:rPr>
        <w:t xml:space="preserve"> , والصحيح عند 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1406"/>
      </w:r>
      <w:r w:rsidRPr="00B804C0">
        <w:rPr>
          <w:rFonts w:cs="Traditional Arabic" w:hint="cs"/>
          <w:sz w:val="36"/>
          <w:szCs w:val="36"/>
          <w:vertAlign w:val="superscript"/>
          <w:rtl/>
        </w:rPr>
        <w:t>)</w:t>
      </w:r>
      <w:r>
        <w:rPr>
          <w:rFonts w:cs="Traditional Arabic" w:hint="cs"/>
          <w:sz w:val="36"/>
          <w:szCs w:val="36"/>
          <w:rtl/>
        </w:rPr>
        <w:t xml:space="preserve"> . </w:t>
      </w:r>
    </w:p>
    <w:p w:rsidR="00CB3912" w:rsidRPr="003B3221" w:rsidRDefault="00CB3912" w:rsidP="007C3A8B">
      <w:pPr>
        <w:spacing w:line="216" w:lineRule="auto"/>
        <w:jc w:val="both"/>
        <w:rPr>
          <w:rFonts w:cs="AL-Mohanad Bold"/>
          <w:sz w:val="36"/>
          <w:szCs w:val="36"/>
          <w:rtl/>
        </w:rPr>
      </w:pPr>
      <w:r w:rsidRPr="003B3221">
        <w:rPr>
          <w:rFonts w:cs="AL-Mohanad Bold" w:hint="cs"/>
          <w:sz w:val="36"/>
          <w:szCs w:val="36"/>
          <w:rtl/>
        </w:rPr>
        <w:t xml:space="preserve">القول الثاني : </w:t>
      </w:r>
    </w:p>
    <w:p w:rsidR="00CB3912" w:rsidRDefault="00CB3912" w:rsidP="007C3A8B">
      <w:pPr>
        <w:spacing w:line="216" w:lineRule="auto"/>
        <w:ind w:firstLine="720"/>
        <w:jc w:val="both"/>
        <w:rPr>
          <w:rFonts w:cs="Traditional Arabic"/>
          <w:sz w:val="36"/>
          <w:szCs w:val="36"/>
          <w:rtl/>
        </w:rPr>
      </w:pPr>
      <w:r>
        <w:rPr>
          <w:rFonts w:cs="Traditional Arabic" w:hint="cs"/>
          <w:sz w:val="36"/>
          <w:szCs w:val="36"/>
          <w:rtl/>
        </w:rPr>
        <w:t xml:space="preserve">إذا صار لها ستة أشهر . </w:t>
      </w:r>
    </w:p>
    <w:p w:rsidR="00CB3912" w:rsidRDefault="00CB3912" w:rsidP="007C3A8B">
      <w:pPr>
        <w:spacing w:line="216" w:lineRule="auto"/>
        <w:ind w:firstLine="720"/>
        <w:jc w:val="both"/>
        <w:rPr>
          <w:rFonts w:cs="Traditional Arabic"/>
          <w:sz w:val="36"/>
          <w:szCs w:val="36"/>
          <w:rtl/>
        </w:rPr>
      </w:pPr>
      <w:r>
        <w:rPr>
          <w:rFonts w:cs="Traditional Arabic" w:hint="cs"/>
          <w:sz w:val="36"/>
          <w:szCs w:val="36"/>
          <w:rtl/>
        </w:rPr>
        <w:t>وهو مذهب المالكية</w:t>
      </w:r>
      <w:r w:rsidRPr="00B804C0">
        <w:rPr>
          <w:rFonts w:cs="Traditional Arabic" w:hint="cs"/>
          <w:sz w:val="36"/>
          <w:szCs w:val="36"/>
          <w:vertAlign w:val="superscript"/>
          <w:rtl/>
        </w:rPr>
        <w:t>(</w:t>
      </w:r>
      <w:r w:rsidRPr="00B804C0">
        <w:rPr>
          <w:rStyle w:val="a4"/>
          <w:rFonts w:cs="Traditional Arabic"/>
          <w:sz w:val="36"/>
          <w:szCs w:val="36"/>
          <w:rtl/>
        </w:rPr>
        <w:footnoteReference w:id="1407"/>
      </w:r>
      <w:r w:rsidRPr="00B804C0">
        <w:rPr>
          <w:rFonts w:cs="Traditional Arabic" w:hint="cs"/>
          <w:sz w:val="36"/>
          <w:szCs w:val="36"/>
          <w:vertAlign w:val="superscript"/>
          <w:rtl/>
        </w:rPr>
        <w:t>)</w:t>
      </w:r>
      <w:r>
        <w:rPr>
          <w:rFonts w:cs="Traditional Arabic" w:hint="cs"/>
          <w:sz w:val="36"/>
          <w:szCs w:val="36"/>
          <w:rtl/>
        </w:rPr>
        <w:t xml:space="preserve"> , ورواية عند الحنابلة</w:t>
      </w:r>
      <w:r w:rsidRPr="00B804C0">
        <w:rPr>
          <w:rFonts w:cs="Traditional Arabic" w:hint="cs"/>
          <w:sz w:val="36"/>
          <w:szCs w:val="36"/>
          <w:vertAlign w:val="superscript"/>
          <w:rtl/>
        </w:rPr>
        <w:t>(</w:t>
      </w:r>
      <w:r>
        <w:rPr>
          <w:rStyle w:val="a4"/>
          <w:rFonts w:cs="Traditional Arabic"/>
          <w:sz w:val="36"/>
          <w:szCs w:val="36"/>
          <w:rtl/>
        </w:rPr>
        <w:footnoteReference w:id="1408"/>
      </w:r>
      <w:r w:rsidRPr="00B804C0">
        <w:rPr>
          <w:rFonts w:cs="Traditional Arabic" w:hint="cs"/>
          <w:sz w:val="36"/>
          <w:szCs w:val="36"/>
          <w:vertAlign w:val="superscript"/>
          <w:rtl/>
        </w:rPr>
        <w:t>)</w:t>
      </w:r>
      <w:r>
        <w:rPr>
          <w:rFonts w:cs="Traditional Arabic" w:hint="cs"/>
          <w:sz w:val="36"/>
          <w:szCs w:val="36"/>
          <w:rtl/>
        </w:rPr>
        <w:t xml:space="preserve"> .                     </w:t>
      </w:r>
    </w:p>
    <w:p w:rsidR="00CB3912" w:rsidRPr="001E5F60" w:rsidRDefault="00CB3912" w:rsidP="004717CB">
      <w:pPr>
        <w:jc w:val="both"/>
        <w:rPr>
          <w:rFonts w:cs="AL-Mohanad Bold"/>
          <w:sz w:val="36"/>
          <w:szCs w:val="36"/>
          <w:rtl/>
        </w:rPr>
      </w:pPr>
      <w:r w:rsidRPr="001E5F60">
        <w:rPr>
          <w:rFonts w:cs="AL-Mohanad Bold" w:hint="cs"/>
          <w:sz w:val="36"/>
          <w:szCs w:val="36"/>
          <w:rtl/>
        </w:rPr>
        <w:t xml:space="preserve">القول الثالث : </w:t>
      </w:r>
    </w:p>
    <w:p w:rsidR="00CB3912" w:rsidRDefault="00CB3912" w:rsidP="004717CB">
      <w:pPr>
        <w:ind w:firstLine="720"/>
        <w:jc w:val="both"/>
        <w:rPr>
          <w:rFonts w:cs="Traditional Arabic"/>
          <w:sz w:val="36"/>
          <w:szCs w:val="36"/>
          <w:rtl/>
        </w:rPr>
      </w:pPr>
      <w:r>
        <w:rPr>
          <w:rFonts w:cs="Traditional Arabic" w:hint="cs"/>
          <w:sz w:val="36"/>
          <w:szCs w:val="36"/>
          <w:rtl/>
        </w:rPr>
        <w:t xml:space="preserve">إذا أثقلت كان مخوفاً </w:t>
      </w:r>
    </w:p>
    <w:p w:rsidR="00CB3912" w:rsidRDefault="00CB3912" w:rsidP="004717CB">
      <w:pPr>
        <w:ind w:firstLine="720"/>
        <w:jc w:val="both"/>
        <w:rPr>
          <w:rFonts w:cs="Traditional Arabic"/>
          <w:sz w:val="36"/>
          <w:szCs w:val="36"/>
          <w:rtl/>
        </w:rPr>
      </w:pPr>
      <w:r>
        <w:rPr>
          <w:rFonts w:cs="Traditional Arabic" w:hint="cs"/>
          <w:sz w:val="36"/>
          <w:szCs w:val="36"/>
          <w:rtl/>
        </w:rPr>
        <w:t>وهو رواية عند 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1409"/>
      </w:r>
      <w:r w:rsidRPr="00B804C0">
        <w:rPr>
          <w:rFonts w:cs="Traditional Arabic" w:hint="cs"/>
          <w:sz w:val="36"/>
          <w:szCs w:val="36"/>
          <w:vertAlign w:val="superscript"/>
          <w:rtl/>
        </w:rPr>
        <w:t>)</w:t>
      </w:r>
      <w:r>
        <w:rPr>
          <w:rFonts w:cs="Traditional Arabic" w:hint="cs"/>
          <w:sz w:val="36"/>
          <w:szCs w:val="36"/>
          <w:rtl/>
        </w:rPr>
        <w:t xml:space="preserve"> . </w:t>
      </w:r>
    </w:p>
    <w:p w:rsidR="00CB3912" w:rsidRPr="00BC4660" w:rsidRDefault="00CB3912" w:rsidP="004717CB">
      <w:pPr>
        <w:jc w:val="both"/>
        <w:rPr>
          <w:rFonts w:cs="AL-Mohanad Bold"/>
          <w:sz w:val="36"/>
          <w:szCs w:val="36"/>
          <w:rtl/>
        </w:rPr>
      </w:pPr>
      <w:r w:rsidRPr="00BC4660">
        <w:rPr>
          <w:rFonts w:cs="AL-Mohanad Bold" w:hint="cs"/>
          <w:sz w:val="36"/>
          <w:szCs w:val="36"/>
          <w:rtl/>
        </w:rPr>
        <w:t xml:space="preserve">الأدلة : </w:t>
      </w:r>
    </w:p>
    <w:p w:rsidR="00CB3912" w:rsidRPr="00BC4660" w:rsidRDefault="00CB3912" w:rsidP="004717CB">
      <w:pPr>
        <w:jc w:val="both"/>
        <w:rPr>
          <w:rFonts w:cs="AL-Mohanad Bold"/>
          <w:sz w:val="36"/>
          <w:szCs w:val="36"/>
          <w:rtl/>
        </w:rPr>
      </w:pPr>
      <w:r w:rsidRPr="00BC4660">
        <w:rPr>
          <w:rFonts w:cs="AL-Mohanad Bold" w:hint="cs"/>
          <w:sz w:val="36"/>
          <w:szCs w:val="36"/>
          <w:rtl/>
        </w:rPr>
        <w:t xml:space="preserve">دليل القول الأول : </w:t>
      </w:r>
    </w:p>
    <w:p w:rsidR="00CB3912" w:rsidRDefault="00CB3912" w:rsidP="004717CB">
      <w:pPr>
        <w:ind w:firstLine="720"/>
        <w:jc w:val="both"/>
        <w:rPr>
          <w:rFonts w:cs="Traditional Arabic"/>
          <w:sz w:val="36"/>
          <w:szCs w:val="36"/>
          <w:rtl/>
        </w:rPr>
      </w:pPr>
      <w:r>
        <w:rPr>
          <w:rFonts w:cs="Traditional Arabic" w:hint="cs"/>
          <w:sz w:val="36"/>
          <w:szCs w:val="36"/>
          <w:rtl/>
        </w:rPr>
        <w:t>أن وجع الولادة ألم شديد يخاف من التلف , فأشبهت سائر الأمراض المخوفة , وأما قبل ذلك فلا ألم بها ، واحتمال وجوده خلاف العادة فلا يثبت الحكم باحتماله البعيد مع عدمه</w:t>
      </w:r>
      <w:r w:rsidRPr="00B804C0">
        <w:rPr>
          <w:rFonts w:cs="Traditional Arabic" w:hint="cs"/>
          <w:sz w:val="36"/>
          <w:szCs w:val="36"/>
          <w:vertAlign w:val="superscript"/>
          <w:rtl/>
        </w:rPr>
        <w:t>(</w:t>
      </w:r>
      <w:r w:rsidRPr="00B804C0">
        <w:rPr>
          <w:rStyle w:val="a4"/>
          <w:rFonts w:cs="Traditional Arabic"/>
          <w:sz w:val="36"/>
          <w:szCs w:val="36"/>
          <w:rtl/>
        </w:rPr>
        <w:footnoteReference w:id="1410"/>
      </w:r>
      <w:r w:rsidRPr="00B804C0">
        <w:rPr>
          <w:rFonts w:cs="Traditional Arabic" w:hint="cs"/>
          <w:sz w:val="36"/>
          <w:szCs w:val="36"/>
          <w:vertAlign w:val="superscript"/>
          <w:rtl/>
        </w:rPr>
        <w:t>)</w:t>
      </w:r>
      <w:r>
        <w:rPr>
          <w:rFonts w:cs="Traditional Arabic" w:hint="cs"/>
          <w:sz w:val="36"/>
          <w:szCs w:val="36"/>
          <w:rtl/>
        </w:rPr>
        <w:t xml:space="preserve"> . </w:t>
      </w:r>
    </w:p>
    <w:p w:rsidR="00CB3912" w:rsidRPr="003B3221" w:rsidRDefault="00CB3912" w:rsidP="004717CB">
      <w:pPr>
        <w:jc w:val="both"/>
        <w:rPr>
          <w:rFonts w:cs="AL-Mohanad Bold"/>
          <w:sz w:val="36"/>
          <w:szCs w:val="36"/>
          <w:rtl/>
        </w:rPr>
      </w:pPr>
      <w:r w:rsidRPr="003B3221">
        <w:rPr>
          <w:rFonts w:cs="AL-Mohanad Bold" w:hint="cs"/>
          <w:sz w:val="36"/>
          <w:szCs w:val="36"/>
          <w:rtl/>
        </w:rPr>
        <w:t xml:space="preserve">دليل القول الثاني : </w:t>
      </w:r>
    </w:p>
    <w:p w:rsidR="00CB3912" w:rsidRDefault="00CB3912" w:rsidP="004717CB">
      <w:pPr>
        <w:ind w:firstLine="720"/>
        <w:jc w:val="both"/>
        <w:rPr>
          <w:rFonts w:cs="Traditional Arabic"/>
          <w:sz w:val="36"/>
          <w:szCs w:val="36"/>
          <w:rtl/>
        </w:rPr>
      </w:pPr>
      <w:r>
        <w:rPr>
          <w:rFonts w:cs="Traditional Arabic" w:hint="cs"/>
          <w:sz w:val="36"/>
          <w:szCs w:val="36"/>
          <w:rtl/>
        </w:rPr>
        <w:t xml:space="preserve">أن هذا وقت يمكن فيه الولادة , وهي من أسباب الولادة , ويشير إليه قوله تعالى : </w:t>
      </w:r>
      <w:r>
        <w:rPr>
          <w:rFonts w:ascii="QCF_BSML" w:hAnsi="QCF_BSML" w:cs="QCF_BSML"/>
          <w:color w:val="000000"/>
          <w:sz w:val="35"/>
          <w:szCs w:val="35"/>
          <w:rtl/>
        </w:rPr>
        <w:t>ﭽ</w:t>
      </w:r>
      <w:r>
        <w:rPr>
          <w:rFonts w:ascii="QCF_BSML" w:hAnsi="QCF_BSML" w:cs="QCF_BSML"/>
          <w:color w:val="000000"/>
          <w:sz w:val="2"/>
          <w:szCs w:val="2"/>
          <w:rtl/>
        </w:rPr>
        <w:t xml:space="preserve"> </w:t>
      </w:r>
      <w:bookmarkStart w:id="201" w:name="ا12"/>
      <w:r>
        <w:rPr>
          <w:rFonts w:ascii="QCF_P175" w:hAnsi="QCF_P175" w:cs="QCF_P175"/>
          <w:color w:val="000000"/>
          <w:sz w:val="35"/>
          <w:szCs w:val="35"/>
          <w:rtl/>
        </w:rPr>
        <w:t>ﭽ</w:t>
      </w:r>
      <w:r>
        <w:rPr>
          <w:rFonts w:ascii="QCF_P175" w:hAnsi="QCF_P175" w:cs="QCF_P175" w:hint="cs"/>
          <w:color w:val="000000"/>
          <w:sz w:val="35"/>
          <w:szCs w:val="35"/>
          <w:rtl/>
        </w:rPr>
        <w:t xml:space="preserve">   </w:t>
      </w:r>
      <w:r>
        <w:rPr>
          <w:rFonts w:ascii="QCF_P175" w:hAnsi="QCF_P175" w:cs="QCF_P175"/>
          <w:color w:val="000000"/>
          <w:sz w:val="2"/>
          <w:szCs w:val="2"/>
          <w:rtl/>
        </w:rPr>
        <w:t xml:space="preserve"> </w:t>
      </w:r>
      <w:r>
        <w:rPr>
          <w:rFonts w:ascii="QCF_P175" w:hAnsi="QCF_P175" w:cs="QCF_P175"/>
          <w:color w:val="000000"/>
          <w:sz w:val="35"/>
          <w:szCs w:val="35"/>
          <w:rtl/>
        </w:rPr>
        <w:t>ﭾ</w:t>
      </w:r>
      <w:r>
        <w:rPr>
          <w:rFonts w:ascii="QCF_P175" w:hAnsi="QCF_P175" w:cs="QCF_P175"/>
          <w:color w:val="000000"/>
          <w:sz w:val="2"/>
          <w:szCs w:val="2"/>
          <w:rtl/>
        </w:rPr>
        <w:t xml:space="preserve"> </w:t>
      </w:r>
      <w:r>
        <w:rPr>
          <w:rFonts w:ascii="QCF_P175" w:hAnsi="QCF_P175" w:cs="QCF_P175"/>
          <w:color w:val="000000"/>
          <w:sz w:val="35"/>
          <w:szCs w:val="35"/>
          <w:rtl/>
        </w:rPr>
        <w:t>ﭿ</w:t>
      </w:r>
      <w:r>
        <w:rPr>
          <w:rFonts w:ascii="QCF_P175" w:hAnsi="QCF_P175" w:cs="QCF_P175"/>
          <w:color w:val="000000"/>
          <w:sz w:val="2"/>
          <w:szCs w:val="2"/>
          <w:rtl/>
        </w:rPr>
        <w:t xml:space="preserve"> </w:t>
      </w:r>
      <w:r>
        <w:rPr>
          <w:rFonts w:ascii="QCF_P175" w:hAnsi="QCF_P175" w:cs="QCF_P175"/>
          <w:color w:val="000000"/>
          <w:sz w:val="35"/>
          <w:szCs w:val="35"/>
          <w:rtl/>
        </w:rPr>
        <w:t>ﮀ</w:t>
      </w:r>
      <w:r>
        <w:rPr>
          <w:rFonts w:ascii="QCF_P175" w:hAnsi="QCF_P175" w:cs="QCF_P175"/>
          <w:color w:val="000000"/>
          <w:sz w:val="2"/>
          <w:szCs w:val="2"/>
          <w:rtl/>
        </w:rPr>
        <w:t xml:space="preserve"> </w:t>
      </w:r>
      <w:r>
        <w:rPr>
          <w:rFonts w:ascii="QCF_P175" w:hAnsi="QCF_P175" w:cs="QCF_P175"/>
          <w:color w:val="000000"/>
          <w:sz w:val="35"/>
          <w:szCs w:val="35"/>
          <w:rtl/>
        </w:rPr>
        <w:t>ﮁ</w:t>
      </w:r>
      <w:r>
        <w:rPr>
          <w:rFonts w:ascii="QCF_P175" w:hAnsi="QCF_P175" w:cs="QCF_P175"/>
          <w:color w:val="000000"/>
          <w:sz w:val="2"/>
          <w:szCs w:val="2"/>
          <w:rtl/>
        </w:rPr>
        <w:t xml:space="preserve"> </w:t>
      </w:r>
      <w:bookmarkEnd w:id="201"/>
      <w:r>
        <w:rPr>
          <w:rFonts w:ascii="QCF_P175" w:hAnsi="QCF_P175" w:cs="QCF_P175"/>
          <w:color w:val="000000"/>
          <w:sz w:val="35"/>
          <w:szCs w:val="35"/>
          <w:rtl/>
        </w:rPr>
        <w:t>ﮂ</w:t>
      </w:r>
      <w:r>
        <w:rPr>
          <w:rFonts w:ascii="QCF_P175" w:hAnsi="QCF_P175" w:cs="QCF_P175"/>
          <w:color w:val="000000"/>
          <w:sz w:val="2"/>
          <w:szCs w:val="2"/>
          <w:rtl/>
        </w:rPr>
        <w:t xml:space="preserve"> </w:t>
      </w:r>
      <w:r>
        <w:rPr>
          <w:rFonts w:ascii="QCF_P175" w:hAnsi="QCF_P175" w:cs="QCF_P175"/>
          <w:color w:val="000000"/>
          <w:sz w:val="35"/>
          <w:szCs w:val="35"/>
          <w:rtl/>
        </w:rPr>
        <w:t>ﮃ</w:t>
      </w:r>
      <w:r>
        <w:rPr>
          <w:rFonts w:ascii="QCF_P175" w:hAnsi="QCF_P175" w:cs="QCF_P175"/>
          <w:color w:val="0000A5"/>
          <w:sz w:val="35"/>
          <w:szCs w:val="35"/>
          <w:rtl/>
        </w:rPr>
        <w:t>ﮄ</w:t>
      </w:r>
      <w:r>
        <w:rPr>
          <w:rFonts w:ascii="QCF_P175" w:hAnsi="QCF_P175" w:cs="QCF_P175"/>
          <w:color w:val="000000"/>
          <w:sz w:val="2"/>
          <w:szCs w:val="2"/>
          <w:rtl/>
        </w:rPr>
        <w:t xml:space="preserve"> </w:t>
      </w:r>
      <w:r>
        <w:rPr>
          <w:rFonts w:ascii="QCF_P175" w:hAnsi="QCF_P175" w:cs="QCF_P175"/>
          <w:color w:val="000000"/>
          <w:sz w:val="35"/>
          <w:szCs w:val="35"/>
          <w:rtl/>
        </w:rPr>
        <w:t>ﮅ</w:t>
      </w:r>
      <w:r>
        <w:rPr>
          <w:rFonts w:ascii="QCF_P175" w:hAnsi="QCF_P175" w:cs="QCF_P175"/>
          <w:color w:val="000000"/>
          <w:sz w:val="2"/>
          <w:szCs w:val="2"/>
          <w:rtl/>
        </w:rPr>
        <w:t xml:space="preserve"> </w:t>
      </w:r>
      <w:r>
        <w:rPr>
          <w:rFonts w:ascii="QCF_P175" w:hAnsi="QCF_P175" w:cs="QCF_P175"/>
          <w:color w:val="000000"/>
          <w:sz w:val="35"/>
          <w:szCs w:val="35"/>
          <w:rtl/>
        </w:rPr>
        <w:t>ﮆ</w:t>
      </w:r>
      <w:r>
        <w:rPr>
          <w:rFonts w:ascii="QCF_P175" w:hAnsi="QCF_P175" w:cs="QCF_P175"/>
          <w:color w:val="000000"/>
          <w:sz w:val="2"/>
          <w:szCs w:val="2"/>
          <w:rtl/>
        </w:rPr>
        <w:t xml:space="preserve"> </w:t>
      </w:r>
      <w:r>
        <w:rPr>
          <w:rFonts w:ascii="QCF_P175" w:hAnsi="QCF_P175" w:cs="QCF_P175"/>
          <w:color w:val="000000"/>
          <w:sz w:val="35"/>
          <w:szCs w:val="35"/>
          <w:rtl/>
        </w:rPr>
        <w:t>ﮇ</w:t>
      </w:r>
      <w:r>
        <w:rPr>
          <w:rFonts w:ascii="QCF_P175" w:hAnsi="QCF_P175" w:cs="QCF_P175"/>
          <w:color w:val="000000"/>
          <w:sz w:val="2"/>
          <w:szCs w:val="2"/>
          <w:rtl/>
        </w:rPr>
        <w:t xml:space="preserve"> </w:t>
      </w:r>
      <w:r>
        <w:rPr>
          <w:rFonts w:ascii="QCF_P175" w:hAnsi="QCF_P175" w:cs="QCF_P175"/>
          <w:color w:val="000000"/>
          <w:sz w:val="35"/>
          <w:szCs w:val="35"/>
          <w:rtl/>
        </w:rPr>
        <w:t>ﮈ</w:t>
      </w:r>
      <w:r>
        <w:rPr>
          <w:rFonts w:ascii="QCF_P175" w:hAnsi="QCF_P175" w:cs="QCF_P175"/>
          <w:color w:val="000000"/>
          <w:sz w:val="2"/>
          <w:szCs w:val="2"/>
          <w:rtl/>
        </w:rPr>
        <w:t xml:space="preserve"> </w:t>
      </w:r>
      <w:r>
        <w:rPr>
          <w:rFonts w:ascii="QCF_P175" w:hAnsi="QCF_P175" w:cs="QCF_P175"/>
          <w:color w:val="000000"/>
          <w:sz w:val="35"/>
          <w:szCs w:val="35"/>
          <w:rtl/>
        </w:rPr>
        <w:t>ﮉ</w:t>
      </w:r>
      <w:r>
        <w:rPr>
          <w:rFonts w:ascii="QCF_P175" w:hAnsi="QCF_P175" w:cs="QCF_P175"/>
          <w:color w:val="000000"/>
          <w:sz w:val="2"/>
          <w:szCs w:val="2"/>
          <w:rtl/>
        </w:rPr>
        <w:t xml:space="preserve"> </w:t>
      </w:r>
      <w:r>
        <w:rPr>
          <w:rFonts w:ascii="QCF_P175" w:hAnsi="QCF_P175" w:cs="QCF_P175"/>
          <w:color w:val="000000"/>
          <w:sz w:val="35"/>
          <w:szCs w:val="35"/>
          <w:rtl/>
        </w:rPr>
        <w:t>ﮊ</w:t>
      </w:r>
      <w:r>
        <w:rPr>
          <w:rFonts w:ascii="QCF_P175" w:hAnsi="QCF_P175" w:cs="QCF_P175"/>
          <w:color w:val="000000"/>
          <w:sz w:val="2"/>
          <w:szCs w:val="2"/>
          <w:rtl/>
        </w:rPr>
        <w:t xml:space="preserve"> </w:t>
      </w:r>
      <w:r>
        <w:rPr>
          <w:rFonts w:ascii="QCF_P175" w:hAnsi="QCF_P175" w:cs="QCF_P175"/>
          <w:color w:val="000000"/>
          <w:sz w:val="35"/>
          <w:szCs w:val="35"/>
          <w:rtl/>
        </w:rPr>
        <w:t>ﮋ</w:t>
      </w:r>
      <w:r>
        <w:rPr>
          <w:rFonts w:ascii="QCF_P175" w:hAnsi="QCF_P175" w:cs="QCF_P175"/>
          <w:color w:val="000000"/>
          <w:sz w:val="2"/>
          <w:szCs w:val="2"/>
          <w:rtl/>
        </w:rPr>
        <w:t xml:space="preserve"> </w:t>
      </w:r>
      <w:r>
        <w:rPr>
          <w:rFonts w:ascii="QCF_P175" w:hAnsi="QCF_P175" w:cs="QCF_P175"/>
          <w:color w:val="000000"/>
          <w:sz w:val="35"/>
          <w:szCs w:val="35"/>
          <w:rtl/>
        </w:rPr>
        <w:t>ﮌ</w:t>
      </w:r>
      <w:r>
        <w:rPr>
          <w:rFonts w:ascii="QCF_P175" w:hAnsi="QCF_P175" w:cs="QCF_P175"/>
          <w:color w:val="000000"/>
          <w:sz w:val="2"/>
          <w:szCs w:val="2"/>
          <w:rtl/>
        </w:rPr>
        <w:t xml:space="preserve"> </w:t>
      </w:r>
      <w:r>
        <w:rPr>
          <w:rFonts w:ascii="QCF_P175" w:hAnsi="QCF_P175" w:cs="QCF_P175"/>
          <w:color w:val="000000"/>
          <w:sz w:val="35"/>
          <w:szCs w:val="35"/>
          <w:rtl/>
        </w:rPr>
        <w:t>ﮍ</w:t>
      </w:r>
      <w:r>
        <w:rPr>
          <w:rFonts w:ascii="QCF_P175" w:hAnsi="QCF_P175" w:cs="QCF_P175"/>
          <w:color w:val="000000"/>
          <w:sz w:val="2"/>
          <w:szCs w:val="2"/>
          <w:rtl/>
        </w:rPr>
        <w:t xml:space="preserve"> </w:t>
      </w:r>
      <w:r>
        <w:rPr>
          <w:rFonts w:ascii="QCF_P175" w:hAnsi="QCF_P175" w:cs="QCF_P175"/>
          <w:color w:val="000000"/>
          <w:sz w:val="35"/>
          <w:szCs w:val="35"/>
          <w:rtl/>
        </w:rPr>
        <w:t>ﮎ</w:t>
      </w:r>
      <w:r>
        <w:rPr>
          <w:rFonts w:ascii="QCF_P175" w:hAnsi="QCF_P175" w:cs="QCF_P175"/>
          <w:color w:val="000000"/>
          <w:sz w:val="2"/>
          <w:szCs w:val="2"/>
          <w:rtl/>
        </w:rPr>
        <w:t xml:space="preserve"> </w:t>
      </w:r>
      <w:r>
        <w:rPr>
          <w:rFonts w:ascii="QCF_P175" w:hAnsi="QCF_P175" w:cs="QCF_P175"/>
          <w:color w:val="000000"/>
          <w:sz w:val="35"/>
          <w:szCs w:val="35"/>
          <w:rtl/>
        </w:rPr>
        <w:t>ﮏ</w:t>
      </w:r>
      <w:r>
        <w:rPr>
          <w:rFonts w:ascii="Arial" w:hAnsi="Arial" w:cs="Arial"/>
          <w:color w:val="000000"/>
          <w:sz w:val="2"/>
          <w:szCs w:val="2"/>
          <w:rtl/>
        </w:rPr>
        <w:t xml:space="preserve"> </w:t>
      </w:r>
      <w:r>
        <w:rPr>
          <w:rFonts w:ascii="QCF_BSML" w:hAnsi="QCF_BSML" w:cs="QCF_BSML"/>
          <w:color w:val="000000"/>
          <w:sz w:val="35"/>
          <w:szCs w:val="35"/>
          <w:rtl/>
        </w:rPr>
        <w:t>ﭼ</w:t>
      </w:r>
      <w:r>
        <w:rPr>
          <w:rFonts w:ascii="QCF_BSML" w:hAnsi="QCF_BSML" w:cs="QCF_BSML"/>
          <w:color w:val="000000"/>
          <w:sz w:val="2"/>
          <w:szCs w:val="2"/>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1411"/>
      </w:r>
      <w:r w:rsidRPr="00B804C0">
        <w:rPr>
          <w:rFonts w:cs="Traditional Arabic" w:hint="cs"/>
          <w:sz w:val="36"/>
          <w:szCs w:val="36"/>
          <w:vertAlign w:val="superscript"/>
          <w:rtl/>
        </w:rPr>
        <w:t>)</w:t>
      </w:r>
      <w:r>
        <w:rPr>
          <w:rFonts w:cs="Traditional Arabic" w:hint="cs"/>
          <w:sz w:val="36"/>
          <w:szCs w:val="36"/>
          <w:rtl/>
        </w:rPr>
        <w:t xml:space="preserve"> , فدل على أن زمن الثقل هو الزمن المرجّى للوضع وفطنته ، ومعلوم أنها في الستة مثقلة</w:t>
      </w:r>
      <w:r w:rsidRPr="00B804C0">
        <w:rPr>
          <w:rFonts w:cs="Traditional Arabic" w:hint="cs"/>
          <w:sz w:val="36"/>
          <w:szCs w:val="36"/>
          <w:vertAlign w:val="superscript"/>
          <w:rtl/>
        </w:rPr>
        <w:t>(</w:t>
      </w:r>
      <w:r w:rsidRPr="00B804C0">
        <w:rPr>
          <w:rStyle w:val="a4"/>
          <w:rFonts w:cs="Traditional Arabic"/>
          <w:sz w:val="36"/>
          <w:szCs w:val="36"/>
          <w:rtl/>
        </w:rPr>
        <w:footnoteReference w:id="1412"/>
      </w:r>
      <w:r w:rsidRPr="00B804C0">
        <w:rPr>
          <w:rFonts w:cs="Traditional Arabic" w:hint="cs"/>
          <w:sz w:val="36"/>
          <w:szCs w:val="36"/>
          <w:vertAlign w:val="superscript"/>
          <w:rtl/>
        </w:rPr>
        <w:t>)</w:t>
      </w:r>
      <w:r>
        <w:rPr>
          <w:rFonts w:cs="Traditional Arabic" w:hint="cs"/>
          <w:sz w:val="36"/>
          <w:szCs w:val="36"/>
          <w:rtl/>
        </w:rPr>
        <w:t xml:space="preserve"> . </w:t>
      </w:r>
    </w:p>
    <w:p w:rsidR="00CB3912" w:rsidRPr="003B3221" w:rsidRDefault="00CB3912" w:rsidP="004717CB">
      <w:pPr>
        <w:jc w:val="both"/>
        <w:rPr>
          <w:rFonts w:cs="AL-Mohanad Bold"/>
          <w:sz w:val="36"/>
          <w:szCs w:val="36"/>
          <w:rtl/>
        </w:rPr>
      </w:pPr>
      <w:r w:rsidRPr="003B3221">
        <w:rPr>
          <w:rFonts w:cs="AL-Mohanad Bold" w:hint="cs"/>
          <w:sz w:val="36"/>
          <w:szCs w:val="36"/>
          <w:rtl/>
        </w:rPr>
        <w:t xml:space="preserve">المناقشة : </w:t>
      </w:r>
    </w:p>
    <w:p w:rsidR="00CB3912" w:rsidRDefault="00CB3912" w:rsidP="00934F87">
      <w:pPr>
        <w:spacing w:line="216" w:lineRule="auto"/>
        <w:ind w:firstLine="720"/>
        <w:jc w:val="both"/>
        <w:rPr>
          <w:rFonts w:cs="Traditional Arabic"/>
          <w:sz w:val="36"/>
          <w:szCs w:val="36"/>
          <w:rtl/>
        </w:rPr>
      </w:pPr>
      <w:r>
        <w:rPr>
          <w:rFonts w:cs="Traditional Arabic" w:hint="cs"/>
          <w:sz w:val="36"/>
          <w:szCs w:val="36"/>
          <w:rtl/>
        </w:rPr>
        <w:t xml:space="preserve">يناقش من وجهين : </w:t>
      </w:r>
    </w:p>
    <w:p w:rsidR="00CB3912" w:rsidRDefault="00CB3912" w:rsidP="00934F87">
      <w:pPr>
        <w:spacing w:line="216" w:lineRule="auto"/>
        <w:jc w:val="both"/>
        <w:rPr>
          <w:rFonts w:cs="Traditional Arabic"/>
          <w:sz w:val="36"/>
          <w:szCs w:val="36"/>
          <w:rtl/>
        </w:rPr>
      </w:pPr>
      <w:r>
        <w:rPr>
          <w:rFonts w:cs="Traditional Arabic" w:hint="cs"/>
          <w:sz w:val="36"/>
          <w:szCs w:val="36"/>
          <w:rtl/>
        </w:rPr>
        <w:t>الأول : احتمال وجود الولادة التي يخاف منها التلف احتمال خلاف العادة فلا يثبت الحكم لاحتمال بعيد</w:t>
      </w:r>
      <w:r w:rsidRPr="00B804C0">
        <w:rPr>
          <w:rFonts w:cs="Traditional Arabic" w:hint="cs"/>
          <w:sz w:val="36"/>
          <w:szCs w:val="36"/>
          <w:vertAlign w:val="superscript"/>
          <w:rtl/>
        </w:rPr>
        <w:t>(</w:t>
      </w:r>
      <w:r w:rsidRPr="00B804C0">
        <w:rPr>
          <w:rStyle w:val="a4"/>
          <w:rFonts w:cs="Traditional Arabic"/>
          <w:sz w:val="36"/>
          <w:szCs w:val="36"/>
          <w:rtl/>
        </w:rPr>
        <w:footnoteReference w:id="1413"/>
      </w:r>
      <w:r w:rsidRPr="00B804C0">
        <w:rPr>
          <w:rFonts w:cs="Traditional Arabic" w:hint="cs"/>
          <w:sz w:val="36"/>
          <w:szCs w:val="36"/>
          <w:vertAlign w:val="superscript"/>
          <w:rtl/>
        </w:rPr>
        <w:t>)</w:t>
      </w:r>
      <w:r>
        <w:rPr>
          <w:rFonts w:cs="Traditional Arabic" w:hint="cs"/>
          <w:sz w:val="36"/>
          <w:szCs w:val="36"/>
          <w:rtl/>
        </w:rPr>
        <w:t xml:space="preserve"> . </w:t>
      </w:r>
    </w:p>
    <w:p w:rsidR="00CB3912" w:rsidRDefault="00CB3912" w:rsidP="004717CB">
      <w:pPr>
        <w:jc w:val="both"/>
        <w:rPr>
          <w:rFonts w:cs="Traditional Arabic"/>
          <w:sz w:val="36"/>
          <w:szCs w:val="36"/>
          <w:rtl/>
        </w:rPr>
      </w:pPr>
      <w:r>
        <w:rPr>
          <w:rFonts w:cs="Traditional Arabic" w:hint="cs"/>
          <w:sz w:val="36"/>
          <w:szCs w:val="36"/>
          <w:rtl/>
        </w:rPr>
        <w:t>الثاني : ليس في الآية دلالة على حد الإثقال متى هو ؟ ومن ادعى هذا بوقت لم يجز له إلا بخبر</w:t>
      </w:r>
      <w:r w:rsidRPr="00B804C0">
        <w:rPr>
          <w:rFonts w:cs="Traditional Arabic" w:hint="cs"/>
          <w:sz w:val="36"/>
          <w:szCs w:val="36"/>
          <w:vertAlign w:val="superscript"/>
          <w:rtl/>
        </w:rPr>
        <w:t>(</w:t>
      </w:r>
      <w:r w:rsidRPr="00B804C0">
        <w:rPr>
          <w:rStyle w:val="a4"/>
          <w:rFonts w:cs="Traditional Arabic"/>
          <w:sz w:val="36"/>
          <w:szCs w:val="36"/>
          <w:rtl/>
        </w:rPr>
        <w:footnoteReference w:id="1414"/>
      </w:r>
      <w:r w:rsidRPr="00B804C0">
        <w:rPr>
          <w:rFonts w:cs="Traditional Arabic" w:hint="cs"/>
          <w:sz w:val="36"/>
          <w:szCs w:val="36"/>
          <w:vertAlign w:val="superscript"/>
          <w:rtl/>
        </w:rPr>
        <w:t>)</w:t>
      </w:r>
      <w:r>
        <w:rPr>
          <w:rFonts w:cs="Traditional Arabic" w:hint="cs"/>
          <w:sz w:val="36"/>
          <w:szCs w:val="36"/>
          <w:rtl/>
        </w:rPr>
        <w:t xml:space="preserve"> . </w:t>
      </w:r>
    </w:p>
    <w:p w:rsidR="00CB3912" w:rsidRPr="003B3221" w:rsidRDefault="00CB3912" w:rsidP="004717CB">
      <w:pPr>
        <w:jc w:val="both"/>
        <w:rPr>
          <w:rFonts w:cs="AL-Mohanad Bold"/>
          <w:sz w:val="36"/>
          <w:szCs w:val="36"/>
          <w:rtl/>
        </w:rPr>
      </w:pPr>
      <w:r w:rsidRPr="003B3221">
        <w:rPr>
          <w:rFonts w:cs="AL-Mohanad Bold" w:hint="cs"/>
          <w:sz w:val="36"/>
          <w:szCs w:val="36"/>
          <w:rtl/>
        </w:rPr>
        <w:t xml:space="preserve">دليل القول الثالث : </w:t>
      </w:r>
    </w:p>
    <w:p w:rsidR="00CB3912" w:rsidRDefault="00CB3912" w:rsidP="004717CB">
      <w:pPr>
        <w:ind w:firstLine="720"/>
        <w:jc w:val="both"/>
        <w:rPr>
          <w:rFonts w:cs="Traditional Arabic"/>
          <w:sz w:val="36"/>
          <w:szCs w:val="36"/>
          <w:rtl/>
        </w:rPr>
      </w:pPr>
      <w:r>
        <w:rPr>
          <w:rFonts w:cs="Traditional Arabic" w:hint="cs"/>
          <w:sz w:val="36"/>
          <w:szCs w:val="36"/>
          <w:rtl/>
        </w:rPr>
        <w:t>أن الإثقال مضنة الولادة وهي من أسباب التلف</w:t>
      </w:r>
      <w:r w:rsidRPr="00B804C0">
        <w:rPr>
          <w:rFonts w:cs="Traditional Arabic" w:hint="cs"/>
          <w:sz w:val="36"/>
          <w:szCs w:val="36"/>
          <w:vertAlign w:val="superscript"/>
          <w:rtl/>
        </w:rPr>
        <w:t>(</w:t>
      </w:r>
      <w:r w:rsidRPr="00B804C0">
        <w:rPr>
          <w:rStyle w:val="a4"/>
          <w:rFonts w:cs="Traditional Arabic"/>
          <w:sz w:val="36"/>
          <w:szCs w:val="36"/>
          <w:rtl/>
        </w:rPr>
        <w:footnoteReference w:id="1415"/>
      </w:r>
      <w:r w:rsidRPr="00B804C0">
        <w:rPr>
          <w:rFonts w:cs="Traditional Arabic" w:hint="cs"/>
          <w:sz w:val="36"/>
          <w:szCs w:val="36"/>
          <w:vertAlign w:val="superscript"/>
          <w:rtl/>
        </w:rPr>
        <w:t>)</w:t>
      </w:r>
      <w:r>
        <w:rPr>
          <w:rFonts w:cs="Traditional Arabic" w:hint="cs"/>
          <w:sz w:val="36"/>
          <w:szCs w:val="36"/>
          <w:rtl/>
        </w:rPr>
        <w:t xml:space="preserve"> . </w:t>
      </w:r>
    </w:p>
    <w:p w:rsidR="00CB3912" w:rsidRPr="003B3221" w:rsidRDefault="00CB3912" w:rsidP="004717CB">
      <w:pPr>
        <w:jc w:val="both"/>
        <w:rPr>
          <w:rFonts w:cs="AL-Mohanad Bold"/>
          <w:sz w:val="36"/>
          <w:szCs w:val="36"/>
          <w:rtl/>
        </w:rPr>
      </w:pPr>
      <w:r w:rsidRPr="003B3221">
        <w:rPr>
          <w:rFonts w:cs="AL-Mohanad Bold" w:hint="cs"/>
          <w:sz w:val="36"/>
          <w:szCs w:val="36"/>
          <w:rtl/>
        </w:rPr>
        <w:t xml:space="preserve">المناقشة : </w:t>
      </w:r>
    </w:p>
    <w:p w:rsidR="00CB3912" w:rsidRDefault="007C3A8B" w:rsidP="004717CB">
      <w:pPr>
        <w:ind w:firstLine="720"/>
        <w:jc w:val="both"/>
        <w:rPr>
          <w:rFonts w:cs="Traditional Arabic"/>
          <w:sz w:val="36"/>
          <w:szCs w:val="36"/>
          <w:rtl/>
        </w:rPr>
      </w:pPr>
      <w:r>
        <w:rPr>
          <w:rFonts w:cs="Traditional Arabic" w:hint="cs"/>
          <w:sz w:val="36"/>
          <w:szCs w:val="36"/>
          <w:rtl/>
        </w:rPr>
        <w:t>يمكن أن يناقش بأن الإ</w:t>
      </w:r>
      <w:r w:rsidR="00CB3912">
        <w:rPr>
          <w:rFonts w:cs="Traditional Arabic" w:hint="cs"/>
          <w:sz w:val="36"/>
          <w:szCs w:val="36"/>
          <w:rtl/>
        </w:rPr>
        <w:t xml:space="preserve">ثقال ليس سبباً غالباً في التلف وإنما السبب الغالب هو المخاض وطلق الولادة . </w:t>
      </w:r>
    </w:p>
    <w:p w:rsidR="00CB3912" w:rsidRPr="003B3221" w:rsidRDefault="00CB3912" w:rsidP="004717CB">
      <w:pPr>
        <w:jc w:val="both"/>
        <w:rPr>
          <w:rFonts w:cs="AL-Mohanad Bold"/>
          <w:sz w:val="36"/>
          <w:szCs w:val="36"/>
          <w:rtl/>
        </w:rPr>
      </w:pPr>
      <w:r w:rsidRPr="003B3221">
        <w:rPr>
          <w:rFonts w:cs="AL-Mohanad Bold" w:hint="cs"/>
          <w:sz w:val="36"/>
          <w:szCs w:val="36"/>
          <w:rtl/>
        </w:rPr>
        <w:t xml:space="preserve">الترجيح : </w:t>
      </w:r>
    </w:p>
    <w:p w:rsidR="00CB3912" w:rsidRDefault="00CB3912" w:rsidP="004717CB">
      <w:pPr>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والله أعلم </w:t>
      </w:r>
      <w:r>
        <w:rPr>
          <w:rFonts w:cs="Traditional Arabic"/>
          <w:sz w:val="36"/>
          <w:szCs w:val="36"/>
          <w:rtl/>
        </w:rPr>
        <w:t>–</w:t>
      </w:r>
      <w:r>
        <w:rPr>
          <w:rFonts w:cs="Traditional Arabic" w:hint="cs"/>
          <w:sz w:val="36"/>
          <w:szCs w:val="36"/>
          <w:rtl/>
        </w:rPr>
        <w:t xml:space="preserve"> أن القول الأول القائل بأن عطية الحامل التي ضربها الطلق (عند المخاض ) تكون في الثلث هو الراجح وذلك لقوته من حيث النظر</w:t>
      </w:r>
      <w:r w:rsidRPr="00B804C0">
        <w:rPr>
          <w:rFonts w:cs="Traditional Arabic" w:hint="cs"/>
          <w:sz w:val="36"/>
          <w:szCs w:val="36"/>
          <w:vertAlign w:val="superscript"/>
          <w:rtl/>
        </w:rPr>
        <w:t>(</w:t>
      </w:r>
      <w:r w:rsidRPr="00B804C0">
        <w:rPr>
          <w:rStyle w:val="a4"/>
          <w:rFonts w:cs="Traditional Arabic"/>
          <w:sz w:val="36"/>
          <w:szCs w:val="36"/>
          <w:rtl/>
        </w:rPr>
        <w:footnoteReference w:id="1416"/>
      </w:r>
      <w:r w:rsidRPr="00B804C0">
        <w:rPr>
          <w:rFonts w:cs="Traditional Arabic" w:hint="cs"/>
          <w:sz w:val="36"/>
          <w:szCs w:val="36"/>
          <w:vertAlign w:val="superscript"/>
          <w:rtl/>
        </w:rPr>
        <w:t>)</w:t>
      </w:r>
      <w:r>
        <w:rPr>
          <w:rFonts w:cs="Traditional Arabic" w:hint="cs"/>
          <w:sz w:val="36"/>
          <w:szCs w:val="36"/>
          <w:rtl/>
        </w:rPr>
        <w:t xml:space="preserve"> . </w:t>
      </w:r>
    </w:p>
    <w:p w:rsidR="00CB3912" w:rsidRPr="003B3221" w:rsidRDefault="00CB3912" w:rsidP="007C3A8B">
      <w:pPr>
        <w:spacing w:before="240"/>
        <w:jc w:val="both"/>
        <w:rPr>
          <w:rFonts w:cs="MCS Taybah S_U normal."/>
          <w:sz w:val="36"/>
          <w:szCs w:val="36"/>
          <w:rtl/>
        </w:rPr>
      </w:pPr>
      <w:r w:rsidRPr="003B3221">
        <w:rPr>
          <w:rFonts w:cs="MCS Taybah S_U normal." w:hint="cs"/>
          <w:sz w:val="36"/>
          <w:szCs w:val="36"/>
          <w:rtl/>
        </w:rPr>
        <w:t xml:space="preserve">سادساً : درجة الفرق : </w:t>
      </w:r>
    </w:p>
    <w:p w:rsidR="00CB3912" w:rsidRDefault="00CB3912" w:rsidP="004717CB">
      <w:pPr>
        <w:ind w:firstLine="720"/>
        <w:jc w:val="both"/>
        <w:rPr>
          <w:rFonts w:cs="Traditional Arabic"/>
          <w:sz w:val="36"/>
          <w:szCs w:val="36"/>
          <w:rtl/>
        </w:rPr>
      </w:pPr>
      <w:r>
        <w:rPr>
          <w:rFonts w:cs="Traditional Arabic" w:hint="cs"/>
          <w:sz w:val="36"/>
          <w:szCs w:val="36"/>
          <w:rtl/>
        </w:rPr>
        <w:t>باعتبار كون الحمل من الأمراض المخوفة فإن الفرق قوي ومعتبر , أما باعتبار الحد الذي يكون به الحمل مخوفاً فإن الفرق ضعيف , والله أعلم .</w:t>
      </w:r>
    </w:p>
    <w:p w:rsidR="00CB3912" w:rsidRDefault="00CB3912" w:rsidP="004717CB">
      <w:pPr>
        <w:ind w:firstLine="720"/>
        <w:jc w:val="both"/>
        <w:rPr>
          <w:rFonts w:cs="Traditional Arabic"/>
          <w:sz w:val="36"/>
          <w:szCs w:val="36"/>
          <w:rtl/>
        </w:rPr>
      </w:pPr>
    </w:p>
    <w:p w:rsidR="00CB3912" w:rsidRPr="00D00A28" w:rsidRDefault="00C26FB9" w:rsidP="004717CB">
      <w:pPr>
        <w:jc w:val="center"/>
        <w:rPr>
          <w:rFonts w:cs="AL-Mohanad Bold"/>
          <w:b/>
          <w:bCs/>
          <w:sz w:val="32"/>
          <w:szCs w:val="32"/>
          <w:rtl/>
          <w:lang w:eastAsia="ar-SA"/>
        </w:rPr>
      </w:pPr>
      <w:r>
        <w:rPr>
          <w:rFonts w:cs="MCS Shafa S_U normal."/>
          <w:sz w:val="36"/>
          <w:szCs w:val="36"/>
          <w:rtl/>
        </w:rPr>
        <w:br w:type="page"/>
      </w:r>
      <w:r w:rsidR="00CB3912" w:rsidRPr="00B804C0">
        <w:rPr>
          <w:rFonts w:cs="MCS Shafa S_U normal." w:hint="cs"/>
          <w:sz w:val="36"/>
          <w:szCs w:val="36"/>
          <w:rtl/>
        </w:rPr>
        <w:t>المبحث ال</w:t>
      </w:r>
      <w:r w:rsidR="00CB3912">
        <w:rPr>
          <w:rFonts w:cs="MCS Shafa S_U normal." w:hint="cs"/>
          <w:sz w:val="36"/>
          <w:szCs w:val="36"/>
          <w:rtl/>
        </w:rPr>
        <w:t>ثالث</w:t>
      </w:r>
      <w:r w:rsidR="00CB3912" w:rsidRPr="00B804C0">
        <w:rPr>
          <w:rFonts w:cs="MCS Shafa S_U normal." w:hint="cs"/>
          <w:sz w:val="36"/>
          <w:szCs w:val="36"/>
          <w:rtl/>
        </w:rPr>
        <w:t xml:space="preserve"> :</w:t>
      </w:r>
    </w:p>
    <w:p w:rsidR="00CB3912" w:rsidRPr="00B804C0" w:rsidRDefault="00CB3912" w:rsidP="004717CB">
      <w:pPr>
        <w:jc w:val="center"/>
        <w:rPr>
          <w:rFonts w:cs="Traditional Arabic"/>
          <w:b/>
          <w:bCs/>
          <w:sz w:val="36"/>
          <w:szCs w:val="36"/>
          <w:u w:val="single"/>
          <w:rtl/>
        </w:rPr>
      </w:pPr>
      <w:r>
        <w:rPr>
          <w:rFonts w:cs="MCS Taybah S_U normal." w:hint="cs"/>
          <w:sz w:val="36"/>
          <w:szCs w:val="36"/>
          <w:rtl/>
        </w:rPr>
        <w:t xml:space="preserve">الفرق في الوصية بين من كان بين الصفين والمرأة إذا ضربها الطلق  من حيث المقدار </w:t>
      </w:r>
    </w:p>
    <w:p w:rsidR="00CB3912" w:rsidRDefault="00CB3912" w:rsidP="004717CB">
      <w:pPr>
        <w:spacing w:before="240"/>
        <w:jc w:val="both"/>
        <w:rPr>
          <w:rFonts w:cs="MCS Taybah S_U normal."/>
          <w:sz w:val="36"/>
          <w:szCs w:val="36"/>
          <w:rtl/>
        </w:rPr>
      </w:pPr>
      <w:r>
        <w:rPr>
          <w:rFonts w:cs="MCS Taybah S_U normal." w:hint="cs"/>
          <w:sz w:val="36"/>
          <w:szCs w:val="36"/>
          <w:rtl/>
        </w:rPr>
        <w:t>أولاً : نص الإمام</w:t>
      </w:r>
      <w:r w:rsidRPr="00B804C0">
        <w:rPr>
          <w:rFonts w:cs="MCS Taybah S_U normal." w:hint="cs"/>
          <w:sz w:val="36"/>
          <w:szCs w:val="36"/>
          <w:rtl/>
        </w:rPr>
        <w:t xml:space="preserve"> في الفرق بين المسألتين : </w:t>
      </w:r>
    </w:p>
    <w:p w:rsidR="00CB3912" w:rsidRDefault="00CB3912" w:rsidP="004717CB">
      <w:pPr>
        <w:ind w:firstLine="720"/>
        <w:jc w:val="both"/>
        <w:rPr>
          <w:rFonts w:cs="Traditional Arabic"/>
          <w:sz w:val="36"/>
          <w:szCs w:val="36"/>
          <w:rtl/>
        </w:rPr>
      </w:pPr>
      <w:r>
        <w:rPr>
          <w:rFonts w:cs="Traditional Arabic" w:hint="cs"/>
          <w:sz w:val="36"/>
          <w:szCs w:val="36"/>
          <w:rtl/>
        </w:rPr>
        <w:t xml:space="preserve">روى صالح ابن الإمام أحمد رحمه الله أنه سأل والده عن " الرجل إذا كان بين الصفين يوصي من المال كله أو من الثلث ؟ </w:t>
      </w:r>
    </w:p>
    <w:p w:rsidR="00CB3912" w:rsidRDefault="00CB3912" w:rsidP="004717CB">
      <w:pPr>
        <w:jc w:val="both"/>
        <w:rPr>
          <w:rFonts w:cs="Traditional Arabic"/>
          <w:sz w:val="36"/>
          <w:szCs w:val="36"/>
          <w:rtl/>
        </w:rPr>
      </w:pPr>
      <w:r>
        <w:rPr>
          <w:rFonts w:cs="Traditional Arabic" w:hint="cs"/>
          <w:sz w:val="36"/>
          <w:szCs w:val="36"/>
          <w:rtl/>
        </w:rPr>
        <w:t>قال : من المـال كله , ولا يشبه هذا المـرأة إذا ضربها الطلق , ليس هنا مرض إنما هـو خوف"</w:t>
      </w:r>
      <w:r w:rsidRPr="00B804C0">
        <w:rPr>
          <w:rFonts w:cs="Traditional Arabic" w:hint="cs"/>
          <w:sz w:val="36"/>
          <w:szCs w:val="36"/>
          <w:vertAlign w:val="superscript"/>
          <w:rtl/>
        </w:rPr>
        <w:t>(</w:t>
      </w:r>
      <w:r w:rsidRPr="00B804C0">
        <w:rPr>
          <w:rStyle w:val="a4"/>
          <w:rFonts w:cs="Traditional Arabic"/>
          <w:sz w:val="36"/>
          <w:szCs w:val="36"/>
          <w:rtl/>
        </w:rPr>
        <w:footnoteReference w:id="1417"/>
      </w:r>
      <w:r w:rsidRPr="00B804C0">
        <w:rPr>
          <w:rFonts w:cs="Traditional Arabic" w:hint="cs"/>
          <w:sz w:val="36"/>
          <w:szCs w:val="36"/>
          <w:vertAlign w:val="superscript"/>
          <w:rtl/>
        </w:rPr>
        <w:t>)</w:t>
      </w:r>
      <w:r>
        <w:rPr>
          <w:rFonts w:cs="Traditional Arabic" w:hint="cs"/>
          <w:sz w:val="36"/>
          <w:szCs w:val="36"/>
          <w:rtl/>
        </w:rPr>
        <w:t xml:space="preserve">. </w:t>
      </w:r>
    </w:p>
    <w:p w:rsidR="00CB3912" w:rsidRPr="008017E0" w:rsidRDefault="00CB3912" w:rsidP="004717CB">
      <w:pPr>
        <w:jc w:val="both"/>
        <w:rPr>
          <w:rFonts w:cs="MCS Taybah S_U normal."/>
          <w:sz w:val="36"/>
          <w:szCs w:val="36"/>
          <w:rtl/>
        </w:rPr>
      </w:pPr>
      <w:r w:rsidRPr="008017E0">
        <w:rPr>
          <w:rFonts w:cs="MCS Taybah S_U normal." w:hint="cs"/>
          <w:sz w:val="36"/>
          <w:szCs w:val="36"/>
          <w:rtl/>
        </w:rPr>
        <w:t xml:space="preserve">ثانياً : بيان مكانة الرواية في المذهب : </w:t>
      </w:r>
    </w:p>
    <w:p w:rsidR="00CB3912" w:rsidRDefault="00CB3912" w:rsidP="004717CB">
      <w:pPr>
        <w:ind w:firstLine="720"/>
        <w:jc w:val="both"/>
        <w:rPr>
          <w:rFonts w:cs="Traditional Arabic"/>
          <w:sz w:val="36"/>
          <w:szCs w:val="36"/>
          <w:rtl/>
        </w:rPr>
      </w:pPr>
      <w:r>
        <w:rPr>
          <w:rFonts w:cs="Traditional Arabic" w:hint="cs"/>
          <w:sz w:val="36"/>
          <w:szCs w:val="36"/>
          <w:rtl/>
        </w:rPr>
        <w:t>سبق في المبحث السابق أن الصحيح من المذهب في الحامل إذا ضربها الطلق أن وصيتها تكون من الثلث</w:t>
      </w:r>
      <w:r w:rsidRPr="00B804C0">
        <w:rPr>
          <w:rFonts w:cs="Traditional Arabic" w:hint="cs"/>
          <w:sz w:val="36"/>
          <w:szCs w:val="36"/>
          <w:vertAlign w:val="superscript"/>
          <w:rtl/>
        </w:rPr>
        <w:t>(</w:t>
      </w:r>
      <w:r w:rsidRPr="00B804C0">
        <w:rPr>
          <w:rStyle w:val="a4"/>
          <w:rFonts w:cs="Traditional Arabic"/>
          <w:sz w:val="36"/>
          <w:szCs w:val="36"/>
          <w:rtl/>
        </w:rPr>
        <w:footnoteReference w:id="1418"/>
      </w:r>
      <w:r w:rsidRPr="00B804C0">
        <w:rPr>
          <w:rFonts w:cs="Traditional Arabic" w:hint="cs"/>
          <w:sz w:val="36"/>
          <w:szCs w:val="36"/>
          <w:vertAlign w:val="superscript"/>
          <w:rtl/>
        </w:rPr>
        <w:t>)</w:t>
      </w:r>
      <w:r>
        <w:rPr>
          <w:rFonts w:cs="Traditional Arabic" w:hint="cs"/>
          <w:sz w:val="36"/>
          <w:szCs w:val="36"/>
          <w:rtl/>
        </w:rPr>
        <w:t xml:space="preserve"> . </w:t>
      </w:r>
    </w:p>
    <w:p w:rsidR="00CB3912" w:rsidRDefault="00CB3912" w:rsidP="004717CB">
      <w:pPr>
        <w:ind w:firstLine="720"/>
        <w:jc w:val="both"/>
        <w:rPr>
          <w:rFonts w:cs="Traditional Arabic"/>
          <w:sz w:val="36"/>
          <w:szCs w:val="36"/>
          <w:rtl/>
        </w:rPr>
      </w:pPr>
      <w:r>
        <w:rPr>
          <w:rFonts w:cs="Traditional Arabic" w:hint="cs"/>
          <w:sz w:val="36"/>
          <w:szCs w:val="36"/>
          <w:rtl/>
        </w:rPr>
        <w:t xml:space="preserve">أما مسألة وصية المقاتل إذا التحم الصفان واختلطت الطائفتان وكانت كل واحدة منهما مكافئة للأخرى أو مقهورة , فقد روي عن الإمام رحمه الله فيها روايتان : </w:t>
      </w:r>
    </w:p>
    <w:p w:rsidR="00CB3912" w:rsidRDefault="00CB3912" w:rsidP="004717CB">
      <w:pPr>
        <w:jc w:val="both"/>
        <w:rPr>
          <w:rFonts w:cs="Traditional Arabic"/>
          <w:sz w:val="36"/>
          <w:szCs w:val="36"/>
          <w:rtl/>
        </w:rPr>
      </w:pPr>
      <w:r>
        <w:rPr>
          <w:rFonts w:cs="Traditional Arabic" w:hint="cs"/>
          <w:sz w:val="36"/>
          <w:szCs w:val="36"/>
          <w:rtl/>
        </w:rPr>
        <w:t xml:space="preserve">الرواية الأولى : أن عطيته تكون من الثلث . </w:t>
      </w:r>
    </w:p>
    <w:p w:rsidR="00CB3912" w:rsidRDefault="00CB3912" w:rsidP="007C3A8B">
      <w:pPr>
        <w:spacing w:line="216" w:lineRule="auto"/>
        <w:ind w:firstLine="720"/>
        <w:jc w:val="both"/>
        <w:rPr>
          <w:rFonts w:cs="Traditional Arabic"/>
          <w:sz w:val="36"/>
          <w:szCs w:val="36"/>
          <w:rtl/>
        </w:rPr>
      </w:pPr>
      <w:r>
        <w:rPr>
          <w:rFonts w:cs="Traditional Arabic" w:hint="cs"/>
          <w:sz w:val="36"/>
          <w:szCs w:val="36"/>
          <w:rtl/>
        </w:rPr>
        <w:t>وهي المذهب وعليها جمهور الأصحاب , قدمها في الهداية</w:t>
      </w:r>
      <w:r w:rsidRPr="00B804C0">
        <w:rPr>
          <w:rFonts w:cs="Traditional Arabic" w:hint="cs"/>
          <w:sz w:val="36"/>
          <w:szCs w:val="36"/>
          <w:vertAlign w:val="superscript"/>
          <w:rtl/>
        </w:rPr>
        <w:t>(</w:t>
      </w:r>
      <w:r w:rsidRPr="00B804C0">
        <w:rPr>
          <w:rStyle w:val="a4"/>
          <w:rFonts w:cs="Traditional Arabic"/>
          <w:sz w:val="36"/>
          <w:szCs w:val="36"/>
          <w:rtl/>
        </w:rPr>
        <w:footnoteReference w:id="1419"/>
      </w:r>
      <w:r w:rsidRPr="00B804C0">
        <w:rPr>
          <w:rFonts w:cs="Traditional Arabic" w:hint="cs"/>
          <w:sz w:val="36"/>
          <w:szCs w:val="36"/>
          <w:vertAlign w:val="superscript"/>
          <w:rtl/>
        </w:rPr>
        <w:t>)</w:t>
      </w:r>
      <w:r>
        <w:rPr>
          <w:rFonts w:cs="Traditional Arabic" w:hint="cs"/>
          <w:sz w:val="36"/>
          <w:szCs w:val="36"/>
          <w:rtl/>
        </w:rPr>
        <w:t xml:space="preserve"> , والمستوعب</w:t>
      </w:r>
      <w:r w:rsidRPr="00B804C0">
        <w:rPr>
          <w:rFonts w:cs="Traditional Arabic" w:hint="cs"/>
          <w:sz w:val="36"/>
          <w:szCs w:val="36"/>
          <w:vertAlign w:val="superscript"/>
          <w:rtl/>
        </w:rPr>
        <w:t>(</w:t>
      </w:r>
      <w:r w:rsidRPr="00B804C0">
        <w:rPr>
          <w:rStyle w:val="a4"/>
          <w:rFonts w:cs="Traditional Arabic"/>
          <w:sz w:val="36"/>
          <w:szCs w:val="36"/>
          <w:rtl/>
        </w:rPr>
        <w:footnoteReference w:id="1420"/>
      </w:r>
      <w:r w:rsidRPr="00B804C0">
        <w:rPr>
          <w:rFonts w:cs="Traditional Arabic" w:hint="cs"/>
          <w:sz w:val="36"/>
          <w:szCs w:val="36"/>
          <w:vertAlign w:val="superscript"/>
          <w:rtl/>
        </w:rPr>
        <w:t>)</w:t>
      </w:r>
      <w:r>
        <w:rPr>
          <w:rFonts w:cs="Traditional Arabic" w:hint="cs"/>
          <w:sz w:val="36"/>
          <w:szCs w:val="36"/>
          <w:rtl/>
        </w:rPr>
        <w:t xml:space="preserve"> , والكافي</w:t>
      </w:r>
      <w:r w:rsidRPr="00B804C0">
        <w:rPr>
          <w:rFonts w:cs="Traditional Arabic" w:hint="cs"/>
          <w:sz w:val="36"/>
          <w:szCs w:val="36"/>
          <w:vertAlign w:val="superscript"/>
          <w:rtl/>
        </w:rPr>
        <w:t>(</w:t>
      </w:r>
      <w:r w:rsidRPr="00B804C0">
        <w:rPr>
          <w:rStyle w:val="a4"/>
          <w:rFonts w:cs="Traditional Arabic"/>
          <w:sz w:val="36"/>
          <w:szCs w:val="36"/>
          <w:rtl/>
        </w:rPr>
        <w:footnoteReference w:id="1421"/>
      </w:r>
      <w:r w:rsidRPr="00B804C0">
        <w:rPr>
          <w:rFonts w:cs="Traditional Arabic" w:hint="cs"/>
          <w:sz w:val="36"/>
          <w:szCs w:val="36"/>
          <w:vertAlign w:val="superscript"/>
          <w:rtl/>
        </w:rPr>
        <w:t>)</w:t>
      </w:r>
      <w:r>
        <w:rPr>
          <w:rFonts w:cs="Traditional Arabic" w:hint="cs"/>
          <w:sz w:val="36"/>
          <w:szCs w:val="36"/>
          <w:rtl/>
        </w:rPr>
        <w:t xml:space="preserve"> , والمقنع</w:t>
      </w:r>
      <w:r w:rsidRPr="00B804C0">
        <w:rPr>
          <w:rFonts w:cs="Traditional Arabic" w:hint="cs"/>
          <w:sz w:val="36"/>
          <w:szCs w:val="36"/>
          <w:vertAlign w:val="superscript"/>
          <w:rtl/>
        </w:rPr>
        <w:t>(</w:t>
      </w:r>
      <w:r w:rsidRPr="00B804C0">
        <w:rPr>
          <w:rStyle w:val="a4"/>
          <w:rFonts w:cs="Traditional Arabic"/>
          <w:sz w:val="36"/>
          <w:szCs w:val="36"/>
          <w:rtl/>
        </w:rPr>
        <w:footnoteReference w:id="1422"/>
      </w:r>
      <w:r w:rsidRPr="00B804C0">
        <w:rPr>
          <w:rFonts w:cs="Traditional Arabic" w:hint="cs"/>
          <w:sz w:val="36"/>
          <w:szCs w:val="36"/>
          <w:vertAlign w:val="superscript"/>
          <w:rtl/>
        </w:rPr>
        <w:t>)</w:t>
      </w:r>
      <w:r>
        <w:rPr>
          <w:rFonts w:cs="Traditional Arabic" w:hint="cs"/>
          <w:sz w:val="36"/>
          <w:szCs w:val="36"/>
          <w:rtl/>
        </w:rPr>
        <w:t xml:space="preserve"> , والمحرر</w:t>
      </w:r>
      <w:r w:rsidRPr="00B804C0">
        <w:rPr>
          <w:rFonts w:cs="Traditional Arabic" w:hint="cs"/>
          <w:sz w:val="36"/>
          <w:szCs w:val="36"/>
          <w:vertAlign w:val="superscript"/>
          <w:rtl/>
        </w:rPr>
        <w:t>(</w:t>
      </w:r>
      <w:r w:rsidRPr="00B804C0">
        <w:rPr>
          <w:rStyle w:val="a4"/>
          <w:rFonts w:cs="Traditional Arabic"/>
          <w:sz w:val="36"/>
          <w:szCs w:val="36"/>
          <w:rtl/>
        </w:rPr>
        <w:footnoteReference w:id="1423"/>
      </w:r>
      <w:r w:rsidRPr="00B804C0">
        <w:rPr>
          <w:rFonts w:cs="Traditional Arabic" w:hint="cs"/>
          <w:sz w:val="36"/>
          <w:szCs w:val="36"/>
          <w:vertAlign w:val="superscript"/>
          <w:rtl/>
        </w:rPr>
        <w:t>)</w:t>
      </w:r>
      <w:r>
        <w:rPr>
          <w:rFonts w:cs="Traditional Arabic" w:hint="cs"/>
          <w:sz w:val="36"/>
          <w:szCs w:val="36"/>
          <w:rtl/>
        </w:rPr>
        <w:t xml:space="preserve"> , والفروع</w:t>
      </w:r>
      <w:r w:rsidRPr="00B804C0">
        <w:rPr>
          <w:rFonts w:cs="Traditional Arabic" w:hint="cs"/>
          <w:sz w:val="36"/>
          <w:szCs w:val="36"/>
          <w:vertAlign w:val="superscript"/>
          <w:rtl/>
        </w:rPr>
        <w:t>(</w:t>
      </w:r>
      <w:r w:rsidRPr="00B804C0">
        <w:rPr>
          <w:rStyle w:val="a4"/>
          <w:rFonts w:cs="Traditional Arabic"/>
          <w:sz w:val="36"/>
          <w:szCs w:val="36"/>
          <w:rtl/>
        </w:rPr>
        <w:footnoteReference w:id="1424"/>
      </w:r>
      <w:r w:rsidRPr="00B804C0">
        <w:rPr>
          <w:rFonts w:cs="Traditional Arabic" w:hint="cs"/>
          <w:sz w:val="36"/>
          <w:szCs w:val="36"/>
          <w:vertAlign w:val="superscript"/>
          <w:rtl/>
        </w:rPr>
        <w:t>)</w:t>
      </w:r>
      <w:r>
        <w:rPr>
          <w:rFonts w:cs="Traditional Arabic" w:hint="cs"/>
          <w:sz w:val="36"/>
          <w:szCs w:val="36"/>
          <w:rtl/>
        </w:rPr>
        <w:t xml:space="preserve"> , والحاوي الصغير</w:t>
      </w:r>
      <w:r w:rsidRPr="00B804C0">
        <w:rPr>
          <w:rFonts w:cs="Traditional Arabic" w:hint="cs"/>
          <w:sz w:val="36"/>
          <w:szCs w:val="36"/>
          <w:vertAlign w:val="superscript"/>
          <w:rtl/>
        </w:rPr>
        <w:t>(</w:t>
      </w:r>
      <w:r w:rsidRPr="00B804C0">
        <w:rPr>
          <w:rStyle w:val="a4"/>
          <w:rFonts w:cs="Traditional Arabic"/>
          <w:sz w:val="36"/>
          <w:szCs w:val="36"/>
          <w:rtl/>
        </w:rPr>
        <w:footnoteReference w:id="1425"/>
      </w:r>
      <w:r w:rsidRPr="00B804C0">
        <w:rPr>
          <w:rFonts w:cs="Traditional Arabic" w:hint="cs"/>
          <w:sz w:val="36"/>
          <w:szCs w:val="36"/>
          <w:vertAlign w:val="superscript"/>
          <w:rtl/>
        </w:rPr>
        <w:t>)</w:t>
      </w:r>
      <w:r>
        <w:rPr>
          <w:rFonts w:cs="Traditional Arabic" w:hint="cs"/>
          <w:sz w:val="36"/>
          <w:szCs w:val="36"/>
          <w:rtl/>
        </w:rPr>
        <w:t xml:space="preserve"> , والرعاية الصغرى</w:t>
      </w:r>
      <w:r w:rsidRPr="00B804C0">
        <w:rPr>
          <w:rFonts w:cs="Traditional Arabic" w:hint="cs"/>
          <w:sz w:val="36"/>
          <w:szCs w:val="36"/>
          <w:vertAlign w:val="superscript"/>
          <w:rtl/>
        </w:rPr>
        <w:t>(</w:t>
      </w:r>
      <w:r w:rsidRPr="00B804C0">
        <w:rPr>
          <w:rStyle w:val="a4"/>
          <w:rFonts w:cs="Traditional Arabic"/>
          <w:sz w:val="36"/>
          <w:szCs w:val="36"/>
          <w:rtl/>
        </w:rPr>
        <w:footnoteReference w:id="1426"/>
      </w:r>
      <w:r w:rsidRPr="00B804C0">
        <w:rPr>
          <w:rFonts w:cs="Traditional Arabic" w:hint="cs"/>
          <w:sz w:val="36"/>
          <w:szCs w:val="36"/>
          <w:vertAlign w:val="superscript"/>
          <w:rtl/>
        </w:rPr>
        <w:t>)</w:t>
      </w:r>
      <w:r>
        <w:rPr>
          <w:rFonts w:cs="Traditional Arabic" w:hint="cs"/>
          <w:sz w:val="36"/>
          <w:szCs w:val="36"/>
          <w:rtl/>
        </w:rPr>
        <w:t>, وجزم بها في الوجيز</w:t>
      </w:r>
      <w:r w:rsidRPr="00B804C0">
        <w:rPr>
          <w:rFonts w:cs="Traditional Arabic" w:hint="cs"/>
          <w:sz w:val="36"/>
          <w:szCs w:val="36"/>
          <w:vertAlign w:val="superscript"/>
          <w:rtl/>
        </w:rPr>
        <w:t>(</w:t>
      </w:r>
      <w:r w:rsidRPr="00B804C0">
        <w:rPr>
          <w:rStyle w:val="a4"/>
          <w:rFonts w:cs="Traditional Arabic"/>
          <w:sz w:val="36"/>
          <w:szCs w:val="36"/>
          <w:rtl/>
        </w:rPr>
        <w:footnoteReference w:id="1427"/>
      </w:r>
      <w:r w:rsidRPr="00B804C0">
        <w:rPr>
          <w:rFonts w:cs="Traditional Arabic" w:hint="cs"/>
          <w:sz w:val="36"/>
          <w:szCs w:val="36"/>
          <w:vertAlign w:val="superscript"/>
          <w:rtl/>
        </w:rPr>
        <w:t>)</w:t>
      </w:r>
      <w:r>
        <w:rPr>
          <w:rFonts w:cs="Traditional Arabic" w:hint="cs"/>
          <w:sz w:val="36"/>
          <w:szCs w:val="36"/>
          <w:rtl/>
        </w:rPr>
        <w:t xml:space="preserve"> ، وقال في الإنصاف : " هذا المذهب وعليه الأصحاب في الجملة "</w:t>
      </w:r>
      <w:r w:rsidRPr="00B804C0">
        <w:rPr>
          <w:rFonts w:cs="Traditional Arabic" w:hint="cs"/>
          <w:sz w:val="36"/>
          <w:szCs w:val="36"/>
          <w:vertAlign w:val="superscript"/>
          <w:rtl/>
        </w:rPr>
        <w:t>(</w:t>
      </w:r>
      <w:r w:rsidRPr="00B804C0">
        <w:rPr>
          <w:rStyle w:val="a4"/>
          <w:rFonts w:cs="Traditional Arabic"/>
          <w:sz w:val="36"/>
          <w:szCs w:val="36"/>
          <w:rtl/>
        </w:rPr>
        <w:footnoteReference w:id="1428"/>
      </w:r>
      <w:r w:rsidRPr="00B804C0">
        <w:rPr>
          <w:rFonts w:cs="Traditional Arabic" w:hint="cs"/>
          <w:sz w:val="36"/>
          <w:szCs w:val="36"/>
          <w:vertAlign w:val="superscript"/>
          <w:rtl/>
        </w:rPr>
        <w:t>)</w:t>
      </w:r>
      <w:r>
        <w:rPr>
          <w:rFonts w:cs="Traditional Arabic" w:hint="cs"/>
          <w:sz w:val="36"/>
          <w:szCs w:val="36"/>
          <w:rtl/>
        </w:rPr>
        <w:t xml:space="preserve"> , وهي كما في الإقناع</w:t>
      </w:r>
      <w:r w:rsidRPr="00B804C0">
        <w:rPr>
          <w:rFonts w:cs="Traditional Arabic" w:hint="cs"/>
          <w:sz w:val="36"/>
          <w:szCs w:val="36"/>
          <w:vertAlign w:val="superscript"/>
          <w:rtl/>
        </w:rPr>
        <w:t>(</w:t>
      </w:r>
      <w:r w:rsidRPr="00B804C0">
        <w:rPr>
          <w:rStyle w:val="a4"/>
          <w:rFonts w:cs="Traditional Arabic"/>
          <w:sz w:val="36"/>
          <w:szCs w:val="36"/>
          <w:rtl/>
        </w:rPr>
        <w:footnoteReference w:id="1429"/>
      </w:r>
      <w:r w:rsidRPr="00B804C0">
        <w:rPr>
          <w:rFonts w:cs="Traditional Arabic" w:hint="cs"/>
          <w:sz w:val="36"/>
          <w:szCs w:val="36"/>
          <w:vertAlign w:val="superscript"/>
          <w:rtl/>
        </w:rPr>
        <w:t>)</w:t>
      </w:r>
      <w:r>
        <w:rPr>
          <w:rFonts w:cs="Traditional Arabic" w:hint="cs"/>
          <w:sz w:val="36"/>
          <w:szCs w:val="36"/>
          <w:rtl/>
        </w:rPr>
        <w:t xml:space="preserve"> , والمنتهى</w:t>
      </w:r>
      <w:r w:rsidRPr="00B804C0">
        <w:rPr>
          <w:rFonts w:cs="Traditional Arabic" w:hint="cs"/>
          <w:sz w:val="36"/>
          <w:szCs w:val="36"/>
          <w:vertAlign w:val="superscript"/>
          <w:rtl/>
        </w:rPr>
        <w:t>(</w:t>
      </w:r>
      <w:r w:rsidRPr="00B804C0">
        <w:rPr>
          <w:rStyle w:val="a4"/>
          <w:rFonts w:cs="Traditional Arabic"/>
          <w:sz w:val="36"/>
          <w:szCs w:val="36"/>
          <w:rtl/>
        </w:rPr>
        <w:footnoteReference w:id="1430"/>
      </w:r>
      <w:r w:rsidRPr="00B804C0">
        <w:rPr>
          <w:rFonts w:cs="Traditional Arabic" w:hint="cs"/>
          <w:sz w:val="36"/>
          <w:szCs w:val="36"/>
          <w:vertAlign w:val="superscript"/>
          <w:rtl/>
        </w:rPr>
        <w:t>)</w:t>
      </w:r>
      <w:r>
        <w:rPr>
          <w:rFonts w:cs="Traditional Arabic" w:hint="cs"/>
          <w:sz w:val="36"/>
          <w:szCs w:val="36"/>
          <w:rtl/>
        </w:rPr>
        <w:t xml:space="preserve"> . </w:t>
      </w:r>
    </w:p>
    <w:p w:rsidR="00CB3912" w:rsidRDefault="00CB3912" w:rsidP="007C3A8B">
      <w:pPr>
        <w:spacing w:line="216" w:lineRule="auto"/>
        <w:jc w:val="both"/>
        <w:rPr>
          <w:rFonts w:cs="Traditional Arabic"/>
          <w:sz w:val="36"/>
          <w:szCs w:val="36"/>
          <w:rtl/>
        </w:rPr>
      </w:pPr>
      <w:r>
        <w:rPr>
          <w:rFonts w:cs="Traditional Arabic" w:hint="cs"/>
          <w:sz w:val="36"/>
          <w:szCs w:val="36"/>
          <w:rtl/>
        </w:rPr>
        <w:t>الرواية الثانية : أن عطيته من المال كله</w:t>
      </w:r>
      <w:r w:rsidRPr="00B804C0">
        <w:rPr>
          <w:rFonts w:cs="Traditional Arabic" w:hint="cs"/>
          <w:sz w:val="36"/>
          <w:szCs w:val="36"/>
          <w:vertAlign w:val="superscript"/>
          <w:rtl/>
        </w:rPr>
        <w:t>(</w:t>
      </w:r>
      <w:r w:rsidRPr="00B804C0">
        <w:rPr>
          <w:rStyle w:val="a4"/>
          <w:rFonts w:cs="Traditional Arabic"/>
          <w:sz w:val="36"/>
          <w:szCs w:val="36"/>
          <w:rtl/>
        </w:rPr>
        <w:footnoteReference w:id="1431"/>
      </w:r>
      <w:r w:rsidRPr="00B804C0">
        <w:rPr>
          <w:rFonts w:cs="Traditional Arabic" w:hint="cs"/>
          <w:sz w:val="36"/>
          <w:szCs w:val="36"/>
          <w:vertAlign w:val="superscript"/>
          <w:rtl/>
        </w:rPr>
        <w:t>)</w:t>
      </w:r>
      <w:r w:rsidR="00C26FB9">
        <w:rPr>
          <w:rFonts w:cs="Traditional Arabic" w:hint="cs"/>
          <w:sz w:val="36"/>
          <w:szCs w:val="36"/>
          <w:rtl/>
        </w:rPr>
        <w:t xml:space="preserve"> ( وهي رواية الفرق ) </w:t>
      </w:r>
      <w:r>
        <w:rPr>
          <w:rFonts w:cs="Traditional Arabic" w:hint="cs"/>
          <w:sz w:val="36"/>
          <w:szCs w:val="36"/>
          <w:rtl/>
        </w:rPr>
        <w:t xml:space="preserve">. </w:t>
      </w:r>
    </w:p>
    <w:p w:rsidR="00CB3912" w:rsidRDefault="00CB3912" w:rsidP="007C3A8B">
      <w:pPr>
        <w:spacing w:line="216" w:lineRule="auto"/>
        <w:ind w:firstLine="720"/>
        <w:jc w:val="both"/>
        <w:rPr>
          <w:rFonts w:cs="Traditional Arabic"/>
          <w:sz w:val="36"/>
          <w:szCs w:val="36"/>
          <w:rtl/>
        </w:rPr>
      </w:pPr>
      <w:r>
        <w:rPr>
          <w:rFonts w:cs="Traditional Arabic" w:hint="cs"/>
          <w:sz w:val="36"/>
          <w:szCs w:val="36"/>
          <w:rtl/>
        </w:rPr>
        <w:t>وبهذا يُعلم بأن رواية الفرق ليست</w:t>
      </w:r>
      <w:r w:rsidR="007C3A8B">
        <w:rPr>
          <w:rFonts w:cs="Traditional Arabic" w:hint="cs"/>
          <w:sz w:val="36"/>
          <w:szCs w:val="36"/>
          <w:rtl/>
        </w:rPr>
        <w:t xml:space="preserve"> على</w:t>
      </w:r>
      <w:r>
        <w:rPr>
          <w:rFonts w:cs="Traditional Arabic" w:hint="cs"/>
          <w:sz w:val="36"/>
          <w:szCs w:val="36"/>
          <w:rtl/>
        </w:rPr>
        <w:t xml:space="preserve"> المعتمد من المذهب فيما يخص الوصية بين الصفين</w:t>
      </w:r>
      <w:r w:rsidR="007C3A8B">
        <w:rPr>
          <w:rFonts w:cs="Traditional Arabic" w:hint="cs"/>
          <w:sz w:val="36"/>
          <w:szCs w:val="36"/>
          <w:rtl/>
        </w:rPr>
        <w:t xml:space="preserve"> </w:t>
      </w:r>
      <w:r>
        <w:rPr>
          <w:rFonts w:cs="Traditional Arabic" w:hint="cs"/>
          <w:sz w:val="36"/>
          <w:szCs w:val="36"/>
          <w:rtl/>
        </w:rPr>
        <w:t xml:space="preserve">، والله أعلم .        </w:t>
      </w:r>
    </w:p>
    <w:p w:rsidR="00CB3912" w:rsidRPr="00525A68" w:rsidRDefault="00CB3912" w:rsidP="007C3A8B">
      <w:pPr>
        <w:spacing w:line="216" w:lineRule="auto"/>
        <w:jc w:val="both"/>
        <w:rPr>
          <w:rFonts w:cs="MCS Taybah S_U normal."/>
          <w:sz w:val="36"/>
          <w:szCs w:val="36"/>
          <w:rtl/>
        </w:rPr>
      </w:pPr>
      <w:r w:rsidRPr="00525A68">
        <w:rPr>
          <w:rFonts w:cs="MCS Taybah S_U normal." w:hint="cs"/>
          <w:sz w:val="36"/>
          <w:szCs w:val="36"/>
          <w:rtl/>
        </w:rPr>
        <w:t xml:space="preserve">ثالثاً : الجامع بين المسألتين : </w:t>
      </w:r>
    </w:p>
    <w:p w:rsidR="00CB3912" w:rsidRDefault="00CB3912" w:rsidP="007C3A8B">
      <w:pPr>
        <w:spacing w:line="216" w:lineRule="auto"/>
        <w:ind w:firstLine="720"/>
        <w:jc w:val="both"/>
        <w:rPr>
          <w:rFonts w:cs="Traditional Arabic"/>
          <w:sz w:val="36"/>
          <w:szCs w:val="36"/>
          <w:rtl/>
        </w:rPr>
      </w:pPr>
      <w:r>
        <w:rPr>
          <w:rFonts w:cs="Traditional Arabic" w:hint="cs"/>
          <w:sz w:val="36"/>
          <w:szCs w:val="36"/>
          <w:rtl/>
        </w:rPr>
        <w:t>أن كل</w:t>
      </w:r>
      <w:r w:rsidR="007C3A8B">
        <w:rPr>
          <w:rFonts w:cs="Traditional Arabic" w:hint="cs"/>
          <w:sz w:val="36"/>
          <w:szCs w:val="36"/>
          <w:rtl/>
        </w:rPr>
        <w:t>ت</w:t>
      </w:r>
      <w:r>
        <w:rPr>
          <w:rFonts w:cs="Traditional Arabic" w:hint="cs"/>
          <w:sz w:val="36"/>
          <w:szCs w:val="36"/>
          <w:rtl/>
        </w:rPr>
        <w:t xml:space="preserve">ا الصورتين في المسألتين الغالب عليهما الخوف من الموت والهلاك . </w:t>
      </w:r>
    </w:p>
    <w:p w:rsidR="00CB3912" w:rsidRPr="00525A68" w:rsidRDefault="00CB3912" w:rsidP="007C3A8B">
      <w:pPr>
        <w:spacing w:line="216" w:lineRule="auto"/>
        <w:jc w:val="both"/>
        <w:rPr>
          <w:rFonts w:cs="MCS Taybah S_U normal."/>
          <w:sz w:val="36"/>
          <w:szCs w:val="36"/>
          <w:rtl/>
        </w:rPr>
      </w:pPr>
      <w:r w:rsidRPr="00525A68">
        <w:rPr>
          <w:rFonts w:cs="MCS Taybah S_U normal." w:hint="cs"/>
          <w:sz w:val="36"/>
          <w:szCs w:val="36"/>
          <w:rtl/>
        </w:rPr>
        <w:t xml:space="preserve">رابعاً : الفرق بين المسألتين : </w:t>
      </w:r>
    </w:p>
    <w:p w:rsidR="00CB3912" w:rsidRDefault="00CB3912" w:rsidP="007C3A8B">
      <w:pPr>
        <w:spacing w:line="216" w:lineRule="auto"/>
        <w:ind w:firstLine="720"/>
        <w:jc w:val="both"/>
        <w:rPr>
          <w:rFonts w:cs="Traditional Arabic"/>
          <w:sz w:val="36"/>
          <w:szCs w:val="36"/>
          <w:rtl/>
        </w:rPr>
      </w:pPr>
      <w:r>
        <w:rPr>
          <w:rFonts w:cs="Traditional Arabic" w:hint="cs"/>
          <w:sz w:val="36"/>
          <w:szCs w:val="36"/>
          <w:rtl/>
        </w:rPr>
        <w:t>فرق الإمام أحمد رحمه الله بينهما بقوله : " ليس هنا مرض إنما هو خوف "</w:t>
      </w:r>
      <w:r w:rsidRPr="00B804C0">
        <w:rPr>
          <w:rFonts w:cs="Traditional Arabic" w:hint="cs"/>
          <w:sz w:val="36"/>
          <w:szCs w:val="36"/>
          <w:vertAlign w:val="superscript"/>
          <w:rtl/>
        </w:rPr>
        <w:t>(</w:t>
      </w:r>
      <w:r w:rsidRPr="00B804C0">
        <w:rPr>
          <w:rStyle w:val="a4"/>
          <w:rFonts w:cs="Traditional Arabic"/>
          <w:sz w:val="36"/>
          <w:szCs w:val="36"/>
          <w:rtl/>
        </w:rPr>
        <w:footnoteReference w:id="1432"/>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فكأن الإمام رحمه الله يرى أن المرأة إذا ضربها الطلق أن هذا مر</w:t>
      </w:r>
      <w:r>
        <w:rPr>
          <w:rFonts w:cs="Traditional Arabic" w:hint="cs"/>
          <w:sz w:val="36"/>
          <w:szCs w:val="36"/>
          <w:rtl/>
        </w:rPr>
        <w:tab/>
        <w:t xml:space="preserve">ض مخوف ,وأن الرجل بين الصفين إنما هو خوف ليس بغالب فلا يشبه المرض المخوف . </w:t>
      </w:r>
    </w:p>
    <w:p w:rsidR="00CB3912" w:rsidRPr="00525A68" w:rsidRDefault="00CB3912" w:rsidP="007C3A8B">
      <w:pPr>
        <w:spacing w:line="216" w:lineRule="auto"/>
        <w:jc w:val="both"/>
        <w:rPr>
          <w:rFonts w:cs="MCS Taybah S_U normal."/>
          <w:sz w:val="36"/>
          <w:szCs w:val="36"/>
          <w:rtl/>
        </w:rPr>
      </w:pPr>
      <w:r w:rsidRPr="00525A68">
        <w:rPr>
          <w:rFonts w:cs="MCS Taybah S_U normal." w:hint="cs"/>
          <w:sz w:val="36"/>
          <w:szCs w:val="36"/>
          <w:rtl/>
        </w:rPr>
        <w:t xml:space="preserve">خامساً : دراسة مسألتي الفرق : </w:t>
      </w:r>
    </w:p>
    <w:p w:rsidR="00CB3912" w:rsidRDefault="00CB3912" w:rsidP="007C3A8B">
      <w:pPr>
        <w:spacing w:line="216" w:lineRule="auto"/>
        <w:ind w:firstLine="720"/>
        <w:jc w:val="both"/>
        <w:rPr>
          <w:rFonts w:cs="Traditional Arabic"/>
          <w:sz w:val="36"/>
          <w:szCs w:val="36"/>
          <w:rtl/>
        </w:rPr>
      </w:pPr>
      <w:r>
        <w:rPr>
          <w:rFonts w:cs="Traditional Arabic" w:hint="cs"/>
          <w:sz w:val="36"/>
          <w:szCs w:val="36"/>
          <w:rtl/>
        </w:rPr>
        <w:t xml:space="preserve">في المبحث السابق ترجح بأن عطية الحامل إذا ضربها الطلق تكون في الثلث. </w:t>
      </w:r>
    </w:p>
    <w:p w:rsidR="00CB3912" w:rsidRDefault="00CB3912" w:rsidP="007C3A8B">
      <w:pPr>
        <w:spacing w:line="216" w:lineRule="auto"/>
        <w:jc w:val="both"/>
        <w:rPr>
          <w:rFonts w:cs="Traditional Arabic"/>
          <w:sz w:val="36"/>
          <w:szCs w:val="36"/>
          <w:rtl/>
        </w:rPr>
      </w:pPr>
      <w:r>
        <w:rPr>
          <w:rFonts w:cs="Traditional Arabic" w:hint="cs"/>
          <w:sz w:val="36"/>
          <w:szCs w:val="36"/>
          <w:rtl/>
        </w:rPr>
        <w:t>أما المقاتل إذا حضر القتال والتحم الصفان واختلطت الطائفتان , فإن جمهور الفقهاء من الحنفية والمالكية والشافعية والحنابلة على أن عطيته تكون من الثلث لأنه يغلب في حقه الموت والهلكة كالمريض المخوف</w:t>
      </w:r>
      <w:r w:rsidRPr="00B804C0">
        <w:rPr>
          <w:rFonts w:cs="Traditional Arabic" w:hint="cs"/>
          <w:sz w:val="36"/>
          <w:szCs w:val="36"/>
          <w:vertAlign w:val="superscript"/>
          <w:rtl/>
        </w:rPr>
        <w:t>(</w:t>
      </w:r>
      <w:r w:rsidRPr="00B804C0">
        <w:rPr>
          <w:rStyle w:val="a4"/>
          <w:rFonts w:cs="Traditional Arabic"/>
          <w:sz w:val="36"/>
          <w:szCs w:val="36"/>
          <w:rtl/>
        </w:rPr>
        <w:footnoteReference w:id="1433"/>
      </w:r>
      <w:r w:rsidRPr="00B804C0">
        <w:rPr>
          <w:rFonts w:cs="Traditional Arabic" w:hint="cs"/>
          <w:sz w:val="36"/>
          <w:szCs w:val="36"/>
          <w:vertAlign w:val="superscript"/>
          <w:rtl/>
        </w:rPr>
        <w:t>)</w:t>
      </w:r>
      <w:r>
        <w:rPr>
          <w:rFonts w:cs="Traditional Arabic" w:hint="cs"/>
          <w:sz w:val="36"/>
          <w:szCs w:val="36"/>
          <w:rtl/>
        </w:rPr>
        <w:t xml:space="preserve"> . </w:t>
      </w:r>
    </w:p>
    <w:p w:rsidR="00CB3912" w:rsidRPr="00525A68" w:rsidRDefault="00CB3912" w:rsidP="004717CB">
      <w:pPr>
        <w:jc w:val="both"/>
        <w:rPr>
          <w:rFonts w:cs="MCS Taybah S_U normal."/>
          <w:sz w:val="36"/>
          <w:szCs w:val="36"/>
          <w:rtl/>
        </w:rPr>
      </w:pPr>
      <w:r w:rsidRPr="00525A68">
        <w:rPr>
          <w:rFonts w:cs="MCS Taybah S_U normal." w:hint="cs"/>
          <w:sz w:val="36"/>
          <w:szCs w:val="36"/>
          <w:rtl/>
        </w:rPr>
        <w:t xml:space="preserve">سادساً : درجة الفرق : </w:t>
      </w:r>
    </w:p>
    <w:p w:rsidR="00CB3912" w:rsidRDefault="00CB3912" w:rsidP="004717CB">
      <w:pPr>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والله أعلم </w:t>
      </w:r>
      <w:r>
        <w:rPr>
          <w:rFonts w:cs="Traditional Arabic"/>
          <w:sz w:val="36"/>
          <w:szCs w:val="36"/>
          <w:rtl/>
        </w:rPr>
        <w:t>–</w:t>
      </w:r>
      <w:r>
        <w:rPr>
          <w:rFonts w:cs="Traditional Arabic" w:hint="cs"/>
          <w:sz w:val="36"/>
          <w:szCs w:val="36"/>
          <w:rtl/>
        </w:rPr>
        <w:t xml:space="preserve"> أن الفرق ضعيف .    </w:t>
      </w:r>
    </w:p>
    <w:p w:rsidR="00CB3912" w:rsidRDefault="00CB3912" w:rsidP="004717CB">
      <w:pPr>
        <w:ind w:firstLine="720"/>
        <w:jc w:val="both"/>
        <w:rPr>
          <w:rFonts w:cs="Traditional Arabic"/>
          <w:sz w:val="36"/>
          <w:szCs w:val="36"/>
          <w:rtl/>
        </w:rPr>
      </w:pPr>
      <w:r>
        <w:rPr>
          <w:rFonts w:cs="Traditional Arabic" w:hint="cs"/>
          <w:sz w:val="36"/>
          <w:szCs w:val="36"/>
          <w:rtl/>
        </w:rPr>
        <w:t xml:space="preserve">        </w:t>
      </w:r>
    </w:p>
    <w:p w:rsidR="00CB3912" w:rsidRDefault="00CB3912" w:rsidP="004717CB">
      <w:pPr>
        <w:ind w:firstLine="720"/>
        <w:jc w:val="both"/>
        <w:rPr>
          <w:rFonts w:cs="Traditional Arabic"/>
          <w:sz w:val="36"/>
          <w:szCs w:val="36"/>
          <w:rtl/>
        </w:rPr>
      </w:pPr>
    </w:p>
    <w:p w:rsidR="00CB3912" w:rsidRDefault="00CB3912" w:rsidP="004717CB">
      <w:pPr>
        <w:ind w:firstLine="720"/>
        <w:jc w:val="both"/>
        <w:rPr>
          <w:rFonts w:cs="Traditional Arabic"/>
          <w:sz w:val="36"/>
          <w:szCs w:val="36"/>
          <w:rtl/>
        </w:rPr>
      </w:pPr>
    </w:p>
    <w:p w:rsidR="00CB3912" w:rsidRDefault="00CB3912" w:rsidP="004717CB">
      <w:pPr>
        <w:ind w:firstLine="720"/>
        <w:jc w:val="both"/>
        <w:rPr>
          <w:rFonts w:cs="Traditional Arabic"/>
          <w:sz w:val="36"/>
          <w:szCs w:val="36"/>
          <w:rtl/>
        </w:rPr>
      </w:pPr>
    </w:p>
    <w:p w:rsidR="00CB3912" w:rsidRDefault="00CB3912" w:rsidP="004717CB">
      <w:pPr>
        <w:ind w:firstLine="720"/>
        <w:jc w:val="both"/>
        <w:rPr>
          <w:rFonts w:cs="Traditional Arabic"/>
          <w:sz w:val="36"/>
          <w:szCs w:val="36"/>
          <w:rtl/>
        </w:rPr>
      </w:pPr>
    </w:p>
    <w:p w:rsidR="00CB3912" w:rsidRDefault="00CB3912" w:rsidP="004717CB">
      <w:pPr>
        <w:ind w:firstLine="720"/>
        <w:jc w:val="both"/>
        <w:rPr>
          <w:rFonts w:cs="Traditional Arabic"/>
          <w:sz w:val="36"/>
          <w:szCs w:val="36"/>
          <w:rtl/>
        </w:rPr>
      </w:pPr>
    </w:p>
    <w:p w:rsidR="00CB3912" w:rsidRPr="00D00A28" w:rsidRDefault="00CB3912" w:rsidP="004717CB">
      <w:pPr>
        <w:jc w:val="center"/>
        <w:rPr>
          <w:rFonts w:cs="AL-Mohanad Bold"/>
          <w:b/>
          <w:bCs/>
          <w:sz w:val="32"/>
          <w:szCs w:val="32"/>
          <w:rtl/>
          <w:lang w:eastAsia="ar-SA"/>
        </w:rPr>
      </w:pPr>
      <w:r>
        <w:rPr>
          <w:rFonts w:cs="Traditional Arabic"/>
          <w:sz w:val="36"/>
          <w:szCs w:val="36"/>
          <w:rtl/>
        </w:rPr>
        <w:br w:type="page"/>
      </w:r>
      <w:r w:rsidRPr="00B804C0">
        <w:rPr>
          <w:rFonts w:cs="MCS Shafa S_U normal." w:hint="cs"/>
          <w:sz w:val="36"/>
          <w:szCs w:val="36"/>
          <w:rtl/>
        </w:rPr>
        <w:t>المبحث ال</w:t>
      </w:r>
      <w:r>
        <w:rPr>
          <w:rFonts w:cs="MCS Shafa S_U normal." w:hint="cs"/>
          <w:sz w:val="36"/>
          <w:szCs w:val="36"/>
          <w:rtl/>
        </w:rPr>
        <w:t>رابع</w:t>
      </w:r>
      <w:r w:rsidRPr="00B804C0">
        <w:rPr>
          <w:rFonts w:cs="MCS Shafa S_U normal." w:hint="cs"/>
          <w:sz w:val="36"/>
          <w:szCs w:val="36"/>
          <w:rtl/>
        </w:rPr>
        <w:t xml:space="preserve"> :</w:t>
      </w:r>
    </w:p>
    <w:p w:rsidR="00CB3912" w:rsidRPr="00B804C0" w:rsidRDefault="00CB3912" w:rsidP="00F64D21">
      <w:pPr>
        <w:spacing w:before="240"/>
        <w:jc w:val="center"/>
        <w:rPr>
          <w:rFonts w:cs="Traditional Arabic"/>
          <w:b/>
          <w:bCs/>
          <w:sz w:val="36"/>
          <w:szCs w:val="36"/>
          <w:u w:val="single"/>
          <w:rtl/>
        </w:rPr>
      </w:pPr>
      <w:r>
        <w:rPr>
          <w:rFonts w:cs="MCS Taybah S_U normal." w:hint="cs"/>
          <w:sz w:val="36"/>
          <w:szCs w:val="36"/>
          <w:rtl/>
        </w:rPr>
        <w:t xml:space="preserve">الفرق بين الوصية بالحج وغيرها من الوصايا من حيث إخراجها من المال  </w:t>
      </w:r>
    </w:p>
    <w:p w:rsidR="00CB3912" w:rsidRDefault="00CB3912" w:rsidP="004717CB">
      <w:pPr>
        <w:spacing w:before="240"/>
        <w:jc w:val="both"/>
        <w:rPr>
          <w:rFonts w:cs="MCS Taybah S_U normal."/>
          <w:sz w:val="36"/>
          <w:szCs w:val="36"/>
          <w:rtl/>
        </w:rPr>
      </w:pPr>
      <w:r>
        <w:rPr>
          <w:rFonts w:cs="MCS Taybah S_U normal." w:hint="cs"/>
          <w:sz w:val="36"/>
          <w:szCs w:val="36"/>
          <w:rtl/>
        </w:rPr>
        <w:t>أولاً : نص الإمام</w:t>
      </w:r>
      <w:r w:rsidRPr="00B804C0">
        <w:rPr>
          <w:rFonts w:cs="MCS Taybah S_U normal." w:hint="cs"/>
          <w:sz w:val="36"/>
          <w:szCs w:val="36"/>
          <w:rtl/>
        </w:rPr>
        <w:t xml:space="preserve"> في الفرق بين المسألتين : </w:t>
      </w:r>
    </w:p>
    <w:p w:rsidR="00CB3912" w:rsidRDefault="00CB3912" w:rsidP="004717CB">
      <w:pPr>
        <w:ind w:firstLine="720"/>
        <w:jc w:val="both"/>
        <w:rPr>
          <w:rFonts w:cs="Traditional Arabic"/>
          <w:sz w:val="36"/>
          <w:szCs w:val="36"/>
          <w:rtl/>
        </w:rPr>
      </w:pPr>
      <w:r w:rsidRPr="00525A68">
        <w:rPr>
          <w:rFonts w:cs="Traditional Arabic" w:hint="cs"/>
          <w:sz w:val="36"/>
          <w:szCs w:val="36"/>
          <w:rtl/>
        </w:rPr>
        <w:t>روى</w:t>
      </w:r>
      <w:r>
        <w:rPr>
          <w:rFonts w:cs="Traditional Arabic" w:hint="cs"/>
          <w:sz w:val="36"/>
          <w:szCs w:val="36"/>
          <w:rtl/>
        </w:rPr>
        <w:t xml:space="preserve"> ابن هانئ رحمه الله أنه سأل الإمام أحمد رحمه الله " عن الميت إذا أوصى بالحج ولم يكن يحج ؟ </w:t>
      </w:r>
    </w:p>
    <w:p w:rsidR="00CB3912" w:rsidRDefault="00CB3912" w:rsidP="004717CB">
      <w:pPr>
        <w:jc w:val="both"/>
        <w:rPr>
          <w:rFonts w:cs="Traditional Arabic"/>
          <w:sz w:val="36"/>
          <w:szCs w:val="36"/>
          <w:rtl/>
        </w:rPr>
      </w:pPr>
      <w:r>
        <w:rPr>
          <w:rFonts w:cs="Traditional Arabic" w:hint="cs"/>
          <w:sz w:val="36"/>
          <w:szCs w:val="36"/>
          <w:rtl/>
        </w:rPr>
        <w:t>فقال : يُحج عنه من جميع المال , وسائر الوصايا من الثلث "</w:t>
      </w:r>
      <w:r w:rsidRPr="00B804C0">
        <w:rPr>
          <w:rFonts w:cs="Traditional Arabic" w:hint="cs"/>
          <w:sz w:val="36"/>
          <w:szCs w:val="36"/>
          <w:vertAlign w:val="superscript"/>
          <w:rtl/>
        </w:rPr>
        <w:t>(</w:t>
      </w:r>
      <w:r w:rsidRPr="00B804C0">
        <w:rPr>
          <w:rStyle w:val="a4"/>
          <w:rFonts w:cs="Traditional Arabic"/>
          <w:sz w:val="36"/>
          <w:szCs w:val="36"/>
          <w:rtl/>
        </w:rPr>
        <w:footnoteReference w:id="1434"/>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CB3912" w:rsidRPr="00774002" w:rsidRDefault="00CB3912" w:rsidP="004717CB">
      <w:pPr>
        <w:jc w:val="both"/>
        <w:rPr>
          <w:rFonts w:cs="MCS Taybah S_U normal."/>
          <w:sz w:val="36"/>
          <w:szCs w:val="36"/>
          <w:rtl/>
        </w:rPr>
      </w:pPr>
      <w:r w:rsidRPr="00774002">
        <w:rPr>
          <w:rFonts w:cs="MCS Taybah S_U normal." w:hint="cs"/>
          <w:sz w:val="36"/>
          <w:szCs w:val="36"/>
          <w:rtl/>
        </w:rPr>
        <w:t xml:space="preserve">ثانياً : بيان مكانة الرواية في المذهب : </w:t>
      </w:r>
    </w:p>
    <w:p w:rsidR="00CB3912" w:rsidRDefault="00CB3912" w:rsidP="004717CB">
      <w:pPr>
        <w:ind w:firstLine="720"/>
        <w:jc w:val="both"/>
        <w:rPr>
          <w:rFonts w:cs="Traditional Arabic"/>
          <w:sz w:val="36"/>
          <w:szCs w:val="36"/>
          <w:rtl/>
        </w:rPr>
      </w:pPr>
      <w:r>
        <w:rPr>
          <w:rFonts w:cs="Traditional Arabic" w:hint="cs"/>
          <w:sz w:val="36"/>
          <w:szCs w:val="36"/>
          <w:rtl/>
        </w:rPr>
        <w:t xml:space="preserve">لا خلاف في المذهب بأن جميع الوصايا </w:t>
      </w:r>
      <w:r>
        <w:rPr>
          <w:rFonts w:cs="Traditional Arabic"/>
          <w:sz w:val="36"/>
          <w:szCs w:val="36"/>
          <w:rtl/>
        </w:rPr>
        <w:t>–</w:t>
      </w:r>
      <w:r>
        <w:rPr>
          <w:rFonts w:cs="Traditional Arabic" w:hint="cs"/>
          <w:sz w:val="36"/>
          <w:szCs w:val="36"/>
          <w:rtl/>
        </w:rPr>
        <w:t xml:space="preserve"> غير الواجبة -  تخرج من الثلث</w:t>
      </w:r>
      <w:r w:rsidRPr="00B804C0">
        <w:rPr>
          <w:rFonts w:cs="Traditional Arabic" w:hint="cs"/>
          <w:sz w:val="36"/>
          <w:szCs w:val="36"/>
          <w:vertAlign w:val="superscript"/>
          <w:rtl/>
        </w:rPr>
        <w:t>(</w:t>
      </w:r>
      <w:r w:rsidRPr="00B804C0">
        <w:rPr>
          <w:rStyle w:val="a4"/>
          <w:rFonts w:cs="Traditional Arabic"/>
          <w:sz w:val="36"/>
          <w:szCs w:val="36"/>
          <w:rtl/>
        </w:rPr>
        <w:footnoteReference w:id="1435"/>
      </w:r>
      <w:r w:rsidRPr="00B804C0">
        <w:rPr>
          <w:rFonts w:cs="Traditional Arabic" w:hint="cs"/>
          <w:sz w:val="36"/>
          <w:szCs w:val="36"/>
          <w:vertAlign w:val="superscript"/>
          <w:rtl/>
        </w:rPr>
        <w:t>)</w:t>
      </w:r>
      <w:r>
        <w:rPr>
          <w:rFonts w:cs="Traditional Arabic" w:hint="cs"/>
          <w:sz w:val="36"/>
          <w:szCs w:val="36"/>
          <w:rtl/>
        </w:rPr>
        <w:t xml:space="preserve"> , أما الوصية بالحج الواجب فقد روي عن الإمام أحمد رحمه الله فيه روايتان : </w:t>
      </w:r>
    </w:p>
    <w:p w:rsidR="00CB3912" w:rsidRDefault="00CB3912" w:rsidP="004717CB">
      <w:pPr>
        <w:jc w:val="both"/>
        <w:rPr>
          <w:rFonts w:cs="Traditional Arabic"/>
          <w:sz w:val="36"/>
          <w:szCs w:val="36"/>
          <w:rtl/>
        </w:rPr>
      </w:pPr>
      <w:r>
        <w:rPr>
          <w:rFonts w:cs="Traditional Arabic" w:hint="cs"/>
          <w:sz w:val="36"/>
          <w:szCs w:val="36"/>
          <w:rtl/>
        </w:rPr>
        <w:t xml:space="preserve">الرواية الأولى : تخرج </w:t>
      </w:r>
      <w:r>
        <w:rPr>
          <w:rFonts w:cs="Traditional Arabic"/>
          <w:sz w:val="36"/>
          <w:szCs w:val="36"/>
          <w:rtl/>
        </w:rPr>
        <w:t>–</w:t>
      </w:r>
      <w:r>
        <w:rPr>
          <w:rFonts w:cs="Traditional Arabic" w:hint="cs"/>
          <w:sz w:val="36"/>
          <w:szCs w:val="36"/>
          <w:rtl/>
        </w:rPr>
        <w:t xml:space="preserve"> أي نفقة الحج </w:t>
      </w:r>
      <w:r>
        <w:rPr>
          <w:rFonts w:cs="Traditional Arabic"/>
          <w:sz w:val="36"/>
          <w:szCs w:val="36"/>
          <w:rtl/>
        </w:rPr>
        <w:t>–</w:t>
      </w:r>
      <w:r>
        <w:rPr>
          <w:rFonts w:cs="Traditional Arabic" w:hint="cs"/>
          <w:sz w:val="36"/>
          <w:szCs w:val="36"/>
          <w:rtl/>
        </w:rPr>
        <w:t xml:space="preserve"> من رأس المال . </w:t>
      </w:r>
    </w:p>
    <w:p w:rsidR="00CB3912" w:rsidRDefault="00CB3912" w:rsidP="004717CB">
      <w:pPr>
        <w:ind w:firstLine="720"/>
        <w:jc w:val="both"/>
        <w:rPr>
          <w:rFonts w:cs="Traditional Arabic"/>
          <w:sz w:val="36"/>
          <w:szCs w:val="36"/>
          <w:rtl/>
        </w:rPr>
      </w:pPr>
      <w:r>
        <w:rPr>
          <w:rFonts w:cs="Traditional Arabic" w:hint="cs"/>
          <w:sz w:val="36"/>
          <w:szCs w:val="36"/>
          <w:rtl/>
        </w:rPr>
        <w:t>وهي المذهب وعليها جماهير الأصحاب , واختارها في المستوعب</w:t>
      </w:r>
      <w:r w:rsidRPr="00B804C0">
        <w:rPr>
          <w:rFonts w:cs="Traditional Arabic" w:hint="cs"/>
          <w:sz w:val="36"/>
          <w:szCs w:val="36"/>
          <w:vertAlign w:val="superscript"/>
          <w:rtl/>
        </w:rPr>
        <w:t>(</w:t>
      </w:r>
      <w:r w:rsidRPr="00B804C0">
        <w:rPr>
          <w:rStyle w:val="a4"/>
          <w:rFonts w:cs="Traditional Arabic"/>
          <w:sz w:val="36"/>
          <w:szCs w:val="36"/>
          <w:rtl/>
        </w:rPr>
        <w:footnoteReference w:id="1436"/>
      </w:r>
      <w:r w:rsidRPr="00B804C0">
        <w:rPr>
          <w:rFonts w:cs="Traditional Arabic" w:hint="cs"/>
          <w:sz w:val="36"/>
          <w:szCs w:val="36"/>
          <w:vertAlign w:val="superscript"/>
          <w:rtl/>
        </w:rPr>
        <w:t>)</w:t>
      </w:r>
      <w:r>
        <w:rPr>
          <w:rFonts w:cs="Traditional Arabic" w:hint="cs"/>
          <w:sz w:val="36"/>
          <w:szCs w:val="36"/>
          <w:rtl/>
        </w:rPr>
        <w:t xml:space="preserve"> , والكافي</w:t>
      </w:r>
      <w:r w:rsidRPr="00B804C0">
        <w:rPr>
          <w:rFonts w:cs="Traditional Arabic" w:hint="cs"/>
          <w:sz w:val="36"/>
          <w:szCs w:val="36"/>
          <w:vertAlign w:val="superscript"/>
          <w:rtl/>
        </w:rPr>
        <w:t>(</w:t>
      </w:r>
      <w:r w:rsidRPr="00B804C0">
        <w:rPr>
          <w:rStyle w:val="a4"/>
          <w:rFonts w:cs="Traditional Arabic"/>
          <w:sz w:val="36"/>
          <w:szCs w:val="36"/>
          <w:rtl/>
        </w:rPr>
        <w:footnoteReference w:id="1437"/>
      </w:r>
      <w:r w:rsidRPr="00B804C0">
        <w:rPr>
          <w:rFonts w:cs="Traditional Arabic" w:hint="cs"/>
          <w:sz w:val="36"/>
          <w:szCs w:val="36"/>
          <w:vertAlign w:val="superscript"/>
          <w:rtl/>
        </w:rPr>
        <w:t>)</w:t>
      </w:r>
      <w:r>
        <w:rPr>
          <w:rFonts w:cs="Traditional Arabic" w:hint="cs"/>
          <w:sz w:val="36"/>
          <w:szCs w:val="36"/>
          <w:rtl/>
        </w:rPr>
        <w:t xml:space="preserve"> , والمحرر</w:t>
      </w:r>
      <w:r w:rsidRPr="00B804C0">
        <w:rPr>
          <w:rFonts w:cs="Traditional Arabic" w:hint="cs"/>
          <w:sz w:val="36"/>
          <w:szCs w:val="36"/>
          <w:vertAlign w:val="superscript"/>
          <w:rtl/>
        </w:rPr>
        <w:t>(</w:t>
      </w:r>
      <w:r w:rsidRPr="00B804C0">
        <w:rPr>
          <w:rStyle w:val="a4"/>
          <w:rFonts w:cs="Traditional Arabic"/>
          <w:sz w:val="36"/>
          <w:szCs w:val="36"/>
          <w:rtl/>
        </w:rPr>
        <w:footnoteReference w:id="1438"/>
      </w:r>
      <w:r w:rsidRPr="00B804C0">
        <w:rPr>
          <w:rFonts w:cs="Traditional Arabic" w:hint="cs"/>
          <w:sz w:val="36"/>
          <w:szCs w:val="36"/>
          <w:vertAlign w:val="superscript"/>
          <w:rtl/>
        </w:rPr>
        <w:t>)</w:t>
      </w:r>
      <w:r>
        <w:rPr>
          <w:rFonts w:cs="Traditional Arabic" w:hint="cs"/>
          <w:sz w:val="36"/>
          <w:szCs w:val="36"/>
          <w:rtl/>
        </w:rPr>
        <w:t xml:space="preserve"> , والحاوي الصغير</w:t>
      </w:r>
      <w:r w:rsidRPr="00B804C0">
        <w:rPr>
          <w:rFonts w:cs="Traditional Arabic" w:hint="cs"/>
          <w:sz w:val="36"/>
          <w:szCs w:val="36"/>
          <w:vertAlign w:val="superscript"/>
          <w:rtl/>
        </w:rPr>
        <w:t>(</w:t>
      </w:r>
      <w:r w:rsidRPr="00B804C0">
        <w:rPr>
          <w:rStyle w:val="a4"/>
          <w:rFonts w:cs="Traditional Arabic"/>
          <w:sz w:val="36"/>
          <w:szCs w:val="36"/>
          <w:rtl/>
        </w:rPr>
        <w:footnoteReference w:id="1439"/>
      </w:r>
      <w:r w:rsidRPr="00B804C0">
        <w:rPr>
          <w:rFonts w:cs="Traditional Arabic" w:hint="cs"/>
          <w:sz w:val="36"/>
          <w:szCs w:val="36"/>
          <w:vertAlign w:val="superscript"/>
          <w:rtl/>
        </w:rPr>
        <w:t>)</w:t>
      </w:r>
      <w:r>
        <w:rPr>
          <w:rFonts w:cs="Traditional Arabic" w:hint="cs"/>
          <w:sz w:val="36"/>
          <w:szCs w:val="36"/>
          <w:rtl/>
        </w:rPr>
        <w:t xml:space="preserve"> , والرعاية الصغرى</w:t>
      </w:r>
      <w:r w:rsidRPr="00B804C0">
        <w:rPr>
          <w:rFonts w:cs="Traditional Arabic" w:hint="cs"/>
          <w:sz w:val="36"/>
          <w:szCs w:val="36"/>
          <w:vertAlign w:val="superscript"/>
          <w:rtl/>
        </w:rPr>
        <w:t>(</w:t>
      </w:r>
      <w:r w:rsidRPr="00B804C0">
        <w:rPr>
          <w:rStyle w:val="a4"/>
          <w:rFonts w:cs="Traditional Arabic"/>
          <w:sz w:val="36"/>
          <w:szCs w:val="36"/>
          <w:rtl/>
        </w:rPr>
        <w:footnoteReference w:id="1440"/>
      </w:r>
      <w:r w:rsidRPr="00B804C0">
        <w:rPr>
          <w:rFonts w:cs="Traditional Arabic" w:hint="cs"/>
          <w:sz w:val="36"/>
          <w:szCs w:val="36"/>
          <w:vertAlign w:val="superscript"/>
          <w:rtl/>
        </w:rPr>
        <w:t>)</w:t>
      </w:r>
      <w:r>
        <w:rPr>
          <w:rFonts w:cs="Traditional Arabic" w:hint="cs"/>
          <w:sz w:val="36"/>
          <w:szCs w:val="36"/>
          <w:rtl/>
        </w:rPr>
        <w:t xml:space="preserve"> , وجزم بها في الوجيز</w:t>
      </w:r>
      <w:r w:rsidRPr="00B804C0">
        <w:rPr>
          <w:rFonts w:cs="Traditional Arabic" w:hint="cs"/>
          <w:sz w:val="36"/>
          <w:szCs w:val="36"/>
          <w:vertAlign w:val="superscript"/>
          <w:rtl/>
        </w:rPr>
        <w:t>(</w:t>
      </w:r>
      <w:r w:rsidRPr="00B804C0">
        <w:rPr>
          <w:rStyle w:val="a4"/>
          <w:rFonts w:cs="Traditional Arabic"/>
          <w:sz w:val="36"/>
          <w:szCs w:val="36"/>
          <w:rtl/>
        </w:rPr>
        <w:footnoteReference w:id="1441"/>
      </w:r>
      <w:r w:rsidRPr="00B804C0">
        <w:rPr>
          <w:rFonts w:cs="Traditional Arabic" w:hint="cs"/>
          <w:sz w:val="36"/>
          <w:szCs w:val="36"/>
          <w:vertAlign w:val="superscript"/>
          <w:rtl/>
        </w:rPr>
        <w:t>)</w:t>
      </w:r>
      <w:r>
        <w:rPr>
          <w:rFonts w:cs="Traditional Arabic" w:hint="cs"/>
          <w:sz w:val="36"/>
          <w:szCs w:val="36"/>
          <w:rtl/>
        </w:rPr>
        <w:t xml:space="preserve"> , وقال في الإنصاف : " على الصحيح من المذهب , وعليه الأصحاب "</w:t>
      </w:r>
      <w:r w:rsidRPr="00B804C0">
        <w:rPr>
          <w:rFonts w:cs="Traditional Arabic" w:hint="cs"/>
          <w:sz w:val="36"/>
          <w:szCs w:val="36"/>
          <w:vertAlign w:val="superscript"/>
          <w:rtl/>
        </w:rPr>
        <w:t>(</w:t>
      </w:r>
      <w:r w:rsidRPr="00B804C0">
        <w:rPr>
          <w:rStyle w:val="a4"/>
          <w:rFonts w:cs="Traditional Arabic"/>
          <w:sz w:val="36"/>
          <w:szCs w:val="36"/>
          <w:rtl/>
        </w:rPr>
        <w:footnoteReference w:id="1442"/>
      </w:r>
      <w:r w:rsidRPr="00B804C0">
        <w:rPr>
          <w:rFonts w:cs="Traditional Arabic" w:hint="cs"/>
          <w:sz w:val="36"/>
          <w:szCs w:val="36"/>
          <w:vertAlign w:val="superscript"/>
          <w:rtl/>
        </w:rPr>
        <w:t>)</w:t>
      </w:r>
      <w:r>
        <w:rPr>
          <w:rFonts w:cs="Traditional Arabic" w:hint="cs"/>
          <w:sz w:val="36"/>
          <w:szCs w:val="36"/>
          <w:rtl/>
        </w:rPr>
        <w:t xml:space="preserve"> , وهي كما في الإقناع</w:t>
      </w:r>
      <w:r w:rsidRPr="00B804C0">
        <w:rPr>
          <w:rFonts w:cs="Traditional Arabic" w:hint="cs"/>
          <w:sz w:val="36"/>
          <w:szCs w:val="36"/>
          <w:vertAlign w:val="superscript"/>
          <w:rtl/>
        </w:rPr>
        <w:t>(</w:t>
      </w:r>
      <w:r w:rsidRPr="00B804C0">
        <w:rPr>
          <w:rStyle w:val="a4"/>
          <w:rFonts w:cs="Traditional Arabic"/>
          <w:sz w:val="36"/>
          <w:szCs w:val="36"/>
          <w:rtl/>
        </w:rPr>
        <w:footnoteReference w:id="1443"/>
      </w:r>
      <w:r w:rsidRPr="00B804C0">
        <w:rPr>
          <w:rFonts w:cs="Traditional Arabic" w:hint="cs"/>
          <w:sz w:val="36"/>
          <w:szCs w:val="36"/>
          <w:vertAlign w:val="superscript"/>
          <w:rtl/>
        </w:rPr>
        <w:t>)</w:t>
      </w:r>
      <w:r>
        <w:rPr>
          <w:rFonts w:cs="Traditional Arabic" w:hint="cs"/>
          <w:sz w:val="36"/>
          <w:szCs w:val="36"/>
          <w:rtl/>
        </w:rPr>
        <w:t xml:space="preserve"> , والمنتهى</w:t>
      </w:r>
      <w:r w:rsidRPr="00B804C0">
        <w:rPr>
          <w:rFonts w:cs="Traditional Arabic" w:hint="cs"/>
          <w:sz w:val="36"/>
          <w:szCs w:val="36"/>
          <w:vertAlign w:val="superscript"/>
          <w:rtl/>
        </w:rPr>
        <w:t>(</w:t>
      </w:r>
      <w:r w:rsidRPr="00B804C0">
        <w:rPr>
          <w:rStyle w:val="a4"/>
          <w:rFonts w:cs="Traditional Arabic"/>
          <w:sz w:val="36"/>
          <w:szCs w:val="36"/>
          <w:rtl/>
        </w:rPr>
        <w:footnoteReference w:id="1444"/>
      </w:r>
      <w:r w:rsidRPr="00B804C0">
        <w:rPr>
          <w:rFonts w:cs="Traditional Arabic" w:hint="cs"/>
          <w:sz w:val="36"/>
          <w:szCs w:val="36"/>
          <w:vertAlign w:val="superscript"/>
          <w:rtl/>
        </w:rPr>
        <w:t>)</w:t>
      </w:r>
      <w:r>
        <w:rPr>
          <w:rFonts w:cs="Traditional Arabic" w:hint="cs"/>
          <w:sz w:val="36"/>
          <w:szCs w:val="36"/>
          <w:rtl/>
        </w:rPr>
        <w:t xml:space="preserve"> . </w:t>
      </w:r>
    </w:p>
    <w:p w:rsidR="00CB3912" w:rsidRDefault="00CB3912" w:rsidP="004717CB">
      <w:pPr>
        <w:jc w:val="both"/>
        <w:rPr>
          <w:rFonts w:cs="Traditional Arabic"/>
          <w:sz w:val="36"/>
          <w:szCs w:val="36"/>
          <w:rtl/>
        </w:rPr>
      </w:pPr>
      <w:r>
        <w:rPr>
          <w:rFonts w:cs="Traditional Arabic" w:hint="cs"/>
          <w:sz w:val="36"/>
          <w:szCs w:val="36"/>
          <w:rtl/>
        </w:rPr>
        <w:t>الرواية الثانية : تخرج من الثلث</w:t>
      </w:r>
      <w:r w:rsidRPr="00B804C0">
        <w:rPr>
          <w:rFonts w:cs="Traditional Arabic" w:hint="cs"/>
          <w:sz w:val="36"/>
          <w:szCs w:val="36"/>
          <w:vertAlign w:val="superscript"/>
          <w:rtl/>
        </w:rPr>
        <w:t>(</w:t>
      </w:r>
      <w:r w:rsidRPr="00B804C0">
        <w:rPr>
          <w:rStyle w:val="a4"/>
          <w:rFonts w:cs="Traditional Arabic"/>
          <w:sz w:val="36"/>
          <w:szCs w:val="36"/>
          <w:rtl/>
        </w:rPr>
        <w:footnoteReference w:id="1445"/>
      </w:r>
      <w:r w:rsidRPr="00B804C0">
        <w:rPr>
          <w:rFonts w:cs="Traditional Arabic" w:hint="cs"/>
          <w:sz w:val="36"/>
          <w:szCs w:val="36"/>
          <w:vertAlign w:val="superscript"/>
          <w:rtl/>
        </w:rPr>
        <w:t>)</w:t>
      </w:r>
      <w:r>
        <w:rPr>
          <w:rFonts w:cs="Traditional Arabic" w:hint="cs"/>
          <w:sz w:val="36"/>
          <w:szCs w:val="36"/>
          <w:rtl/>
        </w:rPr>
        <w:t xml:space="preserve"> . </w:t>
      </w:r>
    </w:p>
    <w:p w:rsidR="00CB3912" w:rsidRDefault="00CB3912" w:rsidP="00F64D21">
      <w:pPr>
        <w:ind w:firstLine="720"/>
        <w:jc w:val="both"/>
        <w:rPr>
          <w:rFonts w:cs="Traditional Arabic"/>
          <w:sz w:val="36"/>
          <w:szCs w:val="36"/>
          <w:rtl/>
        </w:rPr>
      </w:pPr>
      <w:r>
        <w:rPr>
          <w:rFonts w:cs="Traditional Arabic" w:hint="cs"/>
          <w:sz w:val="36"/>
          <w:szCs w:val="36"/>
          <w:rtl/>
        </w:rPr>
        <w:t xml:space="preserve">وبهذا يعلم أن رواية الفرق </w:t>
      </w:r>
      <w:r w:rsidR="00F64D21">
        <w:rPr>
          <w:rFonts w:cs="Traditional Arabic" w:hint="cs"/>
          <w:sz w:val="36"/>
          <w:szCs w:val="36"/>
          <w:rtl/>
        </w:rPr>
        <w:t>على الصحيح من</w:t>
      </w:r>
      <w:r>
        <w:rPr>
          <w:rFonts w:cs="Traditional Arabic" w:hint="cs"/>
          <w:sz w:val="36"/>
          <w:szCs w:val="36"/>
          <w:rtl/>
        </w:rPr>
        <w:t xml:space="preserve"> المذهب</w:t>
      </w:r>
      <w:r w:rsidR="00F64D21">
        <w:rPr>
          <w:rFonts w:cs="Traditional Arabic" w:hint="cs"/>
          <w:sz w:val="36"/>
          <w:szCs w:val="36"/>
          <w:rtl/>
        </w:rPr>
        <w:t xml:space="preserve"> ، والله أعلم</w:t>
      </w:r>
      <w:r w:rsidRPr="00B804C0">
        <w:rPr>
          <w:rFonts w:cs="Traditional Arabic" w:hint="cs"/>
          <w:sz w:val="36"/>
          <w:szCs w:val="36"/>
          <w:vertAlign w:val="superscript"/>
          <w:rtl/>
        </w:rPr>
        <w:t>(</w:t>
      </w:r>
      <w:r w:rsidRPr="00B804C0">
        <w:rPr>
          <w:rStyle w:val="a4"/>
          <w:rFonts w:cs="Traditional Arabic"/>
          <w:sz w:val="36"/>
          <w:szCs w:val="36"/>
          <w:rtl/>
        </w:rPr>
        <w:footnoteReference w:id="1446"/>
      </w:r>
      <w:r w:rsidRPr="00B804C0">
        <w:rPr>
          <w:rFonts w:cs="Traditional Arabic" w:hint="cs"/>
          <w:sz w:val="36"/>
          <w:szCs w:val="36"/>
          <w:vertAlign w:val="superscript"/>
          <w:rtl/>
        </w:rPr>
        <w:t>)</w:t>
      </w:r>
      <w:r>
        <w:rPr>
          <w:rFonts w:cs="Traditional Arabic" w:hint="cs"/>
          <w:sz w:val="36"/>
          <w:szCs w:val="36"/>
          <w:rtl/>
        </w:rPr>
        <w:t xml:space="preserve"> . </w:t>
      </w:r>
    </w:p>
    <w:p w:rsidR="00CB3912" w:rsidRDefault="00CB3912" w:rsidP="004717CB">
      <w:pPr>
        <w:jc w:val="both"/>
        <w:rPr>
          <w:rFonts w:cs="Traditional Arabic"/>
          <w:sz w:val="36"/>
          <w:szCs w:val="36"/>
          <w:rtl/>
        </w:rPr>
      </w:pPr>
      <w:r>
        <w:rPr>
          <w:rFonts w:cs="Traditional Arabic" w:hint="cs"/>
          <w:sz w:val="36"/>
          <w:szCs w:val="36"/>
          <w:rtl/>
        </w:rPr>
        <w:t>وقال الأصحاب في تمام هذا : فإن وصى مطلقاً أو من رأس المال فهي من رأس المال , وإن قال أخرجوها من ثلثي أخرجت من الثلث وتممت من رأس المال</w:t>
      </w:r>
      <w:r w:rsidRPr="00B804C0">
        <w:rPr>
          <w:rFonts w:cs="Traditional Arabic" w:hint="cs"/>
          <w:sz w:val="36"/>
          <w:szCs w:val="36"/>
          <w:vertAlign w:val="superscript"/>
          <w:rtl/>
        </w:rPr>
        <w:t>(</w:t>
      </w:r>
      <w:r w:rsidRPr="00B804C0">
        <w:rPr>
          <w:rStyle w:val="a4"/>
          <w:rFonts w:cs="Traditional Arabic"/>
          <w:sz w:val="36"/>
          <w:szCs w:val="36"/>
          <w:rtl/>
        </w:rPr>
        <w:footnoteReference w:id="1447"/>
      </w:r>
      <w:r w:rsidRPr="00B804C0">
        <w:rPr>
          <w:rFonts w:cs="Traditional Arabic" w:hint="cs"/>
          <w:sz w:val="36"/>
          <w:szCs w:val="36"/>
          <w:vertAlign w:val="superscript"/>
          <w:rtl/>
        </w:rPr>
        <w:t>)</w:t>
      </w:r>
      <w:r>
        <w:rPr>
          <w:rFonts w:cs="Traditional Arabic" w:hint="cs"/>
          <w:sz w:val="36"/>
          <w:szCs w:val="36"/>
          <w:rtl/>
        </w:rPr>
        <w:t xml:space="preserve"> . </w:t>
      </w:r>
    </w:p>
    <w:p w:rsidR="00CB3912" w:rsidRPr="00525A68" w:rsidRDefault="00CB3912" w:rsidP="004717CB">
      <w:pPr>
        <w:ind w:firstLine="720"/>
        <w:jc w:val="both"/>
        <w:rPr>
          <w:rFonts w:cs="Traditional Arabic"/>
          <w:sz w:val="36"/>
          <w:szCs w:val="36"/>
          <w:rtl/>
        </w:rPr>
      </w:pPr>
      <w:r>
        <w:rPr>
          <w:rFonts w:cs="Traditional Arabic" w:hint="cs"/>
          <w:sz w:val="36"/>
          <w:szCs w:val="36"/>
          <w:rtl/>
        </w:rPr>
        <w:t xml:space="preserve">والفرق بين هذه المسألة ومسألة الفرق أن مسألة الفرق وصية مطلقة , وهذه وصية مقيد إخراجها من الثلث .               </w:t>
      </w:r>
    </w:p>
    <w:p w:rsidR="00CB3912" w:rsidRPr="00774002" w:rsidRDefault="00CB3912" w:rsidP="004717CB">
      <w:pPr>
        <w:jc w:val="both"/>
        <w:rPr>
          <w:rFonts w:cs="MCS Taybah S_U normal."/>
          <w:sz w:val="36"/>
          <w:szCs w:val="36"/>
          <w:rtl/>
        </w:rPr>
      </w:pPr>
      <w:r w:rsidRPr="00774002">
        <w:rPr>
          <w:rFonts w:cs="MCS Taybah S_U normal." w:hint="cs"/>
          <w:sz w:val="36"/>
          <w:szCs w:val="36"/>
          <w:rtl/>
        </w:rPr>
        <w:t xml:space="preserve">ثالثاً : الجامع بين المسألتين : </w:t>
      </w:r>
    </w:p>
    <w:p w:rsidR="00CB3912" w:rsidRDefault="00CB3912" w:rsidP="004717CB">
      <w:pPr>
        <w:ind w:firstLine="720"/>
        <w:jc w:val="both"/>
        <w:rPr>
          <w:rFonts w:cs="Traditional Arabic"/>
          <w:sz w:val="36"/>
          <w:szCs w:val="36"/>
          <w:rtl/>
        </w:rPr>
      </w:pPr>
      <w:r>
        <w:rPr>
          <w:rFonts w:cs="Traditional Arabic" w:hint="cs"/>
          <w:sz w:val="36"/>
          <w:szCs w:val="36"/>
          <w:rtl/>
        </w:rPr>
        <w:t>أن في كل</w:t>
      </w:r>
      <w:r w:rsidR="00F64D21">
        <w:rPr>
          <w:rFonts w:cs="Traditional Arabic" w:hint="cs"/>
          <w:sz w:val="36"/>
          <w:szCs w:val="36"/>
          <w:rtl/>
        </w:rPr>
        <w:t>ت</w:t>
      </w:r>
      <w:r>
        <w:rPr>
          <w:rFonts w:cs="Traditional Arabic" w:hint="cs"/>
          <w:sz w:val="36"/>
          <w:szCs w:val="36"/>
          <w:rtl/>
        </w:rPr>
        <w:t xml:space="preserve">ا المسألتين وصية من الميت . </w:t>
      </w:r>
    </w:p>
    <w:p w:rsidR="00CB3912" w:rsidRPr="00774002" w:rsidRDefault="00CB3912" w:rsidP="004717CB">
      <w:pPr>
        <w:jc w:val="both"/>
        <w:rPr>
          <w:rFonts w:cs="MCS Taybah S_U normal."/>
          <w:sz w:val="36"/>
          <w:szCs w:val="36"/>
          <w:rtl/>
        </w:rPr>
      </w:pPr>
      <w:r w:rsidRPr="00774002">
        <w:rPr>
          <w:rFonts w:cs="MCS Taybah S_U normal." w:hint="cs"/>
          <w:sz w:val="36"/>
          <w:szCs w:val="36"/>
          <w:rtl/>
        </w:rPr>
        <w:t xml:space="preserve">رابعاً : الفرق بين المسألتين : </w:t>
      </w:r>
    </w:p>
    <w:p w:rsidR="00CB3912" w:rsidRDefault="00CB3912" w:rsidP="004717CB">
      <w:pPr>
        <w:ind w:firstLine="720"/>
        <w:jc w:val="both"/>
        <w:rPr>
          <w:rFonts w:cs="Traditional Arabic"/>
          <w:sz w:val="36"/>
          <w:szCs w:val="36"/>
          <w:rtl/>
        </w:rPr>
      </w:pPr>
      <w:r>
        <w:rPr>
          <w:rFonts w:cs="Traditional Arabic" w:hint="cs"/>
          <w:sz w:val="36"/>
          <w:szCs w:val="36"/>
          <w:rtl/>
        </w:rPr>
        <w:t xml:space="preserve">أن حج الفرض واجب أداؤه في الحياة من غير اعتراض الورثة , فكذلك بعد الوفاة ؛ فيكون إخراجه من جميع المال </w:t>
      </w:r>
      <w:r w:rsidRPr="00B804C0">
        <w:rPr>
          <w:rFonts w:cs="Traditional Arabic" w:hint="cs"/>
          <w:sz w:val="36"/>
          <w:szCs w:val="36"/>
          <w:vertAlign w:val="superscript"/>
          <w:rtl/>
        </w:rPr>
        <w:t>(</w:t>
      </w:r>
      <w:r w:rsidRPr="00B804C0">
        <w:rPr>
          <w:rStyle w:val="a4"/>
          <w:rFonts w:cs="Traditional Arabic"/>
          <w:sz w:val="36"/>
          <w:szCs w:val="36"/>
          <w:rtl/>
        </w:rPr>
        <w:footnoteReference w:id="1448"/>
      </w:r>
      <w:r w:rsidRPr="00B804C0">
        <w:rPr>
          <w:rFonts w:cs="Traditional Arabic" w:hint="cs"/>
          <w:sz w:val="36"/>
          <w:szCs w:val="36"/>
          <w:vertAlign w:val="superscript"/>
          <w:rtl/>
        </w:rPr>
        <w:t>)</w:t>
      </w:r>
      <w:r>
        <w:rPr>
          <w:rFonts w:cs="Traditional Arabic" w:hint="cs"/>
          <w:sz w:val="36"/>
          <w:szCs w:val="36"/>
          <w:rtl/>
        </w:rPr>
        <w:t xml:space="preserve"> . </w:t>
      </w:r>
    </w:p>
    <w:p w:rsidR="00CB3912" w:rsidRDefault="00CB3912" w:rsidP="004717CB">
      <w:pPr>
        <w:ind w:firstLine="720"/>
        <w:jc w:val="both"/>
        <w:rPr>
          <w:rFonts w:cs="Traditional Arabic"/>
          <w:sz w:val="36"/>
          <w:szCs w:val="36"/>
          <w:rtl/>
        </w:rPr>
      </w:pPr>
      <w:r>
        <w:rPr>
          <w:rFonts w:cs="Traditional Arabic" w:hint="cs"/>
          <w:sz w:val="36"/>
          <w:szCs w:val="36"/>
          <w:rtl/>
        </w:rPr>
        <w:t xml:space="preserve">أما سائر الوصايا غير الواجبة فهي محض تبرع , وقد بين الشارع أن التبرع بعد الموت يخرج من الثلث على ما سيأتي . </w:t>
      </w:r>
    </w:p>
    <w:p w:rsidR="00CB3912" w:rsidRPr="00774002" w:rsidRDefault="00CB3912" w:rsidP="004717CB">
      <w:pPr>
        <w:jc w:val="both"/>
        <w:rPr>
          <w:rFonts w:cs="MCS Taybah S_U normal."/>
          <w:sz w:val="36"/>
          <w:szCs w:val="36"/>
          <w:rtl/>
        </w:rPr>
      </w:pPr>
      <w:r w:rsidRPr="00774002">
        <w:rPr>
          <w:rFonts w:cs="MCS Taybah S_U normal." w:hint="cs"/>
          <w:sz w:val="36"/>
          <w:szCs w:val="36"/>
          <w:rtl/>
        </w:rPr>
        <w:t xml:space="preserve">خامساً : دراسة مسألتي الفرق : </w:t>
      </w:r>
    </w:p>
    <w:p w:rsidR="00CB3912" w:rsidRDefault="00CB3912" w:rsidP="004717CB">
      <w:pPr>
        <w:ind w:firstLine="720"/>
        <w:jc w:val="both"/>
        <w:rPr>
          <w:rFonts w:cs="Traditional Arabic"/>
          <w:sz w:val="36"/>
          <w:szCs w:val="36"/>
          <w:rtl/>
        </w:rPr>
      </w:pPr>
      <w:r>
        <w:rPr>
          <w:rFonts w:cs="Traditional Arabic" w:hint="cs"/>
          <w:sz w:val="36"/>
          <w:szCs w:val="36"/>
          <w:rtl/>
        </w:rPr>
        <w:t>لا خلاف بين جمهور الفقهاء رحمهم الله في أن الوصايا بالتبرعات تعتبر من الثلث في الجملة</w:t>
      </w:r>
      <w:r w:rsidRPr="00B804C0">
        <w:rPr>
          <w:rFonts w:cs="Traditional Arabic" w:hint="cs"/>
          <w:sz w:val="36"/>
          <w:szCs w:val="36"/>
          <w:vertAlign w:val="superscript"/>
          <w:rtl/>
        </w:rPr>
        <w:t>(</w:t>
      </w:r>
      <w:r w:rsidRPr="00B804C0">
        <w:rPr>
          <w:rStyle w:val="a4"/>
          <w:rFonts w:cs="Traditional Arabic"/>
          <w:sz w:val="36"/>
          <w:szCs w:val="36"/>
          <w:rtl/>
        </w:rPr>
        <w:footnoteReference w:id="1449"/>
      </w:r>
      <w:r w:rsidRPr="00B804C0">
        <w:rPr>
          <w:rFonts w:cs="Traditional Arabic" w:hint="cs"/>
          <w:sz w:val="36"/>
          <w:szCs w:val="36"/>
          <w:vertAlign w:val="superscript"/>
          <w:rtl/>
        </w:rPr>
        <w:t>)</w:t>
      </w:r>
      <w:r>
        <w:rPr>
          <w:rFonts w:cs="Traditional Arabic" w:hint="cs"/>
          <w:sz w:val="36"/>
          <w:szCs w:val="36"/>
          <w:rtl/>
        </w:rPr>
        <w:t xml:space="preserve"> , وذلك لقول الرسول </w:t>
      </w:r>
      <w:r>
        <w:rPr>
          <w:rFonts w:cs="Traditional Arabic" w:hint="cs"/>
          <w:sz w:val="36"/>
          <w:szCs w:val="36"/>
        </w:rPr>
        <w:sym w:font="AGA Arabesque" w:char="F072"/>
      </w:r>
      <w:r>
        <w:rPr>
          <w:rFonts w:cs="Traditional Arabic" w:hint="cs"/>
          <w:sz w:val="36"/>
          <w:szCs w:val="36"/>
          <w:rtl/>
        </w:rPr>
        <w:t xml:space="preserve"> : ( </w:t>
      </w:r>
      <w:bookmarkStart w:id="202" w:name="ح62"/>
      <w:r>
        <w:rPr>
          <w:rFonts w:cs="Traditional Arabic" w:hint="cs"/>
          <w:sz w:val="36"/>
          <w:szCs w:val="36"/>
          <w:rtl/>
        </w:rPr>
        <w:t xml:space="preserve">الثلث , والثلث كبير أو كثير </w:t>
      </w:r>
      <w:bookmarkEnd w:id="202"/>
      <w:r>
        <w:rPr>
          <w:rFonts w:cs="Traditional Arabic" w:hint="cs"/>
          <w:sz w:val="36"/>
          <w:szCs w:val="36"/>
          <w:rtl/>
        </w:rPr>
        <w:t>)</w:t>
      </w:r>
      <w:r w:rsidRPr="00FD744B">
        <w:rPr>
          <w:rFonts w:cs="Traditional Arabic" w:hint="cs"/>
          <w:sz w:val="36"/>
          <w:szCs w:val="36"/>
          <w:vertAlign w:val="superscript"/>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1450"/>
      </w:r>
      <w:r w:rsidRPr="00B804C0">
        <w:rPr>
          <w:rFonts w:cs="Traditional Arabic" w:hint="cs"/>
          <w:sz w:val="36"/>
          <w:szCs w:val="36"/>
          <w:vertAlign w:val="superscript"/>
          <w:rtl/>
        </w:rPr>
        <w:t>)</w:t>
      </w:r>
      <w:r>
        <w:rPr>
          <w:rFonts w:cs="Traditional Arabic" w:hint="cs"/>
          <w:sz w:val="36"/>
          <w:szCs w:val="36"/>
          <w:rtl/>
        </w:rPr>
        <w:t xml:space="preserve"> . </w:t>
      </w:r>
    </w:p>
    <w:p w:rsidR="00CB3912" w:rsidRDefault="00CB3912" w:rsidP="004717CB">
      <w:pPr>
        <w:ind w:firstLine="720"/>
        <w:jc w:val="both"/>
        <w:rPr>
          <w:rFonts w:cs="Traditional Arabic"/>
          <w:sz w:val="36"/>
          <w:szCs w:val="36"/>
          <w:rtl/>
        </w:rPr>
      </w:pPr>
      <w:r>
        <w:rPr>
          <w:rFonts w:cs="Traditional Arabic" w:hint="cs"/>
          <w:sz w:val="36"/>
          <w:szCs w:val="36"/>
          <w:rtl/>
        </w:rPr>
        <w:t xml:space="preserve">أما الوصية بالحج الواجب فإن الفقهاء اختلفوا في إخراجها على قولين : </w:t>
      </w:r>
    </w:p>
    <w:p w:rsidR="00CB3912" w:rsidRPr="00774002" w:rsidRDefault="00CB3912" w:rsidP="004717CB">
      <w:pPr>
        <w:jc w:val="both"/>
        <w:rPr>
          <w:rFonts w:cs="AL-Mohanad Bold"/>
          <w:sz w:val="36"/>
          <w:szCs w:val="36"/>
          <w:rtl/>
        </w:rPr>
      </w:pPr>
      <w:r w:rsidRPr="00774002">
        <w:rPr>
          <w:rFonts w:cs="AL-Mohanad Bold" w:hint="cs"/>
          <w:sz w:val="36"/>
          <w:szCs w:val="36"/>
          <w:rtl/>
        </w:rPr>
        <w:t xml:space="preserve">القول الأول : </w:t>
      </w:r>
    </w:p>
    <w:p w:rsidR="00CB3912" w:rsidRDefault="00CB3912" w:rsidP="004717CB">
      <w:pPr>
        <w:ind w:firstLine="720"/>
        <w:jc w:val="both"/>
        <w:rPr>
          <w:rFonts w:cs="Traditional Arabic"/>
          <w:sz w:val="36"/>
          <w:szCs w:val="36"/>
          <w:rtl/>
        </w:rPr>
      </w:pPr>
      <w:r>
        <w:rPr>
          <w:rFonts w:cs="Traditional Arabic" w:hint="cs"/>
          <w:sz w:val="36"/>
          <w:szCs w:val="36"/>
          <w:rtl/>
        </w:rPr>
        <w:t xml:space="preserve">تخرج من الثلث . </w:t>
      </w:r>
    </w:p>
    <w:p w:rsidR="00CB3912" w:rsidRDefault="00CB3912" w:rsidP="004717CB">
      <w:pPr>
        <w:ind w:firstLine="720"/>
        <w:jc w:val="both"/>
        <w:rPr>
          <w:rFonts w:cs="Traditional Arabic"/>
          <w:sz w:val="36"/>
          <w:szCs w:val="36"/>
          <w:rtl/>
        </w:rPr>
      </w:pPr>
      <w:r>
        <w:rPr>
          <w:rFonts w:cs="Traditional Arabic" w:hint="cs"/>
          <w:sz w:val="36"/>
          <w:szCs w:val="36"/>
          <w:rtl/>
        </w:rPr>
        <w:t>وهو مذهب الحنفية</w:t>
      </w:r>
      <w:r w:rsidRPr="00B804C0">
        <w:rPr>
          <w:rFonts w:cs="Traditional Arabic" w:hint="cs"/>
          <w:sz w:val="36"/>
          <w:szCs w:val="36"/>
          <w:vertAlign w:val="superscript"/>
          <w:rtl/>
        </w:rPr>
        <w:t>(</w:t>
      </w:r>
      <w:r w:rsidRPr="00B804C0">
        <w:rPr>
          <w:rStyle w:val="a4"/>
          <w:rFonts w:cs="Traditional Arabic"/>
          <w:sz w:val="36"/>
          <w:szCs w:val="36"/>
          <w:rtl/>
        </w:rPr>
        <w:footnoteReference w:id="1451"/>
      </w:r>
      <w:r w:rsidRPr="00B804C0">
        <w:rPr>
          <w:rFonts w:cs="Traditional Arabic" w:hint="cs"/>
          <w:sz w:val="36"/>
          <w:szCs w:val="36"/>
          <w:vertAlign w:val="superscript"/>
          <w:rtl/>
        </w:rPr>
        <w:t>)</w:t>
      </w:r>
      <w:r>
        <w:rPr>
          <w:rFonts w:cs="Traditional Arabic" w:hint="cs"/>
          <w:sz w:val="36"/>
          <w:szCs w:val="36"/>
          <w:rtl/>
        </w:rPr>
        <w:t xml:space="preserve"> , والمالكية</w:t>
      </w:r>
      <w:r w:rsidRPr="00B804C0">
        <w:rPr>
          <w:rFonts w:cs="Traditional Arabic" w:hint="cs"/>
          <w:sz w:val="36"/>
          <w:szCs w:val="36"/>
          <w:vertAlign w:val="superscript"/>
          <w:rtl/>
        </w:rPr>
        <w:t>(</w:t>
      </w:r>
      <w:r w:rsidRPr="00B804C0">
        <w:rPr>
          <w:rStyle w:val="a4"/>
          <w:rFonts w:cs="Traditional Arabic"/>
          <w:sz w:val="36"/>
          <w:szCs w:val="36"/>
          <w:rtl/>
        </w:rPr>
        <w:footnoteReference w:id="1452"/>
      </w:r>
      <w:r w:rsidRPr="00B804C0">
        <w:rPr>
          <w:rFonts w:cs="Traditional Arabic" w:hint="cs"/>
          <w:sz w:val="36"/>
          <w:szCs w:val="36"/>
          <w:vertAlign w:val="superscript"/>
          <w:rtl/>
        </w:rPr>
        <w:t>)</w:t>
      </w:r>
      <w:r>
        <w:rPr>
          <w:rFonts w:cs="Traditional Arabic" w:hint="cs"/>
          <w:sz w:val="36"/>
          <w:szCs w:val="36"/>
          <w:rtl/>
        </w:rPr>
        <w:t xml:space="preserve"> ,ورواية عند 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1453"/>
      </w:r>
      <w:r w:rsidRPr="00B804C0">
        <w:rPr>
          <w:rFonts w:cs="Traditional Arabic" w:hint="cs"/>
          <w:sz w:val="36"/>
          <w:szCs w:val="36"/>
          <w:vertAlign w:val="superscript"/>
          <w:rtl/>
        </w:rPr>
        <w:t>)</w:t>
      </w:r>
      <w:r>
        <w:rPr>
          <w:rFonts w:cs="Traditional Arabic" w:hint="cs"/>
          <w:sz w:val="36"/>
          <w:szCs w:val="36"/>
          <w:rtl/>
        </w:rPr>
        <w:t xml:space="preserve"> . </w:t>
      </w:r>
    </w:p>
    <w:p w:rsidR="00CB3912" w:rsidRPr="00774002" w:rsidRDefault="00CB3912" w:rsidP="004717CB">
      <w:pPr>
        <w:jc w:val="both"/>
        <w:rPr>
          <w:rFonts w:cs="AL-Mohanad Bold"/>
          <w:sz w:val="36"/>
          <w:szCs w:val="36"/>
          <w:rtl/>
        </w:rPr>
      </w:pPr>
      <w:r w:rsidRPr="00774002">
        <w:rPr>
          <w:rFonts w:cs="AL-Mohanad Bold" w:hint="cs"/>
          <w:sz w:val="36"/>
          <w:szCs w:val="36"/>
          <w:rtl/>
        </w:rPr>
        <w:t xml:space="preserve">القول الثاني :  </w:t>
      </w:r>
    </w:p>
    <w:p w:rsidR="00CB3912" w:rsidRDefault="00CB3912" w:rsidP="004717CB">
      <w:pPr>
        <w:ind w:firstLine="720"/>
        <w:jc w:val="both"/>
        <w:rPr>
          <w:rFonts w:cs="Traditional Arabic"/>
          <w:sz w:val="36"/>
          <w:szCs w:val="36"/>
          <w:rtl/>
        </w:rPr>
      </w:pPr>
      <w:r>
        <w:rPr>
          <w:rFonts w:cs="Traditional Arabic" w:hint="cs"/>
          <w:sz w:val="36"/>
          <w:szCs w:val="36"/>
          <w:rtl/>
        </w:rPr>
        <w:t xml:space="preserve">تخرج من رأس المال . </w:t>
      </w:r>
    </w:p>
    <w:p w:rsidR="00CB3912" w:rsidRDefault="00CB3912" w:rsidP="004717CB">
      <w:pPr>
        <w:ind w:firstLine="720"/>
        <w:jc w:val="both"/>
        <w:rPr>
          <w:rFonts w:cs="Traditional Arabic"/>
          <w:sz w:val="36"/>
          <w:szCs w:val="36"/>
          <w:rtl/>
        </w:rPr>
      </w:pPr>
      <w:r>
        <w:rPr>
          <w:rFonts w:cs="Traditional Arabic" w:hint="cs"/>
          <w:sz w:val="36"/>
          <w:szCs w:val="36"/>
          <w:rtl/>
        </w:rPr>
        <w:t>وهو مذهب الشافعية</w:t>
      </w:r>
      <w:r w:rsidRPr="00B804C0">
        <w:rPr>
          <w:rFonts w:cs="Traditional Arabic" w:hint="cs"/>
          <w:sz w:val="36"/>
          <w:szCs w:val="36"/>
          <w:vertAlign w:val="superscript"/>
          <w:rtl/>
        </w:rPr>
        <w:t>(</w:t>
      </w:r>
      <w:r w:rsidRPr="00B804C0">
        <w:rPr>
          <w:rStyle w:val="a4"/>
          <w:rFonts w:cs="Traditional Arabic"/>
          <w:sz w:val="36"/>
          <w:szCs w:val="36"/>
          <w:rtl/>
        </w:rPr>
        <w:footnoteReference w:id="1454"/>
      </w:r>
      <w:r w:rsidRPr="00B804C0">
        <w:rPr>
          <w:rFonts w:cs="Traditional Arabic" w:hint="cs"/>
          <w:sz w:val="36"/>
          <w:szCs w:val="36"/>
          <w:vertAlign w:val="superscript"/>
          <w:rtl/>
        </w:rPr>
        <w:t>)</w:t>
      </w:r>
      <w:r>
        <w:rPr>
          <w:rFonts w:cs="Traditional Arabic" w:hint="cs"/>
          <w:sz w:val="36"/>
          <w:szCs w:val="36"/>
          <w:rtl/>
        </w:rPr>
        <w:t xml:space="preserve"> والحنابلة </w:t>
      </w:r>
      <w:r w:rsidRPr="00B804C0">
        <w:rPr>
          <w:rFonts w:cs="Traditional Arabic" w:hint="cs"/>
          <w:sz w:val="36"/>
          <w:szCs w:val="36"/>
          <w:vertAlign w:val="superscript"/>
          <w:rtl/>
        </w:rPr>
        <w:t>(</w:t>
      </w:r>
      <w:r w:rsidRPr="00B804C0">
        <w:rPr>
          <w:rStyle w:val="a4"/>
          <w:rFonts w:cs="Traditional Arabic"/>
          <w:sz w:val="36"/>
          <w:szCs w:val="36"/>
          <w:rtl/>
        </w:rPr>
        <w:footnoteReference w:id="1455"/>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CB3912" w:rsidRPr="00774002" w:rsidRDefault="00CB3912" w:rsidP="004717CB">
      <w:pPr>
        <w:jc w:val="both"/>
        <w:rPr>
          <w:rFonts w:cs="AL-Mohanad Bold"/>
          <w:sz w:val="36"/>
          <w:szCs w:val="36"/>
          <w:rtl/>
        </w:rPr>
      </w:pPr>
      <w:r w:rsidRPr="00774002">
        <w:rPr>
          <w:rFonts w:cs="AL-Mohanad Bold" w:hint="cs"/>
          <w:sz w:val="36"/>
          <w:szCs w:val="36"/>
          <w:rtl/>
        </w:rPr>
        <w:t xml:space="preserve">الأدلة : </w:t>
      </w:r>
    </w:p>
    <w:p w:rsidR="00CB3912" w:rsidRPr="00774002" w:rsidRDefault="00CB3912" w:rsidP="004717CB">
      <w:pPr>
        <w:jc w:val="both"/>
        <w:rPr>
          <w:rFonts w:cs="AL-Mohanad Bold"/>
          <w:sz w:val="36"/>
          <w:szCs w:val="36"/>
          <w:rtl/>
        </w:rPr>
      </w:pPr>
      <w:r w:rsidRPr="00774002">
        <w:rPr>
          <w:rFonts w:cs="AL-Mohanad Bold" w:hint="cs"/>
          <w:sz w:val="36"/>
          <w:szCs w:val="36"/>
          <w:rtl/>
        </w:rPr>
        <w:t xml:space="preserve">دليل القول الأول : </w:t>
      </w:r>
    </w:p>
    <w:p w:rsidR="00CB3912" w:rsidRDefault="00CB3912" w:rsidP="00934F87">
      <w:pPr>
        <w:spacing w:line="228" w:lineRule="auto"/>
        <w:ind w:firstLine="720"/>
        <w:jc w:val="both"/>
        <w:rPr>
          <w:rFonts w:cs="Traditional Arabic"/>
          <w:sz w:val="36"/>
          <w:szCs w:val="36"/>
          <w:rtl/>
        </w:rPr>
      </w:pPr>
      <w:r>
        <w:rPr>
          <w:rFonts w:cs="Traditional Arabic" w:hint="cs"/>
          <w:sz w:val="36"/>
          <w:szCs w:val="36"/>
          <w:rtl/>
        </w:rPr>
        <w:t>أن الحج الواجب حق للشارع يسقط بالموت ما لم ي</w:t>
      </w:r>
      <w:r w:rsidR="00434D7A">
        <w:rPr>
          <w:rFonts w:cs="Traditional Arabic" w:hint="cs"/>
          <w:sz w:val="36"/>
          <w:szCs w:val="36"/>
          <w:rtl/>
        </w:rPr>
        <w:t>وصِّ</w:t>
      </w:r>
      <w:r w:rsidR="005A3718">
        <w:rPr>
          <w:rFonts w:cs="Traditional Arabic" w:hint="cs"/>
          <w:sz w:val="36"/>
          <w:szCs w:val="36"/>
          <w:rtl/>
        </w:rPr>
        <w:t xml:space="preserve"> به , فإن أوصى به كان تبرعاً</w:t>
      </w:r>
      <w:r w:rsidR="00434D7A">
        <w:rPr>
          <w:rFonts w:cs="Traditional Arabic" w:hint="cs"/>
          <w:sz w:val="36"/>
          <w:szCs w:val="36"/>
          <w:rtl/>
        </w:rPr>
        <w:t xml:space="preserve"> </w:t>
      </w:r>
      <w:r>
        <w:rPr>
          <w:rFonts w:cs="Traditional Arabic" w:hint="cs"/>
          <w:sz w:val="36"/>
          <w:szCs w:val="36"/>
          <w:rtl/>
        </w:rPr>
        <w:t>, والوصية بالتبرعات معتبرة من الثلث</w:t>
      </w:r>
      <w:r w:rsidRPr="00B804C0">
        <w:rPr>
          <w:rFonts w:cs="Traditional Arabic" w:hint="cs"/>
          <w:sz w:val="36"/>
          <w:szCs w:val="36"/>
          <w:vertAlign w:val="superscript"/>
          <w:rtl/>
        </w:rPr>
        <w:t>(</w:t>
      </w:r>
      <w:r w:rsidRPr="00B804C0">
        <w:rPr>
          <w:rStyle w:val="a4"/>
          <w:rFonts w:cs="Traditional Arabic"/>
          <w:sz w:val="36"/>
          <w:szCs w:val="36"/>
          <w:rtl/>
        </w:rPr>
        <w:footnoteReference w:id="1456"/>
      </w:r>
      <w:r w:rsidRPr="00B804C0">
        <w:rPr>
          <w:rFonts w:cs="Traditional Arabic" w:hint="cs"/>
          <w:sz w:val="36"/>
          <w:szCs w:val="36"/>
          <w:vertAlign w:val="superscript"/>
          <w:rtl/>
        </w:rPr>
        <w:t>)</w:t>
      </w:r>
      <w:r>
        <w:rPr>
          <w:rFonts w:cs="Traditional Arabic" w:hint="cs"/>
          <w:sz w:val="36"/>
          <w:szCs w:val="36"/>
          <w:rtl/>
        </w:rPr>
        <w:t xml:space="preserve"> . </w:t>
      </w:r>
    </w:p>
    <w:p w:rsidR="00CB3912" w:rsidRPr="00774002" w:rsidRDefault="00CB3912" w:rsidP="00934F87">
      <w:pPr>
        <w:spacing w:line="228" w:lineRule="auto"/>
        <w:jc w:val="both"/>
        <w:rPr>
          <w:rFonts w:cs="AL-Mohanad Bold"/>
          <w:sz w:val="36"/>
          <w:szCs w:val="36"/>
          <w:rtl/>
        </w:rPr>
      </w:pPr>
      <w:r w:rsidRPr="00774002">
        <w:rPr>
          <w:rFonts w:cs="AL-Mohanad Bold" w:hint="cs"/>
          <w:sz w:val="36"/>
          <w:szCs w:val="36"/>
          <w:rtl/>
        </w:rPr>
        <w:t xml:space="preserve">دليل القول الثاني : </w:t>
      </w:r>
    </w:p>
    <w:p w:rsidR="00CB3912" w:rsidRDefault="00CB3912" w:rsidP="00934F87">
      <w:pPr>
        <w:widowControl w:val="0"/>
        <w:spacing w:line="228" w:lineRule="auto"/>
        <w:ind w:firstLine="720"/>
        <w:jc w:val="both"/>
        <w:rPr>
          <w:rFonts w:cs="Traditional Arabic"/>
          <w:sz w:val="36"/>
          <w:szCs w:val="36"/>
          <w:rtl/>
        </w:rPr>
      </w:pPr>
      <w:r>
        <w:rPr>
          <w:rFonts w:cs="Traditional Arabic" w:hint="cs"/>
          <w:sz w:val="36"/>
          <w:szCs w:val="36"/>
          <w:rtl/>
        </w:rPr>
        <w:t xml:space="preserve">قال الموفق رحمه الله : " حق الورثة </w:t>
      </w:r>
      <w:r>
        <w:rPr>
          <w:rFonts w:cs="Traditional Arabic"/>
          <w:sz w:val="36"/>
          <w:szCs w:val="36"/>
          <w:rtl/>
        </w:rPr>
        <w:t>–</w:t>
      </w:r>
      <w:r>
        <w:rPr>
          <w:rFonts w:cs="Traditional Arabic" w:hint="cs"/>
          <w:sz w:val="36"/>
          <w:szCs w:val="36"/>
          <w:rtl/>
        </w:rPr>
        <w:t xml:space="preserve"> يكون - بعد أداء الدين لقول الله تعالى </w:t>
      </w:r>
      <w:r w:rsidRPr="006B4CC2">
        <w:rPr>
          <w:rFonts w:ascii="QCF_BSML" w:hAnsi="QCF_BSML" w:cs="QCF_BSML"/>
          <w:color w:val="000000"/>
          <w:sz w:val="32"/>
          <w:szCs w:val="32"/>
          <w:rtl/>
        </w:rPr>
        <w:t xml:space="preserve">ﭽ </w:t>
      </w:r>
      <w:bookmarkStart w:id="203" w:name="ا13"/>
      <w:r w:rsidRPr="006B4CC2">
        <w:rPr>
          <w:rFonts w:ascii="QCF_P078" w:hAnsi="QCF_P078" w:cs="QCF_P078"/>
          <w:color w:val="000000"/>
          <w:sz w:val="32"/>
          <w:szCs w:val="32"/>
          <w:rtl/>
        </w:rPr>
        <w:t>ﯫ ﯬ ﯭ ﯮ  ﯯ ﯰ ﯱ</w:t>
      </w:r>
      <w:r w:rsidRPr="006B4CC2">
        <w:rPr>
          <w:rFonts w:ascii="Arial" w:hAnsi="Arial" w:cs="Arial"/>
          <w:color w:val="000000"/>
          <w:sz w:val="32"/>
          <w:szCs w:val="32"/>
          <w:rtl/>
        </w:rPr>
        <w:t xml:space="preserve"> </w:t>
      </w:r>
      <w:bookmarkEnd w:id="203"/>
      <w:r w:rsidRPr="006B4CC2">
        <w:rPr>
          <w:rFonts w:ascii="QCF_BSML" w:hAnsi="QCF_BSML" w:cs="QCF_BSML"/>
          <w:color w:val="000000"/>
          <w:sz w:val="32"/>
          <w:szCs w:val="32"/>
          <w:rtl/>
        </w:rPr>
        <w:t>ﭼ</w:t>
      </w:r>
      <w:r>
        <w:rPr>
          <w:rFonts w:ascii="QCF_BSML" w:hAnsi="QCF_BSML" w:cs="QCF_BSML"/>
          <w:color w:val="000000"/>
          <w:sz w:val="2"/>
          <w:szCs w:val="2"/>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1457"/>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وقال علي </w:t>
      </w:r>
      <w:r>
        <w:rPr>
          <w:rFonts w:cs="Traditional Arabic" w:hint="cs"/>
          <w:sz w:val="36"/>
          <w:szCs w:val="36"/>
        </w:rPr>
        <w:sym w:font="AGA Arabesque" w:char="F074"/>
      </w:r>
      <w:r>
        <w:rPr>
          <w:rFonts w:cs="Traditional Arabic" w:hint="cs"/>
          <w:sz w:val="36"/>
          <w:szCs w:val="36"/>
          <w:rtl/>
        </w:rPr>
        <w:t xml:space="preserve"> ( </w:t>
      </w:r>
      <w:bookmarkStart w:id="204" w:name="ح63"/>
      <w:r>
        <w:rPr>
          <w:rFonts w:cs="Traditional Arabic" w:hint="cs"/>
          <w:sz w:val="36"/>
          <w:szCs w:val="36"/>
          <w:rtl/>
        </w:rPr>
        <w:t xml:space="preserve">إن الرسول </w:t>
      </w:r>
      <w:r>
        <w:rPr>
          <w:rFonts w:cs="Traditional Arabic" w:hint="cs"/>
          <w:sz w:val="36"/>
          <w:szCs w:val="36"/>
        </w:rPr>
        <w:sym w:font="AGA Arabesque" w:char="F072"/>
      </w:r>
      <w:r w:rsidR="006B4CC2">
        <w:rPr>
          <w:rFonts w:cs="Traditional Arabic" w:hint="cs"/>
          <w:sz w:val="36"/>
          <w:szCs w:val="36"/>
          <w:rtl/>
        </w:rPr>
        <w:t xml:space="preserve"> قضى بالدين قبل الوصي </w:t>
      </w:r>
      <w:bookmarkEnd w:id="204"/>
      <w:r>
        <w:rPr>
          <w:rFonts w:cs="Traditional Arabic" w:hint="cs"/>
          <w:sz w:val="36"/>
          <w:szCs w:val="36"/>
          <w:rtl/>
        </w:rPr>
        <w:t>) رواه الترمذي</w:t>
      </w:r>
      <w:r w:rsidRPr="00B804C0">
        <w:rPr>
          <w:rFonts w:cs="Traditional Arabic" w:hint="cs"/>
          <w:sz w:val="36"/>
          <w:szCs w:val="36"/>
          <w:vertAlign w:val="superscript"/>
          <w:rtl/>
        </w:rPr>
        <w:t>(</w:t>
      </w:r>
      <w:r w:rsidRPr="00B804C0">
        <w:rPr>
          <w:rStyle w:val="a4"/>
          <w:rFonts w:cs="Traditional Arabic"/>
          <w:sz w:val="36"/>
          <w:szCs w:val="36"/>
          <w:rtl/>
        </w:rPr>
        <w:footnoteReference w:id="1458"/>
      </w:r>
      <w:r w:rsidRPr="00B804C0">
        <w:rPr>
          <w:rFonts w:cs="Traditional Arabic" w:hint="cs"/>
          <w:sz w:val="36"/>
          <w:szCs w:val="36"/>
          <w:vertAlign w:val="superscript"/>
          <w:rtl/>
        </w:rPr>
        <w:t>)</w:t>
      </w:r>
      <w:r>
        <w:rPr>
          <w:rFonts w:cs="Traditional Arabic" w:hint="cs"/>
          <w:sz w:val="36"/>
          <w:szCs w:val="36"/>
          <w:rtl/>
        </w:rPr>
        <w:t xml:space="preserve"> , والواجب لحق الله بمنزلة الدين ؛ لقول النبي </w:t>
      </w:r>
      <w:r>
        <w:rPr>
          <w:rFonts w:cs="Traditional Arabic" w:hint="cs"/>
          <w:sz w:val="36"/>
          <w:szCs w:val="36"/>
        </w:rPr>
        <w:sym w:font="AGA Arabesque" w:char="F072"/>
      </w:r>
      <w:r>
        <w:rPr>
          <w:rFonts w:cs="Traditional Arabic" w:hint="cs"/>
          <w:sz w:val="36"/>
          <w:szCs w:val="36"/>
          <w:rtl/>
        </w:rPr>
        <w:t xml:space="preserve"> : ( </w:t>
      </w:r>
      <w:bookmarkStart w:id="205" w:name="ح64"/>
      <w:r>
        <w:rPr>
          <w:rFonts w:cs="Traditional Arabic" w:hint="cs"/>
          <w:sz w:val="36"/>
          <w:szCs w:val="36"/>
          <w:rtl/>
        </w:rPr>
        <w:t>دين الله أحق أن ي</w:t>
      </w:r>
      <w:r w:rsidR="00434D7A">
        <w:rPr>
          <w:rFonts w:cs="Traditional Arabic" w:hint="cs"/>
          <w:sz w:val="36"/>
          <w:szCs w:val="36"/>
          <w:rtl/>
        </w:rPr>
        <w:t>ُ</w:t>
      </w:r>
      <w:r>
        <w:rPr>
          <w:rFonts w:cs="Traditional Arabic" w:hint="cs"/>
          <w:sz w:val="36"/>
          <w:szCs w:val="36"/>
          <w:rtl/>
        </w:rPr>
        <w:t>قض</w:t>
      </w:r>
      <w:bookmarkEnd w:id="205"/>
      <w:r w:rsidR="00434D7A">
        <w:rPr>
          <w:rFonts w:cs="Traditional Arabic" w:hint="cs"/>
          <w:sz w:val="36"/>
          <w:szCs w:val="36"/>
          <w:rtl/>
        </w:rPr>
        <w:t>ى</w:t>
      </w:r>
      <w:r>
        <w:rPr>
          <w:rFonts w:cs="Traditional Arabic" w:hint="cs"/>
          <w:sz w:val="36"/>
          <w:szCs w:val="36"/>
          <w:rtl/>
        </w:rPr>
        <w:t xml:space="preserve"> )</w:t>
      </w:r>
      <w:r w:rsidRPr="00162FD0">
        <w:rPr>
          <w:rFonts w:cs="Traditional Arabic" w:hint="cs"/>
          <w:sz w:val="36"/>
          <w:szCs w:val="36"/>
          <w:vertAlign w:val="superscript"/>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1459"/>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w:t>
      </w:r>
      <w:r w:rsidRPr="00B804C0">
        <w:rPr>
          <w:rFonts w:cs="Traditional Arabic" w:hint="cs"/>
          <w:sz w:val="36"/>
          <w:szCs w:val="36"/>
          <w:vertAlign w:val="superscript"/>
          <w:rtl/>
        </w:rPr>
        <w:t>(</w:t>
      </w:r>
      <w:r w:rsidRPr="00B804C0">
        <w:rPr>
          <w:rStyle w:val="a4"/>
          <w:rFonts w:cs="Traditional Arabic"/>
          <w:sz w:val="36"/>
          <w:szCs w:val="36"/>
          <w:rtl/>
        </w:rPr>
        <w:footnoteReference w:id="1460"/>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CB3912" w:rsidRPr="00774002" w:rsidRDefault="00CB3912" w:rsidP="004717CB">
      <w:pPr>
        <w:jc w:val="both"/>
        <w:rPr>
          <w:rFonts w:cs="AL-Mohanad Bold"/>
          <w:sz w:val="36"/>
          <w:szCs w:val="36"/>
          <w:rtl/>
        </w:rPr>
      </w:pPr>
      <w:r w:rsidRPr="00774002">
        <w:rPr>
          <w:rFonts w:cs="AL-Mohanad Bold" w:hint="cs"/>
          <w:sz w:val="36"/>
          <w:szCs w:val="36"/>
          <w:rtl/>
        </w:rPr>
        <w:t xml:space="preserve">الترجيح : </w:t>
      </w:r>
    </w:p>
    <w:p w:rsidR="00CB3912" w:rsidRDefault="00CB3912" w:rsidP="004717CB">
      <w:pPr>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والعلم عند الله </w:t>
      </w:r>
      <w:r>
        <w:rPr>
          <w:rFonts w:cs="Traditional Arabic"/>
          <w:sz w:val="36"/>
          <w:szCs w:val="36"/>
          <w:rtl/>
        </w:rPr>
        <w:t>–</w:t>
      </w:r>
      <w:r>
        <w:rPr>
          <w:rFonts w:cs="Traditional Arabic" w:hint="cs"/>
          <w:sz w:val="36"/>
          <w:szCs w:val="36"/>
          <w:rtl/>
        </w:rPr>
        <w:t xml:space="preserve"> أن القول الثاني القائل بإخراج نفقة الحج الواجب من جميع المال له حظ من النظر والقوة ، مع مراعاة قولهم بإخراجها من الثلث إذا أوصى الميت بذلك . </w:t>
      </w:r>
    </w:p>
    <w:p w:rsidR="00CB3912" w:rsidRPr="00774002" w:rsidRDefault="00CB3912" w:rsidP="004717CB">
      <w:pPr>
        <w:jc w:val="both"/>
        <w:rPr>
          <w:rFonts w:cs="MCS Taybah S_U normal."/>
          <w:sz w:val="36"/>
          <w:szCs w:val="36"/>
          <w:rtl/>
        </w:rPr>
      </w:pPr>
      <w:r w:rsidRPr="00774002">
        <w:rPr>
          <w:rFonts w:cs="MCS Taybah S_U normal." w:hint="cs"/>
          <w:sz w:val="36"/>
          <w:szCs w:val="36"/>
          <w:rtl/>
        </w:rPr>
        <w:t xml:space="preserve">سادسا : درجة الفرق : </w:t>
      </w:r>
    </w:p>
    <w:p w:rsidR="00CB3912" w:rsidRDefault="00CB3912" w:rsidP="004717CB">
      <w:pPr>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والله أعلم </w:t>
      </w:r>
      <w:r>
        <w:rPr>
          <w:rFonts w:cs="Traditional Arabic"/>
          <w:sz w:val="36"/>
          <w:szCs w:val="36"/>
          <w:rtl/>
        </w:rPr>
        <w:t>–</w:t>
      </w:r>
      <w:r>
        <w:rPr>
          <w:rFonts w:cs="Traditional Arabic" w:hint="cs"/>
          <w:sz w:val="36"/>
          <w:szCs w:val="36"/>
          <w:rtl/>
        </w:rPr>
        <w:t xml:space="preserve"> أن الفرق قوي ومعتبر .   </w:t>
      </w:r>
    </w:p>
    <w:p w:rsidR="00CB3912" w:rsidRPr="00D00A28" w:rsidRDefault="00CB3912" w:rsidP="004717CB">
      <w:pPr>
        <w:jc w:val="center"/>
        <w:rPr>
          <w:rFonts w:cs="AL-Mohanad Bold"/>
          <w:b/>
          <w:bCs/>
          <w:sz w:val="32"/>
          <w:szCs w:val="32"/>
          <w:rtl/>
          <w:lang w:eastAsia="ar-SA"/>
        </w:rPr>
      </w:pPr>
      <w:r>
        <w:rPr>
          <w:rFonts w:cs="Traditional Arabic"/>
          <w:sz w:val="36"/>
          <w:szCs w:val="36"/>
          <w:rtl/>
        </w:rPr>
        <w:br w:type="page"/>
      </w:r>
      <w:r w:rsidRPr="00B804C0">
        <w:rPr>
          <w:rFonts w:cs="MCS Shafa S_U normal." w:hint="cs"/>
          <w:sz w:val="36"/>
          <w:szCs w:val="36"/>
          <w:rtl/>
        </w:rPr>
        <w:t>المبحث ال</w:t>
      </w:r>
      <w:r>
        <w:rPr>
          <w:rFonts w:cs="MCS Shafa S_U normal." w:hint="cs"/>
          <w:sz w:val="36"/>
          <w:szCs w:val="36"/>
          <w:rtl/>
        </w:rPr>
        <w:t xml:space="preserve">خامس </w:t>
      </w:r>
      <w:r w:rsidRPr="00B804C0">
        <w:rPr>
          <w:rFonts w:cs="MCS Shafa S_U normal." w:hint="cs"/>
          <w:sz w:val="36"/>
          <w:szCs w:val="36"/>
          <w:rtl/>
        </w:rPr>
        <w:t>:</w:t>
      </w:r>
    </w:p>
    <w:p w:rsidR="00CB3912" w:rsidRPr="00B804C0" w:rsidRDefault="00CB3912" w:rsidP="00434D7A">
      <w:pPr>
        <w:spacing w:before="240"/>
        <w:jc w:val="center"/>
        <w:rPr>
          <w:rFonts w:cs="Traditional Arabic"/>
          <w:b/>
          <w:bCs/>
          <w:sz w:val="36"/>
          <w:szCs w:val="36"/>
          <w:u w:val="single"/>
          <w:rtl/>
        </w:rPr>
      </w:pPr>
      <w:r>
        <w:rPr>
          <w:rFonts w:cs="MCS Taybah S_U normal." w:hint="cs"/>
          <w:sz w:val="36"/>
          <w:szCs w:val="36"/>
          <w:rtl/>
        </w:rPr>
        <w:t xml:space="preserve">الفرق بين الوصية بالدار والوصية بالعبد والدابة من حيث الجواز </w:t>
      </w:r>
    </w:p>
    <w:p w:rsidR="00CB3912" w:rsidRDefault="00CB3912" w:rsidP="004717CB">
      <w:pPr>
        <w:spacing w:before="240"/>
        <w:jc w:val="both"/>
        <w:rPr>
          <w:rFonts w:cs="MCS Taybah S_U normal."/>
          <w:sz w:val="36"/>
          <w:szCs w:val="36"/>
          <w:rtl/>
        </w:rPr>
      </w:pPr>
      <w:r>
        <w:rPr>
          <w:rFonts w:cs="MCS Taybah S_U normal." w:hint="cs"/>
          <w:sz w:val="36"/>
          <w:szCs w:val="36"/>
          <w:rtl/>
        </w:rPr>
        <w:t>أولاً : نص الإمام</w:t>
      </w:r>
      <w:r w:rsidRPr="00B804C0">
        <w:rPr>
          <w:rFonts w:cs="MCS Taybah S_U normal." w:hint="cs"/>
          <w:sz w:val="36"/>
          <w:szCs w:val="36"/>
          <w:rtl/>
        </w:rPr>
        <w:t xml:space="preserve"> في الفرق بين المسألتين : </w:t>
      </w:r>
    </w:p>
    <w:p w:rsidR="00CB3912" w:rsidRDefault="00CB3912" w:rsidP="004717CB">
      <w:pPr>
        <w:ind w:firstLine="720"/>
        <w:jc w:val="both"/>
        <w:rPr>
          <w:rFonts w:cs="Traditional Arabic"/>
          <w:sz w:val="36"/>
          <w:szCs w:val="36"/>
          <w:rtl/>
        </w:rPr>
      </w:pPr>
      <w:r>
        <w:rPr>
          <w:rFonts w:cs="Traditional Arabic" w:hint="cs"/>
          <w:sz w:val="36"/>
          <w:szCs w:val="36"/>
          <w:rtl/>
        </w:rPr>
        <w:t>روى مهنا رحمه الله عن الإمام أحمد رحمه الله فيمن أوصى بخدمة عبده أو ظهر دابته تركب , أو بدار تسكن , فقال : " الدار لا بأس بها , وأكره العبد والدابة لأنهما يموتان "</w:t>
      </w:r>
      <w:r w:rsidRPr="00B804C0">
        <w:rPr>
          <w:rFonts w:cs="Traditional Arabic" w:hint="cs"/>
          <w:sz w:val="36"/>
          <w:szCs w:val="36"/>
          <w:vertAlign w:val="superscript"/>
          <w:rtl/>
        </w:rPr>
        <w:t>(</w:t>
      </w:r>
      <w:r w:rsidRPr="00B804C0">
        <w:rPr>
          <w:rStyle w:val="a4"/>
          <w:rFonts w:cs="Traditional Arabic"/>
          <w:sz w:val="36"/>
          <w:szCs w:val="36"/>
          <w:rtl/>
        </w:rPr>
        <w:footnoteReference w:id="1461"/>
      </w:r>
      <w:r w:rsidRPr="00B804C0">
        <w:rPr>
          <w:rFonts w:cs="Traditional Arabic" w:hint="cs"/>
          <w:sz w:val="36"/>
          <w:szCs w:val="36"/>
          <w:vertAlign w:val="superscript"/>
          <w:rtl/>
        </w:rPr>
        <w:t>)</w:t>
      </w:r>
    </w:p>
    <w:p w:rsidR="00CB3912" w:rsidRPr="0065058B" w:rsidRDefault="00CB3912" w:rsidP="004717CB">
      <w:pPr>
        <w:jc w:val="both"/>
        <w:rPr>
          <w:rFonts w:cs="MCS Taybah S_U normal."/>
          <w:sz w:val="36"/>
          <w:szCs w:val="36"/>
          <w:rtl/>
        </w:rPr>
      </w:pPr>
      <w:r w:rsidRPr="0065058B">
        <w:rPr>
          <w:rFonts w:cs="MCS Taybah S_U normal." w:hint="cs"/>
          <w:sz w:val="36"/>
          <w:szCs w:val="36"/>
          <w:rtl/>
        </w:rPr>
        <w:t xml:space="preserve">ثانياً : بيان مكانة الرواية في المذهب : </w:t>
      </w:r>
    </w:p>
    <w:p w:rsidR="00CB3912" w:rsidRDefault="00CB3912" w:rsidP="004717CB">
      <w:pPr>
        <w:ind w:firstLine="720"/>
        <w:jc w:val="both"/>
        <w:rPr>
          <w:rFonts w:cs="Traditional Arabic"/>
          <w:sz w:val="36"/>
          <w:szCs w:val="36"/>
          <w:rtl/>
        </w:rPr>
      </w:pPr>
      <w:r>
        <w:rPr>
          <w:rFonts w:cs="Traditional Arabic" w:hint="cs"/>
          <w:sz w:val="36"/>
          <w:szCs w:val="36"/>
          <w:rtl/>
        </w:rPr>
        <w:t>لا خلاف في المذهب بأن الوصية بمنفعة سكنى الدار تصح</w:t>
      </w:r>
      <w:r w:rsidRPr="00B804C0">
        <w:rPr>
          <w:rFonts w:cs="Traditional Arabic" w:hint="cs"/>
          <w:sz w:val="36"/>
          <w:szCs w:val="36"/>
          <w:vertAlign w:val="superscript"/>
          <w:rtl/>
        </w:rPr>
        <w:t>(</w:t>
      </w:r>
      <w:r w:rsidRPr="00B804C0">
        <w:rPr>
          <w:rStyle w:val="a4"/>
          <w:rFonts w:cs="Traditional Arabic"/>
          <w:sz w:val="36"/>
          <w:szCs w:val="36"/>
          <w:rtl/>
        </w:rPr>
        <w:footnoteReference w:id="1462"/>
      </w:r>
      <w:r w:rsidRPr="00B804C0">
        <w:rPr>
          <w:rFonts w:cs="Traditional Arabic" w:hint="cs"/>
          <w:sz w:val="36"/>
          <w:szCs w:val="36"/>
          <w:vertAlign w:val="superscript"/>
          <w:rtl/>
        </w:rPr>
        <w:t>)</w:t>
      </w:r>
      <w:r>
        <w:rPr>
          <w:rFonts w:cs="Traditional Arabic" w:hint="cs"/>
          <w:sz w:val="36"/>
          <w:szCs w:val="36"/>
          <w:rtl/>
        </w:rPr>
        <w:t xml:space="preserve">. </w:t>
      </w:r>
    </w:p>
    <w:p w:rsidR="00CB3912" w:rsidRDefault="00CB3912" w:rsidP="004717CB">
      <w:pPr>
        <w:jc w:val="both"/>
        <w:rPr>
          <w:rFonts w:cs="Traditional Arabic"/>
          <w:sz w:val="36"/>
          <w:szCs w:val="36"/>
          <w:rtl/>
        </w:rPr>
      </w:pPr>
      <w:r>
        <w:rPr>
          <w:rFonts w:cs="Traditional Arabic" w:hint="cs"/>
          <w:sz w:val="36"/>
          <w:szCs w:val="36"/>
          <w:rtl/>
        </w:rPr>
        <w:t xml:space="preserve">كما أن المذهب </w:t>
      </w:r>
      <w:r w:rsidR="00434D7A">
        <w:rPr>
          <w:rFonts w:cs="Traditional Arabic" w:hint="cs"/>
          <w:sz w:val="36"/>
          <w:szCs w:val="36"/>
          <w:rtl/>
        </w:rPr>
        <w:t xml:space="preserve">على </w:t>
      </w:r>
      <w:r>
        <w:rPr>
          <w:rFonts w:cs="Traditional Arabic" w:hint="cs"/>
          <w:sz w:val="36"/>
          <w:szCs w:val="36"/>
          <w:rtl/>
        </w:rPr>
        <w:t>صحة</w:t>
      </w:r>
      <w:r w:rsidR="00434D7A">
        <w:rPr>
          <w:rFonts w:cs="Traditional Arabic" w:hint="cs"/>
          <w:sz w:val="36"/>
          <w:szCs w:val="36"/>
          <w:rtl/>
        </w:rPr>
        <w:t xml:space="preserve"> الوصية</w:t>
      </w:r>
      <w:r>
        <w:rPr>
          <w:rFonts w:cs="Traditional Arabic" w:hint="cs"/>
          <w:sz w:val="36"/>
          <w:szCs w:val="36"/>
          <w:rtl/>
        </w:rPr>
        <w:t xml:space="preserve"> </w:t>
      </w:r>
      <w:r w:rsidR="00434D7A">
        <w:rPr>
          <w:rFonts w:cs="Traditional Arabic" w:hint="cs"/>
          <w:sz w:val="36"/>
          <w:szCs w:val="36"/>
          <w:rtl/>
        </w:rPr>
        <w:t>ب</w:t>
      </w:r>
      <w:r>
        <w:rPr>
          <w:rFonts w:cs="Traditional Arabic" w:hint="cs"/>
          <w:sz w:val="36"/>
          <w:szCs w:val="36"/>
          <w:rtl/>
        </w:rPr>
        <w:t>المنفعة المجردة عن العين كخدمة العبد وظهر الدابة</w:t>
      </w:r>
      <w:r w:rsidRPr="00B804C0">
        <w:rPr>
          <w:rFonts w:cs="Traditional Arabic" w:hint="cs"/>
          <w:sz w:val="36"/>
          <w:szCs w:val="36"/>
          <w:vertAlign w:val="superscript"/>
          <w:rtl/>
        </w:rPr>
        <w:t>(</w:t>
      </w:r>
      <w:r w:rsidRPr="00B804C0">
        <w:rPr>
          <w:rStyle w:val="a4"/>
          <w:rFonts w:cs="Traditional Arabic"/>
          <w:sz w:val="36"/>
          <w:szCs w:val="36"/>
          <w:rtl/>
        </w:rPr>
        <w:footnoteReference w:id="1463"/>
      </w:r>
      <w:r w:rsidRPr="00B804C0">
        <w:rPr>
          <w:rFonts w:cs="Traditional Arabic" w:hint="cs"/>
          <w:sz w:val="36"/>
          <w:szCs w:val="36"/>
          <w:vertAlign w:val="superscript"/>
          <w:rtl/>
        </w:rPr>
        <w:t>)</w:t>
      </w:r>
      <w:r w:rsidR="00434D7A">
        <w:rPr>
          <w:rFonts w:cs="Traditional Arabic" w:hint="cs"/>
          <w:sz w:val="36"/>
          <w:szCs w:val="36"/>
          <w:rtl/>
        </w:rPr>
        <w:t xml:space="preserve"> , </w:t>
      </w:r>
      <w:r>
        <w:rPr>
          <w:rFonts w:cs="Traditional Arabic" w:hint="cs"/>
          <w:sz w:val="36"/>
          <w:szCs w:val="36"/>
          <w:rtl/>
        </w:rPr>
        <w:t>قال في الإنصاف : " بلا نزاع أعلمه "</w:t>
      </w:r>
      <w:r w:rsidRPr="00B804C0">
        <w:rPr>
          <w:rFonts w:cs="Traditional Arabic" w:hint="cs"/>
          <w:sz w:val="36"/>
          <w:szCs w:val="36"/>
          <w:vertAlign w:val="superscript"/>
          <w:rtl/>
        </w:rPr>
        <w:t>(</w:t>
      </w:r>
      <w:r w:rsidRPr="00B804C0">
        <w:rPr>
          <w:rStyle w:val="a4"/>
          <w:rFonts w:cs="Traditional Arabic"/>
          <w:sz w:val="36"/>
          <w:szCs w:val="36"/>
          <w:rtl/>
        </w:rPr>
        <w:footnoteReference w:id="1464"/>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CB3912" w:rsidRDefault="00CB3912" w:rsidP="004717CB">
      <w:pPr>
        <w:ind w:firstLine="720"/>
        <w:jc w:val="both"/>
        <w:rPr>
          <w:rFonts w:cs="Traditional Arabic"/>
          <w:sz w:val="36"/>
          <w:szCs w:val="36"/>
          <w:rtl/>
        </w:rPr>
      </w:pPr>
      <w:r>
        <w:rPr>
          <w:rFonts w:cs="Traditional Arabic" w:hint="cs"/>
          <w:sz w:val="36"/>
          <w:szCs w:val="36"/>
          <w:rtl/>
        </w:rPr>
        <w:t xml:space="preserve">إلا أن رواية الفرق تدل على أن الإمام أحمد رحمه الله يفرق بين منفعة السكنى ومنفعتي العبد والدابة معللاً الكراهة بأن العبد والدابة يموتان . </w:t>
      </w:r>
    </w:p>
    <w:p w:rsidR="00CB3912" w:rsidRDefault="00CB3912" w:rsidP="004717CB">
      <w:pPr>
        <w:ind w:firstLine="720"/>
        <w:jc w:val="both"/>
        <w:rPr>
          <w:rFonts w:cs="Traditional Arabic"/>
          <w:sz w:val="36"/>
          <w:szCs w:val="36"/>
          <w:rtl/>
        </w:rPr>
      </w:pPr>
      <w:r>
        <w:rPr>
          <w:rFonts w:cs="Traditional Arabic" w:hint="cs"/>
          <w:sz w:val="36"/>
          <w:szCs w:val="36"/>
          <w:rtl/>
        </w:rPr>
        <w:t>قال ابن رجب رحمه الله معقباً على هذه الرواية : " وحَمل القاضي كلام أحمد على الكراهة دون إبطال الوصية "</w:t>
      </w:r>
      <w:r w:rsidRPr="00B804C0">
        <w:rPr>
          <w:rFonts w:cs="Traditional Arabic" w:hint="cs"/>
          <w:sz w:val="36"/>
          <w:szCs w:val="36"/>
          <w:vertAlign w:val="superscript"/>
          <w:rtl/>
        </w:rPr>
        <w:t>(</w:t>
      </w:r>
      <w:r w:rsidRPr="00B804C0">
        <w:rPr>
          <w:rStyle w:val="a4"/>
          <w:rFonts w:cs="Traditional Arabic"/>
          <w:sz w:val="36"/>
          <w:szCs w:val="36"/>
          <w:rtl/>
        </w:rPr>
        <w:footnoteReference w:id="1465"/>
      </w:r>
      <w:r w:rsidRPr="00B804C0">
        <w:rPr>
          <w:rFonts w:cs="Traditional Arabic" w:hint="cs"/>
          <w:sz w:val="36"/>
          <w:szCs w:val="36"/>
          <w:vertAlign w:val="superscript"/>
          <w:rtl/>
        </w:rPr>
        <w:t>)</w:t>
      </w:r>
      <w:r>
        <w:rPr>
          <w:rFonts w:cs="Traditional Arabic" w:hint="cs"/>
          <w:sz w:val="36"/>
          <w:szCs w:val="36"/>
          <w:rtl/>
        </w:rPr>
        <w:t xml:space="preserve"> , ونَقل أيضاً عن شيخ الإسلام ابن تيمية رحمه الله توجيهاً لهذه الرواية فقال : " قال الشيخ تقي الدين رحمه الله : لم يُرِد أحمد أن الوصية لا تجوز إلا بما يدوم نفعه , فإن هذا لا يقوله أدنى من نظر له في الفقه فضلاً عن أن يكون مثل هذا الإمام , وإنما أراد أن العبد والدابة إذا وصى بمنافعهما على التأبيد فلم يترك للورثة ما ينتفعون به , فلا يجوز أن يحسب ذلك عليهم من الميراث ؛ فإنه لا فائدة في الرقبة المجردة عن المنافع , بل هو ضرر محض , وقد شرط الله سبحانه وتعالى لجواز الوصية عدم المضارة , لكن إن قصد الموصي إيصال جميع المنافع إلى الموصى له فهذه وصية بالرقبة ؛ فلا يحسب على الورثة منها شيء , ولا يصح الإيصاء معها بالرقبة , وإن قصد مع ذلك إبقاء الرقبة للورثة أو الإيصاء بها لآخر بطلت الوصية لامتناع أن تكون المنافع كلها لشخص والرقبة لآخر ولا سبيل لترجيح أحد الأمرين فيبطلان ... "</w:t>
      </w:r>
      <w:r w:rsidRPr="00B804C0">
        <w:rPr>
          <w:rFonts w:cs="Traditional Arabic" w:hint="cs"/>
          <w:sz w:val="36"/>
          <w:szCs w:val="36"/>
          <w:vertAlign w:val="superscript"/>
          <w:rtl/>
        </w:rPr>
        <w:t>(</w:t>
      </w:r>
      <w:r w:rsidRPr="00B804C0">
        <w:rPr>
          <w:rStyle w:val="a4"/>
          <w:rFonts w:cs="Traditional Arabic"/>
          <w:sz w:val="36"/>
          <w:szCs w:val="36"/>
          <w:rtl/>
        </w:rPr>
        <w:footnoteReference w:id="1466"/>
      </w:r>
      <w:r w:rsidRPr="00B804C0">
        <w:rPr>
          <w:rFonts w:cs="Traditional Arabic" w:hint="cs"/>
          <w:sz w:val="36"/>
          <w:szCs w:val="36"/>
          <w:vertAlign w:val="superscript"/>
          <w:rtl/>
        </w:rPr>
        <w:t>)</w:t>
      </w:r>
      <w:r>
        <w:rPr>
          <w:rFonts w:cs="Traditional Arabic" w:hint="cs"/>
          <w:sz w:val="36"/>
          <w:szCs w:val="36"/>
          <w:rtl/>
        </w:rPr>
        <w:t xml:space="preserve"> . </w:t>
      </w:r>
    </w:p>
    <w:p w:rsidR="00CB3912" w:rsidRDefault="00CB3912" w:rsidP="004717CB">
      <w:pPr>
        <w:ind w:firstLine="720"/>
        <w:jc w:val="both"/>
        <w:rPr>
          <w:rFonts w:cs="Traditional Arabic"/>
          <w:sz w:val="36"/>
          <w:szCs w:val="36"/>
          <w:rtl/>
        </w:rPr>
      </w:pPr>
      <w:r>
        <w:rPr>
          <w:rFonts w:cs="Traditional Arabic" w:hint="cs"/>
          <w:sz w:val="36"/>
          <w:szCs w:val="36"/>
          <w:rtl/>
        </w:rPr>
        <w:t xml:space="preserve">وبناءً على هذا فإن رواية الفرق ليست المذهب , لأن المذهب صحة الوصية في جميع ذلك لأن الدار تخرب أيضاً . </w:t>
      </w:r>
    </w:p>
    <w:p w:rsidR="00CB3912" w:rsidRPr="0065058B" w:rsidRDefault="00CB3912" w:rsidP="00601211">
      <w:pPr>
        <w:jc w:val="both"/>
        <w:rPr>
          <w:rFonts w:cs="MCS Taybah S_U normal."/>
          <w:sz w:val="36"/>
          <w:szCs w:val="36"/>
          <w:rtl/>
        </w:rPr>
      </w:pPr>
      <w:r w:rsidRPr="0065058B">
        <w:rPr>
          <w:rFonts w:cs="MCS Taybah S_U normal." w:hint="cs"/>
          <w:sz w:val="36"/>
          <w:szCs w:val="36"/>
          <w:rtl/>
        </w:rPr>
        <w:t xml:space="preserve">ثالثاً : الجامع بين المسألتين : </w:t>
      </w:r>
    </w:p>
    <w:p w:rsidR="00CB3912" w:rsidRDefault="00CB3912" w:rsidP="004717CB">
      <w:pPr>
        <w:ind w:firstLine="720"/>
        <w:jc w:val="both"/>
        <w:rPr>
          <w:rFonts w:cs="Traditional Arabic"/>
          <w:sz w:val="36"/>
          <w:szCs w:val="36"/>
          <w:rtl/>
        </w:rPr>
      </w:pPr>
      <w:r>
        <w:rPr>
          <w:rFonts w:cs="Traditional Arabic" w:hint="cs"/>
          <w:sz w:val="36"/>
          <w:szCs w:val="36"/>
          <w:rtl/>
        </w:rPr>
        <w:t>أن في كل</w:t>
      </w:r>
      <w:r w:rsidR="00434D7A">
        <w:rPr>
          <w:rFonts w:cs="Traditional Arabic" w:hint="cs"/>
          <w:sz w:val="36"/>
          <w:szCs w:val="36"/>
          <w:rtl/>
        </w:rPr>
        <w:t>ت</w:t>
      </w:r>
      <w:r>
        <w:rPr>
          <w:rFonts w:cs="Traditional Arabic" w:hint="cs"/>
          <w:sz w:val="36"/>
          <w:szCs w:val="36"/>
          <w:rtl/>
        </w:rPr>
        <w:t xml:space="preserve">ا المسألتين الوصية بمنفعة مجردة عن العين . </w:t>
      </w:r>
    </w:p>
    <w:p w:rsidR="00CB3912" w:rsidRPr="0065058B" w:rsidRDefault="00CB3912" w:rsidP="00601211">
      <w:pPr>
        <w:jc w:val="both"/>
        <w:rPr>
          <w:rFonts w:cs="MCS Taybah S_U normal."/>
          <w:sz w:val="36"/>
          <w:szCs w:val="36"/>
          <w:rtl/>
        </w:rPr>
      </w:pPr>
      <w:r w:rsidRPr="0065058B">
        <w:rPr>
          <w:rFonts w:cs="MCS Taybah S_U normal." w:hint="cs"/>
          <w:sz w:val="36"/>
          <w:szCs w:val="36"/>
          <w:rtl/>
        </w:rPr>
        <w:t xml:space="preserve">رابعاً : الفرق بين المسألتين : </w:t>
      </w:r>
    </w:p>
    <w:p w:rsidR="00CB3912" w:rsidRDefault="00CB3912" w:rsidP="004717CB">
      <w:pPr>
        <w:ind w:firstLine="720"/>
        <w:jc w:val="both"/>
        <w:rPr>
          <w:rFonts w:cs="Traditional Arabic"/>
          <w:sz w:val="36"/>
          <w:szCs w:val="36"/>
          <w:rtl/>
        </w:rPr>
      </w:pPr>
      <w:r>
        <w:rPr>
          <w:rFonts w:cs="Traditional Arabic" w:hint="cs"/>
          <w:sz w:val="36"/>
          <w:szCs w:val="36"/>
          <w:rtl/>
        </w:rPr>
        <w:t>ذكر الفرق الإمام أحمد رحمه الله بأن العبد والدابة يموتان بخلاف الدار</w:t>
      </w:r>
      <w:r w:rsidRPr="00B804C0">
        <w:rPr>
          <w:rFonts w:cs="Traditional Arabic" w:hint="cs"/>
          <w:sz w:val="36"/>
          <w:szCs w:val="36"/>
          <w:vertAlign w:val="superscript"/>
          <w:rtl/>
        </w:rPr>
        <w:t>(</w:t>
      </w:r>
      <w:r w:rsidRPr="00B804C0">
        <w:rPr>
          <w:rStyle w:val="a4"/>
          <w:rFonts w:cs="Traditional Arabic"/>
          <w:sz w:val="36"/>
          <w:szCs w:val="36"/>
          <w:rtl/>
        </w:rPr>
        <w:footnoteReference w:id="1467"/>
      </w:r>
      <w:r w:rsidRPr="00B804C0">
        <w:rPr>
          <w:rFonts w:cs="Traditional Arabic" w:hint="cs"/>
          <w:sz w:val="36"/>
          <w:szCs w:val="36"/>
          <w:vertAlign w:val="superscript"/>
          <w:rtl/>
        </w:rPr>
        <w:t>)</w:t>
      </w:r>
      <w:r>
        <w:rPr>
          <w:rFonts w:cs="Traditional Arabic" w:hint="cs"/>
          <w:sz w:val="36"/>
          <w:szCs w:val="36"/>
          <w:rtl/>
        </w:rPr>
        <w:t xml:space="preserve"> . </w:t>
      </w:r>
    </w:p>
    <w:p w:rsidR="00CB3912" w:rsidRPr="0065058B" w:rsidRDefault="00CB3912" w:rsidP="00601211">
      <w:pPr>
        <w:jc w:val="both"/>
        <w:rPr>
          <w:rFonts w:cs="MCS Taybah S_U normal."/>
          <w:sz w:val="36"/>
          <w:szCs w:val="36"/>
          <w:rtl/>
        </w:rPr>
      </w:pPr>
      <w:r w:rsidRPr="0065058B">
        <w:rPr>
          <w:rFonts w:cs="MCS Taybah S_U normal." w:hint="cs"/>
          <w:sz w:val="36"/>
          <w:szCs w:val="36"/>
          <w:rtl/>
        </w:rPr>
        <w:t xml:space="preserve">خامساً : دراسة مسألتي الفرق : </w:t>
      </w:r>
    </w:p>
    <w:p w:rsidR="00CB3912" w:rsidRDefault="00CB3912" w:rsidP="004717CB">
      <w:pPr>
        <w:ind w:firstLine="720"/>
        <w:jc w:val="both"/>
        <w:rPr>
          <w:rFonts w:cs="Traditional Arabic"/>
          <w:sz w:val="36"/>
          <w:szCs w:val="36"/>
          <w:rtl/>
        </w:rPr>
      </w:pPr>
      <w:r>
        <w:rPr>
          <w:rFonts w:cs="Traditional Arabic" w:hint="cs"/>
          <w:sz w:val="36"/>
          <w:szCs w:val="36"/>
          <w:rtl/>
        </w:rPr>
        <w:t>ذهب جمهور الفقهاء رحمهم الله إلى صحة الوصية بالمنافع كس</w:t>
      </w:r>
      <w:r w:rsidR="00434D7A">
        <w:rPr>
          <w:rFonts w:cs="Traditional Arabic" w:hint="cs"/>
          <w:sz w:val="36"/>
          <w:szCs w:val="36"/>
          <w:rtl/>
        </w:rPr>
        <w:t>ك</w:t>
      </w:r>
      <w:r>
        <w:rPr>
          <w:rFonts w:cs="Traditional Arabic" w:hint="cs"/>
          <w:sz w:val="36"/>
          <w:szCs w:val="36"/>
          <w:rtl/>
        </w:rPr>
        <w:t>نى الدار وخدمة العبد وركوب الدابة في الجملة ، وذلك لأنه يصح تملكها بعقد المعاوضة حال الحياة فتصح الوصية بها وهو أولى لأنه أوسع العقود</w:t>
      </w:r>
      <w:r w:rsidRPr="00B804C0">
        <w:rPr>
          <w:rFonts w:cs="Traditional Arabic" w:hint="cs"/>
          <w:sz w:val="36"/>
          <w:szCs w:val="36"/>
          <w:vertAlign w:val="superscript"/>
          <w:rtl/>
        </w:rPr>
        <w:t>(</w:t>
      </w:r>
      <w:r w:rsidRPr="00B804C0">
        <w:rPr>
          <w:rStyle w:val="a4"/>
          <w:rFonts w:cs="Traditional Arabic"/>
          <w:sz w:val="36"/>
          <w:szCs w:val="36"/>
          <w:rtl/>
        </w:rPr>
        <w:footnoteReference w:id="1468"/>
      </w:r>
      <w:r w:rsidRPr="00B804C0">
        <w:rPr>
          <w:rFonts w:cs="Traditional Arabic" w:hint="cs"/>
          <w:sz w:val="36"/>
          <w:szCs w:val="36"/>
          <w:vertAlign w:val="superscript"/>
          <w:rtl/>
        </w:rPr>
        <w:t>)</w:t>
      </w:r>
      <w:r>
        <w:rPr>
          <w:rFonts w:cs="Traditional Arabic" w:hint="cs"/>
          <w:sz w:val="36"/>
          <w:szCs w:val="36"/>
          <w:rtl/>
        </w:rPr>
        <w:t xml:space="preserve"> . </w:t>
      </w:r>
    </w:p>
    <w:p w:rsidR="00CB3912" w:rsidRDefault="00CB3912" w:rsidP="004717CB">
      <w:pPr>
        <w:ind w:firstLine="720"/>
        <w:jc w:val="both"/>
        <w:rPr>
          <w:rFonts w:cs="Traditional Arabic"/>
          <w:sz w:val="36"/>
          <w:szCs w:val="36"/>
          <w:rtl/>
        </w:rPr>
      </w:pPr>
      <w:r>
        <w:rPr>
          <w:rFonts w:cs="Traditional Arabic" w:hint="cs"/>
          <w:sz w:val="36"/>
          <w:szCs w:val="36"/>
          <w:rtl/>
        </w:rPr>
        <w:t xml:space="preserve">وذهب الإمام أحمد في رواية </w:t>
      </w:r>
      <w:r>
        <w:rPr>
          <w:rFonts w:cs="Traditional Arabic"/>
          <w:sz w:val="36"/>
          <w:szCs w:val="36"/>
          <w:rtl/>
        </w:rPr>
        <w:t>–</w:t>
      </w:r>
      <w:r>
        <w:rPr>
          <w:rFonts w:cs="Traditional Arabic" w:hint="cs"/>
          <w:sz w:val="36"/>
          <w:szCs w:val="36"/>
          <w:rtl/>
        </w:rPr>
        <w:t xml:space="preserve"> وهي رواية الفرق </w:t>
      </w:r>
      <w:r>
        <w:rPr>
          <w:rFonts w:cs="Traditional Arabic"/>
          <w:sz w:val="36"/>
          <w:szCs w:val="36"/>
          <w:rtl/>
        </w:rPr>
        <w:t>–</w:t>
      </w:r>
      <w:r>
        <w:rPr>
          <w:rFonts w:cs="Traditional Arabic" w:hint="cs"/>
          <w:sz w:val="36"/>
          <w:szCs w:val="36"/>
          <w:rtl/>
        </w:rPr>
        <w:t xml:space="preserve"> إلى كراهة الوصية بمنفعتي العبد والدابة وعلل ذلك بأنهما يموتان وتعقب بعض الأصحاب هذه الرواية بقوله : " إن الوصية تصح في جميع ذلك لأن الدار تخرب أيضاً "</w:t>
      </w:r>
      <w:r w:rsidRPr="00B804C0">
        <w:rPr>
          <w:rFonts w:cs="Traditional Arabic" w:hint="cs"/>
          <w:sz w:val="36"/>
          <w:szCs w:val="36"/>
          <w:vertAlign w:val="superscript"/>
          <w:rtl/>
        </w:rPr>
        <w:t>(</w:t>
      </w:r>
      <w:r w:rsidRPr="00B804C0">
        <w:rPr>
          <w:rStyle w:val="a4"/>
          <w:rFonts w:cs="Traditional Arabic"/>
          <w:sz w:val="36"/>
          <w:szCs w:val="36"/>
          <w:rtl/>
        </w:rPr>
        <w:footnoteReference w:id="1469"/>
      </w:r>
      <w:r w:rsidRPr="00B804C0">
        <w:rPr>
          <w:rFonts w:cs="Traditional Arabic" w:hint="cs"/>
          <w:sz w:val="36"/>
          <w:szCs w:val="36"/>
          <w:vertAlign w:val="superscript"/>
          <w:rtl/>
        </w:rPr>
        <w:t>)</w:t>
      </w:r>
      <w:r>
        <w:rPr>
          <w:rFonts w:cs="Traditional Arabic" w:hint="cs"/>
          <w:sz w:val="36"/>
          <w:szCs w:val="36"/>
          <w:vertAlign w:val="superscript"/>
          <w:rtl/>
        </w:rPr>
        <w:t xml:space="preserve"> ، </w:t>
      </w:r>
      <w:r w:rsidRPr="00B804C0">
        <w:rPr>
          <w:rFonts w:cs="Traditional Arabic" w:hint="cs"/>
          <w:sz w:val="36"/>
          <w:szCs w:val="36"/>
          <w:vertAlign w:val="superscript"/>
          <w:rtl/>
        </w:rPr>
        <w:t>(</w:t>
      </w:r>
      <w:r w:rsidRPr="00B804C0">
        <w:rPr>
          <w:rStyle w:val="a4"/>
          <w:rFonts w:cs="Traditional Arabic"/>
          <w:sz w:val="36"/>
          <w:szCs w:val="36"/>
          <w:rtl/>
        </w:rPr>
        <w:footnoteReference w:id="1470"/>
      </w:r>
      <w:r w:rsidRPr="00B804C0">
        <w:rPr>
          <w:rFonts w:cs="Traditional Arabic" w:hint="cs"/>
          <w:sz w:val="36"/>
          <w:szCs w:val="36"/>
          <w:vertAlign w:val="superscript"/>
          <w:rtl/>
        </w:rPr>
        <w:t>)</w:t>
      </w:r>
      <w:r>
        <w:rPr>
          <w:rFonts w:cs="Traditional Arabic" w:hint="cs"/>
          <w:sz w:val="36"/>
          <w:szCs w:val="36"/>
          <w:rtl/>
        </w:rPr>
        <w:t xml:space="preserve"> .</w:t>
      </w:r>
    </w:p>
    <w:p w:rsidR="00CB3912" w:rsidRDefault="00CB3912" w:rsidP="004717CB">
      <w:pPr>
        <w:ind w:firstLine="720"/>
        <w:jc w:val="both"/>
        <w:rPr>
          <w:rFonts w:cs="Traditional Arabic"/>
          <w:sz w:val="36"/>
          <w:szCs w:val="36"/>
          <w:rtl/>
        </w:rPr>
      </w:pPr>
      <w:r>
        <w:rPr>
          <w:rFonts w:cs="Traditional Arabic" w:hint="cs"/>
          <w:sz w:val="36"/>
          <w:szCs w:val="36"/>
          <w:rtl/>
        </w:rPr>
        <w:t xml:space="preserve">فيظهر بهذا </w:t>
      </w:r>
      <w:r>
        <w:rPr>
          <w:rFonts w:cs="Traditional Arabic"/>
          <w:sz w:val="36"/>
          <w:szCs w:val="36"/>
          <w:rtl/>
        </w:rPr>
        <w:t>–</w:t>
      </w:r>
      <w:r>
        <w:rPr>
          <w:rFonts w:cs="Traditional Arabic" w:hint="cs"/>
          <w:sz w:val="36"/>
          <w:szCs w:val="36"/>
          <w:rtl/>
        </w:rPr>
        <w:t xml:space="preserve"> والعلم عند الله - أن الراجح ما ذكره ابن تيمية رحمه الله بقوله : " وتصح الوصية بالمنفعة أبداً , ويكون تمليكاً للرقبة , ولا يستحق الورثة منها شيئاً , وإن قصد إبقاء الرقبة للورثة والانتفاع بها لآخر بطلت , لامتناع أن تكون المنافع كلها لشخص والرقبة لآخر ولا سبيل إلى ترجيح أحد الأمرين فيبطلان "</w:t>
      </w:r>
      <w:r w:rsidRPr="00775A72">
        <w:rPr>
          <w:rFonts w:cs="Traditional Arabic" w:hint="cs"/>
          <w:sz w:val="36"/>
          <w:szCs w:val="36"/>
          <w:vertAlign w:val="superscript"/>
          <w:rtl/>
        </w:rPr>
        <w:t>(</w:t>
      </w:r>
      <w:r w:rsidRPr="00775A72">
        <w:rPr>
          <w:rFonts w:cs="Traditional Arabic"/>
          <w:sz w:val="36"/>
          <w:szCs w:val="36"/>
          <w:vertAlign w:val="superscript"/>
          <w:rtl/>
        </w:rPr>
        <w:footnoteReference w:id="1471"/>
      </w:r>
      <w:r w:rsidRPr="00775A72">
        <w:rPr>
          <w:rFonts w:cs="Traditional Arabic" w:hint="cs"/>
          <w:sz w:val="36"/>
          <w:szCs w:val="36"/>
          <w:vertAlign w:val="superscript"/>
          <w:rtl/>
        </w:rPr>
        <w:t xml:space="preserve">) </w:t>
      </w:r>
      <w:r>
        <w:rPr>
          <w:rFonts w:cs="Traditional Arabic" w:hint="cs"/>
          <w:sz w:val="36"/>
          <w:szCs w:val="36"/>
          <w:rtl/>
        </w:rPr>
        <w:t xml:space="preserve">. </w:t>
      </w:r>
    </w:p>
    <w:p w:rsidR="00CB3912" w:rsidRPr="0065058B" w:rsidRDefault="00CB3912" w:rsidP="003400D5">
      <w:pPr>
        <w:spacing w:before="240"/>
        <w:jc w:val="both"/>
        <w:rPr>
          <w:rFonts w:cs="MCS Taybah S_U normal."/>
          <w:sz w:val="36"/>
          <w:szCs w:val="36"/>
          <w:rtl/>
        </w:rPr>
      </w:pPr>
      <w:r w:rsidRPr="0065058B">
        <w:rPr>
          <w:rFonts w:cs="MCS Taybah S_U normal." w:hint="cs"/>
          <w:sz w:val="36"/>
          <w:szCs w:val="36"/>
          <w:rtl/>
        </w:rPr>
        <w:t xml:space="preserve">سادساً : درجة الفرق : </w:t>
      </w:r>
    </w:p>
    <w:p w:rsidR="00CB3912" w:rsidRDefault="00CB3912" w:rsidP="004717CB">
      <w:pPr>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والله أعلم </w:t>
      </w:r>
      <w:r>
        <w:rPr>
          <w:rFonts w:cs="Traditional Arabic"/>
          <w:sz w:val="36"/>
          <w:szCs w:val="36"/>
          <w:rtl/>
        </w:rPr>
        <w:t>–</w:t>
      </w:r>
      <w:r>
        <w:rPr>
          <w:rFonts w:cs="Traditional Arabic" w:hint="cs"/>
          <w:sz w:val="36"/>
          <w:szCs w:val="36"/>
          <w:rtl/>
        </w:rPr>
        <w:t xml:space="preserve"> أن الفرق ضعيف بناءً على الصحيح من المذهب .    </w:t>
      </w:r>
    </w:p>
    <w:p w:rsidR="00CB3912" w:rsidRDefault="00CB3912" w:rsidP="004717CB">
      <w:pPr>
        <w:ind w:firstLine="720"/>
        <w:jc w:val="both"/>
        <w:rPr>
          <w:rFonts w:cs="Traditional Arabic"/>
          <w:sz w:val="36"/>
          <w:szCs w:val="36"/>
          <w:rtl/>
        </w:rPr>
      </w:pPr>
      <w:r>
        <w:rPr>
          <w:rFonts w:cs="Traditional Arabic" w:hint="cs"/>
          <w:sz w:val="36"/>
          <w:szCs w:val="36"/>
          <w:rtl/>
        </w:rPr>
        <w:t xml:space="preserve"> </w:t>
      </w:r>
    </w:p>
    <w:p w:rsidR="00CB3912" w:rsidRPr="00B804C0" w:rsidRDefault="00CB3912" w:rsidP="004717CB">
      <w:pPr>
        <w:jc w:val="center"/>
        <w:rPr>
          <w:rFonts w:cs="Traditional Arabic"/>
          <w:sz w:val="36"/>
          <w:szCs w:val="36"/>
          <w:rtl/>
        </w:rPr>
      </w:pPr>
      <w:r>
        <w:rPr>
          <w:rFonts w:cs="Traditional Arabic"/>
          <w:sz w:val="36"/>
          <w:szCs w:val="36"/>
          <w:rtl/>
        </w:rPr>
        <w:br w:type="page"/>
      </w:r>
      <w:r w:rsidRPr="00B804C0">
        <w:rPr>
          <w:rFonts w:cs="MCS Shafa S_U normal." w:hint="cs"/>
          <w:sz w:val="36"/>
          <w:szCs w:val="36"/>
          <w:rtl/>
        </w:rPr>
        <w:t xml:space="preserve">المبحث </w:t>
      </w:r>
      <w:r>
        <w:rPr>
          <w:rFonts w:cs="MCS Shafa S_U normal." w:hint="cs"/>
          <w:sz w:val="36"/>
          <w:szCs w:val="36"/>
          <w:rtl/>
        </w:rPr>
        <w:t xml:space="preserve">السادس </w:t>
      </w:r>
      <w:r w:rsidRPr="00B804C0">
        <w:rPr>
          <w:rFonts w:cs="MCS Shafa S_U normal." w:hint="cs"/>
          <w:sz w:val="36"/>
          <w:szCs w:val="36"/>
          <w:rtl/>
        </w:rPr>
        <w:t xml:space="preserve"> :</w:t>
      </w:r>
    </w:p>
    <w:p w:rsidR="00CB3912" w:rsidRPr="00B804C0" w:rsidRDefault="00CB3912" w:rsidP="004717CB">
      <w:pPr>
        <w:jc w:val="center"/>
        <w:rPr>
          <w:rFonts w:cs="Traditional Arabic"/>
          <w:b/>
          <w:bCs/>
          <w:sz w:val="36"/>
          <w:szCs w:val="36"/>
          <w:u w:val="single"/>
          <w:rtl/>
        </w:rPr>
      </w:pPr>
      <w:r>
        <w:rPr>
          <w:rFonts w:cs="MCS Taybah S_U normal." w:hint="cs"/>
          <w:sz w:val="36"/>
          <w:szCs w:val="36"/>
          <w:rtl/>
        </w:rPr>
        <w:t xml:space="preserve">الفرق بين الغلام والجارية من حيث السن المعتبرة للوصية  </w:t>
      </w:r>
    </w:p>
    <w:p w:rsidR="00CB3912" w:rsidRPr="00B804C0" w:rsidRDefault="00CB3912" w:rsidP="00434D7A">
      <w:pPr>
        <w:spacing w:before="240" w:line="216" w:lineRule="auto"/>
        <w:jc w:val="both"/>
        <w:rPr>
          <w:rFonts w:cs="MCS Taybah S_U normal."/>
          <w:sz w:val="36"/>
          <w:szCs w:val="36"/>
          <w:rtl/>
        </w:rPr>
      </w:pPr>
      <w:r w:rsidRPr="00B804C0">
        <w:rPr>
          <w:rFonts w:cs="MCS Taybah S_U normal." w:hint="cs"/>
          <w:sz w:val="36"/>
          <w:szCs w:val="36"/>
          <w:rtl/>
        </w:rPr>
        <w:t xml:space="preserve">أولاً : نص الإمام في الفرق بين المسألتين : </w:t>
      </w:r>
    </w:p>
    <w:p w:rsidR="00CB3912" w:rsidRDefault="00CB3912" w:rsidP="00434D7A">
      <w:pPr>
        <w:spacing w:line="216" w:lineRule="auto"/>
        <w:ind w:firstLine="720"/>
        <w:jc w:val="both"/>
        <w:rPr>
          <w:rFonts w:cs="Traditional Arabic"/>
          <w:sz w:val="36"/>
          <w:szCs w:val="36"/>
          <w:rtl/>
        </w:rPr>
      </w:pPr>
      <w:r>
        <w:rPr>
          <w:rFonts w:cs="Traditional Arabic" w:hint="cs"/>
          <w:sz w:val="36"/>
          <w:szCs w:val="36"/>
          <w:rtl/>
        </w:rPr>
        <w:t>روى صالح بن الإمام أحمد رحمه الله عن أبيه رحمه الله أنه قال : " الوصية تجوز إذا بلغ عشر سنين وأصاب الحق , والجارية أرجو أن تجوز وصيتها إذا بلغت تسعاً "</w:t>
      </w:r>
      <w:r w:rsidRPr="00B804C0">
        <w:rPr>
          <w:rFonts w:cs="Traditional Arabic" w:hint="cs"/>
          <w:sz w:val="36"/>
          <w:szCs w:val="36"/>
          <w:vertAlign w:val="superscript"/>
          <w:rtl/>
        </w:rPr>
        <w:t>(</w:t>
      </w:r>
      <w:r w:rsidRPr="00B804C0">
        <w:rPr>
          <w:rStyle w:val="a4"/>
          <w:rFonts w:cs="Traditional Arabic"/>
          <w:sz w:val="36"/>
          <w:szCs w:val="36"/>
          <w:rtl/>
        </w:rPr>
        <w:footnoteReference w:id="1472"/>
      </w:r>
      <w:r w:rsidRPr="00B804C0">
        <w:rPr>
          <w:rFonts w:cs="Traditional Arabic" w:hint="cs"/>
          <w:sz w:val="36"/>
          <w:szCs w:val="36"/>
          <w:vertAlign w:val="superscript"/>
          <w:rtl/>
        </w:rPr>
        <w:t>)</w:t>
      </w:r>
      <w:r>
        <w:rPr>
          <w:rFonts w:cs="Traditional Arabic" w:hint="cs"/>
          <w:sz w:val="36"/>
          <w:szCs w:val="36"/>
          <w:rtl/>
        </w:rPr>
        <w:t xml:space="preserve"> .</w:t>
      </w:r>
    </w:p>
    <w:p w:rsidR="00CB3912" w:rsidRPr="001D18AA" w:rsidRDefault="00CB3912" w:rsidP="00434D7A">
      <w:pPr>
        <w:spacing w:line="216" w:lineRule="auto"/>
        <w:jc w:val="both"/>
        <w:rPr>
          <w:rFonts w:cs="MCS Taybah S_U normal."/>
          <w:sz w:val="36"/>
          <w:szCs w:val="36"/>
          <w:rtl/>
        </w:rPr>
      </w:pPr>
      <w:r w:rsidRPr="001D18AA">
        <w:rPr>
          <w:rFonts w:cs="MCS Taybah S_U normal." w:hint="cs"/>
          <w:sz w:val="36"/>
          <w:szCs w:val="36"/>
          <w:rtl/>
        </w:rPr>
        <w:t xml:space="preserve">ثانياً : </w:t>
      </w:r>
      <w:r>
        <w:rPr>
          <w:rFonts w:cs="MCS Taybah S_U normal." w:hint="cs"/>
          <w:sz w:val="36"/>
          <w:szCs w:val="36"/>
          <w:rtl/>
        </w:rPr>
        <w:t xml:space="preserve">بيان </w:t>
      </w:r>
      <w:r w:rsidRPr="001D18AA">
        <w:rPr>
          <w:rFonts w:cs="MCS Taybah S_U normal." w:hint="cs"/>
          <w:sz w:val="36"/>
          <w:szCs w:val="36"/>
          <w:rtl/>
        </w:rPr>
        <w:t xml:space="preserve">مكانة الرواية في المذهب : </w:t>
      </w:r>
    </w:p>
    <w:p w:rsidR="00CB3912" w:rsidRDefault="00CB3912" w:rsidP="00434D7A">
      <w:pPr>
        <w:spacing w:line="216" w:lineRule="auto"/>
        <w:ind w:firstLine="720"/>
        <w:jc w:val="both"/>
        <w:rPr>
          <w:rFonts w:cs="Traditional Arabic"/>
          <w:sz w:val="36"/>
          <w:szCs w:val="36"/>
          <w:rtl/>
        </w:rPr>
      </w:pPr>
      <w:r>
        <w:rPr>
          <w:rFonts w:cs="Traditional Arabic" w:hint="cs"/>
          <w:sz w:val="36"/>
          <w:szCs w:val="36"/>
          <w:rtl/>
        </w:rPr>
        <w:t>لا خلاف في المذهب بأن وصية الصبي المميز ذكراً كان أو أنثى تصح إذا وافقت الحق</w:t>
      </w:r>
      <w:r w:rsidRPr="00B804C0">
        <w:rPr>
          <w:rFonts w:cs="Traditional Arabic" w:hint="cs"/>
          <w:sz w:val="36"/>
          <w:szCs w:val="36"/>
          <w:vertAlign w:val="superscript"/>
          <w:rtl/>
        </w:rPr>
        <w:t>(</w:t>
      </w:r>
      <w:r w:rsidRPr="00B804C0">
        <w:rPr>
          <w:rStyle w:val="a4"/>
          <w:rFonts w:cs="Traditional Arabic"/>
          <w:sz w:val="36"/>
          <w:szCs w:val="36"/>
          <w:rtl/>
        </w:rPr>
        <w:footnoteReference w:id="1473"/>
      </w:r>
      <w:r w:rsidRPr="00B804C0">
        <w:rPr>
          <w:rFonts w:cs="Traditional Arabic" w:hint="cs"/>
          <w:sz w:val="36"/>
          <w:szCs w:val="36"/>
          <w:vertAlign w:val="superscript"/>
          <w:rtl/>
        </w:rPr>
        <w:t>)</w:t>
      </w:r>
      <w:r>
        <w:rPr>
          <w:rFonts w:cs="Traditional Arabic" w:hint="cs"/>
          <w:sz w:val="36"/>
          <w:szCs w:val="36"/>
          <w:rtl/>
        </w:rPr>
        <w:t xml:space="preserve"> , واختلفت الرواية عن الإمام رحمه الله في حد سن التمييز </w:t>
      </w:r>
      <w:r>
        <w:rPr>
          <w:rFonts w:cs="Traditional Arabic"/>
          <w:sz w:val="36"/>
          <w:szCs w:val="36"/>
          <w:rtl/>
        </w:rPr>
        <w:t>–</w:t>
      </w:r>
      <w:r>
        <w:rPr>
          <w:rFonts w:cs="Traditional Arabic" w:hint="cs"/>
          <w:sz w:val="36"/>
          <w:szCs w:val="36"/>
          <w:rtl/>
        </w:rPr>
        <w:t xml:space="preserve"> على ما سيأتي - , والأصل في هذا عدم التفريق بين الغلام والجارية , إلا أنه روي عن الإمام رحمه الله في رواية صالح الفرق بينهما على ما سبق . </w:t>
      </w:r>
    </w:p>
    <w:p w:rsidR="00CB3912" w:rsidRPr="005523BD" w:rsidRDefault="00CB3912" w:rsidP="00434D7A">
      <w:pPr>
        <w:spacing w:line="216" w:lineRule="auto"/>
        <w:jc w:val="both"/>
        <w:rPr>
          <w:rFonts w:cs="Traditional Arabic"/>
          <w:b/>
          <w:bCs/>
          <w:sz w:val="36"/>
          <w:szCs w:val="36"/>
          <w:rtl/>
        </w:rPr>
      </w:pPr>
      <w:r w:rsidRPr="005523BD">
        <w:rPr>
          <w:rFonts w:cs="Traditional Arabic" w:hint="cs"/>
          <w:b/>
          <w:bCs/>
          <w:sz w:val="36"/>
          <w:szCs w:val="36"/>
          <w:rtl/>
        </w:rPr>
        <w:t xml:space="preserve">أولاً : وصية الغلام : </w:t>
      </w:r>
    </w:p>
    <w:p w:rsidR="00CB3912" w:rsidRDefault="00CB3912" w:rsidP="00434D7A">
      <w:pPr>
        <w:spacing w:line="216" w:lineRule="auto"/>
        <w:ind w:firstLine="720"/>
        <w:jc w:val="both"/>
        <w:rPr>
          <w:rFonts w:cs="Traditional Arabic"/>
          <w:sz w:val="36"/>
          <w:szCs w:val="36"/>
          <w:rtl/>
        </w:rPr>
      </w:pPr>
      <w:r>
        <w:rPr>
          <w:rFonts w:cs="Traditional Arabic" w:hint="cs"/>
          <w:sz w:val="36"/>
          <w:szCs w:val="36"/>
          <w:rtl/>
        </w:rPr>
        <w:t xml:space="preserve">روي عن الإمام أحمد رحمه الله في السن المعتبرة لصحة وصيته ثلاث روايات : </w:t>
      </w:r>
    </w:p>
    <w:p w:rsidR="00CB3912" w:rsidRDefault="00CB3912" w:rsidP="00434D7A">
      <w:pPr>
        <w:spacing w:line="216" w:lineRule="auto"/>
        <w:jc w:val="both"/>
        <w:rPr>
          <w:rFonts w:cs="Traditional Arabic"/>
          <w:sz w:val="36"/>
          <w:szCs w:val="36"/>
          <w:rtl/>
        </w:rPr>
      </w:pPr>
      <w:r>
        <w:rPr>
          <w:rFonts w:cs="Traditional Arabic" w:hint="cs"/>
          <w:sz w:val="36"/>
          <w:szCs w:val="36"/>
          <w:rtl/>
        </w:rPr>
        <w:t xml:space="preserve">الرواية الأولى : </w:t>
      </w:r>
      <w:r w:rsidR="00372668">
        <w:rPr>
          <w:rFonts w:cs="Traditional Arabic" w:hint="cs"/>
          <w:sz w:val="36"/>
          <w:szCs w:val="36"/>
          <w:rtl/>
        </w:rPr>
        <w:t>إذا جاوز العشر سنوات صحت وصيته .</w:t>
      </w:r>
      <w:r>
        <w:rPr>
          <w:rFonts w:cs="Traditional Arabic" w:hint="cs"/>
          <w:sz w:val="36"/>
          <w:szCs w:val="36"/>
          <w:rtl/>
        </w:rPr>
        <w:t xml:space="preserve"> </w:t>
      </w:r>
    </w:p>
    <w:p w:rsidR="00CB3912" w:rsidRDefault="00CB3912" w:rsidP="00434D7A">
      <w:pPr>
        <w:spacing w:line="216" w:lineRule="auto"/>
        <w:ind w:firstLine="720"/>
        <w:jc w:val="both"/>
        <w:rPr>
          <w:rFonts w:cs="Traditional Arabic"/>
          <w:sz w:val="36"/>
          <w:szCs w:val="36"/>
          <w:rtl/>
        </w:rPr>
      </w:pPr>
      <w:r>
        <w:rPr>
          <w:rFonts w:cs="Traditional Arabic" w:hint="cs"/>
          <w:sz w:val="36"/>
          <w:szCs w:val="36"/>
          <w:rtl/>
        </w:rPr>
        <w:t>وهي المذهب , واختارها الخرقي</w:t>
      </w:r>
      <w:r w:rsidRPr="00B804C0">
        <w:rPr>
          <w:rFonts w:cs="Traditional Arabic" w:hint="cs"/>
          <w:sz w:val="36"/>
          <w:szCs w:val="36"/>
          <w:vertAlign w:val="superscript"/>
          <w:rtl/>
        </w:rPr>
        <w:t>(</w:t>
      </w:r>
      <w:r w:rsidRPr="00B804C0">
        <w:rPr>
          <w:rStyle w:val="a4"/>
          <w:rFonts w:cs="Traditional Arabic"/>
          <w:sz w:val="36"/>
          <w:szCs w:val="36"/>
          <w:rtl/>
        </w:rPr>
        <w:footnoteReference w:id="1474"/>
      </w:r>
      <w:r w:rsidRPr="00B804C0">
        <w:rPr>
          <w:rFonts w:cs="Traditional Arabic" w:hint="cs"/>
          <w:sz w:val="36"/>
          <w:szCs w:val="36"/>
          <w:vertAlign w:val="superscript"/>
          <w:rtl/>
        </w:rPr>
        <w:t>)</w:t>
      </w:r>
      <w:r>
        <w:rPr>
          <w:rFonts w:cs="Traditional Arabic" w:hint="cs"/>
          <w:sz w:val="36"/>
          <w:szCs w:val="36"/>
          <w:rtl/>
        </w:rPr>
        <w:t xml:space="preserve"> , وفي الهداية</w:t>
      </w:r>
      <w:r w:rsidRPr="00B804C0">
        <w:rPr>
          <w:rFonts w:cs="Traditional Arabic" w:hint="cs"/>
          <w:sz w:val="36"/>
          <w:szCs w:val="36"/>
          <w:vertAlign w:val="superscript"/>
          <w:rtl/>
        </w:rPr>
        <w:t>(</w:t>
      </w:r>
      <w:r w:rsidRPr="00B804C0">
        <w:rPr>
          <w:rStyle w:val="a4"/>
          <w:rFonts w:cs="Traditional Arabic"/>
          <w:sz w:val="36"/>
          <w:szCs w:val="36"/>
          <w:rtl/>
        </w:rPr>
        <w:footnoteReference w:id="1475"/>
      </w:r>
      <w:r w:rsidRPr="00B804C0">
        <w:rPr>
          <w:rFonts w:cs="Traditional Arabic" w:hint="cs"/>
          <w:sz w:val="36"/>
          <w:szCs w:val="36"/>
          <w:vertAlign w:val="superscript"/>
          <w:rtl/>
        </w:rPr>
        <w:t>)</w:t>
      </w:r>
      <w:r>
        <w:rPr>
          <w:rFonts w:cs="Traditional Arabic" w:hint="cs"/>
          <w:sz w:val="36"/>
          <w:szCs w:val="36"/>
          <w:rtl/>
        </w:rPr>
        <w:t xml:space="preserve"> , والمستوعب</w:t>
      </w:r>
      <w:r w:rsidRPr="00B804C0">
        <w:rPr>
          <w:rFonts w:cs="Traditional Arabic" w:hint="cs"/>
          <w:sz w:val="36"/>
          <w:szCs w:val="36"/>
          <w:vertAlign w:val="superscript"/>
          <w:rtl/>
        </w:rPr>
        <w:t>(</w:t>
      </w:r>
      <w:r w:rsidRPr="00B804C0">
        <w:rPr>
          <w:rStyle w:val="a4"/>
          <w:rFonts w:cs="Traditional Arabic"/>
          <w:sz w:val="36"/>
          <w:szCs w:val="36"/>
          <w:rtl/>
        </w:rPr>
        <w:footnoteReference w:id="1476"/>
      </w:r>
      <w:r w:rsidRPr="00B804C0">
        <w:rPr>
          <w:rFonts w:cs="Traditional Arabic" w:hint="cs"/>
          <w:sz w:val="36"/>
          <w:szCs w:val="36"/>
          <w:vertAlign w:val="superscript"/>
          <w:rtl/>
        </w:rPr>
        <w:t>)</w:t>
      </w:r>
      <w:r>
        <w:rPr>
          <w:rFonts w:cs="Traditional Arabic" w:hint="cs"/>
          <w:sz w:val="36"/>
          <w:szCs w:val="36"/>
          <w:rtl/>
        </w:rPr>
        <w:t xml:space="preserve"> , والكافي</w:t>
      </w:r>
      <w:r w:rsidRPr="00B804C0">
        <w:rPr>
          <w:rFonts w:cs="Traditional Arabic" w:hint="cs"/>
          <w:sz w:val="36"/>
          <w:szCs w:val="36"/>
          <w:vertAlign w:val="superscript"/>
          <w:rtl/>
        </w:rPr>
        <w:t>(</w:t>
      </w:r>
      <w:r w:rsidRPr="00B804C0">
        <w:rPr>
          <w:rStyle w:val="a4"/>
          <w:rFonts w:cs="Traditional Arabic"/>
          <w:sz w:val="36"/>
          <w:szCs w:val="36"/>
          <w:rtl/>
        </w:rPr>
        <w:footnoteReference w:id="1477"/>
      </w:r>
      <w:r w:rsidRPr="00B804C0">
        <w:rPr>
          <w:rFonts w:cs="Traditional Arabic" w:hint="cs"/>
          <w:sz w:val="36"/>
          <w:szCs w:val="36"/>
          <w:vertAlign w:val="superscript"/>
          <w:rtl/>
        </w:rPr>
        <w:t>)</w:t>
      </w:r>
      <w:r>
        <w:rPr>
          <w:rFonts w:cs="Traditional Arabic" w:hint="cs"/>
          <w:sz w:val="36"/>
          <w:szCs w:val="36"/>
          <w:rtl/>
        </w:rPr>
        <w:t xml:space="preserve"> , وقدمها في المحرر</w:t>
      </w:r>
      <w:r w:rsidRPr="00B804C0">
        <w:rPr>
          <w:rFonts w:cs="Traditional Arabic" w:hint="cs"/>
          <w:sz w:val="36"/>
          <w:szCs w:val="36"/>
          <w:vertAlign w:val="superscript"/>
          <w:rtl/>
        </w:rPr>
        <w:t>(</w:t>
      </w:r>
      <w:r w:rsidRPr="00B804C0">
        <w:rPr>
          <w:rStyle w:val="a4"/>
          <w:rFonts w:cs="Traditional Arabic"/>
          <w:sz w:val="36"/>
          <w:szCs w:val="36"/>
          <w:rtl/>
        </w:rPr>
        <w:footnoteReference w:id="1478"/>
      </w:r>
      <w:r w:rsidRPr="00B804C0">
        <w:rPr>
          <w:rFonts w:cs="Traditional Arabic" w:hint="cs"/>
          <w:sz w:val="36"/>
          <w:szCs w:val="36"/>
          <w:vertAlign w:val="superscript"/>
          <w:rtl/>
        </w:rPr>
        <w:t>)</w:t>
      </w:r>
      <w:r>
        <w:rPr>
          <w:rFonts w:cs="Traditional Arabic" w:hint="cs"/>
          <w:sz w:val="36"/>
          <w:szCs w:val="36"/>
          <w:rtl/>
        </w:rPr>
        <w:t xml:space="preserve"> , والفروع</w:t>
      </w:r>
      <w:r w:rsidRPr="00B804C0">
        <w:rPr>
          <w:rFonts w:cs="Traditional Arabic" w:hint="cs"/>
          <w:sz w:val="36"/>
          <w:szCs w:val="36"/>
          <w:vertAlign w:val="superscript"/>
          <w:rtl/>
        </w:rPr>
        <w:t>(</w:t>
      </w:r>
      <w:r w:rsidRPr="00B804C0">
        <w:rPr>
          <w:rStyle w:val="a4"/>
          <w:rFonts w:cs="Traditional Arabic"/>
          <w:sz w:val="36"/>
          <w:szCs w:val="36"/>
          <w:rtl/>
        </w:rPr>
        <w:footnoteReference w:id="1479"/>
      </w:r>
      <w:r w:rsidRPr="00B804C0">
        <w:rPr>
          <w:rFonts w:cs="Traditional Arabic" w:hint="cs"/>
          <w:sz w:val="36"/>
          <w:szCs w:val="36"/>
          <w:vertAlign w:val="superscript"/>
          <w:rtl/>
        </w:rPr>
        <w:t>)</w:t>
      </w:r>
      <w:r>
        <w:rPr>
          <w:rFonts w:cs="Traditional Arabic" w:hint="cs"/>
          <w:sz w:val="36"/>
          <w:szCs w:val="36"/>
          <w:rtl/>
        </w:rPr>
        <w:t xml:space="preserve"> , وهي كما في الحاوي الصغير</w:t>
      </w:r>
      <w:r w:rsidRPr="00B804C0">
        <w:rPr>
          <w:rFonts w:cs="Traditional Arabic" w:hint="cs"/>
          <w:sz w:val="36"/>
          <w:szCs w:val="36"/>
          <w:vertAlign w:val="superscript"/>
          <w:rtl/>
        </w:rPr>
        <w:t>(</w:t>
      </w:r>
      <w:r w:rsidRPr="00B804C0">
        <w:rPr>
          <w:rStyle w:val="a4"/>
          <w:rFonts w:cs="Traditional Arabic"/>
          <w:sz w:val="36"/>
          <w:szCs w:val="36"/>
          <w:rtl/>
        </w:rPr>
        <w:footnoteReference w:id="1480"/>
      </w:r>
      <w:r w:rsidRPr="00B804C0">
        <w:rPr>
          <w:rFonts w:cs="Traditional Arabic" w:hint="cs"/>
          <w:sz w:val="36"/>
          <w:szCs w:val="36"/>
          <w:vertAlign w:val="superscript"/>
          <w:rtl/>
        </w:rPr>
        <w:t>)</w:t>
      </w:r>
      <w:r>
        <w:rPr>
          <w:rFonts w:cs="Traditional Arabic" w:hint="cs"/>
          <w:sz w:val="36"/>
          <w:szCs w:val="36"/>
          <w:rtl/>
        </w:rPr>
        <w:t xml:space="preserve"> , والرعاية الصغرى</w:t>
      </w:r>
      <w:r w:rsidRPr="00B804C0">
        <w:rPr>
          <w:rFonts w:cs="Traditional Arabic" w:hint="cs"/>
          <w:sz w:val="36"/>
          <w:szCs w:val="36"/>
          <w:vertAlign w:val="superscript"/>
          <w:rtl/>
        </w:rPr>
        <w:t>(</w:t>
      </w:r>
      <w:r w:rsidRPr="00B804C0">
        <w:rPr>
          <w:rStyle w:val="a4"/>
          <w:rFonts w:cs="Traditional Arabic"/>
          <w:sz w:val="36"/>
          <w:szCs w:val="36"/>
          <w:rtl/>
        </w:rPr>
        <w:footnoteReference w:id="1481"/>
      </w:r>
      <w:r w:rsidRPr="00B804C0">
        <w:rPr>
          <w:rFonts w:cs="Traditional Arabic" w:hint="cs"/>
          <w:sz w:val="36"/>
          <w:szCs w:val="36"/>
          <w:vertAlign w:val="superscript"/>
          <w:rtl/>
        </w:rPr>
        <w:t>)</w:t>
      </w:r>
      <w:r>
        <w:rPr>
          <w:rFonts w:cs="Traditional Arabic" w:hint="cs"/>
          <w:sz w:val="36"/>
          <w:szCs w:val="36"/>
          <w:rtl/>
        </w:rPr>
        <w:t xml:space="preserve"> , وجزم بها في الوجيز</w:t>
      </w:r>
      <w:r w:rsidRPr="00B804C0">
        <w:rPr>
          <w:rFonts w:cs="Traditional Arabic" w:hint="cs"/>
          <w:sz w:val="36"/>
          <w:szCs w:val="36"/>
          <w:vertAlign w:val="superscript"/>
          <w:rtl/>
        </w:rPr>
        <w:t>(</w:t>
      </w:r>
      <w:r w:rsidRPr="00B804C0">
        <w:rPr>
          <w:rStyle w:val="a4"/>
          <w:rFonts w:cs="Traditional Arabic"/>
          <w:sz w:val="36"/>
          <w:szCs w:val="36"/>
          <w:rtl/>
        </w:rPr>
        <w:footnoteReference w:id="1482"/>
      </w:r>
      <w:r w:rsidRPr="00B804C0">
        <w:rPr>
          <w:rFonts w:cs="Traditional Arabic" w:hint="cs"/>
          <w:sz w:val="36"/>
          <w:szCs w:val="36"/>
          <w:vertAlign w:val="superscript"/>
          <w:rtl/>
        </w:rPr>
        <w:t>)</w:t>
      </w:r>
      <w:r>
        <w:rPr>
          <w:rFonts w:cs="Traditional Arabic" w:hint="cs"/>
          <w:sz w:val="36"/>
          <w:szCs w:val="36"/>
          <w:rtl/>
        </w:rPr>
        <w:t xml:space="preserve"> , والزركشي في شرحه</w:t>
      </w:r>
      <w:r w:rsidRPr="00B804C0">
        <w:rPr>
          <w:rFonts w:cs="Traditional Arabic" w:hint="cs"/>
          <w:sz w:val="36"/>
          <w:szCs w:val="36"/>
          <w:vertAlign w:val="superscript"/>
          <w:rtl/>
        </w:rPr>
        <w:t>(</w:t>
      </w:r>
      <w:r w:rsidRPr="00B804C0">
        <w:rPr>
          <w:rStyle w:val="a4"/>
          <w:rFonts w:cs="Traditional Arabic"/>
          <w:sz w:val="36"/>
          <w:szCs w:val="36"/>
          <w:rtl/>
        </w:rPr>
        <w:footnoteReference w:id="1483"/>
      </w:r>
      <w:r w:rsidRPr="00B804C0">
        <w:rPr>
          <w:rFonts w:cs="Traditional Arabic" w:hint="cs"/>
          <w:sz w:val="36"/>
          <w:szCs w:val="36"/>
          <w:vertAlign w:val="superscript"/>
          <w:rtl/>
        </w:rPr>
        <w:t>)</w:t>
      </w:r>
      <w:r>
        <w:rPr>
          <w:rFonts w:cs="Traditional Arabic" w:hint="cs"/>
          <w:sz w:val="36"/>
          <w:szCs w:val="36"/>
          <w:rtl/>
        </w:rPr>
        <w:t xml:space="preserve"> , وقال أبو بكر</w:t>
      </w:r>
      <w:r w:rsidR="00F8631E">
        <w:rPr>
          <w:rFonts w:cs="Traditional Arabic" w:hint="cs"/>
          <w:sz w:val="36"/>
          <w:szCs w:val="36"/>
          <w:rtl/>
        </w:rPr>
        <w:t xml:space="preserve"> </w:t>
      </w:r>
      <w:r>
        <w:rPr>
          <w:rFonts w:cs="Traditional Arabic" w:hint="cs"/>
          <w:sz w:val="36"/>
          <w:szCs w:val="36"/>
          <w:rtl/>
        </w:rPr>
        <w:t>رحمه الله</w:t>
      </w:r>
      <w:r w:rsidR="005A3718" w:rsidRPr="00B804C0">
        <w:rPr>
          <w:rFonts w:cs="Traditional Arabic" w:hint="cs"/>
          <w:sz w:val="36"/>
          <w:szCs w:val="36"/>
          <w:vertAlign w:val="superscript"/>
          <w:rtl/>
        </w:rPr>
        <w:t>(</w:t>
      </w:r>
      <w:r w:rsidR="005A3718" w:rsidRPr="00B804C0">
        <w:rPr>
          <w:rStyle w:val="a4"/>
          <w:rFonts w:cs="Traditional Arabic"/>
          <w:sz w:val="36"/>
          <w:szCs w:val="36"/>
          <w:rtl/>
        </w:rPr>
        <w:footnoteReference w:id="1484"/>
      </w:r>
      <w:r w:rsidR="005A3718" w:rsidRPr="00B804C0">
        <w:rPr>
          <w:rFonts w:cs="Traditional Arabic" w:hint="cs"/>
          <w:sz w:val="36"/>
          <w:szCs w:val="36"/>
          <w:vertAlign w:val="superscript"/>
          <w:rtl/>
        </w:rPr>
        <w:t>)</w:t>
      </w:r>
      <w:r w:rsidR="005A3718">
        <w:rPr>
          <w:rFonts w:cs="Traditional Arabic" w:hint="cs"/>
          <w:sz w:val="36"/>
          <w:szCs w:val="36"/>
          <w:rtl/>
        </w:rPr>
        <w:t xml:space="preserve"> </w:t>
      </w:r>
      <w:r>
        <w:rPr>
          <w:rFonts w:cs="Traditional Arabic" w:hint="cs"/>
          <w:sz w:val="36"/>
          <w:szCs w:val="36"/>
          <w:rtl/>
        </w:rPr>
        <w:t xml:space="preserve"> : لا يختلف المذهب , أن من له عشر تصح وصيته</w:t>
      </w:r>
      <w:r w:rsidRPr="00B804C0">
        <w:rPr>
          <w:rFonts w:cs="Traditional Arabic" w:hint="cs"/>
          <w:sz w:val="36"/>
          <w:szCs w:val="36"/>
          <w:vertAlign w:val="superscript"/>
          <w:rtl/>
        </w:rPr>
        <w:t>(</w:t>
      </w:r>
      <w:r w:rsidRPr="00B804C0">
        <w:rPr>
          <w:rStyle w:val="a4"/>
          <w:rFonts w:cs="Traditional Arabic"/>
          <w:sz w:val="36"/>
          <w:szCs w:val="36"/>
          <w:rtl/>
        </w:rPr>
        <w:footnoteReference w:id="1485"/>
      </w:r>
      <w:r w:rsidRPr="00B804C0">
        <w:rPr>
          <w:rFonts w:cs="Traditional Arabic" w:hint="cs"/>
          <w:sz w:val="36"/>
          <w:szCs w:val="36"/>
          <w:vertAlign w:val="superscript"/>
          <w:rtl/>
        </w:rPr>
        <w:t>)</w:t>
      </w:r>
      <w:r>
        <w:rPr>
          <w:rFonts w:cs="Traditional Arabic" w:hint="cs"/>
          <w:sz w:val="36"/>
          <w:szCs w:val="36"/>
          <w:rtl/>
        </w:rPr>
        <w:t xml:space="preserve"> , وقال في القواعد الأصولية : وهو المشهور عن أحمد</w:t>
      </w:r>
      <w:r w:rsidRPr="00B804C0">
        <w:rPr>
          <w:rFonts w:cs="Traditional Arabic" w:hint="cs"/>
          <w:sz w:val="36"/>
          <w:szCs w:val="36"/>
          <w:vertAlign w:val="superscript"/>
          <w:rtl/>
        </w:rPr>
        <w:t>(</w:t>
      </w:r>
      <w:r w:rsidRPr="00B804C0">
        <w:rPr>
          <w:rStyle w:val="a4"/>
          <w:rFonts w:cs="Traditional Arabic"/>
          <w:sz w:val="36"/>
          <w:szCs w:val="36"/>
          <w:rtl/>
        </w:rPr>
        <w:footnoteReference w:id="1486"/>
      </w:r>
      <w:r w:rsidRPr="00B804C0">
        <w:rPr>
          <w:rFonts w:cs="Traditional Arabic" w:hint="cs"/>
          <w:sz w:val="36"/>
          <w:szCs w:val="36"/>
          <w:vertAlign w:val="superscript"/>
          <w:rtl/>
        </w:rPr>
        <w:t>)</w:t>
      </w:r>
      <w:r>
        <w:rPr>
          <w:rFonts w:cs="Traditional Arabic" w:hint="cs"/>
          <w:sz w:val="36"/>
          <w:szCs w:val="36"/>
          <w:rtl/>
        </w:rPr>
        <w:t xml:space="preserve"> , وقال في الإنصاف : " على الصحيح من المذهب , نص عليه في رواية الجماعة وعليه الأصحاب"</w:t>
      </w:r>
      <w:r w:rsidRPr="00B804C0">
        <w:rPr>
          <w:rFonts w:cs="Traditional Arabic" w:hint="cs"/>
          <w:sz w:val="36"/>
          <w:szCs w:val="36"/>
          <w:vertAlign w:val="superscript"/>
          <w:rtl/>
        </w:rPr>
        <w:t>(</w:t>
      </w:r>
      <w:r w:rsidRPr="00B804C0">
        <w:rPr>
          <w:rStyle w:val="a4"/>
          <w:rFonts w:cs="Traditional Arabic"/>
          <w:sz w:val="36"/>
          <w:szCs w:val="36"/>
          <w:rtl/>
        </w:rPr>
        <w:footnoteReference w:id="1487"/>
      </w:r>
      <w:r w:rsidRPr="00B804C0">
        <w:rPr>
          <w:rFonts w:cs="Traditional Arabic" w:hint="cs"/>
          <w:sz w:val="36"/>
          <w:szCs w:val="36"/>
          <w:vertAlign w:val="superscript"/>
          <w:rtl/>
        </w:rPr>
        <w:t>)</w:t>
      </w:r>
      <w:r>
        <w:rPr>
          <w:rFonts w:cs="Traditional Arabic" w:hint="cs"/>
          <w:sz w:val="36"/>
          <w:szCs w:val="36"/>
          <w:rtl/>
        </w:rPr>
        <w:t xml:space="preserve"> .</w:t>
      </w:r>
    </w:p>
    <w:p w:rsidR="00CB3912" w:rsidRDefault="00CB3912" w:rsidP="004717CB">
      <w:pPr>
        <w:jc w:val="both"/>
        <w:rPr>
          <w:rFonts w:cs="Traditional Arabic"/>
          <w:sz w:val="36"/>
          <w:szCs w:val="36"/>
          <w:rtl/>
        </w:rPr>
      </w:pPr>
      <w:r>
        <w:rPr>
          <w:rFonts w:cs="Traditional Arabic" w:hint="cs"/>
          <w:sz w:val="36"/>
          <w:szCs w:val="36"/>
          <w:rtl/>
        </w:rPr>
        <w:t>الرواية الثانية : تصح الوصية لسبع سنين</w:t>
      </w:r>
      <w:r w:rsidRPr="00B804C0">
        <w:rPr>
          <w:rFonts w:cs="Traditional Arabic" w:hint="cs"/>
          <w:sz w:val="36"/>
          <w:szCs w:val="36"/>
          <w:vertAlign w:val="superscript"/>
          <w:rtl/>
        </w:rPr>
        <w:t>(</w:t>
      </w:r>
      <w:r w:rsidRPr="00B804C0">
        <w:rPr>
          <w:rStyle w:val="a4"/>
          <w:rFonts w:cs="Traditional Arabic"/>
          <w:sz w:val="36"/>
          <w:szCs w:val="36"/>
          <w:rtl/>
        </w:rPr>
        <w:footnoteReference w:id="1488"/>
      </w:r>
      <w:r w:rsidRPr="00B804C0">
        <w:rPr>
          <w:rFonts w:cs="Traditional Arabic" w:hint="cs"/>
          <w:sz w:val="36"/>
          <w:szCs w:val="36"/>
          <w:vertAlign w:val="superscript"/>
          <w:rtl/>
        </w:rPr>
        <w:t>)</w:t>
      </w:r>
      <w:r>
        <w:rPr>
          <w:rFonts w:cs="Traditional Arabic" w:hint="cs"/>
          <w:sz w:val="36"/>
          <w:szCs w:val="36"/>
          <w:rtl/>
        </w:rPr>
        <w:t xml:space="preserve"> . </w:t>
      </w:r>
    </w:p>
    <w:p w:rsidR="00CB3912" w:rsidRDefault="00CB3912" w:rsidP="004717CB">
      <w:pPr>
        <w:jc w:val="both"/>
        <w:rPr>
          <w:rFonts w:cs="Traditional Arabic"/>
          <w:sz w:val="36"/>
          <w:szCs w:val="36"/>
          <w:rtl/>
        </w:rPr>
      </w:pPr>
      <w:r>
        <w:rPr>
          <w:rFonts w:cs="Traditional Arabic" w:hint="cs"/>
          <w:sz w:val="36"/>
          <w:szCs w:val="36"/>
          <w:rtl/>
        </w:rPr>
        <w:t>الرواية الثالثة : تصح لثنتي عشرة سنة</w:t>
      </w:r>
      <w:r w:rsidRPr="00B804C0">
        <w:rPr>
          <w:rFonts w:cs="Traditional Arabic" w:hint="cs"/>
          <w:sz w:val="36"/>
          <w:szCs w:val="36"/>
          <w:vertAlign w:val="superscript"/>
          <w:rtl/>
        </w:rPr>
        <w:t>(</w:t>
      </w:r>
      <w:r w:rsidRPr="00B804C0">
        <w:rPr>
          <w:rStyle w:val="a4"/>
          <w:rFonts w:cs="Traditional Arabic"/>
          <w:sz w:val="36"/>
          <w:szCs w:val="36"/>
          <w:rtl/>
        </w:rPr>
        <w:footnoteReference w:id="1489"/>
      </w:r>
      <w:r w:rsidRPr="00B804C0">
        <w:rPr>
          <w:rFonts w:cs="Traditional Arabic" w:hint="cs"/>
          <w:sz w:val="36"/>
          <w:szCs w:val="36"/>
          <w:vertAlign w:val="superscript"/>
          <w:rtl/>
        </w:rPr>
        <w:t>)</w:t>
      </w:r>
      <w:r>
        <w:rPr>
          <w:rFonts w:cs="Traditional Arabic" w:hint="cs"/>
          <w:sz w:val="36"/>
          <w:szCs w:val="36"/>
          <w:rtl/>
        </w:rPr>
        <w:t xml:space="preserve"> .    </w:t>
      </w:r>
    </w:p>
    <w:p w:rsidR="00CB3912" w:rsidRDefault="00372668" w:rsidP="004717CB">
      <w:pPr>
        <w:ind w:firstLine="720"/>
        <w:jc w:val="both"/>
        <w:rPr>
          <w:rFonts w:cs="Traditional Arabic"/>
          <w:sz w:val="36"/>
          <w:szCs w:val="36"/>
          <w:rtl/>
        </w:rPr>
      </w:pPr>
      <w:r>
        <w:rPr>
          <w:rFonts w:cs="Traditional Arabic" w:hint="cs"/>
          <w:sz w:val="36"/>
          <w:szCs w:val="36"/>
          <w:rtl/>
        </w:rPr>
        <w:t xml:space="preserve">وبهذا يُعلم أن رواية </w:t>
      </w:r>
      <w:r w:rsidR="00CB3912">
        <w:rPr>
          <w:rFonts w:cs="Traditional Arabic" w:hint="cs"/>
          <w:sz w:val="36"/>
          <w:szCs w:val="36"/>
          <w:rtl/>
        </w:rPr>
        <w:t xml:space="preserve">عشر </w:t>
      </w:r>
      <w:r>
        <w:rPr>
          <w:rFonts w:cs="Traditional Arabic" w:hint="cs"/>
          <w:sz w:val="36"/>
          <w:szCs w:val="36"/>
          <w:rtl/>
        </w:rPr>
        <w:t>ال</w:t>
      </w:r>
      <w:r w:rsidR="00CB3912">
        <w:rPr>
          <w:rFonts w:cs="Traditional Arabic" w:hint="cs"/>
          <w:sz w:val="36"/>
          <w:szCs w:val="36"/>
          <w:rtl/>
        </w:rPr>
        <w:t xml:space="preserve">سنوات هي الصحيح من المذهب ، والله أعلم . </w:t>
      </w:r>
    </w:p>
    <w:p w:rsidR="00CB3912" w:rsidRPr="00A51CA8" w:rsidRDefault="00CB3912" w:rsidP="004717CB">
      <w:pPr>
        <w:jc w:val="both"/>
        <w:rPr>
          <w:rFonts w:cs="Traditional Arabic"/>
          <w:b/>
          <w:bCs/>
          <w:sz w:val="36"/>
          <w:szCs w:val="36"/>
          <w:rtl/>
        </w:rPr>
      </w:pPr>
      <w:r w:rsidRPr="00A51CA8">
        <w:rPr>
          <w:rFonts w:cs="Traditional Arabic" w:hint="cs"/>
          <w:b/>
          <w:bCs/>
          <w:sz w:val="36"/>
          <w:szCs w:val="36"/>
          <w:rtl/>
        </w:rPr>
        <w:t xml:space="preserve">ثانياً : وصية الجارية : </w:t>
      </w:r>
    </w:p>
    <w:p w:rsidR="00CB3912" w:rsidRDefault="00CB3912" w:rsidP="004717CB">
      <w:pPr>
        <w:ind w:firstLine="720"/>
        <w:jc w:val="both"/>
        <w:rPr>
          <w:rFonts w:cs="Traditional Arabic"/>
          <w:sz w:val="36"/>
          <w:szCs w:val="36"/>
          <w:rtl/>
        </w:rPr>
      </w:pPr>
      <w:r>
        <w:rPr>
          <w:rFonts w:cs="Traditional Arabic" w:hint="cs"/>
          <w:sz w:val="36"/>
          <w:szCs w:val="36"/>
          <w:rtl/>
        </w:rPr>
        <w:t>الأصل أن الرواية السابقة في وصية الغلام شاملة للذكر والأنثى إلا أنه روي عن الإمام أحمد</w:t>
      </w:r>
      <w:r w:rsidR="00372668">
        <w:rPr>
          <w:rFonts w:cs="Traditional Arabic" w:hint="cs"/>
          <w:sz w:val="36"/>
          <w:szCs w:val="36"/>
          <w:rtl/>
        </w:rPr>
        <w:t xml:space="preserve"> رحمه الله</w:t>
      </w:r>
      <w:r>
        <w:rPr>
          <w:rFonts w:cs="Traditional Arabic" w:hint="cs"/>
          <w:sz w:val="36"/>
          <w:szCs w:val="36"/>
          <w:rtl/>
        </w:rPr>
        <w:t xml:space="preserve"> التفريق بينهما </w:t>
      </w:r>
      <w:r>
        <w:rPr>
          <w:rFonts w:cs="Traditional Arabic"/>
          <w:sz w:val="36"/>
          <w:szCs w:val="36"/>
          <w:rtl/>
        </w:rPr>
        <w:t>–</w:t>
      </w:r>
      <w:r>
        <w:rPr>
          <w:rFonts w:cs="Traditional Arabic" w:hint="cs"/>
          <w:sz w:val="36"/>
          <w:szCs w:val="36"/>
          <w:rtl/>
        </w:rPr>
        <w:t xml:space="preserve"> وهي رواية الفرق - </w:t>
      </w:r>
      <w:r w:rsidRPr="00B804C0">
        <w:rPr>
          <w:rFonts w:cs="Traditional Arabic" w:hint="cs"/>
          <w:sz w:val="36"/>
          <w:szCs w:val="36"/>
          <w:vertAlign w:val="superscript"/>
          <w:rtl/>
        </w:rPr>
        <w:t>(</w:t>
      </w:r>
      <w:r w:rsidRPr="00B804C0">
        <w:rPr>
          <w:rStyle w:val="a4"/>
          <w:rFonts w:cs="Traditional Arabic"/>
          <w:sz w:val="36"/>
          <w:szCs w:val="36"/>
          <w:rtl/>
        </w:rPr>
        <w:footnoteReference w:id="1490"/>
      </w:r>
      <w:r w:rsidRPr="00B804C0">
        <w:rPr>
          <w:rFonts w:cs="Traditional Arabic" w:hint="cs"/>
          <w:sz w:val="36"/>
          <w:szCs w:val="36"/>
          <w:vertAlign w:val="superscript"/>
          <w:rtl/>
        </w:rPr>
        <w:t>)</w:t>
      </w:r>
      <w:r>
        <w:rPr>
          <w:rFonts w:cs="Traditional Arabic" w:hint="cs"/>
          <w:sz w:val="36"/>
          <w:szCs w:val="36"/>
          <w:rtl/>
        </w:rPr>
        <w:t xml:space="preserve"> , </w:t>
      </w:r>
      <w:r w:rsidR="005A3718">
        <w:rPr>
          <w:rFonts w:cs="Traditional Arabic" w:hint="cs"/>
          <w:sz w:val="36"/>
          <w:szCs w:val="36"/>
          <w:rtl/>
        </w:rPr>
        <w:t>ونقل أبو الخطاب رحمه الله بقوله</w:t>
      </w:r>
      <w:r>
        <w:rPr>
          <w:rFonts w:cs="Traditional Arabic" w:hint="cs"/>
          <w:sz w:val="36"/>
          <w:szCs w:val="36"/>
          <w:rtl/>
        </w:rPr>
        <w:t xml:space="preserve"> : " لا تصح وصية الغلام لدون العشرة , والجارية لدون التسع قولاً واحداً "</w:t>
      </w:r>
      <w:r w:rsidRPr="00B804C0">
        <w:rPr>
          <w:rFonts w:cs="Traditional Arabic" w:hint="cs"/>
          <w:sz w:val="36"/>
          <w:szCs w:val="36"/>
          <w:vertAlign w:val="superscript"/>
          <w:rtl/>
        </w:rPr>
        <w:t>(</w:t>
      </w:r>
      <w:r w:rsidRPr="00B804C0">
        <w:rPr>
          <w:rStyle w:val="a4"/>
          <w:rFonts w:cs="Traditional Arabic"/>
          <w:sz w:val="36"/>
          <w:szCs w:val="36"/>
          <w:rtl/>
        </w:rPr>
        <w:footnoteReference w:id="1491"/>
      </w:r>
      <w:r w:rsidRPr="00B804C0">
        <w:rPr>
          <w:rFonts w:cs="Traditional Arabic" w:hint="cs"/>
          <w:sz w:val="36"/>
          <w:szCs w:val="36"/>
          <w:vertAlign w:val="superscript"/>
          <w:rtl/>
        </w:rPr>
        <w:t>)</w:t>
      </w:r>
      <w:r>
        <w:rPr>
          <w:rFonts w:cs="Traditional Arabic" w:hint="cs"/>
          <w:sz w:val="36"/>
          <w:szCs w:val="36"/>
          <w:rtl/>
        </w:rPr>
        <w:t xml:space="preserve"> .</w:t>
      </w:r>
    </w:p>
    <w:p w:rsidR="00CB3912" w:rsidRDefault="00CB3912" w:rsidP="004717CB">
      <w:pPr>
        <w:ind w:firstLine="720"/>
        <w:jc w:val="both"/>
        <w:rPr>
          <w:rFonts w:cs="Traditional Arabic"/>
          <w:sz w:val="36"/>
          <w:szCs w:val="36"/>
          <w:rtl/>
        </w:rPr>
      </w:pPr>
      <w:r>
        <w:rPr>
          <w:rFonts w:cs="Traditional Arabic" w:hint="cs"/>
          <w:sz w:val="36"/>
          <w:szCs w:val="36"/>
          <w:rtl/>
        </w:rPr>
        <w:t xml:space="preserve"> وعليه فإن رواية الفرق هي على الصحيح من المذهب . </w:t>
      </w:r>
    </w:p>
    <w:p w:rsidR="00CB3912" w:rsidRPr="00BB5F66" w:rsidRDefault="00CB3912" w:rsidP="004717CB">
      <w:pPr>
        <w:jc w:val="both"/>
        <w:rPr>
          <w:rFonts w:cs="MCS Taybah S_U normal."/>
          <w:sz w:val="36"/>
          <w:szCs w:val="36"/>
          <w:rtl/>
        </w:rPr>
      </w:pPr>
      <w:r w:rsidRPr="00BB5F66">
        <w:rPr>
          <w:rFonts w:cs="MCS Taybah S_U normal." w:hint="cs"/>
          <w:sz w:val="36"/>
          <w:szCs w:val="36"/>
          <w:rtl/>
        </w:rPr>
        <w:t xml:space="preserve">ثالثاً : الجامع بين المسألتين : </w:t>
      </w:r>
    </w:p>
    <w:p w:rsidR="00CB3912" w:rsidRDefault="00372668" w:rsidP="004717CB">
      <w:pPr>
        <w:ind w:firstLine="720"/>
        <w:jc w:val="both"/>
        <w:rPr>
          <w:rFonts w:cs="Traditional Arabic"/>
          <w:sz w:val="36"/>
          <w:szCs w:val="36"/>
          <w:rtl/>
        </w:rPr>
      </w:pPr>
      <w:r>
        <w:rPr>
          <w:rFonts w:cs="Traditional Arabic" w:hint="cs"/>
          <w:sz w:val="36"/>
          <w:szCs w:val="36"/>
          <w:rtl/>
        </w:rPr>
        <w:t>أن كلي</w:t>
      </w:r>
      <w:r w:rsidR="00CB3912">
        <w:rPr>
          <w:rFonts w:cs="Traditional Arabic" w:hint="cs"/>
          <w:sz w:val="36"/>
          <w:szCs w:val="36"/>
          <w:rtl/>
        </w:rPr>
        <w:t xml:space="preserve">هما صبي مميز وافقت وصيته الحق . </w:t>
      </w:r>
    </w:p>
    <w:p w:rsidR="00CB3912" w:rsidRPr="00BB5F66" w:rsidRDefault="00CB3912" w:rsidP="004717CB">
      <w:pPr>
        <w:jc w:val="both"/>
        <w:rPr>
          <w:rFonts w:cs="MCS Taybah S_U normal."/>
          <w:sz w:val="36"/>
          <w:szCs w:val="36"/>
          <w:rtl/>
        </w:rPr>
      </w:pPr>
      <w:r w:rsidRPr="00BB5F66">
        <w:rPr>
          <w:rFonts w:cs="MCS Taybah S_U normal." w:hint="cs"/>
          <w:sz w:val="36"/>
          <w:szCs w:val="36"/>
          <w:rtl/>
        </w:rPr>
        <w:t xml:space="preserve">رابعاً : الفرق بين المسألتين : </w:t>
      </w:r>
    </w:p>
    <w:p w:rsidR="00CB3912" w:rsidRDefault="00CB3912" w:rsidP="004717CB">
      <w:pPr>
        <w:ind w:firstLine="720"/>
        <w:jc w:val="both"/>
        <w:rPr>
          <w:rFonts w:cs="Traditional Arabic"/>
          <w:sz w:val="36"/>
          <w:szCs w:val="36"/>
          <w:rtl/>
        </w:rPr>
      </w:pPr>
      <w:r>
        <w:rPr>
          <w:rFonts w:cs="Traditional Arabic" w:hint="cs"/>
          <w:sz w:val="36"/>
          <w:szCs w:val="36"/>
          <w:rtl/>
        </w:rPr>
        <w:t xml:space="preserve">أن العرف اعتبر تميز الجارية عند تسع كما ثبت في الأثر </w:t>
      </w:r>
      <w:r>
        <w:rPr>
          <w:rFonts w:cs="Traditional Arabic"/>
          <w:sz w:val="36"/>
          <w:szCs w:val="36"/>
          <w:rtl/>
        </w:rPr>
        <w:t>–</w:t>
      </w:r>
      <w:r>
        <w:rPr>
          <w:rFonts w:cs="Traditional Arabic" w:hint="cs"/>
          <w:sz w:val="36"/>
          <w:szCs w:val="36"/>
          <w:rtl/>
        </w:rPr>
        <w:t xml:space="preserve"> سيأتي في الأدلة </w:t>
      </w:r>
      <w:r>
        <w:rPr>
          <w:rFonts w:cs="Traditional Arabic"/>
          <w:sz w:val="36"/>
          <w:szCs w:val="36"/>
          <w:rtl/>
        </w:rPr>
        <w:t>–</w:t>
      </w:r>
      <w:r>
        <w:rPr>
          <w:rFonts w:cs="Traditional Arabic" w:hint="cs"/>
          <w:sz w:val="36"/>
          <w:szCs w:val="36"/>
          <w:rtl/>
        </w:rPr>
        <w:t xml:space="preserve"> بخلاف الغلام .  </w:t>
      </w:r>
    </w:p>
    <w:p w:rsidR="00CB3912" w:rsidRPr="00BB5F66" w:rsidRDefault="00CB3912" w:rsidP="004717CB">
      <w:pPr>
        <w:jc w:val="both"/>
        <w:rPr>
          <w:rFonts w:cs="MCS Taybah S_U normal."/>
          <w:sz w:val="36"/>
          <w:szCs w:val="36"/>
          <w:rtl/>
        </w:rPr>
      </w:pPr>
      <w:r w:rsidRPr="00BB5F66">
        <w:rPr>
          <w:rFonts w:cs="MCS Taybah S_U normal." w:hint="cs"/>
          <w:sz w:val="36"/>
          <w:szCs w:val="36"/>
          <w:rtl/>
        </w:rPr>
        <w:t xml:space="preserve">خامساً : دراسة مسألتي الفرق : </w:t>
      </w:r>
    </w:p>
    <w:p w:rsidR="00CB3912" w:rsidRDefault="00CB3912" w:rsidP="004717CB">
      <w:pPr>
        <w:ind w:firstLine="720"/>
        <w:jc w:val="both"/>
        <w:rPr>
          <w:rFonts w:cs="Traditional Arabic"/>
          <w:sz w:val="36"/>
          <w:szCs w:val="36"/>
          <w:rtl/>
        </w:rPr>
      </w:pPr>
      <w:r>
        <w:rPr>
          <w:rFonts w:cs="Traditional Arabic" w:hint="cs"/>
          <w:sz w:val="36"/>
          <w:szCs w:val="36"/>
          <w:rtl/>
        </w:rPr>
        <w:t>جمهور الفقهاء من الحنفية والمالكية والشافعية لم يفرقوا بين الغلام والجارية في السن المعتبرة لصحة الوصية ولكن على خلاف بينهم في السن المعتبرة لصحة الوصية</w:t>
      </w:r>
      <w:r w:rsidRPr="00B804C0">
        <w:rPr>
          <w:rFonts w:cs="Traditional Arabic" w:hint="cs"/>
          <w:sz w:val="36"/>
          <w:szCs w:val="36"/>
          <w:vertAlign w:val="superscript"/>
          <w:rtl/>
        </w:rPr>
        <w:t>(</w:t>
      </w:r>
      <w:r w:rsidRPr="00B804C0">
        <w:rPr>
          <w:rStyle w:val="a4"/>
          <w:rFonts w:cs="Traditional Arabic"/>
          <w:sz w:val="36"/>
          <w:szCs w:val="36"/>
          <w:rtl/>
        </w:rPr>
        <w:footnoteReference w:id="1492"/>
      </w:r>
      <w:r w:rsidRPr="00B804C0">
        <w:rPr>
          <w:rFonts w:cs="Traditional Arabic" w:hint="cs"/>
          <w:sz w:val="36"/>
          <w:szCs w:val="36"/>
          <w:vertAlign w:val="superscript"/>
          <w:rtl/>
        </w:rPr>
        <w:t>)</w:t>
      </w:r>
      <w:r>
        <w:rPr>
          <w:rFonts w:cs="Traditional Arabic" w:hint="cs"/>
          <w:sz w:val="36"/>
          <w:szCs w:val="36"/>
          <w:rtl/>
        </w:rPr>
        <w:t xml:space="preserve"> . </w:t>
      </w:r>
    </w:p>
    <w:p w:rsidR="00CB3912" w:rsidRDefault="00CB3912" w:rsidP="004717CB">
      <w:pPr>
        <w:ind w:firstLine="720"/>
        <w:jc w:val="both"/>
        <w:rPr>
          <w:rFonts w:cs="Traditional Arabic"/>
          <w:sz w:val="36"/>
          <w:szCs w:val="36"/>
          <w:rtl/>
        </w:rPr>
      </w:pPr>
      <w:r>
        <w:rPr>
          <w:rFonts w:cs="Traditional Arabic" w:hint="cs"/>
          <w:sz w:val="36"/>
          <w:szCs w:val="36"/>
          <w:rtl/>
        </w:rPr>
        <w:t xml:space="preserve">وفرق الحنابلة بين الغلام والجارية في السن المعتبرة بين الغلام والجارية مستدلين على تفريقهم بما يلي : </w:t>
      </w:r>
    </w:p>
    <w:p w:rsidR="00CB3912" w:rsidRPr="005A4045" w:rsidRDefault="00CB3912" w:rsidP="004717CB">
      <w:pPr>
        <w:jc w:val="both"/>
        <w:rPr>
          <w:rFonts w:cs="Traditional Arabic"/>
          <w:b/>
          <w:bCs/>
          <w:sz w:val="36"/>
          <w:szCs w:val="36"/>
          <w:rtl/>
        </w:rPr>
      </w:pPr>
      <w:r w:rsidRPr="005A4045">
        <w:rPr>
          <w:rFonts w:cs="Traditional Arabic" w:hint="cs"/>
          <w:b/>
          <w:bCs/>
          <w:sz w:val="36"/>
          <w:szCs w:val="36"/>
          <w:rtl/>
        </w:rPr>
        <w:t xml:space="preserve">أولاً : الغلام : </w:t>
      </w:r>
    </w:p>
    <w:p w:rsidR="00CB3912" w:rsidRPr="004C297C" w:rsidRDefault="00CB3912" w:rsidP="004717CB">
      <w:pPr>
        <w:rPr>
          <w:rFonts w:cs="AL-Mohanad Bold"/>
          <w:sz w:val="36"/>
          <w:szCs w:val="36"/>
          <w:rtl/>
        </w:rPr>
      </w:pPr>
      <w:r w:rsidRPr="004C297C">
        <w:rPr>
          <w:rFonts w:cs="AL-Mohanad Bold" w:hint="cs"/>
          <w:sz w:val="36"/>
          <w:szCs w:val="36"/>
          <w:rtl/>
        </w:rPr>
        <w:t xml:space="preserve">الدليل الأول : </w:t>
      </w:r>
    </w:p>
    <w:p w:rsidR="00CB3912" w:rsidRDefault="00CB3912" w:rsidP="004717CB">
      <w:pPr>
        <w:ind w:firstLine="720"/>
        <w:jc w:val="both"/>
        <w:rPr>
          <w:rFonts w:cs="Traditional Arabic"/>
          <w:sz w:val="36"/>
          <w:szCs w:val="36"/>
          <w:rtl/>
        </w:rPr>
      </w:pPr>
      <w:r>
        <w:rPr>
          <w:rFonts w:cs="Traditional Arabic" w:hint="cs"/>
          <w:sz w:val="36"/>
          <w:szCs w:val="36"/>
          <w:rtl/>
        </w:rPr>
        <w:t xml:space="preserve">ما روي </w:t>
      </w:r>
      <w:bookmarkStart w:id="207" w:name="ث25"/>
      <w:r>
        <w:rPr>
          <w:rFonts w:cs="Traditional Arabic" w:hint="cs"/>
          <w:sz w:val="36"/>
          <w:szCs w:val="36"/>
          <w:rtl/>
        </w:rPr>
        <w:t>أن غلاماً من الأنصار أوصى لأخوال له من غسان بأرض</w:t>
      </w:r>
      <w:bookmarkEnd w:id="207"/>
      <w:r>
        <w:rPr>
          <w:rFonts w:cs="Traditional Arabic" w:hint="cs"/>
          <w:sz w:val="36"/>
          <w:szCs w:val="36"/>
          <w:rtl/>
        </w:rPr>
        <w:t xml:space="preserve"> قَّومت ثلاثين ألفاً, فرفع ذلك إلى عمر بن الخطاب </w:t>
      </w:r>
      <w:r>
        <w:rPr>
          <w:rFonts w:cs="Traditional Arabic" w:hint="cs"/>
          <w:sz w:val="36"/>
          <w:szCs w:val="36"/>
        </w:rPr>
        <w:sym w:font="AGA Arabesque" w:char="F074"/>
      </w:r>
      <w:r>
        <w:rPr>
          <w:rFonts w:cs="Traditional Arabic" w:hint="cs"/>
          <w:sz w:val="36"/>
          <w:szCs w:val="36"/>
          <w:rtl/>
        </w:rPr>
        <w:t xml:space="preserve"> فأجاز الوصية , وكان الغلام ابن عشر سنين</w:t>
      </w:r>
      <w:r w:rsidRPr="00B804C0">
        <w:rPr>
          <w:rFonts w:cs="Traditional Arabic" w:hint="cs"/>
          <w:sz w:val="36"/>
          <w:szCs w:val="36"/>
          <w:vertAlign w:val="superscript"/>
          <w:rtl/>
        </w:rPr>
        <w:t>(</w:t>
      </w:r>
      <w:r w:rsidRPr="00B804C0">
        <w:rPr>
          <w:rStyle w:val="a4"/>
          <w:rFonts w:cs="Traditional Arabic"/>
          <w:sz w:val="36"/>
          <w:szCs w:val="36"/>
          <w:rtl/>
        </w:rPr>
        <w:footnoteReference w:id="1493"/>
      </w:r>
      <w:r w:rsidRPr="00B804C0">
        <w:rPr>
          <w:rFonts w:cs="Traditional Arabic" w:hint="cs"/>
          <w:sz w:val="36"/>
          <w:szCs w:val="36"/>
          <w:vertAlign w:val="superscript"/>
          <w:rtl/>
        </w:rPr>
        <w:t>)</w:t>
      </w:r>
      <w:r>
        <w:rPr>
          <w:rFonts w:cs="Traditional Arabic" w:hint="cs"/>
          <w:sz w:val="36"/>
          <w:szCs w:val="36"/>
          <w:rtl/>
        </w:rPr>
        <w:t xml:space="preserve"> . </w:t>
      </w:r>
    </w:p>
    <w:p w:rsidR="00CB3912" w:rsidRPr="004C297C" w:rsidRDefault="00CB3912" w:rsidP="004717CB">
      <w:pPr>
        <w:rPr>
          <w:rFonts w:cs="AL-Mohanad Bold"/>
          <w:sz w:val="36"/>
          <w:szCs w:val="36"/>
          <w:rtl/>
        </w:rPr>
      </w:pPr>
      <w:r w:rsidRPr="004C297C">
        <w:rPr>
          <w:rFonts w:cs="AL-Mohanad Bold" w:hint="cs"/>
          <w:sz w:val="36"/>
          <w:szCs w:val="36"/>
          <w:rtl/>
        </w:rPr>
        <w:t xml:space="preserve">وجه الدلالة : </w:t>
      </w:r>
    </w:p>
    <w:p w:rsidR="00CB3912" w:rsidRDefault="00CB3912" w:rsidP="004717CB">
      <w:pPr>
        <w:ind w:firstLine="720"/>
        <w:jc w:val="both"/>
        <w:rPr>
          <w:rFonts w:cs="Traditional Arabic"/>
          <w:sz w:val="36"/>
          <w:szCs w:val="36"/>
          <w:rtl/>
        </w:rPr>
      </w:pPr>
      <w:r>
        <w:rPr>
          <w:rFonts w:cs="Traditional Arabic" w:hint="cs"/>
          <w:sz w:val="36"/>
          <w:szCs w:val="36"/>
          <w:rtl/>
        </w:rPr>
        <w:t>أن هذه قضية انتشرت واشتهرت بين الصحابة فلم تنكر</w:t>
      </w:r>
      <w:r w:rsidRPr="00B804C0">
        <w:rPr>
          <w:rFonts w:cs="Traditional Arabic" w:hint="cs"/>
          <w:sz w:val="36"/>
          <w:szCs w:val="36"/>
          <w:vertAlign w:val="superscript"/>
          <w:rtl/>
        </w:rPr>
        <w:t>(</w:t>
      </w:r>
      <w:r w:rsidRPr="00B804C0">
        <w:rPr>
          <w:rStyle w:val="a4"/>
          <w:rFonts w:cs="Traditional Arabic"/>
          <w:sz w:val="36"/>
          <w:szCs w:val="36"/>
          <w:rtl/>
        </w:rPr>
        <w:footnoteReference w:id="1494"/>
      </w:r>
      <w:r w:rsidRPr="00B804C0">
        <w:rPr>
          <w:rFonts w:cs="Traditional Arabic" w:hint="cs"/>
          <w:sz w:val="36"/>
          <w:szCs w:val="36"/>
          <w:vertAlign w:val="superscript"/>
          <w:rtl/>
        </w:rPr>
        <w:t>)</w:t>
      </w:r>
      <w:r>
        <w:rPr>
          <w:rFonts w:cs="Traditional Arabic" w:hint="cs"/>
          <w:sz w:val="36"/>
          <w:szCs w:val="36"/>
          <w:rtl/>
        </w:rPr>
        <w:t xml:space="preserve"> .     </w:t>
      </w:r>
    </w:p>
    <w:p w:rsidR="00CB3912" w:rsidRPr="004C297C" w:rsidRDefault="00CB3912" w:rsidP="004717CB">
      <w:pPr>
        <w:rPr>
          <w:rFonts w:cs="AL-Mohanad Bold"/>
          <w:sz w:val="36"/>
          <w:szCs w:val="36"/>
          <w:rtl/>
        </w:rPr>
      </w:pPr>
      <w:r w:rsidRPr="004C297C">
        <w:rPr>
          <w:rFonts w:cs="AL-Mohanad Bold" w:hint="cs"/>
          <w:sz w:val="36"/>
          <w:szCs w:val="36"/>
          <w:rtl/>
        </w:rPr>
        <w:t xml:space="preserve">الدليل الثاني : </w:t>
      </w:r>
    </w:p>
    <w:p w:rsidR="00CB3912" w:rsidRDefault="00CB3912" w:rsidP="004717CB">
      <w:pPr>
        <w:ind w:firstLine="720"/>
        <w:jc w:val="both"/>
        <w:rPr>
          <w:rFonts w:cs="Traditional Arabic"/>
          <w:sz w:val="36"/>
          <w:szCs w:val="36"/>
          <w:rtl/>
        </w:rPr>
      </w:pPr>
      <w:r>
        <w:rPr>
          <w:rFonts w:cs="Traditional Arabic" w:hint="cs"/>
          <w:sz w:val="36"/>
          <w:szCs w:val="36"/>
          <w:rtl/>
        </w:rPr>
        <w:t xml:space="preserve">أن الوصية فيها تصرف محض نفع له ، فصحت منه كالإسلام والصلاة , ولأنه لا يلحقه ضرر </w:t>
      </w:r>
      <w:r w:rsidR="00372668">
        <w:rPr>
          <w:rFonts w:cs="Traditional Arabic" w:hint="cs"/>
          <w:sz w:val="36"/>
          <w:szCs w:val="36"/>
          <w:rtl/>
        </w:rPr>
        <w:t xml:space="preserve">في عاجل دنياه ولا أخراه , وسن </w:t>
      </w:r>
      <w:r>
        <w:rPr>
          <w:rFonts w:cs="Traditional Arabic" w:hint="cs"/>
          <w:sz w:val="36"/>
          <w:szCs w:val="36"/>
          <w:rtl/>
        </w:rPr>
        <w:t xml:space="preserve">عشر </w:t>
      </w:r>
      <w:r w:rsidR="00372668">
        <w:rPr>
          <w:rFonts w:cs="Traditional Arabic" w:hint="cs"/>
          <w:sz w:val="36"/>
          <w:szCs w:val="36"/>
          <w:rtl/>
        </w:rPr>
        <w:t>ال</w:t>
      </w:r>
      <w:r>
        <w:rPr>
          <w:rFonts w:cs="Traditional Arabic" w:hint="cs"/>
          <w:sz w:val="36"/>
          <w:szCs w:val="36"/>
          <w:rtl/>
        </w:rPr>
        <w:t>سنوات مظنة معرفة النفع والضر</w:t>
      </w:r>
      <w:r w:rsidRPr="00B804C0">
        <w:rPr>
          <w:rFonts w:cs="Traditional Arabic" w:hint="cs"/>
          <w:sz w:val="36"/>
          <w:szCs w:val="36"/>
          <w:vertAlign w:val="superscript"/>
          <w:rtl/>
        </w:rPr>
        <w:t>(</w:t>
      </w:r>
      <w:r w:rsidRPr="00B804C0">
        <w:rPr>
          <w:rStyle w:val="a4"/>
          <w:rFonts w:cs="Traditional Arabic"/>
          <w:sz w:val="36"/>
          <w:szCs w:val="36"/>
          <w:rtl/>
        </w:rPr>
        <w:footnoteReference w:id="1495"/>
      </w:r>
      <w:r w:rsidRPr="00B804C0">
        <w:rPr>
          <w:rFonts w:cs="Traditional Arabic" w:hint="cs"/>
          <w:sz w:val="36"/>
          <w:szCs w:val="36"/>
          <w:vertAlign w:val="superscript"/>
          <w:rtl/>
        </w:rPr>
        <w:t>)</w:t>
      </w:r>
      <w:r>
        <w:rPr>
          <w:rFonts w:cs="Traditional Arabic" w:hint="cs"/>
          <w:sz w:val="36"/>
          <w:szCs w:val="36"/>
          <w:rtl/>
        </w:rPr>
        <w:t xml:space="preserve"> . </w:t>
      </w:r>
    </w:p>
    <w:p w:rsidR="00CB3912" w:rsidRPr="005A4045" w:rsidRDefault="00CB3912" w:rsidP="004717CB">
      <w:pPr>
        <w:jc w:val="both"/>
        <w:rPr>
          <w:rFonts w:cs="Traditional Arabic"/>
          <w:b/>
          <w:bCs/>
          <w:sz w:val="36"/>
          <w:szCs w:val="36"/>
          <w:rtl/>
        </w:rPr>
      </w:pPr>
      <w:r w:rsidRPr="005A4045">
        <w:rPr>
          <w:rFonts w:cs="Traditional Arabic" w:hint="cs"/>
          <w:b/>
          <w:bCs/>
          <w:sz w:val="36"/>
          <w:szCs w:val="36"/>
          <w:rtl/>
        </w:rPr>
        <w:t xml:space="preserve">ثانياً : الجارية : </w:t>
      </w:r>
    </w:p>
    <w:p w:rsidR="00CB3912" w:rsidRDefault="00CB3912" w:rsidP="004717CB">
      <w:pPr>
        <w:ind w:firstLine="720"/>
        <w:jc w:val="both"/>
        <w:rPr>
          <w:rFonts w:cs="Traditional Arabic"/>
          <w:sz w:val="36"/>
          <w:szCs w:val="36"/>
          <w:rtl/>
        </w:rPr>
      </w:pPr>
      <w:r>
        <w:rPr>
          <w:rFonts w:cs="Traditional Arabic" w:hint="cs"/>
          <w:sz w:val="36"/>
          <w:szCs w:val="36"/>
          <w:rtl/>
        </w:rPr>
        <w:t xml:space="preserve">يمكن أن يستدل لهذا القول بما روي عن عائشة رضي الله عنها أنها قالت : ( </w:t>
      </w:r>
      <w:bookmarkStart w:id="208" w:name="ث26"/>
      <w:r>
        <w:rPr>
          <w:rFonts w:cs="Traditional Arabic" w:hint="cs"/>
          <w:sz w:val="36"/>
          <w:szCs w:val="36"/>
          <w:rtl/>
        </w:rPr>
        <w:t xml:space="preserve">إذا بلغت الجارية تسع سنين فهي امرأة </w:t>
      </w:r>
      <w:bookmarkEnd w:id="208"/>
      <w:r>
        <w:rPr>
          <w:rFonts w:cs="Traditional Arabic" w:hint="cs"/>
          <w:sz w:val="36"/>
          <w:szCs w:val="36"/>
          <w:rtl/>
        </w:rPr>
        <w:t>)</w:t>
      </w:r>
      <w:r w:rsidRPr="00300B5B">
        <w:rPr>
          <w:rFonts w:cs="Traditional Arabic" w:hint="cs"/>
          <w:sz w:val="36"/>
          <w:szCs w:val="36"/>
          <w:vertAlign w:val="superscript"/>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1496"/>
      </w:r>
      <w:r w:rsidRPr="00B804C0">
        <w:rPr>
          <w:rFonts w:cs="Traditional Arabic" w:hint="cs"/>
          <w:sz w:val="36"/>
          <w:szCs w:val="36"/>
          <w:vertAlign w:val="superscript"/>
          <w:rtl/>
        </w:rPr>
        <w:t>)</w:t>
      </w:r>
      <w:r>
        <w:rPr>
          <w:rFonts w:cs="Traditional Arabic" w:hint="cs"/>
          <w:sz w:val="36"/>
          <w:szCs w:val="36"/>
          <w:rtl/>
        </w:rPr>
        <w:t xml:space="preserve"> . </w:t>
      </w:r>
    </w:p>
    <w:p w:rsidR="00CB3912" w:rsidRPr="004C297C" w:rsidRDefault="00CB3912" w:rsidP="004717CB">
      <w:pPr>
        <w:rPr>
          <w:rFonts w:cs="AL-Mohanad Bold"/>
          <w:sz w:val="36"/>
          <w:szCs w:val="36"/>
          <w:rtl/>
        </w:rPr>
      </w:pPr>
      <w:r w:rsidRPr="004C297C">
        <w:rPr>
          <w:rFonts w:cs="AL-Mohanad Bold" w:hint="cs"/>
          <w:sz w:val="36"/>
          <w:szCs w:val="36"/>
          <w:rtl/>
        </w:rPr>
        <w:t xml:space="preserve">وجه الدلالة : </w:t>
      </w:r>
    </w:p>
    <w:p w:rsidR="00CB3912" w:rsidRDefault="00CB3912" w:rsidP="004717CB">
      <w:pPr>
        <w:ind w:firstLine="720"/>
        <w:jc w:val="both"/>
        <w:rPr>
          <w:rFonts w:cs="Traditional Arabic"/>
          <w:sz w:val="36"/>
          <w:szCs w:val="36"/>
          <w:rtl/>
        </w:rPr>
      </w:pPr>
      <w:r>
        <w:rPr>
          <w:rFonts w:cs="Traditional Arabic" w:hint="cs"/>
          <w:sz w:val="36"/>
          <w:szCs w:val="36"/>
          <w:rtl/>
        </w:rPr>
        <w:t>أن العرف اعتبر سن التسع عند الجارية وأنها في حكم البالغة , لأنه يحصل لها حينئذ ما تعرف به نفعها وضررها</w:t>
      </w:r>
      <w:r w:rsidRPr="00B804C0">
        <w:rPr>
          <w:rFonts w:cs="Traditional Arabic" w:hint="cs"/>
          <w:sz w:val="36"/>
          <w:szCs w:val="36"/>
          <w:vertAlign w:val="superscript"/>
          <w:rtl/>
        </w:rPr>
        <w:t>(</w:t>
      </w:r>
      <w:r w:rsidRPr="00B804C0">
        <w:rPr>
          <w:rStyle w:val="a4"/>
          <w:rFonts w:cs="Traditional Arabic"/>
          <w:sz w:val="36"/>
          <w:szCs w:val="36"/>
          <w:rtl/>
        </w:rPr>
        <w:footnoteReference w:id="1497"/>
      </w:r>
      <w:r w:rsidRPr="00B804C0">
        <w:rPr>
          <w:rFonts w:cs="Traditional Arabic" w:hint="cs"/>
          <w:sz w:val="36"/>
          <w:szCs w:val="36"/>
          <w:vertAlign w:val="superscript"/>
          <w:rtl/>
        </w:rPr>
        <w:t>)</w:t>
      </w:r>
      <w:r>
        <w:rPr>
          <w:rFonts w:cs="Traditional Arabic" w:hint="cs"/>
          <w:sz w:val="36"/>
          <w:szCs w:val="36"/>
          <w:rtl/>
        </w:rPr>
        <w:t xml:space="preserve"> , وإذا ملكت التصرف في نفسها جاز لها التصرف في مالها لما فيه نفع لها . </w:t>
      </w:r>
    </w:p>
    <w:p w:rsidR="00CB3912" w:rsidRDefault="00CB3912" w:rsidP="004717CB">
      <w:pPr>
        <w:ind w:firstLine="720"/>
        <w:jc w:val="both"/>
        <w:rPr>
          <w:rFonts w:cs="Traditional Arabic"/>
          <w:sz w:val="36"/>
          <w:szCs w:val="36"/>
          <w:rtl/>
        </w:rPr>
      </w:pPr>
      <w:r>
        <w:rPr>
          <w:rFonts w:cs="Traditional Arabic" w:hint="cs"/>
          <w:sz w:val="36"/>
          <w:szCs w:val="36"/>
          <w:rtl/>
        </w:rPr>
        <w:t xml:space="preserve">وبهذا يظهر أن التفريق بين الغلام والجارية تفريق له حظ من النظر والقوة . </w:t>
      </w:r>
    </w:p>
    <w:p w:rsidR="00CB3912" w:rsidRPr="00BB5F66" w:rsidRDefault="00CB3912" w:rsidP="00372668">
      <w:pPr>
        <w:spacing w:before="240"/>
        <w:jc w:val="both"/>
        <w:rPr>
          <w:rFonts w:cs="MCS Taybah S_U normal."/>
          <w:sz w:val="36"/>
          <w:szCs w:val="36"/>
          <w:rtl/>
        </w:rPr>
      </w:pPr>
      <w:r w:rsidRPr="00BB5F66">
        <w:rPr>
          <w:rFonts w:cs="MCS Taybah S_U normal." w:hint="cs"/>
          <w:sz w:val="36"/>
          <w:szCs w:val="36"/>
          <w:rtl/>
        </w:rPr>
        <w:t xml:space="preserve">سادساً : درجة الفرق : </w:t>
      </w:r>
    </w:p>
    <w:p w:rsidR="00CB3912" w:rsidRDefault="00CB3912" w:rsidP="004717CB">
      <w:pPr>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والله أعلم </w:t>
      </w:r>
      <w:r>
        <w:rPr>
          <w:rFonts w:cs="Traditional Arabic"/>
          <w:sz w:val="36"/>
          <w:szCs w:val="36"/>
          <w:rtl/>
        </w:rPr>
        <w:t>–</w:t>
      </w:r>
      <w:r>
        <w:rPr>
          <w:rFonts w:cs="Traditional Arabic" w:hint="cs"/>
          <w:sz w:val="36"/>
          <w:szCs w:val="36"/>
          <w:rtl/>
        </w:rPr>
        <w:t xml:space="preserve"> أن الفرق بين المسألتين قوي ومعتبر .         </w:t>
      </w:r>
      <w:r>
        <w:rPr>
          <w:rFonts w:cs="Traditional Arabic" w:hint="cs"/>
          <w:sz w:val="36"/>
          <w:szCs w:val="36"/>
          <w:vertAlign w:val="superscript"/>
          <w:rtl/>
        </w:rPr>
        <w:t xml:space="preserve">   </w:t>
      </w:r>
    </w:p>
    <w:p w:rsidR="00CB3912" w:rsidRDefault="00CB3912" w:rsidP="004717CB">
      <w:pPr>
        <w:ind w:firstLine="720"/>
        <w:jc w:val="both"/>
        <w:rPr>
          <w:rFonts w:cs="Traditional Arabic"/>
          <w:sz w:val="36"/>
          <w:szCs w:val="36"/>
          <w:rtl/>
        </w:rPr>
      </w:pPr>
      <w:r>
        <w:rPr>
          <w:rFonts w:ascii="QCF_BSML" w:hAnsi="QCF_BSML" w:cs="QCF_BSML"/>
          <w:color w:val="000000"/>
          <w:sz w:val="35"/>
          <w:szCs w:val="35"/>
          <w:rtl/>
        </w:rPr>
        <w:t xml:space="preserve"> </w:t>
      </w:r>
    </w:p>
    <w:p w:rsidR="00CB3912" w:rsidRPr="00B804C0" w:rsidRDefault="00CB3912" w:rsidP="004717CB">
      <w:pPr>
        <w:jc w:val="center"/>
        <w:rPr>
          <w:rFonts w:cs="Traditional Arabic"/>
          <w:sz w:val="36"/>
          <w:szCs w:val="36"/>
          <w:rtl/>
        </w:rPr>
      </w:pPr>
      <w:r>
        <w:rPr>
          <w:rFonts w:cs="Traditional Arabic"/>
          <w:sz w:val="36"/>
          <w:szCs w:val="36"/>
          <w:rtl/>
        </w:rPr>
        <w:br w:type="page"/>
      </w:r>
      <w:r w:rsidRPr="00B804C0">
        <w:rPr>
          <w:rFonts w:cs="MCS Shafa S_U normal." w:hint="cs"/>
          <w:sz w:val="36"/>
          <w:szCs w:val="36"/>
          <w:rtl/>
        </w:rPr>
        <w:t xml:space="preserve">المبحث </w:t>
      </w:r>
      <w:r>
        <w:rPr>
          <w:rFonts w:cs="MCS Shafa S_U normal." w:hint="cs"/>
          <w:sz w:val="36"/>
          <w:szCs w:val="36"/>
          <w:rtl/>
        </w:rPr>
        <w:t xml:space="preserve">السابع </w:t>
      </w:r>
      <w:r w:rsidRPr="00B804C0">
        <w:rPr>
          <w:rFonts w:cs="MCS Shafa S_U normal." w:hint="cs"/>
          <w:sz w:val="36"/>
          <w:szCs w:val="36"/>
          <w:rtl/>
        </w:rPr>
        <w:t xml:space="preserve"> :</w:t>
      </w:r>
    </w:p>
    <w:p w:rsidR="00CB3912" w:rsidRPr="00B804C0" w:rsidRDefault="00CB3912" w:rsidP="007878D4">
      <w:pPr>
        <w:spacing w:before="240"/>
        <w:jc w:val="center"/>
        <w:rPr>
          <w:rFonts w:cs="Traditional Arabic"/>
          <w:b/>
          <w:bCs/>
          <w:sz w:val="36"/>
          <w:szCs w:val="36"/>
          <w:u w:val="single"/>
          <w:rtl/>
        </w:rPr>
      </w:pPr>
      <w:r>
        <w:rPr>
          <w:rFonts w:cs="MCS Taybah S_U normal." w:hint="cs"/>
          <w:sz w:val="36"/>
          <w:szCs w:val="36"/>
          <w:rtl/>
        </w:rPr>
        <w:t xml:space="preserve">الفرق بين وصية من له وارث ووصية من ليس له وارث من حيث المقدار </w:t>
      </w:r>
    </w:p>
    <w:p w:rsidR="00CB3912" w:rsidRPr="00B804C0" w:rsidRDefault="00CB3912" w:rsidP="004717CB">
      <w:pPr>
        <w:spacing w:before="240"/>
        <w:jc w:val="both"/>
        <w:rPr>
          <w:rFonts w:cs="MCS Taybah S_U normal."/>
          <w:sz w:val="36"/>
          <w:szCs w:val="36"/>
          <w:rtl/>
        </w:rPr>
      </w:pPr>
      <w:r w:rsidRPr="00B804C0">
        <w:rPr>
          <w:rFonts w:cs="MCS Taybah S_U normal." w:hint="cs"/>
          <w:sz w:val="36"/>
          <w:szCs w:val="36"/>
          <w:rtl/>
        </w:rPr>
        <w:t xml:space="preserve">أولاً : نص الإمام في الفرق بين المسألتين : </w:t>
      </w:r>
    </w:p>
    <w:p w:rsidR="00CB3912" w:rsidRDefault="00CB3912" w:rsidP="004717CB">
      <w:pPr>
        <w:ind w:firstLine="720"/>
        <w:jc w:val="both"/>
        <w:rPr>
          <w:rFonts w:cs="Traditional Arabic"/>
          <w:sz w:val="36"/>
          <w:szCs w:val="36"/>
          <w:rtl/>
        </w:rPr>
      </w:pPr>
      <w:r>
        <w:rPr>
          <w:rFonts w:cs="Traditional Arabic" w:hint="cs"/>
          <w:sz w:val="36"/>
          <w:szCs w:val="36"/>
          <w:rtl/>
        </w:rPr>
        <w:t xml:space="preserve">روى ابن هانئ رحمه الله أنه سَأل الإمام أحمد رحمه الله : " عن الرجل يوصي بأكثر من الثلث فرضي الورثة , ثم رجعوا بعد موته ؟ </w:t>
      </w:r>
    </w:p>
    <w:p w:rsidR="00CB3912" w:rsidRDefault="00CB3912" w:rsidP="004717CB">
      <w:pPr>
        <w:jc w:val="both"/>
        <w:rPr>
          <w:rFonts w:cs="Traditional Arabic"/>
          <w:sz w:val="36"/>
          <w:szCs w:val="36"/>
          <w:rtl/>
        </w:rPr>
      </w:pPr>
      <w:r>
        <w:rPr>
          <w:rFonts w:cs="Traditional Arabic" w:hint="cs"/>
          <w:sz w:val="36"/>
          <w:szCs w:val="36"/>
          <w:rtl/>
        </w:rPr>
        <w:t>قال : إن رجعوا فلهم أن يرجعوا ؛ لأنه ليس له إلا الثلث "</w:t>
      </w:r>
      <w:r>
        <w:rPr>
          <w:rFonts w:cs="Traditional Arabic" w:hint="cs"/>
          <w:sz w:val="36"/>
          <w:szCs w:val="36"/>
          <w:vertAlign w:val="superscript"/>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1498"/>
      </w:r>
      <w:r w:rsidRPr="00B804C0">
        <w:rPr>
          <w:rFonts w:cs="Traditional Arabic" w:hint="cs"/>
          <w:sz w:val="36"/>
          <w:szCs w:val="36"/>
          <w:vertAlign w:val="superscript"/>
          <w:rtl/>
        </w:rPr>
        <w:t>)</w:t>
      </w:r>
      <w:r>
        <w:rPr>
          <w:rFonts w:cs="Traditional Arabic" w:hint="cs"/>
          <w:sz w:val="36"/>
          <w:szCs w:val="36"/>
          <w:rtl/>
        </w:rPr>
        <w:t xml:space="preserve"> . </w:t>
      </w:r>
    </w:p>
    <w:p w:rsidR="00CB3912" w:rsidRDefault="00CB3912" w:rsidP="004717CB">
      <w:pPr>
        <w:ind w:firstLine="720"/>
        <w:jc w:val="both"/>
        <w:rPr>
          <w:rFonts w:cs="Traditional Arabic"/>
          <w:sz w:val="36"/>
          <w:szCs w:val="36"/>
          <w:rtl/>
        </w:rPr>
      </w:pPr>
      <w:r>
        <w:rPr>
          <w:rFonts w:cs="Traditional Arabic" w:hint="cs"/>
          <w:sz w:val="36"/>
          <w:szCs w:val="36"/>
          <w:rtl/>
        </w:rPr>
        <w:t>ونقل القاضي أبو يعلى رحمه الله عن الإمام رحمه الله في الرجل إذا لم يكن له وارث بعينه هل يجوز له أن يوصي بجميع ماله ؟</w:t>
      </w:r>
    </w:p>
    <w:p w:rsidR="00CB3912" w:rsidRDefault="00CB3912" w:rsidP="004717CB">
      <w:pPr>
        <w:jc w:val="both"/>
        <w:rPr>
          <w:rFonts w:cs="Traditional Arabic"/>
          <w:sz w:val="36"/>
          <w:szCs w:val="36"/>
          <w:rtl/>
        </w:rPr>
      </w:pPr>
      <w:r>
        <w:rPr>
          <w:rFonts w:cs="Traditional Arabic" w:hint="cs"/>
          <w:sz w:val="36"/>
          <w:szCs w:val="36"/>
          <w:rtl/>
        </w:rPr>
        <w:t>قال : " له أن يضع ماله حيث شاء "</w:t>
      </w:r>
      <w:r w:rsidRPr="00B804C0">
        <w:rPr>
          <w:rFonts w:cs="Traditional Arabic" w:hint="cs"/>
          <w:sz w:val="36"/>
          <w:szCs w:val="36"/>
          <w:vertAlign w:val="superscript"/>
          <w:rtl/>
        </w:rPr>
        <w:t>(</w:t>
      </w:r>
      <w:r w:rsidRPr="00B804C0">
        <w:rPr>
          <w:rStyle w:val="a4"/>
          <w:rFonts w:cs="Traditional Arabic"/>
          <w:sz w:val="36"/>
          <w:szCs w:val="36"/>
          <w:rtl/>
        </w:rPr>
        <w:footnoteReference w:id="1499"/>
      </w:r>
      <w:r w:rsidRPr="00B804C0">
        <w:rPr>
          <w:rFonts w:cs="Traditional Arabic" w:hint="cs"/>
          <w:sz w:val="36"/>
          <w:szCs w:val="36"/>
          <w:vertAlign w:val="superscript"/>
          <w:rtl/>
        </w:rPr>
        <w:t>)</w:t>
      </w:r>
      <w:r>
        <w:rPr>
          <w:rFonts w:cs="Traditional Arabic" w:hint="cs"/>
          <w:sz w:val="36"/>
          <w:szCs w:val="36"/>
          <w:rtl/>
        </w:rPr>
        <w:t xml:space="preserve"> . </w:t>
      </w:r>
    </w:p>
    <w:p w:rsidR="00CB3912" w:rsidRPr="00C3334E" w:rsidRDefault="00CB3912" w:rsidP="00601211">
      <w:pPr>
        <w:jc w:val="both"/>
        <w:rPr>
          <w:rFonts w:cs="MCS Taybah S_U normal."/>
          <w:sz w:val="36"/>
          <w:szCs w:val="36"/>
          <w:rtl/>
        </w:rPr>
      </w:pPr>
      <w:r w:rsidRPr="00C3334E">
        <w:rPr>
          <w:rFonts w:cs="MCS Taybah S_U normal." w:hint="cs"/>
          <w:sz w:val="36"/>
          <w:szCs w:val="36"/>
          <w:rtl/>
        </w:rPr>
        <w:t xml:space="preserve">ثانياً : بيان مكانة الرواية في المذهب : </w:t>
      </w:r>
    </w:p>
    <w:p w:rsidR="00601211" w:rsidRDefault="00CB3912" w:rsidP="00601211">
      <w:pPr>
        <w:ind w:firstLine="720"/>
        <w:jc w:val="both"/>
        <w:rPr>
          <w:rFonts w:cs="Traditional Arabic"/>
          <w:sz w:val="36"/>
          <w:szCs w:val="36"/>
          <w:rtl/>
        </w:rPr>
      </w:pPr>
      <w:r>
        <w:rPr>
          <w:rFonts w:cs="Traditional Arabic" w:hint="cs"/>
          <w:sz w:val="36"/>
          <w:szCs w:val="36"/>
          <w:rtl/>
        </w:rPr>
        <w:t xml:space="preserve">لا خلاف في المذهب أنه لا يجوز لمن له وارث أن يوصي بما زاد </w:t>
      </w:r>
      <w:r w:rsidR="0020431E">
        <w:rPr>
          <w:rFonts w:cs="Traditional Arabic" w:hint="cs"/>
          <w:sz w:val="36"/>
          <w:szCs w:val="36"/>
          <w:rtl/>
        </w:rPr>
        <w:t xml:space="preserve">عن </w:t>
      </w:r>
      <w:r>
        <w:rPr>
          <w:rFonts w:cs="Traditional Arabic" w:hint="cs"/>
          <w:sz w:val="36"/>
          <w:szCs w:val="36"/>
          <w:rtl/>
        </w:rPr>
        <w:t>الثلث</w:t>
      </w:r>
      <w:r w:rsidRPr="00B804C0">
        <w:rPr>
          <w:rFonts w:cs="Traditional Arabic" w:hint="cs"/>
          <w:sz w:val="36"/>
          <w:szCs w:val="36"/>
          <w:vertAlign w:val="superscript"/>
          <w:rtl/>
        </w:rPr>
        <w:t>(</w:t>
      </w:r>
      <w:r w:rsidRPr="00B804C0">
        <w:rPr>
          <w:rStyle w:val="a4"/>
          <w:rFonts w:cs="Traditional Arabic"/>
          <w:sz w:val="36"/>
          <w:szCs w:val="36"/>
          <w:rtl/>
        </w:rPr>
        <w:footnoteReference w:id="1500"/>
      </w:r>
      <w:r w:rsidRPr="00B804C0">
        <w:rPr>
          <w:rFonts w:cs="Traditional Arabic" w:hint="cs"/>
          <w:sz w:val="36"/>
          <w:szCs w:val="36"/>
          <w:vertAlign w:val="superscript"/>
          <w:rtl/>
        </w:rPr>
        <w:t>)</w:t>
      </w:r>
      <w:r>
        <w:rPr>
          <w:rFonts w:cs="Traditional Arabic" w:hint="cs"/>
          <w:sz w:val="36"/>
          <w:szCs w:val="36"/>
          <w:rtl/>
        </w:rPr>
        <w:t xml:space="preserve"> , أما وصية من لا وارث له بما زاد عن الثلث ؛ فقد روي عن الإمام رحمه الله فيها روايتان أطلقهما في الهداية</w:t>
      </w:r>
      <w:r w:rsidRPr="00B804C0">
        <w:rPr>
          <w:rFonts w:cs="Traditional Arabic" w:hint="cs"/>
          <w:sz w:val="36"/>
          <w:szCs w:val="36"/>
          <w:vertAlign w:val="superscript"/>
          <w:rtl/>
        </w:rPr>
        <w:t>(</w:t>
      </w:r>
      <w:r w:rsidRPr="00B804C0">
        <w:rPr>
          <w:rStyle w:val="a4"/>
          <w:rFonts w:cs="Traditional Arabic"/>
          <w:sz w:val="36"/>
          <w:szCs w:val="36"/>
          <w:rtl/>
        </w:rPr>
        <w:footnoteReference w:id="1501"/>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والمستوعب</w:t>
      </w:r>
      <w:r w:rsidRPr="00B804C0">
        <w:rPr>
          <w:rFonts w:cs="Traditional Arabic" w:hint="cs"/>
          <w:sz w:val="36"/>
          <w:szCs w:val="36"/>
          <w:vertAlign w:val="superscript"/>
          <w:rtl/>
        </w:rPr>
        <w:t>(</w:t>
      </w:r>
      <w:r w:rsidRPr="00B804C0">
        <w:rPr>
          <w:rStyle w:val="a4"/>
          <w:rFonts w:cs="Traditional Arabic"/>
          <w:sz w:val="36"/>
          <w:szCs w:val="36"/>
          <w:rtl/>
        </w:rPr>
        <w:footnoteReference w:id="1502"/>
      </w:r>
      <w:r w:rsidRPr="00B804C0">
        <w:rPr>
          <w:rFonts w:cs="Traditional Arabic" w:hint="cs"/>
          <w:sz w:val="36"/>
          <w:szCs w:val="36"/>
          <w:vertAlign w:val="superscript"/>
          <w:rtl/>
        </w:rPr>
        <w:t>)</w:t>
      </w:r>
      <w:r>
        <w:rPr>
          <w:rFonts w:cs="Traditional Arabic" w:hint="cs"/>
          <w:sz w:val="36"/>
          <w:szCs w:val="36"/>
          <w:rtl/>
        </w:rPr>
        <w:t xml:space="preserve"> . </w:t>
      </w:r>
    </w:p>
    <w:p w:rsidR="00CB3912" w:rsidRDefault="00CB3912" w:rsidP="004717CB">
      <w:pPr>
        <w:jc w:val="both"/>
        <w:rPr>
          <w:rFonts w:cs="Traditional Arabic"/>
          <w:sz w:val="36"/>
          <w:szCs w:val="36"/>
          <w:rtl/>
        </w:rPr>
      </w:pPr>
      <w:r>
        <w:rPr>
          <w:rFonts w:cs="Traditional Arabic" w:hint="cs"/>
          <w:sz w:val="36"/>
          <w:szCs w:val="36"/>
          <w:rtl/>
        </w:rPr>
        <w:t xml:space="preserve">الرواية الأولى : تصح وصية من لا وارث له بجميع ماله . </w:t>
      </w:r>
    </w:p>
    <w:p w:rsidR="00CB3912" w:rsidRDefault="00CB3912" w:rsidP="004717CB">
      <w:pPr>
        <w:ind w:firstLine="720"/>
        <w:jc w:val="both"/>
        <w:rPr>
          <w:rFonts w:cs="Traditional Arabic"/>
          <w:sz w:val="36"/>
          <w:szCs w:val="36"/>
          <w:rtl/>
        </w:rPr>
      </w:pPr>
      <w:r>
        <w:rPr>
          <w:rFonts w:cs="Traditional Arabic" w:hint="cs"/>
          <w:sz w:val="36"/>
          <w:szCs w:val="36"/>
          <w:rtl/>
        </w:rPr>
        <w:t>وهي المذهب , واختارها الخرقي</w:t>
      </w:r>
      <w:r w:rsidRPr="00B804C0">
        <w:rPr>
          <w:rFonts w:cs="Traditional Arabic" w:hint="cs"/>
          <w:sz w:val="36"/>
          <w:szCs w:val="36"/>
          <w:vertAlign w:val="superscript"/>
          <w:rtl/>
        </w:rPr>
        <w:t>(</w:t>
      </w:r>
      <w:r w:rsidRPr="00B804C0">
        <w:rPr>
          <w:rStyle w:val="a4"/>
          <w:rFonts w:cs="Traditional Arabic"/>
          <w:sz w:val="36"/>
          <w:szCs w:val="36"/>
          <w:rtl/>
        </w:rPr>
        <w:footnoteReference w:id="1503"/>
      </w:r>
      <w:r w:rsidRPr="00B804C0">
        <w:rPr>
          <w:rFonts w:cs="Traditional Arabic" w:hint="cs"/>
          <w:sz w:val="36"/>
          <w:szCs w:val="36"/>
          <w:vertAlign w:val="superscript"/>
          <w:rtl/>
        </w:rPr>
        <w:t>)</w:t>
      </w:r>
      <w:r>
        <w:rPr>
          <w:rFonts w:cs="Traditional Arabic" w:hint="cs"/>
          <w:sz w:val="36"/>
          <w:szCs w:val="36"/>
          <w:rtl/>
        </w:rPr>
        <w:t xml:space="preserve"> , وصححها القاضي</w:t>
      </w:r>
      <w:r w:rsidRPr="00B804C0">
        <w:rPr>
          <w:rFonts w:cs="Traditional Arabic" w:hint="cs"/>
          <w:sz w:val="36"/>
          <w:szCs w:val="36"/>
          <w:vertAlign w:val="superscript"/>
          <w:rtl/>
        </w:rPr>
        <w:t>(</w:t>
      </w:r>
      <w:r w:rsidRPr="00B804C0">
        <w:rPr>
          <w:rStyle w:val="a4"/>
          <w:rFonts w:cs="Traditional Arabic"/>
          <w:sz w:val="36"/>
          <w:szCs w:val="36"/>
          <w:rtl/>
        </w:rPr>
        <w:footnoteReference w:id="1504"/>
      </w:r>
      <w:r w:rsidRPr="00B804C0">
        <w:rPr>
          <w:rFonts w:cs="Traditional Arabic" w:hint="cs"/>
          <w:sz w:val="36"/>
          <w:szCs w:val="36"/>
          <w:vertAlign w:val="superscript"/>
          <w:rtl/>
        </w:rPr>
        <w:t>)</w:t>
      </w:r>
      <w:r>
        <w:rPr>
          <w:rFonts w:cs="Traditional Arabic" w:hint="cs"/>
          <w:sz w:val="36"/>
          <w:szCs w:val="36"/>
          <w:rtl/>
        </w:rPr>
        <w:t xml:space="preserve"> , واختارها أيضاً الموفق</w:t>
      </w:r>
      <w:r w:rsidRPr="00B804C0">
        <w:rPr>
          <w:rFonts w:cs="Traditional Arabic" w:hint="cs"/>
          <w:sz w:val="36"/>
          <w:szCs w:val="36"/>
          <w:vertAlign w:val="superscript"/>
          <w:rtl/>
        </w:rPr>
        <w:t>(</w:t>
      </w:r>
      <w:r w:rsidRPr="00B804C0">
        <w:rPr>
          <w:rStyle w:val="a4"/>
          <w:rFonts w:cs="Traditional Arabic"/>
          <w:sz w:val="36"/>
          <w:szCs w:val="36"/>
          <w:rtl/>
        </w:rPr>
        <w:footnoteReference w:id="1505"/>
      </w:r>
      <w:r w:rsidRPr="00B804C0">
        <w:rPr>
          <w:rFonts w:cs="Traditional Arabic" w:hint="cs"/>
          <w:sz w:val="36"/>
          <w:szCs w:val="36"/>
          <w:vertAlign w:val="superscript"/>
          <w:rtl/>
        </w:rPr>
        <w:t>)</w:t>
      </w:r>
      <w:r>
        <w:rPr>
          <w:rFonts w:cs="Traditional Arabic" w:hint="cs"/>
          <w:sz w:val="36"/>
          <w:szCs w:val="36"/>
          <w:rtl/>
        </w:rPr>
        <w:t xml:space="preserve"> , وقدمها في المحرر</w:t>
      </w:r>
      <w:r w:rsidRPr="00B804C0">
        <w:rPr>
          <w:rFonts w:cs="Traditional Arabic" w:hint="cs"/>
          <w:sz w:val="36"/>
          <w:szCs w:val="36"/>
          <w:vertAlign w:val="superscript"/>
          <w:rtl/>
        </w:rPr>
        <w:t>(</w:t>
      </w:r>
      <w:r w:rsidRPr="00B804C0">
        <w:rPr>
          <w:rStyle w:val="a4"/>
          <w:rFonts w:cs="Traditional Arabic"/>
          <w:sz w:val="36"/>
          <w:szCs w:val="36"/>
          <w:rtl/>
        </w:rPr>
        <w:footnoteReference w:id="1506"/>
      </w:r>
      <w:r w:rsidRPr="00B804C0">
        <w:rPr>
          <w:rFonts w:cs="Traditional Arabic" w:hint="cs"/>
          <w:sz w:val="36"/>
          <w:szCs w:val="36"/>
          <w:vertAlign w:val="superscript"/>
          <w:rtl/>
        </w:rPr>
        <w:t>)</w:t>
      </w:r>
      <w:r>
        <w:rPr>
          <w:rFonts w:cs="Traditional Arabic" w:hint="cs"/>
          <w:sz w:val="36"/>
          <w:szCs w:val="36"/>
          <w:rtl/>
        </w:rPr>
        <w:t xml:space="preserve"> , والفروع</w:t>
      </w:r>
      <w:r w:rsidRPr="00B804C0">
        <w:rPr>
          <w:rFonts w:cs="Traditional Arabic" w:hint="cs"/>
          <w:sz w:val="36"/>
          <w:szCs w:val="36"/>
          <w:vertAlign w:val="superscript"/>
          <w:rtl/>
        </w:rPr>
        <w:t>(</w:t>
      </w:r>
      <w:r w:rsidRPr="00B804C0">
        <w:rPr>
          <w:rStyle w:val="a4"/>
          <w:rFonts w:cs="Traditional Arabic"/>
          <w:sz w:val="36"/>
          <w:szCs w:val="36"/>
          <w:rtl/>
        </w:rPr>
        <w:footnoteReference w:id="1507"/>
      </w:r>
      <w:r w:rsidRPr="00B804C0">
        <w:rPr>
          <w:rFonts w:cs="Traditional Arabic" w:hint="cs"/>
          <w:sz w:val="36"/>
          <w:szCs w:val="36"/>
          <w:vertAlign w:val="superscript"/>
          <w:rtl/>
        </w:rPr>
        <w:t>)</w:t>
      </w:r>
      <w:r>
        <w:rPr>
          <w:rFonts w:cs="Traditional Arabic" w:hint="cs"/>
          <w:sz w:val="36"/>
          <w:szCs w:val="36"/>
          <w:rtl/>
        </w:rPr>
        <w:t xml:space="preserve"> , والحاوي الصغير</w:t>
      </w:r>
      <w:r w:rsidRPr="00B804C0">
        <w:rPr>
          <w:rFonts w:cs="Traditional Arabic" w:hint="cs"/>
          <w:sz w:val="36"/>
          <w:szCs w:val="36"/>
          <w:vertAlign w:val="superscript"/>
          <w:rtl/>
        </w:rPr>
        <w:t>(</w:t>
      </w:r>
      <w:r w:rsidRPr="00B804C0">
        <w:rPr>
          <w:rStyle w:val="a4"/>
          <w:rFonts w:cs="Traditional Arabic"/>
          <w:sz w:val="36"/>
          <w:szCs w:val="36"/>
          <w:rtl/>
        </w:rPr>
        <w:footnoteReference w:id="1508"/>
      </w:r>
      <w:r w:rsidRPr="00B804C0">
        <w:rPr>
          <w:rFonts w:cs="Traditional Arabic" w:hint="cs"/>
          <w:sz w:val="36"/>
          <w:szCs w:val="36"/>
          <w:vertAlign w:val="superscript"/>
          <w:rtl/>
        </w:rPr>
        <w:t>)</w:t>
      </w:r>
      <w:r>
        <w:rPr>
          <w:rFonts w:cs="Traditional Arabic" w:hint="cs"/>
          <w:sz w:val="36"/>
          <w:szCs w:val="36"/>
          <w:rtl/>
        </w:rPr>
        <w:t xml:space="preserve"> , والرعاية الصغرى</w:t>
      </w:r>
      <w:r w:rsidRPr="00B804C0">
        <w:rPr>
          <w:rFonts w:cs="Traditional Arabic" w:hint="cs"/>
          <w:sz w:val="36"/>
          <w:szCs w:val="36"/>
          <w:vertAlign w:val="superscript"/>
          <w:rtl/>
        </w:rPr>
        <w:t>(</w:t>
      </w:r>
      <w:r w:rsidRPr="00B804C0">
        <w:rPr>
          <w:rStyle w:val="a4"/>
          <w:rFonts w:cs="Traditional Arabic"/>
          <w:sz w:val="36"/>
          <w:szCs w:val="36"/>
          <w:rtl/>
        </w:rPr>
        <w:footnoteReference w:id="1509"/>
      </w:r>
      <w:r w:rsidRPr="00B804C0">
        <w:rPr>
          <w:rFonts w:cs="Traditional Arabic" w:hint="cs"/>
          <w:sz w:val="36"/>
          <w:szCs w:val="36"/>
          <w:vertAlign w:val="superscript"/>
          <w:rtl/>
        </w:rPr>
        <w:t>)</w:t>
      </w:r>
      <w:r>
        <w:rPr>
          <w:rFonts w:cs="Traditional Arabic" w:hint="cs"/>
          <w:sz w:val="36"/>
          <w:szCs w:val="36"/>
          <w:rtl/>
        </w:rPr>
        <w:t xml:space="preserve"> , وجزم بها في الوجيز</w:t>
      </w:r>
      <w:r w:rsidRPr="00B804C0">
        <w:rPr>
          <w:rFonts w:cs="Traditional Arabic" w:hint="cs"/>
          <w:sz w:val="36"/>
          <w:szCs w:val="36"/>
          <w:vertAlign w:val="superscript"/>
          <w:rtl/>
        </w:rPr>
        <w:t>(</w:t>
      </w:r>
      <w:r w:rsidRPr="00B804C0">
        <w:rPr>
          <w:rStyle w:val="a4"/>
          <w:rFonts w:cs="Traditional Arabic"/>
          <w:sz w:val="36"/>
          <w:szCs w:val="36"/>
          <w:rtl/>
        </w:rPr>
        <w:footnoteReference w:id="1510"/>
      </w:r>
      <w:r w:rsidRPr="00B804C0">
        <w:rPr>
          <w:rFonts w:cs="Traditional Arabic" w:hint="cs"/>
          <w:sz w:val="36"/>
          <w:szCs w:val="36"/>
          <w:vertAlign w:val="superscript"/>
          <w:rtl/>
        </w:rPr>
        <w:t>)</w:t>
      </w:r>
      <w:r>
        <w:rPr>
          <w:rFonts w:cs="Traditional Arabic" w:hint="cs"/>
          <w:sz w:val="36"/>
          <w:szCs w:val="36"/>
          <w:rtl/>
        </w:rPr>
        <w:t xml:space="preserve"> , وقال في الإنصاف : " هذا المذهب , وعليه جماهير الأصحاب "</w:t>
      </w:r>
      <w:r w:rsidRPr="00B804C0">
        <w:rPr>
          <w:rFonts w:cs="Traditional Arabic" w:hint="cs"/>
          <w:sz w:val="36"/>
          <w:szCs w:val="36"/>
          <w:vertAlign w:val="superscript"/>
          <w:rtl/>
        </w:rPr>
        <w:t>(</w:t>
      </w:r>
      <w:r w:rsidRPr="00B804C0">
        <w:rPr>
          <w:rStyle w:val="a4"/>
          <w:rFonts w:cs="Traditional Arabic"/>
          <w:sz w:val="36"/>
          <w:szCs w:val="36"/>
          <w:rtl/>
        </w:rPr>
        <w:footnoteReference w:id="1511"/>
      </w:r>
      <w:r w:rsidRPr="00B804C0">
        <w:rPr>
          <w:rFonts w:cs="Traditional Arabic" w:hint="cs"/>
          <w:sz w:val="36"/>
          <w:szCs w:val="36"/>
          <w:vertAlign w:val="superscript"/>
          <w:rtl/>
        </w:rPr>
        <w:t>)</w:t>
      </w:r>
      <w:r>
        <w:rPr>
          <w:rFonts w:cs="Traditional Arabic" w:hint="cs"/>
          <w:sz w:val="36"/>
          <w:szCs w:val="36"/>
          <w:rtl/>
        </w:rPr>
        <w:t>, وهي كما في الإقناع</w:t>
      </w:r>
      <w:r w:rsidRPr="00B804C0">
        <w:rPr>
          <w:rFonts w:cs="Traditional Arabic" w:hint="cs"/>
          <w:sz w:val="36"/>
          <w:szCs w:val="36"/>
          <w:vertAlign w:val="superscript"/>
          <w:rtl/>
        </w:rPr>
        <w:t>(</w:t>
      </w:r>
      <w:r w:rsidRPr="00B804C0">
        <w:rPr>
          <w:rStyle w:val="a4"/>
          <w:rFonts w:cs="Traditional Arabic"/>
          <w:sz w:val="36"/>
          <w:szCs w:val="36"/>
          <w:rtl/>
        </w:rPr>
        <w:footnoteReference w:id="1512"/>
      </w:r>
      <w:r w:rsidRPr="00B804C0">
        <w:rPr>
          <w:rFonts w:cs="Traditional Arabic" w:hint="cs"/>
          <w:sz w:val="36"/>
          <w:szCs w:val="36"/>
          <w:vertAlign w:val="superscript"/>
          <w:rtl/>
        </w:rPr>
        <w:t>)</w:t>
      </w:r>
      <w:r>
        <w:rPr>
          <w:rFonts w:cs="Traditional Arabic" w:hint="cs"/>
          <w:sz w:val="36"/>
          <w:szCs w:val="36"/>
          <w:rtl/>
        </w:rPr>
        <w:t xml:space="preserve"> , والمنتهى</w:t>
      </w:r>
      <w:r w:rsidRPr="00B804C0">
        <w:rPr>
          <w:rFonts w:cs="Traditional Arabic" w:hint="cs"/>
          <w:sz w:val="36"/>
          <w:szCs w:val="36"/>
          <w:vertAlign w:val="superscript"/>
          <w:rtl/>
        </w:rPr>
        <w:t>(</w:t>
      </w:r>
      <w:r w:rsidRPr="00B804C0">
        <w:rPr>
          <w:rStyle w:val="a4"/>
          <w:rFonts w:cs="Traditional Arabic"/>
          <w:sz w:val="36"/>
          <w:szCs w:val="36"/>
          <w:rtl/>
        </w:rPr>
        <w:footnoteReference w:id="1513"/>
      </w:r>
      <w:r w:rsidRPr="00B804C0">
        <w:rPr>
          <w:rFonts w:cs="Traditional Arabic" w:hint="cs"/>
          <w:sz w:val="36"/>
          <w:szCs w:val="36"/>
          <w:vertAlign w:val="superscript"/>
          <w:rtl/>
        </w:rPr>
        <w:t>)</w:t>
      </w:r>
      <w:r>
        <w:rPr>
          <w:rFonts w:cs="Traditional Arabic" w:hint="cs"/>
          <w:sz w:val="36"/>
          <w:szCs w:val="36"/>
          <w:rtl/>
        </w:rPr>
        <w:t xml:space="preserve"> . </w:t>
      </w:r>
    </w:p>
    <w:p w:rsidR="00CB3912" w:rsidRDefault="00CB3912" w:rsidP="004717CB">
      <w:pPr>
        <w:jc w:val="both"/>
        <w:rPr>
          <w:rFonts w:cs="Traditional Arabic"/>
          <w:sz w:val="36"/>
          <w:szCs w:val="36"/>
          <w:rtl/>
        </w:rPr>
      </w:pPr>
      <w:r>
        <w:rPr>
          <w:rFonts w:cs="Traditional Arabic" w:hint="cs"/>
          <w:sz w:val="36"/>
          <w:szCs w:val="36"/>
          <w:rtl/>
        </w:rPr>
        <w:t>الرواية الثانية : لا تصح الوصية إلا بالثلث , والباقي لبيت المال</w:t>
      </w:r>
      <w:r w:rsidRPr="00B804C0">
        <w:rPr>
          <w:rFonts w:cs="Traditional Arabic" w:hint="cs"/>
          <w:sz w:val="36"/>
          <w:szCs w:val="36"/>
          <w:vertAlign w:val="superscript"/>
          <w:rtl/>
        </w:rPr>
        <w:t>(</w:t>
      </w:r>
      <w:r w:rsidRPr="00B804C0">
        <w:rPr>
          <w:rStyle w:val="a4"/>
          <w:rFonts w:cs="Traditional Arabic"/>
          <w:sz w:val="36"/>
          <w:szCs w:val="36"/>
          <w:rtl/>
        </w:rPr>
        <w:footnoteReference w:id="1514"/>
      </w:r>
      <w:r w:rsidRPr="00B804C0">
        <w:rPr>
          <w:rFonts w:cs="Traditional Arabic" w:hint="cs"/>
          <w:sz w:val="36"/>
          <w:szCs w:val="36"/>
          <w:vertAlign w:val="superscript"/>
          <w:rtl/>
        </w:rPr>
        <w:t>)</w:t>
      </w:r>
      <w:r>
        <w:rPr>
          <w:rFonts w:cs="Traditional Arabic" w:hint="cs"/>
          <w:sz w:val="36"/>
          <w:szCs w:val="36"/>
          <w:rtl/>
        </w:rPr>
        <w:t xml:space="preserve"> . </w:t>
      </w:r>
    </w:p>
    <w:p w:rsidR="00CB3912" w:rsidRDefault="00CB3912" w:rsidP="007878D4">
      <w:pPr>
        <w:ind w:firstLine="720"/>
        <w:jc w:val="both"/>
        <w:rPr>
          <w:rFonts w:cs="Traditional Arabic"/>
          <w:sz w:val="36"/>
          <w:szCs w:val="36"/>
          <w:rtl/>
        </w:rPr>
      </w:pPr>
      <w:r>
        <w:rPr>
          <w:rFonts w:cs="Traditional Arabic" w:hint="cs"/>
          <w:sz w:val="36"/>
          <w:szCs w:val="36"/>
          <w:rtl/>
        </w:rPr>
        <w:t xml:space="preserve">وبناءً على هذا فإن الفرق بين المسألتين هو الصحيح من المذهب </w:t>
      </w:r>
      <w:r w:rsidR="007878D4">
        <w:rPr>
          <w:rFonts w:cs="Traditional Arabic" w:hint="cs"/>
          <w:sz w:val="36"/>
          <w:szCs w:val="36"/>
          <w:rtl/>
        </w:rPr>
        <w:t>،</w:t>
      </w:r>
      <w:r>
        <w:rPr>
          <w:rFonts w:cs="Traditional Arabic" w:hint="cs"/>
          <w:sz w:val="36"/>
          <w:szCs w:val="36"/>
          <w:rtl/>
        </w:rPr>
        <w:t xml:space="preserve"> والله أعلم .   </w:t>
      </w:r>
    </w:p>
    <w:p w:rsidR="00CB3912" w:rsidRPr="00C3334E" w:rsidRDefault="00CB3912" w:rsidP="007878D4">
      <w:pPr>
        <w:spacing w:before="240"/>
        <w:jc w:val="both"/>
        <w:rPr>
          <w:rFonts w:cs="MCS Taybah S_U normal."/>
          <w:sz w:val="36"/>
          <w:szCs w:val="36"/>
          <w:rtl/>
        </w:rPr>
      </w:pPr>
      <w:r w:rsidRPr="00C3334E">
        <w:rPr>
          <w:rFonts w:cs="MCS Taybah S_U normal." w:hint="cs"/>
          <w:sz w:val="36"/>
          <w:szCs w:val="36"/>
          <w:rtl/>
        </w:rPr>
        <w:t xml:space="preserve">ثالثاً : الجامع بين المسألتين : </w:t>
      </w:r>
    </w:p>
    <w:p w:rsidR="00CB3912" w:rsidRDefault="00CB3912" w:rsidP="004717CB">
      <w:pPr>
        <w:ind w:firstLine="720"/>
        <w:jc w:val="both"/>
        <w:rPr>
          <w:rFonts w:cs="Traditional Arabic"/>
          <w:sz w:val="36"/>
          <w:szCs w:val="36"/>
          <w:rtl/>
        </w:rPr>
      </w:pPr>
      <w:r>
        <w:rPr>
          <w:rFonts w:cs="Traditional Arabic" w:hint="cs"/>
          <w:sz w:val="36"/>
          <w:szCs w:val="36"/>
          <w:rtl/>
        </w:rPr>
        <w:t>أن في كل</w:t>
      </w:r>
      <w:r w:rsidR="007878D4">
        <w:rPr>
          <w:rFonts w:cs="Traditional Arabic" w:hint="cs"/>
          <w:sz w:val="36"/>
          <w:szCs w:val="36"/>
          <w:rtl/>
        </w:rPr>
        <w:t>ت</w:t>
      </w:r>
      <w:r>
        <w:rPr>
          <w:rFonts w:cs="Traditional Arabic" w:hint="cs"/>
          <w:sz w:val="36"/>
          <w:szCs w:val="36"/>
          <w:rtl/>
        </w:rPr>
        <w:t>ا المسألتين تبرع</w:t>
      </w:r>
      <w:r w:rsidR="007878D4">
        <w:rPr>
          <w:rFonts w:cs="Traditional Arabic" w:hint="cs"/>
          <w:sz w:val="36"/>
          <w:szCs w:val="36"/>
          <w:rtl/>
        </w:rPr>
        <w:t>اً</w:t>
      </w:r>
      <w:r>
        <w:rPr>
          <w:rFonts w:cs="Traditional Arabic" w:hint="cs"/>
          <w:sz w:val="36"/>
          <w:szCs w:val="36"/>
          <w:rtl/>
        </w:rPr>
        <w:t xml:space="preserve"> بالمال مضاف إلى ما بعد الموت . </w:t>
      </w:r>
    </w:p>
    <w:p w:rsidR="00CB3912" w:rsidRPr="00C3334E" w:rsidRDefault="00CB3912" w:rsidP="004717CB">
      <w:pPr>
        <w:jc w:val="both"/>
        <w:rPr>
          <w:rFonts w:cs="MCS Taybah S_U normal."/>
          <w:sz w:val="36"/>
          <w:szCs w:val="36"/>
          <w:rtl/>
        </w:rPr>
      </w:pPr>
      <w:r w:rsidRPr="00C3334E">
        <w:rPr>
          <w:rFonts w:cs="MCS Taybah S_U normal." w:hint="cs"/>
          <w:sz w:val="36"/>
          <w:szCs w:val="36"/>
          <w:rtl/>
        </w:rPr>
        <w:t xml:space="preserve">رابعاً : الفرق بين المسألتين : </w:t>
      </w:r>
    </w:p>
    <w:p w:rsidR="00CB3912" w:rsidRDefault="00CB3912" w:rsidP="004717CB">
      <w:pPr>
        <w:ind w:firstLine="720"/>
        <w:jc w:val="both"/>
        <w:rPr>
          <w:rFonts w:cs="Traditional Arabic"/>
          <w:sz w:val="36"/>
          <w:szCs w:val="36"/>
          <w:rtl/>
        </w:rPr>
      </w:pPr>
      <w:r>
        <w:rPr>
          <w:rFonts w:cs="Traditional Arabic" w:hint="cs"/>
          <w:sz w:val="36"/>
          <w:szCs w:val="36"/>
          <w:rtl/>
        </w:rPr>
        <w:t>أن المنع من الوصية بأكثر من الثلث لمن له وارث هو لحق الورثة ولعدم الإضرار بهم, فإذا لم يكن وارث زال المنع لزوال علته</w:t>
      </w:r>
      <w:r w:rsidRPr="00B804C0">
        <w:rPr>
          <w:rFonts w:cs="Traditional Arabic" w:hint="cs"/>
          <w:sz w:val="36"/>
          <w:szCs w:val="36"/>
          <w:vertAlign w:val="superscript"/>
          <w:rtl/>
        </w:rPr>
        <w:t>(</w:t>
      </w:r>
      <w:r w:rsidRPr="00B804C0">
        <w:rPr>
          <w:rStyle w:val="a4"/>
          <w:rFonts w:cs="Traditional Arabic"/>
          <w:sz w:val="36"/>
          <w:szCs w:val="36"/>
          <w:rtl/>
        </w:rPr>
        <w:footnoteReference w:id="1515"/>
      </w:r>
      <w:r w:rsidRPr="00B804C0">
        <w:rPr>
          <w:rFonts w:cs="Traditional Arabic" w:hint="cs"/>
          <w:sz w:val="36"/>
          <w:szCs w:val="36"/>
          <w:vertAlign w:val="superscript"/>
          <w:rtl/>
        </w:rPr>
        <w:t>)</w:t>
      </w:r>
      <w:r>
        <w:rPr>
          <w:rFonts w:cs="Traditional Arabic" w:hint="cs"/>
          <w:sz w:val="36"/>
          <w:szCs w:val="36"/>
          <w:rtl/>
        </w:rPr>
        <w:t xml:space="preserve"> . </w:t>
      </w:r>
    </w:p>
    <w:p w:rsidR="00CB3912" w:rsidRPr="00C3334E" w:rsidRDefault="00CB3912" w:rsidP="004717CB">
      <w:pPr>
        <w:jc w:val="both"/>
        <w:rPr>
          <w:rFonts w:cs="MCS Taybah S_U normal."/>
          <w:sz w:val="36"/>
          <w:szCs w:val="36"/>
          <w:rtl/>
        </w:rPr>
      </w:pPr>
      <w:r w:rsidRPr="00C3334E">
        <w:rPr>
          <w:rFonts w:cs="MCS Taybah S_U normal." w:hint="cs"/>
          <w:sz w:val="36"/>
          <w:szCs w:val="36"/>
          <w:rtl/>
        </w:rPr>
        <w:t xml:space="preserve">خامساً : دراسة مسألتي الفرق : </w:t>
      </w:r>
    </w:p>
    <w:p w:rsidR="00CB3912" w:rsidRDefault="00CB3912" w:rsidP="007878D4">
      <w:pPr>
        <w:ind w:firstLine="720"/>
        <w:jc w:val="both"/>
        <w:rPr>
          <w:rFonts w:cs="Traditional Arabic"/>
          <w:sz w:val="36"/>
          <w:szCs w:val="36"/>
          <w:rtl/>
        </w:rPr>
      </w:pPr>
      <w:r>
        <w:rPr>
          <w:rFonts w:cs="Traditional Arabic" w:hint="cs"/>
          <w:sz w:val="36"/>
          <w:szCs w:val="36"/>
          <w:rtl/>
        </w:rPr>
        <w:t>اتفق جمهور العلماء رحمهم الله على أنه لا تجوز الوصية في أكثر من الثلث لمن ترك ورث</w:t>
      </w:r>
      <w:r w:rsidR="007878D4">
        <w:rPr>
          <w:rFonts w:cs="Traditional Arabic" w:hint="cs"/>
          <w:sz w:val="36"/>
          <w:szCs w:val="36"/>
          <w:rtl/>
        </w:rPr>
        <w:t>ة</w:t>
      </w:r>
      <w:r>
        <w:rPr>
          <w:rFonts w:cs="Traditional Arabic" w:hint="cs"/>
          <w:sz w:val="36"/>
          <w:szCs w:val="36"/>
          <w:rtl/>
        </w:rPr>
        <w:t xml:space="preserve"> في الجملة</w:t>
      </w:r>
      <w:r w:rsidRPr="00B804C0">
        <w:rPr>
          <w:rFonts w:cs="Traditional Arabic" w:hint="cs"/>
          <w:sz w:val="36"/>
          <w:szCs w:val="36"/>
          <w:vertAlign w:val="superscript"/>
          <w:rtl/>
        </w:rPr>
        <w:t>(</w:t>
      </w:r>
      <w:r w:rsidRPr="00B804C0">
        <w:rPr>
          <w:rStyle w:val="a4"/>
          <w:rFonts w:cs="Traditional Arabic"/>
          <w:sz w:val="36"/>
          <w:szCs w:val="36"/>
          <w:rtl/>
        </w:rPr>
        <w:footnoteReference w:id="1516"/>
      </w:r>
      <w:r w:rsidRPr="00B804C0">
        <w:rPr>
          <w:rFonts w:cs="Traditional Arabic" w:hint="cs"/>
          <w:sz w:val="36"/>
          <w:szCs w:val="36"/>
          <w:vertAlign w:val="superscript"/>
          <w:rtl/>
        </w:rPr>
        <w:t>)</w:t>
      </w:r>
      <w:r>
        <w:rPr>
          <w:rFonts w:cs="Traditional Arabic" w:hint="cs"/>
          <w:sz w:val="36"/>
          <w:szCs w:val="36"/>
          <w:rtl/>
        </w:rPr>
        <w:t xml:space="preserve"> , وذلك لقول الرسول </w:t>
      </w:r>
      <w:r>
        <w:rPr>
          <w:rFonts w:cs="Traditional Arabic" w:hint="cs"/>
          <w:sz w:val="36"/>
          <w:szCs w:val="36"/>
        </w:rPr>
        <w:sym w:font="AGA Arabesque" w:char="F065"/>
      </w:r>
      <w:r>
        <w:rPr>
          <w:rFonts w:cs="Traditional Arabic" w:hint="cs"/>
          <w:sz w:val="36"/>
          <w:szCs w:val="36"/>
          <w:rtl/>
        </w:rPr>
        <w:t xml:space="preserve"> : ( الثلث , والثلث كبير أو كثير, إنك إن تذر ورثتك أغنياء خير من أن تذرهم عالة يتكففون الناس )</w:t>
      </w:r>
      <w:r w:rsidRPr="00F925C4">
        <w:rPr>
          <w:rFonts w:cs="Traditional Arabic" w:hint="cs"/>
          <w:sz w:val="36"/>
          <w:szCs w:val="36"/>
          <w:vertAlign w:val="superscript"/>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1517"/>
      </w:r>
      <w:r w:rsidRPr="00B804C0">
        <w:rPr>
          <w:rFonts w:cs="Traditional Arabic" w:hint="cs"/>
          <w:sz w:val="36"/>
          <w:szCs w:val="36"/>
          <w:vertAlign w:val="superscript"/>
          <w:rtl/>
        </w:rPr>
        <w:t>)</w:t>
      </w:r>
      <w:r>
        <w:rPr>
          <w:rFonts w:cs="Traditional Arabic" w:hint="cs"/>
          <w:sz w:val="36"/>
          <w:szCs w:val="36"/>
          <w:rtl/>
        </w:rPr>
        <w:t xml:space="preserve"> .</w:t>
      </w:r>
    </w:p>
    <w:p w:rsidR="00CB3912" w:rsidRDefault="00CB3912" w:rsidP="004717CB">
      <w:pPr>
        <w:ind w:firstLine="720"/>
        <w:jc w:val="both"/>
        <w:rPr>
          <w:rFonts w:cs="Traditional Arabic"/>
          <w:sz w:val="36"/>
          <w:szCs w:val="36"/>
          <w:rtl/>
        </w:rPr>
      </w:pPr>
      <w:r>
        <w:rPr>
          <w:rFonts w:cs="Traditional Arabic" w:hint="cs"/>
          <w:sz w:val="36"/>
          <w:szCs w:val="36"/>
          <w:rtl/>
        </w:rPr>
        <w:t xml:space="preserve">أما الوصية بكل المال لمن لا ورثة له فقد اختلف الفقهاء فيها على قولين : </w:t>
      </w:r>
    </w:p>
    <w:p w:rsidR="00CB3912" w:rsidRPr="003C2C5C" w:rsidRDefault="00CB3912" w:rsidP="004717CB">
      <w:pPr>
        <w:jc w:val="both"/>
        <w:rPr>
          <w:rFonts w:cs="AL-Mohanad Bold"/>
          <w:sz w:val="36"/>
          <w:szCs w:val="36"/>
          <w:rtl/>
        </w:rPr>
      </w:pPr>
      <w:r w:rsidRPr="003C2C5C">
        <w:rPr>
          <w:rFonts w:cs="AL-Mohanad Bold" w:hint="cs"/>
          <w:sz w:val="36"/>
          <w:szCs w:val="36"/>
          <w:rtl/>
        </w:rPr>
        <w:t>القول الأول :</w:t>
      </w:r>
    </w:p>
    <w:p w:rsidR="00CB3912" w:rsidRDefault="00CB3912" w:rsidP="004717CB">
      <w:pPr>
        <w:ind w:firstLine="720"/>
        <w:jc w:val="both"/>
        <w:rPr>
          <w:rFonts w:cs="Traditional Arabic"/>
          <w:sz w:val="36"/>
          <w:szCs w:val="36"/>
          <w:rtl/>
        </w:rPr>
      </w:pPr>
      <w:r>
        <w:rPr>
          <w:rFonts w:cs="Traditional Arabic" w:hint="cs"/>
          <w:sz w:val="36"/>
          <w:szCs w:val="36"/>
          <w:rtl/>
        </w:rPr>
        <w:t xml:space="preserve"> تصح الوصية بكل المال . </w:t>
      </w:r>
    </w:p>
    <w:p w:rsidR="00CB3912" w:rsidRDefault="00CB3912" w:rsidP="004717CB">
      <w:pPr>
        <w:ind w:firstLine="720"/>
        <w:jc w:val="both"/>
        <w:rPr>
          <w:rFonts w:cs="Traditional Arabic"/>
          <w:sz w:val="36"/>
          <w:szCs w:val="36"/>
          <w:rtl/>
        </w:rPr>
      </w:pPr>
      <w:r>
        <w:rPr>
          <w:rFonts w:cs="Traditional Arabic" w:hint="cs"/>
          <w:sz w:val="36"/>
          <w:szCs w:val="36"/>
          <w:rtl/>
        </w:rPr>
        <w:t>وهو مذهب الحنفية</w:t>
      </w:r>
      <w:r w:rsidRPr="00B804C0">
        <w:rPr>
          <w:rFonts w:cs="Traditional Arabic" w:hint="cs"/>
          <w:sz w:val="36"/>
          <w:szCs w:val="36"/>
          <w:vertAlign w:val="superscript"/>
          <w:rtl/>
        </w:rPr>
        <w:t>(</w:t>
      </w:r>
      <w:r w:rsidRPr="00B804C0">
        <w:rPr>
          <w:rStyle w:val="a4"/>
          <w:rFonts w:cs="Traditional Arabic"/>
          <w:sz w:val="36"/>
          <w:szCs w:val="36"/>
          <w:rtl/>
        </w:rPr>
        <w:footnoteReference w:id="1518"/>
      </w:r>
      <w:r w:rsidRPr="00B804C0">
        <w:rPr>
          <w:rFonts w:cs="Traditional Arabic" w:hint="cs"/>
          <w:sz w:val="36"/>
          <w:szCs w:val="36"/>
          <w:vertAlign w:val="superscript"/>
          <w:rtl/>
        </w:rPr>
        <w:t>)</w:t>
      </w:r>
      <w:r>
        <w:rPr>
          <w:rFonts w:cs="Traditional Arabic" w:hint="cs"/>
          <w:sz w:val="36"/>
          <w:szCs w:val="36"/>
          <w:rtl/>
        </w:rPr>
        <w:t xml:space="preserve"> والحنابلة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1519"/>
      </w:r>
      <w:r w:rsidRPr="00B804C0">
        <w:rPr>
          <w:rFonts w:cs="Traditional Arabic" w:hint="cs"/>
          <w:sz w:val="36"/>
          <w:szCs w:val="36"/>
          <w:vertAlign w:val="superscript"/>
          <w:rtl/>
        </w:rPr>
        <w:t>)</w:t>
      </w:r>
      <w:r>
        <w:rPr>
          <w:rFonts w:cs="Traditional Arabic" w:hint="cs"/>
          <w:sz w:val="36"/>
          <w:szCs w:val="36"/>
          <w:rtl/>
        </w:rPr>
        <w:t xml:space="preserve"> . </w:t>
      </w:r>
    </w:p>
    <w:p w:rsidR="00CB3912" w:rsidRPr="003C2C5C" w:rsidRDefault="00CB3912" w:rsidP="004717CB">
      <w:pPr>
        <w:jc w:val="both"/>
        <w:rPr>
          <w:rFonts w:cs="AL-Mohanad Bold"/>
          <w:sz w:val="36"/>
          <w:szCs w:val="36"/>
          <w:rtl/>
        </w:rPr>
      </w:pPr>
      <w:r w:rsidRPr="003C2C5C">
        <w:rPr>
          <w:rFonts w:cs="AL-Mohanad Bold" w:hint="cs"/>
          <w:sz w:val="36"/>
          <w:szCs w:val="36"/>
          <w:rtl/>
        </w:rPr>
        <w:t xml:space="preserve">القول الثاني : </w:t>
      </w:r>
    </w:p>
    <w:p w:rsidR="00CB3912" w:rsidRDefault="00CB3912" w:rsidP="004717CB">
      <w:pPr>
        <w:ind w:firstLine="720"/>
        <w:jc w:val="both"/>
        <w:rPr>
          <w:rFonts w:cs="Traditional Arabic"/>
          <w:sz w:val="36"/>
          <w:szCs w:val="36"/>
          <w:rtl/>
        </w:rPr>
      </w:pPr>
      <w:r>
        <w:rPr>
          <w:rFonts w:cs="Traditional Arabic" w:hint="cs"/>
          <w:sz w:val="36"/>
          <w:szCs w:val="36"/>
          <w:rtl/>
        </w:rPr>
        <w:t xml:space="preserve">لا تجوز فيما زاد عن الثلث </w:t>
      </w:r>
    </w:p>
    <w:p w:rsidR="00CB3912" w:rsidRDefault="00CB3912" w:rsidP="004717CB">
      <w:pPr>
        <w:ind w:firstLine="720"/>
        <w:jc w:val="both"/>
        <w:rPr>
          <w:rFonts w:cs="Traditional Arabic"/>
          <w:sz w:val="36"/>
          <w:szCs w:val="36"/>
          <w:rtl/>
        </w:rPr>
      </w:pPr>
      <w:r>
        <w:rPr>
          <w:rFonts w:cs="Traditional Arabic" w:hint="cs"/>
          <w:sz w:val="36"/>
          <w:szCs w:val="36"/>
          <w:rtl/>
        </w:rPr>
        <w:t>وهو مذهب المالكية</w:t>
      </w:r>
      <w:r w:rsidRPr="00B804C0">
        <w:rPr>
          <w:rFonts w:cs="Traditional Arabic" w:hint="cs"/>
          <w:sz w:val="36"/>
          <w:szCs w:val="36"/>
          <w:vertAlign w:val="superscript"/>
          <w:rtl/>
        </w:rPr>
        <w:t>(</w:t>
      </w:r>
      <w:r w:rsidRPr="00B804C0">
        <w:rPr>
          <w:rStyle w:val="a4"/>
          <w:rFonts w:cs="Traditional Arabic"/>
          <w:sz w:val="36"/>
          <w:szCs w:val="36"/>
          <w:rtl/>
        </w:rPr>
        <w:footnoteReference w:id="1520"/>
      </w:r>
      <w:r w:rsidRPr="00B804C0">
        <w:rPr>
          <w:rFonts w:cs="Traditional Arabic" w:hint="cs"/>
          <w:sz w:val="36"/>
          <w:szCs w:val="36"/>
          <w:vertAlign w:val="superscript"/>
          <w:rtl/>
        </w:rPr>
        <w:t>)</w:t>
      </w:r>
      <w:r>
        <w:rPr>
          <w:rFonts w:cs="Traditional Arabic" w:hint="cs"/>
          <w:sz w:val="36"/>
          <w:szCs w:val="36"/>
          <w:rtl/>
        </w:rPr>
        <w:t xml:space="preserve"> , والشافعية</w:t>
      </w:r>
      <w:r w:rsidRPr="00B804C0">
        <w:rPr>
          <w:rFonts w:cs="Traditional Arabic" w:hint="cs"/>
          <w:sz w:val="36"/>
          <w:szCs w:val="36"/>
          <w:vertAlign w:val="superscript"/>
          <w:rtl/>
        </w:rPr>
        <w:t>(</w:t>
      </w:r>
      <w:r w:rsidRPr="00B804C0">
        <w:rPr>
          <w:rStyle w:val="a4"/>
          <w:rFonts w:cs="Traditional Arabic"/>
          <w:sz w:val="36"/>
          <w:szCs w:val="36"/>
          <w:rtl/>
        </w:rPr>
        <w:footnoteReference w:id="1521"/>
      </w:r>
      <w:r w:rsidRPr="00B804C0">
        <w:rPr>
          <w:rFonts w:cs="Traditional Arabic" w:hint="cs"/>
          <w:sz w:val="36"/>
          <w:szCs w:val="36"/>
          <w:vertAlign w:val="superscript"/>
          <w:rtl/>
        </w:rPr>
        <w:t>)</w:t>
      </w:r>
      <w:r>
        <w:rPr>
          <w:rFonts w:cs="Traditional Arabic" w:hint="cs"/>
          <w:sz w:val="36"/>
          <w:szCs w:val="36"/>
          <w:rtl/>
        </w:rPr>
        <w:t xml:space="preserve"> ، ورواية عند الحنابلة</w:t>
      </w:r>
      <w:r w:rsidRPr="002069A6">
        <w:rPr>
          <w:rFonts w:cs="Traditional Arabic" w:hint="cs"/>
          <w:sz w:val="36"/>
          <w:szCs w:val="36"/>
          <w:vertAlign w:val="superscript"/>
          <w:rtl/>
        </w:rPr>
        <w:t>(</w:t>
      </w:r>
      <w:r w:rsidRPr="002069A6">
        <w:rPr>
          <w:rFonts w:cs="Traditional Arabic"/>
          <w:sz w:val="36"/>
          <w:szCs w:val="36"/>
          <w:vertAlign w:val="superscript"/>
          <w:rtl/>
        </w:rPr>
        <w:footnoteReference w:id="1522"/>
      </w:r>
      <w:r w:rsidRPr="002069A6">
        <w:rPr>
          <w:rFonts w:cs="Traditional Arabic" w:hint="cs"/>
          <w:sz w:val="36"/>
          <w:szCs w:val="36"/>
          <w:vertAlign w:val="superscript"/>
          <w:rtl/>
        </w:rPr>
        <w:t>)</w:t>
      </w:r>
      <w:r>
        <w:rPr>
          <w:rFonts w:cs="Traditional Arabic" w:hint="cs"/>
          <w:sz w:val="36"/>
          <w:szCs w:val="36"/>
          <w:rtl/>
        </w:rPr>
        <w:t xml:space="preserve"> . </w:t>
      </w:r>
    </w:p>
    <w:p w:rsidR="00CB3912" w:rsidRPr="00C3334E" w:rsidRDefault="00CB3912" w:rsidP="004717CB">
      <w:pPr>
        <w:rPr>
          <w:rFonts w:cs="AL-Mohanad Bold"/>
          <w:sz w:val="36"/>
          <w:szCs w:val="36"/>
          <w:rtl/>
        </w:rPr>
      </w:pPr>
      <w:r w:rsidRPr="00C3334E">
        <w:rPr>
          <w:rFonts w:cs="AL-Mohanad Bold" w:hint="cs"/>
          <w:sz w:val="36"/>
          <w:szCs w:val="36"/>
          <w:rtl/>
        </w:rPr>
        <w:t xml:space="preserve">الأدلة : </w:t>
      </w:r>
    </w:p>
    <w:p w:rsidR="00CB3912" w:rsidRDefault="00CB3912" w:rsidP="004717CB">
      <w:pPr>
        <w:ind w:firstLine="720"/>
        <w:jc w:val="both"/>
        <w:rPr>
          <w:rFonts w:cs="Traditional Arabic"/>
          <w:sz w:val="36"/>
          <w:szCs w:val="36"/>
          <w:rtl/>
        </w:rPr>
      </w:pPr>
      <w:r>
        <w:rPr>
          <w:rFonts w:cs="Traditional Arabic" w:hint="cs"/>
          <w:sz w:val="36"/>
          <w:szCs w:val="36"/>
          <w:rtl/>
        </w:rPr>
        <w:t>قال ابن رشد رحمه الله في سبب الخلاف : " هل هذا الحكم خاص بالعلة التي علله بها الشارع أم ليس بخاص ؟ وهو أن لا يترك ورثته عالة يتكففون الناس ... فمن جعل هذا السبب خاصاً وجب أن يرتفع الحكم بارتفاع العلة , ومن جعل الحكم عبادة وإن كان قد علل بعلة أو جعل جميع المسلمين في هذا المعنى بمنزلة الورثة قال : لا تجوز الوصية بإطلاق بأكثر من الثلث"</w:t>
      </w:r>
      <w:r w:rsidRPr="00B804C0">
        <w:rPr>
          <w:rFonts w:cs="Traditional Arabic" w:hint="cs"/>
          <w:sz w:val="36"/>
          <w:szCs w:val="36"/>
          <w:vertAlign w:val="superscript"/>
          <w:rtl/>
        </w:rPr>
        <w:t>(</w:t>
      </w:r>
      <w:r w:rsidRPr="00B804C0">
        <w:rPr>
          <w:rStyle w:val="a4"/>
          <w:rFonts w:cs="Traditional Arabic"/>
          <w:sz w:val="36"/>
          <w:szCs w:val="36"/>
          <w:rtl/>
        </w:rPr>
        <w:footnoteReference w:id="1523"/>
      </w:r>
      <w:r w:rsidRPr="00B804C0">
        <w:rPr>
          <w:rFonts w:cs="Traditional Arabic" w:hint="cs"/>
          <w:sz w:val="36"/>
          <w:szCs w:val="36"/>
          <w:vertAlign w:val="superscript"/>
          <w:rtl/>
        </w:rPr>
        <w:t>)</w:t>
      </w:r>
      <w:r>
        <w:rPr>
          <w:rFonts w:cs="Traditional Arabic" w:hint="cs"/>
          <w:sz w:val="36"/>
          <w:szCs w:val="36"/>
          <w:rtl/>
        </w:rPr>
        <w:t xml:space="preserve"> .</w:t>
      </w:r>
    </w:p>
    <w:p w:rsidR="00CB3912" w:rsidRPr="00C3334E" w:rsidRDefault="00CB3912" w:rsidP="004717CB">
      <w:pPr>
        <w:rPr>
          <w:rFonts w:cs="AL-Mohanad Bold"/>
          <w:sz w:val="36"/>
          <w:szCs w:val="36"/>
          <w:rtl/>
        </w:rPr>
      </w:pPr>
      <w:r w:rsidRPr="00C3334E">
        <w:rPr>
          <w:rFonts w:cs="AL-Mohanad Bold" w:hint="cs"/>
          <w:sz w:val="36"/>
          <w:szCs w:val="36"/>
          <w:rtl/>
        </w:rPr>
        <w:t xml:space="preserve">أدلة القول الأول : </w:t>
      </w:r>
    </w:p>
    <w:p w:rsidR="00CB3912" w:rsidRDefault="00CB3912" w:rsidP="004717CB">
      <w:pPr>
        <w:jc w:val="both"/>
        <w:rPr>
          <w:rFonts w:cs="Traditional Arabic"/>
          <w:sz w:val="36"/>
          <w:szCs w:val="36"/>
          <w:rtl/>
        </w:rPr>
      </w:pPr>
      <w:r w:rsidRPr="00C3334E">
        <w:rPr>
          <w:rFonts w:cs="AL-Mohanad Bold" w:hint="cs"/>
          <w:sz w:val="36"/>
          <w:szCs w:val="36"/>
          <w:rtl/>
        </w:rPr>
        <w:t>الدليل الأول :</w:t>
      </w:r>
      <w:r>
        <w:rPr>
          <w:rFonts w:cs="Traditional Arabic" w:hint="cs"/>
          <w:sz w:val="36"/>
          <w:szCs w:val="36"/>
          <w:rtl/>
        </w:rPr>
        <w:t xml:space="preserve"> </w:t>
      </w:r>
    </w:p>
    <w:p w:rsidR="00CB3912" w:rsidRDefault="00CB3912" w:rsidP="004717CB">
      <w:pPr>
        <w:ind w:firstLine="720"/>
        <w:jc w:val="both"/>
        <w:rPr>
          <w:rFonts w:cs="Traditional Arabic"/>
          <w:sz w:val="36"/>
          <w:szCs w:val="36"/>
          <w:rtl/>
        </w:rPr>
      </w:pPr>
      <w:r>
        <w:rPr>
          <w:rFonts w:cs="Traditional Arabic" w:hint="cs"/>
          <w:sz w:val="36"/>
          <w:szCs w:val="36"/>
          <w:rtl/>
        </w:rPr>
        <w:t xml:space="preserve">ما ثبت عن النبي </w:t>
      </w:r>
      <w:r>
        <w:rPr>
          <w:rFonts w:cs="Traditional Arabic" w:hint="cs"/>
          <w:sz w:val="36"/>
          <w:szCs w:val="36"/>
        </w:rPr>
        <w:sym w:font="AGA Arabesque" w:char="F065"/>
      </w:r>
      <w:r>
        <w:rPr>
          <w:rFonts w:cs="Traditional Arabic" w:hint="cs"/>
          <w:sz w:val="36"/>
          <w:szCs w:val="36"/>
          <w:rtl/>
        </w:rPr>
        <w:t xml:space="preserve"> أنه قال : ( </w:t>
      </w:r>
      <w:bookmarkStart w:id="209" w:name="ح65"/>
      <w:r>
        <w:rPr>
          <w:rFonts w:cs="Traditional Arabic" w:hint="cs"/>
          <w:sz w:val="36"/>
          <w:szCs w:val="36"/>
          <w:rtl/>
        </w:rPr>
        <w:t xml:space="preserve">إنك إن تدع ورثتك أغنياء </w:t>
      </w:r>
      <w:bookmarkEnd w:id="209"/>
      <w:r>
        <w:rPr>
          <w:rFonts w:cs="Traditional Arabic" w:hint="cs"/>
          <w:sz w:val="36"/>
          <w:szCs w:val="36"/>
          <w:rtl/>
        </w:rPr>
        <w:t>, خير من أن تدعهم عالة يتكففون الناس )</w:t>
      </w:r>
      <w:r w:rsidRPr="00DC0D82">
        <w:rPr>
          <w:rFonts w:cs="Traditional Arabic" w:hint="cs"/>
          <w:sz w:val="36"/>
          <w:szCs w:val="36"/>
          <w:vertAlign w:val="superscript"/>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1524"/>
      </w:r>
      <w:r w:rsidRPr="00B804C0">
        <w:rPr>
          <w:rFonts w:cs="Traditional Arabic" w:hint="cs"/>
          <w:sz w:val="36"/>
          <w:szCs w:val="36"/>
          <w:vertAlign w:val="superscript"/>
          <w:rtl/>
        </w:rPr>
        <w:t>)</w:t>
      </w:r>
      <w:r>
        <w:rPr>
          <w:rFonts w:cs="Traditional Arabic" w:hint="cs"/>
          <w:sz w:val="36"/>
          <w:szCs w:val="36"/>
          <w:rtl/>
        </w:rPr>
        <w:t xml:space="preserve"> . </w:t>
      </w:r>
    </w:p>
    <w:p w:rsidR="00CB3912" w:rsidRPr="00C3334E" w:rsidRDefault="00CB3912" w:rsidP="004717CB">
      <w:pPr>
        <w:rPr>
          <w:rFonts w:cs="AL-Mohanad Bold"/>
          <w:sz w:val="36"/>
          <w:szCs w:val="36"/>
          <w:rtl/>
        </w:rPr>
      </w:pPr>
      <w:r w:rsidRPr="00C3334E">
        <w:rPr>
          <w:rFonts w:cs="AL-Mohanad Bold" w:hint="cs"/>
          <w:sz w:val="36"/>
          <w:szCs w:val="36"/>
          <w:rtl/>
        </w:rPr>
        <w:t xml:space="preserve">وجه الدلالة : </w:t>
      </w:r>
    </w:p>
    <w:p w:rsidR="00CB3912" w:rsidRDefault="00CB3912" w:rsidP="004717CB">
      <w:pPr>
        <w:ind w:firstLine="720"/>
        <w:jc w:val="both"/>
        <w:rPr>
          <w:rFonts w:cs="Traditional Arabic"/>
          <w:sz w:val="36"/>
          <w:szCs w:val="36"/>
          <w:rtl/>
        </w:rPr>
      </w:pPr>
      <w:r>
        <w:rPr>
          <w:rFonts w:cs="Traditional Arabic" w:hint="cs"/>
          <w:sz w:val="36"/>
          <w:szCs w:val="36"/>
          <w:rtl/>
        </w:rPr>
        <w:t>أن الشارع علل المنع من الزيادة على الثلث لتعلق حق الورثة في المال , وهنا لا وارث له يتعلق حقه بماله أو يخشى عليه الفقر</w:t>
      </w:r>
      <w:r w:rsidRPr="00B804C0">
        <w:rPr>
          <w:rFonts w:cs="Traditional Arabic" w:hint="cs"/>
          <w:sz w:val="36"/>
          <w:szCs w:val="36"/>
          <w:vertAlign w:val="superscript"/>
          <w:rtl/>
        </w:rPr>
        <w:t>(</w:t>
      </w:r>
      <w:r w:rsidRPr="00B804C0">
        <w:rPr>
          <w:rStyle w:val="a4"/>
          <w:rFonts w:cs="Traditional Arabic"/>
          <w:sz w:val="36"/>
          <w:szCs w:val="36"/>
          <w:rtl/>
        </w:rPr>
        <w:footnoteReference w:id="1525"/>
      </w:r>
      <w:r w:rsidRPr="00B804C0">
        <w:rPr>
          <w:rFonts w:cs="Traditional Arabic" w:hint="cs"/>
          <w:sz w:val="36"/>
          <w:szCs w:val="36"/>
          <w:vertAlign w:val="superscript"/>
          <w:rtl/>
        </w:rPr>
        <w:t>)</w:t>
      </w:r>
      <w:r>
        <w:rPr>
          <w:rFonts w:cs="Traditional Arabic" w:hint="cs"/>
          <w:sz w:val="36"/>
          <w:szCs w:val="36"/>
          <w:rtl/>
        </w:rPr>
        <w:t xml:space="preserve"> . </w:t>
      </w:r>
    </w:p>
    <w:p w:rsidR="00CB3912" w:rsidRPr="00C3334E" w:rsidRDefault="00CB3912" w:rsidP="004717CB">
      <w:pPr>
        <w:rPr>
          <w:rFonts w:cs="AL-Mohanad Bold"/>
          <w:sz w:val="36"/>
          <w:szCs w:val="36"/>
          <w:rtl/>
        </w:rPr>
      </w:pPr>
      <w:r w:rsidRPr="00C3334E">
        <w:rPr>
          <w:rFonts w:cs="AL-Mohanad Bold" w:hint="cs"/>
          <w:sz w:val="36"/>
          <w:szCs w:val="36"/>
          <w:rtl/>
        </w:rPr>
        <w:t xml:space="preserve">الدليل الثاني : </w:t>
      </w:r>
    </w:p>
    <w:p w:rsidR="00CB3912" w:rsidRDefault="00CB3912" w:rsidP="00934F87">
      <w:pPr>
        <w:spacing w:line="228" w:lineRule="auto"/>
        <w:ind w:firstLine="720"/>
        <w:jc w:val="both"/>
        <w:rPr>
          <w:rFonts w:cs="Traditional Arabic"/>
          <w:sz w:val="36"/>
          <w:szCs w:val="36"/>
          <w:rtl/>
        </w:rPr>
      </w:pPr>
      <w:r>
        <w:rPr>
          <w:rFonts w:cs="Traditional Arabic" w:hint="cs"/>
          <w:sz w:val="36"/>
          <w:szCs w:val="36"/>
          <w:rtl/>
        </w:rPr>
        <w:t xml:space="preserve">أن ماله ليس فيه حق لإنسان ولم يتعلق به وارث ولا غريم فله أن يوصي به ويضعه حيث شاء , أشبه حال الصحة </w:t>
      </w:r>
      <w:r w:rsidRPr="00B804C0">
        <w:rPr>
          <w:rFonts w:cs="Traditional Arabic" w:hint="cs"/>
          <w:sz w:val="36"/>
          <w:szCs w:val="36"/>
          <w:vertAlign w:val="superscript"/>
          <w:rtl/>
        </w:rPr>
        <w:t>(</w:t>
      </w:r>
      <w:r w:rsidRPr="00B804C0">
        <w:rPr>
          <w:rStyle w:val="a4"/>
          <w:rFonts w:cs="Traditional Arabic"/>
          <w:sz w:val="36"/>
          <w:szCs w:val="36"/>
          <w:rtl/>
        </w:rPr>
        <w:footnoteReference w:id="1526"/>
      </w:r>
      <w:r w:rsidRPr="00B804C0">
        <w:rPr>
          <w:rFonts w:cs="Traditional Arabic" w:hint="cs"/>
          <w:sz w:val="36"/>
          <w:szCs w:val="36"/>
          <w:vertAlign w:val="superscript"/>
          <w:rtl/>
        </w:rPr>
        <w:t>)</w:t>
      </w:r>
      <w:r>
        <w:rPr>
          <w:rFonts w:cs="Traditional Arabic" w:hint="cs"/>
          <w:sz w:val="36"/>
          <w:szCs w:val="36"/>
          <w:rtl/>
        </w:rPr>
        <w:t xml:space="preserve"> . </w:t>
      </w:r>
    </w:p>
    <w:p w:rsidR="00CB3912" w:rsidRPr="00C3334E" w:rsidRDefault="00CB3912" w:rsidP="00934F87">
      <w:pPr>
        <w:keepNext/>
        <w:rPr>
          <w:rFonts w:cs="AL-Mohanad Bold"/>
          <w:sz w:val="36"/>
          <w:szCs w:val="36"/>
          <w:rtl/>
        </w:rPr>
      </w:pPr>
      <w:r w:rsidRPr="00C3334E">
        <w:rPr>
          <w:rFonts w:cs="AL-Mohanad Bold" w:hint="cs"/>
          <w:sz w:val="36"/>
          <w:szCs w:val="36"/>
          <w:rtl/>
        </w:rPr>
        <w:t xml:space="preserve">أدلة القول الثاني : </w:t>
      </w:r>
    </w:p>
    <w:p w:rsidR="00CB3912" w:rsidRPr="00C3334E" w:rsidRDefault="00CB3912" w:rsidP="004717CB">
      <w:pPr>
        <w:rPr>
          <w:rFonts w:cs="AL-Mohanad Bold"/>
          <w:sz w:val="36"/>
          <w:szCs w:val="36"/>
          <w:rtl/>
        </w:rPr>
      </w:pPr>
      <w:r w:rsidRPr="00C3334E">
        <w:rPr>
          <w:rFonts w:cs="AL-Mohanad Bold" w:hint="cs"/>
          <w:sz w:val="36"/>
          <w:szCs w:val="36"/>
          <w:rtl/>
        </w:rPr>
        <w:t xml:space="preserve">الدليل الأول: </w:t>
      </w:r>
    </w:p>
    <w:p w:rsidR="00CB3912" w:rsidRDefault="00CB3912" w:rsidP="004717CB">
      <w:pPr>
        <w:ind w:firstLine="720"/>
        <w:jc w:val="both"/>
        <w:rPr>
          <w:rFonts w:cs="Traditional Arabic"/>
          <w:sz w:val="36"/>
          <w:szCs w:val="36"/>
          <w:rtl/>
        </w:rPr>
      </w:pPr>
      <w:r>
        <w:rPr>
          <w:rFonts w:cs="Traditional Arabic" w:hint="cs"/>
          <w:sz w:val="36"/>
          <w:szCs w:val="36"/>
          <w:rtl/>
        </w:rPr>
        <w:t xml:space="preserve">ما روي عن النبي </w:t>
      </w:r>
      <w:r>
        <w:rPr>
          <w:rFonts w:cs="Traditional Arabic" w:hint="cs"/>
          <w:sz w:val="36"/>
          <w:szCs w:val="36"/>
        </w:rPr>
        <w:sym w:font="AGA Arabesque" w:char="F065"/>
      </w:r>
      <w:r>
        <w:rPr>
          <w:rFonts w:cs="Traditional Arabic" w:hint="cs"/>
          <w:sz w:val="36"/>
          <w:szCs w:val="36"/>
          <w:rtl/>
        </w:rPr>
        <w:t xml:space="preserve"> أنه قال : ( </w:t>
      </w:r>
      <w:bookmarkStart w:id="210" w:name="ح66"/>
      <w:r>
        <w:rPr>
          <w:rFonts w:cs="Traditional Arabic" w:hint="cs"/>
          <w:sz w:val="36"/>
          <w:szCs w:val="36"/>
          <w:rtl/>
        </w:rPr>
        <w:t>إن الله تصدق عليكم بثلث أموالكم عند وفاتكم</w:t>
      </w:r>
      <w:bookmarkEnd w:id="210"/>
      <w:r>
        <w:rPr>
          <w:rFonts w:cs="Traditional Arabic" w:hint="cs"/>
          <w:sz w:val="36"/>
          <w:szCs w:val="36"/>
          <w:rtl/>
        </w:rPr>
        <w:t>)</w:t>
      </w:r>
      <w:r w:rsidRPr="00B804C0">
        <w:rPr>
          <w:rFonts w:cs="Traditional Arabic" w:hint="cs"/>
          <w:sz w:val="36"/>
          <w:szCs w:val="36"/>
          <w:vertAlign w:val="superscript"/>
          <w:rtl/>
        </w:rPr>
        <w:t>(</w:t>
      </w:r>
      <w:r w:rsidRPr="00B804C0">
        <w:rPr>
          <w:rStyle w:val="a4"/>
          <w:rFonts w:cs="Traditional Arabic"/>
          <w:sz w:val="36"/>
          <w:szCs w:val="36"/>
          <w:rtl/>
        </w:rPr>
        <w:footnoteReference w:id="1527"/>
      </w:r>
      <w:r w:rsidRPr="00B804C0">
        <w:rPr>
          <w:rFonts w:cs="Traditional Arabic" w:hint="cs"/>
          <w:sz w:val="36"/>
          <w:szCs w:val="36"/>
          <w:vertAlign w:val="superscript"/>
          <w:rtl/>
        </w:rPr>
        <w:t>)</w:t>
      </w:r>
      <w:r>
        <w:rPr>
          <w:rFonts w:cs="Traditional Arabic" w:hint="cs"/>
          <w:sz w:val="36"/>
          <w:szCs w:val="36"/>
          <w:rtl/>
        </w:rPr>
        <w:t xml:space="preserve">. </w:t>
      </w:r>
    </w:p>
    <w:p w:rsidR="00CB3912" w:rsidRPr="00C3334E" w:rsidRDefault="00CB3912" w:rsidP="00D755EE">
      <w:pPr>
        <w:spacing w:line="216" w:lineRule="auto"/>
        <w:rPr>
          <w:rFonts w:cs="AL-Mohanad Bold"/>
          <w:sz w:val="36"/>
          <w:szCs w:val="36"/>
          <w:rtl/>
        </w:rPr>
      </w:pPr>
      <w:r w:rsidRPr="00C3334E">
        <w:rPr>
          <w:rFonts w:cs="AL-Mohanad Bold" w:hint="cs"/>
          <w:sz w:val="36"/>
          <w:szCs w:val="36"/>
          <w:rtl/>
        </w:rPr>
        <w:t xml:space="preserve">وجه الدلالة : </w:t>
      </w:r>
    </w:p>
    <w:p w:rsidR="00CB3912" w:rsidRDefault="00CB3912" w:rsidP="00D755EE">
      <w:pPr>
        <w:spacing w:line="216" w:lineRule="auto"/>
        <w:ind w:firstLine="720"/>
        <w:jc w:val="both"/>
        <w:rPr>
          <w:rFonts w:cs="Traditional Arabic"/>
          <w:sz w:val="36"/>
          <w:szCs w:val="36"/>
          <w:rtl/>
        </w:rPr>
      </w:pPr>
      <w:r>
        <w:rPr>
          <w:rFonts w:cs="Traditional Arabic" w:hint="cs"/>
          <w:sz w:val="36"/>
          <w:szCs w:val="36"/>
          <w:rtl/>
        </w:rPr>
        <w:t xml:space="preserve">أن هذا الحديث عام لمن له وارث ومن ليس له وارث ولم يفرق الشارع </w:t>
      </w:r>
      <w:r w:rsidRPr="00B804C0">
        <w:rPr>
          <w:rFonts w:cs="Traditional Arabic" w:hint="cs"/>
          <w:sz w:val="36"/>
          <w:szCs w:val="36"/>
          <w:vertAlign w:val="superscript"/>
          <w:rtl/>
        </w:rPr>
        <w:t>(</w:t>
      </w:r>
      <w:r w:rsidRPr="00B804C0">
        <w:rPr>
          <w:rStyle w:val="a4"/>
          <w:rFonts w:cs="Traditional Arabic"/>
          <w:sz w:val="36"/>
          <w:szCs w:val="36"/>
          <w:rtl/>
        </w:rPr>
        <w:footnoteReference w:id="1528"/>
      </w:r>
      <w:r w:rsidRPr="00B804C0">
        <w:rPr>
          <w:rFonts w:cs="Traditional Arabic" w:hint="cs"/>
          <w:sz w:val="36"/>
          <w:szCs w:val="36"/>
          <w:vertAlign w:val="superscript"/>
          <w:rtl/>
        </w:rPr>
        <w:t>)</w:t>
      </w:r>
      <w:r>
        <w:rPr>
          <w:rFonts w:cs="Traditional Arabic" w:hint="cs"/>
          <w:sz w:val="36"/>
          <w:szCs w:val="36"/>
          <w:rtl/>
        </w:rPr>
        <w:t xml:space="preserve"> . </w:t>
      </w:r>
    </w:p>
    <w:p w:rsidR="00CB3912" w:rsidRPr="00C3334E" w:rsidRDefault="00CB3912" w:rsidP="00D755EE">
      <w:pPr>
        <w:spacing w:line="216" w:lineRule="auto"/>
        <w:rPr>
          <w:rFonts w:cs="AL-Mohanad Bold"/>
          <w:sz w:val="36"/>
          <w:szCs w:val="36"/>
          <w:rtl/>
        </w:rPr>
      </w:pPr>
      <w:r w:rsidRPr="00C3334E">
        <w:rPr>
          <w:rFonts w:cs="AL-Mohanad Bold" w:hint="cs"/>
          <w:sz w:val="36"/>
          <w:szCs w:val="36"/>
          <w:rtl/>
        </w:rPr>
        <w:t xml:space="preserve">المناقشة : </w:t>
      </w:r>
    </w:p>
    <w:p w:rsidR="00CB3912" w:rsidRDefault="00CB3912" w:rsidP="00D755EE">
      <w:pPr>
        <w:spacing w:line="216" w:lineRule="auto"/>
        <w:ind w:firstLine="720"/>
        <w:jc w:val="both"/>
        <w:rPr>
          <w:rFonts w:cs="Traditional Arabic"/>
          <w:sz w:val="36"/>
          <w:szCs w:val="36"/>
          <w:rtl/>
        </w:rPr>
      </w:pPr>
      <w:r>
        <w:rPr>
          <w:rFonts w:cs="Traditional Arabic" w:hint="cs"/>
          <w:sz w:val="36"/>
          <w:szCs w:val="36"/>
          <w:rtl/>
        </w:rPr>
        <w:t xml:space="preserve">يمكن أن يناقش من وجهين : </w:t>
      </w:r>
    </w:p>
    <w:p w:rsidR="00CB3912" w:rsidRDefault="00CB3912" w:rsidP="00D755EE">
      <w:pPr>
        <w:spacing w:line="216" w:lineRule="auto"/>
        <w:jc w:val="both"/>
        <w:rPr>
          <w:rFonts w:cs="Traditional Arabic"/>
          <w:sz w:val="36"/>
          <w:szCs w:val="36"/>
          <w:rtl/>
        </w:rPr>
      </w:pPr>
      <w:r>
        <w:rPr>
          <w:rFonts w:cs="Traditional Arabic" w:hint="cs"/>
          <w:sz w:val="36"/>
          <w:szCs w:val="36"/>
          <w:rtl/>
        </w:rPr>
        <w:t xml:space="preserve">الأول : أن هذا الحديث ضعيف الإسناد . </w:t>
      </w:r>
    </w:p>
    <w:p w:rsidR="00CB3912" w:rsidRDefault="00CB3912" w:rsidP="00D755EE">
      <w:pPr>
        <w:spacing w:line="216" w:lineRule="auto"/>
        <w:jc w:val="both"/>
        <w:rPr>
          <w:rFonts w:cs="Traditional Arabic"/>
          <w:sz w:val="36"/>
          <w:szCs w:val="36"/>
          <w:rtl/>
        </w:rPr>
      </w:pPr>
      <w:r>
        <w:rPr>
          <w:rFonts w:cs="Traditional Arabic" w:hint="cs"/>
          <w:sz w:val="36"/>
          <w:szCs w:val="36"/>
          <w:rtl/>
        </w:rPr>
        <w:t xml:space="preserve">الثاني : على فرض صحته فإنه يحمل على من له وارث لأن الشارع علل الحكم بالخوف على الورثة فإذا عدم الورثة انتفت العلة فلا يكون على إطلاقه .   </w:t>
      </w:r>
    </w:p>
    <w:p w:rsidR="00CB3912" w:rsidRPr="00C3334E" w:rsidRDefault="00CB3912" w:rsidP="00D755EE">
      <w:pPr>
        <w:spacing w:line="216" w:lineRule="auto"/>
        <w:rPr>
          <w:rFonts w:cs="AL-Mohanad Bold"/>
          <w:sz w:val="36"/>
          <w:szCs w:val="36"/>
          <w:rtl/>
        </w:rPr>
      </w:pPr>
      <w:r w:rsidRPr="00C3334E">
        <w:rPr>
          <w:rFonts w:cs="AL-Mohanad Bold" w:hint="cs"/>
          <w:sz w:val="36"/>
          <w:szCs w:val="36"/>
          <w:rtl/>
        </w:rPr>
        <w:t xml:space="preserve">الدليل الثاني : </w:t>
      </w:r>
    </w:p>
    <w:p w:rsidR="00CB3912" w:rsidRDefault="00CB3912" w:rsidP="00D755EE">
      <w:pPr>
        <w:spacing w:line="216" w:lineRule="auto"/>
        <w:ind w:firstLine="720"/>
        <w:jc w:val="both"/>
        <w:rPr>
          <w:rFonts w:cs="Traditional Arabic"/>
          <w:sz w:val="36"/>
          <w:szCs w:val="36"/>
          <w:rtl/>
        </w:rPr>
      </w:pPr>
      <w:r>
        <w:rPr>
          <w:rFonts w:cs="Traditional Arabic" w:hint="cs"/>
          <w:sz w:val="36"/>
          <w:szCs w:val="36"/>
          <w:rtl/>
        </w:rPr>
        <w:t xml:space="preserve">" أن ما زاد على الثلث موقوف على إجازة الورثة , ولا وارث له غير المسلمين , وهم غير معينين , ولا تتأتى الإجازة منهم " </w:t>
      </w:r>
      <w:r w:rsidRPr="00B804C0">
        <w:rPr>
          <w:rFonts w:cs="Traditional Arabic" w:hint="cs"/>
          <w:sz w:val="36"/>
          <w:szCs w:val="36"/>
          <w:vertAlign w:val="superscript"/>
          <w:rtl/>
        </w:rPr>
        <w:t>(</w:t>
      </w:r>
      <w:r w:rsidRPr="00B804C0">
        <w:rPr>
          <w:rStyle w:val="a4"/>
          <w:rFonts w:cs="Traditional Arabic"/>
          <w:sz w:val="36"/>
          <w:szCs w:val="36"/>
          <w:rtl/>
        </w:rPr>
        <w:footnoteReference w:id="1529"/>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CB3912" w:rsidRPr="00C3334E" w:rsidRDefault="00CB3912" w:rsidP="00934F87">
      <w:pPr>
        <w:keepNext/>
        <w:spacing w:line="216" w:lineRule="auto"/>
        <w:rPr>
          <w:rFonts w:cs="AL-Mohanad Bold"/>
          <w:sz w:val="36"/>
          <w:szCs w:val="36"/>
          <w:rtl/>
        </w:rPr>
      </w:pPr>
      <w:r w:rsidRPr="00C3334E">
        <w:rPr>
          <w:rFonts w:cs="AL-Mohanad Bold" w:hint="cs"/>
          <w:sz w:val="36"/>
          <w:szCs w:val="36"/>
          <w:rtl/>
        </w:rPr>
        <w:t xml:space="preserve">الترجيح : </w:t>
      </w:r>
    </w:p>
    <w:p w:rsidR="00CB3912" w:rsidRDefault="00CB3912" w:rsidP="00D755EE">
      <w:pPr>
        <w:spacing w:line="216" w:lineRule="auto"/>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والعلم عند الله </w:t>
      </w:r>
      <w:r>
        <w:rPr>
          <w:rFonts w:cs="Traditional Arabic"/>
          <w:sz w:val="36"/>
          <w:szCs w:val="36"/>
          <w:rtl/>
        </w:rPr>
        <w:t>–</w:t>
      </w:r>
      <w:r>
        <w:rPr>
          <w:rFonts w:cs="Traditional Arabic" w:hint="cs"/>
          <w:sz w:val="36"/>
          <w:szCs w:val="36"/>
          <w:rtl/>
        </w:rPr>
        <w:t xml:space="preserve"> أن القول الأول القائل بصحة الوصية بكل المال لمن لا وارث له هو الراجح ؛ وذلك لقوة أدلتهم وسلامتها من المناقشات القائمة . </w:t>
      </w:r>
    </w:p>
    <w:p w:rsidR="00CB3912" w:rsidRPr="00C3334E" w:rsidRDefault="00CB3912" w:rsidP="00601211">
      <w:pPr>
        <w:spacing w:before="240"/>
        <w:jc w:val="both"/>
        <w:rPr>
          <w:rFonts w:cs="MCS Taybah S_U normal."/>
          <w:sz w:val="36"/>
          <w:szCs w:val="36"/>
          <w:rtl/>
        </w:rPr>
      </w:pPr>
      <w:r w:rsidRPr="00C3334E">
        <w:rPr>
          <w:rFonts w:cs="MCS Taybah S_U normal." w:hint="cs"/>
          <w:sz w:val="36"/>
          <w:szCs w:val="36"/>
          <w:rtl/>
        </w:rPr>
        <w:t>سادساً : درجة الفر</w:t>
      </w:r>
      <w:r w:rsidR="007878D4">
        <w:rPr>
          <w:rFonts w:cs="MCS Taybah S_U normal." w:hint="cs"/>
          <w:sz w:val="36"/>
          <w:szCs w:val="36"/>
          <w:rtl/>
        </w:rPr>
        <w:t>(</w:t>
      </w:r>
      <w:r w:rsidRPr="00C3334E">
        <w:rPr>
          <w:rFonts w:cs="MCS Taybah S_U normal." w:hint="cs"/>
          <w:sz w:val="36"/>
          <w:szCs w:val="36"/>
          <w:rtl/>
        </w:rPr>
        <w:t xml:space="preserve">ق : </w:t>
      </w:r>
    </w:p>
    <w:p w:rsidR="00D755EE" w:rsidRDefault="00CB3912" w:rsidP="00D755EE">
      <w:pPr>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والله أعلم </w:t>
      </w:r>
      <w:r>
        <w:rPr>
          <w:rFonts w:cs="Traditional Arabic"/>
          <w:sz w:val="36"/>
          <w:szCs w:val="36"/>
          <w:rtl/>
        </w:rPr>
        <w:t>–</w:t>
      </w:r>
      <w:r>
        <w:rPr>
          <w:rFonts w:cs="Traditional Arabic" w:hint="cs"/>
          <w:sz w:val="36"/>
          <w:szCs w:val="36"/>
          <w:rtl/>
        </w:rPr>
        <w:t xml:space="preserve"> أن الفرق قوي ومعتبر </w:t>
      </w:r>
    </w:p>
    <w:p w:rsidR="00CB3912" w:rsidRPr="00B804C0" w:rsidRDefault="00D755EE" w:rsidP="00D755EE">
      <w:pPr>
        <w:ind w:firstLine="720"/>
        <w:jc w:val="center"/>
        <w:rPr>
          <w:rFonts w:cs="Traditional Arabic"/>
          <w:sz w:val="36"/>
          <w:szCs w:val="36"/>
          <w:rtl/>
        </w:rPr>
      </w:pPr>
      <w:r>
        <w:rPr>
          <w:rFonts w:cs="Traditional Arabic"/>
          <w:sz w:val="36"/>
          <w:szCs w:val="36"/>
          <w:rtl/>
        </w:rPr>
        <w:br w:type="page"/>
      </w:r>
      <w:r>
        <w:rPr>
          <w:rFonts w:cs="MCS Shafa S_U normal." w:hint="cs"/>
          <w:sz w:val="36"/>
          <w:szCs w:val="36"/>
          <w:rtl/>
        </w:rPr>
        <w:t>ا</w:t>
      </w:r>
      <w:r w:rsidR="00CB3912" w:rsidRPr="00B804C0">
        <w:rPr>
          <w:rFonts w:cs="MCS Shafa S_U normal." w:hint="cs"/>
          <w:sz w:val="36"/>
          <w:szCs w:val="36"/>
          <w:rtl/>
        </w:rPr>
        <w:t xml:space="preserve">لمبحث </w:t>
      </w:r>
      <w:r w:rsidR="00CB3912">
        <w:rPr>
          <w:rFonts w:cs="MCS Shafa S_U normal." w:hint="cs"/>
          <w:sz w:val="36"/>
          <w:szCs w:val="36"/>
          <w:rtl/>
        </w:rPr>
        <w:t xml:space="preserve">الثامن </w:t>
      </w:r>
      <w:r w:rsidR="00CB3912" w:rsidRPr="00B804C0">
        <w:rPr>
          <w:rFonts w:cs="MCS Shafa S_U normal." w:hint="cs"/>
          <w:sz w:val="36"/>
          <w:szCs w:val="36"/>
          <w:rtl/>
        </w:rPr>
        <w:t xml:space="preserve"> :</w:t>
      </w:r>
    </w:p>
    <w:p w:rsidR="00CB3912" w:rsidRPr="00B31BC3" w:rsidRDefault="00CB3912" w:rsidP="00D755EE">
      <w:pPr>
        <w:jc w:val="center"/>
        <w:rPr>
          <w:rFonts w:cs="Traditional Arabic"/>
          <w:sz w:val="32"/>
          <w:szCs w:val="32"/>
          <w:u w:val="single"/>
          <w:rtl/>
        </w:rPr>
      </w:pPr>
      <w:r w:rsidRPr="00B31BC3">
        <w:rPr>
          <w:rFonts w:cs="MCS Taybah S_U normal." w:hint="cs"/>
          <w:sz w:val="32"/>
          <w:szCs w:val="32"/>
          <w:rtl/>
        </w:rPr>
        <w:t>الفرق بين من تزوج في مرض الموت على أكثر من مهر المثل ومن تزوج بمهر المثل من حيث الإخراج</w:t>
      </w:r>
    </w:p>
    <w:p w:rsidR="00CB3912" w:rsidRPr="00B31BC3" w:rsidRDefault="00CB3912" w:rsidP="00B31BC3">
      <w:pPr>
        <w:spacing w:before="240" w:line="216" w:lineRule="auto"/>
        <w:jc w:val="both"/>
        <w:rPr>
          <w:rFonts w:cs="MCS Taybah S_U normal."/>
          <w:sz w:val="32"/>
          <w:szCs w:val="32"/>
          <w:rtl/>
        </w:rPr>
      </w:pPr>
      <w:r w:rsidRPr="00B31BC3">
        <w:rPr>
          <w:rFonts w:cs="MCS Taybah S_U normal." w:hint="cs"/>
          <w:sz w:val="32"/>
          <w:szCs w:val="32"/>
          <w:rtl/>
        </w:rPr>
        <w:t xml:space="preserve">أولاً : نص الإمام في الفرق بين المسألتين : </w:t>
      </w:r>
    </w:p>
    <w:p w:rsidR="00CB3912" w:rsidRDefault="00CB3912" w:rsidP="00B31BC3">
      <w:pPr>
        <w:spacing w:line="216" w:lineRule="auto"/>
        <w:ind w:firstLine="720"/>
        <w:jc w:val="both"/>
        <w:rPr>
          <w:rFonts w:cs="Traditional Arabic"/>
          <w:sz w:val="36"/>
          <w:szCs w:val="36"/>
          <w:rtl/>
        </w:rPr>
      </w:pPr>
      <w:r>
        <w:rPr>
          <w:rFonts w:cs="Traditional Arabic" w:hint="cs"/>
          <w:sz w:val="36"/>
          <w:szCs w:val="36"/>
          <w:rtl/>
        </w:rPr>
        <w:t>روى الكوسج رحمه الله عن الإمام أحمد رحمه الله قوله : " إذا كان تزويجه إياها على أكثر مما تزوّج مثلها فهو من الثلث , وإذا كان على مهر مثلها لم يكن من الثلث "</w:t>
      </w:r>
      <w:r w:rsidRPr="00B804C0">
        <w:rPr>
          <w:rFonts w:cs="Traditional Arabic" w:hint="cs"/>
          <w:sz w:val="36"/>
          <w:szCs w:val="36"/>
          <w:vertAlign w:val="superscript"/>
          <w:rtl/>
        </w:rPr>
        <w:t>(</w:t>
      </w:r>
      <w:r w:rsidRPr="00B804C0">
        <w:rPr>
          <w:rStyle w:val="a4"/>
          <w:rFonts w:cs="Traditional Arabic"/>
          <w:sz w:val="36"/>
          <w:szCs w:val="36"/>
          <w:rtl/>
        </w:rPr>
        <w:footnoteReference w:id="1530"/>
      </w:r>
      <w:r w:rsidRPr="00B804C0">
        <w:rPr>
          <w:rFonts w:cs="Traditional Arabic" w:hint="cs"/>
          <w:sz w:val="36"/>
          <w:szCs w:val="36"/>
          <w:vertAlign w:val="superscript"/>
          <w:rtl/>
        </w:rPr>
        <w:t>)</w:t>
      </w:r>
      <w:r>
        <w:rPr>
          <w:rFonts w:cs="Traditional Arabic" w:hint="cs"/>
          <w:sz w:val="36"/>
          <w:szCs w:val="36"/>
          <w:rtl/>
        </w:rPr>
        <w:t xml:space="preserve"> . </w:t>
      </w:r>
    </w:p>
    <w:p w:rsidR="00CB3912" w:rsidRPr="00B31BC3" w:rsidRDefault="00CB3912" w:rsidP="00B31BC3">
      <w:pPr>
        <w:spacing w:line="216" w:lineRule="auto"/>
        <w:jc w:val="both"/>
        <w:rPr>
          <w:rFonts w:cs="MCS Taybah S_U normal."/>
          <w:sz w:val="32"/>
          <w:szCs w:val="32"/>
          <w:rtl/>
        </w:rPr>
      </w:pPr>
      <w:r w:rsidRPr="00B31BC3">
        <w:rPr>
          <w:rFonts w:cs="MCS Taybah S_U normal." w:hint="cs"/>
          <w:sz w:val="32"/>
          <w:szCs w:val="32"/>
          <w:rtl/>
        </w:rPr>
        <w:t xml:space="preserve">ثانياً : بيان مكانة الرواية في المذهب : </w:t>
      </w:r>
    </w:p>
    <w:p w:rsidR="00CB3912" w:rsidRDefault="00CB3912" w:rsidP="00B31BC3">
      <w:pPr>
        <w:spacing w:line="211" w:lineRule="auto"/>
        <w:ind w:firstLine="720"/>
        <w:jc w:val="both"/>
        <w:rPr>
          <w:rFonts w:cs="Traditional Arabic"/>
          <w:sz w:val="36"/>
          <w:szCs w:val="36"/>
          <w:rtl/>
        </w:rPr>
      </w:pPr>
      <w:r>
        <w:rPr>
          <w:rFonts w:cs="Traditional Arabic" w:hint="cs"/>
          <w:sz w:val="36"/>
          <w:szCs w:val="36"/>
          <w:rtl/>
        </w:rPr>
        <w:t>لا خلاف في المذهب على أن الرجل إذا تزوج في مرض موته بمهر المثل فإنه لازم من جميع المال ( رأس المال )</w:t>
      </w:r>
      <w:r w:rsidRPr="00417D1F">
        <w:rPr>
          <w:rFonts w:cs="Traditional Arabic" w:hint="cs"/>
          <w:sz w:val="36"/>
          <w:szCs w:val="36"/>
          <w:vertAlign w:val="superscript"/>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1531"/>
      </w:r>
      <w:r w:rsidRPr="00B804C0">
        <w:rPr>
          <w:rFonts w:cs="Traditional Arabic" w:hint="cs"/>
          <w:sz w:val="36"/>
          <w:szCs w:val="36"/>
          <w:vertAlign w:val="superscript"/>
          <w:rtl/>
        </w:rPr>
        <w:t>)</w:t>
      </w:r>
      <w:r>
        <w:rPr>
          <w:rFonts w:cs="Traditional Arabic" w:hint="cs"/>
          <w:sz w:val="36"/>
          <w:szCs w:val="36"/>
          <w:rtl/>
        </w:rPr>
        <w:t xml:space="preserve"> . </w:t>
      </w:r>
    </w:p>
    <w:p w:rsidR="00CB3912" w:rsidRDefault="00CB3912" w:rsidP="00B31BC3">
      <w:pPr>
        <w:spacing w:line="211" w:lineRule="auto"/>
        <w:ind w:firstLine="720"/>
        <w:jc w:val="both"/>
        <w:rPr>
          <w:rFonts w:cs="Traditional Arabic"/>
          <w:sz w:val="36"/>
          <w:szCs w:val="36"/>
          <w:rtl/>
        </w:rPr>
      </w:pPr>
      <w:r>
        <w:rPr>
          <w:rFonts w:cs="Traditional Arabic" w:hint="cs"/>
          <w:sz w:val="36"/>
          <w:szCs w:val="36"/>
          <w:rtl/>
        </w:rPr>
        <w:t xml:space="preserve">أما إن تزوجها على أكثر من مهر مثلها فقد روي عن الإمام أحمد رحمه الله في هذا روايتان : </w:t>
      </w:r>
    </w:p>
    <w:p w:rsidR="00CB3912" w:rsidRDefault="00CB3912" w:rsidP="00B31BC3">
      <w:pPr>
        <w:spacing w:line="211" w:lineRule="auto"/>
        <w:jc w:val="both"/>
        <w:rPr>
          <w:rFonts w:cs="Traditional Arabic"/>
          <w:sz w:val="36"/>
          <w:szCs w:val="36"/>
          <w:rtl/>
        </w:rPr>
      </w:pPr>
      <w:r>
        <w:rPr>
          <w:rFonts w:cs="Traditional Arabic" w:hint="cs"/>
          <w:sz w:val="36"/>
          <w:szCs w:val="36"/>
          <w:rtl/>
        </w:rPr>
        <w:t>الرواية الأولى : أن الزيادة تسقط</w:t>
      </w:r>
      <w:r w:rsidRPr="00B804C0">
        <w:rPr>
          <w:rFonts w:cs="Traditional Arabic" w:hint="cs"/>
          <w:sz w:val="36"/>
          <w:szCs w:val="36"/>
          <w:vertAlign w:val="superscript"/>
          <w:rtl/>
        </w:rPr>
        <w:t>(</w:t>
      </w:r>
      <w:r w:rsidRPr="00B804C0">
        <w:rPr>
          <w:rStyle w:val="a4"/>
          <w:rFonts w:cs="Traditional Arabic"/>
          <w:sz w:val="36"/>
          <w:szCs w:val="36"/>
          <w:rtl/>
        </w:rPr>
        <w:footnoteReference w:id="1532"/>
      </w:r>
      <w:r w:rsidRPr="00B804C0">
        <w:rPr>
          <w:rFonts w:cs="Traditional Arabic" w:hint="cs"/>
          <w:sz w:val="36"/>
          <w:szCs w:val="36"/>
          <w:vertAlign w:val="superscript"/>
          <w:rtl/>
        </w:rPr>
        <w:t>)</w:t>
      </w:r>
      <w:r>
        <w:rPr>
          <w:rFonts w:cs="Traditional Arabic" w:hint="cs"/>
          <w:sz w:val="36"/>
          <w:szCs w:val="36"/>
          <w:rtl/>
        </w:rPr>
        <w:t xml:space="preserve"> . </w:t>
      </w:r>
    </w:p>
    <w:p w:rsidR="00CB3912" w:rsidRDefault="00CB3912" w:rsidP="00B31BC3">
      <w:pPr>
        <w:spacing w:line="216" w:lineRule="auto"/>
        <w:ind w:firstLine="720"/>
        <w:jc w:val="both"/>
        <w:rPr>
          <w:rFonts w:cs="Traditional Arabic"/>
          <w:sz w:val="36"/>
          <w:szCs w:val="36"/>
          <w:rtl/>
        </w:rPr>
      </w:pPr>
      <w:r>
        <w:rPr>
          <w:rFonts w:cs="Traditional Arabic" w:hint="cs"/>
          <w:sz w:val="36"/>
          <w:szCs w:val="36"/>
          <w:rtl/>
        </w:rPr>
        <w:t>اختارها في المغني</w:t>
      </w:r>
      <w:r w:rsidRPr="00B804C0">
        <w:rPr>
          <w:rFonts w:cs="Traditional Arabic" w:hint="cs"/>
          <w:sz w:val="36"/>
          <w:szCs w:val="36"/>
          <w:vertAlign w:val="superscript"/>
          <w:rtl/>
        </w:rPr>
        <w:t>(</w:t>
      </w:r>
      <w:r w:rsidRPr="00B804C0">
        <w:rPr>
          <w:rStyle w:val="a4"/>
          <w:rFonts w:cs="Traditional Arabic"/>
          <w:sz w:val="36"/>
          <w:szCs w:val="36"/>
          <w:rtl/>
        </w:rPr>
        <w:footnoteReference w:id="1533"/>
      </w:r>
      <w:r w:rsidRPr="00B804C0">
        <w:rPr>
          <w:rFonts w:cs="Traditional Arabic" w:hint="cs"/>
          <w:sz w:val="36"/>
          <w:szCs w:val="36"/>
          <w:vertAlign w:val="superscript"/>
          <w:rtl/>
        </w:rPr>
        <w:t>)</w:t>
      </w:r>
      <w:r>
        <w:rPr>
          <w:rFonts w:cs="Traditional Arabic" w:hint="cs"/>
          <w:sz w:val="36"/>
          <w:szCs w:val="36"/>
          <w:rtl/>
        </w:rPr>
        <w:t xml:space="preserve"> , وقدمها في الحاوي الصغير</w:t>
      </w:r>
      <w:r w:rsidRPr="00B804C0">
        <w:rPr>
          <w:rFonts w:cs="Traditional Arabic" w:hint="cs"/>
          <w:sz w:val="36"/>
          <w:szCs w:val="36"/>
          <w:vertAlign w:val="superscript"/>
          <w:rtl/>
        </w:rPr>
        <w:t>(</w:t>
      </w:r>
      <w:r w:rsidRPr="00B804C0">
        <w:rPr>
          <w:rStyle w:val="a4"/>
          <w:rFonts w:cs="Traditional Arabic"/>
          <w:sz w:val="36"/>
          <w:szCs w:val="36"/>
          <w:rtl/>
        </w:rPr>
        <w:footnoteReference w:id="1534"/>
      </w:r>
      <w:r w:rsidRPr="00B804C0">
        <w:rPr>
          <w:rFonts w:cs="Traditional Arabic" w:hint="cs"/>
          <w:sz w:val="36"/>
          <w:szCs w:val="36"/>
          <w:vertAlign w:val="superscript"/>
          <w:rtl/>
        </w:rPr>
        <w:t>)</w:t>
      </w:r>
      <w:r>
        <w:rPr>
          <w:rFonts w:cs="Traditional Arabic" w:hint="cs"/>
          <w:sz w:val="36"/>
          <w:szCs w:val="36"/>
          <w:rtl/>
        </w:rPr>
        <w:t xml:space="preserve"> , والرعاية الصغرى</w:t>
      </w:r>
      <w:r w:rsidRPr="00B804C0">
        <w:rPr>
          <w:rFonts w:cs="Traditional Arabic" w:hint="cs"/>
          <w:sz w:val="36"/>
          <w:szCs w:val="36"/>
          <w:vertAlign w:val="superscript"/>
          <w:rtl/>
        </w:rPr>
        <w:t>(</w:t>
      </w:r>
      <w:r w:rsidRPr="00B804C0">
        <w:rPr>
          <w:rStyle w:val="a4"/>
          <w:rFonts w:cs="Traditional Arabic"/>
          <w:sz w:val="36"/>
          <w:szCs w:val="36"/>
          <w:rtl/>
        </w:rPr>
        <w:footnoteReference w:id="1535"/>
      </w:r>
      <w:r w:rsidRPr="00B804C0">
        <w:rPr>
          <w:rFonts w:cs="Traditional Arabic" w:hint="cs"/>
          <w:sz w:val="36"/>
          <w:szCs w:val="36"/>
          <w:vertAlign w:val="superscript"/>
          <w:rtl/>
        </w:rPr>
        <w:t>)</w:t>
      </w:r>
      <w:r>
        <w:rPr>
          <w:rFonts w:cs="Traditional Arabic" w:hint="cs"/>
          <w:sz w:val="36"/>
          <w:szCs w:val="36"/>
          <w:rtl/>
        </w:rPr>
        <w:t xml:space="preserve"> , وجزم بها في الوجيز</w:t>
      </w:r>
      <w:r w:rsidRPr="00B804C0">
        <w:rPr>
          <w:rFonts w:cs="Traditional Arabic" w:hint="cs"/>
          <w:sz w:val="36"/>
          <w:szCs w:val="36"/>
          <w:vertAlign w:val="superscript"/>
          <w:rtl/>
        </w:rPr>
        <w:t>(</w:t>
      </w:r>
      <w:r w:rsidRPr="00B804C0">
        <w:rPr>
          <w:rStyle w:val="a4"/>
          <w:rFonts w:cs="Traditional Arabic"/>
          <w:sz w:val="36"/>
          <w:szCs w:val="36"/>
          <w:rtl/>
        </w:rPr>
        <w:footnoteReference w:id="1536"/>
      </w:r>
      <w:r w:rsidRPr="00B804C0">
        <w:rPr>
          <w:rFonts w:cs="Traditional Arabic" w:hint="cs"/>
          <w:sz w:val="36"/>
          <w:szCs w:val="36"/>
          <w:vertAlign w:val="superscript"/>
          <w:rtl/>
        </w:rPr>
        <w:t>)</w:t>
      </w:r>
      <w:r>
        <w:rPr>
          <w:rFonts w:cs="Traditional Arabic" w:hint="cs"/>
          <w:sz w:val="36"/>
          <w:szCs w:val="36"/>
          <w:rtl/>
        </w:rPr>
        <w:t xml:space="preserve"> , وقال في الإنصاف : " وهذا هو الصحيح من المذهب "</w:t>
      </w:r>
      <w:r w:rsidRPr="00B804C0">
        <w:rPr>
          <w:rFonts w:cs="Traditional Arabic" w:hint="cs"/>
          <w:sz w:val="36"/>
          <w:szCs w:val="36"/>
          <w:vertAlign w:val="superscript"/>
          <w:rtl/>
        </w:rPr>
        <w:t>(</w:t>
      </w:r>
      <w:r w:rsidRPr="00B804C0">
        <w:rPr>
          <w:rStyle w:val="a4"/>
          <w:rFonts w:cs="Traditional Arabic"/>
          <w:sz w:val="36"/>
          <w:szCs w:val="36"/>
          <w:rtl/>
        </w:rPr>
        <w:footnoteReference w:id="1537"/>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وهي كما في الإقناع</w:t>
      </w:r>
      <w:r w:rsidRPr="00B804C0">
        <w:rPr>
          <w:rFonts w:cs="Traditional Arabic" w:hint="cs"/>
          <w:sz w:val="36"/>
          <w:szCs w:val="36"/>
          <w:vertAlign w:val="superscript"/>
          <w:rtl/>
        </w:rPr>
        <w:t>(</w:t>
      </w:r>
      <w:r w:rsidRPr="00B804C0">
        <w:rPr>
          <w:rStyle w:val="a4"/>
          <w:rFonts w:cs="Traditional Arabic"/>
          <w:sz w:val="36"/>
          <w:szCs w:val="36"/>
          <w:rtl/>
        </w:rPr>
        <w:footnoteReference w:id="1538"/>
      </w:r>
      <w:r w:rsidRPr="00B804C0">
        <w:rPr>
          <w:rFonts w:cs="Traditional Arabic" w:hint="cs"/>
          <w:sz w:val="36"/>
          <w:szCs w:val="36"/>
          <w:vertAlign w:val="superscript"/>
          <w:rtl/>
        </w:rPr>
        <w:t>)</w:t>
      </w:r>
      <w:r>
        <w:rPr>
          <w:rFonts w:cs="Traditional Arabic" w:hint="cs"/>
          <w:sz w:val="36"/>
          <w:szCs w:val="36"/>
          <w:rtl/>
        </w:rPr>
        <w:t xml:space="preserve"> , والمنتهى</w:t>
      </w:r>
      <w:r w:rsidRPr="00B804C0">
        <w:rPr>
          <w:rFonts w:cs="Traditional Arabic" w:hint="cs"/>
          <w:sz w:val="36"/>
          <w:szCs w:val="36"/>
          <w:vertAlign w:val="superscript"/>
          <w:rtl/>
        </w:rPr>
        <w:t>(</w:t>
      </w:r>
      <w:r w:rsidRPr="00B804C0">
        <w:rPr>
          <w:rStyle w:val="a4"/>
          <w:rFonts w:cs="Traditional Arabic"/>
          <w:sz w:val="36"/>
          <w:szCs w:val="36"/>
          <w:rtl/>
        </w:rPr>
        <w:footnoteReference w:id="1539"/>
      </w:r>
      <w:r w:rsidRPr="00B804C0">
        <w:rPr>
          <w:rFonts w:cs="Traditional Arabic" w:hint="cs"/>
          <w:sz w:val="36"/>
          <w:szCs w:val="36"/>
          <w:vertAlign w:val="superscript"/>
          <w:rtl/>
        </w:rPr>
        <w:t>)</w:t>
      </w:r>
      <w:r>
        <w:rPr>
          <w:rFonts w:cs="Traditional Arabic" w:hint="cs"/>
          <w:sz w:val="36"/>
          <w:szCs w:val="36"/>
          <w:rtl/>
        </w:rPr>
        <w:t xml:space="preserve"> . </w:t>
      </w:r>
    </w:p>
    <w:p w:rsidR="00CB3912" w:rsidRDefault="00CB3912" w:rsidP="00B31BC3">
      <w:pPr>
        <w:spacing w:line="264" w:lineRule="auto"/>
        <w:jc w:val="both"/>
        <w:rPr>
          <w:rFonts w:cs="Traditional Arabic"/>
          <w:sz w:val="36"/>
          <w:szCs w:val="36"/>
          <w:rtl/>
        </w:rPr>
      </w:pPr>
      <w:r>
        <w:rPr>
          <w:rFonts w:cs="Traditional Arabic" w:hint="cs"/>
          <w:sz w:val="36"/>
          <w:szCs w:val="36"/>
          <w:rtl/>
        </w:rPr>
        <w:t xml:space="preserve">الرواية الثانية : أن المحاباة تعتبر من الثلث . </w:t>
      </w:r>
    </w:p>
    <w:p w:rsidR="00CB3912" w:rsidRDefault="00CB3912" w:rsidP="00B31BC3">
      <w:pPr>
        <w:spacing w:line="264" w:lineRule="auto"/>
        <w:ind w:firstLine="720"/>
        <w:jc w:val="both"/>
        <w:rPr>
          <w:rFonts w:cs="Traditional Arabic"/>
          <w:sz w:val="36"/>
          <w:szCs w:val="36"/>
          <w:rtl/>
        </w:rPr>
      </w:pPr>
      <w:r>
        <w:rPr>
          <w:rFonts w:cs="Traditional Arabic" w:hint="cs"/>
          <w:sz w:val="36"/>
          <w:szCs w:val="36"/>
          <w:rtl/>
        </w:rPr>
        <w:t>قدمها في الفروع حيث قال : " وزيادة مريض على مهر المثل من ثلثه , نص عليه , وعنه : لا يستحقها , صححها ابن عقيل وغيره , وقال أحمد كوصية وارث"</w:t>
      </w:r>
      <w:r w:rsidRPr="00B804C0">
        <w:rPr>
          <w:rFonts w:cs="Traditional Arabic" w:hint="cs"/>
          <w:sz w:val="36"/>
          <w:szCs w:val="36"/>
          <w:vertAlign w:val="superscript"/>
          <w:rtl/>
        </w:rPr>
        <w:t>(</w:t>
      </w:r>
      <w:r w:rsidRPr="00B804C0">
        <w:rPr>
          <w:rStyle w:val="a4"/>
          <w:rFonts w:cs="Traditional Arabic"/>
          <w:sz w:val="36"/>
          <w:szCs w:val="36"/>
          <w:rtl/>
        </w:rPr>
        <w:footnoteReference w:id="1540"/>
      </w:r>
      <w:r w:rsidRPr="00B804C0">
        <w:rPr>
          <w:rFonts w:cs="Traditional Arabic" w:hint="cs"/>
          <w:sz w:val="36"/>
          <w:szCs w:val="36"/>
          <w:vertAlign w:val="superscript"/>
          <w:rtl/>
        </w:rPr>
        <w:t>)</w:t>
      </w:r>
      <w:r>
        <w:rPr>
          <w:rFonts w:cs="Traditional Arabic" w:hint="cs"/>
          <w:sz w:val="36"/>
          <w:szCs w:val="36"/>
          <w:rtl/>
        </w:rPr>
        <w:t xml:space="preserve"> ، ونقل غير واحد عن أبي بكر رحمه الله قوله عن هذه الرواية : هذا قول قديم رجع عنه</w:t>
      </w:r>
      <w:r w:rsidRPr="00B804C0">
        <w:rPr>
          <w:rFonts w:cs="Traditional Arabic" w:hint="cs"/>
          <w:sz w:val="36"/>
          <w:szCs w:val="36"/>
          <w:vertAlign w:val="superscript"/>
          <w:rtl/>
        </w:rPr>
        <w:t>(</w:t>
      </w:r>
      <w:r w:rsidRPr="00B804C0">
        <w:rPr>
          <w:rStyle w:val="a4"/>
          <w:rFonts w:cs="Traditional Arabic"/>
          <w:sz w:val="36"/>
          <w:szCs w:val="36"/>
          <w:rtl/>
        </w:rPr>
        <w:footnoteReference w:id="1541"/>
      </w:r>
      <w:r w:rsidRPr="00B804C0">
        <w:rPr>
          <w:rFonts w:cs="Traditional Arabic" w:hint="cs"/>
          <w:sz w:val="36"/>
          <w:szCs w:val="36"/>
          <w:vertAlign w:val="superscript"/>
          <w:rtl/>
        </w:rPr>
        <w:t>)</w:t>
      </w:r>
      <w:r>
        <w:rPr>
          <w:rFonts w:cs="Traditional Arabic" w:hint="cs"/>
          <w:sz w:val="36"/>
          <w:szCs w:val="36"/>
          <w:rtl/>
        </w:rPr>
        <w:t xml:space="preserve"> . </w:t>
      </w:r>
    </w:p>
    <w:p w:rsidR="00CB3912" w:rsidRDefault="00CB3912" w:rsidP="00B31BC3">
      <w:pPr>
        <w:spacing w:line="264" w:lineRule="auto"/>
        <w:ind w:firstLine="720"/>
        <w:jc w:val="both"/>
        <w:rPr>
          <w:rFonts w:cs="Traditional Arabic"/>
          <w:sz w:val="36"/>
          <w:szCs w:val="36"/>
          <w:rtl/>
        </w:rPr>
      </w:pPr>
      <w:r>
        <w:rPr>
          <w:rFonts w:cs="Traditional Arabic" w:hint="cs"/>
          <w:sz w:val="36"/>
          <w:szCs w:val="36"/>
          <w:rtl/>
        </w:rPr>
        <w:t>قال القاضي رحمه الله في توجيه هاتين الروايتين : ويمكن أن تحمل المسألة على اختلاف حالين : فما نقل أنها تسقط فيكون في حال كونها وراثة , وما نقل أنها من الثلث ؛ فتكون في حال إذا لم تكن وراثة حال الموت كأن تكون مطلقة ( أو غير مسلمة )</w:t>
      </w:r>
      <w:r w:rsidRPr="00CC0041">
        <w:rPr>
          <w:rFonts w:cs="Traditional Arabic" w:hint="cs"/>
          <w:sz w:val="36"/>
          <w:szCs w:val="36"/>
          <w:vertAlign w:val="superscript"/>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1542"/>
      </w:r>
      <w:r w:rsidRPr="00B804C0">
        <w:rPr>
          <w:rFonts w:cs="Traditional Arabic" w:hint="cs"/>
          <w:sz w:val="36"/>
          <w:szCs w:val="36"/>
          <w:vertAlign w:val="superscript"/>
          <w:rtl/>
        </w:rPr>
        <w:t>)</w:t>
      </w:r>
      <w:r>
        <w:rPr>
          <w:rFonts w:cs="Traditional Arabic" w:hint="cs"/>
          <w:sz w:val="36"/>
          <w:szCs w:val="36"/>
          <w:rtl/>
        </w:rPr>
        <w:t xml:space="preserve"> .   </w:t>
      </w:r>
    </w:p>
    <w:p w:rsidR="00CB3912" w:rsidRDefault="00CB3912" w:rsidP="00B31BC3">
      <w:pPr>
        <w:spacing w:line="264" w:lineRule="auto"/>
        <w:ind w:firstLine="720"/>
        <w:jc w:val="both"/>
        <w:rPr>
          <w:rFonts w:cs="Traditional Arabic"/>
          <w:sz w:val="36"/>
          <w:szCs w:val="36"/>
          <w:rtl/>
        </w:rPr>
      </w:pPr>
      <w:r>
        <w:rPr>
          <w:rFonts w:cs="Traditional Arabic" w:hint="cs"/>
          <w:sz w:val="36"/>
          <w:szCs w:val="36"/>
          <w:rtl/>
        </w:rPr>
        <w:t>وعلى ظاهر الروايتين فإن الرواية الأولى هي الصحيح من المذهب</w:t>
      </w:r>
      <w:r w:rsidRPr="00B804C0">
        <w:rPr>
          <w:rFonts w:cs="Traditional Arabic" w:hint="cs"/>
          <w:sz w:val="36"/>
          <w:szCs w:val="36"/>
          <w:vertAlign w:val="superscript"/>
          <w:rtl/>
        </w:rPr>
        <w:t>(</w:t>
      </w:r>
      <w:r w:rsidRPr="00B804C0">
        <w:rPr>
          <w:rStyle w:val="a4"/>
          <w:rFonts w:cs="Traditional Arabic"/>
          <w:sz w:val="36"/>
          <w:szCs w:val="36"/>
          <w:rtl/>
        </w:rPr>
        <w:footnoteReference w:id="1543"/>
      </w:r>
      <w:r w:rsidRPr="00B804C0">
        <w:rPr>
          <w:rFonts w:cs="Traditional Arabic" w:hint="cs"/>
          <w:sz w:val="36"/>
          <w:szCs w:val="36"/>
          <w:vertAlign w:val="superscript"/>
          <w:rtl/>
        </w:rPr>
        <w:t>)</w:t>
      </w:r>
      <w:r>
        <w:rPr>
          <w:rFonts w:cs="Traditional Arabic" w:hint="cs"/>
          <w:sz w:val="36"/>
          <w:szCs w:val="36"/>
          <w:rtl/>
        </w:rPr>
        <w:t xml:space="preserve"> , وعليه فإن رواية الفرق مرجوحة على خلاف الصحيح . </w:t>
      </w:r>
    </w:p>
    <w:p w:rsidR="00CB3912" w:rsidRPr="00533103" w:rsidRDefault="00CB3912" w:rsidP="00B31BC3">
      <w:pPr>
        <w:spacing w:before="240"/>
        <w:jc w:val="both"/>
        <w:rPr>
          <w:rFonts w:cs="MCS Taybah S_U normal."/>
          <w:sz w:val="36"/>
          <w:szCs w:val="36"/>
          <w:rtl/>
        </w:rPr>
      </w:pPr>
      <w:r w:rsidRPr="00533103">
        <w:rPr>
          <w:rFonts w:cs="MCS Taybah S_U normal." w:hint="cs"/>
          <w:sz w:val="36"/>
          <w:szCs w:val="36"/>
          <w:rtl/>
        </w:rPr>
        <w:t xml:space="preserve">ثالثاً : الجامع بين المسألتين : </w:t>
      </w:r>
    </w:p>
    <w:p w:rsidR="00CB3912" w:rsidRDefault="00CB3912" w:rsidP="004717CB">
      <w:pPr>
        <w:ind w:firstLine="720"/>
        <w:jc w:val="both"/>
        <w:rPr>
          <w:rFonts w:cs="Traditional Arabic"/>
          <w:sz w:val="36"/>
          <w:szCs w:val="36"/>
          <w:rtl/>
        </w:rPr>
      </w:pPr>
      <w:r>
        <w:rPr>
          <w:rFonts w:cs="Traditional Arabic" w:hint="cs"/>
          <w:sz w:val="36"/>
          <w:szCs w:val="36"/>
          <w:rtl/>
        </w:rPr>
        <w:t>أن في كل</w:t>
      </w:r>
      <w:r w:rsidR="007878D4">
        <w:rPr>
          <w:rFonts w:cs="Traditional Arabic" w:hint="cs"/>
          <w:sz w:val="36"/>
          <w:szCs w:val="36"/>
          <w:rtl/>
        </w:rPr>
        <w:t>ت</w:t>
      </w:r>
      <w:r>
        <w:rPr>
          <w:rFonts w:cs="Traditional Arabic" w:hint="cs"/>
          <w:sz w:val="36"/>
          <w:szCs w:val="36"/>
          <w:rtl/>
        </w:rPr>
        <w:t>ا المسألتين تصرف</w:t>
      </w:r>
      <w:r w:rsidR="007878D4">
        <w:rPr>
          <w:rFonts w:cs="Traditional Arabic" w:hint="cs"/>
          <w:sz w:val="36"/>
          <w:szCs w:val="36"/>
          <w:rtl/>
        </w:rPr>
        <w:t>اً</w:t>
      </w:r>
      <w:r>
        <w:rPr>
          <w:rFonts w:cs="Traditional Arabic" w:hint="cs"/>
          <w:sz w:val="36"/>
          <w:szCs w:val="36"/>
          <w:rtl/>
        </w:rPr>
        <w:t xml:space="preserve"> مالي</w:t>
      </w:r>
      <w:r w:rsidR="007878D4">
        <w:rPr>
          <w:rFonts w:cs="Traditional Arabic" w:hint="cs"/>
          <w:sz w:val="36"/>
          <w:szCs w:val="36"/>
          <w:rtl/>
        </w:rPr>
        <w:t>اً</w:t>
      </w:r>
      <w:r>
        <w:rPr>
          <w:rFonts w:cs="Traditional Arabic" w:hint="cs"/>
          <w:sz w:val="36"/>
          <w:szCs w:val="36"/>
          <w:rtl/>
        </w:rPr>
        <w:t xml:space="preserve"> في مرض الموت المخوف . </w:t>
      </w:r>
    </w:p>
    <w:p w:rsidR="00CB3912" w:rsidRPr="00533103" w:rsidRDefault="00CB3912" w:rsidP="00B31BC3">
      <w:pPr>
        <w:spacing w:before="240"/>
        <w:jc w:val="both"/>
        <w:rPr>
          <w:rFonts w:cs="MCS Taybah S_U normal."/>
          <w:sz w:val="36"/>
          <w:szCs w:val="36"/>
          <w:rtl/>
        </w:rPr>
      </w:pPr>
      <w:r w:rsidRPr="00533103">
        <w:rPr>
          <w:rFonts w:cs="MCS Taybah S_U normal." w:hint="cs"/>
          <w:sz w:val="36"/>
          <w:szCs w:val="36"/>
          <w:rtl/>
        </w:rPr>
        <w:t xml:space="preserve">رابعاً : الفرق بين المسألتين : </w:t>
      </w:r>
    </w:p>
    <w:p w:rsidR="00CB3912" w:rsidRDefault="00CB3912" w:rsidP="004717CB">
      <w:pPr>
        <w:ind w:firstLine="720"/>
        <w:jc w:val="both"/>
        <w:rPr>
          <w:rFonts w:cs="Traditional Arabic"/>
          <w:sz w:val="36"/>
          <w:szCs w:val="36"/>
          <w:rtl/>
        </w:rPr>
      </w:pPr>
      <w:r>
        <w:rPr>
          <w:rFonts w:cs="Traditional Arabic" w:hint="cs"/>
          <w:sz w:val="36"/>
          <w:szCs w:val="36"/>
          <w:rtl/>
        </w:rPr>
        <w:t>أن من تزوج في مرض موته على مهر المثل لا تلحقه تهمة المحاباة , أما من تزوج بأكثر من مهر المثل فإن تهمة المحاباة تلحقه فيكون حكمها حكم الوصية في أنها لا تصح لوارث</w:t>
      </w:r>
      <w:r w:rsidRPr="00B804C0">
        <w:rPr>
          <w:rFonts w:cs="Traditional Arabic" w:hint="cs"/>
          <w:sz w:val="36"/>
          <w:szCs w:val="36"/>
          <w:vertAlign w:val="superscript"/>
          <w:rtl/>
        </w:rPr>
        <w:t>(</w:t>
      </w:r>
      <w:r w:rsidRPr="00B804C0">
        <w:rPr>
          <w:rStyle w:val="a4"/>
          <w:rFonts w:cs="Traditional Arabic"/>
          <w:sz w:val="36"/>
          <w:szCs w:val="36"/>
          <w:rtl/>
        </w:rPr>
        <w:footnoteReference w:id="1544"/>
      </w:r>
      <w:r w:rsidRPr="00B804C0">
        <w:rPr>
          <w:rFonts w:cs="Traditional Arabic" w:hint="cs"/>
          <w:sz w:val="36"/>
          <w:szCs w:val="36"/>
          <w:vertAlign w:val="superscript"/>
          <w:rtl/>
        </w:rPr>
        <w:t>)</w:t>
      </w:r>
      <w:r>
        <w:rPr>
          <w:rFonts w:cs="Traditional Arabic" w:hint="cs"/>
          <w:sz w:val="36"/>
          <w:szCs w:val="36"/>
          <w:rtl/>
        </w:rPr>
        <w:t xml:space="preserve"> .   </w:t>
      </w:r>
    </w:p>
    <w:p w:rsidR="00CB3912" w:rsidRPr="00533103" w:rsidRDefault="00CB3912" w:rsidP="004717CB">
      <w:pPr>
        <w:jc w:val="both"/>
        <w:rPr>
          <w:rFonts w:cs="MCS Taybah S_U normal."/>
          <w:sz w:val="36"/>
          <w:szCs w:val="36"/>
          <w:rtl/>
        </w:rPr>
      </w:pPr>
      <w:r w:rsidRPr="00533103">
        <w:rPr>
          <w:rFonts w:cs="MCS Taybah S_U normal." w:hint="cs"/>
          <w:sz w:val="36"/>
          <w:szCs w:val="36"/>
          <w:rtl/>
        </w:rPr>
        <w:t xml:space="preserve">خامساً : دراسة مسألتي الفرق : </w:t>
      </w:r>
    </w:p>
    <w:p w:rsidR="00CB3912" w:rsidRDefault="00CB3912" w:rsidP="004717CB">
      <w:pPr>
        <w:ind w:firstLine="720"/>
        <w:jc w:val="both"/>
        <w:rPr>
          <w:rFonts w:cs="Traditional Arabic"/>
          <w:sz w:val="36"/>
          <w:szCs w:val="36"/>
          <w:rtl/>
        </w:rPr>
      </w:pPr>
      <w:r>
        <w:rPr>
          <w:rFonts w:cs="Traditional Arabic" w:hint="cs"/>
          <w:sz w:val="36"/>
          <w:szCs w:val="36"/>
          <w:rtl/>
        </w:rPr>
        <w:t>ذهب جمهور الفقهاء رحمهم الله إلى أن الرجل إذا نكح في مرض موته وأصدقها مهر مثلها , أن المرأة تستحق هذا من رأس المال , لأن هذا لا تهمة فيه من محاباة فلا يمنع صحته</w:t>
      </w:r>
      <w:r w:rsidRPr="00B804C0">
        <w:rPr>
          <w:rFonts w:cs="Traditional Arabic" w:hint="cs"/>
          <w:sz w:val="36"/>
          <w:szCs w:val="36"/>
          <w:vertAlign w:val="superscript"/>
          <w:rtl/>
        </w:rPr>
        <w:t>(</w:t>
      </w:r>
      <w:r w:rsidRPr="00B804C0">
        <w:rPr>
          <w:rStyle w:val="a4"/>
          <w:rFonts w:cs="Traditional Arabic"/>
          <w:sz w:val="36"/>
          <w:szCs w:val="36"/>
          <w:rtl/>
        </w:rPr>
        <w:footnoteReference w:id="1545"/>
      </w:r>
      <w:r w:rsidRPr="00B804C0">
        <w:rPr>
          <w:rFonts w:cs="Traditional Arabic" w:hint="cs"/>
          <w:sz w:val="36"/>
          <w:szCs w:val="36"/>
          <w:vertAlign w:val="superscript"/>
          <w:rtl/>
        </w:rPr>
        <w:t>)</w:t>
      </w:r>
      <w:r>
        <w:rPr>
          <w:rFonts w:cs="Traditional Arabic" w:hint="cs"/>
          <w:sz w:val="36"/>
          <w:szCs w:val="36"/>
          <w:rtl/>
        </w:rPr>
        <w:t xml:space="preserve">. </w:t>
      </w:r>
    </w:p>
    <w:p w:rsidR="00CB3912" w:rsidRDefault="00CB3912" w:rsidP="004717CB">
      <w:pPr>
        <w:ind w:firstLine="720"/>
        <w:jc w:val="both"/>
        <w:rPr>
          <w:rFonts w:cs="Traditional Arabic"/>
          <w:sz w:val="36"/>
          <w:szCs w:val="36"/>
          <w:rtl/>
        </w:rPr>
      </w:pPr>
      <w:r>
        <w:rPr>
          <w:rFonts w:cs="Traditional Arabic" w:hint="cs"/>
          <w:sz w:val="36"/>
          <w:szCs w:val="36"/>
          <w:rtl/>
        </w:rPr>
        <w:t>أما إذا أصدقها أكثر من مهر مثلها وورِثَتْه</w:t>
      </w:r>
      <w:r w:rsidRPr="00B804C0">
        <w:rPr>
          <w:rFonts w:cs="Traditional Arabic" w:hint="cs"/>
          <w:sz w:val="36"/>
          <w:szCs w:val="36"/>
          <w:vertAlign w:val="superscript"/>
          <w:rtl/>
        </w:rPr>
        <w:t>(</w:t>
      </w:r>
      <w:r w:rsidRPr="00B804C0">
        <w:rPr>
          <w:rStyle w:val="a4"/>
          <w:rFonts w:cs="Traditional Arabic"/>
          <w:sz w:val="36"/>
          <w:szCs w:val="36"/>
          <w:rtl/>
        </w:rPr>
        <w:footnoteReference w:id="1546"/>
      </w:r>
      <w:r w:rsidRPr="00B804C0">
        <w:rPr>
          <w:rFonts w:cs="Traditional Arabic" w:hint="cs"/>
          <w:sz w:val="36"/>
          <w:szCs w:val="36"/>
          <w:vertAlign w:val="superscript"/>
          <w:rtl/>
        </w:rPr>
        <w:t>)</w:t>
      </w:r>
      <w:r>
        <w:rPr>
          <w:rFonts w:cs="Traditional Arabic" w:hint="cs"/>
          <w:sz w:val="36"/>
          <w:szCs w:val="36"/>
          <w:rtl/>
        </w:rPr>
        <w:t xml:space="preserve"> , فإن الفقهاء رحمهم الله أيضاً اتفقوا على أن الزيادة تسقط , لأن الزيادة في الصداق محاباة , والمحاباة في مرض الموت لها حكم الوصية في أنها لا تصح لوارث إلا أن يجيزها الورثة</w:t>
      </w:r>
      <w:r w:rsidRPr="00B804C0">
        <w:rPr>
          <w:rFonts w:cs="Traditional Arabic" w:hint="cs"/>
          <w:sz w:val="36"/>
          <w:szCs w:val="36"/>
          <w:vertAlign w:val="superscript"/>
          <w:rtl/>
        </w:rPr>
        <w:t>(</w:t>
      </w:r>
      <w:r w:rsidRPr="00B804C0">
        <w:rPr>
          <w:rStyle w:val="a4"/>
          <w:rFonts w:cs="Traditional Arabic"/>
          <w:sz w:val="36"/>
          <w:szCs w:val="36"/>
          <w:rtl/>
        </w:rPr>
        <w:footnoteReference w:id="1547"/>
      </w:r>
      <w:r w:rsidRPr="00B804C0">
        <w:rPr>
          <w:rFonts w:cs="Traditional Arabic" w:hint="cs"/>
          <w:sz w:val="36"/>
          <w:szCs w:val="36"/>
          <w:vertAlign w:val="superscript"/>
          <w:rtl/>
        </w:rPr>
        <w:t>)</w:t>
      </w:r>
      <w:r>
        <w:rPr>
          <w:rFonts w:cs="Traditional Arabic" w:hint="cs"/>
          <w:sz w:val="36"/>
          <w:szCs w:val="36"/>
          <w:vertAlign w:val="superscript"/>
          <w:rtl/>
        </w:rPr>
        <w:t xml:space="preserve"> </w:t>
      </w:r>
      <w:r w:rsidRPr="008E7090">
        <w:rPr>
          <w:rFonts w:cs="Traditional Arabic" w:hint="cs"/>
          <w:sz w:val="36"/>
          <w:szCs w:val="36"/>
          <w:rtl/>
        </w:rPr>
        <w:t>،</w:t>
      </w:r>
      <w:r>
        <w:rPr>
          <w:rFonts w:cs="Traditional Arabic" w:hint="cs"/>
          <w:sz w:val="36"/>
          <w:szCs w:val="36"/>
          <w:vertAlign w:val="superscript"/>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1548"/>
      </w:r>
      <w:r w:rsidRPr="00B804C0">
        <w:rPr>
          <w:rFonts w:cs="Traditional Arabic" w:hint="cs"/>
          <w:sz w:val="36"/>
          <w:szCs w:val="36"/>
          <w:vertAlign w:val="superscript"/>
          <w:rtl/>
        </w:rPr>
        <w:t>)</w:t>
      </w:r>
      <w:r>
        <w:rPr>
          <w:rFonts w:cs="Traditional Arabic" w:hint="cs"/>
          <w:sz w:val="36"/>
          <w:szCs w:val="36"/>
          <w:rtl/>
        </w:rPr>
        <w:t xml:space="preserve"> . </w:t>
      </w:r>
    </w:p>
    <w:p w:rsidR="00CB3912" w:rsidRPr="00533103" w:rsidRDefault="00CB3912" w:rsidP="004717CB">
      <w:pPr>
        <w:jc w:val="both"/>
        <w:rPr>
          <w:rFonts w:cs="MCS Taybah S_U normal."/>
          <w:sz w:val="36"/>
          <w:szCs w:val="36"/>
          <w:rtl/>
        </w:rPr>
      </w:pPr>
      <w:r w:rsidRPr="00533103">
        <w:rPr>
          <w:rFonts w:cs="MCS Taybah S_U normal." w:hint="cs"/>
          <w:sz w:val="36"/>
          <w:szCs w:val="36"/>
          <w:rtl/>
        </w:rPr>
        <w:t xml:space="preserve">سادساً : درجة الفرق : </w:t>
      </w:r>
    </w:p>
    <w:p w:rsidR="00CB3912" w:rsidRDefault="00CB3912" w:rsidP="004717CB">
      <w:pPr>
        <w:ind w:firstLine="720"/>
        <w:jc w:val="both"/>
        <w:rPr>
          <w:rFonts w:cs="Traditional Arabic"/>
          <w:sz w:val="36"/>
          <w:szCs w:val="36"/>
          <w:rtl/>
        </w:rPr>
      </w:pPr>
      <w:r>
        <w:rPr>
          <w:rFonts w:cs="Traditional Arabic" w:hint="cs"/>
          <w:sz w:val="36"/>
          <w:szCs w:val="36"/>
          <w:rtl/>
        </w:rPr>
        <w:t xml:space="preserve">الفرق بين المسألتين ثابت ومعتبر , ولكن الصحيح أن الزيادة تسقط ولا تعتبر من الثلث على خلاف رواية الفرق التي اعتبرها من الثلث .    </w:t>
      </w:r>
    </w:p>
    <w:p w:rsidR="00CB3912" w:rsidRDefault="00CB3912" w:rsidP="004717CB">
      <w:pPr>
        <w:ind w:firstLine="720"/>
        <w:jc w:val="both"/>
        <w:rPr>
          <w:rFonts w:cs="Traditional Arabic"/>
          <w:sz w:val="36"/>
          <w:szCs w:val="36"/>
          <w:rtl/>
        </w:rPr>
      </w:pPr>
      <w:r>
        <w:rPr>
          <w:rFonts w:cs="Traditional Arabic" w:hint="cs"/>
          <w:sz w:val="36"/>
          <w:szCs w:val="36"/>
          <w:rtl/>
        </w:rPr>
        <w:t xml:space="preserve">        </w:t>
      </w:r>
      <w:r>
        <w:rPr>
          <w:rFonts w:cs="Traditional Arabic" w:hint="cs"/>
          <w:sz w:val="36"/>
          <w:szCs w:val="36"/>
          <w:vertAlign w:val="superscript"/>
          <w:rtl/>
        </w:rPr>
        <w:t xml:space="preserve">  </w:t>
      </w:r>
    </w:p>
    <w:p w:rsidR="00CB3912" w:rsidRPr="00B804C0" w:rsidRDefault="00CB3912" w:rsidP="004717CB">
      <w:pPr>
        <w:jc w:val="center"/>
        <w:rPr>
          <w:rFonts w:cs="Traditional Arabic"/>
          <w:sz w:val="36"/>
          <w:szCs w:val="36"/>
          <w:rtl/>
        </w:rPr>
      </w:pPr>
      <w:r>
        <w:rPr>
          <w:rFonts w:cs="Traditional Arabic"/>
          <w:sz w:val="36"/>
          <w:szCs w:val="36"/>
          <w:rtl/>
        </w:rPr>
        <w:br w:type="page"/>
      </w:r>
      <w:r w:rsidRPr="00B804C0">
        <w:rPr>
          <w:rFonts w:cs="MCS Shafa S_U normal." w:hint="cs"/>
          <w:sz w:val="36"/>
          <w:szCs w:val="36"/>
          <w:rtl/>
        </w:rPr>
        <w:t xml:space="preserve">المبحث </w:t>
      </w:r>
      <w:r>
        <w:rPr>
          <w:rFonts w:cs="MCS Shafa S_U normal." w:hint="cs"/>
          <w:sz w:val="36"/>
          <w:szCs w:val="36"/>
          <w:rtl/>
        </w:rPr>
        <w:t xml:space="preserve">التاسع </w:t>
      </w:r>
      <w:r w:rsidRPr="00B804C0">
        <w:rPr>
          <w:rFonts w:cs="MCS Shafa S_U normal." w:hint="cs"/>
          <w:sz w:val="36"/>
          <w:szCs w:val="36"/>
          <w:rtl/>
        </w:rPr>
        <w:t xml:space="preserve"> :</w:t>
      </w:r>
    </w:p>
    <w:p w:rsidR="00CB3912" w:rsidRPr="00B804C0" w:rsidRDefault="00CB3912" w:rsidP="004717CB">
      <w:pPr>
        <w:jc w:val="center"/>
        <w:rPr>
          <w:rFonts w:cs="Traditional Arabic"/>
          <w:b/>
          <w:bCs/>
          <w:sz w:val="36"/>
          <w:szCs w:val="36"/>
          <w:u w:val="single"/>
          <w:rtl/>
        </w:rPr>
      </w:pPr>
      <w:r>
        <w:rPr>
          <w:rFonts w:cs="MCS Taybah S_U normal." w:hint="cs"/>
          <w:sz w:val="36"/>
          <w:szCs w:val="36"/>
          <w:rtl/>
        </w:rPr>
        <w:t xml:space="preserve">الفرق بين القريب المسلم والقريب الكتابي من حيث الإعطاء من الوصية </w:t>
      </w:r>
    </w:p>
    <w:p w:rsidR="00CB3912" w:rsidRDefault="00CB3912" w:rsidP="004717CB">
      <w:pPr>
        <w:spacing w:before="240"/>
        <w:rPr>
          <w:rFonts w:cs="Traditional Arabic"/>
          <w:sz w:val="36"/>
          <w:szCs w:val="36"/>
          <w:rtl/>
        </w:rPr>
      </w:pPr>
      <w:r w:rsidRPr="00CB1482">
        <w:rPr>
          <w:rFonts w:cs="MCS Taybah S_U normal." w:hint="cs"/>
          <w:sz w:val="36"/>
          <w:szCs w:val="36"/>
          <w:rtl/>
        </w:rPr>
        <w:t>أ</w:t>
      </w:r>
      <w:r>
        <w:rPr>
          <w:rFonts w:cs="MCS Taybah S_U normal."/>
          <w:sz w:val="36"/>
          <w:szCs w:val="36"/>
          <w:rtl/>
        </w:rPr>
        <w:softHyphen/>
      </w:r>
      <w:r>
        <w:rPr>
          <w:rFonts w:cs="MCS Taybah S_U normal." w:hint="cs"/>
          <w:sz w:val="36"/>
          <w:szCs w:val="36"/>
          <w:rtl/>
        </w:rPr>
        <w:softHyphen/>
      </w:r>
      <w:r>
        <w:rPr>
          <w:rFonts w:cs="MCS Taybah S_U normal." w:hint="cs"/>
          <w:sz w:val="36"/>
          <w:szCs w:val="36"/>
          <w:rtl/>
        </w:rPr>
        <w:softHyphen/>
      </w:r>
      <w:r>
        <w:rPr>
          <w:rFonts w:cs="MCS Taybah S_U normal." w:hint="cs"/>
          <w:sz w:val="36"/>
          <w:szCs w:val="36"/>
          <w:rtl/>
        </w:rPr>
        <w:softHyphen/>
      </w:r>
      <w:r w:rsidRPr="00CB1482">
        <w:rPr>
          <w:rFonts w:cs="MCS Taybah S_U normal." w:hint="cs"/>
          <w:sz w:val="36"/>
          <w:szCs w:val="36"/>
          <w:rtl/>
        </w:rPr>
        <w:t>ولاً</w:t>
      </w:r>
      <w:r w:rsidRPr="00B804C0">
        <w:rPr>
          <w:rFonts w:cs="MCS Taybah S_U normal." w:hint="cs"/>
          <w:sz w:val="36"/>
          <w:szCs w:val="36"/>
          <w:rtl/>
        </w:rPr>
        <w:t xml:space="preserve"> : نص الإمام في الفرق بين المسألتين :</w:t>
      </w:r>
    </w:p>
    <w:p w:rsidR="00CB3912" w:rsidRDefault="00CB3912" w:rsidP="004717CB">
      <w:pPr>
        <w:ind w:firstLine="720"/>
        <w:jc w:val="both"/>
        <w:rPr>
          <w:rFonts w:cs="Traditional Arabic"/>
          <w:sz w:val="36"/>
          <w:szCs w:val="36"/>
          <w:rtl/>
        </w:rPr>
      </w:pPr>
      <w:r>
        <w:rPr>
          <w:rFonts w:cs="Traditional Arabic" w:hint="cs"/>
          <w:sz w:val="36"/>
          <w:szCs w:val="36"/>
          <w:rtl/>
        </w:rPr>
        <w:t xml:space="preserve">روى الخلال بسنده عن أبي طالب رحمه الله أنه سَأل أبا عبد الله رحمه الله : " عن الرجل يوصي لقرابته وفيهم يهودي أو نصراني ومسلمون ؟ </w:t>
      </w:r>
    </w:p>
    <w:p w:rsidR="00CB3912" w:rsidRDefault="00CB3912" w:rsidP="004717CB">
      <w:pPr>
        <w:jc w:val="both"/>
        <w:rPr>
          <w:rFonts w:cs="Traditional Arabic"/>
          <w:sz w:val="36"/>
          <w:szCs w:val="36"/>
          <w:rtl/>
        </w:rPr>
      </w:pPr>
      <w:r>
        <w:rPr>
          <w:rFonts w:cs="Traditional Arabic" w:hint="cs"/>
          <w:sz w:val="36"/>
          <w:szCs w:val="36"/>
          <w:rtl/>
        </w:rPr>
        <w:t>قال : سمَّاهم ؟</w:t>
      </w:r>
    </w:p>
    <w:p w:rsidR="00CB3912" w:rsidRDefault="00CB3912" w:rsidP="004717CB">
      <w:pPr>
        <w:jc w:val="both"/>
        <w:rPr>
          <w:rFonts w:cs="Traditional Arabic"/>
          <w:sz w:val="36"/>
          <w:szCs w:val="36"/>
          <w:rtl/>
        </w:rPr>
      </w:pPr>
      <w:r>
        <w:rPr>
          <w:rFonts w:cs="Traditional Arabic" w:hint="cs"/>
          <w:sz w:val="36"/>
          <w:szCs w:val="36"/>
          <w:rtl/>
        </w:rPr>
        <w:t xml:space="preserve">قلت : لا . </w:t>
      </w:r>
    </w:p>
    <w:p w:rsidR="00CB3912" w:rsidRDefault="00CB3912" w:rsidP="004717CB">
      <w:pPr>
        <w:jc w:val="both"/>
        <w:rPr>
          <w:rFonts w:cs="Traditional Arabic"/>
          <w:sz w:val="36"/>
          <w:szCs w:val="36"/>
          <w:rtl/>
        </w:rPr>
      </w:pPr>
      <w:r>
        <w:rPr>
          <w:rFonts w:cs="Traditional Arabic" w:hint="cs"/>
          <w:sz w:val="36"/>
          <w:szCs w:val="36"/>
          <w:rtl/>
        </w:rPr>
        <w:t>قال : فلا يعطي</w:t>
      </w:r>
      <w:r w:rsidR="008B5EA4">
        <w:rPr>
          <w:rFonts w:cs="Traditional Arabic" w:hint="cs"/>
          <w:sz w:val="36"/>
          <w:szCs w:val="36"/>
          <w:rtl/>
        </w:rPr>
        <w:t xml:space="preserve"> اليهودي والنصراني ويعطي المسلمي</w:t>
      </w:r>
      <w:r>
        <w:rPr>
          <w:rFonts w:cs="Traditional Arabic" w:hint="cs"/>
          <w:sz w:val="36"/>
          <w:szCs w:val="36"/>
          <w:rtl/>
        </w:rPr>
        <w:t xml:space="preserve">ن . </w:t>
      </w:r>
    </w:p>
    <w:p w:rsidR="00CB3912" w:rsidRDefault="00CB3912" w:rsidP="004717CB">
      <w:pPr>
        <w:jc w:val="both"/>
        <w:rPr>
          <w:rFonts w:cs="Traditional Arabic"/>
          <w:sz w:val="36"/>
          <w:szCs w:val="36"/>
          <w:rtl/>
        </w:rPr>
      </w:pPr>
      <w:r>
        <w:rPr>
          <w:rFonts w:cs="Traditional Arabic" w:hint="cs"/>
          <w:sz w:val="36"/>
          <w:szCs w:val="36"/>
          <w:rtl/>
        </w:rPr>
        <w:t xml:space="preserve">قلت : فإن سماهم اليهودي والنصراني ؟ </w:t>
      </w:r>
    </w:p>
    <w:p w:rsidR="00CB3912" w:rsidRDefault="00CB3912" w:rsidP="004717CB">
      <w:pPr>
        <w:jc w:val="both"/>
        <w:rPr>
          <w:rFonts w:cs="Traditional Arabic"/>
          <w:sz w:val="36"/>
          <w:szCs w:val="36"/>
          <w:rtl/>
        </w:rPr>
      </w:pPr>
      <w:r>
        <w:rPr>
          <w:rFonts w:cs="Traditional Arabic" w:hint="cs"/>
          <w:sz w:val="36"/>
          <w:szCs w:val="36"/>
          <w:rtl/>
        </w:rPr>
        <w:t xml:space="preserve">قال : </w:t>
      </w:r>
      <w:r w:rsidR="00035EF1">
        <w:rPr>
          <w:rFonts w:cs="Traditional Arabic" w:hint="cs"/>
          <w:sz w:val="36"/>
          <w:szCs w:val="36"/>
          <w:rtl/>
        </w:rPr>
        <w:t>...</w:t>
      </w:r>
      <w:r>
        <w:rPr>
          <w:rFonts w:cs="Traditional Arabic" w:hint="cs"/>
          <w:sz w:val="36"/>
          <w:szCs w:val="36"/>
          <w:rtl/>
        </w:rPr>
        <w:t xml:space="preserve"> إذا سماهم نعم "</w:t>
      </w:r>
      <w:r w:rsidRPr="00B804C0">
        <w:rPr>
          <w:rFonts w:cs="Traditional Arabic" w:hint="cs"/>
          <w:sz w:val="36"/>
          <w:szCs w:val="36"/>
          <w:vertAlign w:val="superscript"/>
          <w:rtl/>
        </w:rPr>
        <w:t>(</w:t>
      </w:r>
      <w:r w:rsidRPr="00B804C0">
        <w:rPr>
          <w:rStyle w:val="a4"/>
          <w:rFonts w:cs="Traditional Arabic"/>
          <w:sz w:val="36"/>
          <w:szCs w:val="36"/>
          <w:rtl/>
        </w:rPr>
        <w:footnoteReference w:id="1549"/>
      </w:r>
      <w:r w:rsidRPr="00B804C0">
        <w:rPr>
          <w:rFonts w:cs="Traditional Arabic" w:hint="cs"/>
          <w:sz w:val="36"/>
          <w:szCs w:val="36"/>
          <w:vertAlign w:val="superscript"/>
          <w:rtl/>
        </w:rPr>
        <w:t>)</w:t>
      </w:r>
      <w:r>
        <w:rPr>
          <w:rFonts w:cs="Traditional Arabic" w:hint="cs"/>
          <w:sz w:val="36"/>
          <w:szCs w:val="36"/>
          <w:rtl/>
        </w:rPr>
        <w:t xml:space="preserve"> . </w:t>
      </w:r>
    </w:p>
    <w:p w:rsidR="00CB3912" w:rsidRPr="007114F6" w:rsidRDefault="00CB3912" w:rsidP="004717CB">
      <w:pPr>
        <w:rPr>
          <w:rFonts w:cs="MCS Taybah S_U normal."/>
          <w:sz w:val="36"/>
          <w:szCs w:val="36"/>
          <w:rtl/>
        </w:rPr>
      </w:pPr>
      <w:r w:rsidRPr="007114F6">
        <w:rPr>
          <w:rFonts w:cs="MCS Taybah S_U normal." w:hint="cs"/>
          <w:sz w:val="36"/>
          <w:szCs w:val="36"/>
          <w:rtl/>
        </w:rPr>
        <w:t xml:space="preserve">ثانياً : بيان مكانة الرواية في المذهب : </w:t>
      </w:r>
    </w:p>
    <w:p w:rsidR="00CB3912" w:rsidRDefault="00CB3912" w:rsidP="004717CB">
      <w:pPr>
        <w:ind w:firstLine="720"/>
        <w:jc w:val="both"/>
        <w:rPr>
          <w:rFonts w:cs="Traditional Arabic"/>
          <w:sz w:val="36"/>
          <w:szCs w:val="36"/>
          <w:rtl/>
        </w:rPr>
      </w:pPr>
      <w:r>
        <w:rPr>
          <w:rFonts w:cs="Traditional Arabic" w:hint="cs"/>
          <w:sz w:val="36"/>
          <w:szCs w:val="36"/>
          <w:rtl/>
        </w:rPr>
        <w:t>هذه الرواية - والتي تدل على أن المسلم إذا أوصى لقرابته مطلقاً فإنها للمسلمين منهم خاصة , وإذا نص على أهل الكتاب منهم دخلوا في الوصية - هي المذهب ، وعليها الأصحاب</w:t>
      </w:r>
      <w:r w:rsidRPr="00B804C0">
        <w:rPr>
          <w:rFonts w:cs="Traditional Arabic" w:hint="cs"/>
          <w:sz w:val="36"/>
          <w:szCs w:val="36"/>
          <w:vertAlign w:val="superscript"/>
          <w:rtl/>
        </w:rPr>
        <w:t>(</w:t>
      </w:r>
      <w:r w:rsidRPr="00B804C0">
        <w:rPr>
          <w:rStyle w:val="a4"/>
          <w:rFonts w:cs="Traditional Arabic"/>
          <w:sz w:val="36"/>
          <w:szCs w:val="36"/>
          <w:rtl/>
        </w:rPr>
        <w:footnoteReference w:id="1550"/>
      </w:r>
      <w:r w:rsidRPr="00B804C0">
        <w:rPr>
          <w:rFonts w:cs="Traditional Arabic" w:hint="cs"/>
          <w:sz w:val="36"/>
          <w:szCs w:val="36"/>
          <w:vertAlign w:val="superscript"/>
          <w:rtl/>
        </w:rPr>
        <w:t>)</w:t>
      </w:r>
      <w:r>
        <w:rPr>
          <w:rFonts w:cs="Traditional Arabic" w:hint="cs"/>
          <w:sz w:val="36"/>
          <w:szCs w:val="36"/>
          <w:rtl/>
        </w:rPr>
        <w:t>, قال المرداوي رحمه الله : " تصح الوصية للمسلم والذمي بلا نزاع , لكن إذا كان معيناً , أما غير المعين كاليهودي والنصراني ونحوهم فلا تصح "</w:t>
      </w:r>
      <w:r w:rsidRPr="00B804C0">
        <w:rPr>
          <w:rFonts w:cs="Traditional Arabic" w:hint="cs"/>
          <w:sz w:val="36"/>
          <w:szCs w:val="36"/>
          <w:vertAlign w:val="superscript"/>
          <w:rtl/>
        </w:rPr>
        <w:t>(</w:t>
      </w:r>
      <w:r w:rsidRPr="00B804C0">
        <w:rPr>
          <w:rStyle w:val="a4"/>
          <w:rFonts w:cs="Traditional Arabic"/>
          <w:sz w:val="36"/>
          <w:szCs w:val="36"/>
          <w:rtl/>
        </w:rPr>
        <w:footnoteReference w:id="1551"/>
      </w:r>
      <w:r w:rsidRPr="00B804C0">
        <w:rPr>
          <w:rFonts w:cs="Traditional Arabic" w:hint="cs"/>
          <w:sz w:val="36"/>
          <w:szCs w:val="36"/>
          <w:vertAlign w:val="superscript"/>
          <w:rtl/>
        </w:rPr>
        <w:t>)</w:t>
      </w:r>
      <w:r>
        <w:rPr>
          <w:rFonts w:cs="Traditional Arabic" w:hint="cs"/>
          <w:sz w:val="36"/>
          <w:szCs w:val="36"/>
          <w:rtl/>
        </w:rPr>
        <w:t xml:space="preserve"> , وهذه المسألة هي من مفردات المذهب</w:t>
      </w:r>
      <w:r w:rsidRPr="00B804C0">
        <w:rPr>
          <w:rFonts w:cs="Traditional Arabic" w:hint="cs"/>
          <w:sz w:val="36"/>
          <w:szCs w:val="36"/>
          <w:vertAlign w:val="superscript"/>
          <w:rtl/>
        </w:rPr>
        <w:t>(</w:t>
      </w:r>
      <w:r w:rsidRPr="00B804C0">
        <w:rPr>
          <w:rStyle w:val="a4"/>
          <w:rFonts w:cs="Traditional Arabic"/>
          <w:sz w:val="36"/>
          <w:szCs w:val="36"/>
          <w:rtl/>
        </w:rPr>
        <w:footnoteReference w:id="1552"/>
      </w:r>
      <w:r w:rsidRPr="00B804C0">
        <w:rPr>
          <w:rFonts w:cs="Traditional Arabic" w:hint="cs"/>
          <w:sz w:val="36"/>
          <w:szCs w:val="36"/>
          <w:vertAlign w:val="superscript"/>
          <w:rtl/>
        </w:rPr>
        <w:t>)</w:t>
      </w:r>
      <w:r>
        <w:rPr>
          <w:rFonts w:cs="Traditional Arabic" w:hint="cs"/>
          <w:sz w:val="36"/>
          <w:szCs w:val="36"/>
          <w:rtl/>
        </w:rPr>
        <w:t xml:space="preserve"> . </w:t>
      </w:r>
    </w:p>
    <w:p w:rsidR="00CB3912" w:rsidRPr="007114F6" w:rsidRDefault="00CB3912" w:rsidP="004717CB">
      <w:pPr>
        <w:rPr>
          <w:rFonts w:cs="MCS Taybah S_U normal."/>
          <w:sz w:val="36"/>
          <w:szCs w:val="36"/>
          <w:rtl/>
        </w:rPr>
      </w:pPr>
      <w:r w:rsidRPr="007114F6">
        <w:rPr>
          <w:rFonts w:cs="MCS Taybah S_U normal." w:hint="cs"/>
          <w:sz w:val="36"/>
          <w:szCs w:val="36"/>
          <w:rtl/>
        </w:rPr>
        <w:t xml:space="preserve">ثالثاً : الجامع بين المسألتين : </w:t>
      </w:r>
    </w:p>
    <w:p w:rsidR="00CB3912" w:rsidRDefault="00CB3912" w:rsidP="004717CB">
      <w:pPr>
        <w:ind w:firstLine="720"/>
        <w:jc w:val="both"/>
        <w:rPr>
          <w:rFonts w:cs="Traditional Arabic"/>
          <w:sz w:val="36"/>
          <w:szCs w:val="36"/>
          <w:rtl/>
        </w:rPr>
      </w:pPr>
      <w:r>
        <w:rPr>
          <w:rFonts w:cs="Traditional Arabic" w:hint="cs"/>
          <w:sz w:val="36"/>
          <w:szCs w:val="36"/>
          <w:rtl/>
        </w:rPr>
        <w:t>أن في كل</w:t>
      </w:r>
      <w:r w:rsidR="008B5EA4">
        <w:rPr>
          <w:rFonts w:cs="Traditional Arabic" w:hint="cs"/>
          <w:sz w:val="36"/>
          <w:szCs w:val="36"/>
          <w:rtl/>
        </w:rPr>
        <w:t>ت</w:t>
      </w:r>
      <w:r>
        <w:rPr>
          <w:rFonts w:cs="Traditional Arabic" w:hint="cs"/>
          <w:sz w:val="36"/>
          <w:szCs w:val="36"/>
          <w:rtl/>
        </w:rPr>
        <w:t xml:space="preserve">ا المسألتين وصية لمن تصح عليه الوصية في الأصل . </w:t>
      </w:r>
    </w:p>
    <w:p w:rsidR="00CB3912" w:rsidRPr="007114F6" w:rsidRDefault="00CB3912" w:rsidP="004717CB">
      <w:pPr>
        <w:rPr>
          <w:rFonts w:cs="MCS Taybah S_U normal."/>
          <w:sz w:val="36"/>
          <w:szCs w:val="36"/>
          <w:rtl/>
        </w:rPr>
      </w:pPr>
      <w:r w:rsidRPr="007114F6">
        <w:rPr>
          <w:rFonts w:cs="MCS Taybah S_U normal." w:hint="cs"/>
          <w:sz w:val="36"/>
          <w:szCs w:val="36"/>
          <w:rtl/>
        </w:rPr>
        <w:t xml:space="preserve">رابعاً : الفرق بين المسألتين : </w:t>
      </w:r>
    </w:p>
    <w:p w:rsidR="00CB3912" w:rsidRDefault="00CB3912" w:rsidP="004717CB">
      <w:pPr>
        <w:ind w:firstLine="720"/>
        <w:jc w:val="both"/>
        <w:rPr>
          <w:rFonts w:cs="Traditional Arabic"/>
          <w:sz w:val="36"/>
          <w:szCs w:val="36"/>
          <w:rtl/>
        </w:rPr>
      </w:pPr>
      <w:r>
        <w:rPr>
          <w:rFonts w:cs="Traditional Arabic" w:hint="cs"/>
          <w:sz w:val="36"/>
          <w:szCs w:val="36"/>
          <w:rtl/>
        </w:rPr>
        <w:t>أن إطلاق لفظ الوصية للقرابة يشمل المسلمين منهم فقط بتخصيص ظاهر الحال , بخلاف ما إذا سماهم ونص عليه</w:t>
      </w:r>
      <w:r w:rsidR="008B5EA4">
        <w:rPr>
          <w:rFonts w:cs="Traditional Arabic" w:hint="cs"/>
          <w:sz w:val="36"/>
          <w:szCs w:val="36"/>
          <w:rtl/>
        </w:rPr>
        <w:t>م</w:t>
      </w:r>
      <w:r>
        <w:rPr>
          <w:rFonts w:cs="Traditional Arabic" w:hint="cs"/>
          <w:sz w:val="36"/>
          <w:szCs w:val="36"/>
          <w:rtl/>
        </w:rPr>
        <w:t xml:space="preserve"> فإنهم يدخلون فيها بلا خلاف</w:t>
      </w:r>
      <w:r w:rsidRPr="00B804C0">
        <w:rPr>
          <w:rFonts w:cs="Traditional Arabic" w:hint="cs"/>
          <w:sz w:val="36"/>
          <w:szCs w:val="36"/>
          <w:vertAlign w:val="superscript"/>
          <w:rtl/>
        </w:rPr>
        <w:t>(</w:t>
      </w:r>
      <w:r w:rsidRPr="00B804C0">
        <w:rPr>
          <w:rStyle w:val="a4"/>
          <w:rFonts w:cs="Traditional Arabic"/>
          <w:sz w:val="36"/>
          <w:szCs w:val="36"/>
          <w:rtl/>
        </w:rPr>
        <w:footnoteReference w:id="1553"/>
      </w:r>
      <w:r w:rsidRPr="00B804C0">
        <w:rPr>
          <w:rFonts w:cs="Traditional Arabic" w:hint="cs"/>
          <w:sz w:val="36"/>
          <w:szCs w:val="36"/>
          <w:vertAlign w:val="superscript"/>
          <w:rtl/>
        </w:rPr>
        <w:t>)</w:t>
      </w:r>
      <w:r>
        <w:rPr>
          <w:rFonts w:cs="Traditional Arabic" w:hint="cs"/>
          <w:sz w:val="36"/>
          <w:szCs w:val="36"/>
          <w:rtl/>
        </w:rPr>
        <w:t xml:space="preserve"> . </w:t>
      </w:r>
    </w:p>
    <w:p w:rsidR="00CB3912" w:rsidRPr="007114F6" w:rsidRDefault="00CB3912" w:rsidP="004717CB">
      <w:pPr>
        <w:rPr>
          <w:rFonts w:cs="MCS Taybah S_U normal."/>
          <w:sz w:val="36"/>
          <w:szCs w:val="36"/>
          <w:rtl/>
        </w:rPr>
      </w:pPr>
      <w:r w:rsidRPr="007114F6">
        <w:rPr>
          <w:rFonts w:cs="MCS Taybah S_U normal." w:hint="cs"/>
          <w:sz w:val="36"/>
          <w:szCs w:val="36"/>
          <w:rtl/>
        </w:rPr>
        <w:t xml:space="preserve">خامساً : دراسة مسألة الفرق : </w:t>
      </w:r>
    </w:p>
    <w:p w:rsidR="00CB3912" w:rsidRDefault="00CB3912" w:rsidP="004717CB">
      <w:pPr>
        <w:ind w:firstLine="720"/>
        <w:jc w:val="both"/>
        <w:rPr>
          <w:rFonts w:cs="Traditional Arabic"/>
          <w:sz w:val="36"/>
          <w:szCs w:val="36"/>
          <w:rtl/>
        </w:rPr>
      </w:pPr>
      <w:r>
        <w:rPr>
          <w:rFonts w:cs="Traditional Arabic" w:hint="cs"/>
          <w:sz w:val="36"/>
          <w:szCs w:val="36"/>
          <w:rtl/>
        </w:rPr>
        <w:t>ذهب جمهور الفقهاء رحمهم الله إلى أن المسلم إن أوصى لقرابته وأهل قريته وسمى فيهم الكفار فإنهم يدخلون في الوصية</w:t>
      </w:r>
      <w:r w:rsidRPr="00B804C0">
        <w:rPr>
          <w:rFonts w:cs="Traditional Arabic" w:hint="cs"/>
          <w:sz w:val="36"/>
          <w:szCs w:val="36"/>
          <w:vertAlign w:val="superscript"/>
          <w:rtl/>
        </w:rPr>
        <w:t>(</w:t>
      </w:r>
      <w:r w:rsidRPr="00B804C0">
        <w:rPr>
          <w:rStyle w:val="a4"/>
          <w:rFonts w:cs="Traditional Arabic"/>
          <w:sz w:val="36"/>
          <w:szCs w:val="36"/>
          <w:rtl/>
        </w:rPr>
        <w:footnoteReference w:id="1554"/>
      </w:r>
      <w:r w:rsidRPr="00B804C0">
        <w:rPr>
          <w:rFonts w:cs="Traditional Arabic" w:hint="cs"/>
          <w:sz w:val="36"/>
          <w:szCs w:val="36"/>
          <w:vertAlign w:val="superscript"/>
          <w:rtl/>
        </w:rPr>
        <w:t>)</w:t>
      </w:r>
      <w:r>
        <w:rPr>
          <w:rFonts w:cs="Traditional Arabic" w:hint="cs"/>
          <w:sz w:val="36"/>
          <w:szCs w:val="36"/>
          <w:vertAlign w:val="superscript"/>
          <w:rtl/>
        </w:rPr>
        <w:t xml:space="preserve"> ، </w:t>
      </w:r>
      <w:r w:rsidRPr="00B804C0">
        <w:rPr>
          <w:rFonts w:cs="Traditional Arabic" w:hint="cs"/>
          <w:sz w:val="36"/>
          <w:szCs w:val="36"/>
          <w:vertAlign w:val="superscript"/>
          <w:rtl/>
        </w:rPr>
        <w:t>(</w:t>
      </w:r>
      <w:r w:rsidRPr="00B804C0">
        <w:rPr>
          <w:rStyle w:val="a4"/>
          <w:rFonts w:cs="Traditional Arabic"/>
          <w:sz w:val="36"/>
          <w:szCs w:val="36"/>
          <w:rtl/>
        </w:rPr>
        <w:footnoteReference w:id="1555"/>
      </w:r>
      <w:r w:rsidRPr="00B804C0">
        <w:rPr>
          <w:rFonts w:cs="Traditional Arabic" w:hint="cs"/>
          <w:sz w:val="36"/>
          <w:szCs w:val="36"/>
          <w:vertAlign w:val="superscript"/>
          <w:rtl/>
        </w:rPr>
        <w:t>)</w:t>
      </w:r>
      <w:r>
        <w:rPr>
          <w:rFonts w:cs="Traditional Arabic" w:hint="cs"/>
          <w:sz w:val="36"/>
          <w:szCs w:val="36"/>
          <w:rtl/>
        </w:rPr>
        <w:t xml:space="preserve"> , وذلك لأن الهبة تصح لهم فصحت الوصية</w:t>
      </w:r>
      <w:r w:rsidRPr="00B804C0">
        <w:rPr>
          <w:rFonts w:cs="Traditional Arabic" w:hint="cs"/>
          <w:sz w:val="36"/>
          <w:szCs w:val="36"/>
          <w:vertAlign w:val="superscript"/>
          <w:rtl/>
        </w:rPr>
        <w:t>(</w:t>
      </w:r>
      <w:r w:rsidRPr="00B804C0">
        <w:rPr>
          <w:rStyle w:val="a4"/>
          <w:rFonts w:cs="Traditional Arabic"/>
          <w:sz w:val="36"/>
          <w:szCs w:val="36"/>
          <w:rtl/>
        </w:rPr>
        <w:footnoteReference w:id="1556"/>
      </w:r>
      <w:r w:rsidRPr="00B804C0">
        <w:rPr>
          <w:rFonts w:cs="Traditional Arabic" w:hint="cs"/>
          <w:sz w:val="36"/>
          <w:szCs w:val="36"/>
          <w:vertAlign w:val="superscript"/>
          <w:rtl/>
        </w:rPr>
        <w:t>)</w:t>
      </w:r>
      <w:r>
        <w:rPr>
          <w:rFonts w:cs="Traditional Arabic" w:hint="cs"/>
          <w:sz w:val="36"/>
          <w:szCs w:val="36"/>
          <w:rtl/>
        </w:rPr>
        <w:t xml:space="preserve">, ولقوله تعالى : </w:t>
      </w:r>
      <w:r w:rsidRPr="002565C7">
        <w:rPr>
          <w:rFonts w:ascii="QCF_BSML" w:hAnsi="QCF_BSML" w:cs="QCF_BSML"/>
          <w:color w:val="000000"/>
          <w:sz w:val="32"/>
          <w:szCs w:val="32"/>
          <w:rtl/>
        </w:rPr>
        <w:t xml:space="preserve">ﭽ </w:t>
      </w:r>
      <w:bookmarkStart w:id="211" w:name="ا14"/>
      <w:r w:rsidRPr="002565C7">
        <w:rPr>
          <w:rFonts w:ascii="QCF_P418" w:hAnsi="QCF_P418" w:cs="QCF_P418"/>
          <w:color w:val="000000"/>
          <w:sz w:val="32"/>
          <w:szCs w:val="32"/>
          <w:rtl/>
        </w:rPr>
        <w:t>ﯬ   ﯭ ﯮ ﯯ ﯰ ﯱ</w:t>
      </w:r>
      <w:r w:rsidRPr="002565C7">
        <w:rPr>
          <w:rFonts w:ascii="Arial" w:hAnsi="Arial" w:cs="Arial"/>
          <w:color w:val="000000"/>
          <w:sz w:val="32"/>
          <w:szCs w:val="32"/>
          <w:rtl/>
        </w:rPr>
        <w:t xml:space="preserve"> </w:t>
      </w:r>
      <w:bookmarkEnd w:id="211"/>
      <w:r w:rsidRPr="002565C7">
        <w:rPr>
          <w:rFonts w:ascii="QCF_BSML" w:hAnsi="QCF_BSML" w:cs="QCF_BSML"/>
          <w:color w:val="000000"/>
          <w:sz w:val="32"/>
          <w:szCs w:val="32"/>
          <w:rtl/>
        </w:rPr>
        <w:t>ﭼ</w:t>
      </w:r>
      <w:r w:rsidRPr="00B804C0">
        <w:rPr>
          <w:rFonts w:cs="Traditional Arabic" w:hint="cs"/>
          <w:sz w:val="36"/>
          <w:szCs w:val="36"/>
          <w:vertAlign w:val="superscript"/>
          <w:rtl/>
        </w:rPr>
        <w:t>(</w:t>
      </w:r>
      <w:r w:rsidRPr="00B804C0">
        <w:rPr>
          <w:rStyle w:val="a4"/>
          <w:rFonts w:cs="Traditional Arabic"/>
          <w:sz w:val="36"/>
          <w:szCs w:val="36"/>
          <w:rtl/>
        </w:rPr>
        <w:footnoteReference w:id="1557"/>
      </w:r>
      <w:r w:rsidRPr="00B804C0">
        <w:rPr>
          <w:rFonts w:cs="Traditional Arabic" w:hint="cs"/>
          <w:sz w:val="36"/>
          <w:szCs w:val="36"/>
          <w:vertAlign w:val="superscript"/>
          <w:rtl/>
        </w:rPr>
        <w:t>)</w:t>
      </w:r>
      <w:r>
        <w:rPr>
          <w:rFonts w:ascii="QCF_BSML" w:hAnsi="QCF_BSML" w:cs="QCF_BSML"/>
          <w:color w:val="000000"/>
          <w:sz w:val="2"/>
          <w:szCs w:val="2"/>
        </w:rPr>
        <w:t xml:space="preserve"> </w:t>
      </w:r>
      <w:r>
        <w:rPr>
          <w:rFonts w:cs="Traditional Arabic" w:hint="cs"/>
          <w:sz w:val="36"/>
          <w:szCs w:val="36"/>
          <w:rtl/>
        </w:rPr>
        <w:t xml:space="preserve"> , قال بعض أهل التأويل : للقرابة من أهل الشرك وصية ولا ميراث لهم</w:t>
      </w:r>
      <w:r w:rsidRPr="00B804C0">
        <w:rPr>
          <w:rFonts w:cs="Traditional Arabic" w:hint="cs"/>
          <w:sz w:val="36"/>
          <w:szCs w:val="36"/>
          <w:vertAlign w:val="superscript"/>
          <w:rtl/>
        </w:rPr>
        <w:t>(</w:t>
      </w:r>
      <w:r w:rsidRPr="00B804C0">
        <w:rPr>
          <w:rStyle w:val="a4"/>
          <w:rFonts w:cs="Traditional Arabic"/>
          <w:sz w:val="36"/>
          <w:szCs w:val="36"/>
          <w:rtl/>
        </w:rPr>
        <w:footnoteReference w:id="1558"/>
      </w:r>
      <w:r w:rsidRPr="00B804C0">
        <w:rPr>
          <w:rFonts w:cs="Traditional Arabic" w:hint="cs"/>
          <w:sz w:val="36"/>
          <w:szCs w:val="36"/>
          <w:vertAlign w:val="superscript"/>
          <w:rtl/>
        </w:rPr>
        <w:t>)</w:t>
      </w:r>
      <w:r>
        <w:rPr>
          <w:rFonts w:cs="Traditional Arabic" w:hint="cs"/>
          <w:sz w:val="36"/>
          <w:szCs w:val="36"/>
          <w:rtl/>
        </w:rPr>
        <w:t xml:space="preserve"> . </w:t>
      </w:r>
    </w:p>
    <w:p w:rsidR="00CB3912" w:rsidRDefault="00CB3912" w:rsidP="004717CB">
      <w:pPr>
        <w:ind w:firstLine="720"/>
        <w:jc w:val="both"/>
        <w:rPr>
          <w:rFonts w:cs="Traditional Arabic"/>
          <w:sz w:val="36"/>
          <w:szCs w:val="36"/>
          <w:rtl/>
        </w:rPr>
      </w:pPr>
      <w:r>
        <w:rPr>
          <w:rFonts w:cs="Traditional Arabic" w:hint="cs"/>
          <w:sz w:val="36"/>
          <w:szCs w:val="36"/>
          <w:rtl/>
        </w:rPr>
        <w:t xml:space="preserve">أما إذا أوصى المسلم لقرابته وأطلق وفيهم أهل كفر وذمة من غير الحربيين فإن الفقهاء رحمهم الله اختلفوا في دخولهم في الوصية على قولين : </w:t>
      </w:r>
    </w:p>
    <w:p w:rsidR="00CB3912" w:rsidRPr="007114F6" w:rsidRDefault="00CB3912" w:rsidP="004717CB">
      <w:pPr>
        <w:rPr>
          <w:rFonts w:cs="AL-Mohanad Bold"/>
          <w:sz w:val="36"/>
          <w:szCs w:val="36"/>
          <w:rtl/>
        </w:rPr>
      </w:pPr>
      <w:r w:rsidRPr="007114F6">
        <w:rPr>
          <w:rFonts w:cs="AL-Mohanad Bold" w:hint="cs"/>
          <w:sz w:val="36"/>
          <w:szCs w:val="36"/>
          <w:rtl/>
        </w:rPr>
        <w:t xml:space="preserve">القول الأول : </w:t>
      </w:r>
    </w:p>
    <w:p w:rsidR="00CB3912" w:rsidRDefault="00CB3912" w:rsidP="004717CB">
      <w:pPr>
        <w:ind w:firstLine="720"/>
        <w:jc w:val="both"/>
        <w:rPr>
          <w:rFonts w:cs="Traditional Arabic"/>
          <w:sz w:val="36"/>
          <w:szCs w:val="36"/>
          <w:rtl/>
        </w:rPr>
      </w:pPr>
      <w:r>
        <w:rPr>
          <w:rFonts w:cs="Traditional Arabic" w:hint="cs"/>
          <w:sz w:val="36"/>
          <w:szCs w:val="36"/>
          <w:rtl/>
        </w:rPr>
        <w:t xml:space="preserve">يدخلون في الوصية . </w:t>
      </w:r>
    </w:p>
    <w:p w:rsidR="00CB3912" w:rsidRDefault="00CB3912" w:rsidP="004717CB">
      <w:pPr>
        <w:ind w:firstLine="720"/>
        <w:jc w:val="both"/>
        <w:rPr>
          <w:rFonts w:cs="Traditional Arabic"/>
          <w:sz w:val="36"/>
          <w:szCs w:val="36"/>
          <w:rtl/>
        </w:rPr>
      </w:pPr>
      <w:r>
        <w:rPr>
          <w:rFonts w:cs="Traditional Arabic" w:hint="cs"/>
          <w:sz w:val="36"/>
          <w:szCs w:val="36"/>
          <w:rtl/>
        </w:rPr>
        <w:t>وهو مذهب الحنفية</w:t>
      </w:r>
      <w:r w:rsidRPr="00B804C0">
        <w:rPr>
          <w:rFonts w:cs="Traditional Arabic" w:hint="cs"/>
          <w:sz w:val="36"/>
          <w:szCs w:val="36"/>
          <w:vertAlign w:val="superscript"/>
          <w:rtl/>
        </w:rPr>
        <w:t>(</w:t>
      </w:r>
      <w:r w:rsidRPr="00B804C0">
        <w:rPr>
          <w:rStyle w:val="a4"/>
          <w:rFonts w:cs="Traditional Arabic"/>
          <w:sz w:val="36"/>
          <w:szCs w:val="36"/>
          <w:rtl/>
        </w:rPr>
        <w:footnoteReference w:id="1559"/>
      </w:r>
      <w:r w:rsidRPr="00B804C0">
        <w:rPr>
          <w:rFonts w:cs="Traditional Arabic" w:hint="cs"/>
          <w:sz w:val="36"/>
          <w:szCs w:val="36"/>
          <w:vertAlign w:val="superscript"/>
          <w:rtl/>
        </w:rPr>
        <w:t>)</w:t>
      </w:r>
      <w:r>
        <w:rPr>
          <w:rFonts w:cs="Traditional Arabic" w:hint="cs"/>
          <w:sz w:val="36"/>
          <w:szCs w:val="36"/>
          <w:rtl/>
        </w:rPr>
        <w:t xml:space="preserve"> , والمالكية</w:t>
      </w:r>
      <w:r w:rsidRPr="00B804C0">
        <w:rPr>
          <w:rFonts w:cs="Traditional Arabic" w:hint="cs"/>
          <w:sz w:val="36"/>
          <w:szCs w:val="36"/>
          <w:vertAlign w:val="superscript"/>
          <w:rtl/>
        </w:rPr>
        <w:t>(</w:t>
      </w:r>
      <w:r w:rsidRPr="00B804C0">
        <w:rPr>
          <w:rStyle w:val="a4"/>
          <w:rFonts w:cs="Traditional Arabic"/>
          <w:sz w:val="36"/>
          <w:szCs w:val="36"/>
          <w:rtl/>
        </w:rPr>
        <w:footnoteReference w:id="1560"/>
      </w:r>
      <w:r w:rsidRPr="00B804C0">
        <w:rPr>
          <w:rFonts w:cs="Traditional Arabic" w:hint="cs"/>
          <w:sz w:val="36"/>
          <w:szCs w:val="36"/>
          <w:vertAlign w:val="superscript"/>
          <w:rtl/>
        </w:rPr>
        <w:t>)</w:t>
      </w:r>
      <w:r>
        <w:rPr>
          <w:rFonts w:cs="Traditional Arabic" w:hint="cs"/>
          <w:sz w:val="36"/>
          <w:szCs w:val="36"/>
          <w:rtl/>
        </w:rPr>
        <w:t xml:space="preserve"> , والشافعية</w:t>
      </w:r>
      <w:r w:rsidRPr="00B804C0">
        <w:rPr>
          <w:rFonts w:cs="Traditional Arabic" w:hint="cs"/>
          <w:sz w:val="36"/>
          <w:szCs w:val="36"/>
          <w:vertAlign w:val="superscript"/>
          <w:rtl/>
        </w:rPr>
        <w:t>(</w:t>
      </w:r>
      <w:r w:rsidRPr="00B804C0">
        <w:rPr>
          <w:rStyle w:val="a4"/>
          <w:rFonts w:cs="Traditional Arabic"/>
          <w:sz w:val="36"/>
          <w:szCs w:val="36"/>
          <w:rtl/>
        </w:rPr>
        <w:footnoteReference w:id="1561"/>
      </w:r>
      <w:r w:rsidRPr="00B804C0">
        <w:rPr>
          <w:rFonts w:cs="Traditional Arabic" w:hint="cs"/>
          <w:sz w:val="36"/>
          <w:szCs w:val="36"/>
          <w:vertAlign w:val="superscript"/>
          <w:rtl/>
        </w:rPr>
        <w:t>)</w:t>
      </w:r>
      <w:r>
        <w:rPr>
          <w:rFonts w:cs="Traditional Arabic" w:hint="cs"/>
          <w:sz w:val="36"/>
          <w:szCs w:val="36"/>
          <w:rtl/>
        </w:rPr>
        <w:t xml:space="preserve"> . </w:t>
      </w:r>
    </w:p>
    <w:p w:rsidR="00CB3912" w:rsidRPr="007114F6" w:rsidRDefault="00CB3912" w:rsidP="004717CB">
      <w:pPr>
        <w:rPr>
          <w:rFonts w:cs="AL-Mohanad Bold"/>
          <w:sz w:val="36"/>
          <w:szCs w:val="36"/>
          <w:rtl/>
        </w:rPr>
      </w:pPr>
      <w:r w:rsidRPr="007114F6">
        <w:rPr>
          <w:rFonts w:cs="AL-Mohanad Bold" w:hint="cs"/>
          <w:sz w:val="36"/>
          <w:szCs w:val="36"/>
          <w:rtl/>
        </w:rPr>
        <w:t xml:space="preserve">القول الثاني : </w:t>
      </w:r>
    </w:p>
    <w:p w:rsidR="00CB3912" w:rsidRDefault="00CB3912" w:rsidP="004717CB">
      <w:pPr>
        <w:ind w:firstLine="720"/>
        <w:jc w:val="both"/>
        <w:rPr>
          <w:rFonts w:cs="Traditional Arabic"/>
          <w:sz w:val="36"/>
          <w:szCs w:val="36"/>
          <w:rtl/>
        </w:rPr>
      </w:pPr>
      <w:r>
        <w:rPr>
          <w:rFonts w:cs="Traditional Arabic" w:hint="cs"/>
          <w:sz w:val="36"/>
          <w:szCs w:val="36"/>
          <w:rtl/>
        </w:rPr>
        <w:t xml:space="preserve">لا يدخلون في الوصية . </w:t>
      </w:r>
    </w:p>
    <w:p w:rsidR="00CB3912" w:rsidRDefault="00CB3912" w:rsidP="004717CB">
      <w:pPr>
        <w:ind w:firstLine="720"/>
        <w:jc w:val="both"/>
        <w:rPr>
          <w:rFonts w:cs="Traditional Arabic"/>
          <w:sz w:val="36"/>
          <w:szCs w:val="36"/>
          <w:rtl/>
        </w:rPr>
      </w:pPr>
      <w:r>
        <w:rPr>
          <w:rFonts w:cs="Traditional Arabic" w:hint="cs"/>
          <w:sz w:val="36"/>
          <w:szCs w:val="36"/>
          <w:rtl/>
        </w:rPr>
        <w:t>وهو مذهب 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1562"/>
      </w:r>
      <w:r w:rsidRPr="00B804C0">
        <w:rPr>
          <w:rFonts w:cs="Traditional Arabic" w:hint="cs"/>
          <w:sz w:val="36"/>
          <w:szCs w:val="36"/>
          <w:vertAlign w:val="superscript"/>
          <w:rtl/>
        </w:rPr>
        <w:t>)</w:t>
      </w:r>
      <w:r>
        <w:rPr>
          <w:rFonts w:cs="Traditional Arabic" w:hint="cs"/>
          <w:sz w:val="36"/>
          <w:szCs w:val="36"/>
          <w:rtl/>
        </w:rPr>
        <w:t xml:space="preserve"> .    </w:t>
      </w:r>
    </w:p>
    <w:p w:rsidR="00CB3912" w:rsidRPr="007114F6" w:rsidRDefault="00CB3912" w:rsidP="008B5EA4">
      <w:pPr>
        <w:spacing w:before="240"/>
        <w:rPr>
          <w:rFonts w:cs="AL-Mohanad Bold"/>
          <w:sz w:val="36"/>
          <w:szCs w:val="36"/>
          <w:rtl/>
        </w:rPr>
      </w:pPr>
      <w:r w:rsidRPr="007114F6">
        <w:rPr>
          <w:rFonts w:cs="AL-Mohanad Bold" w:hint="cs"/>
          <w:sz w:val="36"/>
          <w:szCs w:val="36"/>
          <w:rtl/>
        </w:rPr>
        <w:t xml:space="preserve">الأدلة : </w:t>
      </w:r>
    </w:p>
    <w:p w:rsidR="00CB3912" w:rsidRPr="007114F6" w:rsidRDefault="00CB3912" w:rsidP="004717CB">
      <w:pPr>
        <w:rPr>
          <w:rFonts w:cs="AL-Mohanad Bold"/>
          <w:sz w:val="36"/>
          <w:szCs w:val="36"/>
          <w:rtl/>
        </w:rPr>
      </w:pPr>
      <w:r w:rsidRPr="007114F6">
        <w:rPr>
          <w:rFonts w:cs="AL-Mohanad Bold" w:hint="cs"/>
          <w:sz w:val="36"/>
          <w:szCs w:val="36"/>
          <w:rtl/>
        </w:rPr>
        <w:t xml:space="preserve">دليل القول الأول : </w:t>
      </w:r>
    </w:p>
    <w:p w:rsidR="00CB3912" w:rsidRDefault="00CB3912" w:rsidP="004717CB">
      <w:pPr>
        <w:ind w:firstLine="720"/>
        <w:jc w:val="both"/>
        <w:rPr>
          <w:rFonts w:cs="Traditional Arabic"/>
          <w:sz w:val="36"/>
          <w:szCs w:val="36"/>
          <w:rtl/>
        </w:rPr>
      </w:pPr>
      <w:r>
        <w:rPr>
          <w:rFonts w:cs="Traditional Arabic" w:hint="cs"/>
          <w:sz w:val="36"/>
          <w:szCs w:val="36"/>
          <w:rtl/>
        </w:rPr>
        <w:t>أن الوصية للقرابة لفظ يذكر عرفاً شائعاً لإرادة القرابة فعُمِّم</w:t>
      </w:r>
      <w:r w:rsidRPr="00B804C0">
        <w:rPr>
          <w:rFonts w:cs="Traditional Arabic" w:hint="cs"/>
          <w:sz w:val="36"/>
          <w:szCs w:val="36"/>
          <w:vertAlign w:val="superscript"/>
          <w:rtl/>
        </w:rPr>
        <w:t>(</w:t>
      </w:r>
      <w:r w:rsidRPr="00B804C0">
        <w:rPr>
          <w:rStyle w:val="a4"/>
          <w:rFonts w:cs="Traditional Arabic"/>
          <w:sz w:val="36"/>
          <w:szCs w:val="36"/>
          <w:rtl/>
        </w:rPr>
        <w:footnoteReference w:id="1563"/>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CB3912" w:rsidRPr="007114F6" w:rsidRDefault="00CB3912" w:rsidP="004717CB">
      <w:pPr>
        <w:rPr>
          <w:rFonts w:cs="AL-Mohanad Bold"/>
          <w:sz w:val="36"/>
          <w:szCs w:val="36"/>
          <w:rtl/>
        </w:rPr>
      </w:pPr>
      <w:r w:rsidRPr="007114F6">
        <w:rPr>
          <w:rFonts w:cs="AL-Mohanad Bold" w:hint="cs"/>
          <w:sz w:val="36"/>
          <w:szCs w:val="36"/>
          <w:rtl/>
        </w:rPr>
        <w:t xml:space="preserve">المناقشة : </w:t>
      </w:r>
    </w:p>
    <w:p w:rsidR="00CB3912" w:rsidRDefault="00CB3912" w:rsidP="004717CB">
      <w:pPr>
        <w:ind w:firstLine="720"/>
        <w:jc w:val="both"/>
        <w:rPr>
          <w:rFonts w:cs="Traditional Arabic"/>
          <w:sz w:val="36"/>
          <w:szCs w:val="36"/>
          <w:rtl/>
        </w:rPr>
      </w:pPr>
      <w:r>
        <w:rPr>
          <w:rFonts w:cs="Traditional Arabic" w:hint="cs"/>
          <w:sz w:val="36"/>
          <w:szCs w:val="36"/>
          <w:rtl/>
        </w:rPr>
        <w:t>" أن العام كثيراً ما يطلق ويراد به الخصوص , وقد قام دليل ذلك هو قرينة الحال"</w:t>
      </w:r>
      <w:r w:rsidRPr="00B804C0">
        <w:rPr>
          <w:rFonts w:cs="Traditional Arabic" w:hint="cs"/>
          <w:sz w:val="36"/>
          <w:szCs w:val="36"/>
          <w:vertAlign w:val="superscript"/>
          <w:rtl/>
        </w:rPr>
        <w:t>(</w:t>
      </w:r>
      <w:r w:rsidRPr="00B804C0">
        <w:rPr>
          <w:rStyle w:val="a4"/>
          <w:rFonts w:cs="Traditional Arabic"/>
          <w:sz w:val="36"/>
          <w:szCs w:val="36"/>
          <w:rtl/>
        </w:rPr>
        <w:footnoteReference w:id="1564"/>
      </w:r>
      <w:r w:rsidRPr="00B804C0">
        <w:rPr>
          <w:rFonts w:cs="Traditional Arabic" w:hint="cs"/>
          <w:sz w:val="36"/>
          <w:szCs w:val="36"/>
          <w:vertAlign w:val="superscript"/>
          <w:rtl/>
        </w:rPr>
        <w:t>)</w:t>
      </w:r>
    </w:p>
    <w:p w:rsidR="00CB3912" w:rsidRPr="007114F6" w:rsidRDefault="00CB3912" w:rsidP="008B5EA4">
      <w:pPr>
        <w:spacing w:before="240"/>
        <w:rPr>
          <w:rFonts w:cs="AL-Mohanad Bold"/>
          <w:sz w:val="36"/>
          <w:szCs w:val="36"/>
          <w:rtl/>
        </w:rPr>
      </w:pPr>
      <w:r w:rsidRPr="007114F6">
        <w:rPr>
          <w:rFonts w:cs="AL-Mohanad Bold" w:hint="cs"/>
          <w:sz w:val="36"/>
          <w:szCs w:val="36"/>
          <w:rtl/>
        </w:rPr>
        <w:t xml:space="preserve">أدلة القول الثاني : </w:t>
      </w:r>
    </w:p>
    <w:p w:rsidR="00CB3912" w:rsidRPr="007114F6" w:rsidRDefault="00CB3912" w:rsidP="004717CB">
      <w:pPr>
        <w:rPr>
          <w:rFonts w:cs="AL-Mohanad Bold"/>
          <w:sz w:val="36"/>
          <w:szCs w:val="36"/>
          <w:rtl/>
        </w:rPr>
      </w:pPr>
      <w:r w:rsidRPr="007114F6">
        <w:rPr>
          <w:rFonts w:cs="AL-Mohanad Bold" w:hint="cs"/>
          <w:sz w:val="36"/>
          <w:szCs w:val="36"/>
          <w:rtl/>
        </w:rPr>
        <w:t xml:space="preserve">الدليل الأول : </w:t>
      </w:r>
    </w:p>
    <w:p w:rsidR="00CB3912" w:rsidRDefault="00CB3912" w:rsidP="004717CB">
      <w:pPr>
        <w:ind w:firstLine="720"/>
        <w:jc w:val="both"/>
        <w:rPr>
          <w:rFonts w:cs="Traditional Arabic"/>
          <w:sz w:val="36"/>
          <w:szCs w:val="36"/>
          <w:rtl/>
        </w:rPr>
      </w:pPr>
      <w:r>
        <w:rPr>
          <w:rFonts w:cs="Traditional Arabic" w:hint="cs"/>
          <w:sz w:val="36"/>
          <w:szCs w:val="36"/>
          <w:rtl/>
        </w:rPr>
        <w:t>أن القرابة الكفار لا يدخلون في آية المواريث في وصية الله تعالى للأولاد بالميراث مع عموم لفظ القرآن , فلم يدخلوا في لفظ الموصي والواقف</w:t>
      </w:r>
      <w:r w:rsidRPr="00B804C0">
        <w:rPr>
          <w:rFonts w:cs="Traditional Arabic" w:hint="cs"/>
          <w:sz w:val="36"/>
          <w:szCs w:val="36"/>
          <w:vertAlign w:val="superscript"/>
          <w:rtl/>
        </w:rPr>
        <w:t>(</w:t>
      </w:r>
      <w:r w:rsidRPr="00B804C0">
        <w:rPr>
          <w:rStyle w:val="a4"/>
          <w:rFonts w:cs="Traditional Arabic"/>
          <w:sz w:val="36"/>
          <w:szCs w:val="36"/>
          <w:rtl/>
        </w:rPr>
        <w:footnoteReference w:id="1565"/>
      </w:r>
      <w:r w:rsidRPr="00B804C0">
        <w:rPr>
          <w:rFonts w:cs="Traditional Arabic" w:hint="cs"/>
          <w:sz w:val="36"/>
          <w:szCs w:val="36"/>
          <w:vertAlign w:val="superscript"/>
          <w:rtl/>
        </w:rPr>
        <w:t>)</w:t>
      </w:r>
      <w:r>
        <w:rPr>
          <w:rFonts w:cs="Traditional Arabic" w:hint="cs"/>
          <w:sz w:val="36"/>
          <w:szCs w:val="36"/>
          <w:rtl/>
        </w:rPr>
        <w:t xml:space="preserve"> . </w:t>
      </w:r>
    </w:p>
    <w:p w:rsidR="00CB3912" w:rsidRPr="007114F6" w:rsidRDefault="00CB3912" w:rsidP="004717CB">
      <w:pPr>
        <w:rPr>
          <w:rFonts w:cs="AL-Mohanad Bold"/>
          <w:sz w:val="36"/>
          <w:szCs w:val="36"/>
          <w:rtl/>
        </w:rPr>
      </w:pPr>
      <w:r w:rsidRPr="007114F6">
        <w:rPr>
          <w:rFonts w:cs="AL-Mohanad Bold" w:hint="cs"/>
          <w:sz w:val="36"/>
          <w:szCs w:val="36"/>
          <w:rtl/>
        </w:rPr>
        <w:t xml:space="preserve">الدليل الثاني : </w:t>
      </w:r>
    </w:p>
    <w:p w:rsidR="00CB3912" w:rsidRDefault="00CB3912" w:rsidP="004717CB">
      <w:pPr>
        <w:ind w:firstLine="720"/>
        <w:jc w:val="both"/>
        <w:rPr>
          <w:rFonts w:cs="Traditional Arabic"/>
          <w:sz w:val="36"/>
          <w:szCs w:val="36"/>
          <w:rtl/>
        </w:rPr>
      </w:pPr>
      <w:r>
        <w:rPr>
          <w:rFonts w:cs="Traditional Arabic" w:hint="cs"/>
          <w:sz w:val="36"/>
          <w:szCs w:val="36"/>
          <w:rtl/>
        </w:rPr>
        <w:t xml:space="preserve">" أن ظاهر حاله </w:t>
      </w:r>
      <w:r>
        <w:rPr>
          <w:rFonts w:cs="Traditional Arabic"/>
          <w:sz w:val="36"/>
          <w:szCs w:val="36"/>
          <w:rtl/>
        </w:rPr>
        <w:t>–</w:t>
      </w:r>
      <w:r>
        <w:rPr>
          <w:rFonts w:cs="Traditional Arabic" w:hint="cs"/>
          <w:sz w:val="36"/>
          <w:szCs w:val="36"/>
          <w:rtl/>
        </w:rPr>
        <w:t xml:space="preserve"> أي الموصي المسلم </w:t>
      </w:r>
      <w:r>
        <w:rPr>
          <w:rFonts w:cs="Traditional Arabic"/>
          <w:sz w:val="36"/>
          <w:szCs w:val="36"/>
          <w:rtl/>
        </w:rPr>
        <w:t>–</w:t>
      </w:r>
      <w:r>
        <w:rPr>
          <w:rFonts w:cs="Traditional Arabic" w:hint="cs"/>
          <w:sz w:val="36"/>
          <w:szCs w:val="36"/>
          <w:rtl/>
        </w:rPr>
        <w:t xml:space="preserve"> أنه لا يريد الكفار لما بينه وبينهم من عداوة الدين , وعدم الوصلة المانع من الميراث , ووجوب النفقة ، ولذلك خرجوا من عموم اللفظ في الأولاد والأخوة والأزواج وسائر الألفاظ العامة في الميراث ، فكذا ها هنا "</w:t>
      </w:r>
      <w:r w:rsidRPr="00B804C0">
        <w:rPr>
          <w:rFonts w:cs="Traditional Arabic" w:hint="cs"/>
          <w:sz w:val="36"/>
          <w:szCs w:val="36"/>
          <w:vertAlign w:val="superscript"/>
          <w:rtl/>
        </w:rPr>
        <w:t>(</w:t>
      </w:r>
      <w:r w:rsidRPr="00B804C0">
        <w:rPr>
          <w:rStyle w:val="a4"/>
          <w:rFonts w:cs="Traditional Arabic"/>
          <w:sz w:val="36"/>
          <w:szCs w:val="36"/>
          <w:rtl/>
        </w:rPr>
        <w:footnoteReference w:id="1566"/>
      </w:r>
      <w:r w:rsidRPr="00B804C0">
        <w:rPr>
          <w:rFonts w:cs="Traditional Arabic" w:hint="cs"/>
          <w:sz w:val="36"/>
          <w:szCs w:val="36"/>
          <w:vertAlign w:val="superscript"/>
          <w:rtl/>
        </w:rPr>
        <w:t>)</w:t>
      </w:r>
      <w:r>
        <w:rPr>
          <w:rFonts w:cs="Traditional Arabic" w:hint="cs"/>
          <w:sz w:val="36"/>
          <w:szCs w:val="36"/>
          <w:rtl/>
        </w:rPr>
        <w:t xml:space="preserve"> . </w:t>
      </w:r>
    </w:p>
    <w:p w:rsidR="00CB3912" w:rsidRPr="007114F6" w:rsidRDefault="00CB3912" w:rsidP="004717CB">
      <w:pPr>
        <w:rPr>
          <w:rFonts w:cs="AL-Mohanad Bold"/>
          <w:sz w:val="36"/>
          <w:szCs w:val="36"/>
          <w:rtl/>
        </w:rPr>
      </w:pPr>
      <w:r w:rsidRPr="007114F6">
        <w:rPr>
          <w:rFonts w:cs="AL-Mohanad Bold" w:hint="cs"/>
          <w:sz w:val="36"/>
          <w:szCs w:val="36"/>
          <w:rtl/>
        </w:rPr>
        <w:t xml:space="preserve">الترجيح : </w:t>
      </w:r>
    </w:p>
    <w:p w:rsidR="00CB3912" w:rsidRDefault="00CB3912" w:rsidP="004717CB">
      <w:pPr>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والعلم عند الله </w:t>
      </w:r>
      <w:r>
        <w:rPr>
          <w:rFonts w:cs="Traditional Arabic"/>
          <w:sz w:val="36"/>
          <w:szCs w:val="36"/>
          <w:rtl/>
        </w:rPr>
        <w:t>–</w:t>
      </w:r>
      <w:r>
        <w:rPr>
          <w:rFonts w:cs="Traditional Arabic" w:hint="cs"/>
          <w:sz w:val="36"/>
          <w:szCs w:val="36"/>
          <w:rtl/>
        </w:rPr>
        <w:t xml:space="preserve"> أن القول الثاني القائل بعدم دخول القرابة الكفار في لفظ الوصية المسلم العام هو الراجح , وذلك لقوة أدلتهم وسلامتها من المناقشات القائمة . </w:t>
      </w:r>
    </w:p>
    <w:p w:rsidR="00CB3912" w:rsidRPr="007114F6" w:rsidRDefault="00CB3912" w:rsidP="008B5EA4">
      <w:pPr>
        <w:spacing w:before="240"/>
        <w:rPr>
          <w:rFonts w:cs="MCS Taybah S_U normal."/>
          <w:sz w:val="36"/>
          <w:szCs w:val="36"/>
          <w:rtl/>
        </w:rPr>
      </w:pPr>
      <w:r w:rsidRPr="007114F6">
        <w:rPr>
          <w:rFonts w:cs="MCS Taybah S_U normal." w:hint="cs"/>
          <w:sz w:val="36"/>
          <w:szCs w:val="36"/>
          <w:rtl/>
        </w:rPr>
        <w:t xml:space="preserve">سادساً : درجة الفرق : </w:t>
      </w:r>
    </w:p>
    <w:p w:rsidR="00CB3912" w:rsidRDefault="00CB3912" w:rsidP="004717CB">
      <w:pPr>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والله أعلم </w:t>
      </w:r>
      <w:r>
        <w:rPr>
          <w:rFonts w:cs="Traditional Arabic"/>
          <w:sz w:val="36"/>
          <w:szCs w:val="36"/>
          <w:rtl/>
        </w:rPr>
        <w:t>–</w:t>
      </w:r>
      <w:r>
        <w:rPr>
          <w:rFonts w:cs="Traditional Arabic" w:hint="cs"/>
          <w:sz w:val="36"/>
          <w:szCs w:val="36"/>
          <w:rtl/>
        </w:rPr>
        <w:t xml:space="preserve"> أن الفرق قوي ومعتبر .       </w:t>
      </w:r>
    </w:p>
    <w:p w:rsidR="006E1464" w:rsidRPr="007F4479" w:rsidRDefault="00CB3912" w:rsidP="004717CB">
      <w:pPr>
        <w:jc w:val="center"/>
        <w:rPr>
          <w:rFonts w:cs="Monotype Koufi"/>
          <w:sz w:val="60"/>
          <w:szCs w:val="60"/>
          <w:lang w:eastAsia="ar-SA"/>
        </w:rPr>
      </w:pPr>
      <w:r>
        <w:rPr>
          <w:rFonts w:cs="Traditional Arabic"/>
          <w:sz w:val="36"/>
          <w:szCs w:val="36"/>
          <w:rtl/>
        </w:rPr>
        <w:br w:type="page"/>
      </w:r>
      <w:r w:rsidR="006E1464" w:rsidRPr="007F4479">
        <w:rPr>
          <w:rFonts w:cs="Monotype Koufi"/>
          <w:sz w:val="60"/>
          <w:szCs w:val="60"/>
          <w:lang w:eastAsia="ar-SA"/>
        </w:rPr>
        <w:t xml:space="preserve"> </w:t>
      </w:r>
    </w:p>
    <w:p w:rsidR="00CB3912" w:rsidRPr="00012180" w:rsidRDefault="00CB3912" w:rsidP="004717CB">
      <w:pPr>
        <w:jc w:val="center"/>
        <w:rPr>
          <w:rFonts w:cs="Monotype Koufi"/>
          <w:sz w:val="60"/>
          <w:szCs w:val="60"/>
          <w:rtl/>
          <w:lang w:eastAsia="ar-SA"/>
        </w:rPr>
      </w:pPr>
      <w:r w:rsidRPr="007F4479">
        <w:rPr>
          <w:rFonts w:cs="Monotype Koufi" w:hint="cs"/>
          <w:sz w:val="60"/>
          <w:szCs w:val="60"/>
          <w:rtl/>
          <w:lang w:eastAsia="ar-SA"/>
        </w:rPr>
        <w:t>الفصل ال</w:t>
      </w:r>
      <w:r w:rsidR="00012180">
        <w:rPr>
          <w:rFonts w:cs="Monotype Koufi" w:hint="cs"/>
          <w:sz w:val="60"/>
          <w:szCs w:val="60"/>
          <w:rtl/>
          <w:lang w:eastAsia="ar-SA"/>
        </w:rPr>
        <w:t>سابع</w:t>
      </w:r>
      <w:r w:rsidRPr="007F4479">
        <w:rPr>
          <w:rFonts w:cs="Monotype Koufi" w:hint="cs"/>
          <w:sz w:val="60"/>
          <w:szCs w:val="60"/>
          <w:rtl/>
          <w:lang w:eastAsia="ar-SA"/>
        </w:rPr>
        <w:t xml:space="preserve"> :</w:t>
      </w:r>
    </w:p>
    <w:p w:rsidR="00CB3912" w:rsidRPr="00012180" w:rsidRDefault="00CB3912" w:rsidP="004717CB">
      <w:pPr>
        <w:jc w:val="center"/>
        <w:rPr>
          <w:rFonts w:cs="MCS Taybah S_U normal."/>
          <w:sz w:val="72"/>
          <w:szCs w:val="72"/>
          <w:rtl/>
        </w:rPr>
      </w:pPr>
      <w:r w:rsidRPr="00012180">
        <w:rPr>
          <w:rFonts w:cs="MCS Taybah S_U normal." w:hint="cs"/>
          <w:sz w:val="72"/>
          <w:szCs w:val="72"/>
          <w:rtl/>
        </w:rPr>
        <w:t>الفروق في الفرائض</w:t>
      </w:r>
    </w:p>
    <w:p w:rsidR="00012180" w:rsidRDefault="00012180" w:rsidP="004717CB">
      <w:pPr>
        <w:spacing w:before="240"/>
        <w:rPr>
          <w:rFonts w:cs="AL-Mohanad Bold"/>
          <w:b/>
          <w:bCs/>
          <w:sz w:val="36"/>
          <w:szCs w:val="36"/>
          <w:rtl/>
        </w:rPr>
      </w:pPr>
      <w:r>
        <w:rPr>
          <w:rFonts w:cs="AL-Mohanad Bold" w:hint="cs"/>
          <w:b/>
          <w:bCs/>
          <w:sz w:val="36"/>
          <w:szCs w:val="36"/>
          <w:rtl/>
        </w:rPr>
        <w:t>وفيه عشرة مباحث :</w:t>
      </w:r>
    </w:p>
    <w:p w:rsidR="00012180" w:rsidRPr="009B1804" w:rsidRDefault="00012180" w:rsidP="004717CB">
      <w:pPr>
        <w:ind w:left="720"/>
        <w:jc w:val="both"/>
        <w:rPr>
          <w:rFonts w:cs="Traditional Arabic"/>
          <w:sz w:val="36"/>
          <w:szCs w:val="36"/>
        </w:rPr>
      </w:pPr>
      <w:r w:rsidRPr="009B1804">
        <w:rPr>
          <w:rFonts w:cs="Traditional Arabic" w:hint="cs"/>
          <w:sz w:val="36"/>
          <w:szCs w:val="36"/>
          <w:rtl/>
        </w:rPr>
        <w:t xml:space="preserve">المبحث الأول : الفرق بين الزوجين والجدة والإخوة لأم مع الأم من جهة وبقية الورثة من حيث الرد . </w:t>
      </w:r>
    </w:p>
    <w:p w:rsidR="00012180" w:rsidRPr="009B1804" w:rsidRDefault="00012180" w:rsidP="004717CB">
      <w:pPr>
        <w:ind w:left="720"/>
        <w:jc w:val="both"/>
        <w:rPr>
          <w:rFonts w:cs="Traditional Arabic"/>
          <w:sz w:val="36"/>
          <w:szCs w:val="36"/>
        </w:rPr>
      </w:pPr>
      <w:r w:rsidRPr="009B1804">
        <w:rPr>
          <w:rFonts w:cs="Traditional Arabic" w:hint="cs"/>
          <w:sz w:val="36"/>
          <w:szCs w:val="36"/>
          <w:rtl/>
        </w:rPr>
        <w:t xml:space="preserve">المبحث الثاني : الفرق بين الحميل إذا  قامت به البينة و إذا لم تقم به من حيث الإرث . </w:t>
      </w:r>
    </w:p>
    <w:p w:rsidR="00012180" w:rsidRPr="00592DB6" w:rsidRDefault="00012180" w:rsidP="004717CB">
      <w:pPr>
        <w:ind w:left="720"/>
        <w:jc w:val="both"/>
        <w:rPr>
          <w:rFonts w:ascii="Lotus Linotype" w:hAnsi="Lotus Linotype" w:cs="AL-Mohanad Bold"/>
          <w:sz w:val="32"/>
          <w:szCs w:val="32"/>
        </w:rPr>
      </w:pPr>
      <w:r w:rsidRPr="009B1804">
        <w:rPr>
          <w:rFonts w:cs="Traditional Arabic" w:hint="cs"/>
          <w:sz w:val="36"/>
          <w:szCs w:val="36"/>
          <w:rtl/>
        </w:rPr>
        <w:t>المبحث الثالث : الفرق بين الزوجة المسلمة و الزوجة الكتابية من حيث التوريث</w:t>
      </w:r>
      <w:r>
        <w:rPr>
          <w:rFonts w:ascii="Lotus Linotype" w:hAnsi="Lotus Linotype" w:cs="AL-Mohanad Bold" w:hint="cs"/>
          <w:sz w:val="32"/>
          <w:szCs w:val="32"/>
          <w:rtl/>
        </w:rPr>
        <w:t xml:space="preserve"> </w:t>
      </w:r>
    </w:p>
    <w:p w:rsidR="00012180" w:rsidRPr="009B1804" w:rsidRDefault="00012180" w:rsidP="004717CB">
      <w:pPr>
        <w:ind w:left="720"/>
        <w:jc w:val="both"/>
        <w:rPr>
          <w:rFonts w:cs="Traditional Arabic"/>
          <w:sz w:val="36"/>
          <w:szCs w:val="36"/>
        </w:rPr>
      </w:pPr>
      <w:r w:rsidRPr="009B1804">
        <w:rPr>
          <w:rFonts w:cs="Traditional Arabic" w:hint="cs"/>
          <w:sz w:val="36"/>
          <w:szCs w:val="36"/>
          <w:rtl/>
        </w:rPr>
        <w:t xml:space="preserve">المبحث الرابع : الفرق بين من أسلم قبل قسمة التركة و من أسلم بعدها من حيث التوريث. </w:t>
      </w:r>
    </w:p>
    <w:p w:rsidR="00012180" w:rsidRPr="009B1804" w:rsidRDefault="00012180" w:rsidP="004717CB">
      <w:pPr>
        <w:ind w:left="720"/>
        <w:jc w:val="both"/>
        <w:rPr>
          <w:rFonts w:cs="Traditional Arabic"/>
          <w:sz w:val="36"/>
          <w:szCs w:val="36"/>
        </w:rPr>
      </w:pPr>
      <w:r w:rsidRPr="009B1804">
        <w:rPr>
          <w:rFonts w:cs="Traditional Arabic" w:hint="cs"/>
          <w:sz w:val="36"/>
          <w:szCs w:val="36"/>
          <w:rtl/>
        </w:rPr>
        <w:t xml:space="preserve">المبحث الخامس : الفرق بين الولاء والنسب من حيث إرث المسلم من الكافر . </w:t>
      </w:r>
    </w:p>
    <w:p w:rsidR="00012180" w:rsidRPr="009B1804" w:rsidRDefault="00012180" w:rsidP="004717CB">
      <w:pPr>
        <w:ind w:left="720"/>
        <w:jc w:val="both"/>
        <w:rPr>
          <w:rFonts w:cs="Traditional Arabic"/>
          <w:sz w:val="36"/>
          <w:szCs w:val="36"/>
        </w:rPr>
      </w:pPr>
      <w:r w:rsidRPr="009B1804">
        <w:rPr>
          <w:rFonts w:cs="Traditional Arabic" w:hint="cs"/>
          <w:sz w:val="36"/>
          <w:szCs w:val="36"/>
          <w:rtl/>
        </w:rPr>
        <w:t xml:space="preserve">المبحث السادس : الفرق بين مال المفقود و زوجته إذا رجع وقد قسم ماله وتزوجت امرأته من حيث الإرجاع عليه. </w:t>
      </w:r>
    </w:p>
    <w:p w:rsidR="00012180" w:rsidRPr="009B1804" w:rsidRDefault="00012180" w:rsidP="004717CB">
      <w:pPr>
        <w:ind w:left="720"/>
        <w:jc w:val="both"/>
        <w:rPr>
          <w:rFonts w:cs="Traditional Arabic"/>
          <w:sz w:val="36"/>
          <w:szCs w:val="36"/>
        </w:rPr>
      </w:pPr>
      <w:r w:rsidRPr="009B1804">
        <w:rPr>
          <w:rFonts w:cs="Traditional Arabic" w:hint="cs"/>
          <w:sz w:val="36"/>
          <w:szCs w:val="36"/>
          <w:rtl/>
        </w:rPr>
        <w:t>المبحث السابع : الفرق بين أم الأب مع الأب و أم الأم مع الأم من حيث الإرث</w:t>
      </w:r>
      <w:r>
        <w:rPr>
          <w:rFonts w:cs="Traditional Arabic" w:hint="cs"/>
          <w:sz w:val="36"/>
          <w:szCs w:val="36"/>
          <w:rtl/>
        </w:rPr>
        <w:t> </w:t>
      </w:r>
      <w:r w:rsidRPr="009B1804">
        <w:rPr>
          <w:rFonts w:cs="Traditional Arabic" w:hint="cs"/>
          <w:sz w:val="36"/>
          <w:szCs w:val="36"/>
          <w:rtl/>
        </w:rPr>
        <w:t>.</w:t>
      </w:r>
    </w:p>
    <w:p w:rsidR="00012180" w:rsidRPr="009B1804" w:rsidRDefault="00012180" w:rsidP="004717CB">
      <w:pPr>
        <w:ind w:left="720"/>
        <w:jc w:val="both"/>
        <w:rPr>
          <w:rFonts w:cs="Traditional Arabic"/>
          <w:sz w:val="36"/>
          <w:szCs w:val="36"/>
        </w:rPr>
      </w:pPr>
      <w:r w:rsidRPr="009B1804">
        <w:rPr>
          <w:rFonts w:cs="Traditional Arabic" w:hint="cs"/>
          <w:sz w:val="36"/>
          <w:szCs w:val="36"/>
          <w:rtl/>
        </w:rPr>
        <w:t>المبحث الثامن : الفرق بين القاتل بحق و القاتل بغير حق من حيث الإرث .</w:t>
      </w:r>
    </w:p>
    <w:p w:rsidR="00012180" w:rsidRPr="009B1804" w:rsidRDefault="00012180" w:rsidP="004717CB">
      <w:pPr>
        <w:ind w:left="720"/>
        <w:jc w:val="both"/>
        <w:rPr>
          <w:rFonts w:cs="Traditional Arabic"/>
          <w:sz w:val="36"/>
          <w:szCs w:val="36"/>
        </w:rPr>
      </w:pPr>
      <w:r w:rsidRPr="009B1804">
        <w:rPr>
          <w:rFonts w:cs="Traditional Arabic" w:hint="cs"/>
          <w:sz w:val="36"/>
          <w:szCs w:val="36"/>
          <w:rtl/>
        </w:rPr>
        <w:t>المبحث التاسع : الفرق بين من أسلم قبل قسمة التركة و من أعتق قبل قسمتها من حيث الإرث .</w:t>
      </w:r>
    </w:p>
    <w:p w:rsidR="00012180" w:rsidRPr="009B1804" w:rsidRDefault="00012180" w:rsidP="004717CB">
      <w:pPr>
        <w:ind w:left="720"/>
        <w:jc w:val="both"/>
        <w:rPr>
          <w:rFonts w:cs="Traditional Arabic"/>
          <w:sz w:val="36"/>
          <w:szCs w:val="36"/>
          <w:rtl/>
        </w:rPr>
      </w:pPr>
      <w:r w:rsidRPr="009B1804">
        <w:rPr>
          <w:rFonts w:cs="Traditional Arabic" w:hint="cs"/>
          <w:sz w:val="36"/>
          <w:szCs w:val="36"/>
          <w:rtl/>
        </w:rPr>
        <w:t>المبحث العاشر : الفرق بين من سألت الطلاق في مرض الموت و من خيرت فاختارت نفسها من حيث الإرث .</w:t>
      </w:r>
    </w:p>
    <w:p w:rsidR="00CB3912" w:rsidRPr="00B804C0" w:rsidRDefault="00CB3912" w:rsidP="004717CB">
      <w:pPr>
        <w:jc w:val="center"/>
        <w:rPr>
          <w:rFonts w:cs="Traditional Arabic"/>
          <w:sz w:val="36"/>
          <w:szCs w:val="36"/>
          <w:rtl/>
        </w:rPr>
      </w:pPr>
      <w:r>
        <w:rPr>
          <w:rFonts w:cs="AL-Mohanad Bold"/>
          <w:b/>
          <w:bCs/>
          <w:sz w:val="36"/>
          <w:szCs w:val="36"/>
          <w:rtl/>
        </w:rPr>
        <w:br w:type="page"/>
      </w:r>
      <w:r w:rsidRPr="00B804C0">
        <w:rPr>
          <w:rFonts w:cs="MCS Shafa S_U normal." w:hint="cs"/>
          <w:sz w:val="36"/>
          <w:szCs w:val="36"/>
          <w:rtl/>
        </w:rPr>
        <w:t xml:space="preserve">المبحث </w:t>
      </w:r>
      <w:r>
        <w:rPr>
          <w:rFonts w:cs="MCS Shafa S_U normal." w:hint="cs"/>
          <w:sz w:val="36"/>
          <w:szCs w:val="36"/>
          <w:rtl/>
        </w:rPr>
        <w:t xml:space="preserve">الأول </w:t>
      </w:r>
      <w:r w:rsidRPr="00B804C0">
        <w:rPr>
          <w:rFonts w:cs="MCS Shafa S_U normal." w:hint="cs"/>
          <w:sz w:val="36"/>
          <w:szCs w:val="36"/>
          <w:rtl/>
        </w:rPr>
        <w:t xml:space="preserve"> :</w:t>
      </w:r>
    </w:p>
    <w:p w:rsidR="00CB3912" w:rsidRPr="00B804C0" w:rsidRDefault="00CB3912" w:rsidP="008B5EA4">
      <w:pPr>
        <w:spacing w:before="240"/>
        <w:jc w:val="center"/>
        <w:rPr>
          <w:rFonts w:cs="Traditional Arabic"/>
          <w:b/>
          <w:bCs/>
          <w:sz w:val="36"/>
          <w:szCs w:val="36"/>
          <w:u w:val="single"/>
          <w:rtl/>
        </w:rPr>
      </w:pPr>
      <w:r>
        <w:rPr>
          <w:rFonts w:cs="MCS Taybah S_U normal." w:hint="cs"/>
          <w:sz w:val="36"/>
          <w:szCs w:val="36"/>
          <w:rtl/>
        </w:rPr>
        <w:t>الفرق بين الزوجين والجدة والإخوة لأم مع الأم من جهة وبقية الورثة من حيث الرد</w:t>
      </w:r>
    </w:p>
    <w:p w:rsidR="00CB3912" w:rsidRDefault="00CB3912" w:rsidP="004717CB">
      <w:pPr>
        <w:spacing w:before="240"/>
        <w:jc w:val="both"/>
        <w:rPr>
          <w:rFonts w:cs="MCS Taybah S_U normal."/>
          <w:sz w:val="36"/>
          <w:szCs w:val="36"/>
          <w:rtl/>
        </w:rPr>
      </w:pPr>
      <w:r w:rsidRPr="00B804C0">
        <w:rPr>
          <w:rFonts w:cs="MCS Taybah S_U normal." w:hint="cs"/>
          <w:sz w:val="36"/>
          <w:szCs w:val="36"/>
          <w:rtl/>
        </w:rPr>
        <w:t xml:space="preserve">أولاً : نص الإمام في الفرق بين المسألتين : </w:t>
      </w:r>
    </w:p>
    <w:p w:rsidR="00CB3912" w:rsidRDefault="00CB3912" w:rsidP="008B5EA4">
      <w:pPr>
        <w:spacing w:line="264" w:lineRule="auto"/>
        <w:ind w:firstLine="720"/>
        <w:jc w:val="both"/>
        <w:rPr>
          <w:rFonts w:cs="Traditional Arabic"/>
          <w:sz w:val="36"/>
          <w:szCs w:val="36"/>
          <w:rtl/>
        </w:rPr>
      </w:pPr>
      <w:r>
        <w:rPr>
          <w:rFonts w:cs="Traditional Arabic" w:hint="cs"/>
          <w:sz w:val="36"/>
          <w:szCs w:val="36"/>
          <w:rtl/>
        </w:rPr>
        <w:t>روى الكوسج رحمه الله أنه سَأل الإمام أحمد رحمه الله بقوله : " من قال : لا ترد</w:t>
      </w:r>
      <w:r w:rsidRPr="00B804C0">
        <w:rPr>
          <w:rFonts w:cs="Traditional Arabic" w:hint="cs"/>
          <w:sz w:val="36"/>
          <w:szCs w:val="36"/>
          <w:vertAlign w:val="superscript"/>
          <w:rtl/>
        </w:rPr>
        <w:t>(</w:t>
      </w:r>
      <w:r w:rsidRPr="00B804C0">
        <w:rPr>
          <w:rStyle w:val="a4"/>
          <w:rFonts w:cs="Traditional Arabic"/>
          <w:sz w:val="36"/>
          <w:szCs w:val="36"/>
          <w:rtl/>
        </w:rPr>
        <w:footnoteReference w:id="1567"/>
      </w:r>
      <w:r w:rsidRPr="00B804C0">
        <w:rPr>
          <w:rFonts w:cs="Traditional Arabic" w:hint="cs"/>
          <w:sz w:val="36"/>
          <w:szCs w:val="36"/>
          <w:vertAlign w:val="superscript"/>
          <w:rtl/>
        </w:rPr>
        <w:t>)</w:t>
      </w:r>
      <w:r>
        <w:rPr>
          <w:rFonts w:cs="Traditional Arabic" w:hint="cs"/>
          <w:sz w:val="36"/>
          <w:szCs w:val="36"/>
          <w:rtl/>
        </w:rPr>
        <w:t xml:space="preserve"> على ابنة ابن مع ابنة الصلب , ولا على أخت لأب مع أخت لأب وأم , ولا على المرأة , ولا على الزوج ؟ </w:t>
      </w:r>
    </w:p>
    <w:p w:rsidR="00CB3912" w:rsidRDefault="00CB3912" w:rsidP="008B5EA4">
      <w:pPr>
        <w:spacing w:line="264" w:lineRule="auto"/>
        <w:jc w:val="both"/>
        <w:rPr>
          <w:rFonts w:cs="Traditional Arabic"/>
          <w:sz w:val="36"/>
          <w:szCs w:val="36"/>
          <w:rtl/>
        </w:rPr>
      </w:pPr>
      <w:r>
        <w:rPr>
          <w:rFonts w:cs="Traditional Arabic" w:hint="cs"/>
          <w:sz w:val="36"/>
          <w:szCs w:val="36"/>
          <w:rtl/>
        </w:rPr>
        <w:t>قال : يرد عليهم كلهم , إلا الزوج والمرأة لأنهما ليسا من ذوي الرحم , ولا على جدة , ولا على إخوة لأم مع أم "</w:t>
      </w:r>
      <w:r w:rsidRPr="00B804C0">
        <w:rPr>
          <w:rFonts w:cs="Traditional Arabic" w:hint="cs"/>
          <w:sz w:val="36"/>
          <w:szCs w:val="36"/>
          <w:vertAlign w:val="superscript"/>
          <w:rtl/>
        </w:rPr>
        <w:t>(</w:t>
      </w:r>
      <w:r w:rsidRPr="00B804C0">
        <w:rPr>
          <w:rStyle w:val="a4"/>
          <w:rFonts w:cs="Traditional Arabic"/>
          <w:sz w:val="36"/>
          <w:szCs w:val="36"/>
          <w:rtl/>
        </w:rPr>
        <w:footnoteReference w:id="1568"/>
      </w:r>
      <w:r w:rsidRPr="00B804C0">
        <w:rPr>
          <w:rFonts w:cs="Traditional Arabic" w:hint="cs"/>
          <w:sz w:val="36"/>
          <w:szCs w:val="36"/>
          <w:vertAlign w:val="superscript"/>
          <w:rtl/>
        </w:rPr>
        <w:t>)</w:t>
      </w:r>
      <w:r>
        <w:rPr>
          <w:rFonts w:cs="Traditional Arabic" w:hint="cs"/>
          <w:sz w:val="36"/>
          <w:szCs w:val="36"/>
          <w:rtl/>
        </w:rPr>
        <w:t xml:space="preserve"> . </w:t>
      </w:r>
    </w:p>
    <w:p w:rsidR="00CB3912" w:rsidRPr="001128E2" w:rsidRDefault="00CB3912" w:rsidP="008B5EA4">
      <w:pPr>
        <w:spacing w:before="240"/>
        <w:jc w:val="both"/>
        <w:rPr>
          <w:rFonts w:cs="MCS Taybah S_U normal."/>
          <w:sz w:val="36"/>
          <w:szCs w:val="36"/>
          <w:rtl/>
        </w:rPr>
      </w:pPr>
      <w:r w:rsidRPr="001128E2">
        <w:rPr>
          <w:rFonts w:cs="MCS Taybah S_U normal." w:hint="cs"/>
          <w:sz w:val="36"/>
          <w:szCs w:val="36"/>
          <w:rtl/>
        </w:rPr>
        <w:t xml:space="preserve">ثانياً : بيان مكانة الرواية في المذهب : </w:t>
      </w:r>
    </w:p>
    <w:p w:rsidR="00CB3912" w:rsidRDefault="00CB3912" w:rsidP="004717CB">
      <w:pPr>
        <w:ind w:firstLine="720"/>
        <w:jc w:val="both"/>
        <w:rPr>
          <w:rFonts w:cs="Traditional Arabic"/>
          <w:sz w:val="36"/>
          <w:szCs w:val="36"/>
          <w:rtl/>
        </w:rPr>
      </w:pPr>
      <w:r>
        <w:rPr>
          <w:rFonts w:cs="Traditional Arabic" w:hint="cs"/>
          <w:sz w:val="36"/>
          <w:szCs w:val="36"/>
          <w:rtl/>
        </w:rPr>
        <w:t xml:space="preserve">إذا لم تستوعب الفروض المال ولم تكن ثمة عصبة ، فقد روي عن الإمام رحمه الله في هذه المسألة خمس روايات : </w:t>
      </w:r>
    </w:p>
    <w:p w:rsidR="00CB3912" w:rsidRDefault="00CB3912" w:rsidP="004717CB">
      <w:pPr>
        <w:jc w:val="both"/>
        <w:rPr>
          <w:rFonts w:cs="Traditional Arabic"/>
          <w:sz w:val="36"/>
          <w:szCs w:val="36"/>
          <w:rtl/>
        </w:rPr>
      </w:pPr>
      <w:r>
        <w:rPr>
          <w:rFonts w:cs="Traditional Arabic" w:hint="cs"/>
          <w:sz w:val="36"/>
          <w:szCs w:val="36"/>
          <w:rtl/>
        </w:rPr>
        <w:t xml:space="preserve">الرواية الأولى : رد الباقي على ذوي الفروض بقدر فروضهم إلا على الزوج والزوجة . </w:t>
      </w:r>
    </w:p>
    <w:p w:rsidR="00CB3912" w:rsidRDefault="00CB3912" w:rsidP="00833942">
      <w:pPr>
        <w:widowControl w:val="0"/>
        <w:ind w:firstLine="720"/>
        <w:jc w:val="both"/>
        <w:rPr>
          <w:rFonts w:cs="Traditional Arabic"/>
          <w:sz w:val="36"/>
          <w:szCs w:val="36"/>
          <w:rtl/>
        </w:rPr>
      </w:pPr>
      <w:r>
        <w:rPr>
          <w:rFonts w:cs="Traditional Arabic" w:hint="cs"/>
          <w:sz w:val="36"/>
          <w:szCs w:val="36"/>
          <w:rtl/>
        </w:rPr>
        <w:t>وهذه الرواية هي المذهب , واختارها في الهداية</w:t>
      </w:r>
      <w:r w:rsidRPr="00B804C0">
        <w:rPr>
          <w:rFonts w:cs="Traditional Arabic" w:hint="cs"/>
          <w:sz w:val="36"/>
          <w:szCs w:val="36"/>
          <w:vertAlign w:val="superscript"/>
          <w:rtl/>
        </w:rPr>
        <w:t>(</w:t>
      </w:r>
      <w:r w:rsidRPr="00B804C0">
        <w:rPr>
          <w:rStyle w:val="a4"/>
          <w:rFonts w:cs="Traditional Arabic"/>
          <w:sz w:val="36"/>
          <w:szCs w:val="36"/>
          <w:rtl/>
        </w:rPr>
        <w:footnoteReference w:id="1569"/>
      </w:r>
      <w:r w:rsidRPr="00B804C0">
        <w:rPr>
          <w:rFonts w:cs="Traditional Arabic" w:hint="cs"/>
          <w:sz w:val="36"/>
          <w:szCs w:val="36"/>
          <w:vertAlign w:val="superscript"/>
          <w:rtl/>
        </w:rPr>
        <w:t>)</w:t>
      </w:r>
      <w:r>
        <w:rPr>
          <w:rFonts w:cs="Traditional Arabic" w:hint="cs"/>
          <w:sz w:val="36"/>
          <w:szCs w:val="36"/>
          <w:rtl/>
        </w:rPr>
        <w:t xml:space="preserve"> , والمستوعب</w:t>
      </w:r>
      <w:r w:rsidRPr="00B804C0">
        <w:rPr>
          <w:rFonts w:cs="Traditional Arabic" w:hint="cs"/>
          <w:sz w:val="36"/>
          <w:szCs w:val="36"/>
          <w:vertAlign w:val="superscript"/>
          <w:rtl/>
        </w:rPr>
        <w:t>(</w:t>
      </w:r>
      <w:r w:rsidRPr="00B804C0">
        <w:rPr>
          <w:rStyle w:val="a4"/>
          <w:rFonts w:cs="Traditional Arabic"/>
          <w:sz w:val="36"/>
          <w:szCs w:val="36"/>
          <w:rtl/>
        </w:rPr>
        <w:footnoteReference w:id="1570"/>
      </w:r>
      <w:r w:rsidRPr="00B804C0">
        <w:rPr>
          <w:rFonts w:cs="Traditional Arabic" w:hint="cs"/>
          <w:sz w:val="36"/>
          <w:szCs w:val="36"/>
          <w:vertAlign w:val="superscript"/>
          <w:rtl/>
        </w:rPr>
        <w:t>)</w:t>
      </w:r>
      <w:r>
        <w:rPr>
          <w:rFonts w:cs="Traditional Arabic" w:hint="cs"/>
          <w:sz w:val="36"/>
          <w:szCs w:val="36"/>
          <w:rtl/>
        </w:rPr>
        <w:t xml:space="preserve"> , والكافي</w:t>
      </w:r>
      <w:r w:rsidRPr="00B804C0">
        <w:rPr>
          <w:rFonts w:cs="Traditional Arabic" w:hint="cs"/>
          <w:sz w:val="36"/>
          <w:szCs w:val="36"/>
          <w:vertAlign w:val="superscript"/>
          <w:rtl/>
        </w:rPr>
        <w:t>(</w:t>
      </w:r>
      <w:r w:rsidRPr="00B804C0">
        <w:rPr>
          <w:rStyle w:val="a4"/>
          <w:rFonts w:cs="Traditional Arabic"/>
          <w:sz w:val="36"/>
          <w:szCs w:val="36"/>
          <w:rtl/>
        </w:rPr>
        <w:footnoteReference w:id="1571"/>
      </w:r>
      <w:r w:rsidRPr="00B804C0">
        <w:rPr>
          <w:rFonts w:cs="Traditional Arabic" w:hint="cs"/>
          <w:sz w:val="36"/>
          <w:szCs w:val="36"/>
          <w:vertAlign w:val="superscript"/>
          <w:rtl/>
        </w:rPr>
        <w:t>)</w:t>
      </w:r>
      <w:r>
        <w:rPr>
          <w:rFonts w:cs="Traditional Arabic" w:hint="cs"/>
          <w:sz w:val="36"/>
          <w:szCs w:val="36"/>
          <w:rtl/>
        </w:rPr>
        <w:t xml:space="preserve"> , والهادي</w:t>
      </w:r>
      <w:r w:rsidRPr="00B804C0">
        <w:rPr>
          <w:rFonts w:cs="Traditional Arabic" w:hint="cs"/>
          <w:sz w:val="36"/>
          <w:szCs w:val="36"/>
          <w:vertAlign w:val="superscript"/>
          <w:rtl/>
        </w:rPr>
        <w:t>(</w:t>
      </w:r>
      <w:r w:rsidRPr="00B804C0">
        <w:rPr>
          <w:rStyle w:val="a4"/>
          <w:rFonts w:cs="Traditional Arabic"/>
          <w:sz w:val="36"/>
          <w:szCs w:val="36"/>
          <w:rtl/>
        </w:rPr>
        <w:footnoteReference w:id="1572"/>
      </w:r>
      <w:r w:rsidRPr="00B804C0">
        <w:rPr>
          <w:rFonts w:cs="Traditional Arabic" w:hint="cs"/>
          <w:sz w:val="36"/>
          <w:szCs w:val="36"/>
          <w:vertAlign w:val="superscript"/>
          <w:rtl/>
        </w:rPr>
        <w:t>)</w:t>
      </w:r>
      <w:r>
        <w:rPr>
          <w:rFonts w:cs="Traditional Arabic" w:hint="cs"/>
          <w:sz w:val="36"/>
          <w:szCs w:val="36"/>
          <w:rtl/>
        </w:rPr>
        <w:t xml:space="preserve"> , والمحرر</w:t>
      </w:r>
      <w:r w:rsidRPr="00B804C0">
        <w:rPr>
          <w:rFonts w:cs="Traditional Arabic" w:hint="cs"/>
          <w:sz w:val="36"/>
          <w:szCs w:val="36"/>
          <w:vertAlign w:val="superscript"/>
          <w:rtl/>
        </w:rPr>
        <w:t>(</w:t>
      </w:r>
      <w:r w:rsidRPr="00B804C0">
        <w:rPr>
          <w:rStyle w:val="a4"/>
          <w:rFonts w:cs="Traditional Arabic"/>
          <w:sz w:val="36"/>
          <w:szCs w:val="36"/>
          <w:rtl/>
        </w:rPr>
        <w:footnoteReference w:id="1573"/>
      </w:r>
      <w:r w:rsidRPr="00B804C0">
        <w:rPr>
          <w:rFonts w:cs="Traditional Arabic" w:hint="cs"/>
          <w:sz w:val="36"/>
          <w:szCs w:val="36"/>
          <w:vertAlign w:val="superscript"/>
          <w:rtl/>
        </w:rPr>
        <w:t>)</w:t>
      </w:r>
      <w:r>
        <w:rPr>
          <w:rFonts w:cs="Traditional Arabic" w:hint="cs"/>
          <w:sz w:val="36"/>
          <w:szCs w:val="36"/>
          <w:rtl/>
        </w:rPr>
        <w:t xml:space="preserve"> , وقدمها في الفروع</w:t>
      </w:r>
      <w:r w:rsidRPr="00B804C0">
        <w:rPr>
          <w:rFonts w:cs="Traditional Arabic" w:hint="cs"/>
          <w:sz w:val="36"/>
          <w:szCs w:val="36"/>
          <w:vertAlign w:val="superscript"/>
          <w:rtl/>
        </w:rPr>
        <w:t>(</w:t>
      </w:r>
      <w:r w:rsidRPr="00B804C0">
        <w:rPr>
          <w:rStyle w:val="a4"/>
          <w:rFonts w:cs="Traditional Arabic"/>
          <w:sz w:val="36"/>
          <w:szCs w:val="36"/>
          <w:rtl/>
        </w:rPr>
        <w:footnoteReference w:id="1574"/>
      </w:r>
      <w:r w:rsidRPr="00B804C0">
        <w:rPr>
          <w:rFonts w:cs="Traditional Arabic" w:hint="cs"/>
          <w:sz w:val="36"/>
          <w:szCs w:val="36"/>
          <w:vertAlign w:val="superscript"/>
          <w:rtl/>
        </w:rPr>
        <w:t>)</w:t>
      </w:r>
      <w:r>
        <w:rPr>
          <w:rFonts w:cs="Traditional Arabic" w:hint="cs"/>
          <w:sz w:val="36"/>
          <w:szCs w:val="36"/>
          <w:rtl/>
        </w:rPr>
        <w:t xml:space="preserve"> , واختارها في الحاوي الصغير</w:t>
      </w:r>
      <w:r w:rsidRPr="00B804C0">
        <w:rPr>
          <w:rFonts w:cs="Traditional Arabic" w:hint="cs"/>
          <w:sz w:val="36"/>
          <w:szCs w:val="36"/>
          <w:vertAlign w:val="superscript"/>
          <w:rtl/>
        </w:rPr>
        <w:t>(</w:t>
      </w:r>
      <w:r w:rsidRPr="00B804C0">
        <w:rPr>
          <w:rStyle w:val="a4"/>
          <w:rFonts w:cs="Traditional Arabic"/>
          <w:sz w:val="36"/>
          <w:szCs w:val="36"/>
          <w:rtl/>
        </w:rPr>
        <w:footnoteReference w:id="1575"/>
      </w:r>
      <w:r w:rsidRPr="00B804C0">
        <w:rPr>
          <w:rFonts w:cs="Traditional Arabic" w:hint="cs"/>
          <w:sz w:val="36"/>
          <w:szCs w:val="36"/>
          <w:vertAlign w:val="superscript"/>
          <w:rtl/>
        </w:rPr>
        <w:t>)</w:t>
      </w:r>
      <w:r>
        <w:rPr>
          <w:rFonts w:cs="Traditional Arabic" w:hint="cs"/>
          <w:sz w:val="36"/>
          <w:szCs w:val="36"/>
          <w:rtl/>
        </w:rPr>
        <w:t xml:space="preserve"> , والرعاية الصغرى</w:t>
      </w:r>
      <w:r w:rsidRPr="00B804C0">
        <w:rPr>
          <w:rFonts w:cs="Traditional Arabic" w:hint="cs"/>
          <w:sz w:val="36"/>
          <w:szCs w:val="36"/>
          <w:vertAlign w:val="superscript"/>
          <w:rtl/>
        </w:rPr>
        <w:t>(</w:t>
      </w:r>
      <w:r w:rsidRPr="00B804C0">
        <w:rPr>
          <w:rStyle w:val="a4"/>
          <w:rFonts w:cs="Traditional Arabic"/>
          <w:sz w:val="36"/>
          <w:szCs w:val="36"/>
          <w:rtl/>
        </w:rPr>
        <w:footnoteReference w:id="1576"/>
      </w:r>
      <w:r w:rsidRPr="00B804C0">
        <w:rPr>
          <w:rFonts w:cs="Traditional Arabic" w:hint="cs"/>
          <w:sz w:val="36"/>
          <w:szCs w:val="36"/>
          <w:vertAlign w:val="superscript"/>
          <w:rtl/>
        </w:rPr>
        <w:t>)</w:t>
      </w:r>
      <w:r>
        <w:rPr>
          <w:rFonts w:cs="Traditional Arabic" w:hint="cs"/>
          <w:sz w:val="36"/>
          <w:szCs w:val="36"/>
          <w:rtl/>
        </w:rPr>
        <w:t xml:space="preserve"> , والوجيز</w:t>
      </w:r>
      <w:r w:rsidRPr="00B804C0">
        <w:rPr>
          <w:rFonts w:cs="Traditional Arabic" w:hint="cs"/>
          <w:sz w:val="36"/>
          <w:szCs w:val="36"/>
          <w:vertAlign w:val="superscript"/>
          <w:rtl/>
        </w:rPr>
        <w:t>(</w:t>
      </w:r>
      <w:r w:rsidRPr="00B804C0">
        <w:rPr>
          <w:rStyle w:val="a4"/>
          <w:rFonts w:cs="Traditional Arabic"/>
          <w:sz w:val="36"/>
          <w:szCs w:val="36"/>
          <w:rtl/>
        </w:rPr>
        <w:footnoteReference w:id="1577"/>
      </w:r>
      <w:r w:rsidRPr="00B804C0">
        <w:rPr>
          <w:rFonts w:cs="Traditional Arabic" w:hint="cs"/>
          <w:sz w:val="36"/>
          <w:szCs w:val="36"/>
          <w:vertAlign w:val="superscript"/>
          <w:rtl/>
        </w:rPr>
        <w:t>)</w:t>
      </w:r>
      <w:r>
        <w:rPr>
          <w:rFonts w:cs="Traditional Arabic" w:hint="cs"/>
          <w:sz w:val="36"/>
          <w:szCs w:val="36"/>
          <w:rtl/>
        </w:rPr>
        <w:t xml:space="preserve"> , وقال الزركشي : لا نزاع بين أهل العلم ؛ وهو مشهور مذهبنا الذي عليه الأصحاب </w:t>
      </w:r>
      <w:r w:rsidRPr="00B804C0">
        <w:rPr>
          <w:rFonts w:cs="Traditional Arabic" w:hint="cs"/>
          <w:sz w:val="36"/>
          <w:szCs w:val="36"/>
          <w:vertAlign w:val="superscript"/>
          <w:rtl/>
        </w:rPr>
        <w:t>(</w:t>
      </w:r>
      <w:r w:rsidRPr="00B804C0">
        <w:rPr>
          <w:rStyle w:val="a4"/>
          <w:rFonts w:cs="Traditional Arabic"/>
          <w:sz w:val="36"/>
          <w:szCs w:val="36"/>
          <w:rtl/>
        </w:rPr>
        <w:footnoteReference w:id="1578"/>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وقال في الإنصاف : " وهذا المذهب , نقله الجماعة , وعليه الأصحاب , وعليه التفريع "</w:t>
      </w:r>
      <w:r w:rsidRPr="00B804C0">
        <w:rPr>
          <w:rFonts w:cs="Traditional Arabic" w:hint="cs"/>
          <w:sz w:val="36"/>
          <w:szCs w:val="36"/>
          <w:vertAlign w:val="superscript"/>
          <w:rtl/>
        </w:rPr>
        <w:t>(</w:t>
      </w:r>
      <w:r w:rsidRPr="00B804C0">
        <w:rPr>
          <w:rStyle w:val="a4"/>
          <w:rFonts w:cs="Traditional Arabic"/>
          <w:sz w:val="36"/>
          <w:szCs w:val="36"/>
          <w:rtl/>
        </w:rPr>
        <w:footnoteReference w:id="1579"/>
      </w:r>
      <w:r w:rsidRPr="00B804C0">
        <w:rPr>
          <w:rFonts w:cs="Traditional Arabic" w:hint="cs"/>
          <w:sz w:val="36"/>
          <w:szCs w:val="36"/>
          <w:vertAlign w:val="superscript"/>
          <w:rtl/>
        </w:rPr>
        <w:t>)</w:t>
      </w:r>
      <w:r>
        <w:rPr>
          <w:rFonts w:cs="Traditional Arabic" w:hint="cs"/>
          <w:sz w:val="36"/>
          <w:szCs w:val="36"/>
          <w:rtl/>
        </w:rPr>
        <w:t xml:space="preserve"> , وهي كما في الإقناع</w:t>
      </w:r>
      <w:r w:rsidRPr="00B804C0">
        <w:rPr>
          <w:rFonts w:cs="Traditional Arabic" w:hint="cs"/>
          <w:sz w:val="36"/>
          <w:szCs w:val="36"/>
          <w:vertAlign w:val="superscript"/>
          <w:rtl/>
        </w:rPr>
        <w:t>(</w:t>
      </w:r>
      <w:r w:rsidRPr="00B804C0">
        <w:rPr>
          <w:rStyle w:val="a4"/>
          <w:rFonts w:cs="Traditional Arabic"/>
          <w:sz w:val="36"/>
          <w:szCs w:val="36"/>
          <w:rtl/>
        </w:rPr>
        <w:footnoteReference w:id="1580"/>
      </w:r>
      <w:r w:rsidRPr="00B804C0">
        <w:rPr>
          <w:rFonts w:cs="Traditional Arabic" w:hint="cs"/>
          <w:sz w:val="36"/>
          <w:szCs w:val="36"/>
          <w:vertAlign w:val="superscript"/>
          <w:rtl/>
        </w:rPr>
        <w:t>)</w:t>
      </w:r>
      <w:r>
        <w:rPr>
          <w:rFonts w:cs="Traditional Arabic" w:hint="cs"/>
          <w:sz w:val="36"/>
          <w:szCs w:val="36"/>
          <w:rtl/>
        </w:rPr>
        <w:t xml:space="preserve"> , والمنتهى</w:t>
      </w:r>
      <w:r w:rsidRPr="00B804C0">
        <w:rPr>
          <w:rFonts w:cs="Traditional Arabic" w:hint="cs"/>
          <w:sz w:val="36"/>
          <w:szCs w:val="36"/>
          <w:vertAlign w:val="superscript"/>
          <w:rtl/>
        </w:rPr>
        <w:t>(</w:t>
      </w:r>
      <w:r w:rsidRPr="00B804C0">
        <w:rPr>
          <w:rStyle w:val="a4"/>
          <w:rFonts w:cs="Traditional Arabic"/>
          <w:sz w:val="36"/>
          <w:szCs w:val="36"/>
          <w:rtl/>
        </w:rPr>
        <w:footnoteReference w:id="1581"/>
      </w:r>
      <w:r w:rsidRPr="00B804C0">
        <w:rPr>
          <w:rFonts w:cs="Traditional Arabic" w:hint="cs"/>
          <w:sz w:val="36"/>
          <w:szCs w:val="36"/>
          <w:vertAlign w:val="superscript"/>
          <w:rtl/>
        </w:rPr>
        <w:t>)</w:t>
      </w:r>
      <w:r>
        <w:rPr>
          <w:rFonts w:cs="Traditional Arabic" w:hint="cs"/>
          <w:sz w:val="36"/>
          <w:szCs w:val="36"/>
          <w:rtl/>
        </w:rPr>
        <w:t xml:space="preserve"> .</w:t>
      </w:r>
    </w:p>
    <w:p w:rsidR="00CB3912" w:rsidRDefault="00CB3912" w:rsidP="00833942">
      <w:pPr>
        <w:widowControl w:val="0"/>
        <w:jc w:val="both"/>
        <w:rPr>
          <w:rFonts w:cs="Traditional Arabic"/>
          <w:sz w:val="36"/>
          <w:szCs w:val="36"/>
          <w:rtl/>
        </w:rPr>
      </w:pPr>
      <w:r>
        <w:rPr>
          <w:rFonts w:cs="Traditional Arabic" w:hint="cs"/>
          <w:sz w:val="36"/>
          <w:szCs w:val="36"/>
          <w:rtl/>
        </w:rPr>
        <w:t>الرواية الثانية : لا ي</w:t>
      </w:r>
      <w:r w:rsidR="008B5EA4">
        <w:rPr>
          <w:rFonts w:cs="Traditional Arabic" w:hint="cs"/>
          <w:sz w:val="36"/>
          <w:szCs w:val="36"/>
          <w:rtl/>
        </w:rPr>
        <w:t>و</w:t>
      </w:r>
      <w:r>
        <w:rPr>
          <w:rFonts w:cs="Traditional Arabic" w:hint="cs"/>
          <w:sz w:val="36"/>
          <w:szCs w:val="36"/>
          <w:rtl/>
        </w:rPr>
        <w:t>رث بالرد مطلقاً</w:t>
      </w:r>
      <w:r w:rsidRPr="00B804C0">
        <w:rPr>
          <w:rFonts w:cs="Traditional Arabic" w:hint="cs"/>
          <w:sz w:val="36"/>
          <w:szCs w:val="36"/>
          <w:vertAlign w:val="superscript"/>
          <w:rtl/>
        </w:rPr>
        <w:t>(</w:t>
      </w:r>
      <w:r w:rsidRPr="00B804C0">
        <w:rPr>
          <w:rStyle w:val="a4"/>
          <w:rFonts w:cs="Traditional Arabic"/>
          <w:sz w:val="36"/>
          <w:szCs w:val="36"/>
          <w:rtl/>
        </w:rPr>
        <w:footnoteReference w:id="1582"/>
      </w:r>
      <w:r w:rsidRPr="00B804C0">
        <w:rPr>
          <w:rFonts w:cs="Traditional Arabic" w:hint="cs"/>
          <w:sz w:val="36"/>
          <w:szCs w:val="36"/>
          <w:vertAlign w:val="superscript"/>
          <w:rtl/>
        </w:rPr>
        <w:t>)</w:t>
      </w:r>
      <w:r>
        <w:rPr>
          <w:rFonts w:cs="Traditional Arabic" w:hint="cs"/>
          <w:sz w:val="36"/>
          <w:szCs w:val="36"/>
          <w:rtl/>
        </w:rPr>
        <w:t xml:space="preserve"> . </w:t>
      </w:r>
    </w:p>
    <w:p w:rsidR="00CB3912" w:rsidRDefault="00CB3912" w:rsidP="00833942">
      <w:pPr>
        <w:keepNext/>
        <w:widowControl w:val="0"/>
        <w:jc w:val="both"/>
        <w:rPr>
          <w:rFonts w:cs="Traditional Arabic"/>
          <w:sz w:val="36"/>
          <w:szCs w:val="36"/>
          <w:rtl/>
        </w:rPr>
      </w:pPr>
      <w:r>
        <w:rPr>
          <w:rFonts w:cs="Traditional Arabic" w:hint="cs"/>
          <w:sz w:val="36"/>
          <w:szCs w:val="36"/>
          <w:rtl/>
        </w:rPr>
        <w:t>الرواية الثالثة : لا يرد على ولد الأم مع الأم , ولا على جدة مع ذي سهم</w:t>
      </w:r>
      <w:r w:rsidRPr="00B804C0">
        <w:rPr>
          <w:rFonts w:cs="Traditional Arabic" w:hint="cs"/>
          <w:sz w:val="36"/>
          <w:szCs w:val="36"/>
          <w:vertAlign w:val="superscript"/>
          <w:rtl/>
        </w:rPr>
        <w:t>(</w:t>
      </w:r>
      <w:r w:rsidRPr="00B804C0">
        <w:rPr>
          <w:rStyle w:val="a4"/>
          <w:rFonts w:cs="Traditional Arabic"/>
          <w:sz w:val="36"/>
          <w:szCs w:val="36"/>
          <w:rtl/>
        </w:rPr>
        <w:footnoteReference w:id="1583"/>
      </w:r>
      <w:r w:rsidRPr="00B804C0">
        <w:rPr>
          <w:rFonts w:cs="Traditional Arabic" w:hint="cs"/>
          <w:sz w:val="36"/>
          <w:szCs w:val="36"/>
          <w:vertAlign w:val="superscript"/>
          <w:rtl/>
        </w:rPr>
        <w:t>)</w:t>
      </w:r>
      <w:r>
        <w:rPr>
          <w:rFonts w:cs="Traditional Arabic" w:hint="cs"/>
          <w:sz w:val="36"/>
          <w:szCs w:val="36"/>
          <w:rtl/>
        </w:rPr>
        <w:t xml:space="preserve"> </w:t>
      </w:r>
      <w:r>
        <w:rPr>
          <w:rFonts w:cs="Traditional Arabic"/>
          <w:sz w:val="36"/>
          <w:szCs w:val="36"/>
          <w:rtl/>
        </w:rPr>
        <w:t>–</w:t>
      </w:r>
      <w:r>
        <w:rPr>
          <w:rFonts w:cs="Traditional Arabic" w:hint="cs"/>
          <w:sz w:val="36"/>
          <w:szCs w:val="36"/>
          <w:rtl/>
        </w:rPr>
        <w:t xml:space="preserve"> وهي ضمن رواية الفرق - . </w:t>
      </w:r>
    </w:p>
    <w:p w:rsidR="00CB3912" w:rsidRDefault="00CB3912" w:rsidP="004717CB">
      <w:pPr>
        <w:jc w:val="both"/>
        <w:rPr>
          <w:rFonts w:cs="Traditional Arabic"/>
          <w:sz w:val="36"/>
          <w:szCs w:val="36"/>
          <w:rtl/>
        </w:rPr>
      </w:pPr>
      <w:r>
        <w:rPr>
          <w:rFonts w:cs="Traditional Arabic" w:hint="cs"/>
          <w:sz w:val="36"/>
          <w:szCs w:val="36"/>
          <w:rtl/>
        </w:rPr>
        <w:t>الرواية الرابعة : يقدم ذوو الأرحام على الرد</w:t>
      </w:r>
      <w:r w:rsidRPr="00B804C0">
        <w:rPr>
          <w:rFonts w:cs="Traditional Arabic" w:hint="cs"/>
          <w:sz w:val="36"/>
          <w:szCs w:val="36"/>
          <w:vertAlign w:val="superscript"/>
          <w:rtl/>
        </w:rPr>
        <w:t>(</w:t>
      </w:r>
      <w:r w:rsidRPr="00B804C0">
        <w:rPr>
          <w:rStyle w:val="a4"/>
          <w:rFonts w:cs="Traditional Arabic"/>
          <w:sz w:val="36"/>
          <w:szCs w:val="36"/>
          <w:rtl/>
        </w:rPr>
        <w:footnoteReference w:id="1584"/>
      </w:r>
      <w:r w:rsidRPr="00B804C0">
        <w:rPr>
          <w:rFonts w:cs="Traditional Arabic" w:hint="cs"/>
          <w:sz w:val="36"/>
          <w:szCs w:val="36"/>
          <w:vertAlign w:val="superscript"/>
          <w:rtl/>
        </w:rPr>
        <w:t>)</w:t>
      </w:r>
      <w:r>
        <w:rPr>
          <w:rFonts w:cs="Traditional Arabic" w:hint="cs"/>
          <w:sz w:val="36"/>
          <w:szCs w:val="36"/>
          <w:rtl/>
        </w:rPr>
        <w:t xml:space="preserve"> .</w:t>
      </w:r>
    </w:p>
    <w:p w:rsidR="00CB3912" w:rsidRDefault="00CB3912" w:rsidP="004717CB">
      <w:pPr>
        <w:jc w:val="both"/>
        <w:rPr>
          <w:rFonts w:cs="Traditional Arabic"/>
          <w:sz w:val="36"/>
          <w:szCs w:val="36"/>
          <w:rtl/>
        </w:rPr>
      </w:pPr>
      <w:r>
        <w:rPr>
          <w:rFonts w:cs="Traditional Arabic" w:hint="cs"/>
          <w:sz w:val="36"/>
          <w:szCs w:val="36"/>
          <w:rtl/>
        </w:rPr>
        <w:t>الرواية الخامسة : يقدم الرد وذوو الأرحام على الولاء</w:t>
      </w:r>
      <w:r w:rsidRPr="00B804C0">
        <w:rPr>
          <w:rFonts w:cs="Traditional Arabic" w:hint="cs"/>
          <w:sz w:val="36"/>
          <w:szCs w:val="36"/>
          <w:vertAlign w:val="superscript"/>
          <w:rtl/>
        </w:rPr>
        <w:t>(</w:t>
      </w:r>
      <w:r w:rsidRPr="00B804C0">
        <w:rPr>
          <w:rStyle w:val="a4"/>
          <w:rFonts w:cs="Traditional Arabic"/>
          <w:sz w:val="36"/>
          <w:szCs w:val="36"/>
          <w:rtl/>
        </w:rPr>
        <w:footnoteReference w:id="1585"/>
      </w:r>
      <w:r w:rsidRPr="00B804C0">
        <w:rPr>
          <w:rFonts w:cs="Traditional Arabic" w:hint="cs"/>
          <w:sz w:val="36"/>
          <w:szCs w:val="36"/>
          <w:vertAlign w:val="superscript"/>
          <w:rtl/>
        </w:rPr>
        <w:t>)</w:t>
      </w:r>
      <w:r>
        <w:rPr>
          <w:rFonts w:cs="Traditional Arabic" w:hint="cs"/>
          <w:sz w:val="36"/>
          <w:szCs w:val="36"/>
          <w:rtl/>
        </w:rPr>
        <w:t xml:space="preserve"> .</w:t>
      </w:r>
    </w:p>
    <w:p w:rsidR="00CB3912" w:rsidRDefault="00CB3912" w:rsidP="004717CB">
      <w:pPr>
        <w:ind w:firstLine="720"/>
        <w:jc w:val="both"/>
        <w:rPr>
          <w:rFonts w:cs="Traditional Arabic"/>
          <w:sz w:val="36"/>
          <w:szCs w:val="36"/>
          <w:rtl/>
        </w:rPr>
      </w:pPr>
      <w:r>
        <w:rPr>
          <w:rFonts w:cs="Traditional Arabic" w:hint="cs"/>
          <w:sz w:val="36"/>
          <w:szCs w:val="36"/>
          <w:rtl/>
        </w:rPr>
        <w:t>وبهذا العرض يظهر بأن رواية الفرق ليست على الصحيح من المذهب ، إلا في عدم الرد على ا</w:t>
      </w:r>
      <w:r w:rsidR="006D4F46">
        <w:rPr>
          <w:rFonts w:cs="Traditional Arabic" w:hint="cs"/>
          <w:sz w:val="36"/>
          <w:szCs w:val="36"/>
          <w:rtl/>
        </w:rPr>
        <w:t xml:space="preserve">لزوج والزوجة ، والله أعلم </w:t>
      </w:r>
      <w:r>
        <w:rPr>
          <w:rFonts w:cs="Traditional Arabic" w:hint="cs"/>
          <w:sz w:val="36"/>
          <w:szCs w:val="36"/>
          <w:rtl/>
        </w:rPr>
        <w:t xml:space="preserve">. </w:t>
      </w:r>
    </w:p>
    <w:p w:rsidR="00CB3912" w:rsidRPr="001128E2" w:rsidRDefault="00CB3912" w:rsidP="006D4F46">
      <w:pPr>
        <w:spacing w:before="240"/>
        <w:jc w:val="both"/>
        <w:rPr>
          <w:rFonts w:cs="MCS Taybah S_U normal."/>
          <w:sz w:val="36"/>
          <w:szCs w:val="36"/>
          <w:rtl/>
        </w:rPr>
      </w:pPr>
      <w:r w:rsidRPr="001128E2">
        <w:rPr>
          <w:rFonts w:cs="MCS Taybah S_U normal." w:hint="cs"/>
          <w:sz w:val="36"/>
          <w:szCs w:val="36"/>
          <w:rtl/>
        </w:rPr>
        <w:t xml:space="preserve">ثالثاً : الجامع بين المسألتين : </w:t>
      </w:r>
    </w:p>
    <w:p w:rsidR="00CB3912" w:rsidRDefault="00CB3912" w:rsidP="004717CB">
      <w:pPr>
        <w:ind w:firstLine="720"/>
        <w:jc w:val="both"/>
        <w:rPr>
          <w:rFonts w:cs="Traditional Arabic"/>
          <w:sz w:val="36"/>
          <w:szCs w:val="36"/>
          <w:rtl/>
        </w:rPr>
      </w:pPr>
      <w:r>
        <w:rPr>
          <w:rFonts w:cs="Traditional Arabic" w:hint="cs"/>
          <w:sz w:val="36"/>
          <w:szCs w:val="36"/>
          <w:rtl/>
        </w:rPr>
        <w:t xml:space="preserve">اشتمال المسألة الفرضية على الرد . </w:t>
      </w:r>
    </w:p>
    <w:p w:rsidR="00CB3912" w:rsidRPr="001128E2" w:rsidRDefault="00CB3912" w:rsidP="006D4F46">
      <w:pPr>
        <w:spacing w:before="240"/>
        <w:jc w:val="both"/>
        <w:rPr>
          <w:rFonts w:cs="MCS Taybah S_U normal."/>
          <w:sz w:val="36"/>
          <w:szCs w:val="36"/>
          <w:rtl/>
        </w:rPr>
      </w:pPr>
      <w:r w:rsidRPr="001128E2">
        <w:rPr>
          <w:rFonts w:cs="MCS Taybah S_U normal." w:hint="cs"/>
          <w:sz w:val="36"/>
          <w:szCs w:val="36"/>
          <w:rtl/>
        </w:rPr>
        <w:t xml:space="preserve">رابعاً : الفرق بين المسألتين : </w:t>
      </w:r>
    </w:p>
    <w:p w:rsidR="00CB3912" w:rsidRDefault="006D4F46" w:rsidP="004717CB">
      <w:pPr>
        <w:ind w:firstLine="720"/>
        <w:jc w:val="both"/>
        <w:rPr>
          <w:rFonts w:cs="Traditional Arabic"/>
          <w:sz w:val="36"/>
          <w:szCs w:val="36"/>
          <w:rtl/>
        </w:rPr>
      </w:pPr>
      <w:r>
        <w:rPr>
          <w:rFonts w:cs="Traditional Arabic" w:hint="cs"/>
          <w:sz w:val="36"/>
          <w:szCs w:val="36"/>
          <w:rtl/>
        </w:rPr>
        <w:t>أن الزوجين ليسا</w:t>
      </w:r>
      <w:r w:rsidR="00CB3912">
        <w:rPr>
          <w:rFonts w:cs="Traditional Arabic" w:hint="cs"/>
          <w:sz w:val="36"/>
          <w:szCs w:val="36"/>
          <w:rtl/>
        </w:rPr>
        <w:t xml:space="preserve"> من أهل الرد لأنهم</w:t>
      </w:r>
      <w:r>
        <w:rPr>
          <w:rFonts w:cs="Traditional Arabic" w:hint="cs"/>
          <w:sz w:val="36"/>
          <w:szCs w:val="36"/>
          <w:rtl/>
        </w:rPr>
        <w:t>ا ليسا</w:t>
      </w:r>
      <w:r w:rsidR="00CB3912">
        <w:rPr>
          <w:rFonts w:cs="Traditional Arabic" w:hint="cs"/>
          <w:sz w:val="36"/>
          <w:szCs w:val="36"/>
          <w:rtl/>
        </w:rPr>
        <w:t xml:space="preserve"> من ذوي الأرحام , وفي ولد الأم معها والجدة مع ذي سهم يوجد من هو أولى بالرد عليه منهما , فيكون الرد على جميع أصحاب الفروض عدا ما ذكر للفرق هذا . </w:t>
      </w:r>
    </w:p>
    <w:p w:rsidR="00CB3912" w:rsidRPr="001128E2" w:rsidRDefault="00CB3912" w:rsidP="004717CB">
      <w:pPr>
        <w:jc w:val="both"/>
        <w:rPr>
          <w:rFonts w:cs="MCS Taybah S_U normal."/>
          <w:sz w:val="36"/>
          <w:szCs w:val="36"/>
          <w:rtl/>
        </w:rPr>
      </w:pPr>
      <w:r w:rsidRPr="001128E2">
        <w:rPr>
          <w:rFonts w:cs="MCS Taybah S_U normal." w:hint="cs"/>
          <w:sz w:val="36"/>
          <w:szCs w:val="36"/>
          <w:rtl/>
        </w:rPr>
        <w:t xml:space="preserve">خامساً : دراسة مسألتي الفرق : </w:t>
      </w:r>
    </w:p>
    <w:p w:rsidR="00CB3912" w:rsidRDefault="00CB3912" w:rsidP="00833942">
      <w:pPr>
        <w:widowControl w:val="0"/>
        <w:ind w:firstLine="720"/>
        <w:jc w:val="both"/>
        <w:rPr>
          <w:rFonts w:cs="Traditional Arabic"/>
          <w:sz w:val="36"/>
          <w:szCs w:val="36"/>
          <w:rtl/>
        </w:rPr>
      </w:pPr>
      <w:r>
        <w:rPr>
          <w:rFonts w:cs="Traditional Arabic" w:hint="cs"/>
          <w:sz w:val="36"/>
          <w:szCs w:val="36"/>
          <w:rtl/>
        </w:rPr>
        <w:t xml:space="preserve"> اتفق القائلون بالرد من الفقهاء رحمهم الله وهم الحنفية والحنابلة في الصحيح على أن الميت إذا لم يخلف وارثاً إلا ذوي فروض , ولا يستوعب المال ؛ فإن الفاضل عن ذوي الفروض يرد عليهم على قدر فروضهم إلا الزوج والزوجة</w:t>
      </w:r>
      <w:r w:rsidRPr="00B804C0">
        <w:rPr>
          <w:rFonts w:cs="Traditional Arabic" w:hint="cs"/>
          <w:sz w:val="36"/>
          <w:szCs w:val="36"/>
          <w:vertAlign w:val="superscript"/>
          <w:rtl/>
        </w:rPr>
        <w:t>(</w:t>
      </w:r>
      <w:r w:rsidRPr="00B804C0">
        <w:rPr>
          <w:rStyle w:val="a4"/>
          <w:rFonts w:cs="Traditional Arabic"/>
          <w:sz w:val="36"/>
          <w:szCs w:val="36"/>
          <w:rtl/>
        </w:rPr>
        <w:footnoteReference w:id="1586"/>
      </w:r>
      <w:r w:rsidRPr="00B804C0">
        <w:rPr>
          <w:rFonts w:cs="Traditional Arabic" w:hint="cs"/>
          <w:sz w:val="36"/>
          <w:szCs w:val="36"/>
          <w:vertAlign w:val="superscript"/>
          <w:rtl/>
        </w:rPr>
        <w:t>)</w:t>
      </w:r>
      <w:r>
        <w:rPr>
          <w:rFonts w:cs="Traditional Arabic" w:hint="cs"/>
          <w:sz w:val="36"/>
          <w:szCs w:val="36"/>
          <w:rtl/>
        </w:rPr>
        <w:t xml:space="preserve"> . </w:t>
      </w:r>
    </w:p>
    <w:p w:rsidR="00CB3912" w:rsidRDefault="00CB3912" w:rsidP="00833942">
      <w:pPr>
        <w:keepNext/>
        <w:widowControl w:val="0"/>
        <w:ind w:firstLine="720"/>
        <w:jc w:val="both"/>
        <w:rPr>
          <w:rFonts w:cs="Traditional Arabic"/>
          <w:sz w:val="36"/>
          <w:szCs w:val="36"/>
          <w:rtl/>
        </w:rPr>
      </w:pPr>
      <w:r>
        <w:rPr>
          <w:rFonts w:cs="Traditional Arabic" w:hint="cs"/>
          <w:sz w:val="36"/>
          <w:szCs w:val="36"/>
          <w:rtl/>
        </w:rPr>
        <w:t xml:space="preserve">والقول الثاني في هذه المسألة : أن الرد يشمل جميع أهل الفروض حتى الزوجين , وهو قول لبعض أهل العلم منهم شيخ الإسلام ابن تيمية </w:t>
      </w:r>
      <w:r w:rsidRPr="00B804C0">
        <w:rPr>
          <w:rFonts w:cs="Traditional Arabic" w:hint="cs"/>
          <w:sz w:val="36"/>
          <w:szCs w:val="36"/>
          <w:vertAlign w:val="superscript"/>
          <w:rtl/>
        </w:rPr>
        <w:t>(</w:t>
      </w:r>
      <w:r w:rsidRPr="00B804C0">
        <w:rPr>
          <w:rStyle w:val="a4"/>
          <w:rFonts w:cs="Traditional Arabic"/>
          <w:sz w:val="36"/>
          <w:szCs w:val="36"/>
          <w:rtl/>
        </w:rPr>
        <w:footnoteReference w:id="1587"/>
      </w:r>
      <w:r w:rsidRPr="00B804C0">
        <w:rPr>
          <w:rFonts w:cs="Traditional Arabic" w:hint="cs"/>
          <w:sz w:val="36"/>
          <w:szCs w:val="36"/>
          <w:vertAlign w:val="superscript"/>
          <w:rtl/>
        </w:rPr>
        <w:t>)</w:t>
      </w:r>
      <w:r>
        <w:rPr>
          <w:rFonts w:cs="Traditional Arabic" w:hint="cs"/>
          <w:sz w:val="36"/>
          <w:szCs w:val="36"/>
          <w:rtl/>
        </w:rPr>
        <w:t xml:space="preserve"> , والشوكاني</w:t>
      </w:r>
      <w:r w:rsidRPr="00B804C0">
        <w:rPr>
          <w:rFonts w:cs="Traditional Arabic" w:hint="cs"/>
          <w:sz w:val="36"/>
          <w:szCs w:val="36"/>
          <w:vertAlign w:val="superscript"/>
          <w:rtl/>
        </w:rPr>
        <w:t>(</w:t>
      </w:r>
      <w:r w:rsidRPr="00B804C0">
        <w:rPr>
          <w:rStyle w:val="a4"/>
          <w:rFonts w:cs="Traditional Arabic"/>
          <w:sz w:val="36"/>
          <w:szCs w:val="36"/>
          <w:rtl/>
        </w:rPr>
        <w:footnoteReference w:id="1588"/>
      </w:r>
      <w:r w:rsidRPr="00B804C0">
        <w:rPr>
          <w:rFonts w:cs="Traditional Arabic" w:hint="cs"/>
          <w:sz w:val="36"/>
          <w:szCs w:val="36"/>
          <w:vertAlign w:val="superscript"/>
          <w:rtl/>
        </w:rPr>
        <w:t>)</w:t>
      </w:r>
      <w:r>
        <w:rPr>
          <w:rFonts w:cs="Traditional Arabic" w:hint="cs"/>
          <w:sz w:val="36"/>
          <w:szCs w:val="36"/>
          <w:rtl/>
        </w:rPr>
        <w:t xml:space="preserve"> , وابن سعدي</w:t>
      </w:r>
      <w:r w:rsidR="00FC6DAC" w:rsidRPr="00FC6DAC">
        <w:rPr>
          <w:rFonts w:cs="Traditional Arabic" w:hint="cs"/>
          <w:sz w:val="36"/>
          <w:szCs w:val="36"/>
          <w:vertAlign w:val="superscript"/>
          <w:rtl/>
        </w:rPr>
        <w:t>(</w:t>
      </w:r>
      <w:r w:rsidR="00FC6DAC" w:rsidRPr="00FC6DAC">
        <w:rPr>
          <w:rStyle w:val="a4"/>
          <w:rFonts w:cs="Traditional Arabic"/>
          <w:sz w:val="36"/>
          <w:szCs w:val="36"/>
          <w:rtl/>
        </w:rPr>
        <w:footnoteReference w:id="1589"/>
      </w:r>
      <w:r w:rsidR="00FC6DAC" w:rsidRPr="00FC6DAC">
        <w:rPr>
          <w:rFonts w:cs="Traditional Arabic" w:hint="cs"/>
          <w:sz w:val="36"/>
          <w:szCs w:val="36"/>
          <w:vertAlign w:val="superscript"/>
          <w:rtl/>
        </w:rPr>
        <w:t>)،</w:t>
      </w:r>
      <w:r w:rsidRPr="00B804C0">
        <w:rPr>
          <w:rFonts w:cs="Traditional Arabic" w:hint="cs"/>
          <w:sz w:val="36"/>
          <w:szCs w:val="36"/>
          <w:vertAlign w:val="superscript"/>
          <w:rtl/>
        </w:rPr>
        <w:t>(</w:t>
      </w:r>
      <w:r w:rsidRPr="00B804C0">
        <w:rPr>
          <w:rStyle w:val="a4"/>
          <w:rFonts w:cs="Traditional Arabic"/>
          <w:sz w:val="36"/>
          <w:szCs w:val="36"/>
          <w:rtl/>
        </w:rPr>
        <w:footnoteReference w:id="1590"/>
      </w:r>
      <w:r w:rsidRPr="00B804C0">
        <w:rPr>
          <w:rFonts w:cs="Traditional Arabic" w:hint="cs"/>
          <w:sz w:val="36"/>
          <w:szCs w:val="36"/>
          <w:vertAlign w:val="superscript"/>
          <w:rtl/>
        </w:rPr>
        <w:t>)</w:t>
      </w:r>
      <w:r>
        <w:rPr>
          <w:rFonts w:cs="Traditional Arabic" w:hint="cs"/>
          <w:sz w:val="36"/>
          <w:szCs w:val="36"/>
          <w:rtl/>
        </w:rPr>
        <w:t xml:space="preserve"> رحم الله الجميع . </w:t>
      </w:r>
    </w:p>
    <w:p w:rsidR="00CB3912" w:rsidRPr="001128E2" w:rsidRDefault="00CB3912" w:rsidP="004717CB">
      <w:pPr>
        <w:rPr>
          <w:rFonts w:cs="AL-Mohanad Bold"/>
          <w:sz w:val="36"/>
          <w:szCs w:val="36"/>
          <w:rtl/>
        </w:rPr>
      </w:pPr>
      <w:r w:rsidRPr="001128E2">
        <w:rPr>
          <w:rFonts w:cs="AL-Mohanad Bold" w:hint="cs"/>
          <w:sz w:val="36"/>
          <w:szCs w:val="36"/>
          <w:rtl/>
        </w:rPr>
        <w:t xml:space="preserve">الأدلة : </w:t>
      </w:r>
    </w:p>
    <w:p w:rsidR="00CB3912" w:rsidRPr="001128E2" w:rsidRDefault="00CB3912" w:rsidP="004717CB">
      <w:pPr>
        <w:rPr>
          <w:rFonts w:cs="AL-Mohanad Bold"/>
          <w:sz w:val="36"/>
          <w:szCs w:val="36"/>
          <w:rtl/>
        </w:rPr>
      </w:pPr>
      <w:r w:rsidRPr="001128E2">
        <w:rPr>
          <w:rFonts w:cs="AL-Mohanad Bold" w:hint="cs"/>
          <w:sz w:val="36"/>
          <w:szCs w:val="36"/>
          <w:rtl/>
        </w:rPr>
        <w:t xml:space="preserve">دليل القول الأول : </w:t>
      </w:r>
    </w:p>
    <w:p w:rsidR="00CB3912" w:rsidRDefault="00CB3912" w:rsidP="00833942">
      <w:pPr>
        <w:widowControl w:val="0"/>
        <w:ind w:firstLine="720"/>
        <w:jc w:val="both"/>
        <w:rPr>
          <w:rFonts w:ascii="Traditional Arabic" w:hAnsi="Traditional Arabic" w:cs="Traditional Arabic"/>
          <w:sz w:val="36"/>
          <w:szCs w:val="36"/>
          <w:rtl/>
        </w:rPr>
      </w:pPr>
      <w:r>
        <w:rPr>
          <w:rFonts w:cs="Traditional Arabic" w:hint="cs"/>
          <w:sz w:val="36"/>
          <w:szCs w:val="36"/>
          <w:rtl/>
        </w:rPr>
        <w:t xml:space="preserve">أن أهل الرد كلهم من ذوي الأرحام , فيدخلون في عموم قول الله تعالى </w:t>
      </w:r>
      <w:r>
        <w:rPr>
          <w:rFonts w:ascii="QCF_BSML" w:hAnsi="QCF_BSML" w:cs="QCF_BSML"/>
          <w:color w:val="000000"/>
          <w:sz w:val="35"/>
          <w:szCs w:val="35"/>
          <w:rtl/>
        </w:rPr>
        <w:t>ﭽ</w:t>
      </w:r>
      <w:r>
        <w:rPr>
          <w:rFonts w:ascii="QCF_BSML" w:hAnsi="QCF_BSML" w:cs="QCF_BSML"/>
          <w:color w:val="000000"/>
          <w:sz w:val="2"/>
          <w:szCs w:val="2"/>
          <w:rtl/>
        </w:rPr>
        <w:t xml:space="preserve"> </w:t>
      </w:r>
      <w:bookmarkStart w:id="214" w:name="ا15"/>
      <w:r>
        <w:rPr>
          <w:rFonts w:ascii="QCF_P186" w:hAnsi="QCF_P186" w:cs="QCF_P186"/>
          <w:color w:val="000000"/>
          <w:sz w:val="35"/>
          <w:szCs w:val="35"/>
          <w:rtl/>
        </w:rPr>
        <w:t>ﯹ</w:t>
      </w:r>
      <w:r>
        <w:rPr>
          <w:rFonts w:ascii="QCF_P186" w:hAnsi="QCF_P186" w:cs="QCF_P186"/>
          <w:color w:val="000000"/>
          <w:sz w:val="2"/>
          <w:szCs w:val="2"/>
          <w:rtl/>
        </w:rPr>
        <w:t xml:space="preserve"> </w:t>
      </w:r>
      <w:r>
        <w:rPr>
          <w:rFonts w:ascii="QCF_P186" w:hAnsi="QCF_P186" w:cs="QCF_P186"/>
          <w:color w:val="000000"/>
          <w:sz w:val="35"/>
          <w:szCs w:val="35"/>
          <w:rtl/>
        </w:rPr>
        <w:t>ﯺ</w:t>
      </w:r>
      <w:r>
        <w:rPr>
          <w:rFonts w:ascii="QCF_P186" w:hAnsi="QCF_P186" w:cs="QCF_P186"/>
          <w:color w:val="000000"/>
          <w:sz w:val="2"/>
          <w:szCs w:val="2"/>
          <w:rtl/>
        </w:rPr>
        <w:t xml:space="preserve"> </w:t>
      </w:r>
      <w:r>
        <w:rPr>
          <w:rFonts w:ascii="QCF_P186" w:hAnsi="QCF_P186" w:cs="QCF_P186"/>
          <w:color w:val="000000"/>
          <w:sz w:val="35"/>
          <w:szCs w:val="35"/>
          <w:rtl/>
        </w:rPr>
        <w:t>ﯻ</w:t>
      </w:r>
      <w:r>
        <w:rPr>
          <w:rFonts w:ascii="QCF_P186" w:hAnsi="QCF_P186" w:cs="QCF_P186"/>
          <w:color w:val="000000"/>
          <w:sz w:val="2"/>
          <w:szCs w:val="2"/>
          <w:rtl/>
        </w:rPr>
        <w:t xml:space="preserve"> </w:t>
      </w:r>
      <w:r>
        <w:rPr>
          <w:rFonts w:ascii="QCF_P186" w:hAnsi="QCF_P186" w:cs="QCF_P186"/>
          <w:color w:val="000000"/>
          <w:sz w:val="35"/>
          <w:szCs w:val="35"/>
          <w:rtl/>
        </w:rPr>
        <w:t>ﯼ</w:t>
      </w:r>
      <w:r>
        <w:rPr>
          <w:rFonts w:ascii="QCF_P186" w:hAnsi="QCF_P186" w:cs="QCF_P186"/>
          <w:color w:val="000000"/>
          <w:sz w:val="2"/>
          <w:szCs w:val="2"/>
          <w:rtl/>
        </w:rPr>
        <w:t xml:space="preserve"> </w:t>
      </w:r>
      <w:r>
        <w:rPr>
          <w:rFonts w:ascii="QCF_P186" w:hAnsi="QCF_P186" w:cs="QCF_P186"/>
          <w:color w:val="000000"/>
          <w:sz w:val="35"/>
          <w:szCs w:val="35"/>
          <w:rtl/>
        </w:rPr>
        <w:t>ﯽ</w:t>
      </w:r>
      <w:bookmarkEnd w:id="214"/>
      <w:r>
        <w:rPr>
          <w:rFonts w:ascii="QCF_P186" w:hAnsi="QCF_P186" w:cs="QCF_P186"/>
          <w:color w:val="000000"/>
          <w:sz w:val="2"/>
          <w:szCs w:val="2"/>
          <w:rtl/>
        </w:rPr>
        <w:t xml:space="preserve">     </w:t>
      </w:r>
      <w:r>
        <w:rPr>
          <w:rFonts w:ascii="QCF_P186" w:hAnsi="QCF_P186" w:cs="QCF_P186"/>
          <w:color w:val="000000"/>
          <w:sz w:val="35"/>
          <w:szCs w:val="35"/>
          <w:rtl/>
        </w:rPr>
        <w:t>ﯾ</w:t>
      </w:r>
      <w:r>
        <w:rPr>
          <w:rFonts w:ascii="QCF_P186" w:hAnsi="QCF_P186" w:cs="QCF_P186"/>
          <w:color w:val="000000"/>
          <w:sz w:val="2"/>
          <w:szCs w:val="2"/>
          <w:rtl/>
        </w:rPr>
        <w:t xml:space="preserve"> </w:t>
      </w:r>
      <w:r>
        <w:rPr>
          <w:rFonts w:ascii="QCF_P186" w:hAnsi="QCF_P186" w:cs="QCF_P186"/>
          <w:color w:val="000000"/>
          <w:sz w:val="35"/>
          <w:szCs w:val="35"/>
          <w:rtl/>
        </w:rPr>
        <w:t>ﯿ</w:t>
      </w:r>
      <w:r>
        <w:rPr>
          <w:rFonts w:ascii="QCF_P186" w:hAnsi="QCF_P186" w:cs="QCF_P186"/>
          <w:color w:val="000000"/>
          <w:sz w:val="2"/>
          <w:szCs w:val="2"/>
          <w:rtl/>
        </w:rPr>
        <w:t xml:space="preserve">        </w:t>
      </w:r>
      <w:r>
        <w:rPr>
          <w:rFonts w:ascii="QCF_P186" w:hAnsi="QCF_P186" w:cs="QCF_P186"/>
          <w:color w:val="000000"/>
          <w:sz w:val="35"/>
          <w:szCs w:val="35"/>
          <w:rtl/>
        </w:rPr>
        <w:t>ﰀ</w:t>
      </w:r>
      <w:r>
        <w:rPr>
          <w:rFonts w:ascii="Arial" w:hAnsi="Arial" w:cs="Arial"/>
          <w:color w:val="000000"/>
          <w:sz w:val="2"/>
          <w:szCs w:val="2"/>
          <w:rtl/>
        </w:rPr>
        <w:t xml:space="preserve"> </w:t>
      </w:r>
      <w:r>
        <w:rPr>
          <w:rFonts w:ascii="QCF_BSML" w:hAnsi="QCF_BSML" w:cs="QCF_BSML"/>
          <w:color w:val="000000"/>
          <w:sz w:val="35"/>
          <w:szCs w:val="35"/>
          <w:rtl/>
        </w:rPr>
        <w:t>ﭼ</w:t>
      </w:r>
      <w:r>
        <w:rPr>
          <w:rFonts w:ascii="QCF_BSML" w:hAnsi="QCF_BSML" w:cs="QCF_BSML" w:hint="cs"/>
          <w:color w:val="000000"/>
          <w:sz w:val="35"/>
          <w:szCs w:val="35"/>
          <w:rtl/>
        </w:rPr>
        <w:t xml:space="preserve"> </w:t>
      </w:r>
      <w:r>
        <w:rPr>
          <w:rFonts w:ascii="QCF_BSML" w:hAnsi="QCF_BSML" w:cs="QCF_BSML"/>
          <w:color w:val="000000"/>
          <w:sz w:val="2"/>
          <w:szCs w:val="2"/>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1591"/>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والزوجان خارجان من ذلك</w:t>
      </w:r>
      <w:r w:rsidRPr="00B804C0">
        <w:rPr>
          <w:rFonts w:cs="Traditional Arabic" w:hint="cs"/>
          <w:sz w:val="36"/>
          <w:szCs w:val="36"/>
          <w:vertAlign w:val="superscript"/>
          <w:rtl/>
        </w:rPr>
        <w:t>(</w:t>
      </w:r>
      <w:r w:rsidRPr="00B804C0">
        <w:rPr>
          <w:rStyle w:val="a4"/>
          <w:rFonts w:cs="Traditional Arabic"/>
          <w:sz w:val="36"/>
          <w:szCs w:val="36"/>
          <w:rtl/>
        </w:rPr>
        <w:footnoteReference w:id="1592"/>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CB3912" w:rsidRPr="001128E2" w:rsidRDefault="00CB3912" w:rsidP="00833942">
      <w:pPr>
        <w:keepNext/>
        <w:rPr>
          <w:rFonts w:cs="AL-Mohanad Bold"/>
          <w:sz w:val="36"/>
          <w:szCs w:val="36"/>
          <w:rtl/>
        </w:rPr>
      </w:pPr>
      <w:r w:rsidRPr="001128E2">
        <w:rPr>
          <w:rFonts w:cs="AL-Mohanad Bold" w:hint="cs"/>
          <w:sz w:val="36"/>
          <w:szCs w:val="36"/>
          <w:rtl/>
        </w:rPr>
        <w:t xml:space="preserve">المناقشة : </w:t>
      </w:r>
    </w:p>
    <w:p w:rsidR="00CB3912" w:rsidRPr="002565C7" w:rsidRDefault="00CB3912"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أن هذه الآية دلالتها على الإرث بالرد ليست دلالة خاصة ، بل الآية عامة تشمل جميع القربات التي جاء تحديدها في القرآن وسنة النبي </w:t>
      </w:r>
      <w:r>
        <w:rPr>
          <w:rFonts w:ascii="Traditional Arabic" w:hAnsi="Traditional Arabic" w:cs="Traditional Arabic" w:hint="cs"/>
          <w:sz w:val="36"/>
          <w:szCs w:val="36"/>
        </w:rPr>
        <w:sym w:font="AGA Arabesque" w:char="F065"/>
      </w:r>
      <w:r>
        <w:rPr>
          <w:rFonts w:ascii="Traditional Arabic" w:hAnsi="Traditional Arabic" w:cs="Traditional Arabic" w:hint="cs"/>
          <w:sz w:val="36"/>
          <w:szCs w:val="36"/>
          <w:rtl/>
        </w:rPr>
        <w:t xml:space="preserve"> , وأنها ناسخة للإرث بالحلف والإخاء والولاء</w:t>
      </w:r>
      <w:r w:rsidRPr="00B804C0">
        <w:rPr>
          <w:rFonts w:cs="Traditional Arabic" w:hint="cs"/>
          <w:sz w:val="36"/>
          <w:szCs w:val="36"/>
          <w:vertAlign w:val="superscript"/>
          <w:rtl/>
        </w:rPr>
        <w:t>(</w:t>
      </w:r>
      <w:r w:rsidRPr="00B804C0">
        <w:rPr>
          <w:rStyle w:val="a4"/>
          <w:rFonts w:cs="Traditional Arabic"/>
          <w:sz w:val="36"/>
          <w:szCs w:val="36"/>
          <w:rtl/>
        </w:rPr>
        <w:footnoteReference w:id="1593"/>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والزوجان من الذين شملهم تقدير الرب سبحانه وتعالى بفرض منه فإخراجهم من العموم يحتاج إلى دليل من الشارع خاص ، وليس ثمة دليل .   </w:t>
      </w:r>
    </w:p>
    <w:p w:rsidR="00CB3912" w:rsidRPr="001128E2" w:rsidRDefault="00CB3912" w:rsidP="004717CB">
      <w:pPr>
        <w:rPr>
          <w:rFonts w:cs="AL-Mohanad Bold"/>
          <w:sz w:val="36"/>
          <w:szCs w:val="36"/>
          <w:rtl/>
        </w:rPr>
      </w:pPr>
      <w:r w:rsidRPr="001128E2">
        <w:rPr>
          <w:rFonts w:cs="AL-Mohanad Bold" w:hint="cs"/>
          <w:sz w:val="36"/>
          <w:szCs w:val="36"/>
          <w:rtl/>
        </w:rPr>
        <w:t xml:space="preserve">أدلة القول الثاني : </w:t>
      </w:r>
    </w:p>
    <w:p w:rsidR="00CB3912" w:rsidRPr="001128E2" w:rsidRDefault="00CB3912" w:rsidP="004717CB">
      <w:pPr>
        <w:rPr>
          <w:rFonts w:cs="AL-Mohanad Bold"/>
          <w:sz w:val="36"/>
          <w:szCs w:val="36"/>
          <w:rtl/>
        </w:rPr>
      </w:pPr>
      <w:r w:rsidRPr="001128E2">
        <w:rPr>
          <w:rFonts w:cs="AL-Mohanad Bold" w:hint="cs"/>
          <w:sz w:val="36"/>
          <w:szCs w:val="36"/>
          <w:rtl/>
        </w:rPr>
        <w:t xml:space="preserve">الدليل الثاني : </w:t>
      </w:r>
    </w:p>
    <w:p w:rsidR="00CB3912" w:rsidRDefault="00CB3912" w:rsidP="004717CB">
      <w:pPr>
        <w:ind w:firstLine="720"/>
        <w:jc w:val="both"/>
        <w:rPr>
          <w:rFonts w:cs="Traditional Arabic"/>
          <w:sz w:val="36"/>
          <w:szCs w:val="36"/>
          <w:rtl/>
        </w:rPr>
      </w:pPr>
      <w:r>
        <w:rPr>
          <w:rFonts w:ascii="Traditional Arabic" w:hAnsi="Traditional Arabic" w:cs="Traditional Arabic" w:hint="cs"/>
          <w:sz w:val="36"/>
          <w:szCs w:val="36"/>
          <w:rtl/>
        </w:rPr>
        <w:t xml:space="preserve">عن أبي هريرة </w:t>
      </w:r>
      <w:r>
        <w:rPr>
          <w:rFonts w:ascii="Traditional Arabic" w:hAnsi="Traditional Arabic" w:cs="Traditional Arabic" w:hint="cs"/>
          <w:sz w:val="36"/>
          <w:szCs w:val="36"/>
        </w:rPr>
        <w:sym w:font="AGA Arabesque" w:char="F074"/>
      </w:r>
      <w:r>
        <w:rPr>
          <w:rFonts w:ascii="Traditional Arabic" w:hAnsi="Traditional Arabic" w:cs="Traditional Arabic" w:hint="cs"/>
          <w:sz w:val="36"/>
          <w:szCs w:val="36"/>
          <w:rtl/>
        </w:rPr>
        <w:t xml:space="preserve"> قال : قال رسول الله </w:t>
      </w:r>
      <w:r>
        <w:rPr>
          <w:rFonts w:ascii="Traditional Arabic" w:hAnsi="Traditional Arabic" w:cs="Traditional Arabic" w:hint="cs"/>
          <w:sz w:val="36"/>
          <w:szCs w:val="36"/>
        </w:rPr>
        <w:sym w:font="AGA Arabesque" w:char="F065"/>
      </w:r>
      <w:r>
        <w:rPr>
          <w:rFonts w:ascii="Traditional Arabic" w:hAnsi="Traditional Arabic" w:cs="Traditional Arabic" w:hint="cs"/>
          <w:sz w:val="36"/>
          <w:szCs w:val="36"/>
          <w:rtl/>
        </w:rPr>
        <w:t xml:space="preserve"> : ( </w:t>
      </w:r>
      <w:bookmarkStart w:id="215" w:name="ح67"/>
      <w:r>
        <w:rPr>
          <w:rFonts w:ascii="Traditional Arabic" w:hAnsi="Traditional Arabic" w:cs="Traditional Arabic" w:hint="cs"/>
          <w:sz w:val="36"/>
          <w:szCs w:val="36"/>
          <w:rtl/>
        </w:rPr>
        <w:t xml:space="preserve">من ترك مالاً فهو لورثته </w:t>
      </w:r>
      <w:bookmarkEnd w:id="215"/>
      <w:r>
        <w:rPr>
          <w:rFonts w:ascii="Traditional Arabic" w:hAnsi="Traditional Arabic" w:cs="Traditional Arabic" w:hint="cs"/>
          <w:sz w:val="36"/>
          <w:szCs w:val="36"/>
          <w:rtl/>
        </w:rPr>
        <w:t>)</w:t>
      </w:r>
      <w:r w:rsidRPr="00E55467">
        <w:rPr>
          <w:rFonts w:cs="Traditional Arabic" w:hint="cs"/>
          <w:sz w:val="36"/>
          <w:szCs w:val="36"/>
          <w:vertAlign w:val="superscript"/>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1594"/>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w:t>
      </w:r>
      <w:r>
        <w:rPr>
          <w:rFonts w:cs="Traditional Arabic" w:hint="cs"/>
          <w:sz w:val="36"/>
          <w:szCs w:val="36"/>
          <w:rtl/>
        </w:rPr>
        <w:t>.</w:t>
      </w:r>
    </w:p>
    <w:p w:rsidR="00CB3912" w:rsidRPr="001128E2" w:rsidRDefault="00CB3912" w:rsidP="004717CB">
      <w:pPr>
        <w:rPr>
          <w:rFonts w:cs="AL-Mohanad Bold"/>
          <w:sz w:val="36"/>
          <w:szCs w:val="36"/>
          <w:rtl/>
        </w:rPr>
      </w:pPr>
      <w:r w:rsidRPr="001128E2">
        <w:rPr>
          <w:rFonts w:cs="AL-Mohanad Bold" w:hint="cs"/>
          <w:sz w:val="36"/>
          <w:szCs w:val="36"/>
          <w:rtl/>
        </w:rPr>
        <w:t xml:space="preserve">وجه الدلالة : </w:t>
      </w:r>
    </w:p>
    <w:p w:rsidR="00CB3912" w:rsidRDefault="00CB3912" w:rsidP="004717CB">
      <w:pPr>
        <w:ind w:firstLine="720"/>
        <w:jc w:val="both"/>
        <w:rPr>
          <w:rFonts w:cs="Traditional Arabic"/>
          <w:sz w:val="36"/>
          <w:szCs w:val="36"/>
          <w:rtl/>
        </w:rPr>
      </w:pPr>
      <w:r>
        <w:rPr>
          <w:rFonts w:cs="Traditional Arabic" w:hint="cs"/>
          <w:sz w:val="36"/>
          <w:szCs w:val="36"/>
          <w:rtl/>
        </w:rPr>
        <w:t>يمكن أن يقال بأن الشارع أثبت بأن كل ما يتركه الميت فهو لورثته , والزوجان من عموم الورثة بنص القرآن , فلا يخرجان إلا بدليل وليس ثمة دليل .</w:t>
      </w:r>
    </w:p>
    <w:p w:rsidR="00CB3912" w:rsidRPr="001128E2" w:rsidRDefault="00CB3912" w:rsidP="004717CB">
      <w:pPr>
        <w:rPr>
          <w:rFonts w:cs="AL-Mohanad Bold"/>
          <w:sz w:val="36"/>
          <w:szCs w:val="36"/>
          <w:rtl/>
        </w:rPr>
      </w:pPr>
      <w:r w:rsidRPr="001128E2">
        <w:rPr>
          <w:rFonts w:cs="AL-Mohanad Bold" w:hint="cs"/>
          <w:sz w:val="36"/>
          <w:szCs w:val="36"/>
          <w:rtl/>
        </w:rPr>
        <w:t xml:space="preserve">الدليل الثاني : </w:t>
      </w:r>
    </w:p>
    <w:p w:rsidR="00CB3912" w:rsidRDefault="00CB3912" w:rsidP="004717CB">
      <w:pPr>
        <w:ind w:firstLine="720"/>
        <w:jc w:val="both"/>
        <w:rPr>
          <w:rFonts w:cs="Traditional Arabic"/>
          <w:sz w:val="36"/>
          <w:szCs w:val="36"/>
          <w:rtl/>
        </w:rPr>
      </w:pPr>
      <w:r>
        <w:rPr>
          <w:rFonts w:cs="Traditional Arabic" w:hint="cs"/>
          <w:sz w:val="36"/>
          <w:szCs w:val="36"/>
          <w:rtl/>
        </w:rPr>
        <w:t>أنه كما دخل العول</w:t>
      </w:r>
      <w:r w:rsidRPr="00B804C0">
        <w:rPr>
          <w:rFonts w:cs="Traditional Arabic" w:hint="cs"/>
          <w:sz w:val="36"/>
          <w:szCs w:val="36"/>
          <w:vertAlign w:val="superscript"/>
          <w:rtl/>
        </w:rPr>
        <w:t>(</w:t>
      </w:r>
      <w:r w:rsidRPr="00B804C0">
        <w:rPr>
          <w:rStyle w:val="a4"/>
          <w:rFonts w:cs="Traditional Arabic"/>
          <w:sz w:val="36"/>
          <w:szCs w:val="36"/>
          <w:rtl/>
        </w:rPr>
        <w:footnoteReference w:id="1595"/>
      </w:r>
      <w:r w:rsidRPr="00B804C0">
        <w:rPr>
          <w:rFonts w:cs="Traditional Arabic" w:hint="cs"/>
          <w:sz w:val="36"/>
          <w:szCs w:val="36"/>
          <w:vertAlign w:val="superscript"/>
          <w:rtl/>
        </w:rPr>
        <w:t>)</w:t>
      </w:r>
      <w:r>
        <w:rPr>
          <w:rFonts w:cs="Traditional Arabic" w:hint="cs"/>
          <w:sz w:val="36"/>
          <w:szCs w:val="36"/>
          <w:rtl/>
        </w:rPr>
        <w:t xml:space="preserve"> على الزوجين ونقصت فروضهم مع سائر من معهم ؛ فليدخل الرد عليهم فتزيد فروضهم مع من زادت</w:t>
      </w:r>
      <w:r w:rsidRPr="00B804C0">
        <w:rPr>
          <w:rFonts w:cs="Traditional Arabic" w:hint="cs"/>
          <w:sz w:val="36"/>
          <w:szCs w:val="36"/>
          <w:vertAlign w:val="superscript"/>
          <w:rtl/>
        </w:rPr>
        <w:t>(</w:t>
      </w:r>
      <w:r w:rsidRPr="00B804C0">
        <w:rPr>
          <w:rStyle w:val="a4"/>
          <w:rFonts w:cs="Traditional Arabic"/>
          <w:sz w:val="36"/>
          <w:szCs w:val="36"/>
          <w:rtl/>
        </w:rPr>
        <w:footnoteReference w:id="1596"/>
      </w:r>
      <w:r w:rsidRPr="00B804C0">
        <w:rPr>
          <w:rFonts w:cs="Traditional Arabic" w:hint="cs"/>
          <w:sz w:val="36"/>
          <w:szCs w:val="36"/>
          <w:vertAlign w:val="superscript"/>
          <w:rtl/>
        </w:rPr>
        <w:t>)</w:t>
      </w:r>
      <w:r>
        <w:rPr>
          <w:rFonts w:cs="Traditional Arabic" w:hint="cs"/>
          <w:sz w:val="36"/>
          <w:szCs w:val="36"/>
          <w:rtl/>
        </w:rPr>
        <w:t xml:space="preserve">. </w:t>
      </w:r>
    </w:p>
    <w:p w:rsidR="00CB3912" w:rsidRPr="001128E2" w:rsidRDefault="00CB3912" w:rsidP="004717CB">
      <w:pPr>
        <w:rPr>
          <w:rFonts w:cs="AL-Mohanad Bold"/>
          <w:sz w:val="36"/>
          <w:szCs w:val="36"/>
          <w:rtl/>
        </w:rPr>
      </w:pPr>
      <w:r w:rsidRPr="001128E2">
        <w:rPr>
          <w:rFonts w:cs="AL-Mohanad Bold" w:hint="cs"/>
          <w:sz w:val="36"/>
          <w:szCs w:val="36"/>
          <w:rtl/>
        </w:rPr>
        <w:t xml:space="preserve">المناقشة : </w:t>
      </w:r>
    </w:p>
    <w:p w:rsidR="00CB3912" w:rsidRDefault="00CB3912" w:rsidP="006D4F46">
      <w:pPr>
        <w:spacing w:line="264" w:lineRule="auto"/>
        <w:ind w:firstLine="720"/>
        <w:jc w:val="both"/>
        <w:rPr>
          <w:rFonts w:cs="Traditional Arabic"/>
          <w:sz w:val="36"/>
          <w:szCs w:val="36"/>
          <w:rtl/>
        </w:rPr>
      </w:pPr>
      <w:r>
        <w:rPr>
          <w:rFonts w:cs="Traditional Arabic" w:hint="cs"/>
          <w:sz w:val="36"/>
          <w:szCs w:val="36"/>
          <w:rtl/>
        </w:rPr>
        <w:t>" أن دخول العول على الزوجين لا يوجب الرد عليهما , كما أن الغريم يدخل عليه النقص إذا ازدحمت الديون في التركة , ولم يوجب ذلك أن يأخذ أكثر من حقه إذا زادت التركة على الديون "</w:t>
      </w:r>
      <w:r w:rsidRPr="00B804C0">
        <w:rPr>
          <w:rFonts w:cs="Traditional Arabic" w:hint="cs"/>
          <w:sz w:val="36"/>
          <w:szCs w:val="36"/>
          <w:vertAlign w:val="superscript"/>
          <w:rtl/>
        </w:rPr>
        <w:t>(</w:t>
      </w:r>
      <w:r w:rsidRPr="00B804C0">
        <w:rPr>
          <w:rStyle w:val="a4"/>
          <w:rFonts w:cs="Traditional Arabic"/>
          <w:sz w:val="36"/>
          <w:szCs w:val="36"/>
          <w:rtl/>
        </w:rPr>
        <w:footnoteReference w:id="1597"/>
      </w:r>
      <w:r w:rsidRPr="00B804C0">
        <w:rPr>
          <w:rFonts w:cs="Traditional Arabic" w:hint="cs"/>
          <w:sz w:val="36"/>
          <w:szCs w:val="36"/>
          <w:vertAlign w:val="superscript"/>
          <w:rtl/>
        </w:rPr>
        <w:t>)</w:t>
      </w:r>
      <w:r>
        <w:rPr>
          <w:rFonts w:cs="Traditional Arabic" w:hint="cs"/>
          <w:sz w:val="36"/>
          <w:szCs w:val="36"/>
          <w:rtl/>
        </w:rPr>
        <w:t xml:space="preserve"> . </w:t>
      </w:r>
    </w:p>
    <w:p w:rsidR="00CB3912" w:rsidRPr="001128E2" w:rsidRDefault="00CB3912" w:rsidP="004717CB">
      <w:pPr>
        <w:rPr>
          <w:rFonts w:cs="AL-Mohanad Bold"/>
          <w:sz w:val="36"/>
          <w:szCs w:val="36"/>
          <w:rtl/>
        </w:rPr>
      </w:pPr>
      <w:r w:rsidRPr="001128E2">
        <w:rPr>
          <w:rFonts w:cs="AL-Mohanad Bold" w:hint="cs"/>
          <w:sz w:val="36"/>
          <w:szCs w:val="36"/>
          <w:rtl/>
        </w:rPr>
        <w:t xml:space="preserve">الرد : </w:t>
      </w:r>
    </w:p>
    <w:p w:rsidR="00CB3912" w:rsidRDefault="00CB3912" w:rsidP="004717CB">
      <w:pPr>
        <w:ind w:firstLine="720"/>
        <w:jc w:val="both"/>
        <w:rPr>
          <w:rFonts w:cs="Traditional Arabic"/>
          <w:sz w:val="36"/>
          <w:szCs w:val="36"/>
          <w:rtl/>
        </w:rPr>
      </w:pPr>
      <w:r>
        <w:rPr>
          <w:rFonts w:cs="Traditional Arabic" w:hint="cs"/>
          <w:sz w:val="36"/>
          <w:szCs w:val="36"/>
          <w:rtl/>
        </w:rPr>
        <w:t xml:space="preserve">يجاب عن هذا الاعتراض بأن هذا </w:t>
      </w:r>
      <w:r w:rsidR="006D4F46">
        <w:rPr>
          <w:rFonts w:cs="Traditional Arabic" w:hint="cs"/>
          <w:sz w:val="36"/>
          <w:szCs w:val="36"/>
          <w:rtl/>
        </w:rPr>
        <w:t>قياس مع الفارق ووجهه : أن الزوجي</w:t>
      </w:r>
      <w:r>
        <w:rPr>
          <w:rFonts w:cs="Traditional Arabic" w:hint="cs"/>
          <w:sz w:val="36"/>
          <w:szCs w:val="36"/>
          <w:rtl/>
        </w:rPr>
        <w:t xml:space="preserve">ن لهما حق في عموم تركة مورثهم بنص الشارع ؛ بخلاف الغريم فليس له حق إلا دينه الذي أقرضه . </w:t>
      </w:r>
    </w:p>
    <w:p w:rsidR="00CB3912" w:rsidRPr="001128E2" w:rsidRDefault="00CB3912" w:rsidP="004717CB">
      <w:pPr>
        <w:rPr>
          <w:rFonts w:cs="AL-Mohanad Bold"/>
          <w:sz w:val="36"/>
          <w:szCs w:val="36"/>
          <w:rtl/>
        </w:rPr>
      </w:pPr>
      <w:r w:rsidRPr="001128E2">
        <w:rPr>
          <w:rFonts w:cs="AL-Mohanad Bold" w:hint="cs"/>
          <w:sz w:val="36"/>
          <w:szCs w:val="36"/>
          <w:rtl/>
        </w:rPr>
        <w:t xml:space="preserve">الدليل الثالث : </w:t>
      </w:r>
    </w:p>
    <w:p w:rsidR="00CB3912" w:rsidRDefault="00CB3912" w:rsidP="00B8205C">
      <w:pPr>
        <w:widowControl w:val="0"/>
        <w:spacing w:line="264" w:lineRule="auto"/>
        <w:ind w:firstLine="720"/>
        <w:jc w:val="both"/>
        <w:rPr>
          <w:rFonts w:cs="Traditional Arabic"/>
          <w:sz w:val="36"/>
          <w:szCs w:val="36"/>
          <w:rtl/>
        </w:rPr>
      </w:pPr>
      <w:r>
        <w:rPr>
          <w:rFonts w:cs="Traditional Arabic" w:hint="cs"/>
          <w:sz w:val="36"/>
          <w:szCs w:val="36"/>
          <w:rtl/>
        </w:rPr>
        <w:t>قال ابن سعدي رحمه الله : " ولا دليل يدل على التفريق بينهم وبين سائر الفروض خصوصاً إذا فهمت أصل الحكمة في توزيع المال على الورثة , فإنها لو وكلت قسمة المواريث إلى اختيار المورثين أو الوارثين أو غيرهم لدخل فيها من الجور والضرر والأغراض النفسية ما يخرجها عن العدل والحكمة , ولكن تولاها الحكيم العليم فقسمها أحسن قَسْم وأعدله بحسب ما يعلمه تعالى من قرب النفع وحصول البر وإيصال المعروف إلى من يحب إيصال المعروف إليه ..."</w:t>
      </w:r>
      <w:r w:rsidRPr="00475566">
        <w:rPr>
          <w:rFonts w:cs="Traditional Arabic" w:hint="cs"/>
          <w:sz w:val="36"/>
          <w:szCs w:val="36"/>
          <w:vertAlign w:val="superscript"/>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1598"/>
      </w:r>
      <w:r w:rsidRPr="00B804C0">
        <w:rPr>
          <w:rFonts w:cs="Traditional Arabic" w:hint="cs"/>
          <w:sz w:val="36"/>
          <w:szCs w:val="36"/>
          <w:vertAlign w:val="superscript"/>
          <w:rtl/>
        </w:rPr>
        <w:t>)</w:t>
      </w:r>
      <w:r>
        <w:rPr>
          <w:rFonts w:cs="Traditional Arabic" w:hint="cs"/>
          <w:sz w:val="36"/>
          <w:szCs w:val="36"/>
          <w:vertAlign w:val="superscript"/>
          <w:rtl/>
        </w:rPr>
        <w:t xml:space="preserve"> ، </w:t>
      </w:r>
      <w:r w:rsidRPr="00B804C0">
        <w:rPr>
          <w:rFonts w:cs="Traditional Arabic" w:hint="cs"/>
          <w:sz w:val="36"/>
          <w:szCs w:val="36"/>
          <w:vertAlign w:val="superscript"/>
          <w:rtl/>
        </w:rPr>
        <w:t>(</w:t>
      </w:r>
      <w:r w:rsidRPr="00B804C0">
        <w:rPr>
          <w:rStyle w:val="a4"/>
          <w:rFonts w:cs="Traditional Arabic"/>
          <w:sz w:val="36"/>
          <w:szCs w:val="36"/>
          <w:rtl/>
        </w:rPr>
        <w:footnoteReference w:id="1599"/>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w:t>
      </w:r>
    </w:p>
    <w:p w:rsidR="00CB3912" w:rsidRPr="001128E2" w:rsidRDefault="00CB3912" w:rsidP="00B8205C">
      <w:pPr>
        <w:keepNext/>
        <w:widowControl w:val="0"/>
        <w:rPr>
          <w:rFonts w:cs="AL-Mohanad Bold"/>
          <w:sz w:val="36"/>
          <w:szCs w:val="36"/>
          <w:rtl/>
        </w:rPr>
      </w:pPr>
      <w:r w:rsidRPr="001128E2">
        <w:rPr>
          <w:rFonts w:cs="AL-Mohanad Bold" w:hint="cs"/>
          <w:sz w:val="36"/>
          <w:szCs w:val="36"/>
          <w:rtl/>
        </w:rPr>
        <w:t xml:space="preserve">الترجيح : </w:t>
      </w:r>
    </w:p>
    <w:p w:rsidR="00CB3912" w:rsidRDefault="00CB3912" w:rsidP="004717CB">
      <w:pPr>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والله أعلم </w:t>
      </w:r>
      <w:r>
        <w:rPr>
          <w:rFonts w:cs="Traditional Arabic"/>
          <w:sz w:val="36"/>
          <w:szCs w:val="36"/>
          <w:rtl/>
        </w:rPr>
        <w:t>–</w:t>
      </w:r>
      <w:r>
        <w:rPr>
          <w:rFonts w:cs="Traditional Arabic" w:hint="cs"/>
          <w:sz w:val="36"/>
          <w:szCs w:val="36"/>
          <w:rtl/>
        </w:rPr>
        <w:t xml:space="preserve"> أن القول بالرد على جميع أصحاب الفروض له حظ من النظر والقوة لا سيما وهو قول الخليفة الراشد عثمان </w:t>
      </w:r>
      <w:r>
        <w:rPr>
          <w:rFonts w:cs="Traditional Arabic" w:hint="cs"/>
          <w:sz w:val="36"/>
          <w:szCs w:val="36"/>
        </w:rPr>
        <w:sym w:font="AGA Arabesque" w:char="F074"/>
      </w:r>
      <w:r w:rsidRPr="00B804C0">
        <w:rPr>
          <w:rFonts w:cs="Traditional Arabic" w:hint="cs"/>
          <w:sz w:val="36"/>
          <w:szCs w:val="36"/>
          <w:vertAlign w:val="superscript"/>
          <w:rtl/>
        </w:rPr>
        <w:t>(</w:t>
      </w:r>
      <w:r w:rsidRPr="00B804C0">
        <w:rPr>
          <w:rStyle w:val="a4"/>
          <w:rFonts w:cs="Traditional Arabic"/>
          <w:sz w:val="36"/>
          <w:szCs w:val="36"/>
          <w:rtl/>
        </w:rPr>
        <w:footnoteReference w:id="1600"/>
      </w:r>
      <w:r w:rsidRPr="00B804C0">
        <w:rPr>
          <w:rFonts w:cs="Traditional Arabic" w:hint="cs"/>
          <w:sz w:val="36"/>
          <w:szCs w:val="36"/>
          <w:vertAlign w:val="superscript"/>
          <w:rtl/>
        </w:rPr>
        <w:t>)</w:t>
      </w:r>
      <w:r>
        <w:rPr>
          <w:rFonts w:cs="Traditional Arabic" w:hint="cs"/>
          <w:sz w:val="36"/>
          <w:szCs w:val="36"/>
          <w:rtl/>
        </w:rPr>
        <w:t xml:space="preserve"> . </w:t>
      </w:r>
    </w:p>
    <w:p w:rsidR="00CB3912" w:rsidRDefault="00CB3912" w:rsidP="004717CB">
      <w:pPr>
        <w:ind w:firstLine="720"/>
        <w:jc w:val="both"/>
        <w:rPr>
          <w:rFonts w:cs="Traditional Arabic"/>
          <w:sz w:val="36"/>
          <w:szCs w:val="36"/>
          <w:rtl/>
        </w:rPr>
      </w:pPr>
      <w:r>
        <w:rPr>
          <w:rFonts w:cs="Traditional Arabic" w:hint="cs"/>
          <w:sz w:val="36"/>
          <w:szCs w:val="36"/>
          <w:rtl/>
        </w:rPr>
        <w:t>أما مسألة عدم الرد على ولد الأم والجدة مع ذي سهم الواردة في رواية الفرق فإن الزركشي قال في دليلها : " ولعله تبع في ذلك أثراً "</w:t>
      </w:r>
      <w:r w:rsidRPr="00B804C0">
        <w:rPr>
          <w:rFonts w:cs="Traditional Arabic" w:hint="cs"/>
          <w:sz w:val="36"/>
          <w:szCs w:val="36"/>
          <w:vertAlign w:val="superscript"/>
          <w:rtl/>
        </w:rPr>
        <w:t>(</w:t>
      </w:r>
      <w:r w:rsidRPr="00B804C0">
        <w:rPr>
          <w:rStyle w:val="a4"/>
          <w:rFonts w:cs="Traditional Arabic"/>
          <w:sz w:val="36"/>
          <w:szCs w:val="36"/>
          <w:rtl/>
        </w:rPr>
        <w:footnoteReference w:id="1601"/>
      </w:r>
      <w:r w:rsidRPr="00B804C0">
        <w:rPr>
          <w:rFonts w:cs="Traditional Arabic" w:hint="cs"/>
          <w:sz w:val="36"/>
          <w:szCs w:val="36"/>
          <w:vertAlign w:val="superscript"/>
          <w:rtl/>
        </w:rPr>
        <w:t>)</w:t>
      </w:r>
      <w:r>
        <w:rPr>
          <w:rFonts w:cs="Traditional Arabic" w:hint="cs"/>
          <w:sz w:val="36"/>
          <w:szCs w:val="36"/>
          <w:rtl/>
        </w:rPr>
        <w:t xml:space="preserve"> , ويمكن أن يقال بأن</w:t>
      </w:r>
      <w:r w:rsidR="006151BE">
        <w:rPr>
          <w:rFonts w:cs="Traditional Arabic" w:hint="cs"/>
          <w:sz w:val="36"/>
          <w:szCs w:val="36"/>
          <w:rtl/>
        </w:rPr>
        <w:t>ه</w:t>
      </w:r>
      <w:r>
        <w:rPr>
          <w:rFonts w:cs="Traditional Arabic" w:hint="cs"/>
          <w:sz w:val="36"/>
          <w:szCs w:val="36"/>
          <w:rtl/>
        </w:rPr>
        <w:t xml:space="preserve"> يوجد مع هؤلاء صاحب رحم أولى منهم فيقدم عليهم . </w:t>
      </w:r>
    </w:p>
    <w:p w:rsidR="00CB3912" w:rsidRDefault="00CB3912" w:rsidP="004717CB">
      <w:pPr>
        <w:ind w:firstLine="720"/>
        <w:jc w:val="both"/>
        <w:rPr>
          <w:rFonts w:cs="Traditional Arabic"/>
          <w:sz w:val="36"/>
          <w:szCs w:val="36"/>
          <w:rtl/>
        </w:rPr>
      </w:pPr>
      <w:r>
        <w:rPr>
          <w:rFonts w:cs="Traditional Arabic" w:hint="cs"/>
          <w:sz w:val="36"/>
          <w:szCs w:val="36"/>
          <w:rtl/>
        </w:rPr>
        <w:t xml:space="preserve">ولكنه يناقش بأن هؤلاء يرثون مع وجود من أدلوا به بنص الشارع فالعبرة بالنص ، وظهر أيضاً أن هذه الرواية على خلاف الصحيح من المذهب . </w:t>
      </w:r>
    </w:p>
    <w:p w:rsidR="00CB3912" w:rsidRPr="001128E2" w:rsidRDefault="00CB3912" w:rsidP="006D4F46">
      <w:pPr>
        <w:spacing w:before="240"/>
        <w:jc w:val="both"/>
        <w:rPr>
          <w:rFonts w:cs="MCS Taybah S_U normal."/>
          <w:sz w:val="36"/>
          <w:szCs w:val="36"/>
          <w:rtl/>
        </w:rPr>
      </w:pPr>
      <w:r w:rsidRPr="001128E2">
        <w:rPr>
          <w:rFonts w:cs="MCS Taybah S_U normal." w:hint="cs"/>
          <w:sz w:val="36"/>
          <w:szCs w:val="36"/>
          <w:rtl/>
        </w:rPr>
        <w:t xml:space="preserve">سادساً : درجة الفرق : </w:t>
      </w:r>
    </w:p>
    <w:p w:rsidR="00CB3912" w:rsidRDefault="00CB3912" w:rsidP="004717CB">
      <w:pPr>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والله أعلم </w:t>
      </w:r>
      <w:r>
        <w:rPr>
          <w:rFonts w:cs="Traditional Arabic"/>
          <w:sz w:val="36"/>
          <w:szCs w:val="36"/>
          <w:rtl/>
        </w:rPr>
        <w:t>–</w:t>
      </w:r>
      <w:r>
        <w:rPr>
          <w:rFonts w:cs="Traditional Arabic" w:hint="cs"/>
          <w:sz w:val="36"/>
          <w:szCs w:val="36"/>
          <w:rtl/>
        </w:rPr>
        <w:t xml:space="preserve"> أن الفرق ضعيف غير معتبر .           </w:t>
      </w:r>
    </w:p>
    <w:p w:rsidR="00CB3912" w:rsidRPr="00B804C0" w:rsidRDefault="00CB3912" w:rsidP="004717CB">
      <w:pPr>
        <w:jc w:val="center"/>
        <w:rPr>
          <w:rFonts w:cs="Traditional Arabic"/>
          <w:sz w:val="36"/>
          <w:szCs w:val="36"/>
          <w:rtl/>
        </w:rPr>
      </w:pPr>
      <w:r>
        <w:rPr>
          <w:rFonts w:cs="Traditional Arabic"/>
          <w:sz w:val="36"/>
          <w:szCs w:val="36"/>
          <w:rtl/>
        </w:rPr>
        <w:br w:type="page"/>
      </w:r>
      <w:r w:rsidRPr="00B804C0">
        <w:rPr>
          <w:rFonts w:cs="MCS Shafa S_U normal." w:hint="cs"/>
          <w:sz w:val="36"/>
          <w:szCs w:val="36"/>
          <w:rtl/>
        </w:rPr>
        <w:t xml:space="preserve">المبحث </w:t>
      </w:r>
      <w:r>
        <w:rPr>
          <w:rFonts w:cs="MCS Shafa S_U normal." w:hint="cs"/>
          <w:sz w:val="36"/>
          <w:szCs w:val="36"/>
          <w:rtl/>
        </w:rPr>
        <w:t xml:space="preserve">الثاني </w:t>
      </w:r>
      <w:r w:rsidRPr="00B804C0">
        <w:rPr>
          <w:rFonts w:cs="MCS Shafa S_U normal." w:hint="cs"/>
          <w:sz w:val="36"/>
          <w:szCs w:val="36"/>
          <w:rtl/>
        </w:rPr>
        <w:t xml:space="preserve"> :</w:t>
      </w:r>
    </w:p>
    <w:p w:rsidR="00CB3912" w:rsidRPr="00B804C0" w:rsidRDefault="00CB3912" w:rsidP="00121B05">
      <w:pPr>
        <w:spacing w:before="240"/>
        <w:jc w:val="center"/>
        <w:rPr>
          <w:rFonts w:cs="Traditional Arabic"/>
          <w:b/>
          <w:bCs/>
          <w:sz w:val="36"/>
          <w:szCs w:val="36"/>
          <w:u w:val="single"/>
          <w:rtl/>
        </w:rPr>
      </w:pPr>
      <w:r>
        <w:rPr>
          <w:rFonts w:cs="MCS Taybah S_U normal." w:hint="cs"/>
          <w:sz w:val="36"/>
          <w:szCs w:val="36"/>
          <w:rtl/>
        </w:rPr>
        <w:t xml:space="preserve">الفرق بين الحميل إذا قامت به البينة وإذا لم تقم به من حيث الإرث </w:t>
      </w:r>
    </w:p>
    <w:p w:rsidR="00CB3912" w:rsidRDefault="00CB3912" w:rsidP="004717CB">
      <w:pPr>
        <w:spacing w:before="240"/>
        <w:jc w:val="both"/>
        <w:rPr>
          <w:rFonts w:cs="MCS Taybah S_U normal."/>
          <w:sz w:val="36"/>
          <w:szCs w:val="36"/>
          <w:rtl/>
        </w:rPr>
      </w:pPr>
      <w:r w:rsidRPr="00B804C0">
        <w:rPr>
          <w:rFonts w:cs="MCS Taybah S_U normal." w:hint="cs"/>
          <w:sz w:val="36"/>
          <w:szCs w:val="36"/>
          <w:rtl/>
        </w:rPr>
        <w:t xml:space="preserve">أولاً : نص الإمام في الفرق بين المسألتين : </w:t>
      </w:r>
    </w:p>
    <w:p w:rsidR="00CB3912" w:rsidRDefault="00CB3912" w:rsidP="004717CB">
      <w:pPr>
        <w:ind w:firstLine="720"/>
        <w:jc w:val="both"/>
        <w:rPr>
          <w:rFonts w:cs="Traditional Arabic"/>
          <w:sz w:val="36"/>
          <w:szCs w:val="36"/>
          <w:rtl/>
        </w:rPr>
      </w:pPr>
      <w:r>
        <w:rPr>
          <w:rFonts w:cs="Traditional Arabic" w:hint="cs"/>
          <w:sz w:val="36"/>
          <w:szCs w:val="36"/>
          <w:rtl/>
        </w:rPr>
        <w:t>روى الكوسج رحمه الله أنه سأل الإمام أحمد رحمه الله بقوله : ( قلت : الحميل</w:t>
      </w:r>
      <w:r w:rsidRPr="00B804C0">
        <w:rPr>
          <w:rFonts w:cs="Traditional Arabic" w:hint="cs"/>
          <w:sz w:val="36"/>
          <w:szCs w:val="36"/>
          <w:vertAlign w:val="superscript"/>
          <w:rtl/>
        </w:rPr>
        <w:t>(</w:t>
      </w:r>
      <w:r w:rsidRPr="00B804C0">
        <w:rPr>
          <w:rStyle w:val="a4"/>
          <w:rFonts w:cs="Traditional Arabic"/>
          <w:sz w:val="36"/>
          <w:szCs w:val="36"/>
          <w:rtl/>
        </w:rPr>
        <w:footnoteReference w:id="1602"/>
      </w:r>
      <w:r w:rsidRPr="00B804C0">
        <w:rPr>
          <w:rFonts w:cs="Traditional Arabic" w:hint="cs"/>
          <w:sz w:val="36"/>
          <w:szCs w:val="36"/>
          <w:vertAlign w:val="superscript"/>
          <w:rtl/>
        </w:rPr>
        <w:t>)</w:t>
      </w:r>
      <w:r>
        <w:rPr>
          <w:rFonts w:cs="Traditional Arabic" w:hint="cs"/>
          <w:sz w:val="36"/>
          <w:szCs w:val="36"/>
          <w:rtl/>
        </w:rPr>
        <w:t xml:space="preserve"> ؟ </w:t>
      </w:r>
    </w:p>
    <w:p w:rsidR="00CB3912" w:rsidRDefault="00CB3912" w:rsidP="004717CB">
      <w:pPr>
        <w:jc w:val="both"/>
        <w:rPr>
          <w:rFonts w:cs="Traditional Arabic"/>
          <w:sz w:val="36"/>
          <w:szCs w:val="36"/>
          <w:rtl/>
        </w:rPr>
      </w:pPr>
      <w:r>
        <w:rPr>
          <w:rFonts w:cs="Traditional Arabic" w:hint="cs"/>
          <w:sz w:val="36"/>
          <w:szCs w:val="36"/>
          <w:rtl/>
        </w:rPr>
        <w:t>قال : الحميل إذا قامت بينة ورث , وإذا لم تقم بينة لم يورث "</w:t>
      </w:r>
      <w:r w:rsidRPr="00B804C0">
        <w:rPr>
          <w:rFonts w:cs="Traditional Arabic" w:hint="cs"/>
          <w:sz w:val="36"/>
          <w:szCs w:val="36"/>
          <w:vertAlign w:val="superscript"/>
          <w:rtl/>
        </w:rPr>
        <w:t>(</w:t>
      </w:r>
      <w:r w:rsidRPr="00B804C0">
        <w:rPr>
          <w:rStyle w:val="a4"/>
          <w:rFonts w:cs="Traditional Arabic"/>
          <w:sz w:val="36"/>
          <w:szCs w:val="36"/>
          <w:rtl/>
        </w:rPr>
        <w:footnoteReference w:id="1603"/>
      </w:r>
      <w:r w:rsidRPr="00B804C0">
        <w:rPr>
          <w:rFonts w:cs="Traditional Arabic" w:hint="cs"/>
          <w:sz w:val="36"/>
          <w:szCs w:val="36"/>
          <w:vertAlign w:val="superscript"/>
          <w:rtl/>
        </w:rPr>
        <w:t>)</w:t>
      </w:r>
      <w:r>
        <w:rPr>
          <w:rFonts w:cs="Traditional Arabic" w:hint="cs"/>
          <w:sz w:val="36"/>
          <w:szCs w:val="36"/>
          <w:rtl/>
        </w:rPr>
        <w:t xml:space="preserve"> . </w:t>
      </w:r>
    </w:p>
    <w:p w:rsidR="00CB3912" w:rsidRDefault="00CB3912" w:rsidP="004717CB">
      <w:pPr>
        <w:ind w:firstLine="720"/>
        <w:jc w:val="both"/>
        <w:rPr>
          <w:rFonts w:cs="Traditional Arabic"/>
          <w:sz w:val="36"/>
          <w:szCs w:val="36"/>
          <w:rtl/>
        </w:rPr>
      </w:pPr>
      <w:r>
        <w:rPr>
          <w:rFonts w:cs="Traditional Arabic" w:hint="cs"/>
          <w:sz w:val="36"/>
          <w:szCs w:val="36"/>
          <w:rtl/>
        </w:rPr>
        <w:t>وروى ابن هانئ رحمه الله أنه سمع الإمام يقول : " الحميل : المرأة تخرج مع المشركين من بلاد الشرك فتجيء إلى الصبي فتنحله إليها وتقول : هذا ولدي , أو هذا أخي.</w:t>
      </w:r>
    </w:p>
    <w:p w:rsidR="00CB3912" w:rsidRDefault="00CB3912" w:rsidP="004717CB">
      <w:pPr>
        <w:jc w:val="both"/>
        <w:rPr>
          <w:rFonts w:cs="Traditional Arabic"/>
          <w:sz w:val="36"/>
          <w:szCs w:val="36"/>
          <w:rtl/>
        </w:rPr>
      </w:pPr>
      <w:r>
        <w:rPr>
          <w:rFonts w:cs="Traditional Arabic" w:hint="cs"/>
          <w:sz w:val="36"/>
          <w:szCs w:val="36"/>
          <w:rtl/>
        </w:rPr>
        <w:t>قال أبو عبد الله : لا تعطى حتى تجيء ببينة أنه ولدها "</w:t>
      </w:r>
      <w:r w:rsidRPr="00B804C0">
        <w:rPr>
          <w:rFonts w:cs="Traditional Arabic" w:hint="cs"/>
          <w:sz w:val="36"/>
          <w:szCs w:val="36"/>
          <w:vertAlign w:val="superscript"/>
          <w:rtl/>
        </w:rPr>
        <w:t>(</w:t>
      </w:r>
      <w:r w:rsidRPr="00B804C0">
        <w:rPr>
          <w:rStyle w:val="a4"/>
          <w:rFonts w:cs="Traditional Arabic"/>
          <w:sz w:val="36"/>
          <w:szCs w:val="36"/>
          <w:rtl/>
        </w:rPr>
        <w:footnoteReference w:id="1604"/>
      </w:r>
      <w:r w:rsidRPr="00B804C0">
        <w:rPr>
          <w:rFonts w:cs="Traditional Arabic" w:hint="cs"/>
          <w:sz w:val="36"/>
          <w:szCs w:val="36"/>
          <w:vertAlign w:val="superscript"/>
          <w:rtl/>
        </w:rPr>
        <w:t>)</w:t>
      </w:r>
      <w:r>
        <w:rPr>
          <w:rFonts w:cs="Traditional Arabic" w:hint="cs"/>
          <w:sz w:val="36"/>
          <w:szCs w:val="36"/>
          <w:rtl/>
        </w:rPr>
        <w:t xml:space="preserve"> . </w:t>
      </w:r>
    </w:p>
    <w:p w:rsidR="00CB3912" w:rsidRPr="00B20AD4" w:rsidRDefault="00CB3912" w:rsidP="00121B05">
      <w:pPr>
        <w:jc w:val="both"/>
        <w:rPr>
          <w:rFonts w:cs="MCS Taybah S_U normal."/>
          <w:sz w:val="36"/>
          <w:szCs w:val="36"/>
          <w:rtl/>
        </w:rPr>
      </w:pPr>
      <w:r w:rsidRPr="00B20AD4">
        <w:rPr>
          <w:rFonts w:cs="MCS Taybah S_U normal." w:hint="cs"/>
          <w:sz w:val="36"/>
          <w:szCs w:val="36"/>
          <w:rtl/>
        </w:rPr>
        <w:t xml:space="preserve">ثانياً : بيان مكانة الرواية في المذهب : </w:t>
      </w:r>
    </w:p>
    <w:p w:rsidR="00CB3912" w:rsidRDefault="00CB3912" w:rsidP="00F03AE9">
      <w:pPr>
        <w:spacing w:line="264" w:lineRule="auto"/>
        <w:ind w:firstLine="720"/>
        <w:jc w:val="both"/>
        <w:rPr>
          <w:rFonts w:cs="Traditional Arabic"/>
          <w:sz w:val="36"/>
          <w:szCs w:val="36"/>
          <w:rtl/>
        </w:rPr>
      </w:pPr>
      <w:r>
        <w:rPr>
          <w:rFonts w:cs="Traditional Arabic" w:hint="cs"/>
          <w:sz w:val="36"/>
          <w:szCs w:val="36"/>
          <w:rtl/>
        </w:rPr>
        <w:t>ذكر صاحب المستوعب بأن الحميل لا ميراث له إلا إذا قامت به بينة , وأن الإقرار وحده لا عبرة به</w:t>
      </w:r>
      <w:r w:rsidRPr="00B804C0">
        <w:rPr>
          <w:rFonts w:cs="Traditional Arabic" w:hint="cs"/>
          <w:sz w:val="36"/>
          <w:szCs w:val="36"/>
          <w:vertAlign w:val="superscript"/>
          <w:rtl/>
        </w:rPr>
        <w:t>(</w:t>
      </w:r>
      <w:r w:rsidRPr="00B804C0">
        <w:rPr>
          <w:rStyle w:val="a4"/>
          <w:rFonts w:cs="Traditional Arabic"/>
          <w:sz w:val="36"/>
          <w:szCs w:val="36"/>
          <w:rtl/>
        </w:rPr>
        <w:footnoteReference w:id="1605"/>
      </w:r>
      <w:r w:rsidRPr="00B804C0">
        <w:rPr>
          <w:rFonts w:cs="Traditional Arabic" w:hint="cs"/>
          <w:sz w:val="36"/>
          <w:szCs w:val="36"/>
          <w:vertAlign w:val="superscript"/>
          <w:rtl/>
        </w:rPr>
        <w:t>)</w:t>
      </w:r>
      <w:r>
        <w:rPr>
          <w:rFonts w:cs="Traditional Arabic" w:hint="cs"/>
          <w:sz w:val="36"/>
          <w:szCs w:val="36"/>
          <w:rtl/>
        </w:rPr>
        <w:t xml:space="preserve"> , وهو ما نقله ابن مفلح رحمه الله عن القاضي رحمه الله بقوله : " فقد نص على اعتبار البينة في ذلك , وأنه لا يقبل مجرد إقرارهم , وهذا الذي عليه الأصحاب"</w:t>
      </w:r>
      <w:r w:rsidRPr="00B804C0">
        <w:rPr>
          <w:rFonts w:cs="Traditional Arabic" w:hint="cs"/>
          <w:sz w:val="36"/>
          <w:szCs w:val="36"/>
          <w:vertAlign w:val="superscript"/>
          <w:rtl/>
        </w:rPr>
        <w:t>(</w:t>
      </w:r>
      <w:r w:rsidRPr="00B804C0">
        <w:rPr>
          <w:rStyle w:val="a4"/>
          <w:rFonts w:cs="Traditional Arabic"/>
          <w:sz w:val="36"/>
          <w:szCs w:val="36"/>
          <w:rtl/>
        </w:rPr>
        <w:footnoteReference w:id="1606"/>
      </w:r>
      <w:r w:rsidRPr="00B804C0">
        <w:rPr>
          <w:rFonts w:cs="Traditional Arabic" w:hint="cs"/>
          <w:sz w:val="36"/>
          <w:szCs w:val="36"/>
          <w:vertAlign w:val="superscript"/>
          <w:rtl/>
        </w:rPr>
        <w:t>)</w:t>
      </w:r>
      <w:r>
        <w:rPr>
          <w:rFonts w:cs="Traditional Arabic" w:hint="cs"/>
          <w:sz w:val="36"/>
          <w:szCs w:val="36"/>
          <w:rtl/>
        </w:rPr>
        <w:t xml:space="preserve">. </w:t>
      </w:r>
    </w:p>
    <w:p w:rsidR="00CB3912" w:rsidRDefault="00CB3912" w:rsidP="00F03AE9">
      <w:pPr>
        <w:spacing w:line="264" w:lineRule="auto"/>
        <w:ind w:firstLine="720"/>
        <w:jc w:val="both"/>
        <w:rPr>
          <w:rFonts w:cs="Traditional Arabic"/>
          <w:sz w:val="36"/>
          <w:szCs w:val="36"/>
          <w:rtl/>
        </w:rPr>
      </w:pPr>
      <w:r>
        <w:rPr>
          <w:rFonts w:cs="Traditional Arabic" w:hint="cs"/>
          <w:sz w:val="36"/>
          <w:szCs w:val="36"/>
          <w:rtl/>
        </w:rPr>
        <w:t xml:space="preserve">هذا هو المنصوص الذي وقفت عليه من كتب المذهب , إلا أن هناك مسألة أخرى هي أعم منها قد ذكرها الأصحاب وهي : إذا أقر الورثة كلهم بوارث للميت </w:t>
      </w:r>
      <w:r>
        <w:rPr>
          <w:rFonts w:cs="Traditional Arabic"/>
          <w:sz w:val="36"/>
          <w:szCs w:val="36"/>
          <w:rtl/>
        </w:rPr>
        <w:t>–</w:t>
      </w:r>
      <w:r>
        <w:rPr>
          <w:rFonts w:cs="Traditional Arabic" w:hint="cs"/>
          <w:sz w:val="36"/>
          <w:szCs w:val="36"/>
          <w:rtl/>
        </w:rPr>
        <w:t xml:space="preserve"> بشرط كونه مجهول النسب </w:t>
      </w:r>
      <w:r>
        <w:rPr>
          <w:rFonts w:cs="Traditional Arabic"/>
          <w:sz w:val="36"/>
          <w:szCs w:val="36"/>
          <w:rtl/>
        </w:rPr>
        <w:t>–</w:t>
      </w:r>
      <w:r>
        <w:rPr>
          <w:rFonts w:cs="Traditional Arabic" w:hint="cs"/>
          <w:sz w:val="36"/>
          <w:szCs w:val="36"/>
          <w:rtl/>
        </w:rPr>
        <w:t xml:space="preserve"> فصدقهم أو كان صغيراً ، فإنه والحالة هذه يثبت نسبه وإرثه سواء كانوا جماعة أو واحد</w:t>
      </w:r>
      <w:r w:rsidR="00121B05">
        <w:rPr>
          <w:rFonts w:cs="Traditional Arabic" w:hint="cs"/>
          <w:sz w:val="36"/>
          <w:szCs w:val="36"/>
          <w:rtl/>
        </w:rPr>
        <w:t>اً</w:t>
      </w:r>
      <w:r>
        <w:rPr>
          <w:rFonts w:cs="Traditional Arabic" w:hint="cs"/>
          <w:sz w:val="36"/>
          <w:szCs w:val="36"/>
          <w:rtl/>
        </w:rPr>
        <w:t xml:space="preserve"> , وهو الذي عليه الأصحاب</w:t>
      </w:r>
      <w:r w:rsidRPr="00B804C0">
        <w:rPr>
          <w:rFonts w:cs="Traditional Arabic" w:hint="cs"/>
          <w:sz w:val="36"/>
          <w:szCs w:val="36"/>
          <w:vertAlign w:val="superscript"/>
          <w:rtl/>
        </w:rPr>
        <w:t>(</w:t>
      </w:r>
      <w:r w:rsidRPr="00B804C0">
        <w:rPr>
          <w:rStyle w:val="a4"/>
          <w:rFonts w:cs="Traditional Arabic"/>
          <w:sz w:val="36"/>
          <w:szCs w:val="36"/>
          <w:rtl/>
        </w:rPr>
        <w:footnoteReference w:id="1607"/>
      </w:r>
      <w:r w:rsidRPr="00B804C0">
        <w:rPr>
          <w:rFonts w:cs="Traditional Arabic" w:hint="cs"/>
          <w:sz w:val="36"/>
          <w:szCs w:val="36"/>
          <w:vertAlign w:val="superscript"/>
          <w:rtl/>
        </w:rPr>
        <w:t>)</w:t>
      </w:r>
      <w:r>
        <w:rPr>
          <w:rFonts w:cs="Traditional Arabic" w:hint="cs"/>
          <w:sz w:val="36"/>
          <w:szCs w:val="36"/>
          <w:rtl/>
        </w:rPr>
        <w:t xml:space="preserve"> . </w:t>
      </w:r>
    </w:p>
    <w:p w:rsidR="00CB3912" w:rsidRDefault="00CB3912" w:rsidP="00F03AE9">
      <w:pPr>
        <w:spacing w:line="264" w:lineRule="auto"/>
        <w:ind w:firstLine="720"/>
        <w:jc w:val="both"/>
        <w:rPr>
          <w:rFonts w:cs="Traditional Arabic"/>
          <w:sz w:val="36"/>
          <w:szCs w:val="36"/>
          <w:rtl/>
        </w:rPr>
      </w:pPr>
      <w:r>
        <w:rPr>
          <w:rFonts w:cs="Traditional Arabic" w:hint="cs"/>
          <w:sz w:val="36"/>
          <w:szCs w:val="36"/>
          <w:rtl/>
        </w:rPr>
        <w:t xml:space="preserve">وعليه فإن مسألة الحميل أخص من هذه المسألة ووجهها أن الإقرار وحده لا يكفي فيها إذ لابد من البينة مع الدعوى , فتكون رواية الفرق هي المذهب حيث لم أقف على رواية أخرى أو خلاف في المسألة , والله أعلم .  </w:t>
      </w:r>
    </w:p>
    <w:p w:rsidR="00CB3912" w:rsidRPr="00B20AD4" w:rsidRDefault="00CB3912" w:rsidP="00F03AE9">
      <w:pPr>
        <w:spacing w:before="240" w:line="264" w:lineRule="auto"/>
        <w:jc w:val="both"/>
        <w:rPr>
          <w:rFonts w:cs="MCS Taybah S_U normal."/>
          <w:sz w:val="36"/>
          <w:szCs w:val="36"/>
          <w:rtl/>
        </w:rPr>
      </w:pPr>
      <w:r w:rsidRPr="00B20AD4">
        <w:rPr>
          <w:rFonts w:cs="MCS Taybah S_U normal." w:hint="cs"/>
          <w:sz w:val="36"/>
          <w:szCs w:val="36"/>
          <w:rtl/>
        </w:rPr>
        <w:t xml:space="preserve">ثالثاً : الجامع بين المسألتين : </w:t>
      </w:r>
    </w:p>
    <w:p w:rsidR="00CB3912" w:rsidRDefault="00CB3912" w:rsidP="00F03AE9">
      <w:pPr>
        <w:spacing w:line="264" w:lineRule="auto"/>
        <w:ind w:firstLine="720"/>
        <w:jc w:val="both"/>
        <w:rPr>
          <w:rFonts w:cs="Traditional Arabic"/>
          <w:sz w:val="36"/>
          <w:szCs w:val="36"/>
          <w:rtl/>
        </w:rPr>
      </w:pPr>
      <w:r>
        <w:rPr>
          <w:rFonts w:cs="Traditional Arabic" w:hint="cs"/>
          <w:sz w:val="36"/>
          <w:szCs w:val="36"/>
          <w:rtl/>
        </w:rPr>
        <w:t>أن في كل</w:t>
      </w:r>
      <w:r w:rsidR="00121B05">
        <w:rPr>
          <w:rFonts w:cs="Traditional Arabic" w:hint="cs"/>
          <w:sz w:val="36"/>
          <w:szCs w:val="36"/>
          <w:rtl/>
        </w:rPr>
        <w:t>ت</w:t>
      </w:r>
      <w:r>
        <w:rPr>
          <w:rFonts w:cs="Traditional Arabic" w:hint="cs"/>
          <w:sz w:val="36"/>
          <w:szCs w:val="36"/>
          <w:rtl/>
        </w:rPr>
        <w:t>ا المسألتين حميل</w:t>
      </w:r>
      <w:r w:rsidR="00121B05">
        <w:rPr>
          <w:rFonts w:cs="Traditional Arabic" w:hint="cs"/>
          <w:sz w:val="36"/>
          <w:szCs w:val="36"/>
          <w:rtl/>
        </w:rPr>
        <w:t>اً</w:t>
      </w:r>
      <w:r>
        <w:rPr>
          <w:rFonts w:cs="Traditional Arabic" w:hint="cs"/>
          <w:sz w:val="36"/>
          <w:szCs w:val="36"/>
          <w:rtl/>
        </w:rPr>
        <w:t xml:space="preserve"> مدّع</w:t>
      </w:r>
      <w:r w:rsidR="00121B05">
        <w:rPr>
          <w:rFonts w:cs="Traditional Arabic" w:hint="cs"/>
          <w:sz w:val="36"/>
          <w:szCs w:val="36"/>
          <w:rtl/>
        </w:rPr>
        <w:t>َ</w:t>
      </w:r>
      <w:r>
        <w:rPr>
          <w:rFonts w:cs="Traditional Arabic" w:hint="cs"/>
          <w:sz w:val="36"/>
          <w:szCs w:val="36"/>
          <w:rtl/>
        </w:rPr>
        <w:t xml:space="preserve">ى  . </w:t>
      </w:r>
    </w:p>
    <w:p w:rsidR="00CB3912" w:rsidRPr="00B20AD4" w:rsidRDefault="00CB3912" w:rsidP="00F03AE9">
      <w:pPr>
        <w:spacing w:before="240" w:line="264" w:lineRule="auto"/>
        <w:jc w:val="both"/>
        <w:rPr>
          <w:rFonts w:cs="MCS Taybah S_U normal."/>
          <w:sz w:val="36"/>
          <w:szCs w:val="36"/>
          <w:rtl/>
        </w:rPr>
      </w:pPr>
      <w:r w:rsidRPr="00B20AD4">
        <w:rPr>
          <w:rFonts w:cs="MCS Taybah S_U normal." w:hint="cs"/>
          <w:sz w:val="36"/>
          <w:szCs w:val="36"/>
          <w:rtl/>
        </w:rPr>
        <w:t xml:space="preserve">رابعاً : الفرق بين المسألتين : </w:t>
      </w:r>
    </w:p>
    <w:p w:rsidR="00CB3912" w:rsidRPr="00DC6975" w:rsidRDefault="00CB3912" w:rsidP="00F03AE9">
      <w:pPr>
        <w:spacing w:line="264" w:lineRule="auto"/>
        <w:ind w:firstLine="720"/>
        <w:jc w:val="both"/>
        <w:rPr>
          <w:rFonts w:cs="Traditional Arabic"/>
          <w:sz w:val="36"/>
          <w:szCs w:val="36"/>
          <w:rtl/>
        </w:rPr>
      </w:pPr>
      <w:r>
        <w:rPr>
          <w:rFonts w:cs="Traditional Arabic" w:hint="cs"/>
          <w:sz w:val="36"/>
          <w:szCs w:val="36"/>
          <w:rtl/>
        </w:rPr>
        <w:t>أن إدعاء الحميل أمر يوجب إسقاط الولاء وحق مولاه ويثبت الميراث , فلا ينقل أصل الولاء إلى النسب إلا ببينة شاهدة له</w:t>
      </w:r>
      <w:r w:rsidRPr="00B804C0">
        <w:rPr>
          <w:rFonts w:cs="Traditional Arabic" w:hint="cs"/>
          <w:sz w:val="36"/>
          <w:szCs w:val="36"/>
          <w:vertAlign w:val="superscript"/>
          <w:rtl/>
        </w:rPr>
        <w:t>(</w:t>
      </w:r>
      <w:r w:rsidRPr="00B804C0">
        <w:rPr>
          <w:rStyle w:val="a4"/>
          <w:rFonts w:cs="Traditional Arabic"/>
          <w:sz w:val="36"/>
          <w:szCs w:val="36"/>
          <w:rtl/>
        </w:rPr>
        <w:footnoteReference w:id="1608"/>
      </w:r>
      <w:r w:rsidRPr="00B804C0">
        <w:rPr>
          <w:rFonts w:cs="Traditional Arabic" w:hint="cs"/>
          <w:sz w:val="36"/>
          <w:szCs w:val="36"/>
          <w:vertAlign w:val="superscript"/>
          <w:rtl/>
        </w:rPr>
        <w:t>)</w:t>
      </w:r>
      <w:r>
        <w:rPr>
          <w:rFonts w:cs="Traditional Arabic" w:hint="cs"/>
          <w:sz w:val="36"/>
          <w:szCs w:val="36"/>
          <w:rtl/>
        </w:rPr>
        <w:t xml:space="preserve"> . </w:t>
      </w:r>
    </w:p>
    <w:p w:rsidR="00CB3912" w:rsidRPr="00B20AD4" w:rsidRDefault="00CB3912" w:rsidP="00F03AE9">
      <w:pPr>
        <w:spacing w:before="240"/>
        <w:jc w:val="both"/>
        <w:rPr>
          <w:rFonts w:cs="MCS Taybah S_U normal."/>
          <w:sz w:val="36"/>
          <w:szCs w:val="36"/>
          <w:rtl/>
        </w:rPr>
      </w:pPr>
      <w:r w:rsidRPr="00B20AD4">
        <w:rPr>
          <w:rFonts w:cs="MCS Taybah S_U normal." w:hint="cs"/>
          <w:sz w:val="36"/>
          <w:szCs w:val="36"/>
          <w:rtl/>
        </w:rPr>
        <w:t xml:space="preserve">خامساً : دراسة مسألتي الفرق : </w:t>
      </w:r>
    </w:p>
    <w:p w:rsidR="00CB3912" w:rsidRDefault="00CB3912" w:rsidP="004717CB">
      <w:pPr>
        <w:ind w:firstLine="720"/>
        <w:jc w:val="both"/>
        <w:rPr>
          <w:rFonts w:cs="Traditional Arabic"/>
          <w:sz w:val="36"/>
          <w:szCs w:val="36"/>
          <w:rtl/>
        </w:rPr>
      </w:pPr>
      <w:r>
        <w:rPr>
          <w:rFonts w:cs="Traditional Arabic" w:hint="cs"/>
          <w:sz w:val="36"/>
          <w:szCs w:val="36"/>
          <w:rtl/>
        </w:rPr>
        <w:t>ذهب جمهور الفقهاء رحمهم الله إلى أن الحميل لا يورث إلا إذا قامت به بينة , وإذا لم تقم به فلا إرث له هذا في الجملة على خلاف بينهم في بعض الشروط والقيود</w:t>
      </w:r>
      <w:r w:rsidRPr="00B804C0">
        <w:rPr>
          <w:rFonts w:cs="Traditional Arabic" w:hint="cs"/>
          <w:sz w:val="36"/>
          <w:szCs w:val="36"/>
          <w:vertAlign w:val="superscript"/>
          <w:rtl/>
        </w:rPr>
        <w:t>(</w:t>
      </w:r>
      <w:r w:rsidRPr="00B804C0">
        <w:rPr>
          <w:rStyle w:val="a4"/>
          <w:rFonts w:cs="Traditional Arabic"/>
          <w:sz w:val="36"/>
          <w:szCs w:val="36"/>
          <w:rtl/>
        </w:rPr>
        <w:footnoteReference w:id="1609"/>
      </w:r>
      <w:r w:rsidRPr="00B804C0">
        <w:rPr>
          <w:rFonts w:cs="Traditional Arabic" w:hint="cs"/>
          <w:sz w:val="36"/>
          <w:szCs w:val="36"/>
          <w:vertAlign w:val="superscript"/>
          <w:rtl/>
        </w:rPr>
        <w:t>)</w:t>
      </w:r>
      <w:r>
        <w:rPr>
          <w:rFonts w:cs="Traditional Arabic" w:hint="cs"/>
          <w:sz w:val="36"/>
          <w:szCs w:val="36"/>
          <w:rtl/>
        </w:rPr>
        <w:t xml:space="preserve"> , وذلك لما روي عن عمر بن الخطاب </w:t>
      </w:r>
      <w:r>
        <w:rPr>
          <w:rFonts w:cs="Traditional Arabic" w:hint="cs"/>
          <w:sz w:val="36"/>
          <w:szCs w:val="36"/>
        </w:rPr>
        <w:sym w:font="AGA Arabesque" w:char="F074"/>
      </w:r>
      <w:r>
        <w:rPr>
          <w:rFonts w:cs="Traditional Arabic" w:hint="cs"/>
          <w:sz w:val="36"/>
          <w:szCs w:val="36"/>
          <w:rtl/>
        </w:rPr>
        <w:t xml:space="preserve"> أنه كتب : ( </w:t>
      </w:r>
      <w:bookmarkStart w:id="218" w:name="ث27"/>
      <w:r>
        <w:rPr>
          <w:rFonts w:cs="Traditional Arabic" w:hint="cs"/>
          <w:sz w:val="36"/>
          <w:szCs w:val="36"/>
          <w:rtl/>
        </w:rPr>
        <w:t xml:space="preserve">ألا يورث الحميل إلا ببينة </w:t>
      </w:r>
      <w:bookmarkEnd w:id="218"/>
      <w:r>
        <w:rPr>
          <w:rFonts w:cs="Traditional Arabic" w:hint="cs"/>
          <w:sz w:val="36"/>
          <w:szCs w:val="36"/>
          <w:rtl/>
        </w:rPr>
        <w:t>)</w:t>
      </w:r>
      <w:r w:rsidRPr="00DF5761">
        <w:rPr>
          <w:rFonts w:cs="Traditional Arabic" w:hint="cs"/>
          <w:sz w:val="36"/>
          <w:szCs w:val="36"/>
          <w:vertAlign w:val="superscript"/>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1610"/>
      </w:r>
      <w:r w:rsidRPr="00B804C0">
        <w:rPr>
          <w:rFonts w:cs="Traditional Arabic" w:hint="cs"/>
          <w:sz w:val="36"/>
          <w:szCs w:val="36"/>
          <w:vertAlign w:val="superscript"/>
          <w:rtl/>
        </w:rPr>
        <w:t>)</w:t>
      </w:r>
      <w:r>
        <w:rPr>
          <w:rFonts w:cs="Traditional Arabic" w:hint="cs"/>
          <w:sz w:val="36"/>
          <w:szCs w:val="36"/>
          <w:rtl/>
        </w:rPr>
        <w:t xml:space="preserve"> . </w:t>
      </w:r>
    </w:p>
    <w:p w:rsidR="00CB3912" w:rsidRPr="00B20AD4" w:rsidRDefault="00CB3912" w:rsidP="00F03AE9">
      <w:pPr>
        <w:spacing w:before="240"/>
        <w:jc w:val="both"/>
        <w:rPr>
          <w:rFonts w:cs="MCS Taybah S_U normal."/>
          <w:sz w:val="36"/>
          <w:szCs w:val="36"/>
          <w:rtl/>
        </w:rPr>
      </w:pPr>
      <w:r w:rsidRPr="00B20AD4">
        <w:rPr>
          <w:rFonts w:cs="MCS Taybah S_U normal." w:hint="cs"/>
          <w:sz w:val="36"/>
          <w:szCs w:val="36"/>
          <w:rtl/>
        </w:rPr>
        <w:t xml:space="preserve">سادساً : درجة الفرق : </w:t>
      </w:r>
    </w:p>
    <w:p w:rsidR="00CB3912" w:rsidRDefault="00CB3912" w:rsidP="004717CB">
      <w:pPr>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والله أعلم </w:t>
      </w:r>
      <w:r>
        <w:rPr>
          <w:rFonts w:cs="Traditional Arabic"/>
          <w:sz w:val="36"/>
          <w:szCs w:val="36"/>
          <w:rtl/>
        </w:rPr>
        <w:t>–</w:t>
      </w:r>
      <w:r>
        <w:rPr>
          <w:rFonts w:cs="Traditional Arabic" w:hint="cs"/>
          <w:sz w:val="36"/>
          <w:szCs w:val="36"/>
          <w:rtl/>
        </w:rPr>
        <w:t xml:space="preserve"> أن الفرق قوي ومعتبر .       </w:t>
      </w:r>
    </w:p>
    <w:p w:rsidR="00CB3912" w:rsidRDefault="00CB3912" w:rsidP="004717CB">
      <w:pPr>
        <w:jc w:val="both"/>
        <w:rPr>
          <w:rFonts w:cs="Traditional Arabic"/>
          <w:sz w:val="36"/>
          <w:szCs w:val="36"/>
          <w:rtl/>
        </w:rPr>
      </w:pPr>
      <w:r>
        <w:rPr>
          <w:rFonts w:cs="Traditional Arabic" w:hint="cs"/>
          <w:sz w:val="36"/>
          <w:szCs w:val="36"/>
          <w:rtl/>
        </w:rPr>
        <w:t xml:space="preserve"> </w:t>
      </w:r>
    </w:p>
    <w:p w:rsidR="00CB3912" w:rsidRDefault="00CB3912" w:rsidP="004717CB">
      <w:pPr>
        <w:ind w:firstLine="720"/>
        <w:jc w:val="both"/>
        <w:rPr>
          <w:rFonts w:cs="Traditional Arabic"/>
          <w:sz w:val="36"/>
          <w:szCs w:val="36"/>
          <w:rtl/>
        </w:rPr>
      </w:pPr>
      <w:r>
        <w:rPr>
          <w:rFonts w:cs="Traditional Arabic" w:hint="cs"/>
          <w:sz w:val="36"/>
          <w:szCs w:val="36"/>
          <w:rtl/>
        </w:rPr>
        <w:t xml:space="preserve">              </w:t>
      </w:r>
    </w:p>
    <w:p w:rsidR="00CB3912" w:rsidRPr="00B804C0" w:rsidRDefault="00CB3912" w:rsidP="004717CB">
      <w:pPr>
        <w:jc w:val="center"/>
        <w:rPr>
          <w:rFonts w:cs="Traditional Arabic"/>
          <w:sz w:val="36"/>
          <w:szCs w:val="36"/>
          <w:rtl/>
        </w:rPr>
      </w:pPr>
      <w:r>
        <w:rPr>
          <w:rFonts w:cs="Traditional Arabic"/>
          <w:sz w:val="36"/>
          <w:szCs w:val="36"/>
          <w:rtl/>
        </w:rPr>
        <w:br w:type="page"/>
      </w:r>
      <w:r w:rsidRPr="00B804C0">
        <w:rPr>
          <w:rFonts w:cs="MCS Shafa S_U normal." w:hint="cs"/>
          <w:sz w:val="36"/>
          <w:szCs w:val="36"/>
          <w:rtl/>
        </w:rPr>
        <w:t xml:space="preserve">المبحث </w:t>
      </w:r>
      <w:r>
        <w:rPr>
          <w:rFonts w:cs="MCS Shafa S_U normal." w:hint="cs"/>
          <w:sz w:val="36"/>
          <w:szCs w:val="36"/>
          <w:rtl/>
        </w:rPr>
        <w:t xml:space="preserve">الثالث </w:t>
      </w:r>
      <w:r w:rsidRPr="00B804C0">
        <w:rPr>
          <w:rFonts w:cs="MCS Shafa S_U normal." w:hint="cs"/>
          <w:sz w:val="36"/>
          <w:szCs w:val="36"/>
          <w:rtl/>
        </w:rPr>
        <w:t xml:space="preserve"> :</w:t>
      </w:r>
    </w:p>
    <w:p w:rsidR="00CB3912" w:rsidRPr="00B804C0" w:rsidRDefault="00CB3912" w:rsidP="00F03AE9">
      <w:pPr>
        <w:spacing w:before="240"/>
        <w:jc w:val="center"/>
        <w:rPr>
          <w:rFonts w:cs="Traditional Arabic"/>
          <w:b/>
          <w:bCs/>
          <w:sz w:val="36"/>
          <w:szCs w:val="36"/>
          <w:u w:val="single"/>
          <w:rtl/>
        </w:rPr>
      </w:pPr>
      <w:r>
        <w:rPr>
          <w:rFonts w:cs="MCS Taybah S_U normal." w:hint="cs"/>
          <w:sz w:val="36"/>
          <w:szCs w:val="36"/>
          <w:rtl/>
        </w:rPr>
        <w:t xml:space="preserve">الفرق بين الزوجة المسلمة والزوجة الكتابية من حيث التوريث </w:t>
      </w:r>
    </w:p>
    <w:p w:rsidR="00CB3912" w:rsidRPr="00B804C0" w:rsidRDefault="00CB3912" w:rsidP="004717CB">
      <w:pPr>
        <w:spacing w:before="240"/>
        <w:jc w:val="both"/>
        <w:rPr>
          <w:rFonts w:cs="MCS Taybah S_U normal."/>
          <w:sz w:val="36"/>
          <w:szCs w:val="36"/>
          <w:rtl/>
        </w:rPr>
      </w:pPr>
      <w:r w:rsidRPr="00B804C0">
        <w:rPr>
          <w:rFonts w:cs="MCS Taybah S_U normal." w:hint="cs"/>
          <w:sz w:val="36"/>
          <w:szCs w:val="36"/>
          <w:rtl/>
        </w:rPr>
        <w:t xml:space="preserve">أولاً : نص الإمام في الفرق بين المسألتين : </w:t>
      </w:r>
    </w:p>
    <w:p w:rsidR="00CB3912" w:rsidRDefault="00CB3912" w:rsidP="004717CB">
      <w:pPr>
        <w:ind w:firstLine="720"/>
        <w:jc w:val="both"/>
        <w:rPr>
          <w:rFonts w:cs="Traditional Arabic"/>
          <w:sz w:val="36"/>
          <w:szCs w:val="36"/>
          <w:rtl/>
        </w:rPr>
      </w:pPr>
      <w:r>
        <w:rPr>
          <w:rFonts w:cs="Traditional Arabic" w:hint="cs"/>
          <w:sz w:val="36"/>
          <w:szCs w:val="36"/>
          <w:rtl/>
        </w:rPr>
        <w:t>روى مهنا رحمه الله أن الإمام</w:t>
      </w:r>
      <w:r w:rsidR="00F03AE9">
        <w:rPr>
          <w:rFonts w:cs="Traditional Arabic" w:hint="cs"/>
          <w:sz w:val="36"/>
          <w:szCs w:val="36"/>
          <w:rtl/>
        </w:rPr>
        <w:t xml:space="preserve"> أحمد </w:t>
      </w:r>
      <w:r>
        <w:rPr>
          <w:rFonts w:cs="Traditional Arabic" w:hint="cs"/>
          <w:sz w:val="36"/>
          <w:szCs w:val="36"/>
          <w:rtl/>
        </w:rPr>
        <w:t>رحمه الله قال : " اليهودية والنصرانية في العدة والطلاق مثل المسلمة إلا في الإرث "</w:t>
      </w:r>
      <w:r w:rsidRPr="00B804C0">
        <w:rPr>
          <w:rFonts w:cs="Traditional Arabic" w:hint="cs"/>
          <w:sz w:val="36"/>
          <w:szCs w:val="36"/>
          <w:vertAlign w:val="superscript"/>
          <w:rtl/>
        </w:rPr>
        <w:t>(</w:t>
      </w:r>
      <w:r w:rsidRPr="00B804C0">
        <w:rPr>
          <w:rStyle w:val="a4"/>
          <w:rFonts w:cs="Traditional Arabic"/>
          <w:sz w:val="36"/>
          <w:szCs w:val="36"/>
          <w:rtl/>
        </w:rPr>
        <w:footnoteReference w:id="1611"/>
      </w:r>
      <w:r w:rsidRPr="00B804C0">
        <w:rPr>
          <w:rFonts w:cs="Traditional Arabic" w:hint="cs"/>
          <w:sz w:val="36"/>
          <w:szCs w:val="36"/>
          <w:vertAlign w:val="superscript"/>
          <w:rtl/>
        </w:rPr>
        <w:t>)</w:t>
      </w:r>
      <w:r>
        <w:rPr>
          <w:rFonts w:cs="Traditional Arabic" w:hint="cs"/>
          <w:sz w:val="36"/>
          <w:szCs w:val="36"/>
          <w:rtl/>
        </w:rPr>
        <w:t xml:space="preserve"> . </w:t>
      </w:r>
    </w:p>
    <w:p w:rsidR="00CB3912" w:rsidRDefault="00CB3912" w:rsidP="004717CB">
      <w:pPr>
        <w:ind w:firstLine="720"/>
        <w:jc w:val="both"/>
        <w:rPr>
          <w:rFonts w:cs="Traditional Arabic"/>
          <w:sz w:val="36"/>
          <w:szCs w:val="36"/>
          <w:rtl/>
        </w:rPr>
      </w:pPr>
      <w:r>
        <w:rPr>
          <w:rFonts w:cs="Traditional Arabic" w:hint="cs"/>
          <w:sz w:val="36"/>
          <w:szCs w:val="36"/>
          <w:rtl/>
        </w:rPr>
        <w:t>ونقل الخلال رحمه الله عن الإمام رحمه الله قوله : " أحكام اليهودية والنصرانية مع المسلم مثل أحكام المسلمين إلا أنهما لا يتورثان "</w:t>
      </w:r>
      <w:r w:rsidRPr="00B804C0">
        <w:rPr>
          <w:rFonts w:cs="Traditional Arabic" w:hint="cs"/>
          <w:sz w:val="36"/>
          <w:szCs w:val="36"/>
          <w:vertAlign w:val="superscript"/>
          <w:rtl/>
        </w:rPr>
        <w:t>(</w:t>
      </w:r>
      <w:r w:rsidRPr="00B804C0">
        <w:rPr>
          <w:rStyle w:val="a4"/>
          <w:rFonts w:cs="Traditional Arabic"/>
          <w:sz w:val="36"/>
          <w:szCs w:val="36"/>
          <w:rtl/>
        </w:rPr>
        <w:footnoteReference w:id="1612"/>
      </w:r>
      <w:r w:rsidRPr="00B804C0">
        <w:rPr>
          <w:rFonts w:cs="Traditional Arabic" w:hint="cs"/>
          <w:sz w:val="36"/>
          <w:szCs w:val="36"/>
          <w:vertAlign w:val="superscript"/>
          <w:rtl/>
        </w:rPr>
        <w:t>)</w:t>
      </w:r>
      <w:r>
        <w:rPr>
          <w:rFonts w:cs="Traditional Arabic" w:hint="cs"/>
          <w:sz w:val="36"/>
          <w:szCs w:val="36"/>
          <w:rtl/>
        </w:rPr>
        <w:t xml:space="preserve"> . </w:t>
      </w:r>
    </w:p>
    <w:p w:rsidR="00CB3912" w:rsidRPr="008A5F67" w:rsidRDefault="00CB3912" w:rsidP="004717CB">
      <w:pPr>
        <w:jc w:val="both"/>
        <w:rPr>
          <w:rFonts w:cs="MCS Taybah S_U normal."/>
          <w:sz w:val="36"/>
          <w:szCs w:val="36"/>
          <w:rtl/>
        </w:rPr>
      </w:pPr>
      <w:r w:rsidRPr="008A5F67">
        <w:rPr>
          <w:rFonts w:cs="MCS Taybah S_U normal." w:hint="cs"/>
          <w:sz w:val="36"/>
          <w:szCs w:val="36"/>
          <w:rtl/>
        </w:rPr>
        <w:t xml:space="preserve">ثانياً : بيان مكانة الرواية في المذهب : </w:t>
      </w:r>
    </w:p>
    <w:p w:rsidR="00CB3912" w:rsidRDefault="00CB3912" w:rsidP="00F03AE9">
      <w:pPr>
        <w:ind w:firstLine="720"/>
        <w:jc w:val="both"/>
        <w:rPr>
          <w:rFonts w:cs="Traditional Arabic"/>
          <w:sz w:val="36"/>
          <w:szCs w:val="36"/>
          <w:rtl/>
        </w:rPr>
      </w:pPr>
      <w:r>
        <w:rPr>
          <w:rFonts w:cs="Traditional Arabic" w:hint="cs"/>
          <w:sz w:val="36"/>
          <w:szCs w:val="36"/>
          <w:rtl/>
        </w:rPr>
        <w:t>لا خلاف في المذهب</w:t>
      </w:r>
      <w:r w:rsidR="00F03AE9">
        <w:rPr>
          <w:rFonts w:cs="Traditional Arabic" w:hint="cs"/>
          <w:sz w:val="36"/>
          <w:szCs w:val="36"/>
          <w:rtl/>
        </w:rPr>
        <w:t xml:space="preserve"> على</w:t>
      </w:r>
      <w:r>
        <w:rPr>
          <w:rFonts w:cs="Traditional Arabic" w:hint="cs"/>
          <w:sz w:val="36"/>
          <w:szCs w:val="36"/>
          <w:rtl/>
        </w:rPr>
        <w:t xml:space="preserve"> الفرق بين الزوجة المسلمة والكتابية من حيث الإرث </w:t>
      </w:r>
      <w:r w:rsidR="00F03AE9">
        <w:rPr>
          <w:rFonts w:cs="Traditional Arabic" w:hint="cs"/>
          <w:sz w:val="36"/>
          <w:szCs w:val="36"/>
          <w:rtl/>
        </w:rPr>
        <w:t>؛</w:t>
      </w:r>
      <w:r>
        <w:rPr>
          <w:rFonts w:cs="Traditional Arabic" w:hint="cs"/>
          <w:sz w:val="36"/>
          <w:szCs w:val="36"/>
          <w:rtl/>
        </w:rPr>
        <w:t xml:space="preserve"> فالمسلمة ترث والكتابية لا ترث بلا نزاع بين الأصحاب</w:t>
      </w:r>
      <w:r w:rsidRPr="00B804C0">
        <w:rPr>
          <w:rFonts w:cs="Traditional Arabic" w:hint="cs"/>
          <w:sz w:val="36"/>
          <w:szCs w:val="36"/>
          <w:vertAlign w:val="superscript"/>
          <w:rtl/>
        </w:rPr>
        <w:t>(</w:t>
      </w:r>
      <w:r w:rsidRPr="00B804C0">
        <w:rPr>
          <w:rStyle w:val="a4"/>
          <w:rFonts w:cs="Traditional Arabic"/>
          <w:sz w:val="36"/>
          <w:szCs w:val="36"/>
          <w:rtl/>
        </w:rPr>
        <w:footnoteReference w:id="1613"/>
      </w:r>
      <w:r w:rsidRPr="00B804C0">
        <w:rPr>
          <w:rFonts w:cs="Traditional Arabic" w:hint="cs"/>
          <w:sz w:val="36"/>
          <w:szCs w:val="36"/>
          <w:vertAlign w:val="superscript"/>
          <w:rtl/>
        </w:rPr>
        <w:t>)</w:t>
      </w:r>
      <w:r>
        <w:rPr>
          <w:rFonts w:cs="Traditional Arabic" w:hint="cs"/>
          <w:sz w:val="36"/>
          <w:szCs w:val="36"/>
          <w:rtl/>
        </w:rPr>
        <w:t xml:space="preserve"> . </w:t>
      </w:r>
    </w:p>
    <w:p w:rsidR="00CB3912" w:rsidRPr="008A5F67" w:rsidRDefault="00CB3912" w:rsidP="004717CB">
      <w:pPr>
        <w:jc w:val="both"/>
        <w:rPr>
          <w:rFonts w:cs="MCS Taybah S_U normal."/>
          <w:sz w:val="36"/>
          <w:szCs w:val="36"/>
          <w:rtl/>
        </w:rPr>
      </w:pPr>
      <w:r w:rsidRPr="008A5F67">
        <w:rPr>
          <w:rFonts w:cs="MCS Taybah S_U normal." w:hint="cs"/>
          <w:sz w:val="36"/>
          <w:szCs w:val="36"/>
          <w:rtl/>
        </w:rPr>
        <w:t xml:space="preserve">ثالثاً : الجامع بين المسألتين : </w:t>
      </w:r>
    </w:p>
    <w:p w:rsidR="00CB3912" w:rsidRDefault="00CB3912" w:rsidP="004717CB">
      <w:pPr>
        <w:ind w:firstLine="720"/>
        <w:jc w:val="both"/>
        <w:rPr>
          <w:rFonts w:cs="Traditional Arabic"/>
          <w:sz w:val="36"/>
          <w:szCs w:val="36"/>
          <w:rtl/>
        </w:rPr>
      </w:pPr>
      <w:r>
        <w:rPr>
          <w:rFonts w:cs="Traditional Arabic" w:hint="cs"/>
          <w:sz w:val="36"/>
          <w:szCs w:val="36"/>
          <w:rtl/>
        </w:rPr>
        <w:t xml:space="preserve">الزوجية في كل منهما وهي سبب من أسباب الإرث . </w:t>
      </w:r>
    </w:p>
    <w:p w:rsidR="00CB3912" w:rsidRPr="008A5F67" w:rsidRDefault="00CB3912" w:rsidP="004717CB">
      <w:pPr>
        <w:jc w:val="both"/>
        <w:rPr>
          <w:rFonts w:cs="MCS Taybah S_U normal."/>
          <w:sz w:val="36"/>
          <w:szCs w:val="36"/>
          <w:rtl/>
        </w:rPr>
      </w:pPr>
      <w:r w:rsidRPr="008A5F67">
        <w:rPr>
          <w:rFonts w:cs="MCS Taybah S_U normal." w:hint="cs"/>
          <w:sz w:val="36"/>
          <w:szCs w:val="36"/>
          <w:rtl/>
        </w:rPr>
        <w:t xml:space="preserve">رابعاً : الفرق بين المسألتين : </w:t>
      </w:r>
    </w:p>
    <w:p w:rsidR="00CB3912" w:rsidRDefault="00CB3912" w:rsidP="004717CB">
      <w:pPr>
        <w:ind w:firstLine="720"/>
        <w:jc w:val="both"/>
        <w:rPr>
          <w:rFonts w:cs="Traditional Arabic"/>
          <w:sz w:val="36"/>
          <w:szCs w:val="36"/>
          <w:rtl/>
        </w:rPr>
      </w:pPr>
      <w:r>
        <w:rPr>
          <w:rFonts w:cs="Traditional Arabic" w:hint="cs"/>
          <w:sz w:val="36"/>
          <w:szCs w:val="36"/>
          <w:rtl/>
        </w:rPr>
        <w:t>النص جعل اختلاف الدين مانعاً من موانع الإرث .</w:t>
      </w:r>
    </w:p>
    <w:p w:rsidR="00CB3912" w:rsidRPr="008A5F67" w:rsidRDefault="00CB3912" w:rsidP="004717CB">
      <w:pPr>
        <w:jc w:val="both"/>
        <w:rPr>
          <w:rFonts w:cs="MCS Taybah S_U normal."/>
          <w:sz w:val="36"/>
          <w:szCs w:val="36"/>
          <w:rtl/>
        </w:rPr>
      </w:pPr>
      <w:r w:rsidRPr="008A5F67">
        <w:rPr>
          <w:rFonts w:cs="MCS Taybah S_U normal." w:hint="cs"/>
          <w:sz w:val="36"/>
          <w:szCs w:val="36"/>
          <w:rtl/>
        </w:rPr>
        <w:t xml:space="preserve">خامساً : دراسة مسألتي الفرق : </w:t>
      </w:r>
    </w:p>
    <w:p w:rsidR="00CB3912" w:rsidRDefault="00CB3912" w:rsidP="004717CB">
      <w:pPr>
        <w:ind w:firstLine="720"/>
        <w:jc w:val="both"/>
        <w:rPr>
          <w:rFonts w:cs="Traditional Arabic"/>
          <w:sz w:val="36"/>
          <w:szCs w:val="36"/>
          <w:rtl/>
        </w:rPr>
      </w:pPr>
      <w:r>
        <w:rPr>
          <w:rFonts w:cs="Traditional Arabic" w:hint="cs"/>
          <w:sz w:val="36"/>
          <w:szCs w:val="36"/>
          <w:rtl/>
        </w:rPr>
        <w:t>أجمع العلماء على إرث الزوجة المسلمة من زوجها المسلم وذلك بنص القرآن</w:t>
      </w:r>
      <w:r w:rsidRPr="00B804C0">
        <w:rPr>
          <w:rFonts w:cs="Traditional Arabic" w:hint="cs"/>
          <w:sz w:val="36"/>
          <w:szCs w:val="36"/>
          <w:vertAlign w:val="superscript"/>
          <w:rtl/>
        </w:rPr>
        <w:t>(</w:t>
      </w:r>
      <w:r w:rsidRPr="00B804C0">
        <w:rPr>
          <w:rStyle w:val="a4"/>
          <w:rFonts w:cs="Traditional Arabic"/>
          <w:sz w:val="36"/>
          <w:szCs w:val="36"/>
          <w:rtl/>
        </w:rPr>
        <w:footnoteReference w:id="1614"/>
      </w:r>
      <w:r w:rsidRPr="00B804C0">
        <w:rPr>
          <w:rFonts w:cs="Traditional Arabic" w:hint="cs"/>
          <w:sz w:val="36"/>
          <w:szCs w:val="36"/>
          <w:vertAlign w:val="superscript"/>
          <w:rtl/>
        </w:rPr>
        <w:t>)</w:t>
      </w:r>
      <w:r>
        <w:rPr>
          <w:rFonts w:cs="Traditional Arabic" w:hint="cs"/>
          <w:sz w:val="36"/>
          <w:szCs w:val="36"/>
          <w:rtl/>
        </w:rPr>
        <w:t xml:space="preserve"> .</w:t>
      </w:r>
    </w:p>
    <w:p w:rsidR="00CB3912" w:rsidRDefault="00CB3912" w:rsidP="004717CB">
      <w:pPr>
        <w:ind w:firstLine="720"/>
        <w:jc w:val="both"/>
        <w:rPr>
          <w:rFonts w:cs="Traditional Arabic"/>
          <w:sz w:val="36"/>
          <w:szCs w:val="36"/>
          <w:rtl/>
        </w:rPr>
      </w:pPr>
      <w:r>
        <w:rPr>
          <w:rFonts w:cs="Traditional Arabic" w:hint="cs"/>
          <w:sz w:val="36"/>
          <w:szCs w:val="36"/>
          <w:rtl/>
        </w:rPr>
        <w:t>كما أنهم أجمعوا على أن اختلاف الدين مانع من موانع الإرث فلا يرث الكافر المسلم وهو قول الصحابة والفقهاء</w:t>
      </w:r>
      <w:r w:rsidRPr="00B804C0">
        <w:rPr>
          <w:rFonts w:cs="Traditional Arabic" w:hint="cs"/>
          <w:sz w:val="36"/>
          <w:szCs w:val="36"/>
          <w:vertAlign w:val="superscript"/>
          <w:rtl/>
        </w:rPr>
        <w:t>(</w:t>
      </w:r>
      <w:r w:rsidRPr="00B804C0">
        <w:rPr>
          <w:rStyle w:val="a4"/>
          <w:rFonts w:cs="Traditional Arabic"/>
          <w:sz w:val="36"/>
          <w:szCs w:val="36"/>
          <w:rtl/>
        </w:rPr>
        <w:footnoteReference w:id="1615"/>
      </w:r>
      <w:r w:rsidRPr="00B804C0">
        <w:rPr>
          <w:rFonts w:cs="Traditional Arabic" w:hint="cs"/>
          <w:sz w:val="36"/>
          <w:szCs w:val="36"/>
          <w:vertAlign w:val="superscript"/>
          <w:rtl/>
        </w:rPr>
        <w:t>)</w:t>
      </w:r>
      <w:r>
        <w:rPr>
          <w:rFonts w:cs="Traditional Arabic" w:hint="cs"/>
          <w:sz w:val="36"/>
          <w:szCs w:val="36"/>
          <w:rtl/>
        </w:rPr>
        <w:t xml:space="preserve"> , وذلك لقول النبي </w:t>
      </w:r>
      <w:r>
        <w:rPr>
          <w:rFonts w:cs="Traditional Arabic" w:hint="cs"/>
          <w:sz w:val="36"/>
          <w:szCs w:val="36"/>
        </w:rPr>
        <w:sym w:font="AGA Arabesque" w:char="F065"/>
      </w:r>
      <w:r>
        <w:rPr>
          <w:rFonts w:cs="Traditional Arabic" w:hint="cs"/>
          <w:sz w:val="36"/>
          <w:szCs w:val="36"/>
          <w:rtl/>
        </w:rPr>
        <w:t xml:space="preserve"> : ( </w:t>
      </w:r>
      <w:bookmarkStart w:id="219" w:name="ح68"/>
      <w:r>
        <w:rPr>
          <w:rFonts w:cs="Traditional Arabic" w:hint="cs"/>
          <w:sz w:val="36"/>
          <w:szCs w:val="36"/>
          <w:rtl/>
        </w:rPr>
        <w:t xml:space="preserve">لا يرث المسلم الكافر </w:t>
      </w:r>
      <w:bookmarkEnd w:id="219"/>
      <w:r>
        <w:rPr>
          <w:rFonts w:cs="Traditional Arabic" w:hint="cs"/>
          <w:sz w:val="36"/>
          <w:szCs w:val="36"/>
          <w:rtl/>
        </w:rPr>
        <w:t>, ولا الكافر المسلم )</w:t>
      </w:r>
      <w:r w:rsidRPr="008200E6">
        <w:rPr>
          <w:rFonts w:cs="Traditional Arabic" w:hint="cs"/>
          <w:sz w:val="36"/>
          <w:szCs w:val="36"/>
          <w:vertAlign w:val="superscript"/>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1616"/>
      </w:r>
      <w:r w:rsidRPr="00B804C0">
        <w:rPr>
          <w:rFonts w:cs="Traditional Arabic" w:hint="cs"/>
          <w:sz w:val="36"/>
          <w:szCs w:val="36"/>
          <w:vertAlign w:val="superscript"/>
          <w:rtl/>
        </w:rPr>
        <w:t>)</w:t>
      </w:r>
      <w:r>
        <w:rPr>
          <w:rFonts w:cs="Traditional Arabic" w:hint="cs"/>
          <w:sz w:val="36"/>
          <w:szCs w:val="36"/>
          <w:rtl/>
        </w:rPr>
        <w:t xml:space="preserve"> , وعلى هذا فإن الزوجة الكتابية لا ترث من زوجها المسلم , والله أعلم . </w:t>
      </w:r>
    </w:p>
    <w:p w:rsidR="00CB3912" w:rsidRPr="008A5F67" w:rsidRDefault="00CB3912" w:rsidP="004717CB">
      <w:pPr>
        <w:jc w:val="both"/>
        <w:rPr>
          <w:rFonts w:cs="MCS Taybah S_U normal."/>
          <w:sz w:val="36"/>
          <w:szCs w:val="36"/>
          <w:rtl/>
        </w:rPr>
      </w:pPr>
      <w:r w:rsidRPr="008A5F67">
        <w:rPr>
          <w:rFonts w:cs="MCS Taybah S_U normal." w:hint="cs"/>
          <w:sz w:val="36"/>
          <w:szCs w:val="36"/>
          <w:rtl/>
        </w:rPr>
        <w:t xml:space="preserve">سادساً : درجة الفرق : </w:t>
      </w:r>
    </w:p>
    <w:p w:rsidR="00CB3912" w:rsidRDefault="00CB3912" w:rsidP="004717CB">
      <w:pPr>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والله أعلم </w:t>
      </w:r>
      <w:r>
        <w:rPr>
          <w:rFonts w:cs="Traditional Arabic"/>
          <w:sz w:val="36"/>
          <w:szCs w:val="36"/>
          <w:rtl/>
        </w:rPr>
        <w:t>–</w:t>
      </w:r>
      <w:r>
        <w:rPr>
          <w:rFonts w:cs="Traditional Arabic" w:hint="cs"/>
          <w:sz w:val="36"/>
          <w:szCs w:val="36"/>
          <w:rtl/>
        </w:rPr>
        <w:t xml:space="preserve"> أن الفرق قوي ومعتبر . </w:t>
      </w:r>
    </w:p>
    <w:p w:rsidR="00CB3912" w:rsidRDefault="00CB3912" w:rsidP="004717CB">
      <w:pPr>
        <w:ind w:firstLine="720"/>
        <w:jc w:val="both"/>
        <w:rPr>
          <w:rFonts w:cs="Traditional Arabic"/>
          <w:sz w:val="36"/>
          <w:szCs w:val="36"/>
          <w:rtl/>
        </w:rPr>
      </w:pPr>
      <w:r>
        <w:rPr>
          <w:rFonts w:cs="Traditional Arabic" w:hint="cs"/>
          <w:sz w:val="36"/>
          <w:szCs w:val="36"/>
          <w:rtl/>
        </w:rPr>
        <w:t xml:space="preserve">  </w:t>
      </w:r>
    </w:p>
    <w:p w:rsidR="00CB3912" w:rsidRPr="00B804C0" w:rsidRDefault="00CB3912" w:rsidP="004717CB">
      <w:pPr>
        <w:jc w:val="center"/>
        <w:rPr>
          <w:rFonts w:cs="Traditional Arabic"/>
          <w:sz w:val="36"/>
          <w:szCs w:val="36"/>
          <w:rtl/>
        </w:rPr>
      </w:pPr>
      <w:r>
        <w:rPr>
          <w:rFonts w:cs="Traditional Arabic"/>
          <w:sz w:val="36"/>
          <w:szCs w:val="36"/>
          <w:rtl/>
        </w:rPr>
        <w:br w:type="page"/>
      </w:r>
      <w:r w:rsidRPr="00B804C0">
        <w:rPr>
          <w:rFonts w:cs="MCS Shafa S_U normal." w:hint="cs"/>
          <w:sz w:val="36"/>
          <w:szCs w:val="36"/>
          <w:rtl/>
        </w:rPr>
        <w:t xml:space="preserve">المبحث </w:t>
      </w:r>
      <w:r>
        <w:rPr>
          <w:rFonts w:cs="MCS Shafa S_U normal." w:hint="cs"/>
          <w:sz w:val="36"/>
          <w:szCs w:val="36"/>
          <w:rtl/>
        </w:rPr>
        <w:t xml:space="preserve">الرابع </w:t>
      </w:r>
      <w:r w:rsidRPr="00B804C0">
        <w:rPr>
          <w:rFonts w:cs="MCS Shafa S_U normal." w:hint="cs"/>
          <w:sz w:val="36"/>
          <w:szCs w:val="36"/>
          <w:rtl/>
        </w:rPr>
        <w:t xml:space="preserve"> :</w:t>
      </w:r>
    </w:p>
    <w:p w:rsidR="00CB3912" w:rsidRPr="00B804C0" w:rsidRDefault="00CB3912" w:rsidP="00F03AE9">
      <w:pPr>
        <w:spacing w:before="240"/>
        <w:jc w:val="center"/>
        <w:rPr>
          <w:rFonts w:cs="Traditional Arabic"/>
          <w:b/>
          <w:bCs/>
          <w:sz w:val="36"/>
          <w:szCs w:val="36"/>
          <w:u w:val="single"/>
          <w:rtl/>
        </w:rPr>
      </w:pPr>
      <w:r>
        <w:rPr>
          <w:rFonts w:cs="MCS Taybah S_U normal." w:hint="cs"/>
          <w:sz w:val="36"/>
          <w:szCs w:val="36"/>
          <w:rtl/>
        </w:rPr>
        <w:t xml:space="preserve">الفرق بين من أسلم قبل قسمة التركة ومن أسلم بعدها من حيث التوريث </w:t>
      </w:r>
    </w:p>
    <w:p w:rsidR="00CB3912" w:rsidRPr="00B804C0" w:rsidRDefault="00CB3912" w:rsidP="004717CB">
      <w:pPr>
        <w:spacing w:before="240"/>
        <w:jc w:val="both"/>
        <w:rPr>
          <w:rFonts w:cs="MCS Taybah S_U normal."/>
          <w:sz w:val="36"/>
          <w:szCs w:val="36"/>
          <w:rtl/>
        </w:rPr>
      </w:pPr>
      <w:r w:rsidRPr="00B804C0">
        <w:rPr>
          <w:rFonts w:cs="MCS Taybah S_U normal." w:hint="cs"/>
          <w:sz w:val="36"/>
          <w:szCs w:val="36"/>
          <w:rtl/>
        </w:rPr>
        <w:t xml:space="preserve">أولاً : نص الإمام في الفرق بين المسألتين : </w:t>
      </w:r>
    </w:p>
    <w:p w:rsidR="00CB3912" w:rsidRDefault="00CB3912" w:rsidP="004717CB">
      <w:pPr>
        <w:ind w:firstLine="720"/>
        <w:jc w:val="both"/>
        <w:rPr>
          <w:rFonts w:cs="Traditional Arabic"/>
          <w:sz w:val="36"/>
          <w:szCs w:val="36"/>
          <w:rtl/>
        </w:rPr>
      </w:pPr>
      <w:r>
        <w:rPr>
          <w:rFonts w:cs="Traditional Arabic" w:hint="cs"/>
          <w:sz w:val="36"/>
          <w:szCs w:val="36"/>
          <w:rtl/>
        </w:rPr>
        <w:t>روى الخلال رحمه الله بسنده أن الإمام رحمه الله سُئل عن : " من أسلم على ميراث هل يرث ؟ قال :</w:t>
      </w:r>
      <w:bookmarkStart w:id="220" w:name="اح12"/>
      <w:r>
        <w:rPr>
          <w:rFonts w:cs="Traditional Arabic" w:hint="cs"/>
          <w:sz w:val="36"/>
          <w:szCs w:val="36"/>
          <w:rtl/>
        </w:rPr>
        <w:t xml:space="preserve"> يقسم له ما لم يقسم الميراث </w:t>
      </w:r>
      <w:bookmarkEnd w:id="220"/>
      <w:r>
        <w:rPr>
          <w:rFonts w:cs="Traditional Arabic" w:hint="cs"/>
          <w:sz w:val="36"/>
          <w:szCs w:val="36"/>
          <w:rtl/>
        </w:rPr>
        <w:t>"</w:t>
      </w:r>
      <w:r>
        <w:rPr>
          <w:rFonts w:cs="Traditional Arabic" w:hint="cs"/>
          <w:sz w:val="36"/>
          <w:szCs w:val="36"/>
          <w:vertAlign w:val="superscript"/>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1617"/>
      </w:r>
      <w:r w:rsidRPr="00B804C0">
        <w:rPr>
          <w:rFonts w:cs="Traditional Arabic" w:hint="cs"/>
          <w:sz w:val="36"/>
          <w:szCs w:val="36"/>
          <w:vertAlign w:val="superscript"/>
          <w:rtl/>
        </w:rPr>
        <w:t>)</w:t>
      </w:r>
      <w:r>
        <w:rPr>
          <w:rFonts w:cs="Traditional Arabic" w:hint="cs"/>
          <w:sz w:val="36"/>
          <w:szCs w:val="36"/>
          <w:rtl/>
        </w:rPr>
        <w:t xml:space="preserve"> .</w:t>
      </w:r>
    </w:p>
    <w:p w:rsidR="00CB3912" w:rsidRPr="0020775A" w:rsidRDefault="00CB3912" w:rsidP="004717CB">
      <w:pPr>
        <w:jc w:val="both"/>
        <w:rPr>
          <w:rFonts w:cs="MCS Taybah S_U normal."/>
          <w:sz w:val="36"/>
          <w:szCs w:val="36"/>
          <w:rtl/>
        </w:rPr>
      </w:pPr>
      <w:r w:rsidRPr="0020775A">
        <w:rPr>
          <w:rFonts w:cs="MCS Taybah S_U normal." w:hint="cs"/>
          <w:sz w:val="36"/>
          <w:szCs w:val="36"/>
          <w:rtl/>
        </w:rPr>
        <w:t xml:space="preserve">ثانياً : بيان مكانة الرواية في المذهب : </w:t>
      </w:r>
    </w:p>
    <w:p w:rsidR="00CB3912" w:rsidRDefault="00CB3912" w:rsidP="004717CB">
      <w:pPr>
        <w:ind w:firstLine="720"/>
        <w:jc w:val="both"/>
        <w:rPr>
          <w:rFonts w:cs="Traditional Arabic"/>
          <w:sz w:val="36"/>
          <w:szCs w:val="36"/>
          <w:rtl/>
        </w:rPr>
      </w:pPr>
      <w:r>
        <w:rPr>
          <w:rFonts w:cs="Traditional Arabic" w:hint="cs"/>
          <w:sz w:val="36"/>
          <w:szCs w:val="36"/>
          <w:rtl/>
        </w:rPr>
        <w:t>لا خلاف في المذهب أن الكافر إذا أسلم بعد قسمة تركة مورّثه المسلم أنه لا يرث ، أما إذا أسلم قبل قسمة التركة فإنه قد روي عن الإمام أحمد في هذا روايتان أطلقهما في الهداية</w:t>
      </w:r>
      <w:r w:rsidRPr="00B804C0">
        <w:rPr>
          <w:rFonts w:cs="Traditional Arabic" w:hint="cs"/>
          <w:sz w:val="36"/>
          <w:szCs w:val="36"/>
          <w:vertAlign w:val="superscript"/>
          <w:rtl/>
        </w:rPr>
        <w:t>(</w:t>
      </w:r>
      <w:r w:rsidRPr="00B804C0">
        <w:rPr>
          <w:rStyle w:val="a4"/>
          <w:rFonts w:cs="Traditional Arabic"/>
          <w:sz w:val="36"/>
          <w:szCs w:val="36"/>
          <w:rtl/>
        </w:rPr>
        <w:footnoteReference w:id="1618"/>
      </w:r>
      <w:r w:rsidRPr="00B804C0">
        <w:rPr>
          <w:rFonts w:cs="Traditional Arabic" w:hint="cs"/>
          <w:sz w:val="36"/>
          <w:szCs w:val="36"/>
          <w:vertAlign w:val="superscript"/>
          <w:rtl/>
        </w:rPr>
        <w:t>)</w:t>
      </w:r>
      <w:r>
        <w:rPr>
          <w:rFonts w:cs="Traditional Arabic" w:hint="cs"/>
          <w:sz w:val="36"/>
          <w:szCs w:val="36"/>
          <w:rtl/>
        </w:rPr>
        <w:t xml:space="preserve"> , والمستوعب</w:t>
      </w:r>
      <w:r w:rsidRPr="00B804C0">
        <w:rPr>
          <w:rFonts w:cs="Traditional Arabic" w:hint="cs"/>
          <w:sz w:val="36"/>
          <w:szCs w:val="36"/>
          <w:vertAlign w:val="superscript"/>
          <w:rtl/>
        </w:rPr>
        <w:t>(</w:t>
      </w:r>
      <w:r w:rsidRPr="00B804C0">
        <w:rPr>
          <w:rStyle w:val="a4"/>
          <w:rFonts w:cs="Traditional Arabic"/>
          <w:sz w:val="36"/>
          <w:szCs w:val="36"/>
          <w:rtl/>
        </w:rPr>
        <w:footnoteReference w:id="1619"/>
      </w:r>
      <w:r w:rsidRPr="00B804C0">
        <w:rPr>
          <w:rFonts w:cs="Traditional Arabic" w:hint="cs"/>
          <w:sz w:val="36"/>
          <w:szCs w:val="36"/>
          <w:vertAlign w:val="superscript"/>
          <w:rtl/>
        </w:rPr>
        <w:t>)</w:t>
      </w:r>
      <w:r>
        <w:rPr>
          <w:rFonts w:cs="Traditional Arabic" w:hint="cs"/>
          <w:sz w:val="36"/>
          <w:szCs w:val="36"/>
          <w:rtl/>
        </w:rPr>
        <w:t xml:space="preserve"> , والحاوي الصغير</w:t>
      </w:r>
      <w:r w:rsidRPr="00B804C0">
        <w:rPr>
          <w:rFonts w:cs="Traditional Arabic" w:hint="cs"/>
          <w:sz w:val="36"/>
          <w:szCs w:val="36"/>
          <w:vertAlign w:val="superscript"/>
          <w:rtl/>
        </w:rPr>
        <w:t>(</w:t>
      </w:r>
      <w:r w:rsidRPr="00B804C0">
        <w:rPr>
          <w:rStyle w:val="a4"/>
          <w:rFonts w:cs="Traditional Arabic"/>
          <w:sz w:val="36"/>
          <w:szCs w:val="36"/>
          <w:rtl/>
        </w:rPr>
        <w:footnoteReference w:id="1620"/>
      </w:r>
      <w:r w:rsidRPr="00B804C0">
        <w:rPr>
          <w:rFonts w:cs="Traditional Arabic" w:hint="cs"/>
          <w:sz w:val="36"/>
          <w:szCs w:val="36"/>
          <w:vertAlign w:val="superscript"/>
          <w:rtl/>
        </w:rPr>
        <w:t>)</w:t>
      </w:r>
      <w:r>
        <w:rPr>
          <w:rFonts w:cs="Traditional Arabic" w:hint="cs"/>
          <w:sz w:val="36"/>
          <w:szCs w:val="36"/>
          <w:rtl/>
        </w:rPr>
        <w:t xml:space="preserve"> , والرعاية الصغرى</w:t>
      </w:r>
      <w:r w:rsidRPr="00B804C0">
        <w:rPr>
          <w:rFonts w:cs="Traditional Arabic" w:hint="cs"/>
          <w:sz w:val="36"/>
          <w:szCs w:val="36"/>
          <w:vertAlign w:val="superscript"/>
          <w:rtl/>
        </w:rPr>
        <w:t>(</w:t>
      </w:r>
      <w:r w:rsidRPr="00B804C0">
        <w:rPr>
          <w:rStyle w:val="a4"/>
          <w:rFonts w:cs="Traditional Arabic"/>
          <w:sz w:val="36"/>
          <w:szCs w:val="36"/>
          <w:rtl/>
        </w:rPr>
        <w:footnoteReference w:id="1621"/>
      </w:r>
      <w:r w:rsidRPr="00B804C0">
        <w:rPr>
          <w:rFonts w:cs="Traditional Arabic" w:hint="cs"/>
          <w:sz w:val="36"/>
          <w:szCs w:val="36"/>
          <w:vertAlign w:val="superscript"/>
          <w:rtl/>
        </w:rPr>
        <w:t>)</w:t>
      </w:r>
      <w:r>
        <w:rPr>
          <w:rFonts w:cs="Traditional Arabic" w:hint="cs"/>
          <w:sz w:val="36"/>
          <w:szCs w:val="36"/>
          <w:rtl/>
        </w:rPr>
        <w:t xml:space="preserve"> . </w:t>
      </w:r>
    </w:p>
    <w:p w:rsidR="00CB3912" w:rsidRDefault="00CB3912" w:rsidP="004717CB">
      <w:pPr>
        <w:jc w:val="both"/>
        <w:rPr>
          <w:rFonts w:cs="Traditional Arabic"/>
          <w:sz w:val="36"/>
          <w:szCs w:val="36"/>
          <w:rtl/>
        </w:rPr>
      </w:pPr>
      <w:r>
        <w:rPr>
          <w:rFonts w:cs="Traditional Arabic" w:hint="cs"/>
          <w:sz w:val="36"/>
          <w:szCs w:val="36"/>
          <w:rtl/>
        </w:rPr>
        <w:t xml:space="preserve">الرواية الأولى : أنه يرث . </w:t>
      </w:r>
    </w:p>
    <w:p w:rsidR="00CB3912" w:rsidRDefault="00CB3912" w:rsidP="004717CB">
      <w:pPr>
        <w:ind w:firstLine="720"/>
        <w:jc w:val="both"/>
        <w:rPr>
          <w:rFonts w:cs="Traditional Arabic"/>
          <w:sz w:val="36"/>
          <w:szCs w:val="36"/>
          <w:rtl/>
        </w:rPr>
      </w:pPr>
      <w:r>
        <w:rPr>
          <w:rFonts w:cs="Traditional Arabic" w:hint="cs"/>
          <w:sz w:val="36"/>
          <w:szCs w:val="36"/>
          <w:rtl/>
        </w:rPr>
        <w:t>اختارها الخرقي</w:t>
      </w:r>
      <w:r w:rsidRPr="00B804C0">
        <w:rPr>
          <w:rFonts w:cs="Traditional Arabic" w:hint="cs"/>
          <w:sz w:val="36"/>
          <w:szCs w:val="36"/>
          <w:vertAlign w:val="superscript"/>
          <w:rtl/>
        </w:rPr>
        <w:t>(</w:t>
      </w:r>
      <w:r w:rsidRPr="00B804C0">
        <w:rPr>
          <w:rStyle w:val="a4"/>
          <w:rFonts w:cs="Traditional Arabic"/>
          <w:sz w:val="36"/>
          <w:szCs w:val="36"/>
          <w:rtl/>
        </w:rPr>
        <w:footnoteReference w:id="1622"/>
      </w:r>
      <w:r w:rsidRPr="00B804C0">
        <w:rPr>
          <w:rFonts w:cs="Traditional Arabic" w:hint="cs"/>
          <w:sz w:val="36"/>
          <w:szCs w:val="36"/>
          <w:vertAlign w:val="superscript"/>
          <w:rtl/>
        </w:rPr>
        <w:t>)</w:t>
      </w:r>
      <w:r>
        <w:rPr>
          <w:rFonts w:cs="Traditional Arabic" w:hint="cs"/>
          <w:sz w:val="36"/>
          <w:szCs w:val="36"/>
          <w:rtl/>
        </w:rPr>
        <w:t xml:space="preserve"> , والموفق في المغني</w:t>
      </w:r>
      <w:r w:rsidRPr="00B804C0">
        <w:rPr>
          <w:rFonts w:cs="Traditional Arabic" w:hint="cs"/>
          <w:sz w:val="36"/>
          <w:szCs w:val="36"/>
          <w:vertAlign w:val="superscript"/>
          <w:rtl/>
        </w:rPr>
        <w:t>(</w:t>
      </w:r>
      <w:r w:rsidRPr="00B804C0">
        <w:rPr>
          <w:rStyle w:val="a4"/>
          <w:rFonts w:cs="Traditional Arabic"/>
          <w:sz w:val="36"/>
          <w:szCs w:val="36"/>
          <w:rtl/>
        </w:rPr>
        <w:footnoteReference w:id="1623"/>
      </w:r>
      <w:r w:rsidRPr="00B804C0">
        <w:rPr>
          <w:rFonts w:cs="Traditional Arabic" w:hint="cs"/>
          <w:sz w:val="36"/>
          <w:szCs w:val="36"/>
          <w:vertAlign w:val="superscript"/>
          <w:rtl/>
        </w:rPr>
        <w:t>)</w:t>
      </w:r>
      <w:r>
        <w:rPr>
          <w:rFonts w:cs="Traditional Arabic" w:hint="cs"/>
          <w:sz w:val="36"/>
          <w:szCs w:val="36"/>
          <w:rtl/>
        </w:rPr>
        <w:t xml:space="preserve"> , والكافي</w:t>
      </w:r>
      <w:r w:rsidRPr="00B804C0">
        <w:rPr>
          <w:rFonts w:cs="Traditional Arabic" w:hint="cs"/>
          <w:sz w:val="36"/>
          <w:szCs w:val="36"/>
          <w:vertAlign w:val="superscript"/>
          <w:rtl/>
        </w:rPr>
        <w:t>(</w:t>
      </w:r>
      <w:r w:rsidRPr="00B804C0">
        <w:rPr>
          <w:rStyle w:val="a4"/>
          <w:rFonts w:cs="Traditional Arabic"/>
          <w:sz w:val="36"/>
          <w:szCs w:val="36"/>
          <w:rtl/>
        </w:rPr>
        <w:footnoteReference w:id="1624"/>
      </w:r>
      <w:r w:rsidRPr="00B804C0">
        <w:rPr>
          <w:rFonts w:cs="Traditional Arabic" w:hint="cs"/>
          <w:sz w:val="36"/>
          <w:szCs w:val="36"/>
          <w:vertAlign w:val="superscript"/>
          <w:rtl/>
        </w:rPr>
        <w:t>)</w:t>
      </w:r>
      <w:r>
        <w:rPr>
          <w:rFonts w:cs="Traditional Arabic" w:hint="cs"/>
          <w:sz w:val="36"/>
          <w:szCs w:val="36"/>
          <w:rtl/>
        </w:rPr>
        <w:t xml:space="preserve"> , وقدمها في المحرر</w:t>
      </w:r>
      <w:r w:rsidRPr="00B804C0">
        <w:rPr>
          <w:rFonts w:cs="Traditional Arabic" w:hint="cs"/>
          <w:sz w:val="36"/>
          <w:szCs w:val="36"/>
          <w:vertAlign w:val="superscript"/>
          <w:rtl/>
        </w:rPr>
        <w:t>(</w:t>
      </w:r>
      <w:r w:rsidRPr="00B804C0">
        <w:rPr>
          <w:rStyle w:val="a4"/>
          <w:rFonts w:cs="Traditional Arabic"/>
          <w:sz w:val="36"/>
          <w:szCs w:val="36"/>
          <w:rtl/>
        </w:rPr>
        <w:footnoteReference w:id="1625"/>
      </w:r>
      <w:r w:rsidRPr="00B804C0">
        <w:rPr>
          <w:rFonts w:cs="Traditional Arabic" w:hint="cs"/>
          <w:sz w:val="36"/>
          <w:szCs w:val="36"/>
          <w:vertAlign w:val="superscript"/>
          <w:rtl/>
        </w:rPr>
        <w:t>)</w:t>
      </w:r>
      <w:r>
        <w:rPr>
          <w:rFonts w:cs="Traditional Arabic" w:hint="cs"/>
          <w:sz w:val="36"/>
          <w:szCs w:val="36"/>
          <w:rtl/>
        </w:rPr>
        <w:t xml:space="preserve"> , والفروع</w:t>
      </w:r>
      <w:r w:rsidRPr="00B804C0">
        <w:rPr>
          <w:rFonts w:cs="Traditional Arabic" w:hint="cs"/>
          <w:sz w:val="36"/>
          <w:szCs w:val="36"/>
          <w:vertAlign w:val="superscript"/>
          <w:rtl/>
        </w:rPr>
        <w:t>(</w:t>
      </w:r>
      <w:r w:rsidRPr="00B804C0">
        <w:rPr>
          <w:rStyle w:val="a4"/>
          <w:rFonts w:cs="Traditional Arabic"/>
          <w:sz w:val="36"/>
          <w:szCs w:val="36"/>
          <w:rtl/>
        </w:rPr>
        <w:footnoteReference w:id="1626"/>
      </w:r>
      <w:r w:rsidRPr="00B804C0">
        <w:rPr>
          <w:rFonts w:cs="Traditional Arabic" w:hint="cs"/>
          <w:sz w:val="36"/>
          <w:szCs w:val="36"/>
          <w:vertAlign w:val="superscript"/>
          <w:rtl/>
        </w:rPr>
        <w:t>)</w:t>
      </w:r>
      <w:r>
        <w:rPr>
          <w:rFonts w:cs="Traditional Arabic" w:hint="cs"/>
          <w:sz w:val="36"/>
          <w:szCs w:val="36"/>
          <w:rtl/>
        </w:rPr>
        <w:t xml:space="preserve"> , وجزم بها في الوجيز</w:t>
      </w:r>
      <w:r w:rsidRPr="00B804C0">
        <w:rPr>
          <w:rFonts w:cs="Traditional Arabic" w:hint="cs"/>
          <w:sz w:val="36"/>
          <w:szCs w:val="36"/>
          <w:vertAlign w:val="superscript"/>
          <w:rtl/>
        </w:rPr>
        <w:t>(</w:t>
      </w:r>
      <w:r w:rsidRPr="00B804C0">
        <w:rPr>
          <w:rStyle w:val="a4"/>
          <w:rFonts w:cs="Traditional Arabic"/>
          <w:sz w:val="36"/>
          <w:szCs w:val="36"/>
          <w:rtl/>
        </w:rPr>
        <w:footnoteReference w:id="1627"/>
      </w:r>
      <w:r w:rsidRPr="00B804C0">
        <w:rPr>
          <w:rFonts w:cs="Traditional Arabic" w:hint="cs"/>
          <w:sz w:val="36"/>
          <w:szCs w:val="36"/>
          <w:vertAlign w:val="superscript"/>
          <w:rtl/>
        </w:rPr>
        <w:t>)</w:t>
      </w:r>
      <w:r>
        <w:rPr>
          <w:rFonts w:cs="Traditional Arabic" w:hint="cs"/>
          <w:sz w:val="36"/>
          <w:szCs w:val="36"/>
          <w:rtl/>
        </w:rPr>
        <w:t xml:space="preserve"> , وقال الزركشي : " هي أشهر الروايتين عن أحمد</w:t>
      </w:r>
      <w:r w:rsidRPr="00B804C0">
        <w:rPr>
          <w:rFonts w:cs="Traditional Arabic" w:hint="cs"/>
          <w:sz w:val="36"/>
          <w:szCs w:val="36"/>
          <w:vertAlign w:val="superscript"/>
          <w:rtl/>
        </w:rPr>
        <w:t>(</w:t>
      </w:r>
      <w:r w:rsidRPr="00B804C0">
        <w:rPr>
          <w:rStyle w:val="a4"/>
          <w:rFonts w:cs="Traditional Arabic"/>
          <w:sz w:val="36"/>
          <w:szCs w:val="36"/>
          <w:rtl/>
        </w:rPr>
        <w:footnoteReference w:id="1628"/>
      </w:r>
      <w:r w:rsidRPr="00B804C0">
        <w:rPr>
          <w:rFonts w:cs="Traditional Arabic" w:hint="cs"/>
          <w:sz w:val="36"/>
          <w:szCs w:val="36"/>
          <w:vertAlign w:val="superscript"/>
          <w:rtl/>
        </w:rPr>
        <w:t>)</w:t>
      </w:r>
      <w:r w:rsidR="002565C7">
        <w:rPr>
          <w:rFonts w:cs="Traditional Arabic" w:hint="eastAsia"/>
          <w:sz w:val="36"/>
          <w:szCs w:val="36"/>
          <w:rtl/>
        </w:rPr>
        <w:t> </w:t>
      </w:r>
      <w:r>
        <w:rPr>
          <w:rFonts w:cs="Traditional Arabic" w:hint="cs"/>
          <w:sz w:val="36"/>
          <w:szCs w:val="36"/>
          <w:rtl/>
        </w:rPr>
        <w:t>, وقال في الإنصاف : " هذا المذهب "</w:t>
      </w:r>
      <w:r w:rsidRPr="00B804C0">
        <w:rPr>
          <w:rFonts w:cs="Traditional Arabic" w:hint="cs"/>
          <w:sz w:val="36"/>
          <w:szCs w:val="36"/>
          <w:vertAlign w:val="superscript"/>
          <w:rtl/>
        </w:rPr>
        <w:t>(</w:t>
      </w:r>
      <w:r w:rsidRPr="00B804C0">
        <w:rPr>
          <w:rStyle w:val="a4"/>
          <w:rFonts w:cs="Traditional Arabic"/>
          <w:sz w:val="36"/>
          <w:szCs w:val="36"/>
          <w:rtl/>
        </w:rPr>
        <w:footnoteReference w:id="1629"/>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وقال في الحاوي الصغير</w:t>
      </w:r>
      <w:r w:rsidRPr="00B804C0">
        <w:rPr>
          <w:rFonts w:cs="Traditional Arabic" w:hint="cs"/>
          <w:sz w:val="36"/>
          <w:szCs w:val="36"/>
          <w:vertAlign w:val="superscript"/>
          <w:rtl/>
        </w:rPr>
        <w:t>(</w:t>
      </w:r>
      <w:r w:rsidRPr="00B804C0">
        <w:rPr>
          <w:rStyle w:val="a4"/>
          <w:rFonts w:cs="Traditional Arabic"/>
          <w:sz w:val="36"/>
          <w:szCs w:val="36"/>
          <w:rtl/>
        </w:rPr>
        <w:footnoteReference w:id="1630"/>
      </w:r>
      <w:r w:rsidRPr="00B804C0">
        <w:rPr>
          <w:rFonts w:cs="Traditional Arabic" w:hint="cs"/>
          <w:sz w:val="36"/>
          <w:szCs w:val="36"/>
          <w:vertAlign w:val="superscript"/>
          <w:rtl/>
        </w:rPr>
        <w:t>)</w:t>
      </w:r>
      <w:r>
        <w:rPr>
          <w:rFonts w:cs="Traditional Arabic" w:hint="cs"/>
          <w:sz w:val="36"/>
          <w:szCs w:val="36"/>
          <w:rtl/>
        </w:rPr>
        <w:t xml:space="preserve"> والرعاية الصغرى</w:t>
      </w:r>
      <w:r w:rsidRPr="00B804C0">
        <w:rPr>
          <w:rFonts w:cs="Traditional Arabic" w:hint="cs"/>
          <w:sz w:val="36"/>
          <w:szCs w:val="36"/>
          <w:vertAlign w:val="superscript"/>
          <w:rtl/>
        </w:rPr>
        <w:t>(</w:t>
      </w:r>
      <w:r w:rsidRPr="00B804C0">
        <w:rPr>
          <w:rStyle w:val="a4"/>
          <w:rFonts w:cs="Traditional Arabic"/>
          <w:sz w:val="36"/>
          <w:szCs w:val="36"/>
          <w:rtl/>
        </w:rPr>
        <w:footnoteReference w:id="1631"/>
      </w:r>
      <w:r w:rsidRPr="00B804C0">
        <w:rPr>
          <w:rFonts w:cs="Traditional Arabic" w:hint="cs"/>
          <w:sz w:val="36"/>
          <w:szCs w:val="36"/>
          <w:vertAlign w:val="superscript"/>
          <w:rtl/>
        </w:rPr>
        <w:t>)</w:t>
      </w:r>
      <w:r>
        <w:rPr>
          <w:rFonts w:cs="Traditional Arabic" w:hint="cs"/>
          <w:sz w:val="36"/>
          <w:szCs w:val="36"/>
          <w:rtl/>
        </w:rPr>
        <w:t xml:space="preserve"> بعد إطلاق الروايتين : " والمذهب توريث من أسلم لا من عتق " , وهي كما في الإقناع</w:t>
      </w:r>
      <w:r w:rsidRPr="00B804C0">
        <w:rPr>
          <w:rFonts w:cs="Traditional Arabic" w:hint="cs"/>
          <w:sz w:val="36"/>
          <w:szCs w:val="36"/>
          <w:vertAlign w:val="superscript"/>
          <w:rtl/>
        </w:rPr>
        <w:t>(</w:t>
      </w:r>
      <w:r w:rsidRPr="00B804C0">
        <w:rPr>
          <w:rStyle w:val="a4"/>
          <w:rFonts w:cs="Traditional Arabic"/>
          <w:sz w:val="36"/>
          <w:szCs w:val="36"/>
          <w:rtl/>
        </w:rPr>
        <w:footnoteReference w:id="1632"/>
      </w:r>
      <w:r w:rsidRPr="00B804C0">
        <w:rPr>
          <w:rFonts w:cs="Traditional Arabic" w:hint="cs"/>
          <w:sz w:val="36"/>
          <w:szCs w:val="36"/>
          <w:vertAlign w:val="superscript"/>
          <w:rtl/>
        </w:rPr>
        <w:t>)</w:t>
      </w:r>
      <w:r>
        <w:rPr>
          <w:rFonts w:cs="Traditional Arabic" w:hint="cs"/>
          <w:sz w:val="36"/>
          <w:szCs w:val="36"/>
          <w:rtl/>
        </w:rPr>
        <w:t xml:space="preserve"> , والمنتهى</w:t>
      </w:r>
      <w:r w:rsidRPr="00B804C0">
        <w:rPr>
          <w:rFonts w:cs="Traditional Arabic" w:hint="cs"/>
          <w:sz w:val="36"/>
          <w:szCs w:val="36"/>
          <w:vertAlign w:val="superscript"/>
          <w:rtl/>
        </w:rPr>
        <w:t>(</w:t>
      </w:r>
      <w:r w:rsidRPr="00B804C0">
        <w:rPr>
          <w:rStyle w:val="a4"/>
          <w:rFonts w:cs="Traditional Arabic"/>
          <w:sz w:val="36"/>
          <w:szCs w:val="36"/>
          <w:rtl/>
        </w:rPr>
        <w:footnoteReference w:id="1633"/>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وهي من مفردات المذهب</w:t>
      </w:r>
      <w:r w:rsidRPr="00B804C0">
        <w:rPr>
          <w:rFonts w:cs="Traditional Arabic" w:hint="cs"/>
          <w:sz w:val="36"/>
          <w:szCs w:val="36"/>
          <w:vertAlign w:val="superscript"/>
          <w:rtl/>
        </w:rPr>
        <w:t>(</w:t>
      </w:r>
      <w:r w:rsidRPr="00B804C0">
        <w:rPr>
          <w:rStyle w:val="a4"/>
          <w:rFonts w:cs="Traditional Arabic"/>
          <w:sz w:val="36"/>
          <w:szCs w:val="36"/>
          <w:rtl/>
        </w:rPr>
        <w:footnoteReference w:id="1634"/>
      </w:r>
      <w:r w:rsidRPr="00B804C0">
        <w:rPr>
          <w:rFonts w:cs="Traditional Arabic" w:hint="cs"/>
          <w:sz w:val="36"/>
          <w:szCs w:val="36"/>
          <w:vertAlign w:val="superscript"/>
          <w:rtl/>
        </w:rPr>
        <w:t>)</w:t>
      </w:r>
      <w:r>
        <w:rPr>
          <w:rFonts w:cs="Traditional Arabic" w:hint="cs"/>
          <w:sz w:val="36"/>
          <w:szCs w:val="36"/>
          <w:rtl/>
        </w:rPr>
        <w:t xml:space="preserve"> . </w:t>
      </w:r>
    </w:p>
    <w:p w:rsidR="00CB3912" w:rsidRDefault="00CB3912" w:rsidP="004717CB">
      <w:pPr>
        <w:jc w:val="both"/>
        <w:rPr>
          <w:rFonts w:cs="Traditional Arabic"/>
          <w:sz w:val="36"/>
          <w:szCs w:val="36"/>
          <w:rtl/>
        </w:rPr>
      </w:pPr>
      <w:r>
        <w:rPr>
          <w:rFonts w:cs="Traditional Arabic" w:hint="cs"/>
          <w:sz w:val="36"/>
          <w:szCs w:val="36"/>
          <w:rtl/>
        </w:rPr>
        <w:t xml:space="preserve">الرواية الثانية : لا يرث . </w:t>
      </w:r>
    </w:p>
    <w:p w:rsidR="00CB3912" w:rsidRDefault="00CB3912" w:rsidP="004717CB">
      <w:pPr>
        <w:ind w:firstLine="720"/>
        <w:jc w:val="both"/>
        <w:rPr>
          <w:rFonts w:cs="Traditional Arabic"/>
          <w:sz w:val="36"/>
          <w:szCs w:val="36"/>
          <w:rtl/>
        </w:rPr>
      </w:pPr>
      <w:r>
        <w:rPr>
          <w:rFonts w:cs="Traditional Arabic" w:hint="cs"/>
          <w:sz w:val="36"/>
          <w:szCs w:val="36"/>
          <w:rtl/>
        </w:rPr>
        <w:t>اختارها بعض الأصحاب</w:t>
      </w:r>
      <w:r w:rsidRPr="00B804C0">
        <w:rPr>
          <w:rFonts w:cs="Traditional Arabic" w:hint="cs"/>
          <w:sz w:val="36"/>
          <w:szCs w:val="36"/>
          <w:vertAlign w:val="superscript"/>
          <w:rtl/>
        </w:rPr>
        <w:t>(</w:t>
      </w:r>
      <w:r w:rsidRPr="00B804C0">
        <w:rPr>
          <w:rStyle w:val="a4"/>
          <w:rFonts w:cs="Traditional Arabic"/>
          <w:sz w:val="36"/>
          <w:szCs w:val="36"/>
          <w:rtl/>
        </w:rPr>
        <w:footnoteReference w:id="1635"/>
      </w:r>
      <w:r w:rsidRPr="00B804C0">
        <w:rPr>
          <w:rFonts w:cs="Traditional Arabic" w:hint="cs"/>
          <w:sz w:val="36"/>
          <w:szCs w:val="36"/>
          <w:vertAlign w:val="superscript"/>
          <w:rtl/>
        </w:rPr>
        <w:t>)</w:t>
      </w:r>
      <w:r>
        <w:rPr>
          <w:rFonts w:cs="Traditional Arabic" w:hint="cs"/>
          <w:sz w:val="36"/>
          <w:szCs w:val="36"/>
          <w:rtl/>
        </w:rPr>
        <w:t xml:space="preserve"> . </w:t>
      </w:r>
    </w:p>
    <w:p w:rsidR="00CB3912" w:rsidRDefault="00CB3912" w:rsidP="004717CB">
      <w:pPr>
        <w:ind w:firstLine="720"/>
        <w:jc w:val="both"/>
        <w:rPr>
          <w:rFonts w:cs="Traditional Arabic"/>
          <w:sz w:val="36"/>
          <w:szCs w:val="36"/>
          <w:rtl/>
        </w:rPr>
      </w:pPr>
      <w:bookmarkStart w:id="221" w:name="اح13"/>
      <w:r>
        <w:rPr>
          <w:rFonts w:cs="Traditional Arabic" w:hint="cs"/>
          <w:sz w:val="36"/>
          <w:szCs w:val="36"/>
          <w:rtl/>
        </w:rPr>
        <w:t xml:space="preserve">وبناء على هذا فإن رواية الفرق هي المذهب </w:t>
      </w:r>
      <w:bookmarkEnd w:id="221"/>
      <w:r>
        <w:rPr>
          <w:rFonts w:cs="Traditional Arabic" w:hint="cs"/>
          <w:sz w:val="36"/>
          <w:szCs w:val="36"/>
          <w:rtl/>
        </w:rPr>
        <w:t xml:space="preserve">, والله أعلم .   </w:t>
      </w:r>
    </w:p>
    <w:p w:rsidR="00CB3912" w:rsidRPr="0020775A" w:rsidRDefault="00CB3912" w:rsidP="004717CB">
      <w:pPr>
        <w:jc w:val="both"/>
        <w:rPr>
          <w:rFonts w:cs="MCS Taybah S_U normal."/>
          <w:sz w:val="36"/>
          <w:szCs w:val="36"/>
          <w:rtl/>
        </w:rPr>
      </w:pPr>
      <w:r w:rsidRPr="0020775A">
        <w:rPr>
          <w:rFonts w:cs="MCS Taybah S_U normal." w:hint="cs"/>
          <w:sz w:val="36"/>
          <w:szCs w:val="36"/>
          <w:rtl/>
        </w:rPr>
        <w:t xml:space="preserve">ثالثاً : الجامع بين المسألتين : </w:t>
      </w:r>
    </w:p>
    <w:p w:rsidR="00CB3912" w:rsidRDefault="00CB3912" w:rsidP="004717CB">
      <w:pPr>
        <w:ind w:firstLine="720"/>
        <w:jc w:val="both"/>
        <w:rPr>
          <w:rFonts w:cs="Traditional Arabic"/>
          <w:sz w:val="36"/>
          <w:szCs w:val="36"/>
          <w:rtl/>
        </w:rPr>
      </w:pPr>
      <w:r>
        <w:rPr>
          <w:rFonts w:cs="Traditional Arabic" w:hint="cs"/>
          <w:sz w:val="36"/>
          <w:szCs w:val="36"/>
          <w:rtl/>
        </w:rPr>
        <w:t>أن في كل</w:t>
      </w:r>
      <w:r w:rsidR="00F03AE9">
        <w:rPr>
          <w:rFonts w:cs="Traditional Arabic" w:hint="cs"/>
          <w:sz w:val="36"/>
          <w:szCs w:val="36"/>
          <w:rtl/>
        </w:rPr>
        <w:t>ت</w:t>
      </w:r>
      <w:r>
        <w:rPr>
          <w:rFonts w:cs="Traditional Arabic" w:hint="cs"/>
          <w:sz w:val="36"/>
          <w:szCs w:val="36"/>
          <w:rtl/>
        </w:rPr>
        <w:t>ا المسألتين مات المورث</w:t>
      </w:r>
      <w:r w:rsidR="00014FD9">
        <w:rPr>
          <w:rFonts w:cs="Traditional Arabic" w:hint="cs"/>
          <w:sz w:val="36"/>
          <w:szCs w:val="36"/>
          <w:rtl/>
        </w:rPr>
        <w:t xml:space="preserve"> ولم تقسم تركته</w:t>
      </w:r>
      <w:r>
        <w:rPr>
          <w:rFonts w:cs="Traditional Arabic" w:hint="cs"/>
          <w:sz w:val="36"/>
          <w:szCs w:val="36"/>
          <w:rtl/>
        </w:rPr>
        <w:t xml:space="preserve"> والمانع من الإرث قائم وهو اختلاف الدين . </w:t>
      </w:r>
    </w:p>
    <w:p w:rsidR="00CB3912" w:rsidRPr="0020775A" w:rsidRDefault="00CB3912" w:rsidP="004717CB">
      <w:pPr>
        <w:jc w:val="both"/>
        <w:rPr>
          <w:rFonts w:cs="MCS Taybah S_U normal."/>
          <w:sz w:val="36"/>
          <w:szCs w:val="36"/>
          <w:rtl/>
        </w:rPr>
      </w:pPr>
      <w:r w:rsidRPr="0020775A">
        <w:rPr>
          <w:rFonts w:cs="MCS Taybah S_U normal." w:hint="cs"/>
          <w:sz w:val="36"/>
          <w:szCs w:val="36"/>
          <w:rtl/>
        </w:rPr>
        <w:t xml:space="preserve">رابعاً : الفرق بين المسألتين : </w:t>
      </w:r>
    </w:p>
    <w:p w:rsidR="00CB3912" w:rsidRPr="002565C7" w:rsidRDefault="00CB3912" w:rsidP="004717CB">
      <w:pPr>
        <w:ind w:firstLine="720"/>
        <w:jc w:val="both"/>
        <w:rPr>
          <w:rFonts w:cs="Traditional Arabic"/>
          <w:sz w:val="36"/>
          <w:szCs w:val="36"/>
          <w:rtl/>
        </w:rPr>
      </w:pPr>
      <w:r>
        <w:rPr>
          <w:rFonts w:cs="Traditional Arabic" w:hint="cs"/>
          <w:sz w:val="36"/>
          <w:szCs w:val="36"/>
          <w:rtl/>
        </w:rPr>
        <w:t>أن</w:t>
      </w:r>
      <w:r w:rsidR="00F03AE9">
        <w:rPr>
          <w:rFonts w:cs="Traditional Arabic" w:hint="cs"/>
          <w:sz w:val="36"/>
          <w:szCs w:val="36"/>
          <w:rtl/>
        </w:rPr>
        <w:t>ه</w:t>
      </w:r>
      <w:r>
        <w:rPr>
          <w:rFonts w:cs="Traditional Arabic" w:hint="cs"/>
          <w:sz w:val="36"/>
          <w:szCs w:val="36"/>
          <w:rtl/>
        </w:rPr>
        <w:t xml:space="preserve"> قبل قسمة التركة لم يتعين حق كل وارث , بخلاف</w:t>
      </w:r>
      <w:r w:rsidR="00014FD9">
        <w:rPr>
          <w:rFonts w:cs="Traditional Arabic" w:hint="cs"/>
          <w:sz w:val="36"/>
          <w:szCs w:val="36"/>
          <w:rtl/>
        </w:rPr>
        <w:t xml:space="preserve"> ما</w:t>
      </w:r>
      <w:r>
        <w:rPr>
          <w:rFonts w:cs="Traditional Arabic" w:hint="cs"/>
          <w:sz w:val="36"/>
          <w:szCs w:val="36"/>
          <w:rtl/>
        </w:rPr>
        <w:t xml:space="preserve"> إذا قسمت فإن الفروض قد استقرت على أصحابها . </w:t>
      </w:r>
    </w:p>
    <w:p w:rsidR="00CB3912" w:rsidRPr="0020775A" w:rsidRDefault="00CB3912" w:rsidP="004717CB">
      <w:pPr>
        <w:jc w:val="both"/>
        <w:rPr>
          <w:rFonts w:cs="MCS Taybah S_U normal."/>
          <w:sz w:val="36"/>
          <w:szCs w:val="36"/>
          <w:rtl/>
        </w:rPr>
      </w:pPr>
      <w:r w:rsidRPr="0020775A">
        <w:rPr>
          <w:rFonts w:cs="MCS Taybah S_U normal." w:hint="cs"/>
          <w:sz w:val="36"/>
          <w:szCs w:val="36"/>
          <w:rtl/>
        </w:rPr>
        <w:t xml:space="preserve">خامساً : دراسة مسألتي الفرق : </w:t>
      </w:r>
    </w:p>
    <w:p w:rsidR="00CB3912" w:rsidRDefault="00CB3912" w:rsidP="00F03AE9">
      <w:pPr>
        <w:ind w:firstLine="720"/>
        <w:jc w:val="both"/>
        <w:rPr>
          <w:rFonts w:cs="Traditional Arabic"/>
          <w:sz w:val="36"/>
          <w:szCs w:val="36"/>
          <w:rtl/>
        </w:rPr>
      </w:pPr>
      <w:r>
        <w:rPr>
          <w:rFonts w:cs="Traditional Arabic" w:hint="cs"/>
          <w:sz w:val="36"/>
          <w:szCs w:val="36"/>
          <w:rtl/>
        </w:rPr>
        <w:t>لم يفرق في هذه المسألة من فقهاء المذاهب رحمهم ال</w:t>
      </w:r>
      <w:r w:rsidR="00014FD9">
        <w:rPr>
          <w:rFonts w:cs="Traditional Arabic" w:hint="cs"/>
          <w:sz w:val="36"/>
          <w:szCs w:val="36"/>
          <w:rtl/>
        </w:rPr>
        <w:t xml:space="preserve">له سوى الإمام أحمد رحمه الله ، حيث </w:t>
      </w:r>
      <w:r>
        <w:rPr>
          <w:rFonts w:cs="Traditional Arabic" w:hint="cs"/>
          <w:sz w:val="36"/>
          <w:szCs w:val="36"/>
          <w:rtl/>
        </w:rPr>
        <w:t>لا خلاف بين الفقهاء</w:t>
      </w:r>
      <w:r w:rsidR="00014FD9">
        <w:rPr>
          <w:rFonts w:cs="Traditional Arabic" w:hint="cs"/>
          <w:sz w:val="36"/>
          <w:szCs w:val="36"/>
          <w:rtl/>
        </w:rPr>
        <w:t xml:space="preserve"> رحمهم الله على</w:t>
      </w:r>
      <w:r>
        <w:rPr>
          <w:rFonts w:cs="Traditional Arabic" w:hint="cs"/>
          <w:sz w:val="36"/>
          <w:szCs w:val="36"/>
          <w:rtl/>
        </w:rPr>
        <w:t xml:space="preserve"> أن الكافر إذا أسلم بعد قسمة التركة أنه لا يستحق شيئاً ، أما إذا أسلم قبل قسمة ميراث قريبه المسلم فإن الفقهاء على قولين : </w:t>
      </w:r>
    </w:p>
    <w:p w:rsidR="00CB3912" w:rsidRDefault="00CB3912" w:rsidP="00014FD9">
      <w:pPr>
        <w:spacing w:line="216" w:lineRule="auto"/>
        <w:jc w:val="both"/>
        <w:rPr>
          <w:rFonts w:cs="Traditional Arabic"/>
          <w:sz w:val="36"/>
          <w:szCs w:val="36"/>
          <w:rtl/>
        </w:rPr>
      </w:pPr>
      <w:r w:rsidRPr="0020775A">
        <w:rPr>
          <w:rFonts w:cs="AL-Mohanad Bold" w:hint="cs"/>
          <w:sz w:val="36"/>
          <w:szCs w:val="36"/>
          <w:rtl/>
        </w:rPr>
        <w:t>ال</w:t>
      </w:r>
      <w:r>
        <w:rPr>
          <w:rFonts w:cs="AL-Mohanad Bold" w:hint="cs"/>
          <w:sz w:val="36"/>
          <w:szCs w:val="36"/>
          <w:rtl/>
        </w:rPr>
        <w:t>قول</w:t>
      </w:r>
      <w:r w:rsidRPr="0020775A">
        <w:rPr>
          <w:rFonts w:cs="AL-Mohanad Bold" w:hint="cs"/>
          <w:sz w:val="36"/>
          <w:szCs w:val="36"/>
          <w:rtl/>
        </w:rPr>
        <w:t xml:space="preserve"> الأول :</w:t>
      </w:r>
      <w:r>
        <w:rPr>
          <w:rFonts w:cs="Traditional Arabic" w:hint="cs"/>
          <w:sz w:val="36"/>
          <w:szCs w:val="36"/>
          <w:rtl/>
        </w:rPr>
        <w:t xml:space="preserve"> </w:t>
      </w:r>
    </w:p>
    <w:p w:rsidR="00CB3912" w:rsidRDefault="00CB3912" w:rsidP="00014FD9">
      <w:pPr>
        <w:spacing w:line="216" w:lineRule="auto"/>
        <w:ind w:firstLine="720"/>
        <w:jc w:val="both"/>
        <w:rPr>
          <w:rFonts w:cs="Traditional Arabic"/>
          <w:sz w:val="36"/>
          <w:szCs w:val="36"/>
          <w:rtl/>
        </w:rPr>
      </w:pPr>
      <w:r>
        <w:rPr>
          <w:rFonts w:cs="Traditional Arabic" w:hint="cs"/>
          <w:sz w:val="36"/>
          <w:szCs w:val="36"/>
          <w:rtl/>
        </w:rPr>
        <w:t>لا يرث .</w:t>
      </w:r>
    </w:p>
    <w:p w:rsidR="00CB3912" w:rsidRDefault="00CB3912" w:rsidP="00014FD9">
      <w:pPr>
        <w:spacing w:line="216" w:lineRule="auto"/>
        <w:ind w:firstLine="720"/>
        <w:jc w:val="both"/>
        <w:rPr>
          <w:rFonts w:cs="Traditional Arabic"/>
          <w:sz w:val="36"/>
          <w:szCs w:val="36"/>
          <w:rtl/>
        </w:rPr>
      </w:pPr>
      <w:r>
        <w:rPr>
          <w:rFonts w:cs="Traditional Arabic" w:hint="cs"/>
          <w:sz w:val="36"/>
          <w:szCs w:val="36"/>
          <w:rtl/>
        </w:rPr>
        <w:t>وهو قول الجمهور من الحنفية</w:t>
      </w:r>
      <w:r w:rsidRPr="00B804C0">
        <w:rPr>
          <w:rFonts w:cs="Traditional Arabic" w:hint="cs"/>
          <w:sz w:val="36"/>
          <w:szCs w:val="36"/>
          <w:vertAlign w:val="superscript"/>
          <w:rtl/>
        </w:rPr>
        <w:t>(</w:t>
      </w:r>
      <w:r w:rsidRPr="00B804C0">
        <w:rPr>
          <w:rStyle w:val="a4"/>
          <w:rFonts w:cs="Traditional Arabic"/>
          <w:sz w:val="36"/>
          <w:szCs w:val="36"/>
          <w:rtl/>
        </w:rPr>
        <w:footnoteReference w:id="1636"/>
      </w:r>
      <w:r w:rsidRPr="00B804C0">
        <w:rPr>
          <w:rFonts w:cs="Traditional Arabic" w:hint="cs"/>
          <w:sz w:val="36"/>
          <w:szCs w:val="36"/>
          <w:vertAlign w:val="superscript"/>
          <w:rtl/>
        </w:rPr>
        <w:t>)</w:t>
      </w:r>
      <w:r>
        <w:rPr>
          <w:rFonts w:cs="Traditional Arabic" w:hint="cs"/>
          <w:sz w:val="36"/>
          <w:szCs w:val="36"/>
          <w:rtl/>
        </w:rPr>
        <w:t xml:space="preserve"> , والمالكية</w:t>
      </w:r>
      <w:r w:rsidRPr="00B804C0">
        <w:rPr>
          <w:rFonts w:cs="Traditional Arabic" w:hint="cs"/>
          <w:sz w:val="36"/>
          <w:szCs w:val="36"/>
          <w:vertAlign w:val="superscript"/>
          <w:rtl/>
        </w:rPr>
        <w:t>(</w:t>
      </w:r>
      <w:r w:rsidRPr="00B804C0">
        <w:rPr>
          <w:rStyle w:val="a4"/>
          <w:rFonts w:cs="Traditional Arabic"/>
          <w:sz w:val="36"/>
          <w:szCs w:val="36"/>
          <w:rtl/>
        </w:rPr>
        <w:footnoteReference w:id="1637"/>
      </w:r>
      <w:r w:rsidRPr="00B804C0">
        <w:rPr>
          <w:rFonts w:cs="Traditional Arabic" w:hint="cs"/>
          <w:sz w:val="36"/>
          <w:szCs w:val="36"/>
          <w:vertAlign w:val="superscript"/>
          <w:rtl/>
        </w:rPr>
        <w:t>)</w:t>
      </w:r>
      <w:r>
        <w:rPr>
          <w:rFonts w:cs="Traditional Arabic" w:hint="cs"/>
          <w:sz w:val="36"/>
          <w:szCs w:val="36"/>
          <w:rtl/>
        </w:rPr>
        <w:t xml:space="preserve"> , والشافعية</w:t>
      </w:r>
      <w:r w:rsidRPr="00B804C0">
        <w:rPr>
          <w:rFonts w:cs="Traditional Arabic" w:hint="cs"/>
          <w:sz w:val="36"/>
          <w:szCs w:val="36"/>
          <w:vertAlign w:val="superscript"/>
          <w:rtl/>
        </w:rPr>
        <w:t>(</w:t>
      </w:r>
      <w:r w:rsidRPr="00B804C0">
        <w:rPr>
          <w:rStyle w:val="a4"/>
          <w:rFonts w:cs="Traditional Arabic"/>
          <w:sz w:val="36"/>
          <w:szCs w:val="36"/>
          <w:rtl/>
        </w:rPr>
        <w:footnoteReference w:id="1638"/>
      </w:r>
      <w:r w:rsidRPr="00B804C0">
        <w:rPr>
          <w:rFonts w:cs="Traditional Arabic" w:hint="cs"/>
          <w:sz w:val="36"/>
          <w:szCs w:val="36"/>
          <w:vertAlign w:val="superscript"/>
          <w:rtl/>
        </w:rPr>
        <w:t>)</w:t>
      </w:r>
      <w:r>
        <w:rPr>
          <w:rFonts w:cs="Traditional Arabic" w:hint="cs"/>
          <w:sz w:val="36"/>
          <w:szCs w:val="36"/>
          <w:rtl/>
        </w:rPr>
        <w:t xml:space="preserve"> , ورواية عند 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1639"/>
      </w:r>
      <w:r w:rsidRPr="00B804C0">
        <w:rPr>
          <w:rFonts w:cs="Traditional Arabic" w:hint="cs"/>
          <w:sz w:val="36"/>
          <w:szCs w:val="36"/>
          <w:vertAlign w:val="superscript"/>
          <w:rtl/>
        </w:rPr>
        <w:t>)</w:t>
      </w:r>
      <w:r w:rsidR="002565C7">
        <w:rPr>
          <w:rFonts w:cs="Traditional Arabic" w:hint="eastAsia"/>
          <w:sz w:val="36"/>
          <w:szCs w:val="36"/>
          <w:rtl/>
        </w:rPr>
        <w:t> </w:t>
      </w:r>
      <w:r>
        <w:rPr>
          <w:rFonts w:cs="Traditional Arabic" w:hint="cs"/>
          <w:sz w:val="36"/>
          <w:szCs w:val="36"/>
          <w:rtl/>
        </w:rPr>
        <w:t xml:space="preserve">. </w:t>
      </w:r>
    </w:p>
    <w:p w:rsidR="00CB3912" w:rsidRPr="0020775A" w:rsidRDefault="00CB3912" w:rsidP="00014FD9">
      <w:pPr>
        <w:spacing w:line="216" w:lineRule="auto"/>
        <w:rPr>
          <w:rFonts w:cs="AL-Mohanad Bold"/>
          <w:sz w:val="36"/>
          <w:szCs w:val="36"/>
          <w:rtl/>
        </w:rPr>
      </w:pPr>
      <w:r w:rsidRPr="0020775A">
        <w:rPr>
          <w:rFonts w:cs="AL-Mohanad Bold" w:hint="cs"/>
          <w:sz w:val="36"/>
          <w:szCs w:val="36"/>
          <w:rtl/>
        </w:rPr>
        <w:t xml:space="preserve">القول الثاني : </w:t>
      </w:r>
    </w:p>
    <w:p w:rsidR="00CB3912" w:rsidRDefault="00CB3912" w:rsidP="00014FD9">
      <w:pPr>
        <w:spacing w:line="216" w:lineRule="auto"/>
        <w:ind w:firstLine="720"/>
        <w:jc w:val="both"/>
        <w:rPr>
          <w:rFonts w:cs="Traditional Arabic"/>
          <w:sz w:val="36"/>
          <w:szCs w:val="36"/>
          <w:rtl/>
        </w:rPr>
      </w:pPr>
      <w:r>
        <w:rPr>
          <w:rFonts w:cs="Traditional Arabic" w:hint="cs"/>
          <w:sz w:val="36"/>
          <w:szCs w:val="36"/>
          <w:rtl/>
        </w:rPr>
        <w:t xml:space="preserve">يرث . </w:t>
      </w:r>
    </w:p>
    <w:p w:rsidR="00CB3912" w:rsidRDefault="00CB3912" w:rsidP="00014FD9">
      <w:pPr>
        <w:spacing w:line="216" w:lineRule="auto"/>
        <w:ind w:firstLine="720"/>
        <w:jc w:val="both"/>
        <w:rPr>
          <w:rFonts w:cs="Traditional Arabic"/>
          <w:sz w:val="36"/>
          <w:szCs w:val="36"/>
          <w:rtl/>
        </w:rPr>
      </w:pPr>
      <w:r>
        <w:rPr>
          <w:rFonts w:cs="Traditional Arabic" w:hint="cs"/>
          <w:sz w:val="36"/>
          <w:szCs w:val="36"/>
          <w:rtl/>
        </w:rPr>
        <w:t>وهو الصحيح من مذهب 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1640"/>
      </w:r>
      <w:r w:rsidRPr="00B804C0">
        <w:rPr>
          <w:rFonts w:cs="Traditional Arabic" w:hint="cs"/>
          <w:sz w:val="36"/>
          <w:szCs w:val="36"/>
          <w:vertAlign w:val="superscript"/>
          <w:rtl/>
        </w:rPr>
        <w:t>)</w:t>
      </w:r>
      <w:r>
        <w:rPr>
          <w:rFonts w:cs="Traditional Arabic" w:hint="cs"/>
          <w:sz w:val="36"/>
          <w:szCs w:val="36"/>
          <w:rtl/>
        </w:rPr>
        <w:t xml:space="preserve"> . </w:t>
      </w:r>
    </w:p>
    <w:p w:rsidR="00CB3912" w:rsidRPr="0020775A" w:rsidRDefault="00CB3912" w:rsidP="00014FD9">
      <w:pPr>
        <w:spacing w:line="216" w:lineRule="auto"/>
        <w:rPr>
          <w:rFonts w:cs="AL-Mohanad Bold"/>
          <w:sz w:val="36"/>
          <w:szCs w:val="36"/>
          <w:rtl/>
        </w:rPr>
      </w:pPr>
      <w:r w:rsidRPr="0020775A">
        <w:rPr>
          <w:rFonts w:cs="AL-Mohanad Bold" w:hint="cs"/>
          <w:sz w:val="36"/>
          <w:szCs w:val="36"/>
          <w:rtl/>
        </w:rPr>
        <w:t xml:space="preserve">الأدلة : </w:t>
      </w:r>
    </w:p>
    <w:p w:rsidR="00CB3912" w:rsidRPr="0020775A" w:rsidRDefault="00CB3912" w:rsidP="00014FD9">
      <w:pPr>
        <w:spacing w:line="216" w:lineRule="auto"/>
        <w:rPr>
          <w:rFonts w:cs="AL-Mohanad Bold"/>
          <w:sz w:val="36"/>
          <w:szCs w:val="36"/>
          <w:rtl/>
        </w:rPr>
      </w:pPr>
      <w:r w:rsidRPr="0020775A">
        <w:rPr>
          <w:rFonts w:cs="AL-Mohanad Bold" w:hint="cs"/>
          <w:sz w:val="36"/>
          <w:szCs w:val="36"/>
          <w:rtl/>
        </w:rPr>
        <w:t xml:space="preserve">أدلة القول الأول : </w:t>
      </w:r>
    </w:p>
    <w:p w:rsidR="00CB3912" w:rsidRPr="0020775A" w:rsidRDefault="00CB3912" w:rsidP="004717CB">
      <w:pPr>
        <w:rPr>
          <w:rFonts w:cs="AL-Mohanad Bold"/>
          <w:sz w:val="36"/>
          <w:szCs w:val="36"/>
          <w:rtl/>
        </w:rPr>
      </w:pPr>
      <w:r w:rsidRPr="0020775A">
        <w:rPr>
          <w:rFonts w:cs="AL-Mohanad Bold" w:hint="cs"/>
          <w:sz w:val="36"/>
          <w:szCs w:val="36"/>
          <w:rtl/>
        </w:rPr>
        <w:t xml:space="preserve">الدليل الأول : </w:t>
      </w:r>
    </w:p>
    <w:p w:rsidR="00CB3912" w:rsidRPr="00061F5E" w:rsidRDefault="00014FD9" w:rsidP="004717CB">
      <w:pPr>
        <w:ind w:firstLine="720"/>
        <w:jc w:val="both"/>
        <w:rPr>
          <w:rFonts w:cs="Traditional Arabic"/>
          <w:sz w:val="36"/>
          <w:szCs w:val="36"/>
          <w:rtl/>
        </w:rPr>
      </w:pPr>
      <w:r>
        <w:rPr>
          <w:rFonts w:cs="Traditional Arabic" w:hint="cs"/>
          <w:sz w:val="36"/>
          <w:szCs w:val="36"/>
          <w:rtl/>
        </w:rPr>
        <w:t>ما ثبت عن النبي</w:t>
      </w:r>
      <w:r w:rsidR="00CB3912">
        <w:rPr>
          <w:rFonts w:cs="Traditional Arabic" w:hint="cs"/>
          <w:sz w:val="36"/>
          <w:szCs w:val="36"/>
          <w:rtl/>
        </w:rPr>
        <w:t xml:space="preserve"> </w:t>
      </w:r>
      <w:r w:rsidR="00CB3912">
        <w:rPr>
          <w:rFonts w:cs="Traditional Arabic" w:hint="cs"/>
          <w:sz w:val="36"/>
          <w:szCs w:val="36"/>
        </w:rPr>
        <w:sym w:font="AGA Arabesque" w:char="F065"/>
      </w:r>
      <w:r w:rsidR="00CB3912">
        <w:rPr>
          <w:rFonts w:cs="Traditional Arabic" w:hint="cs"/>
          <w:sz w:val="36"/>
          <w:szCs w:val="36"/>
          <w:rtl/>
        </w:rPr>
        <w:t xml:space="preserve"> : ( لا يرث المسلم الكافر , ولا الكافر المسلم )</w:t>
      </w:r>
      <w:r w:rsidR="00CB3912" w:rsidRPr="00092A01">
        <w:rPr>
          <w:rFonts w:cs="Traditional Arabic" w:hint="cs"/>
          <w:sz w:val="36"/>
          <w:szCs w:val="36"/>
          <w:vertAlign w:val="superscript"/>
          <w:rtl/>
        </w:rPr>
        <w:t xml:space="preserve"> </w:t>
      </w:r>
      <w:r w:rsidR="00CB3912" w:rsidRPr="00B804C0">
        <w:rPr>
          <w:rFonts w:cs="Traditional Arabic" w:hint="cs"/>
          <w:sz w:val="36"/>
          <w:szCs w:val="36"/>
          <w:vertAlign w:val="superscript"/>
          <w:rtl/>
        </w:rPr>
        <w:t>(</w:t>
      </w:r>
      <w:r w:rsidR="00CB3912" w:rsidRPr="00B804C0">
        <w:rPr>
          <w:rStyle w:val="a4"/>
          <w:rFonts w:cs="Traditional Arabic"/>
          <w:sz w:val="36"/>
          <w:szCs w:val="36"/>
          <w:rtl/>
        </w:rPr>
        <w:footnoteReference w:id="1641"/>
      </w:r>
      <w:r w:rsidR="00CB3912" w:rsidRPr="00B804C0">
        <w:rPr>
          <w:rFonts w:cs="Traditional Arabic" w:hint="cs"/>
          <w:sz w:val="36"/>
          <w:szCs w:val="36"/>
          <w:vertAlign w:val="superscript"/>
          <w:rtl/>
        </w:rPr>
        <w:t>)</w:t>
      </w:r>
      <w:r w:rsidR="00CB3912">
        <w:rPr>
          <w:rFonts w:cs="Traditional Arabic" w:hint="cs"/>
          <w:sz w:val="36"/>
          <w:szCs w:val="36"/>
          <w:rtl/>
        </w:rPr>
        <w:t xml:space="preserve"> .</w:t>
      </w:r>
    </w:p>
    <w:p w:rsidR="00CB3912" w:rsidRPr="0020775A" w:rsidRDefault="00CB3912" w:rsidP="004717CB">
      <w:pPr>
        <w:rPr>
          <w:rFonts w:cs="AL-Mohanad Bold"/>
          <w:sz w:val="36"/>
          <w:szCs w:val="36"/>
          <w:rtl/>
        </w:rPr>
      </w:pPr>
      <w:r w:rsidRPr="0020775A">
        <w:rPr>
          <w:rFonts w:cs="AL-Mohanad Bold" w:hint="cs"/>
          <w:sz w:val="36"/>
          <w:szCs w:val="36"/>
          <w:rtl/>
        </w:rPr>
        <w:t xml:space="preserve">وجه الدلالة : </w:t>
      </w:r>
    </w:p>
    <w:p w:rsidR="00CB3912" w:rsidRDefault="00CB3912" w:rsidP="004717CB">
      <w:pPr>
        <w:ind w:firstLine="720"/>
        <w:jc w:val="both"/>
        <w:rPr>
          <w:rFonts w:cs="Traditional Arabic"/>
          <w:sz w:val="36"/>
          <w:szCs w:val="36"/>
          <w:rtl/>
        </w:rPr>
      </w:pPr>
      <w:r>
        <w:rPr>
          <w:rFonts w:cs="Traditional Arabic" w:hint="cs"/>
          <w:sz w:val="36"/>
          <w:szCs w:val="36"/>
          <w:rtl/>
        </w:rPr>
        <w:t xml:space="preserve">يدل هذا الحديث بعمومه على نفي التوارث مطلقاً بين المسلم والكافر , وسبب الإرث قام في مقابله مانع يمنع منه فلا عبرة بزواله بعد أن تحقق السبب . </w:t>
      </w:r>
    </w:p>
    <w:p w:rsidR="00CB3912" w:rsidRPr="0020775A" w:rsidRDefault="00CB3912" w:rsidP="004717CB">
      <w:pPr>
        <w:rPr>
          <w:rFonts w:cs="AL-Mohanad Bold"/>
          <w:sz w:val="36"/>
          <w:szCs w:val="36"/>
          <w:rtl/>
        </w:rPr>
      </w:pPr>
      <w:r w:rsidRPr="0020775A">
        <w:rPr>
          <w:rFonts w:cs="AL-Mohanad Bold" w:hint="cs"/>
          <w:sz w:val="36"/>
          <w:szCs w:val="36"/>
          <w:rtl/>
        </w:rPr>
        <w:t xml:space="preserve">الدليل الثاني : </w:t>
      </w:r>
    </w:p>
    <w:p w:rsidR="00CB3912" w:rsidRDefault="00CB3912" w:rsidP="004717CB">
      <w:pPr>
        <w:ind w:firstLine="720"/>
        <w:jc w:val="both"/>
        <w:rPr>
          <w:rFonts w:cs="Traditional Arabic"/>
          <w:sz w:val="36"/>
          <w:szCs w:val="36"/>
          <w:rtl/>
        </w:rPr>
      </w:pPr>
      <w:r>
        <w:rPr>
          <w:rFonts w:cs="Traditional Arabic" w:hint="cs"/>
          <w:sz w:val="36"/>
          <w:szCs w:val="36"/>
          <w:rtl/>
        </w:rPr>
        <w:t>أن الملك قد انتقل بالموت إلى المسلمين فلم يشاركهم من أسلم كما لو اقتسموا , ولأن المانع من الإرث متحقق حال وجود الموت فلم يرث</w:t>
      </w:r>
      <w:r w:rsidRPr="00B804C0">
        <w:rPr>
          <w:rFonts w:cs="Traditional Arabic" w:hint="cs"/>
          <w:sz w:val="36"/>
          <w:szCs w:val="36"/>
          <w:vertAlign w:val="superscript"/>
          <w:rtl/>
        </w:rPr>
        <w:t>(</w:t>
      </w:r>
      <w:r w:rsidRPr="00B804C0">
        <w:rPr>
          <w:rStyle w:val="a4"/>
          <w:rFonts w:cs="Traditional Arabic"/>
          <w:sz w:val="36"/>
          <w:szCs w:val="36"/>
          <w:rtl/>
        </w:rPr>
        <w:footnoteReference w:id="1642"/>
      </w:r>
      <w:r w:rsidRPr="00B804C0">
        <w:rPr>
          <w:rFonts w:cs="Traditional Arabic" w:hint="cs"/>
          <w:sz w:val="36"/>
          <w:szCs w:val="36"/>
          <w:vertAlign w:val="superscript"/>
          <w:rtl/>
        </w:rPr>
        <w:t>)</w:t>
      </w:r>
      <w:r>
        <w:rPr>
          <w:rFonts w:cs="Traditional Arabic" w:hint="cs"/>
          <w:sz w:val="36"/>
          <w:szCs w:val="36"/>
          <w:rtl/>
        </w:rPr>
        <w:t xml:space="preserve"> . </w:t>
      </w:r>
    </w:p>
    <w:p w:rsidR="00CB3912" w:rsidRPr="0020775A" w:rsidRDefault="00CB3912" w:rsidP="004717CB">
      <w:pPr>
        <w:rPr>
          <w:rFonts w:cs="AL-Mohanad Bold"/>
          <w:sz w:val="36"/>
          <w:szCs w:val="36"/>
          <w:rtl/>
        </w:rPr>
      </w:pPr>
      <w:r w:rsidRPr="0020775A">
        <w:rPr>
          <w:rFonts w:cs="AL-Mohanad Bold" w:hint="cs"/>
          <w:sz w:val="36"/>
          <w:szCs w:val="36"/>
          <w:rtl/>
        </w:rPr>
        <w:t xml:space="preserve">أدلة القول الثاني : </w:t>
      </w:r>
    </w:p>
    <w:p w:rsidR="00CB3912" w:rsidRPr="0020775A" w:rsidRDefault="00CB3912" w:rsidP="004717CB">
      <w:pPr>
        <w:rPr>
          <w:rFonts w:cs="AL-Mohanad Bold"/>
          <w:sz w:val="36"/>
          <w:szCs w:val="36"/>
          <w:rtl/>
        </w:rPr>
      </w:pPr>
      <w:r w:rsidRPr="0020775A">
        <w:rPr>
          <w:rFonts w:cs="AL-Mohanad Bold" w:hint="cs"/>
          <w:sz w:val="36"/>
          <w:szCs w:val="36"/>
          <w:rtl/>
        </w:rPr>
        <w:t xml:space="preserve">الدليل الأول: </w:t>
      </w:r>
    </w:p>
    <w:p w:rsidR="00CB3912" w:rsidRDefault="00CB3912" w:rsidP="004717CB">
      <w:pPr>
        <w:ind w:firstLine="720"/>
        <w:jc w:val="both"/>
        <w:rPr>
          <w:rFonts w:cs="Traditional Arabic"/>
          <w:sz w:val="36"/>
          <w:szCs w:val="36"/>
          <w:rtl/>
        </w:rPr>
      </w:pPr>
      <w:r>
        <w:rPr>
          <w:rFonts w:cs="Traditional Arabic" w:hint="cs"/>
          <w:sz w:val="36"/>
          <w:szCs w:val="36"/>
          <w:rtl/>
        </w:rPr>
        <w:t xml:space="preserve">عن ابن عباس رضي الله عنهما قال : قال رسول الله </w:t>
      </w:r>
      <w:r>
        <w:rPr>
          <w:rFonts w:cs="Traditional Arabic" w:hint="cs"/>
          <w:sz w:val="36"/>
          <w:szCs w:val="36"/>
        </w:rPr>
        <w:sym w:font="AGA Arabesque" w:char="F065"/>
      </w:r>
      <w:r>
        <w:rPr>
          <w:rFonts w:cs="Traditional Arabic" w:hint="cs"/>
          <w:sz w:val="36"/>
          <w:szCs w:val="36"/>
          <w:rtl/>
        </w:rPr>
        <w:t xml:space="preserve"> : ( </w:t>
      </w:r>
      <w:bookmarkStart w:id="222" w:name="ح69"/>
      <w:r>
        <w:rPr>
          <w:rFonts w:cs="Traditional Arabic" w:hint="cs"/>
          <w:sz w:val="36"/>
          <w:szCs w:val="36"/>
          <w:rtl/>
        </w:rPr>
        <w:t xml:space="preserve">كل قَسْم قُسِم في الجاهلية فهو على ما قسم </w:t>
      </w:r>
      <w:bookmarkEnd w:id="222"/>
      <w:r>
        <w:rPr>
          <w:rFonts w:cs="Traditional Arabic" w:hint="cs"/>
          <w:sz w:val="36"/>
          <w:szCs w:val="36"/>
          <w:rtl/>
        </w:rPr>
        <w:t>، وكل قَسْم أدركه الإسلام فإنه على قسم الإسلام )</w:t>
      </w:r>
      <w:r w:rsidRPr="00C11851">
        <w:rPr>
          <w:rFonts w:cs="Traditional Arabic" w:hint="cs"/>
          <w:sz w:val="36"/>
          <w:szCs w:val="36"/>
          <w:vertAlign w:val="superscript"/>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1643"/>
      </w:r>
      <w:r w:rsidRPr="00B804C0">
        <w:rPr>
          <w:rFonts w:cs="Traditional Arabic" w:hint="cs"/>
          <w:sz w:val="36"/>
          <w:szCs w:val="36"/>
          <w:vertAlign w:val="superscript"/>
          <w:rtl/>
        </w:rPr>
        <w:t>)</w:t>
      </w:r>
      <w:r>
        <w:rPr>
          <w:rFonts w:cs="Traditional Arabic" w:hint="cs"/>
          <w:sz w:val="36"/>
          <w:szCs w:val="36"/>
          <w:rtl/>
        </w:rPr>
        <w:t xml:space="preserve"> . </w:t>
      </w:r>
    </w:p>
    <w:p w:rsidR="00CB3912" w:rsidRPr="0020775A" w:rsidRDefault="00CB3912" w:rsidP="004717CB">
      <w:pPr>
        <w:rPr>
          <w:rFonts w:cs="AL-Mohanad Bold"/>
          <w:sz w:val="36"/>
          <w:szCs w:val="36"/>
          <w:rtl/>
        </w:rPr>
      </w:pPr>
      <w:r w:rsidRPr="0020775A">
        <w:rPr>
          <w:rFonts w:cs="AL-Mohanad Bold" w:hint="cs"/>
          <w:sz w:val="36"/>
          <w:szCs w:val="36"/>
          <w:rtl/>
        </w:rPr>
        <w:t xml:space="preserve">وجه الدلالة : </w:t>
      </w:r>
    </w:p>
    <w:p w:rsidR="00CB3912" w:rsidRDefault="00CB3912" w:rsidP="004717CB">
      <w:pPr>
        <w:ind w:firstLine="720"/>
        <w:jc w:val="both"/>
        <w:rPr>
          <w:rFonts w:cs="Traditional Arabic"/>
          <w:sz w:val="36"/>
          <w:szCs w:val="36"/>
          <w:rtl/>
        </w:rPr>
      </w:pPr>
      <w:r>
        <w:rPr>
          <w:rFonts w:cs="Traditional Arabic" w:hint="cs"/>
          <w:sz w:val="36"/>
          <w:szCs w:val="36"/>
          <w:rtl/>
        </w:rPr>
        <w:t>أن هذا الحديث يدل على أن ما حدث من الأحكام في الإسلام فإنه يستأنف فيه حكم الإسلام</w:t>
      </w:r>
      <w:r w:rsidRPr="00B804C0">
        <w:rPr>
          <w:rFonts w:cs="Traditional Arabic" w:hint="cs"/>
          <w:sz w:val="36"/>
          <w:szCs w:val="36"/>
          <w:vertAlign w:val="superscript"/>
          <w:rtl/>
        </w:rPr>
        <w:t>(</w:t>
      </w:r>
      <w:r w:rsidRPr="00B804C0">
        <w:rPr>
          <w:rStyle w:val="a4"/>
          <w:rFonts w:cs="Traditional Arabic"/>
          <w:sz w:val="36"/>
          <w:szCs w:val="36"/>
          <w:rtl/>
        </w:rPr>
        <w:footnoteReference w:id="1644"/>
      </w:r>
      <w:r w:rsidRPr="00B804C0">
        <w:rPr>
          <w:rFonts w:cs="Traditional Arabic" w:hint="cs"/>
          <w:sz w:val="36"/>
          <w:szCs w:val="36"/>
          <w:vertAlign w:val="superscript"/>
          <w:rtl/>
        </w:rPr>
        <w:t>)</w:t>
      </w:r>
      <w:r>
        <w:rPr>
          <w:rFonts w:cs="Traditional Arabic" w:hint="cs"/>
          <w:sz w:val="36"/>
          <w:szCs w:val="36"/>
          <w:rtl/>
        </w:rPr>
        <w:t xml:space="preserve"> , وهذا الكافر أسلم قبل قسمة التركة فإنه يدخل تحت حكم الإسلام في قسمة التركة . </w:t>
      </w:r>
    </w:p>
    <w:p w:rsidR="00CB3912" w:rsidRPr="0020775A" w:rsidRDefault="00CB3912" w:rsidP="004717CB">
      <w:pPr>
        <w:rPr>
          <w:rFonts w:cs="AL-Mohanad Bold"/>
          <w:sz w:val="36"/>
          <w:szCs w:val="36"/>
          <w:rtl/>
        </w:rPr>
      </w:pPr>
      <w:r w:rsidRPr="0020775A">
        <w:rPr>
          <w:rFonts w:cs="AL-Mohanad Bold" w:hint="cs"/>
          <w:sz w:val="36"/>
          <w:szCs w:val="36"/>
          <w:rtl/>
        </w:rPr>
        <w:t xml:space="preserve">الدليل الثاني : </w:t>
      </w:r>
    </w:p>
    <w:p w:rsidR="00CB3912" w:rsidRDefault="00014FD9" w:rsidP="004717CB">
      <w:pPr>
        <w:ind w:firstLine="720"/>
        <w:jc w:val="both"/>
        <w:rPr>
          <w:rFonts w:cs="Traditional Arabic"/>
          <w:sz w:val="36"/>
          <w:szCs w:val="36"/>
          <w:rtl/>
        </w:rPr>
      </w:pPr>
      <w:r>
        <w:rPr>
          <w:rFonts w:cs="Traditional Arabic" w:hint="cs"/>
          <w:sz w:val="36"/>
          <w:szCs w:val="36"/>
          <w:rtl/>
        </w:rPr>
        <w:t>ما روي عن</w:t>
      </w:r>
      <w:r w:rsidR="00CB3912">
        <w:rPr>
          <w:rFonts w:cs="Traditional Arabic" w:hint="cs"/>
          <w:sz w:val="36"/>
          <w:szCs w:val="36"/>
          <w:rtl/>
        </w:rPr>
        <w:t xml:space="preserve"> رسول الله </w:t>
      </w:r>
      <w:r w:rsidR="00CB3912">
        <w:rPr>
          <w:rFonts w:cs="Traditional Arabic" w:hint="cs"/>
          <w:sz w:val="36"/>
          <w:szCs w:val="36"/>
        </w:rPr>
        <w:sym w:font="AGA Arabesque" w:char="F065"/>
      </w:r>
      <w:r w:rsidR="00CB3912">
        <w:rPr>
          <w:rFonts w:cs="Traditional Arabic" w:hint="cs"/>
          <w:sz w:val="36"/>
          <w:szCs w:val="36"/>
          <w:rtl/>
        </w:rPr>
        <w:t xml:space="preserve"> </w:t>
      </w:r>
      <w:r>
        <w:rPr>
          <w:rFonts w:cs="Traditional Arabic" w:hint="cs"/>
          <w:sz w:val="36"/>
          <w:szCs w:val="36"/>
          <w:rtl/>
        </w:rPr>
        <w:t xml:space="preserve">أنه قال </w:t>
      </w:r>
      <w:r w:rsidR="00CB3912">
        <w:rPr>
          <w:rFonts w:cs="Traditional Arabic" w:hint="cs"/>
          <w:sz w:val="36"/>
          <w:szCs w:val="36"/>
          <w:rtl/>
        </w:rPr>
        <w:t xml:space="preserve">: ( </w:t>
      </w:r>
      <w:bookmarkStart w:id="223" w:name="ح70"/>
      <w:r w:rsidR="00CB3912">
        <w:rPr>
          <w:rFonts w:cs="Traditional Arabic" w:hint="cs"/>
          <w:sz w:val="36"/>
          <w:szCs w:val="36"/>
          <w:rtl/>
        </w:rPr>
        <w:t>من أسلم على شيء فهو له</w:t>
      </w:r>
      <w:bookmarkEnd w:id="223"/>
      <w:r w:rsidR="00CB3912">
        <w:rPr>
          <w:rFonts w:cs="Traditional Arabic" w:hint="cs"/>
          <w:sz w:val="36"/>
          <w:szCs w:val="36"/>
          <w:rtl/>
        </w:rPr>
        <w:t xml:space="preserve"> )</w:t>
      </w:r>
      <w:r w:rsidR="00CB3912" w:rsidRPr="00C11851">
        <w:rPr>
          <w:rFonts w:cs="Traditional Arabic" w:hint="cs"/>
          <w:sz w:val="36"/>
          <w:szCs w:val="36"/>
          <w:vertAlign w:val="superscript"/>
          <w:rtl/>
        </w:rPr>
        <w:t xml:space="preserve"> </w:t>
      </w:r>
      <w:r w:rsidR="00CB3912" w:rsidRPr="00B804C0">
        <w:rPr>
          <w:rFonts w:cs="Traditional Arabic" w:hint="cs"/>
          <w:sz w:val="36"/>
          <w:szCs w:val="36"/>
          <w:vertAlign w:val="superscript"/>
          <w:rtl/>
        </w:rPr>
        <w:t>(</w:t>
      </w:r>
      <w:r w:rsidR="00CB3912" w:rsidRPr="00B804C0">
        <w:rPr>
          <w:rStyle w:val="a4"/>
          <w:rFonts w:cs="Traditional Arabic"/>
          <w:sz w:val="36"/>
          <w:szCs w:val="36"/>
          <w:rtl/>
        </w:rPr>
        <w:footnoteReference w:id="1645"/>
      </w:r>
      <w:r w:rsidR="00CB3912" w:rsidRPr="00B804C0">
        <w:rPr>
          <w:rFonts w:cs="Traditional Arabic" w:hint="cs"/>
          <w:sz w:val="36"/>
          <w:szCs w:val="36"/>
          <w:vertAlign w:val="superscript"/>
          <w:rtl/>
        </w:rPr>
        <w:t>)</w:t>
      </w:r>
      <w:r w:rsidR="00CB3912">
        <w:rPr>
          <w:rFonts w:cs="Traditional Arabic" w:hint="cs"/>
          <w:sz w:val="36"/>
          <w:szCs w:val="36"/>
          <w:rtl/>
        </w:rPr>
        <w:t xml:space="preserve"> .</w:t>
      </w:r>
    </w:p>
    <w:p w:rsidR="00CB3912" w:rsidRPr="0020775A" w:rsidRDefault="00CB3912" w:rsidP="004717CB">
      <w:pPr>
        <w:rPr>
          <w:rFonts w:cs="AL-Mohanad Bold"/>
          <w:sz w:val="36"/>
          <w:szCs w:val="36"/>
          <w:rtl/>
        </w:rPr>
      </w:pPr>
      <w:r w:rsidRPr="0020775A">
        <w:rPr>
          <w:rFonts w:cs="AL-Mohanad Bold" w:hint="cs"/>
          <w:sz w:val="36"/>
          <w:szCs w:val="36"/>
          <w:rtl/>
        </w:rPr>
        <w:t xml:space="preserve">وجه الدلالة : </w:t>
      </w:r>
    </w:p>
    <w:p w:rsidR="00CB3912" w:rsidRDefault="00CB3912" w:rsidP="004717CB">
      <w:pPr>
        <w:ind w:firstLine="720"/>
        <w:jc w:val="both"/>
        <w:rPr>
          <w:rFonts w:cs="Traditional Arabic"/>
          <w:sz w:val="36"/>
          <w:szCs w:val="36"/>
          <w:rtl/>
        </w:rPr>
      </w:pPr>
      <w:r>
        <w:rPr>
          <w:rFonts w:cs="Traditional Arabic" w:hint="cs"/>
          <w:sz w:val="36"/>
          <w:szCs w:val="36"/>
          <w:rtl/>
        </w:rPr>
        <w:t xml:space="preserve">يمكن أن يقال بأن بقاء التركة قبل قسمتها وإسلام هذا القريب يكون قد تجدد فله نصيب منها  . </w:t>
      </w:r>
    </w:p>
    <w:p w:rsidR="00CB3912" w:rsidRPr="0020775A" w:rsidRDefault="00CB3912" w:rsidP="00D755EE">
      <w:pPr>
        <w:spacing w:line="216" w:lineRule="auto"/>
        <w:rPr>
          <w:rFonts w:cs="AL-Mohanad Bold"/>
          <w:sz w:val="36"/>
          <w:szCs w:val="36"/>
          <w:rtl/>
        </w:rPr>
      </w:pPr>
      <w:r w:rsidRPr="0020775A">
        <w:rPr>
          <w:rFonts w:cs="AL-Mohanad Bold" w:hint="cs"/>
          <w:sz w:val="36"/>
          <w:szCs w:val="36"/>
          <w:rtl/>
        </w:rPr>
        <w:t xml:space="preserve">مناقشة ما سبق : </w:t>
      </w:r>
    </w:p>
    <w:p w:rsidR="00CB3912" w:rsidRDefault="00542F9A" w:rsidP="00D755EE">
      <w:pPr>
        <w:spacing w:line="216" w:lineRule="auto"/>
        <w:ind w:firstLine="720"/>
        <w:jc w:val="both"/>
        <w:rPr>
          <w:rFonts w:cs="Traditional Arabic"/>
          <w:sz w:val="36"/>
          <w:szCs w:val="36"/>
          <w:rtl/>
        </w:rPr>
      </w:pPr>
      <w:r>
        <w:rPr>
          <w:rFonts w:cs="Traditional Arabic" w:hint="cs"/>
          <w:sz w:val="36"/>
          <w:szCs w:val="36"/>
          <w:rtl/>
        </w:rPr>
        <w:t>أن ه</w:t>
      </w:r>
      <w:r w:rsidR="00CB3912">
        <w:rPr>
          <w:rFonts w:cs="Traditional Arabic" w:hint="cs"/>
          <w:sz w:val="36"/>
          <w:szCs w:val="36"/>
          <w:rtl/>
        </w:rPr>
        <w:t xml:space="preserve">ذين الحديثين معارضان بحديث : ( لا يرث المسلم الكافر ولا الكافر المسلم ) , وهو أصح سنداً منهما وأصرح في الأدلة , لأنه نص في الموضوع , ودلالة ما </w:t>
      </w:r>
      <w:r>
        <w:rPr>
          <w:rFonts w:cs="Traditional Arabic" w:hint="cs"/>
          <w:sz w:val="36"/>
          <w:szCs w:val="36"/>
          <w:rtl/>
        </w:rPr>
        <w:t>ا</w:t>
      </w:r>
      <w:r w:rsidR="00CB3912">
        <w:rPr>
          <w:rFonts w:cs="Traditional Arabic" w:hint="cs"/>
          <w:sz w:val="36"/>
          <w:szCs w:val="36"/>
          <w:rtl/>
        </w:rPr>
        <w:t>ستدل به دلالة عموم</w:t>
      </w:r>
      <w:r w:rsidR="00CB3912" w:rsidRPr="00B804C0">
        <w:rPr>
          <w:rFonts w:cs="Traditional Arabic" w:hint="cs"/>
          <w:sz w:val="36"/>
          <w:szCs w:val="36"/>
          <w:vertAlign w:val="superscript"/>
          <w:rtl/>
        </w:rPr>
        <w:t>(</w:t>
      </w:r>
      <w:r w:rsidR="00CB3912" w:rsidRPr="00B804C0">
        <w:rPr>
          <w:rStyle w:val="a4"/>
          <w:rFonts w:cs="Traditional Arabic"/>
          <w:sz w:val="36"/>
          <w:szCs w:val="36"/>
          <w:rtl/>
        </w:rPr>
        <w:footnoteReference w:id="1646"/>
      </w:r>
      <w:r w:rsidR="00CB3912" w:rsidRPr="00B804C0">
        <w:rPr>
          <w:rFonts w:cs="Traditional Arabic" w:hint="cs"/>
          <w:sz w:val="36"/>
          <w:szCs w:val="36"/>
          <w:vertAlign w:val="superscript"/>
          <w:rtl/>
        </w:rPr>
        <w:t>)</w:t>
      </w:r>
      <w:r w:rsidR="00CB3912">
        <w:rPr>
          <w:rFonts w:cs="Traditional Arabic" w:hint="cs"/>
          <w:sz w:val="36"/>
          <w:szCs w:val="36"/>
          <w:rtl/>
        </w:rPr>
        <w:t xml:space="preserve"> .</w:t>
      </w:r>
    </w:p>
    <w:p w:rsidR="00CB3912" w:rsidRPr="0020775A" w:rsidRDefault="00CB3912" w:rsidP="00D755EE">
      <w:pPr>
        <w:spacing w:line="216" w:lineRule="auto"/>
        <w:rPr>
          <w:rFonts w:cs="AL-Mohanad Bold"/>
          <w:sz w:val="36"/>
          <w:szCs w:val="36"/>
          <w:rtl/>
        </w:rPr>
      </w:pPr>
      <w:r w:rsidRPr="0020775A">
        <w:rPr>
          <w:rFonts w:cs="AL-Mohanad Bold" w:hint="cs"/>
          <w:sz w:val="36"/>
          <w:szCs w:val="36"/>
          <w:rtl/>
        </w:rPr>
        <w:t xml:space="preserve">الدليل الثالث : </w:t>
      </w:r>
    </w:p>
    <w:p w:rsidR="00CB3912" w:rsidRDefault="00CB3912" w:rsidP="00D755EE">
      <w:pPr>
        <w:spacing w:line="216" w:lineRule="auto"/>
        <w:ind w:firstLine="720"/>
        <w:jc w:val="both"/>
        <w:rPr>
          <w:rFonts w:cs="Traditional Arabic"/>
          <w:sz w:val="36"/>
          <w:szCs w:val="36"/>
          <w:rtl/>
        </w:rPr>
      </w:pPr>
      <w:r>
        <w:rPr>
          <w:rFonts w:cs="Traditional Arabic" w:hint="cs"/>
          <w:sz w:val="36"/>
          <w:szCs w:val="36"/>
          <w:rtl/>
        </w:rPr>
        <w:t xml:space="preserve">أن هذا هو ما قضى به عمر بن الخطاب </w:t>
      </w:r>
      <w:r>
        <w:rPr>
          <w:rFonts w:cs="Traditional Arabic" w:hint="cs"/>
          <w:sz w:val="36"/>
          <w:szCs w:val="36"/>
        </w:rPr>
        <w:sym w:font="AGA Arabesque" w:char="F074"/>
      </w:r>
      <w:r>
        <w:rPr>
          <w:rFonts w:cs="Traditional Arabic" w:hint="cs"/>
          <w:sz w:val="36"/>
          <w:szCs w:val="36"/>
          <w:rtl/>
        </w:rPr>
        <w:t xml:space="preserve"> وعثمان بن عفان </w:t>
      </w:r>
      <w:r>
        <w:rPr>
          <w:rFonts w:cs="Traditional Arabic" w:hint="cs"/>
          <w:sz w:val="36"/>
          <w:szCs w:val="36"/>
        </w:rPr>
        <w:sym w:font="AGA Arabesque" w:char="F074"/>
      </w:r>
      <w:r>
        <w:rPr>
          <w:rFonts w:cs="Traditional Arabic" w:hint="cs"/>
          <w:sz w:val="36"/>
          <w:szCs w:val="36"/>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1647"/>
      </w:r>
      <w:r w:rsidRPr="00B804C0">
        <w:rPr>
          <w:rFonts w:cs="Traditional Arabic" w:hint="cs"/>
          <w:sz w:val="36"/>
          <w:szCs w:val="36"/>
          <w:vertAlign w:val="superscript"/>
          <w:rtl/>
        </w:rPr>
        <w:t>)</w:t>
      </w:r>
      <w:r>
        <w:rPr>
          <w:rFonts w:cs="Traditional Arabic" w:hint="cs"/>
          <w:sz w:val="36"/>
          <w:szCs w:val="36"/>
          <w:rtl/>
        </w:rPr>
        <w:t>, وهذه قصة اشتهرت فلم تنكر فكانت إجماعاً</w:t>
      </w:r>
      <w:r w:rsidRPr="00B804C0">
        <w:rPr>
          <w:rFonts w:cs="Traditional Arabic" w:hint="cs"/>
          <w:sz w:val="36"/>
          <w:szCs w:val="36"/>
          <w:vertAlign w:val="superscript"/>
          <w:rtl/>
        </w:rPr>
        <w:t>(</w:t>
      </w:r>
      <w:r w:rsidRPr="00B804C0">
        <w:rPr>
          <w:rStyle w:val="a4"/>
          <w:rFonts w:cs="Traditional Arabic"/>
          <w:sz w:val="36"/>
          <w:szCs w:val="36"/>
          <w:rtl/>
        </w:rPr>
        <w:footnoteReference w:id="1648"/>
      </w:r>
      <w:r w:rsidRPr="00B804C0">
        <w:rPr>
          <w:rFonts w:cs="Traditional Arabic" w:hint="cs"/>
          <w:sz w:val="36"/>
          <w:szCs w:val="36"/>
          <w:vertAlign w:val="superscript"/>
          <w:rtl/>
        </w:rPr>
        <w:t>)</w:t>
      </w:r>
      <w:r>
        <w:rPr>
          <w:rFonts w:cs="Traditional Arabic" w:hint="cs"/>
          <w:sz w:val="36"/>
          <w:szCs w:val="36"/>
          <w:rtl/>
        </w:rPr>
        <w:t xml:space="preserve"> . </w:t>
      </w:r>
    </w:p>
    <w:p w:rsidR="00CB3912" w:rsidRPr="0020775A" w:rsidRDefault="00CB3912" w:rsidP="00D755EE">
      <w:pPr>
        <w:spacing w:line="216" w:lineRule="auto"/>
        <w:rPr>
          <w:rFonts w:cs="AL-Mohanad Bold"/>
          <w:sz w:val="36"/>
          <w:szCs w:val="36"/>
          <w:rtl/>
        </w:rPr>
      </w:pPr>
      <w:r w:rsidRPr="0020775A">
        <w:rPr>
          <w:rFonts w:cs="AL-Mohanad Bold" w:hint="cs"/>
          <w:sz w:val="36"/>
          <w:szCs w:val="36"/>
          <w:rtl/>
        </w:rPr>
        <w:t xml:space="preserve">الدليل الرابع : </w:t>
      </w:r>
    </w:p>
    <w:p w:rsidR="00CB3912" w:rsidRDefault="00CB3912" w:rsidP="00D755EE">
      <w:pPr>
        <w:spacing w:line="216" w:lineRule="auto"/>
        <w:ind w:firstLine="720"/>
        <w:jc w:val="both"/>
        <w:rPr>
          <w:rFonts w:cs="Traditional Arabic"/>
          <w:sz w:val="36"/>
          <w:szCs w:val="36"/>
          <w:rtl/>
        </w:rPr>
      </w:pPr>
      <w:r>
        <w:rPr>
          <w:rFonts w:cs="Traditional Arabic" w:hint="cs"/>
          <w:sz w:val="36"/>
          <w:szCs w:val="36"/>
          <w:rtl/>
        </w:rPr>
        <w:t>قال الموفق رحمه الله : " ولأنه لو تجدد له صيد بعد موته وقع في شبكته التي نصبها في حياته لثبت له الملك فيه , ولو وقع إنسان في بئر حفرها لتعلق ضمانه بتركته بعد موته , فجاز أن يتجدد حق من أسلم من ورثته بتركته , ترغيباً في الإسلام وحثاً عليه "</w:t>
      </w:r>
      <w:r w:rsidRPr="00B804C0">
        <w:rPr>
          <w:rFonts w:cs="Traditional Arabic" w:hint="cs"/>
          <w:sz w:val="36"/>
          <w:szCs w:val="36"/>
          <w:vertAlign w:val="superscript"/>
          <w:rtl/>
        </w:rPr>
        <w:t>(</w:t>
      </w:r>
      <w:r w:rsidRPr="00B804C0">
        <w:rPr>
          <w:rStyle w:val="a4"/>
          <w:rFonts w:cs="Traditional Arabic"/>
          <w:sz w:val="36"/>
          <w:szCs w:val="36"/>
          <w:rtl/>
        </w:rPr>
        <w:footnoteReference w:id="1649"/>
      </w:r>
      <w:r w:rsidRPr="00B804C0">
        <w:rPr>
          <w:rFonts w:cs="Traditional Arabic" w:hint="cs"/>
          <w:sz w:val="36"/>
          <w:szCs w:val="36"/>
          <w:vertAlign w:val="superscript"/>
          <w:rtl/>
        </w:rPr>
        <w:t>)</w:t>
      </w:r>
      <w:r>
        <w:rPr>
          <w:rFonts w:cs="Traditional Arabic" w:hint="cs"/>
          <w:sz w:val="36"/>
          <w:szCs w:val="36"/>
          <w:rtl/>
        </w:rPr>
        <w:t xml:space="preserve"> .</w:t>
      </w:r>
    </w:p>
    <w:p w:rsidR="00CB3912" w:rsidRPr="0020775A" w:rsidRDefault="00CB3912" w:rsidP="004717CB">
      <w:pPr>
        <w:rPr>
          <w:rFonts w:cs="AL-Mohanad Bold"/>
          <w:sz w:val="36"/>
          <w:szCs w:val="36"/>
          <w:rtl/>
        </w:rPr>
      </w:pPr>
      <w:r w:rsidRPr="0020775A">
        <w:rPr>
          <w:rFonts w:cs="AL-Mohanad Bold" w:hint="cs"/>
          <w:sz w:val="36"/>
          <w:szCs w:val="36"/>
          <w:rtl/>
        </w:rPr>
        <w:t xml:space="preserve">الترجيح : </w:t>
      </w:r>
    </w:p>
    <w:p w:rsidR="00CB3912" w:rsidRDefault="00CB3912" w:rsidP="004717CB">
      <w:pPr>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والله أعلم </w:t>
      </w:r>
      <w:r>
        <w:rPr>
          <w:rFonts w:cs="Traditional Arabic"/>
          <w:sz w:val="36"/>
          <w:szCs w:val="36"/>
          <w:rtl/>
        </w:rPr>
        <w:t>–</w:t>
      </w:r>
      <w:r>
        <w:rPr>
          <w:rFonts w:cs="Traditional Arabic" w:hint="cs"/>
          <w:sz w:val="36"/>
          <w:szCs w:val="36"/>
          <w:rtl/>
        </w:rPr>
        <w:t xml:space="preserve"> بأن أدلة القائلين بالتوريث لها حظ من النظر لا سيما وأن قضاء الصحابة صارف لعموم النص الذي استدل به الجمهور . </w:t>
      </w:r>
    </w:p>
    <w:p w:rsidR="00CB3912" w:rsidRPr="0020775A" w:rsidRDefault="00CB3912" w:rsidP="00542F9A">
      <w:pPr>
        <w:spacing w:before="240"/>
        <w:jc w:val="both"/>
        <w:rPr>
          <w:rFonts w:cs="MCS Taybah S_U normal."/>
          <w:sz w:val="36"/>
          <w:szCs w:val="36"/>
          <w:rtl/>
        </w:rPr>
      </w:pPr>
      <w:r w:rsidRPr="0020775A">
        <w:rPr>
          <w:rFonts w:cs="MCS Taybah S_U normal." w:hint="cs"/>
          <w:sz w:val="36"/>
          <w:szCs w:val="36"/>
          <w:rtl/>
        </w:rPr>
        <w:t xml:space="preserve">سادسا ً : درجة الفرق : </w:t>
      </w:r>
    </w:p>
    <w:p w:rsidR="002565C7" w:rsidRDefault="00CB3912" w:rsidP="004717CB">
      <w:pPr>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والعلم عند الله </w:t>
      </w:r>
      <w:r>
        <w:rPr>
          <w:rFonts w:cs="Traditional Arabic"/>
          <w:sz w:val="36"/>
          <w:szCs w:val="36"/>
          <w:rtl/>
        </w:rPr>
        <w:t>–</w:t>
      </w:r>
      <w:r>
        <w:rPr>
          <w:rFonts w:cs="Traditional Arabic" w:hint="cs"/>
          <w:sz w:val="36"/>
          <w:szCs w:val="36"/>
          <w:rtl/>
        </w:rPr>
        <w:t xml:space="preserve"> أن الفرق قوي ومعتبر .  </w:t>
      </w:r>
    </w:p>
    <w:p w:rsidR="00CB3912" w:rsidRPr="00B804C0" w:rsidRDefault="002565C7" w:rsidP="004717CB">
      <w:pPr>
        <w:ind w:firstLine="720"/>
        <w:jc w:val="center"/>
        <w:rPr>
          <w:rFonts w:cs="Traditional Arabic"/>
          <w:sz w:val="36"/>
          <w:szCs w:val="36"/>
          <w:rtl/>
        </w:rPr>
      </w:pPr>
      <w:r>
        <w:rPr>
          <w:rFonts w:cs="Traditional Arabic"/>
          <w:sz w:val="36"/>
          <w:szCs w:val="36"/>
          <w:rtl/>
        </w:rPr>
        <w:br w:type="page"/>
      </w:r>
      <w:r w:rsidR="00CB3912" w:rsidRPr="00B804C0">
        <w:rPr>
          <w:rFonts w:cs="MCS Shafa S_U normal." w:hint="cs"/>
          <w:sz w:val="36"/>
          <w:szCs w:val="36"/>
          <w:rtl/>
        </w:rPr>
        <w:t xml:space="preserve">المبحث </w:t>
      </w:r>
      <w:r w:rsidR="00CB3912">
        <w:rPr>
          <w:rFonts w:cs="MCS Shafa S_U normal." w:hint="cs"/>
          <w:sz w:val="36"/>
          <w:szCs w:val="36"/>
          <w:rtl/>
        </w:rPr>
        <w:t xml:space="preserve">الخامس </w:t>
      </w:r>
      <w:r w:rsidR="00CB3912" w:rsidRPr="00B804C0">
        <w:rPr>
          <w:rFonts w:cs="MCS Shafa S_U normal." w:hint="cs"/>
          <w:sz w:val="36"/>
          <w:szCs w:val="36"/>
          <w:rtl/>
        </w:rPr>
        <w:t xml:space="preserve"> :</w:t>
      </w:r>
    </w:p>
    <w:p w:rsidR="00CB3912" w:rsidRPr="00B804C0" w:rsidRDefault="00CB3912" w:rsidP="004717CB">
      <w:pPr>
        <w:jc w:val="center"/>
        <w:rPr>
          <w:rFonts w:cs="Traditional Arabic"/>
          <w:b/>
          <w:bCs/>
          <w:sz w:val="36"/>
          <w:szCs w:val="36"/>
          <w:u w:val="single"/>
          <w:rtl/>
        </w:rPr>
      </w:pPr>
      <w:r>
        <w:rPr>
          <w:rFonts w:cs="MCS Taybah S_U normal." w:hint="cs"/>
          <w:sz w:val="36"/>
          <w:szCs w:val="36"/>
          <w:rtl/>
        </w:rPr>
        <w:t>الفرق بين الولاء والنسب من حيث إرث المسلم من الكافر</w:t>
      </w:r>
    </w:p>
    <w:p w:rsidR="00CB3912" w:rsidRPr="00B804C0" w:rsidRDefault="00CB3912" w:rsidP="004717CB">
      <w:pPr>
        <w:spacing w:before="240"/>
        <w:jc w:val="both"/>
        <w:rPr>
          <w:rFonts w:cs="MCS Taybah S_U normal."/>
          <w:sz w:val="36"/>
          <w:szCs w:val="36"/>
          <w:rtl/>
        </w:rPr>
      </w:pPr>
      <w:r w:rsidRPr="00B804C0">
        <w:rPr>
          <w:rFonts w:cs="MCS Taybah S_U normal." w:hint="cs"/>
          <w:sz w:val="36"/>
          <w:szCs w:val="36"/>
          <w:rtl/>
        </w:rPr>
        <w:t xml:space="preserve">أولاً : نص الإمام في الفرق بين المسألتين : </w:t>
      </w:r>
    </w:p>
    <w:p w:rsidR="00CB3912" w:rsidRDefault="00CB3912" w:rsidP="004717CB">
      <w:pPr>
        <w:ind w:firstLine="720"/>
        <w:jc w:val="both"/>
        <w:rPr>
          <w:rFonts w:cs="Traditional Arabic"/>
          <w:sz w:val="36"/>
          <w:szCs w:val="36"/>
          <w:rtl/>
        </w:rPr>
      </w:pPr>
      <w:r>
        <w:rPr>
          <w:rFonts w:cs="Traditional Arabic" w:hint="cs"/>
          <w:sz w:val="36"/>
          <w:szCs w:val="36"/>
          <w:rtl/>
        </w:rPr>
        <w:t>نقل الخلال</w:t>
      </w:r>
      <w:r w:rsidR="00542F9A">
        <w:rPr>
          <w:rFonts w:cs="Traditional Arabic" w:hint="cs"/>
          <w:sz w:val="36"/>
          <w:szCs w:val="36"/>
          <w:rtl/>
        </w:rPr>
        <w:t xml:space="preserve"> رحمه الله</w:t>
      </w:r>
      <w:r>
        <w:rPr>
          <w:rFonts w:cs="Traditional Arabic" w:hint="cs"/>
          <w:sz w:val="36"/>
          <w:szCs w:val="36"/>
          <w:rtl/>
        </w:rPr>
        <w:t xml:space="preserve"> بسنده عن الإمام أحمد رحمه الله أنه قال : " النصراني إذا مات وله مولى مسلم ورثه مولاه بالولاء</w:t>
      </w:r>
      <w:r w:rsidRPr="00B804C0">
        <w:rPr>
          <w:rFonts w:cs="Traditional Arabic" w:hint="cs"/>
          <w:sz w:val="36"/>
          <w:szCs w:val="36"/>
          <w:vertAlign w:val="superscript"/>
          <w:rtl/>
        </w:rPr>
        <w:t>(</w:t>
      </w:r>
      <w:r w:rsidRPr="00B804C0">
        <w:rPr>
          <w:rStyle w:val="a4"/>
          <w:rFonts w:cs="Traditional Arabic"/>
          <w:sz w:val="36"/>
          <w:szCs w:val="36"/>
          <w:rtl/>
        </w:rPr>
        <w:footnoteReference w:id="1650"/>
      </w:r>
      <w:r w:rsidRPr="00B804C0">
        <w:rPr>
          <w:rFonts w:cs="Traditional Arabic" w:hint="cs"/>
          <w:sz w:val="36"/>
          <w:szCs w:val="36"/>
          <w:vertAlign w:val="superscript"/>
          <w:rtl/>
        </w:rPr>
        <w:t>)</w:t>
      </w:r>
      <w:r>
        <w:rPr>
          <w:rFonts w:cs="Traditional Arabic" w:hint="cs"/>
          <w:sz w:val="36"/>
          <w:szCs w:val="36"/>
          <w:rtl/>
        </w:rPr>
        <w:t xml:space="preserve"> , والولاء شعبة من الرق . </w:t>
      </w:r>
    </w:p>
    <w:p w:rsidR="00CB3912" w:rsidRDefault="00CB3912" w:rsidP="004717CB">
      <w:pPr>
        <w:jc w:val="both"/>
        <w:rPr>
          <w:rFonts w:cs="Traditional Arabic"/>
          <w:sz w:val="36"/>
          <w:szCs w:val="36"/>
          <w:rtl/>
        </w:rPr>
      </w:pPr>
      <w:r>
        <w:rPr>
          <w:rFonts w:cs="Traditional Arabic" w:hint="cs"/>
          <w:sz w:val="36"/>
          <w:szCs w:val="36"/>
          <w:rtl/>
        </w:rPr>
        <w:t>وإنما يرثه بالولاء , ولو كان بالنسب لم يرث مسلم كافراً "</w:t>
      </w:r>
      <w:r w:rsidRPr="00B804C0">
        <w:rPr>
          <w:rFonts w:cs="Traditional Arabic" w:hint="cs"/>
          <w:sz w:val="36"/>
          <w:szCs w:val="36"/>
          <w:vertAlign w:val="superscript"/>
          <w:rtl/>
        </w:rPr>
        <w:t>(</w:t>
      </w:r>
      <w:r w:rsidRPr="00B804C0">
        <w:rPr>
          <w:rStyle w:val="a4"/>
          <w:rFonts w:cs="Traditional Arabic"/>
          <w:sz w:val="36"/>
          <w:szCs w:val="36"/>
          <w:rtl/>
        </w:rPr>
        <w:footnoteReference w:id="1651"/>
      </w:r>
      <w:r w:rsidRPr="00B804C0">
        <w:rPr>
          <w:rFonts w:cs="Traditional Arabic" w:hint="cs"/>
          <w:sz w:val="36"/>
          <w:szCs w:val="36"/>
          <w:vertAlign w:val="superscript"/>
          <w:rtl/>
        </w:rPr>
        <w:t>)</w:t>
      </w:r>
      <w:r>
        <w:rPr>
          <w:rFonts w:cs="Traditional Arabic" w:hint="cs"/>
          <w:sz w:val="36"/>
          <w:szCs w:val="36"/>
          <w:rtl/>
        </w:rPr>
        <w:t xml:space="preserve"> . </w:t>
      </w:r>
    </w:p>
    <w:p w:rsidR="00CB3912" w:rsidRPr="0016278C" w:rsidRDefault="00CB3912" w:rsidP="004717CB">
      <w:pPr>
        <w:jc w:val="both"/>
        <w:rPr>
          <w:rFonts w:cs="MCS Taybah S_U normal."/>
          <w:sz w:val="36"/>
          <w:szCs w:val="36"/>
          <w:rtl/>
        </w:rPr>
      </w:pPr>
      <w:r w:rsidRPr="0016278C">
        <w:rPr>
          <w:rFonts w:cs="MCS Taybah S_U normal." w:hint="cs"/>
          <w:sz w:val="36"/>
          <w:szCs w:val="36"/>
          <w:rtl/>
        </w:rPr>
        <w:t>ثانياً : بيان مكانة الرواية في المذهب</w:t>
      </w:r>
      <w:r w:rsidR="00542F9A">
        <w:rPr>
          <w:rFonts w:cs="MCS Taybah S_U normal." w:hint="cs"/>
          <w:sz w:val="36"/>
          <w:szCs w:val="36"/>
          <w:rtl/>
        </w:rPr>
        <w:t xml:space="preserve"> :</w:t>
      </w:r>
      <w:r w:rsidRPr="0016278C">
        <w:rPr>
          <w:rFonts w:cs="MCS Taybah S_U normal." w:hint="cs"/>
          <w:sz w:val="36"/>
          <w:szCs w:val="36"/>
          <w:rtl/>
        </w:rPr>
        <w:t xml:space="preserve"> </w:t>
      </w:r>
    </w:p>
    <w:p w:rsidR="00CB3912" w:rsidRDefault="00CB3912" w:rsidP="004717CB">
      <w:pPr>
        <w:ind w:firstLine="720"/>
        <w:jc w:val="both"/>
        <w:rPr>
          <w:rFonts w:cs="Traditional Arabic"/>
          <w:sz w:val="36"/>
          <w:szCs w:val="36"/>
          <w:rtl/>
        </w:rPr>
      </w:pPr>
      <w:r>
        <w:rPr>
          <w:rFonts w:cs="Traditional Arabic" w:hint="cs"/>
          <w:sz w:val="36"/>
          <w:szCs w:val="36"/>
          <w:rtl/>
        </w:rPr>
        <w:t>لا خلاف في المذهب أن اختلاف الدين مانع من موانع الإرث إذا كان الإرث بسبب النسب أو الزوجية</w:t>
      </w:r>
      <w:r w:rsidRPr="00B804C0">
        <w:rPr>
          <w:rFonts w:cs="Traditional Arabic" w:hint="cs"/>
          <w:sz w:val="36"/>
          <w:szCs w:val="36"/>
          <w:vertAlign w:val="superscript"/>
          <w:rtl/>
        </w:rPr>
        <w:t>(</w:t>
      </w:r>
      <w:r w:rsidRPr="00B804C0">
        <w:rPr>
          <w:rStyle w:val="a4"/>
          <w:rFonts w:cs="Traditional Arabic"/>
          <w:sz w:val="36"/>
          <w:szCs w:val="36"/>
          <w:rtl/>
        </w:rPr>
        <w:footnoteReference w:id="1652"/>
      </w:r>
      <w:r w:rsidRPr="00B804C0">
        <w:rPr>
          <w:rFonts w:cs="Traditional Arabic" w:hint="cs"/>
          <w:sz w:val="36"/>
          <w:szCs w:val="36"/>
          <w:vertAlign w:val="superscript"/>
          <w:rtl/>
        </w:rPr>
        <w:t>)</w:t>
      </w:r>
      <w:r>
        <w:rPr>
          <w:rFonts w:cs="Traditional Arabic" w:hint="cs"/>
          <w:sz w:val="36"/>
          <w:szCs w:val="36"/>
          <w:rtl/>
        </w:rPr>
        <w:t xml:space="preserve"> , أما الإرث بالولاء مع اختلاف الدين فقد روي عن الإمام أحمد رحمه الله في هذا روايتان أطلقهما في الهداية</w:t>
      </w:r>
      <w:r w:rsidRPr="00B804C0">
        <w:rPr>
          <w:rFonts w:cs="Traditional Arabic" w:hint="cs"/>
          <w:sz w:val="36"/>
          <w:szCs w:val="36"/>
          <w:vertAlign w:val="superscript"/>
          <w:rtl/>
        </w:rPr>
        <w:t>(</w:t>
      </w:r>
      <w:r w:rsidRPr="00B804C0">
        <w:rPr>
          <w:rStyle w:val="a4"/>
          <w:rFonts w:cs="Traditional Arabic"/>
          <w:sz w:val="36"/>
          <w:szCs w:val="36"/>
          <w:rtl/>
        </w:rPr>
        <w:footnoteReference w:id="1653"/>
      </w:r>
      <w:r w:rsidRPr="00B804C0">
        <w:rPr>
          <w:rFonts w:cs="Traditional Arabic" w:hint="cs"/>
          <w:sz w:val="36"/>
          <w:szCs w:val="36"/>
          <w:vertAlign w:val="superscript"/>
          <w:rtl/>
        </w:rPr>
        <w:t>)</w:t>
      </w:r>
      <w:r>
        <w:rPr>
          <w:rFonts w:cs="Traditional Arabic" w:hint="cs"/>
          <w:sz w:val="36"/>
          <w:szCs w:val="36"/>
          <w:rtl/>
        </w:rPr>
        <w:t xml:space="preserve"> , والمستوعب</w:t>
      </w:r>
      <w:r w:rsidRPr="00B804C0">
        <w:rPr>
          <w:rFonts w:cs="Traditional Arabic" w:hint="cs"/>
          <w:sz w:val="36"/>
          <w:szCs w:val="36"/>
          <w:vertAlign w:val="superscript"/>
          <w:rtl/>
        </w:rPr>
        <w:t>(</w:t>
      </w:r>
      <w:r w:rsidRPr="00B804C0">
        <w:rPr>
          <w:rStyle w:val="a4"/>
          <w:rFonts w:cs="Traditional Arabic"/>
          <w:sz w:val="36"/>
          <w:szCs w:val="36"/>
          <w:rtl/>
        </w:rPr>
        <w:footnoteReference w:id="1654"/>
      </w:r>
      <w:r w:rsidRPr="00B804C0">
        <w:rPr>
          <w:rFonts w:cs="Traditional Arabic" w:hint="cs"/>
          <w:sz w:val="36"/>
          <w:szCs w:val="36"/>
          <w:vertAlign w:val="superscript"/>
          <w:rtl/>
        </w:rPr>
        <w:t>)</w:t>
      </w:r>
      <w:r>
        <w:rPr>
          <w:rFonts w:cs="Traditional Arabic" w:hint="cs"/>
          <w:sz w:val="36"/>
          <w:szCs w:val="36"/>
          <w:rtl/>
        </w:rPr>
        <w:t xml:space="preserve"> , والكافي</w:t>
      </w:r>
      <w:r w:rsidRPr="00B804C0">
        <w:rPr>
          <w:rFonts w:cs="Traditional Arabic" w:hint="cs"/>
          <w:sz w:val="36"/>
          <w:szCs w:val="36"/>
          <w:vertAlign w:val="superscript"/>
          <w:rtl/>
        </w:rPr>
        <w:t>(</w:t>
      </w:r>
      <w:r w:rsidRPr="00B804C0">
        <w:rPr>
          <w:rStyle w:val="a4"/>
          <w:rFonts w:cs="Traditional Arabic"/>
          <w:sz w:val="36"/>
          <w:szCs w:val="36"/>
          <w:rtl/>
        </w:rPr>
        <w:footnoteReference w:id="1655"/>
      </w:r>
      <w:r w:rsidRPr="00B804C0">
        <w:rPr>
          <w:rFonts w:cs="Traditional Arabic" w:hint="cs"/>
          <w:sz w:val="36"/>
          <w:szCs w:val="36"/>
          <w:vertAlign w:val="superscript"/>
          <w:rtl/>
        </w:rPr>
        <w:t>)</w:t>
      </w:r>
      <w:r>
        <w:rPr>
          <w:rFonts w:cs="Traditional Arabic" w:hint="cs"/>
          <w:sz w:val="36"/>
          <w:szCs w:val="36"/>
          <w:rtl/>
        </w:rPr>
        <w:t xml:space="preserve"> , والحاوي الصغير</w:t>
      </w:r>
      <w:r w:rsidRPr="00B804C0">
        <w:rPr>
          <w:rFonts w:cs="Traditional Arabic" w:hint="cs"/>
          <w:sz w:val="36"/>
          <w:szCs w:val="36"/>
          <w:vertAlign w:val="superscript"/>
          <w:rtl/>
        </w:rPr>
        <w:t>(</w:t>
      </w:r>
      <w:r w:rsidRPr="00B804C0">
        <w:rPr>
          <w:rStyle w:val="a4"/>
          <w:rFonts w:cs="Traditional Arabic"/>
          <w:sz w:val="36"/>
          <w:szCs w:val="36"/>
          <w:rtl/>
        </w:rPr>
        <w:footnoteReference w:id="1656"/>
      </w:r>
      <w:r w:rsidRPr="00B804C0">
        <w:rPr>
          <w:rFonts w:cs="Traditional Arabic" w:hint="cs"/>
          <w:sz w:val="36"/>
          <w:szCs w:val="36"/>
          <w:vertAlign w:val="superscript"/>
          <w:rtl/>
        </w:rPr>
        <w:t>)</w:t>
      </w:r>
      <w:r>
        <w:rPr>
          <w:rFonts w:cs="Traditional Arabic" w:hint="cs"/>
          <w:sz w:val="36"/>
          <w:szCs w:val="36"/>
          <w:rtl/>
        </w:rPr>
        <w:t xml:space="preserve"> , والرعاية الصغرى</w:t>
      </w:r>
      <w:r w:rsidRPr="00B804C0">
        <w:rPr>
          <w:rFonts w:cs="Traditional Arabic" w:hint="cs"/>
          <w:sz w:val="36"/>
          <w:szCs w:val="36"/>
          <w:vertAlign w:val="superscript"/>
          <w:rtl/>
        </w:rPr>
        <w:t>(</w:t>
      </w:r>
      <w:r w:rsidRPr="00B804C0">
        <w:rPr>
          <w:rStyle w:val="a4"/>
          <w:rFonts w:cs="Traditional Arabic"/>
          <w:sz w:val="36"/>
          <w:szCs w:val="36"/>
          <w:rtl/>
        </w:rPr>
        <w:footnoteReference w:id="1657"/>
      </w:r>
      <w:r w:rsidRPr="00B804C0">
        <w:rPr>
          <w:rFonts w:cs="Traditional Arabic" w:hint="cs"/>
          <w:sz w:val="36"/>
          <w:szCs w:val="36"/>
          <w:vertAlign w:val="superscript"/>
          <w:rtl/>
        </w:rPr>
        <w:t>)</w:t>
      </w:r>
      <w:r>
        <w:rPr>
          <w:rFonts w:cs="Traditional Arabic" w:hint="cs"/>
          <w:sz w:val="36"/>
          <w:szCs w:val="36"/>
          <w:rtl/>
        </w:rPr>
        <w:t xml:space="preserve"> . </w:t>
      </w:r>
    </w:p>
    <w:p w:rsidR="00CB3912" w:rsidRDefault="00CB3912" w:rsidP="004717CB">
      <w:pPr>
        <w:jc w:val="both"/>
        <w:rPr>
          <w:rFonts w:cs="Traditional Arabic"/>
          <w:sz w:val="36"/>
          <w:szCs w:val="36"/>
          <w:rtl/>
        </w:rPr>
      </w:pPr>
      <w:r>
        <w:rPr>
          <w:rFonts w:cs="Traditional Arabic" w:hint="cs"/>
          <w:sz w:val="36"/>
          <w:szCs w:val="36"/>
          <w:rtl/>
        </w:rPr>
        <w:t xml:space="preserve">الرواية الأولى : يرث به . </w:t>
      </w:r>
    </w:p>
    <w:p w:rsidR="00CB3912" w:rsidRDefault="00CB3912" w:rsidP="004717CB">
      <w:pPr>
        <w:ind w:firstLine="720"/>
        <w:jc w:val="both"/>
        <w:rPr>
          <w:rFonts w:cs="Traditional Arabic"/>
          <w:sz w:val="36"/>
          <w:szCs w:val="36"/>
          <w:rtl/>
        </w:rPr>
      </w:pPr>
      <w:r>
        <w:rPr>
          <w:rFonts w:cs="Traditional Arabic" w:hint="cs"/>
          <w:sz w:val="36"/>
          <w:szCs w:val="36"/>
          <w:rtl/>
        </w:rPr>
        <w:t>وهي اختيار الخرقي</w:t>
      </w:r>
      <w:r w:rsidRPr="00B804C0">
        <w:rPr>
          <w:rFonts w:cs="Traditional Arabic" w:hint="cs"/>
          <w:sz w:val="36"/>
          <w:szCs w:val="36"/>
          <w:vertAlign w:val="superscript"/>
          <w:rtl/>
        </w:rPr>
        <w:t>(</w:t>
      </w:r>
      <w:r w:rsidRPr="00B804C0">
        <w:rPr>
          <w:rStyle w:val="a4"/>
          <w:rFonts w:cs="Traditional Arabic"/>
          <w:sz w:val="36"/>
          <w:szCs w:val="36"/>
          <w:rtl/>
        </w:rPr>
        <w:footnoteReference w:id="1658"/>
      </w:r>
      <w:r w:rsidRPr="00B804C0">
        <w:rPr>
          <w:rFonts w:cs="Traditional Arabic" w:hint="cs"/>
          <w:sz w:val="36"/>
          <w:szCs w:val="36"/>
          <w:vertAlign w:val="superscript"/>
          <w:rtl/>
        </w:rPr>
        <w:t>)</w:t>
      </w:r>
      <w:r>
        <w:rPr>
          <w:rFonts w:cs="Traditional Arabic" w:hint="cs"/>
          <w:sz w:val="36"/>
          <w:szCs w:val="36"/>
          <w:rtl/>
        </w:rPr>
        <w:t xml:space="preserve"> , وقدمها في المحرر</w:t>
      </w:r>
      <w:r w:rsidRPr="00B804C0">
        <w:rPr>
          <w:rFonts w:cs="Traditional Arabic" w:hint="cs"/>
          <w:sz w:val="36"/>
          <w:szCs w:val="36"/>
          <w:vertAlign w:val="superscript"/>
          <w:rtl/>
        </w:rPr>
        <w:t>(</w:t>
      </w:r>
      <w:r w:rsidRPr="00B804C0">
        <w:rPr>
          <w:rStyle w:val="a4"/>
          <w:rFonts w:cs="Traditional Arabic"/>
          <w:sz w:val="36"/>
          <w:szCs w:val="36"/>
          <w:rtl/>
        </w:rPr>
        <w:footnoteReference w:id="1659"/>
      </w:r>
      <w:r w:rsidRPr="00B804C0">
        <w:rPr>
          <w:rFonts w:cs="Traditional Arabic" w:hint="cs"/>
          <w:sz w:val="36"/>
          <w:szCs w:val="36"/>
          <w:vertAlign w:val="superscript"/>
          <w:rtl/>
        </w:rPr>
        <w:t>)</w:t>
      </w:r>
      <w:r>
        <w:rPr>
          <w:rFonts w:cs="Traditional Arabic" w:hint="cs"/>
          <w:sz w:val="36"/>
          <w:szCs w:val="36"/>
          <w:rtl/>
        </w:rPr>
        <w:t xml:space="preserve"> , والفروع</w:t>
      </w:r>
      <w:r w:rsidRPr="00B804C0">
        <w:rPr>
          <w:rFonts w:cs="Traditional Arabic" w:hint="cs"/>
          <w:sz w:val="36"/>
          <w:szCs w:val="36"/>
          <w:vertAlign w:val="superscript"/>
          <w:rtl/>
        </w:rPr>
        <w:t>(</w:t>
      </w:r>
      <w:r w:rsidRPr="00B804C0">
        <w:rPr>
          <w:rStyle w:val="a4"/>
          <w:rFonts w:cs="Traditional Arabic"/>
          <w:sz w:val="36"/>
          <w:szCs w:val="36"/>
          <w:rtl/>
        </w:rPr>
        <w:footnoteReference w:id="1660"/>
      </w:r>
      <w:r w:rsidRPr="00B804C0">
        <w:rPr>
          <w:rFonts w:cs="Traditional Arabic" w:hint="cs"/>
          <w:sz w:val="36"/>
          <w:szCs w:val="36"/>
          <w:vertAlign w:val="superscript"/>
          <w:rtl/>
        </w:rPr>
        <w:t>)</w:t>
      </w:r>
      <w:r>
        <w:rPr>
          <w:rFonts w:cs="Traditional Arabic" w:hint="cs"/>
          <w:sz w:val="36"/>
          <w:szCs w:val="36"/>
          <w:rtl/>
        </w:rPr>
        <w:t xml:space="preserve"> , وقال الزركشي :"هذه الرواية اختيار عامة الأصحاب"</w:t>
      </w:r>
      <w:r w:rsidRPr="00B804C0">
        <w:rPr>
          <w:rFonts w:cs="Traditional Arabic" w:hint="cs"/>
          <w:sz w:val="36"/>
          <w:szCs w:val="36"/>
          <w:vertAlign w:val="superscript"/>
          <w:rtl/>
        </w:rPr>
        <w:t>(</w:t>
      </w:r>
      <w:r w:rsidRPr="00B804C0">
        <w:rPr>
          <w:rStyle w:val="a4"/>
          <w:rFonts w:cs="Traditional Arabic"/>
          <w:sz w:val="36"/>
          <w:szCs w:val="36"/>
          <w:rtl/>
        </w:rPr>
        <w:footnoteReference w:id="1661"/>
      </w:r>
      <w:r w:rsidRPr="00B804C0">
        <w:rPr>
          <w:rFonts w:cs="Traditional Arabic" w:hint="cs"/>
          <w:sz w:val="36"/>
          <w:szCs w:val="36"/>
          <w:vertAlign w:val="superscript"/>
          <w:rtl/>
        </w:rPr>
        <w:t>)</w:t>
      </w:r>
      <w:r>
        <w:rPr>
          <w:rFonts w:cs="Traditional Arabic" w:hint="cs"/>
          <w:sz w:val="36"/>
          <w:szCs w:val="36"/>
          <w:rtl/>
        </w:rPr>
        <w:t xml:space="preserve"> , وقال في الإنصاف : " وهو المذهب "</w:t>
      </w:r>
      <w:r w:rsidRPr="00B804C0">
        <w:rPr>
          <w:rFonts w:cs="Traditional Arabic" w:hint="cs"/>
          <w:sz w:val="36"/>
          <w:szCs w:val="36"/>
          <w:vertAlign w:val="superscript"/>
          <w:rtl/>
        </w:rPr>
        <w:t>(</w:t>
      </w:r>
      <w:r w:rsidRPr="00B804C0">
        <w:rPr>
          <w:rStyle w:val="a4"/>
          <w:rFonts w:cs="Traditional Arabic"/>
          <w:sz w:val="36"/>
          <w:szCs w:val="36"/>
          <w:rtl/>
        </w:rPr>
        <w:footnoteReference w:id="1662"/>
      </w:r>
      <w:r w:rsidRPr="00B804C0">
        <w:rPr>
          <w:rFonts w:cs="Traditional Arabic" w:hint="cs"/>
          <w:sz w:val="36"/>
          <w:szCs w:val="36"/>
          <w:vertAlign w:val="superscript"/>
          <w:rtl/>
        </w:rPr>
        <w:t>)</w:t>
      </w:r>
      <w:r>
        <w:rPr>
          <w:rFonts w:cs="Traditional Arabic" w:hint="cs"/>
          <w:sz w:val="36"/>
          <w:szCs w:val="36"/>
          <w:rtl/>
        </w:rPr>
        <w:t xml:space="preserve"> , وهي كما في الإقناع</w:t>
      </w:r>
      <w:r w:rsidRPr="00B804C0">
        <w:rPr>
          <w:rFonts w:cs="Traditional Arabic" w:hint="cs"/>
          <w:sz w:val="36"/>
          <w:szCs w:val="36"/>
          <w:vertAlign w:val="superscript"/>
          <w:rtl/>
        </w:rPr>
        <w:t>(</w:t>
      </w:r>
      <w:r w:rsidRPr="00B804C0">
        <w:rPr>
          <w:rStyle w:val="a4"/>
          <w:rFonts w:cs="Traditional Arabic"/>
          <w:sz w:val="36"/>
          <w:szCs w:val="36"/>
          <w:rtl/>
        </w:rPr>
        <w:footnoteReference w:id="1663"/>
      </w:r>
      <w:r w:rsidRPr="00B804C0">
        <w:rPr>
          <w:rFonts w:cs="Traditional Arabic" w:hint="cs"/>
          <w:sz w:val="36"/>
          <w:szCs w:val="36"/>
          <w:vertAlign w:val="superscript"/>
          <w:rtl/>
        </w:rPr>
        <w:t>)</w:t>
      </w:r>
      <w:r>
        <w:rPr>
          <w:rFonts w:cs="Traditional Arabic" w:hint="cs"/>
          <w:sz w:val="36"/>
          <w:szCs w:val="36"/>
          <w:rtl/>
        </w:rPr>
        <w:t xml:space="preserve"> , والمنتهى</w:t>
      </w:r>
      <w:r w:rsidRPr="00B804C0">
        <w:rPr>
          <w:rFonts w:cs="Traditional Arabic" w:hint="cs"/>
          <w:sz w:val="36"/>
          <w:szCs w:val="36"/>
          <w:vertAlign w:val="superscript"/>
          <w:rtl/>
        </w:rPr>
        <w:t>(</w:t>
      </w:r>
      <w:r w:rsidRPr="00B804C0">
        <w:rPr>
          <w:rStyle w:val="a4"/>
          <w:rFonts w:cs="Traditional Arabic"/>
          <w:sz w:val="36"/>
          <w:szCs w:val="36"/>
          <w:rtl/>
        </w:rPr>
        <w:footnoteReference w:id="1664"/>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وهي من مفردات المذهب</w:t>
      </w:r>
      <w:r w:rsidRPr="00B804C0">
        <w:rPr>
          <w:rFonts w:cs="Traditional Arabic" w:hint="cs"/>
          <w:sz w:val="36"/>
          <w:szCs w:val="36"/>
          <w:vertAlign w:val="superscript"/>
          <w:rtl/>
        </w:rPr>
        <w:t>(</w:t>
      </w:r>
      <w:r w:rsidRPr="00B804C0">
        <w:rPr>
          <w:rStyle w:val="a4"/>
          <w:rFonts w:cs="Traditional Arabic"/>
          <w:sz w:val="36"/>
          <w:szCs w:val="36"/>
          <w:rtl/>
        </w:rPr>
        <w:footnoteReference w:id="1665"/>
      </w:r>
      <w:r w:rsidRPr="00B804C0">
        <w:rPr>
          <w:rFonts w:cs="Traditional Arabic" w:hint="cs"/>
          <w:sz w:val="36"/>
          <w:szCs w:val="36"/>
          <w:vertAlign w:val="superscript"/>
          <w:rtl/>
        </w:rPr>
        <w:t>)</w:t>
      </w:r>
      <w:r>
        <w:rPr>
          <w:rFonts w:cs="Traditional Arabic" w:hint="cs"/>
          <w:sz w:val="36"/>
          <w:szCs w:val="36"/>
          <w:rtl/>
        </w:rPr>
        <w:t xml:space="preserve"> .  </w:t>
      </w:r>
    </w:p>
    <w:p w:rsidR="00CB3912" w:rsidRDefault="00CB3912" w:rsidP="004717CB">
      <w:pPr>
        <w:jc w:val="both"/>
        <w:rPr>
          <w:rFonts w:cs="Traditional Arabic"/>
          <w:sz w:val="36"/>
          <w:szCs w:val="36"/>
          <w:rtl/>
        </w:rPr>
      </w:pPr>
      <w:r>
        <w:rPr>
          <w:rFonts w:cs="Traditional Arabic" w:hint="cs"/>
          <w:sz w:val="36"/>
          <w:szCs w:val="36"/>
          <w:rtl/>
        </w:rPr>
        <w:t>الرواية الثانية : لا يرث به .</w:t>
      </w:r>
    </w:p>
    <w:p w:rsidR="00CB3912" w:rsidRDefault="00CB3912" w:rsidP="004717CB">
      <w:pPr>
        <w:ind w:firstLine="720"/>
        <w:jc w:val="both"/>
        <w:rPr>
          <w:rFonts w:cs="Traditional Arabic"/>
          <w:sz w:val="36"/>
          <w:szCs w:val="36"/>
          <w:rtl/>
        </w:rPr>
      </w:pPr>
      <w:r>
        <w:rPr>
          <w:rFonts w:cs="Traditional Arabic" w:hint="cs"/>
          <w:sz w:val="36"/>
          <w:szCs w:val="36"/>
          <w:rtl/>
        </w:rPr>
        <w:t>وهي اختيار الموفق رحمه الله في المغني وقال فيه : " وهذا أصح في الأثر والنظر "</w:t>
      </w:r>
      <w:r w:rsidRPr="00B804C0">
        <w:rPr>
          <w:rFonts w:cs="Traditional Arabic" w:hint="cs"/>
          <w:sz w:val="36"/>
          <w:szCs w:val="36"/>
          <w:vertAlign w:val="superscript"/>
          <w:rtl/>
        </w:rPr>
        <w:t>(</w:t>
      </w:r>
      <w:r w:rsidRPr="00B804C0">
        <w:rPr>
          <w:rStyle w:val="a4"/>
          <w:rFonts w:cs="Traditional Arabic"/>
          <w:sz w:val="36"/>
          <w:szCs w:val="36"/>
          <w:rtl/>
        </w:rPr>
        <w:footnoteReference w:id="1666"/>
      </w:r>
      <w:r w:rsidRPr="00B804C0">
        <w:rPr>
          <w:rFonts w:cs="Traditional Arabic" w:hint="cs"/>
          <w:sz w:val="36"/>
          <w:szCs w:val="36"/>
          <w:vertAlign w:val="superscript"/>
          <w:rtl/>
        </w:rPr>
        <w:t>)</w:t>
      </w:r>
      <w:r>
        <w:rPr>
          <w:rFonts w:cs="Traditional Arabic" w:hint="cs"/>
          <w:sz w:val="36"/>
          <w:szCs w:val="36"/>
          <w:rtl/>
        </w:rPr>
        <w:t>, ومال إليها في الشرح الكبير</w:t>
      </w:r>
      <w:r w:rsidRPr="00B804C0">
        <w:rPr>
          <w:rFonts w:cs="Traditional Arabic" w:hint="cs"/>
          <w:sz w:val="36"/>
          <w:szCs w:val="36"/>
          <w:vertAlign w:val="superscript"/>
          <w:rtl/>
        </w:rPr>
        <w:t>(</w:t>
      </w:r>
      <w:r w:rsidRPr="00B804C0">
        <w:rPr>
          <w:rStyle w:val="a4"/>
          <w:rFonts w:cs="Traditional Arabic"/>
          <w:sz w:val="36"/>
          <w:szCs w:val="36"/>
          <w:rtl/>
        </w:rPr>
        <w:footnoteReference w:id="1667"/>
      </w:r>
      <w:r w:rsidRPr="00B804C0">
        <w:rPr>
          <w:rFonts w:cs="Traditional Arabic" w:hint="cs"/>
          <w:sz w:val="36"/>
          <w:szCs w:val="36"/>
          <w:vertAlign w:val="superscript"/>
          <w:rtl/>
        </w:rPr>
        <w:t>)</w:t>
      </w:r>
      <w:r>
        <w:rPr>
          <w:rFonts w:cs="Traditional Arabic" w:hint="cs"/>
          <w:sz w:val="36"/>
          <w:szCs w:val="36"/>
          <w:rtl/>
        </w:rPr>
        <w:t xml:space="preserve"> , وقال في المبدع : " وهو قول جمهور الفقهاء "</w:t>
      </w:r>
      <w:r w:rsidRPr="00B804C0">
        <w:rPr>
          <w:rFonts w:cs="Traditional Arabic" w:hint="cs"/>
          <w:sz w:val="36"/>
          <w:szCs w:val="36"/>
          <w:vertAlign w:val="superscript"/>
          <w:rtl/>
        </w:rPr>
        <w:t>(</w:t>
      </w:r>
      <w:r w:rsidRPr="00B804C0">
        <w:rPr>
          <w:rStyle w:val="a4"/>
          <w:rFonts w:cs="Traditional Arabic"/>
          <w:sz w:val="36"/>
          <w:szCs w:val="36"/>
          <w:rtl/>
        </w:rPr>
        <w:footnoteReference w:id="1668"/>
      </w:r>
      <w:r w:rsidRPr="00B804C0">
        <w:rPr>
          <w:rFonts w:cs="Traditional Arabic" w:hint="cs"/>
          <w:sz w:val="36"/>
          <w:szCs w:val="36"/>
          <w:vertAlign w:val="superscript"/>
          <w:rtl/>
        </w:rPr>
        <w:t>)</w:t>
      </w:r>
      <w:r>
        <w:rPr>
          <w:rFonts w:cs="Traditional Arabic" w:hint="cs"/>
          <w:sz w:val="36"/>
          <w:szCs w:val="36"/>
          <w:rtl/>
        </w:rPr>
        <w:t xml:space="preserve"> . </w:t>
      </w:r>
    </w:p>
    <w:p w:rsidR="00CB3912" w:rsidRDefault="00CB3912" w:rsidP="004717CB">
      <w:pPr>
        <w:ind w:firstLine="720"/>
        <w:jc w:val="both"/>
        <w:rPr>
          <w:rFonts w:cs="Traditional Arabic"/>
          <w:sz w:val="36"/>
          <w:szCs w:val="36"/>
          <w:rtl/>
        </w:rPr>
      </w:pPr>
      <w:r>
        <w:rPr>
          <w:rFonts w:cs="Traditional Arabic" w:hint="cs"/>
          <w:sz w:val="36"/>
          <w:szCs w:val="36"/>
          <w:rtl/>
        </w:rPr>
        <w:t xml:space="preserve">وبناء على هذا العرض فإن رواية الفرق على المذهب ، والله أعلم . </w:t>
      </w:r>
    </w:p>
    <w:p w:rsidR="00CB3912" w:rsidRPr="0016278C" w:rsidRDefault="00CB3912" w:rsidP="004717CB">
      <w:pPr>
        <w:jc w:val="both"/>
        <w:rPr>
          <w:rFonts w:cs="MCS Taybah S_U normal."/>
          <w:sz w:val="36"/>
          <w:szCs w:val="36"/>
          <w:rtl/>
        </w:rPr>
      </w:pPr>
      <w:r w:rsidRPr="0016278C">
        <w:rPr>
          <w:rFonts w:cs="MCS Taybah S_U normal." w:hint="cs"/>
          <w:sz w:val="36"/>
          <w:szCs w:val="36"/>
          <w:rtl/>
        </w:rPr>
        <w:t xml:space="preserve">ثالثاً : الجامع بين المسألتين : </w:t>
      </w:r>
    </w:p>
    <w:p w:rsidR="00CB3912" w:rsidRPr="003E7C46" w:rsidRDefault="00CB3912" w:rsidP="004717CB">
      <w:pPr>
        <w:ind w:firstLine="720"/>
        <w:jc w:val="both"/>
        <w:rPr>
          <w:rFonts w:cs="Traditional Arabic"/>
          <w:sz w:val="36"/>
          <w:szCs w:val="36"/>
          <w:rtl/>
        </w:rPr>
      </w:pPr>
      <w:r>
        <w:rPr>
          <w:rFonts w:cs="Traditional Arabic" w:hint="cs"/>
          <w:sz w:val="36"/>
          <w:szCs w:val="36"/>
          <w:rtl/>
        </w:rPr>
        <w:t>أن في كل</w:t>
      </w:r>
      <w:r w:rsidR="00542F9A">
        <w:rPr>
          <w:rFonts w:cs="Traditional Arabic" w:hint="cs"/>
          <w:sz w:val="36"/>
          <w:szCs w:val="36"/>
          <w:rtl/>
        </w:rPr>
        <w:t>ت</w:t>
      </w:r>
      <w:r>
        <w:rPr>
          <w:rFonts w:cs="Traditional Arabic" w:hint="cs"/>
          <w:sz w:val="36"/>
          <w:szCs w:val="36"/>
          <w:rtl/>
        </w:rPr>
        <w:t>ا المس</w:t>
      </w:r>
      <w:r w:rsidR="00542F9A">
        <w:rPr>
          <w:rFonts w:cs="Traditional Arabic" w:hint="cs"/>
          <w:sz w:val="36"/>
          <w:szCs w:val="36"/>
          <w:rtl/>
        </w:rPr>
        <w:t>ألتين وجد سبب الإرث مع قيام الم</w:t>
      </w:r>
      <w:r>
        <w:rPr>
          <w:rFonts w:cs="Traditional Arabic" w:hint="cs"/>
          <w:sz w:val="36"/>
          <w:szCs w:val="36"/>
          <w:rtl/>
        </w:rPr>
        <w:t>ا</w:t>
      </w:r>
      <w:r w:rsidR="00542F9A">
        <w:rPr>
          <w:rFonts w:cs="Traditional Arabic" w:hint="cs"/>
          <w:sz w:val="36"/>
          <w:szCs w:val="36"/>
          <w:rtl/>
        </w:rPr>
        <w:t>ن</w:t>
      </w:r>
      <w:r>
        <w:rPr>
          <w:rFonts w:cs="Traditional Arabic" w:hint="cs"/>
          <w:sz w:val="36"/>
          <w:szCs w:val="36"/>
          <w:rtl/>
        </w:rPr>
        <w:t xml:space="preserve">ع من عدم الإرث . </w:t>
      </w:r>
    </w:p>
    <w:p w:rsidR="00CB3912" w:rsidRPr="0016278C" w:rsidRDefault="00CB3912" w:rsidP="004717CB">
      <w:pPr>
        <w:jc w:val="both"/>
        <w:rPr>
          <w:rFonts w:cs="MCS Taybah S_U normal."/>
          <w:sz w:val="36"/>
          <w:szCs w:val="36"/>
          <w:rtl/>
        </w:rPr>
      </w:pPr>
      <w:r w:rsidRPr="0016278C">
        <w:rPr>
          <w:rFonts w:cs="MCS Taybah S_U normal." w:hint="cs"/>
          <w:sz w:val="36"/>
          <w:szCs w:val="36"/>
          <w:rtl/>
        </w:rPr>
        <w:t xml:space="preserve">رابعاً : الفرق بين المسألتين : </w:t>
      </w:r>
    </w:p>
    <w:p w:rsidR="00CB3912" w:rsidRDefault="00CB3912" w:rsidP="004717CB">
      <w:pPr>
        <w:ind w:firstLine="720"/>
        <w:jc w:val="both"/>
        <w:rPr>
          <w:rFonts w:cs="Traditional Arabic"/>
          <w:sz w:val="36"/>
          <w:szCs w:val="36"/>
          <w:rtl/>
        </w:rPr>
      </w:pPr>
      <w:r>
        <w:rPr>
          <w:rFonts w:cs="Traditional Arabic" w:hint="cs"/>
          <w:sz w:val="36"/>
          <w:szCs w:val="36"/>
          <w:rtl/>
        </w:rPr>
        <w:t xml:space="preserve">أن الولاء شعبة من الرق , والسيد يملك مولاه فيرثه مع اختلاف دينه ، بخلاف النسب يمنع من الإرث به اختلاف الدين للنص الثابت . </w:t>
      </w:r>
    </w:p>
    <w:p w:rsidR="00CB3912" w:rsidRPr="0016278C" w:rsidRDefault="00CB3912" w:rsidP="004717CB">
      <w:pPr>
        <w:jc w:val="both"/>
        <w:rPr>
          <w:rFonts w:cs="MCS Taybah S_U normal."/>
          <w:sz w:val="36"/>
          <w:szCs w:val="36"/>
          <w:rtl/>
        </w:rPr>
      </w:pPr>
      <w:r w:rsidRPr="0016278C">
        <w:rPr>
          <w:rFonts w:cs="MCS Taybah S_U normal." w:hint="cs"/>
          <w:sz w:val="36"/>
          <w:szCs w:val="36"/>
          <w:rtl/>
        </w:rPr>
        <w:t xml:space="preserve">خامساً : دراسة مسألتي الفرق : </w:t>
      </w:r>
    </w:p>
    <w:p w:rsidR="00CB3912" w:rsidRDefault="00CB3912" w:rsidP="004717CB">
      <w:pPr>
        <w:ind w:firstLine="720"/>
        <w:jc w:val="both"/>
        <w:rPr>
          <w:rFonts w:cs="Traditional Arabic"/>
          <w:sz w:val="36"/>
          <w:szCs w:val="36"/>
          <w:rtl/>
        </w:rPr>
      </w:pPr>
      <w:r>
        <w:rPr>
          <w:rFonts w:cs="Traditional Arabic" w:hint="cs"/>
          <w:sz w:val="36"/>
          <w:szCs w:val="36"/>
          <w:rtl/>
        </w:rPr>
        <w:t>أجمع العلماء على أن الكافر لا يرث المسلم , واتفق الجمهور ع</w:t>
      </w:r>
      <w:r w:rsidR="00542F9A">
        <w:rPr>
          <w:rFonts w:cs="Traditional Arabic" w:hint="cs"/>
          <w:sz w:val="36"/>
          <w:szCs w:val="36"/>
          <w:rtl/>
        </w:rPr>
        <w:t>لى أن المسلم لا يرث الكافر سواءً</w:t>
      </w:r>
      <w:r>
        <w:rPr>
          <w:rFonts w:cs="Traditional Arabic" w:hint="cs"/>
          <w:sz w:val="36"/>
          <w:szCs w:val="36"/>
          <w:rtl/>
        </w:rPr>
        <w:t xml:space="preserve"> كان بالنسب أو النكاح</w:t>
      </w:r>
      <w:r w:rsidRPr="00B804C0">
        <w:rPr>
          <w:rFonts w:cs="Traditional Arabic" w:hint="cs"/>
          <w:sz w:val="36"/>
          <w:szCs w:val="36"/>
          <w:vertAlign w:val="superscript"/>
          <w:rtl/>
        </w:rPr>
        <w:t>(</w:t>
      </w:r>
      <w:r w:rsidRPr="00B804C0">
        <w:rPr>
          <w:rStyle w:val="a4"/>
          <w:rFonts w:cs="Traditional Arabic"/>
          <w:sz w:val="36"/>
          <w:szCs w:val="36"/>
          <w:rtl/>
        </w:rPr>
        <w:footnoteReference w:id="1669"/>
      </w:r>
      <w:r w:rsidRPr="00B804C0">
        <w:rPr>
          <w:rFonts w:cs="Traditional Arabic" w:hint="cs"/>
          <w:sz w:val="36"/>
          <w:szCs w:val="36"/>
          <w:vertAlign w:val="superscript"/>
          <w:rtl/>
        </w:rPr>
        <w:t>)</w:t>
      </w:r>
      <w:r>
        <w:rPr>
          <w:rFonts w:cs="Traditional Arabic" w:hint="cs"/>
          <w:sz w:val="36"/>
          <w:szCs w:val="36"/>
          <w:rtl/>
        </w:rPr>
        <w:t xml:space="preserve"> وذلك لعموم قوله </w:t>
      </w:r>
      <w:r>
        <w:rPr>
          <w:rFonts w:cs="Traditional Arabic" w:hint="cs"/>
          <w:sz w:val="36"/>
          <w:szCs w:val="36"/>
        </w:rPr>
        <w:sym w:font="AGA Arabesque" w:char="F065"/>
      </w:r>
      <w:r>
        <w:rPr>
          <w:rFonts w:cs="Traditional Arabic" w:hint="cs"/>
          <w:sz w:val="36"/>
          <w:szCs w:val="36"/>
          <w:rtl/>
        </w:rPr>
        <w:t xml:space="preserve"> : ( لا يرث المسلم الكافر ولا الكافر المسلم ) </w:t>
      </w:r>
      <w:r w:rsidRPr="00B804C0">
        <w:rPr>
          <w:rFonts w:cs="Traditional Arabic" w:hint="cs"/>
          <w:sz w:val="36"/>
          <w:szCs w:val="36"/>
          <w:vertAlign w:val="superscript"/>
          <w:rtl/>
        </w:rPr>
        <w:t>(</w:t>
      </w:r>
      <w:r w:rsidRPr="00B804C0">
        <w:rPr>
          <w:rStyle w:val="a4"/>
          <w:rFonts w:cs="Traditional Arabic"/>
          <w:sz w:val="36"/>
          <w:szCs w:val="36"/>
          <w:rtl/>
        </w:rPr>
        <w:footnoteReference w:id="1670"/>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إلا أنهم اختلفوا في الإرث بالولاء مع اختلاف الدين على قولين : </w:t>
      </w:r>
    </w:p>
    <w:p w:rsidR="00CB3912" w:rsidRPr="0016278C" w:rsidRDefault="00CB3912" w:rsidP="00542F9A">
      <w:pPr>
        <w:rPr>
          <w:rFonts w:cs="AL-Mohanad Bold"/>
          <w:sz w:val="36"/>
          <w:szCs w:val="36"/>
          <w:rtl/>
        </w:rPr>
      </w:pPr>
      <w:r w:rsidRPr="0016278C">
        <w:rPr>
          <w:rFonts w:cs="AL-Mohanad Bold" w:hint="cs"/>
          <w:sz w:val="36"/>
          <w:szCs w:val="36"/>
          <w:rtl/>
        </w:rPr>
        <w:t xml:space="preserve">القول الأول : </w:t>
      </w:r>
    </w:p>
    <w:p w:rsidR="00CB3912" w:rsidRDefault="00CB3912" w:rsidP="004717CB">
      <w:pPr>
        <w:ind w:firstLine="720"/>
        <w:jc w:val="both"/>
        <w:rPr>
          <w:rFonts w:cs="Traditional Arabic"/>
          <w:sz w:val="36"/>
          <w:szCs w:val="36"/>
          <w:rtl/>
        </w:rPr>
      </w:pPr>
      <w:r>
        <w:rPr>
          <w:rFonts w:cs="Traditional Arabic" w:hint="cs"/>
          <w:sz w:val="36"/>
          <w:szCs w:val="36"/>
          <w:rtl/>
        </w:rPr>
        <w:t xml:space="preserve">لا يرث به . </w:t>
      </w:r>
    </w:p>
    <w:p w:rsidR="00CB3912" w:rsidRDefault="00CB3912" w:rsidP="004717CB">
      <w:pPr>
        <w:ind w:firstLine="720"/>
        <w:jc w:val="both"/>
        <w:rPr>
          <w:rFonts w:cs="Traditional Arabic"/>
          <w:sz w:val="36"/>
          <w:szCs w:val="36"/>
          <w:rtl/>
        </w:rPr>
      </w:pPr>
      <w:r>
        <w:rPr>
          <w:rFonts w:cs="Traditional Arabic" w:hint="cs"/>
          <w:sz w:val="36"/>
          <w:szCs w:val="36"/>
          <w:rtl/>
        </w:rPr>
        <w:t>وهو قول الجمهور من الحنفية</w:t>
      </w:r>
      <w:r w:rsidRPr="00B804C0">
        <w:rPr>
          <w:rFonts w:cs="Traditional Arabic" w:hint="cs"/>
          <w:sz w:val="36"/>
          <w:szCs w:val="36"/>
          <w:vertAlign w:val="superscript"/>
          <w:rtl/>
        </w:rPr>
        <w:t>(</w:t>
      </w:r>
      <w:r w:rsidRPr="00B804C0">
        <w:rPr>
          <w:rStyle w:val="a4"/>
          <w:rFonts w:cs="Traditional Arabic"/>
          <w:sz w:val="36"/>
          <w:szCs w:val="36"/>
          <w:rtl/>
        </w:rPr>
        <w:footnoteReference w:id="1671"/>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والمالكية</w:t>
      </w:r>
      <w:r w:rsidRPr="00B804C0">
        <w:rPr>
          <w:rFonts w:cs="Traditional Arabic" w:hint="cs"/>
          <w:sz w:val="36"/>
          <w:szCs w:val="36"/>
          <w:vertAlign w:val="superscript"/>
          <w:rtl/>
        </w:rPr>
        <w:t>(</w:t>
      </w:r>
      <w:r w:rsidRPr="00B804C0">
        <w:rPr>
          <w:rStyle w:val="a4"/>
          <w:rFonts w:cs="Traditional Arabic"/>
          <w:sz w:val="36"/>
          <w:szCs w:val="36"/>
          <w:rtl/>
        </w:rPr>
        <w:footnoteReference w:id="1672"/>
      </w:r>
      <w:r w:rsidRPr="00B804C0">
        <w:rPr>
          <w:rFonts w:cs="Traditional Arabic" w:hint="cs"/>
          <w:sz w:val="36"/>
          <w:szCs w:val="36"/>
          <w:vertAlign w:val="superscript"/>
          <w:rtl/>
        </w:rPr>
        <w:t>)</w:t>
      </w:r>
      <w:r>
        <w:rPr>
          <w:rFonts w:cs="Traditional Arabic" w:hint="cs"/>
          <w:sz w:val="36"/>
          <w:szCs w:val="36"/>
          <w:rtl/>
        </w:rPr>
        <w:t xml:space="preserve"> , والشافعية</w:t>
      </w:r>
      <w:r w:rsidRPr="00B804C0">
        <w:rPr>
          <w:rFonts w:cs="Traditional Arabic" w:hint="cs"/>
          <w:sz w:val="36"/>
          <w:szCs w:val="36"/>
          <w:vertAlign w:val="superscript"/>
          <w:rtl/>
        </w:rPr>
        <w:t>(</w:t>
      </w:r>
      <w:r w:rsidRPr="00B804C0">
        <w:rPr>
          <w:rStyle w:val="a4"/>
          <w:rFonts w:cs="Traditional Arabic"/>
          <w:sz w:val="36"/>
          <w:szCs w:val="36"/>
          <w:rtl/>
        </w:rPr>
        <w:footnoteReference w:id="1673"/>
      </w:r>
      <w:r w:rsidRPr="00B804C0">
        <w:rPr>
          <w:rFonts w:cs="Traditional Arabic" w:hint="cs"/>
          <w:sz w:val="36"/>
          <w:szCs w:val="36"/>
          <w:vertAlign w:val="superscript"/>
          <w:rtl/>
        </w:rPr>
        <w:t>)</w:t>
      </w:r>
      <w:r>
        <w:rPr>
          <w:rFonts w:cs="Traditional Arabic" w:hint="cs"/>
          <w:sz w:val="36"/>
          <w:szCs w:val="36"/>
          <w:rtl/>
        </w:rPr>
        <w:t xml:space="preserve"> , ورواية عند 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1674"/>
      </w:r>
      <w:r w:rsidRPr="00B804C0">
        <w:rPr>
          <w:rFonts w:cs="Traditional Arabic" w:hint="cs"/>
          <w:sz w:val="36"/>
          <w:szCs w:val="36"/>
          <w:vertAlign w:val="superscript"/>
          <w:rtl/>
        </w:rPr>
        <w:t>)</w:t>
      </w:r>
      <w:r>
        <w:rPr>
          <w:rFonts w:cs="Traditional Arabic" w:hint="cs"/>
          <w:sz w:val="36"/>
          <w:szCs w:val="36"/>
          <w:rtl/>
        </w:rPr>
        <w:t>.</w:t>
      </w:r>
    </w:p>
    <w:p w:rsidR="00CB3912" w:rsidRPr="0016278C" w:rsidRDefault="00CB3912" w:rsidP="00542F9A">
      <w:pPr>
        <w:rPr>
          <w:rFonts w:cs="AL-Mohanad Bold"/>
          <w:sz w:val="36"/>
          <w:szCs w:val="36"/>
          <w:rtl/>
        </w:rPr>
      </w:pPr>
      <w:r w:rsidRPr="0016278C">
        <w:rPr>
          <w:rFonts w:cs="AL-Mohanad Bold" w:hint="cs"/>
          <w:sz w:val="36"/>
          <w:szCs w:val="36"/>
          <w:rtl/>
        </w:rPr>
        <w:t xml:space="preserve">القول الثاني : </w:t>
      </w:r>
    </w:p>
    <w:p w:rsidR="00CB3912" w:rsidRDefault="00CB3912" w:rsidP="004717CB">
      <w:pPr>
        <w:ind w:firstLine="720"/>
        <w:jc w:val="both"/>
        <w:rPr>
          <w:rFonts w:cs="Traditional Arabic"/>
          <w:sz w:val="36"/>
          <w:szCs w:val="36"/>
          <w:rtl/>
        </w:rPr>
      </w:pPr>
      <w:r>
        <w:rPr>
          <w:rFonts w:cs="Traditional Arabic" w:hint="cs"/>
          <w:sz w:val="36"/>
          <w:szCs w:val="36"/>
          <w:rtl/>
        </w:rPr>
        <w:t xml:space="preserve">يرث به . </w:t>
      </w:r>
    </w:p>
    <w:p w:rsidR="00CB3912" w:rsidRDefault="00CB3912" w:rsidP="004717CB">
      <w:pPr>
        <w:ind w:firstLine="720"/>
        <w:jc w:val="both"/>
        <w:rPr>
          <w:rFonts w:cs="Traditional Arabic"/>
          <w:sz w:val="36"/>
          <w:szCs w:val="36"/>
          <w:rtl/>
        </w:rPr>
      </w:pPr>
      <w:r>
        <w:rPr>
          <w:rFonts w:cs="Traditional Arabic" w:hint="cs"/>
          <w:sz w:val="36"/>
          <w:szCs w:val="36"/>
          <w:rtl/>
        </w:rPr>
        <w:t>وهو مذهب 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1675"/>
      </w:r>
      <w:r w:rsidRPr="00B804C0">
        <w:rPr>
          <w:rFonts w:cs="Traditional Arabic" w:hint="cs"/>
          <w:sz w:val="36"/>
          <w:szCs w:val="36"/>
          <w:vertAlign w:val="superscript"/>
          <w:rtl/>
        </w:rPr>
        <w:t>)</w:t>
      </w:r>
      <w:r>
        <w:rPr>
          <w:rFonts w:cs="Traditional Arabic" w:hint="cs"/>
          <w:sz w:val="36"/>
          <w:szCs w:val="36"/>
          <w:rtl/>
        </w:rPr>
        <w:t xml:space="preserve"> , وأهل الظاهر</w:t>
      </w:r>
      <w:r w:rsidRPr="00B804C0">
        <w:rPr>
          <w:rFonts w:cs="Traditional Arabic" w:hint="cs"/>
          <w:sz w:val="36"/>
          <w:szCs w:val="36"/>
          <w:vertAlign w:val="superscript"/>
          <w:rtl/>
        </w:rPr>
        <w:t>(</w:t>
      </w:r>
      <w:r w:rsidRPr="00B804C0">
        <w:rPr>
          <w:rStyle w:val="a4"/>
          <w:rFonts w:cs="Traditional Arabic"/>
          <w:sz w:val="36"/>
          <w:szCs w:val="36"/>
          <w:rtl/>
        </w:rPr>
        <w:footnoteReference w:id="1676"/>
      </w:r>
      <w:r w:rsidRPr="00B804C0">
        <w:rPr>
          <w:rFonts w:cs="Traditional Arabic" w:hint="cs"/>
          <w:sz w:val="36"/>
          <w:szCs w:val="36"/>
          <w:vertAlign w:val="superscript"/>
          <w:rtl/>
        </w:rPr>
        <w:t>)</w:t>
      </w:r>
      <w:r>
        <w:rPr>
          <w:rFonts w:cs="Traditional Arabic" w:hint="cs"/>
          <w:sz w:val="36"/>
          <w:szCs w:val="36"/>
          <w:rtl/>
        </w:rPr>
        <w:t xml:space="preserve">. </w:t>
      </w:r>
    </w:p>
    <w:p w:rsidR="00CB3912" w:rsidRPr="0016278C" w:rsidRDefault="00CB3912" w:rsidP="004717CB">
      <w:pPr>
        <w:rPr>
          <w:rFonts w:cs="AL-Mohanad Bold"/>
          <w:sz w:val="36"/>
          <w:szCs w:val="36"/>
          <w:rtl/>
        </w:rPr>
      </w:pPr>
      <w:r w:rsidRPr="0016278C">
        <w:rPr>
          <w:rFonts w:cs="AL-Mohanad Bold" w:hint="cs"/>
          <w:sz w:val="36"/>
          <w:szCs w:val="36"/>
          <w:rtl/>
        </w:rPr>
        <w:t xml:space="preserve">الأدلة : </w:t>
      </w:r>
    </w:p>
    <w:p w:rsidR="00CB3912" w:rsidRPr="0016278C" w:rsidRDefault="00CB3912" w:rsidP="004717CB">
      <w:pPr>
        <w:rPr>
          <w:rFonts w:cs="AL-Mohanad Bold"/>
          <w:sz w:val="36"/>
          <w:szCs w:val="36"/>
          <w:rtl/>
        </w:rPr>
      </w:pPr>
      <w:r w:rsidRPr="0016278C">
        <w:rPr>
          <w:rFonts w:cs="AL-Mohanad Bold" w:hint="cs"/>
          <w:sz w:val="36"/>
          <w:szCs w:val="36"/>
          <w:rtl/>
        </w:rPr>
        <w:t xml:space="preserve">أدلة القول الأول : </w:t>
      </w:r>
    </w:p>
    <w:p w:rsidR="00CB3912" w:rsidRPr="0016278C" w:rsidRDefault="00CB3912" w:rsidP="004717CB">
      <w:pPr>
        <w:rPr>
          <w:rFonts w:cs="AL-Mohanad Bold"/>
          <w:sz w:val="36"/>
          <w:szCs w:val="36"/>
          <w:rtl/>
        </w:rPr>
      </w:pPr>
      <w:r w:rsidRPr="0016278C">
        <w:rPr>
          <w:rFonts w:cs="AL-Mohanad Bold" w:hint="cs"/>
          <w:sz w:val="36"/>
          <w:szCs w:val="36"/>
          <w:rtl/>
        </w:rPr>
        <w:t xml:space="preserve">الدليل الأول : </w:t>
      </w:r>
    </w:p>
    <w:p w:rsidR="00CB3912" w:rsidRDefault="00CB3912" w:rsidP="004717CB">
      <w:pPr>
        <w:ind w:firstLine="720"/>
        <w:jc w:val="both"/>
        <w:rPr>
          <w:rFonts w:cs="Traditional Arabic"/>
          <w:sz w:val="36"/>
          <w:szCs w:val="36"/>
          <w:rtl/>
        </w:rPr>
      </w:pPr>
      <w:r>
        <w:rPr>
          <w:rFonts w:cs="Traditional Arabic" w:hint="cs"/>
          <w:sz w:val="36"/>
          <w:szCs w:val="36"/>
          <w:rtl/>
        </w:rPr>
        <w:t xml:space="preserve">عن أسامة بن زيد رضي الله عنهما قال : قال رسول الله </w:t>
      </w:r>
      <w:r>
        <w:rPr>
          <w:rFonts w:cs="Traditional Arabic" w:hint="cs"/>
          <w:sz w:val="36"/>
          <w:szCs w:val="36"/>
        </w:rPr>
        <w:sym w:font="AGA Arabesque" w:char="F065"/>
      </w:r>
      <w:r>
        <w:rPr>
          <w:rFonts w:cs="Traditional Arabic" w:hint="cs"/>
          <w:sz w:val="36"/>
          <w:szCs w:val="36"/>
          <w:rtl/>
        </w:rPr>
        <w:t xml:space="preserve"> : ( لا يرث المسلم الكافر ولا الكافر المسلم )</w:t>
      </w:r>
      <w:r w:rsidRPr="00851CD6">
        <w:rPr>
          <w:rFonts w:cs="Traditional Arabic" w:hint="cs"/>
          <w:sz w:val="36"/>
          <w:szCs w:val="36"/>
          <w:vertAlign w:val="superscript"/>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1677"/>
      </w:r>
      <w:r w:rsidRPr="00B804C0">
        <w:rPr>
          <w:rFonts w:cs="Traditional Arabic" w:hint="cs"/>
          <w:sz w:val="36"/>
          <w:szCs w:val="36"/>
          <w:vertAlign w:val="superscript"/>
          <w:rtl/>
        </w:rPr>
        <w:t>)</w:t>
      </w:r>
      <w:r>
        <w:rPr>
          <w:rFonts w:cs="Traditional Arabic" w:hint="cs"/>
          <w:sz w:val="36"/>
          <w:szCs w:val="36"/>
          <w:rtl/>
        </w:rPr>
        <w:t xml:space="preserve"> .</w:t>
      </w:r>
    </w:p>
    <w:p w:rsidR="00CB3912" w:rsidRPr="0016278C" w:rsidRDefault="00CB3912" w:rsidP="004717CB">
      <w:pPr>
        <w:rPr>
          <w:rFonts w:cs="AL-Mohanad Bold"/>
          <w:sz w:val="36"/>
          <w:szCs w:val="36"/>
          <w:rtl/>
        </w:rPr>
      </w:pPr>
      <w:r w:rsidRPr="0016278C">
        <w:rPr>
          <w:rFonts w:cs="AL-Mohanad Bold" w:hint="cs"/>
          <w:sz w:val="36"/>
          <w:szCs w:val="36"/>
          <w:rtl/>
        </w:rPr>
        <w:t xml:space="preserve">وجه الدلالة : </w:t>
      </w:r>
    </w:p>
    <w:p w:rsidR="00CB3912" w:rsidRDefault="00CB3912" w:rsidP="004717CB">
      <w:pPr>
        <w:ind w:firstLine="720"/>
        <w:jc w:val="both"/>
        <w:rPr>
          <w:rFonts w:cs="Traditional Arabic"/>
          <w:sz w:val="36"/>
          <w:szCs w:val="36"/>
          <w:rtl/>
        </w:rPr>
      </w:pPr>
      <w:r>
        <w:rPr>
          <w:rFonts w:cs="Traditional Arabic" w:hint="cs"/>
          <w:sz w:val="36"/>
          <w:szCs w:val="36"/>
          <w:rtl/>
        </w:rPr>
        <w:t>دل هذا الحديث بعمومه على أن اختلاف الدين مانع من الميراث , فإذا لم يثبت الإرث مع اختلاف الدين في النسب وهو أقوى ففي الولاء أجدر , فإذا منع الأقوى فالأضعف أولى</w:t>
      </w:r>
      <w:r w:rsidRPr="00B804C0">
        <w:rPr>
          <w:rFonts w:cs="Traditional Arabic" w:hint="cs"/>
          <w:sz w:val="36"/>
          <w:szCs w:val="36"/>
          <w:vertAlign w:val="superscript"/>
          <w:rtl/>
        </w:rPr>
        <w:t>(</w:t>
      </w:r>
      <w:r w:rsidRPr="00B804C0">
        <w:rPr>
          <w:rStyle w:val="a4"/>
          <w:rFonts w:cs="Traditional Arabic"/>
          <w:sz w:val="36"/>
          <w:szCs w:val="36"/>
          <w:rtl/>
        </w:rPr>
        <w:footnoteReference w:id="1678"/>
      </w:r>
      <w:r w:rsidRPr="00B804C0">
        <w:rPr>
          <w:rFonts w:cs="Traditional Arabic" w:hint="cs"/>
          <w:sz w:val="36"/>
          <w:szCs w:val="36"/>
          <w:vertAlign w:val="superscript"/>
          <w:rtl/>
        </w:rPr>
        <w:t>)</w:t>
      </w:r>
      <w:r>
        <w:rPr>
          <w:rFonts w:cs="Traditional Arabic" w:hint="cs"/>
          <w:sz w:val="36"/>
          <w:szCs w:val="36"/>
          <w:rtl/>
        </w:rPr>
        <w:t xml:space="preserve"> .</w:t>
      </w:r>
    </w:p>
    <w:p w:rsidR="00CB3912" w:rsidRPr="0016278C" w:rsidRDefault="00CB3912" w:rsidP="004717CB">
      <w:pPr>
        <w:rPr>
          <w:rFonts w:cs="AL-Mohanad Bold"/>
          <w:sz w:val="36"/>
          <w:szCs w:val="36"/>
          <w:rtl/>
        </w:rPr>
      </w:pPr>
      <w:r w:rsidRPr="0016278C">
        <w:rPr>
          <w:rFonts w:cs="AL-Mohanad Bold" w:hint="cs"/>
          <w:sz w:val="36"/>
          <w:szCs w:val="36"/>
          <w:rtl/>
        </w:rPr>
        <w:t xml:space="preserve">الدليل الثاني : </w:t>
      </w:r>
    </w:p>
    <w:p w:rsidR="00CB3912" w:rsidRDefault="00CB3912" w:rsidP="004717CB">
      <w:pPr>
        <w:ind w:firstLine="720"/>
        <w:jc w:val="both"/>
        <w:rPr>
          <w:rFonts w:cs="Traditional Arabic"/>
          <w:sz w:val="36"/>
          <w:szCs w:val="36"/>
          <w:rtl/>
        </w:rPr>
      </w:pPr>
      <w:r>
        <w:rPr>
          <w:rFonts w:cs="Traditional Arabic" w:hint="cs"/>
          <w:sz w:val="36"/>
          <w:szCs w:val="36"/>
          <w:rtl/>
        </w:rPr>
        <w:t>أن الشارع ألحق الولاء بالنسب وجعله لحمة كلحمة النسب , فكما يمنع اختلاف الدين التوارث مع صحة النسب وثبوته , كذلك يمنع مع صحة الولاء وثبوته</w:t>
      </w:r>
      <w:r w:rsidRPr="00B804C0">
        <w:rPr>
          <w:rFonts w:cs="Traditional Arabic" w:hint="cs"/>
          <w:sz w:val="36"/>
          <w:szCs w:val="36"/>
          <w:vertAlign w:val="superscript"/>
          <w:rtl/>
        </w:rPr>
        <w:t>(</w:t>
      </w:r>
      <w:r w:rsidRPr="00B804C0">
        <w:rPr>
          <w:rStyle w:val="a4"/>
          <w:rFonts w:cs="Traditional Arabic"/>
          <w:sz w:val="36"/>
          <w:szCs w:val="36"/>
          <w:rtl/>
        </w:rPr>
        <w:footnoteReference w:id="1679"/>
      </w:r>
      <w:r w:rsidRPr="00B804C0">
        <w:rPr>
          <w:rFonts w:cs="Traditional Arabic" w:hint="cs"/>
          <w:sz w:val="36"/>
          <w:szCs w:val="36"/>
          <w:vertAlign w:val="superscript"/>
          <w:rtl/>
        </w:rPr>
        <w:t>)</w:t>
      </w:r>
      <w:r>
        <w:rPr>
          <w:rFonts w:cs="Traditional Arabic" w:hint="cs"/>
          <w:sz w:val="36"/>
          <w:szCs w:val="36"/>
          <w:rtl/>
        </w:rPr>
        <w:t xml:space="preserve"> .</w:t>
      </w:r>
    </w:p>
    <w:p w:rsidR="00CB3912" w:rsidRPr="0016278C" w:rsidRDefault="00CB3912" w:rsidP="00542F9A">
      <w:pPr>
        <w:spacing w:before="240"/>
        <w:rPr>
          <w:rFonts w:cs="AL-Mohanad Bold"/>
          <w:sz w:val="36"/>
          <w:szCs w:val="36"/>
          <w:rtl/>
        </w:rPr>
      </w:pPr>
      <w:r w:rsidRPr="0016278C">
        <w:rPr>
          <w:rFonts w:cs="AL-Mohanad Bold" w:hint="cs"/>
          <w:sz w:val="36"/>
          <w:szCs w:val="36"/>
          <w:rtl/>
        </w:rPr>
        <w:t xml:space="preserve">دليل القول الثاني : </w:t>
      </w:r>
    </w:p>
    <w:p w:rsidR="00CB3912" w:rsidRDefault="00CB3912" w:rsidP="004717CB">
      <w:pPr>
        <w:ind w:firstLine="720"/>
        <w:jc w:val="both"/>
        <w:rPr>
          <w:rFonts w:cs="Traditional Arabic"/>
          <w:sz w:val="36"/>
          <w:szCs w:val="36"/>
          <w:rtl/>
        </w:rPr>
      </w:pPr>
      <w:r>
        <w:rPr>
          <w:rFonts w:cs="Traditional Arabic" w:hint="cs"/>
          <w:sz w:val="36"/>
          <w:szCs w:val="36"/>
          <w:rtl/>
        </w:rPr>
        <w:t xml:space="preserve">ما ثبت عن علي </w:t>
      </w:r>
      <w:r>
        <w:rPr>
          <w:rFonts w:cs="Traditional Arabic" w:hint="cs"/>
          <w:sz w:val="36"/>
          <w:szCs w:val="36"/>
        </w:rPr>
        <w:sym w:font="AGA Arabesque" w:char="F074"/>
      </w:r>
      <w:r>
        <w:rPr>
          <w:rFonts w:cs="Traditional Arabic" w:hint="cs"/>
          <w:sz w:val="36"/>
          <w:szCs w:val="36"/>
          <w:rtl/>
        </w:rPr>
        <w:t xml:space="preserve"> أنه قال : ( </w:t>
      </w:r>
      <w:bookmarkStart w:id="225" w:name="ث28"/>
      <w:r>
        <w:rPr>
          <w:rFonts w:cs="Traditional Arabic" w:hint="cs"/>
          <w:sz w:val="36"/>
          <w:szCs w:val="36"/>
          <w:rtl/>
        </w:rPr>
        <w:t xml:space="preserve">الولاء شعبة من الرق </w:t>
      </w:r>
      <w:bookmarkEnd w:id="225"/>
      <w:r>
        <w:rPr>
          <w:rFonts w:cs="Traditional Arabic" w:hint="cs"/>
          <w:sz w:val="36"/>
          <w:szCs w:val="36"/>
          <w:rtl/>
        </w:rPr>
        <w:t>)</w:t>
      </w:r>
      <w:r w:rsidRPr="00A96504">
        <w:rPr>
          <w:rFonts w:cs="Traditional Arabic" w:hint="cs"/>
          <w:sz w:val="36"/>
          <w:szCs w:val="36"/>
          <w:vertAlign w:val="superscript"/>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1680"/>
      </w:r>
      <w:r w:rsidRPr="00B804C0">
        <w:rPr>
          <w:rFonts w:cs="Traditional Arabic" w:hint="cs"/>
          <w:sz w:val="36"/>
          <w:szCs w:val="36"/>
          <w:vertAlign w:val="superscript"/>
          <w:rtl/>
        </w:rPr>
        <w:t>)</w:t>
      </w:r>
      <w:r>
        <w:rPr>
          <w:rFonts w:cs="Traditional Arabic" w:hint="cs"/>
          <w:sz w:val="36"/>
          <w:szCs w:val="36"/>
          <w:rtl/>
        </w:rPr>
        <w:t xml:space="preserve"> .</w:t>
      </w:r>
    </w:p>
    <w:p w:rsidR="00CB3912" w:rsidRPr="0016278C" w:rsidRDefault="00CB3912" w:rsidP="004717CB">
      <w:pPr>
        <w:rPr>
          <w:rFonts w:cs="AL-Mohanad Bold"/>
          <w:sz w:val="36"/>
          <w:szCs w:val="36"/>
          <w:rtl/>
        </w:rPr>
      </w:pPr>
      <w:r w:rsidRPr="0016278C">
        <w:rPr>
          <w:rFonts w:cs="AL-Mohanad Bold" w:hint="cs"/>
          <w:sz w:val="36"/>
          <w:szCs w:val="36"/>
          <w:rtl/>
        </w:rPr>
        <w:t xml:space="preserve">وجه الدلالة : </w:t>
      </w:r>
    </w:p>
    <w:p w:rsidR="00CB3912" w:rsidRDefault="00CB3912" w:rsidP="004717CB">
      <w:pPr>
        <w:ind w:firstLine="720"/>
        <w:jc w:val="both"/>
        <w:rPr>
          <w:rFonts w:cs="Traditional Arabic"/>
          <w:sz w:val="36"/>
          <w:szCs w:val="36"/>
          <w:rtl/>
        </w:rPr>
      </w:pPr>
      <w:r>
        <w:rPr>
          <w:rFonts w:cs="Traditional Arabic" w:hint="cs"/>
          <w:sz w:val="36"/>
          <w:szCs w:val="36"/>
          <w:rtl/>
        </w:rPr>
        <w:t>أنه شبه الولاء بالرق فلم يضر تباين الدين , بخلاف النسب</w:t>
      </w:r>
      <w:r w:rsidRPr="00B804C0">
        <w:rPr>
          <w:rFonts w:cs="Traditional Arabic" w:hint="cs"/>
          <w:sz w:val="36"/>
          <w:szCs w:val="36"/>
          <w:vertAlign w:val="superscript"/>
          <w:rtl/>
        </w:rPr>
        <w:t>(</w:t>
      </w:r>
      <w:r w:rsidRPr="00B804C0">
        <w:rPr>
          <w:rStyle w:val="a4"/>
          <w:rFonts w:cs="Traditional Arabic"/>
          <w:sz w:val="36"/>
          <w:szCs w:val="36"/>
          <w:rtl/>
        </w:rPr>
        <w:footnoteReference w:id="1681"/>
      </w:r>
      <w:r w:rsidRPr="00B804C0">
        <w:rPr>
          <w:rFonts w:cs="Traditional Arabic" w:hint="cs"/>
          <w:sz w:val="36"/>
          <w:szCs w:val="36"/>
          <w:vertAlign w:val="superscript"/>
          <w:rtl/>
        </w:rPr>
        <w:t>)</w:t>
      </w:r>
      <w:r>
        <w:rPr>
          <w:rFonts w:cs="Traditional Arabic" w:hint="cs"/>
          <w:sz w:val="36"/>
          <w:szCs w:val="36"/>
          <w:rtl/>
        </w:rPr>
        <w:t xml:space="preserve"> . </w:t>
      </w:r>
    </w:p>
    <w:p w:rsidR="00CB3912" w:rsidRPr="0016278C" w:rsidRDefault="00CB3912" w:rsidP="004717CB">
      <w:pPr>
        <w:rPr>
          <w:rFonts w:cs="AL-Mohanad Bold"/>
          <w:sz w:val="36"/>
          <w:szCs w:val="36"/>
          <w:rtl/>
        </w:rPr>
      </w:pPr>
      <w:r w:rsidRPr="0016278C">
        <w:rPr>
          <w:rFonts w:cs="AL-Mohanad Bold" w:hint="cs"/>
          <w:sz w:val="36"/>
          <w:szCs w:val="36"/>
          <w:rtl/>
        </w:rPr>
        <w:t xml:space="preserve">المناقشة : </w:t>
      </w:r>
    </w:p>
    <w:p w:rsidR="00CB3912" w:rsidRDefault="00CB3912" w:rsidP="00542F9A">
      <w:pPr>
        <w:ind w:firstLine="720"/>
        <w:jc w:val="both"/>
        <w:rPr>
          <w:rFonts w:cs="Traditional Arabic"/>
          <w:sz w:val="36"/>
          <w:szCs w:val="36"/>
          <w:rtl/>
        </w:rPr>
      </w:pPr>
      <w:r>
        <w:rPr>
          <w:rFonts w:cs="Traditional Arabic" w:hint="cs"/>
          <w:sz w:val="36"/>
          <w:szCs w:val="36"/>
          <w:rtl/>
        </w:rPr>
        <w:t xml:space="preserve">العمل بعموم نص الشارع </w:t>
      </w:r>
      <w:r w:rsidR="00542F9A">
        <w:rPr>
          <w:rFonts w:cs="Traditional Arabic" w:hint="cs"/>
          <w:sz w:val="36"/>
          <w:szCs w:val="36"/>
          <w:rtl/>
        </w:rPr>
        <w:t>المثبت لنفي</w:t>
      </w:r>
      <w:r>
        <w:rPr>
          <w:rFonts w:cs="Traditional Arabic" w:hint="cs"/>
          <w:sz w:val="36"/>
          <w:szCs w:val="36"/>
          <w:rtl/>
        </w:rPr>
        <w:t xml:space="preserve"> التوارث مع اختلاف الدين لا يخصه</w:t>
      </w:r>
      <w:r w:rsidR="003E7C46">
        <w:rPr>
          <w:rFonts w:cs="Traditional Arabic" w:hint="cs"/>
          <w:sz w:val="36"/>
          <w:szCs w:val="36"/>
          <w:rtl/>
        </w:rPr>
        <w:t xml:space="preserve"> قول أحد</w:t>
      </w:r>
      <w:r w:rsidR="00542F9A">
        <w:rPr>
          <w:rFonts w:cs="Traditional Arabic" w:hint="eastAsia"/>
          <w:sz w:val="36"/>
          <w:szCs w:val="36"/>
          <w:rtl/>
        </w:rPr>
        <w:t> </w:t>
      </w:r>
      <w:r>
        <w:rPr>
          <w:rFonts w:cs="Traditional Arabic" w:hint="cs"/>
          <w:sz w:val="36"/>
          <w:szCs w:val="36"/>
          <w:rtl/>
        </w:rPr>
        <w:t>.</w:t>
      </w:r>
    </w:p>
    <w:p w:rsidR="00CB3912" w:rsidRDefault="00CB3912" w:rsidP="004717CB">
      <w:pPr>
        <w:jc w:val="both"/>
        <w:rPr>
          <w:rFonts w:cs="Traditional Arabic"/>
          <w:sz w:val="36"/>
          <w:szCs w:val="36"/>
          <w:rtl/>
        </w:rPr>
      </w:pPr>
      <w:r w:rsidRPr="0016278C">
        <w:rPr>
          <w:rFonts w:cs="AL-Mohanad Bold" w:hint="cs"/>
          <w:sz w:val="36"/>
          <w:szCs w:val="36"/>
          <w:rtl/>
        </w:rPr>
        <w:t>الترجيح :</w:t>
      </w:r>
    </w:p>
    <w:p w:rsidR="00CB3912" w:rsidRDefault="00CB3912" w:rsidP="004717CB">
      <w:pPr>
        <w:ind w:firstLine="720"/>
        <w:jc w:val="both"/>
        <w:rPr>
          <w:rFonts w:cs="Traditional Arabic"/>
          <w:sz w:val="36"/>
          <w:szCs w:val="36"/>
          <w:rtl/>
        </w:rPr>
      </w:pPr>
      <w:r>
        <w:rPr>
          <w:rFonts w:cs="Traditional Arabic" w:hint="cs"/>
          <w:sz w:val="36"/>
          <w:szCs w:val="36"/>
          <w:rtl/>
        </w:rPr>
        <w:t xml:space="preserve"> يظهر </w:t>
      </w:r>
      <w:r>
        <w:rPr>
          <w:rFonts w:cs="Traditional Arabic"/>
          <w:sz w:val="36"/>
          <w:szCs w:val="36"/>
          <w:rtl/>
        </w:rPr>
        <w:t>–</w:t>
      </w:r>
      <w:r>
        <w:rPr>
          <w:rFonts w:cs="Traditional Arabic" w:hint="cs"/>
          <w:sz w:val="36"/>
          <w:szCs w:val="36"/>
          <w:rtl/>
        </w:rPr>
        <w:t xml:space="preserve"> والله أعلم </w:t>
      </w:r>
      <w:r>
        <w:rPr>
          <w:rFonts w:cs="Traditional Arabic"/>
          <w:sz w:val="36"/>
          <w:szCs w:val="36"/>
          <w:rtl/>
        </w:rPr>
        <w:t>–</w:t>
      </w:r>
      <w:r>
        <w:rPr>
          <w:rFonts w:cs="Traditional Arabic" w:hint="cs"/>
          <w:sz w:val="36"/>
          <w:szCs w:val="36"/>
          <w:rtl/>
        </w:rPr>
        <w:t xml:space="preserve"> أن القول الأول القائل بعدم التوريث به هو الراجح وذلك لموافقته لعموم النص وسلامته من المناقشات القائمة</w:t>
      </w:r>
      <w:r w:rsidRPr="00B804C0">
        <w:rPr>
          <w:rFonts w:cs="Traditional Arabic" w:hint="cs"/>
          <w:sz w:val="36"/>
          <w:szCs w:val="36"/>
          <w:vertAlign w:val="superscript"/>
          <w:rtl/>
        </w:rPr>
        <w:t>(</w:t>
      </w:r>
      <w:r w:rsidRPr="00B804C0">
        <w:rPr>
          <w:rStyle w:val="a4"/>
          <w:rFonts w:cs="Traditional Arabic"/>
          <w:sz w:val="36"/>
          <w:szCs w:val="36"/>
          <w:rtl/>
        </w:rPr>
        <w:footnoteReference w:id="1682"/>
      </w:r>
      <w:r w:rsidRPr="00B804C0">
        <w:rPr>
          <w:rFonts w:cs="Traditional Arabic" w:hint="cs"/>
          <w:sz w:val="36"/>
          <w:szCs w:val="36"/>
          <w:vertAlign w:val="superscript"/>
          <w:rtl/>
        </w:rPr>
        <w:t>)</w:t>
      </w:r>
      <w:r>
        <w:rPr>
          <w:rFonts w:cs="Traditional Arabic" w:hint="cs"/>
          <w:sz w:val="36"/>
          <w:szCs w:val="36"/>
          <w:rtl/>
        </w:rPr>
        <w:t xml:space="preserve"> .</w:t>
      </w:r>
    </w:p>
    <w:p w:rsidR="00CB3912" w:rsidRPr="0016278C" w:rsidRDefault="00CB3912" w:rsidP="00542F9A">
      <w:pPr>
        <w:spacing w:before="240"/>
        <w:jc w:val="both"/>
        <w:rPr>
          <w:rFonts w:cs="MCS Taybah S_U normal."/>
          <w:sz w:val="36"/>
          <w:szCs w:val="36"/>
          <w:rtl/>
        </w:rPr>
      </w:pPr>
      <w:r w:rsidRPr="0016278C">
        <w:rPr>
          <w:rFonts w:cs="MCS Taybah S_U normal." w:hint="cs"/>
          <w:sz w:val="36"/>
          <w:szCs w:val="36"/>
          <w:rtl/>
        </w:rPr>
        <w:t xml:space="preserve">سادساً : درجة الفرق : </w:t>
      </w:r>
    </w:p>
    <w:p w:rsidR="00CB3912" w:rsidRDefault="00CB3912" w:rsidP="004717CB">
      <w:pPr>
        <w:ind w:firstLine="720"/>
        <w:jc w:val="both"/>
        <w:rPr>
          <w:rFonts w:cs="Traditional Arabic"/>
          <w:sz w:val="36"/>
          <w:szCs w:val="36"/>
          <w:rtl/>
        </w:rPr>
      </w:pPr>
      <w:r>
        <w:rPr>
          <w:rFonts w:cs="Traditional Arabic" w:hint="cs"/>
          <w:sz w:val="36"/>
          <w:szCs w:val="36"/>
          <w:rtl/>
        </w:rPr>
        <w:t xml:space="preserve">بناء على ما ترجح فإنه يظهر </w:t>
      </w:r>
      <w:r>
        <w:rPr>
          <w:rFonts w:cs="Traditional Arabic"/>
          <w:sz w:val="36"/>
          <w:szCs w:val="36"/>
          <w:rtl/>
        </w:rPr>
        <w:t>–</w:t>
      </w:r>
      <w:r>
        <w:rPr>
          <w:rFonts w:cs="Traditional Arabic" w:hint="cs"/>
          <w:sz w:val="36"/>
          <w:szCs w:val="36"/>
          <w:rtl/>
        </w:rPr>
        <w:t xml:space="preserve"> والله أعلم </w:t>
      </w:r>
      <w:r>
        <w:rPr>
          <w:rFonts w:cs="Traditional Arabic"/>
          <w:sz w:val="36"/>
          <w:szCs w:val="36"/>
          <w:rtl/>
        </w:rPr>
        <w:t>–</w:t>
      </w:r>
      <w:r>
        <w:rPr>
          <w:rFonts w:cs="Traditional Arabic" w:hint="cs"/>
          <w:sz w:val="36"/>
          <w:szCs w:val="36"/>
          <w:rtl/>
        </w:rPr>
        <w:t xml:space="preserve"> أن الفرق ضعيف .       </w:t>
      </w:r>
    </w:p>
    <w:p w:rsidR="00CB3912" w:rsidRDefault="00CB3912" w:rsidP="004717CB">
      <w:pPr>
        <w:jc w:val="center"/>
        <w:rPr>
          <w:rFonts w:cs="Traditional Arabic"/>
          <w:sz w:val="36"/>
          <w:szCs w:val="36"/>
          <w:rtl/>
        </w:rPr>
      </w:pPr>
      <w:r>
        <w:rPr>
          <w:rFonts w:cs="Traditional Arabic"/>
          <w:sz w:val="36"/>
          <w:szCs w:val="36"/>
          <w:rtl/>
        </w:rPr>
        <w:br w:type="page"/>
      </w:r>
      <w:r w:rsidRPr="00B804C0">
        <w:rPr>
          <w:rFonts w:cs="MCS Shafa S_U normal." w:hint="cs"/>
          <w:sz w:val="36"/>
          <w:szCs w:val="36"/>
          <w:rtl/>
        </w:rPr>
        <w:t xml:space="preserve">المبحث </w:t>
      </w:r>
      <w:r>
        <w:rPr>
          <w:rFonts w:cs="MCS Shafa S_U normal." w:hint="cs"/>
          <w:sz w:val="36"/>
          <w:szCs w:val="36"/>
          <w:rtl/>
        </w:rPr>
        <w:t xml:space="preserve">السادس </w:t>
      </w:r>
      <w:r w:rsidRPr="00B804C0">
        <w:rPr>
          <w:rFonts w:cs="MCS Shafa S_U normal." w:hint="cs"/>
          <w:sz w:val="36"/>
          <w:szCs w:val="36"/>
          <w:rtl/>
        </w:rPr>
        <w:t xml:space="preserve"> :</w:t>
      </w:r>
    </w:p>
    <w:p w:rsidR="00CB3912" w:rsidRPr="00315FF4" w:rsidRDefault="00CB3912" w:rsidP="00542F9A">
      <w:pPr>
        <w:spacing w:before="240"/>
        <w:jc w:val="center"/>
        <w:rPr>
          <w:rFonts w:cs="MCS Taybah S_U normal."/>
          <w:sz w:val="36"/>
          <w:szCs w:val="36"/>
          <w:rtl/>
        </w:rPr>
      </w:pPr>
      <w:r w:rsidRPr="00315FF4">
        <w:rPr>
          <w:rFonts w:cs="MCS Taybah S_U normal." w:hint="cs"/>
          <w:sz w:val="36"/>
          <w:szCs w:val="36"/>
          <w:rtl/>
        </w:rPr>
        <w:t>الفرق بين مال المفقود وزوجته إذا رجع وقد ق</w:t>
      </w:r>
      <w:r w:rsidR="00542F9A">
        <w:rPr>
          <w:rFonts w:cs="MCS Taybah S_U normal." w:hint="cs"/>
          <w:sz w:val="36"/>
          <w:szCs w:val="36"/>
          <w:rtl/>
        </w:rPr>
        <w:t>ُ</w:t>
      </w:r>
      <w:r w:rsidRPr="00315FF4">
        <w:rPr>
          <w:rFonts w:cs="MCS Taybah S_U normal." w:hint="cs"/>
          <w:sz w:val="36"/>
          <w:szCs w:val="36"/>
          <w:rtl/>
        </w:rPr>
        <w:t>س</w:t>
      </w:r>
      <w:r>
        <w:rPr>
          <w:rFonts w:cs="MCS Taybah S_U normal." w:hint="cs"/>
          <w:sz w:val="36"/>
          <w:szCs w:val="36"/>
          <w:rtl/>
        </w:rPr>
        <w:t>ّ</w:t>
      </w:r>
      <w:r w:rsidRPr="00315FF4">
        <w:rPr>
          <w:rFonts w:cs="MCS Taybah S_U normal." w:hint="cs"/>
          <w:sz w:val="36"/>
          <w:szCs w:val="36"/>
          <w:rtl/>
        </w:rPr>
        <w:t>م ماله وتزوجت امرأته من حيث الإرجاع عليه</w:t>
      </w:r>
    </w:p>
    <w:p w:rsidR="00CB3912" w:rsidRPr="00B804C0" w:rsidRDefault="00CB3912" w:rsidP="004717CB">
      <w:pPr>
        <w:spacing w:before="240"/>
        <w:jc w:val="both"/>
        <w:rPr>
          <w:rFonts w:cs="MCS Taybah S_U normal."/>
          <w:sz w:val="36"/>
          <w:szCs w:val="36"/>
          <w:rtl/>
        </w:rPr>
      </w:pPr>
      <w:r w:rsidRPr="00B804C0">
        <w:rPr>
          <w:rFonts w:cs="MCS Taybah S_U normal." w:hint="cs"/>
          <w:sz w:val="36"/>
          <w:szCs w:val="36"/>
          <w:rtl/>
        </w:rPr>
        <w:t xml:space="preserve">أولاً : نص الإمام في الفرق بين المسألتين : </w:t>
      </w:r>
    </w:p>
    <w:p w:rsidR="00CB3912" w:rsidRDefault="00CB3912" w:rsidP="004717CB">
      <w:pPr>
        <w:ind w:firstLine="720"/>
        <w:jc w:val="both"/>
        <w:rPr>
          <w:rFonts w:cs="Traditional Arabic"/>
          <w:sz w:val="36"/>
          <w:szCs w:val="36"/>
          <w:rtl/>
        </w:rPr>
      </w:pPr>
      <w:r>
        <w:rPr>
          <w:rFonts w:cs="Traditional Arabic" w:hint="cs"/>
          <w:sz w:val="36"/>
          <w:szCs w:val="36"/>
          <w:rtl/>
        </w:rPr>
        <w:t>روى حرب رحمه الله أنه قيل للإمام رحمه الله : " المفقود</w:t>
      </w:r>
      <w:r w:rsidRPr="00B804C0">
        <w:rPr>
          <w:rFonts w:cs="Traditional Arabic" w:hint="cs"/>
          <w:sz w:val="36"/>
          <w:szCs w:val="36"/>
          <w:vertAlign w:val="superscript"/>
          <w:rtl/>
        </w:rPr>
        <w:t>(</w:t>
      </w:r>
      <w:r w:rsidRPr="00B804C0">
        <w:rPr>
          <w:rStyle w:val="a4"/>
          <w:rFonts w:cs="Traditional Arabic"/>
          <w:sz w:val="36"/>
          <w:szCs w:val="36"/>
          <w:rtl/>
        </w:rPr>
        <w:footnoteReference w:id="1683"/>
      </w:r>
      <w:r w:rsidRPr="00B804C0">
        <w:rPr>
          <w:rFonts w:cs="Traditional Arabic" w:hint="cs"/>
          <w:sz w:val="36"/>
          <w:szCs w:val="36"/>
          <w:vertAlign w:val="superscript"/>
          <w:rtl/>
        </w:rPr>
        <w:t>)</w:t>
      </w:r>
      <w:r>
        <w:rPr>
          <w:rFonts w:cs="Traditional Arabic" w:hint="cs"/>
          <w:sz w:val="36"/>
          <w:szCs w:val="36"/>
          <w:rtl/>
        </w:rPr>
        <w:t xml:space="preserve"> إذا قدم وقد تزوجت امرأته وقسم ماله ؟ </w:t>
      </w:r>
    </w:p>
    <w:p w:rsidR="00CB3912" w:rsidRDefault="00CB3912" w:rsidP="004717CB">
      <w:pPr>
        <w:jc w:val="both"/>
        <w:rPr>
          <w:rFonts w:cs="Traditional Arabic"/>
          <w:sz w:val="36"/>
          <w:szCs w:val="36"/>
          <w:rtl/>
        </w:rPr>
      </w:pPr>
      <w:r>
        <w:rPr>
          <w:rFonts w:cs="Traditional Arabic" w:hint="cs"/>
          <w:sz w:val="36"/>
          <w:szCs w:val="36"/>
          <w:rtl/>
        </w:rPr>
        <w:t>قال : يرد عليه ماله , ويخير بين امرأته وبين الصداق "</w:t>
      </w:r>
      <w:r w:rsidRPr="00B804C0">
        <w:rPr>
          <w:rFonts w:cs="Traditional Arabic" w:hint="cs"/>
          <w:sz w:val="36"/>
          <w:szCs w:val="36"/>
          <w:vertAlign w:val="superscript"/>
          <w:rtl/>
        </w:rPr>
        <w:t>(</w:t>
      </w:r>
      <w:r w:rsidRPr="00B804C0">
        <w:rPr>
          <w:rStyle w:val="a4"/>
          <w:rFonts w:cs="Traditional Arabic"/>
          <w:sz w:val="36"/>
          <w:szCs w:val="36"/>
          <w:rtl/>
        </w:rPr>
        <w:footnoteReference w:id="1684"/>
      </w:r>
      <w:r w:rsidRPr="00B804C0">
        <w:rPr>
          <w:rFonts w:cs="Traditional Arabic" w:hint="cs"/>
          <w:sz w:val="36"/>
          <w:szCs w:val="36"/>
          <w:vertAlign w:val="superscript"/>
          <w:rtl/>
        </w:rPr>
        <w:t>)</w:t>
      </w:r>
      <w:r>
        <w:rPr>
          <w:rFonts w:cs="Traditional Arabic" w:hint="cs"/>
          <w:sz w:val="36"/>
          <w:szCs w:val="36"/>
          <w:rtl/>
        </w:rPr>
        <w:t xml:space="preserve"> .</w:t>
      </w:r>
    </w:p>
    <w:p w:rsidR="00CB3912" w:rsidRPr="00304BC8" w:rsidRDefault="00CB3912" w:rsidP="00542F9A">
      <w:pPr>
        <w:spacing w:before="240"/>
        <w:jc w:val="both"/>
        <w:rPr>
          <w:rFonts w:cs="MCS Taybah S_U normal."/>
          <w:sz w:val="36"/>
          <w:szCs w:val="36"/>
          <w:rtl/>
        </w:rPr>
      </w:pPr>
      <w:r w:rsidRPr="00304BC8">
        <w:rPr>
          <w:rFonts w:cs="MCS Taybah S_U normal." w:hint="cs"/>
          <w:sz w:val="36"/>
          <w:szCs w:val="36"/>
          <w:rtl/>
        </w:rPr>
        <w:t xml:space="preserve">ثانياً : بيان مكانة الرواية في المذهب : </w:t>
      </w:r>
    </w:p>
    <w:p w:rsidR="00CB3912" w:rsidRPr="00315FF4" w:rsidRDefault="00CB3912" w:rsidP="00542F9A">
      <w:pPr>
        <w:spacing w:before="240"/>
        <w:jc w:val="both"/>
        <w:rPr>
          <w:rFonts w:cs="Traditional Arabic"/>
          <w:b/>
          <w:bCs/>
          <w:sz w:val="36"/>
          <w:szCs w:val="36"/>
          <w:rtl/>
        </w:rPr>
      </w:pPr>
      <w:r w:rsidRPr="00315FF4">
        <w:rPr>
          <w:rFonts w:cs="Traditional Arabic" w:hint="cs"/>
          <w:b/>
          <w:bCs/>
          <w:sz w:val="36"/>
          <w:szCs w:val="36"/>
          <w:rtl/>
        </w:rPr>
        <w:t xml:space="preserve">أولاً : زوجة المفقود : </w:t>
      </w:r>
    </w:p>
    <w:p w:rsidR="00CB3912" w:rsidRDefault="00CB3912" w:rsidP="004717CB">
      <w:pPr>
        <w:ind w:firstLine="720"/>
        <w:jc w:val="both"/>
        <w:rPr>
          <w:rFonts w:cs="Traditional Arabic"/>
          <w:sz w:val="36"/>
          <w:szCs w:val="36"/>
          <w:rtl/>
        </w:rPr>
      </w:pPr>
      <w:r>
        <w:rPr>
          <w:rFonts w:cs="Traditional Arabic" w:hint="cs"/>
          <w:sz w:val="36"/>
          <w:szCs w:val="36"/>
          <w:rtl/>
        </w:rPr>
        <w:t xml:space="preserve">إذا تربصت واعتدت زوجة المفقود ثم تزوجت ، ثم قدم زوجها الأول فلها حالتان : </w:t>
      </w:r>
    </w:p>
    <w:p w:rsidR="00CB3912" w:rsidRDefault="00CB3912" w:rsidP="004717CB">
      <w:pPr>
        <w:jc w:val="both"/>
        <w:rPr>
          <w:rFonts w:cs="Traditional Arabic"/>
          <w:sz w:val="36"/>
          <w:szCs w:val="36"/>
          <w:rtl/>
        </w:rPr>
      </w:pPr>
      <w:r>
        <w:rPr>
          <w:rFonts w:cs="Traditional Arabic" w:hint="cs"/>
          <w:sz w:val="36"/>
          <w:szCs w:val="36"/>
          <w:rtl/>
        </w:rPr>
        <w:t>الحالة الأولى : أن يكون قدومه قبل دخول الثاني بها , ففي هذه الحالة ترد على زوجها الأول , وهو المذهب</w:t>
      </w:r>
      <w:r w:rsidRPr="00B804C0">
        <w:rPr>
          <w:rFonts w:cs="Traditional Arabic" w:hint="cs"/>
          <w:sz w:val="36"/>
          <w:szCs w:val="36"/>
          <w:vertAlign w:val="superscript"/>
          <w:rtl/>
        </w:rPr>
        <w:t>(</w:t>
      </w:r>
      <w:r w:rsidRPr="00B804C0">
        <w:rPr>
          <w:rStyle w:val="a4"/>
          <w:rFonts w:cs="Traditional Arabic"/>
          <w:sz w:val="36"/>
          <w:szCs w:val="36"/>
          <w:rtl/>
        </w:rPr>
        <w:footnoteReference w:id="1685"/>
      </w:r>
      <w:r w:rsidRPr="00B804C0">
        <w:rPr>
          <w:rFonts w:cs="Traditional Arabic" w:hint="cs"/>
          <w:sz w:val="36"/>
          <w:szCs w:val="36"/>
          <w:vertAlign w:val="superscript"/>
          <w:rtl/>
        </w:rPr>
        <w:t>)</w:t>
      </w:r>
      <w:r>
        <w:rPr>
          <w:rFonts w:cs="Traditional Arabic" w:hint="cs"/>
          <w:sz w:val="36"/>
          <w:szCs w:val="36"/>
          <w:rtl/>
        </w:rPr>
        <w:t xml:space="preserve"> , وقال في الإنصاف : " فتكون زوجة الأول رواية واحدة"</w:t>
      </w:r>
      <w:r w:rsidRPr="00B804C0">
        <w:rPr>
          <w:rFonts w:cs="Traditional Arabic" w:hint="cs"/>
          <w:sz w:val="36"/>
          <w:szCs w:val="36"/>
          <w:vertAlign w:val="superscript"/>
          <w:rtl/>
        </w:rPr>
        <w:t>(</w:t>
      </w:r>
      <w:r w:rsidRPr="00B804C0">
        <w:rPr>
          <w:rStyle w:val="a4"/>
          <w:rFonts w:cs="Traditional Arabic"/>
          <w:sz w:val="36"/>
          <w:szCs w:val="36"/>
          <w:rtl/>
        </w:rPr>
        <w:footnoteReference w:id="1686"/>
      </w:r>
      <w:r w:rsidRPr="00B804C0">
        <w:rPr>
          <w:rFonts w:cs="Traditional Arabic" w:hint="cs"/>
          <w:sz w:val="36"/>
          <w:szCs w:val="36"/>
          <w:vertAlign w:val="superscript"/>
          <w:rtl/>
        </w:rPr>
        <w:t>)</w:t>
      </w:r>
      <w:r>
        <w:rPr>
          <w:rFonts w:cs="Traditional Arabic" w:hint="cs"/>
          <w:sz w:val="36"/>
          <w:szCs w:val="36"/>
          <w:rtl/>
        </w:rPr>
        <w:t xml:space="preserve"> .</w:t>
      </w:r>
    </w:p>
    <w:p w:rsidR="00CB3912" w:rsidRDefault="00CB3912" w:rsidP="004717CB">
      <w:pPr>
        <w:jc w:val="both"/>
        <w:rPr>
          <w:rFonts w:cs="Traditional Arabic"/>
          <w:sz w:val="36"/>
          <w:szCs w:val="36"/>
          <w:rtl/>
        </w:rPr>
      </w:pPr>
      <w:r>
        <w:rPr>
          <w:rFonts w:cs="Traditional Arabic" w:hint="cs"/>
          <w:sz w:val="36"/>
          <w:szCs w:val="36"/>
          <w:rtl/>
        </w:rPr>
        <w:t xml:space="preserve">الحالة الثانية : أن يكون قدومه بعد دخول الثاني بها ووطئه لها , فقد روي عن الإمام رحمه الله في هذا ثلاث روايات : </w:t>
      </w:r>
    </w:p>
    <w:p w:rsidR="00CB3912" w:rsidRDefault="00CB3912" w:rsidP="004717CB">
      <w:pPr>
        <w:jc w:val="both"/>
        <w:rPr>
          <w:rFonts w:cs="Traditional Arabic"/>
          <w:sz w:val="36"/>
          <w:szCs w:val="36"/>
          <w:rtl/>
        </w:rPr>
      </w:pPr>
      <w:r>
        <w:rPr>
          <w:rFonts w:cs="Traditional Arabic" w:hint="cs"/>
          <w:sz w:val="36"/>
          <w:szCs w:val="36"/>
          <w:rtl/>
        </w:rPr>
        <w:t xml:space="preserve">الرواية الأولى : يخير بين امرأته وبين الصداق . </w:t>
      </w:r>
    </w:p>
    <w:p w:rsidR="00CB3912" w:rsidRDefault="00CB3912" w:rsidP="004717CB">
      <w:pPr>
        <w:ind w:firstLine="720"/>
        <w:jc w:val="both"/>
        <w:rPr>
          <w:rFonts w:cs="Traditional Arabic"/>
          <w:sz w:val="36"/>
          <w:szCs w:val="36"/>
          <w:rtl/>
        </w:rPr>
      </w:pPr>
      <w:r>
        <w:rPr>
          <w:rFonts w:cs="Traditional Arabic" w:hint="cs"/>
          <w:sz w:val="36"/>
          <w:szCs w:val="36"/>
          <w:rtl/>
        </w:rPr>
        <w:t>وهي المذهب</w:t>
      </w:r>
      <w:r w:rsidRPr="00B804C0">
        <w:rPr>
          <w:rFonts w:cs="Traditional Arabic" w:hint="cs"/>
          <w:sz w:val="36"/>
          <w:szCs w:val="36"/>
          <w:vertAlign w:val="superscript"/>
          <w:rtl/>
        </w:rPr>
        <w:t>(</w:t>
      </w:r>
      <w:r w:rsidRPr="00B804C0">
        <w:rPr>
          <w:rStyle w:val="a4"/>
          <w:rFonts w:cs="Traditional Arabic"/>
          <w:sz w:val="36"/>
          <w:szCs w:val="36"/>
          <w:rtl/>
        </w:rPr>
        <w:footnoteReference w:id="1687"/>
      </w:r>
      <w:r w:rsidRPr="00B804C0">
        <w:rPr>
          <w:rFonts w:cs="Traditional Arabic" w:hint="cs"/>
          <w:sz w:val="36"/>
          <w:szCs w:val="36"/>
          <w:vertAlign w:val="superscript"/>
          <w:rtl/>
        </w:rPr>
        <w:t>)</w:t>
      </w:r>
      <w:r>
        <w:rPr>
          <w:rFonts w:cs="Traditional Arabic" w:hint="cs"/>
          <w:sz w:val="36"/>
          <w:szCs w:val="36"/>
          <w:rtl/>
        </w:rPr>
        <w:t xml:space="preserve"> ,وجزم بها في الوجيز</w:t>
      </w:r>
      <w:r w:rsidRPr="00B804C0">
        <w:rPr>
          <w:rFonts w:cs="Traditional Arabic" w:hint="cs"/>
          <w:sz w:val="36"/>
          <w:szCs w:val="36"/>
          <w:vertAlign w:val="superscript"/>
          <w:rtl/>
        </w:rPr>
        <w:t>(</w:t>
      </w:r>
      <w:r w:rsidRPr="00B804C0">
        <w:rPr>
          <w:rStyle w:val="a4"/>
          <w:rFonts w:cs="Traditional Arabic"/>
          <w:sz w:val="36"/>
          <w:szCs w:val="36"/>
          <w:rtl/>
        </w:rPr>
        <w:footnoteReference w:id="1688"/>
      </w:r>
      <w:r w:rsidRPr="00B804C0">
        <w:rPr>
          <w:rFonts w:cs="Traditional Arabic" w:hint="cs"/>
          <w:sz w:val="36"/>
          <w:szCs w:val="36"/>
          <w:vertAlign w:val="superscript"/>
          <w:rtl/>
        </w:rPr>
        <w:t>)</w:t>
      </w:r>
      <w:r>
        <w:rPr>
          <w:rFonts w:cs="Traditional Arabic" w:hint="cs"/>
          <w:sz w:val="36"/>
          <w:szCs w:val="36"/>
          <w:rtl/>
        </w:rPr>
        <w:t xml:space="preserve"> , وقال في الإنصاف : " وهو المذهب "</w:t>
      </w:r>
      <w:r w:rsidRPr="00B804C0">
        <w:rPr>
          <w:rFonts w:cs="Traditional Arabic" w:hint="cs"/>
          <w:sz w:val="36"/>
          <w:szCs w:val="36"/>
          <w:vertAlign w:val="superscript"/>
          <w:rtl/>
        </w:rPr>
        <w:t>(</w:t>
      </w:r>
      <w:r w:rsidRPr="00B804C0">
        <w:rPr>
          <w:rStyle w:val="a4"/>
          <w:rFonts w:cs="Traditional Arabic"/>
          <w:sz w:val="36"/>
          <w:szCs w:val="36"/>
          <w:rtl/>
        </w:rPr>
        <w:footnoteReference w:id="1689"/>
      </w:r>
      <w:r w:rsidRPr="00B804C0">
        <w:rPr>
          <w:rFonts w:cs="Traditional Arabic" w:hint="cs"/>
          <w:sz w:val="36"/>
          <w:szCs w:val="36"/>
          <w:vertAlign w:val="superscript"/>
          <w:rtl/>
        </w:rPr>
        <w:t>)</w:t>
      </w:r>
      <w:r>
        <w:rPr>
          <w:rFonts w:cs="Traditional Arabic" w:hint="cs"/>
          <w:sz w:val="36"/>
          <w:szCs w:val="36"/>
          <w:rtl/>
        </w:rPr>
        <w:t>, وهي كما في الإقناع</w:t>
      </w:r>
      <w:r w:rsidRPr="00B804C0">
        <w:rPr>
          <w:rFonts w:cs="Traditional Arabic" w:hint="cs"/>
          <w:sz w:val="36"/>
          <w:szCs w:val="36"/>
          <w:vertAlign w:val="superscript"/>
          <w:rtl/>
        </w:rPr>
        <w:t>(</w:t>
      </w:r>
      <w:r w:rsidRPr="00B804C0">
        <w:rPr>
          <w:rStyle w:val="a4"/>
          <w:rFonts w:cs="Traditional Arabic"/>
          <w:sz w:val="36"/>
          <w:szCs w:val="36"/>
          <w:rtl/>
        </w:rPr>
        <w:footnoteReference w:id="1690"/>
      </w:r>
      <w:r w:rsidRPr="00B804C0">
        <w:rPr>
          <w:rFonts w:cs="Traditional Arabic" w:hint="cs"/>
          <w:sz w:val="36"/>
          <w:szCs w:val="36"/>
          <w:vertAlign w:val="superscript"/>
          <w:rtl/>
        </w:rPr>
        <w:t>)</w:t>
      </w:r>
      <w:r>
        <w:rPr>
          <w:rFonts w:cs="Traditional Arabic" w:hint="cs"/>
          <w:sz w:val="36"/>
          <w:szCs w:val="36"/>
          <w:rtl/>
        </w:rPr>
        <w:t xml:space="preserve"> والمنتهى</w:t>
      </w:r>
      <w:r w:rsidRPr="00B804C0">
        <w:rPr>
          <w:rFonts w:cs="Traditional Arabic" w:hint="cs"/>
          <w:sz w:val="36"/>
          <w:szCs w:val="36"/>
          <w:vertAlign w:val="superscript"/>
          <w:rtl/>
        </w:rPr>
        <w:t>(</w:t>
      </w:r>
      <w:r w:rsidRPr="00B804C0">
        <w:rPr>
          <w:rStyle w:val="a4"/>
          <w:rFonts w:cs="Traditional Arabic"/>
          <w:sz w:val="36"/>
          <w:szCs w:val="36"/>
          <w:rtl/>
        </w:rPr>
        <w:footnoteReference w:id="1691"/>
      </w:r>
      <w:r w:rsidRPr="00B804C0">
        <w:rPr>
          <w:rFonts w:cs="Traditional Arabic" w:hint="cs"/>
          <w:sz w:val="36"/>
          <w:szCs w:val="36"/>
          <w:vertAlign w:val="superscript"/>
          <w:rtl/>
        </w:rPr>
        <w:t>)</w:t>
      </w:r>
      <w:r>
        <w:rPr>
          <w:rFonts w:cs="Traditional Arabic" w:hint="cs"/>
          <w:sz w:val="36"/>
          <w:szCs w:val="36"/>
          <w:rtl/>
        </w:rPr>
        <w:t xml:space="preserve"> , وهي من مفردات المذهب</w:t>
      </w:r>
      <w:r w:rsidRPr="00B804C0">
        <w:rPr>
          <w:rFonts w:cs="Traditional Arabic" w:hint="cs"/>
          <w:sz w:val="36"/>
          <w:szCs w:val="36"/>
          <w:vertAlign w:val="superscript"/>
          <w:rtl/>
        </w:rPr>
        <w:t>(</w:t>
      </w:r>
      <w:r w:rsidRPr="00B804C0">
        <w:rPr>
          <w:rStyle w:val="a4"/>
          <w:rFonts w:cs="Traditional Arabic"/>
          <w:sz w:val="36"/>
          <w:szCs w:val="36"/>
          <w:rtl/>
        </w:rPr>
        <w:footnoteReference w:id="1692"/>
      </w:r>
      <w:r w:rsidRPr="00B804C0">
        <w:rPr>
          <w:rFonts w:cs="Traditional Arabic" w:hint="cs"/>
          <w:sz w:val="36"/>
          <w:szCs w:val="36"/>
          <w:vertAlign w:val="superscript"/>
          <w:rtl/>
        </w:rPr>
        <w:t>)</w:t>
      </w:r>
      <w:r>
        <w:rPr>
          <w:rFonts w:cs="Traditional Arabic" w:hint="cs"/>
          <w:sz w:val="36"/>
          <w:szCs w:val="36"/>
          <w:rtl/>
        </w:rPr>
        <w:t xml:space="preserve"> ,</w:t>
      </w:r>
      <w:r w:rsidR="00542F9A">
        <w:rPr>
          <w:rFonts w:cs="Traditional Arabic" w:hint="cs"/>
          <w:sz w:val="36"/>
          <w:szCs w:val="36"/>
          <w:rtl/>
        </w:rPr>
        <w:t xml:space="preserve"> </w:t>
      </w:r>
      <w:r>
        <w:rPr>
          <w:rFonts w:cs="Traditional Arabic" w:hint="cs"/>
          <w:sz w:val="36"/>
          <w:szCs w:val="36"/>
          <w:rtl/>
        </w:rPr>
        <w:t>واختيار ابن تيمية وقال</w:t>
      </w:r>
      <w:r w:rsidR="00542F9A">
        <w:rPr>
          <w:rFonts w:cs="Traditional Arabic" w:hint="cs"/>
          <w:sz w:val="36"/>
          <w:szCs w:val="36"/>
          <w:rtl/>
        </w:rPr>
        <w:t> </w:t>
      </w:r>
      <w:r>
        <w:rPr>
          <w:rFonts w:cs="Traditional Arabic" w:hint="cs"/>
          <w:sz w:val="36"/>
          <w:szCs w:val="36"/>
          <w:rtl/>
        </w:rPr>
        <w:t xml:space="preserve">: هي زوجة الثاني ظاهراً وباطناً </w:t>
      </w:r>
      <w:r w:rsidRPr="00B804C0">
        <w:rPr>
          <w:rFonts w:cs="Traditional Arabic" w:hint="cs"/>
          <w:sz w:val="36"/>
          <w:szCs w:val="36"/>
          <w:vertAlign w:val="superscript"/>
          <w:rtl/>
        </w:rPr>
        <w:t>(</w:t>
      </w:r>
      <w:r w:rsidRPr="00B804C0">
        <w:rPr>
          <w:rStyle w:val="a4"/>
          <w:rFonts w:cs="Traditional Arabic"/>
          <w:sz w:val="36"/>
          <w:szCs w:val="36"/>
          <w:rtl/>
        </w:rPr>
        <w:footnoteReference w:id="1693"/>
      </w:r>
      <w:r w:rsidRPr="00B804C0">
        <w:rPr>
          <w:rFonts w:cs="Traditional Arabic" w:hint="cs"/>
          <w:sz w:val="36"/>
          <w:szCs w:val="36"/>
          <w:vertAlign w:val="superscript"/>
          <w:rtl/>
        </w:rPr>
        <w:t>)</w:t>
      </w:r>
      <w:r>
        <w:rPr>
          <w:rFonts w:cs="Traditional Arabic" w:hint="cs"/>
          <w:sz w:val="36"/>
          <w:szCs w:val="36"/>
          <w:rtl/>
        </w:rPr>
        <w:t xml:space="preserve"> . </w:t>
      </w:r>
    </w:p>
    <w:p w:rsidR="00CB3912" w:rsidRDefault="00CB3912" w:rsidP="004717CB">
      <w:pPr>
        <w:jc w:val="both"/>
        <w:rPr>
          <w:rFonts w:cs="Traditional Arabic"/>
          <w:sz w:val="36"/>
          <w:szCs w:val="36"/>
          <w:rtl/>
        </w:rPr>
      </w:pPr>
      <w:r>
        <w:rPr>
          <w:rFonts w:cs="Traditional Arabic" w:hint="cs"/>
          <w:sz w:val="36"/>
          <w:szCs w:val="36"/>
          <w:rtl/>
        </w:rPr>
        <w:t xml:space="preserve">الرواية الثانية : أنها ترد على زوجها الأول . </w:t>
      </w:r>
    </w:p>
    <w:p w:rsidR="00CB3912" w:rsidRDefault="00CB3912" w:rsidP="004717CB">
      <w:pPr>
        <w:ind w:firstLine="720"/>
        <w:jc w:val="both"/>
        <w:rPr>
          <w:rFonts w:cs="Traditional Arabic"/>
          <w:sz w:val="36"/>
          <w:szCs w:val="36"/>
          <w:rtl/>
        </w:rPr>
      </w:pPr>
      <w:r>
        <w:rPr>
          <w:rFonts w:cs="Traditional Arabic" w:hint="cs"/>
          <w:sz w:val="36"/>
          <w:szCs w:val="36"/>
          <w:rtl/>
        </w:rPr>
        <w:t>وهو قول جماعة من الأصحاب</w:t>
      </w:r>
      <w:r w:rsidRPr="00B804C0">
        <w:rPr>
          <w:rFonts w:cs="Traditional Arabic" w:hint="cs"/>
          <w:sz w:val="36"/>
          <w:szCs w:val="36"/>
          <w:vertAlign w:val="superscript"/>
          <w:rtl/>
        </w:rPr>
        <w:t>(</w:t>
      </w:r>
      <w:r w:rsidRPr="00B804C0">
        <w:rPr>
          <w:rStyle w:val="a4"/>
          <w:rFonts w:cs="Traditional Arabic"/>
          <w:sz w:val="36"/>
          <w:szCs w:val="36"/>
          <w:rtl/>
        </w:rPr>
        <w:footnoteReference w:id="1694"/>
      </w:r>
      <w:r w:rsidRPr="00B804C0">
        <w:rPr>
          <w:rFonts w:cs="Traditional Arabic" w:hint="cs"/>
          <w:sz w:val="36"/>
          <w:szCs w:val="36"/>
          <w:vertAlign w:val="superscript"/>
          <w:rtl/>
        </w:rPr>
        <w:t>)</w:t>
      </w:r>
      <w:r>
        <w:rPr>
          <w:rFonts w:cs="Traditional Arabic" w:hint="cs"/>
          <w:sz w:val="36"/>
          <w:szCs w:val="36"/>
          <w:rtl/>
        </w:rPr>
        <w:t xml:space="preserve"> . </w:t>
      </w:r>
    </w:p>
    <w:p w:rsidR="00CB3912" w:rsidRDefault="00CB3912" w:rsidP="004717CB">
      <w:pPr>
        <w:jc w:val="both"/>
        <w:rPr>
          <w:rFonts w:cs="Traditional Arabic"/>
          <w:sz w:val="36"/>
          <w:szCs w:val="36"/>
          <w:rtl/>
        </w:rPr>
      </w:pPr>
      <w:r>
        <w:rPr>
          <w:rFonts w:cs="Traditional Arabic" w:hint="cs"/>
          <w:sz w:val="36"/>
          <w:szCs w:val="36"/>
          <w:rtl/>
        </w:rPr>
        <w:t>الرواية الثالثة : التوقف في أمره</w:t>
      </w:r>
      <w:r w:rsidRPr="00B804C0">
        <w:rPr>
          <w:rFonts w:cs="Traditional Arabic" w:hint="cs"/>
          <w:sz w:val="36"/>
          <w:szCs w:val="36"/>
          <w:vertAlign w:val="superscript"/>
          <w:rtl/>
        </w:rPr>
        <w:t>(</w:t>
      </w:r>
      <w:r w:rsidRPr="00B804C0">
        <w:rPr>
          <w:rStyle w:val="a4"/>
          <w:rFonts w:cs="Traditional Arabic"/>
          <w:sz w:val="36"/>
          <w:szCs w:val="36"/>
          <w:rtl/>
        </w:rPr>
        <w:footnoteReference w:id="1695"/>
      </w:r>
      <w:r w:rsidRPr="00B804C0">
        <w:rPr>
          <w:rFonts w:cs="Traditional Arabic" w:hint="cs"/>
          <w:sz w:val="36"/>
          <w:szCs w:val="36"/>
          <w:vertAlign w:val="superscript"/>
          <w:rtl/>
        </w:rPr>
        <w:t>)</w:t>
      </w:r>
      <w:r>
        <w:rPr>
          <w:rFonts w:cs="Traditional Arabic" w:hint="cs"/>
          <w:sz w:val="36"/>
          <w:szCs w:val="36"/>
          <w:rtl/>
        </w:rPr>
        <w:t xml:space="preserve"> .    </w:t>
      </w:r>
    </w:p>
    <w:p w:rsidR="00CB3912" w:rsidRPr="00315FF4" w:rsidRDefault="00CB3912" w:rsidP="00542F9A">
      <w:pPr>
        <w:spacing w:before="240"/>
        <w:jc w:val="both"/>
        <w:rPr>
          <w:rFonts w:cs="Traditional Arabic"/>
          <w:b/>
          <w:bCs/>
          <w:sz w:val="36"/>
          <w:szCs w:val="36"/>
          <w:rtl/>
        </w:rPr>
      </w:pPr>
      <w:r w:rsidRPr="00315FF4">
        <w:rPr>
          <w:rFonts w:cs="Traditional Arabic" w:hint="cs"/>
          <w:b/>
          <w:bCs/>
          <w:sz w:val="36"/>
          <w:szCs w:val="36"/>
          <w:rtl/>
        </w:rPr>
        <w:t xml:space="preserve">ثانياً : مال المفقود : </w:t>
      </w:r>
    </w:p>
    <w:p w:rsidR="00CB3912" w:rsidRDefault="00CB3912" w:rsidP="004717CB">
      <w:pPr>
        <w:ind w:firstLine="720"/>
        <w:jc w:val="both"/>
        <w:rPr>
          <w:rFonts w:cs="Traditional Arabic"/>
          <w:sz w:val="36"/>
          <w:szCs w:val="36"/>
          <w:rtl/>
        </w:rPr>
      </w:pPr>
      <w:r>
        <w:rPr>
          <w:rFonts w:cs="Traditional Arabic" w:hint="cs"/>
          <w:sz w:val="36"/>
          <w:szCs w:val="36"/>
          <w:rtl/>
        </w:rPr>
        <w:t>إذا قدم المفقود وقد ق</w:t>
      </w:r>
      <w:r w:rsidR="00542F9A">
        <w:rPr>
          <w:rFonts w:cs="Traditional Arabic" w:hint="cs"/>
          <w:sz w:val="36"/>
          <w:szCs w:val="36"/>
          <w:rtl/>
        </w:rPr>
        <w:t>ُ</w:t>
      </w:r>
      <w:r>
        <w:rPr>
          <w:rFonts w:cs="Traditional Arabic" w:hint="cs"/>
          <w:sz w:val="36"/>
          <w:szCs w:val="36"/>
          <w:rtl/>
        </w:rPr>
        <w:t>س</w:t>
      </w:r>
      <w:r w:rsidR="00542F9A">
        <w:rPr>
          <w:rFonts w:cs="Traditional Arabic" w:hint="cs"/>
          <w:sz w:val="36"/>
          <w:szCs w:val="36"/>
          <w:rtl/>
        </w:rPr>
        <w:t>ّ</w:t>
      </w:r>
      <w:r>
        <w:rPr>
          <w:rFonts w:cs="Traditional Arabic" w:hint="cs"/>
          <w:sz w:val="36"/>
          <w:szCs w:val="36"/>
          <w:rtl/>
        </w:rPr>
        <w:t>م ماله ، ففي هذه الحالة يأخذ ما وجده بعينه</w:t>
      </w:r>
      <w:r w:rsidRPr="00B804C0">
        <w:rPr>
          <w:rFonts w:cs="Traditional Arabic" w:hint="cs"/>
          <w:sz w:val="36"/>
          <w:szCs w:val="36"/>
          <w:vertAlign w:val="superscript"/>
          <w:rtl/>
        </w:rPr>
        <w:t>(</w:t>
      </w:r>
      <w:r w:rsidRPr="00B804C0">
        <w:rPr>
          <w:rStyle w:val="a4"/>
          <w:rFonts w:cs="Traditional Arabic"/>
          <w:sz w:val="36"/>
          <w:szCs w:val="36"/>
          <w:rtl/>
        </w:rPr>
        <w:footnoteReference w:id="1696"/>
      </w:r>
      <w:r w:rsidRPr="00B804C0">
        <w:rPr>
          <w:rFonts w:cs="Traditional Arabic" w:hint="cs"/>
          <w:sz w:val="36"/>
          <w:szCs w:val="36"/>
          <w:vertAlign w:val="superscript"/>
          <w:rtl/>
        </w:rPr>
        <w:t>)</w:t>
      </w:r>
      <w:r>
        <w:rPr>
          <w:rFonts w:cs="Traditional Arabic" w:hint="cs"/>
          <w:sz w:val="36"/>
          <w:szCs w:val="36"/>
          <w:rtl/>
        </w:rPr>
        <w:t xml:space="preserve"> , وما تلف منه فقد روي عن الإمام رحمه الله فيه روايتان : </w:t>
      </w:r>
    </w:p>
    <w:p w:rsidR="00CB3912" w:rsidRDefault="00CB3912" w:rsidP="004717CB">
      <w:pPr>
        <w:jc w:val="both"/>
        <w:rPr>
          <w:rFonts w:cs="Traditional Arabic"/>
          <w:sz w:val="36"/>
          <w:szCs w:val="36"/>
          <w:rtl/>
        </w:rPr>
      </w:pPr>
      <w:r>
        <w:rPr>
          <w:rFonts w:cs="Traditional Arabic" w:hint="cs"/>
          <w:sz w:val="36"/>
          <w:szCs w:val="36"/>
          <w:rtl/>
        </w:rPr>
        <w:t xml:space="preserve">الرواية الأولى : أن التالف مضمون . </w:t>
      </w:r>
    </w:p>
    <w:p w:rsidR="00CB3912" w:rsidRDefault="00CB3912" w:rsidP="004717CB">
      <w:pPr>
        <w:ind w:firstLine="720"/>
        <w:jc w:val="both"/>
        <w:rPr>
          <w:rFonts w:cs="Traditional Arabic"/>
          <w:sz w:val="36"/>
          <w:szCs w:val="36"/>
          <w:rtl/>
        </w:rPr>
      </w:pPr>
      <w:r>
        <w:rPr>
          <w:rFonts w:cs="Traditional Arabic" w:hint="cs"/>
          <w:sz w:val="36"/>
          <w:szCs w:val="36"/>
          <w:rtl/>
        </w:rPr>
        <w:t>وهي المذهب</w:t>
      </w:r>
      <w:r w:rsidRPr="00B804C0">
        <w:rPr>
          <w:rFonts w:cs="Traditional Arabic" w:hint="cs"/>
          <w:sz w:val="36"/>
          <w:szCs w:val="36"/>
          <w:vertAlign w:val="superscript"/>
          <w:rtl/>
        </w:rPr>
        <w:t>(</w:t>
      </w:r>
      <w:r w:rsidRPr="00B804C0">
        <w:rPr>
          <w:rStyle w:val="a4"/>
          <w:rFonts w:cs="Traditional Arabic"/>
          <w:sz w:val="36"/>
          <w:szCs w:val="36"/>
          <w:rtl/>
        </w:rPr>
        <w:footnoteReference w:id="1697"/>
      </w:r>
      <w:r w:rsidRPr="00B804C0">
        <w:rPr>
          <w:rFonts w:cs="Traditional Arabic" w:hint="cs"/>
          <w:sz w:val="36"/>
          <w:szCs w:val="36"/>
          <w:vertAlign w:val="superscript"/>
          <w:rtl/>
        </w:rPr>
        <w:t>)</w:t>
      </w:r>
      <w:r>
        <w:rPr>
          <w:rFonts w:cs="Traditional Arabic" w:hint="cs"/>
          <w:sz w:val="36"/>
          <w:szCs w:val="36"/>
          <w:rtl/>
        </w:rPr>
        <w:t xml:space="preserve"> , واختارها في الشرح الكبير</w:t>
      </w:r>
      <w:r w:rsidRPr="00B804C0">
        <w:rPr>
          <w:rFonts w:cs="Traditional Arabic" w:hint="cs"/>
          <w:sz w:val="36"/>
          <w:szCs w:val="36"/>
          <w:vertAlign w:val="superscript"/>
          <w:rtl/>
        </w:rPr>
        <w:t>(</w:t>
      </w:r>
      <w:r w:rsidRPr="00B804C0">
        <w:rPr>
          <w:rStyle w:val="a4"/>
          <w:rFonts w:cs="Traditional Arabic"/>
          <w:sz w:val="36"/>
          <w:szCs w:val="36"/>
          <w:rtl/>
        </w:rPr>
        <w:footnoteReference w:id="1698"/>
      </w:r>
      <w:r w:rsidRPr="00B804C0">
        <w:rPr>
          <w:rFonts w:cs="Traditional Arabic" w:hint="cs"/>
          <w:sz w:val="36"/>
          <w:szCs w:val="36"/>
          <w:vertAlign w:val="superscript"/>
          <w:rtl/>
        </w:rPr>
        <w:t>)</w:t>
      </w:r>
      <w:r>
        <w:rPr>
          <w:rFonts w:cs="Traditional Arabic" w:hint="cs"/>
          <w:sz w:val="36"/>
          <w:szCs w:val="36"/>
          <w:rtl/>
        </w:rPr>
        <w:t xml:space="preserve"> ,وقدمها في الفروع</w:t>
      </w:r>
      <w:r w:rsidRPr="00B804C0">
        <w:rPr>
          <w:rFonts w:cs="Traditional Arabic" w:hint="cs"/>
          <w:sz w:val="36"/>
          <w:szCs w:val="36"/>
          <w:vertAlign w:val="superscript"/>
          <w:rtl/>
        </w:rPr>
        <w:t>(</w:t>
      </w:r>
      <w:r w:rsidRPr="00B804C0">
        <w:rPr>
          <w:rStyle w:val="a4"/>
          <w:rFonts w:cs="Traditional Arabic"/>
          <w:sz w:val="36"/>
          <w:szCs w:val="36"/>
          <w:rtl/>
        </w:rPr>
        <w:footnoteReference w:id="1699"/>
      </w:r>
      <w:r w:rsidRPr="00B804C0">
        <w:rPr>
          <w:rFonts w:cs="Traditional Arabic" w:hint="cs"/>
          <w:sz w:val="36"/>
          <w:szCs w:val="36"/>
          <w:vertAlign w:val="superscript"/>
          <w:rtl/>
        </w:rPr>
        <w:t>)</w:t>
      </w:r>
      <w:r>
        <w:rPr>
          <w:rFonts w:cs="Traditional Arabic" w:hint="cs"/>
          <w:sz w:val="36"/>
          <w:szCs w:val="36"/>
          <w:rtl/>
        </w:rPr>
        <w:t xml:space="preserve"> , وقال في تصحيح الفروع : " هي الصحيحة في المذهب "</w:t>
      </w:r>
      <w:r w:rsidRPr="00B804C0">
        <w:rPr>
          <w:rFonts w:cs="Traditional Arabic" w:hint="cs"/>
          <w:sz w:val="36"/>
          <w:szCs w:val="36"/>
          <w:vertAlign w:val="superscript"/>
          <w:rtl/>
        </w:rPr>
        <w:t>(</w:t>
      </w:r>
      <w:r w:rsidRPr="00B804C0">
        <w:rPr>
          <w:rStyle w:val="a4"/>
          <w:rFonts w:cs="Traditional Arabic"/>
          <w:sz w:val="36"/>
          <w:szCs w:val="36"/>
          <w:rtl/>
        </w:rPr>
        <w:footnoteReference w:id="1700"/>
      </w:r>
      <w:r w:rsidRPr="00B804C0">
        <w:rPr>
          <w:rFonts w:cs="Traditional Arabic" w:hint="cs"/>
          <w:sz w:val="36"/>
          <w:szCs w:val="36"/>
          <w:vertAlign w:val="superscript"/>
          <w:rtl/>
        </w:rPr>
        <w:t>)</w:t>
      </w:r>
      <w:r>
        <w:rPr>
          <w:rFonts w:cs="Traditional Arabic" w:hint="cs"/>
          <w:sz w:val="36"/>
          <w:szCs w:val="36"/>
          <w:rtl/>
        </w:rPr>
        <w:t xml:space="preserve"> . </w:t>
      </w:r>
    </w:p>
    <w:p w:rsidR="00CB3912" w:rsidRDefault="00CB3912" w:rsidP="004717CB">
      <w:pPr>
        <w:jc w:val="both"/>
        <w:rPr>
          <w:rFonts w:cs="Traditional Arabic"/>
          <w:sz w:val="36"/>
          <w:szCs w:val="36"/>
          <w:rtl/>
        </w:rPr>
      </w:pPr>
      <w:r>
        <w:rPr>
          <w:rFonts w:cs="Traditional Arabic" w:hint="cs"/>
          <w:sz w:val="36"/>
          <w:szCs w:val="36"/>
          <w:rtl/>
        </w:rPr>
        <w:t xml:space="preserve">الرواية الثانية : لا يضمن . </w:t>
      </w:r>
    </w:p>
    <w:p w:rsidR="00CB3912" w:rsidRDefault="00CB3912" w:rsidP="004717CB">
      <w:pPr>
        <w:ind w:firstLine="720"/>
        <w:jc w:val="both"/>
        <w:rPr>
          <w:rFonts w:cs="Traditional Arabic"/>
          <w:sz w:val="36"/>
          <w:szCs w:val="36"/>
          <w:rtl/>
        </w:rPr>
      </w:pPr>
      <w:r>
        <w:rPr>
          <w:rFonts w:cs="Traditional Arabic" w:hint="cs"/>
          <w:sz w:val="36"/>
          <w:szCs w:val="36"/>
          <w:rtl/>
        </w:rPr>
        <w:t>قال في تصحيح الفروع : " اختارها جماعة وقدمها في الرعاية الكبرى "</w:t>
      </w:r>
      <w:r w:rsidRPr="00B804C0">
        <w:rPr>
          <w:rFonts w:cs="Traditional Arabic" w:hint="cs"/>
          <w:sz w:val="36"/>
          <w:szCs w:val="36"/>
          <w:vertAlign w:val="superscript"/>
          <w:rtl/>
        </w:rPr>
        <w:t>(</w:t>
      </w:r>
      <w:r w:rsidRPr="00B804C0">
        <w:rPr>
          <w:rStyle w:val="a4"/>
          <w:rFonts w:cs="Traditional Arabic"/>
          <w:sz w:val="36"/>
          <w:szCs w:val="36"/>
          <w:rtl/>
        </w:rPr>
        <w:footnoteReference w:id="1701"/>
      </w:r>
      <w:r w:rsidRPr="00B804C0">
        <w:rPr>
          <w:rFonts w:cs="Traditional Arabic" w:hint="cs"/>
          <w:sz w:val="36"/>
          <w:szCs w:val="36"/>
          <w:vertAlign w:val="superscript"/>
          <w:rtl/>
        </w:rPr>
        <w:t>)</w:t>
      </w:r>
      <w:r>
        <w:rPr>
          <w:rFonts w:cs="Traditional Arabic" w:hint="cs"/>
          <w:sz w:val="36"/>
          <w:szCs w:val="36"/>
          <w:rtl/>
        </w:rPr>
        <w:t xml:space="preserve"> .</w:t>
      </w:r>
    </w:p>
    <w:p w:rsidR="00CB3912" w:rsidRDefault="00CB3912" w:rsidP="004717CB">
      <w:pPr>
        <w:ind w:firstLine="720"/>
        <w:jc w:val="both"/>
        <w:rPr>
          <w:rFonts w:cs="Traditional Arabic"/>
          <w:sz w:val="36"/>
          <w:szCs w:val="36"/>
          <w:rtl/>
        </w:rPr>
      </w:pPr>
      <w:r>
        <w:rPr>
          <w:rFonts w:cs="Traditional Arabic" w:hint="cs"/>
          <w:sz w:val="36"/>
          <w:szCs w:val="36"/>
          <w:rtl/>
        </w:rPr>
        <w:t>وبهذا يعلم بأن رواية الفرق على الصحيح من المذهب</w:t>
      </w:r>
      <w:r w:rsidR="00EB29E5">
        <w:rPr>
          <w:rFonts w:cs="Traditional Arabic" w:hint="cs"/>
          <w:sz w:val="36"/>
          <w:szCs w:val="36"/>
          <w:rtl/>
        </w:rPr>
        <w:t xml:space="preserve"> ،</w:t>
      </w:r>
      <w:r>
        <w:rPr>
          <w:rFonts w:cs="Traditional Arabic" w:hint="cs"/>
          <w:sz w:val="36"/>
          <w:szCs w:val="36"/>
          <w:rtl/>
        </w:rPr>
        <w:t xml:space="preserve"> والله أعلم .</w:t>
      </w:r>
    </w:p>
    <w:p w:rsidR="00CB3912" w:rsidRPr="00304BC8" w:rsidRDefault="00CB3912" w:rsidP="004717CB">
      <w:pPr>
        <w:jc w:val="both"/>
        <w:rPr>
          <w:rFonts w:cs="MCS Taybah S_U normal."/>
          <w:sz w:val="36"/>
          <w:szCs w:val="36"/>
          <w:rtl/>
        </w:rPr>
      </w:pPr>
      <w:r w:rsidRPr="00304BC8">
        <w:rPr>
          <w:rFonts w:cs="MCS Taybah S_U normal." w:hint="cs"/>
          <w:sz w:val="36"/>
          <w:szCs w:val="36"/>
          <w:rtl/>
        </w:rPr>
        <w:t xml:space="preserve">ثالثاً : الجامع بين المسألتين : </w:t>
      </w:r>
    </w:p>
    <w:p w:rsidR="00CB3912" w:rsidRDefault="00EB29E5" w:rsidP="004717CB">
      <w:pPr>
        <w:ind w:firstLine="720"/>
        <w:jc w:val="both"/>
        <w:rPr>
          <w:rFonts w:cs="Traditional Arabic"/>
          <w:sz w:val="36"/>
          <w:szCs w:val="36"/>
          <w:rtl/>
        </w:rPr>
      </w:pPr>
      <w:r>
        <w:rPr>
          <w:rFonts w:cs="Traditional Arabic" w:hint="cs"/>
          <w:sz w:val="36"/>
          <w:szCs w:val="36"/>
          <w:rtl/>
        </w:rPr>
        <w:t xml:space="preserve">أن في كلتا المسألتين </w:t>
      </w:r>
      <w:r w:rsidR="00CB3912">
        <w:rPr>
          <w:rFonts w:cs="Traditional Arabic" w:hint="cs"/>
          <w:sz w:val="36"/>
          <w:szCs w:val="36"/>
          <w:rtl/>
        </w:rPr>
        <w:t>مفقود</w:t>
      </w:r>
      <w:r w:rsidR="00DF0AB5">
        <w:rPr>
          <w:rFonts w:cs="Traditional Arabic" w:hint="cs"/>
          <w:sz w:val="36"/>
          <w:szCs w:val="36"/>
          <w:rtl/>
        </w:rPr>
        <w:t>اً</w:t>
      </w:r>
      <w:r w:rsidR="00CB3912">
        <w:rPr>
          <w:rFonts w:cs="Traditional Arabic" w:hint="cs"/>
          <w:sz w:val="36"/>
          <w:szCs w:val="36"/>
          <w:rtl/>
        </w:rPr>
        <w:t xml:space="preserve"> انقطع خبره وحكم بهلاكه , فقسم ماله وتصرف في بضع امرأته , ثم بانت حياته</w:t>
      </w:r>
      <w:r w:rsidR="00CB3912" w:rsidRPr="00B804C0">
        <w:rPr>
          <w:rFonts w:cs="Traditional Arabic" w:hint="cs"/>
          <w:sz w:val="36"/>
          <w:szCs w:val="36"/>
          <w:vertAlign w:val="superscript"/>
          <w:rtl/>
        </w:rPr>
        <w:t>(</w:t>
      </w:r>
      <w:r w:rsidR="00CB3912" w:rsidRPr="00B804C0">
        <w:rPr>
          <w:rStyle w:val="a4"/>
          <w:rFonts w:cs="Traditional Arabic"/>
          <w:sz w:val="36"/>
          <w:szCs w:val="36"/>
          <w:rtl/>
        </w:rPr>
        <w:footnoteReference w:id="1702"/>
      </w:r>
      <w:r w:rsidR="00CB3912" w:rsidRPr="00B804C0">
        <w:rPr>
          <w:rFonts w:cs="Traditional Arabic" w:hint="cs"/>
          <w:sz w:val="36"/>
          <w:szCs w:val="36"/>
          <w:vertAlign w:val="superscript"/>
          <w:rtl/>
        </w:rPr>
        <w:t>)</w:t>
      </w:r>
      <w:r w:rsidR="00CB3912">
        <w:rPr>
          <w:rFonts w:cs="Traditional Arabic" w:hint="cs"/>
          <w:sz w:val="36"/>
          <w:szCs w:val="36"/>
          <w:rtl/>
        </w:rPr>
        <w:t xml:space="preserve"> .</w:t>
      </w:r>
    </w:p>
    <w:p w:rsidR="00CB3912" w:rsidRPr="00304BC8" w:rsidRDefault="00CB3912" w:rsidP="004717CB">
      <w:pPr>
        <w:jc w:val="both"/>
        <w:rPr>
          <w:rFonts w:cs="MCS Taybah S_U normal."/>
          <w:sz w:val="36"/>
          <w:szCs w:val="36"/>
          <w:rtl/>
        </w:rPr>
      </w:pPr>
      <w:r w:rsidRPr="00304BC8">
        <w:rPr>
          <w:rFonts w:cs="MCS Taybah S_U normal." w:hint="cs"/>
          <w:sz w:val="36"/>
          <w:szCs w:val="36"/>
          <w:rtl/>
        </w:rPr>
        <w:t xml:space="preserve">رابعاً : الفرق بين المسألتين : </w:t>
      </w:r>
    </w:p>
    <w:p w:rsidR="00CB3912" w:rsidRDefault="00CB3912" w:rsidP="00EB29E5">
      <w:pPr>
        <w:ind w:firstLine="720"/>
        <w:jc w:val="both"/>
        <w:rPr>
          <w:rFonts w:cs="Traditional Arabic"/>
          <w:sz w:val="36"/>
          <w:szCs w:val="36"/>
          <w:rtl/>
        </w:rPr>
      </w:pPr>
      <w:r>
        <w:rPr>
          <w:rFonts w:cs="Traditional Arabic" w:hint="cs"/>
          <w:sz w:val="36"/>
          <w:szCs w:val="36"/>
          <w:rtl/>
        </w:rPr>
        <w:t xml:space="preserve">إذا قدم المفقود رجع ماله إليه لأنه تبين عدم انتقال ملكه عنه , بخلاف الزوجة فإن كل واحد من الزوجين تعلق حقه </w:t>
      </w:r>
      <w:r w:rsidR="00EB29E5">
        <w:rPr>
          <w:rFonts w:cs="Traditional Arabic" w:hint="cs"/>
          <w:sz w:val="36"/>
          <w:szCs w:val="36"/>
          <w:rtl/>
        </w:rPr>
        <w:t>ببضع المرأة</w:t>
      </w:r>
      <w:r w:rsidRPr="00B804C0">
        <w:rPr>
          <w:rFonts w:cs="Traditional Arabic" w:hint="cs"/>
          <w:sz w:val="36"/>
          <w:szCs w:val="36"/>
          <w:vertAlign w:val="superscript"/>
          <w:rtl/>
        </w:rPr>
        <w:t>(</w:t>
      </w:r>
      <w:r w:rsidRPr="00B804C0">
        <w:rPr>
          <w:rStyle w:val="a4"/>
          <w:rFonts w:cs="Traditional Arabic"/>
          <w:sz w:val="36"/>
          <w:szCs w:val="36"/>
          <w:rtl/>
        </w:rPr>
        <w:footnoteReference w:id="1703"/>
      </w:r>
      <w:r w:rsidRPr="00B804C0">
        <w:rPr>
          <w:rFonts w:cs="Traditional Arabic" w:hint="cs"/>
          <w:sz w:val="36"/>
          <w:szCs w:val="36"/>
          <w:vertAlign w:val="superscript"/>
          <w:rtl/>
        </w:rPr>
        <w:t>)</w:t>
      </w:r>
      <w:r>
        <w:rPr>
          <w:rFonts w:cs="Traditional Arabic" w:hint="cs"/>
          <w:sz w:val="36"/>
          <w:szCs w:val="36"/>
          <w:rtl/>
        </w:rPr>
        <w:t xml:space="preserve"> .    </w:t>
      </w:r>
    </w:p>
    <w:p w:rsidR="00CB3912" w:rsidRPr="00304BC8" w:rsidRDefault="00CB3912" w:rsidP="004717CB">
      <w:pPr>
        <w:jc w:val="both"/>
        <w:rPr>
          <w:rFonts w:cs="MCS Taybah S_U normal."/>
          <w:sz w:val="36"/>
          <w:szCs w:val="36"/>
          <w:rtl/>
        </w:rPr>
      </w:pPr>
      <w:r w:rsidRPr="00304BC8">
        <w:rPr>
          <w:rFonts w:cs="MCS Taybah S_U normal." w:hint="cs"/>
          <w:sz w:val="36"/>
          <w:szCs w:val="36"/>
          <w:rtl/>
        </w:rPr>
        <w:t xml:space="preserve">خامساً : دراسة مسألتي الفرق : </w:t>
      </w:r>
    </w:p>
    <w:p w:rsidR="00CB3912" w:rsidRPr="00994B7B" w:rsidRDefault="00CB3912" w:rsidP="004717CB">
      <w:pPr>
        <w:jc w:val="both"/>
        <w:rPr>
          <w:rFonts w:cs="Traditional Arabic"/>
          <w:b/>
          <w:bCs/>
          <w:sz w:val="36"/>
          <w:szCs w:val="36"/>
          <w:rtl/>
        </w:rPr>
      </w:pPr>
      <w:r w:rsidRPr="00994B7B">
        <w:rPr>
          <w:rFonts w:cs="Traditional Arabic" w:hint="cs"/>
          <w:b/>
          <w:bCs/>
          <w:sz w:val="36"/>
          <w:szCs w:val="36"/>
          <w:rtl/>
        </w:rPr>
        <w:t xml:space="preserve">أولاً : زوجة المفقود : </w:t>
      </w:r>
    </w:p>
    <w:p w:rsidR="00CB3912" w:rsidRDefault="00CB3912" w:rsidP="004717CB">
      <w:pPr>
        <w:ind w:firstLine="720"/>
        <w:jc w:val="both"/>
        <w:rPr>
          <w:rFonts w:cs="Traditional Arabic"/>
          <w:sz w:val="36"/>
          <w:szCs w:val="36"/>
          <w:rtl/>
        </w:rPr>
      </w:pPr>
      <w:r>
        <w:rPr>
          <w:rFonts w:cs="Traditional Arabic" w:hint="cs"/>
          <w:sz w:val="36"/>
          <w:szCs w:val="36"/>
          <w:rtl/>
        </w:rPr>
        <w:t xml:space="preserve">إذا رجع المفقود وقد تزوجت امرأته بعد مضي مدة التربص والعدة </w:t>
      </w:r>
      <w:r>
        <w:rPr>
          <w:rFonts w:cs="Traditional Arabic"/>
          <w:sz w:val="36"/>
          <w:szCs w:val="36"/>
          <w:rtl/>
        </w:rPr>
        <w:t>–</w:t>
      </w:r>
      <w:r>
        <w:rPr>
          <w:rFonts w:cs="Traditional Arabic" w:hint="cs"/>
          <w:sz w:val="36"/>
          <w:szCs w:val="36"/>
          <w:rtl/>
        </w:rPr>
        <w:t xml:space="preserve"> على خلاف في مقدارها </w:t>
      </w:r>
      <w:r>
        <w:rPr>
          <w:rFonts w:cs="Traditional Arabic"/>
          <w:sz w:val="36"/>
          <w:szCs w:val="36"/>
          <w:rtl/>
        </w:rPr>
        <w:t>–</w:t>
      </w:r>
      <w:r>
        <w:rPr>
          <w:rFonts w:cs="Traditional Arabic" w:hint="cs"/>
          <w:sz w:val="36"/>
          <w:szCs w:val="36"/>
          <w:rtl/>
        </w:rPr>
        <w:t xml:space="preserve"> فإن الفقهاء رحمهم الله قد اختلفوا على ثلاثة أقوال </w:t>
      </w:r>
      <w:r>
        <w:rPr>
          <w:rFonts w:cs="Traditional Arabic"/>
          <w:sz w:val="36"/>
          <w:szCs w:val="36"/>
          <w:rtl/>
        </w:rPr>
        <w:t>–</w:t>
      </w:r>
      <w:r>
        <w:rPr>
          <w:rFonts w:cs="Traditional Arabic" w:hint="cs"/>
          <w:sz w:val="36"/>
          <w:szCs w:val="36"/>
          <w:rtl/>
        </w:rPr>
        <w:t xml:space="preserve"> على خلاف أيضاً في بعض الإحكام - : </w:t>
      </w:r>
    </w:p>
    <w:p w:rsidR="00CB3912" w:rsidRPr="00304BC8" w:rsidRDefault="00CB3912" w:rsidP="004717CB">
      <w:pPr>
        <w:rPr>
          <w:rFonts w:cs="AL-Mohanad Bold"/>
          <w:sz w:val="36"/>
          <w:szCs w:val="36"/>
          <w:rtl/>
        </w:rPr>
      </w:pPr>
      <w:r w:rsidRPr="00304BC8">
        <w:rPr>
          <w:rFonts w:cs="AL-Mohanad Bold" w:hint="cs"/>
          <w:sz w:val="36"/>
          <w:szCs w:val="36"/>
          <w:rtl/>
        </w:rPr>
        <w:t xml:space="preserve">القول الأول : </w:t>
      </w:r>
    </w:p>
    <w:p w:rsidR="00CB3912" w:rsidRDefault="00CB3912" w:rsidP="004717CB">
      <w:pPr>
        <w:ind w:firstLine="720"/>
        <w:jc w:val="both"/>
        <w:rPr>
          <w:rFonts w:cs="Traditional Arabic"/>
          <w:sz w:val="36"/>
          <w:szCs w:val="36"/>
          <w:rtl/>
        </w:rPr>
      </w:pPr>
      <w:r>
        <w:rPr>
          <w:rFonts w:cs="Traditional Arabic" w:hint="cs"/>
          <w:sz w:val="36"/>
          <w:szCs w:val="36"/>
          <w:rtl/>
        </w:rPr>
        <w:t xml:space="preserve">ترد على زوجها الأول . </w:t>
      </w:r>
    </w:p>
    <w:p w:rsidR="00CB3912" w:rsidRDefault="00CB3912" w:rsidP="004717CB">
      <w:pPr>
        <w:ind w:firstLine="720"/>
        <w:jc w:val="both"/>
        <w:rPr>
          <w:rFonts w:cs="Traditional Arabic"/>
          <w:sz w:val="36"/>
          <w:szCs w:val="36"/>
          <w:rtl/>
        </w:rPr>
      </w:pPr>
      <w:r>
        <w:rPr>
          <w:rFonts w:cs="Traditional Arabic" w:hint="cs"/>
          <w:sz w:val="36"/>
          <w:szCs w:val="36"/>
          <w:rtl/>
        </w:rPr>
        <w:t>وهو مذهب الحنفية</w:t>
      </w:r>
      <w:r w:rsidRPr="00B804C0">
        <w:rPr>
          <w:rFonts w:cs="Traditional Arabic" w:hint="cs"/>
          <w:sz w:val="36"/>
          <w:szCs w:val="36"/>
          <w:vertAlign w:val="superscript"/>
          <w:rtl/>
        </w:rPr>
        <w:t>(</w:t>
      </w:r>
      <w:r w:rsidRPr="00B804C0">
        <w:rPr>
          <w:rStyle w:val="a4"/>
          <w:rFonts w:cs="Traditional Arabic"/>
          <w:sz w:val="36"/>
          <w:szCs w:val="36"/>
          <w:rtl/>
        </w:rPr>
        <w:footnoteReference w:id="1704"/>
      </w:r>
      <w:r w:rsidRPr="00B804C0">
        <w:rPr>
          <w:rFonts w:cs="Traditional Arabic" w:hint="cs"/>
          <w:sz w:val="36"/>
          <w:szCs w:val="36"/>
          <w:vertAlign w:val="superscript"/>
          <w:rtl/>
        </w:rPr>
        <w:t>)</w:t>
      </w:r>
      <w:r>
        <w:rPr>
          <w:rFonts w:cs="Traditional Arabic" w:hint="cs"/>
          <w:sz w:val="36"/>
          <w:szCs w:val="36"/>
          <w:rtl/>
        </w:rPr>
        <w:t xml:space="preserve"> , والشافعية في الجديد</w:t>
      </w:r>
      <w:r w:rsidRPr="00B804C0">
        <w:rPr>
          <w:rFonts w:cs="Traditional Arabic" w:hint="cs"/>
          <w:sz w:val="36"/>
          <w:szCs w:val="36"/>
          <w:vertAlign w:val="superscript"/>
          <w:rtl/>
        </w:rPr>
        <w:t>(</w:t>
      </w:r>
      <w:r w:rsidRPr="00B804C0">
        <w:rPr>
          <w:rStyle w:val="a4"/>
          <w:rFonts w:cs="Traditional Arabic"/>
          <w:sz w:val="36"/>
          <w:szCs w:val="36"/>
          <w:rtl/>
        </w:rPr>
        <w:footnoteReference w:id="1705"/>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,ورواية عند 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1706"/>
      </w:r>
      <w:r w:rsidRPr="00B804C0">
        <w:rPr>
          <w:rFonts w:cs="Traditional Arabic" w:hint="cs"/>
          <w:sz w:val="36"/>
          <w:szCs w:val="36"/>
          <w:vertAlign w:val="superscript"/>
          <w:rtl/>
        </w:rPr>
        <w:t>)</w:t>
      </w:r>
      <w:r>
        <w:rPr>
          <w:rFonts w:cs="Traditional Arabic" w:hint="cs"/>
          <w:sz w:val="36"/>
          <w:szCs w:val="36"/>
          <w:rtl/>
        </w:rPr>
        <w:t xml:space="preserve"> . </w:t>
      </w:r>
    </w:p>
    <w:p w:rsidR="00CB3912" w:rsidRPr="00304BC8" w:rsidRDefault="00CB3912" w:rsidP="004717CB">
      <w:pPr>
        <w:rPr>
          <w:rFonts w:cs="AL-Mohanad Bold"/>
          <w:sz w:val="36"/>
          <w:szCs w:val="36"/>
          <w:rtl/>
        </w:rPr>
      </w:pPr>
      <w:r w:rsidRPr="00304BC8">
        <w:rPr>
          <w:rFonts w:cs="AL-Mohanad Bold" w:hint="cs"/>
          <w:sz w:val="36"/>
          <w:szCs w:val="36"/>
          <w:rtl/>
        </w:rPr>
        <w:t xml:space="preserve">القول الثاني : </w:t>
      </w:r>
    </w:p>
    <w:p w:rsidR="00CB3912" w:rsidRDefault="00CB3912" w:rsidP="004717CB">
      <w:pPr>
        <w:ind w:firstLine="720"/>
        <w:jc w:val="both"/>
        <w:rPr>
          <w:rFonts w:cs="Traditional Arabic"/>
          <w:sz w:val="36"/>
          <w:szCs w:val="36"/>
          <w:rtl/>
        </w:rPr>
      </w:pPr>
      <w:r>
        <w:rPr>
          <w:rFonts w:cs="Traditional Arabic" w:hint="cs"/>
          <w:sz w:val="36"/>
          <w:szCs w:val="36"/>
          <w:rtl/>
        </w:rPr>
        <w:t xml:space="preserve">هي للزوج الأول فإن دخل بها فهي للثاني . </w:t>
      </w:r>
    </w:p>
    <w:p w:rsidR="00CB3912" w:rsidRDefault="00CB3912" w:rsidP="004717CB">
      <w:pPr>
        <w:ind w:firstLine="720"/>
        <w:jc w:val="both"/>
        <w:rPr>
          <w:rFonts w:cs="Traditional Arabic"/>
          <w:sz w:val="36"/>
          <w:szCs w:val="36"/>
          <w:rtl/>
        </w:rPr>
      </w:pPr>
      <w:r>
        <w:rPr>
          <w:rFonts w:cs="Traditional Arabic" w:hint="cs"/>
          <w:sz w:val="36"/>
          <w:szCs w:val="36"/>
          <w:rtl/>
        </w:rPr>
        <w:t>وهو قول المالكية</w:t>
      </w:r>
      <w:r w:rsidRPr="00B804C0">
        <w:rPr>
          <w:rFonts w:cs="Traditional Arabic" w:hint="cs"/>
          <w:sz w:val="36"/>
          <w:szCs w:val="36"/>
          <w:vertAlign w:val="superscript"/>
          <w:rtl/>
        </w:rPr>
        <w:t>(</w:t>
      </w:r>
      <w:r w:rsidRPr="00B804C0">
        <w:rPr>
          <w:rStyle w:val="a4"/>
          <w:rFonts w:cs="Traditional Arabic"/>
          <w:sz w:val="36"/>
          <w:szCs w:val="36"/>
          <w:rtl/>
        </w:rPr>
        <w:footnoteReference w:id="1707"/>
      </w:r>
      <w:r w:rsidRPr="00B804C0">
        <w:rPr>
          <w:rFonts w:cs="Traditional Arabic" w:hint="cs"/>
          <w:sz w:val="36"/>
          <w:szCs w:val="36"/>
          <w:vertAlign w:val="superscript"/>
          <w:rtl/>
        </w:rPr>
        <w:t>)</w:t>
      </w:r>
      <w:r>
        <w:rPr>
          <w:rFonts w:cs="Traditional Arabic" w:hint="cs"/>
          <w:sz w:val="36"/>
          <w:szCs w:val="36"/>
          <w:rtl/>
        </w:rPr>
        <w:t xml:space="preserve"> .</w:t>
      </w:r>
    </w:p>
    <w:p w:rsidR="00CB3912" w:rsidRPr="00304BC8" w:rsidRDefault="00CB3912" w:rsidP="004717CB">
      <w:pPr>
        <w:rPr>
          <w:rFonts w:cs="AL-Mohanad Bold"/>
          <w:sz w:val="36"/>
          <w:szCs w:val="36"/>
          <w:rtl/>
        </w:rPr>
      </w:pPr>
      <w:r w:rsidRPr="00304BC8">
        <w:rPr>
          <w:rFonts w:cs="AL-Mohanad Bold" w:hint="cs"/>
          <w:sz w:val="36"/>
          <w:szCs w:val="36"/>
          <w:rtl/>
        </w:rPr>
        <w:t xml:space="preserve">القول الثالث : </w:t>
      </w:r>
    </w:p>
    <w:p w:rsidR="00CB3912" w:rsidRDefault="00CB3912" w:rsidP="004717CB">
      <w:pPr>
        <w:ind w:firstLine="720"/>
        <w:jc w:val="both"/>
        <w:rPr>
          <w:rFonts w:cs="Traditional Arabic"/>
          <w:sz w:val="36"/>
          <w:szCs w:val="36"/>
          <w:rtl/>
        </w:rPr>
      </w:pPr>
      <w:r>
        <w:rPr>
          <w:rFonts w:cs="Traditional Arabic" w:hint="cs"/>
          <w:sz w:val="36"/>
          <w:szCs w:val="36"/>
          <w:rtl/>
        </w:rPr>
        <w:t xml:space="preserve">إذا كان قبل الدخول فهي امرأة الأول , وبعد الدخول يخير الأول بين امرأته والصداق . </w:t>
      </w:r>
    </w:p>
    <w:p w:rsidR="00CB3912" w:rsidRPr="00EB29E5" w:rsidRDefault="00CB3912" w:rsidP="00EB29E5">
      <w:pPr>
        <w:ind w:firstLine="720"/>
        <w:jc w:val="both"/>
        <w:rPr>
          <w:rFonts w:cs="Traditional Arabic"/>
          <w:sz w:val="36"/>
          <w:szCs w:val="36"/>
          <w:rtl/>
        </w:rPr>
      </w:pPr>
      <w:r>
        <w:rPr>
          <w:rFonts w:cs="Traditional Arabic" w:hint="cs"/>
          <w:sz w:val="36"/>
          <w:szCs w:val="36"/>
          <w:rtl/>
        </w:rPr>
        <w:t>وهو الصحيح من مذهب 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1708"/>
      </w:r>
      <w:r w:rsidRPr="00B804C0">
        <w:rPr>
          <w:rFonts w:cs="Traditional Arabic" w:hint="cs"/>
          <w:sz w:val="36"/>
          <w:szCs w:val="36"/>
          <w:vertAlign w:val="superscript"/>
          <w:rtl/>
        </w:rPr>
        <w:t>)</w:t>
      </w:r>
      <w:r>
        <w:rPr>
          <w:rFonts w:cs="Traditional Arabic" w:hint="cs"/>
          <w:sz w:val="36"/>
          <w:szCs w:val="36"/>
          <w:rtl/>
        </w:rPr>
        <w:t xml:space="preserve"> . </w:t>
      </w:r>
    </w:p>
    <w:p w:rsidR="00CB3912" w:rsidRPr="00304BC8" w:rsidRDefault="00CB3912" w:rsidP="00EB29E5">
      <w:pPr>
        <w:spacing w:before="240"/>
        <w:rPr>
          <w:rFonts w:cs="AL-Mohanad Bold"/>
          <w:sz w:val="36"/>
          <w:szCs w:val="36"/>
          <w:rtl/>
        </w:rPr>
      </w:pPr>
      <w:r w:rsidRPr="00304BC8">
        <w:rPr>
          <w:rFonts w:cs="AL-Mohanad Bold" w:hint="cs"/>
          <w:sz w:val="36"/>
          <w:szCs w:val="36"/>
          <w:rtl/>
        </w:rPr>
        <w:t xml:space="preserve">الأدلة : </w:t>
      </w:r>
    </w:p>
    <w:p w:rsidR="00CB3912" w:rsidRPr="00304BC8" w:rsidRDefault="00CB3912" w:rsidP="004717CB">
      <w:pPr>
        <w:rPr>
          <w:rFonts w:cs="AL-Mohanad Bold"/>
          <w:sz w:val="36"/>
          <w:szCs w:val="36"/>
          <w:rtl/>
        </w:rPr>
      </w:pPr>
      <w:r w:rsidRPr="00304BC8">
        <w:rPr>
          <w:rFonts w:cs="AL-Mohanad Bold" w:hint="cs"/>
          <w:sz w:val="36"/>
          <w:szCs w:val="36"/>
          <w:rtl/>
        </w:rPr>
        <w:t xml:space="preserve">دليل القول الأول : </w:t>
      </w:r>
    </w:p>
    <w:p w:rsidR="00CB3912" w:rsidRDefault="00CB3912" w:rsidP="004717CB">
      <w:pPr>
        <w:ind w:firstLine="720"/>
        <w:jc w:val="both"/>
        <w:rPr>
          <w:rFonts w:cs="Traditional Arabic"/>
          <w:sz w:val="36"/>
          <w:szCs w:val="36"/>
          <w:rtl/>
        </w:rPr>
      </w:pPr>
      <w:r>
        <w:rPr>
          <w:rFonts w:cs="Traditional Arabic" w:hint="cs"/>
          <w:sz w:val="36"/>
          <w:szCs w:val="36"/>
          <w:rtl/>
        </w:rPr>
        <w:t xml:space="preserve">ما روي عن علي بن أبي طالب </w:t>
      </w:r>
      <w:r>
        <w:rPr>
          <w:rFonts w:cs="Traditional Arabic" w:hint="cs"/>
          <w:sz w:val="36"/>
          <w:szCs w:val="36"/>
        </w:rPr>
        <w:sym w:font="AGA Arabesque" w:char="F074"/>
      </w:r>
      <w:r>
        <w:rPr>
          <w:rFonts w:cs="Traditional Arabic" w:hint="cs"/>
          <w:sz w:val="36"/>
          <w:szCs w:val="36"/>
          <w:rtl/>
        </w:rPr>
        <w:t xml:space="preserve"> أنه قال : ( </w:t>
      </w:r>
      <w:bookmarkStart w:id="227" w:name="ث29"/>
      <w:r>
        <w:rPr>
          <w:rFonts w:cs="Traditional Arabic" w:hint="cs"/>
          <w:sz w:val="36"/>
          <w:szCs w:val="36"/>
          <w:rtl/>
        </w:rPr>
        <w:t xml:space="preserve">امرأة المفقود لا تتزوج </w:t>
      </w:r>
      <w:bookmarkEnd w:id="227"/>
      <w:r>
        <w:rPr>
          <w:rFonts w:cs="Traditional Arabic" w:hint="cs"/>
          <w:sz w:val="36"/>
          <w:szCs w:val="36"/>
          <w:rtl/>
        </w:rPr>
        <w:t>)</w:t>
      </w:r>
      <w:r w:rsidRPr="00EF0E59">
        <w:rPr>
          <w:rFonts w:cs="Traditional Arabic" w:hint="cs"/>
          <w:sz w:val="36"/>
          <w:szCs w:val="36"/>
          <w:vertAlign w:val="superscript"/>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1709"/>
      </w:r>
      <w:r w:rsidRPr="00B804C0">
        <w:rPr>
          <w:rFonts w:cs="Traditional Arabic" w:hint="cs"/>
          <w:sz w:val="36"/>
          <w:szCs w:val="36"/>
          <w:vertAlign w:val="superscript"/>
          <w:rtl/>
        </w:rPr>
        <w:t>)</w:t>
      </w:r>
      <w:r>
        <w:rPr>
          <w:rFonts w:cs="Traditional Arabic" w:hint="cs"/>
          <w:sz w:val="36"/>
          <w:szCs w:val="36"/>
          <w:rtl/>
        </w:rPr>
        <w:t xml:space="preserve"> .</w:t>
      </w:r>
    </w:p>
    <w:p w:rsidR="00CB3912" w:rsidRPr="00304BC8" w:rsidRDefault="00CB3912" w:rsidP="004717CB">
      <w:pPr>
        <w:rPr>
          <w:rFonts w:cs="AL-Mohanad Bold"/>
          <w:sz w:val="36"/>
          <w:szCs w:val="36"/>
          <w:rtl/>
        </w:rPr>
      </w:pPr>
      <w:r w:rsidRPr="00304BC8">
        <w:rPr>
          <w:rFonts w:cs="AL-Mohanad Bold" w:hint="cs"/>
          <w:sz w:val="36"/>
          <w:szCs w:val="36"/>
          <w:rtl/>
        </w:rPr>
        <w:t xml:space="preserve">وجه الدلالة : </w:t>
      </w:r>
    </w:p>
    <w:p w:rsidR="00CB3912" w:rsidRDefault="00CB3912" w:rsidP="004717CB">
      <w:pPr>
        <w:ind w:firstLine="720"/>
        <w:jc w:val="both"/>
        <w:rPr>
          <w:rFonts w:cs="Traditional Arabic"/>
          <w:sz w:val="36"/>
          <w:szCs w:val="36"/>
          <w:rtl/>
        </w:rPr>
      </w:pPr>
      <w:r>
        <w:rPr>
          <w:rFonts w:cs="Traditional Arabic" w:hint="cs"/>
          <w:sz w:val="36"/>
          <w:szCs w:val="36"/>
          <w:rtl/>
        </w:rPr>
        <w:t>أن زوجة المفقود لا تتزوج أبداً فإن تزوجت ردت على زوجها الأول لأنه تبين أنها تزوجت وهي منكوحة ، فنكاحها فاسد ؛ ومنكوحة الغير ليست من المحللات بل هي من المحرمات في حق سائر الناس</w:t>
      </w:r>
      <w:r w:rsidRPr="00B804C0">
        <w:rPr>
          <w:rFonts w:cs="Traditional Arabic" w:hint="cs"/>
          <w:sz w:val="36"/>
          <w:szCs w:val="36"/>
          <w:vertAlign w:val="superscript"/>
          <w:rtl/>
        </w:rPr>
        <w:t>(</w:t>
      </w:r>
      <w:r w:rsidRPr="00B804C0">
        <w:rPr>
          <w:rStyle w:val="a4"/>
          <w:rFonts w:cs="Traditional Arabic"/>
          <w:sz w:val="36"/>
          <w:szCs w:val="36"/>
          <w:rtl/>
        </w:rPr>
        <w:footnoteReference w:id="1710"/>
      </w:r>
      <w:r w:rsidRPr="00B804C0">
        <w:rPr>
          <w:rFonts w:cs="Traditional Arabic" w:hint="cs"/>
          <w:sz w:val="36"/>
          <w:szCs w:val="36"/>
          <w:vertAlign w:val="superscript"/>
          <w:rtl/>
        </w:rPr>
        <w:t>)</w:t>
      </w:r>
      <w:r>
        <w:rPr>
          <w:rFonts w:cs="Traditional Arabic" w:hint="cs"/>
          <w:sz w:val="36"/>
          <w:szCs w:val="36"/>
          <w:rtl/>
        </w:rPr>
        <w:t xml:space="preserve"> . </w:t>
      </w:r>
    </w:p>
    <w:p w:rsidR="00CB3912" w:rsidRPr="00304BC8" w:rsidRDefault="00CB3912" w:rsidP="004717CB">
      <w:pPr>
        <w:rPr>
          <w:rFonts w:cs="AL-Mohanad Bold"/>
          <w:sz w:val="36"/>
          <w:szCs w:val="36"/>
          <w:rtl/>
        </w:rPr>
      </w:pPr>
      <w:r w:rsidRPr="00304BC8">
        <w:rPr>
          <w:rFonts w:cs="AL-Mohanad Bold" w:hint="cs"/>
          <w:sz w:val="36"/>
          <w:szCs w:val="36"/>
          <w:rtl/>
        </w:rPr>
        <w:t xml:space="preserve">المناقشة :   </w:t>
      </w:r>
    </w:p>
    <w:p w:rsidR="00CB3912" w:rsidRDefault="00CB3912" w:rsidP="004717CB">
      <w:pPr>
        <w:ind w:firstLine="720"/>
        <w:jc w:val="both"/>
        <w:rPr>
          <w:rFonts w:cs="Traditional Arabic"/>
          <w:sz w:val="36"/>
          <w:szCs w:val="36"/>
          <w:rtl/>
        </w:rPr>
      </w:pPr>
      <w:r>
        <w:rPr>
          <w:rFonts w:cs="Traditional Arabic" w:hint="cs"/>
          <w:sz w:val="36"/>
          <w:szCs w:val="36"/>
          <w:rtl/>
        </w:rPr>
        <w:t xml:space="preserve">يمكن أن يناقش استدلالهم بأمرين : </w:t>
      </w:r>
    </w:p>
    <w:p w:rsidR="00CB3912" w:rsidRDefault="00CB3912" w:rsidP="004717CB">
      <w:pPr>
        <w:jc w:val="both"/>
        <w:rPr>
          <w:rFonts w:cs="Traditional Arabic"/>
          <w:sz w:val="36"/>
          <w:szCs w:val="36"/>
          <w:rtl/>
        </w:rPr>
      </w:pPr>
      <w:r>
        <w:rPr>
          <w:rFonts w:cs="Traditional Arabic" w:hint="cs"/>
          <w:sz w:val="36"/>
          <w:szCs w:val="36"/>
          <w:rtl/>
        </w:rPr>
        <w:t xml:space="preserve">الأول : أن هذا الأثر قابلته آثار أخرى عن الصحابة </w:t>
      </w:r>
      <w:r>
        <w:rPr>
          <w:rFonts w:cs="Traditional Arabic"/>
          <w:sz w:val="36"/>
          <w:szCs w:val="36"/>
          <w:rtl/>
        </w:rPr>
        <w:t>–</w:t>
      </w:r>
      <w:r>
        <w:rPr>
          <w:rFonts w:cs="Traditional Arabic" w:hint="cs"/>
          <w:sz w:val="36"/>
          <w:szCs w:val="36"/>
          <w:rtl/>
        </w:rPr>
        <w:t xml:space="preserve"> على ما سيأتي - . </w:t>
      </w:r>
    </w:p>
    <w:p w:rsidR="00CB3912" w:rsidRDefault="00CB3912" w:rsidP="004717CB">
      <w:pPr>
        <w:jc w:val="both"/>
        <w:rPr>
          <w:rFonts w:cs="Traditional Arabic"/>
          <w:sz w:val="36"/>
          <w:szCs w:val="36"/>
          <w:rtl/>
        </w:rPr>
      </w:pPr>
      <w:r>
        <w:rPr>
          <w:rFonts w:cs="Traditional Arabic" w:hint="cs"/>
          <w:sz w:val="36"/>
          <w:szCs w:val="36"/>
          <w:rtl/>
        </w:rPr>
        <w:t xml:space="preserve">الثاني : أن المفقود لا تتزوج امرأته إلا بعد مضي مدة التربص والعدة </w:t>
      </w:r>
      <w:r>
        <w:rPr>
          <w:rFonts w:cs="Traditional Arabic"/>
          <w:sz w:val="36"/>
          <w:szCs w:val="36"/>
          <w:rtl/>
        </w:rPr>
        <w:t>–</w:t>
      </w:r>
      <w:r w:rsidR="009211BB">
        <w:rPr>
          <w:rFonts w:cs="Traditional Arabic" w:hint="cs"/>
          <w:sz w:val="36"/>
          <w:szCs w:val="36"/>
          <w:rtl/>
        </w:rPr>
        <w:t xml:space="preserve"> على حكم الصحابة</w:t>
      </w:r>
      <w:r w:rsidR="009211BB">
        <w:rPr>
          <w:rFonts w:cs="Traditional Arabic" w:hint="eastAsia"/>
          <w:sz w:val="36"/>
          <w:szCs w:val="36"/>
          <w:rtl/>
        </w:rPr>
        <w:t> </w:t>
      </w:r>
      <w:r>
        <w:rPr>
          <w:rFonts w:cs="Traditional Arabic"/>
          <w:sz w:val="36"/>
          <w:szCs w:val="36"/>
          <w:rtl/>
        </w:rPr>
        <w:t>–</w:t>
      </w:r>
      <w:r>
        <w:rPr>
          <w:rFonts w:cs="Traditional Arabic" w:hint="cs"/>
          <w:sz w:val="36"/>
          <w:szCs w:val="36"/>
          <w:rtl/>
        </w:rPr>
        <w:t xml:space="preserve"> وهذا بمثابة فسخ النكاح وانقطاعه , فضلاً إذا اتصل بذلك حكم حاكم يرفع النكاح . </w:t>
      </w:r>
    </w:p>
    <w:p w:rsidR="00CB3912" w:rsidRPr="00304BC8" w:rsidRDefault="00CB3912" w:rsidP="00EB29E5">
      <w:pPr>
        <w:spacing w:before="240"/>
        <w:rPr>
          <w:rFonts w:cs="AL-Mohanad Bold"/>
          <w:sz w:val="36"/>
          <w:szCs w:val="36"/>
          <w:rtl/>
        </w:rPr>
      </w:pPr>
      <w:r w:rsidRPr="00304BC8">
        <w:rPr>
          <w:rFonts w:cs="AL-Mohanad Bold" w:hint="cs"/>
          <w:sz w:val="36"/>
          <w:szCs w:val="36"/>
          <w:rtl/>
        </w:rPr>
        <w:t xml:space="preserve">دليل القول الثاني : </w:t>
      </w:r>
    </w:p>
    <w:p w:rsidR="00CB3912" w:rsidRDefault="00CB3912" w:rsidP="004717CB">
      <w:pPr>
        <w:ind w:firstLine="720"/>
        <w:jc w:val="both"/>
        <w:rPr>
          <w:rFonts w:cs="Traditional Arabic"/>
          <w:sz w:val="36"/>
          <w:szCs w:val="36"/>
          <w:rtl/>
        </w:rPr>
      </w:pPr>
      <w:r>
        <w:rPr>
          <w:rFonts w:cs="Traditional Arabic" w:hint="cs"/>
          <w:sz w:val="36"/>
          <w:szCs w:val="36"/>
          <w:rtl/>
        </w:rPr>
        <w:t xml:space="preserve">أن الزوج الأول أحق بزوجته قبل دخول الزوج الثاني لأن عقد الزوجية باق على أصله . </w:t>
      </w:r>
    </w:p>
    <w:p w:rsidR="00CB3912" w:rsidRDefault="00CB3912" w:rsidP="004717CB">
      <w:pPr>
        <w:ind w:firstLine="720"/>
        <w:jc w:val="both"/>
        <w:rPr>
          <w:rFonts w:cs="Traditional Arabic"/>
          <w:sz w:val="36"/>
          <w:szCs w:val="36"/>
          <w:rtl/>
        </w:rPr>
      </w:pPr>
      <w:r>
        <w:rPr>
          <w:rFonts w:cs="Traditional Arabic" w:hint="cs"/>
          <w:sz w:val="36"/>
          <w:szCs w:val="36"/>
          <w:rtl/>
        </w:rPr>
        <w:t>أما إن دخل بها الزوج الثاني فإنه يكون زوجها ظاهراً وباطناً وليس للأول حق لأن النكاح قد ارتفع</w:t>
      </w:r>
      <w:r w:rsidRPr="00B804C0">
        <w:rPr>
          <w:rFonts w:cs="Traditional Arabic" w:hint="cs"/>
          <w:sz w:val="36"/>
          <w:szCs w:val="36"/>
          <w:vertAlign w:val="superscript"/>
          <w:rtl/>
        </w:rPr>
        <w:t>(</w:t>
      </w:r>
      <w:r w:rsidRPr="00B804C0">
        <w:rPr>
          <w:rStyle w:val="a4"/>
          <w:rFonts w:cs="Traditional Arabic"/>
          <w:sz w:val="36"/>
          <w:szCs w:val="36"/>
          <w:rtl/>
        </w:rPr>
        <w:footnoteReference w:id="1711"/>
      </w:r>
      <w:r w:rsidRPr="00B804C0">
        <w:rPr>
          <w:rFonts w:cs="Traditional Arabic" w:hint="cs"/>
          <w:sz w:val="36"/>
          <w:szCs w:val="36"/>
          <w:vertAlign w:val="superscript"/>
          <w:rtl/>
        </w:rPr>
        <w:t>)</w:t>
      </w:r>
      <w:r>
        <w:rPr>
          <w:rFonts w:cs="Traditional Arabic" w:hint="cs"/>
          <w:sz w:val="36"/>
          <w:szCs w:val="36"/>
          <w:rtl/>
        </w:rPr>
        <w:t xml:space="preserve"> .</w:t>
      </w:r>
    </w:p>
    <w:p w:rsidR="00CB3912" w:rsidRPr="00304BC8" w:rsidRDefault="00CB3912" w:rsidP="004717CB">
      <w:pPr>
        <w:rPr>
          <w:rFonts w:cs="AL-Mohanad Bold"/>
          <w:sz w:val="36"/>
          <w:szCs w:val="36"/>
          <w:rtl/>
        </w:rPr>
      </w:pPr>
      <w:r w:rsidRPr="00304BC8">
        <w:rPr>
          <w:rFonts w:cs="AL-Mohanad Bold" w:hint="cs"/>
          <w:sz w:val="36"/>
          <w:szCs w:val="36"/>
          <w:rtl/>
        </w:rPr>
        <w:t xml:space="preserve">المناقشة : </w:t>
      </w:r>
    </w:p>
    <w:p w:rsidR="00CB3912" w:rsidRDefault="00CB3912" w:rsidP="004717CB">
      <w:pPr>
        <w:ind w:firstLine="720"/>
        <w:jc w:val="both"/>
        <w:rPr>
          <w:rFonts w:cs="Traditional Arabic"/>
          <w:sz w:val="36"/>
          <w:szCs w:val="36"/>
          <w:rtl/>
        </w:rPr>
      </w:pPr>
      <w:r>
        <w:rPr>
          <w:rFonts w:cs="Traditional Arabic" w:hint="cs"/>
          <w:sz w:val="36"/>
          <w:szCs w:val="36"/>
          <w:rtl/>
        </w:rPr>
        <w:t xml:space="preserve">يمكن أن يناقش استدلالهم بأن هذا صحيح على وفق القياس ولكن عُدل عنه لقضاء الصحابة </w:t>
      </w:r>
      <w:r>
        <w:rPr>
          <w:rFonts w:cs="Traditional Arabic"/>
          <w:sz w:val="36"/>
          <w:szCs w:val="36"/>
          <w:rtl/>
        </w:rPr>
        <w:t>–</w:t>
      </w:r>
      <w:r>
        <w:rPr>
          <w:rFonts w:cs="Traditional Arabic" w:hint="cs"/>
          <w:sz w:val="36"/>
          <w:szCs w:val="36"/>
          <w:rtl/>
        </w:rPr>
        <w:t xml:space="preserve"> على ما سيأتي - . </w:t>
      </w:r>
    </w:p>
    <w:p w:rsidR="00CB3912" w:rsidRPr="00304BC8" w:rsidRDefault="00CB3912" w:rsidP="004717CB">
      <w:pPr>
        <w:rPr>
          <w:rFonts w:cs="AL-Mohanad Bold"/>
          <w:sz w:val="36"/>
          <w:szCs w:val="36"/>
          <w:rtl/>
        </w:rPr>
      </w:pPr>
      <w:r w:rsidRPr="00304BC8">
        <w:rPr>
          <w:rFonts w:cs="AL-Mohanad Bold" w:hint="cs"/>
          <w:sz w:val="36"/>
          <w:szCs w:val="36"/>
          <w:rtl/>
        </w:rPr>
        <w:t xml:space="preserve">دليل القول الثالث : </w:t>
      </w:r>
    </w:p>
    <w:p w:rsidR="00CB3912" w:rsidRDefault="00CB3912" w:rsidP="004717CB">
      <w:pPr>
        <w:ind w:firstLine="720"/>
        <w:jc w:val="both"/>
        <w:rPr>
          <w:rFonts w:cs="Traditional Arabic"/>
          <w:sz w:val="36"/>
          <w:szCs w:val="36"/>
          <w:rtl/>
        </w:rPr>
      </w:pPr>
      <w:r>
        <w:rPr>
          <w:rFonts w:cs="Traditional Arabic" w:hint="cs"/>
          <w:sz w:val="36"/>
          <w:szCs w:val="36"/>
          <w:rtl/>
        </w:rPr>
        <w:t>إذا قدم الزوج الأول قبل دخول الزوج الثاني فهي للأول ونكاح الثاني باطل لأنه صادف امرأة ذات زوج</w:t>
      </w:r>
      <w:r w:rsidRPr="00B804C0">
        <w:rPr>
          <w:rFonts w:cs="Traditional Arabic" w:hint="cs"/>
          <w:sz w:val="36"/>
          <w:szCs w:val="36"/>
          <w:vertAlign w:val="superscript"/>
          <w:rtl/>
        </w:rPr>
        <w:t>(</w:t>
      </w:r>
      <w:r w:rsidRPr="00B804C0">
        <w:rPr>
          <w:rStyle w:val="a4"/>
          <w:rFonts w:cs="Traditional Arabic"/>
          <w:sz w:val="36"/>
          <w:szCs w:val="36"/>
          <w:rtl/>
        </w:rPr>
        <w:footnoteReference w:id="1712"/>
      </w:r>
      <w:r w:rsidRPr="00B804C0">
        <w:rPr>
          <w:rFonts w:cs="Traditional Arabic" w:hint="cs"/>
          <w:sz w:val="36"/>
          <w:szCs w:val="36"/>
          <w:vertAlign w:val="superscript"/>
          <w:rtl/>
        </w:rPr>
        <w:t>)</w:t>
      </w:r>
      <w:r>
        <w:rPr>
          <w:rFonts w:cs="Traditional Arabic" w:hint="cs"/>
          <w:sz w:val="36"/>
          <w:szCs w:val="36"/>
          <w:rtl/>
        </w:rPr>
        <w:t xml:space="preserve"> . </w:t>
      </w:r>
    </w:p>
    <w:p w:rsidR="00CB3912" w:rsidRDefault="00CB3912" w:rsidP="004717CB">
      <w:pPr>
        <w:ind w:firstLine="720"/>
        <w:jc w:val="both"/>
        <w:rPr>
          <w:rFonts w:cs="Traditional Arabic"/>
          <w:sz w:val="36"/>
          <w:szCs w:val="36"/>
          <w:rtl/>
        </w:rPr>
      </w:pPr>
      <w:r>
        <w:rPr>
          <w:rFonts w:cs="Traditional Arabic" w:hint="cs"/>
          <w:sz w:val="36"/>
          <w:szCs w:val="36"/>
          <w:rtl/>
        </w:rPr>
        <w:t xml:space="preserve">أما إذا قدم بعد دخول الزوج الثاني فإنه يخير بين أخذها وبين الصداق وذلك لما روي أن عمر </w:t>
      </w:r>
      <w:r>
        <w:rPr>
          <w:rFonts w:cs="Traditional Arabic" w:hint="cs"/>
          <w:sz w:val="36"/>
          <w:szCs w:val="36"/>
        </w:rPr>
        <w:sym w:font="AGA Arabesque" w:char="F074"/>
      </w:r>
      <w:r>
        <w:rPr>
          <w:rFonts w:cs="Traditional Arabic" w:hint="cs"/>
          <w:sz w:val="36"/>
          <w:szCs w:val="36"/>
          <w:rtl/>
        </w:rPr>
        <w:t xml:space="preserve"> وعثمان </w:t>
      </w:r>
      <w:r>
        <w:rPr>
          <w:rFonts w:cs="Traditional Arabic" w:hint="cs"/>
          <w:sz w:val="36"/>
          <w:szCs w:val="36"/>
        </w:rPr>
        <w:sym w:font="AGA Arabesque" w:char="F074"/>
      </w:r>
      <w:r>
        <w:rPr>
          <w:rFonts w:cs="Traditional Arabic" w:hint="cs"/>
          <w:sz w:val="36"/>
          <w:szCs w:val="36"/>
          <w:rtl/>
        </w:rPr>
        <w:t xml:space="preserve"> : ( </w:t>
      </w:r>
      <w:bookmarkStart w:id="228" w:name="ث30"/>
      <w:r>
        <w:rPr>
          <w:rFonts w:cs="Traditional Arabic" w:hint="cs"/>
          <w:sz w:val="36"/>
          <w:szCs w:val="36"/>
          <w:rtl/>
        </w:rPr>
        <w:t xml:space="preserve">قضيا في المفقود أن امرأته تتربص أربع سنين وأربعة أشهر وعشراً بعد ذلك </w:t>
      </w:r>
      <w:bookmarkEnd w:id="228"/>
      <w:r>
        <w:rPr>
          <w:rFonts w:cs="Traditional Arabic" w:hint="cs"/>
          <w:sz w:val="36"/>
          <w:szCs w:val="36"/>
          <w:rtl/>
        </w:rPr>
        <w:t xml:space="preserve">, ثم </w:t>
      </w:r>
      <w:r w:rsidR="00EB29E5">
        <w:rPr>
          <w:rFonts w:cs="Traditional Arabic" w:hint="cs"/>
          <w:sz w:val="36"/>
          <w:szCs w:val="36"/>
          <w:rtl/>
        </w:rPr>
        <w:t>ت</w:t>
      </w:r>
      <w:r>
        <w:rPr>
          <w:rFonts w:cs="Traditional Arabic" w:hint="cs"/>
          <w:sz w:val="36"/>
          <w:szCs w:val="36"/>
          <w:rtl/>
        </w:rPr>
        <w:t>تزوج فإن جاء زوجها الأول خير بين الصداق وبين امرأته "</w:t>
      </w:r>
      <w:r w:rsidRPr="00B804C0">
        <w:rPr>
          <w:rFonts w:cs="Traditional Arabic" w:hint="cs"/>
          <w:sz w:val="36"/>
          <w:szCs w:val="36"/>
          <w:vertAlign w:val="superscript"/>
          <w:rtl/>
        </w:rPr>
        <w:t>(</w:t>
      </w:r>
      <w:r w:rsidRPr="00B804C0">
        <w:rPr>
          <w:rStyle w:val="a4"/>
          <w:rFonts w:cs="Traditional Arabic"/>
          <w:sz w:val="36"/>
          <w:szCs w:val="36"/>
          <w:rtl/>
        </w:rPr>
        <w:footnoteReference w:id="1713"/>
      </w:r>
      <w:r w:rsidRPr="00B804C0">
        <w:rPr>
          <w:rFonts w:cs="Traditional Arabic" w:hint="cs"/>
          <w:sz w:val="36"/>
          <w:szCs w:val="36"/>
          <w:vertAlign w:val="superscript"/>
          <w:rtl/>
        </w:rPr>
        <w:t>)</w:t>
      </w:r>
      <w:r>
        <w:rPr>
          <w:rFonts w:cs="Traditional Arabic" w:hint="cs"/>
          <w:sz w:val="36"/>
          <w:szCs w:val="36"/>
          <w:rtl/>
        </w:rPr>
        <w:t>، قال الموفق رحمه الله : " ولم يعرف لهم مخالف في عصرهم فكان إجماعاً "</w:t>
      </w:r>
      <w:r w:rsidRPr="00B804C0">
        <w:rPr>
          <w:rFonts w:cs="Traditional Arabic" w:hint="cs"/>
          <w:sz w:val="36"/>
          <w:szCs w:val="36"/>
          <w:vertAlign w:val="superscript"/>
          <w:rtl/>
        </w:rPr>
        <w:t>(</w:t>
      </w:r>
      <w:r w:rsidRPr="00B804C0">
        <w:rPr>
          <w:rStyle w:val="a4"/>
          <w:rFonts w:cs="Traditional Arabic"/>
          <w:sz w:val="36"/>
          <w:szCs w:val="36"/>
          <w:rtl/>
        </w:rPr>
        <w:footnoteReference w:id="1714"/>
      </w:r>
      <w:r w:rsidRPr="00B804C0">
        <w:rPr>
          <w:rFonts w:cs="Traditional Arabic" w:hint="cs"/>
          <w:sz w:val="36"/>
          <w:szCs w:val="36"/>
          <w:vertAlign w:val="superscript"/>
          <w:rtl/>
        </w:rPr>
        <w:t>)</w:t>
      </w:r>
      <w:r>
        <w:rPr>
          <w:rFonts w:cs="Traditional Arabic" w:hint="cs"/>
          <w:sz w:val="36"/>
          <w:szCs w:val="36"/>
          <w:rtl/>
        </w:rPr>
        <w:t xml:space="preserve"> .  </w:t>
      </w:r>
    </w:p>
    <w:p w:rsidR="00CB3912" w:rsidRPr="00304BC8" w:rsidRDefault="00CB3912" w:rsidP="004717CB">
      <w:pPr>
        <w:rPr>
          <w:rFonts w:cs="AL-Mohanad Bold"/>
          <w:sz w:val="36"/>
          <w:szCs w:val="36"/>
          <w:rtl/>
        </w:rPr>
      </w:pPr>
      <w:r w:rsidRPr="00304BC8">
        <w:rPr>
          <w:rFonts w:cs="AL-Mohanad Bold" w:hint="cs"/>
          <w:sz w:val="36"/>
          <w:szCs w:val="36"/>
          <w:rtl/>
        </w:rPr>
        <w:t xml:space="preserve">الترجيح : </w:t>
      </w:r>
    </w:p>
    <w:p w:rsidR="00CB3912" w:rsidRDefault="00CB3912" w:rsidP="00EB29E5">
      <w:pPr>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والله أعلم </w:t>
      </w:r>
      <w:r>
        <w:rPr>
          <w:rFonts w:cs="Traditional Arabic"/>
          <w:sz w:val="36"/>
          <w:szCs w:val="36"/>
          <w:rtl/>
        </w:rPr>
        <w:t>–</w:t>
      </w:r>
      <w:r>
        <w:rPr>
          <w:rFonts w:cs="Traditional Arabic" w:hint="cs"/>
          <w:sz w:val="36"/>
          <w:szCs w:val="36"/>
          <w:rtl/>
        </w:rPr>
        <w:t xml:space="preserve"> أن القول الثالث القائل بأنها </w:t>
      </w:r>
      <w:r w:rsidR="003E7C46">
        <w:rPr>
          <w:rFonts w:cs="Traditional Arabic" w:hint="cs"/>
          <w:sz w:val="36"/>
          <w:szCs w:val="36"/>
          <w:rtl/>
        </w:rPr>
        <w:t>لزوجها الأول إذا كان قبل الدخول</w:t>
      </w:r>
      <w:r w:rsidR="00EB29E5">
        <w:rPr>
          <w:rFonts w:cs="Traditional Arabic" w:hint="cs"/>
          <w:sz w:val="36"/>
          <w:szCs w:val="36"/>
          <w:rtl/>
        </w:rPr>
        <w:t xml:space="preserve"> </w:t>
      </w:r>
      <w:r>
        <w:rPr>
          <w:rFonts w:cs="Traditional Arabic" w:hint="cs"/>
          <w:sz w:val="36"/>
          <w:szCs w:val="36"/>
          <w:rtl/>
        </w:rPr>
        <w:t xml:space="preserve">, </w:t>
      </w:r>
      <w:r w:rsidR="00EB29E5">
        <w:rPr>
          <w:rFonts w:cs="Traditional Arabic" w:hint="cs"/>
          <w:sz w:val="36"/>
          <w:szCs w:val="36"/>
          <w:rtl/>
        </w:rPr>
        <w:t xml:space="preserve">أما إذا كان </w:t>
      </w:r>
      <w:r>
        <w:rPr>
          <w:rFonts w:cs="Traditional Arabic" w:hint="cs"/>
          <w:sz w:val="36"/>
          <w:szCs w:val="36"/>
          <w:rtl/>
        </w:rPr>
        <w:t xml:space="preserve">بعد الدخول فإن الأول بالخيار بين الصداق وامرأته وذلك لقضاء الصحابة وعدم المخالف الصريح . </w:t>
      </w:r>
    </w:p>
    <w:p w:rsidR="00CB3912" w:rsidRPr="00385EDC" w:rsidRDefault="00CB3912" w:rsidP="004717CB">
      <w:pPr>
        <w:autoSpaceDE w:val="0"/>
        <w:autoSpaceDN w:val="0"/>
        <w:adjustRightInd w:val="0"/>
        <w:jc w:val="both"/>
        <w:rPr>
          <w:rFonts w:cs="Traditional Arabic"/>
          <w:sz w:val="36"/>
          <w:szCs w:val="36"/>
          <w:rtl/>
        </w:rPr>
      </w:pPr>
      <w:r>
        <w:rPr>
          <w:rFonts w:cs="Traditional Arabic" w:hint="cs"/>
          <w:sz w:val="36"/>
          <w:szCs w:val="36"/>
          <w:rtl/>
        </w:rPr>
        <w:t>ولشيخ الإسلام ابن تيمية رحمه الله كلام نفيس</w:t>
      </w:r>
      <w:r w:rsidR="00253F93">
        <w:rPr>
          <w:rFonts w:cs="Traditional Arabic" w:hint="cs"/>
          <w:sz w:val="36"/>
          <w:szCs w:val="36"/>
          <w:rtl/>
        </w:rPr>
        <w:t xml:space="preserve"> وطويل</w:t>
      </w:r>
      <w:r>
        <w:rPr>
          <w:rFonts w:cs="Traditional Arabic" w:hint="cs"/>
          <w:sz w:val="36"/>
          <w:szCs w:val="36"/>
          <w:rtl/>
        </w:rPr>
        <w:t xml:space="preserve"> في</w:t>
      </w:r>
      <w:r w:rsidR="00253F93">
        <w:rPr>
          <w:rFonts w:cs="Traditional Arabic" w:hint="cs"/>
          <w:sz w:val="36"/>
          <w:szCs w:val="36"/>
          <w:rtl/>
        </w:rPr>
        <w:t xml:space="preserve"> توجيه ما أشكل على الفقهاء من </w:t>
      </w:r>
      <w:r>
        <w:rPr>
          <w:rFonts w:cs="Traditional Arabic" w:hint="cs"/>
          <w:sz w:val="36"/>
          <w:szCs w:val="36"/>
          <w:rtl/>
        </w:rPr>
        <w:t>هذه</w:t>
      </w:r>
      <w:r w:rsidR="00253F93">
        <w:rPr>
          <w:rFonts w:cs="Traditional Arabic" w:hint="cs"/>
          <w:sz w:val="36"/>
          <w:szCs w:val="36"/>
          <w:rtl/>
        </w:rPr>
        <w:t xml:space="preserve"> المسألة فليراجع في مضنه</w:t>
      </w:r>
      <w:r w:rsidR="00253F93" w:rsidRPr="00385EDC">
        <w:rPr>
          <w:rFonts w:cs="Traditional Arabic" w:hint="cs"/>
          <w:sz w:val="36"/>
          <w:szCs w:val="36"/>
          <w:vertAlign w:val="superscript"/>
          <w:rtl/>
        </w:rPr>
        <w:t>(</w:t>
      </w:r>
      <w:r w:rsidR="00253F93" w:rsidRPr="00385EDC">
        <w:rPr>
          <w:rStyle w:val="a4"/>
          <w:rFonts w:cs="Traditional Arabic"/>
          <w:sz w:val="36"/>
          <w:szCs w:val="36"/>
          <w:rtl/>
        </w:rPr>
        <w:footnoteReference w:id="1715"/>
      </w:r>
      <w:r w:rsidR="00253F93" w:rsidRPr="00385EDC">
        <w:rPr>
          <w:rFonts w:cs="Traditional Arabic" w:hint="cs"/>
          <w:sz w:val="36"/>
          <w:szCs w:val="36"/>
          <w:vertAlign w:val="superscript"/>
          <w:rtl/>
        </w:rPr>
        <w:t>)</w:t>
      </w:r>
      <w:r w:rsidR="00253F93">
        <w:rPr>
          <w:rFonts w:cs="Traditional Arabic" w:hint="cs"/>
          <w:sz w:val="36"/>
          <w:szCs w:val="36"/>
          <w:rtl/>
        </w:rPr>
        <w:t xml:space="preserve"> .</w:t>
      </w:r>
      <w:r>
        <w:rPr>
          <w:rFonts w:cs="Traditional Arabic" w:hint="cs"/>
          <w:sz w:val="36"/>
          <w:szCs w:val="36"/>
          <w:rtl/>
        </w:rPr>
        <w:t xml:space="preserve"> </w:t>
      </w:r>
    </w:p>
    <w:p w:rsidR="00CB3912" w:rsidRPr="00385EDC" w:rsidRDefault="00CB3912" w:rsidP="00EB29E5">
      <w:pPr>
        <w:jc w:val="both"/>
        <w:rPr>
          <w:rFonts w:cs="Traditional Arabic"/>
          <w:b/>
          <w:bCs/>
          <w:sz w:val="36"/>
          <w:szCs w:val="36"/>
          <w:rtl/>
        </w:rPr>
      </w:pPr>
      <w:r w:rsidRPr="00385EDC">
        <w:rPr>
          <w:rFonts w:cs="Traditional Arabic" w:hint="cs"/>
          <w:b/>
          <w:bCs/>
          <w:sz w:val="36"/>
          <w:szCs w:val="36"/>
          <w:rtl/>
        </w:rPr>
        <w:t xml:space="preserve">ثانياً : مال المفقود : </w:t>
      </w:r>
    </w:p>
    <w:p w:rsidR="00CB3912" w:rsidRDefault="00CB3912" w:rsidP="008E7090">
      <w:pPr>
        <w:ind w:firstLine="423"/>
        <w:jc w:val="both"/>
        <w:rPr>
          <w:rFonts w:cs="Traditional Arabic"/>
          <w:sz w:val="36"/>
          <w:szCs w:val="36"/>
          <w:rtl/>
        </w:rPr>
      </w:pPr>
      <w:r>
        <w:rPr>
          <w:rFonts w:cs="Traditional Arabic" w:hint="cs"/>
          <w:sz w:val="36"/>
          <w:szCs w:val="36"/>
          <w:rtl/>
        </w:rPr>
        <w:t>إذا رجع المفقود وقد قسم ماله فإن الفقهاء رحمهم الله في هذه المسألة على قولين:</w:t>
      </w:r>
      <w:r w:rsidRPr="00B804C0">
        <w:rPr>
          <w:rFonts w:cs="Traditional Arabic" w:hint="cs"/>
          <w:sz w:val="36"/>
          <w:szCs w:val="36"/>
          <w:vertAlign w:val="superscript"/>
          <w:rtl/>
        </w:rPr>
        <w:t>(</w:t>
      </w:r>
      <w:r w:rsidRPr="00B804C0">
        <w:rPr>
          <w:rStyle w:val="a4"/>
          <w:rFonts w:cs="Traditional Arabic"/>
          <w:sz w:val="36"/>
          <w:szCs w:val="36"/>
          <w:rtl/>
        </w:rPr>
        <w:footnoteReference w:id="1716"/>
      </w:r>
      <w:r w:rsidRPr="00B804C0">
        <w:rPr>
          <w:rFonts w:cs="Traditional Arabic" w:hint="cs"/>
          <w:sz w:val="36"/>
          <w:szCs w:val="36"/>
          <w:vertAlign w:val="superscript"/>
          <w:rtl/>
        </w:rPr>
        <w:t>)</w:t>
      </w:r>
    </w:p>
    <w:p w:rsidR="00CB3912" w:rsidRPr="00304BC8" w:rsidRDefault="00CB3912" w:rsidP="00EB29E5">
      <w:pPr>
        <w:spacing w:line="228" w:lineRule="auto"/>
        <w:rPr>
          <w:rFonts w:cs="AL-Mohanad Bold"/>
          <w:sz w:val="36"/>
          <w:szCs w:val="36"/>
          <w:rtl/>
        </w:rPr>
      </w:pPr>
      <w:r w:rsidRPr="00304BC8">
        <w:rPr>
          <w:rFonts w:cs="AL-Mohanad Bold" w:hint="cs"/>
          <w:sz w:val="36"/>
          <w:szCs w:val="36"/>
          <w:rtl/>
        </w:rPr>
        <w:t xml:space="preserve">القول الأول : </w:t>
      </w:r>
    </w:p>
    <w:p w:rsidR="00CB3912" w:rsidRDefault="00CB3912" w:rsidP="00EB29E5">
      <w:pPr>
        <w:spacing w:line="228" w:lineRule="auto"/>
        <w:ind w:firstLine="720"/>
        <w:jc w:val="both"/>
        <w:rPr>
          <w:rFonts w:cs="Traditional Arabic"/>
          <w:sz w:val="36"/>
          <w:szCs w:val="36"/>
          <w:rtl/>
        </w:rPr>
      </w:pPr>
      <w:r>
        <w:rPr>
          <w:rFonts w:cs="Traditional Arabic" w:hint="cs"/>
          <w:sz w:val="36"/>
          <w:szCs w:val="36"/>
          <w:rtl/>
        </w:rPr>
        <w:t xml:space="preserve">يأخذ ما وجده بعينه وما ذهب لا يطالب به . </w:t>
      </w:r>
    </w:p>
    <w:p w:rsidR="00CB3912" w:rsidRDefault="00CB3912" w:rsidP="00EB29E5">
      <w:pPr>
        <w:spacing w:line="228" w:lineRule="auto"/>
        <w:ind w:firstLine="720"/>
        <w:jc w:val="both"/>
        <w:rPr>
          <w:rFonts w:cs="Traditional Arabic"/>
          <w:sz w:val="36"/>
          <w:szCs w:val="36"/>
          <w:rtl/>
        </w:rPr>
      </w:pPr>
      <w:r>
        <w:rPr>
          <w:rFonts w:cs="Traditional Arabic" w:hint="cs"/>
          <w:sz w:val="36"/>
          <w:szCs w:val="36"/>
          <w:rtl/>
        </w:rPr>
        <w:t>وهو مذهب الحنفية</w:t>
      </w:r>
      <w:r w:rsidRPr="00B804C0">
        <w:rPr>
          <w:rFonts w:cs="Traditional Arabic" w:hint="cs"/>
          <w:sz w:val="36"/>
          <w:szCs w:val="36"/>
          <w:vertAlign w:val="superscript"/>
          <w:rtl/>
        </w:rPr>
        <w:t>(</w:t>
      </w:r>
      <w:r w:rsidRPr="00B804C0">
        <w:rPr>
          <w:rStyle w:val="a4"/>
          <w:rFonts w:cs="Traditional Arabic"/>
          <w:sz w:val="36"/>
          <w:szCs w:val="36"/>
          <w:rtl/>
        </w:rPr>
        <w:footnoteReference w:id="1717"/>
      </w:r>
      <w:r w:rsidRPr="00B804C0">
        <w:rPr>
          <w:rFonts w:cs="Traditional Arabic" w:hint="cs"/>
          <w:sz w:val="36"/>
          <w:szCs w:val="36"/>
          <w:vertAlign w:val="superscript"/>
          <w:rtl/>
        </w:rPr>
        <w:t>)</w:t>
      </w:r>
      <w:r>
        <w:rPr>
          <w:rFonts w:cs="Traditional Arabic" w:hint="cs"/>
          <w:sz w:val="36"/>
          <w:szCs w:val="36"/>
          <w:rtl/>
        </w:rPr>
        <w:t xml:space="preserve"> , ورواية عند 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1718"/>
      </w:r>
      <w:r w:rsidRPr="00B804C0">
        <w:rPr>
          <w:rFonts w:cs="Traditional Arabic" w:hint="cs"/>
          <w:sz w:val="36"/>
          <w:szCs w:val="36"/>
          <w:vertAlign w:val="superscript"/>
          <w:rtl/>
        </w:rPr>
        <w:t>)</w:t>
      </w:r>
      <w:r>
        <w:rPr>
          <w:rFonts w:cs="Traditional Arabic" w:hint="cs"/>
          <w:sz w:val="36"/>
          <w:szCs w:val="36"/>
          <w:rtl/>
        </w:rPr>
        <w:t xml:space="preserve"> . </w:t>
      </w:r>
    </w:p>
    <w:p w:rsidR="00CB3912" w:rsidRPr="00304BC8" w:rsidRDefault="00CB3912" w:rsidP="00EB29E5">
      <w:pPr>
        <w:spacing w:line="228" w:lineRule="auto"/>
        <w:rPr>
          <w:rFonts w:cs="AL-Mohanad Bold"/>
          <w:sz w:val="36"/>
          <w:szCs w:val="36"/>
          <w:rtl/>
        </w:rPr>
      </w:pPr>
      <w:r w:rsidRPr="00304BC8">
        <w:rPr>
          <w:rFonts w:cs="AL-Mohanad Bold" w:hint="cs"/>
          <w:sz w:val="36"/>
          <w:szCs w:val="36"/>
          <w:rtl/>
        </w:rPr>
        <w:t xml:space="preserve">القول الثاني : </w:t>
      </w:r>
    </w:p>
    <w:p w:rsidR="00CB3912" w:rsidRDefault="00CB3912" w:rsidP="00EB29E5">
      <w:pPr>
        <w:spacing w:line="228" w:lineRule="auto"/>
        <w:ind w:firstLine="720"/>
        <w:jc w:val="both"/>
        <w:rPr>
          <w:rFonts w:cs="Traditional Arabic"/>
          <w:sz w:val="36"/>
          <w:szCs w:val="36"/>
          <w:rtl/>
        </w:rPr>
      </w:pPr>
      <w:r>
        <w:rPr>
          <w:rFonts w:cs="Traditional Arabic" w:hint="cs"/>
          <w:sz w:val="36"/>
          <w:szCs w:val="36"/>
          <w:rtl/>
        </w:rPr>
        <w:t xml:space="preserve">يأخذ ما وجده بعينه والتالف مضمون . </w:t>
      </w:r>
    </w:p>
    <w:p w:rsidR="00CB3912" w:rsidRDefault="00CB3912" w:rsidP="00EB29E5">
      <w:pPr>
        <w:spacing w:line="228" w:lineRule="auto"/>
        <w:ind w:firstLine="720"/>
        <w:jc w:val="both"/>
        <w:rPr>
          <w:rFonts w:cs="Traditional Arabic"/>
          <w:sz w:val="36"/>
          <w:szCs w:val="36"/>
          <w:rtl/>
        </w:rPr>
      </w:pPr>
      <w:r>
        <w:rPr>
          <w:rFonts w:cs="Traditional Arabic" w:hint="cs"/>
          <w:sz w:val="36"/>
          <w:szCs w:val="36"/>
          <w:rtl/>
        </w:rPr>
        <w:t>وهو الصحيح من مذهب 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1719"/>
      </w:r>
      <w:r w:rsidRPr="00B804C0">
        <w:rPr>
          <w:rFonts w:cs="Traditional Arabic" w:hint="cs"/>
          <w:sz w:val="36"/>
          <w:szCs w:val="36"/>
          <w:vertAlign w:val="superscript"/>
          <w:rtl/>
        </w:rPr>
        <w:t>)</w:t>
      </w:r>
      <w:r>
        <w:rPr>
          <w:rFonts w:cs="Traditional Arabic" w:hint="cs"/>
          <w:sz w:val="36"/>
          <w:szCs w:val="36"/>
          <w:rtl/>
        </w:rPr>
        <w:t xml:space="preserve"> .</w:t>
      </w:r>
    </w:p>
    <w:p w:rsidR="00CB3912" w:rsidRPr="00304BC8" w:rsidRDefault="00CB3912" w:rsidP="00EB29E5">
      <w:pPr>
        <w:spacing w:line="228" w:lineRule="auto"/>
        <w:rPr>
          <w:rFonts w:cs="AL-Mohanad Bold"/>
          <w:sz w:val="36"/>
          <w:szCs w:val="36"/>
          <w:rtl/>
        </w:rPr>
      </w:pPr>
      <w:r w:rsidRPr="00304BC8">
        <w:rPr>
          <w:rFonts w:cs="AL-Mohanad Bold" w:hint="cs"/>
          <w:sz w:val="36"/>
          <w:szCs w:val="36"/>
          <w:rtl/>
        </w:rPr>
        <w:t xml:space="preserve">الأدلة : </w:t>
      </w:r>
    </w:p>
    <w:p w:rsidR="00CB3912" w:rsidRPr="00304BC8" w:rsidRDefault="00CB3912" w:rsidP="00EB29E5">
      <w:pPr>
        <w:spacing w:line="228" w:lineRule="auto"/>
        <w:rPr>
          <w:rFonts w:cs="AL-Mohanad Bold"/>
          <w:sz w:val="36"/>
          <w:szCs w:val="36"/>
          <w:rtl/>
        </w:rPr>
      </w:pPr>
      <w:r w:rsidRPr="00304BC8">
        <w:rPr>
          <w:rFonts w:cs="AL-Mohanad Bold" w:hint="cs"/>
          <w:sz w:val="36"/>
          <w:szCs w:val="36"/>
          <w:rtl/>
        </w:rPr>
        <w:t xml:space="preserve">دليل القول الأول: </w:t>
      </w:r>
    </w:p>
    <w:p w:rsidR="00CB3912" w:rsidRDefault="00CB3912" w:rsidP="00EB29E5">
      <w:pPr>
        <w:spacing w:line="228" w:lineRule="auto"/>
        <w:ind w:firstLine="720"/>
        <w:jc w:val="both"/>
        <w:rPr>
          <w:rFonts w:cs="Traditional Arabic"/>
          <w:sz w:val="36"/>
          <w:szCs w:val="36"/>
          <w:rtl/>
        </w:rPr>
      </w:pPr>
      <w:r>
        <w:rPr>
          <w:rFonts w:cs="Traditional Arabic" w:hint="cs"/>
          <w:sz w:val="36"/>
          <w:szCs w:val="36"/>
          <w:rtl/>
        </w:rPr>
        <w:t>أن مال المفقود قسم بحق لهم من غير جناية أو تعد</w:t>
      </w:r>
      <w:r w:rsidR="00EB29E5">
        <w:rPr>
          <w:rFonts w:cs="Traditional Arabic" w:hint="cs"/>
          <w:sz w:val="36"/>
          <w:szCs w:val="36"/>
          <w:rtl/>
        </w:rPr>
        <w:t>ٍ</w:t>
      </w:r>
      <w:r w:rsidRPr="00B804C0">
        <w:rPr>
          <w:rFonts w:cs="Traditional Arabic" w:hint="cs"/>
          <w:sz w:val="36"/>
          <w:szCs w:val="36"/>
          <w:vertAlign w:val="superscript"/>
          <w:rtl/>
        </w:rPr>
        <w:t>(</w:t>
      </w:r>
      <w:r w:rsidRPr="00B804C0">
        <w:rPr>
          <w:rStyle w:val="a4"/>
          <w:rFonts w:cs="Traditional Arabic"/>
          <w:sz w:val="36"/>
          <w:szCs w:val="36"/>
          <w:rtl/>
        </w:rPr>
        <w:footnoteReference w:id="1720"/>
      </w:r>
      <w:r w:rsidRPr="00B804C0">
        <w:rPr>
          <w:rFonts w:cs="Traditional Arabic" w:hint="cs"/>
          <w:sz w:val="36"/>
          <w:szCs w:val="36"/>
          <w:vertAlign w:val="superscript"/>
          <w:rtl/>
        </w:rPr>
        <w:t>)</w:t>
      </w:r>
      <w:r>
        <w:rPr>
          <w:rFonts w:cs="Traditional Arabic" w:hint="cs"/>
          <w:sz w:val="36"/>
          <w:szCs w:val="36"/>
          <w:rtl/>
        </w:rPr>
        <w:t xml:space="preserve"> .</w:t>
      </w:r>
    </w:p>
    <w:p w:rsidR="00CB3912" w:rsidRPr="00304BC8" w:rsidRDefault="00CB3912" w:rsidP="004717CB">
      <w:pPr>
        <w:rPr>
          <w:rFonts w:cs="AL-Mohanad Bold"/>
          <w:sz w:val="36"/>
          <w:szCs w:val="36"/>
          <w:rtl/>
        </w:rPr>
      </w:pPr>
      <w:r w:rsidRPr="00304BC8">
        <w:rPr>
          <w:rFonts w:cs="AL-Mohanad Bold" w:hint="cs"/>
          <w:sz w:val="36"/>
          <w:szCs w:val="36"/>
          <w:rtl/>
        </w:rPr>
        <w:t xml:space="preserve">دليل القول الثاني : </w:t>
      </w:r>
    </w:p>
    <w:p w:rsidR="00CB3912" w:rsidRPr="00385EDC" w:rsidRDefault="00CB3912" w:rsidP="004717CB">
      <w:pPr>
        <w:ind w:firstLine="720"/>
        <w:jc w:val="both"/>
        <w:rPr>
          <w:rFonts w:cs="Traditional Arabic"/>
          <w:sz w:val="36"/>
          <w:szCs w:val="36"/>
          <w:rtl/>
        </w:rPr>
      </w:pPr>
      <w:r>
        <w:rPr>
          <w:rFonts w:cs="Traditional Arabic" w:hint="cs"/>
          <w:sz w:val="36"/>
          <w:szCs w:val="36"/>
          <w:rtl/>
        </w:rPr>
        <w:t>أن المال ما زال ملكاً لصاحبه , وللمالك تضمين المتلف لأنه أتلف ماله بغير إذنه</w:t>
      </w:r>
      <w:r w:rsidRPr="00B804C0">
        <w:rPr>
          <w:rFonts w:cs="Traditional Arabic" w:hint="cs"/>
          <w:sz w:val="36"/>
          <w:szCs w:val="36"/>
          <w:vertAlign w:val="superscript"/>
          <w:rtl/>
        </w:rPr>
        <w:t>(</w:t>
      </w:r>
      <w:r w:rsidRPr="00B804C0">
        <w:rPr>
          <w:rStyle w:val="a4"/>
          <w:rFonts w:cs="Traditional Arabic"/>
          <w:sz w:val="36"/>
          <w:szCs w:val="36"/>
          <w:rtl/>
        </w:rPr>
        <w:footnoteReference w:id="1721"/>
      </w:r>
      <w:r w:rsidRPr="00B804C0">
        <w:rPr>
          <w:rFonts w:cs="Traditional Arabic" w:hint="cs"/>
          <w:sz w:val="36"/>
          <w:szCs w:val="36"/>
          <w:vertAlign w:val="superscript"/>
          <w:rtl/>
        </w:rPr>
        <w:t>)</w:t>
      </w:r>
      <w:r>
        <w:rPr>
          <w:rFonts w:cs="Traditional Arabic" w:hint="cs"/>
          <w:sz w:val="36"/>
          <w:szCs w:val="36"/>
          <w:rtl/>
        </w:rPr>
        <w:t xml:space="preserve"> .  </w:t>
      </w:r>
    </w:p>
    <w:p w:rsidR="00CB3912" w:rsidRPr="00304BC8" w:rsidRDefault="00CB3912" w:rsidP="004717CB">
      <w:pPr>
        <w:rPr>
          <w:rFonts w:cs="AL-Mohanad Bold"/>
          <w:sz w:val="36"/>
          <w:szCs w:val="36"/>
          <w:rtl/>
        </w:rPr>
      </w:pPr>
      <w:r w:rsidRPr="00304BC8">
        <w:rPr>
          <w:rFonts w:cs="AL-Mohanad Bold" w:hint="cs"/>
          <w:sz w:val="36"/>
          <w:szCs w:val="36"/>
          <w:rtl/>
        </w:rPr>
        <w:t xml:space="preserve">الترجيح : </w:t>
      </w:r>
    </w:p>
    <w:p w:rsidR="00CB3912" w:rsidRDefault="00CB3912" w:rsidP="004717CB">
      <w:pPr>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والله أعلم </w:t>
      </w:r>
      <w:r>
        <w:rPr>
          <w:rFonts w:cs="Traditional Arabic"/>
          <w:sz w:val="36"/>
          <w:szCs w:val="36"/>
          <w:rtl/>
        </w:rPr>
        <w:t>–</w:t>
      </w:r>
      <w:r>
        <w:rPr>
          <w:rFonts w:cs="Traditional Arabic" w:hint="cs"/>
          <w:sz w:val="36"/>
          <w:szCs w:val="36"/>
          <w:rtl/>
        </w:rPr>
        <w:t xml:space="preserve"> أن القول الثاني له حظ من النظر والوجاهة . </w:t>
      </w:r>
    </w:p>
    <w:p w:rsidR="00CB3912" w:rsidRDefault="00CB3912" w:rsidP="00A17699">
      <w:pPr>
        <w:jc w:val="both"/>
        <w:rPr>
          <w:rFonts w:cs="Traditional Arabic"/>
          <w:sz w:val="36"/>
          <w:szCs w:val="36"/>
          <w:rtl/>
        </w:rPr>
      </w:pPr>
      <w:r>
        <w:rPr>
          <w:rFonts w:cs="Traditional Arabic" w:hint="cs"/>
          <w:sz w:val="36"/>
          <w:szCs w:val="36"/>
          <w:rtl/>
        </w:rPr>
        <w:t>وبهذا العرض يكون الراجح في المسألتين</w:t>
      </w:r>
      <w:r w:rsidR="00A17699">
        <w:rPr>
          <w:rFonts w:cs="Traditional Arabic" w:hint="cs"/>
          <w:sz w:val="36"/>
          <w:szCs w:val="36"/>
          <w:rtl/>
        </w:rPr>
        <w:t xml:space="preserve"> هو</w:t>
      </w:r>
      <w:r>
        <w:rPr>
          <w:rFonts w:cs="Traditional Arabic" w:hint="cs"/>
          <w:sz w:val="36"/>
          <w:szCs w:val="36"/>
          <w:rtl/>
        </w:rPr>
        <w:t xml:space="preserve"> مذهب الحنابلة في التفريق بين مال المفقود وزوجته إذا رجع وقد قسم ماله وتزوجت امرأته , فما وجده من مال بعينه أخذه ويضمن التالف , وأما الزوجة إذا دخل بها زوجها الثاني فإنه</w:t>
      </w:r>
      <w:r w:rsidR="00A17699">
        <w:rPr>
          <w:rFonts w:cs="Traditional Arabic" w:hint="cs"/>
          <w:sz w:val="36"/>
          <w:szCs w:val="36"/>
          <w:rtl/>
        </w:rPr>
        <w:t xml:space="preserve"> بالخيار بين امرأته وبين الصداق</w:t>
      </w:r>
      <w:r>
        <w:rPr>
          <w:rFonts w:cs="Traditional Arabic" w:hint="cs"/>
          <w:sz w:val="36"/>
          <w:szCs w:val="36"/>
          <w:rtl/>
        </w:rPr>
        <w:t xml:space="preserve">. </w:t>
      </w:r>
    </w:p>
    <w:p w:rsidR="00CB3912" w:rsidRPr="00304BC8" w:rsidRDefault="00CB3912" w:rsidP="00A17699">
      <w:pPr>
        <w:spacing w:before="240"/>
        <w:jc w:val="both"/>
        <w:rPr>
          <w:rFonts w:cs="MCS Taybah S_U normal."/>
          <w:sz w:val="36"/>
          <w:szCs w:val="36"/>
          <w:rtl/>
        </w:rPr>
      </w:pPr>
      <w:r w:rsidRPr="00304BC8">
        <w:rPr>
          <w:rFonts w:cs="MCS Taybah S_U normal." w:hint="cs"/>
          <w:sz w:val="36"/>
          <w:szCs w:val="36"/>
          <w:rtl/>
        </w:rPr>
        <w:t xml:space="preserve">سادساً : درجة الفرق : </w:t>
      </w:r>
    </w:p>
    <w:p w:rsidR="00EB29E5" w:rsidRDefault="00CB3912" w:rsidP="00EB29E5">
      <w:pPr>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والله أعلم </w:t>
      </w:r>
      <w:r>
        <w:rPr>
          <w:rFonts w:cs="Traditional Arabic"/>
          <w:sz w:val="36"/>
          <w:szCs w:val="36"/>
          <w:rtl/>
        </w:rPr>
        <w:t>–</w:t>
      </w:r>
      <w:r>
        <w:rPr>
          <w:rFonts w:cs="Traditional Arabic" w:hint="cs"/>
          <w:sz w:val="36"/>
          <w:szCs w:val="36"/>
          <w:rtl/>
        </w:rPr>
        <w:t xml:space="preserve"> أن الفرق قوي ومعتبر .</w:t>
      </w:r>
    </w:p>
    <w:p w:rsidR="00CB3912" w:rsidRPr="00B804C0" w:rsidRDefault="00CB3912" w:rsidP="00EB29E5">
      <w:pPr>
        <w:ind w:firstLine="720"/>
        <w:jc w:val="center"/>
        <w:rPr>
          <w:rFonts w:cs="Traditional Arabic"/>
          <w:sz w:val="36"/>
          <w:szCs w:val="36"/>
          <w:rtl/>
        </w:rPr>
      </w:pPr>
      <w:r w:rsidRPr="00B804C0">
        <w:rPr>
          <w:rFonts w:cs="MCS Shafa S_U normal." w:hint="cs"/>
          <w:sz w:val="36"/>
          <w:szCs w:val="36"/>
          <w:rtl/>
        </w:rPr>
        <w:t xml:space="preserve">المبحث </w:t>
      </w:r>
      <w:r>
        <w:rPr>
          <w:rFonts w:cs="MCS Shafa S_U normal." w:hint="cs"/>
          <w:sz w:val="36"/>
          <w:szCs w:val="36"/>
          <w:rtl/>
        </w:rPr>
        <w:t xml:space="preserve">السابع </w:t>
      </w:r>
      <w:r w:rsidRPr="00B804C0">
        <w:rPr>
          <w:rFonts w:cs="MCS Shafa S_U normal." w:hint="cs"/>
          <w:sz w:val="36"/>
          <w:szCs w:val="36"/>
          <w:rtl/>
        </w:rPr>
        <w:t xml:space="preserve"> :</w:t>
      </w:r>
    </w:p>
    <w:p w:rsidR="00CB3912" w:rsidRPr="00B804C0" w:rsidRDefault="00CB3912" w:rsidP="00A17699">
      <w:pPr>
        <w:spacing w:line="216" w:lineRule="auto"/>
        <w:jc w:val="center"/>
        <w:rPr>
          <w:rFonts w:cs="Traditional Arabic"/>
          <w:b/>
          <w:bCs/>
          <w:sz w:val="36"/>
          <w:szCs w:val="36"/>
          <w:u w:val="single"/>
          <w:rtl/>
        </w:rPr>
      </w:pPr>
      <w:r>
        <w:rPr>
          <w:rFonts w:cs="MCS Taybah S_U normal." w:hint="cs"/>
          <w:sz w:val="36"/>
          <w:szCs w:val="36"/>
          <w:rtl/>
        </w:rPr>
        <w:t>الفرق بين أم الأب مع الأب وأم الأم مع الأم من حيث الإرث</w:t>
      </w:r>
    </w:p>
    <w:p w:rsidR="00CB3912" w:rsidRPr="00B804C0" w:rsidRDefault="00CB3912" w:rsidP="00A17699">
      <w:pPr>
        <w:spacing w:before="240" w:line="216" w:lineRule="auto"/>
        <w:jc w:val="both"/>
        <w:rPr>
          <w:rFonts w:cs="MCS Taybah S_U normal."/>
          <w:sz w:val="36"/>
          <w:szCs w:val="36"/>
          <w:rtl/>
        </w:rPr>
      </w:pPr>
      <w:r w:rsidRPr="00B804C0">
        <w:rPr>
          <w:rFonts w:cs="MCS Taybah S_U normal." w:hint="cs"/>
          <w:sz w:val="36"/>
          <w:szCs w:val="36"/>
          <w:rtl/>
        </w:rPr>
        <w:t xml:space="preserve">أولاً : نص الإمام في الفرق بين المسألتين : </w:t>
      </w:r>
    </w:p>
    <w:p w:rsidR="00CB3912" w:rsidRDefault="00CB3912" w:rsidP="00A17699">
      <w:pPr>
        <w:spacing w:line="216" w:lineRule="auto"/>
        <w:ind w:firstLine="720"/>
        <w:jc w:val="both"/>
        <w:rPr>
          <w:rFonts w:cs="Traditional Arabic"/>
          <w:sz w:val="36"/>
          <w:szCs w:val="36"/>
          <w:rtl/>
        </w:rPr>
      </w:pPr>
      <w:r>
        <w:rPr>
          <w:rFonts w:cs="Traditional Arabic" w:hint="cs"/>
          <w:sz w:val="36"/>
          <w:szCs w:val="36"/>
          <w:rtl/>
        </w:rPr>
        <w:t>نقل القاضي أبو يعلى رحمه الله عن الإمام أحمد رحمه الله أن الجدة أم الأب ترث معه, وأم الأم لا ترث مع الأم</w:t>
      </w:r>
      <w:r w:rsidRPr="00B804C0">
        <w:rPr>
          <w:rFonts w:cs="Traditional Arabic" w:hint="cs"/>
          <w:sz w:val="36"/>
          <w:szCs w:val="36"/>
          <w:vertAlign w:val="superscript"/>
          <w:rtl/>
        </w:rPr>
        <w:t>(</w:t>
      </w:r>
      <w:r w:rsidRPr="00B804C0">
        <w:rPr>
          <w:rStyle w:val="a4"/>
          <w:rFonts w:cs="Traditional Arabic"/>
          <w:sz w:val="36"/>
          <w:szCs w:val="36"/>
          <w:rtl/>
        </w:rPr>
        <w:footnoteReference w:id="1722"/>
      </w:r>
      <w:r w:rsidRPr="00B804C0">
        <w:rPr>
          <w:rFonts w:cs="Traditional Arabic" w:hint="cs"/>
          <w:sz w:val="36"/>
          <w:szCs w:val="36"/>
          <w:vertAlign w:val="superscript"/>
          <w:rtl/>
        </w:rPr>
        <w:t>)</w:t>
      </w:r>
      <w:r>
        <w:rPr>
          <w:rFonts w:cs="Traditional Arabic" w:hint="cs"/>
          <w:sz w:val="36"/>
          <w:szCs w:val="36"/>
          <w:rtl/>
        </w:rPr>
        <w:t xml:space="preserve"> . </w:t>
      </w:r>
      <w:r w:rsidRPr="00514BDD">
        <w:rPr>
          <w:rFonts w:cs="Traditional Arabic" w:hint="cs"/>
          <w:sz w:val="36"/>
          <w:szCs w:val="36"/>
          <w:rtl/>
        </w:rPr>
        <w:t xml:space="preserve"> </w:t>
      </w:r>
    </w:p>
    <w:p w:rsidR="00CB3912" w:rsidRPr="00BD335C" w:rsidRDefault="00CB3912" w:rsidP="00A17699">
      <w:pPr>
        <w:spacing w:line="216" w:lineRule="auto"/>
        <w:jc w:val="both"/>
        <w:rPr>
          <w:rFonts w:cs="MCS Taybah S_U normal."/>
          <w:sz w:val="36"/>
          <w:szCs w:val="36"/>
          <w:rtl/>
        </w:rPr>
      </w:pPr>
      <w:r w:rsidRPr="00BD335C">
        <w:rPr>
          <w:rFonts w:cs="MCS Taybah S_U normal." w:hint="cs"/>
          <w:sz w:val="36"/>
          <w:szCs w:val="36"/>
          <w:rtl/>
        </w:rPr>
        <w:t xml:space="preserve">ثانياً : بيان مكانة الرواية في المذهب : </w:t>
      </w:r>
    </w:p>
    <w:p w:rsidR="00CB3912" w:rsidRDefault="00CB3912" w:rsidP="00A17699">
      <w:pPr>
        <w:spacing w:line="216" w:lineRule="auto"/>
        <w:ind w:firstLine="720"/>
        <w:jc w:val="both"/>
        <w:rPr>
          <w:rFonts w:cs="Traditional Arabic"/>
          <w:sz w:val="36"/>
          <w:szCs w:val="36"/>
          <w:rtl/>
        </w:rPr>
      </w:pPr>
      <w:r>
        <w:rPr>
          <w:rFonts w:cs="Traditional Arabic" w:hint="cs"/>
          <w:sz w:val="36"/>
          <w:szCs w:val="36"/>
          <w:rtl/>
        </w:rPr>
        <w:t>لا خلاف في المذهب أن الجدة أم الأم لا ترث مع وجود الأم</w:t>
      </w:r>
      <w:r w:rsidRPr="00B804C0">
        <w:rPr>
          <w:rFonts w:cs="Traditional Arabic" w:hint="cs"/>
          <w:sz w:val="36"/>
          <w:szCs w:val="36"/>
          <w:vertAlign w:val="superscript"/>
          <w:rtl/>
        </w:rPr>
        <w:t>(</w:t>
      </w:r>
      <w:r w:rsidRPr="00B804C0">
        <w:rPr>
          <w:rStyle w:val="a4"/>
          <w:rFonts w:cs="Traditional Arabic"/>
          <w:sz w:val="36"/>
          <w:szCs w:val="36"/>
          <w:rtl/>
        </w:rPr>
        <w:footnoteReference w:id="1723"/>
      </w:r>
      <w:r w:rsidRPr="00B804C0">
        <w:rPr>
          <w:rFonts w:cs="Traditional Arabic" w:hint="cs"/>
          <w:sz w:val="36"/>
          <w:szCs w:val="36"/>
          <w:vertAlign w:val="superscript"/>
          <w:rtl/>
        </w:rPr>
        <w:t>)</w:t>
      </w:r>
      <w:r>
        <w:rPr>
          <w:rFonts w:cs="Traditional Arabic" w:hint="cs"/>
          <w:sz w:val="36"/>
          <w:szCs w:val="36"/>
          <w:rtl/>
        </w:rPr>
        <w:t xml:space="preserve"> وكذا جميع الجدات</w:t>
      </w:r>
      <w:r w:rsidR="00A17699">
        <w:rPr>
          <w:rFonts w:cs="Traditional Arabic" w:hint="cs"/>
          <w:sz w:val="36"/>
          <w:szCs w:val="36"/>
          <w:rtl/>
        </w:rPr>
        <w:t> </w:t>
      </w:r>
      <w:r>
        <w:rPr>
          <w:rFonts w:cs="Traditional Arabic" w:hint="cs"/>
          <w:sz w:val="36"/>
          <w:szCs w:val="36"/>
          <w:rtl/>
        </w:rPr>
        <w:t>, قال القاضي رحمه الله : " لا تختلف الرواية أن أم الأم لا ترث مع الأم "</w:t>
      </w:r>
      <w:r w:rsidRPr="00B804C0">
        <w:rPr>
          <w:rFonts w:cs="Traditional Arabic" w:hint="cs"/>
          <w:sz w:val="36"/>
          <w:szCs w:val="36"/>
          <w:vertAlign w:val="superscript"/>
          <w:rtl/>
        </w:rPr>
        <w:t>(</w:t>
      </w:r>
      <w:r w:rsidRPr="00B804C0">
        <w:rPr>
          <w:rStyle w:val="a4"/>
          <w:rFonts w:cs="Traditional Arabic"/>
          <w:sz w:val="36"/>
          <w:szCs w:val="36"/>
          <w:rtl/>
        </w:rPr>
        <w:footnoteReference w:id="1724"/>
      </w:r>
      <w:r w:rsidRPr="00B804C0">
        <w:rPr>
          <w:rFonts w:cs="Traditional Arabic" w:hint="cs"/>
          <w:sz w:val="36"/>
          <w:szCs w:val="36"/>
          <w:vertAlign w:val="superscript"/>
          <w:rtl/>
        </w:rPr>
        <w:t>)</w:t>
      </w:r>
      <w:r>
        <w:rPr>
          <w:rFonts w:cs="Traditional Arabic" w:hint="cs"/>
          <w:sz w:val="36"/>
          <w:szCs w:val="36"/>
          <w:rtl/>
        </w:rPr>
        <w:t xml:space="preserve"> . </w:t>
      </w:r>
    </w:p>
    <w:p w:rsidR="00CB3912" w:rsidRDefault="00CB3912" w:rsidP="00A17699">
      <w:pPr>
        <w:spacing w:line="228" w:lineRule="auto"/>
        <w:ind w:firstLine="720"/>
        <w:jc w:val="both"/>
        <w:rPr>
          <w:rFonts w:cs="Traditional Arabic"/>
          <w:sz w:val="36"/>
          <w:szCs w:val="36"/>
          <w:rtl/>
        </w:rPr>
      </w:pPr>
      <w:r>
        <w:rPr>
          <w:rFonts w:cs="Traditional Arabic" w:hint="cs"/>
          <w:sz w:val="36"/>
          <w:szCs w:val="36"/>
          <w:rtl/>
        </w:rPr>
        <w:t>أما الجدة أم الأب إذا</w:t>
      </w:r>
      <w:r w:rsidR="00A17699">
        <w:rPr>
          <w:rFonts w:cs="Traditional Arabic" w:hint="cs"/>
          <w:sz w:val="36"/>
          <w:szCs w:val="36"/>
          <w:rtl/>
        </w:rPr>
        <w:t xml:space="preserve"> كان</w:t>
      </w:r>
      <w:r>
        <w:rPr>
          <w:rFonts w:cs="Traditional Arabic" w:hint="cs"/>
          <w:sz w:val="36"/>
          <w:szCs w:val="36"/>
          <w:rtl/>
        </w:rPr>
        <w:t xml:space="preserve"> ابنها حي</w:t>
      </w:r>
      <w:r w:rsidR="00A17699">
        <w:rPr>
          <w:rFonts w:cs="Traditional Arabic" w:hint="cs"/>
          <w:sz w:val="36"/>
          <w:szCs w:val="36"/>
          <w:rtl/>
        </w:rPr>
        <w:t>اً</w:t>
      </w:r>
      <w:r>
        <w:rPr>
          <w:rFonts w:cs="Traditional Arabic" w:hint="cs"/>
          <w:sz w:val="36"/>
          <w:szCs w:val="36"/>
          <w:rtl/>
        </w:rPr>
        <w:t xml:space="preserve"> فقد روي عن الإمام رحمه الله روايتان : </w:t>
      </w:r>
    </w:p>
    <w:p w:rsidR="00CB3912" w:rsidRDefault="00CB3912" w:rsidP="00A17699">
      <w:pPr>
        <w:spacing w:line="228" w:lineRule="auto"/>
        <w:jc w:val="both"/>
        <w:rPr>
          <w:rFonts w:cs="Traditional Arabic"/>
          <w:sz w:val="36"/>
          <w:szCs w:val="36"/>
          <w:rtl/>
        </w:rPr>
      </w:pPr>
      <w:r>
        <w:rPr>
          <w:rFonts w:cs="Traditional Arabic" w:hint="cs"/>
          <w:sz w:val="36"/>
          <w:szCs w:val="36"/>
          <w:rtl/>
        </w:rPr>
        <w:t xml:space="preserve">الرواية الأولى : أنها ترث . </w:t>
      </w:r>
    </w:p>
    <w:p w:rsidR="00CB3912" w:rsidRDefault="00CB3912" w:rsidP="00A17699">
      <w:pPr>
        <w:spacing w:line="228" w:lineRule="auto"/>
        <w:ind w:firstLine="720"/>
        <w:jc w:val="both"/>
        <w:rPr>
          <w:rFonts w:cs="Traditional Arabic"/>
          <w:sz w:val="36"/>
          <w:szCs w:val="36"/>
          <w:rtl/>
        </w:rPr>
      </w:pPr>
      <w:r>
        <w:rPr>
          <w:rFonts w:cs="Traditional Arabic" w:hint="cs"/>
          <w:sz w:val="36"/>
          <w:szCs w:val="36"/>
          <w:rtl/>
        </w:rPr>
        <w:t>وهي المذهب , اختارها الخرقي</w:t>
      </w:r>
      <w:r w:rsidRPr="00B804C0">
        <w:rPr>
          <w:rFonts w:cs="Traditional Arabic" w:hint="cs"/>
          <w:sz w:val="36"/>
          <w:szCs w:val="36"/>
          <w:vertAlign w:val="superscript"/>
          <w:rtl/>
        </w:rPr>
        <w:t>(</w:t>
      </w:r>
      <w:r w:rsidRPr="00B804C0">
        <w:rPr>
          <w:rStyle w:val="a4"/>
          <w:rFonts w:cs="Traditional Arabic"/>
          <w:sz w:val="36"/>
          <w:szCs w:val="36"/>
          <w:rtl/>
        </w:rPr>
        <w:footnoteReference w:id="1725"/>
      </w:r>
      <w:r w:rsidRPr="00B804C0">
        <w:rPr>
          <w:rFonts w:cs="Traditional Arabic" w:hint="cs"/>
          <w:sz w:val="36"/>
          <w:szCs w:val="36"/>
          <w:vertAlign w:val="superscript"/>
          <w:rtl/>
        </w:rPr>
        <w:t>)</w:t>
      </w:r>
      <w:r>
        <w:rPr>
          <w:rFonts w:cs="Traditional Arabic" w:hint="cs"/>
          <w:sz w:val="36"/>
          <w:szCs w:val="36"/>
          <w:rtl/>
        </w:rPr>
        <w:t xml:space="preserve"> وفي الهداية</w:t>
      </w:r>
      <w:r w:rsidRPr="00B804C0">
        <w:rPr>
          <w:rFonts w:cs="Traditional Arabic" w:hint="cs"/>
          <w:sz w:val="36"/>
          <w:szCs w:val="36"/>
          <w:vertAlign w:val="superscript"/>
          <w:rtl/>
        </w:rPr>
        <w:t>(</w:t>
      </w:r>
      <w:r w:rsidRPr="00B804C0">
        <w:rPr>
          <w:rStyle w:val="a4"/>
          <w:rFonts w:cs="Traditional Arabic"/>
          <w:sz w:val="36"/>
          <w:szCs w:val="36"/>
          <w:rtl/>
        </w:rPr>
        <w:footnoteReference w:id="1726"/>
      </w:r>
      <w:r w:rsidRPr="00B804C0">
        <w:rPr>
          <w:rFonts w:cs="Traditional Arabic" w:hint="cs"/>
          <w:sz w:val="36"/>
          <w:szCs w:val="36"/>
          <w:vertAlign w:val="superscript"/>
          <w:rtl/>
        </w:rPr>
        <w:t>)</w:t>
      </w:r>
      <w:r>
        <w:rPr>
          <w:rFonts w:cs="Traditional Arabic" w:hint="cs"/>
          <w:sz w:val="36"/>
          <w:szCs w:val="36"/>
          <w:rtl/>
        </w:rPr>
        <w:t xml:space="preserve"> , والكافي</w:t>
      </w:r>
      <w:r w:rsidRPr="00B804C0">
        <w:rPr>
          <w:rFonts w:cs="Traditional Arabic" w:hint="cs"/>
          <w:sz w:val="36"/>
          <w:szCs w:val="36"/>
          <w:vertAlign w:val="superscript"/>
          <w:rtl/>
        </w:rPr>
        <w:t>(</w:t>
      </w:r>
      <w:r w:rsidRPr="00B804C0">
        <w:rPr>
          <w:rStyle w:val="a4"/>
          <w:rFonts w:cs="Traditional Arabic"/>
          <w:sz w:val="36"/>
          <w:szCs w:val="36"/>
          <w:rtl/>
        </w:rPr>
        <w:footnoteReference w:id="1727"/>
      </w:r>
      <w:r w:rsidRPr="00B804C0">
        <w:rPr>
          <w:rFonts w:cs="Traditional Arabic" w:hint="cs"/>
          <w:sz w:val="36"/>
          <w:szCs w:val="36"/>
          <w:vertAlign w:val="superscript"/>
          <w:rtl/>
        </w:rPr>
        <w:t>)</w:t>
      </w:r>
      <w:r>
        <w:rPr>
          <w:rFonts w:cs="Traditional Arabic" w:hint="cs"/>
          <w:sz w:val="36"/>
          <w:szCs w:val="36"/>
          <w:rtl/>
        </w:rPr>
        <w:t xml:space="preserve"> , والمحرر</w:t>
      </w:r>
      <w:r w:rsidRPr="00B804C0">
        <w:rPr>
          <w:rFonts w:cs="Traditional Arabic" w:hint="cs"/>
          <w:sz w:val="36"/>
          <w:szCs w:val="36"/>
          <w:vertAlign w:val="superscript"/>
          <w:rtl/>
        </w:rPr>
        <w:t>(</w:t>
      </w:r>
      <w:r w:rsidRPr="00B804C0">
        <w:rPr>
          <w:rStyle w:val="a4"/>
          <w:rFonts w:cs="Traditional Arabic"/>
          <w:sz w:val="36"/>
          <w:szCs w:val="36"/>
          <w:rtl/>
        </w:rPr>
        <w:footnoteReference w:id="1728"/>
      </w:r>
      <w:r w:rsidRPr="00B804C0">
        <w:rPr>
          <w:rFonts w:cs="Traditional Arabic" w:hint="cs"/>
          <w:sz w:val="36"/>
          <w:szCs w:val="36"/>
          <w:vertAlign w:val="superscript"/>
          <w:rtl/>
        </w:rPr>
        <w:t>)</w:t>
      </w:r>
      <w:r>
        <w:rPr>
          <w:rFonts w:cs="Traditional Arabic" w:hint="cs"/>
          <w:sz w:val="36"/>
          <w:szCs w:val="36"/>
          <w:rtl/>
        </w:rPr>
        <w:t xml:space="preserve"> , وقدمها في الفروع</w:t>
      </w:r>
      <w:r w:rsidRPr="00B804C0">
        <w:rPr>
          <w:rFonts w:cs="Traditional Arabic" w:hint="cs"/>
          <w:sz w:val="36"/>
          <w:szCs w:val="36"/>
          <w:vertAlign w:val="superscript"/>
          <w:rtl/>
        </w:rPr>
        <w:t>(</w:t>
      </w:r>
      <w:r w:rsidRPr="00B804C0">
        <w:rPr>
          <w:rStyle w:val="a4"/>
          <w:rFonts w:cs="Traditional Arabic"/>
          <w:sz w:val="36"/>
          <w:szCs w:val="36"/>
          <w:rtl/>
        </w:rPr>
        <w:footnoteReference w:id="1729"/>
      </w:r>
      <w:r w:rsidRPr="00B804C0">
        <w:rPr>
          <w:rFonts w:cs="Traditional Arabic" w:hint="cs"/>
          <w:sz w:val="36"/>
          <w:szCs w:val="36"/>
          <w:vertAlign w:val="superscript"/>
          <w:rtl/>
        </w:rPr>
        <w:t>)</w:t>
      </w:r>
      <w:r>
        <w:rPr>
          <w:rFonts w:cs="Traditional Arabic" w:hint="cs"/>
          <w:sz w:val="36"/>
          <w:szCs w:val="36"/>
          <w:rtl/>
        </w:rPr>
        <w:t xml:space="preserve"> , وجزم بها في الوجيز</w:t>
      </w:r>
      <w:r w:rsidRPr="00B804C0">
        <w:rPr>
          <w:rFonts w:cs="Traditional Arabic" w:hint="cs"/>
          <w:sz w:val="36"/>
          <w:szCs w:val="36"/>
          <w:vertAlign w:val="superscript"/>
          <w:rtl/>
        </w:rPr>
        <w:t>(</w:t>
      </w:r>
      <w:r w:rsidRPr="00B804C0">
        <w:rPr>
          <w:rStyle w:val="a4"/>
          <w:rFonts w:cs="Traditional Arabic"/>
          <w:sz w:val="36"/>
          <w:szCs w:val="36"/>
          <w:rtl/>
        </w:rPr>
        <w:footnoteReference w:id="1730"/>
      </w:r>
      <w:r w:rsidRPr="00B804C0">
        <w:rPr>
          <w:rFonts w:cs="Traditional Arabic" w:hint="cs"/>
          <w:sz w:val="36"/>
          <w:szCs w:val="36"/>
          <w:vertAlign w:val="superscript"/>
          <w:rtl/>
        </w:rPr>
        <w:t>)</w:t>
      </w:r>
      <w:r>
        <w:rPr>
          <w:rFonts w:cs="Traditional Arabic" w:hint="cs"/>
          <w:sz w:val="36"/>
          <w:szCs w:val="36"/>
          <w:rtl/>
        </w:rPr>
        <w:t xml:space="preserve"> , وقال في الإنصاف: " هو المذهب , وعليه الأصحاب ,  وهو من مفردات المذهب "</w:t>
      </w:r>
      <w:r w:rsidRPr="00B804C0">
        <w:rPr>
          <w:rFonts w:cs="Traditional Arabic" w:hint="cs"/>
          <w:sz w:val="36"/>
          <w:szCs w:val="36"/>
          <w:vertAlign w:val="superscript"/>
          <w:rtl/>
        </w:rPr>
        <w:t>(</w:t>
      </w:r>
      <w:r w:rsidRPr="00B804C0">
        <w:rPr>
          <w:rStyle w:val="a4"/>
          <w:rFonts w:cs="Traditional Arabic"/>
          <w:sz w:val="36"/>
          <w:szCs w:val="36"/>
          <w:rtl/>
        </w:rPr>
        <w:footnoteReference w:id="1731"/>
      </w:r>
      <w:r w:rsidRPr="00B804C0">
        <w:rPr>
          <w:rFonts w:cs="Traditional Arabic" w:hint="cs"/>
          <w:sz w:val="36"/>
          <w:szCs w:val="36"/>
          <w:vertAlign w:val="superscript"/>
          <w:rtl/>
        </w:rPr>
        <w:t>)</w:t>
      </w:r>
      <w:r>
        <w:rPr>
          <w:rFonts w:cs="Traditional Arabic" w:hint="cs"/>
          <w:sz w:val="36"/>
          <w:szCs w:val="36"/>
          <w:rtl/>
        </w:rPr>
        <w:t xml:space="preserve"> , وهي كما في الإقناع</w:t>
      </w:r>
      <w:r w:rsidRPr="00B804C0">
        <w:rPr>
          <w:rFonts w:cs="Traditional Arabic" w:hint="cs"/>
          <w:sz w:val="36"/>
          <w:szCs w:val="36"/>
          <w:vertAlign w:val="superscript"/>
          <w:rtl/>
        </w:rPr>
        <w:t>(</w:t>
      </w:r>
      <w:r w:rsidRPr="00B804C0">
        <w:rPr>
          <w:rStyle w:val="a4"/>
          <w:rFonts w:cs="Traditional Arabic"/>
          <w:sz w:val="36"/>
          <w:szCs w:val="36"/>
          <w:rtl/>
        </w:rPr>
        <w:footnoteReference w:id="1732"/>
      </w:r>
      <w:r w:rsidRPr="00B804C0">
        <w:rPr>
          <w:rFonts w:cs="Traditional Arabic" w:hint="cs"/>
          <w:sz w:val="36"/>
          <w:szCs w:val="36"/>
          <w:vertAlign w:val="superscript"/>
          <w:rtl/>
        </w:rPr>
        <w:t>)</w:t>
      </w:r>
      <w:r>
        <w:rPr>
          <w:rFonts w:cs="Traditional Arabic" w:hint="cs"/>
          <w:sz w:val="36"/>
          <w:szCs w:val="36"/>
          <w:rtl/>
        </w:rPr>
        <w:t xml:space="preserve"> , والمنتهى</w:t>
      </w:r>
      <w:r w:rsidRPr="00B804C0">
        <w:rPr>
          <w:rFonts w:cs="Traditional Arabic" w:hint="cs"/>
          <w:sz w:val="36"/>
          <w:szCs w:val="36"/>
          <w:vertAlign w:val="superscript"/>
          <w:rtl/>
        </w:rPr>
        <w:t>(</w:t>
      </w:r>
      <w:r w:rsidRPr="00B804C0">
        <w:rPr>
          <w:rStyle w:val="a4"/>
          <w:rFonts w:cs="Traditional Arabic"/>
          <w:sz w:val="36"/>
          <w:szCs w:val="36"/>
          <w:rtl/>
        </w:rPr>
        <w:footnoteReference w:id="1733"/>
      </w:r>
      <w:r w:rsidRPr="00B804C0">
        <w:rPr>
          <w:rFonts w:cs="Traditional Arabic" w:hint="cs"/>
          <w:sz w:val="36"/>
          <w:szCs w:val="36"/>
          <w:vertAlign w:val="superscript"/>
          <w:rtl/>
        </w:rPr>
        <w:t>)</w:t>
      </w:r>
      <w:r>
        <w:rPr>
          <w:rFonts w:cs="Traditional Arabic" w:hint="cs"/>
          <w:sz w:val="36"/>
          <w:szCs w:val="36"/>
          <w:rtl/>
        </w:rPr>
        <w:t xml:space="preserve"> . </w:t>
      </w:r>
    </w:p>
    <w:p w:rsidR="00CB3912" w:rsidRDefault="00CB3912" w:rsidP="004717CB">
      <w:pPr>
        <w:jc w:val="both"/>
        <w:rPr>
          <w:rFonts w:cs="Traditional Arabic"/>
          <w:sz w:val="36"/>
          <w:szCs w:val="36"/>
          <w:rtl/>
        </w:rPr>
      </w:pPr>
      <w:r>
        <w:rPr>
          <w:rFonts w:cs="Traditional Arabic" w:hint="cs"/>
          <w:sz w:val="36"/>
          <w:szCs w:val="36"/>
          <w:rtl/>
        </w:rPr>
        <w:t>الرواية الثانية : أنها</w:t>
      </w:r>
      <w:r w:rsidR="00A17699">
        <w:rPr>
          <w:rFonts w:cs="Traditional Arabic" w:hint="cs"/>
          <w:sz w:val="36"/>
          <w:szCs w:val="36"/>
          <w:rtl/>
        </w:rPr>
        <w:t xml:space="preserve"> لا</w:t>
      </w:r>
      <w:r>
        <w:rPr>
          <w:rFonts w:cs="Traditional Arabic" w:hint="cs"/>
          <w:sz w:val="36"/>
          <w:szCs w:val="36"/>
          <w:rtl/>
        </w:rPr>
        <w:t xml:space="preserve"> ترث . </w:t>
      </w:r>
    </w:p>
    <w:p w:rsidR="00CB3912" w:rsidRDefault="00CB3912" w:rsidP="004717CB">
      <w:pPr>
        <w:ind w:firstLine="720"/>
        <w:jc w:val="both"/>
        <w:rPr>
          <w:rFonts w:cs="Traditional Arabic"/>
          <w:sz w:val="36"/>
          <w:szCs w:val="36"/>
          <w:rtl/>
        </w:rPr>
      </w:pPr>
      <w:r>
        <w:rPr>
          <w:rFonts w:cs="Traditional Arabic" w:hint="cs"/>
          <w:sz w:val="36"/>
          <w:szCs w:val="36"/>
          <w:rtl/>
        </w:rPr>
        <w:t>قال في الشرح الكبير : " رواه عنه جماعة من أصحابه "</w:t>
      </w:r>
      <w:r w:rsidRPr="00B804C0">
        <w:rPr>
          <w:rFonts w:cs="Traditional Arabic" w:hint="cs"/>
          <w:sz w:val="36"/>
          <w:szCs w:val="36"/>
          <w:vertAlign w:val="superscript"/>
          <w:rtl/>
        </w:rPr>
        <w:t>(</w:t>
      </w:r>
      <w:r w:rsidRPr="00B804C0">
        <w:rPr>
          <w:rStyle w:val="a4"/>
          <w:rFonts w:cs="Traditional Arabic"/>
          <w:sz w:val="36"/>
          <w:szCs w:val="36"/>
          <w:rtl/>
        </w:rPr>
        <w:footnoteReference w:id="1734"/>
      </w:r>
      <w:r w:rsidRPr="00B804C0">
        <w:rPr>
          <w:rFonts w:cs="Traditional Arabic" w:hint="cs"/>
          <w:sz w:val="36"/>
          <w:szCs w:val="36"/>
          <w:vertAlign w:val="superscript"/>
          <w:rtl/>
        </w:rPr>
        <w:t>)</w:t>
      </w:r>
      <w:r>
        <w:rPr>
          <w:rFonts w:cs="Traditional Arabic" w:hint="cs"/>
          <w:sz w:val="36"/>
          <w:szCs w:val="36"/>
          <w:rtl/>
        </w:rPr>
        <w:t xml:space="preserve"> . </w:t>
      </w:r>
    </w:p>
    <w:p w:rsidR="00CB3912" w:rsidRDefault="00CB3912" w:rsidP="004717CB">
      <w:pPr>
        <w:ind w:firstLine="720"/>
        <w:jc w:val="both"/>
        <w:rPr>
          <w:rFonts w:cs="Traditional Arabic"/>
          <w:sz w:val="36"/>
          <w:szCs w:val="36"/>
          <w:rtl/>
        </w:rPr>
      </w:pPr>
      <w:r>
        <w:rPr>
          <w:rFonts w:cs="Traditional Arabic" w:hint="cs"/>
          <w:sz w:val="36"/>
          <w:szCs w:val="36"/>
          <w:rtl/>
        </w:rPr>
        <w:t xml:space="preserve">وبهذا فإن رواية الفرق هي المذهب , والله أعلم .   </w:t>
      </w:r>
    </w:p>
    <w:p w:rsidR="00CB3912" w:rsidRPr="00BD335C" w:rsidRDefault="00CB3912" w:rsidP="00A17699">
      <w:pPr>
        <w:spacing w:before="240"/>
        <w:jc w:val="both"/>
        <w:rPr>
          <w:rFonts w:cs="MCS Taybah S_U normal."/>
          <w:sz w:val="36"/>
          <w:szCs w:val="36"/>
          <w:rtl/>
        </w:rPr>
      </w:pPr>
      <w:r w:rsidRPr="00BD335C">
        <w:rPr>
          <w:rFonts w:cs="MCS Taybah S_U normal." w:hint="cs"/>
          <w:sz w:val="36"/>
          <w:szCs w:val="36"/>
          <w:rtl/>
        </w:rPr>
        <w:t xml:space="preserve">ثالثاً : الجامع بين المسألتين : </w:t>
      </w:r>
    </w:p>
    <w:p w:rsidR="00CB3912" w:rsidRDefault="00CB3912" w:rsidP="004717CB">
      <w:pPr>
        <w:ind w:firstLine="720"/>
        <w:jc w:val="both"/>
        <w:rPr>
          <w:rFonts w:cs="Traditional Arabic"/>
          <w:sz w:val="36"/>
          <w:szCs w:val="36"/>
          <w:rtl/>
        </w:rPr>
      </w:pPr>
      <w:r>
        <w:rPr>
          <w:rFonts w:cs="Traditional Arabic" w:hint="cs"/>
          <w:sz w:val="36"/>
          <w:szCs w:val="36"/>
          <w:rtl/>
        </w:rPr>
        <w:t xml:space="preserve">كلاهما جدة مع حياة من تدلي به . </w:t>
      </w:r>
    </w:p>
    <w:p w:rsidR="00CB3912" w:rsidRPr="00BD335C" w:rsidRDefault="00CB3912" w:rsidP="00A17699">
      <w:pPr>
        <w:spacing w:before="240"/>
        <w:jc w:val="both"/>
        <w:rPr>
          <w:rFonts w:cs="MCS Taybah S_U normal."/>
          <w:sz w:val="36"/>
          <w:szCs w:val="36"/>
          <w:rtl/>
        </w:rPr>
      </w:pPr>
      <w:r w:rsidRPr="00BD335C">
        <w:rPr>
          <w:rFonts w:cs="MCS Taybah S_U normal." w:hint="cs"/>
          <w:sz w:val="36"/>
          <w:szCs w:val="36"/>
          <w:rtl/>
        </w:rPr>
        <w:t xml:space="preserve">رابعاً : الفرق بين المسألتين : </w:t>
      </w:r>
    </w:p>
    <w:p w:rsidR="00CB3912" w:rsidRDefault="00CB3912" w:rsidP="004717CB">
      <w:pPr>
        <w:ind w:firstLine="720"/>
        <w:jc w:val="both"/>
        <w:rPr>
          <w:rFonts w:cs="Traditional Arabic"/>
          <w:sz w:val="36"/>
          <w:szCs w:val="36"/>
          <w:rtl/>
        </w:rPr>
      </w:pPr>
      <w:r>
        <w:rPr>
          <w:rFonts w:cs="Traditional Arabic" w:hint="cs"/>
          <w:sz w:val="36"/>
          <w:szCs w:val="36"/>
          <w:rtl/>
        </w:rPr>
        <w:t>أن الجدة أم الأم ترث ميراث الأم ؛ فالأم تسقطها إذا وجدت , بخلاف الجدة أم الأب فإن الأب لا يسقطها لأنها لا ترث ميراثه لأنها بمنزلة الأم</w:t>
      </w:r>
      <w:r w:rsidRPr="00B804C0">
        <w:rPr>
          <w:rFonts w:cs="Traditional Arabic" w:hint="cs"/>
          <w:sz w:val="36"/>
          <w:szCs w:val="36"/>
          <w:vertAlign w:val="superscript"/>
          <w:rtl/>
        </w:rPr>
        <w:t>(</w:t>
      </w:r>
      <w:r w:rsidRPr="00B804C0">
        <w:rPr>
          <w:rStyle w:val="a4"/>
          <w:rFonts w:cs="Traditional Arabic"/>
          <w:sz w:val="36"/>
          <w:szCs w:val="36"/>
          <w:rtl/>
        </w:rPr>
        <w:footnoteReference w:id="1735"/>
      </w:r>
      <w:r w:rsidRPr="00B804C0">
        <w:rPr>
          <w:rFonts w:cs="Traditional Arabic" w:hint="cs"/>
          <w:sz w:val="36"/>
          <w:szCs w:val="36"/>
          <w:vertAlign w:val="superscript"/>
          <w:rtl/>
        </w:rPr>
        <w:t>)</w:t>
      </w:r>
      <w:r>
        <w:rPr>
          <w:rFonts w:cs="Traditional Arabic" w:hint="cs"/>
          <w:sz w:val="36"/>
          <w:szCs w:val="36"/>
          <w:rtl/>
        </w:rPr>
        <w:t xml:space="preserve"> . </w:t>
      </w:r>
    </w:p>
    <w:p w:rsidR="00CB3912" w:rsidRPr="00BD335C" w:rsidRDefault="00CB3912" w:rsidP="00A17699">
      <w:pPr>
        <w:spacing w:before="240"/>
        <w:jc w:val="both"/>
        <w:rPr>
          <w:rFonts w:cs="MCS Taybah S_U normal."/>
          <w:sz w:val="36"/>
          <w:szCs w:val="36"/>
          <w:rtl/>
        </w:rPr>
      </w:pPr>
      <w:r w:rsidRPr="00BD335C">
        <w:rPr>
          <w:rFonts w:cs="MCS Taybah S_U normal." w:hint="cs"/>
          <w:sz w:val="36"/>
          <w:szCs w:val="36"/>
          <w:rtl/>
        </w:rPr>
        <w:t xml:space="preserve">خامساً : دراسة مسألتي الفرق : </w:t>
      </w:r>
    </w:p>
    <w:p w:rsidR="00CB3912" w:rsidRDefault="00CB3912" w:rsidP="004717CB">
      <w:pPr>
        <w:ind w:firstLine="720"/>
        <w:jc w:val="both"/>
        <w:rPr>
          <w:rFonts w:cs="Traditional Arabic"/>
          <w:sz w:val="36"/>
          <w:szCs w:val="36"/>
          <w:rtl/>
        </w:rPr>
      </w:pPr>
      <w:r>
        <w:rPr>
          <w:rFonts w:cs="Traditional Arabic" w:hint="cs"/>
          <w:sz w:val="36"/>
          <w:szCs w:val="36"/>
          <w:rtl/>
        </w:rPr>
        <w:t>لا خلاف بين الفقهاء رحمهم الله في أن الجدة أم الأم لا ترث مع وجود الأم وكذا جميع الجدات , بل حكى بعضهم الإجماع على هذا</w:t>
      </w:r>
      <w:r w:rsidRPr="00B804C0">
        <w:rPr>
          <w:rFonts w:cs="Traditional Arabic" w:hint="cs"/>
          <w:sz w:val="36"/>
          <w:szCs w:val="36"/>
          <w:vertAlign w:val="superscript"/>
          <w:rtl/>
        </w:rPr>
        <w:t>(</w:t>
      </w:r>
      <w:r w:rsidRPr="00B804C0">
        <w:rPr>
          <w:rStyle w:val="a4"/>
          <w:rFonts w:cs="Traditional Arabic"/>
          <w:sz w:val="36"/>
          <w:szCs w:val="36"/>
          <w:rtl/>
        </w:rPr>
        <w:footnoteReference w:id="1736"/>
      </w:r>
      <w:r w:rsidRPr="00B804C0">
        <w:rPr>
          <w:rFonts w:cs="Traditional Arabic" w:hint="cs"/>
          <w:sz w:val="36"/>
          <w:szCs w:val="36"/>
          <w:vertAlign w:val="superscript"/>
          <w:rtl/>
        </w:rPr>
        <w:t>)</w:t>
      </w:r>
      <w:r>
        <w:rPr>
          <w:rFonts w:cs="Traditional Arabic" w:hint="cs"/>
          <w:sz w:val="36"/>
          <w:szCs w:val="36"/>
          <w:rtl/>
        </w:rPr>
        <w:t xml:space="preserve"> , " لأنهن يرث</w:t>
      </w:r>
      <w:r w:rsidR="00A17699">
        <w:rPr>
          <w:rFonts w:cs="Traditional Arabic" w:hint="cs"/>
          <w:sz w:val="36"/>
          <w:szCs w:val="36"/>
          <w:rtl/>
        </w:rPr>
        <w:t>ن</w:t>
      </w:r>
      <w:r>
        <w:rPr>
          <w:rFonts w:cs="Traditional Arabic" w:hint="cs"/>
          <w:sz w:val="36"/>
          <w:szCs w:val="36"/>
          <w:rtl/>
        </w:rPr>
        <w:t xml:space="preserve"> ميرا</w:t>
      </w:r>
      <w:r w:rsidR="00A17699">
        <w:rPr>
          <w:rFonts w:cs="Traditional Arabic" w:hint="cs"/>
          <w:sz w:val="36"/>
          <w:szCs w:val="36"/>
          <w:rtl/>
        </w:rPr>
        <w:t>ث الأمهات لكونهن أمهات ولذلك أس</w:t>
      </w:r>
      <w:r>
        <w:rPr>
          <w:rFonts w:cs="Traditional Arabic" w:hint="cs"/>
          <w:sz w:val="36"/>
          <w:szCs w:val="36"/>
          <w:rtl/>
        </w:rPr>
        <w:t>قطتهن الأم "</w:t>
      </w:r>
      <w:r w:rsidRPr="00B804C0">
        <w:rPr>
          <w:rFonts w:cs="Traditional Arabic" w:hint="cs"/>
          <w:sz w:val="36"/>
          <w:szCs w:val="36"/>
          <w:vertAlign w:val="superscript"/>
          <w:rtl/>
        </w:rPr>
        <w:t>(</w:t>
      </w:r>
      <w:r w:rsidRPr="00B804C0">
        <w:rPr>
          <w:rStyle w:val="a4"/>
          <w:rFonts w:cs="Traditional Arabic"/>
          <w:sz w:val="36"/>
          <w:szCs w:val="36"/>
          <w:rtl/>
        </w:rPr>
        <w:footnoteReference w:id="1737"/>
      </w:r>
      <w:r w:rsidRPr="00B804C0">
        <w:rPr>
          <w:rFonts w:cs="Traditional Arabic" w:hint="cs"/>
          <w:sz w:val="36"/>
          <w:szCs w:val="36"/>
          <w:vertAlign w:val="superscript"/>
          <w:rtl/>
        </w:rPr>
        <w:t>)</w:t>
      </w:r>
      <w:r>
        <w:rPr>
          <w:rFonts w:cs="Traditional Arabic" w:hint="cs"/>
          <w:sz w:val="36"/>
          <w:szCs w:val="36"/>
          <w:rtl/>
        </w:rPr>
        <w:t xml:space="preserve"> . </w:t>
      </w:r>
    </w:p>
    <w:p w:rsidR="00CB3912" w:rsidRDefault="00CB3912" w:rsidP="004717CB">
      <w:pPr>
        <w:ind w:firstLine="720"/>
        <w:jc w:val="both"/>
        <w:rPr>
          <w:rFonts w:cs="Traditional Arabic"/>
          <w:sz w:val="36"/>
          <w:szCs w:val="36"/>
          <w:rtl/>
        </w:rPr>
      </w:pPr>
      <w:r>
        <w:rPr>
          <w:rFonts w:cs="Traditional Arabic" w:hint="cs"/>
          <w:sz w:val="36"/>
          <w:szCs w:val="36"/>
          <w:rtl/>
        </w:rPr>
        <w:t xml:space="preserve">أما الجدة أم الأب مع حياة ابنها فإن الفقهاء رحمهم الله اختلفوا على قولين : </w:t>
      </w:r>
    </w:p>
    <w:p w:rsidR="00CB3912" w:rsidRPr="00BD335C" w:rsidRDefault="00CB3912" w:rsidP="004717CB">
      <w:pPr>
        <w:rPr>
          <w:rFonts w:cs="AL-Mohanad Bold"/>
          <w:sz w:val="36"/>
          <w:szCs w:val="36"/>
          <w:rtl/>
        </w:rPr>
      </w:pPr>
      <w:r w:rsidRPr="00BD335C">
        <w:rPr>
          <w:rFonts w:cs="AL-Mohanad Bold" w:hint="cs"/>
          <w:sz w:val="36"/>
          <w:szCs w:val="36"/>
          <w:rtl/>
        </w:rPr>
        <w:t xml:space="preserve">القول الأول : </w:t>
      </w:r>
    </w:p>
    <w:p w:rsidR="00CB3912" w:rsidRDefault="00CB3912" w:rsidP="00D77983">
      <w:pPr>
        <w:spacing w:line="233" w:lineRule="auto"/>
        <w:ind w:firstLine="720"/>
        <w:jc w:val="both"/>
        <w:rPr>
          <w:rFonts w:cs="Traditional Arabic"/>
          <w:sz w:val="36"/>
          <w:szCs w:val="36"/>
          <w:rtl/>
        </w:rPr>
      </w:pPr>
      <w:r>
        <w:rPr>
          <w:rFonts w:cs="Traditional Arabic" w:hint="cs"/>
          <w:sz w:val="36"/>
          <w:szCs w:val="36"/>
          <w:rtl/>
        </w:rPr>
        <w:t xml:space="preserve">لا ترث معه . </w:t>
      </w:r>
    </w:p>
    <w:p w:rsidR="00CB3912" w:rsidRDefault="00CB3912" w:rsidP="00D77983">
      <w:pPr>
        <w:spacing w:line="233" w:lineRule="auto"/>
        <w:ind w:firstLine="720"/>
        <w:jc w:val="both"/>
        <w:rPr>
          <w:rFonts w:cs="Traditional Arabic"/>
          <w:sz w:val="36"/>
          <w:szCs w:val="36"/>
          <w:rtl/>
        </w:rPr>
      </w:pPr>
      <w:r>
        <w:rPr>
          <w:rFonts w:cs="Traditional Arabic" w:hint="cs"/>
          <w:sz w:val="36"/>
          <w:szCs w:val="36"/>
          <w:rtl/>
        </w:rPr>
        <w:t>وهو مذهب الجمهور من الحنفية</w:t>
      </w:r>
      <w:r w:rsidRPr="00B804C0">
        <w:rPr>
          <w:rFonts w:cs="Traditional Arabic" w:hint="cs"/>
          <w:sz w:val="36"/>
          <w:szCs w:val="36"/>
          <w:vertAlign w:val="superscript"/>
          <w:rtl/>
        </w:rPr>
        <w:t>(</w:t>
      </w:r>
      <w:r w:rsidRPr="00B804C0">
        <w:rPr>
          <w:rStyle w:val="a4"/>
          <w:rFonts w:cs="Traditional Arabic"/>
          <w:sz w:val="36"/>
          <w:szCs w:val="36"/>
          <w:rtl/>
        </w:rPr>
        <w:footnoteReference w:id="1738"/>
      </w:r>
      <w:r w:rsidRPr="00B804C0">
        <w:rPr>
          <w:rFonts w:cs="Traditional Arabic" w:hint="cs"/>
          <w:sz w:val="36"/>
          <w:szCs w:val="36"/>
          <w:vertAlign w:val="superscript"/>
          <w:rtl/>
        </w:rPr>
        <w:t>)</w:t>
      </w:r>
      <w:r>
        <w:rPr>
          <w:rFonts w:cs="Traditional Arabic" w:hint="cs"/>
          <w:sz w:val="36"/>
          <w:szCs w:val="36"/>
          <w:rtl/>
        </w:rPr>
        <w:t xml:space="preserve"> , والمالكية</w:t>
      </w:r>
      <w:r w:rsidRPr="00B804C0">
        <w:rPr>
          <w:rFonts w:cs="Traditional Arabic" w:hint="cs"/>
          <w:sz w:val="36"/>
          <w:szCs w:val="36"/>
          <w:vertAlign w:val="superscript"/>
          <w:rtl/>
        </w:rPr>
        <w:t>(</w:t>
      </w:r>
      <w:r w:rsidRPr="00B804C0">
        <w:rPr>
          <w:rStyle w:val="a4"/>
          <w:rFonts w:cs="Traditional Arabic"/>
          <w:sz w:val="36"/>
          <w:szCs w:val="36"/>
          <w:rtl/>
        </w:rPr>
        <w:footnoteReference w:id="1739"/>
      </w:r>
      <w:r w:rsidRPr="00B804C0">
        <w:rPr>
          <w:rFonts w:cs="Traditional Arabic" w:hint="cs"/>
          <w:sz w:val="36"/>
          <w:szCs w:val="36"/>
          <w:vertAlign w:val="superscript"/>
          <w:rtl/>
        </w:rPr>
        <w:t>)</w:t>
      </w:r>
      <w:r>
        <w:rPr>
          <w:rFonts w:cs="Traditional Arabic" w:hint="cs"/>
          <w:sz w:val="36"/>
          <w:szCs w:val="36"/>
          <w:rtl/>
        </w:rPr>
        <w:t xml:space="preserve"> , والشافعية</w:t>
      </w:r>
      <w:r w:rsidRPr="00B804C0">
        <w:rPr>
          <w:rFonts w:cs="Traditional Arabic" w:hint="cs"/>
          <w:sz w:val="36"/>
          <w:szCs w:val="36"/>
          <w:vertAlign w:val="superscript"/>
          <w:rtl/>
        </w:rPr>
        <w:t>(</w:t>
      </w:r>
      <w:r w:rsidRPr="00B804C0">
        <w:rPr>
          <w:rStyle w:val="a4"/>
          <w:rFonts w:cs="Traditional Arabic"/>
          <w:sz w:val="36"/>
          <w:szCs w:val="36"/>
          <w:rtl/>
        </w:rPr>
        <w:footnoteReference w:id="1740"/>
      </w:r>
      <w:r w:rsidRPr="00B804C0">
        <w:rPr>
          <w:rFonts w:cs="Traditional Arabic" w:hint="cs"/>
          <w:sz w:val="36"/>
          <w:szCs w:val="36"/>
          <w:vertAlign w:val="superscript"/>
          <w:rtl/>
        </w:rPr>
        <w:t>)</w:t>
      </w:r>
      <w:r>
        <w:rPr>
          <w:rFonts w:cs="Traditional Arabic" w:hint="cs"/>
          <w:sz w:val="36"/>
          <w:szCs w:val="36"/>
          <w:rtl/>
        </w:rPr>
        <w:t xml:space="preserve"> , ورواية عند 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1741"/>
      </w:r>
      <w:r w:rsidRPr="00B804C0">
        <w:rPr>
          <w:rFonts w:cs="Traditional Arabic" w:hint="cs"/>
          <w:sz w:val="36"/>
          <w:szCs w:val="36"/>
          <w:vertAlign w:val="superscript"/>
          <w:rtl/>
        </w:rPr>
        <w:t>)</w:t>
      </w:r>
      <w:r>
        <w:rPr>
          <w:rFonts w:cs="Traditional Arabic" w:hint="cs"/>
          <w:sz w:val="36"/>
          <w:szCs w:val="36"/>
          <w:rtl/>
        </w:rPr>
        <w:t>.</w:t>
      </w:r>
    </w:p>
    <w:p w:rsidR="00CB3912" w:rsidRPr="00BD335C" w:rsidRDefault="00CB3912" w:rsidP="00D77983">
      <w:pPr>
        <w:spacing w:line="233" w:lineRule="auto"/>
        <w:rPr>
          <w:rFonts w:cs="AL-Mohanad Bold"/>
          <w:sz w:val="36"/>
          <w:szCs w:val="36"/>
          <w:rtl/>
        </w:rPr>
      </w:pPr>
      <w:r w:rsidRPr="00BD335C">
        <w:rPr>
          <w:rFonts w:cs="AL-Mohanad Bold" w:hint="cs"/>
          <w:sz w:val="36"/>
          <w:szCs w:val="36"/>
          <w:rtl/>
        </w:rPr>
        <w:t xml:space="preserve">القول الثاني : </w:t>
      </w:r>
    </w:p>
    <w:p w:rsidR="00CB3912" w:rsidRDefault="00CB3912" w:rsidP="00D77983">
      <w:pPr>
        <w:spacing w:line="233" w:lineRule="auto"/>
        <w:ind w:firstLine="720"/>
        <w:jc w:val="both"/>
        <w:rPr>
          <w:rFonts w:cs="Traditional Arabic"/>
          <w:sz w:val="36"/>
          <w:szCs w:val="36"/>
          <w:rtl/>
        </w:rPr>
      </w:pPr>
      <w:r>
        <w:rPr>
          <w:rFonts w:cs="Traditional Arabic" w:hint="cs"/>
          <w:sz w:val="36"/>
          <w:szCs w:val="36"/>
          <w:rtl/>
        </w:rPr>
        <w:t xml:space="preserve">ترث معه </w:t>
      </w:r>
    </w:p>
    <w:p w:rsidR="00CB3912" w:rsidRDefault="00CB3912" w:rsidP="00D77983">
      <w:pPr>
        <w:spacing w:line="233" w:lineRule="auto"/>
        <w:ind w:firstLine="720"/>
        <w:jc w:val="both"/>
        <w:rPr>
          <w:rFonts w:cs="Traditional Arabic"/>
          <w:sz w:val="36"/>
          <w:szCs w:val="36"/>
          <w:rtl/>
        </w:rPr>
      </w:pPr>
      <w:r>
        <w:rPr>
          <w:rFonts w:cs="Traditional Arabic" w:hint="cs"/>
          <w:sz w:val="36"/>
          <w:szCs w:val="36"/>
          <w:rtl/>
        </w:rPr>
        <w:t>وهو الصحيح من مذهب 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1742"/>
      </w:r>
      <w:r w:rsidRPr="00B804C0">
        <w:rPr>
          <w:rFonts w:cs="Traditional Arabic" w:hint="cs"/>
          <w:sz w:val="36"/>
          <w:szCs w:val="36"/>
          <w:vertAlign w:val="superscript"/>
          <w:rtl/>
        </w:rPr>
        <w:t>)</w:t>
      </w:r>
      <w:r>
        <w:rPr>
          <w:rFonts w:cs="Traditional Arabic" w:hint="cs"/>
          <w:sz w:val="36"/>
          <w:szCs w:val="36"/>
          <w:rtl/>
        </w:rPr>
        <w:t xml:space="preserve"> .</w:t>
      </w:r>
    </w:p>
    <w:p w:rsidR="00CB3912" w:rsidRPr="00BD335C" w:rsidRDefault="00CB3912" w:rsidP="00D77983">
      <w:pPr>
        <w:spacing w:line="233" w:lineRule="auto"/>
        <w:rPr>
          <w:rFonts w:cs="AL-Mohanad Bold"/>
          <w:sz w:val="36"/>
          <w:szCs w:val="36"/>
          <w:rtl/>
        </w:rPr>
      </w:pPr>
      <w:r w:rsidRPr="00BD335C">
        <w:rPr>
          <w:rFonts w:cs="AL-Mohanad Bold" w:hint="cs"/>
          <w:sz w:val="36"/>
          <w:szCs w:val="36"/>
          <w:rtl/>
        </w:rPr>
        <w:t xml:space="preserve">الأدلة : </w:t>
      </w:r>
    </w:p>
    <w:p w:rsidR="00CB3912" w:rsidRPr="00BD335C" w:rsidRDefault="00B42740" w:rsidP="00D77983">
      <w:pPr>
        <w:spacing w:line="233" w:lineRule="auto"/>
        <w:rPr>
          <w:rFonts w:cs="AL-Mohanad Bold"/>
          <w:sz w:val="36"/>
          <w:szCs w:val="36"/>
          <w:rtl/>
        </w:rPr>
      </w:pPr>
      <w:r>
        <w:rPr>
          <w:rFonts w:cs="AL-Mohanad Bold" w:hint="cs"/>
          <w:sz w:val="36"/>
          <w:szCs w:val="36"/>
          <w:rtl/>
        </w:rPr>
        <w:t>دليل</w:t>
      </w:r>
      <w:r w:rsidR="00CB3912" w:rsidRPr="00BD335C">
        <w:rPr>
          <w:rFonts w:cs="AL-Mohanad Bold" w:hint="cs"/>
          <w:sz w:val="36"/>
          <w:szCs w:val="36"/>
          <w:rtl/>
        </w:rPr>
        <w:t xml:space="preserve"> القول الأول: </w:t>
      </w:r>
    </w:p>
    <w:p w:rsidR="00CB3912" w:rsidRDefault="00CB3912" w:rsidP="00D77983">
      <w:pPr>
        <w:spacing w:line="233" w:lineRule="auto"/>
        <w:ind w:firstLine="720"/>
        <w:jc w:val="both"/>
        <w:rPr>
          <w:rFonts w:cs="Traditional Arabic"/>
          <w:sz w:val="36"/>
          <w:szCs w:val="36"/>
          <w:rtl/>
        </w:rPr>
      </w:pPr>
      <w:r>
        <w:rPr>
          <w:rFonts w:cs="Traditional Arabic" w:hint="cs"/>
          <w:sz w:val="36"/>
          <w:szCs w:val="36"/>
          <w:rtl/>
        </w:rPr>
        <w:t>أن أم الأب تدلي بالأب فلا ترث معه لأنها ولادة من جهة واحدة فلا يقع بها ميراثان</w:t>
      </w:r>
      <w:r w:rsidRPr="00B804C0">
        <w:rPr>
          <w:rFonts w:cs="Traditional Arabic" w:hint="cs"/>
          <w:sz w:val="36"/>
          <w:szCs w:val="36"/>
          <w:vertAlign w:val="superscript"/>
          <w:rtl/>
        </w:rPr>
        <w:t>(</w:t>
      </w:r>
      <w:r w:rsidRPr="00B804C0">
        <w:rPr>
          <w:rStyle w:val="a4"/>
          <w:rFonts w:cs="Traditional Arabic"/>
          <w:sz w:val="36"/>
          <w:szCs w:val="36"/>
          <w:rtl/>
        </w:rPr>
        <w:footnoteReference w:id="1743"/>
      </w:r>
      <w:r w:rsidRPr="00B804C0">
        <w:rPr>
          <w:rFonts w:cs="Traditional Arabic" w:hint="cs"/>
          <w:sz w:val="36"/>
          <w:szCs w:val="36"/>
          <w:vertAlign w:val="superscript"/>
          <w:rtl/>
        </w:rPr>
        <w:t>)</w:t>
      </w:r>
      <w:r>
        <w:rPr>
          <w:rFonts w:cs="Traditional Arabic" w:hint="cs"/>
          <w:sz w:val="36"/>
          <w:szCs w:val="36"/>
          <w:rtl/>
        </w:rPr>
        <w:t xml:space="preserve"> .</w:t>
      </w:r>
    </w:p>
    <w:p w:rsidR="00CB3912" w:rsidRPr="00BD335C" w:rsidRDefault="00CB3912" w:rsidP="00D77983">
      <w:pPr>
        <w:spacing w:line="233" w:lineRule="auto"/>
        <w:rPr>
          <w:rFonts w:cs="AL-Mohanad Bold"/>
          <w:sz w:val="36"/>
          <w:szCs w:val="36"/>
          <w:rtl/>
        </w:rPr>
      </w:pPr>
      <w:r w:rsidRPr="00BD335C">
        <w:rPr>
          <w:rFonts w:cs="AL-Mohanad Bold" w:hint="cs"/>
          <w:sz w:val="36"/>
          <w:szCs w:val="36"/>
          <w:rtl/>
        </w:rPr>
        <w:t xml:space="preserve">المناقشة : </w:t>
      </w:r>
    </w:p>
    <w:p w:rsidR="00CB3912" w:rsidRDefault="00CB3912" w:rsidP="004717CB">
      <w:pPr>
        <w:ind w:firstLine="720"/>
        <w:jc w:val="both"/>
        <w:rPr>
          <w:rFonts w:cs="Traditional Arabic"/>
          <w:sz w:val="36"/>
          <w:szCs w:val="36"/>
          <w:rtl/>
        </w:rPr>
      </w:pPr>
      <w:r>
        <w:rPr>
          <w:rFonts w:cs="Traditional Arabic" w:hint="cs"/>
          <w:sz w:val="36"/>
          <w:szCs w:val="36"/>
          <w:rtl/>
        </w:rPr>
        <w:t xml:space="preserve">يمكن أن يناقش استدلالهم بأمرين : </w:t>
      </w:r>
    </w:p>
    <w:p w:rsidR="00CB3912" w:rsidRDefault="00CB3912" w:rsidP="004717CB">
      <w:pPr>
        <w:jc w:val="both"/>
        <w:rPr>
          <w:rFonts w:cs="Traditional Arabic"/>
          <w:sz w:val="36"/>
          <w:szCs w:val="36"/>
          <w:rtl/>
        </w:rPr>
      </w:pPr>
      <w:r>
        <w:rPr>
          <w:rFonts w:cs="Traditional Arabic" w:hint="cs"/>
          <w:sz w:val="36"/>
          <w:szCs w:val="36"/>
          <w:rtl/>
        </w:rPr>
        <w:t xml:space="preserve">الأول : أن هذا في مقابل النص </w:t>
      </w:r>
      <w:r>
        <w:rPr>
          <w:rFonts w:cs="Traditional Arabic"/>
          <w:sz w:val="36"/>
          <w:szCs w:val="36"/>
          <w:rtl/>
        </w:rPr>
        <w:t>–</w:t>
      </w:r>
      <w:r>
        <w:rPr>
          <w:rFonts w:cs="Traditional Arabic" w:hint="cs"/>
          <w:sz w:val="36"/>
          <w:szCs w:val="36"/>
          <w:rtl/>
        </w:rPr>
        <w:t xml:space="preserve"> وسيأتي - . </w:t>
      </w:r>
    </w:p>
    <w:p w:rsidR="00CB3912" w:rsidRDefault="00CB3912" w:rsidP="004717CB">
      <w:pPr>
        <w:jc w:val="both"/>
        <w:rPr>
          <w:rFonts w:cs="Traditional Arabic"/>
          <w:sz w:val="36"/>
          <w:szCs w:val="36"/>
          <w:rtl/>
        </w:rPr>
      </w:pPr>
      <w:r>
        <w:rPr>
          <w:rFonts w:cs="Traditional Arabic" w:hint="cs"/>
          <w:sz w:val="36"/>
          <w:szCs w:val="36"/>
          <w:rtl/>
        </w:rPr>
        <w:t>الثاني : أن ميراث الجدة ميراث أ</w:t>
      </w:r>
      <w:r w:rsidR="00B42740">
        <w:rPr>
          <w:rFonts w:cs="Traditional Arabic" w:hint="cs"/>
          <w:sz w:val="36"/>
          <w:szCs w:val="36"/>
          <w:rtl/>
        </w:rPr>
        <w:t>ُ</w:t>
      </w:r>
      <w:r>
        <w:rPr>
          <w:rFonts w:cs="Traditional Arabic" w:hint="cs"/>
          <w:sz w:val="36"/>
          <w:szCs w:val="36"/>
          <w:rtl/>
        </w:rPr>
        <w:t>م</w:t>
      </w:r>
      <w:r w:rsidR="00B42740">
        <w:rPr>
          <w:rFonts w:cs="Traditional Arabic" w:hint="cs"/>
          <w:sz w:val="36"/>
          <w:szCs w:val="36"/>
          <w:rtl/>
        </w:rPr>
        <w:t>ٍ</w:t>
      </w:r>
      <w:r>
        <w:rPr>
          <w:rFonts w:cs="Traditional Arabic" w:hint="cs"/>
          <w:sz w:val="36"/>
          <w:szCs w:val="36"/>
          <w:rtl/>
        </w:rPr>
        <w:t xml:space="preserve"> لا ميراث أ</w:t>
      </w:r>
      <w:r w:rsidR="00B42740">
        <w:rPr>
          <w:rFonts w:cs="Traditional Arabic" w:hint="cs"/>
          <w:sz w:val="36"/>
          <w:szCs w:val="36"/>
          <w:rtl/>
        </w:rPr>
        <w:t>َ</w:t>
      </w:r>
      <w:r>
        <w:rPr>
          <w:rFonts w:cs="Traditional Arabic" w:hint="cs"/>
          <w:sz w:val="36"/>
          <w:szCs w:val="36"/>
          <w:rtl/>
        </w:rPr>
        <w:t>ب</w:t>
      </w:r>
      <w:r w:rsidR="00B42740">
        <w:rPr>
          <w:rFonts w:cs="Traditional Arabic" w:hint="cs"/>
          <w:sz w:val="36"/>
          <w:szCs w:val="36"/>
          <w:rtl/>
        </w:rPr>
        <w:t>ٍ</w:t>
      </w:r>
      <w:r>
        <w:rPr>
          <w:rFonts w:cs="Traditional Arabic" w:hint="cs"/>
          <w:sz w:val="36"/>
          <w:szCs w:val="36"/>
          <w:rtl/>
        </w:rPr>
        <w:t xml:space="preserve"> فلا يحجبن به</w:t>
      </w:r>
      <w:r w:rsidRPr="00B804C0">
        <w:rPr>
          <w:rFonts w:cs="Traditional Arabic" w:hint="cs"/>
          <w:sz w:val="36"/>
          <w:szCs w:val="36"/>
          <w:vertAlign w:val="superscript"/>
          <w:rtl/>
        </w:rPr>
        <w:t>(</w:t>
      </w:r>
      <w:r w:rsidRPr="00B804C0">
        <w:rPr>
          <w:rStyle w:val="a4"/>
          <w:rFonts w:cs="Traditional Arabic"/>
          <w:sz w:val="36"/>
          <w:szCs w:val="36"/>
          <w:rtl/>
        </w:rPr>
        <w:footnoteReference w:id="1744"/>
      </w:r>
      <w:r w:rsidRPr="00B804C0">
        <w:rPr>
          <w:rFonts w:cs="Traditional Arabic" w:hint="cs"/>
          <w:sz w:val="36"/>
          <w:szCs w:val="36"/>
          <w:vertAlign w:val="superscript"/>
          <w:rtl/>
        </w:rPr>
        <w:t>)</w:t>
      </w:r>
      <w:r>
        <w:rPr>
          <w:rFonts w:cs="Traditional Arabic" w:hint="cs"/>
          <w:sz w:val="36"/>
          <w:szCs w:val="36"/>
          <w:rtl/>
        </w:rPr>
        <w:t xml:space="preserve"> .</w:t>
      </w:r>
    </w:p>
    <w:p w:rsidR="00CB3912" w:rsidRPr="00BD335C" w:rsidRDefault="00CB3912" w:rsidP="00D77983">
      <w:pPr>
        <w:keepNext/>
        <w:widowControl w:val="0"/>
        <w:rPr>
          <w:rFonts w:cs="AL-Mohanad Bold"/>
          <w:sz w:val="36"/>
          <w:szCs w:val="36"/>
          <w:rtl/>
        </w:rPr>
      </w:pPr>
      <w:r w:rsidRPr="00BD335C">
        <w:rPr>
          <w:rFonts w:cs="AL-Mohanad Bold" w:hint="cs"/>
          <w:sz w:val="36"/>
          <w:szCs w:val="36"/>
          <w:rtl/>
        </w:rPr>
        <w:t xml:space="preserve">أدلة القول الثاني : </w:t>
      </w:r>
    </w:p>
    <w:p w:rsidR="00CB3912" w:rsidRPr="00BD335C" w:rsidRDefault="00CB3912" w:rsidP="004717CB">
      <w:pPr>
        <w:rPr>
          <w:rFonts w:cs="AL-Mohanad Bold"/>
          <w:sz w:val="36"/>
          <w:szCs w:val="36"/>
          <w:rtl/>
        </w:rPr>
      </w:pPr>
      <w:r w:rsidRPr="00BD335C">
        <w:rPr>
          <w:rFonts w:cs="AL-Mohanad Bold" w:hint="cs"/>
          <w:sz w:val="36"/>
          <w:szCs w:val="36"/>
          <w:rtl/>
        </w:rPr>
        <w:t xml:space="preserve">الدليل الأول: </w:t>
      </w:r>
    </w:p>
    <w:p w:rsidR="00CB3912" w:rsidRDefault="00CB3912" w:rsidP="004717CB">
      <w:pPr>
        <w:ind w:firstLine="720"/>
        <w:jc w:val="both"/>
        <w:rPr>
          <w:rFonts w:cs="Traditional Arabic"/>
          <w:sz w:val="36"/>
          <w:szCs w:val="36"/>
          <w:rtl/>
        </w:rPr>
      </w:pPr>
      <w:r>
        <w:rPr>
          <w:rFonts w:cs="Traditional Arabic" w:hint="cs"/>
          <w:sz w:val="36"/>
          <w:szCs w:val="36"/>
          <w:rtl/>
        </w:rPr>
        <w:t xml:space="preserve">عن عبد الله بن مسعود </w:t>
      </w:r>
      <w:r>
        <w:rPr>
          <w:rFonts w:cs="Traditional Arabic" w:hint="cs"/>
          <w:sz w:val="36"/>
          <w:szCs w:val="36"/>
        </w:rPr>
        <w:sym w:font="AGA Arabesque" w:char="F074"/>
      </w:r>
      <w:r>
        <w:rPr>
          <w:rFonts w:cs="Traditional Arabic" w:hint="cs"/>
          <w:sz w:val="36"/>
          <w:szCs w:val="36"/>
          <w:rtl/>
        </w:rPr>
        <w:t xml:space="preserve"> قال في الجدة مع ابنها : ( </w:t>
      </w:r>
      <w:bookmarkStart w:id="229" w:name="ح71"/>
      <w:r>
        <w:rPr>
          <w:rFonts w:cs="Traditional Arabic" w:hint="cs"/>
          <w:sz w:val="36"/>
          <w:szCs w:val="36"/>
          <w:rtl/>
        </w:rPr>
        <w:t xml:space="preserve">إنها أول جدة أطعمها رسول الله </w:t>
      </w:r>
      <w:r>
        <w:rPr>
          <w:rFonts w:cs="Traditional Arabic" w:hint="cs"/>
          <w:sz w:val="36"/>
          <w:szCs w:val="36"/>
        </w:rPr>
        <w:sym w:font="AGA Arabesque" w:char="F065"/>
      </w:r>
      <w:r>
        <w:rPr>
          <w:rFonts w:cs="Traditional Arabic" w:hint="cs"/>
          <w:sz w:val="36"/>
          <w:szCs w:val="36"/>
          <w:rtl/>
        </w:rPr>
        <w:t xml:space="preserve"> سدساً مع ابنها , وابنها حي </w:t>
      </w:r>
      <w:bookmarkEnd w:id="229"/>
      <w:r>
        <w:rPr>
          <w:rFonts w:cs="Traditional Arabic" w:hint="cs"/>
          <w:sz w:val="36"/>
          <w:szCs w:val="36"/>
          <w:rtl/>
        </w:rPr>
        <w:t>)</w:t>
      </w:r>
      <w:r w:rsidRPr="00DE703B">
        <w:rPr>
          <w:rFonts w:cs="Traditional Arabic" w:hint="cs"/>
          <w:sz w:val="36"/>
          <w:szCs w:val="36"/>
          <w:vertAlign w:val="superscript"/>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1745"/>
      </w:r>
      <w:r w:rsidRPr="00B804C0">
        <w:rPr>
          <w:rFonts w:cs="Traditional Arabic" w:hint="cs"/>
          <w:sz w:val="36"/>
          <w:szCs w:val="36"/>
          <w:vertAlign w:val="superscript"/>
          <w:rtl/>
        </w:rPr>
        <w:t>)</w:t>
      </w:r>
      <w:r>
        <w:rPr>
          <w:rFonts w:cs="Traditional Arabic" w:hint="cs"/>
          <w:sz w:val="36"/>
          <w:szCs w:val="36"/>
          <w:rtl/>
        </w:rPr>
        <w:t xml:space="preserve"> .</w:t>
      </w:r>
    </w:p>
    <w:p w:rsidR="00CB3912" w:rsidRPr="00BD335C" w:rsidRDefault="00CB3912" w:rsidP="004717CB">
      <w:pPr>
        <w:rPr>
          <w:rFonts w:cs="AL-Mohanad Bold"/>
          <w:sz w:val="36"/>
          <w:szCs w:val="36"/>
          <w:rtl/>
        </w:rPr>
      </w:pPr>
      <w:r w:rsidRPr="00BD335C">
        <w:rPr>
          <w:rFonts w:cs="AL-Mohanad Bold" w:hint="cs"/>
          <w:sz w:val="36"/>
          <w:szCs w:val="36"/>
          <w:rtl/>
        </w:rPr>
        <w:t xml:space="preserve">المناقشة : </w:t>
      </w:r>
    </w:p>
    <w:p w:rsidR="00CB3912" w:rsidRDefault="00CB3912" w:rsidP="004717CB">
      <w:pPr>
        <w:ind w:firstLine="720"/>
        <w:jc w:val="both"/>
        <w:rPr>
          <w:rFonts w:cs="Traditional Arabic"/>
          <w:sz w:val="36"/>
          <w:szCs w:val="36"/>
          <w:rtl/>
        </w:rPr>
      </w:pPr>
      <w:r>
        <w:rPr>
          <w:rFonts w:cs="Traditional Arabic" w:hint="cs"/>
          <w:sz w:val="36"/>
          <w:szCs w:val="36"/>
          <w:rtl/>
        </w:rPr>
        <w:t xml:space="preserve">نوقش بأمرين : </w:t>
      </w:r>
    </w:p>
    <w:p w:rsidR="00CB3912" w:rsidRDefault="00CB3912" w:rsidP="004717CB">
      <w:pPr>
        <w:jc w:val="both"/>
        <w:rPr>
          <w:rFonts w:cs="Traditional Arabic"/>
          <w:sz w:val="36"/>
          <w:szCs w:val="36"/>
          <w:rtl/>
        </w:rPr>
      </w:pPr>
      <w:r>
        <w:rPr>
          <w:rFonts w:cs="Traditional Arabic" w:hint="cs"/>
          <w:sz w:val="36"/>
          <w:szCs w:val="36"/>
          <w:rtl/>
        </w:rPr>
        <w:t xml:space="preserve">الأول : أن هذا الحديث ضعيف . </w:t>
      </w:r>
    </w:p>
    <w:p w:rsidR="00CB3912" w:rsidRDefault="00CB3912" w:rsidP="004717CB">
      <w:pPr>
        <w:jc w:val="both"/>
        <w:rPr>
          <w:rFonts w:cs="Traditional Arabic"/>
          <w:sz w:val="36"/>
          <w:szCs w:val="36"/>
          <w:rtl/>
        </w:rPr>
      </w:pPr>
      <w:r>
        <w:rPr>
          <w:rFonts w:cs="Traditional Arabic" w:hint="cs"/>
          <w:sz w:val="36"/>
          <w:szCs w:val="36"/>
          <w:rtl/>
        </w:rPr>
        <w:t>الثاني : أن هذا الحديث حكاية حال فيحتمل أن ذلك الابن كان عماً للميت لا أباً</w:t>
      </w:r>
      <w:r w:rsidRPr="00B804C0">
        <w:rPr>
          <w:rFonts w:cs="Traditional Arabic" w:hint="cs"/>
          <w:sz w:val="36"/>
          <w:szCs w:val="36"/>
          <w:vertAlign w:val="superscript"/>
          <w:rtl/>
        </w:rPr>
        <w:t>(</w:t>
      </w:r>
      <w:r w:rsidRPr="00B804C0">
        <w:rPr>
          <w:rStyle w:val="a4"/>
          <w:rFonts w:cs="Traditional Arabic"/>
          <w:sz w:val="36"/>
          <w:szCs w:val="36"/>
          <w:rtl/>
        </w:rPr>
        <w:footnoteReference w:id="1746"/>
      </w:r>
      <w:r w:rsidRPr="00B804C0">
        <w:rPr>
          <w:rFonts w:cs="Traditional Arabic" w:hint="cs"/>
          <w:sz w:val="36"/>
          <w:szCs w:val="36"/>
          <w:vertAlign w:val="superscript"/>
          <w:rtl/>
        </w:rPr>
        <w:t>)</w:t>
      </w:r>
      <w:r>
        <w:rPr>
          <w:rFonts w:cs="Traditional Arabic" w:hint="cs"/>
          <w:sz w:val="36"/>
          <w:szCs w:val="36"/>
          <w:rtl/>
        </w:rPr>
        <w:t xml:space="preserve"> .</w:t>
      </w:r>
    </w:p>
    <w:p w:rsidR="00CB3912" w:rsidRPr="00BD335C" w:rsidRDefault="00CB3912" w:rsidP="004717CB">
      <w:pPr>
        <w:rPr>
          <w:rFonts w:cs="AL-Mohanad Bold"/>
          <w:sz w:val="36"/>
          <w:szCs w:val="36"/>
          <w:rtl/>
        </w:rPr>
      </w:pPr>
      <w:r w:rsidRPr="00BD335C">
        <w:rPr>
          <w:rFonts w:cs="AL-Mohanad Bold" w:hint="cs"/>
          <w:sz w:val="36"/>
          <w:szCs w:val="36"/>
          <w:rtl/>
        </w:rPr>
        <w:t xml:space="preserve">الرد : </w:t>
      </w:r>
    </w:p>
    <w:p w:rsidR="00CB3912" w:rsidRDefault="00CB3912" w:rsidP="004717CB">
      <w:pPr>
        <w:jc w:val="both"/>
        <w:rPr>
          <w:rFonts w:cs="Traditional Arabic"/>
          <w:sz w:val="36"/>
          <w:szCs w:val="36"/>
          <w:rtl/>
        </w:rPr>
      </w:pPr>
      <w:r>
        <w:rPr>
          <w:rFonts w:cs="Traditional Arabic" w:hint="cs"/>
          <w:sz w:val="36"/>
          <w:szCs w:val="36"/>
          <w:rtl/>
        </w:rPr>
        <w:t>الأول : وإن كان الحديث ضعيف</w:t>
      </w:r>
      <w:r w:rsidR="00B42740">
        <w:rPr>
          <w:rFonts w:cs="Traditional Arabic" w:hint="cs"/>
          <w:sz w:val="36"/>
          <w:szCs w:val="36"/>
          <w:rtl/>
        </w:rPr>
        <w:t>اً</w:t>
      </w:r>
      <w:r>
        <w:rPr>
          <w:rFonts w:cs="Traditional Arabic" w:hint="cs"/>
          <w:sz w:val="36"/>
          <w:szCs w:val="36"/>
          <w:rtl/>
        </w:rPr>
        <w:t xml:space="preserve"> مرفوعاً إلا أنه صح موقوفاً عن عدد من الصحابة</w:t>
      </w:r>
      <w:r w:rsidRPr="00B804C0">
        <w:rPr>
          <w:rFonts w:cs="Traditional Arabic" w:hint="cs"/>
          <w:sz w:val="36"/>
          <w:szCs w:val="36"/>
          <w:vertAlign w:val="superscript"/>
          <w:rtl/>
        </w:rPr>
        <w:t>(</w:t>
      </w:r>
      <w:r w:rsidRPr="00B804C0">
        <w:rPr>
          <w:rStyle w:val="a4"/>
          <w:rFonts w:cs="Traditional Arabic"/>
          <w:sz w:val="36"/>
          <w:szCs w:val="36"/>
          <w:rtl/>
        </w:rPr>
        <w:footnoteReference w:id="1747"/>
      </w:r>
      <w:r w:rsidRPr="00B804C0">
        <w:rPr>
          <w:rFonts w:cs="Traditional Arabic" w:hint="cs"/>
          <w:sz w:val="36"/>
          <w:szCs w:val="36"/>
          <w:vertAlign w:val="superscript"/>
          <w:rtl/>
        </w:rPr>
        <w:t>)</w:t>
      </w:r>
      <w:r>
        <w:rPr>
          <w:rFonts w:cs="Traditional Arabic" w:hint="cs"/>
          <w:sz w:val="36"/>
          <w:szCs w:val="36"/>
          <w:rtl/>
        </w:rPr>
        <w:t xml:space="preserve"> .</w:t>
      </w:r>
    </w:p>
    <w:p w:rsidR="00CB3912" w:rsidRDefault="00CB3912" w:rsidP="004717CB">
      <w:pPr>
        <w:jc w:val="both"/>
        <w:rPr>
          <w:rFonts w:cs="Traditional Arabic"/>
          <w:sz w:val="36"/>
          <w:szCs w:val="36"/>
          <w:rtl/>
        </w:rPr>
      </w:pPr>
      <w:r>
        <w:rPr>
          <w:rFonts w:cs="Traditional Arabic" w:hint="cs"/>
          <w:sz w:val="36"/>
          <w:szCs w:val="36"/>
          <w:rtl/>
        </w:rPr>
        <w:t>الثاني : أنه لا خلاف في توريثها مع ابنها إذا كان عماً أو عم أب لأنها لا تدلي به , وإنما الخلاف في إذا كان أباً للميت</w:t>
      </w:r>
      <w:r w:rsidRPr="00B804C0">
        <w:rPr>
          <w:rFonts w:cs="Traditional Arabic" w:hint="cs"/>
          <w:sz w:val="36"/>
          <w:szCs w:val="36"/>
          <w:vertAlign w:val="superscript"/>
          <w:rtl/>
        </w:rPr>
        <w:t>(</w:t>
      </w:r>
      <w:r w:rsidRPr="00B804C0">
        <w:rPr>
          <w:rStyle w:val="a4"/>
          <w:rFonts w:cs="Traditional Arabic"/>
          <w:sz w:val="36"/>
          <w:szCs w:val="36"/>
          <w:rtl/>
        </w:rPr>
        <w:footnoteReference w:id="1748"/>
      </w:r>
      <w:r w:rsidRPr="00B804C0">
        <w:rPr>
          <w:rFonts w:cs="Traditional Arabic" w:hint="cs"/>
          <w:sz w:val="36"/>
          <w:szCs w:val="36"/>
          <w:vertAlign w:val="superscript"/>
          <w:rtl/>
        </w:rPr>
        <w:t>)</w:t>
      </w:r>
      <w:r>
        <w:rPr>
          <w:rFonts w:cs="Traditional Arabic" w:hint="cs"/>
          <w:sz w:val="36"/>
          <w:szCs w:val="36"/>
          <w:rtl/>
        </w:rPr>
        <w:t xml:space="preserve"> .</w:t>
      </w:r>
    </w:p>
    <w:p w:rsidR="00CB3912" w:rsidRPr="00BD335C" w:rsidRDefault="00CB3912" w:rsidP="004717CB">
      <w:pPr>
        <w:rPr>
          <w:rFonts w:cs="AL-Mohanad Bold"/>
          <w:sz w:val="36"/>
          <w:szCs w:val="36"/>
          <w:rtl/>
        </w:rPr>
      </w:pPr>
      <w:r w:rsidRPr="00BD335C">
        <w:rPr>
          <w:rFonts w:cs="AL-Mohanad Bold" w:hint="cs"/>
          <w:sz w:val="36"/>
          <w:szCs w:val="36"/>
          <w:rtl/>
        </w:rPr>
        <w:t xml:space="preserve">الدليل الثاني : </w:t>
      </w:r>
    </w:p>
    <w:p w:rsidR="00CB3912" w:rsidRDefault="00CB3912" w:rsidP="004717CB">
      <w:pPr>
        <w:ind w:firstLine="720"/>
        <w:jc w:val="both"/>
        <w:rPr>
          <w:rFonts w:cs="Traditional Arabic"/>
          <w:sz w:val="36"/>
          <w:szCs w:val="36"/>
          <w:rtl/>
        </w:rPr>
      </w:pPr>
      <w:r>
        <w:rPr>
          <w:rFonts w:cs="Traditional Arabic" w:hint="cs"/>
          <w:sz w:val="36"/>
          <w:szCs w:val="36"/>
          <w:rtl/>
        </w:rPr>
        <w:t>" أنها جدة ترث مع عدم الأب فورثت معه كأم الأم , أو نقول : أم الأب تأخذ سهم الأم بدليل أنها لا ترث معها فلم يسقطها الأب "</w:t>
      </w:r>
      <w:r w:rsidRPr="00B804C0">
        <w:rPr>
          <w:rFonts w:cs="Traditional Arabic" w:hint="cs"/>
          <w:sz w:val="36"/>
          <w:szCs w:val="36"/>
          <w:vertAlign w:val="superscript"/>
          <w:rtl/>
        </w:rPr>
        <w:t>(</w:t>
      </w:r>
      <w:r w:rsidRPr="00B804C0">
        <w:rPr>
          <w:rStyle w:val="a4"/>
          <w:rFonts w:cs="Traditional Arabic"/>
          <w:sz w:val="36"/>
          <w:szCs w:val="36"/>
          <w:rtl/>
        </w:rPr>
        <w:footnoteReference w:id="1749"/>
      </w:r>
      <w:r w:rsidRPr="00B804C0">
        <w:rPr>
          <w:rFonts w:cs="Traditional Arabic" w:hint="cs"/>
          <w:sz w:val="36"/>
          <w:szCs w:val="36"/>
          <w:vertAlign w:val="superscript"/>
          <w:rtl/>
        </w:rPr>
        <w:t>)</w:t>
      </w:r>
      <w:r>
        <w:rPr>
          <w:rFonts w:cs="Traditional Arabic" w:hint="cs"/>
          <w:sz w:val="36"/>
          <w:szCs w:val="36"/>
          <w:rtl/>
        </w:rPr>
        <w:t xml:space="preserve"> .</w:t>
      </w:r>
    </w:p>
    <w:p w:rsidR="00CB3912" w:rsidRPr="00BD335C" w:rsidRDefault="00CB3912" w:rsidP="004717CB">
      <w:pPr>
        <w:rPr>
          <w:rFonts w:cs="AL-Mohanad Bold"/>
          <w:sz w:val="36"/>
          <w:szCs w:val="36"/>
          <w:rtl/>
        </w:rPr>
      </w:pPr>
      <w:r w:rsidRPr="00BD335C">
        <w:rPr>
          <w:rFonts w:cs="AL-Mohanad Bold" w:hint="cs"/>
          <w:sz w:val="36"/>
          <w:szCs w:val="36"/>
          <w:rtl/>
        </w:rPr>
        <w:t xml:space="preserve">الترجيح : </w:t>
      </w:r>
    </w:p>
    <w:p w:rsidR="00CB3912" w:rsidRDefault="00CB3912" w:rsidP="004717CB">
      <w:pPr>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والله أعلم </w:t>
      </w:r>
      <w:r>
        <w:rPr>
          <w:rFonts w:cs="Traditional Arabic"/>
          <w:sz w:val="36"/>
          <w:szCs w:val="36"/>
          <w:rtl/>
        </w:rPr>
        <w:t>–</w:t>
      </w:r>
      <w:r>
        <w:rPr>
          <w:rFonts w:cs="Traditional Arabic" w:hint="cs"/>
          <w:sz w:val="36"/>
          <w:szCs w:val="36"/>
          <w:rtl/>
        </w:rPr>
        <w:t xml:space="preserve"> أن القول الثاني له حظ من النظر . </w:t>
      </w:r>
    </w:p>
    <w:p w:rsidR="00CB3912" w:rsidRPr="00BD335C" w:rsidRDefault="00CB3912" w:rsidP="00B42740">
      <w:pPr>
        <w:spacing w:before="240"/>
        <w:jc w:val="both"/>
        <w:rPr>
          <w:rFonts w:cs="MCS Taybah S_U normal."/>
          <w:sz w:val="36"/>
          <w:szCs w:val="36"/>
          <w:rtl/>
        </w:rPr>
      </w:pPr>
      <w:r w:rsidRPr="00BD335C">
        <w:rPr>
          <w:rFonts w:cs="MCS Taybah S_U normal." w:hint="cs"/>
          <w:sz w:val="36"/>
          <w:szCs w:val="36"/>
          <w:rtl/>
        </w:rPr>
        <w:t xml:space="preserve">سادساً : درجة الفرق : </w:t>
      </w:r>
    </w:p>
    <w:p w:rsidR="00CB3912" w:rsidRDefault="00CB3912" w:rsidP="004717CB">
      <w:pPr>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والله أعلم </w:t>
      </w:r>
      <w:r>
        <w:rPr>
          <w:rFonts w:cs="Traditional Arabic"/>
          <w:sz w:val="36"/>
          <w:szCs w:val="36"/>
          <w:rtl/>
        </w:rPr>
        <w:t>–</w:t>
      </w:r>
      <w:r>
        <w:rPr>
          <w:rFonts w:cs="Traditional Arabic" w:hint="cs"/>
          <w:sz w:val="36"/>
          <w:szCs w:val="36"/>
          <w:rtl/>
        </w:rPr>
        <w:t xml:space="preserve"> أن الفرق قوي ومعتبر .   </w:t>
      </w:r>
    </w:p>
    <w:p w:rsidR="00CB3912" w:rsidRDefault="00CB3912" w:rsidP="004717CB">
      <w:pPr>
        <w:ind w:firstLine="720"/>
        <w:jc w:val="both"/>
        <w:rPr>
          <w:rFonts w:cs="Traditional Arabic"/>
          <w:sz w:val="36"/>
          <w:szCs w:val="36"/>
          <w:rtl/>
        </w:rPr>
      </w:pPr>
      <w:r>
        <w:rPr>
          <w:rFonts w:cs="Traditional Arabic" w:hint="cs"/>
          <w:sz w:val="36"/>
          <w:szCs w:val="36"/>
          <w:rtl/>
        </w:rPr>
        <w:t xml:space="preserve">     </w:t>
      </w:r>
    </w:p>
    <w:p w:rsidR="00CB3912" w:rsidRPr="00514BDD" w:rsidRDefault="00CB3912" w:rsidP="004717CB">
      <w:pPr>
        <w:ind w:firstLine="720"/>
        <w:jc w:val="both"/>
        <w:rPr>
          <w:rFonts w:cs="Traditional Arabic"/>
          <w:sz w:val="36"/>
          <w:szCs w:val="36"/>
          <w:rtl/>
        </w:rPr>
      </w:pPr>
      <w:r>
        <w:rPr>
          <w:rFonts w:cs="Traditional Arabic" w:hint="cs"/>
          <w:sz w:val="36"/>
          <w:szCs w:val="36"/>
          <w:rtl/>
        </w:rPr>
        <w:t xml:space="preserve">                </w:t>
      </w:r>
    </w:p>
    <w:p w:rsidR="00CB3912" w:rsidRPr="00D00A28" w:rsidRDefault="00CB3912" w:rsidP="004717CB">
      <w:pPr>
        <w:jc w:val="center"/>
        <w:rPr>
          <w:rFonts w:cs="AL-Mohanad Bold"/>
          <w:b/>
          <w:bCs/>
          <w:sz w:val="32"/>
          <w:szCs w:val="32"/>
          <w:rtl/>
          <w:lang w:eastAsia="ar-SA"/>
        </w:rPr>
      </w:pPr>
      <w:r>
        <w:rPr>
          <w:rFonts w:cs="Traditional Arabic"/>
          <w:sz w:val="36"/>
          <w:szCs w:val="36"/>
          <w:rtl/>
        </w:rPr>
        <w:br w:type="page"/>
      </w:r>
      <w:r w:rsidRPr="00B804C0">
        <w:rPr>
          <w:rFonts w:cs="MCS Shafa S_U normal." w:hint="cs"/>
          <w:sz w:val="36"/>
          <w:szCs w:val="36"/>
          <w:rtl/>
        </w:rPr>
        <w:t xml:space="preserve">المبحث </w:t>
      </w:r>
      <w:r>
        <w:rPr>
          <w:rFonts w:cs="MCS Shafa S_U normal." w:hint="cs"/>
          <w:sz w:val="36"/>
          <w:szCs w:val="36"/>
          <w:rtl/>
        </w:rPr>
        <w:t>الثامن</w:t>
      </w:r>
      <w:r w:rsidRPr="00B804C0">
        <w:rPr>
          <w:rFonts w:cs="MCS Shafa S_U normal." w:hint="cs"/>
          <w:sz w:val="36"/>
          <w:szCs w:val="36"/>
          <w:rtl/>
        </w:rPr>
        <w:t xml:space="preserve"> :</w:t>
      </w:r>
    </w:p>
    <w:p w:rsidR="00CB3912" w:rsidRPr="00B804C0" w:rsidRDefault="00CB3912" w:rsidP="00B42740">
      <w:pPr>
        <w:spacing w:before="240"/>
        <w:jc w:val="center"/>
        <w:rPr>
          <w:rFonts w:cs="Traditional Arabic"/>
          <w:b/>
          <w:bCs/>
          <w:sz w:val="36"/>
          <w:szCs w:val="36"/>
          <w:u w:val="single"/>
          <w:rtl/>
        </w:rPr>
      </w:pPr>
      <w:r>
        <w:rPr>
          <w:rFonts w:cs="MCS Taybah S_U normal." w:hint="cs"/>
          <w:sz w:val="36"/>
          <w:szCs w:val="36"/>
          <w:rtl/>
        </w:rPr>
        <w:t xml:space="preserve">الفرق بين القاتل بحق والقاتل بغير حق من حيث الإرث </w:t>
      </w:r>
    </w:p>
    <w:p w:rsidR="00CB3912" w:rsidRPr="00B804C0" w:rsidRDefault="00CB3912" w:rsidP="004717CB">
      <w:pPr>
        <w:spacing w:before="240"/>
        <w:jc w:val="both"/>
        <w:rPr>
          <w:rFonts w:cs="MCS Taybah S_U normal."/>
          <w:sz w:val="36"/>
          <w:szCs w:val="36"/>
          <w:rtl/>
        </w:rPr>
      </w:pPr>
      <w:r w:rsidRPr="00B804C0">
        <w:rPr>
          <w:rFonts w:cs="MCS Taybah S_U normal." w:hint="cs"/>
          <w:sz w:val="36"/>
          <w:szCs w:val="36"/>
          <w:rtl/>
        </w:rPr>
        <w:t xml:space="preserve">أولاً : نص الإمام في الفرق بين المسألتين : </w:t>
      </w:r>
    </w:p>
    <w:p w:rsidR="00CB3912" w:rsidRDefault="00CB3912" w:rsidP="004717CB">
      <w:pPr>
        <w:ind w:firstLine="720"/>
        <w:jc w:val="both"/>
        <w:rPr>
          <w:rFonts w:cs="Traditional Arabic"/>
          <w:sz w:val="36"/>
          <w:szCs w:val="36"/>
          <w:rtl/>
        </w:rPr>
      </w:pPr>
      <w:r>
        <w:rPr>
          <w:rFonts w:cs="Traditional Arabic" w:hint="cs"/>
          <w:sz w:val="36"/>
          <w:szCs w:val="36"/>
          <w:rtl/>
        </w:rPr>
        <w:t xml:space="preserve"> نقل الكوسج رحمه</w:t>
      </w:r>
      <w:r w:rsidR="00B42740">
        <w:rPr>
          <w:rFonts w:cs="Traditional Arabic" w:hint="cs"/>
          <w:sz w:val="36"/>
          <w:szCs w:val="36"/>
          <w:rtl/>
        </w:rPr>
        <w:t xml:space="preserve"> الله أنه سأل الإمام رحمه الله </w:t>
      </w:r>
      <w:r>
        <w:rPr>
          <w:rFonts w:cs="Traditional Arabic" w:hint="cs"/>
          <w:sz w:val="36"/>
          <w:szCs w:val="36"/>
          <w:rtl/>
        </w:rPr>
        <w:t>عن القاتل لا يرث خطأ ولا عمداً</w:t>
      </w:r>
      <w:r w:rsidR="00B42740">
        <w:rPr>
          <w:rFonts w:cs="Traditional Arabic" w:hint="cs"/>
          <w:sz w:val="36"/>
          <w:szCs w:val="36"/>
          <w:rtl/>
        </w:rPr>
        <w:t> </w:t>
      </w:r>
      <w:r>
        <w:rPr>
          <w:rFonts w:cs="Traditional Arabic" w:hint="cs"/>
          <w:sz w:val="36"/>
          <w:szCs w:val="36"/>
          <w:rtl/>
        </w:rPr>
        <w:t xml:space="preserve">؟ </w:t>
      </w:r>
    </w:p>
    <w:p w:rsidR="00CB3912" w:rsidRDefault="00CB3912" w:rsidP="00B42740">
      <w:pPr>
        <w:jc w:val="both"/>
        <w:rPr>
          <w:rFonts w:cs="Traditional Arabic"/>
          <w:sz w:val="36"/>
          <w:szCs w:val="36"/>
          <w:rtl/>
        </w:rPr>
      </w:pPr>
      <w:r>
        <w:rPr>
          <w:rFonts w:cs="Traditional Arabic" w:hint="cs"/>
          <w:sz w:val="36"/>
          <w:szCs w:val="36"/>
          <w:rtl/>
        </w:rPr>
        <w:t xml:space="preserve">قال : لا </w:t>
      </w:r>
      <w:r w:rsidR="00B42740">
        <w:rPr>
          <w:rFonts w:cs="Traditional Arabic" w:hint="cs"/>
          <w:sz w:val="36"/>
          <w:szCs w:val="36"/>
          <w:rtl/>
        </w:rPr>
        <w:t>؛</w:t>
      </w:r>
      <w:r>
        <w:rPr>
          <w:rFonts w:cs="Traditional Arabic" w:hint="cs"/>
          <w:sz w:val="36"/>
          <w:szCs w:val="36"/>
          <w:rtl/>
        </w:rPr>
        <w:t xml:space="preserve"> لا من الدية ولا من المال . </w:t>
      </w:r>
    </w:p>
    <w:p w:rsidR="00CB3912" w:rsidRDefault="00CB3912" w:rsidP="004717CB">
      <w:pPr>
        <w:jc w:val="both"/>
        <w:rPr>
          <w:rFonts w:cs="Traditional Arabic"/>
          <w:sz w:val="36"/>
          <w:szCs w:val="36"/>
          <w:rtl/>
        </w:rPr>
      </w:pPr>
      <w:r>
        <w:rPr>
          <w:rFonts w:cs="Traditional Arabic" w:hint="cs"/>
          <w:sz w:val="36"/>
          <w:szCs w:val="36"/>
          <w:rtl/>
        </w:rPr>
        <w:t xml:space="preserve">وسئل رحمه الله عن أربعة شهدوا على أختهم بالزنا ورجَموا مع الناس ؟ </w:t>
      </w:r>
    </w:p>
    <w:p w:rsidR="00CB3912" w:rsidRDefault="00CB3912" w:rsidP="004717CB">
      <w:pPr>
        <w:jc w:val="both"/>
        <w:rPr>
          <w:rFonts w:cs="Traditional Arabic"/>
          <w:sz w:val="36"/>
          <w:szCs w:val="36"/>
          <w:rtl/>
        </w:rPr>
      </w:pPr>
      <w:r>
        <w:rPr>
          <w:rFonts w:cs="Traditional Arabic" w:hint="cs"/>
          <w:sz w:val="36"/>
          <w:szCs w:val="36"/>
          <w:rtl/>
        </w:rPr>
        <w:t>قال : يرثونها</w:t>
      </w:r>
      <w:r w:rsidRPr="00B804C0">
        <w:rPr>
          <w:rFonts w:cs="Traditional Arabic" w:hint="cs"/>
          <w:sz w:val="36"/>
          <w:szCs w:val="36"/>
          <w:vertAlign w:val="superscript"/>
          <w:rtl/>
        </w:rPr>
        <w:t>(</w:t>
      </w:r>
      <w:r w:rsidRPr="00B804C0">
        <w:rPr>
          <w:rStyle w:val="a4"/>
          <w:rFonts w:cs="Traditional Arabic"/>
          <w:sz w:val="36"/>
          <w:szCs w:val="36"/>
          <w:rtl/>
        </w:rPr>
        <w:footnoteReference w:id="1750"/>
      </w:r>
      <w:r w:rsidRPr="00B804C0">
        <w:rPr>
          <w:rFonts w:cs="Traditional Arabic" w:hint="cs"/>
          <w:sz w:val="36"/>
          <w:szCs w:val="36"/>
          <w:vertAlign w:val="superscript"/>
          <w:rtl/>
        </w:rPr>
        <w:t>)</w:t>
      </w:r>
      <w:r>
        <w:rPr>
          <w:rFonts w:cs="Traditional Arabic" w:hint="cs"/>
          <w:sz w:val="36"/>
          <w:szCs w:val="36"/>
          <w:rtl/>
        </w:rPr>
        <w:t xml:space="preserve"> .</w:t>
      </w:r>
    </w:p>
    <w:p w:rsidR="00CB3912" w:rsidRPr="007D4FBC" w:rsidRDefault="00CB3912" w:rsidP="004717CB">
      <w:pPr>
        <w:jc w:val="both"/>
        <w:rPr>
          <w:rFonts w:cs="MCS Taybah S_U normal."/>
          <w:sz w:val="36"/>
          <w:szCs w:val="36"/>
          <w:rtl/>
        </w:rPr>
      </w:pPr>
      <w:r w:rsidRPr="007D4FBC">
        <w:rPr>
          <w:rFonts w:cs="MCS Taybah S_U normal." w:hint="cs"/>
          <w:sz w:val="36"/>
          <w:szCs w:val="36"/>
          <w:rtl/>
        </w:rPr>
        <w:t xml:space="preserve">ثانياً : بيان مكانة الرواية في المذهب : </w:t>
      </w:r>
    </w:p>
    <w:p w:rsidR="00CB3912" w:rsidRDefault="00CB3912" w:rsidP="004717CB">
      <w:pPr>
        <w:ind w:firstLine="720"/>
        <w:jc w:val="both"/>
        <w:rPr>
          <w:rFonts w:cs="Traditional Arabic"/>
          <w:sz w:val="36"/>
          <w:szCs w:val="36"/>
          <w:rtl/>
        </w:rPr>
      </w:pPr>
      <w:r>
        <w:rPr>
          <w:rFonts w:cs="Traditional Arabic" w:hint="cs"/>
          <w:sz w:val="36"/>
          <w:szCs w:val="36"/>
          <w:rtl/>
        </w:rPr>
        <w:t>لا خلاف في المذهب أن القاتل ال</w:t>
      </w:r>
      <w:r w:rsidR="00B42740">
        <w:rPr>
          <w:rFonts w:cs="Traditional Arabic" w:hint="cs"/>
          <w:sz w:val="36"/>
          <w:szCs w:val="36"/>
          <w:rtl/>
        </w:rPr>
        <w:t>مت</w:t>
      </w:r>
      <w:r>
        <w:rPr>
          <w:rFonts w:cs="Traditional Arabic" w:hint="cs"/>
          <w:sz w:val="36"/>
          <w:szCs w:val="36"/>
          <w:rtl/>
        </w:rPr>
        <w:t>عم</w:t>
      </w:r>
      <w:r w:rsidR="00B42740">
        <w:rPr>
          <w:rFonts w:cs="Traditional Arabic" w:hint="cs"/>
          <w:sz w:val="36"/>
          <w:szCs w:val="36"/>
          <w:rtl/>
        </w:rPr>
        <w:t>ّ</w:t>
      </w:r>
      <w:r>
        <w:rPr>
          <w:rFonts w:cs="Traditional Arabic" w:hint="cs"/>
          <w:sz w:val="36"/>
          <w:szCs w:val="36"/>
          <w:rtl/>
        </w:rPr>
        <w:t>د لا يرث من المقتول شيئاً وكذا قتل الخطأ في الجملة , وهو ما يعبر عنه الأصحاب بالقتل المضمون بقصاص أو دية أو كفارة</w:t>
      </w:r>
      <w:r w:rsidRPr="00B804C0">
        <w:rPr>
          <w:rFonts w:cs="Traditional Arabic" w:hint="cs"/>
          <w:sz w:val="36"/>
          <w:szCs w:val="36"/>
          <w:vertAlign w:val="superscript"/>
          <w:rtl/>
        </w:rPr>
        <w:t>(</w:t>
      </w:r>
      <w:r w:rsidRPr="00B804C0">
        <w:rPr>
          <w:rStyle w:val="a4"/>
          <w:rFonts w:cs="Traditional Arabic"/>
          <w:sz w:val="36"/>
          <w:szCs w:val="36"/>
          <w:rtl/>
        </w:rPr>
        <w:footnoteReference w:id="1751"/>
      </w:r>
      <w:r w:rsidRPr="00B804C0">
        <w:rPr>
          <w:rFonts w:cs="Traditional Arabic" w:hint="cs"/>
          <w:sz w:val="36"/>
          <w:szCs w:val="36"/>
          <w:vertAlign w:val="superscript"/>
          <w:rtl/>
        </w:rPr>
        <w:t>)</w:t>
      </w:r>
      <w:r>
        <w:rPr>
          <w:rFonts w:cs="Traditional Arabic" w:hint="cs"/>
          <w:sz w:val="36"/>
          <w:szCs w:val="36"/>
          <w:rtl/>
        </w:rPr>
        <w:t xml:space="preserve"> , قال في الإنصاف : " هذا المذهب في ذلك كله "</w:t>
      </w:r>
      <w:r w:rsidRPr="00B804C0">
        <w:rPr>
          <w:rFonts w:cs="Traditional Arabic" w:hint="cs"/>
          <w:sz w:val="36"/>
          <w:szCs w:val="36"/>
          <w:vertAlign w:val="superscript"/>
          <w:rtl/>
        </w:rPr>
        <w:t>(</w:t>
      </w:r>
      <w:r w:rsidRPr="00B804C0">
        <w:rPr>
          <w:rStyle w:val="a4"/>
          <w:rFonts w:cs="Traditional Arabic"/>
          <w:sz w:val="36"/>
          <w:szCs w:val="36"/>
          <w:rtl/>
        </w:rPr>
        <w:footnoteReference w:id="1752"/>
      </w:r>
      <w:r w:rsidRPr="00B804C0">
        <w:rPr>
          <w:rFonts w:cs="Traditional Arabic" w:hint="cs"/>
          <w:sz w:val="36"/>
          <w:szCs w:val="36"/>
          <w:vertAlign w:val="superscript"/>
          <w:rtl/>
        </w:rPr>
        <w:t>)</w:t>
      </w:r>
      <w:r>
        <w:rPr>
          <w:rFonts w:cs="Traditional Arabic" w:hint="cs"/>
          <w:sz w:val="36"/>
          <w:szCs w:val="36"/>
          <w:rtl/>
        </w:rPr>
        <w:t xml:space="preserve"> .</w:t>
      </w:r>
    </w:p>
    <w:p w:rsidR="00CB3912" w:rsidRDefault="00CB3912" w:rsidP="004717CB">
      <w:pPr>
        <w:ind w:firstLine="720"/>
        <w:jc w:val="both"/>
        <w:rPr>
          <w:rFonts w:cs="Traditional Arabic"/>
          <w:sz w:val="36"/>
          <w:szCs w:val="36"/>
          <w:rtl/>
        </w:rPr>
      </w:pPr>
      <w:r>
        <w:rPr>
          <w:rFonts w:cs="Traditional Arabic" w:hint="cs"/>
          <w:sz w:val="36"/>
          <w:szCs w:val="36"/>
          <w:rtl/>
        </w:rPr>
        <w:t>أما القتل بحق وهو ما يعبر عنه بالقتل غير المضمون كالقتل قصاصاً أو حداً ونحوه</w:t>
      </w:r>
      <w:r w:rsidRPr="00B804C0">
        <w:rPr>
          <w:rFonts w:cs="Traditional Arabic" w:hint="cs"/>
          <w:sz w:val="36"/>
          <w:szCs w:val="36"/>
          <w:vertAlign w:val="superscript"/>
          <w:rtl/>
        </w:rPr>
        <w:t>(</w:t>
      </w:r>
      <w:r w:rsidRPr="00B804C0">
        <w:rPr>
          <w:rStyle w:val="a4"/>
          <w:rFonts w:cs="Traditional Arabic"/>
          <w:sz w:val="36"/>
          <w:szCs w:val="36"/>
          <w:rtl/>
        </w:rPr>
        <w:footnoteReference w:id="1753"/>
      </w:r>
      <w:r w:rsidRPr="00B804C0">
        <w:rPr>
          <w:rFonts w:cs="Traditional Arabic" w:hint="cs"/>
          <w:sz w:val="36"/>
          <w:szCs w:val="36"/>
          <w:vertAlign w:val="superscript"/>
          <w:rtl/>
        </w:rPr>
        <w:t>)</w:t>
      </w:r>
      <w:r>
        <w:rPr>
          <w:rFonts w:cs="Traditional Arabic" w:hint="cs"/>
          <w:sz w:val="36"/>
          <w:szCs w:val="36"/>
          <w:rtl/>
        </w:rPr>
        <w:t xml:space="preserve"> ففيه ثلاث روايات عن الإمام أحمد رحمه الله : </w:t>
      </w:r>
    </w:p>
    <w:p w:rsidR="00CB3912" w:rsidRDefault="00CB3912" w:rsidP="004717CB">
      <w:pPr>
        <w:jc w:val="both"/>
        <w:rPr>
          <w:rFonts w:cs="Traditional Arabic"/>
          <w:sz w:val="36"/>
          <w:szCs w:val="36"/>
          <w:rtl/>
        </w:rPr>
      </w:pPr>
      <w:r>
        <w:rPr>
          <w:rFonts w:cs="Traditional Arabic" w:hint="cs"/>
          <w:sz w:val="36"/>
          <w:szCs w:val="36"/>
          <w:rtl/>
        </w:rPr>
        <w:t xml:space="preserve">الرواية الأولى : أن القاتل يرث . </w:t>
      </w:r>
    </w:p>
    <w:p w:rsidR="00CB3912" w:rsidRDefault="00B42740" w:rsidP="004717CB">
      <w:pPr>
        <w:ind w:firstLine="720"/>
        <w:jc w:val="both"/>
        <w:rPr>
          <w:rFonts w:cs="Traditional Arabic"/>
          <w:sz w:val="36"/>
          <w:szCs w:val="36"/>
          <w:rtl/>
        </w:rPr>
      </w:pPr>
      <w:r>
        <w:rPr>
          <w:rFonts w:cs="Traditional Arabic" w:hint="cs"/>
          <w:sz w:val="36"/>
          <w:szCs w:val="36"/>
          <w:rtl/>
        </w:rPr>
        <w:t>وهي</w:t>
      </w:r>
      <w:r w:rsidR="00CB3912">
        <w:rPr>
          <w:rFonts w:cs="Traditional Arabic" w:hint="cs"/>
          <w:sz w:val="36"/>
          <w:szCs w:val="36"/>
          <w:rtl/>
        </w:rPr>
        <w:t xml:space="preserve"> اختيار صاحب الهداية</w:t>
      </w:r>
      <w:r w:rsidR="00CB3912" w:rsidRPr="00B804C0">
        <w:rPr>
          <w:rFonts w:cs="Traditional Arabic" w:hint="cs"/>
          <w:sz w:val="36"/>
          <w:szCs w:val="36"/>
          <w:vertAlign w:val="superscript"/>
          <w:rtl/>
        </w:rPr>
        <w:t>(</w:t>
      </w:r>
      <w:r w:rsidR="00CB3912" w:rsidRPr="00B804C0">
        <w:rPr>
          <w:rStyle w:val="a4"/>
          <w:rFonts w:cs="Traditional Arabic"/>
          <w:sz w:val="36"/>
          <w:szCs w:val="36"/>
          <w:rtl/>
        </w:rPr>
        <w:footnoteReference w:id="1754"/>
      </w:r>
      <w:r w:rsidR="00CB3912" w:rsidRPr="00B804C0">
        <w:rPr>
          <w:rFonts w:cs="Traditional Arabic" w:hint="cs"/>
          <w:sz w:val="36"/>
          <w:szCs w:val="36"/>
          <w:vertAlign w:val="superscript"/>
          <w:rtl/>
        </w:rPr>
        <w:t>)</w:t>
      </w:r>
      <w:r w:rsidR="00CB3912">
        <w:rPr>
          <w:rFonts w:cs="Traditional Arabic" w:hint="cs"/>
          <w:sz w:val="36"/>
          <w:szCs w:val="36"/>
          <w:rtl/>
        </w:rPr>
        <w:t xml:space="preserve"> , والكافي</w:t>
      </w:r>
      <w:r w:rsidR="00CB3912" w:rsidRPr="00B804C0">
        <w:rPr>
          <w:rFonts w:cs="Traditional Arabic" w:hint="cs"/>
          <w:sz w:val="36"/>
          <w:szCs w:val="36"/>
          <w:vertAlign w:val="superscript"/>
          <w:rtl/>
        </w:rPr>
        <w:t>(</w:t>
      </w:r>
      <w:r w:rsidR="00CB3912" w:rsidRPr="00B804C0">
        <w:rPr>
          <w:rStyle w:val="a4"/>
          <w:rFonts w:cs="Traditional Arabic"/>
          <w:sz w:val="36"/>
          <w:szCs w:val="36"/>
          <w:rtl/>
        </w:rPr>
        <w:footnoteReference w:id="1755"/>
      </w:r>
      <w:r w:rsidR="00CB3912" w:rsidRPr="00B804C0">
        <w:rPr>
          <w:rFonts w:cs="Traditional Arabic" w:hint="cs"/>
          <w:sz w:val="36"/>
          <w:szCs w:val="36"/>
          <w:vertAlign w:val="superscript"/>
          <w:rtl/>
        </w:rPr>
        <w:t>)</w:t>
      </w:r>
      <w:r w:rsidR="00CB3912">
        <w:rPr>
          <w:rFonts w:cs="Traditional Arabic" w:hint="cs"/>
          <w:sz w:val="36"/>
          <w:szCs w:val="36"/>
          <w:rtl/>
        </w:rPr>
        <w:t xml:space="preserve"> , والمحرر</w:t>
      </w:r>
      <w:r w:rsidR="00CB3912" w:rsidRPr="00B804C0">
        <w:rPr>
          <w:rFonts w:cs="Traditional Arabic" w:hint="cs"/>
          <w:sz w:val="36"/>
          <w:szCs w:val="36"/>
          <w:vertAlign w:val="superscript"/>
          <w:rtl/>
        </w:rPr>
        <w:t>(</w:t>
      </w:r>
      <w:r w:rsidR="00CB3912" w:rsidRPr="00B804C0">
        <w:rPr>
          <w:rStyle w:val="a4"/>
          <w:rFonts w:cs="Traditional Arabic"/>
          <w:sz w:val="36"/>
          <w:szCs w:val="36"/>
          <w:rtl/>
        </w:rPr>
        <w:footnoteReference w:id="1756"/>
      </w:r>
      <w:r w:rsidR="00CB3912" w:rsidRPr="00B804C0">
        <w:rPr>
          <w:rFonts w:cs="Traditional Arabic" w:hint="cs"/>
          <w:sz w:val="36"/>
          <w:szCs w:val="36"/>
          <w:vertAlign w:val="superscript"/>
          <w:rtl/>
        </w:rPr>
        <w:t>)</w:t>
      </w:r>
      <w:r w:rsidR="00CB3912">
        <w:rPr>
          <w:rFonts w:cs="Traditional Arabic" w:hint="cs"/>
          <w:sz w:val="36"/>
          <w:szCs w:val="36"/>
          <w:rtl/>
        </w:rPr>
        <w:t xml:space="preserve"> , والفروع</w:t>
      </w:r>
      <w:r w:rsidR="00CB3912" w:rsidRPr="00B804C0">
        <w:rPr>
          <w:rFonts w:cs="Traditional Arabic" w:hint="cs"/>
          <w:sz w:val="36"/>
          <w:szCs w:val="36"/>
          <w:vertAlign w:val="superscript"/>
          <w:rtl/>
        </w:rPr>
        <w:t>(</w:t>
      </w:r>
      <w:r w:rsidR="00CB3912" w:rsidRPr="00B804C0">
        <w:rPr>
          <w:rStyle w:val="a4"/>
          <w:rFonts w:cs="Traditional Arabic"/>
          <w:sz w:val="36"/>
          <w:szCs w:val="36"/>
          <w:rtl/>
        </w:rPr>
        <w:footnoteReference w:id="1757"/>
      </w:r>
      <w:r w:rsidR="00CB3912" w:rsidRPr="00B804C0">
        <w:rPr>
          <w:rFonts w:cs="Traditional Arabic" w:hint="cs"/>
          <w:sz w:val="36"/>
          <w:szCs w:val="36"/>
          <w:vertAlign w:val="superscript"/>
          <w:rtl/>
        </w:rPr>
        <w:t>)</w:t>
      </w:r>
      <w:r w:rsidR="00CB3912">
        <w:rPr>
          <w:rFonts w:cs="Traditional Arabic" w:hint="cs"/>
          <w:sz w:val="36"/>
          <w:szCs w:val="36"/>
          <w:rtl/>
        </w:rPr>
        <w:t xml:space="preserve"> , والحاوي الصغير</w:t>
      </w:r>
      <w:r w:rsidR="00CB3912" w:rsidRPr="00B804C0">
        <w:rPr>
          <w:rFonts w:cs="Traditional Arabic" w:hint="cs"/>
          <w:sz w:val="36"/>
          <w:szCs w:val="36"/>
          <w:vertAlign w:val="superscript"/>
          <w:rtl/>
        </w:rPr>
        <w:t>(</w:t>
      </w:r>
      <w:r w:rsidR="00CB3912" w:rsidRPr="00B804C0">
        <w:rPr>
          <w:rStyle w:val="a4"/>
          <w:rFonts w:cs="Traditional Arabic"/>
          <w:sz w:val="36"/>
          <w:szCs w:val="36"/>
          <w:rtl/>
        </w:rPr>
        <w:footnoteReference w:id="1758"/>
      </w:r>
      <w:r w:rsidR="00CB3912" w:rsidRPr="00B804C0">
        <w:rPr>
          <w:rFonts w:cs="Traditional Arabic" w:hint="cs"/>
          <w:sz w:val="36"/>
          <w:szCs w:val="36"/>
          <w:vertAlign w:val="superscript"/>
          <w:rtl/>
        </w:rPr>
        <w:t>)</w:t>
      </w:r>
      <w:r w:rsidR="00CB3912">
        <w:rPr>
          <w:rFonts w:cs="Traditional Arabic" w:hint="cs"/>
          <w:sz w:val="36"/>
          <w:szCs w:val="36"/>
          <w:rtl/>
        </w:rPr>
        <w:t xml:space="preserve"> , والرعاية الصغرى</w:t>
      </w:r>
      <w:r w:rsidR="00CB3912" w:rsidRPr="00B804C0">
        <w:rPr>
          <w:rFonts w:cs="Traditional Arabic" w:hint="cs"/>
          <w:sz w:val="36"/>
          <w:szCs w:val="36"/>
          <w:vertAlign w:val="superscript"/>
          <w:rtl/>
        </w:rPr>
        <w:t>(</w:t>
      </w:r>
      <w:r w:rsidR="00CB3912" w:rsidRPr="00B804C0">
        <w:rPr>
          <w:rStyle w:val="a4"/>
          <w:rFonts w:cs="Traditional Arabic"/>
          <w:sz w:val="36"/>
          <w:szCs w:val="36"/>
          <w:rtl/>
        </w:rPr>
        <w:footnoteReference w:id="1759"/>
      </w:r>
      <w:r w:rsidR="00CB3912" w:rsidRPr="00B804C0">
        <w:rPr>
          <w:rFonts w:cs="Traditional Arabic" w:hint="cs"/>
          <w:sz w:val="36"/>
          <w:szCs w:val="36"/>
          <w:vertAlign w:val="superscript"/>
          <w:rtl/>
        </w:rPr>
        <w:t>)</w:t>
      </w:r>
      <w:r w:rsidR="00CB3912">
        <w:rPr>
          <w:rFonts w:cs="Traditional Arabic" w:hint="cs"/>
          <w:sz w:val="36"/>
          <w:szCs w:val="36"/>
          <w:rtl/>
        </w:rPr>
        <w:t xml:space="preserve"> , وجزم بها في الوجيز</w:t>
      </w:r>
      <w:r w:rsidR="00CB3912" w:rsidRPr="00B804C0">
        <w:rPr>
          <w:rFonts w:cs="Traditional Arabic" w:hint="cs"/>
          <w:sz w:val="36"/>
          <w:szCs w:val="36"/>
          <w:vertAlign w:val="superscript"/>
          <w:rtl/>
        </w:rPr>
        <w:t>(</w:t>
      </w:r>
      <w:r w:rsidR="00CB3912" w:rsidRPr="00B804C0">
        <w:rPr>
          <w:rStyle w:val="a4"/>
          <w:rFonts w:cs="Traditional Arabic"/>
          <w:sz w:val="36"/>
          <w:szCs w:val="36"/>
          <w:rtl/>
        </w:rPr>
        <w:footnoteReference w:id="1760"/>
      </w:r>
      <w:r w:rsidR="00CB3912" w:rsidRPr="00B804C0">
        <w:rPr>
          <w:rFonts w:cs="Traditional Arabic" w:hint="cs"/>
          <w:sz w:val="36"/>
          <w:szCs w:val="36"/>
          <w:vertAlign w:val="superscript"/>
          <w:rtl/>
        </w:rPr>
        <w:t>)</w:t>
      </w:r>
      <w:r w:rsidR="00CB3912">
        <w:rPr>
          <w:rFonts w:cs="Traditional Arabic" w:hint="cs"/>
          <w:sz w:val="36"/>
          <w:szCs w:val="36"/>
          <w:rtl/>
        </w:rPr>
        <w:t xml:space="preserve"> , وقال في الإنصاف : " وعليه جماهير الأصحاب وهو من مفردات المذهب "</w:t>
      </w:r>
      <w:r w:rsidR="00CB3912" w:rsidRPr="00B804C0">
        <w:rPr>
          <w:rFonts w:cs="Traditional Arabic" w:hint="cs"/>
          <w:sz w:val="36"/>
          <w:szCs w:val="36"/>
          <w:vertAlign w:val="superscript"/>
          <w:rtl/>
        </w:rPr>
        <w:t>(</w:t>
      </w:r>
      <w:r w:rsidR="00CB3912" w:rsidRPr="00B804C0">
        <w:rPr>
          <w:rStyle w:val="a4"/>
          <w:rFonts w:cs="Traditional Arabic"/>
          <w:sz w:val="36"/>
          <w:szCs w:val="36"/>
          <w:rtl/>
        </w:rPr>
        <w:footnoteReference w:id="1761"/>
      </w:r>
      <w:r w:rsidR="00CB3912" w:rsidRPr="00B804C0">
        <w:rPr>
          <w:rFonts w:cs="Traditional Arabic" w:hint="cs"/>
          <w:sz w:val="36"/>
          <w:szCs w:val="36"/>
          <w:vertAlign w:val="superscript"/>
          <w:rtl/>
        </w:rPr>
        <w:t>)</w:t>
      </w:r>
      <w:r>
        <w:rPr>
          <w:rFonts w:cs="Traditional Arabic" w:hint="cs"/>
          <w:sz w:val="36"/>
          <w:szCs w:val="36"/>
          <w:rtl/>
        </w:rPr>
        <w:t xml:space="preserve"> </w:t>
      </w:r>
      <w:r w:rsidR="00CB3912">
        <w:rPr>
          <w:rFonts w:cs="Traditional Arabic" w:hint="cs"/>
          <w:sz w:val="36"/>
          <w:szCs w:val="36"/>
          <w:rtl/>
        </w:rPr>
        <w:t>, وهي كما في الإقناع</w:t>
      </w:r>
      <w:r w:rsidR="00CB3912" w:rsidRPr="00B804C0">
        <w:rPr>
          <w:rFonts w:cs="Traditional Arabic" w:hint="cs"/>
          <w:sz w:val="36"/>
          <w:szCs w:val="36"/>
          <w:vertAlign w:val="superscript"/>
          <w:rtl/>
        </w:rPr>
        <w:t>(</w:t>
      </w:r>
      <w:r w:rsidR="00CB3912" w:rsidRPr="00B804C0">
        <w:rPr>
          <w:rStyle w:val="a4"/>
          <w:rFonts w:cs="Traditional Arabic"/>
          <w:sz w:val="36"/>
          <w:szCs w:val="36"/>
          <w:rtl/>
        </w:rPr>
        <w:footnoteReference w:id="1762"/>
      </w:r>
      <w:r w:rsidR="00CB3912" w:rsidRPr="00B804C0">
        <w:rPr>
          <w:rFonts w:cs="Traditional Arabic" w:hint="cs"/>
          <w:sz w:val="36"/>
          <w:szCs w:val="36"/>
          <w:vertAlign w:val="superscript"/>
          <w:rtl/>
        </w:rPr>
        <w:t>)</w:t>
      </w:r>
      <w:r w:rsidR="00CB3912">
        <w:rPr>
          <w:rFonts w:cs="Traditional Arabic" w:hint="cs"/>
          <w:sz w:val="36"/>
          <w:szCs w:val="36"/>
          <w:rtl/>
        </w:rPr>
        <w:t xml:space="preserve"> , والمنتهى</w:t>
      </w:r>
      <w:r w:rsidR="00CB3912" w:rsidRPr="00B804C0">
        <w:rPr>
          <w:rFonts w:cs="Traditional Arabic" w:hint="cs"/>
          <w:sz w:val="36"/>
          <w:szCs w:val="36"/>
          <w:vertAlign w:val="superscript"/>
          <w:rtl/>
        </w:rPr>
        <w:t>(</w:t>
      </w:r>
      <w:r w:rsidR="00CB3912" w:rsidRPr="00B804C0">
        <w:rPr>
          <w:rStyle w:val="a4"/>
          <w:rFonts w:cs="Traditional Arabic"/>
          <w:sz w:val="36"/>
          <w:szCs w:val="36"/>
          <w:rtl/>
        </w:rPr>
        <w:footnoteReference w:id="1763"/>
      </w:r>
      <w:r w:rsidR="00CB3912" w:rsidRPr="00B804C0">
        <w:rPr>
          <w:rFonts w:cs="Traditional Arabic" w:hint="cs"/>
          <w:sz w:val="36"/>
          <w:szCs w:val="36"/>
          <w:vertAlign w:val="superscript"/>
          <w:rtl/>
        </w:rPr>
        <w:t>)</w:t>
      </w:r>
      <w:r w:rsidR="00CB3912">
        <w:rPr>
          <w:rFonts w:cs="Traditional Arabic" w:hint="cs"/>
          <w:sz w:val="36"/>
          <w:szCs w:val="36"/>
          <w:rtl/>
        </w:rPr>
        <w:t xml:space="preserve"> .</w:t>
      </w:r>
    </w:p>
    <w:p w:rsidR="00CB3912" w:rsidRDefault="00CB3912" w:rsidP="004717CB">
      <w:pPr>
        <w:jc w:val="both"/>
        <w:rPr>
          <w:rFonts w:cs="Traditional Arabic"/>
          <w:sz w:val="36"/>
          <w:szCs w:val="36"/>
          <w:rtl/>
        </w:rPr>
      </w:pPr>
      <w:r>
        <w:rPr>
          <w:rFonts w:cs="Traditional Arabic" w:hint="cs"/>
          <w:sz w:val="36"/>
          <w:szCs w:val="36"/>
          <w:rtl/>
        </w:rPr>
        <w:t xml:space="preserve">الرواية الثانية : لا يرث مطلقاً . </w:t>
      </w:r>
    </w:p>
    <w:p w:rsidR="00CB3912" w:rsidRDefault="00CB3912" w:rsidP="004717CB">
      <w:pPr>
        <w:ind w:firstLine="720"/>
        <w:jc w:val="both"/>
        <w:rPr>
          <w:rFonts w:cs="Traditional Arabic"/>
          <w:sz w:val="36"/>
          <w:szCs w:val="36"/>
          <w:rtl/>
        </w:rPr>
      </w:pPr>
      <w:r>
        <w:rPr>
          <w:rFonts w:cs="Traditional Arabic" w:hint="cs"/>
          <w:sz w:val="36"/>
          <w:szCs w:val="36"/>
          <w:rtl/>
        </w:rPr>
        <w:t>وهي مقتضى عموم كلام الخرقي</w:t>
      </w:r>
      <w:r w:rsidRPr="00B804C0">
        <w:rPr>
          <w:rFonts w:cs="Traditional Arabic" w:hint="cs"/>
          <w:sz w:val="36"/>
          <w:szCs w:val="36"/>
          <w:vertAlign w:val="superscript"/>
          <w:rtl/>
        </w:rPr>
        <w:t>(</w:t>
      </w:r>
      <w:r w:rsidRPr="00B804C0">
        <w:rPr>
          <w:rStyle w:val="a4"/>
          <w:rFonts w:cs="Traditional Arabic"/>
          <w:sz w:val="36"/>
          <w:szCs w:val="36"/>
          <w:rtl/>
        </w:rPr>
        <w:footnoteReference w:id="1764"/>
      </w:r>
      <w:r w:rsidRPr="00B804C0">
        <w:rPr>
          <w:rFonts w:cs="Traditional Arabic" w:hint="cs"/>
          <w:sz w:val="36"/>
          <w:szCs w:val="36"/>
          <w:vertAlign w:val="superscript"/>
          <w:rtl/>
        </w:rPr>
        <w:t>)</w:t>
      </w:r>
      <w:r>
        <w:rPr>
          <w:rFonts w:cs="Traditional Arabic" w:hint="cs"/>
          <w:sz w:val="36"/>
          <w:szCs w:val="36"/>
          <w:rtl/>
        </w:rPr>
        <w:t xml:space="preserve"> . </w:t>
      </w:r>
    </w:p>
    <w:p w:rsidR="00CB3912" w:rsidRDefault="00CB3912" w:rsidP="004717CB">
      <w:pPr>
        <w:jc w:val="both"/>
        <w:rPr>
          <w:rFonts w:cs="Traditional Arabic"/>
          <w:sz w:val="36"/>
          <w:szCs w:val="36"/>
          <w:rtl/>
        </w:rPr>
      </w:pPr>
      <w:r>
        <w:rPr>
          <w:rFonts w:cs="Traditional Arabic" w:hint="cs"/>
          <w:sz w:val="36"/>
          <w:szCs w:val="36"/>
          <w:rtl/>
        </w:rPr>
        <w:t>الرواية الثالثة : لا يرث الباغي العادل ويرث ما عداه</w:t>
      </w:r>
      <w:r w:rsidRPr="00B804C0">
        <w:rPr>
          <w:rFonts w:cs="Traditional Arabic" w:hint="cs"/>
          <w:sz w:val="36"/>
          <w:szCs w:val="36"/>
          <w:vertAlign w:val="superscript"/>
          <w:rtl/>
        </w:rPr>
        <w:t>(</w:t>
      </w:r>
      <w:r w:rsidRPr="00B804C0">
        <w:rPr>
          <w:rStyle w:val="a4"/>
          <w:rFonts w:cs="Traditional Arabic"/>
          <w:sz w:val="36"/>
          <w:szCs w:val="36"/>
          <w:rtl/>
        </w:rPr>
        <w:footnoteReference w:id="1765"/>
      </w:r>
      <w:r w:rsidRPr="00B804C0">
        <w:rPr>
          <w:rFonts w:cs="Traditional Arabic" w:hint="cs"/>
          <w:sz w:val="36"/>
          <w:szCs w:val="36"/>
          <w:vertAlign w:val="superscript"/>
          <w:rtl/>
        </w:rPr>
        <w:t>)</w:t>
      </w:r>
      <w:r>
        <w:rPr>
          <w:rFonts w:cs="Traditional Arabic" w:hint="cs"/>
          <w:sz w:val="36"/>
          <w:szCs w:val="36"/>
          <w:rtl/>
        </w:rPr>
        <w:t xml:space="preserve"> . </w:t>
      </w:r>
    </w:p>
    <w:p w:rsidR="00CB3912" w:rsidRDefault="00CB3912" w:rsidP="004717CB">
      <w:pPr>
        <w:ind w:firstLine="720"/>
        <w:jc w:val="both"/>
        <w:rPr>
          <w:rFonts w:cs="Traditional Arabic"/>
          <w:sz w:val="36"/>
          <w:szCs w:val="36"/>
          <w:rtl/>
        </w:rPr>
      </w:pPr>
      <w:r>
        <w:rPr>
          <w:rFonts w:cs="Traditional Arabic" w:hint="cs"/>
          <w:sz w:val="36"/>
          <w:szCs w:val="36"/>
          <w:rtl/>
        </w:rPr>
        <w:t>وبناءً على هذا فإن رواية الفرق على الصحيح من المذهب , والله أعلم .</w:t>
      </w:r>
    </w:p>
    <w:p w:rsidR="00CB3912" w:rsidRPr="007D4FBC" w:rsidRDefault="00CB3912" w:rsidP="00B42740">
      <w:pPr>
        <w:spacing w:before="240"/>
        <w:jc w:val="both"/>
        <w:rPr>
          <w:rFonts w:cs="MCS Taybah S_U normal."/>
          <w:sz w:val="36"/>
          <w:szCs w:val="36"/>
          <w:rtl/>
        </w:rPr>
      </w:pPr>
      <w:r w:rsidRPr="007D4FBC">
        <w:rPr>
          <w:rFonts w:cs="MCS Taybah S_U normal." w:hint="cs"/>
          <w:sz w:val="36"/>
          <w:szCs w:val="36"/>
          <w:rtl/>
        </w:rPr>
        <w:t xml:space="preserve">ثالثاً : الجامع بين المسألتين : </w:t>
      </w:r>
    </w:p>
    <w:p w:rsidR="00CB3912" w:rsidRPr="00B42740" w:rsidRDefault="00CB3912" w:rsidP="00B42740">
      <w:pPr>
        <w:ind w:firstLine="720"/>
        <w:jc w:val="both"/>
        <w:rPr>
          <w:rFonts w:cs="Traditional Arabic"/>
          <w:sz w:val="36"/>
          <w:szCs w:val="36"/>
          <w:rtl/>
        </w:rPr>
      </w:pPr>
      <w:r>
        <w:rPr>
          <w:rFonts w:cs="Traditional Arabic" w:hint="cs"/>
          <w:sz w:val="36"/>
          <w:szCs w:val="36"/>
          <w:rtl/>
        </w:rPr>
        <w:t>أن في كل</w:t>
      </w:r>
      <w:r w:rsidR="00B42740">
        <w:rPr>
          <w:rFonts w:cs="Traditional Arabic" w:hint="cs"/>
          <w:sz w:val="36"/>
          <w:szCs w:val="36"/>
          <w:rtl/>
        </w:rPr>
        <w:t>ت</w:t>
      </w:r>
      <w:r>
        <w:rPr>
          <w:rFonts w:cs="Traditional Arabic" w:hint="cs"/>
          <w:sz w:val="36"/>
          <w:szCs w:val="36"/>
          <w:rtl/>
        </w:rPr>
        <w:t xml:space="preserve">ا المسألتين روح مورثه خرجت بسببه أو مباشرته . </w:t>
      </w:r>
    </w:p>
    <w:p w:rsidR="00CB3912" w:rsidRPr="007D4FBC" w:rsidRDefault="00CB3912" w:rsidP="00B42740">
      <w:pPr>
        <w:spacing w:before="240" w:line="264" w:lineRule="auto"/>
        <w:jc w:val="both"/>
        <w:rPr>
          <w:rFonts w:cs="MCS Taybah S_U normal."/>
          <w:sz w:val="36"/>
          <w:szCs w:val="36"/>
          <w:rtl/>
        </w:rPr>
      </w:pPr>
      <w:r w:rsidRPr="007D4FBC">
        <w:rPr>
          <w:rFonts w:cs="MCS Taybah S_U normal." w:hint="cs"/>
          <w:sz w:val="36"/>
          <w:szCs w:val="36"/>
          <w:rtl/>
        </w:rPr>
        <w:t xml:space="preserve">رابعاً : الفرق بين المسألتين : </w:t>
      </w:r>
    </w:p>
    <w:p w:rsidR="00CB3912" w:rsidRDefault="00CB3912" w:rsidP="00B42740">
      <w:pPr>
        <w:spacing w:line="264" w:lineRule="auto"/>
        <w:ind w:firstLine="720"/>
        <w:jc w:val="both"/>
        <w:rPr>
          <w:rFonts w:cs="Traditional Arabic"/>
          <w:sz w:val="36"/>
          <w:szCs w:val="36"/>
          <w:rtl/>
        </w:rPr>
      </w:pPr>
      <w:r>
        <w:rPr>
          <w:rFonts w:cs="Traditional Arabic" w:hint="cs"/>
          <w:sz w:val="36"/>
          <w:szCs w:val="36"/>
          <w:rtl/>
        </w:rPr>
        <w:t>أن قتل العمد والخطأ مضمون بقصاص أو دية أو كفارة بخلاف القتل بحق فإنه غير مضمون لأنه قتل مستحق فهو غير متهم فيه</w:t>
      </w:r>
      <w:r w:rsidRPr="00B804C0">
        <w:rPr>
          <w:rFonts w:cs="Traditional Arabic" w:hint="cs"/>
          <w:sz w:val="36"/>
          <w:szCs w:val="36"/>
          <w:vertAlign w:val="superscript"/>
          <w:rtl/>
        </w:rPr>
        <w:t>(</w:t>
      </w:r>
      <w:r w:rsidRPr="00B804C0">
        <w:rPr>
          <w:rStyle w:val="a4"/>
          <w:rFonts w:cs="Traditional Arabic"/>
          <w:sz w:val="36"/>
          <w:szCs w:val="36"/>
          <w:rtl/>
        </w:rPr>
        <w:footnoteReference w:id="1766"/>
      </w:r>
      <w:r w:rsidRPr="00B804C0">
        <w:rPr>
          <w:rFonts w:cs="Traditional Arabic" w:hint="cs"/>
          <w:sz w:val="36"/>
          <w:szCs w:val="36"/>
          <w:vertAlign w:val="superscript"/>
          <w:rtl/>
        </w:rPr>
        <w:t>)</w:t>
      </w:r>
      <w:r>
        <w:rPr>
          <w:rFonts w:cs="Traditional Arabic" w:hint="cs"/>
          <w:sz w:val="36"/>
          <w:szCs w:val="36"/>
          <w:rtl/>
        </w:rPr>
        <w:t xml:space="preserve"> .</w:t>
      </w:r>
    </w:p>
    <w:p w:rsidR="00CB3912" w:rsidRPr="007D4FBC" w:rsidRDefault="00CB3912" w:rsidP="00B42740">
      <w:pPr>
        <w:spacing w:before="240" w:line="264" w:lineRule="auto"/>
        <w:jc w:val="both"/>
        <w:rPr>
          <w:rFonts w:cs="MCS Taybah S_U normal."/>
          <w:sz w:val="36"/>
          <w:szCs w:val="36"/>
          <w:rtl/>
        </w:rPr>
      </w:pPr>
      <w:r w:rsidRPr="007D4FBC">
        <w:rPr>
          <w:rFonts w:cs="MCS Taybah S_U normal." w:hint="cs"/>
          <w:sz w:val="36"/>
          <w:szCs w:val="36"/>
          <w:rtl/>
        </w:rPr>
        <w:t xml:space="preserve">خامساً : دراسة مسألتي الفرق : </w:t>
      </w:r>
    </w:p>
    <w:p w:rsidR="00CB3912" w:rsidRDefault="00CB3912" w:rsidP="009B77F5">
      <w:pPr>
        <w:spacing w:line="264" w:lineRule="auto"/>
        <w:ind w:firstLine="720"/>
        <w:jc w:val="both"/>
        <w:rPr>
          <w:rFonts w:cs="Traditional Arabic"/>
          <w:sz w:val="36"/>
          <w:szCs w:val="36"/>
          <w:rtl/>
        </w:rPr>
      </w:pPr>
      <w:r>
        <w:rPr>
          <w:rFonts w:cs="Traditional Arabic" w:hint="cs"/>
          <w:sz w:val="36"/>
          <w:szCs w:val="36"/>
          <w:rtl/>
        </w:rPr>
        <w:t>أجمع العلماء على أن القاتل العمد لا يرث من المقتول شيئاً</w:t>
      </w:r>
      <w:r w:rsidRPr="00B804C0">
        <w:rPr>
          <w:rFonts w:cs="Traditional Arabic" w:hint="cs"/>
          <w:sz w:val="36"/>
          <w:szCs w:val="36"/>
          <w:vertAlign w:val="superscript"/>
          <w:rtl/>
        </w:rPr>
        <w:t>(</w:t>
      </w:r>
      <w:r w:rsidRPr="00B804C0">
        <w:rPr>
          <w:rStyle w:val="a4"/>
          <w:rFonts w:cs="Traditional Arabic"/>
          <w:sz w:val="36"/>
          <w:szCs w:val="36"/>
          <w:rtl/>
        </w:rPr>
        <w:footnoteReference w:id="1767"/>
      </w:r>
      <w:r w:rsidRPr="00B804C0">
        <w:rPr>
          <w:rFonts w:cs="Traditional Arabic" w:hint="cs"/>
          <w:sz w:val="36"/>
          <w:szCs w:val="36"/>
          <w:vertAlign w:val="superscript"/>
          <w:rtl/>
        </w:rPr>
        <w:t>)</w:t>
      </w:r>
      <w:r w:rsidR="009B77F5">
        <w:rPr>
          <w:rFonts w:cs="Traditional Arabic" w:hint="cs"/>
          <w:sz w:val="36"/>
          <w:szCs w:val="36"/>
          <w:rtl/>
        </w:rPr>
        <w:t xml:space="preserve"> , وذلك لقول الرسول</w:t>
      </w:r>
      <w:r w:rsidR="009B77F5">
        <w:rPr>
          <w:rFonts w:cs="Traditional Arabic" w:hint="eastAsia"/>
          <w:sz w:val="36"/>
          <w:szCs w:val="36"/>
          <w:rtl/>
        </w:rPr>
        <w:t> </w:t>
      </w:r>
      <w:r>
        <w:rPr>
          <w:rFonts w:cs="Traditional Arabic" w:hint="cs"/>
          <w:sz w:val="36"/>
          <w:szCs w:val="36"/>
        </w:rPr>
        <w:sym w:font="AGA Arabesque" w:char="F065"/>
      </w:r>
      <w:r>
        <w:rPr>
          <w:rFonts w:cs="Traditional Arabic" w:hint="cs"/>
          <w:sz w:val="36"/>
          <w:szCs w:val="36"/>
          <w:rtl/>
        </w:rPr>
        <w:t xml:space="preserve"> : ( </w:t>
      </w:r>
      <w:bookmarkStart w:id="230" w:name="ح72"/>
      <w:r>
        <w:rPr>
          <w:rFonts w:cs="Traditional Arabic" w:hint="cs"/>
          <w:sz w:val="36"/>
          <w:szCs w:val="36"/>
          <w:rtl/>
        </w:rPr>
        <w:t xml:space="preserve">لا يرث القاتل شيئاً </w:t>
      </w:r>
      <w:bookmarkEnd w:id="230"/>
      <w:r>
        <w:rPr>
          <w:rFonts w:cs="Traditional Arabic" w:hint="cs"/>
          <w:sz w:val="36"/>
          <w:szCs w:val="36"/>
          <w:rtl/>
        </w:rPr>
        <w:t>)</w:t>
      </w:r>
      <w:r w:rsidRPr="00494DE7">
        <w:rPr>
          <w:rFonts w:cs="Traditional Arabic" w:hint="cs"/>
          <w:sz w:val="36"/>
          <w:szCs w:val="36"/>
          <w:vertAlign w:val="superscript"/>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1768"/>
      </w:r>
      <w:r w:rsidRPr="00B804C0">
        <w:rPr>
          <w:rFonts w:cs="Traditional Arabic" w:hint="cs"/>
          <w:sz w:val="36"/>
          <w:szCs w:val="36"/>
          <w:vertAlign w:val="superscript"/>
          <w:rtl/>
        </w:rPr>
        <w:t>)</w:t>
      </w:r>
      <w:r>
        <w:rPr>
          <w:rFonts w:cs="Traditional Arabic" w:hint="cs"/>
          <w:sz w:val="36"/>
          <w:szCs w:val="36"/>
          <w:rtl/>
        </w:rPr>
        <w:t xml:space="preserve"> .</w:t>
      </w:r>
    </w:p>
    <w:p w:rsidR="00CB3912" w:rsidRDefault="00CB3912" w:rsidP="00B42740">
      <w:pPr>
        <w:spacing w:line="264" w:lineRule="auto"/>
        <w:ind w:firstLine="720"/>
        <w:jc w:val="both"/>
        <w:rPr>
          <w:rFonts w:cs="Traditional Arabic"/>
          <w:sz w:val="36"/>
          <w:szCs w:val="36"/>
          <w:rtl/>
        </w:rPr>
      </w:pPr>
      <w:r>
        <w:rPr>
          <w:rFonts w:cs="Traditional Arabic" w:hint="cs"/>
          <w:sz w:val="36"/>
          <w:szCs w:val="36"/>
          <w:rtl/>
        </w:rPr>
        <w:t xml:space="preserve">أما القتل بحق كالقتل قصاصاً أو حداً فإن الفقهاء رحمهم الله فيه على قولين : </w:t>
      </w:r>
    </w:p>
    <w:p w:rsidR="00CB3912" w:rsidRPr="007D4FBC" w:rsidRDefault="00CB3912" w:rsidP="00B42740">
      <w:pPr>
        <w:spacing w:before="240"/>
        <w:jc w:val="both"/>
        <w:rPr>
          <w:rFonts w:cs="AL-Mohanad Bold"/>
          <w:sz w:val="36"/>
          <w:szCs w:val="36"/>
          <w:rtl/>
        </w:rPr>
      </w:pPr>
      <w:r w:rsidRPr="007D4FBC">
        <w:rPr>
          <w:rFonts w:cs="AL-Mohanad Bold" w:hint="cs"/>
          <w:sz w:val="36"/>
          <w:szCs w:val="36"/>
          <w:rtl/>
        </w:rPr>
        <w:t xml:space="preserve">القول الأول : </w:t>
      </w:r>
    </w:p>
    <w:p w:rsidR="00CB3912" w:rsidRDefault="00CB3912" w:rsidP="004717CB">
      <w:pPr>
        <w:ind w:firstLine="720"/>
        <w:jc w:val="both"/>
        <w:rPr>
          <w:rFonts w:cs="Traditional Arabic"/>
          <w:sz w:val="36"/>
          <w:szCs w:val="36"/>
          <w:rtl/>
        </w:rPr>
      </w:pPr>
      <w:r>
        <w:rPr>
          <w:rFonts w:cs="Traditional Arabic" w:hint="cs"/>
          <w:sz w:val="36"/>
          <w:szCs w:val="36"/>
          <w:rtl/>
        </w:rPr>
        <w:t xml:space="preserve">أنه يرث </w:t>
      </w:r>
    </w:p>
    <w:p w:rsidR="00CB3912" w:rsidRDefault="00CB3912" w:rsidP="004717CB">
      <w:pPr>
        <w:ind w:firstLine="720"/>
        <w:jc w:val="both"/>
        <w:rPr>
          <w:rFonts w:cs="Traditional Arabic"/>
          <w:sz w:val="36"/>
          <w:szCs w:val="36"/>
          <w:rtl/>
        </w:rPr>
      </w:pPr>
      <w:r>
        <w:rPr>
          <w:rFonts w:cs="Traditional Arabic" w:hint="cs"/>
          <w:sz w:val="36"/>
          <w:szCs w:val="36"/>
          <w:rtl/>
        </w:rPr>
        <w:t>وهو قول الجمهور من الحنفية</w:t>
      </w:r>
      <w:r w:rsidRPr="00B804C0">
        <w:rPr>
          <w:rFonts w:cs="Traditional Arabic" w:hint="cs"/>
          <w:sz w:val="36"/>
          <w:szCs w:val="36"/>
          <w:vertAlign w:val="superscript"/>
          <w:rtl/>
        </w:rPr>
        <w:t>(</w:t>
      </w:r>
      <w:r w:rsidRPr="00B804C0">
        <w:rPr>
          <w:rStyle w:val="a4"/>
          <w:rFonts w:cs="Traditional Arabic"/>
          <w:sz w:val="36"/>
          <w:szCs w:val="36"/>
          <w:rtl/>
        </w:rPr>
        <w:footnoteReference w:id="1769"/>
      </w:r>
      <w:r w:rsidRPr="00B804C0">
        <w:rPr>
          <w:rFonts w:cs="Traditional Arabic" w:hint="cs"/>
          <w:sz w:val="36"/>
          <w:szCs w:val="36"/>
          <w:vertAlign w:val="superscript"/>
          <w:rtl/>
        </w:rPr>
        <w:t>)</w:t>
      </w:r>
      <w:r>
        <w:rPr>
          <w:rFonts w:cs="Traditional Arabic" w:hint="cs"/>
          <w:sz w:val="36"/>
          <w:szCs w:val="36"/>
          <w:rtl/>
        </w:rPr>
        <w:t xml:space="preserve"> , والمالكية</w:t>
      </w:r>
      <w:r w:rsidRPr="00B804C0">
        <w:rPr>
          <w:rFonts w:cs="Traditional Arabic" w:hint="cs"/>
          <w:sz w:val="36"/>
          <w:szCs w:val="36"/>
          <w:vertAlign w:val="superscript"/>
          <w:rtl/>
        </w:rPr>
        <w:t>(</w:t>
      </w:r>
      <w:r w:rsidRPr="00B804C0">
        <w:rPr>
          <w:rStyle w:val="a4"/>
          <w:rFonts w:cs="Traditional Arabic"/>
          <w:sz w:val="36"/>
          <w:szCs w:val="36"/>
          <w:rtl/>
        </w:rPr>
        <w:footnoteReference w:id="1770"/>
      </w:r>
      <w:r w:rsidRPr="00B804C0">
        <w:rPr>
          <w:rFonts w:cs="Traditional Arabic" w:hint="cs"/>
          <w:sz w:val="36"/>
          <w:szCs w:val="36"/>
          <w:vertAlign w:val="superscript"/>
          <w:rtl/>
        </w:rPr>
        <w:t>)</w:t>
      </w:r>
      <w:r>
        <w:rPr>
          <w:rFonts w:cs="Traditional Arabic" w:hint="cs"/>
          <w:sz w:val="36"/>
          <w:szCs w:val="36"/>
          <w:rtl/>
        </w:rPr>
        <w:t xml:space="preserve"> , وبعض من الشافعية</w:t>
      </w:r>
      <w:r w:rsidRPr="00B804C0">
        <w:rPr>
          <w:rFonts w:cs="Traditional Arabic" w:hint="cs"/>
          <w:sz w:val="36"/>
          <w:szCs w:val="36"/>
          <w:vertAlign w:val="superscript"/>
          <w:rtl/>
        </w:rPr>
        <w:t>(</w:t>
      </w:r>
      <w:r w:rsidRPr="00B804C0">
        <w:rPr>
          <w:rStyle w:val="a4"/>
          <w:rFonts w:cs="Traditional Arabic"/>
          <w:sz w:val="36"/>
          <w:szCs w:val="36"/>
          <w:rtl/>
        </w:rPr>
        <w:footnoteReference w:id="1771"/>
      </w:r>
      <w:r w:rsidRPr="00B804C0">
        <w:rPr>
          <w:rFonts w:cs="Traditional Arabic" w:hint="cs"/>
          <w:sz w:val="36"/>
          <w:szCs w:val="36"/>
          <w:vertAlign w:val="superscript"/>
          <w:rtl/>
        </w:rPr>
        <w:t>)</w:t>
      </w:r>
      <w:r>
        <w:rPr>
          <w:rFonts w:cs="Traditional Arabic" w:hint="cs"/>
          <w:sz w:val="36"/>
          <w:szCs w:val="36"/>
          <w:rtl/>
        </w:rPr>
        <w:t xml:space="preserve"> , وقول  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1772"/>
      </w:r>
      <w:r w:rsidRPr="00B804C0">
        <w:rPr>
          <w:rFonts w:cs="Traditional Arabic" w:hint="cs"/>
          <w:sz w:val="36"/>
          <w:szCs w:val="36"/>
          <w:vertAlign w:val="superscript"/>
          <w:rtl/>
        </w:rPr>
        <w:t>)</w:t>
      </w:r>
      <w:r>
        <w:rPr>
          <w:rFonts w:cs="Traditional Arabic" w:hint="cs"/>
          <w:sz w:val="36"/>
          <w:szCs w:val="36"/>
          <w:rtl/>
        </w:rPr>
        <w:t xml:space="preserve"> .</w:t>
      </w:r>
    </w:p>
    <w:p w:rsidR="00CB3912" w:rsidRPr="007D4FBC" w:rsidRDefault="00CB3912" w:rsidP="004717CB">
      <w:pPr>
        <w:jc w:val="both"/>
        <w:rPr>
          <w:rFonts w:cs="AL-Mohanad Bold"/>
          <w:sz w:val="36"/>
          <w:szCs w:val="36"/>
          <w:rtl/>
        </w:rPr>
      </w:pPr>
      <w:r w:rsidRPr="007D4FBC">
        <w:rPr>
          <w:rFonts w:cs="AL-Mohanad Bold" w:hint="cs"/>
          <w:sz w:val="36"/>
          <w:szCs w:val="36"/>
          <w:rtl/>
        </w:rPr>
        <w:t xml:space="preserve">القول الثاني : </w:t>
      </w:r>
    </w:p>
    <w:p w:rsidR="00CB3912" w:rsidRDefault="00CB3912" w:rsidP="004717CB">
      <w:pPr>
        <w:ind w:firstLine="720"/>
        <w:jc w:val="both"/>
        <w:rPr>
          <w:rFonts w:cs="Traditional Arabic"/>
          <w:sz w:val="36"/>
          <w:szCs w:val="36"/>
          <w:rtl/>
        </w:rPr>
      </w:pPr>
      <w:r>
        <w:rPr>
          <w:rFonts w:cs="Traditional Arabic" w:hint="cs"/>
          <w:sz w:val="36"/>
          <w:szCs w:val="36"/>
          <w:rtl/>
        </w:rPr>
        <w:t xml:space="preserve">أنه لا يرث </w:t>
      </w:r>
    </w:p>
    <w:p w:rsidR="00CB3912" w:rsidRDefault="00CB3912" w:rsidP="004717CB">
      <w:pPr>
        <w:ind w:firstLine="720"/>
        <w:jc w:val="both"/>
        <w:rPr>
          <w:rFonts w:cs="Traditional Arabic"/>
          <w:sz w:val="36"/>
          <w:szCs w:val="36"/>
          <w:rtl/>
        </w:rPr>
      </w:pPr>
      <w:r>
        <w:rPr>
          <w:rFonts w:cs="Traditional Arabic" w:hint="cs"/>
          <w:sz w:val="36"/>
          <w:szCs w:val="36"/>
          <w:rtl/>
        </w:rPr>
        <w:t>وهو الصحيح من مذهب الشافعية</w:t>
      </w:r>
      <w:r w:rsidRPr="00B804C0">
        <w:rPr>
          <w:rFonts w:cs="Traditional Arabic" w:hint="cs"/>
          <w:sz w:val="36"/>
          <w:szCs w:val="36"/>
          <w:vertAlign w:val="superscript"/>
          <w:rtl/>
        </w:rPr>
        <w:t>(</w:t>
      </w:r>
      <w:r w:rsidRPr="00B804C0">
        <w:rPr>
          <w:rStyle w:val="a4"/>
          <w:rFonts w:cs="Traditional Arabic"/>
          <w:sz w:val="36"/>
          <w:szCs w:val="36"/>
          <w:rtl/>
        </w:rPr>
        <w:footnoteReference w:id="1773"/>
      </w:r>
      <w:r w:rsidRPr="00B804C0">
        <w:rPr>
          <w:rFonts w:cs="Traditional Arabic" w:hint="cs"/>
          <w:sz w:val="36"/>
          <w:szCs w:val="36"/>
          <w:vertAlign w:val="superscript"/>
          <w:rtl/>
        </w:rPr>
        <w:t>)</w:t>
      </w:r>
      <w:r w:rsidR="009B77F5">
        <w:rPr>
          <w:rFonts w:cs="Traditional Arabic" w:hint="cs"/>
          <w:sz w:val="36"/>
          <w:szCs w:val="36"/>
          <w:rtl/>
        </w:rPr>
        <w:t xml:space="preserve"> ، ورواية عند الحنابلة</w:t>
      </w:r>
      <w:r w:rsidR="009B77F5" w:rsidRPr="009B77F5">
        <w:rPr>
          <w:rFonts w:cs="Traditional Arabic" w:hint="cs"/>
          <w:sz w:val="36"/>
          <w:szCs w:val="36"/>
          <w:vertAlign w:val="superscript"/>
          <w:rtl/>
        </w:rPr>
        <w:t>(</w:t>
      </w:r>
      <w:r w:rsidR="009B77F5" w:rsidRPr="009B77F5">
        <w:rPr>
          <w:rStyle w:val="a4"/>
          <w:rFonts w:cs="Traditional Arabic"/>
          <w:sz w:val="36"/>
          <w:szCs w:val="36"/>
          <w:rtl/>
        </w:rPr>
        <w:footnoteReference w:id="1774"/>
      </w:r>
      <w:r w:rsidR="009B77F5" w:rsidRPr="009B77F5">
        <w:rPr>
          <w:rFonts w:cs="Traditional Arabic" w:hint="cs"/>
          <w:sz w:val="36"/>
          <w:szCs w:val="36"/>
          <w:vertAlign w:val="superscript"/>
          <w:rtl/>
        </w:rPr>
        <w:t xml:space="preserve">) </w:t>
      </w:r>
      <w:r w:rsidR="009B77F5">
        <w:rPr>
          <w:rFonts w:cs="Traditional Arabic" w:hint="cs"/>
          <w:sz w:val="36"/>
          <w:szCs w:val="36"/>
          <w:rtl/>
        </w:rPr>
        <w:t xml:space="preserve">. </w:t>
      </w:r>
    </w:p>
    <w:p w:rsidR="00CB3912" w:rsidRPr="007D4FBC" w:rsidRDefault="00CB3912" w:rsidP="004717CB">
      <w:pPr>
        <w:jc w:val="both"/>
        <w:rPr>
          <w:rFonts w:cs="AL-Mohanad Bold"/>
          <w:sz w:val="36"/>
          <w:szCs w:val="36"/>
          <w:rtl/>
        </w:rPr>
      </w:pPr>
      <w:r w:rsidRPr="007D4FBC">
        <w:rPr>
          <w:rFonts w:cs="AL-Mohanad Bold" w:hint="cs"/>
          <w:sz w:val="36"/>
          <w:szCs w:val="36"/>
          <w:rtl/>
        </w:rPr>
        <w:t xml:space="preserve">الأدلة : </w:t>
      </w:r>
    </w:p>
    <w:p w:rsidR="00CB3912" w:rsidRPr="007D4FBC" w:rsidRDefault="00CB3912" w:rsidP="009B77F5">
      <w:pPr>
        <w:jc w:val="both"/>
        <w:rPr>
          <w:rFonts w:cs="AL-Mohanad Bold"/>
          <w:sz w:val="36"/>
          <w:szCs w:val="36"/>
          <w:rtl/>
        </w:rPr>
      </w:pPr>
      <w:r w:rsidRPr="007D4FBC">
        <w:rPr>
          <w:rFonts w:cs="AL-Mohanad Bold" w:hint="cs"/>
          <w:sz w:val="36"/>
          <w:szCs w:val="36"/>
          <w:rtl/>
        </w:rPr>
        <w:t xml:space="preserve">دليل القول الأول : </w:t>
      </w:r>
    </w:p>
    <w:p w:rsidR="00CB3912" w:rsidRDefault="00CB3912" w:rsidP="004717CB">
      <w:pPr>
        <w:ind w:firstLine="720"/>
        <w:jc w:val="both"/>
        <w:rPr>
          <w:rFonts w:cs="Traditional Arabic"/>
          <w:sz w:val="36"/>
          <w:szCs w:val="36"/>
          <w:rtl/>
        </w:rPr>
      </w:pPr>
      <w:r>
        <w:rPr>
          <w:rFonts w:cs="Traditional Arabic" w:hint="cs"/>
          <w:sz w:val="36"/>
          <w:szCs w:val="36"/>
          <w:rtl/>
        </w:rPr>
        <w:t xml:space="preserve">أن فاعله فعل فعلاً مأذوناً له فيه فلم يمنع الميراث </w:t>
      </w:r>
      <w:r w:rsidRPr="00B804C0">
        <w:rPr>
          <w:rFonts w:cs="Traditional Arabic" w:hint="cs"/>
          <w:sz w:val="36"/>
          <w:szCs w:val="36"/>
          <w:vertAlign w:val="superscript"/>
          <w:rtl/>
        </w:rPr>
        <w:t>(</w:t>
      </w:r>
      <w:r w:rsidRPr="00B804C0">
        <w:rPr>
          <w:rStyle w:val="a4"/>
          <w:rFonts w:cs="Traditional Arabic"/>
          <w:sz w:val="36"/>
          <w:szCs w:val="36"/>
          <w:rtl/>
        </w:rPr>
        <w:footnoteReference w:id="1775"/>
      </w:r>
      <w:r w:rsidRPr="00B804C0">
        <w:rPr>
          <w:rFonts w:cs="Traditional Arabic" w:hint="cs"/>
          <w:sz w:val="36"/>
          <w:szCs w:val="36"/>
          <w:vertAlign w:val="superscript"/>
          <w:rtl/>
        </w:rPr>
        <w:t>)</w:t>
      </w:r>
      <w:r>
        <w:rPr>
          <w:rFonts w:cs="Traditional Arabic" w:hint="cs"/>
          <w:sz w:val="36"/>
          <w:szCs w:val="36"/>
          <w:rtl/>
        </w:rPr>
        <w:t xml:space="preserve">.  </w:t>
      </w:r>
    </w:p>
    <w:p w:rsidR="00CB3912" w:rsidRPr="007D4FBC" w:rsidRDefault="00CB3912" w:rsidP="004717CB">
      <w:pPr>
        <w:jc w:val="both"/>
        <w:rPr>
          <w:rFonts w:cs="AL-Mohanad Bold"/>
          <w:sz w:val="36"/>
          <w:szCs w:val="36"/>
          <w:rtl/>
        </w:rPr>
      </w:pPr>
      <w:r w:rsidRPr="007D4FBC">
        <w:rPr>
          <w:rFonts w:cs="AL-Mohanad Bold" w:hint="cs"/>
          <w:sz w:val="36"/>
          <w:szCs w:val="36"/>
          <w:rtl/>
        </w:rPr>
        <w:t xml:space="preserve">دليل القول الثاني : </w:t>
      </w:r>
    </w:p>
    <w:p w:rsidR="00CB3912" w:rsidRDefault="00CB3912" w:rsidP="004717CB">
      <w:pPr>
        <w:ind w:firstLine="720"/>
        <w:jc w:val="both"/>
        <w:rPr>
          <w:rFonts w:cs="Traditional Arabic"/>
          <w:sz w:val="36"/>
          <w:szCs w:val="36"/>
          <w:rtl/>
        </w:rPr>
      </w:pPr>
      <w:r>
        <w:rPr>
          <w:rFonts w:cs="Traditional Arabic" w:hint="cs"/>
          <w:sz w:val="36"/>
          <w:szCs w:val="36"/>
          <w:rtl/>
        </w:rPr>
        <w:t xml:space="preserve">قول الرسول </w:t>
      </w:r>
      <w:r>
        <w:rPr>
          <w:rFonts w:cs="Traditional Arabic" w:hint="cs"/>
          <w:sz w:val="36"/>
          <w:szCs w:val="36"/>
        </w:rPr>
        <w:sym w:font="AGA Arabesque" w:char="F065"/>
      </w:r>
      <w:r>
        <w:rPr>
          <w:rFonts w:cs="Traditional Arabic" w:hint="cs"/>
          <w:sz w:val="36"/>
          <w:szCs w:val="36"/>
          <w:rtl/>
        </w:rPr>
        <w:t xml:space="preserve"> : ( لا يرث القاتل شيئاً )</w:t>
      </w:r>
      <w:r w:rsidRPr="007D4FBC">
        <w:rPr>
          <w:rFonts w:cs="Traditional Arabic" w:hint="cs"/>
          <w:sz w:val="36"/>
          <w:szCs w:val="36"/>
          <w:vertAlign w:val="superscript"/>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1776"/>
      </w:r>
      <w:r w:rsidRPr="00B804C0">
        <w:rPr>
          <w:rFonts w:cs="Traditional Arabic" w:hint="cs"/>
          <w:sz w:val="36"/>
          <w:szCs w:val="36"/>
          <w:vertAlign w:val="superscript"/>
          <w:rtl/>
        </w:rPr>
        <w:t>)</w:t>
      </w:r>
      <w:r>
        <w:rPr>
          <w:rFonts w:cs="Traditional Arabic" w:hint="cs"/>
          <w:sz w:val="36"/>
          <w:szCs w:val="36"/>
          <w:rtl/>
        </w:rPr>
        <w:t xml:space="preserve"> .</w:t>
      </w:r>
    </w:p>
    <w:p w:rsidR="00CB3912" w:rsidRPr="007D4FBC" w:rsidRDefault="00CB3912" w:rsidP="004717CB">
      <w:pPr>
        <w:jc w:val="both"/>
        <w:rPr>
          <w:rFonts w:cs="AL-Mohanad Bold"/>
          <w:sz w:val="36"/>
          <w:szCs w:val="36"/>
          <w:rtl/>
        </w:rPr>
      </w:pPr>
      <w:r w:rsidRPr="007D4FBC">
        <w:rPr>
          <w:rFonts w:cs="AL-Mohanad Bold" w:hint="cs"/>
          <w:sz w:val="36"/>
          <w:szCs w:val="36"/>
          <w:rtl/>
        </w:rPr>
        <w:t xml:space="preserve">وجه الدلالة : </w:t>
      </w:r>
    </w:p>
    <w:p w:rsidR="00CB3912" w:rsidRDefault="00CB3912" w:rsidP="004717CB">
      <w:pPr>
        <w:ind w:firstLine="720"/>
        <w:jc w:val="both"/>
        <w:rPr>
          <w:rFonts w:cs="Traditional Arabic"/>
          <w:sz w:val="36"/>
          <w:szCs w:val="36"/>
          <w:rtl/>
        </w:rPr>
      </w:pPr>
      <w:r>
        <w:rPr>
          <w:rFonts w:cs="Traditional Arabic" w:hint="cs"/>
          <w:sz w:val="36"/>
          <w:szCs w:val="36"/>
          <w:rtl/>
        </w:rPr>
        <w:t>أن هذا النص وغيره لم يفرق بين العمد والخطأ والمضمون وغير المضمون</w:t>
      </w:r>
      <w:r w:rsidRPr="00B804C0">
        <w:rPr>
          <w:rFonts w:cs="Traditional Arabic" w:hint="cs"/>
          <w:sz w:val="36"/>
          <w:szCs w:val="36"/>
          <w:vertAlign w:val="superscript"/>
          <w:rtl/>
        </w:rPr>
        <w:t>(</w:t>
      </w:r>
      <w:r w:rsidRPr="00B804C0">
        <w:rPr>
          <w:rStyle w:val="a4"/>
          <w:rFonts w:cs="Traditional Arabic"/>
          <w:sz w:val="36"/>
          <w:szCs w:val="36"/>
          <w:rtl/>
        </w:rPr>
        <w:footnoteReference w:id="1777"/>
      </w:r>
      <w:r w:rsidRPr="00B804C0">
        <w:rPr>
          <w:rFonts w:cs="Traditional Arabic" w:hint="cs"/>
          <w:sz w:val="36"/>
          <w:szCs w:val="36"/>
          <w:vertAlign w:val="superscript"/>
          <w:rtl/>
        </w:rPr>
        <w:t>)</w:t>
      </w:r>
      <w:r>
        <w:rPr>
          <w:rFonts w:cs="Traditional Arabic" w:hint="cs"/>
          <w:sz w:val="36"/>
          <w:szCs w:val="36"/>
          <w:rtl/>
        </w:rPr>
        <w:t xml:space="preserve"> .</w:t>
      </w:r>
    </w:p>
    <w:p w:rsidR="00CB3912" w:rsidRPr="007D4FBC" w:rsidRDefault="00CB3912" w:rsidP="004717CB">
      <w:pPr>
        <w:jc w:val="both"/>
        <w:rPr>
          <w:rFonts w:cs="AL-Mohanad Bold"/>
          <w:sz w:val="36"/>
          <w:szCs w:val="36"/>
          <w:rtl/>
        </w:rPr>
      </w:pPr>
      <w:r w:rsidRPr="007D4FBC">
        <w:rPr>
          <w:rFonts w:cs="AL-Mohanad Bold" w:hint="cs"/>
          <w:sz w:val="36"/>
          <w:szCs w:val="36"/>
          <w:rtl/>
        </w:rPr>
        <w:t xml:space="preserve">المناقشة : </w:t>
      </w:r>
    </w:p>
    <w:p w:rsidR="00CB3912" w:rsidRDefault="00CB3912" w:rsidP="004717CB">
      <w:pPr>
        <w:ind w:firstLine="720"/>
        <w:jc w:val="both"/>
        <w:rPr>
          <w:rFonts w:cs="Traditional Arabic"/>
          <w:sz w:val="36"/>
          <w:szCs w:val="36"/>
          <w:rtl/>
        </w:rPr>
      </w:pPr>
      <w:r>
        <w:rPr>
          <w:rFonts w:cs="Traditional Arabic" w:hint="cs"/>
          <w:sz w:val="36"/>
          <w:szCs w:val="36"/>
          <w:rtl/>
        </w:rPr>
        <w:t>قال الموفق رحمه الله : " ولأنه حرم الميراث في محل الوفاق كيلا يفضي إلى إيجاد القتل المحرم ، وزجراً عن إعدام النفس المعصومة , وفي مسألتنا حرمان الميراث يمنع إقامة الحدود الواجبة واستيفاء الحقوق المشروعة ولا يفضي إلى قتل محرم .. "</w:t>
      </w:r>
      <w:r w:rsidRPr="00B804C0">
        <w:rPr>
          <w:rFonts w:cs="Traditional Arabic" w:hint="cs"/>
          <w:sz w:val="36"/>
          <w:szCs w:val="36"/>
          <w:vertAlign w:val="superscript"/>
          <w:rtl/>
        </w:rPr>
        <w:t>(</w:t>
      </w:r>
      <w:r w:rsidRPr="00B804C0">
        <w:rPr>
          <w:rStyle w:val="a4"/>
          <w:rFonts w:cs="Traditional Arabic"/>
          <w:sz w:val="36"/>
          <w:szCs w:val="36"/>
          <w:rtl/>
        </w:rPr>
        <w:footnoteReference w:id="1778"/>
      </w:r>
      <w:r w:rsidRPr="00B804C0">
        <w:rPr>
          <w:rFonts w:cs="Traditional Arabic" w:hint="cs"/>
          <w:sz w:val="36"/>
          <w:szCs w:val="36"/>
          <w:vertAlign w:val="superscript"/>
          <w:rtl/>
        </w:rPr>
        <w:t>)</w:t>
      </w:r>
    </w:p>
    <w:p w:rsidR="00CB3912" w:rsidRPr="007D4FBC" w:rsidRDefault="00CB3912" w:rsidP="004717CB">
      <w:pPr>
        <w:jc w:val="both"/>
        <w:rPr>
          <w:rFonts w:cs="AL-Mohanad Bold"/>
          <w:sz w:val="36"/>
          <w:szCs w:val="36"/>
          <w:rtl/>
        </w:rPr>
      </w:pPr>
      <w:r w:rsidRPr="007D4FBC">
        <w:rPr>
          <w:rFonts w:cs="AL-Mohanad Bold" w:hint="cs"/>
          <w:sz w:val="36"/>
          <w:szCs w:val="36"/>
          <w:rtl/>
        </w:rPr>
        <w:t xml:space="preserve">الترجيح : </w:t>
      </w:r>
    </w:p>
    <w:p w:rsidR="00CB3912" w:rsidRDefault="00CB3912" w:rsidP="004717CB">
      <w:pPr>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والله أعلم </w:t>
      </w:r>
      <w:r>
        <w:rPr>
          <w:rFonts w:cs="Traditional Arabic"/>
          <w:sz w:val="36"/>
          <w:szCs w:val="36"/>
          <w:rtl/>
        </w:rPr>
        <w:t>–</w:t>
      </w:r>
      <w:r>
        <w:rPr>
          <w:rFonts w:cs="Traditional Arabic" w:hint="cs"/>
          <w:sz w:val="36"/>
          <w:szCs w:val="36"/>
          <w:rtl/>
        </w:rPr>
        <w:t xml:space="preserve"> أن القول الأول هو الراجح وذلك لقوة دليله . </w:t>
      </w:r>
    </w:p>
    <w:p w:rsidR="00CB3912" w:rsidRPr="007D4FBC" w:rsidRDefault="00CB3912" w:rsidP="009B77F5">
      <w:pPr>
        <w:spacing w:before="240"/>
        <w:jc w:val="both"/>
        <w:rPr>
          <w:rFonts w:cs="MCS Taybah S_U normal."/>
          <w:sz w:val="36"/>
          <w:szCs w:val="36"/>
          <w:rtl/>
        </w:rPr>
      </w:pPr>
      <w:r w:rsidRPr="007D4FBC">
        <w:rPr>
          <w:rFonts w:cs="MCS Taybah S_U normal." w:hint="cs"/>
          <w:sz w:val="36"/>
          <w:szCs w:val="36"/>
          <w:rtl/>
        </w:rPr>
        <w:t xml:space="preserve">سادساً : درجة الفرق : </w:t>
      </w:r>
    </w:p>
    <w:p w:rsidR="00CB3912" w:rsidRDefault="00CB3912" w:rsidP="004717CB">
      <w:pPr>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والله أعلم </w:t>
      </w:r>
      <w:r>
        <w:rPr>
          <w:rFonts w:cs="Traditional Arabic"/>
          <w:sz w:val="36"/>
          <w:szCs w:val="36"/>
          <w:rtl/>
        </w:rPr>
        <w:t>–</w:t>
      </w:r>
      <w:r>
        <w:rPr>
          <w:rFonts w:cs="Traditional Arabic" w:hint="cs"/>
          <w:sz w:val="36"/>
          <w:szCs w:val="36"/>
          <w:rtl/>
        </w:rPr>
        <w:t xml:space="preserve"> أن الفرق قوي ومعتبر .      </w:t>
      </w:r>
    </w:p>
    <w:p w:rsidR="00CB3912" w:rsidRPr="00D00A28" w:rsidRDefault="00CB3912" w:rsidP="004717CB">
      <w:pPr>
        <w:jc w:val="center"/>
        <w:rPr>
          <w:rFonts w:cs="AL-Mohanad Bold"/>
          <w:b/>
          <w:bCs/>
          <w:sz w:val="32"/>
          <w:szCs w:val="32"/>
          <w:rtl/>
          <w:lang w:eastAsia="ar-SA"/>
        </w:rPr>
      </w:pPr>
      <w:r>
        <w:rPr>
          <w:rFonts w:cs="Traditional Arabic"/>
          <w:sz w:val="36"/>
          <w:szCs w:val="36"/>
          <w:rtl/>
        </w:rPr>
        <w:br w:type="page"/>
      </w:r>
      <w:r>
        <w:rPr>
          <w:rFonts w:cs="Traditional Arabic" w:hint="cs"/>
          <w:sz w:val="36"/>
          <w:szCs w:val="36"/>
          <w:rtl/>
        </w:rPr>
        <w:t xml:space="preserve">    </w:t>
      </w:r>
      <w:r w:rsidRPr="00B804C0">
        <w:rPr>
          <w:rFonts w:cs="MCS Shafa S_U normal." w:hint="cs"/>
          <w:sz w:val="36"/>
          <w:szCs w:val="36"/>
          <w:rtl/>
        </w:rPr>
        <w:t xml:space="preserve">المبحث </w:t>
      </w:r>
      <w:r>
        <w:rPr>
          <w:rFonts w:cs="MCS Shafa S_U normal." w:hint="cs"/>
          <w:sz w:val="36"/>
          <w:szCs w:val="36"/>
          <w:rtl/>
        </w:rPr>
        <w:t>التاسع</w:t>
      </w:r>
      <w:r w:rsidRPr="00B804C0">
        <w:rPr>
          <w:rFonts w:cs="MCS Shafa S_U normal." w:hint="cs"/>
          <w:sz w:val="36"/>
          <w:szCs w:val="36"/>
          <w:rtl/>
        </w:rPr>
        <w:t xml:space="preserve"> :</w:t>
      </w:r>
    </w:p>
    <w:p w:rsidR="00CB3912" w:rsidRPr="00B804C0" w:rsidRDefault="00CB3912" w:rsidP="00C32147">
      <w:pPr>
        <w:spacing w:before="240"/>
        <w:jc w:val="center"/>
        <w:rPr>
          <w:rFonts w:cs="Traditional Arabic"/>
          <w:b/>
          <w:bCs/>
          <w:sz w:val="36"/>
          <w:szCs w:val="36"/>
          <w:u w:val="single"/>
          <w:rtl/>
        </w:rPr>
      </w:pPr>
      <w:r>
        <w:rPr>
          <w:rFonts w:cs="MCS Taybah S_U normal." w:hint="cs"/>
          <w:sz w:val="36"/>
          <w:szCs w:val="36"/>
          <w:rtl/>
        </w:rPr>
        <w:t>الفرق بين من أسلم قبل قسمة التركة ومن أ</w:t>
      </w:r>
      <w:r w:rsidR="00C32147">
        <w:rPr>
          <w:rFonts w:cs="MCS Taybah S_U normal." w:hint="cs"/>
          <w:sz w:val="36"/>
          <w:szCs w:val="36"/>
          <w:rtl/>
        </w:rPr>
        <w:t>ُ</w:t>
      </w:r>
      <w:r>
        <w:rPr>
          <w:rFonts w:cs="MCS Taybah S_U normal." w:hint="cs"/>
          <w:sz w:val="36"/>
          <w:szCs w:val="36"/>
          <w:rtl/>
        </w:rPr>
        <w:t>عتق قبل قسمتها من حيث الإرث</w:t>
      </w:r>
    </w:p>
    <w:p w:rsidR="00F8631E" w:rsidRDefault="00CB3912" w:rsidP="004717CB">
      <w:pPr>
        <w:spacing w:before="240"/>
        <w:jc w:val="both"/>
        <w:rPr>
          <w:rFonts w:cs="MCS Taybah S_U normal."/>
          <w:sz w:val="36"/>
          <w:szCs w:val="36"/>
          <w:rtl/>
        </w:rPr>
      </w:pPr>
      <w:r w:rsidRPr="00B804C0">
        <w:rPr>
          <w:rFonts w:cs="MCS Taybah S_U normal." w:hint="cs"/>
          <w:sz w:val="36"/>
          <w:szCs w:val="36"/>
          <w:rtl/>
        </w:rPr>
        <w:t xml:space="preserve">أولاً : نص الإمام في الفرق بين المسألتين : </w:t>
      </w:r>
    </w:p>
    <w:p w:rsidR="00CB3912" w:rsidRPr="00F8631E" w:rsidRDefault="00CB3912" w:rsidP="004717CB">
      <w:pPr>
        <w:ind w:firstLine="720"/>
        <w:jc w:val="both"/>
        <w:rPr>
          <w:rFonts w:cs="MCS Taybah S_U normal."/>
          <w:sz w:val="36"/>
          <w:szCs w:val="36"/>
          <w:rtl/>
        </w:rPr>
      </w:pPr>
      <w:r>
        <w:rPr>
          <w:rFonts w:cs="Traditional Arabic" w:hint="cs"/>
          <w:sz w:val="36"/>
          <w:szCs w:val="36"/>
          <w:rtl/>
        </w:rPr>
        <w:t>روى الخلال رحمه الله بسنده</w:t>
      </w:r>
      <w:r w:rsidR="00C32147">
        <w:rPr>
          <w:rFonts w:cs="Traditional Arabic" w:hint="cs"/>
          <w:sz w:val="36"/>
          <w:szCs w:val="36"/>
          <w:rtl/>
        </w:rPr>
        <w:t xml:space="preserve"> عن الإمام أحمد رحمه الله أن سُئ</w:t>
      </w:r>
      <w:r>
        <w:rPr>
          <w:rFonts w:cs="Traditional Arabic" w:hint="cs"/>
          <w:sz w:val="36"/>
          <w:szCs w:val="36"/>
          <w:rtl/>
        </w:rPr>
        <w:t xml:space="preserve">ل : " عن من أسلم على ميراث قبل أن يقسم ؟ </w:t>
      </w:r>
    </w:p>
    <w:p w:rsidR="00CB3912" w:rsidRDefault="00CB3912" w:rsidP="004717CB">
      <w:pPr>
        <w:jc w:val="both"/>
        <w:rPr>
          <w:rFonts w:cs="Traditional Arabic"/>
          <w:sz w:val="36"/>
          <w:szCs w:val="36"/>
          <w:rtl/>
        </w:rPr>
      </w:pPr>
      <w:r>
        <w:rPr>
          <w:rFonts w:cs="Traditional Arabic" w:hint="cs"/>
          <w:sz w:val="36"/>
          <w:szCs w:val="36"/>
          <w:rtl/>
        </w:rPr>
        <w:t>قال : إذا أسلم على ميراث قبل أن يقسم فله الميراث .</w:t>
      </w:r>
    </w:p>
    <w:p w:rsidR="00CB3912" w:rsidRDefault="00CB3912" w:rsidP="004717CB">
      <w:pPr>
        <w:jc w:val="both"/>
        <w:rPr>
          <w:rFonts w:cs="Traditional Arabic"/>
          <w:sz w:val="36"/>
          <w:szCs w:val="36"/>
          <w:rtl/>
        </w:rPr>
      </w:pPr>
      <w:r>
        <w:rPr>
          <w:rFonts w:cs="Traditional Arabic" w:hint="cs"/>
          <w:sz w:val="36"/>
          <w:szCs w:val="36"/>
          <w:rtl/>
        </w:rPr>
        <w:t>قال : فإذا أعتق العبد على ميراث لم ي</w:t>
      </w:r>
      <w:r w:rsidR="00C32147">
        <w:rPr>
          <w:rFonts w:cs="Traditional Arabic" w:hint="cs"/>
          <w:sz w:val="36"/>
          <w:szCs w:val="36"/>
          <w:rtl/>
        </w:rPr>
        <w:t>ُ</w:t>
      </w:r>
      <w:r>
        <w:rPr>
          <w:rFonts w:cs="Traditional Arabic" w:hint="cs"/>
          <w:sz w:val="36"/>
          <w:szCs w:val="36"/>
          <w:rtl/>
        </w:rPr>
        <w:t>ق</w:t>
      </w:r>
      <w:r w:rsidR="00C32147">
        <w:rPr>
          <w:rFonts w:cs="Traditional Arabic" w:hint="cs"/>
          <w:sz w:val="36"/>
          <w:szCs w:val="36"/>
          <w:rtl/>
        </w:rPr>
        <w:t>ْ</w:t>
      </w:r>
      <w:r>
        <w:rPr>
          <w:rFonts w:cs="Traditional Arabic" w:hint="cs"/>
          <w:sz w:val="36"/>
          <w:szCs w:val="36"/>
          <w:rtl/>
        </w:rPr>
        <w:t>س</w:t>
      </w:r>
      <w:r w:rsidR="00C32147">
        <w:rPr>
          <w:rFonts w:cs="Traditional Arabic" w:hint="cs"/>
          <w:sz w:val="36"/>
          <w:szCs w:val="36"/>
          <w:rtl/>
        </w:rPr>
        <w:t>َ</w:t>
      </w:r>
      <w:r>
        <w:rPr>
          <w:rFonts w:cs="Traditional Arabic" w:hint="cs"/>
          <w:sz w:val="36"/>
          <w:szCs w:val="36"/>
          <w:rtl/>
        </w:rPr>
        <w:t xml:space="preserve">م له " </w:t>
      </w:r>
      <w:r w:rsidRPr="00B804C0">
        <w:rPr>
          <w:rFonts w:cs="Traditional Arabic" w:hint="cs"/>
          <w:sz w:val="36"/>
          <w:szCs w:val="36"/>
          <w:vertAlign w:val="superscript"/>
          <w:rtl/>
        </w:rPr>
        <w:t>(</w:t>
      </w:r>
      <w:r w:rsidRPr="00B804C0">
        <w:rPr>
          <w:rStyle w:val="a4"/>
          <w:rFonts w:cs="Traditional Arabic"/>
          <w:sz w:val="36"/>
          <w:szCs w:val="36"/>
          <w:rtl/>
        </w:rPr>
        <w:footnoteReference w:id="1779"/>
      </w:r>
      <w:r w:rsidRPr="00B804C0">
        <w:rPr>
          <w:rFonts w:cs="Traditional Arabic" w:hint="cs"/>
          <w:sz w:val="36"/>
          <w:szCs w:val="36"/>
          <w:vertAlign w:val="superscript"/>
          <w:rtl/>
        </w:rPr>
        <w:t>)</w:t>
      </w:r>
      <w:r>
        <w:rPr>
          <w:rFonts w:cs="Traditional Arabic" w:hint="cs"/>
          <w:sz w:val="36"/>
          <w:szCs w:val="36"/>
          <w:rtl/>
        </w:rPr>
        <w:t xml:space="preserve"> .</w:t>
      </w:r>
    </w:p>
    <w:p w:rsidR="00CB3912" w:rsidRPr="00CA7BB9" w:rsidRDefault="00CB3912" w:rsidP="00C32147">
      <w:pPr>
        <w:spacing w:before="240"/>
        <w:jc w:val="both"/>
        <w:rPr>
          <w:rFonts w:cs="MCS Taybah S_U normal."/>
          <w:sz w:val="36"/>
          <w:szCs w:val="36"/>
          <w:rtl/>
        </w:rPr>
      </w:pPr>
      <w:r w:rsidRPr="00CA7BB9">
        <w:rPr>
          <w:rFonts w:cs="MCS Taybah S_U normal." w:hint="cs"/>
          <w:sz w:val="36"/>
          <w:szCs w:val="36"/>
          <w:rtl/>
        </w:rPr>
        <w:t xml:space="preserve">ثانياً : بيان مكانة الرواية في المذهب : </w:t>
      </w:r>
    </w:p>
    <w:p w:rsidR="00CB3912" w:rsidRDefault="00CB3912" w:rsidP="004717CB">
      <w:pPr>
        <w:ind w:firstLine="720"/>
        <w:jc w:val="both"/>
        <w:rPr>
          <w:rFonts w:cs="Traditional Arabic"/>
          <w:sz w:val="36"/>
          <w:szCs w:val="36"/>
          <w:rtl/>
        </w:rPr>
      </w:pPr>
      <w:r>
        <w:rPr>
          <w:rFonts w:cs="Traditional Arabic" w:hint="cs"/>
          <w:sz w:val="36"/>
          <w:szCs w:val="36"/>
          <w:rtl/>
        </w:rPr>
        <w:t>إذا أسلم الكافر قبل قسمة التركة فإنه قد روي عن الإمام أحمد رحمه الله فيها روايتان , والمذهب على أنه يرث كما سبق بيانه</w:t>
      </w:r>
      <w:r w:rsidRPr="00B804C0">
        <w:rPr>
          <w:rFonts w:cs="Traditional Arabic" w:hint="cs"/>
          <w:sz w:val="36"/>
          <w:szCs w:val="36"/>
          <w:vertAlign w:val="superscript"/>
          <w:rtl/>
        </w:rPr>
        <w:t>(</w:t>
      </w:r>
      <w:r w:rsidRPr="00B804C0">
        <w:rPr>
          <w:rStyle w:val="a4"/>
          <w:rFonts w:cs="Traditional Arabic"/>
          <w:sz w:val="36"/>
          <w:szCs w:val="36"/>
          <w:rtl/>
        </w:rPr>
        <w:footnoteReference w:id="1780"/>
      </w:r>
      <w:r w:rsidRPr="00B804C0">
        <w:rPr>
          <w:rFonts w:cs="Traditional Arabic" w:hint="cs"/>
          <w:sz w:val="36"/>
          <w:szCs w:val="36"/>
          <w:vertAlign w:val="superscript"/>
          <w:rtl/>
        </w:rPr>
        <w:t>)</w:t>
      </w:r>
      <w:r>
        <w:rPr>
          <w:rFonts w:cs="Traditional Arabic" w:hint="cs"/>
          <w:sz w:val="36"/>
          <w:szCs w:val="36"/>
          <w:rtl/>
        </w:rPr>
        <w:t xml:space="preserve"> .</w:t>
      </w:r>
    </w:p>
    <w:p w:rsidR="00CB3912" w:rsidRDefault="00CB3912" w:rsidP="004717CB">
      <w:pPr>
        <w:ind w:firstLine="720"/>
        <w:jc w:val="both"/>
        <w:rPr>
          <w:rFonts w:cs="Traditional Arabic"/>
          <w:sz w:val="36"/>
          <w:szCs w:val="36"/>
          <w:rtl/>
        </w:rPr>
      </w:pPr>
      <w:r>
        <w:rPr>
          <w:rFonts w:cs="Traditional Arabic" w:hint="cs"/>
          <w:sz w:val="36"/>
          <w:szCs w:val="36"/>
          <w:rtl/>
        </w:rPr>
        <w:t>أما إذا أ</w:t>
      </w:r>
      <w:r w:rsidR="00C32147">
        <w:rPr>
          <w:rFonts w:cs="Traditional Arabic" w:hint="cs"/>
          <w:sz w:val="36"/>
          <w:szCs w:val="36"/>
          <w:rtl/>
        </w:rPr>
        <w:t>ُ</w:t>
      </w:r>
      <w:r>
        <w:rPr>
          <w:rFonts w:cs="Traditional Arabic" w:hint="cs"/>
          <w:sz w:val="36"/>
          <w:szCs w:val="36"/>
          <w:rtl/>
        </w:rPr>
        <w:t xml:space="preserve">عتق العبد بعد موت مورثه وقبل قسمة التركة فقد روي عن الإمام رحمه الله فيها روايتان أيضاً : </w:t>
      </w:r>
    </w:p>
    <w:p w:rsidR="00CB3912" w:rsidRDefault="00C32147" w:rsidP="00DF0AB5">
      <w:pPr>
        <w:jc w:val="both"/>
        <w:rPr>
          <w:rFonts w:cs="Traditional Arabic"/>
          <w:sz w:val="36"/>
          <w:szCs w:val="36"/>
          <w:rtl/>
        </w:rPr>
      </w:pPr>
      <w:r>
        <w:rPr>
          <w:rFonts w:cs="Traditional Arabic" w:hint="cs"/>
          <w:sz w:val="36"/>
          <w:szCs w:val="36"/>
          <w:rtl/>
        </w:rPr>
        <w:t>الرواية الأولى : لا</w:t>
      </w:r>
      <w:r w:rsidR="00CB3912">
        <w:rPr>
          <w:rFonts w:cs="Traditional Arabic" w:hint="cs"/>
          <w:sz w:val="36"/>
          <w:szCs w:val="36"/>
          <w:rtl/>
        </w:rPr>
        <w:t xml:space="preserve"> </w:t>
      </w:r>
      <w:r w:rsidR="00DF0AB5">
        <w:rPr>
          <w:rFonts w:cs="Traditional Arabic" w:hint="cs"/>
          <w:sz w:val="36"/>
          <w:szCs w:val="36"/>
          <w:rtl/>
        </w:rPr>
        <w:t>ي</w:t>
      </w:r>
      <w:r w:rsidR="00CB3912">
        <w:rPr>
          <w:rFonts w:cs="Traditional Arabic" w:hint="cs"/>
          <w:sz w:val="36"/>
          <w:szCs w:val="36"/>
          <w:rtl/>
        </w:rPr>
        <w:t xml:space="preserve">رث </w:t>
      </w:r>
    </w:p>
    <w:p w:rsidR="00CB3912" w:rsidRDefault="00CB3912" w:rsidP="004717CB">
      <w:pPr>
        <w:ind w:firstLine="720"/>
        <w:jc w:val="both"/>
        <w:rPr>
          <w:rFonts w:cs="Traditional Arabic"/>
          <w:sz w:val="36"/>
          <w:szCs w:val="36"/>
          <w:rtl/>
        </w:rPr>
      </w:pPr>
      <w:r>
        <w:rPr>
          <w:rFonts w:cs="Traditional Arabic" w:hint="cs"/>
          <w:sz w:val="36"/>
          <w:szCs w:val="36"/>
          <w:rtl/>
        </w:rPr>
        <w:t>اختارها صاحب الهداية وقال : " لا يرثه رواية واحدة "</w:t>
      </w:r>
      <w:r>
        <w:rPr>
          <w:rFonts w:cs="Traditional Arabic" w:hint="cs"/>
          <w:sz w:val="36"/>
          <w:szCs w:val="36"/>
          <w:vertAlign w:val="superscript"/>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1781"/>
      </w:r>
      <w:r w:rsidRPr="00B804C0">
        <w:rPr>
          <w:rFonts w:cs="Traditional Arabic" w:hint="cs"/>
          <w:sz w:val="36"/>
          <w:szCs w:val="36"/>
          <w:vertAlign w:val="superscript"/>
          <w:rtl/>
        </w:rPr>
        <w:t>)</w:t>
      </w:r>
      <w:r>
        <w:rPr>
          <w:rFonts w:cs="Traditional Arabic" w:hint="cs"/>
          <w:sz w:val="36"/>
          <w:szCs w:val="36"/>
          <w:rtl/>
        </w:rPr>
        <w:t xml:space="preserve"> , واختارها في المغني</w:t>
      </w:r>
      <w:r w:rsidRPr="00B804C0">
        <w:rPr>
          <w:rFonts w:cs="Traditional Arabic" w:hint="cs"/>
          <w:sz w:val="36"/>
          <w:szCs w:val="36"/>
          <w:vertAlign w:val="superscript"/>
          <w:rtl/>
        </w:rPr>
        <w:t>(</w:t>
      </w:r>
      <w:r w:rsidRPr="00B804C0">
        <w:rPr>
          <w:rStyle w:val="a4"/>
          <w:rFonts w:cs="Traditional Arabic"/>
          <w:sz w:val="36"/>
          <w:szCs w:val="36"/>
          <w:rtl/>
        </w:rPr>
        <w:footnoteReference w:id="1782"/>
      </w:r>
      <w:r w:rsidRPr="00B804C0">
        <w:rPr>
          <w:rFonts w:cs="Traditional Arabic" w:hint="cs"/>
          <w:sz w:val="36"/>
          <w:szCs w:val="36"/>
          <w:vertAlign w:val="superscript"/>
          <w:rtl/>
        </w:rPr>
        <w:t>)</w:t>
      </w:r>
      <w:r>
        <w:rPr>
          <w:rFonts w:cs="Traditional Arabic" w:hint="cs"/>
          <w:sz w:val="36"/>
          <w:szCs w:val="36"/>
          <w:rtl/>
        </w:rPr>
        <w:t xml:space="preserve"> , والكافي</w:t>
      </w:r>
      <w:r w:rsidRPr="00B804C0">
        <w:rPr>
          <w:rFonts w:cs="Traditional Arabic" w:hint="cs"/>
          <w:sz w:val="36"/>
          <w:szCs w:val="36"/>
          <w:vertAlign w:val="superscript"/>
          <w:rtl/>
        </w:rPr>
        <w:t>(</w:t>
      </w:r>
      <w:r w:rsidRPr="00B804C0">
        <w:rPr>
          <w:rStyle w:val="a4"/>
          <w:rFonts w:cs="Traditional Arabic"/>
          <w:sz w:val="36"/>
          <w:szCs w:val="36"/>
          <w:rtl/>
        </w:rPr>
        <w:footnoteReference w:id="1783"/>
      </w:r>
      <w:r w:rsidRPr="00B804C0">
        <w:rPr>
          <w:rFonts w:cs="Traditional Arabic" w:hint="cs"/>
          <w:sz w:val="36"/>
          <w:szCs w:val="36"/>
          <w:vertAlign w:val="superscript"/>
          <w:rtl/>
        </w:rPr>
        <w:t>)</w:t>
      </w:r>
      <w:r>
        <w:rPr>
          <w:rFonts w:cs="Traditional Arabic" w:hint="cs"/>
          <w:sz w:val="36"/>
          <w:szCs w:val="36"/>
          <w:rtl/>
        </w:rPr>
        <w:t xml:space="preserve"> , وجزم بها في المحرر</w:t>
      </w:r>
      <w:r w:rsidRPr="00B804C0">
        <w:rPr>
          <w:rFonts w:cs="Traditional Arabic" w:hint="cs"/>
          <w:sz w:val="36"/>
          <w:szCs w:val="36"/>
          <w:vertAlign w:val="superscript"/>
          <w:rtl/>
        </w:rPr>
        <w:t>(</w:t>
      </w:r>
      <w:r w:rsidRPr="00B804C0">
        <w:rPr>
          <w:rStyle w:val="a4"/>
          <w:rFonts w:cs="Traditional Arabic"/>
          <w:sz w:val="36"/>
          <w:szCs w:val="36"/>
          <w:rtl/>
        </w:rPr>
        <w:footnoteReference w:id="1784"/>
      </w:r>
      <w:r w:rsidRPr="00B804C0">
        <w:rPr>
          <w:rFonts w:cs="Traditional Arabic" w:hint="cs"/>
          <w:sz w:val="36"/>
          <w:szCs w:val="36"/>
          <w:vertAlign w:val="superscript"/>
          <w:rtl/>
        </w:rPr>
        <w:t>)</w:t>
      </w:r>
      <w:r>
        <w:rPr>
          <w:rFonts w:cs="Traditional Arabic" w:hint="cs"/>
          <w:sz w:val="36"/>
          <w:szCs w:val="36"/>
          <w:rtl/>
        </w:rPr>
        <w:t xml:space="preserve"> , وصححها في الفروع</w:t>
      </w:r>
      <w:r w:rsidRPr="00B804C0">
        <w:rPr>
          <w:rFonts w:cs="Traditional Arabic" w:hint="cs"/>
          <w:sz w:val="36"/>
          <w:szCs w:val="36"/>
          <w:vertAlign w:val="superscript"/>
          <w:rtl/>
        </w:rPr>
        <w:t>(</w:t>
      </w:r>
      <w:r w:rsidRPr="00B804C0">
        <w:rPr>
          <w:rStyle w:val="a4"/>
          <w:rFonts w:cs="Traditional Arabic"/>
          <w:sz w:val="36"/>
          <w:szCs w:val="36"/>
          <w:rtl/>
        </w:rPr>
        <w:footnoteReference w:id="1785"/>
      </w:r>
      <w:r w:rsidRPr="00B804C0">
        <w:rPr>
          <w:rFonts w:cs="Traditional Arabic" w:hint="cs"/>
          <w:sz w:val="36"/>
          <w:szCs w:val="36"/>
          <w:vertAlign w:val="superscript"/>
          <w:rtl/>
        </w:rPr>
        <w:t>)</w:t>
      </w:r>
      <w:r>
        <w:rPr>
          <w:rFonts w:cs="Traditional Arabic" w:hint="cs"/>
          <w:sz w:val="36"/>
          <w:szCs w:val="36"/>
          <w:rtl/>
        </w:rPr>
        <w:t xml:space="preserve"> , وقالا صاحبا الحاوي الصغير</w:t>
      </w:r>
      <w:r w:rsidRPr="00B804C0">
        <w:rPr>
          <w:rFonts w:cs="Traditional Arabic" w:hint="cs"/>
          <w:sz w:val="36"/>
          <w:szCs w:val="36"/>
          <w:vertAlign w:val="superscript"/>
          <w:rtl/>
        </w:rPr>
        <w:t>(</w:t>
      </w:r>
      <w:r w:rsidRPr="00B804C0">
        <w:rPr>
          <w:rStyle w:val="a4"/>
          <w:rFonts w:cs="Traditional Arabic"/>
          <w:sz w:val="36"/>
          <w:szCs w:val="36"/>
          <w:rtl/>
        </w:rPr>
        <w:footnoteReference w:id="1786"/>
      </w:r>
      <w:r w:rsidRPr="00B804C0">
        <w:rPr>
          <w:rFonts w:cs="Traditional Arabic" w:hint="cs"/>
          <w:sz w:val="36"/>
          <w:szCs w:val="36"/>
          <w:vertAlign w:val="superscript"/>
          <w:rtl/>
        </w:rPr>
        <w:t>)</w:t>
      </w:r>
      <w:r>
        <w:rPr>
          <w:rFonts w:cs="Traditional Arabic" w:hint="cs"/>
          <w:sz w:val="36"/>
          <w:szCs w:val="36"/>
          <w:rtl/>
        </w:rPr>
        <w:t xml:space="preserve"> والرعاية الصغرى</w:t>
      </w:r>
      <w:r w:rsidRPr="00B804C0">
        <w:rPr>
          <w:rFonts w:cs="Traditional Arabic" w:hint="cs"/>
          <w:sz w:val="36"/>
          <w:szCs w:val="36"/>
          <w:vertAlign w:val="superscript"/>
          <w:rtl/>
        </w:rPr>
        <w:t>(</w:t>
      </w:r>
      <w:r w:rsidRPr="00B804C0">
        <w:rPr>
          <w:rStyle w:val="a4"/>
          <w:rFonts w:cs="Traditional Arabic"/>
          <w:sz w:val="36"/>
          <w:szCs w:val="36"/>
          <w:rtl/>
        </w:rPr>
        <w:footnoteReference w:id="1787"/>
      </w:r>
      <w:r w:rsidRPr="00B804C0">
        <w:rPr>
          <w:rFonts w:cs="Traditional Arabic" w:hint="cs"/>
          <w:sz w:val="36"/>
          <w:szCs w:val="36"/>
          <w:vertAlign w:val="superscript"/>
          <w:rtl/>
        </w:rPr>
        <w:t>)</w:t>
      </w:r>
      <w:r>
        <w:rPr>
          <w:rFonts w:cs="Traditional Arabic" w:hint="cs"/>
          <w:sz w:val="36"/>
          <w:szCs w:val="36"/>
          <w:rtl/>
        </w:rPr>
        <w:t xml:space="preserve"> : " والمذهب توريث من أسلم لا من عتق " , وجزم بها في الوجيز </w:t>
      </w:r>
      <w:r w:rsidRPr="00B804C0">
        <w:rPr>
          <w:rFonts w:cs="Traditional Arabic" w:hint="cs"/>
          <w:sz w:val="36"/>
          <w:szCs w:val="36"/>
          <w:vertAlign w:val="superscript"/>
          <w:rtl/>
        </w:rPr>
        <w:t>(</w:t>
      </w:r>
      <w:r w:rsidRPr="00B804C0">
        <w:rPr>
          <w:rStyle w:val="a4"/>
          <w:rFonts w:cs="Traditional Arabic"/>
          <w:sz w:val="36"/>
          <w:szCs w:val="36"/>
          <w:rtl/>
        </w:rPr>
        <w:footnoteReference w:id="1788"/>
      </w:r>
      <w:r w:rsidRPr="00B804C0">
        <w:rPr>
          <w:rFonts w:cs="Traditional Arabic" w:hint="cs"/>
          <w:sz w:val="36"/>
          <w:szCs w:val="36"/>
          <w:vertAlign w:val="superscript"/>
          <w:rtl/>
        </w:rPr>
        <w:t>)</w:t>
      </w:r>
      <w:r>
        <w:rPr>
          <w:rFonts w:cs="Traditional Arabic" w:hint="cs"/>
          <w:sz w:val="36"/>
          <w:szCs w:val="36"/>
          <w:rtl/>
        </w:rPr>
        <w:t xml:space="preserve"> , وقال في الإنصاف : " وهو الصحيح من المذهب وعليه أكثر الأصحاب "</w:t>
      </w:r>
      <w:r w:rsidRPr="00B804C0">
        <w:rPr>
          <w:rFonts w:cs="Traditional Arabic" w:hint="cs"/>
          <w:sz w:val="36"/>
          <w:szCs w:val="36"/>
          <w:vertAlign w:val="superscript"/>
          <w:rtl/>
        </w:rPr>
        <w:t>(</w:t>
      </w:r>
      <w:r w:rsidRPr="00B804C0">
        <w:rPr>
          <w:rStyle w:val="a4"/>
          <w:rFonts w:cs="Traditional Arabic"/>
          <w:sz w:val="36"/>
          <w:szCs w:val="36"/>
          <w:rtl/>
        </w:rPr>
        <w:footnoteReference w:id="1789"/>
      </w:r>
      <w:r w:rsidRPr="00B804C0">
        <w:rPr>
          <w:rFonts w:cs="Traditional Arabic" w:hint="cs"/>
          <w:sz w:val="36"/>
          <w:szCs w:val="36"/>
          <w:vertAlign w:val="superscript"/>
          <w:rtl/>
        </w:rPr>
        <w:t>)</w:t>
      </w:r>
      <w:r>
        <w:rPr>
          <w:rFonts w:cs="Traditional Arabic" w:hint="cs"/>
          <w:sz w:val="36"/>
          <w:szCs w:val="36"/>
          <w:rtl/>
        </w:rPr>
        <w:t xml:space="preserve"> , وهي كما في الإقناع</w:t>
      </w:r>
      <w:r w:rsidRPr="00B804C0">
        <w:rPr>
          <w:rFonts w:cs="Traditional Arabic" w:hint="cs"/>
          <w:sz w:val="36"/>
          <w:szCs w:val="36"/>
          <w:vertAlign w:val="superscript"/>
          <w:rtl/>
        </w:rPr>
        <w:t>(</w:t>
      </w:r>
      <w:r w:rsidRPr="00B804C0">
        <w:rPr>
          <w:rStyle w:val="a4"/>
          <w:rFonts w:cs="Traditional Arabic"/>
          <w:sz w:val="36"/>
          <w:szCs w:val="36"/>
          <w:rtl/>
        </w:rPr>
        <w:footnoteReference w:id="1790"/>
      </w:r>
      <w:r w:rsidRPr="00B804C0">
        <w:rPr>
          <w:rFonts w:cs="Traditional Arabic" w:hint="cs"/>
          <w:sz w:val="36"/>
          <w:szCs w:val="36"/>
          <w:vertAlign w:val="superscript"/>
          <w:rtl/>
        </w:rPr>
        <w:t>)</w:t>
      </w:r>
      <w:r>
        <w:rPr>
          <w:rFonts w:cs="Traditional Arabic" w:hint="cs"/>
          <w:sz w:val="36"/>
          <w:szCs w:val="36"/>
          <w:rtl/>
        </w:rPr>
        <w:t xml:space="preserve"> , والمنتهى </w:t>
      </w:r>
      <w:r w:rsidRPr="00B804C0">
        <w:rPr>
          <w:rFonts w:cs="Traditional Arabic" w:hint="cs"/>
          <w:sz w:val="36"/>
          <w:szCs w:val="36"/>
          <w:vertAlign w:val="superscript"/>
          <w:rtl/>
        </w:rPr>
        <w:t>(</w:t>
      </w:r>
      <w:r w:rsidRPr="00B804C0">
        <w:rPr>
          <w:rStyle w:val="a4"/>
          <w:rFonts w:cs="Traditional Arabic"/>
          <w:sz w:val="36"/>
          <w:szCs w:val="36"/>
          <w:rtl/>
        </w:rPr>
        <w:footnoteReference w:id="1791"/>
      </w:r>
      <w:r w:rsidRPr="00B804C0">
        <w:rPr>
          <w:rFonts w:cs="Traditional Arabic" w:hint="cs"/>
          <w:sz w:val="36"/>
          <w:szCs w:val="36"/>
          <w:vertAlign w:val="superscript"/>
          <w:rtl/>
        </w:rPr>
        <w:t>)</w:t>
      </w:r>
      <w:r>
        <w:rPr>
          <w:rFonts w:cs="Traditional Arabic" w:hint="cs"/>
          <w:sz w:val="36"/>
          <w:szCs w:val="36"/>
          <w:rtl/>
        </w:rPr>
        <w:t xml:space="preserve"> .</w:t>
      </w:r>
    </w:p>
    <w:p w:rsidR="00CB3912" w:rsidRDefault="00CB3912" w:rsidP="004717CB">
      <w:pPr>
        <w:jc w:val="both"/>
        <w:rPr>
          <w:rFonts w:cs="Traditional Arabic"/>
          <w:sz w:val="36"/>
          <w:szCs w:val="36"/>
          <w:rtl/>
        </w:rPr>
      </w:pPr>
      <w:r>
        <w:rPr>
          <w:rFonts w:cs="Traditional Arabic" w:hint="cs"/>
          <w:sz w:val="36"/>
          <w:szCs w:val="36"/>
          <w:rtl/>
        </w:rPr>
        <w:t>الرواية الثانية : يرث</w:t>
      </w:r>
      <w:r w:rsidRPr="00B804C0">
        <w:rPr>
          <w:rFonts w:cs="Traditional Arabic" w:hint="cs"/>
          <w:sz w:val="36"/>
          <w:szCs w:val="36"/>
          <w:vertAlign w:val="superscript"/>
          <w:rtl/>
        </w:rPr>
        <w:t>(</w:t>
      </w:r>
      <w:r w:rsidRPr="00B804C0">
        <w:rPr>
          <w:rStyle w:val="a4"/>
          <w:rFonts w:cs="Traditional Arabic"/>
          <w:sz w:val="36"/>
          <w:szCs w:val="36"/>
          <w:rtl/>
        </w:rPr>
        <w:footnoteReference w:id="1792"/>
      </w:r>
      <w:r w:rsidRPr="00B804C0">
        <w:rPr>
          <w:rFonts w:cs="Traditional Arabic" w:hint="cs"/>
          <w:sz w:val="36"/>
          <w:szCs w:val="36"/>
          <w:vertAlign w:val="superscript"/>
          <w:rtl/>
        </w:rPr>
        <w:t>)</w:t>
      </w:r>
      <w:r>
        <w:rPr>
          <w:rFonts w:cs="Traditional Arabic" w:hint="cs"/>
          <w:sz w:val="36"/>
          <w:szCs w:val="36"/>
          <w:rtl/>
        </w:rPr>
        <w:t xml:space="preserve"> .</w:t>
      </w:r>
    </w:p>
    <w:p w:rsidR="00CB3912" w:rsidRDefault="00CB3912" w:rsidP="004717CB">
      <w:pPr>
        <w:ind w:firstLine="720"/>
        <w:jc w:val="both"/>
        <w:rPr>
          <w:rFonts w:cs="Traditional Arabic"/>
          <w:sz w:val="36"/>
          <w:szCs w:val="36"/>
          <w:rtl/>
        </w:rPr>
      </w:pPr>
      <w:r>
        <w:rPr>
          <w:rFonts w:cs="Traditional Arabic" w:hint="cs"/>
          <w:sz w:val="36"/>
          <w:szCs w:val="36"/>
          <w:rtl/>
        </w:rPr>
        <w:t xml:space="preserve">وعليه فإن رواية الفرق على الصحيح من المذهب , والله أعلم .  </w:t>
      </w:r>
    </w:p>
    <w:p w:rsidR="00CB3912" w:rsidRPr="00CA7BB9" w:rsidRDefault="00CB3912" w:rsidP="004717CB">
      <w:pPr>
        <w:jc w:val="both"/>
        <w:rPr>
          <w:rFonts w:cs="MCS Taybah S_U normal."/>
          <w:sz w:val="36"/>
          <w:szCs w:val="36"/>
          <w:rtl/>
        </w:rPr>
      </w:pPr>
      <w:r>
        <w:rPr>
          <w:rFonts w:cs="MCS Taybah S_U normal." w:hint="cs"/>
          <w:sz w:val="36"/>
          <w:szCs w:val="36"/>
          <w:rtl/>
        </w:rPr>
        <w:t xml:space="preserve">ثالثاً : </w:t>
      </w:r>
      <w:r w:rsidRPr="00CA7BB9">
        <w:rPr>
          <w:rFonts w:cs="MCS Taybah S_U normal." w:hint="cs"/>
          <w:sz w:val="36"/>
          <w:szCs w:val="36"/>
          <w:rtl/>
        </w:rPr>
        <w:t xml:space="preserve">الجامع بين المسألتين : </w:t>
      </w:r>
    </w:p>
    <w:p w:rsidR="00CB3912" w:rsidRDefault="00CB3912" w:rsidP="004717CB">
      <w:pPr>
        <w:ind w:firstLine="720"/>
        <w:jc w:val="both"/>
        <w:rPr>
          <w:rFonts w:cs="Traditional Arabic"/>
          <w:sz w:val="36"/>
          <w:szCs w:val="36"/>
          <w:rtl/>
        </w:rPr>
      </w:pPr>
      <w:r>
        <w:rPr>
          <w:rFonts w:cs="Traditional Arabic" w:hint="cs"/>
          <w:sz w:val="36"/>
          <w:szCs w:val="36"/>
          <w:rtl/>
        </w:rPr>
        <w:t>أن في كل</w:t>
      </w:r>
      <w:r w:rsidR="00C32147">
        <w:rPr>
          <w:rFonts w:cs="Traditional Arabic" w:hint="cs"/>
          <w:sz w:val="36"/>
          <w:szCs w:val="36"/>
          <w:rtl/>
        </w:rPr>
        <w:t>ت</w:t>
      </w:r>
      <w:r>
        <w:rPr>
          <w:rFonts w:cs="Traditional Arabic" w:hint="cs"/>
          <w:sz w:val="36"/>
          <w:szCs w:val="36"/>
          <w:rtl/>
        </w:rPr>
        <w:t>ا المسألتين مات المورث والمانع من الإرث قائم وهو اختلاف الدين والرق.</w:t>
      </w:r>
    </w:p>
    <w:p w:rsidR="00CB3912" w:rsidRPr="00CA7BB9" w:rsidRDefault="00CB3912" w:rsidP="004717CB">
      <w:pPr>
        <w:jc w:val="both"/>
        <w:rPr>
          <w:rFonts w:cs="MCS Taybah S_U normal."/>
          <w:sz w:val="36"/>
          <w:szCs w:val="36"/>
          <w:rtl/>
        </w:rPr>
      </w:pPr>
      <w:r w:rsidRPr="00CA7BB9">
        <w:rPr>
          <w:rFonts w:cs="MCS Taybah S_U normal." w:hint="cs"/>
          <w:sz w:val="36"/>
          <w:szCs w:val="36"/>
          <w:rtl/>
        </w:rPr>
        <w:t xml:space="preserve">رابعاً : الفرق بين المسألتين : </w:t>
      </w:r>
    </w:p>
    <w:p w:rsidR="00CB3912" w:rsidRDefault="00CB3912" w:rsidP="004717CB">
      <w:pPr>
        <w:ind w:firstLine="720"/>
        <w:jc w:val="both"/>
        <w:rPr>
          <w:rFonts w:cs="Traditional Arabic"/>
          <w:sz w:val="36"/>
          <w:szCs w:val="36"/>
          <w:rtl/>
        </w:rPr>
      </w:pPr>
      <w:r>
        <w:rPr>
          <w:rFonts w:cs="Traditional Arabic" w:hint="cs"/>
          <w:sz w:val="36"/>
          <w:szCs w:val="36"/>
          <w:rtl/>
        </w:rPr>
        <w:t>أن في توريث من أسلم قبل قسمة التركة ترغيباً في الإسلام وحثاً على الدخول فيه وذلك مطلوب شرعاً , وأما عدم توريث العبد إذا أعتق بعد موت مورثه وقبل قسمة التركة فلأن مقتضى الدليل عدم إرث من فيه مانع منه حين الموت</w:t>
      </w:r>
      <w:r w:rsidRPr="00B804C0">
        <w:rPr>
          <w:rFonts w:cs="Traditional Arabic" w:hint="cs"/>
          <w:sz w:val="36"/>
          <w:szCs w:val="36"/>
          <w:vertAlign w:val="superscript"/>
          <w:rtl/>
        </w:rPr>
        <w:t>(</w:t>
      </w:r>
      <w:r w:rsidRPr="00B804C0">
        <w:rPr>
          <w:rStyle w:val="a4"/>
          <w:rFonts w:cs="Traditional Arabic"/>
          <w:sz w:val="36"/>
          <w:szCs w:val="36"/>
          <w:rtl/>
        </w:rPr>
        <w:footnoteReference w:id="1793"/>
      </w:r>
      <w:r w:rsidRPr="00B804C0">
        <w:rPr>
          <w:rFonts w:cs="Traditional Arabic" w:hint="cs"/>
          <w:sz w:val="36"/>
          <w:szCs w:val="36"/>
          <w:vertAlign w:val="superscript"/>
          <w:rtl/>
        </w:rPr>
        <w:t>)</w:t>
      </w:r>
      <w:r>
        <w:rPr>
          <w:rFonts w:cs="Traditional Arabic" w:hint="cs"/>
          <w:sz w:val="36"/>
          <w:szCs w:val="36"/>
          <w:rtl/>
        </w:rPr>
        <w:t xml:space="preserve"> .</w:t>
      </w:r>
    </w:p>
    <w:p w:rsidR="00CB3912" w:rsidRPr="00CA7BB9" w:rsidRDefault="00CB3912" w:rsidP="004717CB">
      <w:pPr>
        <w:jc w:val="both"/>
        <w:rPr>
          <w:rFonts w:cs="MCS Taybah S_U normal."/>
          <w:sz w:val="36"/>
          <w:szCs w:val="36"/>
          <w:rtl/>
        </w:rPr>
      </w:pPr>
      <w:r w:rsidRPr="00CA7BB9">
        <w:rPr>
          <w:rFonts w:cs="MCS Taybah S_U normal." w:hint="cs"/>
          <w:sz w:val="36"/>
          <w:szCs w:val="36"/>
          <w:rtl/>
        </w:rPr>
        <w:t xml:space="preserve">خامساً : دراسة مسألتي الفرق : </w:t>
      </w:r>
    </w:p>
    <w:p w:rsidR="00CB3912" w:rsidRDefault="00CB3912" w:rsidP="004717CB">
      <w:pPr>
        <w:ind w:firstLine="720"/>
        <w:jc w:val="both"/>
        <w:rPr>
          <w:rFonts w:cs="Traditional Arabic"/>
          <w:sz w:val="36"/>
          <w:szCs w:val="36"/>
          <w:rtl/>
        </w:rPr>
      </w:pPr>
      <w:r>
        <w:rPr>
          <w:rFonts w:cs="Traditional Arabic" w:hint="cs"/>
          <w:sz w:val="36"/>
          <w:szCs w:val="36"/>
          <w:rtl/>
        </w:rPr>
        <w:t>سبق ذكر بيان اختلاف الفقهاء رحمهم الله في مسألة ما إذا أسلم الكافر قبل قسمة الميراث ؛ وأنهم على قولين , وترج</w:t>
      </w:r>
      <w:r w:rsidR="00C32147">
        <w:rPr>
          <w:rFonts w:cs="Traditional Arabic" w:hint="cs"/>
          <w:sz w:val="36"/>
          <w:szCs w:val="36"/>
          <w:rtl/>
        </w:rPr>
        <w:t>ّ</w:t>
      </w:r>
      <w:r>
        <w:rPr>
          <w:rFonts w:cs="Traditional Arabic" w:hint="cs"/>
          <w:sz w:val="36"/>
          <w:szCs w:val="36"/>
          <w:rtl/>
        </w:rPr>
        <w:t>ح</w:t>
      </w:r>
      <w:r w:rsidR="00C32147">
        <w:rPr>
          <w:rFonts w:cs="Traditional Arabic" w:hint="cs"/>
          <w:sz w:val="36"/>
          <w:szCs w:val="36"/>
          <w:rtl/>
        </w:rPr>
        <w:t xml:space="preserve"> هناك</w:t>
      </w:r>
      <w:r>
        <w:rPr>
          <w:rFonts w:cs="Traditional Arabic" w:hint="cs"/>
          <w:sz w:val="36"/>
          <w:szCs w:val="36"/>
          <w:rtl/>
        </w:rPr>
        <w:t xml:space="preserve"> القول بالتوريث</w:t>
      </w:r>
      <w:r w:rsidRPr="00B804C0">
        <w:rPr>
          <w:rFonts w:cs="Traditional Arabic" w:hint="cs"/>
          <w:sz w:val="36"/>
          <w:szCs w:val="36"/>
          <w:vertAlign w:val="superscript"/>
          <w:rtl/>
        </w:rPr>
        <w:t>(</w:t>
      </w:r>
      <w:r w:rsidRPr="00B804C0">
        <w:rPr>
          <w:rStyle w:val="a4"/>
          <w:rFonts w:cs="Traditional Arabic"/>
          <w:sz w:val="36"/>
          <w:szCs w:val="36"/>
          <w:rtl/>
        </w:rPr>
        <w:footnoteReference w:id="1794"/>
      </w:r>
      <w:r w:rsidRPr="00B804C0">
        <w:rPr>
          <w:rFonts w:cs="Traditional Arabic" w:hint="cs"/>
          <w:sz w:val="36"/>
          <w:szCs w:val="36"/>
          <w:vertAlign w:val="superscript"/>
          <w:rtl/>
        </w:rPr>
        <w:t>)</w:t>
      </w:r>
      <w:r>
        <w:rPr>
          <w:rFonts w:cs="Traditional Arabic" w:hint="cs"/>
          <w:sz w:val="36"/>
          <w:szCs w:val="36"/>
          <w:rtl/>
        </w:rPr>
        <w:t xml:space="preserve"> . </w:t>
      </w:r>
    </w:p>
    <w:p w:rsidR="00CB3912" w:rsidRDefault="00CB3912" w:rsidP="004717CB">
      <w:pPr>
        <w:ind w:firstLine="720"/>
        <w:jc w:val="both"/>
        <w:rPr>
          <w:rFonts w:cs="Traditional Arabic"/>
          <w:sz w:val="36"/>
          <w:szCs w:val="36"/>
          <w:rtl/>
        </w:rPr>
      </w:pPr>
      <w:r>
        <w:rPr>
          <w:rFonts w:cs="Traditional Arabic" w:hint="cs"/>
          <w:sz w:val="36"/>
          <w:szCs w:val="36"/>
          <w:rtl/>
        </w:rPr>
        <w:t>أما إذا أ</w:t>
      </w:r>
      <w:r w:rsidR="00C32147">
        <w:rPr>
          <w:rFonts w:cs="Traditional Arabic" w:hint="cs"/>
          <w:sz w:val="36"/>
          <w:szCs w:val="36"/>
          <w:rtl/>
        </w:rPr>
        <w:t>ُ</w:t>
      </w:r>
      <w:r>
        <w:rPr>
          <w:rFonts w:cs="Traditional Arabic" w:hint="cs"/>
          <w:sz w:val="36"/>
          <w:szCs w:val="36"/>
          <w:rtl/>
        </w:rPr>
        <w:t>عتق العبد بعد موت مورثه وقبل قسمة التركة فإن جمهور الفقهاء اتفقوا على عدم توريثه</w:t>
      </w:r>
      <w:r w:rsidRPr="00B804C0">
        <w:rPr>
          <w:rFonts w:cs="Traditional Arabic" w:hint="cs"/>
          <w:sz w:val="36"/>
          <w:szCs w:val="36"/>
          <w:vertAlign w:val="superscript"/>
          <w:rtl/>
        </w:rPr>
        <w:t>(</w:t>
      </w:r>
      <w:r w:rsidRPr="00B804C0">
        <w:rPr>
          <w:rStyle w:val="a4"/>
          <w:rFonts w:cs="Traditional Arabic"/>
          <w:sz w:val="36"/>
          <w:szCs w:val="36"/>
          <w:rtl/>
        </w:rPr>
        <w:footnoteReference w:id="1795"/>
      </w:r>
      <w:r w:rsidRPr="00B804C0">
        <w:rPr>
          <w:rFonts w:cs="Traditional Arabic" w:hint="cs"/>
          <w:sz w:val="36"/>
          <w:szCs w:val="36"/>
          <w:vertAlign w:val="superscript"/>
          <w:rtl/>
        </w:rPr>
        <w:t>)</w:t>
      </w:r>
      <w:r>
        <w:rPr>
          <w:rFonts w:cs="Traditional Arabic" w:hint="cs"/>
          <w:sz w:val="36"/>
          <w:szCs w:val="36"/>
          <w:rtl/>
        </w:rPr>
        <w:t xml:space="preserve"> , وذلك لأن المانع من الإرث وهو الرق وجد حين وجود السبب وهو الموت فمنع من الإرث</w:t>
      </w:r>
      <w:r w:rsidRPr="00B804C0">
        <w:rPr>
          <w:rFonts w:cs="Traditional Arabic" w:hint="cs"/>
          <w:sz w:val="36"/>
          <w:szCs w:val="36"/>
          <w:vertAlign w:val="superscript"/>
          <w:rtl/>
        </w:rPr>
        <w:t>(</w:t>
      </w:r>
      <w:r w:rsidRPr="00B804C0">
        <w:rPr>
          <w:rStyle w:val="a4"/>
          <w:rFonts w:cs="Traditional Arabic"/>
          <w:sz w:val="36"/>
          <w:szCs w:val="36"/>
          <w:rtl/>
        </w:rPr>
        <w:footnoteReference w:id="1796"/>
      </w:r>
      <w:r w:rsidRPr="00B804C0">
        <w:rPr>
          <w:rFonts w:cs="Traditional Arabic" w:hint="cs"/>
          <w:sz w:val="36"/>
          <w:szCs w:val="36"/>
          <w:vertAlign w:val="superscript"/>
          <w:rtl/>
        </w:rPr>
        <w:t>)</w:t>
      </w:r>
      <w:r>
        <w:rPr>
          <w:rFonts w:cs="Traditional Arabic" w:hint="cs"/>
          <w:sz w:val="36"/>
          <w:szCs w:val="36"/>
          <w:rtl/>
        </w:rPr>
        <w:t xml:space="preserve"> . </w:t>
      </w:r>
    </w:p>
    <w:p w:rsidR="00CB3912" w:rsidRDefault="00CB3912" w:rsidP="000B2F8D">
      <w:pPr>
        <w:ind w:firstLine="720"/>
        <w:jc w:val="both"/>
        <w:rPr>
          <w:rFonts w:cs="Traditional Arabic"/>
          <w:sz w:val="36"/>
          <w:szCs w:val="36"/>
          <w:rtl/>
        </w:rPr>
      </w:pPr>
      <w:r>
        <w:rPr>
          <w:rFonts w:cs="Traditional Arabic" w:hint="cs"/>
          <w:sz w:val="36"/>
          <w:szCs w:val="36"/>
          <w:rtl/>
        </w:rPr>
        <w:t>قال الموفق رحمه الله : "</w:t>
      </w:r>
      <w:r w:rsidR="000B2F8D">
        <w:rPr>
          <w:rFonts w:cs="Traditional Arabic" w:hint="cs"/>
          <w:sz w:val="36"/>
          <w:szCs w:val="36"/>
          <w:rtl/>
        </w:rPr>
        <w:t xml:space="preserve"> </w:t>
      </w:r>
      <w:r>
        <w:rPr>
          <w:rFonts w:cs="Traditional Arabic" w:hint="cs"/>
          <w:sz w:val="36"/>
          <w:szCs w:val="36"/>
          <w:rtl/>
        </w:rPr>
        <w:t>الإسلام قربة وهو أعظم الطاعات , والق</w:t>
      </w:r>
      <w:r w:rsidR="00C32147">
        <w:rPr>
          <w:rFonts w:cs="Traditional Arabic" w:hint="cs"/>
          <w:sz w:val="36"/>
          <w:szCs w:val="36"/>
          <w:rtl/>
        </w:rPr>
        <w:t>ُ</w:t>
      </w:r>
      <w:r>
        <w:rPr>
          <w:rFonts w:cs="Traditional Arabic" w:hint="cs"/>
          <w:sz w:val="36"/>
          <w:szCs w:val="36"/>
          <w:rtl/>
        </w:rPr>
        <w:t>ر</w:t>
      </w:r>
      <w:r w:rsidR="00C32147">
        <w:rPr>
          <w:rFonts w:cs="Traditional Arabic" w:hint="cs"/>
          <w:sz w:val="36"/>
          <w:szCs w:val="36"/>
          <w:rtl/>
        </w:rPr>
        <w:t>َ</w:t>
      </w:r>
      <w:r>
        <w:rPr>
          <w:rFonts w:cs="Traditional Arabic" w:hint="cs"/>
          <w:sz w:val="36"/>
          <w:szCs w:val="36"/>
          <w:rtl/>
        </w:rPr>
        <w:t>ب</w:t>
      </w:r>
      <w:r w:rsidR="00C32147">
        <w:rPr>
          <w:rFonts w:cs="Traditional Arabic" w:hint="cs"/>
          <w:sz w:val="36"/>
          <w:szCs w:val="36"/>
          <w:rtl/>
        </w:rPr>
        <w:t>ُ</w:t>
      </w:r>
      <w:r>
        <w:rPr>
          <w:rFonts w:cs="Traditional Arabic" w:hint="cs"/>
          <w:sz w:val="36"/>
          <w:szCs w:val="36"/>
          <w:rtl/>
        </w:rPr>
        <w:t xml:space="preserve"> ورد الشرع بالتأليف عليها , فورد الشرع بتوريثه ؛ ترغيباً له في الإسلام وحثاً عليه , والعتق لا صنع له فيه , ولا يحمد عليه , فلم يصح قياسه عليه , ولولا ما ورد من الأثر من توريث من أسلم</w:t>
      </w:r>
      <w:r w:rsidRPr="00B804C0">
        <w:rPr>
          <w:rFonts w:cs="Traditional Arabic" w:hint="cs"/>
          <w:sz w:val="36"/>
          <w:szCs w:val="36"/>
          <w:vertAlign w:val="superscript"/>
          <w:rtl/>
        </w:rPr>
        <w:t>(</w:t>
      </w:r>
      <w:r w:rsidRPr="00B804C0">
        <w:rPr>
          <w:rStyle w:val="a4"/>
          <w:rFonts w:cs="Traditional Arabic"/>
          <w:sz w:val="36"/>
          <w:szCs w:val="36"/>
          <w:rtl/>
        </w:rPr>
        <w:footnoteReference w:id="1797"/>
      </w:r>
      <w:r w:rsidRPr="00B804C0">
        <w:rPr>
          <w:rFonts w:cs="Traditional Arabic" w:hint="cs"/>
          <w:sz w:val="36"/>
          <w:szCs w:val="36"/>
          <w:vertAlign w:val="superscript"/>
          <w:rtl/>
        </w:rPr>
        <w:t>)</w:t>
      </w:r>
      <w:r>
        <w:rPr>
          <w:rFonts w:cs="Traditional Arabic" w:hint="cs"/>
          <w:sz w:val="36"/>
          <w:szCs w:val="36"/>
          <w:rtl/>
        </w:rPr>
        <w:t xml:space="preserve"> لكان النظر يقتضي أن لا يرث من لم يكن من أهل الميراث حين الموت لأن الملك ينتقل به إلى الورثة فيستحقونه فلا يبقى لمن حدث شيء ... "</w:t>
      </w:r>
      <w:r w:rsidRPr="00B804C0">
        <w:rPr>
          <w:rFonts w:cs="Traditional Arabic" w:hint="cs"/>
          <w:sz w:val="36"/>
          <w:szCs w:val="36"/>
          <w:vertAlign w:val="superscript"/>
          <w:rtl/>
        </w:rPr>
        <w:t>(</w:t>
      </w:r>
      <w:r w:rsidRPr="00B804C0">
        <w:rPr>
          <w:rStyle w:val="a4"/>
          <w:rFonts w:cs="Traditional Arabic"/>
          <w:sz w:val="36"/>
          <w:szCs w:val="36"/>
          <w:rtl/>
        </w:rPr>
        <w:footnoteReference w:id="1798"/>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     </w:t>
      </w:r>
    </w:p>
    <w:p w:rsidR="00CB3912" w:rsidRDefault="00CB3912" w:rsidP="004717CB">
      <w:pPr>
        <w:ind w:firstLine="720"/>
        <w:jc w:val="both"/>
        <w:rPr>
          <w:rFonts w:cs="Traditional Arabic"/>
          <w:sz w:val="36"/>
          <w:szCs w:val="36"/>
          <w:rtl/>
        </w:rPr>
      </w:pPr>
      <w:r>
        <w:rPr>
          <w:rFonts w:cs="Traditional Arabic" w:hint="cs"/>
          <w:sz w:val="36"/>
          <w:szCs w:val="36"/>
          <w:rtl/>
        </w:rPr>
        <w:t xml:space="preserve">وعليه فإن الفرق على ما ترجح من أقوال العلماء . </w:t>
      </w:r>
    </w:p>
    <w:p w:rsidR="00CB3912" w:rsidRPr="00CA7BB9" w:rsidRDefault="00CB3912" w:rsidP="00C32147">
      <w:pPr>
        <w:spacing w:before="240"/>
        <w:jc w:val="both"/>
        <w:rPr>
          <w:rFonts w:cs="MCS Taybah S_U normal."/>
          <w:sz w:val="36"/>
          <w:szCs w:val="36"/>
          <w:rtl/>
        </w:rPr>
      </w:pPr>
      <w:r w:rsidRPr="00CA7BB9">
        <w:rPr>
          <w:rFonts w:cs="MCS Taybah S_U normal." w:hint="cs"/>
          <w:sz w:val="36"/>
          <w:szCs w:val="36"/>
          <w:rtl/>
        </w:rPr>
        <w:t xml:space="preserve">سادساً : درجة الفرق : </w:t>
      </w:r>
    </w:p>
    <w:p w:rsidR="00CB3912" w:rsidRDefault="00CB3912" w:rsidP="004717CB">
      <w:pPr>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والله أعلم </w:t>
      </w:r>
      <w:r>
        <w:rPr>
          <w:rFonts w:cs="Traditional Arabic"/>
          <w:sz w:val="36"/>
          <w:szCs w:val="36"/>
          <w:rtl/>
        </w:rPr>
        <w:t>–</w:t>
      </w:r>
      <w:r>
        <w:rPr>
          <w:rFonts w:cs="Traditional Arabic" w:hint="cs"/>
          <w:sz w:val="36"/>
          <w:szCs w:val="36"/>
          <w:rtl/>
        </w:rPr>
        <w:t xml:space="preserve"> أن الفرق قوي ومعتبر .             </w:t>
      </w:r>
    </w:p>
    <w:p w:rsidR="00CB3912" w:rsidRPr="00D00A28" w:rsidRDefault="00CB3912" w:rsidP="0066088A">
      <w:pPr>
        <w:jc w:val="center"/>
        <w:rPr>
          <w:rFonts w:cs="AL-Mohanad Bold"/>
          <w:b/>
          <w:bCs/>
          <w:sz w:val="32"/>
          <w:szCs w:val="32"/>
          <w:rtl/>
          <w:lang w:eastAsia="ar-SA"/>
        </w:rPr>
      </w:pPr>
      <w:r>
        <w:rPr>
          <w:rFonts w:cs="Traditional Arabic"/>
          <w:sz w:val="36"/>
          <w:szCs w:val="36"/>
          <w:rtl/>
        </w:rPr>
        <w:br w:type="page"/>
      </w:r>
      <w:r>
        <w:rPr>
          <w:rFonts w:cs="Traditional Arabic" w:hint="cs"/>
          <w:sz w:val="36"/>
          <w:szCs w:val="36"/>
          <w:rtl/>
        </w:rPr>
        <w:t xml:space="preserve">    </w:t>
      </w:r>
      <w:r w:rsidRPr="00B804C0">
        <w:rPr>
          <w:rFonts w:cs="MCS Shafa S_U normal." w:hint="cs"/>
          <w:sz w:val="36"/>
          <w:szCs w:val="36"/>
          <w:rtl/>
        </w:rPr>
        <w:t xml:space="preserve">المبحث </w:t>
      </w:r>
      <w:r>
        <w:rPr>
          <w:rFonts w:cs="MCS Shafa S_U normal." w:hint="cs"/>
          <w:sz w:val="36"/>
          <w:szCs w:val="36"/>
          <w:rtl/>
        </w:rPr>
        <w:t>العاشر</w:t>
      </w:r>
      <w:r w:rsidRPr="00B804C0">
        <w:rPr>
          <w:rFonts w:cs="MCS Shafa S_U normal." w:hint="cs"/>
          <w:sz w:val="36"/>
          <w:szCs w:val="36"/>
          <w:rtl/>
        </w:rPr>
        <w:t xml:space="preserve"> :</w:t>
      </w:r>
    </w:p>
    <w:p w:rsidR="00CB3912" w:rsidRPr="00B804C0" w:rsidRDefault="00CB3912" w:rsidP="0066088A">
      <w:pPr>
        <w:spacing w:before="240"/>
        <w:jc w:val="center"/>
        <w:rPr>
          <w:rFonts w:cs="Traditional Arabic"/>
          <w:b/>
          <w:bCs/>
          <w:sz w:val="36"/>
          <w:szCs w:val="36"/>
          <w:u w:val="single"/>
          <w:rtl/>
        </w:rPr>
      </w:pPr>
      <w:r>
        <w:rPr>
          <w:rFonts w:cs="MCS Taybah S_U normal." w:hint="cs"/>
          <w:sz w:val="36"/>
          <w:szCs w:val="36"/>
          <w:rtl/>
        </w:rPr>
        <w:t>الفرق بين من سألت الطلاق في مرض الموت ومن خيرت فاختارت نفسها من حيث الإرث</w:t>
      </w:r>
    </w:p>
    <w:p w:rsidR="00CB3912" w:rsidRPr="00B804C0" w:rsidRDefault="00CB3912" w:rsidP="0066088A">
      <w:pPr>
        <w:spacing w:before="240"/>
        <w:jc w:val="both"/>
        <w:rPr>
          <w:rFonts w:cs="MCS Taybah S_U normal."/>
          <w:sz w:val="36"/>
          <w:szCs w:val="36"/>
          <w:rtl/>
        </w:rPr>
      </w:pPr>
      <w:r w:rsidRPr="00B804C0">
        <w:rPr>
          <w:rFonts w:cs="MCS Taybah S_U normal." w:hint="cs"/>
          <w:sz w:val="36"/>
          <w:szCs w:val="36"/>
          <w:rtl/>
        </w:rPr>
        <w:t xml:space="preserve">أولاً : نص الإمام في الفرق بين المسألتين : </w:t>
      </w:r>
    </w:p>
    <w:p w:rsidR="00CB3912" w:rsidRDefault="00CB3912" w:rsidP="0066088A">
      <w:pPr>
        <w:spacing w:line="264" w:lineRule="auto"/>
        <w:ind w:firstLine="720"/>
        <w:jc w:val="both"/>
        <w:rPr>
          <w:rFonts w:cs="Traditional Arabic"/>
          <w:sz w:val="36"/>
          <w:szCs w:val="36"/>
          <w:rtl/>
        </w:rPr>
      </w:pPr>
      <w:r>
        <w:rPr>
          <w:rFonts w:cs="Traditional Arabic" w:hint="cs"/>
          <w:sz w:val="36"/>
          <w:szCs w:val="36"/>
          <w:rtl/>
        </w:rPr>
        <w:t>نقل القاضي أبو يعلى رحمه الله عن الإمام أحمد رحمه الله أنه قال في امرأةٍ سألت زوجها الطلاق في مرض الموت فطلقها ثلاثاً : أنها ترثه , وقال في رجل خي</w:t>
      </w:r>
      <w:r w:rsidR="0066088A">
        <w:rPr>
          <w:rFonts w:cs="Traditional Arabic" w:hint="cs"/>
          <w:sz w:val="36"/>
          <w:szCs w:val="36"/>
          <w:rtl/>
        </w:rPr>
        <w:t>ّ</w:t>
      </w:r>
      <w:r>
        <w:rPr>
          <w:rFonts w:cs="Traditional Arabic" w:hint="cs"/>
          <w:sz w:val="36"/>
          <w:szCs w:val="36"/>
          <w:rtl/>
        </w:rPr>
        <w:t>ر امرأته في مرضه فاختارت نفسها ثم مات : أنها لا ترثه</w:t>
      </w:r>
      <w:r>
        <w:rPr>
          <w:rFonts w:cs="Traditional Arabic" w:hint="cs"/>
          <w:sz w:val="36"/>
          <w:szCs w:val="36"/>
          <w:vertAlign w:val="superscript"/>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1799"/>
      </w:r>
      <w:r w:rsidRPr="00B804C0">
        <w:rPr>
          <w:rFonts w:cs="Traditional Arabic" w:hint="cs"/>
          <w:sz w:val="36"/>
          <w:szCs w:val="36"/>
          <w:vertAlign w:val="superscript"/>
          <w:rtl/>
        </w:rPr>
        <w:t>)</w:t>
      </w:r>
      <w:r>
        <w:rPr>
          <w:rFonts w:cs="Traditional Arabic" w:hint="cs"/>
          <w:sz w:val="36"/>
          <w:szCs w:val="36"/>
          <w:rtl/>
        </w:rPr>
        <w:t xml:space="preserve"> .</w:t>
      </w:r>
    </w:p>
    <w:p w:rsidR="00CB3912" w:rsidRPr="0012512E" w:rsidRDefault="00CB3912" w:rsidP="0066088A">
      <w:pPr>
        <w:spacing w:before="240"/>
        <w:jc w:val="both"/>
        <w:rPr>
          <w:rFonts w:cs="MCS Taybah S_U normal."/>
          <w:sz w:val="36"/>
          <w:szCs w:val="36"/>
          <w:rtl/>
        </w:rPr>
      </w:pPr>
      <w:r w:rsidRPr="0012512E">
        <w:rPr>
          <w:rFonts w:cs="MCS Taybah S_U normal." w:hint="cs"/>
          <w:sz w:val="36"/>
          <w:szCs w:val="36"/>
          <w:rtl/>
        </w:rPr>
        <w:t xml:space="preserve">ثانياً : بيان مكانة الرواية في المذهب : </w:t>
      </w:r>
    </w:p>
    <w:p w:rsidR="00CB3912" w:rsidRDefault="00CB3912" w:rsidP="0066088A">
      <w:pPr>
        <w:spacing w:line="264" w:lineRule="auto"/>
        <w:ind w:firstLine="720"/>
        <w:jc w:val="both"/>
        <w:rPr>
          <w:rFonts w:cs="Traditional Arabic"/>
          <w:sz w:val="36"/>
          <w:szCs w:val="36"/>
          <w:rtl/>
        </w:rPr>
      </w:pPr>
      <w:r>
        <w:rPr>
          <w:rFonts w:cs="Traditional Arabic" w:hint="cs"/>
          <w:sz w:val="36"/>
          <w:szCs w:val="36"/>
          <w:rtl/>
        </w:rPr>
        <w:t>إن طلّق الرجل امرأته في مرض الموت المخوف</w:t>
      </w:r>
      <w:r w:rsidR="00C32147">
        <w:rPr>
          <w:rFonts w:cs="Traditional Arabic" w:hint="cs"/>
          <w:sz w:val="36"/>
          <w:szCs w:val="36"/>
          <w:rtl/>
        </w:rPr>
        <w:t xml:space="preserve"> طلاقاً</w:t>
      </w:r>
      <w:r>
        <w:rPr>
          <w:rFonts w:cs="Traditional Arabic" w:hint="cs"/>
          <w:sz w:val="36"/>
          <w:szCs w:val="36"/>
          <w:rtl/>
        </w:rPr>
        <w:t xml:space="preserve"> مبتوتاً لا يتهم فيه بأن سألته الطلاق فطلقها فقد روي عن الإمام رحمه الله في إرثها منه روايتان أطلقهما في الحاوي الصغير</w:t>
      </w:r>
      <w:r w:rsidRPr="00B804C0">
        <w:rPr>
          <w:rFonts w:cs="Traditional Arabic" w:hint="cs"/>
          <w:sz w:val="36"/>
          <w:szCs w:val="36"/>
          <w:vertAlign w:val="superscript"/>
          <w:rtl/>
        </w:rPr>
        <w:t>(</w:t>
      </w:r>
      <w:r w:rsidRPr="00B804C0">
        <w:rPr>
          <w:rStyle w:val="a4"/>
          <w:rFonts w:cs="Traditional Arabic"/>
          <w:sz w:val="36"/>
          <w:szCs w:val="36"/>
          <w:rtl/>
        </w:rPr>
        <w:footnoteReference w:id="1800"/>
      </w:r>
      <w:r w:rsidRPr="00B804C0">
        <w:rPr>
          <w:rFonts w:cs="Traditional Arabic" w:hint="cs"/>
          <w:sz w:val="36"/>
          <w:szCs w:val="36"/>
          <w:vertAlign w:val="superscript"/>
          <w:rtl/>
        </w:rPr>
        <w:t>)</w:t>
      </w:r>
      <w:r>
        <w:rPr>
          <w:rFonts w:cs="Traditional Arabic" w:hint="cs"/>
          <w:sz w:val="36"/>
          <w:szCs w:val="36"/>
          <w:rtl/>
        </w:rPr>
        <w:t xml:space="preserve"> , والرعاية الصغرى</w:t>
      </w:r>
      <w:r w:rsidRPr="00B804C0">
        <w:rPr>
          <w:rFonts w:cs="Traditional Arabic" w:hint="cs"/>
          <w:sz w:val="36"/>
          <w:szCs w:val="36"/>
          <w:vertAlign w:val="superscript"/>
          <w:rtl/>
        </w:rPr>
        <w:t>(</w:t>
      </w:r>
      <w:r w:rsidRPr="00B804C0">
        <w:rPr>
          <w:rStyle w:val="a4"/>
          <w:rFonts w:cs="Traditional Arabic"/>
          <w:sz w:val="36"/>
          <w:szCs w:val="36"/>
          <w:rtl/>
        </w:rPr>
        <w:footnoteReference w:id="1801"/>
      </w:r>
      <w:r w:rsidRPr="00B804C0">
        <w:rPr>
          <w:rFonts w:cs="Traditional Arabic" w:hint="cs"/>
          <w:sz w:val="36"/>
          <w:szCs w:val="36"/>
          <w:vertAlign w:val="superscript"/>
          <w:rtl/>
        </w:rPr>
        <w:t>)</w:t>
      </w:r>
      <w:r w:rsidR="0066088A">
        <w:rPr>
          <w:rFonts w:cs="Traditional Arabic" w:hint="cs"/>
          <w:sz w:val="36"/>
          <w:szCs w:val="36"/>
          <w:rtl/>
        </w:rPr>
        <w:t xml:space="preserve"> .</w:t>
      </w:r>
      <w:r>
        <w:rPr>
          <w:rFonts w:cs="Traditional Arabic" w:hint="cs"/>
          <w:sz w:val="36"/>
          <w:szCs w:val="36"/>
          <w:rtl/>
        </w:rPr>
        <w:t xml:space="preserve"> </w:t>
      </w:r>
    </w:p>
    <w:p w:rsidR="00CB3912" w:rsidRDefault="00CB3912" w:rsidP="0066088A">
      <w:pPr>
        <w:spacing w:line="264" w:lineRule="auto"/>
        <w:jc w:val="both"/>
        <w:rPr>
          <w:rFonts w:cs="Traditional Arabic"/>
          <w:sz w:val="36"/>
          <w:szCs w:val="36"/>
          <w:rtl/>
        </w:rPr>
      </w:pPr>
      <w:r>
        <w:rPr>
          <w:rFonts w:cs="Traditional Arabic" w:hint="cs"/>
          <w:sz w:val="36"/>
          <w:szCs w:val="36"/>
          <w:rtl/>
        </w:rPr>
        <w:t xml:space="preserve">الرواية الأولى : أنها لا ترثه . </w:t>
      </w:r>
    </w:p>
    <w:p w:rsidR="00CB3912" w:rsidRDefault="00CB3912" w:rsidP="00D77983">
      <w:pPr>
        <w:widowControl w:val="0"/>
        <w:ind w:firstLine="720"/>
        <w:jc w:val="both"/>
        <w:rPr>
          <w:rFonts w:cs="Traditional Arabic"/>
          <w:sz w:val="36"/>
          <w:szCs w:val="36"/>
          <w:rtl/>
        </w:rPr>
      </w:pPr>
      <w:r>
        <w:rPr>
          <w:rFonts w:cs="Traditional Arabic" w:hint="cs"/>
          <w:sz w:val="36"/>
          <w:szCs w:val="36"/>
          <w:rtl/>
        </w:rPr>
        <w:t>اختارها في الهداية وقال : " أصحهما أنها لا ترثه "</w:t>
      </w:r>
      <w:r w:rsidRPr="00B804C0">
        <w:rPr>
          <w:rFonts w:cs="Traditional Arabic" w:hint="cs"/>
          <w:sz w:val="36"/>
          <w:szCs w:val="36"/>
          <w:vertAlign w:val="superscript"/>
          <w:rtl/>
        </w:rPr>
        <w:t>(</w:t>
      </w:r>
      <w:r w:rsidRPr="00B804C0">
        <w:rPr>
          <w:rStyle w:val="a4"/>
          <w:rFonts w:cs="Traditional Arabic"/>
          <w:sz w:val="36"/>
          <w:szCs w:val="36"/>
          <w:rtl/>
        </w:rPr>
        <w:footnoteReference w:id="1802"/>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والمستوعب</w:t>
      </w:r>
      <w:r w:rsidRPr="00B804C0">
        <w:rPr>
          <w:rFonts w:cs="Traditional Arabic" w:hint="cs"/>
          <w:sz w:val="36"/>
          <w:szCs w:val="36"/>
          <w:vertAlign w:val="superscript"/>
          <w:rtl/>
        </w:rPr>
        <w:t>(</w:t>
      </w:r>
      <w:r w:rsidRPr="00B804C0">
        <w:rPr>
          <w:rStyle w:val="a4"/>
          <w:rFonts w:cs="Traditional Arabic"/>
          <w:sz w:val="36"/>
          <w:szCs w:val="36"/>
          <w:rtl/>
        </w:rPr>
        <w:footnoteReference w:id="1803"/>
      </w:r>
      <w:r w:rsidRPr="00B804C0">
        <w:rPr>
          <w:rFonts w:cs="Traditional Arabic" w:hint="cs"/>
          <w:sz w:val="36"/>
          <w:szCs w:val="36"/>
          <w:vertAlign w:val="superscript"/>
          <w:rtl/>
        </w:rPr>
        <w:t>)</w:t>
      </w:r>
      <w:r>
        <w:rPr>
          <w:rFonts w:cs="Traditional Arabic" w:hint="cs"/>
          <w:sz w:val="36"/>
          <w:szCs w:val="36"/>
          <w:rtl/>
        </w:rPr>
        <w:t xml:space="preserve"> , والمغني</w:t>
      </w:r>
      <w:r w:rsidRPr="00B804C0">
        <w:rPr>
          <w:rFonts w:cs="Traditional Arabic" w:hint="cs"/>
          <w:sz w:val="36"/>
          <w:szCs w:val="36"/>
          <w:vertAlign w:val="superscript"/>
          <w:rtl/>
        </w:rPr>
        <w:t>(</w:t>
      </w:r>
      <w:r w:rsidRPr="00B804C0">
        <w:rPr>
          <w:rStyle w:val="a4"/>
          <w:rFonts w:cs="Traditional Arabic"/>
          <w:sz w:val="36"/>
          <w:szCs w:val="36"/>
          <w:rtl/>
        </w:rPr>
        <w:footnoteReference w:id="1804"/>
      </w:r>
      <w:r w:rsidRPr="00B804C0">
        <w:rPr>
          <w:rFonts w:cs="Traditional Arabic" w:hint="cs"/>
          <w:sz w:val="36"/>
          <w:szCs w:val="36"/>
          <w:vertAlign w:val="superscript"/>
          <w:rtl/>
        </w:rPr>
        <w:t>)</w:t>
      </w:r>
      <w:r>
        <w:rPr>
          <w:rFonts w:cs="Traditional Arabic" w:hint="cs"/>
          <w:sz w:val="36"/>
          <w:szCs w:val="36"/>
          <w:rtl/>
        </w:rPr>
        <w:t xml:space="preserve"> , والكافي</w:t>
      </w:r>
      <w:r w:rsidRPr="00B804C0">
        <w:rPr>
          <w:rFonts w:cs="Traditional Arabic" w:hint="cs"/>
          <w:sz w:val="36"/>
          <w:szCs w:val="36"/>
          <w:vertAlign w:val="superscript"/>
          <w:rtl/>
        </w:rPr>
        <w:t>(</w:t>
      </w:r>
      <w:r w:rsidRPr="00B804C0">
        <w:rPr>
          <w:rStyle w:val="a4"/>
          <w:rFonts w:cs="Traditional Arabic"/>
          <w:sz w:val="36"/>
          <w:szCs w:val="36"/>
          <w:rtl/>
        </w:rPr>
        <w:footnoteReference w:id="1805"/>
      </w:r>
      <w:r w:rsidRPr="00B804C0">
        <w:rPr>
          <w:rFonts w:cs="Traditional Arabic" w:hint="cs"/>
          <w:sz w:val="36"/>
          <w:szCs w:val="36"/>
          <w:vertAlign w:val="superscript"/>
          <w:rtl/>
        </w:rPr>
        <w:t>)</w:t>
      </w:r>
      <w:r>
        <w:rPr>
          <w:rFonts w:cs="Traditional Arabic" w:hint="cs"/>
          <w:sz w:val="36"/>
          <w:szCs w:val="36"/>
          <w:rtl/>
        </w:rPr>
        <w:t xml:space="preserve"> , والهادي</w:t>
      </w:r>
      <w:r w:rsidRPr="00B804C0">
        <w:rPr>
          <w:rFonts w:cs="Traditional Arabic" w:hint="cs"/>
          <w:sz w:val="36"/>
          <w:szCs w:val="36"/>
          <w:vertAlign w:val="superscript"/>
          <w:rtl/>
        </w:rPr>
        <w:t>(</w:t>
      </w:r>
      <w:r w:rsidRPr="00B804C0">
        <w:rPr>
          <w:rStyle w:val="a4"/>
          <w:rFonts w:cs="Traditional Arabic"/>
          <w:sz w:val="36"/>
          <w:szCs w:val="36"/>
          <w:rtl/>
        </w:rPr>
        <w:footnoteReference w:id="1806"/>
      </w:r>
      <w:r w:rsidRPr="00B804C0">
        <w:rPr>
          <w:rFonts w:cs="Traditional Arabic" w:hint="cs"/>
          <w:sz w:val="36"/>
          <w:szCs w:val="36"/>
          <w:vertAlign w:val="superscript"/>
          <w:rtl/>
        </w:rPr>
        <w:t>)</w:t>
      </w:r>
      <w:r>
        <w:rPr>
          <w:rFonts w:cs="Traditional Arabic" w:hint="cs"/>
          <w:sz w:val="36"/>
          <w:szCs w:val="36"/>
          <w:rtl/>
        </w:rPr>
        <w:t xml:space="preserve"> , وقدمه في المحرر</w:t>
      </w:r>
      <w:r w:rsidRPr="00B804C0">
        <w:rPr>
          <w:rFonts w:cs="Traditional Arabic" w:hint="cs"/>
          <w:sz w:val="36"/>
          <w:szCs w:val="36"/>
          <w:vertAlign w:val="superscript"/>
          <w:rtl/>
        </w:rPr>
        <w:t>(</w:t>
      </w:r>
      <w:r w:rsidRPr="00B804C0">
        <w:rPr>
          <w:rStyle w:val="a4"/>
          <w:rFonts w:cs="Traditional Arabic"/>
          <w:sz w:val="36"/>
          <w:szCs w:val="36"/>
          <w:rtl/>
        </w:rPr>
        <w:footnoteReference w:id="1807"/>
      </w:r>
      <w:r w:rsidRPr="00B804C0">
        <w:rPr>
          <w:rFonts w:cs="Traditional Arabic" w:hint="cs"/>
          <w:sz w:val="36"/>
          <w:szCs w:val="36"/>
          <w:vertAlign w:val="superscript"/>
          <w:rtl/>
        </w:rPr>
        <w:t>)</w:t>
      </w:r>
      <w:r>
        <w:rPr>
          <w:rFonts w:cs="Traditional Arabic" w:hint="cs"/>
          <w:sz w:val="36"/>
          <w:szCs w:val="36"/>
          <w:rtl/>
        </w:rPr>
        <w:t xml:space="preserve"> , والفروع</w:t>
      </w:r>
      <w:r w:rsidRPr="00B804C0">
        <w:rPr>
          <w:rFonts w:cs="Traditional Arabic" w:hint="cs"/>
          <w:sz w:val="36"/>
          <w:szCs w:val="36"/>
          <w:vertAlign w:val="superscript"/>
          <w:rtl/>
        </w:rPr>
        <w:t>(</w:t>
      </w:r>
      <w:r w:rsidRPr="00B804C0">
        <w:rPr>
          <w:rStyle w:val="a4"/>
          <w:rFonts w:cs="Traditional Arabic"/>
          <w:sz w:val="36"/>
          <w:szCs w:val="36"/>
          <w:rtl/>
        </w:rPr>
        <w:footnoteReference w:id="1808"/>
      </w:r>
      <w:r w:rsidRPr="00B804C0">
        <w:rPr>
          <w:rFonts w:cs="Traditional Arabic" w:hint="cs"/>
          <w:sz w:val="36"/>
          <w:szCs w:val="36"/>
          <w:vertAlign w:val="superscript"/>
          <w:rtl/>
        </w:rPr>
        <w:t>)</w:t>
      </w:r>
      <w:r w:rsidR="00D77983">
        <w:rPr>
          <w:rFonts w:cs="Traditional Arabic" w:hint="cs"/>
          <w:sz w:val="36"/>
          <w:szCs w:val="36"/>
          <w:rtl/>
        </w:rPr>
        <w:t xml:space="preserve"> , وقال في الإنصاف : "</w:t>
      </w:r>
      <w:r>
        <w:rPr>
          <w:rFonts w:cs="Traditional Arabic" w:hint="cs"/>
          <w:sz w:val="36"/>
          <w:szCs w:val="36"/>
          <w:rtl/>
        </w:rPr>
        <w:t>فالصحيح من المذهب أنه كطلاق الصحيح "</w:t>
      </w:r>
      <w:r w:rsidRPr="00B804C0">
        <w:rPr>
          <w:rFonts w:cs="Traditional Arabic" w:hint="cs"/>
          <w:sz w:val="36"/>
          <w:szCs w:val="36"/>
          <w:vertAlign w:val="superscript"/>
          <w:rtl/>
        </w:rPr>
        <w:t>(</w:t>
      </w:r>
      <w:r w:rsidRPr="00B804C0">
        <w:rPr>
          <w:rStyle w:val="a4"/>
          <w:rFonts w:cs="Traditional Arabic"/>
          <w:sz w:val="36"/>
          <w:szCs w:val="36"/>
          <w:rtl/>
        </w:rPr>
        <w:footnoteReference w:id="1809"/>
      </w:r>
      <w:r w:rsidRPr="00B804C0">
        <w:rPr>
          <w:rFonts w:cs="Traditional Arabic" w:hint="cs"/>
          <w:sz w:val="36"/>
          <w:szCs w:val="36"/>
          <w:vertAlign w:val="superscript"/>
          <w:rtl/>
        </w:rPr>
        <w:t>)</w:t>
      </w:r>
      <w:r>
        <w:rPr>
          <w:rFonts w:cs="Traditional Arabic" w:hint="cs"/>
          <w:sz w:val="36"/>
          <w:szCs w:val="36"/>
          <w:rtl/>
        </w:rPr>
        <w:t xml:space="preserve"> , وهي كما في الإقناع</w:t>
      </w:r>
      <w:r w:rsidRPr="00B804C0">
        <w:rPr>
          <w:rFonts w:cs="Traditional Arabic" w:hint="cs"/>
          <w:sz w:val="36"/>
          <w:szCs w:val="36"/>
          <w:vertAlign w:val="superscript"/>
          <w:rtl/>
        </w:rPr>
        <w:t>(</w:t>
      </w:r>
      <w:r w:rsidRPr="00B804C0">
        <w:rPr>
          <w:rStyle w:val="a4"/>
          <w:rFonts w:cs="Traditional Arabic"/>
          <w:sz w:val="36"/>
          <w:szCs w:val="36"/>
          <w:rtl/>
        </w:rPr>
        <w:footnoteReference w:id="1810"/>
      </w:r>
      <w:r w:rsidRPr="00B804C0">
        <w:rPr>
          <w:rFonts w:cs="Traditional Arabic" w:hint="cs"/>
          <w:sz w:val="36"/>
          <w:szCs w:val="36"/>
          <w:vertAlign w:val="superscript"/>
          <w:rtl/>
        </w:rPr>
        <w:t>)</w:t>
      </w:r>
      <w:r>
        <w:rPr>
          <w:rFonts w:cs="Traditional Arabic" w:hint="cs"/>
          <w:sz w:val="36"/>
          <w:szCs w:val="36"/>
          <w:rtl/>
        </w:rPr>
        <w:t xml:space="preserve"> , والمنتهى</w:t>
      </w:r>
      <w:r w:rsidRPr="00B804C0">
        <w:rPr>
          <w:rFonts w:cs="Traditional Arabic" w:hint="cs"/>
          <w:sz w:val="36"/>
          <w:szCs w:val="36"/>
          <w:vertAlign w:val="superscript"/>
          <w:rtl/>
        </w:rPr>
        <w:t>(</w:t>
      </w:r>
      <w:r w:rsidRPr="00B804C0">
        <w:rPr>
          <w:rStyle w:val="a4"/>
          <w:rFonts w:cs="Traditional Arabic"/>
          <w:sz w:val="36"/>
          <w:szCs w:val="36"/>
          <w:rtl/>
        </w:rPr>
        <w:footnoteReference w:id="1811"/>
      </w:r>
      <w:r w:rsidRPr="00B804C0">
        <w:rPr>
          <w:rFonts w:cs="Traditional Arabic" w:hint="cs"/>
          <w:sz w:val="36"/>
          <w:szCs w:val="36"/>
          <w:vertAlign w:val="superscript"/>
          <w:rtl/>
        </w:rPr>
        <w:t>)</w:t>
      </w:r>
      <w:r>
        <w:rPr>
          <w:rFonts w:cs="Traditional Arabic" w:hint="cs"/>
          <w:sz w:val="36"/>
          <w:szCs w:val="36"/>
          <w:rtl/>
        </w:rPr>
        <w:t xml:space="preserve"> . </w:t>
      </w:r>
    </w:p>
    <w:p w:rsidR="00CB3912" w:rsidRDefault="00CB3912" w:rsidP="004717CB">
      <w:pPr>
        <w:jc w:val="both"/>
        <w:rPr>
          <w:rFonts w:cs="Traditional Arabic"/>
          <w:sz w:val="36"/>
          <w:szCs w:val="36"/>
          <w:rtl/>
        </w:rPr>
      </w:pPr>
      <w:r>
        <w:rPr>
          <w:rFonts w:cs="Traditional Arabic" w:hint="cs"/>
          <w:sz w:val="36"/>
          <w:szCs w:val="36"/>
          <w:rtl/>
        </w:rPr>
        <w:t xml:space="preserve">الرواية الثانية : أنها ترثه . </w:t>
      </w:r>
    </w:p>
    <w:p w:rsidR="00CB3912" w:rsidRDefault="00CB3912" w:rsidP="004717CB">
      <w:pPr>
        <w:ind w:firstLine="720"/>
        <w:jc w:val="both"/>
        <w:rPr>
          <w:rFonts w:cs="Traditional Arabic"/>
          <w:sz w:val="36"/>
          <w:szCs w:val="36"/>
          <w:rtl/>
        </w:rPr>
      </w:pPr>
      <w:r>
        <w:rPr>
          <w:rFonts w:cs="Traditional Arabic" w:hint="cs"/>
          <w:sz w:val="36"/>
          <w:szCs w:val="36"/>
          <w:rtl/>
        </w:rPr>
        <w:t>وهي اختيار شيخ الإسلام ابن تيمية رحمه الله</w:t>
      </w:r>
      <w:r w:rsidRPr="00B804C0">
        <w:rPr>
          <w:rFonts w:cs="Traditional Arabic" w:hint="cs"/>
          <w:sz w:val="36"/>
          <w:szCs w:val="36"/>
          <w:vertAlign w:val="superscript"/>
          <w:rtl/>
        </w:rPr>
        <w:t>(</w:t>
      </w:r>
      <w:r w:rsidRPr="00B804C0">
        <w:rPr>
          <w:rStyle w:val="a4"/>
          <w:rFonts w:cs="Traditional Arabic"/>
          <w:sz w:val="36"/>
          <w:szCs w:val="36"/>
          <w:rtl/>
        </w:rPr>
        <w:footnoteReference w:id="1812"/>
      </w:r>
      <w:r w:rsidRPr="00B804C0">
        <w:rPr>
          <w:rFonts w:cs="Traditional Arabic" w:hint="cs"/>
          <w:sz w:val="36"/>
          <w:szCs w:val="36"/>
          <w:vertAlign w:val="superscript"/>
          <w:rtl/>
        </w:rPr>
        <w:t>)</w:t>
      </w:r>
      <w:r>
        <w:rPr>
          <w:rFonts w:cs="Traditional Arabic" w:hint="cs"/>
          <w:sz w:val="36"/>
          <w:szCs w:val="36"/>
          <w:rtl/>
        </w:rPr>
        <w:t xml:space="preserve"> .               </w:t>
      </w:r>
    </w:p>
    <w:p w:rsidR="00CB3912" w:rsidRDefault="00CB3912" w:rsidP="004717CB">
      <w:pPr>
        <w:ind w:firstLine="720"/>
        <w:jc w:val="both"/>
        <w:rPr>
          <w:rFonts w:cs="Traditional Arabic"/>
          <w:sz w:val="36"/>
          <w:szCs w:val="36"/>
          <w:rtl/>
        </w:rPr>
      </w:pPr>
      <w:r>
        <w:rPr>
          <w:rFonts w:cs="Traditional Arabic" w:hint="cs"/>
          <w:sz w:val="36"/>
          <w:szCs w:val="36"/>
          <w:rtl/>
        </w:rPr>
        <w:t xml:space="preserve">  أما إن خَي</w:t>
      </w:r>
      <w:r w:rsidR="00EA5EBA">
        <w:rPr>
          <w:rFonts w:cs="Traditional Arabic" w:hint="cs"/>
          <w:sz w:val="36"/>
          <w:szCs w:val="36"/>
          <w:rtl/>
        </w:rPr>
        <w:t>ّ</w:t>
      </w:r>
      <w:r>
        <w:rPr>
          <w:rFonts w:cs="Traditional Arabic" w:hint="cs"/>
          <w:sz w:val="36"/>
          <w:szCs w:val="36"/>
          <w:rtl/>
        </w:rPr>
        <w:t xml:space="preserve">ر الزوج في مرض موته المخوف زوجته فاختارت نفسها ؛ فإن الأصحاب رحمهم الله يلحقونها بالمسألة السابقة ويحكون فيها الخلاف السابق . </w:t>
      </w:r>
    </w:p>
    <w:p w:rsidR="00CB3912" w:rsidRDefault="00CB3912" w:rsidP="004717CB">
      <w:pPr>
        <w:ind w:firstLine="720"/>
        <w:jc w:val="both"/>
        <w:rPr>
          <w:rFonts w:cs="Traditional Arabic"/>
          <w:sz w:val="36"/>
          <w:szCs w:val="36"/>
          <w:rtl/>
        </w:rPr>
      </w:pPr>
      <w:r>
        <w:rPr>
          <w:rFonts w:cs="Traditional Arabic" w:hint="cs"/>
          <w:sz w:val="36"/>
          <w:szCs w:val="36"/>
          <w:rtl/>
        </w:rPr>
        <w:t>قال في المغني : " والصحيح في هذا كله أنها لا ترثه "</w:t>
      </w:r>
      <w:r w:rsidRPr="00B804C0">
        <w:rPr>
          <w:rFonts w:cs="Traditional Arabic" w:hint="cs"/>
          <w:sz w:val="36"/>
          <w:szCs w:val="36"/>
          <w:vertAlign w:val="superscript"/>
          <w:rtl/>
        </w:rPr>
        <w:t>(</w:t>
      </w:r>
      <w:r w:rsidRPr="00B804C0">
        <w:rPr>
          <w:rStyle w:val="a4"/>
          <w:rFonts w:cs="Traditional Arabic"/>
          <w:sz w:val="36"/>
          <w:szCs w:val="36"/>
          <w:rtl/>
        </w:rPr>
        <w:footnoteReference w:id="1813"/>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 وقال في المبدع : " فالأصح أنها لا ترثه "</w:t>
      </w:r>
      <w:r w:rsidRPr="00B804C0">
        <w:rPr>
          <w:rFonts w:cs="Traditional Arabic" w:hint="cs"/>
          <w:sz w:val="36"/>
          <w:szCs w:val="36"/>
          <w:vertAlign w:val="superscript"/>
          <w:rtl/>
        </w:rPr>
        <w:t>(</w:t>
      </w:r>
      <w:r w:rsidRPr="00B804C0">
        <w:rPr>
          <w:rStyle w:val="a4"/>
          <w:rFonts w:cs="Traditional Arabic"/>
          <w:sz w:val="36"/>
          <w:szCs w:val="36"/>
          <w:rtl/>
        </w:rPr>
        <w:footnoteReference w:id="1814"/>
      </w:r>
      <w:r w:rsidRPr="00B804C0">
        <w:rPr>
          <w:rFonts w:cs="Traditional Arabic" w:hint="cs"/>
          <w:sz w:val="36"/>
          <w:szCs w:val="36"/>
          <w:vertAlign w:val="superscript"/>
          <w:rtl/>
        </w:rPr>
        <w:t>)</w:t>
      </w:r>
      <w:r>
        <w:rPr>
          <w:rFonts w:cs="Traditional Arabic" w:hint="cs"/>
          <w:sz w:val="36"/>
          <w:szCs w:val="36"/>
          <w:rtl/>
        </w:rPr>
        <w:t xml:space="preserve"> وأثبت في الإقناع أنها لا ترثه</w:t>
      </w:r>
      <w:r w:rsidRPr="00B804C0">
        <w:rPr>
          <w:rFonts w:cs="Traditional Arabic" w:hint="cs"/>
          <w:sz w:val="36"/>
          <w:szCs w:val="36"/>
          <w:vertAlign w:val="superscript"/>
          <w:rtl/>
        </w:rPr>
        <w:t>(</w:t>
      </w:r>
      <w:r w:rsidRPr="00B804C0">
        <w:rPr>
          <w:rStyle w:val="a4"/>
          <w:rFonts w:cs="Traditional Arabic"/>
          <w:sz w:val="36"/>
          <w:szCs w:val="36"/>
          <w:rtl/>
        </w:rPr>
        <w:footnoteReference w:id="1815"/>
      </w:r>
      <w:r w:rsidRPr="00B804C0">
        <w:rPr>
          <w:rFonts w:cs="Traditional Arabic" w:hint="cs"/>
          <w:sz w:val="36"/>
          <w:szCs w:val="36"/>
          <w:vertAlign w:val="superscript"/>
          <w:rtl/>
        </w:rPr>
        <w:t>)</w:t>
      </w:r>
      <w:r>
        <w:rPr>
          <w:rFonts w:cs="Traditional Arabic" w:hint="cs"/>
          <w:sz w:val="36"/>
          <w:szCs w:val="36"/>
          <w:rtl/>
        </w:rPr>
        <w:t xml:space="preserve"> . </w:t>
      </w:r>
    </w:p>
    <w:p w:rsidR="00CB3912" w:rsidRDefault="00CB3912" w:rsidP="004717CB">
      <w:pPr>
        <w:ind w:firstLine="720"/>
        <w:jc w:val="both"/>
        <w:rPr>
          <w:rFonts w:cs="Traditional Arabic"/>
          <w:sz w:val="36"/>
          <w:szCs w:val="36"/>
          <w:rtl/>
        </w:rPr>
      </w:pPr>
      <w:r>
        <w:rPr>
          <w:rFonts w:cs="Traditional Arabic" w:hint="cs"/>
          <w:sz w:val="36"/>
          <w:szCs w:val="36"/>
          <w:rtl/>
        </w:rPr>
        <w:t xml:space="preserve">وبناء على هذا فإن رواية الفرق على خلاف الصحيح من المذهب فيمن سألت زوجها الطلاق فطلقها في مرض موته , والله أعلم .   </w:t>
      </w:r>
    </w:p>
    <w:p w:rsidR="00CB3912" w:rsidRPr="0012512E" w:rsidRDefault="00CB3912" w:rsidP="00EA5EBA">
      <w:pPr>
        <w:spacing w:before="240"/>
        <w:jc w:val="both"/>
        <w:rPr>
          <w:rFonts w:cs="MCS Taybah S_U normal."/>
          <w:sz w:val="36"/>
          <w:szCs w:val="36"/>
          <w:rtl/>
        </w:rPr>
      </w:pPr>
      <w:r w:rsidRPr="0012512E">
        <w:rPr>
          <w:rFonts w:cs="MCS Taybah S_U normal." w:hint="cs"/>
          <w:sz w:val="36"/>
          <w:szCs w:val="36"/>
          <w:rtl/>
        </w:rPr>
        <w:t xml:space="preserve">ثالثاً : الجامع بين المسألتين : </w:t>
      </w:r>
    </w:p>
    <w:p w:rsidR="00CB3912" w:rsidRDefault="00CB3912" w:rsidP="004717CB">
      <w:pPr>
        <w:ind w:firstLine="720"/>
        <w:jc w:val="both"/>
        <w:rPr>
          <w:rFonts w:cs="Traditional Arabic"/>
          <w:sz w:val="36"/>
          <w:szCs w:val="36"/>
          <w:rtl/>
        </w:rPr>
      </w:pPr>
      <w:r>
        <w:rPr>
          <w:rFonts w:cs="Traditional Arabic" w:hint="cs"/>
          <w:sz w:val="36"/>
          <w:szCs w:val="36"/>
          <w:rtl/>
        </w:rPr>
        <w:t>أن في كل</w:t>
      </w:r>
      <w:r w:rsidR="00EA5EBA">
        <w:rPr>
          <w:rFonts w:cs="Traditional Arabic" w:hint="cs"/>
          <w:sz w:val="36"/>
          <w:szCs w:val="36"/>
          <w:rtl/>
        </w:rPr>
        <w:t>ت</w:t>
      </w:r>
      <w:r>
        <w:rPr>
          <w:rFonts w:cs="Traditional Arabic" w:hint="cs"/>
          <w:sz w:val="36"/>
          <w:szCs w:val="36"/>
          <w:rtl/>
        </w:rPr>
        <w:t xml:space="preserve">ا المسألتين طلق امرأته في مرض الموت المخوف . </w:t>
      </w:r>
    </w:p>
    <w:p w:rsidR="00CB3912" w:rsidRPr="0012512E" w:rsidRDefault="00CB3912" w:rsidP="004717CB">
      <w:pPr>
        <w:jc w:val="both"/>
        <w:rPr>
          <w:rFonts w:cs="MCS Taybah S_U normal."/>
          <w:sz w:val="36"/>
          <w:szCs w:val="36"/>
          <w:rtl/>
        </w:rPr>
      </w:pPr>
      <w:r w:rsidRPr="0012512E">
        <w:rPr>
          <w:rFonts w:cs="MCS Taybah S_U normal." w:hint="cs"/>
          <w:sz w:val="36"/>
          <w:szCs w:val="36"/>
          <w:rtl/>
        </w:rPr>
        <w:t xml:space="preserve">رابعاً : الفرق بين المسألتين : </w:t>
      </w:r>
    </w:p>
    <w:p w:rsidR="00CB3912" w:rsidRDefault="00CB3912" w:rsidP="004717CB">
      <w:pPr>
        <w:ind w:firstLine="720"/>
        <w:jc w:val="both"/>
        <w:rPr>
          <w:rFonts w:cs="Traditional Arabic"/>
          <w:sz w:val="36"/>
          <w:szCs w:val="36"/>
          <w:rtl/>
        </w:rPr>
      </w:pPr>
      <w:r>
        <w:rPr>
          <w:rFonts w:cs="Traditional Arabic" w:hint="cs"/>
          <w:sz w:val="36"/>
          <w:szCs w:val="36"/>
          <w:rtl/>
        </w:rPr>
        <w:t>أن في إجابتها على سؤالها طلاق</w:t>
      </w:r>
      <w:r w:rsidR="00EA5EBA">
        <w:rPr>
          <w:rFonts w:cs="Traditional Arabic" w:hint="cs"/>
          <w:sz w:val="36"/>
          <w:szCs w:val="36"/>
          <w:rtl/>
        </w:rPr>
        <w:t>اً</w:t>
      </w:r>
      <w:r>
        <w:rPr>
          <w:rFonts w:cs="Traditional Arabic" w:hint="cs"/>
          <w:sz w:val="36"/>
          <w:szCs w:val="36"/>
          <w:rtl/>
        </w:rPr>
        <w:t xml:space="preserve"> من جهته , بخلاف اختيارها لنفسها فالفرقة جاءت من جهتها </w:t>
      </w:r>
      <w:r w:rsidRPr="00B804C0">
        <w:rPr>
          <w:rFonts w:cs="Traditional Arabic" w:hint="cs"/>
          <w:sz w:val="36"/>
          <w:szCs w:val="36"/>
          <w:vertAlign w:val="superscript"/>
          <w:rtl/>
        </w:rPr>
        <w:t>(</w:t>
      </w:r>
      <w:r w:rsidRPr="00B804C0">
        <w:rPr>
          <w:rStyle w:val="a4"/>
          <w:rFonts w:cs="Traditional Arabic"/>
          <w:sz w:val="36"/>
          <w:szCs w:val="36"/>
          <w:rtl/>
        </w:rPr>
        <w:footnoteReference w:id="1816"/>
      </w:r>
      <w:r w:rsidRPr="00B804C0">
        <w:rPr>
          <w:rFonts w:cs="Traditional Arabic" w:hint="cs"/>
          <w:sz w:val="36"/>
          <w:szCs w:val="36"/>
          <w:vertAlign w:val="superscript"/>
          <w:rtl/>
        </w:rPr>
        <w:t>)</w:t>
      </w:r>
      <w:r>
        <w:rPr>
          <w:rFonts w:cs="Traditional Arabic" w:hint="cs"/>
          <w:sz w:val="36"/>
          <w:szCs w:val="36"/>
          <w:rtl/>
        </w:rPr>
        <w:t xml:space="preserve"> . </w:t>
      </w:r>
    </w:p>
    <w:p w:rsidR="00CB3912" w:rsidRPr="0012512E" w:rsidRDefault="00CB3912" w:rsidP="004717CB">
      <w:pPr>
        <w:jc w:val="both"/>
        <w:rPr>
          <w:rFonts w:cs="MCS Taybah S_U normal."/>
          <w:sz w:val="36"/>
          <w:szCs w:val="36"/>
          <w:rtl/>
        </w:rPr>
      </w:pPr>
      <w:r w:rsidRPr="0012512E">
        <w:rPr>
          <w:rFonts w:cs="MCS Taybah S_U normal." w:hint="cs"/>
          <w:sz w:val="36"/>
          <w:szCs w:val="36"/>
          <w:rtl/>
        </w:rPr>
        <w:t xml:space="preserve">خامساً : دراسة مسألتي الفرق : </w:t>
      </w:r>
    </w:p>
    <w:p w:rsidR="00CB3912" w:rsidRDefault="00CB3912" w:rsidP="004717CB">
      <w:pPr>
        <w:ind w:firstLine="720"/>
        <w:jc w:val="both"/>
        <w:rPr>
          <w:rFonts w:cs="Traditional Arabic"/>
          <w:sz w:val="36"/>
          <w:szCs w:val="36"/>
          <w:rtl/>
        </w:rPr>
      </w:pPr>
      <w:r>
        <w:rPr>
          <w:rFonts w:cs="Traditional Arabic" w:hint="cs"/>
          <w:sz w:val="36"/>
          <w:szCs w:val="36"/>
          <w:rtl/>
        </w:rPr>
        <w:t xml:space="preserve">ذهب جمهور الفقهاء رحمهم الله إلى عدم توريثها </w:t>
      </w:r>
      <w:r w:rsidR="00EA5EBA">
        <w:rPr>
          <w:rFonts w:cs="Traditional Arabic" w:hint="cs"/>
          <w:sz w:val="36"/>
          <w:szCs w:val="36"/>
          <w:rtl/>
        </w:rPr>
        <w:t xml:space="preserve">في كلتا الصورتين </w:t>
      </w:r>
      <w:r>
        <w:rPr>
          <w:rFonts w:cs="Traditional Arabic" w:hint="cs"/>
          <w:sz w:val="36"/>
          <w:szCs w:val="36"/>
          <w:rtl/>
        </w:rPr>
        <w:t xml:space="preserve">، وذلك لأن الطلاق البائن مانع من موانع الإرث لانقطاع سبب الزوجية , وهو لم يقصد حرمانها من الإرث فلا يعامل بنقيض قصده </w:t>
      </w:r>
      <w:r w:rsidRPr="00B804C0">
        <w:rPr>
          <w:rFonts w:cs="Traditional Arabic" w:hint="cs"/>
          <w:sz w:val="36"/>
          <w:szCs w:val="36"/>
          <w:vertAlign w:val="superscript"/>
          <w:rtl/>
        </w:rPr>
        <w:t>(</w:t>
      </w:r>
      <w:r w:rsidRPr="00B804C0">
        <w:rPr>
          <w:rStyle w:val="a4"/>
          <w:rFonts w:cs="Traditional Arabic"/>
          <w:sz w:val="36"/>
          <w:szCs w:val="36"/>
          <w:rtl/>
        </w:rPr>
        <w:footnoteReference w:id="1817"/>
      </w:r>
      <w:r w:rsidRPr="00B804C0">
        <w:rPr>
          <w:rFonts w:cs="Traditional Arabic" w:hint="cs"/>
          <w:sz w:val="36"/>
          <w:szCs w:val="36"/>
          <w:vertAlign w:val="superscript"/>
          <w:rtl/>
        </w:rPr>
        <w:t>)</w:t>
      </w:r>
      <w:r w:rsidR="00EA5EBA">
        <w:rPr>
          <w:rFonts w:cs="Traditional Arabic" w:hint="cs"/>
          <w:sz w:val="36"/>
          <w:szCs w:val="36"/>
          <w:vertAlign w:val="superscript"/>
          <w:rtl/>
        </w:rPr>
        <w:t xml:space="preserve"> ، </w:t>
      </w:r>
      <w:r w:rsidRPr="00B804C0">
        <w:rPr>
          <w:rFonts w:cs="Traditional Arabic" w:hint="cs"/>
          <w:sz w:val="36"/>
          <w:szCs w:val="36"/>
          <w:vertAlign w:val="superscript"/>
          <w:rtl/>
        </w:rPr>
        <w:t>(</w:t>
      </w:r>
      <w:r w:rsidRPr="00B804C0">
        <w:rPr>
          <w:rStyle w:val="a4"/>
          <w:rFonts w:cs="Traditional Arabic"/>
          <w:sz w:val="36"/>
          <w:szCs w:val="36"/>
          <w:rtl/>
        </w:rPr>
        <w:footnoteReference w:id="1818"/>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CB3912" w:rsidRPr="0012512E" w:rsidRDefault="00CB3912" w:rsidP="00EA5EBA">
      <w:pPr>
        <w:spacing w:before="240"/>
        <w:jc w:val="both"/>
        <w:rPr>
          <w:rFonts w:cs="MCS Taybah S_U normal."/>
          <w:sz w:val="36"/>
          <w:szCs w:val="36"/>
          <w:rtl/>
        </w:rPr>
      </w:pPr>
      <w:r w:rsidRPr="0012512E">
        <w:rPr>
          <w:rFonts w:cs="MCS Taybah S_U normal." w:hint="cs"/>
          <w:sz w:val="36"/>
          <w:szCs w:val="36"/>
          <w:rtl/>
        </w:rPr>
        <w:t xml:space="preserve">سادساً : درجة الفرق : </w:t>
      </w:r>
    </w:p>
    <w:p w:rsidR="00CB3912" w:rsidRPr="00FB1655" w:rsidRDefault="00CB3912" w:rsidP="004717CB">
      <w:pPr>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والله أعلم </w:t>
      </w:r>
      <w:r>
        <w:rPr>
          <w:rFonts w:cs="Traditional Arabic"/>
          <w:sz w:val="36"/>
          <w:szCs w:val="36"/>
          <w:rtl/>
        </w:rPr>
        <w:t>–</w:t>
      </w:r>
      <w:r>
        <w:rPr>
          <w:rFonts w:cs="Traditional Arabic" w:hint="cs"/>
          <w:sz w:val="36"/>
          <w:szCs w:val="36"/>
          <w:rtl/>
        </w:rPr>
        <w:t xml:space="preserve"> أن الفرق ضعيف غير معتبر .   </w:t>
      </w:r>
    </w:p>
    <w:p w:rsidR="00CB3912" w:rsidRDefault="00CB3912" w:rsidP="004717CB">
      <w:pPr>
        <w:ind w:firstLine="720"/>
        <w:jc w:val="both"/>
        <w:rPr>
          <w:rFonts w:cs="Traditional Arabic"/>
          <w:sz w:val="36"/>
          <w:szCs w:val="36"/>
          <w:rtl/>
        </w:rPr>
      </w:pPr>
    </w:p>
    <w:p w:rsidR="00CB3912" w:rsidRPr="00DC52B4" w:rsidRDefault="00CB3912" w:rsidP="004717CB">
      <w:pPr>
        <w:ind w:firstLine="720"/>
        <w:jc w:val="both"/>
        <w:rPr>
          <w:rFonts w:cs="Traditional Arabic"/>
          <w:sz w:val="36"/>
          <w:szCs w:val="36"/>
          <w:rtl/>
        </w:rPr>
      </w:pPr>
    </w:p>
    <w:p w:rsidR="00CB3912" w:rsidRPr="00D1266C" w:rsidRDefault="00CB3912" w:rsidP="004717CB">
      <w:pPr>
        <w:ind w:firstLine="720"/>
        <w:jc w:val="both"/>
        <w:rPr>
          <w:rFonts w:cs="Traditional Arabic"/>
          <w:sz w:val="36"/>
          <w:szCs w:val="36"/>
          <w:rtl/>
        </w:rPr>
      </w:pPr>
    </w:p>
    <w:p w:rsidR="00CB3912" w:rsidRPr="006166E4" w:rsidRDefault="00CB3912" w:rsidP="004717CB">
      <w:pPr>
        <w:ind w:firstLine="720"/>
        <w:jc w:val="both"/>
        <w:rPr>
          <w:rFonts w:cs="Traditional Arabic"/>
          <w:sz w:val="36"/>
          <w:szCs w:val="36"/>
          <w:rtl/>
        </w:rPr>
      </w:pPr>
    </w:p>
    <w:p w:rsidR="001F0B16" w:rsidRDefault="00993EE0" w:rsidP="004717CB">
      <w:pPr>
        <w:jc w:val="center"/>
        <w:rPr>
          <w:rFonts w:cs="Monotype Koufi"/>
          <w:sz w:val="60"/>
          <w:szCs w:val="60"/>
          <w:rtl/>
          <w:lang w:eastAsia="ar-SA"/>
        </w:rPr>
      </w:pPr>
      <w:r>
        <w:rPr>
          <w:rFonts w:cs="Traditional Arabic"/>
          <w:sz w:val="32"/>
          <w:szCs w:val="32"/>
        </w:rPr>
        <w:br w:type="page"/>
      </w:r>
    </w:p>
    <w:p w:rsidR="00EA5EBA" w:rsidRDefault="00EA5EBA" w:rsidP="004717CB">
      <w:pPr>
        <w:jc w:val="center"/>
        <w:rPr>
          <w:rFonts w:cs="Monotype Koufi"/>
          <w:sz w:val="60"/>
          <w:szCs w:val="60"/>
          <w:rtl/>
          <w:lang w:eastAsia="ar-SA"/>
        </w:rPr>
      </w:pPr>
    </w:p>
    <w:p w:rsidR="00993EE0" w:rsidRDefault="00993EE0" w:rsidP="004717CB">
      <w:pPr>
        <w:jc w:val="center"/>
        <w:rPr>
          <w:rFonts w:cs="AL-Mateen"/>
          <w:sz w:val="60"/>
          <w:szCs w:val="60"/>
          <w:rtl/>
        </w:rPr>
      </w:pPr>
      <w:r w:rsidRPr="007F4479">
        <w:rPr>
          <w:rFonts w:cs="Monotype Koufi" w:hint="cs"/>
          <w:sz w:val="60"/>
          <w:szCs w:val="60"/>
          <w:rtl/>
          <w:lang w:eastAsia="ar-SA"/>
        </w:rPr>
        <w:t>الفصل ال</w:t>
      </w:r>
      <w:r w:rsidR="00E82A77">
        <w:rPr>
          <w:rFonts w:cs="Monotype Koufi" w:hint="cs"/>
          <w:sz w:val="60"/>
          <w:szCs w:val="60"/>
          <w:rtl/>
          <w:lang w:eastAsia="ar-SA"/>
        </w:rPr>
        <w:t>ثامن</w:t>
      </w:r>
      <w:r w:rsidRPr="007F4479">
        <w:rPr>
          <w:rFonts w:cs="Monotype Koufi" w:hint="cs"/>
          <w:sz w:val="60"/>
          <w:szCs w:val="60"/>
          <w:rtl/>
          <w:lang w:eastAsia="ar-SA"/>
        </w:rPr>
        <w:t xml:space="preserve"> :</w:t>
      </w:r>
    </w:p>
    <w:p w:rsidR="00993EE0" w:rsidRDefault="00993EE0" w:rsidP="004717CB">
      <w:pPr>
        <w:jc w:val="center"/>
        <w:rPr>
          <w:rFonts w:cs="MCS Taybah S_U normal."/>
          <w:sz w:val="72"/>
          <w:szCs w:val="72"/>
          <w:rtl/>
        </w:rPr>
      </w:pPr>
      <w:r w:rsidRPr="001F0B16">
        <w:rPr>
          <w:rFonts w:cs="MCS Taybah S_U normal." w:hint="cs"/>
          <w:sz w:val="72"/>
          <w:szCs w:val="72"/>
          <w:rtl/>
        </w:rPr>
        <w:t xml:space="preserve">الفروق في العتق </w:t>
      </w:r>
    </w:p>
    <w:p w:rsidR="001F0B16" w:rsidRDefault="001F0B16" w:rsidP="004717CB">
      <w:pPr>
        <w:rPr>
          <w:rFonts w:cs="MCS Taybah S_U normal."/>
          <w:sz w:val="72"/>
          <w:szCs w:val="72"/>
          <w:rtl/>
        </w:rPr>
      </w:pPr>
      <w:r w:rsidRPr="001F0B16">
        <w:rPr>
          <w:rFonts w:cs="AL-Mohanad Bold" w:hint="cs"/>
          <w:b/>
          <w:bCs/>
          <w:sz w:val="36"/>
          <w:szCs w:val="36"/>
          <w:rtl/>
        </w:rPr>
        <w:t>وفيه ثمانية مباحث</w:t>
      </w:r>
      <w:r>
        <w:rPr>
          <w:rFonts w:cs="MCS Taybah S_U normal." w:hint="cs"/>
          <w:sz w:val="72"/>
          <w:szCs w:val="72"/>
          <w:rtl/>
        </w:rPr>
        <w:t xml:space="preserve"> :</w:t>
      </w:r>
    </w:p>
    <w:p w:rsidR="001F0B16" w:rsidRPr="009B1804" w:rsidRDefault="001F0B16" w:rsidP="004717CB">
      <w:pPr>
        <w:ind w:left="720"/>
        <w:jc w:val="both"/>
        <w:rPr>
          <w:rFonts w:cs="Traditional Arabic"/>
          <w:sz w:val="36"/>
          <w:szCs w:val="36"/>
          <w:rtl/>
        </w:rPr>
      </w:pPr>
      <w:r w:rsidRPr="009B1804">
        <w:rPr>
          <w:rFonts w:cs="Traditional Arabic" w:hint="cs"/>
          <w:sz w:val="36"/>
          <w:szCs w:val="36"/>
          <w:rtl/>
        </w:rPr>
        <w:t>المبحث الأول : الفرق بين ظفر العبد و إصبعه من حيث العتق .</w:t>
      </w:r>
    </w:p>
    <w:p w:rsidR="001F0B16" w:rsidRPr="009B1804" w:rsidRDefault="001F0B16" w:rsidP="004717CB">
      <w:pPr>
        <w:spacing w:before="240"/>
        <w:ind w:left="720"/>
        <w:jc w:val="both"/>
        <w:rPr>
          <w:rFonts w:cs="Traditional Arabic"/>
          <w:sz w:val="36"/>
          <w:szCs w:val="36"/>
        </w:rPr>
      </w:pPr>
      <w:r w:rsidRPr="009B1804">
        <w:rPr>
          <w:rFonts w:cs="Traditional Arabic" w:hint="cs"/>
          <w:sz w:val="36"/>
          <w:szCs w:val="36"/>
          <w:rtl/>
        </w:rPr>
        <w:t>المبحث الثاني :. الفرق بين عتق السكران و بيعه من حيث الصحة .</w:t>
      </w:r>
    </w:p>
    <w:p w:rsidR="001F0B16" w:rsidRPr="009B1804" w:rsidRDefault="001F0B16" w:rsidP="004717CB">
      <w:pPr>
        <w:spacing w:before="240"/>
        <w:ind w:left="720"/>
        <w:jc w:val="both"/>
        <w:rPr>
          <w:rFonts w:cs="Traditional Arabic"/>
          <w:sz w:val="36"/>
          <w:szCs w:val="36"/>
        </w:rPr>
      </w:pPr>
      <w:r w:rsidRPr="009B1804">
        <w:rPr>
          <w:rFonts w:cs="Traditional Arabic" w:hint="cs"/>
          <w:sz w:val="36"/>
          <w:szCs w:val="36"/>
          <w:rtl/>
        </w:rPr>
        <w:t>المبحث الثالث : الفرق بين تعليق العتق و تعليق الطلاق من حيث الوقوع.</w:t>
      </w:r>
    </w:p>
    <w:p w:rsidR="001F0B16" w:rsidRDefault="001F0B16" w:rsidP="004717CB">
      <w:pPr>
        <w:spacing w:before="240"/>
        <w:ind w:left="720"/>
        <w:jc w:val="both"/>
        <w:rPr>
          <w:rFonts w:cs="Traditional Arabic"/>
          <w:sz w:val="36"/>
          <w:szCs w:val="36"/>
          <w:rtl/>
        </w:rPr>
      </w:pPr>
      <w:r w:rsidRPr="009B1804">
        <w:rPr>
          <w:rFonts w:cs="Traditional Arabic" w:hint="cs"/>
          <w:sz w:val="36"/>
          <w:szCs w:val="36"/>
          <w:rtl/>
        </w:rPr>
        <w:t xml:space="preserve">المبحث الرابع : </w:t>
      </w:r>
      <w:r w:rsidRPr="009B1804">
        <w:rPr>
          <w:rFonts w:cs="Traditional Arabic"/>
          <w:sz w:val="36"/>
          <w:szCs w:val="36"/>
          <w:rtl/>
        </w:rPr>
        <w:t>الفرق بين</w:t>
      </w:r>
      <w:r w:rsidRPr="009B1804">
        <w:rPr>
          <w:rFonts w:cs="Traditional Arabic" w:hint="cs"/>
          <w:sz w:val="36"/>
          <w:szCs w:val="36"/>
          <w:rtl/>
        </w:rPr>
        <w:t xml:space="preserve"> استثناء الحلف</w:t>
      </w:r>
      <w:r w:rsidRPr="009B1804">
        <w:rPr>
          <w:rFonts w:cs="Traditional Arabic"/>
          <w:sz w:val="36"/>
          <w:szCs w:val="36"/>
          <w:rtl/>
        </w:rPr>
        <w:t xml:space="preserve"> </w:t>
      </w:r>
      <w:r w:rsidRPr="009B1804">
        <w:rPr>
          <w:rFonts w:cs="Traditional Arabic" w:hint="cs"/>
          <w:sz w:val="36"/>
          <w:szCs w:val="36"/>
          <w:rtl/>
        </w:rPr>
        <w:t>بالعتق والطلاق</w:t>
      </w:r>
      <w:r w:rsidRPr="009B1804">
        <w:rPr>
          <w:rFonts w:cs="Traditional Arabic"/>
          <w:sz w:val="36"/>
          <w:szCs w:val="36"/>
          <w:rtl/>
        </w:rPr>
        <w:t xml:space="preserve"> و</w:t>
      </w:r>
      <w:r w:rsidRPr="009B1804">
        <w:rPr>
          <w:rFonts w:cs="Traditional Arabic" w:hint="cs"/>
          <w:sz w:val="36"/>
          <w:szCs w:val="36"/>
          <w:rtl/>
        </w:rPr>
        <w:t xml:space="preserve"> استثناء </w:t>
      </w:r>
      <w:r w:rsidRPr="009B1804">
        <w:rPr>
          <w:rFonts w:cs="Traditional Arabic"/>
          <w:sz w:val="36"/>
          <w:szCs w:val="36"/>
          <w:rtl/>
        </w:rPr>
        <w:t>غيرهما من الأيمان</w:t>
      </w:r>
      <w:r>
        <w:rPr>
          <w:rFonts w:cs="Traditional Arabic" w:hint="cs"/>
          <w:sz w:val="36"/>
          <w:szCs w:val="36"/>
          <w:rtl/>
        </w:rPr>
        <w:t xml:space="preserve"> من حيث الوقوع .</w:t>
      </w:r>
    </w:p>
    <w:p w:rsidR="001F0B16" w:rsidRPr="009B1804" w:rsidRDefault="001F0B16" w:rsidP="004717CB">
      <w:pPr>
        <w:spacing w:before="240"/>
        <w:ind w:left="720"/>
        <w:jc w:val="both"/>
        <w:rPr>
          <w:rFonts w:cs="Traditional Arabic"/>
          <w:sz w:val="36"/>
          <w:szCs w:val="36"/>
          <w:rtl/>
        </w:rPr>
      </w:pPr>
      <w:r w:rsidRPr="009B1804">
        <w:rPr>
          <w:rFonts w:cs="Traditional Arabic" w:hint="cs"/>
          <w:sz w:val="36"/>
          <w:szCs w:val="36"/>
          <w:rtl/>
        </w:rPr>
        <w:t>المبحث الخامس : الفرق بين عتق المكاتب في الكفارات إذا لم يؤد و عتقه إذا أدى من حيث الجواز .</w:t>
      </w:r>
    </w:p>
    <w:p w:rsidR="001F0B16" w:rsidRPr="009B1804" w:rsidRDefault="001F0B16" w:rsidP="004717CB">
      <w:pPr>
        <w:spacing w:before="240"/>
        <w:ind w:left="720"/>
        <w:jc w:val="both"/>
        <w:rPr>
          <w:rFonts w:cs="Traditional Arabic"/>
          <w:sz w:val="36"/>
          <w:szCs w:val="36"/>
        </w:rPr>
      </w:pPr>
      <w:r w:rsidRPr="009B1804">
        <w:rPr>
          <w:rFonts w:cs="Traditional Arabic" w:hint="cs"/>
          <w:sz w:val="36"/>
          <w:szCs w:val="36"/>
          <w:rtl/>
        </w:rPr>
        <w:t xml:space="preserve">المبحث السادس : الفرق بين بيع المحرمات بالنسب و بيع المحرمات بالرضاع </w:t>
      </w:r>
      <w:r>
        <w:rPr>
          <w:rFonts w:cs="Traditional Arabic" w:hint="cs"/>
          <w:sz w:val="36"/>
          <w:szCs w:val="36"/>
          <w:rtl/>
        </w:rPr>
        <w:t>من حيث الجواز</w:t>
      </w:r>
      <w:r w:rsidRPr="009B1804">
        <w:rPr>
          <w:rFonts w:cs="Traditional Arabic" w:hint="cs"/>
          <w:sz w:val="36"/>
          <w:szCs w:val="36"/>
          <w:rtl/>
        </w:rPr>
        <w:t>.</w:t>
      </w:r>
    </w:p>
    <w:p w:rsidR="001F0B16" w:rsidRPr="009B1804" w:rsidRDefault="001F0B16" w:rsidP="004717CB">
      <w:pPr>
        <w:spacing w:before="240"/>
        <w:ind w:left="720"/>
        <w:jc w:val="both"/>
        <w:rPr>
          <w:rFonts w:cs="Traditional Arabic"/>
          <w:sz w:val="36"/>
          <w:szCs w:val="36"/>
        </w:rPr>
      </w:pPr>
      <w:r w:rsidRPr="009B1804">
        <w:rPr>
          <w:rFonts w:cs="Traditional Arabic" w:hint="cs"/>
          <w:sz w:val="36"/>
          <w:szCs w:val="36"/>
          <w:rtl/>
        </w:rPr>
        <w:t>المبحث السابع : الفرق بين بيع المدبر عند الحاجة و بيعه عند عدمها من حيث الجواز .</w:t>
      </w:r>
    </w:p>
    <w:p w:rsidR="001F0B16" w:rsidRDefault="001F0B16" w:rsidP="004717CB">
      <w:pPr>
        <w:spacing w:before="240"/>
        <w:ind w:left="720"/>
        <w:jc w:val="both"/>
        <w:rPr>
          <w:rFonts w:cs="Traditional Arabic"/>
          <w:sz w:val="36"/>
          <w:szCs w:val="36"/>
          <w:rtl/>
        </w:rPr>
      </w:pPr>
      <w:r w:rsidRPr="009B1804">
        <w:rPr>
          <w:rFonts w:cs="Traditional Arabic" w:hint="cs"/>
          <w:sz w:val="36"/>
          <w:szCs w:val="36"/>
          <w:rtl/>
        </w:rPr>
        <w:t>المبحث الثامن : الفرق بين بيع العبد المدبر و بيع الجارية ا</w:t>
      </w:r>
      <w:r>
        <w:rPr>
          <w:rFonts w:cs="Traditional Arabic" w:hint="cs"/>
          <w:sz w:val="36"/>
          <w:szCs w:val="36"/>
          <w:rtl/>
        </w:rPr>
        <w:t>لمدبرة عند الحاجة من حيث الجواز</w:t>
      </w:r>
      <w:r w:rsidRPr="009B1804">
        <w:rPr>
          <w:rFonts w:cs="Traditional Arabic" w:hint="cs"/>
          <w:sz w:val="36"/>
          <w:szCs w:val="36"/>
          <w:rtl/>
        </w:rPr>
        <w:t>.</w:t>
      </w:r>
    </w:p>
    <w:p w:rsidR="001F0B16" w:rsidRDefault="001F0B16" w:rsidP="00EA5EBA">
      <w:pPr>
        <w:ind w:left="720"/>
        <w:jc w:val="center"/>
        <w:rPr>
          <w:rFonts w:cs="Traditional Arabic"/>
          <w:sz w:val="36"/>
          <w:szCs w:val="36"/>
          <w:rtl/>
        </w:rPr>
      </w:pPr>
      <w:r>
        <w:rPr>
          <w:rFonts w:cs="Traditional Arabic"/>
          <w:sz w:val="36"/>
          <w:szCs w:val="36"/>
          <w:rtl/>
        </w:rPr>
        <w:br w:type="page"/>
      </w:r>
      <w:r w:rsidR="00993EE0" w:rsidRPr="00B804C0">
        <w:rPr>
          <w:rFonts w:cs="MCS Shafa S_U normal." w:hint="cs"/>
          <w:sz w:val="36"/>
          <w:szCs w:val="36"/>
          <w:rtl/>
        </w:rPr>
        <w:t xml:space="preserve">المبحث </w:t>
      </w:r>
      <w:r w:rsidR="00993EE0">
        <w:rPr>
          <w:rFonts w:cs="MCS Shafa S_U normal." w:hint="cs"/>
          <w:sz w:val="36"/>
          <w:szCs w:val="36"/>
          <w:rtl/>
        </w:rPr>
        <w:t xml:space="preserve">الأول </w:t>
      </w:r>
      <w:r w:rsidR="00993EE0" w:rsidRPr="00B804C0">
        <w:rPr>
          <w:rFonts w:cs="MCS Shafa S_U normal." w:hint="cs"/>
          <w:sz w:val="36"/>
          <w:szCs w:val="36"/>
          <w:rtl/>
        </w:rPr>
        <w:t xml:space="preserve"> :</w:t>
      </w:r>
    </w:p>
    <w:p w:rsidR="00993EE0" w:rsidRPr="001F0B16" w:rsidRDefault="00993EE0" w:rsidP="00EA5EBA">
      <w:pPr>
        <w:spacing w:before="240"/>
        <w:ind w:left="720"/>
        <w:jc w:val="center"/>
        <w:rPr>
          <w:rFonts w:cs="Traditional Arabic"/>
          <w:sz w:val="36"/>
          <w:szCs w:val="36"/>
          <w:rtl/>
        </w:rPr>
      </w:pPr>
      <w:r>
        <w:rPr>
          <w:rFonts w:cs="MCS Taybah S_U normal." w:hint="cs"/>
          <w:sz w:val="36"/>
          <w:szCs w:val="36"/>
          <w:rtl/>
        </w:rPr>
        <w:t>الفرق بين ظفر العبد وإصبعه من حيث العتق</w:t>
      </w:r>
    </w:p>
    <w:p w:rsidR="00993EE0" w:rsidRDefault="00993EE0" w:rsidP="004717CB">
      <w:pPr>
        <w:spacing w:before="240"/>
        <w:jc w:val="both"/>
        <w:rPr>
          <w:rFonts w:cs="MCS Taybah S_U normal."/>
          <w:sz w:val="36"/>
          <w:szCs w:val="36"/>
          <w:rtl/>
        </w:rPr>
      </w:pPr>
      <w:r w:rsidRPr="00B804C0">
        <w:rPr>
          <w:rFonts w:cs="MCS Taybah S_U normal." w:hint="cs"/>
          <w:sz w:val="36"/>
          <w:szCs w:val="36"/>
          <w:rtl/>
        </w:rPr>
        <w:t xml:space="preserve">أولاً : نص الإمام في الفرق بين المسألتين : </w:t>
      </w:r>
    </w:p>
    <w:p w:rsidR="00993EE0" w:rsidRDefault="00993EE0" w:rsidP="004717CB">
      <w:pPr>
        <w:ind w:firstLine="720"/>
        <w:jc w:val="both"/>
        <w:rPr>
          <w:rFonts w:cs="Traditional Arabic"/>
          <w:sz w:val="36"/>
          <w:szCs w:val="36"/>
          <w:rtl/>
        </w:rPr>
      </w:pPr>
      <w:r>
        <w:rPr>
          <w:rFonts w:cs="Traditional Arabic" w:hint="cs"/>
          <w:sz w:val="36"/>
          <w:szCs w:val="36"/>
          <w:rtl/>
        </w:rPr>
        <w:t xml:space="preserve">روى الكوسج رحمه الله أنه سأل الإمام أحمد رحمه الله بقوله : " إذا قال الرجل لعبده : أصبعك حر ؟ </w:t>
      </w:r>
    </w:p>
    <w:p w:rsidR="00993EE0" w:rsidRDefault="00993EE0" w:rsidP="004717CB">
      <w:pPr>
        <w:jc w:val="both"/>
        <w:rPr>
          <w:rFonts w:cs="Traditional Arabic"/>
          <w:sz w:val="36"/>
          <w:szCs w:val="36"/>
          <w:rtl/>
        </w:rPr>
      </w:pPr>
      <w:r>
        <w:rPr>
          <w:rFonts w:cs="Traditional Arabic" w:hint="cs"/>
          <w:sz w:val="36"/>
          <w:szCs w:val="36"/>
          <w:rtl/>
        </w:rPr>
        <w:t xml:space="preserve">قال : فهو حر . </w:t>
      </w:r>
    </w:p>
    <w:p w:rsidR="00993EE0" w:rsidRDefault="00993EE0" w:rsidP="004717CB">
      <w:pPr>
        <w:jc w:val="both"/>
        <w:rPr>
          <w:rFonts w:cs="Traditional Arabic"/>
          <w:sz w:val="36"/>
          <w:szCs w:val="36"/>
          <w:rtl/>
        </w:rPr>
      </w:pPr>
      <w:r>
        <w:rPr>
          <w:rFonts w:cs="Traditional Arabic" w:hint="cs"/>
          <w:sz w:val="36"/>
          <w:szCs w:val="36"/>
          <w:rtl/>
        </w:rPr>
        <w:t xml:space="preserve">قلت : وإذا قال ظفرك حر ؟ </w:t>
      </w:r>
    </w:p>
    <w:p w:rsidR="00993EE0" w:rsidRDefault="00993EE0" w:rsidP="004717CB">
      <w:pPr>
        <w:jc w:val="both"/>
        <w:rPr>
          <w:rFonts w:cs="Traditional Arabic"/>
          <w:sz w:val="36"/>
          <w:szCs w:val="36"/>
          <w:rtl/>
        </w:rPr>
      </w:pPr>
      <w:r>
        <w:rPr>
          <w:rFonts w:cs="Traditional Arabic" w:hint="cs"/>
          <w:sz w:val="36"/>
          <w:szCs w:val="36"/>
          <w:rtl/>
        </w:rPr>
        <w:t>قال : لا يكون حراً ؛ الظفر يسقط ويذهب "</w:t>
      </w:r>
      <w:r w:rsidRPr="00B804C0">
        <w:rPr>
          <w:rFonts w:cs="Traditional Arabic" w:hint="cs"/>
          <w:sz w:val="36"/>
          <w:szCs w:val="36"/>
          <w:vertAlign w:val="superscript"/>
          <w:rtl/>
        </w:rPr>
        <w:t>(</w:t>
      </w:r>
      <w:r w:rsidRPr="00B804C0">
        <w:rPr>
          <w:rStyle w:val="a4"/>
          <w:rFonts w:cs="Traditional Arabic"/>
          <w:sz w:val="36"/>
          <w:szCs w:val="36"/>
          <w:rtl/>
        </w:rPr>
        <w:footnoteReference w:id="1819"/>
      </w:r>
      <w:r w:rsidRPr="00B804C0">
        <w:rPr>
          <w:rFonts w:cs="Traditional Arabic" w:hint="cs"/>
          <w:sz w:val="36"/>
          <w:szCs w:val="36"/>
          <w:vertAlign w:val="superscript"/>
          <w:rtl/>
        </w:rPr>
        <w:t>)</w:t>
      </w:r>
      <w:r>
        <w:rPr>
          <w:rFonts w:cs="Traditional Arabic" w:hint="cs"/>
          <w:sz w:val="36"/>
          <w:szCs w:val="36"/>
          <w:rtl/>
        </w:rPr>
        <w:t xml:space="preserve"> .</w:t>
      </w:r>
    </w:p>
    <w:p w:rsidR="00993EE0" w:rsidRPr="00C3670C" w:rsidRDefault="00993EE0" w:rsidP="004717CB">
      <w:pPr>
        <w:jc w:val="both"/>
        <w:rPr>
          <w:rFonts w:cs="MCS Taybah S_U normal."/>
          <w:sz w:val="36"/>
          <w:szCs w:val="36"/>
          <w:rtl/>
        </w:rPr>
      </w:pPr>
      <w:r w:rsidRPr="00C3670C">
        <w:rPr>
          <w:rFonts w:cs="MCS Taybah S_U normal." w:hint="cs"/>
          <w:sz w:val="36"/>
          <w:szCs w:val="36"/>
          <w:rtl/>
        </w:rPr>
        <w:t xml:space="preserve">ثانياً : بيان مكانة الرواية في المذهب : </w:t>
      </w:r>
    </w:p>
    <w:p w:rsidR="00993EE0" w:rsidRDefault="00993EE0" w:rsidP="004717CB">
      <w:pPr>
        <w:ind w:firstLine="720"/>
        <w:jc w:val="both"/>
        <w:rPr>
          <w:rFonts w:cs="Traditional Arabic"/>
          <w:sz w:val="36"/>
          <w:szCs w:val="36"/>
          <w:rtl/>
        </w:rPr>
      </w:pPr>
      <w:r>
        <w:rPr>
          <w:rFonts w:cs="Traditional Arabic" w:hint="cs"/>
          <w:sz w:val="36"/>
          <w:szCs w:val="36"/>
          <w:rtl/>
        </w:rPr>
        <w:t>لا خلاف في المذهب على أن من أعتق من عبده عضواً ثابتاً كإصبعه أو يده عتق عليه جميعه , ومن أعتق سنه أو شعره أو ظفره لم يعتق منه شيء</w:t>
      </w:r>
      <w:r w:rsidRPr="00B804C0">
        <w:rPr>
          <w:rFonts w:cs="Traditional Arabic" w:hint="cs"/>
          <w:sz w:val="36"/>
          <w:szCs w:val="36"/>
          <w:vertAlign w:val="superscript"/>
          <w:rtl/>
        </w:rPr>
        <w:t>(</w:t>
      </w:r>
      <w:r w:rsidRPr="00B804C0">
        <w:rPr>
          <w:rStyle w:val="a4"/>
          <w:rFonts w:cs="Traditional Arabic"/>
          <w:sz w:val="36"/>
          <w:szCs w:val="36"/>
          <w:rtl/>
        </w:rPr>
        <w:footnoteReference w:id="1820"/>
      </w:r>
      <w:r w:rsidRPr="00B804C0">
        <w:rPr>
          <w:rFonts w:cs="Traditional Arabic" w:hint="cs"/>
          <w:sz w:val="36"/>
          <w:szCs w:val="36"/>
          <w:vertAlign w:val="superscript"/>
          <w:rtl/>
        </w:rPr>
        <w:t>)</w:t>
      </w:r>
      <w:r>
        <w:rPr>
          <w:rFonts w:cs="Traditional Arabic" w:hint="cs"/>
          <w:sz w:val="36"/>
          <w:szCs w:val="36"/>
          <w:rtl/>
        </w:rPr>
        <w:t xml:space="preserve"> , جاء في الإنصاف عن أبي بكر</w:t>
      </w:r>
      <w:r>
        <w:rPr>
          <w:rFonts w:cs="Traditional Arabic" w:hint="cs"/>
          <w:sz w:val="36"/>
          <w:szCs w:val="36"/>
          <w:vertAlign w:val="superscript"/>
          <w:rtl/>
        </w:rPr>
        <w:t xml:space="preserve"> </w:t>
      </w:r>
      <w:r>
        <w:rPr>
          <w:rFonts w:cs="Traditional Arabic" w:hint="cs"/>
          <w:sz w:val="36"/>
          <w:szCs w:val="36"/>
          <w:rtl/>
        </w:rPr>
        <w:t>رحمه الله : " لا يختلف قول الإمام أحمد رحمه الله أنه لا يقع طلاق ولا ظهار ولا عتق ولا حرام بذكر الشعر والظفر والسن والروح "</w:t>
      </w:r>
      <w:r w:rsidRPr="00B804C0">
        <w:rPr>
          <w:rFonts w:cs="Traditional Arabic" w:hint="cs"/>
          <w:sz w:val="36"/>
          <w:szCs w:val="36"/>
          <w:vertAlign w:val="superscript"/>
          <w:rtl/>
        </w:rPr>
        <w:t>(</w:t>
      </w:r>
      <w:r w:rsidRPr="00B804C0">
        <w:rPr>
          <w:rStyle w:val="a4"/>
          <w:rFonts w:cs="Traditional Arabic"/>
          <w:sz w:val="36"/>
          <w:szCs w:val="36"/>
          <w:rtl/>
        </w:rPr>
        <w:footnoteReference w:id="1821"/>
      </w:r>
      <w:r w:rsidRPr="00B804C0">
        <w:rPr>
          <w:rFonts w:cs="Traditional Arabic" w:hint="cs"/>
          <w:sz w:val="36"/>
          <w:szCs w:val="36"/>
          <w:vertAlign w:val="superscript"/>
          <w:rtl/>
        </w:rPr>
        <w:t>)</w:t>
      </w:r>
      <w:r>
        <w:rPr>
          <w:rFonts w:cs="Traditional Arabic" w:hint="cs"/>
          <w:sz w:val="36"/>
          <w:szCs w:val="36"/>
          <w:rtl/>
        </w:rPr>
        <w:t xml:space="preserve"> .</w:t>
      </w:r>
    </w:p>
    <w:p w:rsidR="00993EE0" w:rsidRDefault="00993EE0" w:rsidP="004717CB">
      <w:pPr>
        <w:ind w:firstLine="720"/>
        <w:jc w:val="both"/>
        <w:rPr>
          <w:rFonts w:cs="Traditional Arabic"/>
          <w:sz w:val="36"/>
          <w:szCs w:val="36"/>
          <w:rtl/>
        </w:rPr>
      </w:pPr>
      <w:r>
        <w:rPr>
          <w:rFonts w:cs="Traditional Arabic" w:hint="cs"/>
          <w:sz w:val="36"/>
          <w:szCs w:val="36"/>
          <w:rtl/>
        </w:rPr>
        <w:t xml:space="preserve">وعليه فإن رواية الفرق هي المذهب , والله أعلم . </w:t>
      </w:r>
    </w:p>
    <w:p w:rsidR="00993EE0" w:rsidRPr="00C3670C" w:rsidRDefault="00993EE0" w:rsidP="004717CB">
      <w:pPr>
        <w:jc w:val="both"/>
        <w:rPr>
          <w:rFonts w:cs="MCS Taybah S_U normal."/>
          <w:sz w:val="36"/>
          <w:szCs w:val="36"/>
          <w:rtl/>
        </w:rPr>
      </w:pPr>
      <w:r w:rsidRPr="00C3670C">
        <w:rPr>
          <w:rFonts w:cs="MCS Taybah S_U normal." w:hint="cs"/>
          <w:sz w:val="36"/>
          <w:szCs w:val="36"/>
          <w:rtl/>
        </w:rPr>
        <w:t>ثالثاً : الجامع بين المسألتين :</w:t>
      </w:r>
    </w:p>
    <w:p w:rsidR="00993EE0" w:rsidRDefault="00993EE0" w:rsidP="004717CB">
      <w:pPr>
        <w:ind w:firstLine="720"/>
        <w:jc w:val="both"/>
        <w:rPr>
          <w:rFonts w:cs="Traditional Arabic"/>
          <w:sz w:val="36"/>
          <w:szCs w:val="36"/>
          <w:rtl/>
        </w:rPr>
      </w:pPr>
      <w:r>
        <w:rPr>
          <w:rFonts w:cs="Traditional Arabic" w:hint="cs"/>
          <w:sz w:val="36"/>
          <w:szCs w:val="36"/>
          <w:rtl/>
        </w:rPr>
        <w:t>أن في كل</w:t>
      </w:r>
      <w:r w:rsidR="00EA5EBA">
        <w:rPr>
          <w:rFonts w:cs="Traditional Arabic" w:hint="cs"/>
          <w:sz w:val="36"/>
          <w:szCs w:val="36"/>
          <w:rtl/>
        </w:rPr>
        <w:t>ت</w:t>
      </w:r>
      <w:r>
        <w:rPr>
          <w:rFonts w:cs="Traditional Arabic" w:hint="cs"/>
          <w:sz w:val="36"/>
          <w:szCs w:val="36"/>
          <w:rtl/>
        </w:rPr>
        <w:t xml:space="preserve">ا المسألتين إثبات الحرية لجزء في بدن مملوكه . </w:t>
      </w:r>
    </w:p>
    <w:p w:rsidR="00993EE0" w:rsidRPr="00C3670C" w:rsidRDefault="00993EE0" w:rsidP="004717CB">
      <w:pPr>
        <w:jc w:val="both"/>
        <w:rPr>
          <w:rFonts w:cs="MCS Taybah S_U normal."/>
          <w:sz w:val="36"/>
          <w:szCs w:val="36"/>
          <w:rtl/>
        </w:rPr>
      </w:pPr>
      <w:r w:rsidRPr="00C3670C">
        <w:rPr>
          <w:rFonts w:cs="MCS Taybah S_U normal." w:hint="cs"/>
          <w:sz w:val="36"/>
          <w:szCs w:val="36"/>
          <w:rtl/>
        </w:rPr>
        <w:t xml:space="preserve">رابعاً : الفرق بين المسألتين : </w:t>
      </w:r>
    </w:p>
    <w:p w:rsidR="00993EE0" w:rsidRDefault="00993EE0" w:rsidP="004717CB">
      <w:pPr>
        <w:ind w:firstLine="720"/>
        <w:jc w:val="both"/>
        <w:rPr>
          <w:rFonts w:cs="Traditional Arabic"/>
          <w:sz w:val="36"/>
          <w:szCs w:val="36"/>
          <w:rtl/>
        </w:rPr>
      </w:pPr>
      <w:r>
        <w:rPr>
          <w:rFonts w:cs="Traditional Arabic" w:hint="cs"/>
          <w:sz w:val="36"/>
          <w:szCs w:val="36"/>
          <w:rtl/>
        </w:rPr>
        <w:t xml:space="preserve">أن الإصبع واليد ونحو ذلك جزء من بدنه باق , بخلاف الظفر والشعر ونحوه فإنها تزول وتذهب . </w:t>
      </w:r>
    </w:p>
    <w:p w:rsidR="00993EE0" w:rsidRPr="00C3670C" w:rsidRDefault="00993EE0" w:rsidP="00EA5EBA">
      <w:pPr>
        <w:spacing w:line="216" w:lineRule="auto"/>
        <w:jc w:val="both"/>
        <w:rPr>
          <w:rFonts w:cs="MCS Taybah S_U normal."/>
          <w:sz w:val="36"/>
          <w:szCs w:val="36"/>
          <w:rtl/>
        </w:rPr>
      </w:pPr>
      <w:r w:rsidRPr="00C3670C">
        <w:rPr>
          <w:rFonts w:cs="MCS Taybah S_U normal." w:hint="cs"/>
          <w:sz w:val="36"/>
          <w:szCs w:val="36"/>
          <w:rtl/>
        </w:rPr>
        <w:t xml:space="preserve">خامساً : دراسة مسألتي الفرق : </w:t>
      </w:r>
    </w:p>
    <w:p w:rsidR="00993EE0" w:rsidRDefault="00993EE0" w:rsidP="00EA5EBA">
      <w:pPr>
        <w:spacing w:line="216" w:lineRule="auto"/>
        <w:ind w:firstLine="720"/>
        <w:jc w:val="both"/>
        <w:rPr>
          <w:rFonts w:cs="Traditional Arabic"/>
          <w:sz w:val="36"/>
          <w:szCs w:val="36"/>
          <w:rtl/>
        </w:rPr>
      </w:pPr>
      <w:r>
        <w:rPr>
          <w:rFonts w:cs="Traditional Arabic" w:hint="cs"/>
          <w:sz w:val="36"/>
          <w:szCs w:val="36"/>
          <w:rtl/>
        </w:rPr>
        <w:t>اختلفت أقوال الفقهاء رحمهم الله في هذه</w:t>
      </w:r>
      <w:r w:rsidR="00EA5EBA">
        <w:rPr>
          <w:rFonts w:cs="Traditional Arabic" w:hint="cs"/>
          <w:sz w:val="36"/>
          <w:szCs w:val="36"/>
          <w:rtl/>
        </w:rPr>
        <w:t xml:space="preserve"> المسألة على أقوال عدة ؛ لذا آث</w:t>
      </w:r>
      <w:r>
        <w:rPr>
          <w:rFonts w:cs="Traditional Arabic" w:hint="cs"/>
          <w:sz w:val="36"/>
          <w:szCs w:val="36"/>
          <w:rtl/>
        </w:rPr>
        <w:t xml:space="preserve">رت أن أذكر كل مذهب على حدة لتباين الآراء : </w:t>
      </w:r>
    </w:p>
    <w:p w:rsidR="00993EE0" w:rsidRPr="000957EF" w:rsidRDefault="00993EE0" w:rsidP="00EA5EBA">
      <w:pPr>
        <w:spacing w:line="216" w:lineRule="auto"/>
        <w:jc w:val="both"/>
        <w:rPr>
          <w:rFonts w:cs="Traditional Arabic"/>
          <w:b/>
          <w:bCs/>
          <w:sz w:val="36"/>
          <w:szCs w:val="36"/>
          <w:rtl/>
        </w:rPr>
      </w:pPr>
      <w:r w:rsidRPr="000957EF">
        <w:rPr>
          <w:rFonts w:cs="Traditional Arabic" w:hint="cs"/>
          <w:b/>
          <w:bCs/>
          <w:sz w:val="36"/>
          <w:szCs w:val="36"/>
          <w:rtl/>
        </w:rPr>
        <w:t xml:space="preserve">أولاً : الحنفية : </w:t>
      </w:r>
    </w:p>
    <w:p w:rsidR="00993EE0" w:rsidRDefault="00993EE0" w:rsidP="004717CB">
      <w:pPr>
        <w:ind w:firstLine="720"/>
        <w:jc w:val="both"/>
        <w:rPr>
          <w:rFonts w:cs="Traditional Arabic"/>
          <w:sz w:val="36"/>
          <w:szCs w:val="36"/>
          <w:rtl/>
        </w:rPr>
      </w:pPr>
      <w:r>
        <w:rPr>
          <w:rFonts w:cs="Traditional Arabic" w:hint="cs"/>
          <w:sz w:val="36"/>
          <w:szCs w:val="36"/>
          <w:rtl/>
        </w:rPr>
        <w:t>فرّق الحنفية رحمهم الله بين إذا أضاف العتق لجزء يعبّر به عن البدن كالرأس والوجه والرقبة فإنه في هذه الحالة يعتق , وبين إذا أضافه إلى عضو لا يعبر به عن جميع البدن كاليد والرجل والسن والظفر فإنه لا يعتق .</w:t>
      </w:r>
    </w:p>
    <w:p w:rsidR="00993EE0" w:rsidRDefault="00993EE0" w:rsidP="004717CB">
      <w:pPr>
        <w:jc w:val="both"/>
        <w:rPr>
          <w:rFonts w:cs="Traditional Arabic"/>
          <w:sz w:val="36"/>
          <w:szCs w:val="36"/>
          <w:rtl/>
        </w:rPr>
      </w:pPr>
      <w:r>
        <w:rPr>
          <w:rFonts w:cs="Traditional Arabic" w:hint="cs"/>
          <w:sz w:val="36"/>
          <w:szCs w:val="36"/>
          <w:rtl/>
        </w:rPr>
        <w:t>وحجتهم في هذا : أن الأعضاء التي يعبر بها عن البدن إن ذهبت لا تبقى بعدها حياة , بخلاف التي</w:t>
      </w:r>
      <w:r w:rsidR="00EA5EBA">
        <w:rPr>
          <w:rFonts w:cs="Traditional Arabic" w:hint="cs"/>
          <w:sz w:val="36"/>
          <w:szCs w:val="36"/>
          <w:rtl/>
        </w:rPr>
        <w:t xml:space="preserve"> لا</w:t>
      </w:r>
      <w:r>
        <w:rPr>
          <w:rFonts w:cs="Traditional Arabic" w:hint="cs"/>
          <w:sz w:val="36"/>
          <w:szCs w:val="36"/>
          <w:rtl/>
        </w:rPr>
        <w:t xml:space="preserve"> يعبر بها عن جميع البدن</w:t>
      </w:r>
      <w:r w:rsidRPr="00B804C0">
        <w:rPr>
          <w:rFonts w:cs="Traditional Arabic" w:hint="cs"/>
          <w:sz w:val="36"/>
          <w:szCs w:val="36"/>
          <w:vertAlign w:val="superscript"/>
          <w:rtl/>
        </w:rPr>
        <w:t>(</w:t>
      </w:r>
      <w:r w:rsidRPr="00B804C0">
        <w:rPr>
          <w:rStyle w:val="a4"/>
          <w:rFonts w:cs="Traditional Arabic"/>
          <w:sz w:val="36"/>
          <w:szCs w:val="36"/>
          <w:rtl/>
        </w:rPr>
        <w:footnoteReference w:id="1822"/>
      </w:r>
      <w:r w:rsidRPr="00B804C0">
        <w:rPr>
          <w:rFonts w:cs="Traditional Arabic" w:hint="cs"/>
          <w:sz w:val="36"/>
          <w:szCs w:val="36"/>
          <w:vertAlign w:val="superscript"/>
          <w:rtl/>
        </w:rPr>
        <w:t>)</w:t>
      </w:r>
      <w:r>
        <w:rPr>
          <w:rFonts w:cs="Traditional Arabic" w:hint="cs"/>
          <w:sz w:val="36"/>
          <w:szCs w:val="36"/>
          <w:rtl/>
        </w:rPr>
        <w:t xml:space="preserve"> .</w:t>
      </w:r>
    </w:p>
    <w:p w:rsidR="00993EE0" w:rsidRPr="000957EF" w:rsidRDefault="00993EE0" w:rsidP="004717CB">
      <w:pPr>
        <w:jc w:val="both"/>
        <w:rPr>
          <w:rFonts w:cs="Traditional Arabic"/>
          <w:b/>
          <w:bCs/>
          <w:sz w:val="36"/>
          <w:szCs w:val="36"/>
          <w:rtl/>
        </w:rPr>
      </w:pPr>
      <w:r w:rsidRPr="000957EF">
        <w:rPr>
          <w:rFonts w:cs="Traditional Arabic" w:hint="cs"/>
          <w:b/>
          <w:bCs/>
          <w:sz w:val="36"/>
          <w:szCs w:val="36"/>
          <w:rtl/>
        </w:rPr>
        <w:t xml:space="preserve">ثانياً : المالكية : </w:t>
      </w:r>
    </w:p>
    <w:p w:rsidR="00993EE0" w:rsidRDefault="00993EE0" w:rsidP="00EA5EBA">
      <w:pPr>
        <w:spacing w:line="216" w:lineRule="auto"/>
        <w:ind w:firstLine="720"/>
        <w:jc w:val="both"/>
        <w:rPr>
          <w:rFonts w:cs="Traditional Arabic"/>
          <w:sz w:val="36"/>
          <w:szCs w:val="36"/>
          <w:rtl/>
        </w:rPr>
      </w:pPr>
      <w:r>
        <w:rPr>
          <w:rFonts w:cs="Traditional Arabic" w:hint="cs"/>
          <w:sz w:val="36"/>
          <w:szCs w:val="36"/>
          <w:rtl/>
        </w:rPr>
        <w:t>قرر المالكية رحمهم  الله بأنه إذا أعتق جزءاً كاليد والرجل ونحوه فإنه يعتق جميعه ولكن يشترط لسراية الحكم ح</w:t>
      </w:r>
      <w:r w:rsidR="00EA5EBA">
        <w:rPr>
          <w:rFonts w:cs="Traditional Arabic" w:hint="cs"/>
          <w:sz w:val="36"/>
          <w:szCs w:val="36"/>
          <w:rtl/>
        </w:rPr>
        <w:t>ُ</w:t>
      </w:r>
      <w:r>
        <w:rPr>
          <w:rFonts w:cs="Traditional Arabic" w:hint="cs"/>
          <w:sz w:val="36"/>
          <w:szCs w:val="36"/>
          <w:rtl/>
        </w:rPr>
        <w:t>كم ح</w:t>
      </w:r>
      <w:r w:rsidR="00EA5EBA">
        <w:rPr>
          <w:rFonts w:cs="Traditional Arabic" w:hint="cs"/>
          <w:sz w:val="36"/>
          <w:szCs w:val="36"/>
          <w:rtl/>
        </w:rPr>
        <w:t>َ</w:t>
      </w:r>
      <w:r>
        <w:rPr>
          <w:rFonts w:cs="Traditional Arabic" w:hint="cs"/>
          <w:sz w:val="36"/>
          <w:szCs w:val="36"/>
          <w:rtl/>
        </w:rPr>
        <w:t xml:space="preserve">اكم , أما إذا أعتق الشعر ونحوه فإنه على قولين : يعتق وعليه الأكثر , ولا يعتق . </w:t>
      </w:r>
    </w:p>
    <w:p w:rsidR="00993EE0" w:rsidRDefault="00993EE0" w:rsidP="00EA5EBA">
      <w:pPr>
        <w:spacing w:line="216" w:lineRule="auto"/>
        <w:jc w:val="both"/>
        <w:rPr>
          <w:rFonts w:cs="Traditional Arabic"/>
          <w:sz w:val="36"/>
          <w:szCs w:val="36"/>
          <w:rtl/>
        </w:rPr>
      </w:pPr>
      <w:r>
        <w:rPr>
          <w:rFonts w:cs="Traditional Arabic" w:hint="cs"/>
          <w:sz w:val="36"/>
          <w:szCs w:val="36"/>
          <w:rtl/>
        </w:rPr>
        <w:t>وحجتهم في هذا : لأنه أعتق جزءاً من عبده فيسري العتق في جميعه</w:t>
      </w:r>
      <w:r w:rsidRPr="00B804C0">
        <w:rPr>
          <w:rFonts w:cs="Traditional Arabic" w:hint="cs"/>
          <w:sz w:val="36"/>
          <w:szCs w:val="36"/>
          <w:vertAlign w:val="superscript"/>
          <w:rtl/>
        </w:rPr>
        <w:t>(</w:t>
      </w:r>
      <w:r w:rsidRPr="00B804C0">
        <w:rPr>
          <w:rStyle w:val="a4"/>
          <w:rFonts w:cs="Traditional Arabic"/>
          <w:sz w:val="36"/>
          <w:szCs w:val="36"/>
          <w:rtl/>
        </w:rPr>
        <w:footnoteReference w:id="1823"/>
      </w:r>
      <w:r w:rsidRPr="00B804C0">
        <w:rPr>
          <w:rFonts w:cs="Traditional Arabic" w:hint="cs"/>
          <w:sz w:val="36"/>
          <w:szCs w:val="36"/>
          <w:vertAlign w:val="superscript"/>
          <w:rtl/>
        </w:rPr>
        <w:t>)</w:t>
      </w:r>
      <w:r>
        <w:rPr>
          <w:rFonts w:cs="Traditional Arabic" w:hint="cs"/>
          <w:sz w:val="36"/>
          <w:szCs w:val="36"/>
          <w:rtl/>
        </w:rPr>
        <w:t xml:space="preserve"> . </w:t>
      </w:r>
    </w:p>
    <w:p w:rsidR="00993EE0" w:rsidRPr="000957EF" w:rsidRDefault="00993EE0" w:rsidP="004717CB">
      <w:pPr>
        <w:jc w:val="both"/>
        <w:rPr>
          <w:rFonts w:cs="Traditional Arabic"/>
          <w:b/>
          <w:bCs/>
          <w:sz w:val="36"/>
          <w:szCs w:val="36"/>
          <w:rtl/>
        </w:rPr>
      </w:pPr>
      <w:r w:rsidRPr="000957EF">
        <w:rPr>
          <w:rFonts w:cs="Traditional Arabic" w:hint="cs"/>
          <w:b/>
          <w:bCs/>
          <w:sz w:val="36"/>
          <w:szCs w:val="36"/>
          <w:rtl/>
        </w:rPr>
        <w:t xml:space="preserve">ثالثاً : الشافعية : </w:t>
      </w:r>
    </w:p>
    <w:p w:rsidR="00993EE0" w:rsidRDefault="00993EE0" w:rsidP="00EA5EBA">
      <w:pPr>
        <w:ind w:firstLine="720"/>
        <w:jc w:val="both"/>
        <w:rPr>
          <w:rFonts w:cs="Traditional Arabic"/>
          <w:sz w:val="36"/>
          <w:szCs w:val="36"/>
          <w:rtl/>
        </w:rPr>
      </w:pPr>
      <w:r>
        <w:rPr>
          <w:rFonts w:cs="Traditional Arabic" w:hint="cs"/>
          <w:sz w:val="36"/>
          <w:szCs w:val="36"/>
          <w:rtl/>
        </w:rPr>
        <w:t xml:space="preserve">أما فقهاء الشافعية فإنهم قرروا أن سراية عتق عضو معين كاليد والرجل تسري على كامل البدن فيعتق كله , ولم ينصوا </w:t>
      </w:r>
      <w:r>
        <w:rPr>
          <w:rFonts w:cs="Traditional Arabic"/>
          <w:sz w:val="36"/>
          <w:szCs w:val="36"/>
          <w:rtl/>
        </w:rPr>
        <w:t>–</w:t>
      </w:r>
      <w:r>
        <w:rPr>
          <w:rFonts w:cs="Traditional Arabic" w:hint="cs"/>
          <w:sz w:val="36"/>
          <w:szCs w:val="36"/>
          <w:rtl/>
        </w:rPr>
        <w:t xml:space="preserve"> حسب ما </w:t>
      </w:r>
      <w:r w:rsidR="00EA5EBA">
        <w:rPr>
          <w:rFonts w:cs="Traditional Arabic" w:hint="cs"/>
          <w:sz w:val="36"/>
          <w:szCs w:val="36"/>
          <w:rtl/>
        </w:rPr>
        <w:t>ا</w:t>
      </w:r>
      <w:r>
        <w:rPr>
          <w:rFonts w:cs="Traditional Arabic" w:hint="cs"/>
          <w:sz w:val="36"/>
          <w:szCs w:val="36"/>
          <w:rtl/>
        </w:rPr>
        <w:t xml:space="preserve">طلعت عليه </w:t>
      </w:r>
      <w:r>
        <w:rPr>
          <w:rFonts w:cs="Traditional Arabic"/>
          <w:sz w:val="36"/>
          <w:szCs w:val="36"/>
          <w:rtl/>
        </w:rPr>
        <w:t>–</w:t>
      </w:r>
      <w:r>
        <w:rPr>
          <w:rFonts w:cs="Traditional Arabic" w:hint="cs"/>
          <w:sz w:val="36"/>
          <w:szCs w:val="36"/>
          <w:rtl/>
        </w:rPr>
        <w:t xml:space="preserve"> </w:t>
      </w:r>
      <w:r w:rsidR="00EA5EBA">
        <w:rPr>
          <w:rFonts w:cs="Traditional Arabic" w:hint="cs"/>
          <w:sz w:val="36"/>
          <w:szCs w:val="36"/>
          <w:rtl/>
        </w:rPr>
        <w:t>على</w:t>
      </w:r>
      <w:r>
        <w:rPr>
          <w:rFonts w:cs="Traditional Arabic" w:hint="cs"/>
          <w:sz w:val="36"/>
          <w:szCs w:val="36"/>
          <w:rtl/>
        </w:rPr>
        <w:t xml:space="preserve"> الشعر والظفر ؛ إلا أنهم نصوا في الطلاق على سراية الطلاق إذا طلق الشعر والظفر ونحوه .   </w:t>
      </w:r>
    </w:p>
    <w:p w:rsidR="00993EE0" w:rsidRDefault="00993EE0" w:rsidP="004717CB">
      <w:pPr>
        <w:jc w:val="both"/>
        <w:rPr>
          <w:rFonts w:cs="Traditional Arabic"/>
          <w:sz w:val="36"/>
          <w:szCs w:val="36"/>
          <w:rtl/>
        </w:rPr>
      </w:pPr>
      <w:r>
        <w:rPr>
          <w:rFonts w:cs="Traditional Arabic" w:hint="cs"/>
          <w:sz w:val="36"/>
          <w:szCs w:val="36"/>
          <w:rtl/>
        </w:rPr>
        <w:t>وحجتهم أن السراية من خصائص العتق</w:t>
      </w:r>
      <w:r w:rsidRPr="00B804C0">
        <w:rPr>
          <w:rFonts w:cs="Traditional Arabic" w:hint="cs"/>
          <w:sz w:val="36"/>
          <w:szCs w:val="36"/>
          <w:vertAlign w:val="superscript"/>
          <w:rtl/>
        </w:rPr>
        <w:t>(</w:t>
      </w:r>
      <w:r w:rsidRPr="00B804C0">
        <w:rPr>
          <w:rStyle w:val="a4"/>
          <w:rFonts w:cs="Traditional Arabic"/>
          <w:sz w:val="36"/>
          <w:szCs w:val="36"/>
          <w:rtl/>
        </w:rPr>
        <w:footnoteReference w:id="1824"/>
      </w:r>
      <w:r w:rsidRPr="00B804C0">
        <w:rPr>
          <w:rFonts w:cs="Traditional Arabic" w:hint="cs"/>
          <w:sz w:val="36"/>
          <w:szCs w:val="36"/>
          <w:vertAlign w:val="superscript"/>
          <w:rtl/>
        </w:rPr>
        <w:t>)</w:t>
      </w:r>
      <w:r>
        <w:rPr>
          <w:rFonts w:cs="Traditional Arabic" w:hint="cs"/>
          <w:sz w:val="36"/>
          <w:szCs w:val="36"/>
          <w:rtl/>
        </w:rPr>
        <w:t xml:space="preserve"> . </w:t>
      </w:r>
    </w:p>
    <w:p w:rsidR="00993EE0" w:rsidRPr="004B13CE" w:rsidRDefault="00993EE0" w:rsidP="004717CB">
      <w:pPr>
        <w:jc w:val="both"/>
        <w:rPr>
          <w:rFonts w:cs="Traditional Arabic"/>
          <w:b/>
          <w:bCs/>
          <w:sz w:val="36"/>
          <w:szCs w:val="36"/>
          <w:rtl/>
        </w:rPr>
      </w:pPr>
      <w:r w:rsidRPr="004B13CE">
        <w:rPr>
          <w:rFonts w:cs="Traditional Arabic" w:hint="cs"/>
          <w:b/>
          <w:bCs/>
          <w:sz w:val="36"/>
          <w:szCs w:val="36"/>
          <w:rtl/>
        </w:rPr>
        <w:t xml:space="preserve">رابعاً : الحنابلة : </w:t>
      </w:r>
    </w:p>
    <w:p w:rsidR="00993EE0" w:rsidRDefault="00993EE0" w:rsidP="004717CB">
      <w:pPr>
        <w:ind w:firstLine="720"/>
        <w:jc w:val="both"/>
        <w:rPr>
          <w:rFonts w:cs="Traditional Arabic"/>
          <w:sz w:val="36"/>
          <w:szCs w:val="36"/>
          <w:rtl/>
        </w:rPr>
      </w:pPr>
      <w:r>
        <w:rPr>
          <w:rFonts w:cs="Traditional Arabic" w:hint="cs"/>
          <w:sz w:val="36"/>
          <w:szCs w:val="36"/>
          <w:rtl/>
        </w:rPr>
        <w:t xml:space="preserve">سبق في بيان مكانة الرواية أن المذهب التفريق بين الأصبع ونحوه والظفر ونحوه ،  فإذا أعتق أصبعه عتق كله , وإذا أعتق ظفره لم يعتق . </w:t>
      </w:r>
    </w:p>
    <w:p w:rsidR="00993EE0" w:rsidRDefault="00993EE0" w:rsidP="004717CB">
      <w:pPr>
        <w:jc w:val="both"/>
        <w:rPr>
          <w:rFonts w:cs="Traditional Arabic"/>
          <w:sz w:val="36"/>
          <w:szCs w:val="36"/>
          <w:rtl/>
        </w:rPr>
      </w:pPr>
      <w:r>
        <w:rPr>
          <w:rFonts w:cs="Traditional Arabic" w:hint="cs"/>
          <w:sz w:val="36"/>
          <w:szCs w:val="36"/>
          <w:rtl/>
        </w:rPr>
        <w:t>وحجتهم في هذا : أن عتق عضو من الأعضاء يجعل السرا</w:t>
      </w:r>
      <w:r w:rsidR="00EA5EBA">
        <w:rPr>
          <w:rFonts w:cs="Traditional Arabic" w:hint="cs"/>
          <w:sz w:val="36"/>
          <w:szCs w:val="36"/>
          <w:rtl/>
        </w:rPr>
        <w:t>ية تسري فيُعتَق جميعه كعتق رأسه</w:t>
      </w:r>
      <w:r w:rsidR="00EA5EBA">
        <w:rPr>
          <w:rFonts w:cs="Traditional Arabic" w:hint="eastAsia"/>
          <w:sz w:val="36"/>
          <w:szCs w:val="36"/>
          <w:rtl/>
        </w:rPr>
        <w:t> </w:t>
      </w:r>
      <w:r w:rsidR="00EA5EBA">
        <w:rPr>
          <w:rFonts w:cs="Traditional Arabic" w:hint="cs"/>
          <w:sz w:val="36"/>
          <w:szCs w:val="36"/>
          <w:rtl/>
        </w:rPr>
        <w:t xml:space="preserve">, </w:t>
      </w:r>
      <w:r>
        <w:rPr>
          <w:rFonts w:cs="Traditional Arabic" w:hint="cs"/>
          <w:sz w:val="36"/>
          <w:szCs w:val="36"/>
          <w:rtl/>
        </w:rPr>
        <w:t>أما عتق الظفر ونحوه فإن هذه الأشياء تزول ولا تبقى فلا يتعلق بها عتق</w:t>
      </w:r>
      <w:r w:rsidRPr="00B804C0">
        <w:rPr>
          <w:rFonts w:cs="Traditional Arabic" w:hint="cs"/>
          <w:sz w:val="36"/>
          <w:szCs w:val="36"/>
          <w:vertAlign w:val="superscript"/>
          <w:rtl/>
        </w:rPr>
        <w:t>(</w:t>
      </w:r>
      <w:r w:rsidRPr="00B804C0">
        <w:rPr>
          <w:rStyle w:val="a4"/>
          <w:rFonts w:cs="Traditional Arabic"/>
          <w:sz w:val="36"/>
          <w:szCs w:val="36"/>
          <w:rtl/>
        </w:rPr>
        <w:footnoteReference w:id="1825"/>
      </w:r>
      <w:r w:rsidRPr="00B804C0">
        <w:rPr>
          <w:rFonts w:cs="Traditional Arabic" w:hint="cs"/>
          <w:sz w:val="36"/>
          <w:szCs w:val="36"/>
          <w:vertAlign w:val="superscript"/>
          <w:rtl/>
        </w:rPr>
        <w:t>)</w:t>
      </w:r>
      <w:r>
        <w:rPr>
          <w:rFonts w:cs="Traditional Arabic" w:hint="cs"/>
          <w:sz w:val="36"/>
          <w:szCs w:val="36"/>
          <w:rtl/>
        </w:rPr>
        <w:t xml:space="preserve"> . </w:t>
      </w:r>
    </w:p>
    <w:p w:rsidR="00993EE0" w:rsidRPr="00C3670C" w:rsidRDefault="00993EE0" w:rsidP="004717CB">
      <w:pPr>
        <w:jc w:val="both"/>
        <w:rPr>
          <w:rFonts w:cs="AL-Mohanad Bold"/>
          <w:sz w:val="36"/>
          <w:szCs w:val="36"/>
          <w:rtl/>
        </w:rPr>
      </w:pPr>
      <w:r w:rsidRPr="00C3670C">
        <w:rPr>
          <w:rFonts w:cs="AL-Mohanad Bold" w:hint="cs"/>
          <w:sz w:val="36"/>
          <w:szCs w:val="36"/>
          <w:rtl/>
        </w:rPr>
        <w:t xml:space="preserve">الترجيح : </w:t>
      </w:r>
    </w:p>
    <w:p w:rsidR="00993EE0" w:rsidRDefault="00993EE0" w:rsidP="004717CB">
      <w:pPr>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والله أعلم أن قول الحنابلة له حظ من النظر والقوة . </w:t>
      </w:r>
    </w:p>
    <w:p w:rsidR="00993EE0" w:rsidRPr="00C3670C" w:rsidRDefault="00993EE0" w:rsidP="00EA5EBA">
      <w:pPr>
        <w:spacing w:before="240"/>
        <w:jc w:val="both"/>
        <w:rPr>
          <w:rFonts w:cs="MCS Taybah S_U normal."/>
          <w:sz w:val="36"/>
          <w:szCs w:val="36"/>
          <w:rtl/>
        </w:rPr>
      </w:pPr>
      <w:r w:rsidRPr="00C3670C">
        <w:rPr>
          <w:rFonts w:cs="MCS Taybah S_U normal." w:hint="cs"/>
          <w:sz w:val="36"/>
          <w:szCs w:val="36"/>
          <w:rtl/>
        </w:rPr>
        <w:t>سادساً : درجة ا</w:t>
      </w:r>
      <w:r w:rsidR="00EA5EBA">
        <w:rPr>
          <w:rFonts w:cs="MCS Taybah S_U normal."/>
          <w:sz w:val="36"/>
          <w:szCs w:val="36"/>
          <w:rtl/>
        </w:rPr>
        <w:softHyphen/>
      </w:r>
      <w:r w:rsidRPr="00C3670C">
        <w:rPr>
          <w:rFonts w:cs="MCS Taybah S_U normal." w:hint="cs"/>
          <w:sz w:val="36"/>
          <w:szCs w:val="36"/>
          <w:rtl/>
        </w:rPr>
        <w:t xml:space="preserve">لفرق : </w:t>
      </w:r>
    </w:p>
    <w:p w:rsidR="00993EE0" w:rsidRDefault="00993EE0" w:rsidP="004717CB">
      <w:pPr>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والله أعلم </w:t>
      </w:r>
      <w:r>
        <w:rPr>
          <w:rFonts w:cs="Traditional Arabic"/>
          <w:sz w:val="36"/>
          <w:szCs w:val="36"/>
          <w:rtl/>
        </w:rPr>
        <w:t>–</w:t>
      </w:r>
      <w:r>
        <w:rPr>
          <w:rFonts w:cs="Traditional Arabic" w:hint="cs"/>
          <w:sz w:val="36"/>
          <w:szCs w:val="36"/>
          <w:rtl/>
        </w:rPr>
        <w:t xml:space="preserve"> أن الفرق قوي ومعتبر .    </w:t>
      </w:r>
    </w:p>
    <w:p w:rsidR="00993EE0" w:rsidRPr="001128E2" w:rsidRDefault="00993EE0" w:rsidP="004717CB">
      <w:pPr>
        <w:ind w:firstLine="720"/>
        <w:jc w:val="both"/>
        <w:rPr>
          <w:rFonts w:cs="AL-Mohanad Bold"/>
          <w:sz w:val="36"/>
          <w:szCs w:val="36"/>
          <w:rtl/>
        </w:rPr>
      </w:pPr>
      <w:r>
        <w:rPr>
          <w:rFonts w:cs="Traditional Arabic" w:hint="cs"/>
          <w:sz w:val="36"/>
          <w:szCs w:val="36"/>
          <w:rtl/>
        </w:rPr>
        <w:t xml:space="preserve">    </w:t>
      </w:r>
    </w:p>
    <w:p w:rsidR="00993EE0" w:rsidRDefault="00993EE0" w:rsidP="004717CB">
      <w:pPr>
        <w:ind w:firstLine="720"/>
        <w:jc w:val="both"/>
        <w:rPr>
          <w:rFonts w:cs="Traditional Arabic"/>
          <w:sz w:val="36"/>
          <w:szCs w:val="36"/>
          <w:rtl/>
        </w:rPr>
      </w:pPr>
    </w:p>
    <w:p w:rsidR="00993EE0" w:rsidRDefault="00993EE0" w:rsidP="004717CB">
      <w:pPr>
        <w:ind w:firstLine="720"/>
        <w:jc w:val="both"/>
        <w:rPr>
          <w:rFonts w:cs="Traditional Arabic"/>
          <w:sz w:val="36"/>
          <w:szCs w:val="36"/>
          <w:rtl/>
        </w:rPr>
      </w:pPr>
    </w:p>
    <w:p w:rsidR="00993EE0" w:rsidRDefault="00993EE0" w:rsidP="004717CB">
      <w:pPr>
        <w:ind w:firstLine="720"/>
        <w:jc w:val="both"/>
        <w:rPr>
          <w:rFonts w:cs="Traditional Arabic"/>
          <w:sz w:val="36"/>
          <w:szCs w:val="36"/>
          <w:rtl/>
        </w:rPr>
      </w:pPr>
    </w:p>
    <w:p w:rsidR="00993EE0" w:rsidRDefault="00993EE0" w:rsidP="004717CB">
      <w:pPr>
        <w:ind w:firstLine="720"/>
        <w:jc w:val="both"/>
        <w:rPr>
          <w:rFonts w:cs="Traditional Arabic"/>
          <w:sz w:val="36"/>
          <w:szCs w:val="36"/>
          <w:rtl/>
        </w:rPr>
      </w:pPr>
    </w:p>
    <w:p w:rsidR="00993EE0" w:rsidRPr="00B804C0" w:rsidRDefault="00993EE0" w:rsidP="004717CB">
      <w:pPr>
        <w:jc w:val="center"/>
        <w:rPr>
          <w:rFonts w:cs="Traditional Arabic"/>
          <w:sz w:val="36"/>
          <w:szCs w:val="36"/>
          <w:rtl/>
        </w:rPr>
      </w:pPr>
      <w:r>
        <w:rPr>
          <w:rFonts w:cs="Traditional Arabic"/>
          <w:sz w:val="36"/>
          <w:szCs w:val="36"/>
          <w:rtl/>
        </w:rPr>
        <w:br w:type="page"/>
      </w:r>
      <w:r w:rsidRPr="00B804C0">
        <w:rPr>
          <w:rFonts w:cs="MCS Shafa S_U normal." w:hint="cs"/>
          <w:sz w:val="36"/>
          <w:szCs w:val="36"/>
          <w:rtl/>
        </w:rPr>
        <w:t xml:space="preserve">المبحث </w:t>
      </w:r>
      <w:r>
        <w:rPr>
          <w:rFonts w:cs="MCS Shafa S_U normal." w:hint="cs"/>
          <w:sz w:val="36"/>
          <w:szCs w:val="36"/>
          <w:rtl/>
        </w:rPr>
        <w:t xml:space="preserve">الثاني </w:t>
      </w:r>
      <w:r w:rsidRPr="00B804C0">
        <w:rPr>
          <w:rFonts w:cs="MCS Shafa S_U normal." w:hint="cs"/>
          <w:sz w:val="36"/>
          <w:szCs w:val="36"/>
          <w:rtl/>
        </w:rPr>
        <w:t xml:space="preserve"> :</w:t>
      </w:r>
    </w:p>
    <w:p w:rsidR="00993EE0" w:rsidRPr="00B804C0" w:rsidRDefault="00993EE0" w:rsidP="00EA5EBA">
      <w:pPr>
        <w:spacing w:before="240"/>
        <w:jc w:val="center"/>
        <w:rPr>
          <w:rFonts w:cs="Traditional Arabic"/>
          <w:b/>
          <w:bCs/>
          <w:sz w:val="36"/>
          <w:szCs w:val="36"/>
          <w:u w:val="single"/>
          <w:rtl/>
        </w:rPr>
      </w:pPr>
      <w:r>
        <w:rPr>
          <w:rFonts w:cs="MCS Taybah S_U normal." w:hint="cs"/>
          <w:sz w:val="36"/>
          <w:szCs w:val="36"/>
          <w:rtl/>
        </w:rPr>
        <w:t xml:space="preserve">الفرق بين عتق السكران وبيعه من حيث الصحة  </w:t>
      </w:r>
    </w:p>
    <w:p w:rsidR="00993EE0" w:rsidRDefault="00993EE0" w:rsidP="004717CB">
      <w:pPr>
        <w:spacing w:before="240"/>
        <w:jc w:val="both"/>
        <w:rPr>
          <w:rFonts w:cs="Traditional Arabic"/>
          <w:sz w:val="36"/>
          <w:szCs w:val="36"/>
          <w:rtl/>
        </w:rPr>
      </w:pPr>
      <w:r w:rsidRPr="00B804C0">
        <w:rPr>
          <w:rFonts w:cs="MCS Taybah S_U normal." w:hint="cs"/>
          <w:sz w:val="36"/>
          <w:szCs w:val="36"/>
          <w:rtl/>
        </w:rPr>
        <w:t>أولاً : نص الإمام في الفرق بين المسألتين :</w:t>
      </w:r>
    </w:p>
    <w:p w:rsidR="00993EE0" w:rsidRDefault="00993EE0" w:rsidP="00EA5EBA">
      <w:pPr>
        <w:ind w:firstLine="720"/>
        <w:jc w:val="both"/>
        <w:rPr>
          <w:rFonts w:cs="Traditional Arabic"/>
          <w:sz w:val="36"/>
          <w:szCs w:val="36"/>
          <w:rtl/>
        </w:rPr>
      </w:pPr>
      <w:r>
        <w:rPr>
          <w:rFonts w:cs="Traditional Arabic" w:hint="cs"/>
          <w:sz w:val="36"/>
          <w:szCs w:val="36"/>
          <w:rtl/>
        </w:rPr>
        <w:t xml:space="preserve">نقل ابن هانئ رحمه الله عن الإمام أحمد رحمه الله </w:t>
      </w:r>
      <w:r w:rsidR="00EA5EBA">
        <w:rPr>
          <w:rFonts w:cs="Traditional Arabic" w:hint="cs"/>
          <w:sz w:val="36"/>
          <w:szCs w:val="36"/>
          <w:rtl/>
        </w:rPr>
        <w:t>قوله في عتق السكران وبيعه وشرائه</w:t>
      </w:r>
      <w:r w:rsidR="00EA5EBA">
        <w:rPr>
          <w:rFonts w:cs="Traditional Arabic" w:hint="eastAsia"/>
          <w:sz w:val="36"/>
          <w:szCs w:val="36"/>
          <w:rtl/>
        </w:rPr>
        <w:t> </w:t>
      </w:r>
      <w:r>
        <w:rPr>
          <w:rFonts w:cs="Traditional Arabic" w:hint="cs"/>
          <w:sz w:val="36"/>
          <w:szCs w:val="36"/>
          <w:rtl/>
        </w:rPr>
        <w:t xml:space="preserve">: " </w:t>
      </w:r>
      <w:bookmarkStart w:id="231" w:name="اح14"/>
      <w:r>
        <w:rPr>
          <w:rFonts w:cs="Traditional Arabic" w:hint="cs"/>
          <w:sz w:val="36"/>
          <w:szCs w:val="36"/>
          <w:rtl/>
        </w:rPr>
        <w:t>شرا</w:t>
      </w:r>
      <w:r w:rsidR="00EA5EBA">
        <w:rPr>
          <w:rFonts w:cs="Traditional Arabic" w:hint="cs"/>
          <w:sz w:val="36"/>
          <w:szCs w:val="36"/>
          <w:rtl/>
        </w:rPr>
        <w:t>ؤ</w:t>
      </w:r>
      <w:r>
        <w:rPr>
          <w:rFonts w:cs="Traditional Arabic" w:hint="cs"/>
          <w:sz w:val="36"/>
          <w:szCs w:val="36"/>
          <w:rtl/>
        </w:rPr>
        <w:t xml:space="preserve">ه وبيعه جائز </w:t>
      </w:r>
      <w:bookmarkEnd w:id="231"/>
      <w:r>
        <w:rPr>
          <w:rFonts w:cs="Traditional Arabic" w:hint="cs"/>
          <w:sz w:val="36"/>
          <w:szCs w:val="36"/>
          <w:rtl/>
        </w:rPr>
        <w:t>, ولا أقول في عتقه شيئاً "</w:t>
      </w:r>
      <w:r w:rsidRPr="00B804C0">
        <w:rPr>
          <w:rFonts w:cs="Traditional Arabic" w:hint="cs"/>
          <w:sz w:val="36"/>
          <w:szCs w:val="36"/>
          <w:vertAlign w:val="superscript"/>
          <w:rtl/>
        </w:rPr>
        <w:t>(</w:t>
      </w:r>
      <w:r w:rsidRPr="00B804C0">
        <w:rPr>
          <w:rStyle w:val="a4"/>
          <w:rFonts w:cs="Traditional Arabic"/>
          <w:sz w:val="36"/>
          <w:szCs w:val="36"/>
          <w:rtl/>
        </w:rPr>
        <w:footnoteReference w:id="1826"/>
      </w:r>
      <w:r w:rsidRPr="00B804C0">
        <w:rPr>
          <w:rFonts w:cs="Traditional Arabic" w:hint="cs"/>
          <w:sz w:val="36"/>
          <w:szCs w:val="36"/>
          <w:vertAlign w:val="superscript"/>
          <w:rtl/>
        </w:rPr>
        <w:t>)</w:t>
      </w:r>
      <w:r>
        <w:rPr>
          <w:rFonts w:cs="Traditional Arabic" w:hint="cs"/>
          <w:sz w:val="36"/>
          <w:szCs w:val="36"/>
          <w:rtl/>
        </w:rPr>
        <w:t xml:space="preserve"> .</w:t>
      </w:r>
    </w:p>
    <w:p w:rsidR="00993EE0" w:rsidRPr="00011A61" w:rsidRDefault="00993EE0" w:rsidP="004717CB">
      <w:pPr>
        <w:jc w:val="both"/>
        <w:rPr>
          <w:rFonts w:cs="MCS Taybah S_U normal."/>
          <w:sz w:val="36"/>
          <w:szCs w:val="36"/>
          <w:rtl/>
        </w:rPr>
      </w:pPr>
      <w:r w:rsidRPr="00011A61">
        <w:rPr>
          <w:rFonts w:cs="MCS Taybah S_U normal." w:hint="cs"/>
          <w:sz w:val="36"/>
          <w:szCs w:val="36"/>
          <w:rtl/>
        </w:rPr>
        <w:t xml:space="preserve">ثانياً : بيان مكانة الرواية في المذهب : </w:t>
      </w:r>
    </w:p>
    <w:p w:rsidR="00993EE0" w:rsidRDefault="00993EE0" w:rsidP="004717CB">
      <w:pPr>
        <w:ind w:firstLine="720"/>
        <w:jc w:val="both"/>
        <w:rPr>
          <w:rFonts w:cs="Traditional Arabic"/>
          <w:sz w:val="36"/>
          <w:szCs w:val="36"/>
          <w:rtl/>
        </w:rPr>
      </w:pPr>
      <w:r>
        <w:rPr>
          <w:rFonts w:cs="Traditional Arabic" w:hint="cs"/>
          <w:sz w:val="36"/>
          <w:szCs w:val="36"/>
          <w:rtl/>
        </w:rPr>
        <w:t>هذه الرواية تدل على التفريق بين بيع السكران وعتقه , وأصل هذه المسألة : هي تصرفات السكران القولية  والفعلية , وقد تكلم عنها الأصحاب تحت مسألة طلاق السكران وخرّجوها عليها .</w:t>
      </w:r>
    </w:p>
    <w:p w:rsidR="00993EE0" w:rsidRDefault="00993EE0" w:rsidP="004717CB">
      <w:pPr>
        <w:ind w:firstLine="720"/>
        <w:jc w:val="both"/>
        <w:rPr>
          <w:rFonts w:cs="Traditional Arabic"/>
          <w:sz w:val="36"/>
          <w:szCs w:val="36"/>
          <w:rtl/>
        </w:rPr>
      </w:pPr>
      <w:r>
        <w:rPr>
          <w:rFonts w:cs="Traditional Arabic" w:hint="cs"/>
          <w:sz w:val="36"/>
          <w:szCs w:val="36"/>
          <w:rtl/>
        </w:rPr>
        <w:t>وبناءً عليه فقد روي عن الإمام رحمه الله في طلاق السكران المختار روايات ؛ أطلق الرواية الأولى والثانية الخرقي</w:t>
      </w:r>
      <w:r w:rsidRPr="00B804C0">
        <w:rPr>
          <w:rFonts w:cs="Traditional Arabic" w:hint="cs"/>
          <w:sz w:val="36"/>
          <w:szCs w:val="36"/>
          <w:vertAlign w:val="superscript"/>
          <w:rtl/>
        </w:rPr>
        <w:t>(</w:t>
      </w:r>
      <w:r w:rsidRPr="00B804C0">
        <w:rPr>
          <w:rStyle w:val="a4"/>
          <w:rFonts w:cs="Traditional Arabic"/>
          <w:sz w:val="36"/>
          <w:szCs w:val="36"/>
          <w:rtl/>
        </w:rPr>
        <w:footnoteReference w:id="1827"/>
      </w:r>
      <w:r w:rsidRPr="00B804C0">
        <w:rPr>
          <w:rFonts w:cs="Traditional Arabic" w:hint="cs"/>
          <w:sz w:val="36"/>
          <w:szCs w:val="36"/>
          <w:vertAlign w:val="superscript"/>
          <w:rtl/>
        </w:rPr>
        <w:t>)</w:t>
      </w:r>
      <w:r>
        <w:rPr>
          <w:rFonts w:cs="Traditional Arabic" w:hint="cs"/>
          <w:sz w:val="36"/>
          <w:szCs w:val="36"/>
          <w:rtl/>
        </w:rPr>
        <w:t xml:space="preserve">  , وصاحب الهداية</w:t>
      </w:r>
      <w:r w:rsidRPr="00B804C0">
        <w:rPr>
          <w:rFonts w:cs="Traditional Arabic" w:hint="cs"/>
          <w:sz w:val="36"/>
          <w:szCs w:val="36"/>
          <w:vertAlign w:val="superscript"/>
          <w:rtl/>
        </w:rPr>
        <w:t>(</w:t>
      </w:r>
      <w:r w:rsidRPr="00B804C0">
        <w:rPr>
          <w:rStyle w:val="a4"/>
          <w:rFonts w:cs="Traditional Arabic"/>
          <w:sz w:val="36"/>
          <w:szCs w:val="36"/>
          <w:rtl/>
        </w:rPr>
        <w:footnoteReference w:id="1828"/>
      </w:r>
      <w:r w:rsidRPr="00B804C0">
        <w:rPr>
          <w:rFonts w:cs="Traditional Arabic" w:hint="cs"/>
          <w:sz w:val="36"/>
          <w:szCs w:val="36"/>
          <w:vertAlign w:val="superscript"/>
          <w:rtl/>
        </w:rPr>
        <w:t>)</w:t>
      </w:r>
      <w:r>
        <w:rPr>
          <w:rFonts w:cs="Traditional Arabic" w:hint="cs"/>
          <w:sz w:val="36"/>
          <w:szCs w:val="36"/>
          <w:rtl/>
        </w:rPr>
        <w:t xml:space="preserve"> , والمستوعب</w:t>
      </w:r>
      <w:r w:rsidRPr="00B804C0">
        <w:rPr>
          <w:rFonts w:cs="Traditional Arabic" w:hint="cs"/>
          <w:sz w:val="36"/>
          <w:szCs w:val="36"/>
          <w:vertAlign w:val="superscript"/>
          <w:rtl/>
        </w:rPr>
        <w:t>(</w:t>
      </w:r>
      <w:r w:rsidRPr="00B804C0">
        <w:rPr>
          <w:rStyle w:val="a4"/>
          <w:rFonts w:cs="Traditional Arabic"/>
          <w:sz w:val="36"/>
          <w:szCs w:val="36"/>
          <w:rtl/>
        </w:rPr>
        <w:footnoteReference w:id="1829"/>
      </w:r>
      <w:r w:rsidRPr="00B804C0">
        <w:rPr>
          <w:rFonts w:cs="Traditional Arabic" w:hint="cs"/>
          <w:sz w:val="36"/>
          <w:szCs w:val="36"/>
          <w:vertAlign w:val="superscript"/>
          <w:rtl/>
        </w:rPr>
        <w:t>)</w:t>
      </w:r>
      <w:r>
        <w:rPr>
          <w:rFonts w:cs="Traditional Arabic" w:hint="cs"/>
          <w:sz w:val="36"/>
          <w:szCs w:val="36"/>
          <w:rtl/>
        </w:rPr>
        <w:t xml:space="preserve"> , والكافي</w:t>
      </w:r>
      <w:r w:rsidRPr="00B804C0">
        <w:rPr>
          <w:rFonts w:cs="Traditional Arabic" w:hint="cs"/>
          <w:sz w:val="36"/>
          <w:szCs w:val="36"/>
          <w:vertAlign w:val="superscript"/>
          <w:rtl/>
        </w:rPr>
        <w:t>(</w:t>
      </w:r>
      <w:r w:rsidRPr="00B804C0">
        <w:rPr>
          <w:rStyle w:val="a4"/>
          <w:rFonts w:cs="Traditional Arabic"/>
          <w:sz w:val="36"/>
          <w:szCs w:val="36"/>
          <w:rtl/>
        </w:rPr>
        <w:footnoteReference w:id="1830"/>
      </w:r>
      <w:r w:rsidRPr="00B804C0">
        <w:rPr>
          <w:rFonts w:cs="Traditional Arabic" w:hint="cs"/>
          <w:sz w:val="36"/>
          <w:szCs w:val="36"/>
          <w:vertAlign w:val="superscript"/>
          <w:rtl/>
        </w:rPr>
        <w:t>)</w:t>
      </w:r>
      <w:r>
        <w:rPr>
          <w:rFonts w:cs="Traditional Arabic" w:hint="cs"/>
          <w:sz w:val="36"/>
          <w:szCs w:val="36"/>
          <w:rtl/>
        </w:rPr>
        <w:t xml:space="preserve"> , المغني</w:t>
      </w:r>
      <w:r w:rsidRPr="00B804C0">
        <w:rPr>
          <w:rFonts w:cs="Traditional Arabic" w:hint="cs"/>
          <w:sz w:val="36"/>
          <w:szCs w:val="36"/>
          <w:vertAlign w:val="superscript"/>
          <w:rtl/>
        </w:rPr>
        <w:t>(</w:t>
      </w:r>
      <w:r w:rsidRPr="00B804C0">
        <w:rPr>
          <w:rStyle w:val="a4"/>
          <w:rFonts w:cs="Traditional Arabic"/>
          <w:sz w:val="36"/>
          <w:szCs w:val="36"/>
          <w:rtl/>
        </w:rPr>
        <w:footnoteReference w:id="1831"/>
      </w:r>
      <w:r w:rsidRPr="00B804C0">
        <w:rPr>
          <w:rFonts w:cs="Traditional Arabic" w:hint="cs"/>
          <w:sz w:val="36"/>
          <w:szCs w:val="36"/>
          <w:vertAlign w:val="superscript"/>
          <w:rtl/>
        </w:rPr>
        <w:t>)</w:t>
      </w:r>
      <w:r>
        <w:rPr>
          <w:rFonts w:cs="Traditional Arabic" w:hint="cs"/>
          <w:sz w:val="36"/>
          <w:szCs w:val="36"/>
          <w:rtl/>
        </w:rPr>
        <w:t xml:space="preserve"> , والمحرر</w:t>
      </w:r>
      <w:r w:rsidRPr="00B804C0">
        <w:rPr>
          <w:rFonts w:cs="Traditional Arabic" w:hint="cs"/>
          <w:sz w:val="36"/>
          <w:szCs w:val="36"/>
          <w:vertAlign w:val="superscript"/>
          <w:rtl/>
        </w:rPr>
        <w:t>(</w:t>
      </w:r>
      <w:r w:rsidRPr="00B804C0">
        <w:rPr>
          <w:rStyle w:val="a4"/>
          <w:rFonts w:cs="Traditional Arabic"/>
          <w:sz w:val="36"/>
          <w:szCs w:val="36"/>
          <w:rtl/>
        </w:rPr>
        <w:footnoteReference w:id="1832"/>
      </w:r>
      <w:r w:rsidRPr="00B804C0">
        <w:rPr>
          <w:rFonts w:cs="Traditional Arabic" w:hint="cs"/>
          <w:sz w:val="36"/>
          <w:szCs w:val="36"/>
          <w:vertAlign w:val="superscript"/>
          <w:rtl/>
        </w:rPr>
        <w:t>)</w:t>
      </w:r>
      <w:r>
        <w:rPr>
          <w:rFonts w:cs="Traditional Arabic" w:hint="cs"/>
          <w:sz w:val="36"/>
          <w:szCs w:val="36"/>
          <w:rtl/>
        </w:rPr>
        <w:t xml:space="preserve"> , والشرح الكبير</w:t>
      </w:r>
      <w:r w:rsidRPr="00B804C0">
        <w:rPr>
          <w:rFonts w:cs="Traditional Arabic" w:hint="cs"/>
          <w:sz w:val="36"/>
          <w:szCs w:val="36"/>
          <w:vertAlign w:val="superscript"/>
          <w:rtl/>
        </w:rPr>
        <w:t>(</w:t>
      </w:r>
      <w:r w:rsidRPr="00B804C0">
        <w:rPr>
          <w:rStyle w:val="a4"/>
          <w:rFonts w:cs="Traditional Arabic"/>
          <w:sz w:val="36"/>
          <w:szCs w:val="36"/>
          <w:rtl/>
        </w:rPr>
        <w:footnoteReference w:id="1833"/>
      </w:r>
      <w:r w:rsidRPr="00B804C0">
        <w:rPr>
          <w:rFonts w:cs="Traditional Arabic" w:hint="cs"/>
          <w:sz w:val="36"/>
          <w:szCs w:val="36"/>
          <w:vertAlign w:val="superscript"/>
          <w:rtl/>
        </w:rPr>
        <w:t>)</w:t>
      </w:r>
      <w:r>
        <w:rPr>
          <w:rFonts w:cs="Traditional Arabic" w:hint="cs"/>
          <w:sz w:val="36"/>
          <w:szCs w:val="36"/>
          <w:rtl/>
        </w:rPr>
        <w:t xml:space="preserve"> , والحاوي الصغير</w:t>
      </w:r>
      <w:r w:rsidRPr="00B804C0">
        <w:rPr>
          <w:rFonts w:cs="Traditional Arabic" w:hint="cs"/>
          <w:sz w:val="36"/>
          <w:szCs w:val="36"/>
          <w:vertAlign w:val="superscript"/>
          <w:rtl/>
        </w:rPr>
        <w:t>(</w:t>
      </w:r>
      <w:r w:rsidRPr="00B804C0">
        <w:rPr>
          <w:rStyle w:val="a4"/>
          <w:rFonts w:cs="Traditional Arabic"/>
          <w:sz w:val="36"/>
          <w:szCs w:val="36"/>
          <w:rtl/>
        </w:rPr>
        <w:footnoteReference w:id="1834"/>
      </w:r>
      <w:r w:rsidRPr="00B804C0">
        <w:rPr>
          <w:rFonts w:cs="Traditional Arabic" w:hint="cs"/>
          <w:sz w:val="36"/>
          <w:szCs w:val="36"/>
          <w:vertAlign w:val="superscript"/>
          <w:rtl/>
        </w:rPr>
        <w:t>)</w:t>
      </w:r>
      <w:r>
        <w:rPr>
          <w:rFonts w:cs="Traditional Arabic" w:hint="cs"/>
          <w:sz w:val="36"/>
          <w:szCs w:val="36"/>
          <w:rtl/>
        </w:rPr>
        <w:t xml:space="preserve"> , والرعاية الصغرى</w:t>
      </w:r>
      <w:r w:rsidRPr="00B804C0">
        <w:rPr>
          <w:rFonts w:cs="Traditional Arabic" w:hint="cs"/>
          <w:sz w:val="36"/>
          <w:szCs w:val="36"/>
          <w:vertAlign w:val="superscript"/>
          <w:rtl/>
        </w:rPr>
        <w:t>(</w:t>
      </w:r>
      <w:r w:rsidRPr="00B804C0">
        <w:rPr>
          <w:rStyle w:val="a4"/>
          <w:rFonts w:cs="Traditional Arabic"/>
          <w:sz w:val="36"/>
          <w:szCs w:val="36"/>
          <w:rtl/>
        </w:rPr>
        <w:footnoteReference w:id="1835"/>
      </w:r>
      <w:r w:rsidRPr="00B804C0">
        <w:rPr>
          <w:rFonts w:cs="Traditional Arabic" w:hint="cs"/>
          <w:sz w:val="36"/>
          <w:szCs w:val="36"/>
          <w:vertAlign w:val="superscript"/>
          <w:rtl/>
        </w:rPr>
        <w:t>)</w:t>
      </w:r>
      <w:r>
        <w:rPr>
          <w:rFonts w:cs="Traditional Arabic" w:hint="cs"/>
          <w:sz w:val="36"/>
          <w:szCs w:val="36"/>
          <w:rtl/>
        </w:rPr>
        <w:t xml:space="preserve"> .          </w:t>
      </w:r>
    </w:p>
    <w:p w:rsidR="00993EE0" w:rsidRDefault="00993EE0" w:rsidP="004717CB">
      <w:pPr>
        <w:jc w:val="both"/>
        <w:rPr>
          <w:rFonts w:cs="Traditional Arabic"/>
          <w:sz w:val="36"/>
          <w:szCs w:val="36"/>
          <w:rtl/>
        </w:rPr>
      </w:pPr>
      <w:r>
        <w:rPr>
          <w:rFonts w:cs="Traditional Arabic" w:hint="cs"/>
          <w:sz w:val="36"/>
          <w:szCs w:val="36"/>
          <w:rtl/>
        </w:rPr>
        <w:t xml:space="preserve">الرواية الأولى : يقع الطلاق . </w:t>
      </w:r>
    </w:p>
    <w:p w:rsidR="00993EE0" w:rsidRDefault="00993EE0" w:rsidP="004717CB">
      <w:pPr>
        <w:ind w:firstLine="720"/>
        <w:jc w:val="both"/>
        <w:rPr>
          <w:rFonts w:cs="Traditional Arabic"/>
          <w:sz w:val="36"/>
          <w:szCs w:val="36"/>
          <w:rtl/>
        </w:rPr>
      </w:pPr>
      <w:r>
        <w:rPr>
          <w:rFonts w:cs="Traditional Arabic" w:hint="cs"/>
          <w:sz w:val="36"/>
          <w:szCs w:val="36"/>
          <w:rtl/>
        </w:rPr>
        <w:t>وهي اختيار القاضي</w:t>
      </w:r>
      <w:r w:rsidRPr="00B804C0">
        <w:rPr>
          <w:rFonts w:cs="Traditional Arabic" w:hint="cs"/>
          <w:sz w:val="36"/>
          <w:szCs w:val="36"/>
          <w:vertAlign w:val="superscript"/>
          <w:rtl/>
        </w:rPr>
        <w:t>(</w:t>
      </w:r>
      <w:r w:rsidRPr="00B804C0">
        <w:rPr>
          <w:rStyle w:val="a4"/>
          <w:rFonts w:cs="Traditional Arabic"/>
          <w:sz w:val="36"/>
          <w:szCs w:val="36"/>
          <w:rtl/>
        </w:rPr>
        <w:footnoteReference w:id="1836"/>
      </w:r>
      <w:r w:rsidRPr="00B804C0">
        <w:rPr>
          <w:rFonts w:cs="Traditional Arabic" w:hint="cs"/>
          <w:sz w:val="36"/>
          <w:szCs w:val="36"/>
          <w:vertAlign w:val="superscript"/>
          <w:rtl/>
        </w:rPr>
        <w:t>)</w:t>
      </w:r>
      <w:r>
        <w:rPr>
          <w:rFonts w:cs="Traditional Arabic" w:hint="cs"/>
          <w:sz w:val="36"/>
          <w:szCs w:val="36"/>
          <w:rtl/>
        </w:rPr>
        <w:t xml:space="preserve"> , وقدمها في الفروع</w:t>
      </w:r>
      <w:r w:rsidRPr="00B804C0">
        <w:rPr>
          <w:rFonts w:cs="Traditional Arabic" w:hint="cs"/>
          <w:sz w:val="36"/>
          <w:szCs w:val="36"/>
          <w:vertAlign w:val="superscript"/>
          <w:rtl/>
        </w:rPr>
        <w:t>(</w:t>
      </w:r>
      <w:r w:rsidRPr="00B804C0">
        <w:rPr>
          <w:rStyle w:val="a4"/>
          <w:rFonts w:cs="Traditional Arabic"/>
          <w:sz w:val="36"/>
          <w:szCs w:val="36"/>
          <w:rtl/>
        </w:rPr>
        <w:footnoteReference w:id="1837"/>
      </w:r>
      <w:r w:rsidRPr="00B804C0">
        <w:rPr>
          <w:rFonts w:cs="Traditional Arabic" w:hint="cs"/>
          <w:sz w:val="36"/>
          <w:szCs w:val="36"/>
          <w:vertAlign w:val="superscript"/>
          <w:rtl/>
        </w:rPr>
        <w:t>)</w:t>
      </w:r>
      <w:r>
        <w:rPr>
          <w:rFonts w:cs="Traditional Arabic" w:hint="cs"/>
          <w:sz w:val="36"/>
          <w:szCs w:val="36"/>
          <w:rtl/>
        </w:rPr>
        <w:t xml:space="preserve"> , وجزم بها في الوجيز</w:t>
      </w:r>
      <w:r w:rsidRPr="00B804C0">
        <w:rPr>
          <w:rFonts w:cs="Traditional Arabic" w:hint="cs"/>
          <w:sz w:val="36"/>
          <w:szCs w:val="36"/>
          <w:vertAlign w:val="superscript"/>
          <w:rtl/>
        </w:rPr>
        <w:t>(</w:t>
      </w:r>
      <w:r w:rsidRPr="00B804C0">
        <w:rPr>
          <w:rStyle w:val="a4"/>
          <w:rFonts w:cs="Traditional Arabic"/>
          <w:sz w:val="36"/>
          <w:szCs w:val="36"/>
          <w:rtl/>
        </w:rPr>
        <w:footnoteReference w:id="1838"/>
      </w:r>
      <w:r w:rsidRPr="00B804C0">
        <w:rPr>
          <w:rFonts w:cs="Traditional Arabic" w:hint="cs"/>
          <w:sz w:val="36"/>
          <w:szCs w:val="36"/>
          <w:vertAlign w:val="superscript"/>
          <w:rtl/>
        </w:rPr>
        <w:t>)</w:t>
      </w:r>
      <w:r>
        <w:rPr>
          <w:rFonts w:cs="Traditional Arabic" w:hint="cs"/>
          <w:sz w:val="36"/>
          <w:szCs w:val="36"/>
          <w:rtl/>
        </w:rPr>
        <w:t xml:space="preserve"> , وقال في القواعد : " في المشهور من المذهب "</w:t>
      </w:r>
      <w:r w:rsidRPr="00B804C0">
        <w:rPr>
          <w:rFonts w:cs="Traditional Arabic" w:hint="cs"/>
          <w:sz w:val="36"/>
          <w:szCs w:val="36"/>
          <w:vertAlign w:val="superscript"/>
          <w:rtl/>
        </w:rPr>
        <w:t>(</w:t>
      </w:r>
      <w:r w:rsidRPr="00B804C0">
        <w:rPr>
          <w:rStyle w:val="a4"/>
          <w:rFonts w:cs="Traditional Arabic"/>
          <w:sz w:val="36"/>
          <w:szCs w:val="36"/>
          <w:rtl/>
        </w:rPr>
        <w:footnoteReference w:id="1839"/>
      </w:r>
      <w:r w:rsidRPr="00B804C0">
        <w:rPr>
          <w:rFonts w:cs="Traditional Arabic" w:hint="cs"/>
          <w:sz w:val="36"/>
          <w:szCs w:val="36"/>
          <w:vertAlign w:val="superscript"/>
          <w:rtl/>
        </w:rPr>
        <w:t>)</w:t>
      </w:r>
      <w:r>
        <w:rPr>
          <w:rFonts w:cs="Traditional Arabic" w:hint="cs"/>
          <w:sz w:val="36"/>
          <w:szCs w:val="36"/>
          <w:rtl/>
        </w:rPr>
        <w:t xml:space="preserve"> , وقال في الإنصاف : " وهو المذهب "</w:t>
      </w:r>
      <w:r w:rsidRPr="00B804C0">
        <w:rPr>
          <w:rFonts w:cs="Traditional Arabic" w:hint="cs"/>
          <w:sz w:val="36"/>
          <w:szCs w:val="36"/>
          <w:vertAlign w:val="superscript"/>
          <w:rtl/>
        </w:rPr>
        <w:t>(</w:t>
      </w:r>
      <w:r w:rsidRPr="00B804C0">
        <w:rPr>
          <w:rStyle w:val="a4"/>
          <w:rFonts w:cs="Traditional Arabic"/>
          <w:sz w:val="36"/>
          <w:szCs w:val="36"/>
          <w:rtl/>
        </w:rPr>
        <w:footnoteReference w:id="1840"/>
      </w:r>
      <w:r w:rsidRPr="00B804C0">
        <w:rPr>
          <w:rFonts w:cs="Traditional Arabic" w:hint="cs"/>
          <w:sz w:val="36"/>
          <w:szCs w:val="36"/>
          <w:vertAlign w:val="superscript"/>
          <w:rtl/>
        </w:rPr>
        <w:t>)</w:t>
      </w:r>
      <w:r>
        <w:rPr>
          <w:rFonts w:cs="Traditional Arabic" w:hint="cs"/>
          <w:sz w:val="36"/>
          <w:szCs w:val="36"/>
          <w:rtl/>
        </w:rPr>
        <w:t xml:space="preserve"> , وهي كما في الإقناع</w:t>
      </w:r>
      <w:r w:rsidRPr="00B804C0">
        <w:rPr>
          <w:rFonts w:cs="Traditional Arabic" w:hint="cs"/>
          <w:sz w:val="36"/>
          <w:szCs w:val="36"/>
          <w:vertAlign w:val="superscript"/>
          <w:rtl/>
        </w:rPr>
        <w:t>(</w:t>
      </w:r>
      <w:r w:rsidRPr="00B804C0">
        <w:rPr>
          <w:rStyle w:val="a4"/>
          <w:rFonts w:cs="Traditional Arabic"/>
          <w:sz w:val="36"/>
          <w:szCs w:val="36"/>
          <w:rtl/>
        </w:rPr>
        <w:footnoteReference w:id="1841"/>
      </w:r>
      <w:r w:rsidRPr="00B804C0">
        <w:rPr>
          <w:rFonts w:cs="Traditional Arabic" w:hint="cs"/>
          <w:sz w:val="36"/>
          <w:szCs w:val="36"/>
          <w:vertAlign w:val="superscript"/>
          <w:rtl/>
        </w:rPr>
        <w:t>)</w:t>
      </w:r>
      <w:r>
        <w:rPr>
          <w:rFonts w:cs="Traditional Arabic" w:hint="cs"/>
          <w:sz w:val="36"/>
          <w:szCs w:val="36"/>
          <w:rtl/>
        </w:rPr>
        <w:t xml:space="preserve">  , والمنتهى</w:t>
      </w:r>
      <w:r w:rsidRPr="00B804C0">
        <w:rPr>
          <w:rFonts w:cs="Traditional Arabic" w:hint="cs"/>
          <w:sz w:val="36"/>
          <w:szCs w:val="36"/>
          <w:vertAlign w:val="superscript"/>
          <w:rtl/>
        </w:rPr>
        <w:t>(</w:t>
      </w:r>
      <w:r w:rsidRPr="00B804C0">
        <w:rPr>
          <w:rStyle w:val="a4"/>
          <w:rFonts w:cs="Traditional Arabic"/>
          <w:sz w:val="36"/>
          <w:szCs w:val="36"/>
          <w:rtl/>
        </w:rPr>
        <w:footnoteReference w:id="1842"/>
      </w:r>
      <w:r w:rsidRPr="00B804C0">
        <w:rPr>
          <w:rFonts w:cs="Traditional Arabic" w:hint="cs"/>
          <w:sz w:val="36"/>
          <w:szCs w:val="36"/>
          <w:vertAlign w:val="superscript"/>
          <w:rtl/>
        </w:rPr>
        <w:t>)</w:t>
      </w:r>
      <w:r>
        <w:rPr>
          <w:rFonts w:cs="Traditional Arabic" w:hint="cs"/>
          <w:sz w:val="36"/>
          <w:szCs w:val="36"/>
          <w:rtl/>
        </w:rPr>
        <w:t xml:space="preserve"> . </w:t>
      </w:r>
    </w:p>
    <w:p w:rsidR="00993EE0" w:rsidRDefault="00993EE0" w:rsidP="004717CB">
      <w:pPr>
        <w:jc w:val="both"/>
        <w:rPr>
          <w:rFonts w:cs="Traditional Arabic"/>
          <w:sz w:val="36"/>
          <w:szCs w:val="36"/>
          <w:rtl/>
        </w:rPr>
      </w:pPr>
      <w:r>
        <w:rPr>
          <w:rFonts w:cs="Traditional Arabic" w:hint="cs"/>
          <w:sz w:val="36"/>
          <w:szCs w:val="36"/>
          <w:rtl/>
        </w:rPr>
        <w:t>الرواية الثانية : لا يقع .</w:t>
      </w:r>
    </w:p>
    <w:p w:rsidR="00993EE0" w:rsidRDefault="00993EE0" w:rsidP="004717CB">
      <w:pPr>
        <w:ind w:firstLine="720"/>
        <w:jc w:val="both"/>
        <w:rPr>
          <w:rFonts w:cs="Traditional Arabic"/>
          <w:sz w:val="36"/>
          <w:szCs w:val="36"/>
          <w:rtl/>
        </w:rPr>
      </w:pPr>
      <w:r>
        <w:rPr>
          <w:rFonts w:cs="Traditional Arabic" w:hint="cs"/>
          <w:sz w:val="36"/>
          <w:szCs w:val="36"/>
          <w:rtl/>
        </w:rPr>
        <w:t>مال إليها الموفق</w:t>
      </w:r>
      <w:r w:rsidRPr="00B804C0">
        <w:rPr>
          <w:rFonts w:cs="Traditional Arabic" w:hint="cs"/>
          <w:sz w:val="36"/>
          <w:szCs w:val="36"/>
          <w:vertAlign w:val="superscript"/>
          <w:rtl/>
        </w:rPr>
        <w:t>(</w:t>
      </w:r>
      <w:r w:rsidRPr="00B804C0">
        <w:rPr>
          <w:rStyle w:val="a4"/>
          <w:rFonts w:cs="Traditional Arabic"/>
          <w:sz w:val="36"/>
          <w:szCs w:val="36"/>
          <w:rtl/>
        </w:rPr>
        <w:footnoteReference w:id="1843"/>
      </w:r>
      <w:r w:rsidRPr="00B804C0">
        <w:rPr>
          <w:rFonts w:cs="Traditional Arabic" w:hint="cs"/>
          <w:sz w:val="36"/>
          <w:szCs w:val="36"/>
          <w:vertAlign w:val="superscript"/>
          <w:rtl/>
        </w:rPr>
        <w:t>)</w:t>
      </w:r>
      <w:r>
        <w:rPr>
          <w:rFonts w:cs="Traditional Arabic" w:hint="cs"/>
          <w:sz w:val="36"/>
          <w:szCs w:val="36"/>
          <w:rtl/>
        </w:rPr>
        <w:t xml:space="preserve"> , وهي اختيار شيخ الإسلام</w:t>
      </w:r>
      <w:r w:rsidRPr="00B804C0">
        <w:rPr>
          <w:rFonts w:cs="Traditional Arabic" w:hint="cs"/>
          <w:sz w:val="36"/>
          <w:szCs w:val="36"/>
          <w:vertAlign w:val="superscript"/>
          <w:rtl/>
        </w:rPr>
        <w:t>(</w:t>
      </w:r>
      <w:r w:rsidRPr="00B804C0">
        <w:rPr>
          <w:rStyle w:val="a4"/>
          <w:rFonts w:cs="Traditional Arabic"/>
          <w:sz w:val="36"/>
          <w:szCs w:val="36"/>
          <w:rtl/>
        </w:rPr>
        <w:footnoteReference w:id="1844"/>
      </w:r>
      <w:r w:rsidRPr="00B804C0">
        <w:rPr>
          <w:rFonts w:cs="Traditional Arabic" w:hint="cs"/>
          <w:sz w:val="36"/>
          <w:szCs w:val="36"/>
          <w:vertAlign w:val="superscript"/>
          <w:rtl/>
        </w:rPr>
        <w:t>)</w:t>
      </w:r>
      <w:r>
        <w:rPr>
          <w:rFonts w:cs="Traditional Arabic" w:hint="cs"/>
          <w:sz w:val="36"/>
          <w:szCs w:val="36"/>
          <w:rtl/>
        </w:rPr>
        <w:t xml:space="preserve"> , وقال الزركشي : " هي آخر قوليه"</w:t>
      </w:r>
      <w:r w:rsidRPr="00B804C0">
        <w:rPr>
          <w:rFonts w:cs="Traditional Arabic" w:hint="cs"/>
          <w:sz w:val="36"/>
          <w:szCs w:val="36"/>
          <w:vertAlign w:val="superscript"/>
          <w:rtl/>
        </w:rPr>
        <w:t>(</w:t>
      </w:r>
      <w:r w:rsidRPr="00B804C0">
        <w:rPr>
          <w:rStyle w:val="a4"/>
          <w:rFonts w:cs="Traditional Arabic"/>
          <w:sz w:val="36"/>
          <w:szCs w:val="36"/>
          <w:rtl/>
        </w:rPr>
        <w:footnoteReference w:id="1845"/>
      </w:r>
      <w:r w:rsidRPr="00B804C0">
        <w:rPr>
          <w:rFonts w:cs="Traditional Arabic" w:hint="cs"/>
          <w:sz w:val="36"/>
          <w:szCs w:val="36"/>
          <w:vertAlign w:val="superscript"/>
          <w:rtl/>
        </w:rPr>
        <w:t>)</w:t>
      </w:r>
      <w:r>
        <w:rPr>
          <w:rFonts w:cs="Traditional Arabic" w:hint="cs"/>
          <w:sz w:val="36"/>
          <w:szCs w:val="36"/>
          <w:rtl/>
        </w:rPr>
        <w:t xml:space="preserve">  , وقال أيضاً : ولا يخفى أن أدلة هذه الرواية أظهر</w:t>
      </w:r>
      <w:r w:rsidRPr="00B804C0">
        <w:rPr>
          <w:rFonts w:cs="Traditional Arabic" w:hint="cs"/>
          <w:sz w:val="36"/>
          <w:szCs w:val="36"/>
          <w:vertAlign w:val="superscript"/>
          <w:rtl/>
        </w:rPr>
        <w:t>(</w:t>
      </w:r>
      <w:r w:rsidRPr="00B804C0">
        <w:rPr>
          <w:rStyle w:val="a4"/>
          <w:rFonts w:cs="Traditional Arabic"/>
          <w:sz w:val="36"/>
          <w:szCs w:val="36"/>
          <w:rtl/>
        </w:rPr>
        <w:footnoteReference w:id="1846"/>
      </w:r>
      <w:r w:rsidRPr="00B804C0">
        <w:rPr>
          <w:rFonts w:cs="Traditional Arabic" w:hint="cs"/>
          <w:sz w:val="36"/>
          <w:szCs w:val="36"/>
          <w:vertAlign w:val="superscript"/>
          <w:rtl/>
        </w:rPr>
        <w:t>)</w:t>
      </w:r>
      <w:r>
        <w:rPr>
          <w:rFonts w:cs="Traditional Arabic" w:hint="cs"/>
          <w:sz w:val="36"/>
          <w:szCs w:val="36"/>
          <w:rtl/>
        </w:rPr>
        <w:t xml:space="preserve"> , ونُقل عن الإمام رحمه الله أنه قال : " الذي لا يأمر بالطلاق إنما أتى خصلة واحدة , والذي يأمر به أتى باثن</w:t>
      </w:r>
      <w:r w:rsidR="00EA5EBA">
        <w:rPr>
          <w:rFonts w:cs="Traditional Arabic" w:hint="cs"/>
          <w:sz w:val="36"/>
          <w:szCs w:val="36"/>
          <w:rtl/>
        </w:rPr>
        <w:t>ت</w:t>
      </w:r>
      <w:r>
        <w:rPr>
          <w:rFonts w:cs="Traditional Arabic" w:hint="cs"/>
          <w:sz w:val="36"/>
          <w:szCs w:val="36"/>
          <w:rtl/>
        </w:rPr>
        <w:t>ين حرمها عليه وأباحها لغيره "</w:t>
      </w:r>
      <w:r w:rsidRPr="00B804C0">
        <w:rPr>
          <w:rFonts w:cs="Traditional Arabic" w:hint="cs"/>
          <w:sz w:val="36"/>
          <w:szCs w:val="36"/>
          <w:vertAlign w:val="superscript"/>
          <w:rtl/>
        </w:rPr>
        <w:t>(</w:t>
      </w:r>
      <w:r w:rsidRPr="00B804C0">
        <w:rPr>
          <w:rStyle w:val="a4"/>
          <w:rFonts w:cs="Traditional Arabic"/>
          <w:sz w:val="36"/>
          <w:szCs w:val="36"/>
          <w:rtl/>
        </w:rPr>
        <w:footnoteReference w:id="1847"/>
      </w:r>
      <w:r w:rsidRPr="00B804C0">
        <w:rPr>
          <w:rFonts w:cs="Traditional Arabic" w:hint="cs"/>
          <w:sz w:val="36"/>
          <w:szCs w:val="36"/>
          <w:vertAlign w:val="superscript"/>
          <w:rtl/>
        </w:rPr>
        <w:t>)</w:t>
      </w:r>
      <w:r>
        <w:rPr>
          <w:rFonts w:cs="Traditional Arabic" w:hint="cs"/>
          <w:sz w:val="36"/>
          <w:szCs w:val="36"/>
          <w:rtl/>
        </w:rPr>
        <w:t xml:space="preserve"> . </w:t>
      </w:r>
    </w:p>
    <w:p w:rsidR="00993EE0" w:rsidRDefault="00993EE0" w:rsidP="00EA5EBA">
      <w:pPr>
        <w:ind w:firstLine="720"/>
        <w:jc w:val="both"/>
        <w:rPr>
          <w:rFonts w:cs="Traditional Arabic"/>
          <w:sz w:val="36"/>
          <w:szCs w:val="36"/>
          <w:rtl/>
        </w:rPr>
      </w:pPr>
      <w:r>
        <w:rPr>
          <w:rFonts w:cs="Traditional Arabic" w:hint="cs"/>
          <w:sz w:val="36"/>
          <w:szCs w:val="36"/>
          <w:rtl/>
        </w:rPr>
        <w:t>قال الزركشي رحمه الله معقباً على هاتين الروايتين : " واعلم أن الروايتين المتقدمتين يجريان في عتقه , ونكاحه , وبيعه , وردته , وسائر أقواله , وقتله , وسرقته , وكل فعل يعتبر له العقل "</w:t>
      </w:r>
      <w:r w:rsidRPr="00B804C0">
        <w:rPr>
          <w:rFonts w:cs="Traditional Arabic" w:hint="cs"/>
          <w:sz w:val="36"/>
          <w:szCs w:val="36"/>
          <w:vertAlign w:val="superscript"/>
          <w:rtl/>
        </w:rPr>
        <w:t>(</w:t>
      </w:r>
      <w:r w:rsidRPr="00B804C0">
        <w:rPr>
          <w:rStyle w:val="a4"/>
          <w:rFonts w:cs="Traditional Arabic"/>
          <w:sz w:val="36"/>
          <w:szCs w:val="36"/>
          <w:rtl/>
        </w:rPr>
        <w:footnoteReference w:id="1848"/>
      </w:r>
      <w:r w:rsidRPr="00B804C0">
        <w:rPr>
          <w:rFonts w:cs="Traditional Arabic" w:hint="cs"/>
          <w:sz w:val="36"/>
          <w:szCs w:val="36"/>
          <w:vertAlign w:val="superscript"/>
          <w:rtl/>
        </w:rPr>
        <w:t>)</w:t>
      </w:r>
      <w:r>
        <w:rPr>
          <w:rFonts w:cs="Traditional Arabic" w:hint="cs"/>
          <w:sz w:val="36"/>
          <w:szCs w:val="36"/>
          <w:rtl/>
        </w:rPr>
        <w:t xml:space="preserve"> , وقال الموفق رحمه الله من قبله : " وف</w:t>
      </w:r>
      <w:r w:rsidR="00EA5EBA">
        <w:rPr>
          <w:rFonts w:cs="Traditional Arabic" w:hint="cs"/>
          <w:sz w:val="36"/>
          <w:szCs w:val="36"/>
          <w:rtl/>
        </w:rPr>
        <w:t>ي قتله , وقذفه , وسرقته , وعتقه</w:t>
      </w:r>
      <w:r w:rsidR="00EA5EBA">
        <w:rPr>
          <w:rFonts w:cs="Traditional Arabic" w:hint="eastAsia"/>
          <w:sz w:val="36"/>
          <w:szCs w:val="36"/>
          <w:rtl/>
        </w:rPr>
        <w:t> </w:t>
      </w:r>
      <w:r>
        <w:rPr>
          <w:rFonts w:cs="Traditional Arabic" w:hint="cs"/>
          <w:sz w:val="36"/>
          <w:szCs w:val="36"/>
          <w:rtl/>
        </w:rPr>
        <w:t>, ونذره , وبيعه وشرا</w:t>
      </w:r>
      <w:r w:rsidR="00EA5EBA">
        <w:rPr>
          <w:rFonts w:cs="Traditional Arabic" w:hint="cs"/>
          <w:sz w:val="36"/>
          <w:szCs w:val="36"/>
          <w:rtl/>
        </w:rPr>
        <w:t>ئ</w:t>
      </w:r>
      <w:r>
        <w:rPr>
          <w:rFonts w:cs="Traditional Arabic" w:hint="cs"/>
          <w:sz w:val="36"/>
          <w:szCs w:val="36"/>
          <w:rtl/>
        </w:rPr>
        <w:t>ه , مثل ما في طلاقه "</w:t>
      </w:r>
      <w:r w:rsidRPr="00B804C0">
        <w:rPr>
          <w:rFonts w:cs="Traditional Arabic" w:hint="cs"/>
          <w:sz w:val="36"/>
          <w:szCs w:val="36"/>
          <w:vertAlign w:val="superscript"/>
          <w:rtl/>
        </w:rPr>
        <w:t>(</w:t>
      </w:r>
      <w:r w:rsidRPr="00B804C0">
        <w:rPr>
          <w:rStyle w:val="a4"/>
          <w:rFonts w:cs="Traditional Arabic"/>
          <w:sz w:val="36"/>
          <w:szCs w:val="36"/>
          <w:rtl/>
        </w:rPr>
        <w:footnoteReference w:id="1849"/>
      </w:r>
      <w:r w:rsidRPr="00B804C0">
        <w:rPr>
          <w:rFonts w:cs="Traditional Arabic" w:hint="cs"/>
          <w:sz w:val="36"/>
          <w:szCs w:val="36"/>
          <w:vertAlign w:val="superscript"/>
          <w:rtl/>
        </w:rPr>
        <w:t>)</w:t>
      </w:r>
      <w:r>
        <w:rPr>
          <w:rFonts w:cs="Traditional Arabic" w:hint="cs"/>
          <w:sz w:val="36"/>
          <w:szCs w:val="36"/>
          <w:rtl/>
        </w:rPr>
        <w:t xml:space="preserve"> .</w:t>
      </w:r>
    </w:p>
    <w:p w:rsidR="00993EE0" w:rsidRDefault="00993EE0" w:rsidP="004717CB">
      <w:pPr>
        <w:jc w:val="both"/>
        <w:rPr>
          <w:rFonts w:cs="Traditional Arabic"/>
          <w:sz w:val="36"/>
          <w:szCs w:val="36"/>
          <w:rtl/>
        </w:rPr>
      </w:pPr>
      <w:r>
        <w:rPr>
          <w:rFonts w:cs="Traditional Arabic" w:hint="cs"/>
          <w:sz w:val="36"/>
          <w:szCs w:val="36"/>
          <w:rtl/>
        </w:rPr>
        <w:t>الرواية الثالثة : التوقف .</w:t>
      </w:r>
    </w:p>
    <w:p w:rsidR="00993EE0" w:rsidRDefault="00993EE0" w:rsidP="004717CB">
      <w:pPr>
        <w:ind w:firstLine="720"/>
        <w:jc w:val="both"/>
        <w:rPr>
          <w:rFonts w:cs="Traditional Arabic"/>
          <w:sz w:val="36"/>
          <w:szCs w:val="36"/>
          <w:rtl/>
        </w:rPr>
      </w:pPr>
      <w:r>
        <w:rPr>
          <w:rFonts w:cs="Traditional Arabic" w:hint="cs"/>
          <w:sz w:val="36"/>
          <w:szCs w:val="36"/>
          <w:rtl/>
        </w:rPr>
        <w:t>وهي رواية الفرق , قال الزركشي رحمه الله معقباً عليها : " وفي التحقيق لا حاجة إلى ذكر هذه الرواية , لأن أحمد رحمه الله حيث توقف فللأصحاب قولان , وقد نص على القولين</w:t>
      </w:r>
      <w:r w:rsidR="00EA5EBA">
        <w:rPr>
          <w:rFonts w:cs="Traditional Arabic" w:hint="cs"/>
          <w:sz w:val="36"/>
          <w:szCs w:val="36"/>
          <w:rtl/>
        </w:rPr>
        <w:t xml:space="preserve"> , فاستغني</w:t>
      </w:r>
      <w:r>
        <w:rPr>
          <w:rFonts w:cs="Traditional Arabic" w:hint="cs"/>
          <w:sz w:val="36"/>
          <w:szCs w:val="36"/>
          <w:rtl/>
        </w:rPr>
        <w:t xml:space="preserve"> عن ذكر رواية التوقف "</w:t>
      </w:r>
      <w:r w:rsidRPr="00B804C0">
        <w:rPr>
          <w:rFonts w:cs="Traditional Arabic" w:hint="cs"/>
          <w:sz w:val="36"/>
          <w:szCs w:val="36"/>
          <w:vertAlign w:val="superscript"/>
          <w:rtl/>
        </w:rPr>
        <w:t>(</w:t>
      </w:r>
      <w:r w:rsidRPr="00B804C0">
        <w:rPr>
          <w:rStyle w:val="a4"/>
          <w:rFonts w:cs="Traditional Arabic"/>
          <w:sz w:val="36"/>
          <w:szCs w:val="36"/>
          <w:rtl/>
        </w:rPr>
        <w:footnoteReference w:id="1850"/>
      </w:r>
      <w:r w:rsidRPr="00B804C0">
        <w:rPr>
          <w:rFonts w:cs="Traditional Arabic" w:hint="cs"/>
          <w:sz w:val="36"/>
          <w:szCs w:val="36"/>
          <w:vertAlign w:val="superscript"/>
          <w:rtl/>
        </w:rPr>
        <w:t>)</w:t>
      </w:r>
      <w:r>
        <w:rPr>
          <w:rFonts w:cs="Traditional Arabic" w:hint="cs"/>
          <w:sz w:val="36"/>
          <w:szCs w:val="36"/>
          <w:rtl/>
        </w:rPr>
        <w:t xml:space="preserve"> , قال في الإنصاف معقباً عليه : " ليس الأمر كذلك , بل توقفه لقوة الأدلة من الجانبين , فلم يقطع فيها بشيء , وحيث قال بقول فقد ترجّح عنده دليله على غيره فقطع به "</w:t>
      </w:r>
      <w:r w:rsidRPr="00B804C0">
        <w:rPr>
          <w:rFonts w:cs="Traditional Arabic" w:hint="cs"/>
          <w:sz w:val="36"/>
          <w:szCs w:val="36"/>
          <w:vertAlign w:val="superscript"/>
          <w:rtl/>
        </w:rPr>
        <w:t>(</w:t>
      </w:r>
      <w:r w:rsidRPr="00B804C0">
        <w:rPr>
          <w:rStyle w:val="a4"/>
          <w:rFonts w:cs="Traditional Arabic"/>
          <w:sz w:val="36"/>
          <w:szCs w:val="36"/>
          <w:rtl/>
        </w:rPr>
        <w:footnoteReference w:id="1851"/>
      </w:r>
      <w:r w:rsidRPr="00B804C0">
        <w:rPr>
          <w:rFonts w:cs="Traditional Arabic" w:hint="cs"/>
          <w:sz w:val="36"/>
          <w:szCs w:val="36"/>
          <w:vertAlign w:val="superscript"/>
          <w:rtl/>
        </w:rPr>
        <w:t>)</w:t>
      </w:r>
      <w:r>
        <w:rPr>
          <w:rFonts w:cs="Traditional Arabic" w:hint="cs"/>
          <w:sz w:val="36"/>
          <w:szCs w:val="36"/>
          <w:rtl/>
        </w:rPr>
        <w:t xml:space="preserve"> . </w:t>
      </w:r>
    </w:p>
    <w:p w:rsidR="00993EE0" w:rsidRDefault="00993EE0" w:rsidP="004717CB">
      <w:pPr>
        <w:jc w:val="both"/>
        <w:rPr>
          <w:rFonts w:cs="Traditional Arabic"/>
          <w:sz w:val="36"/>
          <w:szCs w:val="36"/>
          <w:rtl/>
        </w:rPr>
      </w:pPr>
      <w:r>
        <w:rPr>
          <w:rFonts w:cs="Traditional Arabic" w:hint="cs"/>
          <w:sz w:val="36"/>
          <w:szCs w:val="36"/>
          <w:rtl/>
        </w:rPr>
        <w:t>الرواية الرابعة : أنه كالمجنون في أقواله ، وكالصاحي في أفعاله</w:t>
      </w:r>
      <w:r w:rsidRPr="00B804C0">
        <w:rPr>
          <w:rFonts w:cs="Traditional Arabic" w:hint="cs"/>
          <w:sz w:val="36"/>
          <w:szCs w:val="36"/>
          <w:vertAlign w:val="superscript"/>
          <w:rtl/>
        </w:rPr>
        <w:t>(</w:t>
      </w:r>
      <w:r w:rsidRPr="00B804C0">
        <w:rPr>
          <w:rStyle w:val="a4"/>
          <w:rFonts w:cs="Traditional Arabic"/>
          <w:sz w:val="36"/>
          <w:szCs w:val="36"/>
          <w:rtl/>
        </w:rPr>
        <w:footnoteReference w:id="1852"/>
      </w:r>
      <w:r w:rsidRPr="00B804C0">
        <w:rPr>
          <w:rFonts w:cs="Traditional Arabic" w:hint="cs"/>
          <w:sz w:val="36"/>
          <w:szCs w:val="36"/>
          <w:vertAlign w:val="superscript"/>
          <w:rtl/>
        </w:rPr>
        <w:t>)</w:t>
      </w:r>
      <w:r>
        <w:rPr>
          <w:rFonts w:cs="Traditional Arabic" w:hint="cs"/>
          <w:sz w:val="36"/>
          <w:szCs w:val="36"/>
          <w:rtl/>
        </w:rPr>
        <w:t xml:space="preserve"> .</w:t>
      </w:r>
    </w:p>
    <w:p w:rsidR="00993EE0" w:rsidRDefault="00993EE0" w:rsidP="004717CB">
      <w:pPr>
        <w:jc w:val="both"/>
        <w:rPr>
          <w:rFonts w:cs="Traditional Arabic"/>
          <w:sz w:val="36"/>
          <w:szCs w:val="36"/>
          <w:rtl/>
        </w:rPr>
      </w:pPr>
      <w:r>
        <w:rPr>
          <w:rFonts w:cs="Traditional Arabic" w:hint="cs"/>
          <w:sz w:val="36"/>
          <w:szCs w:val="36"/>
          <w:rtl/>
        </w:rPr>
        <w:t>الرواية الخامسة : أنه في الحدود كالصاحي , وفي غيرها كالمجنون</w:t>
      </w:r>
      <w:r w:rsidRPr="00B804C0">
        <w:rPr>
          <w:rFonts w:cs="Traditional Arabic" w:hint="cs"/>
          <w:sz w:val="36"/>
          <w:szCs w:val="36"/>
          <w:vertAlign w:val="superscript"/>
          <w:rtl/>
        </w:rPr>
        <w:t>(</w:t>
      </w:r>
      <w:r w:rsidRPr="00B804C0">
        <w:rPr>
          <w:rStyle w:val="a4"/>
          <w:rFonts w:cs="Traditional Arabic"/>
          <w:sz w:val="36"/>
          <w:szCs w:val="36"/>
          <w:rtl/>
        </w:rPr>
        <w:footnoteReference w:id="1853"/>
      </w:r>
      <w:r w:rsidRPr="00B804C0">
        <w:rPr>
          <w:rFonts w:cs="Traditional Arabic" w:hint="cs"/>
          <w:sz w:val="36"/>
          <w:szCs w:val="36"/>
          <w:vertAlign w:val="superscript"/>
          <w:rtl/>
        </w:rPr>
        <w:t>)</w:t>
      </w:r>
      <w:r>
        <w:rPr>
          <w:rFonts w:cs="Traditional Arabic" w:hint="cs"/>
          <w:sz w:val="36"/>
          <w:szCs w:val="36"/>
          <w:rtl/>
        </w:rPr>
        <w:t xml:space="preserve"> . </w:t>
      </w:r>
    </w:p>
    <w:p w:rsidR="00993EE0" w:rsidRDefault="00993EE0" w:rsidP="004717CB">
      <w:pPr>
        <w:jc w:val="both"/>
        <w:rPr>
          <w:rFonts w:cs="Traditional Arabic"/>
          <w:sz w:val="36"/>
          <w:szCs w:val="36"/>
          <w:rtl/>
        </w:rPr>
      </w:pPr>
      <w:r>
        <w:rPr>
          <w:rFonts w:cs="Traditional Arabic" w:hint="cs"/>
          <w:sz w:val="36"/>
          <w:szCs w:val="36"/>
          <w:rtl/>
        </w:rPr>
        <w:t>الرواية السادسة : أنه فيما يستقل به - مثل العتق والقتل - كالصاحي , وفي غير</w:t>
      </w:r>
      <w:r w:rsidR="00EA5EBA">
        <w:rPr>
          <w:rFonts w:cs="Traditional Arabic" w:hint="cs"/>
          <w:sz w:val="36"/>
          <w:szCs w:val="36"/>
          <w:rtl/>
        </w:rPr>
        <w:t>ه</w:t>
      </w:r>
      <w:r>
        <w:rPr>
          <w:rFonts w:cs="Traditional Arabic" w:hint="cs"/>
          <w:sz w:val="36"/>
          <w:szCs w:val="36"/>
          <w:rtl/>
        </w:rPr>
        <w:t xml:space="preserve"> </w:t>
      </w:r>
      <w:r>
        <w:rPr>
          <w:rFonts w:cs="Traditional Arabic"/>
          <w:sz w:val="36"/>
          <w:szCs w:val="36"/>
          <w:rtl/>
        </w:rPr>
        <w:t>–</w:t>
      </w:r>
      <w:r>
        <w:rPr>
          <w:rFonts w:cs="Traditional Arabic" w:hint="cs"/>
          <w:sz w:val="36"/>
          <w:szCs w:val="36"/>
          <w:rtl/>
        </w:rPr>
        <w:t xml:space="preserve"> مثل البيع والنكاح - كالمجنون</w:t>
      </w:r>
      <w:r w:rsidRPr="00B804C0">
        <w:rPr>
          <w:rFonts w:cs="Traditional Arabic" w:hint="cs"/>
          <w:sz w:val="36"/>
          <w:szCs w:val="36"/>
          <w:vertAlign w:val="superscript"/>
          <w:rtl/>
        </w:rPr>
        <w:t>(</w:t>
      </w:r>
      <w:r w:rsidRPr="00B804C0">
        <w:rPr>
          <w:rStyle w:val="a4"/>
          <w:rFonts w:cs="Traditional Arabic"/>
          <w:sz w:val="36"/>
          <w:szCs w:val="36"/>
          <w:rtl/>
        </w:rPr>
        <w:footnoteReference w:id="1854"/>
      </w:r>
      <w:r w:rsidRPr="00B804C0">
        <w:rPr>
          <w:rFonts w:cs="Traditional Arabic" w:hint="cs"/>
          <w:sz w:val="36"/>
          <w:szCs w:val="36"/>
          <w:vertAlign w:val="superscript"/>
          <w:rtl/>
        </w:rPr>
        <w:t>)</w:t>
      </w:r>
      <w:r>
        <w:rPr>
          <w:rFonts w:cs="Traditional Arabic" w:hint="cs"/>
          <w:sz w:val="36"/>
          <w:szCs w:val="36"/>
          <w:rtl/>
        </w:rPr>
        <w:t xml:space="preserve"> .            </w:t>
      </w:r>
    </w:p>
    <w:p w:rsidR="00993EE0" w:rsidRDefault="00993EE0" w:rsidP="004717CB">
      <w:pPr>
        <w:ind w:firstLine="720"/>
        <w:jc w:val="both"/>
        <w:rPr>
          <w:rFonts w:cs="Traditional Arabic"/>
          <w:sz w:val="36"/>
          <w:szCs w:val="36"/>
          <w:rtl/>
        </w:rPr>
      </w:pPr>
      <w:r>
        <w:rPr>
          <w:rFonts w:cs="Traditional Arabic" w:hint="cs"/>
          <w:sz w:val="36"/>
          <w:szCs w:val="36"/>
          <w:rtl/>
        </w:rPr>
        <w:t>وبناءً على هذا فإن رواية الفرق على غير الصحيح من المذه</w:t>
      </w:r>
      <w:r w:rsidR="00EA5EBA">
        <w:rPr>
          <w:rFonts w:cs="Traditional Arabic" w:hint="cs"/>
          <w:sz w:val="36"/>
          <w:szCs w:val="36"/>
          <w:rtl/>
        </w:rPr>
        <w:t>ب , والمذهب في الروايتين الأولي</w:t>
      </w:r>
      <w:r>
        <w:rPr>
          <w:rFonts w:cs="Traditional Arabic" w:hint="cs"/>
          <w:sz w:val="36"/>
          <w:szCs w:val="36"/>
          <w:rtl/>
        </w:rPr>
        <w:t xml:space="preserve">ين لم يفرق بين البيع والشراء والعتق وجعل حكم هذه التصرفات تابعة لحكم الطلاق , والله أعلم . </w:t>
      </w:r>
    </w:p>
    <w:p w:rsidR="00993EE0" w:rsidRPr="00011A61" w:rsidRDefault="00993EE0" w:rsidP="004717CB">
      <w:pPr>
        <w:jc w:val="both"/>
        <w:rPr>
          <w:rFonts w:cs="MCS Taybah S_U normal."/>
          <w:sz w:val="36"/>
          <w:szCs w:val="36"/>
          <w:rtl/>
        </w:rPr>
      </w:pPr>
      <w:r w:rsidRPr="00011A61">
        <w:rPr>
          <w:rFonts w:cs="MCS Taybah S_U normal." w:hint="cs"/>
          <w:sz w:val="36"/>
          <w:szCs w:val="36"/>
          <w:rtl/>
        </w:rPr>
        <w:t xml:space="preserve">ثالثاً : الجامع بين المسألتين : </w:t>
      </w:r>
    </w:p>
    <w:p w:rsidR="00993EE0" w:rsidRDefault="00993EE0" w:rsidP="004717CB">
      <w:pPr>
        <w:ind w:firstLine="720"/>
        <w:jc w:val="both"/>
        <w:rPr>
          <w:rFonts w:cs="Traditional Arabic"/>
          <w:sz w:val="36"/>
          <w:szCs w:val="36"/>
          <w:rtl/>
        </w:rPr>
      </w:pPr>
      <w:r>
        <w:rPr>
          <w:rFonts w:cs="Traditional Arabic" w:hint="cs"/>
          <w:sz w:val="36"/>
          <w:szCs w:val="36"/>
          <w:rtl/>
        </w:rPr>
        <w:t>أن في كل</w:t>
      </w:r>
      <w:r w:rsidR="00147260">
        <w:rPr>
          <w:rFonts w:cs="Traditional Arabic" w:hint="cs"/>
          <w:sz w:val="36"/>
          <w:szCs w:val="36"/>
          <w:rtl/>
        </w:rPr>
        <w:t>ت</w:t>
      </w:r>
      <w:r>
        <w:rPr>
          <w:rFonts w:cs="Traditional Arabic" w:hint="cs"/>
          <w:sz w:val="36"/>
          <w:szCs w:val="36"/>
          <w:rtl/>
        </w:rPr>
        <w:t>ا المسألتين تصرف</w:t>
      </w:r>
      <w:r w:rsidR="00147260">
        <w:rPr>
          <w:rFonts w:cs="Traditional Arabic" w:hint="cs"/>
          <w:sz w:val="36"/>
          <w:szCs w:val="36"/>
          <w:rtl/>
        </w:rPr>
        <w:t>اً</w:t>
      </w:r>
      <w:r>
        <w:rPr>
          <w:rFonts w:cs="Traditional Arabic" w:hint="cs"/>
          <w:sz w:val="36"/>
          <w:szCs w:val="36"/>
          <w:rtl/>
        </w:rPr>
        <w:t xml:space="preserve"> صادر</w:t>
      </w:r>
      <w:r w:rsidR="00147260">
        <w:rPr>
          <w:rFonts w:cs="Traditional Arabic" w:hint="cs"/>
          <w:sz w:val="36"/>
          <w:szCs w:val="36"/>
          <w:rtl/>
        </w:rPr>
        <w:t>اً</w:t>
      </w:r>
      <w:r>
        <w:rPr>
          <w:rFonts w:cs="Traditional Arabic" w:hint="cs"/>
          <w:sz w:val="36"/>
          <w:szCs w:val="36"/>
          <w:rtl/>
        </w:rPr>
        <w:t xml:space="preserve"> من سكران . </w:t>
      </w:r>
    </w:p>
    <w:p w:rsidR="00993EE0" w:rsidRPr="00011A61" w:rsidRDefault="00993EE0" w:rsidP="00147260">
      <w:pPr>
        <w:spacing w:before="240"/>
        <w:jc w:val="both"/>
        <w:rPr>
          <w:rFonts w:cs="MCS Taybah S_U normal."/>
          <w:sz w:val="36"/>
          <w:szCs w:val="36"/>
          <w:rtl/>
        </w:rPr>
      </w:pPr>
      <w:r w:rsidRPr="00011A61">
        <w:rPr>
          <w:rFonts w:cs="MCS Taybah S_U normal." w:hint="cs"/>
          <w:sz w:val="36"/>
          <w:szCs w:val="36"/>
          <w:rtl/>
        </w:rPr>
        <w:t xml:space="preserve">رابعاً : </w:t>
      </w:r>
      <w:bookmarkStart w:id="232" w:name="اح15"/>
      <w:r w:rsidRPr="00011A61">
        <w:rPr>
          <w:rFonts w:cs="MCS Taybah S_U normal." w:hint="cs"/>
          <w:sz w:val="36"/>
          <w:szCs w:val="36"/>
          <w:rtl/>
        </w:rPr>
        <w:t xml:space="preserve">الفرق بين المسألتين </w:t>
      </w:r>
      <w:bookmarkEnd w:id="232"/>
      <w:r w:rsidRPr="00011A61">
        <w:rPr>
          <w:rFonts w:cs="MCS Taybah S_U normal." w:hint="cs"/>
          <w:sz w:val="36"/>
          <w:szCs w:val="36"/>
          <w:rtl/>
        </w:rPr>
        <w:t xml:space="preserve">: </w:t>
      </w:r>
    </w:p>
    <w:p w:rsidR="00993EE0" w:rsidRDefault="00993EE0" w:rsidP="004717CB">
      <w:pPr>
        <w:ind w:firstLine="720"/>
        <w:jc w:val="both"/>
        <w:rPr>
          <w:rFonts w:cs="Traditional Arabic"/>
          <w:sz w:val="36"/>
          <w:szCs w:val="36"/>
          <w:rtl/>
        </w:rPr>
      </w:pPr>
      <w:r>
        <w:rPr>
          <w:rFonts w:cs="Traditional Arabic" w:hint="cs"/>
          <w:sz w:val="36"/>
          <w:szCs w:val="36"/>
          <w:rtl/>
        </w:rPr>
        <w:t xml:space="preserve">تَوقُّف الإمام رحمه الله في عتق السكران مبني على تكافؤ الأدلة عنده بين إلحاقه بالصاحي المكلف أو المجنون غير المكلف , أما بيعه وشراؤه فهو ملحق باعتبار تصرفاته وترتب الآثار عليها . </w:t>
      </w:r>
    </w:p>
    <w:p w:rsidR="00993EE0" w:rsidRPr="00011A61" w:rsidRDefault="00993EE0" w:rsidP="00147260">
      <w:pPr>
        <w:spacing w:before="240"/>
        <w:jc w:val="both"/>
        <w:rPr>
          <w:rFonts w:cs="MCS Taybah S_U normal."/>
          <w:sz w:val="36"/>
          <w:szCs w:val="36"/>
          <w:rtl/>
        </w:rPr>
      </w:pPr>
      <w:r w:rsidRPr="00011A61">
        <w:rPr>
          <w:rFonts w:cs="MCS Taybah S_U normal." w:hint="cs"/>
          <w:sz w:val="36"/>
          <w:szCs w:val="36"/>
          <w:rtl/>
        </w:rPr>
        <w:t xml:space="preserve">خامساً : دراسة مسألتي الفرق : </w:t>
      </w:r>
    </w:p>
    <w:p w:rsidR="00993EE0" w:rsidRDefault="00993EE0" w:rsidP="00147260">
      <w:pPr>
        <w:ind w:firstLine="720"/>
        <w:jc w:val="both"/>
        <w:rPr>
          <w:rFonts w:cs="Traditional Arabic"/>
          <w:sz w:val="36"/>
          <w:szCs w:val="36"/>
          <w:rtl/>
        </w:rPr>
      </w:pPr>
      <w:r>
        <w:rPr>
          <w:rFonts w:cs="Traditional Arabic" w:hint="cs"/>
          <w:sz w:val="36"/>
          <w:szCs w:val="36"/>
          <w:rtl/>
        </w:rPr>
        <w:t>ذهب جمهور الفقهاء رحمهم الله إلى أن الحكم في عتق السكران وبيعه وشرا</w:t>
      </w:r>
      <w:r w:rsidR="00147260">
        <w:rPr>
          <w:rFonts w:cs="Traditional Arabic" w:hint="cs"/>
          <w:sz w:val="36"/>
          <w:szCs w:val="36"/>
          <w:rtl/>
        </w:rPr>
        <w:t>ئ</w:t>
      </w:r>
      <w:r>
        <w:rPr>
          <w:rFonts w:cs="Traditional Arabic" w:hint="cs"/>
          <w:sz w:val="36"/>
          <w:szCs w:val="36"/>
          <w:rtl/>
        </w:rPr>
        <w:t xml:space="preserve">ه كالحكم في طلاقه في الجملة , وفرق فقهاء المالكية بين الطلاق والبيع خاصة , وتفصيل هذا على النحو الآتي : </w:t>
      </w:r>
    </w:p>
    <w:p w:rsidR="00993EE0" w:rsidRPr="00F20ED4" w:rsidRDefault="00993EE0" w:rsidP="00147260">
      <w:pPr>
        <w:spacing w:before="240"/>
        <w:jc w:val="both"/>
        <w:rPr>
          <w:rFonts w:cs="Traditional Arabic"/>
          <w:b/>
          <w:bCs/>
          <w:sz w:val="36"/>
          <w:szCs w:val="36"/>
          <w:rtl/>
        </w:rPr>
      </w:pPr>
      <w:r w:rsidRPr="00F20ED4">
        <w:rPr>
          <w:rFonts w:cs="Traditional Arabic" w:hint="cs"/>
          <w:b/>
          <w:bCs/>
          <w:sz w:val="36"/>
          <w:szCs w:val="36"/>
          <w:rtl/>
        </w:rPr>
        <w:t xml:space="preserve">أولاً : طلاق السكران : </w:t>
      </w:r>
    </w:p>
    <w:p w:rsidR="00993EE0" w:rsidRDefault="00993EE0" w:rsidP="004717CB">
      <w:pPr>
        <w:ind w:firstLine="720"/>
        <w:jc w:val="both"/>
        <w:rPr>
          <w:rFonts w:cs="Traditional Arabic"/>
          <w:sz w:val="36"/>
          <w:szCs w:val="36"/>
          <w:rtl/>
        </w:rPr>
      </w:pPr>
      <w:r>
        <w:rPr>
          <w:rFonts w:cs="Traditional Arabic" w:hint="cs"/>
          <w:sz w:val="36"/>
          <w:szCs w:val="36"/>
          <w:rtl/>
        </w:rPr>
        <w:t>اختلف الفقهاء رحمهم الله في إيقاع طلاق السكران المختار على قولين</w:t>
      </w:r>
      <w:r w:rsidRPr="00B804C0">
        <w:rPr>
          <w:rFonts w:cs="Traditional Arabic" w:hint="cs"/>
          <w:sz w:val="36"/>
          <w:szCs w:val="36"/>
          <w:vertAlign w:val="superscript"/>
          <w:rtl/>
        </w:rPr>
        <w:t>(</w:t>
      </w:r>
      <w:r w:rsidRPr="00B804C0">
        <w:rPr>
          <w:rStyle w:val="a4"/>
          <w:rFonts w:cs="Traditional Arabic"/>
          <w:sz w:val="36"/>
          <w:szCs w:val="36"/>
          <w:rtl/>
        </w:rPr>
        <w:footnoteReference w:id="1855"/>
      </w:r>
      <w:r w:rsidRPr="00B804C0">
        <w:rPr>
          <w:rFonts w:cs="Traditional Arabic" w:hint="cs"/>
          <w:sz w:val="36"/>
          <w:szCs w:val="36"/>
          <w:vertAlign w:val="superscript"/>
          <w:rtl/>
        </w:rPr>
        <w:t>)</w:t>
      </w:r>
      <w:r>
        <w:rPr>
          <w:rFonts w:cs="Traditional Arabic" w:hint="cs"/>
          <w:sz w:val="36"/>
          <w:szCs w:val="36"/>
          <w:rtl/>
        </w:rPr>
        <w:t xml:space="preserve"> : </w:t>
      </w:r>
    </w:p>
    <w:p w:rsidR="00993EE0" w:rsidRPr="006A7847" w:rsidRDefault="00993EE0" w:rsidP="00147260">
      <w:pPr>
        <w:jc w:val="both"/>
        <w:rPr>
          <w:rFonts w:cs="AL-Mohanad Bold"/>
          <w:sz w:val="36"/>
          <w:szCs w:val="36"/>
          <w:rtl/>
        </w:rPr>
      </w:pPr>
      <w:r w:rsidRPr="006A7847">
        <w:rPr>
          <w:rFonts w:cs="AL-Mohanad Bold" w:hint="cs"/>
          <w:sz w:val="36"/>
          <w:szCs w:val="36"/>
          <w:rtl/>
        </w:rPr>
        <w:t xml:space="preserve">القول الأول : </w:t>
      </w:r>
    </w:p>
    <w:p w:rsidR="00993EE0" w:rsidRDefault="00993EE0" w:rsidP="004717CB">
      <w:pPr>
        <w:ind w:firstLine="720"/>
        <w:jc w:val="both"/>
        <w:rPr>
          <w:rFonts w:cs="Traditional Arabic"/>
          <w:sz w:val="36"/>
          <w:szCs w:val="36"/>
          <w:rtl/>
        </w:rPr>
      </w:pPr>
      <w:r>
        <w:rPr>
          <w:rFonts w:cs="Traditional Arabic" w:hint="cs"/>
          <w:sz w:val="36"/>
          <w:szCs w:val="36"/>
          <w:rtl/>
        </w:rPr>
        <w:t xml:space="preserve">يقع طلاقه . </w:t>
      </w:r>
    </w:p>
    <w:p w:rsidR="00993EE0" w:rsidRDefault="00993EE0" w:rsidP="004717CB">
      <w:pPr>
        <w:ind w:firstLine="720"/>
        <w:jc w:val="both"/>
        <w:rPr>
          <w:rFonts w:cs="Traditional Arabic"/>
          <w:sz w:val="36"/>
          <w:szCs w:val="36"/>
          <w:rtl/>
        </w:rPr>
      </w:pPr>
      <w:r>
        <w:rPr>
          <w:rFonts w:cs="Traditional Arabic" w:hint="cs"/>
          <w:sz w:val="36"/>
          <w:szCs w:val="36"/>
          <w:rtl/>
        </w:rPr>
        <w:t>وهو قول الجمهور من الحنفية</w:t>
      </w:r>
      <w:r w:rsidRPr="00B804C0">
        <w:rPr>
          <w:rFonts w:cs="Traditional Arabic" w:hint="cs"/>
          <w:sz w:val="36"/>
          <w:szCs w:val="36"/>
          <w:vertAlign w:val="superscript"/>
          <w:rtl/>
        </w:rPr>
        <w:t>(</w:t>
      </w:r>
      <w:r w:rsidRPr="00B804C0">
        <w:rPr>
          <w:rStyle w:val="a4"/>
          <w:rFonts w:cs="Traditional Arabic"/>
          <w:sz w:val="36"/>
          <w:szCs w:val="36"/>
          <w:rtl/>
        </w:rPr>
        <w:footnoteReference w:id="1856"/>
      </w:r>
      <w:r w:rsidRPr="00B804C0">
        <w:rPr>
          <w:rFonts w:cs="Traditional Arabic" w:hint="cs"/>
          <w:sz w:val="36"/>
          <w:szCs w:val="36"/>
          <w:vertAlign w:val="superscript"/>
          <w:rtl/>
        </w:rPr>
        <w:t>)</w:t>
      </w:r>
      <w:r>
        <w:rPr>
          <w:rFonts w:cs="Traditional Arabic" w:hint="cs"/>
          <w:sz w:val="36"/>
          <w:szCs w:val="36"/>
          <w:rtl/>
        </w:rPr>
        <w:t xml:space="preserve"> , والمالكية</w:t>
      </w:r>
      <w:r w:rsidRPr="00B804C0">
        <w:rPr>
          <w:rFonts w:cs="Traditional Arabic" w:hint="cs"/>
          <w:sz w:val="36"/>
          <w:szCs w:val="36"/>
          <w:vertAlign w:val="superscript"/>
          <w:rtl/>
        </w:rPr>
        <w:t>(</w:t>
      </w:r>
      <w:r w:rsidRPr="00B804C0">
        <w:rPr>
          <w:rStyle w:val="a4"/>
          <w:rFonts w:cs="Traditional Arabic"/>
          <w:sz w:val="36"/>
          <w:szCs w:val="36"/>
          <w:rtl/>
        </w:rPr>
        <w:footnoteReference w:id="1857"/>
      </w:r>
      <w:r w:rsidRPr="00B804C0">
        <w:rPr>
          <w:rFonts w:cs="Traditional Arabic" w:hint="cs"/>
          <w:sz w:val="36"/>
          <w:szCs w:val="36"/>
          <w:vertAlign w:val="superscript"/>
          <w:rtl/>
        </w:rPr>
        <w:t>)</w:t>
      </w:r>
      <w:r>
        <w:rPr>
          <w:rFonts w:cs="Traditional Arabic" w:hint="cs"/>
          <w:sz w:val="36"/>
          <w:szCs w:val="36"/>
          <w:rtl/>
        </w:rPr>
        <w:t xml:space="preserve"> , والصحيح عند الشافعية</w:t>
      </w:r>
      <w:r w:rsidRPr="00B804C0">
        <w:rPr>
          <w:rFonts w:cs="Traditional Arabic" w:hint="cs"/>
          <w:sz w:val="36"/>
          <w:szCs w:val="36"/>
          <w:vertAlign w:val="superscript"/>
          <w:rtl/>
        </w:rPr>
        <w:t>(</w:t>
      </w:r>
      <w:r w:rsidRPr="00B804C0">
        <w:rPr>
          <w:rStyle w:val="a4"/>
          <w:rFonts w:cs="Traditional Arabic"/>
          <w:sz w:val="36"/>
          <w:szCs w:val="36"/>
          <w:rtl/>
        </w:rPr>
        <w:footnoteReference w:id="1858"/>
      </w:r>
      <w:r w:rsidRPr="00B804C0">
        <w:rPr>
          <w:rFonts w:cs="Traditional Arabic" w:hint="cs"/>
          <w:sz w:val="36"/>
          <w:szCs w:val="36"/>
          <w:vertAlign w:val="superscript"/>
          <w:rtl/>
        </w:rPr>
        <w:t>)</w:t>
      </w:r>
      <w:r>
        <w:rPr>
          <w:rFonts w:cs="Traditional Arabic" w:hint="cs"/>
          <w:sz w:val="36"/>
          <w:szCs w:val="36"/>
          <w:rtl/>
        </w:rPr>
        <w:t xml:space="preserve"> , والحنابلة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1859"/>
      </w:r>
      <w:r w:rsidRPr="00B804C0">
        <w:rPr>
          <w:rFonts w:cs="Traditional Arabic" w:hint="cs"/>
          <w:sz w:val="36"/>
          <w:szCs w:val="36"/>
          <w:vertAlign w:val="superscript"/>
          <w:rtl/>
        </w:rPr>
        <w:t>)</w:t>
      </w:r>
      <w:r>
        <w:rPr>
          <w:rFonts w:cs="Traditional Arabic" w:hint="cs"/>
          <w:sz w:val="36"/>
          <w:szCs w:val="36"/>
          <w:rtl/>
        </w:rPr>
        <w:t xml:space="preserve"> .      </w:t>
      </w:r>
    </w:p>
    <w:p w:rsidR="00993EE0" w:rsidRPr="006A7847" w:rsidRDefault="00993EE0" w:rsidP="004717CB">
      <w:pPr>
        <w:jc w:val="both"/>
        <w:rPr>
          <w:rFonts w:cs="AL-Mohanad Bold"/>
          <w:sz w:val="36"/>
          <w:szCs w:val="36"/>
          <w:rtl/>
        </w:rPr>
      </w:pPr>
      <w:r w:rsidRPr="006A7847">
        <w:rPr>
          <w:rFonts w:cs="AL-Mohanad Bold" w:hint="cs"/>
          <w:sz w:val="36"/>
          <w:szCs w:val="36"/>
          <w:rtl/>
        </w:rPr>
        <w:t xml:space="preserve">القول الثاني : </w:t>
      </w:r>
    </w:p>
    <w:p w:rsidR="00993EE0" w:rsidRDefault="00993EE0" w:rsidP="004717CB">
      <w:pPr>
        <w:ind w:firstLine="720"/>
        <w:jc w:val="both"/>
        <w:rPr>
          <w:rFonts w:cs="Traditional Arabic"/>
          <w:sz w:val="36"/>
          <w:szCs w:val="36"/>
          <w:rtl/>
        </w:rPr>
      </w:pPr>
      <w:r>
        <w:rPr>
          <w:rFonts w:cs="Traditional Arabic" w:hint="cs"/>
          <w:sz w:val="36"/>
          <w:szCs w:val="36"/>
          <w:rtl/>
        </w:rPr>
        <w:t xml:space="preserve">لا يقع طلاقه . </w:t>
      </w:r>
    </w:p>
    <w:p w:rsidR="00993EE0" w:rsidRDefault="00993EE0" w:rsidP="004717CB">
      <w:pPr>
        <w:ind w:firstLine="720"/>
        <w:jc w:val="both"/>
        <w:rPr>
          <w:rFonts w:cs="Traditional Arabic"/>
          <w:sz w:val="36"/>
          <w:szCs w:val="36"/>
          <w:rtl/>
        </w:rPr>
      </w:pPr>
      <w:r>
        <w:rPr>
          <w:rFonts w:cs="Traditional Arabic" w:hint="cs"/>
          <w:sz w:val="36"/>
          <w:szCs w:val="36"/>
          <w:rtl/>
        </w:rPr>
        <w:t>وهو قول عند بعض الشافعية</w:t>
      </w:r>
      <w:r w:rsidRPr="00B804C0">
        <w:rPr>
          <w:rFonts w:cs="Traditional Arabic" w:hint="cs"/>
          <w:sz w:val="36"/>
          <w:szCs w:val="36"/>
          <w:vertAlign w:val="superscript"/>
          <w:rtl/>
        </w:rPr>
        <w:t>(</w:t>
      </w:r>
      <w:r w:rsidRPr="00B804C0">
        <w:rPr>
          <w:rStyle w:val="a4"/>
          <w:rFonts w:cs="Traditional Arabic"/>
          <w:sz w:val="36"/>
          <w:szCs w:val="36"/>
          <w:rtl/>
        </w:rPr>
        <w:footnoteReference w:id="1860"/>
      </w:r>
      <w:r w:rsidRPr="00B804C0">
        <w:rPr>
          <w:rFonts w:cs="Traditional Arabic" w:hint="cs"/>
          <w:sz w:val="36"/>
          <w:szCs w:val="36"/>
          <w:vertAlign w:val="superscript"/>
          <w:rtl/>
        </w:rPr>
        <w:t>)</w:t>
      </w:r>
      <w:r>
        <w:rPr>
          <w:rFonts w:cs="Traditional Arabic" w:hint="cs"/>
          <w:sz w:val="36"/>
          <w:szCs w:val="36"/>
          <w:rtl/>
        </w:rPr>
        <w:t xml:space="preserve"> , والرواية الثانية عند 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1861"/>
      </w:r>
      <w:r w:rsidRPr="00B804C0">
        <w:rPr>
          <w:rFonts w:cs="Traditional Arabic" w:hint="cs"/>
          <w:sz w:val="36"/>
          <w:szCs w:val="36"/>
          <w:vertAlign w:val="superscript"/>
          <w:rtl/>
        </w:rPr>
        <w:t>)</w:t>
      </w:r>
      <w:r>
        <w:rPr>
          <w:rFonts w:cs="Traditional Arabic" w:hint="cs"/>
          <w:sz w:val="36"/>
          <w:szCs w:val="36"/>
          <w:rtl/>
        </w:rPr>
        <w:t xml:space="preserve"> , وهو اختيار ابن حزم</w:t>
      </w:r>
      <w:r w:rsidRPr="00B804C0">
        <w:rPr>
          <w:rFonts w:cs="Traditional Arabic" w:hint="cs"/>
          <w:sz w:val="36"/>
          <w:szCs w:val="36"/>
          <w:vertAlign w:val="superscript"/>
          <w:rtl/>
        </w:rPr>
        <w:t>(</w:t>
      </w:r>
      <w:r w:rsidRPr="00B804C0">
        <w:rPr>
          <w:rStyle w:val="a4"/>
          <w:rFonts w:cs="Traditional Arabic"/>
          <w:sz w:val="36"/>
          <w:szCs w:val="36"/>
          <w:rtl/>
        </w:rPr>
        <w:footnoteReference w:id="1862"/>
      </w:r>
      <w:r w:rsidRPr="00B804C0">
        <w:rPr>
          <w:rFonts w:cs="Traditional Arabic" w:hint="cs"/>
          <w:sz w:val="36"/>
          <w:szCs w:val="36"/>
          <w:vertAlign w:val="superscript"/>
          <w:rtl/>
        </w:rPr>
        <w:t>)</w:t>
      </w:r>
      <w:r>
        <w:rPr>
          <w:rFonts w:cs="Traditional Arabic" w:hint="cs"/>
          <w:sz w:val="36"/>
          <w:szCs w:val="36"/>
          <w:rtl/>
        </w:rPr>
        <w:t xml:space="preserve"> ، وشيخ الإسلام ابن تيمية</w:t>
      </w:r>
      <w:r w:rsidRPr="00B804C0">
        <w:rPr>
          <w:rFonts w:cs="Traditional Arabic" w:hint="cs"/>
          <w:sz w:val="36"/>
          <w:szCs w:val="36"/>
          <w:vertAlign w:val="superscript"/>
          <w:rtl/>
        </w:rPr>
        <w:t>(</w:t>
      </w:r>
      <w:r w:rsidRPr="00B804C0">
        <w:rPr>
          <w:rStyle w:val="a4"/>
          <w:rFonts w:cs="Traditional Arabic"/>
          <w:sz w:val="36"/>
          <w:szCs w:val="36"/>
          <w:rtl/>
        </w:rPr>
        <w:footnoteReference w:id="1863"/>
      </w:r>
      <w:r w:rsidRPr="00B804C0">
        <w:rPr>
          <w:rFonts w:cs="Traditional Arabic" w:hint="cs"/>
          <w:sz w:val="36"/>
          <w:szCs w:val="36"/>
          <w:vertAlign w:val="superscript"/>
          <w:rtl/>
        </w:rPr>
        <w:t>)</w:t>
      </w:r>
      <w:r>
        <w:rPr>
          <w:rFonts w:cs="Traditional Arabic" w:hint="cs"/>
          <w:sz w:val="36"/>
          <w:szCs w:val="36"/>
          <w:rtl/>
        </w:rPr>
        <w:t xml:space="preserve"> . </w:t>
      </w:r>
    </w:p>
    <w:p w:rsidR="00993EE0" w:rsidRPr="006A7847" w:rsidRDefault="00993EE0" w:rsidP="004717CB">
      <w:pPr>
        <w:jc w:val="both"/>
        <w:rPr>
          <w:rFonts w:cs="AL-Mohanad Bold"/>
          <w:sz w:val="36"/>
          <w:szCs w:val="36"/>
          <w:rtl/>
        </w:rPr>
      </w:pPr>
      <w:r w:rsidRPr="006A7847">
        <w:rPr>
          <w:rFonts w:cs="AL-Mohanad Bold" w:hint="cs"/>
          <w:sz w:val="36"/>
          <w:szCs w:val="36"/>
          <w:rtl/>
        </w:rPr>
        <w:t xml:space="preserve">الأدلة : </w:t>
      </w:r>
    </w:p>
    <w:p w:rsidR="00993EE0" w:rsidRPr="006A7847" w:rsidRDefault="00993EE0" w:rsidP="004717CB">
      <w:pPr>
        <w:jc w:val="both"/>
        <w:rPr>
          <w:rFonts w:cs="AL-Mohanad Bold"/>
          <w:sz w:val="36"/>
          <w:szCs w:val="36"/>
          <w:rtl/>
        </w:rPr>
      </w:pPr>
      <w:r w:rsidRPr="006A7847">
        <w:rPr>
          <w:rFonts w:cs="AL-Mohanad Bold" w:hint="cs"/>
          <w:sz w:val="36"/>
          <w:szCs w:val="36"/>
          <w:rtl/>
        </w:rPr>
        <w:t>أدلة القول الأول :</w:t>
      </w:r>
    </w:p>
    <w:p w:rsidR="00993EE0" w:rsidRPr="006A7847" w:rsidRDefault="00993EE0" w:rsidP="004717CB">
      <w:pPr>
        <w:jc w:val="both"/>
        <w:rPr>
          <w:rFonts w:cs="AL-Mohanad Bold"/>
          <w:sz w:val="36"/>
          <w:szCs w:val="36"/>
          <w:rtl/>
        </w:rPr>
      </w:pPr>
      <w:r w:rsidRPr="006A7847">
        <w:rPr>
          <w:rFonts w:cs="AL-Mohanad Bold" w:hint="cs"/>
          <w:sz w:val="36"/>
          <w:szCs w:val="36"/>
          <w:rtl/>
        </w:rPr>
        <w:t xml:space="preserve">الدليل الأول : </w:t>
      </w:r>
    </w:p>
    <w:p w:rsidR="00993EE0" w:rsidRDefault="00993EE0" w:rsidP="004717CB">
      <w:pPr>
        <w:ind w:firstLine="720"/>
        <w:jc w:val="both"/>
        <w:rPr>
          <w:rFonts w:cs="Traditional Arabic"/>
          <w:sz w:val="36"/>
          <w:szCs w:val="36"/>
          <w:rtl/>
        </w:rPr>
      </w:pPr>
      <w:r>
        <w:rPr>
          <w:rFonts w:cs="Traditional Arabic" w:hint="cs"/>
          <w:sz w:val="36"/>
          <w:szCs w:val="36"/>
          <w:rtl/>
        </w:rPr>
        <w:t xml:space="preserve">قول الله تعالى : </w:t>
      </w:r>
      <w:r w:rsidRPr="00B12164">
        <w:rPr>
          <w:rFonts w:ascii="QCF_BSML" w:hAnsi="QCF_BSML" w:cs="QCF_BSML"/>
          <w:color w:val="000000"/>
          <w:sz w:val="32"/>
          <w:szCs w:val="32"/>
          <w:rtl/>
        </w:rPr>
        <w:t xml:space="preserve">ﭽ </w:t>
      </w:r>
      <w:bookmarkStart w:id="233" w:name="ا16"/>
      <w:r w:rsidRPr="00B12164">
        <w:rPr>
          <w:rFonts w:ascii="QCF_P085" w:hAnsi="QCF_P085" w:cs="QCF_P085"/>
          <w:color w:val="000000"/>
          <w:sz w:val="32"/>
          <w:szCs w:val="32"/>
          <w:rtl/>
        </w:rPr>
        <w:t xml:space="preserve">ﮦ  ﮧ  ﮨ    ﮩ  ﮪ  </w:t>
      </w:r>
      <w:bookmarkEnd w:id="233"/>
      <w:r w:rsidRPr="00B12164">
        <w:rPr>
          <w:rFonts w:ascii="QCF_P085" w:hAnsi="QCF_P085" w:cs="QCF_P085"/>
          <w:color w:val="000000"/>
          <w:sz w:val="32"/>
          <w:szCs w:val="32"/>
          <w:rtl/>
        </w:rPr>
        <w:t xml:space="preserve">ﮫ  ﮬ  ﮭ  ﮮ  </w:t>
      </w:r>
      <w:r w:rsidRPr="00B12164">
        <w:rPr>
          <w:rFonts w:ascii="QCF_BSML" w:hAnsi="QCF_BSML" w:cs="QCF_BSML"/>
          <w:color w:val="000000"/>
          <w:sz w:val="32"/>
          <w:szCs w:val="32"/>
          <w:rtl/>
        </w:rPr>
        <w:t>ﭼ</w:t>
      </w:r>
      <w:r w:rsidRPr="00B804C0">
        <w:rPr>
          <w:rFonts w:cs="Traditional Arabic" w:hint="cs"/>
          <w:sz w:val="36"/>
          <w:szCs w:val="36"/>
          <w:vertAlign w:val="superscript"/>
          <w:rtl/>
        </w:rPr>
        <w:t>(</w:t>
      </w:r>
      <w:r w:rsidRPr="00B804C0">
        <w:rPr>
          <w:rStyle w:val="a4"/>
          <w:rFonts w:cs="Traditional Arabic"/>
          <w:sz w:val="36"/>
          <w:szCs w:val="36"/>
          <w:rtl/>
        </w:rPr>
        <w:footnoteReference w:id="1864"/>
      </w:r>
      <w:r w:rsidRPr="00B804C0">
        <w:rPr>
          <w:rFonts w:cs="Traditional Arabic" w:hint="cs"/>
          <w:sz w:val="36"/>
          <w:szCs w:val="36"/>
          <w:vertAlign w:val="superscript"/>
          <w:rtl/>
        </w:rPr>
        <w:t>)</w:t>
      </w:r>
    </w:p>
    <w:p w:rsidR="00993EE0" w:rsidRPr="006A7847" w:rsidRDefault="00993EE0" w:rsidP="004717CB">
      <w:pPr>
        <w:jc w:val="both"/>
        <w:rPr>
          <w:rFonts w:cs="AL-Mohanad Bold"/>
          <w:sz w:val="36"/>
          <w:szCs w:val="36"/>
          <w:rtl/>
        </w:rPr>
      </w:pPr>
      <w:r w:rsidRPr="006A7847">
        <w:rPr>
          <w:rFonts w:cs="AL-Mohanad Bold" w:hint="cs"/>
          <w:sz w:val="36"/>
          <w:szCs w:val="36"/>
          <w:rtl/>
        </w:rPr>
        <w:t xml:space="preserve">وجه الدلالة : </w:t>
      </w:r>
    </w:p>
    <w:p w:rsidR="00993EE0" w:rsidRDefault="00993EE0" w:rsidP="004717CB">
      <w:pPr>
        <w:ind w:firstLine="720"/>
        <w:jc w:val="both"/>
        <w:rPr>
          <w:rFonts w:cs="Traditional Arabic"/>
          <w:sz w:val="36"/>
          <w:szCs w:val="36"/>
          <w:rtl/>
        </w:rPr>
      </w:pPr>
      <w:r>
        <w:rPr>
          <w:rFonts w:cs="Traditional Arabic" w:hint="cs"/>
          <w:sz w:val="36"/>
          <w:szCs w:val="36"/>
          <w:rtl/>
        </w:rPr>
        <w:t>أن السكران مكلف بدليل تكليفهم في حال سكرهم أن يمتنعوا عن الصلاة , فلولا أن التكليف قائم عليهم ما نهاهم عن الصلاة حال سكرهم</w:t>
      </w:r>
      <w:r w:rsidRPr="00B804C0">
        <w:rPr>
          <w:rFonts w:cs="Traditional Arabic" w:hint="cs"/>
          <w:sz w:val="36"/>
          <w:szCs w:val="36"/>
          <w:vertAlign w:val="superscript"/>
          <w:rtl/>
        </w:rPr>
        <w:t>(</w:t>
      </w:r>
      <w:r w:rsidRPr="00B804C0">
        <w:rPr>
          <w:rStyle w:val="a4"/>
          <w:rFonts w:cs="Traditional Arabic"/>
          <w:sz w:val="36"/>
          <w:szCs w:val="36"/>
          <w:rtl/>
        </w:rPr>
        <w:footnoteReference w:id="1865"/>
      </w:r>
      <w:r w:rsidRPr="00B804C0">
        <w:rPr>
          <w:rFonts w:cs="Traditional Arabic" w:hint="cs"/>
          <w:sz w:val="36"/>
          <w:szCs w:val="36"/>
          <w:vertAlign w:val="superscript"/>
          <w:rtl/>
        </w:rPr>
        <w:t>)</w:t>
      </w:r>
      <w:r>
        <w:rPr>
          <w:rFonts w:cs="Traditional Arabic" w:hint="cs"/>
          <w:sz w:val="36"/>
          <w:szCs w:val="36"/>
          <w:rtl/>
        </w:rPr>
        <w:t xml:space="preserve"> . </w:t>
      </w:r>
    </w:p>
    <w:p w:rsidR="00993EE0" w:rsidRPr="006A7847" w:rsidRDefault="00993EE0" w:rsidP="004717CB">
      <w:pPr>
        <w:jc w:val="both"/>
        <w:rPr>
          <w:rFonts w:cs="AL-Mohanad Bold"/>
          <w:sz w:val="36"/>
          <w:szCs w:val="36"/>
          <w:rtl/>
        </w:rPr>
      </w:pPr>
      <w:r w:rsidRPr="006A7847">
        <w:rPr>
          <w:rFonts w:cs="AL-Mohanad Bold" w:hint="cs"/>
          <w:sz w:val="36"/>
          <w:szCs w:val="36"/>
          <w:rtl/>
        </w:rPr>
        <w:t xml:space="preserve">المناقشة : </w:t>
      </w:r>
    </w:p>
    <w:p w:rsidR="00993EE0" w:rsidRDefault="00993EE0" w:rsidP="004717CB">
      <w:pPr>
        <w:ind w:firstLine="720"/>
        <w:jc w:val="both"/>
        <w:rPr>
          <w:rFonts w:cs="Traditional Arabic"/>
          <w:sz w:val="36"/>
          <w:szCs w:val="36"/>
          <w:rtl/>
        </w:rPr>
      </w:pPr>
      <w:r>
        <w:rPr>
          <w:rFonts w:cs="Traditional Arabic" w:hint="cs"/>
          <w:sz w:val="36"/>
          <w:szCs w:val="36"/>
          <w:rtl/>
        </w:rPr>
        <w:t>" أن هذا نهي لهم أن يسكروا سكراً يفوتون به الصلاة , أو نهي لهم عن الشرب قريب الصل</w:t>
      </w:r>
      <w:r w:rsidR="00C57BA5">
        <w:rPr>
          <w:rFonts w:cs="Traditional Arabic" w:hint="cs"/>
          <w:sz w:val="36"/>
          <w:szCs w:val="36"/>
          <w:rtl/>
        </w:rPr>
        <w:t>اة ،</w:t>
      </w:r>
      <w:r>
        <w:rPr>
          <w:rFonts w:cs="Traditional Arabic" w:hint="cs"/>
          <w:sz w:val="36"/>
          <w:szCs w:val="36"/>
          <w:rtl/>
        </w:rPr>
        <w:t>أو</w:t>
      </w:r>
      <w:r w:rsidR="00C57BA5">
        <w:rPr>
          <w:rFonts w:cs="Traditional Arabic" w:hint="cs"/>
          <w:sz w:val="36"/>
          <w:szCs w:val="36"/>
          <w:rtl/>
        </w:rPr>
        <w:t xml:space="preserve"> نهي لمن يدب فيه أوائل النشوة ,</w:t>
      </w:r>
      <w:r w:rsidR="00116A0D">
        <w:rPr>
          <w:rFonts w:cs="Traditional Arabic" w:hint="cs"/>
          <w:sz w:val="36"/>
          <w:szCs w:val="36"/>
          <w:rtl/>
        </w:rPr>
        <w:t xml:space="preserve"> </w:t>
      </w:r>
      <w:r>
        <w:rPr>
          <w:rFonts w:cs="Traditional Arabic" w:hint="cs"/>
          <w:sz w:val="36"/>
          <w:szCs w:val="36"/>
          <w:rtl/>
        </w:rPr>
        <w:t>و</w:t>
      </w:r>
      <w:r w:rsidR="00C57BA5">
        <w:rPr>
          <w:rFonts w:cs="Traditional Arabic" w:hint="cs"/>
          <w:sz w:val="36"/>
          <w:szCs w:val="36"/>
          <w:rtl/>
        </w:rPr>
        <w:t>أما في حال السكر فلا يخاطب بحال</w:t>
      </w:r>
      <w:r w:rsidR="00116A0D">
        <w:rPr>
          <w:rFonts w:cs="Traditional Arabic" w:hint="eastAsia"/>
          <w:sz w:val="36"/>
          <w:szCs w:val="36"/>
          <w:rtl/>
        </w:rPr>
        <w:t> </w:t>
      </w:r>
      <w:r>
        <w:rPr>
          <w:rFonts w:cs="Traditional Arabic" w:hint="cs"/>
          <w:sz w:val="36"/>
          <w:szCs w:val="36"/>
          <w:rtl/>
        </w:rPr>
        <w:t>"</w:t>
      </w:r>
      <w:r w:rsidRPr="00B804C0">
        <w:rPr>
          <w:rFonts w:cs="Traditional Arabic" w:hint="cs"/>
          <w:sz w:val="36"/>
          <w:szCs w:val="36"/>
          <w:vertAlign w:val="superscript"/>
          <w:rtl/>
        </w:rPr>
        <w:t>(</w:t>
      </w:r>
      <w:r w:rsidRPr="00B804C0">
        <w:rPr>
          <w:rStyle w:val="a4"/>
          <w:rFonts w:cs="Traditional Arabic"/>
          <w:sz w:val="36"/>
          <w:szCs w:val="36"/>
          <w:rtl/>
        </w:rPr>
        <w:footnoteReference w:id="1866"/>
      </w:r>
      <w:r w:rsidRPr="00B804C0">
        <w:rPr>
          <w:rFonts w:cs="Traditional Arabic" w:hint="cs"/>
          <w:sz w:val="36"/>
          <w:szCs w:val="36"/>
          <w:vertAlign w:val="superscript"/>
          <w:rtl/>
        </w:rPr>
        <w:t>)</w:t>
      </w:r>
      <w:r>
        <w:rPr>
          <w:rFonts w:cs="Traditional Arabic" w:hint="cs"/>
          <w:sz w:val="36"/>
          <w:szCs w:val="36"/>
          <w:rtl/>
        </w:rPr>
        <w:t>.</w:t>
      </w:r>
    </w:p>
    <w:p w:rsidR="00993EE0" w:rsidRPr="006A7847" w:rsidRDefault="00993EE0" w:rsidP="004717CB">
      <w:pPr>
        <w:jc w:val="both"/>
        <w:rPr>
          <w:rFonts w:cs="AL-Mohanad Bold"/>
          <w:sz w:val="36"/>
          <w:szCs w:val="36"/>
          <w:rtl/>
        </w:rPr>
      </w:pPr>
      <w:r w:rsidRPr="006A7847">
        <w:rPr>
          <w:rFonts w:cs="AL-Mohanad Bold" w:hint="cs"/>
          <w:sz w:val="36"/>
          <w:szCs w:val="36"/>
          <w:rtl/>
        </w:rPr>
        <w:t xml:space="preserve">الدليل الثاني : </w:t>
      </w:r>
    </w:p>
    <w:p w:rsidR="00993EE0" w:rsidRDefault="00993EE0" w:rsidP="004717CB">
      <w:pPr>
        <w:ind w:firstLine="720"/>
        <w:jc w:val="both"/>
        <w:rPr>
          <w:rFonts w:cs="Traditional Arabic"/>
          <w:sz w:val="36"/>
          <w:szCs w:val="36"/>
          <w:rtl/>
        </w:rPr>
      </w:pPr>
      <w:r>
        <w:rPr>
          <w:rFonts w:cs="Traditional Arabic" w:hint="cs"/>
          <w:sz w:val="36"/>
          <w:szCs w:val="36"/>
          <w:rtl/>
        </w:rPr>
        <w:t xml:space="preserve">ما روي عن علي بن أبي طالب </w:t>
      </w:r>
      <w:r>
        <w:rPr>
          <w:rFonts w:cs="Traditional Arabic" w:hint="cs"/>
          <w:sz w:val="36"/>
          <w:szCs w:val="36"/>
        </w:rPr>
        <w:sym w:font="AGA Arabesque" w:char="F074"/>
      </w:r>
      <w:r>
        <w:rPr>
          <w:rFonts w:cs="Traditional Arabic" w:hint="cs"/>
          <w:sz w:val="36"/>
          <w:szCs w:val="36"/>
          <w:rtl/>
        </w:rPr>
        <w:t xml:space="preserve"> قوله : ( </w:t>
      </w:r>
      <w:bookmarkStart w:id="234" w:name="ث31"/>
      <w:r w:rsidR="00C57BA5">
        <w:rPr>
          <w:rFonts w:cs="Traditional Arabic" w:hint="cs"/>
          <w:sz w:val="36"/>
          <w:szCs w:val="36"/>
          <w:rtl/>
        </w:rPr>
        <w:t>كل الطلاق جائز إلا طلاق المعتوه</w:t>
      </w:r>
      <w:bookmarkEnd w:id="234"/>
      <w:r>
        <w:rPr>
          <w:rFonts w:cs="Traditional Arabic" w:hint="cs"/>
          <w:sz w:val="36"/>
          <w:szCs w:val="36"/>
          <w:rtl/>
        </w:rPr>
        <w:t>)</w:t>
      </w:r>
      <w:r w:rsidRPr="00B804C0">
        <w:rPr>
          <w:rFonts w:cs="Traditional Arabic" w:hint="cs"/>
          <w:sz w:val="36"/>
          <w:szCs w:val="36"/>
          <w:vertAlign w:val="superscript"/>
          <w:rtl/>
        </w:rPr>
        <w:t>(</w:t>
      </w:r>
      <w:r w:rsidRPr="00B804C0">
        <w:rPr>
          <w:rStyle w:val="a4"/>
          <w:rFonts w:cs="Traditional Arabic"/>
          <w:sz w:val="36"/>
          <w:szCs w:val="36"/>
          <w:rtl/>
        </w:rPr>
        <w:footnoteReference w:id="1867"/>
      </w:r>
      <w:r w:rsidRPr="00B804C0">
        <w:rPr>
          <w:rFonts w:cs="Traditional Arabic" w:hint="cs"/>
          <w:sz w:val="36"/>
          <w:szCs w:val="36"/>
          <w:vertAlign w:val="superscript"/>
          <w:rtl/>
        </w:rPr>
        <w:t>)</w:t>
      </w:r>
      <w:r>
        <w:rPr>
          <w:rFonts w:cs="Traditional Arabic" w:hint="cs"/>
          <w:sz w:val="36"/>
          <w:szCs w:val="36"/>
          <w:rtl/>
        </w:rPr>
        <w:t>.</w:t>
      </w:r>
    </w:p>
    <w:p w:rsidR="00993EE0" w:rsidRPr="006A7847" w:rsidRDefault="00993EE0" w:rsidP="004717CB">
      <w:pPr>
        <w:jc w:val="both"/>
        <w:rPr>
          <w:rFonts w:cs="AL-Mohanad Bold"/>
          <w:sz w:val="36"/>
          <w:szCs w:val="36"/>
          <w:rtl/>
        </w:rPr>
      </w:pPr>
      <w:r w:rsidRPr="006A7847">
        <w:rPr>
          <w:rFonts w:cs="AL-Mohanad Bold" w:hint="cs"/>
          <w:sz w:val="36"/>
          <w:szCs w:val="36"/>
          <w:rtl/>
        </w:rPr>
        <w:t xml:space="preserve">وجه الدلالة : </w:t>
      </w:r>
    </w:p>
    <w:p w:rsidR="00993EE0" w:rsidRDefault="00993EE0" w:rsidP="004717CB">
      <w:pPr>
        <w:ind w:firstLine="720"/>
        <w:jc w:val="both"/>
        <w:rPr>
          <w:rFonts w:cs="Traditional Arabic"/>
          <w:sz w:val="36"/>
          <w:szCs w:val="36"/>
          <w:rtl/>
        </w:rPr>
      </w:pPr>
      <w:r>
        <w:rPr>
          <w:rFonts w:cs="Traditional Arabic" w:hint="cs"/>
          <w:sz w:val="36"/>
          <w:szCs w:val="36"/>
          <w:rtl/>
        </w:rPr>
        <w:t xml:space="preserve">أن السكران ليس بمعتوه فصح طلاقه . </w:t>
      </w:r>
    </w:p>
    <w:p w:rsidR="00993EE0" w:rsidRPr="006A7847" w:rsidRDefault="00993EE0" w:rsidP="004717CB">
      <w:pPr>
        <w:jc w:val="both"/>
        <w:rPr>
          <w:rFonts w:cs="AL-Mohanad Bold"/>
          <w:sz w:val="36"/>
          <w:szCs w:val="36"/>
          <w:rtl/>
        </w:rPr>
      </w:pPr>
      <w:r w:rsidRPr="006A7847">
        <w:rPr>
          <w:rFonts w:cs="AL-Mohanad Bold" w:hint="cs"/>
          <w:sz w:val="36"/>
          <w:szCs w:val="36"/>
          <w:rtl/>
        </w:rPr>
        <w:t xml:space="preserve">المناقشة : </w:t>
      </w:r>
    </w:p>
    <w:p w:rsidR="00993EE0" w:rsidRDefault="00993EE0" w:rsidP="004717CB">
      <w:pPr>
        <w:ind w:firstLine="720"/>
        <w:jc w:val="both"/>
        <w:rPr>
          <w:rFonts w:cs="Traditional Arabic"/>
          <w:sz w:val="36"/>
          <w:szCs w:val="36"/>
          <w:rtl/>
        </w:rPr>
      </w:pPr>
      <w:r>
        <w:rPr>
          <w:rFonts w:cs="Traditional Arabic" w:hint="cs"/>
          <w:sz w:val="36"/>
          <w:szCs w:val="36"/>
          <w:rtl/>
        </w:rPr>
        <w:t xml:space="preserve">نوقش هذا الاستدلال من وجهين : </w:t>
      </w:r>
    </w:p>
    <w:p w:rsidR="00993EE0" w:rsidRDefault="00993EE0" w:rsidP="004717CB">
      <w:pPr>
        <w:jc w:val="both"/>
        <w:rPr>
          <w:rFonts w:cs="Traditional Arabic"/>
          <w:sz w:val="36"/>
          <w:szCs w:val="36"/>
          <w:rtl/>
        </w:rPr>
      </w:pPr>
      <w:r>
        <w:rPr>
          <w:rFonts w:cs="Traditional Arabic" w:hint="cs"/>
          <w:sz w:val="36"/>
          <w:szCs w:val="36"/>
          <w:rtl/>
        </w:rPr>
        <w:t xml:space="preserve">الأول : أن العلماء يروون عن علي </w:t>
      </w:r>
      <w:r>
        <w:rPr>
          <w:rFonts w:cs="Traditional Arabic" w:hint="cs"/>
          <w:sz w:val="32"/>
          <w:szCs w:val="32"/>
        </w:rPr>
        <w:sym w:font="AGA Arabesque" w:char="F074"/>
      </w:r>
      <w:r>
        <w:rPr>
          <w:rFonts w:cs="Traditional Arabic" w:hint="cs"/>
          <w:sz w:val="36"/>
          <w:szCs w:val="36"/>
          <w:rtl/>
        </w:rPr>
        <w:t xml:space="preserve"> خلاف هذا فإنه كان لا يجيز طلاق المكره . </w:t>
      </w:r>
    </w:p>
    <w:p w:rsidR="00993EE0" w:rsidRDefault="00993EE0" w:rsidP="004717CB">
      <w:pPr>
        <w:jc w:val="both"/>
        <w:rPr>
          <w:rFonts w:cs="Traditional Arabic"/>
          <w:sz w:val="36"/>
          <w:szCs w:val="36"/>
          <w:rtl/>
        </w:rPr>
      </w:pPr>
      <w:r>
        <w:rPr>
          <w:rFonts w:cs="Traditional Arabic" w:hint="cs"/>
          <w:sz w:val="36"/>
          <w:szCs w:val="36"/>
          <w:rtl/>
        </w:rPr>
        <w:t>الثاني : إن صح عنه ما ذكر فهو عام مخصوص بآثار أخرى</w:t>
      </w:r>
      <w:r w:rsidRPr="00B804C0">
        <w:rPr>
          <w:rFonts w:cs="Traditional Arabic" w:hint="cs"/>
          <w:sz w:val="36"/>
          <w:szCs w:val="36"/>
          <w:vertAlign w:val="superscript"/>
          <w:rtl/>
        </w:rPr>
        <w:t>(</w:t>
      </w:r>
      <w:r w:rsidRPr="00B804C0">
        <w:rPr>
          <w:rStyle w:val="a4"/>
          <w:rFonts w:cs="Traditional Arabic"/>
          <w:sz w:val="36"/>
          <w:szCs w:val="36"/>
          <w:rtl/>
        </w:rPr>
        <w:footnoteReference w:id="1868"/>
      </w:r>
      <w:r w:rsidRPr="00B804C0">
        <w:rPr>
          <w:rFonts w:cs="Traditional Arabic" w:hint="cs"/>
          <w:sz w:val="36"/>
          <w:szCs w:val="36"/>
          <w:vertAlign w:val="superscript"/>
          <w:rtl/>
        </w:rPr>
        <w:t>)</w:t>
      </w:r>
      <w:r>
        <w:rPr>
          <w:rFonts w:cs="Traditional Arabic" w:hint="cs"/>
          <w:sz w:val="36"/>
          <w:szCs w:val="36"/>
          <w:rtl/>
        </w:rPr>
        <w:t xml:space="preserve"> .    </w:t>
      </w:r>
      <w:r>
        <w:rPr>
          <w:rFonts w:ascii="QCF_BSML" w:hAnsi="QCF_BSML" w:cs="QCF_BSML" w:hint="cs"/>
          <w:color w:val="000000"/>
          <w:sz w:val="36"/>
          <w:szCs w:val="36"/>
          <w:rtl/>
        </w:rPr>
        <w:t xml:space="preserve"> </w:t>
      </w:r>
      <w:r w:rsidRPr="005A36E0">
        <w:rPr>
          <w:rFonts w:ascii="Arial" w:hAnsi="Arial" w:cs="Arial"/>
          <w:color w:val="000000"/>
          <w:sz w:val="36"/>
          <w:szCs w:val="36"/>
          <w:rtl/>
        </w:rPr>
        <w:t xml:space="preserve"> </w:t>
      </w:r>
      <w:r>
        <w:rPr>
          <w:rFonts w:cs="Traditional Arabic" w:hint="cs"/>
          <w:sz w:val="36"/>
          <w:szCs w:val="36"/>
          <w:rtl/>
        </w:rPr>
        <w:t xml:space="preserve">   </w:t>
      </w:r>
    </w:p>
    <w:p w:rsidR="00993EE0" w:rsidRPr="006A7847" w:rsidRDefault="00993EE0" w:rsidP="004717CB">
      <w:pPr>
        <w:jc w:val="both"/>
        <w:rPr>
          <w:rFonts w:cs="AL-Mohanad Bold"/>
          <w:sz w:val="36"/>
          <w:szCs w:val="36"/>
          <w:rtl/>
        </w:rPr>
      </w:pPr>
      <w:r w:rsidRPr="006A7847">
        <w:rPr>
          <w:rFonts w:cs="AL-Mohanad Bold" w:hint="cs"/>
          <w:sz w:val="36"/>
          <w:szCs w:val="36"/>
          <w:rtl/>
        </w:rPr>
        <w:t xml:space="preserve">الدليل الثالث : </w:t>
      </w:r>
    </w:p>
    <w:p w:rsidR="00993EE0" w:rsidRDefault="00993EE0" w:rsidP="004717CB">
      <w:pPr>
        <w:ind w:firstLine="720"/>
        <w:jc w:val="both"/>
        <w:rPr>
          <w:rFonts w:cs="Traditional Arabic"/>
          <w:sz w:val="36"/>
          <w:szCs w:val="36"/>
          <w:rtl/>
        </w:rPr>
      </w:pPr>
      <w:r>
        <w:rPr>
          <w:rFonts w:cs="Traditional Arabic" w:hint="cs"/>
          <w:sz w:val="36"/>
          <w:szCs w:val="36"/>
          <w:rtl/>
        </w:rPr>
        <w:t>أن الصحابة رضي الله عنهم حكموا فيه حكم الصاحي ؛ بدليل أنهم أوجبوا عليه حكم المفتري</w:t>
      </w:r>
      <w:r w:rsidRPr="00B804C0">
        <w:rPr>
          <w:rFonts w:cs="Traditional Arabic" w:hint="cs"/>
          <w:sz w:val="36"/>
          <w:szCs w:val="36"/>
          <w:vertAlign w:val="superscript"/>
          <w:rtl/>
        </w:rPr>
        <w:t>(</w:t>
      </w:r>
      <w:r w:rsidRPr="00B804C0">
        <w:rPr>
          <w:rStyle w:val="a4"/>
          <w:rFonts w:cs="Traditional Arabic"/>
          <w:sz w:val="36"/>
          <w:szCs w:val="36"/>
          <w:rtl/>
        </w:rPr>
        <w:footnoteReference w:id="1869"/>
      </w:r>
      <w:r w:rsidRPr="00B804C0">
        <w:rPr>
          <w:rFonts w:cs="Traditional Arabic" w:hint="cs"/>
          <w:sz w:val="36"/>
          <w:szCs w:val="36"/>
          <w:vertAlign w:val="superscript"/>
          <w:rtl/>
        </w:rPr>
        <w:t>)</w:t>
      </w:r>
      <w:r>
        <w:rPr>
          <w:rFonts w:cs="Traditional Arabic" w:hint="cs"/>
          <w:sz w:val="36"/>
          <w:szCs w:val="36"/>
          <w:rtl/>
        </w:rPr>
        <w:t xml:space="preserve"> .</w:t>
      </w:r>
    </w:p>
    <w:p w:rsidR="00993EE0" w:rsidRPr="006A7847" w:rsidRDefault="00993EE0" w:rsidP="004717CB">
      <w:pPr>
        <w:jc w:val="both"/>
        <w:rPr>
          <w:rFonts w:cs="AL-Mohanad Bold"/>
          <w:sz w:val="36"/>
          <w:szCs w:val="36"/>
          <w:rtl/>
        </w:rPr>
      </w:pPr>
      <w:r w:rsidRPr="006A7847">
        <w:rPr>
          <w:rFonts w:cs="AL-Mohanad Bold" w:hint="cs"/>
          <w:sz w:val="36"/>
          <w:szCs w:val="36"/>
          <w:rtl/>
        </w:rPr>
        <w:t xml:space="preserve">المناقشة : </w:t>
      </w:r>
    </w:p>
    <w:p w:rsidR="00993EE0" w:rsidRDefault="00993EE0" w:rsidP="004717CB">
      <w:pPr>
        <w:ind w:firstLine="720"/>
        <w:jc w:val="both"/>
        <w:rPr>
          <w:rFonts w:cs="Traditional Arabic"/>
          <w:sz w:val="36"/>
          <w:szCs w:val="36"/>
          <w:rtl/>
        </w:rPr>
      </w:pPr>
      <w:r>
        <w:rPr>
          <w:rFonts w:cs="Traditional Arabic" w:hint="cs"/>
          <w:sz w:val="36"/>
          <w:szCs w:val="36"/>
          <w:rtl/>
        </w:rPr>
        <w:t xml:space="preserve">نوقش من وجهين : </w:t>
      </w:r>
    </w:p>
    <w:p w:rsidR="00993EE0" w:rsidRDefault="00993EE0" w:rsidP="004717CB">
      <w:pPr>
        <w:jc w:val="both"/>
        <w:rPr>
          <w:rFonts w:cs="Traditional Arabic"/>
          <w:sz w:val="36"/>
          <w:szCs w:val="36"/>
          <w:rtl/>
        </w:rPr>
      </w:pPr>
      <w:r>
        <w:rPr>
          <w:rFonts w:cs="Traditional Arabic" w:hint="cs"/>
          <w:sz w:val="36"/>
          <w:szCs w:val="36"/>
          <w:rtl/>
        </w:rPr>
        <w:t xml:space="preserve">الأول : أن هذا الأثر ضعيف . </w:t>
      </w:r>
    </w:p>
    <w:p w:rsidR="00993EE0" w:rsidRDefault="00993EE0" w:rsidP="00D77983">
      <w:pPr>
        <w:widowControl w:val="0"/>
        <w:jc w:val="both"/>
        <w:rPr>
          <w:rFonts w:cs="Traditional Arabic"/>
          <w:sz w:val="36"/>
          <w:szCs w:val="36"/>
          <w:rtl/>
        </w:rPr>
      </w:pPr>
      <w:r>
        <w:rPr>
          <w:rFonts w:cs="Traditional Arabic" w:hint="cs"/>
          <w:sz w:val="36"/>
          <w:szCs w:val="36"/>
          <w:rtl/>
        </w:rPr>
        <w:t>الثاني : مقتضى هذا القول : أن من هذى بالكفر كفر ؛ وإذا كفر قتل ! ولم يقل بذلك أحد</w:t>
      </w:r>
      <w:r w:rsidRPr="00B804C0">
        <w:rPr>
          <w:rFonts w:cs="Traditional Arabic" w:hint="cs"/>
          <w:sz w:val="36"/>
          <w:szCs w:val="36"/>
          <w:vertAlign w:val="superscript"/>
          <w:rtl/>
        </w:rPr>
        <w:t>(</w:t>
      </w:r>
      <w:r w:rsidRPr="00B804C0">
        <w:rPr>
          <w:rStyle w:val="a4"/>
          <w:rFonts w:cs="Traditional Arabic"/>
          <w:sz w:val="36"/>
          <w:szCs w:val="36"/>
          <w:rtl/>
        </w:rPr>
        <w:footnoteReference w:id="1870"/>
      </w:r>
      <w:r w:rsidRPr="00B804C0">
        <w:rPr>
          <w:rFonts w:cs="Traditional Arabic" w:hint="cs"/>
          <w:sz w:val="36"/>
          <w:szCs w:val="36"/>
          <w:vertAlign w:val="superscript"/>
          <w:rtl/>
        </w:rPr>
        <w:t>)</w:t>
      </w:r>
      <w:r>
        <w:rPr>
          <w:rFonts w:cs="Traditional Arabic" w:hint="cs"/>
          <w:sz w:val="36"/>
          <w:szCs w:val="36"/>
          <w:rtl/>
        </w:rPr>
        <w:t xml:space="preserve">. </w:t>
      </w:r>
    </w:p>
    <w:p w:rsidR="00993EE0" w:rsidRPr="006A7847" w:rsidRDefault="00993EE0" w:rsidP="00D77983">
      <w:pPr>
        <w:keepNext/>
        <w:widowControl w:val="0"/>
        <w:jc w:val="both"/>
        <w:rPr>
          <w:rFonts w:cs="AL-Mohanad Bold"/>
          <w:sz w:val="36"/>
          <w:szCs w:val="36"/>
          <w:rtl/>
        </w:rPr>
      </w:pPr>
      <w:r w:rsidRPr="006A7847">
        <w:rPr>
          <w:rFonts w:cs="AL-Mohanad Bold" w:hint="cs"/>
          <w:sz w:val="36"/>
          <w:szCs w:val="36"/>
          <w:rtl/>
        </w:rPr>
        <w:t xml:space="preserve">الدليل الرابع : </w:t>
      </w:r>
    </w:p>
    <w:p w:rsidR="00993EE0" w:rsidRPr="001A04F7" w:rsidRDefault="00993EE0" w:rsidP="004717CB">
      <w:pPr>
        <w:ind w:firstLine="720"/>
        <w:jc w:val="both"/>
        <w:rPr>
          <w:rFonts w:cs="Traditional Arabic"/>
          <w:sz w:val="36"/>
          <w:szCs w:val="36"/>
          <w:rtl/>
        </w:rPr>
      </w:pPr>
      <w:r>
        <w:rPr>
          <w:rFonts w:cs="Traditional Arabic" w:hint="cs"/>
          <w:sz w:val="36"/>
          <w:szCs w:val="36"/>
          <w:rtl/>
        </w:rPr>
        <w:t>أنه لما كان سكره بمعصية ؛ سقط حكمه ؛ فجعل كالصاحي</w:t>
      </w:r>
      <w:r w:rsidRPr="00B804C0">
        <w:rPr>
          <w:rFonts w:cs="Traditional Arabic" w:hint="cs"/>
          <w:sz w:val="36"/>
          <w:szCs w:val="36"/>
          <w:vertAlign w:val="superscript"/>
          <w:rtl/>
        </w:rPr>
        <w:t>(</w:t>
      </w:r>
      <w:r w:rsidRPr="00B804C0">
        <w:rPr>
          <w:rStyle w:val="a4"/>
          <w:rFonts w:cs="Traditional Arabic"/>
          <w:sz w:val="36"/>
          <w:szCs w:val="36"/>
          <w:rtl/>
        </w:rPr>
        <w:footnoteReference w:id="1871"/>
      </w:r>
      <w:r w:rsidRPr="00B804C0">
        <w:rPr>
          <w:rFonts w:cs="Traditional Arabic" w:hint="cs"/>
          <w:sz w:val="36"/>
          <w:szCs w:val="36"/>
          <w:vertAlign w:val="superscript"/>
          <w:rtl/>
        </w:rPr>
        <w:t>)</w:t>
      </w:r>
      <w:r>
        <w:rPr>
          <w:rFonts w:cs="Traditional Arabic" w:hint="cs"/>
          <w:sz w:val="36"/>
          <w:szCs w:val="36"/>
          <w:rtl/>
        </w:rPr>
        <w:t xml:space="preserve"> . </w:t>
      </w:r>
    </w:p>
    <w:p w:rsidR="00993EE0" w:rsidRPr="006A7847" w:rsidRDefault="00993EE0" w:rsidP="004717CB">
      <w:pPr>
        <w:jc w:val="both"/>
        <w:rPr>
          <w:rFonts w:cs="AL-Mohanad Bold"/>
          <w:sz w:val="36"/>
          <w:szCs w:val="36"/>
          <w:rtl/>
        </w:rPr>
      </w:pPr>
      <w:r w:rsidRPr="006A7847">
        <w:rPr>
          <w:rFonts w:cs="AL-Mohanad Bold" w:hint="cs"/>
          <w:sz w:val="36"/>
          <w:szCs w:val="36"/>
          <w:rtl/>
        </w:rPr>
        <w:t xml:space="preserve">المناقشة : </w:t>
      </w:r>
    </w:p>
    <w:p w:rsidR="00993EE0" w:rsidRDefault="00993EE0" w:rsidP="00116A0D">
      <w:pPr>
        <w:spacing w:line="228" w:lineRule="auto"/>
        <w:ind w:firstLine="720"/>
        <w:jc w:val="both"/>
        <w:rPr>
          <w:rFonts w:cs="Traditional Arabic"/>
          <w:sz w:val="36"/>
          <w:szCs w:val="36"/>
          <w:rtl/>
        </w:rPr>
      </w:pPr>
      <w:r>
        <w:rPr>
          <w:rFonts w:cs="Traditional Arabic" w:hint="cs"/>
          <w:sz w:val="36"/>
          <w:szCs w:val="36"/>
          <w:rtl/>
        </w:rPr>
        <w:t>قال الموفق رحمه الله : " ولا فرق بين زوال الشرط بمعصية أو غيرها ؛ بدليل أن من كسر ساقه جاز له أن يصلي قاعداً , ولو ضربت المرأ</w:t>
      </w:r>
      <w:r w:rsidR="00C57BA5">
        <w:rPr>
          <w:rFonts w:cs="Traditional Arabic" w:hint="cs"/>
          <w:sz w:val="36"/>
          <w:szCs w:val="36"/>
          <w:rtl/>
        </w:rPr>
        <w:t>ة بطنها فنفست فسقطت عنها الصلاة</w:t>
      </w:r>
      <w:r w:rsidR="00C57BA5">
        <w:rPr>
          <w:rFonts w:cs="Traditional Arabic" w:hint="eastAsia"/>
          <w:sz w:val="36"/>
          <w:szCs w:val="36"/>
          <w:rtl/>
        </w:rPr>
        <w:t> </w:t>
      </w:r>
      <w:r>
        <w:rPr>
          <w:rFonts w:cs="Traditional Arabic" w:hint="cs"/>
          <w:sz w:val="36"/>
          <w:szCs w:val="36"/>
          <w:rtl/>
        </w:rPr>
        <w:t>.."</w:t>
      </w:r>
      <w:r w:rsidRPr="00B804C0">
        <w:rPr>
          <w:rFonts w:cs="Traditional Arabic" w:hint="cs"/>
          <w:sz w:val="36"/>
          <w:szCs w:val="36"/>
          <w:vertAlign w:val="superscript"/>
          <w:rtl/>
        </w:rPr>
        <w:t>(</w:t>
      </w:r>
      <w:r w:rsidRPr="00B804C0">
        <w:rPr>
          <w:rStyle w:val="a4"/>
          <w:rFonts w:cs="Traditional Arabic"/>
          <w:sz w:val="36"/>
          <w:szCs w:val="36"/>
          <w:rtl/>
        </w:rPr>
        <w:footnoteReference w:id="1872"/>
      </w:r>
      <w:r w:rsidRPr="00B804C0">
        <w:rPr>
          <w:rFonts w:cs="Traditional Arabic" w:hint="cs"/>
          <w:sz w:val="36"/>
          <w:szCs w:val="36"/>
          <w:vertAlign w:val="superscript"/>
          <w:rtl/>
        </w:rPr>
        <w:t>)</w:t>
      </w:r>
      <w:r>
        <w:rPr>
          <w:rFonts w:cs="Traditional Arabic" w:hint="cs"/>
          <w:sz w:val="36"/>
          <w:szCs w:val="36"/>
          <w:rtl/>
        </w:rPr>
        <w:t xml:space="preserve">. </w:t>
      </w:r>
    </w:p>
    <w:p w:rsidR="00993EE0" w:rsidRPr="006A7847" w:rsidRDefault="00993EE0" w:rsidP="00116A0D">
      <w:pPr>
        <w:spacing w:line="228" w:lineRule="auto"/>
        <w:jc w:val="both"/>
        <w:rPr>
          <w:rFonts w:cs="AL-Mohanad Bold"/>
          <w:sz w:val="36"/>
          <w:szCs w:val="36"/>
          <w:rtl/>
        </w:rPr>
      </w:pPr>
      <w:r w:rsidRPr="006A7847">
        <w:rPr>
          <w:rFonts w:cs="AL-Mohanad Bold" w:hint="cs"/>
          <w:sz w:val="36"/>
          <w:szCs w:val="36"/>
          <w:rtl/>
        </w:rPr>
        <w:t xml:space="preserve">أدلة القول الثاني : </w:t>
      </w:r>
    </w:p>
    <w:p w:rsidR="00993EE0" w:rsidRDefault="00993EE0" w:rsidP="00116A0D">
      <w:pPr>
        <w:spacing w:line="228" w:lineRule="auto"/>
        <w:jc w:val="both"/>
        <w:rPr>
          <w:rFonts w:cs="Traditional Arabic"/>
          <w:sz w:val="36"/>
          <w:szCs w:val="36"/>
          <w:rtl/>
        </w:rPr>
      </w:pPr>
      <w:r w:rsidRPr="006A7847">
        <w:rPr>
          <w:rFonts w:cs="AL-Mohanad Bold" w:hint="cs"/>
          <w:sz w:val="36"/>
          <w:szCs w:val="36"/>
          <w:rtl/>
        </w:rPr>
        <w:t>الدليل الأول :</w:t>
      </w:r>
    </w:p>
    <w:p w:rsidR="00993EE0" w:rsidRDefault="00C57BA5" w:rsidP="004717CB">
      <w:pPr>
        <w:ind w:firstLine="720"/>
        <w:jc w:val="both"/>
        <w:rPr>
          <w:rFonts w:cs="Traditional Arabic"/>
          <w:sz w:val="36"/>
          <w:szCs w:val="36"/>
          <w:rtl/>
        </w:rPr>
      </w:pPr>
      <w:r>
        <w:rPr>
          <w:rFonts w:cs="Traditional Arabic" w:hint="cs"/>
          <w:sz w:val="36"/>
          <w:szCs w:val="36"/>
          <w:rtl/>
        </w:rPr>
        <w:t>قول الله تعالى :</w:t>
      </w:r>
      <w:r w:rsidR="00993EE0">
        <w:rPr>
          <w:rFonts w:cs="Traditional Arabic" w:hint="cs"/>
          <w:sz w:val="36"/>
          <w:szCs w:val="36"/>
          <w:rtl/>
        </w:rPr>
        <w:t xml:space="preserve"> </w:t>
      </w:r>
      <w:r w:rsidR="00993EE0" w:rsidRPr="00C57BA5">
        <w:rPr>
          <w:rFonts w:ascii="QCF_BSML" w:hAnsi="QCF_BSML" w:cs="QCF_BSML"/>
          <w:color w:val="000000"/>
          <w:sz w:val="32"/>
          <w:szCs w:val="32"/>
          <w:rtl/>
        </w:rPr>
        <w:t xml:space="preserve">ﭽ </w:t>
      </w:r>
      <w:bookmarkStart w:id="235" w:name="ا17"/>
      <w:r w:rsidR="00993EE0" w:rsidRPr="00C57BA5">
        <w:rPr>
          <w:rFonts w:ascii="QCF_P085" w:hAnsi="QCF_P085" w:cs="QCF_P085"/>
          <w:color w:val="000000"/>
          <w:sz w:val="32"/>
          <w:szCs w:val="32"/>
          <w:rtl/>
        </w:rPr>
        <w:t xml:space="preserve">ﮦ  ﮧ  ﮨ    ﮩ  ﮪ  </w:t>
      </w:r>
      <w:bookmarkEnd w:id="235"/>
      <w:r w:rsidR="00993EE0" w:rsidRPr="00C57BA5">
        <w:rPr>
          <w:rFonts w:ascii="QCF_P085" w:hAnsi="QCF_P085" w:cs="QCF_P085"/>
          <w:color w:val="000000"/>
          <w:sz w:val="32"/>
          <w:szCs w:val="32"/>
          <w:rtl/>
        </w:rPr>
        <w:t xml:space="preserve">ﮫ  ﮬ  ﮭ  ﮮ  </w:t>
      </w:r>
      <w:r w:rsidR="00993EE0" w:rsidRPr="00C57BA5">
        <w:rPr>
          <w:rFonts w:ascii="QCF_BSML" w:hAnsi="QCF_BSML" w:cs="QCF_BSML"/>
          <w:color w:val="000000"/>
          <w:sz w:val="32"/>
          <w:szCs w:val="32"/>
          <w:rtl/>
        </w:rPr>
        <w:t>ﭼ</w:t>
      </w:r>
      <w:r w:rsidR="00993EE0" w:rsidRPr="00B804C0">
        <w:rPr>
          <w:rFonts w:cs="Traditional Arabic" w:hint="cs"/>
          <w:sz w:val="36"/>
          <w:szCs w:val="36"/>
          <w:vertAlign w:val="superscript"/>
          <w:rtl/>
        </w:rPr>
        <w:t>(</w:t>
      </w:r>
      <w:r w:rsidR="00993EE0" w:rsidRPr="00B804C0">
        <w:rPr>
          <w:rStyle w:val="a4"/>
          <w:rFonts w:cs="Traditional Arabic"/>
          <w:sz w:val="36"/>
          <w:szCs w:val="36"/>
          <w:rtl/>
        </w:rPr>
        <w:footnoteReference w:id="1873"/>
      </w:r>
      <w:r w:rsidR="00993EE0" w:rsidRPr="00B804C0">
        <w:rPr>
          <w:rFonts w:cs="Traditional Arabic" w:hint="cs"/>
          <w:sz w:val="36"/>
          <w:szCs w:val="36"/>
          <w:vertAlign w:val="superscript"/>
          <w:rtl/>
        </w:rPr>
        <w:t>)</w:t>
      </w:r>
    </w:p>
    <w:p w:rsidR="00993EE0" w:rsidRPr="006A7847" w:rsidRDefault="00993EE0" w:rsidP="004717CB">
      <w:pPr>
        <w:jc w:val="both"/>
        <w:rPr>
          <w:rFonts w:cs="AL-Mohanad Bold"/>
          <w:sz w:val="36"/>
          <w:szCs w:val="36"/>
          <w:rtl/>
        </w:rPr>
      </w:pPr>
      <w:r w:rsidRPr="006A7847">
        <w:rPr>
          <w:rFonts w:cs="AL-Mohanad Bold" w:hint="cs"/>
          <w:sz w:val="36"/>
          <w:szCs w:val="36"/>
          <w:rtl/>
        </w:rPr>
        <w:t xml:space="preserve">وجه الدلالة : </w:t>
      </w:r>
    </w:p>
    <w:p w:rsidR="00993EE0" w:rsidRDefault="00993EE0" w:rsidP="004717CB">
      <w:pPr>
        <w:ind w:firstLine="720"/>
        <w:jc w:val="both"/>
        <w:rPr>
          <w:rFonts w:cs="Traditional Arabic"/>
          <w:sz w:val="36"/>
          <w:szCs w:val="36"/>
          <w:rtl/>
        </w:rPr>
      </w:pPr>
      <w:r>
        <w:rPr>
          <w:rFonts w:cs="Traditional Arabic" w:hint="cs"/>
          <w:sz w:val="36"/>
          <w:szCs w:val="36"/>
          <w:rtl/>
        </w:rPr>
        <w:t>أن الشارع الحكيم جعل قول السكران غير معتبر لأنه لا يعلم ما يقول</w:t>
      </w:r>
      <w:r w:rsidRPr="00B804C0">
        <w:rPr>
          <w:rFonts w:cs="Traditional Arabic" w:hint="cs"/>
          <w:sz w:val="36"/>
          <w:szCs w:val="36"/>
          <w:vertAlign w:val="superscript"/>
          <w:rtl/>
        </w:rPr>
        <w:t>(</w:t>
      </w:r>
      <w:r w:rsidRPr="00B804C0">
        <w:rPr>
          <w:rStyle w:val="a4"/>
          <w:rFonts w:cs="Traditional Arabic"/>
          <w:sz w:val="36"/>
          <w:szCs w:val="36"/>
          <w:rtl/>
        </w:rPr>
        <w:footnoteReference w:id="1874"/>
      </w:r>
      <w:r w:rsidRPr="00B804C0">
        <w:rPr>
          <w:rFonts w:cs="Traditional Arabic" w:hint="cs"/>
          <w:sz w:val="36"/>
          <w:szCs w:val="36"/>
          <w:vertAlign w:val="superscript"/>
          <w:rtl/>
        </w:rPr>
        <w:t>)</w:t>
      </w:r>
      <w:r>
        <w:rPr>
          <w:rFonts w:cs="Traditional Arabic" w:hint="cs"/>
          <w:sz w:val="36"/>
          <w:szCs w:val="36"/>
          <w:rtl/>
        </w:rPr>
        <w:t xml:space="preserve"> . </w:t>
      </w:r>
    </w:p>
    <w:p w:rsidR="00993EE0" w:rsidRPr="006A7847" w:rsidRDefault="00993EE0" w:rsidP="004717CB">
      <w:pPr>
        <w:jc w:val="both"/>
        <w:rPr>
          <w:rFonts w:cs="AL-Mohanad Bold"/>
          <w:sz w:val="36"/>
          <w:szCs w:val="36"/>
          <w:rtl/>
        </w:rPr>
      </w:pPr>
      <w:r w:rsidRPr="006A7847">
        <w:rPr>
          <w:rFonts w:cs="AL-Mohanad Bold" w:hint="cs"/>
          <w:sz w:val="36"/>
          <w:szCs w:val="36"/>
          <w:rtl/>
        </w:rPr>
        <w:t xml:space="preserve">الدليل الثاني : </w:t>
      </w:r>
    </w:p>
    <w:p w:rsidR="00993EE0" w:rsidRDefault="00993EE0" w:rsidP="00D77983">
      <w:pPr>
        <w:spacing w:line="228" w:lineRule="auto"/>
        <w:ind w:firstLine="720"/>
        <w:jc w:val="both"/>
        <w:rPr>
          <w:rFonts w:cs="Traditional Arabic"/>
          <w:sz w:val="36"/>
          <w:szCs w:val="36"/>
          <w:rtl/>
        </w:rPr>
      </w:pPr>
      <w:r>
        <w:rPr>
          <w:rFonts w:cs="Traditional Arabic" w:hint="cs"/>
          <w:sz w:val="36"/>
          <w:szCs w:val="36"/>
          <w:rtl/>
        </w:rPr>
        <w:t xml:space="preserve">ما ثبت في الصحيح في حادثة ماعز </w:t>
      </w:r>
      <w:r>
        <w:rPr>
          <w:rFonts w:cs="Traditional Arabic" w:hint="cs"/>
          <w:sz w:val="36"/>
          <w:szCs w:val="36"/>
        </w:rPr>
        <w:sym w:font="AGA Arabesque" w:char="F074"/>
      </w:r>
      <w:r>
        <w:rPr>
          <w:rFonts w:cs="Traditional Arabic" w:hint="cs"/>
          <w:sz w:val="36"/>
          <w:szCs w:val="36"/>
          <w:rtl/>
        </w:rPr>
        <w:t xml:space="preserve"> </w:t>
      </w:r>
      <w:bookmarkStart w:id="236" w:name="ح73"/>
      <w:r>
        <w:rPr>
          <w:rFonts w:cs="Traditional Arabic" w:hint="cs"/>
          <w:sz w:val="36"/>
          <w:szCs w:val="36"/>
          <w:rtl/>
        </w:rPr>
        <w:t xml:space="preserve">أن النبي </w:t>
      </w:r>
      <w:r>
        <w:rPr>
          <w:rFonts w:cs="Traditional Arabic" w:hint="cs"/>
          <w:sz w:val="36"/>
          <w:szCs w:val="36"/>
        </w:rPr>
        <w:sym w:font="AGA Arabesque" w:char="F072"/>
      </w:r>
      <w:r>
        <w:rPr>
          <w:rFonts w:cs="Traditional Arabic" w:hint="cs"/>
          <w:sz w:val="36"/>
          <w:szCs w:val="36"/>
          <w:rtl/>
        </w:rPr>
        <w:t xml:space="preserve"> قال : ( أشرب خمراً </w:t>
      </w:r>
      <w:bookmarkEnd w:id="236"/>
      <w:r>
        <w:rPr>
          <w:rFonts w:cs="Traditional Arabic" w:hint="cs"/>
          <w:sz w:val="36"/>
          <w:szCs w:val="36"/>
          <w:rtl/>
        </w:rPr>
        <w:t>؟ ) ؛ فقام رجل فاستنكهه فلم يجد منه ريح خمر</w:t>
      </w:r>
      <w:r w:rsidRPr="00B804C0">
        <w:rPr>
          <w:rFonts w:cs="Traditional Arabic" w:hint="cs"/>
          <w:sz w:val="36"/>
          <w:szCs w:val="36"/>
          <w:vertAlign w:val="superscript"/>
          <w:rtl/>
        </w:rPr>
        <w:t>(</w:t>
      </w:r>
      <w:r w:rsidRPr="00B804C0">
        <w:rPr>
          <w:rStyle w:val="a4"/>
          <w:rFonts w:cs="Traditional Arabic"/>
          <w:sz w:val="36"/>
          <w:szCs w:val="36"/>
          <w:rtl/>
        </w:rPr>
        <w:footnoteReference w:id="1875"/>
      </w:r>
      <w:r w:rsidRPr="00B804C0">
        <w:rPr>
          <w:rFonts w:cs="Traditional Arabic" w:hint="cs"/>
          <w:sz w:val="36"/>
          <w:szCs w:val="36"/>
          <w:vertAlign w:val="superscript"/>
          <w:rtl/>
        </w:rPr>
        <w:t>)</w:t>
      </w:r>
      <w:r>
        <w:rPr>
          <w:rFonts w:cs="Traditional Arabic" w:hint="cs"/>
          <w:sz w:val="36"/>
          <w:szCs w:val="36"/>
          <w:rtl/>
        </w:rPr>
        <w:t xml:space="preserve"> .  </w:t>
      </w:r>
    </w:p>
    <w:p w:rsidR="00993EE0" w:rsidRPr="006A7847" w:rsidRDefault="00993EE0" w:rsidP="00D77983">
      <w:pPr>
        <w:spacing w:line="228" w:lineRule="auto"/>
        <w:jc w:val="both"/>
        <w:rPr>
          <w:rFonts w:cs="AL-Mohanad Bold"/>
          <w:sz w:val="36"/>
          <w:szCs w:val="36"/>
          <w:rtl/>
        </w:rPr>
      </w:pPr>
      <w:r w:rsidRPr="006A7847">
        <w:rPr>
          <w:rFonts w:cs="AL-Mohanad Bold" w:hint="cs"/>
          <w:sz w:val="36"/>
          <w:szCs w:val="36"/>
          <w:rtl/>
        </w:rPr>
        <w:t xml:space="preserve">وجه الدلالة : </w:t>
      </w:r>
    </w:p>
    <w:p w:rsidR="00993EE0" w:rsidRPr="001A04F7" w:rsidRDefault="00993EE0" w:rsidP="00D77983">
      <w:pPr>
        <w:spacing w:line="228" w:lineRule="auto"/>
        <w:ind w:firstLine="720"/>
        <w:jc w:val="both"/>
        <w:rPr>
          <w:rFonts w:cs="Traditional Arabic"/>
          <w:sz w:val="36"/>
          <w:szCs w:val="36"/>
          <w:rtl/>
        </w:rPr>
      </w:pPr>
      <w:r>
        <w:rPr>
          <w:rFonts w:cs="Traditional Arabic" w:hint="cs"/>
          <w:sz w:val="36"/>
          <w:szCs w:val="36"/>
          <w:rtl/>
        </w:rPr>
        <w:t xml:space="preserve">أن النبي </w:t>
      </w:r>
      <w:r>
        <w:rPr>
          <w:rFonts w:cs="Traditional Arabic" w:hint="cs"/>
          <w:sz w:val="36"/>
          <w:szCs w:val="36"/>
        </w:rPr>
        <w:sym w:font="AGA Arabesque" w:char="F072"/>
      </w:r>
      <w:r>
        <w:rPr>
          <w:rFonts w:cs="Traditional Arabic" w:hint="cs"/>
          <w:sz w:val="36"/>
          <w:szCs w:val="36"/>
          <w:rtl/>
        </w:rPr>
        <w:t xml:space="preserve"> أمر أن يُستنكه ليعتبر قوله الذي أقر به أو يلغى ؛ وهو ظاهر في أن وجود ريح الخمر منه يمنع من ترتب الحكم عليه ويجعله في حكم المجنون</w:t>
      </w:r>
      <w:r w:rsidRPr="00B804C0">
        <w:rPr>
          <w:rFonts w:cs="Traditional Arabic" w:hint="cs"/>
          <w:sz w:val="36"/>
          <w:szCs w:val="36"/>
          <w:vertAlign w:val="superscript"/>
          <w:rtl/>
        </w:rPr>
        <w:t>(</w:t>
      </w:r>
      <w:r w:rsidRPr="00B804C0">
        <w:rPr>
          <w:rStyle w:val="a4"/>
          <w:rFonts w:cs="Traditional Arabic"/>
          <w:sz w:val="36"/>
          <w:szCs w:val="36"/>
          <w:rtl/>
        </w:rPr>
        <w:footnoteReference w:id="1876"/>
      </w:r>
      <w:r w:rsidRPr="00B804C0">
        <w:rPr>
          <w:rFonts w:cs="Traditional Arabic" w:hint="cs"/>
          <w:sz w:val="36"/>
          <w:szCs w:val="36"/>
          <w:vertAlign w:val="superscript"/>
          <w:rtl/>
        </w:rPr>
        <w:t>)</w:t>
      </w:r>
      <w:r>
        <w:rPr>
          <w:rFonts w:cs="Traditional Arabic" w:hint="cs"/>
          <w:sz w:val="36"/>
          <w:szCs w:val="36"/>
          <w:rtl/>
        </w:rPr>
        <w:t xml:space="preserve"> .</w:t>
      </w:r>
    </w:p>
    <w:p w:rsidR="00993EE0" w:rsidRPr="006A7847" w:rsidRDefault="00993EE0" w:rsidP="004717CB">
      <w:pPr>
        <w:jc w:val="both"/>
        <w:rPr>
          <w:rFonts w:cs="AL-Mohanad Bold"/>
          <w:sz w:val="36"/>
          <w:szCs w:val="36"/>
          <w:rtl/>
        </w:rPr>
      </w:pPr>
      <w:r w:rsidRPr="006A7847">
        <w:rPr>
          <w:rFonts w:cs="AL-Mohanad Bold" w:hint="cs"/>
          <w:sz w:val="36"/>
          <w:szCs w:val="36"/>
          <w:rtl/>
        </w:rPr>
        <w:t xml:space="preserve">الدليل الثالث : </w:t>
      </w:r>
    </w:p>
    <w:p w:rsidR="00993EE0" w:rsidRDefault="00993EE0" w:rsidP="004717CB">
      <w:pPr>
        <w:ind w:firstLine="720"/>
        <w:jc w:val="both"/>
        <w:rPr>
          <w:rFonts w:cs="Traditional Arabic"/>
          <w:sz w:val="36"/>
          <w:szCs w:val="36"/>
          <w:rtl/>
        </w:rPr>
      </w:pPr>
      <w:r>
        <w:rPr>
          <w:rFonts w:cs="Traditional Arabic" w:hint="cs"/>
          <w:sz w:val="36"/>
          <w:szCs w:val="36"/>
          <w:rtl/>
        </w:rPr>
        <w:t xml:space="preserve">ما روي عن عثمان </w:t>
      </w:r>
      <w:r>
        <w:rPr>
          <w:rFonts w:cs="Traditional Arabic" w:hint="cs"/>
          <w:sz w:val="36"/>
          <w:szCs w:val="36"/>
        </w:rPr>
        <w:sym w:font="AGA Arabesque" w:char="F074"/>
      </w:r>
      <w:r>
        <w:rPr>
          <w:rFonts w:cs="Traditional Arabic" w:hint="cs"/>
          <w:sz w:val="36"/>
          <w:szCs w:val="36"/>
          <w:rtl/>
        </w:rPr>
        <w:t xml:space="preserve"> أنه قال : " </w:t>
      </w:r>
      <w:bookmarkStart w:id="237" w:name="ث32"/>
      <w:r>
        <w:rPr>
          <w:rFonts w:cs="Traditional Arabic" w:hint="cs"/>
          <w:sz w:val="36"/>
          <w:szCs w:val="36"/>
          <w:rtl/>
        </w:rPr>
        <w:t>ليس لمجنون ولا لسكران طلاق</w:t>
      </w:r>
      <w:r w:rsidR="00116A0D">
        <w:rPr>
          <w:rFonts w:cs="Traditional Arabic" w:hint="cs"/>
          <w:sz w:val="36"/>
          <w:szCs w:val="36"/>
          <w:rtl/>
        </w:rPr>
        <w:t xml:space="preserve"> " لا</w:t>
      </w:r>
      <w:r>
        <w:rPr>
          <w:rFonts w:cs="Traditional Arabic" w:hint="cs"/>
          <w:sz w:val="36"/>
          <w:szCs w:val="36"/>
          <w:rtl/>
        </w:rPr>
        <w:t xml:space="preserve"> </w:t>
      </w:r>
      <w:bookmarkEnd w:id="237"/>
      <w:r>
        <w:rPr>
          <w:rFonts w:cs="Traditional Arabic" w:hint="cs"/>
          <w:sz w:val="36"/>
          <w:szCs w:val="36"/>
          <w:rtl/>
        </w:rPr>
        <w:t>, وروي عن ابن عباس رضي الله عنهما قوله :" طلاق السكران والمستكره ليس بجائز "</w:t>
      </w:r>
      <w:r w:rsidRPr="00B804C0">
        <w:rPr>
          <w:rFonts w:cs="Traditional Arabic" w:hint="cs"/>
          <w:sz w:val="36"/>
          <w:szCs w:val="36"/>
          <w:vertAlign w:val="superscript"/>
          <w:rtl/>
        </w:rPr>
        <w:t>(</w:t>
      </w:r>
      <w:r w:rsidRPr="00B804C0">
        <w:rPr>
          <w:rStyle w:val="a4"/>
          <w:rFonts w:cs="Traditional Arabic"/>
          <w:sz w:val="36"/>
          <w:szCs w:val="36"/>
          <w:rtl/>
        </w:rPr>
        <w:footnoteReference w:id="1877"/>
      </w:r>
      <w:r w:rsidRPr="00B804C0">
        <w:rPr>
          <w:rFonts w:cs="Traditional Arabic" w:hint="cs"/>
          <w:sz w:val="36"/>
          <w:szCs w:val="36"/>
          <w:vertAlign w:val="superscript"/>
          <w:rtl/>
        </w:rPr>
        <w:t>)</w:t>
      </w:r>
      <w:r>
        <w:rPr>
          <w:rFonts w:cs="Traditional Arabic" w:hint="cs"/>
          <w:sz w:val="36"/>
          <w:szCs w:val="36"/>
          <w:rtl/>
        </w:rPr>
        <w:t xml:space="preserve"> . </w:t>
      </w:r>
    </w:p>
    <w:p w:rsidR="00993EE0" w:rsidRPr="006A7847" w:rsidRDefault="00993EE0" w:rsidP="004717CB">
      <w:pPr>
        <w:jc w:val="both"/>
        <w:rPr>
          <w:rFonts w:cs="AL-Mohanad Bold"/>
          <w:sz w:val="36"/>
          <w:szCs w:val="36"/>
          <w:rtl/>
        </w:rPr>
      </w:pPr>
      <w:r w:rsidRPr="006A7847">
        <w:rPr>
          <w:rFonts w:cs="AL-Mohanad Bold" w:hint="cs"/>
          <w:sz w:val="36"/>
          <w:szCs w:val="36"/>
          <w:rtl/>
        </w:rPr>
        <w:t xml:space="preserve">وجه الدلالة : </w:t>
      </w:r>
    </w:p>
    <w:p w:rsidR="00993EE0" w:rsidRDefault="00993EE0" w:rsidP="004717CB">
      <w:pPr>
        <w:ind w:firstLine="720"/>
        <w:jc w:val="both"/>
        <w:rPr>
          <w:rFonts w:cs="Traditional Arabic"/>
          <w:sz w:val="36"/>
          <w:szCs w:val="36"/>
          <w:rtl/>
        </w:rPr>
      </w:pPr>
      <w:r>
        <w:rPr>
          <w:rFonts w:cs="Traditional Arabic" w:hint="cs"/>
          <w:sz w:val="36"/>
          <w:szCs w:val="36"/>
          <w:rtl/>
        </w:rPr>
        <w:t xml:space="preserve">أن أثر عثمان </w:t>
      </w:r>
      <w:r>
        <w:rPr>
          <w:rFonts w:cs="Traditional Arabic" w:hint="cs"/>
          <w:sz w:val="36"/>
          <w:szCs w:val="36"/>
        </w:rPr>
        <w:sym w:font="AGA Arabesque" w:char="F074"/>
      </w:r>
      <w:r>
        <w:rPr>
          <w:rFonts w:cs="Traditional Arabic" w:hint="cs"/>
          <w:sz w:val="36"/>
          <w:szCs w:val="36"/>
          <w:rtl/>
        </w:rPr>
        <w:t xml:space="preserve"> ثابت عنه ، وقال ابن المنذر رحمه الله : " لا نعلم أحداً من الصحابة خالفه </w:t>
      </w:r>
      <w:r w:rsidRPr="00B804C0">
        <w:rPr>
          <w:rFonts w:cs="Traditional Arabic" w:hint="cs"/>
          <w:sz w:val="36"/>
          <w:szCs w:val="36"/>
          <w:vertAlign w:val="superscript"/>
          <w:rtl/>
        </w:rPr>
        <w:t>(</w:t>
      </w:r>
      <w:r w:rsidRPr="00B804C0">
        <w:rPr>
          <w:rStyle w:val="a4"/>
          <w:rFonts w:cs="Traditional Arabic"/>
          <w:sz w:val="36"/>
          <w:szCs w:val="36"/>
          <w:rtl/>
        </w:rPr>
        <w:footnoteReference w:id="1878"/>
      </w:r>
      <w:r w:rsidRPr="00B804C0">
        <w:rPr>
          <w:rFonts w:cs="Traditional Arabic" w:hint="cs"/>
          <w:sz w:val="36"/>
          <w:szCs w:val="36"/>
          <w:vertAlign w:val="superscript"/>
          <w:rtl/>
        </w:rPr>
        <w:t>)</w:t>
      </w:r>
      <w:r>
        <w:rPr>
          <w:rFonts w:cs="Traditional Arabic" w:hint="cs"/>
          <w:sz w:val="36"/>
          <w:szCs w:val="36"/>
          <w:rtl/>
        </w:rPr>
        <w:t xml:space="preserve"> .</w:t>
      </w:r>
    </w:p>
    <w:p w:rsidR="00993EE0" w:rsidRDefault="00993EE0" w:rsidP="004717CB">
      <w:pPr>
        <w:ind w:firstLine="720"/>
        <w:jc w:val="both"/>
        <w:rPr>
          <w:rFonts w:cs="Traditional Arabic"/>
          <w:sz w:val="36"/>
          <w:szCs w:val="36"/>
          <w:rtl/>
        </w:rPr>
      </w:pPr>
      <w:r>
        <w:rPr>
          <w:rFonts w:cs="Traditional Arabic" w:hint="cs"/>
          <w:sz w:val="36"/>
          <w:szCs w:val="36"/>
          <w:rtl/>
        </w:rPr>
        <w:t xml:space="preserve">وذكر الأصحاب عن الإمام أحمد قوله : " حديث عثمان </w:t>
      </w:r>
      <w:r>
        <w:rPr>
          <w:rFonts w:cs="Traditional Arabic" w:hint="cs"/>
          <w:sz w:val="36"/>
          <w:szCs w:val="36"/>
        </w:rPr>
        <w:sym w:font="AGA Arabesque" w:char="F074"/>
      </w:r>
      <w:r>
        <w:rPr>
          <w:rFonts w:cs="Traditional Arabic" w:hint="cs"/>
          <w:sz w:val="36"/>
          <w:szCs w:val="36"/>
          <w:rtl/>
        </w:rPr>
        <w:t xml:space="preserve"> أرفع شيء فيه وهو أصح </w:t>
      </w:r>
      <w:r>
        <w:rPr>
          <w:rFonts w:cs="Traditional Arabic"/>
          <w:sz w:val="36"/>
          <w:szCs w:val="36"/>
          <w:rtl/>
        </w:rPr>
        <w:t>–</w:t>
      </w:r>
      <w:r>
        <w:rPr>
          <w:rFonts w:cs="Traditional Arabic" w:hint="cs"/>
          <w:sz w:val="36"/>
          <w:szCs w:val="36"/>
          <w:rtl/>
        </w:rPr>
        <w:t xml:space="preserve"> يعني من حديث علي </w:t>
      </w:r>
      <w:r>
        <w:rPr>
          <w:rFonts w:cs="Traditional Arabic" w:hint="cs"/>
          <w:sz w:val="36"/>
          <w:szCs w:val="36"/>
        </w:rPr>
        <w:sym w:font="AGA Arabesque" w:char="F074"/>
      </w:r>
      <w:r>
        <w:rPr>
          <w:rFonts w:cs="Traditional Arabic" w:hint="cs"/>
          <w:sz w:val="36"/>
          <w:szCs w:val="36"/>
          <w:rtl/>
        </w:rPr>
        <w:t xml:space="preserve"> كما في أدلة القول الأول </w:t>
      </w:r>
      <w:r>
        <w:rPr>
          <w:rFonts w:cs="Traditional Arabic"/>
          <w:sz w:val="36"/>
          <w:szCs w:val="36"/>
          <w:rtl/>
        </w:rPr>
        <w:t>–</w:t>
      </w:r>
      <w:r>
        <w:rPr>
          <w:rFonts w:cs="Traditional Arabic" w:hint="cs"/>
          <w:sz w:val="36"/>
          <w:szCs w:val="36"/>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1879"/>
      </w:r>
      <w:r w:rsidRPr="00B804C0">
        <w:rPr>
          <w:rFonts w:cs="Traditional Arabic" w:hint="cs"/>
          <w:sz w:val="36"/>
          <w:szCs w:val="36"/>
          <w:vertAlign w:val="superscript"/>
          <w:rtl/>
        </w:rPr>
        <w:t>)</w:t>
      </w:r>
      <w:r>
        <w:rPr>
          <w:rFonts w:cs="Traditional Arabic" w:hint="cs"/>
          <w:sz w:val="36"/>
          <w:szCs w:val="36"/>
          <w:rtl/>
        </w:rPr>
        <w:t xml:space="preserve"> .</w:t>
      </w:r>
    </w:p>
    <w:p w:rsidR="00993EE0" w:rsidRPr="006A7847" w:rsidRDefault="00993EE0" w:rsidP="004717CB">
      <w:pPr>
        <w:jc w:val="both"/>
        <w:rPr>
          <w:rFonts w:cs="AL-Mohanad Bold"/>
          <w:sz w:val="36"/>
          <w:szCs w:val="36"/>
          <w:rtl/>
        </w:rPr>
      </w:pPr>
      <w:r w:rsidRPr="006A7847">
        <w:rPr>
          <w:rFonts w:cs="AL-Mohanad Bold" w:hint="cs"/>
          <w:sz w:val="36"/>
          <w:szCs w:val="36"/>
          <w:rtl/>
        </w:rPr>
        <w:t xml:space="preserve">الدليل الرابع : </w:t>
      </w:r>
    </w:p>
    <w:p w:rsidR="00993EE0" w:rsidRDefault="00993EE0" w:rsidP="004717CB">
      <w:pPr>
        <w:ind w:firstLine="720"/>
        <w:jc w:val="both"/>
        <w:rPr>
          <w:rFonts w:cs="Traditional Arabic"/>
          <w:sz w:val="36"/>
          <w:szCs w:val="36"/>
          <w:rtl/>
        </w:rPr>
      </w:pPr>
      <w:r>
        <w:rPr>
          <w:rFonts w:cs="Traditional Arabic" w:hint="cs"/>
          <w:sz w:val="36"/>
          <w:szCs w:val="36"/>
          <w:rtl/>
        </w:rPr>
        <w:t>أن السكران زائل العقل , أشبه المجنون وا</w:t>
      </w:r>
      <w:r w:rsidR="00116A0D">
        <w:rPr>
          <w:rFonts w:cs="Traditional Arabic" w:hint="cs"/>
          <w:sz w:val="36"/>
          <w:szCs w:val="36"/>
          <w:rtl/>
        </w:rPr>
        <w:t>لنائم ، ولأنه مفقود الإرادة أشبه</w:t>
      </w:r>
      <w:r>
        <w:rPr>
          <w:rFonts w:cs="Traditional Arabic" w:hint="cs"/>
          <w:sz w:val="36"/>
          <w:szCs w:val="36"/>
          <w:rtl/>
        </w:rPr>
        <w:t xml:space="preserve"> المكره , ولأن العقل شرط التكليف إذ هو عبارة عن الخطاب بأمر أو نهي , ولا يتوجه ذلك إلى من لا يفهمه</w:t>
      </w:r>
      <w:r w:rsidRPr="00B804C0">
        <w:rPr>
          <w:rFonts w:cs="Traditional Arabic" w:hint="cs"/>
          <w:sz w:val="36"/>
          <w:szCs w:val="36"/>
          <w:vertAlign w:val="superscript"/>
          <w:rtl/>
        </w:rPr>
        <w:t>(</w:t>
      </w:r>
      <w:r w:rsidRPr="00B804C0">
        <w:rPr>
          <w:rStyle w:val="a4"/>
          <w:rFonts w:cs="Traditional Arabic"/>
          <w:sz w:val="36"/>
          <w:szCs w:val="36"/>
          <w:rtl/>
        </w:rPr>
        <w:footnoteReference w:id="1880"/>
      </w:r>
      <w:r w:rsidRPr="00B804C0">
        <w:rPr>
          <w:rFonts w:cs="Traditional Arabic" w:hint="cs"/>
          <w:sz w:val="36"/>
          <w:szCs w:val="36"/>
          <w:vertAlign w:val="superscript"/>
          <w:rtl/>
        </w:rPr>
        <w:t>)</w:t>
      </w:r>
      <w:r>
        <w:rPr>
          <w:rFonts w:cs="Traditional Arabic" w:hint="cs"/>
          <w:sz w:val="36"/>
          <w:szCs w:val="36"/>
          <w:rtl/>
        </w:rPr>
        <w:t xml:space="preserve"> . </w:t>
      </w:r>
    </w:p>
    <w:p w:rsidR="00993EE0" w:rsidRPr="006A7847" w:rsidRDefault="00993EE0" w:rsidP="004717CB">
      <w:pPr>
        <w:jc w:val="both"/>
        <w:rPr>
          <w:rFonts w:cs="AL-Mohanad Bold"/>
          <w:sz w:val="36"/>
          <w:szCs w:val="36"/>
          <w:rtl/>
        </w:rPr>
      </w:pPr>
      <w:r w:rsidRPr="006A7847">
        <w:rPr>
          <w:rFonts w:cs="AL-Mohanad Bold" w:hint="cs"/>
          <w:sz w:val="36"/>
          <w:szCs w:val="36"/>
          <w:rtl/>
        </w:rPr>
        <w:t xml:space="preserve">الترجيح : </w:t>
      </w:r>
    </w:p>
    <w:p w:rsidR="00993EE0" w:rsidRDefault="00993EE0" w:rsidP="004717CB">
      <w:pPr>
        <w:ind w:firstLine="720"/>
        <w:jc w:val="both"/>
        <w:rPr>
          <w:rFonts w:cs="Traditional Arabic"/>
          <w:sz w:val="36"/>
          <w:szCs w:val="36"/>
          <w:rtl/>
        </w:rPr>
      </w:pPr>
      <w:r>
        <w:rPr>
          <w:rFonts w:cs="Traditional Arabic" w:hint="cs"/>
          <w:sz w:val="36"/>
          <w:szCs w:val="36"/>
          <w:rtl/>
        </w:rPr>
        <w:t>يظهر - والله أعلم - أن أدلة القول الثاني القائل بعدم وقوع الطلاق لها حظ من النظر والقوة , قال الإمام أحمد رحمه الله : " الذي لا يأمر بالطلاق إنما أتى خصلة واحدة , والذي يأمر به أتى باثن</w:t>
      </w:r>
      <w:r w:rsidR="00116A0D">
        <w:rPr>
          <w:rFonts w:cs="Traditional Arabic" w:hint="cs"/>
          <w:sz w:val="36"/>
          <w:szCs w:val="36"/>
          <w:rtl/>
        </w:rPr>
        <w:t>ت</w:t>
      </w:r>
      <w:r>
        <w:rPr>
          <w:rFonts w:cs="Traditional Arabic" w:hint="cs"/>
          <w:sz w:val="36"/>
          <w:szCs w:val="36"/>
          <w:rtl/>
        </w:rPr>
        <w:t>ين ؛ حرمها عليه وأباحها لغيره "</w:t>
      </w:r>
      <w:r w:rsidRPr="00B804C0">
        <w:rPr>
          <w:rFonts w:cs="Traditional Arabic" w:hint="cs"/>
          <w:sz w:val="36"/>
          <w:szCs w:val="36"/>
          <w:vertAlign w:val="superscript"/>
          <w:rtl/>
        </w:rPr>
        <w:t>(</w:t>
      </w:r>
      <w:r w:rsidRPr="00B804C0">
        <w:rPr>
          <w:rStyle w:val="a4"/>
          <w:rFonts w:cs="Traditional Arabic"/>
          <w:sz w:val="36"/>
          <w:szCs w:val="36"/>
          <w:rtl/>
        </w:rPr>
        <w:footnoteReference w:id="1881"/>
      </w:r>
      <w:r w:rsidRPr="00B804C0">
        <w:rPr>
          <w:rFonts w:cs="Traditional Arabic" w:hint="cs"/>
          <w:sz w:val="36"/>
          <w:szCs w:val="36"/>
          <w:vertAlign w:val="superscript"/>
          <w:rtl/>
        </w:rPr>
        <w:t>)</w:t>
      </w:r>
      <w:r>
        <w:rPr>
          <w:rFonts w:cs="Traditional Arabic" w:hint="cs"/>
          <w:sz w:val="36"/>
          <w:szCs w:val="36"/>
          <w:rtl/>
        </w:rPr>
        <w:t xml:space="preserve"> </w:t>
      </w:r>
      <w:r w:rsidR="00356B51">
        <w:rPr>
          <w:rFonts w:cs="Traditional Arabic" w:hint="cs"/>
          <w:sz w:val="36"/>
          <w:szCs w:val="36"/>
          <w:rtl/>
        </w:rPr>
        <w:t>, وقال ابن المنذر رحمه الله : "</w:t>
      </w:r>
      <w:r w:rsidR="00356B51">
        <w:rPr>
          <w:rFonts w:cs="Traditional Arabic" w:hint="eastAsia"/>
          <w:sz w:val="36"/>
          <w:szCs w:val="36"/>
          <w:rtl/>
        </w:rPr>
        <w:t> </w:t>
      </w:r>
      <w:r>
        <w:rPr>
          <w:rFonts w:cs="Traditional Arabic" w:hint="cs"/>
          <w:sz w:val="36"/>
          <w:szCs w:val="36"/>
          <w:rtl/>
        </w:rPr>
        <w:t>أن السكران إذا ارتد لم يستتب في سكره  ولم يقتل , دل على أن لا حكم لقوله , ولا يجوز إبطال نكاح قد أجمع على صحته بطلاق قد اختلف في وجوبه "</w:t>
      </w:r>
      <w:r w:rsidRPr="00B804C0">
        <w:rPr>
          <w:rFonts w:cs="Traditional Arabic" w:hint="cs"/>
          <w:sz w:val="36"/>
          <w:szCs w:val="36"/>
          <w:vertAlign w:val="superscript"/>
          <w:rtl/>
        </w:rPr>
        <w:t>(</w:t>
      </w:r>
      <w:r w:rsidRPr="00B804C0">
        <w:rPr>
          <w:rStyle w:val="a4"/>
          <w:rFonts w:cs="Traditional Arabic"/>
          <w:sz w:val="36"/>
          <w:szCs w:val="36"/>
          <w:rtl/>
        </w:rPr>
        <w:footnoteReference w:id="1882"/>
      </w:r>
      <w:r w:rsidRPr="00B804C0">
        <w:rPr>
          <w:rFonts w:cs="Traditional Arabic" w:hint="cs"/>
          <w:sz w:val="36"/>
          <w:szCs w:val="36"/>
          <w:vertAlign w:val="superscript"/>
          <w:rtl/>
        </w:rPr>
        <w:t>)</w:t>
      </w:r>
      <w:r w:rsidR="00356B51">
        <w:rPr>
          <w:rFonts w:cs="Traditional Arabic" w:hint="cs"/>
          <w:sz w:val="36"/>
          <w:szCs w:val="36"/>
          <w:vertAlign w:val="superscript"/>
          <w:rtl/>
        </w:rPr>
        <w:t xml:space="preserve"> ، </w:t>
      </w:r>
      <w:r w:rsidRPr="00B804C0">
        <w:rPr>
          <w:rFonts w:cs="Traditional Arabic" w:hint="cs"/>
          <w:sz w:val="36"/>
          <w:szCs w:val="36"/>
          <w:vertAlign w:val="superscript"/>
          <w:rtl/>
        </w:rPr>
        <w:t>(</w:t>
      </w:r>
      <w:r w:rsidRPr="00B804C0">
        <w:rPr>
          <w:rStyle w:val="a4"/>
          <w:rFonts w:cs="Traditional Arabic"/>
          <w:sz w:val="36"/>
          <w:szCs w:val="36"/>
          <w:rtl/>
        </w:rPr>
        <w:footnoteReference w:id="1883"/>
      </w:r>
      <w:r w:rsidRPr="00B804C0">
        <w:rPr>
          <w:rFonts w:cs="Traditional Arabic" w:hint="cs"/>
          <w:sz w:val="36"/>
          <w:szCs w:val="36"/>
          <w:vertAlign w:val="superscript"/>
          <w:rtl/>
        </w:rPr>
        <w:t>)</w:t>
      </w:r>
      <w:r>
        <w:rPr>
          <w:rFonts w:cs="Traditional Arabic" w:hint="cs"/>
          <w:sz w:val="36"/>
          <w:szCs w:val="36"/>
          <w:rtl/>
        </w:rPr>
        <w:t xml:space="preserve"> . </w:t>
      </w:r>
    </w:p>
    <w:p w:rsidR="00993EE0" w:rsidRDefault="00993EE0" w:rsidP="004717CB">
      <w:pPr>
        <w:ind w:firstLine="720"/>
        <w:jc w:val="both"/>
        <w:rPr>
          <w:rFonts w:cs="Traditional Arabic"/>
          <w:sz w:val="36"/>
          <w:szCs w:val="36"/>
          <w:rtl/>
        </w:rPr>
      </w:pPr>
      <w:r>
        <w:rPr>
          <w:rFonts w:cs="Traditional Arabic" w:hint="cs"/>
          <w:sz w:val="36"/>
          <w:szCs w:val="36"/>
          <w:rtl/>
        </w:rPr>
        <w:t xml:space="preserve">وعليه فإن عتق السكران يقع عند من قال بوقوع طلاقه , ولا يقع عند من قال بعدم وقوع طلاقة . </w:t>
      </w:r>
    </w:p>
    <w:p w:rsidR="00993EE0" w:rsidRPr="00705F99" w:rsidRDefault="00993EE0" w:rsidP="004717CB">
      <w:pPr>
        <w:jc w:val="both"/>
        <w:rPr>
          <w:rFonts w:cs="Traditional Arabic"/>
          <w:b/>
          <w:bCs/>
          <w:sz w:val="36"/>
          <w:szCs w:val="36"/>
          <w:rtl/>
        </w:rPr>
      </w:pPr>
      <w:r w:rsidRPr="00705F99">
        <w:rPr>
          <w:rFonts w:cs="Traditional Arabic" w:hint="cs"/>
          <w:b/>
          <w:bCs/>
          <w:sz w:val="36"/>
          <w:szCs w:val="36"/>
          <w:rtl/>
        </w:rPr>
        <w:t xml:space="preserve">ثانياً : بيع السكران : </w:t>
      </w:r>
    </w:p>
    <w:p w:rsidR="00993EE0" w:rsidRDefault="00993EE0" w:rsidP="004717CB">
      <w:pPr>
        <w:ind w:firstLine="720"/>
        <w:jc w:val="both"/>
        <w:rPr>
          <w:rFonts w:cs="Traditional Arabic"/>
          <w:sz w:val="36"/>
          <w:szCs w:val="36"/>
          <w:rtl/>
        </w:rPr>
      </w:pPr>
      <w:r>
        <w:rPr>
          <w:rFonts w:cs="Traditional Arabic" w:hint="cs"/>
          <w:sz w:val="36"/>
          <w:szCs w:val="36"/>
          <w:rtl/>
        </w:rPr>
        <w:t>جمهور الفقهاء رحمهم الله على أن تصرفات السكران ومنها البيع والشراء تابعة في الحكم لحكم طلاقه , فمن أوقع الطلاق أجاز بيعه وشراءه , ومن لم يوقعه لم يعتبر بيعه وشراءه.</w:t>
      </w:r>
    </w:p>
    <w:p w:rsidR="00993EE0" w:rsidRDefault="00993EE0" w:rsidP="00356B51">
      <w:pPr>
        <w:ind w:firstLine="720"/>
        <w:jc w:val="both"/>
        <w:rPr>
          <w:rFonts w:cs="Traditional Arabic"/>
          <w:sz w:val="36"/>
          <w:szCs w:val="36"/>
          <w:rtl/>
        </w:rPr>
      </w:pPr>
      <w:r>
        <w:rPr>
          <w:rFonts w:cs="Traditional Arabic" w:hint="cs"/>
          <w:sz w:val="36"/>
          <w:szCs w:val="36"/>
          <w:rtl/>
        </w:rPr>
        <w:t xml:space="preserve"> إلا أن فقهاء المالكية رحمهم الله فرّقوا بين طلاقه وعتقه وبين بيعه وشرا</w:t>
      </w:r>
      <w:r w:rsidR="00356B51">
        <w:rPr>
          <w:rFonts w:cs="Traditional Arabic" w:hint="cs"/>
          <w:sz w:val="36"/>
          <w:szCs w:val="36"/>
          <w:rtl/>
        </w:rPr>
        <w:t>ئ</w:t>
      </w:r>
      <w:r>
        <w:rPr>
          <w:rFonts w:cs="Traditional Arabic" w:hint="cs"/>
          <w:sz w:val="36"/>
          <w:szCs w:val="36"/>
          <w:rtl/>
        </w:rPr>
        <w:t xml:space="preserve">ه ؛ فقالوا بوقوع طلاقه وعتقه وعدم انعقاد بيعه ، وعلتهم في هذا أنهم جعلوا البيع من الغرر والغرر مرفوع ومدفوع </w:t>
      </w:r>
      <w:r w:rsidRPr="00B804C0">
        <w:rPr>
          <w:rFonts w:cs="Traditional Arabic" w:hint="cs"/>
          <w:sz w:val="36"/>
          <w:szCs w:val="36"/>
          <w:vertAlign w:val="superscript"/>
          <w:rtl/>
        </w:rPr>
        <w:t>(</w:t>
      </w:r>
      <w:r w:rsidRPr="00B804C0">
        <w:rPr>
          <w:rStyle w:val="a4"/>
          <w:rFonts w:cs="Traditional Arabic"/>
          <w:sz w:val="36"/>
          <w:szCs w:val="36"/>
          <w:rtl/>
        </w:rPr>
        <w:footnoteReference w:id="1884"/>
      </w:r>
      <w:r w:rsidRPr="00B804C0">
        <w:rPr>
          <w:rFonts w:cs="Traditional Arabic" w:hint="cs"/>
          <w:sz w:val="36"/>
          <w:szCs w:val="36"/>
          <w:vertAlign w:val="superscript"/>
          <w:rtl/>
        </w:rPr>
        <w:t>)</w:t>
      </w:r>
      <w:r>
        <w:rPr>
          <w:rFonts w:cs="Traditional Arabic" w:hint="cs"/>
          <w:sz w:val="36"/>
          <w:szCs w:val="36"/>
          <w:rtl/>
        </w:rPr>
        <w:t xml:space="preserve"> . </w:t>
      </w:r>
    </w:p>
    <w:p w:rsidR="00993EE0" w:rsidRDefault="00993EE0" w:rsidP="004717CB">
      <w:pPr>
        <w:ind w:firstLine="720"/>
        <w:jc w:val="both"/>
        <w:rPr>
          <w:rFonts w:cs="Traditional Arabic"/>
          <w:sz w:val="36"/>
          <w:szCs w:val="36"/>
          <w:rtl/>
        </w:rPr>
      </w:pPr>
      <w:r>
        <w:rPr>
          <w:rFonts w:cs="Traditional Arabic" w:hint="cs"/>
          <w:sz w:val="36"/>
          <w:szCs w:val="36"/>
          <w:rtl/>
        </w:rPr>
        <w:t xml:space="preserve">والصحيح أن البيع تابع لحكم الطلاق لأنه من جملة العقود والتصرفات . </w:t>
      </w:r>
    </w:p>
    <w:p w:rsidR="00993EE0" w:rsidRPr="00011A61" w:rsidRDefault="00993EE0" w:rsidP="00356B51">
      <w:pPr>
        <w:spacing w:before="240"/>
        <w:jc w:val="both"/>
        <w:rPr>
          <w:rFonts w:cs="MCS Taybah S_U normal."/>
          <w:sz w:val="36"/>
          <w:szCs w:val="36"/>
          <w:rtl/>
        </w:rPr>
      </w:pPr>
      <w:r w:rsidRPr="00011A61">
        <w:rPr>
          <w:rFonts w:cs="MCS Taybah S_U normal." w:hint="cs"/>
          <w:sz w:val="36"/>
          <w:szCs w:val="36"/>
          <w:rtl/>
        </w:rPr>
        <w:t xml:space="preserve">سادساً : درجة الفرق : </w:t>
      </w:r>
    </w:p>
    <w:p w:rsidR="00993EE0" w:rsidRDefault="00993EE0" w:rsidP="004717CB">
      <w:pPr>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والله أعلم </w:t>
      </w:r>
      <w:r>
        <w:rPr>
          <w:rFonts w:cs="Traditional Arabic"/>
          <w:sz w:val="36"/>
          <w:szCs w:val="36"/>
          <w:rtl/>
        </w:rPr>
        <w:t>–</w:t>
      </w:r>
      <w:r>
        <w:rPr>
          <w:rFonts w:cs="Traditional Arabic" w:hint="cs"/>
          <w:sz w:val="36"/>
          <w:szCs w:val="36"/>
          <w:rtl/>
        </w:rPr>
        <w:t xml:space="preserve"> أن الفرق ضعيف غير معتبر .  </w:t>
      </w:r>
    </w:p>
    <w:p w:rsidR="00993EE0" w:rsidRDefault="00993EE0" w:rsidP="004717CB">
      <w:pPr>
        <w:ind w:firstLine="720"/>
        <w:jc w:val="both"/>
        <w:rPr>
          <w:rFonts w:cs="Traditional Arabic"/>
          <w:sz w:val="36"/>
          <w:szCs w:val="36"/>
          <w:rtl/>
        </w:rPr>
      </w:pPr>
    </w:p>
    <w:p w:rsidR="00993EE0" w:rsidRPr="00B804C0" w:rsidRDefault="00993EE0" w:rsidP="004717CB">
      <w:pPr>
        <w:jc w:val="center"/>
        <w:rPr>
          <w:rFonts w:cs="Traditional Arabic"/>
          <w:sz w:val="36"/>
          <w:szCs w:val="36"/>
          <w:rtl/>
        </w:rPr>
      </w:pPr>
      <w:r>
        <w:rPr>
          <w:rFonts w:cs="Traditional Arabic"/>
          <w:sz w:val="36"/>
          <w:szCs w:val="36"/>
          <w:rtl/>
        </w:rPr>
        <w:br w:type="page"/>
      </w:r>
      <w:r>
        <w:rPr>
          <w:rFonts w:cs="Traditional Arabic" w:hint="cs"/>
          <w:sz w:val="36"/>
          <w:szCs w:val="36"/>
          <w:rtl/>
        </w:rPr>
        <w:t xml:space="preserve">         </w:t>
      </w:r>
      <w:r w:rsidRPr="00B804C0">
        <w:rPr>
          <w:rFonts w:cs="MCS Shafa S_U normal." w:hint="cs"/>
          <w:sz w:val="36"/>
          <w:szCs w:val="36"/>
          <w:rtl/>
        </w:rPr>
        <w:t xml:space="preserve">المبحث </w:t>
      </w:r>
      <w:r>
        <w:rPr>
          <w:rFonts w:cs="MCS Shafa S_U normal." w:hint="cs"/>
          <w:sz w:val="36"/>
          <w:szCs w:val="36"/>
          <w:rtl/>
        </w:rPr>
        <w:t xml:space="preserve">الثالث </w:t>
      </w:r>
      <w:r w:rsidRPr="00B804C0">
        <w:rPr>
          <w:rFonts w:cs="MCS Shafa S_U normal." w:hint="cs"/>
          <w:sz w:val="36"/>
          <w:szCs w:val="36"/>
          <w:rtl/>
        </w:rPr>
        <w:t xml:space="preserve"> :</w:t>
      </w:r>
    </w:p>
    <w:p w:rsidR="00993EE0" w:rsidRPr="00B804C0" w:rsidRDefault="00993EE0" w:rsidP="00356B51">
      <w:pPr>
        <w:jc w:val="center"/>
        <w:rPr>
          <w:rFonts w:cs="Traditional Arabic"/>
          <w:b/>
          <w:bCs/>
          <w:sz w:val="36"/>
          <w:szCs w:val="36"/>
          <w:u w:val="single"/>
          <w:rtl/>
        </w:rPr>
      </w:pPr>
      <w:r>
        <w:rPr>
          <w:rFonts w:cs="MCS Taybah S_U normal." w:hint="cs"/>
          <w:sz w:val="36"/>
          <w:szCs w:val="36"/>
          <w:rtl/>
        </w:rPr>
        <w:t xml:space="preserve">الفرق بين تعليق العتق وتعليق الطلاق من حيث الوقوع </w:t>
      </w:r>
    </w:p>
    <w:p w:rsidR="00993EE0" w:rsidRDefault="00993EE0" w:rsidP="004717CB">
      <w:pPr>
        <w:spacing w:before="240"/>
        <w:jc w:val="both"/>
        <w:rPr>
          <w:rFonts w:cs="Traditional Arabic"/>
          <w:sz w:val="36"/>
          <w:szCs w:val="36"/>
          <w:rtl/>
        </w:rPr>
      </w:pPr>
      <w:r w:rsidRPr="00B804C0">
        <w:rPr>
          <w:rFonts w:cs="MCS Taybah S_U normal." w:hint="cs"/>
          <w:sz w:val="36"/>
          <w:szCs w:val="36"/>
          <w:rtl/>
        </w:rPr>
        <w:t>أولاً : نص الإمام في الفرق بين المسألتين :</w:t>
      </w:r>
    </w:p>
    <w:p w:rsidR="00993EE0" w:rsidRDefault="00993EE0" w:rsidP="004717CB">
      <w:pPr>
        <w:ind w:firstLine="720"/>
        <w:jc w:val="both"/>
        <w:rPr>
          <w:rFonts w:cs="Traditional Arabic"/>
          <w:sz w:val="36"/>
          <w:szCs w:val="36"/>
          <w:rtl/>
        </w:rPr>
      </w:pPr>
      <w:r>
        <w:rPr>
          <w:rFonts w:cs="Traditional Arabic" w:hint="cs"/>
          <w:sz w:val="36"/>
          <w:szCs w:val="36"/>
          <w:rtl/>
        </w:rPr>
        <w:t>نقل القاضي أبو يعلى رحمه الله عن الإمام أحمد رحمه الله في تعليق الطلاق قبل النكاح</w:t>
      </w:r>
      <w:r w:rsidR="00356B51">
        <w:rPr>
          <w:rFonts w:cs="Traditional Arabic" w:hint="cs"/>
          <w:sz w:val="36"/>
          <w:szCs w:val="36"/>
          <w:rtl/>
        </w:rPr>
        <w:t xml:space="preserve"> </w:t>
      </w:r>
      <w:r>
        <w:rPr>
          <w:rFonts w:cs="Traditional Arabic" w:hint="cs"/>
          <w:sz w:val="36"/>
          <w:szCs w:val="36"/>
          <w:rtl/>
        </w:rPr>
        <w:t>، وتعليق العتق قبل الملك ، أن العتق يقع بخلاف الطلاق</w:t>
      </w:r>
      <w:r w:rsidRPr="00B804C0">
        <w:rPr>
          <w:rFonts w:cs="Traditional Arabic" w:hint="cs"/>
          <w:sz w:val="36"/>
          <w:szCs w:val="36"/>
          <w:vertAlign w:val="superscript"/>
          <w:rtl/>
        </w:rPr>
        <w:t>(</w:t>
      </w:r>
      <w:r w:rsidRPr="00B804C0">
        <w:rPr>
          <w:rStyle w:val="a4"/>
          <w:rFonts w:cs="Traditional Arabic"/>
          <w:sz w:val="36"/>
          <w:szCs w:val="36"/>
          <w:rtl/>
        </w:rPr>
        <w:footnoteReference w:id="1885"/>
      </w:r>
      <w:r w:rsidRPr="00B804C0">
        <w:rPr>
          <w:rFonts w:cs="Traditional Arabic" w:hint="cs"/>
          <w:sz w:val="36"/>
          <w:szCs w:val="36"/>
          <w:vertAlign w:val="superscript"/>
          <w:rtl/>
        </w:rPr>
        <w:t>)</w:t>
      </w:r>
      <w:r>
        <w:rPr>
          <w:rFonts w:cs="Traditional Arabic" w:hint="cs"/>
          <w:sz w:val="36"/>
          <w:szCs w:val="36"/>
          <w:rtl/>
        </w:rPr>
        <w:t xml:space="preserve"> . </w:t>
      </w:r>
    </w:p>
    <w:p w:rsidR="00993EE0" w:rsidRDefault="00993EE0" w:rsidP="00356B51">
      <w:pPr>
        <w:spacing w:line="228" w:lineRule="auto"/>
        <w:ind w:firstLine="720"/>
        <w:jc w:val="both"/>
        <w:rPr>
          <w:rFonts w:cs="Traditional Arabic"/>
          <w:sz w:val="36"/>
          <w:szCs w:val="36"/>
          <w:rtl/>
        </w:rPr>
      </w:pPr>
      <w:r>
        <w:rPr>
          <w:rFonts w:cs="Traditional Arabic" w:hint="cs"/>
          <w:sz w:val="36"/>
          <w:szCs w:val="36"/>
          <w:rtl/>
        </w:rPr>
        <w:t xml:space="preserve">وروى عبد الله بن الإمام أحمد رحمه الله أنه قال لأبيه رحمه الله : " فإن قال : إن اشتريت فلاناً فهو </w:t>
      </w:r>
      <w:r w:rsidR="00356B51">
        <w:rPr>
          <w:rFonts w:cs="Traditional Arabic" w:hint="cs"/>
          <w:sz w:val="36"/>
          <w:szCs w:val="36"/>
          <w:rtl/>
        </w:rPr>
        <w:t>ح</w:t>
      </w:r>
      <w:r>
        <w:rPr>
          <w:rFonts w:cs="Traditional Arabic" w:hint="cs"/>
          <w:sz w:val="36"/>
          <w:szCs w:val="36"/>
          <w:rtl/>
        </w:rPr>
        <w:t xml:space="preserve">ر ؟ </w:t>
      </w:r>
    </w:p>
    <w:p w:rsidR="00993EE0" w:rsidRDefault="00993EE0" w:rsidP="00356B51">
      <w:pPr>
        <w:spacing w:line="228" w:lineRule="auto"/>
        <w:jc w:val="both"/>
        <w:rPr>
          <w:rFonts w:cs="Traditional Arabic"/>
          <w:sz w:val="36"/>
          <w:szCs w:val="36"/>
          <w:rtl/>
        </w:rPr>
      </w:pPr>
      <w:r>
        <w:rPr>
          <w:rFonts w:cs="Traditional Arabic" w:hint="cs"/>
          <w:sz w:val="36"/>
          <w:szCs w:val="36"/>
          <w:rtl/>
        </w:rPr>
        <w:t xml:space="preserve">قال : فيه اختلاف . </w:t>
      </w:r>
    </w:p>
    <w:p w:rsidR="00993EE0" w:rsidRDefault="00993EE0" w:rsidP="00356B51">
      <w:pPr>
        <w:spacing w:line="228" w:lineRule="auto"/>
        <w:jc w:val="both"/>
        <w:rPr>
          <w:rFonts w:cs="Traditional Arabic"/>
          <w:sz w:val="36"/>
          <w:szCs w:val="36"/>
          <w:rtl/>
        </w:rPr>
      </w:pPr>
      <w:r>
        <w:rPr>
          <w:rFonts w:cs="Traditional Arabic" w:hint="cs"/>
          <w:sz w:val="36"/>
          <w:szCs w:val="36"/>
          <w:rtl/>
        </w:rPr>
        <w:t xml:space="preserve">قلت لأبي : هذا مثل الطلاق ؟ </w:t>
      </w:r>
    </w:p>
    <w:p w:rsidR="00993EE0" w:rsidRDefault="00993EE0" w:rsidP="00356B51">
      <w:pPr>
        <w:spacing w:line="228" w:lineRule="auto"/>
        <w:jc w:val="both"/>
        <w:rPr>
          <w:rFonts w:cs="Traditional Arabic"/>
          <w:sz w:val="36"/>
          <w:szCs w:val="36"/>
          <w:rtl/>
        </w:rPr>
      </w:pPr>
      <w:r>
        <w:rPr>
          <w:rFonts w:cs="Traditional Arabic" w:hint="cs"/>
          <w:sz w:val="36"/>
          <w:szCs w:val="36"/>
          <w:rtl/>
        </w:rPr>
        <w:t>قال : هذا لله "</w:t>
      </w:r>
      <w:r w:rsidRPr="00B804C0">
        <w:rPr>
          <w:rFonts w:cs="Traditional Arabic" w:hint="cs"/>
          <w:sz w:val="36"/>
          <w:szCs w:val="36"/>
          <w:vertAlign w:val="superscript"/>
          <w:rtl/>
        </w:rPr>
        <w:t>(</w:t>
      </w:r>
      <w:r w:rsidRPr="00B804C0">
        <w:rPr>
          <w:rStyle w:val="a4"/>
          <w:rFonts w:cs="Traditional Arabic"/>
          <w:sz w:val="36"/>
          <w:szCs w:val="36"/>
          <w:rtl/>
        </w:rPr>
        <w:footnoteReference w:id="1886"/>
      </w:r>
      <w:r w:rsidRPr="00B804C0">
        <w:rPr>
          <w:rFonts w:cs="Traditional Arabic" w:hint="cs"/>
          <w:sz w:val="36"/>
          <w:szCs w:val="36"/>
          <w:vertAlign w:val="superscript"/>
          <w:rtl/>
        </w:rPr>
        <w:t>)</w:t>
      </w:r>
      <w:r>
        <w:rPr>
          <w:rFonts w:cs="Traditional Arabic" w:hint="cs"/>
          <w:sz w:val="36"/>
          <w:szCs w:val="36"/>
          <w:rtl/>
        </w:rPr>
        <w:t xml:space="preserve"> . </w:t>
      </w:r>
    </w:p>
    <w:p w:rsidR="00993EE0" w:rsidRPr="001F1136" w:rsidRDefault="00993EE0" w:rsidP="004717CB">
      <w:pPr>
        <w:jc w:val="both"/>
        <w:rPr>
          <w:rFonts w:cs="MCS Taybah S_U normal."/>
          <w:sz w:val="36"/>
          <w:szCs w:val="36"/>
          <w:rtl/>
        </w:rPr>
      </w:pPr>
      <w:r w:rsidRPr="001F1136">
        <w:rPr>
          <w:rFonts w:cs="MCS Taybah S_U normal." w:hint="cs"/>
          <w:sz w:val="36"/>
          <w:szCs w:val="36"/>
          <w:rtl/>
        </w:rPr>
        <w:t xml:space="preserve">ثانياً : بيان مكانة الرواية في المذهب : </w:t>
      </w:r>
    </w:p>
    <w:p w:rsidR="00993EE0" w:rsidRPr="00604927" w:rsidRDefault="00993EE0" w:rsidP="004717CB">
      <w:pPr>
        <w:jc w:val="both"/>
        <w:rPr>
          <w:rFonts w:cs="Traditional Arabic"/>
          <w:b/>
          <w:bCs/>
          <w:sz w:val="36"/>
          <w:szCs w:val="36"/>
          <w:rtl/>
        </w:rPr>
      </w:pPr>
      <w:r w:rsidRPr="00604927">
        <w:rPr>
          <w:rFonts w:cs="Traditional Arabic" w:hint="cs"/>
          <w:b/>
          <w:bCs/>
          <w:sz w:val="36"/>
          <w:szCs w:val="36"/>
          <w:rtl/>
        </w:rPr>
        <w:t xml:space="preserve">أولاً </w:t>
      </w:r>
      <w:r>
        <w:rPr>
          <w:rFonts w:cs="Traditional Arabic" w:hint="cs"/>
          <w:b/>
          <w:bCs/>
          <w:sz w:val="36"/>
          <w:szCs w:val="36"/>
          <w:rtl/>
        </w:rPr>
        <w:t xml:space="preserve">: </w:t>
      </w:r>
      <w:r w:rsidRPr="00604927">
        <w:rPr>
          <w:rFonts w:cs="Traditional Arabic" w:hint="cs"/>
          <w:b/>
          <w:bCs/>
          <w:sz w:val="36"/>
          <w:szCs w:val="36"/>
          <w:rtl/>
        </w:rPr>
        <w:t xml:space="preserve">تعليق الطلاق : </w:t>
      </w:r>
    </w:p>
    <w:p w:rsidR="00993EE0" w:rsidRDefault="00993EE0" w:rsidP="004717CB">
      <w:pPr>
        <w:ind w:firstLine="720"/>
        <w:jc w:val="both"/>
        <w:rPr>
          <w:rFonts w:cs="Traditional Arabic"/>
          <w:sz w:val="36"/>
          <w:szCs w:val="36"/>
          <w:rtl/>
        </w:rPr>
      </w:pPr>
      <w:r>
        <w:rPr>
          <w:rFonts w:cs="Traditional Arabic" w:hint="cs"/>
          <w:sz w:val="36"/>
          <w:szCs w:val="36"/>
          <w:rtl/>
        </w:rPr>
        <w:t xml:space="preserve">إذا قال الرجل : إن تزوجت امرأة فهي طالق أو تزوجت فلانة فهي طالق فإنه روي عن الإمام رحمه الله روايتان : </w:t>
      </w:r>
    </w:p>
    <w:p w:rsidR="00993EE0" w:rsidRDefault="00993EE0" w:rsidP="004717CB">
      <w:pPr>
        <w:jc w:val="both"/>
        <w:rPr>
          <w:rFonts w:cs="Traditional Arabic"/>
          <w:sz w:val="36"/>
          <w:szCs w:val="36"/>
          <w:rtl/>
        </w:rPr>
      </w:pPr>
      <w:r>
        <w:rPr>
          <w:rFonts w:cs="Traditional Arabic" w:hint="cs"/>
          <w:sz w:val="36"/>
          <w:szCs w:val="36"/>
          <w:rtl/>
        </w:rPr>
        <w:t xml:space="preserve">الرواية الأولى : لم تطلق إذا تزوجها . </w:t>
      </w:r>
    </w:p>
    <w:p w:rsidR="00993EE0" w:rsidRDefault="00993EE0" w:rsidP="008E7090">
      <w:pPr>
        <w:ind w:firstLine="720"/>
        <w:jc w:val="lowKashida"/>
        <w:rPr>
          <w:rFonts w:cs="Traditional Arabic"/>
          <w:sz w:val="36"/>
          <w:szCs w:val="36"/>
          <w:rtl/>
        </w:rPr>
      </w:pPr>
      <w:r>
        <w:rPr>
          <w:rFonts w:cs="Traditional Arabic" w:hint="cs"/>
          <w:sz w:val="36"/>
          <w:szCs w:val="36"/>
          <w:rtl/>
        </w:rPr>
        <w:t>وهي اختيار صاحب الهداية</w:t>
      </w:r>
      <w:r w:rsidRPr="00B804C0">
        <w:rPr>
          <w:rFonts w:cs="Traditional Arabic" w:hint="cs"/>
          <w:sz w:val="36"/>
          <w:szCs w:val="36"/>
          <w:vertAlign w:val="superscript"/>
          <w:rtl/>
        </w:rPr>
        <w:t>(</w:t>
      </w:r>
      <w:r w:rsidRPr="00B804C0">
        <w:rPr>
          <w:rStyle w:val="a4"/>
          <w:rFonts w:cs="Traditional Arabic"/>
          <w:sz w:val="36"/>
          <w:szCs w:val="36"/>
          <w:rtl/>
        </w:rPr>
        <w:footnoteReference w:id="1887"/>
      </w:r>
      <w:r w:rsidRPr="00B804C0">
        <w:rPr>
          <w:rFonts w:cs="Traditional Arabic" w:hint="cs"/>
          <w:sz w:val="36"/>
          <w:szCs w:val="36"/>
          <w:vertAlign w:val="superscript"/>
          <w:rtl/>
        </w:rPr>
        <w:t>)</w:t>
      </w:r>
      <w:r>
        <w:rPr>
          <w:rFonts w:cs="Traditional Arabic" w:hint="cs"/>
          <w:sz w:val="36"/>
          <w:szCs w:val="36"/>
          <w:rtl/>
        </w:rPr>
        <w:t>, والكافي</w:t>
      </w:r>
      <w:r w:rsidRPr="00B804C0">
        <w:rPr>
          <w:rFonts w:cs="Traditional Arabic" w:hint="cs"/>
          <w:sz w:val="36"/>
          <w:szCs w:val="36"/>
          <w:vertAlign w:val="superscript"/>
          <w:rtl/>
        </w:rPr>
        <w:t>(</w:t>
      </w:r>
      <w:r w:rsidRPr="00B804C0">
        <w:rPr>
          <w:rStyle w:val="a4"/>
          <w:rFonts w:cs="Traditional Arabic"/>
          <w:sz w:val="36"/>
          <w:szCs w:val="36"/>
          <w:rtl/>
        </w:rPr>
        <w:footnoteReference w:id="1888"/>
      </w:r>
      <w:r w:rsidRPr="00B804C0">
        <w:rPr>
          <w:rFonts w:cs="Traditional Arabic" w:hint="cs"/>
          <w:sz w:val="36"/>
          <w:szCs w:val="36"/>
          <w:vertAlign w:val="superscript"/>
          <w:rtl/>
        </w:rPr>
        <w:t>)</w:t>
      </w:r>
      <w:r>
        <w:rPr>
          <w:rFonts w:cs="Traditional Arabic" w:hint="cs"/>
          <w:sz w:val="36"/>
          <w:szCs w:val="36"/>
          <w:rtl/>
        </w:rPr>
        <w:t xml:space="preserve"> , وقدمها في المحرر</w:t>
      </w:r>
      <w:r w:rsidRPr="00B804C0">
        <w:rPr>
          <w:rFonts w:cs="Traditional Arabic" w:hint="cs"/>
          <w:sz w:val="36"/>
          <w:szCs w:val="36"/>
          <w:vertAlign w:val="superscript"/>
          <w:rtl/>
        </w:rPr>
        <w:t>(</w:t>
      </w:r>
      <w:r w:rsidRPr="00B804C0">
        <w:rPr>
          <w:rStyle w:val="a4"/>
          <w:rFonts w:cs="Traditional Arabic"/>
          <w:sz w:val="36"/>
          <w:szCs w:val="36"/>
          <w:rtl/>
        </w:rPr>
        <w:footnoteReference w:id="1889"/>
      </w:r>
      <w:r w:rsidRPr="00B804C0">
        <w:rPr>
          <w:rFonts w:cs="Traditional Arabic" w:hint="cs"/>
          <w:sz w:val="36"/>
          <w:szCs w:val="36"/>
          <w:vertAlign w:val="superscript"/>
          <w:rtl/>
        </w:rPr>
        <w:t>)</w:t>
      </w:r>
      <w:r>
        <w:rPr>
          <w:rFonts w:cs="Traditional Arabic" w:hint="cs"/>
          <w:sz w:val="36"/>
          <w:szCs w:val="36"/>
          <w:rtl/>
        </w:rPr>
        <w:t xml:space="preserve"> , والرعاية الصغرى</w:t>
      </w:r>
      <w:r w:rsidRPr="00B804C0">
        <w:rPr>
          <w:rFonts w:cs="Traditional Arabic" w:hint="cs"/>
          <w:sz w:val="36"/>
          <w:szCs w:val="36"/>
          <w:vertAlign w:val="superscript"/>
          <w:rtl/>
        </w:rPr>
        <w:t>(</w:t>
      </w:r>
      <w:r w:rsidRPr="00B804C0">
        <w:rPr>
          <w:rStyle w:val="a4"/>
          <w:rFonts w:cs="Traditional Arabic"/>
          <w:sz w:val="36"/>
          <w:szCs w:val="36"/>
          <w:rtl/>
        </w:rPr>
        <w:footnoteReference w:id="1890"/>
      </w:r>
      <w:r w:rsidRPr="00B804C0">
        <w:rPr>
          <w:rFonts w:cs="Traditional Arabic" w:hint="cs"/>
          <w:sz w:val="36"/>
          <w:szCs w:val="36"/>
          <w:vertAlign w:val="superscript"/>
          <w:rtl/>
        </w:rPr>
        <w:t>)</w:t>
      </w:r>
      <w:r>
        <w:rPr>
          <w:rFonts w:cs="Traditional Arabic" w:hint="cs"/>
          <w:sz w:val="36"/>
          <w:szCs w:val="36"/>
          <w:rtl/>
        </w:rPr>
        <w:t>،  وجزم بها في الوجيز</w:t>
      </w:r>
      <w:r w:rsidRPr="00B804C0">
        <w:rPr>
          <w:rFonts w:cs="Traditional Arabic" w:hint="cs"/>
          <w:sz w:val="36"/>
          <w:szCs w:val="36"/>
          <w:vertAlign w:val="superscript"/>
          <w:rtl/>
        </w:rPr>
        <w:t>(</w:t>
      </w:r>
      <w:r w:rsidRPr="00B804C0">
        <w:rPr>
          <w:rStyle w:val="a4"/>
          <w:rFonts w:cs="Traditional Arabic"/>
          <w:sz w:val="36"/>
          <w:szCs w:val="36"/>
          <w:rtl/>
        </w:rPr>
        <w:footnoteReference w:id="1891"/>
      </w:r>
      <w:r w:rsidRPr="00B804C0">
        <w:rPr>
          <w:rFonts w:cs="Traditional Arabic" w:hint="cs"/>
          <w:sz w:val="36"/>
          <w:szCs w:val="36"/>
          <w:vertAlign w:val="superscript"/>
          <w:rtl/>
        </w:rPr>
        <w:t>)</w:t>
      </w:r>
      <w:r>
        <w:rPr>
          <w:rFonts w:cs="Traditional Arabic" w:hint="cs"/>
          <w:sz w:val="36"/>
          <w:szCs w:val="36"/>
          <w:rtl/>
        </w:rPr>
        <w:t>, وقال في الإنصاف</w:t>
      </w:r>
      <w:r w:rsidR="008E7090">
        <w:rPr>
          <w:rFonts w:cs="Traditional Arabic" w:hint="cs"/>
          <w:sz w:val="36"/>
          <w:szCs w:val="36"/>
          <w:rtl/>
        </w:rPr>
        <w:t xml:space="preserve"> </w:t>
      </w:r>
      <w:r>
        <w:rPr>
          <w:rFonts w:cs="Traditional Arabic" w:hint="cs"/>
          <w:sz w:val="36"/>
          <w:szCs w:val="36"/>
          <w:rtl/>
        </w:rPr>
        <w:t>: " هذا المذهب وعليه الأصحاب"</w:t>
      </w:r>
      <w:r w:rsidRPr="00B804C0">
        <w:rPr>
          <w:rFonts w:cs="Traditional Arabic" w:hint="cs"/>
          <w:sz w:val="36"/>
          <w:szCs w:val="36"/>
          <w:vertAlign w:val="superscript"/>
          <w:rtl/>
        </w:rPr>
        <w:t>(</w:t>
      </w:r>
      <w:r w:rsidRPr="00B804C0">
        <w:rPr>
          <w:rStyle w:val="a4"/>
          <w:rFonts w:cs="Traditional Arabic"/>
          <w:sz w:val="36"/>
          <w:szCs w:val="36"/>
          <w:rtl/>
        </w:rPr>
        <w:footnoteReference w:id="1892"/>
      </w:r>
      <w:r w:rsidRPr="00B804C0">
        <w:rPr>
          <w:rFonts w:cs="Traditional Arabic" w:hint="cs"/>
          <w:sz w:val="36"/>
          <w:szCs w:val="36"/>
          <w:vertAlign w:val="superscript"/>
          <w:rtl/>
        </w:rPr>
        <w:t>)</w:t>
      </w:r>
      <w:r>
        <w:rPr>
          <w:rFonts w:cs="Traditional Arabic" w:hint="cs"/>
          <w:sz w:val="36"/>
          <w:szCs w:val="36"/>
          <w:rtl/>
        </w:rPr>
        <w:t xml:space="preserve"> , وقال في المبدع : " لم تطلق على المشهور "</w:t>
      </w:r>
      <w:r w:rsidRPr="00B804C0">
        <w:rPr>
          <w:rFonts w:cs="Traditional Arabic" w:hint="cs"/>
          <w:sz w:val="36"/>
          <w:szCs w:val="36"/>
          <w:vertAlign w:val="superscript"/>
          <w:rtl/>
        </w:rPr>
        <w:t>(</w:t>
      </w:r>
      <w:r w:rsidRPr="00B804C0">
        <w:rPr>
          <w:rStyle w:val="a4"/>
          <w:rFonts w:cs="Traditional Arabic"/>
          <w:sz w:val="36"/>
          <w:szCs w:val="36"/>
          <w:rtl/>
        </w:rPr>
        <w:footnoteReference w:id="1893"/>
      </w:r>
      <w:r w:rsidRPr="00B804C0">
        <w:rPr>
          <w:rFonts w:cs="Traditional Arabic" w:hint="cs"/>
          <w:sz w:val="36"/>
          <w:szCs w:val="36"/>
          <w:vertAlign w:val="superscript"/>
          <w:rtl/>
        </w:rPr>
        <w:t>)</w:t>
      </w:r>
      <w:r>
        <w:rPr>
          <w:rFonts w:cs="Traditional Arabic" w:hint="cs"/>
          <w:sz w:val="36"/>
          <w:szCs w:val="36"/>
          <w:rtl/>
        </w:rPr>
        <w:t xml:space="preserve">  , وهي كما في الإقناع</w:t>
      </w:r>
      <w:r w:rsidRPr="00B804C0">
        <w:rPr>
          <w:rFonts w:cs="Traditional Arabic" w:hint="cs"/>
          <w:sz w:val="36"/>
          <w:szCs w:val="36"/>
          <w:vertAlign w:val="superscript"/>
          <w:rtl/>
        </w:rPr>
        <w:t>(</w:t>
      </w:r>
      <w:r w:rsidRPr="00B804C0">
        <w:rPr>
          <w:rStyle w:val="a4"/>
          <w:rFonts w:cs="Traditional Arabic"/>
          <w:sz w:val="36"/>
          <w:szCs w:val="36"/>
          <w:rtl/>
        </w:rPr>
        <w:footnoteReference w:id="1894"/>
      </w:r>
      <w:r w:rsidRPr="00B804C0">
        <w:rPr>
          <w:rFonts w:cs="Traditional Arabic" w:hint="cs"/>
          <w:sz w:val="36"/>
          <w:szCs w:val="36"/>
          <w:vertAlign w:val="superscript"/>
          <w:rtl/>
        </w:rPr>
        <w:t>)</w:t>
      </w:r>
      <w:r>
        <w:rPr>
          <w:rFonts w:cs="Traditional Arabic" w:hint="cs"/>
          <w:sz w:val="36"/>
          <w:szCs w:val="36"/>
          <w:rtl/>
        </w:rPr>
        <w:t xml:space="preserve"> , والمنتهى</w:t>
      </w:r>
      <w:r w:rsidRPr="00B804C0">
        <w:rPr>
          <w:rFonts w:cs="Traditional Arabic" w:hint="cs"/>
          <w:sz w:val="36"/>
          <w:szCs w:val="36"/>
          <w:vertAlign w:val="superscript"/>
          <w:rtl/>
        </w:rPr>
        <w:t>(</w:t>
      </w:r>
      <w:r w:rsidRPr="00B804C0">
        <w:rPr>
          <w:rStyle w:val="a4"/>
          <w:rFonts w:cs="Traditional Arabic"/>
          <w:sz w:val="36"/>
          <w:szCs w:val="36"/>
          <w:rtl/>
        </w:rPr>
        <w:footnoteReference w:id="1895"/>
      </w:r>
      <w:r w:rsidRPr="00B804C0">
        <w:rPr>
          <w:rFonts w:cs="Traditional Arabic" w:hint="cs"/>
          <w:sz w:val="36"/>
          <w:szCs w:val="36"/>
          <w:vertAlign w:val="superscript"/>
          <w:rtl/>
        </w:rPr>
        <w:t>)</w:t>
      </w:r>
      <w:r>
        <w:rPr>
          <w:rFonts w:cs="Traditional Arabic" w:hint="cs"/>
          <w:sz w:val="36"/>
          <w:szCs w:val="36"/>
          <w:rtl/>
        </w:rPr>
        <w:t xml:space="preserve"> .      </w:t>
      </w:r>
    </w:p>
    <w:p w:rsidR="00993EE0" w:rsidRDefault="00993EE0" w:rsidP="004717CB">
      <w:pPr>
        <w:jc w:val="both"/>
        <w:rPr>
          <w:rFonts w:cs="Traditional Arabic"/>
          <w:sz w:val="36"/>
          <w:szCs w:val="36"/>
          <w:rtl/>
        </w:rPr>
      </w:pPr>
      <w:r>
        <w:rPr>
          <w:rFonts w:cs="Traditional Arabic" w:hint="cs"/>
          <w:sz w:val="36"/>
          <w:szCs w:val="36"/>
          <w:rtl/>
        </w:rPr>
        <w:t>الرواية الثانية : تطلق</w:t>
      </w:r>
      <w:r w:rsidRPr="00B804C0">
        <w:rPr>
          <w:rFonts w:cs="Traditional Arabic" w:hint="cs"/>
          <w:sz w:val="36"/>
          <w:szCs w:val="36"/>
          <w:vertAlign w:val="superscript"/>
          <w:rtl/>
        </w:rPr>
        <w:t>(</w:t>
      </w:r>
      <w:r w:rsidRPr="00B804C0">
        <w:rPr>
          <w:rStyle w:val="a4"/>
          <w:rFonts w:cs="Traditional Arabic"/>
          <w:sz w:val="36"/>
          <w:szCs w:val="36"/>
          <w:rtl/>
        </w:rPr>
        <w:footnoteReference w:id="1896"/>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993EE0" w:rsidRPr="00EC7235" w:rsidRDefault="00993EE0" w:rsidP="004717CB">
      <w:pPr>
        <w:jc w:val="both"/>
        <w:rPr>
          <w:rFonts w:cs="Traditional Arabic"/>
          <w:b/>
          <w:bCs/>
          <w:sz w:val="36"/>
          <w:szCs w:val="36"/>
          <w:rtl/>
        </w:rPr>
      </w:pPr>
      <w:r w:rsidRPr="00EC7235">
        <w:rPr>
          <w:rFonts w:cs="Traditional Arabic" w:hint="cs"/>
          <w:b/>
          <w:bCs/>
          <w:sz w:val="36"/>
          <w:szCs w:val="36"/>
          <w:rtl/>
        </w:rPr>
        <w:t xml:space="preserve">ثانياً : تعليق العتق : </w:t>
      </w:r>
    </w:p>
    <w:p w:rsidR="00993EE0" w:rsidRDefault="00993EE0" w:rsidP="004717CB">
      <w:pPr>
        <w:ind w:firstLine="720"/>
        <w:jc w:val="both"/>
        <w:rPr>
          <w:rFonts w:cs="Traditional Arabic"/>
          <w:sz w:val="36"/>
          <w:szCs w:val="36"/>
          <w:rtl/>
        </w:rPr>
      </w:pPr>
      <w:r>
        <w:rPr>
          <w:rFonts w:cs="Traditional Arabic" w:hint="cs"/>
          <w:sz w:val="36"/>
          <w:szCs w:val="36"/>
          <w:rtl/>
        </w:rPr>
        <w:t>إذا قال الحر إن ملكت فلاناً فهو حر , أو كل مملوك أملكه فهو حر , فإنه قد روي عن الإمام أحمد رحمه الله فيها روايتان أطلقهما في المستوعب</w:t>
      </w:r>
      <w:r w:rsidRPr="00B804C0">
        <w:rPr>
          <w:rFonts w:cs="Traditional Arabic" w:hint="cs"/>
          <w:sz w:val="36"/>
          <w:szCs w:val="36"/>
          <w:vertAlign w:val="superscript"/>
          <w:rtl/>
        </w:rPr>
        <w:t>(</w:t>
      </w:r>
      <w:r w:rsidRPr="00B804C0">
        <w:rPr>
          <w:rStyle w:val="a4"/>
          <w:rFonts w:cs="Traditional Arabic"/>
          <w:sz w:val="36"/>
          <w:szCs w:val="36"/>
          <w:rtl/>
        </w:rPr>
        <w:footnoteReference w:id="1897"/>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 والكافي</w:t>
      </w:r>
      <w:r w:rsidRPr="00B804C0">
        <w:rPr>
          <w:rFonts w:cs="Traditional Arabic" w:hint="cs"/>
          <w:sz w:val="36"/>
          <w:szCs w:val="36"/>
          <w:vertAlign w:val="superscript"/>
          <w:rtl/>
        </w:rPr>
        <w:t>(</w:t>
      </w:r>
      <w:r w:rsidRPr="00B804C0">
        <w:rPr>
          <w:rStyle w:val="a4"/>
          <w:rFonts w:cs="Traditional Arabic"/>
          <w:sz w:val="36"/>
          <w:szCs w:val="36"/>
          <w:rtl/>
        </w:rPr>
        <w:footnoteReference w:id="1898"/>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والمقنع</w:t>
      </w:r>
      <w:r w:rsidRPr="00B804C0">
        <w:rPr>
          <w:rFonts w:cs="Traditional Arabic" w:hint="cs"/>
          <w:sz w:val="36"/>
          <w:szCs w:val="36"/>
          <w:vertAlign w:val="superscript"/>
          <w:rtl/>
        </w:rPr>
        <w:t>(</w:t>
      </w:r>
      <w:r w:rsidRPr="00B804C0">
        <w:rPr>
          <w:rStyle w:val="a4"/>
          <w:rFonts w:cs="Traditional Arabic"/>
          <w:sz w:val="36"/>
          <w:szCs w:val="36"/>
          <w:rtl/>
        </w:rPr>
        <w:footnoteReference w:id="1899"/>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والحاوي الصغير</w:t>
      </w:r>
      <w:r w:rsidRPr="00B804C0">
        <w:rPr>
          <w:rFonts w:cs="Traditional Arabic" w:hint="cs"/>
          <w:sz w:val="36"/>
          <w:szCs w:val="36"/>
          <w:vertAlign w:val="superscript"/>
          <w:rtl/>
        </w:rPr>
        <w:t>(</w:t>
      </w:r>
      <w:r w:rsidRPr="00B804C0">
        <w:rPr>
          <w:rStyle w:val="a4"/>
          <w:rFonts w:cs="Traditional Arabic"/>
          <w:sz w:val="36"/>
          <w:szCs w:val="36"/>
          <w:rtl/>
        </w:rPr>
        <w:footnoteReference w:id="1900"/>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993EE0" w:rsidRDefault="00993EE0" w:rsidP="004717CB">
      <w:pPr>
        <w:jc w:val="both"/>
        <w:rPr>
          <w:rFonts w:cs="Traditional Arabic"/>
          <w:sz w:val="36"/>
          <w:szCs w:val="36"/>
          <w:rtl/>
        </w:rPr>
      </w:pPr>
      <w:r>
        <w:rPr>
          <w:rFonts w:cs="Traditional Arabic" w:hint="cs"/>
          <w:sz w:val="36"/>
          <w:szCs w:val="36"/>
          <w:rtl/>
        </w:rPr>
        <w:t xml:space="preserve">الرواية الأولى : يصح العتق ويقع . </w:t>
      </w:r>
    </w:p>
    <w:p w:rsidR="00993EE0" w:rsidRDefault="00993EE0" w:rsidP="004717CB">
      <w:pPr>
        <w:ind w:firstLine="720"/>
        <w:jc w:val="both"/>
        <w:rPr>
          <w:rFonts w:cs="Traditional Arabic"/>
          <w:sz w:val="36"/>
          <w:szCs w:val="36"/>
          <w:rtl/>
        </w:rPr>
      </w:pPr>
      <w:r>
        <w:rPr>
          <w:rFonts w:cs="Traditional Arabic" w:hint="cs"/>
          <w:sz w:val="36"/>
          <w:szCs w:val="36"/>
          <w:rtl/>
        </w:rPr>
        <w:t>وهي اختيار صاحب الهداية وقال : هو المشهور</w:t>
      </w:r>
      <w:r w:rsidRPr="00B804C0">
        <w:rPr>
          <w:rFonts w:cs="Traditional Arabic" w:hint="cs"/>
          <w:sz w:val="36"/>
          <w:szCs w:val="36"/>
          <w:vertAlign w:val="superscript"/>
          <w:rtl/>
        </w:rPr>
        <w:t>(</w:t>
      </w:r>
      <w:r w:rsidRPr="00B804C0">
        <w:rPr>
          <w:rStyle w:val="a4"/>
          <w:rFonts w:cs="Traditional Arabic"/>
          <w:sz w:val="36"/>
          <w:szCs w:val="36"/>
          <w:rtl/>
        </w:rPr>
        <w:footnoteReference w:id="1901"/>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وقدمها في المحرر</w:t>
      </w:r>
      <w:r w:rsidRPr="00B804C0">
        <w:rPr>
          <w:rFonts w:cs="Traditional Arabic" w:hint="cs"/>
          <w:sz w:val="36"/>
          <w:szCs w:val="36"/>
          <w:vertAlign w:val="superscript"/>
          <w:rtl/>
        </w:rPr>
        <w:t>(</w:t>
      </w:r>
      <w:r w:rsidRPr="00B804C0">
        <w:rPr>
          <w:rStyle w:val="a4"/>
          <w:rFonts w:cs="Traditional Arabic"/>
          <w:sz w:val="36"/>
          <w:szCs w:val="36"/>
          <w:rtl/>
        </w:rPr>
        <w:footnoteReference w:id="1902"/>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والفروع</w:t>
      </w:r>
      <w:r w:rsidRPr="00B804C0">
        <w:rPr>
          <w:rFonts w:cs="Traditional Arabic" w:hint="cs"/>
          <w:sz w:val="36"/>
          <w:szCs w:val="36"/>
          <w:vertAlign w:val="superscript"/>
          <w:rtl/>
        </w:rPr>
        <w:t>(</w:t>
      </w:r>
      <w:r w:rsidRPr="00B804C0">
        <w:rPr>
          <w:rStyle w:val="a4"/>
          <w:rFonts w:cs="Traditional Arabic"/>
          <w:sz w:val="36"/>
          <w:szCs w:val="36"/>
          <w:rtl/>
        </w:rPr>
        <w:footnoteReference w:id="1903"/>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 وصححها في الرعاية الصغرى</w:t>
      </w:r>
      <w:r w:rsidRPr="00B804C0">
        <w:rPr>
          <w:rFonts w:cs="Traditional Arabic" w:hint="cs"/>
          <w:sz w:val="36"/>
          <w:szCs w:val="36"/>
          <w:vertAlign w:val="superscript"/>
          <w:rtl/>
        </w:rPr>
        <w:t>(</w:t>
      </w:r>
      <w:r w:rsidRPr="00B804C0">
        <w:rPr>
          <w:rStyle w:val="a4"/>
          <w:rFonts w:cs="Traditional Arabic"/>
          <w:sz w:val="36"/>
          <w:szCs w:val="36"/>
          <w:rtl/>
        </w:rPr>
        <w:footnoteReference w:id="1904"/>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قال شيخ الإسلام رحمه الله : " وتعليق العتق بالملك صحيح ، وهو المذهب المنصوص عن أحمد"</w:t>
      </w:r>
      <w:r w:rsidRPr="00B804C0">
        <w:rPr>
          <w:rFonts w:cs="Traditional Arabic" w:hint="cs"/>
          <w:sz w:val="36"/>
          <w:szCs w:val="36"/>
          <w:vertAlign w:val="superscript"/>
          <w:rtl/>
        </w:rPr>
        <w:t>(</w:t>
      </w:r>
      <w:r w:rsidRPr="00B804C0">
        <w:rPr>
          <w:rStyle w:val="a4"/>
          <w:rFonts w:cs="Traditional Arabic"/>
          <w:sz w:val="36"/>
          <w:szCs w:val="36"/>
          <w:rtl/>
        </w:rPr>
        <w:footnoteReference w:id="1905"/>
      </w:r>
      <w:r w:rsidRPr="00B804C0">
        <w:rPr>
          <w:rFonts w:cs="Traditional Arabic" w:hint="cs"/>
          <w:sz w:val="36"/>
          <w:szCs w:val="36"/>
          <w:vertAlign w:val="superscript"/>
          <w:rtl/>
        </w:rPr>
        <w:t>)</w:t>
      </w:r>
      <w:r>
        <w:rPr>
          <w:rFonts w:cs="Traditional Arabic" w:hint="cs"/>
          <w:sz w:val="36"/>
          <w:szCs w:val="36"/>
          <w:rtl/>
        </w:rPr>
        <w:t xml:space="preserve"> ، وجزم بها في الوجيز</w:t>
      </w:r>
      <w:r w:rsidRPr="00B804C0">
        <w:rPr>
          <w:rFonts w:cs="Traditional Arabic" w:hint="cs"/>
          <w:sz w:val="36"/>
          <w:szCs w:val="36"/>
          <w:vertAlign w:val="superscript"/>
          <w:rtl/>
        </w:rPr>
        <w:t>(</w:t>
      </w:r>
      <w:r w:rsidRPr="00B804C0">
        <w:rPr>
          <w:rStyle w:val="a4"/>
          <w:rFonts w:cs="Traditional Arabic"/>
          <w:sz w:val="36"/>
          <w:szCs w:val="36"/>
          <w:rtl/>
        </w:rPr>
        <w:footnoteReference w:id="1906"/>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وقال في الإنصاف : " وهو المذهب وعليه أكثر الأصحاب "</w:t>
      </w:r>
      <w:r w:rsidRPr="00B804C0">
        <w:rPr>
          <w:rFonts w:cs="Traditional Arabic" w:hint="cs"/>
          <w:sz w:val="36"/>
          <w:szCs w:val="36"/>
          <w:vertAlign w:val="superscript"/>
          <w:rtl/>
        </w:rPr>
        <w:t>(</w:t>
      </w:r>
      <w:r w:rsidRPr="00B804C0">
        <w:rPr>
          <w:rStyle w:val="a4"/>
          <w:rFonts w:cs="Traditional Arabic"/>
          <w:sz w:val="36"/>
          <w:szCs w:val="36"/>
          <w:rtl/>
        </w:rPr>
        <w:footnoteReference w:id="1907"/>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وهي كما في الإقناع</w:t>
      </w:r>
      <w:r w:rsidRPr="00B804C0">
        <w:rPr>
          <w:rFonts w:cs="Traditional Arabic" w:hint="cs"/>
          <w:sz w:val="36"/>
          <w:szCs w:val="36"/>
          <w:vertAlign w:val="superscript"/>
          <w:rtl/>
        </w:rPr>
        <w:t>(</w:t>
      </w:r>
      <w:r w:rsidRPr="00B804C0">
        <w:rPr>
          <w:rStyle w:val="a4"/>
          <w:rFonts w:cs="Traditional Arabic"/>
          <w:sz w:val="36"/>
          <w:szCs w:val="36"/>
          <w:rtl/>
        </w:rPr>
        <w:footnoteReference w:id="1908"/>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والمنتهى</w:t>
      </w:r>
      <w:r w:rsidRPr="00B804C0">
        <w:rPr>
          <w:rFonts w:cs="Traditional Arabic" w:hint="cs"/>
          <w:sz w:val="36"/>
          <w:szCs w:val="36"/>
          <w:vertAlign w:val="superscript"/>
          <w:rtl/>
        </w:rPr>
        <w:t>(</w:t>
      </w:r>
      <w:r w:rsidRPr="00B804C0">
        <w:rPr>
          <w:rStyle w:val="a4"/>
          <w:rFonts w:cs="Traditional Arabic"/>
          <w:sz w:val="36"/>
          <w:szCs w:val="36"/>
          <w:rtl/>
        </w:rPr>
        <w:footnoteReference w:id="1909"/>
      </w:r>
      <w:r w:rsidRPr="00B804C0">
        <w:rPr>
          <w:rFonts w:cs="Traditional Arabic" w:hint="cs"/>
          <w:sz w:val="36"/>
          <w:szCs w:val="36"/>
          <w:vertAlign w:val="superscript"/>
          <w:rtl/>
        </w:rPr>
        <w:t>)</w:t>
      </w:r>
      <w:r>
        <w:rPr>
          <w:rFonts w:cs="Traditional Arabic" w:hint="cs"/>
          <w:sz w:val="36"/>
          <w:szCs w:val="36"/>
          <w:rtl/>
        </w:rPr>
        <w:t xml:space="preserve"> . </w:t>
      </w:r>
    </w:p>
    <w:p w:rsidR="00993EE0" w:rsidRDefault="00993EE0" w:rsidP="004717CB">
      <w:pPr>
        <w:jc w:val="both"/>
        <w:rPr>
          <w:rFonts w:cs="Traditional Arabic"/>
          <w:sz w:val="36"/>
          <w:szCs w:val="36"/>
          <w:rtl/>
        </w:rPr>
      </w:pPr>
      <w:r>
        <w:rPr>
          <w:rFonts w:cs="Traditional Arabic" w:hint="cs"/>
          <w:sz w:val="36"/>
          <w:szCs w:val="36"/>
          <w:rtl/>
        </w:rPr>
        <w:t xml:space="preserve">الرواية الثانية : لا يصح ولا يقع . </w:t>
      </w:r>
    </w:p>
    <w:p w:rsidR="00993EE0" w:rsidRDefault="00993EE0" w:rsidP="004717CB">
      <w:pPr>
        <w:ind w:firstLine="720"/>
        <w:jc w:val="both"/>
        <w:rPr>
          <w:rFonts w:cs="Traditional Arabic"/>
          <w:sz w:val="36"/>
          <w:szCs w:val="36"/>
          <w:rtl/>
        </w:rPr>
      </w:pPr>
      <w:r>
        <w:rPr>
          <w:rFonts w:cs="Traditional Arabic" w:hint="cs"/>
          <w:sz w:val="36"/>
          <w:szCs w:val="36"/>
          <w:rtl/>
        </w:rPr>
        <w:t>وهي اختيار الموفق</w:t>
      </w:r>
      <w:r w:rsidRPr="00B804C0">
        <w:rPr>
          <w:rFonts w:cs="Traditional Arabic" w:hint="cs"/>
          <w:sz w:val="36"/>
          <w:szCs w:val="36"/>
          <w:vertAlign w:val="superscript"/>
          <w:rtl/>
        </w:rPr>
        <w:t>(</w:t>
      </w:r>
      <w:r w:rsidRPr="00B804C0">
        <w:rPr>
          <w:rStyle w:val="a4"/>
          <w:rFonts w:cs="Traditional Arabic"/>
          <w:sz w:val="36"/>
          <w:szCs w:val="36"/>
          <w:rtl/>
        </w:rPr>
        <w:footnoteReference w:id="1910"/>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وصاحب الشرح الكبير</w:t>
      </w:r>
      <w:r w:rsidRPr="00B804C0">
        <w:rPr>
          <w:rFonts w:cs="Traditional Arabic" w:hint="cs"/>
          <w:sz w:val="36"/>
          <w:szCs w:val="36"/>
          <w:vertAlign w:val="superscript"/>
          <w:rtl/>
        </w:rPr>
        <w:t>(</w:t>
      </w:r>
      <w:r w:rsidRPr="00B804C0">
        <w:rPr>
          <w:rStyle w:val="a4"/>
          <w:rFonts w:cs="Traditional Arabic"/>
          <w:sz w:val="36"/>
          <w:szCs w:val="36"/>
          <w:rtl/>
        </w:rPr>
        <w:footnoteReference w:id="1911"/>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وقالا : " وهذا ظاهر المذهب".</w:t>
      </w:r>
    </w:p>
    <w:p w:rsidR="00993EE0" w:rsidRDefault="00993EE0" w:rsidP="00A11990">
      <w:pPr>
        <w:spacing w:before="240"/>
        <w:ind w:firstLine="720"/>
        <w:jc w:val="both"/>
        <w:rPr>
          <w:rFonts w:cs="Traditional Arabic"/>
          <w:sz w:val="36"/>
          <w:szCs w:val="36"/>
          <w:rtl/>
        </w:rPr>
      </w:pPr>
      <w:r>
        <w:rPr>
          <w:rFonts w:cs="Traditional Arabic" w:hint="cs"/>
          <w:sz w:val="36"/>
          <w:szCs w:val="36"/>
          <w:rtl/>
        </w:rPr>
        <w:t xml:space="preserve">يظهر باستعراض الروايات في المسألتين أن المذهب على التفريق بين الطلاق والعتق وهو الرواية الثالثة عن الإمام أحمد رحمه الله </w:t>
      </w:r>
      <w:r>
        <w:rPr>
          <w:rFonts w:cs="Traditional Arabic"/>
          <w:sz w:val="36"/>
          <w:szCs w:val="36"/>
          <w:rtl/>
        </w:rPr>
        <w:t>–</w:t>
      </w:r>
      <w:r>
        <w:rPr>
          <w:rFonts w:cs="Traditional Arabic" w:hint="cs"/>
          <w:sz w:val="36"/>
          <w:szCs w:val="36"/>
          <w:rtl/>
        </w:rPr>
        <w:t xml:space="preserve"> وهي رواية الفرق </w:t>
      </w:r>
      <w:r>
        <w:rPr>
          <w:rFonts w:cs="Traditional Arabic"/>
          <w:sz w:val="36"/>
          <w:szCs w:val="36"/>
          <w:rtl/>
        </w:rPr>
        <w:t>–</w:t>
      </w:r>
      <w:r w:rsidR="00356B51">
        <w:rPr>
          <w:rFonts w:cs="Traditional Arabic" w:hint="cs"/>
          <w:sz w:val="36"/>
          <w:szCs w:val="36"/>
          <w:rtl/>
        </w:rPr>
        <w:t xml:space="preserve"> قال الزركشي رحمه</w:t>
      </w:r>
      <w:r w:rsidR="00356B51">
        <w:rPr>
          <w:rFonts w:cs="Traditional Arabic" w:hint="eastAsia"/>
          <w:sz w:val="36"/>
          <w:szCs w:val="36"/>
          <w:rtl/>
        </w:rPr>
        <w:t> </w:t>
      </w:r>
      <w:r w:rsidR="00356B51">
        <w:rPr>
          <w:rFonts w:cs="Traditional Arabic" w:hint="cs"/>
          <w:sz w:val="36"/>
          <w:szCs w:val="36"/>
          <w:rtl/>
        </w:rPr>
        <w:t xml:space="preserve">الله: </w:t>
      </w:r>
      <w:r>
        <w:rPr>
          <w:rFonts w:cs="Traditional Arabic" w:hint="cs"/>
          <w:sz w:val="36"/>
          <w:szCs w:val="36"/>
          <w:rtl/>
        </w:rPr>
        <w:t>" والمشهور عن الإمام أحمد - وهو المختار لعامة أصحابه , حتى إن بعضهم لا يُثبِت ما يخالف ذلك - التفرقة بين الطلاق والعتاق كما قاله الخرقي</w:t>
      </w:r>
      <w:r w:rsidRPr="00B804C0">
        <w:rPr>
          <w:rFonts w:cs="Traditional Arabic" w:hint="cs"/>
          <w:sz w:val="36"/>
          <w:szCs w:val="36"/>
          <w:vertAlign w:val="superscript"/>
          <w:rtl/>
        </w:rPr>
        <w:t>(</w:t>
      </w:r>
      <w:r w:rsidRPr="00B804C0">
        <w:rPr>
          <w:rStyle w:val="a4"/>
          <w:rFonts w:cs="Traditional Arabic"/>
          <w:sz w:val="36"/>
          <w:szCs w:val="36"/>
          <w:rtl/>
        </w:rPr>
        <w:footnoteReference w:id="1912"/>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فيقع العتق دون الطلاق"</w:t>
      </w:r>
      <w:r w:rsidRPr="00B804C0">
        <w:rPr>
          <w:rFonts w:cs="Traditional Arabic" w:hint="cs"/>
          <w:sz w:val="36"/>
          <w:szCs w:val="36"/>
          <w:vertAlign w:val="superscript"/>
          <w:rtl/>
        </w:rPr>
        <w:t>(</w:t>
      </w:r>
      <w:r w:rsidRPr="00B804C0">
        <w:rPr>
          <w:rStyle w:val="a4"/>
          <w:rFonts w:cs="Traditional Arabic"/>
          <w:sz w:val="36"/>
          <w:szCs w:val="36"/>
          <w:rtl/>
        </w:rPr>
        <w:footnoteReference w:id="1913"/>
      </w:r>
      <w:r w:rsidRPr="00B804C0">
        <w:rPr>
          <w:rFonts w:cs="Traditional Arabic" w:hint="cs"/>
          <w:sz w:val="36"/>
          <w:szCs w:val="36"/>
          <w:vertAlign w:val="superscript"/>
          <w:rtl/>
        </w:rPr>
        <w:t>)</w:t>
      </w:r>
      <w:r>
        <w:rPr>
          <w:rFonts w:cs="Traditional Arabic" w:hint="cs"/>
          <w:sz w:val="36"/>
          <w:szCs w:val="36"/>
          <w:rtl/>
        </w:rPr>
        <w:t xml:space="preserve">. </w:t>
      </w:r>
    </w:p>
    <w:p w:rsidR="00993EE0" w:rsidRDefault="00993EE0" w:rsidP="004717CB">
      <w:pPr>
        <w:ind w:firstLine="720"/>
        <w:jc w:val="both"/>
        <w:rPr>
          <w:rFonts w:cs="Traditional Arabic"/>
          <w:sz w:val="36"/>
          <w:szCs w:val="36"/>
          <w:rtl/>
        </w:rPr>
      </w:pPr>
      <w:r>
        <w:rPr>
          <w:rFonts w:cs="Traditional Arabic" w:hint="cs"/>
          <w:sz w:val="36"/>
          <w:szCs w:val="36"/>
          <w:rtl/>
        </w:rPr>
        <w:t xml:space="preserve"> وعليه فإن رواية الفرق على الصحيح من المذهب , والله أعلم  .</w:t>
      </w:r>
    </w:p>
    <w:p w:rsidR="00993EE0" w:rsidRPr="001F1136" w:rsidRDefault="00993EE0" w:rsidP="00A11990">
      <w:pPr>
        <w:jc w:val="both"/>
        <w:rPr>
          <w:rFonts w:cs="MCS Taybah S_U normal."/>
          <w:sz w:val="36"/>
          <w:szCs w:val="36"/>
          <w:rtl/>
        </w:rPr>
      </w:pPr>
      <w:r w:rsidRPr="001F1136">
        <w:rPr>
          <w:rFonts w:cs="MCS Taybah S_U normal." w:hint="cs"/>
          <w:sz w:val="36"/>
          <w:szCs w:val="36"/>
          <w:rtl/>
        </w:rPr>
        <w:t xml:space="preserve">ثالثاً : الجامع بين المسألتين : </w:t>
      </w:r>
    </w:p>
    <w:p w:rsidR="00993EE0" w:rsidRDefault="00993EE0" w:rsidP="004717CB">
      <w:pPr>
        <w:ind w:firstLine="720"/>
        <w:jc w:val="both"/>
        <w:rPr>
          <w:rFonts w:cs="Traditional Arabic"/>
          <w:sz w:val="36"/>
          <w:szCs w:val="36"/>
          <w:rtl/>
        </w:rPr>
      </w:pPr>
      <w:r>
        <w:rPr>
          <w:rFonts w:cs="Traditional Arabic" w:hint="cs"/>
          <w:sz w:val="36"/>
          <w:szCs w:val="36"/>
          <w:rtl/>
        </w:rPr>
        <w:t>أن في كل</w:t>
      </w:r>
      <w:r w:rsidR="00A11990">
        <w:rPr>
          <w:rFonts w:cs="Traditional Arabic" w:hint="cs"/>
          <w:sz w:val="36"/>
          <w:szCs w:val="36"/>
          <w:rtl/>
        </w:rPr>
        <w:t>ت</w:t>
      </w:r>
      <w:r>
        <w:rPr>
          <w:rFonts w:cs="Traditional Arabic" w:hint="cs"/>
          <w:sz w:val="36"/>
          <w:szCs w:val="36"/>
          <w:rtl/>
        </w:rPr>
        <w:t>ا المسألتين تعليق</w:t>
      </w:r>
      <w:r w:rsidR="00A11990">
        <w:rPr>
          <w:rFonts w:cs="Traditional Arabic" w:hint="cs"/>
          <w:sz w:val="36"/>
          <w:szCs w:val="36"/>
          <w:rtl/>
        </w:rPr>
        <w:t>اً</w:t>
      </w:r>
      <w:r>
        <w:rPr>
          <w:rFonts w:cs="Traditional Arabic" w:hint="cs"/>
          <w:sz w:val="36"/>
          <w:szCs w:val="36"/>
          <w:rtl/>
        </w:rPr>
        <w:t xml:space="preserve"> لحل عقد في المستقبل لم يُعقد بعد . </w:t>
      </w:r>
    </w:p>
    <w:p w:rsidR="00993EE0" w:rsidRPr="001F1136" w:rsidRDefault="00993EE0" w:rsidP="004717CB">
      <w:pPr>
        <w:jc w:val="both"/>
        <w:rPr>
          <w:rFonts w:cs="MCS Taybah S_U normal."/>
          <w:sz w:val="36"/>
          <w:szCs w:val="36"/>
          <w:rtl/>
        </w:rPr>
      </w:pPr>
      <w:r w:rsidRPr="001F1136">
        <w:rPr>
          <w:rFonts w:cs="MCS Taybah S_U normal." w:hint="cs"/>
          <w:sz w:val="36"/>
          <w:szCs w:val="36"/>
          <w:rtl/>
        </w:rPr>
        <w:t xml:space="preserve">رابعاً : الفرق بين المسألتين : </w:t>
      </w:r>
    </w:p>
    <w:p w:rsidR="00993EE0" w:rsidRDefault="00993EE0" w:rsidP="004717CB">
      <w:pPr>
        <w:ind w:firstLine="720"/>
        <w:jc w:val="both"/>
        <w:rPr>
          <w:rFonts w:cs="Traditional Arabic"/>
          <w:sz w:val="36"/>
          <w:szCs w:val="36"/>
          <w:rtl/>
        </w:rPr>
      </w:pPr>
      <w:r>
        <w:rPr>
          <w:rFonts w:cs="Traditional Arabic" w:hint="cs"/>
          <w:sz w:val="36"/>
          <w:szCs w:val="36"/>
          <w:rtl/>
        </w:rPr>
        <w:t xml:space="preserve">الفرق بينهما من ثلاثة وجوه : </w:t>
      </w:r>
    </w:p>
    <w:p w:rsidR="00993EE0" w:rsidRDefault="00993EE0" w:rsidP="004717CB">
      <w:pPr>
        <w:jc w:val="both"/>
        <w:rPr>
          <w:rFonts w:cs="Traditional Arabic"/>
          <w:sz w:val="36"/>
          <w:szCs w:val="36"/>
          <w:rtl/>
        </w:rPr>
      </w:pPr>
      <w:r>
        <w:rPr>
          <w:rFonts w:cs="Traditional Arabic" w:hint="cs"/>
          <w:sz w:val="36"/>
          <w:szCs w:val="36"/>
          <w:rtl/>
        </w:rPr>
        <w:t xml:space="preserve">الأول : أن العتق قربة لله , فصح تعليقه على الملك كالنذر , بخلاف الطلاق فإنه ليس قربة من حيث هو </w:t>
      </w:r>
      <w:r>
        <w:rPr>
          <w:rFonts w:cs="Traditional Arabic"/>
          <w:sz w:val="36"/>
          <w:szCs w:val="36"/>
          <w:rtl/>
        </w:rPr>
        <w:t>–</w:t>
      </w:r>
      <w:r>
        <w:rPr>
          <w:rFonts w:cs="Traditional Arabic" w:hint="cs"/>
          <w:sz w:val="36"/>
          <w:szCs w:val="36"/>
          <w:rtl/>
        </w:rPr>
        <w:t xml:space="preserve"> بل عدمه هو القربة</w:t>
      </w:r>
      <w:r w:rsidRPr="00B804C0">
        <w:rPr>
          <w:rFonts w:cs="Traditional Arabic" w:hint="cs"/>
          <w:sz w:val="36"/>
          <w:szCs w:val="36"/>
          <w:vertAlign w:val="superscript"/>
          <w:rtl/>
        </w:rPr>
        <w:t>(</w:t>
      </w:r>
      <w:r w:rsidRPr="00B804C0">
        <w:rPr>
          <w:rStyle w:val="a4"/>
          <w:rFonts w:cs="Traditional Arabic"/>
          <w:sz w:val="36"/>
          <w:szCs w:val="36"/>
          <w:rtl/>
        </w:rPr>
        <w:footnoteReference w:id="1914"/>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 </w:t>
      </w:r>
    </w:p>
    <w:p w:rsidR="00993EE0" w:rsidRDefault="00993EE0" w:rsidP="004717CB">
      <w:pPr>
        <w:jc w:val="both"/>
        <w:rPr>
          <w:rFonts w:cs="Traditional Arabic"/>
          <w:sz w:val="36"/>
          <w:szCs w:val="36"/>
          <w:rtl/>
        </w:rPr>
      </w:pPr>
      <w:r>
        <w:rPr>
          <w:rFonts w:cs="Traditional Arabic" w:hint="cs"/>
          <w:sz w:val="36"/>
          <w:szCs w:val="36"/>
          <w:rtl/>
        </w:rPr>
        <w:t>الثاني : الأصل أن الإنسان لا ينفذ له تصرف إلا فيما يملك , والملك قد يقصد للعتق كما في شراء من يعتق عليه برحم أو شرط , والنكاح لا يقصد للطلاق</w:t>
      </w:r>
      <w:r w:rsidRPr="00B804C0">
        <w:rPr>
          <w:rFonts w:cs="Traditional Arabic" w:hint="cs"/>
          <w:sz w:val="36"/>
          <w:szCs w:val="36"/>
          <w:vertAlign w:val="superscript"/>
          <w:rtl/>
        </w:rPr>
        <w:t>(</w:t>
      </w:r>
      <w:r w:rsidRPr="00B804C0">
        <w:rPr>
          <w:rStyle w:val="a4"/>
          <w:rFonts w:cs="Traditional Arabic"/>
          <w:sz w:val="36"/>
          <w:szCs w:val="36"/>
          <w:rtl/>
        </w:rPr>
        <w:footnoteReference w:id="1915"/>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993EE0" w:rsidRDefault="00993EE0" w:rsidP="004717CB">
      <w:pPr>
        <w:jc w:val="both"/>
        <w:rPr>
          <w:rFonts w:cs="Traditional Arabic"/>
          <w:sz w:val="36"/>
          <w:szCs w:val="36"/>
          <w:rtl/>
        </w:rPr>
      </w:pPr>
      <w:r>
        <w:rPr>
          <w:rFonts w:cs="Traditional Arabic" w:hint="cs"/>
          <w:sz w:val="36"/>
          <w:szCs w:val="36"/>
          <w:rtl/>
        </w:rPr>
        <w:t>الثالث : أن ناذر العتق يلزمه الوفاء به , وأن ناذر الطلاق لا يلزمه الوفاء به , فكما افترقا في النذر جاز أن يفترقا هنا</w:t>
      </w:r>
      <w:r w:rsidRPr="00B804C0">
        <w:rPr>
          <w:rFonts w:cs="Traditional Arabic" w:hint="cs"/>
          <w:sz w:val="36"/>
          <w:szCs w:val="36"/>
          <w:vertAlign w:val="superscript"/>
          <w:rtl/>
        </w:rPr>
        <w:t>(</w:t>
      </w:r>
      <w:r w:rsidRPr="00B804C0">
        <w:rPr>
          <w:rStyle w:val="a4"/>
          <w:rFonts w:cs="Traditional Arabic"/>
          <w:sz w:val="36"/>
          <w:szCs w:val="36"/>
          <w:rtl/>
        </w:rPr>
        <w:footnoteReference w:id="1916"/>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993EE0" w:rsidRPr="001F1136" w:rsidRDefault="00993EE0" w:rsidP="00A11990">
      <w:pPr>
        <w:spacing w:line="216" w:lineRule="auto"/>
        <w:jc w:val="both"/>
        <w:rPr>
          <w:rFonts w:cs="MCS Taybah S_U normal."/>
          <w:sz w:val="36"/>
          <w:szCs w:val="36"/>
          <w:rtl/>
        </w:rPr>
      </w:pPr>
      <w:bookmarkStart w:id="238" w:name="اح16"/>
      <w:r w:rsidRPr="001F1136">
        <w:rPr>
          <w:rFonts w:cs="MCS Taybah S_U normal." w:hint="cs"/>
          <w:sz w:val="36"/>
          <w:szCs w:val="36"/>
          <w:rtl/>
        </w:rPr>
        <w:t xml:space="preserve">خامساً : دراسة مسألتي الفرق </w:t>
      </w:r>
      <w:bookmarkEnd w:id="238"/>
      <w:r w:rsidRPr="001F1136">
        <w:rPr>
          <w:rFonts w:cs="MCS Taybah S_U normal." w:hint="cs"/>
          <w:sz w:val="36"/>
          <w:szCs w:val="36"/>
          <w:rtl/>
        </w:rPr>
        <w:t xml:space="preserve">: </w:t>
      </w:r>
    </w:p>
    <w:p w:rsidR="00993EE0" w:rsidRDefault="00993EE0" w:rsidP="00A11990">
      <w:pPr>
        <w:spacing w:line="216" w:lineRule="auto"/>
        <w:ind w:firstLine="720"/>
        <w:jc w:val="both"/>
        <w:rPr>
          <w:rFonts w:cs="Traditional Arabic"/>
          <w:sz w:val="36"/>
          <w:szCs w:val="36"/>
          <w:rtl/>
        </w:rPr>
      </w:pPr>
      <w:r>
        <w:rPr>
          <w:rFonts w:cs="Traditional Arabic" w:hint="cs"/>
          <w:sz w:val="36"/>
          <w:szCs w:val="36"/>
          <w:rtl/>
        </w:rPr>
        <w:t xml:space="preserve">اختلف الفقهاء رحمهم الله على ثلاثة أقوال : </w:t>
      </w:r>
    </w:p>
    <w:p w:rsidR="00993EE0" w:rsidRPr="001F1136" w:rsidRDefault="00993EE0" w:rsidP="00A11990">
      <w:pPr>
        <w:spacing w:line="216" w:lineRule="auto"/>
        <w:jc w:val="both"/>
        <w:rPr>
          <w:rFonts w:cs="AL-Mohanad Bold"/>
          <w:sz w:val="36"/>
          <w:szCs w:val="36"/>
          <w:rtl/>
        </w:rPr>
      </w:pPr>
      <w:r w:rsidRPr="001F1136">
        <w:rPr>
          <w:rFonts w:cs="AL-Mohanad Bold" w:hint="cs"/>
          <w:sz w:val="36"/>
          <w:szCs w:val="36"/>
          <w:rtl/>
        </w:rPr>
        <w:t xml:space="preserve">القول الأول : </w:t>
      </w:r>
    </w:p>
    <w:p w:rsidR="00993EE0" w:rsidRDefault="00993EE0" w:rsidP="00A11990">
      <w:pPr>
        <w:spacing w:line="216" w:lineRule="auto"/>
        <w:ind w:firstLine="720"/>
        <w:jc w:val="both"/>
        <w:rPr>
          <w:rFonts w:cs="Traditional Arabic"/>
          <w:sz w:val="36"/>
          <w:szCs w:val="36"/>
          <w:rtl/>
        </w:rPr>
      </w:pPr>
      <w:r>
        <w:rPr>
          <w:rFonts w:cs="Traditional Arabic" w:hint="cs"/>
          <w:sz w:val="36"/>
          <w:szCs w:val="36"/>
          <w:rtl/>
        </w:rPr>
        <w:t xml:space="preserve">لا يقع طلاق ولا عتق . </w:t>
      </w:r>
    </w:p>
    <w:p w:rsidR="00993EE0" w:rsidRPr="00C9649A" w:rsidRDefault="00993EE0" w:rsidP="00A11990">
      <w:pPr>
        <w:spacing w:line="216" w:lineRule="auto"/>
        <w:ind w:firstLine="720"/>
        <w:jc w:val="both"/>
        <w:rPr>
          <w:rFonts w:cs="Traditional Arabic"/>
          <w:sz w:val="36"/>
          <w:szCs w:val="36"/>
          <w:rtl/>
        </w:rPr>
      </w:pPr>
      <w:r>
        <w:rPr>
          <w:rFonts w:cs="Traditional Arabic" w:hint="cs"/>
          <w:sz w:val="36"/>
          <w:szCs w:val="36"/>
          <w:rtl/>
        </w:rPr>
        <w:t>وهو قول المالكية</w:t>
      </w:r>
      <w:r w:rsidRPr="00B804C0">
        <w:rPr>
          <w:rFonts w:cs="Traditional Arabic" w:hint="cs"/>
          <w:sz w:val="36"/>
          <w:szCs w:val="36"/>
          <w:vertAlign w:val="superscript"/>
          <w:rtl/>
        </w:rPr>
        <w:t>(</w:t>
      </w:r>
      <w:r w:rsidRPr="00B804C0">
        <w:rPr>
          <w:rStyle w:val="a4"/>
          <w:rFonts w:cs="Traditional Arabic"/>
          <w:sz w:val="36"/>
          <w:szCs w:val="36"/>
          <w:rtl/>
        </w:rPr>
        <w:footnoteReference w:id="1917"/>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والشافعية</w:t>
      </w:r>
      <w:r w:rsidRPr="00B804C0">
        <w:rPr>
          <w:rFonts w:cs="Traditional Arabic" w:hint="cs"/>
          <w:sz w:val="36"/>
          <w:szCs w:val="36"/>
          <w:vertAlign w:val="superscript"/>
          <w:rtl/>
        </w:rPr>
        <w:t>(</w:t>
      </w:r>
      <w:r w:rsidRPr="00B804C0">
        <w:rPr>
          <w:rStyle w:val="a4"/>
          <w:rFonts w:cs="Traditional Arabic"/>
          <w:sz w:val="36"/>
          <w:szCs w:val="36"/>
          <w:rtl/>
        </w:rPr>
        <w:footnoteReference w:id="1918"/>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ورواية عند الحنابلة اختارها الموفق</w:t>
      </w:r>
      <w:r w:rsidRPr="00B804C0">
        <w:rPr>
          <w:rFonts w:cs="Traditional Arabic" w:hint="cs"/>
          <w:sz w:val="36"/>
          <w:szCs w:val="36"/>
          <w:vertAlign w:val="superscript"/>
          <w:rtl/>
        </w:rPr>
        <w:t>(</w:t>
      </w:r>
      <w:r w:rsidRPr="00B804C0">
        <w:rPr>
          <w:rStyle w:val="a4"/>
          <w:rFonts w:cs="Traditional Arabic"/>
          <w:sz w:val="36"/>
          <w:szCs w:val="36"/>
          <w:rtl/>
        </w:rPr>
        <w:footnoteReference w:id="1919"/>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993EE0" w:rsidRPr="001F1136" w:rsidRDefault="00993EE0" w:rsidP="00A11990">
      <w:pPr>
        <w:spacing w:line="216" w:lineRule="auto"/>
        <w:jc w:val="both"/>
        <w:rPr>
          <w:rFonts w:cs="AL-Mohanad Bold"/>
          <w:sz w:val="36"/>
          <w:szCs w:val="36"/>
          <w:rtl/>
        </w:rPr>
      </w:pPr>
      <w:r w:rsidRPr="001F1136">
        <w:rPr>
          <w:rFonts w:cs="AL-Mohanad Bold" w:hint="cs"/>
          <w:sz w:val="36"/>
          <w:szCs w:val="36"/>
          <w:rtl/>
        </w:rPr>
        <w:t xml:space="preserve">القول الثاني : </w:t>
      </w:r>
    </w:p>
    <w:p w:rsidR="00993EE0" w:rsidRDefault="00993EE0" w:rsidP="004717CB">
      <w:pPr>
        <w:ind w:firstLine="720"/>
        <w:jc w:val="both"/>
        <w:rPr>
          <w:rFonts w:cs="Traditional Arabic"/>
          <w:sz w:val="36"/>
          <w:szCs w:val="36"/>
          <w:rtl/>
        </w:rPr>
      </w:pPr>
      <w:r>
        <w:rPr>
          <w:rFonts w:cs="Traditional Arabic" w:hint="cs"/>
          <w:sz w:val="36"/>
          <w:szCs w:val="36"/>
          <w:rtl/>
        </w:rPr>
        <w:t xml:space="preserve">يقع الطلاق والعتق . </w:t>
      </w:r>
    </w:p>
    <w:p w:rsidR="00993EE0" w:rsidRDefault="00993EE0" w:rsidP="004717CB">
      <w:pPr>
        <w:ind w:firstLine="720"/>
        <w:jc w:val="both"/>
        <w:rPr>
          <w:rFonts w:cs="Traditional Arabic"/>
          <w:sz w:val="36"/>
          <w:szCs w:val="36"/>
          <w:rtl/>
        </w:rPr>
      </w:pPr>
      <w:r>
        <w:rPr>
          <w:rFonts w:cs="Traditional Arabic" w:hint="cs"/>
          <w:sz w:val="36"/>
          <w:szCs w:val="36"/>
          <w:rtl/>
        </w:rPr>
        <w:t>وهو قول الحنفية</w:t>
      </w:r>
      <w:r w:rsidRPr="00B804C0">
        <w:rPr>
          <w:rFonts w:cs="Traditional Arabic" w:hint="cs"/>
          <w:sz w:val="36"/>
          <w:szCs w:val="36"/>
          <w:vertAlign w:val="superscript"/>
          <w:rtl/>
        </w:rPr>
        <w:t>(</w:t>
      </w:r>
      <w:r w:rsidRPr="00B804C0">
        <w:rPr>
          <w:rStyle w:val="a4"/>
          <w:rFonts w:cs="Traditional Arabic"/>
          <w:sz w:val="36"/>
          <w:szCs w:val="36"/>
          <w:rtl/>
        </w:rPr>
        <w:footnoteReference w:id="1920"/>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ورواية عند 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1921"/>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993EE0" w:rsidRPr="001F1136" w:rsidRDefault="00993EE0" w:rsidP="004717CB">
      <w:pPr>
        <w:jc w:val="both"/>
        <w:rPr>
          <w:rFonts w:cs="AL-Mohanad Bold"/>
          <w:sz w:val="36"/>
          <w:szCs w:val="36"/>
          <w:rtl/>
        </w:rPr>
      </w:pPr>
      <w:r w:rsidRPr="001F1136">
        <w:rPr>
          <w:rFonts w:cs="AL-Mohanad Bold" w:hint="cs"/>
          <w:sz w:val="36"/>
          <w:szCs w:val="36"/>
          <w:rtl/>
        </w:rPr>
        <w:t xml:space="preserve">القول الثالث : </w:t>
      </w:r>
    </w:p>
    <w:p w:rsidR="00993EE0" w:rsidRDefault="00993EE0" w:rsidP="004717CB">
      <w:pPr>
        <w:ind w:firstLine="720"/>
        <w:jc w:val="both"/>
        <w:rPr>
          <w:rFonts w:cs="Traditional Arabic"/>
          <w:sz w:val="36"/>
          <w:szCs w:val="36"/>
          <w:rtl/>
        </w:rPr>
      </w:pPr>
      <w:r>
        <w:rPr>
          <w:rFonts w:cs="Traditional Arabic" w:hint="cs"/>
          <w:sz w:val="36"/>
          <w:szCs w:val="36"/>
          <w:rtl/>
        </w:rPr>
        <w:t xml:space="preserve">يصح العتق ولا يصح الطلاق . </w:t>
      </w:r>
    </w:p>
    <w:p w:rsidR="00993EE0" w:rsidRDefault="00993EE0" w:rsidP="004717CB">
      <w:pPr>
        <w:ind w:firstLine="720"/>
        <w:jc w:val="both"/>
        <w:rPr>
          <w:rFonts w:cs="Traditional Arabic"/>
          <w:sz w:val="36"/>
          <w:szCs w:val="36"/>
          <w:rtl/>
        </w:rPr>
      </w:pPr>
      <w:r>
        <w:rPr>
          <w:rFonts w:cs="Traditional Arabic" w:hint="cs"/>
          <w:sz w:val="36"/>
          <w:szCs w:val="36"/>
          <w:rtl/>
        </w:rPr>
        <w:t>وهو الصحيح عند 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1922"/>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993EE0" w:rsidRPr="001F1136" w:rsidRDefault="00993EE0" w:rsidP="004717CB">
      <w:pPr>
        <w:jc w:val="both"/>
        <w:rPr>
          <w:rFonts w:cs="AL-Mohanad Bold"/>
          <w:sz w:val="36"/>
          <w:szCs w:val="36"/>
          <w:rtl/>
        </w:rPr>
      </w:pPr>
      <w:r w:rsidRPr="001F1136">
        <w:rPr>
          <w:rFonts w:cs="AL-Mohanad Bold" w:hint="cs"/>
          <w:sz w:val="36"/>
          <w:szCs w:val="36"/>
          <w:rtl/>
        </w:rPr>
        <w:t xml:space="preserve">الأدلة : </w:t>
      </w:r>
    </w:p>
    <w:p w:rsidR="00993EE0" w:rsidRPr="001F1136" w:rsidRDefault="00993EE0" w:rsidP="004717CB">
      <w:pPr>
        <w:jc w:val="both"/>
        <w:rPr>
          <w:rFonts w:cs="AL-Mohanad Bold"/>
          <w:sz w:val="36"/>
          <w:szCs w:val="36"/>
          <w:rtl/>
        </w:rPr>
      </w:pPr>
      <w:r w:rsidRPr="001F1136">
        <w:rPr>
          <w:rFonts w:cs="AL-Mohanad Bold" w:hint="cs"/>
          <w:sz w:val="36"/>
          <w:szCs w:val="36"/>
          <w:rtl/>
        </w:rPr>
        <w:t xml:space="preserve">أدلة القول الأول القائل بـ ( عدم وقوع الطلاق والعتق ) . </w:t>
      </w:r>
    </w:p>
    <w:p w:rsidR="00993EE0" w:rsidRPr="001F1136" w:rsidRDefault="00993EE0" w:rsidP="004717CB">
      <w:pPr>
        <w:jc w:val="both"/>
        <w:rPr>
          <w:rFonts w:cs="AL-Mohanad Bold"/>
          <w:sz w:val="36"/>
          <w:szCs w:val="36"/>
          <w:rtl/>
        </w:rPr>
      </w:pPr>
      <w:r w:rsidRPr="001F1136">
        <w:rPr>
          <w:rFonts w:cs="AL-Mohanad Bold" w:hint="cs"/>
          <w:sz w:val="36"/>
          <w:szCs w:val="36"/>
          <w:rtl/>
        </w:rPr>
        <w:t xml:space="preserve">الدليل الأول : </w:t>
      </w:r>
    </w:p>
    <w:p w:rsidR="00993EE0" w:rsidRDefault="00993EE0" w:rsidP="004717CB">
      <w:pPr>
        <w:ind w:firstLine="720"/>
        <w:jc w:val="both"/>
        <w:rPr>
          <w:rFonts w:cs="Traditional Arabic"/>
          <w:sz w:val="36"/>
          <w:szCs w:val="36"/>
          <w:rtl/>
        </w:rPr>
      </w:pPr>
      <w:r>
        <w:rPr>
          <w:rFonts w:cs="Traditional Arabic" w:hint="cs"/>
          <w:sz w:val="36"/>
          <w:szCs w:val="36"/>
          <w:rtl/>
        </w:rPr>
        <w:t xml:space="preserve">ما روي عن النبي </w:t>
      </w:r>
      <w:r>
        <w:rPr>
          <w:rFonts w:cs="Traditional Arabic" w:hint="cs"/>
          <w:sz w:val="36"/>
          <w:szCs w:val="36"/>
        </w:rPr>
        <w:sym w:font="AGA Arabesque" w:char="F072"/>
      </w:r>
      <w:r>
        <w:rPr>
          <w:rFonts w:cs="Traditional Arabic" w:hint="cs"/>
          <w:sz w:val="36"/>
          <w:szCs w:val="36"/>
          <w:rtl/>
        </w:rPr>
        <w:t xml:space="preserve"> قوله : ( </w:t>
      </w:r>
      <w:bookmarkStart w:id="239" w:name="ح74"/>
      <w:r>
        <w:rPr>
          <w:rFonts w:cs="Traditional Arabic" w:hint="cs"/>
          <w:sz w:val="36"/>
          <w:szCs w:val="36"/>
          <w:rtl/>
        </w:rPr>
        <w:t xml:space="preserve">ليس على رجل طلاق فيما لا يملك </w:t>
      </w:r>
      <w:bookmarkEnd w:id="239"/>
      <w:r>
        <w:rPr>
          <w:rFonts w:cs="Traditional Arabic" w:hint="cs"/>
          <w:sz w:val="36"/>
          <w:szCs w:val="36"/>
          <w:rtl/>
        </w:rPr>
        <w:t>, ولا عتاق فيما لا يملك )</w:t>
      </w:r>
      <w:r w:rsidRPr="00D34D6B">
        <w:rPr>
          <w:rFonts w:cs="Traditional Arabic" w:hint="cs"/>
          <w:sz w:val="36"/>
          <w:szCs w:val="36"/>
          <w:vertAlign w:val="superscript"/>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1923"/>
      </w:r>
      <w:r w:rsidRPr="00B804C0">
        <w:rPr>
          <w:rFonts w:cs="Traditional Arabic" w:hint="cs"/>
          <w:sz w:val="36"/>
          <w:szCs w:val="36"/>
          <w:vertAlign w:val="superscript"/>
          <w:rtl/>
        </w:rPr>
        <w:t>)</w:t>
      </w:r>
      <w:r>
        <w:rPr>
          <w:rFonts w:cs="Traditional Arabic" w:hint="cs"/>
          <w:sz w:val="36"/>
          <w:szCs w:val="36"/>
          <w:rtl/>
        </w:rPr>
        <w:t xml:space="preserve"> . </w:t>
      </w:r>
    </w:p>
    <w:p w:rsidR="00993EE0" w:rsidRPr="001F1136" w:rsidRDefault="00993EE0" w:rsidP="004717CB">
      <w:pPr>
        <w:jc w:val="both"/>
        <w:rPr>
          <w:rFonts w:cs="AL-Mohanad Bold"/>
          <w:sz w:val="36"/>
          <w:szCs w:val="36"/>
          <w:rtl/>
        </w:rPr>
      </w:pPr>
      <w:r w:rsidRPr="001F1136">
        <w:rPr>
          <w:rFonts w:cs="AL-Mohanad Bold" w:hint="cs"/>
          <w:sz w:val="36"/>
          <w:szCs w:val="36"/>
          <w:rtl/>
        </w:rPr>
        <w:t xml:space="preserve">الدليل الثاني : </w:t>
      </w:r>
    </w:p>
    <w:p w:rsidR="00993EE0" w:rsidRDefault="00993EE0" w:rsidP="00D77983">
      <w:pPr>
        <w:widowControl w:val="0"/>
        <w:ind w:firstLine="720"/>
        <w:jc w:val="both"/>
        <w:rPr>
          <w:rFonts w:cs="Traditional Arabic"/>
          <w:sz w:val="36"/>
          <w:szCs w:val="36"/>
          <w:rtl/>
        </w:rPr>
      </w:pPr>
      <w:r>
        <w:rPr>
          <w:rFonts w:cs="Traditional Arabic" w:hint="cs"/>
          <w:sz w:val="36"/>
          <w:szCs w:val="36"/>
          <w:rtl/>
        </w:rPr>
        <w:t xml:space="preserve">ما روي عن النبي </w:t>
      </w:r>
      <w:r>
        <w:rPr>
          <w:rFonts w:cs="Traditional Arabic" w:hint="cs"/>
          <w:sz w:val="36"/>
          <w:szCs w:val="36"/>
        </w:rPr>
        <w:sym w:font="AGA Arabesque" w:char="F072"/>
      </w:r>
      <w:r>
        <w:rPr>
          <w:rFonts w:cs="Traditional Arabic" w:hint="cs"/>
          <w:sz w:val="36"/>
          <w:szCs w:val="36"/>
          <w:rtl/>
        </w:rPr>
        <w:t xml:space="preserve"> أنه قال : ( </w:t>
      </w:r>
      <w:bookmarkStart w:id="240" w:name="ح75"/>
      <w:r>
        <w:rPr>
          <w:rFonts w:cs="Traditional Arabic" w:hint="cs"/>
          <w:sz w:val="36"/>
          <w:szCs w:val="36"/>
          <w:rtl/>
        </w:rPr>
        <w:t xml:space="preserve">لا طلاق قبل نكاح , ولا عتق قبل ملك </w:t>
      </w:r>
      <w:bookmarkEnd w:id="240"/>
      <w:r>
        <w:rPr>
          <w:rFonts w:cs="Traditional Arabic" w:hint="cs"/>
          <w:sz w:val="36"/>
          <w:szCs w:val="36"/>
          <w:rtl/>
        </w:rPr>
        <w:t>)</w:t>
      </w:r>
      <w:r w:rsidRPr="0008770F">
        <w:rPr>
          <w:rFonts w:cs="Traditional Arabic" w:hint="cs"/>
          <w:sz w:val="36"/>
          <w:szCs w:val="36"/>
          <w:vertAlign w:val="superscript"/>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1924"/>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993EE0" w:rsidRPr="001F1136" w:rsidRDefault="00993EE0" w:rsidP="00D77983">
      <w:pPr>
        <w:widowControl w:val="0"/>
        <w:jc w:val="both"/>
        <w:rPr>
          <w:rFonts w:cs="AL-Mohanad Bold"/>
          <w:sz w:val="36"/>
          <w:szCs w:val="36"/>
          <w:rtl/>
        </w:rPr>
      </w:pPr>
      <w:r w:rsidRPr="001F1136">
        <w:rPr>
          <w:rFonts w:cs="AL-Mohanad Bold" w:hint="cs"/>
          <w:sz w:val="36"/>
          <w:szCs w:val="36"/>
          <w:rtl/>
        </w:rPr>
        <w:t xml:space="preserve">وجه الدلالة مما سبق : </w:t>
      </w:r>
    </w:p>
    <w:p w:rsidR="00993EE0" w:rsidRDefault="00993EE0" w:rsidP="004717CB">
      <w:pPr>
        <w:ind w:firstLine="720"/>
        <w:jc w:val="both"/>
        <w:rPr>
          <w:rFonts w:cs="Traditional Arabic"/>
          <w:sz w:val="36"/>
          <w:szCs w:val="36"/>
          <w:rtl/>
        </w:rPr>
      </w:pPr>
      <w:r>
        <w:rPr>
          <w:rFonts w:cs="Traditional Arabic" w:hint="cs"/>
          <w:sz w:val="36"/>
          <w:szCs w:val="36"/>
          <w:rtl/>
        </w:rPr>
        <w:t>دلت النصوص السابقة أنه لا يملك تنجيز العتق والطلاق , فلا يملك حينئذ تعليقه</w:t>
      </w:r>
      <w:r w:rsidRPr="00B804C0">
        <w:rPr>
          <w:rFonts w:cs="Traditional Arabic" w:hint="cs"/>
          <w:sz w:val="36"/>
          <w:szCs w:val="36"/>
          <w:vertAlign w:val="superscript"/>
          <w:rtl/>
        </w:rPr>
        <w:t>(</w:t>
      </w:r>
      <w:r w:rsidRPr="00B804C0">
        <w:rPr>
          <w:rStyle w:val="a4"/>
          <w:rFonts w:cs="Traditional Arabic"/>
          <w:sz w:val="36"/>
          <w:szCs w:val="36"/>
          <w:rtl/>
        </w:rPr>
        <w:footnoteReference w:id="1925"/>
      </w:r>
      <w:r w:rsidRPr="00B804C0">
        <w:rPr>
          <w:rFonts w:cs="Traditional Arabic" w:hint="cs"/>
          <w:sz w:val="36"/>
          <w:szCs w:val="36"/>
          <w:vertAlign w:val="superscript"/>
          <w:rtl/>
        </w:rPr>
        <w:t>)</w:t>
      </w:r>
      <w:r>
        <w:rPr>
          <w:rFonts w:cs="Traditional Arabic" w:hint="cs"/>
          <w:sz w:val="36"/>
          <w:szCs w:val="36"/>
          <w:rtl/>
        </w:rPr>
        <w:t>.</w:t>
      </w:r>
    </w:p>
    <w:p w:rsidR="00993EE0" w:rsidRPr="001F1136" w:rsidRDefault="00993EE0" w:rsidP="004717CB">
      <w:pPr>
        <w:jc w:val="both"/>
        <w:rPr>
          <w:rFonts w:cs="AL-Mohanad Bold"/>
          <w:sz w:val="36"/>
          <w:szCs w:val="36"/>
          <w:rtl/>
        </w:rPr>
      </w:pPr>
      <w:r w:rsidRPr="001F1136">
        <w:rPr>
          <w:rFonts w:cs="AL-Mohanad Bold" w:hint="cs"/>
          <w:sz w:val="36"/>
          <w:szCs w:val="36"/>
          <w:rtl/>
        </w:rPr>
        <w:t xml:space="preserve">الدليل الثالث : </w:t>
      </w:r>
    </w:p>
    <w:p w:rsidR="00993EE0" w:rsidRDefault="00993EE0" w:rsidP="004717CB">
      <w:pPr>
        <w:ind w:firstLine="720"/>
        <w:jc w:val="both"/>
        <w:rPr>
          <w:rFonts w:cs="Traditional Arabic"/>
          <w:sz w:val="36"/>
          <w:szCs w:val="36"/>
          <w:rtl/>
        </w:rPr>
      </w:pPr>
      <w:r>
        <w:rPr>
          <w:rFonts w:cs="Traditional Arabic" w:hint="cs"/>
          <w:sz w:val="36"/>
          <w:szCs w:val="36"/>
          <w:rtl/>
        </w:rPr>
        <w:t>أن من لا يقع طلاقه وعتقه بالمباشرة , لم ينعقد له طلاق وعتق بصفة كالمجنون والصغر</w:t>
      </w:r>
      <w:r w:rsidRPr="00B804C0">
        <w:rPr>
          <w:rFonts w:cs="Traditional Arabic" w:hint="cs"/>
          <w:sz w:val="36"/>
          <w:szCs w:val="36"/>
          <w:vertAlign w:val="superscript"/>
          <w:rtl/>
        </w:rPr>
        <w:t>(</w:t>
      </w:r>
      <w:r w:rsidRPr="00B804C0">
        <w:rPr>
          <w:rStyle w:val="a4"/>
          <w:rFonts w:cs="Traditional Arabic"/>
          <w:sz w:val="36"/>
          <w:szCs w:val="36"/>
          <w:rtl/>
        </w:rPr>
        <w:footnoteReference w:id="1926"/>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993EE0" w:rsidRPr="001F1136" w:rsidRDefault="00993EE0" w:rsidP="004717CB">
      <w:pPr>
        <w:jc w:val="both"/>
        <w:rPr>
          <w:rFonts w:cs="AL-Mohanad Bold"/>
          <w:sz w:val="36"/>
          <w:szCs w:val="36"/>
          <w:rtl/>
        </w:rPr>
      </w:pPr>
      <w:r w:rsidRPr="001F1136">
        <w:rPr>
          <w:rFonts w:cs="AL-Mohanad Bold" w:hint="cs"/>
          <w:sz w:val="36"/>
          <w:szCs w:val="36"/>
          <w:rtl/>
        </w:rPr>
        <w:t xml:space="preserve">أدلة القول الثاني : القائل بـ ( وقوع الطلاق والعتق ) . </w:t>
      </w:r>
    </w:p>
    <w:p w:rsidR="00993EE0" w:rsidRDefault="00993EE0" w:rsidP="004717CB">
      <w:pPr>
        <w:jc w:val="both"/>
        <w:rPr>
          <w:rFonts w:cs="Traditional Arabic"/>
          <w:sz w:val="36"/>
          <w:szCs w:val="36"/>
          <w:rtl/>
        </w:rPr>
      </w:pPr>
      <w:r w:rsidRPr="001F1136">
        <w:rPr>
          <w:rFonts w:cs="AL-Mohanad Bold" w:hint="cs"/>
          <w:sz w:val="36"/>
          <w:szCs w:val="36"/>
          <w:rtl/>
        </w:rPr>
        <w:t>الدليل الأول والثاني :</w:t>
      </w:r>
      <w:r>
        <w:rPr>
          <w:rFonts w:cs="Traditional Arabic" w:hint="cs"/>
          <w:sz w:val="36"/>
          <w:szCs w:val="36"/>
          <w:rtl/>
        </w:rPr>
        <w:t xml:space="preserve"> </w:t>
      </w:r>
    </w:p>
    <w:p w:rsidR="00993EE0" w:rsidRDefault="00993EE0" w:rsidP="00D77983">
      <w:pPr>
        <w:spacing w:line="228" w:lineRule="auto"/>
        <w:ind w:firstLine="720"/>
        <w:jc w:val="both"/>
        <w:rPr>
          <w:rFonts w:cs="Traditional Arabic"/>
          <w:sz w:val="36"/>
          <w:szCs w:val="36"/>
          <w:rtl/>
        </w:rPr>
      </w:pPr>
      <w:r>
        <w:rPr>
          <w:rFonts w:cs="Traditional Arabic" w:hint="cs"/>
          <w:sz w:val="36"/>
          <w:szCs w:val="36"/>
          <w:rtl/>
        </w:rPr>
        <w:t>استدل أصحاب هذا القول بالأثرين السابقين في أدل</w:t>
      </w:r>
      <w:r w:rsidR="00C57BA5">
        <w:rPr>
          <w:rFonts w:cs="Traditional Arabic" w:hint="cs"/>
          <w:sz w:val="36"/>
          <w:szCs w:val="36"/>
          <w:rtl/>
        </w:rPr>
        <w:t>ة القول الأول وقالوا في توجيهها</w:t>
      </w:r>
      <w:r w:rsidR="00C57BA5">
        <w:rPr>
          <w:rFonts w:cs="Traditional Arabic" w:hint="eastAsia"/>
          <w:sz w:val="36"/>
          <w:szCs w:val="36"/>
          <w:rtl/>
        </w:rPr>
        <w:t> </w:t>
      </w:r>
      <w:r>
        <w:rPr>
          <w:rFonts w:cs="Traditional Arabic" w:hint="cs"/>
          <w:sz w:val="36"/>
          <w:szCs w:val="36"/>
          <w:rtl/>
        </w:rPr>
        <w:t>: " وأما الحديث فنقول بموجبه أنْ لا طلاق قبل</w:t>
      </w:r>
      <w:r w:rsidR="00C57BA5">
        <w:rPr>
          <w:rFonts w:cs="Traditional Arabic" w:hint="cs"/>
          <w:sz w:val="36"/>
          <w:szCs w:val="36"/>
          <w:rtl/>
        </w:rPr>
        <w:t xml:space="preserve"> النكاح , وهذا طلاق بغير النكاح</w:t>
      </w:r>
      <w:r w:rsidR="00C57BA5">
        <w:rPr>
          <w:rFonts w:hint="eastAsia"/>
          <w:rtl/>
        </w:rPr>
        <w:t> </w:t>
      </w:r>
      <w:r>
        <w:rPr>
          <w:rFonts w:cs="Traditional Arabic" w:hint="cs"/>
          <w:sz w:val="36"/>
          <w:szCs w:val="36"/>
          <w:rtl/>
        </w:rPr>
        <w:t>, لأن المتصرف جعله طلاقاً بعد النكاح على معنى أنه جعله علماً على الإنطلاق بعد النكاح "</w:t>
      </w:r>
      <w:r w:rsidRPr="00B804C0">
        <w:rPr>
          <w:rFonts w:cs="Traditional Arabic" w:hint="cs"/>
          <w:sz w:val="36"/>
          <w:szCs w:val="36"/>
          <w:vertAlign w:val="superscript"/>
          <w:rtl/>
        </w:rPr>
        <w:t>(</w:t>
      </w:r>
      <w:r w:rsidRPr="00B804C0">
        <w:rPr>
          <w:rStyle w:val="a4"/>
          <w:rFonts w:cs="Traditional Arabic"/>
          <w:sz w:val="36"/>
          <w:szCs w:val="36"/>
          <w:rtl/>
        </w:rPr>
        <w:footnoteReference w:id="1927"/>
      </w:r>
      <w:r w:rsidRPr="00B804C0">
        <w:rPr>
          <w:rFonts w:cs="Traditional Arabic" w:hint="cs"/>
          <w:sz w:val="36"/>
          <w:szCs w:val="36"/>
          <w:vertAlign w:val="superscript"/>
          <w:rtl/>
        </w:rPr>
        <w:t>)</w:t>
      </w:r>
      <w:r>
        <w:rPr>
          <w:rFonts w:cs="Traditional Arabic" w:hint="cs"/>
          <w:sz w:val="36"/>
          <w:szCs w:val="36"/>
          <w:vertAlign w:val="superscript"/>
          <w:rtl/>
        </w:rPr>
        <w:t xml:space="preserve"> </w:t>
      </w:r>
      <w:r w:rsidR="00C57BA5">
        <w:rPr>
          <w:rFonts w:cs="Traditional Arabic" w:hint="cs"/>
          <w:sz w:val="36"/>
          <w:szCs w:val="36"/>
          <w:rtl/>
        </w:rPr>
        <w:t xml:space="preserve">، </w:t>
      </w:r>
      <w:r>
        <w:rPr>
          <w:rFonts w:cs="Traditional Arabic" w:hint="cs"/>
          <w:sz w:val="36"/>
          <w:szCs w:val="36"/>
          <w:rtl/>
        </w:rPr>
        <w:t xml:space="preserve">معنى أن تعليق بالملك لا في الملك . </w:t>
      </w:r>
    </w:p>
    <w:p w:rsidR="00993EE0" w:rsidRDefault="00993EE0" w:rsidP="00D77983">
      <w:pPr>
        <w:spacing w:line="228" w:lineRule="auto"/>
        <w:ind w:firstLine="720"/>
        <w:jc w:val="both"/>
        <w:rPr>
          <w:rFonts w:cs="Traditional Arabic"/>
          <w:sz w:val="36"/>
          <w:szCs w:val="36"/>
          <w:rtl/>
        </w:rPr>
      </w:pPr>
      <w:r>
        <w:rPr>
          <w:rFonts w:cs="Traditional Arabic" w:hint="cs"/>
          <w:sz w:val="36"/>
          <w:szCs w:val="36"/>
          <w:rtl/>
        </w:rPr>
        <w:t xml:space="preserve">واستدلوا أيضاً بما يلي : </w:t>
      </w:r>
    </w:p>
    <w:p w:rsidR="00993EE0" w:rsidRDefault="00993EE0" w:rsidP="00D77983">
      <w:pPr>
        <w:spacing w:line="228" w:lineRule="auto"/>
        <w:jc w:val="both"/>
        <w:rPr>
          <w:rFonts w:cs="AL-Mohanad Bold"/>
          <w:sz w:val="36"/>
          <w:szCs w:val="36"/>
          <w:rtl/>
        </w:rPr>
      </w:pPr>
      <w:r w:rsidRPr="001F1136">
        <w:rPr>
          <w:rFonts w:cs="AL-Mohanad Bold" w:hint="cs"/>
          <w:sz w:val="36"/>
          <w:szCs w:val="36"/>
          <w:rtl/>
        </w:rPr>
        <w:t xml:space="preserve">الدليل الثالث : </w:t>
      </w:r>
    </w:p>
    <w:p w:rsidR="00993EE0" w:rsidRPr="001F1136" w:rsidRDefault="00993EE0" w:rsidP="00D77983">
      <w:pPr>
        <w:spacing w:line="228" w:lineRule="auto"/>
        <w:ind w:firstLine="720"/>
        <w:jc w:val="both"/>
        <w:rPr>
          <w:rFonts w:cs="AL-Mohanad Bold"/>
          <w:sz w:val="36"/>
          <w:szCs w:val="36"/>
          <w:rtl/>
        </w:rPr>
      </w:pPr>
      <w:r>
        <w:rPr>
          <w:rFonts w:cs="Traditional Arabic" w:hint="cs"/>
          <w:sz w:val="36"/>
          <w:szCs w:val="36"/>
          <w:rtl/>
        </w:rPr>
        <w:t>أنه يصح تعليق الطلاق والعتق على الأخطار , فصح تعليقه على حدوث الملك كالوصية والنذر واليمين</w:t>
      </w:r>
      <w:r w:rsidRPr="00B804C0">
        <w:rPr>
          <w:rFonts w:cs="Traditional Arabic" w:hint="cs"/>
          <w:sz w:val="36"/>
          <w:szCs w:val="36"/>
          <w:vertAlign w:val="superscript"/>
          <w:rtl/>
        </w:rPr>
        <w:t>(</w:t>
      </w:r>
      <w:r w:rsidRPr="00B804C0">
        <w:rPr>
          <w:rStyle w:val="a4"/>
          <w:rFonts w:cs="Traditional Arabic"/>
          <w:sz w:val="36"/>
          <w:szCs w:val="36"/>
          <w:rtl/>
        </w:rPr>
        <w:footnoteReference w:id="1928"/>
      </w:r>
      <w:r w:rsidRPr="00B804C0">
        <w:rPr>
          <w:rFonts w:cs="Traditional Arabic" w:hint="cs"/>
          <w:sz w:val="36"/>
          <w:szCs w:val="36"/>
          <w:vertAlign w:val="superscript"/>
          <w:rtl/>
        </w:rPr>
        <w:t>)</w:t>
      </w:r>
      <w:r>
        <w:rPr>
          <w:rFonts w:cs="Traditional Arabic" w:hint="cs"/>
          <w:sz w:val="36"/>
          <w:szCs w:val="36"/>
          <w:rtl/>
        </w:rPr>
        <w:t xml:space="preserve"> . </w:t>
      </w:r>
    </w:p>
    <w:p w:rsidR="00993EE0" w:rsidRPr="001F1136" w:rsidRDefault="00993EE0" w:rsidP="00D77983">
      <w:pPr>
        <w:spacing w:line="228" w:lineRule="auto"/>
        <w:jc w:val="both"/>
        <w:rPr>
          <w:rFonts w:cs="AL-Mohanad Bold"/>
          <w:sz w:val="36"/>
          <w:szCs w:val="36"/>
          <w:rtl/>
        </w:rPr>
      </w:pPr>
      <w:r w:rsidRPr="001F1136">
        <w:rPr>
          <w:rFonts w:cs="AL-Mohanad Bold" w:hint="cs"/>
          <w:sz w:val="36"/>
          <w:szCs w:val="36"/>
          <w:rtl/>
        </w:rPr>
        <w:t xml:space="preserve">الدليل الرابع : </w:t>
      </w:r>
    </w:p>
    <w:p w:rsidR="00993EE0" w:rsidRDefault="00993EE0" w:rsidP="00D77983">
      <w:pPr>
        <w:spacing w:line="228" w:lineRule="auto"/>
        <w:ind w:firstLine="720"/>
        <w:jc w:val="both"/>
        <w:rPr>
          <w:rFonts w:cs="Traditional Arabic"/>
          <w:sz w:val="36"/>
          <w:szCs w:val="36"/>
          <w:rtl/>
        </w:rPr>
      </w:pPr>
      <w:r>
        <w:rPr>
          <w:rFonts w:cs="Traditional Arabic" w:hint="cs"/>
          <w:sz w:val="36"/>
          <w:szCs w:val="36"/>
          <w:rtl/>
        </w:rPr>
        <w:t>أن هذا ليس تطليقاً للحال بل هو تطليق عند الشرط</w:t>
      </w:r>
      <w:r w:rsidRPr="00B804C0">
        <w:rPr>
          <w:rFonts w:cs="Traditional Arabic" w:hint="cs"/>
          <w:sz w:val="36"/>
          <w:szCs w:val="36"/>
          <w:vertAlign w:val="superscript"/>
          <w:rtl/>
        </w:rPr>
        <w:t>(</w:t>
      </w:r>
      <w:r w:rsidRPr="00B804C0">
        <w:rPr>
          <w:rStyle w:val="a4"/>
          <w:rFonts w:cs="Traditional Arabic"/>
          <w:sz w:val="36"/>
          <w:szCs w:val="36"/>
          <w:rtl/>
        </w:rPr>
        <w:footnoteReference w:id="1929"/>
      </w:r>
      <w:r w:rsidRPr="00B804C0">
        <w:rPr>
          <w:rFonts w:cs="Traditional Arabic" w:hint="cs"/>
          <w:sz w:val="36"/>
          <w:szCs w:val="36"/>
          <w:vertAlign w:val="superscript"/>
          <w:rtl/>
        </w:rPr>
        <w:t>)</w:t>
      </w:r>
      <w:r>
        <w:rPr>
          <w:rFonts w:cs="Traditional Arabic" w:hint="cs"/>
          <w:sz w:val="36"/>
          <w:szCs w:val="36"/>
          <w:rtl/>
        </w:rPr>
        <w:t xml:space="preserve">. </w:t>
      </w:r>
    </w:p>
    <w:p w:rsidR="00993EE0" w:rsidRDefault="00993EE0" w:rsidP="004717CB">
      <w:pPr>
        <w:ind w:firstLine="720"/>
        <w:jc w:val="both"/>
        <w:rPr>
          <w:rFonts w:cs="Traditional Arabic"/>
          <w:sz w:val="36"/>
          <w:szCs w:val="36"/>
          <w:rtl/>
        </w:rPr>
      </w:pPr>
      <w:r>
        <w:rPr>
          <w:rFonts w:cs="Traditional Arabic" w:hint="cs"/>
          <w:sz w:val="36"/>
          <w:szCs w:val="36"/>
          <w:rtl/>
        </w:rPr>
        <w:t>قال الزركشي في توجيه الخلاف بين القولين : " هل هذا الطلاق والعتاق وقعا قبل ملك أو لم يقعا إلا في ملك ؟ وأصل هذا فيما قيل إن الشرط هل منع انعقاد السبب , أو إنما منع ترتب حكمه عليه , فمن نظر إلى الأول قال بوقوع الطلاق والعتاق لوجود سببهما في الملك , ومن نظر إلى الثاني قال بعدم وقوعهما لوجود السبب قبل الملك "</w:t>
      </w:r>
      <w:r w:rsidRPr="00B804C0">
        <w:rPr>
          <w:rFonts w:cs="Traditional Arabic" w:hint="cs"/>
          <w:sz w:val="36"/>
          <w:szCs w:val="36"/>
          <w:vertAlign w:val="superscript"/>
          <w:rtl/>
        </w:rPr>
        <w:t>(</w:t>
      </w:r>
      <w:r w:rsidRPr="00B804C0">
        <w:rPr>
          <w:rStyle w:val="a4"/>
          <w:rFonts w:cs="Traditional Arabic"/>
          <w:sz w:val="36"/>
          <w:szCs w:val="36"/>
          <w:rtl/>
        </w:rPr>
        <w:footnoteReference w:id="1930"/>
      </w:r>
      <w:r w:rsidRPr="00B804C0">
        <w:rPr>
          <w:rFonts w:cs="Traditional Arabic" w:hint="cs"/>
          <w:sz w:val="36"/>
          <w:szCs w:val="36"/>
          <w:vertAlign w:val="superscript"/>
          <w:rtl/>
        </w:rPr>
        <w:t>)</w:t>
      </w:r>
      <w:r>
        <w:rPr>
          <w:rFonts w:cs="Traditional Arabic" w:hint="cs"/>
          <w:sz w:val="36"/>
          <w:szCs w:val="36"/>
          <w:rtl/>
        </w:rPr>
        <w:t xml:space="preserve"> . </w:t>
      </w:r>
    </w:p>
    <w:p w:rsidR="00993EE0" w:rsidRPr="001F1136" w:rsidRDefault="00993EE0" w:rsidP="004717CB">
      <w:pPr>
        <w:jc w:val="both"/>
        <w:rPr>
          <w:rFonts w:cs="AL-Mohanad Bold"/>
          <w:sz w:val="36"/>
          <w:szCs w:val="36"/>
          <w:rtl/>
        </w:rPr>
      </w:pPr>
      <w:r w:rsidRPr="001F1136">
        <w:rPr>
          <w:rFonts w:cs="AL-Mohanad Bold" w:hint="cs"/>
          <w:sz w:val="36"/>
          <w:szCs w:val="36"/>
          <w:rtl/>
        </w:rPr>
        <w:t xml:space="preserve">أدلة القول الثالث : القائل بـ ( بصحة العتق دون الطلاق ) . </w:t>
      </w:r>
    </w:p>
    <w:p w:rsidR="00993EE0" w:rsidRDefault="00993EE0" w:rsidP="004717CB">
      <w:pPr>
        <w:ind w:firstLine="720"/>
        <w:jc w:val="both"/>
        <w:rPr>
          <w:rFonts w:cs="Traditional Arabic"/>
          <w:sz w:val="36"/>
          <w:szCs w:val="36"/>
          <w:rtl/>
        </w:rPr>
      </w:pPr>
      <w:r>
        <w:rPr>
          <w:rFonts w:cs="Traditional Arabic" w:hint="cs"/>
          <w:sz w:val="36"/>
          <w:szCs w:val="36"/>
          <w:rtl/>
        </w:rPr>
        <w:t xml:space="preserve">استدل أصحاب هذا القول بأدلة القولين السابقين ولكنهم قالوا في توجيه الاستدلال بالتفريق  " أن العتق قربة وطاعة فصح تعليقه على الملك كالنذر , وقد دل على هذا الأصل قول الله </w:t>
      </w:r>
      <w:r w:rsidRPr="00B12164">
        <w:rPr>
          <w:rFonts w:cs="Traditional Arabic" w:hint="cs"/>
          <w:sz w:val="36"/>
          <w:szCs w:val="36"/>
          <w:rtl/>
        </w:rPr>
        <w:t>تعالى</w:t>
      </w:r>
      <w:r w:rsidR="00B12164">
        <w:rPr>
          <w:rFonts w:cs="Traditional Arabic" w:hint="cs"/>
          <w:sz w:val="36"/>
          <w:szCs w:val="36"/>
          <w:rtl/>
        </w:rPr>
        <w:t xml:space="preserve"> : </w:t>
      </w:r>
      <w:r w:rsidRPr="00B12164">
        <w:rPr>
          <w:rFonts w:ascii="QCF_BSML" w:hAnsi="QCF_BSML" w:cs="QCF_BSML"/>
          <w:color w:val="000000"/>
          <w:sz w:val="32"/>
          <w:szCs w:val="32"/>
          <w:rtl/>
        </w:rPr>
        <w:t xml:space="preserve">ﭽ </w:t>
      </w:r>
      <w:bookmarkStart w:id="241" w:name="ا18"/>
      <w:r w:rsidRPr="00B12164">
        <w:rPr>
          <w:rFonts w:ascii="QCF_P199" w:hAnsi="QCF_P199" w:cs="QCF_P199"/>
          <w:color w:val="000000"/>
          <w:sz w:val="32"/>
          <w:szCs w:val="32"/>
          <w:rtl/>
        </w:rPr>
        <w:t xml:space="preserve">ﮓ ﮔ ﮕ ﮖ ﮗ ﮘ ﮙ ﮚ </w:t>
      </w:r>
      <w:bookmarkEnd w:id="241"/>
      <w:r w:rsidRPr="00B12164">
        <w:rPr>
          <w:rFonts w:ascii="QCF_P199" w:hAnsi="QCF_P199" w:cs="QCF_P199"/>
          <w:color w:val="000000"/>
          <w:sz w:val="32"/>
          <w:szCs w:val="32"/>
          <w:rtl/>
        </w:rPr>
        <w:t>ﮛ ﮜ ﮝ ﮞ</w:t>
      </w:r>
      <w:r w:rsidRPr="00B12164">
        <w:rPr>
          <w:rFonts w:ascii="QCF_BSML" w:hAnsi="QCF_BSML" w:cs="QCF_BSML"/>
          <w:color w:val="000000"/>
          <w:sz w:val="32"/>
          <w:szCs w:val="32"/>
          <w:rtl/>
        </w:rPr>
        <w:t>ﭼ</w:t>
      </w:r>
      <w:r>
        <w:rPr>
          <w:rFonts w:ascii="QCF_BSML" w:hAnsi="QCF_BSML" w:cs="QCF_BSML"/>
          <w:color w:val="000000"/>
          <w:sz w:val="2"/>
          <w:szCs w:val="2"/>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1931"/>
      </w:r>
      <w:r w:rsidRPr="00B804C0">
        <w:rPr>
          <w:rFonts w:cs="Traditional Arabic" w:hint="cs"/>
          <w:sz w:val="36"/>
          <w:szCs w:val="36"/>
          <w:vertAlign w:val="superscript"/>
          <w:rtl/>
        </w:rPr>
        <w:t>)</w:t>
      </w:r>
      <w:r>
        <w:rPr>
          <w:rFonts w:cs="Traditional Arabic" w:hint="cs"/>
          <w:sz w:val="36"/>
          <w:szCs w:val="36"/>
          <w:rtl/>
        </w:rPr>
        <w:t xml:space="preserve"> وهذا بخلاف الطلاق فإنه ليس بقربة من حيث هو , بل عدمه هو القربة , والأصل أن الإنسان لا ينفذ له تصرف إلا فيما يملك , وأيضاً الملك قد يقصد للعتق كما في شراء من يعتق عليه برحم أو شرط , والنكاح لا يقصد للطلاق بل قد تذهب فائدته "</w:t>
      </w:r>
      <w:r w:rsidRPr="00B804C0">
        <w:rPr>
          <w:rFonts w:cs="Traditional Arabic" w:hint="cs"/>
          <w:sz w:val="36"/>
          <w:szCs w:val="36"/>
          <w:vertAlign w:val="superscript"/>
          <w:rtl/>
        </w:rPr>
        <w:t>(</w:t>
      </w:r>
      <w:r w:rsidRPr="00B804C0">
        <w:rPr>
          <w:rStyle w:val="a4"/>
          <w:rFonts w:cs="Traditional Arabic"/>
          <w:sz w:val="36"/>
          <w:szCs w:val="36"/>
          <w:rtl/>
        </w:rPr>
        <w:footnoteReference w:id="1932"/>
      </w:r>
      <w:r w:rsidRPr="00B804C0">
        <w:rPr>
          <w:rFonts w:cs="Traditional Arabic" w:hint="cs"/>
          <w:sz w:val="36"/>
          <w:szCs w:val="36"/>
          <w:vertAlign w:val="superscript"/>
          <w:rtl/>
        </w:rPr>
        <w:t>)</w:t>
      </w:r>
      <w:r>
        <w:rPr>
          <w:rFonts w:cs="Traditional Arabic" w:hint="cs"/>
          <w:sz w:val="36"/>
          <w:szCs w:val="36"/>
          <w:rtl/>
        </w:rPr>
        <w:t xml:space="preserve"> . </w:t>
      </w:r>
    </w:p>
    <w:p w:rsidR="00993EE0" w:rsidRPr="001F1136" w:rsidRDefault="00993EE0" w:rsidP="004717CB">
      <w:pPr>
        <w:jc w:val="both"/>
        <w:rPr>
          <w:rFonts w:cs="AL-Mohanad Bold"/>
          <w:sz w:val="36"/>
          <w:szCs w:val="36"/>
          <w:rtl/>
        </w:rPr>
      </w:pPr>
      <w:r w:rsidRPr="001F1136">
        <w:rPr>
          <w:rFonts w:cs="AL-Mohanad Bold" w:hint="cs"/>
          <w:sz w:val="36"/>
          <w:szCs w:val="36"/>
          <w:rtl/>
        </w:rPr>
        <w:t xml:space="preserve">الترجيح : </w:t>
      </w:r>
    </w:p>
    <w:p w:rsidR="00993EE0" w:rsidRDefault="00993EE0" w:rsidP="004717CB">
      <w:pPr>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والعلم عند الله </w:t>
      </w:r>
      <w:r>
        <w:rPr>
          <w:rFonts w:cs="Traditional Arabic"/>
          <w:sz w:val="36"/>
          <w:szCs w:val="36"/>
          <w:rtl/>
        </w:rPr>
        <w:t>–</w:t>
      </w:r>
      <w:r>
        <w:rPr>
          <w:rFonts w:cs="Traditional Arabic" w:hint="cs"/>
          <w:sz w:val="36"/>
          <w:szCs w:val="36"/>
          <w:rtl/>
        </w:rPr>
        <w:t xml:space="preserve"> أن القول الثالث القائل بالتفريق بين الطلاق والعتاق </w:t>
      </w:r>
      <w:r>
        <w:rPr>
          <w:rFonts w:cs="Traditional Arabic"/>
          <w:sz w:val="36"/>
          <w:szCs w:val="36"/>
          <w:rtl/>
        </w:rPr>
        <w:t>–</w:t>
      </w:r>
      <w:r>
        <w:rPr>
          <w:rFonts w:cs="Traditional Arabic" w:hint="cs"/>
          <w:sz w:val="36"/>
          <w:szCs w:val="36"/>
          <w:rtl/>
        </w:rPr>
        <w:t xml:space="preserve"> فيقع العتق دون الطلاق </w:t>
      </w:r>
      <w:r>
        <w:rPr>
          <w:rFonts w:cs="Traditional Arabic"/>
          <w:sz w:val="36"/>
          <w:szCs w:val="36"/>
          <w:rtl/>
        </w:rPr>
        <w:t>–</w:t>
      </w:r>
      <w:r>
        <w:rPr>
          <w:rFonts w:cs="Traditional Arabic" w:hint="cs"/>
          <w:sz w:val="36"/>
          <w:szCs w:val="36"/>
          <w:rtl/>
        </w:rPr>
        <w:t xml:space="preserve"> له حظ من النظر والوجاهة والقوة , وذلك لقوة وجه التفريق بين الطلاق والعتاق . </w:t>
      </w:r>
    </w:p>
    <w:p w:rsidR="00993EE0" w:rsidRPr="001F1136" w:rsidRDefault="00993EE0" w:rsidP="00A11990">
      <w:pPr>
        <w:spacing w:before="240"/>
        <w:jc w:val="both"/>
        <w:rPr>
          <w:rFonts w:cs="MCS Taybah S_U normal."/>
          <w:sz w:val="36"/>
          <w:szCs w:val="36"/>
          <w:rtl/>
        </w:rPr>
      </w:pPr>
      <w:r w:rsidRPr="001F1136">
        <w:rPr>
          <w:rFonts w:cs="MCS Taybah S_U normal." w:hint="cs"/>
          <w:sz w:val="36"/>
          <w:szCs w:val="36"/>
          <w:rtl/>
        </w:rPr>
        <w:t xml:space="preserve">سادساً : درجة الفرق : </w:t>
      </w:r>
    </w:p>
    <w:p w:rsidR="00993EE0" w:rsidRDefault="00993EE0" w:rsidP="004717CB">
      <w:pPr>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والله أعلم -  أن الفرق قوي ومعتبر .     </w:t>
      </w:r>
    </w:p>
    <w:p w:rsidR="00993EE0" w:rsidRPr="00B804C0" w:rsidRDefault="00993EE0" w:rsidP="004717CB">
      <w:pPr>
        <w:jc w:val="center"/>
        <w:rPr>
          <w:rFonts w:cs="Traditional Arabic"/>
          <w:sz w:val="36"/>
          <w:szCs w:val="36"/>
          <w:rtl/>
        </w:rPr>
      </w:pPr>
      <w:r>
        <w:rPr>
          <w:rFonts w:cs="Traditional Arabic"/>
          <w:sz w:val="36"/>
          <w:szCs w:val="36"/>
          <w:rtl/>
        </w:rPr>
        <w:br w:type="page"/>
      </w:r>
      <w:r w:rsidRPr="00B804C0">
        <w:rPr>
          <w:rFonts w:cs="MCS Shafa S_U normal." w:hint="cs"/>
          <w:sz w:val="36"/>
          <w:szCs w:val="36"/>
          <w:rtl/>
        </w:rPr>
        <w:t xml:space="preserve">المبحث </w:t>
      </w:r>
      <w:r>
        <w:rPr>
          <w:rFonts w:cs="MCS Shafa S_U normal." w:hint="cs"/>
          <w:sz w:val="36"/>
          <w:szCs w:val="36"/>
          <w:rtl/>
        </w:rPr>
        <w:t xml:space="preserve">الرابع </w:t>
      </w:r>
      <w:r w:rsidRPr="00B804C0">
        <w:rPr>
          <w:rFonts w:cs="MCS Shafa S_U normal." w:hint="cs"/>
          <w:sz w:val="36"/>
          <w:szCs w:val="36"/>
          <w:rtl/>
        </w:rPr>
        <w:t xml:space="preserve"> :</w:t>
      </w:r>
    </w:p>
    <w:p w:rsidR="00993EE0" w:rsidRPr="00B804C0" w:rsidRDefault="00993EE0" w:rsidP="00387FC7">
      <w:pPr>
        <w:spacing w:before="240"/>
        <w:jc w:val="center"/>
        <w:rPr>
          <w:rFonts w:cs="Traditional Arabic"/>
          <w:b/>
          <w:bCs/>
          <w:sz w:val="36"/>
          <w:szCs w:val="36"/>
          <w:u w:val="single"/>
          <w:rtl/>
        </w:rPr>
      </w:pPr>
      <w:r>
        <w:rPr>
          <w:rFonts w:cs="MCS Taybah S_U normal." w:hint="cs"/>
          <w:sz w:val="36"/>
          <w:szCs w:val="36"/>
          <w:rtl/>
        </w:rPr>
        <w:t xml:space="preserve">الفرق بين استثناء الحلف بالعتق والطلاق واستثناء غيرها من الأيمان من حيث الوقوع </w:t>
      </w:r>
    </w:p>
    <w:p w:rsidR="00993EE0" w:rsidRDefault="00993EE0" w:rsidP="004717CB">
      <w:pPr>
        <w:spacing w:before="240"/>
        <w:jc w:val="both"/>
        <w:rPr>
          <w:rFonts w:cs="Traditional Arabic"/>
          <w:sz w:val="36"/>
          <w:szCs w:val="36"/>
          <w:rtl/>
        </w:rPr>
      </w:pPr>
      <w:r w:rsidRPr="00B804C0">
        <w:rPr>
          <w:rFonts w:cs="MCS Taybah S_U normal." w:hint="cs"/>
          <w:sz w:val="36"/>
          <w:szCs w:val="36"/>
          <w:rtl/>
        </w:rPr>
        <w:t>أولاً : نص الإمام في الفرق بين المسألتين :</w:t>
      </w:r>
    </w:p>
    <w:p w:rsidR="00993EE0" w:rsidRDefault="00993EE0" w:rsidP="004717CB">
      <w:pPr>
        <w:ind w:firstLine="720"/>
        <w:jc w:val="both"/>
        <w:rPr>
          <w:rFonts w:cs="Traditional Arabic"/>
          <w:sz w:val="36"/>
          <w:szCs w:val="36"/>
          <w:rtl/>
        </w:rPr>
      </w:pPr>
      <w:r>
        <w:rPr>
          <w:rFonts w:cs="Traditional Arabic" w:hint="cs"/>
          <w:sz w:val="36"/>
          <w:szCs w:val="36"/>
          <w:rtl/>
        </w:rPr>
        <w:t>روى الكوسج رحمه الله أنه سأل الإمام أحمد رحمه الله بقوله : " قلت : من حلف فقال</w:t>
      </w:r>
      <w:r w:rsidR="00A11990">
        <w:rPr>
          <w:rFonts w:cs="Traditional Arabic" w:hint="cs"/>
          <w:sz w:val="36"/>
          <w:szCs w:val="36"/>
          <w:rtl/>
        </w:rPr>
        <w:t xml:space="preserve"> </w:t>
      </w:r>
      <w:r>
        <w:rPr>
          <w:rFonts w:cs="Traditional Arabic" w:hint="cs"/>
          <w:sz w:val="36"/>
          <w:szCs w:val="36"/>
          <w:rtl/>
        </w:rPr>
        <w:t xml:space="preserve">: إن شاء الله , لم يحنث ؟ </w:t>
      </w:r>
    </w:p>
    <w:p w:rsidR="00993EE0" w:rsidRDefault="00993EE0" w:rsidP="004717CB">
      <w:pPr>
        <w:jc w:val="both"/>
        <w:rPr>
          <w:rFonts w:cs="Traditional Arabic"/>
          <w:sz w:val="36"/>
          <w:szCs w:val="36"/>
          <w:rtl/>
        </w:rPr>
      </w:pPr>
      <w:r>
        <w:rPr>
          <w:rFonts w:cs="Traditional Arabic" w:hint="cs"/>
          <w:sz w:val="36"/>
          <w:szCs w:val="36"/>
          <w:rtl/>
        </w:rPr>
        <w:t>قال : ليس له الاستثناء</w:t>
      </w:r>
      <w:r w:rsidRPr="00B804C0">
        <w:rPr>
          <w:rFonts w:cs="Traditional Arabic" w:hint="cs"/>
          <w:sz w:val="36"/>
          <w:szCs w:val="36"/>
          <w:vertAlign w:val="superscript"/>
          <w:rtl/>
        </w:rPr>
        <w:t>(</w:t>
      </w:r>
      <w:r w:rsidRPr="00B804C0">
        <w:rPr>
          <w:rStyle w:val="a4"/>
          <w:rFonts w:cs="Traditional Arabic"/>
          <w:sz w:val="36"/>
          <w:szCs w:val="36"/>
          <w:rtl/>
        </w:rPr>
        <w:footnoteReference w:id="1933"/>
      </w:r>
      <w:r w:rsidRPr="00B804C0">
        <w:rPr>
          <w:rFonts w:cs="Traditional Arabic" w:hint="cs"/>
          <w:sz w:val="36"/>
          <w:szCs w:val="36"/>
          <w:vertAlign w:val="superscript"/>
          <w:rtl/>
        </w:rPr>
        <w:t>)</w:t>
      </w:r>
      <w:r>
        <w:rPr>
          <w:rFonts w:cs="Traditional Arabic" w:hint="cs"/>
          <w:sz w:val="36"/>
          <w:szCs w:val="36"/>
          <w:rtl/>
        </w:rPr>
        <w:t xml:space="preserve"> في الطلاق والعتاق "</w:t>
      </w:r>
      <w:r w:rsidRPr="00B804C0">
        <w:rPr>
          <w:rFonts w:cs="Traditional Arabic" w:hint="cs"/>
          <w:sz w:val="36"/>
          <w:szCs w:val="36"/>
          <w:vertAlign w:val="superscript"/>
          <w:rtl/>
        </w:rPr>
        <w:t>(</w:t>
      </w:r>
      <w:r w:rsidRPr="00B804C0">
        <w:rPr>
          <w:rStyle w:val="a4"/>
          <w:rFonts w:cs="Traditional Arabic"/>
          <w:sz w:val="36"/>
          <w:szCs w:val="36"/>
          <w:rtl/>
        </w:rPr>
        <w:footnoteReference w:id="1934"/>
      </w:r>
      <w:r w:rsidRPr="00B804C0">
        <w:rPr>
          <w:rFonts w:cs="Traditional Arabic" w:hint="cs"/>
          <w:sz w:val="36"/>
          <w:szCs w:val="36"/>
          <w:vertAlign w:val="superscript"/>
          <w:rtl/>
        </w:rPr>
        <w:t>)</w:t>
      </w:r>
      <w:r>
        <w:rPr>
          <w:rFonts w:cs="Traditional Arabic" w:hint="cs"/>
          <w:sz w:val="36"/>
          <w:szCs w:val="36"/>
          <w:rtl/>
        </w:rPr>
        <w:t xml:space="preserve"> ، وروى أيضاً : " قلت : الاستثناء في الطلاق ؟ </w:t>
      </w:r>
    </w:p>
    <w:p w:rsidR="00993EE0" w:rsidRDefault="00993EE0" w:rsidP="004717CB">
      <w:pPr>
        <w:jc w:val="both"/>
        <w:rPr>
          <w:rFonts w:cs="Traditional Arabic"/>
          <w:sz w:val="36"/>
          <w:szCs w:val="36"/>
          <w:rtl/>
        </w:rPr>
      </w:pPr>
      <w:r>
        <w:rPr>
          <w:rFonts w:cs="Traditional Arabic" w:hint="cs"/>
          <w:sz w:val="36"/>
          <w:szCs w:val="36"/>
          <w:rtl/>
        </w:rPr>
        <w:t>قال</w:t>
      </w:r>
      <w:r w:rsidR="00387FC7">
        <w:rPr>
          <w:rFonts w:cs="Traditional Arabic" w:hint="cs"/>
          <w:sz w:val="36"/>
          <w:szCs w:val="36"/>
          <w:rtl/>
        </w:rPr>
        <w:t xml:space="preserve"> :</w:t>
      </w:r>
      <w:r>
        <w:rPr>
          <w:rFonts w:cs="Traditional Arabic" w:hint="cs"/>
          <w:sz w:val="36"/>
          <w:szCs w:val="36"/>
          <w:rtl/>
        </w:rPr>
        <w:t xml:space="preserve"> أقف عنده , والغالب أنها تطلق , وكذلك في العتاق , وذلك أن الطلاق ليس هو يمين يكون فيه استثناء "</w:t>
      </w:r>
      <w:r w:rsidRPr="00B804C0">
        <w:rPr>
          <w:rFonts w:cs="Traditional Arabic" w:hint="cs"/>
          <w:sz w:val="36"/>
          <w:szCs w:val="36"/>
          <w:vertAlign w:val="superscript"/>
          <w:rtl/>
        </w:rPr>
        <w:t>(</w:t>
      </w:r>
      <w:r w:rsidRPr="00B804C0">
        <w:rPr>
          <w:rStyle w:val="a4"/>
          <w:rFonts w:cs="Traditional Arabic"/>
          <w:sz w:val="36"/>
          <w:szCs w:val="36"/>
          <w:rtl/>
        </w:rPr>
        <w:footnoteReference w:id="1935"/>
      </w:r>
      <w:r w:rsidRPr="00B804C0">
        <w:rPr>
          <w:rFonts w:cs="Traditional Arabic" w:hint="cs"/>
          <w:sz w:val="36"/>
          <w:szCs w:val="36"/>
          <w:vertAlign w:val="superscript"/>
          <w:rtl/>
        </w:rPr>
        <w:t>)</w:t>
      </w:r>
      <w:r>
        <w:rPr>
          <w:rFonts w:cs="Traditional Arabic" w:hint="cs"/>
          <w:sz w:val="36"/>
          <w:szCs w:val="36"/>
          <w:rtl/>
        </w:rPr>
        <w:t xml:space="preserve"> . </w:t>
      </w:r>
    </w:p>
    <w:p w:rsidR="00993EE0" w:rsidRPr="005A65AB" w:rsidRDefault="00993EE0" w:rsidP="004717CB">
      <w:pPr>
        <w:jc w:val="both"/>
        <w:rPr>
          <w:rFonts w:cs="MCS Taybah S_U normal."/>
          <w:sz w:val="36"/>
          <w:szCs w:val="36"/>
          <w:rtl/>
        </w:rPr>
      </w:pPr>
      <w:r w:rsidRPr="005A65AB">
        <w:rPr>
          <w:rFonts w:cs="MCS Taybah S_U normal." w:hint="cs"/>
          <w:sz w:val="36"/>
          <w:szCs w:val="36"/>
          <w:rtl/>
        </w:rPr>
        <w:t xml:space="preserve">ثانياً بيان مكانة الرواية في المذهب : </w:t>
      </w:r>
    </w:p>
    <w:p w:rsidR="00993EE0" w:rsidRDefault="00993EE0" w:rsidP="004717CB">
      <w:pPr>
        <w:ind w:firstLine="720"/>
        <w:jc w:val="both"/>
        <w:rPr>
          <w:rFonts w:cs="Traditional Arabic"/>
          <w:sz w:val="36"/>
          <w:szCs w:val="36"/>
          <w:rtl/>
        </w:rPr>
      </w:pPr>
      <w:r>
        <w:rPr>
          <w:rFonts w:cs="Traditional Arabic" w:hint="cs"/>
          <w:sz w:val="36"/>
          <w:szCs w:val="36"/>
          <w:rtl/>
        </w:rPr>
        <w:t>لا خلاف في المذهب بأنه إذا حلف فقال : إن شاء الله , لم يحنث فعل أو ترك في الجملة</w:t>
      </w:r>
      <w:r w:rsidRPr="00B804C0">
        <w:rPr>
          <w:rFonts w:cs="Traditional Arabic" w:hint="cs"/>
          <w:sz w:val="36"/>
          <w:szCs w:val="36"/>
          <w:vertAlign w:val="superscript"/>
          <w:rtl/>
        </w:rPr>
        <w:t>(</w:t>
      </w:r>
      <w:r w:rsidRPr="00B804C0">
        <w:rPr>
          <w:rStyle w:val="a4"/>
          <w:rFonts w:cs="Traditional Arabic"/>
          <w:sz w:val="36"/>
          <w:szCs w:val="36"/>
          <w:rtl/>
        </w:rPr>
        <w:footnoteReference w:id="1936"/>
      </w:r>
      <w:r w:rsidRPr="00B804C0">
        <w:rPr>
          <w:rFonts w:cs="Traditional Arabic" w:hint="cs"/>
          <w:sz w:val="36"/>
          <w:szCs w:val="36"/>
          <w:vertAlign w:val="superscript"/>
          <w:rtl/>
        </w:rPr>
        <w:t>)</w:t>
      </w:r>
      <w:r>
        <w:rPr>
          <w:rFonts w:cs="Traditional Arabic" w:hint="cs"/>
          <w:sz w:val="36"/>
          <w:szCs w:val="36"/>
          <w:rtl/>
        </w:rPr>
        <w:t xml:space="preserve"> . </w:t>
      </w:r>
    </w:p>
    <w:p w:rsidR="00993EE0" w:rsidRDefault="00993EE0" w:rsidP="004717CB">
      <w:pPr>
        <w:ind w:firstLine="720"/>
        <w:jc w:val="both"/>
        <w:rPr>
          <w:rFonts w:cs="Traditional Arabic"/>
          <w:sz w:val="36"/>
          <w:szCs w:val="36"/>
          <w:rtl/>
        </w:rPr>
      </w:pPr>
      <w:r>
        <w:rPr>
          <w:rFonts w:cs="Traditional Arabic" w:hint="cs"/>
          <w:sz w:val="36"/>
          <w:szCs w:val="36"/>
          <w:rtl/>
        </w:rPr>
        <w:t xml:space="preserve">أما الاستثناء في الطلاق والعتق نحو قوله لزوجته : أنت طالق إن شاء الله , أو قوله لعبده أنت حر إن شاء الله ، فقد روي عن الإمام رحمه الله في هذا ثلاث روايات على النحو الآتي : </w:t>
      </w:r>
    </w:p>
    <w:p w:rsidR="00993EE0" w:rsidRDefault="00993EE0" w:rsidP="004717CB">
      <w:pPr>
        <w:jc w:val="both"/>
        <w:rPr>
          <w:rFonts w:cs="Traditional Arabic"/>
          <w:sz w:val="36"/>
          <w:szCs w:val="36"/>
          <w:rtl/>
        </w:rPr>
      </w:pPr>
      <w:r>
        <w:rPr>
          <w:rFonts w:cs="Traditional Arabic" w:hint="cs"/>
          <w:sz w:val="36"/>
          <w:szCs w:val="36"/>
          <w:rtl/>
        </w:rPr>
        <w:t xml:space="preserve">الرواية الأولى : وقع الطلاق والعتاق . </w:t>
      </w:r>
    </w:p>
    <w:p w:rsidR="00993EE0" w:rsidRDefault="00993EE0" w:rsidP="004717CB">
      <w:pPr>
        <w:ind w:firstLine="720"/>
        <w:jc w:val="both"/>
        <w:rPr>
          <w:rFonts w:cs="Traditional Arabic"/>
          <w:sz w:val="36"/>
          <w:szCs w:val="36"/>
          <w:rtl/>
        </w:rPr>
      </w:pPr>
      <w:r>
        <w:rPr>
          <w:rFonts w:cs="Traditional Arabic" w:hint="cs"/>
          <w:sz w:val="36"/>
          <w:szCs w:val="36"/>
          <w:rtl/>
        </w:rPr>
        <w:t>وهي اختيار صاحب الهداية</w:t>
      </w:r>
      <w:r w:rsidRPr="00B804C0">
        <w:rPr>
          <w:rFonts w:cs="Traditional Arabic" w:hint="cs"/>
          <w:sz w:val="36"/>
          <w:szCs w:val="36"/>
          <w:vertAlign w:val="superscript"/>
          <w:rtl/>
        </w:rPr>
        <w:t>(</w:t>
      </w:r>
      <w:r w:rsidRPr="00B804C0">
        <w:rPr>
          <w:rStyle w:val="a4"/>
          <w:rFonts w:cs="Traditional Arabic"/>
          <w:sz w:val="36"/>
          <w:szCs w:val="36"/>
          <w:rtl/>
        </w:rPr>
        <w:footnoteReference w:id="1937"/>
      </w:r>
      <w:r w:rsidRPr="00B804C0">
        <w:rPr>
          <w:rFonts w:cs="Traditional Arabic" w:hint="cs"/>
          <w:sz w:val="36"/>
          <w:szCs w:val="36"/>
          <w:vertAlign w:val="superscript"/>
          <w:rtl/>
        </w:rPr>
        <w:t>)</w:t>
      </w:r>
      <w:r>
        <w:rPr>
          <w:rFonts w:cs="Traditional Arabic" w:hint="cs"/>
          <w:sz w:val="36"/>
          <w:szCs w:val="36"/>
          <w:rtl/>
        </w:rPr>
        <w:t xml:space="preserve"> , والمستوعب</w:t>
      </w:r>
      <w:r w:rsidRPr="00B804C0">
        <w:rPr>
          <w:rFonts w:cs="Traditional Arabic" w:hint="cs"/>
          <w:sz w:val="36"/>
          <w:szCs w:val="36"/>
          <w:vertAlign w:val="superscript"/>
          <w:rtl/>
        </w:rPr>
        <w:t>(</w:t>
      </w:r>
      <w:r w:rsidRPr="00B804C0">
        <w:rPr>
          <w:rStyle w:val="a4"/>
          <w:rFonts w:cs="Traditional Arabic"/>
          <w:sz w:val="36"/>
          <w:szCs w:val="36"/>
          <w:rtl/>
        </w:rPr>
        <w:footnoteReference w:id="1938"/>
      </w:r>
      <w:r w:rsidRPr="00B804C0">
        <w:rPr>
          <w:rFonts w:cs="Traditional Arabic" w:hint="cs"/>
          <w:sz w:val="36"/>
          <w:szCs w:val="36"/>
          <w:vertAlign w:val="superscript"/>
          <w:rtl/>
        </w:rPr>
        <w:t>)</w:t>
      </w:r>
      <w:r>
        <w:rPr>
          <w:rFonts w:cs="Traditional Arabic" w:hint="cs"/>
          <w:sz w:val="36"/>
          <w:szCs w:val="36"/>
          <w:rtl/>
        </w:rPr>
        <w:t xml:space="preserve"> , والكافي</w:t>
      </w:r>
      <w:r w:rsidRPr="00B804C0">
        <w:rPr>
          <w:rFonts w:cs="Traditional Arabic" w:hint="cs"/>
          <w:sz w:val="36"/>
          <w:szCs w:val="36"/>
          <w:vertAlign w:val="superscript"/>
          <w:rtl/>
        </w:rPr>
        <w:t>(</w:t>
      </w:r>
      <w:r w:rsidRPr="00B804C0">
        <w:rPr>
          <w:rStyle w:val="a4"/>
          <w:rFonts w:cs="Traditional Arabic"/>
          <w:sz w:val="36"/>
          <w:szCs w:val="36"/>
          <w:rtl/>
        </w:rPr>
        <w:footnoteReference w:id="1939"/>
      </w:r>
      <w:r w:rsidRPr="00B804C0">
        <w:rPr>
          <w:rFonts w:cs="Traditional Arabic" w:hint="cs"/>
          <w:sz w:val="36"/>
          <w:szCs w:val="36"/>
          <w:vertAlign w:val="superscript"/>
          <w:rtl/>
        </w:rPr>
        <w:t>)</w:t>
      </w:r>
      <w:r>
        <w:rPr>
          <w:rFonts w:cs="Traditional Arabic" w:hint="cs"/>
          <w:sz w:val="36"/>
          <w:szCs w:val="36"/>
          <w:rtl/>
        </w:rPr>
        <w:t xml:space="preserve"> , والمغني</w:t>
      </w:r>
      <w:r w:rsidRPr="00B804C0">
        <w:rPr>
          <w:rFonts w:cs="Traditional Arabic" w:hint="cs"/>
          <w:sz w:val="36"/>
          <w:szCs w:val="36"/>
          <w:vertAlign w:val="superscript"/>
          <w:rtl/>
        </w:rPr>
        <w:t>(</w:t>
      </w:r>
      <w:r w:rsidRPr="00B804C0">
        <w:rPr>
          <w:rStyle w:val="a4"/>
          <w:rFonts w:cs="Traditional Arabic"/>
          <w:sz w:val="36"/>
          <w:szCs w:val="36"/>
          <w:rtl/>
        </w:rPr>
        <w:footnoteReference w:id="1940"/>
      </w:r>
      <w:r w:rsidRPr="00B804C0">
        <w:rPr>
          <w:rFonts w:cs="Traditional Arabic" w:hint="cs"/>
          <w:sz w:val="36"/>
          <w:szCs w:val="36"/>
          <w:vertAlign w:val="superscript"/>
          <w:rtl/>
        </w:rPr>
        <w:t>)</w:t>
      </w:r>
      <w:r>
        <w:rPr>
          <w:rFonts w:cs="Traditional Arabic" w:hint="cs"/>
          <w:sz w:val="36"/>
          <w:szCs w:val="36"/>
          <w:rtl/>
        </w:rPr>
        <w:t xml:space="preserve"> , وقدمها في المحرر</w:t>
      </w:r>
      <w:r w:rsidRPr="00B804C0">
        <w:rPr>
          <w:rFonts w:cs="Traditional Arabic" w:hint="cs"/>
          <w:sz w:val="36"/>
          <w:szCs w:val="36"/>
          <w:vertAlign w:val="superscript"/>
          <w:rtl/>
        </w:rPr>
        <w:t>(</w:t>
      </w:r>
      <w:r w:rsidRPr="00B804C0">
        <w:rPr>
          <w:rStyle w:val="a4"/>
          <w:rFonts w:cs="Traditional Arabic"/>
          <w:sz w:val="36"/>
          <w:szCs w:val="36"/>
          <w:rtl/>
        </w:rPr>
        <w:footnoteReference w:id="1941"/>
      </w:r>
      <w:r w:rsidRPr="00B804C0">
        <w:rPr>
          <w:rFonts w:cs="Traditional Arabic" w:hint="cs"/>
          <w:sz w:val="36"/>
          <w:szCs w:val="36"/>
          <w:vertAlign w:val="superscript"/>
          <w:rtl/>
        </w:rPr>
        <w:t>)</w:t>
      </w:r>
      <w:r>
        <w:rPr>
          <w:rFonts w:cs="Traditional Arabic" w:hint="cs"/>
          <w:sz w:val="36"/>
          <w:szCs w:val="36"/>
          <w:rtl/>
        </w:rPr>
        <w:t xml:space="preserve"> , والفروع</w:t>
      </w:r>
      <w:r w:rsidRPr="00B804C0">
        <w:rPr>
          <w:rFonts w:cs="Traditional Arabic" w:hint="cs"/>
          <w:sz w:val="36"/>
          <w:szCs w:val="36"/>
          <w:vertAlign w:val="superscript"/>
          <w:rtl/>
        </w:rPr>
        <w:t>(</w:t>
      </w:r>
      <w:r w:rsidRPr="00B804C0">
        <w:rPr>
          <w:rStyle w:val="a4"/>
          <w:rFonts w:cs="Traditional Arabic"/>
          <w:sz w:val="36"/>
          <w:szCs w:val="36"/>
          <w:rtl/>
        </w:rPr>
        <w:footnoteReference w:id="1942"/>
      </w:r>
      <w:r w:rsidRPr="00B804C0">
        <w:rPr>
          <w:rFonts w:cs="Traditional Arabic" w:hint="cs"/>
          <w:sz w:val="36"/>
          <w:szCs w:val="36"/>
          <w:vertAlign w:val="superscript"/>
          <w:rtl/>
        </w:rPr>
        <w:t>)</w:t>
      </w:r>
      <w:r>
        <w:rPr>
          <w:rFonts w:cs="Traditional Arabic" w:hint="cs"/>
          <w:sz w:val="36"/>
          <w:szCs w:val="36"/>
          <w:rtl/>
        </w:rPr>
        <w:t xml:space="preserve"> , وجزم بها في الوجيز</w:t>
      </w:r>
      <w:r w:rsidRPr="00B804C0">
        <w:rPr>
          <w:rFonts w:cs="Traditional Arabic" w:hint="cs"/>
          <w:sz w:val="36"/>
          <w:szCs w:val="36"/>
          <w:vertAlign w:val="superscript"/>
          <w:rtl/>
        </w:rPr>
        <w:t>(</w:t>
      </w:r>
      <w:r w:rsidRPr="00B804C0">
        <w:rPr>
          <w:rStyle w:val="a4"/>
          <w:rFonts w:cs="Traditional Arabic"/>
          <w:sz w:val="36"/>
          <w:szCs w:val="36"/>
          <w:rtl/>
        </w:rPr>
        <w:footnoteReference w:id="1943"/>
      </w:r>
      <w:r w:rsidRPr="00B804C0">
        <w:rPr>
          <w:rFonts w:cs="Traditional Arabic" w:hint="cs"/>
          <w:sz w:val="36"/>
          <w:szCs w:val="36"/>
          <w:vertAlign w:val="superscript"/>
          <w:rtl/>
        </w:rPr>
        <w:t>)</w:t>
      </w:r>
      <w:r>
        <w:rPr>
          <w:rFonts w:cs="Traditional Arabic" w:hint="cs"/>
          <w:sz w:val="36"/>
          <w:szCs w:val="36"/>
          <w:rtl/>
        </w:rPr>
        <w:t xml:space="preserve"> , وقال في الإنصاف : " هذا المذهب "</w:t>
      </w:r>
      <w:r w:rsidRPr="00B804C0">
        <w:rPr>
          <w:rFonts w:cs="Traditional Arabic" w:hint="cs"/>
          <w:sz w:val="36"/>
          <w:szCs w:val="36"/>
          <w:vertAlign w:val="superscript"/>
          <w:rtl/>
        </w:rPr>
        <w:t>(</w:t>
      </w:r>
      <w:r w:rsidRPr="00B804C0">
        <w:rPr>
          <w:rStyle w:val="a4"/>
          <w:rFonts w:cs="Traditional Arabic"/>
          <w:sz w:val="36"/>
          <w:szCs w:val="36"/>
          <w:rtl/>
        </w:rPr>
        <w:footnoteReference w:id="1944"/>
      </w:r>
      <w:r w:rsidRPr="00B804C0">
        <w:rPr>
          <w:rFonts w:cs="Traditional Arabic" w:hint="cs"/>
          <w:sz w:val="36"/>
          <w:szCs w:val="36"/>
          <w:vertAlign w:val="superscript"/>
          <w:rtl/>
        </w:rPr>
        <w:t>)</w:t>
      </w:r>
      <w:r>
        <w:rPr>
          <w:rFonts w:cs="Traditional Arabic" w:hint="cs"/>
          <w:sz w:val="36"/>
          <w:szCs w:val="36"/>
          <w:rtl/>
        </w:rPr>
        <w:t xml:space="preserve"> , وهو كما في الإقناع</w:t>
      </w:r>
      <w:r w:rsidRPr="00B804C0">
        <w:rPr>
          <w:rFonts w:cs="Traditional Arabic" w:hint="cs"/>
          <w:sz w:val="36"/>
          <w:szCs w:val="36"/>
          <w:vertAlign w:val="superscript"/>
          <w:rtl/>
        </w:rPr>
        <w:t>(</w:t>
      </w:r>
      <w:r w:rsidRPr="00B804C0">
        <w:rPr>
          <w:rStyle w:val="a4"/>
          <w:rFonts w:cs="Traditional Arabic"/>
          <w:sz w:val="36"/>
          <w:szCs w:val="36"/>
          <w:rtl/>
        </w:rPr>
        <w:footnoteReference w:id="1945"/>
      </w:r>
      <w:r w:rsidRPr="00B804C0">
        <w:rPr>
          <w:rFonts w:cs="Traditional Arabic" w:hint="cs"/>
          <w:sz w:val="36"/>
          <w:szCs w:val="36"/>
          <w:vertAlign w:val="superscript"/>
          <w:rtl/>
        </w:rPr>
        <w:t>)</w:t>
      </w:r>
      <w:r>
        <w:rPr>
          <w:rFonts w:cs="Traditional Arabic" w:hint="cs"/>
          <w:sz w:val="36"/>
          <w:szCs w:val="36"/>
          <w:rtl/>
        </w:rPr>
        <w:t xml:space="preserve"> , والمنتهى</w:t>
      </w:r>
      <w:r w:rsidRPr="00B804C0">
        <w:rPr>
          <w:rFonts w:cs="Traditional Arabic" w:hint="cs"/>
          <w:sz w:val="36"/>
          <w:szCs w:val="36"/>
          <w:vertAlign w:val="superscript"/>
          <w:rtl/>
        </w:rPr>
        <w:t>(</w:t>
      </w:r>
      <w:r w:rsidRPr="00B804C0">
        <w:rPr>
          <w:rStyle w:val="a4"/>
          <w:rFonts w:cs="Traditional Arabic"/>
          <w:sz w:val="36"/>
          <w:szCs w:val="36"/>
          <w:rtl/>
        </w:rPr>
        <w:footnoteReference w:id="1946"/>
      </w:r>
      <w:r w:rsidRPr="00B804C0">
        <w:rPr>
          <w:rFonts w:cs="Traditional Arabic" w:hint="cs"/>
          <w:sz w:val="36"/>
          <w:szCs w:val="36"/>
          <w:vertAlign w:val="superscript"/>
          <w:rtl/>
        </w:rPr>
        <w:t>)</w:t>
      </w:r>
      <w:r>
        <w:rPr>
          <w:rFonts w:cs="Traditional Arabic" w:hint="cs"/>
          <w:sz w:val="36"/>
          <w:szCs w:val="36"/>
          <w:rtl/>
        </w:rPr>
        <w:t xml:space="preserve"> .          </w:t>
      </w:r>
    </w:p>
    <w:p w:rsidR="00993EE0" w:rsidRDefault="00993EE0" w:rsidP="004717CB">
      <w:pPr>
        <w:jc w:val="both"/>
        <w:rPr>
          <w:rFonts w:cs="Traditional Arabic"/>
          <w:sz w:val="36"/>
          <w:szCs w:val="36"/>
          <w:rtl/>
        </w:rPr>
      </w:pPr>
      <w:r>
        <w:rPr>
          <w:rFonts w:cs="Traditional Arabic" w:hint="cs"/>
          <w:sz w:val="36"/>
          <w:szCs w:val="36"/>
          <w:rtl/>
        </w:rPr>
        <w:t>الرواية الثانية : يصح الاستثناء فيهما ( لا يقع طلاق ولا عتاق )</w:t>
      </w:r>
      <w:r w:rsidRPr="009C7506">
        <w:rPr>
          <w:rFonts w:cs="Traditional Arabic" w:hint="cs"/>
          <w:sz w:val="36"/>
          <w:szCs w:val="36"/>
          <w:vertAlign w:val="superscript"/>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1947"/>
      </w:r>
      <w:r w:rsidRPr="00B804C0">
        <w:rPr>
          <w:rFonts w:cs="Traditional Arabic" w:hint="cs"/>
          <w:sz w:val="36"/>
          <w:szCs w:val="36"/>
          <w:vertAlign w:val="superscript"/>
          <w:rtl/>
        </w:rPr>
        <w:t>)</w:t>
      </w:r>
      <w:r>
        <w:rPr>
          <w:rFonts w:cs="Traditional Arabic" w:hint="cs"/>
          <w:sz w:val="36"/>
          <w:szCs w:val="36"/>
          <w:rtl/>
        </w:rPr>
        <w:t xml:space="preserve"> . </w:t>
      </w:r>
    </w:p>
    <w:p w:rsidR="00993EE0" w:rsidRDefault="00993EE0" w:rsidP="004717CB">
      <w:pPr>
        <w:jc w:val="both"/>
        <w:rPr>
          <w:rFonts w:cs="Traditional Arabic"/>
          <w:sz w:val="36"/>
          <w:szCs w:val="36"/>
          <w:rtl/>
        </w:rPr>
      </w:pPr>
      <w:r>
        <w:rPr>
          <w:rFonts w:cs="Traditional Arabic" w:hint="cs"/>
          <w:sz w:val="36"/>
          <w:szCs w:val="36"/>
          <w:rtl/>
        </w:rPr>
        <w:t>الرواية الثالثة : توقف عن الجواب</w:t>
      </w:r>
      <w:r w:rsidRPr="00B804C0">
        <w:rPr>
          <w:rFonts w:cs="Traditional Arabic" w:hint="cs"/>
          <w:sz w:val="36"/>
          <w:szCs w:val="36"/>
          <w:vertAlign w:val="superscript"/>
          <w:rtl/>
        </w:rPr>
        <w:t>(</w:t>
      </w:r>
      <w:r w:rsidRPr="00B804C0">
        <w:rPr>
          <w:rStyle w:val="a4"/>
          <w:rFonts w:cs="Traditional Arabic"/>
          <w:sz w:val="36"/>
          <w:szCs w:val="36"/>
          <w:rtl/>
        </w:rPr>
        <w:footnoteReference w:id="1948"/>
      </w:r>
      <w:r w:rsidRPr="00B804C0">
        <w:rPr>
          <w:rFonts w:cs="Traditional Arabic" w:hint="cs"/>
          <w:sz w:val="36"/>
          <w:szCs w:val="36"/>
          <w:vertAlign w:val="superscript"/>
          <w:rtl/>
        </w:rPr>
        <w:t>)</w:t>
      </w:r>
      <w:r>
        <w:rPr>
          <w:rFonts w:cs="Traditional Arabic" w:hint="cs"/>
          <w:sz w:val="36"/>
          <w:szCs w:val="36"/>
          <w:rtl/>
        </w:rPr>
        <w:t xml:space="preserve"> . </w:t>
      </w:r>
    </w:p>
    <w:p w:rsidR="00993EE0" w:rsidRDefault="00993EE0" w:rsidP="004717CB">
      <w:pPr>
        <w:ind w:firstLine="720"/>
        <w:jc w:val="both"/>
        <w:rPr>
          <w:rFonts w:cs="Traditional Arabic"/>
          <w:sz w:val="36"/>
          <w:szCs w:val="36"/>
          <w:rtl/>
        </w:rPr>
      </w:pPr>
      <w:r>
        <w:rPr>
          <w:rFonts w:cs="Traditional Arabic" w:hint="cs"/>
          <w:sz w:val="36"/>
          <w:szCs w:val="36"/>
          <w:rtl/>
        </w:rPr>
        <w:t>قال الخرقي رحمه الله : " أكثر الروايات عن أبي عبد الله رحمه الله أنه توقف عن الجواب, وقد قطع في موضع أنه لا ينفعه الاستثناء "</w:t>
      </w:r>
      <w:r w:rsidRPr="00B804C0">
        <w:rPr>
          <w:rFonts w:cs="Traditional Arabic" w:hint="cs"/>
          <w:sz w:val="36"/>
          <w:szCs w:val="36"/>
          <w:vertAlign w:val="superscript"/>
          <w:rtl/>
        </w:rPr>
        <w:t>(</w:t>
      </w:r>
      <w:r w:rsidRPr="00B804C0">
        <w:rPr>
          <w:rStyle w:val="a4"/>
          <w:rFonts w:cs="Traditional Arabic"/>
          <w:sz w:val="36"/>
          <w:szCs w:val="36"/>
          <w:rtl/>
        </w:rPr>
        <w:footnoteReference w:id="1949"/>
      </w:r>
      <w:r w:rsidRPr="00B804C0">
        <w:rPr>
          <w:rFonts w:cs="Traditional Arabic" w:hint="cs"/>
          <w:sz w:val="36"/>
          <w:szCs w:val="36"/>
          <w:vertAlign w:val="superscript"/>
          <w:rtl/>
        </w:rPr>
        <w:t>)</w:t>
      </w:r>
      <w:r>
        <w:rPr>
          <w:rFonts w:cs="Traditional Arabic" w:hint="cs"/>
          <w:sz w:val="36"/>
          <w:szCs w:val="36"/>
          <w:rtl/>
        </w:rPr>
        <w:t xml:space="preserve"> ، قال الزركشي رحمه الله معقباً : " والذي استقر عليه قوله أنه لا ينفعه الاستثناء "</w:t>
      </w:r>
      <w:r w:rsidRPr="00B804C0">
        <w:rPr>
          <w:rFonts w:cs="Traditional Arabic" w:hint="cs"/>
          <w:sz w:val="36"/>
          <w:szCs w:val="36"/>
          <w:vertAlign w:val="superscript"/>
          <w:rtl/>
        </w:rPr>
        <w:t>(</w:t>
      </w:r>
      <w:r w:rsidRPr="00B804C0">
        <w:rPr>
          <w:rStyle w:val="a4"/>
          <w:rFonts w:cs="Traditional Arabic"/>
          <w:sz w:val="36"/>
          <w:szCs w:val="36"/>
          <w:rtl/>
        </w:rPr>
        <w:footnoteReference w:id="1950"/>
      </w:r>
      <w:r w:rsidRPr="00B804C0">
        <w:rPr>
          <w:rFonts w:cs="Traditional Arabic" w:hint="cs"/>
          <w:sz w:val="36"/>
          <w:szCs w:val="36"/>
          <w:vertAlign w:val="superscript"/>
          <w:rtl/>
        </w:rPr>
        <w:t>)</w:t>
      </w:r>
      <w:r>
        <w:rPr>
          <w:rFonts w:cs="Traditional Arabic" w:hint="cs"/>
          <w:sz w:val="36"/>
          <w:szCs w:val="36"/>
          <w:rtl/>
        </w:rPr>
        <w:t xml:space="preserve"> . </w:t>
      </w:r>
    </w:p>
    <w:p w:rsidR="00993EE0" w:rsidRDefault="00993EE0" w:rsidP="004717CB">
      <w:pPr>
        <w:ind w:firstLine="720"/>
        <w:jc w:val="both"/>
        <w:rPr>
          <w:rFonts w:cs="Traditional Arabic"/>
          <w:sz w:val="36"/>
          <w:szCs w:val="36"/>
          <w:rtl/>
        </w:rPr>
      </w:pPr>
      <w:r>
        <w:rPr>
          <w:rFonts w:cs="Traditional Arabic" w:hint="cs"/>
          <w:sz w:val="36"/>
          <w:szCs w:val="36"/>
          <w:rtl/>
        </w:rPr>
        <w:t xml:space="preserve">وبناء على هذا فإن رواية الفرق على الصحيح من المذهب , والله أعلم . </w:t>
      </w:r>
    </w:p>
    <w:p w:rsidR="00993EE0" w:rsidRDefault="00993EE0" w:rsidP="004717CB">
      <w:pPr>
        <w:ind w:firstLine="720"/>
        <w:jc w:val="both"/>
        <w:rPr>
          <w:rFonts w:cs="Traditional Arabic"/>
          <w:sz w:val="36"/>
          <w:szCs w:val="36"/>
          <w:rtl/>
        </w:rPr>
      </w:pPr>
      <w:r>
        <w:rPr>
          <w:rFonts w:cs="Traditional Arabic" w:hint="cs"/>
          <w:sz w:val="36"/>
          <w:szCs w:val="36"/>
          <w:rtl/>
        </w:rPr>
        <w:t>ولشيخ الإسلام ابن تيمية رحمه الله قول خالف</w:t>
      </w:r>
      <w:r w:rsidR="00C57BA5">
        <w:rPr>
          <w:rFonts w:cs="Traditional Arabic" w:hint="cs"/>
          <w:sz w:val="36"/>
          <w:szCs w:val="36"/>
          <w:rtl/>
        </w:rPr>
        <w:t xml:space="preserve"> فيه المذهب وهو التفصيل حيث قال</w:t>
      </w:r>
      <w:r w:rsidR="00C57BA5">
        <w:rPr>
          <w:rFonts w:cs="Traditional Arabic" w:hint="eastAsia"/>
          <w:sz w:val="36"/>
          <w:szCs w:val="36"/>
          <w:rtl/>
        </w:rPr>
        <w:t> </w:t>
      </w:r>
      <w:r>
        <w:rPr>
          <w:rFonts w:cs="Traditional Arabic" w:hint="cs"/>
          <w:sz w:val="36"/>
          <w:szCs w:val="36"/>
          <w:rtl/>
        </w:rPr>
        <w:t>: " وإذا قال أنت طالق إن شاء الله وقصد بقوله إن شاء الله لا يقع به الطلاق ؛ لم يقع به طلاق عند أكثر العلماء , وإن قصد أنه يقع به الطلاق وقال إن شاء الله تثبيتاً لذلك وتأكيداً لإيقاعه وقع عند أكثر العلماء ... وهذا التفصيل الذي ذكرناه هو الصواب "</w:t>
      </w:r>
      <w:r w:rsidRPr="00B804C0">
        <w:rPr>
          <w:rFonts w:cs="Traditional Arabic" w:hint="cs"/>
          <w:sz w:val="36"/>
          <w:szCs w:val="36"/>
          <w:vertAlign w:val="superscript"/>
          <w:rtl/>
        </w:rPr>
        <w:t>(</w:t>
      </w:r>
      <w:r w:rsidRPr="00B804C0">
        <w:rPr>
          <w:rStyle w:val="a4"/>
          <w:rFonts w:cs="Traditional Arabic"/>
          <w:sz w:val="36"/>
          <w:szCs w:val="36"/>
          <w:rtl/>
        </w:rPr>
        <w:footnoteReference w:id="1951"/>
      </w:r>
      <w:r w:rsidRPr="00B804C0">
        <w:rPr>
          <w:rFonts w:cs="Traditional Arabic" w:hint="cs"/>
          <w:sz w:val="36"/>
          <w:szCs w:val="36"/>
          <w:vertAlign w:val="superscript"/>
          <w:rtl/>
        </w:rPr>
        <w:t>)</w:t>
      </w:r>
      <w:r>
        <w:rPr>
          <w:rFonts w:cs="Traditional Arabic" w:hint="cs"/>
          <w:sz w:val="36"/>
          <w:szCs w:val="36"/>
          <w:rtl/>
        </w:rPr>
        <w:t xml:space="preserve"> .  </w:t>
      </w:r>
    </w:p>
    <w:p w:rsidR="00993EE0" w:rsidRPr="00BB5F66" w:rsidRDefault="00993EE0" w:rsidP="004717CB">
      <w:pPr>
        <w:jc w:val="both"/>
        <w:rPr>
          <w:rFonts w:cs="MCS Taybah S_U normal."/>
          <w:sz w:val="36"/>
          <w:szCs w:val="36"/>
          <w:rtl/>
        </w:rPr>
      </w:pPr>
      <w:r w:rsidRPr="00BB5F66">
        <w:rPr>
          <w:rFonts w:cs="MCS Taybah S_U normal." w:hint="cs"/>
          <w:sz w:val="36"/>
          <w:szCs w:val="36"/>
          <w:rtl/>
        </w:rPr>
        <w:t xml:space="preserve">ثالثاً : الجامع بين المسألتين : </w:t>
      </w:r>
    </w:p>
    <w:p w:rsidR="00993EE0" w:rsidRDefault="00993EE0" w:rsidP="004717CB">
      <w:pPr>
        <w:ind w:firstLine="720"/>
        <w:jc w:val="both"/>
        <w:rPr>
          <w:rFonts w:cs="Traditional Arabic"/>
          <w:sz w:val="36"/>
          <w:szCs w:val="36"/>
          <w:rtl/>
        </w:rPr>
      </w:pPr>
      <w:r>
        <w:rPr>
          <w:rFonts w:cs="Traditional Arabic" w:hint="cs"/>
          <w:sz w:val="36"/>
          <w:szCs w:val="36"/>
          <w:rtl/>
        </w:rPr>
        <w:t>أن في كل</w:t>
      </w:r>
      <w:r w:rsidR="00387FC7">
        <w:rPr>
          <w:rFonts w:cs="Traditional Arabic" w:hint="cs"/>
          <w:sz w:val="36"/>
          <w:szCs w:val="36"/>
          <w:rtl/>
        </w:rPr>
        <w:t>ت</w:t>
      </w:r>
      <w:r>
        <w:rPr>
          <w:rFonts w:cs="Traditional Arabic" w:hint="cs"/>
          <w:sz w:val="36"/>
          <w:szCs w:val="36"/>
          <w:rtl/>
        </w:rPr>
        <w:t>ا المسألتين تعليق</w:t>
      </w:r>
      <w:r w:rsidR="00387FC7">
        <w:rPr>
          <w:rFonts w:cs="Traditional Arabic" w:hint="cs"/>
          <w:sz w:val="36"/>
          <w:szCs w:val="36"/>
          <w:rtl/>
        </w:rPr>
        <w:t>اً</w:t>
      </w:r>
      <w:r>
        <w:rPr>
          <w:rFonts w:cs="Traditional Arabic" w:hint="cs"/>
          <w:sz w:val="36"/>
          <w:szCs w:val="36"/>
          <w:rtl/>
        </w:rPr>
        <w:t xml:space="preserve"> على المشيئة . </w:t>
      </w:r>
    </w:p>
    <w:p w:rsidR="00993EE0" w:rsidRPr="0042335F" w:rsidRDefault="00993EE0" w:rsidP="004717CB">
      <w:pPr>
        <w:jc w:val="both"/>
        <w:rPr>
          <w:rFonts w:cs="MCS Taybah S_U normal."/>
          <w:sz w:val="36"/>
          <w:szCs w:val="36"/>
          <w:rtl/>
        </w:rPr>
      </w:pPr>
      <w:r w:rsidRPr="0042335F">
        <w:rPr>
          <w:rFonts w:cs="MCS Taybah S_U normal." w:hint="cs"/>
          <w:sz w:val="36"/>
          <w:szCs w:val="36"/>
          <w:rtl/>
        </w:rPr>
        <w:t xml:space="preserve">رابعاً : الفرق بين المسألتين : </w:t>
      </w:r>
    </w:p>
    <w:p w:rsidR="00993EE0" w:rsidRDefault="00993EE0" w:rsidP="004717CB">
      <w:pPr>
        <w:ind w:firstLine="720"/>
        <w:jc w:val="both"/>
        <w:rPr>
          <w:rFonts w:cs="Traditional Arabic"/>
          <w:sz w:val="36"/>
          <w:szCs w:val="36"/>
          <w:rtl/>
        </w:rPr>
      </w:pPr>
      <w:r>
        <w:rPr>
          <w:rFonts w:cs="Traditional Arabic" w:hint="cs"/>
          <w:sz w:val="36"/>
          <w:szCs w:val="36"/>
          <w:rtl/>
        </w:rPr>
        <w:t xml:space="preserve">أن الطلاق والعتاق إنشاءٌ وليس بيمين حقيقية وإن سمي بذلك مجازاً ؛ فلا تترك الحقيقة من أجله , بخلاف اليمين فإن الإجماع منعقد على صحة الاستثناء فيها . </w:t>
      </w:r>
    </w:p>
    <w:p w:rsidR="00993EE0" w:rsidRDefault="00993EE0" w:rsidP="004717CB">
      <w:pPr>
        <w:ind w:firstLine="720"/>
        <w:jc w:val="both"/>
        <w:rPr>
          <w:rFonts w:cs="Traditional Arabic"/>
          <w:sz w:val="36"/>
          <w:szCs w:val="36"/>
          <w:rtl/>
        </w:rPr>
      </w:pPr>
      <w:r>
        <w:rPr>
          <w:rFonts w:cs="Traditional Arabic" w:hint="cs"/>
          <w:sz w:val="36"/>
          <w:szCs w:val="36"/>
          <w:rtl/>
        </w:rPr>
        <w:t>ولأن الطلاق والعتاق استثناء حكم في محل فلم يرتفع بالمشيئة كالبيع والنكاح لأنه إزالة ملك ؛ فلم يصح تعليقه على المشيئة , بخلاف اليمين</w:t>
      </w:r>
      <w:r w:rsidRPr="00B804C0">
        <w:rPr>
          <w:rFonts w:cs="Traditional Arabic" w:hint="cs"/>
          <w:sz w:val="36"/>
          <w:szCs w:val="36"/>
          <w:vertAlign w:val="superscript"/>
          <w:rtl/>
        </w:rPr>
        <w:t>(</w:t>
      </w:r>
      <w:r w:rsidRPr="00B804C0">
        <w:rPr>
          <w:rStyle w:val="a4"/>
          <w:rFonts w:cs="Traditional Arabic"/>
          <w:sz w:val="36"/>
          <w:szCs w:val="36"/>
          <w:rtl/>
        </w:rPr>
        <w:footnoteReference w:id="1952"/>
      </w:r>
      <w:r w:rsidRPr="00B804C0">
        <w:rPr>
          <w:rFonts w:cs="Traditional Arabic" w:hint="cs"/>
          <w:sz w:val="36"/>
          <w:szCs w:val="36"/>
          <w:vertAlign w:val="superscript"/>
          <w:rtl/>
        </w:rPr>
        <w:t>)</w:t>
      </w:r>
      <w:r>
        <w:rPr>
          <w:rFonts w:cs="Traditional Arabic" w:hint="cs"/>
          <w:sz w:val="36"/>
          <w:szCs w:val="36"/>
          <w:rtl/>
        </w:rPr>
        <w:t xml:space="preserve"> . </w:t>
      </w:r>
    </w:p>
    <w:p w:rsidR="00993EE0" w:rsidRPr="00A26AA3" w:rsidRDefault="00993EE0" w:rsidP="004717CB">
      <w:pPr>
        <w:jc w:val="both"/>
        <w:rPr>
          <w:rFonts w:cs="MCS Taybah S_U normal."/>
          <w:sz w:val="36"/>
          <w:szCs w:val="36"/>
          <w:rtl/>
        </w:rPr>
      </w:pPr>
      <w:r w:rsidRPr="00A26AA3">
        <w:rPr>
          <w:rFonts w:cs="MCS Taybah S_U normal." w:hint="cs"/>
          <w:sz w:val="36"/>
          <w:szCs w:val="36"/>
          <w:rtl/>
        </w:rPr>
        <w:t xml:space="preserve">خامساً : دراسة مسألتي الفرق : </w:t>
      </w:r>
    </w:p>
    <w:p w:rsidR="00993EE0" w:rsidRDefault="00993EE0" w:rsidP="00D77983">
      <w:pPr>
        <w:widowControl w:val="0"/>
        <w:spacing w:line="228" w:lineRule="auto"/>
        <w:ind w:firstLine="720"/>
        <w:jc w:val="both"/>
        <w:rPr>
          <w:rFonts w:cs="Traditional Arabic"/>
          <w:sz w:val="36"/>
          <w:szCs w:val="36"/>
          <w:rtl/>
        </w:rPr>
      </w:pPr>
      <w:r>
        <w:rPr>
          <w:rFonts w:cs="Traditional Arabic" w:hint="cs"/>
          <w:sz w:val="36"/>
          <w:szCs w:val="36"/>
          <w:rtl/>
        </w:rPr>
        <w:t xml:space="preserve">اتفق جمهور الفقهاء رحمهم الله </w:t>
      </w:r>
      <w:r>
        <w:rPr>
          <w:rFonts w:cs="Traditional Arabic"/>
          <w:sz w:val="36"/>
          <w:szCs w:val="36"/>
          <w:rtl/>
        </w:rPr>
        <w:t>–</w:t>
      </w:r>
      <w:r>
        <w:rPr>
          <w:rFonts w:cs="Traditional Arabic" w:hint="cs"/>
          <w:sz w:val="36"/>
          <w:szCs w:val="36"/>
          <w:rtl/>
        </w:rPr>
        <w:t xml:space="preserve"> بل حكى بعضهم الإجماع </w:t>
      </w:r>
      <w:r>
        <w:rPr>
          <w:rFonts w:cs="Traditional Arabic"/>
          <w:sz w:val="36"/>
          <w:szCs w:val="36"/>
          <w:rtl/>
        </w:rPr>
        <w:t>–</w:t>
      </w:r>
      <w:r>
        <w:rPr>
          <w:rFonts w:cs="Traditional Arabic" w:hint="cs"/>
          <w:sz w:val="36"/>
          <w:szCs w:val="36"/>
          <w:rtl/>
        </w:rPr>
        <w:t xml:space="preserve"> على أن الحالف إذا قال في يمينه إن شاء الله ثم لم يفعل ما حلف عليه , أو لم يترك ما حلف على تركه ؛ نفعه ذلك ولم يحنث في يمينه ولم تلزمه كفارة</w:t>
      </w:r>
      <w:r w:rsidRPr="00B804C0">
        <w:rPr>
          <w:rFonts w:cs="Traditional Arabic" w:hint="cs"/>
          <w:sz w:val="36"/>
          <w:szCs w:val="36"/>
          <w:vertAlign w:val="superscript"/>
          <w:rtl/>
        </w:rPr>
        <w:t>(</w:t>
      </w:r>
      <w:r w:rsidRPr="00B804C0">
        <w:rPr>
          <w:rStyle w:val="a4"/>
          <w:rFonts w:cs="Traditional Arabic"/>
          <w:sz w:val="36"/>
          <w:szCs w:val="36"/>
          <w:rtl/>
        </w:rPr>
        <w:footnoteReference w:id="1953"/>
      </w:r>
      <w:r w:rsidRPr="00B804C0">
        <w:rPr>
          <w:rFonts w:cs="Traditional Arabic" w:hint="cs"/>
          <w:sz w:val="36"/>
          <w:szCs w:val="36"/>
          <w:vertAlign w:val="superscript"/>
          <w:rtl/>
        </w:rPr>
        <w:t>)</w:t>
      </w:r>
      <w:r w:rsidR="009772B2">
        <w:rPr>
          <w:rFonts w:cs="Traditional Arabic" w:hint="cs"/>
          <w:sz w:val="36"/>
          <w:szCs w:val="36"/>
          <w:rtl/>
        </w:rPr>
        <w:t xml:space="preserve"> , وذلك لما روى أبو هريرة </w:t>
      </w:r>
      <w:r w:rsidR="009772B2">
        <w:rPr>
          <w:rFonts w:cs="Traditional Arabic" w:hint="cs"/>
          <w:sz w:val="36"/>
          <w:szCs w:val="36"/>
        </w:rPr>
        <w:sym w:font="AGA Arabesque" w:char="F074"/>
      </w:r>
      <w:r>
        <w:rPr>
          <w:rFonts w:cs="Traditional Arabic" w:hint="cs"/>
          <w:sz w:val="36"/>
          <w:szCs w:val="36"/>
          <w:rtl/>
        </w:rPr>
        <w:t xml:space="preserve"> عن النبي </w:t>
      </w:r>
      <w:r>
        <w:rPr>
          <w:rFonts w:cs="Traditional Arabic" w:hint="cs"/>
          <w:sz w:val="36"/>
          <w:szCs w:val="36"/>
        </w:rPr>
        <w:sym w:font="AGA Arabesque" w:char="F072"/>
      </w:r>
      <w:r>
        <w:rPr>
          <w:rFonts w:cs="Traditional Arabic" w:hint="cs"/>
          <w:sz w:val="36"/>
          <w:szCs w:val="36"/>
          <w:rtl/>
        </w:rPr>
        <w:t xml:space="preserve"> أنه قال بشأن نبي</w:t>
      </w:r>
      <w:r w:rsidR="009772B2">
        <w:rPr>
          <w:rFonts w:cs="Traditional Arabic" w:hint="eastAsia"/>
          <w:sz w:val="36"/>
          <w:szCs w:val="36"/>
          <w:rtl/>
        </w:rPr>
        <w:t> </w:t>
      </w:r>
      <w:r>
        <w:rPr>
          <w:rFonts w:cs="Traditional Arabic" w:hint="cs"/>
          <w:sz w:val="36"/>
          <w:szCs w:val="36"/>
          <w:rtl/>
        </w:rPr>
        <w:t xml:space="preserve">الله سليمان </w:t>
      </w:r>
      <w:r w:rsidR="00387FC7">
        <w:rPr>
          <w:rFonts w:cs="Traditional Arabic" w:hint="cs"/>
          <w:sz w:val="36"/>
          <w:szCs w:val="36"/>
          <w:rtl/>
        </w:rPr>
        <w:t>عليه السلام حينما حلف ولم يستثن</w:t>
      </w:r>
      <w:r>
        <w:rPr>
          <w:rFonts w:cs="Traditional Arabic" w:hint="cs"/>
          <w:sz w:val="36"/>
          <w:szCs w:val="36"/>
          <w:rtl/>
        </w:rPr>
        <w:t xml:space="preserve"> : ( </w:t>
      </w:r>
      <w:bookmarkStart w:id="242" w:name="ح76"/>
      <w:r>
        <w:rPr>
          <w:rFonts w:cs="Traditional Arabic" w:hint="cs"/>
          <w:sz w:val="36"/>
          <w:szCs w:val="36"/>
          <w:rtl/>
        </w:rPr>
        <w:t xml:space="preserve">لو قال إن شاء الله لم يحنث </w:t>
      </w:r>
      <w:bookmarkEnd w:id="242"/>
      <w:r>
        <w:rPr>
          <w:rFonts w:cs="Traditional Arabic" w:hint="cs"/>
          <w:sz w:val="36"/>
          <w:szCs w:val="36"/>
          <w:rtl/>
        </w:rPr>
        <w:t>, وكان أرجى لحاجته )</w:t>
      </w:r>
      <w:r w:rsidRPr="00922FFE">
        <w:rPr>
          <w:rFonts w:cs="Traditional Arabic" w:hint="cs"/>
          <w:sz w:val="36"/>
          <w:szCs w:val="36"/>
          <w:vertAlign w:val="superscript"/>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1954"/>
      </w:r>
      <w:r w:rsidRPr="00B804C0">
        <w:rPr>
          <w:rFonts w:cs="Traditional Arabic" w:hint="cs"/>
          <w:sz w:val="36"/>
          <w:szCs w:val="36"/>
          <w:vertAlign w:val="superscript"/>
          <w:rtl/>
        </w:rPr>
        <w:t>)</w:t>
      </w:r>
      <w:r>
        <w:rPr>
          <w:rFonts w:cs="Traditional Arabic" w:hint="cs"/>
          <w:sz w:val="36"/>
          <w:szCs w:val="36"/>
          <w:rtl/>
        </w:rPr>
        <w:t xml:space="preserve"> .</w:t>
      </w:r>
    </w:p>
    <w:p w:rsidR="00993EE0" w:rsidRDefault="00993EE0" w:rsidP="00D77983">
      <w:pPr>
        <w:widowControl w:val="0"/>
        <w:ind w:firstLine="720"/>
        <w:jc w:val="both"/>
        <w:rPr>
          <w:rFonts w:cs="Traditional Arabic"/>
          <w:sz w:val="36"/>
          <w:szCs w:val="36"/>
          <w:rtl/>
        </w:rPr>
      </w:pPr>
      <w:r>
        <w:rPr>
          <w:rFonts w:cs="Traditional Arabic" w:hint="cs"/>
          <w:sz w:val="36"/>
          <w:szCs w:val="36"/>
          <w:rtl/>
        </w:rPr>
        <w:t xml:space="preserve">أما الاستثناء في الطلاق والعتق كأن يقول : أنت طالق إن شاء الله أو عبدي حر إن شاء الله , فإن الفقهاء رحمهم الله اختلفوا على قولين : </w:t>
      </w:r>
    </w:p>
    <w:p w:rsidR="00993EE0" w:rsidRPr="00BC5108" w:rsidRDefault="00993EE0" w:rsidP="004717CB">
      <w:pPr>
        <w:rPr>
          <w:rFonts w:cs="AL-Mohanad Bold"/>
          <w:sz w:val="36"/>
          <w:szCs w:val="36"/>
          <w:rtl/>
        </w:rPr>
      </w:pPr>
      <w:r w:rsidRPr="00BC5108">
        <w:rPr>
          <w:rFonts w:cs="AL-Mohanad Bold" w:hint="cs"/>
          <w:sz w:val="36"/>
          <w:szCs w:val="36"/>
          <w:rtl/>
        </w:rPr>
        <w:t xml:space="preserve">القول الأول : </w:t>
      </w:r>
    </w:p>
    <w:p w:rsidR="00993EE0" w:rsidRDefault="00993EE0" w:rsidP="004717CB">
      <w:pPr>
        <w:ind w:firstLine="720"/>
        <w:jc w:val="both"/>
        <w:rPr>
          <w:rFonts w:cs="Traditional Arabic"/>
          <w:sz w:val="36"/>
          <w:szCs w:val="36"/>
          <w:rtl/>
        </w:rPr>
      </w:pPr>
      <w:r>
        <w:rPr>
          <w:rFonts w:cs="Traditional Arabic" w:hint="cs"/>
          <w:sz w:val="36"/>
          <w:szCs w:val="36"/>
          <w:rtl/>
        </w:rPr>
        <w:t xml:space="preserve">لا يقع طلاق ولا عتق . </w:t>
      </w:r>
    </w:p>
    <w:p w:rsidR="00993EE0" w:rsidRDefault="00993EE0" w:rsidP="004717CB">
      <w:pPr>
        <w:ind w:firstLine="720"/>
        <w:jc w:val="both"/>
        <w:rPr>
          <w:rFonts w:cs="Traditional Arabic"/>
          <w:sz w:val="36"/>
          <w:szCs w:val="36"/>
          <w:rtl/>
        </w:rPr>
      </w:pPr>
      <w:r>
        <w:rPr>
          <w:rFonts w:cs="Traditional Arabic" w:hint="cs"/>
          <w:sz w:val="36"/>
          <w:szCs w:val="36"/>
          <w:rtl/>
        </w:rPr>
        <w:t>وهو مذهب الحنفية</w:t>
      </w:r>
      <w:r w:rsidRPr="00B804C0">
        <w:rPr>
          <w:rFonts w:cs="Traditional Arabic" w:hint="cs"/>
          <w:sz w:val="36"/>
          <w:szCs w:val="36"/>
          <w:vertAlign w:val="superscript"/>
          <w:rtl/>
        </w:rPr>
        <w:t>(</w:t>
      </w:r>
      <w:r w:rsidRPr="00B804C0">
        <w:rPr>
          <w:rStyle w:val="a4"/>
          <w:rFonts w:cs="Traditional Arabic"/>
          <w:sz w:val="36"/>
          <w:szCs w:val="36"/>
          <w:rtl/>
        </w:rPr>
        <w:footnoteReference w:id="1955"/>
      </w:r>
      <w:r w:rsidRPr="00B804C0">
        <w:rPr>
          <w:rFonts w:cs="Traditional Arabic" w:hint="cs"/>
          <w:sz w:val="36"/>
          <w:szCs w:val="36"/>
          <w:vertAlign w:val="superscript"/>
          <w:rtl/>
        </w:rPr>
        <w:t>)</w:t>
      </w:r>
      <w:r>
        <w:rPr>
          <w:rFonts w:cs="Traditional Arabic" w:hint="cs"/>
          <w:sz w:val="36"/>
          <w:szCs w:val="36"/>
          <w:rtl/>
        </w:rPr>
        <w:t xml:space="preserve"> , والشافعية</w:t>
      </w:r>
      <w:r w:rsidRPr="00B804C0">
        <w:rPr>
          <w:rFonts w:cs="Traditional Arabic" w:hint="cs"/>
          <w:sz w:val="36"/>
          <w:szCs w:val="36"/>
          <w:vertAlign w:val="superscript"/>
          <w:rtl/>
        </w:rPr>
        <w:t>(</w:t>
      </w:r>
      <w:r w:rsidRPr="00B804C0">
        <w:rPr>
          <w:rStyle w:val="a4"/>
          <w:rFonts w:cs="Traditional Arabic"/>
          <w:sz w:val="36"/>
          <w:szCs w:val="36"/>
          <w:rtl/>
        </w:rPr>
        <w:footnoteReference w:id="1956"/>
      </w:r>
      <w:r w:rsidRPr="00B804C0">
        <w:rPr>
          <w:rFonts w:cs="Traditional Arabic" w:hint="cs"/>
          <w:sz w:val="36"/>
          <w:szCs w:val="36"/>
          <w:vertAlign w:val="superscript"/>
          <w:rtl/>
        </w:rPr>
        <w:t>)</w:t>
      </w:r>
      <w:r>
        <w:rPr>
          <w:rFonts w:cs="Traditional Arabic" w:hint="cs"/>
          <w:sz w:val="36"/>
          <w:szCs w:val="36"/>
          <w:rtl/>
        </w:rPr>
        <w:t xml:space="preserve"> , ورواية عند 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1957"/>
      </w:r>
      <w:r w:rsidRPr="00B804C0">
        <w:rPr>
          <w:rFonts w:cs="Traditional Arabic" w:hint="cs"/>
          <w:sz w:val="36"/>
          <w:szCs w:val="36"/>
          <w:vertAlign w:val="superscript"/>
          <w:rtl/>
        </w:rPr>
        <w:t>)</w:t>
      </w:r>
      <w:r>
        <w:rPr>
          <w:rFonts w:cs="Traditional Arabic" w:hint="cs"/>
          <w:sz w:val="36"/>
          <w:szCs w:val="36"/>
          <w:rtl/>
        </w:rPr>
        <w:t xml:space="preserve"> .    </w:t>
      </w:r>
    </w:p>
    <w:p w:rsidR="00993EE0" w:rsidRPr="00BC5108" w:rsidRDefault="00993EE0" w:rsidP="004717CB">
      <w:pPr>
        <w:rPr>
          <w:rFonts w:cs="AL-Mohanad Bold"/>
          <w:sz w:val="36"/>
          <w:szCs w:val="36"/>
          <w:rtl/>
        </w:rPr>
      </w:pPr>
      <w:r w:rsidRPr="00BC5108">
        <w:rPr>
          <w:rFonts w:cs="AL-Mohanad Bold" w:hint="cs"/>
          <w:sz w:val="36"/>
          <w:szCs w:val="36"/>
          <w:rtl/>
        </w:rPr>
        <w:t xml:space="preserve">القول الثاني : </w:t>
      </w:r>
    </w:p>
    <w:p w:rsidR="00993EE0" w:rsidRDefault="00993EE0" w:rsidP="004717CB">
      <w:pPr>
        <w:ind w:firstLine="720"/>
        <w:jc w:val="both"/>
        <w:rPr>
          <w:rFonts w:cs="Traditional Arabic"/>
          <w:sz w:val="36"/>
          <w:szCs w:val="36"/>
          <w:rtl/>
        </w:rPr>
      </w:pPr>
      <w:r>
        <w:rPr>
          <w:rFonts w:cs="Traditional Arabic" w:hint="cs"/>
          <w:sz w:val="36"/>
          <w:szCs w:val="36"/>
          <w:rtl/>
        </w:rPr>
        <w:t xml:space="preserve">يقع الطلاق والعتق . </w:t>
      </w:r>
    </w:p>
    <w:p w:rsidR="00993EE0" w:rsidRDefault="00993EE0" w:rsidP="004717CB">
      <w:pPr>
        <w:ind w:firstLine="720"/>
        <w:jc w:val="both"/>
        <w:rPr>
          <w:rFonts w:cs="Traditional Arabic"/>
          <w:sz w:val="36"/>
          <w:szCs w:val="36"/>
          <w:rtl/>
        </w:rPr>
      </w:pPr>
      <w:r>
        <w:rPr>
          <w:rFonts w:cs="Traditional Arabic" w:hint="cs"/>
          <w:sz w:val="36"/>
          <w:szCs w:val="36"/>
          <w:rtl/>
        </w:rPr>
        <w:t>وهو مذهب المالكية</w:t>
      </w:r>
      <w:r w:rsidRPr="00B804C0">
        <w:rPr>
          <w:rFonts w:cs="Traditional Arabic" w:hint="cs"/>
          <w:sz w:val="36"/>
          <w:szCs w:val="36"/>
          <w:vertAlign w:val="superscript"/>
          <w:rtl/>
        </w:rPr>
        <w:t>(</w:t>
      </w:r>
      <w:r w:rsidRPr="00B804C0">
        <w:rPr>
          <w:rStyle w:val="a4"/>
          <w:rFonts w:cs="Traditional Arabic"/>
          <w:sz w:val="36"/>
          <w:szCs w:val="36"/>
          <w:rtl/>
        </w:rPr>
        <w:footnoteReference w:id="1958"/>
      </w:r>
      <w:r w:rsidRPr="00B804C0">
        <w:rPr>
          <w:rFonts w:cs="Traditional Arabic" w:hint="cs"/>
          <w:sz w:val="36"/>
          <w:szCs w:val="36"/>
          <w:vertAlign w:val="superscript"/>
          <w:rtl/>
        </w:rPr>
        <w:t>)</w:t>
      </w:r>
      <w:r>
        <w:rPr>
          <w:rFonts w:cs="Traditional Arabic" w:hint="cs"/>
          <w:sz w:val="36"/>
          <w:szCs w:val="36"/>
          <w:rtl/>
        </w:rPr>
        <w:t xml:space="preserve"> , والحنابلة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1959"/>
      </w:r>
      <w:r w:rsidRPr="00B804C0">
        <w:rPr>
          <w:rFonts w:cs="Traditional Arabic" w:hint="cs"/>
          <w:sz w:val="36"/>
          <w:szCs w:val="36"/>
          <w:vertAlign w:val="superscript"/>
          <w:rtl/>
        </w:rPr>
        <w:t>)</w:t>
      </w:r>
      <w:r>
        <w:rPr>
          <w:rFonts w:cs="Traditional Arabic" w:hint="cs"/>
          <w:sz w:val="36"/>
          <w:szCs w:val="36"/>
          <w:rtl/>
        </w:rPr>
        <w:t xml:space="preserve"> . </w:t>
      </w:r>
    </w:p>
    <w:p w:rsidR="00387FC7" w:rsidRDefault="00993EE0" w:rsidP="004717CB">
      <w:pPr>
        <w:jc w:val="both"/>
        <w:rPr>
          <w:rFonts w:cs="AL-Mohanad Bold"/>
          <w:sz w:val="36"/>
          <w:szCs w:val="36"/>
          <w:rtl/>
        </w:rPr>
      </w:pPr>
      <w:r w:rsidRPr="00A26AA3">
        <w:rPr>
          <w:rFonts w:cs="AL-Mohanad Bold" w:hint="cs"/>
          <w:sz w:val="36"/>
          <w:szCs w:val="36"/>
          <w:rtl/>
        </w:rPr>
        <w:t>الأدلة :</w:t>
      </w:r>
    </w:p>
    <w:p w:rsidR="00993EE0" w:rsidRPr="00A26AA3" w:rsidRDefault="00387FC7" w:rsidP="004717CB">
      <w:pPr>
        <w:jc w:val="both"/>
        <w:rPr>
          <w:rFonts w:cs="AL-Mohanad Bold"/>
          <w:sz w:val="36"/>
          <w:szCs w:val="36"/>
          <w:rtl/>
        </w:rPr>
      </w:pPr>
      <w:r>
        <w:rPr>
          <w:rFonts w:cs="AL-Mohanad Bold" w:hint="cs"/>
          <w:sz w:val="36"/>
          <w:szCs w:val="36"/>
          <w:rtl/>
        </w:rPr>
        <w:t>أدلة القول الأول :</w:t>
      </w:r>
      <w:r w:rsidR="00993EE0" w:rsidRPr="00A26AA3">
        <w:rPr>
          <w:rFonts w:cs="AL-Mohanad Bold" w:hint="cs"/>
          <w:sz w:val="36"/>
          <w:szCs w:val="36"/>
          <w:rtl/>
        </w:rPr>
        <w:t xml:space="preserve"> </w:t>
      </w:r>
    </w:p>
    <w:p w:rsidR="00993EE0" w:rsidRPr="00A26AA3" w:rsidRDefault="00993EE0" w:rsidP="004717CB">
      <w:pPr>
        <w:jc w:val="both"/>
        <w:rPr>
          <w:rFonts w:cs="AL-Mohanad Bold"/>
          <w:sz w:val="36"/>
          <w:szCs w:val="36"/>
          <w:rtl/>
        </w:rPr>
      </w:pPr>
      <w:r w:rsidRPr="00A26AA3">
        <w:rPr>
          <w:rFonts w:cs="AL-Mohanad Bold" w:hint="cs"/>
          <w:sz w:val="36"/>
          <w:szCs w:val="36"/>
          <w:rtl/>
        </w:rPr>
        <w:t xml:space="preserve">الدليل الأول : </w:t>
      </w:r>
    </w:p>
    <w:p w:rsidR="00993EE0" w:rsidRDefault="00993EE0" w:rsidP="00D77983">
      <w:pPr>
        <w:widowControl w:val="0"/>
        <w:ind w:firstLine="720"/>
        <w:jc w:val="both"/>
        <w:rPr>
          <w:rFonts w:cs="Traditional Arabic"/>
          <w:sz w:val="36"/>
          <w:szCs w:val="36"/>
          <w:rtl/>
        </w:rPr>
      </w:pPr>
      <w:r>
        <w:rPr>
          <w:rFonts w:cs="Traditional Arabic" w:hint="cs"/>
          <w:sz w:val="36"/>
          <w:szCs w:val="36"/>
          <w:rtl/>
        </w:rPr>
        <w:t xml:space="preserve">عن ابن عمر رضي الله عنهما أن رسول الله </w:t>
      </w:r>
      <w:r>
        <w:rPr>
          <w:rFonts w:cs="Traditional Arabic" w:hint="cs"/>
          <w:sz w:val="36"/>
          <w:szCs w:val="36"/>
        </w:rPr>
        <w:sym w:font="AGA Arabesque" w:char="F072"/>
      </w:r>
      <w:r>
        <w:rPr>
          <w:rFonts w:cs="Traditional Arabic" w:hint="cs"/>
          <w:sz w:val="36"/>
          <w:szCs w:val="36"/>
          <w:rtl/>
        </w:rPr>
        <w:t xml:space="preserve"> قال : ( </w:t>
      </w:r>
      <w:bookmarkStart w:id="243" w:name="ح77"/>
      <w:r>
        <w:rPr>
          <w:rFonts w:cs="Traditional Arabic" w:hint="cs"/>
          <w:sz w:val="36"/>
          <w:szCs w:val="36"/>
          <w:rtl/>
        </w:rPr>
        <w:t>من حلف بالله على يمين فقال</w:t>
      </w:r>
      <w:r w:rsidR="00B12164">
        <w:rPr>
          <w:rFonts w:cs="Traditional Arabic" w:hint="cs"/>
          <w:sz w:val="36"/>
          <w:szCs w:val="36"/>
          <w:rtl/>
        </w:rPr>
        <w:t xml:space="preserve"> </w:t>
      </w:r>
      <w:r>
        <w:rPr>
          <w:rFonts w:cs="Traditional Arabic" w:hint="cs"/>
          <w:sz w:val="36"/>
          <w:szCs w:val="36"/>
          <w:rtl/>
        </w:rPr>
        <w:t xml:space="preserve">: إن شاء الله فقد استثنى </w:t>
      </w:r>
      <w:bookmarkEnd w:id="243"/>
      <w:r>
        <w:rPr>
          <w:rFonts w:cs="Traditional Arabic" w:hint="cs"/>
          <w:sz w:val="36"/>
          <w:szCs w:val="36"/>
          <w:rtl/>
        </w:rPr>
        <w:t>فلا حنث عليه )</w:t>
      </w:r>
      <w:r w:rsidRPr="008B7E3E">
        <w:rPr>
          <w:rFonts w:cs="Traditional Arabic" w:hint="cs"/>
          <w:sz w:val="36"/>
          <w:szCs w:val="36"/>
          <w:vertAlign w:val="superscript"/>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1960"/>
      </w:r>
      <w:r w:rsidRPr="00B804C0">
        <w:rPr>
          <w:rFonts w:cs="Traditional Arabic" w:hint="cs"/>
          <w:sz w:val="36"/>
          <w:szCs w:val="36"/>
          <w:vertAlign w:val="superscript"/>
          <w:rtl/>
        </w:rPr>
        <w:t>)</w:t>
      </w:r>
      <w:r>
        <w:rPr>
          <w:rFonts w:cs="Traditional Arabic" w:hint="cs"/>
          <w:sz w:val="36"/>
          <w:szCs w:val="36"/>
          <w:rtl/>
        </w:rPr>
        <w:t xml:space="preserve"> . </w:t>
      </w:r>
    </w:p>
    <w:p w:rsidR="00993EE0" w:rsidRPr="00A26AA3" w:rsidRDefault="00993EE0" w:rsidP="00D77983">
      <w:pPr>
        <w:keepNext/>
        <w:widowControl w:val="0"/>
        <w:jc w:val="both"/>
        <w:rPr>
          <w:rFonts w:cs="AL-Mohanad Bold"/>
          <w:sz w:val="36"/>
          <w:szCs w:val="36"/>
          <w:rtl/>
        </w:rPr>
      </w:pPr>
      <w:r w:rsidRPr="00A26AA3">
        <w:rPr>
          <w:rFonts w:cs="AL-Mohanad Bold" w:hint="cs"/>
          <w:sz w:val="36"/>
          <w:szCs w:val="36"/>
          <w:rtl/>
        </w:rPr>
        <w:t xml:space="preserve">وجه الدلالة : </w:t>
      </w:r>
    </w:p>
    <w:p w:rsidR="00993EE0" w:rsidRDefault="00993EE0" w:rsidP="004717CB">
      <w:pPr>
        <w:ind w:firstLine="720"/>
        <w:jc w:val="both"/>
        <w:rPr>
          <w:rFonts w:cs="Traditional Arabic"/>
          <w:sz w:val="36"/>
          <w:szCs w:val="36"/>
          <w:rtl/>
        </w:rPr>
      </w:pPr>
      <w:r>
        <w:rPr>
          <w:rFonts w:cs="Traditional Arabic" w:hint="cs"/>
          <w:sz w:val="36"/>
          <w:szCs w:val="36"/>
          <w:rtl/>
        </w:rPr>
        <w:t>دل هذا الأثر على أن من استثنى في يمينه لا حنث عليه , ولم يفرق بين أن يحلف بالله أو بالطلاق</w:t>
      </w:r>
      <w:r w:rsidRPr="00B804C0">
        <w:rPr>
          <w:rFonts w:cs="Traditional Arabic" w:hint="cs"/>
          <w:sz w:val="36"/>
          <w:szCs w:val="36"/>
          <w:vertAlign w:val="superscript"/>
          <w:rtl/>
        </w:rPr>
        <w:t>(</w:t>
      </w:r>
      <w:r w:rsidRPr="00B804C0">
        <w:rPr>
          <w:rStyle w:val="a4"/>
          <w:rFonts w:cs="Traditional Arabic"/>
          <w:sz w:val="36"/>
          <w:szCs w:val="36"/>
          <w:rtl/>
        </w:rPr>
        <w:footnoteReference w:id="1961"/>
      </w:r>
      <w:r w:rsidRPr="00B804C0">
        <w:rPr>
          <w:rFonts w:cs="Traditional Arabic" w:hint="cs"/>
          <w:sz w:val="36"/>
          <w:szCs w:val="36"/>
          <w:vertAlign w:val="superscript"/>
          <w:rtl/>
        </w:rPr>
        <w:t>)</w:t>
      </w:r>
      <w:r>
        <w:rPr>
          <w:rFonts w:cs="Traditional Arabic" w:hint="cs"/>
          <w:sz w:val="36"/>
          <w:szCs w:val="36"/>
          <w:rtl/>
        </w:rPr>
        <w:t xml:space="preserve"> . </w:t>
      </w:r>
    </w:p>
    <w:p w:rsidR="00993EE0" w:rsidRPr="00A26AA3" w:rsidRDefault="00993EE0" w:rsidP="004717CB">
      <w:pPr>
        <w:jc w:val="both"/>
        <w:rPr>
          <w:rFonts w:cs="AL-Mohanad Bold"/>
          <w:sz w:val="36"/>
          <w:szCs w:val="36"/>
          <w:rtl/>
        </w:rPr>
      </w:pPr>
      <w:r w:rsidRPr="00A26AA3">
        <w:rPr>
          <w:rFonts w:cs="AL-Mohanad Bold" w:hint="cs"/>
          <w:sz w:val="36"/>
          <w:szCs w:val="36"/>
          <w:rtl/>
        </w:rPr>
        <w:t xml:space="preserve">المناقشة : </w:t>
      </w:r>
    </w:p>
    <w:p w:rsidR="00993EE0" w:rsidRDefault="00993EE0" w:rsidP="004717CB">
      <w:pPr>
        <w:ind w:firstLine="720"/>
        <w:jc w:val="both"/>
        <w:rPr>
          <w:rFonts w:cs="Traditional Arabic"/>
          <w:sz w:val="36"/>
          <w:szCs w:val="36"/>
          <w:rtl/>
        </w:rPr>
      </w:pPr>
      <w:r>
        <w:rPr>
          <w:rFonts w:cs="Traditional Arabic" w:hint="cs"/>
          <w:sz w:val="36"/>
          <w:szCs w:val="36"/>
          <w:rtl/>
        </w:rPr>
        <w:t>أن هذا الحديث لا حجة فيه لأن الطلاق والعتاق إنشاء ، وليس من الأيمان حقيقة وإن سميت بذلك مجازاً فلا تترك الحقيقة من أجله , ثم إن الطلاق إنما سمي يميناً إذا كان معلقاً على شرط يمكن فعله أو تركه ومجرد قوله أنت طالق  وأنت حر ليس بيمين حقيقة ولا مجازاً</w:t>
      </w:r>
      <w:r w:rsidRPr="00B804C0">
        <w:rPr>
          <w:rFonts w:cs="Traditional Arabic" w:hint="cs"/>
          <w:sz w:val="36"/>
          <w:szCs w:val="36"/>
          <w:vertAlign w:val="superscript"/>
          <w:rtl/>
        </w:rPr>
        <w:t>(</w:t>
      </w:r>
      <w:r w:rsidRPr="00B804C0">
        <w:rPr>
          <w:rStyle w:val="a4"/>
          <w:rFonts w:cs="Traditional Arabic"/>
          <w:sz w:val="36"/>
          <w:szCs w:val="36"/>
          <w:rtl/>
        </w:rPr>
        <w:footnoteReference w:id="1962"/>
      </w:r>
      <w:r w:rsidRPr="00B804C0">
        <w:rPr>
          <w:rFonts w:cs="Traditional Arabic" w:hint="cs"/>
          <w:sz w:val="36"/>
          <w:szCs w:val="36"/>
          <w:vertAlign w:val="superscript"/>
          <w:rtl/>
        </w:rPr>
        <w:t>)</w:t>
      </w:r>
      <w:r>
        <w:rPr>
          <w:rFonts w:cs="Traditional Arabic" w:hint="cs"/>
          <w:sz w:val="36"/>
          <w:szCs w:val="36"/>
          <w:rtl/>
        </w:rPr>
        <w:t xml:space="preserve">. </w:t>
      </w:r>
    </w:p>
    <w:p w:rsidR="00993EE0" w:rsidRPr="00A26AA3" w:rsidRDefault="00993EE0" w:rsidP="004717CB">
      <w:pPr>
        <w:jc w:val="both"/>
        <w:rPr>
          <w:rFonts w:cs="AL-Mohanad Bold"/>
          <w:sz w:val="36"/>
          <w:szCs w:val="36"/>
          <w:rtl/>
        </w:rPr>
      </w:pPr>
      <w:r w:rsidRPr="00A26AA3">
        <w:rPr>
          <w:rFonts w:cs="AL-Mohanad Bold" w:hint="cs"/>
          <w:sz w:val="36"/>
          <w:szCs w:val="36"/>
          <w:rtl/>
        </w:rPr>
        <w:t xml:space="preserve">الدليل الثاني : </w:t>
      </w:r>
    </w:p>
    <w:p w:rsidR="00993EE0" w:rsidRDefault="00993EE0" w:rsidP="004717CB">
      <w:pPr>
        <w:ind w:firstLine="720"/>
        <w:jc w:val="both"/>
        <w:rPr>
          <w:rFonts w:cs="Traditional Arabic"/>
          <w:sz w:val="36"/>
          <w:szCs w:val="36"/>
          <w:rtl/>
        </w:rPr>
      </w:pPr>
      <w:r>
        <w:rPr>
          <w:rFonts w:cs="Traditional Arabic" w:hint="cs"/>
          <w:sz w:val="36"/>
          <w:szCs w:val="36"/>
          <w:rtl/>
        </w:rPr>
        <w:t>أنه علّق الطلاق والعتاق على مشيئة لم يعلم وجودها فلم يقع ؛ كما لو علقه على مشيئة زيد</w:t>
      </w:r>
      <w:r w:rsidRPr="00B804C0">
        <w:rPr>
          <w:rFonts w:cs="Traditional Arabic" w:hint="cs"/>
          <w:sz w:val="36"/>
          <w:szCs w:val="36"/>
          <w:vertAlign w:val="superscript"/>
          <w:rtl/>
        </w:rPr>
        <w:t>(</w:t>
      </w:r>
      <w:r w:rsidRPr="00B804C0">
        <w:rPr>
          <w:rStyle w:val="a4"/>
          <w:rFonts w:cs="Traditional Arabic"/>
          <w:sz w:val="36"/>
          <w:szCs w:val="36"/>
          <w:rtl/>
        </w:rPr>
        <w:footnoteReference w:id="1963"/>
      </w:r>
      <w:r w:rsidRPr="00B804C0">
        <w:rPr>
          <w:rFonts w:cs="Traditional Arabic" w:hint="cs"/>
          <w:sz w:val="36"/>
          <w:szCs w:val="36"/>
          <w:vertAlign w:val="superscript"/>
          <w:rtl/>
        </w:rPr>
        <w:t>)</w:t>
      </w:r>
      <w:r>
        <w:rPr>
          <w:rFonts w:cs="Traditional Arabic" w:hint="cs"/>
          <w:sz w:val="36"/>
          <w:szCs w:val="36"/>
          <w:rtl/>
        </w:rPr>
        <w:t xml:space="preserve"> . </w:t>
      </w:r>
    </w:p>
    <w:p w:rsidR="00993EE0" w:rsidRPr="00A26AA3" w:rsidRDefault="00993EE0" w:rsidP="004717CB">
      <w:pPr>
        <w:jc w:val="both"/>
        <w:rPr>
          <w:rFonts w:cs="AL-Mohanad Bold"/>
          <w:sz w:val="36"/>
          <w:szCs w:val="36"/>
          <w:rtl/>
        </w:rPr>
      </w:pPr>
      <w:r w:rsidRPr="00A26AA3">
        <w:rPr>
          <w:rFonts w:cs="AL-Mohanad Bold" w:hint="cs"/>
          <w:sz w:val="36"/>
          <w:szCs w:val="36"/>
          <w:rtl/>
        </w:rPr>
        <w:t xml:space="preserve">المناقشة : </w:t>
      </w:r>
    </w:p>
    <w:p w:rsidR="00993EE0" w:rsidRPr="007628A4" w:rsidRDefault="00993EE0" w:rsidP="00D77983">
      <w:pPr>
        <w:widowControl w:val="0"/>
        <w:ind w:firstLine="720"/>
        <w:jc w:val="both"/>
        <w:rPr>
          <w:rFonts w:cs="Traditional Arabic"/>
          <w:sz w:val="36"/>
          <w:szCs w:val="36"/>
          <w:rtl/>
        </w:rPr>
      </w:pPr>
      <w:r>
        <w:rPr>
          <w:rFonts w:cs="Traditional Arabic" w:hint="cs"/>
          <w:sz w:val="36"/>
          <w:szCs w:val="36"/>
          <w:rtl/>
        </w:rPr>
        <w:t>" قد علمت مشيئة الله الطلاق بمباشرة الآدمي سببه ... ولو سلمنا أنها لم تعلم لكن قد علقه على شرط يستحيل علمه , فيكون كتعليقه على المستحيلات يلغو ويقع "</w:t>
      </w:r>
      <w:r w:rsidRPr="00B804C0">
        <w:rPr>
          <w:rFonts w:cs="Traditional Arabic" w:hint="cs"/>
          <w:sz w:val="36"/>
          <w:szCs w:val="36"/>
          <w:vertAlign w:val="superscript"/>
          <w:rtl/>
        </w:rPr>
        <w:t>(</w:t>
      </w:r>
      <w:r w:rsidRPr="00B804C0">
        <w:rPr>
          <w:rStyle w:val="a4"/>
          <w:rFonts w:cs="Traditional Arabic"/>
          <w:sz w:val="36"/>
          <w:szCs w:val="36"/>
          <w:rtl/>
        </w:rPr>
        <w:footnoteReference w:id="1964"/>
      </w:r>
      <w:r w:rsidRPr="00B804C0">
        <w:rPr>
          <w:rFonts w:cs="Traditional Arabic" w:hint="cs"/>
          <w:sz w:val="36"/>
          <w:szCs w:val="36"/>
          <w:vertAlign w:val="superscript"/>
          <w:rtl/>
        </w:rPr>
        <w:t>)</w:t>
      </w:r>
      <w:r>
        <w:rPr>
          <w:rFonts w:cs="Traditional Arabic" w:hint="cs"/>
          <w:sz w:val="36"/>
          <w:szCs w:val="36"/>
          <w:rtl/>
        </w:rPr>
        <w:t xml:space="preserve"> .   </w:t>
      </w:r>
    </w:p>
    <w:p w:rsidR="00993EE0" w:rsidRPr="00A26AA3" w:rsidRDefault="00993EE0" w:rsidP="00DA6173">
      <w:pPr>
        <w:keepNext/>
        <w:widowControl w:val="0"/>
        <w:spacing w:line="228" w:lineRule="auto"/>
        <w:jc w:val="both"/>
        <w:rPr>
          <w:rFonts w:cs="AL-Mohanad Bold"/>
          <w:sz w:val="36"/>
          <w:szCs w:val="36"/>
          <w:rtl/>
        </w:rPr>
      </w:pPr>
      <w:r w:rsidRPr="00A26AA3">
        <w:rPr>
          <w:rFonts w:cs="AL-Mohanad Bold" w:hint="cs"/>
          <w:sz w:val="36"/>
          <w:szCs w:val="36"/>
          <w:rtl/>
        </w:rPr>
        <w:t xml:space="preserve">أدلة القول الثاني : </w:t>
      </w:r>
    </w:p>
    <w:p w:rsidR="00993EE0" w:rsidRPr="00A26AA3" w:rsidRDefault="00993EE0" w:rsidP="00DA6173">
      <w:pPr>
        <w:keepNext/>
        <w:widowControl w:val="0"/>
        <w:spacing w:line="228" w:lineRule="auto"/>
        <w:jc w:val="both"/>
        <w:rPr>
          <w:rFonts w:cs="AL-Mohanad Bold"/>
          <w:sz w:val="36"/>
          <w:szCs w:val="36"/>
          <w:rtl/>
        </w:rPr>
      </w:pPr>
      <w:r w:rsidRPr="00A26AA3">
        <w:rPr>
          <w:rFonts w:cs="AL-Mohanad Bold" w:hint="cs"/>
          <w:sz w:val="36"/>
          <w:szCs w:val="36"/>
          <w:rtl/>
        </w:rPr>
        <w:t xml:space="preserve">الدليل الأول : </w:t>
      </w:r>
    </w:p>
    <w:p w:rsidR="00993EE0" w:rsidRDefault="00387FC7" w:rsidP="00DA6173">
      <w:pPr>
        <w:spacing w:line="228" w:lineRule="auto"/>
        <w:ind w:firstLine="720"/>
        <w:jc w:val="both"/>
        <w:rPr>
          <w:rFonts w:cs="Traditional Arabic"/>
          <w:sz w:val="36"/>
          <w:szCs w:val="36"/>
          <w:rtl/>
        </w:rPr>
      </w:pPr>
      <w:r>
        <w:rPr>
          <w:rFonts w:cs="Traditional Arabic" w:hint="cs"/>
          <w:sz w:val="36"/>
          <w:szCs w:val="36"/>
          <w:rtl/>
        </w:rPr>
        <w:t>ما روي عن ابن عمر وأبي</w:t>
      </w:r>
      <w:r w:rsidR="00993EE0">
        <w:rPr>
          <w:rFonts w:cs="Traditional Arabic" w:hint="cs"/>
          <w:sz w:val="36"/>
          <w:szCs w:val="36"/>
          <w:rtl/>
        </w:rPr>
        <w:t xml:space="preserve"> سعيد رضي الله عنهم أنهما قالا : ( </w:t>
      </w:r>
      <w:bookmarkStart w:id="244" w:name="ث33"/>
      <w:r w:rsidR="00993EE0">
        <w:rPr>
          <w:rFonts w:cs="Traditional Arabic" w:hint="cs"/>
          <w:sz w:val="36"/>
          <w:szCs w:val="36"/>
          <w:rtl/>
        </w:rPr>
        <w:t xml:space="preserve">كنا معاشر أصحاب رسول الله </w:t>
      </w:r>
      <w:r w:rsidR="00993EE0">
        <w:rPr>
          <w:rFonts w:cs="Traditional Arabic" w:hint="cs"/>
          <w:sz w:val="36"/>
          <w:szCs w:val="36"/>
        </w:rPr>
        <w:sym w:font="AGA Arabesque" w:char="F072"/>
      </w:r>
      <w:r w:rsidR="00993EE0">
        <w:rPr>
          <w:rFonts w:cs="Traditional Arabic" w:hint="cs"/>
          <w:sz w:val="36"/>
          <w:szCs w:val="36"/>
          <w:rtl/>
        </w:rPr>
        <w:t xml:space="preserve"> نرى الاستثناء جائزاً في كل شيء </w:t>
      </w:r>
      <w:bookmarkEnd w:id="244"/>
      <w:r w:rsidR="00993EE0">
        <w:rPr>
          <w:rFonts w:cs="Traditional Arabic" w:hint="cs"/>
          <w:sz w:val="36"/>
          <w:szCs w:val="36"/>
          <w:rtl/>
        </w:rPr>
        <w:t>إلا في العتاق والطلاق )</w:t>
      </w:r>
      <w:r w:rsidR="00993EE0" w:rsidRPr="00FF72A0">
        <w:rPr>
          <w:rFonts w:cs="Traditional Arabic" w:hint="cs"/>
          <w:sz w:val="36"/>
          <w:szCs w:val="36"/>
          <w:vertAlign w:val="superscript"/>
          <w:rtl/>
        </w:rPr>
        <w:t xml:space="preserve"> </w:t>
      </w:r>
      <w:r w:rsidR="00993EE0" w:rsidRPr="00B804C0">
        <w:rPr>
          <w:rFonts w:cs="Traditional Arabic" w:hint="cs"/>
          <w:sz w:val="36"/>
          <w:szCs w:val="36"/>
          <w:vertAlign w:val="superscript"/>
          <w:rtl/>
        </w:rPr>
        <w:t>(</w:t>
      </w:r>
      <w:r w:rsidR="00993EE0" w:rsidRPr="00B804C0">
        <w:rPr>
          <w:rStyle w:val="a4"/>
          <w:rFonts w:cs="Traditional Arabic"/>
          <w:sz w:val="36"/>
          <w:szCs w:val="36"/>
          <w:rtl/>
        </w:rPr>
        <w:footnoteReference w:id="1965"/>
      </w:r>
      <w:r w:rsidR="00993EE0" w:rsidRPr="00B804C0">
        <w:rPr>
          <w:rFonts w:cs="Traditional Arabic" w:hint="cs"/>
          <w:sz w:val="36"/>
          <w:szCs w:val="36"/>
          <w:vertAlign w:val="superscript"/>
          <w:rtl/>
        </w:rPr>
        <w:t>)</w:t>
      </w:r>
      <w:r w:rsidR="00993EE0">
        <w:rPr>
          <w:rFonts w:cs="Traditional Arabic" w:hint="cs"/>
          <w:sz w:val="36"/>
          <w:szCs w:val="36"/>
          <w:rtl/>
        </w:rPr>
        <w:t xml:space="preserve"> .</w:t>
      </w:r>
    </w:p>
    <w:p w:rsidR="00993EE0" w:rsidRPr="00A26AA3" w:rsidRDefault="00993EE0" w:rsidP="00DA6173">
      <w:pPr>
        <w:spacing w:line="228" w:lineRule="auto"/>
        <w:jc w:val="both"/>
        <w:rPr>
          <w:rFonts w:cs="AL-Mohanad Bold"/>
          <w:sz w:val="36"/>
          <w:szCs w:val="36"/>
          <w:rtl/>
        </w:rPr>
      </w:pPr>
      <w:r w:rsidRPr="00A26AA3">
        <w:rPr>
          <w:rFonts w:cs="AL-Mohanad Bold" w:hint="cs"/>
          <w:sz w:val="36"/>
          <w:szCs w:val="36"/>
          <w:rtl/>
        </w:rPr>
        <w:t xml:space="preserve">وجه الدلالة : </w:t>
      </w:r>
    </w:p>
    <w:p w:rsidR="00993EE0" w:rsidRDefault="00993EE0" w:rsidP="00DA6173">
      <w:pPr>
        <w:spacing w:line="228" w:lineRule="auto"/>
        <w:ind w:firstLine="720"/>
        <w:jc w:val="both"/>
        <w:rPr>
          <w:rFonts w:cs="Traditional Arabic"/>
          <w:sz w:val="36"/>
          <w:szCs w:val="36"/>
          <w:rtl/>
        </w:rPr>
      </w:pPr>
      <w:r>
        <w:rPr>
          <w:rFonts w:cs="Traditional Arabic" w:hint="cs"/>
          <w:sz w:val="36"/>
          <w:szCs w:val="36"/>
          <w:rtl/>
        </w:rPr>
        <w:t>قال ابن قدامة رحمه الله : " وهذا نقل للإجماع , وإن قدر أنه قول بعضهم فانتشر ولم يعلم له مخالف فهو إجماع "</w:t>
      </w:r>
      <w:r w:rsidRPr="00B804C0">
        <w:rPr>
          <w:rFonts w:cs="Traditional Arabic" w:hint="cs"/>
          <w:sz w:val="36"/>
          <w:szCs w:val="36"/>
          <w:vertAlign w:val="superscript"/>
          <w:rtl/>
        </w:rPr>
        <w:t>(</w:t>
      </w:r>
      <w:r w:rsidRPr="00B804C0">
        <w:rPr>
          <w:rStyle w:val="a4"/>
          <w:rFonts w:cs="Traditional Arabic"/>
          <w:sz w:val="36"/>
          <w:szCs w:val="36"/>
          <w:rtl/>
        </w:rPr>
        <w:footnoteReference w:id="1966"/>
      </w:r>
      <w:r w:rsidRPr="00B804C0">
        <w:rPr>
          <w:rFonts w:cs="Traditional Arabic" w:hint="cs"/>
          <w:sz w:val="36"/>
          <w:szCs w:val="36"/>
          <w:vertAlign w:val="superscript"/>
          <w:rtl/>
        </w:rPr>
        <w:t>)</w:t>
      </w:r>
      <w:r>
        <w:rPr>
          <w:rFonts w:cs="Traditional Arabic" w:hint="cs"/>
          <w:sz w:val="36"/>
          <w:szCs w:val="36"/>
          <w:rtl/>
        </w:rPr>
        <w:t xml:space="preserve"> . </w:t>
      </w:r>
    </w:p>
    <w:p w:rsidR="00993EE0" w:rsidRPr="00A26AA3" w:rsidRDefault="00993EE0" w:rsidP="00DA6173">
      <w:pPr>
        <w:spacing w:line="228" w:lineRule="auto"/>
        <w:jc w:val="both"/>
        <w:rPr>
          <w:rFonts w:cs="AL-Mohanad Bold"/>
          <w:sz w:val="36"/>
          <w:szCs w:val="36"/>
          <w:rtl/>
        </w:rPr>
      </w:pPr>
      <w:r w:rsidRPr="00A26AA3">
        <w:rPr>
          <w:rFonts w:cs="AL-Mohanad Bold" w:hint="cs"/>
          <w:sz w:val="36"/>
          <w:szCs w:val="36"/>
          <w:rtl/>
        </w:rPr>
        <w:t xml:space="preserve">الدليل الثاني : </w:t>
      </w:r>
    </w:p>
    <w:p w:rsidR="00993EE0" w:rsidRDefault="00993EE0" w:rsidP="009D0086">
      <w:pPr>
        <w:spacing w:line="228" w:lineRule="auto"/>
        <w:ind w:firstLine="720"/>
        <w:jc w:val="both"/>
        <w:rPr>
          <w:rFonts w:cs="Traditional Arabic"/>
          <w:sz w:val="36"/>
          <w:szCs w:val="36"/>
          <w:rtl/>
        </w:rPr>
      </w:pPr>
      <w:r>
        <w:rPr>
          <w:rFonts w:cs="Traditional Arabic" w:hint="cs"/>
          <w:sz w:val="36"/>
          <w:szCs w:val="36"/>
          <w:rtl/>
        </w:rPr>
        <w:t>" أنه استثناء يرفع جملة الطلاق حالاً وم</w:t>
      </w:r>
      <w:r w:rsidR="009D0086">
        <w:rPr>
          <w:rFonts w:cs="Traditional Arabic" w:hint="cs"/>
          <w:sz w:val="36"/>
          <w:szCs w:val="36"/>
          <w:rtl/>
        </w:rPr>
        <w:t>آ</w:t>
      </w:r>
      <w:r>
        <w:rPr>
          <w:rFonts w:cs="Traditional Arabic" w:hint="cs"/>
          <w:sz w:val="36"/>
          <w:szCs w:val="36"/>
          <w:rtl/>
        </w:rPr>
        <w:t>لاً , فلم يصح , كاستثناء الكل "</w:t>
      </w:r>
      <w:r w:rsidRPr="00B804C0">
        <w:rPr>
          <w:rFonts w:cs="Traditional Arabic" w:hint="cs"/>
          <w:sz w:val="36"/>
          <w:szCs w:val="36"/>
          <w:vertAlign w:val="superscript"/>
          <w:rtl/>
        </w:rPr>
        <w:t>(</w:t>
      </w:r>
      <w:r w:rsidRPr="00B804C0">
        <w:rPr>
          <w:rStyle w:val="a4"/>
          <w:rFonts w:cs="Traditional Arabic"/>
          <w:sz w:val="36"/>
          <w:szCs w:val="36"/>
          <w:rtl/>
        </w:rPr>
        <w:footnoteReference w:id="1967"/>
      </w:r>
      <w:r w:rsidRPr="00B804C0">
        <w:rPr>
          <w:rFonts w:cs="Traditional Arabic" w:hint="cs"/>
          <w:sz w:val="36"/>
          <w:szCs w:val="36"/>
          <w:vertAlign w:val="superscript"/>
          <w:rtl/>
        </w:rPr>
        <w:t>)</w:t>
      </w:r>
      <w:r>
        <w:rPr>
          <w:rFonts w:cs="Traditional Arabic" w:hint="cs"/>
          <w:sz w:val="36"/>
          <w:szCs w:val="36"/>
          <w:rtl/>
        </w:rPr>
        <w:t xml:space="preserve"> . </w:t>
      </w:r>
    </w:p>
    <w:p w:rsidR="00993EE0" w:rsidRPr="00A26AA3" w:rsidRDefault="00993EE0" w:rsidP="00DA6173">
      <w:pPr>
        <w:spacing w:line="228" w:lineRule="auto"/>
        <w:jc w:val="both"/>
        <w:rPr>
          <w:rFonts w:cs="AL-Mohanad Bold"/>
          <w:sz w:val="36"/>
          <w:szCs w:val="36"/>
          <w:rtl/>
        </w:rPr>
      </w:pPr>
      <w:r w:rsidRPr="00A26AA3">
        <w:rPr>
          <w:rFonts w:cs="AL-Mohanad Bold" w:hint="cs"/>
          <w:sz w:val="36"/>
          <w:szCs w:val="36"/>
          <w:rtl/>
        </w:rPr>
        <w:t xml:space="preserve">الدليل الثالث : </w:t>
      </w:r>
    </w:p>
    <w:p w:rsidR="00993EE0" w:rsidRPr="007628A4" w:rsidRDefault="00993EE0" w:rsidP="00DA6173">
      <w:pPr>
        <w:spacing w:line="228" w:lineRule="auto"/>
        <w:ind w:firstLine="720"/>
        <w:jc w:val="both"/>
        <w:rPr>
          <w:rFonts w:cs="Traditional Arabic"/>
          <w:sz w:val="36"/>
          <w:szCs w:val="36"/>
          <w:rtl/>
        </w:rPr>
      </w:pPr>
      <w:r>
        <w:rPr>
          <w:rFonts w:cs="Traditional Arabic" w:hint="cs"/>
          <w:sz w:val="36"/>
          <w:szCs w:val="36"/>
          <w:rtl/>
        </w:rPr>
        <w:t>" أنه استثناء حكم في محل فلم يرفع بالمشيئة كالبيع والنكاح , ولأنه إزالة ملك , فلم يصح تعليقه على مشيئة الله , كما لو قال : أبرأتك إن شاء الله , أو تعليق على ما لا سبيل إلى علمه فأشبه تعليقه على المستحيلات "</w:t>
      </w:r>
      <w:r w:rsidRPr="00B804C0">
        <w:rPr>
          <w:rFonts w:cs="Traditional Arabic" w:hint="cs"/>
          <w:sz w:val="36"/>
          <w:szCs w:val="36"/>
          <w:vertAlign w:val="superscript"/>
          <w:rtl/>
        </w:rPr>
        <w:t>(</w:t>
      </w:r>
      <w:r w:rsidRPr="00B804C0">
        <w:rPr>
          <w:rStyle w:val="a4"/>
          <w:rFonts w:cs="Traditional Arabic"/>
          <w:sz w:val="36"/>
          <w:szCs w:val="36"/>
          <w:rtl/>
        </w:rPr>
        <w:footnoteReference w:id="1968"/>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w:t>
      </w:r>
    </w:p>
    <w:p w:rsidR="00993EE0" w:rsidRPr="00A26AA3" w:rsidRDefault="00993EE0" w:rsidP="00DA6173">
      <w:pPr>
        <w:spacing w:line="228" w:lineRule="auto"/>
        <w:jc w:val="both"/>
        <w:rPr>
          <w:rFonts w:cs="AL-Mohanad Bold"/>
          <w:sz w:val="36"/>
          <w:szCs w:val="36"/>
          <w:rtl/>
        </w:rPr>
      </w:pPr>
      <w:r w:rsidRPr="00A26AA3">
        <w:rPr>
          <w:rFonts w:cs="AL-Mohanad Bold" w:hint="cs"/>
          <w:sz w:val="36"/>
          <w:szCs w:val="36"/>
          <w:rtl/>
        </w:rPr>
        <w:t xml:space="preserve">الترجيح : </w:t>
      </w:r>
    </w:p>
    <w:p w:rsidR="00993EE0" w:rsidRPr="00A26AA3" w:rsidRDefault="00993EE0" w:rsidP="00DA6173">
      <w:pPr>
        <w:spacing w:line="228" w:lineRule="auto"/>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والعلم عند الله </w:t>
      </w:r>
      <w:r>
        <w:rPr>
          <w:rFonts w:cs="Traditional Arabic"/>
          <w:sz w:val="36"/>
          <w:szCs w:val="36"/>
          <w:rtl/>
        </w:rPr>
        <w:t>–</w:t>
      </w:r>
      <w:r>
        <w:rPr>
          <w:rFonts w:cs="Traditional Arabic" w:hint="cs"/>
          <w:sz w:val="36"/>
          <w:szCs w:val="36"/>
          <w:rtl/>
        </w:rPr>
        <w:t xml:space="preserve"> أن القول الثاني القائل بوقوع الطلاق والعتاق مع المشيئة له حظ من النظر والقوة ولسلامة أدلته من المناقشة القائمة . </w:t>
      </w:r>
    </w:p>
    <w:p w:rsidR="00993EE0" w:rsidRPr="00A26AA3" w:rsidRDefault="00993EE0" w:rsidP="00DA6173">
      <w:pPr>
        <w:keepNext/>
        <w:widowControl w:val="0"/>
        <w:jc w:val="both"/>
        <w:rPr>
          <w:rFonts w:cs="MCS Taybah S_U normal."/>
          <w:sz w:val="36"/>
          <w:szCs w:val="36"/>
          <w:rtl/>
        </w:rPr>
      </w:pPr>
      <w:r w:rsidRPr="00A26AA3">
        <w:rPr>
          <w:rFonts w:cs="MCS Taybah S_U normal." w:hint="cs"/>
          <w:sz w:val="36"/>
          <w:szCs w:val="36"/>
          <w:rtl/>
        </w:rPr>
        <w:t xml:space="preserve">سادساً : درجة الفرق : </w:t>
      </w:r>
    </w:p>
    <w:p w:rsidR="00993EE0" w:rsidRDefault="00993EE0" w:rsidP="004717CB">
      <w:pPr>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والله أعلم </w:t>
      </w:r>
      <w:r>
        <w:rPr>
          <w:rFonts w:cs="Traditional Arabic"/>
          <w:sz w:val="36"/>
          <w:szCs w:val="36"/>
          <w:rtl/>
        </w:rPr>
        <w:t>–</w:t>
      </w:r>
      <w:r>
        <w:rPr>
          <w:rFonts w:cs="Traditional Arabic" w:hint="cs"/>
          <w:sz w:val="36"/>
          <w:szCs w:val="36"/>
          <w:rtl/>
        </w:rPr>
        <w:t xml:space="preserve"> أن الفرق قوي ومعتبر . </w:t>
      </w:r>
    </w:p>
    <w:p w:rsidR="00993EE0" w:rsidRPr="00B804C0" w:rsidRDefault="00993EE0" w:rsidP="009211BB">
      <w:pPr>
        <w:jc w:val="center"/>
        <w:rPr>
          <w:rFonts w:cs="Traditional Arabic"/>
          <w:sz w:val="36"/>
          <w:szCs w:val="36"/>
          <w:rtl/>
        </w:rPr>
      </w:pPr>
      <w:r>
        <w:rPr>
          <w:rFonts w:cs="Traditional Arabic"/>
          <w:sz w:val="36"/>
          <w:szCs w:val="36"/>
          <w:rtl/>
        </w:rPr>
        <w:br w:type="page"/>
      </w:r>
      <w:r w:rsidRPr="00B804C0">
        <w:rPr>
          <w:rFonts w:cs="MCS Shafa S_U normal." w:hint="cs"/>
          <w:sz w:val="36"/>
          <w:szCs w:val="36"/>
          <w:rtl/>
        </w:rPr>
        <w:t xml:space="preserve">المبحث </w:t>
      </w:r>
      <w:r>
        <w:rPr>
          <w:rFonts w:cs="MCS Shafa S_U normal." w:hint="cs"/>
          <w:sz w:val="36"/>
          <w:szCs w:val="36"/>
          <w:rtl/>
        </w:rPr>
        <w:t xml:space="preserve">الخامس </w:t>
      </w:r>
      <w:r w:rsidRPr="00B804C0">
        <w:rPr>
          <w:rFonts w:cs="MCS Shafa S_U normal." w:hint="cs"/>
          <w:sz w:val="36"/>
          <w:szCs w:val="36"/>
          <w:rtl/>
        </w:rPr>
        <w:t xml:space="preserve"> :</w:t>
      </w:r>
    </w:p>
    <w:p w:rsidR="00993EE0" w:rsidRPr="00B804C0" w:rsidRDefault="00993EE0" w:rsidP="009211BB">
      <w:pPr>
        <w:jc w:val="center"/>
        <w:rPr>
          <w:rFonts w:cs="Traditional Arabic"/>
          <w:b/>
          <w:bCs/>
          <w:sz w:val="36"/>
          <w:szCs w:val="36"/>
          <w:u w:val="single"/>
          <w:rtl/>
        </w:rPr>
      </w:pPr>
      <w:r>
        <w:rPr>
          <w:rFonts w:cs="MCS Taybah S_U normal." w:hint="cs"/>
          <w:sz w:val="36"/>
          <w:szCs w:val="36"/>
          <w:rtl/>
        </w:rPr>
        <w:t>الفرق بين عتق المكاتب في الكفارات إذا لم يؤد وعتقه إذا أدى من حيث الجواز</w:t>
      </w:r>
    </w:p>
    <w:p w:rsidR="00993EE0" w:rsidRDefault="00993EE0" w:rsidP="004717CB">
      <w:pPr>
        <w:spacing w:before="240"/>
        <w:jc w:val="both"/>
        <w:rPr>
          <w:rFonts w:cs="Traditional Arabic"/>
          <w:sz w:val="36"/>
          <w:szCs w:val="36"/>
          <w:rtl/>
        </w:rPr>
      </w:pPr>
      <w:r w:rsidRPr="00B804C0">
        <w:rPr>
          <w:rFonts w:cs="MCS Taybah S_U normal." w:hint="cs"/>
          <w:sz w:val="36"/>
          <w:szCs w:val="36"/>
          <w:rtl/>
        </w:rPr>
        <w:t>أولاً : نص الإمام في الفرق بين المسألتين :</w:t>
      </w:r>
    </w:p>
    <w:p w:rsidR="00993EE0" w:rsidRDefault="00993EE0" w:rsidP="00387FC7">
      <w:pPr>
        <w:spacing w:line="228" w:lineRule="auto"/>
        <w:ind w:firstLine="720"/>
        <w:jc w:val="both"/>
        <w:rPr>
          <w:rFonts w:cs="Traditional Arabic"/>
          <w:sz w:val="36"/>
          <w:szCs w:val="36"/>
          <w:rtl/>
        </w:rPr>
      </w:pPr>
      <w:r>
        <w:rPr>
          <w:rFonts w:cs="Traditional Arabic" w:hint="cs"/>
          <w:sz w:val="36"/>
          <w:szCs w:val="36"/>
          <w:rtl/>
        </w:rPr>
        <w:t xml:space="preserve">نقل القاضي أبو يعلى رحمه الله أن الإمام رحمه الله سئل : </w:t>
      </w:r>
      <w:r w:rsidR="00387FC7">
        <w:rPr>
          <w:rFonts w:cs="Traditional Arabic" w:hint="cs"/>
          <w:sz w:val="36"/>
          <w:szCs w:val="36"/>
          <w:rtl/>
        </w:rPr>
        <w:t xml:space="preserve">" </w:t>
      </w:r>
      <w:r>
        <w:rPr>
          <w:rFonts w:cs="Traditional Arabic" w:hint="cs"/>
          <w:sz w:val="36"/>
          <w:szCs w:val="36"/>
          <w:rtl/>
        </w:rPr>
        <w:t>هل يجزي عتق المكاتب</w:t>
      </w:r>
      <w:r w:rsidRPr="00B804C0">
        <w:rPr>
          <w:rFonts w:cs="Traditional Arabic" w:hint="cs"/>
          <w:sz w:val="36"/>
          <w:szCs w:val="36"/>
          <w:vertAlign w:val="superscript"/>
          <w:rtl/>
        </w:rPr>
        <w:t>(</w:t>
      </w:r>
      <w:r w:rsidRPr="00B804C0">
        <w:rPr>
          <w:rStyle w:val="a4"/>
          <w:rFonts w:cs="Traditional Arabic"/>
          <w:sz w:val="36"/>
          <w:szCs w:val="36"/>
          <w:rtl/>
        </w:rPr>
        <w:footnoteReference w:id="1969"/>
      </w:r>
      <w:r w:rsidRPr="00B804C0">
        <w:rPr>
          <w:rFonts w:cs="Traditional Arabic" w:hint="cs"/>
          <w:sz w:val="36"/>
          <w:szCs w:val="36"/>
          <w:vertAlign w:val="superscript"/>
          <w:rtl/>
        </w:rPr>
        <w:t>)</w:t>
      </w:r>
      <w:r>
        <w:rPr>
          <w:rFonts w:cs="Traditional Arabic" w:hint="cs"/>
          <w:sz w:val="36"/>
          <w:szCs w:val="36"/>
          <w:rtl/>
        </w:rPr>
        <w:t xml:space="preserve"> في الكفارة</w:t>
      </w:r>
      <w:r w:rsidRPr="00B804C0">
        <w:rPr>
          <w:rFonts w:cs="Traditional Arabic" w:hint="cs"/>
          <w:sz w:val="36"/>
          <w:szCs w:val="36"/>
          <w:vertAlign w:val="superscript"/>
          <w:rtl/>
        </w:rPr>
        <w:t>(</w:t>
      </w:r>
      <w:r w:rsidRPr="00B804C0">
        <w:rPr>
          <w:rStyle w:val="a4"/>
          <w:rFonts w:cs="Traditional Arabic"/>
          <w:sz w:val="36"/>
          <w:szCs w:val="36"/>
          <w:rtl/>
        </w:rPr>
        <w:footnoteReference w:id="1970"/>
      </w:r>
      <w:r w:rsidRPr="00B804C0">
        <w:rPr>
          <w:rFonts w:cs="Traditional Arabic" w:hint="cs"/>
          <w:sz w:val="36"/>
          <w:szCs w:val="36"/>
          <w:vertAlign w:val="superscript"/>
          <w:rtl/>
        </w:rPr>
        <w:t>)</w:t>
      </w:r>
      <w:r>
        <w:rPr>
          <w:rFonts w:cs="Traditional Arabic" w:hint="cs"/>
          <w:sz w:val="36"/>
          <w:szCs w:val="36"/>
          <w:rtl/>
        </w:rPr>
        <w:t xml:space="preserve"> أم لا ؟ </w:t>
      </w:r>
    </w:p>
    <w:p w:rsidR="00993EE0" w:rsidRDefault="00993EE0" w:rsidP="00387FC7">
      <w:pPr>
        <w:spacing w:line="228" w:lineRule="auto"/>
        <w:ind w:firstLine="720"/>
        <w:jc w:val="both"/>
        <w:rPr>
          <w:rFonts w:cs="Traditional Arabic"/>
          <w:sz w:val="36"/>
          <w:szCs w:val="36"/>
          <w:rtl/>
        </w:rPr>
      </w:pPr>
      <w:r>
        <w:rPr>
          <w:rFonts w:cs="Traditional Arabic" w:hint="cs"/>
          <w:sz w:val="36"/>
          <w:szCs w:val="36"/>
          <w:rtl/>
        </w:rPr>
        <w:t xml:space="preserve">فأجاب : يجوز عتقه إذا لم يؤد من </w:t>
      </w:r>
      <w:bookmarkStart w:id="247" w:name="ك37"/>
      <w:r>
        <w:rPr>
          <w:rFonts w:cs="Traditional Arabic" w:hint="cs"/>
          <w:sz w:val="36"/>
          <w:szCs w:val="36"/>
          <w:rtl/>
        </w:rPr>
        <w:t>نجومه</w:t>
      </w:r>
      <w:bookmarkEnd w:id="247"/>
      <w:r w:rsidRPr="00B804C0">
        <w:rPr>
          <w:rFonts w:cs="Traditional Arabic" w:hint="cs"/>
          <w:sz w:val="36"/>
          <w:szCs w:val="36"/>
          <w:vertAlign w:val="superscript"/>
          <w:rtl/>
        </w:rPr>
        <w:t>(</w:t>
      </w:r>
      <w:r w:rsidRPr="00B804C0">
        <w:rPr>
          <w:rStyle w:val="a4"/>
          <w:rFonts w:cs="Traditional Arabic"/>
          <w:sz w:val="36"/>
          <w:szCs w:val="36"/>
          <w:rtl/>
        </w:rPr>
        <w:footnoteReference w:id="1971"/>
      </w:r>
      <w:r w:rsidRPr="00B804C0">
        <w:rPr>
          <w:rFonts w:cs="Traditional Arabic" w:hint="cs"/>
          <w:sz w:val="36"/>
          <w:szCs w:val="36"/>
          <w:vertAlign w:val="superscript"/>
          <w:rtl/>
        </w:rPr>
        <w:t>)</w:t>
      </w:r>
      <w:r>
        <w:rPr>
          <w:rFonts w:cs="Traditional Arabic" w:hint="cs"/>
          <w:sz w:val="36"/>
          <w:szCs w:val="36"/>
          <w:rtl/>
        </w:rPr>
        <w:t xml:space="preserve"> شيئاً , ولا يجوز بعد الأداء "</w:t>
      </w:r>
      <w:r w:rsidRPr="00B804C0">
        <w:rPr>
          <w:rFonts w:cs="Traditional Arabic" w:hint="cs"/>
          <w:sz w:val="36"/>
          <w:szCs w:val="36"/>
          <w:vertAlign w:val="superscript"/>
          <w:rtl/>
        </w:rPr>
        <w:t>(</w:t>
      </w:r>
      <w:r w:rsidRPr="00B804C0">
        <w:rPr>
          <w:rStyle w:val="a4"/>
          <w:rFonts w:cs="Traditional Arabic"/>
          <w:sz w:val="36"/>
          <w:szCs w:val="36"/>
          <w:rtl/>
        </w:rPr>
        <w:footnoteReference w:id="1972"/>
      </w:r>
      <w:r w:rsidRPr="00B804C0">
        <w:rPr>
          <w:rFonts w:cs="Traditional Arabic" w:hint="cs"/>
          <w:sz w:val="36"/>
          <w:szCs w:val="36"/>
          <w:vertAlign w:val="superscript"/>
          <w:rtl/>
        </w:rPr>
        <w:t>)</w:t>
      </w:r>
      <w:r>
        <w:rPr>
          <w:rFonts w:cs="Traditional Arabic" w:hint="cs"/>
          <w:sz w:val="36"/>
          <w:szCs w:val="36"/>
          <w:rtl/>
        </w:rPr>
        <w:t xml:space="preserve"> .   </w:t>
      </w:r>
    </w:p>
    <w:p w:rsidR="00993EE0" w:rsidRPr="005A65AB" w:rsidRDefault="00993EE0" w:rsidP="00387FC7">
      <w:pPr>
        <w:spacing w:line="228" w:lineRule="auto"/>
        <w:jc w:val="both"/>
        <w:rPr>
          <w:rFonts w:cs="MCS Taybah S_U normal."/>
          <w:sz w:val="36"/>
          <w:szCs w:val="36"/>
          <w:rtl/>
        </w:rPr>
      </w:pPr>
      <w:r w:rsidRPr="005A65AB">
        <w:rPr>
          <w:rFonts w:cs="MCS Taybah S_U normal." w:hint="cs"/>
          <w:sz w:val="36"/>
          <w:szCs w:val="36"/>
          <w:rtl/>
        </w:rPr>
        <w:t xml:space="preserve">ثانياً : بيان مكانة الرواية في المذهب : </w:t>
      </w:r>
    </w:p>
    <w:p w:rsidR="00993EE0" w:rsidRDefault="00993EE0" w:rsidP="00387FC7">
      <w:pPr>
        <w:spacing w:line="216" w:lineRule="auto"/>
        <w:ind w:firstLine="720"/>
        <w:jc w:val="both"/>
        <w:rPr>
          <w:rFonts w:cs="Traditional Arabic"/>
          <w:sz w:val="36"/>
          <w:szCs w:val="36"/>
          <w:rtl/>
        </w:rPr>
      </w:pPr>
      <w:r>
        <w:rPr>
          <w:rFonts w:cs="Traditional Arabic" w:hint="cs"/>
          <w:sz w:val="36"/>
          <w:szCs w:val="36"/>
          <w:rtl/>
        </w:rPr>
        <w:t xml:space="preserve">اختلفت الرواية عن الإمام رحمه الله في عتق المكاتب في الكفارات على ثلاث روايات : </w:t>
      </w:r>
    </w:p>
    <w:p w:rsidR="00993EE0" w:rsidRDefault="00993EE0" w:rsidP="00387FC7">
      <w:pPr>
        <w:spacing w:line="216" w:lineRule="auto"/>
        <w:jc w:val="both"/>
        <w:rPr>
          <w:rFonts w:cs="Traditional Arabic"/>
          <w:sz w:val="36"/>
          <w:szCs w:val="36"/>
          <w:rtl/>
        </w:rPr>
      </w:pPr>
      <w:r>
        <w:rPr>
          <w:rFonts w:cs="Traditional Arabic" w:hint="cs"/>
          <w:sz w:val="36"/>
          <w:szCs w:val="36"/>
          <w:rtl/>
        </w:rPr>
        <w:t xml:space="preserve">الرواية الأولى : إذا أدى من كتابته شيئاً لم يجزئ , وإن لم يؤد شيئاً أجزأ . </w:t>
      </w:r>
    </w:p>
    <w:p w:rsidR="00993EE0" w:rsidRDefault="00993EE0" w:rsidP="00387FC7">
      <w:pPr>
        <w:spacing w:line="216" w:lineRule="auto"/>
        <w:ind w:firstLine="720"/>
        <w:jc w:val="both"/>
        <w:rPr>
          <w:rFonts w:cs="Traditional Arabic"/>
          <w:sz w:val="36"/>
          <w:szCs w:val="36"/>
          <w:rtl/>
        </w:rPr>
      </w:pPr>
      <w:r>
        <w:rPr>
          <w:rFonts w:cs="Traditional Arabic" w:hint="cs"/>
          <w:sz w:val="36"/>
          <w:szCs w:val="36"/>
          <w:rtl/>
        </w:rPr>
        <w:t>اختارها الخرقي</w:t>
      </w:r>
      <w:r w:rsidRPr="00B804C0">
        <w:rPr>
          <w:rFonts w:cs="Traditional Arabic" w:hint="cs"/>
          <w:sz w:val="36"/>
          <w:szCs w:val="36"/>
          <w:vertAlign w:val="superscript"/>
          <w:rtl/>
        </w:rPr>
        <w:t>(</w:t>
      </w:r>
      <w:r w:rsidRPr="00B804C0">
        <w:rPr>
          <w:rStyle w:val="a4"/>
          <w:rFonts w:cs="Traditional Arabic"/>
          <w:sz w:val="36"/>
          <w:szCs w:val="36"/>
          <w:rtl/>
        </w:rPr>
        <w:footnoteReference w:id="1973"/>
      </w:r>
      <w:r w:rsidRPr="00B804C0">
        <w:rPr>
          <w:rFonts w:cs="Traditional Arabic" w:hint="cs"/>
          <w:sz w:val="36"/>
          <w:szCs w:val="36"/>
          <w:vertAlign w:val="superscript"/>
          <w:rtl/>
        </w:rPr>
        <w:t>)</w:t>
      </w:r>
      <w:r>
        <w:rPr>
          <w:rFonts w:cs="Traditional Arabic" w:hint="cs"/>
          <w:sz w:val="36"/>
          <w:szCs w:val="36"/>
          <w:rtl/>
        </w:rPr>
        <w:t xml:space="preserve"> , وقدمها في المقنع وقال : " اختيار شيوخنا "</w:t>
      </w:r>
      <w:r w:rsidRPr="00B804C0">
        <w:rPr>
          <w:rFonts w:cs="Traditional Arabic" w:hint="cs"/>
          <w:sz w:val="36"/>
          <w:szCs w:val="36"/>
          <w:vertAlign w:val="superscript"/>
          <w:rtl/>
        </w:rPr>
        <w:t>(</w:t>
      </w:r>
      <w:r w:rsidRPr="00B804C0">
        <w:rPr>
          <w:rStyle w:val="a4"/>
          <w:rFonts w:cs="Traditional Arabic"/>
          <w:sz w:val="36"/>
          <w:szCs w:val="36"/>
          <w:rtl/>
        </w:rPr>
        <w:footnoteReference w:id="1974"/>
      </w:r>
      <w:r w:rsidRPr="00B804C0">
        <w:rPr>
          <w:rFonts w:cs="Traditional Arabic" w:hint="cs"/>
          <w:sz w:val="36"/>
          <w:szCs w:val="36"/>
          <w:vertAlign w:val="superscript"/>
          <w:rtl/>
        </w:rPr>
        <w:t>)</w:t>
      </w:r>
      <w:r w:rsidR="00C57BA5">
        <w:rPr>
          <w:rFonts w:cs="Traditional Arabic" w:hint="cs"/>
          <w:sz w:val="36"/>
          <w:szCs w:val="36"/>
          <w:rtl/>
        </w:rPr>
        <w:t xml:space="preserve"> , والفروع وقال</w:t>
      </w:r>
      <w:r w:rsidR="00C57BA5">
        <w:rPr>
          <w:rFonts w:cs="Traditional Arabic" w:hint="eastAsia"/>
          <w:sz w:val="36"/>
          <w:szCs w:val="36"/>
          <w:rtl/>
        </w:rPr>
        <w:t> </w:t>
      </w:r>
      <w:r>
        <w:rPr>
          <w:rFonts w:cs="Traditional Arabic" w:hint="cs"/>
          <w:sz w:val="36"/>
          <w:szCs w:val="36"/>
          <w:rtl/>
        </w:rPr>
        <w:t>: " اختيار الأكثر "</w:t>
      </w:r>
      <w:r w:rsidRPr="00B804C0">
        <w:rPr>
          <w:rFonts w:cs="Traditional Arabic" w:hint="cs"/>
          <w:sz w:val="36"/>
          <w:szCs w:val="36"/>
          <w:vertAlign w:val="superscript"/>
          <w:rtl/>
        </w:rPr>
        <w:t>(</w:t>
      </w:r>
      <w:r w:rsidRPr="00B804C0">
        <w:rPr>
          <w:rStyle w:val="a4"/>
          <w:rFonts w:cs="Traditional Arabic"/>
          <w:sz w:val="36"/>
          <w:szCs w:val="36"/>
          <w:rtl/>
        </w:rPr>
        <w:footnoteReference w:id="1975"/>
      </w:r>
      <w:r w:rsidRPr="00B804C0">
        <w:rPr>
          <w:rFonts w:cs="Traditional Arabic" w:hint="cs"/>
          <w:sz w:val="36"/>
          <w:szCs w:val="36"/>
          <w:vertAlign w:val="superscript"/>
          <w:rtl/>
        </w:rPr>
        <w:t>)</w:t>
      </w:r>
      <w:r>
        <w:rPr>
          <w:rFonts w:cs="Traditional Arabic" w:hint="cs"/>
          <w:sz w:val="36"/>
          <w:szCs w:val="36"/>
          <w:rtl/>
        </w:rPr>
        <w:t xml:space="preserve"> , وقال الزركشي : وهي اختيار القاضي وأصحابه</w:t>
      </w:r>
      <w:r w:rsidRPr="00B804C0">
        <w:rPr>
          <w:rFonts w:cs="Traditional Arabic" w:hint="cs"/>
          <w:sz w:val="36"/>
          <w:szCs w:val="36"/>
          <w:vertAlign w:val="superscript"/>
          <w:rtl/>
        </w:rPr>
        <w:t>(</w:t>
      </w:r>
      <w:r w:rsidRPr="00B804C0">
        <w:rPr>
          <w:rStyle w:val="a4"/>
          <w:rFonts w:cs="Traditional Arabic"/>
          <w:sz w:val="36"/>
          <w:szCs w:val="36"/>
          <w:rtl/>
        </w:rPr>
        <w:footnoteReference w:id="1976"/>
      </w:r>
      <w:r w:rsidRPr="00B804C0">
        <w:rPr>
          <w:rFonts w:cs="Traditional Arabic" w:hint="cs"/>
          <w:sz w:val="36"/>
          <w:szCs w:val="36"/>
          <w:vertAlign w:val="superscript"/>
          <w:rtl/>
        </w:rPr>
        <w:t>)</w:t>
      </w:r>
      <w:r>
        <w:rPr>
          <w:rFonts w:cs="Traditional Arabic" w:hint="cs"/>
          <w:sz w:val="36"/>
          <w:szCs w:val="36"/>
          <w:rtl/>
        </w:rPr>
        <w:t xml:space="preserve"> , وقال في المبدع : هي ظاهر المذهب والصحيح</w:t>
      </w:r>
      <w:r w:rsidRPr="00B804C0">
        <w:rPr>
          <w:rFonts w:cs="Traditional Arabic" w:hint="cs"/>
          <w:sz w:val="36"/>
          <w:szCs w:val="36"/>
          <w:vertAlign w:val="superscript"/>
          <w:rtl/>
        </w:rPr>
        <w:t>(</w:t>
      </w:r>
      <w:r w:rsidRPr="00B804C0">
        <w:rPr>
          <w:rStyle w:val="a4"/>
          <w:rFonts w:cs="Traditional Arabic"/>
          <w:sz w:val="36"/>
          <w:szCs w:val="36"/>
          <w:rtl/>
        </w:rPr>
        <w:footnoteReference w:id="1977"/>
      </w:r>
      <w:r w:rsidRPr="00B804C0">
        <w:rPr>
          <w:rFonts w:cs="Traditional Arabic" w:hint="cs"/>
          <w:sz w:val="36"/>
          <w:szCs w:val="36"/>
          <w:vertAlign w:val="superscript"/>
          <w:rtl/>
        </w:rPr>
        <w:t>)</w:t>
      </w:r>
      <w:r>
        <w:rPr>
          <w:rFonts w:cs="Traditional Arabic" w:hint="cs"/>
          <w:sz w:val="36"/>
          <w:szCs w:val="36"/>
          <w:rtl/>
        </w:rPr>
        <w:t xml:space="preserve"> , وقال في الإنصاف : " وهو المذهب "</w:t>
      </w:r>
      <w:r w:rsidRPr="00B804C0">
        <w:rPr>
          <w:rFonts w:cs="Traditional Arabic" w:hint="cs"/>
          <w:sz w:val="36"/>
          <w:szCs w:val="36"/>
          <w:vertAlign w:val="superscript"/>
          <w:rtl/>
        </w:rPr>
        <w:t>(</w:t>
      </w:r>
      <w:r w:rsidRPr="00B804C0">
        <w:rPr>
          <w:rStyle w:val="a4"/>
          <w:rFonts w:cs="Traditional Arabic"/>
          <w:sz w:val="36"/>
          <w:szCs w:val="36"/>
          <w:rtl/>
        </w:rPr>
        <w:footnoteReference w:id="1978"/>
      </w:r>
      <w:r w:rsidRPr="00B804C0">
        <w:rPr>
          <w:rFonts w:cs="Traditional Arabic" w:hint="cs"/>
          <w:sz w:val="36"/>
          <w:szCs w:val="36"/>
          <w:vertAlign w:val="superscript"/>
          <w:rtl/>
        </w:rPr>
        <w:t>)</w:t>
      </w:r>
      <w:r>
        <w:rPr>
          <w:rFonts w:cs="Traditional Arabic" w:hint="cs"/>
          <w:sz w:val="36"/>
          <w:szCs w:val="36"/>
          <w:rtl/>
        </w:rPr>
        <w:t xml:space="preserve"> , وهي كما في الإقناع</w:t>
      </w:r>
      <w:r w:rsidRPr="00B804C0">
        <w:rPr>
          <w:rFonts w:cs="Traditional Arabic" w:hint="cs"/>
          <w:sz w:val="36"/>
          <w:szCs w:val="36"/>
          <w:vertAlign w:val="superscript"/>
          <w:rtl/>
        </w:rPr>
        <w:t>(</w:t>
      </w:r>
      <w:r w:rsidRPr="00B804C0">
        <w:rPr>
          <w:rStyle w:val="a4"/>
          <w:rFonts w:cs="Traditional Arabic"/>
          <w:sz w:val="36"/>
          <w:szCs w:val="36"/>
          <w:rtl/>
        </w:rPr>
        <w:footnoteReference w:id="1979"/>
      </w:r>
      <w:r w:rsidRPr="00B804C0">
        <w:rPr>
          <w:rFonts w:cs="Traditional Arabic" w:hint="cs"/>
          <w:sz w:val="36"/>
          <w:szCs w:val="36"/>
          <w:vertAlign w:val="superscript"/>
          <w:rtl/>
        </w:rPr>
        <w:t>)</w:t>
      </w:r>
      <w:r>
        <w:rPr>
          <w:rFonts w:cs="Traditional Arabic" w:hint="cs"/>
          <w:sz w:val="36"/>
          <w:szCs w:val="36"/>
          <w:rtl/>
        </w:rPr>
        <w:t xml:space="preserve"> , والمنتهى</w:t>
      </w:r>
      <w:r w:rsidRPr="00B804C0">
        <w:rPr>
          <w:rFonts w:cs="Traditional Arabic" w:hint="cs"/>
          <w:sz w:val="36"/>
          <w:szCs w:val="36"/>
          <w:vertAlign w:val="superscript"/>
          <w:rtl/>
        </w:rPr>
        <w:t>(</w:t>
      </w:r>
      <w:r w:rsidRPr="00B804C0">
        <w:rPr>
          <w:rStyle w:val="a4"/>
          <w:rFonts w:cs="Traditional Arabic"/>
          <w:sz w:val="36"/>
          <w:szCs w:val="36"/>
          <w:rtl/>
        </w:rPr>
        <w:footnoteReference w:id="1980"/>
      </w:r>
      <w:r w:rsidRPr="00B804C0">
        <w:rPr>
          <w:rFonts w:cs="Traditional Arabic" w:hint="cs"/>
          <w:sz w:val="36"/>
          <w:szCs w:val="36"/>
          <w:vertAlign w:val="superscript"/>
          <w:rtl/>
        </w:rPr>
        <w:t>)</w:t>
      </w:r>
      <w:r>
        <w:rPr>
          <w:rFonts w:cs="Traditional Arabic" w:hint="cs"/>
          <w:sz w:val="36"/>
          <w:szCs w:val="36"/>
          <w:rtl/>
        </w:rPr>
        <w:t xml:space="preserve"> .     </w:t>
      </w:r>
    </w:p>
    <w:p w:rsidR="00993EE0" w:rsidRDefault="00993EE0" w:rsidP="004717CB">
      <w:pPr>
        <w:jc w:val="both"/>
        <w:rPr>
          <w:rFonts w:cs="Traditional Arabic"/>
          <w:sz w:val="36"/>
          <w:szCs w:val="36"/>
          <w:rtl/>
        </w:rPr>
      </w:pPr>
      <w:r>
        <w:rPr>
          <w:rFonts w:cs="Traditional Arabic" w:hint="cs"/>
          <w:sz w:val="36"/>
          <w:szCs w:val="36"/>
          <w:rtl/>
        </w:rPr>
        <w:t xml:space="preserve">الرواية الثانية : يجزئ مطلقاً . </w:t>
      </w:r>
    </w:p>
    <w:p w:rsidR="00993EE0" w:rsidRDefault="00993EE0" w:rsidP="004717CB">
      <w:pPr>
        <w:ind w:firstLine="720"/>
        <w:jc w:val="both"/>
        <w:rPr>
          <w:rFonts w:cs="Traditional Arabic"/>
          <w:sz w:val="36"/>
          <w:szCs w:val="36"/>
          <w:rtl/>
        </w:rPr>
      </w:pPr>
      <w:r>
        <w:rPr>
          <w:rFonts w:cs="Traditional Arabic" w:hint="cs"/>
          <w:sz w:val="36"/>
          <w:szCs w:val="36"/>
          <w:rtl/>
        </w:rPr>
        <w:t>قدمها في المحرر</w:t>
      </w:r>
      <w:r w:rsidRPr="00B804C0">
        <w:rPr>
          <w:rFonts w:cs="Traditional Arabic" w:hint="cs"/>
          <w:sz w:val="36"/>
          <w:szCs w:val="36"/>
          <w:vertAlign w:val="superscript"/>
          <w:rtl/>
        </w:rPr>
        <w:t>(</w:t>
      </w:r>
      <w:r w:rsidRPr="00B804C0">
        <w:rPr>
          <w:rStyle w:val="a4"/>
          <w:rFonts w:cs="Traditional Arabic"/>
          <w:sz w:val="36"/>
          <w:szCs w:val="36"/>
          <w:rtl/>
        </w:rPr>
        <w:footnoteReference w:id="1981"/>
      </w:r>
      <w:r w:rsidRPr="00B804C0">
        <w:rPr>
          <w:rFonts w:cs="Traditional Arabic" w:hint="cs"/>
          <w:sz w:val="36"/>
          <w:szCs w:val="36"/>
          <w:vertAlign w:val="superscript"/>
          <w:rtl/>
        </w:rPr>
        <w:t>)</w:t>
      </w:r>
      <w:r>
        <w:rPr>
          <w:rFonts w:cs="Traditional Arabic" w:hint="cs"/>
          <w:sz w:val="36"/>
          <w:szCs w:val="36"/>
          <w:rtl/>
        </w:rPr>
        <w:t xml:space="preserve"> , والحاوي الصغير</w:t>
      </w:r>
      <w:r w:rsidRPr="00B804C0">
        <w:rPr>
          <w:rFonts w:cs="Traditional Arabic" w:hint="cs"/>
          <w:sz w:val="36"/>
          <w:szCs w:val="36"/>
          <w:vertAlign w:val="superscript"/>
          <w:rtl/>
        </w:rPr>
        <w:t>(</w:t>
      </w:r>
      <w:r w:rsidRPr="00B804C0">
        <w:rPr>
          <w:rStyle w:val="a4"/>
          <w:rFonts w:cs="Traditional Arabic"/>
          <w:sz w:val="36"/>
          <w:szCs w:val="36"/>
          <w:rtl/>
        </w:rPr>
        <w:footnoteReference w:id="1982"/>
      </w:r>
      <w:r w:rsidRPr="00B804C0">
        <w:rPr>
          <w:rFonts w:cs="Traditional Arabic" w:hint="cs"/>
          <w:sz w:val="36"/>
          <w:szCs w:val="36"/>
          <w:vertAlign w:val="superscript"/>
          <w:rtl/>
        </w:rPr>
        <w:t>)</w:t>
      </w:r>
      <w:r>
        <w:rPr>
          <w:rFonts w:cs="Traditional Arabic" w:hint="cs"/>
          <w:sz w:val="36"/>
          <w:szCs w:val="36"/>
          <w:rtl/>
        </w:rPr>
        <w:t xml:space="preserve"> , وجزم بها في الوجيز</w:t>
      </w:r>
      <w:r w:rsidRPr="00B804C0">
        <w:rPr>
          <w:rFonts w:cs="Traditional Arabic" w:hint="cs"/>
          <w:sz w:val="36"/>
          <w:szCs w:val="36"/>
          <w:vertAlign w:val="superscript"/>
          <w:rtl/>
        </w:rPr>
        <w:t>(</w:t>
      </w:r>
      <w:r w:rsidRPr="00B804C0">
        <w:rPr>
          <w:rStyle w:val="a4"/>
          <w:rFonts w:cs="Traditional Arabic"/>
          <w:sz w:val="36"/>
          <w:szCs w:val="36"/>
          <w:rtl/>
        </w:rPr>
        <w:footnoteReference w:id="1983"/>
      </w:r>
      <w:r w:rsidRPr="00B804C0">
        <w:rPr>
          <w:rFonts w:cs="Traditional Arabic" w:hint="cs"/>
          <w:sz w:val="36"/>
          <w:szCs w:val="36"/>
          <w:vertAlign w:val="superscript"/>
          <w:rtl/>
        </w:rPr>
        <w:t>)</w:t>
      </w:r>
      <w:r>
        <w:rPr>
          <w:rFonts w:cs="Traditional Arabic" w:hint="cs"/>
          <w:sz w:val="36"/>
          <w:szCs w:val="36"/>
          <w:rtl/>
        </w:rPr>
        <w:t xml:space="preserve"> .</w:t>
      </w:r>
    </w:p>
    <w:p w:rsidR="00993EE0" w:rsidRDefault="00993EE0" w:rsidP="00387FC7">
      <w:pPr>
        <w:jc w:val="both"/>
        <w:rPr>
          <w:rFonts w:cs="Traditional Arabic"/>
          <w:sz w:val="36"/>
          <w:szCs w:val="36"/>
          <w:rtl/>
        </w:rPr>
      </w:pPr>
      <w:r>
        <w:rPr>
          <w:rFonts w:cs="Traditional Arabic" w:hint="cs"/>
          <w:sz w:val="36"/>
          <w:szCs w:val="36"/>
          <w:rtl/>
        </w:rPr>
        <w:t>الرواية الثالثة : لا يجز</w:t>
      </w:r>
      <w:r w:rsidR="00387FC7">
        <w:rPr>
          <w:rFonts w:cs="Traditional Arabic" w:hint="cs"/>
          <w:sz w:val="36"/>
          <w:szCs w:val="36"/>
          <w:rtl/>
        </w:rPr>
        <w:t xml:space="preserve">ئ </w:t>
      </w:r>
      <w:r>
        <w:rPr>
          <w:rFonts w:cs="Traditional Arabic" w:hint="cs"/>
          <w:sz w:val="36"/>
          <w:szCs w:val="36"/>
          <w:rtl/>
        </w:rPr>
        <w:t>مكاتب بحال .</w:t>
      </w:r>
    </w:p>
    <w:p w:rsidR="00993EE0" w:rsidRDefault="00993EE0" w:rsidP="004717CB">
      <w:pPr>
        <w:ind w:firstLine="720"/>
        <w:jc w:val="both"/>
        <w:rPr>
          <w:rFonts w:cs="Traditional Arabic"/>
          <w:sz w:val="36"/>
          <w:szCs w:val="36"/>
          <w:rtl/>
        </w:rPr>
      </w:pPr>
      <w:r>
        <w:rPr>
          <w:rFonts w:cs="Traditional Arabic" w:hint="cs"/>
          <w:sz w:val="36"/>
          <w:szCs w:val="36"/>
          <w:rtl/>
        </w:rPr>
        <w:t>قال في الهداية :" في أصح الروايات "</w:t>
      </w:r>
      <w:r w:rsidRPr="00B804C0">
        <w:rPr>
          <w:rFonts w:cs="Traditional Arabic" w:hint="cs"/>
          <w:sz w:val="36"/>
          <w:szCs w:val="36"/>
          <w:vertAlign w:val="superscript"/>
          <w:rtl/>
        </w:rPr>
        <w:t>(</w:t>
      </w:r>
      <w:r w:rsidRPr="00B804C0">
        <w:rPr>
          <w:rStyle w:val="a4"/>
          <w:rFonts w:cs="Traditional Arabic"/>
          <w:sz w:val="36"/>
          <w:szCs w:val="36"/>
          <w:rtl/>
        </w:rPr>
        <w:footnoteReference w:id="1984"/>
      </w:r>
      <w:r w:rsidRPr="00B804C0">
        <w:rPr>
          <w:rFonts w:cs="Traditional Arabic" w:hint="cs"/>
          <w:sz w:val="36"/>
          <w:szCs w:val="36"/>
          <w:vertAlign w:val="superscript"/>
          <w:rtl/>
        </w:rPr>
        <w:t>)</w:t>
      </w:r>
      <w:r>
        <w:rPr>
          <w:rFonts w:cs="Traditional Arabic" w:hint="cs"/>
          <w:sz w:val="36"/>
          <w:szCs w:val="36"/>
          <w:rtl/>
        </w:rPr>
        <w:t xml:space="preserve"> , وأطلق الرواية الثانية والثالثة في الرعاية الصغرى</w:t>
      </w:r>
      <w:r w:rsidRPr="00B804C0">
        <w:rPr>
          <w:rFonts w:cs="Traditional Arabic" w:hint="cs"/>
          <w:sz w:val="36"/>
          <w:szCs w:val="36"/>
          <w:vertAlign w:val="superscript"/>
          <w:rtl/>
        </w:rPr>
        <w:t>(</w:t>
      </w:r>
      <w:r w:rsidRPr="00B804C0">
        <w:rPr>
          <w:rStyle w:val="a4"/>
          <w:rFonts w:cs="Traditional Arabic"/>
          <w:sz w:val="36"/>
          <w:szCs w:val="36"/>
          <w:rtl/>
        </w:rPr>
        <w:footnoteReference w:id="1985"/>
      </w:r>
      <w:r w:rsidRPr="00B804C0">
        <w:rPr>
          <w:rFonts w:cs="Traditional Arabic" w:hint="cs"/>
          <w:sz w:val="36"/>
          <w:szCs w:val="36"/>
          <w:vertAlign w:val="superscript"/>
          <w:rtl/>
        </w:rPr>
        <w:t>)</w:t>
      </w:r>
      <w:r>
        <w:rPr>
          <w:rFonts w:cs="Traditional Arabic" w:hint="cs"/>
          <w:sz w:val="36"/>
          <w:szCs w:val="36"/>
          <w:rtl/>
        </w:rPr>
        <w:t xml:space="preserve"> . </w:t>
      </w:r>
    </w:p>
    <w:p w:rsidR="00993EE0" w:rsidRDefault="00993EE0" w:rsidP="004717CB">
      <w:pPr>
        <w:ind w:firstLine="720"/>
        <w:jc w:val="both"/>
        <w:rPr>
          <w:rFonts w:cs="Traditional Arabic"/>
          <w:sz w:val="36"/>
          <w:szCs w:val="36"/>
          <w:rtl/>
        </w:rPr>
      </w:pPr>
      <w:r>
        <w:rPr>
          <w:rFonts w:cs="Traditional Arabic" w:hint="cs"/>
          <w:sz w:val="36"/>
          <w:szCs w:val="36"/>
          <w:rtl/>
        </w:rPr>
        <w:t xml:space="preserve">وبناءً على هذا فإن رواية الفرق على الصحيح من المذهب , والله أعلم . </w:t>
      </w:r>
    </w:p>
    <w:p w:rsidR="00993EE0" w:rsidRPr="005A65AB" w:rsidRDefault="00993EE0" w:rsidP="004717CB">
      <w:pPr>
        <w:jc w:val="both"/>
        <w:rPr>
          <w:rFonts w:cs="MCS Taybah S_U normal."/>
          <w:sz w:val="36"/>
          <w:szCs w:val="36"/>
          <w:rtl/>
        </w:rPr>
      </w:pPr>
      <w:r w:rsidRPr="005A65AB">
        <w:rPr>
          <w:rFonts w:cs="MCS Taybah S_U normal." w:hint="cs"/>
          <w:sz w:val="36"/>
          <w:szCs w:val="36"/>
          <w:rtl/>
        </w:rPr>
        <w:t xml:space="preserve">ثالثاً : الجامع بين المسألتين : </w:t>
      </w:r>
    </w:p>
    <w:p w:rsidR="00993EE0" w:rsidRDefault="00993EE0" w:rsidP="004717CB">
      <w:pPr>
        <w:ind w:firstLine="720"/>
        <w:jc w:val="both"/>
        <w:rPr>
          <w:rFonts w:cs="Traditional Arabic"/>
          <w:sz w:val="36"/>
          <w:szCs w:val="36"/>
          <w:rtl/>
        </w:rPr>
      </w:pPr>
      <w:r>
        <w:rPr>
          <w:rFonts w:cs="Traditional Arabic" w:hint="cs"/>
          <w:sz w:val="36"/>
          <w:szCs w:val="36"/>
          <w:rtl/>
        </w:rPr>
        <w:t xml:space="preserve">في كلا المسألتين مكاتب عُتق في كفارة واجبة . </w:t>
      </w:r>
    </w:p>
    <w:p w:rsidR="00993EE0" w:rsidRPr="005A65AB" w:rsidRDefault="00993EE0" w:rsidP="004717CB">
      <w:pPr>
        <w:jc w:val="both"/>
        <w:rPr>
          <w:rFonts w:cs="MCS Taybah S_U normal."/>
          <w:sz w:val="36"/>
          <w:szCs w:val="36"/>
          <w:rtl/>
        </w:rPr>
      </w:pPr>
      <w:r w:rsidRPr="005A65AB">
        <w:rPr>
          <w:rFonts w:cs="MCS Taybah S_U normal." w:hint="cs"/>
          <w:sz w:val="36"/>
          <w:szCs w:val="36"/>
          <w:rtl/>
        </w:rPr>
        <w:t xml:space="preserve">رابعاً : الفرق بين المسألتين : </w:t>
      </w:r>
    </w:p>
    <w:p w:rsidR="00993EE0" w:rsidRDefault="00993EE0" w:rsidP="004717CB">
      <w:pPr>
        <w:ind w:firstLine="720"/>
        <w:jc w:val="both"/>
        <w:rPr>
          <w:rFonts w:cs="Traditional Arabic"/>
          <w:sz w:val="36"/>
          <w:szCs w:val="36"/>
          <w:rtl/>
        </w:rPr>
      </w:pPr>
      <w:r>
        <w:rPr>
          <w:rFonts w:cs="Traditional Arabic" w:hint="cs"/>
          <w:sz w:val="36"/>
          <w:szCs w:val="36"/>
          <w:rtl/>
        </w:rPr>
        <w:t>أن ا</w:t>
      </w:r>
      <w:r w:rsidR="00387FC7">
        <w:rPr>
          <w:rFonts w:cs="Traditional Arabic" w:hint="cs"/>
          <w:sz w:val="36"/>
          <w:szCs w:val="36"/>
          <w:rtl/>
        </w:rPr>
        <w:t>لمكاتب الذي لم يؤد من كتابته شيئاً</w:t>
      </w:r>
      <w:r>
        <w:rPr>
          <w:rFonts w:cs="Traditional Arabic" w:hint="cs"/>
          <w:sz w:val="36"/>
          <w:szCs w:val="36"/>
          <w:rtl/>
        </w:rPr>
        <w:t xml:space="preserve"> مازال عبد</w:t>
      </w:r>
      <w:r w:rsidR="00387FC7">
        <w:rPr>
          <w:rFonts w:cs="Traditional Arabic" w:hint="cs"/>
          <w:sz w:val="36"/>
          <w:szCs w:val="36"/>
          <w:rtl/>
        </w:rPr>
        <w:t>اً</w:t>
      </w:r>
      <w:r>
        <w:rPr>
          <w:rFonts w:cs="Traditional Arabic" w:hint="cs"/>
          <w:sz w:val="36"/>
          <w:szCs w:val="36"/>
          <w:rtl/>
        </w:rPr>
        <w:t xml:space="preserve"> كامل</w:t>
      </w:r>
      <w:r w:rsidR="00387FC7">
        <w:rPr>
          <w:rFonts w:cs="Traditional Arabic" w:hint="cs"/>
          <w:sz w:val="36"/>
          <w:szCs w:val="36"/>
          <w:rtl/>
        </w:rPr>
        <w:t>َ</w:t>
      </w:r>
      <w:r>
        <w:rPr>
          <w:rFonts w:cs="Traditional Arabic" w:hint="cs"/>
          <w:sz w:val="36"/>
          <w:szCs w:val="36"/>
          <w:rtl/>
        </w:rPr>
        <w:t xml:space="preserve"> </w:t>
      </w:r>
      <w:r w:rsidR="00387FC7">
        <w:rPr>
          <w:rFonts w:cs="Traditional Arabic" w:hint="cs"/>
          <w:sz w:val="36"/>
          <w:szCs w:val="36"/>
          <w:rtl/>
        </w:rPr>
        <w:t>الرق , بخلاف من أدى من كتابه شيئاً</w:t>
      </w:r>
      <w:r>
        <w:rPr>
          <w:rFonts w:cs="Traditional Arabic" w:hint="cs"/>
          <w:sz w:val="36"/>
          <w:szCs w:val="36"/>
          <w:rtl/>
        </w:rPr>
        <w:t xml:space="preserve"> فإنه ليس برقبة تامة كاملة</w:t>
      </w:r>
      <w:r w:rsidRPr="00B804C0">
        <w:rPr>
          <w:rFonts w:cs="Traditional Arabic" w:hint="cs"/>
          <w:sz w:val="36"/>
          <w:szCs w:val="36"/>
          <w:vertAlign w:val="superscript"/>
          <w:rtl/>
        </w:rPr>
        <w:t>(</w:t>
      </w:r>
      <w:r w:rsidRPr="00B804C0">
        <w:rPr>
          <w:rStyle w:val="a4"/>
          <w:rFonts w:cs="Traditional Arabic"/>
          <w:sz w:val="36"/>
          <w:szCs w:val="36"/>
          <w:rtl/>
        </w:rPr>
        <w:footnoteReference w:id="1986"/>
      </w:r>
      <w:r w:rsidRPr="00B804C0">
        <w:rPr>
          <w:rFonts w:cs="Traditional Arabic" w:hint="cs"/>
          <w:sz w:val="36"/>
          <w:szCs w:val="36"/>
          <w:vertAlign w:val="superscript"/>
          <w:rtl/>
        </w:rPr>
        <w:t>)</w:t>
      </w:r>
      <w:r>
        <w:rPr>
          <w:rFonts w:cs="Traditional Arabic" w:hint="cs"/>
          <w:sz w:val="36"/>
          <w:szCs w:val="36"/>
          <w:rtl/>
        </w:rPr>
        <w:t xml:space="preserve"> . </w:t>
      </w:r>
    </w:p>
    <w:p w:rsidR="00993EE0" w:rsidRPr="005A65AB" w:rsidRDefault="00993EE0" w:rsidP="004717CB">
      <w:pPr>
        <w:jc w:val="both"/>
        <w:rPr>
          <w:rFonts w:cs="MCS Taybah S_U normal."/>
          <w:sz w:val="36"/>
          <w:szCs w:val="36"/>
          <w:rtl/>
        </w:rPr>
      </w:pPr>
      <w:r w:rsidRPr="005A65AB">
        <w:rPr>
          <w:rFonts w:cs="MCS Taybah S_U normal." w:hint="cs"/>
          <w:sz w:val="36"/>
          <w:szCs w:val="36"/>
          <w:rtl/>
        </w:rPr>
        <w:t xml:space="preserve">خامساً : دراسة مسألتي الفرق : </w:t>
      </w:r>
    </w:p>
    <w:p w:rsidR="00993EE0" w:rsidRDefault="00993EE0" w:rsidP="004717CB">
      <w:pPr>
        <w:ind w:firstLine="720"/>
        <w:jc w:val="both"/>
        <w:rPr>
          <w:rFonts w:cs="Traditional Arabic"/>
          <w:sz w:val="36"/>
          <w:szCs w:val="36"/>
          <w:rtl/>
        </w:rPr>
      </w:pPr>
      <w:r>
        <w:rPr>
          <w:rFonts w:cs="Traditional Arabic" w:hint="cs"/>
          <w:sz w:val="36"/>
          <w:szCs w:val="36"/>
          <w:rtl/>
        </w:rPr>
        <w:t xml:space="preserve">اختلف الفقهاء رحمهم الله في عتق المكاتب في الكفارات على ثلاث أقوال : </w:t>
      </w:r>
    </w:p>
    <w:p w:rsidR="00993EE0" w:rsidRPr="005A65AB" w:rsidRDefault="00993EE0" w:rsidP="00387FC7">
      <w:pPr>
        <w:spacing w:line="228" w:lineRule="auto"/>
        <w:jc w:val="both"/>
        <w:rPr>
          <w:rFonts w:cs="AL-Mohanad Bold"/>
          <w:sz w:val="36"/>
          <w:szCs w:val="36"/>
          <w:rtl/>
        </w:rPr>
      </w:pPr>
      <w:r w:rsidRPr="005A65AB">
        <w:rPr>
          <w:rFonts w:cs="AL-Mohanad Bold" w:hint="cs"/>
          <w:sz w:val="36"/>
          <w:szCs w:val="36"/>
          <w:rtl/>
        </w:rPr>
        <w:t xml:space="preserve">القول الأول : </w:t>
      </w:r>
    </w:p>
    <w:p w:rsidR="00993EE0" w:rsidRDefault="00993EE0" w:rsidP="00387FC7">
      <w:pPr>
        <w:spacing w:line="228" w:lineRule="auto"/>
        <w:ind w:firstLine="720"/>
        <w:jc w:val="both"/>
        <w:rPr>
          <w:rFonts w:cs="Traditional Arabic"/>
          <w:sz w:val="36"/>
          <w:szCs w:val="36"/>
          <w:rtl/>
        </w:rPr>
      </w:pPr>
      <w:r>
        <w:rPr>
          <w:rFonts w:cs="Traditional Arabic" w:hint="cs"/>
          <w:sz w:val="36"/>
          <w:szCs w:val="36"/>
          <w:rtl/>
        </w:rPr>
        <w:t>إن أدى شيئاً من كتابته لا يجز</w:t>
      </w:r>
      <w:r w:rsidR="00387FC7">
        <w:rPr>
          <w:rFonts w:cs="Traditional Arabic" w:hint="cs"/>
          <w:sz w:val="36"/>
          <w:szCs w:val="36"/>
          <w:rtl/>
        </w:rPr>
        <w:t>ئ وإلا أجزأ</w:t>
      </w:r>
      <w:r>
        <w:rPr>
          <w:rFonts w:cs="Traditional Arabic" w:hint="cs"/>
          <w:sz w:val="36"/>
          <w:szCs w:val="36"/>
          <w:rtl/>
        </w:rPr>
        <w:t xml:space="preserve"> . </w:t>
      </w:r>
    </w:p>
    <w:p w:rsidR="00993EE0" w:rsidRDefault="00993EE0" w:rsidP="00387FC7">
      <w:pPr>
        <w:spacing w:line="228" w:lineRule="auto"/>
        <w:ind w:firstLine="720"/>
        <w:jc w:val="both"/>
        <w:rPr>
          <w:rFonts w:cs="Traditional Arabic"/>
          <w:sz w:val="36"/>
          <w:szCs w:val="36"/>
          <w:rtl/>
        </w:rPr>
      </w:pPr>
      <w:r>
        <w:rPr>
          <w:rFonts w:cs="Traditional Arabic" w:hint="cs"/>
          <w:sz w:val="36"/>
          <w:szCs w:val="36"/>
          <w:rtl/>
        </w:rPr>
        <w:t>وهو مذهب الحنفية</w:t>
      </w:r>
      <w:r w:rsidRPr="00B804C0">
        <w:rPr>
          <w:rFonts w:cs="Traditional Arabic" w:hint="cs"/>
          <w:sz w:val="36"/>
          <w:szCs w:val="36"/>
          <w:vertAlign w:val="superscript"/>
          <w:rtl/>
        </w:rPr>
        <w:t>(</w:t>
      </w:r>
      <w:r w:rsidRPr="00B804C0">
        <w:rPr>
          <w:rStyle w:val="a4"/>
          <w:rFonts w:cs="Traditional Arabic"/>
          <w:sz w:val="36"/>
          <w:szCs w:val="36"/>
          <w:rtl/>
        </w:rPr>
        <w:footnoteReference w:id="1987"/>
      </w:r>
      <w:r w:rsidRPr="00B804C0">
        <w:rPr>
          <w:rFonts w:cs="Traditional Arabic" w:hint="cs"/>
          <w:sz w:val="36"/>
          <w:szCs w:val="36"/>
          <w:vertAlign w:val="superscript"/>
          <w:rtl/>
        </w:rPr>
        <w:t>)</w:t>
      </w:r>
      <w:r>
        <w:rPr>
          <w:rFonts w:cs="Traditional Arabic" w:hint="cs"/>
          <w:sz w:val="36"/>
          <w:szCs w:val="36"/>
          <w:rtl/>
        </w:rPr>
        <w:t xml:space="preserve">  , والصحيح عند 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1988"/>
      </w:r>
      <w:r w:rsidRPr="00B804C0">
        <w:rPr>
          <w:rFonts w:cs="Traditional Arabic" w:hint="cs"/>
          <w:sz w:val="36"/>
          <w:szCs w:val="36"/>
          <w:vertAlign w:val="superscript"/>
          <w:rtl/>
        </w:rPr>
        <w:t>)</w:t>
      </w:r>
      <w:r>
        <w:rPr>
          <w:rFonts w:cs="Traditional Arabic" w:hint="cs"/>
          <w:sz w:val="36"/>
          <w:szCs w:val="36"/>
          <w:rtl/>
        </w:rPr>
        <w:t xml:space="preserve"> .   </w:t>
      </w:r>
    </w:p>
    <w:p w:rsidR="00993EE0" w:rsidRPr="005A65AB" w:rsidRDefault="00993EE0" w:rsidP="00387FC7">
      <w:pPr>
        <w:spacing w:line="228" w:lineRule="auto"/>
        <w:jc w:val="both"/>
        <w:rPr>
          <w:rFonts w:cs="AL-Mohanad Bold"/>
          <w:sz w:val="36"/>
          <w:szCs w:val="36"/>
          <w:rtl/>
        </w:rPr>
      </w:pPr>
      <w:r w:rsidRPr="005A65AB">
        <w:rPr>
          <w:rFonts w:cs="AL-Mohanad Bold" w:hint="cs"/>
          <w:sz w:val="36"/>
          <w:szCs w:val="36"/>
          <w:rtl/>
        </w:rPr>
        <w:t xml:space="preserve">القول الثاني : </w:t>
      </w:r>
    </w:p>
    <w:p w:rsidR="00993EE0" w:rsidRDefault="00993EE0" w:rsidP="00387FC7">
      <w:pPr>
        <w:spacing w:line="228" w:lineRule="auto"/>
        <w:ind w:firstLine="720"/>
        <w:jc w:val="both"/>
        <w:rPr>
          <w:rFonts w:cs="Traditional Arabic"/>
          <w:sz w:val="36"/>
          <w:szCs w:val="36"/>
          <w:rtl/>
        </w:rPr>
      </w:pPr>
      <w:r>
        <w:rPr>
          <w:rFonts w:cs="Traditional Arabic" w:hint="cs"/>
          <w:sz w:val="36"/>
          <w:szCs w:val="36"/>
          <w:rtl/>
        </w:rPr>
        <w:t>لا يجز</w:t>
      </w:r>
      <w:r w:rsidR="00387FC7">
        <w:rPr>
          <w:rFonts w:cs="Traditional Arabic" w:hint="cs"/>
          <w:sz w:val="36"/>
          <w:szCs w:val="36"/>
          <w:rtl/>
        </w:rPr>
        <w:t>ئ</w:t>
      </w:r>
      <w:r>
        <w:rPr>
          <w:rFonts w:cs="Traditional Arabic" w:hint="cs"/>
          <w:sz w:val="36"/>
          <w:szCs w:val="36"/>
          <w:rtl/>
        </w:rPr>
        <w:t xml:space="preserve"> مطلقاً . </w:t>
      </w:r>
    </w:p>
    <w:p w:rsidR="00993EE0" w:rsidRDefault="00993EE0" w:rsidP="00387FC7">
      <w:pPr>
        <w:spacing w:line="228" w:lineRule="auto"/>
        <w:ind w:firstLine="720"/>
        <w:jc w:val="both"/>
        <w:rPr>
          <w:rFonts w:cs="Traditional Arabic"/>
          <w:sz w:val="36"/>
          <w:szCs w:val="36"/>
          <w:rtl/>
        </w:rPr>
      </w:pPr>
      <w:r>
        <w:rPr>
          <w:rFonts w:cs="Traditional Arabic" w:hint="cs"/>
          <w:sz w:val="36"/>
          <w:szCs w:val="36"/>
          <w:rtl/>
        </w:rPr>
        <w:t>وهو مذهب المالكية</w:t>
      </w:r>
      <w:r w:rsidRPr="00B804C0">
        <w:rPr>
          <w:rFonts w:cs="Traditional Arabic" w:hint="cs"/>
          <w:sz w:val="36"/>
          <w:szCs w:val="36"/>
          <w:vertAlign w:val="superscript"/>
          <w:rtl/>
        </w:rPr>
        <w:t>(</w:t>
      </w:r>
      <w:r w:rsidRPr="00B804C0">
        <w:rPr>
          <w:rStyle w:val="a4"/>
          <w:rFonts w:cs="Traditional Arabic"/>
          <w:sz w:val="36"/>
          <w:szCs w:val="36"/>
          <w:rtl/>
        </w:rPr>
        <w:footnoteReference w:id="1989"/>
      </w:r>
      <w:r w:rsidRPr="00B804C0">
        <w:rPr>
          <w:rFonts w:cs="Traditional Arabic" w:hint="cs"/>
          <w:sz w:val="36"/>
          <w:szCs w:val="36"/>
          <w:vertAlign w:val="superscript"/>
          <w:rtl/>
        </w:rPr>
        <w:t>)</w:t>
      </w:r>
      <w:r>
        <w:rPr>
          <w:rFonts w:cs="Traditional Arabic" w:hint="cs"/>
          <w:sz w:val="36"/>
          <w:szCs w:val="36"/>
          <w:rtl/>
        </w:rPr>
        <w:t xml:space="preserve"> , والشافعية</w:t>
      </w:r>
      <w:r w:rsidRPr="00B804C0">
        <w:rPr>
          <w:rFonts w:cs="Traditional Arabic" w:hint="cs"/>
          <w:sz w:val="36"/>
          <w:szCs w:val="36"/>
          <w:vertAlign w:val="superscript"/>
          <w:rtl/>
        </w:rPr>
        <w:t>(</w:t>
      </w:r>
      <w:r w:rsidRPr="00B804C0">
        <w:rPr>
          <w:rStyle w:val="a4"/>
          <w:rFonts w:cs="Traditional Arabic"/>
          <w:sz w:val="36"/>
          <w:szCs w:val="36"/>
          <w:rtl/>
        </w:rPr>
        <w:footnoteReference w:id="1990"/>
      </w:r>
      <w:r w:rsidRPr="00B804C0">
        <w:rPr>
          <w:rFonts w:cs="Traditional Arabic" w:hint="cs"/>
          <w:sz w:val="36"/>
          <w:szCs w:val="36"/>
          <w:vertAlign w:val="superscript"/>
          <w:rtl/>
        </w:rPr>
        <w:t>)</w:t>
      </w:r>
      <w:r>
        <w:rPr>
          <w:rFonts w:cs="Traditional Arabic" w:hint="cs"/>
          <w:sz w:val="36"/>
          <w:szCs w:val="36"/>
          <w:rtl/>
        </w:rPr>
        <w:t xml:space="preserve"> , ورواية عند 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1991"/>
      </w:r>
      <w:r w:rsidRPr="00B804C0">
        <w:rPr>
          <w:rFonts w:cs="Traditional Arabic" w:hint="cs"/>
          <w:sz w:val="36"/>
          <w:szCs w:val="36"/>
          <w:vertAlign w:val="superscript"/>
          <w:rtl/>
        </w:rPr>
        <w:t>)</w:t>
      </w:r>
      <w:r>
        <w:rPr>
          <w:rFonts w:cs="Traditional Arabic" w:hint="cs"/>
          <w:sz w:val="36"/>
          <w:szCs w:val="36"/>
          <w:rtl/>
        </w:rPr>
        <w:t xml:space="preserve"> . </w:t>
      </w:r>
    </w:p>
    <w:p w:rsidR="00993EE0" w:rsidRPr="005A65AB" w:rsidRDefault="00993EE0" w:rsidP="00387FC7">
      <w:pPr>
        <w:spacing w:line="228" w:lineRule="auto"/>
        <w:jc w:val="both"/>
        <w:rPr>
          <w:rFonts w:cs="AL-Mohanad Bold"/>
          <w:sz w:val="36"/>
          <w:szCs w:val="36"/>
          <w:rtl/>
        </w:rPr>
      </w:pPr>
      <w:r w:rsidRPr="005A65AB">
        <w:rPr>
          <w:rFonts w:cs="AL-Mohanad Bold" w:hint="cs"/>
          <w:sz w:val="36"/>
          <w:szCs w:val="36"/>
          <w:rtl/>
        </w:rPr>
        <w:t xml:space="preserve">القول الثالث : </w:t>
      </w:r>
    </w:p>
    <w:p w:rsidR="00993EE0" w:rsidRDefault="00993EE0" w:rsidP="00387FC7">
      <w:pPr>
        <w:spacing w:line="228" w:lineRule="auto"/>
        <w:ind w:firstLine="720"/>
        <w:jc w:val="both"/>
        <w:rPr>
          <w:rFonts w:cs="Traditional Arabic"/>
          <w:sz w:val="36"/>
          <w:szCs w:val="36"/>
          <w:rtl/>
        </w:rPr>
      </w:pPr>
      <w:r>
        <w:rPr>
          <w:rFonts w:cs="Traditional Arabic" w:hint="cs"/>
          <w:sz w:val="36"/>
          <w:szCs w:val="36"/>
          <w:rtl/>
        </w:rPr>
        <w:t>يجز</w:t>
      </w:r>
      <w:r w:rsidR="00387FC7">
        <w:rPr>
          <w:rFonts w:cs="Traditional Arabic" w:hint="cs"/>
          <w:sz w:val="36"/>
          <w:szCs w:val="36"/>
          <w:rtl/>
        </w:rPr>
        <w:t>ئ</w:t>
      </w:r>
      <w:r>
        <w:rPr>
          <w:rFonts w:cs="Traditional Arabic" w:hint="cs"/>
          <w:sz w:val="36"/>
          <w:szCs w:val="36"/>
          <w:rtl/>
        </w:rPr>
        <w:t xml:space="preserve"> مطلقاً </w:t>
      </w:r>
    </w:p>
    <w:p w:rsidR="00993EE0" w:rsidRDefault="00993EE0" w:rsidP="00387FC7">
      <w:pPr>
        <w:spacing w:line="228" w:lineRule="auto"/>
        <w:ind w:firstLine="720"/>
        <w:jc w:val="both"/>
        <w:rPr>
          <w:rFonts w:cs="Traditional Arabic"/>
          <w:sz w:val="36"/>
          <w:szCs w:val="36"/>
          <w:rtl/>
        </w:rPr>
      </w:pPr>
      <w:r>
        <w:rPr>
          <w:rFonts w:cs="Traditional Arabic" w:hint="cs"/>
          <w:sz w:val="36"/>
          <w:szCs w:val="36"/>
          <w:rtl/>
        </w:rPr>
        <w:t>وهو قول عند الحنفية</w:t>
      </w:r>
      <w:r w:rsidRPr="00B804C0">
        <w:rPr>
          <w:rFonts w:cs="Traditional Arabic" w:hint="cs"/>
          <w:sz w:val="36"/>
          <w:szCs w:val="36"/>
          <w:vertAlign w:val="superscript"/>
          <w:rtl/>
        </w:rPr>
        <w:t>(</w:t>
      </w:r>
      <w:r w:rsidRPr="00B804C0">
        <w:rPr>
          <w:rStyle w:val="a4"/>
          <w:rFonts w:cs="Traditional Arabic"/>
          <w:sz w:val="36"/>
          <w:szCs w:val="36"/>
          <w:rtl/>
        </w:rPr>
        <w:footnoteReference w:id="1992"/>
      </w:r>
      <w:r w:rsidRPr="00B804C0">
        <w:rPr>
          <w:rFonts w:cs="Traditional Arabic" w:hint="cs"/>
          <w:sz w:val="36"/>
          <w:szCs w:val="36"/>
          <w:vertAlign w:val="superscript"/>
          <w:rtl/>
        </w:rPr>
        <w:t>)</w:t>
      </w:r>
      <w:r>
        <w:rPr>
          <w:rFonts w:cs="Traditional Arabic" w:hint="cs"/>
          <w:sz w:val="36"/>
          <w:szCs w:val="36"/>
          <w:rtl/>
        </w:rPr>
        <w:t xml:space="preserve"> ,ورواية عند 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1993"/>
      </w:r>
      <w:r w:rsidRPr="00B804C0">
        <w:rPr>
          <w:rFonts w:cs="Traditional Arabic" w:hint="cs"/>
          <w:sz w:val="36"/>
          <w:szCs w:val="36"/>
          <w:vertAlign w:val="superscript"/>
          <w:rtl/>
        </w:rPr>
        <w:t>)</w:t>
      </w:r>
      <w:r>
        <w:rPr>
          <w:rFonts w:cs="Traditional Arabic" w:hint="cs"/>
          <w:sz w:val="36"/>
          <w:szCs w:val="36"/>
          <w:rtl/>
        </w:rPr>
        <w:t xml:space="preserve"> . </w:t>
      </w:r>
    </w:p>
    <w:p w:rsidR="00993EE0" w:rsidRPr="005A65AB" w:rsidRDefault="00993EE0" w:rsidP="004717CB">
      <w:pPr>
        <w:jc w:val="both"/>
        <w:rPr>
          <w:rFonts w:cs="AL-Mohanad Bold"/>
          <w:sz w:val="36"/>
          <w:szCs w:val="36"/>
          <w:rtl/>
        </w:rPr>
      </w:pPr>
      <w:r w:rsidRPr="005A65AB">
        <w:rPr>
          <w:rFonts w:cs="AL-Mohanad Bold" w:hint="cs"/>
          <w:sz w:val="36"/>
          <w:szCs w:val="36"/>
          <w:rtl/>
        </w:rPr>
        <w:t xml:space="preserve">الأدلة : </w:t>
      </w:r>
    </w:p>
    <w:p w:rsidR="00993EE0" w:rsidRPr="005A65AB" w:rsidRDefault="00993EE0" w:rsidP="00387FC7">
      <w:pPr>
        <w:jc w:val="both"/>
        <w:rPr>
          <w:rFonts w:cs="AL-Mohanad Bold"/>
          <w:sz w:val="36"/>
          <w:szCs w:val="36"/>
          <w:rtl/>
        </w:rPr>
      </w:pPr>
      <w:r w:rsidRPr="005A65AB">
        <w:rPr>
          <w:rFonts w:cs="AL-Mohanad Bold" w:hint="cs"/>
          <w:sz w:val="36"/>
          <w:szCs w:val="36"/>
          <w:rtl/>
        </w:rPr>
        <w:t xml:space="preserve">دليل القول الأول : </w:t>
      </w:r>
    </w:p>
    <w:p w:rsidR="00993EE0" w:rsidRDefault="00993EE0" w:rsidP="004717CB">
      <w:pPr>
        <w:ind w:firstLine="720"/>
        <w:jc w:val="both"/>
        <w:rPr>
          <w:rFonts w:cs="Traditional Arabic"/>
          <w:sz w:val="36"/>
          <w:szCs w:val="36"/>
          <w:rtl/>
        </w:rPr>
      </w:pPr>
      <w:r>
        <w:rPr>
          <w:rFonts w:cs="Traditional Arabic" w:hint="cs"/>
          <w:sz w:val="36"/>
          <w:szCs w:val="36"/>
          <w:rtl/>
        </w:rPr>
        <w:t>أن المكاتب إذا أدى شيئا</w:t>
      </w:r>
      <w:r w:rsidR="00643CE4">
        <w:rPr>
          <w:rFonts w:cs="Traditional Arabic" w:hint="cs"/>
          <w:sz w:val="36"/>
          <w:szCs w:val="36"/>
          <w:rtl/>
        </w:rPr>
        <w:t>ً فقد حصل العوض عن بعضه فلم يجزئ</w:t>
      </w:r>
      <w:r>
        <w:rPr>
          <w:rFonts w:cs="Traditional Arabic" w:hint="cs"/>
          <w:sz w:val="36"/>
          <w:szCs w:val="36"/>
          <w:rtl/>
        </w:rPr>
        <w:t xml:space="preserve"> ، لأنه ليس برقبة تامة , وإذا لم يؤد فقد أعتق رقبة كاملة مؤمنة سالمة الخلقة تامة الملك لم يحصل عن شيء منها عوض فأجزأ عتقها كالمدبر</w:t>
      </w:r>
      <w:r w:rsidRPr="00B804C0">
        <w:rPr>
          <w:rFonts w:cs="Traditional Arabic" w:hint="cs"/>
          <w:sz w:val="36"/>
          <w:szCs w:val="36"/>
          <w:vertAlign w:val="superscript"/>
          <w:rtl/>
        </w:rPr>
        <w:t>(</w:t>
      </w:r>
      <w:r w:rsidRPr="00B804C0">
        <w:rPr>
          <w:rStyle w:val="a4"/>
          <w:rFonts w:cs="Traditional Arabic"/>
          <w:sz w:val="36"/>
          <w:szCs w:val="36"/>
          <w:rtl/>
        </w:rPr>
        <w:footnoteReference w:id="1994"/>
      </w:r>
      <w:r w:rsidRPr="00B804C0">
        <w:rPr>
          <w:rFonts w:cs="Traditional Arabic" w:hint="cs"/>
          <w:sz w:val="36"/>
          <w:szCs w:val="36"/>
          <w:vertAlign w:val="superscript"/>
          <w:rtl/>
        </w:rPr>
        <w:t>)</w:t>
      </w:r>
      <w:r>
        <w:rPr>
          <w:rFonts w:cs="Traditional Arabic" w:hint="cs"/>
          <w:sz w:val="36"/>
          <w:szCs w:val="36"/>
          <w:rtl/>
        </w:rPr>
        <w:t xml:space="preserve"> . </w:t>
      </w:r>
    </w:p>
    <w:p w:rsidR="00993EE0" w:rsidRPr="005A65AB" w:rsidRDefault="00993EE0" w:rsidP="004717CB">
      <w:pPr>
        <w:jc w:val="both"/>
        <w:rPr>
          <w:rFonts w:cs="AL-Mohanad Bold"/>
          <w:sz w:val="36"/>
          <w:szCs w:val="36"/>
          <w:rtl/>
        </w:rPr>
      </w:pPr>
      <w:r w:rsidRPr="005A65AB">
        <w:rPr>
          <w:rFonts w:cs="AL-Mohanad Bold" w:hint="cs"/>
          <w:sz w:val="36"/>
          <w:szCs w:val="36"/>
          <w:rtl/>
        </w:rPr>
        <w:t xml:space="preserve">دليل القول الثاني : </w:t>
      </w:r>
    </w:p>
    <w:p w:rsidR="00993EE0" w:rsidRDefault="00993EE0" w:rsidP="004717CB">
      <w:pPr>
        <w:ind w:firstLine="720"/>
        <w:jc w:val="both"/>
        <w:rPr>
          <w:rFonts w:cs="Traditional Arabic"/>
          <w:sz w:val="36"/>
          <w:szCs w:val="36"/>
          <w:rtl/>
        </w:rPr>
      </w:pPr>
      <w:r>
        <w:rPr>
          <w:rFonts w:cs="Traditional Arabic" w:hint="cs"/>
          <w:sz w:val="36"/>
          <w:szCs w:val="36"/>
          <w:rtl/>
        </w:rPr>
        <w:t>" أن عتقه مستحق بسبب سابق لعتقه عن الكفـارة , فلم يجزئه عن الكفـارة كأم الولد"</w:t>
      </w:r>
      <w:r w:rsidRPr="00B804C0">
        <w:rPr>
          <w:rFonts w:cs="Traditional Arabic" w:hint="cs"/>
          <w:sz w:val="36"/>
          <w:szCs w:val="36"/>
          <w:vertAlign w:val="superscript"/>
          <w:rtl/>
        </w:rPr>
        <w:t>(</w:t>
      </w:r>
      <w:r w:rsidRPr="00B804C0">
        <w:rPr>
          <w:rStyle w:val="a4"/>
          <w:rFonts w:cs="Traditional Arabic"/>
          <w:sz w:val="36"/>
          <w:szCs w:val="36"/>
          <w:rtl/>
        </w:rPr>
        <w:footnoteReference w:id="1995"/>
      </w:r>
      <w:r w:rsidRPr="00B804C0">
        <w:rPr>
          <w:rFonts w:cs="Traditional Arabic" w:hint="cs"/>
          <w:sz w:val="36"/>
          <w:szCs w:val="36"/>
          <w:vertAlign w:val="superscript"/>
          <w:rtl/>
        </w:rPr>
        <w:t>)</w:t>
      </w:r>
      <w:r>
        <w:rPr>
          <w:rFonts w:cs="Traditional Arabic" w:hint="cs"/>
          <w:sz w:val="36"/>
          <w:szCs w:val="36"/>
          <w:rtl/>
        </w:rPr>
        <w:t xml:space="preserve"> . </w:t>
      </w:r>
    </w:p>
    <w:p w:rsidR="00993EE0" w:rsidRPr="005A65AB" w:rsidRDefault="00993EE0" w:rsidP="004717CB">
      <w:pPr>
        <w:jc w:val="both"/>
        <w:rPr>
          <w:rFonts w:cs="AL-Mohanad Bold"/>
          <w:sz w:val="36"/>
          <w:szCs w:val="36"/>
          <w:rtl/>
        </w:rPr>
      </w:pPr>
      <w:r w:rsidRPr="005A65AB">
        <w:rPr>
          <w:rFonts w:cs="AL-Mohanad Bold" w:hint="cs"/>
          <w:sz w:val="36"/>
          <w:szCs w:val="36"/>
          <w:rtl/>
        </w:rPr>
        <w:t xml:space="preserve">المناقشة : </w:t>
      </w:r>
    </w:p>
    <w:p w:rsidR="00993EE0" w:rsidRDefault="00993EE0" w:rsidP="004717CB">
      <w:pPr>
        <w:ind w:firstLine="720"/>
        <w:jc w:val="both"/>
        <w:rPr>
          <w:rFonts w:cs="Traditional Arabic"/>
          <w:sz w:val="36"/>
          <w:szCs w:val="36"/>
          <w:rtl/>
        </w:rPr>
      </w:pPr>
      <w:r>
        <w:rPr>
          <w:rFonts w:cs="Traditional Arabic" w:hint="cs"/>
          <w:sz w:val="36"/>
          <w:szCs w:val="36"/>
          <w:rtl/>
        </w:rPr>
        <w:t xml:space="preserve">يمكن أن يقال : أنه عبد كامل الرق لا عبرة لكتابته لأنه عتق منجز في الحال بخلاف الكتابة . </w:t>
      </w:r>
    </w:p>
    <w:p w:rsidR="00993EE0" w:rsidRPr="005A65AB" w:rsidRDefault="00993EE0" w:rsidP="004717CB">
      <w:pPr>
        <w:jc w:val="both"/>
        <w:rPr>
          <w:rFonts w:cs="AL-Mohanad Bold"/>
          <w:sz w:val="36"/>
          <w:szCs w:val="36"/>
          <w:rtl/>
        </w:rPr>
      </w:pPr>
      <w:r w:rsidRPr="005A65AB">
        <w:rPr>
          <w:rFonts w:cs="AL-Mohanad Bold" w:hint="cs"/>
          <w:sz w:val="36"/>
          <w:szCs w:val="36"/>
          <w:rtl/>
        </w:rPr>
        <w:t xml:space="preserve">دليل القول الثالث : </w:t>
      </w:r>
    </w:p>
    <w:p w:rsidR="00993EE0" w:rsidRDefault="00993EE0" w:rsidP="004717CB">
      <w:pPr>
        <w:ind w:firstLine="720"/>
        <w:jc w:val="both"/>
        <w:rPr>
          <w:rFonts w:cs="Traditional Arabic"/>
          <w:sz w:val="36"/>
          <w:szCs w:val="36"/>
          <w:rtl/>
        </w:rPr>
      </w:pPr>
      <w:r>
        <w:rPr>
          <w:rFonts w:cs="Traditional Arabic" w:hint="cs"/>
          <w:sz w:val="36"/>
          <w:szCs w:val="36"/>
          <w:rtl/>
        </w:rPr>
        <w:t>أن المكاتب عبد ما بقي عليه درهم فأجزأ عتقه كغيره</w:t>
      </w:r>
      <w:r w:rsidRPr="00B804C0">
        <w:rPr>
          <w:rFonts w:cs="Traditional Arabic" w:hint="cs"/>
          <w:sz w:val="36"/>
          <w:szCs w:val="36"/>
          <w:vertAlign w:val="superscript"/>
          <w:rtl/>
        </w:rPr>
        <w:t>(</w:t>
      </w:r>
      <w:r w:rsidRPr="00B804C0">
        <w:rPr>
          <w:rStyle w:val="a4"/>
          <w:rFonts w:cs="Traditional Arabic"/>
          <w:sz w:val="36"/>
          <w:szCs w:val="36"/>
          <w:rtl/>
        </w:rPr>
        <w:footnoteReference w:id="1996"/>
      </w:r>
      <w:r w:rsidRPr="00B804C0">
        <w:rPr>
          <w:rFonts w:cs="Traditional Arabic" w:hint="cs"/>
          <w:sz w:val="36"/>
          <w:szCs w:val="36"/>
          <w:vertAlign w:val="superscript"/>
          <w:rtl/>
        </w:rPr>
        <w:t>)</w:t>
      </w:r>
      <w:r>
        <w:rPr>
          <w:rFonts w:cs="Traditional Arabic" w:hint="cs"/>
          <w:sz w:val="36"/>
          <w:szCs w:val="36"/>
          <w:rtl/>
        </w:rPr>
        <w:t xml:space="preserve"> . </w:t>
      </w:r>
    </w:p>
    <w:p w:rsidR="00993EE0" w:rsidRPr="005A65AB" w:rsidRDefault="00993EE0" w:rsidP="004717CB">
      <w:pPr>
        <w:jc w:val="both"/>
        <w:rPr>
          <w:rFonts w:cs="AL-Mohanad Bold"/>
          <w:sz w:val="36"/>
          <w:szCs w:val="36"/>
          <w:rtl/>
        </w:rPr>
      </w:pPr>
      <w:r w:rsidRPr="005A65AB">
        <w:rPr>
          <w:rFonts w:cs="AL-Mohanad Bold" w:hint="cs"/>
          <w:sz w:val="36"/>
          <w:szCs w:val="36"/>
          <w:rtl/>
        </w:rPr>
        <w:t>المناقشة :</w:t>
      </w:r>
    </w:p>
    <w:p w:rsidR="00993EE0" w:rsidRDefault="00993EE0" w:rsidP="004717CB">
      <w:pPr>
        <w:ind w:firstLine="720"/>
        <w:jc w:val="both"/>
        <w:rPr>
          <w:rFonts w:cs="Traditional Arabic"/>
          <w:sz w:val="36"/>
          <w:szCs w:val="36"/>
          <w:rtl/>
        </w:rPr>
      </w:pPr>
      <w:r>
        <w:rPr>
          <w:rFonts w:cs="Traditional Arabic" w:hint="cs"/>
          <w:sz w:val="36"/>
          <w:szCs w:val="36"/>
          <w:rtl/>
        </w:rPr>
        <w:t xml:space="preserve"> يمكن أن يقال : بأن المكاتب إذا أدى شيئاً من كتابته فقد أصبح فيه من الحرية بقدرها فهو ليس بعبد خالص .         </w:t>
      </w:r>
    </w:p>
    <w:p w:rsidR="00993EE0" w:rsidRPr="005A65AB" w:rsidRDefault="00993EE0" w:rsidP="004717CB">
      <w:pPr>
        <w:jc w:val="both"/>
        <w:rPr>
          <w:rFonts w:cs="AL-Mohanad Bold"/>
          <w:sz w:val="36"/>
          <w:szCs w:val="36"/>
          <w:rtl/>
        </w:rPr>
      </w:pPr>
      <w:r w:rsidRPr="005A65AB">
        <w:rPr>
          <w:rFonts w:cs="AL-Mohanad Bold" w:hint="cs"/>
          <w:sz w:val="36"/>
          <w:szCs w:val="36"/>
          <w:rtl/>
        </w:rPr>
        <w:t xml:space="preserve">الترجيح : </w:t>
      </w:r>
    </w:p>
    <w:p w:rsidR="00993EE0" w:rsidRDefault="00993EE0" w:rsidP="004717CB">
      <w:pPr>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والعلم عند الله </w:t>
      </w:r>
      <w:r>
        <w:rPr>
          <w:rFonts w:cs="Traditional Arabic"/>
          <w:sz w:val="36"/>
          <w:szCs w:val="36"/>
          <w:rtl/>
        </w:rPr>
        <w:t>–</w:t>
      </w:r>
      <w:r>
        <w:rPr>
          <w:rFonts w:cs="Traditional Arabic" w:hint="cs"/>
          <w:sz w:val="36"/>
          <w:szCs w:val="36"/>
          <w:rtl/>
        </w:rPr>
        <w:t xml:space="preserve"> أن القول الأول القائل بالتفريق له حظ من النظر </w:t>
      </w:r>
      <w:r w:rsidR="00643CE4">
        <w:rPr>
          <w:rFonts w:cs="Traditional Arabic" w:hint="cs"/>
          <w:sz w:val="36"/>
          <w:szCs w:val="36"/>
          <w:rtl/>
        </w:rPr>
        <w:t xml:space="preserve">، </w:t>
      </w:r>
      <w:r>
        <w:rPr>
          <w:rFonts w:cs="Traditional Arabic" w:hint="cs"/>
          <w:sz w:val="36"/>
          <w:szCs w:val="36"/>
          <w:rtl/>
        </w:rPr>
        <w:t xml:space="preserve">ولسلامة دليله من المعارضة القائمة . </w:t>
      </w:r>
    </w:p>
    <w:p w:rsidR="00993EE0" w:rsidRPr="005A65AB" w:rsidRDefault="00993EE0" w:rsidP="00643CE4">
      <w:pPr>
        <w:spacing w:before="240"/>
        <w:jc w:val="both"/>
        <w:rPr>
          <w:rFonts w:cs="MCS Taybah S_U normal."/>
          <w:sz w:val="36"/>
          <w:szCs w:val="36"/>
          <w:rtl/>
        </w:rPr>
      </w:pPr>
      <w:r w:rsidRPr="005A65AB">
        <w:rPr>
          <w:rFonts w:cs="MCS Taybah S_U normal." w:hint="cs"/>
          <w:sz w:val="36"/>
          <w:szCs w:val="36"/>
          <w:rtl/>
        </w:rPr>
        <w:t xml:space="preserve">سادساً : درجة الفرق : </w:t>
      </w:r>
    </w:p>
    <w:p w:rsidR="00993EE0" w:rsidRDefault="00993EE0" w:rsidP="004717CB">
      <w:pPr>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والله أعلم </w:t>
      </w:r>
      <w:r>
        <w:rPr>
          <w:rFonts w:cs="Traditional Arabic"/>
          <w:sz w:val="36"/>
          <w:szCs w:val="36"/>
          <w:rtl/>
        </w:rPr>
        <w:t>–</w:t>
      </w:r>
      <w:r>
        <w:rPr>
          <w:rFonts w:cs="Traditional Arabic" w:hint="cs"/>
          <w:sz w:val="36"/>
          <w:szCs w:val="36"/>
          <w:rtl/>
        </w:rPr>
        <w:t xml:space="preserve"> أن الفرق قوي ومعتبر . </w:t>
      </w:r>
    </w:p>
    <w:p w:rsidR="00993EE0" w:rsidRPr="00B804C0" w:rsidRDefault="00993EE0" w:rsidP="004717CB">
      <w:pPr>
        <w:jc w:val="center"/>
        <w:rPr>
          <w:rFonts w:cs="Traditional Arabic"/>
          <w:sz w:val="36"/>
          <w:szCs w:val="36"/>
          <w:rtl/>
        </w:rPr>
      </w:pPr>
      <w:r>
        <w:rPr>
          <w:rFonts w:cs="Traditional Arabic"/>
          <w:sz w:val="36"/>
          <w:szCs w:val="36"/>
          <w:rtl/>
        </w:rPr>
        <w:br w:type="page"/>
      </w:r>
      <w:r>
        <w:rPr>
          <w:rFonts w:cs="Traditional Arabic" w:hint="cs"/>
          <w:sz w:val="36"/>
          <w:szCs w:val="36"/>
          <w:rtl/>
        </w:rPr>
        <w:t xml:space="preserve">  </w:t>
      </w:r>
      <w:r>
        <w:rPr>
          <w:rFonts w:cs="Traditional Arabic" w:hint="cs"/>
          <w:sz w:val="36"/>
          <w:szCs w:val="36"/>
          <w:vertAlign w:val="superscript"/>
          <w:rtl/>
        </w:rPr>
        <w:t xml:space="preserve">    </w:t>
      </w:r>
      <w:r w:rsidRPr="00B804C0">
        <w:rPr>
          <w:rFonts w:cs="MCS Shafa S_U normal." w:hint="cs"/>
          <w:sz w:val="36"/>
          <w:szCs w:val="36"/>
          <w:rtl/>
        </w:rPr>
        <w:t xml:space="preserve">المبحث </w:t>
      </w:r>
      <w:r>
        <w:rPr>
          <w:rFonts w:cs="MCS Shafa S_U normal." w:hint="cs"/>
          <w:sz w:val="36"/>
          <w:szCs w:val="36"/>
          <w:rtl/>
        </w:rPr>
        <w:t xml:space="preserve">السادس </w:t>
      </w:r>
      <w:r w:rsidRPr="00B804C0">
        <w:rPr>
          <w:rFonts w:cs="MCS Shafa S_U normal." w:hint="cs"/>
          <w:sz w:val="36"/>
          <w:szCs w:val="36"/>
          <w:rtl/>
        </w:rPr>
        <w:t xml:space="preserve"> :</w:t>
      </w:r>
    </w:p>
    <w:p w:rsidR="00993EE0" w:rsidRPr="00B804C0" w:rsidRDefault="00993EE0" w:rsidP="004717CB">
      <w:pPr>
        <w:jc w:val="center"/>
        <w:rPr>
          <w:rFonts w:cs="Traditional Arabic"/>
          <w:b/>
          <w:bCs/>
          <w:sz w:val="36"/>
          <w:szCs w:val="36"/>
          <w:u w:val="single"/>
          <w:rtl/>
        </w:rPr>
      </w:pPr>
      <w:r>
        <w:rPr>
          <w:rFonts w:cs="MCS Taybah S_U normal." w:hint="cs"/>
          <w:sz w:val="36"/>
          <w:szCs w:val="36"/>
          <w:rtl/>
        </w:rPr>
        <w:t>الفرق بين بيع المحرمات بالنسب وبيع المحرمات بالرضاع من حيث الجواز</w:t>
      </w:r>
    </w:p>
    <w:p w:rsidR="00993EE0" w:rsidRDefault="00993EE0" w:rsidP="00050440">
      <w:pPr>
        <w:spacing w:before="240" w:line="216" w:lineRule="auto"/>
        <w:jc w:val="both"/>
        <w:rPr>
          <w:rFonts w:cs="Traditional Arabic"/>
          <w:sz w:val="36"/>
          <w:szCs w:val="36"/>
          <w:rtl/>
        </w:rPr>
      </w:pPr>
      <w:r w:rsidRPr="00B804C0">
        <w:rPr>
          <w:rFonts w:cs="MCS Taybah S_U normal." w:hint="cs"/>
          <w:sz w:val="36"/>
          <w:szCs w:val="36"/>
          <w:rtl/>
        </w:rPr>
        <w:t>أولاً : نص الإمام في الفرق بين المسألتين :</w:t>
      </w:r>
    </w:p>
    <w:p w:rsidR="00993EE0" w:rsidRDefault="00993EE0" w:rsidP="00050440">
      <w:pPr>
        <w:spacing w:line="216" w:lineRule="auto"/>
        <w:ind w:firstLine="720"/>
        <w:jc w:val="both"/>
        <w:rPr>
          <w:rFonts w:cs="Traditional Arabic"/>
          <w:sz w:val="36"/>
          <w:szCs w:val="36"/>
          <w:rtl/>
        </w:rPr>
      </w:pPr>
      <w:r>
        <w:rPr>
          <w:rFonts w:cs="Traditional Arabic" w:hint="cs"/>
          <w:sz w:val="36"/>
          <w:szCs w:val="36"/>
          <w:rtl/>
        </w:rPr>
        <w:t xml:space="preserve">روى ابن هانئ رحمه الله أنه قال : " سألت أبا عبد الله رحمه الله عن : المملوكة ترضع بلبن صبي فيكبر الصبي فيرثها أيبيعها ؟ </w:t>
      </w:r>
    </w:p>
    <w:p w:rsidR="00993EE0" w:rsidRDefault="00993EE0" w:rsidP="00050440">
      <w:pPr>
        <w:spacing w:line="216" w:lineRule="auto"/>
        <w:jc w:val="both"/>
        <w:rPr>
          <w:rFonts w:ascii="Traditional Arabic" w:hAnsi="Traditional Arabic" w:cs="Traditional Arabic"/>
          <w:sz w:val="36"/>
          <w:szCs w:val="36"/>
          <w:rtl/>
        </w:rPr>
      </w:pPr>
      <w:r>
        <w:rPr>
          <w:rFonts w:cs="Traditional Arabic" w:hint="cs"/>
          <w:sz w:val="36"/>
          <w:szCs w:val="36"/>
          <w:rtl/>
        </w:rPr>
        <w:t xml:space="preserve">قال : إنما حرم بيع من في هذه الآية : </w:t>
      </w:r>
      <w:r w:rsidRPr="00B12164">
        <w:rPr>
          <w:rFonts w:ascii="QCF_BSML" w:hAnsi="QCF_BSML" w:cs="QCF_BSML"/>
          <w:color w:val="000000"/>
          <w:sz w:val="32"/>
          <w:szCs w:val="32"/>
          <w:rtl/>
        </w:rPr>
        <w:t xml:space="preserve">ﭽ </w:t>
      </w:r>
      <w:bookmarkStart w:id="248" w:name="ا19"/>
      <w:r w:rsidRPr="00B12164">
        <w:rPr>
          <w:rFonts w:ascii="QCF_P081" w:hAnsi="QCF_P081" w:cs="QCF_P081"/>
          <w:color w:val="000000"/>
          <w:sz w:val="32"/>
          <w:szCs w:val="32"/>
          <w:rtl/>
        </w:rPr>
        <w:t xml:space="preserve">ﮃ ﮄ ﮅ  </w:t>
      </w:r>
      <w:bookmarkEnd w:id="248"/>
      <w:r w:rsidRPr="00B12164">
        <w:rPr>
          <w:rFonts w:ascii="QCF_P081" w:hAnsi="QCF_P081" w:cs="QCF_P081"/>
          <w:color w:val="000000"/>
          <w:sz w:val="32"/>
          <w:szCs w:val="32"/>
          <w:rtl/>
        </w:rPr>
        <w:t>ﮆ ﮇ ﮈ ﮉ ﮊ ﮋ ﮌ ﮍ</w:t>
      </w:r>
      <w:r w:rsidRPr="00B12164">
        <w:rPr>
          <w:rFonts w:ascii="Arial" w:hAnsi="Arial" w:cs="Arial"/>
          <w:color w:val="000000"/>
          <w:sz w:val="32"/>
          <w:szCs w:val="32"/>
          <w:rtl/>
        </w:rPr>
        <w:t xml:space="preserve"> </w:t>
      </w:r>
      <w:r w:rsidRPr="00B12164">
        <w:rPr>
          <w:rFonts w:ascii="QCF_BSML" w:hAnsi="QCF_BSML" w:cs="QCF_BSML"/>
          <w:color w:val="000000"/>
          <w:sz w:val="32"/>
          <w:szCs w:val="32"/>
          <w:rtl/>
        </w:rPr>
        <w:t>ﭼ</w:t>
      </w:r>
      <w:r w:rsidRPr="00B804C0">
        <w:rPr>
          <w:rFonts w:cs="Traditional Arabic" w:hint="cs"/>
          <w:sz w:val="36"/>
          <w:szCs w:val="36"/>
          <w:vertAlign w:val="superscript"/>
          <w:rtl/>
        </w:rPr>
        <w:t>(</w:t>
      </w:r>
      <w:r w:rsidRPr="00B804C0">
        <w:rPr>
          <w:rStyle w:val="a4"/>
          <w:rFonts w:cs="Traditional Arabic"/>
          <w:sz w:val="36"/>
          <w:szCs w:val="36"/>
          <w:rtl/>
        </w:rPr>
        <w:footnoteReference w:id="1997"/>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وكل من ملك من هؤلاء شيئاً عتقوا , فأما الرضاعة فإنهم يباعون , أمه من الرضاعة , وعمته من الرضاعة , وكل شيء من الرضاعة يباع "</w:t>
      </w:r>
      <w:r w:rsidRPr="00B804C0">
        <w:rPr>
          <w:rFonts w:cs="Traditional Arabic" w:hint="cs"/>
          <w:sz w:val="36"/>
          <w:szCs w:val="36"/>
          <w:vertAlign w:val="superscript"/>
          <w:rtl/>
        </w:rPr>
        <w:t>(</w:t>
      </w:r>
      <w:r w:rsidRPr="00B804C0">
        <w:rPr>
          <w:rStyle w:val="a4"/>
          <w:rFonts w:cs="Traditional Arabic"/>
          <w:sz w:val="36"/>
          <w:szCs w:val="36"/>
          <w:rtl/>
        </w:rPr>
        <w:footnoteReference w:id="1998"/>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993EE0" w:rsidRPr="005F39DE" w:rsidRDefault="00993EE0" w:rsidP="00050440">
      <w:pPr>
        <w:spacing w:line="216" w:lineRule="auto"/>
        <w:jc w:val="both"/>
        <w:rPr>
          <w:rFonts w:cs="MCS Taybah S_U normal."/>
          <w:sz w:val="36"/>
          <w:szCs w:val="36"/>
          <w:rtl/>
        </w:rPr>
      </w:pPr>
      <w:r w:rsidRPr="005F39DE">
        <w:rPr>
          <w:rFonts w:cs="MCS Taybah S_U normal." w:hint="cs"/>
          <w:sz w:val="36"/>
          <w:szCs w:val="36"/>
          <w:rtl/>
        </w:rPr>
        <w:t xml:space="preserve">ثانياً : بيان مكانة الرواية في المذهب : </w:t>
      </w:r>
    </w:p>
    <w:p w:rsidR="00993EE0" w:rsidRDefault="00993EE0" w:rsidP="00050440">
      <w:pPr>
        <w:spacing w:line="216"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لا خلاف في المذهب أن من ملك مَحْرَماً له برضاع</w:t>
      </w:r>
      <w:r w:rsidR="00050440">
        <w:rPr>
          <w:rFonts w:cs="Traditional Arabic" w:hint="cs"/>
          <w:sz w:val="36"/>
          <w:szCs w:val="36"/>
          <w:vertAlign w:val="superscript"/>
          <w:rtl/>
        </w:rPr>
        <w:t xml:space="preserve"> </w:t>
      </w:r>
      <w:r>
        <w:rPr>
          <w:rFonts w:ascii="Traditional Arabic" w:hAnsi="Traditional Arabic" w:cs="Traditional Arabic" w:hint="cs"/>
          <w:sz w:val="36"/>
          <w:szCs w:val="36"/>
          <w:rtl/>
        </w:rPr>
        <w:t>لم يعتق عليه</w:t>
      </w:r>
      <w:r w:rsidRPr="00B804C0">
        <w:rPr>
          <w:rFonts w:cs="Traditional Arabic" w:hint="cs"/>
          <w:sz w:val="36"/>
          <w:szCs w:val="36"/>
          <w:vertAlign w:val="superscript"/>
          <w:rtl/>
        </w:rPr>
        <w:t>(</w:t>
      </w:r>
      <w:r w:rsidRPr="00B804C0">
        <w:rPr>
          <w:rStyle w:val="a4"/>
          <w:rFonts w:cs="Traditional Arabic"/>
          <w:sz w:val="36"/>
          <w:szCs w:val="36"/>
          <w:rtl/>
        </w:rPr>
        <w:footnoteReference w:id="1999"/>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r w:rsidR="00050440">
        <w:rPr>
          <w:rFonts w:ascii="Traditional Arabic" w:hAnsi="Traditional Arabic" w:cs="Traditional Arabic" w:hint="cs"/>
          <w:sz w:val="36"/>
          <w:szCs w:val="36"/>
          <w:rtl/>
        </w:rPr>
        <w:t>ق</w:t>
      </w:r>
      <w:r>
        <w:rPr>
          <w:rFonts w:ascii="Traditional Arabic" w:hAnsi="Traditional Arabic" w:cs="Traditional Arabic" w:hint="cs"/>
          <w:sz w:val="36"/>
          <w:szCs w:val="36"/>
          <w:rtl/>
        </w:rPr>
        <w:t>ال في الإنصاف : "نص  عليه الجماعة , وهو المذهب , وعليه الأصحاب "</w:t>
      </w:r>
      <w:r w:rsidRPr="00B804C0">
        <w:rPr>
          <w:rFonts w:cs="Traditional Arabic" w:hint="cs"/>
          <w:sz w:val="36"/>
          <w:szCs w:val="36"/>
          <w:vertAlign w:val="superscript"/>
          <w:rtl/>
        </w:rPr>
        <w:t>(</w:t>
      </w:r>
      <w:r w:rsidRPr="00B804C0">
        <w:rPr>
          <w:rStyle w:val="a4"/>
          <w:rFonts w:cs="Traditional Arabic"/>
          <w:sz w:val="36"/>
          <w:szCs w:val="36"/>
          <w:rtl/>
        </w:rPr>
        <w:footnoteReference w:id="2000"/>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993EE0" w:rsidRDefault="00993EE0" w:rsidP="00050440">
      <w:pPr>
        <w:spacing w:line="216"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أما إذا ملك ذا رحم مَحْرَم</w:t>
      </w:r>
      <w:r w:rsidRPr="00B804C0">
        <w:rPr>
          <w:rFonts w:cs="Traditional Arabic" w:hint="cs"/>
          <w:sz w:val="36"/>
          <w:szCs w:val="36"/>
          <w:vertAlign w:val="superscript"/>
          <w:rtl/>
        </w:rPr>
        <w:t>(</w:t>
      </w:r>
      <w:r w:rsidRPr="00B804C0">
        <w:rPr>
          <w:rStyle w:val="a4"/>
          <w:rFonts w:cs="Traditional Arabic"/>
          <w:sz w:val="36"/>
          <w:szCs w:val="36"/>
          <w:rtl/>
        </w:rPr>
        <w:footnoteReference w:id="2001"/>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فقد روي عن الإمام رحمه الله فيها روايتان أطلقهما في الهداية</w:t>
      </w:r>
      <w:r w:rsidRPr="00B804C0">
        <w:rPr>
          <w:rFonts w:cs="Traditional Arabic" w:hint="cs"/>
          <w:sz w:val="36"/>
          <w:szCs w:val="36"/>
          <w:vertAlign w:val="superscript"/>
          <w:rtl/>
        </w:rPr>
        <w:t>(</w:t>
      </w:r>
      <w:r w:rsidRPr="00B804C0">
        <w:rPr>
          <w:rStyle w:val="a4"/>
          <w:rFonts w:cs="Traditional Arabic"/>
          <w:sz w:val="36"/>
          <w:szCs w:val="36"/>
          <w:rtl/>
        </w:rPr>
        <w:footnoteReference w:id="2002"/>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والمستوعب</w:t>
      </w:r>
      <w:r w:rsidRPr="00B804C0">
        <w:rPr>
          <w:rFonts w:cs="Traditional Arabic" w:hint="cs"/>
          <w:sz w:val="36"/>
          <w:szCs w:val="36"/>
          <w:vertAlign w:val="superscript"/>
          <w:rtl/>
        </w:rPr>
        <w:t>(</w:t>
      </w:r>
      <w:r w:rsidRPr="00B804C0">
        <w:rPr>
          <w:rStyle w:val="a4"/>
          <w:rFonts w:cs="Traditional Arabic"/>
          <w:sz w:val="36"/>
          <w:szCs w:val="36"/>
          <w:rtl/>
        </w:rPr>
        <w:footnoteReference w:id="2003"/>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993EE0" w:rsidRDefault="00993EE0" w:rsidP="004717CB">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الرواية الأولى : عتق عليه . </w:t>
      </w:r>
    </w:p>
    <w:p w:rsidR="00993EE0" w:rsidRDefault="00993EE0" w:rsidP="00050440">
      <w:pPr>
        <w:spacing w:line="264"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وهي المذهب , اختارها في المغني</w:t>
      </w:r>
      <w:r w:rsidRPr="00B804C0">
        <w:rPr>
          <w:rFonts w:cs="Traditional Arabic" w:hint="cs"/>
          <w:sz w:val="36"/>
          <w:szCs w:val="36"/>
          <w:vertAlign w:val="superscript"/>
          <w:rtl/>
        </w:rPr>
        <w:t>(</w:t>
      </w:r>
      <w:r w:rsidRPr="00B804C0">
        <w:rPr>
          <w:rStyle w:val="a4"/>
          <w:rFonts w:cs="Traditional Arabic"/>
          <w:sz w:val="36"/>
          <w:szCs w:val="36"/>
          <w:rtl/>
        </w:rPr>
        <w:footnoteReference w:id="2004"/>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والكافي</w:t>
      </w:r>
      <w:r w:rsidRPr="00B804C0">
        <w:rPr>
          <w:rFonts w:cs="Traditional Arabic" w:hint="cs"/>
          <w:sz w:val="36"/>
          <w:szCs w:val="36"/>
          <w:vertAlign w:val="superscript"/>
          <w:rtl/>
        </w:rPr>
        <w:t>(</w:t>
      </w:r>
      <w:r w:rsidRPr="00B804C0">
        <w:rPr>
          <w:rStyle w:val="a4"/>
          <w:rFonts w:cs="Traditional Arabic"/>
          <w:sz w:val="36"/>
          <w:szCs w:val="36"/>
          <w:rtl/>
        </w:rPr>
        <w:footnoteReference w:id="2005"/>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وقدمها في المحرر</w:t>
      </w:r>
      <w:r w:rsidRPr="00B804C0">
        <w:rPr>
          <w:rFonts w:cs="Traditional Arabic" w:hint="cs"/>
          <w:sz w:val="36"/>
          <w:szCs w:val="36"/>
          <w:vertAlign w:val="superscript"/>
          <w:rtl/>
        </w:rPr>
        <w:t>(</w:t>
      </w:r>
      <w:r w:rsidRPr="00B804C0">
        <w:rPr>
          <w:rStyle w:val="a4"/>
          <w:rFonts w:cs="Traditional Arabic"/>
          <w:sz w:val="36"/>
          <w:szCs w:val="36"/>
          <w:rtl/>
        </w:rPr>
        <w:footnoteReference w:id="2006"/>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والحاوي الصغير</w:t>
      </w:r>
      <w:r w:rsidRPr="00B804C0">
        <w:rPr>
          <w:rFonts w:cs="Traditional Arabic" w:hint="cs"/>
          <w:sz w:val="36"/>
          <w:szCs w:val="36"/>
          <w:vertAlign w:val="superscript"/>
          <w:rtl/>
        </w:rPr>
        <w:t>(</w:t>
      </w:r>
      <w:r w:rsidRPr="00B804C0">
        <w:rPr>
          <w:rStyle w:val="a4"/>
          <w:rFonts w:cs="Traditional Arabic"/>
          <w:sz w:val="36"/>
          <w:szCs w:val="36"/>
          <w:rtl/>
        </w:rPr>
        <w:footnoteReference w:id="2007"/>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والرعاية الصغرى</w:t>
      </w:r>
      <w:r w:rsidRPr="00B804C0">
        <w:rPr>
          <w:rFonts w:cs="Traditional Arabic" w:hint="cs"/>
          <w:sz w:val="36"/>
          <w:szCs w:val="36"/>
          <w:vertAlign w:val="superscript"/>
          <w:rtl/>
        </w:rPr>
        <w:t>(</w:t>
      </w:r>
      <w:r w:rsidRPr="00B804C0">
        <w:rPr>
          <w:rStyle w:val="a4"/>
          <w:rFonts w:cs="Traditional Arabic"/>
          <w:sz w:val="36"/>
          <w:szCs w:val="36"/>
          <w:rtl/>
        </w:rPr>
        <w:footnoteReference w:id="2008"/>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والفروع</w:t>
      </w:r>
      <w:r w:rsidRPr="00B804C0">
        <w:rPr>
          <w:rFonts w:cs="Traditional Arabic" w:hint="cs"/>
          <w:sz w:val="36"/>
          <w:szCs w:val="36"/>
          <w:vertAlign w:val="superscript"/>
          <w:rtl/>
        </w:rPr>
        <w:t>(</w:t>
      </w:r>
      <w:r w:rsidRPr="00B804C0">
        <w:rPr>
          <w:rStyle w:val="a4"/>
          <w:rFonts w:cs="Traditional Arabic"/>
          <w:sz w:val="36"/>
          <w:szCs w:val="36"/>
          <w:rtl/>
        </w:rPr>
        <w:footnoteReference w:id="2009"/>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وجزم بها في الوجيز</w:t>
      </w:r>
      <w:r w:rsidRPr="00B804C0">
        <w:rPr>
          <w:rFonts w:cs="Traditional Arabic" w:hint="cs"/>
          <w:sz w:val="36"/>
          <w:szCs w:val="36"/>
          <w:vertAlign w:val="superscript"/>
          <w:rtl/>
        </w:rPr>
        <w:t>(</w:t>
      </w:r>
      <w:r w:rsidRPr="00B804C0">
        <w:rPr>
          <w:rStyle w:val="a4"/>
          <w:rFonts w:cs="Traditional Arabic"/>
          <w:sz w:val="36"/>
          <w:szCs w:val="36"/>
          <w:rtl/>
        </w:rPr>
        <w:footnoteReference w:id="2010"/>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وقال في المبدع : " في ظاهر المـذهب "</w:t>
      </w:r>
      <w:r w:rsidRPr="00B804C0">
        <w:rPr>
          <w:rFonts w:cs="Traditional Arabic" w:hint="cs"/>
          <w:sz w:val="36"/>
          <w:szCs w:val="36"/>
          <w:vertAlign w:val="superscript"/>
          <w:rtl/>
        </w:rPr>
        <w:t>(</w:t>
      </w:r>
      <w:r w:rsidRPr="00B804C0">
        <w:rPr>
          <w:rStyle w:val="a4"/>
          <w:rFonts w:cs="Traditional Arabic"/>
          <w:sz w:val="36"/>
          <w:szCs w:val="36"/>
          <w:rtl/>
        </w:rPr>
        <w:footnoteReference w:id="2011"/>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وقال في الإنصاف : " وهو المذهب مطلقاً , وعليه جمـاهير الأصحاب"</w:t>
      </w:r>
      <w:r w:rsidRPr="00B804C0">
        <w:rPr>
          <w:rFonts w:cs="Traditional Arabic" w:hint="cs"/>
          <w:sz w:val="36"/>
          <w:szCs w:val="36"/>
          <w:vertAlign w:val="superscript"/>
          <w:rtl/>
        </w:rPr>
        <w:t>(</w:t>
      </w:r>
      <w:r w:rsidRPr="00B804C0">
        <w:rPr>
          <w:rStyle w:val="a4"/>
          <w:rFonts w:cs="Traditional Arabic"/>
          <w:sz w:val="36"/>
          <w:szCs w:val="36"/>
          <w:rtl/>
        </w:rPr>
        <w:footnoteReference w:id="2012"/>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وهي كما في الإقناع</w:t>
      </w:r>
      <w:r w:rsidRPr="00B804C0">
        <w:rPr>
          <w:rFonts w:cs="Traditional Arabic" w:hint="cs"/>
          <w:sz w:val="36"/>
          <w:szCs w:val="36"/>
          <w:vertAlign w:val="superscript"/>
          <w:rtl/>
        </w:rPr>
        <w:t>(</w:t>
      </w:r>
      <w:r w:rsidRPr="00B804C0">
        <w:rPr>
          <w:rStyle w:val="a4"/>
          <w:rFonts w:cs="Traditional Arabic"/>
          <w:sz w:val="36"/>
          <w:szCs w:val="36"/>
          <w:rtl/>
        </w:rPr>
        <w:footnoteReference w:id="2013"/>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والمنتهى</w:t>
      </w:r>
      <w:r w:rsidRPr="00B804C0">
        <w:rPr>
          <w:rFonts w:cs="Traditional Arabic" w:hint="cs"/>
          <w:sz w:val="36"/>
          <w:szCs w:val="36"/>
          <w:vertAlign w:val="superscript"/>
          <w:rtl/>
        </w:rPr>
        <w:t>(</w:t>
      </w:r>
      <w:r w:rsidRPr="00B804C0">
        <w:rPr>
          <w:rStyle w:val="a4"/>
          <w:rFonts w:cs="Traditional Arabic"/>
          <w:sz w:val="36"/>
          <w:szCs w:val="36"/>
          <w:rtl/>
        </w:rPr>
        <w:footnoteReference w:id="2014"/>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993EE0" w:rsidRDefault="00993EE0" w:rsidP="004717CB">
      <w:pPr>
        <w:jc w:val="both"/>
        <w:rPr>
          <w:rFonts w:ascii="Traditional Arabic" w:hAnsi="Traditional Arabic" w:cs="Traditional Arabic"/>
          <w:sz w:val="36"/>
          <w:szCs w:val="36"/>
          <w:rtl/>
        </w:rPr>
      </w:pPr>
      <w:r>
        <w:rPr>
          <w:rFonts w:ascii="Traditional Arabic" w:hAnsi="Traditional Arabic" w:cs="Traditional Arabic" w:hint="cs"/>
          <w:sz w:val="36"/>
          <w:szCs w:val="36"/>
          <w:rtl/>
        </w:rPr>
        <w:t>الرواية الثانية : لا يعتق إلا عمودي النسب</w:t>
      </w:r>
      <w:r w:rsidRPr="00B804C0">
        <w:rPr>
          <w:rFonts w:cs="Traditional Arabic" w:hint="cs"/>
          <w:sz w:val="36"/>
          <w:szCs w:val="36"/>
          <w:vertAlign w:val="superscript"/>
          <w:rtl/>
        </w:rPr>
        <w:t>(</w:t>
      </w:r>
      <w:r w:rsidRPr="00B804C0">
        <w:rPr>
          <w:rStyle w:val="a4"/>
          <w:rFonts w:cs="Traditional Arabic"/>
          <w:sz w:val="36"/>
          <w:szCs w:val="36"/>
          <w:rtl/>
        </w:rPr>
        <w:footnoteReference w:id="2015"/>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993EE0" w:rsidRDefault="00993EE0"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قال الزركشي : " لا عمل عليها "</w:t>
      </w:r>
      <w:r w:rsidRPr="00B804C0">
        <w:rPr>
          <w:rFonts w:cs="Traditional Arabic" w:hint="cs"/>
          <w:sz w:val="36"/>
          <w:szCs w:val="36"/>
          <w:vertAlign w:val="superscript"/>
          <w:rtl/>
        </w:rPr>
        <w:t>(</w:t>
      </w:r>
      <w:r w:rsidRPr="00B804C0">
        <w:rPr>
          <w:rStyle w:val="a4"/>
          <w:rFonts w:cs="Traditional Arabic"/>
          <w:sz w:val="36"/>
          <w:szCs w:val="36"/>
          <w:rtl/>
        </w:rPr>
        <w:footnoteReference w:id="2016"/>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993EE0" w:rsidRPr="005F39DE" w:rsidRDefault="00993EE0" w:rsidP="004717CB">
      <w:pPr>
        <w:jc w:val="both"/>
        <w:rPr>
          <w:rFonts w:cs="MCS Taybah S_U normal."/>
          <w:sz w:val="36"/>
          <w:szCs w:val="36"/>
          <w:rtl/>
        </w:rPr>
      </w:pPr>
      <w:r w:rsidRPr="005F39DE">
        <w:rPr>
          <w:rFonts w:cs="MCS Taybah S_U normal." w:hint="cs"/>
          <w:sz w:val="36"/>
          <w:szCs w:val="36"/>
          <w:rtl/>
        </w:rPr>
        <w:t xml:space="preserve">ثالثاً : الجامع بين المسألتين : </w:t>
      </w:r>
    </w:p>
    <w:p w:rsidR="00993EE0" w:rsidRDefault="00993EE0"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أن في كل</w:t>
      </w:r>
      <w:r w:rsidR="00050440">
        <w:rPr>
          <w:rFonts w:ascii="Traditional Arabic" w:hAnsi="Traditional Arabic" w:cs="Traditional Arabic" w:hint="cs"/>
          <w:sz w:val="36"/>
          <w:szCs w:val="36"/>
          <w:rtl/>
        </w:rPr>
        <w:t>ت</w:t>
      </w:r>
      <w:r>
        <w:rPr>
          <w:rFonts w:ascii="Traditional Arabic" w:hAnsi="Traditional Arabic" w:cs="Traditional Arabic" w:hint="cs"/>
          <w:sz w:val="36"/>
          <w:szCs w:val="36"/>
          <w:rtl/>
        </w:rPr>
        <w:t>ا المسألتين حر</w:t>
      </w:r>
      <w:r w:rsidR="00050440">
        <w:rPr>
          <w:rFonts w:ascii="Traditional Arabic" w:hAnsi="Traditional Arabic" w:cs="Traditional Arabic" w:hint="cs"/>
          <w:sz w:val="36"/>
          <w:szCs w:val="36"/>
          <w:rtl/>
        </w:rPr>
        <w:t>اً</w:t>
      </w:r>
      <w:r>
        <w:rPr>
          <w:rFonts w:ascii="Traditional Arabic" w:hAnsi="Traditional Arabic" w:cs="Traditional Arabic" w:hint="cs"/>
          <w:sz w:val="36"/>
          <w:szCs w:val="36"/>
          <w:rtl/>
        </w:rPr>
        <w:t xml:space="preserve"> ملك ذا رحم محرم عليه . </w:t>
      </w:r>
    </w:p>
    <w:p w:rsidR="00993EE0" w:rsidRPr="005F39DE" w:rsidRDefault="00993EE0" w:rsidP="004717CB">
      <w:pPr>
        <w:jc w:val="both"/>
        <w:rPr>
          <w:rFonts w:cs="MCS Taybah S_U normal."/>
          <w:sz w:val="36"/>
          <w:szCs w:val="36"/>
          <w:rtl/>
        </w:rPr>
      </w:pPr>
      <w:r w:rsidRPr="005F39DE">
        <w:rPr>
          <w:rFonts w:cs="MCS Taybah S_U normal." w:hint="cs"/>
          <w:sz w:val="36"/>
          <w:szCs w:val="36"/>
          <w:rtl/>
        </w:rPr>
        <w:t xml:space="preserve">رابعاً : الفرق بين المسألتين : </w:t>
      </w:r>
    </w:p>
    <w:p w:rsidR="00993EE0" w:rsidRDefault="00993EE0"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أن سبب العتق هو وجود الرحم المحرم , والرضاعة ليست برحم فلا يشملها العتق للنص الوارد في الرحم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على ما سيأتي - . </w:t>
      </w:r>
    </w:p>
    <w:p w:rsidR="00993EE0" w:rsidRPr="005F39DE" w:rsidRDefault="00993EE0" w:rsidP="004717CB">
      <w:pPr>
        <w:jc w:val="both"/>
        <w:rPr>
          <w:rFonts w:cs="MCS Taybah S_U normal."/>
          <w:sz w:val="36"/>
          <w:szCs w:val="36"/>
          <w:rtl/>
        </w:rPr>
      </w:pPr>
      <w:r w:rsidRPr="005F39DE">
        <w:rPr>
          <w:rFonts w:cs="MCS Taybah S_U normal." w:hint="cs"/>
          <w:sz w:val="36"/>
          <w:szCs w:val="36"/>
          <w:rtl/>
        </w:rPr>
        <w:t xml:space="preserve">خامساً : دراسة مسألتي الفرق : </w:t>
      </w:r>
    </w:p>
    <w:p w:rsidR="00993EE0" w:rsidRDefault="00993EE0"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اتفق جمهور الفقهاء رحمهم الله على أن من ملك محرماً عليه من غير ذوي الأرحام كالرضاعة أنهم لا يعتقون عليه , لأنه لا نص في عتقهم ولاهم في معنى المنصوص عليه , ولا رحم بينهما فيبقون على الأصل . </w:t>
      </w:r>
    </w:p>
    <w:p w:rsidR="00993EE0" w:rsidRDefault="00993EE0"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كما اتفقوا على أن من ملك ذا رحم محرم عتق عليه في الجملة , ولكن على خلاف بينهم فيمن يعتق ممن لا يعتق مع اتفاقهم على أنه يعتق عمودي النسب</w:t>
      </w:r>
      <w:r w:rsidRPr="00B804C0">
        <w:rPr>
          <w:rFonts w:cs="Traditional Arabic" w:hint="cs"/>
          <w:sz w:val="36"/>
          <w:szCs w:val="36"/>
          <w:vertAlign w:val="superscript"/>
          <w:rtl/>
        </w:rPr>
        <w:t>(</w:t>
      </w:r>
      <w:r w:rsidRPr="00B804C0">
        <w:rPr>
          <w:rStyle w:val="a4"/>
          <w:rFonts w:cs="Traditional Arabic"/>
          <w:sz w:val="36"/>
          <w:szCs w:val="36"/>
          <w:rtl/>
        </w:rPr>
        <w:footnoteReference w:id="2017"/>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وذلك لقول النبي </w:t>
      </w:r>
      <w:r>
        <w:rPr>
          <w:rFonts w:ascii="Traditional Arabic" w:hAnsi="Traditional Arabic" w:cs="Traditional Arabic" w:hint="cs"/>
          <w:sz w:val="36"/>
          <w:szCs w:val="36"/>
        </w:rPr>
        <w:sym w:font="AGA Arabesque" w:char="F072"/>
      </w:r>
      <w:r>
        <w:rPr>
          <w:rFonts w:ascii="Traditional Arabic" w:hAnsi="Traditional Arabic" w:cs="Traditional Arabic" w:hint="cs"/>
          <w:sz w:val="36"/>
          <w:szCs w:val="36"/>
          <w:rtl/>
        </w:rPr>
        <w:t xml:space="preserve"> : ( </w:t>
      </w:r>
      <w:bookmarkStart w:id="249" w:name="ح78"/>
      <w:r>
        <w:rPr>
          <w:rFonts w:ascii="Traditional Arabic" w:hAnsi="Traditional Arabic" w:cs="Traditional Arabic" w:hint="cs"/>
          <w:sz w:val="36"/>
          <w:szCs w:val="36"/>
          <w:rtl/>
        </w:rPr>
        <w:t xml:space="preserve">من ملك ذا رحم محرم فهو حر </w:t>
      </w:r>
      <w:bookmarkEnd w:id="249"/>
      <w:r>
        <w:rPr>
          <w:rFonts w:ascii="Traditional Arabic" w:hAnsi="Traditional Arabic" w:cs="Traditional Arabic" w:hint="cs"/>
          <w:sz w:val="36"/>
          <w:szCs w:val="36"/>
          <w:rtl/>
        </w:rPr>
        <w:t>)</w:t>
      </w:r>
      <w:r w:rsidRPr="00B84F5D">
        <w:rPr>
          <w:rFonts w:cs="Traditional Arabic" w:hint="cs"/>
          <w:sz w:val="36"/>
          <w:szCs w:val="36"/>
          <w:vertAlign w:val="superscript"/>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2018"/>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993EE0" w:rsidRPr="005F39DE" w:rsidRDefault="00993EE0" w:rsidP="004717CB">
      <w:pPr>
        <w:jc w:val="both"/>
        <w:rPr>
          <w:rFonts w:cs="MCS Taybah S_U normal."/>
          <w:sz w:val="36"/>
          <w:szCs w:val="36"/>
          <w:rtl/>
        </w:rPr>
      </w:pPr>
      <w:r w:rsidRPr="005F39DE">
        <w:rPr>
          <w:rFonts w:cs="MCS Taybah S_U normal." w:hint="cs"/>
          <w:sz w:val="36"/>
          <w:szCs w:val="36"/>
          <w:rtl/>
        </w:rPr>
        <w:t xml:space="preserve">سادساً : درجة الفرق : </w:t>
      </w:r>
    </w:p>
    <w:p w:rsidR="00993EE0" w:rsidRDefault="00993EE0"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يظهر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والله أعلم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أن الفرق قوي ومعتبر .  </w:t>
      </w:r>
    </w:p>
    <w:p w:rsidR="00993EE0" w:rsidRPr="00B804C0" w:rsidRDefault="00993EE0" w:rsidP="004717CB">
      <w:pPr>
        <w:jc w:val="center"/>
        <w:rPr>
          <w:rFonts w:cs="Traditional Arabic"/>
          <w:sz w:val="36"/>
          <w:szCs w:val="36"/>
          <w:rtl/>
        </w:rPr>
      </w:pPr>
      <w:r>
        <w:rPr>
          <w:rFonts w:ascii="Traditional Arabic" w:hAnsi="Traditional Arabic" w:cs="Traditional Arabic"/>
          <w:sz w:val="36"/>
          <w:szCs w:val="36"/>
          <w:rtl/>
        </w:rPr>
        <w:br w:type="page"/>
      </w:r>
      <w:r>
        <w:rPr>
          <w:rFonts w:cs="Traditional Arabic" w:hint="cs"/>
          <w:sz w:val="36"/>
          <w:szCs w:val="36"/>
          <w:rtl/>
        </w:rPr>
        <w:t xml:space="preserve">  </w:t>
      </w:r>
      <w:r>
        <w:rPr>
          <w:rFonts w:cs="Traditional Arabic" w:hint="cs"/>
          <w:sz w:val="36"/>
          <w:szCs w:val="36"/>
          <w:vertAlign w:val="superscript"/>
          <w:rtl/>
        </w:rPr>
        <w:t xml:space="preserve">    </w:t>
      </w:r>
      <w:r w:rsidRPr="00B804C0">
        <w:rPr>
          <w:rFonts w:cs="MCS Shafa S_U normal." w:hint="cs"/>
          <w:sz w:val="36"/>
          <w:szCs w:val="36"/>
          <w:rtl/>
        </w:rPr>
        <w:t xml:space="preserve">المبحث </w:t>
      </w:r>
      <w:r>
        <w:rPr>
          <w:rFonts w:cs="MCS Shafa S_U normal." w:hint="cs"/>
          <w:sz w:val="36"/>
          <w:szCs w:val="36"/>
          <w:rtl/>
        </w:rPr>
        <w:t xml:space="preserve">السابع </w:t>
      </w:r>
      <w:r w:rsidRPr="00B804C0">
        <w:rPr>
          <w:rFonts w:cs="MCS Shafa S_U normal." w:hint="cs"/>
          <w:sz w:val="36"/>
          <w:szCs w:val="36"/>
          <w:rtl/>
        </w:rPr>
        <w:t xml:space="preserve"> :</w:t>
      </w:r>
    </w:p>
    <w:p w:rsidR="00993EE0" w:rsidRPr="00B804C0" w:rsidRDefault="00993EE0" w:rsidP="004717CB">
      <w:pPr>
        <w:jc w:val="center"/>
        <w:rPr>
          <w:rFonts w:cs="Traditional Arabic"/>
          <w:b/>
          <w:bCs/>
          <w:sz w:val="36"/>
          <w:szCs w:val="36"/>
          <w:u w:val="single"/>
          <w:rtl/>
        </w:rPr>
      </w:pPr>
      <w:r>
        <w:rPr>
          <w:rFonts w:cs="MCS Taybah S_U normal." w:hint="cs"/>
          <w:sz w:val="36"/>
          <w:szCs w:val="36"/>
          <w:rtl/>
        </w:rPr>
        <w:t xml:space="preserve">الفرق بين بيع المدبر عند الحاجة وبيعه عند عدمها من حيث الجواز </w:t>
      </w:r>
    </w:p>
    <w:p w:rsidR="00993EE0" w:rsidRDefault="00993EE0" w:rsidP="004717CB">
      <w:pPr>
        <w:spacing w:before="240"/>
        <w:jc w:val="both"/>
        <w:rPr>
          <w:rFonts w:cs="Traditional Arabic"/>
          <w:sz w:val="36"/>
          <w:szCs w:val="36"/>
          <w:rtl/>
        </w:rPr>
      </w:pPr>
      <w:r w:rsidRPr="00B804C0">
        <w:rPr>
          <w:rFonts w:cs="MCS Taybah S_U normal." w:hint="cs"/>
          <w:sz w:val="36"/>
          <w:szCs w:val="36"/>
          <w:rtl/>
        </w:rPr>
        <w:t>أولاً : نص الإمام في الفرق بين المسألتين :</w:t>
      </w:r>
    </w:p>
    <w:p w:rsidR="00993EE0" w:rsidRDefault="00993EE0"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نقل القاضي أبو يعلى رحمه الله عن الإمام أحمد رحمه الله أنه قال : " أرى بيع المدبر</w:t>
      </w:r>
      <w:r w:rsidRPr="00B804C0">
        <w:rPr>
          <w:rFonts w:cs="Traditional Arabic" w:hint="cs"/>
          <w:sz w:val="36"/>
          <w:szCs w:val="36"/>
          <w:vertAlign w:val="superscript"/>
          <w:rtl/>
        </w:rPr>
        <w:t>(</w:t>
      </w:r>
      <w:r w:rsidRPr="00B804C0">
        <w:rPr>
          <w:rStyle w:val="a4"/>
          <w:rFonts w:cs="Traditional Arabic"/>
          <w:sz w:val="36"/>
          <w:szCs w:val="36"/>
          <w:rtl/>
        </w:rPr>
        <w:footnoteReference w:id="2019"/>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في الدَّين إذا كان فقيراً لا يملك شيئاً " قال القاضي معقباً : " فظاهر هذا أنه لا يجوز بيعه مع عدم الحاجة "</w:t>
      </w:r>
      <w:r w:rsidRPr="00B804C0">
        <w:rPr>
          <w:rFonts w:cs="Traditional Arabic" w:hint="cs"/>
          <w:sz w:val="36"/>
          <w:szCs w:val="36"/>
          <w:vertAlign w:val="superscript"/>
          <w:rtl/>
        </w:rPr>
        <w:t>(</w:t>
      </w:r>
      <w:r w:rsidRPr="00B804C0">
        <w:rPr>
          <w:rStyle w:val="a4"/>
          <w:rFonts w:cs="Traditional Arabic"/>
          <w:sz w:val="36"/>
          <w:szCs w:val="36"/>
          <w:rtl/>
        </w:rPr>
        <w:footnoteReference w:id="2020"/>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993EE0" w:rsidRPr="00142E49" w:rsidRDefault="00993EE0" w:rsidP="004717CB">
      <w:pPr>
        <w:jc w:val="both"/>
        <w:rPr>
          <w:rFonts w:cs="MCS Taybah S_U normal."/>
          <w:sz w:val="36"/>
          <w:szCs w:val="36"/>
          <w:rtl/>
        </w:rPr>
      </w:pPr>
      <w:r w:rsidRPr="00142E49">
        <w:rPr>
          <w:rFonts w:cs="MCS Taybah S_U normal." w:hint="cs"/>
          <w:sz w:val="36"/>
          <w:szCs w:val="36"/>
          <w:rtl/>
        </w:rPr>
        <w:t xml:space="preserve">ثانياً : بيان مكانة الرواية في المذهب : </w:t>
      </w:r>
    </w:p>
    <w:p w:rsidR="00993EE0" w:rsidRDefault="00993EE0"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رويَ عن الإمام رحمه الله في بيع العبد المدبر أربع روايات على النحو الآتي : </w:t>
      </w:r>
    </w:p>
    <w:p w:rsidR="00993EE0" w:rsidRDefault="00993EE0" w:rsidP="004717CB">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الرواية الأولى : يجوز بيعه . </w:t>
      </w:r>
    </w:p>
    <w:p w:rsidR="00993EE0" w:rsidRDefault="00993EE0"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صححها القاضي</w:t>
      </w:r>
      <w:r w:rsidRPr="00B804C0">
        <w:rPr>
          <w:rFonts w:cs="Traditional Arabic" w:hint="cs"/>
          <w:sz w:val="36"/>
          <w:szCs w:val="36"/>
          <w:vertAlign w:val="superscript"/>
          <w:rtl/>
        </w:rPr>
        <w:t>(</w:t>
      </w:r>
      <w:r w:rsidRPr="00B804C0">
        <w:rPr>
          <w:rStyle w:val="a4"/>
          <w:rFonts w:cs="Traditional Arabic"/>
          <w:sz w:val="36"/>
          <w:szCs w:val="36"/>
          <w:rtl/>
        </w:rPr>
        <w:footnoteReference w:id="2021"/>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وقدمها في الهداية</w:t>
      </w:r>
      <w:r w:rsidRPr="00B804C0">
        <w:rPr>
          <w:rFonts w:cs="Traditional Arabic" w:hint="cs"/>
          <w:sz w:val="36"/>
          <w:szCs w:val="36"/>
          <w:vertAlign w:val="superscript"/>
          <w:rtl/>
        </w:rPr>
        <w:t>(</w:t>
      </w:r>
      <w:r w:rsidRPr="00B804C0">
        <w:rPr>
          <w:rStyle w:val="a4"/>
          <w:rFonts w:cs="Traditional Arabic"/>
          <w:sz w:val="36"/>
          <w:szCs w:val="36"/>
          <w:rtl/>
        </w:rPr>
        <w:footnoteReference w:id="2022"/>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والمستوعب</w:t>
      </w:r>
      <w:r w:rsidRPr="00B804C0">
        <w:rPr>
          <w:rFonts w:cs="Traditional Arabic" w:hint="cs"/>
          <w:sz w:val="36"/>
          <w:szCs w:val="36"/>
          <w:vertAlign w:val="superscript"/>
          <w:rtl/>
        </w:rPr>
        <w:t>(</w:t>
      </w:r>
      <w:r w:rsidRPr="00B804C0">
        <w:rPr>
          <w:rStyle w:val="a4"/>
          <w:rFonts w:cs="Traditional Arabic"/>
          <w:sz w:val="36"/>
          <w:szCs w:val="36"/>
          <w:rtl/>
        </w:rPr>
        <w:footnoteReference w:id="2023"/>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واختارها في الكافي</w:t>
      </w:r>
      <w:r w:rsidRPr="00B804C0">
        <w:rPr>
          <w:rFonts w:cs="Traditional Arabic" w:hint="cs"/>
          <w:sz w:val="36"/>
          <w:szCs w:val="36"/>
          <w:vertAlign w:val="superscript"/>
          <w:rtl/>
        </w:rPr>
        <w:t>(</w:t>
      </w:r>
      <w:r w:rsidRPr="00B804C0">
        <w:rPr>
          <w:rStyle w:val="a4"/>
          <w:rFonts w:cs="Traditional Arabic"/>
          <w:sz w:val="36"/>
          <w:szCs w:val="36"/>
          <w:rtl/>
        </w:rPr>
        <w:footnoteReference w:id="2024"/>
      </w:r>
      <w:r w:rsidRPr="00B804C0">
        <w:rPr>
          <w:rFonts w:cs="Traditional Arabic" w:hint="cs"/>
          <w:sz w:val="36"/>
          <w:szCs w:val="36"/>
          <w:vertAlign w:val="superscript"/>
          <w:rtl/>
        </w:rPr>
        <w:t>)</w:t>
      </w:r>
      <w:r w:rsidR="00C57BA5">
        <w:rPr>
          <w:rFonts w:ascii="Traditional Arabic" w:hAnsi="Traditional Arabic" w:cs="Traditional Arabic" w:hint="eastAsia"/>
          <w:sz w:val="36"/>
          <w:szCs w:val="36"/>
          <w:rtl/>
        </w:rPr>
        <w:t> </w:t>
      </w:r>
      <w:r>
        <w:rPr>
          <w:rFonts w:ascii="Traditional Arabic" w:hAnsi="Traditional Arabic" w:cs="Traditional Arabic" w:hint="cs"/>
          <w:sz w:val="36"/>
          <w:szCs w:val="36"/>
          <w:rtl/>
        </w:rPr>
        <w:t>، والمغني وقال فيه : " وهذا هو الصحيح "</w:t>
      </w:r>
      <w:r w:rsidRPr="00B804C0">
        <w:rPr>
          <w:rFonts w:cs="Traditional Arabic" w:hint="cs"/>
          <w:sz w:val="36"/>
          <w:szCs w:val="36"/>
          <w:vertAlign w:val="superscript"/>
          <w:rtl/>
        </w:rPr>
        <w:t>(</w:t>
      </w:r>
      <w:r w:rsidRPr="00B804C0">
        <w:rPr>
          <w:rStyle w:val="a4"/>
          <w:rFonts w:cs="Traditional Arabic"/>
          <w:sz w:val="36"/>
          <w:szCs w:val="36"/>
          <w:rtl/>
        </w:rPr>
        <w:footnoteReference w:id="2025"/>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وقدمها في المحرر</w:t>
      </w:r>
      <w:r w:rsidRPr="00B804C0">
        <w:rPr>
          <w:rFonts w:cs="Traditional Arabic" w:hint="cs"/>
          <w:sz w:val="36"/>
          <w:szCs w:val="36"/>
          <w:vertAlign w:val="superscript"/>
          <w:rtl/>
        </w:rPr>
        <w:t>(</w:t>
      </w:r>
      <w:r w:rsidRPr="00B804C0">
        <w:rPr>
          <w:rStyle w:val="a4"/>
          <w:rFonts w:cs="Traditional Arabic"/>
          <w:sz w:val="36"/>
          <w:szCs w:val="36"/>
          <w:rtl/>
        </w:rPr>
        <w:footnoteReference w:id="2026"/>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والفروع</w:t>
      </w:r>
      <w:r w:rsidRPr="00B804C0">
        <w:rPr>
          <w:rFonts w:cs="Traditional Arabic" w:hint="cs"/>
          <w:sz w:val="36"/>
          <w:szCs w:val="36"/>
          <w:vertAlign w:val="superscript"/>
          <w:rtl/>
        </w:rPr>
        <w:t>(</w:t>
      </w:r>
      <w:r w:rsidRPr="00B804C0">
        <w:rPr>
          <w:rStyle w:val="a4"/>
          <w:rFonts w:cs="Traditional Arabic"/>
          <w:sz w:val="36"/>
          <w:szCs w:val="36"/>
          <w:rtl/>
        </w:rPr>
        <w:footnoteReference w:id="2027"/>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w:t>
      </w:r>
      <w:r w:rsidR="00C57BA5">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واختارها في الحاوي الصغير</w:t>
      </w:r>
      <w:r w:rsidRPr="00B804C0">
        <w:rPr>
          <w:rFonts w:cs="Traditional Arabic" w:hint="cs"/>
          <w:sz w:val="36"/>
          <w:szCs w:val="36"/>
          <w:vertAlign w:val="superscript"/>
          <w:rtl/>
        </w:rPr>
        <w:t>(</w:t>
      </w:r>
      <w:r w:rsidRPr="00B804C0">
        <w:rPr>
          <w:rStyle w:val="a4"/>
          <w:rFonts w:cs="Traditional Arabic"/>
          <w:sz w:val="36"/>
          <w:szCs w:val="36"/>
          <w:rtl/>
        </w:rPr>
        <w:footnoteReference w:id="2028"/>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والرعاية الصغرى</w:t>
      </w:r>
      <w:r w:rsidRPr="00B804C0">
        <w:rPr>
          <w:rFonts w:cs="Traditional Arabic" w:hint="cs"/>
          <w:sz w:val="36"/>
          <w:szCs w:val="36"/>
          <w:vertAlign w:val="superscript"/>
          <w:rtl/>
        </w:rPr>
        <w:t>(</w:t>
      </w:r>
      <w:r w:rsidRPr="00B804C0">
        <w:rPr>
          <w:rStyle w:val="a4"/>
          <w:rFonts w:cs="Traditional Arabic"/>
          <w:sz w:val="36"/>
          <w:szCs w:val="36"/>
          <w:rtl/>
        </w:rPr>
        <w:footnoteReference w:id="2029"/>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وجزم بها في الوجيز</w:t>
      </w:r>
      <w:r w:rsidRPr="00B804C0">
        <w:rPr>
          <w:rFonts w:cs="Traditional Arabic" w:hint="cs"/>
          <w:sz w:val="36"/>
          <w:szCs w:val="36"/>
          <w:vertAlign w:val="superscript"/>
          <w:rtl/>
        </w:rPr>
        <w:t>(</w:t>
      </w:r>
      <w:r w:rsidRPr="00B804C0">
        <w:rPr>
          <w:rStyle w:val="a4"/>
          <w:rFonts w:cs="Traditional Arabic"/>
          <w:sz w:val="36"/>
          <w:szCs w:val="36"/>
          <w:rtl/>
        </w:rPr>
        <w:footnoteReference w:id="2030"/>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وقال الزركشي : " وهي المذهب عند الأصحاب "</w:t>
      </w:r>
      <w:r w:rsidRPr="00B804C0">
        <w:rPr>
          <w:rFonts w:cs="Traditional Arabic" w:hint="cs"/>
          <w:sz w:val="36"/>
          <w:szCs w:val="36"/>
          <w:vertAlign w:val="superscript"/>
          <w:rtl/>
        </w:rPr>
        <w:t>(</w:t>
      </w:r>
      <w:r w:rsidRPr="00B804C0">
        <w:rPr>
          <w:rStyle w:val="a4"/>
          <w:rFonts w:cs="Traditional Arabic"/>
          <w:sz w:val="36"/>
          <w:szCs w:val="36"/>
          <w:rtl/>
        </w:rPr>
        <w:footnoteReference w:id="2031"/>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وقال ف</w:t>
      </w:r>
      <w:r w:rsidR="00C57BA5">
        <w:rPr>
          <w:rFonts w:ascii="Traditional Arabic" w:hAnsi="Traditional Arabic" w:cs="Traditional Arabic" w:hint="cs"/>
          <w:sz w:val="36"/>
          <w:szCs w:val="36"/>
          <w:rtl/>
        </w:rPr>
        <w:t>ي الإنصاف : " هذا المذهب مطلقاً</w:t>
      </w:r>
      <w:r w:rsidR="00C57BA5">
        <w:rPr>
          <w:rFonts w:ascii="Traditional Arabic" w:hAnsi="Traditional Arabic" w:cs="Traditional Arabic" w:hint="eastAsia"/>
          <w:sz w:val="36"/>
          <w:szCs w:val="36"/>
          <w:rtl/>
        </w:rPr>
        <w:t> </w:t>
      </w:r>
      <w:r>
        <w:rPr>
          <w:rFonts w:ascii="Traditional Arabic" w:hAnsi="Traditional Arabic" w:cs="Traditional Arabic" w:hint="cs"/>
          <w:sz w:val="36"/>
          <w:szCs w:val="36"/>
          <w:rtl/>
        </w:rPr>
        <w:t>, بلا ريب , وعليه جماهير الأصحاب "</w:t>
      </w:r>
      <w:r w:rsidRPr="00B804C0">
        <w:rPr>
          <w:rFonts w:cs="Traditional Arabic" w:hint="cs"/>
          <w:sz w:val="36"/>
          <w:szCs w:val="36"/>
          <w:vertAlign w:val="superscript"/>
          <w:rtl/>
        </w:rPr>
        <w:t>(</w:t>
      </w:r>
      <w:r w:rsidRPr="00B804C0">
        <w:rPr>
          <w:rStyle w:val="a4"/>
          <w:rFonts w:cs="Traditional Arabic"/>
          <w:sz w:val="36"/>
          <w:szCs w:val="36"/>
          <w:rtl/>
        </w:rPr>
        <w:footnoteReference w:id="2032"/>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وهي كما في الإقناع</w:t>
      </w:r>
      <w:r w:rsidRPr="00B804C0">
        <w:rPr>
          <w:rFonts w:cs="Traditional Arabic" w:hint="cs"/>
          <w:sz w:val="36"/>
          <w:szCs w:val="36"/>
          <w:vertAlign w:val="superscript"/>
          <w:rtl/>
        </w:rPr>
        <w:t>(</w:t>
      </w:r>
      <w:r w:rsidRPr="00B804C0">
        <w:rPr>
          <w:rStyle w:val="a4"/>
          <w:rFonts w:cs="Traditional Arabic"/>
          <w:sz w:val="36"/>
          <w:szCs w:val="36"/>
          <w:rtl/>
        </w:rPr>
        <w:footnoteReference w:id="2033"/>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والمنتهى</w:t>
      </w:r>
      <w:r w:rsidRPr="00B804C0">
        <w:rPr>
          <w:rFonts w:cs="Traditional Arabic" w:hint="cs"/>
          <w:sz w:val="36"/>
          <w:szCs w:val="36"/>
          <w:vertAlign w:val="superscript"/>
          <w:rtl/>
        </w:rPr>
        <w:t>(</w:t>
      </w:r>
      <w:r w:rsidRPr="00B804C0">
        <w:rPr>
          <w:rStyle w:val="a4"/>
          <w:rFonts w:cs="Traditional Arabic"/>
          <w:sz w:val="36"/>
          <w:szCs w:val="36"/>
          <w:rtl/>
        </w:rPr>
        <w:footnoteReference w:id="2034"/>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993EE0" w:rsidRDefault="00993EE0" w:rsidP="004717CB">
      <w:pPr>
        <w:jc w:val="both"/>
        <w:rPr>
          <w:rFonts w:ascii="Traditional Arabic" w:hAnsi="Traditional Arabic" w:cs="Traditional Arabic"/>
          <w:sz w:val="36"/>
          <w:szCs w:val="36"/>
          <w:rtl/>
        </w:rPr>
      </w:pPr>
      <w:r>
        <w:rPr>
          <w:rFonts w:ascii="Traditional Arabic" w:hAnsi="Traditional Arabic" w:cs="Traditional Arabic" w:hint="cs"/>
          <w:sz w:val="36"/>
          <w:szCs w:val="36"/>
          <w:rtl/>
        </w:rPr>
        <w:t>الرواية الثانية : لا يجوز بيعه إلا في الدَّين خاصة</w:t>
      </w:r>
      <w:r w:rsidRPr="00B804C0">
        <w:rPr>
          <w:rFonts w:cs="Traditional Arabic" w:hint="cs"/>
          <w:sz w:val="36"/>
          <w:szCs w:val="36"/>
          <w:vertAlign w:val="superscript"/>
          <w:rtl/>
        </w:rPr>
        <w:t>(</w:t>
      </w:r>
      <w:r w:rsidRPr="00B804C0">
        <w:rPr>
          <w:rStyle w:val="a4"/>
          <w:rFonts w:cs="Traditional Arabic"/>
          <w:sz w:val="36"/>
          <w:szCs w:val="36"/>
          <w:rtl/>
        </w:rPr>
        <w:footnoteReference w:id="2035"/>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993EE0" w:rsidRDefault="00993EE0"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وهي ظاهر كلام الخرقي</w:t>
      </w:r>
      <w:r w:rsidRPr="00B804C0">
        <w:rPr>
          <w:rFonts w:cs="Traditional Arabic" w:hint="cs"/>
          <w:sz w:val="36"/>
          <w:szCs w:val="36"/>
          <w:vertAlign w:val="superscript"/>
          <w:rtl/>
        </w:rPr>
        <w:t>(</w:t>
      </w:r>
      <w:r w:rsidRPr="00B804C0">
        <w:rPr>
          <w:rStyle w:val="a4"/>
          <w:rFonts w:cs="Traditional Arabic"/>
          <w:sz w:val="36"/>
          <w:szCs w:val="36"/>
          <w:rtl/>
        </w:rPr>
        <w:footnoteReference w:id="2036"/>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993EE0" w:rsidRDefault="00993EE0" w:rsidP="004717CB">
      <w:pPr>
        <w:jc w:val="both"/>
        <w:rPr>
          <w:rFonts w:ascii="Traditional Arabic" w:hAnsi="Traditional Arabic" w:cs="Traditional Arabic"/>
          <w:sz w:val="36"/>
          <w:szCs w:val="36"/>
          <w:rtl/>
        </w:rPr>
      </w:pPr>
      <w:r>
        <w:rPr>
          <w:rFonts w:ascii="Traditional Arabic" w:hAnsi="Traditional Arabic" w:cs="Traditional Arabic" w:hint="cs"/>
          <w:sz w:val="36"/>
          <w:szCs w:val="36"/>
          <w:rtl/>
        </w:rPr>
        <w:t>الرواية الثالثة : يجوز بيعه عند الحاجة</w:t>
      </w:r>
      <w:r w:rsidRPr="00B804C0">
        <w:rPr>
          <w:rFonts w:cs="Traditional Arabic" w:hint="cs"/>
          <w:sz w:val="36"/>
          <w:szCs w:val="36"/>
          <w:vertAlign w:val="superscript"/>
          <w:rtl/>
        </w:rPr>
        <w:t>(</w:t>
      </w:r>
      <w:r w:rsidRPr="00B804C0">
        <w:rPr>
          <w:rStyle w:val="a4"/>
          <w:rFonts w:cs="Traditional Arabic"/>
          <w:sz w:val="36"/>
          <w:szCs w:val="36"/>
          <w:rtl/>
        </w:rPr>
        <w:footnoteReference w:id="2037"/>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بعض الأصحاب جعلها ضمن الرواية السابقة ) . </w:t>
      </w:r>
    </w:p>
    <w:p w:rsidR="00993EE0" w:rsidRDefault="00993EE0" w:rsidP="004717CB">
      <w:pPr>
        <w:jc w:val="both"/>
        <w:rPr>
          <w:rFonts w:ascii="Traditional Arabic" w:hAnsi="Traditional Arabic" w:cs="Traditional Arabic"/>
          <w:sz w:val="36"/>
          <w:szCs w:val="36"/>
          <w:rtl/>
        </w:rPr>
      </w:pPr>
      <w:r>
        <w:rPr>
          <w:rFonts w:ascii="Traditional Arabic" w:hAnsi="Traditional Arabic" w:cs="Traditional Arabic" w:hint="cs"/>
          <w:sz w:val="36"/>
          <w:szCs w:val="36"/>
          <w:rtl/>
        </w:rPr>
        <w:t>الرواية الرابعة : لا يجوز بيعه مطلقاً</w:t>
      </w:r>
      <w:r w:rsidRPr="00B804C0">
        <w:rPr>
          <w:rFonts w:cs="Traditional Arabic" w:hint="cs"/>
          <w:sz w:val="36"/>
          <w:szCs w:val="36"/>
          <w:vertAlign w:val="superscript"/>
          <w:rtl/>
        </w:rPr>
        <w:t>(</w:t>
      </w:r>
      <w:r w:rsidRPr="00B804C0">
        <w:rPr>
          <w:rStyle w:val="a4"/>
          <w:rFonts w:cs="Traditional Arabic"/>
          <w:sz w:val="36"/>
          <w:szCs w:val="36"/>
          <w:rtl/>
        </w:rPr>
        <w:footnoteReference w:id="2038"/>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993EE0" w:rsidRPr="008F11AC" w:rsidRDefault="00993EE0"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وبناء على هذا فإن رواية الفرق على غير الصحيح من المذهب , والله أعلم . </w:t>
      </w:r>
    </w:p>
    <w:p w:rsidR="00993EE0" w:rsidRPr="00142E49" w:rsidRDefault="00993EE0" w:rsidP="00F85620">
      <w:pPr>
        <w:spacing w:before="240"/>
        <w:jc w:val="both"/>
        <w:rPr>
          <w:rFonts w:cs="MCS Taybah S_U normal."/>
          <w:sz w:val="36"/>
          <w:szCs w:val="36"/>
          <w:rtl/>
        </w:rPr>
      </w:pPr>
      <w:r w:rsidRPr="00142E49">
        <w:rPr>
          <w:rFonts w:cs="MCS Taybah S_U normal." w:hint="cs"/>
          <w:sz w:val="36"/>
          <w:szCs w:val="36"/>
          <w:rtl/>
        </w:rPr>
        <w:t xml:space="preserve">ثالثاً : الجامع بين المسألتين : </w:t>
      </w:r>
    </w:p>
    <w:p w:rsidR="00993EE0" w:rsidRDefault="00993EE0"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أن في كل</w:t>
      </w:r>
      <w:r w:rsidR="00F85620">
        <w:rPr>
          <w:rFonts w:ascii="Traditional Arabic" w:hAnsi="Traditional Arabic" w:cs="Traditional Arabic" w:hint="cs"/>
          <w:sz w:val="36"/>
          <w:szCs w:val="36"/>
          <w:rtl/>
        </w:rPr>
        <w:t>ت</w:t>
      </w:r>
      <w:r>
        <w:rPr>
          <w:rFonts w:ascii="Traditional Arabic" w:hAnsi="Traditional Arabic" w:cs="Traditional Arabic" w:hint="cs"/>
          <w:sz w:val="36"/>
          <w:szCs w:val="36"/>
          <w:rtl/>
        </w:rPr>
        <w:t>ا المسألتين عبد</w:t>
      </w:r>
      <w:r w:rsidR="00F85620">
        <w:rPr>
          <w:rFonts w:ascii="Traditional Arabic" w:hAnsi="Traditional Arabic" w:cs="Traditional Arabic" w:hint="cs"/>
          <w:sz w:val="36"/>
          <w:szCs w:val="36"/>
          <w:rtl/>
        </w:rPr>
        <w:t>اً</w:t>
      </w:r>
      <w:r>
        <w:rPr>
          <w:rFonts w:ascii="Traditional Arabic" w:hAnsi="Traditional Arabic" w:cs="Traditional Arabic" w:hint="cs"/>
          <w:sz w:val="36"/>
          <w:szCs w:val="36"/>
          <w:rtl/>
        </w:rPr>
        <w:t xml:space="preserve"> عُلّق عتقه على موت سيده . </w:t>
      </w:r>
    </w:p>
    <w:p w:rsidR="00993EE0" w:rsidRPr="00142E49" w:rsidRDefault="00993EE0" w:rsidP="004717CB">
      <w:pPr>
        <w:spacing w:before="240"/>
        <w:jc w:val="both"/>
        <w:rPr>
          <w:rFonts w:cs="MCS Taybah S_U normal."/>
          <w:sz w:val="36"/>
          <w:szCs w:val="36"/>
          <w:rtl/>
        </w:rPr>
      </w:pPr>
      <w:r w:rsidRPr="00142E49">
        <w:rPr>
          <w:rFonts w:cs="MCS Taybah S_U normal." w:hint="cs"/>
          <w:sz w:val="36"/>
          <w:szCs w:val="36"/>
          <w:rtl/>
        </w:rPr>
        <w:t xml:space="preserve">رابعاً : الفرق بين المسألتين : </w:t>
      </w:r>
    </w:p>
    <w:p w:rsidR="00993EE0" w:rsidRDefault="00993EE0"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أن الدَّيْن يقدم على العتق المحقق في بعض المواضع , فلأن يقدم على ما العقد فيه سبب الحرية بطريق الأولى "</w:t>
      </w:r>
      <w:r w:rsidRPr="00B804C0">
        <w:rPr>
          <w:rFonts w:cs="Traditional Arabic" w:hint="cs"/>
          <w:sz w:val="36"/>
          <w:szCs w:val="36"/>
          <w:vertAlign w:val="superscript"/>
          <w:rtl/>
        </w:rPr>
        <w:t>(</w:t>
      </w:r>
      <w:r w:rsidRPr="00B804C0">
        <w:rPr>
          <w:rStyle w:val="a4"/>
          <w:rFonts w:cs="Traditional Arabic"/>
          <w:sz w:val="36"/>
          <w:szCs w:val="36"/>
          <w:rtl/>
        </w:rPr>
        <w:footnoteReference w:id="2039"/>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993EE0" w:rsidRPr="00142E49" w:rsidRDefault="00993EE0" w:rsidP="00F85620">
      <w:pPr>
        <w:spacing w:before="240"/>
        <w:jc w:val="both"/>
        <w:rPr>
          <w:rFonts w:cs="MCS Taybah S_U normal."/>
          <w:sz w:val="36"/>
          <w:szCs w:val="36"/>
          <w:rtl/>
        </w:rPr>
      </w:pPr>
      <w:r w:rsidRPr="00142E49">
        <w:rPr>
          <w:rFonts w:cs="MCS Taybah S_U normal." w:hint="cs"/>
          <w:sz w:val="36"/>
          <w:szCs w:val="36"/>
          <w:rtl/>
        </w:rPr>
        <w:t xml:space="preserve">خامساً : دراسة مسألتي الفرق : </w:t>
      </w:r>
    </w:p>
    <w:p w:rsidR="00993EE0" w:rsidRDefault="00993EE0"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اختلف الفقهاء رحمهم الله في بيع المدبر على قولين : </w:t>
      </w:r>
    </w:p>
    <w:p w:rsidR="00993EE0" w:rsidRPr="00142E49" w:rsidRDefault="00993EE0" w:rsidP="004717CB">
      <w:pPr>
        <w:jc w:val="both"/>
        <w:rPr>
          <w:rFonts w:cs="AL-Mohanad Bold"/>
          <w:sz w:val="36"/>
          <w:szCs w:val="36"/>
          <w:rtl/>
        </w:rPr>
      </w:pPr>
      <w:r w:rsidRPr="00142E49">
        <w:rPr>
          <w:rFonts w:cs="AL-Mohanad Bold" w:hint="cs"/>
          <w:sz w:val="36"/>
          <w:szCs w:val="36"/>
          <w:rtl/>
        </w:rPr>
        <w:t xml:space="preserve">القول الأول : </w:t>
      </w:r>
    </w:p>
    <w:p w:rsidR="00993EE0" w:rsidRDefault="00993EE0"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لا يجوز بيع المدبر . </w:t>
      </w:r>
    </w:p>
    <w:p w:rsidR="00993EE0" w:rsidRDefault="00993EE0"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وهو مذهب الحنفية</w:t>
      </w:r>
      <w:r w:rsidRPr="00B804C0">
        <w:rPr>
          <w:rFonts w:cs="Traditional Arabic" w:hint="cs"/>
          <w:sz w:val="36"/>
          <w:szCs w:val="36"/>
          <w:vertAlign w:val="superscript"/>
          <w:rtl/>
        </w:rPr>
        <w:t>(</w:t>
      </w:r>
      <w:r w:rsidRPr="00B804C0">
        <w:rPr>
          <w:rStyle w:val="a4"/>
          <w:rFonts w:cs="Traditional Arabic"/>
          <w:sz w:val="36"/>
          <w:szCs w:val="36"/>
          <w:rtl/>
        </w:rPr>
        <w:footnoteReference w:id="2040"/>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والمالكية</w:t>
      </w:r>
      <w:r w:rsidRPr="00B804C0">
        <w:rPr>
          <w:rFonts w:cs="Traditional Arabic" w:hint="cs"/>
          <w:sz w:val="36"/>
          <w:szCs w:val="36"/>
          <w:vertAlign w:val="superscript"/>
          <w:rtl/>
        </w:rPr>
        <w:t>(</w:t>
      </w:r>
      <w:r w:rsidRPr="00B804C0">
        <w:rPr>
          <w:rStyle w:val="a4"/>
          <w:rFonts w:cs="Traditional Arabic"/>
          <w:sz w:val="36"/>
          <w:szCs w:val="36"/>
          <w:rtl/>
        </w:rPr>
        <w:footnoteReference w:id="2041"/>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ورواية عند 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2042"/>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993EE0" w:rsidRPr="00142E49" w:rsidRDefault="00993EE0" w:rsidP="004717CB">
      <w:pPr>
        <w:jc w:val="both"/>
        <w:rPr>
          <w:rFonts w:cs="AL-Mohanad Bold"/>
          <w:sz w:val="36"/>
          <w:szCs w:val="36"/>
          <w:rtl/>
        </w:rPr>
      </w:pPr>
      <w:r w:rsidRPr="00142E49">
        <w:rPr>
          <w:rFonts w:cs="AL-Mohanad Bold" w:hint="cs"/>
          <w:sz w:val="36"/>
          <w:szCs w:val="36"/>
          <w:rtl/>
        </w:rPr>
        <w:t xml:space="preserve">القول الثاني : </w:t>
      </w:r>
    </w:p>
    <w:p w:rsidR="00993EE0" w:rsidRDefault="00F85620"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يجو</w:t>
      </w:r>
      <w:r w:rsidR="00993EE0">
        <w:rPr>
          <w:rFonts w:ascii="Traditional Arabic" w:hAnsi="Traditional Arabic" w:cs="Traditional Arabic" w:hint="cs"/>
          <w:sz w:val="36"/>
          <w:szCs w:val="36"/>
          <w:rtl/>
        </w:rPr>
        <w:t xml:space="preserve">ز بيعه . </w:t>
      </w:r>
    </w:p>
    <w:p w:rsidR="00993EE0" w:rsidRDefault="00993EE0"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وهو مذهب الشافعية</w:t>
      </w:r>
      <w:r w:rsidRPr="00B804C0">
        <w:rPr>
          <w:rFonts w:cs="Traditional Arabic" w:hint="cs"/>
          <w:sz w:val="36"/>
          <w:szCs w:val="36"/>
          <w:vertAlign w:val="superscript"/>
          <w:rtl/>
        </w:rPr>
        <w:t>(</w:t>
      </w:r>
      <w:r w:rsidRPr="00B804C0">
        <w:rPr>
          <w:rStyle w:val="a4"/>
          <w:rFonts w:cs="Traditional Arabic"/>
          <w:sz w:val="36"/>
          <w:szCs w:val="36"/>
          <w:rtl/>
        </w:rPr>
        <w:footnoteReference w:id="2043"/>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والصحيح من مذهب 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2044"/>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993EE0" w:rsidRPr="00142E49" w:rsidRDefault="00993EE0" w:rsidP="004717CB">
      <w:pPr>
        <w:jc w:val="both"/>
        <w:rPr>
          <w:rFonts w:cs="AL-Mohanad Bold"/>
          <w:sz w:val="36"/>
          <w:szCs w:val="36"/>
          <w:rtl/>
        </w:rPr>
      </w:pPr>
      <w:r w:rsidRPr="00142E49">
        <w:rPr>
          <w:rFonts w:cs="AL-Mohanad Bold" w:hint="cs"/>
          <w:sz w:val="36"/>
          <w:szCs w:val="36"/>
          <w:rtl/>
        </w:rPr>
        <w:t>الأدلة :</w:t>
      </w:r>
    </w:p>
    <w:p w:rsidR="00993EE0" w:rsidRPr="00142E49" w:rsidRDefault="00993EE0" w:rsidP="004717CB">
      <w:pPr>
        <w:jc w:val="both"/>
        <w:rPr>
          <w:rFonts w:cs="AL-Mohanad Bold"/>
          <w:sz w:val="36"/>
          <w:szCs w:val="36"/>
          <w:rtl/>
        </w:rPr>
      </w:pPr>
      <w:r w:rsidRPr="00142E49">
        <w:rPr>
          <w:rFonts w:cs="AL-Mohanad Bold" w:hint="cs"/>
          <w:sz w:val="36"/>
          <w:szCs w:val="36"/>
          <w:rtl/>
        </w:rPr>
        <w:t xml:space="preserve">أدلة القول الأول : </w:t>
      </w:r>
    </w:p>
    <w:p w:rsidR="00993EE0" w:rsidRPr="00142E49" w:rsidRDefault="00993EE0" w:rsidP="00F85620">
      <w:pPr>
        <w:spacing w:line="288" w:lineRule="auto"/>
        <w:jc w:val="both"/>
        <w:rPr>
          <w:rFonts w:cs="AL-Mohanad Bold"/>
          <w:sz w:val="36"/>
          <w:szCs w:val="36"/>
          <w:rtl/>
        </w:rPr>
      </w:pPr>
      <w:r w:rsidRPr="00142E49">
        <w:rPr>
          <w:rFonts w:cs="AL-Mohanad Bold" w:hint="cs"/>
          <w:sz w:val="36"/>
          <w:szCs w:val="36"/>
          <w:rtl/>
        </w:rPr>
        <w:t>الدليل الأول :</w:t>
      </w:r>
    </w:p>
    <w:p w:rsidR="00993EE0" w:rsidRDefault="00993EE0" w:rsidP="00F85620">
      <w:pPr>
        <w:spacing w:line="288"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قول الله تعالى : </w:t>
      </w:r>
      <w:r w:rsidRPr="00C57BA5">
        <w:rPr>
          <w:rFonts w:ascii="QCF_BSML" w:hAnsi="QCF_BSML" w:cs="QCF_BSML"/>
          <w:color w:val="000000"/>
          <w:sz w:val="32"/>
          <w:szCs w:val="32"/>
          <w:rtl/>
        </w:rPr>
        <w:t xml:space="preserve">ﭽ </w:t>
      </w:r>
      <w:bookmarkStart w:id="251" w:name="ا20"/>
      <w:r w:rsidRPr="00C57BA5">
        <w:rPr>
          <w:rFonts w:ascii="QCF_P106" w:hAnsi="QCF_P106" w:cs="QCF_P106"/>
          <w:color w:val="000000"/>
          <w:sz w:val="32"/>
          <w:szCs w:val="32"/>
          <w:rtl/>
        </w:rPr>
        <w:t>ﮊ ﮋ ﮌ ﮍ ﮎ</w:t>
      </w:r>
      <w:r w:rsidRPr="00C57BA5">
        <w:rPr>
          <w:rFonts w:ascii="Arial" w:hAnsi="Arial" w:cs="Arial"/>
          <w:color w:val="000000"/>
          <w:sz w:val="32"/>
          <w:szCs w:val="32"/>
          <w:rtl/>
        </w:rPr>
        <w:t xml:space="preserve"> </w:t>
      </w:r>
      <w:bookmarkEnd w:id="251"/>
      <w:r w:rsidRPr="00C57BA5">
        <w:rPr>
          <w:rFonts w:ascii="QCF_BSML" w:hAnsi="QCF_BSML" w:cs="QCF_BSML"/>
          <w:color w:val="000000"/>
          <w:sz w:val="32"/>
          <w:szCs w:val="32"/>
          <w:rtl/>
        </w:rPr>
        <w:t>ﭼ</w:t>
      </w:r>
      <w:r>
        <w:rPr>
          <w:rFonts w:ascii="QCF_BSML" w:hAnsi="QCF_BSML" w:cs="QCF_BSML"/>
          <w:color w:val="000000"/>
          <w:sz w:val="2"/>
          <w:szCs w:val="2"/>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2045"/>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w:t>
      </w:r>
    </w:p>
    <w:p w:rsidR="00993EE0" w:rsidRPr="00142E49" w:rsidRDefault="00993EE0" w:rsidP="00F85620">
      <w:pPr>
        <w:spacing w:line="288" w:lineRule="auto"/>
        <w:jc w:val="both"/>
        <w:rPr>
          <w:rFonts w:cs="AL-Mohanad Bold"/>
          <w:sz w:val="36"/>
          <w:szCs w:val="36"/>
          <w:rtl/>
        </w:rPr>
      </w:pPr>
      <w:r w:rsidRPr="00142E49">
        <w:rPr>
          <w:rFonts w:cs="AL-Mohanad Bold" w:hint="cs"/>
          <w:sz w:val="36"/>
          <w:szCs w:val="36"/>
          <w:rtl/>
        </w:rPr>
        <w:t xml:space="preserve">وجه الدلالة : </w:t>
      </w:r>
    </w:p>
    <w:p w:rsidR="00993EE0" w:rsidRDefault="00993EE0" w:rsidP="00F85620">
      <w:pPr>
        <w:spacing w:line="288"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ظاهر القرآن يوجب الوفاء بالعقود , والتدبير عقد يجب الوفاء به</w:t>
      </w:r>
      <w:r w:rsidRPr="00B804C0">
        <w:rPr>
          <w:rFonts w:cs="Traditional Arabic" w:hint="cs"/>
          <w:sz w:val="36"/>
          <w:szCs w:val="36"/>
          <w:vertAlign w:val="superscript"/>
          <w:rtl/>
        </w:rPr>
        <w:t>(</w:t>
      </w:r>
      <w:r w:rsidRPr="00B804C0">
        <w:rPr>
          <w:rStyle w:val="a4"/>
          <w:rFonts w:cs="Traditional Arabic"/>
          <w:sz w:val="36"/>
          <w:szCs w:val="36"/>
          <w:rtl/>
        </w:rPr>
        <w:footnoteReference w:id="2046"/>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993EE0" w:rsidRPr="00142E49" w:rsidRDefault="00993EE0" w:rsidP="00F85620">
      <w:pPr>
        <w:spacing w:line="288" w:lineRule="auto"/>
        <w:jc w:val="both"/>
        <w:rPr>
          <w:rFonts w:cs="AL-Mohanad Bold"/>
          <w:sz w:val="36"/>
          <w:szCs w:val="36"/>
          <w:rtl/>
        </w:rPr>
      </w:pPr>
      <w:r w:rsidRPr="00142E49">
        <w:rPr>
          <w:rFonts w:cs="AL-Mohanad Bold" w:hint="cs"/>
          <w:sz w:val="36"/>
          <w:szCs w:val="36"/>
          <w:rtl/>
        </w:rPr>
        <w:t xml:space="preserve">المناقشة : </w:t>
      </w:r>
    </w:p>
    <w:p w:rsidR="00993EE0" w:rsidRDefault="00993EE0" w:rsidP="00F85620">
      <w:pPr>
        <w:spacing w:line="288"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أن هذا العموم ورد من الشارع ما يستثنيه على ما سيأتي . </w:t>
      </w:r>
    </w:p>
    <w:p w:rsidR="00993EE0" w:rsidRPr="00142E49" w:rsidRDefault="00993EE0" w:rsidP="00F85620">
      <w:pPr>
        <w:spacing w:line="288" w:lineRule="auto"/>
        <w:jc w:val="both"/>
        <w:rPr>
          <w:rFonts w:cs="AL-Mohanad Bold"/>
          <w:sz w:val="36"/>
          <w:szCs w:val="36"/>
          <w:rtl/>
        </w:rPr>
      </w:pPr>
      <w:r w:rsidRPr="00142E49">
        <w:rPr>
          <w:rFonts w:cs="AL-Mohanad Bold" w:hint="cs"/>
          <w:sz w:val="36"/>
          <w:szCs w:val="36"/>
          <w:rtl/>
        </w:rPr>
        <w:t xml:space="preserve">الدليل الثاني : </w:t>
      </w:r>
    </w:p>
    <w:p w:rsidR="00993EE0" w:rsidRDefault="00993EE0" w:rsidP="00F85620">
      <w:pPr>
        <w:spacing w:line="288"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ما روي في الأثر عن ابن عمر رضي الله عنهما أنه قال : ( </w:t>
      </w:r>
      <w:bookmarkStart w:id="252" w:name="ث34"/>
      <w:r>
        <w:rPr>
          <w:rFonts w:ascii="Traditional Arabic" w:hAnsi="Traditional Arabic" w:cs="Traditional Arabic" w:hint="cs"/>
          <w:sz w:val="36"/>
          <w:szCs w:val="36"/>
          <w:rtl/>
        </w:rPr>
        <w:t xml:space="preserve">لا يباع المدبر </w:t>
      </w:r>
      <w:bookmarkEnd w:id="252"/>
      <w:r>
        <w:rPr>
          <w:rFonts w:ascii="Traditional Arabic" w:hAnsi="Traditional Arabic" w:cs="Traditional Arabic" w:hint="cs"/>
          <w:sz w:val="36"/>
          <w:szCs w:val="36"/>
          <w:rtl/>
        </w:rPr>
        <w:t>)</w:t>
      </w:r>
      <w:r w:rsidRPr="000F1B0D">
        <w:rPr>
          <w:rFonts w:cs="Traditional Arabic" w:hint="cs"/>
          <w:sz w:val="36"/>
          <w:szCs w:val="36"/>
          <w:vertAlign w:val="superscript"/>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2047"/>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w:t>
      </w:r>
    </w:p>
    <w:p w:rsidR="00993EE0" w:rsidRPr="00142E49" w:rsidRDefault="00993EE0" w:rsidP="0099686E">
      <w:pPr>
        <w:spacing w:line="312" w:lineRule="auto"/>
        <w:jc w:val="both"/>
        <w:rPr>
          <w:rFonts w:cs="AL-Mohanad Bold"/>
          <w:sz w:val="36"/>
          <w:szCs w:val="36"/>
          <w:rtl/>
        </w:rPr>
      </w:pPr>
      <w:r w:rsidRPr="00142E49">
        <w:rPr>
          <w:rFonts w:cs="AL-Mohanad Bold" w:hint="cs"/>
          <w:sz w:val="36"/>
          <w:szCs w:val="36"/>
          <w:rtl/>
        </w:rPr>
        <w:t xml:space="preserve">المناقشة : </w:t>
      </w:r>
    </w:p>
    <w:p w:rsidR="00993EE0" w:rsidRDefault="00993EE0" w:rsidP="0099686E">
      <w:pPr>
        <w:spacing w:line="312"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قول الصحابي يكون حجة إذا لم يكن هناك نص أو قول صحابي يخالفه وهنا ورد النص بخلافه</w:t>
      </w:r>
      <w:r w:rsidRPr="00B804C0">
        <w:rPr>
          <w:rFonts w:cs="Traditional Arabic" w:hint="cs"/>
          <w:sz w:val="36"/>
          <w:szCs w:val="36"/>
          <w:vertAlign w:val="superscript"/>
          <w:rtl/>
        </w:rPr>
        <w:t>(</w:t>
      </w:r>
      <w:r w:rsidRPr="00B804C0">
        <w:rPr>
          <w:rStyle w:val="a4"/>
          <w:rFonts w:cs="Traditional Arabic"/>
          <w:sz w:val="36"/>
          <w:szCs w:val="36"/>
          <w:rtl/>
        </w:rPr>
        <w:footnoteReference w:id="2048"/>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على ما سيأتي . </w:t>
      </w:r>
    </w:p>
    <w:p w:rsidR="00993EE0" w:rsidRPr="00142E49" w:rsidRDefault="00993EE0" w:rsidP="0099686E">
      <w:pPr>
        <w:spacing w:line="312" w:lineRule="auto"/>
        <w:jc w:val="both"/>
        <w:rPr>
          <w:rFonts w:cs="AL-Mohanad Bold"/>
          <w:sz w:val="36"/>
          <w:szCs w:val="36"/>
          <w:rtl/>
        </w:rPr>
      </w:pPr>
      <w:r w:rsidRPr="00142E49">
        <w:rPr>
          <w:rFonts w:cs="AL-Mohanad Bold" w:hint="cs"/>
          <w:sz w:val="36"/>
          <w:szCs w:val="36"/>
          <w:rtl/>
        </w:rPr>
        <w:t xml:space="preserve">أدلة القول الثاني : </w:t>
      </w:r>
    </w:p>
    <w:p w:rsidR="00993EE0" w:rsidRPr="00142E49" w:rsidRDefault="00993EE0" w:rsidP="004717CB">
      <w:pPr>
        <w:jc w:val="both"/>
        <w:rPr>
          <w:rFonts w:cs="AL-Mohanad Bold"/>
          <w:sz w:val="36"/>
          <w:szCs w:val="36"/>
          <w:rtl/>
        </w:rPr>
      </w:pPr>
      <w:r w:rsidRPr="00142E49">
        <w:rPr>
          <w:rFonts w:cs="AL-Mohanad Bold" w:hint="cs"/>
          <w:sz w:val="36"/>
          <w:szCs w:val="36"/>
          <w:rtl/>
        </w:rPr>
        <w:t xml:space="preserve">الدليل الأول : </w:t>
      </w:r>
    </w:p>
    <w:p w:rsidR="00993EE0" w:rsidRDefault="00993EE0" w:rsidP="009772B2">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حديث جابر</w:t>
      </w:r>
      <w:r w:rsidR="009772B2">
        <w:rPr>
          <w:rFonts w:ascii="Traditional Arabic" w:hAnsi="Traditional Arabic" w:cs="Traditional Arabic" w:hint="cs"/>
          <w:sz w:val="36"/>
          <w:szCs w:val="36"/>
          <w:rtl/>
        </w:rPr>
        <w:t xml:space="preserve"> </w:t>
      </w:r>
      <w:r w:rsidR="009772B2">
        <w:rPr>
          <w:rFonts w:ascii="Traditional Arabic" w:hAnsi="Traditional Arabic" w:cs="Traditional Arabic" w:hint="cs"/>
          <w:sz w:val="36"/>
          <w:szCs w:val="36"/>
        </w:rPr>
        <w:sym w:font="AGA Arabesque" w:char="F074"/>
      </w:r>
      <w:r w:rsidR="009772B2">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أن رجلاً أعتق غلاماً له عن دبر , فاحتاج فأخذه النبي </w:t>
      </w:r>
      <w:r>
        <w:rPr>
          <w:rFonts w:ascii="Traditional Arabic" w:hAnsi="Traditional Arabic" w:cs="Traditional Arabic" w:hint="cs"/>
          <w:sz w:val="36"/>
          <w:szCs w:val="36"/>
        </w:rPr>
        <w:sym w:font="AGA Arabesque" w:char="F072"/>
      </w:r>
      <w:r w:rsidR="009772B2">
        <w:rPr>
          <w:rFonts w:ascii="Traditional Arabic" w:hAnsi="Traditional Arabic" w:cs="Traditional Arabic" w:hint="cs"/>
          <w:sz w:val="36"/>
          <w:szCs w:val="36"/>
          <w:rtl/>
        </w:rPr>
        <w:t xml:space="preserve"> فقال</w:t>
      </w:r>
      <w:r w:rsidR="009772B2">
        <w:rPr>
          <w:rFonts w:ascii="Traditional Arabic" w:hAnsi="Traditional Arabic" w:cs="Traditional Arabic" w:hint="eastAsia"/>
          <w:sz w:val="36"/>
          <w:szCs w:val="36"/>
          <w:rtl/>
        </w:rPr>
        <w:t> </w:t>
      </w:r>
      <w:r>
        <w:rPr>
          <w:rFonts w:ascii="Traditional Arabic" w:hAnsi="Traditional Arabic" w:cs="Traditional Arabic" w:hint="cs"/>
          <w:sz w:val="36"/>
          <w:szCs w:val="36"/>
          <w:rtl/>
        </w:rPr>
        <w:t xml:space="preserve">: ( </w:t>
      </w:r>
      <w:bookmarkStart w:id="253" w:name="ح79"/>
      <w:r>
        <w:rPr>
          <w:rFonts w:ascii="Traditional Arabic" w:hAnsi="Traditional Arabic" w:cs="Traditional Arabic" w:hint="cs"/>
          <w:sz w:val="36"/>
          <w:szCs w:val="36"/>
          <w:rtl/>
        </w:rPr>
        <w:t xml:space="preserve">من يشتريه مني </w:t>
      </w:r>
      <w:bookmarkEnd w:id="253"/>
      <w:r>
        <w:rPr>
          <w:rFonts w:ascii="Traditional Arabic" w:hAnsi="Traditional Arabic" w:cs="Traditional Arabic" w:hint="cs"/>
          <w:sz w:val="36"/>
          <w:szCs w:val="36"/>
          <w:rtl/>
        </w:rPr>
        <w:t xml:space="preserve">؟ ) فاشتراه نعيم بن عبد الله </w:t>
      </w:r>
      <w:r>
        <w:rPr>
          <w:rFonts w:ascii="Traditional Arabic" w:hAnsi="Traditional Arabic" w:cs="Traditional Arabic" w:hint="cs"/>
          <w:sz w:val="36"/>
          <w:szCs w:val="36"/>
        </w:rPr>
        <w:sym w:font="AGA Arabesque" w:char="F074"/>
      </w:r>
      <w:r w:rsidRPr="00554459">
        <w:rPr>
          <w:rFonts w:ascii="Traditional Arabic" w:hAnsi="Traditional Arabic" w:cs="Traditional Arabic" w:hint="cs"/>
          <w:sz w:val="36"/>
          <w:szCs w:val="36"/>
          <w:vertAlign w:val="superscript"/>
          <w:rtl/>
        </w:rPr>
        <w:t>(</w:t>
      </w:r>
      <w:r w:rsidRPr="00554459">
        <w:rPr>
          <w:rStyle w:val="a4"/>
          <w:rFonts w:ascii="Traditional Arabic" w:hAnsi="Traditional Arabic" w:cs="Traditional Arabic"/>
          <w:sz w:val="36"/>
          <w:szCs w:val="36"/>
          <w:rtl/>
        </w:rPr>
        <w:footnoteReference w:id="2049"/>
      </w:r>
      <w:r w:rsidRPr="00554459">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 xml:space="preserve"> بكذا وكذا , فدفعه إليه</w:t>
      </w:r>
      <w:r w:rsidRPr="00B804C0">
        <w:rPr>
          <w:rFonts w:cs="Traditional Arabic" w:hint="cs"/>
          <w:sz w:val="36"/>
          <w:szCs w:val="36"/>
          <w:vertAlign w:val="superscript"/>
          <w:rtl/>
        </w:rPr>
        <w:t>(</w:t>
      </w:r>
      <w:r w:rsidRPr="00B804C0">
        <w:rPr>
          <w:rStyle w:val="a4"/>
          <w:rFonts w:cs="Traditional Arabic"/>
          <w:sz w:val="36"/>
          <w:szCs w:val="36"/>
          <w:rtl/>
        </w:rPr>
        <w:footnoteReference w:id="2050"/>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993EE0" w:rsidRPr="00142E49" w:rsidRDefault="00993EE0" w:rsidP="004717CB">
      <w:pPr>
        <w:jc w:val="both"/>
        <w:rPr>
          <w:rFonts w:cs="AL-Mohanad Bold"/>
          <w:sz w:val="36"/>
          <w:szCs w:val="36"/>
          <w:rtl/>
        </w:rPr>
      </w:pPr>
      <w:r w:rsidRPr="00142E49">
        <w:rPr>
          <w:rFonts w:cs="AL-Mohanad Bold" w:hint="cs"/>
          <w:sz w:val="36"/>
          <w:szCs w:val="36"/>
          <w:rtl/>
        </w:rPr>
        <w:t xml:space="preserve">وجه الدلالة : </w:t>
      </w:r>
    </w:p>
    <w:p w:rsidR="00993EE0" w:rsidRDefault="00993EE0"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في هذا الحديث دلالة ظاهرة على جواز بيع المدبر مطلقاً</w:t>
      </w:r>
      <w:r w:rsidRPr="00B804C0">
        <w:rPr>
          <w:rFonts w:cs="Traditional Arabic" w:hint="cs"/>
          <w:sz w:val="36"/>
          <w:szCs w:val="36"/>
          <w:vertAlign w:val="superscript"/>
          <w:rtl/>
        </w:rPr>
        <w:t>(</w:t>
      </w:r>
      <w:r w:rsidRPr="00B804C0">
        <w:rPr>
          <w:rStyle w:val="a4"/>
          <w:rFonts w:cs="Traditional Arabic"/>
          <w:sz w:val="36"/>
          <w:szCs w:val="36"/>
          <w:rtl/>
        </w:rPr>
        <w:footnoteReference w:id="2051"/>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993EE0" w:rsidRPr="00142E49" w:rsidRDefault="00993EE0" w:rsidP="004717CB">
      <w:pPr>
        <w:jc w:val="both"/>
        <w:rPr>
          <w:rFonts w:cs="AL-Mohanad Bold"/>
          <w:sz w:val="36"/>
          <w:szCs w:val="36"/>
          <w:rtl/>
        </w:rPr>
      </w:pPr>
      <w:r w:rsidRPr="00142E49">
        <w:rPr>
          <w:rFonts w:cs="AL-Mohanad Bold" w:hint="cs"/>
          <w:sz w:val="36"/>
          <w:szCs w:val="36"/>
          <w:rtl/>
        </w:rPr>
        <w:t xml:space="preserve">الدليل الثاني : </w:t>
      </w:r>
    </w:p>
    <w:p w:rsidR="00993EE0" w:rsidRDefault="00993EE0"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أن التدبير إما وصية أو تعليق على صفة , وأيهما كان لم يمنع البيع , كما لو قال : إن دخلت الدار فأنت حر , ولأنه تبرع بمال بعد الموت , فلم يمنع البيع</w:t>
      </w:r>
      <w:r w:rsidRPr="00B804C0">
        <w:rPr>
          <w:rFonts w:cs="Traditional Arabic" w:hint="cs"/>
          <w:sz w:val="36"/>
          <w:szCs w:val="36"/>
          <w:vertAlign w:val="superscript"/>
          <w:rtl/>
        </w:rPr>
        <w:t>(</w:t>
      </w:r>
      <w:r w:rsidRPr="00B804C0">
        <w:rPr>
          <w:rStyle w:val="a4"/>
          <w:rFonts w:cs="Traditional Arabic"/>
          <w:sz w:val="36"/>
          <w:szCs w:val="36"/>
          <w:rtl/>
        </w:rPr>
        <w:footnoteReference w:id="2052"/>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993EE0" w:rsidRPr="00142E49" w:rsidRDefault="00993EE0" w:rsidP="004717CB">
      <w:pPr>
        <w:jc w:val="both"/>
        <w:rPr>
          <w:rFonts w:cs="AL-Mohanad Bold"/>
          <w:sz w:val="36"/>
          <w:szCs w:val="36"/>
          <w:rtl/>
        </w:rPr>
      </w:pPr>
      <w:r w:rsidRPr="00142E49">
        <w:rPr>
          <w:rFonts w:cs="AL-Mohanad Bold" w:hint="cs"/>
          <w:sz w:val="36"/>
          <w:szCs w:val="36"/>
          <w:rtl/>
        </w:rPr>
        <w:t xml:space="preserve">الترجيح : </w:t>
      </w:r>
    </w:p>
    <w:p w:rsidR="00993EE0" w:rsidRDefault="00993EE0" w:rsidP="0099686E">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يظهر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والعلم عند الله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أن القول الثاني القائل بصحة بيع المدبر مطلقاً ه</w:t>
      </w:r>
      <w:r w:rsidR="0099686E">
        <w:rPr>
          <w:rFonts w:ascii="Traditional Arabic" w:hAnsi="Traditional Arabic" w:cs="Traditional Arabic" w:hint="cs"/>
          <w:sz w:val="36"/>
          <w:szCs w:val="36"/>
          <w:rtl/>
        </w:rPr>
        <w:t>و</w:t>
      </w:r>
      <w:r>
        <w:rPr>
          <w:rFonts w:ascii="Traditional Arabic" w:hAnsi="Traditional Arabic" w:cs="Traditional Arabic" w:hint="cs"/>
          <w:sz w:val="36"/>
          <w:szCs w:val="36"/>
          <w:rtl/>
        </w:rPr>
        <w:t xml:space="preserve"> الراجح وذلك لمو</w:t>
      </w:r>
      <w:r w:rsidR="0099686E">
        <w:rPr>
          <w:rFonts w:ascii="Traditional Arabic" w:hAnsi="Traditional Arabic" w:cs="Traditional Arabic" w:hint="cs"/>
          <w:sz w:val="36"/>
          <w:szCs w:val="36"/>
          <w:rtl/>
        </w:rPr>
        <w:t>افقته</w:t>
      </w:r>
      <w:r>
        <w:rPr>
          <w:rFonts w:ascii="Traditional Arabic" w:hAnsi="Traditional Arabic" w:cs="Traditional Arabic" w:hint="cs"/>
          <w:sz w:val="36"/>
          <w:szCs w:val="36"/>
          <w:rtl/>
        </w:rPr>
        <w:t xml:space="preserve"> للنص وقوة أدلته . </w:t>
      </w:r>
    </w:p>
    <w:p w:rsidR="00993EE0" w:rsidRPr="00142E49" w:rsidRDefault="00993EE0" w:rsidP="00C256D0">
      <w:pPr>
        <w:spacing w:before="240"/>
        <w:jc w:val="both"/>
        <w:rPr>
          <w:rFonts w:cs="MCS Taybah S_U normal."/>
          <w:sz w:val="36"/>
          <w:szCs w:val="36"/>
          <w:rtl/>
        </w:rPr>
      </w:pPr>
      <w:r w:rsidRPr="00142E49">
        <w:rPr>
          <w:rFonts w:cs="MCS Taybah S_U normal." w:hint="cs"/>
          <w:sz w:val="36"/>
          <w:szCs w:val="36"/>
          <w:rtl/>
        </w:rPr>
        <w:t xml:space="preserve">سادساً : درجة الفرق : </w:t>
      </w:r>
    </w:p>
    <w:p w:rsidR="00993EE0" w:rsidRDefault="00993EE0"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يظهر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والله أعلم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أن الفرق ضعيف غير معتبر .    </w:t>
      </w:r>
    </w:p>
    <w:p w:rsidR="0030039B" w:rsidRDefault="00993EE0" w:rsidP="004717CB">
      <w:pPr>
        <w:jc w:val="center"/>
        <w:rPr>
          <w:rFonts w:cs="MCS Shafa S_U normal."/>
          <w:sz w:val="36"/>
          <w:szCs w:val="36"/>
          <w:rtl/>
        </w:rPr>
      </w:pPr>
      <w:r>
        <w:rPr>
          <w:rFonts w:ascii="Traditional Arabic" w:hAnsi="Traditional Arabic" w:cs="Traditional Arabic"/>
          <w:sz w:val="36"/>
          <w:szCs w:val="36"/>
          <w:rtl/>
        </w:rPr>
        <w:br w:type="page"/>
      </w:r>
      <w:r w:rsidRPr="00B804C0">
        <w:rPr>
          <w:rFonts w:cs="MCS Shafa S_U normal." w:hint="cs"/>
          <w:sz w:val="36"/>
          <w:szCs w:val="36"/>
          <w:rtl/>
        </w:rPr>
        <w:t xml:space="preserve">المبحث </w:t>
      </w:r>
      <w:r>
        <w:rPr>
          <w:rFonts w:cs="MCS Shafa S_U normal." w:hint="cs"/>
          <w:sz w:val="36"/>
          <w:szCs w:val="36"/>
          <w:rtl/>
        </w:rPr>
        <w:t xml:space="preserve">الثامن </w:t>
      </w:r>
      <w:r w:rsidRPr="00B804C0">
        <w:rPr>
          <w:rFonts w:cs="MCS Shafa S_U normal." w:hint="cs"/>
          <w:sz w:val="36"/>
          <w:szCs w:val="36"/>
          <w:rtl/>
        </w:rPr>
        <w:t xml:space="preserve"> :</w:t>
      </w:r>
    </w:p>
    <w:p w:rsidR="00993EE0" w:rsidRPr="0030039B" w:rsidRDefault="00993EE0" w:rsidP="004717CB">
      <w:pPr>
        <w:jc w:val="center"/>
        <w:rPr>
          <w:rFonts w:cs="Traditional Arabic"/>
          <w:sz w:val="36"/>
          <w:szCs w:val="36"/>
          <w:rtl/>
        </w:rPr>
      </w:pPr>
      <w:r>
        <w:rPr>
          <w:rFonts w:cs="MCS Taybah S_U normal." w:hint="cs"/>
          <w:sz w:val="36"/>
          <w:szCs w:val="36"/>
          <w:rtl/>
        </w:rPr>
        <w:t>الفرق بين بيع العبد المدبر وبيع الجارية المدبرة عند الحاجة من حيث الجواز</w:t>
      </w:r>
    </w:p>
    <w:p w:rsidR="00993EE0" w:rsidRDefault="00993EE0" w:rsidP="004717CB">
      <w:pPr>
        <w:spacing w:before="240"/>
        <w:jc w:val="both"/>
        <w:rPr>
          <w:rFonts w:cs="Traditional Arabic"/>
          <w:sz w:val="36"/>
          <w:szCs w:val="36"/>
          <w:rtl/>
        </w:rPr>
      </w:pPr>
      <w:r w:rsidRPr="00B804C0">
        <w:rPr>
          <w:rFonts w:cs="MCS Taybah S_U normal." w:hint="cs"/>
          <w:sz w:val="36"/>
          <w:szCs w:val="36"/>
          <w:rtl/>
        </w:rPr>
        <w:t>أولاً : نص الإمام في الفرق بين المسألتين :</w:t>
      </w:r>
    </w:p>
    <w:p w:rsidR="00993EE0" w:rsidRDefault="00993EE0"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روى أبو داود رحمه الله أنه سمع الإمام أحمد رحمه الله يقول : " صح الحديث أن النبي </w:t>
      </w:r>
      <w:r>
        <w:rPr>
          <w:rFonts w:ascii="Traditional Arabic" w:hAnsi="Traditional Arabic" w:cs="Traditional Arabic" w:hint="cs"/>
          <w:sz w:val="36"/>
          <w:szCs w:val="36"/>
        </w:rPr>
        <w:sym w:font="AGA Arabesque" w:char="F072"/>
      </w:r>
      <w:r>
        <w:rPr>
          <w:rFonts w:ascii="Traditional Arabic" w:hAnsi="Traditional Arabic" w:cs="Traditional Arabic" w:hint="cs"/>
          <w:sz w:val="36"/>
          <w:szCs w:val="36"/>
          <w:rtl/>
        </w:rPr>
        <w:t xml:space="preserve"> باع مدبراً</w:t>
      </w:r>
      <w:r w:rsidRPr="00B804C0">
        <w:rPr>
          <w:rFonts w:cs="Traditional Arabic" w:hint="cs"/>
          <w:sz w:val="36"/>
          <w:szCs w:val="36"/>
          <w:vertAlign w:val="superscript"/>
          <w:rtl/>
        </w:rPr>
        <w:t>(</w:t>
      </w:r>
      <w:r w:rsidRPr="00B804C0">
        <w:rPr>
          <w:rStyle w:val="a4"/>
          <w:rFonts w:cs="Traditional Arabic"/>
          <w:sz w:val="36"/>
          <w:szCs w:val="36"/>
          <w:rtl/>
        </w:rPr>
        <w:footnoteReference w:id="2053"/>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ولكن قالوا على الحاجة , وأنا أجبن عنه إذا كانت جارية ؛ فإنه فرج يوطأ"</w:t>
      </w:r>
      <w:r w:rsidRPr="00B804C0">
        <w:rPr>
          <w:rFonts w:cs="Traditional Arabic" w:hint="cs"/>
          <w:sz w:val="36"/>
          <w:szCs w:val="36"/>
          <w:vertAlign w:val="superscript"/>
          <w:rtl/>
        </w:rPr>
        <w:t>(</w:t>
      </w:r>
      <w:r w:rsidRPr="00B804C0">
        <w:rPr>
          <w:rStyle w:val="a4"/>
          <w:rFonts w:cs="Traditional Arabic"/>
          <w:sz w:val="36"/>
          <w:szCs w:val="36"/>
          <w:rtl/>
        </w:rPr>
        <w:footnoteReference w:id="2054"/>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993EE0" w:rsidRDefault="00993EE0"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وروى عبد الله ابن الإمام أحمد رحمه الله أنه سأل أباه : " عن بيع المدبر ؟</w:t>
      </w:r>
    </w:p>
    <w:p w:rsidR="00993EE0" w:rsidRDefault="00993EE0" w:rsidP="004717CB">
      <w:pPr>
        <w:jc w:val="both"/>
        <w:rPr>
          <w:rFonts w:ascii="Traditional Arabic" w:hAnsi="Traditional Arabic" w:cs="Traditional Arabic"/>
          <w:sz w:val="36"/>
          <w:szCs w:val="36"/>
          <w:rtl/>
        </w:rPr>
      </w:pPr>
      <w:r>
        <w:rPr>
          <w:rFonts w:ascii="Traditional Arabic" w:hAnsi="Traditional Arabic" w:cs="Traditional Arabic" w:hint="cs"/>
          <w:sz w:val="36"/>
          <w:szCs w:val="36"/>
          <w:rtl/>
        </w:rPr>
        <w:t>فقال : أم</w:t>
      </w:r>
      <w:r w:rsidR="0099686E">
        <w:rPr>
          <w:rFonts w:ascii="Traditional Arabic" w:hAnsi="Traditional Arabic" w:cs="Traditional Arabic" w:hint="cs"/>
          <w:sz w:val="36"/>
          <w:szCs w:val="36"/>
          <w:rtl/>
        </w:rPr>
        <w:t>ا</w:t>
      </w:r>
      <w:r>
        <w:rPr>
          <w:rFonts w:ascii="Traditional Arabic" w:hAnsi="Traditional Arabic" w:cs="Traditional Arabic" w:hint="cs"/>
          <w:sz w:val="36"/>
          <w:szCs w:val="36"/>
          <w:rtl/>
        </w:rPr>
        <w:t xml:space="preserve"> الغلام فلا بأس إذا احتاج إلى ثمنه . </w:t>
      </w:r>
    </w:p>
    <w:p w:rsidR="00993EE0" w:rsidRDefault="00993EE0" w:rsidP="004717CB">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قلت لأبي : الجارية ؟ </w:t>
      </w:r>
    </w:p>
    <w:p w:rsidR="00993EE0" w:rsidRDefault="00993EE0" w:rsidP="004717CB">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قال : لا أجترئ عليه ؛ لأنه فرج يوطأ , وعائشة حين سحرتها جاريتها باعتها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وكانت مدبرة</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وجعلت ثمنها في مثلها</w:t>
      </w:r>
      <w:r w:rsidRPr="00B804C0">
        <w:rPr>
          <w:rFonts w:cs="Traditional Arabic" w:hint="cs"/>
          <w:sz w:val="36"/>
          <w:szCs w:val="36"/>
          <w:vertAlign w:val="superscript"/>
          <w:rtl/>
        </w:rPr>
        <w:t>(</w:t>
      </w:r>
      <w:r w:rsidRPr="00B804C0">
        <w:rPr>
          <w:rStyle w:val="a4"/>
          <w:rFonts w:cs="Traditional Arabic"/>
          <w:sz w:val="36"/>
          <w:szCs w:val="36"/>
          <w:rtl/>
        </w:rPr>
        <w:footnoteReference w:id="2055"/>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2056"/>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993EE0" w:rsidRDefault="00993EE0" w:rsidP="004717CB">
      <w:pPr>
        <w:jc w:val="both"/>
        <w:rPr>
          <w:rFonts w:ascii="Traditional Arabic" w:hAnsi="Traditional Arabic" w:cs="Traditional Arabic"/>
          <w:sz w:val="36"/>
          <w:szCs w:val="36"/>
          <w:rtl/>
        </w:rPr>
      </w:pPr>
      <w:r w:rsidRPr="00AA2A51">
        <w:rPr>
          <w:rFonts w:cs="MCS Taybah S_U normal." w:hint="cs"/>
          <w:sz w:val="36"/>
          <w:szCs w:val="36"/>
          <w:rtl/>
        </w:rPr>
        <w:t xml:space="preserve">ثانياً : مكانة الرواية في المذهب : </w:t>
      </w:r>
    </w:p>
    <w:p w:rsidR="00993EE0" w:rsidRDefault="00993EE0"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في المبحث السابق استُعرضت الروايات عن الإمام أ</w:t>
      </w:r>
      <w:r w:rsidR="0030039B">
        <w:rPr>
          <w:rFonts w:ascii="Traditional Arabic" w:hAnsi="Traditional Arabic" w:cs="Traditional Arabic" w:hint="cs"/>
          <w:sz w:val="36"/>
          <w:szCs w:val="36"/>
          <w:rtl/>
        </w:rPr>
        <w:t>حمد رحمه الله في حكم بيع المدبر</w:t>
      </w:r>
      <w:r w:rsidR="0030039B">
        <w:rPr>
          <w:rFonts w:ascii="Traditional Arabic" w:hAnsi="Traditional Arabic" w:cs="Traditional Arabic" w:hint="eastAsia"/>
          <w:sz w:val="36"/>
          <w:szCs w:val="36"/>
          <w:rtl/>
        </w:rPr>
        <w:t> </w:t>
      </w:r>
      <w:r>
        <w:rPr>
          <w:rFonts w:ascii="Traditional Arabic" w:hAnsi="Traditional Arabic" w:cs="Traditional Arabic" w:hint="cs"/>
          <w:sz w:val="36"/>
          <w:szCs w:val="36"/>
          <w:rtl/>
        </w:rPr>
        <w:t xml:space="preserve">, وأن المذهب على رواية صحة بيع المدبر , أما بيع الجارية المدبرة فقد روي فيها عن الإمام رحمه الله ثلاث روايات على النحو الآتي : </w:t>
      </w:r>
    </w:p>
    <w:p w:rsidR="00993EE0" w:rsidRDefault="00993EE0" w:rsidP="004717CB">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الرواية الأولى : أن الجارية كالعبد ( أي يصح البيع ) . </w:t>
      </w:r>
    </w:p>
    <w:p w:rsidR="00993EE0" w:rsidRDefault="00993EE0" w:rsidP="004717CB">
      <w:pPr>
        <w:jc w:val="both"/>
        <w:rPr>
          <w:rFonts w:ascii="Traditional Arabic" w:hAnsi="Traditional Arabic" w:cs="Traditional Arabic"/>
          <w:sz w:val="36"/>
          <w:szCs w:val="36"/>
          <w:rtl/>
        </w:rPr>
      </w:pPr>
      <w:r>
        <w:rPr>
          <w:rFonts w:ascii="Traditional Arabic" w:hAnsi="Traditional Arabic" w:cs="Traditional Arabic" w:hint="cs"/>
          <w:sz w:val="36"/>
          <w:szCs w:val="36"/>
          <w:rtl/>
        </w:rPr>
        <w:t>وهي الرواية الصحيحة في المذهب</w:t>
      </w:r>
      <w:r w:rsidRPr="00B804C0">
        <w:rPr>
          <w:rFonts w:cs="Traditional Arabic" w:hint="cs"/>
          <w:sz w:val="36"/>
          <w:szCs w:val="36"/>
          <w:vertAlign w:val="superscript"/>
          <w:rtl/>
        </w:rPr>
        <w:t>(</w:t>
      </w:r>
      <w:r w:rsidRPr="00B804C0">
        <w:rPr>
          <w:rStyle w:val="a4"/>
          <w:rFonts w:cs="Traditional Arabic"/>
          <w:sz w:val="36"/>
          <w:szCs w:val="36"/>
          <w:rtl/>
        </w:rPr>
        <w:footnoteReference w:id="2057"/>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993EE0" w:rsidRDefault="00993EE0" w:rsidP="004717CB">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الرواية الثانية : لا يجوز بيعها مطلقاً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وهي رواية الفرق - </w:t>
      </w:r>
      <w:r w:rsidRPr="00B804C0">
        <w:rPr>
          <w:rFonts w:cs="Traditional Arabic" w:hint="cs"/>
          <w:sz w:val="36"/>
          <w:szCs w:val="36"/>
          <w:vertAlign w:val="superscript"/>
          <w:rtl/>
        </w:rPr>
        <w:t>(</w:t>
      </w:r>
      <w:r w:rsidRPr="00B804C0">
        <w:rPr>
          <w:rStyle w:val="a4"/>
          <w:rFonts w:cs="Traditional Arabic"/>
          <w:sz w:val="36"/>
          <w:szCs w:val="36"/>
          <w:rtl/>
        </w:rPr>
        <w:footnoteReference w:id="2058"/>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993EE0" w:rsidRDefault="00993EE0" w:rsidP="004717CB">
      <w:pPr>
        <w:jc w:val="both"/>
        <w:rPr>
          <w:rFonts w:ascii="Traditional Arabic" w:hAnsi="Traditional Arabic" w:cs="Traditional Arabic"/>
          <w:sz w:val="36"/>
          <w:szCs w:val="36"/>
          <w:rtl/>
        </w:rPr>
      </w:pPr>
      <w:r>
        <w:rPr>
          <w:rFonts w:ascii="Traditional Arabic" w:hAnsi="Traditional Arabic" w:cs="Traditional Arabic" w:hint="cs"/>
          <w:sz w:val="36"/>
          <w:szCs w:val="36"/>
          <w:rtl/>
        </w:rPr>
        <w:t>الرواية الثالثة : يجوز بيعها في الدين والحاجة</w:t>
      </w:r>
      <w:r w:rsidRPr="00B804C0">
        <w:rPr>
          <w:rFonts w:cs="Traditional Arabic" w:hint="cs"/>
          <w:sz w:val="36"/>
          <w:szCs w:val="36"/>
          <w:vertAlign w:val="superscript"/>
          <w:rtl/>
        </w:rPr>
        <w:t>(</w:t>
      </w:r>
      <w:r w:rsidRPr="00B804C0">
        <w:rPr>
          <w:rStyle w:val="a4"/>
          <w:rFonts w:cs="Traditional Arabic"/>
          <w:sz w:val="36"/>
          <w:szCs w:val="36"/>
          <w:rtl/>
        </w:rPr>
        <w:footnoteReference w:id="2059"/>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993EE0" w:rsidRDefault="00993EE0"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وبناء على هذا فإن رواية الفرق على خلاف الصحيح من المذهب ، والله أعلم.     </w:t>
      </w:r>
    </w:p>
    <w:p w:rsidR="00993EE0" w:rsidRPr="00AA2A51" w:rsidRDefault="00993EE0" w:rsidP="004717CB">
      <w:pPr>
        <w:jc w:val="both"/>
        <w:rPr>
          <w:rFonts w:cs="MCS Taybah S_U normal."/>
          <w:sz w:val="36"/>
          <w:szCs w:val="36"/>
          <w:rtl/>
        </w:rPr>
      </w:pPr>
      <w:r w:rsidRPr="00AA2A51">
        <w:rPr>
          <w:rFonts w:cs="MCS Taybah S_U normal." w:hint="cs"/>
          <w:sz w:val="36"/>
          <w:szCs w:val="36"/>
          <w:rtl/>
        </w:rPr>
        <w:t xml:space="preserve">ثالثاً : الجامع بين المسألتين : </w:t>
      </w:r>
    </w:p>
    <w:p w:rsidR="00993EE0" w:rsidRDefault="00993EE0"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أن في كل</w:t>
      </w:r>
      <w:r w:rsidR="0099686E">
        <w:rPr>
          <w:rFonts w:ascii="Traditional Arabic" w:hAnsi="Traditional Arabic" w:cs="Traditional Arabic" w:hint="cs"/>
          <w:sz w:val="36"/>
          <w:szCs w:val="36"/>
          <w:rtl/>
        </w:rPr>
        <w:t>ت</w:t>
      </w:r>
      <w:r>
        <w:rPr>
          <w:rFonts w:ascii="Traditional Arabic" w:hAnsi="Traditional Arabic" w:cs="Traditional Arabic" w:hint="cs"/>
          <w:sz w:val="36"/>
          <w:szCs w:val="36"/>
          <w:rtl/>
        </w:rPr>
        <w:t>ا المسألتين مملوك</w:t>
      </w:r>
      <w:r w:rsidR="0099686E">
        <w:rPr>
          <w:rFonts w:ascii="Traditional Arabic" w:hAnsi="Traditional Arabic" w:cs="Traditional Arabic" w:hint="cs"/>
          <w:sz w:val="36"/>
          <w:szCs w:val="36"/>
          <w:rtl/>
        </w:rPr>
        <w:t>اً</w:t>
      </w:r>
      <w:r>
        <w:rPr>
          <w:rFonts w:ascii="Traditional Arabic" w:hAnsi="Traditional Arabic" w:cs="Traditional Arabic" w:hint="cs"/>
          <w:sz w:val="36"/>
          <w:szCs w:val="36"/>
          <w:rtl/>
        </w:rPr>
        <w:t xml:space="preserve"> مدبر</w:t>
      </w:r>
      <w:r w:rsidR="0099686E">
        <w:rPr>
          <w:rFonts w:ascii="Traditional Arabic" w:hAnsi="Traditional Arabic" w:cs="Traditional Arabic" w:hint="cs"/>
          <w:sz w:val="36"/>
          <w:szCs w:val="36"/>
          <w:rtl/>
        </w:rPr>
        <w:t>اً</w:t>
      </w:r>
      <w:r>
        <w:rPr>
          <w:rFonts w:ascii="Traditional Arabic" w:hAnsi="Traditional Arabic" w:cs="Traditional Arabic" w:hint="cs"/>
          <w:sz w:val="36"/>
          <w:szCs w:val="36"/>
          <w:rtl/>
        </w:rPr>
        <w:t xml:space="preserve"> احتاج سيده لبيعه . </w:t>
      </w:r>
    </w:p>
    <w:p w:rsidR="00993EE0" w:rsidRPr="00AA2A51" w:rsidRDefault="00993EE0" w:rsidP="004717CB">
      <w:pPr>
        <w:jc w:val="both"/>
        <w:rPr>
          <w:rFonts w:cs="MCS Taybah S_U normal."/>
          <w:sz w:val="36"/>
          <w:szCs w:val="36"/>
          <w:rtl/>
        </w:rPr>
      </w:pPr>
      <w:r w:rsidRPr="00AA2A51">
        <w:rPr>
          <w:rFonts w:cs="MCS Taybah S_U normal." w:hint="cs"/>
          <w:sz w:val="36"/>
          <w:szCs w:val="36"/>
          <w:rtl/>
        </w:rPr>
        <w:t xml:space="preserve">رابعاً : الفرق بين المسألتين : </w:t>
      </w:r>
    </w:p>
    <w:p w:rsidR="00993EE0" w:rsidRDefault="00993EE0"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أن بيع المدبر عند الحاجة جاز لورود النص فيه , بخلاف بيع المدبرة فإن في بيعها إباحة لفرجها وهو مختلف فيه والفروج يحتاط لها</w:t>
      </w:r>
      <w:r w:rsidRPr="00B804C0">
        <w:rPr>
          <w:rFonts w:cs="Traditional Arabic" w:hint="cs"/>
          <w:sz w:val="36"/>
          <w:szCs w:val="36"/>
          <w:vertAlign w:val="superscript"/>
          <w:rtl/>
        </w:rPr>
        <w:t>(</w:t>
      </w:r>
      <w:r w:rsidRPr="00B804C0">
        <w:rPr>
          <w:rStyle w:val="a4"/>
          <w:rFonts w:cs="Traditional Arabic"/>
          <w:sz w:val="36"/>
          <w:szCs w:val="36"/>
          <w:rtl/>
        </w:rPr>
        <w:footnoteReference w:id="2060"/>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993EE0" w:rsidRPr="00AA2A51" w:rsidRDefault="00993EE0" w:rsidP="004717CB">
      <w:pPr>
        <w:jc w:val="both"/>
        <w:rPr>
          <w:rFonts w:cs="MCS Taybah S_U normal."/>
          <w:sz w:val="36"/>
          <w:szCs w:val="36"/>
          <w:rtl/>
        </w:rPr>
      </w:pPr>
      <w:r w:rsidRPr="00AA2A51">
        <w:rPr>
          <w:rFonts w:cs="MCS Taybah S_U normal." w:hint="cs"/>
          <w:sz w:val="36"/>
          <w:szCs w:val="36"/>
          <w:rtl/>
        </w:rPr>
        <w:t xml:space="preserve">خامساً : دراسة مسألتي الفرق : </w:t>
      </w:r>
    </w:p>
    <w:p w:rsidR="00993EE0" w:rsidRDefault="00993EE0"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قال الموفق رحمه الله : " </w:t>
      </w:r>
      <w:r w:rsidRPr="00287713">
        <w:rPr>
          <w:rFonts w:ascii="Traditional Arabic" w:hAnsi="Traditional Arabic" w:cs="Traditional Arabic"/>
          <w:sz w:val="36"/>
          <w:szCs w:val="36"/>
          <w:rtl/>
        </w:rPr>
        <w:t>لا نعلم هذا التفريق بين المدبرة والمدبر عن غير إمامنا</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رحمه الله</w:t>
      </w:r>
      <w:r w:rsidRPr="00287713">
        <w:rPr>
          <w:rFonts w:ascii="Traditional Arabic" w:hAnsi="Traditional Arabic" w:cs="Traditional Arabic"/>
          <w:sz w:val="36"/>
          <w:szCs w:val="36"/>
          <w:rtl/>
        </w:rPr>
        <w:t>، وإنما احتاط في رواية المنع من بيعها</w:t>
      </w:r>
      <w:r>
        <w:rPr>
          <w:rFonts w:ascii="Traditional Arabic" w:hAnsi="Traditional Arabic" w:cs="Traditional Arabic" w:hint="cs"/>
          <w:sz w:val="36"/>
          <w:szCs w:val="36"/>
          <w:rtl/>
        </w:rPr>
        <w:t xml:space="preserve"> </w:t>
      </w:r>
      <w:r w:rsidRPr="00287713">
        <w:rPr>
          <w:rFonts w:ascii="Traditional Arabic" w:hAnsi="Traditional Arabic" w:cs="Traditional Arabic"/>
          <w:sz w:val="36"/>
          <w:szCs w:val="36"/>
          <w:rtl/>
        </w:rPr>
        <w:t>؛ لأن فيه إباحة فرجها</w:t>
      </w:r>
      <w:r>
        <w:rPr>
          <w:rFonts w:ascii="Traditional Arabic" w:hAnsi="Traditional Arabic" w:cs="Traditional Arabic" w:hint="cs"/>
          <w:sz w:val="36"/>
          <w:szCs w:val="36"/>
          <w:rtl/>
        </w:rPr>
        <w:t xml:space="preserve"> </w:t>
      </w:r>
      <w:r w:rsidRPr="00287713">
        <w:rPr>
          <w:rFonts w:ascii="Traditional Arabic" w:hAnsi="Traditional Arabic" w:cs="Traditional Arabic"/>
          <w:sz w:val="36"/>
          <w:szCs w:val="36"/>
          <w:rtl/>
        </w:rPr>
        <w:t>، وتسليط مشتريها على وطئها</w:t>
      </w:r>
      <w:r>
        <w:rPr>
          <w:rFonts w:ascii="Traditional Arabic" w:hAnsi="Traditional Arabic" w:cs="Traditional Arabic" w:hint="cs"/>
          <w:sz w:val="36"/>
          <w:szCs w:val="36"/>
          <w:rtl/>
        </w:rPr>
        <w:t xml:space="preserve"> </w:t>
      </w:r>
      <w:r w:rsidRPr="00287713">
        <w:rPr>
          <w:rFonts w:ascii="Traditional Arabic" w:hAnsi="Traditional Arabic" w:cs="Traditional Arabic"/>
          <w:sz w:val="36"/>
          <w:szCs w:val="36"/>
          <w:rtl/>
        </w:rPr>
        <w:t>، مع وقوع الخلاف في بيعها وحلها</w:t>
      </w:r>
      <w:r>
        <w:rPr>
          <w:rFonts w:ascii="Traditional Arabic" w:hAnsi="Traditional Arabic" w:cs="Traditional Arabic" w:hint="cs"/>
          <w:sz w:val="36"/>
          <w:szCs w:val="36"/>
          <w:rtl/>
        </w:rPr>
        <w:t xml:space="preserve"> </w:t>
      </w:r>
      <w:r w:rsidRPr="00287713">
        <w:rPr>
          <w:rFonts w:ascii="Traditional Arabic" w:hAnsi="Traditional Arabic" w:cs="Traditional Arabic"/>
          <w:sz w:val="36"/>
          <w:szCs w:val="36"/>
          <w:rtl/>
        </w:rPr>
        <w:t>، فكره الإقدام على ذلك مع الاختلاف فيه</w:t>
      </w:r>
      <w:r>
        <w:rPr>
          <w:rFonts w:ascii="Traditional Arabic" w:hAnsi="Traditional Arabic" w:cs="Traditional Arabic" w:hint="cs"/>
          <w:sz w:val="36"/>
          <w:szCs w:val="36"/>
          <w:rtl/>
        </w:rPr>
        <w:t xml:space="preserve"> </w:t>
      </w:r>
      <w:r w:rsidRPr="00287713">
        <w:rPr>
          <w:rFonts w:ascii="Traditional Arabic" w:hAnsi="Traditional Arabic" w:cs="Traditional Arabic"/>
          <w:sz w:val="36"/>
          <w:szCs w:val="36"/>
          <w:rtl/>
        </w:rPr>
        <w:t>، والظاهر أن ه</w:t>
      </w:r>
      <w:r>
        <w:rPr>
          <w:rFonts w:ascii="Traditional Arabic" w:hAnsi="Traditional Arabic" w:cs="Traditional Arabic"/>
          <w:sz w:val="36"/>
          <w:szCs w:val="36"/>
          <w:rtl/>
        </w:rPr>
        <w:t>ذا المنع منه كان على سبيل الورع</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لا على التحريم البات</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فإنه إنما قال: لا يعجبني بيعها</w:t>
      </w:r>
      <w:r>
        <w:rPr>
          <w:rFonts w:ascii="Traditional Arabic" w:hAnsi="Traditional Arabic" w:cs="Traditional Arabic" w:hint="cs"/>
          <w:sz w:val="36"/>
          <w:szCs w:val="36"/>
          <w:rtl/>
        </w:rPr>
        <w:t xml:space="preserve"> .</w:t>
      </w:r>
    </w:p>
    <w:p w:rsidR="00993EE0" w:rsidRDefault="00993EE0" w:rsidP="004717CB">
      <w:pPr>
        <w:jc w:val="both"/>
        <w:rPr>
          <w:rFonts w:ascii="Traditional Arabic" w:hAnsi="Traditional Arabic" w:cs="Traditional Arabic"/>
          <w:sz w:val="36"/>
          <w:szCs w:val="36"/>
          <w:rtl/>
        </w:rPr>
      </w:pPr>
      <w:r>
        <w:rPr>
          <w:rFonts w:ascii="Traditional Arabic" w:hAnsi="Traditional Arabic" w:cs="Traditional Arabic"/>
          <w:sz w:val="36"/>
          <w:szCs w:val="36"/>
          <w:rtl/>
        </w:rPr>
        <w:t>والصحيح جواز بيعها</w:t>
      </w:r>
      <w:r>
        <w:rPr>
          <w:rFonts w:ascii="Traditional Arabic" w:hAnsi="Traditional Arabic" w:cs="Traditional Arabic" w:hint="cs"/>
          <w:sz w:val="36"/>
          <w:szCs w:val="36"/>
          <w:rtl/>
        </w:rPr>
        <w:t xml:space="preserve"> ،</w:t>
      </w:r>
      <w:r w:rsidRPr="00287713">
        <w:rPr>
          <w:rFonts w:ascii="Traditional Arabic" w:hAnsi="Traditional Arabic" w:cs="Traditional Arabic"/>
          <w:sz w:val="36"/>
          <w:szCs w:val="36"/>
          <w:rtl/>
        </w:rPr>
        <w:t xml:space="preserve"> </w:t>
      </w:r>
      <w:r>
        <w:rPr>
          <w:rFonts w:ascii="Traditional Arabic" w:hAnsi="Traditional Arabic" w:cs="Traditional Arabic"/>
          <w:sz w:val="36"/>
          <w:szCs w:val="36"/>
          <w:rtl/>
        </w:rPr>
        <w:t>فإن عائشة باعت مدبرة لها سحرتها</w:t>
      </w:r>
      <w:r>
        <w:rPr>
          <w:rFonts w:ascii="Traditional Arabic" w:hAnsi="Traditional Arabic" w:cs="Traditional Arabic" w:hint="cs"/>
          <w:sz w:val="36"/>
          <w:szCs w:val="36"/>
          <w:rtl/>
        </w:rPr>
        <w:t xml:space="preserve"> ،</w:t>
      </w:r>
      <w:r w:rsidRPr="00287713">
        <w:rPr>
          <w:rFonts w:ascii="Traditional Arabic" w:hAnsi="Traditional Arabic" w:cs="Traditional Arabic"/>
          <w:sz w:val="36"/>
          <w:szCs w:val="36"/>
          <w:rtl/>
        </w:rPr>
        <w:t xml:space="preserve"> ولأن المد</w:t>
      </w:r>
      <w:r>
        <w:rPr>
          <w:rFonts w:ascii="Traditional Arabic" w:hAnsi="Traditional Arabic" w:cs="Traditional Arabic"/>
          <w:sz w:val="36"/>
          <w:szCs w:val="36"/>
          <w:rtl/>
        </w:rPr>
        <w:t>برة في معنى المدبر، فما ثبت فيه</w:t>
      </w:r>
      <w:r w:rsidRPr="00287713">
        <w:rPr>
          <w:rFonts w:ascii="Traditional Arabic" w:hAnsi="Traditional Arabic" w:cs="Traditional Arabic"/>
          <w:sz w:val="36"/>
          <w:szCs w:val="36"/>
          <w:rtl/>
        </w:rPr>
        <w:t xml:space="preserve"> ثبت فيها</w:t>
      </w:r>
      <w:r>
        <w:rPr>
          <w:rFonts w:ascii="Traditional Arabic" w:hAnsi="Traditional Arabic" w:cs="Traditional Arabic" w:hint="cs"/>
          <w:sz w:val="36"/>
          <w:szCs w:val="36"/>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2061"/>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w:t>
      </w:r>
    </w:p>
    <w:p w:rsidR="00993EE0" w:rsidRPr="00AA2A51" w:rsidRDefault="00993EE0" w:rsidP="004717CB">
      <w:pPr>
        <w:jc w:val="both"/>
        <w:rPr>
          <w:rFonts w:cs="MCS Taybah S_U normal."/>
          <w:sz w:val="36"/>
          <w:szCs w:val="36"/>
          <w:rtl/>
        </w:rPr>
      </w:pPr>
      <w:r w:rsidRPr="00AA2A51">
        <w:rPr>
          <w:rFonts w:cs="MCS Taybah S_U normal." w:hint="cs"/>
          <w:sz w:val="36"/>
          <w:szCs w:val="36"/>
          <w:rtl/>
        </w:rPr>
        <w:t xml:space="preserve">سادساً : درجة الفرق : </w:t>
      </w:r>
    </w:p>
    <w:p w:rsidR="00993EE0" w:rsidRPr="0073670F" w:rsidRDefault="00993EE0"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يظهر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والله أعلم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أن الفرق ضعيف غير معتبر .  </w:t>
      </w:r>
    </w:p>
    <w:p w:rsidR="00E82A77" w:rsidRDefault="00E82A77" w:rsidP="004717CB">
      <w:pPr>
        <w:rPr>
          <w:rFonts w:cs="AL-Mohanad Bold"/>
          <w:sz w:val="32"/>
          <w:szCs w:val="32"/>
          <w:rtl/>
          <w:lang w:eastAsia="ar-SA"/>
        </w:rPr>
      </w:pPr>
      <w:r>
        <w:rPr>
          <w:rFonts w:cs="Traditional Arabic"/>
          <w:sz w:val="32"/>
          <w:szCs w:val="32"/>
        </w:rPr>
        <w:br w:type="page"/>
      </w:r>
    </w:p>
    <w:p w:rsidR="00E82A77" w:rsidRDefault="00E82A77" w:rsidP="004717CB">
      <w:pPr>
        <w:rPr>
          <w:rFonts w:cs="AL-Mohanad Bold"/>
          <w:sz w:val="32"/>
          <w:szCs w:val="32"/>
          <w:rtl/>
          <w:lang w:eastAsia="ar-SA"/>
        </w:rPr>
      </w:pPr>
    </w:p>
    <w:p w:rsidR="00E82A77" w:rsidRPr="00583B08" w:rsidRDefault="00E82A77" w:rsidP="004717CB">
      <w:pPr>
        <w:rPr>
          <w:rFonts w:cs="Traditional Arabic"/>
          <w:sz w:val="32"/>
          <w:szCs w:val="32"/>
          <w:rtl/>
        </w:rPr>
      </w:pPr>
    </w:p>
    <w:p w:rsidR="00E82A77" w:rsidRPr="00527A5F" w:rsidRDefault="00E82A77" w:rsidP="004717CB">
      <w:pPr>
        <w:jc w:val="center"/>
        <w:rPr>
          <w:rFonts w:cs="MCS Taybah S_U slit."/>
          <w:sz w:val="72"/>
          <w:szCs w:val="72"/>
          <w:rtl/>
        </w:rPr>
      </w:pPr>
      <w:r w:rsidRPr="00B804C0">
        <w:rPr>
          <w:rFonts w:cs="MCS Taybah S_U slit." w:hint="cs"/>
          <w:sz w:val="72"/>
          <w:szCs w:val="72"/>
          <w:rtl/>
        </w:rPr>
        <w:t xml:space="preserve">الباب </w:t>
      </w:r>
      <w:r>
        <w:rPr>
          <w:rFonts w:cs="MCS Taybah S_U slit." w:hint="cs"/>
          <w:sz w:val="72"/>
          <w:szCs w:val="72"/>
          <w:rtl/>
        </w:rPr>
        <w:t>الثاني</w:t>
      </w:r>
      <w:r w:rsidRPr="00B804C0">
        <w:rPr>
          <w:rFonts w:cs="MCS Taybah S_U slit." w:hint="cs"/>
          <w:sz w:val="72"/>
          <w:szCs w:val="72"/>
          <w:rtl/>
        </w:rPr>
        <w:t xml:space="preserve"> :</w:t>
      </w:r>
    </w:p>
    <w:p w:rsidR="00E82A77" w:rsidRPr="00B804C0" w:rsidRDefault="00E82A77" w:rsidP="004717CB">
      <w:pPr>
        <w:spacing w:before="240"/>
        <w:jc w:val="center"/>
        <w:rPr>
          <w:rFonts w:cs="MCS Taybah S_U normal."/>
          <w:sz w:val="72"/>
          <w:szCs w:val="72"/>
          <w:rtl/>
        </w:rPr>
      </w:pPr>
      <w:r w:rsidRPr="00B804C0">
        <w:rPr>
          <w:rFonts w:cs="MCS Taybah S_U normal." w:hint="cs"/>
          <w:sz w:val="72"/>
          <w:szCs w:val="72"/>
          <w:rtl/>
        </w:rPr>
        <w:t xml:space="preserve">الفروق المنصوص عليها في </w:t>
      </w:r>
      <w:r>
        <w:rPr>
          <w:rFonts w:cs="MCS Taybah S_U normal." w:hint="cs"/>
          <w:sz w:val="72"/>
          <w:szCs w:val="72"/>
          <w:rtl/>
        </w:rPr>
        <w:t>الأنكحة</w:t>
      </w:r>
    </w:p>
    <w:p w:rsidR="00E82A77" w:rsidRDefault="00E82A77" w:rsidP="004717CB">
      <w:pPr>
        <w:spacing w:before="240"/>
        <w:jc w:val="both"/>
        <w:rPr>
          <w:rFonts w:cs="AL-Mohanad Bold"/>
          <w:b/>
          <w:bCs/>
          <w:sz w:val="36"/>
          <w:szCs w:val="36"/>
          <w:rtl/>
        </w:rPr>
      </w:pPr>
      <w:r w:rsidRPr="00B804C0">
        <w:rPr>
          <w:rFonts w:cs="AL-Mohanad Bold" w:hint="cs"/>
          <w:b/>
          <w:bCs/>
          <w:sz w:val="36"/>
          <w:szCs w:val="36"/>
          <w:rtl/>
        </w:rPr>
        <w:t xml:space="preserve">وفيه </w:t>
      </w:r>
      <w:r>
        <w:rPr>
          <w:rFonts w:cs="AL-Mohanad Bold" w:hint="cs"/>
          <w:b/>
          <w:bCs/>
          <w:sz w:val="36"/>
          <w:szCs w:val="36"/>
          <w:rtl/>
        </w:rPr>
        <w:t>خمسة</w:t>
      </w:r>
      <w:r w:rsidRPr="00B804C0">
        <w:rPr>
          <w:rFonts w:cs="AL-Mohanad Bold" w:hint="cs"/>
          <w:b/>
          <w:bCs/>
          <w:sz w:val="36"/>
          <w:szCs w:val="36"/>
          <w:rtl/>
        </w:rPr>
        <w:t xml:space="preserve"> فصول : </w:t>
      </w:r>
    </w:p>
    <w:p w:rsidR="00527A5F" w:rsidRPr="00527A5F" w:rsidRDefault="00527A5F" w:rsidP="004717CB">
      <w:pPr>
        <w:spacing w:before="240"/>
        <w:ind w:left="720"/>
        <w:jc w:val="both"/>
        <w:rPr>
          <w:rFonts w:cs="Andalus"/>
          <w:sz w:val="36"/>
          <w:szCs w:val="36"/>
          <w:rtl/>
          <w:lang w:eastAsia="ar-SA"/>
        </w:rPr>
      </w:pPr>
      <w:r w:rsidRPr="00527A5F">
        <w:rPr>
          <w:rFonts w:cs="Andalus" w:hint="cs"/>
          <w:sz w:val="36"/>
          <w:szCs w:val="36"/>
          <w:rtl/>
          <w:lang w:eastAsia="ar-SA"/>
        </w:rPr>
        <w:t>ا</w:t>
      </w:r>
      <w:r>
        <w:rPr>
          <w:rFonts w:cs="Andalus" w:hint="cs"/>
          <w:sz w:val="36"/>
          <w:szCs w:val="36"/>
          <w:rtl/>
          <w:lang w:eastAsia="ar-SA"/>
        </w:rPr>
        <w:t>لفصل الأول : الفروق في النكاح .</w:t>
      </w:r>
    </w:p>
    <w:p w:rsidR="00527A5F" w:rsidRPr="00527A5F" w:rsidRDefault="00527A5F" w:rsidP="004717CB">
      <w:pPr>
        <w:spacing w:before="240"/>
        <w:ind w:left="720"/>
        <w:jc w:val="both"/>
        <w:rPr>
          <w:rFonts w:cs="Andalus"/>
          <w:sz w:val="36"/>
          <w:szCs w:val="36"/>
          <w:rtl/>
          <w:lang w:eastAsia="ar-SA"/>
        </w:rPr>
      </w:pPr>
      <w:r w:rsidRPr="00527A5F">
        <w:rPr>
          <w:rFonts w:cs="Andalus" w:hint="cs"/>
          <w:sz w:val="36"/>
          <w:szCs w:val="36"/>
          <w:rtl/>
          <w:lang w:eastAsia="ar-SA"/>
        </w:rPr>
        <w:t xml:space="preserve">الفصل الثاني : الفروق في </w:t>
      </w:r>
      <w:r>
        <w:rPr>
          <w:rFonts w:cs="Andalus" w:hint="cs"/>
          <w:sz w:val="36"/>
          <w:szCs w:val="36"/>
          <w:rtl/>
          <w:lang w:eastAsia="ar-SA"/>
        </w:rPr>
        <w:t>الطلاق .</w:t>
      </w:r>
      <w:r w:rsidRPr="00527A5F">
        <w:rPr>
          <w:rFonts w:cs="Andalus" w:hint="cs"/>
          <w:sz w:val="36"/>
          <w:szCs w:val="36"/>
          <w:rtl/>
          <w:lang w:eastAsia="ar-SA"/>
        </w:rPr>
        <w:t xml:space="preserve"> </w:t>
      </w:r>
    </w:p>
    <w:p w:rsidR="00527A5F" w:rsidRPr="00527A5F" w:rsidRDefault="00527A5F" w:rsidP="004717CB">
      <w:pPr>
        <w:spacing w:before="240"/>
        <w:ind w:left="720"/>
        <w:jc w:val="both"/>
        <w:rPr>
          <w:rFonts w:cs="Andalus"/>
          <w:sz w:val="36"/>
          <w:szCs w:val="36"/>
          <w:rtl/>
          <w:lang w:eastAsia="ar-SA"/>
        </w:rPr>
      </w:pPr>
      <w:r w:rsidRPr="00527A5F">
        <w:rPr>
          <w:rFonts w:cs="Andalus" w:hint="cs"/>
          <w:sz w:val="36"/>
          <w:szCs w:val="36"/>
          <w:rtl/>
          <w:lang w:eastAsia="ar-SA"/>
        </w:rPr>
        <w:t>الفصل الثالث : الفروق في الإيلاء و</w:t>
      </w:r>
      <w:r>
        <w:rPr>
          <w:rFonts w:cs="Andalus" w:hint="cs"/>
          <w:sz w:val="36"/>
          <w:szCs w:val="36"/>
          <w:rtl/>
          <w:lang w:eastAsia="ar-SA"/>
        </w:rPr>
        <w:t xml:space="preserve"> الظهار .</w:t>
      </w:r>
    </w:p>
    <w:p w:rsidR="00527A5F" w:rsidRPr="00527A5F" w:rsidRDefault="00527A5F" w:rsidP="004717CB">
      <w:pPr>
        <w:spacing w:before="240"/>
        <w:ind w:left="720"/>
        <w:jc w:val="both"/>
        <w:rPr>
          <w:rFonts w:cs="Andalus"/>
          <w:sz w:val="36"/>
          <w:szCs w:val="36"/>
          <w:rtl/>
          <w:lang w:eastAsia="ar-SA"/>
        </w:rPr>
      </w:pPr>
      <w:r w:rsidRPr="00527A5F">
        <w:rPr>
          <w:rFonts w:cs="Andalus" w:hint="cs"/>
          <w:sz w:val="36"/>
          <w:szCs w:val="36"/>
          <w:rtl/>
          <w:lang w:eastAsia="ar-SA"/>
        </w:rPr>
        <w:t xml:space="preserve">الفصل الرابع : الفروق في </w:t>
      </w:r>
      <w:r>
        <w:rPr>
          <w:rFonts w:cs="Andalus" w:hint="cs"/>
          <w:sz w:val="36"/>
          <w:szCs w:val="36"/>
          <w:rtl/>
          <w:lang w:eastAsia="ar-SA"/>
        </w:rPr>
        <w:t>العِدد .</w:t>
      </w:r>
    </w:p>
    <w:p w:rsidR="00527A5F" w:rsidRPr="00527A5F" w:rsidRDefault="00527A5F" w:rsidP="004717CB">
      <w:pPr>
        <w:spacing w:before="240"/>
        <w:ind w:left="720"/>
        <w:jc w:val="both"/>
        <w:rPr>
          <w:rFonts w:cs="Andalus"/>
          <w:sz w:val="36"/>
          <w:szCs w:val="36"/>
          <w:rtl/>
          <w:lang w:eastAsia="ar-SA"/>
        </w:rPr>
      </w:pPr>
      <w:r w:rsidRPr="00527A5F">
        <w:rPr>
          <w:rFonts w:cs="Andalus" w:hint="cs"/>
          <w:sz w:val="36"/>
          <w:szCs w:val="36"/>
          <w:rtl/>
          <w:lang w:eastAsia="ar-SA"/>
        </w:rPr>
        <w:t>الفصل الخامس : الفروق في الرضاع و النفقات</w:t>
      </w:r>
      <w:r>
        <w:rPr>
          <w:rFonts w:cs="Andalus" w:hint="cs"/>
          <w:sz w:val="36"/>
          <w:szCs w:val="36"/>
          <w:rtl/>
          <w:lang w:eastAsia="ar-SA"/>
        </w:rPr>
        <w:t xml:space="preserve"> .</w:t>
      </w:r>
    </w:p>
    <w:p w:rsidR="00527A5F" w:rsidRPr="00B804C0" w:rsidRDefault="00527A5F" w:rsidP="004717CB">
      <w:pPr>
        <w:jc w:val="both"/>
        <w:rPr>
          <w:rFonts w:cs="AL-Mohanad Bold"/>
          <w:b/>
          <w:bCs/>
          <w:sz w:val="36"/>
          <w:szCs w:val="36"/>
          <w:rtl/>
        </w:rPr>
      </w:pPr>
    </w:p>
    <w:p w:rsidR="00E82A77" w:rsidRDefault="00E82A77" w:rsidP="004717CB">
      <w:pPr>
        <w:pStyle w:val="ac"/>
        <w:spacing w:line="240" w:lineRule="auto"/>
        <w:jc w:val="both"/>
        <w:rPr>
          <w:rFonts w:ascii="Times New Roman" w:eastAsia="Times New Roman" w:hAnsi="Times New Roman" w:cs="Monotype Koufi"/>
          <w:sz w:val="36"/>
          <w:szCs w:val="36"/>
          <w:rtl/>
          <w:lang w:eastAsia="ar-SA"/>
        </w:rPr>
      </w:pPr>
    </w:p>
    <w:p w:rsidR="00E82A77" w:rsidRDefault="00E82A77" w:rsidP="004717CB">
      <w:pPr>
        <w:pStyle w:val="ac"/>
        <w:spacing w:line="240" w:lineRule="auto"/>
        <w:jc w:val="both"/>
        <w:rPr>
          <w:rFonts w:ascii="Times New Roman" w:eastAsia="Times New Roman" w:hAnsi="Times New Roman" w:cs="Monotype Koufi"/>
          <w:sz w:val="36"/>
          <w:szCs w:val="36"/>
          <w:rtl/>
          <w:lang w:eastAsia="ar-SA"/>
        </w:rPr>
      </w:pPr>
    </w:p>
    <w:p w:rsidR="00E82A77" w:rsidRDefault="00E82A77" w:rsidP="004717CB">
      <w:pPr>
        <w:pStyle w:val="ac"/>
        <w:spacing w:line="240" w:lineRule="auto"/>
        <w:jc w:val="both"/>
        <w:rPr>
          <w:rFonts w:ascii="Times New Roman" w:eastAsia="Times New Roman" w:hAnsi="Times New Roman" w:cs="Monotype Koufi"/>
          <w:sz w:val="36"/>
          <w:szCs w:val="36"/>
          <w:rtl/>
          <w:lang w:eastAsia="ar-SA"/>
        </w:rPr>
      </w:pPr>
    </w:p>
    <w:p w:rsidR="00E82A77" w:rsidRDefault="00CF3122" w:rsidP="004717CB">
      <w:pPr>
        <w:jc w:val="center"/>
        <w:rPr>
          <w:rFonts w:cs="AL-Mateen"/>
          <w:sz w:val="60"/>
          <w:szCs w:val="60"/>
          <w:rtl/>
        </w:rPr>
      </w:pPr>
      <w:r>
        <w:rPr>
          <w:rFonts w:cs="Monotype Koufi"/>
          <w:sz w:val="60"/>
          <w:szCs w:val="60"/>
          <w:rtl/>
          <w:lang w:eastAsia="ar-SA"/>
        </w:rPr>
        <w:br w:type="page"/>
      </w:r>
      <w:r w:rsidR="00E82A77" w:rsidRPr="007F4479">
        <w:rPr>
          <w:rFonts w:cs="Monotype Koufi" w:hint="cs"/>
          <w:sz w:val="60"/>
          <w:szCs w:val="60"/>
          <w:rtl/>
          <w:lang w:eastAsia="ar-SA"/>
        </w:rPr>
        <w:t xml:space="preserve">الفصل </w:t>
      </w:r>
      <w:r w:rsidR="00E82A77">
        <w:rPr>
          <w:rFonts w:cs="Monotype Koufi" w:hint="cs"/>
          <w:sz w:val="60"/>
          <w:szCs w:val="60"/>
          <w:rtl/>
          <w:lang w:eastAsia="ar-SA"/>
        </w:rPr>
        <w:t>الأول</w:t>
      </w:r>
      <w:r w:rsidR="00E82A77" w:rsidRPr="007F4479">
        <w:rPr>
          <w:rFonts w:cs="Monotype Koufi" w:hint="cs"/>
          <w:sz w:val="60"/>
          <w:szCs w:val="60"/>
          <w:rtl/>
          <w:lang w:eastAsia="ar-SA"/>
        </w:rPr>
        <w:t xml:space="preserve"> :</w:t>
      </w:r>
    </w:p>
    <w:p w:rsidR="00E82A77" w:rsidRDefault="00E82A77" w:rsidP="004717CB">
      <w:pPr>
        <w:jc w:val="center"/>
        <w:rPr>
          <w:rFonts w:cs="MCS Taybah S_U normal."/>
          <w:sz w:val="72"/>
          <w:szCs w:val="72"/>
          <w:rtl/>
        </w:rPr>
      </w:pPr>
      <w:r w:rsidRPr="003E30F3">
        <w:rPr>
          <w:rFonts w:cs="MCS Taybah S_U normal." w:hint="cs"/>
          <w:sz w:val="72"/>
          <w:szCs w:val="72"/>
          <w:rtl/>
        </w:rPr>
        <w:t>الفروق في النكاح</w:t>
      </w:r>
    </w:p>
    <w:p w:rsidR="003E30F3" w:rsidRPr="003E30F3" w:rsidRDefault="003E30F3" w:rsidP="004717CB">
      <w:pPr>
        <w:spacing w:before="240"/>
        <w:rPr>
          <w:rFonts w:cs="AL-Mohanad Bold"/>
          <w:b/>
          <w:bCs/>
          <w:sz w:val="32"/>
          <w:szCs w:val="32"/>
          <w:rtl/>
        </w:rPr>
      </w:pPr>
      <w:r w:rsidRPr="003E30F3">
        <w:rPr>
          <w:rFonts w:cs="AL-Mohanad Bold" w:hint="cs"/>
          <w:b/>
          <w:bCs/>
          <w:sz w:val="32"/>
          <w:szCs w:val="32"/>
          <w:rtl/>
        </w:rPr>
        <w:t>وفيه واحد وعشرون مبحثاً :</w:t>
      </w:r>
    </w:p>
    <w:p w:rsidR="003E30F3" w:rsidRPr="003E30F3" w:rsidRDefault="003E30F3" w:rsidP="004717CB">
      <w:pPr>
        <w:jc w:val="both"/>
        <w:rPr>
          <w:rFonts w:cs="Traditional Arabic"/>
          <w:sz w:val="28"/>
          <w:szCs w:val="28"/>
          <w:rtl/>
        </w:rPr>
      </w:pPr>
      <w:r w:rsidRPr="003E30F3">
        <w:rPr>
          <w:rFonts w:cs="Traditional Arabic" w:hint="cs"/>
          <w:sz w:val="28"/>
          <w:szCs w:val="28"/>
          <w:rtl/>
        </w:rPr>
        <w:t xml:space="preserve">المبحث الأول : الفرق بين القاضي و الوالي من حيث ولاية النكاح . </w:t>
      </w:r>
    </w:p>
    <w:p w:rsidR="003E30F3" w:rsidRPr="003E30F3" w:rsidRDefault="003E30F3" w:rsidP="004717CB">
      <w:pPr>
        <w:jc w:val="both"/>
        <w:rPr>
          <w:rFonts w:cs="Traditional Arabic"/>
          <w:sz w:val="28"/>
          <w:szCs w:val="28"/>
        </w:rPr>
      </w:pPr>
      <w:r w:rsidRPr="003E30F3">
        <w:rPr>
          <w:rFonts w:cs="Traditional Arabic" w:hint="cs"/>
          <w:sz w:val="28"/>
          <w:szCs w:val="28"/>
          <w:rtl/>
        </w:rPr>
        <w:t>المبحث الثاني : الفرق بين الأب و غيره في العقد بأقل من مهر المثل من حيث الجواز</w:t>
      </w:r>
      <w:r w:rsidRPr="003E30F3">
        <w:rPr>
          <w:rFonts w:cs="Traditional Arabic" w:hint="eastAsia"/>
          <w:sz w:val="28"/>
          <w:szCs w:val="28"/>
          <w:rtl/>
        </w:rPr>
        <w:t> </w:t>
      </w:r>
      <w:r w:rsidRPr="003E30F3">
        <w:rPr>
          <w:rFonts w:cs="Traditional Arabic" w:hint="cs"/>
          <w:sz w:val="28"/>
          <w:szCs w:val="28"/>
          <w:rtl/>
        </w:rPr>
        <w:t xml:space="preserve">. </w:t>
      </w:r>
    </w:p>
    <w:p w:rsidR="003E30F3" w:rsidRPr="003E30F3" w:rsidRDefault="003E30F3" w:rsidP="004717CB">
      <w:pPr>
        <w:jc w:val="both"/>
        <w:rPr>
          <w:rFonts w:cs="Traditional Arabic"/>
          <w:sz w:val="28"/>
          <w:szCs w:val="28"/>
        </w:rPr>
      </w:pPr>
      <w:r w:rsidRPr="003E30F3">
        <w:rPr>
          <w:rFonts w:cs="Traditional Arabic" w:hint="cs"/>
          <w:sz w:val="28"/>
          <w:szCs w:val="28"/>
          <w:rtl/>
        </w:rPr>
        <w:t>المبحث الثالث : الفرق بين  الخلوة مع وجود مانع شرعي من الوطء و الخلوة مع عدم وجود المانع من حيث استقرار المهر .</w:t>
      </w:r>
    </w:p>
    <w:p w:rsidR="003E30F3" w:rsidRPr="003E30F3" w:rsidRDefault="003E30F3" w:rsidP="004717CB">
      <w:pPr>
        <w:jc w:val="both"/>
        <w:rPr>
          <w:rFonts w:cs="Traditional Arabic"/>
          <w:sz w:val="28"/>
          <w:szCs w:val="28"/>
        </w:rPr>
      </w:pPr>
      <w:r w:rsidRPr="003E30F3">
        <w:rPr>
          <w:rFonts w:cs="Traditional Arabic" w:hint="cs"/>
          <w:sz w:val="28"/>
          <w:szCs w:val="28"/>
          <w:rtl/>
        </w:rPr>
        <w:t>المبحث الرابع : الفرق بين اغتصاب الثيب و اغتصاب البكر من حيث وجوب المهر</w:t>
      </w:r>
      <w:r w:rsidRPr="003E30F3">
        <w:rPr>
          <w:rFonts w:cs="Traditional Arabic" w:hint="eastAsia"/>
          <w:sz w:val="28"/>
          <w:szCs w:val="28"/>
          <w:rtl/>
        </w:rPr>
        <w:t> </w:t>
      </w:r>
      <w:r w:rsidRPr="003E30F3">
        <w:rPr>
          <w:rFonts w:cs="Traditional Arabic" w:hint="cs"/>
          <w:sz w:val="28"/>
          <w:szCs w:val="28"/>
          <w:rtl/>
        </w:rPr>
        <w:t xml:space="preserve">. </w:t>
      </w:r>
    </w:p>
    <w:p w:rsidR="003E30F3" w:rsidRPr="003E30F3" w:rsidRDefault="003E30F3" w:rsidP="004717CB">
      <w:pPr>
        <w:jc w:val="both"/>
        <w:rPr>
          <w:rFonts w:cs="Traditional Arabic"/>
          <w:sz w:val="28"/>
          <w:szCs w:val="28"/>
          <w:rtl/>
        </w:rPr>
      </w:pPr>
      <w:r w:rsidRPr="003E30F3">
        <w:rPr>
          <w:rFonts w:cs="Traditional Arabic" w:hint="cs"/>
          <w:sz w:val="28"/>
          <w:szCs w:val="28"/>
          <w:rtl/>
        </w:rPr>
        <w:t xml:space="preserve">المبحث الخامس : الفرق بين الكتابيين يتزوجان على مهر فاسد ثم يسلمان قبل الدخول و إسلامهما بعده من حيث صحة المهر . </w:t>
      </w:r>
    </w:p>
    <w:p w:rsidR="003E30F3" w:rsidRPr="003E30F3" w:rsidRDefault="003E30F3" w:rsidP="004717CB">
      <w:pPr>
        <w:jc w:val="both"/>
        <w:rPr>
          <w:rFonts w:cs="Traditional Arabic"/>
          <w:sz w:val="28"/>
          <w:szCs w:val="28"/>
        </w:rPr>
      </w:pPr>
      <w:r w:rsidRPr="003E30F3">
        <w:rPr>
          <w:rFonts w:cs="Traditional Arabic" w:hint="cs"/>
          <w:sz w:val="28"/>
          <w:szCs w:val="28"/>
          <w:rtl/>
        </w:rPr>
        <w:t xml:space="preserve">المبحث السادس : الفرق بين المهر لمجوسية أسلم زوجها و النفقة والسكنى لها من حيث الاستحقاق . </w:t>
      </w:r>
    </w:p>
    <w:p w:rsidR="003E30F3" w:rsidRPr="003E30F3" w:rsidRDefault="003E30F3" w:rsidP="004717CB">
      <w:pPr>
        <w:jc w:val="both"/>
        <w:rPr>
          <w:rFonts w:cs="Traditional Arabic"/>
          <w:sz w:val="28"/>
          <w:szCs w:val="28"/>
        </w:rPr>
      </w:pPr>
      <w:r w:rsidRPr="003E30F3">
        <w:rPr>
          <w:rFonts w:cs="Traditional Arabic" w:hint="cs"/>
          <w:sz w:val="28"/>
          <w:szCs w:val="28"/>
          <w:rtl/>
        </w:rPr>
        <w:t>المبحث السابع : الفرق بين موت الزوجة قبل الدخول و طلاقها قبله من حيث حل الزواج بأمها أو ابنتها .</w:t>
      </w:r>
    </w:p>
    <w:p w:rsidR="003E30F3" w:rsidRPr="003E30F3" w:rsidRDefault="003E30F3" w:rsidP="004717CB">
      <w:pPr>
        <w:rPr>
          <w:rFonts w:cs="AL-Mohanad Bold"/>
          <w:b/>
          <w:bCs/>
          <w:sz w:val="28"/>
          <w:szCs w:val="28"/>
          <w:rtl/>
        </w:rPr>
      </w:pPr>
      <w:r w:rsidRPr="003E30F3">
        <w:rPr>
          <w:rFonts w:cs="Traditional Arabic" w:hint="cs"/>
          <w:sz w:val="28"/>
          <w:szCs w:val="28"/>
          <w:rtl/>
        </w:rPr>
        <w:t>المبحث الثامن : الفرق بين وطء</w:t>
      </w:r>
      <w:r w:rsidRPr="003E30F3">
        <w:rPr>
          <w:rFonts w:ascii="Lotus Linotype" w:hAnsi="Lotus Linotype" w:cs="AL-Mohanad Bold" w:hint="cs"/>
          <w:sz w:val="28"/>
          <w:szCs w:val="28"/>
          <w:rtl/>
        </w:rPr>
        <w:t xml:space="preserve"> </w:t>
      </w:r>
      <w:r w:rsidRPr="003E30F3">
        <w:rPr>
          <w:rFonts w:cs="Traditional Arabic" w:hint="cs"/>
          <w:sz w:val="28"/>
          <w:szCs w:val="28"/>
          <w:rtl/>
        </w:rPr>
        <w:t>امرأة و تقبيلها أو مباشرتها من حيث تحريم أمها أو ابنتها .</w:t>
      </w:r>
    </w:p>
    <w:p w:rsidR="003E30F3" w:rsidRPr="003E30F3" w:rsidRDefault="003E30F3" w:rsidP="004717CB">
      <w:pPr>
        <w:jc w:val="both"/>
        <w:rPr>
          <w:rFonts w:cs="Traditional Arabic"/>
          <w:sz w:val="28"/>
          <w:szCs w:val="28"/>
        </w:rPr>
      </w:pPr>
      <w:r w:rsidRPr="003E30F3">
        <w:rPr>
          <w:rFonts w:cs="Traditional Arabic" w:hint="cs"/>
          <w:sz w:val="28"/>
          <w:szCs w:val="28"/>
          <w:rtl/>
        </w:rPr>
        <w:t>المبحث التاسع : الفرق بين زواج المسلم من الكتابية و زواجه من المجوسية من حيث الجواز.</w:t>
      </w:r>
    </w:p>
    <w:p w:rsidR="003E30F3" w:rsidRPr="003E30F3" w:rsidRDefault="003E30F3" w:rsidP="004717CB">
      <w:pPr>
        <w:jc w:val="both"/>
        <w:rPr>
          <w:rFonts w:cs="Traditional Arabic"/>
          <w:sz w:val="28"/>
          <w:szCs w:val="28"/>
        </w:rPr>
      </w:pPr>
      <w:r w:rsidRPr="003E30F3">
        <w:rPr>
          <w:rFonts w:cs="Traditional Arabic" w:hint="cs"/>
          <w:sz w:val="28"/>
          <w:szCs w:val="28"/>
          <w:rtl/>
        </w:rPr>
        <w:t xml:space="preserve">المبحث العاشر : الفرق بين نكاح الكتابية الحرة و نكاح الكتابية الأمة من حيث الجواز . </w:t>
      </w:r>
    </w:p>
    <w:p w:rsidR="003E30F3" w:rsidRPr="003E30F3" w:rsidRDefault="003E30F3" w:rsidP="004717CB">
      <w:pPr>
        <w:jc w:val="both"/>
        <w:rPr>
          <w:rFonts w:cs="Traditional Arabic"/>
          <w:sz w:val="28"/>
          <w:szCs w:val="28"/>
          <w:rtl/>
        </w:rPr>
      </w:pPr>
      <w:r w:rsidRPr="003E30F3">
        <w:rPr>
          <w:rFonts w:cs="Traditional Arabic" w:hint="cs"/>
          <w:sz w:val="28"/>
          <w:szCs w:val="28"/>
          <w:rtl/>
        </w:rPr>
        <w:t>المبحث الحادي عشر : الفرق بين نكاح الحرة على الزوجة الأمة وبين نكاح الأمة على الزوجة الحرة من حيث التفريق</w:t>
      </w:r>
    </w:p>
    <w:p w:rsidR="003E30F3" w:rsidRPr="003E30F3" w:rsidRDefault="003E30F3" w:rsidP="004717CB">
      <w:pPr>
        <w:jc w:val="both"/>
        <w:rPr>
          <w:rFonts w:cs="Traditional Arabic"/>
          <w:sz w:val="28"/>
          <w:szCs w:val="28"/>
        </w:rPr>
      </w:pPr>
      <w:r w:rsidRPr="003E30F3">
        <w:rPr>
          <w:rFonts w:cs="Traditional Arabic" w:hint="cs"/>
          <w:sz w:val="28"/>
          <w:szCs w:val="28"/>
          <w:rtl/>
        </w:rPr>
        <w:t>المبحث الثاني عشر : الفرق بين الحر و العبد في زواج الأمة على الحرة من حيث الجواز .</w:t>
      </w:r>
    </w:p>
    <w:p w:rsidR="003E30F3" w:rsidRPr="003E30F3" w:rsidRDefault="003E30F3" w:rsidP="004717CB">
      <w:pPr>
        <w:jc w:val="both"/>
        <w:rPr>
          <w:rFonts w:cs="Traditional Arabic"/>
          <w:sz w:val="28"/>
          <w:szCs w:val="28"/>
        </w:rPr>
      </w:pPr>
      <w:r w:rsidRPr="003E30F3">
        <w:rPr>
          <w:rFonts w:cs="Traditional Arabic" w:hint="cs"/>
          <w:sz w:val="28"/>
          <w:szCs w:val="28"/>
          <w:rtl/>
        </w:rPr>
        <w:t>المبحث الثالث عشر : الفرق بين الحر و العبد من حيث تخيير زوجته الأمة إذا أعتقت .</w:t>
      </w:r>
    </w:p>
    <w:p w:rsidR="003E30F3" w:rsidRPr="003E30F3" w:rsidRDefault="003E30F3" w:rsidP="004717CB">
      <w:pPr>
        <w:jc w:val="both"/>
        <w:rPr>
          <w:rFonts w:cs="Traditional Arabic"/>
          <w:sz w:val="28"/>
          <w:szCs w:val="28"/>
        </w:rPr>
      </w:pPr>
      <w:r w:rsidRPr="003E30F3">
        <w:rPr>
          <w:rFonts w:cs="Traditional Arabic" w:hint="cs"/>
          <w:sz w:val="28"/>
          <w:szCs w:val="28"/>
          <w:rtl/>
        </w:rPr>
        <w:t>المبحث الرابع عشر : الفرق بين زواج المكاتب و زواج المكاتبة من حيث الجواز .</w:t>
      </w:r>
    </w:p>
    <w:p w:rsidR="003E30F3" w:rsidRPr="003E30F3" w:rsidRDefault="003E30F3" w:rsidP="004717CB">
      <w:pPr>
        <w:jc w:val="both"/>
        <w:rPr>
          <w:rFonts w:cs="Traditional Arabic"/>
          <w:sz w:val="28"/>
          <w:szCs w:val="28"/>
        </w:rPr>
      </w:pPr>
      <w:r w:rsidRPr="003E30F3">
        <w:rPr>
          <w:rFonts w:cs="Traditional Arabic" w:hint="cs"/>
          <w:sz w:val="28"/>
          <w:szCs w:val="28"/>
          <w:rtl/>
        </w:rPr>
        <w:t>المبحث الخامس عشر : الفرق بين البكر و الثيب من حيث عدد أيام الإقامة عند الزواج .</w:t>
      </w:r>
    </w:p>
    <w:p w:rsidR="003E30F3" w:rsidRPr="003E30F3" w:rsidRDefault="003E30F3" w:rsidP="004717CB">
      <w:pPr>
        <w:jc w:val="both"/>
        <w:rPr>
          <w:rFonts w:cs="Traditional Arabic"/>
          <w:sz w:val="28"/>
          <w:szCs w:val="28"/>
        </w:rPr>
      </w:pPr>
      <w:r w:rsidRPr="003E30F3">
        <w:rPr>
          <w:rFonts w:cs="Traditional Arabic" w:hint="cs"/>
          <w:sz w:val="28"/>
          <w:szCs w:val="28"/>
          <w:rtl/>
        </w:rPr>
        <w:t>المبحث السادس عشر : الفرق بين الحرة و الأمة من حيث الاستئذان في العزل .</w:t>
      </w:r>
    </w:p>
    <w:p w:rsidR="003E30F3" w:rsidRPr="003E30F3" w:rsidRDefault="003E30F3" w:rsidP="004717CB">
      <w:pPr>
        <w:jc w:val="both"/>
        <w:rPr>
          <w:rFonts w:cs="Traditional Arabic"/>
          <w:sz w:val="28"/>
          <w:szCs w:val="28"/>
        </w:rPr>
      </w:pPr>
      <w:r w:rsidRPr="003E30F3">
        <w:rPr>
          <w:rFonts w:cs="Traditional Arabic" w:hint="cs"/>
          <w:sz w:val="28"/>
          <w:szCs w:val="28"/>
          <w:rtl/>
        </w:rPr>
        <w:t>المبحث السابع عشر : الفرق بين الأم المدبرة و ابنتها من حيث الوطء .</w:t>
      </w:r>
    </w:p>
    <w:p w:rsidR="003E30F3" w:rsidRPr="003E30F3" w:rsidRDefault="003E30F3" w:rsidP="004717CB">
      <w:pPr>
        <w:jc w:val="both"/>
        <w:rPr>
          <w:rFonts w:cs="Traditional Arabic"/>
          <w:sz w:val="28"/>
          <w:szCs w:val="28"/>
        </w:rPr>
      </w:pPr>
      <w:r w:rsidRPr="003E30F3">
        <w:rPr>
          <w:rFonts w:cs="Traditional Arabic" w:hint="cs"/>
          <w:sz w:val="28"/>
          <w:szCs w:val="28"/>
          <w:rtl/>
        </w:rPr>
        <w:t>المبحث الثامن عشر : الفرق بين وطء السيد و وطء الزوج الآخر من حيث تحليل الأمة المطلقة لزوجها .</w:t>
      </w:r>
    </w:p>
    <w:p w:rsidR="003E30F3" w:rsidRPr="003E30F3" w:rsidRDefault="003E30F3" w:rsidP="004717CB">
      <w:pPr>
        <w:jc w:val="both"/>
        <w:rPr>
          <w:rFonts w:cs="Traditional Arabic"/>
          <w:sz w:val="28"/>
          <w:szCs w:val="28"/>
        </w:rPr>
      </w:pPr>
      <w:r w:rsidRPr="003E30F3">
        <w:rPr>
          <w:rFonts w:cs="Traditional Arabic" w:hint="cs"/>
          <w:sz w:val="28"/>
          <w:szCs w:val="28"/>
          <w:rtl/>
        </w:rPr>
        <w:t xml:space="preserve">المبحث التاسع عشر : الفرق بين الأمة الكتابية و الأمة المجوسية من حيث الوطء </w:t>
      </w:r>
    </w:p>
    <w:p w:rsidR="003E30F3" w:rsidRPr="003E30F3" w:rsidRDefault="003E30F3" w:rsidP="004717CB">
      <w:pPr>
        <w:jc w:val="both"/>
        <w:rPr>
          <w:rFonts w:cs="Traditional Arabic"/>
          <w:sz w:val="28"/>
          <w:szCs w:val="28"/>
        </w:rPr>
      </w:pPr>
      <w:r w:rsidRPr="003E30F3">
        <w:rPr>
          <w:rFonts w:cs="Traditional Arabic" w:hint="cs"/>
          <w:sz w:val="28"/>
          <w:szCs w:val="28"/>
          <w:rtl/>
        </w:rPr>
        <w:t>المبحث العشرون : الفرق بين وطء المكاتبة إذا اشترط و وطئها إذا لم يشترط من حيث الجواز .</w:t>
      </w:r>
    </w:p>
    <w:p w:rsidR="00B63242" w:rsidRDefault="003E30F3" w:rsidP="004717CB">
      <w:pPr>
        <w:rPr>
          <w:rFonts w:cs="AL-Mohanad Bold"/>
          <w:b/>
          <w:bCs/>
          <w:sz w:val="28"/>
          <w:szCs w:val="28"/>
          <w:rtl/>
        </w:rPr>
      </w:pPr>
      <w:r w:rsidRPr="003E30F3">
        <w:rPr>
          <w:rFonts w:cs="Traditional Arabic" w:hint="cs"/>
          <w:sz w:val="28"/>
          <w:szCs w:val="28"/>
          <w:rtl/>
        </w:rPr>
        <w:t>المبحث الحادي والعشرون : الفرق بين الثيب والبكر إن ادعت على زوجها بالعنة وأنكر .</w:t>
      </w:r>
    </w:p>
    <w:p w:rsidR="00E82A77" w:rsidRPr="00B63242" w:rsidRDefault="00B63242" w:rsidP="004717CB">
      <w:pPr>
        <w:jc w:val="center"/>
        <w:rPr>
          <w:rFonts w:cs="AL-Mohanad Bold"/>
          <w:b/>
          <w:bCs/>
          <w:sz w:val="28"/>
          <w:szCs w:val="28"/>
          <w:rtl/>
        </w:rPr>
      </w:pPr>
      <w:r>
        <w:rPr>
          <w:rFonts w:cs="AL-Mohanad Bold"/>
          <w:b/>
          <w:bCs/>
          <w:sz w:val="28"/>
          <w:szCs w:val="28"/>
          <w:rtl/>
        </w:rPr>
        <w:br w:type="page"/>
      </w:r>
      <w:r w:rsidR="00E82A77" w:rsidRPr="00B804C0">
        <w:rPr>
          <w:rFonts w:cs="MCS Shafa S_U normal." w:hint="cs"/>
          <w:sz w:val="36"/>
          <w:szCs w:val="36"/>
          <w:rtl/>
        </w:rPr>
        <w:t>المبحث الأول :</w:t>
      </w:r>
    </w:p>
    <w:p w:rsidR="00E82A77" w:rsidRPr="00B804C0" w:rsidRDefault="00E82A77" w:rsidP="004717CB">
      <w:pPr>
        <w:jc w:val="center"/>
        <w:rPr>
          <w:rFonts w:cs="Traditional Arabic"/>
          <w:b/>
          <w:bCs/>
          <w:sz w:val="36"/>
          <w:szCs w:val="36"/>
          <w:u w:val="single"/>
          <w:rtl/>
        </w:rPr>
      </w:pPr>
      <w:r>
        <w:rPr>
          <w:rFonts w:cs="MCS Taybah S_U normal." w:hint="cs"/>
          <w:sz w:val="36"/>
          <w:szCs w:val="36"/>
          <w:rtl/>
        </w:rPr>
        <w:t>الفرق بين القاضي والوالي من حيث ولاية النكاح</w:t>
      </w:r>
    </w:p>
    <w:p w:rsidR="00E82A77" w:rsidRPr="00B804C0" w:rsidRDefault="00E82A77" w:rsidP="004717CB">
      <w:pPr>
        <w:spacing w:before="240"/>
        <w:jc w:val="both"/>
        <w:rPr>
          <w:rFonts w:cs="MCS Taybah S_U normal."/>
          <w:sz w:val="36"/>
          <w:szCs w:val="36"/>
          <w:rtl/>
        </w:rPr>
      </w:pPr>
      <w:r w:rsidRPr="00B804C0">
        <w:rPr>
          <w:rFonts w:cs="MCS Taybah S_U normal." w:hint="cs"/>
          <w:sz w:val="36"/>
          <w:szCs w:val="36"/>
          <w:rtl/>
        </w:rPr>
        <w:t xml:space="preserve">أولاً : نص الإمام في الفرق بين المسألتين : </w:t>
      </w:r>
    </w:p>
    <w:p w:rsidR="00E82A77" w:rsidRDefault="00E82A77" w:rsidP="0099686E">
      <w:pPr>
        <w:spacing w:line="228" w:lineRule="auto"/>
        <w:ind w:firstLine="720"/>
        <w:jc w:val="both"/>
        <w:rPr>
          <w:rFonts w:cs="Traditional Arabic"/>
          <w:sz w:val="36"/>
          <w:szCs w:val="36"/>
          <w:rtl/>
        </w:rPr>
      </w:pPr>
      <w:r>
        <w:rPr>
          <w:rFonts w:cs="Traditional Arabic" w:hint="cs"/>
          <w:sz w:val="36"/>
          <w:szCs w:val="36"/>
          <w:rtl/>
        </w:rPr>
        <w:t xml:space="preserve">روى حرب رحمه الله أنه سَأل الإمام أحمد في المرأة وهي لقيط ليس لها أب ولا يعرف لها نسب " الأمير أحق أو القاضي ؟ </w:t>
      </w:r>
    </w:p>
    <w:p w:rsidR="00E82A77" w:rsidRDefault="00E82A77" w:rsidP="0099686E">
      <w:pPr>
        <w:spacing w:line="228" w:lineRule="auto"/>
        <w:jc w:val="both"/>
        <w:rPr>
          <w:rFonts w:cs="Traditional Arabic"/>
          <w:sz w:val="36"/>
          <w:szCs w:val="36"/>
          <w:rtl/>
        </w:rPr>
      </w:pPr>
      <w:r>
        <w:rPr>
          <w:rFonts w:cs="Traditional Arabic" w:hint="cs"/>
          <w:sz w:val="36"/>
          <w:szCs w:val="36"/>
          <w:rtl/>
        </w:rPr>
        <w:t xml:space="preserve">قال : القاضي أحق , لأن إليه الفروج والأحكام . </w:t>
      </w:r>
    </w:p>
    <w:p w:rsidR="00E82A77" w:rsidRDefault="00E82A77" w:rsidP="0099686E">
      <w:pPr>
        <w:spacing w:line="228" w:lineRule="auto"/>
        <w:jc w:val="both"/>
        <w:rPr>
          <w:rFonts w:cs="Traditional Arabic"/>
          <w:sz w:val="36"/>
          <w:szCs w:val="36"/>
          <w:rtl/>
        </w:rPr>
      </w:pPr>
      <w:r>
        <w:rPr>
          <w:rFonts w:cs="Traditional Arabic" w:hint="cs"/>
          <w:sz w:val="36"/>
          <w:szCs w:val="36"/>
          <w:rtl/>
        </w:rPr>
        <w:t>وسمعت أحمد مرة أخرى يقول : القاضي يزوج ولا يزوج الوالي "</w:t>
      </w:r>
      <w:r w:rsidRPr="00B804C0">
        <w:rPr>
          <w:rFonts w:cs="Traditional Arabic" w:hint="cs"/>
          <w:sz w:val="36"/>
          <w:szCs w:val="36"/>
          <w:vertAlign w:val="superscript"/>
          <w:rtl/>
        </w:rPr>
        <w:t>(</w:t>
      </w:r>
      <w:r w:rsidRPr="00B804C0">
        <w:rPr>
          <w:rStyle w:val="a4"/>
          <w:rFonts w:cs="Traditional Arabic"/>
          <w:sz w:val="36"/>
          <w:szCs w:val="36"/>
          <w:rtl/>
        </w:rPr>
        <w:footnoteReference w:id="2062"/>
      </w:r>
      <w:r w:rsidRPr="00B804C0">
        <w:rPr>
          <w:rFonts w:cs="Traditional Arabic" w:hint="cs"/>
          <w:sz w:val="36"/>
          <w:szCs w:val="36"/>
          <w:vertAlign w:val="superscript"/>
          <w:rtl/>
        </w:rPr>
        <w:t>)</w:t>
      </w:r>
      <w:r>
        <w:rPr>
          <w:rFonts w:cs="Traditional Arabic" w:hint="cs"/>
          <w:sz w:val="36"/>
          <w:szCs w:val="36"/>
          <w:rtl/>
        </w:rPr>
        <w:t xml:space="preserve"> . </w:t>
      </w:r>
    </w:p>
    <w:p w:rsidR="00E82A77" w:rsidRPr="004B09FF" w:rsidRDefault="00E82A77" w:rsidP="004717CB">
      <w:pPr>
        <w:jc w:val="both"/>
        <w:rPr>
          <w:rFonts w:cs="MCS Taybah S_U normal."/>
          <w:sz w:val="36"/>
          <w:szCs w:val="36"/>
          <w:rtl/>
        </w:rPr>
      </w:pPr>
      <w:r w:rsidRPr="004B09FF">
        <w:rPr>
          <w:rFonts w:cs="MCS Taybah S_U normal." w:hint="cs"/>
          <w:sz w:val="36"/>
          <w:szCs w:val="36"/>
          <w:rtl/>
        </w:rPr>
        <w:t xml:space="preserve">ثانياً : بيان مكانة الرواية في المذهب : </w:t>
      </w:r>
    </w:p>
    <w:p w:rsidR="00E82A77" w:rsidRDefault="00E82A77" w:rsidP="0099686E">
      <w:pPr>
        <w:spacing w:line="216" w:lineRule="auto"/>
        <w:ind w:firstLine="720"/>
        <w:jc w:val="both"/>
        <w:rPr>
          <w:rFonts w:cs="Traditional Arabic"/>
          <w:sz w:val="36"/>
          <w:szCs w:val="36"/>
          <w:rtl/>
        </w:rPr>
      </w:pPr>
      <w:r>
        <w:rPr>
          <w:rFonts w:cs="Traditional Arabic" w:hint="cs"/>
          <w:sz w:val="36"/>
          <w:szCs w:val="36"/>
          <w:rtl/>
        </w:rPr>
        <w:t xml:space="preserve">لا خلاف في المذهب أن السلطان </w:t>
      </w:r>
      <w:r>
        <w:rPr>
          <w:rFonts w:cs="Traditional Arabic"/>
          <w:sz w:val="36"/>
          <w:szCs w:val="36"/>
          <w:rtl/>
        </w:rPr>
        <w:t>–</w:t>
      </w:r>
      <w:r>
        <w:rPr>
          <w:rFonts w:cs="Traditional Arabic" w:hint="cs"/>
          <w:sz w:val="36"/>
          <w:szCs w:val="36"/>
          <w:rtl/>
        </w:rPr>
        <w:t xml:space="preserve"> وهو الإمام الأعظم </w:t>
      </w:r>
      <w:r>
        <w:rPr>
          <w:rFonts w:cs="Traditional Arabic"/>
          <w:sz w:val="36"/>
          <w:szCs w:val="36"/>
          <w:rtl/>
        </w:rPr>
        <w:t>–</w:t>
      </w:r>
      <w:r>
        <w:rPr>
          <w:rFonts w:cs="Traditional Arabic" w:hint="cs"/>
          <w:sz w:val="36"/>
          <w:szCs w:val="36"/>
          <w:rtl/>
        </w:rPr>
        <w:t xml:space="preserve"> أو نائبه المفوض إليه أمر النكاح أن له ولاية تزويج المرأة عند عدم الأولياء</w:t>
      </w:r>
      <w:r w:rsidRPr="00B804C0">
        <w:rPr>
          <w:rFonts w:cs="Traditional Arabic" w:hint="cs"/>
          <w:sz w:val="36"/>
          <w:szCs w:val="36"/>
          <w:vertAlign w:val="superscript"/>
          <w:rtl/>
        </w:rPr>
        <w:t>(</w:t>
      </w:r>
      <w:r w:rsidRPr="00B804C0">
        <w:rPr>
          <w:rStyle w:val="a4"/>
          <w:rFonts w:cs="Traditional Arabic"/>
          <w:sz w:val="36"/>
          <w:szCs w:val="36"/>
          <w:rtl/>
        </w:rPr>
        <w:footnoteReference w:id="2063"/>
      </w:r>
      <w:r w:rsidRPr="00B804C0">
        <w:rPr>
          <w:rFonts w:cs="Traditional Arabic" w:hint="cs"/>
          <w:sz w:val="36"/>
          <w:szCs w:val="36"/>
          <w:vertAlign w:val="superscript"/>
          <w:rtl/>
        </w:rPr>
        <w:t>)</w:t>
      </w:r>
      <w:r>
        <w:rPr>
          <w:rFonts w:cs="Traditional Arabic" w:hint="cs"/>
          <w:sz w:val="36"/>
          <w:szCs w:val="36"/>
          <w:rtl/>
        </w:rPr>
        <w:t xml:space="preserve"> .</w:t>
      </w:r>
    </w:p>
    <w:p w:rsidR="00E82A77" w:rsidRDefault="00E82A77" w:rsidP="0099686E">
      <w:pPr>
        <w:spacing w:line="216" w:lineRule="auto"/>
        <w:ind w:firstLine="720"/>
        <w:jc w:val="both"/>
        <w:rPr>
          <w:rFonts w:cs="Traditional Arabic"/>
          <w:sz w:val="36"/>
          <w:szCs w:val="36"/>
          <w:rtl/>
        </w:rPr>
      </w:pPr>
      <w:r>
        <w:rPr>
          <w:rFonts w:cs="Traditional Arabic" w:hint="cs"/>
          <w:sz w:val="36"/>
          <w:szCs w:val="36"/>
          <w:rtl/>
        </w:rPr>
        <w:t>واختُلف عن الإمام أحمد رحمه الله في والي البلد , إن كان في البلد أمير وقاض فإنه قال : " القاضي أحب إلي من الأمير "</w:t>
      </w:r>
      <w:r w:rsidRPr="00B804C0">
        <w:rPr>
          <w:rFonts w:cs="Traditional Arabic" w:hint="cs"/>
          <w:sz w:val="36"/>
          <w:szCs w:val="36"/>
          <w:vertAlign w:val="superscript"/>
          <w:rtl/>
        </w:rPr>
        <w:t>(</w:t>
      </w:r>
      <w:r w:rsidRPr="00B804C0">
        <w:rPr>
          <w:rStyle w:val="a4"/>
          <w:rFonts w:cs="Traditional Arabic"/>
          <w:sz w:val="36"/>
          <w:szCs w:val="36"/>
          <w:rtl/>
        </w:rPr>
        <w:footnoteReference w:id="2064"/>
      </w:r>
      <w:r w:rsidRPr="00B804C0">
        <w:rPr>
          <w:rFonts w:cs="Traditional Arabic" w:hint="cs"/>
          <w:sz w:val="36"/>
          <w:szCs w:val="36"/>
          <w:vertAlign w:val="superscript"/>
          <w:rtl/>
        </w:rPr>
        <w:t>)</w:t>
      </w:r>
      <w:r>
        <w:rPr>
          <w:rFonts w:cs="Traditional Arabic" w:hint="cs"/>
          <w:sz w:val="36"/>
          <w:szCs w:val="36"/>
          <w:rtl/>
        </w:rPr>
        <w:t xml:space="preserve"> , وقال أيضاً : " القاضي أحق "</w:t>
      </w:r>
      <w:r w:rsidRPr="00B804C0">
        <w:rPr>
          <w:rFonts w:cs="Traditional Arabic" w:hint="cs"/>
          <w:sz w:val="36"/>
          <w:szCs w:val="36"/>
          <w:vertAlign w:val="superscript"/>
          <w:rtl/>
        </w:rPr>
        <w:t>(</w:t>
      </w:r>
      <w:r w:rsidRPr="00B804C0">
        <w:rPr>
          <w:rStyle w:val="a4"/>
          <w:rFonts w:cs="Traditional Arabic"/>
          <w:sz w:val="36"/>
          <w:szCs w:val="36"/>
          <w:rtl/>
        </w:rPr>
        <w:footnoteReference w:id="2065"/>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sz w:val="36"/>
          <w:szCs w:val="36"/>
          <w:rtl/>
        </w:rPr>
        <w:t>–</w:t>
      </w:r>
      <w:r>
        <w:rPr>
          <w:rFonts w:cs="Traditional Arabic" w:hint="cs"/>
          <w:sz w:val="36"/>
          <w:szCs w:val="36"/>
          <w:rtl/>
        </w:rPr>
        <w:t xml:space="preserve"> وهي رواية الفرق </w:t>
      </w:r>
      <w:r>
        <w:rPr>
          <w:rFonts w:cs="Traditional Arabic"/>
          <w:sz w:val="36"/>
          <w:szCs w:val="36"/>
          <w:rtl/>
        </w:rPr>
        <w:t>–</w:t>
      </w:r>
      <w:r>
        <w:rPr>
          <w:rFonts w:cs="Traditional Arabic" w:hint="cs"/>
          <w:sz w:val="36"/>
          <w:szCs w:val="36"/>
          <w:rtl/>
        </w:rPr>
        <w:t xml:space="preserve"> قال الزركشي : لا يزوج الوالي وهو الأشهر</w:t>
      </w:r>
      <w:r w:rsidRPr="00B804C0">
        <w:rPr>
          <w:rFonts w:cs="Traditional Arabic" w:hint="cs"/>
          <w:sz w:val="36"/>
          <w:szCs w:val="36"/>
          <w:vertAlign w:val="superscript"/>
          <w:rtl/>
        </w:rPr>
        <w:t>(</w:t>
      </w:r>
      <w:r w:rsidRPr="00B804C0">
        <w:rPr>
          <w:rStyle w:val="a4"/>
          <w:rFonts w:cs="Traditional Arabic"/>
          <w:sz w:val="36"/>
          <w:szCs w:val="36"/>
          <w:rtl/>
        </w:rPr>
        <w:footnoteReference w:id="2066"/>
      </w:r>
      <w:r w:rsidRPr="00B804C0">
        <w:rPr>
          <w:rFonts w:cs="Traditional Arabic" w:hint="cs"/>
          <w:sz w:val="36"/>
          <w:szCs w:val="36"/>
          <w:vertAlign w:val="superscript"/>
          <w:rtl/>
        </w:rPr>
        <w:t>)</w:t>
      </w:r>
      <w:r>
        <w:rPr>
          <w:rFonts w:cs="Traditional Arabic" w:hint="cs"/>
          <w:sz w:val="36"/>
          <w:szCs w:val="36"/>
          <w:rtl/>
        </w:rPr>
        <w:t xml:space="preserve"> . </w:t>
      </w:r>
    </w:p>
    <w:p w:rsidR="00E82A77" w:rsidRDefault="00E82A77" w:rsidP="004717CB">
      <w:pPr>
        <w:ind w:firstLine="720"/>
        <w:jc w:val="both"/>
        <w:rPr>
          <w:rFonts w:cs="Traditional Arabic"/>
          <w:sz w:val="36"/>
          <w:szCs w:val="36"/>
          <w:rtl/>
        </w:rPr>
      </w:pPr>
      <w:r>
        <w:rPr>
          <w:rFonts w:cs="Traditional Arabic" w:hint="cs"/>
          <w:sz w:val="36"/>
          <w:szCs w:val="36"/>
          <w:rtl/>
        </w:rPr>
        <w:t>وعن الإمام رحمه الله : يزوج الوالي عند عدم القاضي</w:t>
      </w:r>
      <w:r w:rsidRPr="00B804C0">
        <w:rPr>
          <w:rFonts w:cs="Traditional Arabic" w:hint="cs"/>
          <w:sz w:val="36"/>
          <w:szCs w:val="36"/>
          <w:vertAlign w:val="superscript"/>
          <w:rtl/>
        </w:rPr>
        <w:t>(</w:t>
      </w:r>
      <w:r w:rsidRPr="00B804C0">
        <w:rPr>
          <w:rStyle w:val="a4"/>
          <w:rFonts w:cs="Traditional Arabic"/>
          <w:sz w:val="36"/>
          <w:szCs w:val="36"/>
          <w:rtl/>
        </w:rPr>
        <w:footnoteReference w:id="2067"/>
      </w:r>
      <w:r w:rsidRPr="00B804C0">
        <w:rPr>
          <w:rFonts w:cs="Traditional Arabic" w:hint="cs"/>
          <w:sz w:val="36"/>
          <w:szCs w:val="36"/>
          <w:vertAlign w:val="superscript"/>
          <w:rtl/>
        </w:rPr>
        <w:t>)</w:t>
      </w:r>
      <w:r w:rsidR="005A22D6">
        <w:rPr>
          <w:rFonts w:cs="Traditional Arabic" w:hint="cs"/>
          <w:sz w:val="36"/>
          <w:szCs w:val="36"/>
          <w:rtl/>
        </w:rPr>
        <w:t xml:space="preserve"> ، اختارها ابن تيمية رحمه</w:t>
      </w:r>
      <w:r w:rsidR="005A22D6">
        <w:rPr>
          <w:rFonts w:cs="Traditional Arabic" w:hint="eastAsia"/>
          <w:sz w:val="36"/>
          <w:szCs w:val="36"/>
          <w:rtl/>
        </w:rPr>
        <w:t> </w:t>
      </w:r>
      <w:r>
        <w:rPr>
          <w:rFonts w:cs="Traditional Arabic" w:hint="cs"/>
          <w:sz w:val="36"/>
          <w:szCs w:val="36"/>
          <w:rtl/>
        </w:rPr>
        <w:t>الله</w:t>
      </w:r>
      <w:r w:rsidRPr="00B804C0">
        <w:rPr>
          <w:rFonts w:cs="Traditional Arabic" w:hint="cs"/>
          <w:sz w:val="36"/>
          <w:szCs w:val="36"/>
          <w:vertAlign w:val="superscript"/>
          <w:rtl/>
        </w:rPr>
        <w:t>(</w:t>
      </w:r>
      <w:r w:rsidRPr="00B804C0">
        <w:rPr>
          <w:rStyle w:val="a4"/>
          <w:rFonts w:cs="Traditional Arabic"/>
          <w:sz w:val="36"/>
          <w:szCs w:val="36"/>
          <w:rtl/>
        </w:rPr>
        <w:footnoteReference w:id="2068"/>
      </w:r>
      <w:r w:rsidRPr="00B804C0">
        <w:rPr>
          <w:rFonts w:cs="Traditional Arabic" w:hint="cs"/>
          <w:sz w:val="36"/>
          <w:szCs w:val="36"/>
          <w:vertAlign w:val="superscript"/>
          <w:rtl/>
        </w:rPr>
        <w:t>)</w:t>
      </w:r>
      <w:r>
        <w:rPr>
          <w:rFonts w:cs="Traditional Arabic" w:hint="cs"/>
          <w:sz w:val="36"/>
          <w:szCs w:val="36"/>
          <w:rtl/>
        </w:rPr>
        <w:t>.</w:t>
      </w:r>
    </w:p>
    <w:p w:rsidR="00E82A77" w:rsidRDefault="00E82A77" w:rsidP="00CE5FC5">
      <w:pPr>
        <w:ind w:firstLine="720"/>
        <w:jc w:val="both"/>
        <w:rPr>
          <w:rFonts w:cs="Traditional Arabic"/>
          <w:sz w:val="36"/>
          <w:szCs w:val="36"/>
          <w:rtl/>
        </w:rPr>
      </w:pPr>
      <w:r>
        <w:rPr>
          <w:rFonts w:cs="Traditional Arabic" w:hint="cs"/>
          <w:sz w:val="36"/>
          <w:szCs w:val="36"/>
          <w:rtl/>
        </w:rPr>
        <w:t xml:space="preserve">والذي يظهر بهذا </w:t>
      </w:r>
      <w:r>
        <w:rPr>
          <w:rFonts w:cs="Traditional Arabic"/>
          <w:sz w:val="36"/>
          <w:szCs w:val="36"/>
          <w:rtl/>
        </w:rPr>
        <w:t>–</w:t>
      </w:r>
      <w:r>
        <w:rPr>
          <w:rFonts w:cs="Traditional Arabic" w:hint="cs"/>
          <w:sz w:val="36"/>
          <w:szCs w:val="36"/>
          <w:rtl/>
        </w:rPr>
        <w:t xml:space="preserve"> والعلم عند الله </w:t>
      </w:r>
      <w:r>
        <w:rPr>
          <w:rFonts w:cs="Traditional Arabic"/>
          <w:sz w:val="36"/>
          <w:szCs w:val="36"/>
          <w:rtl/>
        </w:rPr>
        <w:t>–</w:t>
      </w:r>
      <w:r>
        <w:rPr>
          <w:rFonts w:cs="Traditional Arabic" w:hint="cs"/>
          <w:sz w:val="36"/>
          <w:szCs w:val="36"/>
          <w:rtl/>
        </w:rPr>
        <w:t xml:space="preserve"> أنه ليس خلافاً وإنما هو</w:t>
      </w:r>
      <w:r w:rsidR="0099686E">
        <w:rPr>
          <w:rFonts w:cs="Traditional Arabic" w:hint="cs"/>
          <w:sz w:val="36"/>
          <w:szCs w:val="36"/>
          <w:rtl/>
        </w:rPr>
        <w:t xml:space="preserve"> اختلاف أحوال ، فإن كان ثمة قاض</w:t>
      </w:r>
      <w:r>
        <w:rPr>
          <w:rFonts w:cs="Traditional Arabic" w:hint="cs"/>
          <w:sz w:val="36"/>
          <w:szCs w:val="36"/>
          <w:rtl/>
        </w:rPr>
        <w:t xml:space="preserve"> فهو مقدم على والي البلد ، ونص الإمام على علة هذا , أما إذا لم يكن قاضٍ فإن والي البلد وكبيره يتولى ذلك</w:t>
      </w:r>
      <w:r w:rsidR="0099686E">
        <w:rPr>
          <w:rFonts w:cs="Traditional Arabic" w:hint="cs"/>
          <w:sz w:val="36"/>
          <w:szCs w:val="36"/>
          <w:rtl/>
        </w:rPr>
        <w:t xml:space="preserve"> ؛</w:t>
      </w:r>
      <w:r>
        <w:rPr>
          <w:rFonts w:cs="Traditional Arabic" w:hint="cs"/>
          <w:sz w:val="36"/>
          <w:szCs w:val="36"/>
          <w:rtl/>
        </w:rPr>
        <w:t xml:space="preserve"> بشرط أن يحتاط لها الكفء ومهر المثل</w:t>
      </w:r>
      <w:r w:rsidRPr="00B804C0">
        <w:rPr>
          <w:rFonts w:cs="Traditional Arabic" w:hint="cs"/>
          <w:sz w:val="36"/>
          <w:szCs w:val="36"/>
          <w:vertAlign w:val="superscript"/>
          <w:rtl/>
        </w:rPr>
        <w:t>(</w:t>
      </w:r>
      <w:r w:rsidRPr="00B804C0">
        <w:rPr>
          <w:rStyle w:val="a4"/>
          <w:rFonts w:cs="Traditional Arabic"/>
          <w:sz w:val="36"/>
          <w:szCs w:val="36"/>
          <w:rtl/>
        </w:rPr>
        <w:footnoteReference w:id="2069"/>
      </w:r>
      <w:r w:rsidRPr="00B804C0">
        <w:rPr>
          <w:rFonts w:cs="Traditional Arabic" w:hint="cs"/>
          <w:sz w:val="36"/>
          <w:szCs w:val="36"/>
          <w:vertAlign w:val="superscript"/>
          <w:rtl/>
        </w:rPr>
        <w:t>)</w:t>
      </w:r>
      <w:r>
        <w:rPr>
          <w:rFonts w:cs="Traditional Arabic" w:hint="cs"/>
          <w:sz w:val="36"/>
          <w:szCs w:val="36"/>
          <w:rtl/>
        </w:rPr>
        <w:t xml:space="preserve"> . </w:t>
      </w:r>
    </w:p>
    <w:p w:rsidR="00E82A77" w:rsidRPr="004B09FF" w:rsidRDefault="00E82A77" w:rsidP="00CE5FC5">
      <w:pPr>
        <w:jc w:val="both"/>
        <w:rPr>
          <w:rFonts w:cs="MCS Taybah S_U normal."/>
          <w:sz w:val="36"/>
          <w:szCs w:val="36"/>
          <w:rtl/>
        </w:rPr>
      </w:pPr>
      <w:r w:rsidRPr="004B09FF">
        <w:rPr>
          <w:rFonts w:cs="MCS Taybah S_U normal." w:hint="cs"/>
          <w:sz w:val="36"/>
          <w:szCs w:val="36"/>
          <w:rtl/>
        </w:rPr>
        <w:t xml:space="preserve">ثالثاً : الجامع بين المسألتين : </w:t>
      </w:r>
    </w:p>
    <w:p w:rsidR="00E82A77" w:rsidRDefault="00E82A77" w:rsidP="00CE5FC5">
      <w:pPr>
        <w:ind w:firstLine="720"/>
        <w:jc w:val="both"/>
        <w:rPr>
          <w:rFonts w:cs="Traditional Arabic"/>
          <w:sz w:val="36"/>
          <w:szCs w:val="36"/>
          <w:rtl/>
        </w:rPr>
      </w:pPr>
      <w:r>
        <w:rPr>
          <w:rFonts w:cs="Traditional Arabic" w:hint="cs"/>
          <w:sz w:val="36"/>
          <w:szCs w:val="36"/>
          <w:rtl/>
        </w:rPr>
        <w:t>أن في كل</w:t>
      </w:r>
      <w:r w:rsidR="0099686E">
        <w:rPr>
          <w:rFonts w:cs="Traditional Arabic" w:hint="cs"/>
          <w:sz w:val="36"/>
          <w:szCs w:val="36"/>
          <w:rtl/>
        </w:rPr>
        <w:t>ت</w:t>
      </w:r>
      <w:r>
        <w:rPr>
          <w:rFonts w:cs="Traditional Arabic" w:hint="cs"/>
          <w:sz w:val="36"/>
          <w:szCs w:val="36"/>
          <w:rtl/>
        </w:rPr>
        <w:t xml:space="preserve">ا المسألتين امرأة لا ولي لها وفي البلد صاحب سلطة مقيدة . </w:t>
      </w:r>
    </w:p>
    <w:p w:rsidR="00E82A77" w:rsidRPr="004B09FF" w:rsidRDefault="00E82A77" w:rsidP="00CE5FC5">
      <w:pPr>
        <w:jc w:val="both"/>
        <w:rPr>
          <w:rFonts w:cs="MCS Taybah S_U normal."/>
          <w:sz w:val="36"/>
          <w:szCs w:val="36"/>
          <w:rtl/>
        </w:rPr>
      </w:pPr>
      <w:r w:rsidRPr="004B09FF">
        <w:rPr>
          <w:rFonts w:cs="MCS Taybah S_U normal." w:hint="cs"/>
          <w:sz w:val="36"/>
          <w:szCs w:val="36"/>
          <w:rtl/>
        </w:rPr>
        <w:t xml:space="preserve">رابعاً : الفرق بين المسألتين : </w:t>
      </w:r>
    </w:p>
    <w:p w:rsidR="00E82A77" w:rsidRDefault="00E82A77" w:rsidP="00CE5FC5">
      <w:pPr>
        <w:ind w:firstLine="720"/>
        <w:jc w:val="both"/>
        <w:rPr>
          <w:rFonts w:cs="Traditional Arabic"/>
          <w:sz w:val="36"/>
          <w:szCs w:val="36"/>
          <w:rtl/>
        </w:rPr>
      </w:pPr>
      <w:r>
        <w:rPr>
          <w:rFonts w:cs="Traditional Arabic" w:hint="cs"/>
          <w:sz w:val="36"/>
          <w:szCs w:val="36"/>
          <w:rtl/>
        </w:rPr>
        <w:t>أن القاضي سلطته القضاء في الفروج والحدود والرجم فكان أحق , بخلاف أمير البلد أو واليها فإنه صاحب شرطة ومسلّط في الأدب والجباية</w:t>
      </w:r>
      <w:r w:rsidRPr="00B804C0">
        <w:rPr>
          <w:rFonts w:cs="Traditional Arabic" w:hint="cs"/>
          <w:sz w:val="36"/>
          <w:szCs w:val="36"/>
          <w:vertAlign w:val="superscript"/>
          <w:rtl/>
        </w:rPr>
        <w:t>(</w:t>
      </w:r>
      <w:r w:rsidRPr="00B804C0">
        <w:rPr>
          <w:rStyle w:val="a4"/>
          <w:rFonts w:cs="Traditional Arabic"/>
          <w:sz w:val="36"/>
          <w:szCs w:val="36"/>
          <w:rtl/>
        </w:rPr>
        <w:footnoteReference w:id="2070"/>
      </w:r>
      <w:r w:rsidRPr="00B804C0">
        <w:rPr>
          <w:rFonts w:cs="Traditional Arabic" w:hint="cs"/>
          <w:sz w:val="36"/>
          <w:szCs w:val="36"/>
          <w:vertAlign w:val="superscript"/>
          <w:rtl/>
        </w:rPr>
        <w:t>)</w:t>
      </w:r>
      <w:r>
        <w:rPr>
          <w:rFonts w:cs="Traditional Arabic" w:hint="cs"/>
          <w:sz w:val="36"/>
          <w:szCs w:val="36"/>
          <w:rtl/>
        </w:rPr>
        <w:t xml:space="preserve"> . </w:t>
      </w:r>
    </w:p>
    <w:p w:rsidR="00E82A77" w:rsidRPr="004B09FF" w:rsidRDefault="00E82A77" w:rsidP="00CE5FC5">
      <w:pPr>
        <w:jc w:val="both"/>
        <w:rPr>
          <w:rFonts w:cs="MCS Taybah S_U normal."/>
          <w:sz w:val="36"/>
          <w:szCs w:val="36"/>
          <w:rtl/>
        </w:rPr>
      </w:pPr>
      <w:r w:rsidRPr="004B09FF">
        <w:rPr>
          <w:rFonts w:cs="MCS Taybah S_U normal." w:hint="cs"/>
          <w:sz w:val="36"/>
          <w:szCs w:val="36"/>
          <w:rtl/>
        </w:rPr>
        <w:t xml:space="preserve">خامساً : دراسة مسألتي الفرق : </w:t>
      </w:r>
    </w:p>
    <w:p w:rsidR="00E82A77" w:rsidRDefault="00E82A77" w:rsidP="00CE5FC5">
      <w:pPr>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والله اعلم </w:t>
      </w:r>
      <w:r>
        <w:rPr>
          <w:rFonts w:cs="Traditional Arabic"/>
          <w:sz w:val="36"/>
          <w:szCs w:val="36"/>
          <w:rtl/>
        </w:rPr>
        <w:t>–</w:t>
      </w:r>
      <w:r>
        <w:rPr>
          <w:rFonts w:cs="Traditional Arabic" w:hint="cs"/>
          <w:sz w:val="36"/>
          <w:szCs w:val="36"/>
          <w:rtl/>
        </w:rPr>
        <w:t xml:space="preserve"> أنه لم يفرّق بين القاضي وأمير البلد في ولاية التزويج سوى الإمام أحمد رحمه الله وقد نص رحمه الله على علة ذلك بقوله : " لأن إليه الفرج والأحكام"</w:t>
      </w:r>
      <w:r w:rsidRPr="00B804C0">
        <w:rPr>
          <w:rFonts w:cs="Traditional Arabic" w:hint="cs"/>
          <w:sz w:val="36"/>
          <w:szCs w:val="36"/>
          <w:vertAlign w:val="superscript"/>
          <w:rtl/>
        </w:rPr>
        <w:t>(</w:t>
      </w:r>
      <w:r w:rsidRPr="00B804C0">
        <w:rPr>
          <w:rStyle w:val="a4"/>
          <w:rFonts w:cs="Traditional Arabic"/>
          <w:sz w:val="36"/>
          <w:szCs w:val="36"/>
          <w:rtl/>
        </w:rPr>
        <w:footnoteReference w:id="2071"/>
      </w:r>
      <w:r w:rsidRPr="00B804C0">
        <w:rPr>
          <w:rFonts w:cs="Traditional Arabic" w:hint="cs"/>
          <w:sz w:val="36"/>
          <w:szCs w:val="36"/>
          <w:vertAlign w:val="superscript"/>
          <w:rtl/>
        </w:rPr>
        <w:t>)</w:t>
      </w:r>
      <w:r w:rsidR="00CE5FC5">
        <w:rPr>
          <w:rFonts w:cs="Traditional Arabic" w:hint="cs"/>
          <w:sz w:val="36"/>
          <w:szCs w:val="36"/>
          <w:rtl/>
        </w:rPr>
        <w:t xml:space="preserve"> ، </w:t>
      </w:r>
      <w:r>
        <w:rPr>
          <w:rFonts w:cs="Traditional Arabic" w:hint="cs"/>
          <w:sz w:val="36"/>
          <w:szCs w:val="36"/>
          <w:rtl/>
        </w:rPr>
        <w:t>كما أنه لا خلاف بين أهل العلم رحمهم الله في أن للسلطان</w:t>
      </w:r>
      <w:r w:rsidRPr="00B804C0">
        <w:rPr>
          <w:rFonts w:cs="Traditional Arabic" w:hint="cs"/>
          <w:sz w:val="36"/>
          <w:szCs w:val="36"/>
          <w:vertAlign w:val="superscript"/>
          <w:rtl/>
        </w:rPr>
        <w:t>(</w:t>
      </w:r>
      <w:r w:rsidRPr="00B804C0">
        <w:rPr>
          <w:rStyle w:val="a4"/>
          <w:rFonts w:cs="Traditional Arabic"/>
          <w:sz w:val="36"/>
          <w:szCs w:val="36"/>
          <w:rtl/>
        </w:rPr>
        <w:footnoteReference w:id="2072"/>
      </w:r>
      <w:r w:rsidRPr="00B804C0">
        <w:rPr>
          <w:rFonts w:cs="Traditional Arabic" w:hint="cs"/>
          <w:sz w:val="36"/>
          <w:szCs w:val="36"/>
          <w:vertAlign w:val="superscript"/>
          <w:rtl/>
        </w:rPr>
        <w:t>)</w:t>
      </w:r>
      <w:r>
        <w:rPr>
          <w:rFonts w:cs="Traditional Arabic" w:hint="cs"/>
          <w:sz w:val="36"/>
          <w:szCs w:val="36"/>
          <w:rtl/>
        </w:rPr>
        <w:t xml:space="preserve"> ولاية التزويج عند عدم الأولياء أو عضلهم في الجملة</w:t>
      </w:r>
      <w:r w:rsidRPr="00B804C0">
        <w:rPr>
          <w:rFonts w:cs="Traditional Arabic" w:hint="cs"/>
          <w:sz w:val="36"/>
          <w:szCs w:val="36"/>
          <w:vertAlign w:val="superscript"/>
          <w:rtl/>
        </w:rPr>
        <w:t>(</w:t>
      </w:r>
      <w:r w:rsidRPr="00B804C0">
        <w:rPr>
          <w:rStyle w:val="a4"/>
          <w:rFonts w:cs="Traditional Arabic"/>
          <w:sz w:val="36"/>
          <w:szCs w:val="36"/>
          <w:rtl/>
        </w:rPr>
        <w:footnoteReference w:id="2073"/>
      </w:r>
      <w:r w:rsidRPr="00B804C0">
        <w:rPr>
          <w:rFonts w:cs="Traditional Arabic" w:hint="cs"/>
          <w:sz w:val="36"/>
          <w:szCs w:val="36"/>
          <w:vertAlign w:val="superscript"/>
          <w:rtl/>
        </w:rPr>
        <w:t>)</w:t>
      </w:r>
      <w:r>
        <w:rPr>
          <w:rFonts w:cs="Traditional Arabic" w:hint="cs"/>
          <w:sz w:val="36"/>
          <w:szCs w:val="36"/>
          <w:rtl/>
        </w:rPr>
        <w:t xml:space="preserve"> , وذلك لقول النبي </w:t>
      </w:r>
      <w:r>
        <w:rPr>
          <w:rFonts w:cs="Traditional Arabic" w:hint="cs"/>
          <w:sz w:val="36"/>
          <w:szCs w:val="36"/>
        </w:rPr>
        <w:sym w:font="AGA Arabesque" w:char="F072"/>
      </w:r>
      <w:r>
        <w:rPr>
          <w:rFonts w:cs="Traditional Arabic" w:hint="cs"/>
          <w:sz w:val="36"/>
          <w:szCs w:val="36"/>
          <w:rtl/>
        </w:rPr>
        <w:t xml:space="preserve"> : ( </w:t>
      </w:r>
      <w:bookmarkStart w:id="256" w:name="ح80"/>
      <w:r>
        <w:rPr>
          <w:rFonts w:cs="Traditional Arabic" w:hint="cs"/>
          <w:sz w:val="36"/>
          <w:szCs w:val="36"/>
          <w:rtl/>
        </w:rPr>
        <w:t>السلطان ولي من لا ولي له</w:t>
      </w:r>
      <w:bookmarkEnd w:id="256"/>
      <w:r>
        <w:rPr>
          <w:rFonts w:cs="Traditional Arabic" w:hint="cs"/>
          <w:sz w:val="36"/>
          <w:szCs w:val="36"/>
          <w:rtl/>
        </w:rPr>
        <w:t>)</w:t>
      </w:r>
      <w:r w:rsidRPr="00B804C0">
        <w:rPr>
          <w:rFonts w:cs="Traditional Arabic" w:hint="cs"/>
          <w:sz w:val="36"/>
          <w:szCs w:val="36"/>
          <w:vertAlign w:val="superscript"/>
          <w:rtl/>
        </w:rPr>
        <w:t>(</w:t>
      </w:r>
      <w:r w:rsidRPr="00B804C0">
        <w:rPr>
          <w:rStyle w:val="a4"/>
          <w:rFonts w:cs="Traditional Arabic"/>
          <w:sz w:val="36"/>
          <w:szCs w:val="36"/>
          <w:rtl/>
        </w:rPr>
        <w:footnoteReference w:id="2074"/>
      </w:r>
      <w:r w:rsidRPr="00B804C0">
        <w:rPr>
          <w:rFonts w:cs="Traditional Arabic" w:hint="cs"/>
          <w:sz w:val="36"/>
          <w:szCs w:val="36"/>
          <w:vertAlign w:val="superscript"/>
          <w:rtl/>
        </w:rPr>
        <w:t>)</w:t>
      </w:r>
      <w:r>
        <w:rPr>
          <w:rFonts w:cs="Traditional Arabic" w:hint="cs"/>
          <w:sz w:val="36"/>
          <w:szCs w:val="36"/>
          <w:rtl/>
        </w:rPr>
        <w:t xml:space="preserve"> .</w:t>
      </w:r>
    </w:p>
    <w:p w:rsidR="00E82A77" w:rsidRPr="004B09FF" w:rsidRDefault="00E82A77" w:rsidP="004717CB">
      <w:pPr>
        <w:jc w:val="both"/>
        <w:rPr>
          <w:rFonts w:cs="MCS Taybah S_U normal."/>
          <w:sz w:val="36"/>
          <w:szCs w:val="36"/>
          <w:rtl/>
        </w:rPr>
      </w:pPr>
      <w:r w:rsidRPr="004B09FF">
        <w:rPr>
          <w:rFonts w:cs="MCS Taybah S_U normal." w:hint="cs"/>
          <w:sz w:val="36"/>
          <w:szCs w:val="36"/>
          <w:rtl/>
        </w:rPr>
        <w:t xml:space="preserve">سادساً : درجة الفرق : </w:t>
      </w:r>
    </w:p>
    <w:p w:rsidR="00E82A77" w:rsidRPr="00B804C0" w:rsidRDefault="00E82A77" w:rsidP="004717CB">
      <w:pPr>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والله أعلم </w:t>
      </w:r>
      <w:r>
        <w:rPr>
          <w:rFonts w:cs="Traditional Arabic"/>
          <w:sz w:val="36"/>
          <w:szCs w:val="36"/>
          <w:rtl/>
        </w:rPr>
        <w:t>–</w:t>
      </w:r>
      <w:r>
        <w:rPr>
          <w:rFonts w:cs="Traditional Arabic" w:hint="cs"/>
          <w:sz w:val="36"/>
          <w:szCs w:val="36"/>
          <w:rtl/>
        </w:rPr>
        <w:t xml:space="preserve"> أن الفرق قوي ومعتبر إذا اجتمع القاضي والوالي , أما إذا لم يكن ثمة قاض فإن الفرق ضعيف .     </w:t>
      </w:r>
    </w:p>
    <w:p w:rsidR="00E82A77" w:rsidRPr="00D00A28" w:rsidRDefault="00E82A77" w:rsidP="004717CB">
      <w:pPr>
        <w:jc w:val="center"/>
        <w:rPr>
          <w:rFonts w:cs="AL-Mohanad Bold"/>
          <w:b/>
          <w:bCs/>
          <w:sz w:val="32"/>
          <w:szCs w:val="32"/>
          <w:rtl/>
          <w:lang w:eastAsia="ar-SA"/>
        </w:rPr>
      </w:pPr>
      <w:r>
        <w:rPr>
          <w:rFonts w:cs="Traditional Arabic"/>
          <w:sz w:val="32"/>
          <w:szCs w:val="32"/>
        </w:rPr>
        <w:br w:type="page"/>
      </w:r>
      <w:r w:rsidRPr="00B804C0">
        <w:rPr>
          <w:rFonts w:cs="MCS Shafa S_U normal." w:hint="cs"/>
          <w:sz w:val="36"/>
          <w:szCs w:val="36"/>
          <w:rtl/>
        </w:rPr>
        <w:t xml:space="preserve">المبحث </w:t>
      </w:r>
      <w:r>
        <w:rPr>
          <w:rFonts w:cs="MCS Shafa S_U normal." w:hint="cs"/>
          <w:sz w:val="36"/>
          <w:szCs w:val="36"/>
          <w:rtl/>
        </w:rPr>
        <w:t>الثاني</w:t>
      </w:r>
      <w:r w:rsidRPr="00B804C0">
        <w:rPr>
          <w:rFonts w:cs="MCS Shafa S_U normal." w:hint="cs"/>
          <w:sz w:val="36"/>
          <w:szCs w:val="36"/>
          <w:rtl/>
        </w:rPr>
        <w:t xml:space="preserve"> :</w:t>
      </w:r>
    </w:p>
    <w:p w:rsidR="00E82A77" w:rsidRPr="00B804C0" w:rsidRDefault="00E82A77" w:rsidP="00C91DAF">
      <w:pPr>
        <w:spacing w:before="240"/>
        <w:jc w:val="center"/>
        <w:rPr>
          <w:rFonts w:cs="Traditional Arabic"/>
          <w:b/>
          <w:bCs/>
          <w:sz w:val="36"/>
          <w:szCs w:val="36"/>
          <w:u w:val="single"/>
          <w:rtl/>
        </w:rPr>
      </w:pPr>
      <w:r>
        <w:rPr>
          <w:rFonts w:cs="MCS Taybah S_U normal." w:hint="cs"/>
          <w:sz w:val="36"/>
          <w:szCs w:val="36"/>
          <w:rtl/>
        </w:rPr>
        <w:t xml:space="preserve">الفرق بين الأب وغيره في العقد بأقل من مهر المثل من حيث الجواز </w:t>
      </w:r>
    </w:p>
    <w:p w:rsidR="00E82A77" w:rsidRDefault="00E82A77" w:rsidP="00C91DAF">
      <w:pPr>
        <w:spacing w:before="240"/>
        <w:jc w:val="both"/>
        <w:rPr>
          <w:rFonts w:cs="Traditional Arabic"/>
          <w:sz w:val="32"/>
          <w:szCs w:val="32"/>
          <w:rtl/>
        </w:rPr>
      </w:pPr>
      <w:r w:rsidRPr="00B804C0">
        <w:rPr>
          <w:rFonts w:cs="MCS Taybah S_U normal." w:hint="cs"/>
          <w:sz w:val="36"/>
          <w:szCs w:val="36"/>
          <w:rtl/>
        </w:rPr>
        <w:t>أولاً : نص الإمام في الفرق بين المسألتين :</w:t>
      </w:r>
    </w:p>
    <w:p w:rsidR="00E82A77" w:rsidRDefault="00E82A77" w:rsidP="00C91DAF">
      <w:pPr>
        <w:ind w:firstLine="720"/>
        <w:jc w:val="both"/>
        <w:rPr>
          <w:rFonts w:cs="Traditional Arabic"/>
          <w:sz w:val="36"/>
          <w:szCs w:val="36"/>
          <w:rtl/>
        </w:rPr>
      </w:pPr>
      <w:r>
        <w:rPr>
          <w:rFonts w:cs="Traditional Arabic" w:hint="cs"/>
          <w:sz w:val="36"/>
          <w:szCs w:val="36"/>
          <w:rtl/>
        </w:rPr>
        <w:t>روى</w:t>
      </w:r>
      <w:r w:rsidRPr="004B09FF">
        <w:rPr>
          <w:rFonts w:cs="Traditional Arabic" w:hint="cs"/>
          <w:sz w:val="36"/>
          <w:szCs w:val="36"/>
          <w:rtl/>
        </w:rPr>
        <w:t xml:space="preserve"> مهنا رحمه الله عن الإمام أحمد رحمه الله أنه قال : " إذا عقد الأب على أقل من مهر مثلها فالنكاح جائز</w:t>
      </w:r>
      <w:r>
        <w:rPr>
          <w:rFonts w:cs="Traditional Arabic" w:hint="cs"/>
          <w:sz w:val="36"/>
          <w:szCs w:val="36"/>
          <w:rtl/>
        </w:rPr>
        <w:t xml:space="preserve"> وإن كرهت ذلك , وإن عقد غير الأب فليس لهم ذلك إلا على مهر مثلها "</w:t>
      </w:r>
      <w:r w:rsidRPr="00B804C0">
        <w:rPr>
          <w:rFonts w:cs="Traditional Arabic" w:hint="cs"/>
          <w:sz w:val="36"/>
          <w:szCs w:val="36"/>
          <w:vertAlign w:val="superscript"/>
          <w:rtl/>
        </w:rPr>
        <w:t>(</w:t>
      </w:r>
      <w:r w:rsidRPr="00B804C0">
        <w:rPr>
          <w:rStyle w:val="a4"/>
          <w:rFonts w:cs="Traditional Arabic"/>
          <w:sz w:val="36"/>
          <w:szCs w:val="36"/>
          <w:rtl/>
        </w:rPr>
        <w:footnoteReference w:id="2075"/>
      </w:r>
      <w:r w:rsidRPr="00B804C0">
        <w:rPr>
          <w:rFonts w:cs="Traditional Arabic" w:hint="cs"/>
          <w:sz w:val="36"/>
          <w:szCs w:val="36"/>
          <w:vertAlign w:val="superscript"/>
          <w:rtl/>
        </w:rPr>
        <w:t>)</w:t>
      </w:r>
      <w:r>
        <w:rPr>
          <w:rFonts w:cs="Traditional Arabic" w:hint="cs"/>
          <w:sz w:val="36"/>
          <w:szCs w:val="36"/>
          <w:rtl/>
        </w:rPr>
        <w:t xml:space="preserve"> .</w:t>
      </w:r>
    </w:p>
    <w:p w:rsidR="00E82A77" w:rsidRPr="00035A01" w:rsidRDefault="00E82A77" w:rsidP="00C91DAF">
      <w:pPr>
        <w:jc w:val="both"/>
        <w:rPr>
          <w:rFonts w:cs="MCS Taybah S_U normal."/>
          <w:sz w:val="36"/>
          <w:szCs w:val="36"/>
          <w:rtl/>
        </w:rPr>
      </w:pPr>
      <w:r w:rsidRPr="00035A01">
        <w:rPr>
          <w:rFonts w:cs="MCS Taybah S_U normal." w:hint="cs"/>
          <w:sz w:val="36"/>
          <w:szCs w:val="36"/>
          <w:rtl/>
        </w:rPr>
        <w:t xml:space="preserve">ثانياً : بيان مكانة الرواية في المذهب : </w:t>
      </w:r>
    </w:p>
    <w:p w:rsidR="00E82A77" w:rsidRDefault="00E82A77" w:rsidP="00C91DAF">
      <w:pPr>
        <w:ind w:firstLine="720"/>
        <w:jc w:val="both"/>
        <w:rPr>
          <w:rFonts w:cs="Traditional Arabic"/>
          <w:sz w:val="36"/>
          <w:szCs w:val="36"/>
          <w:rtl/>
        </w:rPr>
      </w:pPr>
      <w:r>
        <w:rPr>
          <w:rFonts w:cs="Traditional Arabic" w:hint="cs"/>
          <w:sz w:val="36"/>
          <w:szCs w:val="36"/>
          <w:rtl/>
        </w:rPr>
        <w:t>لا خلاف في المذهب أن للأب تزويج ابنته بدون صداق مثلها</w:t>
      </w:r>
      <w:r w:rsidRPr="00B804C0">
        <w:rPr>
          <w:rFonts w:cs="Traditional Arabic" w:hint="cs"/>
          <w:sz w:val="36"/>
          <w:szCs w:val="36"/>
          <w:vertAlign w:val="superscript"/>
          <w:rtl/>
        </w:rPr>
        <w:t>(</w:t>
      </w:r>
      <w:r w:rsidRPr="00B804C0">
        <w:rPr>
          <w:rStyle w:val="a4"/>
          <w:rFonts w:cs="Traditional Arabic"/>
          <w:sz w:val="36"/>
          <w:szCs w:val="36"/>
          <w:rtl/>
        </w:rPr>
        <w:footnoteReference w:id="2076"/>
      </w:r>
      <w:r w:rsidRPr="00B804C0">
        <w:rPr>
          <w:rFonts w:cs="Traditional Arabic" w:hint="cs"/>
          <w:sz w:val="36"/>
          <w:szCs w:val="36"/>
          <w:vertAlign w:val="superscript"/>
          <w:rtl/>
        </w:rPr>
        <w:t>)</w:t>
      </w:r>
      <w:r>
        <w:rPr>
          <w:rFonts w:cs="Traditional Arabic" w:hint="cs"/>
          <w:sz w:val="36"/>
          <w:szCs w:val="36"/>
          <w:rtl/>
        </w:rPr>
        <w:t xml:space="preserve"> , وليس لغير الأب ذلك إلا بإذنها</w:t>
      </w:r>
      <w:r w:rsidRPr="00B804C0">
        <w:rPr>
          <w:rFonts w:cs="Traditional Arabic" w:hint="cs"/>
          <w:sz w:val="36"/>
          <w:szCs w:val="36"/>
          <w:vertAlign w:val="superscript"/>
          <w:rtl/>
        </w:rPr>
        <w:t>(</w:t>
      </w:r>
      <w:r w:rsidRPr="00B804C0">
        <w:rPr>
          <w:rStyle w:val="a4"/>
          <w:rFonts w:cs="Traditional Arabic"/>
          <w:sz w:val="36"/>
          <w:szCs w:val="36"/>
          <w:rtl/>
        </w:rPr>
        <w:footnoteReference w:id="2077"/>
      </w:r>
      <w:r w:rsidRPr="00B804C0">
        <w:rPr>
          <w:rFonts w:cs="Traditional Arabic" w:hint="cs"/>
          <w:sz w:val="36"/>
          <w:szCs w:val="36"/>
          <w:vertAlign w:val="superscript"/>
          <w:rtl/>
        </w:rPr>
        <w:t>)</w:t>
      </w:r>
      <w:r>
        <w:rPr>
          <w:rFonts w:cs="Traditional Arabic" w:hint="cs"/>
          <w:sz w:val="36"/>
          <w:szCs w:val="36"/>
          <w:rtl/>
        </w:rPr>
        <w:t xml:space="preserve"> , قال الزركشي : " هذا هو المنصوص والمختار لعامة الأصحاب "</w:t>
      </w:r>
      <w:r w:rsidRPr="00B804C0">
        <w:rPr>
          <w:rFonts w:cs="Traditional Arabic" w:hint="cs"/>
          <w:sz w:val="36"/>
          <w:szCs w:val="36"/>
          <w:vertAlign w:val="superscript"/>
          <w:rtl/>
        </w:rPr>
        <w:t>(</w:t>
      </w:r>
      <w:r w:rsidRPr="00B804C0">
        <w:rPr>
          <w:rStyle w:val="a4"/>
          <w:rFonts w:cs="Traditional Arabic"/>
          <w:sz w:val="36"/>
          <w:szCs w:val="36"/>
          <w:rtl/>
        </w:rPr>
        <w:footnoteReference w:id="2078"/>
      </w:r>
      <w:r w:rsidRPr="00B804C0">
        <w:rPr>
          <w:rFonts w:cs="Traditional Arabic" w:hint="cs"/>
          <w:sz w:val="36"/>
          <w:szCs w:val="36"/>
          <w:vertAlign w:val="superscript"/>
          <w:rtl/>
        </w:rPr>
        <w:t>)</w:t>
      </w:r>
      <w:r>
        <w:rPr>
          <w:rFonts w:cs="Traditional Arabic" w:hint="cs"/>
          <w:sz w:val="36"/>
          <w:szCs w:val="36"/>
          <w:rtl/>
        </w:rPr>
        <w:t xml:space="preserve"> , وقال في الإنصاف : " هذا المذهب مطلقاً وعليه جماهير الأصحاب "</w:t>
      </w:r>
      <w:r w:rsidRPr="00B804C0">
        <w:rPr>
          <w:rFonts w:cs="Traditional Arabic" w:hint="cs"/>
          <w:sz w:val="36"/>
          <w:szCs w:val="36"/>
          <w:vertAlign w:val="superscript"/>
          <w:rtl/>
        </w:rPr>
        <w:t>(</w:t>
      </w:r>
      <w:r w:rsidRPr="00B804C0">
        <w:rPr>
          <w:rStyle w:val="a4"/>
          <w:rFonts w:cs="Traditional Arabic"/>
          <w:sz w:val="36"/>
          <w:szCs w:val="36"/>
          <w:rtl/>
        </w:rPr>
        <w:footnoteReference w:id="2079"/>
      </w:r>
      <w:r w:rsidRPr="00B804C0">
        <w:rPr>
          <w:rFonts w:cs="Traditional Arabic" w:hint="cs"/>
          <w:sz w:val="36"/>
          <w:szCs w:val="36"/>
          <w:vertAlign w:val="superscript"/>
          <w:rtl/>
        </w:rPr>
        <w:t>)</w:t>
      </w:r>
      <w:r>
        <w:rPr>
          <w:rFonts w:cs="Traditional Arabic" w:hint="cs"/>
          <w:sz w:val="36"/>
          <w:szCs w:val="36"/>
          <w:rtl/>
        </w:rPr>
        <w:t xml:space="preserve"> . </w:t>
      </w:r>
    </w:p>
    <w:p w:rsidR="00E82A77" w:rsidRDefault="00E82A77" w:rsidP="00C91DAF">
      <w:pPr>
        <w:ind w:firstLine="720"/>
        <w:jc w:val="both"/>
        <w:rPr>
          <w:rFonts w:cs="Traditional Arabic"/>
          <w:sz w:val="36"/>
          <w:szCs w:val="36"/>
          <w:rtl/>
        </w:rPr>
      </w:pPr>
      <w:r>
        <w:rPr>
          <w:rFonts w:cs="Traditional Arabic" w:hint="cs"/>
          <w:sz w:val="36"/>
          <w:szCs w:val="36"/>
          <w:rtl/>
        </w:rPr>
        <w:t>وعليه فإن رواية الفرق هي المذهب , والله أعلم .</w:t>
      </w:r>
    </w:p>
    <w:p w:rsidR="00E82A77" w:rsidRPr="00035A01" w:rsidRDefault="00E82A77" w:rsidP="00C91DAF">
      <w:pPr>
        <w:spacing w:before="240"/>
        <w:jc w:val="both"/>
        <w:rPr>
          <w:rFonts w:cs="MCS Taybah S_U normal."/>
          <w:sz w:val="36"/>
          <w:szCs w:val="36"/>
          <w:rtl/>
        </w:rPr>
      </w:pPr>
      <w:r w:rsidRPr="00035A01">
        <w:rPr>
          <w:rFonts w:cs="MCS Taybah S_U normal." w:hint="cs"/>
          <w:sz w:val="36"/>
          <w:szCs w:val="36"/>
          <w:rtl/>
        </w:rPr>
        <w:t xml:space="preserve">ثالثاً : الجامع بين المسألتين : </w:t>
      </w:r>
    </w:p>
    <w:p w:rsidR="00E82A77" w:rsidRPr="0030039B" w:rsidRDefault="00E82A77" w:rsidP="00C91DAF">
      <w:pPr>
        <w:ind w:firstLine="720"/>
        <w:jc w:val="both"/>
        <w:rPr>
          <w:rFonts w:cs="Traditional Arabic"/>
          <w:sz w:val="36"/>
          <w:szCs w:val="36"/>
          <w:rtl/>
        </w:rPr>
      </w:pPr>
      <w:r>
        <w:rPr>
          <w:rFonts w:cs="Traditional Arabic" w:hint="cs"/>
          <w:sz w:val="36"/>
          <w:szCs w:val="36"/>
          <w:rtl/>
        </w:rPr>
        <w:t>أن في كل</w:t>
      </w:r>
      <w:r w:rsidR="00CE5FC5">
        <w:rPr>
          <w:rFonts w:cs="Traditional Arabic" w:hint="cs"/>
          <w:sz w:val="36"/>
          <w:szCs w:val="36"/>
          <w:rtl/>
        </w:rPr>
        <w:t>ت</w:t>
      </w:r>
      <w:r>
        <w:rPr>
          <w:rFonts w:cs="Traditional Arabic" w:hint="cs"/>
          <w:sz w:val="36"/>
          <w:szCs w:val="36"/>
          <w:rtl/>
        </w:rPr>
        <w:t xml:space="preserve">ا المسألتين زوّج الولي موليته بأقل من مهر المثل . </w:t>
      </w:r>
    </w:p>
    <w:p w:rsidR="00E82A77" w:rsidRPr="00035A01" w:rsidRDefault="00E82A77" w:rsidP="00C91DAF">
      <w:pPr>
        <w:jc w:val="both"/>
        <w:rPr>
          <w:rFonts w:cs="MCS Taybah S_U normal."/>
          <w:sz w:val="36"/>
          <w:szCs w:val="36"/>
          <w:rtl/>
        </w:rPr>
      </w:pPr>
      <w:r w:rsidRPr="00035A01">
        <w:rPr>
          <w:rFonts w:cs="MCS Taybah S_U normal." w:hint="cs"/>
          <w:sz w:val="36"/>
          <w:szCs w:val="36"/>
          <w:rtl/>
        </w:rPr>
        <w:t xml:space="preserve">رابعاً : الفرق بين المسألتين : </w:t>
      </w:r>
    </w:p>
    <w:p w:rsidR="00E82A77" w:rsidRDefault="00E82A77" w:rsidP="00C91DAF">
      <w:pPr>
        <w:ind w:firstLine="720"/>
        <w:jc w:val="both"/>
        <w:rPr>
          <w:rFonts w:cs="Traditional Arabic"/>
          <w:sz w:val="36"/>
          <w:szCs w:val="36"/>
          <w:rtl/>
        </w:rPr>
      </w:pPr>
      <w:r>
        <w:rPr>
          <w:rFonts w:cs="Traditional Arabic" w:hint="cs"/>
          <w:sz w:val="36"/>
          <w:szCs w:val="36"/>
          <w:rtl/>
        </w:rPr>
        <w:t>أن الأب غير متهم في تزويج ابنته بأقل من مهر المثل , بخلاف غيره فإنه متهم</w:t>
      </w:r>
      <w:r w:rsidRPr="00B804C0">
        <w:rPr>
          <w:rFonts w:cs="Traditional Arabic" w:hint="cs"/>
          <w:sz w:val="36"/>
          <w:szCs w:val="36"/>
          <w:vertAlign w:val="superscript"/>
          <w:rtl/>
        </w:rPr>
        <w:t>(</w:t>
      </w:r>
      <w:r w:rsidRPr="00B804C0">
        <w:rPr>
          <w:rStyle w:val="a4"/>
          <w:rFonts w:cs="Traditional Arabic"/>
          <w:sz w:val="36"/>
          <w:szCs w:val="36"/>
          <w:rtl/>
        </w:rPr>
        <w:footnoteReference w:id="2080"/>
      </w:r>
      <w:r w:rsidRPr="00B804C0">
        <w:rPr>
          <w:rFonts w:cs="Traditional Arabic" w:hint="cs"/>
          <w:sz w:val="36"/>
          <w:szCs w:val="36"/>
          <w:vertAlign w:val="superscript"/>
          <w:rtl/>
        </w:rPr>
        <w:t>)</w:t>
      </w:r>
      <w:r>
        <w:rPr>
          <w:rFonts w:cs="Traditional Arabic" w:hint="cs"/>
          <w:sz w:val="36"/>
          <w:szCs w:val="36"/>
          <w:rtl/>
        </w:rPr>
        <w:t xml:space="preserve">.  </w:t>
      </w:r>
    </w:p>
    <w:p w:rsidR="00E82A77" w:rsidRPr="00035A01" w:rsidRDefault="00E82A77" w:rsidP="004717CB">
      <w:pPr>
        <w:jc w:val="both"/>
        <w:rPr>
          <w:rFonts w:cs="MCS Taybah S_U normal."/>
          <w:sz w:val="36"/>
          <w:szCs w:val="36"/>
          <w:rtl/>
        </w:rPr>
      </w:pPr>
      <w:r w:rsidRPr="00035A01">
        <w:rPr>
          <w:rFonts w:cs="MCS Taybah S_U normal." w:hint="cs"/>
          <w:sz w:val="36"/>
          <w:szCs w:val="36"/>
          <w:rtl/>
        </w:rPr>
        <w:t xml:space="preserve">خامساً : دراسة مسألتي الفرق : </w:t>
      </w:r>
    </w:p>
    <w:p w:rsidR="00E82A77" w:rsidRDefault="00E82A77" w:rsidP="004717CB">
      <w:pPr>
        <w:ind w:firstLine="720"/>
        <w:jc w:val="both"/>
        <w:rPr>
          <w:rFonts w:cs="Traditional Arabic"/>
          <w:sz w:val="36"/>
          <w:szCs w:val="36"/>
          <w:rtl/>
        </w:rPr>
      </w:pPr>
      <w:r>
        <w:rPr>
          <w:rFonts w:cs="Traditional Arabic" w:hint="cs"/>
          <w:sz w:val="36"/>
          <w:szCs w:val="36"/>
          <w:rtl/>
        </w:rPr>
        <w:t>ذهب جمهور الفقهاء رحمهم الله من الحنفية والمالكية والحنابلة إلى التفريق بين الأب وغيره في التزويج بأقل من مهر المثل , فأجازوا ذلك للأب دون غيره في الجملة</w:t>
      </w:r>
      <w:r w:rsidRPr="00B804C0">
        <w:rPr>
          <w:rFonts w:cs="Traditional Arabic" w:hint="cs"/>
          <w:sz w:val="36"/>
          <w:szCs w:val="36"/>
          <w:vertAlign w:val="superscript"/>
          <w:rtl/>
        </w:rPr>
        <w:t>(</w:t>
      </w:r>
      <w:r w:rsidRPr="00B804C0">
        <w:rPr>
          <w:rStyle w:val="a4"/>
          <w:rFonts w:cs="Traditional Arabic"/>
          <w:sz w:val="36"/>
          <w:szCs w:val="36"/>
          <w:rtl/>
        </w:rPr>
        <w:footnoteReference w:id="2081"/>
      </w:r>
      <w:r w:rsidRPr="00B804C0">
        <w:rPr>
          <w:rFonts w:cs="Traditional Arabic" w:hint="cs"/>
          <w:sz w:val="36"/>
          <w:szCs w:val="36"/>
          <w:vertAlign w:val="superscript"/>
          <w:rtl/>
        </w:rPr>
        <w:t>)</w:t>
      </w:r>
      <w:r>
        <w:rPr>
          <w:rFonts w:cs="Traditional Arabic" w:hint="cs"/>
          <w:sz w:val="36"/>
          <w:szCs w:val="36"/>
          <w:rtl/>
        </w:rPr>
        <w:t xml:space="preserve"> , وذلك لأن الظاهر من الأب مع تمام شفقته وبلوغ نظره أنه لا ينقصها من صداقها إلا لتحصيل المعاني المقصودة من النكاح ، بخلاف غيره من الأولياء فإنهم متهمون في حقها</w:t>
      </w:r>
      <w:r w:rsidRPr="00B804C0">
        <w:rPr>
          <w:rFonts w:cs="Traditional Arabic" w:hint="cs"/>
          <w:sz w:val="36"/>
          <w:szCs w:val="36"/>
          <w:vertAlign w:val="superscript"/>
          <w:rtl/>
        </w:rPr>
        <w:t>(</w:t>
      </w:r>
      <w:r w:rsidRPr="00B804C0">
        <w:rPr>
          <w:rStyle w:val="a4"/>
          <w:rFonts w:cs="Traditional Arabic"/>
          <w:sz w:val="36"/>
          <w:szCs w:val="36"/>
          <w:rtl/>
        </w:rPr>
        <w:footnoteReference w:id="2082"/>
      </w:r>
      <w:r w:rsidRPr="00B804C0">
        <w:rPr>
          <w:rFonts w:cs="Traditional Arabic" w:hint="cs"/>
          <w:sz w:val="36"/>
          <w:szCs w:val="36"/>
          <w:vertAlign w:val="superscript"/>
          <w:rtl/>
        </w:rPr>
        <w:t>)</w:t>
      </w:r>
      <w:r>
        <w:rPr>
          <w:rFonts w:cs="Traditional Arabic" w:hint="cs"/>
          <w:sz w:val="36"/>
          <w:szCs w:val="36"/>
          <w:rtl/>
        </w:rPr>
        <w:t xml:space="preserve">  . </w:t>
      </w:r>
    </w:p>
    <w:p w:rsidR="00E82A77" w:rsidRDefault="00E82A77" w:rsidP="004717CB">
      <w:pPr>
        <w:ind w:firstLine="720"/>
        <w:jc w:val="both"/>
        <w:rPr>
          <w:rFonts w:cs="Traditional Arabic"/>
          <w:sz w:val="36"/>
          <w:szCs w:val="36"/>
          <w:rtl/>
        </w:rPr>
      </w:pPr>
      <w:r>
        <w:rPr>
          <w:rFonts w:cs="Traditional Arabic" w:hint="cs"/>
          <w:sz w:val="36"/>
          <w:szCs w:val="36"/>
          <w:rtl/>
        </w:rPr>
        <w:t>وخالف في ذلك فقهاء الشافعية رحمهم الله فلم يفرقوا بين الأب وغيره وأنهم سواء ؛ فالنكاح يصح ولها مهر مثلها , وذلك لأن الأب لا يجوز له أن يبيع مال الصغير بأقل من ثمن مثله فكذلك لا يجوز له ولا لغيره من الأولياء تزويجها بأقل من مهر مثلها</w:t>
      </w:r>
      <w:r w:rsidRPr="00B804C0">
        <w:rPr>
          <w:rFonts w:cs="Traditional Arabic" w:hint="cs"/>
          <w:sz w:val="36"/>
          <w:szCs w:val="36"/>
          <w:vertAlign w:val="superscript"/>
          <w:rtl/>
        </w:rPr>
        <w:t>(</w:t>
      </w:r>
      <w:r w:rsidRPr="00B804C0">
        <w:rPr>
          <w:rStyle w:val="a4"/>
          <w:rFonts w:cs="Traditional Arabic"/>
          <w:sz w:val="36"/>
          <w:szCs w:val="36"/>
          <w:rtl/>
        </w:rPr>
        <w:footnoteReference w:id="2083"/>
      </w:r>
      <w:r w:rsidRPr="00B804C0">
        <w:rPr>
          <w:rFonts w:cs="Traditional Arabic" w:hint="cs"/>
          <w:sz w:val="36"/>
          <w:szCs w:val="36"/>
          <w:vertAlign w:val="superscript"/>
          <w:rtl/>
        </w:rPr>
        <w:t>)</w:t>
      </w:r>
      <w:r>
        <w:rPr>
          <w:rFonts w:cs="Traditional Arabic" w:hint="cs"/>
          <w:sz w:val="36"/>
          <w:szCs w:val="36"/>
          <w:rtl/>
        </w:rPr>
        <w:t xml:space="preserve"> . </w:t>
      </w:r>
    </w:p>
    <w:p w:rsidR="00E82A77" w:rsidRDefault="00E82A77" w:rsidP="004717CB">
      <w:pPr>
        <w:ind w:firstLine="720"/>
        <w:jc w:val="both"/>
        <w:rPr>
          <w:rFonts w:cs="Traditional Arabic"/>
          <w:sz w:val="36"/>
          <w:szCs w:val="36"/>
          <w:rtl/>
        </w:rPr>
      </w:pPr>
      <w:r>
        <w:rPr>
          <w:rFonts w:cs="Traditional Arabic" w:hint="cs"/>
          <w:sz w:val="36"/>
          <w:szCs w:val="36"/>
          <w:rtl/>
        </w:rPr>
        <w:t xml:space="preserve">والذي يظهر </w:t>
      </w:r>
      <w:r>
        <w:rPr>
          <w:rFonts w:cs="Traditional Arabic"/>
          <w:sz w:val="36"/>
          <w:szCs w:val="36"/>
          <w:rtl/>
        </w:rPr>
        <w:t>–</w:t>
      </w:r>
      <w:r>
        <w:rPr>
          <w:rFonts w:cs="Traditional Arabic" w:hint="cs"/>
          <w:sz w:val="36"/>
          <w:szCs w:val="36"/>
          <w:rtl/>
        </w:rPr>
        <w:t xml:space="preserve"> والله أعلم </w:t>
      </w:r>
      <w:r>
        <w:rPr>
          <w:rFonts w:cs="Traditional Arabic"/>
          <w:sz w:val="36"/>
          <w:szCs w:val="36"/>
          <w:rtl/>
        </w:rPr>
        <w:t>–</w:t>
      </w:r>
      <w:r>
        <w:rPr>
          <w:rFonts w:cs="Traditional Arabic" w:hint="cs"/>
          <w:sz w:val="36"/>
          <w:szCs w:val="36"/>
          <w:rtl/>
        </w:rPr>
        <w:t xml:space="preserve"> أن قول الجمهور له حظ من النظر والقوة . </w:t>
      </w:r>
    </w:p>
    <w:p w:rsidR="00E82A77" w:rsidRPr="00035A01" w:rsidRDefault="00E82A77" w:rsidP="00CE5FC5">
      <w:pPr>
        <w:spacing w:before="240"/>
        <w:jc w:val="both"/>
        <w:rPr>
          <w:rFonts w:cs="MCS Taybah S_U normal."/>
          <w:sz w:val="36"/>
          <w:szCs w:val="36"/>
          <w:rtl/>
        </w:rPr>
      </w:pPr>
      <w:r w:rsidRPr="00035A01">
        <w:rPr>
          <w:rFonts w:cs="MCS Taybah S_U normal." w:hint="cs"/>
          <w:sz w:val="36"/>
          <w:szCs w:val="36"/>
          <w:rtl/>
        </w:rPr>
        <w:t xml:space="preserve">سادساً : درجة الفرق : </w:t>
      </w:r>
    </w:p>
    <w:p w:rsidR="00E82A77" w:rsidRDefault="00E82A77" w:rsidP="004717CB">
      <w:pPr>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والله أعلم </w:t>
      </w:r>
      <w:r>
        <w:rPr>
          <w:rFonts w:cs="Traditional Arabic"/>
          <w:sz w:val="36"/>
          <w:szCs w:val="36"/>
          <w:rtl/>
        </w:rPr>
        <w:t>–</w:t>
      </w:r>
      <w:r>
        <w:rPr>
          <w:rFonts w:cs="Traditional Arabic" w:hint="cs"/>
          <w:sz w:val="36"/>
          <w:szCs w:val="36"/>
          <w:rtl/>
        </w:rPr>
        <w:t xml:space="preserve"> أن الفرق قوي ومعتبر .   </w:t>
      </w:r>
    </w:p>
    <w:p w:rsidR="00E82A77" w:rsidRPr="00D00A28" w:rsidRDefault="00E82A77" w:rsidP="004717CB">
      <w:pPr>
        <w:jc w:val="center"/>
        <w:rPr>
          <w:rFonts w:cs="AL-Mohanad Bold"/>
          <w:b/>
          <w:bCs/>
          <w:sz w:val="32"/>
          <w:szCs w:val="32"/>
          <w:rtl/>
          <w:lang w:eastAsia="ar-SA"/>
        </w:rPr>
      </w:pPr>
      <w:r>
        <w:rPr>
          <w:rFonts w:cs="Traditional Arabic"/>
          <w:sz w:val="36"/>
          <w:szCs w:val="36"/>
          <w:rtl/>
        </w:rPr>
        <w:br w:type="page"/>
      </w:r>
      <w:r w:rsidRPr="00B804C0">
        <w:rPr>
          <w:rFonts w:cs="MCS Shafa S_U normal." w:hint="cs"/>
          <w:sz w:val="36"/>
          <w:szCs w:val="36"/>
          <w:rtl/>
        </w:rPr>
        <w:t xml:space="preserve">المبحث </w:t>
      </w:r>
      <w:r>
        <w:rPr>
          <w:rFonts w:cs="MCS Shafa S_U normal." w:hint="cs"/>
          <w:sz w:val="36"/>
          <w:szCs w:val="36"/>
          <w:rtl/>
        </w:rPr>
        <w:t>الثالث</w:t>
      </w:r>
      <w:r w:rsidRPr="00B804C0">
        <w:rPr>
          <w:rFonts w:cs="MCS Shafa S_U normal." w:hint="cs"/>
          <w:sz w:val="36"/>
          <w:szCs w:val="36"/>
          <w:rtl/>
        </w:rPr>
        <w:t xml:space="preserve"> :</w:t>
      </w:r>
    </w:p>
    <w:p w:rsidR="00E82A77" w:rsidRPr="00B804C0" w:rsidRDefault="00E82A77" w:rsidP="009F6D1E">
      <w:pPr>
        <w:spacing w:before="240"/>
        <w:jc w:val="center"/>
        <w:rPr>
          <w:rFonts w:cs="Traditional Arabic"/>
          <w:b/>
          <w:bCs/>
          <w:sz w:val="36"/>
          <w:szCs w:val="36"/>
          <w:u w:val="single"/>
          <w:rtl/>
        </w:rPr>
      </w:pPr>
      <w:r>
        <w:rPr>
          <w:rFonts w:cs="MCS Taybah S_U normal." w:hint="cs"/>
          <w:sz w:val="36"/>
          <w:szCs w:val="36"/>
          <w:rtl/>
        </w:rPr>
        <w:t>الفرق بين الخلوة مع وجود مانع شرعي من الوطء والخلوة مع عدم وجود المانع من حيث استقرار المهر</w:t>
      </w:r>
    </w:p>
    <w:p w:rsidR="00E82A77" w:rsidRDefault="00E82A77" w:rsidP="004717CB">
      <w:pPr>
        <w:spacing w:before="240"/>
        <w:jc w:val="both"/>
        <w:rPr>
          <w:rFonts w:cs="Traditional Arabic"/>
          <w:sz w:val="32"/>
          <w:szCs w:val="32"/>
          <w:rtl/>
        </w:rPr>
      </w:pPr>
      <w:r w:rsidRPr="00B804C0">
        <w:rPr>
          <w:rFonts w:cs="MCS Taybah S_U normal." w:hint="cs"/>
          <w:sz w:val="36"/>
          <w:szCs w:val="36"/>
          <w:rtl/>
        </w:rPr>
        <w:t>أولاً : نص الإمام في الفرق بين المسألتين :</w:t>
      </w:r>
    </w:p>
    <w:p w:rsidR="00E82A77" w:rsidRDefault="00E82A77" w:rsidP="004717CB">
      <w:pPr>
        <w:ind w:firstLine="720"/>
        <w:jc w:val="both"/>
        <w:rPr>
          <w:rFonts w:cs="Traditional Arabic"/>
          <w:sz w:val="36"/>
          <w:szCs w:val="36"/>
          <w:rtl/>
        </w:rPr>
      </w:pPr>
      <w:r>
        <w:rPr>
          <w:rFonts w:cs="Traditional Arabic" w:hint="cs"/>
          <w:sz w:val="36"/>
          <w:szCs w:val="36"/>
          <w:rtl/>
        </w:rPr>
        <w:t xml:space="preserve">نقل القاضي أبو يعلى رحمه الله عن الإمام أحمد رحمه الله أنه قال : " إذا دخل على أهله وهما صائمان في غير شهر رمضان فأغلق الباب وأرخى الستر وجب الصداق , قيل له: فشهر رمضان ؟ </w:t>
      </w:r>
    </w:p>
    <w:p w:rsidR="00E82A77" w:rsidRDefault="00E82A77" w:rsidP="004717CB">
      <w:pPr>
        <w:jc w:val="both"/>
        <w:rPr>
          <w:rFonts w:cs="Traditional Arabic"/>
          <w:sz w:val="36"/>
          <w:szCs w:val="36"/>
          <w:rtl/>
        </w:rPr>
      </w:pPr>
      <w:r>
        <w:rPr>
          <w:rFonts w:cs="Traditional Arabic" w:hint="cs"/>
          <w:sz w:val="36"/>
          <w:szCs w:val="36"/>
          <w:rtl/>
        </w:rPr>
        <w:t>قال : رمضان غير هذا "</w:t>
      </w:r>
      <w:r w:rsidRPr="00B804C0">
        <w:rPr>
          <w:rFonts w:cs="Traditional Arabic" w:hint="cs"/>
          <w:sz w:val="36"/>
          <w:szCs w:val="36"/>
          <w:vertAlign w:val="superscript"/>
          <w:rtl/>
        </w:rPr>
        <w:t>(</w:t>
      </w:r>
      <w:r w:rsidRPr="00B804C0">
        <w:rPr>
          <w:rStyle w:val="a4"/>
          <w:rFonts w:cs="Traditional Arabic"/>
          <w:sz w:val="36"/>
          <w:szCs w:val="36"/>
          <w:rtl/>
        </w:rPr>
        <w:footnoteReference w:id="2084"/>
      </w:r>
      <w:r w:rsidRPr="00B804C0">
        <w:rPr>
          <w:rFonts w:cs="Traditional Arabic" w:hint="cs"/>
          <w:sz w:val="36"/>
          <w:szCs w:val="36"/>
          <w:vertAlign w:val="superscript"/>
          <w:rtl/>
        </w:rPr>
        <w:t>)</w:t>
      </w:r>
      <w:r>
        <w:rPr>
          <w:rFonts w:cs="Traditional Arabic" w:hint="cs"/>
          <w:sz w:val="36"/>
          <w:szCs w:val="36"/>
          <w:rtl/>
        </w:rPr>
        <w:t xml:space="preserve"> .</w:t>
      </w:r>
    </w:p>
    <w:p w:rsidR="00E82A77" w:rsidRPr="00D1593D" w:rsidRDefault="00E82A77" w:rsidP="009F6D1E">
      <w:pPr>
        <w:spacing w:before="240"/>
        <w:jc w:val="both"/>
        <w:rPr>
          <w:rFonts w:cs="MCS Taybah S_U normal."/>
          <w:sz w:val="36"/>
          <w:szCs w:val="36"/>
          <w:rtl/>
        </w:rPr>
      </w:pPr>
      <w:r w:rsidRPr="00D1593D">
        <w:rPr>
          <w:rFonts w:cs="MCS Taybah S_U normal." w:hint="cs"/>
          <w:sz w:val="36"/>
          <w:szCs w:val="36"/>
          <w:rtl/>
        </w:rPr>
        <w:t xml:space="preserve">ثانياً : بيان مكانة الرواية في المذهب : </w:t>
      </w:r>
    </w:p>
    <w:p w:rsidR="00E82A77" w:rsidRDefault="00E82A77" w:rsidP="004717CB">
      <w:pPr>
        <w:ind w:firstLine="720"/>
        <w:jc w:val="both"/>
        <w:rPr>
          <w:rFonts w:cs="Traditional Arabic"/>
          <w:sz w:val="36"/>
          <w:szCs w:val="36"/>
          <w:rtl/>
        </w:rPr>
      </w:pPr>
      <w:r>
        <w:rPr>
          <w:rFonts w:cs="Traditional Arabic" w:hint="cs"/>
          <w:sz w:val="36"/>
          <w:szCs w:val="36"/>
          <w:rtl/>
        </w:rPr>
        <w:t>الصحيح من المذهب اعتبار الخلوة موجبة لكامل المهر وإن لم يحصل وطء</w:t>
      </w:r>
      <w:r w:rsidRPr="00B804C0">
        <w:rPr>
          <w:rFonts w:cs="Traditional Arabic" w:hint="cs"/>
          <w:sz w:val="36"/>
          <w:szCs w:val="36"/>
          <w:vertAlign w:val="superscript"/>
          <w:rtl/>
        </w:rPr>
        <w:t>(</w:t>
      </w:r>
      <w:r w:rsidRPr="00B804C0">
        <w:rPr>
          <w:rStyle w:val="a4"/>
          <w:rFonts w:cs="Traditional Arabic"/>
          <w:sz w:val="36"/>
          <w:szCs w:val="36"/>
          <w:rtl/>
        </w:rPr>
        <w:footnoteReference w:id="2085"/>
      </w:r>
      <w:r w:rsidRPr="00B804C0">
        <w:rPr>
          <w:rFonts w:cs="Traditional Arabic" w:hint="cs"/>
          <w:sz w:val="36"/>
          <w:szCs w:val="36"/>
          <w:vertAlign w:val="superscript"/>
          <w:rtl/>
        </w:rPr>
        <w:t>)</w:t>
      </w:r>
      <w:r>
        <w:rPr>
          <w:rFonts w:cs="Traditional Arabic" w:hint="cs"/>
          <w:sz w:val="36"/>
          <w:szCs w:val="36"/>
          <w:rtl/>
        </w:rPr>
        <w:t xml:space="preserve"> , قال الزركشي : " على المذهب المعروف بلا ريب "</w:t>
      </w:r>
      <w:r w:rsidRPr="00B804C0">
        <w:rPr>
          <w:rFonts w:cs="Traditional Arabic" w:hint="cs"/>
          <w:sz w:val="36"/>
          <w:szCs w:val="36"/>
          <w:vertAlign w:val="superscript"/>
          <w:rtl/>
        </w:rPr>
        <w:t>(</w:t>
      </w:r>
      <w:r w:rsidRPr="00B804C0">
        <w:rPr>
          <w:rStyle w:val="a4"/>
          <w:rFonts w:cs="Traditional Arabic"/>
          <w:sz w:val="36"/>
          <w:szCs w:val="36"/>
          <w:rtl/>
        </w:rPr>
        <w:footnoteReference w:id="2086"/>
      </w:r>
      <w:r w:rsidRPr="00B804C0">
        <w:rPr>
          <w:rFonts w:cs="Traditional Arabic" w:hint="cs"/>
          <w:sz w:val="36"/>
          <w:szCs w:val="36"/>
          <w:vertAlign w:val="superscript"/>
          <w:rtl/>
        </w:rPr>
        <w:t>)</w:t>
      </w:r>
      <w:r>
        <w:rPr>
          <w:rFonts w:cs="Traditional Arabic" w:hint="cs"/>
          <w:sz w:val="36"/>
          <w:szCs w:val="36"/>
          <w:rtl/>
        </w:rPr>
        <w:t xml:space="preserve"> , وقال في الإنصاف : " على الصحيح من المذهب وعليه الأصحاب "</w:t>
      </w:r>
      <w:r w:rsidRPr="00B804C0">
        <w:rPr>
          <w:rFonts w:cs="Traditional Arabic" w:hint="cs"/>
          <w:sz w:val="36"/>
          <w:szCs w:val="36"/>
          <w:vertAlign w:val="superscript"/>
          <w:rtl/>
        </w:rPr>
        <w:t>(</w:t>
      </w:r>
      <w:r w:rsidRPr="00B804C0">
        <w:rPr>
          <w:rStyle w:val="a4"/>
          <w:rFonts w:cs="Traditional Arabic"/>
          <w:sz w:val="36"/>
          <w:szCs w:val="36"/>
          <w:rtl/>
        </w:rPr>
        <w:footnoteReference w:id="2087"/>
      </w:r>
      <w:r w:rsidRPr="00B804C0">
        <w:rPr>
          <w:rFonts w:cs="Traditional Arabic" w:hint="cs"/>
          <w:sz w:val="36"/>
          <w:szCs w:val="36"/>
          <w:vertAlign w:val="superscript"/>
          <w:rtl/>
        </w:rPr>
        <w:t>)</w:t>
      </w:r>
      <w:r>
        <w:rPr>
          <w:rFonts w:cs="Traditional Arabic" w:hint="cs"/>
          <w:sz w:val="36"/>
          <w:szCs w:val="36"/>
          <w:rtl/>
        </w:rPr>
        <w:t xml:space="preserve"> . </w:t>
      </w:r>
    </w:p>
    <w:p w:rsidR="00E82A77" w:rsidRDefault="00E82A77" w:rsidP="004717CB">
      <w:pPr>
        <w:ind w:firstLine="720"/>
        <w:jc w:val="both"/>
        <w:rPr>
          <w:rFonts w:cs="Traditional Arabic"/>
          <w:sz w:val="36"/>
          <w:szCs w:val="36"/>
          <w:rtl/>
        </w:rPr>
      </w:pPr>
      <w:r>
        <w:rPr>
          <w:rFonts w:cs="Traditional Arabic" w:hint="cs"/>
          <w:sz w:val="36"/>
          <w:szCs w:val="36"/>
          <w:rtl/>
        </w:rPr>
        <w:t xml:space="preserve">أما إذا كان مع الخلوة مانع فقد روي عن الإمام رحمه الله ثلاث روايات : </w:t>
      </w:r>
    </w:p>
    <w:p w:rsidR="00E82A77" w:rsidRDefault="00E82A77" w:rsidP="004717CB">
      <w:pPr>
        <w:jc w:val="both"/>
        <w:rPr>
          <w:rFonts w:cs="Traditional Arabic"/>
          <w:sz w:val="36"/>
          <w:szCs w:val="36"/>
          <w:rtl/>
        </w:rPr>
      </w:pPr>
      <w:r>
        <w:rPr>
          <w:rFonts w:cs="Traditional Arabic" w:hint="cs"/>
          <w:sz w:val="36"/>
          <w:szCs w:val="36"/>
          <w:rtl/>
        </w:rPr>
        <w:t xml:space="preserve">الرواية الأولى : لا يشترط للخلوة خلوها من الموانع ( أي تقرر كامل المهر ) . </w:t>
      </w:r>
    </w:p>
    <w:p w:rsidR="00E82A77" w:rsidRDefault="00E82A77" w:rsidP="004717CB">
      <w:pPr>
        <w:ind w:firstLine="720"/>
        <w:jc w:val="both"/>
        <w:rPr>
          <w:rFonts w:cs="Traditional Arabic"/>
          <w:sz w:val="36"/>
          <w:szCs w:val="36"/>
          <w:rtl/>
        </w:rPr>
      </w:pPr>
      <w:r>
        <w:rPr>
          <w:rFonts w:cs="Traditional Arabic" w:hint="cs"/>
          <w:sz w:val="36"/>
          <w:szCs w:val="36"/>
          <w:rtl/>
        </w:rPr>
        <w:t>وهي اختيار صاحب الهداية</w:t>
      </w:r>
      <w:r w:rsidRPr="00B804C0">
        <w:rPr>
          <w:rFonts w:cs="Traditional Arabic" w:hint="cs"/>
          <w:sz w:val="36"/>
          <w:szCs w:val="36"/>
          <w:vertAlign w:val="superscript"/>
          <w:rtl/>
        </w:rPr>
        <w:t>(</w:t>
      </w:r>
      <w:r w:rsidRPr="00B804C0">
        <w:rPr>
          <w:rStyle w:val="a4"/>
          <w:rFonts w:cs="Traditional Arabic"/>
          <w:sz w:val="36"/>
          <w:szCs w:val="36"/>
          <w:rtl/>
        </w:rPr>
        <w:footnoteReference w:id="2088"/>
      </w:r>
      <w:r w:rsidRPr="00B804C0">
        <w:rPr>
          <w:rFonts w:cs="Traditional Arabic" w:hint="cs"/>
          <w:sz w:val="36"/>
          <w:szCs w:val="36"/>
          <w:vertAlign w:val="superscript"/>
          <w:rtl/>
        </w:rPr>
        <w:t>)</w:t>
      </w:r>
      <w:r>
        <w:rPr>
          <w:rFonts w:cs="Traditional Arabic" w:hint="cs"/>
          <w:sz w:val="36"/>
          <w:szCs w:val="36"/>
          <w:rtl/>
        </w:rPr>
        <w:t xml:space="preserve"> , وقدمها في الكافي</w:t>
      </w:r>
      <w:r w:rsidRPr="00B804C0">
        <w:rPr>
          <w:rFonts w:cs="Traditional Arabic" w:hint="cs"/>
          <w:sz w:val="36"/>
          <w:szCs w:val="36"/>
          <w:vertAlign w:val="superscript"/>
          <w:rtl/>
        </w:rPr>
        <w:t>(</w:t>
      </w:r>
      <w:r w:rsidRPr="00B804C0">
        <w:rPr>
          <w:rStyle w:val="a4"/>
          <w:rFonts w:cs="Traditional Arabic"/>
          <w:sz w:val="36"/>
          <w:szCs w:val="36"/>
          <w:rtl/>
        </w:rPr>
        <w:footnoteReference w:id="2089"/>
      </w:r>
      <w:r w:rsidRPr="00B804C0">
        <w:rPr>
          <w:rFonts w:cs="Traditional Arabic" w:hint="cs"/>
          <w:sz w:val="36"/>
          <w:szCs w:val="36"/>
          <w:vertAlign w:val="superscript"/>
          <w:rtl/>
        </w:rPr>
        <w:t>)</w:t>
      </w:r>
      <w:r>
        <w:rPr>
          <w:rFonts w:cs="Traditional Arabic" w:hint="cs"/>
          <w:sz w:val="36"/>
          <w:szCs w:val="36"/>
          <w:rtl/>
        </w:rPr>
        <w:t xml:space="preserve"> , والمغني</w:t>
      </w:r>
      <w:r w:rsidRPr="00B804C0">
        <w:rPr>
          <w:rFonts w:cs="Traditional Arabic" w:hint="cs"/>
          <w:sz w:val="36"/>
          <w:szCs w:val="36"/>
          <w:vertAlign w:val="superscript"/>
          <w:rtl/>
        </w:rPr>
        <w:t>(</w:t>
      </w:r>
      <w:r w:rsidRPr="00B804C0">
        <w:rPr>
          <w:rStyle w:val="a4"/>
          <w:rFonts w:cs="Traditional Arabic"/>
          <w:sz w:val="36"/>
          <w:szCs w:val="36"/>
          <w:rtl/>
        </w:rPr>
        <w:footnoteReference w:id="2090"/>
      </w:r>
      <w:r w:rsidRPr="00B804C0">
        <w:rPr>
          <w:rFonts w:cs="Traditional Arabic" w:hint="cs"/>
          <w:sz w:val="36"/>
          <w:szCs w:val="36"/>
          <w:vertAlign w:val="superscript"/>
          <w:rtl/>
        </w:rPr>
        <w:t>)</w:t>
      </w:r>
      <w:r>
        <w:rPr>
          <w:rFonts w:cs="Traditional Arabic" w:hint="cs"/>
          <w:sz w:val="36"/>
          <w:szCs w:val="36"/>
          <w:rtl/>
        </w:rPr>
        <w:t xml:space="preserve"> , والفروع</w:t>
      </w:r>
      <w:r w:rsidRPr="00B804C0">
        <w:rPr>
          <w:rFonts w:cs="Traditional Arabic" w:hint="cs"/>
          <w:sz w:val="36"/>
          <w:szCs w:val="36"/>
          <w:vertAlign w:val="superscript"/>
          <w:rtl/>
        </w:rPr>
        <w:t>(</w:t>
      </w:r>
      <w:r w:rsidRPr="00B804C0">
        <w:rPr>
          <w:rStyle w:val="a4"/>
          <w:rFonts w:cs="Traditional Arabic"/>
          <w:sz w:val="36"/>
          <w:szCs w:val="36"/>
          <w:rtl/>
        </w:rPr>
        <w:footnoteReference w:id="2091"/>
      </w:r>
      <w:r w:rsidRPr="00B804C0">
        <w:rPr>
          <w:rFonts w:cs="Traditional Arabic" w:hint="cs"/>
          <w:sz w:val="36"/>
          <w:szCs w:val="36"/>
          <w:vertAlign w:val="superscript"/>
          <w:rtl/>
        </w:rPr>
        <w:t>)</w:t>
      </w:r>
      <w:r>
        <w:rPr>
          <w:rFonts w:cs="Traditional Arabic" w:hint="cs"/>
          <w:sz w:val="36"/>
          <w:szCs w:val="36"/>
          <w:rtl/>
        </w:rPr>
        <w:t xml:space="preserve"> , وهي مفهوم الوجيز</w:t>
      </w:r>
      <w:r w:rsidRPr="00B804C0">
        <w:rPr>
          <w:rFonts w:cs="Traditional Arabic" w:hint="cs"/>
          <w:sz w:val="36"/>
          <w:szCs w:val="36"/>
          <w:vertAlign w:val="superscript"/>
          <w:rtl/>
        </w:rPr>
        <w:t>(</w:t>
      </w:r>
      <w:r w:rsidRPr="00B804C0">
        <w:rPr>
          <w:rStyle w:val="a4"/>
          <w:rFonts w:cs="Traditional Arabic"/>
          <w:sz w:val="36"/>
          <w:szCs w:val="36"/>
          <w:rtl/>
        </w:rPr>
        <w:footnoteReference w:id="2092"/>
      </w:r>
      <w:r w:rsidRPr="00B804C0">
        <w:rPr>
          <w:rFonts w:cs="Traditional Arabic" w:hint="cs"/>
          <w:sz w:val="36"/>
          <w:szCs w:val="36"/>
          <w:vertAlign w:val="superscript"/>
          <w:rtl/>
        </w:rPr>
        <w:t>)</w:t>
      </w:r>
      <w:r>
        <w:rPr>
          <w:rFonts w:cs="Traditional Arabic" w:hint="cs"/>
          <w:sz w:val="36"/>
          <w:szCs w:val="36"/>
          <w:rtl/>
        </w:rPr>
        <w:t xml:space="preserve"> , وقال الزركشي : " وهو مختار أصحابه في الجملة "</w:t>
      </w:r>
      <w:r w:rsidRPr="00B804C0">
        <w:rPr>
          <w:rFonts w:cs="Traditional Arabic" w:hint="cs"/>
          <w:sz w:val="36"/>
          <w:szCs w:val="36"/>
          <w:vertAlign w:val="superscript"/>
          <w:rtl/>
        </w:rPr>
        <w:t>(</w:t>
      </w:r>
      <w:r w:rsidRPr="00B804C0">
        <w:rPr>
          <w:rStyle w:val="a4"/>
          <w:rFonts w:cs="Traditional Arabic"/>
          <w:sz w:val="36"/>
          <w:szCs w:val="36"/>
          <w:rtl/>
        </w:rPr>
        <w:footnoteReference w:id="2093"/>
      </w:r>
      <w:r w:rsidRPr="00B804C0">
        <w:rPr>
          <w:rFonts w:cs="Traditional Arabic" w:hint="cs"/>
          <w:sz w:val="36"/>
          <w:szCs w:val="36"/>
          <w:vertAlign w:val="superscript"/>
          <w:rtl/>
        </w:rPr>
        <w:t>)</w:t>
      </w:r>
      <w:r>
        <w:rPr>
          <w:rFonts w:cs="Traditional Arabic" w:hint="cs"/>
          <w:sz w:val="36"/>
          <w:szCs w:val="36"/>
          <w:rtl/>
        </w:rPr>
        <w:t xml:space="preserve"> , وقال في الإنصاف : " على الصحيح من المذهب وعليه الأصحاب "</w:t>
      </w:r>
      <w:r w:rsidRPr="00B804C0">
        <w:rPr>
          <w:rFonts w:cs="Traditional Arabic" w:hint="cs"/>
          <w:sz w:val="36"/>
          <w:szCs w:val="36"/>
          <w:vertAlign w:val="superscript"/>
          <w:rtl/>
        </w:rPr>
        <w:t>(</w:t>
      </w:r>
      <w:r w:rsidRPr="00B804C0">
        <w:rPr>
          <w:rStyle w:val="a4"/>
          <w:rFonts w:cs="Traditional Arabic"/>
          <w:sz w:val="36"/>
          <w:szCs w:val="36"/>
          <w:rtl/>
        </w:rPr>
        <w:footnoteReference w:id="2094"/>
      </w:r>
      <w:r w:rsidRPr="00B804C0">
        <w:rPr>
          <w:rFonts w:cs="Traditional Arabic" w:hint="cs"/>
          <w:sz w:val="36"/>
          <w:szCs w:val="36"/>
          <w:vertAlign w:val="superscript"/>
          <w:rtl/>
        </w:rPr>
        <w:t>)</w:t>
      </w:r>
      <w:r>
        <w:rPr>
          <w:rFonts w:cs="Traditional Arabic" w:hint="cs"/>
          <w:sz w:val="36"/>
          <w:szCs w:val="36"/>
          <w:rtl/>
        </w:rPr>
        <w:t xml:space="preserve"> , وهي كما في الإقناع</w:t>
      </w:r>
      <w:r w:rsidRPr="00B804C0">
        <w:rPr>
          <w:rFonts w:cs="Traditional Arabic" w:hint="cs"/>
          <w:sz w:val="36"/>
          <w:szCs w:val="36"/>
          <w:vertAlign w:val="superscript"/>
          <w:rtl/>
        </w:rPr>
        <w:t>(</w:t>
      </w:r>
      <w:r w:rsidRPr="00B804C0">
        <w:rPr>
          <w:rStyle w:val="a4"/>
          <w:rFonts w:cs="Traditional Arabic"/>
          <w:sz w:val="36"/>
          <w:szCs w:val="36"/>
          <w:rtl/>
        </w:rPr>
        <w:footnoteReference w:id="2095"/>
      </w:r>
      <w:r w:rsidRPr="00B804C0">
        <w:rPr>
          <w:rFonts w:cs="Traditional Arabic" w:hint="cs"/>
          <w:sz w:val="36"/>
          <w:szCs w:val="36"/>
          <w:vertAlign w:val="superscript"/>
          <w:rtl/>
        </w:rPr>
        <w:t>)</w:t>
      </w:r>
      <w:r>
        <w:rPr>
          <w:rFonts w:cs="Traditional Arabic" w:hint="cs"/>
          <w:sz w:val="36"/>
          <w:szCs w:val="36"/>
          <w:rtl/>
        </w:rPr>
        <w:t xml:space="preserve"> , والمنتهى</w:t>
      </w:r>
      <w:r w:rsidRPr="00B804C0">
        <w:rPr>
          <w:rFonts w:cs="Traditional Arabic" w:hint="cs"/>
          <w:sz w:val="36"/>
          <w:szCs w:val="36"/>
          <w:vertAlign w:val="superscript"/>
          <w:rtl/>
        </w:rPr>
        <w:t>(</w:t>
      </w:r>
      <w:r w:rsidRPr="00B804C0">
        <w:rPr>
          <w:rStyle w:val="a4"/>
          <w:rFonts w:cs="Traditional Arabic"/>
          <w:sz w:val="36"/>
          <w:szCs w:val="36"/>
          <w:rtl/>
        </w:rPr>
        <w:footnoteReference w:id="2096"/>
      </w:r>
      <w:r w:rsidRPr="00B804C0">
        <w:rPr>
          <w:rFonts w:cs="Traditional Arabic" w:hint="cs"/>
          <w:sz w:val="36"/>
          <w:szCs w:val="36"/>
          <w:vertAlign w:val="superscript"/>
          <w:rtl/>
        </w:rPr>
        <w:t>)</w:t>
      </w:r>
      <w:r>
        <w:rPr>
          <w:rFonts w:cs="Traditional Arabic" w:hint="cs"/>
          <w:sz w:val="36"/>
          <w:szCs w:val="36"/>
          <w:rtl/>
        </w:rPr>
        <w:t xml:space="preserve"> . </w:t>
      </w:r>
    </w:p>
    <w:p w:rsidR="00E82A77" w:rsidRDefault="00E82A77" w:rsidP="004717CB">
      <w:pPr>
        <w:jc w:val="both"/>
        <w:rPr>
          <w:rFonts w:cs="Traditional Arabic"/>
          <w:sz w:val="36"/>
          <w:szCs w:val="36"/>
          <w:rtl/>
        </w:rPr>
      </w:pPr>
      <w:r>
        <w:rPr>
          <w:rFonts w:cs="Traditional Arabic" w:hint="cs"/>
          <w:sz w:val="36"/>
          <w:szCs w:val="36"/>
          <w:rtl/>
        </w:rPr>
        <w:t>الرواية الثانية : لا يكمل به الصداق</w:t>
      </w:r>
      <w:r w:rsidRPr="00B804C0">
        <w:rPr>
          <w:rFonts w:cs="Traditional Arabic" w:hint="cs"/>
          <w:sz w:val="36"/>
          <w:szCs w:val="36"/>
          <w:vertAlign w:val="superscript"/>
          <w:rtl/>
        </w:rPr>
        <w:t>(</w:t>
      </w:r>
      <w:r w:rsidRPr="00B804C0">
        <w:rPr>
          <w:rStyle w:val="a4"/>
          <w:rFonts w:cs="Traditional Arabic"/>
          <w:sz w:val="36"/>
          <w:szCs w:val="36"/>
          <w:rtl/>
        </w:rPr>
        <w:footnoteReference w:id="2097"/>
      </w:r>
      <w:r w:rsidRPr="00B804C0">
        <w:rPr>
          <w:rFonts w:cs="Traditional Arabic" w:hint="cs"/>
          <w:sz w:val="36"/>
          <w:szCs w:val="36"/>
          <w:vertAlign w:val="superscript"/>
          <w:rtl/>
        </w:rPr>
        <w:t>)</w:t>
      </w:r>
      <w:r>
        <w:rPr>
          <w:rFonts w:cs="Traditional Arabic" w:hint="cs"/>
          <w:sz w:val="36"/>
          <w:szCs w:val="36"/>
          <w:rtl/>
        </w:rPr>
        <w:t xml:space="preserve"> . </w:t>
      </w:r>
    </w:p>
    <w:p w:rsidR="00E82A77" w:rsidRDefault="00E82A77" w:rsidP="004717CB">
      <w:pPr>
        <w:ind w:firstLine="720"/>
        <w:jc w:val="both"/>
        <w:rPr>
          <w:rFonts w:cs="Traditional Arabic"/>
          <w:sz w:val="36"/>
          <w:szCs w:val="36"/>
          <w:rtl/>
        </w:rPr>
      </w:pPr>
      <w:r>
        <w:rPr>
          <w:rFonts w:cs="Traditional Arabic" w:hint="cs"/>
          <w:sz w:val="36"/>
          <w:szCs w:val="36"/>
          <w:rtl/>
        </w:rPr>
        <w:t>أطلق هذه الرواية والتي قبلها في المحرر</w:t>
      </w:r>
      <w:r w:rsidRPr="00B804C0">
        <w:rPr>
          <w:rFonts w:cs="Traditional Arabic" w:hint="cs"/>
          <w:sz w:val="36"/>
          <w:szCs w:val="36"/>
          <w:vertAlign w:val="superscript"/>
          <w:rtl/>
        </w:rPr>
        <w:t>(</w:t>
      </w:r>
      <w:r w:rsidRPr="00B804C0">
        <w:rPr>
          <w:rStyle w:val="a4"/>
          <w:rFonts w:cs="Traditional Arabic"/>
          <w:sz w:val="36"/>
          <w:szCs w:val="36"/>
          <w:rtl/>
        </w:rPr>
        <w:footnoteReference w:id="2098"/>
      </w:r>
      <w:r w:rsidRPr="00B804C0">
        <w:rPr>
          <w:rFonts w:cs="Traditional Arabic" w:hint="cs"/>
          <w:sz w:val="36"/>
          <w:szCs w:val="36"/>
          <w:vertAlign w:val="superscript"/>
          <w:rtl/>
        </w:rPr>
        <w:t>)</w:t>
      </w:r>
      <w:r>
        <w:rPr>
          <w:rFonts w:cs="Traditional Arabic" w:hint="cs"/>
          <w:sz w:val="36"/>
          <w:szCs w:val="36"/>
          <w:rtl/>
        </w:rPr>
        <w:t xml:space="preserve"> , والحاوي الصغير</w:t>
      </w:r>
      <w:r w:rsidRPr="00B804C0">
        <w:rPr>
          <w:rFonts w:cs="Traditional Arabic" w:hint="cs"/>
          <w:sz w:val="36"/>
          <w:szCs w:val="36"/>
          <w:vertAlign w:val="superscript"/>
          <w:rtl/>
        </w:rPr>
        <w:t>(</w:t>
      </w:r>
      <w:r w:rsidRPr="00B804C0">
        <w:rPr>
          <w:rStyle w:val="a4"/>
          <w:rFonts w:cs="Traditional Arabic"/>
          <w:sz w:val="36"/>
          <w:szCs w:val="36"/>
          <w:rtl/>
        </w:rPr>
        <w:footnoteReference w:id="2099"/>
      </w:r>
      <w:r w:rsidRPr="00B804C0">
        <w:rPr>
          <w:rFonts w:cs="Traditional Arabic" w:hint="cs"/>
          <w:sz w:val="36"/>
          <w:szCs w:val="36"/>
          <w:vertAlign w:val="superscript"/>
          <w:rtl/>
        </w:rPr>
        <w:t>)</w:t>
      </w:r>
      <w:r>
        <w:rPr>
          <w:rFonts w:cs="Traditional Arabic" w:hint="cs"/>
          <w:sz w:val="36"/>
          <w:szCs w:val="36"/>
          <w:rtl/>
        </w:rPr>
        <w:t xml:space="preserve"> , والرعاية الصغرى</w:t>
      </w:r>
      <w:r w:rsidRPr="00B804C0">
        <w:rPr>
          <w:rFonts w:cs="Traditional Arabic" w:hint="cs"/>
          <w:sz w:val="36"/>
          <w:szCs w:val="36"/>
          <w:vertAlign w:val="superscript"/>
          <w:rtl/>
        </w:rPr>
        <w:t>(</w:t>
      </w:r>
      <w:r w:rsidRPr="00B804C0">
        <w:rPr>
          <w:rStyle w:val="a4"/>
          <w:rFonts w:cs="Traditional Arabic"/>
          <w:sz w:val="36"/>
          <w:szCs w:val="36"/>
          <w:rtl/>
        </w:rPr>
        <w:footnoteReference w:id="2100"/>
      </w:r>
      <w:r w:rsidRPr="00B804C0">
        <w:rPr>
          <w:rFonts w:cs="Traditional Arabic" w:hint="cs"/>
          <w:sz w:val="36"/>
          <w:szCs w:val="36"/>
          <w:vertAlign w:val="superscript"/>
          <w:rtl/>
        </w:rPr>
        <w:t>)</w:t>
      </w:r>
      <w:r>
        <w:rPr>
          <w:rFonts w:cs="Traditional Arabic" w:hint="cs"/>
          <w:sz w:val="36"/>
          <w:szCs w:val="36"/>
          <w:rtl/>
        </w:rPr>
        <w:t xml:space="preserve"> .</w:t>
      </w:r>
    </w:p>
    <w:p w:rsidR="00E82A77" w:rsidRDefault="00E82A77" w:rsidP="004717CB">
      <w:pPr>
        <w:jc w:val="both"/>
        <w:rPr>
          <w:rFonts w:cs="Traditional Arabic"/>
          <w:sz w:val="36"/>
          <w:szCs w:val="36"/>
          <w:rtl/>
        </w:rPr>
      </w:pPr>
      <w:r>
        <w:rPr>
          <w:rFonts w:cs="Traditional Arabic" w:hint="cs"/>
          <w:sz w:val="36"/>
          <w:szCs w:val="36"/>
          <w:rtl/>
        </w:rPr>
        <w:t>الرواية الثالثة : إن كانا صائمين صوم رمضان , لم يكمل الصداق , وإن كان غيره كمّل</w:t>
      </w:r>
      <w:r w:rsidRPr="00B804C0">
        <w:rPr>
          <w:rFonts w:cs="Traditional Arabic" w:hint="cs"/>
          <w:sz w:val="36"/>
          <w:szCs w:val="36"/>
          <w:vertAlign w:val="superscript"/>
          <w:rtl/>
        </w:rPr>
        <w:t>(</w:t>
      </w:r>
      <w:r w:rsidRPr="00B804C0">
        <w:rPr>
          <w:rStyle w:val="a4"/>
          <w:rFonts w:cs="Traditional Arabic"/>
          <w:sz w:val="36"/>
          <w:szCs w:val="36"/>
          <w:rtl/>
        </w:rPr>
        <w:footnoteReference w:id="2101"/>
      </w:r>
      <w:r w:rsidRPr="00B804C0">
        <w:rPr>
          <w:rFonts w:cs="Traditional Arabic" w:hint="cs"/>
          <w:sz w:val="36"/>
          <w:szCs w:val="36"/>
          <w:vertAlign w:val="superscript"/>
          <w:rtl/>
        </w:rPr>
        <w:t>)</w:t>
      </w:r>
      <w:r>
        <w:rPr>
          <w:rFonts w:cs="Traditional Arabic" w:hint="cs"/>
          <w:sz w:val="36"/>
          <w:szCs w:val="36"/>
          <w:rtl/>
        </w:rPr>
        <w:t xml:space="preserve"> </w:t>
      </w:r>
      <w:r>
        <w:rPr>
          <w:rFonts w:cs="Traditional Arabic"/>
          <w:sz w:val="36"/>
          <w:szCs w:val="36"/>
          <w:rtl/>
        </w:rPr>
        <w:t>–</w:t>
      </w:r>
      <w:r>
        <w:rPr>
          <w:rFonts w:cs="Traditional Arabic" w:hint="cs"/>
          <w:sz w:val="36"/>
          <w:szCs w:val="36"/>
          <w:rtl/>
        </w:rPr>
        <w:t xml:space="preserve"> وهي رواية الفرق - . </w:t>
      </w:r>
    </w:p>
    <w:p w:rsidR="00E82A77" w:rsidRDefault="00E82A77" w:rsidP="004717CB">
      <w:pPr>
        <w:ind w:firstLine="720"/>
        <w:jc w:val="both"/>
        <w:rPr>
          <w:rFonts w:cs="Traditional Arabic"/>
          <w:sz w:val="36"/>
          <w:szCs w:val="36"/>
          <w:rtl/>
        </w:rPr>
      </w:pPr>
      <w:r>
        <w:rPr>
          <w:rFonts w:cs="Traditional Arabic" w:hint="cs"/>
          <w:sz w:val="36"/>
          <w:szCs w:val="36"/>
          <w:rtl/>
        </w:rPr>
        <w:t>وبناء على هذا فإن رواية الفرق على خلاف الصحيح من المذهب</w:t>
      </w:r>
      <w:r w:rsidRPr="00B804C0">
        <w:rPr>
          <w:rFonts w:cs="Traditional Arabic" w:hint="cs"/>
          <w:sz w:val="36"/>
          <w:szCs w:val="36"/>
          <w:vertAlign w:val="superscript"/>
          <w:rtl/>
        </w:rPr>
        <w:t>(</w:t>
      </w:r>
      <w:r w:rsidRPr="00B804C0">
        <w:rPr>
          <w:rStyle w:val="a4"/>
          <w:rFonts w:cs="Traditional Arabic"/>
          <w:sz w:val="36"/>
          <w:szCs w:val="36"/>
          <w:rtl/>
        </w:rPr>
        <w:footnoteReference w:id="2102"/>
      </w:r>
      <w:r w:rsidRPr="00B804C0">
        <w:rPr>
          <w:rFonts w:cs="Traditional Arabic" w:hint="cs"/>
          <w:sz w:val="36"/>
          <w:szCs w:val="36"/>
          <w:vertAlign w:val="superscript"/>
          <w:rtl/>
        </w:rPr>
        <w:t>)</w:t>
      </w:r>
      <w:r>
        <w:rPr>
          <w:rFonts w:cs="Traditional Arabic" w:hint="cs"/>
          <w:sz w:val="36"/>
          <w:szCs w:val="36"/>
          <w:rtl/>
        </w:rPr>
        <w:t xml:space="preserve"> , والله أعلم .</w:t>
      </w:r>
    </w:p>
    <w:p w:rsidR="00E82A77" w:rsidRPr="00D1593D" w:rsidRDefault="00E82A77" w:rsidP="004717CB">
      <w:pPr>
        <w:jc w:val="both"/>
        <w:rPr>
          <w:rFonts w:cs="MCS Taybah S_U normal."/>
          <w:sz w:val="36"/>
          <w:szCs w:val="36"/>
          <w:rtl/>
        </w:rPr>
      </w:pPr>
      <w:r w:rsidRPr="00D1593D">
        <w:rPr>
          <w:rFonts w:cs="MCS Taybah S_U normal." w:hint="cs"/>
          <w:sz w:val="36"/>
          <w:szCs w:val="36"/>
          <w:rtl/>
        </w:rPr>
        <w:t xml:space="preserve">ثالثاً : الجامع بين المسألتين : </w:t>
      </w:r>
    </w:p>
    <w:p w:rsidR="00E82A77" w:rsidRDefault="00E82A77" w:rsidP="004717CB">
      <w:pPr>
        <w:ind w:firstLine="720"/>
        <w:jc w:val="both"/>
        <w:rPr>
          <w:rFonts w:cs="Traditional Arabic"/>
          <w:sz w:val="36"/>
          <w:szCs w:val="36"/>
          <w:rtl/>
        </w:rPr>
      </w:pPr>
      <w:r>
        <w:rPr>
          <w:rFonts w:cs="Traditional Arabic" w:hint="cs"/>
          <w:sz w:val="36"/>
          <w:szCs w:val="36"/>
          <w:rtl/>
        </w:rPr>
        <w:t>أن في كل</w:t>
      </w:r>
      <w:r w:rsidR="009F6D1E">
        <w:rPr>
          <w:rFonts w:cs="Traditional Arabic" w:hint="cs"/>
          <w:sz w:val="36"/>
          <w:szCs w:val="36"/>
          <w:rtl/>
        </w:rPr>
        <w:t>ت</w:t>
      </w:r>
      <w:r>
        <w:rPr>
          <w:rFonts w:cs="Traditional Arabic" w:hint="cs"/>
          <w:sz w:val="36"/>
          <w:szCs w:val="36"/>
          <w:rtl/>
        </w:rPr>
        <w:t>ا المسألتين خلوة مع وجود مانع من موانع الوطء .</w:t>
      </w:r>
    </w:p>
    <w:p w:rsidR="00E82A77" w:rsidRPr="00D1593D" w:rsidRDefault="00E82A77" w:rsidP="009F6D1E">
      <w:pPr>
        <w:spacing w:before="240"/>
        <w:jc w:val="both"/>
        <w:rPr>
          <w:rFonts w:cs="MCS Taybah S_U normal."/>
          <w:sz w:val="36"/>
          <w:szCs w:val="36"/>
          <w:rtl/>
        </w:rPr>
      </w:pPr>
      <w:r w:rsidRPr="00D1593D">
        <w:rPr>
          <w:rFonts w:cs="MCS Taybah S_U normal." w:hint="cs"/>
          <w:sz w:val="36"/>
          <w:szCs w:val="36"/>
          <w:rtl/>
        </w:rPr>
        <w:t xml:space="preserve">رابعاً : الفرق بين المسألتين : </w:t>
      </w:r>
    </w:p>
    <w:p w:rsidR="00E82A77" w:rsidRDefault="00E82A77" w:rsidP="004717CB">
      <w:pPr>
        <w:ind w:firstLine="720"/>
        <w:jc w:val="both"/>
        <w:rPr>
          <w:rFonts w:cs="Traditional Arabic"/>
          <w:sz w:val="36"/>
          <w:szCs w:val="36"/>
          <w:rtl/>
        </w:rPr>
      </w:pPr>
      <w:r>
        <w:rPr>
          <w:rFonts w:cs="Traditional Arabic" w:hint="cs"/>
          <w:sz w:val="36"/>
          <w:szCs w:val="36"/>
          <w:rtl/>
        </w:rPr>
        <w:t>أن فريضة صيام رمضان مانع للوطء موجب للكفارة , بخلاف صوم غيره فإنه ليس بمانع</w:t>
      </w:r>
      <w:r w:rsidR="003E65F9">
        <w:rPr>
          <w:rFonts w:cs="Traditional Arabic" w:hint="cs"/>
          <w:sz w:val="36"/>
          <w:szCs w:val="36"/>
          <w:rtl/>
        </w:rPr>
        <w:t xml:space="preserve"> موجب للكفارة</w:t>
      </w:r>
      <w:r>
        <w:rPr>
          <w:rFonts w:cs="Traditional Arabic" w:hint="cs"/>
          <w:sz w:val="36"/>
          <w:szCs w:val="36"/>
          <w:rtl/>
        </w:rPr>
        <w:t xml:space="preserve"> .</w:t>
      </w:r>
    </w:p>
    <w:p w:rsidR="00E82A77" w:rsidRPr="00D1593D" w:rsidRDefault="00E82A77" w:rsidP="009F6D1E">
      <w:pPr>
        <w:spacing w:before="240"/>
        <w:jc w:val="both"/>
        <w:rPr>
          <w:rFonts w:cs="MCS Taybah S_U normal."/>
          <w:sz w:val="36"/>
          <w:szCs w:val="36"/>
          <w:rtl/>
        </w:rPr>
      </w:pPr>
      <w:r w:rsidRPr="00D1593D">
        <w:rPr>
          <w:rFonts w:cs="MCS Taybah S_U normal." w:hint="cs"/>
          <w:sz w:val="36"/>
          <w:szCs w:val="36"/>
          <w:rtl/>
        </w:rPr>
        <w:t xml:space="preserve">خامساً : دراسة مسألتي الفرق : </w:t>
      </w:r>
    </w:p>
    <w:p w:rsidR="00E82A77" w:rsidRDefault="00E82A77" w:rsidP="004717CB">
      <w:pPr>
        <w:ind w:firstLine="720"/>
        <w:jc w:val="both"/>
        <w:rPr>
          <w:rFonts w:cs="Traditional Arabic"/>
          <w:sz w:val="36"/>
          <w:szCs w:val="36"/>
          <w:rtl/>
        </w:rPr>
      </w:pPr>
      <w:r>
        <w:rPr>
          <w:rFonts w:cs="Traditional Arabic" w:hint="cs"/>
          <w:sz w:val="36"/>
          <w:szCs w:val="36"/>
          <w:rtl/>
        </w:rPr>
        <w:t xml:space="preserve">اعتبر فقهاء الحنفية والحنابلة الخلوة موجبة لاستقرار كامل </w:t>
      </w:r>
      <w:r w:rsidR="009F6D1E">
        <w:rPr>
          <w:rFonts w:cs="Traditional Arabic" w:hint="cs"/>
          <w:sz w:val="36"/>
          <w:szCs w:val="36"/>
          <w:rtl/>
        </w:rPr>
        <w:t>المهر وذلك لقضاء الخلفاء الراشدين المهديي</w:t>
      </w:r>
      <w:r>
        <w:rPr>
          <w:rFonts w:cs="Traditional Arabic" w:hint="cs"/>
          <w:sz w:val="36"/>
          <w:szCs w:val="36"/>
          <w:rtl/>
        </w:rPr>
        <w:t>ن أن من أغلق باباً وأرخى ستراً فقد وجب المهر ووجبت العدة</w:t>
      </w:r>
      <w:r w:rsidRPr="00B804C0">
        <w:rPr>
          <w:rFonts w:cs="Traditional Arabic" w:hint="cs"/>
          <w:sz w:val="36"/>
          <w:szCs w:val="36"/>
          <w:vertAlign w:val="superscript"/>
          <w:rtl/>
        </w:rPr>
        <w:t>(</w:t>
      </w:r>
      <w:r w:rsidRPr="00B804C0">
        <w:rPr>
          <w:rStyle w:val="a4"/>
          <w:rFonts w:cs="Traditional Arabic"/>
          <w:sz w:val="36"/>
          <w:szCs w:val="36"/>
          <w:rtl/>
        </w:rPr>
        <w:footnoteReference w:id="2103"/>
      </w:r>
      <w:r w:rsidRPr="00B804C0">
        <w:rPr>
          <w:rFonts w:cs="Traditional Arabic" w:hint="cs"/>
          <w:sz w:val="36"/>
          <w:szCs w:val="36"/>
          <w:vertAlign w:val="superscript"/>
          <w:rtl/>
        </w:rPr>
        <w:t>)</w:t>
      </w:r>
      <w:r>
        <w:rPr>
          <w:rFonts w:cs="Traditional Arabic" w:hint="cs"/>
          <w:sz w:val="36"/>
          <w:szCs w:val="36"/>
          <w:rtl/>
        </w:rPr>
        <w:t xml:space="preserve"> . </w:t>
      </w:r>
    </w:p>
    <w:p w:rsidR="00E82A77" w:rsidRDefault="00E82A77" w:rsidP="004717CB">
      <w:pPr>
        <w:ind w:firstLine="720"/>
        <w:jc w:val="both"/>
        <w:rPr>
          <w:rFonts w:cs="Traditional Arabic"/>
          <w:sz w:val="36"/>
          <w:szCs w:val="36"/>
          <w:rtl/>
        </w:rPr>
      </w:pPr>
      <w:r>
        <w:rPr>
          <w:rFonts w:cs="Traditional Arabic" w:hint="cs"/>
          <w:sz w:val="36"/>
          <w:szCs w:val="36"/>
          <w:rtl/>
        </w:rPr>
        <w:t xml:space="preserve">أما إذا كان ثمة مانع من الوطء فإنهم أيضاً اعتبروه ولكن على خلاف بينهم في صور الموانع : </w:t>
      </w:r>
    </w:p>
    <w:p w:rsidR="00E82A77" w:rsidRDefault="00E82A77" w:rsidP="004717CB">
      <w:pPr>
        <w:ind w:firstLine="720"/>
        <w:jc w:val="both"/>
        <w:rPr>
          <w:rFonts w:cs="Traditional Arabic"/>
          <w:sz w:val="36"/>
          <w:szCs w:val="36"/>
          <w:rtl/>
        </w:rPr>
      </w:pPr>
      <w:r>
        <w:rPr>
          <w:rFonts w:cs="Traditional Arabic" w:hint="cs"/>
          <w:sz w:val="36"/>
          <w:szCs w:val="36"/>
          <w:rtl/>
        </w:rPr>
        <w:t>فالحنفية رحمهم الله اشترطوا في الخلوة الموجبة لكامل المهر أن تكون صح</w:t>
      </w:r>
      <w:r w:rsidR="003E65F9">
        <w:rPr>
          <w:rFonts w:cs="Traditional Arabic" w:hint="cs"/>
          <w:sz w:val="36"/>
          <w:szCs w:val="36"/>
          <w:rtl/>
        </w:rPr>
        <w:t>يحة ، بمعنى ألا يقوم مانع حقيقيٌ</w:t>
      </w:r>
      <w:r>
        <w:rPr>
          <w:rFonts w:cs="Traditional Arabic" w:hint="cs"/>
          <w:sz w:val="36"/>
          <w:szCs w:val="36"/>
          <w:rtl/>
        </w:rPr>
        <w:t xml:space="preserve"> كالمرض الذي يمنع الجماع أو الصغر , أو مانع شرعي كأن يكون أحدهما صائم</w:t>
      </w:r>
      <w:r w:rsidR="003E65F9">
        <w:rPr>
          <w:rFonts w:cs="Traditional Arabic" w:hint="cs"/>
          <w:sz w:val="36"/>
          <w:szCs w:val="36"/>
          <w:rtl/>
        </w:rPr>
        <w:t>اً</w:t>
      </w:r>
      <w:r>
        <w:rPr>
          <w:rFonts w:cs="Traditional Arabic" w:hint="cs"/>
          <w:sz w:val="36"/>
          <w:szCs w:val="36"/>
          <w:rtl/>
        </w:rPr>
        <w:t xml:space="preserve"> صوم رمضان , أو مانع طبيعي كأن يكون معهما ثالث . </w:t>
      </w:r>
    </w:p>
    <w:p w:rsidR="00E82A77" w:rsidRDefault="00E82A77" w:rsidP="004717CB">
      <w:pPr>
        <w:ind w:firstLine="720"/>
        <w:jc w:val="both"/>
        <w:rPr>
          <w:rFonts w:cs="Traditional Arabic"/>
          <w:sz w:val="36"/>
          <w:szCs w:val="36"/>
          <w:rtl/>
        </w:rPr>
      </w:pPr>
      <w:r>
        <w:rPr>
          <w:rFonts w:cs="Traditional Arabic" w:hint="cs"/>
          <w:sz w:val="36"/>
          <w:szCs w:val="36"/>
          <w:rtl/>
        </w:rPr>
        <w:t>وحجتهم في هذا أنه لم يتحقق تسليم المبدل لقيام المانع منه ، فلم يستحق كامل البدل</w:t>
      </w:r>
      <w:r w:rsidRPr="00B804C0">
        <w:rPr>
          <w:rFonts w:cs="Traditional Arabic" w:hint="cs"/>
          <w:sz w:val="36"/>
          <w:szCs w:val="36"/>
          <w:vertAlign w:val="superscript"/>
          <w:rtl/>
        </w:rPr>
        <w:t>(</w:t>
      </w:r>
      <w:r w:rsidRPr="00B804C0">
        <w:rPr>
          <w:rStyle w:val="a4"/>
          <w:rFonts w:cs="Traditional Arabic"/>
          <w:sz w:val="36"/>
          <w:szCs w:val="36"/>
          <w:rtl/>
        </w:rPr>
        <w:footnoteReference w:id="2104"/>
      </w:r>
      <w:r w:rsidRPr="00B804C0">
        <w:rPr>
          <w:rFonts w:cs="Traditional Arabic" w:hint="cs"/>
          <w:sz w:val="36"/>
          <w:szCs w:val="36"/>
          <w:vertAlign w:val="superscript"/>
          <w:rtl/>
        </w:rPr>
        <w:t>)</w:t>
      </w:r>
      <w:r>
        <w:rPr>
          <w:rFonts w:cs="Traditional Arabic" w:hint="cs"/>
          <w:sz w:val="36"/>
          <w:szCs w:val="36"/>
          <w:rtl/>
        </w:rPr>
        <w:t xml:space="preserve"> .</w:t>
      </w:r>
    </w:p>
    <w:p w:rsidR="00E82A77" w:rsidRDefault="00E82A77" w:rsidP="004717CB">
      <w:pPr>
        <w:ind w:firstLine="720"/>
        <w:jc w:val="both"/>
        <w:rPr>
          <w:rFonts w:cs="Traditional Arabic"/>
          <w:sz w:val="36"/>
          <w:szCs w:val="36"/>
          <w:rtl/>
        </w:rPr>
      </w:pPr>
      <w:r>
        <w:rPr>
          <w:rFonts w:cs="Traditional Arabic" w:hint="cs"/>
          <w:sz w:val="36"/>
          <w:szCs w:val="36"/>
          <w:rtl/>
        </w:rPr>
        <w:t xml:space="preserve">أما الحنابلة فقد مضى أن الرواية الصحيحة عندهم عدم اعتبار أي مانع من الموانع في استقرار المهر بمجرد الخلوة . </w:t>
      </w:r>
    </w:p>
    <w:p w:rsidR="00E82A77" w:rsidRDefault="00E82A77" w:rsidP="004717CB">
      <w:pPr>
        <w:ind w:firstLine="720"/>
        <w:jc w:val="both"/>
        <w:rPr>
          <w:rFonts w:cs="Traditional Arabic"/>
          <w:sz w:val="36"/>
          <w:szCs w:val="36"/>
          <w:rtl/>
        </w:rPr>
      </w:pPr>
      <w:r>
        <w:rPr>
          <w:rFonts w:cs="Traditional Arabic" w:hint="cs"/>
          <w:sz w:val="36"/>
          <w:szCs w:val="36"/>
          <w:rtl/>
        </w:rPr>
        <w:t xml:space="preserve">وحجتهم في هذا عموم قضاء الصحابة في وجوب استقرار المهر بالخلوة . </w:t>
      </w:r>
    </w:p>
    <w:p w:rsidR="00E82A77" w:rsidRDefault="00E82A77" w:rsidP="004717CB">
      <w:pPr>
        <w:ind w:firstLine="720"/>
        <w:jc w:val="both"/>
        <w:rPr>
          <w:rFonts w:cs="Traditional Arabic"/>
          <w:sz w:val="36"/>
          <w:szCs w:val="36"/>
          <w:rtl/>
        </w:rPr>
      </w:pPr>
      <w:r>
        <w:rPr>
          <w:rFonts w:cs="Traditional Arabic" w:hint="cs"/>
          <w:sz w:val="36"/>
          <w:szCs w:val="36"/>
          <w:rtl/>
        </w:rPr>
        <w:t>أما حجة الرواية القائلة بأن الصداق لا يكمل مع وجود المانع : القياس على منعها تسليم نفسها لزوجها</w:t>
      </w:r>
      <w:r w:rsidRPr="00B804C0">
        <w:rPr>
          <w:rFonts w:cs="Traditional Arabic" w:hint="cs"/>
          <w:sz w:val="36"/>
          <w:szCs w:val="36"/>
          <w:vertAlign w:val="superscript"/>
          <w:rtl/>
        </w:rPr>
        <w:t>(</w:t>
      </w:r>
      <w:r w:rsidRPr="00B804C0">
        <w:rPr>
          <w:rStyle w:val="a4"/>
          <w:rFonts w:cs="Traditional Arabic"/>
          <w:sz w:val="36"/>
          <w:szCs w:val="36"/>
          <w:rtl/>
        </w:rPr>
        <w:footnoteReference w:id="2105"/>
      </w:r>
      <w:r w:rsidRPr="00B804C0">
        <w:rPr>
          <w:rFonts w:cs="Traditional Arabic" w:hint="cs"/>
          <w:sz w:val="36"/>
          <w:szCs w:val="36"/>
          <w:vertAlign w:val="superscript"/>
          <w:rtl/>
        </w:rPr>
        <w:t>)</w:t>
      </w:r>
      <w:r>
        <w:rPr>
          <w:rFonts w:cs="Traditional Arabic" w:hint="cs"/>
          <w:sz w:val="36"/>
          <w:szCs w:val="36"/>
          <w:rtl/>
        </w:rPr>
        <w:t xml:space="preserve"> . </w:t>
      </w:r>
    </w:p>
    <w:p w:rsidR="00E82A77" w:rsidRDefault="00E82A77" w:rsidP="004717CB">
      <w:pPr>
        <w:ind w:firstLine="720"/>
        <w:jc w:val="both"/>
        <w:rPr>
          <w:rFonts w:cs="Traditional Arabic"/>
          <w:sz w:val="36"/>
          <w:szCs w:val="36"/>
          <w:rtl/>
        </w:rPr>
      </w:pPr>
      <w:r>
        <w:rPr>
          <w:rFonts w:cs="Traditional Arabic" w:hint="cs"/>
          <w:sz w:val="36"/>
          <w:szCs w:val="36"/>
          <w:rtl/>
        </w:rPr>
        <w:t>أما حجة رواية التفريق : أن صوم الفرض والإحرام مانع متأكد يمنع من الوطء فاعتبر ، بخلاف غيره</w:t>
      </w:r>
      <w:r w:rsidRPr="00B804C0">
        <w:rPr>
          <w:rFonts w:cs="Traditional Arabic" w:hint="cs"/>
          <w:sz w:val="36"/>
          <w:szCs w:val="36"/>
          <w:vertAlign w:val="superscript"/>
          <w:rtl/>
        </w:rPr>
        <w:t>(</w:t>
      </w:r>
      <w:r w:rsidRPr="00B804C0">
        <w:rPr>
          <w:rStyle w:val="a4"/>
          <w:rFonts w:cs="Traditional Arabic"/>
          <w:sz w:val="36"/>
          <w:szCs w:val="36"/>
          <w:rtl/>
        </w:rPr>
        <w:footnoteReference w:id="2106"/>
      </w:r>
      <w:r w:rsidRPr="00B804C0">
        <w:rPr>
          <w:rFonts w:cs="Traditional Arabic" w:hint="cs"/>
          <w:sz w:val="36"/>
          <w:szCs w:val="36"/>
          <w:vertAlign w:val="superscript"/>
          <w:rtl/>
        </w:rPr>
        <w:t>)</w:t>
      </w:r>
      <w:r>
        <w:rPr>
          <w:rFonts w:cs="Traditional Arabic" w:hint="cs"/>
          <w:sz w:val="36"/>
          <w:szCs w:val="36"/>
          <w:rtl/>
        </w:rPr>
        <w:t xml:space="preserve"> . </w:t>
      </w:r>
    </w:p>
    <w:p w:rsidR="00E82A77" w:rsidRDefault="00E82A77" w:rsidP="004717CB">
      <w:pPr>
        <w:ind w:firstLine="720"/>
        <w:jc w:val="both"/>
        <w:rPr>
          <w:rFonts w:cs="Traditional Arabic"/>
          <w:sz w:val="36"/>
          <w:szCs w:val="36"/>
          <w:rtl/>
        </w:rPr>
      </w:pPr>
      <w:r>
        <w:rPr>
          <w:rFonts w:cs="Traditional Arabic" w:hint="cs"/>
          <w:sz w:val="36"/>
          <w:szCs w:val="36"/>
          <w:rtl/>
        </w:rPr>
        <w:t xml:space="preserve">وبهذا يظهر </w:t>
      </w:r>
      <w:r>
        <w:rPr>
          <w:rFonts w:cs="Traditional Arabic"/>
          <w:sz w:val="36"/>
          <w:szCs w:val="36"/>
          <w:rtl/>
        </w:rPr>
        <w:t>–</w:t>
      </w:r>
      <w:r>
        <w:rPr>
          <w:rFonts w:cs="Traditional Arabic" w:hint="cs"/>
          <w:sz w:val="36"/>
          <w:szCs w:val="36"/>
          <w:rtl/>
        </w:rPr>
        <w:t xml:space="preserve"> والعلم عند الله </w:t>
      </w:r>
      <w:r>
        <w:rPr>
          <w:rFonts w:cs="Traditional Arabic"/>
          <w:sz w:val="36"/>
          <w:szCs w:val="36"/>
          <w:rtl/>
        </w:rPr>
        <w:t>–</w:t>
      </w:r>
      <w:r>
        <w:rPr>
          <w:rFonts w:cs="Traditional Arabic" w:hint="cs"/>
          <w:sz w:val="36"/>
          <w:szCs w:val="36"/>
          <w:rtl/>
        </w:rPr>
        <w:t xml:space="preserve"> أن القول بعدم التفريق وأن الخلوة بعمومها توجب استقرار كامل المهر له حظ من النظر والقوة لموافقته لعموم قضاء الصحابة . </w:t>
      </w:r>
    </w:p>
    <w:p w:rsidR="00E82A77" w:rsidRPr="00D1593D" w:rsidRDefault="00E82A77" w:rsidP="009F6D1E">
      <w:pPr>
        <w:spacing w:before="240"/>
        <w:jc w:val="both"/>
        <w:rPr>
          <w:rFonts w:cs="MCS Taybah S_U normal."/>
          <w:sz w:val="36"/>
          <w:szCs w:val="36"/>
          <w:rtl/>
        </w:rPr>
      </w:pPr>
      <w:r w:rsidRPr="00D1593D">
        <w:rPr>
          <w:rFonts w:cs="MCS Taybah S_U normal." w:hint="cs"/>
          <w:sz w:val="36"/>
          <w:szCs w:val="36"/>
          <w:rtl/>
        </w:rPr>
        <w:t xml:space="preserve">سادساً : درجة الفرق : </w:t>
      </w:r>
    </w:p>
    <w:p w:rsidR="00E82A77" w:rsidRDefault="00E82A77" w:rsidP="004717CB">
      <w:pPr>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والله أعلم </w:t>
      </w:r>
      <w:r>
        <w:rPr>
          <w:rFonts w:cs="Traditional Arabic"/>
          <w:sz w:val="36"/>
          <w:szCs w:val="36"/>
          <w:rtl/>
        </w:rPr>
        <w:t>–</w:t>
      </w:r>
      <w:r>
        <w:rPr>
          <w:rFonts w:cs="Traditional Arabic" w:hint="cs"/>
          <w:sz w:val="36"/>
          <w:szCs w:val="36"/>
          <w:rtl/>
        </w:rPr>
        <w:t xml:space="preserve"> أن الفرق ضعيف</w:t>
      </w:r>
      <w:r>
        <w:rPr>
          <w:rFonts w:cs="Traditional Arabic" w:hint="cs"/>
          <w:sz w:val="36"/>
          <w:szCs w:val="36"/>
          <w:vertAlign w:val="superscript"/>
          <w:rtl/>
        </w:rPr>
        <w:t xml:space="preserve"> </w:t>
      </w:r>
      <w:r>
        <w:rPr>
          <w:rFonts w:cs="Traditional Arabic" w:hint="cs"/>
          <w:sz w:val="36"/>
          <w:szCs w:val="36"/>
          <w:rtl/>
        </w:rPr>
        <w:t xml:space="preserve">غير معتبر .   </w:t>
      </w:r>
    </w:p>
    <w:p w:rsidR="00E82A77" w:rsidRPr="00D00A28" w:rsidRDefault="00E82A77" w:rsidP="004717CB">
      <w:pPr>
        <w:jc w:val="center"/>
        <w:rPr>
          <w:rFonts w:cs="AL-Mohanad Bold"/>
          <w:b/>
          <w:bCs/>
          <w:sz w:val="32"/>
          <w:szCs w:val="32"/>
          <w:rtl/>
          <w:lang w:eastAsia="ar-SA"/>
        </w:rPr>
      </w:pPr>
      <w:r>
        <w:rPr>
          <w:rFonts w:cs="Traditional Arabic"/>
          <w:sz w:val="36"/>
          <w:szCs w:val="36"/>
          <w:rtl/>
        </w:rPr>
        <w:br w:type="page"/>
      </w:r>
      <w:r w:rsidRPr="00B804C0">
        <w:rPr>
          <w:rFonts w:cs="MCS Shafa S_U normal." w:hint="cs"/>
          <w:sz w:val="36"/>
          <w:szCs w:val="36"/>
          <w:rtl/>
        </w:rPr>
        <w:t xml:space="preserve">المبحث </w:t>
      </w:r>
      <w:r>
        <w:rPr>
          <w:rFonts w:cs="MCS Shafa S_U normal." w:hint="cs"/>
          <w:sz w:val="36"/>
          <w:szCs w:val="36"/>
          <w:rtl/>
        </w:rPr>
        <w:t>الرابع</w:t>
      </w:r>
      <w:r w:rsidRPr="00B804C0">
        <w:rPr>
          <w:rFonts w:cs="MCS Shafa S_U normal." w:hint="cs"/>
          <w:sz w:val="36"/>
          <w:szCs w:val="36"/>
          <w:rtl/>
        </w:rPr>
        <w:t xml:space="preserve"> :</w:t>
      </w:r>
    </w:p>
    <w:p w:rsidR="00E82A77" w:rsidRPr="00B804C0" w:rsidRDefault="00E82A77" w:rsidP="00C91DAF">
      <w:pPr>
        <w:spacing w:before="240"/>
        <w:jc w:val="center"/>
        <w:rPr>
          <w:rFonts w:cs="Traditional Arabic"/>
          <w:b/>
          <w:bCs/>
          <w:sz w:val="36"/>
          <w:szCs w:val="36"/>
          <w:u w:val="single"/>
          <w:rtl/>
        </w:rPr>
      </w:pPr>
      <w:r>
        <w:rPr>
          <w:rFonts w:cs="MCS Taybah S_U normal." w:hint="cs"/>
          <w:sz w:val="36"/>
          <w:szCs w:val="36"/>
          <w:rtl/>
        </w:rPr>
        <w:t>الفرق بين اغتصاب الثيب واغتصاب البكر من حيث وجوب المهر</w:t>
      </w:r>
    </w:p>
    <w:p w:rsidR="00E82A77" w:rsidRDefault="00E82A77" w:rsidP="004717CB">
      <w:pPr>
        <w:spacing w:before="240"/>
        <w:jc w:val="both"/>
        <w:rPr>
          <w:rFonts w:cs="Traditional Arabic"/>
          <w:sz w:val="32"/>
          <w:szCs w:val="32"/>
          <w:rtl/>
        </w:rPr>
      </w:pPr>
      <w:r w:rsidRPr="00B804C0">
        <w:rPr>
          <w:rFonts w:cs="MCS Taybah S_U normal." w:hint="cs"/>
          <w:sz w:val="36"/>
          <w:szCs w:val="36"/>
          <w:rtl/>
        </w:rPr>
        <w:t>أولاً : نص الإمام في الفرق بين المسألتين :</w:t>
      </w:r>
    </w:p>
    <w:p w:rsidR="00E82A77" w:rsidRDefault="00E82A77" w:rsidP="004717CB">
      <w:pPr>
        <w:ind w:firstLine="720"/>
        <w:jc w:val="both"/>
        <w:rPr>
          <w:rFonts w:cs="Traditional Arabic"/>
          <w:sz w:val="36"/>
          <w:szCs w:val="36"/>
          <w:rtl/>
        </w:rPr>
      </w:pPr>
      <w:r>
        <w:rPr>
          <w:rFonts w:cs="Traditional Arabic" w:hint="cs"/>
          <w:sz w:val="36"/>
          <w:szCs w:val="36"/>
          <w:rtl/>
        </w:rPr>
        <w:t xml:space="preserve">روى الكوسج رحمه الله أنه سَأل الإمام أحمد رحمه الله بقوله : " رجل غصب امرأة على نفسها ما عليه ؟ </w:t>
      </w:r>
    </w:p>
    <w:p w:rsidR="00E82A77" w:rsidRDefault="00E82A77" w:rsidP="004717CB">
      <w:pPr>
        <w:jc w:val="both"/>
        <w:rPr>
          <w:rFonts w:cs="Traditional Arabic"/>
          <w:sz w:val="36"/>
          <w:szCs w:val="36"/>
          <w:rtl/>
        </w:rPr>
      </w:pPr>
      <w:r>
        <w:rPr>
          <w:rFonts w:cs="Traditional Arabic" w:hint="cs"/>
          <w:sz w:val="36"/>
          <w:szCs w:val="36"/>
          <w:rtl/>
        </w:rPr>
        <w:t>قال : عليه الحد , وليس عليها حد ؛ وليس لها شيء إن كانت ثيباً , وإن كانت بكراً فلها صداق مثلها "</w:t>
      </w:r>
      <w:r w:rsidRPr="00B804C0">
        <w:rPr>
          <w:rFonts w:cs="Traditional Arabic" w:hint="cs"/>
          <w:sz w:val="36"/>
          <w:szCs w:val="36"/>
          <w:vertAlign w:val="superscript"/>
          <w:rtl/>
        </w:rPr>
        <w:t>(</w:t>
      </w:r>
      <w:r w:rsidRPr="00B804C0">
        <w:rPr>
          <w:rStyle w:val="a4"/>
          <w:rFonts w:cs="Traditional Arabic"/>
          <w:sz w:val="36"/>
          <w:szCs w:val="36"/>
          <w:rtl/>
        </w:rPr>
        <w:footnoteReference w:id="2107"/>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w:t>
      </w:r>
    </w:p>
    <w:p w:rsidR="00E82A77" w:rsidRPr="006B6B1B" w:rsidRDefault="00E82A77" w:rsidP="004717CB">
      <w:pPr>
        <w:jc w:val="both"/>
        <w:rPr>
          <w:rFonts w:cs="MCS Taybah S_U normal."/>
          <w:sz w:val="36"/>
          <w:szCs w:val="36"/>
          <w:rtl/>
        </w:rPr>
      </w:pPr>
      <w:r w:rsidRPr="006B6B1B">
        <w:rPr>
          <w:rFonts w:cs="MCS Taybah S_U normal." w:hint="cs"/>
          <w:sz w:val="36"/>
          <w:szCs w:val="36"/>
          <w:rtl/>
        </w:rPr>
        <w:t xml:space="preserve">ثانياً : بيان مكانة الرواية في المذهب : </w:t>
      </w:r>
    </w:p>
    <w:p w:rsidR="00E82A77" w:rsidRDefault="00E82A77" w:rsidP="004717CB">
      <w:pPr>
        <w:ind w:firstLine="720"/>
        <w:jc w:val="both"/>
        <w:rPr>
          <w:rFonts w:cs="Traditional Arabic"/>
          <w:sz w:val="36"/>
          <w:szCs w:val="36"/>
          <w:rtl/>
        </w:rPr>
      </w:pPr>
      <w:r>
        <w:rPr>
          <w:rFonts w:cs="Traditional Arabic" w:hint="cs"/>
          <w:sz w:val="36"/>
          <w:szCs w:val="36"/>
          <w:rtl/>
        </w:rPr>
        <w:t xml:space="preserve">روي عن الإمام أحمد رحمه الله في المكرهة على الزنى من حيث استحقاقها للمهر ست روايات : </w:t>
      </w:r>
    </w:p>
    <w:p w:rsidR="00E82A77" w:rsidRDefault="00E82A77" w:rsidP="004717CB">
      <w:pPr>
        <w:jc w:val="both"/>
        <w:rPr>
          <w:rFonts w:cs="Traditional Arabic"/>
          <w:sz w:val="36"/>
          <w:szCs w:val="36"/>
          <w:rtl/>
        </w:rPr>
      </w:pPr>
      <w:r>
        <w:rPr>
          <w:rFonts w:cs="Traditional Arabic" w:hint="cs"/>
          <w:sz w:val="36"/>
          <w:szCs w:val="36"/>
          <w:rtl/>
        </w:rPr>
        <w:t xml:space="preserve">الرواية الأولى : يجب لها مهر المثل ( من غير تفريق بين الثيب والبكر ) . </w:t>
      </w:r>
    </w:p>
    <w:p w:rsidR="00E82A77" w:rsidRDefault="00E82A77" w:rsidP="004717CB">
      <w:pPr>
        <w:ind w:firstLine="720"/>
        <w:jc w:val="both"/>
        <w:rPr>
          <w:rFonts w:cs="Traditional Arabic"/>
          <w:sz w:val="36"/>
          <w:szCs w:val="36"/>
          <w:rtl/>
        </w:rPr>
      </w:pPr>
      <w:r>
        <w:rPr>
          <w:rFonts w:cs="Traditional Arabic" w:hint="cs"/>
          <w:sz w:val="36"/>
          <w:szCs w:val="36"/>
          <w:rtl/>
        </w:rPr>
        <w:t>صححها القاضي</w:t>
      </w:r>
      <w:r w:rsidRPr="00B804C0">
        <w:rPr>
          <w:rFonts w:cs="Traditional Arabic" w:hint="cs"/>
          <w:sz w:val="36"/>
          <w:szCs w:val="36"/>
          <w:vertAlign w:val="superscript"/>
          <w:rtl/>
        </w:rPr>
        <w:t>(</w:t>
      </w:r>
      <w:r w:rsidRPr="00B804C0">
        <w:rPr>
          <w:rStyle w:val="a4"/>
          <w:rFonts w:cs="Traditional Arabic"/>
          <w:sz w:val="36"/>
          <w:szCs w:val="36"/>
          <w:rtl/>
        </w:rPr>
        <w:footnoteReference w:id="2108"/>
      </w:r>
      <w:r w:rsidRPr="00B804C0">
        <w:rPr>
          <w:rFonts w:cs="Traditional Arabic" w:hint="cs"/>
          <w:sz w:val="36"/>
          <w:szCs w:val="36"/>
          <w:vertAlign w:val="superscript"/>
          <w:rtl/>
        </w:rPr>
        <w:t>)</w:t>
      </w:r>
      <w:r>
        <w:rPr>
          <w:rFonts w:cs="Traditional Arabic" w:hint="cs"/>
          <w:sz w:val="36"/>
          <w:szCs w:val="36"/>
          <w:rtl/>
        </w:rPr>
        <w:t xml:space="preserve"> , واختارها صاحب الهداية</w:t>
      </w:r>
      <w:r w:rsidRPr="00B804C0">
        <w:rPr>
          <w:rFonts w:cs="Traditional Arabic" w:hint="cs"/>
          <w:sz w:val="36"/>
          <w:szCs w:val="36"/>
          <w:vertAlign w:val="superscript"/>
          <w:rtl/>
        </w:rPr>
        <w:t>(</w:t>
      </w:r>
      <w:r w:rsidRPr="00B804C0">
        <w:rPr>
          <w:rStyle w:val="a4"/>
          <w:rFonts w:cs="Traditional Arabic"/>
          <w:sz w:val="36"/>
          <w:szCs w:val="36"/>
          <w:rtl/>
        </w:rPr>
        <w:footnoteReference w:id="2109"/>
      </w:r>
      <w:r w:rsidRPr="00B804C0">
        <w:rPr>
          <w:rFonts w:cs="Traditional Arabic" w:hint="cs"/>
          <w:sz w:val="36"/>
          <w:szCs w:val="36"/>
          <w:vertAlign w:val="superscript"/>
          <w:rtl/>
        </w:rPr>
        <w:t>)</w:t>
      </w:r>
      <w:r>
        <w:rPr>
          <w:rFonts w:cs="Traditional Arabic" w:hint="cs"/>
          <w:sz w:val="36"/>
          <w:szCs w:val="36"/>
          <w:rtl/>
        </w:rPr>
        <w:t xml:space="preserve"> , والكافي</w:t>
      </w:r>
      <w:r w:rsidRPr="00B804C0">
        <w:rPr>
          <w:rFonts w:cs="Traditional Arabic" w:hint="cs"/>
          <w:sz w:val="36"/>
          <w:szCs w:val="36"/>
          <w:vertAlign w:val="superscript"/>
          <w:rtl/>
        </w:rPr>
        <w:t>(</w:t>
      </w:r>
      <w:r w:rsidRPr="00B804C0">
        <w:rPr>
          <w:rStyle w:val="a4"/>
          <w:rFonts w:cs="Traditional Arabic"/>
          <w:sz w:val="36"/>
          <w:szCs w:val="36"/>
          <w:rtl/>
        </w:rPr>
        <w:footnoteReference w:id="2110"/>
      </w:r>
      <w:r w:rsidRPr="00B804C0">
        <w:rPr>
          <w:rFonts w:cs="Traditional Arabic" w:hint="cs"/>
          <w:sz w:val="36"/>
          <w:szCs w:val="36"/>
          <w:vertAlign w:val="superscript"/>
          <w:rtl/>
        </w:rPr>
        <w:t>)</w:t>
      </w:r>
      <w:r>
        <w:rPr>
          <w:rFonts w:cs="Traditional Arabic" w:hint="cs"/>
          <w:sz w:val="36"/>
          <w:szCs w:val="36"/>
          <w:rtl/>
        </w:rPr>
        <w:t xml:space="preserve"> , والمغني</w:t>
      </w:r>
      <w:r w:rsidRPr="00B804C0">
        <w:rPr>
          <w:rFonts w:cs="Traditional Arabic" w:hint="cs"/>
          <w:sz w:val="36"/>
          <w:szCs w:val="36"/>
          <w:vertAlign w:val="superscript"/>
          <w:rtl/>
        </w:rPr>
        <w:t>(</w:t>
      </w:r>
      <w:r w:rsidRPr="00B804C0">
        <w:rPr>
          <w:rStyle w:val="a4"/>
          <w:rFonts w:cs="Traditional Arabic"/>
          <w:sz w:val="36"/>
          <w:szCs w:val="36"/>
          <w:rtl/>
        </w:rPr>
        <w:footnoteReference w:id="2111"/>
      </w:r>
      <w:r w:rsidRPr="00B804C0">
        <w:rPr>
          <w:rFonts w:cs="Traditional Arabic" w:hint="cs"/>
          <w:sz w:val="36"/>
          <w:szCs w:val="36"/>
          <w:vertAlign w:val="superscript"/>
          <w:rtl/>
        </w:rPr>
        <w:t>)</w:t>
      </w:r>
      <w:r>
        <w:rPr>
          <w:rFonts w:cs="Traditional Arabic" w:hint="cs"/>
          <w:sz w:val="36"/>
          <w:szCs w:val="36"/>
          <w:rtl/>
        </w:rPr>
        <w:t xml:space="preserve"> , والمحرر</w:t>
      </w:r>
      <w:r w:rsidRPr="00B804C0">
        <w:rPr>
          <w:rFonts w:cs="Traditional Arabic" w:hint="cs"/>
          <w:sz w:val="36"/>
          <w:szCs w:val="36"/>
          <w:vertAlign w:val="superscript"/>
          <w:rtl/>
        </w:rPr>
        <w:t>(</w:t>
      </w:r>
      <w:r w:rsidRPr="00B804C0">
        <w:rPr>
          <w:rStyle w:val="a4"/>
          <w:rFonts w:cs="Traditional Arabic"/>
          <w:sz w:val="36"/>
          <w:szCs w:val="36"/>
          <w:rtl/>
        </w:rPr>
        <w:footnoteReference w:id="2112"/>
      </w:r>
      <w:r w:rsidRPr="00B804C0">
        <w:rPr>
          <w:rFonts w:cs="Traditional Arabic" w:hint="cs"/>
          <w:sz w:val="36"/>
          <w:szCs w:val="36"/>
          <w:vertAlign w:val="superscript"/>
          <w:rtl/>
        </w:rPr>
        <w:t>)</w:t>
      </w:r>
      <w:r>
        <w:rPr>
          <w:rFonts w:cs="Traditional Arabic" w:hint="cs"/>
          <w:sz w:val="36"/>
          <w:szCs w:val="36"/>
          <w:rtl/>
        </w:rPr>
        <w:t xml:space="preserve"> , وقدمها في الحاوي الصغير</w:t>
      </w:r>
      <w:r w:rsidRPr="00B804C0">
        <w:rPr>
          <w:rFonts w:cs="Traditional Arabic" w:hint="cs"/>
          <w:sz w:val="36"/>
          <w:szCs w:val="36"/>
          <w:vertAlign w:val="superscript"/>
          <w:rtl/>
        </w:rPr>
        <w:t>(</w:t>
      </w:r>
      <w:r w:rsidRPr="00B804C0">
        <w:rPr>
          <w:rStyle w:val="a4"/>
          <w:rFonts w:cs="Traditional Arabic"/>
          <w:sz w:val="36"/>
          <w:szCs w:val="36"/>
          <w:rtl/>
        </w:rPr>
        <w:footnoteReference w:id="2113"/>
      </w:r>
      <w:r w:rsidRPr="00B804C0">
        <w:rPr>
          <w:rFonts w:cs="Traditional Arabic" w:hint="cs"/>
          <w:sz w:val="36"/>
          <w:szCs w:val="36"/>
          <w:vertAlign w:val="superscript"/>
          <w:rtl/>
        </w:rPr>
        <w:t>)</w:t>
      </w:r>
      <w:r>
        <w:rPr>
          <w:rFonts w:cs="Traditional Arabic" w:hint="cs"/>
          <w:sz w:val="36"/>
          <w:szCs w:val="36"/>
          <w:rtl/>
        </w:rPr>
        <w:t xml:space="preserve"> ، والرعاية الصغرى</w:t>
      </w:r>
      <w:r w:rsidRPr="00B804C0">
        <w:rPr>
          <w:rFonts w:cs="Traditional Arabic" w:hint="cs"/>
          <w:sz w:val="36"/>
          <w:szCs w:val="36"/>
          <w:vertAlign w:val="superscript"/>
          <w:rtl/>
        </w:rPr>
        <w:t>(</w:t>
      </w:r>
      <w:r w:rsidRPr="00B804C0">
        <w:rPr>
          <w:rStyle w:val="a4"/>
          <w:rFonts w:cs="Traditional Arabic"/>
          <w:sz w:val="36"/>
          <w:szCs w:val="36"/>
          <w:rtl/>
        </w:rPr>
        <w:footnoteReference w:id="2114"/>
      </w:r>
      <w:r w:rsidRPr="00B804C0">
        <w:rPr>
          <w:rFonts w:cs="Traditional Arabic" w:hint="cs"/>
          <w:sz w:val="36"/>
          <w:szCs w:val="36"/>
          <w:vertAlign w:val="superscript"/>
          <w:rtl/>
        </w:rPr>
        <w:t>)</w:t>
      </w:r>
      <w:r>
        <w:rPr>
          <w:rFonts w:cs="Traditional Arabic" w:hint="cs"/>
          <w:sz w:val="36"/>
          <w:szCs w:val="36"/>
          <w:rtl/>
        </w:rPr>
        <w:t xml:space="preserve"> , والفروع</w:t>
      </w:r>
      <w:r w:rsidRPr="00B804C0">
        <w:rPr>
          <w:rFonts w:cs="Traditional Arabic" w:hint="cs"/>
          <w:sz w:val="36"/>
          <w:szCs w:val="36"/>
          <w:vertAlign w:val="superscript"/>
          <w:rtl/>
        </w:rPr>
        <w:t>(</w:t>
      </w:r>
      <w:r w:rsidRPr="00B804C0">
        <w:rPr>
          <w:rStyle w:val="a4"/>
          <w:rFonts w:cs="Traditional Arabic"/>
          <w:sz w:val="36"/>
          <w:szCs w:val="36"/>
          <w:rtl/>
        </w:rPr>
        <w:footnoteReference w:id="2115"/>
      </w:r>
      <w:r w:rsidRPr="00B804C0">
        <w:rPr>
          <w:rFonts w:cs="Traditional Arabic" w:hint="cs"/>
          <w:sz w:val="36"/>
          <w:szCs w:val="36"/>
          <w:vertAlign w:val="superscript"/>
          <w:rtl/>
        </w:rPr>
        <w:t>)</w:t>
      </w:r>
      <w:r>
        <w:rPr>
          <w:rFonts w:cs="Traditional Arabic" w:hint="cs"/>
          <w:sz w:val="36"/>
          <w:szCs w:val="36"/>
          <w:rtl/>
        </w:rPr>
        <w:t xml:space="preserve"> , وجزم بها في الوجيز</w:t>
      </w:r>
      <w:r w:rsidRPr="00B804C0">
        <w:rPr>
          <w:rFonts w:cs="Traditional Arabic" w:hint="cs"/>
          <w:sz w:val="36"/>
          <w:szCs w:val="36"/>
          <w:vertAlign w:val="superscript"/>
          <w:rtl/>
        </w:rPr>
        <w:t>(</w:t>
      </w:r>
      <w:r w:rsidRPr="00B804C0">
        <w:rPr>
          <w:rStyle w:val="a4"/>
          <w:rFonts w:cs="Traditional Arabic"/>
          <w:sz w:val="36"/>
          <w:szCs w:val="36"/>
          <w:rtl/>
        </w:rPr>
        <w:footnoteReference w:id="2116"/>
      </w:r>
      <w:r w:rsidRPr="00B804C0">
        <w:rPr>
          <w:rFonts w:cs="Traditional Arabic" w:hint="cs"/>
          <w:sz w:val="36"/>
          <w:szCs w:val="36"/>
          <w:vertAlign w:val="superscript"/>
          <w:rtl/>
        </w:rPr>
        <w:t>)</w:t>
      </w:r>
      <w:r>
        <w:rPr>
          <w:rFonts w:cs="Traditional Arabic" w:hint="cs"/>
          <w:sz w:val="36"/>
          <w:szCs w:val="36"/>
          <w:rtl/>
        </w:rPr>
        <w:t xml:space="preserve"> , وقال في المبدع : " في ظاهر المذهب "</w:t>
      </w:r>
      <w:r w:rsidRPr="00B804C0">
        <w:rPr>
          <w:rFonts w:cs="Traditional Arabic" w:hint="cs"/>
          <w:sz w:val="36"/>
          <w:szCs w:val="36"/>
          <w:vertAlign w:val="superscript"/>
          <w:rtl/>
        </w:rPr>
        <w:t>(</w:t>
      </w:r>
      <w:r w:rsidRPr="00B804C0">
        <w:rPr>
          <w:rStyle w:val="a4"/>
          <w:rFonts w:cs="Traditional Arabic"/>
          <w:sz w:val="36"/>
          <w:szCs w:val="36"/>
          <w:rtl/>
        </w:rPr>
        <w:footnoteReference w:id="2117"/>
      </w:r>
      <w:r w:rsidRPr="00B804C0">
        <w:rPr>
          <w:rFonts w:cs="Traditional Arabic" w:hint="cs"/>
          <w:sz w:val="36"/>
          <w:szCs w:val="36"/>
          <w:vertAlign w:val="superscript"/>
          <w:rtl/>
        </w:rPr>
        <w:t>)</w:t>
      </w:r>
      <w:r>
        <w:rPr>
          <w:rFonts w:cs="Traditional Arabic" w:hint="cs"/>
          <w:sz w:val="36"/>
          <w:szCs w:val="36"/>
          <w:rtl/>
        </w:rPr>
        <w:t xml:space="preserve"> , وقال في الإنصاف : " وهو المذهب مطلقاً , وعليه جمهور الأصحاب "</w:t>
      </w:r>
      <w:r w:rsidRPr="00B804C0">
        <w:rPr>
          <w:rFonts w:cs="Traditional Arabic" w:hint="cs"/>
          <w:sz w:val="36"/>
          <w:szCs w:val="36"/>
          <w:vertAlign w:val="superscript"/>
          <w:rtl/>
        </w:rPr>
        <w:t>(</w:t>
      </w:r>
      <w:r w:rsidRPr="00B804C0">
        <w:rPr>
          <w:rStyle w:val="a4"/>
          <w:rFonts w:cs="Traditional Arabic"/>
          <w:sz w:val="36"/>
          <w:szCs w:val="36"/>
          <w:rtl/>
        </w:rPr>
        <w:footnoteReference w:id="2118"/>
      </w:r>
      <w:r w:rsidRPr="00B804C0">
        <w:rPr>
          <w:rFonts w:cs="Traditional Arabic" w:hint="cs"/>
          <w:sz w:val="36"/>
          <w:szCs w:val="36"/>
          <w:vertAlign w:val="superscript"/>
          <w:rtl/>
        </w:rPr>
        <w:t>)</w:t>
      </w:r>
      <w:r>
        <w:rPr>
          <w:rFonts w:cs="Traditional Arabic" w:hint="cs"/>
          <w:sz w:val="36"/>
          <w:szCs w:val="36"/>
          <w:rtl/>
        </w:rPr>
        <w:t xml:space="preserve"> , وهي كما في الإقناع</w:t>
      </w:r>
      <w:r w:rsidRPr="00B804C0">
        <w:rPr>
          <w:rFonts w:cs="Traditional Arabic" w:hint="cs"/>
          <w:sz w:val="36"/>
          <w:szCs w:val="36"/>
          <w:vertAlign w:val="superscript"/>
          <w:rtl/>
        </w:rPr>
        <w:t>(</w:t>
      </w:r>
      <w:r w:rsidRPr="00B804C0">
        <w:rPr>
          <w:rStyle w:val="a4"/>
          <w:rFonts w:cs="Traditional Arabic"/>
          <w:sz w:val="36"/>
          <w:szCs w:val="36"/>
          <w:rtl/>
        </w:rPr>
        <w:footnoteReference w:id="2119"/>
      </w:r>
      <w:r w:rsidRPr="00B804C0">
        <w:rPr>
          <w:rFonts w:cs="Traditional Arabic" w:hint="cs"/>
          <w:sz w:val="36"/>
          <w:szCs w:val="36"/>
          <w:vertAlign w:val="superscript"/>
          <w:rtl/>
        </w:rPr>
        <w:t>)</w:t>
      </w:r>
      <w:r>
        <w:rPr>
          <w:rFonts w:cs="Traditional Arabic" w:hint="cs"/>
          <w:sz w:val="36"/>
          <w:szCs w:val="36"/>
          <w:rtl/>
        </w:rPr>
        <w:t xml:space="preserve"> , والمنتهى</w:t>
      </w:r>
      <w:r w:rsidRPr="00B804C0">
        <w:rPr>
          <w:rFonts w:cs="Traditional Arabic" w:hint="cs"/>
          <w:sz w:val="36"/>
          <w:szCs w:val="36"/>
          <w:vertAlign w:val="superscript"/>
          <w:rtl/>
        </w:rPr>
        <w:t>(</w:t>
      </w:r>
      <w:r w:rsidRPr="00B804C0">
        <w:rPr>
          <w:rStyle w:val="a4"/>
          <w:rFonts w:cs="Traditional Arabic"/>
          <w:sz w:val="36"/>
          <w:szCs w:val="36"/>
          <w:rtl/>
        </w:rPr>
        <w:footnoteReference w:id="2120"/>
      </w:r>
      <w:r w:rsidRPr="00B804C0">
        <w:rPr>
          <w:rFonts w:cs="Traditional Arabic" w:hint="cs"/>
          <w:sz w:val="36"/>
          <w:szCs w:val="36"/>
          <w:vertAlign w:val="superscript"/>
          <w:rtl/>
        </w:rPr>
        <w:t>)</w:t>
      </w:r>
      <w:r>
        <w:rPr>
          <w:rFonts w:cs="Traditional Arabic" w:hint="cs"/>
          <w:sz w:val="36"/>
          <w:szCs w:val="36"/>
          <w:rtl/>
        </w:rPr>
        <w:t xml:space="preserve"> . </w:t>
      </w:r>
    </w:p>
    <w:p w:rsidR="00E82A77" w:rsidRDefault="00E82A77" w:rsidP="004717CB">
      <w:pPr>
        <w:jc w:val="both"/>
        <w:rPr>
          <w:rFonts w:cs="Traditional Arabic"/>
          <w:sz w:val="36"/>
          <w:szCs w:val="36"/>
          <w:rtl/>
        </w:rPr>
      </w:pPr>
      <w:r>
        <w:rPr>
          <w:rFonts w:cs="Traditional Arabic" w:hint="cs"/>
          <w:sz w:val="36"/>
          <w:szCs w:val="36"/>
          <w:rtl/>
        </w:rPr>
        <w:t>الرواية الثانية : يجب المهر للبكر خاصة دون الثيب ( وهي رواية الفرق )</w:t>
      </w:r>
      <w:r w:rsidRPr="009E07DA">
        <w:rPr>
          <w:rFonts w:cs="Traditional Arabic" w:hint="cs"/>
          <w:sz w:val="36"/>
          <w:szCs w:val="36"/>
          <w:vertAlign w:val="superscript"/>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2121"/>
      </w:r>
      <w:r w:rsidRPr="00B804C0">
        <w:rPr>
          <w:rFonts w:cs="Traditional Arabic" w:hint="cs"/>
          <w:sz w:val="36"/>
          <w:szCs w:val="36"/>
          <w:vertAlign w:val="superscript"/>
          <w:rtl/>
        </w:rPr>
        <w:t>)</w:t>
      </w:r>
      <w:r>
        <w:rPr>
          <w:rFonts w:cs="Traditional Arabic" w:hint="cs"/>
          <w:sz w:val="36"/>
          <w:szCs w:val="36"/>
          <w:rtl/>
        </w:rPr>
        <w:t xml:space="preserve"> . </w:t>
      </w:r>
    </w:p>
    <w:p w:rsidR="00E82A77" w:rsidRDefault="00E82A77" w:rsidP="004717CB">
      <w:pPr>
        <w:jc w:val="both"/>
        <w:rPr>
          <w:rFonts w:cs="Traditional Arabic"/>
          <w:sz w:val="36"/>
          <w:szCs w:val="36"/>
          <w:rtl/>
        </w:rPr>
      </w:pPr>
      <w:r>
        <w:rPr>
          <w:rFonts w:cs="Traditional Arabic" w:hint="cs"/>
          <w:sz w:val="36"/>
          <w:szCs w:val="36"/>
          <w:rtl/>
        </w:rPr>
        <w:t>الرواية الثالثة : لا يجب المهر مطلقاً</w:t>
      </w:r>
      <w:r w:rsidRPr="00B804C0">
        <w:rPr>
          <w:rFonts w:cs="Traditional Arabic" w:hint="cs"/>
          <w:sz w:val="36"/>
          <w:szCs w:val="36"/>
          <w:vertAlign w:val="superscript"/>
          <w:rtl/>
        </w:rPr>
        <w:t>(</w:t>
      </w:r>
      <w:r w:rsidRPr="00B804C0">
        <w:rPr>
          <w:rStyle w:val="a4"/>
          <w:rFonts w:cs="Traditional Arabic"/>
          <w:sz w:val="36"/>
          <w:szCs w:val="36"/>
          <w:rtl/>
        </w:rPr>
        <w:footnoteReference w:id="2122"/>
      </w:r>
      <w:r w:rsidRPr="00B804C0">
        <w:rPr>
          <w:rFonts w:cs="Traditional Arabic" w:hint="cs"/>
          <w:sz w:val="36"/>
          <w:szCs w:val="36"/>
          <w:vertAlign w:val="superscript"/>
          <w:rtl/>
        </w:rPr>
        <w:t>)</w:t>
      </w:r>
      <w:r>
        <w:rPr>
          <w:rFonts w:cs="Traditional Arabic" w:hint="cs"/>
          <w:sz w:val="36"/>
          <w:szCs w:val="36"/>
          <w:rtl/>
        </w:rPr>
        <w:t xml:space="preserve"> .</w:t>
      </w:r>
    </w:p>
    <w:p w:rsidR="00E82A77" w:rsidRDefault="00E82A77" w:rsidP="004717CB">
      <w:pPr>
        <w:ind w:firstLine="720"/>
        <w:jc w:val="both"/>
        <w:rPr>
          <w:rFonts w:cs="Traditional Arabic"/>
          <w:sz w:val="36"/>
          <w:szCs w:val="36"/>
          <w:rtl/>
        </w:rPr>
      </w:pPr>
      <w:r>
        <w:rPr>
          <w:rFonts w:cs="Traditional Arabic" w:hint="cs"/>
          <w:sz w:val="36"/>
          <w:szCs w:val="36"/>
          <w:rtl/>
        </w:rPr>
        <w:t>وهي اختيار تقي الدين ابن تيمية رحمه الله</w:t>
      </w:r>
      <w:r w:rsidRPr="00B804C0">
        <w:rPr>
          <w:rFonts w:cs="Traditional Arabic" w:hint="cs"/>
          <w:sz w:val="36"/>
          <w:szCs w:val="36"/>
          <w:vertAlign w:val="superscript"/>
          <w:rtl/>
        </w:rPr>
        <w:t>(</w:t>
      </w:r>
      <w:r w:rsidRPr="00B804C0">
        <w:rPr>
          <w:rStyle w:val="a4"/>
          <w:rFonts w:cs="Traditional Arabic"/>
          <w:sz w:val="36"/>
          <w:szCs w:val="36"/>
          <w:rtl/>
        </w:rPr>
        <w:footnoteReference w:id="2123"/>
      </w:r>
      <w:r w:rsidRPr="00B804C0">
        <w:rPr>
          <w:rFonts w:cs="Traditional Arabic" w:hint="cs"/>
          <w:sz w:val="36"/>
          <w:szCs w:val="36"/>
          <w:vertAlign w:val="superscript"/>
          <w:rtl/>
        </w:rPr>
        <w:t>)</w:t>
      </w:r>
      <w:r>
        <w:rPr>
          <w:rFonts w:cs="Traditional Arabic" w:hint="cs"/>
          <w:sz w:val="36"/>
          <w:szCs w:val="36"/>
          <w:rtl/>
        </w:rPr>
        <w:t xml:space="preserve"> .  </w:t>
      </w:r>
    </w:p>
    <w:p w:rsidR="00E82A77" w:rsidRDefault="00E82A77" w:rsidP="004717CB">
      <w:pPr>
        <w:jc w:val="both"/>
        <w:rPr>
          <w:rFonts w:cs="Traditional Arabic"/>
          <w:sz w:val="36"/>
          <w:szCs w:val="36"/>
          <w:rtl/>
        </w:rPr>
      </w:pPr>
      <w:r>
        <w:rPr>
          <w:rFonts w:cs="Traditional Arabic" w:hint="cs"/>
          <w:sz w:val="36"/>
          <w:szCs w:val="36"/>
          <w:rtl/>
        </w:rPr>
        <w:t>الرواية الرابعة : لا مهر لذات محرم</w:t>
      </w:r>
      <w:r w:rsidRPr="00B804C0">
        <w:rPr>
          <w:rFonts w:cs="Traditional Arabic" w:hint="cs"/>
          <w:sz w:val="36"/>
          <w:szCs w:val="36"/>
          <w:vertAlign w:val="superscript"/>
          <w:rtl/>
        </w:rPr>
        <w:t>(</w:t>
      </w:r>
      <w:r w:rsidRPr="00B804C0">
        <w:rPr>
          <w:rStyle w:val="a4"/>
          <w:rFonts w:cs="Traditional Arabic"/>
          <w:sz w:val="36"/>
          <w:szCs w:val="36"/>
          <w:rtl/>
        </w:rPr>
        <w:footnoteReference w:id="2124"/>
      </w:r>
      <w:r w:rsidRPr="00B804C0">
        <w:rPr>
          <w:rFonts w:cs="Traditional Arabic" w:hint="cs"/>
          <w:sz w:val="36"/>
          <w:szCs w:val="36"/>
          <w:vertAlign w:val="superscript"/>
          <w:rtl/>
        </w:rPr>
        <w:t>)</w:t>
      </w:r>
      <w:r>
        <w:rPr>
          <w:rFonts w:cs="Traditional Arabic" w:hint="cs"/>
          <w:sz w:val="36"/>
          <w:szCs w:val="36"/>
          <w:rtl/>
        </w:rPr>
        <w:t xml:space="preserve"> . </w:t>
      </w:r>
    </w:p>
    <w:p w:rsidR="00E82A77" w:rsidRDefault="00E82A77" w:rsidP="004717CB">
      <w:pPr>
        <w:jc w:val="both"/>
        <w:rPr>
          <w:rFonts w:cs="Traditional Arabic"/>
          <w:sz w:val="36"/>
          <w:szCs w:val="36"/>
          <w:rtl/>
        </w:rPr>
      </w:pPr>
      <w:r>
        <w:rPr>
          <w:rFonts w:cs="Traditional Arabic" w:hint="cs"/>
          <w:sz w:val="36"/>
          <w:szCs w:val="36"/>
          <w:rtl/>
        </w:rPr>
        <w:t xml:space="preserve">الرواية الخامسة : من تحرم ابنتها لا مهر لها لذلك ومن تحل </w:t>
      </w:r>
      <w:r w:rsidR="00C91DAF">
        <w:rPr>
          <w:rFonts w:cs="Traditional Arabic" w:hint="cs"/>
          <w:sz w:val="36"/>
          <w:szCs w:val="36"/>
          <w:rtl/>
        </w:rPr>
        <w:t>ا</w:t>
      </w:r>
      <w:r>
        <w:rPr>
          <w:rFonts w:cs="Traditional Arabic" w:hint="cs"/>
          <w:sz w:val="36"/>
          <w:szCs w:val="36"/>
          <w:rtl/>
        </w:rPr>
        <w:t>بنتها يجب لها ذلك ( كالعمة والخالة )</w:t>
      </w:r>
      <w:r w:rsidRPr="009E07DA">
        <w:rPr>
          <w:rFonts w:cs="Traditional Arabic" w:hint="cs"/>
          <w:sz w:val="36"/>
          <w:szCs w:val="36"/>
          <w:vertAlign w:val="superscript"/>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2125"/>
      </w:r>
      <w:r w:rsidRPr="00B804C0">
        <w:rPr>
          <w:rFonts w:cs="Traditional Arabic" w:hint="cs"/>
          <w:sz w:val="36"/>
          <w:szCs w:val="36"/>
          <w:vertAlign w:val="superscript"/>
          <w:rtl/>
        </w:rPr>
        <w:t>)</w:t>
      </w:r>
      <w:r>
        <w:rPr>
          <w:rFonts w:cs="Traditional Arabic" w:hint="cs"/>
          <w:sz w:val="36"/>
          <w:szCs w:val="36"/>
          <w:rtl/>
        </w:rPr>
        <w:t xml:space="preserve"> . </w:t>
      </w:r>
    </w:p>
    <w:p w:rsidR="00E82A77" w:rsidRDefault="00E82A77" w:rsidP="004717CB">
      <w:pPr>
        <w:jc w:val="both"/>
        <w:rPr>
          <w:rFonts w:cs="Traditional Arabic"/>
          <w:sz w:val="36"/>
          <w:szCs w:val="36"/>
          <w:rtl/>
        </w:rPr>
      </w:pPr>
      <w:r>
        <w:rPr>
          <w:rFonts w:cs="Traditional Arabic" w:hint="cs"/>
          <w:sz w:val="36"/>
          <w:szCs w:val="36"/>
          <w:rtl/>
        </w:rPr>
        <w:t>الرواية السادسة : أن لها الأرش مع المهر</w:t>
      </w:r>
      <w:r w:rsidRPr="00B804C0">
        <w:rPr>
          <w:rFonts w:cs="Traditional Arabic" w:hint="cs"/>
          <w:sz w:val="36"/>
          <w:szCs w:val="36"/>
          <w:vertAlign w:val="superscript"/>
          <w:rtl/>
        </w:rPr>
        <w:t>(</w:t>
      </w:r>
      <w:r w:rsidRPr="00B804C0">
        <w:rPr>
          <w:rStyle w:val="a4"/>
          <w:rFonts w:cs="Traditional Arabic"/>
          <w:sz w:val="36"/>
          <w:szCs w:val="36"/>
          <w:rtl/>
        </w:rPr>
        <w:footnoteReference w:id="2126"/>
      </w:r>
      <w:r w:rsidRPr="00B804C0">
        <w:rPr>
          <w:rFonts w:cs="Traditional Arabic" w:hint="cs"/>
          <w:sz w:val="36"/>
          <w:szCs w:val="36"/>
          <w:vertAlign w:val="superscript"/>
          <w:rtl/>
        </w:rPr>
        <w:t>)</w:t>
      </w:r>
      <w:r>
        <w:rPr>
          <w:rFonts w:cs="Traditional Arabic" w:hint="cs"/>
          <w:sz w:val="36"/>
          <w:szCs w:val="36"/>
          <w:rtl/>
        </w:rPr>
        <w:t xml:space="preserve"> .   </w:t>
      </w:r>
    </w:p>
    <w:p w:rsidR="00E82A77" w:rsidRDefault="00E82A77" w:rsidP="004717CB">
      <w:pPr>
        <w:ind w:firstLine="720"/>
        <w:jc w:val="both"/>
        <w:rPr>
          <w:rFonts w:cs="Traditional Arabic"/>
          <w:sz w:val="36"/>
          <w:szCs w:val="36"/>
          <w:rtl/>
        </w:rPr>
      </w:pPr>
      <w:r>
        <w:rPr>
          <w:rFonts w:cs="Traditional Arabic" w:hint="cs"/>
          <w:sz w:val="36"/>
          <w:szCs w:val="36"/>
          <w:rtl/>
        </w:rPr>
        <w:t xml:space="preserve">وبهذا يعلم بأن رواية الفرق على غير الصحيح من المذهب , والله أعلم . </w:t>
      </w:r>
    </w:p>
    <w:p w:rsidR="00E82A77" w:rsidRPr="006B6B1B" w:rsidRDefault="00E82A77" w:rsidP="00C91DAF">
      <w:pPr>
        <w:spacing w:before="240"/>
        <w:jc w:val="both"/>
        <w:rPr>
          <w:rFonts w:cs="MCS Taybah S_U normal."/>
          <w:sz w:val="36"/>
          <w:szCs w:val="36"/>
          <w:rtl/>
        </w:rPr>
      </w:pPr>
      <w:r w:rsidRPr="006B6B1B">
        <w:rPr>
          <w:rFonts w:cs="MCS Taybah S_U normal." w:hint="cs"/>
          <w:sz w:val="36"/>
          <w:szCs w:val="36"/>
          <w:rtl/>
        </w:rPr>
        <w:t xml:space="preserve">ثالثاً : الجامع بين المسألتين : </w:t>
      </w:r>
    </w:p>
    <w:p w:rsidR="00E82A77" w:rsidRDefault="00E82A77" w:rsidP="004717CB">
      <w:pPr>
        <w:ind w:firstLine="720"/>
        <w:jc w:val="both"/>
        <w:rPr>
          <w:rFonts w:cs="Traditional Arabic"/>
          <w:sz w:val="36"/>
          <w:szCs w:val="36"/>
          <w:rtl/>
        </w:rPr>
      </w:pPr>
      <w:r>
        <w:rPr>
          <w:rFonts w:cs="Traditional Arabic" w:hint="cs"/>
          <w:sz w:val="36"/>
          <w:szCs w:val="36"/>
          <w:rtl/>
        </w:rPr>
        <w:t>أن في كل</w:t>
      </w:r>
      <w:r w:rsidR="00C91DAF">
        <w:rPr>
          <w:rFonts w:cs="Traditional Arabic" w:hint="cs"/>
          <w:sz w:val="36"/>
          <w:szCs w:val="36"/>
          <w:rtl/>
        </w:rPr>
        <w:t>ت</w:t>
      </w:r>
      <w:r>
        <w:rPr>
          <w:rFonts w:cs="Traditional Arabic" w:hint="cs"/>
          <w:sz w:val="36"/>
          <w:szCs w:val="36"/>
          <w:rtl/>
        </w:rPr>
        <w:t xml:space="preserve">ا المسألتين امرأة استكرهت على الزنا . </w:t>
      </w:r>
    </w:p>
    <w:p w:rsidR="00E82A77" w:rsidRPr="006B6B1B" w:rsidRDefault="00E82A77" w:rsidP="004717CB">
      <w:pPr>
        <w:jc w:val="both"/>
        <w:rPr>
          <w:rFonts w:cs="MCS Taybah S_U normal."/>
          <w:sz w:val="36"/>
          <w:szCs w:val="36"/>
          <w:rtl/>
        </w:rPr>
      </w:pPr>
      <w:r w:rsidRPr="006B6B1B">
        <w:rPr>
          <w:rFonts w:cs="MCS Taybah S_U normal." w:hint="cs"/>
          <w:sz w:val="36"/>
          <w:szCs w:val="36"/>
          <w:rtl/>
        </w:rPr>
        <w:t xml:space="preserve">رابعاً : الفرق بين المسألتين : </w:t>
      </w:r>
    </w:p>
    <w:p w:rsidR="00E82A77" w:rsidRDefault="00E82A77" w:rsidP="004717CB">
      <w:pPr>
        <w:ind w:firstLine="720"/>
        <w:jc w:val="both"/>
        <w:rPr>
          <w:rFonts w:cs="Traditional Arabic"/>
          <w:sz w:val="36"/>
          <w:szCs w:val="36"/>
          <w:rtl/>
        </w:rPr>
      </w:pPr>
      <w:r>
        <w:rPr>
          <w:rFonts w:cs="Traditional Arabic" w:hint="cs"/>
          <w:sz w:val="36"/>
          <w:szCs w:val="36"/>
          <w:rtl/>
        </w:rPr>
        <w:t xml:space="preserve">أن البكر حصل لها إتلاف البكارة فاستحقت المهر عوضاً عن التلف , بخلاف الثيب لم يتلف منها شيء . </w:t>
      </w:r>
    </w:p>
    <w:p w:rsidR="00E82A77" w:rsidRPr="006B6B1B" w:rsidRDefault="00E82A77" w:rsidP="004717CB">
      <w:pPr>
        <w:jc w:val="both"/>
        <w:rPr>
          <w:rFonts w:cs="MCS Taybah S_U normal."/>
          <w:sz w:val="36"/>
          <w:szCs w:val="36"/>
          <w:rtl/>
        </w:rPr>
      </w:pPr>
      <w:r w:rsidRPr="006B6B1B">
        <w:rPr>
          <w:rFonts w:cs="MCS Taybah S_U normal." w:hint="cs"/>
          <w:sz w:val="36"/>
          <w:szCs w:val="36"/>
          <w:rtl/>
        </w:rPr>
        <w:t xml:space="preserve">خامساً : دراسة مسألتي الفرق : </w:t>
      </w:r>
    </w:p>
    <w:p w:rsidR="00E82A77" w:rsidRDefault="00E82A77" w:rsidP="004717CB">
      <w:pPr>
        <w:ind w:firstLine="720"/>
        <w:jc w:val="both"/>
        <w:rPr>
          <w:rFonts w:cs="Traditional Arabic"/>
          <w:sz w:val="36"/>
          <w:szCs w:val="36"/>
          <w:rtl/>
        </w:rPr>
      </w:pPr>
      <w:r>
        <w:rPr>
          <w:rFonts w:cs="Traditional Arabic" w:hint="cs"/>
          <w:sz w:val="36"/>
          <w:szCs w:val="36"/>
          <w:rtl/>
        </w:rPr>
        <w:t xml:space="preserve">لم يفرق بين البكر والثيب في المكرهة على الزنا سوى الإمام أحمد رحمه الله في رواية </w:t>
      </w:r>
      <w:r>
        <w:rPr>
          <w:rFonts w:cs="Traditional Arabic"/>
          <w:sz w:val="36"/>
          <w:szCs w:val="36"/>
          <w:rtl/>
        </w:rPr>
        <w:t>–</w:t>
      </w:r>
      <w:r>
        <w:rPr>
          <w:rFonts w:cs="Traditional Arabic" w:hint="cs"/>
          <w:sz w:val="36"/>
          <w:szCs w:val="36"/>
          <w:rtl/>
        </w:rPr>
        <w:t xml:space="preserve"> ليست على الصحيح من المذهب</w:t>
      </w:r>
      <w:r w:rsidRPr="00B804C0">
        <w:rPr>
          <w:rFonts w:cs="Traditional Arabic" w:hint="cs"/>
          <w:sz w:val="36"/>
          <w:szCs w:val="36"/>
          <w:vertAlign w:val="superscript"/>
          <w:rtl/>
        </w:rPr>
        <w:t>(</w:t>
      </w:r>
      <w:r w:rsidRPr="00B804C0">
        <w:rPr>
          <w:rStyle w:val="a4"/>
          <w:rFonts w:cs="Traditional Arabic"/>
          <w:sz w:val="36"/>
          <w:szCs w:val="36"/>
          <w:rtl/>
        </w:rPr>
        <w:footnoteReference w:id="2127"/>
      </w:r>
      <w:r w:rsidRPr="00B804C0">
        <w:rPr>
          <w:rFonts w:cs="Traditional Arabic" w:hint="cs"/>
          <w:sz w:val="36"/>
          <w:szCs w:val="36"/>
          <w:vertAlign w:val="superscript"/>
          <w:rtl/>
        </w:rPr>
        <w:t>)</w:t>
      </w:r>
      <w:r>
        <w:rPr>
          <w:rFonts w:cs="Traditional Arabic" w:hint="cs"/>
          <w:sz w:val="36"/>
          <w:szCs w:val="36"/>
          <w:vertAlign w:val="superscript"/>
          <w:rtl/>
        </w:rPr>
        <w:t xml:space="preserve"> ، </w:t>
      </w:r>
      <w:r w:rsidRPr="00B804C0">
        <w:rPr>
          <w:rFonts w:cs="Traditional Arabic" w:hint="cs"/>
          <w:sz w:val="36"/>
          <w:szCs w:val="36"/>
          <w:vertAlign w:val="superscript"/>
          <w:rtl/>
        </w:rPr>
        <w:t>(</w:t>
      </w:r>
      <w:r w:rsidRPr="00B804C0">
        <w:rPr>
          <w:rStyle w:val="a4"/>
          <w:rFonts w:cs="Traditional Arabic"/>
          <w:sz w:val="36"/>
          <w:szCs w:val="36"/>
          <w:rtl/>
        </w:rPr>
        <w:footnoteReference w:id="2128"/>
      </w:r>
      <w:r w:rsidRPr="00B804C0">
        <w:rPr>
          <w:rFonts w:cs="Traditional Arabic" w:hint="cs"/>
          <w:sz w:val="36"/>
          <w:szCs w:val="36"/>
          <w:vertAlign w:val="superscript"/>
          <w:rtl/>
        </w:rPr>
        <w:t>)</w:t>
      </w:r>
      <w:r>
        <w:rPr>
          <w:rFonts w:cs="Traditional Arabic" w:hint="cs"/>
          <w:sz w:val="36"/>
          <w:szCs w:val="36"/>
          <w:rtl/>
        </w:rPr>
        <w:t xml:space="preserve"> </w:t>
      </w:r>
      <w:r>
        <w:rPr>
          <w:rFonts w:cs="Traditional Arabic"/>
          <w:sz w:val="36"/>
          <w:szCs w:val="36"/>
          <w:rtl/>
        </w:rPr>
        <w:t>–</w:t>
      </w:r>
      <w:r>
        <w:rPr>
          <w:rFonts w:cs="Traditional Arabic" w:hint="cs"/>
          <w:sz w:val="36"/>
          <w:szCs w:val="36"/>
          <w:rtl/>
        </w:rPr>
        <w:t xml:space="preserve"> ولعل الحجة في هذا هو أن البكر تذهب بكارتها بالوطء فاستحقت مهر المثل بخلاف الثيب فإن بعض الأصحاب قاسها على المطاوعة</w:t>
      </w:r>
      <w:r w:rsidRPr="00B804C0">
        <w:rPr>
          <w:rFonts w:cs="Traditional Arabic" w:hint="cs"/>
          <w:sz w:val="36"/>
          <w:szCs w:val="36"/>
          <w:vertAlign w:val="superscript"/>
          <w:rtl/>
        </w:rPr>
        <w:t>(</w:t>
      </w:r>
      <w:r w:rsidRPr="00B804C0">
        <w:rPr>
          <w:rStyle w:val="a4"/>
          <w:rFonts w:cs="Traditional Arabic"/>
          <w:sz w:val="36"/>
          <w:szCs w:val="36"/>
          <w:rtl/>
        </w:rPr>
        <w:footnoteReference w:id="2129"/>
      </w:r>
      <w:r w:rsidRPr="00B804C0">
        <w:rPr>
          <w:rFonts w:cs="Traditional Arabic" w:hint="cs"/>
          <w:sz w:val="36"/>
          <w:szCs w:val="36"/>
          <w:vertAlign w:val="superscript"/>
          <w:rtl/>
        </w:rPr>
        <w:t>)</w:t>
      </w:r>
      <w:r>
        <w:rPr>
          <w:rFonts w:cs="Traditional Arabic" w:hint="cs"/>
          <w:sz w:val="36"/>
          <w:szCs w:val="36"/>
          <w:rtl/>
        </w:rPr>
        <w:t xml:space="preserve"> . </w:t>
      </w:r>
    </w:p>
    <w:p w:rsidR="00E82A77" w:rsidRDefault="00E82A77" w:rsidP="004717CB">
      <w:pPr>
        <w:ind w:firstLine="720"/>
        <w:jc w:val="both"/>
        <w:rPr>
          <w:rFonts w:cs="Traditional Arabic"/>
          <w:sz w:val="36"/>
          <w:szCs w:val="36"/>
          <w:rtl/>
        </w:rPr>
      </w:pPr>
      <w:r>
        <w:rPr>
          <w:rFonts w:cs="Traditional Arabic" w:hint="cs"/>
          <w:sz w:val="36"/>
          <w:szCs w:val="36"/>
          <w:rtl/>
        </w:rPr>
        <w:t xml:space="preserve">وحجة الرواية الصحيحة </w:t>
      </w:r>
      <w:r>
        <w:rPr>
          <w:rFonts w:cs="Traditional Arabic"/>
          <w:sz w:val="36"/>
          <w:szCs w:val="36"/>
          <w:rtl/>
        </w:rPr>
        <w:t>–</w:t>
      </w:r>
      <w:r>
        <w:rPr>
          <w:rFonts w:cs="Traditional Arabic" w:hint="cs"/>
          <w:sz w:val="36"/>
          <w:szCs w:val="36"/>
          <w:rtl/>
        </w:rPr>
        <w:t xml:space="preserve"> القائلة بعدم التفريق - : " أنه وطء سقط الحد عنها فيه بشبهة ، والواطئ من أهل الضمان في حقها , فأوجب المهر ، كالوطء بالشبهة "</w:t>
      </w:r>
      <w:r w:rsidRPr="00B804C0">
        <w:rPr>
          <w:rFonts w:cs="Traditional Arabic" w:hint="cs"/>
          <w:sz w:val="36"/>
          <w:szCs w:val="36"/>
          <w:vertAlign w:val="superscript"/>
          <w:rtl/>
        </w:rPr>
        <w:t>(</w:t>
      </w:r>
      <w:r w:rsidRPr="00B804C0">
        <w:rPr>
          <w:rStyle w:val="a4"/>
          <w:rFonts w:cs="Traditional Arabic"/>
          <w:sz w:val="36"/>
          <w:szCs w:val="36"/>
          <w:rtl/>
        </w:rPr>
        <w:footnoteReference w:id="2130"/>
      </w:r>
      <w:r w:rsidRPr="00B804C0">
        <w:rPr>
          <w:rFonts w:cs="Traditional Arabic" w:hint="cs"/>
          <w:sz w:val="36"/>
          <w:szCs w:val="36"/>
          <w:vertAlign w:val="superscript"/>
          <w:rtl/>
        </w:rPr>
        <w:t>)</w:t>
      </w:r>
      <w:r>
        <w:rPr>
          <w:rFonts w:cs="Traditional Arabic" w:hint="cs"/>
          <w:sz w:val="36"/>
          <w:szCs w:val="36"/>
          <w:rtl/>
        </w:rPr>
        <w:t xml:space="preserve"> . </w:t>
      </w:r>
    </w:p>
    <w:p w:rsidR="00E82A77" w:rsidRDefault="00E82A77" w:rsidP="004717CB">
      <w:pPr>
        <w:ind w:firstLine="720"/>
        <w:jc w:val="both"/>
        <w:rPr>
          <w:rFonts w:cs="Traditional Arabic"/>
          <w:sz w:val="36"/>
          <w:szCs w:val="36"/>
          <w:rtl/>
        </w:rPr>
      </w:pPr>
      <w:r>
        <w:rPr>
          <w:rFonts w:cs="Traditional Arabic" w:hint="cs"/>
          <w:sz w:val="36"/>
          <w:szCs w:val="36"/>
          <w:rtl/>
        </w:rPr>
        <w:t xml:space="preserve">والذي يظهر </w:t>
      </w:r>
      <w:r>
        <w:rPr>
          <w:rFonts w:cs="Traditional Arabic"/>
          <w:sz w:val="36"/>
          <w:szCs w:val="36"/>
          <w:rtl/>
        </w:rPr>
        <w:t>–</w:t>
      </w:r>
      <w:r>
        <w:rPr>
          <w:rFonts w:cs="Traditional Arabic" w:hint="cs"/>
          <w:sz w:val="36"/>
          <w:szCs w:val="36"/>
          <w:rtl/>
        </w:rPr>
        <w:t xml:space="preserve"> والعلم عند الله </w:t>
      </w:r>
      <w:r>
        <w:rPr>
          <w:rFonts w:cs="Traditional Arabic"/>
          <w:sz w:val="36"/>
          <w:szCs w:val="36"/>
          <w:rtl/>
        </w:rPr>
        <w:t>–</w:t>
      </w:r>
      <w:r>
        <w:rPr>
          <w:rFonts w:cs="Traditional Arabic" w:hint="cs"/>
          <w:sz w:val="36"/>
          <w:szCs w:val="36"/>
          <w:rtl/>
        </w:rPr>
        <w:t xml:space="preserve"> أن القول بعدم التفريق هو الراجح وذلك لأن مهر المثل ليس لفقد البكارة فحسب وإنما هو بدل عن المنفعة المستوفاة بالوطء</w:t>
      </w:r>
      <w:r w:rsidRPr="00B804C0">
        <w:rPr>
          <w:rFonts w:cs="Traditional Arabic" w:hint="cs"/>
          <w:sz w:val="36"/>
          <w:szCs w:val="36"/>
          <w:vertAlign w:val="superscript"/>
          <w:rtl/>
        </w:rPr>
        <w:t>(</w:t>
      </w:r>
      <w:r w:rsidRPr="00B804C0">
        <w:rPr>
          <w:rStyle w:val="a4"/>
          <w:rFonts w:cs="Traditional Arabic"/>
          <w:sz w:val="36"/>
          <w:szCs w:val="36"/>
          <w:rtl/>
        </w:rPr>
        <w:footnoteReference w:id="2131"/>
      </w:r>
      <w:r w:rsidRPr="00B804C0">
        <w:rPr>
          <w:rFonts w:cs="Traditional Arabic" w:hint="cs"/>
          <w:sz w:val="36"/>
          <w:szCs w:val="36"/>
          <w:vertAlign w:val="superscript"/>
          <w:rtl/>
        </w:rPr>
        <w:t>)</w:t>
      </w:r>
      <w:r>
        <w:rPr>
          <w:rFonts w:cs="Traditional Arabic" w:hint="cs"/>
          <w:sz w:val="36"/>
          <w:szCs w:val="36"/>
          <w:rtl/>
        </w:rPr>
        <w:t xml:space="preserve"> . </w:t>
      </w:r>
    </w:p>
    <w:p w:rsidR="00E82A77" w:rsidRPr="006B6B1B" w:rsidRDefault="00E82A77" w:rsidP="00C256D0">
      <w:pPr>
        <w:jc w:val="both"/>
        <w:rPr>
          <w:rFonts w:cs="MCS Taybah S_U normal."/>
          <w:sz w:val="36"/>
          <w:szCs w:val="36"/>
          <w:rtl/>
        </w:rPr>
      </w:pPr>
      <w:r w:rsidRPr="006B6B1B">
        <w:rPr>
          <w:rFonts w:cs="MCS Taybah S_U normal." w:hint="cs"/>
          <w:sz w:val="36"/>
          <w:szCs w:val="36"/>
          <w:rtl/>
        </w:rPr>
        <w:t xml:space="preserve">سادساً : درجة الفرق : </w:t>
      </w:r>
    </w:p>
    <w:p w:rsidR="00E82A77" w:rsidRDefault="00E82A77" w:rsidP="004717CB">
      <w:pPr>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والله أعلم- أن الفرق ضعيف غير معتبر .  </w:t>
      </w:r>
    </w:p>
    <w:p w:rsidR="00E82A77" w:rsidRPr="00D00A28" w:rsidRDefault="00E82A77" w:rsidP="004717CB">
      <w:pPr>
        <w:jc w:val="center"/>
        <w:rPr>
          <w:rFonts w:cs="AL-Mohanad Bold"/>
          <w:b/>
          <w:bCs/>
          <w:sz w:val="32"/>
          <w:szCs w:val="32"/>
          <w:rtl/>
          <w:lang w:eastAsia="ar-SA"/>
        </w:rPr>
      </w:pPr>
      <w:r>
        <w:rPr>
          <w:rFonts w:cs="Traditional Arabic"/>
          <w:sz w:val="36"/>
          <w:szCs w:val="36"/>
          <w:rtl/>
        </w:rPr>
        <w:br w:type="page"/>
      </w:r>
      <w:r w:rsidRPr="00B804C0">
        <w:rPr>
          <w:rFonts w:cs="MCS Shafa S_U normal." w:hint="cs"/>
          <w:sz w:val="36"/>
          <w:szCs w:val="36"/>
          <w:rtl/>
        </w:rPr>
        <w:t xml:space="preserve">المبحث </w:t>
      </w:r>
      <w:r>
        <w:rPr>
          <w:rFonts w:cs="MCS Shafa S_U normal." w:hint="cs"/>
          <w:sz w:val="36"/>
          <w:szCs w:val="36"/>
          <w:rtl/>
        </w:rPr>
        <w:t>الخامس</w:t>
      </w:r>
      <w:r w:rsidRPr="00B804C0">
        <w:rPr>
          <w:rFonts w:cs="MCS Shafa S_U normal." w:hint="cs"/>
          <w:sz w:val="36"/>
          <w:szCs w:val="36"/>
          <w:rtl/>
        </w:rPr>
        <w:t xml:space="preserve"> :</w:t>
      </w:r>
    </w:p>
    <w:p w:rsidR="00E82A77" w:rsidRPr="00B804C0" w:rsidRDefault="00E82A77" w:rsidP="004717CB">
      <w:pPr>
        <w:jc w:val="center"/>
        <w:rPr>
          <w:rFonts w:cs="Traditional Arabic"/>
          <w:b/>
          <w:bCs/>
          <w:sz w:val="36"/>
          <w:szCs w:val="36"/>
          <w:u w:val="single"/>
          <w:rtl/>
        </w:rPr>
      </w:pPr>
      <w:r>
        <w:rPr>
          <w:rFonts w:cs="MCS Taybah S_U normal." w:hint="cs"/>
          <w:sz w:val="36"/>
          <w:szCs w:val="36"/>
          <w:rtl/>
        </w:rPr>
        <w:t>الفرق بين الكتابيين يتزوجان على مهر فاسد ثم يسلمان قبل الدخول وإسلامهما بعده من حيث صحة المهر</w:t>
      </w:r>
    </w:p>
    <w:p w:rsidR="00E82A77" w:rsidRDefault="00E82A77" w:rsidP="004717CB">
      <w:pPr>
        <w:spacing w:before="240"/>
        <w:jc w:val="both"/>
        <w:rPr>
          <w:rFonts w:cs="Traditional Arabic"/>
          <w:sz w:val="32"/>
          <w:szCs w:val="32"/>
          <w:rtl/>
        </w:rPr>
      </w:pPr>
      <w:r w:rsidRPr="00B804C0">
        <w:rPr>
          <w:rFonts w:cs="MCS Taybah S_U normal." w:hint="cs"/>
          <w:sz w:val="36"/>
          <w:szCs w:val="36"/>
          <w:rtl/>
        </w:rPr>
        <w:t>أولاً : نص الإمام في الفرق بين المسألتين :</w:t>
      </w:r>
    </w:p>
    <w:p w:rsidR="00E82A77" w:rsidRDefault="00E82A77" w:rsidP="00BC4BBB">
      <w:pPr>
        <w:spacing w:line="228" w:lineRule="auto"/>
        <w:ind w:firstLine="720"/>
        <w:jc w:val="both"/>
        <w:rPr>
          <w:rFonts w:cs="Traditional Arabic"/>
          <w:sz w:val="36"/>
          <w:szCs w:val="36"/>
          <w:rtl/>
        </w:rPr>
      </w:pPr>
      <w:r>
        <w:rPr>
          <w:rFonts w:cs="Traditional Arabic" w:hint="cs"/>
          <w:sz w:val="36"/>
          <w:szCs w:val="36"/>
          <w:rtl/>
        </w:rPr>
        <w:t>روى الكوسج رحمه الله أنه سأل الإمام أحمد رحمه الله بقوله : " نصراني تزوج نصرانية على قلة</w:t>
      </w:r>
      <w:r w:rsidRPr="00B804C0">
        <w:rPr>
          <w:rFonts w:cs="Traditional Arabic" w:hint="cs"/>
          <w:sz w:val="36"/>
          <w:szCs w:val="36"/>
          <w:vertAlign w:val="superscript"/>
          <w:rtl/>
        </w:rPr>
        <w:t>(</w:t>
      </w:r>
      <w:r w:rsidRPr="00B804C0">
        <w:rPr>
          <w:rStyle w:val="a4"/>
          <w:rFonts w:cs="Traditional Arabic"/>
          <w:sz w:val="36"/>
          <w:szCs w:val="36"/>
          <w:rtl/>
        </w:rPr>
        <w:footnoteReference w:id="2132"/>
      </w:r>
      <w:r w:rsidRPr="00B804C0">
        <w:rPr>
          <w:rFonts w:cs="Traditional Arabic" w:hint="cs"/>
          <w:sz w:val="36"/>
          <w:szCs w:val="36"/>
          <w:vertAlign w:val="superscript"/>
          <w:rtl/>
        </w:rPr>
        <w:t>)</w:t>
      </w:r>
      <w:r>
        <w:rPr>
          <w:rFonts w:cs="Traditional Arabic" w:hint="cs"/>
          <w:sz w:val="36"/>
          <w:szCs w:val="36"/>
          <w:rtl/>
        </w:rPr>
        <w:t xml:space="preserve"> من خمر ثم أسلما ؟ </w:t>
      </w:r>
    </w:p>
    <w:p w:rsidR="00E82A77" w:rsidRDefault="00E82A77" w:rsidP="00BC4BBB">
      <w:pPr>
        <w:jc w:val="both"/>
        <w:rPr>
          <w:rFonts w:cs="Traditional Arabic"/>
          <w:sz w:val="36"/>
          <w:szCs w:val="36"/>
          <w:rtl/>
        </w:rPr>
      </w:pPr>
      <w:r>
        <w:rPr>
          <w:rFonts w:cs="Traditional Arabic" w:hint="cs"/>
          <w:sz w:val="36"/>
          <w:szCs w:val="36"/>
          <w:rtl/>
        </w:rPr>
        <w:t>قال : إذا كان دخل بها فهو جائز , وإن لم يدخل بها فلها صداق مثلها "</w:t>
      </w:r>
      <w:r w:rsidRPr="00B804C0">
        <w:rPr>
          <w:rFonts w:cs="Traditional Arabic" w:hint="cs"/>
          <w:sz w:val="36"/>
          <w:szCs w:val="36"/>
          <w:vertAlign w:val="superscript"/>
          <w:rtl/>
        </w:rPr>
        <w:t>(</w:t>
      </w:r>
      <w:r w:rsidRPr="00B804C0">
        <w:rPr>
          <w:rStyle w:val="a4"/>
          <w:rFonts w:cs="Traditional Arabic"/>
          <w:sz w:val="36"/>
          <w:szCs w:val="36"/>
          <w:rtl/>
        </w:rPr>
        <w:footnoteReference w:id="2133"/>
      </w:r>
      <w:r w:rsidRPr="00B804C0">
        <w:rPr>
          <w:rFonts w:cs="Traditional Arabic" w:hint="cs"/>
          <w:sz w:val="36"/>
          <w:szCs w:val="36"/>
          <w:vertAlign w:val="superscript"/>
          <w:rtl/>
        </w:rPr>
        <w:t>)</w:t>
      </w:r>
      <w:r>
        <w:rPr>
          <w:rFonts w:cs="Traditional Arabic" w:hint="cs"/>
          <w:sz w:val="36"/>
          <w:szCs w:val="36"/>
          <w:rtl/>
        </w:rPr>
        <w:t xml:space="preserve"> .</w:t>
      </w:r>
    </w:p>
    <w:p w:rsidR="00E82A77" w:rsidRPr="008E59A9" w:rsidRDefault="00E82A77" w:rsidP="00BC4BBB">
      <w:pPr>
        <w:jc w:val="both"/>
        <w:rPr>
          <w:rFonts w:cs="MCS Taybah S_U normal."/>
          <w:sz w:val="36"/>
          <w:szCs w:val="36"/>
          <w:rtl/>
        </w:rPr>
      </w:pPr>
      <w:r w:rsidRPr="008E59A9">
        <w:rPr>
          <w:rFonts w:cs="MCS Taybah S_U normal." w:hint="cs"/>
          <w:sz w:val="36"/>
          <w:szCs w:val="36"/>
          <w:rtl/>
        </w:rPr>
        <w:t xml:space="preserve">ثانياً : بيان مكانة الرواية في المذهب : </w:t>
      </w:r>
    </w:p>
    <w:p w:rsidR="00E82A77" w:rsidRDefault="00E82A77" w:rsidP="00BC4BBB">
      <w:pPr>
        <w:ind w:firstLine="720"/>
        <w:jc w:val="both"/>
        <w:rPr>
          <w:rFonts w:cs="Traditional Arabic"/>
          <w:sz w:val="36"/>
          <w:szCs w:val="36"/>
          <w:rtl/>
        </w:rPr>
      </w:pPr>
      <w:r>
        <w:rPr>
          <w:rFonts w:cs="Traditional Arabic" w:hint="cs"/>
          <w:sz w:val="36"/>
          <w:szCs w:val="36"/>
          <w:rtl/>
        </w:rPr>
        <w:t>لا خلاف في المذهب بأن الكافر</w:t>
      </w:r>
      <w:r w:rsidR="00BC4BBB">
        <w:rPr>
          <w:rFonts w:cs="Traditional Arabic" w:hint="cs"/>
          <w:sz w:val="36"/>
          <w:szCs w:val="36"/>
          <w:rtl/>
        </w:rPr>
        <w:t xml:space="preserve"> </w:t>
      </w:r>
      <w:r>
        <w:rPr>
          <w:rFonts w:cs="Traditional Arabic" w:hint="cs"/>
          <w:sz w:val="36"/>
          <w:szCs w:val="36"/>
          <w:rtl/>
        </w:rPr>
        <w:t>إذا سمى لزوجته</w:t>
      </w:r>
      <w:r w:rsidR="00BC4BBB">
        <w:rPr>
          <w:rFonts w:cs="Traditional Arabic" w:hint="cs"/>
          <w:sz w:val="36"/>
          <w:szCs w:val="36"/>
          <w:rtl/>
        </w:rPr>
        <w:t xml:space="preserve"> الكافرة</w:t>
      </w:r>
      <w:r>
        <w:rPr>
          <w:rFonts w:cs="Traditional Arabic" w:hint="cs"/>
          <w:sz w:val="36"/>
          <w:szCs w:val="36"/>
          <w:rtl/>
        </w:rPr>
        <w:t xml:space="preserve"> مهراً محرماً وقبضته ثم أسلما , استقر المهر وليس لها غيره</w:t>
      </w:r>
      <w:r w:rsidRPr="00B804C0">
        <w:rPr>
          <w:rFonts w:cs="Traditional Arabic" w:hint="cs"/>
          <w:sz w:val="36"/>
          <w:szCs w:val="36"/>
          <w:vertAlign w:val="superscript"/>
          <w:rtl/>
        </w:rPr>
        <w:t>(</w:t>
      </w:r>
      <w:r w:rsidRPr="00B804C0">
        <w:rPr>
          <w:rStyle w:val="a4"/>
          <w:rFonts w:cs="Traditional Arabic"/>
          <w:sz w:val="36"/>
          <w:szCs w:val="36"/>
          <w:rtl/>
        </w:rPr>
        <w:footnoteReference w:id="2134"/>
      </w:r>
      <w:r w:rsidRPr="00B804C0">
        <w:rPr>
          <w:rFonts w:cs="Traditional Arabic" w:hint="cs"/>
          <w:sz w:val="36"/>
          <w:szCs w:val="36"/>
          <w:vertAlign w:val="superscript"/>
          <w:rtl/>
        </w:rPr>
        <w:t>)</w:t>
      </w:r>
      <w:r>
        <w:rPr>
          <w:rFonts w:cs="Traditional Arabic" w:hint="cs"/>
          <w:sz w:val="36"/>
          <w:szCs w:val="36"/>
          <w:rtl/>
        </w:rPr>
        <w:t xml:space="preserve"> , قال في الإنصاف : " وهذا بلا نزاع "</w:t>
      </w:r>
      <w:r w:rsidRPr="00B804C0">
        <w:rPr>
          <w:rFonts w:cs="Traditional Arabic" w:hint="cs"/>
          <w:sz w:val="36"/>
          <w:szCs w:val="36"/>
          <w:vertAlign w:val="superscript"/>
          <w:rtl/>
        </w:rPr>
        <w:t>(</w:t>
      </w:r>
      <w:r w:rsidRPr="00B804C0">
        <w:rPr>
          <w:rStyle w:val="a4"/>
          <w:rFonts w:cs="Traditional Arabic"/>
          <w:sz w:val="36"/>
          <w:szCs w:val="36"/>
          <w:rtl/>
        </w:rPr>
        <w:footnoteReference w:id="2135"/>
      </w:r>
      <w:r w:rsidRPr="00B804C0">
        <w:rPr>
          <w:rFonts w:cs="Traditional Arabic" w:hint="cs"/>
          <w:sz w:val="36"/>
          <w:szCs w:val="36"/>
          <w:vertAlign w:val="superscript"/>
          <w:rtl/>
        </w:rPr>
        <w:t>)</w:t>
      </w:r>
      <w:r>
        <w:rPr>
          <w:rFonts w:cs="Traditional Arabic" w:hint="cs"/>
          <w:sz w:val="36"/>
          <w:szCs w:val="36"/>
          <w:rtl/>
        </w:rPr>
        <w:t xml:space="preserve"> . </w:t>
      </w:r>
    </w:p>
    <w:p w:rsidR="00E82A77" w:rsidRDefault="00E82A77" w:rsidP="00BC4BBB">
      <w:pPr>
        <w:spacing w:line="228" w:lineRule="auto"/>
        <w:ind w:firstLine="720"/>
        <w:jc w:val="both"/>
        <w:rPr>
          <w:rFonts w:cs="Traditional Arabic"/>
          <w:sz w:val="36"/>
          <w:szCs w:val="36"/>
          <w:rtl/>
        </w:rPr>
      </w:pPr>
      <w:r>
        <w:rPr>
          <w:rFonts w:cs="Traditional Arabic" w:hint="cs"/>
          <w:sz w:val="36"/>
          <w:szCs w:val="36"/>
          <w:rtl/>
        </w:rPr>
        <w:t>وكذا إذا أسلما ولم تقبضه فإن لها مهر المثل , قال الزركشي : " على المذهب عند الأصحاب بلا ريب "</w:t>
      </w:r>
      <w:r w:rsidRPr="00B804C0">
        <w:rPr>
          <w:rFonts w:cs="Traditional Arabic" w:hint="cs"/>
          <w:sz w:val="36"/>
          <w:szCs w:val="36"/>
          <w:vertAlign w:val="superscript"/>
          <w:rtl/>
        </w:rPr>
        <w:t>(</w:t>
      </w:r>
      <w:r w:rsidRPr="00B804C0">
        <w:rPr>
          <w:rStyle w:val="a4"/>
          <w:rFonts w:cs="Traditional Arabic"/>
          <w:sz w:val="36"/>
          <w:szCs w:val="36"/>
          <w:rtl/>
        </w:rPr>
        <w:footnoteReference w:id="2136"/>
      </w:r>
      <w:r w:rsidRPr="00B804C0">
        <w:rPr>
          <w:rFonts w:cs="Traditional Arabic" w:hint="cs"/>
          <w:sz w:val="36"/>
          <w:szCs w:val="36"/>
          <w:vertAlign w:val="superscript"/>
          <w:rtl/>
        </w:rPr>
        <w:t>)</w:t>
      </w:r>
      <w:r>
        <w:rPr>
          <w:rFonts w:cs="Traditional Arabic" w:hint="cs"/>
          <w:sz w:val="36"/>
          <w:szCs w:val="36"/>
          <w:rtl/>
        </w:rPr>
        <w:t xml:space="preserve"> , وقال في الإنصاف : " وهو المذهب وعليه الأصحاب "</w:t>
      </w:r>
      <w:r w:rsidRPr="00B804C0">
        <w:rPr>
          <w:rFonts w:cs="Traditional Arabic" w:hint="cs"/>
          <w:sz w:val="36"/>
          <w:szCs w:val="36"/>
          <w:vertAlign w:val="superscript"/>
          <w:rtl/>
        </w:rPr>
        <w:t>(</w:t>
      </w:r>
      <w:r w:rsidRPr="00B804C0">
        <w:rPr>
          <w:rStyle w:val="a4"/>
          <w:rFonts w:cs="Traditional Arabic"/>
          <w:sz w:val="36"/>
          <w:szCs w:val="36"/>
          <w:rtl/>
        </w:rPr>
        <w:footnoteReference w:id="2137"/>
      </w:r>
      <w:r w:rsidRPr="00B804C0">
        <w:rPr>
          <w:rFonts w:cs="Traditional Arabic" w:hint="cs"/>
          <w:sz w:val="36"/>
          <w:szCs w:val="36"/>
          <w:vertAlign w:val="superscript"/>
          <w:rtl/>
        </w:rPr>
        <w:t>)</w:t>
      </w:r>
      <w:r>
        <w:rPr>
          <w:rFonts w:cs="Traditional Arabic" w:hint="cs"/>
          <w:sz w:val="36"/>
          <w:szCs w:val="36"/>
          <w:rtl/>
        </w:rPr>
        <w:t xml:space="preserve"> . </w:t>
      </w:r>
    </w:p>
    <w:p w:rsidR="00E82A77" w:rsidRDefault="00E82A77" w:rsidP="00BC4BBB">
      <w:pPr>
        <w:spacing w:line="228" w:lineRule="auto"/>
        <w:ind w:firstLine="720"/>
        <w:jc w:val="both"/>
        <w:rPr>
          <w:rFonts w:cs="Traditional Arabic"/>
          <w:sz w:val="36"/>
          <w:szCs w:val="36"/>
          <w:rtl/>
        </w:rPr>
      </w:pPr>
      <w:r>
        <w:rPr>
          <w:rFonts w:cs="Traditional Arabic" w:hint="cs"/>
          <w:sz w:val="36"/>
          <w:szCs w:val="36"/>
          <w:rtl/>
        </w:rPr>
        <w:t>وخرّج بعض الأصحاب رواية عن الإمام أحمد رحمه الله أنه لا شيء لها في خمر وخنزير معين</w:t>
      </w:r>
      <w:r w:rsidRPr="00B804C0">
        <w:rPr>
          <w:rFonts w:cs="Traditional Arabic" w:hint="cs"/>
          <w:sz w:val="36"/>
          <w:szCs w:val="36"/>
          <w:vertAlign w:val="superscript"/>
          <w:rtl/>
        </w:rPr>
        <w:t>(</w:t>
      </w:r>
      <w:r w:rsidRPr="00B804C0">
        <w:rPr>
          <w:rStyle w:val="a4"/>
          <w:rFonts w:cs="Traditional Arabic"/>
          <w:sz w:val="36"/>
          <w:szCs w:val="36"/>
          <w:rtl/>
        </w:rPr>
        <w:footnoteReference w:id="2138"/>
      </w:r>
      <w:r w:rsidRPr="00B804C0">
        <w:rPr>
          <w:rFonts w:cs="Traditional Arabic" w:hint="cs"/>
          <w:sz w:val="36"/>
          <w:szCs w:val="36"/>
          <w:vertAlign w:val="superscript"/>
          <w:rtl/>
        </w:rPr>
        <w:t>)</w:t>
      </w:r>
      <w:r>
        <w:rPr>
          <w:rFonts w:cs="Traditional Arabic" w:hint="cs"/>
          <w:sz w:val="36"/>
          <w:szCs w:val="36"/>
          <w:rtl/>
        </w:rPr>
        <w:t xml:space="preserve"> .</w:t>
      </w:r>
    </w:p>
    <w:p w:rsidR="00E82A77" w:rsidRDefault="00E82A77" w:rsidP="004717CB">
      <w:pPr>
        <w:ind w:firstLine="720"/>
        <w:jc w:val="both"/>
        <w:rPr>
          <w:rFonts w:cs="Traditional Arabic"/>
          <w:sz w:val="36"/>
          <w:szCs w:val="36"/>
          <w:rtl/>
        </w:rPr>
      </w:pPr>
      <w:r>
        <w:rPr>
          <w:rFonts w:cs="Traditional Arabic" w:hint="cs"/>
          <w:sz w:val="36"/>
          <w:szCs w:val="36"/>
          <w:rtl/>
        </w:rPr>
        <w:t>وبناء على هذا فإن رواية الفرق هي المذهب , والله أعلم .</w:t>
      </w:r>
    </w:p>
    <w:p w:rsidR="00E82A77" w:rsidRPr="008E59A9" w:rsidRDefault="00E82A77" w:rsidP="00BC4BBB">
      <w:pPr>
        <w:spacing w:line="228" w:lineRule="auto"/>
        <w:jc w:val="both"/>
        <w:rPr>
          <w:rFonts w:cs="MCS Taybah S_U normal."/>
          <w:sz w:val="36"/>
          <w:szCs w:val="36"/>
          <w:rtl/>
        </w:rPr>
      </w:pPr>
      <w:r w:rsidRPr="008E59A9">
        <w:rPr>
          <w:rFonts w:cs="MCS Taybah S_U normal." w:hint="cs"/>
          <w:sz w:val="36"/>
          <w:szCs w:val="36"/>
          <w:rtl/>
        </w:rPr>
        <w:t xml:space="preserve">ثالثاً : الجامع بين المسالتين : </w:t>
      </w:r>
    </w:p>
    <w:p w:rsidR="00E82A77" w:rsidRDefault="00E82A77" w:rsidP="00BC4BBB">
      <w:pPr>
        <w:spacing w:line="228" w:lineRule="auto"/>
        <w:ind w:firstLine="720"/>
        <w:jc w:val="both"/>
        <w:rPr>
          <w:rFonts w:cs="Traditional Arabic"/>
          <w:sz w:val="36"/>
          <w:szCs w:val="36"/>
          <w:rtl/>
        </w:rPr>
      </w:pPr>
      <w:r>
        <w:rPr>
          <w:rFonts w:cs="Traditional Arabic" w:hint="cs"/>
          <w:sz w:val="36"/>
          <w:szCs w:val="36"/>
          <w:rtl/>
        </w:rPr>
        <w:t>أن في كل</w:t>
      </w:r>
      <w:r w:rsidR="00BC4BBB">
        <w:rPr>
          <w:rFonts w:cs="Traditional Arabic" w:hint="cs"/>
          <w:sz w:val="36"/>
          <w:szCs w:val="36"/>
          <w:rtl/>
        </w:rPr>
        <w:t>ت</w:t>
      </w:r>
      <w:r>
        <w:rPr>
          <w:rFonts w:cs="Traditional Arabic" w:hint="cs"/>
          <w:sz w:val="36"/>
          <w:szCs w:val="36"/>
          <w:rtl/>
        </w:rPr>
        <w:t>ا المس</w:t>
      </w:r>
      <w:r w:rsidR="00BC4BBB">
        <w:rPr>
          <w:rFonts w:cs="Traditional Arabic" w:hint="cs"/>
          <w:sz w:val="36"/>
          <w:szCs w:val="36"/>
          <w:rtl/>
        </w:rPr>
        <w:t>أ</w:t>
      </w:r>
      <w:r>
        <w:rPr>
          <w:rFonts w:cs="Traditional Arabic" w:hint="cs"/>
          <w:sz w:val="36"/>
          <w:szCs w:val="36"/>
          <w:rtl/>
        </w:rPr>
        <w:t>لتين صداق</w:t>
      </w:r>
      <w:r w:rsidR="00BC4BBB">
        <w:rPr>
          <w:rFonts w:cs="Traditional Arabic" w:hint="cs"/>
          <w:sz w:val="36"/>
          <w:szCs w:val="36"/>
          <w:rtl/>
        </w:rPr>
        <w:t>اً</w:t>
      </w:r>
      <w:r>
        <w:rPr>
          <w:rFonts w:cs="Traditional Arabic" w:hint="cs"/>
          <w:sz w:val="36"/>
          <w:szCs w:val="36"/>
          <w:rtl/>
        </w:rPr>
        <w:t xml:space="preserve"> ف</w:t>
      </w:r>
      <w:r w:rsidR="00BC4BBB">
        <w:rPr>
          <w:rFonts w:cs="Traditional Arabic" w:hint="cs"/>
          <w:sz w:val="36"/>
          <w:szCs w:val="36"/>
          <w:rtl/>
        </w:rPr>
        <w:t>ُ</w:t>
      </w:r>
      <w:r>
        <w:rPr>
          <w:rFonts w:cs="Traditional Arabic" w:hint="cs"/>
          <w:sz w:val="36"/>
          <w:szCs w:val="36"/>
          <w:rtl/>
        </w:rPr>
        <w:t>ر</w:t>
      </w:r>
      <w:r w:rsidR="00BC4BBB">
        <w:rPr>
          <w:rFonts w:cs="Traditional Arabic" w:hint="cs"/>
          <w:sz w:val="36"/>
          <w:szCs w:val="36"/>
          <w:rtl/>
        </w:rPr>
        <w:t>ِ</w:t>
      </w:r>
      <w:r>
        <w:rPr>
          <w:rFonts w:cs="Traditional Arabic" w:hint="cs"/>
          <w:sz w:val="36"/>
          <w:szCs w:val="36"/>
          <w:rtl/>
        </w:rPr>
        <w:t>ض</w:t>
      </w:r>
      <w:r w:rsidR="00BC4BBB">
        <w:rPr>
          <w:rFonts w:cs="Traditional Arabic" w:hint="cs"/>
          <w:sz w:val="36"/>
          <w:szCs w:val="36"/>
          <w:rtl/>
        </w:rPr>
        <w:t>َ</w:t>
      </w:r>
      <w:r>
        <w:rPr>
          <w:rFonts w:cs="Traditional Arabic" w:hint="cs"/>
          <w:sz w:val="36"/>
          <w:szCs w:val="36"/>
          <w:rtl/>
        </w:rPr>
        <w:t xml:space="preserve"> حال كفر الزوجين وعدم التزامهما بأحكام الإسلام . </w:t>
      </w:r>
    </w:p>
    <w:p w:rsidR="00E82A77" w:rsidRPr="008E59A9" w:rsidRDefault="00E82A77" w:rsidP="00BC4BBB">
      <w:pPr>
        <w:spacing w:line="228" w:lineRule="auto"/>
        <w:jc w:val="both"/>
        <w:rPr>
          <w:rFonts w:cs="MCS Taybah S_U normal."/>
          <w:sz w:val="36"/>
          <w:szCs w:val="36"/>
          <w:rtl/>
        </w:rPr>
      </w:pPr>
      <w:r w:rsidRPr="008E59A9">
        <w:rPr>
          <w:rFonts w:cs="MCS Taybah S_U normal." w:hint="cs"/>
          <w:sz w:val="36"/>
          <w:szCs w:val="36"/>
          <w:rtl/>
        </w:rPr>
        <w:t xml:space="preserve">رابعاً : الفرق بين المسألتين : </w:t>
      </w:r>
    </w:p>
    <w:p w:rsidR="00E82A77" w:rsidRDefault="00E82A77" w:rsidP="00BC4BBB">
      <w:pPr>
        <w:spacing w:line="228" w:lineRule="auto"/>
        <w:ind w:firstLine="720"/>
        <w:jc w:val="both"/>
        <w:rPr>
          <w:rFonts w:cs="Traditional Arabic"/>
          <w:sz w:val="36"/>
          <w:szCs w:val="36"/>
          <w:rtl/>
        </w:rPr>
      </w:pPr>
      <w:r>
        <w:rPr>
          <w:rFonts w:cs="Traditional Arabic" w:hint="cs"/>
          <w:sz w:val="36"/>
          <w:szCs w:val="36"/>
          <w:rtl/>
        </w:rPr>
        <w:t>إذا قبضت الزوجة صداقها المحرم ودخل بها زوجها فقد استقر المهر ولزم , بخلاف إذا لم يدخل بها زوجها فإن المهر لم يستقر فوجب الحكم فيه بحكم الإسلام إذا أسلما .</w:t>
      </w:r>
    </w:p>
    <w:p w:rsidR="00E82A77" w:rsidRPr="008E59A9" w:rsidRDefault="00E82A77" w:rsidP="00BC4BBB">
      <w:pPr>
        <w:spacing w:line="228" w:lineRule="auto"/>
        <w:jc w:val="both"/>
        <w:rPr>
          <w:rFonts w:cs="MCS Taybah S_U normal."/>
          <w:sz w:val="36"/>
          <w:szCs w:val="36"/>
          <w:rtl/>
        </w:rPr>
      </w:pPr>
      <w:r w:rsidRPr="008E59A9">
        <w:rPr>
          <w:rFonts w:cs="MCS Taybah S_U normal." w:hint="cs"/>
          <w:sz w:val="36"/>
          <w:szCs w:val="36"/>
          <w:rtl/>
        </w:rPr>
        <w:t xml:space="preserve">خامساً : دراسة مسألتي الفرق : </w:t>
      </w:r>
    </w:p>
    <w:p w:rsidR="00E82A77" w:rsidRDefault="00E82A77" w:rsidP="004717CB">
      <w:pPr>
        <w:ind w:firstLine="720"/>
        <w:jc w:val="both"/>
        <w:rPr>
          <w:rFonts w:cs="Traditional Arabic"/>
          <w:sz w:val="36"/>
          <w:szCs w:val="36"/>
          <w:rtl/>
        </w:rPr>
      </w:pPr>
      <w:r>
        <w:rPr>
          <w:rFonts w:cs="Traditional Arabic" w:hint="cs"/>
          <w:sz w:val="36"/>
          <w:szCs w:val="36"/>
          <w:rtl/>
        </w:rPr>
        <w:t>اتفق جمهور الفقهاء رحمهم الله على أن الكافر إذا أصدق زوجته الكافرة صداقاً محرماً كالخمر والخنزير فقبضته ودخل بها فإن المهر قد استقر وليس لها غيره , وذلك لأن التعرض للمقبوض بإبطاله يشق لتطاول الزمان , وكثرة تصرفاتهم , وفيه تنفير عن الإسلام فعفي عنه</w:t>
      </w:r>
      <w:r w:rsidRPr="00B804C0">
        <w:rPr>
          <w:rFonts w:cs="Traditional Arabic" w:hint="cs"/>
          <w:sz w:val="36"/>
          <w:szCs w:val="36"/>
          <w:vertAlign w:val="superscript"/>
          <w:rtl/>
        </w:rPr>
        <w:t>(</w:t>
      </w:r>
      <w:r w:rsidRPr="00B804C0">
        <w:rPr>
          <w:rStyle w:val="a4"/>
          <w:rFonts w:cs="Traditional Arabic"/>
          <w:sz w:val="36"/>
          <w:szCs w:val="36"/>
          <w:rtl/>
        </w:rPr>
        <w:footnoteReference w:id="2139"/>
      </w:r>
      <w:r w:rsidRPr="00B804C0">
        <w:rPr>
          <w:rFonts w:cs="Traditional Arabic" w:hint="cs"/>
          <w:sz w:val="36"/>
          <w:szCs w:val="36"/>
          <w:vertAlign w:val="superscript"/>
          <w:rtl/>
        </w:rPr>
        <w:t>)</w:t>
      </w:r>
      <w:r>
        <w:rPr>
          <w:rFonts w:cs="Traditional Arabic" w:hint="cs"/>
          <w:sz w:val="36"/>
          <w:szCs w:val="36"/>
          <w:rtl/>
        </w:rPr>
        <w:t xml:space="preserve"> . </w:t>
      </w:r>
    </w:p>
    <w:p w:rsidR="00E82A77" w:rsidRDefault="00E82A77" w:rsidP="00BC4BBB">
      <w:pPr>
        <w:spacing w:line="216" w:lineRule="auto"/>
        <w:ind w:firstLine="720"/>
        <w:jc w:val="both"/>
        <w:rPr>
          <w:rFonts w:cs="Traditional Arabic"/>
          <w:sz w:val="36"/>
          <w:szCs w:val="36"/>
          <w:rtl/>
        </w:rPr>
      </w:pPr>
      <w:r>
        <w:rPr>
          <w:rFonts w:cs="Traditional Arabic" w:hint="cs"/>
          <w:sz w:val="36"/>
          <w:szCs w:val="36"/>
          <w:rtl/>
        </w:rPr>
        <w:t xml:space="preserve">أما إذا أسلما ولم يدخل بها وقد فرض لها صداقاً محرماً فإن الفقهاء على قولين : </w:t>
      </w:r>
    </w:p>
    <w:p w:rsidR="00E82A77" w:rsidRPr="008E59A9" w:rsidRDefault="00E82A77" w:rsidP="00BC4BBB">
      <w:pPr>
        <w:spacing w:line="216" w:lineRule="auto"/>
        <w:jc w:val="both"/>
        <w:rPr>
          <w:rFonts w:cs="AL-Mohanad Bold"/>
          <w:sz w:val="36"/>
          <w:szCs w:val="36"/>
          <w:rtl/>
        </w:rPr>
      </w:pPr>
      <w:r w:rsidRPr="008E59A9">
        <w:rPr>
          <w:rFonts w:cs="AL-Mohanad Bold" w:hint="cs"/>
          <w:sz w:val="36"/>
          <w:szCs w:val="36"/>
          <w:rtl/>
        </w:rPr>
        <w:t xml:space="preserve">القول الأول : </w:t>
      </w:r>
    </w:p>
    <w:p w:rsidR="00E82A77" w:rsidRDefault="00E82A77" w:rsidP="00BC4BBB">
      <w:pPr>
        <w:spacing w:line="216" w:lineRule="auto"/>
        <w:ind w:firstLine="720"/>
        <w:jc w:val="both"/>
        <w:rPr>
          <w:rFonts w:cs="Traditional Arabic"/>
          <w:sz w:val="36"/>
          <w:szCs w:val="36"/>
          <w:rtl/>
        </w:rPr>
      </w:pPr>
      <w:r>
        <w:rPr>
          <w:rFonts w:cs="Traditional Arabic" w:hint="cs"/>
          <w:sz w:val="36"/>
          <w:szCs w:val="36"/>
          <w:rtl/>
        </w:rPr>
        <w:t xml:space="preserve">أن لها مهر المثل . </w:t>
      </w:r>
    </w:p>
    <w:p w:rsidR="00E82A77" w:rsidRDefault="00E82A77" w:rsidP="00BC4BBB">
      <w:pPr>
        <w:spacing w:line="216" w:lineRule="auto"/>
        <w:ind w:firstLine="720"/>
        <w:jc w:val="both"/>
        <w:rPr>
          <w:rFonts w:cs="Traditional Arabic"/>
          <w:sz w:val="36"/>
          <w:szCs w:val="36"/>
          <w:rtl/>
        </w:rPr>
      </w:pPr>
      <w:r>
        <w:rPr>
          <w:rFonts w:cs="Traditional Arabic" w:hint="cs"/>
          <w:sz w:val="36"/>
          <w:szCs w:val="36"/>
          <w:rtl/>
        </w:rPr>
        <w:t>وهو مذهب المالكية</w:t>
      </w:r>
      <w:r w:rsidRPr="00B804C0">
        <w:rPr>
          <w:rFonts w:cs="Traditional Arabic" w:hint="cs"/>
          <w:sz w:val="36"/>
          <w:szCs w:val="36"/>
          <w:vertAlign w:val="superscript"/>
          <w:rtl/>
        </w:rPr>
        <w:t>(</w:t>
      </w:r>
      <w:r w:rsidRPr="00B804C0">
        <w:rPr>
          <w:rStyle w:val="a4"/>
          <w:rFonts w:cs="Traditional Arabic"/>
          <w:sz w:val="36"/>
          <w:szCs w:val="36"/>
          <w:rtl/>
        </w:rPr>
        <w:footnoteReference w:id="2140"/>
      </w:r>
      <w:r w:rsidRPr="00B804C0">
        <w:rPr>
          <w:rFonts w:cs="Traditional Arabic" w:hint="cs"/>
          <w:sz w:val="36"/>
          <w:szCs w:val="36"/>
          <w:vertAlign w:val="superscript"/>
          <w:rtl/>
        </w:rPr>
        <w:t>)</w:t>
      </w:r>
      <w:r>
        <w:rPr>
          <w:rFonts w:cs="Traditional Arabic" w:hint="cs"/>
          <w:sz w:val="36"/>
          <w:szCs w:val="36"/>
          <w:rtl/>
        </w:rPr>
        <w:t xml:space="preserve"> , والشافعية</w:t>
      </w:r>
      <w:r w:rsidRPr="00B804C0">
        <w:rPr>
          <w:rFonts w:cs="Traditional Arabic" w:hint="cs"/>
          <w:sz w:val="36"/>
          <w:szCs w:val="36"/>
          <w:vertAlign w:val="superscript"/>
          <w:rtl/>
        </w:rPr>
        <w:t>(</w:t>
      </w:r>
      <w:r w:rsidRPr="00B804C0">
        <w:rPr>
          <w:rStyle w:val="a4"/>
          <w:rFonts w:cs="Traditional Arabic"/>
          <w:sz w:val="36"/>
          <w:szCs w:val="36"/>
          <w:rtl/>
        </w:rPr>
        <w:footnoteReference w:id="2141"/>
      </w:r>
      <w:r w:rsidRPr="00B804C0">
        <w:rPr>
          <w:rFonts w:cs="Traditional Arabic" w:hint="cs"/>
          <w:sz w:val="36"/>
          <w:szCs w:val="36"/>
          <w:vertAlign w:val="superscript"/>
          <w:rtl/>
        </w:rPr>
        <w:t>)</w:t>
      </w:r>
      <w:r>
        <w:rPr>
          <w:rFonts w:cs="Traditional Arabic" w:hint="cs"/>
          <w:sz w:val="36"/>
          <w:szCs w:val="36"/>
          <w:rtl/>
        </w:rPr>
        <w:t xml:space="preserve"> , والحنابلة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2142"/>
      </w:r>
      <w:r w:rsidRPr="00B804C0">
        <w:rPr>
          <w:rFonts w:cs="Traditional Arabic" w:hint="cs"/>
          <w:sz w:val="36"/>
          <w:szCs w:val="36"/>
          <w:vertAlign w:val="superscript"/>
          <w:rtl/>
        </w:rPr>
        <w:t>)</w:t>
      </w:r>
      <w:r>
        <w:rPr>
          <w:rFonts w:cs="Traditional Arabic" w:hint="cs"/>
          <w:sz w:val="36"/>
          <w:szCs w:val="36"/>
          <w:rtl/>
        </w:rPr>
        <w:t xml:space="preserve"> . </w:t>
      </w:r>
    </w:p>
    <w:p w:rsidR="00E82A77" w:rsidRPr="008E59A9" w:rsidRDefault="00E82A77" w:rsidP="00BC4BBB">
      <w:pPr>
        <w:spacing w:line="216" w:lineRule="auto"/>
        <w:jc w:val="both"/>
        <w:rPr>
          <w:rFonts w:cs="AL-Mohanad Bold"/>
          <w:sz w:val="36"/>
          <w:szCs w:val="36"/>
          <w:rtl/>
        </w:rPr>
      </w:pPr>
      <w:r w:rsidRPr="008E59A9">
        <w:rPr>
          <w:rFonts w:cs="AL-Mohanad Bold" w:hint="cs"/>
          <w:sz w:val="36"/>
          <w:szCs w:val="36"/>
          <w:rtl/>
        </w:rPr>
        <w:t xml:space="preserve">القول الثاني : </w:t>
      </w:r>
    </w:p>
    <w:p w:rsidR="00E82A77" w:rsidRDefault="00E82A77" w:rsidP="00BC4BBB">
      <w:pPr>
        <w:spacing w:line="216" w:lineRule="auto"/>
        <w:ind w:firstLine="720"/>
        <w:jc w:val="both"/>
        <w:rPr>
          <w:rFonts w:cs="Traditional Arabic"/>
          <w:sz w:val="36"/>
          <w:szCs w:val="36"/>
          <w:rtl/>
        </w:rPr>
      </w:pPr>
      <w:r>
        <w:rPr>
          <w:rFonts w:cs="Traditional Arabic" w:hint="cs"/>
          <w:sz w:val="36"/>
          <w:szCs w:val="36"/>
          <w:rtl/>
        </w:rPr>
        <w:t xml:space="preserve">أن لها ما عين لها من صداق محرم . </w:t>
      </w:r>
    </w:p>
    <w:p w:rsidR="00E82A77" w:rsidRDefault="00E82A77" w:rsidP="00BC4BBB">
      <w:pPr>
        <w:spacing w:line="216" w:lineRule="auto"/>
        <w:ind w:firstLine="720"/>
        <w:jc w:val="both"/>
        <w:rPr>
          <w:rFonts w:cs="Traditional Arabic"/>
          <w:sz w:val="36"/>
          <w:szCs w:val="36"/>
          <w:rtl/>
        </w:rPr>
      </w:pPr>
      <w:r>
        <w:rPr>
          <w:rFonts w:cs="Traditional Arabic" w:hint="cs"/>
          <w:sz w:val="36"/>
          <w:szCs w:val="36"/>
          <w:rtl/>
        </w:rPr>
        <w:t>وهو مذهب أبي حنيفة</w:t>
      </w:r>
      <w:r w:rsidRPr="00B804C0">
        <w:rPr>
          <w:rFonts w:cs="Traditional Arabic" w:hint="cs"/>
          <w:sz w:val="36"/>
          <w:szCs w:val="36"/>
          <w:vertAlign w:val="superscript"/>
          <w:rtl/>
        </w:rPr>
        <w:t>(</w:t>
      </w:r>
      <w:r w:rsidRPr="00B804C0">
        <w:rPr>
          <w:rStyle w:val="a4"/>
          <w:rFonts w:cs="Traditional Arabic"/>
          <w:sz w:val="36"/>
          <w:szCs w:val="36"/>
          <w:rtl/>
        </w:rPr>
        <w:footnoteReference w:id="2143"/>
      </w:r>
      <w:r w:rsidRPr="00B804C0">
        <w:rPr>
          <w:rFonts w:cs="Traditional Arabic" w:hint="cs"/>
          <w:sz w:val="36"/>
          <w:szCs w:val="36"/>
          <w:vertAlign w:val="superscript"/>
          <w:rtl/>
        </w:rPr>
        <w:t>)</w:t>
      </w:r>
      <w:r>
        <w:rPr>
          <w:rFonts w:cs="Traditional Arabic" w:hint="cs"/>
          <w:sz w:val="36"/>
          <w:szCs w:val="36"/>
          <w:rtl/>
        </w:rPr>
        <w:t xml:space="preserve"> .     </w:t>
      </w:r>
    </w:p>
    <w:p w:rsidR="00E82A77" w:rsidRPr="008E59A9" w:rsidRDefault="00E82A77" w:rsidP="004717CB">
      <w:pPr>
        <w:jc w:val="both"/>
        <w:rPr>
          <w:rFonts w:cs="AL-Mohanad Bold"/>
          <w:sz w:val="36"/>
          <w:szCs w:val="36"/>
          <w:rtl/>
        </w:rPr>
      </w:pPr>
      <w:r w:rsidRPr="008E59A9">
        <w:rPr>
          <w:rFonts w:cs="AL-Mohanad Bold" w:hint="cs"/>
          <w:sz w:val="36"/>
          <w:szCs w:val="36"/>
          <w:rtl/>
        </w:rPr>
        <w:t xml:space="preserve">الأدلة : </w:t>
      </w:r>
    </w:p>
    <w:p w:rsidR="00E82A77" w:rsidRPr="008E59A9" w:rsidRDefault="00E82A77" w:rsidP="004717CB">
      <w:pPr>
        <w:jc w:val="both"/>
        <w:rPr>
          <w:rFonts w:cs="AL-Mohanad Bold"/>
          <w:sz w:val="36"/>
          <w:szCs w:val="36"/>
          <w:rtl/>
        </w:rPr>
      </w:pPr>
      <w:r w:rsidRPr="008E59A9">
        <w:rPr>
          <w:rFonts w:cs="AL-Mohanad Bold" w:hint="cs"/>
          <w:sz w:val="36"/>
          <w:szCs w:val="36"/>
          <w:rtl/>
        </w:rPr>
        <w:t xml:space="preserve">دليل القول الأول : </w:t>
      </w:r>
    </w:p>
    <w:p w:rsidR="00E82A77" w:rsidRDefault="00BC4BBB" w:rsidP="004717CB">
      <w:pPr>
        <w:ind w:firstLine="720"/>
        <w:jc w:val="both"/>
        <w:rPr>
          <w:rFonts w:cs="Traditional Arabic"/>
          <w:sz w:val="36"/>
          <w:szCs w:val="36"/>
          <w:rtl/>
        </w:rPr>
      </w:pPr>
      <w:r>
        <w:rPr>
          <w:rFonts w:cs="Traditional Arabic" w:hint="cs"/>
          <w:sz w:val="36"/>
          <w:szCs w:val="36"/>
          <w:rtl/>
        </w:rPr>
        <w:t>أن الزوجي</w:t>
      </w:r>
      <w:r w:rsidR="00E82A77">
        <w:rPr>
          <w:rFonts w:cs="Traditional Arabic" w:hint="cs"/>
          <w:sz w:val="36"/>
          <w:szCs w:val="36"/>
          <w:rtl/>
        </w:rPr>
        <w:t>ن إذا أسلما قبل الدخول وبعد فرض صداق فاسد فقد التزاما بحكم الإسلام , وحكم الإسلام عدم اعتبار المهر الفاسد فوجب حينئذ مهر مثلها</w:t>
      </w:r>
      <w:r w:rsidR="00E82A77" w:rsidRPr="00B804C0">
        <w:rPr>
          <w:rFonts w:cs="Traditional Arabic" w:hint="cs"/>
          <w:sz w:val="36"/>
          <w:szCs w:val="36"/>
          <w:vertAlign w:val="superscript"/>
          <w:rtl/>
        </w:rPr>
        <w:t>(</w:t>
      </w:r>
      <w:r w:rsidR="00E82A77" w:rsidRPr="00B804C0">
        <w:rPr>
          <w:rStyle w:val="a4"/>
          <w:rFonts w:cs="Traditional Arabic"/>
          <w:sz w:val="36"/>
          <w:szCs w:val="36"/>
          <w:rtl/>
        </w:rPr>
        <w:footnoteReference w:id="2144"/>
      </w:r>
      <w:r w:rsidR="00E82A77" w:rsidRPr="00B804C0">
        <w:rPr>
          <w:rFonts w:cs="Traditional Arabic" w:hint="cs"/>
          <w:sz w:val="36"/>
          <w:szCs w:val="36"/>
          <w:vertAlign w:val="superscript"/>
          <w:rtl/>
        </w:rPr>
        <w:t>)</w:t>
      </w:r>
      <w:r w:rsidR="00E82A77">
        <w:rPr>
          <w:rFonts w:cs="Traditional Arabic" w:hint="cs"/>
          <w:sz w:val="36"/>
          <w:szCs w:val="36"/>
          <w:rtl/>
        </w:rPr>
        <w:t xml:space="preserve"> .</w:t>
      </w:r>
    </w:p>
    <w:p w:rsidR="00E82A77" w:rsidRPr="008E59A9" w:rsidRDefault="00E82A77" w:rsidP="004717CB">
      <w:pPr>
        <w:jc w:val="both"/>
        <w:rPr>
          <w:rFonts w:cs="AL-Mohanad Bold"/>
          <w:sz w:val="36"/>
          <w:szCs w:val="36"/>
          <w:rtl/>
        </w:rPr>
      </w:pPr>
      <w:r w:rsidRPr="008E59A9">
        <w:rPr>
          <w:rFonts w:cs="AL-Mohanad Bold" w:hint="cs"/>
          <w:sz w:val="36"/>
          <w:szCs w:val="36"/>
          <w:rtl/>
        </w:rPr>
        <w:t xml:space="preserve">دليل القول الثاني : </w:t>
      </w:r>
    </w:p>
    <w:p w:rsidR="00E82A77" w:rsidRDefault="00E82A77" w:rsidP="004717CB">
      <w:pPr>
        <w:ind w:firstLine="720"/>
        <w:jc w:val="both"/>
        <w:rPr>
          <w:rFonts w:cs="Traditional Arabic"/>
          <w:sz w:val="36"/>
          <w:szCs w:val="36"/>
          <w:rtl/>
        </w:rPr>
      </w:pPr>
      <w:r>
        <w:rPr>
          <w:rFonts w:cs="Traditional Arabic" w:hint="cs"/>
          <w:sz w:val="36"/>
          <w:szCs w:val="36"/>
          <w:rtl/>
        </w:rPr>
        <w:t>أن الملك في الصداق المعين يتم بنفس العقد ؛ ولهذا تملك التصرف فيه , وذلك لا يمتنع بالإسلام</w:t>
      </w:r>
      <w:r w:rsidRPr="00B804C0">
        <w:rPr>
          <w:rFonts w:cs="Traditional Arabic" w:hint="cs"/>
          <w:sz w:val="36"/>
          <w:szCs w:val="36"/>
          <w:vertAlign w:val="superscript"/>
          <w:rtl/>
        </w:rPr>
        <w:t>(</w:t>
      </w:r>
      <w:r w:rsidRPr="00B804C0">
        <w:rPr>
          <w:rStyle w:val="a4"/>
          <w:rFonts w:cs="Traditional Arabic"/>
          <w:sz w:val="36"/>
          <w:szCs w:val="36"/>
          <w:rtl/>
        </w:rPr>
        <w:footnoteReference w:id="2145"/>
      </w:r>
      <w:r w:rsidRPr="00B804C0">
        <w:rPr>
          <w:rFonts w:cs="Traditional Arabic" w:hint="cs"/>
          <w:sz w:val="36"/>
          <w:szCs w:val="36"/>
          <w:vertAlign w:val="superscript"/>
          <w:rtl/>
        </w:rPr>
        <w:t>)</w:t>
      </w:r>
      <w:r>
        <w:rPr>
          <w:rFonts w:cs="Traditional Arabic" w:hint="cs"/>
          <w:sz w:val="36"/>
          <w:szCs w:val="36"/>
          <w:rtl/>
        </w:rPr>
        <w:t xml:space="preserve"> . </w:t>
      </w:r>
    </w:p>
    <w:p w:rsidR="00E82A77" w:rsidRPr="008E59A9" w:rsidRDefault="00E82A77" w:rsidP="004717CB">
      <w:pPr>
        <w:jc w:val="both"/>
        <w:rPr>
          <w:rFonts w:cs="AL-Mohanad Bold"/>
          <w:sz w:val="36"/>
          <w:szCs w:val="36"/>
          <w:rtl/>
        </w:rPr>
      </w:pPr>
      <w:r w:rsidRPr="008E59A9">
        <w:rPr>
          <w:rFonts w:cs="AL-Mohanad Bold" w:hint="cs"/>
          <w:sz w:val="36"/>
          <w:szCs w:val="36"/>
          <w:rtl/>
        </w:rPr>
        <w:t xml:space="preserve">المناقشة : </w:t>
      </w:r>
    </w:p>
    <w:p w:rsidR="00E82A77" w:rsidRPr="00A64DD2" w:rsidRDefault="00E82A77" w:rsidP="00A64DD2">
      <w:pPr>
        <w:ind w:firstLine="720"/>
        <w:jc w:val="both"/>
        <w:rPr>
          <w:rFonts w:cs="Traditional Arabic"/>
          <w:sz w:val="36"/>
          <w:szCs w:val="36"/>
          <w:rtl/>
        </w:rPr>
      </w:pPr>
      <w:r>
        <w:rPr>
          <w:rFonts w:cs="Traditional Arabic" w:hint="cs"/>
          <w:sz w:val="36"/>
          <w:szCs w:val="36"/>
          <w:rtl/>
        </w:rPr>
        <w:t xml:space="preserve">يمكن أن يناقش بأن هذا صداق فاسد لم يستقر بعد , وهو تحت حكم الإسلام , فوجب العمل فيه بحكم الإسلام . </w:t>
      </w:r>
    </w:p>
    <w:p w:rsidR="00E82A77" w:rsidRPr="008E59A9" w:rsidRDefault="00E82A77" w:rsidP="004717CB">
      <w:pPr>
        <w:jc w:val="both"/>
        <w:rPr>
          <w:rFonts w:cs="AL-Mohanad Bold"/>
          <w:sz w:val="36"/>
          <w:szCs w:val="36"/>
          <w:rtl/>
        </w:rPr>
      </w:pPr>
      <w:r w:rsidRPr="008E59A9">
        <w:rPr>
          <w:rFonts w:cs="AL-Mohanad Bold" w:hint="cs"/>
          <w:sz w:val="36"/>
          <w:szCs w:val="36"/>
          <w:rtl/>
        </w:rPr>
        <w:t xml:space="preserve">الترجيح : </w:t>
      </w:r>
    </w:p>
    <w:p w:rsidR="00E82A77" w:rsidRDefault="00E82A77" w:rsidP="004717CB">
      <w:pPr>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والعلم عند الله </w:t>
      </w:r>
      <w:r>
        <w:rPr>
          <w:rFonts w:cs="Traditional Arabic"/>
          <w:sz w:val="36"/>
          <w:szCs w:val="36"/>
          <w:rtl/>
        </w:rPr>
        <w:t>–</w:t>
      </w:r>
      <w:r>
        <w:rPr>
          <w:rFonts w:cs="Traditional Arabic" w:hint="cs"/>
          <w:sz w:val="36"/>
          <w:szCs w:val="36"/>
          <w:rtl/>
        </w:rPr>
        <w:t xml:space="preserve"> أن القول الأول القائل بأن لها صداق المثل هو الراجح وذلك لقوة دليله وسلامته من المناقشة . </w:t>
      </w:r>
    </w:p>
    <w:p w:rsidR="00E82A77" w:rsidRPr="008E59A9" w:rsidRDefault="00E82A77" w:rsidP="00BC4BBB">
      <w:pPr>
        <w:spacing w:before="240"/>
        <w:jc w:val="both"/>
        <w:rPr>
          <w:rFonts w:cs="MCS Taybah S_U normal."/>
          <w:sz w:val="36"/>
          <w:szCs w:val="36"/>
          <w:rtl/>
        </w:rPr>
      </w:pPr>
      <w:r w:rsidRPr="008E59A9">
        <w:rPr>
          <w:rFonts w:cs="MCS Taybah S_U normal." w:hint="cs"/>
          <w:sz w:val="36"/>
          <w:szCs w:val="36"/>
          <w:rtl/>
        </w:rPr>
        <w:t xml:space="preserve">سادساً : درجة الفرق : </w:t>
      </w:r>
    </w:p>
    <w:p w:rsidR="00E82A77" w:rsidRPr="00AB7C88" w:rsidRDefault="00E82A77" w:rsidP="004717CB">
      <w:pPr>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والله أعلم </w:t>
      </w:r>
      <w:r>
        <w:rPr>
          <w:rFonts w:cs="Traditional Arabic"/>
          <w:sz w:val="36"/>
          <w:szCs w:val="36"/>
          <w:rtl/>
        </w:rPr>
        <w:t>–</w:t>
      </w:r>
      <w:r>
        <w:rPr>
          <w:rFonts w:cs="Traditional Arabic" w:hint="cs"/>
          <w:sz w:val="36"/>
          <w:szCs w:val="36"/>
          <w:rtl/>
        </w:rPr>
        <w:t xml:space="preserve"> أن الفرق قوي ومعتبر .    </w:t>
      </w:r>
    </w:p>
    <w:p w:rsidR="00E82A77" w:rsidRPr="00D00A28" w:rsidRDefault="00A64DD2" w:rsidP="00A64DD2">
      <w:pPr>
        <w:jc w:val="center"/>
        <w:rPr>
          <w:rFonts w:cs="AL-Mohanad Bold"/>
          <w:b/>
          <w:bCs/>
          <w:sz w:val="32"/>
          <w:szCs w:val="32"/>
          <w:rtl/>
          <w:lang w:eastAsia="ar-SA"/>
        </w:rPr>
      </w:pPr>
      <w:r>
        <w:rPr>
          <w:rFonts w:cs="Traditional Arabic"/>
          <w:sz w:val="36"/>
          <w:szCs w:val="36"/>
          <w:rtl/>
        </w:rPr>
        <w:br w:type="page"/>
      </w:r>
      <w:r>
        <w:rPr>
          <w:rFonts w:cs="MCS Shafa S_U normal." w:hint="cs"/>
          <w:sz w:val="36"/>
          <w:szCs w:val="36"/>
          <w:rtl/>
        </w:rPr>
        <w:t>ا</w:t>
      </w:r>
      <w:r w:rsidR="00E82A77" w:rsidRPr="00B804C0">
        <w:rPr>
          <w:rFonts w:cs="MCS Shafa S_U normal." w:hint="cs"/>
          <w:sz w:val="36"/>
          <w:szCs w:val="36"/>
          <w:rtl/>
        </w:rPr>
        <w:t xml:space="preserve">لمبحث </w:t>
      </w:r>
      <w:r w:rsidR="00E82A77">
        <w:rPr>
          <w:rFonts w:cs="MCS Shafa S_U normal." w:hint="cs"/>
          <w:sz w:val="36"/>
          <w:szCs w:val="36"/>
          <w:rtl/>
        </w:rPr>
        <w:t>السادس</w:t>
      </w:r>
      <w:r w:rsidR="00E82A77" w:rsidRPr="00B804C0">
        <w:rPr>
          <w:rFonts w:cs="MCS Shafa S_U normal." w:hint="cs"/>
          <w:sz w:val="36"/>
          <w:szCs w:val="36"/>
          <w:rtl/>
        </w:rPr>
        <w:t xml:space="preserve"> :</w:t>
      </w:r>
    </w:p>
    <w:p w:rsidR="00E82A77" w:rsidRPr="00B804C0" w:rsidRDefault="00E82A77" w:rsidP="00BC4BBB">
      <w:pPr>
        <w:spacing w:before="240"/>
        <w:jc w:val="center"/>
        <w:rPr>
          <w:rFonts w:cs="Traditional Arabic"/>
          <w:b/>
          <w:bCs/>
          <w:sz w:val="36"/>
          <w:szCs w:val="36"/>
          <w:u w:val="single"/>
          <w:rtl/>
        </w:rPr>
      </w:pPr>
      <w:r>
        <w:rPr>
          <w:rFonts w:cs="MCS Taybah S_U normal." w:hint="cs"/>
          <w:sz w:val="36"/>
          <w:szCs w:val="36"/>
          <w:rtl/>
        </w:rPr>
        <w:t>الفرق بين المهر لمجوسية أسلم زوجها والنفقة والسكنى لها من حيث الاستحقاق</w:t>
      </w:r>
    </w:p>
    <w:p w:rsidR="00E82A77" w:rsidRDefault="00E82A77" w:rsidP="004717CB">
      <w:pPr>
        <w:spacing w:before="240"/>
        <w:jc w:val="both"/>
        <w:rPr>
          <w:rFonts w:cs="Traditional Arabic"/>
          <w:sz w:val="32"/>
          <w:szCs w:val="32"/>
          <w:rtl/>
        </w:rPr>
      </w:pPr>
      <w:r w:rsidRPr="00B804C0">
        <w:rPr>
          <w:rFonts w:cs="MCS Taybah S_U normal." w:hint="cs"/>
          <w:sz w:val="36"/>
          <w:szCs w:val="36"/>
          <w:rtl/>
        </w:rPr>
        <w:t>أولاً : نص الإمام في الفرق بين المسألتين :</w:t>
      </w:r>
    </w:p>
    <w:p w:rsidR="00E82A77" w:rsidRDefault="00E82A77" w:rsidP="004717CB">
      <w:pPr>
        <w:ind w:firstLine="720"/>
        <w:jc w:val="both"/>
        <w:rPr>
          <w:rFonts w:cs="Traditional Arabic"/>
          <w:sz w:val="36"/>
          <w:szCs w:val="36"/>
          <w:rtl/>
        </w:rPr>
      </w:pPr>
      <w:r>
        <w:rPr>
          <w:rFonts w:cs="Traditional Arabic" w:hint="cs"/>
          <w:sz w:val="36"/>
          <w:szCs w:val="36"/>
          <w:rtl/>
        </w:rPr>
        <w:t xml:space="preserve">روى مهنا رحمه الله بقوله : " سألتُ أحمد رحمه الله عن رجل مجوسي أسلم وأبت امرأته أن تسلم ؟ </w:t>
      </w:r>
    </w:p>
    <w:p w:rsidR="00E82A77" w:rsidRDefault="00E82A77" w:rsidP="004717CB">
      <w:pPr>
        <w:jc w:val="both"/>
        <w:rPr>
          <w:rFonts w:cs="Traditional Arabic"/>
          <w:sz w:val="36"/>
          <w:szCs w:val="36"/>
          <w:rtl/>
        </w:rPr>
      </w:pPr>
      <w:r>
        <w:rPr>
          <w:rFonts w:cs="Traditional Arabic" w:hint="cs"/>
          <w:sz w:val="36"/>
          <w:szCs w:val="36"/>
          <w:rtl/>
        </w:rPr>
        <w:t xml:space="preserve">قال : يفرق بينهما . </w:t>
      </w:r>
    </w:p>
    <w:p w:rsidR="00E82A77" w:rsidRDefault="00E82A77" w:rsidP="004717CB">
      <w:pPr>
        <w:jc w:val="both"/>
        <w:rPr>
          <w:rFonts w:cs="Traditional Arabic"/>
          <w:sz w:val="36"/>
          <w:szCs w:val="36"/>
          <w:rtl/>
        </w:rPr>
      </w:pPr>
      <w:r>
        <w:rPr>
          <w:rFonts w:cs="Traditional Arabic" w:hint="cs"/>
          <w:sz w:val="36"/>
          <w:szCs w:val="36"/>
          <w:rtl/>
        </w:rPr>
        <w:t xml:space="preserve">قلت : لها مهرها . </w:t>
      </w:r>
    </w:p>
    <w:p w:rsidR="00E82A77" w:rsidRDefault="00E82A77" w:rsidP="004717CB">
      <w:pPr>
        <w:jc w:val="both"/>
        <w:rPr>
          <w:rFonts w:cs="Traditional Arabic"/>
          <w:sz w:val="36"/>
          <w:szCs w:val="36"/>
          <w:rtl/>
        </w:rPr>
      </w:pPr>
      <w:r>
        <w:rPr>
          <w:rFonts w:cs="Traditional Arabic" w:hint="cs"/>
          <w:sz w:val="36"/>
          <w:szCs w:val="36"/>
          <w:rtl/>
        </w:rPr>
        <w:t xml:space="preserve">قال : نعم . </w:t>
      </w:r>
    </w:p>
    <w:p w:rsidR="00E82A77" w:rsidRDefault="00E82A77" w:rsidP="004717CB">
      <w:pPr>
        <w:jc w:val="both"/>
        <w:rPr>
          <w:rFonts w:cs="Traditional Arabic"/>
          <w:sz w:val="36"/>
          <w:szCs w:val="36"/>
          <w:rtl/>
        </w:rPr>
      </w:pPr>
      <w:r>
        <w:rPr>
          <w:rFonts w:cs="Traditional Arabic" w:hint="cs"/>
          <w:sz w:val="36"/>
          <w:szCs w:val="36"/>
          <w:rtl/>
        </w:rPr>
        <w:t xml:space="preserve">قلت : لها نفقة أو سكنى ؟ </w:t>
      </w:r>
    </w:p>
    <w:p w:rsidR="00E82A77" w:rsidRDefault="00E82A77" w:rsidP="004717CB">
      <w:pPr>
        <w:jc w:val="both"/>
        <w:rPr>
          <w:rFonts w:cs="Traditional Arabic"/>
          <w:sz w:val="36"/>
          <w:szCs w:val="36"/>
          <w:rtl/>
        </w:rPr>
      </w:pPr>
      <w:r>
        <w:rPr>
          <w:rFonts w:cs="Traditional Arabic" w:hint="cs"/>
          <w:sz w:val="36"/>
          <w:szCs w:val="36"/>
          <w:rtl/>
        </w:rPr>
        <w:t>قال : لا "</w:t>
      </w:r>
      <w:r w:rsidRPr="00B804C0">
        <w:rPr>
          <w:rFonts w:cs="Traditional Arabic" w:hint="cs"/>
          <w:sz w:val="36"/>
          <w:szCs w:val="36"/>
          <w:vertAlign w:val="superscript"/>
          <w:rtl/>
        </w:rPr>
        <w:t>(</w:t>
      </w:r>
      <w:r w:rsidRPr="00B804C0">
        <w:rPr>
          <w:rStyle w:val="a4"/>
          <w:rFonts w:cs="Traditional Arabic"/>
          <w:sz w:val="36"/>
          <w:szCs w:val="36"/>
          <w:rtl/>
        </w:rPr>
        <w:footnoteReference w:id="2146"/>
      </w:r>
      <w:r w:rsidRPr="00B804C0">
        <w:rPr>
          <w:rFonts w:cs="Traditional Arabic" w:hint="cs"/>
          <w:sz w:val="36"/>
          <w:szCs w:val="36"/>
          <w:vertAlign w:val="superscript"/>
          <w:rtl/>
        </w:rPr>
        <w:t>)</w:t>
      </w:r>
      <w:r>
        <w:rPr>
          <w:rFonts w:cs="Traditional Arabic" w:hint="cs"/>
          <w:sz w:val="36"/>
          <w:szCs w:val="36"/>
          <w:rtl/>
        </w:rPr>
        <w:t xml:space="preserve"> .</w:t>
      </w:r>
    </w:p>
    <w:p w:rsidR="00E82A77" w:rsidRPr="00A7064F" w:rsidRDefault="00E82A77" w:rsidP="004717CB">
      <w:pPr>
        <w:jc w:val="both"/>
        <w:rPr>
          <w:rFonts w:cs="MCS Taybah S_U normal."/>
          <w:sz w:val="36"/>
          <w:szCs w:val="36"/>
          <w:rtl/>
        </w:rPr>
      </w:pPr>
      <w:r w:rsidRPr="00A7064F">
        <w:rPr>
          <w:rFonts w:cs="MCS Taybah S_U normal." w:hint="cs"/>
          <w:sz w:val="36"/>
          <w:szCs w:val="36"/>
          <w:rtl/>
        </w:rPr>
        <w:t xml:space="preserve">ثانياً : بيان مكانة الرواية في المذهب : </w:t>
      </w:r>
    </w:p>
    <w:p w:rsidR="00E82A77" w:rsidRDefault="00E82A77" w:rsidP="004717CB">
      <w:pPr>
        <w:ind w:firstLine="720"/>
        <w:jc w:val="both"/>
        <w:rPr>
          <w:rFonts w:cs="Traditional Arabic"/>
          <w:sz w:val="36"/>
          <w:szCs w:val="36"/>
          <w:rtl/>
        </w:rPr>
      </w:pPr>
      <w:r>
        <w:rPr>
          <w:rFonts w:cs="Traditional Arabic" w:hint="cs"/>
          <w:sz w:val="36"/>
          <w:szCs w:val="36"/>
          <w:rtl/>
        </w:rPr>
        <w:t>لا خلاف في المذهب على أنه إذا أسلم الزوج المجوسي بعد الدخول ولم تسلم الزوجة ووقعت الفرقة ؛ فإنها تستحق مهرها كاملاً , ولا نفقة لها ولا سكنى في العدة</w:t>
      </w:r>
      <w:r w:rsidRPr="00B804C0">
        <w:rPr>
          <w:rFonts w:cs="Traditional Arabic" w:hint="cs"/>
          <w:sz w:val="36"/>
          <w:szCs w:val="36"/>
          <w:vertAlign w:val="superscript"/>
          <w:rtl/>
        </w:rPr>
        <w:t>(</w:t>
      </w:r>
      <w:r w:rsidRPr="00B804C0">
        <w:rPr>
          <w:rStyle w:val="a4"/>
          <w:rFonts w:cs="Traditional Arabic"/>
          <w:sz w:val="36"/>
          <w:szCs w:val="36"/>
          <w:rtl/>
        </w:rPr>
        <w:footnoteReference w:id="2147"/>
      </w:r>
      <w:r w:rsidRPr="00B804C0">
        <w:rPr>
          <w:rFonts w:cs="Traditional Arabic" w:hint="cs"/>
          <w:sz w:val="36"/>
          <w:szCs w:val="36"/>
          <w:vertAlign w:val="superscript"/>
          <w:rtl/>
        </w:rPr>
        <w:t>)</w:t>
      </w:r>
      <w:r>
        <w:rPr>
          <w:rFonts w:cs="Traditional Arabic" w:hint="cs"/>
          <w:sz w:val="36"/>
          <w:szCs w:val="36"/>
          <w:rtl/>
        </w:rPr>
        <w:t xml:space="preserve"> , قال في الإنصاف : " هذا المذهب مطلقاً "</w:t>
      </w:r>
      <w:r w:rsidRPr="00B804C0">
        <w:rPr>
          <w:rFonts w:cs="Traditional Arabic" w:hint="cs"/>
          <w:sz w:val="36"/>
          <w:szCs w:val="36"/>
          <w:vertAlign w:val="superscript"/>
          <w:rtl/>
        </w:rPr>
        <w:t>(</w:t>
      </w:r>
      <w:r w:rsidRPr="00B804C0">
        <w:rPr>
          <w:rStyle w:val="a4"/>
          <w:rFonts w:cs="Traditional Arabic"/>
          <w:sz w:val="36"/>
          <w:szCs w:val="36"/>
          <w:rtl/>
        </w:rPr>
        <w:footnoteReference w:id="2148"/>
      </w:r>
      <w:r w:rsidRPr="00B804C0">
        <w:rPr>
          <w:rFonts w:cs="Traditional Arabic" w:hint="cs"/>
          <w:sz w:val="36"/>
          <w:szCs w:val="36"/>
          <w:vertAlign w:val="superscript"/>
          <w:rtl/>
        </w:rPr>
        <w:t>)</w:t>
      </w:r>
      <w:r>
        <w:rPr>
          <w:rFonts w:cs="Traditional Arabic" w:hint="cs"/>
          <w:sz w:val="36"/>
          <w:szCs w:val="36"/>
          <w:rtl/>
        </w:rPr>
        <w:t xml:space="preserve"> . </w:t>
      </w:r>
    </w:p>
    <w:p w:rsidR="00E82A77" w:rsidRDefault="00E82A77" w:rsidP="004717CB">
      <w:pPr>
        <w:ind w:firstLine="720"/>
        <w:jc w:val="both"/>
        <w:rPr>
          <w:rFonts w:cs="Traditional Arabic"/>
          <w:sz w:val="36"/>
          <w:szCs w:val="36"/>
          <w:rtl/>
        </w:rPr>
      </w:pPr>
      <w:r>
        <w:rPr>
          <w:rFonts w:cs="Traditional Arabic" w:hint="cs"/>
          <w:sz w:val="36"/>
          <w:szCs w:val="36"/>
          <w:rtl/>
        </w:rPr>
        <w:t xml:space="preserve">وعليه فإن رواية الفرق هي المذهب , والله أعلم . </w:t>
      </w:r>
    </w:p>
    <w:p w:rsidR="00E82A77" w:rsidRPr="00A7064F" w:rsidRDefault="00E82A77" w:rsidP="004717CB">
      <w:pPr>
        <w:jc w:val="both"/>
        <w:rPr>
          <w:rFonts w:cs="MCS Taybah S_U normal."/>
          <w:sz w:val="36"/>
          <w:szCs w:val="36"/>
          <w:rtl/>
        </w:rPr>
      </w:pPr>
      <w:r w:rsidRPr="00A7064F">
        <w:rPr>
          <w:rFonts w:cs="MCS Taybah S_U normal." w:hint="cs"/>
          <w:sz w:val="36"/>
          <w:szCs w:val="36"/>
          <w:rtl/>
        </w:rPr>
        <w:t xml:space="preserve">ثالثاً : الجامع بين المسألتين : </w:t>
      </w:r>
    </w:p>
    <w:p w:rsidR="00E82A77" w:rsidRDefault="00E82A77" w:rsidP="004717CB">
      <w:pPr>
        <w:ind w:firstLine="720"/>
        <w:jc w:val="both"/>
        <w:rPr>
          <w:rFonts w:cs="Traditional Arabic"/>
          <w:sz w:val="36"/>
          <w:szCs w:val="36"/>
          <w:rtl/>
        </w:rPr>
      </w:pPr>
      <w:r>
        <w:rPr>
          <w:rFonts w:cs="Traditional Arabic" w:hint="cs"/>
          <w:sz w:val="36"/>
          <w:szCs w:val="36"/>
          <w:rtl/>
        </w:rPr>
        <w:t>أن في كل</w:t>
      </w:r>
      <w:r w:rsidR="00BC4BBB">
        <w:rPr>
          <w:rFonts w:cs="Traditional Arabic" w:hint="cs"/>
          <w:sz w:val="36"/>
          <w:szCs w:val="36"/>
          <w:rtl/>
        </w:rPr>
        <w:t>ت</w:t>
      </w:r>
      <w:r>
        <w:rPr>
          <w:rFonts w:cs="Traditional Arabic" w:hint="cs"/>
          <w:sz w:val="36"/>
          <w:szCs w:val="36"/>
          <w:rtl/>
        </w:rPr>
        <w:t>ا المسألتين وقعت الفرقة بين الزوجين بسبب اختلاف الدين  .</w:t>
      </w:r>
    </w:p>
    <w:p w:rsidR="00E82A77" w:rsidRPr="00A7064F" w:rsidRDefault="00E82A77" w:rsidP="004717CB">
      <w:pPr>
        <w:jc w:val="both"/>
        <w:rPr>
          <w:rFonts w:cs="MCS Taybah S_U normal."/>
          <w:sz w:val="36"/>
          <w:szCs w:val="36"/>
          <w:rtl/>
        </w:rPr>
      </w:pPr>
      <w:r w:rsidRPr="00A7064F">
        <w:rPr>
          <w:rFonts w:cs="MCS Taybah S_U normal." w:hint="cs"/>
          <w:sz w:val="36"/>
          <w:szCs w:val="36"/>
          <w:rtl/>
        </w:rPr>
        <w:t xml:space="preserve">رابعاً : الفرق بين المسألتين : </w:t>
      </w:r>
    </w:p>
    <w:p w:rsidR="00E82A77" w:rsidRDefault="00E82A77" w:rsidP="004717CB">
      <w:pPr>
        <w:ind w:firstLine="720"/>
        <w:jc w:val="both"/>
        <w:rPr>
          <w:rFonts w:cs="Traditional Arabic"/>
          <w:sz w:val="36"/>
          <w:szCs w:val="36"/>
          <w:rtl/>
        </w:rPr>
      </w:pPr>
      <w:r>
        <w:rPr>
          <w:rFonts w:cs="Traditional Arabic" w:hint="cs"/>
          <w:sz w:val="36"/>
          <w:szCs w:val="36"/>
          <w:rtl/>
        </w:rPr>
        <w:t>أن المهر استقر بالدخول , بخلاف النفقة والسكنى فإنها تسقط بالفرقة لأنها منعته من نفسها بمعصيتها وإقامتها على الكفر</w:t>
      </w:r>
      <w:r w:rsidRPr="00B804C0">
        <w:rPr>
          <w:rFonts w:cs="Traditional Arabic" w:hint="cs"/>
          <w:sz w:val="36"/>
          <w:szCs w:val="36"/>
          <w:vertAlign w:val="superscript"/>
          <w:rtl/>
        </w:rPr>
        <w:t>(</w:t>
      </w:r>
      <w:r w:rsidRPr="00B804C0">
        <w:rPr>
          <w:rStyle w:val="a4"/>
          <w:rFonts w:cs="Traditional Arabic"/>
          <w:sz w:val="36"/>
          <w:szCs w:val="36"/>
          <w:rtl/>
        </w:rPr>
        <w:footnoteReference w:id="2149"/>
      </w:r>
      <w:r w:rsidRPr="00B804C0">
        <w:rPr>
          <w:rFonts w:cs="Traditional Arabic" w:hint="cs"/>
          <w:sz w:val="36"/>
          <w:szCs w:val="36"/>
          <w:vertAlign w:val="superscript"/>
          <w:rtl/>
        </w:rPr>
        <w:t>)</w:t>
      </w:r>
      <w:r>
        <w:rPr>
          <w:rFonts w:cs="Traditional Arabic" w:hint="cs"/>
          <w:sz w:val="36"/>
          <w:szCs w:val="36"/>
          <w:rtl/>
        </w:rPr>
        <w:t xml:space="preserve"> . </w:t>
      </w:r>
    </w:p>
    <w:p w:rsidR="00E82A77" w:rsidRPr="00A7064F" w:rsidRDefault="00E82A77" w:rsidP="004717CB">
      <w:pPr>
        <w:jc w:val="both"/>
        <w:rPr>
          <w:rFonts w:cs="MCS Taybah S_U normal."/>
          <w:sz w:val="36"/>
          <w:szCs w:val="36"/>
          <w:rtl/>
        </w:rPr>
      </w:pPr>
      <w:r w:rsidRPr="00A7064F">
        <w:rPr>
          <w:rFonts w:cs="MCS Taybah S_U normal." w:hint="cs"/>
          <w:sz w:val="36"/>
          <w:szCs w:val="36"/>
          <w:rtl/>
        </w:rPr>
        <w:t xml:space="preserve">خامساً : دراسة مسألتي الفرق : </w:t>
      </w:r>
    </w:p>
    <w:p w:rsidR="00E82A77" w:rsidRDefault="00E82A77" w:rsidP="004717CB">
      <w:pPr>
        <w:ind w:firstLine="720"/>
        <w:jc w:val="both"/>
        <w:rPr>
          <w:rFonts w:cs="Traditional Arabic"/>
          <w:sz w:val="36"/>
          <w:szCs w:val="36"/>
          <w:rtl/>
        </w:rPr>
      </w:pPr>
      <w:r>
        <w:rPr>
          <w:rFonts w:cs="Traditional Arabic" w:hint="cs"/>
          <w:sz w:val="36"/>
          <w:szCs w:val="36"/>
          <w:rtl/>
        </w:rPr>
        <w:t>اتفق جمهور الفقهاء رحمهم الله على أنه إذا وقعت الفرقة بسبب إسلام الزوج والزوجة كافرة ( غير كتابية ) ، وكانت الفرقة بعد الدخول , فإن الزوجة تستحق المهر كاملاً , لأنه استقر بالدخول فلم يسقط بشيء , وأنه لا نفقة لها في العدة لأنها المتسببة في تخلفها في عدم تمكن الزوج من الاستمتاع بها ، ولأنه لا سبيل للزوج إلى استبقاء نكاحها فأشبهت البائن</w:t>
      </w:r>
      <w:r w:rsidRPr="00B804C0">
        <w:rPr>
          <w:rFonts w:cs="Traditional Arabic" w:hint="cs"/>
          <w:sz w:val="36"/>
          <w:szCs w:val="36"/>
          <w:vertAlign w:val="superscript"/>
          <w:rtl/>
        </w:rPr>
        <w:t>(</w:t>
      </w:r>
      <w:r w:rsidRPr="00B804C0">
        <w:rPr>
          <w:rStyle w:val="a4"/>
          <w:rFonts w:cs="Traditional Arabic"/>
          <w:sz w:val="36"/>
          <w:szCs w:val="36"/>
          <w:rtl/>
        </w:rPr>
        <w:footnoteReference w:id="2150"/>
      </w:r>
      <w:r w:rsidRPr="00B804C0">
        <w:rPr>
          <w:rFonts w:cs="Traditional Arabic" w:hint="cs"/>
          <w:sz w:val="36"/>
          <w:szCs w:val="36"/>
          <w:vertAlign w:val="superscript"/>
          <w:rtl/>
        </w:rPr>
        <w:t>)</w:t>
      </w:r>
      <w:r>
        <w:rPr>
          <w:rFonts w:cs="Traditional Arabic" w:hint="cs"/>
          <w:sz w:val="36"/>
          <w:szCs w:val="36"/>
          <w:rtl/>
        </w:rPr>
        <w:t xml:space="preserve"> . </w:t>
      </w:r>
    </w:p>
    <w:p w:rsidR="00E82A77" w:rsidRPr="00A7064F" w:rsidRDefault="00E82A77" w:rsidP="00BC4BBB">
      <w:pPr>
        <w:spacing w:before="240"/>
        <w:jc w:val="both"/>
        <w:rPr>
          <w:rFonts w:cs="MCS Taybah S_U normal."/>
          <w:sz w:val="36"/>
          <w:szCs w:val="36"/>
          <w:rtl/>
        </w:rPr>
      </w:pPr>
      <w:r w:rsidRPr="00A7064F">
        <w:rPr>
          <w:rFonts w:cs="MCS Taybah S_U normal." w:hint="cs"/>
          <w:sz w:val="36"/>
          <w:szCs w:val="36"/>
          <w:rtl/>
        </w:rPr>
        <w:t xml:space="preserve">سادساً : درجة الفرق : </w:t>
      </w:r>
    </w:p>
    <w:p w:rsidR="00E82A77" w:rsidRDefault="00E82A77" w:rsidP="004717CB">
      <w:pPr>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والله أعلم </w:t>
      </w:r>
      <w:r>
        <w:rPr>
          <w:rFonts w:cs="Traditional Arabic"/>
          <w:sz w:val="36"/>
          <w:szCs w:val="36"/>
          <w:rtl/>
        </w:rPr>
        <w:t>–</w:t>
      </w:r>
      <w:r>
        <w:rPr>
          <w:rFonts w:cs="Traditional Arabic" w:hint="cs"/>
          <w:sz w:val="36"/>
          <w:szCs w:val="36"/>
          <w:rtl/>
        </w:rPr>
        <w:t xml:space="preserve"> أن الفرق قوي ومعتبر .  </w:t>
      </w:r>
    </w:p>
    <w:p w:rsidR="00E82A77" w:rsidRPr="00D00A28" w:rsidRDefault="00E82A77" w:rsidP="004717CB">
      <w:pPr>
        <w:jc w:val="center"/>
        <w:rPr>
          <w:rFonts w:cs="AL-Mohanad Bold"/>
          <w:b/>
          <w:bCs/>
          <w:sz w:val="32"/>
          <w:szCs w:val="32"/>
          <w:rtl/>
          <w:lang w:eastAsia="ar-SA"/>
        </w:rPr>
      </w:pPr>
      <w:r>
        <w:rPr>
          <w:rFonts w:cs="Traditional Arabic"/>
          <w:sz w:val="36"/>
          <w:szCs w:val="36"/>
          <w:rtl/>
        </w:rPr>
        <w:br w:type="page"/>
      </w:r>
      <w:r w:rsidRPr="00B804C0">
        <w:rPr>
          <w:rFonts w:cs="MCS Shafa S_U normal." w:hint="cs"/>
          <w:sz w:val="36"/>
          <w:szCs w:val="36"/>
          <w:rtl/>
        </w:rPr>
        <w:t xml:space="preserve">المبحث </w:t>
      </w:r>
      <w:r>
        <w:rPr>
          <w:rFonts w:cs="MCS Shafa S_U normal." w:hint="cs"/>
          <w:sz w:val="36"/>
          <w:szCs w:val="36"/>
          <w:rtl/>
        </w:rPr>
        <w:t>السابع</w:t>
      </w:r>
      <w:r w:rsidRPr="00B804C0">
        <w:rPr>
          <w:rFonts w:cs="MCS Shafa S_U normal." w:hint="cs"/>
          <w:sz w:val="36"/>
          <w:szCs w:val="36"/>
          <w:rtl/>
        </w:rPr>
        <w:t xml:space="preserve"> :</w:t>
      </w:r>
    </w:p>
    <w:p w:rsidR="00E82A77" w:rsidRPr="00B804C0" w:rsidRDefault="00E82A77" w:rsidP="00BC4BBB">
      <w:pPr>
        <w:spacing w:before="240"/>
        <w:jc w:val="center"/>
        <w:rPr>
          <w:rFonts w:cs="Traditional Arabic"/>
          <w:b/>
          <w:bCs/>
          <w:sz w:val="36"/>
          <w:szCs w:val="36"/>
          <w:u w:val="single"/>
          <w:rtl/>
        </w:rPr>
      </w:pPr>
      <w:r>
        <w:rPr>
          <w:rFonts w:cs="MCS Taybah S_U normal." w:hint="cs"/>
          <w:sz w:val="36"/>
          <w:szCs w:val="36"/>
          <w:rtl/>
        </w:rPr>
        <w:t>الفرق بين موت الزوجة قبل الدخول وطلاقها قبله من حيث حل الزواج بأمها أو ابنتها</w:t>
      </w:r>
    </w:p>
    <w:p w:rsidR="00E82A77" w:rsidRDefault="00E82A77" w:rsidP="004717CB">
      <w:pPr>
        <w:spacing w:before="240"/>
        <w:jc w:val="both"/>
        <w:rPr>
          <w:rFonts w:cs="Traditional Arabic"/>
          <w:sz w:val="32"/>
          <w:szCs w:val="32"/>
          <w:rtl/>
        </w:rPr>
      </w:pPr>
      <w:r w:rsidRPr="00B804C0">
        <w:rPr>
          <w:rFonts w:cs="MCS Taybah S_U normal." w:hint="cs"/>
          <w:sz w:val="36"/>
          <w:szCs w:val="36"/>
          <w:rtl/>
        </w:rPr>
        <w:t>أولاً : نص الإمام في الفرق بين المسألتين :</w:t>
      </w:r>
    </w:p>
    <w:p w:rsidR="00E82A77" w:rsidRDefault="00E82A77" w:rsidP="00DA6173">
      <w:pPr>
        <w:spacing w:line="228" w:lineRule="auto"/>
        <w:ind w:firstLine="720"/>
        <w:jc w:val="both"/>
        <w:rPr>
          <w:rFonts w:cs="Traditional Arabic"/>
          <w:sz w:val="36"/>
          <w:szCs w:val="36"/>
          <w:rtl/>
        </w:rPr>
      </w:pPr>
      <w:r>
        <w:rPr>
          <w:rFonts w:cs="Traditional Arabic" w:hint="cs"/>
          <w:sz w:val="36"/>
          <w:szCs w:val="36"/>
          <w:rtl/>
        </w:rPr>
        <w:t xml:space="preserve">روى الكوسج رحمه الله أنه سأل الإمام أحمد رحمه الله بقوله :" الرجل ينكح المرأة ثم تموت قبل أن يصيبها ؟ </w:t>
      </w:r>
    </w:p>
    <w:p w:rsidR="00E82A77" w:rsidRDefault="00E82A77" w:rsidP="00DA6173">
      <w:pPr>
        <w:spacing w:line="228" w:lineRule="auto"/>
        <w:jc w:val="both"/>
        <w:rPr>
          <w:rFonts w:cs="Traditional Arabic"/>
          <w:sz w:val="36"/>
          <w:szCs w:val="36"/>
          <w:rtl/>
        </w:rPr>
      </w:pPr>
      <w:r>
        <w:rPr>
          <w:rFonts w:cs="Traditional Arabic" w:hint="cs"/>
          <w:sz w:val="36"/>
          <w:szCs w:val="36"/>
          <w:rtl/>
        </w:rPr>
        <w:t xml:space="preserve">قال أحمد : إذا ماتت قبل أن يصيبها فإنه لا يتزوج أمها ولا </w:t>
      </w:r>
      <w:r w:rsidR="00BC4BBB">
        <w:rPr>
          <w:rFonts w:cs="Traditional Arabic" w:hint="cs"/>
          <w:sz w:val="36"/>
          <w:szCs w:val="36"/>
          <w:rtl/>
        </w:rPr>
        <w:t>ا</w:t>
      </w:r>
      <w:r>
        <w:rPr>
          <w:rFonts w:cs="Traditional Arabic" w:hint="cs"/>
          <w:sz w:val="36"/>
          <w:szCs w:val="36"/>
          <w:rtl/>
        </w:rPr>
        <w:t>بنتها , وإن طلقها تزوج ابنتها ؛ لأنها إذا ماتت ورثها "</w:t>
      </w:r>
      <w:r w:rsidRPr="00B804C0">
        <w:rPr>
          <w:rFonts w:cs="Traditional Arabic" w:hint="cs"/>
          <w:sz w:val="36"/>
          <w:szCs w:val="36"/>
          <w:vertAlign w:val="superscript"/>
          <w:rtl/>
        </w:rPr>
        <w:t>(</w:t>
      </w:r>
      <w:r w:rsidRPr="00B804C0">
        <w:rPr>
          <w:rStyle w:val="a4"/>
          <w:rFonts w:cs="Traditional Arabic"/>
          <w:sz w:val="36"/>
          <w:szCs w:val="36"/>
          <w:rtl/>
        </w:rPr>
        <w:footnoteReference w:id="2151"/>
      </w:r>
      <w:r w:rsidRPr="00B804C0">
        <w:rPr>
          <w:rFonts w:cs="Traditional Arabic" w:hint="cs"/>
          <w:sz w:val="36"/>
          <w:szCs w:val="36"/>
          <w:vertAlign w:val="superscript"/>
          <w:rtl/>
        </w:rPr>
        <w:t>)</w:t>
      </w:r>
      <w:r>
        <w:rPr>
          <w:rFonts w:cs="Traditional Arabic" w:hint="cs"/>
          <w:sz w:val="36"/>
          <w:szCs w:val="36"/>
          <w:rtl/>
        </w:rPr>
        <w:t xml:space="preserve"> . </w:t>
      </w:r>
    </w:p>
    <w:p w:rsidR="00E82A77" w:rsidRPr="00EE3EE8" w:rsidRDefault="00E82A77" w:rsidP="00DA6173">
      <w:pPr>
        <w:spacing w:line="228" w:lineRule="auto"/>
        <w:jc w:val="both"/>
        <w:rPr>
          <w:rFonts w:cs="MCS Taybah S_U normal."/>
          <w:sz w:val="36"/>
          <w:szCs w:val="36"/>
          <w:rtl/>
        </w:rPr>
      </w:pPr>
      <w:r w:rsidRPr="00EE3EE8">
        <w:rPr>
          <w:rFonts w:cs="MCS Taybah S_U normal." w:hint="cs"/>
          <w:sz w:val="36"/>
          <w:szCs w:val="36"/>
          <w:rtl/>
        </w:rPr>
        <w:t xml:space="preserve">ثانياً : بيان مكانة الرواية في المذهب : </w:t>
      </w:r>
    </w:p>
    <w:p w:rsidR="00E82A77" w:rsidRDefault="00E82A77" w:rsidP="00DA6173">
      <w:pPr>
        <w:widowControl w:val="0"/>
        <w:ind w:firstLine="720"/>
        <w:jc w:val="both"/>
        <w:rPr>
          <w:rFonts w:cs="Traditional Arabic"/>
          <w:sz w:val="36"/>
          <w:szCs w:val="36"/>
          <w:rtl/>
        </w:rPr>
      </w:pPr>
      <w:r>
        <w:rPr>
          <w:rFonts w:cs="Traditional Arabic" w:hint="cs"/>
          <w:sz w:val="36"/>
          <w:szCs w:val="36"/>
          <w:rtl/>
        </w:rPr>
        <w:t>لا خلاف في المذهب أن الربيبة</w:t>
      </w:r>
      <w:r w:rsidRPr="00B804C0">
        <w:rPr>
          <w:rFonts w:cs="Traditional Arabic" w:hint="cs"/>
          <w:sz w:val="36"/>
          <w:szCs w:val="36"/>
          <w:vertAlign w:val="superscript"/>
          <w:rtl/>
        </w:rPr>
        <w:t>(</w:t>
      </w:r>
      <w:r w:rsidRPr="00B804C0">
        <w:rPr>
          <w:rStyle w:val="a4"/>
          <w:rFonts w:cs="Traditional Arabic"/>
          <w:sz w:val="36"/>
          <w:szCs w:val="36"/>
          <w:rtl/>
        </w:rPr>
        <w:footnoteReference w:id="2152"/>
      </w:r>
      <w:r w:rsidRPr="00B804C0">
        <w:rPr>
          <w:rFonts w:cs="Traditional Arabic" w:hint="cs"/>
          <w:sz w:val="36"/>
          <w:szCs w:val="36"/>
          <w:vertAlign w:val="superscript"/>
          <w:rtl/>
        </w:rPr>
        <w:t>)</w:t>
      </w:r>
      <w:r>
        <w:rPr>
          <w:rFonts w:cs="Traditional Arabic" w:hint="cs"/>
          <w:sz w:val="36"/>
          <w:szCs w:val="36"/>
          <w:rtl/>
        </w:rPr>
        <w:t xml:space="preserve"> لا تحرم إلا إذا دخل بأمها ، فلو فارق أمها بطلاق ونحوه قبل أن يدخل بها حلت له ابنتها</w:t>
      </w:r>
      <w:r w:rsidRPr="00B804C0">
        <w:rPr>
          <w:rFonts w:cs="Traditional Arabic" w:hint="cs"/>
          <w:sz w:val="36"/>
          <w:szCs w:val="36"/>
          <w:vertAlign w:val="superscript"/>
          <w:rtl/>
        </w:rPr>
        <w:t>(</w:t>
      </w:r>
      <w:r w:rsidRPr="00B804C0">
        <w:rPr>
          <w:rStyle w:val="a4"/>
          <w:rFonts w:cs="Traditional Arabic"/>
          <w:sz w:val="36"/>
          <w:szCs w:val="36"/>
          <w:rtl/>
        </w:rPr>
        <w:footnoteReference w:id="2153"/>
      </w:r>
      <w:r w:rsidRPr="00B804C0">
        <w:rPr>
          <w:rFonts w:cs="Traditional Arabic" w:hint="cs"/>
          <w:sz w:val="36"/>
          <w:szCs w:val="36"/>
          <w:vertAlign w:val="superscript"/>
          <w:rtl/>
        </w:rPr>
        <w:t>)</w:t>
      </w:r>
      <w:r>
        <w:rPr>
          <w:rFonts w:cs="Traditional Arabic" w:hint="cs"/>
          <w:sz w:val="36"/>
          <w:szCs w:val="36"/>
          <w:rtl/>
        </w:rPr>
        <w:t xml:space="preserve"> . </w:t>
      </w:r>
    </w:p>
    <w:p w:rsidR="00E82A77" w:rsidRDefault="00E82A77" w:rsidP="00DA6173">
      <w:pPr>
        <w:widowControl w:val="0"/>
        <w:ind w:firstLine="720"/>
        <w:jc w:val="both"/>
        <w:rPr>
          <w:rFonts w:cs="Traditional Arabic"/>
          <w:sz w:val="36"/>
          <w:szCs w:val="36"/>
          <w:rtl/>
        </w:rPr>
      </w:pPr>
      <w:r>
        <w:rPr>
          <w:rFonts w:cs="Traditional Arabic" w:hint="cs"/>
          <w:sz w:val="36"/>
          <w:szCs w:val="36"/>
          <w:rtl/>
        </w:rPr>
        <w:t xml:space="preserve"> أما إذا فارق الزوجة قبل الدخول بها بالموت ففي حل </w:t>
      </w:r>
      <w:r w:rsidR="00BC4BBB">
        <w:rPr>
          <w:rFonts w:cs="Traditional Arabic" w:hint="cs"/>
          <w:sz w:val="36"/>
          <w:szCs w:val="36"/>
          <w:rtl/>
        </w:rPr>
        <w:t>ا</w:t>
      </w:r>
      <w:r>
        <w:rPr>
          <w:rFonts w:cs="Traditional Arabic" w:hint="cs"/>
          <w:sz w:val="36"/>
          <w:szCs w:val="36"/>
          <w:rtl/>
        </w:rPr>
        <w:t>بنتها روايتان عن الإمام أحمد رحمه الله أطلقهما في الهداية</w:t>
      </w:r>
      <w:r w:rsidRPr="00B804C0">
        <w:rPr>
          <w:rFonts w:cs="Traditional Arabic" w:hint="cs"/>
          <w:sz w:val="36"/>
          <w:szCs w:val="36"/>
          <w:vertAlign w:val="superscript"/>
          <w:rtl/>
        </w:rPr>
        <w:t>(</w:t>
      </w:r>
      <w:r w:rsidRPr="00B804C0">
        <w:rPr>
          <w:rStyle w:val="a4"/>
          <w:rFonts w:cs="Traditional Arabic"/>
          <w:sz w:val="36"/>
          <w:szCs w:val="36"/>
          <w:rtl/>
        </w:rPr>
        <w:footnoteReference w:id="2154"/>
      </w:r>
      <w:r w:rsidRPr="00B804C0">
        <w:rPr>
          <w:rFonts w:cs="Traditional Arabic" w:hint="cs"/>
          <w:sz w:val="36"/>
          <w:szCs w:val="36"/>
          <w:vertAlign w:val="superscript"/>
          <w:rtl/>
        </w:rPr>
        <w:t>)</w:t>
      </w:r>
      <w:r>
        <w:rPr>
          <w:rFonts w:cs="Traditional Arabic" w:hint="cs"/>
          <w:sz w:val="36"/>
          <w:szCs w:val="36"/>
          <w:rtl/>
        </w:rPr>
        <w:t xml:space="preserve"> , والمقنع</w:t>
      </w:r>
      <w:r w:rsidRPr="00B804C0">
        <w:rPr>
          <w:rFonts w:cs="Traditional Arabic" w:hint="cs"/>
          <w:sz w:val="36"/>
          <w:szCs w:val="36"/>
          <w:vertAlign w:val="superscript"/>
          <w:rtl/>
        </w:rPr>
        <w:t>(</w:t>
      </w:r>
      <w:r w:rsidRPr="00B804C0">
        <w:rPr>
          <w:rStyle w:val="a4"/>
          <w:rFonts w:cs="Traditional Arabic"/>
          <w:sz w:val="36"/>
          <w:szCs w:val="36"/>
          <w:rtl/>
        </w:rPr>
        <w:footnoteReference w:id="2155"/>
      </w:r>
      <w:r w:rsidRPr="00B804C0">
        <w:rPr>
          <w:rFonts w:cs="Traditional Arabic" w:hint="cs"/>
          <w:sz w:val="36"/>
          <w:szCs w:val="36"/>
          <w:vertAlign w:val="superscript"/>
          <w:rtl/>
        </w:rPr>
        <w:t>)</w:t>
      </w:r>
      <w:r>
        <w:rPr>
          <w:rFonts w:cs="Traditional Arabic" w:hint="cs"/>
          <w:sz w:val="36"/>
          <w:szCs w:val="36"/>
          <w:rtl/>
        </w:rPr>
        <w:t xml:space="preserve"> , والزركشي</w:t>
      </w:r>
      <w:r w:rsidRPr="00B804C0">
        <w:rPr>
          <w:rFonts w:cs="Traditional Arabic" w:hint="cs"/>
          <w:sz w:val="36"/>
          <w:szCs w:val="36"/>
          <w:vertAlign w:val="superscript"/>
          <w:rtl/>
        </w:rPr>
        <w:t>(</w:t>
      </w:r>
      <w:r w:rsidRPr="00B804C0">
        <w:rPr>
          <w:rStyle w:val="a4"/>
          <w:rFonts w:cs="Traditional Arabic"/>
          <w:sz w:val="36"/>
          <w:szCs w:val="36"/>
          <w:rtl/>
        </w:rPr>
        <w:footnoteReference w:id="2156"/>
      </w:r>
      <w:r w:rsidRPr="00B804C0">
        <w:rPr>
          <w:rFonts w:cs="Traditional Arabic" w:hint="cs"/>
          <w:sz w:val="36"/>
          <w:szCs w:val="36"/>
          <w:vertAlign w:val="superscript"/>
          <w:rtl/>
        </w:rPr>
        <w:t>)</w:t>
      </w:r>
      <w:r>
        <w:rPr>
          <w:rFonts w:cs="Traditional Arabic" w:hint="cs"/>
          <w:sz w:val="36"/>
          <w:szCs w:val="36"/>
          <w:rtl/>
        </w:rPr>
        <w:t xml:space="preserve"> . </w:t>
      </w:r>
    </w:p>
    <w:p w:rsidR="00E82A77" w:rsidRDefault="00E82A77" w:rsidP="00DA6173">
      <w:pPr>
        <w:keepNext/>
        <w:widowControl w:val="0"/>
        <w:jc w:val="both"/>
        <w:rPr>
          <w:rFonts w:cs="Traditional Arabic"/>
          <w:sz w:val="36"/>
          <w:szCs w:val="36"/>
          <w:rtl/>
        </w:rPr>
      </w:pPr>
      <w:r>
        <w:rPr>
          <w:rFonts w:cs="Traditional Arabic" w:hint="cs"/>
          <w:sz w:val="36"/>
          <w:szCs w:val="36"/>
          <w:rtl/>
        </w:rPr>
        <w:t xml:space="preserve">الرواية الأولى : لا تحرم ( أي يحل الزواج بها ). </w:t>
      </w:r>
    </w:p>
    <w:p w:rsidR="00E82A77" w:rsidRDefault="00E82A77" w:rsidP="004717CB">
      <w:pPr>
        <w:ind w:firstLine="720"/>
        <w:jc w:val="both"/>
        <w:rPr>
          <w:rFonts w:cs="Traditional Arabic"/>
          <w:sz w:val="36"/>
          <w:szCs w:val="36"/>
          <w:rtl/>
        </w:rPr>
      </w:pPr>
      <w:r>
        <w:rPr>
          <w:rFonts w:cs="Traditional Arabic" w:hint="cs"/>
          <w:sz w:val="36"/>
          <w:szCs w:val="36"/>
          <w:rtl/>
        </w:rPr>
        <w:t>قدمها في الكافي</w:t>
      </w:r>
      <w:r w:rsidRPr="00B804C0">
        <w:rPr>
          <w:rFonts w:cs="Traditional Arabic" w:hint="cs"/>
          <w:sz w:val="36"/>
          <w:szCs w:val="36"/>
          <w:vertAlign w:val="superscript"/>
          <w:rtl/>
        </w:rPr>
        <w:t>(</w:t>
      </w:r>
      <w:r w:rsidRPr="00B804C0">
        <w:rPr>
          <w:rStyle w:val="a4"/>
          <w:rFonts w:cs="Traditional Arabic"/>
          <w:sz w:val="36"/>
          <w:szCs w:val="36"/>
          <w:rtl/>
        </w:rPr>
        <w:footnoteReference w:id="2157"/>
      </w:r>
      <w:r w:rsidRPr="00B804C0">
        <w:rPr>
          <w:rFonts w:cs="Traditional Arabic" w:hint="cs"/>
          <w:sz w:val="36"/>
          <w:szCs w:val="36"/>
          <w:vertAlign w:val="superscript"/>
          <w:rtl/>
        </w:rPr>
        <w:t>)</w:t>
      </w:r>
      <w:r>
        <w:rPr>
          <w:rFonts w:cs="Traditional Arabic" w:hint="cs"/>
          <w:sz w:val="36"/>
          <w:szCs w:val="36"/>
          <w:rtl/>
        </w:rPr>
        <w:t xml:space="preserve"> , والمحرر</w:t>
      </w:r>
      <w:r w:rsidRPr="00B804C0">
        <w:rPr>
          <w:rFonts w:cs="Traditional Arabic" w:hint="cs"/>
          <w:sz w:val="36"/>
          <w:szCs w:val="36"/>
          <w:vertAlign w:val="superscript"/>
          <w:rtl/>
        </w:rPr>
        <w:t>(</w:t>
      </w:r>
      <w:r w:rsidRPr="00B804C0">
        <w:rPr>
          <w:rStyle w:val="a4"/>
          <w:rFonts w:cs="Traditional Arabic"/>
          <w:sz w:val="36"/>
          <w:szCs w:val="36"/>
          <w:rtl/>
        </w:rPr>
        <w:footnoteReference w:id="2158"/>
      </w:r>
      <w:r w:rsidRPr="00B804C0">
        <w:rPr>
          <w:rFonts w:cs="Traditional Arabic" w:hint="cs"/>
          <w:sz w:val="36"/>
          <w:szCs w:val="36"/>
          <w:vertAlign w:val="superscript"/>
          <w:rtl/>
        </w:rPr>
        <w:t>)</w:t>
      </w:r>
      <w:r>
        <w:rPr>
          <w:rFonts w:cs="Traditional Arabic" w:hint="cs"/>
          <w:sz w:val="36"/>
          <w:szCs w:val="36"/>
          <w:rtl/>
        </w:rPr>
        <w:t xml:space="preserve"> , والحاوي الصغير</w:t>
      </w:r>
      <w:r w:rsidRPr="00B804C0">
        <w:rPr>
          <w:rFonts w:cs="Traditional Arabic" w:hint="cs"/>
          <w:sz w:val="36"/>
          <w:szCs w:val="36"/>
          <w:vertAlign w:val="superscript"/>
          <w:rtl/>
        </w:rPr>
        <w:t>(</w:t>
      </w:r>
      <w:r w:rsidRPr="00B804C0">
        <w:rPr>
          <w:rStyle w:val="a4"/>
          <w:rFonts w:cs="Traditional Arabic"/>
          <w:sz w:val="36"/>
          <w:szCs w:val="36"/>
          <w:rtl/>
        </w:rPr>
        <w:footnoteReference w:id="2159"/>
      </w:r>
      <w:r w:rsidRPr="00B804C0">
        <w:rPr>
          <w:rFonts w:cs="Traditional Arabic" w:hint="cs"/>
          <w:sz w:val="36"/>
          <w:szCs w:val="36"/>
          <w:vertAlign w:val="superscript"/>
          <w:rtl/>
        </w:rPr>
        <w:t>)</w:t>
      </w:r>
      <w:r>
        <w:rPr>
          <w:rFonts w:cs="Traditional Arabic" w:hint="cs"/>
          <w:sz w:val="36"/>
          <w:szCs w:val="36"/>
          <w:rtl/>
        </w:rPr>
        <w:t xml:space="preserve"> , والرعاية الصغرى</w:t>
      </w:r>
      <w:r w:rsidRPr="00B804C0">
        <w:rPr>
          <w:rFonts w:cs="Traditional Arabic" w:hint="cs"/>
          <w:sz w:val="36"/>
          <w:szCs w:val="36"/>
          <w:vertAlign w:val="superscript"/>
          <w:rtl/>
        </w:rPr>
        <w:t>(</w:t>
      </w:r>
      <w:r w:rsidRPr="00B804C0">
        <w:rPr>
          <w:rStyle w:val="a4"/>
          <w:rFonts w:cs="Traditional Arabic"/>
          <w:sz w:val="36"/>
          <w:szCs w:val="36"/>
          <w:rtl/>
        </w:rPr>
        <w:footnoteReference w:id="2160"/>
      </w:r>
      <w:r w:rsidRPr="00B804C0">
        <w:rPr>
          <w:rFonts w:cs="Traditional Arabic" w:hint="cs"/>
          <w:sz w:val="36"/>
          <w:szCs w:val="36"/>
          <w:vertAlign w:val="superscript"/>
          <w:rtl/>
        </w:rPr>
        <w:t>)</w:t>
      </w:r>
      <w:r>
        <w:rPr>
          <w:rFonts w:cs="Traditional Arabic" w:hint="cs"/>
          <w:sz w:val="36"/>
          <w:szCs w:val="36"/>
          <w:rtl/>
        </w:rPr>
        <w:t xml:space="preserve"> , والفروع</w:t>
      </w:r>
      <w:r w:rsidRPr="00B804C0">
        <w:rPr>
          <w:rFonts w:cs="Traditional Arabic" w:hint="cs"/>
          <w:sz w:val="36"/>
          <w:szCs w:val="36"/>
          <w:vertAlign w:val="superscript"/>
          <w:rtl/>
        </w:rPr>
        <w:t>(</w:t>
      </w:r>
      <w:r w:rsidRPr="00B804C0">
        <w:rPr>
          <w:rStyle w:val="a4"/>
          <w:rFonts w:cs="Traditional Arabic"/>
          <w:sz w:val="36"/>
          <w:szCs w:val="36"/>
          <w:rtl/>
        </w:rPr>
        <w:footnoteReference w:id="2161"/>
      </w:r>
      <w:r w:rsidRPr="00B804C0">
        <w:rPr>
          <w:rFonts w:cs="Traditional Arabic" w:hint="cs"/>
          <w:sz w:val="36"/>
          <w:szCs w:val="36"/>
          <w:vertAlign w:val="superscript"/>
          <w:rtl/>
        </w:rPr>
        <w:t>)</w:t>
      </w:r>
      <w:r>
        <w:rPr>
          <w:rFonts w:cs="Traditional Arabic" w:hint="cs"/>
          <w:sz w:val="36"/>
          <w:szCs w:val="36"/>
          <w:rtl/>
        </w:rPr>
        <w:t xml:space="preserve"> , وجزم بها في الوجيز</w:t>
      </w:r>
      <w:r w:rsidRPr="00B804C0">
        <w:rPr>
          <w:rFonts w:cs="Traditional Arabic" w:hint="cs"/>
          <w:sz w:val="36"/>
          <w:szCs w:val="36"/>
          <w:vertAlign w:val="superscript"/>
          <w:rtl/>
        </w:rPr>
        <w:t>(</w:t>
      </w:r>
      <w:r w:rsidRPr="00B804C0">
        <w:rPr>
          <w:rStyle w:val="a4"/>
          <w:rFonts w:cs="Traditional Arabic"/>
          <w:sz w:val="36"/>
          <w:szCs w:val="36"/>
          <w:rtl/>
        </w:rPr>
        <w:footnoteReference w:id="2162"/>
      </w:r>
      <w:r w:rsidRPr="00B804C0">
        <w:rPr>
          <w:rFonts w:cs="Traditional Arabic" w:hint="cs"/>
          <w:sz w:val="36"/>
          <w:szCs w:val="36"/>
          <w:vertAlign w:val="superscript"/>
          <w:rtl/>
        </w:rPr>
        <w:t>)</w:t>
      </w:r>
      <w:r>
        <w:rPr>
          <w:rFonts w:cs="Traditional Arabic" w:hint="cs"/>
          <w:sz w:val="36"/>
          <w:szCs w:val="36"/>
          <w:rtl/>
        </w:rPr>
        <w:t xml:space="preserve"> , وقال في المبدع : أظهرهما أنها لا تحرم وهو قول عامة العلماء</w:t>
      </w:r>
      <w:r w:rsidRPr="00B804C0">
        <w:rPr>
          <w:rFonts w:cs="Traditional Arabic" w:hint="cs"/>
          <w:sz w:val="36"/>
          <w:szCs w:val="36"/>
          <w:vertAlign w:val="superscript"/>
          <w:rtl/>
        </w:rPr>
        <w:t>(</w:t>
      </w:r>
      <w:r w:rsidRPr="00B804C0">
        <w:rPr>
          <w:rStyle w:val="a4"/>
          <w:rFonts w:cs="Traditional Arabic"/>
          <w:sz w:val="36"/>
          <w:szCs w:val="36"/>
          <w:rtl/>
        </w:rPr>
        <w:footnoteReference w:id="2163"/>
      </w:r>
      <w:r w:rsidRPr="00B804C0">
        <w:rPr>
          <w:rFonts w:cs="Traditional Arabic" w:hint="cs"/>
          <w:sz w:val="36"/>
          <w:szCs w:val="36"/>
          <w:vertAlign w:val="superscript"/>
          <w:rtl/>
        </w:rPr>
        <w:t>)</w:t>
      </w:r>
      <w:r>
        <w:rPr>
          <w:rFonts w:cs="Traditional Arabic" w:hint="cs"/>
          <w:sz w:val="36"/>
          <w:szCs w:val="36"/>
          <w:rtl/>
        </w:rPr>
        <w:t xml:space="preserve"> , وقال في الإنصاف :" وهو المذهب "</w:t>
      </w:r>
      <w:r w:rsidRPr="00B804C0">
        <w:rPr>
          <w:rFonts w:cs="Traditional Arabic" w:hint="cs"/>
          <w:sz w:val="36"/>
          <w:szCs w:val="36"/>
          <w:vertAlign w:val="superscript"/>
          <w:rtl/>
        </w:rPr>
        <w:t>(</w:t>
      </w:r>
      <w:r w:rsidRPr="00B804C0">
        <w:rPr>
          <w:rStyle w:val="a4"/>
          <w:rFonts w:cs="Traditional Arabic"/>
          <w:sz w:val="36"/>
          <w:szCs w:val="36"/>
          <w:rtl/>
        </w:rPr>
        <w:footnoteReference w:id="2164"/>
      </w:r>
      <w:r w:rsidRPr="00B804C0">
        <w:rPr>
          <w:rFonts w:cs="Traditional Arabic" w:hint="cs"/>
          <w:sz w:val="36"/>
          <w:szCs w:val="36"/>
          <w:vertAlign w:val="superscript"/>
          <w:rtl/>
        </w:rPr>
        <w:t>)</w:t>
      </w:r>
      <w:r>
        <w:rPr>
          <w:rFonts w:cs="Traditional Arabic" w:hint="cs"/>
          <w:sz w:val="36"/>
          <w:szCs w:val="36"/>
          <w:rtl/>
        </w:rPr>
        <w:t>, وهي كما في الإقناع</w:t>
      </w:r>
      <w:r w:rsidRPr="00B804C0">
        <w:rPr>
          <w:rFonts w:cs="Traditional Arabic" w:hint="cs"/>
          <w:sz w:val="36"/>
          <w:szCs w:val="36"/>
          <w:vertAlign w:val="superscript"/>
          <w:rtl/>
        </w:rPr>
        <w:t>(</w:t>
      </w:r>
      <w:r w:rsidRPr="00B804C0">
        <w:rPr>
          <w:rStyle w:val="a4"/>
          <w:rFonts w:cs="Traditional Arabic"/>
          <w:sz w:val="36"/>
          <w:szCs w:val="36"/>
          <w:rtl/>
        </w:rPr>
        <w:footnoteReference w:id="2165"/>
      </w:r>
      <w:r w:rsidRPr="00B804C0">
        <w:rPr>
          <w:rFonts w:cs="Traditional Arabic" w:hint="cs"/>
          <w:sz w:val="36"/>
          <w:szCs w:val="36"/>
          <w:vertAlign w:val="superscript"/>
          <w:rtl/>
        </w:rPr>
        <w:t>)</w:t>
      </w:r>
      <w:r>
        <w:rPr>
          <w:rFonts w:cs="Traditional Arabic" w:hint="cs"/>
          <w:sz w:val="36"/>
          <w:szCs w:val="36"/>
          <w:rtl/>
        </w:rPr>
        <w:t xml:space="preserve"> , والمنتهى</w:t>
      </w:r>
      <w:r w:rsidRPr="00B804C0">
        <w:rPr>
          <w:rFonts w:cs="Traditional Arabic" w:hint="cs"/>
          <w:sz w:val="36"/>
          <w:szCs w:val="36"/>
          <w:vertAlign w:val="superscript"/>
          <w:rtl/>
        </w:rPr>
        <w:t>(</w:t>
      </w:r>
      <w:r w:rsidRPr="00B804C0">
        <w:rPr>
          <w:rStyle w:val="a4"/>
          <w:rFonts w:cs="Traditional Arabic"/>
          <w:sz w:val="36"/>
          <w:szCs w:val="36"/>
          <w:rtl/>
        </w:rPr>
        <w:footnoteReference w:id="2166"/>
      </w:r>
      <w:r w:rsidRPr="00B804C0">
        <w:rPr>
          <w:rFonts w:cs="Traditional Arabic" w:hint="cs"/>
          <w:sz w:val="36"/>
          <w:szCs w:val="36"/>
          <w:vertAlign w:val="superscript"/>
          <w:rtl/>
        </w:rPr>
        <w:t>)</w:t>
      </w:r>
      <w:r>
        <w:rPr>
          <w:rFonts w:cs="Traditional Arabic" w:hint="cs"/>
          <w:sz w:val="36"/>
          <w:szCs w:val="36"/>
          <w:rtl/>
        </w:rPr>
        <w:t>.</w:t>
      </w:r>
    </w:p>
    <w:p w:rsidR="00E82A77" w:rsidRDefault="00E82A77" w:rsidP="004717CB">
      <w:pPr>
        <w:jc w:val="both"/>
        <w:rPr>
          <w:rFonts w:cs="Traditional Arabic"/>
          <w:sz w:val="36"/>
          <w:szCs w:val="36"/>
          <w:rtl/>
        </w:rPr>
      </w:pPr>
      <w:r>
        <w:rPr>
          <w:rFonts w:cs="Traditional Arabic" w:hint="cs"/>
          <w:sz w:val="36"/>
          <w:szCs w:val="36"/>
          <w:rtl/>
        </w:rPr>
        <w:t>الرواية الثانية : تحرم ابنتها وأمها ( وهي رواية الفرق )</w:t>
      </w:r>
      <w:r w:rsidRPr="00632CE1">
        <w:rPr>
          <w:rFonts w:cs="Traditional Arabic" w:hint="cs"/>
          <w:sz w:val="36"/>
          <w:szCs w:val="36"/>
          <w:vertAlign w:val="superscript"/>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2167"/>
      </w:r>
      <w:r w:rsidRPr="00B804C0">
        <w:rPr>
          <w:rFonts w:cs="Traditional Arabic" w:hint="cs"/>
          <w:sz w:val="36"/>
          <w:szCs w:val="36"/>
          <w:vertAlign w:val="superscript"/>
          <w:rtl/>
        </w:rPr>
        <w:t>)</w:t>
      </w:r>
      <w:r>
        <w:rPr>
          <w:rFonts w:cs="Traditional Arabic" w:hint="cs"/>
          <w:sz w:val="36"/>
          <w:szCs w:val="36"/>
          <w:rtl/>
        </w:rPr>
        <w:t xml:space="preserve"> . </w:t>
      </w:r>
    </w:p>
    <w:p w:rsidR="00E82A77" w:rsidRDefault="00E82A77" w:rsidP="004717CB">
      <w:pPr>
        <w:ind w:firstLine="720"/>
        <w:jc w:val="both"/>
        <w:rPr>
          <w:rFonts w:cs="Traditional Arabic"/>
          <w:sz w:val="36"/>
          <w:szCs w:val="36"/>
          <w:rtl/>
        </w:rPr>
      </w:pPr>
      <w:r>
        <w:rPr>
          <w:rFonts w:cs="Traditional Arabic" w:hint="cs"/>
          <w:sz w:val="36"/>
          <w:szCs w:val="36"/>
          <w:rtl/>
        </w:rPr>
        <w:t xml:space="preserve">وبهذا يظهر أن رواية الفرق ليست على الصحيح من المذهب في التحريم بسبب الوفاة , وهي على المذهب في الإباحة بسبب الطلاق , والله أعلم . </w:t>
      </w:r>
    </w:p>
    <w:p w:rsidR="00E82A77" w:rsidRPr="00EE3EE8" w:rsidRDefault="00E82A77" w:rsidP="00BC4BBB">
      <w:pPr>
        <w:spacing w:before="240"/>
        <w:jc w:val="both"/>
        <w:rPr>
          <w:rFonts w:cs="MCS Taybah S_U normal."/>
          <w:sz w:val="36"/>
          <w:szCs w:val="36"/>
          <w:rtl/>
        </w:rPr>
      </w:pPr>
      <w:r w:rsidRPr="00EE3EE8">
        <w:rPr>
          <w:rFonts w:cs="MCS Taybah S_U normal." w:hint="cs"/>
          <w:sz w:val="36"/>
          <w:szCs w:val="36"/>
          <w:rtl/>
        </w:rPr>
        <w:t xml:space="preserve">ثالثاً : الجامع بين المسألتين : </w:t>
      </w:r>
    </w:p>
    <w:p w:rsidR="00E82A77" w:rsidRDefault="00E82A77" w:rsidP="004717CB">
      <w:pPr>
        <w:ind w:firstLine="720"/>
        <w:jc w:val="both"/>
        <w:rPr>
          <w:rFonts w:cs="Traditional Arabic"/>
          <w:sz w:val="36"/>
          <w:szCs w:val="36"/>
          <w:rtl/>
        </w:rPr>
      </w:pPr>
      <w:r>
        <w:rPr>
          <w:rFonts w:cs="Traditional Arabic" w:hint="cs"/>
          <w:sz w:val="36"/>
          <w:szCs w:val="36"/>
          <w:rtl/>
        </w:rPr>
        <w:t>أن في كل</w:t>
      </w:r>
      <w:r w:rsidR="00BC4BBB">
        <w:rPr>
          <w:rFonts w:cs="Traditional Arabic" w:hint="cs"/>
          <w:sz w:val="36"/>
          <w:szCs w:val="36"/>
          <w:rtl/>
        </w:rPr>
        <w:t>ت</w:t>
      </w:r>
      <w:r>
        <w:rPr>
          <w:rFonts w:cs="Traditional Arabic" w:hint="cs"/>
          <w:sz w:val="36"/>
          <w:szCs w:val="36"/>
          <w:rtl/>
        </w:rPr>
        <w:t>ا المسألتين حصلت فرقة لزوجة لم ي</w:t>
      </w:r>
      <w:r w:rsidR="00BC4BBB">
        <w:rPr>
          <w:rFonts w:cs="Traditional Arabic" w:hint="cs"/>
          <w:sz w:val="36"/>
          <w:szCs w:val="36"/>
          <w:rtl/>
        </w:rPr>
        <w:t>ُ</w:t>
      </w:r>
      <w:r>
        <w:rPr>
          <w:rFonts w:cs="Traditional Arabic" w:hint="cs"/>
          <w:sz w:val="36"/>
          <w:szCs w:val="36"/>
          <w:rtl/>
        </w:rPr>
        <w:t>د</w:t>
      </w:r>
      <w:r w:rsidR="00BC4BBB">
        <w:rPr>
          <w:rFonts w:cs="Traditional Arabic" w:hint="cs"/>
          <w:sz w:val="36"/>
          <w:szCs w:val="36"/>
          <w:rtl/>
        </w:rPr>
        <w:t>ْ</w:t>
      </w:r>
      <w:r>
        <w:rPr>
          <w:rFonts w:cs="Traditional Arabic" w:hint="cs"/>
          <w:sz w:val="36"/>
          <w:szCs w:val="36"/>
          <w:rtl/>
        </w:rPr>
        <w:t>خ</w:t>
      </w:r>
      <w:r w:rsidR="00BC4BBB">
        <w:rPr>
          <w:rFonts w:cs="Traditional Arabic" w:hint="cs"/>
          <w:sz w:val="36"/>
          <w:szCs w:val="36"/>
          <w:rtl/>
        </w:rPr>
        <w:t>َ</w:t>
      </w:r>
      <w:r>
        <w:rPr>
          <w:rFonts w:cs="Traditional Arabic" w:hint="cs"/>
          <w:sz w:val="36"/>
          <w:szCs w:val="36"/>
          <w:rtl/>
        </w:rPr>
        <w:t xml:space="preserve">ل بها . </w:t>
      </w:r>
    </w:p>
    <w:p w:rsidR="00E82A77" w:rsidRPr="00EE3EE8" w:rsidRDefault="00E82A77" w:rsidP="004717CB">
      <w:pPr>
        <w:jc w:val="both"/>
        <w:rPr>
          <w:rFonts w:cs="MCS Taybah S_U normal."/>
          <w:sz w:val="36"/>
          <w:szCs w:val="36"/>
          <w:rtl/>
        </w:rPr>
      </w:pPr>
      <w:r w:rsidRPr="00EE3EE8">
        <w:rPr>
          <w:rFonts w:cs="MCS Taybah S_U normal." w:hint="cs"/>
          <w:sz w:val="36"/>
          <w:szCs w:val="36"/>
          <w:rtl/>
        </w:rPr>
        <w:t xml:space="preserve">رابعاً : الفرق بين المسألتين : </w:t>
      </w:r>
    </w:p>
    <w:p w:rsidR="00E82A77" w:rsidRDefault="00E82A77" w:rsidP="004717CB">
      <w:pPr>
        <w:ind w:firstLine="720"/>
        <w:jc w:val="both"/>
        <w:rPr>
          <w:rFonts w:cs="Traditional Arabic"/>
          <w:sz w:val="36"/>
          <w:szCs w:val="36"/>
          <w:rtl/>
        </w:rPr>
      </w:pPr>
      <w:r>
        <w:rPr>
          <w:rFonts w:cs="Traditional Arabic" w:hint="cs"/>
          <w:sz w:val="36"/>
          <w:szCs w:val="36"/>
          <w:rtl/>
        </w:rPr>
        <w:t xml:space="preserve">أن فرقة الموت يحصل بها الإرث وتكميل الصداق فأقيمت مقام الدخول , بخلاف فرقة الطلاق فإنه لا يحصل بها شيء من ذلك . </w:t>
      </w:r>
    </w:p>
    <w:p w:rsidR="00E82A77" w:rsidRPr="00EE3EE8" w:rsidRDefault="00E82A77" w:rsidP="00BC4BBB">
      <w:pPr>
        <w:spacing w:before="240"/>
        <w:jc w:val="both"/>
        <w:rPr>
          <w:rFonts w:cs="MCS Taybah S_U normal."/>
          <w:sz w:val="36"/>
          <w:szCs w:val="36"/>
          <w:rtl/>
        </w:rPr>
      </w:pPr>
      <w:r w:rsidRPr="00EE3EE8">
        <w:rPr>
          <w:rFonts w:cs="MCS Taybah S_U normal." w:hint="cs"/>
          <w:sz w:val="36"/>
          <w:szCs w:val="36"/>
          <w:rtl/>
        </w:rPr>
        <w:t xml:space="preserve">خامساً : دراسة مسألتي الفرق : </w:t>
      </w:r>
    </w:p>
    <w:p w:rsidR="00E82A77" w:rsidRDefault="00E82A77" w:rsidP="00A64DD2">
      <w:pPr>
        <w:spacing w:line="216" w:lineRule="auto"/>
        <w:ind w:firstLine="720"/>
        <w:jc w:val="both"/>
        <w:rPr>
          <w:rFonts w:cs="Traditional Arabic"/>
          <w:sz w:val="36"/>
          <w:szCs w:val="36"/>
          <w:rtl/>
        </w:rPr>
      </w:pPr>
      <w:r>
        <w:rPr>
          <w:rFonts w:cs="Traditional Arabic" w:hint="cs"/>
          <w:sz w:val="36"/>
          <w:szCs w:val="36"/>
          <w:rtl/>
        </w:rPr>
        <w:t xml:space="preserve">اتفق جمهور الفقهاء رحمهم الله على أن الرجل إذا طلق زوجته قبل الدخول فإن ابنتها لا تحرم عليه , وذلك لقوله تعالى : </w:t>
      </w:r>
      <w:r w:rsidRPr="004038C5">
        <w:rPr>
          <w:rFonts w:ascii="QCF_BSML" w:hAnsi="QCF_BSML" w:cs="QCF_BSML"/>
          <w:color w:val="000000"/>
          <w:sz w:val="32"/>
          <w:szCs w:val="32"/>
          <w:rtl/>
        </w:rPr>
        <w:t xml:space="preserve">ﭽ </w:t>
      </w:r>
      <w:bookmarkStart w:id="259" w:name="ا21"/>
      <w:r w:rsidRPr="004038C5">
        <w:rPr>
          <w:rFonts w:ascii="QCF_P081" w:hAnsi="QCF_P081" w:cs="QCF_P081"/>
          <w:color w:val="000000"/>
          <w:sz w:val="32"/>
          <w:szCs w:val="32"/>
          <w:rtl/>
        </w:rPr>
        <w:t xml:space="preserve">ﮖ ﮗ ﮘ ﮙ </w:t>
      </w:r>
      <w:bookmarkEnd w:id="259"/>
      <w:r w:rsidRPr="004038C5">
        <w:rPr>
          <w:rFonts w:ascii="QCF_P081" w:hAnsi="QCF_P081" w:cs="QCF_P081"/>
          <w:color w:val="000000"/>
          <w:sz w:val="32"/>
          <w:szCs w:val="32"/>
          <w:rtl/>
        </w:rPr>
        <w:t>ﮚ ﮛ    ﮜ ﮝ ﮞ ﮟ ﮠ ﮡ ﮢ ﮣ    ﮤ ﮥ ﮦ</w:t>
      </w:r>
      <w:r>
        <w:rPr>
          <w:rFonts w:ascii="QCF_BSML" w:hAnsi="QCF_BSML" w:cs="QCF_BSML" w:hint="cs"/>
          <w:color w:val="000000"/>
          <w:sz w:val="32"/>
          <w:szCs w:val="32"/>
          <w:rtl/>
        </w:rPr>
        <w:t xml:space="preserve"> </w:t>
      </w:r>
      <w:r w:rsidRPr="004038C5">
        <w:rPr>
          <w:rFonts w:ascii="QCF_BSML" w:hAnsi="QCF_BSML" w:cs="QCF_BSML"/>
          <w:color w:val="000000"/>
          <w:sz w:val="32"/>
          <w:szCs w:val="32"/>
          <w:rtl/>
        </w:rPr>
        <w:t>ﭼ</w:t>
      </w:r>
      <w:r w:rsidRPr="00B804C0">
        <w:rPr>
          <w:rFonts w:cs="Traditional Arabic" w:hint="cs"/>
          <w:sz w:val="36"/>
          <w:szCs w:val="36"/>
          <w:vertAlign w:val="superscript"/>
          <w:rtl/>
        </w:rPr>
        <w:t>(</w:t>
      </w:r>
      <w:r w:rsidRPr="00B804C0">
        <w:rPr>
          <w:rStyle w:val="a4"/>
          <w:rFonts w:cs="Traditional Arabic"/>
          <w:sz w:val="36"/>
          <w:szCs w:val="36"/>
          <w:rtl/>
        </w:rPr>
        <w:footnoteReference w:id="2168"/>
      </w:r>
      <w:r w:rsidRPr="00B804C0">
        <w:rPr>
          <w:rFonts w:cs="Traditional Arabic" w:hint="cs"/>
          <w:sz w:val="36"/>
          <w:szCs w:val="36"/>
          <w:vertAlign w:val="superscript"/>
          <w:rtl/>
        </w:rPr>
        <w:t>)</w:t>
      </w:r>
      <w:r>
        <w:rPr>
          <w:rFonts w:cs="Traditional Arabic" w:hint="cs"/>
          <w:sz w:val="36"/>
          <w:szCs w:val="36"/>
          <w:rtl/>
        </w:rPr>
        <w:t xml:space="preserve">  , كما اتفقوا رحمهم الله على أن زوجته إذا ماتت قبل الدخول حلت له ابنتها , بل وحكى الإجماع على هذا ابن المنذر رحمه الله</w:t>
      </w:r>
      <w:r w:rsidRPr="00B804C0">
        <w:rPr>
          <w:rFonts w:cs="Traditional Arabic" w:hint="cs"/>
          <w:sz w:val="36"/>
          <w:szCs w:val="36"/>
          <w:vertAlign w:val="superscript"/>
          <w:rtl/>
        </w:rPr>
        <w:t>(</w:t>
      </w:r>
      <w:r w:rsidRPr="00B804C0">
        <w:rPr>
          <w:rStyle w:val="a4"/>
          <w:rFonts w:cs="Traditional Arabic"/>
          <w:sz w:val="36"/>
          <w:szCs w:val="36"/>
          <w:rtl/>
        </w:rPr>
        <w:footnoteReference w:id="2169"/>
      </w:r>
      <w:r w:rsidRPr="00B804C0">
        <w:rPr>
          <w:rFonts w:cs="Traditional Arabic" w:hint="cs"/>
          <w:sz w:val="36"/>
          <w:szCs w:val="36"/>
          <w:vertAlign w:val="superscript"/>
          <w:rtl/>
        </w:rPr>
        <w:t>)</w:t>
      </w:r>
      <w:r>
        <w:rPr>
          <w:rFonts w:cs="Traditional Arabic" w:hint="cs"/>
          <w:sz w:val="36"/>
          <w:szCs w:val="36"/>
          <w:rtl/>
        </w:rPr>
        <w:t xml:space="preserve">  , وذلك لأن الله سبحانه نص على أن تحريم الربيبة يكون بالدخول على أمها ولا دخول هنا</w:t>
      </w:r>
      <w:r w:rsidRPr="00B804C0">
        <w:rPr>
          <w:rFonts w:cs="Traditional Arabic" w:hint="cs"/>
          <w:sz w:val="36"/>
          <w:szCs w:val="36"/>
          <w:vertAlign w:val="superscript"/>
          <w:rtl/>
        </w:rPr>
        <w:t>(</w:t>
      </w:r>
      <w:r w:rsidRPr="00B804C0">
        <w:rPr>
          <w:rStyle w:val="a4"/>
          <w:rFonts w:cs="Traditional Arabic"/>
          <w:sz w:val="36"/>
          <w:szCs w:val="36"/>
          <w:rtl/>
        </w:rPr>
        <w:footnoteReference w:id="2170"/>
      </w:r>
      <w:r w:rsidRPr="00B804C0">
        <w:rPr>
          <w:rFonts w:cs="Traditional Arabic" w:hint="cs"/>
          <w:sz w:val="36"/>
          <w:szCs w:val="36"/>
          <w:vertAlign w:val="superscript"/>
          <w:rtl/>
        </w:rPr>
        <w:t>)</w:t>
      </w:r>
      <w:r>
        <w:rPr>
          <w:rFonts w:cs="Traditional Arabic" w:hint="cs"/>
          <w:sz w:val="36"/>
          <w:szCs w:val="36"/>
          <w:rtl/>
        </w:rPr>
        <w:t xml:space="preserve">  .</w:t>
      </w:r>
    </w:p>
    <w:p w:rsidR="00E82A77" w:rsidRDefault="00E82A77" w:rsidP="00A64DD2">
      <w:pPr>
        <w:spacing w:line="216" w:lineRule="auto"/>
        <w:ind w:firstLine="720"/>
        <w:jc w:val="both"/>
        <w:rPr>
          <w:rFonts w:cs="Traditional Arabic"/>
          <w:sz w:val="36"/>
          <w:szCs w:val="36"/>
          <w:rtl/>
        </w:rPr>
      </w:pPr>
      <w:r>
        <w:rPr>
          <w:rFonts w:cs="Traditional Arabic" w:hint="cs"/>
          <w:sz w:val="36"/>
          <w:szCs w:val="36"/>
          <w:rtl/>
        </w:rPr>
        <w:t>إلا أنه قد روي عن الإمام أحمد رحمه الله رواية ليست على الصحيح من المذهب على أنها تحرم ابنتها</w:t>
      </w:r>
      <w:r w:rsidRPr="00B804C0">
        <w:rPr>
          <w:rFonts w:cs="Traditional Arabic" w:hint="cs"/>
          <w:sz w:val="36"/>
          <w:szCs w:val="36"/>
          <w:vertAlign w:val="superscript"/>
          <w:rtl/>
        </w:rPr>
        <w:t>(</w:t>
      </w:r>
      <w:r w:rsidRPr="00B804C0">
        <w:rPr>
          <w:rStyle w:val="a4"/>
          <w:rFonts w:cs="Traditional Arabic"/>
          <w:sz w:val="36"/>
          <w:szCs w:val="36"/>
          <w:rtl/>
        </w:rPr>
        <w:footnoteReference w:id="2171"/>
      </w:r>
      <w:r w:rsidRPr="00B804C0">
        <w:rPr>
          <w:rFonts w:cs="Traditional Arabic" w:hint="cs"/>
          <w:sz w:val="36"/>
          <w:szCs w:val="36"/>
          <w:vertAlign w:val="superscript"/>
          <w:rtl/>
        </w:rPr>
        <w:t>)</w:t>
      </w:r>
      <w:r>
        <w:rPr>
          <w:rFonts w:cs="Traditional Arabic" w:hint="cs"/>
          <w:sz w:val="36"/>
          <w:szCs w:val="36"/>
          <w:rtl/>
        </w:rPr>
        <w:t xml:space="preserve"> , وذلك لأن الموت أقيم مقام الدخول في تكميل الصداق وحصول الإرث ؛ فيقوم مقامه في التحريم</w:t>
      </w:r>
      <w:r w:rsidRPr="00B804C0">
        <w:rPr>
          <w:rFonts w:cs="Traditional Arabic" w:hint="cs"/>
          <w:sz w:val="36"/>
          <w:szCs w:val="36"/>
          <w:vertAlign w:val="superscript"/>
          <w:rtl/>
        </w:rPr>
        <w:t>(</w:t>
      </w:r>
      <w:r w:rsidRPr="00B804C0">
        <w:rPr>
          <w:rStyle w:val="a4"/>
          <w:rFonts w:cs="Traditional Arabic"/>
          <w:sz w:val="36"/>
          <w:szCs w:val="36"/>
          <w:rtl/>
        </w:rPr>
        <w:footnoteReference w:id="2172"/>
      </w:r>
      <w:r w:rsidRPr="00B804C0">
        <w:rPr>
          <w:rFonts w:cs="Traditional Arabic" w:hint="cs"/>
          <w:sz w:val="36"/>
          <w:szCs w:val="36"/>
          <w:vertAlign w:val="superscript"/>
          <w:rtl/>
        </w:rPr>
        <w:t>)</w:t>
      </w:r>
      <w:r>
        <w:rPr>
          <w:rFonts w:cs="Traditional Arabic" w:hint="cs"/>
          <w:sz w:val="36"/>
          <w:szCs w:val="36"/>
          <w:rtl/>
        </w:rPr>
        <w:t xml:space="preserve"> . </w:t>
      </w:r>
    </w:p>
    <w:p w:rsidR="00E82A77" w:rsidRDefault="00E82A77" w:rsidP="00A64DD2">
      <w:pPr>
        <w:spacing w:line="216" w:lineRule="auto"/>
        <w:ind w:firstLine="720"/>
        <w:jc w:val="both"/>
        <w:rPr>
          <w:rFonts w:cs="Traditional Arabic"/>
          <w:sz w:val="36"/>
          <w:szCs w:val="36"/>
          <w:rtl/>
        </w:rPr>
      </w:pPr>
      <w:r>
        <w:rPr>
          <w:rFonts w:cs="Traditional Arabic" w:hint="cs"/>
          <w:sz w:val="36"/>
          <w:szCs w:val="36"/>
          <w:rtl/>
        </w:rPr>
        <w:t>وأجيب عن هذا بأن الموت لا يجري مجرى الدخول في الإحصان والإحلال , فقيامه مقامه من وجه ليس بأولى من مفارقته إياه من وجه آخر , ولو قام مقامه من كل وجه فإنه لا يترك صريح نص القرآن لقياس ولا لغيره</w:t>
      </w:r>
      <w:r w:rsidRPr="00B804C0">
        <w:rPr>
          <w:rFonts w:cs="Traditional Arabic" w:hint="cs"/>
          <w:sz w:val="36"/>
          <w:szCs w:val="36"/>
          <w:vertAlign w:val="superscript"/>
          <w:rtl/>
        </w:rPr>
        <w:t>(</w:t>
      </w:r>
      <w:r w:rsidRPr="00B804C0">
        <w:rPr>
          <w:rStyle w:val="a4"/>
          <w:rFonts w:cs="Traditional Arabic"/>
          <w:sz w:val="36"/>
          <w:szCs w:val="36"/>
          <w:rtl/>
        </w:rPr>
        <w:footnoteReference w:id="2173"/>
      </w:r>
      <w:r w:rsidRPr="00B804C0">
        <w:rPr>
          <w:rFonts w:cs="Traditional Arabic" w:hint="cs"/>
          <w:sz w:val="36"/>
          <w:szCs w:val="36"/>
          <w:vertAlign w:val="superscript"/>
          <w:rtl/>
        </w:rPr>
        <w:t>)</w:t>
      </w:r>
      <w:r>
        <w:rPr>
          <w:rFonts w:cs="Traditional Arabic" w:hint="cs"/>
          <w:sz w:val="36"/>
          <w:szCs w:val="36"/>
          <w:rtl/>
        </w:rPr>
        <w:t xml:space="preserve"> . </w:t>
      </w:r>
    </w:p>
    <w:p w:rsidR="00E82A77" w:rsidRDefault="00E82A77" w:rsidP="004717CB">
      <w:pPr>
        <w:ind w:firstLine="720"/>
        <w:jc w:val="both"/>
        <w:rPr>
          <w:rFonts w:cs="Traditional Arabic"/>
          <w:sz w:val="36"/>
          <w:szCs w:val="36"/>
          <w:rtl/>
        </w:rPr>
      </w:pPr>
      <w:r>
        <w:rPr>
          <w:rFonts w:cs="Traditional Arabic" w:hint="cs"/>
          <w:sz w:val="36"/>
          <w:szCs w:val="36"/>
          <w:rtl/>
        </w:rPr>
        <w:t xml:space="preserve">فيظهر بهذا </w:t>
      </w:r>
      <w:r>
        <w:rPr>
          <w:rFonts w:cs="Traditional Arabic"/>
          <w:sz w:val="36"/>
          <w:szCs w:val="36"/>
          <w:rtl/>
        </w:rPr>
        <w:t>–</w:t>
      </w:r>
      <w:r>
        <w:rPr>
          <w:rFonts w:cs="Traditional Arabic" w:hint="cs"/>
          <w:sz w:val="36"/>
          <w:szCs w:val="36"/>
          <w:rtl/>
        </w:rPr>
        <w:t xml:space="preserve"> والعلم عند الله </w:t>
      </w:r>
      <w:r>
        <w:rPr>
          <w:rFonts w:cs="Traditional Arabic"/>
          <w:sz w:val="36"/>
          <w:szCs w:val="36"/>
          <w:rtl/>
        </w:rPr>
        <w:t>–</w:t>
      </w:r>
      <w:r>
        <w:rPr>
          <w:rFonts w:cs="Traditional Arabic" w:hint="cs"/>
          <w:sz w:val="36"/>
          <w:szCs w:val="36"/>
          <w:rtl/>
        </w:rPr>
        <w:t xml:space="preserve"> أن قول الجمهور هو الراجح لموافقته لدلالة الآية .</w:t>
      </w:r>
    </w:p>
    <w:p w:rsidR="00E82A77" w:rsidRPr="00EE3EE8" w:rsidRDefault="00E82A77" w:rsidP="004717CB">
      <w:pPr>
        <w:jc w:val="both"/>
        <w:rPr>
          <w:rFonts w:cs="MCS Taybah S_U normal."/>
          <w:sz w:val="36"/>
          <w:szCs w:val="36"/>
          <w:rtl/>
        </w:rPr>
      </w:pPr>
      <w:r w:rsidRPr="00EE3EE8">
        <w:rPr>
          <w:rFonts w:cs="MCS Taybah S_U normal." w:hint="cs"/>
          <w:sz w:val="36"/>
          <w:szCs w:val="36"/>
          <w:rtl/>
        </w:rPr>
        <w:t xml:space="preserve">سادساً : درجة الفرق : </w:t>
      </w:r>
    </w:p>
    <w:p w:rsidR="00E82A77" w:rsidRDefault="00E82A77" w:rsidP="004717CB">
      <w:pPr>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والله أعلم </w:t>
      </w:r>
      <w:r>
        <w:rPr>
          <w:rFonts w:cs="Traditional Arabic"/>
          <w:sz w:val="36"/>
          <w:szCs w:val="36"/>
          <w:rtl/>
        </w:rPr>
        <w:t>–</w:t>
      </w:r>
      <w:r>
        <w:rPr>
          <w:rFonts w:cs="Traditional Arabic" w:hint="cs"/>
          <w:sz w:val="36"/>
          <w:szCs w:val="36"/>
          <w:rtl/>
        </w:rPr>
        <w:t xml:space="preserve"> أن الفرق ضعيف غير معتبر .     </w:t>
      </w:r>
    </w:p>
    <w:p w:rsidR="00E82A77" w:rsidRPr="00D00A28" w:rsidRDefault="00E82A77" w:rsidP="004717CB">
      <w:pPr>
        <w:jc w:val="center"/>
        <w:rPr>
          <w:rFonts w:cs="AL-Mohanad Bold"/>
          <w:b/>
          <w:bCs/>
          <w:sz w:val="32"/>
          <w:szCs w:val="32"/>
          <w:rtl/>
          <w:lang w:eastAsia="ar-SA"/>
        </w:rPr>
      </w:pPr>
      <w:r>
        <w:rPr>
          <w:rFonts w:cs="Traditional Arabic"/>
          <w:sz w:val="36"/>
          <w:szCs w:val="36"/>
          <w:rtl/>
        </w:rPr>
        <w:br w:type="page"/>
      </w:r>
      <w:r w:rsidRPr="00B804C0">
        <w:rPr>
          <w:rFonts w:cs="MCS Shafa S_U normal." w:hint="cs"/>
          <w:sz w:val="36"/>
          <w:szCs w:val="36"/>
          <w:rtl/>
        </w:rPr>
        <w:t xml:space="preserve">المبحث </w:t>
      </w:r>
      <w:r>
        <w:rPr>
          <w:rFonts w:cs="MCS Shafa S_U normal." w:hint="cs"/>
          <w:sz w:val="36"/>
          <w:szCs w:val="36"/>
          <w:rtl/>
        </w:rPr>
        <w:t>الثامن</w:t>
      </w:r>
      <w:r w:rsidRPr="00B804C0">
        <w:rPr>
          <w:rFonts w:cs="MCS Shafa S_U normal." w:hint="cs"/>
          <w:sz w:val="36"/>
          <w:szCs w:val="36"/>
          <w:rtl/>
        </w:rPr>
        <w:t xml:space="preserve"> :</w:t>
      </w:r>
    </w:p>
    <w:p w:rsidR="00E82A77" w:rsidRPr="00B804C0" w:rsidRDefault="00E82A77" w:rsidP="00BC4BBB">
      <w:pPr>
        <w:spacing w:before="240"/>
        <w:jc w:val="center"/>
        <w:rPr>
          <w:rFonts w:cs="Traditional Arabic"/>
          <w:b/>
          <w:bCs/>
          <w:sz w:val="36"/>
          <w:szCs w:val="36"/>
          <w:u w:val="single"/>
          <w:rtl/>
        </w:rPr>
      </w:pPr>
      <w:r>
        <w:rPr>
          <w:rFonts w:cs="MCS Taybah S_U normal." w:hint="cs"/>
          <w:sz w:val="36"/>
          <w:szCs w:val="36"/>
          <w:rtl/>
        </w:rPr>
        <w:t xml:space="preserve">الفرق بين وطء امرأة وتقبيلها أو مباشرتها من حيث تحريم أمها أو بنتها  </w:t>
      </w:r>
    </w:p>
    <w:p w:rsidR="00BF7CCC" w:rsidRDefault="00E82A77" w:rsidP="00BF7CCC">
      <w:pPr>
        <w:spacing w:before="240" w:line="288" w:lineRule="auto"/>
        <w:jc w:val="both"/>
        <w:rPr>
          <w:rFonts w:cs="Traditional Arabic"/>
          <w:sz w:val="36"/>
          <w:szCs w:val="36"/>
          <w:rtl/>
        </w:rPr>
      </w:pPr>
      <w:r w:rsidRPr="00B804C0">
        <w:rPr>
          <w:rFonts w:cs="MCS Taybah S_U normal." w:hint="cs"/>
          <w:sz w:val="36"/>
          <w:szCs w:val="36"/>
          <w:rtl/>
        </w:rPr>
        <w:t>أولاً : نص الإمام في الفرق بين المسألتين :</w:t>
      </w:r>
    </w:p>
    <w:p w:rsidR="00E82A77" w:rsidRPr="00BF7CCC" w:rsidRDefault="00E82A77" w:rsidP="00BF7CCC">
      <w:pPr>
        <w:spacing w:line="288" w:lineRule="auto"/>
        <w:ind w:firstLine="720"/>
        <w:jc w:val="both"/>
        <w:rPr>
          <w:rFonts w:cs="Traditional Arabic"/>
          <w:sz w:val="32"/>
          <w:szCs w:val="32"/>
          <w:rtl/>
        </w:rPr>
      </w:pPr>
      <w:r>
        <w:rPr>
          <w:rFonts w:cs="Traditional Arabic" w:hint="cs"/>
          <w:sz w:val="36"/>
          <w:szCs w:val="36"/>
          <w:rtl/>
        </w:rPr>
        <w:t xml:space="preserve">روى حرب رحمه الله أنه سأل الإمام أحمد رحمه الله بقوله : " قلت : رجل فجر بامرأة هل يتزوج أمها أو بنتها ؟ </w:t>
      </w:r>
    </w:p>
    <w:p w:rsidR="00E82A77" w:rsidRDefault="00E82A77" w:rsidP="00BF7CCC">
      <w:pPr>
        <w:spacing w:line="288" w:lineRule="auto"/>
        <w:jc w:val="both"/>
        <w:rPr>
          <w:rFonts w:cs="Traditional Arabic"/>
          <w:sz w:val="36"/>
          <w:szCs w:val="36"/>
          <w:rtl/>
        </w:rPr>
      </w:pPr>
      <w:r>
        <w:rPr>
          <w:rFonts w:cs="Traditional Arabic" w:hint="cs"/>
          <w:sz w:val="36"/>
          <w:szCs w:val="36"/>
          <w:rtl/>
        </w:rPr>
        <w:t xml:space="preserve">قال : إذا كان وطئها فلا . </w:t>
      </w:r>
    </w:p>
    <w:p w:rsidR="00E82A77" w:rsidRDefault="00E82A77" w:rsidP="00BF7CCC">
      <w:pPr>
        <w:spacing w:line="288" w:lineRule="auto"/>
        <w:jc w:val="both"/>
        <w:rPr>
          <w:rFonts w:cs="Traditional Arabic"/>
          <w:sz w:val="36"/>
          <w:szCs w:val="36"/>
          <w:rtl/>
        </w:rPr>
      </w:pPr>
      <w:r>
        <w:rPr>
          <w:rFonts w:cs="Traditional Arabic" w:hint="cs"/>
          <w:sz w:val="36"/>
          <w:szCs w:val="36"/>
          <w:rtl/>
        </w:rPr>
        <w:t xml:space="preserve">قلت : فإن لم يطأها ولكنه قبل أو باشر ؟ </w:t>
      </w:r>
    </w:p>
    <w:p w:rsidR="00BF7CCC" w:rsidRDefault="00E82A77" w:rsidP="00BF7CCC">
      <w:pPr>
        <w:spacing w:line="288" w:lineRule="auto"/>
        <w:jc w:val="both"/>
        <w:rPr>
          <w:rFonts w:cs="Traditional Arabic"/>
          <w:sz w:val="36"/>
          <w:szCs w:val="36"/>
          <w:rtl/>
        </w:rPr>
      </w:pPr>
      <w:r>
        <w:rPr>
          <w:rFonts w:cs="Traditional Arabic" w:hint="cs"/>
          <w:sz w:val="36"/>
          <w:szCs w:val="36"/>
          <w:rtl/>
        </w:rPr>
        <w:t>قال : دع هذه المسألة "</w:t>
      </w:r>
      <w:r w:rsidRPr="00B804C0">
        <w:rPr>
          <w:rFonts w:cs="Traditional Arabic" w:hint="cs"/>
          <w:sz w:val="36"/>
          <w:szCs w:val="36"/>
          <w:vertAlign w:val="superscript"/>
          <w:rtl/>
        </w:rPr>
        <w:t>(</w:t>
      </w:r>
      <w:r w:rsidRPr="00B804C0">
        <w:rPr>
          <w:rStyle w:val="a4"/>
          <w:rFonts w:cs="Traditional Arabic"/>
          <w:sz w:val="36"/>
          <w:szCs w:val="36"/>
          <w:rtl/>
        </w:rPr>
        <w:footnoteReference w:id="2174"/>
      </w:r>
      <w:r w:rsidRPr="00B804C0">
        <w:rPr>
          <w:rFonts w:cs="Traditional Arabic" w:hint="cs"/>
          <w:sz w:val="36"/>
          <w:szCs w:val="36"/>
          <w:vertAlign w:val="superscript"/>
          <w:rtl/>
        </w:rPr>
        <w:t>)</w:t>
      </w:r>
      <w:r>
        <w:rPr>
          <w:rFonts w:cs="Traditional Arabic" w:hint="cs"/>
          <w:sz w:val="36"/>
          <w:szCs w:val="36"/>
          <w:rtl/>
        </w:rPr>
        <w:t xml:space="preserve"> . </w:t>
      </w:r>
    </w:p>
    <w:p w:rsidR="00E82A77" w:rsidRDefault="00E82A77" w:rsidP="00BF7CCC">
      <w:pPr>
        <w:spacing w:line="288" w:lineRule="auto"/>
        <w:ind w:firstLine="720"/>
        <w:jc w:val="both"/>
        <w:rPr>
          <w:rFonts w:cs="Traditional Arabic"/>
          <w:sz w:val="36"/>
          <w:szCs w:val="36"/>
          <w:rtl/>
        </w:rPr>
      </w:pPr>
      <w:r>
        <w:rPr>
          <w:rFonts w:cs="Traditional Arabic" w:hint="cs"/>
          <w:sz w:val="36"/>
          <w:szCs w:val="36"/>
          <w:rtl/>
        </w:rPr>
        <w:t xml:space="preserve">وروى الكوسج رحمه الله أنه سأل الإمام أحمد رحمه الله أيضاً بقوله : " قلت : إذا قَبّل أم امرأته أو زنى بها ؟ </w:t>
      </w:r>
    </w:p>
    <w:p w:rsidR="00E82A77" w:rsidRDefault="00E82A77" w:rsidP="00BF7CCC">
      <w:pPr>
        <w:spacing w:line="288" w:lineRule="auto"/>
        <w:jc w:val="both"/>
        <w:rPr>
          <w:rFonts w:cs="Traditional Arabic"/>
          <w:sz w:val="36"/>
          <w:szCs w:val="36"/>
          <w:rtl/>
        </w:rPr>
      </w:pPr>
      <w:r>
        <w:rPr>
          <w:rFonts w:cs="Traditional Arabic" w:hint="cs"/>
          <w:sz w:val="36"/>
          <w:szCs w:val="36"/>
          <w:rtl/>
        </w:rPr>
        <w:t>قال : إذا زنى بها أحب إلي أن يفارقها , وإذا قبّلها فلا يفارقها "</w:t>
      </w:r>
      <w:r w:rsidRPr="00B804C0">
        <w:rPr>
          <w:rFonts w:cs="Traditional Arabic" w:hint="cs"/>
          <w:sz w:val="36"/>
          <w:szCs w:val="36"/>
          <w:vertAlign w:val="superscript"/>
          <w:rtl/>
        </w:rPr>
        <w:t>(</w:t>
      </w:r>
      <w:r w:rsidRPr="00B804C0">
        <w:rPr>
          <w:rStyle w:val="a4"/>
          <w:rFonts w:cs="Traditional Arabic"/>
          <w:sz w:val="36"/>
          <w:szCs w:val="36"/>
          <w:rtl/>
        </w:rPr>
        <w:footnoteReference w:id="2175"/>
      </w:r>
      <w:r w:rsidRPr="00B804C0">
        <w:rPr>
          <w:rFonts w:cs="Traditional Arabic" w:hint="cs"/>
          <w:sz w:val="36"/>
          <w:szCs w:val="36"/>
          <w:vertAlign w:val="superscript"/>
          <w:rtl/>
        </w:rPr>
        <w:t>)</w:t>
      </w:r>
      <w:r>
        <w:rPr>
          <w:rFonts w:cs="Traditional Arabic" w:hint="cs"/>
          <w:sz w:val="36"/>
          <w:szCs w:val="36"/>
          <w:rtl/>
        </w:rPr>
        <w:t xml:space="preserve"> . </w:t>
      </w:r>
    </w:p>
    <w:p w:rsidR="00E82A77" w:rsidRPr="004E40B3" w:rsidRDefault="00E82A77" w:rsidP="00BF7CCC">
      <w:pPr>
        <w:spacing w:before="240" w:line="288" w:lineRule="auto"/>
        <w:jc w:val="both"/>
        <w:rPr>
          <w:rFonts w:cs="MCS Taybah S_U normal."/>
          <w:sz w:val="36"/>
          <w:szCs w:val="36"/>
          <w:rtl/>
        </w:rPr>
      </w:pPr>
      <w:r w:rsidRPr="004E40B3">
        <w:rPr>
          <w:rFonts w:cs="MCS Taybah S_U normal." w:hint="cs"/>
          <w:sz w:val="36"/>
          <w:szCs w:val="36"/>
          <w:rtl/>
        </w:rPr>
        <w:t xml:space="preserve">ثانياً : بيان مكانة الرواية في المذهب : </w:t>
      </w:r>
    </w:p>
    <w:p w:rsidR="00BF7CCC" w:rsidRDefault="00BC4BBB" w:rsidP="003D5A9F">
      <w:pPr>
        <w:spacing w:line="288" w:lineRule="auto"/>
        <w:ind w:firstLine="720"/>
        <w:jc w:val="both"/>
        <w:rPr>
          <w:rFonts w:cs="Traditional Arabic"/>
          <w:sz w:val="36"/>
          <w:szCs w:val="36"/>
          <w:rtl/>
        </w:rPr>
      </w:pPr>
      <w:r>
        <w:rPr>
          <w:rFonts w:cs="Traditional Arabic" w:hint="cs"/>
          <w:sz w:val="36"/>
          <w:szCs w:val="36"/>
          <w:rtl/>
        </w:rPr>
        <w:t>لا خلاف في المذهب أن من وطئ</w:t>
      </w:r>
      <w:r w:rsidR="00BF7CCC">
        <w:rPr>
          <w:rFonts w:cs="Traditional Arabic" w:hint="cs"/>
          <w:sz w:val="36"/>
          <w:szCs w:val="36"/>
          <w:rtl/>
        </w:rPr>
        <w:t xml:space="preserve"> امرأة بالزنا حَرُمت عليه أمها</w:t>
      </w:r>
      <w:r w:rsidR="00E82A77">
        <w:rPr>
          <w:rFonts w:cs="Traditional Arabic" w:hint="cs"/>
          <w:sz w:val="36"/>
          <w:szCs w:val="36"/>
          <w:rtl/>
        </w:rPr>
        <w:t xml:space="preserve"> وإن علت وابنتها وإن سفلت</w:t>
      </w:r>
      <w:r w:rsidR="00E82A77" w:rsidRPr="00B804C0">
        <w:rPr>
          <w:rFonts w:cs="Traditional Arabic" w:hint="cs"/>
          <w:sz w:val="36"/>
          <w:szCs w:val="36"/>
          <w:vertAlign w:val="superscript"/>
          <w:rtl/>
        </w:rPr>
        <w:t>(</w:t>
      </w:r>
      <w:r w:rsidR="00E82A77" w:rsidRPr="00B804C0">
        <w:rPr>
          <w:rStyle w:val="a4"/>
          <w:rFonts w:cs="Traditional Arabic"/>
          <w:sz w:val="36"/>
          <w:szCs w:val="36"/>
          <w:rtl/>
        </w:rPr>
        <w:footnoteReference w:id="2176"/>
      </w:r>
      <w:r w:rsidR="00E82A77" w:rsidRPr="00B804C0">
        <w:rPr>
          <w:rFonts w:cs="Traditional Arabic" w:hint="cs"/>
          <w:sz w:val="36"/>
          <w:szCs w:val="36"/>
          <w:vertAlign w:val="superscript"/>
          <w:rtl/>
        </w:rPr>
        <w:t>)</w:t>
      </w:r>
      <w:r w:rsidR="00E82A77">
        <w:rPr>
          <w:rFonts w:cs="Traditional Arabic" w:hint="cs"/>
          <w:sz w:val="36"/>
          <w:szCs w:val="36"/>
          <w:rtl/>
        </w:rPr>
        <w:t xml:space="preserve"> . </w:t>
      </w:r>
    </w:p>
    <w:p w:rsidR="00E82A77" w:rsidRDefault="00E82A77" w:rsidP="004717CB">
      <w:pPr>
        <w:ind w:firstLine="720"/>
        <w:jc w:val="both"/>
        <w:rPr>
          <w:rFonts w:cs="Traditional Arabic"/>
          <w:sz w:val="36"/>
          <w:szCs w:val="36"/>
          <w:rtl/>
        </w:rPr>
      </w:pPr>
      <w:r>
        <w:rPr>
          <w:rFonts w:cs="Traditional Arabic" w:hint="cs"/>
          <w:sz w:val="36"/>
          <w:szCs w:val="36"/>
          <w:rtl/>
        </w:rPr>
        <w:t>أما مباشرتها دون الفرج بشهوة</w:t>
      </w:r>
      <w:r w:rsidRPr="00B804C0">
        <w:rPr>
          <w:rFonts w:cs="Traditional Arabic" w:hint="cs"/>
          <w:sz w:val="36"/>
          <w:szCs w:val="36"/>
          <w:vertAlign w:val="superscript"/>
          <w:rtl/>
        </w:rPr>
        <w:t>(</w:t>
      </w:r>
      <w:r w:rsidRPr="00B804C0">
        <w:rPr>
          <w:rStyle w:val="a4"/>
          <w:rFonts w:cs="Traditional Arabic"/>
          <w:sz w:val="36"/>
          <w:szCs w:val="36"/>
          <w:rtl/>
        </w:rPr>
        <w:footnoteReference w:id="2177"/>
      </w:r>
      <w:r w:rsidRPr="00B804C0">
        <w:rPr>
          <w:rFonts w:cs="Traditional Arabic" w:hint="cs"/>
          <w:sz w:val="36"/>
          <w:szCs w:val="36"/>
          <w:vertAlign w:val="superscript"/>
          <w:rtl/>
        </w:rPr>
        <w:t>)</w:t>
      </w:r>
      <w:r>
        <w:rPr>
          <w:rFonts w:cs="Traditional Arabic" w:hint="cs"/>
          <w:sz w:val="36"/>
          <w:szCs w:val="36"/>
          <w:rtl/>
        </w:rPr>
        <w:t xml:space="preserve"> ففي نشر الحرمة بهذا روايتان عن الإمام أحمد رحمه الله أطلقهما في الهداية</w:t>
      </w:r>
      <w:r w:rsidRPr="00B804C0">
        <w:rPr>
          <w:rFonts w:cs="Traditional Arabic" w:hint="cs"/>
          <w:sz w:val="36"/>
          <w:szCs w:val="36"/>
          <w:vertAlign w:val="superscript"/>
          <w:rtl/>
        </w:rPr>
        <w:t>(</w:t>
      </w:r>
      <w:r w:rsidRPr="00B804C0">
        <w:rPr>
          <w:rStyle w:val="a4"/>
          <w:rFonts w:cs="Traditional Arabic"/>
          <w:sz w:val="36"/>
          <w:szCs w:val="36"/>
          <w:rtl/>
        </w:rPr>
        <w:footnoteReference w:id="2178"/>
      </w:r>
      <w:r w:rsidRPr="00B804C0">
        <w:rPr>
          <w:rFonts w:cs="Traditional Arabic" w:hint="cs"/>
          <w:sz w:val="36"/>
          <w:szCs w:val="36"/>
          <w:vertAlign w:val="superscript"/>
          <w:rtl/>
        </w:rPr>
        <w:t>)</w:t>
      </w:r>
      <w:r>
        <w:rPr>
          <w:rFonts w:cs="Traditional Arabic" w:hint="cs"/>
          <w:sz w:val="36"/>
          <w:szCs w:val="36"/>
          <w:rtl/>
        </w:rPr>
        <w:t xml:space="preserve"> , والكافي</w:t>
      </w:r>
      <w:r w:rsidRPr="00B804C0">
        <w:rPr>
          <w:rFonts w:cs="Traditional Arabic" w:hint="cs"/>
          <w:sz w:val="36"/>
          <w:szCs w:val="36"/>
          <w:vertAlign w:val="superscript"/>
          <w:rtl/>
        </w:rPr>
        <w:t>(</w:t>
      </w:r>
      <w:r w:rsidRPr="00B804C0">
        <w:rPr>
          <w:rStyle w:val="a4"/>
          <w:rFonts w:cs="Traditional Arabic"/>
          <w:sz w:val="36"/>
          <w:szCs w:val="36"/>
          <w:rtl/>
        </w:rPr>
        <w:footnoteReference w:id="2179"/>
      </w:r>
      <w:r w:rsidRPr="00B804C0">
        <w:rPr>
          <w:rFonts w:cs="Traditional Arabic" w:hint="cs"/>
          <w:sz w:val="36"/>
          <w:szCs w:val="36"/>
          <w:vertAlign w:val="superscript"/>
          <w:rtl/>
        </w:rPr>
        <w:t>)</w:t>
      </w:r>
      <w:r>
        <w:rPr>
          <w:rFonts w:cs="Traditional Arabic" w:hint="cs"/>
          <w:sz w:val="36"/>
          <w:szCs w:val="36"/>
          <w:rtl/>
        </w:rPr>
        <w:t xml:space="preserve"> , والمقنع</w:t>
      </w:r>
      <w:r w:rsidRPr="00B804C0">
        <w:rPr>
          <w:rFonts w:cs="Traditional Arabic" w:hint="cs"/>
          <w:sz w:val="36"/>
          <w:szCs w:val="36"/>
          <w:vertAlign w:val="superscript"/>
          <w:rtl/>
        </w:rPr>
        <w:t>(</w:t>
      </w:r>
      <w:r w:rsidRPr="00B804C0">
        <w:rPr>
          <w:rStyle w:val="a4"/>
          <w:rFonts w:cs="Traditional Arabic"/>
          <w:sz w:val="36"/>
          <w:szCs w:val="36"/>
          <w:rtl/>
        </w:rPr>
        <w:footnoteReference w:id="2180"/>
      </w:r>
      <w:r w:rsidRPr="00B804C0">
        <w:rPr>
          <w:rFonts w:cs="Traditional Arabic" w:hint="cs"/>
          <w:sz w:val="36"/>
          <w:szCs w:val="36"/>
          <w:vertAlign w:val="superscript"/>
          <w:rtl/>
        </w:rPr>
        <w:t>)</w:t>
      </w:r>
      <w:r>
        <w:rPr>
          <w:rFonts w:cs="Traditional Arabic" w:hint="cs"/>
          <w:sz w:val="36"/>
          <w:szCs w:val="36"/>
          <w:rtl/>
        </w:rPr>
        <w:t xml:space="preserve"> , والمحرر</w:t>
      </w:r>
      <w:r w:rsidRPr="00B804C0">
        <w:rPr>
          <w:rFonts w:cs="Traditional Arabic" w:hint="cs"/>
          <w:sz w:val="36"/>
          <w:szCs w:val="36"/>
          <w:vertAlign w:val="superscript"/>
          <w:rtl/>
        </w:rPr>
        <w:t>(</w:t>
      </w:r>
      <w:r w:rsidRPr="00B804C0">
        <w:rPr>
          <w:rStyle w:val="a4"/>
          <w:rFonts w:cs="Traditional Arabic"/>
          <w:sz w:val="36"/>
          <w:szCs w:val="36"/>
          <w:rtl/>
        </w:rPr>
        <w:footnoteReference w:id="2181"/>
      </w:r>
      <w:r w:rsidRPr="00B804C0">
        <w:rPr>
          <w:rFonts w:cs="Traditional Arabic" w:hint="cs"/>
          <w:sz w:val="36"/>
          <w:szCs w:val="36"/>
          <w:vertAlign w:val="superscript"/>
          <w:rtl/>
        </w:rPr>
        <w:t>)</w:t>
      </w:r>
      <w:r>
        <w:rPr>
          <w:rFonts w:cs="Traditional Arabic" w:hint="cs"/>
          <w:sz w:val="36"/>
          <w:szCs w:val="36"/>
          <w:rtl/>
        </w:rPr>
        <w:t xml:space="preserve"> , والحاوي الصغير</w:t>
      </w:r>
      <w:r w:rsidRPr="00B804C0">
        <w:rPr>
          <w:rFonts w:cs="Traditional Arabic" w:hint="cs"/>
          <w:sz w:val="36"/>
          <w:szCs w:val="36"/>
          <w:vertAlign w:val="superscript"/>
          <w:rtl/>
        </w:rPr>
        <w:t>(</w:t>
      </w:r>
      <w:r w:rsidRPr="00B804C0">
        <w:rPr>
          <w:rStyle w:val="a4"/>
          <w:rFonts w:cs="Traditional Arabic"/>
          <w:sz w:val="36"/>
          <w:szCs w:val="36"/>
          <w:rtl/>
        </w:rPr>
        <w:footnoteReference w:id="2182"/>
      </w:r>
      <w:r w:rsidRPr="00B804C0">
        <w:rPr>
          <w:rFonts w:cs="Traditional Arabic" w:hint="cs"/>
          <w:sz w:val="36"/>
          <w:szCs w:val="36"/>
          <w:vertAlign w:val="superscript"/>
          <w:rtl/>
        </w:rPr>
        <w:t>)</w:t>
      </w:r>
      <w:r>
        <w:rPr>
          <w:rFonts w:cs="Traditional Arabic" w:hint="cs"/>
          <w:sz w:val="36"/>
          <w:szCs w:val="36"/>
          <w:rtl/>
        </w:rPr>
        <w:t xml:space="preserve"> , والرعاية الصغرى</w:t>
      </w:r>
      <w:r w:rsidRPr="00B804C0">
        <w:rPr>
          <w:rFonts w:cs="Traditional Arabic" w:hint="cs"/>
          <w:sz w:val="36"/>
          <w:szCs w:val="36"/>
          <w:vertAlign w:val="superscript"/>
          <w:rtl/>
        </w:rPr>
        <w:t>(</w:t>
      </w:r>
      <w:r w:rsidRPr="00B804C0">
        <w:rPr>
          <w:rStyle w:val="a4"/>
          <w:rFonts w:cs="Traditional Arabic"/>
          <w:sz w:val="36"/>
          <w:szCs w:val="36"/>
          <w:rtl/>
        </w:rPr>
        <w:footnoteReference w:id="2183"/>
      </w:r>
      <w:r w:rsidRPr="00B804C0">
        <w:rPr>
          <w:rFonts w:cs="Traditional Arabic" w:hint="cs"/>
          <w:sz w:val="36"/>
          <w:szCs w:val="36"/>
          <w:vertAlign w:val="superscript"/>
          <w:rtl/>
        </w:rPr>
        <w:t>)</w:t>
      </w:r>
      <w:r>
        <w:rPr>
          <w:rFonts w:cs="Traditional Arabic" w:hint="cs"/>
          <w:sz w:val="36"/>
          <w:szCs w:val="36"/>
          <w:rtl/>
        </w:rPr>
        <w:t xml:space="preserve"> , والفروع</w:t>
      </w:r>
      <w:r w:rsidRPr="00B804C0">
        <w:rPr>
          <w:rFonts w:cs="Traditional Arabic" w:hint="cs"/>
          <w:sz w:val="36"/>
          <w:szCs w:val="36"/>
          <w:vertAlign w:val="superscript"/>
          <w:rtl/>
        </w:rPr>
        <w:t>(</w:t>
      </w:r>
      <w:r w:rsidRPr="00B804C0">
        <w:rPr>
          <w:rStyle w:val="a4"/>
          <w:rFonts w:cs="Traditional Arabic"/>
          <w:sz w:val="36"/>
          <w:szCs w:val="36"/>
          <w:rtl/>
        </w:rPr>
        <w:footnoteReference w:id="2184"/>
      </w:r>
      <w:r w:rsidRPr="00B804C0">
        <w:rPr>
          <w:rFonts w:cs="Traditional Arabic" w:hint="cs"/>
          <w:sz w:val="36"/>
          <w:szCs w:val="36"/>
          <w:vertAlign w:val="superscript"/>
          <w:rtl/>
        </w:rPr>
        <w:t>)</w:t>
      </w:r>
      <w:r>
        <w:rPr>
          <w:rFonts w:cs="Traditional Arabic" w:hint="cs"/>
          <w:sz w:val="36"/>
          <w:szCs w:val="36"/>
          <w:rtl/>
        </w:rPr>
        <w:t xml:space="preserve"> . </w:t>
      </w:r>
    </w:p>
    <w:p w:rsidR="00E82A77" w:rsidRDefault="00E82A77" w:rsidP="004717CB">
      <w:pPr>
        <w:jc w:val="both"/>
        <w:rPr>
          <w:rFonts w:cs="Traditional Arabic"/>
          <w:sz w:val="36"/>
          <w:szCs w:val="36"/>
          <w:rtl/>
        </w:rPr>
      </w:pPr>
      <w:r>
        <w:rPr>
          <w:rFonts w:cs="Traditional Arabic" w:hint="cs"/>
          <w:sz w:val="36"/>
          <w:szCs w:val="36"/>
          <w:rtl/>
        </w:rPr>
        <w:t xml:space="preserve">الرواية الأولى : لا تنشر الحرمة . </w:t>
      </w:r>
    </w:p>
    <w:p w:rsidR="00E82A77" w:rsidRDefault="00E82A77" w:rsidP="004717CB">
      <w:pPr>
        <w:ind w:firstLine="720"/>
        <w:jc w:val="both"/>
        <w:rPr>
          <w:rFonts w:cs="Traditional Arabic"/>
          <w:sz w:val="36"/>
          <w:szCs w:val="36"/>
          <w:rtl/>
        </w:rPr>
      </w:pPr>
      <w:r>
        <w:rPr>
          <w:rFonts w:cs="Traditional Arabic" w:hint="cs"/>
          <w:sz w:val="36"/>
          <w:szCs w:val="36"/>
          <w:rtl/>
        </w:rPr>
        <w:t>جزم بها في الوجيز</w:t>
      </w:r>
      <w:r w:rsidRPr="00B804C0">
        <w:rPr>
          <w:rFonts w:cs="Traditional Arabic" w:hint="cs"/>
          <w:sz w:val="36"/>
          <w:szCs w:val="36"/>
          <w:vertAlign w:val="superscript"/>
          <w:rtl/>
        </w:rPr>
        <w:t>(</w:t>
      </w:r>
      <w:r w:rsidRPr="00B804C0">
        <w:rPr>
          <w:rStyle w:val="a4"/>
          <w:rFonts w:cs="Traditional Arabic"/>
          <w:sz w:val="36"/>
          <w:szCs w:val="36"/>
          <w:rtl/>
        </w:rPr>
        <w:footnoteReference w:id="2185"/>
      </w:r>
      <w:r w:rsidRPr="00B804C0">
        <w:rPr>
          <w:rFonts w:cs="Traditional Arabic" w:hint="cs"/>
          <w:sz w:val="36"/>
          <w:szCs w:val="36"/>
          <w:vertAlign w:val="superscript"/>
          <w:rtl/>
        </w:rPr>
        <w:t>)</w:t>
      </w:r>
      <w:r>
        <w:rPr>
          <w:rFonts w:cs="Traditional Arabic" w:hint="cs"/>
          <w:sz w:val="36"/>
          <w:szCs w:val="36"/>
          <w:rtl/>
        </w:rPr>
        <w:t xml:space="preserve"> , وقال الزركشي : " وهو الصحيح من الروايتين "</w:t>
      </w:r>
      <w:r w:rsidRPr="00B804C0">
        <w:rPr>
          <w:rFonts w:cs="Traditional Arabic" w:hint="cs"/>
          <w:sz w:val="36"/>
          <w:szCs w:val="36"/>
          <w:vertAlign w:val="superscript"/>
          <w:rtl/>
        </w:rPr>
        <w:t>(</w:t>
      </w:r>
      <w:r w:rsidRPr="00B804C0">
        <w:rPr>
          <w:rStyle w:val="a4"/>
          <w:rFonts w:cs="Traditional Arabic"/>
          <w:sz w:val="36"/>
          <w:szCs w:val="36"/>
          <w:rtl/>
        </w:rPr>
        <w:footnoteReference w:id="2186"/>
      </w:r>
      <w:r w:rsidRPr="00B804C0">
        <w:rPr>
          <w:rFonts w:cs="Traditional Arabic" w:hint="cs"/>
          <w:sz w:val="36"/>
          <w:szCs w:val="36"/>
          <w:vertAlign w:val="superscript"/>
          <w:rtl/>
        </w:rPr>
        <w:t>)</w:t>
      </w:r>
      <w:r>
        <w:rPr>
          <w:rFonts w:cs="Traditional Arabic" w:hint="cs"/>
          <w:sz w:val="36"/>
          <w:szCs w:val="36"/>
          <w:rtl/>
        </w:rPr>
        <w:t xml:space="preserve"> , وقال في المبدع : وهي الأشهر</w:t>
      </w:r>
      <w:r w:rsidRPr="00B804C0">
        <w:rPr>
          <w:rFonts w:cs="Traditional Arabic" w:hint="cs"/>
          <w:sz w:val="36"/>
          <w:szCs w:val="36"/>
          <w:vertAlign w:val="superscript"/>
          <w:rtl/>
        </w:rPr>
        <w:t>(</w:t>
      </w:r>
      <w:r w:rsidRPr="00B804C0">
        <w:rPr>
          <w:rStyle w:val="a4"/>
          <w:rFonts w:cs="Traditional Arabic"/>
          <w:sz w:val="36"/>
          <w:szCs w:val="36"/>
          <w:rtl/>
        </w:rPr>
        <w:footnoteReference w:id="2187"/>
      </w:r>
      <w:r w:rsidRPr="00B804C0">
        <w:rPr>
          <w:rFonts w:cs="Traditional Arabic" w:hint="cs"/>
          <w:sz w:val="36"/>
          <w:szCs w:val="36"/>
          <w:vertAlign w:val="superscript"/>
          <w:rtl/>
        </w:rPr>
        <w:t>)</w:t>
      </w:r>
      <w:r>
        <w:rPr>
          <w:rFonts w:cs="Traditional Arabic" w:hint="cs"/>
          <w:sz w:val="36"/>
          <w:szCs w:val="36"/>
          <w:rtl/>
        </w:rPr>
        <w:t xml:space="preserve"> , وقال في الإنصاف : " وهو المذهب "</w:t>
      </w:r>
      <w:r w:rsidRPr="00B804C0">
        <w:rPr>
          <w:rFonts w:cs="Traditional Arabic" w:hint="cs"/>
          <w:sz w:val="36"/>
          <w:szCs w:val="36"/>
          <w:vertAlign w:val="superscript"/>
          <w:rtl/>
        </w:rPr>
        <w:t>(</w:t>
      </w:r>
      <w:r w:rsidRPr="00B804C0">
        <w:rPr>
          <w:rStyle w:val="a4"/>
          <w:rFonts w:cs="Traditional Arabic"/>
          <w:sz w:val="36"/>
          <w:szCs w:val="36"/>
          <w:rtl/>
        </w:rPr>
        <w:footnoteReference w:id="2188"/>
      </w:r>
      <w:r w:rsidRPr="00B804C0">
        <w:rPr>
          <w:rFonts w:cs="Traditional Arabic" w:hint="cs"/>
          <w:sz w:val="36"/>
          <w:szCs w:val="36"/>
          <w:vertAlign w:val="superscript"/>
          <w:rtl/>
        </w:rPr>
        <w:t>)</w:t>
      </w:r>
      <w:r>
        <w:rPr>
          <w:rFonts w:cs="Traditional Arabic" w:hint="cs"/>
          <w:sz w:val="36"/>
          <w:szCs w:val="36"/>
          <w:rtl/>
        </w:rPr>
        <w:t xml:space="preserve"> , وهي كما في الإقناع</w:t>
      </w:r>
      <w:r w:rsidRPr="00B804C0">
        <w:rPr>
          <w:rFonts w:cs="Traditional Arabic" w:hint="cs"/>
          <w:sz w:val="36"/>
          <w:szCs w:val="36"/>
          <w:vertAlign w:val="superscript"/>
          <w:rtl/>
        </w:rPr>
        <w:t>(</w:t>
      </w:r>
      <w:r w:rsidRPr="00B804C0">
        <w:rPr>
          <w:rStyle w:val="a4"/>
          <w:rFonts w:cs="Traditional Arabic"/>
          <w:sz w:val="36"/>
          <w:szCs w:val="36"/>
          <w:rtl/>
        </w:rPr>
        <w:footnoteReference w:id="2189"/>
      </w:r>
      <w:r w:rsidRPr="00B804C0">
        <w:rPr>
          <w:rFonts w:cs="Traditional Arabic" w:hint="cs"/>
          <w:sz w:val="36"/>
          <w:szCs w:val="36"/>
          <w:vertAlign w:val="superscript"/>
          <w:rtl/>
        </w:rPr>
        <w:t>)</w:t>
      </w:r>
      <w:r>
        <w:rPr>
          <w:rFonts w:cs="Traditional Arabic" w:hint="cs"/>
          <w:sz w:val="36"/>
          <w:szCs w:val="36"/>
          <w:rtl/>
        </w:rPr>
        <w:t xml:space="preserve"> , والمنتهى</w:t>
      </w:r>
      <w:r w:rsidRPr="00B804C0">
        <w:rPr>
          <w:rFonts w:cs="Traditional Arabic" w:hint="cs"/>
          <w:sz w:val="36"/>
          <w:szCs w:val="36"/>
          <w:vertAlign w:val="superscript"/>
          <w:rtl/>
        </w:rPr>
        <w:t>(</w:t>
      </w:r>
      <w:r w:rsidRPr="00B804C0">
        <w:rPr>
          <w:rStyle w:val="a4"/>
          <w:rFonts w:cs="Traditional Arabic"/>
          <w:sz w:val="36"/>
          <w:szCs w:val="36"/>
          <w:rtl/>
        </w:rPr>
        <w:footnoteReference w:id="2190"/>
      </w:r>
      <w:r w:rsidRPr="00B804C0">
        <w:rPr>
          <w:rFonts w:cs="Traditional Arabic" w:hint="cs"/>
          <w:sz w:val="36"/>
          <w:szCs w:val="36"/>
          <w:vertAlign w:val="superscript"/>
          <w:rtl/>
        </w:rPr>
        <w:t>)</w:t>
      </w:r>
      <w:r>
        <w:rPr>
          <w:rFonts w:cs="Traditional Arabic" w:hint="cs"/>
          <w:sz w:val="36"/>
          <w:szCs w:val="36"/>
          <w:rtl/>
        </w:rPr>
        <w:t xml:space="preserve"> .    </w:t>
      </w:r>
    </w:p>
    <w:p w:rsidR="00E82A77" w:rsidRDefault="00E82A77" w:rsidP="004717CB">
      <w:pPr>
        <w:jc w:val="both"/>
        <w:rPr>
          <w:rFonts w:cs="Traditional Arabic"/>
          <w:sz w:val="36"/>
          <w:szCs w:val="36"/>
          <w:rtl/>
        </w:rPr>
      </w:pPr>
      <w:r>
        <w:rPr>
          <w:rFonts w:cs="Traditional Arabic" w:hint="cs"/>
          <w:sz w:val="36"/>
          <w:szCs w:val="36"/>
          <w:rtl/>
        </w:rPr>
        <w:t>الرواية الثانية : تُنشر الحرمة بذلك</w:t>
      </w:r>
      <w:r w:rsidRPr="00B804C0">
        <w:rPr>
          <w:rFonts w:cs="Traditional Arabic" w:hint="cs"/>
          <w:sz w:val="36"/>
          <w:szCs w:val="36"/>
          <w:vertAlign w:val="superscript"/>
          <w:rtl/>
        </w:rPr>
        <w:t>(</w:t>
      </w:r>
      <w:r w:rsidRPr="00B804C0">
        <w:rPr>
          <w:rStyle w:val="a4"/>
          <w:rFonts w:cs="Traditional Arabic"/>
          <w:sz w:val="36"/>
          <w:szCs w:val="36"/>
          <w:rtl/>
        </w:rPr>
        <w:footnoteReference w:id="2191"/>
      </w:r>
      <w:r w:rsidRPr="00B804C0">
        <w:rPr>
          <w:rFonts w:cs="Traditional Arabic" w:hint="cs"/>
          <w:sz w:val="36"/>
          <w:szCs w:val="36"/>
          <w:vertAlign w:val="superscript"/>
          <w:rtl/>
        </w:rPr>
        <w:t>)</w:t>
      </w:r>
      <w:r>
        <w:rPr>
          <w:rFonts w:cs="Traditional Arabic" w:hint="cs"/>
          <w:sz w:val="36"/>
          <w:szCs w:val="36"/>
          <w:rtl/>
        </w:rPr>
        <w:t xml:space="preserve"> . </w:t>
      </w:r>
    </w:p>
    <w:p w:rsidR="00E82A77" w:rsidRDefault="00E82A77" w:rsidP="004717CB">
      <w:pPr>
        <w:ind w:firstLine="720"/>
        <w:jc w:val="both"/>
        <w:rPr>
          <w:rFonts w:cs="Traditional Arabic"/>
          <w:sz w:val="36"/>
          <w:szCs w:val="36"/>
          <w:rtl/>
        </w:rPr>
      </w:pPr>
      <w:r>
        <w:rPr>
          <w:rFonts w:cs="Traditional Arabic" w:hint="cs"/>
          <w:sz w:val="36"/>
          <w:szCs w:val="36"/>
          <w:rtl/>
        </w:rPr>
        <w:t xml:space="preserve">وبهذا يظهر أن رواية الفرق على الصحيح من المذهب , والله أعلم . </w:t>
      </w:r>
    </w:p>
    <w:p w:rsidR="00E82A77" w:rsidRPr="004E40B3" w:rsidRDefault="00E82A77" w:rsidP="004717CB">
      <w:pPr>
        <w:jc w:val="both"/>
        <w:rPr>
          <w:rFonts w:cs="MCS Taybah S_U normal."/>
          <w:sz w:val="36"/>
          <w:szCs w:val="36"/>
          <w:rtl/>
        </w:rPr>
      </w:pPr>
      <w:r w:rsidRPr="004E40B3">
        <w:rPr>
          <w:rFonts w:cs="MCS Taybah S_U normal." w:hint="cs"/>
          <w:sz w:val="36"/>
          <w:szCs w:val="36"/>
          <w:rtl/>
        </w:rPr>
        <w:t xml:space="preserve">ثالثاً : الجامع بين المسألتين : </w:t>
      </w:r>
    </w:p>
    <w:p w:rsidR="00E82A77" w:rsidRDefault="00E82A77" w:rsidP="004717CB">
      <w:pPr>
        <w:ind w:firstLine="720"/>
        <w:jc w:val="both"/>
        <w:rPr>
          <w:rFonts w:cs="Traditional Arabic"/>
          <w:sz w:val="36"/>
          <w:szCs w:val="36"/>
          <w:rtl/>
        </w:rPr>
      </w:pPr>
      <w:r>
        <w:rPr>
          <w:rFonts w:cs="Traditional Arabic" w:hint="cs"/>
          <w:sz w:val="36"/>
          <w:szCs w:val="36"/>
          <w:rtl/>
        </w:rPr>
        <w:t>أن في كل</w:t>
      </w:r>
      <w:r w:rsidR="003D5A9F">
        <w:rPr>
          <w:rFonts w:cs="Traditional Arabic" w:hint="cs"/>
          <w:sz w:val="36"/>
          <w:szCs w:val="36"/>
          <w:rtl/>
        </w:rPr>
        <w:t>ت</w:t>
      </w:r>
      <w:r>
        <w:rPr>
          <w:rFonts w:cs="Traditional Arabic" w:hint="cs"/>
          <w:sz w:val="36"/>
          <w:szCs w:val="36"/>
          <w:rtl/>
        </w:rPr>
        <w:t>ا المسألتين نوع</w:t>
      </w:r>
      <w:r w:rsidR="003D5A9F">
        <w:rPr>
          <w:rFonts w:cs="Traditional Arabic" w:hint="cs"/>
          <w:sz w:val="36"/>
          <w:szCs w:val="36"/>
          <w:rtl/>
        </w:rPr>
        <w:t>اً</w:t>
      </w:r>
      <w:r>
        <w:rPr>
          <w:rFonts w:cs="Traditional Arabic" w:hint="cs"/>
          <w:sz w:val="36"/>
          <w:szCs w:val="36"/>
          <w:rtl/>
        </w:rPr>
        <w:t xml:space="preserve"> من الاستمتاع والتلذذ . </w:t>
      </w:r>
    </w:p>
    <w:p w:rsidR="00E82A77" w:rsidRPr="004E40B3" w:rsidRDefault="00E82A77" w:rsidP="004717CB">
      <w:pPr>
        <w:jc w:val="both"/>
        <w:rPr>
          <w:rFonts w:cs="MCS Taybah S_U normal."/>
          <w:sz w:val="36"/>
          <w:szCs w:val="36"/>
          <w:rtl/>
        </w:rPr>
      </w:pPr>
      <w:r w:rsidRPr="004E40B3">
        <w:rPr>
          <w:rFonts w:cs="MCS Taybah S_U normal." w:hint="cs"/>
          <w:sz w:val="36"/>
          <w:szCs w:val="36"/>
          <w:rtl/>
        </w:rPr>
        <w:t xml:space="preserve">رابعاً : الفرق بين المسألتين : </w:t>
      </w:r>
    </w:p>
    <w:p w:rsidR="00E82A77" w:rsidRDefault="00E82A77" w:rsidP="004717CB">
      <w:pPr>
        <w:ind w:firstLine="720"/>
        <w:jc w:val="both"/>
        <w:rPr>
          <w:rFonts w:cs="Traditional Arabic"/>
          <w:sz w:val="36"/>
          <w:szCs w:val="36"/>
          <w:rtl/>
        </w:rPr>
      </w:pPr>
      <w:r>
        <w:rPr>
          <w:rFonts w:cs="Traditional Arabic" w:hint="cs"/>
          <w:sz w:val="36"/>
          <w:szCs w:val="36"/>
          <w:rtl/>
        </w:rPr>
        <w:t xml:space="preserve">أن الشارع أثبت المصاهرة بالوطء وبه يثبت التحريم ؛ فوطء المرأة ولو بغير عقد نكاح مثلها في التحريم , والمباشرة والتقبيل ليست وطأ فلا يثبت بها التحريم . </w:t>
      </w:r>
    </w:p>
    <w:p w:rsidR="00E82A77" w:rsidRPr="004E40B3" w:rsidRDefault="00E82A77" w:rsidP="004717CB">
      <w:pPr>
        <w:jc w:val="both"/>
        <w:rPr>
          <w:rFonts w:cs="MCS Taybah S_U normal."/>
          <w:sz w:val="36"/>
          <w:szCs w:val="36"/>
          <w:rtl/>
        </w:rPr>
      </w:pPr>
      <w:r w:rsidRPr="004E40B3">
        <w:rPr>
          <w:rFonts w:cs="MCS Taybah S_U normal." w:hint="cs"/>
          <w:sz w:val="36"/>
          <w:szCs w:val="36"/>
          <w:rtl/>
        </w:rPr>
        <w:t xml:space="preserve">خامساً : دراسة مسألتي الفرق : </w:t>
      </w:r>
    </w:p>
    <w:p w:rsidR="00E82A77" w:rsidRDefault="00E82A77" w:rsidP="004717CB">
      <w:pPr>
        <w:ind w:firstLine="720"/>
        <w:jc w:val="both"/>
        <w:rPr>
          <w:rFonts w:cs="Traditional Arabic"/>
          <w:sz w:val="36"/>
          <w:szCs w:val="36"/>
          <w:rtl/>
        </w:rPr>
      </w:pPr>
      <w:r>
        <w:rPr>
          <w:rFonts w:cs="Traditional Arabic" w:hint="cs"/>
          <w:sz w:val="36"/>
          <w:szCs w:val="36"/>
          <w:rtl/>
        </w:rPr>
        <w:t>لم يفرق بين وطء الأجنبية ومباشرتها في نشر الحرمة سوى الإمام أحمد رحمه الله في رواية هي الصحيح من المذهب</w:t>
      </w:r>
      <w:r w:rsidRPr="00B804C0">
        <w:rPr>
          <w:rFonts w:cs="Traditional Arabic" w:hint="cs"/>
          <w:sz w:val="36"/>
          <w:szCs w:val="36"/>
          <w:vertAlign w:val="superscript"/>
          <w:rtl/>
        </w:rPr>
        <w:t>(</w:t>
      </w:r>
      <w:r w:rsidRPr="00B804C0">
        <w:rPr>
          <w:rStyle w:val="a4"/>
          <w:rFonts w:cs="Traditional Arabic"/>
          <w:sz w:val="36"/>
          <w:szCs w:val="36"/>
          <w:rtl/>
        </w:rPr>
        <w:footnoteReference w:id="2192"/>
      </w:r>
      <w:r w:rsidRPr="00B804C0">
        <w:rPr>
          <w:rFonts w:cs="Traditional Arabic" w:hint="cs"/>
          <w:sz w:val="36"/>
          <w:szCs w:val="36"/>
          <w:vertAlign w:val="superscript"/>
          <w:rtl/>
        </w:rPr>
        <w:t>)</w:t>
      </w:r>
      <w:r>
        <w:rPr>
          <w:rFonts w:cs="Traditional Arabic" w:hint="cs"/>
          <w:sz w:val="36"/>
          <w:szCs w:val="36"/>
          <w:rtl/>
        </w:rPr>
        <w:t xml:space="preserve"> . </w:t>
      </w:r>
    </w:p>
    <w:p w:rsidR="00E82A77" w:rsidRDefault="00E82A77" w:rsidP="003D5A9F">
      <w:pPr>
        <w:spacing w:line="216" w:lineRule="auto"/>
        <w:ind w:firstLine="720"/>
        <w:jc w:val="both"/>
        <w:rPr>
          <w:rFonts w:cs="Traditional Arabic"/>
          <w:sz w:val="36"/>
          <w:szCs w:val="36"/>
          <w:rtl/>
        </w:rPr>
      </w:pPr>
      <w:r>
        <w:rPr>
          <w:rFonts w:cs="Traditional Arabic" w:hint="cs"/>
          <w:sz w:val="36"/>
          <w:szCs w:val="36"/>
          <w:rtl/>
        </w:rPr>
        <w:t xml:space="preserve">والحجة في أن وطء الأجنبية </w:t>
      </w:r>
      <w:r w:rsidR="003D5A9F">
        <w:rPr>
          <w:rFonts w:cs="Traditional Arabic" w:hint="cs"/>
          <w:sz w:val="36"/>
          <w:szCs w:val="36"/>
          <w:rtl/>
        </w:rPr>
        <w:t>ي</w:t>
      </w:r>
      <w:r>
        <w:rPr>
          <w:rFonts w:cs="Traditional Arabic" w:hint="cs"/>
          <w:sz w:val="36"/>
          <w:szCs w:val="36"/>
          <w:rtl/>
        </w:rPr>
        <w:t xml:space="preserve">نشر الحرمة فلا يصح الزواج بأمها وابنتها : أن الله سبحانه قال : </w:t>
      </w:r>
      <w:r w:rsidRPr="0030039B">
        <w:rPr>
          <w:rFonts w:ascii="QCF_BSML" w:hAnsi="QCF_BSML" w:cs="QCF_BSML"/>
          <w:color w:val="000000"/>
          <w:sz w:val="32"/>
          <w:szCs w:val="32"/>
          <w:rtl/>
        </w:rPr>
        <w:t xml:space="preserve">ﭽ </w:t>
      </w:r>
      <w:bookmarkStart w:id="260" w:name="ا22"/>
      <w:r w:rsidRPr="0030039B">
        <w:rPr>
          <w:rFonts w:ascii="QCF_P081" w:hAnsi="QCF_P081" w:cs="QCF_P081"/>
          <w:color w:val="000000"/>
          <w:sz w:val="32"/>
          <w:szCs w:val="32"/>
          <w:rtl/>
        </w:rPr>
        <w:t xml:space="preserve">ﭰ ﭱ ﭲ ﭳ ﭴ ﭵ ﭶ </w:t>
      </w:r>
      <w:bookmarkEnd w:id="260"/>
      <w:r w:rsidRPr="0030039B">
        <w:rPr>
          <w:rFonts w:ascii="QCF_P081" w:hAnsi="QCF_P081" w:cs="QCF_P081"/>
          <w:color w:val="000000"/>
          <w:sz w:val="32"/>
          <w:szCs w:val="32"/>
          <w:rtl/>
        </w:rPr>
        <w:t>ﭷ ﭸ ﭹ ﭺﭻ ﭼ    ﭽ ﭾ ﭿ  ﮀ ﮁ</w:t>
      </w:r>
      <w:r w:rsidRPr="0030039B">
        <w:rPr>
          <w:rFonts w:ascii="Arial" w:hAnsi="Arial" w:cs="Arial"/>
          <w:color w:val="000000"/>
          <w:sz w:val="32"/>
          <w:szCs w:val="32"/>
          <w:rtl/>
        </w:rPr>
        <w:t xml:space="preserve"> </w:t>
      </w:r>
      <w:r w:rsidRPr="0030039B">
        <w:rPr>
          <w:rFonts w:ascii="QCF_BSML" w:hAnsi="QCF_BSML" w:cs="QCF_BSML"/>
          <w:color w:val="000000"/>
          <w:sz w:val="32"/>
          <w:szCs w:val="32"/>
          <w:rtl/>
        </w:rPr>
        <w:t>ﭼ</w:t>
      </w:r>
      <w:r w:rsidRPr="00B804C0">
        <w:rPr>
          <w:rFonts w:cs="Traditional Arabic" w:hint="cs"/>
          <w:sz w:val="36"/>
          <w:szCs w:val="36"/>
          <w:vertAlign w:val="superscript"/>
          <w:rtl/>
        </w:rPr>
        <w:t>(</w:t>
      </w:r>
      <w:r w:rsidRPr="00B804C0">
        <w:rPr>
          <w:rStyle w:val="a4"/>
          <w:rFonts w:cs="Traditional Arabic"/>
          <w:sz w:val="36"/>
          <w:szCs w:val="36"/>
          <w:rtl/>
        </w:rPr>
        <w:footnoteReference w:id="2193"/>
      </w:r>
      <w:r w:rsidRPr="00B804C0">
        <w:rPr>
          <w:rFonts w:cs="Traditional Arabic" w:hint="cs"/>
          <w:sz w:val="36"/>
          <w:szCs w:val="36"/>
          <w:vertAlign w:val="superscript"/>
          <w:rtl/>
        </w:rPr>
        <w:t>)</w:t>
      </w:r>
      <w:r>
        <w:rPr>
          <w:rFonts w:cs="Traditional Arabic" w:hint="cs"/>
          <w:sz w:val="36"/>
          <w:szCs w:val="36"/>
          <w:rtl/>
        </w:rPr>
        <w:t xml:space="preserve">  فالله سبحانه سمى النكاح وط</w:t>
      </w:r>
      <w:r w:rsidR="003D5A9F">
        <w:rPr>
          <w:rFonts w:cs="Traditional Arabic" w:hint="cs"/>
          <w:sz w:val="36"/>
          <w:szCs w:val="36"/>
          <w:rtl/>
        </w:rPr>
        <w:t>أً</w:t>
      </w:r>
      <w:r>
        <w:rPr>
          <w:rFonts w:cs="Traditional Arabic" w:hint="cs"/>
          <w:sz w:val="36"/>
          <w:szCs w:val="36"/>
          <w:rtl/>
        </w:rPr>
        <w:t xml:space="preserve"> والقرينة التي صرفته إلى الوطء لا إلى العقد </w:t>
      </w:r>
      <w:r w:rsidRPr="0030039B">
        <w:rPr>
          <w:rFonts w:ascii="QCF_BSML" w:hAnsi="QCF_BSML" w:cs="QCF_BSML"/>
          <w:color w:val="000000"/>
          <w:sz w:val="32"/>
          <w:szCs w:val="32"/>
          <w:rtl/>
        </w:rPr>
        <w:t xml:space="preserve">ﭽ </w:t>
      </w:r>
      <w:r w:rsidRPr="0030039B">
        <w:rPr>
          <w:rFonts w:ascii="QCF_P081" w:hAnsi="QCF_P081" w:cs="QCF_P081"/>
          <w:color w:val="000000"/>
          <w:sz w:val="32"/>
          <w:szCs w:val="32"/>
          <w:rtl/>
        </w:rPr>
        <w:t>ﭼ    ﭽ ﭾ ﭿ  ﮀ ﮁ</w:t>
      </w:r>
      <w:r w:rsidRPr="0030039B">
        <w:rPr>
          <w:rFonts w:ascii="Arial" w:hAnsi="Arial" w:cs="Arial"/>
          <w:color w:val="000000"/>
          <w:sz w:val="32"/>
          <w:szCs w:val="32"/>
          <w:rtl/>
        </w:rPr>
        <w:t xml:space="preserve"> </w:t>
      </w:r>
      <w:r w:rsidRPr="0030039B">
        <w:rPr>
          <w:rFonts w:ascii="QCF_BSML" w:hAnsi="QCF_BSML" w:cs="QCF_BSML"/>
          <w:color w:val="000000"/>
          <w:sz w:val="32"/>
          <w:szCs w:val="32"/>
          <w:rtl/>
        </w:rPr>
        <w:t>ﭼ</w:t>
      </w:r>
      <w:r>
        <w:rPr>
          <w:rFonts w:ascii="QCF_BSML" w:hAnsi="QCF_BSML" w:cs="QCF_BSML"/>
          <w:color w:val="000000"/>
          <w:sz w:val="2"/>
          <w:szCs w:val="2"/>
        </w:rPr>
        <w:t xml:space="preserve">  </w:t>
      </w:r>
      <w:r w:rsidR="0030039B">
        <w:rPr>
          <w:rFonts w:cs="Traditional Arabic" w:hint="cs"/>
          <w:sz w:val="36"/>
          <w:szCs w:val="36"/>
          <w:rtl/>
        </w:rPr>
        <w:t xml:space="preserve"> </w:t>
      </w:r>
      <w:r>
        <w:rPr>
          <w:rFonts w:cs="Traditional Arabic" w:hint="cs"/>
          <w:sz w:val="36"/>
          <w:szCs w:val="36"/>
          <w:rtl/>
        </w:rPr>
        <w:t>وهذا التغليظ إنما يكون في الوطء</w:t>
      </w:r>
      <w:r w:rsidRPr="00B804C0">
        <w:rPr>
          <w:rFonts w:cs="Traditional Arabic" w:hint="cs"/>
          <w:sz w:val="36"/>
          <w:szCs w:val="36"/>
          <w:vertAlign w:val="superscript"/>
          <w:rtl/>
        </w:rPr>
        <w:t>(</w:t>
      </w:r>
      <w:r w:rsidRPr="00B804C0">
        <w:rPr>
          <w:rStyle w:val="a4"/>
          <w:rFonts w:cs="Traditional Arabic"/>
          <w:sz w:val="36"/>
          <w:szCs w:val="36"/>
          <w:rtl/>
        </w:rPr>
        <w:footnoteReference w:id="2194"/>
      </w:r>
      <w:r w:rsidRPr="00B804C0">
        <w:rPr>
          <w:rFonts w:cs="Traditional Arabic" w:hint="cs"/>
          <w:sz w:val="36"/>
          <w:szCs w:val="36"/>
          <w:vertAlign w:val="superscript"/>
          <w:rtl/>
        </w:rPr>
        <w:t>)</w:t>
      </w:r>
      <w:r>
        <w:rPr>
          <w:rFonts w:cs="Traditional Arabic" w:hint="cs"/>
          <w:sz w:val="36"/>
          <w:szCs w:val="36"/>
          <w:rtl/>
        </w:rPr>
        <w:t xml:space="preserve"> . </w:t>
      </w:r>
    </w:p>
    <w:p w:rsidR="00E82A77" w:rsidRDefault="00E82A77" w:rsidP="00A64DD2">
      <w:pPr>
        <w:spacing w:line="216" w:lineRule="auto"/>
        <w:ind w:firstLine="720"/>
        <w:jc w:val="both"/>
        <w:rPr>
          <w:rFonts w:cs="Traditional Arabic"/>
          <w:sz w:val="36"/>
          <w:szCs w:val="36"/>
          <w:rtl/>
        </w:rPr>
      </w:pPr>
      <w:r>
        <w:rPr>
          <w:rFonts w:cs="Traditional Arabic" w:hint="cs"/>
          <w:sz w:val="36"/>
          <w:szCs w:val="36"/>
          <w:rtl/>
        </w:rPr>
        <w:t>و</w:t>
      </w:r>
      <w:r w:rsidR="003D5A9F">
        <w:rPr>
          <w:rFonts w:cs="Traditional Arabic" w:hint="cs"/>
          <w:sz w:val="36"/>
          <w:szCs w:val="36"/>
          <w:rtl/>
        </w:rPr>
        <w:t>ال</w:t>
      </w:r>
      <w:r>
        <w:rPr>
          <w:rFonts w:cs="Traditional Arabic" w:hint="cs"/>
          <w:sz w:val="36"/>
          <w:szCs w:val="36"/>
          <w:rtl/>
        </w:rPr>
        <w:t>حجة</w:t>
      </w:r>
      <w:r w:rsidR="003D5A9F">
        <w:rPr>
          <w:rFonts w:cs="Traditional Arabic" w:hint="cs"/>
          <w:sz w:val="36"/>
          <w:szCs w:val="36"/>
          <w:rtl/>
        </w:rPr>
        <w:t xml:space="preserve"> في</w:t>
      </w:r>
      <w:r>
        <w:rPr>
          <w:rFonts w:cs="Traditional Arabic" w:hint="cs"/>
          <w:sz w:val="36"/>
          <w:szCs w:val="36"/>
          <w:rtl/>
        </w:rPr>
        <w:t xml:space="preserve"> أن المباشرة بشهوة لا تنشر الحرمة : أن التحريم لا يكون إلا بنص أو إجماع أو قياس صحيح والكل مفقود هنا</w:t>
      </w:r>
      <w:r w:rsidRPr="00B804C0">
        <w:rPr>
          <w:rFonts w:cs="Traditional Arabic" w:hint="cs"/>
          <w:sz w:val="36"/>
          <w:szCs w:val="36"/>
          <w:vertAlign w:val="superscript"/>
          <w:rtl/>
        </w:rPr>
        <w:t>(</w:t>
      </w:r>
      <w:r w:rsidRPr="00B804C0">
        <w:rPr>
          <w:rStyle w:val="a4"/>
          <w:rFonts w:cs="Traditional Arabic"/>
          <w:sz w:val="36"/>
          <w:szCs w:val="36"/>
          <w:rtl/>
        </w:rPr>
        <w:footnoteReference w:id="2195"/>
      </w:r>
      <w:r w:rsidRPr="00B804C0">
        <w:rPr>
          <w:rFonts w:cs="Traditional Arabic" w:hint="cs"/>
          <w:sz w:val="36"/>
          <w:szCs w:val="36"/>
          <w:vertAlign w:val="superscript"/>
          <w:rtl/>
        </w:rPr>
        <w:t>)</w:t>
      </w:r>
      <w:r>
        <w:rPr>
          <w:rFonts w:cs="Traditional Arabic" w:hint="cs"/>
          <w:sz w:val="36"/>
          <w:szCs w:val="36"/>
          <w:rtl/>
        </w:rPr>
        <w:t xml:space="preserve"> . </w:t>
      </w:r>
    </w:p>
    <w:p w:rsidR="00E82A77" w:rsidRPr="004E40B3" w:rsidRDefault="00E82A77" w:rsidP="00A64DD2">
      <w:pPr>
        <w:spacing w:line="216" w:lineRule="auto"/>
        <w:jc w:val="both"/>
        <w:rPr>
          <w:rFonts w:cs="MCS Taybah S_U normal."/>
          <w:sz w:val="36"/>
          <w:szCs w:val="36"/>
          <w:rtl/>
        </w:rPr>
      </w:pPr>
      <w:r w:rsidRPr="004E40B3">
        <w:rPr>
          <w:rFonts w:cs="MCS Taybah S_U normal." w:hint="cs"/>
          <w:sz w:val="36"/>
          <w:szCs w:val="36"/>
          <w:rtl/>
        </w:rPr>
        <w:t xml:space="preserve">سادساً : درجة الفرق : </w:t>
      </w:r>
    </w:p>
    <w:p w:rsidR="00E82A77" w:rsidRDefault="00E82A77" w:rsidP="004717CB">
      <w:pPr>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والله أعلم </w:t>
      </w:r>
      <w:r>
        <w:rPr>
          <w:rFonts w:cs="Traditional Arabic"/>
          <w:sz w:val="36"/>
          <w:szCs w:val="36"/>
          <w:rtl/>
        </w:rPr>
        <w:t>–</w:t>
      </w:r>
      <w:r>
        <w:rPr>
          <w:rFonts w:cs="Traditional Arabic" w:hint="cs"/>
          <w:sz w:val="36"/>
          <w:szCs w:val="36"/>
          <w:rtl/>
        </w:rPr>
        <w:t xml:space="preserve"> أن الفرق قوي ومعتبر .  </w:t>
      </w:r>
    </w:p>
    <w:p w:rsidR="00E82A77" w:rsidRPr="00D00A28" w:rsidRDefault="00E82A77" w:rsidP="004717CB">
      <w:pPr>
        <w:jc w:val="center"/>
        <w:rPr>
          <w:rFonts w:cs="AL-Mohanad Bold"/>
          <w:b/>
          <w:bCs/>
          <w:sz w:val="32"/>
          <w:szCs w:val="32"/>
          <w:rtl/>
          <w:lang w:eastAsia="ar-SA"/>
        </w:rPr>
      </w:pPr>
      <w:r>
        <w:rPr>
          <w:rFonts w:cs="Traditional Arabic"/>
          <w:sz w:val="36"/>
          <w:szCs w:val="36"/>
          <w:rtl/>
        </w:rPr>
        <w:br w:type="page"/>
      </w:r>
      <w:r w:rsidRPr="00B804C0">
        <w:rPr>
          <w:rFonts w:cs="MCS Shafa S_U normal." w:hint="cs"/>
          <w:sz w:val="36"/>
          <w:szCs w:val="36"/>
          <w:rtl/>
        </w:rPr>
        <w:t xml:space="preserve">المبحث </w:t>
      </w:r>
      <w:r>
        <w:rPr>
          <w:rFonts w:cs="MCS Shafa S_U normal." w:hint="cs"/>
          <w:sz w:val="36"/>
          <w:szCs w:val="36"/>
          <w:rtl/>
        </w:rPr>
        <w:t>التاسع</w:t>
      </w:r>
      <w:r w:rsidRPr="00B804C0">
        <w:rPr>
          <w:rFonts w:cs="MCS Shafa S_U normal." w:hint="cs"/>
          <w:sz w:val="36"/>
          <w:szCs w:val="36"/>
          <w:rtl/>
        </w:rPr>
        <w:t xml:space="preserve"> :</w:t>
      </w:r>
    </w:p>
    <w:p w:rsidR="00E82A77" w:rsidRPr="00B804C0" w:rsidRDefault="00E82A77" w:rsidP="003D5A9F">
      <w:pPr>
        <w:jc w:val="center"/>
        <w:rPr>
          <w:rFonts w:cs="Traditional Arabic"/>
          <w:b/>
          <w:bCs/>
          <w:sz w:val="36"/>
          <w:szCs w:val="36"/>
          <w:u w:val="single"/>
          <w:rtl/>
        </w:rPr>
      </w:pPr>
      <w:r>
        <w:rPr>
          <w:rFonts w:cs="MCS Taybah S_U normal." w:hint="cs"/>
          <w:sz w:val="36"/>
          <w:szCs w:val="36"/>
          <w:rtl/>
        </w:rPr>
        <w:t xml:space="preserve">الفرق بين زواج المسلم من الكتابية وزواجه من المجوسية من حيث الجواز </w:t>
      </w:r>
    </w:p>
    <w:p w:rsidR="00E82A77" w:rsidRDefault="00E82A77" w:rsidP="004717CB">
      <w:pPr>
        <w:spacing w:before="240"/>
        <w:jc w:val="both"/>
        <w:rPr>
          <w:rFonts w:cs="Traditional Arabic"/>
          <w:sz w:val="32"/>
          <w:szCs w:val="32"/>
          <w:rtl/>
        </w:rPr>
      </w:pPr>
      <w:r w:rsidRPr="00B804C0">
        <w:rPr>
          <w:rFonts w:cs="MCS Taybah S_U normal." w:hint="cs"/>
          <w:sz w:val="36"/>
          <w:szCs w:val="36"/>
          <w:rtl/>
        </w:rPr>
        <w:t>أولاً : نص الإمام في الفرق بين المسألتين :</w:t>
      </w:r>
    </w:p>
    <w:p w:rsidR="00E82A77" w:rsidRDefault="00E82A77" w:rsidP="004717CB">
      <w:pPr>
        <w:ind w:firstLine="720"/>
        <w:jc w:val="both"/>
        <w:rPr>
          <w:rFonts w:cs="Traditional Arabic"/>
          <w:sz w:val="36"/>
          <w:szCs w:val="36"/>
          <w:rtl/>
        </w:rPr>
      </w:pPr>
      <w:r>
        <w:rPr>
          <w:rFonts w:cs="Traditional Arabic" w:hint="cs"/>
          <w:sz w:val="36"/>
          <w:szCs w:val="36"/>
          <w:rtl/>
        </w:rPr>
        <w:t xml:space="preserve">روى الكوسج رحمه الله أنه سأل الإمام أحمد بقوله : " تتزوج اليهودية والنصرانية ؟ </w:t>
      </w:r>
    </w:p>
    <w:p w:rsidR="00E82A77" w:rsidRDefault="00E82A77" w:rsidP="004717CB">
      <w:pPr>
        <w:jc w:val="both"/>
        <w:rPr>
          <w:rFonts w:cs="Traditional Arabic"/>
          <w:sz w:val="36"/>
          <w:szCs w:val="36"/>
          <w:rtl/>
        </w:rPr>
      </w:pPr>
      <w:r>
        <w:rPr>
          <w:rFonts w:cs="Traditional Arabic" w:hint="cs"/>
          <w:sz w:val="36"/>
          <w:szCs w:val="36"/>
          <w:rtl/>
        </w:rPr>
        <w:t xml:space="preserve">قال : لا بأس به . </w:t>
      </w:r>
    </w:p>
    <w:p w:rsidR="00E82A77" w:rsidRDefault="00E82A77" w:rsidP="004717CB">
      <w:pPr>
        <w:jc w:val="both"/>
        <w:rPr>
          <w:rFonts w:cs="Traditional Arabic"/>
          <w:sz w:val="36"/>
          <w:szCs w:val="36"/>
          <w:rtl/>
        </w:rPr>
      </w:pPr>
      <w:r>
        <w:rPr>
          <w:rFonts w:cs="Traditional Arabic" w:hint="cs"/>
          <w:sz w:val="36"/>
          <w:szCs w:val="36"/>
          <w:rtl/>
        </w:rPr>
        <w:t xml:space="preserve">قلت : فالمجوسية ؟ </w:t>
      </w:r>
    </w:p>
    <w:p w:rsidR="00E82A77" w:rsidRDefault="00E82A77" w:rsidP="004717CB">
      <w:pPr>
        <w:jc w:val="both"/>
        <w:rPr>
          <w:rFonts w:cs="Traditional Arabic"/>
          <w:sz w:val="36"/>
          <w:szCs w:val="36"/>
          <w:rtl/>
        </w:rPr>
      </w:pPr>
      <w:r>
        <w:rPr>
          <w:rFonts w:cs="Traditional Arabic" w:hint="cs"/>
          <w:sz w:val="36"/>
          <w:szCs w:val="36"/>
          <w:rtl/>
        </w:rPr>
        <w:t>قال : لا يعجبني إلا من أهل الكتاب "</w:t>
      </w:r>
      <w:r w:rsidRPr="00B804C0">
        <w:rPr>
          <w:rFonts w:cs="Traditional Arabic" w:hint="cs"/>
          <w:sz w:val="36"/>
          <w:szCs w:val="36"/>
          <w:vertAlign w:val="superscript"/>
          <w:rtl/>
        </w:rPr>
        <w:t>(</w:t>
      </w:r>
      <w:r w:rsidRPr="00B804C0">
        <w:rPr>
          <w:rStyle w:val="a4"/>
          <w:rFonts w:cs="Traditional Arabic"/>
          <w:sz w:val="36"/>
          <w:szCs w:val="36"/>
          <w:rtl/>
        </w:rPr>
        <w:footnoteReference w:id="2196"/>
      </w:r>
      <w:r w:rsidRPr="00B804C0">
        <w:rPr>
          <w:rFonts w:cs="Traditional Arabic" w:hint="cs"/>
          <w:sz w:val="36"/>
          <w:szCs w:val="36"/>
          <w:vertAlign w:val="superscript"/>
          <w:rtl/>
        </w:rPr>
        <w:t>)</w:t>
      </w:r>
      <w:r>
        <w:rPr>
          <w:rFonts w:cs="Traditional Arabic" w:hint="cs"/>
          <w:sz w:val="36"/>
          <w:szCs w:val="36"/>
          <w:rtl/>
        </w:rPr>
        <w:t xml:space="preserve"> .</w:t>
      </w:r>
      <w:r>
        <w:rPr>
          <w:rFonts w:cs="Traditional Arabic" w:hint="cs"/>
          <w:sz w:val="36"/>
          <w:szCs w:val="36"/>
          <w:vertAlign w:val="superscript"/>
          <w:rtl/>
        </w:rPr>
        <w:t xml:space="preserve">  </w:t>
      </w:r>
    </w:p>
    <w:p w:rsidR="00E82A77" w:rsidRPr="0016290A" w:rsidRDefault="00E82A77" w:rsidP="004717CB">
      <w:pPr>
        <w:jc w:val="both"/>
        <w:rPr>
          <w:rFonts w:cs="MCS Taybah S_U normal."/>
          <w:sz w:val="36"/>
          <w:szCs w:val="36"/>
          <w:rtl/>
        </w:rPr>
      </w:pPr>
      <w:r w:rsidRPr="0016290A">
        <w:rPr>
          <w:rFonts w:cs="MCS Taybah S_U normal." w:hint="cs"/>
          <w:sz w:val="36"/>
          <w:szCs w:val="36"/>
          <w:rtl/>
        </w:rPr>
        <w:t xml:space="preserve">ثانياً : بيان مكانة الرواية في المذهب : </w:t>
      </w:r>
    </w:p>
    <w:p w:rsidR="00E82A77" w:rsidRDefault="00E82A77" w:rsidP="004717CB">
      <w:pPr>
        <w:ind w:firstLine="720"/>
        <w:jc w:val="both"/>
        <w:rPr>
          <w:rFonts w:cs="Traditional Arabic"/>
          <w:sz w:val="36"/>
          <w:szCs w:val="36"/>
          <w:rtl/>
        </w:rPr>
      </w:pPr>
      <w:r>
        <w:rPr>
          <w:rFonts w:cs="Traditional Arabic" w:hint="cs"/>
          <w:sz w:val="36"/>
          <w:szCs w:val="36"/>
          <w:rtl/>
        </w:rPr>
        <w:t>لا خـلاف في المـذهب أن للمسلم أن يتزوج من حرائر أهـل الكتاب ( اليهود والنصارى)</w:t>
      </w:r>
      <w:r w:rsidRPr="00B804C0">
        <w:rPr>
          <w:rFonts w:cs="Traditional Arabic" w:hint="cs"/>
          <w:sz w:val="36"/>
          <w:szCs w:val="36"/>
          <w:vertAlign w:val="superscript"/>
          <w:rtl/>
        </w:rPr>
        <w:t>(</w:t>
      </w:r>
      <w:r w:rsidRPr="00B804C0">
        <w:rPr>
          <w:rStyle w:val="a4"/>
          <w:rFonts w:cs="Traditional Arabic"/>
          <w:sz w:val="36"/>
          <w:szCs w:val="36"/>
          <w:rtl/>
        </w:rPr>
        <w:footnoteReference w:id="2197"/>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كما أنه لا خلاف في تحريم نكاح نساء المجوس على المسلم</w:t>
      </w:r>
      <w:r w:rsidRPr="00B804C0">
        <w:rPr>
          <w:rFonts w:cs="Traditional Arabic" w:hint="cs"/>
          <w:sz w:val="36"/>
          <w:szCs w:val="36"/>
          <w:vertAlign w:val="superscript"/>
          <w:rtl/>
        </w:rPr>
        <w:t>(</w:t>
      </w:r>
      <w:r w:rsidRPr="00B804C0">
        <w:rPr>
          <w:rStyle w:val="a4"/>
          <w:rFonts w:cs="Traditional Arabic"/>
          <w:sz w:val="36"/>
          <w:szCs w:val="36"/>
          <w:rtl/>
        </w:rPr>
        <w:footnoteReference w:id="2198"/>
      </w:r>
      <w:r w:rsidRPr="00B804C0">
        <w:rPr>
          <w:rFonts w:cs="Traditional Arabic" w:hint="cs"/>
          <w:sz w:val="36"/>
          <w:szCs w:val="36"/>
          <w:vertAlign w:val="superscript"/>
          <w:rtl/>
        </w:rPr>
        <w:t>)</w:t>
      </w:r>
      <w:r>
        <w:rPr>
          <w:rFonts w:cs="Traditional Arabic" w:hint="cs"/>
          <w:sz w:val="36"/>
          <w:szCs w:val="36"/>
          <w:rtl/>
        </w:rPr>
        <w:t xml:space="preserve"> .</w:t>
      </w:r>
    </w:p>
    <w:p w:rsidR="00E82A77" w:rsidRPr="0016290A" w:rsidRDefault="00E82A77" w:rsidP="004717CB">
      <w:pPr>
        <w:jc w:val="both"/>
        <w:rPr>
          <w:rFonts w:cs="MCS Taybah S_U normal."/>
          <w:sz w:val="36"/>
          <w:szCs w:val="36"/>
          <w:rtl/>
        </w:rPr>
      </w:pPr>
      <w:r w:rsidRPr="0016290A">
        <w:rPr>
          <w:rFonts w:cs="MCS Taybah S_U normal." w:hint="cs"/>
          <w:sz w:val="36"/>
          <w:szCs w:val="36"/>
          <w:rtl/>
        </w:rPr>
        <w:t xml:space="preserve">ثالثاً : الجامع بين المسألتين : </w:t>
      </w:r>
    </w:p>
    <w:p w:rsidR="00E82A77" w:rsidRDefault="00E82A77" w:rsidP="004717CB">
      <w:pPr>
        <w:ind w:firstLine="720"/>
        <w:jc w:val="both"/>
        <w:rPr>
          <w:rFonts w:cs="Traditional Arabic"/>
          <w:sz w:val="36"/>
          <w:szCs w:val="36"/>
          <w:rtl/>
        </w:rPr>
      </w:pPr>
      <w:r>
        <w:rPr>
          <w:rFonts w:cs="Traditional Arabic" w:hint="cs"/>
          <w:sz w:val="36"/>
          <w:szCs w:val="36"/>
          <w:rtl/>
        </w:rPr>
        <w:t>أن في كل</w:t>
      </w:r>
      <w:r w:rsidR="003D5A9F">
        <w:rPr>
          <w:rFonts w:cs="Traditional Arabic" w:hint="cs"/>
          <w:sz w:val="36"/>
          <w:szCs w:val="36"/>
          <w:rtl/>
        </w:rPr>
        <w:t>ت</w:t>
      </w:r>
      <w:r>
        <w:rPr>
          <w:rFonts w:cs="Traditional Arabic" w:hint="cs"/>
          <w:sz w:val="36"/>
          <w:szCs w:val="36"/>
          <w:rtl/>
        </w:rPr>
        <w:t xml:space="preserve">ا المسألتين نكاح مسلم لغير مسلمة . </w:t>
      </w:r>
    </w:p>
    <w:p w:rsidR="00E82A77" w:rsidRPr="0016290A" w:rsidRDefault="00E82A77" w:rsidP="004717CB">
      <w:pPr>
        <w:jc w:val="both"/>
        <w:rPr>
          <w:rFonts w:cs="MCS Taybah S_U normal."/>
          <w:sz w:val="36"/>
          <w:szCs w:val="36"/>
          <w:rtl/>
        </w:rPr>
      </w:pPr>
      <w:r w:rsidRPr="0016290A">
        <w:rPr>
          <w:rFonts w:cs="MCS Taybah S_U normal." w:hint="cs"/>
          <w:sz w:val="36"/>
          <w:szCs w:val="36"/>
          <w:rtl/>
        </w:rPr>
        <w:t xml:space="preserve">رابعاً : الفرق بين المسألتين : </w:t>
      </w:r>
    </w:p>
    <w:p w:rsidR="00E82A77" w:rsidRDefault="00E82A77" w:rsidP="004717CB">
      <w:pPr>
        <w:ind w:firstLine="720"/>
        <w:jc w:val="both"/>
        <w:rPr>
          <w:rFonts w:cs="Traditional Arabic"/>
          <w:sz w:val="36"/>
          <w:szCs w:val="36"/>
          <w:rtl/>
        </w:rPr>
      </w:pPr>
      <w:r>
        <w:rPr>
          <w:rFonts w:cs="Traditional Arabic" w:hint="cs"/>
          <w:sz w:val="36"/>
          <w:szCs w:val="36"/>
          <w:rtl/>
        </w:rPr>
        <w:t xml:space="preserve">ورد النص بإباحة نساء أهل الكتاب ، وبتحريم المشركات ؛ والمجوسية منهن .  </w:t>
      </w:r>
      <w:r>
        <w:rPr>
          <w:rFonts w:cs="Traditional Arabic" w:hint="cs"/>
          <w:sz w:val="36"/>
          <w:szCs w:val="36"/>
          <w:vertAlign w:val="superscript"/>
          <w:rtl/>
        </w:rPr>
        <w:t xml:space="preserve"> </w:t>
      </w:r>
    </w:p>
    <w:p w:rsidR="00E82A77" w:rsidRPr="0016290A" w:rsidRDefault="00E82A77" w:rsidP="004717CB">
      <w:pPr>
        <w:jc w:val="both"/>
        <w:rPr>
          <w:rFonts w:cs="MCS Taybah S_U normal."/>
          <w:sz w:val="36"/>
          <w:szCs w:val="36"/>
          <w:rtl/>
        </w:rPr>
      </w:pPr>
      <w:r w:rsidRPr="0016290A">
        <w:rPr>
          <w:rFonts w:cs="MCS Taybah S_U normal." w:hint="cs"/>
          <w:sz w:val="36"/>
          <w:szCs w:val="36"/>
          <w:rtl/>
        </w:rPr>
        <w:t xml:space="preserve">خامساً : دراسة مسألتي الفرق : </w:t>
      </w:r>
    </w:p>
    <w:p w:rsidR="00E82A77" w:rsidRDefault="00E82A77" w:rsidP="004717CB">
      <w:pPr>
        <w:ind w:firstLine="720"/>
        <w:jc w:val="both"/>
        <w:rPr>
          <w:rFonts w:cs="Traditional Arabic"/>
          <w:sz w:val="36"/>
          <w:szCs w:val="36"/>
          <w:rtl/>
        </w:rPr>
      </w:pPr>
      <w:r>
        <w:rPr>
          <w:rFonts w:cs="Traditional Arabic" w:hint="cs"/>
          <w:sz w:val="36"/>
          <w:szCs w:val="36"/>
          <w:rtl/>
        </w:rPr>
        <w:t>لا خلاف بين الفقهاء رحمهم الله</w:t>
      </w:r>
      <w:r w:rsidRPr="00B804C0">
        <w:rPr>
          <w:rFonts w:cs="Traditional Arabic" w:hint="cs"/>
          <w:sz w:val="36"/>
          <w:szCs w:val="36"/>
          <w:vertAlign w:val="superscript"/>
          <w:rtl/>
        </w:rPr>
        <w:t>(</w:t>
      </w:r>
      <w:r w:rsidRPr="00B804C0">
        <w:rPr>
          <w:rStyle w:val="a4"/>
          <w:rFonts w:cs="Traditional Arabic"/>
          <w:sz w:val="36"/>
          <w:szCs w:val="36"/>
          <w:rtl/>
        </w:rPr>
        <w:footnoteReference w:id="2199"/>
      </w:r>
      <w:r w:rsidRPr="00B804C0">
        <w:rPr>
          <w:rFonts w:cs="Traditional Arabic" w:hint="cs"/>
          <w:sz w:val="36"/>
          <w:szCs w:val="36"/>
          <w:vertAlign w:val="superscript"/>
          <w:rtl/>
        </w:rPr>
        <w:t>)</w:t>
      </w:r>
      <w:r>
        <w:rPr>
          <w:rFonts w:cs="Traditional Arabic" w:hint="cs"/>
          <w:sz w:val="36"/>
          <w:szCs w:val="36"/>
          <w:rtl/>
        </w:rPr>
        <w:t xml:space="preserve"> في إباحة نكاح المسلم لليهودية والنصرانية في الجملة , قال الموفق رحمه الله : " ليس بين أهل العلم </w:t>
      </w:r>
      <w:r w:rsidR="003D5A9F">
        <w:rPr>
          <w:rFonts w:cs="Traditional Arabic" w:hint="cs"/>
          <w:sz w:val="36"/>
          <w:szCs w:val="36"/>
          <w:rtl/>
        </w:rPr>
        <w:t xml:space="preserve">- </w:t>
      </w:r>
      <w:r>
        <w:rPr>
          <w:rFonts w:cs="Traditional Arabic" w:hint="cs"/>
          <w:sz w:val="36"/>
          <w:szCs w:val="36"/>
          <w:rtl/>
        </w:rPr>
        <w:t xml:space="preserve">بحمد الله </w:t>
      </w:r>
      <w:r w:rsidR="003D5A9F">
        <w:rPr>
          <w:rFonts w:cs="Traditional Arabic" w:hint="cs"/>
          <w:sz w:val="36"/>
          <w:szCs w:val="36"/>
          <w:rtl/>
        </w:rPr>
        <w:t xml:space="preserve">- اختلاف في حرائر نساء أهل الكتاب </w:t>
      </w:r>
      <w:r>
        <w:rPr>
          <w:rFonts w:cs="Traditional Arabic" w:hint="cs"/>
          <w:sz w:val="36"/>
          <w:szCs w:val="36"/>
          <w:rtl/>
        </w:rPr>
        <w:t>"</w:t>
      </w:r>
      <w:r w:rsidRPr="00B804C0">
        <w:rPr>
          <w:rFonts w:cs="Traditional Arabic" w:hint="cs"/>
          <w:sz w:val="36"/>
          <w:szCs w:val="36"/>
          <w:vertAlign w:val="superscript"/>
          <w:rtl/>
        </w:rPr>
        <w:t>(</w:t>
      </w:r>
      <w:r w:rsidRPr="00B804C0">
        <w:rPr>
          <w:rStyle w:val="a4"/>
          <w:rFonts w:cs="Traditional Arabic"/>
          <w:sz w:val="36"/>
          <w:szCs w:val="36"/>
          <w:rtl/>
        </w:rPr>
        <w:footnoteReference w:id="2200"/>
      </w:r>
      <w:r w:rsidRPr="00B804C0">
        <w:rPr>
          <w:rFonts w:cs="Traditional Arabic" w:hint="cs"/>
          <w:sz w:val="36"/>
          <w:szCs w:val="36"/>
          <w:vertAlign w:val="superscript"/>
          <w:rtl/>
        </w:rPr>
        <w:t>)</w:t>
      </w:r>
      <w:r>
        <w:rPr>
          <w:rFonts w:cs="Traditional Arabic" w:hint="cs"/>
          <w:sz w:val="36"/>
          <w:szCs w:val="36"/>
          <w:rtl/>
        </w:rPr>
        <w:t xml:space="preserve"> , وذلك لقول الله تعالى : </w:t>
      </w:r>
      <w:r w:rsidRPr="00A427E2">
        <w:rPr>
          <w:rFonts w:ascii="QCF_BSML" w:hAnsi="QCF_BSML" w:cs="QCF_BSML"/>
          <w:color w:val="000000"/>
          <w:sz w:val="32"/>
          <w:szCs w:val="32"/>
          <w:rtl/>
        </w:rPr>
        <w:t xml:space="preserve">ﭽ </w:t>
      </w:r>
      <w:bookmarkStart w:id="261" w:name="ا23"/>
      <w:r w:rsidRPr="00A427E2">
        <w:rPr>
          <w:rFonts w:ascii="QCF_P107" w:hAnsi="QCF_P107" w:cs="QCF_P107"/>
          <w:color w:val="000000"/>
          <w:sz w:val="32"/>
          <w:szCs w:val="32"/>
          <w:rtl/>
        </w:rPr>
        <w:t xml:space="preserve">ﯬ ﯭ ﯮ ﯯ ﯰ </w:t>
      </w:r>
      <w:bookmarkEnd w:id="261"/>
      <w:r w:rsidRPr="00A427E2">
        <w:rPr>
          <w:rFonts w:ascii="QCF_P107" w:hAnsi="QCF_P107" w:cs="QCF_P107"/>
          <w:color w:val="000000"/>
          <w:sz w:val="32"/>
          <w:szCs w:val="32"/>
          <w:rtl/>
        </w:rPr>
        <w:t xml:space="preserve">ﯱ ﯲ ﯳ ﯴ ﯵ </w:t>
      </w:r>
      <w:r w:rsidRPr="00A427E2">
        <w:rPr>
          <w:rFonts w:ascii="QCF_BSML" w:hAnsi="QCF_BSML" w:cs="QCF_BSML"/>
          <w:color w:val="000000"/>
          <w:sz w:val="32"/>
          <w:szCs w:val="32"/>
          <w:rtl/>
        </w:rPr>
        <w:t>ﭼ</w:t>
      </w:r>
      <w:r w:rsidRPr="00B804C0">
        <w:rPr>
          <w:rFonts w:cs="Traditional Arabic" w:hint="cs"/>
          <w:sz w:val="36"/>
          <w:szCs w:val="36"/>
          <w:vertAlign w:val="superscript"/>
          <w:rtl/>
        </w:rPr>
        <w:t>(</w:t>
      </w:r>
      <w:r w:rsidRPr="00B804C0">
        <w:rPr>
          <w:rStyle w:val="a4"/>
          <w:rFonts w:cs="Traditional Arabic"/>
          <w:sz w:val="36"/>
          <w:szCs w:val="36"/>
          <w:rtl/>
        </w:rPr>
        <w:footnoteReference w:id="2201"/>
      </w:r>
      <w:r w:rsidRPr="00B804C0">
        <w:rPr>
          <w:rFonts w:cs="Traditional Arabic" w:hint="cs"/>
          <w:sz w:val="36"/>
          <w:szCs w:val="36"/>
          <w:vertAlign w:val="superscript"/>
          <w:rtl/>
        </w:rPr>
        <w:t>)</w:t>
      </w:r>
      <w:r>
        <w:rPr>
          <w:rFonts w:cs="Traditional Arabic" w:hint="cs"/>
          <w:sz w:val="36"/>
          <w:szCs w:val="36"/>
          <w:rtl/>
        </w:rPr>
        <w:t xml:space="preserve"> , كما أنه لا خلاف بينهم في تحريم نساء المجوس , قال الموفق رحمه الله : " وهو قول عامة العلماء "</w:t>
      </w:r>
      <w:r w:rsidRPr="00B804C0">
        <w:rPr>
          <w:rFonts w:cs="Traditional Arabic" w:hint="cs"/>
          <w:sz w:val="36"/>
          <w:szCs w:val="36"/>
          <w:vertAlign w:val="superscript"/>
          <w:rtl/>
        </w:rPr>
        <w:t>(</w:t>
      </w:r>
      <w:r w:rsidRPr="00B804C0">
        <w:rPr>
          <w:rStyle w:val="a4"/>
          <w:rFonts w:cs="Traditional Arabic"/>
          <w:sz w:val="36"/>
          <w:szCs w:val="36"/>
          <w:rtl/>
        </w:rPr>
        <w:footnoteReference w:id="2202"/>
      </w:r>
      <w:r w:rsidRPr="00B804C0">
        <w:rPr>
          <w:rFonts w:cs="Traditional Arabic" w:hint="cs"/>
          <w:sz w:val="36"/>
          <w:szCs w:val="36"/>
          <w:vertAlign w:val="superscript"/>
          <w:rtl/>
        </w:rPr>
        <w:t>)</w:t>
      </w:r>
      <w:r>
        <w:rPr>
          <w:rFonts w:cs="Traditional Arabic" w:hint="cs"/>
          <w:sz w:val="36"/>
          <w:szCs w:val="36"/>
          <w:rtl/>
        </w:rPr>
        <w:t xml:space="preserve"> ,</w:t>
      </w:r>
      <w:r w:rsidR="003D5A9F">
        <w:rPr>
          <w:rFonts w:cs="Traditional Arabic" w:hint="cs"/>
          <w:sz w:val="36"/>
          <w:szCs w:val="36"/>
          <w:rtl/>
        </w:rPr>
        <w:t xml:space="preserve"> </w:t>
      </w:r>
      <w:r>
        <w:rPr>
          <w:rFonts w:cs="Traditional Arabic" w:hint="cs"/>
          <w:sz w:val="36"/>
          <w:szCs w:val="36"/>
          <w:rtl/>
        </w:rPr>
        <w:t>وذلك</w:t>
      </w:r>
      <w:r w:rsidR="003D5A9F">
        <w:rPr>
          <w:rFonts w:cs="Traditional Arabic" w:hint="cs"/>
          <w:sz w:val="36"/>
          <w:szCs w:val="36"/>
          <w:rtl/>
        </w:rPr>
        <w:t xml:space="preserve"> لدخولهن في </w:t>
      </w:r>
      <w:r>
        <w:rPr>
          <w:rFonts w:cs="Traditional Arabic" w:hint="cs"/>
          <w:sz w:val="36"/>
          <w:szCs w:val="36"/>
          <w:rtl/>
        </w:rPr>
        <w:t>عموم قوله تعالى</w:t>
      </w:r>
      <w:r w:rsidR="003D5A9F">
        <w:rPr>
          <w:rFonts w:cs="Traditional Arabic" w:hint="cs"/>
          <w:sz w:val="36"/>
          <w:szCs w:val="36"/>
          <w:rtl/>
        </w:rPr>
        <w:t xml:space="preserve"> :</w:t>
      </w:r>
      <w:r>
        <w:rPr>
          <w:rFonts w:cs="Traditional Arabic" w:hint="cs"/>
          <w:sz w:val="36"/>
          <w:szCs w:val="36"/>
          <w:rtl/>
        </w:rPr>
        <w:t xml:space="preserve"> </w:t>
      </w:r>
      <w:r w:rsidRPr="00A427E2">
        <w:rPr>
          <w:rFonts w:ascii="QCF_BSML" w:hAnsi="QCF_BSML" w:cs="QCF_BSML"/>
          <w:color w:val="000000"/>
          <w:sz w:val="32"/>
          <w:szCs w:val="32"/>
          <w:rtl/>
        </w:rPr>
        <w:t xml:space="preserve">ﭽ </w:t>
      </w:r>
      <w:bookmarkStart w:id="262" w:name="ا24"/>
      <w:r w:rsidRPr="00A427E2">
        <w:rPr>
          <w:rFonts w:ascii="QCF_P035" w:hAnsi="QCF_P035" w:cs="QCF_P035"/>
          <w:color w:val="000000"/>
          <w:sz w:val="32"/>
          <w:szCs w:val="32"/>
          <w:rtl/>
        </w:rPr>
        <w:t>ﭲ ﭳ ﭴ</w:t>
      </w:r>
      <w:r w:rsidRPr="00A427E2">
        <w:rPr>
          <w:rFonts w:ascii="Arial" w:hAnsi="Arial" w:cs="Arial"/>
          <w:color w:val="000000"/>
          <w:sz w:val="32"/>
          <w:szCs w:val="32"/>
          <w:rtl/>
        </w:rPr>
        <w:t xml:space="preserve"> </w:t>
      </w:r>
      <w:bookmarkEnd w:id="262"/>
      <w:r w:rsidRPr="00A427E2">
        <w:rPr>
          <w:rFonts w:ascii="QCF_BSML" w:hAnsi="QCF_BSML" w:cs="QCF_BSML"/>
          <w:color w:val="000000"/>
          <w:sz w:val="32"/>
          <w:szCs w:val="32"/>
          <w:rtl/>
        </w:rPr>
        <w:t>ﭼ</w:t>
      </w:r>
      <w:r w:rsidRPr="00B804C0">
        <w:rPr>
          <w:rFonts w:cs="Traditional Arabic" w:hint="cs"/>
          <w:sz w:val="36"/>
          <w:szCs w:val="36"/>
          <w:vertAlign w:val="superscript"/>
          <w:rtl/>
        </w:rPr>
        <w:t>(</w:t>
      </w:r>
      <w:r w:rsidRPr="00B804C0">
        <w:rPr>
          <w:rStyle w:val="a4"/>
          <w:rFonts w:cs="Traditional Arabic"/>
          <w:sz w:val="36"/>
          <w:szCs w:val="36"/>
          <w:rtl/>
        </w:rPr>
        <w:footnoteReference w:id="2203"/>
      </w:r>
      <w:r w:rsidRPr="00B804C0">
        <w:rPr>
          <w:rFonts w:cs="Traditional Arabic" w:hint="cs"/>
          <w:sz w:val="36"/>
          <w:szCs w:val="36"/>
          <w:vertAlign w:val="superscript"/>
          <w:rtl/>
        </w:rPr>
        <w:t>)</w:t>
      </w:r>
      <w:r>
        <w:rPr>
          <w:rFonts w:cs="Traditional Arabic" w:hint="cs"/>
          <w:sz w:val="36"/>
          <w:szCs w:val="36"/>
          <w:rtl/>
        </w:rPr>
        <w:t>.</w:t>
      </w:r>
    </w:p>
    <w:p w:rsidR="00E82A77" w:rsidRPr="0016290A" w:rsidRDefault="00E82A77" w:rsidP="003D5A9F">
      <w:pPr>
        <w:spacing w:before="240"/>
        <w:jc w:val="both"/>
        <w:rPr>
          <w:rFonts w:cs="MCS Taybah S_U normal."/>
          <w:sz w:val="36"/>
          <w:szCs w:val="36"/>
          <w:rtl/>
        </w:rPr>
      </w:pPr>
      <w:r w:rsidRPr="0016290A">
        <w:rPr>
          <w:rFonts w:cs="MCS Taybah S_U normal." w:hint="cs"/>
          <w:sz w:val="36"/>
          <w:szCs w:val="36"/>
          <w:rtl/>
        </w:rPr>
        <w:t xml:space="preserve">سادساً : درجة الفرق : </w:t>
      </w:r>
    </w:p>
    <w:p w:rsidR="00E82A77" w:rsidRDefault="00E82A77" w:rsidP="004717CB">
      <w:pPr>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والله أعلم </w:t>
      </w:r>
      <w:r>
        <w:rPr>
          <w:rFonts w:cs="Traditional Arabic"/>
          <w:sz w:val="36"/>
          <w:szCs w:val="36"/>
          <w:rtl/>
        </w:rPr>
        <w:t>–</w:t>
      </w:r>
      <w:r>
        <w:rPr>
          <w:rFonts w:cs="Traditional Arabic" w:hint="cs"/>
          <w:sz w:val="36"/>
          <w:szCs w:val="36"/>
          <w:rtl/>
        </w:rPr>
        <w:t xml:space="preserve"> أن الفرق قوي ومعتبر . </w:t>
      </w:r>
      <w:r>
        <w:rPr>
          <w:rFonts w:ascii="QCF_BSML" w:hAnsi="QCF_BSML" w:cs="QCF_BSML"/>
          <w:color w:val="000000"/>
          <w:sz w:val="2"/>
          <w:szCs w:val="2"/>
        </w:rPr>
        <w:t xml:space="preserve"> </w:t>
      </w:r>
      <w:r>
        <w:rPr>
          <w:rFonts w:ascii="Arial" w:hAnsi="Arial" w:cs="Arial"/>
          <w:color w:val="000000"/>
          <w:sz w:val="2"/>
          <w:szCs w:val="2"/>
        </w:rPr>
        <w:t xml:space="preserve"> </w:t>
      </w:r>
      <w:r>
        <w:rPr>
          <w:rFonts w:cs="Traditional Arabic" w:hint="cs"/>
          <w:sz w:val="36"/>
          <w:szCs w:val="36"/>
          <w:rtl/>
        </w:rPr>
        <w:t xml:space="preserve"> </w:t>
      </w:r>
    </w:p>
    <w:p w:rsidR="00E82A77" w:rsidRPr="00D00A28" w:rsidRDefault="00E82A77" w:rsidP="003D5A9F">
      <w:pPr>
        <w:jc w:val="center"/>
        <w:rPr>
          <w:rFonts w:cs="AL-Mohanad Bold"/>
          <w:b/>
          <w:bCs/>
          <w:sz w:val="32"/>
          <w:szCs w:val="32"/>
          <w:rtl/>
          <w:lang w:eastAsia="ar-SA"/>
        </w:rPr>
      </w:pPr>
      <w:r>
        <w:rPr>
          <w:rFonts w:cs="Traditional Arabic"/>
          <w:sz w:val="36"/>
          <w:szCs w:val="36"/>
          <w:rtl/>
        </w:rPr>
        <w:br w:type="page"/>
      </w:r>
      <w:r w:rsidRPr="00B804C0">
        <w:rPr>
          <w:rFonts w:cs="MCS Shafa S_U normal." w:hint="cs"/>
          <w:sz w:val="36"/>
          <w:szCs w:val="36"/>
          <w:rtl/>
        </w:rPr>
        <w:t xml:space="preserve">المبحث </w:t>
      </w:r>
      <w:r>
        <w:rPr>
          <w:rFonts w:cs="MCS Shafa S_U normal." w:hint="cs"/>
          <w:sz w:val="36"/>
          <w:szCs w:val="36"/>
          <w:rtl/>
        </w:rPr>
        <w:t>العاشر</w:t>
      </w:r>
      <w:r w:rsidRPr="00B804C0">
        <w:rPr>
          <w:rFonts w:cs="MCS Shafa S_U normal." w:hint="cs"/>
          <w:sz w:val="36"/>
          <w:szCs w:val="36"/>
          <w:rtl/>
        </w:rPr>
        <w:t xml:space="preserve"> :</w:t>
      </w:r>
    </w:p>
    <w:p w:rsidR="00E82A77" w:rsidRPr="00B804C0" w:rsidRDefault="00E82A77" w:rsidP="003D5A9F">
      <w:pPr>
        <w:jc w:val="center"/>
        <w:rPr>
          <w:rFonts w:cs="Traditional Arabic"/>
          <w:b/>
          <w:bCs/>
          <w:sz w:val="36"/>
          <w:szCs w:val="36"/>
          <w:u w:val="single"/>
          <w:rtl/>
        </w:rPr>
      </w:pPr>
      <w:r>
        <w:rPr>
          <w:rFonts w:cs="MCS Taybah S_U normal." w:hint="cs"/>
          <w:sz w:val="36"/>
          <w:szCs w:val="36"/>
          <w:rtl/>
        </w:rPr>
        <w:t xml:space="preserve">الفرق بين نكاح الكتابية الحرة ونكاح الكتابية الأمة من حيث الجواز </w:t>
      </w:r>
    </w:p>
    <w:p w:rsidR="00E82A77" w:rsidRDefault="00E82A77" w:rsidP="004717CB">
      <w:pPr>
        <w:spacing w:before="240"/>
        <w:jc w:val="both"/>
        <w:rPr>
          <w:rFonts w:cs="Traditional Arabic"/>
          <w:sz w:val="32"/>
          <w:szCs w:val="32"/>
          <w:rtl/>
        </w:rPr>
      </w:pPr>
      <w:r w:rsidRPr="00B804C0">
        <w:rPr>
          <w:rFonts w:cs="MCS Taybah S_U normal." w:hint="cs"/>
          <w:sz w:val="36"/>
          <w:szCs w:val="36"/>
          <w:rtl/>
        </w:rPr>
        <w:t>أولاً : نص الإمام في الفرق بين المسألتين :</w:t>
      </w:r>
    </w:p>
    <w:p w:rsidR="00E82A77" w:rsidRDefault="00E82A77" w:rsidP="003D5A9F">
      <w:pPr>
        <w:spacing w:line="228" w:lineRule="auto"/>
        <w:ind w:firstLine="720"/>
        <w:jc w:val="both"/>
        <w:rPr>
          <w:rFonts w:cs="Traditional Arabic"/>
          <w:sz w:val="36"/>
          <w:szCs w:val="36"/>
          <w:rtl/>
        </w:rPr>
      </w:pPr>
      <w:r>
        <w:rPr>
          <w:rFonts w:cs="Traditional Arabic" w:hint="cs"/>
          <w:sz w:val="36"/>
          <w:szCs w:val="36"/>
          <w:rtl/>
        </w:rPr>
        <w:t xml:space="preserve">روى الخلال رحمه الله بسنده عن الإمام أحمد رحمه الله أنه سُئل : " عن اليهودية والنصرانية تحت المسلم ؟ </w:t>
      </w:r>
    </w:p>
    <w:p w:rsidR="00E82A77" w:rsidRDefault="00E82A77" w:rsidP="003D5A9F">
      <w:pPr>
        <w:spacing w:line="228" w:lineRule="auto"/>
        <w:jc w:val="both"/>
        <w:rPr>
          <w:rFonts w:cs="Traditional Arabic"/>
          <w:sz w:val="36"/>
          <w:szCs w:val="36"/>
          <w:rtl/>
        </w:rPr>
      </w:pPr>
      <w:r>
        <w:rPr>
          <w:rFonts w:cs="Traditional Arabic" w:hint="cs"/>
          <w:sz w:val="36"/>
          <w:szCs w:val="36"/>
          <w:rtl/>
        </w:rPr>
        <w:t>قال : الحرائر لا بأس , وأما الإماء فلا "</w:t>
      </w:r>
      <w:r w:rsidR="003D5A9F">
        <w:rPr>
          <w:rFonts w:cs="Traditional Arabic" w:hint="cs"/>
          <w:sz w:val="36"/>
          <w:szCs w:val="36"/>
          <w:rtl/>
        </w:rPr>
        <w:t xml:space="preserve"> ، </w:t>
      </w:r>
      <w:r>
        <w:rPr>
          <w:rFonts w:cs="Traditional Arabic" w:hint="cs"/>
          <w:sz w:val="36"/>
          <w:szCs w:val="36"/>
          <w:rtl/>
        </w:rPr>
        <w:t xml:space="preserve">ونقل أيضاً : " قيل لأبي عبد الله يتزوج المملوكة اليهودية والنصرانية ؟ </w:t>
      </w:r>
    </w:p>
    <w:p w:rsidR="00E82A77" w:rsidRDefault="00E82A77" w:rsidP="003D5A9F">
      <w:pPr>
        <w:spacing w:line="228" w:lineRule="auto"/>
        <w:jc w:val="both"/>
        <w:rPr>
          <w:rFonts w:cs="Traditional Arabic"/>
          <w:sz w:val="36"/>
          <w:szCs w:val="36"/>
          <w:rtl/>
        </w:rPr>
      </w:pPr>
      <w:r>
        <w:rPr>
          <w:rFonts w:cs="Traditional Arabic" w:hint="cs"/>
          <w:sz w:val="36"/>
          <w:szCs w:val="36"/>
          <w:rtl/>
        </w:rPr>
        <w:t>قال : لا يتزوجها "</w:t>
      </w:r>
      <w:r w:rsidR="003D5A9F" w:rsidRPr="00B804C0">
        <w:rPr>
          <w:rFonts w:cs="Traditional Arabic" w:hint="cs"/>
          <w:sz w:val="36"/>
          <w:szCs w:val="36"/>
          <w:vertAlign w:val="superscript"/>
          <w:rtl/>
        </w:rPr>
        <w:t>(</w:t>
      </w:r>
      <w:r w:rsidR="003D5A9F" w:rsidRPr="00B804C0">
        <w:rPr>
          <w:rStyle w:val="a4"/>
          <w:rFonts w:cs="Traditional Arabic"/>
          <w:sz w:val="36"/>
          <w:szCs w:val="36"/>
          <w:rtl/>
        </w:rPr>
        <w:footnoteReference w:id="2204"/>
      </w:r>
      <w:r w:rsidR="003D5A9F" w:rsidRPr="00B804C0">
        <w:rPr>
          <w:rFonts w:cs="Traditional Arabic" w:hint="cs"/>
          <w:sz w:val="36"/>
          <w:szCs w:val="36"/>
          <w:vertAlign w:val="superscript"/>
          <w:rtl/>
        </w:rPr>
        <w:t xml:space="preserve">) </w:t>
      </w:r>
      <w:r>
        <w:rPr>
          <w:rFonts w:cs="Traditional Arabic" w:hint="cs"/>
          <w:sz w:val="36"/>
          <w:szCs w:val="36"/>
          <w:rtl/>
        </w:rPr>
        <w:t xml:space="preserve"> . </w:t>
      </w:r>
    </w:p>
    <w:p w:rsidR="00E82A77" w:rsidRPr="000A5FB9" w:rsidRDefault="00E82A77" w:rsidP="003D5A9F">
      <w:pPr>
        <w:spacing w:line="228" w:lineRule="auto"/>
        <w:jc w:val="both"/>
        <w:rPr>
          <w:rFonts w:cs="MCS Taybah S_U normal."/>
          <w:sz w:val="36"/>
          <w:szCs w:val="36"/>
          <w:rtl/>
        </w:rPr>
      </w:pPr>
      <w:r w:rsidRPr="000A5FB9">
        <w:rPr>
          <w:rFonts w:cs="MCS Taybah S_U normal." w:hint="cs"/>
          <w:sz w:val="36"/>
          <w:szCs w:val="36"/>
          <w:rtl/>
        </w:rPr>
        <w:t xml:space="preserve">ثانياً : بيان مكانة الرواية في المذهب: </w:t>
      </w:r>
    </w:p>
    <w:p w:rsidR="00E82A77" w:rsidRDefault="00E82A77" w:rsidP="003D5A9F">
      <w:pPr>
        <w:spacing w:line="228" w:lineRule="auto"/>
        <w:ind w:firstLine="720"/>
        <w:jc w:val="both"/>
        <w:rPr>
          <w:rFonts w:cs="Traditional Arabic"/>
          <w:sz w:val="36"/>
          <w:szCs w:val="36"/>
          <w:rtl/>
        </w:rPr>
      </w:pPr>
      <w:r>
        <w:rPr>
          <w:rFonts w:cs="Traditional Arabic" w:hint="cs"/>
          <w:sz w:val="36"/>
          <w:szCs w:val="36"/>
          <w:rtl/>
        </w:rPr>
        <w:t>في المبحث السابق تقرر أنه لا خلاف في المذهب على جواز نكاح المسلم للحرائر من أهل الكتاب ( اليهود والنصارى )</w:t>
      </w:r>
      <w:r w:rsidRPr="005E39F8">
        <w:rPr>
          <w:rFonts w:cs="Traditional Arabic" w:hint="cs"/>
          <w:sz w:val="36"/>
          <w:szCs w:val="36"/>
          <w:vertAlign w:val="superscript"/>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2205"/>
      </w:r>
      <w:r w:rsidRPr="00B804C0">
        <w:rPr>
          <w:rFonts w:cs="Traditional Arabic" w:hint="cs"/>
          <w:sz w:val="36"/>
          <w:szCs w:val="36"/>
          <w:vertAlign w:val="superscript"/>
          <w:rtl/>
        </w:rPr>
        <w:t>)</w:t>
      </w:r>
      <w:r>
        <w:rPr>
          <w:rFonts w:cs="Traditional Arabic" w:hint="cs"/>
          <w:sz w:val="36"/>
          <w:szCs w:val="36"/>
          <w:rtl/>
        </w:rPr>
        <w:t xml:space="preserve"> . </w:t>
      </w:r>
    </w:p>
    <w:p w:rsidR="00E82A77" w:rsidRDefault="00E82A77" w:rsidP="003D5A9F">
      <w:pPr>
        <w:spacing w:line="228" w:lineRule="auto"/>
        <w:ind w:firstLine="720"/>
        <w:jc w:val="both"/>
        <w:rPr>
          <w:rFonts w:cs="Traditional Arabic"/>
          <w:sz w:val="36"/>
          <w:szCs w:val="36"/>
          <w:rtl/>
        </w:rPr>
      </w:pPr>
      <w:r>
        <w:rPr>
          <w:rFonts w:cs="Traditional Arabic" w:hint="cs"/>
          <w:sz w:val="36"/>
          <w:szCs w:val="36"/>
          <w:rtl/>
        </w:rPr>
        <w:t>أما نكاح المسلم للأمة الكتابية ( وفق شروط إباحة نكاح الأمة ) فقد روي عن الإمام أحمد رحمه الله فيها روايتان أطلقهما في الهداية</w:t>
      </w:r>
      <w:r w:rsidRPr="00B804C0">
        <w:rPr>
          <w:rFonts w:cs="Traditional Arabic" w:hint="cs"/>
          <w:sz w:val="36"/>
          <w:szCs w:val="36"/>
          <w:vertAlign w:val="superscript"/>
          <w:rtl/>
        </w:rPr>
        <w:t>(</w:t>
      </w:r>
      <w:r w:rsidRPr="00B804C0">
        <w:rPr>
          <w:rStyle w:val="a4"/>
          <w:rFonts w:cs="Traditional Arabic"/>
          <w:sz w:val="36"/>
          <w:szCs w:val="36"/>
          <w:rtl/>
        </w:rPr>
        <w:footnoteReference w:id="2206"/>
      </w:r>
      <w:r w:rsidRPr="00B804C0">
        <w:rPr>
          <w:rFonts w:cs="Traditional Arabic" w:hint="cs"/>
          <w:sz w:val="36"/>
          <w:szCs w:val="36"/>
          <w:vertAlign w:val="superscript"/>
          <w:rtl/>
        </w:rPr>
        <w:t>)</w:t>
      </w:r>
      <w:r>
        <w:rPr>
          <w:rFonts w:cs="Traditional Arabic" w:hint="cs"/>
          <w:sz w:val="36"/>
          <w:szCs w:val="36"/>
          <w:rtl/>
        </w:rPr>
        <w:t xml:space="preserve"> , والرعاية الصغرى</w:t>
      </w:r>
      <w:r w:rsidRPr="00B804C0">
        <w:rPr>
          <w:rFonts w:cs="Traditional Arabic" w:hint="cs"/>
          <w:sz w:val="36"/>
          <w:szCs w:val="36"/>
          <w:vertAlign w:val="superscript"/>
          <w:rtl/>
        </w:rPr>
        <w:t>(</w:t>
      </w:r>
      <w:r w:rsidRPr="00B804C0">
        <w:rPr>
          <w:rStyle w:val="a4"/>
          <w:rFonts w:cs="Traditional Arabic"/>
          <w:sz w:val="36"/>
          <w:szCs w:val="36"/>
          <w:rtl/>
        </w:rPr>
        <w:footnoteReference w:id="2207"/>
      </w:r>
      <w:r w:rsidRPr="00B804C0">
        <w:rPr>
          <w:rFonts w:cs="Traditional Arabic" w:hint="cs"/>
          <w:sz w:val="36"/>
          <w:szCs w:val="36"/>
          <w:vertAlign w:val="superscript"/>
          <w:rtl/>
        </w:rPr>
        <w:t>)</w:t>
      </w:r>
      <w:r>
        <w:rPr>
          <w:rFonts w:cs="Traditional Arabic" w:hint="cs"/>
          <w:sz w:val="36"/>
          <w:szCs w:val="36"/>
          <w:rtl/>
        </w:rPr>
        <w:t xml:space="preserve"> . </w:t>
      </w:r>
    </w:p>
    <w:p w:rsidR="00E82A77" w:rsidRDefault="00E82A77" w:rsidP="003D5A9F">
      <w:pPr>
        <w:spacing w:line="228" w:lineRule="auto"/>
        <w:jc w:val="both"/>
        <w:rPr>
          <w:rFonts w:cs="Traditional Arabic"/>
          <w:sz w:val="36"/>
          <w:szCs w:val="36"/>
          <w:rtl/>
        </w:rPr>
      </w:pPr>
      <w:r>
        <w:rPr>
          <w:rFonts w:cs="Traditional Arabic" w:hint="cs"/>
          <w:sz w:val="36"/>
          <w:szCs w:val="36"/>
          <w:rtl/>
        </w:rPr>
        <w:t xml:space="preserve">الرواية الأولى : عدم الجواز . </w:t>
      </w:r>
    </w:p>
    <w:p w:rsidR="00E82A77" w:rsidRDefault="00E82A77" w:rsidP="008E7090">
      <w:pPr>
        <w:spacing w:line="20" w:lineRule="atLeast"/>
        <w:ind w:firstLine="720"/>
        <w:jc w:val="both"/>
        <w:rPr>
          <w:rFonts w:cs="Traditional Arabic"/>
          <w:sz w:val="36"/>
          <w:szCs w:val="36"/>
          <w:rtl/>
        </w:rPr>
      </w:pPr>
      <w:r>
        <w:rPr>
          <w:rFonts w:cs="Traditional Arabic" w:hint="cs"/>
          <w:sz w:val="36"/>
          <w:szCs w:val="36"/>
          <w:rtl/>
        </w:rPr>
        <w:t>وهي اختيار الخرقي</w:t>
      </w:r>
      <w:r w:rsidRPr="00B804C0">
        <w:rPr>
          <w:rFonts w:cs="Traditional Arabic" w:hint="cs"/>
          <w:sz w:val="36"/>
          <w:szCs w:val="36"/>
          <w:vertAlign w:val="superscript"/>
          <w:rtl/>
        </w:rPr>
        <w:t>(</w:t>
      </w:r>
      <w:r w:rsidRPr="00B804C0">
        <w:rPr>
          <w:rStyle w:val="a4"/>
          <w:rFonts w:cs="Traditional Arabic"/>
          <w:sz w:val="36"/>
          <w:szCs w:val="36"/>
          <w:rtl/>
        </w:rPr>
        <w:footnoteReference w:id="2208"/>
      </w:r>
      <w:r w:rsidRPr="00B804C0">
        <w:rPr>
          <w:rFonts w:cs="Traditional Arabic" w:hint="cs"/>
          <w:sz w:val="36"/>
          <w:szCs w:val="36"/>
          <w:vertAlign w:val="superscript"/>
          <w:rtl/>
        </w:rPr>
        <w:t>)</w:t>
      </w:r>
      <w:r>
        <w:rPr>
          <w:rFonts w:cs="Traditional Arabic" w:hint="cs"/>
          <w:sz w:val="36"/>
          <w:szCs w:val="36"/>
          <w:rtl/>
        </w:rPr>
        <w:t xml:space="preserve"> , وقال الموفق : " هذا ظاهر مذهب أحمد , رواه عنه جماعة"</w:t>
      </w:r>
      <w:r w:rsidRPr="00B804C0">
        <w:rPr>
          <w:rFonts w:cs="Traditional Arabic" w:hint="cs"/>
          <w:sz w:val="36"/>
          <w:szCs w:val="36"/>
          <w:vertAlign w:val="superscript"/>
          <w:rtl/>
        </w:rPr>
        <w:t>(</w:t>
      </w:r>
      <w:r w:rsidRPr="00B804C0">
        <w:rPr>
          <w:rStyle w:val="a4"/>
          <w:rFonts w:cs="Traditional Arabic"/>
          <w:sz w:val="36"/>
          <w:szCs w:val="36"/>
          <w:rtl/>
        </w:rPr>
        <w:footnoteReference w:id="2209"/>
      </w:r>
      <w:r w:rsidRPr="00B804C0">
        <w:rPr>
          <w:rFonts w:cs="Traditional Arabic" w:hint="cs"/>
          <w:sz w:val="36"/>
          <w:szCs w:val="36"/>
          <w:vertAlign w:val="superscript"/>
          <w:rtl/>
        </w:rPr>
        <w:t>)</w:t>
      </w:r>
      <w:r>
        <w:rPr>
          <w:rFonts w:cs="Traditional Arabic" w:hint="cs"/>
          <w:sz w:val="36"/>
          <w:szCs w:val="36"/>
          <w:rtl/>
        </w:rPr>
        <w:t>, وقال في الكافي : هي المذهب</w:t>
      </w:r>
      <w:r w:rsidRPr="00B804C0">
        <w:rPr>
          <w:rFonts w:cs="Traditional Arabic" w:hint="cs"/>
          <w:sz w:val="36"/>
          <w:szCs w:val="36"/>
          <w:vertAlign w:val="superscript"/>
          <w:rtl/>
        </w:rPr>
        <w:t>(</w:t>
      </w:r>
      <w:r w:rsidRPr="00B804C0">
        <w:rPr>
          <w:rStyle w:val="a4"/>
          <w:rFonts w:cs="Traditional Arabic"/>
          <w:sz w:val="36"/>
          <w:szCs w:val="36"/>
          <w:rtl/>
        </w:rPr>
        <w:footnoteReference w:id="2210"/>
      </w:r>
      <w:r w:rsidRPr="00B804C0">
        <w:rPr>
          <w:rFonts w:cs="Traditional Arabic" w:hint="cs"/>
          <w:sz w:val="36"/>
          <w:szCs w:val="36"/>
          <w:vertAlign w:val="superscript"/>
          <w:rtl/>
        </w:rPr>
        <w:t>)</w:t>
      </w:r>
      <w:r>
        <w:rPr>
          <w:rFonts w:cs="Traditional Arabic" w:hint="cs"/>
          <w:sz w:val="36"/>
          <w:szCs w:val="36"/>
          <w:rtl/>
        </w:rPr>
        <w:t xml:space="preserve"> , وقدمها في المحرر</w:t>
      </w:r>
      <w:r w:rsidRPr="00B804C0">
        <w:rPr>
          <w:rFonts w:cs="Traditional Arabic" w:hint="cs"/>
          <w:sz w:val="36"/>
          <w:szCs w:val="36"/>
          <w:vertAlign w:val="superscript"/>
          <w:rtl/>
        </w:rPr>
        <w:t>(</w:t>
      </w:r>
      <w:r w:rsidRPr="00B804C0">
        <w:rPr>
          <w:rStyle w:val="a4"/>
          <w:rFonts w:cs="Traditional Arabic"/>
          <w:sz w:val="36"/>
          <w:szCs w:val="36"/>
          <w:rtl/>
        </w:rPr>
        <w:footnoteReference w:id="2211"/>
      </w:r>
      <w:r w:rsidRPr="00B804C0">
        <w:rPr>
          <w:rFonts w:cs="Traditional Arabic" w:hint="cs"/>
          <w:sz w:val="36"/>
          <w:szCs w:val="36"/>
          <w:vertAlign w:val="superscript"/>
          <w:rtl/>
        </w:rPr>
        <w:t>)</w:t>
      </w:r>
      <w:r>
        <w:rPr>
          <w:rFonts w:cs="Traditional Arabic" w:hint="cs"/>
          <w:sz w:val="36"/>
          <w:szCs w:val="36"/>
          <w:rtl/>
        </w:rPr>
        <w:t xml:space="preserve"> , والحاوي الصغير</w:t>
      </w:r>
      <w:r w:rsidRPr="00B804C0">
        <w:rPr>
          <w:rFonts w:cs="Traditional Arabic" w:hint="cs"/>
          <w:sz w:val="36"/>
          <w:szCs w:val="36"/>
          <w:vertAlign w:val="superscript"/>
          <w:rtl/>
        </w:rPr>
        <w:t>(</w:t>
      </w:r>
      <w:r w:rsidRPr="00B804C0">
        <w:rPr>
          <w:rStyle w:val="a4"/>
          <w:rFonts w:cs="Traditional Arabic"/>
          <w:sz w:val="36"/>
          <w:szCs w:val="36"/>
          <w:rtl/>
        </w:rPr>
        <w:footnoteReference w:id="2212"/>
      </w:r>
      <w:r w:rsidRPr="00B804C0">
        <w:rPr>
          <w:rFonts w:cs="Traditional Arabic" w:hint="cs"/>
          <w:sz w:val="36"/>
          <w:szCs w:val="36"/>
          <w:vertAlign w:val="superscript"/>
          <w:rtl/>
        </w:rPr>
        <w:t>)</w:t>
      </w:r>
      <w:r>
        <w:rPr>
          <w:rFonts w:cs="Traditional Arabic" w:hint="cs"/>
          <w:sz w:val="36"/>
          <w:szCs w:val="36"/>
          <w:rtl/>
        </w:rPr>
        <w:t>, والفروع</w:t>
      </w:r>
      <w:r w:rsidRPr="00B804C0">
        <w:rPr>
          <w:rFonts w:cs="Traditional Arabic" w:hint="cs"/>
          <w:sz w:val="36"/>
          <w:szCs w:val="36"/>
          <w:vertAlign w:val="superscript"/>
          <w:rtl/>
        </w:rPr>
        <w:t>(</w:t>
      </w:r>
      <w:r w:rsidRPr="00B804C0">
        <w:rPr>
          <w:rStyle w:val="a4"/>
          <w:rFonts w:cs="Traditional Arabic"/>
          <w:sz w:val="36"/>
          <w:szCs w:val="36"/>
          <w:rtl/>
        </w:rPr>
        <w:footnoteReference w:id="2213"/>
      </w:r>
      <w:r w:rsidRPr="00B804C0">
        <w:rPr>
          <w:rFonts w:cs="Traditional Arabic" w:hint="cs"/>
          <w:sz w:val="36"/>
          <w:szCs w:val="36"/>
          <w:vertAlign w:val="superscript"/>
          <w:rtl/>
        </w:rPr>
        <w:t>)</w:t>
      </w:r>
      <w:r>
        <w:rPr>
          <w:rFonts w:cs="Traditional Arabic" w:hint="cs"/>
          <w:sz w:val="36"/>
          <w:szCs w:val="36"/>
          <w:rtl/>
        </w:rPr>
        <w:t xml:space="preserve"> , وجزم بها في الوجيز</w:t>
      </w:r>
      <w:r w:rsidRPr="00B804C0">
        <w:rPr>
          <w:rFonts w:cs="Traditional Arabic" w:hint="cs"/>
          <w:sz w:val="36"/>
          <w:szCs w:val="36"/>
          <w:vertAlign w:val="superscript"/>
          <w:rtl/>
        </w:rPr>
        <w:t>(</w:t>
      </w:r>
      <w:r w:rsidRPr="00B804C0">
        <w:rPr>
          <w:rStyle w:val="a4"/>
          <w:rFonts w:cs="Traditional Arabic"/>
          <w:sz w:val="36"/>
          <w:szCs w:val="36"/>
          <w:rtl/>
        </w:rPr>
        <w:footnoteReference w:id="2214"/>
      </w:r>
      <w:r w:rsidRPr="00B804C0">
        <w:rPr>
          <w:rFonts w:cs="Traditional Arabic" w:hint="cs"/>
          <w:sz w:val="36"/>
          <w:szCs w:val="36"/>
          <w:vertAlign w:val="superscript"/>
          <w:rtl/>
        </w:rPr>
        <w:t>)</w:t>
      </w:r>
      <w:r>
        <w:rPr>
          <w:rFonts w:cs="Traditional Arabic" w:hint="cs"/>
          <w:sz w:val="36"/>
          <w:szCs w:val="36"/>
          <w:rtl/>
        </w:rPr>
        <w:t xml:space="preserve"> , وقال في الإنصاف : " هذا الصحيح من المذهب وعليه الأصحاب "</w:t>
      </w:r>
      <w:r w:rsidRPr="00B804C0">
        <w:rPr>
          <w:rFonts w:cs="Traditional Arabic" w:hint="cs"/>
          <w:sz w:val="36"/>
          <w:szCs w:val="36"/>
          <w:vertAlign w:val="superscript"/>
          <w:rtl/>
        </w:rPr>
        <w:t>(</w:t>
      </w:r>
      <w:r w:rsidRPr="00B804C0">
        <w:rPr>
          <w:rStyle w:val="a4"/>
          <w:rFonts w:cs="Traditional Arabic"/>
          <w:sz w:val="36"/>
          <w:szCs w:val="36"/>
          <w:rtl/>
        </w:rPr>
        <w:footnoteReference w:id="2215"/>
      </w:r>
      <w:r w:rsidRPr="00B804C0">
        <w:rPr>
          <w:rFonts w:cs="Traditional Arabic" w:hint="cs"/>
          <w:sz w:val="36"/>
          <w:szCs w:val="36"/>
          <w:vertAlign w:val="superscript"/>
          <w:rtl/>
        </w:rPr>
        <w:t>)</w:t>
      </w:r>
      <w:r>
        <w:rPr>
          <w:rFonts w:cs="Traditional Arabic" w:hint="cs"/>
          <w:sz w:val="36"/>
          <w:szCs w:val="36"/>
          <w:rtl/>
        </w:rPr>
        <w:t xml:space="preserve"> , وهي مفهوم ما في الإقناع</w:t>
      </w:r>
      <w:r w:rsidRPr="00B804C0">
        <w:rPr>
          <w:rFonts w:cs="Traditional Arabic" w:hint="cs"/>
          <w:sz w:val="36"/>
          <w:szCs w:val="36"/>
          <w:vertAlign w:val="superscript"/>
          <w:rtl/>
        </w:rPr>
        <w:t>(</w:t>
      </w:r>
      <w:r w:rsidRPr="00B804C0">
        <w:rPr>
          <w:rStyle w:val="a4"/>
          <w:rFonts w:cs="Traditional Arabic"/>
          <w:sz w:val="36"/>
          <w:szCs w:val="36"/>
          <w:rtl/>
        </w:rPr>
        <w:footnoteReference w:id="2216"/>
      </w:r>
      <w:r w:rsidRPr="00B804C0">
        <w:rPr>
          <w:rFonts w:cs="Traditional Arabic" w:hint="cs"/>
          <w:sz w:val="36"/>
          <w:szCs w:val="36"/>
          <w:vertAlign w:val="superscript"/>
          <w:rtl/>
        </w:rPr>
        <w:t>)</w:t>
      </w:r>
      <w:r>
        <w:rPr>
          <w:rFonts w:cs="Traditional Arabic" w:hint="cs"/>
          <w:sz w:val="36"/>
          <w:szCs w:val="36"/>
          <w:rtl/>
        </w:rPr>
        <w:t xml:space="preserve"> , والمنتهى</w:t>
      </w:r>
      <w:r w:rsidRPr="00B804C0">
        <w:rPr>
          <w:rFonts w:cs="Traditional Arabic" w:hint="cs"/>
          <w:sz w:val="36"/>
          <w:szCs w:val="36"/>
          <w:vertAlign w:val="superscript"/>
          <w:rtl/>
        </w:rPr>
        <w:t>(</w:t>
      </w:r>
      <w:r w:rsidRPr="00B804C0">
        <w:rPr>
          <w:rStyle w:val="a4"/>
          <w:rFonts w:cs="Traditional Arabic"/>
          <w:sz w:val="36"/>
          <w:szCs w:val="36"/>
          <w:rtl/>
        </w:rPr>
        <w:footnoteReference w:id="2217"/>
      </w:r>
      <w:r w:rsidRPr="00B804C0">
        <w:rPr>
          <w:rFonts w:cs="Traditional Arabic" w:hint="cs"/>
          <w:sz w:val="36"/>
          <w:szCs w:val="36"/>
          <w:vertAlign w:val="superscript"/>
          <w:rtl/>
        </w:rPr>
        <w:t>)</w:t>
      </w:r>
      <w:r>
        <w:rPr>
          <w:rFonts w:cs="Traditional Arabic" w:hint="cs"/>
          <w:sz w:val="36"/>
          <w:szCs w:val="36"/>
          <w:rtl/>
        </w:rPr>
        <w:t xml:space="preserve"> .</w:t>
      </w:r>
    </w:p>
    <w:p w:rsidR="00E82A77" w:rsidRDefault="00E82A77" w:rsidP="005536EC">
      <w:pPr>
        <w:spacing w:line="20" w:lineRule="atLeast"/>
        <w:jc w:val="both"/>
        <w:rPr>
          <w:rFonts w:cs="Traditional Arabic"/>
          <w:sz w:val="36"/>
          <w:szCs w:val="36"/>
          <w:rtl/>
        </w:rPr>
      </w:pPr>
      <w:r>
        <w:rPr>
          <w:rFonts w:cs="Traditional Arabic" w:hint="cs"/>
          <w:sz w:val="36"/>
          <w:szCs w:val="36"/>
          <w:rtl/>
        </w:rPr>
        <w:t>الرواية الثانية : يجوز</w:t>
      </w:r>
      <w:r w:rsidRPr="00B804C0">
        <w:rPr>
          <w:rFonts w:cs="Traditional Arabic" w:hint="cs"/>
          <w:sz w:val="36"/>
          <w:szCs w:val="36"/>
          <w:vertAlign w:val="superscript"/>
          <w:rtl/>
        </w:rPr>
        <w:t>(</w:t>
      </w:r>
      <w:r w:rsidRPr="00B804C0">
        <w:rPr>
          <w:rStyle w:val="a4"/>
          <w:rFonts w:cs="Traditional Arabic"/>
          <w:sz w:val="36"/>
          <w:szCs w:val="36"/>
          <w:rtl/>
        </w:rPr>
        <w:footnoteReference w:id="2218"/>
      </w:r>
      <w:r w:rsidRPr="00B804C0">
        <w:rPr>
          <w:rFonts w:cs="Traditional Arabic" w:hint="cs"/>
          <w:sz w:val="36"/>
          <w:szCs w:val="36"/>
          <w:vertAlign w:val="superscript"/>
          <w:rtl/>
        </w:rPr>
        <w:t>)</w:t>
      </w:r>
      <w:r>
        <w:rPr>
          <w:rFonts w:cs="Traditional Arabic" w:hint="cs"/>
          <w:sz w:val="36"/>
          <w:szCs w:val="36"/>
          <w:rtl/>
        </w:rPr>
        <w:t xml:space="preserve"> . </w:t>
      </w:r>
    </w:p>
    <w:p w:rsidR="00E82A77" w:rsidRDefault="00E82A77" w:rsidP="005536EC">
      <w:pPr>
        <w:spacing w:line="20" w:lineRule="atLeast"/>
        <w:ind w:firstLine="720"/>
        <w:jc w:val="both"/>
        <w:rPr>
          <w:rFonts w:cs="Traditional Arabic"/>
          <w:sz w:val="36"/>
          <w:szCs w:val="36"/>
          <w:rtl/>
        </w:rPr>
      </w:pPr>
      <w:r>
        <w:rPr>
          <w:rFonts w:cs="Traditional Arabic" w:hint="cs"/>
          <w:sz w:val="36"/>
          <w:szCs w:val="36"/>
          <w:rtl/>
        </w:rPr>
        <w:t>رد الخلال رحمه الله هذه الرواية بقوله : " لم نقف لأبي عبد الله على قول يعمل عليه في هذا , وإنما حكى قلة تقوية ذلك عنده , والعمل على ما روى عنه الجماعة في كراهية ذلك"</w:t>
      </w:r>
      <w:r w:rsidRPr="00B804C0">
        <w:rPr>
          <w:rFonts w:cs="Traditional Arabic" w:hint="cs"/>
          <w:sz w:val="36"/>
          <w:szCs w:val="36"/>
          <w:vertAlign w:val="superscript"/>
          <w:rtl/>
        </w:rPr>
        <w:t>(</w:t>
      </w:r>
      <w:r w:rsidRPr="00B804C0">
        <w:rPr>
          <w:rStyle w:val="a4"/>
          <w:rFonts w:cs="Traditional Arabic"/>
          <w:sz w:val="36"/>
          <w:szCs w:val="36"/>
          <w:rtl/>
        </w:rPr>
        <w:footnoteReference w:id="2219"/>
      </w:r>
      <w:r w:rsidRPr="00B804C0">
        <w:rPr>
          <w:rFonts w:cs="Traditional Arabic" w:hint="cs"/>
          <w:sz w:val="36"/>
          <w:szCs w:val="36"/>
          <w:vertAlign w:val="superscript"/>
          <w:rtl/>
        </w:rPr>
        <w:t>)</w:t>
      </w:r>
      <w:r>
        <w:rPr>
          <w:rFonts w:cs="Traditional Arabic" w:hint="cs"/>
          <w:sz w:val="36"/>
          <w:szCs w:val="36"/>
          <w:rtl/>
        </w:rPr>
        <w:t xml:space="preserve"> . </w:t>
      </w:r>
    </w:p>
    <w:p w:rsidR="00E82A77" w:rsidRDefault="00E82A77" w:rsidP="005536EC">
      <w:pPr>
        <w:spacing w:line="20" w:lineRule="atLeast"/>
        <w:ind w:firstLine="720"/>
        <w:jc w:val="both"/>
        <w:rPr>
          <w:rFonts w:cs="Traditional Arabic"/>
          <w:sz w:val="36"/>
          <w:szCs w:val="36"/>
          <w:rtl/>
        </w:rPr>
      </w:pPr>
      <w:r>
        <w:rPr>
          <w:rFonts w:cs="Traditional Arabic" w:hint="cs"/>
          <w:sz w:val="36"/>
          <w:szCs w:val="36"/>
          <w:rtl/>
        </w:rPr>
        <w:t xml:space="preserve">وعليه فإن رواية الفرق هي الصحيح من المذهب , والله أعلم . </w:t>
      </w:r>
    </w:p>
    <w:p w:rsidR="00E82A77" w:rsidRPr="000A5FB9" w:rsidRDefault="00E82A77" w:rsidP="005536EC">
      <w:pPr>
        <w:spacing w:line="20" w:lineRule="atLeast"/>
        <w:jc w:val="both"/>
        <w:rPr>
          <w:rFonts w:cs="MCS Taybah S_U normal."/>
          <w:sz w:val="36"/>
          <w:szCs w:val="36"/>
          <w:rtl/>
        </w:rPr>
      </w:pPr>
      <w:r w:rsidRPr="000A5FB9">
        <w:rPr>
          <w:rFonts w:cs="MCS Taybah S_U normal." w:hint="cs"/>
          <w:sz w:val="36"/>
          <w:szCs w:val="36"/>
          <w:rtl/>
        </w:rPr>
        <w:t xml:space="preserve">ثالثاً : الجامع بين المسألتين : </w:t>
      </w:r>
    </w:p>
    <w:p w:rsidR="00E82A77" w:rsidRDefault="00E82A77" w:rsidP="005536EC">
      <w:pPr>
        <w:spacing w:line="20" w:lineRule="atLeast"/>
        <w:ind w:firstLine="720"/>
        <w:jc w:val="both"/>
        <w:rPr>
          <w:rFonts w:cs="Traditional Arabic"/>
          <w:sz w:val="36"/>
          <w:szCs w:val="36"/>
          <w:rtl/>
        </w:rPr>
      </w:pPr>
      <w:r>
        <w:rPr>
          <w:rFonts w:cs="Traditional Arabic" w:hint="cs"/>
          <w:sz w:val="36"/>
          <w:szCs w:val="36"/>
          <w:rtl/>
        </w:rPr>
        <w:t>أن في كل</w:t>
      </w:r>
      <w:r w:rsidR="005536EC">
        <w:rPr>
          <w:rFonts w:cs="Traditional Arabic" w:hint="cs"/>
          <w:sz w:val="36"/>
          <w:szCs w:val="36"/>
          <w:rtl/>
        </w:rPr>
        <w:t>ت</w:t>
      </w:r>
      <w:r>
        <w:rPr>
          <w:rFonts w:cs="Traditional Arabic" w:hint="cs"/>
          <w:sz w:val="36"/>
          <w:szCs w:val="36"/>
          <w:rtl/>
        </w:rPr>
        <w:t>ا المس</w:t>
      </w:r>
      <w:r w:rsidR="005536EC">
        <w:rPr>
          <w:rFonts w:cs="Traditional Arabic" w:hint="cs"/>
          <w:sz w:val="36"/>
          <w:szCs w:val="36"/>
          <w:rtl/>
        </w:rPr>
        <w:t>أ</w:t>
      </w:r>
      <w:r>
        <w:rPr>
          <w:rFonts w:cs="Traditional Arabic" w:hint="cs"/>
          <w:sz w:val="36"/>
          <w:szCs w:val="36"/>
          <w:rtl/>
        </w:rPr>
        <w:t xml:space="preserve">لتين زواج المسلم من كتابية . </w:t>
      </w:r>
    </w:p>
    <w:p w:rsidR="00E82A77" w:rsidRPr="000A5FB9" w:rsidRDefault="00E82A77" w:rsidP="005536EC">
      <w:pPr>
        <w:spacing w:before="240" w:line="20" w:lineRule="atLeast"/>
        <w:jc w:val="both"/>
        <w:rPr>
          <w:rFonts w:cs="MCS Taybah S_U normal."/>
          <w:sz w:val="36"/>
          <w:szCs w:val="36"/>
          <w:rtl/>
        </w:rPr>
      </w:pPr>
      <w:r w:rsidRPr="000A5FB9">
        <w:rPr>
          <w:rFonts w:cs="MCS Taybah S_U normal." w:hint="cs"/>
          <w:sz w:val="36"/>
          <w:szCs w:val="36"/>
          <w:rtl/>
        </w:rPr>
        <w:t xml:space="preserve">رابعاً : الفرق بين المسألتين : </w:t>
      </w:r>
    </w:p>
    <w:p w:rsidR="00E82A77" w:rsidRDefault="00E82A77" w:rsidP="005536EC">
      <w:pPr>
        <w:spacing w:line="20" w:lineRule="atLeast"/>
        <w:ind w:firstLine="720"/>
        <w:jc w:val="both"/>
        <w:rPr>
          <w:rFonts w:cs="Traditional Arabic"/>
          <w:sz w:val="36"/>
          <w:szCs w:val="36"/>
          <w:rtl/>
        </w:rPr>
      </w:pPr>
      <w:r>
        <w:rPr>
          <w:rFonts w:cs="Traditional Arabic" w:hint="cs"/>
          <w:sz w:val="36"/>
          <w:szCs w:val="36"/>
          <w:rtl/>
        </w:rPr>
        <w:t xml:space="preserve">أن الشارع أباح للمسلم نكاح الكتابية الحرة , وقيد جواز نكاح الأمة بوصف الإيمان وهذا منتف في نكاح الأمة الكتابية . </w:t>
      </w:r>
    </w:p>
    <w:p w:rsidR="00E82A77" w:rsidRPr="000A5FB9" w:rsidRDefault="00E82A77" w:rsidP="005536EC">
      <w:pPr>
        <w:spacing w:line="20" w:lineRule="atLeast"/>
        <w:jc w:val="both"/>
        <w:rPr>
          <w:rFonts w:cs="MCS Taybah S_U normal."/>
          <w:sz w:val="36"/>
          <w:szCs w:val="36"/>
          <w:rtl/>
        </w:rPr>
      </w:pPr>
      <w:r w:rsidRPr="000A5FB9">
        <w:rPr>
          <w:rFonts w:cs="MCS Taybah S_U normal." w:hint="cs"/>
          <w:sz w:val="36"/>
          <w:szCs w:val="36"/>
          <w:rtl/>
        </w:rPr>
        <w:t xml:space="preserve">خامساً : دراسة مسألتي الفرق : </w:t>
      </w:r>
    </w:p>
    <w:p w:rsidR="00E82A77" w:rsidRDefault="00E82A77" w:rsidP="005536EC">
      <w:pPr>
        <w:spacing w:line="20" w:lineRule="atLeast"/>
        <w:ind w:firstLine="720"/>
        <w:jc w:val="both"/>
        <w:rPr>
          <w:rFonts w:cs="Traditional Arabic"/>
          <w:sz w:val="36"/>
          <w:szCs w:val="36"/>
          <w:rtl/>
        </w:rPr>
      </w:pPr>
      <w:r>
        <w:rPr>
          <w:rFonts w:cs="Traditional Arabic" w:hint="cs"/>
          <w:sz w:val="36"/>
          <w:szCs w:val="36"/>
          <w:rtl/>
        </w:rPr>
        <w:t>تقرر في المبحث السابق أن جمهور الفقهاء رحمهم الله يرون إباحة زواج المسلم من الكتابية الحرة في الجملة</w:t>
      </w:r>
      <w:r w:rsidRPr="00B804C0">
        <w:rPr>
          <w:rFonts w:cs="Traditional Arabic" w:hint="cs"/>
          <w:sz w:val="36"/>
          <w:szCs w:val="36"/>
          <w:vertAlign w:val="superscript"/>
          <w:rtl/>
        </w:rPr>
        <w:t>(</w:t>
      </w:r>
      <w:r w:rsidRPr="00B804C0">
        <w:rPr>
          <w:rStyle w:val="a4"/>
          <w:rFonts w:cs="Traditional Arabic"/>
          <w:sz w:val="36"/>
          <w:szCs w:val="36"/>
          <w:rtl/>
        </w:rPr>
        <w:footnoteReference w:id="2220"/>
      </w:r>
      <w:r w:rsidRPr="00B804C0">
        <w:rPr>
          <w:rFonts w:cs="Traditional Arabic" w:hint="cs"/>
          <w:sz w:val="36"/>
          <w:szCs w:val="36"/>
          <w:vertAlign w:val="superscript"/>
          <w:rtl/>
        </w:rPr>
        <w:t>)</w:t>
      </w:r>
      <w:r>
        <w:rPr>
          <w:rFonts w:cs="Traditional Arabic" w:hint="cs"/>
          <w:sz w:val="36"/>
          <w:szCs w:val="36"/>
          <w:rtl/>
        </w:rPr>
        <w:t xml:space="preserve"> . </w:t>
      </w:r>
    </w:p>
    <w:p w:rsidR="00E82A77" w:rsidRDefault="00E82A77" w:rsidP="004717CB">
      <w:pPr>
        <w:ind w:firstLine="720"/>
        <w:jc w:val="both"/>
        <w:rPr>
          <w:rFonts w:cs="Traditional Arabic"/>
          <w:sz w:val="36"/>
          <w:szCs w:val="36"/>
          <w:rtl/>
        </w:rPr>
      </w:pPr>
      <w:r>
        <w:rPr>
          <w:rFonts w:cs="Traditional Arabic" w:hint="cs"/>
          <w:sz w:val="36"/>
          <w:szCs w:val="36"/>
          <w:rtl/>
        </w:rPr>
        <w:t>أما نكاح الأمة الكتابية ( على وفق شروط نكاح الأمة المسلمة )</w:t>
      </w:r>
      <w:r w:rsidRPr="00B804C0">
        <w:rPr>
          <w:rFonts w:cs="Traditional Arabic" w:hint="cs"/>
          <w:sz w:val="36"/>
          <w:szCs w:val="36"/>
          <w:vertAlign w:val="superscript"/>
          <w:rtl/>
        </w:rPr>
        <w:t>(</w:t>
      </w:r>
      <w:r w:rsidRPr="00B804C0">
        <w:rPr>
          <w:rStyle w:val="a4"/>
          <w:rFonts w:cs="Traditional Arabic"/>
          <w:sz w:val="36"/>
          <w:szCs w:val="36"/>
          <w:rtl/>
        </w:rPr>
        <w:footnoteReference w:id="2221"/>
      </w:r>
      <w:r w:rsidRPr="00B804C0">
        <w:rPr>
          <w:rFonts w:cs="Traditional Arabic" w:hint="cs"/>
          <w:sz w:val="36"/>
          <w:szCs w:val="36"/>
          <w:vertAlign w:val="superscript"/>
          <w:rtl/>
        </w:rPr>
        <w:t>)</w:t>
      </w:r>
      <w:r>
        <w:rPr>
          <w:rFonts w:cs="Traditional Arabic" w:hint="cs"/>
          <w:sz w:val="36"/>
          <w:szCs w:val="36"/>
          <w:rtl/>
        </w:rPr>
        <w:t xml:space="preserve"> فإن الفقهاء رحمهم الله اختلفوا على قولين : </w:t>
      </w:r>
    </w:p>
    <w:p w:rsidR="00E82A77" w:rsidRPr="000A5FB9" w:rsidRDefault="00E82A77" w:rsidP="005536EC">
      <w:pPr>
        <w:jc w:val="both"/>
        <w:rPr>
          <w:rFonts w:cs="AL-Mohanad Bold"/>
          <w:sz w:val="36"/>
          <w:szCs w:val="36"/>
          <w:rtl/>
        </w:rPr>
      </w:pPr>
      <w:r w:rsidRPr="000A5FB9">
        <w:rPr>
          <w:rFonts w:cs="AL-Mohanad Bold" w:hint="cs"/>
          <w:sz w:val="36"/>
          <w:szCs w:val="36"/>
          <w:rtl/>
        </w:rPr>
        <w:t xml:space="preserve">القول الأول : </w:t>
      </w:r>
    </w:p>
    <w:p w:rsidR="00E82A77" w:rsidRDefault="00E82A77" w:rsidP="004717CB">
      <w:pPr>
        <w:ind w:firstLine="720"/>
        <w:jc w:val="both"/>
        <w:rPr>
          <w:rFonts w:cs="Traditional Arabic"/>
          <w:sz w:val="36"/>
          <w:szCs w:val="36"/>
          <w:rtl/>
        </w:rPr>
      </w:pPr>
      <w:r>
        <w:rPr>
          <w:rFonts w:cs="Traditional Arabic" w:hint="cs"/>
          <w:sz w:val="36"/>
          <w:szCs w:val="36"/>
          <w:rtl/>
        </w:rPr>
        <w:t xml:space="preserve">عدم جواز نكاح المسلم للأمة الكتابية . </w:t>
      </w:r>
    </w:p>
    <w:p w:rsidR="00E82A77" w:rsidRDefault="00E82A77" w:rsidP="004717CB">
      <w:pPr>
        <w:ind w:firstLine="720"/>
        <w:jc w:val="both"/>
        <w:rPr>
          <w:rFonts w:cs="Traditional Arabic"/>
          <w:sz w:val="36"/>
          <w:szCs w:val="36"/>
          <w:rtl/>
        </w:rPr>
      </w:pPr>
      <w:r>
        <w:rPr>
          <w:rFonts w:cs="Traditional Arabic" w:hint="cs"/>
          <w:sz w:val="36"/>
          <w:szCs w:val="36"/>
          <w:rtl/>
        </w:rPr>
        <w:t>وهو قول الجمهور من المالكية</w:t>
      </w:r>
      <w:r w:rsidRPr="00B804C0">
        <w:rPr>
          <w:rFonts w:cs="Traditional Arabic" w:hint="cs"/>
          <w:sz w:val="36"/>
          <w:szCs w:val="36"/>
          <w:vertAlign w:val="superscript"/>
          <w:rtl/>
        </w:rPr>
        <w:t>(</w:t>
      </w:r>
      <w:r w:rsidRPr="00B804C0">
        <w:rPr>
          <w:rStyle w:val="a4"/>
          <w:rFonts w:cs="Traditional Arabic"/>
          <w:sz w:val="36"/>
          <w:szCs w:val="36"/>
          <w:rtl/>
        </w:rPr>
        <w:footnoteReference w:id="2222"/>
      </w:r>
      <w:r w:rsidRPr="00B804C0">
        <w:rPr>
          <w:rFonts w:cs="Traditional Arabic" w:hint="cs"/>
          <w:sz w:val="36"/>
          <w:szCs w:val="36"/>
          <w:vertAlign w:val="superscript"/>
          <w:rtl/>
        </w:rPr>
        <w:t>)</w:t>
      </w:r>
      <w:r>
        <w:rPr>
          <w:rFonts w:cs="Traditional Arabic" w:hint="cs"/>
          <w:sz w:val="36"/>
          <w:szCs w:val="36"/>
          <w:rtl/>
        </w:rPr>
        <w:t xml:space="preserve"> , والشافعية</w:t>
      </w:r>
      <w:r w:rsidRPr="00B804C0">
        <w:rPr>
          <w:rFonts w:cs="Traditional Arabic" w:hint="cs"/>
          <w:sz w:val="36"/>
          <w:szCs w:val="36"/>
          <w:vertAlign w:val="superscript"/>
          <w:rtl/>
        </w:rPr>
        <w:t>(</w:t>
      </w:r>
      <w:r w:rsidRPr="00B804C0">
        <w:rPr>
          <w:rStyle w:val="a4"/>
          <w:rFonts w:cs="Traditional Arabic"/>
          <w:sz w:val="36"/>
          <w:szCs w:val="36"/>
          <w:rtl/>
        </w:rPr>
        <w:footnoteReference w:id="2223"/>
      </w:r>
      <w:r w:rsidRPr="00B804C0">
        <w:rPr>
          <w:rFonts w:cs="Traditional Arabic" w:hint="cs"/>
          <w:sz w:val="36"/>
          <w:szCs w:val="36"/>
          <w:vertAlign w:val="superscript"/>
          <w:rtl/>
        </w:rPr>
        <w:t>)</w:t>
      </w:r>
      <w:r>
        <w:rPr>
          <w:rFonts w:cs="Traditional Arabic" w:hint="cs"/>
          <w:sz w:val="36"/>
          <w:szCs w:val="36"/>
          <w:rtl/>
        </w:rPr>
        <w:t xml:space="preserve"> , والحنابلة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2224"/>
      </w:r>
      <w:r w:rsidRPr="00B804C0">
        <w:rPr>
          <w:rFonts w:cs="Traditional Arabic" w:hint="cs"/>
          <w:sz w:val="36"/>
          <w:szCs w:val="36"/>
          <w:vertAlign w:val="superscript"/>
          <w:rtl/>
        </w:rPr>
        <w:t>)</w:t>
      </w:r>
      <w:r>
        <w:rPr>
          <w:rFonts w:cs="Traditional Arabic" w:hint="cs"/>
          <w:sz w:val="36"/>
          <w:szCs w:val="36"/>
          <w:rtl/>
        </w:rPr>
        <w:t xml:space="preserve"> . </w:t>
      </w:r>
    </w:p>
    <w:p w:rsidR="00E82A77" w:rsidRPr="000A5FB9" w:rsidRDefault="00E82A77" w:rsidP="004717CB">
      <w:pPr>
        <w:jc w:val="both"/>
        <w:rPr>
          <w:rFonts w:cs="AL-Mohanad Bold"/>
          <w:sz w:val="36"/>
          <w:szCs w:val="36"/>
          <w:rtl/>
        </w:rPr>
      </w:pPr>
      <w:r w:rsidRPr="000A5FB9">
        <w:rPr>
          <w:rFonts w:cs="AL-Mohanad Bold" w:hint="cs"/>
          <w:sz w:val="36"/>
          <w:szCs w:val="36"/>
          <w:rtl/>
        </w:rPr>
        <w:t xml:space="preserve">القول الثاني : </w:t>
      </w:r>
    </w:p>
    <w:p w:rsidR="00E82A77" w:rsidRDefault="00E82A77" w:rsidP="004717CB">
      <w:pPr>
        <w:ind w:firstLine="720"/>
        <w:jc w:val="both"/>
        <w:rPr>
          <w:rFonts w:cs="Traditional Arabic"/>
          <w:sz w:val="36"/>
          <w:szCs w:val="36"/>
          <w:rtl/>
        </w:rPr>
      </w:pPr>
      <w:r>
        <w:rPr>
          <w:rFonts w:cs="Traditional Arabic" w:hint="cs"/>
          <w:sz w:val="36"/>
          <w:szCs w:val="36"/>
          <w:rtl/>
        </w:rPr>
        <w:t xml:space="preserve">جواز أن ينكح المسلم الأمة الكتابية . </w:t>
      </w:r>
    </w:p>
    <w:p w:rsidR="00E82A77" w:rsidRDefault="00E82A77" w:rsidP="004717CB">
      <w:pPr>
        <w:ind w:firstLine="720"/>
        <w:jc w:val="both"/>
        <w:rPr>
          <w:rFonts w:cs="Traditional Arabic"/>
          <w:sz w:val="36"/>
          <w:szCs w:val="36"/>
          <w:rtl/>
        </w:rPr>
      </w:pPr>
      <w:r>
        <w:rPr>
          <w:rFonts w:cs="Traditional Arabic" w:hint="cs"/>
          <w:sz w:val="36"/>
          <w:szCs w:val="36"/>
          <w:rtl/>
        </w:rPr>
        <w:t>وهو مذهب الحنفية</w:t>
      </w:r>
      <w:r w:rsidRPr="00B804C0">
        <w:rPr>
          <w:rFonts w:cs="Traditional Arabic" w:hint="cs"/>
          <w:sz w:val="36"/>
          <w:szCs w:val="36"/>
          <w:vertAlign w:val="superscript"/>
          <w:rtl/>
        </w:rPr>
        <w:t>(</w:t>
      </w:r>
      <w:r w:rsidRPr="00B804C0">
        <w:rPr>
          <w:rStyle w:val="a4"/>
          <w:rFonts w:cs="Traditional Arabic"/>
          <w:sz w:val="36"/>
          <w:szCs w:val="36"/>
          <w:rtl/>
        </w:rPr>
        <w:footnoteReference w:id="2225"/>
      </w:r>
      <w:r w:rsidRPr="00B804C0">
        <w:rPr>
          <w:rFonts w:cs="Traditional Arabic" w:hint="cs"/>
          <w:sz w:val="36"/>
          <w:szCs w:val="36"/>
          <w:vertAlign w:val="superscript"/>
          <w:rtl/>
        </w:rPr>
        <w:t>)</w:t>
      </w:r>
      <w:r>
        <w:rPr>
          <w:rFonts w:cs="Traditional Arabic" w:hint="cs"/>
          <w:sz w:val="36"/>
          <w:szCs w:val="36"/>
          <w:rtl/>
        </w:rPr>
        <w:t xml:space="preserve"> , ورواية عند 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2226"/>
      </w:r>
      <w:r w:rsidRPr="00B804C0">
        <w:rPr>
          <w:rFonts w:cs="Traditional Arabic" w:hint="cs"/>
          <w:sz w:val="36"/>
          <w:szCs w:val="36"/>
          <w:vertAlign w:val="superscript"/>
          <w:rtl/>
        </w:rPr>
        <w:t>)</w:t>
      </w:r>
      <w:r>
        <w:rPr>
          <w:rFonts w:cs="Traditional Arabic" w:hint="cs"/>
          <w:sz w:val="36"/>
          <w:szCs w:val="36"/>
          <w:rtl/>
        </w:rPr>
        <w:t xml:space="preserve"> . </w:t>
      </w:r>
    </w:p>
    <w:p w:rsidR="00E82A77" w:rsidRPr="000A5FB9" w:rsidRDefault="00E82A77" w:rsidP="004717CB">
      <w:pPr>
        <w:jc w:val="both"/>
        <w:rPr>
          <w:rFonts w:cs="AL-Mohanad Bold"/>
          <w:sz w:val="36"/>
          <w:szCs w:val="36"/>
          <w:rtl/>
        </w:rPr>
      </w:pPr>
      <w:r w:rsidRPr="000A5FB9">
        <w:rPr>
          <w:rFonts w:cs="AL-Mohanad Bold" w:hint="cs"/>
          <w:sz w:val="36"/>
          <w:szCs w:val="36"/>
          <w:rtl/>
        </w:rPr>
        <w:t xml:space="preserve">الأدلة : </w:t>
      </w:r>
    </w:p>
    <w:p w:rsidR="00E82A77" w:rsidRPr="000A5FB9" w:rsidRDefault="00E82A77" w:rsidP="004717CB">
      <w:pPr>
        <w:jc w:val="both"/>
        <w:rPr>
          <w:rFonts w:cs="AL-Mohanad Bold"/>
          <w:sz w:val="36"/>
          <w:szCs w:val="36"/>
          <w:rtl/>
        </w:rPr>
      </w:pPr>
      <w:r w:rsidRPr="000A5FB9">
        <w:rPr>
          <w:rFonts w:cs="AL-Mohanad Bold" w:hint="cs"/>
          <w:sz w:val="36"/>
          <w:szCs w:val="36"/>
          <w:rtl/>
        </w:rPr>
        <w:t xml:space="preserve">دليل القول الأول : </w:t>
      </w:r>
    </w:p>
    <w:p w:rsidR="00E82A77" w:rsidRDefault="00E82A77" w:rsidP="004717CB">
      <w:pPr>
        <w:ind w:firstLine="720"/>
        <w:jc w:val="both"/>
        <w:rPr>
          <w:rFonts w:cs="Traditional Arabic"/>
          <w:sz w:val="36"/>
          <w:szCs w:val="36"/>
          <w:rtl/>
        </w:rPr>
      </w:pPr>
      <w:r>
        <w:rPr>
          <w:rFonts w:cs="Traditional Arabic" w:hint="cs"/>
          <w:sz w:val="36"/>
          <w:szCs w:val="36"/>
          <w:rtl/>
        </w:rPr>
        <w:t xml:space="preserve">قول الله تعالى : </w:t>
      </w:r>
      <w:r w:rsidRPr="00BA7BEF">
        <w:rPr>
          <w:rFonts w:ascii="QCF_BSML" w:hAnsi="QCF_BSML" w:cs="QCF_BSML"/>
          <w:color w:val="000000"/>
          <w:sz w:val="32"/>
          <w:szCs w:val="32"/>
          <w:rtl/>
        </w:rPr>
        <w:t xml:space="preserve">ﭽ </w:t>
      </w:r>
      <w:bookmarkStart w:id="263" w:name="ا25"/>
      <w:r w:rsidRPr="00BA7BEF">
        <w:rPr>
          <w:rFonts w:ascii="QCF_P082" w:hAnsi="QCF_P082" w:cs="QCF_P082"/>
          <w:color w:val="000000"/>
          <w:sz w:val="32"/>
          <w:szCs w:val="32"/>
          <w:rtl/>
        </w:rPr>
        <w:t>ﮋ ﮌ ﮍ ﮎ ﮏ  ﮐ ﮑ</w:t>
      </w:r>
      <w:r w:rsidRPr="00BA7BEF">
        <w:rPr>
          <w:rFonts w:ascii="Arial" w:hAnsi="Arial" w:cs="Arial"/>
          <w:color w:val="000000"/>
          <w:sz w:val="32"/>
          <w:szCs w:val="32"/>
          <w:rtl/>
        </w:rPr>
        <w:t xml:space="preserve"> </w:t>
      </w:r>
      <w:bookmarkEnd w:id="263"/>
      <w:r w:rsidRPr="00BA7BEF">
        <w:rPr>
          <w:rFonts w:ascii="QCF_BSML" w:hAnsi="QCF_BSML" w:cs="QCF_BSML"/>
          <w:color w:val="000000"/>
          <w:sz w:val="32"/>
          <w:szCs w:val="32"/>
          <w:rtl/>
        </w:rPr>
        <w:t>ﭼ</w:t>
      </w:r>
      <w:r>
        <w:rPr>
          <w:rFonts w:ascii="QCF_BSML" w:hAnsi="QCF_BSML" w:cs="QCF_BSML"/>
          <w:color w:val="000000"/>
          <w:sz w:val="2"/>
          <w:szCs w:val="2"/>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2227"/>
      </w:r>
      <w:r w:rsidRPr="00B804C0">
        <w:rPr>
          <w:rFonts w:cs="Traditional Arabic" w:hint="cs"/>
          <w:sz w:val="36"/>
          <w:szCs w:val="36"/>
          <w:vertAlign w:val="superscript"/>
          <w:rtl/>
        </w:rPr>
        <w:t>)</w:t>
      </w:r>
      <w:r>
        <w:rPr>
          <w:rFonts w:cs="Traditional Arabic" w:hint="cs"/>
          <w:sz w:val="36"/>
          <w:szCs w:val="36"/>
          <w:rtl/>
        </w:rPr>
        <w:t xml:space="preserve"> .</w:t>
      </w:r>
    </w:p>
    <w:p w:rsidR="00E82A77" w:rsidRPr="000A5FB9" w:rsidRDefault="00E82A77" w:rsidP="004717CB">
      <w:pPr>
        <w:jc w:val="both"/>
        <w:rPr>
          <w:rFonts w:cs="AL-Mohanad Bold"/>
          <w:sz w:val="36"/>
          <w:szCs w:val="36"/>
          <w:rtl/>
        </w:rPr>
      </w:pPr>
      <w:r w:rsidRPr="000A5FB9">
        <w:rPr>
          <w:rFonts w:cs="AL-Mohanad Bold" w:hint="cs"/>
          <w:sz w:val="36"/>
          <w:szCs w:val="36"/>
          <w:rtl/>
        </w:rPr>
        <w:t xml:space="preserve">وجه الدلالة : </w:t>
      </w:r>
    </w:p>
    <w:p w:rsidR="00E82A77" w:rsidRDefault="00E82A77" w:rsidP="004717CB">
      <w:pPr>
        <w:ind w:firstLine="720"/>
        <w:jc w:val="both"/>
        <w:rPr>
          <w:rFonts w:cs="Traditional Arabic"/>
          <w:sz w:val="36"/>
          <w:szCs w:val="36"/>
          <w:rtl/>
        </w:rPr>
      </w:pPr>
      <w:r>
        <w:rPr>
          <w:rFonts w:cs="Traditional Arabic" w:hint="cs"/>
          <w:sz w:val="36"/>
          <w:szCs w:val="36"/>
          <w:rtl/>
        </w:rPr>
        <w:t>أن الشارع اشترط في إباحة نكاحهن الإيمان ولم يوجد هنا , فدل على عدم جواز نكاح الفتيات غير المؤمنات</w:t>
      </w:r>
      <w:r w:rsidRPr="00B804C0">
        <w:rPr>
          <w:rFonts w:cs="Traditional Arabic" w:hint="cs"/>
          <w:sz w:val="36"/>
          <w:szCs w:val="36"/>
          <w:vertAlign w:val="superscript"/>
          <w:rtl/>
        </w:rPr>
        <w:t>(</w:t>
      </w:r>
      <w:r w:rsidRPr="00B804C0">
        <w:rPr>
          <w:rStyle w:val="a4"/>
          <w:rFonts w:cs="Traditional Arabic"/>
          <w:sz w:val="36"/>
          <w:szCs w:val="36"/>
          <w:rtl/>
        </w:rPr>
        <w:footnoteReference w:id="2228"/>
      </w:r>
      <w:r w:rsidRPr="00B804C0">
        <w:rPr>
          <w:rFonts w:cs="Traditional Arabic" w:hint="cs"/>
          <w:sz w:val="36"/>
          <w:szCs w:val="36"/>
          <w:vertAlign w:val="superscript"/>
          <w:rtl/>
        </w:rPr>
        <w:t>)</w:t>
      </w:r>
      <w:r>
        <w:rPr>
          <w:rFonts w:cs="Traditional Arabic" w:hint="cs"/>
          <w:sz w:val="36"/>
          <w:szCs w:val="36"/>
          <w:rtl/>
        </w:rPr>
        <w:t xml:space="preserve"> .</w:t>
      </w:r>
    </w:p>
    <w:p w:rsidR="00E82A77" w:rsidRPr="000A5FB9" w:rsidRDefault="00E82A77" w:rsidP="004717CB">
      <w:pPr>
        <w:jc w:val="both"/>
        <w:rPr>
          <w:rFonts w:cs="AL-Mohanad Bold"/>
          <w:sz w:val="36"/>
          <w:szCs w:val="36"/>
          <w:rtl/>
        </w:rPr>
      </w:pPr>
      <w:r w:rsidRPr="000A5FB9">
        <w:rPr>
          <w:rFonts w:cs="AL-Mohanad Bold" w:hint="cs"/>
          <w:sz w:val="36"/>
          <w:szCs w:val="36"/>
          <w:rtl/>
        </w:rPr>
        <w:t xml:space="preserve">دليل القول الثاني : </w:t>
      </w:r>
    </w:p>
    <w:p w:rsidR="00E82A77" w:rsidRDefault="00E82A77" w:rsidP="005536EC">
      <w:pPr>
        <w:ind w:firstLine="720"/>
        <w:jc w:val="both"/>
        <w:rPr>
          <w:rFonts w:cs="Traditional Arabic"/>
          <w:sz w:val="36"/>
          <w:szCs w:val="36"/>
          <w:rtl/>
        </w:rPr>
      </w:pPr>
      <w:r>
        <w:rPr>
          <w:rFonts w:cs="Traditional Arabic" w:hint="cs"/>
          <w:sz w:val="36"/>
          <w:szCs w:val="36"/>
          <w:rtl/>
        </w:rPr>
        <w:t>قول الله تعالى :</w:t>
      </w:r>
      <w:r w:rsidRPr="004D207D">
        <w:rPr>
          <w:rFonts w:ascii="QCF_BSML" w:hAnsi="QCF_BSML" w:cs="QCF_BSML"/>
          <w:color w:val="000000"/>
          <w:sz w:val="35"/>
          <w:szCs w:val="35"/>
          <w:rtl/>
        </w:rPr>
        <w:t xml:space="preserve"> </w:t>
      </w:r>
      <w:r w:rsidRPr="0030039B">
        <w:rPr>
          <w:rFonts w:ascii="QCF_BSML" w:hAnsi="QCF_BSML" w:cs="QCF_BSML"/>
          <w:color w:val="000000"/>
          <w:sz w:val="32"/>
          <w:szCs w:val="32"/>
          <w:rtl/>
        </w:rPr>
        <w:t xml:space="preserve">ﭽ </w:t>
      </w:r>
      <w:bookmarkStart w:id="264" w:name="ا26"/>
      <w:r w:rsidRPr="0030039B">
        <w:rPr>
          <w:rFonts w:ascii="QCF_P077" w:hAnsi="QCF_P077" w:cs="QCF_P077"/>
          <w:color w:val="000000"/>
          <w:sz w:val="32"/>
          <w:szCs w:val="32"/>
          <w:rtl/>
        </w:rPr>
        <w:t>ﮊ  ﮋ ﮌ ﮍ ﮎ ﮏ</w:t>
      </w:r>
      <w:bookmarkEnd w:id="264"/>
      <w:r w:rsidRPr="0030039B">
        <w:rPr>
          <w:rFonts w:ascii="QCF_BSML" w:hAnsi="QCF_BSML" w:cs="QCF_BSML"/>
          <w:color w:val="000000"/>
          <w:sz w:val="32"/>
          <w:szCs w:val="32"/>
          <w:rtl/>
        </w:rPr>
        <w:t>ﭼ</w:t>
      </w:r>
      <w:r>
        <w:rPr>
          <w:rFonts w:ascii="QCF_BSML" w:hAnsi="QCF_BSML" w:cs="QCF_BSML"/>
          <w:color w:val="000000"/>
          <w:sz w:val="2"/>
          <w:szCs w:val="2"/>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2229"/>
      </w:r>
      <w:r w:rsidRPr="00B804C0">
        <w:rPr>
          <w:rFonts w:cs="Traditional Arabic" w:hint="cs"/>
          <w:sz w:val="36"/>
          <w:szCs w:val="36"/>
          <w:vertAlign w:val="superscript"/>
          <w:rtl/>
        </w:rPr>
        <w:t>)</w:t>
      </w:r>
      <w:r>
        <w:rPr>
          <w:rFonts w:cs="Traditional Arabic" w:hint="cs"/>
          <w:sz w:val="36"/>
          <w:szCs w:val="36"/>
          <w:rtl/>
        </w:rPr>
        <w:t xml:space="preserve"> . </w:t>
      </w:r>
    </w:p>
    <w:p w:rsidR="00E82A77" w:rsidRPr="000A5FB9" w:rsidRDefault="00E82A77" w:rsidP="00A64DD2">
      <w:pPr>
        <w:spacing w:line="216" w:lineRule="auto"/>
        <w:jc w:val="both"/>
        <w:rPr>
          <w:rFonts w:cs="AL-Mohanad Bold"/>
          <w:sz w:val="36"/>
          <w:szCs w:val="36"/>
          <w:rtl/>
        </w:rPr>
      </w:pPr>
      <w:r w:rsidRPr="000A5FB9">
        <w:rPr>
          <w:rFonts w:cs="AL-Mohanad Bold" w:hint="cs"/>
          <w:sz w:val="36"/>
          <w:szCs w:val="36"/>
          <w:rtl/>
        </w:rPr>
        <w:t xml:space="preserve">وجه الدلالة : </w:t>
      </w:r>
    </w:p>
    <w:p w:rsidR="00E82A77" w:rsidRDefault="00E82A77" w:rsidP="00A64DD2">
      <w:pPr>
        <w:spacing w:line="216" w:lineRule="auto"/>
        <w:ind w:firstLine="720"/>
        <w:jc w:val="both"/>
        <w:rPr>
          <w:rFonts w:cs="Traditional Arabic"/>
          <w:sz w:val="36"/>
          <w:szCs w:val="36"/>
          <w:rtl/>
        </w:rPr>
      </w:pPr>
      <w:r>
        <w:rPr>
          <w:rFonts w:cs="Traditional Arabic" w:hint="cs"/>
          <w:sz w:val="36"/>
          <w:szCs w:val="36"/>
          <w:rtl/>
        </w:rPr>
        <w:t>أطلق الشارع إباحة النكاح من غير فصل بين الأمة المؤمنة والأمة الكتابية , ولأن الأمة حلت بالملك فحلت بالنكاح كالمسلمة</w:t>
      </w:r>
      <w:r w:rsidRPr="00B804C0">
        <w:rPr>
          <w:rFonts w:cs="Traditional Arabic" w:hint="cs"/>
          <w:sz w:val="36"/>
          <w:szCs w:val="36"/>
          <w:vertAlign w:val="superscript"/>
          <w:rtl/>
        </w:rPr>
        <w:t>(</w:t>
      </w:r>
      <w:r w:rsidRPr="00B804C0">
        <w:rPr>
          <w:rStyle w:val="a4"/>
          <w:rFonts w:cs="Traditional Arabic"/>
          <w:sz w:val="36"/>
          <w:szCs w:val="36"/>
          <w:rtl/>
        </w:rPr>
        <w:footnoteReference w:id="2230"/>
      </w:r>
      <w:r w:rsidRPr="00B804C0">
        <w:rPr>
          <w:rFonts w:cs="Traditional Arabic" w:hint="cs"/>
          <w:sz w:val="36"/>
          <w:szCs w:val="36"/>
          <w:vertAlign w:val="superscript"/>
          <w:rtl/>
        </w:rPr>
        <w:t>)</w:t>
      </w:r>
      <w:r>
        <w:rPr>
          <w:rFonts w:cs="Traditional Arabic" w:hint="cs"/>
          <w:sz w:val="36"/>
          <w:szCs w:val="36"/>
          <w:rtl/>
        </w:rPr>
        <w:t xml:space="preserve"> . </w:t>
      </w:r>
    </w:p>
    <w:p w:rsidR="00E82A77" w:rsidRPr="000A5FB9" w:rsidRDefault="00E82A77" w:rsidP="00A64DD2">
      <w:pPr>
        <w:spacing w:line="216" w:lineRule="auto"/>
        <w:jc w:val="both"/>
        <w:rPr>
          <w:rFonts w:cs="AL-Mohanad Bold"/>
          <w:sz w:val="36"/>
          <w:szCs w:val="36"/>
          <w:rtl/>
        </w:rPr>
      </w:pPr>
      <w:r w:rsidRPr="000A5FB9">
        <w:rPr>
          <w:rFonts w:cs="AL-Mohanad Bold" w:hint="cs"/>
          <w:sz w:val="36"/>
          <w:szCs w:val="36"/>
          <w:rtl/>
        </w:rPr>
        <w:t xml:space="preserve">المناقشة : </w:t>
      </w:r>
    </w:p>
    <w:p w:rsidR="00E82A77" w:rsidRDefault="00E82A77" w:rsidP="00A64DD2">
      <w:pPr>
        <w:spacing w:line="216" w:lineRule="auto"/>
        <w:ind w:firstLine="720"/>
        <w:jc w:val="both"/>
        <w:rPr>
          <w:rFonts w:cs="Traditional Arabic"/>
          <w:sz w:val="36"/>
          <w:szCs w:val="36"/>
          <w:rtl/>
        </w:rPr>
      </w:pPr>
      <w:r>
        <w:rPr>
          <w:rFonts w:cs="Traditional Arabic" w:hint="cs"/>
          <w:sz w:val="36"/>
          <w:szCs w:val="36"/>
          <w:rtl/>
        </w:rPr>
        <w:t xml:space="preserve">يناقش استدلالهم بأمرين : </w:t>
      </w:r>
    </w:p>
    <w:p w:rsidR="00E82A77" w:rsidRDefault="00E82A77" w:rsidP="00A64DD2">
      <w:pPr>
        <w:spacing w:line="216" w:lineRule="auto"/>
        <w:jc w:val="both"/>
        <w:rPr>
          <w:rFonts w:cs="Traditional Arabic"/>
          <w:sz w:val="36"/>
          <w:szCs w:val="36"/>
          <w:rtl/>
        </w:rPr>
      </w:pPr>
      <w:r>
        <w:rPr>
          <w:rFonts w:cs="Traditional Arabic" w:hint="cs"/>
          <w:sz w:val="36"/>
          <w:szCs w:val="36"/>
          <w:rtl/>
        </w:rPr>
        <w:t>الأول : هذه الآية عامة ولكنها مقيد</w:t>
      </w:r>
      <w:r w:rsidR="005536EC">
        <w:rPr>
          <w:rFonts w:cs="Traditional Arabic" w:hint="cs"/>
          <w:sz w:val="36"/>
          <w:szCs w:val="36"/>
          <w:rtl/>
        </w:rPr>
        <w:t>ة</w:t>
      </w:r>
      <w:r>
        <w:rPr>
          <w:rFonts w:cs="Traditional Arabic" w:hint="cs"/>
          <w:sz w:val="36"/>
          <w:szCs w:val="36"/>
          <w:rtl/>
        </w:rPr>
        <w:t xml:space="preserve"> بآية أخرى وهي آية حل نكاح الإماء مع وصف الإيمان . </w:t>
      </w:r>
    </w:p>
    <w:p w:rsidR="00E82A77" w:rsidRDefault="00E82A77" w:rsidP="00A64DD2">
      <w:pPr>
        <w:spacing w:line="216" w:lineRule="auto"/>
        <w:jc w:val="both"/>
        <w:rPr>
          <w:rFonts w:cs="Traditional Arabic"/>
          <w:sz w:val="36"/>
          <w:szCs w:val="36"/>
          <w:rtl/>
        </w:rPr>
      </w:pPr>
      <w:r>
        <w:rPr>
          <w:rFonts w:cs="Traditional Arabic" w:hint="cs"/>
          <w:sz w:val="36"/>
          <w:szCs w:val="36"/>
          <w:rtl/>
        </w:rPr>
        <w:t>الثاني : قال الموفق : " تفارق المسلمة لأنه لا يؤدي إلى استرقاق الكافر ولدها , لأن الكافر لا يقر ملكه على مسلمة , والكافرة تكون ملكاً لكافر ، ويقر ملكه عليها ، وولدها مملوك لسيدها "</w:t>
      </w:r>
      <w:r w:rsidRPr="00B804C0">
        <w:rPr>
          <w:rFonts w:cs="Traditional Arabic" w:hint="cs"/>
          <w:sz w:val="36"/>
          <w:szCs w:val="36"/>
          <w:vertAlign w:val="superscript"/>
          <w:rtl/>
        </w:rPr>
        <w:t>(</w:t>
      </w:r>
      <w:r w:rsidRPr="00B804C0">
        <w:rPr>
          <w:rStyle w:val="a4"/>
          <w:rFonts w:cs="Traditional Arabic"/>
          <w:sz w:val="36"/>
          <w:szCs w:val="36"/>
          <w:rtl/>
        </w:rPr>
        <w:footnoteReference w:id="2231"/>
      </w:r>
      <w:r w:rsidRPr="00B804C0">
        <w:rPr>
          <w:rFonts w:cs="Traditional Arabic" w:hint="cs"/>
          <w:sz w:val="36"/>
          <w:szCs w:val="36"/>
          <w:vertAlign w:val="superscript"/>
          <w:rtl/>
        </w:rPr>
        <w:t>)</w:t>
      </w:r>
      <w:r>
        <w:rPr>
          <w:rFonts w:cs="Traditional Arabic" w:hint="cs"/>
          <w:sz w:val="36"/>
          <w:szCs w:val="36"/>
          <w:rtl/>
        </w:rPr>
        <w:t xml:space="preserve"> . </w:t>
      </w:r>
    </w:p>
    <w:p w:rsidR="00E82A77" w:rsidRPr="000A5FB9" w:rsidRDefault="00E82A77" w:rsidP="00A64DD2">
      <w:pPr>
        <w:spacing w:line="216" w:lineRule="auto"/>
        <w:jc w:val="both"/>
        <w:rPr>
          <w:rFonts w:cs="AL-Mohanad Bold"/>
          <w:sz w:val="36"/>
          <w:szCs w:val="36"/>
          <w:rtl/>
        </w:rPr>
      </w:pPr>
      <w:r w:rsidRPr="000A5FB9">
        <w:rPr>
          <w:rFonts w:cs="AL-Mohanad Bold" w:hint="cs"/>
          <w:sz w:val="36"/>
          <w:szCs w:val="36"/>
          <w:rtl/>
        </w:rPr>
        <w:t xml:space="preserve">الترجيح : </w:t>
      </w:r>
    </w:p>
    <w:p w:rsidR="00E82A77" w:rsidRDefault="00E82A77" w:rsidP="00A64DD2">
      <w:pPr>
        <w:spacing w:line="216" w:lineRule="auto"/>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والعلم عند الله </w:t>
      </w:r>
      <w:r>
        <w:rPr>
          <w:rFonts w:cs="Traditional Arabic"/>
          <w:sz w:val="36"/>
          <w:szCs w:val="36"/>
          <w:rtl/>
        </w:rPr>
        <w:t>–</w:t>
      </w:r>
      <w:r>
        <w:rPr>
          <w:rFonts w:cs="Traditional Arabic" w:hint="cs"/>
          <w:sz w:val="36"/>
          <w:szCs w:val="36"/>
          <w:rtl/>
        </w:rPr>
        <w:t xml:space="preserve"> أن القول الأول القائل بعدم جواز نكاح المسلم من الأمة الكتابية هو الراجح وذلك لموافقته لاشتراط الشارع الإيمان في جواز نكاح الإماء . </w:t>
      </w:r>
    </w:p>
    <w:p w:rsidR="00E82A77" w:rsidRPr="000A5FB9" w:rsidRDefault="00E82A77" w:rsidP="005536EC">
      <w:pPr>
        <w:spacing w:before="240"/>
        <w:jc w:val="both"/>
        <w:rPr>
          <w:rFonts w:cs="MCS Taybah S_U normal."/>
          <w:sz w:val="36"/>
          <w:szCs w:val="36"/>
          <w:rtl/>
        </w:rPr>
      </w:pPr>
      <w:r w:rsidRPr="000A5FB9">
        <w:rPr>
          <w:rFonts w:cs="MCS Taybah S_U normal." w:hint="cs"/>
          <w:sz w:val="36"/>
          <w:szCs w:val="36"/>
          <w:rtl/>
        </w:rPr>
        <w:t xml:space="preserve">سادساً : درجة الفرق : </w:t>
      </w:r>
    </w:p>
    <w:p w:rsidR="00E82A77" w:rsidRDefault="00E82A77" w:rsidP="004717CB">
      <w:pPr>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والله أعلم </w:t>
      </w:r>
      <w:r>
        <w:rPr>
          <w:rFonts w:cs="Traditional Arabic"/>
          <w:sz w:val="36"/>
          <w:szCs w:val="36"/>
          <w:rtl/>
        </w:rPr>
        <w:t>–</w:t>
      </w:r>
      <w:r>
        <w:rPr>
          <w:rFonts w:cs="Traditional Arabic" w:hint="cs"/>
          <w:sz w:val="36"/>
          <w:szCs w:val="36"/>
          <w:rtl/>
        </w:rPr>
        <w:t xml:space="preserve"> أن الفرق قوي ومعتبر .  </w:t>
      </w:r>
    </w:p>
    <w:p w:rsidR="00E82A77" w:rsidRPr="00D00A28" w:rsidRDefault="00E82A77" w:rsidP="004717CB">
      <w:pPr>
        <w:jc w:val="center"/>
        <w:rPr>
          <w:rFonts w:cs="AL-Mohanad Bold"/>
          <w:b/>
          <w:bCs/>
          <w:sz w:val="32"/>
          <w:szCs w:val="32"/>
          <w:rtl/>
          <w:lang w:eastAsia="ar-SA"/>
        </w:rPr>
      </w:pPr>
      <w:r>
        <w:rPr>
          <w:rFonts w:cs="Traditional Arabic"/>
          <w:sz w:val="36"/>
          <w:szCs w:val="36"/>
          <w:rtl/>
        </w:rPr>
        <w:br w:type="page"/>
      </w:r>
      <w:r w:rsidRPr="00B804C0">
        <w:rPr>
          <w:rFonts w:cs="MCS Shafa S_U normal." w:hint="cs"/>
          <w:sz w:val="36"/>
          <w:szCs w:val="36"/>
          <w:rtl/>
        </w:rPr>
        <w:t xml:space="preserve">المبحث </w:t>
      </w:r>
      <w:r>
        <w:rPr>
          <w:rFonts w:cs="MCS Shafa S_U normal." w:hint="cs"/>
          <w:sz w:val="36"/>
          <w:szCs w:val="36"/>
          <w:rtl/>
        </w:rPr>
        <w:t>الحادي عشر</w:t>
      </w:r>
      <w:r w:rsidRPr="00B804C0">
        <w:rPr>
          <w:rFonts w:cs="MCS Shafa S_U normal." w:hint="cs"/>
          <w:sz w:val="36"/>
          <w:szCs w:val="36"/>
          <w:rtl/>
        </w:rPr>
        <w:t xml:space="preserve"> :</w:t>
      </w:r>
    </w:p>
    <w:p w:rsidR="00E82A77" w:rsidRPr="00B804C0" w:rsidRDefault="00E82A77" w:rsidP="005536EC">
      <w:pPr>
        <w:spacing w:before="240"/>
        <w:jc w:val="center"/>
        <w:rPr>
          <w:rFonts w:cs="Traditional Arabic"/>
          <w:b/>
          <w:bCs/>
          <w:sz w:val="36"/>
          <w:szCs w:val="36"/>
          <w:u w:val="single"/>
          <w:rtl/>
        </w:rPr>
      </w:pPr>
      <w:r>
        <w:rPr>
          <w:rFonts w:cs="MCS Taybah S_U normal." w:hint="cs"/>
          <w:sz w:val="36"/>
          <w:szCs w:val="36"/>
          <w:rtl/>
        </w:rPr>
        <w:t xml:space="preserve">الفرق بين نكاح الحرة على الزوجة الأمة وبين نكاح الأمة على الزوجة الحرة من حيث التفريق </w:t>
      </w:r>
    </w:p>
    <w:p w:rsidR="00E82A77" w:rsidRDefault="00E82A77" w:rsidP="005536EC">
      <w:pPr>
        <w:spacing w:before="240" w:line="264" w:lineRule="auto"/>
        <w:jc w:val="both"/>
        <w:rPr>
          <w:rFonts w:cs="Traditional Arabic"/>
          <w:sz w:val="32"/>
          <w:szCs w:val="32"/>
          <w:rtl/>
        </w:rPr>
      </w:pPr>
      <w:r w:rsidRPr="00B804C0">
        <w:rPr>
          <w:rFonts w:cs="MCS Taybah S_U normal." w:hint="cs"/>
          <w:sz w:val="36"/>
          <w:szCs w:val="36"/>
          <w:rtl/>
        </w:rPr>
        <w:t>أولاً : نص الإمام في الفرق بين المسألتين :</w:t>
      </w:r>
    </w:p>
    <w:p w:rsidR="00E82A77" w:rsidRDefault="00E82A77" w:rsidP="005536EC">
      <w:pPr>
        <w:spacing w:line="288" w:lineRule="auto"/>
        <w:ind w:firstLine="720"/>
        <w:jc w:val="both"/>
        <w:rPr>
          <w:rFonts w:cs="Traditional Arabic"/>
          <w:sz w:val="36"/>
          <w:szCs w:val="36"/>
          <w:rtl/>
        </w:rPr>
      </w:pPr>
      <w:r>
        <w:rPr>
          <w:rFonts w:cs="Traditional Arabic" w:hint="cs"/>
          <w:sz w:val="36"/>
          <w:szCs w:val="36"/>
          <w:rtl/>
        </w:rPr>
        <w:t xml:space="preserve">قال حرب رحمه الله تعالى :"سُئل أحمد رحمه الله عن الرجل يتزوج الأمة على الحرة ؟ </w:t>
      </w:r>
    </w:p>
    <w:p w:rsidR="00E82A77" w:rsidRDefault="00E82A77" w:rsidP="005536EC">
      <w:pPr>
        <w:spacing w:line="288" w:lineRule="auto"/>
        <w:jc w:val="both"/>
        <w:rPr>
          <w:rFonts w:cs="Traditional Arabic"/>
          <w:sz w:val="36"/>
          <w:szCs w:val="36"/>
          <w:rtl/>
        </w:rPr>
      </w:pPr>
      <w:r>
        <w:rPr>
          <w:rFonts w:cs="Traditional Arabic" w:hint="cs"/>
          <w:sz w:val="36"/>
          <w:szCs w:val="36"/>
          <w:rtl/>
        </w:rPr>
        <w:t xml:space="preserve">قال : يفرق بينه وبين الأمة . </w:t>
      </w:r>
    </w:p>
    <w:p w:rsidR="00E82A77" w:rsidRDefault="00E82A77" w:rsidP="005536EC">
      <w:pPr>
        <w:spacing w:line="288" w:lineRule="auto"/>
        <w:jc w:val="both"/>
        <w:rPr>
          <w:rFonts w:cs="Traditional Arabic"/>
          <w:sz w:val="36"/>
          <w:szCs w:val="36"/>
          <w:rtl/>
        </w:rPr>
      </w:pPr>
      <w:r>
        <w:rPr>
          <w:rFonts w:cs="Traditional Arabic" w:hint="cs"/>
          <w:sz w:val="36"/>
          <w:szCs w:val="36"/>
          <w:rtl/>
        </w:rPr>
        <w:t xml:space="preserve">قيل : فإن تزوج حرة على أمة ؟ </w:t>
      </w:r>
    </w:p>
    <w:p w:rsidR="00E82A77" w:rsidRDefault="00E82A77" w:rsidP="005536EC">
      <w:pPr>
        <w:spacing w:line="288" w:lineRule="auto"/>
        <w:jc w:val="both"/>
        <w:rPr>
          <w:rFonts w:cs="Traditional Arabic"/>
          <w:sz w:val="36"/>
          <w:szCs w:val="36"/>
          <w:rtl/>
        </w:rPr>
      </w:pPr>
      <w:r>
        <w:rPr>
          <w:rFonts w:cs="Traditional Arabic" w:hint="cs"/>
          <w:sz w:val="36"/>
          <w:szCs w:val="36"/>
          <w:rtl/>
        </w:rPr>
        <w:t>قال : لا يفرق بينه وبين الأمة ، ويقسم لها ؛ ليلتين للحرة وليلة للأمة "</w:t>
      </w:r>
      <w:r w:rsidRPr="00B804C0">
        <w:rPr>
          <w:rFonts w:cs="Traditional Arabic" w:hint="cs"/>
          <w:sz w:val="36"/>
          <w:szCs w:val="36"/>
          <w:vertAlign w:val="superscript"/>
          <w:rtl/>
        </w:rPr>
        <w:t>(</w:t>
      </w:r>
      <w:r w:rsidRPr="00B804C0">
        <w:rPr>
          <w:rStyle w:val="a4"/>
          <w:rFonts w:cs="Traditional Arabic"/>
          <w:sz w:val="36"/>
          <w:szCs w:val="36"/>
          <w:rtl/>
        </w:rPr>
        <w:footnoteReference w:id="2232"/>
      </w:r>
      <w:r w:rsidRPr="00B804C0">
        <w:rPr>
          <w:rFonts w:cs="Traditional Arabic" w:hint="cs"/>
          <w:sz w:val="36"/>
          <w:szCs w:val="36"/>
          <w:vertAlign w:val="superscript"/>
          <w:rtl/>
        </w:rPr>
        <w:t>)</w:t>
      </w:r>
      <w:r>
        <w:rPr>
          <w:rFonts w:cs="Traditional Arabic" w:hint="cs"/>
          <w:sz w:val="36"/>
          <w:szCs w:val="36"/>
          <w:rtl/>
        </w:rPr>
        <w:t xml:space="preserve"> .  </w:t>
      </w:r>
    </w:p>
    <w:p w:rsidR="00E82A77" w:rsidRPr="00264813" w:rsidRDefault="00E82A77" w:rsidP="005536EC">
      <w:pPr>
        <w:spacing w:before="240" w:line="264" w:lineRule="auto"/>
        <w:jc w:val="both"/>
        <w:rPr>
          <w:rFonts w:cs="MCS Taybah S_U normal."/>
          <w:sz w:val="36"/>
          <w:szCs w:val="36"/>
          <w:rtl/>
        </w:rPr>
      </w:pPr>
      <w:r w:rsidRPr="00264813">
        <w:rPr>
          <w:rFonts w:cs="MCS Taybah S_U normal." w:hint="cs"/>
          <w:sz w:val="36"/>
          <w:szCs w:val="36"/>
          <w:rtl/>
        </w:rPr>
        <w:t xml:space="preserve">ثانياً : بيان مكانة الرواية في المذهب : </w:t>
      </w:r>
    </w:p>
    <w:p w:rsidR="00E82A77" w:rsidRPr="00494CCE" w:rsidRDefault="00E82A77" w:rsidP="005536EC">
      <w:pPr>
        <w:spacing w:before="240" w:line="264" w:lineRule="auto"/>
        <w:jc w:val="both"/>
        <w:rPr>
          <w:rFonts w:cs="Traditional Arabic"/>
          <w:b/>
          <w:bCs/>
          <w:sz w:val="36"/>
          <w:szCs w:val="36"/>
          <w:rtl/>
        </w:rPr>
      </w:pPr>
      <w:r w:rsidRPr="00494CCE">
        <w:rPr>
          <w:rFonts w:cs="Traditional Arabic" w:hint="cs"/>
          <w:b/>
          <w:bCs/>
          <w:sz w:val="36"/>
          <w:szCs w:val="36"/>
          <w:rtl/>
        </w:rPr>
        <w:t xml:space="preserve">أولاً : نكاح الأمة على الحرة : </w:t>
      </w:r>
    </w:p>
    <w:p w:rsidR="00E82A77" w:rsidRDefault="00E82A77" w:rsidP="005536EC">
      <w:pPr>
        <w:spacing w:line="264" w:lineRule="auto"/>
        <w:ind w:firstLine="720"/>
        <w:jc w:val="both"/>
        <w:rPr>
          <w:rFonts w:cs="Traditional Arabic"/>
          <w:sz w:val="36"/>
          <w:szCs w:val="36"/>
          <w:rtl/>
        </w:rPr>
      </w:pPr>
      <w:r>
        <w:rPr>
          <w:rFonts w:cs="Traditional Arabic" w:hint="cs"/>
          <w:sz w:val="36"/>
          <w:szCs w:val="36"/>
          <w:rtl/>
        </w:rPr>
        <w:t>لا خلاف في المذهب على أن من كانت تحته حرة يمكنه أن يستعف بها لم يجز له نكاح أمة , وإن نكح فسد النكاح</w:t>
      </w:r>
      <w:r w:rsidRPr="00B804C0">
        <w:rPr>
          <w:rFonts w:cs="Traditional Arabic" w:hint="cs"/>
          <w:sz w:val="36"/>
          <w:szCs w:val="36"/>
          <w:vertAlign w:val="superscript"/>
          <w:rtl/>
        </w:rPr>
        <w:t>(</w:t>
      </w:r>
      <w:r w:rsidRPr="00B804C0">
        <w:rPr>
          <w:rStyle w:val="a4"/>
          <w:rFonts w:cs="Traditional Arabic"/>
          <w:sz w:val="36"/>
          <w:szCs w:val="36"/>
          <w:rtl/>
        </w:rPr>
        <w:footnoteReference w:id="2233"/>
      </w:r>
      <w:r w:rsidRPr="00B804C0">
        <w:rPr>
          <w:rFonts w:cs="Traditional Arabic" w:hint="cs"/>
          <w:sz w:val="36"/>
          <w:szCs w:val="36"/>
          <w:vertAlign w:val="superscript"/>
          <w:rtl/>
        </w:rPr>
        <w:t>)</w:t>
      </w:r>
      <w:r>
        <w:rPr>
          <w:rFonts w:cs="Traditional Arabic" w:hint="cs"/>
          <w:sz w:val="36"/>
          <w:szCs w:val="36"/>
          <w:rtl/>
        </w:rPr>
        <w:t xml:space="preserve"> .</w:t>
      </w:r>
    </w:p>
    <w:p w:rsidR="00E82A77" w:rsidRDefault="00E82A77" w:rsidP="005536EC">
      <w:pPr>
        <w:spacing w:line="264" w:lineRule="auto"/>
        <w:ind w:firstLine="720"/>
        <w:jc w:val="both"/>
        <w:rPr>
          <w:rFonts w:cs="Traditional Arabic"/>
          <w:sz w:val="36"/>
          <w:szCs w:val="36"/>
          <w:rtl/>
        </w:rPr>
      </w:pPr>
      <w:r>
        <w:rPr>
          <w:rFonts w:cs="Traditional Arabic" w:hint="cs"/>
          <w:sz w:val="36"/>
          <w:szCs w:val="36"/>
          <w:rtl/>
        </w:rPr>
        <w:t xml:space="preserve">فإن كانت الحرة لا تعفه ولم يتمكن من </w:t>
      </w:r>
      <w:r w:rsidR="005536EC">
        <w:rPr>
          <w:rFonts w:cs="Traditional Arabic" w:hint="cs"/>
          <w:sz w:val="36"/>
          <w:szCs w:val="36"/>
          <w:rtl/>
        </w:rPr>
        <w:t>نكاح حرة أخرى تعفه ( أي وجد فيه شرطا</w:t>
      </w:r>
      <w:r>
        <w:rPr>
          <w:rFonts w:cs="Traditional Arabic" w:hint="cs"/>
          <w:sz w:val="36"/>
          <w:szCs w:val="36"/>
          <w:rtl/>
        </w:rPr>
        <w:t xml:space="preserve"> نكاح الأمة ) ففي نكاح الأمة حينئذ على الحرة روايتان عن الإمام أطلقهما في المقنع</w:t>
      </w:r>
      <w:r w:rsidRPr="00B804C0">
        <w:rPr>
          <w:rFonts w:cs="Traditional Arabic" w:hint="cs"/>
          <w:sz w:val="36"/>
          <w:szCs w:val="36"/>
          <w:vertAlign w:val="superscript"/>
          <w:rtl/>
        </w:rPr>
        <w:t>(</w:t>
      </w:r>
      <w:r w:rsidRPr="00B804C0">
        <w:rPr>
          <w:rStyle w:val="a4"/>
          <w:rFonts w:cs="Traditional Arabic"/>
          <w:sz w:val="36"/>
          <w:szCs w:val="36"/>
          <w:rtl/>
        </w:rPr>
        <w:footnoteReference w:id="2234"/>
      </w:r>
      <w:r w:rsidRPr="00B804C0">
        <w:rPr>
          <w:rFonts w:cs="Traditional Arabic" w:hint="cs"/>
          <w:sz w:val="36"/>
          <w:szCs w:val="36"/>
          <w:vertAlign w:val="superscript"/>
          <w:rtl/>
        </w:rPr>
        <w:t>)</w:t>
      </w:r>
      <w:r>
        <w:rPr>
          <w:rFonts w:cs="Traditional Arabic" w:hint="cs"/>
          <w:sz w:val="36"/>
          <w:szCs w:val="36"/>
          <w:rtl/>
        </w:rPr>
        <w:t xml:space="preserve"> . </w:t>
      </w:r>
    </w:p>
    <w:p w:rsidR="00E82A77" w:rsidRDefault="00E82A77" w:rsidP="007F509D">
      <w:pPr>
        <w:spacing w:line="214" w:lineRule="auto"/>
        <w:jc w:val="both"/>
        <w:rPr>
          <w:rFonts w:cs="Traditional Arabic"/>
          <w:sz w:val="36"/>
          <w:szCs w:val="36"/>
          <w:rtl/>
        </w:rPr>
      </w:pPr>
      <w:r>
        <w:rPr>
          <w:rFonts w:cs="Traditional Arabic" w:hint="cs"/>
          <w:sz w:val="36"/>
          <w:szCs w:val="36"/>
          <w:rtl/>
        </w:rPr>
        <w:t xml:space="preserve">الرواية الأولى : يجوز له ذلك . </w:t>
      </w:r>
    </w:p>
    <w:p w:rsidR="00E82A77" w:rsidRDefault="00E82A77" w:rsidP="00231859">
      <w:pPr>
        <w:spacing w:line="336" w:lineRule="auto"/>
        <w:ind w:firstLine="720"/>
        <w:jc w:val="both"/>
        <w:rPr>
          <w:rFonts w:cs="Traditional Arabic"/>
          <w:sz w:val="36"/>
          <w:szCs w:val="36"/>
          <w:rtl/>
        </w:rPr>
      </w:pPr>
      <w:r>
        <w:rPr>
          <w:rFonts w:cs="Traditional Arabic" w:hint="cs"/>
          <w:sz w:val="36"/>
          <w:szCs w:val="36"/>
          <w:rtl/>
        </w:rPr>
        <w:t>قدمها في الهداية</w:t>
      </w:r>
      <w:r w:rsidRPr="00B804C0">
        <w:rPr>
          <w:rFonts w:cs="Traditional Arabic" w:hint="cs"/>
          <w:sz w:val="36"/>
          <w:szCs w:val="36"/>
          <w:vertAlign w:val="superscript"/>
          <w:rtl/>
        </w:rPr>
        <w:t>(</w:t>
      </w:r>
      <w:r w:rsidRPr="00B804C0">
        <w:rPr>
          <w:rStyle w:val="a4"/>
          <w:rFonts w:cs="Traditional Arabic"/>
          <w:sz w:val="36"/>
          <w:szCs w:val="36"/>
          <w:rtl/>
        </w:rPr>
        <w:footnoteReference w:id="2235"/>
      </w:r>
      <w:r w:rsidRPr="00B804C0">
        <w:rPr>
          <w:rFonts w:cs="Traditional Arabic" w:hint="cs"/>
          <w:sz w:val="36"/>
          <w:szCs w:val="36"/>
          <w:vertAlign w:val="superscript"/>
          <w:rtl/>
        </w:rPr>
        <w:t>)</w:t>
      </w:r>
      <w:r>
        <w:rPr>
          <w:rFonts w:cs="Traditional Arabic" w:hint="cs"/>
          <w:sz w:val="36"/>
          <w:szCs w:val="36"/>
          <w:rtl/>
        </w:rPr>
        <w:t xml:space="preserve"> , والمحرر</w:t>
      </w:r>
      <w:r w:rsidRPr="00B804C0">
        <w:rPr>
          <w:rFonts w:cs="Traditional Arabic" w:hint="cs"/>
          <w:sz w:val="36"/>
          <w:szCs w:val="36"/>
          <w:vertAlign w:val="superscript"/>
          <w:rtl/>
        </w:rPr>
        <w:t>(</w:t>
      </w:r>
      <w:r w:rsidRPr="00B804C0">
        <w:rPr>
          <w:rStyle w:val="a4"/>
          <w:rFonts w:cs="Traditional Arabic"/>
          <w:sz w:val="36"/>
          <w:szCs w:val="36"/>
          <w:rtl/>
        </w:rPr>
        <w:footnoteReference w:id="2236"/>
      </w:r>
      <w:r w:rsidRPr="00B804C0">
        <w:rPr>
          <w:rFonts w:cs="Traditional Arabic" w:hint="cs"/>
          <w:sz w:val="36"/>
          <w:szCs w:val="36"/>
          <w:vertAlign w:val="superscript"/>
          <w:rtl/>
        </w:rPr>
        <w:t>)</w:t>
      </w:r>
      <w:r>
        <w:rPr>
          <w:rFonts w:cs="Traditional Arabic" w:hint="cs"/>
          <w:sz w:val="36"/>
          <w:szCs w:val="36"/>
          <w:rtl/>
        </w:rPr>
        <w:t xml:space="preserve"> , والحاوي الصغير</w:t>
      </w:r>
      <w:r w:rsidRPr="00B804C0">
        <w:rPr>
          <w:rFonts w:cs="Traditional Arabic" w:hint="cs"/>
          <w:sz w:val="36"/>
          <w:szCs w:val="36"/>
          <w:vertAlign w:val="superscript"/>
          <w:rtl/>
        </w:rPr>
        <w:t>(</w:t>
      </w:r>
      <w:r w:rsidRPr="00B804C0">
        <w:rPr>
          <w:rStyle w:val="a4"/>
          <w:rFonts w:cs="Traditional Arabic"/>
          <w:sz w:val="36"/>
          <w:szCs w:val="36"/>
          <w:rtl/>
        </w:rPr>
        <w:footnoteReference w:id="2237"/>
      </w:r>
      <w:r w:rsidRPr="00B804C0">
        <w:rPr>
          <w:rFonts w:cs="Traditional Arabic" w:hint="cs"/>
          <w:sz w:val="36"/>
          <w:szCs w:val="36"/>
          <w:vertAlign w:val="superscript"/>
          <w:rtl/>
        </w:rPr>
        <w:t>)</w:t>
      </w:r>
      <w:r>
        <w:rPr>
          <w:rFonts w:cs="Traditional Arabic" w:hint="cs"/>
          <w:sz w:val="36"/>
          <w:szCs w:val="36"/>
          <w:rtl/>
        </w:rPr>
        <w:t xml:space="preserve"> , والرعاية الصغرى</w:t>
      </w:r>
      <w:r w:rsidRPr="00B804C0">
        <w:rPr>
          <w:rFonts w:cs="Traditional Arabic" w:hint="cs"/>
          <w:sz w:val="36"/>
          <w:szCs w:val="36"/>
          <w:vertAlign w:val="superscript"/>
          <w:rtl/>
        </w:rPr>
        <w:t>(</w:t>
      </w:r>
      <w:r w:rsidRPr="00B804C0">
        <w:rPr>
          <w:rStyle w:val="a4"/>
          <w:rFonts w:cs="Traditional Arabic"/>
          <w:sz w:val="36"/>
          <w:szCs w:val="36"/>
          <w:rtl/>
        </w:rPr>
        <w:footnoteReference w:id="2238"/>
      </w:r>
      <w:r w:rsidRPr="00B804C0">
        <w:rPr>
          <w:rFonts w:cs="Traditional Arabic" w:hint="cs"/>
          <w:sz w:val="36"/>
          <w:szCs w:val="36"/>
          <w:vertAlign w:val="superscript"/>
          <w:rtl/>
        </w:rPr>
        <w:t>)</w:t>
      </w:r>
      <w:r>
        <w:rPr>
          <w:rFonts w:cs="Traditional Arabic" w:hint="cs"/>
          <w:sz w:val="36"/>
          <w:szCs w:val="36"/>
          <w:rtl/>
        </w:rPr>
        <w:t xml:space="preserve"> , وجزم بها في الوجيز</w:t>
      </w:r>
      <w:r w:rsidRPr="00B804C0">
        <w:rPr>
          <w:rFonts w:cs="Traditional Arabic" w:hint="cs"/>
          <w:sz w:val="36"/>
          <w:szCs w:val="36"/>
          <w:vertAlign w:val="superscript"/>
          <w:rtl/>
        </w:rPr>
        <w:t>(</w:t>
      </w:r>
      <w:r w:rsidRPr="00B804C0">
        <w:rPr>
          <w:rStyle w:val="a4"/>
          <w:rFonts w:cs="Traditional Arabic"/>
          <w:sz w:val="36"/>
          <w:szCs w:val="36"/>
          <w:rtl/>
        </w:rPr>
        <w:footnoteReference w:id="2239"/>
      </w:r>
      <w:r w:rsidRPr="00B804C0">
        <w:rPr>
          <w:rFonts w:cs="Traditional Arabic" w:hint="cs"/>
          <w:sz w:val="36"/>
          <w:szCs w:val="36"/>
          <w:vertAlign w:val="superscript"/>
          <w:rtl/>
        </w:rPr>
        <w:t>)</w:t>
      </w:r>
      <w:r>
        <w:rPr>
          <w:rFonts w:cs="Traditional Arabic" w:hint="cs"/>
          <w:sz w:val="36"/>
          <w:szCs w:val="36"/>
          <w:rtl/>
        </w:rPr>
        <w:t xml:space="preserve"> , وقال في المبدع : "وهي المذهب "</w:t>
      </w:r>
      <w:r w:rsidRPr="00B804C0">
        <w:rPr>
          <w:rFonts w:cs="Traditional Arabic" w:hint="cs"/>
          <w:sz w:val="36"/>
          <w:szCs w:val="36"/>
          <w:vertAlign w:val="superscript"/>
          <w:rtl/>
        </w:rPr>
        <w:t>(</w:t>
      </w:r>
      <w:r w:rsidRPr="00B804C0">
        <w:rPr>
          <w:rStyle w:val="a4"/>
          <w:rFonts w:cs="Traditional Arabic"/>
          <w:sz w:val="36"/>
          <w:szCs w:val="36"/>
          <w:rtl/>
        </w:rPr>
        <w:footnoteReference w:id="2240"/>
      </w:r>
      <w:r w:rsidRPr="00B804C0">
        <w:rPr>
          <w:rFonts w:cs="Traditional Arabic" w:hint="cs"/>
          <w:sz w:val="36"/>
          <w:szCs w:val="36"/>
          <w:vertAlign w:val="superscript"/>
          <w:rtl/>
        </w:rPr>
        <w:t>)</w:t>
      </w:r>
      <w:r>
        <w:rPr>
          <w:rFonts w:cs="Traditional Arabic" w:hint="cs"/>
          <w:sz w:val="36"/>
          <w:szCs w:val="36"/>
          <w:rtl/>
        </w:rPr>
        <w:t xml:space="preserve"> , وقال في الإنصاف : " وهو الصحيح من المذهب "</w:t>
      </w:r>
      <w:r w:rsidRPr="00B804C0">
        <w:rPr>
          <w:rFonts w:cs="Traditional Arabic" w:hint="cs"/>
          <w:sz w:val="36"/>
          <w:szCs w:val="36"/>
          <w:vertAlign w:val="superscript"/>
          <w:rtl/>
        </w:rPr>
        <w:t>(</w:t>
      </w:r>
      <w:r w:rsidRPr="00B804C0">
        <w:rPr>
          <w:rStyle w:val="a4"/>
          <w:rFonts w:cs="Traditional Arabic"/>
          <w:sz w:val="36"/>
          <w:szCs w:val="36"/>
          <w:rtl/>
        </w:rPr>
        <w:footnoteReference w:id="2241"/>
      </w:r>
      <w:r w:rsidRPr="00B804C0">
        <w:rPr>
          <w:rFonts w:cs="Traditional Arabic" w:hint="cs"/>
          <w:sz w:val="36"/>
          <w:szCs w:val="36"/>
          <w:vertAlign w:val="superscript"/>
          <w:rtl/>
        </w:rPr>
        <w:t>)</w:t>
      </w:r>
      <w:r>
        <w:rPr>
          <w:rFonts w:cs="Traditional Arabic" w:hint="cs"/>
          <w:sz w:val="36"/>
          <w:szCs w:val="36"/>
          <w:rtl/>
        </w:rPr>
        <w:t xml:space="preserve"> , وهي كما في الإقناع</w:t>
      </w:r>
      <w:r w:rsidRPr="00B804C0">
        <w:rPr>
          <w:rFonts w:cs="Traditional Arabic" w:hint="cs"/>
          <w:sz w:val="36"/>
          <w:szCs w:val="36"/>
          <w:vertAlign w:val="superscript"/>
          <w:rtl/>
        </w:rPr>
        <w:t>(</w:t>
      </w:r>
      <w:r w:rsidRPr="00B804C0">
        <w:rPr>
          <w:rStyle w:val="a4"/>
          <w:rFonts w:cs="Traditional Arabic"/>
          <w:sz w:val="36"/>
          <w:szCs w:val="36"/>
          <w:rtl/>
        </w:rPr>
        <w:footnoteReference w:id="2242"/>
      </w:r>
      <w:r w:rsidRPr="00B804C0">
        <w:rPr>
          <w:rFonts w:cs="Traditional Arabic" w:hint="cs"/>
          <w:sz w:val="36"/>
          <w:szCs w:val="36"/>
          <w:vertAlign w:val="superscript"/>
          <w:rtl/>
        </w:rPr>
        <w:t>)</w:t>
      </w:r>
      <w:r>
        <w:rPr>
          <w:rFonts w:cs="Traditional Arabic" w:hint="cs"/>
          <w:sz w:val="36"/>
          <w:szCs w:val="36"/>
          <w:rtl/>
        </w:rPr>
        <w:t xml:space="preserve"> , والمنتهى</w:t>
      </w:r>
      <w:r w:rsidRPr="00B804C0">
        <w:rPr>
          <w:rFonts w:cs="Traditional Arabic" w:hint="cs"/>
          <w:sz w:val="36"/>
          <w:szCs w:val="36"/>
          <w:vertAlign w:val="superscript"/>
          <w:rtl/>
        </w:rPr>
        <w:t>(</w:t>
      </w:r>
      <w:r w:rsidRPr="00B804C0">
        <w:rPr>
          <w:rStyle w:val="a4"/>
          <w:rFonts w:cs="Traditional Arabic"/>
          <w:sz w:val="36"/>
          <w:szCs w:val="36"/>
          <w:rtl/>
        </w:rPr>
        <w:footnoteReference w:id="2243"/>
      </w:r>
      <w:r w:rsidRPr="00B804C0">
        <w:rPr>
          <w:rFonts w:cs="Traditional Arabic" w:hint="cs"/>
          <w:sz w:val="36"/>
          <w:szCs w:val="36"/>
          <w:vertAlign w:val="superscript"/>
          <w:rtl/>
        </w:rPr>
        <w:t>)</w:t>
      </w:r>
      <w:r>
        <w:rPr>
          <w:rFonts w:cs="Traditional Arabic" w:hint="cs"/>
          <w:sz w:val="36"/>
          <w:szCs w:val="36"/>
          <w:rtl/>
        </w:rPr>
        <w:t xml:space="preserve"> . </w:t>
      </w:r>
    </w:p>
    <w:p w:rsidR="00E82A77" w:rsidRDefault="00E82A77" w:rsidP="00231859">
      <w:pPr>
        <w:spacing w:line="336" w:lineRule="auto"/>
        <w:jc w:val="both"/>
        <w:rPr>
          <w:rFonts w:cs="Traditional Arabic"/>
          <w:sz w:val="36"/>
          <w:szCs w:val="36"/>
          <w:rtl/>
        </w:rPr>
      </w:pPr>
      <w:r>
        <w:rPr>
          <w:rFonts w:cs="Traditional Arabic" w:hint="cs"/>
          <w:sz w:val="36"/>
          <w:szCs w:val="36"/>
          <w:rtl/>
        </w:rPr>
        <w:t>الرواية الثانية : لا يجوز</w:t>
      </w:r>
      <w:r w:rsidRPr="00B804C0">
        <w:rPr>
          <w:rFonts w:cs="Traditional Arabic" w:hint="cs"/>
          <w:sz w:val="36"/>
          <w:szCs w:val="36"/>
          <w:vertAlign w:val="superscript"/>
          <w:rtl/>
        </w:rPr>
        <w:t>(</w:t>
      </w:r>
      <w:r w:rsidRPr="00B804C0">
        <w:rPr>
          <w:rStyle w:val="a4"/>
          <w:rFonts w:cs="Traditional Arabic"/>
          <w:sz w:val="36"/>
          <w:szCs w:val="36"/>
          <w:rtl/>
        </w:rPr>
        <w:footnoteReference w:id="2244"/>
      </w:r>
      <w:r w:rsidRPr="00B804C0">
        <w:rPr>
          <w:rFonts w:cs="Traditional Arabic" w:hint="cs"/>
          <w:sz w:val="36"/>
          <w:szCs w:val="36"/>
          <w:vertAlign w:val="superscript"/>
          <w:rtl/>
        </w:rPr>
        <w:t>)</w:t>
      </w:r>
      <w:r>
        <w:rPr>
          <w:rFonts w:cs="Traditional Arabic" w:hint="cs"/>
          <w:sz w:val="36"/>
          <w:szCs w:val="36"/>
          <w:rtl/>
        </w:rPr>
        <w:t xml:space="preserve"> . </w:t>
      </w:r>
    </w:p>
    <w:p w:rsidR="00231859" w:rsidRPr="00231859" w:rsidRDefault="00E82A77" w:rsidP="00231859">
      <w:pPr>
        <w:spacing w:line="336" w:lineRule="auto"/>
        <w:ind w:firstLine="720"/>
        <w:jc w:val="both"/>
        <w:rPr>
          <w:rFonts w:cs="Traditional Arabic"/>
          <w:sz w:val="36"/>
          <w:szCs w:val="36"/>
          <w:rtl/>
        </w:rPr>
      </w:pPr>
      <w:r>
        <w:rPr>
          <w:rFonts w:cs="Traditional Arabic" w:hint="cs"/>
          <w:sz w:val="36"/>
          <w:szCs w:val="36"/>
          <w:rtl/>
        </w:rPr>
        <w:t>قدمها في الكافي</w:t>
      </w:r>
      <w:r w:rsidRPr="00B804C0">
        <w:rPr>
          <w:rFonts w:cs="Traditional Arabic" w:hint="cs"/>
          <w:sz w:val="36"/>
          <w:szCs w:val="36"/>
          <w:vertAlign w:val="superscript"/>
          <w:rtl/>
        </w:rPr>
        <w:t>(</w:t>
      </w:r>
      <w:r w:rsidRPr="00B804C0">
        <w:rPr>
          <w:rStyle w:val="a4"/>
          <w:rFonts w:cs="Traditional Arabic"/>
          <w:sz w:val="36"/>
          <w:szCs w:val="36"/>
          <w:rtl/>
        </w:rPr>
        <w:footnoteReference w:id="2245"/>
      </w:r>
      <w:r w:rsidRPr="00B804C0">
        <w:rPr>
          <w:rFonts w:cs="Traditional Arabic" w:hint="cs"/>
          <w:sz w:val="36"/>
          <w:szCs w:val="36"/>
          <w:vertAlign w:val="superscript"/>
          <w:rtl/>
        </w:rPr>
        <w:t>)</w:t>
      </w:r>
      <w:r>
        <w:rPr>
          <w:rFonts w:cs="Traditional Arabic" w:hint="cs"/>
          <w:sz w:val="36"/>
          <w:szCs w:val="36"/>
          <w:rtl/>
        </w:rPr>
        <w:t xml:space="preserve"> . </w:t>
      </w:r>
      <w:r w:rsidR="00231859">
        <w:rPr>
          <w:rFonts w:cs="Traditional Arabic"/>
          <w:b/>
          <w:bCs/>
          <w:sz w:val="36"/>
          <w:szCs w:val="36"/>
          <w:rtl/>
        </w:rPr>
        <w:br w:type="page"/>
      </w:r>
    </w:p>
    <w:p w:rsidR="00E82A77" w:rsidRPr="00494CCE" w:rsidRDefault="00E82A77" w:rsidP="00231859">
      <w:pPr>
        <w:spacing w:line="216" w:lineRule="auto"/>
        <w:jc w:val="both"/>
        <w:rPr>
          <w:rFonts w:cs="Traditional Arabic"/>
          <w:b/>
          <w:bCs/>
          <w:sz w:val="36"/>
          <w:szCs w:val="36"/>
          <w:rtl/>
        </w:rPr>
      </w:pPr>
      <w:r>
        <w:rPr>
          <w:rFonts w:cs="Traditional Arabic" w:hint="cs"/>
          <w:b/>
          <w:bCs/>
          <w:sz w:val="36"/>
          <w:szCs w:val="36"/>
          <w:rtl/>
        </w:rPr>
        <w:t>ثانياً : نكاح الحرة على الأمة :</w:t>
      </w:r>
      <w:r w:rsidRPr="00494CCE">
        <w:rPr>
          <w:rFonts w:cs="Traditional Arabic" w:hint="cs"/>
          <w:b/>
          <w:bCs/>
          <w:sz w:val="36"/>
          <w:szCs w:val="36"/>
          <w:rtl/>
        </w:rPr>
        <w:t xml:space="preserve"> </w:t>
      </w:r>
    </w:p>
    <w:p w:rsidR="00E82A77" w:rsidRDefault="00E82A77" w:rsidP="00231859">
      <w:pPr>
        <w:spacing w:line="216" w:lineRule="auto"/>
        <w:ind w:firstLine="720"/>
        <w:jc w:val="both"/>
        <w:rPr>
          <w:rFonts w:cs="Traditional Arabic"/>
          <w:sz w:val="36"/>
          <w:szCs w:val="36"/>
          <w:rtl/>
        </w:rPr>
      </w:pPr>
      <w:r>
        <w:rPr>
          <w:rFonts w:cs="Traditional Arabic" w:hint="cs"/>
          <w:sz w:val="36"/>
          <w:szCs w:val="36"/>
          <w:rtl/>
        </w:rPr>
        <w:t>لا خلاف في المذهب أنه يصح نكاح الحرة على الأمة</w:t>
      </w:r>
      <w:r w:rsidRPr="00B804C0">
        <w:rPr>
          <w:rFonts w:cs="Traditional Arabic" w:hint="cs"/>
          <w:sz w:val="36"/>
          <w:szCs w:val="36"/>
          <w:vertAlign w:val="superscript"/>
          <w:rtl/>
        </w:rPr>
        <w:t>(</w:t>
      </w:r>
      <w:r w:rsidRPr="00B804C0">
        <w:rPr>
          <w:rStyle w:val="a4"/>
          <w:rFonts w:cs="Traditional Arabic"/>
          <w:sz w:val="36"/>
          <w:szCs w:val="36"/>
          <w:rtl/>
        </w:rPr>
        <w:footnoteReference w:id="2246"/>
      </w:r>
      <w:r w:rsidRPr="00B804C0">
        <w:rPr>
          <w:rFonts w:cs="Traditional Arabic" w:hint="cs"/>
          <w:sz w:val="36"/>
          <w:szCs w:val="36"/>
          <w:vertAlign w:val="superscript"/>
          <w:rtl/>
        </w:rPr>
        <w:t>)</w:t>
      </w:r>
      <w:r>
        <w:rPr>
          <w:rFonts w:cs="Traditional Arabic" w:hint="cs"/>
          <w:sz w:val="36"/>
          <w:szCs w:val="36"/>
          <w:rtl/>
        </w:rPr>
        <w:t xml:space="preserve"> , وفي بطلان نكاح الأمة حينئذ روايتان أطلقهما في الهداية</w:t>
      </w:r>
      <w:r w:rsidRPr="00B804C0">
        <w:rPr>
          <w:rFonts w:cs="Traditional Arabic" w:hint="cs"/>
          <w:sz w:val="36"/>
          <w:szCs w:val="36"/>
          <w:vertAlign w:val="superscript"/>
          <w:rtl/>
        </w:rPr>
        <w:t>(</w:t>
      </w:r>
      <w:r w:rsidRPr="00B804C0">
        <w:rPr>
          <w:rStyle w:val="a4"/>
          <w:rFonts w:cs="Traditional Arabic"/>
          <w:sz w:val="36"/>
          <w:szCs w:val="36"/>
          <w:rtl/>
        </w:rPr>
        <w:footnoteReference w:id="2247"/>
      </w:r>
      <w:r w:rsidRPr="00B804C0">
        <w:rPr>
          <w:rFonts w:cs="Traditional Arabic" w:hint="cs"/>
          <w:sz w:val="36"/>
          <w:szCs w:val="36"/>
          <w:vertAlign w:val="superscript"/>
          <w:rtl/>
        </w:rPr>
        <w:t>)</w:t>
      </w:r>
      <w:r>
        <w:rPr>
          <w:rFonts w:cs="Traditional Arabic" w:hint="cs"/>
          <w:sz w:val="36"/>
          <w:szCs w:val="36"/>
          <w:rtl/>
        </w:rPr>
        <w:t xml:space="preserve"> , والمقنع</w:t>
      </w:r>
      <w:r w:rsidRPr="00B804C0">
        <w:rPr>
          <w:rFonts w:cs="Traditional Arabic" w:hint="cs"/>
          <w:sz w:val="36"/>
          <w:szCs w:val="36"/>
          <w:vertAlign w:val="superscript"/>
          <w:rtl/>
        </w:rPr>
        <w:t>(</w:t>
      </w:r>
      <w:r w:rsidRPr="00B804C0">
        <w:rPr>
          <w:rStyle w:val="a4"/>
          <w:rFonts w:cs="Traditional Arabic"/>
          <w:sz w:val="36"/>
          <w:szCs w:val="36"/>
          <w:rtl/>
        </w:rPr>
        <w:footnoteReference w:id="2248"/>
      </w:r>
      <w:r w:rsidRPr="00B804C0">
        <w:rPr>
          <w:rFonts w:cs="Traditional Arabic" w:hint="cs"/>
          <w:sz w:val="36"/>
          <w:szCs w:val="36"/>
          <w:vertAlign w:val="superscript"/>
          <w:rtl/>
        </w:rPr>
        <w:t>)</w:t>
      </w:r>
      <w:r>
        <w:rPr>
          <w:rFonts w:cs="Traditional Arabic" w:hint="cs"/>
          <w:sz w:val="36"/>
          <w:szCs w:val="36"/>
          <w:rtl/>
        </w:rPr>
        <w:t xml:space="preserve"> , والكافي</w:t>
      </w:r>
      <w:r w:rsidRPr="00B804C0">
        <w:rPr>
          <w:rFonts w:cs="Traditional Arabic" w:hint="cs"/>
          <w:sz w:val="36"/>
          <w:szCs w:val="36"/>
          <w:vertAlign w:val="superscript"/>
          <w:rtl/>
        </w:rPr>
        <w:t>(</w:t>
      </w:r>
      <w:r w:rsidRPr="00B804C0">
        <w:rPr>
          <w:rStyle w:val="a4"/>
          <w:rFonts w:cs="Traditional Arabic"/>
          <w:sz w:val="36"/>
          <w:szCs w:val="36"/>
          <w:rtl/>
        </w:rPr>
        <w:footnoteReference w:id="2249"/>
      </w:r>
      <w:r w:rsidRPr="00B804C0">
        <w:rPr>
          <w:rFonts w:cs="Traditional Arabic" w:hint="cs"/>
          <w:sz w:val="36"/>
          <w:szCs w:val="36"/>
          <w:vertAlign w:val="superscript"/>
          <w:rtl/>
        </w:rPr>
        <w:t>)</w:t>
      </w:r>
      <w:r>
        <w:rPr>
          <w:rFonts w:cs="Traditional Arabic" w:hint="cs"/>
          <w:sz w:val="36"/>
          <w:szCs w:val="36"/>
          <w:rtl/>
        </w:rPr>
        <w:t xml:space="preserve"> , والمحرر</w:t>
      </w:r>
      <w:r w:rsidRPr="00B804C0">
        <w:rPr>
          <w:rFonts w:cs="Traditional Arabic" w:hint="cs"/>
          <w:sz w:val="36"/>
          <w:szCs w:val="36"/>
          <w:vertAlign w:val="superscript"/>
          <w:rtl/>
        </w:rPr>
        <w:t>(</w:t>
      </w:r>
      <w:r w:rsidRPr="00B804C0">
        <w:rPr>
          <w:rStyle w:val="a4"/>
          <w:rFonts w:cs="Traditional Arabic"/>
          <w:sz w:val="36"/>
          <w:szCs w:val="36"/>
          <w:rtl/>
        </w:rPr>
        <w:footnoteReference w:id="2250"/>
      </w:r>
      <w:r w:rsidRPr="00B804C0">
        <w:rPr>
          <w:rFonts w:cs="Traditional Arabic" w:hint="cs"/>
          <w:sz w:val="36"/>
          <w:szCs w:val="36"/>
          <w:vertAlign w:val="superscript"/>
          <w:rtl/>
        </w:rPr>
        <w:t>)</w:t>
      </w:r>
      <w:r>
        <w:rPr>
          <w:rFonts w:cs="Traditional Arabic" w:hint="cs"/>
          <w:sz w:val="36"/>
          <w:szCs w:val="36"/>
          <w:rtl/>
        </w:rPr>
        <w:t xml:space="preserve"> , والحاوي الصغير</w:t>
      </w:r>
      <w:r w:rsidRPr="00B804C0">
        <w:rPr>
          <w:rFonts w:cs="Traditional Arabic" w:hint="cs"/>
          <w:sz w:val="36"/>
          <w:szCs w:val="36"/>
          <w:vertAlign w:val="superscript"/>
          <w:rtl/>
        </w:rPr>
        <w:t>(</w:t>
      </w:r>
      <w:r w:rsidRPr="00B804C0">
        <w:rPr>
          <w:rStyle w:val="a4"/>
          <w:rFonts w:cs="Traditional Arabic"/>
          <w:sz w:val="36"/>
          <w:szCs w:val="36"/>
          <w:rtl/>
        </w:rPr>
        <w:footnoteReference w:id="2251"/>
      </w:r>
      <w:r w:rsidRPr="00B804C0">
        <w:rPr>
          <w:rFonts w:cs="Traditional Arabic" w:hint="cs"/>
          <w:sz w:val="36"/>
          <w:szCs w:val="36"/>
          <w:vertAlign w:val="superscript"/>
          <w:rtl/>
        </w:rPr>
        <w:t>)</w:t>
      </w:r>
      <w:r>
        <w:rPr>
          <w:rFonts w:cs="Traditional Arabic" w:hint="cs"/>
          <w:sz w:val="36"/>
          <w:szCs w:val="36"/>
          <w:rtl/>
        </w:rPr>
        <w:t xml:space="preserve"> , والفروع</w:t>
      </w:r>
      <w:r w:rsidRPr="00B804C0">
        <w:rPr>
          <w:rFonts w:cs="Traditional Arabic" w:hint="cs"/>
          <w:sz w:val="36"/>
          <w:szCs w:val="36"/>
          <w:vertAlign w:val="superscript"/>
          <w:rtl/>
        </w:rPr>
        <w:t>(</w:t>
      </w:r>
      <w:r w:rsidRPr="00B804C0">
        <w:rPr>
          <w:rStyle w:val="a4"/>
          <w:rFonts w:cs="Traditional Arabic"/>
          <w:sz w:val="36"/>
          <w:szCs w:val="36"/>
          <w:rtl/>
        </w:rPr>
        <w:footnoteReference w:id="2252"/>
      </w:r>
      <w:r w:rsidRPr="00B804C0">
        <w:rPr>
          <w:rFonts w:cs="Traditional Arabic" w:hint="cs"/>
          <w:sz w:val="36"/>
          <w:szCs w:val="36"/>
          <w:vertAlign w:val="superscript"/>
          <w:rtl/>
        </w:rPr>
        <w:t>)</w:t>
      </w:r>
      <w:r>
        <w:rPr>
          <w:rFonts w:cs="Traditional Arabic" w:hint="cs"/>
          <w:sz w:val="36"/>
          <w:szCs w:val="36"/>
          <w:rtl/>
        </w:rPr>
        <w:t xml:space="preserve"> . </w:t>
      </w:r>
    </w:p>
    <w:p w:rsidR="00E82A77" w:rsidRDefault="00E82A77" w:rsidP="004717CB">
      <w:pPr>
        <w:jc w:val="both"/>
        <w:rPr>
          <w:rFonts w:cs="Traditional Arabic"/>
          <w:sz w:val="36"/>
          <w:szCs w:val="36"/>
          <w:rtl/>
        </w:rPr>
      </w:pPr>
      <w:r>
        <w:rPr>
          <w:rFonts w:cs="Traditional Arabic" w:hint="cs"/>
          <w:sz w:val="36"/>
          <w:szCs w:val="36"/>
          <w:rtl/>
        </w:rPr>
        <w:t xml:space="preserve">الرواية الأولى : لا يبطل نكاحها . </w:t>
      </w:r>
    </w:p>
    <w:p w:rsidR="00231859" w:rsidRDefault="00E82A77" w:rsidP="00231859">
      <w:pPr>
        <w:ind w:firstLine="720"/>
        <w:jc w:val="both"/>
        <w:rPr>
          <w:rFonts w:cs="Traditional Arabic"/>
          <w:sz w:val="36"/>
          <w:szCs w:val="36"/>
          <w:rtl/>
        </w:rPr>
      </w:pPr>
      <w:r>
        <w:rPr>
          <w:rFonts w:cs="Traditional Arabic" w:hint="cs"/>
          <w:sz w:val="36"/>
          <w:szCs w:val="36"/>
          <w:rtl/>
        </w:rPr>
        <w:t>قدمها في المغني</w:t>
      </w:r>
      <w:r w:rsidRPr="00B804C0">
        <w:rPr>
          <w:rFonts w:cs="Traditional Arabic" w:hint="cs"/>
          <w:sz w:val="36"/>
          <w:szCs w:val="36"/>
          <w:vertAlign w:val="superscript"/>
          <w:rtl/>
        </w:rPr>
        <w:t>(</w:t>
      </w:r>
      <w:r w:rsidRPr="00B804C0">
        <w:rPr>
          <w:rStyle w:val="a4"/>
          <w:rFonts w:cs="Traditional Arabic"/>
          <w:sz w:val="36"/>
          <w:szCs w:val="36"/>
          <w:rtl/>
        </w:rPr>
        <w:footnoteReference w:id="2253"/>
      </w:r>
      <w:r w:rsidRPr="00B804C0">
        <w:rPr>
          <w:rFonts w:cs="Traditional Arabic" w:hint="cs"/>
          <w:sz w:val="36"/>
          <w:szCs w:val="36"/>
          <w:vertAlign w:val="superscript"/>
          <w:rtl/>
        </w:rPr>
        <w:t>)</w:t>
      </w:r>
      <w:r>
        <w:rPr>
          <w:rFonts w:cs="Traditional Arabic" w:hint="cs"/>
          <w:sz w:val="36"/>
          <w:szCs w:val="36"/>
          <w:rtl/>
        </w:rPr>
        <w:t xml:space="preserve"> , وجزم بها في الوجيز</w:t>
      </w:r>
      <w:r w:rsidRPr="00B804C0">
        <w:rPr>
          <w:rFonts w:cs="Traditional Arabic" w:hint="cs"/>
          <w:sz w:val="36"/>
          <w:szCs w:val="36"/>
          <w:vertAlign w:val="superscript"/>
          <w:rtl/>
        </w:rPr>
        <w:t>(</w:t>
      </w:r>
      <w:r w:rsidRPr="00B804C0">
        <w:rPr>
          <w:rStyle w:val="a4"/>
          <w:rFonts w:cs="Traditional Arabic"/>
          <w:sz w:val="36"/>
          <w:szCs w:val="36"/>
          <w:rtl/>
        </w:rPr>
        <w:footnoteReference w:id="2254"/>
      </w:r>
      <w:r w:rsidRPr="00B804C0">
        <w:rPr>
          <w:rFonts w:cs="Traditional Arabic" w:hint="cs"/>
          <w:sz w:val="36"/>
          <w:szCs w:val="36"/>
          <w:vertAlign w:val="superscript"/>
          <w:rtl/>
        </w:rPr>
        <w:t>)</w:t>
      </w:r>
      <w:r>
        <w:rPr>
          <w:rFonts w:cs="Traditional Arabic" w:hint="cs"/>
          <w:sz w:val="36"/>
          <w:szCs w:val="36"/>
          <w:rtl/>
        </w:rPr>
        <w:t xml:space="preserve"> , وقال في المبدع : " على المذهب المجزوم به عند الأصحاب "</w:t>
      </w:r>
      <w:r w:rsidRPr="00B804C0">
        <w:rPr>
          <w:rFonts w:cs="Traditional Arabic" w:hint="cs"/>
          <w:sz w:val="36"/>
          <w:szCs w:val="36"/>
          <w:vertAlign w:val="superscript"/>
          <w:rtl/>
        </w:rPr>
        <w:t>(</w:t>
      </w:r>
      <w:r w:rsidRPr="00B804C0">
        <w:rPr>
          <w:rStyle w:val="a4"/>
          <w:rFonts w:cs="Traditional Arabic"/>
          <w:sz w:val="36"/>
          <w:szCs w:val="36"/>
          <w:rtl/>
        </w:rPr>
        <w:footnoteReference w:id="2255"/>
      </w:r>
      <w:r w:rsidRPr="00B804C0">
        <w:rPr>
          <w:rFonts w:cs="Traditional Arabic" w:hint="cs"/>
          <w:sz w:val="36"/>
          <w:szCs w:val="36"/>
          <w:vertAlign w:val="superscript"/>
          <w:rtl/>
        </w:rPr>
        <w:t>)</w:t>
      </w:r>
      <w:r>
        <w:rPr>
          <w:rFonts w:cs="Traditional Arabic" w:hint="cs"/>
          <w:sz w:val="36"/>
          <w:szCs w:val="36"/>
          <w:rtl/>
        </w:rPr>
        <w:t xml:space="preserve"> , وقال في تصحيح الفروع : " وهو الصحيح من المذهب "</w:t>
      </w:r>
      <w:r w:rsidRPr="00B804C0">
        <w:rPr>
          <w:rFonts w:cs="Traditional Arabic" w:hint="cs"/>
          <w:sz w:val="36"/>
          <w:szCs w:val="36"/>
          <w:vertAlign w:val="superscript"/>
          <w:rtl/>
        </w:rPr>
        <w:t>(</w:t>
      </w:r>
      <w:r w:rsidRPr="00B804C0">
        <w:rPr>
          <w:rStyle w:val="a4"/>
          <w:rFonts w:cs="Traditional Arabic"/>
          <w:sz w:val="36"/>
          <w:szCs w:val="36"/>
          <w:rtl/>
        </w:rPr>
        <w:footnoteReference w:id="2256"/>
      </w:r>
      <w:r w:rsidRPr="00B804C0">
        <w:rPr>
          <w:rFonts w:cs="Traditional Arabic" w:hint="cs"/>
          <w:sz w:val="36"/>
          <w:szCs w:val="36"/>
          <w:vertAlign w:val="superscript"/>
          <w:rtl/>
        </w:rPr>
        <w:t>)</w:t>
      </w:r>
      <w:r>
        <w:rPr>
          <w:rFonts w:cs="Traditional Arabic" w:hint="cs"/>
          <w:sz w:val="36"/>
          <w:szCs w:val="36"/>
          <w:rtl/>
        </w:rPr>
        <w:t xml:space="preserve"> , وقال في الإنصاف : " على الصحيح من المذهب "</w:t>
      </w:r>
      <w:r w:rsidRPr="00B804C0">
        <w:rPr>
          <w:rFonts w:cs="Traditional Arabic" w:hint="cs"/>
          <w:sz w:val="36"/>
          <w:szCs w:val="36"/>
          <w:vertAlign w:val="superscript"/>
          <w:rtl/>
        </w:rPr>
        <w:t>(</w:t>
      </w:r>
      <w:r w:rsidRPr="00B804C0">
        <w:rPr>
          <w:rStyle w:val="a4"/>
          <w:rFonts w:cs="Traditional Arabic"/>
          <w:sz w:val="36"/>
          <w:szCs w:val="36"/>
          <w:rtl/>
        </w:rPr>
        <w:footnoteReference w:id="2257"/>
      </w:r>
      <w:r w:rsidRPr="00B804C0">
        <w:rPr>
          <w:rFonts w:cs="Traditional Arabic" w:hint="cs"/>
          <w:sz w:val="36"/>
          <w:szCs w:val="36"/>
          <w:vertAlign w:val="superscript"/>
          <w:rtl/>
        </w:rPr>
        <w:t>)</w:t>
      </w:r>
      <w:r>
        <w:rPr>
          <w:rFonts w:cs="Traditional Arabic" w:hint="cs"/>
          <w:sz w:val="36"/>
          <w:szCs w:val="36"/>
          <w:rtl/>
        </w:rPr>
        <w:t xml:space="preserve"> , وهي كما في الإقناع</w:t>
      </w:r>
      <w:r w:rsidRPr="00B804C0">
        <w:rPr>
          <w:rFonts w:cs="Traditional Arabic" w:hint="cs"/>
          <w:sz w:val="36"/>
          <w:szCs w:val="36"/>
          <w:vertAlign w:val="superscript"/>
          <w:rtl/>
        </w:rPr>
        <w:t>(</w:t>
      </w:r>
      <w:r w:rsidRPr="00B804C0">
        <w:rPr>
          <w:rStyle w:val="a4"/>
          <w:rFonts w:cs="Traditional Arabic"/>
          <w:sz w:val="36"/>
          <w:szCs w:val="36"/>
          <w:rtl/>
        </w:rPr>
        <w:footnoteReference w:id="2258"/>
      </w:r>
      <w:r w:rsidRPr="00B804C0">
        <w:rPr>
          <w:rFonts w:cs="Traditional Arabic" w:hint="cs"/>
          <w:sz w:val="36"/>
          <w:szCs w:val="36"/>
          <w:vertAlign w:val="superscript"/>
          <w:rtl/>
        </w:rPr>
        <w:t>)</w:t>
      </w:r>
      <w:r>
        <w:rPr>
          <w:rFonts w:cs="Traditional Arabic" w:hint="cs"/>
          <w:sz w:val="36"/>
          <w:szCs w:val="36"/>
          <w:rtl/>
        </w:rPr>
        <w:t xml:space="preserve"> , والمنتهى</w:t>
      </w:r>
      <w:r w:rsidRPr="00B804C0">
        <w:rPr>
          <w:rFonts w:cs="Traditional Arabic" w:hint="cs"/>
          <w:sz w:val="36"/>
          <w:szCs w:val="36"/>
          <w:vertAlign w:val="superscript"/>
          <w:rtl/>
        </w:rPr>
        <w:t>(</w:t>
      </w:r>
      <w:r w:rsidRPr="00B804C0">
        <w:rPr>
          <w:rStyle w:val="a4"/>
          <w:rFonts w:cs="Traditional Arabic"/>
          <w:sz w:val="36"/>
          <w:szCs w:val="36"/>
          <w:rtl/>
        </w:rPr>
        <w:footnoteReference w:id="2259"/>
      </w:r>
      <w:r w:rsidRPr="00B804C0">
        <w:rPr>
          <w:rFonts w:cs="Traditional Arabic" w:hint="cs"/>
          <w:sz w:val="36"/>
          <w:szCs w:val="36"/>
          <w:vertAlign w:val="superscript"/>
          <w:rtl/>
        </w:rPr>
        <w:t>)</w:t>
      </w:r>
      <w:r w:rsidR="0030039B">
        <w:rPr>
          <w:rFonts w:cs="Traditional Arabic" w:hint="eastAsia"/>
          <w:sz w:val="36"/>
          <w:szCs w:val="36"/>
          <w:rtl/>
        </w:rPr>
        <w:t> </w:t>
      </w:r>
      <w:r>
        <w:rPr>
          <w:rFonts w:cs="Traditional Arabic" w:hint="cs"/>
          <w:sz w:val="36"/>
          <w:szCs w:val="36"/>
          <w:rtl/>
        </w:rPr>
        <w:t xml:space="preserve">. </w:t>
      </w:r>
    </w:p>
    <w:p w:rsidR="00E82A77" w:rsidRDefault="00E82A77" w:rsidP="00EE06CB">
      <w:pPr>
        <w:spacing w:line="312" w:lineRule="auto"/>
        <w:jc w:val="both"/>
        <w:rPr>
          <w:rFonts w:cs="Traditional Arabic"/>
          <w:sz w:val="36"/>
          <w:szCs w:val="36"/>
          <w:rtl/>
        </w:rPr>
      </w:pPr>
      <w:r>
        <w:rPr>
          <w:rFonts w:cs="Traditional Arabic" w:hint="cs"/>
          <w:sz w:val="36"/>
          <w:szCs w:val="36"/>
          <w:rtl/>
        </w:rPr>
        <w:t>الرواية الثانية : يبطل نكاحها</w:t>
      </w:r>
      <w:r w:rsidRPr="00B804C0">
        <w:rPr>
          <w:rFonts w:cs="Traditional Arabic" w:hint="cs"/>
          <w:sz w:val="36"/>
          <w:szCs w:val="36"/>
          <w:vertAlign w:val="superscript"/>
          <w:rtl/>
        </w:rPr>
        <w:t>(</w:t>
      </w:r>
      <w:r w:rsidRPr="00B804C0">
        <w:rPr>
          <w:rStyle w:val="a4"/>
          <w:rFonts w:cs="Traditional Arabic"/>
          <w:sz w:val="36"/>
          <w:szCs w:val="36"/>
          <w:rtl/>
        </w:rPr>
        <w:footnoteReference w:id="2260"/>
      </w:r>
      <w:r w:rsidRPr="00B804C0">
        <w:rPr>
          <w:rFonts w:cs="Traditional Arabic" w:hint="cs"/>
          <w:sz w:val="36"/>
          <w:szCs w:val="36"/>
          <w:vertAlign w:val="superscript"/>
          <w:rtl/>
        </w:rPr>
        <w:t>)</w:t>
      </w:r>
      <w:r>
        <w:rPr>
          <w:rFonts w:cs="Traditional Arabic" w:hint="cs"/>
          <w:sz w:val="36"/>
          <w:szCs w:val="36"/>
          <w:rtl/>
        </w:rPr>
        <w:t xml:space="preserve"> . </w:t>
      </w:r>
    </w:p>
    <w:p w:rsidR="00E82A77" w:rsidRDefault="00E82A77" w:rsidP="00EE06CB">
      <w:pPr>
        <w:spacing w:line="312" w:lineRule="auto"/>
        <w:ind w:firstLine="720"/>
        <w:jc w:val="both"/>
        <w:rPr>
          <w:rFonts w:cs="Traditional Arabic"/>
          <w:sz w:val="36"/>
          <w:szCs w:val="36"/>
          <w:rtl/>
        </w:rPr>
      </w:pPr>
      <w:r>
        <w:rPr>
          <w:rFonts w:cs="Traditional Arabic" w:hint="cs"/>
          <w:sz w:val="36"/>
          <w:szCs w:val="36"/>
          <w:rtl/>
        </w:rPr>
        <w:t>قدمها في الرعاية الصغرى</w:t>
      </w:r>
      <w:r w:rsidRPr="00B804C0">
        <w:rPr>
          <w:rFonts w:cs="Traditional Arabic" w:hint="cs"/>
          <w:sz w:val="36"/>
          <w:szCs w:val="36"/>
          <w:vertAlign w:val="superscript"/>
          <w:rtl/>
        </w:rPr>
        <w:t>(</w:t>
      </w:r>
      <w:r w:rsidRPr="00B804C0">
        <w:rPr>
          <w:rStyle w:val="a4"/>
          <w:rFonts w:cs="Traditional Arabic"/>
          <w:sz w:val="36"/>
          <w:szCs w:val="36"/>
          <w:rtl/>
        </w:rPr>
        <w:footnoteReference w:id="2261"/>
      </w:r>
      <w:r w:rsidRPr="00B804C0">
        <w:rPr>
          <w:rFonts w:cs="Traditional Arabic" w:hint="cs"/>
          <w:sz w:val="36"/>
          <w:szCs w:val="36"/>
          <w:vertAlign w:val="superscript"/>
          <w:rtl/>
        </w:rPr>
        <w:t>)</w:t>
      </w:r>
      <w:r>
        <w:rPr>
          <w:rFonts w:cs="Traditional Arabic" w:hint="cs"/>
          <w:sz w:val="36"/>
          <w:szCs w:val="36"/>
          <w:rtl/>
        </w:rPr>
        <w:t xml:space="preserve"> , وجزم بها ناظم المفردات</w:t>
      </w:r>
      <w:r w:rsidRPr="00B804C0">
        <w:rPr>
          <w:rFonts w:cs="Traditional Arabic" w:hint="cs"/>
          <w:sz w:val="36"/>
          <w:szCs w:val="36"/>
          <w:vertAlign w:val="superscript"/>
          <w:rtl/>
        </w:rPr>
        <w:t>(</w:t>
      </w:r>
      <w:r w:rsidRPr="00B804C0">
        <w:rPr>
          <w:rStyle w:val="a4"/>
          <w:rFonts w:cs="Traditional Arabic"/>
          <w:sz w:val="36"/>
          <w:szCs w:val="36"/>
          <w:rtl/>
        </w:rPr>
        <w:footnoteReference w:id="2262"/>
      </w:r>
      <w:r w:rsidRPr="00B804C0">
        <w:rPr>
          <w:rFonts w:cs="Traditional Arabic" w:hint="cs"/>
          <w:sz w:val="36"/>
          <w:szCs w:val="36"/>
          <w:vertAlign w:val="superscript"/>
          <w:rtl/>
        </w:rPr>
        <w:t>)</w:t>
      </w:r>
      <w:r>
        <w:rPr>
          <w:rFonts w:cs="Traditional Arabic" w:hint="cs"/>
          <w:sz w:val="36"/>
          <w:szCs w:val="36"/>
          <w:rtl/>
        </w:rPr>
        <w:t xml:space="preserve"> . </w:t>
      </w:r>
    </w:p>
    <w:p w:rsidR="00E82A77" w:rsidRDefault="00E82A77" w:rsidP="00EE06CB">
      <w:pPr>
        <w:spacing w:line="312" w:lineRule="auto"/>
        <w:ind w:firstLine="720"/>
        <w:jc w:val="both"/>
        <w:rPr>
          <w:rFonts w:cs="Traditional Arabic"/>
          <w:sz w:val="36"/>
          <w:szCs w:val="36"/>
          <w:rtl/>
        </w:rPr>
      </w:pPr>
      <w:r>
        <w:rPr>
          <w:rFonts w:cs="Traditional Arabic" w:hint="cs"/>
          <w:sz w:val="36"/>
          <w:szCs w:val="36"/>
          <w:rtl/>
        </w:rPr>
        <w:t xml:space="preserve">وبهذا يظهر بأن رواية الفرق على الصحيح من المذهب , أما في مسألة نكاح الأمة على الحرة عند وجود شرطي نكاح الأمة فإنها ليست على الصحيح من المذهب , والله أعلم </w:t>
      </w:r>
    </w:p>
    <w:p w:rsidR="00E82A77" w:rsidRPr="00264813" w:rsidRDefault="00E82A77" w:rsidP="00EE06CB">
      <w:pPr>
        <w:spacing w:before="240" w:line="288" w:lineRule="auto"/>
        <w:jc w:val="both"/>
        <w:rPr>
          <w:rFonts w:cs="MCS Taybah S_U normal."/>
          <w:sz w:val="36"/>
          <w:szCs w:val="36"/>
          <w:rtl/>
        </w:rPr>
      </w:pPr>
      <w:r w:rsidRPr="00264813">
        <w:rPr>
          <w:rFonts w:cs="MCS Taybah S_U normal." w:hint="cs"/>
          <w:sz w:val="36"/>
          <w:szCs w:val="36"/>
          <w:rtl/>
        </w:rPr>
        <w:t xml:space="preserve">ثالثاً : الجامع بين المسألتين : </w:t>
      </w:r>
    </w:p>
    <w:p w:rsidR="00E82A77" w:rsidRDefault="00E82A77" w:rsidP="00EE06CB">
      <w:pPr>
        <w:spacing w:line="288" w:lineRule="auto"/>
        <w:ind w:firstLine="720"/>
        <w:jc w:val="both"/>
        <w:rPr>
          <w:rFonts w:cs="Traditional Arabic"/>
          <w:sz w:val="36"/>
          <w:szCs w:val="36"/>
          <w:rtl/>
        </w:rPr>
      </w:pPr>
      <w:r>
        <w:rPr>
          <w:rFonts w:cs="Traditional Arabic" w:hint="cs"/>
          <w:sz w:val="36"/>
          <w:szCs w:val="36"/>
          <w:rtl/>
        </w:rPr>
        <w:t>أن في كل</w:t>
      </w:r>
      <w:r w:rsidR="005536EC">
        <w:rPr>
          <w:rFonts w:cs="Traditional Arabic" w:hint="cs"/>
          <w:sz w:val="36"/>
          <w:szCs w:val="36"/>
          <w:rtl/>
        </w:rPr>
        <w:t>ت</w:t>
      </w:r>
      <w:r>
        <w:rPr>
          <w:rFonts w:cs="Traditional Arabic" w:hint="cs"/>
          <w:sz w:val="36"/>
          <w:szCs w:val="36"/>
          <w:rtl/>
        </w:rPr>
        <w:t>ا المس</w:t>
      </w:r>
      <w:r w:rsidR="005536EC">
        <w:rPr>
          <w:rFonts w:cs="Traditional Arabic" w:hint="cs"/>
          <w:sz w:val="36"/>
          <w:szCs w:val="36"/>
          <w:rtl/>
        </w:rPr>
        <w:t>أ</w:t>
      </w:r>
      <w:r>
        <w:rPr>
          <w:rFonts w:cs="Traditional Arabic" w:hint="cs"/>
          <w:sz w:val="36"/>
          <w:szCs w:val="36"/>
          <w:rtl/>
        </w:rPr>
        <w:t xml:space="preserve">لتين جمع الحر بين نكاح الحرة ونكاح الأمة . </w:t>
      </w:r>
    </w:p>
    <w:p w:rsidR="00E82A77" w:rsidRPr="00264813" w:rsidRDefault="00E82A77" w:rsidP="00EE06CB">
      <w:pPr>
        <w:spacing w:before="240" w:line="288" w:lineRule="auto"/>
        <w:jc w:val="both"/>
        <w:rPr>
          <w:rFonts w:cs="MCS Taybah S_U normal."/>
          <w:sz w:val="36"/>
          <w:szCs w:val="36"/>
          <w:rtl/>
        </w:rPr>
      </w:pPr>
      <w:r w:rsidRPr="00264813">
        <w:rPr>
          <w:rFonts w:cs="MCS Taybah S_U normal." w:hint="cs"/>
          <w:sz w:val="36"/>
          <w:szCs w:val="36"/>
          <w:rtl/>
        </w:rPr>
        <w:t xml:space="preserve">رابعاً : الفرق بين المسالتين : </w:t>
      </w:r>
    </w:p>
    <w:p w:rsidR="00E82A77" w:rsidRDefault="00E82A77" w:rsidP="00EE06CB">
      <w:pPr>
        <w:spacing w:line="288" w:lineRule="auto"/>
        <w:ind w:firstLine="720"/>
        <w:jc w:val="both"/>
        <w:rPr>
          <w:rFonts w:cs="Traditional Arabic"/>
          <w:sz w:val="36"/>
          <w:szCs w:val="36"/>
          <w:rtl/>
        </w:rPr>
      </w:pPr>
      <w:r>
        <w:rPr>
          <w:rFonts w:cs="Traditional Arabic" w:hint="cs"/>
          <w:sz w:val="36"/>
          <w:szCs w:val="36"/>
          <w:rtl/>
        </w:rPr>
        <w:t xml:space="preserve">أن نكاح الحرة يحصل به الطول والإحصان , بخلاف نكاح الأمة ؛ فجاز حينئذ نكاح حرة على أمة ولا يجوز نكاح أمة على حرة .    </w:t>
      </w:r>
    </w:p>
    <w:p w:rsidR="00E82A77" w:rsidRPr="00264813" w:rsidRDefault="00E82A77" w:rsidP="00EE06CB">
      <w:pPr>
        <w:spacing w:before="240" w:line="288" w:lineRule="auto"/>
        <w:jc w:val="both"/>
        <w:rPr>
          <w:rFonts w:cs="MCS Taybah S_U normal."/>
          <w:sz w:val="36"/>
          <w:szCs w:val="36"/>
          <w:rtl/>
        </w:rPr>
      </w:pPr>
      <w:r w:rsidRPr="00264813">
        <w:rPr>
          <w:rFonts w:cs="MCS Taybah S_U normal." w:hint="cs"/>
          <w:sz w:val="36"/>
          <w:szCs w:val="36"/>
          <w:rtl/>
        </w:rPr>
        <w:t xml:space="preserve">خامساً : دراسة مسألتي الفرق : </w:t>
      </w:r>
    </w:p>
    <w:p w:rsidR="00E82A77" w:rsidRPr="00494CCE" w:rsidRDefault="00E82A77" w:rsidP="00EE06CB">
      <w:pPr>
        <w:spacing w:before="240" w:line="288" w:lineRule="auto"/>
        <w:jc w:val="both"/>
        <w:rPr>
          <w:rFonts w:cs="Traditional Arabic"/>
          <w:b/>
          <w:bCs/>
          <w:sz w:val="36"/>
          <w:szCs w:val="36"/>
          <w:rtl/>
        </w:rPr>
      </w:pPr>
      <w:r w:rsidRPr="00494CCE">
        <w:rPr>
          <w:rFonts w:cs="Traditional Arabic" w:hint="cs"/>
          <w:b/>
          <w:bCs/>
          <w:sz w:val="36"/>
          <w:szCs w:val="36"/>
          <w:rtl/>
        </w:rPr>
        <w:t xml:space="preserve">المسألة الأولى : نكاح الحرة على الأمة : </w:t>
      </w:r>
    </w:p>
    <w:p w:rsidR="00E82A77" w:rsidRDefault="00E82A77" w:rsidP="00EE06CB">
      <w:pPr>
        <w:spacing w:line="288" w:lineRule="auto"/>
        <w:ind w:firstLine="720"/>
        <w:jc w:val="both"/>
        <w:rPr>
          <w:rFonts w:cs="Traditional Arabic"/>
          <w:sz w:val="36"/>
          <w:szCs w:val="36"/>
          <w:rtl/>
        </w:rPr>
      </w:pPr>
      <w:r>
        <w:rPr>
          <w:rFonts w:cs="Traditional Arabic" w:hint="cs"/>
          <w:sz w:val="36"/>
          <w:szCs w:val="36"/>
          <w:rtl/>
        </w:rPr>
        <w:t xml:space="preserve">لا خلاف بين الفقهاء رحمهم الله في جواز أن ينكح الحر حرة على زوجة أمة سابقة  لأن هذا هو الأصل وإنما أبيح نكاح الأمة وفق شروطها , أما في بطلان نكاح الأمة حينئذ قولان : </w:t>
      </w:r>
    </w:p>
    <w:p w:rsidR="00E82A77" w:rsidRPr="00264813" w:rsidRDefault="00E82A77" w:rsidP="004717CB">
      <w:pPr>
        <w:jc w:val="both"/>
        <w:rPr>
          <w:rFonts w:cs="AL-Mohanad Bold"/>
          <w:sz w:val="36"/>
          <w:szCs w:val="36"/>
          <w:rtl/>
        </w:rPr>
      </w:pPr>
      <w:r w:rsidRPr="00264813">
        <w:rPr>
          <w:rFonts w:cs="AL-Mohanad Bold" w:hint="cs"/>
          <w:sz w:val="36"/>
          <w:szCs w:val="36"/>
          <w:rtl/>
        </w:rPr>
        <w:t>القول الأول :</w:t>
      </w:r>
    </w:p>
    <w:p w:rsidR="00E82A77" w:rsidRDefault="00E82A77" w:rsidP="004717CB">
      <w:pPr>
        <w:ind w:firstLine="720"/>
        <w:jc w:val="both"/>
        <w:rPr>
          <w:rFonts w:cs="Traditional Arabic"/>
          <w:sz w:val="36"/>
          <w:szCs w:val="36"/>
          <w:rtl/>
        </w:rPr>
      </w:pPr>
      <w:r>
        <w:rPr>
          <w:rFonts w:cs="Traditional Arabic" w:hint="cs"/>
          <w:sz w:val="36"/>
          <w:szCs w:val="36"/>
          <w:rtl/>
        </w:rPr>
        <w:t xml:space="preserve"> لا يبطل نكاحها . </w:t>
      </w:r>
    </w:p>
    <w:p w:rsidR="00E82A77" w:rsidRDefault="00E82A77" w:rsidP="004717CB">
      <w:pPr>
        <w:ind w:firstLine="720"/>
        <w:jc w:val="both"/>
        <w:rPr>
          <w:rFonts w:cs="Traditional Arabic"/>
          <w:sz w:val="36"/>
          <w:szCs w:val="36"/>
          <w:rtl/>
        </w:rPr>
      </w:pPr>
      <w:r>
        <w:rPr>
          <w:rFonts w:cs="Traditional Arabic" w:hint="cs"/>
          <w:sz w:val="36"/>
          <w:szCs w:val="36"/>
          <w:rtl/>
        </w:rPr>
        <w:t>وهو مذهب الجمهور من الحنفية</w:t>
      </w:r>
      <w:r w:rsidRPr="00B804C0">
        <w:rPr>
          <w:rFonts w:cs="Traditional Arabic" w:hint="cs"/>
          <w:sz w:val="36"/>
          <w:szCs w:val="36"/>
          <w:vertAlign w:val="superscript"/>
          <w:rtl/>
        </w:rPr>
        <w:t>(</w:t>
      </w:r>
      <w:r w:rsidRPr="00B804C0">
        <w:rPr>
          <w:rStyle w:val="a4"/>
          <w:rFonts w:cs="Traditional Arabic"/>
          <w:sz w:val="36"/>
          <w:szCs w:val="36"/>
          <w:rtl/>
        </w:rPr>
        <w:footnoteReference w:id="2263"/>
      </w:r>
      <w:r w:rsidRPr="00B804C0">
        <w:rPr>
          <w:rFonts w:cs="Traditional Arabic" w:hint="cs"/>
          <w:sz w:val="36"/>
          <w:szCs w:val="36"/>
          <w:vertAlign w:val="superscript"/>
          <w:rtl/>
        </w:rPr>
        <w:t>)</w:t>
      </w:r>
      <w:r>
        <w:rPr>
          <w:rFonts w:cs="Traditional Arabic" w:hint="cs"/>
          <w:sz w:val="36"/>
          <w:szCs w:val="36"/>
          <w:rtl/>
        </w:rPr>
        <w:t xml:space="preserve"> , والمالكية</w:t>
      </w:r>
      <w:r w:rsidRPr="00B804C0">
        <w:rPr>
          <w:rFonts w:cs="Traditional Arabic" w:hint="cs"/>
          <w:sz w:val="36"/>
          <w:szCs w:val="36"/>
          <w:vertAlign w:val="superscript"/>
          <w:rtl/>
        </w:rPr>
        <w:t>(</w:t>
      </w:r>
      <w:r w:rsidRPr="00B804C0">
        <w:rPr>
          <w:rStyle w:val="a4"/>
          <w:rFonts w:cs="Traditional Arabic"/>
          <w:sz w:val="36"/>
          <w:szCs w:val="36"/>
          <w:rtl/>
        </w:rPr>
        <w:footnoteReference w:id="2264"/>
      </w:r>
      <w:r w:rsidRPr="00B804C0">
        <w:rPr>
          <w:rFonts w:cs="Traditional Arabic" w:hint="cs"/>
          <w:sz w:val="36"/>
          <w:szCs w:val="36"/>
          <w:vertAlign w:val="superscript"/>
          <w:rtl/>
        </w:rPr>
        <w:t>)</w:t>
      </w:r>
      <w:r>
        <w:rPr>
          <w:rFonts w:cs="Traditional Arabic" w:hint="cs"/>
          <w:sz w:val="36"/>
          <w:szCs w:val="36"/>
          <w:rtl/>
        </w:rPr>
        <w:t xml:space="preserve"> , والشافعية</w:t>
      </w:r>
      <w:r w:rsidRPr="00B804C0">
        <w:rPr>
          <w:rFonts w:cs="Traditional Arabic" w:hint="cs"/>
          <w:sz w:val="36"/>
          <w:szCs w:val="36"/>
          <w:vertAlign w:val="superscript"/>
          <w:rtl/>
        </w:rPr>
        <w:t>(</w:t>
      </w:r>
      <w:r w:rsidRPr="00B804C0">
        <w:rPr>
          <w:rStyle w:val="a4"/>
          <w:rFonts w:cs="Traditional Arabic"/>
          <w:sz w:val="36"/>
          <w:szCs w:val="36"/>
          <w:rtl/>
        </w:rPr>
        <w:footnoteReference w:id="2265"/>
      </w:r>
      <w:r w:rsidRPr="00B804C0">
        <w:rPr>
          <w:rFonts w:cs="Traditional Arabic" w:hint="cs"/>
          <w:sz w:val="36"/>
          <w:szCs w:val="36"/>
          <w:vertAlign w:val="superscript"/>
          <w:rtl/>
        </w:rPr>
        <w:t>)</w:t>
      </w:r>
      <w:r>
        <w:rPr>
          <w:rFonts w:cs="Traditional Arabic" w:hint="cs"/>
          <w:sz w:val="36"/>
          <w:szCs w:val="36"/>
          <w:rtl/>
        </w:rPr>
        <w:t xml:space="preserve"> , والصحيح عند 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2266"/>
      </w:r>
      <w:r w:rsidRPr="00B804C0">
        <w:rPr>
          <w:rFonts w:cs="Traditional Arabic" w:hint="cs"/>
          <w:sz w:val="36"/>
          <w:szCs w:val="36"/>
          <w:vertAlign w:val="superscript"/>
          <w:rtl/>
        </w:rPr>
        <w:t>)</w:t>
      </w:r>
      <w:r>
        <w:rPr>
          <w:rFonts w:cs="Traditional Arabic" w:hint="cs"/>
          <w:sz w:val="36"/>
          <w:szCs w:val="36"/>
          <w:rtl/>
        </w:rPr>
        <w:t xml:space="preserve"> . </w:t>
      </w:r>
    </w:p>
    <w:p w:rsidR="00E82A77" w:rsidRPr="00264813" w:rsidRDefault="00E82A77" w:rsidP="004717CB">
      <w:pPr>
        <w:jc w:val="both"/>
        <w:rPr>
          <w:rFonts w:cs="AL-Mohanad Bold"/>
          <w:sz w:val="36"/>
          <w:szCs w:val="36"/>
          <w:rtl/>
        </w:rPr>
      </w:pPr>
      <w:r w:rsidRPr="00264813">
        <w:rPr>
          <w:rFonts w:cs="AL-Mohanad Bold" w:hint="cs"/>
          <w:sz w:val="36"/>
          <w:szCs w:val="36"/>
          <w:rtl/>
        </w:rPr>
        <w:t xml:space="preserve">القول الثاني :   </w:t>
      </w:r>
    </w:p>
    <w:p w:rsidR="00E82A77" w:rsidRDefault="00E82A77" w:rsidP="004717CB">
      <w:pPr>
        <w:ind w:firstLine="720"/>
        <w:jc w:val="both"/>
        <w:rPr>
          <w:rFonts w:cs="Traditional Arabic"/>
          <w:sz w:val="36"/>
          <w:szCs w:val="36"/>
          <w:rtl/>
        </w:rPr>
      </w:pPr>
      <w:r>
        <w:rPr>
          <w:rFonts w:cs="Traditional Arabic" w:hint="cs"/>
          <w:sz w:val="36"/>
          <w:szCs w:val="36"/>
          <w:rtl/>
        </w:rPr>
        <w:t xml:space="preserve">يبطل نكاحها . </w:t>
      </w:r>
    </w:p>
    <w:p w:rsidR="00E82A77" w:rsidRDefault="00E82A77" w:rsidP="004717CB">
      <w:pPr>
        <w:ind w:firstLine="720"/>
        <w:jc w:val="both"/>
        <w:rPr>
          <w:rFonts w:cs="Traditional Arabic"/>
          <w:sz w:val="36"/>
          <w:szCs w:val="36"/>
          <w:rtl/>
        </w:rPr>
      </w:pPr>
      <w:r>
        <w:rPr>
          <w:rFonts w:cs="Traditional Arabic" w:hint="cs"/>
          <w:sz w:val="36"/>
          <w:szCs w:val="36"/>
          <w:rtl/>
        </w:rPr>
        <w:t>وهو رواية عند 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2267"/>
      </w:r>
      <w:r w:rsidRPr="00B804C0">
        <w:rPr>
          <w:rFonts w:cs="Traditional Arabic" w:hint="cs"/>
          <w:sz w:val="36"/>
          <w:szCs w:val="36"/>
          <w:vertAlign w:val="superscript"/>
          <w:rtl/>
        </w:rPr>
        <w:t>)</w:t>
      </w:r>
      <w:r>
        <w:rPr>
          <w:rFonts w:cs="Traditional Arabic" w:hint="cs"/>
          <w:sz w:val="36"/>
          <w:szCs w:val="36"/>
          <w:rtl/>
        </w:rPr>
        <w:t xml:space="preserve"> . </w:t>
      </w:r>
    </w:p>
    <w:p w:rsidR="00E82A77" w:rsidRPr="00264813" w:rsidRDefault="00E82A77" w:rsidP="00EE06CB">
      <w:pPr>
        <w:spacing w:before="240"/>
        <w:jc w:val="both"/>
        <w:rPr>
          <w:rFonts w:cs="AL-Mohanad Bold"/>
          <w:sz w:val="36"/>
          <w:szCs w:val="36"/>
          <w:rtl/>
        </w:rPr>
      </w:pPr>
      <w:r w:rsidRPr="00264813">
        <w:rPr>
          <w:rFonts w:cs="AL-Mohanad Bold" w:hint="cs"/>
          <w:sz w:val="36"/>
          <w:szCs w:val="36"/>
          <w:rtl/>
        </w:rPr>
        <w:t xml:space="preserve">الأدلة : </w:t>
      </w:r>
    </w:p>
    <w:p w:rsidR="00E82A77" w:rsidRPr="00264813" w:rsidRDefault="00E82A77" w:rsidP="00EE06CB">
      <w:pPr>
        <w:jc w:val="both"/>
        <w:rPr>
          <w:rFonts w:cs="AL-Mohanad Bold"/>
          <w:sz w:val="36"/>
          <w:szCs w:val="36"/>
          <w:rtl/>
        </w:rPr>
      </w:pPr>
      <w:r w:rsidRPr="00264813">
        <w:rPr>
          <w:rFonts w:cs="AL-Mohanad Bold" w:hint="cs"/>
          <w:sz w:val="36"/>
          <w:szCs w:val="36"/>
          <w:rtl/>
        </w:rPr>
        <w:t xml:space="preserve">دليل القول الأول : </w:t>
      </w:r>
    </w:p>
    <w:p w:rsidR="00E82A77" w:rsidRDefault="00E82A77" w:rsidP="004717CB">
      <w:pPr>
        <w:ind w:firstLine="720"/>
        <w:jc w:val="both"/>
        <w:rPr>
          <w:rFonts w:cs="Traditional Arabic"/>
          <w:sz w:val="36"/>
          <w:szCs w:val="36"/>
          <w:rtl/>
        </w:rPr>
      </w:pPr>
      <w:r>
        <w:rPr>
          <w:rFonts w:cs="Traditional Arabic" w:hint="cs"/>
          <w:sz w:val="36"/>
          <w:szCs w:val="36"/>
          <w:rtl/>
        </w:rPr>
        <w:t>أن اليسار لا يبطل نكاح الأمة إذا وجد , فكذلك لا يبطله نكاح الحرة</w:t>
      </w:r>
      <w:r w:rsidRPr="00B804C0">
        <w:rPr>
          <w:rFonts w:cs="Traditional Arabic" w:hint="cs"/>
          <w:sz w:val="36"/>
          <w:szCs w:val="36"/>
          <w:vertAlign w:val="superscript"/>
          <w:rtl/>
        </w:rPr>
        <w:t>(</w:t>
      </w:r>
      <w:r w:rsidRPr="00B804C0">
        <w:rPr>
          <w:rStyle w:val="a4"/>
          <w:rFonts w:cs="Traditional Arabic"/>
          <w:sz w:val="36"/>
          <w:szCs w:val="36"/>
          <w:rtl/>
        </w:rPr>
        <w:footnoteReference w:id="2268"/>
      </w:r>
      <w:r w:rsidRPr="00B804C0">
        <w:rPr>
          <w:rFonts w:cs="Traditional Arabic" w:hint="cs"/>
          <w:sz w:val="36"/>
          <w:szCs w:val="36"/>
          <w:vertAlign w:val="superscript"/>
          <w:rtl/>
        </w:rPr>
        <w:t>)</w:t>
      </w:r>
      <w:r>
        <w:rPr>
          <w:rFonts w:cs="Traditional Arabic" w:hint="cs"/>
          <w:sz w:val="36"/>
          <w:szCs w:val="36"/>
          <w:rtl/>
        </w:rPr>
        <w:t xml:space="preserve"> . </w:t>
      </w:r>
    </w:p>
    <w:p w:rsidR="00E82A77" w:rsidRPr="00264813" w:rsidRDefault="00E82A77" w:rsidP="004717CB">
      <w:pPr>
        <w:jc w:val="both"/>
        <w:rPr>
          <w:rFonts w:cs="AL-Mohanad Bold"/>
          <w:sz w:val="36"/>
          <w:szCs w:val="36"/>
          <w:rtl/>
        </w:rPr>
      </w:pPr>
      <w:r w:rsidRPr="00264813">
        <w:rPr>
          <w:rFonts w:cs="AL-Mohanad Bold" w:hint="cs"/>
          <w:sz w:val="36"/>
          <w:szCs w:val="36"/>
          <w:rtl/>
        </w:rPr>
        <w:t xml:space="preserve">دليل القول الثاني : </w:t>
      </w:r>
    </w:p>
    <w:p w:rsidR="00E82A77" w:rsidRDefault="00E82A77" w:rsidP="004717CB">
      <w:pPr>
        <w:ind w:firstLine="720"/>
        <w:jc w:val="both"/>
        <w:rPr>
          <w:rFonts w:cs="Traditional Arabic"/>
          <w:sz w:val="36"/>
          <w:szCs w:val="36"/>
          <w:rtl/>
        </w:rPr>
      </w:pPr>
      <w:r>
        <w:rPr>
          <w:rFonts w:cs="Traditional Arabic" w:hint="cs"/>
          <w:sz w:val="36"/>
          <w:szCs w:val="36"/>
          <w:rtl/>
        </w:rPr>
        <w:t>أن نكاح الأمة جاز عند الحاجة , فإذا زالت الحاجة بنكاح الحرة لم يجز له استدامته، كأكل الميتة عند الضرورة فإذا وجد الحلال لم يستدمه</w:t>
      </w:r>
      <w:r w:rsidRPr="00B804C0">
        <w:rPr>
          <w:rFonts w:cs="Traditional Arabic" w:hint="cs"/>
          <w:sz w:val="36"/>
          <w:szCs w:val="36"/>
          <w:vertAlign w:val="superscript"/>
          <w:rtl/>
        </w:rPr>
        <w:t>(</w:t>
      </w:r>
      <w:r w:rsidRPr="00B804C0">
        <w:rPr>
          <w:rStyle w:val="a4"/>
          <w:rFonts w:cs="Traditional Arabic"/>
          <w:sz w:val="36"/>
          <w:szCs w:val="36"/>
          <w:rtl/>
        </w:rPr>
        <w:footnoteReference w:id="2269"/>
      </w:r>
      <w:r w:rsidRPr="00B804C0">
        <w:rPr>
          <w:rFonts w:cs="Traditional Arabic" w:hint="cs"/>
          <w:sz w:val="36"/>
          <w:szCs w:val="36"/>
          <w:vertAlign w:val="superscript"/>
          <w:rtl/>
        </w:rPr>
        <w:t>)</w:t>
      </w:r>
      <w:r>
        <w:rPr>
          <w:rFonts w:cs="Traditional Arabic" w:hint="cs"/>
          <w:sz w:val="36"/>
          <w:szCs w:val="36"/>
          <w:rtl/>
        </w:rPr>
        <w:t xml:space="preserve"> . </w:t>
      </w:r>
    </w:p>
    <w:p w:rsidR="00E82A77" w:rsidRPr="00264813" w:rsidRDefault="00E82A77" w:rsidP="004717CB">
      <w:pPr>
        <w:jc w:val="both"/>
        <w:rPr>
          <w:rFonts w:cs="AL-Mohanad Bold"/>
          <w:sz w:val="36"/>
          <w:szCs w:val="36"/>
          <w:rtl/>
        </w:rPr>
      </w:pPr>
      <w:r w:rsidRPr="00264813">
        <w:rPr>
          <w:rFonts w:cs="AL-Mohanad Bold" w:hint="cs"/>
          <w:sz w:val="36"/>
          <w:szCs w:val="36"/>
          <w:rtl/>
        </w:rPr>
        <w:t xml:space="preserve">المناقشة : </w:t>
      </w:r>
    </w:p>
    <w:p w:rsidR="00E82A77" w:rsidRDefault="00E82A77" w:rsidP="00580D1D">
      <w:pPr>
        <w:ind w:firstLine="720"/>
        <w:jc w:val="both"/>
        <w:rPr>
          <w:rFonts w:cs="Traditional Arabic"/>
          <w:sz w:val="36"/>
          <w:szCs w:val="36"/>
          <w:rtl/>
        </w:rPr>
      </w:pPr>
      <w:r>
        <w:rPr>
          <w:rFonts w:cs="Traditional Arabic" w:hint="cs"/>
          <w:sz w:val="36"/>
          <w:szCs w:val="36"/>
          <w:rtl/>
        </w:rPr>
        <w:t>قال الموفق</w:t>
      </w:r>
      <w:r w:rsidR="00580D1D">
        <w:rPr>
          <w:rFonts w:cs="Traditional Arabic" w:hint="cs"/>
          <w:sz w:val="36"/>
          <w:szCs w:val="36"/>
          <w:rtl/>
        </w:rPr>
        <w:t xml:space="preserve"> رحمه الله</w:t>
      </w:r>
      <w:r>
        <w:rPr>
          <w:rFonts w:cs="Traditional Arabic" w:hint="cs"/>
          <w:sz w:val="36"/>
          <w:szCs w:val="36"/>
          <w:rtl/>
        </w:rPr>
        <w:t xml:space="preserve"> : " يفارق أكل الميتة , فإن أكلها بعد القدرة </w:t>
      </w:r>
      <w:r w:rsidR="00580D1D">
        <w:rPr>
          <w:rFonts w:cs="Traditional Arabic" w:hint="cs"/>
          <w:sz w:val="36"/>
          <w:szCs w:val="36"/>
          <w:rtl/>
        </w:rPr>
        <w:t>إ</w:t>
      </w:r>
      <w:r>
        <w:rPr>
          <w:rFonts w:cs="Traditional Arabic" w:hint="cs"/>
          <w:sz w:val="36"/>
          <w:szCs w:val="36"/>
          <w:rtl/>
        </w:rPr>
        <w:t>بتداء للأكل , وهذا لا يبتدئ النكاح إنما يستديمه , والاستدامة للنكاح تخالف ابتداءه , بدليل أن العدة والردة وأمن العنت يمنعن ابتداءه دون استدامته "</w:t>
      </w:r>
      <w:r w:rsidRPr="00B804C0">
        <w:rPr>
          <w:rFonts w:cs="Traditional Arabic" w:hint="cs"/>
          <w:sz w:val="36"/>
          <w:szCs w:val="36"/>
          <w:vertAlign w:val="superscript"/>
          <w:rtl/>
        </w:rPr>
        <w:t>(</w:t>
      </w:r>
      <w:r w:rsidRPr="00B804C0">
        <w:rPr>
          <w:rStyle w:val="a4"/>
          <w:rFonts w:cs="Traditional Arabic"/>
          <w:sz w:val="36"/>
          <w:szCs w:val="36"/>
          <w:rtl/>
        </w:rPr>
        <w:footnoteReference w:id="2270"/>
      </w:r>
      <w:r w:rsidRPr="00B804C0">
        <w:rPr>
          <w:rFonts w:cs="Traditional Arabic" w:hint="cs"/>
          <w:sz w:val="36"/>
          <w:szCs w:val="36"/>
          <w:vertAlign w:val="superscript"/>
          <w:rtl/>
        </w:rPr>
        <w:t>)</w:t>
      </w:r>
      <w:r>
        <w:rPr>
          <w:rFonts w:cs="Traditional Arabic" w:hint="cs"/>
          <w:sz w:val="36"/>
          <w:szCs w:val="36"/>
          <w:rtl/>
        </w:rPr>
        <w:t xml:space="preserve"> . </w:t>
      </w:r>
    </w:p>
    <w:p w:rsidR="00E82A77" w:rsidRPr="00264813" w:rsidRDefault="00E82A77" w:rsidP="004717CB">
      <w:pPr>
        <w:jc w:val="both"/>
        <w:rPr>
          <w:rFonts w:cs="AL-Mohanad Bold"/>
          <w:sz w:val="36"/>
          <w:szCs w:val="36"/>
          <w:rtl/>
        </w:rPr>
      </w:pPr>
      <w:r w:rsidRPr="00264813">
        <w:rPr>
          <w:rFonts w:cs="AL-Mohanad Bold" w:hint="cs"/>
          <w:sz w:val="36"/>
          <w:szCs w:val="36"/>
          <w:rtl/>
        </w:rPr>
        <w:t>الترجيح :</w:t>
      </w:r>
    </w:p>
    <w:p w:rsidR="00E82A77" w:rsidRDefault="00E82A77" w:rsidP="004717CB">
      <w:pPr>
        <w:ind w:firstLine="720"/>
        <w:jc w:val="both"/>
        <w:rPr>
          <w:rFonts w:cs="Traditional Arabic"/>
          <w:sz w:val="36"/>
          <w:szCs w:val="36"/>
          <w:rtl/>
        </w:rPr>
      </w:pPr>
      <w:r>
        <w:rPr>
          <w:rFonts w:cs="Traditional Arabic" w:hint="cs"/>
          <w:sz w:val="36"/>
          <w:szCs w:val="36"/>
          <w:rtl/>
        </w:rPr>
        <w:t xml:space="preserve"> يظهر </w:t>
      </w:r>
      <w:r>
        <w:rPr>
          <w:rFonts w:cs="Traditional Arabic"/>
          <w:sz w:val="36"/>
          <w:szCs w:val="36"/>
          <w:rtl/>
        </w:rPr>
        <w:t>–</w:t>
      </w:r>
      <w:r>
        <w:rPr>
          <w:rFonts w:cs="Traditional Arabic" w:hint="cs"/>
          <w:sz w:val="36"/>
          <w:szCs w:val="36"/>
          <w:rtl/>
        </w:rPr>
        <w:t xml:space="preserve"> والعلم عند الله </w:t>
      </w:r>
      <w:r>
        <w:rPr>
          <w:rFonts w:cs="Traditional Arabic"/>
          <w:sz w:val="36"/>
          <w:szCs w:val="36"/>
          <w:rtl/>
        </w:rPr>
        <w:t>–</w:t>
      </w:r>
      <w:r>
        <w:rPr>
          <w:rFonts w:cs="Traditional Arabic" w:hint="cs"/>
          <w:sz w:val="36"/>
          <w:szCs w:val="36"/>
          <w:rtl/>
        </w:rPr>
        <w:t xml:space="preserve"> أن القول الأول هو الراجح وذلك لقوة مسلكه .      </w:t>
      </w:r>
    </w:p>
    <w:p w:rsidR="00E82A77" w:rsidRPr="00384423" w:rsidRDefault="00E82A77" w:rsidP="004717CB">
      <w:pPr>
        <w:jc w:val="both"/>
        <w:rPr>
          <w:rFonts w:cs="Traditional Arabic"/>
          <w:b/>
          <w:bCs/>
          <w:sz w:val="36"/>
          <w:szCs w:val="36"/>
          <w:rtl/>
        </w:rPr>
      </w:pPr>
      <w:r w:rsidRPr="00384423">
        <w:rPr>
          <w:rFonts w:cs="Traditional Arabic" w:hint="cs"/>
          <w:b/>
          <w:bCs/>
          <w:sz w:val="36"/>
          <w:szCs w:val="36"/>
          <w:rtl/>
        </w:rPr>
        <w:t xml:space="preserve">المسألة الثانية : نكاح الأمة على الحرة : </w:t>
      </w:r>
    </w:p>
    <w:p w:rsidR="00E82A77" w:rsidRDefault="00E82A77" w:rsidP="004717CB">
      <w:pPr>
        <w:ind w:firstLine="720"/>
        <w:jc w:val="both"/>
        <w:rPr>
          <w:rFonts w:cs="Traditional Arabic"/>
          <w:sz w:val="36"/>
          <w:szCs w:val="36"/>
          <w:rtl/>
        </w:rPr>
      </w:pPr>
      <w:r>
        <w:rPr>
          <w:rFonts w:cs="Traditional Arabic" w:hint="cs"/>
          <w:sz w:val="36"/>
          <w:szCs w:val="36"/>
          <w:rtl/>
        </w:rPr>
        <w:t>ذهب جمهور الفقهاء رحمهم الله إلى عدم جواز نكاح الحر للأمة على الزوجة الحرة</w:t>
      </w:r>
      <w:r w:rsidRPr="00B804C0">
        <w:rPr>
          <w:rFonts w:cs="Traditional Arabic" w:hint="cs"/>
          <w:sz w:val="36"/>
          <w:szCs w:val="36"/>
          <w:vertAlign w:val="superscript"/>
          <w:rtl/>
        </w:rPr>
        <w:t>(</w:t>
      </w:r>
      <w:r w:rsidRPr="00B804C0">
        <w:rPr>
          <w:rStyle w:val="a4"/>
          <w:rFonts w:cs="Traditional Arabic"/>
          <w:sz w:val="36"/>
          <w:szCs w:val="36"/>
          <w:rtl/>
        </w:rPr>
        <w:footnoteReference w:id="2271"/>
      </w:r>
      <w:r w:rsidRPr="00B804C0">
        <w:rPr>
          <w:rFonts w:cs="Traditional Arabic" w:hint="cs"/>
          <w:sz w:val="36"/>
          <w:szCs w:val="36"/>
          <w:vertAlign w:val="superscript"/>
          <w:rtl/>
        </w:rPr>
        <w:t>)</w:t>
      </w:r>
      <w:r>
        <w:rPr>
          <w:rFonts w:cs="Traditional Arabic" w:hint="cs"/>
          <w:sz w:val="36"/>
          <w:szCs w:val="36"/>
          <w:rtl/>
        </w:rPr>
        <w:t xml:space="preserve"> , وذلك لأن نكاح </w:t>
      </w:r>
      <w:r w:rsidR="00580D1D">
        <w:rPr>
          <w:rFonts w:cs="Traditional Arabic" w:hint="cs"/>
          <w:sz w:val="36"/>
          <w:szCs w:val="36"/>
          <w:rtl/>
        </w:rPr>
        <w:t>الحرة قد وجد به الطول وانعدم ال</w:t>
      </w:r>
      <w:r>
        <w:rPr>
          <w:rFonts w:cs="Traditional Arabic" w:hint="cs"/>
          <w:sz w:val="36"/>
          <w:szCs w:val="36"/>
          <w:rtl/>
        </w:rPr>
        <w:t>ع</w:t>
      </w:r>
      <w:r w:rsidR="00580D1D">
        <w:rPr>
          <w:rFonts w:cs="Traditional Arabic" w:hint="cs"/>
          <w:sz w:val="36"/>
          <w:szCs w:val="36"/>
          <w:rtl/>
        </w:rPr>
        <w:t>ن</w:t>
      </w:r>
      <w:r>
        <w:rPr>
          <w:rFonts w:cs="Traditional Arabic" w:hint="cs"/>
          <w:sz w:val="36"/>
          <w:szCs w:val="36"/>
          <w:rtl/>
        </w:rPr>
        <w:t>ت</w:t>
      </w:r>
      <w:r w:rsidRPr="00B804C0">
        <w:rPr>
          <w:rFonts w:cs="Traditional Arabic" w:hint="cs"/>
          <w:sz w:val="36"/>
          <w:szCs w:val="36"/>
          <w:vertAlign w:val="superscript"/>
          <w:rtl/>
        </w:rPr>
        <w:t>(</w:t>
      </w:r>
      <w:r w:rsidRPr="00B804C0">
        <w:rPr>
          <w:rStyle w:val="a4"/>
          <w:rFonts w:cs="Traditional Arabic"/>
          <w:sz w:val="36"/>
          <w:szCs w:val="36"/>
          <w:rtl/>
        </w:rPr>
        <w:footnoteReference w:id="2272"/>
      </w:r>
      <w:r w:rsidRPr="00B804C0">
        <w:rPr>
          <w:rFonts w:cs="Traditional Arabic" w:hint="cs"/>
          <w:sz w:val="36"/>
          <w:szCs w:val="36"/>
          <w:vertAlign w:val="superscript"/>
          <w:rtl/>
        </w:rPr>
        <w:t>)</w:t>
      </w:r>
      <w:r>
        <w:rPr>
          <w:rFonts w:cs="Traditional Arabic" w:hint="cs"/>
          <w:sz w:val="36"/>
          <w:szCs w:val="36"/>
          <w:rtl/>
        </w:rPr>
        <w:t xml:space="preserve"> , وأما إذا تزوج حرة فلم تعفه ولم يجد طولاً لحرة أخرى فهل له نكاح أمة أخرى؟</w:t>
      </w:r>
    </w:p>
    <w:p w:rsidR="00E82A77" w:rsidRDefault="00E82A77" w:rsidP="004717CB">
      <w:pPr>
        <w:ind w:firstLine="720"/>
        <w:jc w:val="both"/>
        <w:rPr>
          <w:rFonts w:cs="Traditional Arabic"/>
          <w:sz w:val="36"/>
          <w:szCs w:val="36"/>
          <w:rtl/>
        </w:rPr>
      </w:pPr>
      <w:r>
        <w:rPr>
          <w:rFonts w:cs="Traditional Arabic" w:hint="cs"/>
          <w:sz w:val="36"/>
          <w:szCs w:val="36"/>
          <w:rtl/>
        </w:rPr>
        <w:t xml:space="preserve">اختلف الفقهاء رحمهم الله في هذا على قولين : </w:t>
      </w:r>
    </w:p>
    <w:p w:rsidR="00E82A77" w:rsidRPr="00264813" w:rsidRDefault="00E82A77" w:rsidP="004717CB">
      <w:pPr>
        <w:jc w:val="both"/>
        <w:rPr>
          <w:rFonts w:cs="AL-Mohanad Bold"/>
          <w:sz w:val="36"/>
          <w:szCs w:val="36"/>
          <w:rtl/>
        </w:rPr>
      </w:pPr>
      <w:r w:rsidRPr="00264813">
        <w:rPr>
          <w:rFonts w:cs="AL-Mohanad Bold" w:hint="cs"/>
          <w:sz w:val="36"/>
          <w:szCs w:val="36"/>
          <w:rtl/>
        </w:rPr>
        <w:t xml:space="preserve">القول الأول : </w:t>
      </w:r>
    </w:p>
    <w:p w:rsidR="00E82A77" w:rsidRDefault="00E82A77" w:rsidP="004717CB">
      <w:pPr>
        <w:ind w:firstLine="720"/>
        <w:jc w:val="both"/>
        <w:rPr>
          <w:rFonts w:cs="Traditional Arabic"/>
          <w:sz w:val="36"/>
          <w:szCs w:val="36"/>
          <w:rtl/>
        </w:rPr>
      </w:pPr>
      <w:r>
        <w:rPr>
          <w:rFonts w:cs="Traditional Arabic" w:hint="cs"/>
          <w:sz w:val="36"/>
          <w:szCs w:val="36"/>
          <w:rtl/>
        </w:rPr>
        <w:t xml:space="preserve">لا يجوز له ذلك . </w:t>
      </w:r>
    </w:p>
    <w:p w:rsidR="00E82A77" w:rsidRDefault="00E82A77" w:rsidP="004717CB">
      <w:pPr>
        <w:ind w:firstLine="720"/>
        <w:jc w:val="both"/>
        <w:rPr>
          <w:rFonts w:cs="Traditional Arabic"/>
          <w:sz w:val="36"/>
          <w:szCs w:val="36"/>
          <w:rtl/>
        </w:rPr>
      </w:pPr>
      <w:r>
        <w:rPr>
          <w:rFonts w:cs="Traditional Arabic" w:hint="cs"/>
          <w:sz w:val="36"/>
          <w:szCs w:val="36"/>
          <w:rtl/>
        </w:rPr>
        <w:t>وهو مذهب الحنفية</w:t>
      </w:r>
      <w:r w:rsidRPr="00B804C0">
        <w:rPr>
          <w:rFonts w:cs="Traditional Arabic" w:hint="cs"/>
          <w:sz w:val="36"/>
          <w:szCs w:val="36"/>
          <w:vertAlign w:val="superscript"/>
          <w:rtl/>
        </w:rPr>
        <w:t>(</w:t>
      </w:r>
      <w:r w:rsidRPr="00B804C0">
        <w:rPr>
          <w:rStyle w:val="a4"/>
          <w:rFonts w:cs="Traditional Arabic"/>
          <w:sz w:val="36"/>
          <w:szCs w:val="36"/>
          <w:rtl/>
        </w:rPr>
        <w:footnoteReference w:id="2273"/>
      </w:r>
      <w:r w:rsidRPr="00B804C0">
        <w:rPr>
          <w:rFonts w:cs="Traditional Arabic" w:hint="cs"/>
          <w:sz w:val="36"/>
          <w:szCs w:val="36"/>
          <w:vertAlign w:val="superscript"/>
          <w:rtl/>
        </w:rPr>
        <w:t>)</w:t>
      </w:r>
      <w:r>
        <w:rPr>
          <w:rFonts w:cs="Traditional Arabic" w:hint="cs"/>
          <w:sz w:val="36"/>
          <w:szCs w:val="36"/>
          <w:rtl/>
        </w:rPr>
        <w:t xml:space="preserve"> , والشافعية</w:t>
      </w:r>
      <w:r w:rsidRPr="00B804C0">
        <w:rPr>
          <w:rFonts w:cs="Traditional Arabic" w:hint="cs"/>
          <w:sz w:val="36"/>
          <w:szCs w:val="36"/>
          <w:vertAlign w:val="superscript"/>
          <w:rtl/>
        </w:rPr>
        <w:t>(</w:t>
      </w:r>
      <w:r w:rsidRPr="00B804C0">
        <w:rPr>
          <w:rStyle w:val="a4"/>
          <w:rFonts w:cs="Traditional Arabic"/>
          <w:sz w:val="36"/>
          <w:szCs w:val="36"/>
          <w:rtl/>
        </w:rPr>
        <w:footnoteReference w:id="2274"/>
      </w:r>
      <w:r w:rsidRPr="00B804C0">
        <w:rPr>
          <w:rFonts w:cs="Traditional Arabic" w:hint="cs"/>
          <w:sz w:val="36"/>
          <w:szCs w:val="36"/>
          <w:vertAlign w:val="superscript"/>
          <w:rtl/>
        </w:rPr>
        <w:t>)</w:t>
      </w:r>
      <w:r>
        <w:rPr>
          <w:rFonts w:cs="Traditional Arabic" w:hint="cs"/>
          <w:sz w:val="36"/>
          <w:szCs w:val="36"/>
          <w:rtl/>
        </w:rPr>
        <w:t xml:space="preserve"> , ورواية عند 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2275"/>
      </w:r>
      <w:r w:rsidRPr="00B804C0">
        <w:rPr>
          <w:rFonts w:cs="Traditional Arabic" w:hint="cs"/>
          <w:sz w:val="36"/>
          <w:szCs w:val="36"/>
          <w:vertAlign w:val="superscript"/>
          <w:rtl/>
        </w:rPr>
        <w:t>)</w:t>
      </w:r>
      <w:r>
        <w:rPr>
          <w:rFonts w:cs="Traditional Arabic" w:hint="cs"/>
          <w:sz w:val="36"/>
          <w:szCs w:val="36"/>
          <w:rtl/>
        </w:rPr>
        <w:t xml:space="preserve"> . </w:t>
      </w:r>
    </w:p>
    <w:p w:rsidR="00E82A77" w:rsidRPr="00264813" w:rsidRDefault="00E82A77" w:rsidP="004717CB">
      <w:pPr>
        <w:jc w:val="both"/>
        <w:rPr>
          <w:rFonts w:cs="AL-Mohanad Bold"/>
          <w:sz w:val="36"/>
          <w:szCs w:val="36"/>
          <w:rtl/>
        </w:rPr>
      </w:pPr>
      <w:r w:rsidRPr="00264813">
        <w:rPr>
          <w:rFonts w:cs="AL-Mohanad Bold" w:hint="cs"/>
          <w:sz w:val="36"/>
          <w:szCs w:val="36"/>
          <w:rtl/>
        </w:rPr>
        <w:t xml:space="preserve">القول الثاني : </w:t>
      </w:r>
    </w:p>
    <w:p w:rsidR="00E82A77" w:rsidRDefault="00E82A77" w:rsidP="004717CB">
      <w:pPr>
        <w:ind w:firstLine="720"/>
        <w:jc w:val="both"/>
        <w:rPr>
          <w:rFonts w:cs="Traditional Arabic"/>
          <w:sz w:val="36"/>
          <w:szCs w:val="36"/>
          <w:rtl/>
        </w:rPr>
      </w:pPr>
      <w:r>
        <w:rPr>
          <w:rFonts w:cs="Traditional Arabic" w:hint="cs"/>
          <w:sz w:val="36"/>
          <w:szCs w:val="36"/>
          <w:rtl/>
        </w:rPr>
        <w:t xml:space="preserve">يجوز له ذلك . </w:t>
      </w:r>
    </w:p>
    <w:p w:rsidR="00E82A77" w:rsidRDefault="00E82A77" w:rsidP="004717CB">
      <w:pPr>
        <w:ind w:firstLine="720"/>
        <w:jc w:val="both"/>
        <w:rPr>
          <w:rFonts w:cs="Traditional Arabic"/>
          <w:sz w:val="36"/>
          <w:szCs w:val="36"/>
          <w:rtl/>
        </w:rPr>
      </w:pPr>
      <w:r>
        <w:rPr>
          <w:rFonts w:cs="Traditional Arabic" w:hint="cs"/>
          <w:sz w:val="36"/>
          <w:szCs w:val="36"/>
          <w:rtl/>
        </w:rPr>
        <w:t>وهو مذهب المالكية</w:t>
      </w:r>
      <w:r w:rsidRPr="00B804C0">
        <w:rPr>
          <w:rFonts w:cs="Traditional Arabic" w:hint="cs"/>
          <w:sz w:val="36"/>
          <w:szCs w:val="36"/>
          <w:vertAlign w:val="superscript"/>
          <w:rtl/>
        </w:rPr>
        <w:t>(</w:t>
      </w:r>
      <w:r w:rsidRPr="00B804C0">
        <w:rPr>
          <w:rStyle w:val="a4"/>
          <w:rFonts w:cs="Traditional Arabic"/>
          <w:sz w:val="36"/>
          <w:szCs w:val="36"/>
          <w:rtl/>
        </w:rPr>
        <w:footnoteReference w:id="2276"/>
      </w:r>
      <w:r w:rsidRPr="00B804C0">
        <w:rPr>
          <w:rFonts w:cs="Traditional Arabic" w:hint="cs"/>
          <w:sz w:val="36"/>
          <w:szCs w:val="36"/>
          <w:vertAlign w:val="superscript"/>
          <w:rtl/>
        </w:rPr>
        <w:t>)</w:t>
      </w:r>
      <w:r>
        <w:rPr>
          <w:rFonts w:cs="Traditional Arabic" w:hint="cs"/>
          <w:sz w:val="36"/>
          <w:szCs w:val="36"/>
          <w:rtl/>
        </w:rPr>
        <w:t xml:space="preserve"> , والصحيح عند 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2277"/>
      </w:r>
      <w:r w:rsidRPr="00B804C0">
        <w:rPr>
          <w:rFonts w:cs="Traditional Arabic" w:hint="cs"/>
          <w:sz w:val="36"/>
          <w:szCs w:val="36"/>
          <w:vertAlign w:val="superscript"/>
          <w:rtl/>
        </w:rPr>
        <w:t>)</w:t>
      </w:r>
      <w:r>
        <w:rPr>
          <w:rFonts w:cs="Traditional Arabic" w:hint="cs"/>
          <w:sz w:val="36"/>
          <w:szCs w:val="36"/>
          <w:rtl/>
        </w:rPr>
        <w:t xml:space="preserve"> .   </w:t>
      </w:r>
    </w:p>
    <w:p w:rsidR="00E82A77" w:rsidRPr="00264813" w:rsidRDefault="00E82A77" w:rsidP="004717CB">
      <w:pPr>
        <w:jc w:val="both"/>
        <w:rPr>
          <w:rFonts w:cs="AL-Mohanad Bold"/>
          <w:sz w:val="36"/>
          <w:szCs w:val="36"/>
          <w:rtl/>
        </w:rPr>
      </w:pPr>
      <w:r w:rsidRPr="00264813">
        <w:rPr>
          <w:rFonts w:cs="AL-Mohanad Bold" w:hint="cs"/>
          <w:sz w:val="36"/>
          <w:szCs w:val="36"/>
          <w:rtl/>
        </w:rPr>
        <w:t xml:space="preserve">الأدلة : </w:t>
      </w:r>
    </w:p>
    <w:p w:rsidR="00E82A77" w:rsidRPr="00264813" w:rsidRDefault="00E82A77" w:rsidP="004717CB">
      <w:pPr>
        <w:jc w:val="both"/>
        <w:rPr>
          <w:rFonts w:cs="AL-Mohanad Bold"/>
          <w:sz w:val="36"/>
          <w:szCs w:val="36"/>
          <w:rtl/>
        </w:rPr>
      </w:pPr>
      <w:r w:rsidRPr="00264813">
        <w:rPr>
          <w:rFonts w:cs="AL-Mohanad Bold" w:hint="cs"/>
          <w:sz w:val="36"/>
          <w:szCs w:val="36"/>
          <w:rtl/>
        </w:rPr>
        <w:t xml:space="preserve">دليل القول الأول : </w:t>
      </w:r>
    </w:p>
    <w:p w:rsidR="00E82A77" w:rsidRDefault="00E82A77" w:rsidP="004717CB">
      <w:pPr>
        <w:ind w:firstLine="720"/>
        <w:jc w:val="both"/>
        <w:rPr>
          <w:rFonts w:cs="Traditional Arabic"/>
          <w:sz w:val="36"/>
          <w:szCs w:val="36"/>
          <w:rtl/>
        </w:rPr>
      </w:pPr>
      <w:r>
        <w:rPr>
          <w:rFonts w:cs="Traditional Arabic" w:hint="cs"/>
          <w:sz w:val="36"/>
          <w:szCs w:val="36"/>
          <w:rtl/>
        </w:rPr>
        <w:t>أن من كان تحته زوجة حرة فقد انتفى عنه شرطا جواز نكاح الأمة</w:t>
      </w:r>
      <w:r w:rsidRPr="00B804C0">
        <w:rPr>
          <w:rFonts w:cs="Traditional Arabic" w:hint="cs"/>
          <w:sz w:val="36"/>
          <w:szCs w:val="36"/>
          <w:vertAlign w:val="superscript"/>
          <w:rtl/>
        </w:rPr>
        <w:t>(</w:t>
      </w:r>
      <w:r w:rsidRPr="00B804C0">
        <w:rPr>
          <w:rStyle w:val="a4"/>
          <w:rFonts w:cs="Traditional Arabic"/>
          <w:sz w:val="36"/>
          <w:szCs w:val="36"/>
          <w:rtl/>
        </w:rPr>
        <w:footnoteReference w:id="2278"/>
      </w:r>
      <w:r w:rsidRPr="00B804C0">
        <w:rPr>
          <w:rFonts w:cs="Traditional Arabic" w:hint="cs"/>
          <w:sz w:val="36"/>
          <w:szCs w:val="36"/>
          <w:vertAlign w:val="superscript"/>
          <w:rtl/>
        </w:rPr>
        <w:t>)</w:t>
      </w:r>
      <w:r>
        <w:rPr>
          <w:rFonts w:cs="Traditional Arabic" w:hint="cs"/>
          <w:sz w:val="36"/>
          <w:szCs w:val="36"/>
          <w:rtl/>
        </w:rPr>
        <w:t xml:space="preserve"> . </w:t>
      </w:r>
    </w:p>
    <w:p w:rsidR="00E82A77" w:rsidRPr="00264813" w:rsidRDefault="00E82A77" w:rsidP="004717CB">
      <w:pPr>
        <w:jc w:val="both"/>
        <w:rPr>
          <w:rFonts w:cs="AL-Mohanad Bold"/>
          <w:sz w:val="36"/>
          <w:szCs w:val="36"/>
          <w:rtl/>
        </w:rPr>
      </w:pPr>
      <w:r w:rsidRPr="00264813">
        <w:rPr>
          <w:rFonts w:cs="AL-Mohanad Bold" w:hint="cs"/>
          <w:sz w:val="36"/>
          <w:szCs w:val="36"/>
          <w:rtl/>
        </w:rPr>
        <w:t xml:space="preserve">دليل القول الثاني : </w:t>
      </w:r>
    </w:p>
    <w:p w:rsidR="00E82A77" w:rsidRDefault="00E82A77" w:rsidP="004717CB">
      <w:pPr>
        <w:ind w:firstLine="720"/>
        <w:jc w:val="both"/>
        <w:rPr>
          <w:rFonts w:cs="Traditional Arabic"/>
          <w:sz w:val="36"/>
          <w:szCs w:val="36"/>
          <w:rtl/>
        </w:rPr>
      </w:pPr>
      <w:r>
        <w:rPr>
          <w:rFonts w:cs="Traditional Arabic" w:hint="cs"/>
          <w:sz w:val="36"/>
          <w:szCs w:val="36"/>
          <w:rtl/>
        </w:rPr>
        <w:t>أن هذا خائف العنت عادم لطول حرة , فأشبه من لا زوجة تحته</w:t>
      </w:r>
      <w:r w:rsidRPr="00B804C0">
        <w:rPr>
          <w:rFonts w:cs="Traditional Arabic" w:hint="cs"/>
          <w:sz w:val="36"/>
          <w:szCs w:val="36"/>
          <w:vertAlign w:val="superscript"/>
          <w:rtl/>
        </w:rPr>
        <w:t>(</w:t>
      </w:r>
      <w:r w:rsidRPr="00B804C0">
        <w:rPr>
          <w:rStyle w:val="a4"/>
          <w:rFonts w:cs="Traditional Arabic"/>
          <w:sz w:val="36"/>
          <w:szCs w:val="36"/>
          <w:rtl/>
        </w:rPr>
        <w:footnoteReference w:id="2279"/>
      </w:r>
      <w:r w:rsidRPr="00B804C0">
        <w:rPr>
          <w:rFonts w:cs="Traditional Arabic" w:hint="cs"/>
          <w:sz w:val="36"/>
          <w:szCs w:val="36"/>
          <w:vertAlign w:val="superscript"/>
          <w:rtl/>
        </w:rPr>
        <w:t>)</w:t>
      </w:r>
      <w:r>
        <w:rPr>
          <w:rFonts w:cs="Traditional Arabic" w:hint="cs"/>
          <w:sz w:val="36"/>
          <w:szCs w:val="36"/>
          <w:rtl/>
        </w:rPr>
        <w:t xml:space="preserve"> . </w:t>
      </w:r>
    </w:p>
    <w:p w:rsidR="00E82A77" w:rsidRPr="00264813" w:rsidRDefault="00E82A77" w:rsidP="004717CB">
      <w:pPr>
        <w:jc w:val="both"/>
        <w:rPr>
          <w:rFonts w:cs="AL-Mohanad Bold"/>
          <w:sz w:val="36"/>
          <w:szCs w:val="36"/>
          <w:rtl/>
        </w:rPr>
      </w:pPr>
      <w:r w:rsidRPr="00264813">
        <w:rPr>
          <w:rFonts w:cs="AL-Mohanad Bold" w:hint="cs"/>
          <w:sz w:val="36"/>
          <w:szCs w:val="36"/>
          <w:rtl/>
        </w:rPr>
        <w:t xml:space="preserve">الترجيح : </w:t>
      </w:r>
    </w:p>
    <w:p w:rsidR="00E82A77" w:rsidRDefault="00E82A77" w:rsidP="004717CB">
      <w:pPr>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والعلم عند الله </w:t>
      </w:r>
      <w:r>
        <w:rPr>
          <w:rFonts w:cs="Traditional Arabic"/>
          <w:sz w:val="36"/>
          <w:szCs w:val="36"/>
          <w:rtl/>
        </w:rPr>
        <w:t>–</w:t>
      </w:r>
      <w:r>
        <w:rPr>
          <w:rFonts w:cs="Traditional Arabic" w:hint="cs"/>
          <w:sz w:val="36"/>
          <w:szCs w:val="36"/>
          <w:rtl/>
        </w:rPr>
        <w:t xml:space="preserve"> أن القول الثاني : القائل بالجواز إذا توفر فيه الشرطان هو الراجح لموافقته لعموم نص الإباحة ( إباحة نكاح الإماء ) . </w:t>
      </w:r>
    </w:p>
    <w:p w:rsidR="00E82A77" w:rsidRPr="00264813" w:rsidRDefault="00E82A77" w:rsidP="00580D1D">
      <w:pPr>
        <w:spacing w:before="240"/>
        <w:jc w:val="both"/>
        <w:rPr>
          <w:rFonts w:cs="MCS Taybah S_U normal."/>
          <w:sz w:val="36"/>
          <w:szCs w:val="36"/>
          <w:rtl/>
        </w:rPr>
      </w:pPr>
      <w:r w:rsidRPr="00264813">
        <w:rPr>
          <w:rFonts w:cs="MCS Taybah S_U normal." w:hint="cs"/>
          <w:sz w:val="36"/>
          <w:szCs w:val="36"/>
          <w:rtl/>
        </w:rPr>
        <w:t xml:space="preserve">سادساً : درجة الفرق : </w:t>
      </w:r>
    </w:p>
    <w:p w:rsidR="00E82A77" w:rsidRDefault="00E82A77" w:rsidP="00580D1D">
      <w:pPr>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والله أعلم </w:t>
      </w:r>
      <w:r>
        <w:rPr>
          <w:rFonts w:cs="Traditional Arabic"/>
          <w:sz w:val="36"/>
          <w:szCs w:val="36"/>
          <w:rtl/>
        </w:rPr>
        <w:t>–</w:t>
      </w:r>
      <w:r>
        <w:rPr>
          <w:rFonts w:cs="Traditional Arabic" w:hint="cs"/>
          <w:sz w:val="36"/>
          <w:szCs w:val="36"/>
          <w:rtl/>
        </w:rPr>
        <w:t xml:space="preserve"> أن الفرق قوي ومعتبر في حالة </w:t>
      </w:r>
      <w:r w:rsidR="00580D1D">
        <w:rPr>
          <w:rFonts w:cs="Traditional Arabic" w:hint="cs"/>
          <w:sz w:val="36"/>
          <w:szCs w:val="36"/>
          <w:rtl/>
        </w:rPr>
        <w:t>نكاح</w:t>
      </w:r>
      <w:r>
        <w:rPr>
          <w:rFonts w:cs="Traditional Arabic" w:hint="cs"/>
          <w:sz w:val="36"/>
          <w:szCs w:val="36"/>
          <w:rtl/>
        </w:rPr>
        <w:t xml:space="preserve"> الأمة على الحرة وكانت الحرة تعفه , أما إذا لم تكن الحرة تعفه ولم يجد الطول لحرة أخرى فإن الفرق من هذا النظر ضعيف .     </w:t>
      </w:r>
    </w:p>
    <w:p w:rsidR="00E82A77" w:rsidRPr="00D00A28" w:rsidRDefault="00E82A77" w:rsidP="004717CB">
      <w:pPr>
        <w:jc w:val="center"/>
        <w:rPr>
          <w:rFonts w:cs="AL-Mohanad Bold"/>
          <w:b/>
          <w:bCs/>
          <w:sz w:val="32"/>
          <w:szCs w:val="32"/>
          <w:rtl/>
          <w:lang w:eastAsia="ar-SA"/>
        </w:rPr>
      </w:pPr>
      <w:r>
        <w:rPr>
          <w:rFonts w:cs="Traditional Arabic"/>
          <w:sz w:val="36"/>
          <w:szCs w:val="36"/>
          <w:rtl/>
        </w:rPr>
        <w:br w:type="page"/>
      </w:r>
      <w:r w:rsidRPr="00B804C0">
        <w:rPr>
          <w:rFonts w:cs="MCS Shafa S_U normal." w:hint="cs"/>
          <w:sz w:val="36"/>
          <w:szCs w:val="36"/>
          <w:rtl/>
        </w:rPr>
        <w:t xml:space="preserve">المبحث </w:t>
      </w:r>
      <w:r>
        <w:rPr>
          <w:rFonts w:cs="MCS Shafa S_U normal." w:hint="cs"/>
          <w:sz w:val="36"/>
          <w:szCs w:val="36"/>
          <w:rtl/>
        </w:rPr>
        <w:t>الثاني عشر</w:t>
      </w:r>
      <w:r w:rsidRPr="00B804C0">
        <w:rPr>
          <w:rFonts w:cs="MCS Shafa S_U normal." w:hint="cs"/>
          <w:sz w:val="36"/>
          <w:szCs w:val="36"/>
          <w:rtl/>
        </w:rPr>
        <w:t xml:space="preserve"> :</w:t>
      </w:r>
    </w:p>
    <w:p w:rsidR="00E82A77" w:rsidRPr="00B804C0" w:rsidRDefault="00E82A77" w:rsidP="00580D1D">
      <w:pPr>
        <w:spacing w:before="240"/>
        <w:jc w:val="center"/>
        <w:rPr>
          <w:rFonts w:cs="Traditional Arabic"/>
          <w:b/>
          <w:bCs/>
          <w:sz w:val="36"/>
          <w:szCs w:val="36"/>
          <w:u w:val="single"/>
          <w:rtl/>
        </w:rPr>
      </w:pPr>
      <w:r>
        <w:rPr>
          <w:rFonts w:cs="MCS Taybah S_U normal." w:hint="cs"/>
          <w:sz w:val="36"/>
          <w:szCs w:val="36"/>
          <w:rtl/>
        </w:rPr>
        <w:t>الفرق بين الحر والعبد في زواج الأمة على الحرة من حيث الجواز</w:t>
      </w:r>
    </w:p>
    <w:p w:rsidR="00E82A77" w:rsidRDefault="00E82A77" w:rsidP="004717CB">
      <w:pPr>
        <w:spacing w:before="240"/>
        <w:jc w:val="both"/>
        <w:rPr>
          <w:rFonts w:cs="Traditional Arabic"/>
          <w:sz w:val="32"/>
          <w:szCs w:val="32"/>
          <w:rtl/>
        </w:rPr>
      </w:pPr>
      <w:r w:rsidRPr="00B804C0">
        <w:rPr>
          <w:rFonts w:cs="MCS Taybah S_U normal." w:hint="cs"/>
          <w:sz w:val="36"/>
          <w:szCs w:val="36"/>
          <w:rtl/>
        </w:rPr>
        <w:t>أولاً : نص الإمام في الفرق بين المسألتين :</w:t>
      </w:r>
    </w:p>
    <w:p w:rsidR="00E82A77" w:rsidRDefault="00E82A77" w:rsidP="004717CB">
      <w:pPr>
        <w:ind w:firstLine="720"/>
        <w:jc w:val="both"/>
        <w:rPr>
          <w:rFonts w:cs="Traditional Arabic"/>
          <w:sz w:val="36"/>
          <w:szCs w:val="36"/>
          <w:rtl/>
        </w:rPr>
      </w:pPr>
      <w:r>
        <w:rPr>
          <w:rFonts w:cs="Traditional Arabic" w:hint="cs"/>
          <w:sz w:val="36"/>
          <w:szCs w:val="36"/>
          <w:rtl/>
        </w:rPr>
        <w:t xml:space="preserve">روى الكوسج رحمه الله أنه سَأل الإمام أحمد رحمه الله بقوله : " قلت : العبد يتزوج الأمة على الحرة ؟ </w:t>
      </w:r>
    </w:p>
    <w:p w:rsidR="00E82A77" w:rsidRDefault="00E82A77" w:rsidP="004717CB">
      <w:pPr>
        <w:jc w:val="both"/>
        <w:rPr>
          <w:rFonts w:cs="Traditional Arabic"/>
          <w:sz w:val="36"/>
          <w:szCs w:val="36"/>
          <w:rtl/>
        </w:rPr>
      </w:pPr>
      <w:r>
        <w:rPr>
          <w:rFonts w:cs="Traditional Arabic" w:hint="cs"/>
          <w:sz w:val="36"/>
          <w:szCs w:val="36"/>
          <w:rtl/>
        </w:rPr>
        <w:t>قال نعم , هو مباح له , وليس هو مثل الحر في هذا "</w:t>
      </w:r>
      <w:r w:rsidRPr="00B804C0">
        <w:rPr>
          <w:rFonts w:cs="Traditional Arabic" w:hint="cs"/>
          <w:sz w:val="36"/>
          <w:szCs w:val="36"/>
          <w:vertAlign w:val="superscript"/>
          <w:rtl/>
        </w:rPr>
        <w:t>(</w:t>
      </w:r>
      <w:r w:rsidRPr="00B804C0">
        <w:rPr>
          <w:rStyle w:val="a4"/>
          <w:rFonts w:cs="Traditional Arabic"/>
          <w:sz w:val="36"/>
          <w:szCs w:val="36"/>
          <w:rtl/>
        </w:rPr>
        <w:footnoteReference w:id="2280"/>
      </w:r>
      <w:r w:rsidRPr="00B804C0">
        <w:rPr>
          <w:rFonts w:cs="Traditional Arabic" w:hint="cs"/>
          <w:sz w:val="36"/>
          <w:szCs w:val="36"/>
          <w:vertAlign w:val="superscript"/>
          <w:rtl/>
        </w:rPr>
        <w:t>)</w:t>
      </w:r>
      <w:r>
        <w:rPr>
          <w:rFonts w:cs="Traditional Arabic" w:hint="cs"/>
          <w:sz w:val="36"/>
          <w:szCs w:val="36"/>
          <w:rtl/>
        </w:rPr>
        <w:t xml:space="preserve"> .</w:t>
      </w:r>
    </w:p>
    <w:p w:rsidR="00E82A77" w:rsidRPr="00473F1B" w:rsidRDefault="00E82A77" w:rsidP="00580D1D">
      <w:pPr>
        <w:spacing w:before="240"/>
        <w:jc w:val="both"/>
        <w:rPr>
          <w:rFonts w:cs="MCS Taybah S_U normal."/>
          <w:sz w:val="36"/>
          <w:szCs w:val="36"/>
          <w:rtl/>
        </w:rPr>
      </w:pPr>
      <w:r w:rsidRPr="00473F1B">
        <w:rPr>
          <w:rFonts w:cs="MCS Taybah S_U normal." w:hint="cs"/>
          <w:sz w:val="36"/>
          <w:szCs w:val="36"/>
          <w:rtl/>
        </w:rPr>
        <w:t xml:space="preserve">ثانياً : بيان مكانة الرواية في المذهب : </w:t>
      </w:r>
    </w:p>
    <w:p w:rsidR="00E82A77" w:rsidRDefault="00E82A77" w:rsidP="004717CB">
      <w:pPr>
        <w:ind w:firstLine="720"/>
        <w:jc w:val="both"/>
        <w:rPr>
          <w:rFonts w:cs="Traditional Arabic"/>
          <w:sz w:val="36"/>
          <w:szCs w:val="36"/>
          <w:rtl/>
        </w:rPr>
      </w:pPr>
      <w:r>
        <w:rPr>
          <w:rFonts w:cs="Traditional Arabic" w:hint="cs"/>
          <w:sz w:val="36"/>
          <w:szCs w:val="36"/>
          <w:rtl/>
        </w:rPr>
        <w:t>في المبحث السابق تبين أنه لا خلاف في المذهب على عدم زواج الحر للأمة على الحرة , وإن نكح فسد نكاحه</w:t>
      </w:r>
      <w:r w:rsidRPr="00B804C0">
        <w:rPr>
          <w:rFonts w:cs="Traditional Arabic" w:hint="cs"/>
          <w:sz w:val="36"/>
          <w:szCs w:val="36"/>
          <w:vertAlign w:val="superscript"/>
          <w:rtl/>
        </w:rPr>
        <w:t>(</w:t>
      </w:r>
      <w:r w:rsidRPr="00B804C0">
        <w:rPr>
          <w:rStyle w:val="a4"/>
          <w:rFonts w:cs="Traditional Arabic"/>
          <w:sz w:val="36"/>
          <w:szCs w:val="36"/>
          <w:rtl/>
        </w:rPr>
        <w:footnoteReference w:id="2281"/>
      </w:r>
      <w:r w:rsidRPr="00B804C0">
        <w:rPr>
          <w:rFonts w:cs="Traditional Arabic" w:hint="cs"/>
          <w:sz w:val="36"/>
          <w:szCs w:val="36"/>
          <w:vertAlign w:val="superscript"/>
          <w:rtl/>
        </w:rPr>
        <w:t>)</w:t>
      </w:r>
      <w:r>
        <w:rPr>
          <w:rFonts w:cs="Traditional Arabic" w:hint="cs"/>
          <w:sz w:val="36"/>
          <w:szCs w:val="36"/>
          <w:rtl/>
        </w:rPr>
        <w:t xml:space="preserve"> . </w:t>
      </w:r>
    </w:p>
    <w:p w:rsidR="00E82A77" w:rsidRDefault="00E82A77" w:rsidP="004717CB">
      <w:pPr>
        <w:ind w:firstLine="720"/>
        <w:jc w:val="both"/>
        <w:rPr>
          <w:rFonts w:cs="Traditional Arabic"/>
          <w:sz w:val="36"/>
          <w:szCs w:val="36"/>
          <w:rtl/>
        </w:rPr>
      </w:pPr>
      <w:r>
        <w:rPr>
          <w:rFonts w:cs="Traditional Arabic" w:hint="cs"/>
          <w:sz w:val="36"/>
          <w:szCs w:val="36"/>
          <w:rtl/>
        </w:rPr>
        <w:t>أما نكاح العبد للأمة على الحرة وإن ف</w:t>
      </w:r>
      <w:r w:rsidR="00580D1D">
        <w:rPr>
          <w:rFonts w:cs="Traditional Arabic" w:hint="cs"/>
          <w:sz w:val="36"/>
          <w:szCs w:val="36"/>
          <w:rtl/>
        </w:rPr>
        <w:t>ُ</w:t>
      </w:r>
      <w:r>
        <w:rPr>
          <w:rFonts w:cs="Traditional Arabic" w:hint="cs"/>
          <w:sz w:val="36"/>
          <w:szCs w:val="36"/>
          <w:rtl/>
        </w:rPr>
        <w:t>ق</w:t>
      </w:r>
      <w:r w:rsidR="00580D1D">
        <w:rPr>
          <w:rFonts w:cs="Traditional Arabic" w:hint="cs"/>
          <w:sz w:val="36"/>
          <w:szCs w:val="36"/>
          <w:rtl/>
        </w:rPr>
        <w:t>ِ</w:t>
      </w:r>
      <w:r>
        <w:rPr>
          <w:rFonts w:cs="Traditional Arabic" w:hint="cs"/>
          <w:sz w:val="36"/>
          <w:szCs w:val="36"/>
          <w:rtl/>
        </w:rPr>
        <w:t>د</w:t>
      </w:r>
      <w:r w:rsidR="00580D1D">
        <w:rPr>
          <w:rFonts w:cs="Traditional Arabic" w:hint="cs"/>
          <w:sz w:val="36"/>
          <w:szCs w:val="36"/>
          <w:rtl/>
        </w:rPr>
        <w:t>َ</w:t>
      </w:r>
      <w:r>
        <w:rPr>
          <w:rFonts w:cs="Traditional Arabic" w:hint="cs"/>
          <w:sz w:val="36"/>
          <w:szCs w:val="36"/>
          <w:rtl/>
        </w:rPr>
        <w:t xml:space="preserve"> فيه الشرطان ( أي شرطا نكاح الأمة ) فإنه قد روي عن الإمام أحمد رحمه الله في هذا روايتان أطلقهما في الهداية</w:t>
      </w:r>
      <w:r w:rsidRPr="00B804C0">
        <w:rPr>
          <w:rFonts w:cs="Traditional Arabic" w:hint="cs"/>
          <w:sz w:val="36"/>
          <w:szCs w:val="36"/>
          <w:vertAlign w:val="superscript"/>
          <w:rtl/>
        </w:rPr>
        <w:t>(</w:t>
      </w:r>
      <w:r w:rsidRPr="00B804C0">
        <w:rPr>
          <w:rStyle w:val="a4"/>
          <w:rFonts w:cs="Traditional Arabic"/>
          <w:sz w:val="36"/>
          <w:szCs w:val="36"/>
          <w:rtl/>
        </w:rPr>
        <w:footnoteReference w:id="2282"/>
      </w:r>
      <w:r w:rsidRPr="00B804C0">
        <w:rPr>
          <w:rFonts w:cs="Traditional Arabic" w:hint="cs"/>
          <w:sz w:val="36"/>
          <w:szCs w:val="36"/>
          <w:vertAlign w:val="superscript"/>
          <w:rtl/>
        </w:rPr>
        <w:t>)</w:t>
      </w:r>
      <w:r>
        <w:rPr>
          <w:rFonts w:cs="Traditional Arabic" w:hint="cs"/>
          <w:sz w:val="36"/>
          <w:szCs w:val="36"/>
          <w:rtl/>
        </w:rPr>
        <w:t xml:space="preserve"> , والمقنع</w:t>
      </w:r>
      <w:r w:rsidRPr="00B804C0">
        <w:rPr>
          <w:rFonts w:cs="Traditional Arabic" w:hint="cs"/>
          <w:sz w:val="36"/>
          <w:szCs w:val="36"/>
          <w:vertAlign w:val="superscript"/>
          <w:rtl/>
        </w:rPr>
        <w:t>(</w:t>
      </w:r>
      <w:r w:rsidRPr="00B804C0">
        <w:rPr>
          <w:rStyle w:val="a4"/>
          <w:rFonts w:cs="Traditional Arabic"/>
          <w:sz w:val="36"/>
          <w:szCs w:val="36"/>
          <w:rtl/>
        </w:rPr>
        <w:footnoteReference w:id="2283"/>
      </w:r>
      <w:r w:rsidRPr="00B804C0">
        <w:rPr>
          <w:rFonts w:cs="Traditional Arabic" w:hint="cs"/>
          <w:sz w:val="36"/>
          <w:szCs w:val="36"/>
          <w:vertAlign w:val="superscript"/>
          <w:rtl/>
        </w:rPr>
        <w:t>)</w:t>
      </w:r>
      <w:r>
        <w:rPr>
          <w:rFonts w:cs="Traditional Arabic" w:hint="cs"/>
          <w:sz w:val="36"/>
          <w:szCs w:val="36"/>
          <w:rtl/>
        </w:rPr>
        <w:t xml:space="preserve"> , والمغني</w:t>
      </w:r>
      <w:r w:rsidRPr="00B804C0">
        <w:rPr>
          <w:rFonts w:cs="Traditional Arabic" w:hint="cs"/>
          <w:sz w:val="36"/>
          <w:szCs w:val="36"/>
          <w:vertAlign w:val="superscript"/>
          <w:rtl/>
        </w:rPr>
        <w:t>(</w:t>
      </w:r>
      <w:r w:rsidRPr="00B804C0">
        <w:rPr>
          <w:rStyle w:val="a4"/>
          <w:rFonts w:cs="Traditional Arabic"/>
          <w:sz w:val="36"/>
          <w:szCs w:val="36"/>
          <w:rtl/>
        </w:rPr>
        <w:footnoteReference w:id="2284"/>
      </w:r>
      <w:r w:rsidRPr="00B804C0">
        <w:rPr>
          <w:rFonts w:cs="Traditional Arabic" w:hint="cs"/>
          <w:sz w:val="36"/>
          <w:szCs w:val="36"/>
          <w:vertAlign w:val="superscript"/>
          <w:rtl/>
        </w:rPr>
        <w:t>)</w:t>
      </w:r>
      <w:r>
        <w:rPr>
          <w:rFonts w:cs="Traditional Arabic" w:hint="cs"/>
          <w:sz w:val="36"/>
          <w:szCs w:val="36"/>
          <w:rtl/>
        </w:rPr>
        <w:t xml:space="preserve"> , والشرح الكبير</w:t>
      </w:r>
      <w:r w:rsidRPr="00B804C0">
        <w:rPr>
          <w:rFonts w:cs="Traditional Arabic" w:hint="cs"/>
          <w:sz w:val="36"/>
          <w:szCs w:val="36"/>
          <w:vertAlign w:val="superscript"/>
          <w:rtl/>
        </w:rPr>
        <w:t>(</w:t>
      </w:r>
      <w:r w:rsidRPr="00B804C0">
        <w:rPr>
          <w:rStyle w:val="a4"/>
          <w:rFonts w:cs="Traditional Arabic"/>
          <w:sz w:val="36"/>
          <w:szCs w:val="36"/>
          <w:rtl/>
        </w:rPr>
        <w:footnoteReference w:id="2285"/>
      </w:r>
      <w:r w:rsidRPr="00B804C0">
        <w:rPr>
          <w:rFonts w:cs="Traditional Arabic" w:hint="cs"/>
          <w:sz w:val="36"/>
          <w:szCs w:val="36"/>
          <w:vertAlign w:val="superscript"/>
          <w:rtl/>
        </w:rPr>
        <w:t>)</w:t>
      </w:r>
      <w:r>
        <w:rPr>
          <w:rFonts w:cs="Traditional Arabic" w:hint="cs"/>
          <w:sz w:val="36"/>
          <w:szCs w:val="36"/>
          <w:rtl/>
        </w:rPr>
        <w:t xml:space="preserve"> . </w:t>
      </w:r>
    </w:p>
    <w:p w:rsidR="00E82A77" w:rsidRDefault="00E82A77" w:rsidP="004717CB">
      <w:pPr>
        <w:jc w:val="both"/>
        <w:rPr>
          <w:rFonts w:cs="Traditional Arabic"/>
          <w:sz w:val="36"/>
          <w:szCs w:val="36"/>
          <w:rtl/>
        </w:rPr>
      </w:pPr>
      <w:r>
        <w:rPr>
          <w:rFonts w:cs="Traditional Arabic" w:hint="cs"/>
          <w:sz w:val="36"/>
          <w:szCs w:val="36"/>
          <w:rtl/>
        </w:rPr>
        <w:t xml:space="preserve">الرواية الأولى : جاز له ذلك . </w:t>
      </w:r>
    </w:p>
    <w:p w:rsidR="00E82A77" w:rsidRDefault="00E82A77" w:rsidP="004717CB">
      <w:pPr>
        <w:ind w:firstLine="720"/>
        <w:jc w:val="both"/>
        <w:rPr>
          <w:rFonts w:cs="Traditional Arabic"/>
          <w:sz w:val="36"/>
          <w:szCs w:val="36"/>
          <w:rtl/>
        </w:rPr>
      </w:pPr>
      <w:r>
        <w:rPr>
          <w:rFonts w:cs="Traditional Arabic" w:hint="cs"/>
          <w:sz w:val="36"/>
          <w:szCs w:val="36"/>
          <w:rtl/>
        </w:rPr>
        <w:t>قدمها في المحرر</w:t>
      </w:r>
      <w:r w:rsidRPr="00B804C0">
        <w:rPr>
          <w:rFonts w:cs="Traditional Arabic" w:hint="cs"/>
          <w:sz w:val="36"/>
          <w:szCs w:val="36"/>
          <w:vertAlign w:val="superscript"/>
          <w:rtl/>
        </w:rPr>
        <w:t>(</w:t>
      </w:r>
      <w:r w:rsidRPr="00B804C0">
        <w:rPr>
          <w:rStyle w:val="a4"/>
          <w:rFonts w:cs="Traditional Arabic"/>
          <w:sz w:val="36"/>
          <w:szCs w:val="36"/>
          <w:rtl/>
        </w:rPr>
        <w:footnoteReference w:id="2286"/>
      </w:r>
      <w:r w:rsidRPr="00B804C0">
        <w:rPr>
          <w:rFonts w:cs="Traditional Arabic" w:hint="cs"/>
          <w:sz w:val="36"/>
          <w:szCs w:val="36"/>
          <w:vertAlign w:val="superscript"/>
          <w:rtl/>
        </w:rPr>
        <w:t>)</w:t>
      </w:r>
      <w:r>
        <w:rPr>
          <w:rFonts w:cs="Traditional Arabic" w:hint="cs"/>
          <w:sz w:val="36"/>
          <w:szCs w:val="36"/>
          <w:rtl/>
        </w:rPr>
        <w:t xml:space="preserve"> , والحاوي الصغير</w:t>
      </w:r>
      <w:r w:rsidRPr="00B804C0">
        <w:rPr>
          <w:rFonts w:cs="Traditional Arabic" w:hint="cs"/>
          <w:sz w:val="36"/>
          <w:szCs w:val="36"/>
          <w:vertAlign w:val="superscript"/>
          <w:rtl/>
        </w:rPr>
        <w:t>(</w:t>
      </w:r>
      <w:r w:rsidRPr="00B804C0">
        <w:rPr>
          <w:rStyle w:val="a4"/>
          <w:rFonts w:cs="Traditional Arabic"/>
          <w:sz w:val="36"/>
          <w:szCs w:val="36"/>
          <w:rtl/>
        </w:rPr>
        <w:footnoteReference w:id="2287"/>
      </w:r>
      <w:r w:rsidRPr="00B804C0">
        <w:rPr>
          <w:rFonts w:cs="Traditional Arabic" w:hint="cs"/>
          <w:sz w:val="36"/>
          <w:szCs w:val="36"/>
          <w:vertAlign w:val="superscript"/>
          <w:rtl/>
        </w:rPr>
        <w:t>)</w:t>
      </w:r>
      <w:r>
        <w:rPr>
          <w:rFonts w:cs="Traditional Arabic" w:hint="cs"/>
          <w:sz w:val="36"/>
          <w:szCs w:val="36"/>
          <w:rtl/>
        </w:rPr>
        <w:t xml:space="preserve"> , والفروع</w:t>
      </w:r>
      <w:r w:rsidRPr="00B804C0">
        <w:rPr>
          <w:rFonts w:cs="Traditional Arabic" w:hint="cs"/>
          <w:sz w:val="36"/>
          <w:szCs w:val="36"/>
          <w:vertAlign w:val="superscript"/>
          <w:rtl/>
        </w:rPr>
        <w:t>(</w:t>
      </w:r>
      <w:r w:rsidRPr="00B804C0">
        <w:rPr>
          <w:rStyle w:val="a4"/>
          <w:rFonts w:cs="Traditional Arabic"/>
          <w:sz w:val="36"/>
          <w:szCs w:val="36"/>
          <w:rtl/>
        </w:rPr>
        <w:footnoteReference w:id="2288"/>
      </w:r>
      <w:r w:rsidRPr="00B804C0">
        <w:rPr>
          <w:rFonts w:cs="Traditional Arabic" w:hint="cs"/>
          <w:sz w:val="36"/>
          <w:szCs w:val="36"/>
          <w:vertAlign w:val="superscript"/>
          <w:rtl/>
        </w:rPr>
        <w:t>)</w:t>
      </w:r>
      <w:r>
        <w:rPr>
          <w:rFonts w:cs="Traditional Arabic" w:hint="cs"/>
          <w:sz w:val="36"/>
          <w:szCs w:val="36"/>
          <w:rtl/>
        </w:rPr>
        <w:t xml:space="preserve"> , وجزم بها في الوجيز</w:t>
      </w:r>
      <w:r w:rsidRPr="00B804C0">
        <w:rPr>
          <w:rFonts w:cs="Traditional Arabic" w:hint="cs"/>
          <w:sz w:val="36"/>
          <w:szCs w:val="36"/>
          <w:vertAlign w:val="superscript"/>
          <w:rtl/>
        </w:rPr>
        <w:t>(</w:t>
      </w:r>
      <w:r w:rsidRPr="00B804C0">
        <w:rPr>
          <w:rStyle w:val="a4"/>
          <w:rFonts w:cs="Traditional Arabic"/>
          <w:sz w:val="36"/>
          <w:szCs w:val="36"/>
          <w:rtl/>
        </w:rPr>
        <w:footnoteReference w:id="2289"/>
      </w:r>
      <w:r w:rsidRPr="00B804C0">
        <w:rPr>
          <w:rFonts w:cs="Traditional Arabic" w:hint="cs"/>
          <w:sz w:val="36"/>
          <w:szCs w:val="36"/>
          <w:vertAlign w:val="superscript"/>
          <w:rtl/>
        </w:rPr>
        <w:t>)</w:t>
      </w:r>
      <w:r>
        <w:rPr>
          <w:rFonts w:cs="Traditional Arabic" w:hint="cs"/>
          <w:sz w:val="36"/>
          <w:szCs w:val="36"/>
          <w:rtl/>
        </w:rPr>
        <w:t xml:space="preserve"> , وقال في المبـدع : وهو المـذهب</w:t>
      </w:r>
      <w:r w:rsidRPr="00B804C0">
        <w:rPr>
          <w:rFonts w:cs="Traditional Arabic" w:hint="cs"/>
          <w:sz w:val="36"/>
          <w:szCs w:val="36"/>
          <w:vertAlign w:val="superscript"/>
          <w:rtl/>
        </w:rPr>
        <w:t>(</w:t>
      </w:r>
      <w:r w:rsidRPr="00B804C0">
        <w:rPr>
          <w:rStyle w:val="a4"/>
          <w:rFonts w:cs="Traditional Arabic"/>
          <w:sz w:val="36"/>
          <w:szCs w:val="36"/>
          <w:rtl/>
        </w:rPr>
        <w:footnoteReference w:id="2290"/>
      </w:r>
      <w:r w:rsidRPr="00B804C0">
        <w:rPr>
          <w:rFonts w:cs="Traditional Arabic" w:hint="cs"/>
          <w:sz w:val="36"/>
          <w:szCs w:val="36"/>
          <w:vertAlign w:val="superscript"/>
          <w:rtl/>
        </w:rPr>
        <w:t>)</w:t>
      </w:r>
      <w:r>
        <w:rPr>
          <w:rFonts w:cs="Traditional Arabic" w:hint="cs"/>
          <w:sz w:val="36"/>
          <w:szCs w:val="36"/>
          <w:rtl/>
        </w:rPr>
        <w:t xml:space="preserve"> , كما قال ذلك في الإنصاف</w:t>
      </w:r>
      <w:r w:rsidRPr="00B804C0">
        <w:rPr>
          <w:rFonts w:cs="Traditional Arabic" w:hint="cs"/>
          <w:sz w:val="36"/>
          <w:szCs w:val="36"/>
          <w:vertAlign w:val="superscript"/>
          <w:rtl/>
        </w:rPr>
        <w:t>(</w:t>
      </w:r>
      <w:r w:rsidRPr="00B804C0">
        <w:rPr>
          <w:rStyle w:val="a4"/>
          <w:rFonts w:cs="Traditional Arabic"/>
          <w:sz w:val="36"/>
          <w:szCs w:val="36"/>
          <w:rtl/>
        </w:rPr>
        <w:footnoteReference w:id="2291"/>
      </w:r>
      <w:r w:rsidRPr="00B804C0">
        <w:rPr>
          <w:rFonts w:cs="Traditional Arabic" w:hint="cs"/>
          <w:sz w:val="36"/>
          <w:szCs w:val="36"/>
          <w:vertAlign w:val="superscript"/>
          <w:rtl/>
        </w:rPr>
        <w:t>)</w:t>
      </w:r>
      <w:r>
        <w:rPr>
          <w:rFonts w:cs="Traditional Arabic" w:hint="cs"/>
          <w:sz w:val="36"/>
          <w:szCs w:val="36"/>
          <w:rtl/>
        </w:rPr>
        <w:t xml:space="preserve"> , وهي كما في الإقناع</w:t>
      </w:r>
      <w:r w:rsidRPr="00B804C0">
        <w:rPr>
          <w:rFonts w:cs="Traditional Arabic" w:hint="cs"/>
          <w:sz w:val="36"/>
          <w:szCs w:val="36"/>
          <w:vertAlign w:val="superscript"/>
          <w:rtl/>
        </w:rPr>
        <w:t>(</w:t>
      </w:r>
      <w:r w:rsidRPr="00B804C0">
        <w:rPr>
          <w:rStyle w:val="a4"/>
          <w:rFonts w:cs="Traditional Arabic"/>
          <w:sz w:val="36"/>
          <w:szCs w:val="36"/>
          <w:rtl/>
        </w:rPr>
        <w:footnoteReference w:id="2292"/>
      </w:r>
      <w:r w:rsidRPr="00B804C0">
        <w:rPr>
          <w:rFonts w:cs="Traditional Arabic" w:hint="cs"/>
          <w:sz w:val="36"/>
          <w:szCs w:val="36"/>
          <w:vertAlign w:val="superscript"/>
          <w:rtl/>
        </w:rPr>
        <w:t>)</w:t>
      </w:r>
      <w:r>
        <w:rPr>
          <w:rFonts w:cs="Traditional Arabic" w:hint="cs"/>
          <w:sz w:val="36"/>
          <w:szCs w:val="36"/>
          <w:rtl/>
        </w:rPr>
        <w:t>, والمنتهى</w:t>
      </w:r>
      <w:r w:rsidRPr="00B804C0">
        <w:rPr>
          <w:rFonts w:cs="Traditional Arabic" w:hint="cs"/>
          <w:sz w:val="36"/>
          <w:szCs w:val="36"/>
          <w:vertAlign w:val="superscript"/>
          <w:rtl/>
        </w:rPr>
        <w:t>(</w:t>
      </w:r>
      <w:r w:rsidRPr="00B804C0">
        <w:rPr>
          <w:rStyle w:val="a4"/>
          <w:rFonts w:cs="Traditional Arabic"/>
          <w:sz w:val="36"/>
          <w:szCs w:val="36"/>
          <w:rtl/>
        </w:rPr>
        <w:footnoteReference w:id="2293"/>
      </w:r>
      <w:r w:rsidRPr="00B804C0">
        <w:rPr>
          <w:rFonts w:cs="Traditional Arabic" w:hint="cs"/>
          <w:sz w:val="36"/>
          <w:szCs w:val="36"/>
          <w:vertAlign w:val="superscript"/>
          <w:rtl/>
        </w:rPr>
        <w:t>)</w:t>
      </w:r>
      <w:r>
        <w:rPr>
          <w:rFonts w:cs="Traditional Arabic" w:hint="cs"/>
          <w:sz w:val="36"/>
          <w:szCs w:val="36"/>
          <w:rtl/>
        </w:rPr>
        <w:t xml:space="preserve"> . </w:t>
      </w:r>
    </w:p>
    <w:p w:rsidR="00E82A77" w:rsidRDefault="00E82A77" w:rsidP="004717CB">
      <w:pPr>
        <w:jc w:val="both"/>
        <w:rPr>
          <w:rFonts w:cs="Traditional Arabic"/>
          <w:sz w:val="36"/>
          <w:szCs w:val="36"/>
          <w:rtl/>
        </w:rPr>
      </w:pPr>
      <w:r>
        <w:rPr>
          <w:rFonts w:cs="Traditional Arabic" w:hint="cs"/>
          <w:sz w:val="36"/>
          <w:szCs w:val="36"/>
          <w:rtl/>
        </w:rPr>
        <w:t xml:space="preserve">الرواية الثانية : لا يجوز له ذلك . </w:t>
      </w:r>
    </w:p>
    <w:p w:rsidR="00E82A77" w:rsidRDefault="00E82A77" w:rsidP="004717CB">
      <w:pPr>
        <w:ind w:firstLine="720"/>
        <w:jc w:val="both"/>
        <w:rPr>
          <w:rFonts w:cs="Traditional Arabic"/>
          <w:sz w:val="36"/>
          <w:szCs w:val="36"/>
          <w:rtl/>
        </w:rPr>
      </w:pPr>
      <w:r>
        <w:rPr>
          <w:rFonts w:cs="Traditional Arabic" w:hint="cs"/>
          <w:sz w:val="36"/>
          <w:szCs w:val="36"/>
          <w:rtl/>
        </w:rPr>
        <w:t>قدمها في الرعاية الصغرى</w:t>
      </w:r>
      <w:r w:rsidRPr="00B804C0">
        <w:rPr>
          <w:rFonts w:cs="Traditional Arabic" w:hint="cs"/>
          <w:sz w:val="36"/>
          <w:szCs w:val="36"/>
          <w:vertAlign w:val="superscript"/>
          <w:rtl/>
        </w:rPr>
        <w:t>(</w:t>
      </w:r>
      <w:r w:rsidRPr="00B804C0">
        <w:rPr>
          <w:rStyle w:val="a4"/>
          <w:rFonts w:cs="Traditional Arabic"/>
          <w:sz w:val="36"/>
          <w:szCs w:val="36"/>
          <w:rtl/>
        </w:rPr>
        <w:footnoteReference w:id="2294"/>
      </w:r>
      <w:r w:rsidRPr="00B804C0">
        <w:rPr>
          <w:rFonts w:cs="Traditional Arabic" w:hint="cs"/>
          <w:sz w:val="36"/>
          <w:szCs w:val="36"/>
          <w:vertAlign w:val="superscript"/>
          <w:rtl/>
        </w:rPr>
        <w:t>)</w:t>
      </w:r>
      <w:r>
        <w:rPr>
          <w:rFonts w:cs="Traditional Arabic" w:hint="cs"/>
          <w:sz w:val="36"/>
          <w:szCs w:val="36"/>
          <w:rtl/>
        </w:rPr>
        <w:t xml:space="preserve"> . </w:t>
      </w:r>
    </w:p>
    <w:p w:rsidR="00E82A77" w:rsidRDefault="00E82A77" w:rsidP="00580D1D">
      <w:pPr>
        <w:spacing w:before="240"/>
        <w:ind w:firstLine="720"/>
        <w:jc w:val="both"/>
        <w:rPr>
          <w:rFonts w:cs="Traditional Arabic"/>
          <w:sz w:val="36"/>
          <w:szCs w:val="36"/>
          <w:rtl/>
        </w:rPr>
      </w:pPr>
      <w:r>
        <w:rPr>
          <w:rFonts w:cs="Traditional Arabic" w:hint="cs"/>
          <w:sz w:val="36"/>
          <w:szCs w:val="36"/>
          <w:rtl/>
        </w:rPr>
        <w:t xml:space="preserve">وعلى هذا فإن رواية الفرق على الصحيح من المذهب , والله أعلم .   </w:t>
      </w:r>
    </w:p>
    <w:p w:rsidR="00E82A77" w:rsidRPr="00473F1B" w:rsidRDefault="00E82A77" w:rsidP="00580D1D">
      <w:pPr>
        <w:spacing w:before="240"/>
        <w:jc w:val="both"/>
        <w:rPr>
          <w:rFonts w:cs="MCS Taybah S_U normal."/>
          <w:sz w:val="36"/>
          <w:szCs w:val="36"/>
          <w:rtl/>
        </w:rPr>
      </w:pPr>
      <w:r w:rsidRPr="00473F1B">
        <w:rPr>
          <w:rFonts w:cs="MCS Taybah S_U normal." w:hint="cs"/>
          <w:sz w:val="36"/>
          <w:szCs w:val="36"/>
          <w:rtl/>
        </w:rPr>
        <w:t xml:space="preserve">ثالثاً : الجامع بين المسألتين : </w:t>
      </w:r>
    </w:p>
    <w:p w:rsidR="00E82A77" w:rsidRDefault="00E82A77" w:rsidP="004717CB">
      <w:pPr>
        <w:ind w:firstLine="720"/>
        <w:jc w:val="both"/>
        <w:rPr>
          <w:rFonts w:cs="Traditional Arabic"/>
          <w:sz w:val="36"/>
          <w:szCs w:val="36"/>
          <w:rtl/>
        </w:rPr>
      </w:pPr>
      <w:r>
        <w:rPr>
          <w:rFonts w:cs="Traditional Arabic" w:hint="cs"/>
          <w:sz w:val="36"/>
          <w:szCs w:val="36"/>
          <w:rtl/>
        </w:rPr>
        <w:t>أن في كل</w:t>
      </w:r>
      <w:r w:rsidR="00580D1D">
        <w:rPr>
          <w:rFonts w:cs="Traditional Arabic" w:hint="cs"/>
          <w:sz w:val="36"/>
          <w:szCs w:val="36"/>
          <w:rtl/>
        </w:rPr>
        <w:t>ت</w:t>
      </w:r>
      <w:r>
        <w:rPr>
          <w:rFonts w:cs="Traditional Arabic" w:hint="cs"/>
          <w:sz w:val="36"/>
          <w:szCs w:val="36"/>
          <w:rtl/>
        </w:rPr>
        <w:t xml:space="preserve">ا المسألتين نكاح أمة على حرة . </w:t>
      </w:r>
    </w:p>
    <w:p w:rsidR="00E82A77" w:rsidRPr="00473F1B" w:rsidRDefault="00E82A77" w:rsidP="00580D1D">
      <w:pPr>
        <w:spacing w:before="240"/>
        <w:jc w:val="both"/>
        <w:rPr>
          <w:rFonts w:cs="MCS Taybah S_U normal."/>
          <w:sz w:val="36"/>
          <w:szCs w:val="36"/>
          <w:rtl/>
        </w:rPr>
      </w:pPr>
      <w:r w:rsidRPr="00473F1B">
        <w:rPr>
          <w:rFonts w:cs="MCS Taybah S_U normal." w:hint="cs"/>
          <w:sz w:val="36"/>
          <w:szCs w:val="36"/>
          <w:rtl/>
        </w:rPr>
        <w:t xml:space="preserve">رابعاً : الفرق بين المسألتين : </w:t>
      </w:r>
    </w:p>
    <w:p w:rsidR="00E82A77" w:rsidRDefault="00E82A77" w:rsidP="004717CB">
      <w:pPr>
        <w:ind w:firstLine="720"/>
        <w:jc w:val="both"/>
        <w:rPr>
          <w:rFonts w:cs="Traditional Arabic"/>
          <w:sz w:val="36"/>
          <w:szCs w:val="36"/>
          <w:rtl/>
        </w:rPr>
      </w:pPr>
      <w:r>
        <w:rPr>
          <w:rFonts w:cs="Traditional Arabic" w:hint="cs"/>
          <w:sz w:val="36"/>
          <w:szCs w:val="36"/>
          <w:rtl/>
        </w:rPr>
        <w:t xml:space="preserve">أن الأمة مساوية للعبد فصح إدخالها على حرة رضيت بنكاح عبد , بخلاف الحر الذي عنده حرة فإنه قد تحقق فيه الإحصان وانتفى عنه العنت بالحرة فلم يصح إدخال الأمة حينئذ على الحرة . </w:t>
      </w:r>
    </w:p>
    <w:p w:rsidR="00E82A77" w:rsidRPr="00473F1B" w:rsidRDefault="00E82A77" w:rsidP="004717CB">
      <w:pPr>
        <w:jc w:val="both"/>
        <w:rPr>
          <w:rFonts w:cs="MCS Taybah S_U normal."/>
          <w:sz w:val="36"/>
          <w:szCs w:val="36"/>
          <w:rtl/>
        </w:rPr>
      </w:pPr>
      <w:r w:rsidRPr="00473F1B">
        <w:rPr>
          <w:rFonts w:cs="MCS Taybah S_U normal." w:hint="cs"/>
          <w:sz w:val="36"/>
          <w:szCs w:val="36"/>
          <w:rtl/>
        </w:rPr>
        <w:t xml:space="preserve">خامساً : دراسة مسألتي الفرق : </w:t>
      </w:r>
    </w:p>
    <w:p w:rsidR="00E82A77" w:rsidRDefault="00E82A77" w:rsidP="004717CB">
      <w:pPr>
        <w:ind w:firstLine="720"/>
        <w:jc w:val="both"/>
        <w:rPr>
          <w:rFonts w:cs="Traditional Arabic"/>
          <w:sz w:val="36"/>
          <w:szCs w:val="36"/>
          <w:rtl/>
        </w:rPr>
      </w:pPr>
      <w:r>
        <w:rPr>
          <w:rFonts w:cs="Traditional Arabic" w:hint="cs"/>
          <w:sz w:val="36"/>
          <w:szCs w:val="36"/>
          <w:rtl/>
        </w:rPr>
        <w:t>في المبحث السابق سبق بيان أن جمهور الفقهاء رحمهم الله على عدم جواز نكاح الحر للأمة على الحرة في الجملة</w:t>
      </w:r>
      <w:r w:rsidRPr="00B804C0">
        <w:rPr>
          <w:rFonts w:cs="Traditional Arabic" w:hint="cs"/>
          <w:sz w:val="36"/>
          <w:szCs w:val="36"/>
          <w:vertAlign w:val="superscript"/>
          <w:rtl/>
        </w:rPr>
        <w:t>(</w:t>
      </w:r>
      <w:r w:rsidRPr="00B804C0">
        <w:rPr>
          <w:rStyle w:val="a4"/>
          <w:rFonts w:cs="Traditional Arabic"/>
          <w:sz w:val="36"/>
          <w:szCs w:val="36"/>
          <w:rtl/>
        </w:rPr>
        <w:footnoteReference w:id="2295"/>
      </w:r>
      <w:r w:rsidRPr="00B804C0">
        <w:rPr>
          <w:rFonts w:cs="Traditional Arabic" w:hint="cs"/>
          <w:sz w:val="36"/>
          <w:szCs w:val="36"/>
          <w:vertAlign w:val="superscript"/>
          <w:rtl/>
        </w:rPr>
        <w:t>)</w:t>
      </w:r>
      <w:r>
        <w:rPr>
          <w:rFonts w:cs="Traditional Arabic" w:hint="cs"/>
          <w:sz w:val="36"/>
          <w:szCs w:val="36"/>
          <w:rtl/>
        </w:rPr>
        <w:t xml:space="preserve"> , أما نكاح العبد للأمة على الحرة فقد اختلف فيه الفقهاء على قولين : </w:t>
      </w:r>
    </w:p>
    <w:p w:rsidR="00E82A77" w:rsidRPr="00473F1B" w:rsidRDefault="00E82A77" w:rsidP="004717CB">
      <w:pPr>
        <w:jc w:val="both"/>
        <w:rPr>
          <w:rFonts w:cs="AL-Mohanad Bold"/>
          <w:sz w:val="36"/>
          <w:szCs w:val="36"/>
          <w:rtl/>
        </w:rPr>
      </w:pPr>
      <w:r w:rsidRPr="00473F1B">
        <w:rPr>
          <w:rFonts w:cs="AL-Mohanad Bold" w:hint="cs"/>
          <w:sz w:val="36"/>
          <w:szCs w:val="36"/>
          <w:rtl/>
        </w:rPr>
        <w:t xml:space="preserve">القول الأول : </w:t>
      </w:r>
    </w:p>
    <w:p w:rsidR="00E82A77" w:rsidRDefault="00E82A77" w:rsidP="004717CB">
      <w:pPr>
        <w:ind w:firstLine="720"/>
        <w:jc w:val="both"/>
        <w:rPr>
          <w:rFonts w:cs="Traditional Arabic"/>
          <w:sz w:val="36"/>
          <w:szCs w:val="36"/>
          <w:rtl/>
        </w:rPr>
      </w:pPr>
      <w:r>
        <w:rPr>
          <w:rFonts w:cs="Traditional Arabic" w:hint="cs"/>
          <w:sz w:val="36"/>
          <w:szCs w:val="36"/>
          <w:rtl/>
        </w:rPr>
        <w:t xml:space="preserve">يجوز له ذلك . </w:t>
      </w:r>
    </w:p>
    <w:p w:rsidR="00E82A77" w:rsidRDefault="00E82A77" w:rsidP="004717CB">
      <w:pPr>
        <w:ind w:firstLine="720"/>
        <w:jc w:val="both"/>
        <w:rPr>
          <w:rFonts w:cs="Traditional Arabic"/>
          <w:sz w:val="36"/>
          <w:szCs w:val="36"/>
          <w:rtl/>
        </w:rPr>
      </w:pPr>
      <w:r>
        <w:rPr>
          <w:rFonts w:cs="Traditional Arabic" w:hint="cs"/>
          <w:sz w:val="36"/>
          <w:szCs w:val="36"/>
          <w:rtl/>
        </w:rPr>
        <w:t>وهو مذهب المالكية</w:t>
      </w:r>
      <w:r w:rsidRPr="00BB2707">
        <w:rPr>
          <w:rFonts w:cs="Traditional Arabic" w:hint="cs"/>
          <w:sz w:val="36"/>
          <w:szCs w:val="36"/>
          <w:vertAlign w:val="superscript"/>
          <w:rtl/>
        </w:rPr>
        <w:t>(</w:t>
      </w:r>
      <w:r w:rsidRPr="00BB2707">
        <w:rPr>
          <w:rStyle w:val="a4"/>
          <w:rFonts w:cs="Traditional Arabic"/>
          <w:sz w:val="36"/>
          <w:szCs w:val="36"/>
          <w:rtl/>
        </w:rPr>
        <w:footnoteReference w:id="2296"/>
      </w:r>
      <w:r w:rsidRPr="00BB2707">
        <w:rPr>
          <w:rFonts w:cs="Traditional Arabic" w:hint="cs"/>
          <w:sz w:val="36"/>
          <w:szCs w:val="36"/>
          <w:vertAlign w:val="superscript"/>
          <w:rtl/>
        </w:rPr>
        <w:t>)</w:t>
      </w:r>
      <w:r>
        <w:rPr>
          <w:rFonts w:cs="Traditional Arabic" w:hint="cs"/>
          <w:sz w:val="36"/>
          <w:szCs w:val="36"/>
          <w:rtl/>
        </w:rPr>
        <w:t xml:space="preserve"> , والشافعية</w:t>
      </w:r>
      <w:r w:rsidRPr="00BB2707">
        <w:rPr>
          <w:rFonts w:cs="Traditional Arabic" w:hint="cs"/>
          <w:sz w:val="36"/>
          <w:szCs w:val="36"/>
          <w:vertAlign w:val="superscript"/>
          <w:rtl/>
        </w:rPr>
        <w:t>(</w:t>
      </w:r>
      <w:r w:rsidRPr="00BB2707">
        <w:rPr>
          <w:rStyle w:val="a4"/>
          <w:rFonts w:cs="Traditional Arabic"/>
          <w:sz w:val="36"/>
          <w:szCs w:val="36"/>
          <w:rtl/>
        </w:rPr>
        <w:footnoteReference w:id="2297"/>
      </w:r>
      <w:r w:rsidRPr="00BB2707">
        <w:rPr>
          <w:rFonts w:cs="Traditional Arabic" w:hint="cs"/>
          <w:sz w:val="36"/>
          <w:szCs w:val="36"/>
          <w:vertAlign w:val="superscript"/>
          <w:rtl/>
        </w:rPr>
        <w:t>)</w:t>
      </w:r>
      <w:r>
        <w:rPr>
          <w:rFonts w:cs="Traditional Arabic" w:hint="cs"/>
          <w:sz w:val="36"/>
          <w:szCs w:val="36"/>
          <w:rtl/>
        </w:rPr>
        <w:t>, والصحيح عند 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2298"/>
      </w:r>
      <w:r w:rsidRPr="00B804C0">
        <w:rPr>
          <w:rFonts w:cs="Traditional Arabic" w:hint="cs"/>
          <w:sz w:val="36"/>
          <w:szCs w:val="36"/>
          <w:vertAlign w:val="superscript"/>
          <w:rtl/>
        </w:rPr>
        <w:t>)</w:t>
      </w:r>
      <w:r>
        <w:rPr>
          <w:rFonts w:cs="Traditional Arabic" w:hint="cs"/>
          <w:sz w:val="36"/>
          <w:szCs w:val="36"/>
          <w:rtl/>
        </w:rPr>
        <w:t xml:space="preserve"> . </w:t>
      </w:r>
    </w:p>
    <w:p w:rsidR="00E82A77" w:rsidRPr="00473F1B" w:rsidRDefault="00E82A77" w:rsidP="004717CB">
      <w:pPr>
        <w:jc w:val="both"/>
        <w:rPr>
          <w:rFonts w:cs="AL-Mohanad Bold"/>
          <w:sz w:val="36"/>
          <w:szCs w:val="36"/>
          <w:rtl/>
        </w:rPr>
      </w:pPr>
      <w:r w:rsidRPr="00473F1B">
        <w:rPr>
          <w:rFonts w:cs="AL-Mohanad Bold" w:hint="cs"/>
          <w:sz w:val="36"/>
          <w:szCs w:val="36"/>
          <w:rtl/>
        </w:rPr>
        <w:t xml:space="preserve">القول الثاني : </w:t>
      </w:r>
    </w:p>
    <w:p w:rsidR="00E82A77" w:rsidRDefault="00E82A77" w:rsidP="004717CB">
      <w:pPr>
        <w:ind w:firstLine="720"/>
        <w:jc w:val="both"/>
        <w:rPr>
          <w:rFonts w:cs="Traditional Arabic"/>
          <w:sz w:val="36"/>
          <w:szCs w:val="36"/>
          <w:rtl/>
        </w:rPr>
      </w:pPr>
      <w:r>
        <w:rPr>
          <w:rFonts w:cs="Traditional Arabic" w:hint="cs"/>
          <w:sz w:val="36"/>
          <w:szCs w:val="36"/>
          <w:rtl/>
        </w:rPr>
        <w:t xml:space="preserve">لا يجوز له ذلك . </w:t>
      </w:r>
    </w:p>
    <w:p w:rsidR="00E82A77" w:rsidRDefault="00E82A77" w:rsidP="004717CB">
      <w:pPr>
        <w:ind w:firstLine="720"/>
        <w:jc w:val="both"/>
        <w:rPr>
          <w:rFonts w:cs="Traditional Arabic"/>
          <w:sz w:val="36"/>
          <w:szCs w:val="36"/>
          <w:rtl/>
        </w:rPr>
      </w:pPr>
      <w:r>
        <w:rPr>
          <w:rFonts w:cs="Traditional Arabic" w:hint="cs"/>
          <w:sz w:val="36"/>
          <w:szCs w:val="36"/>
          <w:rtl/>
        </w:rPr>
        <w:t>وهو مذهب الحنفية</w:t>
      </w:r>
      <w:r w:rsidRPr="00B804C0">
        <w:rPr>
          <w:rFonts w:cs="Traditional Arabic" w:hint="cs"/>
          <w:sz w:val="36"/>
          <w:szCs w:val="36"/>
          <w:vertAlign w:val="superscript"/>
          <w:rtl/>
        </w:rPr>
        <w:t>(</w:t>
      </w:r>
      <w:r w:rsidRPr="00B804C0">
        <w:rPr>
          <w:rStyle w:val="a4"/>
          <w:rFonts w:cs="Traditional Arabic"/>
          <w:sz w:val="36"/>
          <w:szCs w:val="36"/>
          <w:rtl/>
        </w:rPr>
        <w:footnoteReference w:id="2299"/>
      </w:r>
      <w:r w:rsidRPr="00B804C0">
        <w:rPr>
          <w:rFonts w:cs="Traditional Arabic" w:hint="cs"/>
          <w:sz w:val="36"/>
          <w:szCs w:val="36"/>
          <w:vertAlign w:val="superscript"/>
          <w:rtl/>
        </w:rPr>
        <w:t>)</w:t>
      </w:r>
      <w:r>
        <w:rPr>
          <w:rFonts w:cs="Traditional Arabic" w:hint="cs"/>
          <w:sz w:val="36"/>
          <w:szCs w:val="36"/>
          <w:rtl/>
        </w:rPr>
        <w:t xml:space="preserve"> , ورواية عند 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2300"/>
      </w:r>
      <w:r w:rsidRPr="00B804C0">
        <w:rPr>
          <w:rFonts w:cs="Traditional Arabic" w:hint="cs"/>
          <w:sz w:val="36"/>
          <w:szCs w:val="36"/>
          <w:vertAlign w:val="superscript"/>
          <w:rtl/>
        </w:rPr>
        <w:t>)</w:t>
      </w:r>
      <w:r>
        <w:rPr>
          <w:rFonts w:cs="Traditional Arabic" w:hint="cs"/>
          <w:sz w:val="36"/>
          <w:szCs w:val="36"/>
          <w:rtl/>
        </w:rPr>
        <w:t xml:space="preserve"> .  </w:t>
      </w:r>
      <w:r>
        <w:rPr>
          <w:rFonts w:cs="Traditional Arabic" w:hint="cs"/>
          <w:sz w:val="36"/>
          <w:szCs w:val="36"/>
          <w:vertAlign w:val="superscript"/>
          <w:rtl/>
        </w:rPr>
        <w:t xml:space="preserve"> </w:t>
      </w:r>
    </w:p>
    <w:p w:rsidR="00E82A77" w:rsidRPr="00473F1B" w:rsidRDefault="00E82A77" w:rsidP="004717CB">
      <w:pPr>
        <w:jc w:val="both"/>
        <w:rPr>
          <w:rFonts w:cs="AL-Mohanad Bold"/>
          <w:sz w:val="36"/>
          <w:szCs w:val="36"/>
          <w:rtl/>
        </w:rPr>
      </w:pPr>
      <w:r w:rsidRPr="00473F1B">
        <w:rPr>
          <w:rFonts w:cs="AL-Mohanad Bold" w:hint="cs"/>
          <w:sz w:val="36"/>
          <w:szCs w:val="36"/>
          <w:rtl/>
        </w:rPr>
        <w:t xml:space="preserve">الأدلة : </w:t>
      </w:r>
    </w:p>
    <w:p w:rsidR="00E82A77" w:rsidRPr="00473F1B" w:rsidRDefault="00E82A77" w:rsidP="004717CB">
      <w:pPr>
        <w:jc w:val="both"/>
        <w:rPr>
          <w:rFonts w:cs="AL-Mohanad Bold"/>
          <w:sz w:val="36"/>
          <w:szCs w:val="36"/>
          <w:rtl/>
        </w:rPr>
      </w:pPr>
      <w:r>
        <w:rPr>
          <w:rFonts w:cs="AL-Mohanad Bold" w:hint="cs"/>
          <w:sz w:val="36"/>
          <w:szCs w:val="36"/>
          <w:rtl/>
        </w:rPr>
        <w:t>أدلة</w:t>
      </w:r>
      <w:r w:rsidRPr="00473F1B">
        <w:rPr>
          <w:rFonts w:cs="AL-Mohanad Bold" w:hint="cs"/>
          <w:sz w:val="36"/>
          <w:szCs w:val="36"/>
          <w:rtl/>
        </w:rPr>
        <w:t xml:space="preserve"> القول الأول : </w:t>
      </w:r>
    </w:p>
    <w:p w:rsidR="00E82A77" w:rsidRPr="00473F1B" w:rsidRDefault="00E82A77" w:rsidP="004717CB">
      <w:pPr>
        <w:jc w:val="both"/>
        <w:rPr>
          <w:rFonts w:cs="AL-Mohanad Bold"/>
          <w:sz w:val="36"/>
          <w:szCs w:val="36"/>
          <w:rtl/>
        </w:rPr>
      </w:pPr>
      <w:r w:rsidRPr="00473F1B">
        <w:rPr>
          <w:rFonts w:cs="AL-Mohanad Bold" w:hint="cs"/>
          <w:sz w:val="36"/>
          <w:szCs w:val="36"/>
          <w:rtl/>
        </w:rPr>
        <w:t xml:space="preserve">الدليل الأول : </w:t>
      </w:r>
    </w:p>
    <w:p w:rsidR="00E82A77" w:rsidRDefault="00E82A77" w:rsidP="004717CB">
      <w:pPr>
        <w:ind w:firstLine="720"/>
        <w:jc w:val="both"/>
        <w:rPr>
          <w:rFonts w:cs="Traditional Arabic"/>
          <w:sz w:val="36"/>
          <w:szCs w:val="36"/>
          <w:rtl/>
        </w:rPr>
      </w:pPr>
      <w:r>
        <w:rPr>
          <w:rFonts w:cs="Traditional Arabic" w:hint="cs"/>
          <w:sz w:val="36"/>
          <w:szCs w:val="36"/>
          <w:rtl/>
        </w:rPr>
        <w:t>أن الأمة مساوية للعبد في الرق , فلم يشترط لصحة نكاحها عدم الحرة ، كالحر مع الحرة</w:t>
      </w:r>
      <w:r w:rsidRPr="00B804C0">
        <w:rPr>
          <w:rFonts w:cs="Traditional Arabic" w:hint="cs"/>
          <w:sz w:val="36"/>
          <w:szCs w:val="36"/>
          <w:vertAlign w:val="superscript"/>
          <w:rtl/>
        </w:rPr>
        <w:t>(</w:t>
      </w:r>
      <w:r w:rsidRPr="00B804C0">
        <w:rPr>
          <w:rStyle w:val="a4"/>
          <w:rFonts w:cs="Traditional Arabic"/>
          <w:sz w:val="36"/>
          <w:szCs w:val="36"/>
          <w:rtl/>
        </w:rPr>
        <w:footnoteReference w:id="2301"/>
      </w:r>
      <w:r w:rsidRPr="00B804C0">
        <w:rPr>
          <w:rFonts w:cs="Traditional Arabic" w:hint="cs"/>
          <w:sz w:val="36"/>
          <w:szCs w:val="36"/>
          <w:vertAlign w:val="superscript"/>
          <w:rtl/>
        </w:rPr>
        <w:t>)</w:t>
      </w:r>
      <w:r>
        <w:rPr>
          <w:rFonts w:cs="Traditional Arabic" w:hint="cs"/>
          <w:sz w:val="36"/>
          <w:szCs w:val="36"/>
          <w:rtl/>
        </w:rPr>
        <w:t xml:space="preserve"> . </w:t>
      </w:r>
    </w:p>
    <w:p w:rsidR="00E82A77" w:rsidRPr="00473F1B" w:rsidRDefault="00E82A77" w:rsidP="004717CB">
      <w:pPr>
        <w:jc w:val="both"/>
        <w:rPr>
          <w:rFonts w:cs="AL-Mohanad Bold"/>
          <w:sz w:val="36"/>
          <w:szCs w:val="36"/>
          <w:rtl/>
        </w:rPr>
      </w:pPr>
      <w:r w:rsidRPr="00473F1B">
        <w:rPr>
          <w:rFonts w:cs="AL-Mohanad Bold" w:hint="cs"/>
          <w:sz w:val="36"/>
          <w:szCs w:val="36"/>
          <w:rtl/>
        </w:rPr>
        <w:t xml:space="preserve">الدليل الثاني : </w:t>
      </w:r>
    </w:p>
    <w:p w:rsidR="00E82A77" w:rsidRDefault="00E82A77" w:rsidP="004717CB">
      <w:pPr>
        <w:ind w:firstLine="720"/>
        <w:jc w:val="both"/>
        <w:rPr>
          <w:rFonts w:cs="Traditional Arabic"/>
          <w:sz w:val="36"/>
          <w:szCs w:val="36"/>
          <w:rtl/>
        </w:rPr>
      </w:pPr>
      <w:r>
        <w:rPr>
          <w:rFonts w:cs="Traditional Arabic" w:hint="cs"/>
          <w:sz w:val="36"/>
          <w:szCs w:val="36"/>
          <w:rtl/>
        </w:rPr>
        <w:t xml:space="preserve"> " أن كل من كان له أن يتزوج بامرأة من غير جنسه , جاز له أن يتزوج عليها امرأة من جنسه , كالحر له أن يتزوج الحرة على الأمة "</w:t>
      </w:r>
      <w:r w:rsidRPr="00B804C0">
        <w:rPr>
          <w:rFonts w:cs="Traditional Arabic" w:hint="cs"/>
          <w:sz w:val="36"/>
          <w:szCs w:val="36"/>
          <w:vertAlign w:val="superscript"/>
          <w:rtl/>
        </w:rPr>
        <w:t>(</w:t>
      </w:r>
      <w:r w:rsidRPr="00B804C0">
        <w:rPr>
          <w:rStyle w:val="a4"/>
          <w:rFonts w:cs="Traditional Arabic"/>
          <w:sz w:val="36"/>
          <w:szCs w:val="36"/>
          <w:rtl/>
        </w:rPr>
        <w:footnoteReference w:id="2302"/>
      </w:r>
      <w:r w:rsidRPr="00B804C0">
        <w:rPr>
          <w:rFonts w:cs="Traditional Arabic" w:hint="cs"/>
          <w:sz w:val="36"/>
          <w:szCs w:val="36"/>
          <w:vertAlign w:val="superscript"/>
          <w:rtl/>
        </w:rPr>
        <w:t>)</w:t>
      </w:r>
      <w:r>
        <w:rPr>
          <w:rFonts w:cs="Traditional Arabic" w:hint="cs"/>
          <w:sz w:val="36"/>
          <w:szCs w:val="36"/>
          <w:rtl/>
        </w:rPr>
        <w:t xml:space="preserve"> . </w:t>
      </w:r>
    </w:p>
    <w:p w:rsidR="00E82A77" w:rsidRPr="00473F1B" w:rsidRDefault="00E82A77" w:rsidP="004717CB">
      <w:pPr>
        <w:jc w:val="both"/>
        <w:rPr>
          <w:rFonts w:cs="AL-Mohanad Bold"/>
          <w:sz w:val="36"/>
          <w:szCs w:val="36"/>
          <w:rtl/>
        </w:rPr>
      </w:pPr>
      <w:r w:rsidRPr="00473F1B">
        <w:rPr>
          <w:rFonts w:cs="AL-Mohanad Bold" w:hint="cs"/>
          <w:sz w:val="36"/>
          <w:szCs w:val="36"/>
          <w:rtl/>
        </w:rPr>
        <w:t xml:space="preserve">دليل القول الثاني : </w:t>
      </w:r>
    </w:p>
    <w:p w:rsidR="00E82A77" w:rsidRDefault="00E82A77" w:rsidP="004717CB">
      <w:pPr>
        <w:ind w:firstLine="720"/>
        <w:jc w:val="both"/>
        <w:rPr>
          <w:rFonts w:cs="Traditional Arabic"/>
          <w:sz w:val="36"/>
          <w:szCs w:val="36"/>
          <w:rtl/>
        </w:rPr>
      </w:pPr>
      <w:r>
        <w:rPr>
          <w:rFonts w:cs="Traditional Arabic" w:hint="cs"/>
          <w:sz w:val="36"/>
          <w:szCs w:val="36"/>
          <w:rtl/>
        </w:rPr>
        <w:t>أن العبد مالك لبضع حرة , فلم يكن له أن يتزوج أمة , كالحر</w:t>
      </w:r>
      <w:r w:rsidRPr="00B804C0">
        <w:rPr>
          <w:rFonts w:cs="Traditional Arabic" w:hint="cs"/>
          <w:sz w:val="36"/>
          <w:szCs w:val="36"/>
          <w:vertAlign w:val="superscript"/>
          <w:rtl/>
        </w:rPr>
        <w:t>(</w:t>
      </w:r>
      <w:r w:rsidRPr="00B804C0">
        <w:rPr>
          <w:rStyle w:val="a4"/>
          <w:rFonts w:cs="Traditional Arabic"/>
          <w:sz w:val="36"/>
          <w:szCs w:val="36"/>
          <w:rtl/>
        </w:rPr>
        <w:footnoteReference w:id="2303"/>
      </w:r>
      <w:r w:rsidRPr="00B804C0">
        <w:rPr>
          <w:rFonts w:cs="Traditional Arabic" w:hint="cs"/>
          <w:sz w:val="36"/>
          <w:szCs w:val="36"/>
          <w:vertAlign w:val="superscript"/>
          <w:rtl/>
        </w:rPr>
        <w:t>)</w:t>
      </w:r>
      <w:r>
        <w:rPr>
          <w:rFonts w:cs="Traditional Arabic" w:hint="cs"/>
          <w:sz w:val="36"/>
          <w:szCs w:val="36"/>
          <w:rtl/>
        </w:rPr>
        <w:t xml:space="preserve"> . </w:t>
      </w:r>
    </w:p>
    <w:p w:rsidR="00E82A77" w:rsidRPr="00473F1B" w:rsidRDefault="00E82A77" w:rsidP="004717CB">
      <w:pPr>
        <w:jc w:val="both"/>
        <w:rPr>
          <w:rFonts w:cs="AL-Mohanad Bold"/>
          <w:sz w:val="36"/>
          <w:szCs w:val="36"/>
          <w:rtl/>
        </w:rPr>
      </w:pPr>
      <w:r w:rsidRPr="00473F1B">
        <w:rPr>
          <w:rFonts w:cs="AL-Mohanad Bold" w:hint="cs"/>
          <w:sz w:val="36"/>
          <w:szCs w:val="36"/>
          <w:rtl/>
        </w:rPr>
        <w:t xml:space="preserve">الترجيح : </w:t>
      </w:r>
    </w:p>
    <w:p w:rsidR="00E82A77" w:rsidRDefault="00E82A77" w:rsidP="004717CB">
      <w:pPr>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والعلم عند الله </w:t>
      </w:r>
      <w:r>
        <w:rPr>
          <w:rFonts w:cs="Traditional Arabic"/>
          <w:sz w:val="36"/>
          <w:szCs w:val="36"/>
          <w:rtl/>
        </w:rPr>
        <w:t>–</w:t>
      </w:r>
      <w:r>
        <w:rPr>
          <w:rFonts w:cs="Traditional Arabic" w:hint="cs"/>
          <w:sz w:val="36"/>
          <w:szCs w:val="36"/>
          <w:rtl/>
        </w:rPr>
        <w:t xml:space="preserve"> أن القول الأول القائل بالإباحة هو الراجح وذلك لقوة أدلته وموافقتها لأصل الإباحة . </w:t>
      </w:r>
    </w:p>
    <w:p w:rsidR="00E82A77" w:rsidRPr="00473F1B" w:rsidRDefault="00E82A77" w:rsidP="00580D1D">
      <w:pPr>
        <w:spacing w:before="240"/>
        <w:jc w:val="both"/>
        <w:rPr>
          <w:rFonts w:cs="MCS Taybah S_U normal."/>
          <w:sz w:val="36"/>
          <w:szCs w:val="36"/>
          <w:rtl/>
        </w:rPr>
      </w:pPr>
      <w:r w:rsidRPr="00473F1B">
        <w:rPr>
          <w:rFonts w:cs="MCS Taybah S_U normal." w:hint="cs"/>
          <w:sz w:val="36"/>
          <w:szCs w:val="36"/>
          <w:rtl/>
        </w:rPr>
        <w:t xml:space="preserve">سادساً : درجة الفرق : </w:t>
      </w:r>
    </w:p>
    <w:p w:rsidR="00E82A77" w:rsidRDefault="00E82A77" w:rsidP="004717CB">
      <w:pPr>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والله أعلم </w:t>
      </w:r>
      <w:r>
        <w:rPr>
          <w:rFonts w:cs="Traditional Arabic"/>
          <w:sz w:val="36"/>
          <w:szCs w:val="36"/>
          <w:rtl/>
        </w:rPr>
        <w:t>–</w:t>
      </w:r>
      <w:r>
        <w:rPr>
          <w:rFonts w:cs="Traditional Arabic" w:hint="cs"/>
          <w:sz w:val="36"/>
          <w:szCs w:val="36"/>
          <w:rtl/>
        </w:rPr>
        <w:t xml:space="preserve"> أن الفرق قوي ومعتبر .   </w:t>
      </w:r>
    </w:p>
    <w:p w:rsidR="00E82A77" w:rsidRPr="00D00A28" w:rsidRDefault="00E82A77" w:rsidP="004717CB">
      <w:pPr>
        <w:jc w:val="center"/>
        <w:rPr>
          <w:rFonts w:cs="AL-Mohanad Bold"/>
          <w:b/>
          <w:bCs/>
          <w:sz w:val="32"/>
          <w:szCs w:val="32"/>
          <w:rtl/>
          <w:lang w:eastAsia="ar-SA"/>
        </w:rPr>
      </w:pPr>
      <w:r>
        <w:rPr>
          <w:rFonts w:cs="Traditional Arabic"/>
          <w:sz w:val="36"/>
          <w:szCs w:val="36"/>
          <w:rtl/>
        </w:rPr>
        <w:br w:type="page"/>
      </w:r>
      <w:r w:rsidRPr="00B804C0">
        <w:rPr>
          <w:rFonts w:cs="MCS Shafa S_U normal." w:hint="cs"/>
          <w:sz w:val="36"/>
          <w:szCs w:val="36"/>
          <w:rtl/>
        </w:rPr>
        <w:t xml:space="preserve">المبحث </w:t>
      </w:r>
      <w:r>
        <w:rPr>
          <w:rFonts w:cs="MCS Shafa S_U normal." w:hint="cs"/>
          <w:sz w:val="36"/>
          <w:szCs w:val="36"/>
          <w:rtl/>
        </w:rPr>
        <w:t>الثالث عشر</w:t>
      </w:r>
      <w:r w:rsidRPr="00B804C0">
        <w:rPr>
          <w:rFonts w:cs="MCS Shafa S_U normal." w:hint="cs"/>
          <w:sz w:val="36"/>
          <w:szCs w:val="36"/>
          <w:rtl/>
        </w:rPr>
        <w:t xml:space="preserve"> :</w:t>
      </w:r>
    </w:p>
    <w:p w:rsidR="00E82A77" w:rsidRPr="00B804C0" w:rsidRDefault="00E82A77" w:rsidP="004717CB">
      <w:pPr>
        <w:jc w:val="center"/>
        <w:rPr>
          <w:rFonts w:cs="Traditional Arabic"/>
          <w:b/>
          <w:bCs/>
          <w:sz w:val="36"/>
          <w:szCs w:val="36"/>
          <w:u w:val="single"/>
          <w:rtl/>
        </w:rPr>
      </w:pPr>
      <w:r>
        <w:rPr>
          <w:rFonts w:cs="MCS Taybah S_U normal." w:hint="cs"/>
          <w:sz w:val="36"/>
          <w:szCs w:val="36"/>
          <w:rtl/>
        </w:rPr>
        <w:t>الفرق بين الحر والعبد من حيث تخيير زوجته الأمة إذا أعتقت</w:t>
      </w:r>
    </w:p>
    <w:p w:rsidR="00E82A77" w:rsidRDefault="00E82A77" w:rsidP="004717CB">
      <w:pPr>
        <w:spacing w:before="240"/>
        <w:jc w:val="both"/>
        <w:rPr>
          <w:rFonts w:cs="Traditional Arabic"/>
          <w:sz w:val="32"/>
          <w:szCs w:val="32"/>
          <w:rtl/>
        </w:rPr>
      </w:pPr>
      <w:r w:rsidRPr="00B804C0">
        <w:rPr>
          <w:rFonts w:cs="MCS Taybah S_U normal." w:hint="cs"/>
          <w:sz w:val="36"/>
          <w:szCs w:val="36"/>
          <w:rtl/>
        </w:rPr>
        <w:t>أولاً : نص الإمام في الفرق بين المسألتين :</w:t>
      </w:r>
    </w:p>
    <w:p w:rsidR="00E82A77" w:rsidRDefault="00E82A77" w:rsidP="004717CB">
      <w:pPr>
        <w:ind w:firstLine="720"/>
        <w:jc w:val="both"/>
        <w:rPr>
          <w:rFonts w:cs="Traditional Arabic"/>
          <w:sz w:val="36"/>
          <w:szCs w:val="36"/>
          <w:rtl/>
        </w:rPr>
      </w:pPr>
      <w:r>
        <w:rPr>
          <w:rFonts w:cs="Traditional Arabic" w:hint="cs"/>
          <w:sz w:val="36"/>
          <w:szCs w:val="36"/>
          <w:rtl/>
        </w:rPr>
        <w:t xml:space="preserve">قال ابن هانئ رحمه الله : " سألت أبا عبد الله رحمه الله عن الأمة تكون تحت الحر أو العبد فتعتق ألها الخيار ؟ </w:t>
      </w:r>
    </w:p>
    <w:p w:rsidR="00E82A77" w:rsidRDefault="00E82A77" w:rsidP="004717CB">
      <w:pPr>
        <w:jc w:val="both"/>
        <w:rPr>
          <w:rFonts w:cs="Traditional Arabic"/>
          <w:sz w:val="36"/>
          <w:szCs w:val="36"/>
          <w:rtl/>
        </w:rPr>
      </w:pPr>
      <w:r>
        <w:rPr>
          <w:rFonts w:cs="Traditional Arabic" w:hint="cs"/>
          <w:sz w:val="36"/>
          <w:szCs w:val="36"/>
          <w:rtl/>
        </w:rPr>
        <w:t>قال أبو عبد الله : إذا كان حراً فلا خيار لها , وإذا كان عبداً فلها الخيار "</w:t>
      </w:r>
      <w:r w:rsidRPr="00B804C0">
        <w:rPr>
          <w:rFonts w:cs="Traditional Arabic" w:hint="cs"/>
          <w:sz w:val="36"/>
          <w:szCs w:val="36"/>
          <w:vertAlign w:val="superscript"/>
          <w:rtl/>
        </w:rPr>
        <w:t>(</w:t>
      </w:r>
      <w:r w:rsidRPr="00B804C0">
        <w:rPr>
          <w:rStyle w:val="a4"/>
          <w:rFonts w:cs="Traditional Arabic"/>
          <w:sz w:val="36"/>
          <w:szCs w:val="36"/>
          <w:rtl/>
        </w:rPr>
        <w:footnoteReference w:id="2304"/>
      </w:r>
      <w:r w:rsidRPr="00B804C0">
        <w:rPr>
          <w:rFonts w:cs="Traditional Arabic" w:hint="cs"/>
          <w:sz w:val="36"/>
          <w:szCs w:val="36"/>
          <w:vertAlign w:val="superscript"/>
          <w:rtl/>
        </w:rPr>
        <w:t>)</w:t>
      </w:r>
      <w:r>
        <w:rPr>
          <w:rFonts w:cs="Traditional Arabic" w:hint="cs"/>
          <w:sz w:val="36"/>
          <w:szCs w:val="36"/>
          <w:rtl/>
        </w:rPr>
        <w:t xml:space="preserve"> .</w:t>
      </w:r>
    </w:p>
    <w:p w:rsidR="00E82A77" w:rsidRDefault="00E82A77" w:rsidP="004717CB">
      <w:pPr>
        <w:ind w:firstLine="720"/>
        <w:jc w:val="both"/>
        <w:rPr>
          <w:rFonts w:cs="Traditional Arabic"/>
          <w:sz w:val="36"/>
          <w:szCs w:val="36"/>
          <w:rtl/>
        </w:rPr>
      </w:pPr>
      <w:r>
        <w:rPr>
          <w:rFonts w:cs="Traditional Arabic" w:hint="cs"/>
          <w:sz w:val="36"/>
          <w:szCs w:val="36"/>
          <w:rtl/>
        </w:rPr>
        <w:t>ونقل حرب رحمه الله عن الإمام أحمد رحمه الله قوله : " تخير الأمة من العبد ولا تخير من الحر "</w:t>
      </w:r>
      <w:r w:rsidRPr="00B804C0">
        <w:rPr>
          <w:rFonts w:cs="Traditional Arabic" w:hint="cs"/>
          <w:sz w:val="36"/>
          <w:szCs w:val="36"/>
          <w:vertAlign w:val="superscript"/>
          <w:rtl/>
        </w:rPr>
        <w:t>(</w:t>
      </w:r>
      <w:r w:rsidRPr="00B804C0">
        <w:rPr>
          <w:rStyle w:val="a4"/>
          <w:rFonts w:cs="Traditional Arabic"/>
          <w:sz w:val="36"/>
          <w:szCs w:val="36"/>
          <w:rtl/>
        </w:rPr>
        <w:footnoteReference w:id="2305"/>
      </w:r>
      <w:r w:rsidRPr="00B804C0">
        <w:rPr>
          <w:rFonts w:cs="Traditional Arabic" w:hint="cs"/>
          <w:sz w:val="36"/>
          <w:szCs w:val="36"/>
          <w:vertAlign w:val="superscript"/>
          <w:rtl/>
        </w:rPr>
        <w:t>)</w:t>
      </w:r>
      <w:r>
        <w:rPr>
          <w:rFonts w:cs="Traditional Arabic" w:hint="cs"/>
          <w:sz w:val="36"/>
          <w:szCs w:val="36"/>
          <w:rtl/>
        </w:rPr>
        <w:t xml:space="preserve"> .</w:t>
      </w:r>
    </w:p>
    <w:p w:rsidR="00E82A77" w:rsidRDefault="00E82A77" w:rsidP="004717CB">
      <w:pPr>
        <w:ind w:firstLine="720"/>
        <w:jc w:val="both"/>
        <w:rPr>
          <w:rFonts w:cs="Traditional Arabic"/>
          <w:sz w:val="36"/>
          <w:szCs w:val="36"/>
          <w:rtl/>
        </w:rPr>
      </w:pPr>
      <w:r>
        <w:rPr>
          <w:rFonts w:cs="Traditional Arabic" w:hint="cs"/>
          <w:sz w:val="36"/>
          <w:szCs w:val="36"/>
          <w:rtl/>
        </w:rPr>
        <w:t xml:space="preserve">وروى الكوسج رحمه الله أنه سأل الإمام أحمد رحمه الله بقوله : " قلت : تخير الأمة إذا كان زوجها حراً ؟ </w:t>
      </w:r>
    </w:p>
    <w:p w:rsidR="00E82A77" w:rsidRDefault="00E82A77" w:rsidP="004717CB">
      <w:pPr>
        <w:ind w:firstLine="720"/>
        <w:jc w:val="both"/>
        <w:rPr>
          <w:rFonts w:cs="Traditional Arabic"/>
          <w:sz w:val="36"/>
          <w:szCs w:val="36"/>
          <w:rtl/>
        </w:rPr>
      </w:pPr>
      <w:r>
        <w:rPr>
          <w:rFonts w:cs="Traditional Arabic" w:hint="cs"/>
          <w:sz w:val="36"/>
          <w:szCs w:val="36"/>
          <w:rtl/>
        </w:rPr>
        <w:t>قال : لا , إذا كان زوجها حراً فلا خيار لها , إنما تخير من العبد إذا اختارت نفسها تكون فرقة بغير طلاق "</w:t>
      </w:r>
      <w:r w:rsidRPr="00B804C0">
        <w:rPr>
          <w:rFonts w:cs="Traditional Arabic" w:hint="cs"/>
          <w:sz w:val="36"/>
          <w:szCs w:val="36"/>
          <w:vertAlign w:val="superscript"/>
          <w:rtl/>
        </w:rPr>
        <w:t>(</w:t>
      </w:r>
      <w:r w:rsidRPr="00B804C0">
        <w:rPr>
          <w:rStyle w:val="a4"/>
          <w:rFonts w:cs="Traditional Arabic"/>
          <w:sz w:val="36"/>
          <w:szCs w:val="36"/>
          <w:rtl/>
        </w:rPr>
        <w:footnoteReference w:id="2306"/>
      </w:r>
      <w:r w:rsidRPr="00B804C0">
        <w:rPr>
          <w:rFonts w:cs="Traditional Arabic" w:hint="cs"/>
          <w:sz w:val="36"/>
          <w:szCs w:val="36"/>
          <w:vertAlign w:val="superscript"/>
          <w:rtl/>
        </w:rPr>
        <w:t>)</w:t>
      </w:r>
      <w:r>
        <w:rPr>
          <w:rFonts w:cs="Traditional Arabic" w:hint="cs"/>
          <w:sz w:val="36"/>
          <w:szCs w:val="36"/>
          <w:rtl/>
        </w:rPr>
        <w:t xml:space="preserve"> .</w:t>
      </w:r>
    </w:p>
    <w:p w:rsidR="00E82A77" w:rsidRPr="000E1A3D" w:rsidRDefault="00E82A77" w:rsidP="004717CB">
      <w:pPr>
        <w:jc w:val="both"/>
        <w:rPr>
          <w:rFonts w:cs="MCS Taybah S_U normal."/>
          <w:sz w:val="36"/>
          <w:szCs w:val="36"/>
          <w:rtl/>
        </w:rPr>
      </w:pPr>
      <w:r w:rsidRPr="000E1A3D">
        <w:rPr>
          <w:rFonts w:cs="MCS Taybah S_U normal." w:hint="cs"/>
          <w:sz w:val="36"/>
          <w:szCs w:val="36"/>
          <w:rtl/>
        </w:rPr>
        <w:t xml:space="preserve">ثانياً : بيان مكانة الرواية في المذهب : </w:t>
      </w:r>
    </w:p>
    <w:p w:rsidR="00E82A77" w:rsidRDefault="00E82A77" w:rsidP="004717CB">
      <w:pPr>
        <w:ind w:firstLine="720"/>
        <w:jc w:val="both"/>
        <w:rPr>
          <w:rFonts w:cs="Traditional Arabic"/>
          <w:sz w:val="36"/>
          <w:szCs w:val="36"/>
          <w:rtl/>
        </w:rPr>
      </w:pPr>
      <w:r>
        <w:rPr>
          <w:rFonts w:cs="Traditional Arabic" w:hint="cs"/>
          <w:sz w:val="36"/>
          <w:szCs w:val="36"/>
          <w:rtl/>
        </w:rPr>
        <w:t>لا خلاف في المذهب أن الأمة إذا أعتقت وزوجها عبد أن لها الخيار في فسخ النكاح</w:t>
      </w:r>
      <w:r w:rsidRPr="00B804C0">
        <w:rPr>
          <w:rFonts w:cs="Traditional Arabic" w:hint="cs"/>
          <w:sz w:val="36"/>
          <w:szCs w:val="36"/>
          <w:vertAlign w:val="superscript"/>
          <w:rtl/>
        </w:rPr>
        <w:t>(</w:t>
      </w:r>
      <w:r w:rsidRPr="00B804C0">
        <w:rPr>
          <w:rStyle w:val="a4"/>
          <w:rFonts w:cs="Traditional Arabic"/>
          <w:sz w:val="36"/>
          <w:szCs w:val="36"/>
          <w:rtl/>
        </w:rPr>
        <w:footnoteReference w:id="2307"/>
      </w:r>
      <w:r w:rsidRPr="00B804C0">
        <w:rPr>
          <w:rFonts w:cs="Traditional Arabic" w:hint="cs"/>
          <w:sz w:val="36"/>
          <w:szCs w:val="36"/>
          <w:vertAlign w:val="superscript"/>
          <w:rtl/>
        </w:rPr>
        <w:t>)</w:t>
      </w:r>
      <w:r>
        <w:rPr>
          <w:rFonts w:cs="Traditional Arabic" w:hint="cs"/>
          <w:sz w:val="36"/>
          <w:szCs w:val="36"/>
          <w:rtl/>
        </w:rPr>
        <w:t xml:space="preserve"> , قال في الإنصاف : " بلا نزاع في المذهب "</w:t>
      </w:r>
      <w:r w:rsidRPr="00B804C0">
        <w:rPr>
          <w:rFonts w:cs="Traditional Arabic" w:hint="cs"/>
          <w:sz w:val="36"/>
          <w:szCs w:val="36"/>
          <w:vertAlign w:val="superscript"/>
          <w:rtl/>
        </w:rPr>
        <w:t>(</w:t>
      </w:r>
      <w:r w:rsidRPr="00B804C0">
        <w:rPr>
          <w:rStyle w:val="a4"/>
          <w:rFonts w:cs="Traditional Arabic"/>
          <w:sz w:val="36"/>
          <w:szCs w:val="36"/>
          <w:rtl/>
        </w:rPr>
        <w:footnoteReference w:id="2308"/>
      </w:r>
      <w:r w:rsidRPr="00B804C0">
        <w:rPr>
          <w:rFonts w:cs="Traditional Arabic" w:hint="cs"/>
          <w:sz w:val="36"/>
          <w:szCs w:val="36"/>
          <w:vertAlign w:val="superscript"/>
          <w:rtl/>
        </w:rPr>
        <w:t>)</w:t>
      </w:r>
      <w:r>
        <w:rPr>
          <w:rFonts w:cs="Traditional Arabic" w:hint="cs"/>
          <w:sz w:val="36"/>
          <w:szCs w:val="36"/>
          <w:rtl/>
        </w:rPr>
        <w:t xml:space="preserve"> . </w:t>
      </w:r>
    </w:p>
    <w:p w:rsidR="00E82A77" w:rsidRDefault="00E82A77" w:rsidP="004717CB">
      <w:pPr>
        <w:ind w:firstLine="720"/>
        <w:jc w:val="both"/>
        <w:rPr>
          <w:rFonts w:cs="Traditional Arabic"/>
          <w:sz w:val="36"/>
          <w:szCs w:val="36"/>
          <w:rtl/>
        </w:rPr>
      </w:pPr>
      <w:r>
        <w:rPr>
          <w:rFonts w:cs="Traditional Arabic" w:hint="cs"/>
          <w:sz w:val="36"/>
          <w:szCs w:val="36"/>
          <w:rtl/>
        </w:rPr>
        <w:t xml:space="preserve">أما إذا أعتقت وزوجها حر فقد روي عن الإمام رحمه الله في هذا روايتان : </w:t>
      </w:r>
    </w:p>
    <w:p w:rsidR="00E82A77" w:rsidRDefault="00E82A77" w:rsidP="004717CB">
      <w:pPr>
        <w:jc w:val="both"/>
        <w:rPr>
          <w:rFonts w:cs="Traditional Arabic"/>
          <w:sz w:val="36"/>
          <w:szCs w:val="36"/>
          <w:rtl/>
        </w:rPr>
      </w:pPr>
      <w:r>
        <w:rPr>
          <w:rFonts w:cs="Traditional Arabic" w:hint="cs"/>
          <w:sz w:val="36"/>
          <w:szCs w:val="36"/>
          <w:rtl/>
        </w:rPr>
        <w:t xml:space="preserve">الرواية الأولى : لا خيار لها . </w:t>
      </w:r>
    </w:p>
    <w:p w:rsidR="00E82A77" w:rsidRDefault="00E82A77" w:rsidP="004717CB">
      <w:pPr>
        <w:ind w:firstLine="720"/>
        <w:jc w:val="both"/>
        <w:rPr>
          <w:rFonts w:cs="Traditional Arabic"/>
          <w:sz w:val="36"/>
          <w:szCs w:val="36"/>
          <w:rtl/>
        </w:rPr>
      </w:pPr>
      <w:r>
        <w:rPr>
          <w:rFonts w:cs="Traditional Arabic" w:hint="cs"/>
          <w:sz w:val="36"/>
          <w:szCs w:val="36"/>
          <w:rtl/>
        </w:rPr>
        <w:t>قدمها في الهداية</w:t>
      </w:r>
      <w:r w:rsidRPr="00B804C0">
        <w:rPr>
          <w:rFonts w:cs="Traditional Arabic" w:hint="cs"/>
          <w:sz w:val="36"/>
          <w:szCs w:val="36"/>
          <w:vertAlign w:val="superscript"/>
          <w:rtl/>
        </w:rPr>
        <w:t>(</w:t>
      </w:r>
      <w:r w:rsidRPr="00B804C0">
        <w:rPr>
          <w:rStyle w:val="a4"/>
          <w:rFonts w:cs="Traditional Arabic"/>
          <w:sz w:val="36"/>
          <w:szCs w:val="36"/>
          <w:rtl/>
        </w:rPr>
        <w:footnoteReference w:id="2309"/>
      </w:r>
      <w:r w:rsidRPr="00B804C0">
        <w:rPr>
          <w:rFonts w:cs="Traditional Arabic" w:hint="cs"/>
          <w:sz w:val="36"/>
          <w:szCs w:val="36"/>
          <w:vertAlign w:val="superscript"/>
          <w:rtl/>
        </w:rPr>
        <w:t>)</w:t>
      </w:r>
      <w:r>
        <w:rPr>
          <w:rFonts w:cs="Traditional Arabic" w:hint="cs"/>
          <w:sz w:val="36"/>
          <w:szCs w:val="36"/>
          <w:rtl/>
        </w:rPr>
        <w:t xml:space="preserve"> , واختارها في التذكرة</w:t>
      </w:r>
      <w:r w:rsidRPr="00B804C0">
        <w:rPr>
          <w:rFonts w:cs="Traditional Arabic" w:hint="cs"/>
          <w:sz w:val="36"/>
          <w:szCs w:val="36"/>
          <w:vertAlign w:val="superscript"/>
          <w:rtl/>
        </w:rPr>
        <w:t>(</w:t>
      </w:r>
      <w:r w:rsidRPr="00B804C0">
        <w:rPr>
          <w:rStyle w:val="a4"/>
          <w:rFonts w:cs="Traditional Arabic"/>
          <w:sz w:val="36"/>
          <w:szCs w:val="36"/>
          <w:rtl/>
        </w:rPr>
        <w:footnoteReference w:id="2310"/>
      </w:r>
      <w:r w:rsidRPr="00B804C0">
        <w:rPr>
          <w:rFonts w:cs="Traditional Arabic" w:hint="cs"/>
          <w:sz w:val="36"/>
          <w:szCs w:val="36"/>
          <w:vertAlign w:val="superscript"/>
          <w:rtl/>
        </w:rPr>
        <w:t>)</w:t>
      </w:r>
      <w:r>
        <w:rPr>
          <w:rFonts w:cs="Traditional Arabic" w:hint="cs"/>
          <w:sz w:val="36"/>
          <w:szCs w:val="36"/>
          <w:rtl/>
        </w:rPr>
        <w:t xml:space="preserve"> , والكافي</w:t>
      </w:r>
      <w:r w:rsidRPr="00B804C0">
        <w:rPr>
          <w:rFonts w:cs="Traditional Arabic" w:hint="cs"/>
          <w:sz w:val="36"/>
          <w:szCs w:val="36"/>
          <w:vertAlign w:val="superscript"/>
          <w:rtl/>
        </w:rPr>
        <w:t>(</w:t>
      </w:r>
      <w:r w:rsidRPr="00B804C0">
        <w:rPr>
          <w:rStyle w:val="a4"/>
          <w:rFonts w:cs="Traditional Arabic"/>
          <w:sz w:val="36"/>
          <w:szCs w:val="36"/>
          <w:rtl/>
        </w:rPr>
        <w:footnoteReference w:id="2311"/>
      </w:r>
      <w:r w:rsidRPr="00B804C0">
        <w:rPr>
          <w:rFonts w:cs="Traditional Arabic" w:hint="cs"/>
          <w:sz w:val="36"/>
          <w:szCs w:val="36"/>
          <w:vertAlign w:val="superscript"/>
          <w:rtl/>
        </w:rPr>
        <w:t>)</w:t>
      </w:r>
      <w:r>
        <w:rPr>
          <w:rFonts w:cs="Traditional Arabic" w:hint="cs"/>
          <w:sz w:val="36"/>
          <w:szCs w:val="36"/>
          <w:rtl/>
        </w:rPr>
        <w:t xml:space="preserve"> , والمغني</w:t>
      </w:r>
      <w:r w:rsidRPr="00B804C0">
        <w:rPr>
          <w:rFonts w:cs="Traditional Arabic" w:hint="cs"/>
          <w:sz w:val="36"/>
          <w:szCs w:val="36"/>
          <w:vertAlign w:val="superscript"/>
          <w:rtl/>
        </w:rPr>
        <w:t>(</w:t>
      </w:r>
      <w:r w:rsidRPr="00B804C0">
        <w:rPr>
          <w:rStyle w:val="a4"/>
          <w:rFonts w:cs="Traditional Arabic"/>
          <w:sz w:val="36"/>
          <w:szCs w:val="36"/>
          <w:rtl/>
        </w:rPr>
        <w:footnoteReference w:id="2312"/>
      </w:r>
      <w:r w:rsidRPr="00B804C0">
        <w:rPr>
          <w:rFonts w:cs="Traditional Arabic" w:hint="cs"/>
          <w:sz w:val="36"/>
          <w:szCs w:val="36"/>
          <w:vertAlign w:val="superscript"/>
          <w:rtl/>
        </w:rPr>
        <w:t>)</w:t>
      </w:r>
      <w:r>
        <w:rPr>
          <w:rFonts w:cs="Traditional Arabic" w:hint="cs"/>
          <w:sz w:val="36"/>
          <w:szCs w:val="36"/>
          <w:rtl/>
        </w:rPr>
        <w:t xml:space="preserve"> , وقال في المقنع : " في ظاهر المذهب "</w:t>
      </w:r>
      <w:r w:rsidRPr="00B804C0">
        <w:rPr>
          <w:rFonts w:cs="Traditional Arabic" w:hint="cs"/>
          <w:sz w:val="36"/>
          <w:szCs w:val="36"/>
          <w:vertAlign w:val="superscript"/>
          <w:rtl/>
        </w:rPr>
        <w:t>(</w:t>
      </w:r>
      <w:r w:rsidRPr="00B804C0">
        <w:rPr>
          <w:rStyle w:val="a4"/>
          <w:rFonts w:cs="Traditional Arabic"/>
          <w:sz w:val="36"/>
          <w:szCs w:val="36"/>
          <w:rtl/>
        </w:rPr>
        <w:footnoteReference w:id="2313"/>
      </w:r>
      <w:r w:rsidRPr="00B804C0">
        <w:rPr>
          <w:rFonts w:cs="Traditional Arabic" w:hint="cs"/>
          <w:sz w:val="36"/>
          <w:szCs w:val="36"/>
          <w:vertAlign w:val="superscript"/>
          <w:rtl/>
        </w:rPr>
        <w:t>)</w:t>
      </w:r>
      <w:r>
        <w:rPr>
          <w:rFonts w:cs="Traditional Arabic" w:hint="cs"/>
          <w:sz w:val="36"/>
          <w:szCs w:val="36"/>
          <w:rtl/>
        </w:rPr>
        <w:t xml:space="preserve"> , وقدمها أيضاً في المحرر</w:t>
      </w:r>
      <w:r w:rsidRPr="00B804C0">
        <w:rPr>
          <w:rFonts w:cs="Traditional Arabic" w:hint="cs"/>
          <w:sz w:val="36"/>
          <w:szCs w:val="36"/>
          <w:vertAlign w:val="superscript"/>
          <w:rtl/>
        </w:rPr>
        <w:t>(</w:t>
      </w:r>
      <w:r w:rsidRPr="00B804C0">
        <w:rPr>
          <w:rStyle w:val="a4"/>
          <w:rFonts w:cs="Traditional Arabic"/>
          <w:sz w:val="36"/>
          <w:szCs w:val="36"/>
          <w:rtl/>
        </w:rPr>
        <w:footnoteReference w:id="2314"/>
      </w:r>
      <w:r w:rsidRPr="00B804C0">
        <w:rPr>
          <w:rFonts w:cs="Traditional Arabic" w:hint="cs"/>
          <w:sz w:val="36"/>
          <w:szCs w:val="36"/>
          <w:vertAlign w:val="superscript"/>
          <w:rtl/>
        </w:rPr>
        <w:t>)</w:t>
      </w:r>
      <w:r>
        <w:rPr>
          <w:rFonts w:cs="Traditional Arabic" w:hint="cs"/>
          <w:sz w:val="36"/>
          <w:szCs w:val="36"/>
          <w:rtl/>
        </w:rPr>
        <w:t xml:space="preserve"> , وقال في الممتع : " هي الأصح"</w:t>
      </w:r>
      <w:r w:rsidRPr="00B804C0">
        <w:rPr>
          <w:rFonts w:cs="Traditional Arabic" w:hint="cs"/>
          <w:sz w:val="36"/>
          <w:szCs w:val="36"/>
          <w:vertAlign w:val="superscript"/>
          <w:rtl/>
        </w:rPr>
        <w:t>(</w:t>
      </w:r>
      <w:r w:rsidRPr="00B804C0">
        <w:rPr>
          <w:rStyle w:val="a4"/>
          <w:rFonts w:cs="Traditional Arabic"/>
          <w:sz w:val="36"/>
          <w:szCs w:val="36"/>
          <w:rtl/>
        </w:rPr>
        <w:footnoteReference w:id="2315"/>
      </w:r>
      <w:r w:rsidRPr="00B804C0">
        <w:rPr>
          <w:rFonts w:cs="Traditional Arabic" w:hint="cs"/>
          <w:sz w:val="36"/>
          <w:szCs w:val="36"/>
          <w:vertAlign w:val="superscript"/>
          <w:rtl/>
        </w:rPr>
        <w:t>)</w:t>
      </w:r>
      <w:r>
        <w:rPr>
          <w:rFonts w:cs="Traditional Arabic" w:hint="cs"/>
          <w:sz w:val="36"/>
          <w:szCs w:val="36"/>
          <w:rtl/>
        </w:rPr>
        <w:t xml:space="preserve"> , وقدمها في الحاوي الصغير</w:t>
      </w:r>
      <w:r w:rsidRPr="00B804C0">
        <w:rPr>
          <w:rFonts w:cs="Traditional Arabic" w:hint="cs"/>
          <w:sz w:val="36"/>
          <w:szCs w:val="36"/>
          <w:vertAlign w:val="superscript"/>
          <w:rtl/>
        </w:rPr>
        <w:t>(</w:t>
      </w:r>
      <w:r w:rsidRPr="00B804C0">
        <w:rPr>
          <w:rStyle w:val="a4"/>
          <w:rFonts w:cs="Traditional Arabic"/>
          <w:sz w:val="36"/>
          <w:szCs w:val="36"/>
          <w:rtl/>
        </w:rPr>
        <w:footnoteReference w:id="2316"/>
      </w:r>
      <w:r w:rsidRPr="00B804C0">
        <w:rPr>
          <w:rFonts w:cs="Traditional Arabic" w:hint="cs"/>
          <w:sz w:val="36"/>
          <w:szCs w:val="36"/>
          <w:vertAlign w:val="superscript"/>
          <w:rtl/>
        </w:rPr>
        <w:t>)</w:t>
      </w:r>
      <w:r>
        <w:rPr>
          <w:rFonts w:cs="Traditional Arabic" w:hint="cs"/>
          <w:sz w:val="36"/>
          <w:szCs w:val="36"/>
          <w:rtl/>
        </w:rPr>
        <w:t xml:space="preserve"> , والرعاية الصغرى</w:t>
      </w:r>
      <w:r w:rsidRPr="00B804C0">
        <w:rPr>
          <w:rFonts w:cs="Traditional Arabic" w:hint="cs"/>
          <w:sz w:val="36"/>
          <w:szCs w:val="36"/>
          <w:vertAlign w:val="superscript"/>
          <w:rtl/>
        </w:rPr>
        <w:t>(</w:t>
      </w:r>
      <w:r w:rsidRPr="00B804C0">
        <w:rPr>
          <w:rStyle w:val="a4"/>
          <w:rFonts w:cs="Traditional Arabic"/>
          <w:sz w:val="36"/>
          <w:szCs w:val="36"/>
          <w:rtl/>
        </w:rPr>
        <w:footnoteReference w:id="2317"/>
      </w:r>
      <w:r w:rsidRPr="00B804C0">
        <w:rPr>
          <w:rFonts w:cs="Traditional Arabic" w:hint="cs"/>
          <w:sz w:val="36"/>
          <w:szCs w:val="36"/>
          <w:vertAlign w:val="superscript"/>
          <w:rtl/>
        </w:rPr>
        <w:t>)</w:t>
      </w:r>
      <w:r>
        <w:rPr>
          <w:rFonts w:cs="Traditional Arabic" w:hint="cs"/>
          <w:sz w:val="36"/>
          <w:szCs w:val="36"/>
          <w:rtl/>
        </w:rPr>
        <w:t xml:space="preserve"> , والفروع</w:t>
      </w:r>
      <w:r w:rsidRPr="00B804C0">
        <w:rPr>
          <w:rFonts w:cs="Traditional Arabic" w:hint="cs"/>
          <w:sz w:val="36"/>
          <w:szCs w:val="36"/>
          <w:vertAlign w:val="superscript"/>
          <w:rtl/>
        </w:rPr>
        <w:t>(</w:t>
      </w:r>
      <w:r w:rsidRPr="00B804C0">
        <w:rPr>
          <w:rStyle w:val="a4"/>
          <w:rFonts w:cs="Traditional Arabic"/>
          <w:sz w:val="36"/>
          <w:szCs w:val="36"/>
          <w:rtl/>
        </w:rPr>
        <w:footnoteReference w:id="2318"/>
      </w:r>
      <w:r w:rsidRPr="00B804C0">
        <w:rPr>
          <w:rFonts w:cs="Traditional Arabic" w:hint="cs"/>
          <w:sz w:val="36"/>
          <w:szCs w:val="36"/>
          <w:vertAlign w:val="superscript"/>
          <w:rtl/>
        </w:rPr>
        <w:t>)</w:t>
      </w:r>
      <w:r>
        <w:rPr>
          <w:rFonts w:cs="Traditional Arabic" w:hint="cs"/>
          <w:sz w:val="36"/>
          <w:szCs w:val="36"/>
          <w:rtl/>
        </w:rPr>
        <w:t xml:space="preserve"> , وجزم بها في الوجيز</w:t>
      </w:r>
      <w:r w:rsidRPr="00B804C0">
        <w:rPr>
          <w:rFonts w:cs="Traditional Arabic" w:hint="cs"/>
          <w:sz w:val="36"/>
          <w:szCs w:val="36"/>
          <w:vertAlign w:val="superscript"/>
          <w:rtl/>
        </w:rPr>
        <w:t>(</w:t>
      </w:r>
      <w:r w:rsidRPr="00B804C0">
        <w:rPr>
          <w:rStyle w:val="a4"/>
          <w:rFonts w:cs="Traditional Arabic"/>
          <w:sz w:val="36"/>
          <w:szCs w:val="36"/>
          <w:rtl/>
        </w:rPr>
        <w:footnoteReference w:id="2319"/>
      </w:r>
      <w:r w:rsidRPr="00B804C0">
        <w:rPr>
          <w:rFonts w:cs="Traditional Arabic" w:hint="cs"/>
          <w:sz w:val="36"/>
          <w:szCs w:val="36"/>
          <w:vertAlign w:val="superscript"/>
          <w:rtl/>
        </w:rPr>
        <w:t>)</w:t>
      </w:r>
      <w:r>
        <w:rPr>
          <w:rFonts w:cs="Traditional Arabic" w:hint="cs"/>
          <w:sz w:val="36"/>
          <w:szCs w:val="36"/>
          <w:rtl/>
        </w:rPr>
        <w:t xml:space="preserve"> ، وقال الزركشي : " وهو المذهب المنصوص والمختار بلا ريب "</w:t>
      </w:r>
      <w:r w:rsidRPr="00B804C0">
        <w:rPr>
          <w:rFonts w:cs="Traditional Arabic" w:hint="cs"/>
          <w:sz w:val="36"/>
          <w:szCs w:val="36"/>
          <w:vertAlign w:val="superscript"/>
          <w:rtl/>
        </w:rPr>
        <w:t>(</w:t>
      </w:r>
      <w:r w:rsidRPr="00B804C0">
        <w:rPr>
          <w:rStyle w:val="a4"/>
          <w:rFonts w:cs="Traditional Arabic"/>
          <w:sz w:val="36"/>
          <w:szCs w:val="36"/>
          <w:rtl/>
        </w:rPr>
        <w:footnoteReference w:id="2320"/>
      </w:r>
      <w:r w:rsidRPr="00B804C0">
        <w:rPr>
          <w:rFonts w:cs="Traditional Arabic" w:hint="cs"/>
          <w:sz w:val="36"/>
          <w:szCs w:val="36"/>
          <w:vertAlign w:val="superscript"/>
          <w:rtl/>
        </w:rPr>
        <w:t>)</w:t>
      </w:r>
      <w:r>
        <w:rPr>
          <w:rFonts w:cs="Traditional Arabic" w:hint="cs"/>
          <w:sz w:val="36"/>
          <w:szCs w:val="36"/>
          <w:rtl/>
        </w:rPr>
        <w:t xml:space="preserve"> , وقال في الإنصاف : " وهو المذهب , نص عليه , وعليه جماهير الأصحاب "</w:t>
      </w:r>
      <w:r w:rsidRPr="00B804C0">
        <w:rPr>
          <w:rFonts w:cs="Traditional Arabic" w:hint="cs"/>
          <w:sz w:val="36"/>
          <w:szCs w:val="36"/>
          <w:vertAlign w:val="superscript"/>
          <w:rtl/>
        </w:rPr>
        <w:t>(</w:t>
      </w:r>
      <w:r w:rsidRPr="00B804C0">
        <w:rPr>
          <w:rStyle w:val="a4"/>
          <w:rFonts w:cs="Traditional Arabic"/>
          <w:sz w:val="36"/>
          <w:szCs w:val="36"/>
          <w:rtl/>
        </w:rPr>
        <w:footnoteReference w:id="2321"/>
      </w:r>
      <w:r w:rsidRPr="00B804C0">
        <w:rPr>
          <w:rFonts w:cs="Traditional Arabic" w:hint="cs"/>
          <w:sz w:val="36"/>
          <w:szCs w:val="36"/>
          <w:vertAlign w:val="superscript"/>
          <w:rtl/>
        </w:rPr>
        <w:t>)</w:t>
      </w:r>
      <w:r>
        <w:rPr>
          <w:rFonts w:cs="Traditional Arabic" w:hint="cs"/>
          <w:sz w:val="36"/>
          <w:szCs w:val="36"/>
          <w:rtl/>
        </w:rPr>
        <w:t xml:space="preserve"> , وهي كما في الإقناع</w:t>
      </w:r>
      <w:r w:rsidRPr="00A0719D">
        <w:rPr>
          <w:rFonts w:cs="Traditional Arabic" w:hint="cs"/>
          <w:sz w:val="36"/>
          <w:szCs w:val="36"/>
          <w:vertAlign w:val="superscript"/>
          <w:rtl/>
        </w:rPr>
        <w:t>(</w:t>
      </w:r>
      <w:r w:rsidRPr="00A0719D">
        <w:rPr>
          <w:rStyle w:val="a4"/>
          <w:rFonts w:cs="Traditional Arabic"/>
          <w:sz w:val="36"/>
          <w:szCs w:val="36"/>
          <w:rtl/>
        </w:rPr>
        <w:footnoteReference w:id="2322"/>
      </w:r>
      <w:r w:rsidRPr="00A0719D">
        <w:rPr>
          <w:rFonts w:cs="Traditional Arabic" w:hint="cs"/>
          <w:sz w:val="36"/>
          <w:szCs w:val="36"/>
          <w:vertAlign w:val="superscript"/>
          <w:rtl/>
        </w:rPr>
        <w:t xml:space="preserve">) </w:t>
      </w:r>
      <w:r>
        <w:rPr>
          <w:rFonts w:cs="Traditional Arabic" w:hint="cs"/>
          <w:sz w:val="36"/>
          <w:szCs w:val="36"/>
          <w:rtl/>
        </w:rPr>
        <w:t>, والمنتهى</w:t>
      </w:r>
      <w:r w:rsidRPr="00A0719D">
        <w:rPr>
          <w:rFonts w:cs="Traditional Arabic" w:hint="cs"/>
          <w:sz w:val="36"/>
          <w:szCs w:val="36"/>
          <w:vertAlign w:val="superscript"/>
          <w:rtl/>
        </w:rPr>
        <w:t>(</w:t>
      </w:r>
      <w:r w:rsidRPr="00A0719D">
        <w:rPr>
          <w:rStyle w:val="a4"/>
          <w:rFonts w:cs="Traditional Arabic"/>
          <w:sz w:val="36"/>
          <w:szCs w:val="36"/>
          <w:rtl/>
        </w:rPr>
        <w:footnoteReference w:id="2323"/>
      </w:r>
      <w:r w:rsidRPr="00A0719D">
        <w:rPr>
          <w:rFonts w:cs="Traditional Arabic" w:hint="cs"/>
          <w:sz w:val="36"/>
          <w:szCs w:val="36"/>
          <w:vertAlign w:val="superscript"/>
          <w:rtl/>
        </w:rPr>
        <w:t>)</w:t>
      </w:r>
      <w:r>
        <w:rPr>
          <w:rFonts w:cs="Traditional Arabic" w:hint="cs"/>
          <w:sz w:val="36"/>
          <w:szCs w:val="36"/>
          <w:rtl/>
        </w:rPr>
        <w:t xml:space="preserve"> . </w:t>
      </w:r>
    </w:p>
    <w:p w:rsidR="00E82A77" w:rsidRDefault="00E82A77" w:rsidP="004717CB">
      <w:pPr>
        <w:jc w:val="both"/>
        <w:rPr>
          <w:rFonts w:cs="Traditional Arabic"/>
          <w:sz w:val="36"/>
          <w:szCs w:val="36"/>
          <w:rtl/>
        </w:rPr>
      </w:pPr>
      <w:r>
        <w:rPr>
          <w:rFonts w:cs="Traditional Arabic" w:hint="cs"/>
          <w:sz w:val="36"/>
          <w:szCs w:val="36"/>
          <w:rtl/>
        </w:rPr>
        <w:t xml:space="preserve">الرواية الثانية : أن لها الخيار . </w:t>
      </w:r>
    </w:p>
    <w:p w:rsidR="00E82A77" w:rsidRDefault="00E82A77" w:rsidP="004717CB">
      <w:pPr>
        <w:ind w:firstLine="720"/>
        <w:jc w:val="both"/>
        <w:rPr>
          <w:rFonts w:cs="Traditional Arabic"/>
          <w:sz w:val="36"/>
          <w:szCs w:val="36"/>
          <w:rtl/>
        </w:rPr>
      </w:pPr>
      <w:r>
        <w:rPr>
          <w:rFonts w:cs="Traditional Arabic" w:hint="cs"/>
          <w:sz w:val="36"/>
          <w:szCs w:val="36"/>
          <w:rtl/>
        </w:rPr>
        <w:t>وهي اختيار شيخ الإسلام ابن تيمية رحمه الله</w:t>
      </w:r>
      <w:r w:rsidRPr="00B804C0">
        <w:rPr>
          <w:rFonts w:cs="Traditional Arabic" w:hint="cs"/>
          <w:sz w:val="36"/>
          <w:szCs w:val="36"/>
          <w:vertAlign w:val="superscript"/>
          <w:rtl/>
        </w:rPr>
        <w:t>(</w:t>
      </w:r>
      <w:r w:rsidRPr="00B804C0">
        <w:rPr>
          <w:rStyle w:val="a4"/>
          <w:rFonts w:cs="Traditional Arabic"/>
          <w:sz w:val="36"/>
          <w:szCs w:val="36"/>
          <w:rtl/>
        </w:rPr>
        <w:footnoteReference w:id="2324"/>
      </w:r>
      <w:r w:rsidRPr="00B804C0">
        <w:rPr>
          <w:rFonts w:cs="Traditional Arabic" w:hint="cs"/>
          <w:sz w:val="36"/>
          <w:szCs w:val="36"/>
          <w:vertAlign w:val="superscript"/>
          <w:rtl/>
        </w:rPr>
        <w:t>)</w:t>
      </w:r>
      <w:r>
        <w:rPr>
          <w:rFonts w:cs="Traditional Arabic" w:hint="cs"/>
          <w:sz w:val="36"/>
          <w:szCs w:val="36"/>
          <w:rtl/>
        </w:rPr>
        <w:t xml:space="preserve"> , وقال الزركشي : " ونقل عن أحمد فيمن زوج أم ولده ثم ماتت فقد عتقت وتخير , فأخذ من ذلك أبو الخطاب رواية بثبوت الخيار لمن زوجها حر</w:t>
      </w:r>
      <w:r w:rsidRPr="00B804C0">
        <w:rPr>
          <w:rFonts w:cs="Traditional Arabic" w:hint="cs"/>
          <w:sz w:val="36"/>
          <w:szCs w:val="36"/>
          <w:vertAlign w:val="superscript"/>
          <w:rtl/>
        </w:rPr>
        <w:t>(</w:t>
      </w:r>
      <w:r w:rsidRPr="00B804C0">
        <w:rPr>
          <w:rStyle w:val="a4"/>
          <w:rFonts w:cs="Traditional Arabic"/>
          <w:sz w:val="36"/>
          <w:szCs w:val="36"/>
          <w:rtl/>
        </w:rPr>
        <w:footnoteReference w:id="2325"/>
      </w:r>
      <w:r w:rsidRPr="00B804C0">
        <w:rPr>
          <w:rFonts w:cs="Traditional Arabic" w:hint="cs"/>
          <w:sz w:val="36"/>
          <w:szCs w:val="36"/>
          <w:vertAlign w:val="superscript"/>
          <w:rtl/>
        </w:rPr>
        <w:t>)</w:t>
      </w:r>
      <w:r>
        <w:rPr>
          <w:rFonts w:cs="Traditional Arabic" w:hint="cs"/>
          <w:sz w:val="36"/>
          <w:szCs w:val="36"/>
          <w:rtl/>
        </w:rPr>
        <w:t xml:space="preserve"> لإطلاق أحمد "</w:t>
      </w:r>
      <w:r w:rsidRPr="00B804C0">
        <w:rPr>
          <w:rFonts w:cs="Traditional Arabic" w:hint="cs"/>
          <w:sz w:val="36"/>
          <w:szCs w:val="36"/>
          <w:vertAlign w:val="superscript"/>
          <w:rtl/>
        </w:rPr>
        <w:t>(</w:t>
      </w:r>
      <w:r w:rsidRPr="00B804C0">
        <w:rPr>
          <w:rStyle w:val="a4"/>
          <w:rFonts w:cs="Traditional Arabic"/>
          <w:sz w:val="36"/>
          <w:szCs w:val="36"/>
          <w:rtl/>
        </w:rPr>
        <w:footnoteReference w:id="2326"/>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E82A77" w:rsidRDefault="00E82A77" w:rsidP="004717CB">
      <w:pPr>
        <w:ind w:firstLine="720"/>
        <w:jc w:val="both"/>
        <w:rPr>
          <w:rFonts w:cs="Traditional Arabic"/>
          <w:sz w:val="36"/>
          <w:szCs w:val="36"/>
          <w:rtl/>
        </w:rPr>
      </w:pPr>
      <w:r>
        <w:rPr>
          <w:rFonts w:cs="Traditional Arabic" w:hint="cs"/>
          <w:sz w:val="36"/>
          <w:szCs w:val="36"/>
          <w:rtl/>
        </w:rPr>
        <w:t xml:space="preserve">وبناء على هذا فإن رواية الفرق على الصحيح من المذهب , والله أعلم . </w:t>
      </w:r>
    </w:p>
    <w:p w:rsidR="00E82A77" w:rsidRPr="000E1A3D" w:rsidRDefault="00E82A77" w:rsidP="005A22D6">
      <w:pPr>
        <w:spacing w:before="240"/>
        <w:jc w:val="both"/>
        <w:rPr>
          <w:rFonts w:cs="MCS Taybah S_U normal."/>
          <w:sz w:val="36"/>
          <w:szCs w:val="36"/>
          <w:rtl/>
        </w:rPr>
      </w:pPr>
      <w:r w:rsidRPr="000E1A3D">
        <w:rPr>
          <w:rFonts w:cs="MCS Taybah S_U normal." w:hint="cs"/>
          <w:sz w:val="36"/>
          <w:szCs w:val="36"/>
          <w:rtl/>
        </w:rPr>
        <w:t xml:space="preserve">ثالثاً : الجامع بين المسألتين : </w:t>
      </w:r>
    </w:p>
    <w:p w:rsidR="00E82A77" w:rsidRDefault="00E82A77" w:rsidP="00FD780D">
      <w:pPr>
        <w:ind w:firstLine="720"/>
        <w:jc w:val="both"/>
        <w:rPr>
          <w:rFonts w:cs="Traditional Arabic"/>
          <w:sz w:val="36"/>
          <w:szCs w:val="36"/>
          <w:rtl/>
        </w:rPr>
      </w:pPr>
      <w:r>
        <w:rPr>
          <w:rFonts w:cs="Traditional Arabic" w:hint="cs"/>
          <w:sz w:val="36"/>
          <w:szCs w:val="36"/>
          <w:rtl/>
        </w:rPr>
        <w:t>أن في كل</w:t>
      </w:r>
      <w:r w:rsidR="00FD780D">
        <w:rPr>
          <w:rFonts w:cs="Traditional Arabic" w:hint="cs"/>
          <w:sz w:val="36"/>
          <w:szCs w:val="36"/>
          <w:rtl/>
        </w:rPr>
        <w:t>ت</w:t>
      </w:r>
      <w:r>
        <w:rPr>
          <w:rFonts w:cs="Traditional Arabic" w:hint="cs"/>
          <w:sz w:val="36"/>
          <w:szCs w:val="36"/>
          <w:rtl/>
        </w:rPr>
        <w:t>ا المس</w:t>
      </w:r>
      <w:r w:rsidR="00FD780D">
        <w:rPr>
          <w:rFonts w:cs="Traditional Arabic" w:hint="cs"/>
          <w:sz w:val="36"/>
          <w:szCs w:val="36"/>
          <w:rtl/>
        </w:rPr>
        <w:t>أ</w:t>
      </w:r>
      <w:r>
        <w:rPr>
          <w:rFonts w:cs="Traditional Arabic" w:hint="cs"/>
          <w:sz w:val="36"/>
          <w:szCs w:val="36"/>
          <w:rtl/>
        </w:rPr>
        <w:t xml:space="preserve">لتين أمة أعتقت تحت زوج . </w:t>
      </w:r>
    </w:p>
    <w:p w:rsidR="00E82A77" w:rsidRPr="000E1A3D" w:rsidRDefault="00E82A77" w:rsidP="005A22D6">
      <w:pPr>
        <w:spacing w:before="240"/>
        <w:jc w:val="both"/>
        <w:rPr>
          <w:rFonts w:cs="MCS Taybah S_U normal."/>
          <w:sz w:val="36"/>
          <w:szCs w:val="36"/>
          <w:rtl/>
        </w:rPr>
      </w:pPr>
      <w:r w:rsidRPr="000E1A3D">
        <w:rPr>
          <w:rFonts w:cs="MCS Taybah S_U normal." w:hint="cs"/>
          <w:sz w:val="36"/>
          <w:szCs w:val="36"/>
          <w:rtl/>
        </w:rPr>
        <w:t xml:space="preserve">رابعاً : الفرق بين المسألتين : </w:t>
      </w:r>
    </w:p>
    <w:p w:rsidR="00E82A77" w:rsidRDefault="00E82A77" w:rsidP="004717CB">
      <w:pPr>
        <w:ind w:firstLine="720"/>
        <w:jc w:val="both"/>
        <w:rPr>
          <w:rFonts w:cs="Traditional Arabic"/>
          <w:sz w:val="36"/>
          <w:szCs w:val="36"/>
          <w:rtl/>
        </w:rPr>
      </w:pPr>
      <w:r>
        <w:rPr>
          <w:rFonts w:cs="Traditional Arabic" w:hint="cs"/>
          <w:sz w:val="36"/>
          <w:szCs w:val="36"/>
          <w:rtl/>
        </w:rPr>
        <w:t>أن الأمة إذا أعتقت تحت عبد فإنها كملت بالحرية فكان لها الخيار , بخلاف إذا كانت تحت حر فإنها كافأت زوجها في الكمال فلم يثبت لها الخيار</w:t>
      </w:r>
      <w:r w:rsidRPr="00B804C0">
        <w:rPr>
          <w:rFonts w:cs="Traditional Arabic" w:hint="cs"/>
          <w:sz w:val="36"/>
          <w:szCs w:val="36"/>
          <w:vertAlign w:val="superscript"/>
          <w:rtl/>
        </w:rPr>
        <w:t>(</w:t>
      </w:r>
      <w:r w:rsidRPr="00B804C0">
        <w:rPr>
          <w:rStyle w:val="a4"/>
          <w:rFonts w:cs="Traditional Arabic"/>
          <w:sz w:val="36"/>
          <w:szCs w:val="36"/>
          <w:rtl/>
        </w:rPr>
        <w:footnoteReference w:id="2327"/>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E82A77" w:rsidRPr="000E1A3D" w:rsidRDefault="00E82A77" w:rsidP="005A22D6">
      <w:pPr>
        <w:spacing w:before="240"/>
        <w:jc w:val="both"/>
        <w:rPr>
          <w:rFonts w:cs="MCS Taybah S_U normal."/>
          <w:sz w:val="36"/>
          <w:szCs w:val="36"/>
          <w:rtl/>
        </w:rPr>
      </w:pPr>
      <w:r w:rsidRPr="000E1A3D">
        <w:rPr>
          <w:rFonts w:cs="MCS Taybah S_U normal." w:hint="cs"/>
          <w:sz w:val="36"/>
          <w:szCs w:val="36"/>
          <w:rtl/>
        </w:rPr>
        <w:t xml:space="preserve">خامساً : دراسة مسألتي الفرق : </w:t>
      </w:r>
    </w:p>
    <w:p w:rsidR="005A22D6" w:rsidRDefault="00E82A77" w:rsidP="005A22D6">
      <w:pPr>
        <w:ind w:firstLine="720"/>
        <w:jc w:val="both"/>
        <w:rPr>
          <w:rFonts w:cs="Traditional Arabic"/>
          <w:sz w:val="36"/>
          <w:szCs w:val="36"/>
          <w:rtl/>
        </w:rPr>
      </w:pPr>
      <w:r>
        <w:rPr>
          <w:rFonts w:cs="Traditional Arabic" w:hint="cs"/>
          <w:sz w:val="36"/>
          <w:szCs w:val="36"/>
          <w:rtl/>
        </w:rPr>
        <w:t>اتفق الفقهاء رحمهم الله على أن الأمة إذا أعتقت وزوجها عبد أن لها الخيار في فسخ النكاح , بل وحكى بعضهم الإجماع على هذا</w:t>
      </w:r>
      <w:r w:rsidRPr="00B804C0">
        <w:rPr>
          <w:rFonts w:cs="Traditional Arabic" w:hint="cs"/>
          <w:sz w:val="36"/>
          <w:szCs w:val="36"/>
          <w:vertAlign w:val="superscript"/>
          <w:rtl/>
        </w:rPr>
        <w:t>(</w:t>
      </w:r>
      <w:r w:rsidRPr="00B804C0">
        <w:rPr>
          <w:rStyle w:val="a4"/>
          <w:rFonts w:cs="Traditional Arabic"/>
          <w:sz w:val="36"/>
          <w:szCs w:val="36"/>
          <w:rtl/>
        </w:rPr>
        <w:footnoteReference w:id="2328"/>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وذلك لما روته عائشة رضي الله عنها </w:t>
      </w:r>
      <w:r w:rsidR="005A22D6">
        <w:rPr>
          <w:rFonts w:cs="Traditional Arabic"/>
          <w:sz w:val="36"/>
          <w:szCs w:val="36"/>
          <w:rtl/>
        </w:rPr>
        <w:br/>
      </w:r>
    </w:p>
    <w:p w:rsidR="00E82A77" w:rsidRDefault="00E82A77" w:rsidP="005A22D6">
      <w:pPr>
        <w:jc w:val="both"/>
        <w:rPr>
          <w:rFonts w:cs="Traditional Arabic"/>
          <w:sz w:val="36"/>
          <w:szCs w:val="36"/>
          <w:rtl/>
        </w:rPr>
      </w:pPr>
      <w:r>
        <w:rPr>
          <w:rFonts w:cs="Traditional Arabic" w:hint="cs"/>
          <w:sz w:val="36"/>
          <w:szCs w:val="36"/>
          <w:rtl/>
        </w:rPr>
        <w:t>في بريرة</w:t>
      </w:r>
      <w:r w:rsidR="005A22D6">
        <w:rPr>
          <w:rFonts w:cs="Traditional Arabic" w:hint="cs"/>
          <w:sz w:val="36"/>
          <w:szCs w:val="36"/>
          <w:rtl/>
        </w:rPr>
        <w:t xml:space="preserve"> رضي الله عنها</w:t>
      </w:r>
      <w:r w:rsidRPr="007442BF">
        <w:rPr>
          <w:rFonts w:cs="Traditional Arabic" w:hint="cs"/>
          <w:sz w:val="36"/>
          <w:szCs w:val="36"/>
          <w:vertAlign w:val="superscript"/>
          <w:rtl/>
        </w:rPr>
        <w:t>(</w:t>
      </w:r>
      <w:r w:rsidRPr="007442BF">
        <w:rPr>
          <w:rStyle w:val="a4"/>
          <w:rFonts w:cs="Traditional Arabic"/>
          <w:sz w:val="36"/>
          <w:szCs w:val="36"/>
          <w:rtl/>
        </w:rPr>
        <w:footnoteReference w:id="2329"/>
      </w:r>
      <w:r w:rsidRPr="007442BF">
        <w:rPr>
          <w:rFonts w:cs="Traditional Arabic" w:hint="cs"/>
          <w:sz w:val="36"/>
          <w:szCs w:val="36"/>
          <w:vertAlign w:val="superscript"/>
          <w:rtl/>
        </w:rPr>
        <w:t xml:space="preserve">) </w:t>
      </w:r>
      <w:r>
        <w:rPr>
          <w:rFonts w:cs="Traditional Arabic" w:hint="cs"/>
          <w:sz w:val="36"/>
          <w:szCs w:val="36"/>
          <w:rtl/>
        </w:rPr>
        <w:t xml:space="preserve">: ( </w:t>
      </w:r>
      <w:bookmarkStart w:id="266" w:name="ح81"/>
      <w:r>
        <w:rPr>
          <w:rFonts w:cs="Traditional Arabic" w:hint="cs"/>
          <w:sz w:val="36"/>
          <w:szCs w:val="36"/>
          <w:rtl/>
        </w:rPr>
        <w:t xml:space="preserve">أنها أعتقت فخيرت في زوجها </w:t>
      </w:r>
      <w:bookmarkEnd w:id="266"/>
      <w:r>
        <w:rPr>
          <w:rFonts w:cs="Traditional Arabic" w:hint="cs"/>
          <w:sz w:val="36"/>
          <w:szCs w:val="36"/>
          <w:rtl/>
        </w:rPr>
        <w:t>)</w:t>
      </w:r>
      <w:r w:rsidRPr="00B804C0">
        <w:rPr>
          <w:rFonts w:cs="Traditional Arabic" w:hint="cs"/>
          <w:sz w:val="36"/>
          <w:szCs w:val="36"/>
          <w:vertAlign w:val="superscript"/>
          <w:rtl/>
        </w:rPr>
        <w:t>(</w:t>
      </w:r>
      <w:r w:rsidRPr="00B804C0">
        <w:rPr>
          <w:rStyle w:val="a4"/>
          <w:rFonts w:cs="Traditional Arabic"/>
          <w:sz w:val="36"/>
          <w:szCs w:val="36"/>
          <w:rtl/>
        </w:rPr>
        <w:footnoteReference w:id="2330"/>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E82A77" w:rsidRDefault="00E82A77" w:rsidP="004717CB">
      <w:pPr>
        <w:ind w:firstLine="720"/>
        <w:jc w:val="both"/>
        <w:rPr>
          <w:rFonts w:cs="Traditional Arabic"/>
          <w:sz w:val="36"/>
          <w:szCs w:val="36"/>
          <w:rtl/>
        </w:rPr>
      </w:pPr>
      <w:r>
        <w:rPr>
          <w:rFonts w:cs="Traditional Arabic" w:hint="cs"/>
          <w:sz w:val="36"/>
          <w:szCs w:val="36"/>
          <w:rtl/>
        </w:rPr>
        <w:t xml:space="preserve">أما إذا أعتقت وهي تحت زوج حر فقد اختلف الفقهاء رحمهم الله في تخييرها على قولين : </w:t>
      </w:r>
    </w:p>
    <w:p w:rsidR="00E82A77" w:rsidRPr="000E1A3D" w:rsidRDefault="00E82A77" w:rsidP="004717CB">
      <w:pPr>
        <w:jc w:val="both"/>
        <w:rPr>
          <w:rFonts w:cs="AL-Mohanad Bold"/>
          <w:sz w:val="36"/>
          <w:szCs w:val="36"/>
          <w:rtl/>
        </w:rPr>
      </w:pPr>
      <w:r w:rsidRPr="000E1A3D">
        <w:rPr>
          <w:rFonts w:cs="AL-Mohanad Bold" w:hint="cs"/>
          <w:sz w:val="36"/>
          <w:szCs w:val="36"/>
          <w:rtl/>
        </w:rPr>
        <w:t xml:space="preserve">القول الأول : </w:t>
      </w:r>
    </w:p>
    <w:p w:rsidR="00E82A77" w:rsidRDefault="00E82A77" w:rsidP="004717CB">
      <w:pPr>
        <w:ind w:firstLine="720"/>
        <w:jc w:val="both"/>
        <w:rPr>
          <w:rFonts w:cs="Traditional Arabic"/>
          <w:sz w:val="36"/>
          <w:szCs w:val="36"/>
          <w:rtl/>
        </w:rPr>
      </w:pPr>
      <w:r>
        <w:rPr>
          <w:rFonts w:cs="Traditional Arabic" w:hint="cs"/>
          <w:sz w:val="36"/>
          <w:szCs w:val="36"/>
          <w:rtl/>
        </w:rPr>
        <w:t xml:space="preserve">لا خيار لها . </w:t>
      </w:r>
    </w:p>
    <w:p w:rsidR="00E82A77" w:rsidRDefault="00E82A77" w:rsidP="004717CB">
      <w:pPr>
        <w:ind w:firstLine="720"/>
        <w:jc w:val="both"/>
        <w:rPr>
          <w:rFonts w:cs="Traditional Arabic"/>
          <w:sz w:val="36"/>
          <w:szCs w:val="36"/>
          <w:rtl/>
        </w:rPr>
      </w:pPr>
      <w:r>
        <w:rPr>
          <w:rFonts w:cs="Traditional Arabic" w:hint="cs"/>
          <w:sz w:val="36"/>
          <w:szCs w:val="36"/>
          <w:rtl/>
        </w:rPr>
        <w:t>وهو مذهب الجمهور من المالكية</w:t>
      </w:r>
      <w:r w:rsidRPr="00B804C0">
        <w:rPr>
          <w:rFonts w:cs="Traditional Arabic" w:hint="cs"/>
          <w:sz w:val="36"/>
          <w:szCs w:val="36"/>
          <w:vertAlign w:val="superscript"/>
          <w:rtl/>
        </w:rPr>
        <w:t>(</w:t>
      </w:r>
      <w:r w:rsidRPr="00B804C0">
        <w:rPr>
          <w:rStyle w:val="a4"/>
          <w:rFonts w:cs="Traditional Arabic"/>
          <w:sz w:val="36"/>
          <w:szCs w:val="36"/>
          <w:rtl/>
        </w:rPr>
        <w:footnoteReference w:id="2331"/>
      </w:r>
      <w:r w:rsidRPr="00B804C0">
        <w:rPr>
          <w:rFonts w:cs="Traditional Arabic" w:hint="cs"/>
          <w:sz w:val="36"/>
          <w:szCs w:val="36"/>
          <w:vertAlign w:val="superscript"/>
          <w:rtl/>
        </w:rPr>
        <w:t>)</w:t>
      </w:r>
      <w:r>
        <w:rPr>
          <w:rFonts w:cs="Traditional Arabic" w:hint="cs"/>
          <w:sz w:val="36"/>
          <w:szCs w:val="36"/>
          <w:rtl/>
        </w:rPr>
        <w:t xml:space="preserve"> , والشافعية</w:t>
      </w:r>
      <w:r w:rsidRPr="00B804C0">
        <w:rPr>
          <w:rFonts w:cs="Traditional Arabic" w:hint="cs"/>
          <w:sz w:val="36"/>
          <w:szCs w:val="36"/>
          <w:vertAlign w:val="superscript"/>
          <w:rtl/>
        </w:rPr>
        <w:t>(</w:t>
      </w:r>
      <w:r w:rsidRPr="00B804C0">
        <w:rPr>
          <w:rStyle w:val="a4"/>
          <w:rFonts w:cs="Traditional Arabic"/>
          <w:sz w:val="36"/>
          <w:szCs w:val="36"/>
          <w:rtl/>
        </w:rPr>
        <w:footnoteReference w:id="2332"/>
      </w:r>
      <w:r w:rsidRPr="00B804C0">
        <w:rPr>
          <w:rFonts w:cs="Traditional Arabic" w:hint="cs"/>
          <w:sz w:val="36"/>
          <w:szCs w:val="36"/>
          <w:vertAlign w:val="superscript"/>
          <w:rtl/>
        </w:rPr>
        <w:t>)</w:t>
      </w:r>
      <w:r>
        <w:rPr>
          <w:rFonts w:cs="Traditional Arabic" w:hint="cs"/>
          <w:sz w:val="36"/>
          <w:szCs w:val="36"/>
          <w:rtl/>
        </w:rPr>
        <w:t xml:space="preserve"> , والصحيح عند 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2333"/>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E82A77" w:rsidRPr="000E1A3D" w:rsidRDefault="00E82A77" w:rsidP="004717CB">
      <w:pPr>
        <w:jc w:val="both"/>
        <w:rPr>
          <w:rFonts w:cs="AL-Mohanad Bold"/>
          <w:sz w:val="36"/>
          <w:szCs w:val="36"/>
          <w:rtl/>
        </w:rPr>
      </w:pPr>
      <w:r w:rsidRPr="000E1A3D">
        <w:rPr>
          <w:rFonts w:cs="AL-Mohanad Bold" w:hint="cs"/>
          <w:sz w:val="36"/>
          <w:szCs w:val="36"/>
          <w:rtl/>
        </w:rPr>
        <w:t xml:space="preserve">القول الثاني : </w:t>
      </w:r>
    </w:p>
    <w:p w:rsidR="00E82A77" w:rsidRDefault="00E82A77" w:rsidP="004717CB">
      <w:pPr>
        <w:ind w:firstLine="720"/>
        <w:jc w:val="both"/>
        <w:rPr>
          <w:rFonts w:cs="Traditional Arabic"/>
          <w:sz w:val="36"/>
          <w:szCs w:val="36"/>
          <w:rtl/>
        </w:rPr>
      </w:pPr>
      <w:r>
        <w:rPr>
          <w:rFonts w:cs="Traditional Arabic" w:hint="cs"/>
          <w:sz w:val="36"/>
          <w:szCs w:val="36"/>
          <w:rtl/>
        </w:rPr>
        <w:t xml:space="preserve">أن لها الخيار . </w:t>
      </w:r>
    </w:p>
    <w:p w:rsidR="00E82A77" w:rsidRDefault="00E82A77" w:rsidP="00DA6173">
      <w:pPr>
        <w:widowControl w:val="0"/>
        <w:ind w:firstLine="720"/>
        <w:jc w:val="both"/>
        <w:rPr>
          <w:rFonts w:cs="Traditional Arabic"/>
          <w:sz w:val="36"/>
          <w:szCs w:val="36"/>
          <w:rtl/>
        </w:rPr>
      </w:pPr>
      <w:r>
        <w:rPr>
          <w:rFonts w:cs="Traditional Arabic" w:hint="cs"/>
          <w:sz w:val="36"/>
          <w:szCs w:val="36"/>
          <w:rtl/>
        </w:rPr>
        <w:t>وهو مذهب الحنفية</w:t>
      </w:r>
      <w:r w:rsidRPr="00B804C0">
        <w:rPr>
          <w:rFonts w:cs="Traditional Arabic" w:hint="cs"/>
          <w:sz w:val="36"/>
          <w:szCs w:val="36"/>
          <w:vertAlign w:val="superscript"/>
          <w:rtl/>
        </w:rPr>
        <w:t>(</w:t>
      </w:r>
      <w:r w:rsidRPr="00B804C0">
        <w:rPr>
          <w:rStyle w:val="a4"/>
          <w:rFonts w:cs="Traditional Arabic"/>
          <w:sz w:val="36"/>
          <w:szCs w:val="36"/>
          <w:rtl/>
        </w:rPr>
        <w:footnoteReference w:id="2334"/>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ورواية عند 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2335"/>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اختارها شيخ الإسلام ابن تيمية</w:t>
      </w:r>
      <w:r w:rsidRPr="00B804C0">
        <w:rPr>
          <w:rFonts w:cs="Traditional Arabic" w:hint="cs"/>
          <w:sz w:val="36"/>
          <w:szCs w:val="36"/>
          <w:vertAlign w:val="superscript"/>
          <w:rtl/>
        </w:rPr>
        <w:t>(</w:t>
      </w:r>
      <w:r w:rsidRPr="00B804C0">
        <w:rPr>
          <w:rStyle w:val="a4"/>
          <w:rFonts w:cs="Traditional Arabic"/>
          <w:sz w:val="36"/>
          <w:szCs w:val="36"/>
          <w:rtl/>
        </w:rPr>
        <w:footnoteReference w:id="2336"/>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E82A77" w:rsidRPr="000E1A3D" w:rsidRDefault="00E82A77" w:rsidP="00DA6173">
      <w:pPr>
        <w:widowControl w:val="0"/>
        <w:jc w:val="both"/>
        <w:rPr>
          <w:rFonts w:cs="AL-Mohanad Bold"/>
          <w:sz w:val="36"/>
          <w:szCs w:val="36"/>
          <w:rtl/>
        </w:rPr>
      </w:pPr>
      <w:r w:rsidRPr="000E1A3D">
        <w:rPr>
          <w:rFonts w:cs="AL-Mohanad Bold" w:hint="cs"/>
          <w:sz w:val="36"/>
          <w:szCs w:val="36"/>
          <w:rtl/>
        </w:rPr>
        <w:t xml:space="preserve">الأدلة : </w:t>
      </w:r>
    </w:p>
    <w:p w:rsidR="00E82A77" w:rsidRPr="000E1A3D" w:rsidRDefault="00E82A77" w:rsidP="00DA6173">
      <w:pPr>
        <w:widowControl w:val="0"/>
        <w:jc w:val="both"/>
        <w:rPr>
          <w:rFonts w:cs="AL-Mohanad Bold"/>
          <w:sz w:val="36"/>
          <w:szCs w:val="36"/>
          <w:rtl/>
        </w:rPr>
      </w:pPr>
      <w:r>
        <w:rPr>
          <w:rFonts w:cs="AL-Mohanad Bold" w:hint="cs"/>
          <w:sz w:val="36"/>
          <w:szCs w:val="36"/>
          <w:rtl/>
        </w:rPr>
        <w:t xml:space="preserve">أدلة </w:t>
      </w:r>
      <w:r w:rsidRPr="000E1A3D">
        <w:rPr>
          <w:rFonts w:cs="AL-Mohanad Bold" w:hint="cs"/>
          <w:sz w:val="36"/>
          <w:szCs w:val="36"/>
          <w:rtl/>
        </w:rPr>
        <w:t xml:space="preserve">القول الأول : </w:t>
      </w:r>
    </w:p>
    <w:p w:rsidR="00E82A77" w:rsidRPr="000E1A3D" w:rsidRDefault="00E82A77" w:rsidP="004717CB">
      <w:pPr>
        <w:jc w:val="both"/>
        <w:rPr>
          <w:rFonts w:cs="AL-Mohanad Bold"/>
          <w:sz w:val="36"/>
          <w:szCs w:val="36"/>
          <w:rtl/>
        </w:rPr>
      </w:pPr>
      <w:r w:rsidRPr="000E1A3D">
        <w:rPr>
          <w:rFonts w:cs="AL-Mohanad Bold" w:hint="cs"/>
          <w:sz w:val="36"/>
          <w:szCs w:val="36"/>
          <w:rtl/>
        </w:rPr>
        <w:t xml:space="preserve">الدليل الأول : </w:t>
      </w:r>
    </w:p>
    <w:p w:rsidR="00E82A77" w:rsidRDefault="00E82A77" w:rsidP="004717CB">
      <w:pPr>
        <w:ind w:firstLine="720"/>
        <w:jc w:val="both"/>
        <w:rPr>
          <w:rFonts w:cs="Traditional Arabic"/>
          <w:sz w:val="36"/>
          <w:szCs w:val="36"/>
          <w:rtl/>
        </w:rPr>
      </w:pPr>
      <w:r>
        <w:rPr>
          <w:rFonts w:cs="Traditional Arabic" w:hint="cs"/>
          <w:sz w:val="36"/>
          <w:szCs w:val="36"/>
          <w:rtl/>
        </w:rPr>
        <w:t>" أنها كافأت زوجها في الكمال , فلم يثبت لها الخيار , كما لو أسلمت الكتابية تحت مسلم "</w:t>
      </w:r>
      <w:r w:rsidRPr="00900835">
        <w:rPr>
          <w:rFonts w:cs="Traditional Arabic" w:hint="cs"/>
          <w:sz w:val="36"/>
          <w:szCs w:val="36"/>
          <w:vertAlign w:val="superscript"/>
          <w:rtl/>
        </w:rPr>
        <w:t>(</w:t>
      </w:r>
      <w:r w:rsidRPr="00900835">
        <w:rPr>
          <w:rStyle w:val="a4"/>
          <w:rFonts w:cs="Traditional Arabic"/>
          <w:sz w:val="36"/>
          <w:szCs w:val="36"/>
          <w:rtl/>
        </w:rPr>
        <w:footnoteReference w:id="2337"/>
      </w:r>
      <w:r w:rsidRPr="00900835">
        <w:rPr>
          <w:rFonts w:cs="Traditional Arabic" w:hint="cs"/>
          <w:sz w:val="36"/>
          <w:szCs w:val="36"/>
          <w:vertAlign w:val="superscript"/>
          <w:rtl/>
        </w:rPr>
        <w:t>)</w:t>
      </w:r>
      <w:r>
        <w:rPr>
          <w:rFonts w:cs="Traditional Arabic" w:hint="cs"/>
          <w:sz w:val="36"/>
          <w:szCs w:val="36"/>
          <w:rtl/>
        </w:rPr>
        <w:t xml:space="preserve"> . </w:t>
      </w:r>
    </w:p>
    <w:p w:rsidR="00E82A77" w:rsidRPr="000E1A3D" w:rsidRDefault="00E82A77" w:rsidP="004717CB">
      <w:pPr>
        <w:jc w:val="both"/>
        <w:rPr>
          <w:rFonts w:cs="AL-Mohanad Bold"/>
          <w:sz w:val="36"/>
          <w:szCs w:val="36"/>
          <w:rtl/>
        </w:rPr>
      </w:pPr>
      <w:r w:rsidRPr="000E1A3D">
        <w:rPr>
          <w:rFonts w:cs="AL-Mohanad Bold" w:hint="cs"/>
          <w:sz w:val="36"/>
          <w:szCs w:val="36"/>
          <w:rtl/>
        </w:rPr>
        <w:t xml:space="preserve">الدليل الثاني : </w:t>
      </w:r>
    </w:p>
    <w:p w:rsidR="00E82A77" w:rsidRDefault="00E82A77" w:rsidP="004717CB">
      <w:pPr>
        <w:ind w:firstLine="720"/>
        <w:jc w:val="both"/>
        <w:rPr>
          <w:rFonts w:cs="Traditional Arabic"/>
          <w:sz w:val="36"/>
          <w:szCs w:val="36"/>
          <w:rtl/>
        </w:rPr>
      </w:pPr>
      <w:r>
        <w:rPr>
          <w:rFonts w:cs="Traditional Arabic" w:hint="cs"/>
          <w:sz w:val="36"/>
          <w:szCs w:val="36"/>
          <w:rtl/>
        </w:rPr>
        <w:t>" أنه لا ضرر عليها في كونها حرة تحت حر , ولهذا لا يثبت لها الخيار في ابتداء النكاح فلم يثبت لها في استدامته "</w:t>
      </w:r>
      <w:r w:rsidRPr="00B804C0">
        <w:rPr>
          <w:rFonts w:cs="Traditional Arabic" w:hint="cs"/>
          <w:sz w:val="36"/>
          <w:szCs w:val="36"/>
          <w:vertAlign w:val="superscript"/>
          <w:rtl/>
        </w:rPr>
        <w:t>(</w:t>
      </w:r>
      <w:r w:rsidRPr="00B804C0">
        <w:rPr>
          <w:rStyle w:val="a4"/>
          <w:rFonts w:cs="Traditional Arabic"/>
          <w:sz w:val="36"/>
          <w:szCs w:val="36"/>
          <w:rtl/>
        </w:rPr>
        <w:footnoteReference w:id="2338"/>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E82A77" w:rsidRPr="000E1A3D" w:rsidRDefault="00E82A77" w:rsidP="005A22D6">
      <w:pPr>
        <w:spacing w:before="240" w:line="228" w:lineRule="auto"/>
        <w:jc w:val="both"/>
        <w:rPr>
          <w:rFonts w:cs="AL-Mohanad Bold"/>
          <w:sz w:val="36"/>
          <w:szCs w:val="36"/>
          <w:rtl/>
        </w:rPr>
      </w:pPr>
      <w:r w:rsidRPr="000E1A3D">
        <w:rPr>
          <w:rFonts w:cs="AL-Mohanad Bold" w:hint="cs"/>
          <w:sz w:val="36"/>
          <w:szCs w:val="36"/>
          <w:rtl/>
        </w:rPr>
        <w:t xml:space="preserve">أدلة القول الثاني : </w:t>
      </w:r>
    </w:p>
    <w:p w:rsidR="00E82A77" w:rsidRPr="000E1A3D" w:rsidRDefault="00E82A77" w:rsidP="00FD780D">
      <w:pPr>
        <w:spacing w:line="228" w:lineRule="auto"/>
        <w:jc w:val="both"/>
        <w:rPr>
          <w:rFonts w:cs="AL-Mohanad Bold"/>
          <w:sz w:val="36"/>
          <w:szCs w:val="36"/>
          <w:rtl/>
        </w:rPr>
      </w:pPr>
      <w:r w:rsidRPr="000E1A3D">
        <w:rPr>
          <w:rFonts w:cs="AL-Mohanad Bold" w:hint="cs"/>
          <w:sz w:val="36"/>
          <w:szCs w:val="36"/>
          <w:rtl/>
        </w:rPr>
        <w:t>الدليل الأول</w:t>
      </w:r>
      <w:r w:rsidRPr="00B804C0">
        <w:rPr>
          <w:rFonts w:cs="Traditional Arabic" w:hint="cs"/>
          <w:sz w:val="36"/>
          <w:szCs w:val="36"/>
          <w:vertAlign w:val="superscript"/>
          <w:rtl/>
        </w:rPr>
        <w:t>(</w:t>
      </w:r>
      <w:r w:rsidRPr="00B804C0">
        <w:rPr>
          <w:rStyle w:val="a4"/>
          <w:rFonts w:cs="Traditional Arabic"/>
          <w:sz w:val="36"/>
          <w:szCs w:val="36"/>
          <w:rtl/>
        </w:rPr>
        <w:footnoteReference w:id="2339"/>
      </w:r>
      <w:r w:rsidRPr="00B804C0">
        <w:rPr>
          <w:rFonts w:cs="Traditional Arabic" w:hint="cs"/>
          <w:sz w:val="36"/>
          <w:szCs w:val="36"/>
          <w:vertAlign w:val="superscript"/>
          <w:rtl/>
        </w:rPr>
        <w:t>)</w:t>
      </w:r>
      <w:r w:rsidRPr="000E1A3D">
        <w:rPr>
          <w:rFonts w:cs="AL-Mohanad Bold" w:hint="cs"/>
          <w:sz w:val="36"/>
          <w:szCs w:val="36"/>
          <w:rtl/>
        </w:rPr>
        <w:t xml:space="preserve"> : </w:t>
      </w:r>
    </w:p>
    <w:p w:rsidR="00E82A77" w:rsidRDefault="00E82A77" w:rsidP="00FD780D">
      <w:pPr>
        <w:spacing w:line="228" w:lineRule="auto"/>
        <w:ind w:firstLine="720"/>
        <w:jc w:val="both"/>
        <w:rPr>
          <w:rFonts w:cs="Traditional Arabic"/>
          <w:sz w:val="36"/>
          <w:szCs w:val="36"/>
          <w:rtl/>
        </w:rPr>
      </w:pPr>
      <w:r>
        <w:rPr>
          <w:rFonts w:cs="Traditional Arabic" w:hint="cs"/>
          <w:sz w:val="36"/>
          <w:szCs w:val="36"/>
          <w:rtl/>
        </w:rPr>
        <w:t>ما روته عائشة رضي الله عنها في بريرة : ( أنها أعتقت فخيرت في زوجها )</w:t>
      </w:r>
      <w:r w:rsidRPr="002658BD">
        <w:rPr>
          <w:rFonts w:cs="Traditional Arabic" w:hint="cs"/>
          <w:sz w:val="36"/>
          <w:szCs w:val="36"/>
          <w:vertAlign w:val="superscript"/>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2340"/>
      </w:r>
      <w:r w:rsidRPr="00B804C0">
        <w:rPr>
          <w:rFonts w:cs="Traditional Arabic" w:hint="cs"/>
          <w:sz w:val="36"/>
          <w:szCs w:val="36"/>
          <w:vertAlign w:val="superscript"/>
          <w:rtl/>
        </w:rPr>
        <w:t>)</w:t>
      </w:r>
      <w:r>
        <w:rPr>
          <w:rFonts w:cs="Traditional Arabic" w:hint="cs"/>
          <w:sz w:val="36"/>
          <w:szCs w:val="36"/>
          <w:rtl/>
        </w:rPr>
        <w:t xml:space="preserve"> . </w:t>
      </w:r>
    </w:p>
    <w:p w:rsidR="00E82A77" w:rsidRPr="000E1A3D" w:rsidRDefault="00E82A77" w:rsidP="00FD780D">
      <w:pPr>
        <w:spacing w:line="228" w:lineRule="auto"/>
        <w:jc w:val="both"/>
        <w:rPr>
          <w:rFonts w:cs="AL-Mohanad Bold"/>
          <w:sz w:val="36"/>
          <w:szCs w:val="36"/>
          <w:rtl/>
        </w:rPr>
      </w:pPr>
      <w:r w:rsidRPr="000E1A3D">
        <w:rPr>
          <w:rFonts w:cs="AL-Mohanad Bold" w:hint="cs"/>
          <w:sz w:val="36"/>
          <w:szCs w:val="36"/>
          <w:rtl/>
        </w:rPr>
        <w:t xml:space="preserve">وجه الدلالة : </w:t>
      </w:r>
    </w:p>
    <w:p w:rsidR="00E82A77" w:rsidRDefault="00E82A77" w:rsidP="00FD780D">
      <w:pPr>
        <w:spacing w:line="228" w:lineRule="auto"/>
        <w:ind w:firstLine="720"/>
        <w:jc w:val="both"/>
        <w:rPr>
          <w:rFonts w:cs="Traditional Arabic"/>
          <w:sz w:val="36"/>
          <w:szCs w:val="36"/>
          <w:rtl/>
        </w:rPr>
      </w:pPr>
      <w:r>
        <w:rPr>
          <w:rFonts w:cs="Traditional Arabic" w:hint="cs"/>
          <w:sz w:val="36"/>
          <w:szCs w:val="36"/>
          <w:rtl/>
        </w:rPr>
        <w:t>أن هذا النص لم يفرق بين الحر والعبد فهو مطلق يبقى على إطلاقه</w:t>
      </w:r>
      <w:r w:rsidRPr="00B804C0">
        <w:rPr>
          <w:rFonts w:cs="Traditional Arabic" w:hint="cs"/>
          <w:sz w:val="36"/>
          <w:szCs w:val="36"/>
          <w:vertAlign w:val="superscript"/>
          <w:rtl/>
        </w:rPr>
        <w:t>(</w:t>
      </w:r>
      <w:r w:rsidRPr="00B804C0">
        <w:rPr>
          <w:rStyle w:val="a4"/>
          <w:rFonts w:cs="Traditional Arabic"/>
          <w:sz w:val="36"/>
          <w:szCs w:val="36"/>
          <w:rtl/>
        </w:rPr>
        <w:footnoteReference w:id="2341"/>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E82A77" w:rsidRPr="000E1A3D" w:rsidRDefault="00E82A77" w:rsidP="00FD780D">
      <w:pPr>
        <w:spacing w:line="228" w:lineRule="auto"/>
        <w:jc w:val="both"/>
        <w:rPr>
          <w:rFonts w:cs="AL-Mohanad Bold"/>
          <w:sz w:val="36"/>
          <w:szCs w:val="36"/>
          <w:rtl/>
        </w:rPr>
      </w:pPr>
      <w:r w:rsidRPr="000E1A3D">
        <w:rPr>
          <w:rFonts w:cs="AL-Mohanad Bold" w:hint="cs"/>
          <w:sz w:val="36"/>
          <w:szCs w:val="36"/>
          <w:rtl/>
        </w:rPr>
        <w:t xml:space="preserve">المناقشة : </w:t>
      </w:r>
    </w:p>
    <w:p w:rsidR="00E82A77" w:rsidRDefault="00E82A77" w:rsidP="00DA6173">
      <w:pPr>
        <w:widowControl w:val="0"/>
        <w:spacing w:line="228" w:lineRule="auto"/>
        <w:ind w:firstLine="720"/>
        <w:jc w:val="both"/>
        <w:rPr>
          <w:rFonts w:cs="Traditional Arabic"/>
          <w:sz w:val="36"/>
          <w:szCs w:val="36"/>
          <w:rtl/>
        </w:rPr>
      </w:pPr>
      <w:r>
        <w:rPr>
          <w:rFonts w:cs="Traditional Arabic" w:hint="cs"/>
          <w:sz w:val="36"/>
          <w:szCs w:val="36"/>
          <w:rtl/>
        </w:rPr>
        <w:t>أن هذا الحديث ورد مقيداً كما في رواية مسلم رحمه الله : ( وكان زوجها عبداً)</w:t>
      </w:r>
      <w:r w:rsidRPr="00B804C0">
        <w:rPr>
          <w:rFonts w:cs="Traditional Arabic" w:hint="cs"/>
          <w:sz w:val="36"/>
          <w:szCs w:val="36"/>
          <w:vertAlign w:val="superscript"/>
          <w:rtl/>
        </w:rPr>
        <w:t>(</w:t>
      </w:r>
      <w:r w:rsidRPr="00B804C0">
        <w:rPr>
          <w:rStyle w:val="a4"/>
          <w:rFonts w:cs="Traditional Arabic"/>
          <w:sz w:val="36"/>
          <w:szCs w:val="36"/>
          <w:rtl/>
        </w:rPr>
        <w:footnoteReference w:id="2342"/>
      </w:r>
      <w:r w:rsidRPr="00B804C0">
        <w:rPr>
          <w:rFonts w:cs="Traditional Arabic" w:hint="cs"/>
          <w:sz w:val="36"/>
          <w:szCs w:val="36"/>
          <w:vertAlign w:val="superscript"/>
          <w:rtl/>
        </w:rPr>
        <w:t>)</w:t>
      </w:r>
      <w:r>
        <w:rPr>
          <w:rFonts w:cs="Traditional Arabic" w:hint="cs"/>
          <w:sz w:val="36"/>
          <w:szCs w:val="36"/>
          <w:rtl/>
        </w:rPr>
        <w:t xml:space="preserve">. </w:t>
      </w:r>
    </w:p>
    <w:p w:rsidR="00E82A77" w:rsidRPr="000E1A3D" w:rsidRDefault="00E82A77" w:rsidP="00DA6173">
      <w:pPr>
        <w:widowControl w:val="0"/>
        <w:spacing w:line="228" w:lineRule="auto"/>
        <w:jc w:val="both"/>
        <w:rPr>
          <w:rFonts w:cs="AL-Mohanad Bold"/>
          <w:sz w:val="36"/>
          <w:szCs w:val="36"/>
          <w:rtl/>
        </w:rPr>
      </w:pPr>
      <w:r w:rsidRPr="000E1A3D">
        <w:rPr>
          <w:rFonts w:cs="AL-Mohanad Bold" w:hint="cs"/>
          <w:sz w:val="36"/>
          <w:szCs w:val="36"/>
          <w:rtl/>
        </w:rPr>
        <w:t>الدليل الثاني</w:t>
      </w:r>
      <w:r w:rsidRPr="00B804C0">
        <w:rPr>
          <w:rFonts w:cs="Traditional Arabic" w:hint="cs"/>
          <w:sz w:val="36"/>
          <w:szCs w:val="36"/>
          <w:vertAlign w:val="superscript"/>
          <w:rtl/>
        </w:rPr>
        <w:t>(</w:t>
      </w:r>
      <w:r w:rsidRPr="00B804C0">
        <w:rPr>
          <w:rStyle w:val="a4"/>
          <w:rFonts w:cs="Traditional Arabic"/>
          <w:sz w:val="36"/>
          <w:szCs w:val="36"/>
          <w:rtl/>
        </w:rPr>
        <w:footnoteReference w:id="2343"/>
      </w:r>
      <w:r w:rsidRPr="00B804C0">
        <w:rPr>
          <w:rFonts w:cs="Traditional Arabic" w:hint="cs"/>
          <w:sz w:val="36"/>
          <w:szCs w:val="36"/>
          <w:vertAlign w:val="superscript"/>
          <w:rtl/>
        </w:rPr>
        <w:t>)</w:t>
      </w:r>
      <w:r w:rsidRPr="000E1A3D">
        <w:rPr>
          <w:rFonts w:cs="AL-Mohanad Bold" w:hint="cs"/>
          <w:sz w:val="36"/>
          <w:szCs w:val="36"/>
          <w:rtl/>
        </w:rPr>
        <w:t xml:space="preserve"> : </w:t>
      </w:r>
    </w:p>
    <w:p w:rsidR="00E82A77" w:rsidRDefault="00E82A77" w:rsidP="004717CB">
      <w:pPr>
        <w:ind w:firstLine="720"/>
        <w:jc w:val="both"/>
        <w:rPr>
          <w:rFonts w:cs="Traditional Arabic"/>
          <w:sz w:val="36"/>
          <w:szCs w:val="36"/>
          <w:rtl/>
        </w:rPr>
      </w:pPr>
      <w:r>
        <w:rPr>
          <w:rFonts w:cs="Traditional Arabic" w:hint="cs"/>
          <w:sz w:val="36"/>
          <w:szCs w:val="36"/>
          <w:rtl/>
        </w:rPr>
        <w:t>" أنها ملكت رقبتها وبضعها , فلا يملك عليها إلا باختيارها ..."</w:t>
      </w:r>
      <w:r w:rsidRPr="00B47B32">
        <w:rPr>
          <w:rFonts w:cs="Traditional Arabic" w:hint="cs"/>
          <w:sz w:val="36"/>
          <w:szCs w:val="36"/>
          <w:vertAlign w:val="superscript"/>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2344"/>
      </w:r>
      <w:r w:rsidRPr="00B804C0">
        <w:rPr>
          <w:rFonts w:cs="Traditional Arabic" w:hint="cs"/>
          <w:sz w:val="36"/>
          <w:szCs w:val="36"/>
          <w:vertAlign w:val="superscript"/>
          <w:rtl/>
        </w:rPr>
        <w:t>)</w:t>
      </w:r>
      <w:r>
        <w:rPr>
          <w:rFonts w:cs="Traditional Arabic" w:hint="cs"/>
          <w:sz w:val="36"/>
          <w:szCs w:val="36"/>
          <w:rtl/>
        </w:rPr>
        <w:t xml:space="preserve"> . </w:t>
      </w:r>
    </w:p>
    <w:p w:rsidR="00E82A77" w:rsidRPr="000E1A3D" w:rsidRDefault="00E82A77" w:rsidP="004717CB">
      <w:pPr>
        <w:jc w:val="both"/>
        <w:rPr>
          <w:rFonts w:cs="AL-Mohanad Bold"/>
          <w:sz w:val="36"/>
          <w:szCs w:val="36"/>
          <w:rtl/>
        </w:rPr>
      </w:pPr>
      <w:r w:rsidRPr="000E1A3D">
        <w:rPr>
          <w:rFonts w:cs="AL-Mohanad Bold" w:hint="cs"/>
          <w:sz w:val="36"/>
          <w:szCs w:val="36"/>
          <w:rtl/>
        </w:rPr>
        <w:t xml:space="preserve">المناقشة : </w:t>
      </w:r>
    </w:p>
    <w:p w:rsidR="00E82A77" w:rsidRDefault="00E82A77" w:rsidP="004717CB">
      <w:pPr>
        <w:ind w:firstLine="720"/>
        <w:jc w:val="both"/>
        <w:rPr>
          <w:rFonts w:cs="Traditional Arabic"/>
          <w:sz w:val="36"/>
          <w:szCs w:val="36"/>
          <w:rtl/>
        </w:rPr>
      </w:pPr>
      <w:r>
        <w:rPr>
          <w:rFonts w:cs="Traditional Arabic" w:hint="cs"/>
          <w:sz w:val="36"/>
          <w:szCs w:val="36"/>
          <w:rtl/>
        </w:rPr>
        <w:t xml:space="preserve">يمكن أن يناقش بأن عدم التخيير لها ليس ابتداء نكاح وإنما استدامته ، والنكاح صحيح في الأصل فلا يفسخ هذا العقد إلا بدليل شرعي وليس ثمة نص يوجب الفسخ فيبقي على الأصل . </w:t>
      </w:r>
    </w:p>
    <w:p w:rsidR="00E82A77" w:rsidRPr="000E1A3D" w:rsidRDefault="00E82A77" w:rsidP="004717CB">
      <w:pPr>
        <w:jc w:val="both"/>
        <w:rPr>
          <w:rFonts w:cs="AL-Mohanad Bold"/>
          <w:sz w:val="36"/>
          <w:szCs w:val="36"/>
          <w:rtl/>
        </w:rPr>
      </w:pPr>
      <w:r w:rsidRPr="000E1A3D">
        <w:rPr>
          <w:rFonts w:cs="AL-Mohanad Bold" w:hint="cs"/>
          <w:sz w:val="36"/>
          <w:szCs w:val="36"/>
          <w:rtl/>
        </w:rPr>
        <w:t xml:space="preserve">الترجيح : </w:t>
      </w:r>
    </w:p>
    <w:p w:rsidR="00E82A77" w:rsidRDefault="00E82A77" w:rsidP="004717CB">
      <w:pPr>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والعلم عند الله - أن القول الأول القائل بأنه لا خيار لها هو الراجح وذلك لموافقته للأصل وهو صحة النكاح وليس ثمة دليل من الشارع يفسخه .</w:t>
      </w:r>
    </w:p>
    <w:p w:rsidR="00E82A77" w:rsidRPr="000E1A3D" w:rsidRDefault="00E82A77" w:rsidP="00FD780D">
      <w:pPr>
        <w:spacing w:before="240"/>
        <w:jc w:val="both"/>
        <w:rPr>
          <w:rFonts w:cs="MCS Taybah S_U normal."/>
          <w:sz w:val="36"/>
          <w:szCs w:val="36"/>
          <w:rtl/>
        </w:rPr>
      </w:pPr>
      <w:r w:rsidRPr="000E1A3D">
        <w:rPr>
          <w:rFonts w:cs="MCS Taybah S_U normal." w:hint="cs"/>
          <w:sz w:val="36"/>
          <w:szCs w:val="36"/>
          <w:rtl/>
        </w:rPr>
        <w:t xml:space="preserve">سادساً : درجة الفرق : </w:t>
      </w:r>
    </w:p>
    <w:p w:rsidR="00E82A77" w:rsidRDefault="00E82A77" w:rsidP="004717CB">
      <w:pPr>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والعلم عند الله </w:t>
      </w:r>
      <w:r>
        <w:rPr>
          <w:rFonts w:cs="Traditional Arabic"/>
          <w:sz w:val="36"/>
          <w:szCs w:val="36"/>
          <w:rtl/>
        </w:rPr>
        <w:t>–</w:t>
      </w:r>
      <w:r>
        <w:rPr>
          <w:rFonts w:cs="Traditional Arabic" w:hint="cs"/>
          <w:sz w:val="36"/>
          <w:szCs w:val="36"/>
          <w:rtl/>
        </w:rPr>
        <w:t xml:space="preserve"> أن الفرق قوي ومعتبر .    </w:t>
      </w:r>
    </w:p>
    <w:p w:rsidR="00E82A77" w:rsidRPr="00D00A28" w:rsidRDefault="00E82A77" w:rsidP="004717CB">
      <w:pPr>
        <w:jc w:val="center"/>
        <w:rPr>
          <w:rFonts w:cs="AL-Mohanad Bold"/>
          <w:b/>
          <w:bCs/>
          <w:sz w:val="32"/>
          <w:szCs w:val="32"/>
          <w:rtl/>
          <w:lang w:eastAsia="ar-SA"/>
        </w:rPr>
      </w:pPr>
      <w:r>
        <w:rPr>
          <w:rFonts w:cs="Traditional Arabic"/>
          <w:sz w:val="36"/>
          <w:szCs w:val="36"/>
          <w:rtl/>
        </w:rPr>
        <w:br w:type="page"/>
      </w:r>
      <w:r w:rsidRPr="00B804C0">
        <w:rPr>
          <w:rFonts w:cs="MCS Shafa S_U normal." w:hint="cs"/>
          <w:sz w:val="36"/>
          <w:szCs w:val="36"/>
          <w:rtl/>
        </w:rPr>
        <w:t xml:space="preserve">المبحث </w:t>
      </w:r>
      <w:r>
        <w:rPr>
          <w:rFonts w:cs="MCS Shafa S_U normal." w:hint="cs"/>
          <w:sz w:val="36"/>
          <w:szCs w:val="36"/>
          <w:rtl/>
        </w:rPr>
        <w:t>الرابع عشر</w:t>
      </w:r>
      <w:r w:rsidRPr="00B804C0">
        <w:rPr>
          <w:rFonts w:cs="MCS Shafa S_U normal." w:hint="cs"/>
          <w:sz w:val="36"/>
          <w:szCs w:val="36"/>
          <w:rtl/>
        </w:rPr>
        <w:t xml:space="preserve"> :</w:t>
      </w:r>
    </w:p>
    <w:p w:rsidR="00E82A77" w:rsidRPr="00B804C0" w:rsidRDefault="00E82A77" w:rsidP="004717CB">
      <w:pPr>
        <w:jc w:val="center"/>
        <w:rPr>
          <w:rFonts w:cs="Traditional Arabic"/>
          <w:b/>
          <w:bCs/>
          <w:sz w:val="36"/>
          <w:szCs w:val="36"/>
          <w:u w:val="single"/>
          <w:rtl/>
        </w:rPr>
      </w:pPr>
      <w:r>
        <w:rPr>
          <w:rFonts w:cs="MCS Taybah S_U normal." w:hint="cs"/>
          <w:sz w:val="36"/>
          <w:szCs w:val="36"/>
          <w:rtl/>
        </w:rPr>
        <w:t>الفرق بين زواج المكاتب وزواج المكاتبة من حيث الجواز</w:t>
      </w:r>
    </w:p>
    <w:p w:rsidR="00E82A77" w:rsidRDefault="00E82A77" w:rsidP="004717CB">
      <w:pPr>
        <w:spacing w:before="240"/>
        <w:jc w:val="both"/>
        <w:rPr>
          <w:rFonts w:cs="Traditional Arabic"/>
          <w:sz w:val="32"/>
          <w:szCs w:val="32"/>
          <w:rtl/>
        </w:rPr>
      </w:pPr>
      <w:r w:rsidRPr="00B804C0">
        <w:rPr>
          <w:rFonts w:cs="MCS Taybah S_U normal." w:hint="cs"/>
          <w:sz w:val="36"/>
          <w:szCs w:val="36"/>
          <w:rtl/>
        </w:rPr>
        <w:t>أولاً : نص الإمام في الفرق بين المسألتين :</w:t>
      </w:r>
    </w:p>
    <w:p w:rsidR="00E82A77" w:rsidRDefault="00E82A77" w:rsidP="004717CB">
      <w:pPr>
        <w:ind w:firstLine="720"/>
        <w:jc w:val="both"/>
        <w:rPr>
          <w:rFonts w:cs="Traditional Arabic"/>
          <w:sz w:val="36"/>
          <w:szCs w:val="36"/>
          <w:rtl/>
        </w:rPr>
      </w:pPr>
      <w:r>
        <w:rPr>
          <w:rFonts w:cs="Traditional Arabic" w:hint="cs"/>
          <w:sz w:val="36"/>
          <w:szCs w:val="36"/>
          <w:rtl/>
        </w:rPr>
        <w:t>نقل القاضي أبو يعلى رحمه الله عن الإمام أحمد رحمه الله في زواج المكاتب : " لا بأس أن يتزوج إذا اشترى نفسه , بل المكاتبة لا تتزوج , لأنه لا يؤمن أن ترجع إلى الرق وهي مشغولة الفرج "</w:t>
      </w:r>
      <w:r w:rsidRPr="00B804C0">
        <w:rPr>
          <w:rFonts w:cs="Traditional Arabic" w:hint="cs"/>
          <w:sz w:val="36"/>
          <w:szCs w:val="36"/>
          <w:vertAlign w:val="superscript"/>
          <w:rtl/>
        </w:rPr>
        <w:t>(</w:t>
      </w:r>
      <w:r w:rsidRPr="00B804C0">
        <w:rPr>
          <w:rStyle w:val="a4"/>
          <w:rFonts w:cs="Traditional Arabic"/>
          <w:sz w:val="36"/>
          <w:szCs w:val="36"/>
          <w:rtl/>
        </w:rPr>
        <w:footnoteReference w:id="2345"/>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E82A77" w:rsidRPr="0060164A" w:rsidRDefault="00E82A77" w:rsidP="004717CB">
      <w:pPr>
        <w:jc w:val="both"/>
        <w:rPr>
          <w:rFonts w:cs="MCS Taybah S_U normal."/>
          <w:sz w:val="36"/>
          <w:szCs w:val="36"/>
          <w:rtl/>
        </w:rPr>
      </w:pPr>
      <w:r w:rsidRPr="0060164A">
        <w:rPr>
          <w:rFonts w:cs="MCS Taybah S_U normal." w:hint="cs"/>
          <w:sz w:val="36"/>
          <w:szCs w:val="36"/>
          <w:rtl/>
        </w:rPr>
        <w:t xml:space="preserve">ثانياً : بيان مكانة الرواية في المذهب : </w:t>
      </w:r>
    </w:p>
    <w:p w:rsidR="00E82A77" w:rsidRDefault="00E82A77" w:rsidP="004717CB">
      <w:pPr>
        <w:ind w:firstLine="720"/>
        <w:jc w:val="both"/>
        <w:rPr>
          <w:rFonts w:cs="Traditional Arabic"/>
          <w:sz w:val="36"/>
          <w:szCs w:val="36"/>
          <w:rtl/>
        </w:rPr>
      </w:pPr>
      <w:r>
        <w:rPr>
          <w:rFonts w:cs="Traditional Arabic" w:hint="cs"/>
          <w:sz w:val="36"/>
          <w:szCs w:val="36"/>
          <w:rtl/>
        </w:rPr>
        <w:t xml:space="preserve">روي عن الإمام أحمد رحمه الله في زواج المكاتب والمكاتبة روايتان : </w:t>
      </w:r>
    </w:p>
    <w:p w:rsidR="00E82A77" w:rsidRDefault="00E82A77" w:rsidP="004717CB">
      <w:pPr>
        <w:jc w:val="both"/>
        <w:rPr>
          <w:rFonts w:cs="Traditional Arabic"/>
          <w:sz w:val="36"/>
          <w:szCs w:val="36"/>
          <w:rtl/>
        </w:rPr>
      </w:pPr>
      <w:r>
        <w:rPr>
          <w:rFonts w:cs="Traditional Arabic" w:hint="cs"/>
          <w:sz w:val="36"/>
          <w:szCs w:val="36"/>
          <w:rtl/>
        </w:rPr>
        <w:t>الرواية الأولى : لا يتزوج المكاتب إلا بإذن سيده</w:t>
      </w:r>
      <w:r w:rsidRPr="003D7955">
        <w:rPr>
          <w:rFonts w:cs="Traditional Arabic" w:hint="cs"/>
          <w:sz w:val="36"/>
          <w:szCs w:val="36"/>
          <w:vertAlign w:val="superscript"/>
          <w:rtl/>
        </w:rPr>
        <w:t>(</w:t>
      </w:r>
      <w:r w:rsidRPr="003D7955">
        <w:rPr>
          <w:rStyle w:val="a4"/>
          <w:rFonts w:cs="Traditional Arabic"/>
          <w:sz w:val="36"/>
          <w:szCs w:val="36"/>
          <w:rtl/>
        </w:rPr>
        <w:footnoteReference w:id="2346"/>
      </w:r>
      <w:r w:rsidRPr="003D7955">
        <w:rPr>
          <w:rFonts w:cs="Traditional Arabic" w:hint="cs"/>
          <w:sz w:val="36"/>
          <w:szCs w:val="36"/>
          <w:vertAlign w:val="superscript"/>
          <w:rtl/>
        </w:rPr>
        <w:t>)</w:t>
      </w:r>
      <w:r>
        <w:rPr>
          <w:rFonts w:cs="Traditional Arabic" w:hint="cs"/>
          <w:sz w:val="36"/>
          <w:szCs w:val="36"/>
          <w:rtl/>
        </w:rPr>
        <w:t xml:space="preserve"> . </w:t>
      </w:r>
    </w:p>
    <w:p w:rsidR="00E82A77" w:rsidRDefault="00E82A77" w:rsidP="004717CB">
      <w:pPr>
        <w:ind w:firstLine="720"/>
        <w:jc w:val="both"/>
        <w:rPr>
          <w:rFonts w:cs="Traditional Arabic"/>
          <w:sz w:val="36"/>
          <w:szCs w:val="36"/>
          <w:rtl/>
        </w:rPr>
      </w:pPr>
      <w:r>
        <w:rPr>
          <w:rFonts w:cs="Traditional Arabic" w:hint="cs"/>
          <w:sz w:val="36"/>
          <w:szCs w:val="36"/>
          <w:rtl/>
        </w:rPr>
        <w:t>وهذه الرواية هي المذهب , وجزم بها الخرقي</w:t>
      </w:r>
      <w:r w:rsidRPr="00B804C0">
        <w:rPr>
          <w:rFonts w:cs="Traditional Arabic" w:hint="cs"/>
          <w:sz w:val="36"/>
          <w:szCs w:val="36"/>
          <w:vertAlign w:val="superscript"/>
          <w:rtl/>
        </w:rPr>
        <w:t>(</w:t>
      </w:r>
      <w:r w:rsidRPr="00B804C0">
        <w:rPr>
          <w:rStyle w:val="a4"/>
          <w:rFonts w:cs="Traditional Arabic"/>
          <w:sz w:val="36"/>
          <w:szCs w:val="36"/>
          <w:rtl/>
        </w:rPr>
        <w:footnoteReference w:id="2347"/>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وفي الهداية</w:t>
      </w:r>
      <w:r w:rsidRPr="00B804C0">
        <w:rPr>
          <w:rFonts w:cs="Traditional Arabic" w:hint="cs"/>
          <w:sz w:val="36"/>
          <w:szCs w:val="36"/>
          <w:vertAlign w:val="superscript"/>
          <w:rtl/>
        </w:rPr>
        <w:t>(</w:t>
      </w:r>
      <w:r w:rsidRPr="00B804C0">
        <w:rPr>
          <w:rStyle w:val="a4"/>
          <w:rFonts w:cs="Traditional Arabic"/>
          <w:sz w:val="36"/>
          <w:szCs w:val="36"/>
          <w:rtl/>
        </w:rPr>
        <w:footnoteReference w:id="2348"/>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والمقنع</w:t>
      </w:r>
      <w:r w:rsidRPr="00B804C0">
        <w:rPr>
          <w:rFonts w:cs="Traditional Arabic" w:hint="cs"/>
          <w:sz w:val="36"/>
          <w:szCs w:val="36"/>
          <w:vertAlign w:val="superscript"/>
          <w:rtl/>
        </w:rPr>
        <w:t>(</w:t>
      </w:r>
      <w:r w:rsidRPr="00B804C0">
        <w:rPr>
          <w:rStyle w:val="a4"/>
          <w:rFonts w:cs="Traditional Arabic"/>
          <w:sz w:val="36"/>
          <w:szCs w:val="36"/>
          <w:rtl/>
        </w:rPr>
        <w:footnoteReference w:id="2349"/>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والكافي</w:t>
      </w:r>
      <w:r w:rsidRPr="00B804C0">
        <w:rPr>
          <w:rFonts w:cs="Traditional Arabic" w:hint="cs"/>
          <w:sz w:val="36"/>
          <w:szCs w:val="36"/>
          <w:vertAlign w:val="superscript"/>
          <w:rtl/>
        </w:rPr>
        <w:t>(</w:t>
      </w:r>
      <w:r w:rsidRPr="00B804C0">
        <w:rPr>
          <w:rStyle w:val="a4"/>
          <w:rFonts w:cs="Traditional Arabic"/>
          <w:sz w:val="36"/>
          <w:szCs w:val="36"/>
          <w:rtl/>
        </w:rPr>
        <w:footnoteReference w:id="2350"/>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واختارها في المغني</w:t>
      </w:r>
      <w:r w:rsidRPr="00B804C0">
        <w:rPr>
          <w:rFonts w:cs="Traditional Arabic" w:hint="cs"/>
          <w:sz w:val="36"/>
          <w:szCs w:val="36"/>
          <w:vertAlign w:val="superscript"/>
          <w:rtl/>
        </w:rPr>
        <w:t>(</w:t>
      </w:r>
      <w:r w:rsidRPr="00B804C0">
        <w:rPr>
          <w:rStyle w:val="a4"/>
          <w:rFonts w:cs="Traditional Arabic"/>
          <w:sz w:val="36"/>
          <w:szCs w:val="36"/>
          <w:rtl/>
        </w:rPr>
        <w:footnoteReference w:id="2351"/>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,والشرح الكبير</w:t>
      </w:r>
      <w:r w:rsidRPr="00B804C0">
        <w:rPr>
          <w:rFonts w:cs="Traditional Arabic" w:hint="cs"/>
          <w:sz w:val="36"/>
          <w:szCs w:val="36"/>
          <w:vertAlign w:val="superscript"/>
          <w:rtl/>
        </w:rPr>
        <w:t>(</w:t>
      </w:r>
      <w:r w:rsidRPr="00B804C0">
        <w:rPr>
          <w:rStyle w:val="a4"/>
          <w:rFonts w:cs="Traditional Arabic"/>
          <w:sz w:val="36"/>
          <w:szCs w:val="36"/>
          <w:rtl/>
        </w:rPr>
        <w:footnoteReference w:id="2352"/>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وجزم بها أيضاً في المحرر</w:t>
      </w:r>
      <w:r w:rsidRPr="00B804C0">
        <w:rPr>
          <w:rFonts w:cs="Traditional Arabic" w:hint="cs"/>
          <w:sz w:val="36"/>
          <w:szCs w:val="36"/>
          <w:vertAlign w:val="superscript"/>
          <w:rtl/>
        </w:rPr>
        <w:t>(</w:t>
      </w:r>
      <w:r w:rsidRPr="00B804C0">
        <w:rPr>
          <w:rStyle w:val="a4"/>
          <w:rFonts w:cs="Traditional Arabic"/>
          <w:sz w:val="36"/>
          <w:szCs w:val="36"/>
          <w:rtl/>
        </w:rPr>
        <w:footnoteReference w:id="2353"/>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والحاوي الصغير</w:t>
      </w:r>
      <w:r w:rsidRPr="00B804C0">
        <w:rPr>
          <w:rFonts w:cs="Traditional Arabic" w:hint="cs"/>
          <w:sz w:val="36"/>
          <w:szCs w:val="36"/>
          <w:vertAlign w:val="superscript"/>
          <w:rtl/>
        </w:rPr>
        <w:t>(</w:t>
      </w:r>
      <w:r w:rsidRPr="00B804C0">
        <w:rPr>
          <w:rStyle w:val="a4"/>
          <w:rFonts w:cs="Traditional Arabic"/>
          <w:sz w:val="36"/>
          <w:szCs w:val="36"/>
          <w:rtl/>
        </w:rPr>
        <w:footnoteReference w:id="2354"/>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,والرعاية الصغرى</w:t>
      </w:r>
      <w:r w:rsidRPr="00B804C0">
        <w:rPr>
          <w:rFonts w:cs="Traditional Arabic" w:hint="cs"/>
          <w:sz w:val="36"/>
          <w:szCs w:val="36"/>
          <w:vertAlign w:val="superscript"/>
          <w:rtl/>
        </w:rPr>
        <w:t>(</w:t>
      </w:r>
      <w:r w:rsidRPr="00B804C0">
        <w:rPr>
          <w:rStyle w:val="a4"/>
          <w:rFonts w:cs="Traditional Arabic"/>
          <w:sz w:val="36"/>
          <w:szCs w:val="36"/>
          <w:rtl/>
        </w:rPr>
        <w:footnoteReference w:id="2355"/>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والفروع</w:t>
      </w:r>
      <w:r w:rsidRPr="00B804C0">
        <w:rPr>
          <w:rFonts w:cs="Traditional Arabic" w:hint="cs"/>
          <w:sz w:val="36"/>
          <w:szCs w:val="36"/>
          <w:vertAlign w:val="superscript"/>
          <w:rtl/>
        </w:rPr>
        <w:t>(</w:t>
      </w:r>
      <w:r w:rsidRPr="00B804C0">
        <w:rPr>
          <w:rStyle w:val="a4"/>
          <w:rFonts w:cs="Traditional Arabic"/>
          <w:sz w:val="36"/>
          <w:szCs w:val="36"/>
          <w:rtl/>
        </w:rPr>
        <w:footnoteReference w:id="2356"/>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,والوجيز</w:t>
      </w:r>
      <w:r w:rsidRPr="00B804C0">
        <w:rPr>
          <w:rFonts w:cs="Traditional Arabic" w:hint="cs"/>
          <w:sz w:val="36"/>
          <w:szCs w:val="36"/>
          <w:vertAlign w:val="superscript"/>
          <w:rtl/>
        </w:rPr>
        <w:t>(</w:t>
      </w:r>
      <w:r w:rsidRPr="00B804C0">
        <w:rPr>
          <w:rStyle w:val="a4"/>
          <w:rFonts w:cs="Traditional Arabic"/>
          <w:sz w:val="36"/>
          <w:szCs w:val="36"/>
          <w:rtl/>
        </w:rPr>
        <w:footnoteReference w:id="2357"/>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وقال الزركشي : " هذا هو المذهب عند الأصحاب , وقد قطع به عامتهم "</w:t>
      </w:r>
      <w:r w:rsidRPr="00B804C0">
        <w:rPr>
          <w:rFonts w:cs="Traditional Arabic" w:hint="cs"/>
          <w:sz w:val="36"/>
          <w:szCs w:val="36"/>
          <w:vertAlign w:val="superscript"/>
          <w:rtl/>
        </w:rPr>
        <w:t>(</w:t>
      </w:r>
      <w:r w:rsidRPr="00B804C0">
        <w:rPr>
          <w:rStyle w:val="a4"/>
          <w:rFonts w:cs="Traditional Arabic"/>
          <w:sz w:val="36"/>
          <w:szCs w:val="36"/>
          <w:rtl/>
        </w:rPr>
        <w:footnoteReference w:id="2358"/>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وقال في الإنصاف : " على الصحيح من المذهب , نص عليه , وعليه جماهير الأصحاب "</w:t>
      </w:r>
      <w:r w:rsidRPr="00B804C0">
        <w:rPr>
          <w:rFonts w:cs="Traditional Arabic" w:hint="cs"/>
          <w:sz w:val="36"/>
          <w:szCs w:val="36"/>
          <w:vertAlign w:val="superscript"/>
          <w:rtl/>
        </w:rPr>
        <w:t>(</w:t>
      </w:r>
      <w:r w:rsidRPr="00B804C0">
        <w:rPr>
          <w:rStyle w:val="a4"/>
          <w:rFonts w:cs="Traditional Arabic"/>
          <w:sz w:val="36"/>
          <w:szCs w:val="36"/>
          <w:rtl/>
        </w:rPr>
        <w:footnoteReference w:id="2359"/>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وهي كما في الإقناع</w:t>
      </w:r>
      <w:r w:rsidRPr="00B804C0">
        <w:rPr>
          <w:rFonts w:cs="Traditional Arabic" w:hint="cs"/>
          <w:sz w:val="36"/>
          <w:szCs w:val="36"/>
          <w:vertAlign w:val="superscript"/>
          <w:rtl/>
        </w:rPr>
        <w:t>(</w:t>
      </w:r>
      <w:r w:rsidRPr="00B804C0">
        <w:rPr>
          <w:rStyle w:val="a4"/>
          <w:rFonts w:cs="Traditional Arabic"/>
          <w:sz w:val="36"/>
          <w:szCs w:val="36"/>
          <w:rtl/>
        </w:rPr>
        <w:footnoteReference w:id="2360"/>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والمنتهى</w:t>
      </w:r>
      <w:r w:rsidRPr="00B804C0">
        <w:rPr>
          <w:rFonts w:cs="Traditional Arabic" w:hint="cs"/>
          <w:sz w:val="36"/>
          <w:szCs w:val="36"/>
          <w:vertAlign w:val="superscript"/>
          <w:rtl/>
        </w:rPr>
        <w:t>(</w:t>
      </w:r>
      <w:r w:rsidRPr="00B804C0">
        <w:rPr>
          <w:rStyle w:val="a4"/>
          <w:rFonts w:cs="Traditional Arabic"/>
          <w:sz w:val="36"/>
          <w:szCs w:val="36"/>
          <w:rtl/>
        </w:rPr>
        <w:footnoteReference w:id="2361"/>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E82A77" w:rsidRDefault="00E82A77" w:rsidP="004717CB">
      <w:pPr>
        <w:jc w:val="both"/>
        <w:rPr>
          <w:rFonts w:cs="Traditional Arabic"/>
          <w:sz w:val="36"/>
          <w:szCs w:val="36"/>
          <w:rtl/>
        </w:rPr>
      </w:pPr>
      <w:r>
        <w:rPr>
          <w:rFonts w:cs="Traditional Arabic" w:hint="cs"/>
          <w:sz w:val="36"/>
          <w:szCs w:val="36"/>
          <w:rtl/>
        </w:rPr>
        <w:t>الرواية الثانية : له أن يتزوج بغير إذنه , بخلاف المكاتبة</w:t>
      </w:r>
      <w:r w:rsidRPr="003D7955">
        <w:rPr>
          <w:rFonts w:cs="Traditional Arabic" w:hint="cs"/>
          <w:sz w:val="36"/>
          <w:szCs w:val="36"/>
          <w:vertAlign w:val="superscript"/>
          <w:rtl/>
        </w:rPr>
        <w:t>(</w:t>
      </w:r>
      <w:r w:rsidRPr="003D7955">
        <w:rPr>
          <w:rFonts w:cs="Traditional Arabic"/>
          <w:sz w:val="36"/>
          <w:szCs w:val="36"/>
          <w:vertAlign w:val="superscript"/>
          <w:rtl/>
        </w:rPr>
        <w:footnoteReference w:id="2362"/>
      </w:r>
      <w:r w:rsidRPr="003D7955">
        <w:rPr>
          <w:rFonts w:cs="Traditional Arabic" w:hint="cs"/>
          <w:sz w:val="36"/>
          <w:szCs w:val="36"/>
          <w:vertAlign w:val="superscript"/>
          <w:rtl/>
        </w:rPr>
        <w:t>)</w:t>
      </w:r>
      <w:r w:rsidRPr="003D7955">
        <w:rPr>
          <w:rFonts w:cs="Traditional Arabic" w:hint="cs"/>
          <w:sz w:val="36"/>
          <w:szCs w:val="36"/>
          <w:rtl/>
        </w:rPr>
        <w:t xml:space="preserve"> </w:t>
      </w:r>
      <w:r>
        <w:rPr>
          <w:rFonts w:cs="Traditional Arabic" w:hint="cs"/>
          <w:sz w:val="36"/>
          <w:szCs w:val="36"/>
          <w:rtl/>
        </w:rPr>
        <w:t xml:space="preserve">( وهي رواية الفرق ) . </w:t>
      </w:r>
    </w:p>
    <w:p w:rsidR="00E82A77" w:rsidRDefault="00E82A77" w:rsidP="004717CB">
      <w:pPr>
        <w:ind w:firstLine="720"/>
        <w:jc w:val="both"/>
        <w:rPr>
          <w:rFonts w:cs="Traditional Arabic"/>
          <w:sz w:val="36"/>
          <w:szCs w:val="36"/>
          <w:rtl/>
        </w:rPr>
      </w:pPr>
      <w:r>
        <w:rPr>
          <w:rFonts w:cs="Traditional Arabic" w:hint="cs"/>
          <w:sz w:val="36"/>
          <w:szCs w:val="36"/>
          <w:rtl/>
        </w:rPr>
        <w:t xml:space="preserve">وبناء على هذا فإن رواية الفرق على خلاف الصحيح من المذهب , والله أعلم .   </w:t>
      </w:r>
    </w:p>
    <w:p w:rsidR="00E82A77" w:rsidRPr="0060164A" w:rsidRDefault="00E82A77" w:rsidP="00F15D7C">
      <w:pPr>
        <w:spacing w:before="240"/>
        <w:jc w:val="both"/>
        <w:rPr>
          <w:rFonts w:cs="MCS Taybah S_U normal."/>
          <w:sz w:val="36"/>
          <w:szCs w:val="36"/>
          <w:rtl/>
        </w:rPr>
      </w:pPr>
      <w:r w:rsidRPr="0060164A">
        <w:rPr>
          <w:rFonts w:cs="MCS Taybah S_U normal." w:hint="cs"/>
          <w:sz w:val="36"/>
          <w:szCs w:val="36"/>
          <w:rtl/>
        </w:rPr>
        <w:t xml:space="preserve">ثالثاً : الجامع بين المسألتين : </w:t>
      </w:r>
    </w:p>
    <w:p w:rsidR="00E82A77" w:rsidRDefault="00E82A77" w:rsidP="004717CB">
      <w:pPr>
        <w:ind w:firstLine="720"/>
        <w:jc w:val="both"/>
        <w:rPr>
          <w:rFonts w:cs="Traditional Arabic"/>
          <w:sz w:val="36"/>
          <w:szCs w:val="36"/>
          <w:rtl/>
        </w:rPr>
      </w:pPr>
      <w:r>
        <w:rPr>
          <w:rFonts w:cs="Traditional Arabic" w:hint="cs"/>
          <w:sz w:val="36"/>
          <w:szCs w:val="36"/>
          <w:rtl/>
        </w:rPr>
        <w:t xml:space="preserve">وجود وصف المكاتبة في الذكر والأنثى . </w:t>
      </w:r>
    </w:p>
    <w:p w:rsidR="00E82A77" w:rsidRPr="0060164A" w:rsidRDefault="00E82A77" w:rsidP="00F15D7C">
      <w:pPr>
        <w:spacing w:before="240"/>
        <w:jc w:val="both"/>
        <w:rPr>
          <w:rFonts w:cs="MCS Taybah S_U normal."/>
          <w:sz w:val="36"/>
          <w:szCs w:val="36"/>
          <w:rtl/>
        </w:rPr>
      </w:pPr>
      <w:r w:rsidRPr="0060164A">
        <w:rPr>
          <w:rFonts w:cs="MCS Taybah S_U normal." w:hint="cs"/>
          <w:sz w:val="36"/>
          <w:szCs w:val="36"/>
          <w:rtl/>
        </w:rPr>
        <w:t xml:space="preserve">رابعاً : الفرق بين المسألتين : </w:t>
      </w:r>
    </w:p>
    <w:p w:rsidR="00E82A77" w:rsidRDefault="00E82A77" w:rsidP="004717CB">
      <w:pPr>
        <w:ind w:firstLine="720"/>
        <w:jc w:val="both"/>
        <w:rPr>
          <w:rFonts w:cs="Traditional Arabic"/>
          <w:sz w:val="36"/>
          <w:szCs w:val="36"/>
          <w:rtl/>
        </w:rPr>
      </w:pPr>
      <w:r>
        <w:rPr>
          <w:rFonts w:cs="Traditional Arabic" w:hint="cs"/>
          <w:sz w:val="36"/>
          <w:szCs w:val="36"/>
          <w:rtl/>
        </w:rPr>
        <w:t xml:space="preserve">   أن المكاتبة لا يؤمن أن تعجز عن الوفاء فتقود إلى الرق وهي مشغولة الفرج بزواج , بخلاف المكاتب فإن هذا الوصف لا يؤثر فيه . </w:t>
      </w:r>
    </w:p>
    <w:p w:rsidR="00E82A77" w:rsidRPr="0060164A" w:rsidRDefault="00E82A77" w:rsidP="00F15D7C">
      <w:pPr>
        <w:spacing w:before="240"/>
        <w:jc w:val="both"/>
        <w:rPr>
          <w:rFonts w:cs="MCS Taybah S_U normal."/>
          <w:sz w:val="36"/>
          <w:szCs w:val="36"/>
          <w:rtl/>
        </w:rPr>
      </w:pPr>
      <w:r w:rsidRPr="0060164A">
        <w:rPr>
          <w:rFonts w:cs="MCS Taybah S_U normal." w:hint="cs"/>
          <w:sz w:val="36"/>
          <w:szCs w:val="36"/>
          <w:rtl/>
        </w:rPr>
        <w:t>خامساً : دراسة مسألتي الفرق :</w:t>
      </w:r>
    </w:p>
    <w:p w:rsidR="00E82A77" w:rsidRDefault="00E82A77" w:rsidP="006561DA">
      <w:pPr>
        <w:ind w:firstLine="720"/>
        <w:jc w:val="both"/>
        <w:rPr>
          <w:rFonts w:cs="Traditional Arabic"/>
          <w:sz w:val="36"/>
          <w:szCs w:val="36"/>
          <w:rtl/>
        </w:rPr>
      </w:pPr>
      <w:r>
        <w:rPr>
          <w:rFonts w:cs="Traditional Arabic" w:hint="cs"/>
          <w:sz w:val="36"/>
          <w:szCs w:val="36"/>
          <w:rtl/>
        </w:rPr>
        <w:t>ذهب جمهور الفقهاء رحمهم الله من الحنفية والمالكية والشافعية والحنابلة إلى أنه ليس للمكاتب أن يتزوج إلا بإذن سيده</w:t>
      </w:r>
      <w:r w:rsidRPr="00B804C0">
        <w:rPr>
          <w:rFonts w:cs="Traditional Arabic" w:hint="cs"/>
          <w:sz w:val="36"/>
          <w:szCs w:val="36"/>
          <w:vertAlign w:val="superscript"/>
          <w:rtl/>
        </w:rPr>
        <w:t>(</w:t>
      </w:r>
      <w:r w:rsidRPr="00B804C0">
        <w:rPr>
          <w:rStyle w:val="a4"/>
          <w:rFonts w:cs="Traditional Arabic"/>
          <w:sz w:val="36"/>
          <w:szCs w:val="36"/>
          <w:rtl/>
        </w:rPr>
        <w:footnoteReference w:id="2363"/>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sz w:val="36"/>
          <w:szCs w:val="36"/>
          <w:rtl/>
        </w:rPr>
        <w:t>–</w:t>
      </w:r>
      <w:r>
        <w:rPr>
          <w:rFonts w:cs="Traditional Arabic" w:hint="cs"/>
          <w:sz w:val="36"/>
          <w:szCs w:val="36"/>
          <w:rtl/>
        </w:rPr>
        <w:t xml:space="preserve"> ومن باب أولى المكاتبة </w:t>
      </w:r>
      <w:r>
        <w:rPr>
          <w:rFonts w:cs="Traditional Arabic"/>
          <w:sz w:val="36"/>
          <w:szCs w:val="36"/>
          <w:rtl/>
        </w:rPr>
        <w:t>–</w:t>
      </w:r>
      <w:r>
        <w:rPr>
          <w:rFonts w:cs="Traditional Arabic" w:hint="cs"/>
          <w:sz w:val="36"/>
          <w:szCs w:val="36"/>
          <w:rtl/>
        </w:rPr>
        <w:t xml:space="preserve"> وذلك لما روي عن النبي </w:t>
      </w:r>
      <w:r>
        <w:rPr>
          <w:rFonts w:cs="Traditional Arabic" w:hint="cs"/>
          <w:sz w:val="36"/>
          <w:szCs w:val="36"/>
        </w:rPr>
        <w:sym w:font="AGA Arabesque" w:char="F072"/>
      </w:r>
      <w:r>
        <w:rPr>
          <w:rFonts w:cs="Traditional Arabic" w:hint="cs"/>
          <w:sz w:val="36"/>
          <w:szCs w:val="36"/>
          <w:rtl/>
        </w:rPr>
        <w:t xml:space="preserve"> أنه قال : ( </w:t>
      </w:r>
      <w:bookmarkStart w:id="267" w:name="ح82"/>
      <w:r>
        <w:rPr>
          <w:rFonts w:cs="Traditional Arabic" w:hint="cs"/>
          <w:sz w:val="36"/>
          <w:szCs w:val="36"/>
          <w:rtl/>
        </w:rPr>
        <w:t xml:space="preserve">أيما عبد تزوج بغير إذن مواليه فهو عاهر </w:t>
      </w:r>
      <w:bookmarkEnd w:id="267"/>
      <w:r>
        <w:rPr>
          <w:rFonts w:cs="Traditional Arabic" w:hint="cs"/>
          <w:sz w:val="36"/>
          <w:szCs w:val="36"/>
          <w:rtl/>
        </w:rPr>
        <w:t>)</w:t>
      </w:r>
      <w:r w:rsidRPr="006B2DB9">
        <w:rPr>
          <w:rFonts w:cs="Traditional Arabic" w:hint="cs"/>
          <w:sz w:val="36"/>
          <w:szCs w:val="36"/>
          <w:vertAlign w:val="superscript"/>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2364"/>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والمكاتب عبد قبل الأداء حتى يؤدي كل ما عليه</w:t>
      </w:r>
      <w:r w:rsidRPr="00B804C0">
        <w:rPr>
          <w:rFonts w:cs="Traditional Arabic" w:hint="cs"/>
          <w:sz w:val="36"/>
          <w:szCs w:val="36"/>
          <w:vertAlign w:val="superscript"/>
          <w:rtl/>
        </w:rPr>
        <w:t>(</w:t>
      </w:r>
      <w:r w:rsidRPr="00B804C0">
        <w:rPr>
          <w:rStyle w:val="a4"/>
          <w:rFonts w:cs="Traditional Arabic"/>
          <w:sz w:val="36"/>
          <w:szCs w:val="36"/>
          <w:rtl/>
        </w:rPr>
        <w:footnoteReference w:id="2365"/>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E82A77" w:rsidRDefault="00E82A77" w:rsidP="004B67F9">
      <w:pPr>
        <w:ind w:firstLine="720"/>
        <w:jc w:val="both"/>
        <w:rPr>
          <w:rFonts w:cs="Traditional Arabic"/>
          <w:sz w:val="36"/>
          <w:szCs w:val="36"/>
          <w:rtl/>
        </w:rPr>
      </w:pPr>
      <w:r>
        <w:rPr>
          <w:rFonts w:cs="Traditional Arabic" w:hint="cs"/>
          <w:sz w:val="36"/>
          <w:szCs w:val="36"/>
          <w:rtl/>
        </w:rPr>
        <w:t xml:space="preserve">أما حجة رواية الفرق عند الحنابلة وهي مرجوحة : أن النكاح عقد معاوضة </w:t>
      </w:r>
      <w:r w:rsidR="004B67F9">
        <w:rPr>
          <w:rFonts w:cs="Traditional Arabic" w:hint="cs"/>
          <w:sz w:val="36"/>
          <w:szCs w:val="36"/>
          <w:rtl/>
        </w:rPr>
        <w:t>فَمَلَكَهُ</w:t>
      </w:r>
      <w:r>
        <w:rPr>
          <w:rFonts w:cs="Traditional Arabic" w:hint="cs"/>
          <w:sz w:val="36"/>
          <w:szCs w:val="36"/>
          <w:rtl/>
        </w:rPr>
        <w:t xml:space="preserve"> المكاتب كالبيع والإجارة , والمكاتبة منعت من ذلك لأن هذا العقد مختلف فيه فمنعت منه احتياطاً لأنه يتضمن إباحة فرجها</w:t>
      </w:r>
      <w:r w:rsidRPr="00B804C0">
        <w:rPr>
          <w:rFonts w:cs="Traditional Arabic" w:hint="cs"/>
          <w:sz w:val="36"/>
          <w:szCs w:val="36"/>
          <w:vertAlign w:val="superscript"/>
          <w:rtl/>
        </w:rPr>
        <w:t>(</w:t>
      </w:r>
      <w:r w:rsidRPr="00B804C0">
        <w:rPr>
          <w:rStyle w:val="a4"/>
          <w:rFonts w:cs="Traditional Arabic"/>
          <w:sz w:val="36"/>
          <w:szCs w:val="36"/>
          <w:rtl/>
        </w:rPr>
        <w:footnoteReference w:id="2366"/>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E82A77" w:rsidRDefault="00E82A77" w:rsidP="004717CB">
      <w:pPr>
        <w:ind w:firstLine="720"/>
        <w:jc w:val="both"/>
        <w:rPr>
          <w:rFonts w:cs="Traditional Arabic"/>
          <w:sz w:val="36"/>
          <w:szCs w:val="36"/>
          <w:rtl/>
        </w:rPr>
      </w:pPr>
      <w:r>
        <w:rPr>
          <w:rFonts w:cs="Traditional Arabic" w:hint="cs"/>
          <w:sz w:val="36"/>
          <w:szCs w:val="36"/>
          <w:rtl/>
        </w:rPr>
        <w:t xml:space="preserve">ومناقشة هذه الحجة يكون بدليل الجمهور , والله أعلم . </w:t>
      </w:r>
    </w:p>
    <w:p w:rsidR="00E82A77" w:rsidRPr="0060164A" w:rsidRDefault="00E82A77" w:rsidP="00F15D7C">
      <w:pPr>
        <w:spacing w:before="240"/>
        <w:jc w:val="both"/>
        <w:rPr>
          <w:rFonts w:cs="MCS Taybah S_U normal."/>
          <w:sz w:val="36"/>
          <w:szCs w:val="36"/>
          <w:rtl/>
        </w:rPr>
      </w:pPr>
      <w:r w:rsidRPr="0060164A">
        <w:rPr>
          <w:rFonts w:cs="MCS Taybah S_U normal." w:hint="cs"/>
          <w:sz w:val="36"/>
          <w:szCs w:val="36"/>
          <w:rtl/>
        </w:rPr>
        <w:t xml:space="preserve">سادساً : درجة الفرق : </w:t>
      </w:r>
    </w:p>
    <w:p w:rsidR="00E82A77" w:rsidRDefault="00E82A77" w:rsidP="004717CB">
      <w:pPr>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والله أعلم </w:t>
      </w:r>
      <w:r>
        <w:rPr>
          <w:rFonts w:cs="Traditional Arabic"/>
          <w:sz w:val="36"/>
          <w:szCs w:val="36"/>
          <w:rtl/>
        </w:rPr>
        <w:t>–</w:t>
      </w:r>
      <w:r>
        <w:rPr>
          <w:rFonts w:cs="Traditional Arabic" w:hint="cs"/>
          <w:sz w:val="36"/>
          <w:szCs w:val="36"/>
          <w:rtl/>
        </w:rPr>
        <w:t xml:space="preserve"> أن الفرق ضعيف غير معتبر .     </w:t>
      </w:r>
    </w:p>
    <w:p w:rsidR="00E82A77" w:rsidRPr="00D00A28" w:rsidRDefault="00E82A77" w:rsidP="004717CB">
      <w:pPr>
        <w:jc w:val="center"/>
        <w:rPr>
          <w:rFonts w:cs="AL-Mohanad Bold"/>
          <w:b/>
          <w:bCs/>
          <w:sz w:val="32"/>
          <w:szCs w:val="32"/>
          <w:rtl/>
          <w:lang w:eastAsia="ar-SA"/>
        </w:rPr>
      </w:pPr>
      <w:r>
        <w:rPr>
          <w:rFonts w:cs="Traditional Arabic"/>
          <w:sz w:val="36"/>
          <w:szCs w:val="36"/>
          <w:rtl/>
        </w:rPr>
        <w:br w:type="page"/>
      </w:r>
      <w:r w:rsidRPr="00B804C0">
        <w:rPr>
          <w:rFonts w:cs="MCS Shafa S_U normal." w:hint="cs"/>
          <w:sz w:val="36"/>
          <w:szCs w:val="36"/>
          <w:rtl/>
        </w:rPr>
        <w:t xml:space="preserve">المبحث </w:t>
      </w:r>
      <w:r>
        <w:rPr>
          <w:rFonts w:cs="MCS Shafa S_U normal." w:hint="cs"/>
          <w:sz w:val="36"/>
          <w:szCs w:val="36"/>
          <w:rtl/>
        </w:rPr>
        <w:t>الخامس عشر</w:t>
      </w:r>
      <w:r w:rsidRPr="00B804C0">
        <w:rPr>
          <w:rFonts w:cs="MCS Shafa S_U normal." w:hint="cs"/>
          <w:sz w:val="36"/>
          <w:szCs w:val="36"/>
          <w:rtl/>
        </w:rPr>
        <w:t xml:space="preserve"> :</w:t>
      </w:r>
    </w:p>
    <w:p w:rsidR="00E82A77" w:rsidRPr="00B804C0" w:rsidRDefault="00E82A77" w:rsidP="00F15D7C">
      <w:pPr>
        <w:spacing w:before="240"/>
        <w:jc w:val="center"/>
        <w:rPr>
          <w:rFonts w:cs="Traditional Arabic"/>
          <w:b/>
          <w:bCs/>
          <w:sz w:val="36"/>
          <w:szCs w:val="36"/>
          <w:u w:val="single"/>
          <w:rtl/>
        </w:rPr>
      </w:pPr>
      <w:r>
        <w:rPr>
          <w:rFonts w:cs="MCS Taybah S_U normal." w:hint="cs"/>
          <w:sz w:val="36"/>
          <w:szCs w:val="36"/>
          <w:rtl/>
        </w:rPr>
        <w:t>الفرق بين البكر والثيب من حيث عدد أيام الإقامة عند الزواج</w:t>
      </w:r>
    </w:p>
    <w:p w:rsidR="00E82A77" w:rsidRDefault="00E82A77" w:rsidP="004717CB">
      <w:pPr>
        <w:spacing w:before="240"/>
        <w:jc w:val="both"/>
        <w:rPr>
          <w:rFonts w:cs="Traditional Arabic"/>
          <w:sz w:val="32"/>
          <w:szCs w:val="32"/>
          <w:rtl/>
        </w:rPr>
      </w:pPr>
      <w:r w:rsidRPr="00B804C0">
        <w:rPr>
          <w:rFonts w:cs="MCS Taybah S_U normal." w:hint="cs"/>
          <w:sz w:val="36"/>
          <w:szCs w:val="36"/>
          <w:rtl/>
        </w:rPr>
        <w:t>أولاً : نص الإمام في الفرق بين المسألتين :</w:t>
      </w:r>
    </w:p>
    <w:p w:rsidR="00E82A77" w:rsidRDefault="00E82A77" w:rsidP="004717CB">
      <w:pPr>
        <w:ind w:firstLine="720"/>
        <w:jc w:val="both"/>
        <w:rPr>
          <w:rFonts w:cs="Traditional Arabic"/>
          <w:sz w:val="36"/>
          <w:szCs w:val="36"/>
          <w:rtl/>
        </w:rPr>
      </w:pPr>
      <w:r>
        <w:rPr>
          <w:rFonts w:cs="Traditional Arabic" w:hint="cs"/>
          <w:sz w:val="36"/>
          <w:szCs w:val="36"/>
          <w:rtl/>
        </w:rPr>
        <w:t>روى حرب رحمه الله أنه سَأل الإمام أحمد رحمه الله بقوله : " قلت : فإن تزوج بكراً على امرأته كم يقيم عندها ؟</w:t>
      </w:r>
    </w:p>
    <w:p w:rsidR="00E82A77" w:rsidRDefault="00E82A77" w:rsidP="004717CB">
      <w:pPr>
        <w:jc w:val="both"/>
        <w:rPr>
          <w:rFonts w:cs="Traditional Arabic"/>
          <w:sz w:val="36"/>
          <w:szCs w:val="36"/>
          <w:rtl/>
        </w:rPr>
      </w:pPr>
      <w:r>
        <w:rPr>
          <w:rFonts w:cs="Traditional Arabic" w:hint="cs"/>
          <w:sz w:val="36"/>
          <w:szCs w:val="36"/>
          <w:rtl/>
        </w:rPr>
        <w:t xml:space="preserve">قال : سبعة ثم يسوي . </w:t>
      </w:r>
    </w:p>
    <w:p w:rsidR="00E82A77" w:rsidRDefault="00E82A77" w:rsidP="004717CB">
      <w:pPr>
        <w:jc w:val="both"/>
        <w:rPr>
          <w:rFonts w:cs="Traditional Arabic"/>
          <w:sz w:val="36"/>
          <w:szCs w:val="36"/>
          <w:rtl/>
        </w:rPr>
      </w:pPr>
      <w:r>
        <w:rPr>
          <w:rFonts w:cs="Traditional Arabic" w:hint="cs"/>
          <w:sz w:val="36"/>
          <w:szCs w:val="36"/>
          <w:rtl/>
        </w:rPr>
        <w:t xml:space="preserve">قلت : فإن ثيباً ؟ </w:t>
      </w:r>
    </w:p>
    <w:p w:rsidR="00E82A77" w:rsidRDefault="00E82A77" w:rsidP="004717CB">
      <w:pPr>
        <w:jc w:val="both"/>
        <w:rPr>
          <w:rFonts w:cs="Traditional Arabic"/>
          <w:sz w:val="36"/>
          <w:szCs w:val="36"/>
          <w:rtl/>
        </w:rPr>
      </w:pPr>
      <w:r>
        <w:rPr>
          <w:rFonts w:cs="Traditional Arabic" w:hint="cs"/>
          <w:sz w:val="36"/>
          <w:szCs w:val="36"/>
          <w:rtl/>
        </w:rPr>
        <w:t>قال : يقيم ثلاثاً ثم يسوي "</w:t>
      </w:r>
      <w:r w:rsidRPr="00B804C0">
        <w:rPr>
          <w:rFonts w:cs="Traditional Arabic" w:hint="cs"/>
          <w:sz w:val="36"/>
          <w:szCs w:val="36"/>
          <w:vertAlign w:val="superscript"/>
          <w:rtl/>
        </w:rPr>
        <w:t>(</w:t>
      </w:r>
      <w:r w:rsidRPr="00B804C0">
        <w:rPr>
          <w:rStyle w:val="a4"/>
          <w:rFonts w:cs="Traditional Arabic"/>
          <w:sz w:val="36"/>
          <w:szCs w:val="36"/>
          <w:rtl/>
        </w:rPr>
        <w:footnoteReference w:id="2367"/>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E82A77" w:rsidRDefault="00E82A77" w:rsidP="004717CB">
      <w:pPr>
        <w:ind w:firstLine="720"/>
        <w:jc w:val="both"/>
        <w:rPr>
          <w:rFonts w:cs="Traditional Arabic"/>
          <w:sz w:val="36"/>
          <w:szCs w:val="36"/>
          <w:rtl/>
        </w:rPr>
      </w:pPr>
      <w:r>
        <w:rPr>
          <w:rFonts w:cs="Traditional Arabic" w:hint="cs"/>
          <w:sz w:val="36"/>
          <w:szCs w:val="36"/>
          <w:rtl/>
        </w:rPr>
        <w:t xml:space="preserve">وسأل الكوسج رحمه الله الإمام رحمه الله بقوله : " قلت : إذا تزوج البكر على الثيب , أو الثيب على البكر ؟ </w:t>
      </w:r>
    </w:p>
    <w:p w:rsidR="00E82A77" w:rsidRDefault="00E82A77" w:rsidP="004717CB">
      <w:pPr>
        <w:jc w:val="both"/>
        <w:rPr>
          <w:rFonts w:cs="Traditional Arabic"/>
          <w:sz w:val="36"/>
          <w:szCs w:val="36"/>
          <w:rtl/>
        </w:rPr>
      </w:pPr>
      <w:r>
        <w:rPr>
          <w:rFonts w:cs="Traditional Arabic" w:hint="cs"/>
          <w:sz w:val="36"/>
          <w:szCs w:val="36"/>
          <w:rtl/>
        </w:rPr>
        <w:t>قال : يقيم عند البكر سبعاً ثم يدور , وعند الثيب ثلاثاً ثم يدور "</w:t>
      </w:r>
      <w:r w:rsidRPr="00B804C0">
        <w:rPr>
          <w:rFonts w:cs="Traditional Arabic" w:hint="cs"/>
          <w:sz w:val="36"/>
          <w:szCs w:val="36"/>
          <w:vertAlign w:val="superscript"/>
          <w:rtl/>
        </w:rPr>
        <w:t>(</w:t>
      </w:r>
      <w:r w:rsidRPr="00B804C0">
        <w:rPr>
          <w:rStyle w:val="a4"/>
          <w:rFonts w:cs="Traditional Arabic"/>
          <w:sz w:val="36"/>
          <w:szCs w:val="36"/>
          <w:rtl/>
        </w:rPr>
        <w:footnoteReference w:id="2368"/>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E82A77" w:rsidRPr="001148C2" w:rsidRDefault="00E82A77" w:rsidP="00F15D7C">
      <w:pPr>
        <w:jc w:val="both"/>
        <w:rPr>
          <w:rFonts w:cs="MCS Taybah S_U normal."/>
          <w:sz w:val="36"/>
          <w:szCs w:val="36"/>
          <w:rtl/>
        </w:rPr>
      </w:pPr>
      <w:r w:rsidRPr="001148C2">
        <w:rPr>
          <w:rFonts w:cs="MCS Taybah S_U normal." w:hint="cs"/>
          <w:sz w:val="36"/>
          <w:szCs w:val="36"/>
          <w:rtl/>
        </w:rPr>
        <w:t xml:space="preserve">ثانياً : بيان مكانة الرواية في المذهب : </w:t>
      </w:r>
    </w:p>
    <w:p w:rsidR="00E82A77" w:rsidRDefault="00E82A77" w:rsidP="004717CB">
      <w:pPr>
        <w:ind w:firstLine="720"/>
        <w:jc w:val="both"/>
        <w:rPr>
          <w:rFonts w:cs="Traditional Arabic"/>
          <w:sz w:val="36"/>
          <w:szCs w:val="36"/>
          <w:rtl/>
        </w:rPr>
      </w:pPr>
      <w:r>
        <w:rPr>
          <w:rFonts w:cs="Traditional Arabic" w:hint="cs"/>
          <w:sz w:val="36"/>
          <w:szCs w:val="36"/>
          <w:rtl/>
        </w:rPr>
        <w:t>لا خلاف في المذهب على أنه إن تزوج بكراً أقام عندها سبعاً ثم دار , وإن كانت ثيباً أقام عندها ثلاثاً ثم دار ولا يقضيها</w:t>
      </w:r>
      <w:r w:rsidRPr="00B804C0">
        <w:rPr>
          <w:rFonts w:cs="Traditional Arabic" w:hint="cs"/>
          <w:sz w:val="36"/>
          <w:szCs w:val="36"/>
          <w:vertAlign w:val="superscript"/>
          <w:rtl/>
        </w:rPr>
        <w:t>(</w:t>
      </w:r>
      <w:r w:rsidRPr="00B804C0">
        <w:rPr>
          <w:rStyle w:val="a4"/>
          <w:rFonts w:cs="Traditional Arabic"/>
          <w:sz w:val="36"/>
          <w:szCs w:val="36"/>
          <w:rtl/>
        </w:rPr>
        <w:footnoteReference w:id="2369"/>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E82A77" w:rsidRPr="001148C2" w:rsidRDefault="00E82A77" w:rsidP="004717CB">
      <w:pPr>
        <w:jc w:val="both"/>
        <w:rPr>
          <w:rFonts w:cs="MCS Taybah S_U normal."/>
          <w:sz w:val="36"/>
          <w:szCs w:val="36"/>
          <w:rtl/>
        </w:rPr>
      </w:pPr>
      <w:r w:rsidRPr="001148C2">
        <w:rPr>
          <w:rFonts w:cs="MCS Taybah S_U normal." w:hint="cs"/>
          <w:sz w:val="36"/>
          <w:szCs w:val="36"/>
          <w:rtl/>
        </w:rPr>
        <w:t xml:space="preserve">ثالثاً : الجامع بين المسألتين : </w:t>
      </w:r>
    </w:p>
    <w:p w:rsidR="00E82A77" w:rsidRDefault="00E82A77" w:rsidP="004B67F9">
      <w:pPr>
        <w:ind w:firstLine="720"/>
        <w:jc w:val="both"/>
        <w:rPr>
          <w:rFonts w:cs="Traditional Arabic"/>
          <w:sz w:val="36"/>
          <w:szCs w:val="36"/>
          <w:rtl/>
        </w:rPr>
      </w:pPr>
      <w:r>
        <w:rPr>
          <w:rFonts w:cs="Traditional Arabic" w:hint="cs"/>
          <w:sz w:val="36"/>
          <w:szCs w:val="36"/>
          <w:rtl/>
        </w:rPr>
        <w:t>أن في كل</w:t>
      </w:r>
      <w:r w:rsidR="00F15D7C">
        <w:rPr>
          <w:rFonts w:cs="Traditional Arabic" w:hint="cs"/>
          <w:sz w:val="36"/>
          <w:szCs w:val="36"/>
          <w:rtl/>
        </w:rPr>
        <w:t>ت</w:t>
      </w:r>
      <w:r>
        <w:rPr>
          <w:rFonts w:cs="Traditional Arabic" w:hint="cs"/>
          <w:sz w:val="36"/>
          <w:szCs w:val="36"/>
          <w:rtl/>
        </w:rPr>
        <w:t xml:space="preserve">ا المسألتين إدخال زوجة جديدة على زوجة في </w:t>
      </w:r>
      <w:r w:rsidR="004B67F9">
        <w:rPr>
          <w:rFonts w:cs="Traditional Arabic" w:hint="cs"/>
          <w:sz w:val="36"/>
          <w:szCs w:val="36"/>
          <w:rtl/>
        </w:rPr>
        <w:t>العصمة</w:t>
      </w:r>
      <w:r>
        <w:rPr>
          <w:rFonts w:cs="Traditional Arabic" w:hint="cs"/>
          <w:sz w:val="36"/>
          <w:szCs w:val="36"/>
          <w:rtl/>
        </w:rPr>
        <w:t xml:space="preserve"> . </w:t>
      </w:r>
    </w:p>
    <w:p w:rsidR="00E82A77" w:rsidRPr="001148C2" w:rsidRDefault="00E82A77" w:rsidP="004717CB">
      <w:pPr>
        <w:jc w:val="both"/>
        <w:rPr>
          <w:rFonts w:cs="MCS Taybah S_U normal."/>
          <w:sz w:val="36"/>
          <w:szCs w:val="36"/>
          <w:rtl/>
        </w:rPr>
      </w:pPr>
      <w:r w:rsidRPr="001148C2">
        <w:rPr>
          <w:rFonts w:cs="MCS Taybah S_U normal." w:hint="cs"/>
          <w:sz w:val="36"/>
          <w:szCs w:val="36"/>
          <w:rtl/>
        </w:rPr>
        <w:t xml:space="preserve">رابعاً : الفرق بين المسألتين : </w:t>
      </w:r>
    </w:p>
    <w:p w:rsidR="00E82A77" w:rsidRDefault="00E82A77" w:rsidP="004717CB">
      <w:pPr>
        <w:ind w:firstLine="720"/>
        <w:jc w:val="both"/>
        <w:rPr>
          <w:rFonts w:cs="Traditional Arabic"/>
          <w:sz w:val="36"/>
          <w:szCs w:val="36"/>
          <w:rtl/>
        </w:rPr>
      </w:pPr>
      <w:r>
        <w:rPr>
          <w:rFonts w:cs="Traditional Arabic" w:hint="cs"/>
          <w:sz w:val="36"/>
          <w:szCs w:val="36"/>
          <w:rtl/>
        </w:rPr>
        <w:t>النص فرق بينهما</w:t>
      </w:r>
      <w:r>
        <w:rPr>
          <w:rFonts w:cs="Traditional Arabic" w:hint="cs"/>
          <w:sz w:val="36"/>
          <w:szCs w:val="36"/>
          <w:vertAlign w:val="superscript"/>
          <w:rtl/>
        </w:rPr>
        <w:t xml:space="preserve"> </w:t>
      </w:r>
      <w:r>
        <w:rPr>
          <w:rFonts w:cs="Traditional Arabic"/>
          <w:sz w:val="36"/>
          <w:szCs w:val="36"/>
          <w:rtl/>
        </w:rPr>
        <w:t>–</w:t>
      </w:r>
      <w:r>
        <w:rPr>
          <w:rFonts w:cs="Traditional Arabic" w:hint="cs"/>
          <w:sz w:val="36"/>
          <w:szCs w:val="36"/>
          <w:rtl/>
        </w:rPr>
        <w:t xml:space="preserve"> على ما سيأتي -</w:t>
      </w:r>
      <w:r w:rsidRPr="00B804C0">
        <w:rPr>
          <w:rFonts w:cs="Traditional Arabic" w:hint="cs"/>
          <w:sz w:val="36"/>
          <w:szCs w:val="36"/>
          <w:vertAlign w:val="superscript"/>
          <w:rtl/>
        </w:rPr>
        <w:t>(</w:t>
      </w:r>
      <w:r w:rsidRPr="00B804C0">
        <w:rPr>
          <w:rStyle w:val="a4"/>
          <w:rFonts w:cs="Traditional Arabic"/>
          <w:sz w:val="36"/>
          <w:szCs w:val="36"/>
          <w:rtl/>
        </w:rPr>
        <w:footnoteReference w:id="2370"/>
      </w:r>
      <w:r w:rsidRPr="00B804C0">
        <w:rPr>
          <w:rFonts w:cs="Traditional Arabic" w:hint="cs"/>
          <w:sz w:val="36"/>
          <w:szCs w:val="36"/>
          <w:vertAlign w:val="superscript"/>
          <w:rtl/>
        </w:rPr>
        <w:t>)</w:t>
      </w:r>
      <w:r>
        <w:rPr>
          <w:rFonts w:cs="Traditional Arabic" w:hint="cs"/>
          <w:sz w:val="36"/>
          <w:szCs w:val="36"/>
          <w:rtl/>
        </w:rPr>
        <w:t xml:space="preserve"> . </w:t>
      </w:r>
    </w:p>
    <w:p w:rsidR="00E82A77" w:rsidRPr="001148C2" w:rsidRDefault="00E82A77" w:rsidP="0093688A">
      <w:pPr>
        <w:spacing w:before="240"/>
        <w:jc w:val="both"/>
        <w:rPr>
          <w:rFonts w:cs="MCS Taybah S_U normal."/>
          <w:sz w:val="36"/>
          <w:szCs w:val="36"/>
          <w:rtl/>
        </w:rPr>
      </w:pPr>
      <w:r w:rsidRPr="001148C2">
        <w:rPr>
          <w:rFonts w:cs="MCS Taybah S_U normal." w:hint="cs"/>
          <w:sz w:val="36"/>
          <w:szCs w:val="36"/>
          <w:rtl/>
        </w:rPr>
        <w:t xml:space="preserve"> خامساً : دراسة مسألتي الفرق : </w:t>
      </w:r>
    </w:p>
    <w:p w:rsidR="00E82A77" w:rsidRDefault="00E82A77" w:rsidP="004717CB">
      <w:pPr>
        <w:ind w:firstLine="720"/>
        <w:jc w:val="both"/>
        <w:rPr>
          <w:rFonts w:cs="Traditional Arabic"/>
          <w:sz w:val="36"/>
          <w:szCs w:val="36"/>
          <w:rtl/>
        </w:rPr>
      </w:pPr>
      <w:r>
        <w:rPr>
          <w:rFonts w:cs="Traditional Arabic" w:hint="cs"/>
          <w:sz w:val="36"/>
          <w:szCs w:val="36"/>
          <w:rtl/>
        </w:rPr>
        <w:t xml:space="preserve">اختلف الفقهاء رحمهم الله في هذه المسألة على قولين : </w:t>
      </w:r>
    </w:p>
    <w:p w:rsidR="00E82A77" w:rsidRPr="001148C2" w:rsidRDefault="00E82A77" w:rsidP="0093688A">
      <w:pPr>
        <w:spacing w:before="240"/>
        <w:jc w:val="both"/>
        <w:rPr>
          <w:rFonts w:cs="AL-Mohanad Bold"/>
          <w:sz w:val="36"/>
          <w:szCs w:val="36"/>
          <w:rtl/>
        </w:rPr>
      </w:pPr>
      <w:r w:rsidRPr="001148C2">
        <w:rPr>
          <w:rFonts w:cs="AL-Mohanad Bold" w:hint="cs"/>
          <w:sz w:val="36"/>
          <w:szCs w:val="36"/>
          <w:rtl/>
        </w:rPr>
        <w:t xml:space="preserve">القول الأول : </w:t>
      </w:r>
    </w:p>
    <w:p w:rsidR="00E82A77" w:rsidRDefault="00E82A77" w:rsidP="004717CB">
      <w:pPr>
        <w:ind w:firstLine="720"/>
        <w:jc w:val="both"/>
        <w:rPr>
          <w:rFonts w:cs="Traditional Arabic"/>
          <w:sz w:val="36"/>
          <w:szCs w:val="36"/>
          <w:rtl/>
        </w:rPr>
      </w:pPr>
      <w:r>
        <w:rPr>
          <w:rFonts w:cs="Traditional Arabic" w:hint="cs"/>
          <w:sz w:val="36"/>
          <w:szCs w:val="36"/>
          <w:rtl/>
        </w:rPr>
        <w:t xml:space="preserve">يقيم عند البكر سبعاً , ويقيم عند الثيب ثلاثاً ثم يدور . </w:t>
      </w:r>
    </w:p>
    <w:p w:rsidR="00E82A77" w:rsidRDefault="00E82A77" w:rsidP="004717CB">
      <w:pPr>
        <w:ind w:firstLine="720"/>
        <w:jc w:val="both"/>
        <w:rPr>
          <w:rFonts w:cs="Traditional Arabic"/>
          <w:sz w:val="36"/>
          <w:szCs w:val="36"/>
          <w:rtl/>
        </w:rPr>
      </w:pPr>
      <w:r>
        <w:rPr>
          <w:rFonts w:cs="Traditional Arabic" w:hint="cs"/>
          <w:sz w:val="36"/>
          <w:szCs w:val="36"/>
          <w:rtl/>
        </w:rPr>
        <w:t>وهو مذهب الجمهور من المالكية</w:t>
      </w:r>
      <w:r w:rsidRPr="00B804C0">
        <w:rPr>
          <w:rFonts w:cs="Traditional Arabic" w:hint="cs"/>
          <w:sz w:val="36"/>
          <w:szCs w:val="36"/>
          <w:vertAlign w:val="superscript"/>
          <w:rtl/>
        </w:rPr>
        <w:t>(</w:t>
      </w:r>
      <w:r w:rsidRPr="00B804C0">
        <w:rPr>
          <w:rStyle w:val="a4"/>
          <w:rFonts w:cs="Traditional Arabic"/>
          <w:sz w:val="36"/>
          <w:szCs w:val="36"/>
          <w:rtl/>
        </w:rPr>
        <w:footnoteReference w:id="2371"/>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والشافعية</w:t>
      </w:r>
      <w:r w:rsidRPr="00B804C0">
        <w:rPr>
          <w:rFonts w:cs="Traditional Arabic" w:hint="cs"/>
          <w:sz w:val="36"/>
          <w:szCs w:val="36"/>
          <w:vertAlign w:val="superscript"/>
          <w:rtl/>
        </w:rPr>
        <w:t>(</w:t>
      </w:r>
      <w:r w:rsidRPr="00B804C0">
        <w:rPr>
          <w:rStyle w:val="a4"/>
          <w:rFonts w:cs="Traditional Arabic"/>
          <w:sz w:val="36"/>
          <w:szCs w:val="36"/>
          <w:rtl/>
        </w:rPr>
        <w:footnoteReference w:id="2372"/>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والحنابلة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2373"/>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E82A77" w:rsidRPr="001148C2" w:rsidRDefault="00E82A77" w:rsidP="004717CB">
      <w:pPr>
        <w:jc w:val="both"/>
        <w:rPr>
          <w:rFonts w:cs="AL-Mohanad Bold"/>
          <w:sz w:val="36"/>
          <w:szCs w:val="36"/>
          <w:rtl/>
        </w:rPr>
      </w:pPr>
      <w:r w:rsidRPr="001148C2">
        <w:rPr>
          <w:rFonts w:cs="AL-Mohanad Bold" w:hint="cs"/>
          <w:sz w:val="36"/>
          <w:szCs w:val="36"/>
          <w:rtl/>
        </w:rPr>
        <w:t xml:space="preserve">القول الثاني : </w:t>
      </w:r>
    </w:p>
    <w:p w:rsidR="00E82A77" w:rsidRDefault="00E82A77" w:rsidP="004717CB">
      <w:pPr>
        <w:ind w:firstLine="720"/>
        <w:jc w:val="both"/>
        <w:rPr>
          <w:rFonts w:cs="Traditional Arabic"/>
          <w:sz w:val="36"/>
          <w:szCs w:val="36"/>
          <w:rtl/>
        </w:rPr>
      </w:pPr>
      <w:r>
        <w:rPr>
          <w:rFonts w:cs="Traditional Arabic" w:hint="cs"/>
          <w:sz w:val="36"/>
          <w:szCs w:val="36"/>
          <w:rtl/>
        </w:rPr>
        <w:t xml:space="preserve">لا فرق بين البكر والثيب ولا الجديدة والقديمة في القسم . </w:t>
      </w:r>
    </w:p>
    <w:p w:rsidR="00E82A77" w:rsidRDefault="00E82A77" w:rsidP="004717CB">
      <w:pPr>
        <w:ind w:firstLine="720"/>
        <w:jc w:val="both"/>
        <w:rPr>
          <w:rFonts w:cs="Traditional Arabic"/>
          <w:sz w:val="36"/>
          <w:szCs w:val="36"/>
          <w:rtl/>
        </w:rPr>
      </w:pPr>
      <w:r>
        <w:rPr>
          <w:rFonts w:cs="Traditional Arabic" w:hint="cs"/>
          <w:sz w:val="36"/>
          <w:szCs w:val="36"/>
          <w:rtl/>
        </w:rPr>
        <w:t>وهو مذهب الحنفية</w:t>
      </w:r>
      <w:r w:rsidRPr="00B804C0">
        <w:rPr>
          <w:rFonts w:cs="Traditional Arabic" w:hint="cs"/>
          <w:sz w:val="36"/>
          <w:szCs w:val="36"/>
          <w:vertAlign w:val="superscript"/>
          <w:rtl/>
        </w:rPr>
        <w:t>(</w:t>
      </w:r>
      <w:r w:rsidRPr="00B804C0">
        <w:rPr>
          <w:rStyle w:val="a4"/>
          <w:rFonts w:cs="Traditional Arabic"/>
          <w:sz w:val="36"/>
          <w:szCs w:val="36"/>
          <w:rtl/>
        </w:rPr>
        <w:footnoteReference w:id="2374"/>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E82A77" w:rsidRPr="001148C2" w:rsidRDefault="00E82A77" w:rsidP="004717CB">
      <w:pPr>
        <w:jc w:val="both"/>
        <w:rPr>
          <w:rFonts w:cs="AL-Mohanad Bold"/>
          <w:sz w:val="36"/>
          <w:szCs w:val="36"/>
          <w:rtl/>
        </w:rPr>
      </w:pPr>
      <w:r w:rsidRPr="001148C2">
        <w:rPr>
          <w:rFonts w:cs="AL-Mohanad Bold" w:hint="cs"/>
          <w:sz w:val="36"/>
          <w:szCs w:val="36"/>
          <w:rtl/>
        </w:rPr>
        <w:t xml:space="preserve">الأدلة : </w:t>
      </w:r>
    </w:p>
    <w:p w:rsidR="00E82A77" w:rsidRPr="001148C2" w:rsidRDefault="00E82A77" w:rsidP="004717CB">
      <w:pPr>
        <w:jc w:val="both"/>
        <w:rPr>
          <w:rFonts w:cs="AL-Mohanad Bold"/>
          <w:sz w:val="36"/>
          <w:szCs w:val="36"/>
          <w:rtl/>
        </w:rPr>
      </w:pPr>
      <w:r w:rsidRPr="001148C2">
        <w:rPr>
          <w:rFonts w:cs="AL-Mohanad Bold" w:hint="cs"/>
          <w:sz w:val="36"/>
          <w:szCs w:val="36"/>
          <w:rtl/>
        </w:rPr>
        <w:t xml:space="preserve">أدلة القول الأول : </w:t>
      </w:r>
    </w:p>
    <w:p w:rsidR="00E82A77" w:rsidRPr="001148C2" w:rsidRDefault="00E82A77" w:rsidP="0093688A">
      <w:pPr>
        <w:spacing w:line="228" w:lineRule="auto"/>
        <w:jc w:val="both"/>
        <w:rPr>
          <w:rFonts w:cs="AL-Mohanad Bold"/>
          <w:sz w:val="36"/>
          <w:szCs w:val="36"/>
          <w:rtl/>
        </w:rPr>
      </w:pPr>
      <w:r w:rsidRPr="001148C2">
        <w:rPr>
          <w:rFonts w:cs="AL-Mohanad Bold" w:hint="cs"/>
          <w:sz w:val="36"/>
          <w:szCs w:val="36"/>
          <w:rtl/>
        </w:rPr>
        <w:t xml:space="preserve">الدليل الأول : </w:t>
      </w:r>
    </w:p>
    <w:p w:rsidR="00E82A77" w:rsidRDefault="00E82A77" w:rsidP="0093688A">
      <w:pPr>
        <w:spacing w:line="228" w:lineRule="auto"/>
        <w:ind w:firstLine="720"/>
        <w:jc w:val="both"/>
        <w:rPr>
          <w:rFonts w:cs="Traditional Arabic"/>
          <w:sz w:val="36"/>
          <w:szCs w:val="36"/>
          <w:rtl/>
        </w:rPr>
      </w:pPr>
      <w:r>
        <w:rPr>
          <w:rFonts w:cs="Traditional Arabic" w:hint="cs"/>
          <w:sz w:val="36"/>
          <w:szCs w:val="36"/>
          <w:rtl/>
        </w:rPr>
        <w:t>عن أنس</w:t>
      </w:r>
      <w:r>
        <w:rPr>
          <w:rFonts w:cs="Traditional Arabic" w:hint="cs"/>
          <w:sz w:val="36"/>
          <w:szCs w:val="36"/>
        </w:rPr>
        <w:sym w:font="AGA Arabesque" w:char="F074"/>
      </w:r>
      <w:r w:rsidR="0093688A">
        <w:rPr>
          <w:rFonts w:cs="Traditional Arabic"/>
          <w:sz w:val="36"/>
          <w:szCs w:val="36"/>
        </w:rPr>
        <w:t xml:space="preserve"> </w:t>
      </w:r>
      <w:r w:rsidR="0093688A" w:rsidRPr="0093688A">
        <w:rPr>
          <w:rFonts w:cs="Traditional Arabic" w:hint="cs"/>
          <w:sz w:val="36"/>
          <w:szCs w:val="36"/>
          <w:vertAlign w:val="superscript"/>
          <w:rtl/>
        </w:rPr>
        <w:t>(</w:t>
      </w:r>
      <w:r w:rsidR="0093688A" w:rsidRPr="0093688A">
        <w:rPr>
          <w:rStyle w:val="a4"/>
          <w:rFonts w:cs="Traditional Arabic"/>
          <w:sz w:val="36"/>
          <w:szCs w:val="36"/>
          <w:rtl/>
        </w:rPr>
        <w:footnoteReference w:id="2375"/>
      </w:r>
      <w:r w:rsidR="0093688A" w:rsidRPr="0093688A">
        <w:rPr>
          <w:rFonts w:cs="Traditional Arabic" w:hint="cs"/>
          <w:sz w:val="36"/>
          <w:szCs w:val="36"/>
          <w:vertAlign w:val="superscript"/>
          <w:rtl/>
        </w:rPr>
        <w:t>)</w:t>
      </w:r>
      <w:r w:rsidR="0093688A">
        <w:rPr>
          <w:rFonts w:cs="Traditional Arabic" w:hint="cs"/>
          <w:sz w:val="36"/>
          <w:szCs w:val="36"/>
          <w:rtl/>
        </w:rPr>
        <w:t xml:space="preserve"> </w:t>
      </w:r>
      <w:r>
        <w:rPr>
          <w:rFonts w:cs="Traditional Arabic" w:hint="cs"/>
          <w:sz w:val="36"/>
          <w:szCs w:val="36"/>
          <w:rtl/>
        </w:rPr>
        <w:t xml:space="preserve"> قال : ( </w:t>
      </w:r>
      <w:bookmarkStart w:id="269" w:name="ث36"/>
      <w:r>
        <w:rPr>
          <w:rFonts w:cs="Traditional Arabic" w:hint="cs"/>
          <w:sz w:val="36"/>
          <w:szCs w:val="36"/>
          <w:rtl/>
        </w:rPr>
        <w:t>من السنة إذا تزوج الرجل البكر على الثيب أقام عندها سبعاً وقسم</w:t>
      </w:r>
      <w:bookmarkEnd w:id="269"/>
      <w:r>
        <w:rPr>
          <w:rFonts w:cs="Traditional Arabic" w:hint="cs"/>
          <w:sz w:val="36"/>
          <w:szCs w:val="36"/>
          <w:rtl/>
        </w:rPr>
        <w:t xml:space="preserve"> , وإذا تزوج الثيب على البكر أقام عندها ثلاثاً ثم قسم )</w:t>
      </w:r>
      <w:r w:rsidRPr="00176892">
        <w:rPr>
          <w:rFonts w:cs="Traditional Arabic" w:hint="cs"/>
          <w:sz w:val="36"/>
          <w:szCs w:val="36"/>
          <w:vertAlign w:val="superscript"/>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2376"/>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E82A77" w:rsidRPr="001148C2" w:rsidRDefault="00E82A77" w:rsidP="0093688A">
      <w:pPr>
        <w:spacing w:line="228" w:lineRule="auto"/>
        <w:jc w:val="both"/>
        <w:rPr>
          <w:rFonts w:cs="AL-Mohanad Bold"/>
          <w:sz w:val="36"/>
          <w:szCs w:val="36"/>
          <w:rtl/>
        </w:rPr>
      </w:pPr>
      <w:r w:rsidRPr="001148C2">
        <w:rPr>
          <w:rFonts w:cs="AL-Mohanad Bold" w:hint="cs"/>
          <w:sz w:val="36"/>
          <w:szCs w:val="36"/>
          <w:rtl/>
        </w:rPr>
        <w:t xml:space="preserve">الدليل الثاني : </w:t>
      </w:r>
    </w:p>
    <w:p w:rsidR="00E82A77" w:rsidRDefault="00E82A77" w:rsidP="0093688A">
      <w:pPr>
        <w:spacing w:line="228" w:lineRule="auto"/>
        <w:ind w:firstLine="720"/>
        <w:jc w:val="both"/>
        <w:rPr>
          <w:rFonts w:cs="Traditional Arabic"/>
          <w:sz w:val="36"/>
          <w:szCs w:val="36"/>
          <w:rtl/>
        </w:rPr>
      </w:pPr>
      <w:r>
        <w:rPr>
          <w:rFonts w:cs="Traditional Arabic" w:hint="cs"/>
          <w:sz w:val="36"/>
          <w:szCs w:val="36"/>
          <w:rtl/>
        </w:rPr>
        <w:t xml:space="preserve">ما ثبت أن النبي </w:t>
      </w:r>
      <w:r>
        <w:rPr>
          <w:rFonts w:cs="Traditional Arabic" w:hint="cs"/>
          <w:sz w:val="36"/>
          <w:szCs w:val="36"/>
        </w:rPr>
        <w:sym w:font="AGA Arabesque" w:char="F072"/>
      </w:r>
      <w:r>
        <w:rPr>
          <w:rFonts w:cs="Traditional Arabic" w:hint="cs"/>
          <w:sz w:val="36"/>
          <w:szCs w:val="36"/>
          <w:rtl/>
        </w:rPr>
        <w:t xml:space="preserve"> حين تزوج أم سلمة رضي الله عنها , وأصبحت عنده قال لها : ( </w:t>
      </w:r>
      <w:bookmarkStart w:id="270" w:name="ح83"/>
      <w:r>
        <w:rPr>
          <w:rFonts w:cs="Traditional Arabic" w:hint="cs"/>
          <w:sz w:val="36"/>
          <w:szCs w:val="36"/>
          <w:rtl/>
        </w:rPr>
        <w:t xml:space="preserve">ليس بك على أهلك هوان </w:t>
      </w:r>
      <w:bookmarkEnd w:id="270"/>
      <w:r>
        <w:rPr>
          <w:rFonts w:cs="Traditional Arabic" w:hint="cs"/>
          <w:sz w:val="36"/>
          <w:szCs w:val="36"/>
          <w:rtl/>
        </w:rPr>
        <w:t>, وإن شئت سبعت عندك , وإن شئت ثلثت ثم درت ) قالت: ثلِّث</w:t>
      </w:r>
      <w:r w:rsidRPr="00B804C0">
        <w:rPr>
          <w:rFonts w:cs="Traditional Arabic" w:hint="cs"/>
          <w:sz w:val="36"/>
          <w:szCs w:val="36"/>
          <w:vertAlign w:val="superscript"/>
          <w:rtl/>
        </w:rPr>
        <w:t>(</w:t>
      </w:r>
      <w:r w:rsidRPr="00B804C0">
        <w:rPr>
          <w:rStyle w:val="a4"/>
          <w:rFonts w:cs="Traditional Arabic"/>
          <w:sz w:val="36"/>
          <w:szCs w:val="36"/>
          <w:rtl/>
        </w:rPr>
        <w:footnoteReference w:id="2377"/>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E82A77" w:rsidRPr="001148C2" w:rsidRDefault="00E82A77" w:rsidP="0093688A">
      <w:pPr>
        <w:spacing w:line="228" w:lineRule="auto"/>
        <w:jc w:val="both"/>
        <w:rPr>
          <w:rFonts w:cs="AL-Mohanad Bold"/>
          <w:sz w:val="36"/>
          <w:szCs w:val="36"/>
          <w:rtl/>
        </w:rPr>
      </w:pPr>
      <w:r w:rsidRPr="001148C2">
        <w:rPr>
          <w:rFonts w:cs="AL-Mohanad Bold" w:hint="cs"/>
          <w:sz w:val="36"/>
          <w:szCs w:val="36"/>
          <w:rtl/>
        </w:rPr>
        <w:t xml:space="preserve">وجه الدلالة فيما سبق : </w:t>
      </w:r>
    </w:p>
    <w:p w:rsidR="00E82A77" w:rsidRDefault="00E82A77" w:rsidP="0093688A">
      <w:pPr>
        <w:spacing w:line="228" w:lineRule="auto"/>
        <w:ind w:firstLine="720"/>
        <w:jc w:val="both"/>
        <w:rPr>
          <w:rFonts w:cs="Traditional Arabic"/>
          <w:sz w:val="36"/>
          <w:szCs w:val="36"/>
          <w:rtl/>
        </w:rPr>
      </w:pPr>
      <w:r>
        <w:rPr>
          <w:rFonts w:cs="Traditional Arabic" w:hint="cs"/>
          <w:sz w:val="36"/>
          <w:szCs w:val="36"/>
          <w:rtl/>
        </w:rPr>
        <w:t xml:space="preserve">أن الشارع فرق بين الإقامة عند البكر والثيب بنص صحيح صريح فوجب العمل به.     </w:t>
      </w:r>
    </w:p>
    <w:p w:rsidR="00E82A77" w:rsidRPr="001148C2" w:rsidRDefault="00E82A77" w:rsidP="0093688A">
      <w:pPr>
        <w:spacing w:line="228" w:lineRule="auto"/>
        <w:jc w:val="both"/>
        <w:rPr>
          <w:rFonts w:cs="AL-Mohanad Bold"/>
          <w:sz w:val="36"/>
          <w:szCs w:val="36"/>
          <w:rtl/>
        </w:rPr>
      </w:pPr>
      <w:r w:rsidRPr="001148C2">
        <w:rPr>
          <w:rFonts w:cs="AL-Mohanad Bold" w:hint="cs"/>
          <w:sz w:val="36"/>
          <w:szCs w:val="36"/>
          <w:rtl/>
        </w:rPr>
        <w:t xml:space="preserve">دليل القول الثاني : </w:t>
      </w:r>
    </w:p>
    <w:p w:rsidR="00E82A77" w:rsidRDefault="00E82A77" w:rsidP="0093688A">
      <w:pPr>
        <w:spacing w:line="228" w:lineRule="auto"/>
        <w:ind w:firstLine="720"/>
        <w:jc w:val="both"/>
        <w:rPr>
          <w:rFonts w:cs="Traditional Arabic"/>
          <w:sz w:val="36"/>
          <w:szCs w:val="36"/>
          <w:rtl/>
        </w:rPr>
      </w:pPr>
      <w:r>
        <w:rPr>
          <w:rFonts w:cs="Traditional Arabic" w:hint="cs"/>
          <w:sz w:val="36"/>
          <w:szCs w:val="36"/>
          <w:rtl/>
        </w:rPr>
        <w:t>أن نصوص الشريعة تدل بعمومها على وجوب العدل بين الزوجات في القسم ، وفي تفضيل إحداهما على الأخرى ظلم لها , فوجب حينئذ العدل بينهما ، لأن القسم من حقوق النكاح ولا تفاوت بينهن في ذلك</w:t>
      </w:r>
      <w:r w:rsidRPr="00B804C0">
        <w:rPr>
          <w:rFonts w:cs="Traditional Arabic" w:hint="cs"/>
          <w:sz w:val="36"/>
          <w:szCs w:val="36"/>
          <w:vertAlign w:val="superscript"/>
          <w:rtl/>
        </w:rPr>
        <w:t>(</w:t>
      </w:r>
      <w:r w:rsidRPr="00B804C0">
        <w:rPr>
          <w:rStyle w:val="a4"/>
          <w:rFonts w:cs="Traditional Arabic"/>
          <w:sz w:val="36"/>
          <w:szCs w:val="36"/>
          <w:rtl/>
        </w:rPr>
        <w:footnoteReference w:id="2378"/>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E82A77" w:rsidRPr="001148C2" w:rsidRDefault="00E82A77" w:rsidP="004717CB">
      <w:pPr>
        <w:jc w:val="both"/>
        <w:rPr>
          <w:rFonts w:cs="AL-Mohanad Bold"/>
          <w:sz w:val="36"/>
          <w:szCs w:val="36"/>
          <w:rtl/>
        </w:rPr>
      </w:pPr>
      <w:r w:rsidRPr="001148C2">
        <w:rPr>
          <w:rFonts w:cs="AL-Mohanad Bold" w:hint="cs"/>
          <w:sz w:val="36"/>
          <w:szCs w:val="36"/>
          <w:rtl/>
        </w:rPr>
        <w:t xml:space="preserve">المناقشة : </w:t>
      </w:r>
    </w:p>
    <w:p w:rsidR="00E82A77" w:rsidRDefault="00E82A77" w:rsidP="004717CB">
      <w:pPr>
        <w:ind w:firstLine="720"/>
        <w:jc w:val="both"/>
        <w:rPr>
          <w:rFonts w:cs="Traditional Arabic"/>
          <w:sz w:val="36"/>
          <w:szCs w:val="36"/>
          <w:rtl/>
        </w:rPr>
      </w:pPr>
      <w:r>
        <w:rPr>
          <w:rFonts w:cs="Traditional Arabic" w:hint="cs"/>
          <w:sz w:val="36"/>
          <w:szCs w:val="36"/>
          <w:rtl/>
        </w:rPr>
        <w:t xml:space="preserve">يمكن أن يناقش بأن النبي </w:t>
      </w:r>
      <w:r>
        <w:rPr>
          <w:rFonts w:cs="Traditional Arabic" w:hint="cs"/>
          <w:sz w:val="36"/>
          <w:szCs w:val="36"/>
        </w:rPr>
        <w:sym w:font="AGA Arabesque" w:char="F072"/>
      </w:r>
      <w:r>
        <w:rPr>
          <w:rFonts w:cs="Traditional Arabic" w:hint="cs"/>
          <w:sz w:val="36"/>
          <w:szCs w:val="36"/>
          <w:rtl/>
        </w:rPr>
        <w:t xml:space="preserve"> هو الذي فرّق والحجة مع النص الخاص . </w:t>
      </w:r>
    </w:p>
    <w:p w:rsidR="00E82A77" w:rsidRPr="001148C2" w:rsidRDefault="00E82A77" w:rsidP="004717CB">
      <w:pPr>
        <w:jc w:val="both"/>
        <w:rPr>
          <w:rFonts w:cs="AL-Mohanad Bold"/>
          <w:sz w:val="36"/>
          <w:szCs w:val="36"/>
          <w:rtl/>
        </w:rPr>
      </w:pPr>
      <w:r w:rsidRPr="001148C2">
        <w:rPr>
          <w:rFonts w:cs="AL-Mohanad Bold" w:hint="cs"/>
          <w:sz w:val="36"/>
          <w:szCs w:val="36"/>
          <w:rtl/>
        </w:rPr>
        <w:t xml:space="preserve">الترجيح : </w:t>
      </w:r>
    </w:p>
    <w:p w:rsidR="00E82A77" w:rsidRDefault="00E82A77" w:rsidP="004717CB">
      <w:pPr>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والعلم عند الله </w:t>
      </w:r>
      <w:r>
        <w:rPr>
          <w:rFonts w:cs="Traditional Arabic"/>
          <w:sz w:val="36"/>
          <w:szCs w:val="36"/>
          <w:rtl/>
        </w:rPr>
        <w:t>–</w:t>
      </w:r>
      <w:r>
        <w:rPr>
          <w:rFonts w:cs="Traditional Arabic" w:hint="cs"/>
          <w:sz w:val="36"/>
          <w:szCs w:val="36"/>
          <w:rtl/>
        </w:rPr>
        <w:t xml:space="preserve"> أن القول الأول القائل بالتفريق هو الراجح وذلك لموافقته للنص وسلامته من المناقشة القائمة ، قال ابن عبد البر رحمه الله : وهو الصواب والحجة مع من أدلى بالسنة</w:t>
      </w:r>
      <w:r w:rsidRPr="00B804C0">
        <w:rPr>
          <w:rFonts w:cs="Traditional Arabic" w:hint="cs"/>
          <w:sz w:val="36"/>
          <w:szCs w:val="36"/>
          <w:vertAlign w:val="superscript"/>
          <w:rtl/>
        </w:rPr>
        <w:t>(</w:t>
      </w:r>
      <w:r w:rsidRPr="00B804C0">
        <w:rPr>
          <w:rStyle w:val="a4"/>
          <w:rFonts w:cs="Traditional Arabic"/>
          <w:sz w:val="36"/>
          <w:szCs w:val="36"/>
          <w:rtl/>
        </w:rPr>
        <w:footnoteReference w:id="2379"/>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E82A77" w:rsidRPr="001148C2" w:rsidRDefault="00E82A77" w:rsidP="0093688A">
      <w:pPr>
        <w:spacing w:before="240"/>
        <w:jc w:val="both"/>
        <w:rPr>
          <w:rFonts w:cs="MCS Taybah S_U normal."/>
          <w:sz w:val="36"/>
          <w:szCs w:val="36"/>
          <w:rtl/>
        </w:rPr>
      </w:pPr>
      <w:r w:rsidRPr="001148C2">
        <w:rPr>
          <w:rFonts w:cs="MCS Taybah S_U normal." w:hint="cs"/>
          <w:sz w:val="36"/>
          <w:szCs w:val="36"/>
          <w:rtl/>
        </w:rPr>
        <w:t xml:space="preserve">سادساً : درجة الفرق : </w:t>
      </w:r>
    </w:p>
    <w:p w:rsidR="00E82A77" w:rsidRDefault="00E82A77" w:rsidP="004717CB">
      <w:pPr>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والله أعلم </w:t>
      </w:r>
      <w:r>
        <w:rPr>
          <w:rFonts w:cs="Traditional Arabic"/>
          <w:sz w:val="36"/>
          <w:szCs w:val="36"/>
          <w:rtl/>
        </w:rPr>
        <w:t>–</w:t>
      </w:r>
      <w:r>
        <w:rPr>
          <w:rFonts w:cs="Traditional Arabic" w:hint="cs"/>
          <w:sz w:val="36"/>
          <w:szCs w:val="36"/>
          <w:rtl/>
        </w:rPr>
        <w:t xml:space="preserve"> أن الفرق قوي ومعتبر .   </w:t>
      </w:r>
    </w:p>
    <w:p w:rsidR="00E82A77" w:rsidRDefault="00E82A77" w:rsidP="004717CB">
      <w:pPr>
        <w:ind w:firstLine="720"/>
        <w:jc w:val="both"/>
        <w:rPr>
          <w:rFonts w:cs="Traditional Arabic"/>
          <w:sz w:val="36"/>
          <w:szCs w:val="36"/>
          <w:rtl/>
        </w:rPr>
      </w:pPr>
      <w:r>
        <w:rPr>
          <w:rFonts w:cs="Traditional Arabic" w:hint="cs"/>
          <w:sz w:val="36"/>
          <w:szCs w:val="36"/>
          <w:rtl/>
        </w:rPr>
        <w:t xml:space="preserve">   </w:t>
      </w:r>
    </w:p>
    <w:p w:rsidR="00E82A77" w:rsidRDefault="00E82A77" w:rsidP="004717CB">
      <w:pPr>
        <w:ind w:firstLine="720"/>
        <w:jc w:val="both"/>
        <w:rPr>
          <w:rFonts w:cs="Traditional Arabic"/>
          <w:sz w:val="36"/>
          <w:szCs w:val="36"/>
          <w:rtl/>
        </w:rPr>
      </w:pPr>
      <w:r>
        <w:rPr>
          <w:rFonts w:cs="Traditional Arabic" w:hint="cs"/>
          <w:sz w:val="36"/>
          <w:szCs w:val="36"/>
          <w:rtl/>
        </w:rPr>
        <w:t xml:space="preserve"> </w:t>
      </w:r>
    </w:p>
    <w:p w:rsidR="00E82A77" w:rsidRPr="00D00A28" w:rsidRDefault="00E82A77" w:rsidP="004717CB">
      <w:pPr>
        <w:jc w:val="center"/>
        <w:rPr>
          <w:rFonts w:cs="AL-Mohanad Bold"/>
          <w:b/>
          <w:bCs/>
          <w:sz w:val="32"/>
          <w:szCs w:val="32"/>
          <w:rtl/>
          <w:lang w:eastAsia="ar-SA"/>
        </w:rPr>
      </w:pPr>
      <w:r>
        <w:rPr>
          <w:rFonts w:cs="Traditional Arabic"/>
          <w:sz w:val="36"/>
          <w:szCs w:val="36"/>
          <w:rtl/>
        </w:rPr>
        <w:br w:type="page"/>
      </w:r>
      <w:r w:rsidRPr="00B804C0">
        <w:rPr>
          <w:rFonts w:cs="MCS Shafa S_U normal." w:hint="cs"/>
          <w:sz w:val="36"/>
          <w:szCs w:val="36"/>
          <w:rtl/>
        </w:rPr>
        <w:t xml:space="preserve">المبحث </w:t>
      </w:r>
      <w:r>
        <w:rPr>
          <w:rFonts w:cs="MCS Shafa S_U normal." w:hint="cs"/>
          <w:sz w:val="36"/>
          <w:szCs w:val="36"/>
          <w:rtl/>
        </w:rPr>
        <w:t>السادس عشر</w:t>
      </w:r>
      <w:r w:rsidRPr="00B804C0">
        <w:rPr>
          <w:rFonts w:cs="MCS Shafa S_U normal." w:hint="cs"/>
          <w:sz w:val="36"/>
          <w:szCs w:val="36"/>
          <w:rtl/>
        </w:rPr>
        <w:t xml:space="preserve"> :</w:t>
      </w:r>
    </w:p>
    <w:p w:rsidR="00E82A77" w:rsidRPr="00B804C0" w:rsidRDefault="00E82A77" w:rsidP="0093688A">
      <w:pPr>
        <w:spacing w:before="240"/>
        <w:jc w:val="center"/>
        <w:rPr>
          <w:rFonts w:cs="Traditional Arabic"/>
          <w:b/>
          <w:bCs/>
          <w:sz w:val="36"/>
          <w:szCs w:val="36"/>
          <w:u w:val="single"/>
          <w:rtl/>
        </w:rPr>
      </w:pPr>
      <w:r>
        <w:rPr>
          <w:rFonts w:cs="MCS Taybah S_U normal." w:hint="cs"/>
          <w:sz w:val="36"/>
          <w:szCs w:val="36"/>
          <w:rtl/>
        </w:rPr>
        <w:t>الفرق بين الحرة والأمة من حيث الاستئذان في العزل</w:t>
      </w:r>
    </w:p>
    <w:p w:rsidR="00E82A77" w:rsidRDefault="00E82A77" w:rsidP="004717CB">
      <w:pPr>
        <w:spacing w:before="240"/>
        <w:jc w:val="both"/>
        <w:rPr>
          <w:rFonts w:cs="Traditional Arabic"/>
          <w:sz w:val="32"/>
          <w:szCs w:val="32"/>
          <w:rtl/>
        </w:rPr>
      </w:pPr>
      <w:r w:rsidRPr="00B804C0">
        <w:rPr>
          <w:rFonts w:cs="MCS Taybah S_U normal." w:hint="cs"/>
          <w:sz w:val="36"/>
          <w:szCs w:val="36"/>
          <w:rtl/>
        </w:rPr>
        <w:t>أولاً : نص الإمام في الفرق بين المسألتين :</w:t>
      </w:r>
    </w:p>
    <w:p w:rsidR="00E82A77" w:rsidRDefault="00E82A77" w:rsidP="004717CB">
      <w:pPr>
        <w:ind w:firstLine="720"/>
        <w:jc w:val="both"/>
        <w:rPr>
          <w:rFonts w:cs="Traditional Arabic"/>
          <w:sz w:val="36"/>
          <w:szCs w:val="36"/>
          <w:rtl/>
        </w:rPr>
      </w:pPr>
      <w:r>
        <w:rPr>
          <w:rFonts w:cs="Traditional Arabic" w:hint="cs"/>
          <w:sz w:val="36"/>
          <w:szCs w:val="36"/>
          <w:rtl/>
        </w:rPr>
        <w:t>نقل أبو داود رحمه الله قوله : " سمعت أحمد بن حنبل قال : لا يعزل</w:t>
      </w:r>
      <w:r w:rsidRPr="00B804C0">
        <w:rPr>
          <w:rFonts w:cs="Traditional Arabic" w:hint="cs"/>
          <w:sz w:val="36"/>
          <w:szCs w:val="36"/>
          <w:vertAlign w:val="superscript"/>
          <w:rtl/>
        </w:rPr>
        <w:t>(</w:t>
      </w:r>
      <w:r w:rsidRPr="00B804C0">
        <w:rPr>
          <w:rStyle w:val="a4"/>
          <w:rFonts w:cs="Traditional Arabic"/>
          <w:sz w:val="36"/>
          <w:szCs w:val="36"/>
          <w:rtl/>
        </w:rPr>
        <w:footnoteReference w:id="2380"/>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عن الحرة إلا بإذنها , وإن كانت أمته يملكها فيعزل عنها بغير إذنها "</w:t>
      </w:r>
      <w:r w:rsidRPr="00B804C0">
        <w:rPr>
          <w:rFonts w:cs="Traditional Arabic" w:hint="cs"/>
          <w:sz w:val="36"/>
          <w:szCs w:val="36"/>
          <w:vertAlign w:val="superscript"/>
          <w:rtl/>
        </w:rPr>
        <w:t>(</w:t>
      </w:r>
      <w:r w:rsidRPr="00B804C0">
        <w:rPr>
          <w:rStyle w:val="a4"/>
          <w:rFonts w:cs="Traditional Arabic"/>
          <w:sz w:val="36"/>
          <w:szCs w:val="36"/>
          <w:rtl/>
        </w:rPr>
        <w:footnoteReference w:id="2381"/>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E82A77" w:rsidRDefault="00E82A77" w:rsidP="004717CB">
      <w:pPr>
        <w:ind w:firstLine="720"/>
        <w:jc w:val="both"/>
        <w:rPr>
          <w:rFonts w:cs="Traditional Arabic"/>
          <w:sz w:val="36"/>
          <w:szCs w:val="36"/>
          <w:rtl/>
        </w:rPr>
      </w:pPr>
      <w:r>
        <w:rPr>
          <w:rFonts w:cs="Traditional Arabic" w:hint="cs"/>
          <w:sz w:val="36"/>
          <w:szCs w:val="36"/>
          <w:rtl/>
        </w:rPr>
        <w:t xml:space="preserve">وروى الكوسج رحمه الله أنه سأل أحمد رحمه الله بقوله : " قلت العزل ؟ </w:t>
      </w:r>
    </w:p>
    <w:p w:rsidR="00E82A77" w:rsidRDefault="00E82A77" w:rsidP="004717CB">
      <w:pPr>
        <w:jc w:val="both"/>
        <w:rPr>
          <w:rFonts w:cs="Traditional Arabic"/>
          <w:sz w:val="36"/>
          <w:szCs w:val="36"/>
          <w:rtl/>
        </w:rPr>
      </w:pPr>
      <w:r>
        <w:rPr>
          <w:rFonts w:cs="Traditional Arabic" w:hint="cs"/>
          <w:sz w:val="36"/>
          <w:szCs w:val="36"/>
          <w:rtl/>
        </w:rPr>
        <w:t>قال : أما الحرة فبأمرها , وأما الأمة فأرجو ألا يكون به بأس "</w:t>
      </w:r>
      <w:r w:rsidRPr="00B804C0">
        <w:rPr>
          <w:rFonts w:cs="Traditional Arabic" w:hint="cs"/>
          <w:sz w:val="36"/>
          <w:szCs w:val="36"/>
          <w:vertAlign w:val="superscript"/>
          <w:rtl/>
        </w:rPr>
        <w:t>(</w:t>
      </w:r>
      <w:r w:rsidRPr="00B804C0">
        <w:rPr>
          <w:rStyle w:val="a4"/>
          <w:rFonts w:cs="Traditional Arabic"/>
          <w:sz w:val="36"/>
          <w:szCs w:val="36"/>
          <w:rtl/>
        </w:rPr>
        <w:footnoteReference w:id="2382"/>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E82A77" w:rsidRPr="00B55E38" w:rsidRDefault="00E82A77" w:rsidP="0093688A">
      <w:pPr>
        <w:spacing w:before="240"/>
        <w:jc w:val="both"/>
        <w:rPr>
          <w:rFonts w:cs="MCS Taybah S_U normal."/>
          <w:sz w:val="36"/>
          <w:szCs w:val="36"/>
          <w:rtl/>
        </w:rPr>
      </w:pPr>
      <w:r w:rsidRPr="00B55E38">
        <w:rPr>
          <w:rFonts w:cs="MCS Taybah S_U normal." w:hint="cs"/>
          <w:sz w:val="36"/>
          <w:szCs w:val="36"/>
          <w:rtl/>
        </w:rPr>
        <w:t xml:space="preserve">ثانياً : بيان مكانة الرواية في المذهب : </w:t>
      </w:r>
    </w:p>
    <w:p w:rsidR="00E82A77" w:rsidRDefault="00E82A77" w:rsidP="004717CB">
      <w:pPr>
        <w:ind w:firstLine="720"/>
        <w:jc w:val="both"/>
        <w:rPr>
          <w:rFonts w:cs="Traditional Arabic"/>
          <w:sz w:val="36"/>
          <w:szCs w:val="36"/>
          <w:rtl/>
        </w:rPr>
      </w:pPr>
      <w:r>
        <w:rPr>
          <w:rFonts w:cs="Traditional Arabic" w:hint="cs"/>
          <w:sz w:val="36"/>
          <w:szCs w:val="36"/>
          <w:rtl/>
        </w:rPr>
        <w:t>لا خلاف في المذهب على جواز أن يعزل السيد عن أمته بغير إذنها , ولا يعزل الزوج عن زوجته الحرة إلا بإذنها</w:t>
      </w:r>
      <w:r w:rsidRPr="00B804C0">
        <w:rPr>
          <w:rFonts w:cs="Traditional Arabic" w:hint="cs"/>
          <w:sz w:val="36"/>
          <w:szCs w:val="36"/>
          <w:vertAlign w:val="superscript"/>
          <w:rtl/>
        </w:rPr>
        <w:t>(</w:t>
      </w:r>
      <w:r w:rsidRPr="00B804C0">
        <w:rPr>
          <w:rStyle w:val="a4"/>
          <w:rFonts w:cs="Traditional Arabic"/>
          <w:sz w:val="36"/>
          <w:szCs w:val="36"/>
          <w:rtl/>
        </w:rPr>
        <w:footnoteReference w:id="2383"/>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E82A77" w:rsidRPr="00B55E38" w:rsidRDefault="00E82A77" w:rsidP="0093688A">
      <w:pPr>
        <w:spacing w:before="240"/>
        <w:jc w:val="both"/>
        <w:rPr>
          <w:rFonts w:cs="MCS Taybah S_U normal."/>
          <w:sz w:val="36"/>
          <w:szCs w:val="36"/>
          <w:rtl/>
        </w:rPr>
      </w:pPr>
      <w:r w:rsidRPr="00B55E38">
        <w:rPr>
          <w:rFonts w:cs="MCS Taybah S_U normal." w:hint="cs"/>
          <w:sz w:val="36"/>
          <w:szCs w:val="36"/>
          <w:rtl/>
        </w:rPr>
        <w:t xml:space="preserve">ثالثاً : الجامع بين المسألتين : </w:t>
      </w:r>
    </w:p>
    <w:p w:rsidR="00E82A77" w:rsidRDefault="00E82A77" w:rsidP="003F4BDD">
      <w:pPr>
        <w:ind w:firstLine="720"/>
        <w:jc w:val="both"/>
        <w:rPr>
          <w:rFonts w:cs="Traditional Arabic"/>
          <w:sz w:val="36"/>
          <w:szCs w:val="36"/>
          <w:rtl/>
        </w:rPr>
      </w:pPr>
      <w:r>
        <w:rPr>
          <w:rFonts w:cs="Traditional Arabic" w:hint="cs"/>
          <w:sz w:val="36"/>
          <w:szCs w:val="36"/>
          <w:rtl/>
        </w:rPr>
        <w:t>أن في كل</w:t>
      </w:r>
      <w:r w:rsidR="0093688A">
        <w:rPr>
          <w:rFonts w:cs="Traditional Arabic" w:hint="cs"/>
          <w:sz w:val="36"/>
          <w:szCs w:val="36"/>
          <w:rtl/>
        </w:rPr>
        <w:t>ت</w:t>
      </w:r>
      <w:r>
        <w:rPr>
          <w:rFonts w:cs="Traditional Arabic" w:hint="cs"/>
          <w:sz w:val="36"/>
          <w:szCs w:val="36"/>
          <w:rtl/>
        </w:rPr>
        <w:t>ا المسألتين عزل</w:t>
      </w:r>
      <w:r w:rsidR="0093688A">
        <w:rPr>
          <w:rFonts w:cs="Traditional Arabic" w:hint="cs"/>
          <w:sz w:val="36"/>
          <w:szCs w:val="36"/>
          <w:rtl/>
        </w:rPr>
        <w:t>اً</w:t>
      </w:r>
      <w:r>
        <w:rPr>
          <w:rFonts w:cs="Traditional Arabic" w:hint="cs"/>
          <w:sz w:val="36"/>
          <w:szCs w:val="36"/>
          <w:rtl/>
        </w:rPr>
        <w:t xml:space="preserve"> عن موط</w:t>
      </w:r>
      <w:r w:rsidR="0093688A">
        <w:rPr>
          <w:rFonts w:cs="Traditional Arabic" w:hint="cs"/>
          <w:sz w:val="36"/>
          <w:szCs w:val="36"/>
          <w:rtl/>
        </w:rPr>
        <w:t>و</w:t>
      </w:r>
      <w:r w:rsidR="003F4BDD">
        <w:rPr>
          <w:rFonts w:cs="Traditional Arabic" w:hint="cs"/>
          <w:sz w:val="36"/>
          <w:szCs w:val="36"/>
          <w:rtl/>
        </w:rPr>
        <w:t>ء</w:t>
      </w:r>
      <w:r>
        <w:rPr>
          <w:rFonts w:cs="Traditional Arabic" w:hint="cs"/>
          <w:sz w:val="36"/>
          <w:szCs w:val="36"/>
          <w:rtl/>
        </w:rPr>
        <w:t xml:space="preserve">ة . </w:t>
      </w:r>
    </w:p>
    <w:p w:rsidR="00E82A77" w:rsidRPr="00B55E38" w:rsidRDefault="00E82A77" w:rsidP="004717CB">
      <w:pPr>
        <w:jc w:val="both"/>
        <w:rPr>
          <w:rFonts w:cs="MCS Taybah S_U normal."/>
          <w:sz w:val="36"/>
          <w:szCs w:val="36"/>
          <w:rtl/>
        </w:rPr>
      </w:pPr>
      <w:r w:rsidRPr="00B55E38">
        <w:rPr>
          <w:rFonts w:cs="MCS Taybah S_U normal." w:hint="cs"/>
          <w:sz w:val="36"/>
          <w:szCs w:val="36"/>
          <w:rtl/>
        </w:rPr>
        <w:t xml:space="preserve">رابعاً : الفرق بين المسألتين : </w:t>
      </w:r>
    </w:p>
    <w:p w:rsidR="00E82A77" w:rsidRDefault="00E82A77" w:rsidP="004717CB">
      <w:pPr>
        <w:ind w:firstLine="720"/>
        <w:jc w:val="both"/>
        <w:rPr>
          <w:rFonts w:cs="Traditional Arabic"/>
          <w:sz w:val="36"/>
          <w:szCs w:val="36"/>
          <w:rtl/>
        </w:rPr>
      </w:pPr>
      <w:r>
        <w:rPr>
          <w:rFonts w:cs="Traditional Arabic" w:hint="cs"/>
          <w:sz w:val="36"/>
          <w:szCs w:val="36"/>
          <w:rtl/>
        </w:rPr>
        <w:t xml:space="preserve">أن الزوجة الحرة لها حق في الولد والاستمتاع فكان لا بد من استئذانها , بخلاف المملوكة فليس لها ذلك .       </w:t>
      </w:r>
    </w:p>
    <w:p w:rsidR="00E82A77" w:rsidRPr="00B55E38" w:rsidRDefault="00E82A77" w:rsidP="004717CB">
      <w:pPr>
        <w:jc w:val="both"/>
        <w:rPr>
          <w:rFonts w:cs="MCS Taybah S_U normal."/>
          <w:sz w:val="36"/>
          <w:szCs w:val="36"/>
          <w:rtl/>
        </w:rPr>
      </w:pPr>
      <w:r w:rsidRPr="00B55E38">
        <w:rPr>
          <w:rFonts w:cs="MCS Taybah S_U normal." w:hint="cs"/>
          <w:sz w:val="36"/>
          <w:szCs w:val="36"/>
          <w:rtl/>
        </w:rPr>
        <w:t xml:space="preserve">خامساً : دراسة مسألتي الفرق : </w:t>
      </w:r>
    </w:p>
    <w:p w:rsidR="00E82A77" w:rsidRDefault="00E82A77" w:rsidP="004717CB">
      <w:pPr>
        <w:ind w:firstLine="720"/>
        <w:jc w:val="both"/>
        <w:rPr>
          <w:rFonts w:cs="Traditional Arabic"/>
          <w:sz w:val="36"/>
          <w:szCs w:val="36"/>
          <w:rtl/>
        </w:rPr>
      </w:pPr>
      <w:r>
        <w:rPr>
          <w:rFonts w:cs="Traditional Arabic" w:hint="cs"/>
          <w:sz w:val="36"/>
          <w:szCs w:val="36"/>
          <w:rtl/>
        </w:rPr>
        <w:t>لا خلاف بين جمهور الفقهاء رحمهم الله على جواز أن يعزل الرجل عن أمته بغير إذنها , وذلك لأنه لا حق لها في الوطء والولد , وكذا لا يعزل عن زوجته الحرة إلا بإذنها لأن لها حق</w:t>
      </w:r>
      <w:r w:rsidR="004B67F9">
        <w:rPr>
          <w:rFonts w:cs="Traditional Arabic" w:hint="cs"/>
          <w:sz w:val="36"/>
          <w:szCs w:val="36"/>
          <w:rtl/>
        </w:rPr>
        <w:t>اً</w:t>
      </w:r>
      <w:r>
        <w:rPr>
          <w:rFonts w:cs="Traditional Arabic" w:hint="cs"/>
          <w:sz w:val="36"/>
          <w:szCs w:val="36"/>
          <w:rtl/>
        </w:rPr>
        <w:t xml:space="preserve"> في الوطء والولد</w:t>
      </w:r>
      <w:r w:rsidRPr="00B804C0">
        <w:rPr>
          <w:rFonts w:cs="Traditional Arabic" w:hint="cs"/>
          <w:sz w:val="36"/>
          <w:szCs w:val="36"/>
          <w:vertAlign w:val="superscript"/>
          <w:rtl/>
        </w:rPr>
        <w:t>(</w:t>
      </w:r>
      <w:r w:rsidRPr="00B804C0">
        <w:rPr>
          <w:rStyle w:val="a4"/>
          <w:rFonts w:cs="Traditional Arabic"/>
          <w:sz w:val="36"/>
          <w:szCs w:val="36"/>
          <w:rtl/>
        </w:rPr>
        <w:footnoteReference w:id="2384"/>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p>
    <w:p w:rsidR="00E82A77" w:rsidRPr="00B55E38" w:rsidRDefault="00E82A77" w:rsidP="003F4BDD">
      <w:pPr>
        <w:spacing w:before="240"/>
        <w:jc w:val="both"/>
        <w:rPr>
          <w:rFonts w:cs="MCS Taybah S_U normal."/>
          <w:sz w:val="36"/>
          <w:szCs w:val="36"/>
          <w:rtl/>
        </w:rPr>
      </w:pPr>
      <w:r w:rsidRPr="00B55E38">
        <w:rPr>
          <w:rFonts w:cs="MCS Taybah S_U normal." w:hint="cs"/>
          <w:sz w:val="36"/>
          <w:szCs w:val="36"/>
          <w:rtl/>
        </w:rPr>
        <w:t xml:space="preserve">سادساً : درجة الفرق : </w:t>
      </w:r>
    </w:p>
    <w:p w:rsidR="00E82A77" w:rsidRDefault="00E82A77" w:rsidP="004717CB">
      <w:pPr>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والله أعلم </w:t>
      </w:r>
      <w:r>
        <w:rPr>
          <w:rFonts w:cs="Traditional Arabic"/>
          <w:sz w:val="36"/>
          <w:szCs w:val="36"/>
          <w:rtl/>
        </w:rPr>
        <w:t>–</w:t>
      </w:r>
      <w:r>
        <w:rPr>
          <w:rFonts w:cs="Traditional Arabic" w:hint="cs"/>
          <w:sz w:val="36"/>
          <w:szCs w:val="36"/>
          <w:rtl/>
        </w:rPr>
        <w:t xml:space="preserve"> أن الفرق قوي ومعتبر .  </w:t>
      </w:r>
    </w:p>
    <w:p w:rsidR="00E82A77" w:rsidRPr="00D00A28" w:rsidRDefault="00E82A77" w:rsidP="004717CB">
      <w:pPr>
        <w:jc w:val="center"/>
        <w:rPr>
          <w:rFonts w:cs="AL-Mohanad Bold"/>
          <w:b/>
          <w:bCs/>
          <w:sz w:val="32"/>
          <w:szCs w:val="32"/>
          <w:rtl/>
          <w:lang w:eastAsia="ar-SA"/>
        </w:rPr>
      </w:pPr>
      <w:r>
        <w:rPr>
          <w:rFonts w:cs="Traditional Arabic"/>
          <w:sz w:val="36"/>
          <w:szCs w:val="36"/>
          <w:rtl/>
        </w:rPr>
        <w:br w:type="page"/>
      </w:r>
      <w:r w:rsidRPr="00B804C0">
        <w:rPr>
          <w:rFonts w:cs="MCS Shafa S_U normal." w:hint="cs"/>
          <w:sz w:val="36"/>
          <w:szCs w:val="36"/>
          <w:rtl/>
        </w:rPr>
        <w:t xml:space="preserve">المبحث </w:t>
      </w:r>
      <w:r>
        <w:rPr>
          <w:rFonts w:cs="MCS Shafa S_U normal." w:hint="cs"/>
          <w:sz w:val="36"/>
          <w:szCs w:val="36"/>
          <w:rtl/>
        </w:rPr>
        <w:t>السابع عشر</w:t>
      </w:r>
      <w:r w:rsidRPr="00B804C0">
        <w:rPr>
          <w:rFonts w:cs="MCS Shafa S_U normal." w:hint="cs"/>
          <w:sz w:val="36"/>
          <w:szCs w:val="36"/>
          <w:rtl/>
        </w:rPr>
        <w:t xml:space="preserve"> :</w:t>
      </w:r>
    </w:p>
    <w:p w:rsidR="00E82A77" w:rsidRPr="00B804C0" w:rsidRDefault="00E82A77" w:rsidP="003F4BDD">
      <w:pPr>
        <w:spacing w:before="240"/>
        <w:jc w:val="center"/>
        <w:rPr>
          <w:rFonts w:cs="Traditional Arabic"/>
          <w:b/>
          <w:bCs/>
          <w:sz w:val="36"/>
          <w:szCs w:val="36"/>
          <w:u w:val="single"/>
          <w:rtl/>
        </w:rPr>
      </w:pPr>
      <w:r>
        <w:rPr>
          <w:rFonts w:cs="MCS Taybah S_U normal." w:hint="cs"/>
          <w:sz w:val="36"/>
          <w:szCs w:val="36"/>
          <w:rtl/>
        </w:rPr>
        <w:t>الفرق بين الأم المدَبَّرة وابنتها من حيث الوطء</w:t>
      </w:r>
    </w:p>
    <w:p w:rsidR="00E82A77" w:rsidRDefault="00E82A77" w:rsidP="004717CB">
      <w:pPr>
        <w:spacing w:before="240"/>
        <w:jc w:val="both"/>
        <w:rPr>
          <w:rFonts w:cs="Traditional Arabic"/>
          <w:sz w:val="32"/>
          <w:szCs w:val="32"/>
          <w:rtl/>
        </w:rPr>
      </w:pPr>
      <w:r w:rsidRPr="00B804C0">
        <w:rPr>
          <w:rFonts w:cs="MCS Taybah S_U normal." w:hint="cs"/>
          <w:sz w:val="36"/>
          <w:szCs w:val="36"/>
          <w:rtl/>
        </w:rPr>
        <w:t>أولاً : نص الإمام في الفرق بين المسألتين :</w:t>
      </w:r>
    </w:p>
    <w:p w:rsidR="00E82A77" w:rsidRDefault="00E82A77" w:rsidP="004717CB">
      <w:pPr>
        <w:ind w:firstLine="720"/>
        <w:jc w:val="both"/>
        <w:rPr>
          <w:rFonts w:cs="Traditional Arabic"/>
          <w:sz w:val="36"/>
          <w:szCs w:val="36"/>
          <w:rtl/>
        </w:rPr>
      </w:pPr>
      <w:r>
        <w:rPr>
          <w:rFonts w:cs="Traditional Arabic" w:hint="cs"/>
          <w:sz w:val="36"/>
          <w:szCs w:val="36"/>
          <w:rtl/>
        </w:rPr>
        <w:t xml:space="preserve">روى الكوسج رحمه الله أنه سأل الإمام رحمه الله بقوله : " قلت : المدبرة ولدها بمنزلها , إذا ولدت وهي مدبرة ؟ </w:t>
      </w:r>
    </w:p>
    <w:p w:rsidR="00E82A77" w:rsidRDefault="00E82A77" w:rsidP="004717CB">
      <w:pPr>
        <w:jc w:val="both"/>
        <w:rPr>
          <w:rFonts w:cs="Traditional Arabic"/>
          <w:sz w:val="36"/>
          <w:szCs w:val="36"/>
          <w:rtl/>
        </w:rPr>
      </w:pPr>
      <w:r>
        <w:rPr>
          <w:rFonts w:cs="Traditional Arabic" w:hint="cs"/>
          <w:sz w:val="36"/>
          <w:szCs w:val="36"/>
          <w:rtl/>
        </w:rPr>
        <w:t>قال : بمنزلتها , إلا الفرج , يطأ الأم ولا يطأ الابنة "</w:t>
      </w:r>
      <w:r w:rsidRPr="00B804C0">
        <w:rPr>
          <w:rFonts w:cs="Traditional Arabic" w:hint="cs"/>
          <w:sz w:val="36"/>
          <w:szCs w:val="36"/>
          <w:vertAlign w:val="superscript"/>
          <w:rtl/>
        </w:rPr>
        <w:t>(</w:t>
      </w:r>
      <w:r w:rsidRPr="00B804C0">
        <w:rPr>
          <w:rStyle w:val="a4"/>
          <w:rFonts w:cs="Traditional Arabic"/>
          <w:sz w:val="36"/>
          <w:szCs w:val="36"/>
          <w:rtl/>
        </w:rPr>
        <w:footnoteReference w:id="2385"/>
      </w:r>
      <w:r w:rsidRPr="00B804C0">
        <w:rPr>
          <w:rFonts w:cs="Traditional Arabic" w:hint="cs"/>
          <w:sz w:val="36"/>
          <w:szCs w:val="36"/>
          <w:vertAlign w:val="superscript"/>
          <w:rtl/>
        </w:rPr>
        <w:t>)</w:t>
      </w:r>
      <w:r>
        <w:rPr>
          <w:rFonts w:cs="Traditional Arabic" w:hint="cs"/>
          <w:sz w:val="36"/>
          <w:szCs w:val="36"/>
          <w:rtl/>
        </w:rPr>
        <w:t xml:space="preserve"> . </w:t>
      </w:r>
    </w:p>
    <w:p w:rsidR="00E82A77" w:rsidRPr="00470EB1" w:rsidRDefault="00E82A77" w:rsidP="004717CB">
      <w:pPr>
        <w:jc w:val="both"/>
        <w:rPr>
          <w:rFonts w:cs="MCS Taybah S_U normal."/>
          <w:sz w:val="36"/>
          <w:szCs w:val="36"/>
          <w:rtl/>
        </w:rPr>
      </w:pPr>
      <w:r w:rsidRPr="00470EB1">
        <w:rPr>
          <w:rFonts w:cs="MCS Taybah S_U normal." w:hint="cs"/>
          <w:sz w:val="36"/>
          <w:szCs w:val="36"/>
          <w:rtl/>
        </w:rPr>
        <w:t xml:space="preserve">ثانياً : بيان مكانة الرواية في المذهب : </w:t>
      </w:r>
    </w:p>
    <w:p w:rsidR="00E82A77" w:rsidRDefault="00E82A77" w:rsidP="004717CB">
      <w:pPr>
        <w:ind w:firstLine="720"/>
        <w:jc w:val="both"/>
        <w:rPr>
          <w:rFonts w:cs="Traditional Arabic"/>
          <w:sz w:val="36"/>
          <w:szCs w:val="36"/>
          <w:rtl/>
        </w:rPr>
      </w:pPr>
      <w:r>
        <w:rPr>
          <w:rFonts w:cs="Traditional Arabic" w:hint="cs"/>
          <w:sz w:val="36"/>
          <w:szCs w:val="36"/>
          <w:rtl/>
        </w:rPr>
        <w:t>لا خلاف</w:t>
      </w:r>
      <w:r w:rsidR="003F4BDD">
        <w:rPr>
          <w:rFonts w:cs="Traditional Arabic" w:hint="cs"/>
          <w:sz w:val="36"/>
          <w:szCs w:val="36"/>
          <w:rtl/>
        </w:rPr>
        <w:t xml:space="preserve"> في</w:t>
      </w:r>
      <w:r>
        <w:rPr>
          <w:rFonts w:cs="Traditional Arabic" w:hint="cs"/>
          <w:sz w:val="36"/>
          <w:szCs w:val="36"/>
          <w:rtl/>
        </w:rPr>
        <w:t xml:space="preserve"> المذهب</w:t>
      </w:r>
      <w:r w:rsidR="003F4BDD">
        <w:rPr>
          <w:rFonts w:cs="Traditional Arabic" w:hint="cs"/>
          <w:sz w:val="36"/>
          <w:szCs w:val="36"/>
          <w:rtl/>
        </w:rPr>
        <w:t xml:space="preserve"> على</w:t>
      </w:r>
      <w:r>
        <w:rPr>
          <w:rFonts w:cs="Traditional Arabic" w:hint="cs"/>
          <w:sz w:val="36"/>
          <w:szCs w:val="36"/>
          <w:rtl/>
        </w:rPr>
        <w:t xml:space="preserve"> أن للسيد وطء مدبرته</w:t>
      </w:r>
      <w:r w:rsidRPr="00B804C0">
        <w:rPr>
          <w:rFonts w:cs="Traditional Arabic" w:hint="cs"/>
          <w:sz w:val="36"/>
          <w:szCs w:val="36"/>
          <w:vertAlign w:val="superscript"/>
          <w:rtl/>
        </w:rPr>
        <w:t>(</w:t>
      </w:r>
      <w:r w:rsidRPr="00B804C0">
        <w:rPr>
          <w:rStyle w:val="a4"/>
          <w:rFonts w:cs="Traditional Arabic"/>
          <w:sz w:val="36"/>
          <w:szCs w:val="36"/>
          <w:rtl/>
        </w:rPr>
        <w:footnoteReference w:id="2386"/>
      </w:r>
      <w:r w:rsidRPr="00B804C0">
        <w:rPr>
          <w:rFonts w:cs="Traditional Arabic" w:hint="cs"/>
          <w:sz w:val="36"/>
          <w:szCs w:val="36"/>
          <w:vertAlign w:val="superscript"/>
          <w:rtl/>
        </w:rPr>
        <w:t>)</w:t>
      </w:r>
      <w:r>
        <w:rPr>
          <w:rFonts w:cs="Traditional Arabic" w:hint="cs"/>
          <w:sz w:val="36"/>
          <w:szCs w:val="36"/>
          <w:rtl/>
        </w:rPr>
        <w:t xml:space="preserve"> , قال في الإنصاف : " لا أعلم فيه خلافاً "</w:t>
      </w:r>
      <w:r w:rsidRPr="00B804C0">
        <w:rPr>
          <w:rFonts w:cs="Traditional Arabic" w:hint="cs"/>
          <w:sz w:val="36"/>
          <w:szCs w:val="36"/>
          <w:vertAlign w:val="superscript"/>
          <w:rtl/>
        </w:rPr>
        <w:t>(</w:t>
      </w:r>
      <w:r w:rsidRPr="00B804C0">
        <w:rPr>
          <w:rStyle w:val="a4"/>
          <w:rFonts w:cs="Traditional Arabic"/>
          <w:sz w:val="36"/>
          <w:szCs w:val="36"/>
          <w:rtl/>
        </w:rPr>
        <w:footnoteReference w:id="2387"/>
      </w:r>
      <w:r w:rsidRPr="00B804C0">
        <w:rPr>
          <w:rFonts w:cs="Traditional Arabic" w:hint="cs"/>
          <w:sz w:val="36"/>
          <w:szCs w:val="36"/>
          <w:vertAlign w:val="superscript"/>
          <w:rtl/>
        </w:rPr>
        <w:t>)</w:t>
      </w:r>
      <w:r>
        <w:rPr>
          <w:rFonts w:cs="Traditional Arabic" w:hint="cs"/>
          <w:sz w:val="36"/>
          <w:szCs w:val="36"/>
          <w:rtl/>
        </w:rPr>
        <w:t xml:space="preserve"> . </w:t>
      </w:r>
    </w:p>
    <w:p w:rsidR="00E82A77" w:rsidRDefault="00E82A77" w:rsidP="004717CB">
      <w:pPr>
        <w:ind w:firstLine="720"/>
        <w:jc w:val="both"/>
        <w:rPr>
          <w:rFonts w:cs="Traditional Arabic"/>
          <w:sz w:val="36"/>
          <w:szCs w:val="36"/>
          <w:rtl/>
        </w:rPr>
      </w:pPr>
      <w:r>
        <w:rPr>
          <w:rFonts w:cs="Traditional Arabic" w:hint="cs"/>
          <w:sz w:val="36"/>
          <w:szCs w:val="36"/>
          <w:rtl/>
        </w:rPr>
        <w:t xml:space="preserve">أما إذا كان لهذه المدبرة ابنة فقد رُويَ عن الإمام أحمد رحمه الله روايتان في وطئها : </w:t>
      </w:r>
    </w:p>
    <w:p w:rsidR="00E82A77" w:rsidRDefault="00E82A77" w:rsidP="004717CB">
      <w:pPr>
        <w:jc w:val="both"/>
        <w:rPr>
          <w:rFonts w:cs="Traditional Arabic"/>
          <w:sz w:val="36"/>
          <w:szCs w:val="36"/>
          <w:rtl/>
        </w:rPr>
      </w:pPr>
      <w:r>
        <w:rPr>
          <w:rFonts w:cs="Traditional Arabic" w:hint="cs"/>
          <w:sz w:val="36"/>
          <w:szCs w:val="36"/>
          <w:rtl/>
        </w:rPr>
        <w:t>الرواية الأولى : يجوز له وطء ابنتها إن لم يكن و</w:t>
      </w:r>
      <w:r w:rsidR="003F4BDD">
        <w:rPr>
          <w:rFonts w:cs="Traditional Arabic" w:hint="cs"/>
          <w:sz w:val="36"/>
          <w:szCs w:val="36"/>
          <w:rtl/>
        </w:rPr>
        <w:t>َ</w:t>
      </w:r>
      <w:r>
        <w:rPr>
          <w:rFonts w:cs="Traditional Arabic" w:hint="cs"/>
          <w:sz w:val="36"/>
          <w:szCs w:val="36"/>
          <w:rtl/>
        </w:rPr>
        <w:t>ط</w:t>
      </w:r>
      <w:r w:rsidR="003F4BDD">
        <w:rPr>
          <w:rFonts w:cs="Traditional Arabic" w:hint="cs"/>
          <w:sz w:val="36"/>
          <w:szCs w:val="36"/>
          <w:rtl/>
        </w:rPr>
        <w:t>ِ</w:t>
      </w:r>
      <w:r>
        <w:rPr>
          <w:rFonts w:cs="Traditional Arabic" w:hint="cs"/>
          <w:sz w:val="36"/>
          <w:szCs w:val="36"/>
          <w:rtl/>
        </w:rPr>
        <w:t>ئ</w:t>
      </w:r>
      <w:r w:rsidR="003F4BDD">
        <w:rPr>
          <w:rFonts w:cs="Traditional Arabic" w:hint="cs"/>
          <w:sz w:val="36"/>
          <w:szCs w:val="36"/>
          <w:rtl/>
        </w:rPr>
        <w:t>َ</w:t>
      </w:r>
      <w:r>
        <w:rPr>
          <w:rFonts w:cs="Traditional Arabic" w:hint="cs"/>
          <w:sz w:val="36"/>
          <w:szCs w:val="36"/>
          <w:rtl/>
        </w:rPr>
        <w:t xml:space="preserve"> أمها . </w:t>
      </w:r>
    </w:p>
    <w:p w:rsidR="00E82A77" w:rsidRDefault="00E82A77" w:rsidP="004717CB">
      <w:pPr>
        <w:ind w:firstLine="720"/>
        <w:jc w:val="both"/>
        <w:rPr>
          <w:rFonts w:cs="Traditional Arabic"/>
          <w:sz w:val="36"/>
          <w:szCs w:val="36"/>
          <w:rtl/>
        </w:rPr>
      </w:pPr>
      <w:r>
        <w:rPr>
          <w:rFonts w:cs="Traditional Arabic" w:hint="cs"/>
          <w:sz w:val="36"/>
          <w:szCs w:val="36"/>
          <w:rtl/>
        </w:rPr>
        <w:t>اختارها وقدمها في المغني</w:t>
      </w:r>
      <w:r w:rsidRPr="00B804C0">
        <w:rPr>
          <w:rFonts w:cs="Traditional Arabic" w:hint="cs"/>
          <w:sz w:val="36"/>
          <w:szCs w:val="36"/>
          <w:vertAlign w:val="superscript"/>
          <w:rtl/>
        </w:rPr>
        <w:t>(</w:t>
      </w:r>
      <w:r w:rsidRPr="00B804C0">
        <w:rPr>
          <w:rStyle w:val="a4"/>
          <w:rFonts w:cs="Traditional Arabic"/>
          <w:sz w:val="36"/>
          <w:szCs w:val="36"/>
          <w:rtl/>
        </w:rPr>
        <w:footnoteReference w:id="2388"/>
      </w:r>
      <w:r w:rsidRPr="00B804C0">
        <w:rPr>
          <w:rFonts w:cs="Traditional Arabic" w:hint="cs"/>
          <w:sz w:val="36"/>
          <w:szCs w:val="36"/>
          <w:vertAlign w:val="superscript"/>
          <w:rtl/>
        </w:rPr>
        <w:t>)</w:t>
      </w:r>
      <w:r>
        <w:rPr>
          <w:rFonts w:cs="Traditional Arabic" w:hint="cs"/>
          <w:sz w:val="36"/>
          <w:szCs w:val="36"/>
          <w:rtl/>
        </w:rPr>
        <w:t xml:space="preserve"> , والشرح الكبير</w:t>
      </w:r>
      <w:r w:rsidRPr="00B804C0">
        <w:rPr>
          <w:rFonts w:cs="Traditional Arabic" w:hint="cs"/>
          <w:sz w:val="36"/>
          <w:szCs w:val="36"/>
          <w:vertAlign w:val="superscript"/>
          <w:rtl/>
        </w:rPr>
        <w:t>(</w:t>
      </w:r>
      <w:r w:rsidRPr="00B804C0">
        <w:rPr>
          <w:rStyle w:val="a4"/>
          <w:rFonts w:cs="Traditional Arabic"/>
          <w:sz w:val="36"/>
          <w:szCs w:val="36"/>
          <w:rtl/>
        </w:rPr>
        <w:footnoteReference w:id="2389"/>
      </w:r>
      <w:r w:rsidRPr="00B804C0">
        <w:rPr>
          <w:rFonts w:cs="Traditional Arabic" w:hint="cs"/>
          <w:sz w:val="36"/>
          <w:szCs w:val="36"/>
          <w:vertAlign w:val="superscript"/>
          <w:rtl/>
        </w:rPr>
        <w:t>)</w:t>
      </w:r>
      <w:r>
        <w:rPr>
          <w:rFonts w:cs="Traditional Arabic" w:hint="cs"/>
          <w:sz w:val="36"/>
          <w:szCs w:val="36"/>
          <w:rtl/>
        </w:rPr>
        <w:t xml:space="preserve"> , وقال في الإنصاف : " على الصحيح من المذهب "</w:t>
      </w:r>
      <w:r w:rsidRPr="00B804C0">
        <w:rPr>
          <w:rFonts w:cs="Traditional Arabic" w:hint="cs"/>
          <w:sz w:val="36"/>
          <w:szCs w:val="36"/>
          <w:vertAlign w:val="superscript"/>
          <w:rtl/>
        </w:rPr>
        <w:t>(</w:t>
      </w:r>
      <w:r w:rsidRPr="00B804C0">
        <w:rPr>
          <w:rStyle w:val="a4"/>
          <w:rFonts w:cs="Traditional Arabic"/>
          <w:sz w:val="36"/>
          <w:szCs w:val="36"/>
          <w:rtl/>
        </w:rPr>
        <w:footnoteReference w:id="2390"/>
      </w:r>
      <w:r w:rsidRPr="00B804C0">
        <w:rPr>
          <w:rFonts w:cs="Traditional Arabic" w:hint="cs"/>
          <w:sz w:val="36"/>
          <w:szCs w:val="36"/>
          <w:vertAlign w:val="superscript"/>
          <w:rtl/>
        </w:rPr>
        <w:t>)</w:t>
      </w:r>
      <w:r>
        <w:rPr>
          <w:rFonts w:cs="Traditional Arabic" w:hint="cs"/>
          <w:sz w:val="36"/>
          <w:szCs w:val="36"/>
          <w:rtl/>
        </w:rPr>
        <w:t xml:space="preserve"> , وهي كما في الإقناع</w:t>
      </w:r>
      <w:r w:rsidRPr="00B804C0">
        <w:rPr>
          <w:rFonts w:cs="Traditional Arabic" w:hint="cs"/>
          <w:sz w:val="36"/>
          <w:szCs w:val="36"/>
          <w:vertAlign w:val="superscript"/>
          <w:rtl/>
        </w:rPr>
        <w:t>(</w:t>
      </w:r>
      <w:r w:rsidRPr="00B804C0">
        <w:rPr>
          <w:rStyle w:val="a4"/>
          <w:rFonts w:cs="Traditional Arabic"/>
          <w:sz w:val="36"/>
          <w:szCs w:val="36"/>
          <w:rtl/>
        </w:rPr>
        <w:footnoteReference w:id="2391"/>
      </w:r>
      <w:r w:rsidRPr="00B804C0">
        <w:rPr>
          <w:rFonts w:cs="Traditional Arabic" w:hint="cs"/>
          <w:sz w:val="36"/>
          <w:szCs w:val="36"/>
          <w:vertAlign w:val="superscript"/>
          <w:rtl/>
        </w:rPr>
        <w:t>)</w:t>
      </w:r>
      <w:r>
        <w:rPr>
          <w:rFonts w:cs="Traditional Arabic" w:hint="cs"/>
          <w:sz w:val="36"/>
          <w:szCs w:val="36"/>
          <w:rtl/>
        </w:rPr>
        <w:t xml:space="preserve"> , والمنتهى</w:t>
      </w:r>
      <w:r w:rsidRPr="00B804C0">
        <w:rPr>
          <w:rFonts w:cs="Traditional Arabic" w:hint="cs"/>
          <w:sz w:val="36"/>
          <w:szCs w:val="36"/>
          <w:vertAlign w:val="superscript"/>
          <w:rtl/>
        </w:rPr>
        <w:t>(</w:t>
      </w:r>
      <w:r w:rsidRPr="00B804C0">
        <w:rPr>
          <w:rStyle w:val="a4"/>
          <w:rFonts w:cs="Traditional Arabic"/>
          <w:sz w:val="36"/>
          <w:szCs w:val="36"/>
          <w:rtl/>
        </w:rPr>
        <w:footnoteReference w:id="2392"/>
      </w:r>
      <w:r w:rsidRPr="00B804C0">
        <w:rPr>
          <w:rFonts w:cs="Traditional Arabic" w:hint="cs"/>
          <w:sz w:val="36"/>
          <w:szCs w:val="36"/>
          <w:vertAlign w:val="superscript"/>
          <w:rtl/>
        </w:rPr>
        <w:t>)</w:t>
      </w:r>
      <w:r>
        <w:rPr>
          <w:rFonts w:cs="Traditional Arabic" w:hint="cs"/>
          <w:sz w:val="36"/>
          <w:szCs w:val="36"/>
          <w:rtl/>
        </w:rPr>
        <w:t xml:space="preserve"> . </w:t>
      </w:r>
    </w:p>
    <w:p w:rsidR="00E82A77" w:rsidRDefault="00E82A77" w:rsidP="003F4BDD">
      <w:pPr>
        <w:jc w:val="both"/>
        <w:rPr>
          <w:rFonts w:cs="Traditional Arabic"/>
          <w:sz w:val="36"/>
          <w:szCs w:val="36"/>
          <w:rtl/>
        </w:rPr>
      </w:pPr>
      <w:r>
        <w:rPr>
          <w:rFonts w:cs="Traditional Arabic" w:hint="cs"/>
          <w:sz w:val="36"/>
          <w:szCs w:val="36"/>
          <w:rtl/>
        </w:rPr>
        <w:t>الرواية الثانية : لا يجوز له وط</w:t>
      </w:r>
      <w:r w:rsidR="003F4BDD">
        <w:rPr>
          <w:rFonts w:cs="Traditional Arabic" w:hint="cs"/>
          <w:sz w:val="36"/>
          <w:szCs w:val="36"/>
          <w:rtl/>
        </w:rPr>
        <w:t>ؤها ( وإن لم يطأ</w:t>
      </w:r>
      <w:r>
        <w:rPr>
          <w:rFonts w:cs="Traditional Arabic" w:hint="cs"/>
          <w:sz w:val="36"/>
          <w:szCs w:val="36"/>
          <w:rtl/>
        </w:rPr>
        <w:t xml:space="preserve"> أمها )</w:t>
      </w:r>
      <w:r w:rsidRPr="00264F7A">
        <w:rPr>
          <w:rFonts w:cs="Traditional Arabic" w:hint="cs"/>
          <w:sz w:val="36"/>
          <w:szCs w:val="36"/>
          <w:vertAlign w:val="superscript"/>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2393"/>
      </w:r>
      <w:r w:rsidRPr="00B804C0">
        <w:rPr>
          <w:rFonts w:cs="Traditional Arabic" w:hint="cs"/>
          <w:sz w:val="36"/>
          <w:szCs w:val="36"/>
          <w:vertAlign w:val="superscript"/>
          <w:rtl/>
        </w:rPr>
        <w:t>)</w:t>
      </w:r>
      <w:r>
        <w:rPr>
          <w:rFonts w:cs="Traditional Arabic" w:hint="cs"/>
          <w:sz w:val="36"/>
          <w:szCs w:val="36"/>
          <w:rtl/>
        </w:rPr>
        <w:t xml:space="preserve"> . </w:t>
      </w:r>
    </w:p>
    <w:p w:rsidR="00E82A77" w:rsidRDefault="00E82A77" w:rsidP="004717CB">
      <w:pPr>
        <w:ind w:firstLine="720"/>
        <w:jc w:val="both"/>
        <w:rPr>
          <w:rFonts w:cs="Traditional Arabic"/>
          <w:sz w:val="36"/>
          <w:szCs w:val="36"/>
          <w:rtl/>
        </w:rPr>
      </w:pPr>
      <w:r>
        <w:rPr>
          <w:rFonts w:cs="Traditional Arabic" w:hint="cs"/>
          <w:sz w:val="36"/>
          <w:szCs w:val="36"/>
          <w:rtl/>
        </w:rPr>
        <w:t>وقد وجه السامري رحمه الله هذه الرواية بقوله : " وهذا محمول على أنه قد وطئ أمها "</w:t>
      </w:r>
      <w:r w:rsidRPr="00B804C0">
        <w:rPr>
          <w:rFonts w:cs="Traditional Arabic" w:hint="cs"/>
          <w:sz w:val="36"/>
          <w:szCs w:val="36"/>
          <w:vertAlign w:val="superscript"/>
          <w:rtl/>
        </w:rPr>
        <w:t>(</w:t>
      </w:r>
      <w:r w:rsidRPr="00B804C0">
        <w:rPr>
          <w:rStyle w:val="a4"/>
          <w:rFonts w:cs="Traditional Arabic"/>
          <w:sz w:val="36"/>
          <w:szCs w:val="36"/>
          <w:rtl/>
        </w:rPr>
        <w:footnoteReference w:id="2394"/>
      </w:r>
      <w:r w:rsidRPr="00B804C0">
        <w:rPr>
          <w:rFonts w:cs="Traditional Arabic" w:hint="cs"/>
          <w:sz w:val="36"/>
          <w:szCs w:val="36"/>
          <w:vertAlign w:val="superscript"/>
          <w:rtl/>
        </w:rPr>
        <w:t>)</w:t>
      </w:r>
      <w:r>
        <w:rPr>
          <w:rFonts w:cs="Traditional Arabic" w:hint="cs"/>
          <w:sz w:val="36"/>
          <w:szCs w:val="36"/>
          <w:rtl/>
        </w:rPr>
        <w:t xml:space="preserve"> . </w:t>
      </w:r>
    </w:p>
    <w:p w:rsidR="00E82A77" w:rsidRDefault="00E82A77" w:rsidP="00D63FA4">
      <w:pPr>
        <w:ind w:firstLine="720"/>
        <w:jc w:val="both"/>
        <w:rPr>
          <w:rFonts w:cs="Traditional Arabic"/>
          <w:sz w:val="36"/>
          <w:szCs w:val="36"/>
          <w:rtl/>
        </w:rPr>
      </w:pPr>
      <w:r>
        <w:rPr>
          <w:rFonts w:cs="Traditional Arabic" w:hint="cs"/>
          <w:sz w:val="36"/>
          <w:szCs w:val="36"/>
          <w:rtl/>
        </w:rPr>
        <w:t>وبناء على هذا فعلى طريقة الم</w:t>
      </w:r>
      <w:r w:rsidR="00D63FA4">
        <w:rPr>
          <w:rFonts w:cs="Traditional Arabic" w:hint="cs"/>
          <w:sz w:val="36"/>
          <w:szCs w:val="36"/>
          <w:rtl/>
        </w:rPr>
        <w:t>غني</w:t>
      </w:r>
      <w:r>
        <w:rPr>
          <w:rFonts w:cs="Traditional Arabic" w:hint="cs"/>
          <w:sz w:val="36"/>
          <w:szCs w:val="36"/>
          <w:rtl/>
        </w:rPr>
        <w:t xml:space="preserve"> والإنصاف أنهما روايتان , وعلى طريقة المستوعب أنها ر</w:t>
      </w:r>
      <w:r w:rsidR="0035342A">
        <w:rPr>
          <w:rFonts w:cs="Traditional Arabic" w:hint="cs"/>
          <w:sz w:val="36"/>
          <w:szCs w:val="36"/>
          <w:rtl/>
        </w:rPr>
        <w:t>واية واحدة ولكنها مقيدة بعدم وطء</w:t>
      </w:r>
      <w:r>
        <w:rPr>
          <w:rFonts w:cs="Traditional Arabic" w:hint="cs"/>
          <w:sz w:val="36"/>
          <w:szCs w:val="36"/>
          <w:rtl/>
        </w:rPr>
        <w:t xml:space="preserve"> الأم وهذا صحيح لا خلاف فيه كي لا يجتمع ماؤه في أم وابنتها . </w:t>
      </w:r>
    </w:p>
    <w:p w:rsidR="00E82A77" w:rsidRDefault="00E82A77" w:rsidP="004717CB">
      <w:pPr>
        <w:ind w:firstLine="720"/>
        <w:jc w:val="both"/>
        <w:rPr>
          <w:rFonts w:cs="Traditional Arabic"/>
          <w:sz w:val="36"/>
          <w:szCs w:val="36"/>
          <w:rtl/>
        </w:rPr>
      </w:pPr>
      <w:r>
        <w:rPr>
          <w:rFonts w:cs="Traditional Arabic" w:hint="cs"/>
          <w:sz w:val="36"/>
          <w:szCs w:val="36"/>
          <w:rtl/>
        </w:rPr>
        <w:t xml:space="preserve">وعليه فإن رواية الفرق على خلاف الصحيح من المذهب إن كانت روايتان , وإن كانت رواية واحدة مقيدة فإنها هي المذهب , والله أعلم . </w:t>
      </w:r>
    </w:p>
    <w:p w:rsidR="00E82A77" w:rsidRPr="00470EB1" w:rsidRDefault="00E82A77" w:rsidP="0035342A">
      <w:pPr>
        <w:spacing w:before="240"/>
        <w:jc w:val="both"/>
        <w:rPr>
          <w:rFonts w:cs="MCS Taybah S_U normal."/>
          <w:sz w:val="36"/>
          <w:szCs w:val="36"/>
          <w:rtl/>
        </w:rPr>
      </w:pPr>
      <w:r w:rsidRPr="00470EB1">
        <w:rPr>
          <w:rFonts w:cs="MCS Taybah S_U normal." w:hint="cs"/>
          <w:sz w:val="36"/>
          <w:szCs w:val="36"/>
          <w:rtl/>
        </w:rPr>
        <w:t xml:space="preserve">ثالثاً : الجامع بين المسألتين : </w:t>
      </w:r>
    </w:p>
    <w:p w:rsidR="00E82A77" w:rsidRDefault="00E82A77" w:rsidP="0035342A">
      <w:pPr>
        <w:ind w:firstLine="720"/>
        <w:jc w:val="both"/>
        <w:rPr>
          <w:rFonts w:cs="Traditional Arabic"/>
          <w:sz w:val="36"/>
          <w:szCs w:val="36"/>
          <w:rtl/>
        </w:rPr>
      </w:pPr>
      <w:r>
        <w:rPr>
          <w:rFonts w:cs="Traditional Arabic" w:hint="cs"/>
          <w:sz w:val="36"/>
          <w:szCs w:val="36"/>
          <w:rtl/>
        </w:rPr>
        <w:t>أنهما مملوكتان له يحل له وط</w:t>
      </w:r>
      <w:r w:rsidR="0035342A">
        <w:rPr>
          <w:rFonts w:cs="Traditional Arabic" w:hint="cs"/>
          <w:sz w:val="36"/>
          <w:szCs w:val="36"/>
          <w:rtl/>
        </w:rPr>
        <w:t>ؤ</w:t>
      </w:r>
      <w:r>
        <w:rPr>
          <w:rFonts w:cs="Traditional Arabic" w:hint="cs"/>
          <w:sz w:val="36"/>
          <w:szCs w:val="36"/>
          <w:rtl/>
        </w:rPr>
        <w:t xml:space="preserve">هن . </w:t>
      </w:r>
    </w:p>
    <w:p w:rsidR="00E82A77" w:rsidRPr="00470EB1" w:rsidRDefault="00E82A77" w:rsidP="0035342A">
      <w:pPr>
        <w:spacing w:before="240"/>
        <w:jc w:val="both"/>
        <w:rPr>
          <w:rFonts w:cs="MCS Taybah S_U normal."/>
          <w:sz w:val="36"/>
          <w:szCs w:val="36"/>
          <w:rtl/>
        </w:rPr>
      </w:pPr>
      <w:r w:rsidRPr="00470EB1">
        <w:rPr>
          <w:rFonts w:cs="MCS Taybah S_U normal." w:hint="cs"/>
          <w:sz w:val="36"/>
          <w:szCs w:val="36"/>
          <w:rtl/>
        </w:rPr>
        <w:t xml:space="preserve">رابعاً : الفرق بين المسألتين : </w:t>
      </w:r>
    </w:p>
    <w:p w:rsidR="00E82A77" w:rsidRDefault="00E82A77" w:rsidP="004717CB">
      <w:pPr>
        <w:ind w:firstLine="720"/>
        <w:jc w:val="both"/>
        <w:rPr>
          <w:rFonts w:cs="Traditional Arabic"/>
          <w:sz w:val="36"/>
          <w:szCs w:val="36"/>
          <w:rtl/>
        </w:rPr>
      </w:pPr>
      <w:r>
        <w:rPr>
          <w:rFonts w:cs="Traditional Arabic" w:hint="cs"/>
          <w:sz w:val="36"/>
          <w:szCs w:val="36"/>
          <w:rtl/>
        </w:rPr>
        <w:t xml:space="preserve">أن له وطء مدبرته لأنها مملوكة له , بخلاف ابنة مدبرتها التابعة لها فإن لها حق الحرية فأشبه ولد المكاتبة . </w:t>
      </w:r>
    </w:p>
    <w:p w:rsidR="00E82A77" w:rsidRPr="00470EB1" w:rsidRDefault="00E82A77" w:rsidP="0035342A">
      <w:pPr>
        <w:spacing w:before="240"/>
        <w:jc w:val="both"/>
        <w:rPr>
          <w:rFonts w:cs="MCS Taybah S_U normal."/>
          <w:sz w:val="36"/>
          <w:szCs w:val="36"/>
          <w:rtl/>
        </w:rPr>
      </w:pPr>
      <w:r w:rsidRPr="00470EB1">
        <w:rPr>
          <w:rFonts w:cs="MCS Taybah S_U normal." w:hint="cs"/>
          <w:sz w:val="36"/>
          <w:szCs w:val="36"/>
          <w:rtl/>
        </w:rPr>
        <w:t xml:space="preserve">خامساً : دراسة مسألتي الفرق : </w:t>
      </w:r>
    </w:p>
    <w:p w:rsidR="00E82A77" w:rsidRDefault="00E82A77" w:rsidP="004717CB">
      <w:pPr>
        <w:ind w:firstLine="720"/>
        <w:jc w:val="both"/>
        <w:rPr>
          <w:rFonts w:cs="Traditional Arabic"/>
          <w:sz w:val="36"/>
          <w:szCs w:val="36"/>
          <w:rtl/>
        </w:rPr>
      </w:pPr>
      <w:r>
        <w:rPr>
          <w:rFonts w:cs="Traditional Arabic" w:hint="cs"/>
          <w:sz w:val="36"/>
          <w:szCs w:val="36"/>
          <w:rtl/>
        </w:rPr>
        <w:t>لم يفرق بين هاتين المسألتين سوى الإمام أحمد رحمه الله تعالى</w:t>
      </w:r>
      <w:r w:rsidRPr="00B804C0">
        <w:rPr>
          <w:rFonts w:cs="Traditional Arabic" w:hint="cs"/>
          <w:sz w:val="36"/>
          <w:szCs w:val="36"/>
          <w:vertAlign w:val="superscript"/>
          <w:rtl/>
        </w:rPr>
        <w:t>(</w:t>
      </w:r>
      <w:r w:rsidRPr="00B804C0">
        <w:rPr>
          <w:rStyle w:val="a4"/>
          <w:rFonts w:cs="Traditional Arabic"/>
          <w:sz w:val="36"/>
          <w:szCs w:val="36"/>
          <w:rtl/>
        </w:rPr>
        <w:footnoteReference w:id="2395"/>
      </w:r>
      <w:r w:rsidRPr="00B804C0">
        <w:rPr>
          <w:rFonts w:cs="Traditional Arabic" w:hint="cs"/>
          <w:sz w:val="36"/>
          <w:szCs w:val="36"/>
          <w:vertAlign w:val="superscript"/>
          <w:rtl/>
        </w:rPr>
        <w:t>)</w:t>
      </w:r>
      <w:r>
        <w:rPr>
          <w:rFonts w:cs="Traditional Arabic" w:hint="cs"/>
          <w:sz w:val="36"/>
          <w:szCs w:val="36"/>
          <w:rtl/>
        </w:rPr>
        <w:t xml:space="preserve"> . </w:t>
      </w:r>
    </w:p>
    <w:p w:rsidR="00E82A77" w:rsidRDefault="00E82A77" w:rsidP="004717CB">
      <w:pPr>
        <w:jc w:val="both"/>
        <w:rPr>
          <w:rFonts w:cs="Traditional Arabic"/>
          <w:sz w:val="36"/>
          <w:szCs w:val="36"/>
          <w:rtl/>
        </w:rPr>
      </w:pPr>
      <w:r>
        <w:rPr>
          <w:rFonts w:cs="Traditional Arabic" w:hint="cs"/>
          <w:sz w:val="36"/>
          <w:szCs w:val="36"/>
          <w:rtl/>
        </w:rPr>
        <w:t>وحجة الرواية الأولى القائلة بجواز وطء ابنة المدبرة إن لم يكن وطئ أمها : أنّ ملك سيدها عليها تام فحل له وطؤها كأمها</w:t>
      </w:r>
      <w:r w:rsidRPr="00B804C0">
        <w:rPr>
          <w:rFonts w:cs="Traditional Arabic" w:hint="cs"/>
          <w:sz w:val="36"/>
          <w:szCs w:val="36"/>
          <w:vertAlign w:val="superscript"/>
          <w:rtl/>
        </w:rPr>
        <w:t>(</w:t>
      </w:r>
      <w:r w:rsidRPr="00B804C0">
        <w:rPr>
          <w:rStyle w:val="a4"/>
          <w:rFonts w:cs="Traditional Arabic"/>
          <w:sz w:val="36"/>
          <w:szCs w:val="36"/>
          <w:rtl/>
        </w:rPr>
        <w:footnoteReference w:id="2396"/>
      </w:r>
      <w:r w:rsidRPr="00B804C0">
        <w:rPr>
          <w:rFonts w:cs="Traditional Arabic" w:hint="cs"/>
          <w:sz w:val="36"/>
          <w:szCs w:val="36"/>
          <w:vertAlign w:val="superscript"/>
          <w:rtl/>
        </w:rPr>
        <w:t>)</w:t>
      </w:r>
      <w:r>
        <w:rPr>
          <w:rFonts w:cs="Traditional Arabic" w:hint="cs"/>
          <w:sz w:val="36"/>
          <w:szCs w:val="36"/>
          <w:rtl/>
        </w:rPr>
        <w:t xml:space="preserve"> . </w:t>
      </w:r>
    </w:p>
    <w:p w:rsidR="00E82A77" w:rsidRDefault="00E82A77" w:rsidP="0035342A">
      <w:pPr>
        <w:jc w:val="both"/>
        <w:rPr>
          <w:rFonts w:cs="Traditional Arabic"/>
          <w:sz w:val="36"/>
          <w:szCs w:val="36"/>
          <w:rtl/>
        </w:rPr>
      </w:pPr>
      <w:r>
        <w:rPr>
          <w:rFonts w:cs="Traditional Arabic" w:hint="cs"/>
          <w:sz w:val="36"/>
          <w:szCs w:val="36"/>
          <w:rtl/>
        </w:rPr>
        <w:t>وحجة الرواية القائلة بعدم جواز وطئها ( وإن لم يط</w:t>
      </w:r>
      <w:r w:rsidR="0035342A">
        <w:rPr>
          <w:rFonts w:cs="Traditional Arabic" w:hint="cs"/>
          <w:sz w:val="36"/>
          <w:szCs w:val="36"/>
          <w:rtl/>
        </w:rPr>
        <w:t>أ</w:t>
      </w:r>
      <w:r>
        <w:rPr>
          <w:rFonts w:cs="Traditional Arabic" w:hint="cs"/>
          <w:sz w:val="36"/>
          <w:szCs w:val="36"/>
          <w:rtl/>
        </w:rPr>
        <w:t xml:space="preserve"> أمها ) , أن حق الحرية ثبت لها تبعاً أشبه ولد المكاتبة</w:t>
      </w:r>
      <w:r w:rsidRPr="00B804C0">
        <w:rPr>
          <w:rFonts w:cs="Traditional Arabic" w:hint="cs"/>
          <w:sz w:val="36"/>
          <w:szCs w:val="36"/>
          <w:vertAlign w:val="superscript"/>
          <w:rtl/>
        </w:rPr>
        <w:t>(</w:t>
      </w:r>
      <w:r w:rsidRPr="00B804C0">
        <w:rPr>
          <w:rStyle w:val="a4"/>
          <w:rFonts w:cs="Traditional Arabic"/>
          <w:sz w:val="36"/>
          <w:szCs w:val="36"/>
          <w:rtl/>
        </w:rPr>
        <w:footnoteReference w:id="2397"/>
      </w:r>
      <w:r w:rsidRPr="00B804C0">
        <w:rPr>
          <w:rFonts w:cs="Traditional Arabic" w:hint="cs"/>
          <w:sz w:val="36"/>
          <w:szCs w:val="36"/>
          <w:vertAlign w:val="superscript"/>
          <w:rtl/>
        </w:rPr>
        <w:t>)</w:t>
      </w:r>
      <w:r>
        <w:rPr>
          <w:rFonts w:cs="Traditional Arabic" w:hint="cs"/>
          <w:sz w:val="36"/>
          <w:szCs w:val="36"/>
          <w:rtl/>
        </w:rPr>
        <w:t xml:space="preserve"> . </w:t>
      </w:r>
    </w:p>
    <w:p w:rsidR="00E82A77" w:rsidRDefault="00E82A77" w:rsidP="0035342A">
      <w:pPr>
        <w:ind w:firstLine="720"/>
        <w:jc w:val="both"/>
        <w:rPr>
          <w:rFonts w:cs="Traditional Arabic"/>
          <w:sz w:val="36"/>
          <w:szCs w:val="36"/>
          <w:rtl/>
        </w:rPr>
      </w:pPr>
      <w:r>
        <w:rPr>
          <w:rFonts w:cs="Traditional Arabic" w:hint="cs"/>
          <w:sz w:val="36"/>
          <w:szCs w:val="36"/>
          <w:rtl/>
        </w:rPr>
        <w:t xml:space="preserve">والذي يظهر رجحانه - والله أعلم </w:t>
      </w:r>
      <w:r>
        <w:rPr>
          <w:rFonts w:cs="Traditional Arabic"/>
          <w:sz w:val="36"/>
          <w:szCs w:val="36"/>
          <w:rtl/>
        </w:rPr>
        <w:t>–</w:t>
      </w:r>
      <w:r>
        <w:rPr>
          <w:rFonts w:cs="Traditional Arabic" w:hint="cs"/>
          <w:sz w:val="36"/>
          <w:szCs w:val="36"/>
          <w:rtl/>
        </w:rPr>
        <w:t xml:space="preserve"> أن القول بجواز وطء ابنة المدبرة إن لم يكن وط</w:t>
      </w:r>
      <w:r w:rsidR="0035342A">
        <w:rPr>
          <w:rFonts w:cs="Traditional Arabic" w:hint="cs"/>
          <w:sz w:val="36"/>
          <w:szCs w:val="36"/>
          <w:rtl/>
        </w:rPr>
        <w:t>ئ</w:t>
      </w:r>
      <w:r>
        <w:rPr>
          <w:rFonts w:cs="Traditional Arabic" w:hint="cs"/>
          <w:sz w:val="36"/>
          <w:szCs w:val="36"/>
          <w:rtl/>
        </w:rPr>
        <w:t xml:space="preserve"> أمها هو الراجح وذلك لموافقته لعموم إباحة وطء ملك اليمين . </w:t>
      </w:r>
    </w:p>
    <w:p w:rsidR="00E82A77" w:rsidRPr="00470EB1" w:rsidRDefault="00E82A77" w:rsidP="0035342A">
      <w:pPr>
        <w:spacing w:before="240"/>
        <w:jc w:val="both"/>
        <w:rPr>
          <w:rFonts w:cs="MCS Taybah S_U normal."/>
          <w:sz w:val="36"/>
          <w:szCs w:val="36"/>
          <w:rtl/>
        </w:rPr>
      </w:pPr>
      <w:r w:rsidRPr="00470EB1">
        <w:rPr>
          <w:rFonts w:cs="MCS Taybah S_U normal." w:hint="cs"/>
          <w:sz w:val="36"/>
          <w:szCs w:val="36"/>
          <w:rtl/>
        </w:rPr>
        <w:t xml:space="preserve">سادساً : درجة الفرق : </w:t>
      </w:r>
    </w:p>
    <w:p w:rsidR="00E82A77" w:rsidRDefault="00E82A77" w:rsidP="004717CB">
      <w:pPr>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والعلم عند الله </w:t>
      </w:r>
      <w:r>
        <w:rPr>
          <w:rFonts w:cs="Traditional Arabic"/>
          <w:sz w:val="36"/>
          <w:szCs w:val="36"/>
          <w:rtl/>
        </w:rPr>
        <w:t>–</w:t>
      </w:r>
      <w:r>
        <w:rPr>
          <w:rFonts w:cs="Traditional Arabic" w:hint="cs"/>
          <w:sz w:val="36"/>
          <w:szCs w:val="36"/>
          <w:rtl/>
        </w:rPr>
        <w:t xml:space="preserve"> أن الفرق ضعيف غير معتبر من جهة عدم جواز وطء الابنة إذا لم يطأ أمها , أما إذا كان قد وطئ أمها فإن رواية الفرق قوية ومعتبرة .     </w:t>
      </w:r>
    </w:p>
    <w:p w:rsidR="00E82A77" w:rsidRPr="00D00A28" w:rsidRDefault="00E82A77" w:rsidP="004717CB">
      <w:pPr>
        <w:jc w:val="center"/>
        <w:rPr>
          <w:rFonts w:cs="AL-Mohanad Bold"/>
          <w:b/>
          <w:bCs/>
          <w:sz w:val="32"/>
          <w:szCs w:val="32"/>
          <w:rtl/>
          <w:lang w:eastAsia="ar-SA"/>
        </w:rPr>
      </w:pPr>
      <w:r>
        <w:rPr>
          <w:rFonts w:cs="Traditional Arabic"/>
          <w:sz w:val="36"/>
          <w:szCs w:val="36"/>
          <w:rtl/>
        </w:rPr>
        <w:br w:type="page"/>
      </w:r>
      <w:r w:rsidRPr="00B804C0">
        <w:rPr>
          <w:rFonts w:cs="MCS Shafa S_U normal." w:hint="cs"/>
          <w:sz w:val="36"/>
          <w:szCs w:val="36"/>
          <w:rtl/>
        </w:rPr>
        <w:t xml:space="preserve">المبحث </w:t>
      </w:r>
      <w:r>
        <w:rPr>
          <w:rFonts w:cs="MCS Shafa S_U normal." w:hint="cs"/>
          <w:sz w:val="36"/>
          <w:szCs w:val="36"/>
          <w:rtl/>
        </w:rPr>
        <w:t>الثامن عشر</w:t>
      </w:r>
      <w:r w:rsidRPr="00B804C0">
        <w:rPr>
          <w:rFonts w:cs="MCS Shafa S_U normal." w:hint="cs"/>
          <w:sz w:val="36"/>
          <w:szCs w:val="36"/>
          <w:rtl/>
        </w:rPr>
        <w:t xml:space="preserve"> :</w:t>
      </w:r>
    </w:p>
    <w:p w:rsidR="00E82A77" w:rsidRPr="00B804C0" w:rsidRDefault="00E82A77" w:rsidP="0035342A">
      <w:pPr>
        <w:spacing w:before="240"/>
        <w:jc w:val="center"/>
        <w:rPr>
          <w:rFonts w:cs="Traditional Arabic"/>
          <w:b/>
          <w:bCs/>
          <w:sz w:val="36"/>
          <w:szCs w:val="36"/>
          <w:u w:val="single"/>
          <w:rtl/>
        </w:rPr>
      </w:pPr>
      <w:r>
        <w:rPr>
          <w:rFonts w:cs="MCS Taybah S_U normal." w:hint="cs"/>
          <w:sz w:val="36"/>
          <w:szCs w:val="36"/>
          <w:rtl/>
        </w:rPr>
        <w:t>الفرق بين وطء السيد ووطء الزوج الآخر من حيث تحليل الأمة المطلّقة لزوجها</w:t>
      </w:r>
    </w:p>
    <w:p w:rsidR="00E82A77" w:rsidRDefault="00E82A77" w:rsidP="004717CB">
      <w:pPr>
        <w:spacing w:before="240"/>
        <w:jc w:val="both"/>
        <w:rPr>
          <w:rFonts w:cs="Traditional Arabic"/>
          <w:sz w:val="32"/>
          <w:szCs w:val="32"/>
          <w:rtl/>
        </w:rPr>
      </w:pPr>
      <w:r w:rsidRPr="00B804C0">
        <w:rPr>
          <w:rFonts w:cs="MCS Taybah S_U normal." w:hint="cs"/>
          <w:sz w:val="36"/>
          <w:szCs w:val="36"/>
          <w:rtl/>
        </w:rPr>
        <w:t>أولاً : نص الإمام في الفرق بين المسألتين :</w:t>
      </w:r>
    </w:p>
    <w:p w:rsidR="00E82A77" w:rsidRDefault="00E82A77" w:rsidP="004717CB">
      <w:pPr>
        <w:ind w:firstLine="720"/>
        <w:jc w:val="both"/>
        <w:rPr>
          <w:rFonts w:cs="Traditional Arabic"/>
          <w:sz w:val="36"/>
          <w:szCs w:val="36"/>
          <w:rtl/>
        </w:rPr>
      </w:pPr>
      <w:r>
        <w:rPr>
          <w:rFonts w:cs="Traditional Arabic" w:hint="cs"/>
          <w:sz w:val="36"/>
          <w:szCs w:val="36"/>
          <w:rtl/>
        </w:rPr>
        <w:t xml:space="preserve">نقل حرب رحمه الله أنه سأل الإمام أحمد رحمه الله بقوله : " رجل تحته أمة فطلقها ، فوطئها سيدها ، ثم أراد الزوج أن يتزوجها ؟ </w:t>
      </w:r>
    </w:p>
    <w:p w:rsidR="00E82A77" w:rsidRPr="00910A62" w:rsidRDefault="00E82A77" w:rsidP="004717CB">
      <w:pPr>
        <w:jc w:val="both"/>
        <w:rPr>
          <w:rFonts w:cs="Traditional Arabic"/>
          <w:sz w:val="36"/>
          <w:szCs w:val="36"/>
          <w:rtl/>
        </w:rPr>
      </w:pPr>
      <w:r>
        <w:rPr>
          <w:rFonts w:cs="Traditional Arabic" w:hint="cs"/>
          <w:sz w:val="36"/>
          <w:szCs w:val="36"/>
          <w:rtl/>
        </w:rPr>
        <w:t>قال : لا تحل له بنكاح السيد إي</w:t>
      </w:r>
      <w:r w:rsidR="0035342A">
        <w:rPr>
          <w:rFonts w:cs="Traditional Arabic" w:hint="cs"/>
          <w:sz w:val="36"/>
          <w:szCs w:val="36"/>
          <w:rtl/>
        </w:rPr>
        <w:t>ا</w:t>
      </w:r>
      <w:r>
        <w:rPr>
          <w:rFonts w:cs="Traditional Arabic" w:hint="cs"/>
          <w:sz w:val="36"/>
          <w:szCs w:val="36"/>
          <w:rtl/>
        </w:rPr>
        <w:t xml:space="preserve">ها , لأن السيد إنما وطئ ملك يمينه وليس بزوج وقال الله : </w:t>
      </w:r>
      <w:r w:rsidRPr="00910A62">
        <w:rPr>
          <w:rFonts w:ascii="QCF_BSML" w:hAnsi="QCF_BSML" w:cs="QCF_BSML"/>
          <w:color w:val="000000"/>
          <w:sz w:val="32"/>
          <w:szCs w:val="32"/>
          <w:rtl/>
        </w:rPr>
        <w:t xml:space="preserve">ﭽ </w:t>
      </w:r>
      <w:bookmarkStart w:id="272" w:name="ا27"/>
      <w:r w:rsidRPr="00910A62">
        <w:rPr>
          <w:rFonts w:ascii="QCF_P036" w:hAnsi="QCF_P036" w:cs="QCF_P036"/>
          <w:color w:val="000000"/>
          <w:sz w:val="32"/>
          <w:szCs w:val="32"/>
          <w:rtl/>
        </w:rPr>
        <w:t>ﯽ ﯾ ﯿ   ﰀ ﰁ ﰂ ﰃ ﰄ ﰅ</w:t>
      </w:r>
      <w:r w:rsidRPr="00910A62">
        <w:rPr>
          <w:rFonts w:ascii="Arial" w:hAnsi="Arial" w:cs="Arial"/>
          <w:color w:val="000000"/>
          <w:sz w:val="32"/>
          <w:szCs w:val="32"/>
          <w:rtl/>
        </w:rPr>
        <w:t xml:space="preserve"> </w:t>
      </w:r>
      <w:bookmarkEnd w:id="272"/>
      <w:r w:rsidRPr="00910A62">
        <w:rPr>
          <w:rFonts w:ascii="QCF_BSML" w:hAnsi="QCF_BSML" w:cs="QCF_BSML"/>
          <w:color w:val="000000"/>
          <w:sz w:val="32"/>
          <w:szCs w:val="32"/>
          <w:rtl/>
        </w:rPr>
        <w:t>ﭼ</w:t>
      </w:r>
      <w:r w:rsidRPr="00B804C0">
        <w:rPr>
          <w:rFonts w:cs="Traditional Arabic" w:hint="cs"/>
          <w:sz w:val="36"/>
          <w:szCs w:val="36"/>
          <w:vertAlign w:val="superscript"/>
          <w:rtl/>
        </w:rPr>
        <w:t>(</w:t>
      </w:r>
      <w:r w:rsidRPr="00B804C0">
        <w:rPr>
          <w:rStyle w:val="a4"/>
          <w:rFonts w:cs="Traditional Arabic"/>
          <w:sz w:val="36"/>
          <w:szCs w:val="36"/>
          <w:rtl/>
        </w:rPr>
        <w:footnoteReference w:id="2398"/>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وكذلك الأحكام في السيد والزوج مختلفة فلا يجوز هذا "</w:t>
      </w:r>
      <w:r w:rsidRPr="00B804C0">
        <w:rPr>
          <w:rFonts w:cs="Traditional Arabic" w:hint="cs"/>
          <w:sz w:val="36"/>
          <w:szCs w:val="36"/>
          <w:vertAlign w:val="superscript"/>
          <w:rtl/>
        </w:rPr>
        <w:t>(</w:t>
      </w:r>
      <w:r w:rsidRPr="00B804C0">
        <w:rPr>
          <w:rStyle w:val="a4"/>
          <w:rFonts w:cs="Traditional Arabic"/>
          <w:sz w:val="36"/>
          <w:szCs w:val="36"/>
          <w:rtl/>
        </w:rPr>
        <w:footnoteReference w:id="2399"/>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E82A77" w:rsidRPr="00E42B5F" w:rsidRDefault="00E82A77" w:rsidP="004717CB">
      <w:pPr>
        <w:jc w:val="both"/>
        <w:rPr>
          <w:rFonts w:cs="MCS Taybah S_U normal."/>
          <w:sz w:val="36"/>
          <w:szCs w:val="36"/>
          <w:rtl/>
        </w:rPr>
      </w:pPr>
      <w:r w:rsidRPr="00E42B5F">
        <w:rPr>
          <w:rFonts w:cs="MCS Taybah S_U normal." w:hint="cs"/>
          <w:sz w:val="36"/>
          <w:szCs w:val="36"/>
          <w:rtl/>
        </w:rPr>
        <w:t xml:space="preserve">ثانياً : بيان مكانة الرواية في المذهب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لا خلاف في المذهب على أن الزوج لو طلق زوجته الأمة ثلاثاً أنها لا تحل له حتى تنكح زوجاً غيره , ولا يحللها له وطء سيدها لها</w:t>
      </w:r>
      <w:r w:rsidRPr="00B804C0">
        <w:rPr>
          <w:rFonts w:cs="Traditional Arabic" w:hint="cs"/>
          <w:sz w:val="36"/>
          <w:szCs w:val="36"/>
          <w:vertAlign w:val="superscript"/>
          <w:rtl/>
        </w:rPr>
        <w:t>(</w:t>
      </w:r>
      <w:r w:rsidRPr="00B804C0">
        <w:rPr>
          <w:rStyle w:val="a4"/>
          <w:rFonts w:cs="Traditional Arabic"/>
          <w:sz w:val="36"/>
          <w:szCs w:val="36"/>
          <w:rtl/>
        </w:rPr>
        <w:footnoteReference w:id="2400"/>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وعليه فإن رواية الفرق هي المذهب , والله أعلم . </w:t>
      </w:r>
    </w:p>
    <w:p w:rsidR="00E82A77" w:rsidRPr="00E42B5F" w:rsidRDefault="00E82A77" w:rsidP="004717CB">
      <w:pPr>
        <w:jc w:val="both"/>
        <w:rPr>
          <w:rFonts w:cs="MCS Taybah S_U normal."/>
          <w:sz w:val="36"/>
          <w:szCs w:val="36"/>
          <w:rtl/>
        </w:rPr>
      </w:pPr>
      <w:r w:rsidRPr="00E42B5F">
        <w:rPr>
          <w:rFonts w:cs="MCS Taybah S_U normal." w:hint="cs"/>
          <w:sz w:val="36"/>
          <w:szCs w:val="36"/>
          <w:rtl/>
        </w:rPr>
        <w:t xml:space="preserve">ثالثاً : الجامع بين المسألتين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في كل</w:t>
      </w:r>
      <w:r w:rsidR="0035342A">
        <w:rPr>
          <w:rFonts w:ascii="Traditional Arabic" w:hAnsi="Traditional Arabic" w:cs="Traditional Arabic" w:hint="cs"/>
          <w:sz w:val="36"/>
          <w:szCs w:val="36"/>
          <w:rtl/>
        </w:rPr>
        <w:t>ت</w:t>
      </w:r>
      <w:r>
        <w:rPr>
          <w:rFonts w:ascii="Traditional Arabic" w:hAnsi="Traditional Arabic" w:cs="Traditional Arabic" w:hint="cs"/>
          <w:sz w:val="36"/>
          <w:szCs w:val="36"/>
          <w:rtl/>
        </w:rPr>
        <w:t xml:space="preserve">ا المسألتين أمة وطئت بعد بينونتها الكبرى . </w:t>
      </w:r>
    </w:p>
    <w:p w:rsidR="00E82A77" w:rsidRPr="00E42B5F" w:rsidRDefault="00E82A77" w:rsidP="004717CB">
      <w:pPr>
        <w:jc w:val="both"/>
        <w:rPr>
          <w:rFonts w:cs="MCS Taybah S_U normal."/>
          <w:sz w:val="36"/>
          <w:szCs w:val="36"/>
          <w:rtl/>
        </w:rPr>
      </w:pPr>
      <w:r w:rsidRPr="00E42B5F">
        <w:rPr>
          <w:rFonts w:cs="MCS Taybah S_U normal." w:hint="cs"/>
          <w:sz w:val="36"/>
          <w:szCs w:val="36"/>
          <w:rtl/>
        </w:rPr>
        <w:t xml:space="preserve">رابعاً : الفرق بين المسألتين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أن الشارع علق إباحة المطلقة ثلاثاً لزوجها الأول بأن تنكح ز</w:t>
      </w:r>
      <w:r w:rsidR="0035342A">
        <w:rPr>
          <w:rFonts w:ascii="Traditional Arabic" w:hAnsi="Traditional Arabic" w:cs="Traditional Arabic" w:hint="cs"/>
          <w:sz w:val="36"/>
          <w:szCs w:val="36"/>
          <w:rtl/>
        </w:rPr>
        <w:t>وجاً غيره , ووطء</w:t>
      </w:r>
      <w:r>
        <w:rPr>
          <w:rFonts w:ascii="Traditional Arabic" w:hAnsi="Traditional Arabic" w:cs="Traditional Arabic" w:hint="cs"/>
          <w:sz w:val="36"/>
          <w:szCs w:val="36"/>
          <w:rtl/>
        </w:rPr>
        <w:t xml:space="preserve"> السيد لمملوكته ليس بنكاح .  </w:t>
      </w:r>
    </w:p>
    <w:p w:rsidR="00E82A77" w:rsidRPr="00E42B5F" w:rsidRDefault="00E82A77" w:rsidP="004717CB">
      <w:pPr>
        <w:jc w:val="both"/>
        <w:rPr>
          <w:rFonts w:cs="MCS Taybah S_U normal."/>
          <w:sz w:val="36"/>
          <w:szCs w:val="36"/>
          <w:rtl/>
        </w:rPr>
      </w:pPr>
      <w:r w:rsidRPr="00E42B5F">
        <w:rPr>
          <w:rFonts w:cs="MCS Taybah S_U normal." w:hint="cs"/>
          <w:sz w:val="36"/>
          <w:szCs w:val="36"/>
          <w:rtl/>
        </w:rPr>
        <w:t xml:space="preserve">خامساً : دراسة مسألتي الفرق : </w:t>
      </w:r>
    </w:p>
    <w:p w:rsidR="00E82A77" w:rsidRDefault="00E82A77" w:rsidP="0035342A">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لا خلاف بين جمهور الفقهاء رحمهم الله على أن الزوج إذا طلق زوجته الأمة طلاقاً يحرمها عليه فإنها لا تحل له حتى تنكح زوجاً غيره ويط</w:t>
      </w:r>
      <w:r w:rsidR="0035342A">
        <w:rPr>
          <w:rFonts w:ascii="Traditional Arabic" w:hAnsi="Traditional Arabic" w:cs="Traditional Arabic" w:hint="cs"/>
          <w:sz w:val="36"/>
          <w:szCs w:val="36"/>
          <w:rtl/>
        </w:rPr>
        <w:t>أ</w:t>
      </w:r>
      <w:r>
        <w:rPr>
          <w:rFonts w:ascii="Traditional Arabic" w:hAnsi="Traditional Arabic" w:cs="Traditional Arabic" w:hint="cs"/>
          <w:sz w:val="36"/>
          <w:szCs w:val="36"/>
          <w:rtl/>
        </w:rPr>
        <w:t xml:space="preserve">ها , وذلك لقول الله تعالى : </w:t>
      </w:r>
      <w:r w:rsidRPr="00C42F90">
        <w:rPr>
          <w:rFonts w:ascii="QCF_BSML" w:hAnsi="QCF_BSML" w:cs="QCF_BSML"/>
          <w:color w:val="000000"/>
          <w:sz w:val="32"/>
          <w:szCs w:val="32"/>
          <w:rtl/>
        </w:rPr>
        <w:t xml:space="preserve">ﭽ </w:t>
      </w:r>
      <w:bookmarkStart w:id="273" w:name="ا28"/>
      <w:r w:rsidRPr="00C42F90">
        <w:rPr>
          <w:rFonts w:ascii="QCF_P036" w:hAnsi="QCF_P036" w:cs="QCF_P036"/>
          <w:color w:val="000000"/>
          <w:sz w:val="32"/>
          <w:szCs w:val="32"/>
          <w:rtl/>
        </w:rPr>
        <w:t>ﯽ ﯾ ﯿ   ﰀ ﰁ ﰂ ﰃ ﰄ ﰅ</w:t>
      </w:r>
      <w:r w:rsidRPr="00C42F90">
        <w:rPr>
          <w:rFonts w:ascii="Arial" w:hAnsi="Arial" w:cs="Arial"/>
          <w:color w:val="000000"/>
          <w:sz w:val="32"/>
          <w:szCs w:val="32"/>
          <w:rtl/>
        </w:rPr>
        <w:t xml:space="preserve"> </w:t>
      </w:r>
      <w:bookmarkEnd w:id="273"/>
      <w:r w:rsidRPr="00C42F90">
        <w:rPr>
          <w:rFonts w:ascii="QCF_BSML" w:hAnsi="QCF_BSML" w:cs="QCF_BSML"/>
          <w:color w:val="000000"/>
          <w:sz w:val="32"/>
          <w:szCs w:val="32"/>
          <w:rtl/>
        </w:rPr>
        <w:t>ﭼ</w:t>
      </w:r>
      <w:r>
        <w:rPr>
          <w:rFonts w:ascii="QCF_BSML" w:hAnsi="QCF_BSML" w:cs="QCF_BSML" w:hint="cs"/>
          <w:color w:val="000000"/>
          <w:sz w:val="35"/>
          <w:szCs w:val="35"/>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2401"/>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ascii="Traditional Arabic" w:hAnsi="Traditional Arabic" w:cs="Traditional Arabic" w:hint="cs"/>
          <w:sz w:val="36"/>
          <w:szCs w:val="36"/>
          <w:rtl/>
        </w:rPr>
        <w:t>, وأن وطء السيد لأمته</w:t>
      </w:r>
      <w:r w:rsidR="0035342A">
        <w:rPr>
          <w:rFonts w:ascii="Traditional Arabic" w:hAnsi="Traditional Arabic" w:cs="Traditional Arabic" w:hint="cs"/>
          <w:sz w:val="36"/>
          <w:szCs w:val="36"/>
          <w:rtl/>
        </w:rPr>
        <w:t xml:space="preserve"> لا يحللها لزوجها وذلك لأنه وطءٌ</w:t>
      </w:r>
      <w:r>
        <w:rPr>
          <w:rFonts w:ascii="Traditional Arabic" w:hAnsi="Traditional Arabic" w:cs="Traditional Arabic" w:hint="cs"/>
          <w:sz w:val="36"/>
          <w:szCs w:val="36"/>
          <w:rtl/>
        </w:rPr>
        <w:t xml:space="preserve"> بمقتضى ملك اليمين وليس بعقد الزوجية ، والشارع نص على النكاح فلا يدخل وطء ملك اليمين في عمومه</w:t>
      </w:r>
      <w:r w:rsidRPr="00B804C0">
        <w:rPr>
          <w:rFonts w:cs="Traditional Arabic" w:hint="cs"/>
          <w:sz w:val="36"/>
          <w:szCs w:val="36"/>
          <w:vertAlign w:val="superscript"/>
          <w:rtl/>
        </w:rPr>
        <w:t>(</w:t>
      </w:r>
      <w:r w:rsidRPr="00B804C0">
        <w:rPr>
          <w:rStyle w:val="a4"/>
          <w:rFonts w:cs="Traditional Arabic"/>
          <w:sz w:val="36"/>
          <w:szCs w:val="36"/>
          <w:rtl/>
        </w:rPr>
        <w:footnoteReference w:id="2402"/>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ascii="Traditional Arabic" w:hAnsi="Traditional Arabic" w:cs="Traditional Arabic" w:hint="cs"/>
          <w:sz w:val="36"/>
          <w:szCs w:val="36"/>
          <w:rtl/>
        </w:rPr>
        <w:t xml:space="preserve">. </w:t>
      </w:r>
    </w:p>
    <w:p w:rsidR="00E82A77" w:rsidRPr="00E42B5F" w:rsidRDefault="00E82A77" w:rsidP="0035342A">
      <w:pPr>
        <w:spacing w:before="240"/>
        <w:jc w:val="both"/>
        <w:rPr>
          <w:rFonts w:cs="MCS Taybah S_U normal."/>
          <w:sz w:val="36"/>
          <w:szCs w:val="36"/>
          <w:rtl/>
        </w:rPr>
      </w:pPr>
      <w:r w:rsidRPr="00E42B5F">
        <w:rPr>
          <w:rFonts w:cs="MCS Taybah S_U normal." w:hint="cs"/>
          <w:sz w:val="36"/>
          <w:szCs w:val="36"/>
          <w:rtl/>
        </w:rPr>
        <w:t xml:space="preserve">سادساً : درجة الفرق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يظهر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والله أعلم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أن الفرق قوي ومعتبر .  </w:t>
      </w:r>
    </w:p>
    <w:p w:rsidR="00E82A77" w:rsidRPr="00D00A28" w:rsidRDefault="00E82A77" w:rsidP="004717CB">
      <w:pPr>
        <w:jc w:val="center"/>
        <w:rPr>
          <w:rFonts w:cs="AL-Mohanad Bold"/>
          <w:b/>
          <w:bCs/>
          <w:sz w:val="32"/>
          <w:szCs w:val="32"/>
          <w:rtl/>
          <w:lang w:eastAsia="ar-SA"/>
        </w:rPr>
      </w:pPr>
      <w:r>
        <w:rPr>
          <w:rFonts w:ascii="Traditional Arabic" w:hAnsi="Traditional Arabic" w:cs="Traditional Arabic"/>
          <w:sz w:val="36"/>
          <w:szCs w:val="36"/>
          <w:rtl/>
        </w:rPr>
        <w:br w:type="page"/>
      </w:r>
      <w:r w:rsidRPr="00B804C0">
        <w:rPr>
          <w:rFonts w:cs="MCS Shafa S_U normal." w:hint="cs"/>
          <w:sz w:val="36"/>
          <w:szCs w:val="36"/>
          <w:rtl/>
        </w:rPr>
        <w:t xml:space="preserve">المبحث </w:t>
      </w:r>
      <w:r>
        <w:rPr>
          <w:rFonts w:cs="MCS Shafa S_U normal." w:hint="cs"/>
          <w:sz w:val="36"/>
          <w:szCs w:val="36"/>
          <w:rtl/>
        </w:rPr>
        <w:t>التاسع عشر</w:t>
      </w:r>
      <w:r w:rsidRPr="00B804C0">
        <w:rPr>
          <w:rFonts w:cs="MCS Shafa S_U normal." w:hint="cs"/>
          <w:sz w:val="36"/>
          <w:szCs w:val="36"/>
          <w:rtl/>
        </w:rPr>
        <w:t xml:space="preserve"> :</w:t>
      </w:r>
    </w:p>
    <w:p w:rsidR="00E82A77" w:rsidRPr="00B804C0" w:rsidRDefault="00E82A77" w:rsidP="0035342A">
      <w:pPr>
        <w:spacing w:before="240"/>
        <w:jc w:val="center"/>
        <w:rPr>
          <w:rFonts w:cs="Traditional Arabic"/>
          <w:b/>
          <w:bCs/>
          <w:sz w:val="36"/>
          <w:szCs w:val="36"/>
          <w:u w:val="single"/>
          <w:rtl/>
        </w:rPr>
      </w:pPr>
      <w:r>
        <w:rPr>
          <w:rFonts w:cs="MCS Taybah S_U normal." w:hint="cs"/>
          <w:sz w:val="36"/>
          <w:szCs w:val="36"/>
          <w:rtl/>
        </w:rPr>
        <w:t>الفرق بين الأمة الكتابية والأمة المجوسية من حيث الوطء</w:t>
      </w:r>
    </w:p>
    <w:p w:rsidR="00E82A77" w:rsidRDefault="00E82A77" w:rsidP="004717CB">
      <w:pPr>
        <w:spacing w:before="240"/>
        <w:jc w:val="both"/>
        <w:rPr>
          <w:rFonts w:cs="Traditional Arabic"/>
          <w:sz w:val="32"/>
          <w:szCs w:val="32"/>
          <w:rtl/>
        </w:rPr>
      </w:pPr>
      <w:r w:rsidRPr="00B804C0">
        <w:rPr>
          <w:rFonts w:cs="MCS Taybah S_U normal." w:hint="cs"/>
          <w:sz w:val="36"/>
          <w:szCs w:val="36"/>
          <w:rtl/>
        </w:rPr>
        <w:t>أولاً : نص الإمام في الفرق بين المسألتين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نقل الخلال رحمه الله عن الإمام أحمد رحمه الله إباحة وطء الأمة اليهودية والنصرانية</w:t>
      </w:r>
      <w:r w:rsidR="0035342A">
        <w:rPr>
          <w:rFonts w:ascii="Traditional Arabic" w:hAnsi="Traditional Arabic" w:cs="Traditional Arabic" w:hint="cs"/>
          <w:sz w:val="36"/>
          <w:szCs w:val="36"/>
          <w:rtl/>
        </w:rPr>
        <w:t> </w:t>
      </w:r>
      <w:r>
        <w:rPr>
          <w:rFonts w:ascii="Traditional Arabic" w:hAnsi="Traditional Arabic" w:cs="Traditional Arabic" w:hint="cs"/>
          <w:sz w:val="36"/>
          <w:szCs w:val="36"/>
          <w:rtl/>
        </w:rPr>
        <w:t>، وقال في المجوسية : لا توطأ حتى تسلم</w:t>
      </w:r>
      <w:r w:rsidRPr="00B804C0">
        <w:rPr>
          <w:rFonts w:cs="Traditional Arabic" w:hint="cs"/>
          <w:sz w:val="36"/>
          <w:szCs w:val="36"/>
          <w:vertAlign w:val="superscript"/>
          <w:rtl/>
        </w:rPr>
        <w:t>(</w:t>
      </w:r>
      <w:r w:rsidRPr="00B804C0">
        <w:rPr>
          <w:rStyle w:val="a4"/>
          <w:rFonts w:cs="Traditional Arabic"/>
          <w:sz w:val="36"/>
          <w:szCs w:val="36"/>
          <w:rtl/>
        </w:rPr>
        <w:footnoteReference w:id="2403"/>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ascii="Traditional Arabic" w:hAnsi="Traditional Arabic" w:cs="Traditional Arabic" w:hint="cs"/>
          <w:sz w:val="36"/>
          <w:szCs w:val="36"/>
          <w:rtl/>
        </w:rPr>
        <w:t xml:space="preserve">. </w:t>
      </w:r>
    </w:p>
    <w:p w:rsidR="00E82A77" w:rsidRPr="00DD26E1" w:rsidRDefault="00E82A77" w:rsidP="0035342A">
      <w:pPr>
        <w:jc w:val="both"/>
        <w:rPr>
          <w:rFonts w:cs="MCS Taybah S_U normal."/>
          <w:sz w:val="36"/>
          <w:szCs w:val="36"/>
          <w:rtl/>
        </w:rPr>
      </w:pPr>
      <w:r w:rsidRPr="00DD26E1">
        <w:rPr>
          <w:rFonts w:cs="MCS Taybah S_U normal." w:hint="cs"/>
          <w:sz w:val="36"/>
          <w:szCs w:val="36"/>
          <w:rtl/>
        </w:rPr>
        <w:t xml:space="preserve">ثانياً : بيان مكانة الرواية في المذهب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لا خلاف في المذهب على أن من حرم نكاح حرائرهن كالمجوسيات وسائر الكوافر سوى أهل الكتاب , أنه لا يباح وطء الإماء منهن بملك اليمين</w:t>
      </w:r>
      <w:r w:rsidRPr="00B804C0">
        <w:rPr>
          <w:rFonts w:cs="Traditional Arabic" w:hint="cs"/>
          <w:sz w:val="36"/>
          <w:szCs w:val="36"/>
          <w:vertAlign w:val="superscript"/>
          <w:rtl/>
        </w:rPr>
        <w:t>(</w:t>
      </w:r>
      <w:r w:rsidRPr="00B804C0">
        <w:rPr>
          <w:rStyle w:val="a4"/>
          <w:rFonts w:cs="Traditional Arabic"/>
          <w:sz w:val="36"/>
          <w:szCs w:val="36"/>
          <w:rtl/>
        </w:rPr>
        <w:footnoteReference w:id="2404"/>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ascii="Traditional Arabic" w:hAnsi="Traditional Arabic" w:cs="Traditional Arabic" w:hint="cs"/>
          <w:sz w:val="36"/>
          <w:szCs w:val="36"/>
          <w:rtl/>
        </w:rPr>
        <w:t xml:space="preserve">.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وعليه فإن رواية الفرق هي المذهب والله أعلم . </w:t>
      </w:r>
    </w:p>
    <w:p w:rsidR="00E82A77" w:rsidRPr="00DD26E1" w:rsidRDefault="00E82A77" w:rsidP="004717CB">
      <w:pPr>
        <w:jc w:val="both"/>
        <w:rPr>
          <w:rFonts w:cs="MCS Taybah S_U normal."/>
          <w:sz w:val="36"/>
          <w:szCs w:val="36"/>
          <w:rtl/>
        </w:rPr>
      </w:pPr>
      <w:r w:rsidRPr="00DD26E1">
        <w:rPr>
          <w:rFonts w:cs="MCS Taybah S_U normal." w:hint="cs"/>
          <w:sz w:val="36"/>
          <w:szCs w:val="36"/>
          <w:rtl/>
        </w:rPr>
        <w:t xml:space="preserve">ثالثاً : الجامع بين المسألتين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أن في كل</w:t>
      </w:r>
      <w:r w:rsidR="0035342A">
        <w:rPr>
          <w:rFonts w:ascii="Traditional Arabic" w:hAnsi="Traditional Arabic" w:cs="Traditional Arabic" w:hint="cs"/>
          <w:sz w:val="36"/>
          <w:szCs w:val="36"/>
          <w:rtl/>
        </w:rPr>
        <w:t>ت</w:t>
      </w:r>
      <w:r>
        <w:rPr>
          <w:rFonts w:ascii="Traditional Arabic" w:hAnsi="Traditional Arabic" w:cs="Traditional Arabic" w:hint="cs"/>
          <w:sz w:val="36"/>
          <w:szCs w:val="36"/>
          <w:rtl/>
        </w:rPr>
        <w:t xml:space="preserve">ا المسألتين أمة مملوكة . </w:t>
      </w:r>
    </w:p>
    <w:p w:rsidR="00E82A77" w:rsidRPr="00DD26E1" w:rsidRDefault="00E82A77" w:rsidP="004717CB">
      <w:pPr>
        <w:jc w:val="both"/>
        <w:rPr>
          <w:rFonts w:cs="MCS Taybah S_U normal."/>
          <w:sz w:val="36"/>
          <w:szCs w:val="36"/>
          <w:rtl/>
        </w:rPr>
      </w:pPr>
      <w:r w:rsidRPr="00DD26E1">
        <w:rPr>
          <w:rFonts w:cs="MCS Taybah S_U normal." w:hint="cs"/>
          <w:sz w:val="36"/>
          <w:szCs w:val="36"/>
          <w:rtl/>
        </w:rPr>
        <w:t xml:space="preserve">رابعاً : الفرق بين المسألتين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أن أهل الكتاب يحل نكاح نسائهم فيحل وطء إمائهم , بخلاف الكفار فإنه لا يحل نكاح نسائهم فلم يحل وطء إمائهم من باب أولى .   </w:t>
      </w:r>
    </w:p>
    <w:p w:rsidR="00E82A77" w:rsidRPr="00DD26E1" w:rsidRDefault="00E82A77" w:rsidP="004717CB">
      <w:pPr>
        <w:jc w:val="both"/>
        <w:rPr>
          <w:rFonts w:cs="MCS Taybah S_U normal."/>
          <w:sz w:val="36"/>
          <w:szCs w:val="36"/>
          <w:rtl/>
        </w:rPr>
      </w:pPr>
      <w:r w:rsidRPr="00DD26E1">
        <w:rPr>
          <w:rFonts w:cs="MCS Taybah S_U normal." w:hint="cs"/>
          <w:sz w:val="36"/>
          <w:szCs w:val="36"/>
          <w:rtl/>
        </w:rPr>
        <w:t xml:space="preserve">خامساً : دراسة مسألتي الفرق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اتفق جمهور الفقهاء رحمهم الله على أنه يباح وطء الأمة الكتابية ولا يباح وطء بقية الك</w:t>
      </w:r>
      <w:r w:rsidR="0035342A">
        <w:rPr>
          <w:rFonts w:ascii="Traditional Arabic" w:hAnsi="Traditional Arabic" w:cs="Traditional Arabic" w:hint="cs"/>
          <w:sz w:val="36"/>
          <w:szCs w:val="36"/>
          <w:rtl/>
        </w:rPr>
        <w:t>ا</w:t>
      </w:r>
      <w:r>
        <w:rPr>
          <w:rFonts w:ascii="Traditional Arabic" w:hAnsi="Traditional Arabic" w:cs="Traditional Arabic" w:hint="cs"/>
          <w:sz w:val="36"/>
          <w:szCs w:val="36"/>
          <w:rtl/>
        </w:rPr>
        <w:t>ف</w:t>
      </w:r>
      <w:r w:rsidR="0035342A">
        <w:rPr>
          <w:rFonts w:ascii="Traditional Arabic" w:hAnsi="Traditional Arabic" w:cs="Traditional Arabic" w:hint="cs"/>
          <w:sz w:val="36"/>
          <w:szCs w:val="36"/>
          <w:rtl/>
        </w:rPr>
        <w:t xml:space="preserve">رات </w:t>
      </w:r>
      <w:r>
        <w:rPr>
          <w:rFonts w:ascii="Traditional Arabic" w:hAnsi="Traditional Arabic" w:cs="Traditional Arabic" w:hint="cs"/>
          <w:sz w:val="36"/>
          <w:szCs w:val="36"/>
          <w:rtl/>
        </w:rPr>
        <w:t>كالمجوسيات , وذلك لأن أهل الكتاب ممن يحل نكاح حرائرهم فحل التسري بإمائهم</w:t>
      </w:r>
      <w:r w:rsidR="0035342A">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ولأن سائر الكفار لا يحل نكاح نسائهم فلم يباح وطء إمائهم بملك اليمين</w:t>
      </w:r>
      <w:r w:rsidRPr="00B804C0">
        <w:rPr>
          <w:rFonts w:cs="Traditional Arabic" w:hint="cs"/>
          <w:sz w:val="36"/>
          <w:szCs w:val="36"/>
          <w:vertAlign w:val="superscript"/>
          <w:rtl/>
        </w:rPr>
        <w:t>(</w:t>
      </w:r>
      <w:r w:rsidRPr="00B804C0">
        <w:rPr>
          <w:rStyle w:val="a4"/>
          <w:rFonts w:cs="Traditional Arabic"/>
          <w:sz w:val="36"/>
          <w:szCs w:val="36"/>
          <w:rtl/>
        </w:rPr>
        <w:footnoteReference w:id="2405"/>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ascii="Traditional Arabic" w:hAnsi="Traditional Arabic" w:cs="Traditional Arabic" w:hint="cs"/>
          <w:sz w:val="36"/>
          <w:szCs w:val="36"/>
          <w:rtl/>
        </w:rPr>
        <w:t>, قال ابن عبد البر رحمه الله : وهو قول جمهور أهل العلم ولم يختلف فيه فقهاء أهل الأمصار من أهل الرأي والآثار ... وما روي خلاف هذا هو قول شاذ مهجور</w:t>
      </w:r>
      <w:r w:rsidRPr="00B804C0">
        <w:rPr>
          <w:rFonts w:cs="Traditional Arabic" w:hint="cs"/>
          <w:sz w:val="36"/>
          <w:szCs w:val="36"/>
          <w:vertAlign w:val="superscript"/>
          <w:rtl/>
        </w:rPr>
        <w:t>(</w:t>
      </w:r>
      <w:r w:rsidRPr="00B804C0">
        <w:rPr>
          <w:rStyle w:val="a4"/>
          <w:rFonts w:cs="Traditional Arabic"/>
          <w:sz w:val="36"/>
          <w:szCs w:val="36"/>
          <w:rtl/>
        </w:rPr>
        <w:footnoteReference w:id="2406"/>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ascii="Traditional Arabic" w:hAnsi="Traditional Arabic" w:cs="Traditional Arabic" w:hint="cs"/>
          <w:sz w:val="36"/>
          <w:szCs w:val="36"/>
          <w:rtl/>
        </w:rPr>
        <w:t xml:space="preserve">. </w:t>
      </w:r>
    </w:p>
    <w:p w:rsidR="00E82A77" w:rsidRPr="00DD26E1" w:rsidRDefault="00E82A77" w:rsidP="0035342A">
      <w:pPr>
        <w:spacing w:before="240"/>
        <w:jc w:val="both"/>
        <w:rPr>
          <w:rFonts w:cs="MCS Taybah S_U normal."/>
          <w:sz w:val="36"/>
          <w:szCs w:val="36"/>
          <w:rtl/>
        </w:rPr>
      </w:pPr>
      <w:r w:rsidRPr="00DD26E1">
        <w:rPr>
          <w:rFonts w:cs="MCS Taybah S_U normal." w:hint="cs"/>
          <w:sz w:val="36"/>
          <w:szCs w:val="36"/>
          <w:rtl/>
        </w:rPr>
        <w:t xml:space="preserve">سادساً : درجة الفرق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يظهر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والله أعلم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أن الفرق قوي ومعتبر .  </w:t>
      </w:r>
    </w:p>
    <w:p w:rsidR="00E82A77" w:rsidRPr="00D00A28" w:rsidRDefault="00E82A77" w:rsidP="004717CB">
      <w:pPr>
        <w:jc w:val="center"/>
        <w:rPr>
          <w:rFonts w:cs="AL-Mohanad Bold"/>
          <w:b/>
          <w:bCs/>
          <w:sz w:val="32"/>
          <w:szCs w:val="32"/>
          <w:rtl/>
          <w:lang w:eastAsia="ar-SA"/>
        </w:rPr>
      </w:pPr>
      <w:r>
        <w:rPr>
          <w:rFonts w:ascii="Traditional Arabic" w:hAnsi="Traditional Arabic" w:cs="Traditional Arabic"/>
          <w:sz w:val="36"/>
          <w:szCs w:val="36"/>
          <w:rtl/>
        </w:rPr>
        <w:br w:type="page"/>
      </w:r>
      <w:r w:rsidRPr="00B804C0">
        <w:rPr>
          <w:rFonts w:cs="MCS Shafa S_U normal." w:hint="cs"/>
          <w:sz w:val="36"/>
          <w:szCs w:val="36"/>
          <w:rtl/>
        </w:rPr>
        <w:t xml:space="preserve">المبحث </w:t>
      </w:r>
      <w:r>
        <w:rPr>
          <w:rFonts w:cs="MCS Shafa S_U normal." w:hint="cs"/>
          <w:sz w:val="36"/>
          <w:szCs w:val="36"/>
          <w:rtl/>
        </w:rPr>
        <w:t>العشرون</w:t>
      </w:r>
      <w:r w:rsidRPr="00B804C0">
        <w:rPr>
          <w:rFonts w:cs="MCS Shafa S_U normal." w:hint="cs"/>
          <w:sz w:val="36"/>
          <w:szCs w:val="36"/>
          <w:rtl/>
        </w:rPr>
        <w:t xml:space="preserve"> :</w:t>
      </w:r>
    </w:p>
    <w:p w:rsidR="00E82A77" w:rsidRPr="00B804C0" w:rsidRDefault="00E82A77" w:rsidP="0035342A">
      <w:pPr>
        <w:spacing w:before="240"/>
        <w:jc w:val="center"/>
        <w:rPr>
          <w:rFonts w:cs="Traditional Arabic"/>
          <w:b/>
          <w:bCs/>
          <w:sz w:val="36"/>
          <w:szCs w:val="36"/>
          <w:u w:val="single"/>
          <w:rtl/>
        </w:rPr>
      </w:pPr>
      <w:r>
        <w:rPr>
          <w:rFonts w:cs="MCS Taybah S_U normal." w:hint="cs"/>
          <w:sz w:val="36"/>
          <w:szCs w:val="36"/>
          <w:rtl/>
        </w:rPr>
        <w:t>الفرق بين وطء المكاتبة إذا اشترط ووطئها إذا لم يشترط من حيث الجواز</w:t>
      </w:r>
    </w:p>
    <w:p w:rsidR="00E82A77" w:rsidRDefault="00E82A77" w:rsidP="004717CB">
      <w:pPr>
        <w:spacing w:before="240"/>
        <w:jc w:val="both"/>
        <w:rPr>
          <w:rFonts w:cs="Traditional Arabic"/>
          <w:sz w:val="32"/>
          <w:szCs w:val="32"/>
          <w:rtl/>
        </w:rPr>
      </w:pPr>
      <w:r w:rsidRPr="00B804C0">
        <w:rPr>
          <w:rFonts w:cs="MCS Taybah S_U normal." w:hint="cs"/>
          <w:sz w:val="36"/>
          <w:szCs w:val="36"/>
          <w:rtl/>
        </w:rPr>
        <w:t>أولاً : نص الإمام في الفرق بين المسألتين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روى الكوسج رحمه الله أنه سأل الإمام أحمد رحمه الله بقوله : " قلت : الرجل يطأ مكاتبته يجلد ؟ </w:t>
      </w:r>
    </w:p>
    <w:p w:rsidR="00E82A77" w:rsidRDefault="00E82A77" w:rsidP="004717CB">
      <w:pPr>
        <w:jc w:val="both"/>
        <w:rPr>
          <w:rFonts w:ascii="Traditional Arabic" w:hAnsi="Traditional Arabic" w:cs="Traditional Arabic"/>
          <w:sz w:val="36"/>
          <w:szCs w:val="36"/>
          <w:rtl/>
        </w:rPr>
      </w:pPr>
      <w:r>
        <w:rPr>
          <w:rFonts w:ascii="Traditional Arabic" w:hAnsi="Traditional Arabic" w:cs="Traditional Arabic" w:hint="cs"/>
          <w:sz w:val="36"/>
          <w:szCs w:val="36"/>
          <w:rtl/>
        </w:rPr>
        <w:t>قال : يؤدب , إلا أن يكون شرط عليها في كتابتها أن يطأها "</w:t>
      </w:r>
      <w:r w:rsidRPr="00B804C0">
        <w:rPr>
          <w:rFonts w:cs="Traditional Arabic" w:hint="cs"/>
          <w:sz w:val="36"/>
          <w:szCs w:val="36"/>
          <w:vertAlign w:val="superscript"/>
          <w:rtl/>
        </w:rPr>
        <w:t>(</w:t>
      </w:r>
      <w:r w:rsidRPr="00B804C0">
        <w:rPr>
          <w:rStyle w:val="a4"/>
          <w:rFonts w:cs="Traditional Arabic"/>
          <w:sz w:val="36"/>
          <w:szCs w:val="36"/>
          <w:rtl/>
        </w:rPr>
        <w:footnoteReference w:id="2407"/>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ascii="Traditional Arabic" w:hAnsi="Traditional Arabic" w:cs="Traditional Arabic" w:hint="cs"/>
          <w:sz w:val="36"/>
          <w:szCs w:val="36"/>
          <w:rtl/>
        </w:rPr>
        <w:t xml:space="preserve">. </w:t>
      </w:r>
    </w:p>
    <w:p w:rsidR="00E82A77" w:rsidRPr="00886A47" w:rsidRDefault="00E82A77" w:rsidP="0035342A">
      <w:pPr>
        <w:spacing w:before="240"/>
        <w:jc w:val="both"/>
        <w:rPr>
          <w:rFonts w:cs="MCS Taybah S_U normal."/>
          <w:sz w:val="36"/>
          <w:szCs w:val="36"/>
          <w:rtl/>
        </w:rPr>
      </w:pPr>
      <w:r w:rsidRPr="00886A47">
        <w:rPr>
          <w:rFonts w:cs="MCS Taybah S_U normal." w:hint="cs"/>
          <w:sz w:val="36"/>
          <w:szCs w:val="36"/>
          <w:rtl/>
        </w:rPr>
        <w:t xml:space="preserve">ثانياً : بيان مكانة الرواية في المذهب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ل</w:t>
      </w:r>
      <w:r w:rsidR="0035342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وطء السيد لمكاتبته حالتان : </w:t>
      </w:r>
    </w:p>
    <w:p w:rsidR="00E82A77" w:rsidRDefault="00E82A77" w:rsidP="0035342A">
      <w:pPr>
        <w:jc w:val="both"/>
        <w:rPr>
          <w:rFonts w:ascii="Traditional Arabic" w:hAnsi="Traditional Arabic" w:cs="Traditional Arabic"/>
          <w:sz w:val="36"/>
          <w:szCs w:val="36"/>
          <w:rtl/>
        </w:rPr>
      </w:pPr>
      <w:r>
        <w:rPr>
          <w:rFonts w:ascii="Traditional Arabic" w:hAnsi="Traditional Arabic" w:cs="Traditional Arabic" w:hint="cs"/>
          <w:sz w:val="36"/>
          <w:szCs w:val="36"/>
          <w:rtl/>
        </w:rPr>
        <w:t>الحالة الأولى : أنْ لا يش</w:t>
      </w:r>
      <w:r w:rsidR="0035342A">
        <w:rPr>
          <w:rFonts w:ascii="Traditional Arabic" w:hAnsi="Traditional Arabic" w:cs="Traditional Arabic" w:hint="cs"/>
          <w:sz w:val="36"/>
          <w:szCs w:val="36"/>
          <w:rtl/>
        </w:rPr>
        <w:t>ت</w:t>
      </w:r>
      <w:r>
        <w:rPr>
          <w:rFonts w:ascii="Traditional Arabic" w:hAnsi="Traditional Arabic" w:cs="Traditional Arabic" w:hint="cs"/>
          <w:sz w:val="36"/>
          <w:szCs w:val="36"/>
          <w:rtl/>
        </w:rPr>
        <w:t>رط عليها عند عقد الكتابة الوطء ,</w:t>
      </w:r>
      <w:r w:rsidR="0035342A">
        <w:rPr>
          <w:rFonts w:ascii="Traditional Arabic" w:hAnsi="Traditional Arabic" w:cs="Traditional Arabic" w:hint="cs"/>
          <w:sz w:val="36"/>
          <w:szCs w:val="36"/>
          <w:rtl/>
        </w:rPr>
        <w:t xml:space="preserve"> ففي هذه الحالة لا</w:t>
      </w:r>
      <w:r w:rsidR="00650913">
        <w:rPr>
          <w:rFonts w:ascii="Traditional Arabic" w:hAnsi="Traditional Arabic" w:cs="Traditional Arabic" w:hint="cs"/>
          <w:sz w:val="36"/>
          <w:szCs w:val="36"/>
          <w:rtl/>
        </w:rPr>
        <w:t xml:space="preserve"> يج</w:t>
      </w:r>
      <w:r w:rsidR="0035342A">
        <w:rPr>
          <w:rFonts w:ascii="Traditional Arabic" w:hAnsi="Traditional Arabic" w:cs="Traditional Arabic" w:hint="cs"/>
          <w:sz w:val="36"/>
          <w:szCs w:val="36"/>
          <w:rtl/>
        </w:rPr>
        <w:t>و</w:t>
      </w:r>
      <w:r w:rsidR="00650913">
        <w:rPr>
          <w:rFonts w:ascii="Traditional Arabic" w:hAnsi="Traditional Arabic" w:cs="Traditional Arabic" w:hint="cs"/>
          <w:sz w:val="36"/>
          <w:szCs w:val="36"/>
          <w:rtl/>
        </w:rPr>
        <w:t>ز له وط</w:t>
      </w:r>
      <w:r w:rsidR="0035342A">
        <w:rPr>
          <w:rFonts w:ascii="Traditional Arabic" w:hAnsi="Traditional Arabic" w:cs="Traditional Arabic" w:hint="cs"/>
          <w:sz w:val="36"/>
          <w:szCs w:val="36"/>
          <w:rtl/>
        </w:rPr>
        <w:t>ؤ</w:t>
      </w:r>
      <w:r w:rsidR="00650913">
        <w:rPr>
          <w:rFonts w:ascii="Traditional Arabic" w:hAnsi="Traditional Arabic" w:cs="Traditional Arabic" w:hint="cs"/>
          <w:sz w:val="36"/>
          <w:szCs w:val="36"/>
          <w:rtl/>
        </w:rPr>
        <w:t>ها</w:t>
      </w:r>
      <w:r w:rsidR="00650913">
        <w:rPr>
          <w:rFonts w:ascii="Traditional Arabic" w:hAnsi="Traditional Arabic" w:cs="Traditional Arabic" w:hint="eastAsia"/>
          <w:sz w:val="36"/>
          <w:szCs w:val="36"/>
          <w:rtl/>
        </w:rPr>
        <w:t> </w:t>
      </w:r>
      <w:r>
        <w:rPr>
          <w:rFonts w:ascii="Traditional Arabic" w:hAnsi="Traditional Arabic" w:cs="Traditional Arabic" w:hint="cs"/>
          <w:sz w:val="36"/>
          <w:szCs w:val="36"/>
          <w:rtl/>
        </w:rPr>
        <w:t>, وهي المذهب</w:t>
      </w:r>
      <w:r w:rsidRPr="00B804C0">
        <w:rPr>
          <w:rFonts w:cs="Traditional Arabic" w:hint="cs"/>
          <w:sz w:val="36"/>
          <w:szCs w:val="36"/>
          <w:vertAlign w:val="superscript"/>
          <w:rtl/>
        </w:rPr>
        <w:t>(</w:t>
      </w:r>
      <w:r w:rsidRPr="00B804C0">
        <w:rPr>
          <w:rStyle w:val="a4"/>
          <w:rFonts w:cs="Traditional Arabic"/>
          <w:sz w:val="36"/>
          <w:szCs w:val="36"/>
          <w:rtl/>
        </w:rPr>
        <w:footnoteReference w:id="2408"/>
      </w:r>
      <w:r w:rsidRPr="00B804C0">
        <w:rPr>
          <w:rFonts w:cs="Traditional Arabic" w:hint="cs"/>
          <w:sz w:val="36"/>
          <w:szCs w:val="36"/>
          <w:vertAlign w:val="superscript"/>
          <w:rtl/>
        </w:rPr>
        <w:t>)</w:t>
      </w:r>
      <w:r>
        <w:rPr>
          <w:rFonts w:cs="Traditional Arabic" w:hint="cs"/>
          <w:sz w:val="36"/>
          <w:szCs w:val="36"/>
          <w:vertAlign w:val="superscript"/>
          <w:rtl/>
        </w:rPr>
        <w:t xml:space="preserve"> </w:t>
      </w:r>
      <w:r w:rsidR="0035342A">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قال الزركشي : " هو المذهب المصرح به "</w:t>
      </w:r>
      <w:r w:rsidRPr="00B804C0">
        <w:rPr>
          <w:rFonts w:cs="Traditional Arabic" w:hint="cs"/>
          <w:sz w:val="36"/>
          <w:szCs w:val="36"/>
          <w:vertAlign w:val="superscript"/>
          <w:rtl/>
        </w:rPr>
        <w:t>(</w:t>
      </w:r>
      <w:r w:rsidRPr="00B804C0">
        <w:rPr>
          <w:rStyle w:val="a4"/>
          <w:rFonts w:cs="Traditional Arabic"/>
          <w:sz w:val="36"/>
          <w:szCs w:val="36"/>
          <w:rtl/>
        </w:rPr>
        <w:footnoteReference w:id="2409"/>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ascii="Traditional Arabic" w:hAnsi="Traditional Arabic" w:cs="Traditional Arabic" w:hint="cs"/>
          <w:sz w:val="36"/>
          <w:szCs w:val="36"/>
          <w:rtl/>
        </w:rPr>
        <w:t>, وقال في الإنصاف : " على الصحيح من المذهب , وعليه الأصحاب , وقطع به أكثرهم"</w:t>
      </w:r>
      <w:r w:rsidRPr="00B804C0">
        <w:rPr>
          <w:rFonts w:cs="Traditional Arabic" w:hint="cs"/>
          <w:sz w:val="36"/>
          <w:szCs w:val="36"/>
          <w:vertAlign w:val="superscript"/>
          <w:rtl/>
        </w:rPr>
        <w:t>(</w:t>
      </w:r>
      <w:r w:rsidRPr="00B804C0">
        <w:rPr>
          <w:rStyle w:val="a4"/>
          <w:rFonts w:cs="Traditional Arabic"/>
          <w:sz w:val="36"/>
          <w:szCs w:val="36"/>
          <w:rtl/>
        </w:rPr>
        <w:footnoteReference w:id="2410"/>
      </w:r>
      <w:r w:rsidRPr="00B804C0">
        <w:rPr>
          <w:rFonts w:cs="Traditional Arabic" w:hint="cs"/>
          <w:sz w:val="36"/>
          <w:szCs w:val="36"/>
          <w:vertAlign w:val="superscript"/>
          <w:rtl/>
        </w:rPr>
        <w:t>)</w:t>
      </w:r>
      <w:r w:rsidR="006561DA">
        <w:rPr>
          <w:rFonts w:cs="Traditional Arabic" w:hint="cs"/>
          <w:sz w:val="36"/>
          <w:szCs w:val="36"/>
          <w:vertAlign w:val="superscript"/>
          <w:rtl/>
        </w:rPr>
        <w:t xml:space="preserve"> ،</w:t>
      </w:r>
      <w:r>
        <w:rPr>
          <w:rFonts w:cs="Traditional Arabic" w:hint="cs"/>
          <w:sz w:val="36"/>
          <w:szCs w:val="36"/>
          <w:vertAlign w:val="superscript"/>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2411"/>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ascii="Traditional Arabic" w:hAnsi="Traditional Arabic" w:cs="Traditional Arabic" w:hint="cs"/>
          <w:sz w:val="36"/>
          <w:szCs w:val="36"/>
          <w:rtl/>
        </w:rPr>
        <w:t xml:space="preserve">. </w:t>
      </w:r>
    </w:p>
    <w:p w:rsidR="00E82A77" w:rsidRDefault="0035342A" w:rsidP="004717CB">
      <w:pPr>
        <w:jc w:val="both"/>
        <w:rPr>
          <w:rFonts w:ascii="Traditional Arabic" w:hAnsi="Traditional Arabic" w:cs="Traditional Arabic"/>
          <w:sz w:val="36"/>
          <w:szCs w:val="36"/>
          <w:rtl/>
        </w:rPr>
      </w:pPr>
      <w:r>
        <w:rPr>
          <w:rFonts w:ascii="Traditional Arabic" w:hAnsi="Traditional Arabic" w:cs="Traditional Arabic" w:hint="cs"/>
          <w:sz w:val="36"/>
          <w:szCs w:val="36"/>
          <w:rtl/>
        </w:rPr>
        <w:t>الحالة الثانية : أن يشترط وطأ</w:t>
      </w:r>
      <w:r w:rsidR="00E82A77">
        <w:rPr>
          <w:rFonts w:ascii="Traditional Arabic" w:hAnsi="Traditional Arabic" w:cs="Traditional Arabic" w:hint="cs"/>
          <w:sz w:val="36"/>
          <w:szCs w:val="36"/>
          <w:rtl/>
        </w:rPr>
        <w:t xml:space="preserve">ها في العقد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فقد رُويَ عن الإمام أحمد رحمه الله في هذا روايتان : </w:t>
      </w:r>
    </w:p>
    <w:p w:rsidR="00E82A77" w:rsidRDefault="00E82A77" w:rsidP="004717CB">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الرواية الأولى : جاز له الوطء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جزم بها الخرقي</w:t>
      </w:r>
      <w:r w:rsidRPr="00B804C0">
        <w:rPr>
          <w:rFonts w:cs="Traditional Arabic" w:hint="cs"/>
          <w:sz w:val="36"/>
          <w:szCs w:val="36"/>
          <w:vertAlign w:val="superscript"/>
          <w:rtl/>
        </w:rPr>
        <w:t>(</w:t>
      </w:r>
      <w:r w:rsidRPr="00B804C0">
        <w:rPr>
          <w:rStyle w:val="a4"/>
          <w:rFonts w:cs="Traditional Arabic"/>
          <w:sz w:val="36"/>
          <w:szCs w:val="36"/>
          <w:rtl/>
        </w:rPr>
        <w:footnoteReference w:id="2412"/>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ascii="Traditional Arabic" w:hAnsi="Traditional Arabic" w:cs="Traditional Arabic" w:hint="cs"/>
          <w:sz w:val="36"/>
          <w:szCs w:val="36"/>
          <w:rtl/>
        </w:rPr>
        <w:t>, وصاحب الهداية</w:t>
      </w:r>
      <w:r w:rsidRPr="00B804C0">
        <w:rPr>
          <w:rFonts w:cs="Traditional Arabic" w:hint="cs"/>
          <w:sz w:val="36"/>
          <w:szCs w:val="36"/>
          <w:vertAlign w:val="superscript"/>
          <w:rtl/>
        </w:rPr>
        <w:t>(</w:t>
      </w:r>
      <w:r w:rsidRPr="00B804C0">
        <w:rPr>
          <w:rStyle w:val="a4"/>
          <w:rFonts w:cs="Traditional Arabic"/>
          <w:sz w:val="36"/>
          <w:szCs w:val="36"/>
          <w:rtl/>
        </w:rPr>
        <w:footnoteReference w:id="2413"/>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ascii="Traditional Arabic" w:hAnsi="Traditional Arabic" w:cs="Traditional Arabic" w:hint="cs"/>
          <w:sz w:val="36"/>
          <w:szCs w:val="36"/>
          <w:rtl/>
        </w:rPr>
        <w:t>, وفي المستوعب</w:t>
      </w:r>
      <w:r w:rsidRPr="00B804C0">
        <w:rPr>
          <w:rFonts w:cs="Traditional Arabic" w:hint="cs"/>
          <w:sz w:val="36"/>
          <w:szCs w:val="36"/>
          <w:vertAlign w:val="superscript"/>
          <w:rtl/>
        </w:rPr>
        <w:t>(</w:t>
      </w:r>
      <w:r w:rsidRPr="00B804C0">
        <w:rPr>
          <w:rStyle w:val="a4"/>
          <w:rFonts w:cs="Traditional Arabic"/>
          <w:sz w:val="36"/>
          <w:szCs w:val="36"/>
          <w:rtl/>
        </w:rPr>
        <w:footnoteReference w:id="2414"/>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ascii="Traditional Arabic" w:hAnsi="Traditional Arabic" w:cs="Traditional Arabic" w:hint="cs"/>
          <w:sz w:val="36"/>
          <w:szCs w:val="36"/>
          <w:rtl/>
        </w:rPr>
        <w:t>, والكافي</w:t>
      </w:r>
      <w:r w:rsidRPr="00B804C0">
        <w:rPr>
          <w:rFonts w:cs="Traditional Arabic" w:hint="cs"/>
          <w:sz w:val="36"/>
          <w:szCs w:val="36"/>
          <w:vertAlign w:val="superscript"/>
          <w:rtl/>
        </w:rPr>
        <w:t>(</w:t>
      </w:r>
      <w:r w:rsidRPr="00B804C0">
        <w:rPr>
          <w:rStyle w:val="a4"/>
          <w:rFonts w:cs="Traditional Arabic"/>
          <w:sz w:val="36"/>
          <w:szCs w:val="36"/>
          <w:rtl/>
        </w:rPr>
        <w:footnoteReference w:id="2415"/>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ascii="Traditional Arabic" w:hAnsi="Traditional Arabic" w:cs="Traditional Arabic" w:hint="cs"/>
          <w:sz w:val="36"/>
          <w:szCs w:val="36"/>
          <w:rtl/>
        </w:rPr>
        <w:t>, وقدمها في المحرر</w:t>
      </w:r>
      <w:r w:rsidRPr="00B804C0">
        <w:rPr>
          <w:rFonts w:cs="Traditional Arabic" w:hint="cs"/>
          <w:sz w:val="36"/>
          <w:szCs w:val="36"/>
          <w:vertAlign w:val="superscript"/>
          <w:rtl/>
        </w:rPr>
        <w:t>(</w:t>
      </w:r>
      <w:r w:rsidRPr="00B804C0">
        <w:rPr>
          <w:rStyle w:val="a4"/>
          <w:rFonts w:cs="Traditional Arabic"/>
          <w:sz w:val="36"/>
          <w:szCs w:val="36"/>
          <w:rtl/>
        </w:rPr>
        <w:footnoteReference w:id="2416"/>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ascii="Traditional Arabic" w:hAnsi="Traditional Arabic" w:cs="Traditional Arabic" w:hint="cs"/>
          <w:sz w:val="36"/>
          <w:szCs w:val="36"/>
          <w:rtl/>
        </w:rPr>
        <w:t>, والحاوي الصغير</w:t>
      </w:r>
      <w:r w:rsidRPr="00B804C0">
        <w:rPr>
          <w:rFonts w:cs="Traditional Arabic" w:hint="cs"/>
          <w:sz w:val="36"/>
          <w:szCs w:val="36"/>
          <w:vertAlign w:val="superscript"/>
          <w:rtl/>
        </w:rPr>
        <w:t>(</w:t>
      </w:r>
      <w:r w:rsidRPr="00B804C0">
        <w:rPr>
          <w:rStyle w:val="a4"/>
          <w:rFonts w:cs="Traditional Arabic"/>
          <w:sz w:val="36"/>
          <w:szCs w:val="36"/>
          <w:rtl/>
        </w:rPr>
        <w:footnoteReference w:id="2417"/>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ascii="Traditional Arabic" w:hAnsi="Traditional Arabic" w:cs="Traditional Arabic" w:hint="cs"/>
          <w:sz w:val="36"/>
          <w:szCs w:val="36"/>
          <w:rtl/>
        </w:rPr>
        <w:t>, والرعاية الصغرى</w:t>
      </w:r>
      <w:r w:rsidRPr="00B804C0">
        <w:rPr>
          <w:rFonts w:cs="Traditional Arabic" w:hint="cs"/>
          <w:sz w:val="36"/>
          <w:szCs w:val="36"/>
          <w:vertAlign w:val="superscript"/>
          <w:rtl/>
        </w:rPr>
        <w:t>(</w:t>
      </w:r>
      <w:r w:rsidRPr="00B804C0">
        <w:rPr>
          <w:rStyle w:val="a4"/>
          <w:rFonts w:cs="Traditional Arabic"/>
          <w:sz w:val="36"/>
          <w:szCs w:val="36"/>
          <w:rtl/>
        </w:rPr>
        <w:footnoteReference w:id="2418"/>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ascii="Traditional Arabic" w:hAnsi="Traditional Arabic" w:cs="Traditional Arabic" w:hint="cs"/>
          <w:sz w:val="36"/>
          <w:szCs w:val="36"/>
          <w:rtl/>
        </w:rPr>
        <w:t>, والفروع</w:t>
      </w:r>
      <w:r w:rsidRPr="00B804C0">
        <w:rPr>
          <w:rFonts w:cs="Traditional Arabic" w:hint="cs"/>
          <w:sz w:val="36"/>
          <w:szCs w:val="36"/>
          <w:vertAlign w:val="superscript"/>
          <w:rtl/>
        </w:rPr>
        <w:t>(</w:t>
      </w:r>
      <w:r w:rsidRPr="00B804C0">
        <w:rPr>
          <w:rStyle w:val="a4"/>
          <w:rFonts w:cs="Traditional Arabic"/>
          <w:sz w:val="36"/>
          <w:szCs w:val="36"/>
          <w:rtl/>
        </w:rPr>
        <w:footnoteReference w:id="2419"/>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ascii="Traditional Arabic" w:hAnsi="Traditional Arabic" w:cs="Traditional Arabic" w:hint="cs"/>
          <w:sz w:val="36"/>
          <w:szCs w:val="36"/>
          <w:rtl/>
        </w:rPr>
        <w:t>, وجزم بها في الوجيز</w:t>
      </w:r>
      <w:r w:rsidRPr="00B804C0">
        <w:rPr>
          <w:rFonts w:cs="Traditional Arabic" w:hint="cs"/>
          <w:sz w:val="36"/>
          <w:szCs w:val="36"/>
          <w:vertAlign w:val="superscript"/>
          <w:rtl/>
        </w:rPr>
        <w:t>(</w:t>
      </w:r>
      <w:r w:rsidRPr="00B804C0">
        <w:rPr>
          <w:rStyle w:val="a4"/>
          <w:rFonts w:cs="Traditional Arabic"/>
          <w:sz w:val="36"/>
          <w:szCs w:val="36"/>
          <w:rtl/>
        </w:rPr>
        <w:footnoteReference w:id="2420"/>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ascii="Traditional Arabic" w:hAnsi="Traditional Arabic" w:cs="Traditional Arabic" w:hint="cs"/>
          <w:sz w:val="36"/>
          <w:szCs w:val="36"/>
          <w:rtl/>
        </w:rPr>
        <w:t>, وقال الزركشي : " هو المذهب المجزوم به عند عامة الأصحاب "</w:t>
      </w:r>
      <w:r w:rsidRPr="00B804C0">
        <w:rPr>
          <w:rFonts w:cs="Traditional Arabic" w:hint="cs"/>
          <w:sz w:val="36"/>
          <w:szCs w:val="36"/>
          <w:vertAlign w:val="superscript"/>
          <w:rtl/>
        </w:rPr>
        <w:t>(</w:t>
      </w:r>
      <w:r w:rsidRPr="00B804C0">
        <w:rPr>
          <w:rStyle w:val="a4"/>
          <w:rFonts w:cs="Traditional Arabic"/>
          <w:sz w:val="36"/>
          <w:szCs w:val="36"/>
          <w:rtl/>
        </w:rPr>
        <w:footnoteReference w:id="2421"/>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ascii="Traditional Arabic" w:hAnsi="Traditional Arabic" w:cs="Traditional Arabic" w:hint="cs"/>
          <w:sz w:val="36"/>
          <w:szCs w:val="36"/>
          <w:rtl/>
        </w:rPr>
        <w:t>، وقال في الإنصاف : " نص عليه , وعليه جماهير الأصحاب "</w:t>
      </w:r>
      <w:r w:rsidRPr="00B804C0">
        <w:rPr>
          <w:rFonts w:cs="Traditional Arabic" w:hint="cs"/>
          <w:sz w:val="36"/>
          <w:szCs w:val="36"/>
          <w:vertAlign w:val="superscript"/>
          <w:rtl/>
        </w:rPr>
        <w:t>(</w:t>
      </w:r>
      <w:r w:rsidRPr="00B804C0">
        <w:rPr>
          <w:rStyle w:val="a4"/>
          <w:rFonts w:cs="Traditional Arabic"/>
          <w:sz w:val="36"/>
          <w:szCs w:val="36"/>
          <w:rtl/>
        </w:rPr>
        <w:footnoteReference w:id="2422"/>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ascii="Traditional Arabic" w:hAnsi="Traditional Arabic" w:cs="Traditional Arabic" w:hint="cs"/>
          <w:sz w:val="36"/>
          <w:szCs w:val="36"/>
          <w:rtl/>
        </w:rPr>
        <w:t>, وهي كما في الإقناع</w:t>
      </w:r>
      <w:r w:rsidRPr="00B804C0">
        <w:rPr>
          <w:rFonts w:cs="Traditional Arabic" w:hint="cs"/>
          <w:sz w:val="36"/>
          <w:szCs w:val="36"/>
          <w:vertAlign w:val="superscript"/>
          <w:rtl/>
        </w:rPr>
        <w:t>(</w:t>
      </w:r>
      <w:r w:rsidRPr="00B804C0">
        <w:rPr>
          <w:rStyle w:val="a4"/>
          <w:rFonts w:cs="Traditional Arabic"/>
          <w:sz w:val="36"/>
          <w:szCs w:val="36"/>
          <w:rtl/>
        </w:rPr>
        <w:footnoteReference w:id="2423"/>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ascii="Traditional Arabic" w:hAnsi="Traditional Arabic" w:cs="Traditional Arabic" w:hint="cs"/>
          <w:sz w:val="36"/>
          <w:szCs w:val="36"/>
          <w:rtl/>
        </w:rPr>
        <w:t>, والمنتهى</w:t>
      </w:r>
      <w:r w:rsidRPr="00B804C0">
        <w:rPr>
          <w:rFonts w:cs="Traditional Arabic" w:hint="cs"/>
          <w:sz w:val="36"/>
          <w:szCs w:val="36"/>
          <w:vertAlign w:val="superscript"/>
          <w:rtl/>
        </w:rPr>
        <w:t>(</w:t>
      </w:r>
      <w:r w:rsidRPr="00B804C0">
        <w:rPr>
          <w:rStyle w:val="a4"/>
          <w:rFonts w:cs="Traditional Arabic"/>
          <w:sz w:val="36"/>
          <w:szCs w:val="36"/>
          <w:rtl/>
        </w:rPr>
        <w:footnoteReference w:id="2424"/>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ascii="Traditional Arabic" w:hAnsi="Traditional Arabic" w:cs="Traditional Arabic" w:hint="cs"/>
          <w:sz w:val="36"/>
          <w:szCs w:val="36"/>
          <w:rtl/>
        </w:rPr>
        <w:t xml:space="preserve">.   </w:t>
      </w:r>
    </w:p>
    <w:p w:rsidR="00E82A77" w:rsidRDefault="00E82A77" w:rsidP="004717CB">
      <w:pPr>
        <w:jc w:val="both"/>
        <w:rPr>
          <w:rFonts w:ascii="Traditional Arabic" w:hAnsi="Traditional Arabic" w:cs="Traditional Arabic"/>
          <w:sz w:val="36"/>
          <w:szCs w:val="36"/>
          <w:rtl/>
        </w:rPr>
      </w:pPr>
      <w:r>
        <w:rPr>
          <w:rFonts w:ascii="Traditional Arabic" w:hAnsi="Traditional Arabic" w:cs="Traditional Arabic" w:hint="cs"/>
          <w:sz w:val="36"/>
          <w:szCs w:val="36"/>
          <w:rtl/>
        </w:rPr>
        <w:t>الرواية الثانية : لا يجوز له الوطء</w:t>
      </w:r>
      <w:r w:rsidRPr="00B804C0">
        <w:rPr>
          <w:rFonts w:cs="Traditional Arabic" w:hint="cs"/>
          <w:sz w:val="36"/>
          <w:szCs w:val="36"/>
          <w:vertAlign w:val="superscript"/>
          <w:rtl/>
        </w:rPr>
        <w:t>(</w:t>
      </w:r>
      <w:r w:rsidRPr="00B804C0">
        <w:rPr>
          <w:rStyle w:val="a4"/>
          <w:rFonts w:cs="Traditional Arabic"/>
          <w:sz w:val="36"/>
          <w:szCs w:val="36"/>
          <w:rtl/>
        </w:rPr>
        <w:footnoteReference w:id="2425"/>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ascii="Traditional Arabic" w:hAnsi="Traditional Arabic" w:cs="Traditional Arabic" w:hint="cs"/>
          <w:sz w:val="36"/>
          <w:szCs w:val="36"/>
          <w:rtl/>
        </w:rPr>
        <w:t xml:space="preserve">.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وبناء على هذا فإن رواية الفرق على الصحيح من المذهب , والله أعلم . </w:t>
      </w:r>
    </w:p>
    <w:p w:rsidR="00E82A77" w:rsidRPr="00886A47" w:rsidRDefault="00E82A77" w:rsidP="0035342A">
      <w:pPr>
        <w:spacing w:before="240"/>
        <w:jc w:val="both"/>
        <w:rPr>
          <w:rFonts w:cs="MCS Taybah S_U normal."/>
          <w:sz w:val="36"/>
          <w:szCs w:val="36"/>
          <w:rtl/>
        </w:rPr>
      </w:pPr>
      <w:r w:rsidRPr="00886A47">
        <w:rPr>
          <w:rFonts w:cs="MCS Taybah S_U normal." w:hint="cs"/>
          <w:sz w:val="36"/>
          <w:szCs w:val="36"/>
          <w:rtl/>
        </w:rPr>
        <w:t xml:space="preserve">ثالثاً : الجامع بين المسالتين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أن في كل</w:t>
      </w:r>
      <w:r w:rsidR="0035342A">
        <w:rPr>
          <w:rFonts w:ascii="Traditional Arabic" w:hAnsi="Traditional Arabic" w:cs="Traditional Arabic" w:hint="cs"/>
          <w:sz w:val="36"/>
          <w:szCs w:val="36"/>
          <w:rtl/>
        </w:rPr>
        <w:t>ت</w:t>
      </w:r>
      <w:r>
        <w:rPr>
          <w:rFonts w:ascii="Traditional Arabic" w:hAnsi="Traditional Arabic" w:cs="Traditional Arabic" w:hint="cs"/>
          <w:sz w:val="36"/>
          <w:szCs w:val="36"/>
          <w:rtl/>
        </w:rPr>
        <w:t xml:space="preserve">ا المسألتين مكاتبة لم تكتمل حريتها . </w:t>
      </w:r>
    </w:p>
    <w:p w:rsidR="00E82A77" w:rsidRPr="00886A47" w:rsidRDefault="00E82A77" w:rsidP="004717CB">
      <w:pPr>
        <w:jc w:val="both"/>
        <w:rPr>
          <w:rFonts w:cs="MCS Taybah S_U normal."/>
          <w:sz w:val="36"/>
          <w:szCs w:val="36"/>
          <w:rtl/>
        </w:rPr>
      </w:pPr>
      <w:r w:rsidRPr="00886A47">
        <w:rPr>
          <w:rFonts w:cs="MCS Taybah S_U normal." w:hint="cs"/>
          <w:sz w:val="36"/>
          <w:szCs w:val="36"/>
          <w:rtl/>
        </w:rPr>
        <w:t xml:space="preserve">رابعاً : الفرق بين المسألتين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الأصل أن عقد الكاتبة يُزيل ملك الاستخدام ومِلْكَ عِوَض منفعة بُضْعِها , أما إذا اشترط الوطء في العقد فإنه داخل في عموم ( المسلمون على شروطهم )</w:t>
      </w:r>
      <w:r w:rsidRPr="008A2FC3">
        <w:rPr>
          <w:rFonts w:cs="Traditional Arabic" w:hint="cs"/>
          <w:sz w:val="36"/>
          <w:szCs w:val="36"/>
          <w:vertAlign w:val="superscript"/>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2426"/>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ascii="Traditional Arabic" w:hAnsi="Traditional Arabic" w:cs="Traditional Arabic" w:hint="cs"/>
          <w:sz w:val="36"/>
          <w:szCs w:val="36"/>
          <w:rtl/>
        </w:rPr>
        <w:t>فصح شرط الوطء</w:t>
      </w:r>
      <w:r w:rsidRPr="00B804C0">
        <w:rPr>
          <w:rFonts w:cs="Traditional Arabic" w:hint="cs"/>
          <w:sz w:val="36"/>
          <w:szCs w:val="36"/>
          <w:vertAlign w:val="superscript"/>
          <w:rtl/>
        </w:rPr>
        <w:t>(</w:t>
      </w:r>
      <w:r w:rsidRPr="00B804C0">
        <w:rPr>
          <w:rStyle w:val="a4"/>
          <w:rFonts w:cs="Traditional Arabic"/>
          <w:sz w:val="36"/>
          <w:szCs w:val="36"/>
          <w:rtl/>
        </w:rPr>
        <w:footnoteReference w:id="2427"/>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ascii="Traditional Arabic" w:hAnsi="Traditional Arabic" w:cs="Traditional Arabic" w:hint="cs"/>
          <w:sz w:val="36"/>
          <w:szCs w:val="36"/>
          <w:rtl/>
        </w:rPr>
        <w:t xml:space="preserve">. </w:t>
      </w:r>
    </w:p>
    <w:p w:rsidR="00E82A77" w:rsidRPr="00886A47" w:rsidRDefault="00E82A77" w:rsidP="004717CB">
      <w:pPr>
        <w:jc w:val="both"/>
        <w:rPr>
          <w:rFonts w:cs="MCS Taybah S_U normal."/>
          <w:sz w:val="36"/>
          <w:szCs w:val="36"/>
          <w:rtl/>
        </w:rPr>
      </w:pPr>
      <w:r w:rsidRPr="00886A47">
        <w:rPr>
          <w:rFonts w:cs="MCS Taybah S_U normal." w:hint="cs"/>
          <w:sz w:val="36"/>
          <w:szCs w:val="36"/>
          <w:rtl/>
        </w:rPr>
        <w:t xml:space="preserve">خامساً : دراسة مسألتي الفرق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لم يفرق بين هاتين الحالتين سوى الإمام أحمد في الرواية الصحيحة من المذهب</w:t>
      </w:r>
      <w:r w:rsidRPr="00B804C0">
        <w:rPr>
          <w:rFonts w:cs="Traditional Arabic" w:hint="cs"/>
          <w:sz w:val="36"/>
          <w:szCs w:val="36"/>
          <w:vertAlign w:val="superscript"/>
          <w:rtl/>
        </w:rPr>
        <w:t>(</w:t>
      </w:r>
      <w:r w:rsidRPr="00B804C0">
        <w:rPr>
          <w:rStyle w:val="a4"/>
          <w:rFonts w:cs="Traditional Arabic"/>
          <w:sz w:val="36"/>
          <w:szCs w:val="36"/>
          <w:rtl/>
        </w:rPr>
        <w:footnoteReference w:id="2428"/>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ascii="Traditional Arabic" w:hAnsi="Traditional Arabic" w:cs="Traditional Arabic" w:hint="cs"/>
          <w:sz w:val="36"/>
          <w:szCs w:val="36"/>
          <w:rtl/>
        </w:rPr>
        <w:t>, وحجة الفرق أن وطء المكاتبة من غير شرط لا يجوز لأنه أزال ملكه عن استخدامها وأرش الجناية عليها فمنع من وطئها كالمعتقة</w:t>
      </w:r>
      <w:r w:rsidRPr="00B804C0">
        <w:rPr>
          <w:rFonts w:cs="Traditional Arabic" w:hint="cs"/>
          <w:sz w:val="36"/>
          <w:szCs w:val="36"/>
          <w:vertAlign w:val="superscript"/>
          <w:rtl/>
        </w:rPr>
        <w:t>(</w:t>
      </w:r>
      <w:r w:rsidRPr="00B804C0">
        <w:rPr>
          <w:rStyle w:val="a4"/>
          <w:rFonts w:cs="Traditional Arabic"/>
          <w:sz w:val="36"/>
          <w:szCs w:val="36"/>
          <w:rtl/>
        </w:rPr>
        <w:footnoteReference w:id="2429"/>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ascii="Traditional Arabic" w:hAnsi="Traditional Arabic" w:cs="Traditional Arabic" w:hint="cs"/>
          <w:sz w:val="36"/>
          <w:szCs w:val="36"/>
          <w:rtl/>
        </w:rPr>
        <w:t>.</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أما حجة جواز الوطء عند الاشتراط ما ذكره الموفق رحمه الله بقوله : " أنها مملوكة له شرط نفعها فصح , كشرط استخدامها , يحقق هذا أن منعه من وطئها مع بقاء ملكه عليها ووجود المقتضي لحل وطئها إنما كان لحقها , فإذا اشترطه عليها جاز كالخدمة , ولأنه استثنى بعض ما كان له فصح , كاشتراط الخدمة "</w:t>
      </w:r>
      <w:r w:rsidRPr="00B804C0">
        <w:rPr>
          <w:rFonts w:cs="Traditional Arabic" w:hint="cs"/>
          <w:sz w:val="36"/>
          <w:szCs w:val="36"/>
          <w:vertAlign w:val="superscript"/>
          <w:rtl/>
        </w:rPr>
        <w:t>(</w:t>
      </w:r>
      <w:r w:rsidRPr="00B804C0">
        <w:rPr>
          <w:rStyle w:val="a4"/>
          <w:rFonts w:cs="Traditional Arabic"/>
          <w:sz w:val="36"/>
          <w:szCs w:val="36"/>
          <w:rtl/>
        </w:rPr>
        <w:footnoteReference w:id="2430"/>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ascii="Traditional Arabic" w:hAnsi="Traditional Arabic" w:cs="Traditional Arabic" w:hint="cs"/>
          <w:sz w:val="36"/>
          <w:szCs w:val="36"/>
          <w:rtl/>
        </w:rPr>
        <w:t xml:space="preserve">.       </w:t>
      </w:r>
    </w:p>
    <w:p w:rsidR="00E82A77" w:rsidRPr="00886A47" w:rsidRDefault="00E82A77" w:rsidP="0035342A">
      <w:pPr>
        <w:spacing w:before="240"/>
        <w:jc w:val="both"/>
        <w:rPr>
          <w:rFonts w:cs="MCS Taybah S_U normal."/>
          <w:sz w:val="36"/>
          <w:szCs w:val="36"/>
          <w:rtl/>
        </w:rPr>
      </w:pPr>
      <w:r w:rsidRPr="00886A47">
        <w:rPr>
          <w:rFonts w:cs="MCS Taybah S_U normal." w:hint="cs"/>
          <w:sz w:val="36"/>
          <w:szCs w:val="36"/>
          <w:rtl/>
        </w:rPr>
        <w:t xml:space="preserve">سادساً : درجة الفرق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يظهر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والله أعلم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أن الفرق قوي ومعتبر .   </w:t>
      </w:r>
    </w:p>
    <w:p w:rsidR="00E82A77" w:rsidRPr="00D00A28" w:rsidRDefault="00E82A77" w:rsidP="004717CB">
      <w:pPr>
        <w:jc w:val="center"/>
        <w:rPr>
          <w:rFonts w:cs="AL-Mohanad Bold"/>
          <w:b/>
          <w:bCs/>
          <w:sz w:val="32"/>
          <w:szCs w:val="32"/>
          <w:rtl/>
          <w:lang w:eastAsia="ar-SA"/>
        </w:rPr>
      </w:pPr>
      <w:r>
        <w:rPr>
          <w:rFonts w:ascii="Traditional Arabic" w:hAnsi="Traditional Arabic" w:cs="Traditional Arabic"/>
          <w:sz w:val="36"/>
          <w:szCs w:val="36"/>
          <w:rtl/>
        </w:rPr>
        <w:br w:type="page"/>
      </w:r>
      <w:r w:rsidRPr="00B804C0">
        <w:rPr>
          <w:rFonts w:cs="MCS Shafa S_U normal." w:hint="cs"/>
          <w:sz w:val="36"/>
          <w:szCs w:val="36"/>
          <w:rtl/>
        </w:rPr>
        <w:t xml:space="preserve">المبحث </w:t>
      </w:r>
      <w:r>
        <w:rPr>
          <w:rFonts w:cs="MCS Shafa S_U normal." w:hint="cs"/>
          <w:sz w:val="36"/>
          <w:szCs w:val="36"/>
          <w:rtl/>
        </w:rPr>
        <w:t>الحادي والعشرون</w:t>
      </w:r>
      <w:r w:rsidRPr="00B804C0">
        <w:rPr>
          <w:rFonts w:cs="MCS Shafa S_U normal." w:hint="cs"/>
          <w:sz w:val="36"/>
          <w:szCs w:val="36"/>
          <w:rtl/>
        </w:rPr>
        <w:t xml:space="preserve"> :</w:t>
      </w:r>
    </w:p>
    <w:p w:rsidR="00E82A77" w:rsidRPr="00B804C0" w:rsidRDefault="00E82A77" w:rsidP="0035342A">
      <w:pPr>
        <w:spacing w:before="240"/>
        <w:jc w:val="center"/>
        <w:rPr>
          <w:rFonts w:cs="Traditional Arabic"/>
          <w:b/>
          <w:bCs/>
          <w:sz w:val="36"/>
          <w:szCs w:val="36"/>
          <w:u w:val="single"/>
          <w:rtl/>
        </w:rPr>
      </w:pPr>
      <w:r>
        <w:rPr>
          <w:rFonts w:cs="MCS Taybah S_U normal." w:hint="cs"/>
          <w:sz w:val="36"/>
          <w:szCs w:val="36"/>
          <w:rtl/>
        </w:rPr>
        <w:t>الفرق بين الثيب والبكر إن ادعت على زوجها بالعنة وأنكر</w:t>
      </w:r>
    </w:p>
    <w:p w:rsidR="00E82A77" w:rsidRDefault="00E82A77" w:rsidP="004717CB">
      <w:pPr>
        <w:spacing w:before="240"/>
        <w:jc w:val="both"/>
        <w:rPr>
          <w:rFonts w:cs="Traditional Arabic"/>
          <w:sz w:val="32"/>
          <w:szCs w:val="32"/>
          <w:rtl/>
        </w:rPr>
      </w:pPr>
      <w:r w:rsidRPr="00B804C0">
        <w:rPr>
          <w:rFonts w:cs="MCS Taybah S_U normal." w:hint="cs"/>
          <w:sz w:val="36"/>
          <w:szCs w:val="36"/>
          <w:rtl/>
        </w:rPr>
        <w:t>أولاً : نص الإمام في الفرق بين المسألتين :</w:t>
      </w:r>
    </w:p>
    <w:p w:rsidR="00E82A77" w:rsidRDefault="00E82A77" w:rsidP="0035342A">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روى أبو داود رحمه الله عن الإمام أحمد رحمه الله قوله في العنين</w:t>
      </w:r>
      <w:r w:rsidRPr="00B804C0">
        <w:rPr>
          <w:rFonts w:cs="Traditional Arabic" w:hint="cs"/>
          <w:sz w:val="36"/>
          <w:szCs w:val="36"/>
          <w:vertAlign w:val="superscript"/>
          <w:rtl/>
        </w:rPr>
        <w:t>(</w:t>
      </w:r>
      <w:r w:rsidRPr="00B804C0">
        <w:rPr>
          <w:rStyle w:val="a4"/>
          <w:rFonts w:cs="Traditional Arabic"/>
          <w:sz w:val="36"/>
          <w:szCs w:val="36"/>
          <w:rtl/>
        </w:rPr>
        <w:footnoteReference w:id="2431"/>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ascii="Traditional Arabic" w:hAnsi="Traditional Arabic" w:cs="Traditional Arabic" w:hint="cs"/>
          <w:sz w:val="36"/>
          <w:szCs w:val="36"/>
          <w:rtl/>
        </w:rPr>
        <w:t>إن ادعى أنه يأتي زوجته : " إن كانت بكراً نظر إليها النساء , وإن كانت ثيباً قال عطاء</w:t>
      </w:r>
      <w:r>
        <w:rPr>
          <w:rFonts w:cs="Traditional Arabic" w:hint="cs"/>
          <w:sz w:val="36"/>
          <w:szCs w:val="36"/>
          <w:vertAlign w:val="superscript"/>
          <w:rtl/>
        </w:rPr>
        <w:t xml:space="preserve"> </w:t>
      </w:r>
      <w:r w:rsidR="00C256D0">
        <w:rPr>
          <w:rFonts w:ascii="Traditional Arabic" w:hAnsi="Traditional Arabic" w:cs="Traditional Arabic" w:hint="cs"/>
          <w:sz w:val="36"/>
          <w:szCs w:val="36"/>
          <w:rtl/>
        </w:rPr>
        <w:t>: يجيء بمائه في خرقة</w:t>
      </w:r>
      <w:r w:rsidR="00C256D0">
        <w:rPr>
          <w:rFonts w:ascii="Traditional Arabic" w:hAnsi="Traditional Arabic" w:cs="Traditional Arabic" w:hint="eastAsia"/>
          <w:sz w:val="36"/>
          <w:szCs w:val="36"/>
          <w:rtl/>
        </w:rPr>
        <w:t> </w:t>
      </w:r>
      <w:r>
        <w:rPr>
          <w:rFonts w:ascii="Traditional Arabic" w:hAnsi="Traditional Arabic" w:cs="Traditional Arabic" w:hint="cs"/>
          <w:sz w:val="36"/>
          <w:szCs w:val="36"/>
          <w:rtl/>
        </w:rPr>
        <w:t>..."</w:t>
      </w:r>
      <w:r w:rsidRPr="005C615B">
        <w:rPr>
          <w:rFonts w:cs="Traditional Arabic" w:hint="cs"/>
          <w:sz w:val="36"/>
          <w:szCs w:val="36"/>
          <w:vertAlign w:val="superscript"/>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2432"/>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ascii="Traditional Arabic" w:hAnsi="Traditional Arabic" w:cs="Traditional Arabic" w:hint="cs"/>
          <w:sz w:val="36"/>
          <w:szCs w:val="36"/>
          <w:rtl/>
        </w:rPr>
        <w:t xml:space="preserve">. </w:t>
      </w:r>
    </w:p>
    <w:p w:rsidR="00E82A77" w:rsidRPr="00861EA8" w:rsidRDefault="00E82A77" w:rsidP="003C019B">
      <w:pPr>
        <w:spacing w:before="240"/>
        <w:jc w:val="both"/>
        <w:rPr>
          <w:rFonts w:cs="MCS Taybah S_U normal."/>
          <w:sz w:val="36"/>
          <w:szCs w:val="36"/>
          <w:rtl/>
        </w:rPr>
      </w:pPr>
      <w:r w:rsidRPr="00861EA8">
        <w:rPr>
          <w:rFonts w:cs="MCS Taybah S_U normal." w:hint="cs"/>
          <w:sz w:val="36"/>
          <w:szCs w:val="36"/>
          <w:rtl/>
        </w:rPr>
        <w:t xml:space="preserve">ثانياً : بيان مكانة الرواية في المذهب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إذا ادعت المرأة على زوج</w:t>
      </w:r>
      <w:r w:rsidR="0035342A">
        <w:rPr>
          <w:rFonts w:ascii="Traditional Arabic" w:hAnsi="Traditional Arabic" w:cs="Traditional Arabic" w:hint="cs"/>
          <w:sz w:val="36"/>
          <w:szCs w:val="36"/>
          <w:rtl/>
        </w:rPr>
        <w:t>ها العنة , وأنكر ذلك الزوج وادعى</w:t>
      </w:r>
      <w:r>
        <w:rPr>
          <w:rFonts w:ascii="Traditional Arabic" w:hAnsi="Traditional Arabic" w:cs="Traditional Arabic" w:hint="cs"/>
          <w:sz w:val="36"/>
          <w:szCs w:val="36"/>
          <w:rtl/>
        </w:rPr>
        <w:t xml:space="preserve"> أنه وطئها , </w:t>
      </w:r>
      <w:r w:rsidR="0035342A">
        <w:rPr>
          <w:rFonts w:ascii="Traditional Arabic" w:hAnsi="Traditional Arabic" w:cs="Traditional Arabic" w:hint="cs"/>
          <w:sz w:val="36"/>
          <w:szCs w:val="36"/>
          <w:rtl/>
        </w:rPr>
        <w:t>فإن للمرأة حينئذ حالتي</w:t>
      </w:r>
      <w:r>
        <w:rPr>
          <w:rFonts w:ascii="Traditional Arabic" w:hAnsi="Traditional Arabic" w:cs="Traditional Arabic" w:hint="cs"/>
          <w:sz w:val="36"/>
          <w:szCs w:val="36"/>
          <w:rtl/>
        </w:rPr>
        <w:t xml:space="preserve">ن : </w:t>
      </w:r>
    </w:p>
    <w:p w:rsidR="00E82A77" w:rsidRDefault="00E82A77" w:rsidP="004717CB">
      <w:pPr>
        <w:jc w:val="both"/>
        <w:rPr>
          <w:rFonts w:ascii="Traditional Arabic" w:hAnsi="Traditional Arabic" w:cs="Traditional Arabic"/>
          <w:sz w:val="36"/>
          <w:szCs w:val="36"/>
          <w:rtl/>
        </w:rPr>
      </w:pPr>
      <w:r>
        <w:rPr>
          <w:rFonts w:ascii="Traditional Arabic" w:hAnsi="Traditional Arabic" w:cs="Traditional Arabic" w:hint="cs"/>
          <w:sz w:val="36"/>
          <w:szCs w:val="36"/>
          <w:rtl/>
        </w:rPr>
        <w:t>الحالة الأولى : أن تكون بكراً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فإن المذهب أن تُري النساء</w:t>
      </w:r>
      <w:r w:rsidRPr="00B804C0">
        <w:rPr>
          <w:rFonts w:cs="Traditional Arabic" w:hint="cs"/>
          <w:sz w:val="36"/>
          <w:szCs w:val="36"/>
          <w:vertAlign w:val="superscript"/>
          <w:rtl/>
        </w:rPr>
        <w:t>(</w:t>
      </w:r>
      <w:r w:rsidRPr="00B804C0">
        <w:rPr>
          <w:rStyle w:val="a4"/>
          <w:rFonts w:cs="Traditional Arabic"/>
          <w:sz w:val="36"/>
          <w:szCs w:val="36"/>
          <w:rtl/>
        </w:rPr>
        <w:footnoteReference w:id="2433"/>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ascii="Traditional Arabic" w:hAnsi="Traditional Arabic" w:cs="Traditional Arabic" w:hint="cs"/>
          <w:sz w:val="36"/>
          <w:szCs w:val="36"/>
          <w:rtl/>
        </w:rPr>
        <w:t>, فإن شهدن بعذريتها فالقول قولها ويؤجل , وإلا فالقول قوله</w:t>
      </w:r>
      <w:r w:rsidRPr="00B804C0">
        <w:rPr>
          <w:rFonts w:cs="Traditional Arabic" w:hint="cs"/>
          <w:sz w:val="36"/>
          <w:szCs w:val="36"/>
          <w:vertAlign w:val="superscript"/>
          <w:rtl/>
        </w:rPr>
        <w:t>(</w:t>
      </w:r>
      <w:r w:rsidRPr="00B804C0">
        <w:rPr>
          <w:rStyle w:val="a4"/>
          <w:rFonts w:cs="Traditional Arabic"/>
          <w:sz w:val="36"/>
          <w:szCs w:val="36"/>
          <w:rtl/>
        </w:rPr>
        <w:footnoteReference w:id="2434"/>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ascii="Traditional Arabic" w:hAnsi="Traditional Arabic" w:cs="Traditional Arabic" w:hint="cs"/>
          <w:sz w:val="36"/>
          <w:szCs w:val="36"/>
          <w:rtl/>
        </w:rPr>
        <w:t xml:space="preserve">. </w:t>
      </w:r>
    </w:p>
    <w:p w:rsidR="00E82A77" w:rsidRDefault="00E82A77" w:rsidP="004717CB">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الحالة الثانية : أن تكون ثيباً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فإنه روي عن الإمام أحمد رحمه الله في الحالة هذه ثلاث روايات : </w:t>
      </w:r>
    </w:p>
    <w:p w:rsidR="00E82A77" w:rsidRDefault="00E82A77" w:rsidP="004717CB">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الرواية الأولى : أن القول قوله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قدمها في الهداية</w:t>
      </w:r>
      <w:r w:rsidRPr="00B804C0">
        <w:rPr>
          <w:rFonts w:cs="Traditional Arabic" w:hint="cs"/>
          <w:sz w:val="36"/>
          <w:szCs w:val="36"/>
          <w:vertAlign w:val="superscript"/>
          <w:rtl/>
        </w:rPr>
        <w:t>(</w:t>
      </w:r>
      <w:r w:rsidRPr="00B804C0">
        <w:rPr>
          <w:rStyle w:val="a4"/>
          <w:rFonts w:cs="Traditional Arabic"/>
          <w:sz w:val="36"/>
          <w:szCs w:val="36"/>
          <w:rtl/>
        </w:rPr>
        <w:footnoteReference w:id="2435"/>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ascii="Traditional Arabic" w:hAnsi="Traditional Arabic" w:cs="Traditional Arabic" w:hint="cs"/>
          <w:sz w:val="36"/>
          <w:szCs w:val="36"/>
          <w:rtl/>
        </w:rPr>
        <w:t>, والكافي</w:t>
      </w:r>
      <w:r w:rsidRPr="00B804C0">
        <w:rPr>
          <w:rFonts w:cs="Traditional Arabic" w:hint="cs"/>
          <w:sz w:val="36"/>
          <w:szCs w:val="36"/>
          <w:vertAlign w:val="superscript"/>
          <w:rtl/>
        </w:rPr>
        <w:t>(</w:t>
      </w:r>
      <w:r w:rsidRPr="00B804C0">
        <w:rPr>
          <w:rStyle w:val="a4"/>
          <w:rFonts w:cs="Traditional Arabic"/>
          <w:sz w:val="36"/>
          <w:szCs w:val="36"/>
          <w:rtl/>
        </w:rPr>
        <w:footnoteReference w:id="2436"/>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ascii="Traditional Arabic" w:hAnsi="Traditional Arabic" w:cs="Traditional Arabic" w:hint="cs"/>
          <w:sz w:val="36"/>
          <w:szCs w:val="36"/>
          <w:rtl/>
        </w:rPr>
        <w:t>, والمقنع</w:t>
      </w:r>
      <w:r w:rsidRPr="00B804C0">
        <w:rPr>
          <w:rFonts w:cs="Traditional Arabic" w:hint="cs"/>
          <w:sz w:val="36"/>
          <w:szCs w:val="36"/>
          <w:vertAlign w:val="superscript"/>
          <w:rtl/>
        </w:rPr>
        <w:t>(</w:t>
      </w:r>
      <w:r w:rsidRPr="00B804C0">
        <w:rPr>
          <w:rStyle w:val="a4"/>
          <w:rFonts w:cs="Traditional Arabic"/>
          <w:sz w:val="36"/>
          <w:szCs w:val="36"/>
          <w:rtl/>
        </w:rPr>
        <w:footnoteReference w:id="2437"/>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ascii="Traditional Arabic" w:hAnsi="Traditional Arabic" w:cs="Traditional Arabic" w:hint="cs"/>
          <w:sz w:val="36"/>
          <w:szCs w:val="36"/>
          <w:rtl/>
        </w:rPr>
        <w:t>, والمحرر</w:t>
      </w:r>
      <w:r w:rsidRPr="00B804C0">
        <w:rPr>
          <w:rFonts w:cs="Traditional Arabic" w:hint="cs"/>
          <w:sz w:val="36"/>
          <w:szCs w:val="36"/>
          <w:vertAlign w:val="superscript"/>
          <w:rtl/>
        </w:rPr>
        <w:t>(</w:t>
      </w:r>
      <w:r w:rsidRPr="00B804C0">
        <w:rPr>
          <w:rStyle w:val="a4"/>
          <w:rFonts w:cs="Traditional Arabic"/>
          <w:sz w:val="36"/>
          <w:szCs w:val="36"/>
          <w:rtl/>
        </w:rPr>
        <w:footnoteReference w:id="2438"/>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ascii="Traditional Arabic" w:hAnsi="Traditional Arabic" w:cs="Traditional Arabic" w:hint="cs"/>
          <w:sz w:val="36"/>
          <w:szCs w:val="36"/>
          <w:rtl/>
        </w:rPr>
        <w:t>, والحاوي الصغير</w:t>
      </w:r>
      <w:r w:rsidRPr="00B804C0">
        <w:rPr>
          <w:rFonts w:cs="Traditional Arabic" w:hint="cs"/>
          <w:sz w:val="36"/>
          <w:szCs w:val="36"/>
          <w:vertAlign w:val="superscript"/>
          <w:rtl/>
        </w:rPr>
        <w:t>(</w:t>
      </w:r>
      <w:r w:rsidRPr="00B804C0">
        <w:rPr>
          <w:rStyle w:val="a4"/>
          <w:rFonts w:cs="Traditional Arabic"/>
          <w:sz w:val="36"/>
          <w:szCs w:val="36"/>
          <w:rtl/>
        </w:rPr>
        <w:footnoteReference w:id="2439"/>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ascii="Traditional Arabic" w:hAnsi="Traditional Arabic" w:cs="Traditional Arabic" w:hint="cs"/>
          <w:sz w:val="36"/>
          <w:szCs w:val="36"/>
          <w:rtl/>
        </w:rPr>
        <w:t>, والفروع</w:t>
      </w:r>
      <w:r w:rsidRPr="00B804C0">
        <w:rPr>
          <w:rFonts w:cs="Traditional Arabic" w:hint="cs"/>
          <w:sz w:val="36"/>
          <w:szCs w:val="36"/>
          <w:vertAlign w:val="superscript"/>
          <w:rtl/>
        </w:rPr>
        <w:t>(</w:t>
      </w:r>
      <w:r w:rsidRPr="00B804C0">
        <w:rPr>
          <w:rStyle w:val="a4"/>
          <w:rFonts w:cs="Traditional Arabic"/>
          <w:sz w:val="36"/>
          <w:szCs w:val="36"/>
          <w:rtl/>
        </w:rPr>
        <w:footnoteReference w:id="2440"/>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ascii="Traditional Arabic" w:hAnsi="Traditional Arabic" w:cs="Traditional Arabic" w:hint="cs"/>
          <w:sz w:val="36"/>
          <w:szCs w:val="36"/>
          <w:rtl/>
        </w:rPr>
        <w:t>, وجزم بها في الوجيز</w:t>
      </w:r>
      <w:r w:rsidRPr="00B804C0">
        <w:rPr>
          <w:rFonts w:cs="Traditional Arabic" w:hint="cs"/>
          <w:sz w:val="36"/>
          <w:szCs w:val="36"/>
          <w:vertAlign w:val="superscript"/>
          <w:rtl/>
        </w:rPr>
        <w:t>(</w:t>
      </w:r>
      <w:r w:rsidRPr="00B804C0">
        <w:rPr>
          <w:rStyle w:val="a4"/>
          <w:rFonts w:cs="Traditional Arabic"/>
          <w:sz w:val="36"/>
          <w:szCs w:val="36"/>
          <w:rtl/>
        </w:rPr>
        <w:footnoteReference w:id="2441"/>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ascii="Traditional Arabic" w:hAnsi="Traditional Arabic" w:cs="Traditional Arabic" w:hint="cs"/>
          <w:sz w:val="36"/>
          <w:szCs w:val="36"/>
          <w:rtl/>
        </w:rPr>
        <w:t>, وهي كما في الإقناع</w:t>
      </w:r>
      <w:r w:rsidRPr="00B804C0">
        <w:rPr>
          <w:rFonts w:cs="Traditional Arabic" w:hint="cs"/>
          <w:sz w:val="36"/>
          <w:szCs w:val="36"/>
          <w:vertAlign w:val="superscript"/>
          <w:rtl/>
        </w:rPr>
        <w:t>(</w:t>
      </w:r>
      <w:r w:rsidRPr="00B804C0">
        <w:rPr>
          <w:rStyle w:val="a4"/>
          <w:rFonts w:cs="Traditional Arabic"/>
          <w:sz w:val="36"/>
          <w:szCs w:val="36"/>
          <w:rtl/>
        </w:rPr>
        <w:footnoteReference w:id="2442"/>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ascii="Traditional Arabic" w:hAnsi="Traditional Arabic" w:cs="Traditional Arabic" w:hint="cs"/>
          <w:sz w:val="36"/>
          <w:szCs w:val="36"/>
          <w:rtl/>
        </w:rPr>
        <w:t>, والمنتهى</w:t>
      </w:r>
      <w:r w:rsidRPr="00B804C0">
        <w:rPr>
          <w:rFonts w:cs="Traditional Arabic" w:hint="cs"/>
          <w:sz w:val="36"/>
          <w:szCs w:val="36"/>
          <w:vertAlign w:val="superscript"/>
          <w:rtl/>
        </w:rPr>
        <w:t>(</w:t>
      </w:r>
      <w:r w:rsidRPr="00B804C0">
        <w:rPr>
          <w:rStyle w:val="a4"/>
          <w:rFonts w:cs="Traditional Arabic"/>
          <w:sz w:val="36"/>
          <w:szCs w:val="36"/>
          <w:rtl/>
        </w:rPr>
        <w:footnoteReference w:id="2443"/>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ascii="Traditional Arabic" w:hAnsi="Traditional Arabic" w:cs="Traditional Arabic" w:hint="cs"/>
          <w:sz w:val="36"/>
          <w:szCs w:val="36"/>
          <w:rtl/>
        </w:rPr>
        <w:t xml:space="preserve">. </w:t>
      </w:r>
    </w:p>
    <w:p w:rsidR="00E82A77" w:rsidRDefault="00E82A77" w:rsidP="004717CB">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الرواية الثانية : أن القول قولها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قدمها في الرعاية الصغرى</w:t>
      </w:r>
      <w:r w:rsidRPr="00B804C0">
        <w:rPr>
          <w:rFonts w:cs="Traditional Arabic" w:hint="cs"/>
          <w:sz w:val="36"/>
          <w:szCs w:val="36"/>
          <w:vertAlign w:val="superscript"/>
          <w:rtl/>
        </w:rPr>
        <w:t>(</w:t>
      </w:r>
      <w:r w:rsidRPr="00B804C0">
        <w:rPr>
          <w:rStyle w:val="a4"/>
          <w:rFonts w:cs="Traditional Arabic"/>
          <w:sz w:val="36"/>
          <w:szCs w:val="36"/>
          <w:rtl/>
        </w:rPr>
        <w:footnoteReference w:id="2444"/>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ascii="Traditional Arabic" w:hAnsi="Traditional Arabic" w:cs="Traditional Arabic" w:hint="cs"/>
          <w:sz w:val="36"/>
          <w:szCs w:val="36"/>
          <w:rtl/>
        </w:rPr>
        <w:t>, وقال في الإنصاف : " وهو المذهب "</w:t>
      </w:r>
      <w:r w:rsidRPr="00B804C0">
        <w:rPr>
          <w:rFonts w:cs="Traditional Arabic" w:hint="cs"/>
          <w:sz w:val="36"/>
          <w:szCs w:val="36"/>
          <w:vertAlign w:val="superscript"/>
          <w:rtl/>
        </w:rPr>
        <w:t>(</w:t>
      </w:r>
      <w:r w:rsidRPr="00B804C0">
        <w:rPr>
          <w:rStyle w:val="a4"/>
          <w:rFonts w:cs="Traditional Arabic"/>
          <w:sz w:val="36"/>
          <w:szCs w:val="36"/>
          <w:rtl/>
        </w:rPr>
        <w:footnoteReference w:id="2445"/>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ascii="Traditional Arabic" w:hAnsi="Traditional Arabic" w:cs="Traditional Arabic" w:hint="cs"/>
          <w:sz w:val="36"/>
          <w:szCs w:val="36"/>
          <w:rtl/>
        </w:rPr>
        <w:t xml:space="preserve">.  </w:t>
      </w:r>
    </w:p>
    <w:p w:rsidR="00E82A77" w:rsidRDefault="00E82A77" w:rsidP="004717CB">
      <w:pPr>
        <w:jc w:val="both"/>
        <w:rPr>
          <w:rFonts w:ascii="Traditional Arabic" w:hAnsi="Traditional Arabic" w:cs="Traditional Arabic"/>
          <w:sz w:val="36"/>
          <w:szCs w:val="36"/>
          <w:rtl/>
        </w:rPr>
      </w:pPr>
      <w:r>
        <w:rPr>
          <w:rFonts w:ascii="Traditional Arabic" w:hAnsi="Traditional Arabic" w:cs="Traditional Arabic" w:hint="cs"/>
          <w:sz w:val="36"/>
          <w:szCs w:val="36"/>
          <w:rtl/>
        </w:rPr>
        <w:t>الرواية</w:t>
      </w:r>
      <w:r w:rsidR="003C019B">
        <w:rPr>
          <w:rFonts w:ascii="Traditional Arabic" w:hAnsi="Traditional Arabic" w:cs="Traditional Arabic" w:hint="cs"/>
          <w:sz w:val="36"/>
          <w:szCs w:val="36"/>
          <w:rtl/>
        </w:rPr>
        <w:t xml:space="preserve"> الثالثة : يخلى بينه وبينها ويجيء بمائ</w:t>
      </w:r>
      <w:r>
        <w:rPr>
          <w:rFonts w:ascii="Traditional Arabic" w:hAnsi="Traditional Arabic" w:cs="Traditional Arabic" w:hint="cs"/>
          <w:sz w:val="36"/>
          <w:szCs w:val="36"/>
          <w:rtl/>
        </w:rPr>
        <w:t xml:space="preserve">ه في خرقة ( وهي رواية الفرق )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وهي اختيار الخرقي</w:t>
      </w:r>
      <w:r w:rsidRPr="00B804C0">
        <w:rPr>
          <w:rFonts w:cs="Traditional Arabic" w:hint="cs"/>
          <w:sz w:val="36"/>
          <w:szCs w:val="36"/>
          <w:vertAlign w:val="superscript"/>
          <w:rtl/>
        </w:rPr>
        <w:t>(</w:t>
      </w:r>
      <w:r w:rsidRPr="00B804C0">
        <w:rPr>
          <w:rStyle w:val="a4"/>
          <w:rFonts w:cs="Traditional Arabic"/>
          <w:sz w:val="36"/>
          <w:szCs w:val="36"/>
          <w:rtl/>
        </w:rPr>
        <w:footnoteReference w:id="2446"/>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ascii="Traditional Arabic" w:hAnsi="Traditional Arabic" w:cs="Traditional Arabic" w:hint="cs"/>
          <w:sz w:val="36"/>
          <w:szCs w:val="36"/>
          <w:rtl/>
        </w:rPr>
        <w:t>, وقال الموفق : " والصحيح ما قاله الخرقي "</w:t>
      </w:r>
      <w:r w:rsidRPr="00B804C0">
        <w:rPr>
          <w:rFonts w:cs="Traditional Arabic" w:hint="cs"/>
          <w:sz w:val="36"/>
          <w:szCs w:val="36"/>
          <w:vertAlign w:val="superscript"/>
          <w:rtl/>
        </w:rPr>
        <w:t>(</w:t>
      </w:r>
      <w:r w:rsidRPr="00B804C0">
        <w:rPr>
          <w:rStyle w:val="a4"/>
          <w:rFonts w:cs="Traditional Arabic"/>
          <w:sz w:val="36"/>
          <w:szCs w:val="36"/>
          <w:rtl/>
        </w:rPr>
        <w:footnoteReference w:id="2447"/>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ascii="Traditional Arabic" w:hAnsi="Traditional Arabic" w:cs="Traditional Arabic" w:hint="cs"/>
          <w:sz w:val="36"/>
          <w:szCs w:val="36"/>
          <w:rtl/>
        </w:rPr>
        <w:t xml:space="preserve">.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والذي يظهر للباحث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والله أعلم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أن الرواية الثالثة هي رواية</w:t>
      </w:r>
      <w:r w:rsidR="003C019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بَيِّنة , إذ بهذا يظهر صدقه أو صدقها , فمع الإنزال يظهر صدقه ومع عدمه يظهر صدقها ، هذا إذا عُمل بها أم إذا لم يعمل بهذه الرواية فإن جمهور الأصحاب على الرواية الأولى وهي اعتبار قوله مع يمينه, وفرّق بعض الأصحاب بقوله : " وإن كانت ثيباً وادعى وطأها بعد ثبوت عنته وأنكرته فقولها , وإن ادعى الوطء ابتداءً مع إنكار العنة وأنكرته فقوله مع يمينه "</w:t>
      </w:r>
      <w:r w:rsidRPr="00B804C0">
        <w:rPr>
          <w:rFonts w:cs="Traditional Arabic" w:hint="cs"/>
          <w:sz w:val="36"/>
          <w:szCs w:val="36"/>
          <w:vertAlign w:val="superscript"/>
          <w:rtl/>
        </w:rPr>
        <w:t>(</w:t>
      </w:r>
      <w:r w:rsidRPr="00B804C0">
        <w:rPr>
          <w:rStyle w:val="a4"/>
          <w:rFonts w:cs="Traditional Arabic"/>
          <w:sz w:val="36"/>
          <w:szCs w:val="36"/>
          <w:rtl/>
        </w:rPr>
        <w:footnoteReference w:id="2448"/>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ascii="Traditional Arabic" w:hAnsi="Traditional Arabic" w:cs="Traditional Arabic" w:hint="cs"/>
          <w:sz w:val="36"/>
          <w:szCs w:val="36"/>
          <w:rtl/>
        </w:rPr>
        <w:t xml:space="preserve">, والذي يظهر أن هذا التفريق هو الصحيح عملا بمجموع الروايات وإنما هي اختلاف أحوال , والله أعلم . </w:t>
      </w:r>
    </w:p>
    <w:p w:rsidR="00E82A77" w:rsidRPr="00861EA8" w:rsidRDefault="00E82A77" w:rsidP="004717CB">
      <w:pPr>
        <w:jc w:val="both"/>
        <w:rPr>
          <w:rFonts w:cs="MCS Taybah S_U normal."/>
          <w:sz w:val="36"/>
          <w:szCs w:val="36"/>
          <w:rtl/>
        </w:rPr>
      </w:pPr>
      <w:r w:rsidRPr="00861EA8">
        <w:rPr>
          <w:rFonts w:cs="MCS Taybah S_U normal." w:hint="cs"/>
          <w:sz w:val="36"/>
          <w:szCs w:val="36"/>
          <w:rtl/>
        </w:rPr>
        <w:t xml:space="preserve">ثالثاً : الجامع بين المسألتين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أن في كل</w:t>
      </w:r>
      <w:r w:rsidR="003C019B">
        <w:rPr>
          <w:rFonts w:ascii="Traditional Arabic" w:hAnsi="Traditional Arabic" w:cs="Traditional Arabic" w:hint="cs"/>
          <w:sz w:val="36"/>
          <w:szCs w:val="36"/>
          <w:rtl/>
        </w:rPr>
        <w:t>ت</w:t>
      </w:r>
      <w:r>
        <w:rPr>
          <w:rFonts w:ascii="Traditional Arabic" w:hAnsi="Traditional Arabic" w:cs="Traditional Arabic" w:hint="cs"/>
          <w:sz w:val="36"/>
          <w:szCs w:val="36"/>
          <w:rtl/>
        </w:rPr>
        <w:t>ا المسألتين رجل</w:t>
      </w:r>
      <w:r w:rsidR="003C019B">
        <w:rPr>
          <w:rFonts w:ascii="Traditional Arabic" w:hAnsi="Traditional Arabic" w:cs="Traditional Arabic" w:hint="cs"/>
          <w:sz w:val="36"/>
          <w:szCs w:val="36"/>
          <w:rtl/>
        </w:rPr>
        <w:t>اً</w:t>
      </w:r>
      <w:r>
        <w:rPr>
          <w:rFonts w:ascii="Traditional Arabic" w:hAnsi="Traditional Arabic" w:cs="Traditional Arabic" w:hint="cs"/>
          <w:sz w:val="36"/>
          <w:szCs w:val="36"/>
          <w:rtl/>
        </w:rPr>
        <w:t xml:space="preserve"> عنين</w:t>
      </w:r>
      <w:r w:rsidR="003C019B">
        <w:rPr>
          <w:rFonts w:ascii="Traditional Arabic" w:hAnsi="Traditional Arabic" w:cs="Traditional Arabic" w:hint="cs"/>
          <w:sz w:val="36"/>
          <w:szCs w:val="36"/>
          <w:rtl/>
        </w:rPr>
        <w:t>اً</w:t>
      </w:r>
      <w:r>
        <w:rPr>
          <w:rFonts w:ascii="Traditional Arabic" w:hAnsi="Traditional Arabic" w:cs="Traditional Arabic" w:hint="cs"/>
          <w:sz w:val="36"/>
          <w:szCs w:val="36"/>
          <w:rtl/>
        </w:rPr>
        <w:t xml:space="preserve"> يدعي الوطء وامرأته تنكر . </w:t>
      </w:r>
    </w:p>
    <w:p w:rsidR="00E82A77" w:rsidRPr="00861EA8" w:rsidRDefault="00E82A77" w:rsidP="004717CB">
      <w:pPr>
        <w:jc w:val="both"/>
        <w:rPr>
          <w:rFonts w:cs="MCS Taybah S_U normal."/>
          <w:sz w:val="36"/>
          <w:szCs w:val="36"/>
          <w:rtl/>
        </w:rPr>
      </w:pPr>
      <w:r w:rsidRPr="00861EA8">
        <w:rPr>
          <w:rFonts w:cs="MCS Taybah S_U normal." w:hint="cs"/>
          <w:sz w:val="36"/>
          <w:szCs w:val="36"/>
          <w:rtl/>
        </w:rPr>
        <w:t xml:space="preserve">رابعاً : الفرق بين المسألتين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أن البكر يظهر عليها أثر الوطء , بخلاف الثيب فإنه لا يظهر ؛ لذا طلبت البينة . </w:t>
      </w:r>
    </w:p>
    <w:p w:rsidR="00E82A77" w:rsidRPr="00861EA8" w:rsidRDefault="00E82A77" w:rsidP="004717CB">
      <w:pPr>
        <w:jc w:val="both"/>
        <w:rPr>
          <w:rFonts w:cs="MCS Taybah S_U normal."/>
          <w:sz w:val="36"/>
          <w:szCs w:val="36"/>
          <w:rtl/>
        </w:rPr>
      </w:pPr>
      <w:r w:rsidRPr="00861EA8">
        <w:rPr>
          <w:rFonts w:cs="MCS Taybah S_U normal." w:hint="cs"/>
          <w:sz w:val="36"/>
          <w:szCs w:val="36"/>
          <w:rtl/>
        </w:rPr>
        <w:t xml:space="preserve">خامساً : دراسة مسألتي الفرق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فرق جمهور الفقهاء رحمهم الله بين البكر والثيب إذا ادعت على زوجها العنة وأنكر الزوج وادعى الوطء على النحو الآتي</w:t>
      </w:r>
      <w:r w:rsidRPr="00B804C0">
        <w:rPr>
          <w:rFonts w:cs="Traditional Arabic" w:hint="cs"/>
          <w:sz w:val="36"/>
          <w:szCs w:val="36"/>
          <w:vertAlign w:val="superscript"/>
          <w:rtl/>
        </w:rPr>
        <w:t>(</w:t>
      </w:r>
      <w:r w:rsidRPr="00B804C0">
        <w:rPr>
          <w:rStyle w:val="a4"/>
          <w:rFonts w:cs="Traditional Arabic"/>
          <w:sz w:val="36"/>
          <w:szCs w:val="36"/>
          <w:rtl/>
        </w:rPr>
        <w:footnoteReference w:id="2449"/>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ascii="Traditional Arabic" w:hAnsi="Traditional Arabic" w:cs="Traditional Arabic" w:hint="cs"/>
          <w:sz w:val="36"/>
          <w:szCs w:val="36"/>
          <w:rtl/>
        </w:rPr>
        <w:t xml:space="preserve">:    </w:t>
      </w:r>
    </w:p>
    <w:p w:rsidR="00E82A77" w:rsidRPr="00302B17" w:rsidRDefault="00E82A77" w:rsidP="004717CB">
      <w:pPr>
        <w:jc w:val="both"/>
        <w:rPr>
          <w:rFonts w:ascii="Traditional Arabic" w:hAnsi="Traditional Arabic" w:cs="Traditional Arabic"/>
          <w:b/>
          <w:bCs/>
          <w:sz w:val="36"/>
          <w:szCs w:val="36"/>
          <w:rtl/>
        </w:rPr>
      </w:pPr>
      <w:r w:rsidRPr="00302B17">
        <w:rPr>
          <w:rFonts w:ascii="Traditional Arabic" w:hAnsi="Traditional Arabic" w:cs="Traditional Arabic" w:hint="cs"/>
          <w:b/>
          <w:bCs/>
          <w:sz w:val="36"/>
          <w:szCs w:val="36"/>
          <w:rtl/>
        </w:rPr>
        <w:t xml:space="preserve">أولاً : البكر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اتفق القائلون بالتفريق بأن البكر تُعرض على النساء فإن شهدن بعذريتها فالقول قولها ، وإن شهدن بالثيوبة فالقول قوله , وذلك لأن الوطء يزيل عذريتها فوجودها يدل على عدم الوطء</w:t>
      </w:r>
      <w:r w:rsidRPr="00B804C0">
        <w:rPr>
          <w:rFonts w:cs="Traditional Arabic" w:hint="cs"/>
          <w:sz w:val="36"/>
          <w:szCs w:val="36"/>
          <w:vertAlign w:val="superscript"/>
          <w:rtl/>
        </w:rPr>
        <w:t>(</w:t>
      </w:r>
      <w:r w:rsidRPr="00B804C0">
        <w:rPr>
          <w:rStyle w:val="a4"/>
          <w:rFonts w:cs="Traditional Arabic"/>
          <w:sz w:val="36"/>
          <w:szCs w:val="36"/>
          <w:rtl/>
        </w:rPr>
        <w:footnoteReference w:id="2450"/>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ascii="Traditional Arabic" w:hAnsi="Traditional Arabic" w:cs="Traditional Arabic" w:hint="cs"/>
          <w:sz w:val="36"/>
          <w:szCs w:val="36"/>
          <w:rtl/>
        </w:rPr>
        <w:t xml:space="preserve">. </w:t>
      </w:r>
    </w:p>
    <w:p w:rsidR="00E82A77" w:rsidRDefault="00E82A77" w:rsidP="004717CB">
      <w:pPr>
        <w:jc w:val="both"/>
        <w:rPr>
          <w:rFonts w:ascii="Traditional Arabic" w:hAnsi="Traditional Arabic" w:cs="Traditional Arabic"/>
          <w:sz w:val="36"/>
          <w:szCs w:val="36"/>
          <w:rtl/>
        </w:rPr>
      </w:pPr>
      <w:r w:rsidRPr="00302B17">
        <w:rPr>
          <w:rFonts w:ascii="Traditional Arabic" w:hAnsi="Traditional Arabic" w:cs="Traditional Arabic" w:hint="cs"/>
          <w:b/>
          <w:bCs/>
          <w:sz w:val="36"/>
          <w:szCs w:val="36"/>
          <w:rtl/>
        </w:rPr>
        <w:t>ثانياً : الثيب</w:t>
      </w:r>
      <w:r>
        <w:rPr>
          <w:rFonts w:ascii="Traditional Arabic" w:hAnsi="Traditional Arabic" w:cs="Traditional Arabic" w:hint="cs"/>
          <w:sz w:val="36"/>
          <w:szCs w:val="36"/>
          <w:rtl/>
        </w:rPr>
        <w:t xml:space="preserve">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اختلفوا في هذه المسألة على ثلاثة أقوال : </w:t>
      </w:r>
    </w:p>
    <w:p w:rsidR="00E82A77" w:rsidRPr="00861EA8" w:rsidRDefault="00E82A77" w:rsidP="004717CB">
      <w:pPr>
        <w:jc w:val="both"/>
        <w:rPr>
          <w:rFonts w:cs="AL-Mohanad Bold"/>
          <w:sz w:val="36"/>
          <w:szCs w:val="36"/>
          <w:rtl/>
        </w:rPr>
      </w:pPr>
      <w:r w:rsidRPr="00861EA8">
        <w:rPr>
          <w:rFonts w:cs="AL-Mohanad Bold" w:hint="cs"/>
          <w:sz w:val="36"/>
          <w:szCs w:val="36"/>
          <w:rtl/>
        </w:rPr>
        <w:t xml:space="preserve">القول الأول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القول قوله مع يمينه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وهو مذهب الحنفية</w:t>
      </w:r>
      <w:r w:rsidRPr="00B804C0">
        <w:rPr>
          <w:rFonts w:cs="Traditional Arabic" w:hint="cs"/>
          <w:sz w:val="36"/>
          <w:szCs w:val="36"/>
          <w:vertAlign w:val="superscript"/>
          <w:rtl/>
        </w:rPr>
        <w:t>(</w:t>
      </w:r>
      <w:r w:rsidRPr="00B804C0">
        <w:rPr>
          <w:rStyle w:val="a4"/>
          <w:rFonts w:cs="Traditional Arabic"/>
          <w:sz w:val="36"/>
          <w:szCs w:val="36"/>
          <w:rtl/>
        </w:rPr>
        <w:footnoteReference w:id="2451"/>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ascii="Traditional Arabic" w:hAnsi="Traditional Arabic" w:cs="Traditional Arabic" w:hint="cs"/>
          <w:sz w:val="36"/>
          <w:szCs w:val="36"/>
          <w:rtl/>
        </w:rPr>
        <w:t>, والشافعية</w:t>
      </w:r>
      <w:r w:rsidRPr="00B804C0">
        <w:rPr>
          <w:rFonts w:cs="Traditional Arabic" w:hint="cs"/>
          <w:sz w:val="36"/>
          <w:szCs w:val="36"/>
          <w:vertAlign w:val="superscript"/>
          <w:rtl/>
        </w:rPr>
        <w:t>(</w:t>
      </w:r>
      <w:r w:rsidRPr="00B804C0">
        <w:rPr>
          <w:rStyle w:val="a4"/>
          <w:rFonts w:cs="Traditional Arabic"/>
          <w:sz w:val="36"/>
          <w:szCs w:val="36"/>
          <w:rtl/>
        </w:rPr>
        <w:footnoteReference w:id="2452"/>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ascii="Traditional Arabic" w:hAnsi="Traditional Arabic" w:cs="Traditional Arabic" w:hint="cs"/>
          <w:sz w:val="36"/>
          <w:szCs w:val="36"/>
          <w:rtl/>
        </w:rPr>
        <w:t>, ورواية عند الحنابلة عليها الأكثر</w:t>
      </w:r>
      <w:r w:rsidRPr="00B804C0">
        <w:rPr>
          <w:rFonts w:cs="Traditional Arabic" w:hint="cs"/>
          <w:sz w:val="36"/>
          <w:szCs w:val="36"/>
          <w:vertAlign w:val="superscript"/>
          <w:rtl/>
        </w:rPr>
        <w:t>(</w:t>
      </w:r>
      <w:r w:rsidRPr="00B804C0">
        <w:rPr>
          <w:rStyle w:val="a4"/>
          <w:rFonts w:cs="Traditional Arabic"/>
          <w:sz w:val="36"/>
          <w:szCs w:val="36"/>
          <w:rtl/>
        </w:rPr>
        <w:footnoteReference w:id="2453"/>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ascii="Traditional Arabic" w:hAnsi="Traditional Arabic" w:cs="Traditional Arabic" w:hint="cs"/>
          <w:sz w:val="36"/>
          <w:szCs w:val="36"/>
          <w:rtl/>
        </w:rPr>
        <w:t xml:space="preserve">. </w:t>
      </w:r>
    </w:p>
    <w:p w:rsidR="00E82A77" w:rsidRPr="00861EA8" w:rsidRDefault="00E82A77" w:rsidP="004717CB">
      <w:pPr>
        <w:jc w:val="both"/>
        <w:rPr>
          <w:rFonts w:cs="AL-Mohanad Bold"/>
          <w:sz w:val="36"/>
          <w:szCs w:val="36"/>
          <w:rtl/>
        </w:rPr>
      </w:pPr>
      <w:r w:rsidRPr="00861EA8">
        <w:rPr>
          <w:rFonts w:cs="AL-Mohanad Bold" w:hint="cs"/>
          <w:sz w:val="36"/>
          <w:szCs w:val="36"/>
          <w:rtl/>
        </w:rPr>
        <w:t xml:space="preserve">القول الثاني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القول قولها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وهو رواية عند الحنابلة </w:t>
      </w:r>
      <w:r w:rsidRPr="00B804C0">
        <w:rPr>
          <w:rFonts w:cs="Traditional Arabic" w:hint="cs"/>
          <w:sz w:val="36"/>
          <w:szCs w:val="36"/>
          <w:vertAlign w:val="superscript"/>
          <w:rtl/>
        </w:rPr>
        <w:t>(</w:t>
      </w:r>
      <w:r w:rsidRPr="00B804C0">
        <w:rPr>
          <w:rStyle w:val="a4"/>
          <w:rFonts w:cs="Traditional Arabic"/>
          <w:sz w:val="36"/>
          <w:szCs w:val="36"/>
          <w:rtl/>
        </w:rPr>
        <w:footnoteReference w:id="2454"/>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ascii="Traditional Arabic" w:hAnsi="Traditional Arabic" w:cs="Traditional Arabic" w:hint="cs"/>
          <w:sz w:val="36"/>
          <w:szCs w:val="36"/>
          <w:rtl/>
        </w:rPr>
        <w:t xml:space="preserve">. </w:t>
      </w:r>
    </w:p>
    <w:p w:rsidR="00E82A77" w:rsidRPr="00861EA8" w:rsidRDefault="00E82A77" w:rsidP="004717CB">
      <w:pPr>
        <w:jc w:val="both"/>
        <w:rPr>
          <w:rFonts w:cs="AL-Mohanad Bold"/>
          <w:sz w:val="36"/>
          <w:szCs w:val="36"/>
          <w:rtl/>
        </w:rPr>
      </w:pPr>
      <w:r w:rsidRPr="00861EA8">
        <w:rPr>
          <w:rFonts w:cs="AL-Mohanad Bold" w:hint="cs"/>
          <w:sz w:val="36"/>
          <w:szCs w:val="36"/>
          <w:rtl/>
        </w:rPr>
        <w:t xml:space="preserve">القول الثالث : </w:t>
      </w:r>
    </w:p>
    <w:p w:rsidR="00E82A77" w:rsidRDefault="003C019B" w:rsidP="00DA6173">
      <w:pPr>
        <w:spacing w:line="233"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يخلى بينه وبينها ويجيء</w:t>
      </w:r>
      <w:r w:rsidR="00E82A77">
        <w:rPr>
          <w:rFonts w:ascii="Traditional Arabic" w:hAnsi="Traditional Arabic" w:cs="Traditional Arabic" w:hint="cs"/>
          <w:sz w:val="36"/>
          <w:szCs w:val="36"/>
          <w:rtl/>
        </w:rPr>
        <w:t xml:space="preserve"> بمائه في خرقة , فإن أتى به فقوله وإلا فالقول قولها . </w:t>
      </w:r>
    </w:p>
    <w:p w:rsidR="00E82A77" w:rsidRDefault="00E82A77" w:rsidP="00DA6173">
      <w:pPr>
        <w:spacing w:line="233"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وهو رواية عند 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2455"/>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ascii="Traditional Arabic" w:hAnsi="Traditional Arabic" w:cs="Traditional Arabic" w:hint="cs"/>
          <w:sz w:val="36"/>
          <w:szCs w:val="36"/>
          <w:rtl/>
        </w:rPr>
        <w:t xml:space="preserve">. </w:t>
      </w:r>
    </w:p>
    <w:p w:rsidR="00E82A77" w:rsidRPr="00861EA8" w:rsidRDefault="00E82A77" w:rsidP="00DA6173">
      <w:pPr>
        <w:spacing w:line="233" w:lineRule="auto"/>
        <w:jc w:val="both"/>
        <w:rPr>
          <w:rFonts w:cs="AL-Mohanad Bold"/>
          <w:sz w:val="36"/>
          <w:szCs w:val="36"/>
          <w:rtl/>
        </w:rPr>
      </w:pPr>
      <w:r w:rsidRPr="00861EA8">
        <w:rPr>
          <w:rFonts w:cs="AL-Mohanad Bold" w:hint="cs"/>
          <w:sz w:val="36"/>
          <w:szCs w:val="36"/>
          <w:rtl/>
        </w:rPr>
        <w:t xml:space="preserve">الأدلة : </w:t>
      </w:r>
    </w:p>
    <w:p w:rsidR="00E82A77" w:rsidRPr="00861EA8" w:rsidRDefault="00E82A77" w:rsidP="00DA6173">
      <w:pPr>
        <w:spacing w:line="233" w:lineRule="auto"/>
        <w:jc w:val="both"/>
        <w:rPr>
          <w:rFonts w:cs="AL-Mohanad Bold"/>
          <w:sz w:val="36"/>
          <w:szCs w:val="36"/>
          <w:rtl/>
        </w:rPr>
      </w:pPr>
      <w:r w:rsidRPr="00861EA8">
        <w:rPr>
          <w:rFonts w:cs="AL-Mohanad Bold" w:hint="cs"/>
          <w:sz w:val="36"/>
          <w:szCs w:val="36"/>
          <w:rtl/>
        </w:rPr>
        <w:t xml:space="preserve">دليل القول الأول : </w:t>
      </w:r>
    </w:p>
    <w:p w:rsidR="00E82A77" w:rsidRDefault="00E82A77" w:rsidP="00DA6173">
      <w:pPr>
        <w:spacing w:line="233"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أن هذا مما لا يمكن إثباته بالبينة , والأصل السلامة فكان القول قوله</w:t>
      </w:r>
      <w:r w:rsidRPr="00B804C0">
        <w:rPr>
          <w:rFonts w:cs="Traditional Arabic" w:hint="cs"/>
          <w:sz w:val="36"/>
          <w:szCs w:val="36"/>
          <w:vertAlign w:val="superscript"/>
          <w:rtl/>
        </w:rPr>
        <w:t>(</w:t>
      </w:r>
      <w:r w:rsidRPr="00B804C0">
        <w:rPr>
          <w:rStyle w:val="a4"/>
          <w:rFonts w:cs="Traditional Arabic"/>
          <w:sz w:val="36"/>
          <w:szCs w:val="36"/>
          <w:rtl/>
        </w:rPr>
        <w:footnoteReference w:id="2456"/>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ascii="Traditional Arabic" w:hAnsi="Traditional Arabic" w:cs="Traditional Arabic" w:hint="cs"/>
          <w:sz w:val="36"/>
          <w:szCs w:val="36"/>
          <w:rtl/>
        </w:rPr>
        <w:t xml:space="preserve">.   </w:t>
      </w:r>
    </w:p>
    <w:p w:rsidR="00E82A77" w:rsidRPr="00861EA8" w:rsidRDefault="00E82A77" w:rsidP="00DA6173">
      <w:pPr>
        <w:spacing w:line="233" w:lineRule="auto"/>
        <w:jc w:val="both"/>
        <w:rPr>
          <w:rFonts w:cs="AL-Mohanad Bold"/>
          <w:sz w:val="36"/>
          <w:szCs w:val="36"/>
          <w:rtl/>
        </w:rPr>
      </w:pPr>
      <w:r w:rsidRPr="00861EA8">
        <w:rPr>
          <w:rFonts w:cs="AL-Mohanad Bold" w:hint="cs"/>
          <w:sz w:val="36"/>
          <w:szCs w:val="36"/>
          <w:rtl/>
        </w:rPr>
        <w:t xml:space="preserve">دليل القول الثاني : </w:t>
      </w:r>
    </w:p>
    <w:p w:rsidR="00E82A77" w:rsidRDefault="00E82A77" w:rsidP="00DA6173">
      <w:pPr>
        <w:spacing w:line="233"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أن الأصل عدم الإصابة فكان القول قولها مع يمينها</w:t>
      </w:r>
      <w:r w:rsidRPr="00B804C0">
        <w:rPr>
          <w:rFonts w:cs="Traditional Arabic" w:hint="cs"/>
          <w:sz w:val="36"/>
          <w:szCs w:val="36"/>
          <w:vertAlign w:val="superscript"/>
          <w:rtl/>
        </w:rPr>
        <w:t>(</w:t>
      </w:r>
      <w:r w:rsidRPr="00B804C0">
        <w:rPr>
          <w:rStyle w:val="a4"/>
          <w:rFonts w:cs="Traditional Arabic"/>
          <w:sz w:val="36"/>
          <w:szCs w:val="36"/>
          <w:rtl/>
        </w:rPr>
        <w:footnoteReference w:id="2457"/>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ascii="Traditional Arabic" w:hAnsi="Traditional Arabic" w:cs="Traditional Arabic" w:hint="cs"/>
          <w:sz w:val="36"/>
          <w:szCs w:val="36"/>
          <w:rtl/>
        </w:rPr>
        <w:t xml:space="preserve">. </w:t>
      </w:r>
    </w:p>
    <w:p w:rsidR="00E82A77" w:rsidRPr="00861EA8" w:rsidRDefault="00E82A77" w:rsidP="004717CB">
      <w:pPr>
        <w:jc w:val="both"/>
        <w:rPr>
          <w:rFonts w:cs="AL-Mohanad Bold"/>
          <w:sz w:val="36"/>
          <w:szCs w:val="36"/>
          <w:rtl/>
        </w:rPr>
      </w:pPr>
      <w:r w:rsidRPr="00861EA8">
        <w:rPr>
          <w:rFonts w:cs="AL-Mohanad Bold" w:hint="cs"/>
          <w:sz w:val="36"/>
          <w:szCs w:val="36"/>
          <w:rtl/>
        </w:rPr>
        <w:t xml:space="preserve">دليل القول الثالث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أن العنين يضعف عن الإنزال فإذا أنزل تبين</w:t>
      </w:r>
      <w:r w:rsidR="003C019B">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صدقه فحكم به , ومتى عجز عن إخراج مائه فالقول قول المرأة لأن الظاهر معها</w:t>
      </w:r>
      <w:r w:rsidRPr="00B804C0">
        <w:rPr>
          <w:rFonts w:cs="Traditional Arabic" w:hint="cs"/>
          <w:sz w:val="36"/>
          <w:szCs w:val="36"/>
          <w:vertAlign w:val="superscript"/>
          <w:rtl/>
        </w:rPr>
        <w:t>(</w:t>
      </w:r>
      <w:r w:rsidRPr="00B804C0">
        <w:rPr>
          <w:rStyle w:val="a4"/>
          <w:rFonts w:cs="Traditional Arabic"/>
          <w:sz w:val="36"/>
          <w:szCs w:val="36"/>
          <w:rtl/>
        </w:rPr>
        <w:footnoteReference w:id="2458"/>
      </w:r>
      <w:r w:rsidRPr="00B804C0">
        <w:rPr>
          <w:rFonts w:cs="Traditional Arabic" w:hint="cs"/>
          <w:sz w:val="36"/>
          <w:szCs w:val="36"/>
          <w:vertAlign w:val="superscript"/>
          <w:rtl/>
        </w:rPr>
        <w:t>)</w:t>
      </w:r>
      <w:r>
        <w:rPr>
          <w:rFonts w:cs="Traditional Arabic" w:hint="cs"/>
          <w:sz w:val="36"/>
          <w:szCs w:val="36"/>
          <w:vertAlign w:val="superscript"/>
          <w:rtl/>
        </w:rPr>
        <w:t xml:space="preserve"> </w:t>
      </w:r>
      <w:r>
        <w:rPr>
          <w:rFonts w:ascii="Traditional Arabic" w:hAnsi="Traditional Arabic" w:cs="Traditional Arabic" w:hint="cs"/>
          <w:sz w:val="36"/>
          <w:szCs w:val="36"/>
          <w:rtl/>
        </w:rPr>
        <w:t xml:space="preserve">. </w:t>
      </w:r>
    </w:p>
    <w:p w:rsidR="00E82A77" w:rsidRPr="00861EA8" w:rsidRDefault="00E82A77" w:rsidP="004717CB">
      <w:pPr>
        <w:jc w:val="both"/>
        <w:rPr>
          <w:rFonts w:cs="AL-Mohanad Bold"/>
          <w:sz w:val="36"/>
          <w:szCs w:val="36"/>
          <w:rtl/>
        </w:rPr>
      </w:pPr>
      <w:r w:rsidRPr="00861EA8">
        <w:rPr>
          <w:rFonts w:cs="AL-Mohanad Bold" w:hint="cs"/>
          <w:sz w:val="36"/>
          <w:szCs w:val="36"/>
          <w:rtl/>
        </w:rPr>
        <w:t xml:space="preserve">الترجيح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يظهر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والعلم عند الله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أن القول الثالث القائل بالتخلية بين الرجل والمرأة وأن يأتي بمائه هو الراجح وذلك لأنه في مقام البينة والبينة هي الأصل في الدعوى .</w:t>
      </w:r>
    </w:p>
    <w:p w:rsidR="00E82A77" w:rsidRPr="00861EA8" w:rsidRDefault="00E82A77" w:rsidP="003C019B">
      <w:pPr>
        <w:spacing w:before="240"/>
        <w:jc w:val="both"/>
        <w:rPr>
          <w:rFonts w:cs="MCS Taybah S_U normal."/>
          <w:sz w:val="36"/>
          <w:szCs w:val="36"/>
          <w:rtl/>
        </w:rPr>
      </w:pPr>
      <w:r w:rsidRPr="00861EA8">
        <w:rPr>
          <w:rFonts w:cs="MCS Taybah S_U normal." w:hint="cs"/>
          <w:sz w:val="36"/>
          <w:szCs w:val="36"/>
          <w:rtl/>
        </w:rPr>
        <w:t xml:space="preserve">سادساً : درجة الفرق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يظهر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والله أعلم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أن الفرق قوي ومعتبر .        </w:t>
      </w:r>
    </w:p>
    <w:p w:rsidR="00B63242" w:rsidRDefault="00E82A77" w:rsidP="004717CB">
      <w:pPr>
        <w:jc w:val="center"/>
        <w:rPr>
          <w:rFonts w:cs="Monotype Koufi"/>
          <w:sz w:val="60"/>
          <w:szCs w:val="60"/>
          <w:rtl/>
          <w:lang w:eastAsia="ar-SA"/>
        </w:rPr>
      </w:pPr>
      <w:r>
        <w:rPr>
          <w:rFonts w:ascii="Traditional Arabic" w:hAnsi="Traditional Arabic" w:cs="Traditional Arabic"/>
          <w:sz w:val="36"/>
          <w:szCs w:val="36"/>
          <w:rtl/>
        </w:rPr>
        <w:br w:type="page"/>
      </w:r>
    </w:p>
    <w:p w:rsidR="003C019B" w:rsidRDefault="003C019B" w:rsidP="004717CB">
      <w:pPr>
        <w:jc w:val="center"/>
        <w:rPr>
          <w:rFonts w:cs="Monotype Koufi"/>
          <w:sz w:val="60"/>
          <w:szCs w:val="60"/>
          <w:rtl/>
          <w:lang w:eastAsia="ar-SA"/>
        </w:rPr>
      </w:pPr>
    </w:p>
    <w:p w:rsidR="00E82A77" w:rsidRPr="00B63242" w:rsidRDefault="00E82A77" w:rsidP="004717CB">
      <w:pPr>
        <w:jc w:val="center"/>
        <w:rPr>
          <w:rFonts w:cs="Monotype Koufi"/>
          <w:sz w:val="60"/>
          <w:szCs w:val="60"/>
          <w:rtl/>
          <w:lang w:eastAsia="ar-SA"/>
        </w:rPr>
      </w:pPr>
      <w:r w:rsidRPr="00B63242">
        <w:rPr>
          <w:rFonts w:cs="Monotype Koufi" w:hint="cs"/>
          <w:sz w:val="60"/>
          <w:szCs w:val="60"/>
          <w:rtl/>
          <w:lang w:eastAsia="ar-SA"/>
        </w:rPr>
        <w:t xml:space="preserve"> </w:t>
      </w:r>
      <w:r w:rsidRPr="007F4479">
        <w:rPr>
          <w:rFonts w:cs="Monotype Koufi" w:hint="cs"/>
          <w:sz w:val="60"/>
          <w:szCs w:val="60"/>
          <w:rtl/>
          <w:lang w:eastAsia="ar-SA"/>
        </w:rPr>
        <w:t xml:space="preserve">الفصل </w:t>
      </w:r>
      <w:r>
        <w:rPr>
          <w:rFonts w:cs="Monotype Koufi" w:hint="cs"/>
          <w:sz w:val="60"/>
          <w:szCs w:val="60"/>
          <w:rtl/>
          <w:lang w:eastAsia="ar-SA"/>
        </w:rPr>
        <w:t>الثاني</w:t>
      </w:r>
      <w:r w:rsidRPr="007F4479">
        <w:rPr>
          <w:rFonts w:cs="Monotype Koufi" w:hint="cs"/>
          <w:sz w:val="60"/>
          <w:szCs w:val="60"/>
          <w:rtl/>
          <w:lang w:eastAsia="ar-SA"/>
        </w:rPr>
        <w:t xml:space="preserve"> :</w:t>
      </w:r>
      <w:r w:rsidRPr="00B63242">
        <w:rPr>
          <w:rFonts w:cs="Monotype Koufi" w:hint="cs"/>
          <w:sz w:val="60"/>
          <w:szCs w:val="60"/>
          <w:rtl/>
          <w:lang w:eastAsia="ar-SA"/>
        </w:rPr>
        <w:t xml:space="preserve"> </w:t>
      </w:r>
    </w:p>
    <w:p w:rsidR="00B63242" w:rsidRDefault="00E82A77" w:rsidP="004717CB">
      <w:pPr>
        <w:jc w:val="center"/>
        <w:rPr>
          <w:rFonts w:cs="MCS Taybah S_U normal."/>
          <w:sz w:val="72"/>
          <w:szCs w:val="72"/>
          <w:rtl/>
        </w:rPr>
      </w:pPr>
      <w:r w:rsidRPr="00B63242">
        <w:rPr>
          <w:rFonts w:cs="MCS Taybah S_U normal." w:hint="cs"/>
          <w:sz w:val="72"/>
          <w:szCs w:val="72"/>
          <w:rtl/>
        </w:rPr>
        <w:t>الفروق في الطلاق</w:t>
      </w:r>
    </w:p>
    <w:p w:rsidR="00B63242" w:rsidRDefault="00B63242" w:rsidP="004717CB">
      <w:pPr>
        <w:rPr>
          <w:rFonts w:cs="AL-Mohanad Bold"/>
          <w:b/>
          <w:bCs/>
          <w:sz w:val="36"/>
          <w:szCs w:val="36"/>
          <w:rtl/>
        </w:rPr>
      </w:pPr>
    </w:p>
    <w:p w:rsidR="00B63242" w:rsidRDefault="00B63242" w:rsidP="004717CB">
      <w:pPr>
        <w:rPr>
          <w:rFonts w:cs="AL-Mohanad Bold"/>
          <w:b/>
          <w:bCs/>
          <w:sz w:val="36"/>
          <w:szCs w:val="36"/>
          <w:rtl/>
        </w:rPr>
      </w:pPr>
      <w:r w:rsidRPr="00B63242">
        <w:rPr>
          <w:rFonts w:cs="AL-Mohanad Bold" w:hint="cs"/>
          <w:b/>
          <w:bCs/>
          <w:sz w:val="36"/>
          <w:szCs w:val="36"/>
          <w:rtl/>
        </w:rPr>
        <w:t>وفيه سبعة مباحث :</w:t>
      </w:r>
    </w:p>
    <w:p w:rsidR="00B63242" w:rsidRPr="009B1804" w:rsidRDefault="00B63242" w:rsidP="004717CB">
      <w:pPr>
        <w:ind w:left="720"/>
        <w:jc w:val="both"/>
        <w:rPr>
          <w:rFonts w:cs="Traditional Arabic"/>
          <w:sz w:val="36"/>
          <w:szCs w:val="36"/>
        </w:rPr>
      </w:pPr>
      <w:r w:rsidRPr="009B1804">
        <w:rPr>
          <w:rFonts w:cs="Traditional Arabic" w:hint="cs"/>
          <w:sz w:val="36"/>
          <w:szCs w:val="36"/>
          <w:rtl/>
        </w:rPr>
        <w:t>المبحث الأول : الفرق بين طلب الأب وطلب الأم من حيث لزوم الطاعة في طلاق الزوجة.</w:t>
      </w:r>
    </w:p>
    <w:p w:rsidR="00B63242" w:rsidRPr="009B1804" w:rsidRDefault="00B63242" w:rsidP="004717CB">
      <w:pPr>
        <w:spacing w:before="240"/>
        <w:ind w:left="720"/>
        <w:jc w:val="both"/>
        <w:rPr>
          <w:rFonts w:cs="Traditional Arabic"/>
          <w:sz w:val="36"/>
          <w:szCs w:val="36"/>
        </w:rPr>
      </w:pPr>
      <w:r w:rsidRPr="009B1804">
        <w:rPr>
          <w:rFonts w:cs="Traditional Arabic" w:hint="cs"/>
          <w:sz w:val="36"/>
          <w:szCs w:val="36"/>
          <w:rtl/>
        </w:rPr>
        <w:t>المبحث الثاني : الفرق بين من علق الطلاق على مجيء الكتاب و من نجزه فيه ثم ضاع الكتاب من حيث الوقوع .</w:t>
      </w:r>
    </w:p>
    <w:p w:rsidR="00B63242" w:rsidRPr="009B1804" w:rsidRDefault="00B63242" w:rsidP="004717CB">
      <w:pPr>
        <w:spacing w:before="240"/>
        <w:ind w:left="720"/>
        <w:jc w:val="both"/>
        <w:rPr>
          <w:rFonts w:cs="Traditional Arabic"/>
          <w:sz w:val="36"/>
          <w:szCs w:val="36"/>
        </w:rPr>
      </w:pPr>
      <w:r w:rsidRPr="009B1804">
        <w:rPr>
          <w:rFonts w:cs="Traditional Arabic" w:hint="cs"/>
          <w:sz w:val="36"/>
          <w:szCs w:val="36"/>
          <w:rtl/>
        </w:rPr>
        <w:t>المبحث الثالث : الفرق بين طلاق السكران و بيعه من حيث الصحة .</w:t>
      </w:r>
    </w:p>
    <w:p w:rsidR="00B63242" w:rsidRDefault="00B63242" w:rsidP="004717CB">
      <w:pPr>
        <w:spacing w:before="240"/>
        <w:ind w:left="720"/>
        <w:rPr>
          <w:rFonts w:cs="AL-Mohanad Bold"/>
          <w:b/>
          <w:bCs/>
          <w:sz w:val="36"/>
          <w:szCs w:val="36"/>
          <w:rtl/>
        </w:rPr>
      </w:pPr>
      <w:r w:rsidRPr="009B1804">
        <w:rPr>
          <w:rFonts w:cs="Traditional Arabic" w:hint="cs"/>
          <w:sz w:val="36"/>
          <w:szCs w:val="36"/>
          <w:rtl/>
        </w:rPr>
        <w:t>المبحث الرابع : الفرق بين طلاق العبد لامرأته و طلاق السيد</w:t>
      </w:r>
      <w:r>
        <w:rPr>
          <w:rFonts w:cs="Traditional Arabic" w:hint="cs"/>
          <w:sz w:val="36"/>
          <w:szCs w:val="36"/>
          <w:rtl/>
        </w:rPr>
        <w:t xml:space="preserve"> لها من حيث الوقوع</w:t>
      </w:r>
      <w:r>
        <w:rPr>
          <w:rFonts w:cs="Traditional Arabic" w:hint="eastAsia"/>
          <w:sz w:val="36"/>
          <w:szCs w:val="36"/>
          <w:rtl/>
        </w:rPr>
        <w:t> </w:t>
      </w:r>
      <w:r w:rsidRPr="009B1804">
        <w:rPr>
          <w:rFonts w:cs="Traditional Arabic" w:hint="cs"/>
          <w:sz w:val="36"/>
          <w:szCs w:val="36"/>
          <w:rtl/>
        </w:rPr>
        <w:t>.</w:t>
      </w:r>
    </w:p>
    <w:p w:rsidR="00B63242" w:rsidRPr="009B1804" w:rsidRDefault="00B63242" w:rsidP="004717CB">
      <w:pPr>
        <w:spacing w:before="240"/>
        <w:ind w:left="720"/>
        <w:jc w:val="both"/>
        <w:rPr>
          <w:rFonts w:cs="Traditional Arabic"/>
          <w:sz w:val="36"/>
          <w:szCs w:val="36"/>
        </w:rPr>
      </w:pPr>
      <w:r w:rsidRPr="009B1804">
        <w:rPr>
          <w:rFonts w:cs="Traditional Arabic" w:hint="cs"/>
          <w:sz w:val="36"/>
          <w:szCs w:val="36"/>
          <w:rtl/>
        </w:rPr>
        <w:t>المبحث الخامس : الفرق بين الحلف بالطلاق و الحلف بالله إذا فعله ناسياَ</w:t>
      </w:r>
      <w:r>
        <w:rPr>
          <w:rFonts w:cs="Traditional Arabic" w:hint="cs"/>
          <w:sz w:val="36"/>
          <w:szCs w:val="36"/>
          <w:rtl/>
        </w:rPr>
        <w:t xml:space="preserve"> من حيث الوقوع</w:t>
      </w:r>
      <w:r w:rsidRPr="009B1804">
        <w:rPr>
          <w:rFonts w:cs="Traditional Arabic" w:hint="cs"/>
          <w:sz w:val="36"/>
          <w:szCs w:val="36"/>
          <w:rtl/>
        </w:rPr>
        <w:t>.</w:t>
      </w:r>
    </w:p>
    <w:p w:rsidR="00B63242" w:rsidRPr="009B1804" w:rsidRDefault="00B63242" w:rsidP="004717CB">
      <w:pPr>
        <w:spacing w:before="240"/>
        <w:ind w:left="720"/>
        <w:jc w:val="both"/>
        <w:rPr>
          <w:rFonts w:cs="Traditional Arabic"/>
          <w:sz w:val="36"/>
          <w:szCs w:val="36"/>
        </w:rPr>
      </w:pPr>
      <w:r w:rsidRPr="009B1804">
        <w:rPr>
          <w:rFonts w:cs="Traditional Arabic" w:hint="cs"/>
          <w:sz w:val="36"/>
          <w:szCs w:val="36"/>
          <w:rtl/>
        </w:rPr>
        <w:t>المبحث السادس : الفرق بين من طلقت قبل الدخول و من طلبت الطلاق قبله من حيث استحقاق نصف المهر .</w:t>
      </w:r>
    </w:p>
    <w:p w:rsidR="00B63242" w:rsidRPr="009B1804" w:rsidRDefault="00B63242" w:rsidP="004717CB">
      <w:pPr>
        <w:spacing w:before="240"/>
        <w:ind w:left="720"/>
        <w:jc w:val="both"/>
        <w:rPr>
          <w:rFonts w:cs="Traditional Arabic"/>
          <w:sz w:val="36"/>
          <w:szCs w:val="36"/>
        </w:rPr>
      </w:pPr>
      <w:r w:rsidRPr="009B1804">
        <w:rPr>
          <w:rFonts w:cs="Traditional Arabic" w:hint="cs"/>
          <w:sz w:val="36"/>
          <w:szCs w:val="36"/>
          <w:rtl/>
        </w:rPr>
        <w:t>المبحث السابع : الفرق بين طلاق الحر للزوجة الأمة و طلاق العبد للزوجة الحرة من حيث العدد والعدة .</w:t>
      </w:r>
    </w:p>
    <w:p w:rsidR="00E82A77" w:rsidRPr="00B63242" w:rsidRDefault="00E82A77" w:rsidP="004717CB">
      <w:pPr>
        <w:jc w:val="center"/>
        <w:rPr>
          <w:rFonts w:cs="MCS Taybah S_U normal."/>
          <w:sz w:val="72"/>
          <w:szCs w:val="72"/>
          <w:rtl/>
        </w:rPr>
      </w:pPr>
      <w:r>
        <w:rPr>
          <w:rFonts w:cs="AL-Mohanad Bold"/>
          <w:b/>
          <w:bCs/>
          <w:sz w:val="36"/>
          <w:szCs w:val="36"/>
          <w:rtl/>
        </w:rPr>
        <w:br w:type="page"/>
      </w:r>
      <w:r w:rsidRPr="00B804C0">
        <w:rPr>
          <w:rFonts w:cs="MCS Shafa S_U normal." w:hint="cs"/>
          <w:sz w:val="36"/>
          <w:szCs w:val="36"/>
          <w:rtl/>
        </w:rPr>
        <w:t xml:space="preserve">المبحث </w:t>
      </w:r>
      <w:r>
        <w:rPr>
          <w:rFonts w:cs="MCS Shafa S_U normal." w:hint="cs"/>
          <w:sz w:val="36"/>
          <w:szCs w:val="36"/>
          <w:rtl/>
        </w:rPr>
        <w:t>الأول</w:t>
      </w:r>
      <w:r w:rsidRPr="00B804C0">
        <w:rPr>
          <w:rFonts w:cs="MCS Shafa S_U normal." w:hint="cs"/>
          <w:sz w:val="36"/>
          <w:szCs w:val="36"/>
          <w:rtl/>
        </w:rPr>
        <w:t xml:space="preserve"> :</w:t>
      </w:r>
    </w:p>
    <w:p w:rsidR="00E82A77" w:rsidRPr="00B804C0" w:rsidRDefault="00E82A77" w:rsidP="003C019B">
      <w:pPr>
        <w:spacing w:before="240"/>
        <w:jc w:val="center"/>
        <w:rPr>
          <w:rFonts w:cs="Traditional Arabic"/>
          <w:b/>
          <w:bCs/>
          <w:sz w:val="36"/>
          <w:szCs w:val="36"/>
          <w:u w:val="single"/>
          <w:rtl/>
        </w:rPr>
      </w:pPr>
      <w:r>
        <w:rPr>
          <w:rFonts w:cs="MCS Taybah S_U normal." w:hint="cs"/>
          <w:sz w:val="36"/>
          <w:szCs w:val="36"/>
          <w:rtl/>
        </w:rPr>
        <w:t>الفرق بين طلب الأب وطلب الأم من حيث لزوم الطاعة في طلاق الزوجة</w:t>
      </w:r>
    </w:p>
    <w:p w:rsidR="00E82A77" w:rsidRDefault="00E82A77" w:rsidP="004717CB">
      <w:pPr>
        <w:spacing w:before="240"/>
        <w:jc w:val="both"/>
        <w:rPr>
          <w:rFonts w:cs="Traditional Arabic"/>
          <w:sz w:val="32"/>
          <w:szCs w:val="32"/>
          <w:rtl/>
        </w:rPr>
      </w:pPr>
      <w:r w:rsidRPr="00B804C0">
        <w:rPr>
          <w:rFonts w:cs="MCS Taybah S_U normal." w:hint="cs"/>
          <w:sz w:val="36"/>
          <w:szCs w:val="36"/>
          <w:rtl/>
        </w:rPr>
        <w:t>أولاً : نص الإمام في الفرق بين المسألتين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روى الكوسج رحمه الله أنه سأل الإمام أحمد رحمه الله بقوله : " قلت : إذا أمر الرجل ابنه أن يطلق امرأته ؟ </w:t>
      </w:r>
    </w:p>
    <w:p w:rsidR="00E82A77" w:rsidRDefault="00E82A77" w:rsidP="004717CB">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قال : يطيع أباه إذا كان الأب رجلاً صالحاً , واحتج بحديث ابن عمر رضي الله عنهما حين أمره عمر </w:t>
      </w:r>
      <w:r>
        <w:rPr>
          <w:rFonts w:ascii="Traditional Arabic" w:hAnsi="Traditional Arabic" w:cs="Traditional Arabic" w:hint="cs"/>
          <w:sz w:val="36"/>
          <w:szCs w:val="36"/>
        </w:rPr>
        <w:sym w:font="AGA Arabesque" w:char="F074"/>
      </w:r>
      <w:r>
        <w:rPr>
          <w:rFonts w:ascii="Traditional Arabic" w:hAnsi="Traditional Arabic" w:cs="Traditional Arabic" w:hint="cs"/>
          <w:sz w:val="36"/>
          <w:szCs w:val="36"/>
          <w:rtl/>
        </w:rPr>
        <w:t xml:space="preserve"> أن يطلق امرأته </w:t>
      </w:r>
      <w:r w:rsidRPr="00B804C0">
        <w:rPr>
          <w:rFonts w:cs="Traditional Arabic" w:hint="cs"/>
          <w:sz w:val="36"/>
          <w:szCs w:val="36"/>
          <w:vertAlign w:val="superscript"/>
          <w:rtl/>
        </w:rPr>
        <w:t>(</w:t>
      </w:r>
      <w:r w:rsidRPr="00B804C0">
        <w:rPr>
          <w:rStyle w:val="a4"/>
          <w:rFonts w:cs="Traditional Arabic"/>
          <w:sz w:val="36"/>
          <w:szCs w:val="36"/>
          <w:rtl/>
        </w:rPr>
        <w:footnoteReference w:id="2459"/>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E82A77" w:rsidRDefault="00E82A77" w:rsidP="004717CB">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قلت : فأمه ؟ </w:t>
      </w:r>
    </w:p>
    <w:p w:rsidR="00E82A77" w:rsidRDefault="00E82A77" w:rsidP="004717CB">
      <w:pPr>
        <w:jc w:val="both"/>
        <w:rPr>
          <w:rFonts w:ascii="Traditional Arabic" w:hAnsi="Traditional Arabic" w:cs="Traditional Arabic"/>
          <w:sz w:val="36"/>
          <w:szCs w:val="36"/>
          <w:rtl/>
        </w:rPr>
      </w:pPr>
      <w:r>
        <w:rPr>
          <w:rFonts w:ascii="Traditional Arabic" w:hAnsi="Traditional Arabic" w:cs="Traditional Arabic" w:hint="cs"/>
          <w:sz w:val="36"/>
          <w:szCs w:val="36"/>
          <w:rtl/>
        </w:rPr>
        <w:t>قال : لا يطيعها في هذا "</w:t>
      </w:r>
      <w:r w:rsidRPr="00B804C0">
        <w:rPr>
          <w:rFonts w:cs="Traditional Arabic" w:hint="cs"/>
          <w:sz w:val="36"/>
          <w:szCs w:val="36"/>
          <w:vertAlign w:val="superscript"/>
          <w:rtl/>
        </w:rPr>
        <w:t>(</w:t>
      </w:r>
      <w:r w:rsidRPr="00B804C0">
        <w:rPr>
          <w:rStyle w:val="a4"/>
          <w:rFonts w:cs="Traditional Arabic"/>
          <w:sz w:val="36"/>
          <w:szCs w:val="36"/>
          <w:rtl/>
        </w:rPr>
        <w:footnoteReference w:id="2460"/>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E82A77" w:rsidRPr="001810CA" w:rsidRDefault="00E82A77" w:rsidP="003C019B">
      <w:pPr>
        <w:spacing w:before="240"/>
        <w:jc w:val="both"/>
        <w:rPr>
          <w:rFonts w:cs="MCS Taybah S_U normal."/>
          <w:sz w:val="36"/>
          <w:szCs w:val="36"/>
          <w:rtl/>
        </w:rPr>
      </w:pPr>
      <w:r w:rsidRPr="001810CA">
        <w:rPr>
          <w:rFonts w:cs="MCS Taybah S_U normal." w:hint="cs"/>
          <w:sz w:val="36"/>
          <w:szCs w:val="36"/>
          <w:rtl/>
        </w:rPr>
        <w:t xml:space="preserve">ثانياً : بيان مكانة الرواية في المذهب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روي عن الإمام أحمد رحمه الله في طاعة أحد الوالدين في طلاق امرأته روايتان : </w:t>
      </w:r>
    </w:p>
    <w:p w:rsidR="00E82A77" w:rsidRDefault="00E82A77" w:rsidP="004717CB">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الرواية الأولى : لا يجب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ونص الرواية : سأل رجل أبا عبد الله رحمه الله فقال : إن أبي يأمرني أن أطلق امرأتي, قال : لا تطلقها , قال: أليس عمر أمر ابنه عبد الله أن يطلق امرأته ؟ قال : حتى يكون أبوك مثل عمر </w:t>
      </w:r>
      <w:r>
        <w:rPr>
          <w:rFonts w:ascii="Traditional Arabic" w:hAnsi="Traditional Arabic" w:cs="Traditional Arabic" w:hint="cs"/>
          <w:sz w:val="36"/>
          <w:szCs w:val="36"/>
        </w:rPr>
        <w:sym w:font="AGA Arabesque" w:char="F074"/>
      </w:r>
      <w:r>
        <w:rPr>
          <w:rFonts w:ascii="Traditional Arabic" w:hAnsi="Traditional Arabic" w:cs="Traditional Arabic" w:hint="cs"/>
          <w:sz w:val="36"/>
          <w:szCs w:val="36"/>
          <w:rtl/>
        </w:rPr>
        <w:t xml:space="preserve">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قال ابن مفلح : وهو قول أكثر الأصحاب</w:t>
      </w:r>
      <w:r w:rsidRPr="00B804C0">
        <w:rPr>
          <w:rFonts w:cs="Traditional Arabic" w:hint="cs"/>
          <w:sz w:val="36"/>
          <w:szCs w:val="36"/>
          <w:vertAlign w:val="superscript"/>
          <w:rtl/>
        </w:rPr>
        <w:t>(</w:t>
      </w:r>
      <w:r w:rsidRPr="00B804C0">
        <w:rPr>
          <w:rStyle w:val="a4"/>
          <w:rFonts w:cs="Traditional Arabic"/>
          <w:sz w:val="36"/>
          <w:szCs w:val="36"/>
          <w:rtl/>
        </w:rPr>
        <w:footnoteReference w:id="2461"/>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E82A77" w:rsidRDefault="00E82A77" w:rsidP="004717CB">
      <w:pPr>
        <w:jc w:val="both"/>
        <w:rPr>
          <w:rFonts w:ascii="Traditional Arabic" w:hAnsi="Traditional Arabic" w:cs="Traditional Arabic"/>
          <w:sz w:val="36"/>
          <w:szCs w:val="36"/>
          <w:rtl/>
        </w:rPr>
      </w:pPr>
      <w:r>
        <w:rPr>
          <w:rFonts w:ascii="Traditional Arabic" w:hAnsi="Traditional Arabic" w:cs="Traditional Arabic" w:hint="cs"/>
          <w:sz w:val="36"/>
          <w:szCs w:val="36"/>
          <w:rtl/>
        </w:rPr>
        <w:t>الرواية الثانية : يطيع أباه إذا كان صالحاً دون أمه ( وهي رواية الفرق )</w:t>
      </w:r>
      <w:r w:rsidRPr="00D501C2">
        <w:rPr>
          <w:rFonts w:cs="Traditional Arabic" w:hint="cs"/>
          <w:sz w:val="36"/>
          <w:szCs w:val="36"/>
          <w:vertAlign w:val="superscript"/>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2462"/>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وروي عنه أيضاً في الأم خاصة إذا أمرته أمه بالطلاق لا يعجبني أن يطلق لأن حديث ابن عمر في الأب</w:t>
      </w:r>
      <w:r w:rsidRPr="00B804C0">
        <w:rPr>
          <w:rFonts w:cs="Traditional Arabic" w:hint="cs"/>
          <w:sz w:val="36"/>
          <w:szCs w:val="36"/>
          <w:vertAlign w:val="superscript"/>
          <w:rtl/>
        </w:rPr>
        <w:t>(</w:t>
      </w:r>
      <w:r w:rsidRPr="00B804C0">
        <w:rPr>
          <w:rStyle w:val="a4"/>
          <w:rFonts w:cs="Traditional Arabic"/>
          <w:sz w:val="36"/>
          <w:szCs w:val="36"/>
          <w:rtl/>
        </w:rPr>
        <w:footnoteReference w:id="2463"/>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E82A77" w:rsidRPr="001810CA" w:rsidRDefault="00E82A77" w:rsidP="003C019B">
      <w:pPr>
        <w:jc w:val="both"/>
        <w:rPr>
          <w:rFonts w:cs="MCS Taybah S_U normal."/>
          <w:sz w:val="36"/>
          <w:szCs w:val="36"/>
          <w:rtl/>
        </w:rPr>
      </w:pPr>
      <w:r w:rsidRPr="001810CA">
        <w:rPr>
          <w:rFonts w:cs="MCS Taybah S_U normal." w:hint="cs"/>
          <w:sz w:val="36"/>
          <w:szCs w:val="36"/>
          <w:rtl/>
        </w:rPr>
        <w:t xml:space="preserve">ثالثاً : الجامع بين المسألتين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أن في كل</w:t>
      </w:r>
      <w:r w:rsidR="003C019B">
        <w:rPr>
          <w:rFonts w:ascii="Traditional Arabic" w:hAnsi="Traditional Arabic" w:cs="Traditional Arabic" w:hint="cs"/>
          <w:sz w:val="36"/>
          <w:szCs w:val="36"/>
          <w:rtl/>
        </w:rPr>
        <w:t>ت</w:t>
      </w:r>
      <w:r>
        <w:rPr>
          <w:rFonts w:ascii="Traditional Arabic" w:hAnsi="Traditional Arabic" w:cs="Traditional Arabic" w:hint="cs"/>
          <w:sz w:val="36"/>
          <w:szCs w:val="36"/>
          <w:rtl/>
        </w:rPr>
        <w:t xml:space="preserve">ا المسألتين أحد الأبوين يأمر ابنه بالطلاق . </w:t>
      </w:r>
    </w:p>
    <w:p w:rsidR="00E82A77" w:rsidRPr="001810CA" w:rsidRDefault="00E82A77" w:rsidP="004717CB">
      <w:pPr>
        <w:jc w:val="both"/>
        <w:rPr>
          <w:rFonts w:cs="MCS Taybah S_U normal."/>
          <w:sz w:val="36"/>
          <w:szCs w:val="36"/>
          <w:rtl/>
        </w:rPr>
      </w:pPr>
      <w:r w:rsidRPr="001810CA">
        <w:rPr>
          <w:rFonts w:cs="MCS Taybah S_U normal." w:hint="cs"/>
          <w:sz w:val="36"/>
          <w:szCs w:val="36"/>
          <w:rtl/>
        </w:rPr>
        <w:t xml:space="preserve">رابعاً : الفرق بين المسالتين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أن الغيرة بين النساء عادة ما تكون هي الباعث على طلب الطلاق , بخلاف الأب فإن الرجل يحكمه العقل . </w:t>
      </w:r>
    </w:p>
    <w:p w:rsidR="00E82A77" w:rsidRPr="001810CA" w:rsidRDefault="00E82A77" w:rsidP="004717CB">
      <w:pPr>
        <w:jc w:val="both"/>
        <w:rPr>
          <w:rFonts w:cs="MCS Taybah S_U normal."/>
          <w:sz w:val="36"/>
          <w:szCs w:val="36"/>
          <w:rtl/>
        </w:rPr>
      </w:pPr>
      <w:r w:rsidRPr="001810CA">
        <w:rPr>
          <w:rFonts w:cs="MCS Taybah S_U normal." w:hint="cs"/>
          <w:sz w:val="36"/>
          <w:szCs w:val="36"/>
          <w:rtl/>
        </w:rPr>
        <w:t xml:space="preserve">خامساً : دراسة مسألتي الفرق : </w:t>
      </w:r>
    </w:p>
    <w:p w:rsidR="00E82A77" w:rsidRDefault="00E82A77" w:rsidP="00A44443">
      <w:pPr>
        <w:spacing w:line="216"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فرق الإمام أحمد رحمه الله في رواية بين الأب والأم في الطاعة عند طلب طلاق الزوجة</w:t>
      </w:r>
      <w:r w:rsidRPr="00B804C0">
        <w:rPr>
          <w:rFonts w:cs="Traditional Arabic" w:hint="cs"/>
          <w:sz w:val="36"/>
          <w:szCs w:val="36"/>
          <w:vertAlign w:val="superscript"/>
          <w:rtl/>
        </w:rPr>
        <w:t>(</w:t>
      </w:r>
      <w:r w:rsidRPr="00B804C0">
        <w:rPr>
          <w:rStyle w:val="a4"/>
          <w:rFonts w:cs="Traditional Arabic"/>
          <w:sz w:val="36"/>
          <w:szCs w:val="36"/>
          <w:rtl/>
        </w:rPr>
        <w:footnoteReference w:id="2464"/>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وذلك لأن الأب إذا كان صالحاً وأمر بطلاق الزوجة فإنما يأمر لما فيه مصلحة ف</w:t>
      </w:r>
      <w:r w:rsidR="003C019B">
        <w:rPr>
          <w:rFonts w:ascii="Traditional Arabic" w:hAnsi="Traditional Arabic" w:cs="Traditional Arabic" w:hint="cs"/>
          <w:sz w:val="36"/>
          <w:szCs w:val="36"/>
          <w:rtl/>
        </w:rPr>
        <w:t>ا</w:t>
      </w:r>
      <w:r>
        <w:rPr>
          <w:rFonts w:ascii="Traditional Arabic" w:hAnsi="Traditional Arabic" w:cs="Traditional Arabic" w:hint="cs"/>
          <w:sz w:val="36"/>
          <w:szCs w:val="36"/>
          <w:rtl/>
        </w:rPr>
        <w:t>ستحب للابن حينئذ الطاعة ، أما الأم فإن الغالب والباعث هو الغيرة والعاطفة ، لذا فإنه لا يجب عليه الطاعة ولا يستحب , وكذا إذا لم يكن الأب صالحاً فإنه لا يستحب</w:t>
      </w:r>
      <w:r w:rsidRPr="00B804C0">
        <w:rPr>
          <w:rFonts w:cs="Traditional Arabic" w:hint="cs"/>
          <w:sz w:val="36"/>
          <w:szCs w:val="36"/>
          <w:vertAlign w:val="superscript"/>
          <w:rtl/>
        </w:rPr>
        <w:t>(</w:t>
      </w:r>
      <w:r w:rsidRPr="00B804C0">
        <w:rPr>
          <w:rStyle w:val="a4"/>
          <w:rFonts w:cs="Traditional Arabic"/>
          <w:sz w:val="36"/>
          <w:szCs w:val="36"/>
          <w:rtl/>
        </w:rPr>
        <w:footnoteReference w:id="2465"/>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E82A77" w:rsidRDefault="00E82A77" w:rsidP="00A44443">
      <w:pPr>
        <w:spacing w:line="216"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وقد سئل شيخ الإسلام ابن تيمية رحمه الله : " عن رجل متزوج وله أولاد ووالدته تكره الزوجة , وتشير عليه بطلاقها هل يجوز له طلاقها ؟ </w:t>
      </w:r>
    </w:p>
    <w:p w:rsidR="00E82A77" w:rsidRDefault="00E82A77" w:rsidP="00A44443">
      <w:pPr>
        <w:spacing w:line="216"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فأجاب : </w:t>
      </w:r>
    </w:p>
    <w:p w:rsidR="00E82A77" w:rsidRDefault="00E82A77" w:rsidP="00A44443">
      <w:pPr>
        <w:spacing w:line="216"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لا يحل له أن يطلقها لقول أمه , بل عليه أن يبر أمه وليس تطليق امرأته من برها , والله أعلم "</w:t>
      </w:r>
      <w:r w:rsidRPr="00B804C0">
        <w:rPr>
          <w:rFonts w:cs="Traditional Arabic" w:hint="cs"/>
          <w:sz w:val="36"/>
          <w:szCs w:val="36"/>
          <w:vertAlign w:val="superscript"/>
          <w:rtl/>
        </w:rPr>
        <w:t>(</w:t>
      </w:r>
      <w:r w:rsidRPr="00B804C0">
        <w:rPr>
          <w:rStyle w:val="a4"/>
          <w:rFonts w:cs="Traditional Arabic"/>
          <w:sz w:val="36"/>
          <w:szCs w:val="36"/>
          <w:rtl/>
        </w:rPr>
        <w:footnoteReference w:id="2466"/>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E82A77" w:rsidRDefault="00E82A77" w:rsidP="00A44443">
      <w:pPr>
        <w:spacing w:line="216"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وقد نقل ابن رجب رحمه الله في رجل له زوجة وأمه تأمره بطلاقها قوله : " إن كان بَرَّ أمه في كل شيء ولم يبق من برها إلا طلاق زوجته فليفعل ..."</w:t>
      </w:r>
      <w:r w:rsidRPr="00370346">
        <w:rPr>
          <w:rFonts w:cs="Traditional Arabic" w:hint="cs"/>
          <w:sz w:val="36"/>
          <w:szCs w:val="36"/>
          <w:vertAlign w:val="superscript"/>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2467"/>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E82A77" w:rsidRDefault="003C019B" w:rsidP="00A44443">
      <w:pPr>
        <w:spacing w:line="216"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قال إسحاق بن راهويه</w:t>
      </w:r>
      <w:r w:rsidR="00E82A77">
        <w:rPr>
          <w:rFonts w:ascii="Traditional Arabic" w:hAnsi="Traditional Arabic" w:cs="Traditional Arabic" w:hint="cs"/>
          <w:sz w:val="36"/>
          <w:szCs w:val="36"/>
          <w:rtl/>
        </w:rPr>
        <w:t xml:space="preserve"> رحمه الله</w:t>
      </w:r>
      <w:r w:rsidR="00E82A77" w:rsidRPr="00C90621">
        <w:rPr>
          <w:rFonts w:ascii="Traditional Arabic" w:hAnsi="Traditional Arabic" w:cs="Traditional Arabic" w:hint="cs"/>
          <w:sz w:val="36"/>
          <w:szCs w:val="36"/>
          <w:vertAlign w:val="superscript"/>
          <w:rtl/>
        </w:rPr>
        <w:t>(</w:t>
      </w:r>
      <w:r w:rsidR="00E82A77" w:rsidRPr="00C90621">
        <w:rPr>
          <w:rStyle w:val="a4"/>
          <w:rFonts w:ascii="Traditional Arabic" w:hAnsi="Traditional Arabic" w:cs="Traditional Arabic"/>
          <w:sz w:val="36"/>
          <w:szCs w:val="36"/>
          <w:rtl/>
        </w:rPr>
        <w:footnoteReference w:id="2468"/>
      </w:r>
      <w:r w:rsidR="00E82A77" w:rsidRPr="00C90621">
        <w:rPr>
          <w:rFonts w:ascii="Traditional Arabic" w:hAnsi="Traditional Arabic" w:cs="Traditional Arabic" w:hint="cs"/>
          <w:sz w:val="36"/>
          <w:szCs w:val="36"/>
          <w:vertAlign w:val="superscript"/>
          <w:rtl/>
        </w:rPr>
        <w:t>)</w:t>
      </w:r>
      <w:r w:rsidR="00E82A77">
        <w:rPr>
          <w:rFonts w:ascii="Traditional Arabic" w:hAnsi="Traditional Arabic" w:cs="Traditional Arabic" w:hint="cs"/>
          <w:sz w:val="36"/>
          <w:szCs w:val="36"/>
          <w:rtl/>
        </w:rPr>
        <w:t xml:space="preserve"> معقباً على رواية الفرق : " إن فعل ما قال أبوه وأمه كان قد أخذ بالفضيلة , ولا يلزمه أن يطلقها على معنى الإيجاب لأن طلاق المرأة الصالحة ليس من بر الوالدين في شيء "</w:t>
      </w:r>
      <w:r w:rsidR="00E82A77" w:rsidRPr="00B804C0">
        <w:rPr>
          <w:rFonts w:cs="Traditional Arabic" w:hint="cs"/>
          <w:sz w:val="36"/>
          <w:szCs w:val="36"/>
          <w:vertAlign w:val="superscript"/>
          <w:rtl/>
        </w:rPr>
        <w:t>(</w:t>
      </w:r>
      <w:r w:rsidR="00E82A77" w:rsidRPr="00B804C0">
        <w:rPr>
          <w:rStyle w:val="a4"/>
          <w:rFonts w:cs="Traditional Arabic"/>
          <w:sz w:val="36"/>
          <w:szCs w:val="36"/>
          <w:rtl/>
        </w:rPr>
        <w:footnoteReference w:id="2469"/>
      </w:r>
      <w:r w:rsidR="00E82A77" w:rsidRPr="00B804C0">
        <w:rPr>
          <w:rFonts w:cs="Traditional Arabic" w:hint="cs"/>
          <w:sz w:val="36"/>
          <w:szCs w:val="36"/>
          <w:vertAlign w:val="superscript"/>
          <w:rtl/>
        </w:rPr>
        <w:t>)</w:t>
      </w:r>
      <w:r w:rsidR="00E82A77">
        <w:rPr>
          <w:rFonts w:ascii="Traditional Arabic" w:hAnsi="Traditional Arabic" w:cs="Traditional Arabic" w:hint="cs"/>
          <w:sz w:val="36"/>
          <w:szCs w:val="36"/>
          <w:rtl/>
        </w:rPr>
        <w:t xml:space="preserve">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وقال ابن عثيمين رحمه الله : ليس كل والد يأمر ابنه بطلاق زوجته تجب طاعته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وذكر رواية أحمد وقوله للرجل : وهل أبوك مثل عمر - , وعلى هذا فإذا أمرك أبوك أو أمك بأن تطلق امرأتك وأنت تحبها ولم تجد عليها مأخذاً شرعياً , فلا تطلقها ؛ لأن هذا من الحاجات الخاصة التي لا يتدخل أحد فيها بين الإنسان وبين زوجته</w:t>
      </w:r>
      <w:r w:rsidRPr="00B804C0">
        <w:rPr>
          <w:rFonts w:cs="Traditional Arabic" w:hint="cs"/>
          <w:sz w:val="36"/>
          <w:szCs w:val="36"/>
          <w:vertAlign w:val="superscript"/>
          <w:rtl/>
        </w:rPr>
        <w:t>(</w:t>
      </w:r>
      <w:r w:rsidRPr="00B804C0">
        <w:rPr>
          <w:rStyle w:val="a4"/>
          <w:rFonts w:cs="Traditional Arabic"/>
          <w:sz w:val="36"/>
          <w:szCs w:val="36"/>
          <w:rtl/>
        </w:rPr>
        <w:footnoteReference w:id="2470"/>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E82A77" w:rsidRPr="001810CA" w:rsidRDefault="00E82A77" w:rsidP="00A44443">
      <w:pPr>
        <w:spacing w:before="240"/>
        <w:jc w:val="both"/>
        <w:rPr>
          <w:rFonts w:cs="MCS Taybah S_U normal."/>
          <w:sz w:val="36"/>
          <w:szCs w:val="36"/>
          <w:rtl/>
        </w:rPr>
      </w:pPr>
      <w:r w:rsidRPr="001810CA">
        <w:rPr>
          <w:rFonts w:cs="MCS Taybah S_U normal." w:hint="cs"/>
          <w:sz w:val="36"/>
          <w:szCs w:val="36"/>
          <w:rtl/>
        </w:rPr>
        <w:t xml:space="preserve">سادساً : درجة الفرق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يظهر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والله أعلم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أن الفرق قوي ومعتبر . </w:t>
      </w:r>
    </w:p>
    <w:p w:rsidR="00E82A77" w:rsidRPr="00D00A28" w:rsidRDefault="00E82A77" w:rsidP="004717CB">
      <w:pPr>
        <w:jc w:val="center"/>
        <w:rPr>
          <w:rFonts w:cs="AL-Mohanad Bold"/>
          <w:b/>
          <w:bCs/>
          <w:sz w:val="32"/>
          <w:szCs w:val="32"/>
          <w:rtl/>
          <w:lang w:eastAsia="ar-SA"/>
        </w:rPr>
      </w:pPr>
      <w:r>
        <w:rPr>
          <w:rFonts w:ascii="Traditional Arabic" w:hAnsi="Traditional Arabic" w:cs="Traditional Arabic"/>
          <w:sz w:val="36"/>
          <w:szCs w:val="36"/>
          <w:rtl/>
        </w:rPr>
        <w:br w:type="page"/>
      </w:r>
      <w:r w:rsidRPr="00B804C0">
        <w:rPr>
          <w:rFonts w:cs="MCS Shafa S_U normal." w:hint="cs"/>
          <w:sz w:val="36"/>
          <w:szCs w:val="36"/>
          <w:rtl/>
        </w:rPr>
        <w:t xml:space="preserve">المبحث </w:t>
      </w:r>
      <w:r>
        <w:rPr>
          <w:rFonts w:cs="MCS Shafa S_U normal." w:hint="cs"/>
          <w:sz w:val="36"/>
          <w:szCs w:val="36"/>
          <w:rtl/>
        </w:rPr>
        <w:t>الثاني</w:t>
      </w:r>
      <w:r w:rsidRPr="00B804C0">
        <w:rPr>
          <w:rFonts w:cs="MCS Shafa S_U normal." w:hint="cs"/>
          <w:sz w:val="36"/>
          <w:szCs w:val="36"/>
          <w:rtl/>
        </w:rPr>
        <w:t xml:space="preserve"> :</w:t>
      </w:r>
    </w:p>
    <w:p w:rsidR="00E82A77" w:rsidRPr="00B804C0" w:rsidRDefault="00E82A77" w:rsidP="00A44443">
      <w:pPr>
        <w:spacing w:before="240"/>
        <w:jc w:val="center"/>
        <w:rPr>
          <w:rFonts w:cs="Traditional Arabic"/>
          <w:b/>
          <w:bCs/>
          <w:sz w:val="36"/>
          <w:szCs w:val="36"/>
          <w:u w:val="single"/>
          <w:rtl/>
        </w:rPr>
      </w:pPr>
      <w:r>
        <w:rPr>
          <w:rFonts w:cs="MCS Taybah S_U normal." w:hint="cs"/>
          <w:sz w:val="36"/>
          <w:szCs w:val="36"/>
          <w:rtl/>
        </w:rPr>
        <w:t xml:space="preserve">الفرق بين من علّق الطلاق على مجيء الكتاب ومن نجزه فيه ثم ضاع الكتاب من حيث الوقوع </w:t>
      </w:r>
    </w:p>
    <w:p w:rsidR="00E82A77" w:rsidRDefault="00E82A77" w:rsidP="004717CB">
      <w:pPr>
        <w:spacing w:before="240"/>
        <w:jc w:val="both"/>
        <w:rPr>
          <w:rFonts w:cs="Traditional Arabic"/>
          <w:sz w:val="32"/>
          <w:szCs w:val="32"/>
          <w:rtl/>
        </w:rPr>
      </w:pPr>
      <w:r w:rsidRPr="00B804C0">
        <w:rPr>
          <w:rFonts w:cs="MCS Taybah S_U normal." w:hint="cs"/>
          <w:sz w:val="36"/>
          <w:szCs w:val="36"/>
          <w:rtl/>
        </w:rPr>
        <w:t>أولاً : نص الإمام في الفرق بين المسألتين :</w:t>
      </w:r>
    </w:p>
    <w:p w:rsidR="00E82A77" w:rsidRDefault="00A44443" w:rsidP="00A44443">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قال </w:t>
      </w:r>
      <w:r w:rsidR="00E82A77">
        <w:rPr>
          <w:rFonts w:ascii="Traditional Arabic" w:hAnsi="Traditional Arabic" w:cs="Traditional Arabic" w:hint="cs"/>
          <w:sz w:val="36"/>
          <w:szCs w:val="36"/>
          <w:rtl/>
        </w:rPr>
        <w:t xml:space="preserve">حرب رحمه الله : " قيل لأحمد : الرجل يكتب إلى امرأته بطلاقها , فيضيع الكتاب ؟ </w:t>
      </w:r>
    </w:p>
    <w:p w:rsidR="00E82A77" w:rsidRDefault="00E82A77" w:rsidP="004717CB">
      <w:pPr>
        <w:jc w:val="both"/>
        <w:rPr>
          <w:rFonts w:ascii="Traditional Arabic" w:hAnsi="Traditional Arabic" w:cs="Traditional Arabic"/>
          <w:sz w:val="36"/>
          <w:szCs w:val="36"/>
          <w:rtl/>
        </w:rPr>
      </w:pPr>
      <w:r>
        <w:rPr>
          <w:rFonts w:ascii="Traditional Arabic" w:hAnsi="Traditional Arabic" w:cs="Traditional Arabic" w:hint="cs"/>
          <w:sz w:val="36"/>
          <w:szCs w:val="36"/>
          <w:rtl/>
        </w:rPr>
        <w:t>قال : إذا كتب إذا جاءك كتابي هذا فإني أرجو أن لا يكون عليه , وإذا كتب أنت طالق فكأنه أوقع عليه الطلاق "</w:t>
      </w:r>
      <w:r w:rsidRPr="00B804C0">
        <w:rPr>
          <w:rFonts w:cs="Traditional Arabic" w:hint="cs"/>
          <w:sz w:val="36"/>
          <w:szCs w:val="36"/>
          <w:vertAlign w:val="superscript"/>
          <w:rtl/>
        </w:rPr>
        <w:t>(</w:t>
      </w:r>
      <w:r w:rsidRPr="00B804C0">
        <w:rPr>
          <w:rStyle w:val="a4"/>
          <w:rFonts w:cs="Traditional Arabic"/>
          <w:sz w:val="36"/>
          <w:szCs w:val="36"/>
          <w:rtl/>
        </w:rPr>
        <w:footnoteReference w:id="2471"/>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w:t>
      </w:r>
    </w:p>
    <w:p w:rsidR="00E82A77" w:rsidRPr="00181C70" w:rsidRDefault="00E82A77" w:rsidP="004717CB">
      <w:pPr>
        <w:jc w:val="both"/>
        <w:rPr>
          <w:rFonts w:cs="MCS Taybah S_U normal."/>
          <w:sz w:val="36"/>
          <w:szCs w:val="36"/>
          <w:rtl/>
        </w:rPr>
      </w:pPr>
      <w:r w:rsidRPr="00181C70">
        <w:rPr>
          <w:rFonts w:cs="MCS Taybah S_U normal." w:hint="cs"/>
          <w:sz w:val="36"/>
          <w:szCs w:val="36"/>
          <w:rtl/>
        </w:rPr>
        <w:t xml:space="preserve">ثانياً : بيان مكانة الرواية في المذهب : </w:t>
      </w:r>
    </w:p>
    <w:p w:rsidR="00E82A77" w:rsidRDefault="00A44443"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لم يُروَ</w:t>
      </w:r>
      <w:r w:rsidR="00E82A77">
        <w:rPr>
          <w:rFonts w:ascii="Traditional Arabic" w:hAnsi="Traditional Arabic" w:cs="Traditional Arabic" w:hint="cs"/>
          <w:sz w:val="36"/>
          <w:szCs w:val="36"/>
          <w:rtl/>
        </w:rPr>
        <w:t xml:space="preserve"> خلاف في المذهب على أن الرجل إذا كتب إلى زوجته : إذا وصلك كتابي فأنت طالق , فأتاها الكتاب طلقت عند وصوله إليها , وإن ضاع ولم يصلها لم تطلق , وإن كتب فيه أنت طالق , طلقت في الحال , سواء وصل إليها الكتاب أو لم يصل</w:t>
      </w:r>
      <w:r w:rsidR="00E82A77" w:rsidRPr="00B804C0">
        <w:rPr>
          <w:rFonts w:cs="Traditional Arabic" w:hint="cs"/>
          <w:sz w:val="36"/>
          <w:szCs w:val="36"/>
          <w:vertAlign w:val="superscript"/>
          <w:rtl/>
        </w:rPr>
        <w:t>(</w:t>
      </w:r>
      <w:r w:rsidR="00E82A77" w:rsidRPr="00B804C0">
        <w:rPr>
          <w:rStyle w:val="a4"/>
          <w:rFonts w:cs="Traditional Arabic"/>
          <w:sz w:val="36"/>
          <w:szCs w:val="36"/>
          <w:rtl/>
        </w:rPr>
        <w:footnoteReference w:id="2472"/>
      </w:r>
      <w:r w:rsidR="00E82A77" w:rsidRPr="00B804C0">
        <w:rPr>
          <w:rFonts w:cs="Traditional Arabic" w:hint="cs"/>
          <w:sz w:val="36"/>
          <w:szCs w:val="36"/>
          <w:vertAlign w:val="superscript"/>
          <w:rtl/>
        </w:rPr>
        <w:t>)</w:t>
      </w:r>
      <w:r w:rsidR="00E82A77">
        <w:rPr>
          <w:rFonts w:ascii="Traditional Arabic" w:hAnsi="Traditional Arabic" w:cs="Traditional Arabic" w:hint="cs"/>
          <w:sz w:val="36"/>
          <w:szCs w:val="36"/>
          <w:rtl/>
        </w:rPr>
        <w:t xml:space="preserve"> . </w:t>
      </w:r>
    </w:p>
    <w:p w:rsidR="00E82A77" w:rsidRPr="00181C70" w:rsidRDefault="00E82A77" w:rsidP="004717CB">
      <w:pPr>
        <w:jc w:val="both"/>
        <w:rPr>
          <w:rFonts w:cs="MCS Taybah S_U normal."/>
          <w:sz w:val="36"/>
          <w:szCs w:val="36"/>
          <w:rtl/>
        </w:rPr>
      </w:pPr>
      <w:r w:rsidRPr="00181C70">
        <w:rPr>
          <w:rFonts w:cs="MCS Taybah S_U normal." w:hint="cs"/>
          <w:sz w:val="36"/>
          <w:szCs w:val="36"/>
          <w:rtl/>
        </w:rPr>
        <w:t xml:space="preserve">ثالثاً : الجامع بين المسالتين : </w:t>
      </w:r>
    </w:p>
    <w:p w:rsidR="00E82A77" w:rsidRDefault="00E82A77" w:rsidP="00A44443">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أن في كل</w:t>
      </w:r>
      <w:r w:rsidR="00A44443">
        <w:rPr>
          <w:rFonts w:ascii="Traditional Arabic" w:hAnsi="Traditional Arabic" w:cs="Traditional Arabic" w:hint="cs"/>
          <w:sz w:val="36"/>
          <w:szCs w:val="36"/>
          <w:rtl/>
        </w:rPr>
        <w:t>ت</w:t>
      </w:r>
      <w:r>
        <w:rPr>
          <w:rFonts w:ascii="Traditional Arabic" w:hAnsi="Traditional Arabic" w:cs="Traditional Arabic" w:hint="cs"/>
          <w:sz w:val="36"/>
          <w:szCs w:val="36"/>
          <w:rtl/>
        </w:rPr>
        <w:t>ا المس</w:t>
      </w:r>
      <w:r w:rsidR="00A44443">
        <w:rPr>
          <w:rFonts w:ascii="Traditional Arabic" w:hAnsi="Traditional Arabic" w:cs="Traditional Arabic" w:hint="cs"/>
          <w:sz w:val="36"/>
          <w:szCs w:val="36"/>
          <w:rtl/>
        </w:rPr>
        <w:t>أ</w:t>
      </w:r>
      <w:r>
        <w:rPr>
          <w:rFonts w:ascii="Traditional Arabic" w:hAnsi="Traditional Arabic" w:cs="Traditional Arabic" w:hint="cs"/>
          <w:sz w:val="36"/>
          <w:szCs w:val="36"/>
          <w:rtl/>
        </w:rPr>
        <w:t xml:space="preserve">لتين كتب الزوج طلاق زوجته في كتاب ثم ضاع . </w:t>
      </w:r>
    </w:p>
    <w:p w:rsidR="00E82A77" w:rsidRPr="00181C70" w:rsidRDefault="00E82A77" w:rsidP="00A44443">
      <w:pPr>
        <w:jc w:val="both"/>
        <w:rPr>
          <w:rFonts w:cs="MCS Taybah S_U normal."/>
          <w:sz w:val="36"/>
          <w:szCs w:val="36"/>
          <w:rtl/>
        </w:rPr>
      </w:pPr>
      <w:r w:rsidRPr="00181C70">
        <w:rPr>
          <w:rFonts w:cs="MCS Taybah S_U normal." w:hint="cs"/>
          <w:sz w:val="36"/>
          <w:szCs w:val="36"/>
          <w:rtl/>
        </w:rPr>
        <w:t>رابعا: الفرق بين المس</w:t>
      </w:r>
      <w:r w:rsidR="00A44443">
        <w:rPr>
          <w:rFonts w:cs="MCS Taybah S_U normal." w:hint="cs"/>
          <w:sz w:val="36"/>
          <w:szCs w:val="36"/>
          <w:rtl/>
        </w:rPr>
        <w:t>أ</w:t>
      </w:r>
      <w:r w:rsidRPr="00181C70">
        <w:rPr>
          <w:rFonts w:cs="MCS Taybah S_U normal." w:hint="cs"/>
          <w:sz w:val="36"/>
          <w:szCs w:val="36"/>
          <w:rtl/>
        </w:rPr>
        <w:t xml:space="preserve">لتين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أن تعليق الطلاق على وصول الكتاب للزوجة طلاق معلق لم يحصل له الشرط بالضياع ، بخلاف تنجيز الطلاق في الكتاب فإنه وقع في الحال ولا عبرة بضياع الكتاب .</w:t>
      </w:r>
    </w:p>
    <w:p w:rsidR="00E82A77" w:rsidRPr="00181C70" w:rsidRDefault="00E82A77" w:rsidP="004717CB">
      <w:pPr>
        <w:jc w:val="both"/>
        <w:rPr>
          <w:rFonts w:cs="MCS Taybah S_U normal."/>
          <w:sz w:val="36"/>
          <w:szCs w:val="36"/>
          <w:rtl/>
        </w:rPr>
      </w:pPr>
      <w:r w:rsidRPr="00181C70">
        <w:rPr>
          <w:rFonts w:cs="MCS Taybah S_U normal." w:hint="cs"/>
          <w:sz w:val="36"/>
          <w:szCs w:val="36"/>
          <w:rtl/>
        </w:rPr>
        <w:t xml:space="preserve">خامساً : دراسة مسألتي الفرق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اتفق جمهور الفقهاء رحمهم الله في الجملة على أن الرجل إذا كتب لزوجته في كتاب أنت طالق ونواه ، فإن الطلاق يقع في الحال سواء ضاع الكتاب أم لا , وذلك لأنه طلاق منجز غير معلق والكتابة تقوم مقام الكلام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كما أنه إذا كتب لها إذا وصلك كتابي فأنت طالق , فلم يصلها الكتاب كأن ضاع ونحوه , أنها لا تطلق , وذلك لأن الصفة لم توجد والشرط وصوله</w:t>
      </w:r>
      <w:r w:rsidRPr="00B804C0">
        <w:rPr>
          <w:rFonts w:cs="Traditional Arabic" w:hint="cs"/>
          <w:sz w:val="36"/>
          <w:szCs w:val="36"/>
          <w:vertAlign w:val="superscript"/>
          <w:rtl/>
        </w:rPr>
        <w:t>(</w:t>
      </w:r>
      <w:r w:rsidRPr="00B804C0">
        <w:rPr>
          <w:rStyle w:val="a4"/>
          <w:rFonts w:cs="Traditional Arabic"/>
          <w:sz w:val="36"/>
          <w:szCs w:val="36"/>
          <w:rtl/>
        </w:rPr>
        <w:footnoteReference w:id="2473"/>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E82A77" w:rsidRPr="00181C70" w:rsidRDefault="00E82A77" w:rsidP="00A44443">
      <w:pPr>
        <w:spacing w:before="240"/>
        <w:jc w:val="both"/>
        <w:rPr>
          <w:rFonts w:cs="MCS Taybah S_U normal."/>
          <w:sz w:val="36"/>
          <w:szCs w:val="36"/>
          <w:rtl/>
        </w:rPr>
      </w:pPr>
      <w:r w:rsidRPr="00181C70">
        <w:rPr>
          <w:rFonts w:cs="MCS Taybah S_U normal." w:hint="cs"/>
          <w:sz w:val="36"/>
          <w:szCs w:val="36"/>
          <w:rtl/>
        </w:rPr>
        <w:t xml:space="preserve">سادساً : درجة الفرق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يظهر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والله أعلم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أن الفرق قوي ومعتبر .   </w:t>
      </w:r>
    </w:p>
    <w:p w:rsidR="00E82A77" w:rsidRPr="00D00A28" w:rsidRDefault="00E82A77" w:rsidP="004717CB">
      <w:pPr>
        <w:jc w:val="center"/>
        <w:rPr>
          <w:rFonts w:cs="AL-Mohanad Bold"/>
          <w:b/>
          <w:bCs/>
          <w:sz w:val="32"/>
          <w:szCs w:val="32"/>
          <w:rtl/>
          <w:lang w:eastAsia="ar-SA"/>
        </w:rPr>
      </w:pPr>
      <w:r>
        <w:rPr>
          <w:rFonts w:ascii="Traditional Arabic" w:hAnsi="Traditional Arabic" w:cs="Traditional Arabic"/>
          <w:sz w:val="36"/>
          <w:szCs w:val="36"/>
          <w:rtl/>
        </w:rPr>
        <w:br w:type="page"/>
      </w:r>
      <w:r>
        <w:rPr>
          <w:rFonts w:ascii="Traditional Arabic" w:hAnsi="Traditional Arabic" w:cs="Traditional Arabic" w:hint="cs"/>
          <w:sz w:val="36"/>
          <w:szCs w:val="36"/>
          <w:rtl/>
        </w:rPr>
        <w:t xml:space="preserve"> </w:t>
      </w:r>
      <w:r w:rsidRPr="00B804C0">
        <w:rPr>
          <w:rFonts w:cs="MCS Shafa S_U normal." w:hint="cs"/>
          <w:sz w:val="36"/>
          <w:szCs w:val="36"/>
          <w:rtl/>
        </w:rPr>
        <w:t xml:space="preserve">المبحث </w:t>
      </w:r>
      <w:r>
        <w:rPr>
          <w:rFonts w:cs="MCS Shafa S_U normal." w:hint="cs"/>
          <w:sz w:val="36"/>
          <w:szCs w:val="36"/>
          <w:rtl/>
        </w:rPr>
        <w:t>الثالث</w:t>
      </w:r>
      <w:r w:rsidRPr="00B804C0">
        <w:rPr>
          <w:rFonts w:cs="MCS Shafa S_U normal." w:hint="cs"/>
          <w:sz w:val="36"/>
          <w:szCs w:val="36"/>
          <w:rtl/>
        </w:rPr>
        <w:t xml:space="preserve"> :</w:t>
      </w:r>
    </w:p>
    <w:p w:rsidR="00E82A77" w:rsidRPr="00B804C0" w:rsidRDefault="00E82A77" w:rsidP="00A44443">
      <w:pPr>
        <w:spacing w:before="240"/>
        <w:jc w:val="center"/>
        <w:rPr>
          <w:rFonts w:cs="Traditional Arabic"/>
          <w:b/>
          <w:bCs/>
          <w:sz w:val="36"/>
          <w:szCs w:val="36"/>
          <w:u w:val="single"/>
          <w:rtl/>
        </w:rPr>
      </w:pPr>
      <w:r>
        <w:rPr>
          <w:rFonts w:cs="MCS Taybah S_U normal." w:hint="cs"/>
          <w:sz w:val="36"/>
          <w:szCs w:val="36"/>
          <w:rtl/>
        </w:rPr>
        <w:t xml:space="preserve">الفرق بين طلاق السكران وبيعه من حيث الصحة </w:t>
      </w:r>
    </w:p>
    <w:p w:rsidR="00E82A77" w:rsidRDefault="00E82A77" w:rsidP="004717CB">
      <w:pPr>
        <w:spacing w:before="240"/>
        <w:jc w:val="both"/>
        <w:rPr>
          <w:rFonts w:cs="Traditional Arabic"/>
          <w:sz w:val="32"/>
          <w:szCs w:val="32"/>
          <w:rtl/>
        </w:rPr>
      </w:pPr>
      <w:r w:rsidRPr="00B804C0">
        <w:rPr>
          <w:rFonts w:cs="MCS Taybah S_U normal." w:hint="cs"/>
          <w:sz w:val="36"/>
          <w:szCs w:val="36"/>
          <w:rtl/>
        </w:rPr>
        <w:t>أولاً : نص الإمام في الفرق بين المسألتين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روى ابن هانئ رحمه الله أنه سمع الإمام أحمد رحمه الله حينما سئل هل تجيز طلاق السكرا</w:t>
      </w:r>
      <w:r w:rsidR="00A44443">
        <w:rPr>
          <w:rFonts w:ascii="Traditional Arabic" w:hAnsi="Traditional Arabic" w:cs="Traditional Arabic" w:hint="cs"/>
          <w:sz w:val="36"/>
          <w:szCs w:val="36"/>
          <w:rtl/>
        </w:rPr>
        <w:t>ن ؟ أنه يقول : " لا أقول فيه شيئاً , ولكن شراء</w:t>
      </w:r>
      <w:r>
        <w:rPr>
          <w:rFonts w:ascii="Traditional Arabic" w:hAnsi="Traditional Arabic" w:cs="Traditional Arabic" w:hint="cs"/>
          <w:sz w:val="36"/>
          <w:szCs w:val="36"/>
          <w:rtl/>
        </w:rPr>
        <w:t>ه وبيعه جائز "</w:t>
      </w:r>
      <w:r w:rsidRPr="00B804C0">
        <w:rPr>
          <w:rFonts w:cs="Traditional Arabic" w:hint="cs"/>
          <w:sz w:val="36"/>
          <w:szCs w:val="36"/>
          <w:vertAlign w:val="superscript"/>
          <w:rtl/>
        </w:rPr>
        <w:t>(</w:t>
      </w:r>
      <w:r w:rsidRPr="00B804C0">
        <w:rPr>
          <w:rStyle w:val="a4"/>
          <w:rFonts w:cs="Traditional Arabic"/>
          <w:sz w:val="36"/>
          <w:szCs w:val="36"/>
          <w:rtl/>
        </w:rPr>
        <w:footnoteReference w:id="2474"/>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E82A77" w:rsidRPr="00C2357D" w:rsidRDefault="00E82A77" w:rsidP="00A44443">
      <w:pPr>
        <w:spacing w:before="240"/>
        <w:jc w:val="both"/>
        <w:rPr>
          <w:rFonts w:cs="MCS Taybah S_U normal."/>
          <w:sz w:val="36"/>
          <w:szCs w:val="36"/>
          <w:rtl/>
        </w:rPr>
      </w:pPr>
      <w:r w:rsidRPr="00C2357D">
        <w:rPr>
          <w:rFonts w:cs="MCS Taybah S_U normal." w:hint="cs"/>
          <w:sz w:val="36"/>
          <w:szCs w:val="36"/>
          <w:rtl/>
        </w:rPr>
        <w:t xml:space="preserve">ثانياً : بيان مكانة الرواية في المذهب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في مبحث الفرق بين عتق السكران وبيعه تم استعراض الروايات عن الإمام أحمد رحمه الله في طلاق السكران وأن مدار الروايات عن الإمام رحمه الله روايتان هما : وقوع طلاقه , وعدم وقوعه . </w:t>
      </w:r>
    </w:p>
    <w:p w:rsidR="00E82A77" w:rsidRDefault="00E82A77" w:rsidP="00A44443">
      <w:pPr>
        <w:jc w:val="both"/>
        <w:rPr>
          <w:rFonts w:ascii="Traditional Arabic" w:hAnsi="Traditional Arabic" w:cs="Traditional Arabic"/>
          <w:sz w:val="36"/>
          <w:szCs w:val="36"/>
          <w:rtl/>
        </w:rPr>
      </w:pPr>
      <w:r>
        <w:rPr>
          <w:rFonts w:ascii="Traditional Arabic" w:hAnsi="Traditional Arabic" w:cs="Traditional Arabic" w:hint="cs"/>
          <w:sz w:val="36"/>
          <w:szCs w:val="36"/>
          <w:rtl/>
        </w:rPr>
        <w:t>وأن المذهب في هاتين الروايتين على عدم الفرق بين طلاقه وبيعه وشرا</w:t>
      </w:r>
      <w:r w:rsidR="00A44443">
        <w:rPr>
          <w:rFonts w:ascii="Traditional Arabic" w:hAnsi="Traditional Arabic" w:cs="Traditional Arabic" w:hint="cs"/>
          <w:sz w:val="36"/>
          <w:szCs w:val="36"/>
          <w:rtl/>
        </w:rPr>
        <w:t>ئ</w:t>
      </w:r>
      <w:r>
        <w:rPr>
          <w:rFonts w:ascii="Traditional Arabic" w:hAnsi="Traditional Arabic" w:cs="Traditional Arabic" w:hint="cs"/>
          <w:sz w:val="36"/>
          <w:szCs w:val="36"/>
          <w:rtl/>
        </w:rPr>
        <w:t>ه</w:t>
      </w:r>
      <w:r w:rsidRPr="00B804C0">
        <w:rPr>
          <w:rFonts w:cs="Traditional Arabic" w:hint="cs"/>
          <w:sz w:val="36"/>
          <w:szCs w:val="36"/>
          <w:vertAlign w:val="superscript"/>
          <w:rtl/>
        </w:rPr>
        <w:t>(</w:t>
      </w:r>
      <w:r w:rsidRPr="00B804C0">
        <w:rPr>
          <w:rStyle w:val="a4"/>
          <w:rFonts w:cs="Traditional Arabic"/>
          <w:sz w:val="36"/>
          <w:szCs w:val="36"/>
          <w:rtl/>
        </w:rPr>
        <w:footnoteReference w:id="2475"/>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w:t>
      </w:r>
      <w:r w:rsidR="00A44443">
        <w:rPr>
          <w:rFonts w:ascii="Traditional Arabic" w:hAnsi="Traditional Arabic" w:cs="Traditional Arabic" w:hint="cs"/>
          <w:sz w:val="36"/>
          <w:szCs w:val="36"/>
          <w:rtl/>
        </w:rPr>
        <w:t xml:space="preserve"> حيث</w:t>
      </w:r>
      <w:r>
        <w:rPr>
          <w:rFonts w:ascii="Traditional Arabic" w:hAnsi="Traditional Arabic" w:cs="Traditional Arabic" w:hint="cs"/>
          <w:sz w:val="36"/>
          <w:szCs w:val="36"/>
          <w:rtl/>
        </w:rPr>
        <w:t xml:space="preserve"> قال الموفق رحمه الله : " وفي قتله , وقذفه , وسرقته , وعتقه , ونذره , وبيعه وشرا</w:t>
      </w:r>
      <w:r w:rsidR="00A44443">
        <w:rPr>
          <w:rFonts w:ascii="Traditional Arabic" w:hAnsi="Traditional Arabic" w:cs="Traditional Arabic" w:hint="cs"/>
          <w:sz w:val="36"/>
          <w:szCs w:val="36"/>
          <w:rtl/>
        </w:rPr>
        <w:t>ئ</w:t>
      </w:r>
      <w:r>
        <w:rPr>
          <w:rFonts w:ascii="Traditional Arabic" w:hAnsi="Traditional Arabic" w:cs="Traditional Arabic" w:hint="cs"/>
          <w:sz w:val="36"/>
          <w:szCs w:val="36"/>
          <w:rtl/>
        </w:rPr>
        <w:t>ه , مثل ما في طلاقه "</w:t>
      </w:r>
      <w:r w:rsidRPr="00B804C0">
        <w:rPr>
          <w:rFonts w:cs="Traditional Arabic" w:hint="cs"/>
          <w:sz w:val="36"/>
          <w:szCs w:val="36"/>
          <w:vertAlign w:val="superscript"/>
          <w:rtl/>
        </w:rPr>
        <w:t>(</w:t>
      </w:r>
      <w:r w:rsidRPr="00B804C0">
        <w:rPr>
          <w:rStyle w:val="a4"/>
          <w:rFonts w:cs="Traditional Arabic"/>
          <w:sz w:val="36"/>
          <w:szCs w:val="36"/>
          <w:rtl/>
        </w:rPr>
        <w:footnoteReference w:id="2476"/>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r w:rsidR="00A44443">
        <w:rPr>
          <w:rFonts w:ascii="Traditional Arabic" w:hAnsi="Traditional Arabic" w:cs="Traditional Arabic" w:hint="cs"/>
          <w:sz w:val="36"/>
          <w:szCs w:val="36"/>
          <w:rtl/>
        </w:rPr>
        <w:t>و</w:t>
      </w:r>
      <w:r>
        <w:rPr>
          <w:rFonts w:ascii="Traditional Arabic" w:hAnsi="Traditional Arabic" w:cs="Traditional Arabic" w:hint="cs"/>
          <w:sz w:val="36"/>
          <w:szCs w:val="36"/>
          <w:rtl/>
        </w:rPr>
        <w:t>قال الزركشي رحمه الله : " واعلم أن الروايتين المتقدمتين يجريان في عتقه , ونكاحه , وبيعه وردته , وسائر أقواله ... "</w:t>
      </w:r>
      <w:r w:rsidRPr="00B804C0">
        <w:rPr>
          <w:rFonts w:cs="Traditional Arabic" w:hint="cs"/>
          <w:sz w:val="36"/>
          <w:szCs w:val="36"/>
          <w:vertAlign w:val="superscript"/>
          <w:rtl/>
        </w:rPr>
        <w:t>(</w:t>
      </w:r>
      <w:r w:rsidRPr="00B804C0">
        <w:rPr>
          <w:rStyle w:val="a4"/>
          <w:rFonts w:cs="Traditional Arabic"/>
          <w:sz w:val="36"/>
          <w:szCs w:val="36"/>
          <w:rtl/>
        </w:rPr>
        <w:footnoteReference w:id="2477"/>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وبناء عليه فإن رواية الفرق على غير الصحيح من المذهب , والله أعلم . </w:t>
      </w:r>
    </w:p>
    <w:p w:rsidR="00E82A77" w:rsidRPr="00C2357D" w:rsidRDefault="00E82A77" w:rsidP="00A44443">
      <w:pPr>
        <w:spacing w:before="240"/>
        <w:jc w:val="both"/>
        <w:rPr>
          <w:rFonts w:cs="MCS Taybah S_U normal."/>
          <w:sz w:val="36"/>
          <w:szCs w:val="36"/>
          <w:rtl/>
        </w:rPr>
      </w:pPr>
      <w:r w:rsidRPr="00C2357D">
        <w:rPr>
          <w:rFonts w:cs="MCS Taybah S_U normal." w:hint="cs"/>
          <w:sz w:val="36"/>
          <w:szCs w:val="36"/>
          <w:rtl/>
        </w:rPr>
        <w:t xml:space="preserve">ثالثاً : الجامع بين المسالتين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أن في كل</w:t>
      </w:r>
      <w:r w:rsidR="00A44443">
        <w:rPr>
          <w:rFonts w:ascii="Traditional Arabic" w:hAnsi="Traditional Arabic" w:cs="Traditional Arabic" w:hint="cs"/>
          <w:sz w:val="36"/>
          <w:szCs w:val="36"/>
          <w:rtl/>
        </w:rPr>
        <w:t>ت</w:t>
      </w:r>
      <w:r>
        <w:rPr>
          <w:rFonts w:ascii="Traditional Arabic" w:hAnsi="Traditional Arabic" w:cs="Traditional Arabic" w:hint="cs"/>
          <w:sz w:val="36"/>
          <w:szCs w:val="36"/>
          <w:rtl/>
        </w:rPr>
        <w:t>ا المسألتين تصرف</w:t>
      </w:r>
      <w:r w:rsidR="00A44443">
        <w:rPr>
          <w:rFonts w:ascii="Traditional Arabic" w:hAnsi="Traditional Arabic" w:cs="Traditional Arabic" w:hint="cs"/>
          <w:sz w:val="36"/>
          <w:szCs w:val="36"/>
          <w:rtl/>
        </w:rPr>
        <w:t>اً</w:t>
      </w:r>
      <w:r>
        <w:rPr>
          <w:rFonts w:ascii="Traditional Arabic" w:hAnsi="Traditional Arabic" w:cs="Traditional Arabic" w:hint="cs"/>
          <w:sz w:val="36"/>
          <w:szCs w:val="36"/>
          <w:rtl/>
        </w:rPr>
        <w:t xml:space="preserve"> صادر</w:t>
      </w:r>
      <w:r w:rsidR="00A44443">
        <w:rPr>
          <w:rFonts w:ascii="Traditional Arabic" w:hAnsi="Traditional Arabic" w:cs="Traditional Arabic" w:hint="cs"/>
          <w:sz w:val="36"/>
          <w:szCs w:val="36"/>
          <w:rtl/>
        </w:rPr>
        <w:t>اً</w:t>
      </w:r>
      <w:r>
        <w:rPr>
          <w:rFonts w:ascii="Traditional Arabic" w:hAnsi="Traditional Arabic" w:cs="Traditional Arabic" w:hint="cs"/>
          <w:sz w:val="36"/>
          <w:szCs w:val="36"/>
          <w:rtl/>
        </w:rPr>
        <w:t xml:space="preserve"> من سكران .  </w:t>
      </w:r>
    </w:p>
    <w:p w:rsidR="00E82A77" w:rsidRPr="00C2357D" w:rsidRDefault="00E82A77" w:rsidP="004717CB">
      <w:pPr>
        <w:jc w:val="both"/>
        <w:rPr>
          <w:rFonts w:cs="MCS Taybah S_U normal."/>
          <w:sz w:val="36"/>
          <w:szCs w:val="36"/>
          <w:rtl/>
        </w:rPr>
      </w:pPr>
      <w:r w:rsidRPr="00C2357D">
        <w:rPr>
          <w:rFonts w:cs="MCS Taybah S_U normal." w:hint="cs"/>
          <w:sz w:val="36"/>
          <w:szCs w:val="36"/>
          <w:rtl/>
        </w:rPr>
        <w:t xml:space="preserve">رابعاً : الفرق بين المسألتين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توقف الإمام في طلاق السكران مبني على تكافؤ الأدلة عنده بين إلحاقه بالصاحي المكلف أو المجنون غير المكلف , وأما بيعه وشراؤه فهو ملحق باعتبار تصرفاته وترتب الآثار عليها . </w:t>
      </w:r>
    </w:p>
    <w:p w:rsidR="00E82A77" w:rsidRPr="00C2357D" w:rsidRDefault="00E82A77" w:rsidP="004717CB">
      <w:pPr>
        <w:jc w:val="both"/>
        <w:rPr>
          <w:rFonts w:cs="MCS Taybah S_U normal."/>
          <w:sz w:val="36"/>
          <w:szCs w:val="36"/>
          <w:rtl/>
        </w:rPr>
      </w:pPr>
      <w:r w:rsidRPr="00C2357D">
        <w:rPr>
          <w:rFonts w:cs="MCS Taybah S_U normal." w:hint="cs"/>
          <w:sz w:val="36"/>
          <w:szCs w:val="36"/>
          <w:rtl/>
        </w:rPr>
        <w:t xml:space="preserve">خامساً : دراسة مسألتي الفرق : </w:t>
      </w:r>
    </w:p>
    <w:p w:rsidR="00E82A77" w:rsidRDefault="00E82A77" w:rsidP="00A44443">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في مبحث الفرق بين عتق السكران وبيعه وشرا</w:t>
      </w:r>
      <w:r w:rsidR="00A44443">
        <w:rPr>
          <w:rFonts w:ascii="Traditional Arabic" w:hAnsi="Traditional Arabic" w:cs="Traditional Arabic" w:hint="cs"/>
          <w:sz w:val="36"/>
          <w:szCs w:val="36"/>
          <w:rtl/>
        </w:rPr>
        <w:t>ئ</w:t>
      </w:r>
      <w:r>
        <w:rPr>
          <w:rFonts w:ascii="Traditional Arabic" w:hAnsi="Traditional Arabic" w:cs="Traditional Arabic" w:hint="cs"/>
          <w:sz w:val="36"/>
          <w:szCs w:val="36"/>
          <w:rtl/>
        </w:rPr>
        <w:t>ه تم استعراض أقوال أهل العلم في المسألتين وأدلة كل قول وأن الراجح هو القول بعدم وقوع طلاق السكران وأن البيع والشراء ملحق به لأنه من جملة العقود والتصرفات</w:t>
      </w:r>
      <w:r w:rsidRPr="00B804C0">
        <w:rPr>
          <w:rFonts w:cs="Traditional Arabic" w:hint="cs"/>
          <w:sz w:val="36"/>
          <w:szCs w:val="36"/>
          <w:vertAlign w:val="superscript"/>
          <w:rtl/>
        </w:rPr>
        <w:t>(</w:t>
      </w:r>
      <w:r w:rsidRPr="00B804C0">
        <w:rPr>
          <w:rStyle w:val="a4"/>
          <w:rFonts w:cs="Traditional Arabic"/>
          <w:sz w:val="36"/>
          <w:szCs w:val="36"/>
          <w:rtl/>
        </w:rPr>
        <w:footnoteReference w:id="2478"/>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E82A77" w:rsidRPr="00C2357D" w:rsidRDefault="00E82A77" w:rsidP="004717CB">
      <w:pPr>
        <w:jc w:val="both"/>
        <w:rPr>
          <w:rFonts w:cs="MCS Taybah S_U normal."/>
          <w:sz w:val="36"/>
          <w:szCs w:val="36"/>
          <w:rtl/>
        </w:rPr>
      </w:pPr>
      <w:r w:rsidRPr="00C2357D">
        <w:rPr>
          <w:rFonts w:cs="MCS Taybah S_U normal." w:hint="cs"/>
          <w:sz w:val="36"/>
          <w:szCs w:val="36"/>
          <w:rtl/>
        </w:rPr>
        <w:t xml:space="preserve">سادساً : درجة الفرق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يظهر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والله أعلم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أن الفرق قوي غير معتبر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p>
    <w:p w:rsidR="00E82A77" w:rsidRPr="00D00A28" w:rsidRDefault="00E82A77" w:rsidP="004717CB">
      <w:pPr>
        <w:jc w:val="center"/>
        <w:rPr>
          <w:rFonts w:cs="AL-Mohanad Bold"/>
          <w:b/>
          <w:bCs/>
          <w:sz w:val="32"/>
          <w:szCs w:val="32"/>
          <w:rtl/>
          <w:lang w:eastAsia="ar-SA"/>
        </w:rPr>
      </w:pPr>
      <w:r>
        <w:rPr>
          <w:rFonts w:ascii="Traditional Arabic" w:hAnsi="Traditional Arabic" w:cs="Traditional Arabic"/>
          <w:sz w:val="36"/>
          <w:szCs w:val="36"/>
          <w:rtl/>
        </w:rPr>
        <w:br w:type="page"/>
      </w:r>
      <w:r w:rsidRPr="00B804C0">
        <w:rPr>
          <w:rFonts w:cs="MCS Shafa S_U normal." w:hint="cs"/>
          <w:sz w:val="36"/>
          <w:szCs w:val="36"/>
          <w:rtl/>
        </w:rPr>
        <w:t xml:space="preserve">المبحث </w:t>
      </w:r>
      <w:r>
        <w:rPr>
          <w:rFonts w:cs="MCS Shafa S_U normal." w:hint="cs"/>
          <w:sz w:val="36"/>
          <w:szCs w:val="36"/>
          <w:rtl/>
        </w:rPr>
        <w:t>الرابع</w:t>
      </w:r>
      <w:r w:rsidRPr="00B804C0">
        <w:rPr>
          <w:rFonts w:cs="MCS Shafa S_U normal." w:hint="cs"/>
          <w:sz w:val="36"/>
          <w:szCs w:val="36"/>
          <w:rtl/>
        </w:rPr>
        <w:t xml:space="preserve"> :</w:t>
      </w:r>
    </w:p>
    <w:p w:rsidR="00E82A77" w:rsidRPr="00B804C0" w:rsidRDefault="00E82A77" w:rsidP="00A44443">
      <w:pPr>
        <w:spacing w:before="240"/>
        <w:jc w:val="center"/>
        <w:rPr>
          <w:rFonts w:cs="Traditional Arabic"/>
          <w:b/>
          <w:bCs/>
          <w:sz w:val="36"/>
          <w:szCs w:val="36"/>
          <w:u w:val="single"/>
          <w:rtl/>
        </w:rPr>
      </w:pPr>
      <w:r>
        <w:rPr>
          <w:rFonts w:cs="MCS Taybah S_U normal." w:hint="cs"/>
          <w:sz w:val="36"/>
          <w:szCs w:val="36"/>
          <w:rtl/>
        </w:rPr>
        <w:t>الفرق بين طلاق العبد لامرأته وطلاق السيد لها من حيث الوقوع</w:t>
      </w:r>
    </w:p>
    <w:p w:rsidR="00E82A77" w:rsidRDefault="00E82A77" w:rsidP="004717CB">
      <w:pPr>
        <w:spacing w:before="240"/>
        <w:jc w:val="both"/>
        <w:rPr>
          <w:rFonts w:cs="Traditional Arabic"/>
          <w:sz w:val="32"/>
          <w:szCs w:val="32"/>
          <w:rtl/>
        </w:rPr>
      </w:pPr>
      <w:r w:rsidRPr="00B804C0">
        <w:rPr>
          <w:rFonts w:cs="MCS Taybah S_U normal." w:hint="cs"/>
          <w:sz w:val="36"/>
          <w:szCs w:val="36"/>
          <w:rtl/>
        </w:rPr>
        <w:t>أولاً : نص الإمام في الفرق بين المسألتين :</w:t>
      </w:r>
    </w:p>
    <w:p w:rsidR="00E82A77" w:rsidRDefault="00E82A77" w:rsidP="004717CB">
      <w:pPr>
        <w:ind w:firstLine="720"/>
        <w:jc w:val="both"/>
        <w:rPr>
          <w:rFonts w:cs="Traditional Arabic"/>
          <w:sz w:val="36"/>
          <w:szCs w:val="36"/>
          <w:rtl/>
        </w:rPr>
      </w:pPr>
      <w:r>
        <w:rPr>
          <w:rFonts w:ascii="Traditional Arabic" w:hAnsi="Traditional Arabic" w:cs="Traditional Arabic" w:hint="cs"/>
          <w:sz w:val="36"/>
          <w:szCs w:val="36"/>
          <w:rtl/>
        </w:rPr>
        <w:t xml:space="preserve">روى عبد الله بن الإمام أحمد رحمه الله </w:t>
      </w:r>
      <w:r w:rsidR="00A44443">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أن</w:t>
      </w:r>
      <w:r w:rsidR="00A44443">
        <w:rPr>
          <w:rFonts w:ascii="Traditional Arabic" w:hAnsi="Traditional Arabic" w:cs="Traditional Arabic" w:hint="cs"/>
          <w:sz w:val="36"/>
          <w:szCs w:val="36"/>
          <w:rtl/>
        </w:rPr>
        <w:t>ه</w:t>
      </w:r>
      <w:r>
        <w:rPr>
          <w:rFonts w:ascii="Traditional Arabic" w:hAnsi="Traditional Arabic" w:cs="Traditional Arabic" w:hint="cs"/>
          <w:sz w:val="36"/>
          <w:szCs w:val="36"/>
          <w:rtl/>
        </w:rPr>
        <w:t xml:space="preserve"> سمع أباه يقول في العبد إذا طلق فقد طلق؛ لأنه يملكه ، وليس طلاق السيد بشيء " </w:t>
      </w:r>
      <w:r w:rsidRPr="00B804C0">
        <w:rPr>
          <w:rFonts w:cs="Traditional Arabic" w:hint="cs"/>
          <w:sz w:val="36"/>
          <w:szCs w:val="36"/>
          <w:vertAlign w:val="superscript"/>
          <w:rtl/>
        </w:rPr>
        <w:t>(</w:t>
      </w:r>
      <w:r w:rsidRPr="00B804C0">
        <w:rPr>
          <w:rStyle w:val="a4"/>
          <w:rFonts w:cs="Traditional Arabic"/>
          <w:sz w:val="36"/>
          <w:szCs w:val="36"/>
          <w:rtl/>
        </w:rPr>
        <w:footnoteReference w:id="2479"/>
      </w:r>
      <w:r w:rsidRPr="00B804C0">
        <w:rPr>
          <w:rFonts w:cs="Traditional Arabic" w:hint="cs"/>
          <w:sz w:val="36"/>
          <w:szCs w:val="36"/>
          <w:vertAlign w:val="superscript"/>
          <w:rtl/>
        </w:rPr>
        <w:t>)</w:t>
      </w:r>
      <w:r>
        <w:rPr>
          <w:rFonts w:cs="Traditional Arabic" w:hint="cs"/>
          <w:sz w:val="36"/>
          <w:szCs w:val="36"/>
          <w:rtl/>
        </w:rPr>
        <w:t xml:space="preserve"> . </w:t>
      </w:r>
    </w:p>
    <w:p w:rsidR="00E82A77" w:rsidRPr="0055187A" w:rsidRDefault="00E82A77" w:rsidP="004717CB">
      <w:pPr>
        <w:jc w:val="both"/>
        <w:rPr>
          <w:rFonts w:cs="MCS Taybah S_U normal."/>
          <w:sz w:val="36"/>
          <w:szCs w:val="36"/>
          <w:rtl/>
        </w:rPr>
      </w:pPr>
      <w:r w:rsidRPr="0055187A">
        <w:rPr>
          <w:rFonts w:cs="MCS Taybah S_U normal." w:hint="cs"/>
          <w:sz w:val="36"/>
          <w:szCs w:val="36"/>
          <w:rtl/>
        </w:rPr>
        <w:t xml:space="preserve">ثانياً : بيان مكانة الرواية في المذهب : </w:t>
      </w:r>
    </w:p>
    <w:p w:rsidR="00E82A77" w:rsidRDefault="00E82A77" w:rsidP="004717CB">
      <w:pPr>
        <w:ind w:firstLine="720"/>
        <w:jc w:val="both"/>
        <w:rPr>
          <w:rFonts w:cs="Traditional Arabic"/>
          <w:sz w:val="36"/>
          <w:szCs w:val="36"/>
          <w:rtl/>
        </w:rPr>
      </w:pPr>
      <w:r>
        <w:rPr>
          <w:rFonts w:cs="Traditional Arabic" w:hint="cs"/>
          <w:sz w:val="36"/>
          <w:szCs w:val="36"/>
          <w:rtl/>
        </w:rPr>
        <w:t>لا خلاف في المذهب على أن العبد إذا تزوج بإذن سيده فإن الطلاق يكون بيده , وأن الطلاق لا يصح من غير الزوج كطلاق السيد لامرأة عبده</w:t>
      </w:r>
      <w:r w:rsidRPr="00B804C0">
        <w:rPr>
          <w:rFonts w:cs="Traditional Arabic" w:hint="cs"/>
          <w:sz w:val="36"/>
          <w:szCs w:val="36"/>
          <w:vertAlign w:val="superscript"/>
          <w:rtl/>
        </w:rPr>
        <w:t>(</w:t>
      </w:r>
      <w:r w:rsidRPr="00B804C0">
        <w:rPr>
          <w:rStyle w:val="a4"/>
          <w:rFonts w:cs="Traditional Arabic"/>
          <w:sz w:val="36"/>
          <w:szCs w:val="36"/>
          <w:rtl/>
        </w:rPr>
        <w:footnoteReference w:id="2480"/>
      </w:r>
      <w:r w:rsidRPr="00B804C0">
        <w:rPr>
          <w:rFonts w:cs="Traditional Arabic" w:hint="cs"/>
          <w:sz w:val="36"/>
          <w:szCs w:val="36"/>
          <w:vertAlign w:val="superscript"/>
          <w:rtl/>
        </w:rPr>
        <w:t>)</w:t>
      </w:r>
      <w:r>
        <w:rPr>
          <w:rFonts w:cs="Traditional Arabic" w:hint="cs"/>
          <w:sz w:val="36"/>
          <w:szCs w:val="36"/>
          <w:rtl/>
        </w:rPr>
        <w:t xml:space="preserve"> . </w:t>
      </w:r>
    </w:p>
    <w:p w:rsidR="00E82A77" w:rsidRPr="0055187A" w:rsidRDefault="00E82A77" w:rsidP="004717CB">
      <w:pPr>
        <w:jc w:val="both"/>
        <w:rPr>
          <w:rFonts w:cs="MCS Taybah S_U normal."/>
          <w:sz w:val="36"/>
          <w:szCs w:val="36"/>
          <w:rtl/>
        </w:rPr>
      </w:pPr>
      <w:r w:rsidRPr="0055187A">
        <w:rPr>
          <w:rFonts w:cs="MCS Taybah S_U normal." w:hint="cs"/>
          <w:sz w:val="36"/>
          <w:szCs w:val="36"/>
          <w:rtl/>
        </w:rPr>
        <w:t xml:space="preserve">ثالثاً : الجامع بين المسألتين : </w:t>
      </w:r>
    </w:p>
    <w:p w:rsidR="00E82A77" w:rsidRDefault="00E82A77" w:rsidP="004717CB">
      <w:pPr>
        <w:ind w:firstLine="720"/>
        <w:jc w:val="both"/>
        <w:rPr>
          <w:rFonts w:cs="Traditional Arabic"/>
          <w:sz w:val="36"/>
          <w:szCs w:val="36"/>
          <w:rtl/>
        </w:rPr>
      </w:pPr>
      <w:r>
        <w:rPr>
          <w:rFonts w:cs="Traditional Arabic" w:hint="cs"/>
          <w:sz w:val="36"/>
          <w:szCs w:val="36"/>
          <w:rtl/>
        </w:rPr>
        <w:t>أن في كل</w:t>
      </w:r>
      <w:r w:rsidR="00A44443">
        <w:rPr>
          <w:rFonts w:cs="Traditional Arabic" w:hint="cs"/>
          <w:sz w:val="36"/>
          <w:szCs w:val="36"/>
          <w:rtl/>
        </w:rPr>
        <w:t>ت</w:t>
      </w:r>
      <w:r>
        <w:rPr>
          <w:rFonts w:cs="Traditional Arabic" w:hint="cs"/>
          <w:sz w:val="36"/>
          <w:szCs w:val="36"/>
          <w:rtl/>
        </w:rPr>
        <w:t>ا المسألتين أمة</w:t>
      </w:r>
      <w:r w:rsidR="00A44443">
        <w:rPr>
          <w:rFonts w:cs="Traditional Arabic" w:hint="cs"/>
          <w:sz w:val="36"/>
          <w:szCs w:val="36"/>
          <w:rtl/>
        </w:rPr>
        <w:t>ً</w:t>
      </w:r>
      <w:r>
        <w:rPr>
          <w:rFonts w:cs="Traditional Arabic" w:hint="cs"/>
          <w:sz w:val="36"/>
          <w:szCs w:val="36"/>
          <w:rtl/>
        </w:rPr>
        <w:t xml:space="preserve"> مزوج</w:t>
      </w:r>
      <w:r w:rsidR="00A44443">
        <w:rPr>
          <w:rFonts w:cs="Traditional Arabic" w:hint="cs"/>
          <w:sz w:val="36"/>
          <w:szCs w:val="36"/>
          <w:rtl/>
        </w:rPr>
        <w:t>ةً</w:t>
      </w:r>
      <w:r>
        <w:rPr>
          <w:rFonts w:cs="Traditional Arabic" w:hint="cs"/>
          <w:sz w:val="36"/>
          <w:szCs w:val="36"/>
          <w:rtl/>
        </w:rPr>
        <w:t xml:space="preserve"> تحت ملك سيدها وملك زوجها لبضعها . </w:t>
      </w:r>
    </w:p>
    <w:p w:rsidR="00E82A77" w:rsidRPr="0055187A" w:rsidRDefault="00E82A77" w:rsidP="004717CB">
      <w:pPr>
        <w:jc w:val="both"/>
        <w:rPr>
          <w:rFonts w:cs="MCS Taybah S_U normal."/>
          <w:sz w:val="36"/>
          <w:szCs w:val="36"/>
          <w:rtl/>
        </w:rPr>
      </w:pPr>
      <w:r w:rsidRPr="0055187A">
        <w:rPr>
          <w:rFonts w:cs="MCS Taybah S_U normal." w:hint="cs"/>
          <w:sz w:val="36"/>
          <w:szCs w:val="36"/>
          <w:rtl/>
        </w:rPr>
        <w:t xml:space="preserve">رابعاً : الفرق بين المسألتين : </w:t>
      </w:r>
    </w:p>
    <w:p w:rsidR="00E82A77" w:rsidRDefault="00E82A77" w:rsidP="004717CB">
      <w:pPr>
        <w:ind w:firstLine="720"/>
        <w:jc w:val="both"/>
        <w:rPr>
          <w:rFonts w:ascii="Traditional Arabic" w:hAnsi="Traditional Arabic" w:cs="Traditional Arabic"/>
          <w:sz w:val="36"/>
          <w:szCs w:val="36"/>
          <w:rtl/>
        </w:rPr>
      </w:pPr>
      <w:r>
        <w:rPr>
          <w:rFonts w:cs="Traditional Arabic" w:hint="cs"/>
          <w:sz w:val="36"/>
          <w:szCs w:val="36"/>
          <w:rtl/>
        </w:rPr>
        <w:t>أن الطلاق من خصائص النكاح فيملكه الزوج , وملك السيد للأمة المزوجة يكون في المالية وليس له حق في آدميتها وخصائص نكاحها</w:t>
      </w:r>
      <w:r w:rsidRPr="00B804C0">
        <w:rPr>
          <w:rFonts w:cs="Traditional Arabic" w:hint="cs"/>
          <w:sz w:val="36"/>
          <w:szCs w:val="36"/>
          <w:vertAlign w:val="superscript"/>
          <w:rtl/>
        </w:rPr>
        <w:t>(</w:t>
      </w:r>
      <w:r w:rsidRPr="00B804C0">
        <w:rPr>
          <w:rStyle w:val="a4"/>
          <w:rFonts w:cs="Traditional Arabic"/>
          <w:sz w:val="36"/>
          <w:szCs w:val="36"/>
          <w:rtl/>
        </w:rPr>
        <w:footnoteReference w:id="2481"/>
      </w:r>
      <w:r w:rsidRPr="00B804C0">
        <w:rPr>
          <w:rFonts w:cs="Traditional Arabic" w:hint="cs"/>
          <w:sz w:val="36"/>
          <w:szCs w:val="36"/>
          <w:vertAlign w:val="superscript"/>
          <w:rtl/>
        </w:rPr>
        <w:t>)</w:t>
      </w:r>
      <w:r>
        <w:rPr>
          <w:rFonts w:cs="Traditional Arabic" w:hint="cs"/>
          <w:sz w:val="36"/>
          <w:szCs w:val="36"/>
          <w:rtl/>
        </w:rPr>
        <w:t xml:space="preserve"> .   </w:t>
      </w:r>
      <w:r>
        <w:rPr>
          <w:rFonts w:cs="Traditional Arabic" w:hint="cs"/>
          <w:sz w:val="36"/>
          <w:szCs w:val="36"/>
          <w:vertAlign w:val="superscript"/>
          <w:rtl/>
        </w:rPr>
        <w:t xml:space="preserve"> </w:t>
      </w:r>
    </w:p>
    <w:p w:rsidR="00E82A77" w:rsidRPr="0055187A" w:rsidRDefault="00E82A77" w:rsidP="004717CB">
      <w:pPr>
        <w:jc w:val="both"/>
        <w:rPr>
          <w:rFonts w:cs="MCS Taybah S_U normal."/>
          <w:sz w:val="36"/>
          <w:szCs w:val="36"/>
          <w:rtl/>
        </w:rPr>
      </w:pPr>
      <w:r w:rsidRPr="0055187A">
        <w:rPr>
          <w:rFonts w:cs="MCS Taybah S_U normal." w:hint="cs"/>
          <w:sz w:val="36"/>
          <w:szCs w:val="36"/>
          <w:rtl/>
        </w:rPr>
        <w:t xml:space="preserve">خامساً : دراسة مسألتي الفرق : </w:t>
      </w:r>
    </w:p>
    <w:p w:rsidR="00E82A77" w:rsidRDefault="00E82A77" w:rsidP="002E3960">
      <w:pPr>
        <w:ind w:firstLine="720"/>
        <w:jc w:val="both"/>
        <w:rPr>
          <w:rFonts w:cs="Traditional Arabic"/>
          <w:sz w:val="36"/>
          <w:szCs w:val="36"/>
          <w:rtl/>
        </w:rPr>
      </w:pPr>
      <w:r>
        <w:rPr>
          <w:rFonts w:ascii="Traditional Arabic" w:hAnsi="Traditional Arabic" w:cs="Traditional Arabic" w:hint="cs"/>
          <w:sz w:val="36"/>
          <w:szCs w:val="36"/>
          <w:rtl/>
        </w:rPr>
        <w:t>ذهب جمهور من الفقهاء رحمهم الله أن طلاق العبد لامرأته إذا تزوج بإذن سيده هو بيده ولا يملك السيد ذلك , وذلك لأن الطلاق من خصائص النكاح والنكاح بيد الزوج مهما كان الزوج ولا يملك أحد غيره ذلك</w:t>
      </w:r>
      <w:r w:rsidRPr="00B804C0">
        <w:rPr>
          <w:rFonts w:cs="Traditional Arabic" w:hint="cs"/>
          <w:sz w:val="36"/>
          <w:szCs w:val="36"/>
          <w:vertAlign w:val="superscript"/>
          <w:rtl/>
        </w:rPr>
        <w:t>(</w:t>
      </w:r>
      <w:r w:rsidRPr="00B804C0">
        <w:rPr>
          <w:rStyle w:val="a4"/>
          <w:rFonts w:cs="Traditional Arabic"/>
          <w:sz w:val="36"/>
          <w:szCs w:val="36"/>
          <w:rtl/>
        </w:rPr>
        <w:footnoteReference w:id="2482"/>
      </w:r>
      <w:r w:rsidRPr="00B804C0">
        <w:rPr>
          <w:rFonts w:cs="Traditional Arabic" w:hint="cs"/>
          <w:sz w:val="36"/>
          <w:szCs w:val="36"/>
          <w:vertAlign w:val="superscript"/>
          <w:rtl/>
        </w:rPr>
        <w:t>)</w:t>
      </w:r>
      <w:r>
        <w:rPr>
          <w:rFonts w:cs="Traditional Arabic" w:hint="cs"/>
          <w:sz w:val="36"/>
          <w:szCs w:val="36"/>
          <w:rtl/>
        </w:rPr>
        <w:t xml:space="preserve"> </w:t>
      </w:r>
      <w:r>
        <w:rPr>
          <w:rFonts w:ascii="Traditional Arabic" w:hAnsi="Traditional Arabic" w:cs="Traditional Arabic" w:hint="cs"/>
          <w:sz w:val="36"/>
          <w:szCs w:val="36"/>
          <w:rtl/>
        </w:rPr>
        <w:t>, ولما رو</w:t>
      </w:r>
      <w:r w:rsidR="002E3960">
        <w:rPr>
          <w:rFonts w:ascii="Traditional Arabic" w:hAnsi="Traditional Arabic" w:cs="Traditional Arabic" w:hint="cs"/>
          <w:sz w:val="36"/>
          <w:szCs w:val="36"/>
          <w:rtl/>
        </w:rPr>
        <w:t>ى ابن عباس رضي الله عنهما</w:t>
      </w:r>
      <w:r>
        <w:rPr>
          <w:rFonts w:ascii="Traditional Arabic" w:hAnsi="Traditional Arabic" w:cs="Traditional Arabic" w:hint="cs"/>
          <w:sz w:val="36"/>
          <w:szCs w:val="36"/>
          <w:rtl/>
        </w:rPr>
        <w:t xml:space="preserve"> أن النبي </w:t>
      </w:r>
      <w:r>
        <w:rPr>
          <w:rFonts w:ascii="Calibri" w:hAnsi="Calibri" w:cs="Traditional Arabic"/>
          <w:sz w:val="36"/>
          <w:szCs w:val="36"/>
        </w:rPr>
        <w:t xml:space="preserve">  </w:t>
      </w:r>
      <w:r>
        <w:rPr>
          <w:rFonts w:ascii="Traditional Arabic" w:hAnsi="Traditional Arabic" w:cs="Traditional Arabic" w:hint="cs"/>
          <w:sz w:val="36"/>
          <w:szCs w:val="36"/>
        </w:rPr>
        <w:sym w:font="AGA Arabesque" w:char="F072"/>
      </w:r>
      <w:r>
        <w:rPr>
          <w:rFonts w:ascii="Traditional Arabic" w:hAnsi="Traditional Arabic" w:cs="Traditional Arabic" w:hint="cs"/>
          <w:sz w:val="36"/>
          <w:szCs w:val="36"/>
          <w:rtl/>
        </w:rPr>
        <w:t xml:space="preserve">أتاه رجل فقال يا رسول الله : إن سيدي زوجني أمته , وهو يريد أن يفرق بيني وبينها , فصعد رسول الله </w:t>
      </w:r>
      <w:r>
        <w:rPr>
          <w:rFonts w:ascii="Traditional Arabic" w:hAnsi="Traditional Arabic" w:cs="Traditional Arabic" w:hint="cs"/>
          <w:sz w:val="36"/>
          <w:szCs w:val="36"/>
        </w:rPr>
        <w:sym w:font="AGA Arabesque" w:char="F072"/>
      </w:r>
      <w:r>
        <w:rPr>
          <w:rFonts w:ascii="Traditional Arabic" w:hAnsi="Traditional Arabic" w:cs="Traditional Arabic" w:hint="cs"/>
          <w:sz w:val="36"/>
          <w:szCs w:val="36"/>
          <w:rtl/>
        </w:rPr>
        <w:t xml:space="preserve"> المنبر فقال : ( </w:t>
      </w:r>
      <w:bookmarkStart w:id="277" w:name="ح85"/>
      <w:r>
        <w:rPr>
          <w:rFonts w:ascii="Traditional Arabic" w:hAnsi="Traditional Arabic" w:cs="Traditional Arabic" w:hint="cs"/>
          <w:sz w:val="36"/>
          <w:szCs w:val="36"/>
          <w:rtl/>
        </w:rPr>
        <w:t xml:space="preserve">يا أيها </w:t>
      </w:r>
      <w:r w:rsidR="002E3960">
        <w:rPr>
          <w:rFonts w:ascii="Traditional Arabic" w:hAnsi="Traditional Arabic" w:cs="Traditional Arabic" w:hint="cs"/>
          <w:sz w:val="36"/>
          <w:szCs w:val="36"/>
          <w:rtl/>
        </w:rPr>
        <w:t xml:space="preserve">الناس , ما بال أحدكم يزوج عبده </w:t>
      </w:r>
      <w:r>
        <w:rPr>
          <w:rFonts w:ascii="Traditional Arabic" w:hAnsi="Traditional Arabic" w:cs="Traditional Arabic" w:hint="cs"/>
          <w:sz w:val="36"/>
          <w:szCs w:val="36"/>
          <w:rtl/>
        </w:rPr>
        <w:t>أمته</w:t>
      </w:r>
      <w:bookmarkEnd w:id="277"/>
      <w:r w:rsidR="002E3960">
        <w:rPr>
          <w:rFonts w:ascii="Traditional Arabic" w:hAnsi="Traditional Arabic" w:cs="Traditional Arabic" w:hint="cs"/>
          <w:sz w:val="36"/>
          <w:szCs w:val="36"/>
          <w:rtl/>
        </w:rPr>
        <w:t xml:space="preserve"> ثم يريد </w:t>
      </w:r>
      <w:r>
        <w:rPr>
          <w:rFonts w:ascii="Traditional Arabic" w:hAnsi="Traditional Arabic" w:cs="Traditional Arabic" w:hint="cs"/>
          <w:sz w:val="36"/>
          <w:szCs w:val="36"/>
          <w:rtl/>
        </w:rPr>
        <w:t>أن يفرق بينهما ؟ إنما الطلاق لمن أخذ بالساق )</w:t>
      </w:r>
      <w:r w:rsidRPr="0055187A">
        <w:rPr>
          <w:rFonts w:cs="Traditional Arabic" w:hint="cs"/>
          <w:sz w:val="36"/>
          <w:szCs w:val="36"/>
          <w:vertAlign w:val="superscript"/>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2483"/>
      </w:r>
      <w:r w:rsidRPr="00B804C0">
        <w:rPr>
          <w:rFonts w:cs="Traditional Arabic" w:hint="cs"/>
          <w:sz w:val="36"/>
          <w:szCs w:val="36"/>
          <w:vertAlign w:val="superscript"/>
          <w:rtl/>
        </w:rPr>
        <w:t>)</w:t>
      </w:r>
      <w:r>
        <w:rPr>
          <w:rFonts w:cs="Traditional Arabic" w:hint="cs"/>
          <w:sz w:val="36"/>
          <w:szCs w:val="36"/>
          <w:rtl/>
        </w:rPr>
        <w:t xml:space="preserve"> . </w:t>
      </w:r>
    </w:p>
    <w:p w:rsidR="00E82A77" w:rsidRPr="0055187A" w:rsidRDefault="00E82A77" w:rsidP="00A44443">
      <w:pPr>
        <w:spacing w:before="240"/>
        <w:jc w:val="both"/>
        <w:rPr>
          <w:rFonts w:cs="MCS Taybah S_U normal."/>
          <w:sz w:val="36"/>
          <w:szCs w:val="36"/>
          <w:rtl/>
        </w:rPr>
      </w:pPr>
      <w:r w:rsidRPr="0055187A">
        <w:rPr>
          <w:rFonts w:cs="MCS Taybah S_U normal." w:hint="cs"/>
          <w:sz w:val="36"/>
          <w:szCs w:val="36"/>
          <w:rtl/>
        </w:rPr>
        <w:t xml:space="preserve">سادساً : درجة الفرق : </w:t>
      </w:r>
    </w:p>
    <w:p w:rsidR="00E82A77" w:rsidRDefault="00E82A77" w:rsidP="004717CB">
      <w:pPr>
        <w:ind w:firstLine="720"/>
        <w:jc w:val="both"/>
        <w:rPr>
          <w:rFonts w:ascii="Traditional Arabic" w:hAnsi="Traditional Arabic"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والله أعلم </w:t>
      </w:r>
      <w:r>
        <w:rPr>
          <w:rFonts w:cs="Traditional Arabic"/>
          <w:sz w:val="36"/>
          <w:szCs w:val="36"/>
          <w:rtl/>
        </w:rPr>
        <w:t>–</w:t>
      </w:r>
      <w:r>
        <w:rPr>
          <w:rFonts w:cs="Traditional Arabic" w:hint="cs"/>
          <w:sz w:val="36"/>
          <w:szCs w:val="36"/>
          <w:rtl/>
        </w:rPr>
        <w:t xml:space="preserve"> أن الفرق قوي ومعتبر . </w:t>
      </w:r>
      <w:r>
        <w:rPr>
          <w:rFonts w:ascii="Traditional Arabic" w:hAnsi="Traditional Arabic" w:cs="Traditional Arabic" w:hint="cs"/>
          <w:sz w:val="36"/>
          <w:szCs w:val="36"/>
          <w:rtl/>
        </w:rPr>
        <w:t xml:space="preserve">  </w:t>
      </w:r>
    </w:p>
    <w:p w:rsidR="00E82A77" w:rsidRPr="00D00A28" w:rsidRDefault="00E82A77" w:rsidP="004717CB">
      <w:pPr>
        <w:jc w:val="center"/>
        <w:rPr>
          <w:rFonts w:cs="AL-Mohanad Bold"/>
          <w:b/>
          <w:bCs/>
          <w:sz w:val="32"/>
          <w:szCs w:val="32"/>
          <w:rtl/>
          <w:lang w:eastAsia="ar-SA"/>
        </w:rPr>
      </w:pPr>
      <w:r>
        <w:rPr>
          <w:rFonts w:ascii="Traditional Arabic" w:hAnsi="Traditional Arabic" w:cs="Traditional Arabic"/>
          <w:sz w:val="36"/>
          <w:szCs w:val="36"/>
          <w:rtl/>
        </w:rPr>
        <w:br w:type="page"/>
      </w:r>
      <w:r w:rsidRPr="00B804C0">
        <w:rPr>
          <w:rFonts w:cs="MCS Shafa S_U normal." w:hint="cs"/>
          <w:sz w:val="36"/>
          <w:szCs w:val="36"/>
          <w:rtl/>
        </w:rPr>
        <w:t xml:space="preserve">المبحث </w:t>
      </w:r>
      <w:r>
        <w:rPr>
          <w:rFonts w:cs="MCS Shafa S_U normal." w:hint="cs"/>
          <w:sz w:val="36"/>
          <w:szCs w:val="36"/>
          <w:rtl/>
        </w:rPr>
        <w:t>الخامس</w:t>
      </w:r>
      <w:r w:rsidRPr="00B804C0">
        <w:rPr>
          <w:rFonts w:cs="MCS Shafa S_U normal." w:hint="cs"/>
          <w:sz w:val="36"/>
          <w:szCs w:val="36"/>
          <w:rtl/>
        </w:rPr>
        <w:t xml:space="preserve"> :</w:t>
      </w:r>
    </w:p>
    <w:p w:rsidR="00E82A77" w:rsidRPr="00B804C0" w:rsidRDefault="00E82A77" w:rsidP="002E3960">
      <w:pPr>
        <w:spacing w:before="240"/>
        <w:jc w:val="center"/>
        <w:rPr>
          <w:rFonts w:cs="Traditional Arabic"/>
          <w:b/>
          <w:bCs/>
          <w:sz w:val="36"/>
          <w:szCs w:val="36"/>
          <w:u w:val="single"/>
          <w:rtl/>
        </w:rPr>
      </w:pPr>
      <w:r>
        <w:rPr>
          <w:rFonts w:cs="MCS Taybah S_U normal." w:hint="cs"/>
          <w:sz w:val="36"/>
          <w:szCs w:val="36"/>
          <w:rtl/>
        </w:rPr>
        <w:t xml:space="preserve">الفرق بين الحلف بالطلاق والحلف بالله إذا فعله ناسياً من حيث الوقوع </w:t>
      </w:r>
    </w:p>
    <w:p w:rsidR="00E82A77" w:rsidRDefault="00E82A77" w:rsidP="004717CB">
      <w:pPr>
        <w:spacing w:before="240"/>
        <w:jc w:val="both"/>
        <w:rPr>
          <w:rFonts w:cs="Traditional Arabic"/>
          <w:sz w:val="32"/>
          <w:szCs w:val="32"/>
          <w:rtl/>
        </w:rPr>
      </w:pPr>
      <w:r w:rsidRPr="00B804C0">
        <w:rPr>
          <w:rFonts w:cs="MCS Taybah S_U normal." w:hint="cs"/>
          <w:sz w:val="36"/>
          <w:szCs w:val="36"/>
          <w:rtl/>
        </w:rPr>
        <w:t>أولاً : نص الإمام في الفرق بين المسألتين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نقل القاضي أبو يعلى رحمه الله عن الإمام أحمد رحمه الله قوله : " إذا حلف بالطلاق ألا يدخل هذه الدار فدخلها ناسياً وجب عليه الطلاق , وإن كان الحلف بالله فدخل ناسياً فلا كفارة عليه "</w:t>
      </w:r>
      <w:r w:rsidRPr="00B804C0">
        <w:rPr>
          <w:rFonts w:cs="Traditional Arabic" w:hint="cs"/>
          <w:sz w:val="36"/>
          <w:szCs w:val="36"/>
          <w:vertAlign w:val="superscript"/>
          <w:rtl/>
        </w:rPr>
        <w:t>(</w:t>
      </w:r>
      <w:r w:rsidRPr="00B804C0">
        <w:rPr>
          <w:rStyle w:val="a4"/>
          <w:rFonts w:cs="Traditional Arabic"/>
          <w:sz w:val="36"/>
          <w:szCs w:val="36"/>
          <w:rtl/>
        </w:rPr>
        <w:footnoteReference w:id="2484"/>
      </w:r>
      <w:r w:rsidRPr="00B804C0">
        <w:rPr>
          <w:rFonts w:cs="Traditional Arabic" w:hint="cs"/>
          <w:sz w:val="36"/>
          <w:szCs w:val="36"/>
          <w:vertAlign w:val="superscript"/>
          <w:rtl/>
        </w:rPr>
        <w:t>)</w:t>
      </w:r>
      <w:r>
        <w:rPr>
          <w:rFonts w:cs="Traditional Arabic" w:hint="cs"/>
          <w:sz w:val="36"/>
          <w:szCs w:val="36"/>
          <w:rtl/>
        </w:rPr>
        <w:t xml:space="preserve"> </w:t>
      </w:r>
      <w:r>
        <w:rPr>
          <w:rFonts w:ascii="Traditional Arabic" w:hAnsi="Traditional Arabic" w:cs="Traditional Arabic" w:hint="cs"/>
          <w:sz w:val="36"/>
          <w:szCs w:val="36"/>
          <w:rtl/>
        </w:rPr>
        <w:t xml:space="preserve">.   </w:t>
      </w:r>
      <w:r>
        <w:rPr>
          <w:rFonts w:cs="Traditional Arabic" w:hint="cs"/>
          <w:sz w:val="36"/>
          <w:szCs w:val="36"/>
          <w:vertAlign w:val="superscript"/>
          <w:rtl/>
        </w:rPr>
        <w:t xml:space="preserve"> </w:t>
      </w:r>
    </w:p>
    <w:p w:rsidR="00E82A77" w:rsidRPr="00334CB1" w:rsidRDefault="00E82A77" w:rsidP="002E3960">
      <w:pPr>
        <w:spacing w:before="240"/>
        <w:jc w:val="both"/>
        <w:rPr>
          <w:rFonts w:cs="MCS Taybah S_U normal."/>
          <w:sz w:val="36"/>
          <w:szCs w:val="36"/>
          <w:rtl/>
        </w:rPr>
      </w:pPr>
      <w:r w:rsidRPr="00334CB1">
        <w:rPr>
          <w:rFonts w:cs="MCS Taybah S_U normal." w:hint="cs"/>
          <w:sz w:val="36"/>
          <w:szCs w:val="36"/>
          <w:rtl/>
        </w:rPr>
        <w:t xml:space="preserve">ثانياً : بيان مكانة الرواية في المذهب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رويَ عن الإمام أحمد رحمه الله في من حلف ألا يفعل شيئاً ففعله ناسياً ثلاث روايات على النحو الآتي ( سواء حلف بالله أو بالطلاق ) : </w:t>
      </w:r>
    </w:p>
    <w:p w:rsidR="00E82A77" w:rsidRDefault="00E82A77" w:rsidP="004717CB">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الرواية الأولى : يحنث في الحلف بالطلاق أو العتاق , ولا يحنث في اليمين بالله ( وهي رواية الفرق ) . </w:t>
      </w:r>
    </w:p>
    <w:p w:rsidR="00E82A77" w:rsidRDefault="00E82A77" w:rsidP="00E117E2">
      <w:pPr>
        <w:ind w:firstLine="720"/>
        <w:jc w:val="lowKashida"/>
        <w:rPr>
          <w:rFonts w:cs="Traditional Arabic"/>
          <w:sz w:val="36"/>
          <w:szCs w:val="36"/>
          <w:rtl/>
        </w:rPr>
      </w:pPr>
      <w:r>
        <w:rPr>
          <w:rFonts w:ascii="Traditional Arabic" w:hAnsi="Traditional Arabic" w:cs="Traditional Arabic" w:hint="cs"/>
          <w:sz w:val="36"/>
          <w:szCs w:val="36"/>
          <w:rtl/>
        </w:rPr>
        <w:t>اختارها الخرقي</w:t>
      </w:r>
      <w:r w:rsidRPr="00B804C0">
        <w:rPr>
          <w:rFonts w:cs="Traditional Arabic" w:hint="cs"/>
          <w:sz w:val="36"/>
          <w:szCs w:val="36"/>
          <w:vertAlign w:val="superscript"/>
          <w:rtl/>
        </w:rPr>
        <w:t>(</w:t>
      </w:r>
      <w:r w:rsidRPr="00B804C0">
        <w:rPr>
          <w:rStyle w:val="a4"/>
          <w:rFonts w:cs="Traditional Arabic"/>
          <w:sz w:val="36"/>
          <w:szCs w:val="36"/>
          <w:rtl/>
        </w:rPr>
        <w:footnoteReference w:id="2485"/>
      </w:r>
      <w:r w:rsidRPr="00B804C0">
        <w:rPr>
          <w:rFonts w:cs="Traditional Arabic" w:hint="cs"/>
          <w:sz w:val="36"/>
          <w:szCs w:val="36"/>
          <w:vertAlign w:val="superscript"/>
          <w:rtl/>
        </w:rPr>
        <w:t>)</w:t>
      </w:r>
      <w:r>
        <w:rPr>
          <w:rFonts w:cs="Traditional Arabic" w:hint="cs"/>
          <w:sz w:val="36"/>
          <w:szCs w:val="36"/>
          <w:rtl/>
        </w:rPr>
        <w:t xml:space="preserve"> </w:t>
      </w:r>
      <w:r>
        <w:rPr>
          <w:rFonts w:ascii="Traditional Arabic" w:hAnsi="Traditional Arabic" w:cs="Traditional Arabic" w:hint="cs"/>
          <w:sz w:val="36"/>
          <w:szCs w:val="36"/>
          <w:rtl/>
        </w:rPr>
        <w:t>, وقدمها في الهداية وقال : " هي اختيار أكثر شيوخنا "</w:t>
      </w:r>
      <w:r w:rsidRPr="00B804C0">
        <w:rPr>
          <w:rFonts w:cs="Traditional Arabic" w:hint="cs"/>
          <w:sz w:val="36"/>
          <w:szCs w:val="36"/>
          <w:vertAlign w:val="superscript"/>
          <w:rtl/>
        </w:rPr>
        <w:t>(</w:t>
      </w:r>
      <w:r w:rsidRPr="00B804C0">
        <w:rPr>
          <w:rStyle w:val="a4"/>
          <w:rFonts w:cs="Traditional Arabic"/>
          <w:sz w:val="36"/>
          <w:szCs w:val="36"/>
          <w:rtl/>
        </w:rPr>
        <w:footnoteReference w:id="2486"/>
      </w:r>
      <w:r w:rsidRPr="00B804C0">
        <w:rPr>
          <w:rFonts w:cs="Traditional Arabic" w:hint="cs"/>
          <w:sz w:val="36"/>
          <w:szCs w:val="36"/>
          <w:vertAlign w:val="superscript"/>
          <w:rtl/>
        </w:rPr>
        <w:t>)</w:t>
      </w:r>
      <w:r>
        <w:rPr>
          <w:rFonts w:cs="Traditional Arabic" w:hint="cs"/>
          <w:sz w:val="36"/>
          <w:szCs w:val="36"/>
          <w:rtl/>
        </w:rPr>
        <w:t xml:space="preserve"> </w:t>
      </w:r>
      <w:r>
        <w:rPr>
          <w:rFonts w:ascii="Traditional Arabic" w:hAnsi="Traditional Arabic" w:cs="Traditional Arabic" w:hint="cs"/>
          <w:sz w:val="36"/>
          <w:szCs w:val="36"/>
          <w:rtl/>
        </w:rPr>
        <w:t>, وقال في المقنع : " في ظاهر المذهب "</w:t>
      </w:r>
      <w:r w:rsidRPr="00B804C0">
        <w:rPr>
          <w:rFonts w:cs="Traditional Arabic" w:hint="cs"/>
          <w:sz w:val="36"/>
          <w:szCs w:val="36"/>
          <w:vertAlign w:val="superscript"/>
          <w:rtl/>
        </w:rPr>
        <w:t>(</w:t>
      </w:r>
      <w:r w:rsidRPr="00B804C0">
        <w:rPr>
          <w:rStyle w:val="a4"/>
          <w:rFonts w:cs="Traditional Arabic"/>
          <w:sz w:val="36"/>
          <w:szCs w:val="36"/>
          <w:rtl/>
        </w:rPr>
        <w:footnoteReference w:id="2487"/>
      </w:r>
      <w:r w:rsidRPr="00B804C0">
        <w:rPr>
          <w:rFonts w:cs="Traditional Arabic" w:hint="cs"/>
          <w:sz w:val="36"/>
          <w:szCs w:val="36"/>
          <w:vertAlign w:val="superscript"/>
          <w:rtl/>
        </w:rPr>
        <w:t>)</w:t>
      </w:r>
      <w:r>
        <w:rPr>
          <w:rFonts w:cs="Traditional Arabic" w:hint="cs"/>
          <w:sz w:val="36"/>
          <w:szCs w:val="36"/>
          <w:rtl/>
        </w:rPr>
        <w:t xml:space="preserve"> </w:t>
      </w:r>
      <w:r>
        <w:rPr>
          <w:rFonts w:ascii="Traditional Arabic" w:hAnsi="Traditional Arabic" w:cs="Traditional Arabic" w:hint="cs"/>
          <w:sz w:val="36"/>
          <w:szCs w:val="36"/>
          <w:rtl/>
        </w:rPr>
        <w:t>واختارها في المغني</w:t>
      </w:r>
      <w:r w:rsidRPr="00B804C0">
        <w:rPr>
          <w:rFonts w:cs="Traditional Arabic" w:hint="cs"/>
          <w:sz w:val="36"/>
          <w:szCs w:val="36"/>
          <w:vertAlign w:val="superscript"/>
          <w:rtl/>
        </w:rPr>
        <w:t>(</w:t>
      </w:r>
      <w:r w:rsidRPr="00B804C0">
        <w:rPr>
          <w:rStyle w:val="a4"/>
          <w:rFonts w:cs="Traditional Arabic"/>
          <w:sz w:val="36"/>
          <w:szCs w:val="36"/>
          <w:rtl/>
        </w:rPr>
        <w:footnoteReference w:id="2488"/>
      </w:r>
      <w:r w:rsidRPr="00B804C0">
        <w:rPr>
          <w:rFonts w:cs="Traditional Arabic" w:hint="cs"/>
          <w:sz w:val="36"/>
          <w:szCs w:val="36"/>
          <w:vertAlign w:val="superscript"/>
          <w:rtl/>
        </w:rPr>
        <w:t>)</w:t>
      </w:r>
      <w:r>
        <w:rPr>
          <w:rFonts w:cs="Traditional Arabic" w:hint="cs"/>
          <w:sz w:val="36"/>
          <w:szCs w:val="36"/>
          <w:rtl/>
        </w:rPr>
        <w:t xml:space="preserve"> </w:t>
      </w:r>
      <w:r>
        <w:rPr>
          <w:rFonts w:ascii="Traditional Arabic" w:hAnsi="Traditional Arabic" w:cs="Traditional Arabic" w:hint="cs"/>
          <w:sz w:val="36"/>
          <w:szCs w:val="36"/>
          <w:rtl/>
        </w:rPr>
        <w:t>, وقال المحرر : وهي الأصح</w:t>
      </w:r>
      <w:r w:rsidRPr="00B804C0">
        <w:rPr>
          <w:rFonts w:cs="Traditional Arabic" w:hint="cs"/>
          <w:sz w:val="36"/>
          <w:szCs w:val="36"/>
          <w:vertAlign w:val="superscript"/>
          <w:rtl/>
        </w:rPr>
        <w:t>(</w:t>
      </w:r>
      <w:r w:rsidRPr="00B804C0">
        <w:rPr>
          <w:rStyle w:val="a4"/>
          <w:rFonts w:cs="Traditional Arabic"/>
          <w:sz w:val="36"/>
          <w:szCs w:val="36"/>
          <w:rtl/>
        </w:rPr>
        <w:footnoteReference w:id="2489"/>
      </w:r>
      <w:r w:rsidRPr="00B804C0">
        <w:rPr>
          <w:rFonts w:cs="Traditional Arabic" w:hint="cs"/>
          <w:sz w:val="36"/>
          <w:szCs w:val="36"/>
          <w:vertAlign w:val="superscript"/>
          <w:rtl/>
        </w:rPr>
        <w:t>)</w:t>
      </w:r>
      <w:r>
        <w:rPr>
          <w:rFonts w:cs="Traditional Arabic" w:hint="cs"/>
          <w:sz w:val="36"/>
          <w:szCs w:val="36"/>
          <w:rtl/>
        </w:rPr>
        <w:t xml:space="preserve"> </w:t>
      </w:r>
      <w:r>
        <w:rPr>
          <w:rFonts w:ascii="Traditional Arabic" w:hAnsi="Traditional Arabic" w:cs="Traditional Arabic" w:hint="cs"/>
          <w:sz w:val="36"/>
          <w:szCs w:val="36"/>
          <w:rtl/>
        </w:rPr>
        <w:t>, وجزم بها في الوجيز</w:t>
      </w:r>
      <w:r w:rsidRPr="00B804C0">
        <w:rPr>
          <w:rFonts w:cs="Traditional Arabic" w:hint="cs"/>
          <w:sz w:val="36"/>
          <w:szCs w:val="36"/>
          <w:vertAlign w:val="superscript"/>
          <w:rtl/>
        </w:rPr>
        <w:t>(</w:t>
      </w:r>
      <w:r w:rsidRPr="00B804C0">
        <w:rPr>
          <w:rStyle w:val="a4"/>
          <w:rFonts w:cs="Traditional Arabic"/>
          <w:sz w:val="36"/>
          <w:szCs w:val="36"/>
          <w:rtl/>
        </w:rPr>
        <w:footnoteReference w:id="2490"/>
      </w:r>
      <w:r w:rsidRPr="00B804C0">
        <w:rPr>
          <w:rFonts w:cs="Traditional Arabic" w:hint="cs"/>
          <w:sz w:val="36"/>
          <w:szCs w:val="36"/>
          <w:vertAlign w:val="superscript"/>
          <w:rtl/>
        </w:rPr>
        <w:t>)</w:t>
      </w:r>
      <w:r>
        <w:rPr>
          <w:rFonts w:cs="Traditional Arabic" w:hint="cs"/>
          <w:sz w:val="36"/>
          <w:szCs w:val="36"/>
          <w:rtl/>
        </w:rPr>
        <w:t xml:space="preserve"> </w:t>
      </w:r>
      <w:r>
        <w:rPr>
          <w:rFonts w:ascii="Traditional Arabic" w:hAnsi="Traditional Arabic" w:cs="Traditional Arabic" w:hint="cs"/>
          <w:sz w:val="36"/>
          <w:szCs w:val="36"/>
          <w:rtl/>
        </w:rPr>
        <w:t>, وقال الزركشي : " هذا هو المذهب عند الأصحاب"</w:t>
      </w:r>
      <w:r w:rsidRPr="00B804C0">
        <w:rPr>
          <w:rFonts w:cs="Traditional Arabic" w:hint="cs"/>
          <w:sz w:val="36"/>
          <w:szCs w:val="36"/>
          <w:vertAlign w:val="superscript"/>
          <w:rtl/>
        </w:rPr>
        <w:t>(</w:t>
      </w:r>
      <w:r w:rsidRPr="00B804C0">
        <w:rPr>
          <w:rStyle w:val="a4"/>
          <w:rFonts w:cs="Traditional Arabic"/>
          <w:sz w:val="36"/>
          <w:szCs w:val="36"/>
          <w:rtl/>
        </w:rPr>
        <w:footnoteReference w:id="2491"/>
      </w:r>
      <w:r w:rsidRPr="00B804C0">
        <w:rPr>
          <w:rFonts w:cs="Traditional Arabic" w:hint="cs"/>
          <w:sz w:val="36"/>
          <w:szCs w:val="36"/>
          <w:vertAlign w:val="superscript"/>
          <w:rtl/>
        </w:rPr>
        <w:t>)</w:t>
      </w:r>
      <w:r>
        <w:rPr>
          <w:rFonts w:cs="Traditional Arabic" w:hint="cs"/>
          <w:sz w:val="36"/>
          <w:szCs w:val="36"/>
          <w:rtl/>
        </w:rPr>
        <w:t>, وقدمها في الفروع وقال : " اختاره الأكثر وذكروه المذهب "</w:t>
      </w:r>
      <w:r w:rsidRPr="00B804C0">
        <w:rPr>
          <w:rFonts w:cs="Traditional Arabic" w:hint="cs"/>
          <w:sz w:val="36"/>
          <w:szCs w:val="36"/>
          <w:vertAlign w:val="superscript"/>
          <w:rtl/>
        </w:rPr>
        <w:t>(</w:t>
      </w:r>
      <w:r w:rsidRPr="00B804C0">
        <w:rPr>
          <w:rStyle w:val="a4"/>
          <w:rFonts w:cs="Traditional Arabic"/>
          <w:sz w:val="36"/>
          <w:szCs w:val="36"/>
          <w:rtl/>
        </w:rPr>
        <w:footnoteReference w:id="2492"/>
      </w:r>
      <w:r w:rsidRPr="00B804C0">
        <w:rPr>
          <w:rFonts w:cs="Traditional Arabic" w:hint="cs"/>
          <w:sz w:val="36"/>
          <w:szCs w:val="36"/>
          <w:vertAlign w:val="superscript"/>
          <w:rtl/>
        </w:rPr>
        <w:t>)</w:t>
      </w:r>
      <w:r>
        <w:rPr>
          <w:rFonts w:cs="Traditional Arabic" w:hint="cs"/>
          <w:sz w:val="36"/>
          <w:szCs w:val="36"/>
          <w:rtl/>
        </w:rPr>
        <w:t xml:space="preserve"> , وقال في الإنصاف : " وهو المذهب "</w:t>
      </w:r>
      <w:r w:rsidRPr="00B804C0">
        <w:rPr>
          <w:rFonts w:cs="Traditional Arabic" w:hint="cs"/>
          <w:sz w:val="36"/>
          <w:szCs w:val="36"/>
          <w:vertAlign w:val="superscript"/>
          <w:rtl/>
        </w:rPr>
        <w:t>(</w:t>
      </w:r>
      <w:r w:rsidRPr="00B804C0">
        <w:rPr>
          <w:rStyle w:val="a4"/>
          <w:rFonts w:cs="Traditional Arabic"/>
          <w:sz w:val="36"/>
          <w:szCs w:val="36"/>
          <w:rtl/>
        </w:rPr>
        <w:footnoteReference w:id="2493"/>
      </w:r>
      <w:r w:rsidRPr="00B804C0">
        <w:rPr>
          <w:rFonts w:cs="Traditional Arabic" w:hint="cs"/>
          <w:sz w:val="36"/>
          <w:szCs w:val="36"/>
          <w:vertAlign w:val="superscript"/>
          <w:rtl/>
        </w:rPr>
        <w:t>)</w:t>
      </w:r>
      <w:r>
        <w:rPr>
          <w:rFonts w:cs="Traditional Arabic" w:hint="cs"/>
          <w:sz w:val="36"/>
          <w:szCs w:val="36"/>
          <w:rtl/>
        </w:rPr>
        <w:t xml:space="preserve"> , وقدمها في الإقناع</w:t>
      </w:r>
      <w:r w:rsidRPr="00B804C0">
        <w:rPr>
          <w:rFonts w:cs="Traditional Arabic" w:hint="cs"/>
          <w:sz w:val="36"/>
          <w:szCs w:val="36"/>
          <w:vertAlign w:val="superscript"/>
          <w:rtl/>
        </w:rPr>
        <w:t>(</w:t>
      </w:r>
      <w:r w:rsidRPr="00B804C0">
        <w:rPr>
          <w:rStyle w:val="a4"/>
          <w:rFonts w:cs="Traditional Arabic"/>
          <w:sz w:val="36"/>
          <w:szCs w:val="36"/>
          <w:rtl/>
        </w:rPr>
        <w:footnoteReference w:id="2494"/>
      </w:r>
      <w:r w:rsidRPr="00B804C0">
        <w:rPr>
          <w:rFonts w:cs="Traditional Arabic" w:hint="cs"/>
          <w:sz w:val="36"/>
          <w:szCs w:val="36"/>
          <w:vertAlign w:val="superscript"/>
          <w:rtl/>
        </w:rPr>
        <w:t>)</w:t>
      </w:r>
      <w:r>
        <w:rPr>
          <w:rFonts w:cs="Traditional Arabic" w:hint="cs"/>
          <w:sz w:val="36"/>
          <w:szCs w:val="36"/>
          <w:rtl/>
        </w:rPr>
        <w:t xml:space="preserve"> , وهي كما في المنتهى</w:t>
      </w:r>
      <w:r w:rsidRPr="00B804C0">
        <w:rPr>
          <w:rFonts w:cs="Traditional Arabic" w:hint="cs"/>
          <w:sz w:val="36"/>
          <w:szCs w:val="36"/>
          <w:vertAlign w:val="superscript"/>
          <w:rtl/>
        </w:rPr>
        <w:t>(</w:t>
      </w:r>
      <w:r w:rsidRPr="00B804C0">
        <w:rPr>
          <w:rStyle w:val="a4"/>
          <w:rFonts w:cs="Traditional Arabic"/>
          <w:sz w:val="36"/>
          <w:szCs w:val="36"/>
          <w:rtl/>
        </w:rPr>
        <w:footnoteReference w:id="2495"/>
      </w:r>
      <w:r w:rsidRPr="00B804C0">
        <w:rPr>
          <w:rFonts w:cs="Traditional Arabic" w:hint="cs"/>
          <w:sz w:val="36"/>
          <w:szCs w:val="36"/>
          <w:vertAlign w:val="superscript"/>
          <w:rtl/>
        </w:rPr>
        <w:t>)</w:t>
      </w:r>
      <w:r>
        <w:rPr>
          <w:rFonts w:cs="Traditional Arabic" w:hint="cs"/>
          <w:sz w:val="36"/>
          <w:szCs w:val="36"/>
          <w:rtl/>
        </w:rPr>
        <w:t xml:space="preserve"> . </w:t>
      </w:r>
    </w:p>
    <w:p w:rsidR="00E82A77" w:rsidRDefault="00E82A77" w:rsidP="004717CB">
      <w:pPr>
        <w:jc w:val="both"/>
        <w:rPr>
          <w:rFonts w:cs="Traditional Arabic"/>
          <w:sz w:val="36"/>
          <w:szCs w:val="36"/>
          <w:rtl/>
        </w:rPr>
      </w:pPr>
      <w:r>
        <w:rPr>
          <w:rFonts w:cs="Traditional Arabic" w:hint="cs"/>
          <w:sz w:val="36"/>
          <w:szCs w:val="36"/>
          <w:rtl/>
        </w:rPr>
        <w:t xml:space="preserve">الرواية الثانية : يحنث في الجميع . </w:t>
      </w:r>
    </w:p>
    <w:p w:rsidR="00E82A77" w:rsidRDefault="00E82A77" w:rsidP="004717CB">
      <w:pPr>
        <w:ind w:firstLine="720"/>
        <w:jc w:val="both"/>
        <w:rPr>
          <w:rFonts w:cs="Traditional Arabic"/>
          <w:sz w:val="36"/>
          <w:szCs w:val="36"/>
          <w:rtl/>
        </w:rPr>
      </w:pPr>
      <w:r>
        <w:rPr>
          <w:rFonts w:cs="Traditional Arabic" w:hint="cs"/>
          <w:sz w:val="36"/>
          <w:szCs w:val="36"/>
          <w:rtl/>
        </w:rPr>
        <w:t>قدمها في الحاوي الصغير</w:t>
      </w:r>
      <w:r w:rsidRPr="00B804C0">
        <w:rPr>
          <w:rFonts w:cs="Traditional Arabic" w:hint="cs"/>
          <w:sz w:val="36"/>
          <w:szCs w:val="36"/>
          <w:vertAlign w:val="superscript"/>
          <w:rtl/>
        </w:rPr>
        <w:t>(</w:t>
      </w:r>
      <w:r w:rsidRPr="00B804C0">
        <w:rPr>
          <w:rStyle w:val="a4"/>
          <w:rFonts w:cs="Traditional Arabic"/>
          <w:sz w:val="36"/>
          <w:szCs w:val="36"/>
          <w:rtl/>
        </w:rPr>
        <w:footnoteReference w:id="2496"/>
      </w:r>
      <w:r w:rsidRPr="00B804C0">
        <w:rPr>
          <w:rFonts w:cs="Traditional Arabic" w:hint="cs"/>
          <w:sz w:val="36"/>
          <w:szCs w:val="36"/>
          <w:vertAlign w:val="superscript"/>
          <w:rtl/>
        </w:rPr>
        <w:t>)</w:t>
      </w:r>
      <w:r>
        <w:rPr>
          <w:rFonts w:cs="Traditional Arabic" w:hint="cs"/>
          <w:sz w:val="36"/>
          <w:szCs w:val="36"/>
          <w:rtl/>
        </w:rPr>
        <w:t xml:space="preserve"> , والرعاية الصغرى</w:t>
      </w:r>
      <w:r w:rsidRPr="00B804C0">
        <w:rPr>
          <w:rFonts w:cs="Traditional Arabic" w:hint="cs"/>
          <w:sz w:val="36"/>
          <w:szCs w:val="36"/>
          <w:vertAlign w:val="superscript"/>
          <w:rtl/>
        </w:rPr>
        <w:t>(</w:t>
      </w:r>
      <w:r w:rsidRPr="00B804C0">
        <w:rPr>
          <w:rStyle w:val="a4"/>
          <w:rFonts w:cs="Traditional Arabic"/>
          <w:sz w:val="36"/>
          <w:szCs w:val="36"/>
          <w:rtl/>
        </w:rPr>
        <w:footnoteReference w:id="2497"/>
      </w:r>
      <w:r w:rsidRPr="00B804C0">
        <w:rPr>
          <w:rFonts w:cs="Traditional Arabic" w:hint="cs"/>
          <w:sz w:val="36"/>
          <w:szCs w:val="36"/>
          <w:vertAlign w:val="superscript"/>
          <w:rtl/>
        </w:rPr>
        <w:t>)</w:t>
      </w:r>
      <w:r>
        <w:rPr>
          <w:rFonts w:cs="Traditional Arabic" w:hint="cs"/>
          <w:sz w:val="36"/>
          <w:szCs w:val="36"/>
          <w:rtl/>
        </w:rPr>
        <w:t xml:space="preserve"> , وقال الزركشي : " هي أضعفهن "</w:t>
      </w:r>
      <w:r w:rsidRPr="00B804C0">
        <w:rPr>
          <w:rFonts w:cs="Traditional Arabic" w:hint="cs"/>
          <w:sz w:val="36"/>
          <w:szCs w:val="36"/>
          <w:vertAlign w:val="superscript"/>
          <w:rtl/>
        </w:rPr>
        <w:t>(</w:t>
      </w:r>
      <w:r w:rsidRPr="00B804C0">
        <w:rPr>
          <w:rStyle w:val="a4"/>
          <w:rFonts w:cs="Traditional Arabic"/>
          <w:sz w:val="36"/>
          <w:szCs w:val="36"/>
          <w:rtl/>
        </w:rPr>
        <w:footnoteReference w:id="2498"/>
      </w:r>
      <w:r w:rsidRPr="00B804C0">
        <w:rPr>
          <w:rFonts w:cs="Traditional Arabic" w:hint="cs"/>
          <w:sz w:val="36"/>
          <w:szCs w:val="36"/>
          <w:vertAlign w:val="superscript"/>
          <w:rtl/>
        </w:rPr>
        <w:t>)</w:t>
      </w:r>
      <w:r>
        <w:rPr>
          <w:rFonts w:cs="Traditional Arabic" w:hint="cs"/>
          <w:sz w:val="36"/>
          <w:szCs w:val="36"/>
          <w:rtl/>
        </w:rPr>
        <w:t xml:space="preserve"> . </w:t>
      </w:r>
    </w:p>
    <w:p w:rsidR="00E82A77" w:rsidRDefault="00E82A77" w:rsidP="004717CB">
      <w:pPr>
        <w:jc w:val="both"/>
        <w:rPr>
          <w:rFonts w:cs="Traditional Arabic"/>
          <w:sz w:val="36"/>
          <w:szCs w:val="36"/>
          <w:rtl/>
        </w:rPr>
      </w:pPr>
      <w:r>
        <w:rPr>
          <w:rFonts w:cs="Traditional Arabic" w:hint="cs"/>
          <w:sz w:val="36"/>
          <w:szCs w:val="36"/>
          <w:rtl/>
        </w:rPr>
        <w:t xml:space="preserve">الرواية الثالثة : لا يحنث في الجميع . </w:t>
      </w:r>
    </w:p>
    <w:p w:rsidR="00E82A77" w:rsidRDefault="00E82A77" w:rsidP="004717CB">
      <w:pPr>
        <w:ind w:firstLine="720"/>
        <w:jc w:val="both"/>
        <w:rPr>
          <w:rFonts w:cs="Traditional Arabic"/>
          <w:sz w:val="36"/>
          <w:szCs w:val="36"/>
          <w:rtl/>
        </w:rPr>
      </w:pPr>
      <w:r>
        <w:rPr>
          <w:rFonts w:cs="Traditional Arabic" w:hint="cs"/>
          <w:sz w:val="36"/>
          <w:szCs w:val="36"/>
          <w:rtl/>
        </w:rPr>
        <w:t>قال في الفروع : " وهو أظهر "</w:t>
      </w:r>
      <w:r w:rsidRPr="00B804C0">
        <w:rPr>
          <w:rFonts w:cs="Traditional Arabic" w:hint="cs"/>
          <w:sz w:val="36"/>
          <w:szCs w:val="36"/>
          <w:vertAlign w:val="superscript"/>
          <w:rtl/>
        </w:rPr>
        <w:t>(</w:t>
      </w:r>
      <w:r w:rsidRPr="00B804C0">
        <w:rPr>
          <w:rStyle w:val="a4"/>
          <w:rFonts w:cs="Traditional Arabic"/>
          <w:sz w:val="36"/>
          <w:szCs w:val="36"/>
          <w:rtl/>
        </w:rPr>
        <w:footnoteReference w:id="2499"/>
      </w:r>
      <w:r w:rsidRPr="00B804C0">
        <w:rPr>
          <w:rFonts w:cs="Traditional Arabic" w:hint="cs"/>
          <w:sz w:val="36"/>
          <w:szCs w:val="36"/>
          <w:vertAlign w:val="superscript"/>
          <w:rtl/>
        </w:rPr>
        <w:t>)</w:t>
      </w:r>
      <w:r>
        <w:rPr>
          <w:rFonts w:cs="Traditional Arabic" w:hint="cs"/>
          <w:sz w:val="36"/>
          <w:szCs w:val="36"/>
          <w:rtl/>
        </w:rPr>
        <w:t xml:space="preserve"> , وقال في الإنصاف : " وهو الصواب "</w:t>
      </w:r>
      <w:r w:rsidRPr="00B804C0">
        <w:rPr>
          <w:rFonts w:cs="Traditional Arabic" w:hint="cs"/>
          <w:sz w:val="36"/>
          <w:szCs w:val="36"/>
          <w:vertAlign w:val="superscript"/>
          <w:rtl/>
        </w:rPr>
        <w:t>(</w:t>
      </w:r>
      <w:r w:rsidRPr="00B804C0">
        <w:rPr>
          <w:rStyle w:val="a4"/>
          <w:rFonts w:cs="Traditional Arabic"/>
          <w:sz w:val="36"/>
          <w:szCs w:val="36"/>
          <w:rtl/>
        </w:rPr>
        <w:footnoteReference w:id="2500"/>
      </w:r>
      <w:r w:rsidRPr="00B804C0">
        <w:rPr>
          <w:rFonts w:cs="Traditional Arabic" w:hint="cs"/>
          <w:sz w:val="36"/>
          <w:szCs w:val="36"/>
          <w:vertAlign w:val="superscript"/>
          <w:rtl/>
        </w:rPr>
        <w:t>)</w:t>
      </w:r>
      <w:r>
        <w:rPr>
          <w:rFonts w:cs="Traditional Arabic" w:hint="cs"/>
          <w:sz w:val="36"/>
          <w:szCs w:val="36"/>
          <w:rtl/>
        </w:rPr>
        <w:t xml:space="preserve"> , وهي اختيار شيخ الإسلام ابن تيمية</w:t>
      </w:r>
      <w:r w:rsidRPr="00B804C0">
        <w:rPr>
          <w:rFonts w:cs="Traditional Arabic" w:hint="cs"/>
          <w:sz w:val="36"/>
          <w:szCs w:val="36"/>
          <w:vertAlign w:val="superscript"/>
          <w:rtl/>
        </w:rPr>
        <w:t>(</w:t>
      </w:r>
      <w:r w:rsidRPr="00B804C0">
        <w:rPr>
          <w:rStyle w:val="a4"/>
          <w:rFonts w:cs="Traditional Arabic"/>
          <w:sz w:val="36"/>
          <w:szCs w:val="36"/>
          <w:rtl/>
        </w:rPr>
        <w:footnoteReference w:id="2501"/>
      </w:r>
      <w:r w:rsidRPr="00B804C0">
        <w:rPr>
          <w:rFonts w:cs="Traditional Arabic" w:hint="cs"/>
          <w:sz w:val="36"/>
          <w:szCs w:val="36"/>
          <w:vertAlign w:val="superscript"/>
          <w:rtl/>
        </w:rPr>
        <w:t>)</w:t>
      </w:r>
      <w:r>
        <w:rPr>
          <w:rFonts w:cs="Traditional Arabic" w:hint="cs"/>
          <w:sz w:val="36"/>
          <w:szCs w:val="36"/>
          <w:rtl/>
        </w:rPr>
        <w:t xml:space="preserve"> , وابن القيم</w:t>
      </w:r>
      <w:r w:rsidRPr="00B804C0">
        <w:rPr>
          <w:rFonts w:cs="Traditional Arabic" w:hint="cs"/>
          <w:sz w:val="36"/>
          <w:szCs w:val="36"/>
          <w:vertAlign w:val="superscript"/>
          <w:rtl/>
        </w:rPr>
        <w:t>(</w:t>
      </w:r>
      <w:r w:rsidRPr="00B804C0">
        <w:rPr>
          <w:rStyle w:val="a4"/>
          <w:rFonts w:cs="Traditional Arabic"/>
          <w:sz w:val="36"/>
          <w:szCs w:val="36"/>
          <w:rtl/>
        </w:rPr>
        <w:footnoteReference w:id="2502"/>
      </w:r>
      <w:r w:rsidRPr="00B804C0">
        <w:rPr>
          <w:rFonts w:cs="Traditional Arabic" w:hint="cs"/>
          <w:sz w:val="36"/>
          <w:szCs w:val="36"/>
          <w:vertAlign w:val="superscript"/>
          <w:rtl/>
        </w:rPr>
        <w:t>)</w:t>
      </w:r>
      <w:r>
        <w:rPr>
          <w:rFonts w:cs="Traditional Arabic" w:hint="cs"/>
          <w:sz w:val="36"/>
          <w:szCs w:val="36"/>
          <w:rtl/>
        </w:rPr>
        <w:t xml:space="preserve"> , وقال شيخ الإسلام : " ونظرت جوابه في هذه الرواية فوجدت الناقلين له بقدر الناقلين لجوابه في الرواية الثانية "</w:t>
      </w:r>
      <w:r w:rsidRPr="00B804C0">
        <w:rPr>
          <w:rFonts w:cs="Traditional Arabic" w:hint="cs"/>
          <w:sz w:val="36"/>
          <w:szCs w:val="36"/>
          <w:vertAlign w:val="superscript"/>
          <w:rtl/>
        </w:rPr>
        <w:t>(</w:t>
      </w:r>
      <w:r w:rsidRPr="00B804C0">
        <w:rPr>
          <w:rStyle w:val="a4"/>
          <w:rFonts w:cs="Traditional Arabic"/>
          <w:sz w:val="36"/>
          <w:szCs w:val="36"/>
          <w:rtl/>
        </w:rPr>
        <w:footnoteReference w:id="2503"/>
      </w:r>
      <w:r w:rsidRPr="00B804C0">
        <w:rPr>
          <w:rFonts w:cs="Traditional Arabic" w:hint="cs"/>
          <w:sz w:val="36"/>
          <w:szCs w:val="36"/>
          <w:vertAlign w:val="superscript"/>
          <w:rtl/>
        </w:rPr>
        <w:t>)</w:t>
      </w:r>
      <w:r>
        <w:rPr>
          <w:rFonts w:cs="Traditional Arabic" w:hint="cs"/>
          <w:sz w:val="36"/>
          <w:szCs w:val="36"/>
          <w:rtl/>
        </w:rPr>
        <w:t xml:space="preserve"> .    </w:t>
      </w:r>
    </w:p>
    <w:p w:rsidR="00E82A77" w:rsidRDefault="00E82A77" w:rsidP="004717CB">
      <w:pPr>
        <w:ind w:firstLine="720"/>
        <w:jc w:val="both"/>
        <w:rPr>
          <w:rFonts w:cs="Traditional Arabic"/>
          <w:sz w:val="36"/>
          <w:szCs w:val="36"/>
          <w:rtl/>
        </w:rPr>
      </w:pPr>
      <w:r>
        <w:rPr>
          <w:rFonts w:cs="Traditional Arabic" w:hint="cs"/>
          <w:sz w:val="36"/>
          <w:szCs w:val="36"/>
          <w:rtl/>
        </w:rPr>
        <w:t xml:space="preserve">وعليه فإن رواية الفرق على المذهب , والله أعلم . </w:t>
      </w:r>
    </w:p>
    <w:p w:rsidR="00E82A77" w:rsidRPr="00334CB1" w:rsidRDefault="00E82A77" w:rsidP="004717CB">
      <w:pPr>
        <w:jc w:val="both"/>
        <w:rPr>
          <w:rFonts w:cs="MCS Taybah S_U normal."/>
          <w:sz w:val="36"/>
          <w:szCs w:val="36"/>
          <w:rtl/>
        </w:rPr>
      </w:pPr>
      <w:r w:rsidRPr="00334CB1">
        <w:rPr>
          <w:rFonts w:cs="MCS Taybah S_U normal." w:hint="cs"/>
          <w:sz w:val="36"/>
          <w:szCs w:val="36"/>
          <w:rtl/>
        </w:rPr>
        <w:t xml:space="preserve">ثالثاً : الجامع بين المسألتين : </w:t>
      </w:r>
    </w:p>
    <w:p w:rsidR="00E82A77" w:rsidRDefault="00E82A77" w:rsidP="004717CB">
      <w:pPr>
        <w:ind w:firstLine="720"/>
        <w:jc w:val="both"/>
        <w:rPr>
          <w:rFonts w:cs="Traditional Arabic"/>
          <w:sz w:val="36"/>
          <w:szCs w:val="36"/>
          <w:rtl/>
        </w:rPr>
      </w:pPr>
      <w:r>
        <w:rPr>
          <w:rFonts w:cs="Traditional Arabic" w:hint="cs"/>
          <w:sz w:val="36"/>
          <w:szCs w:val="36"/>
          <w:rtl/>
        </w:rPr>
        <w:t>أن في كل</w:t>
      </w:r>
      <w:r w:rsidR="002E3960">
        <w:rPr>
          <w:rFonts w:cs="Traditional Arabic" w:hint="cs"/>
          <w:sz w:val="36"/>
          <w:szCs w:val="36"/>
          <w:rtl/>
        </w:rPr>
        <w:t>ت</w:t>
      </w:r>
      <w:r>
        <w:rPr>
          <w:rFonts w:cs="Traditional Arabic" w:hint="cs"/>
          <w:sz w:val="36"/>
          <w:szCs w:val="36"/>
          <w:rtl/>
        </w:rPr>
        <w:t xml:space="preserve">ا المسألتين حلف ألا يفعل شيئاً ففعله ناسياً . </w:t>
      </w:r>
    </w:p>
    <w:p w:rsidR="00E82A77" w:rsidRPr="00334CB1" w:rsidRDefault="00E82A77" w:rsidP="002E3960">
      <w:pPr>
        <w:spacing w:before="240"/>
        <w:jc w:val="both"/>
        <w:rPr>
          <w:rFonts w:cs="MCS Taybah S_U normal."/>
          <w:sz w:val="36"/>
          <w:szCs w:val="36"/>
          <w:rtl/>
        </w:rPr>
      </w:pPr>
      <w:r w:rsidRPr="00334CB1">
        <w:rPr>
          <w:rFonts w:cs="MCS Taybah S_U normal." w:hint="cs"/>
          <w:sz w:val="36"/>
          <w:szCs w:val="36"/>
          <w:rtl/>
        </w:rPr>
        <w:t xml:space="preserve">رابعاً : الفرق بين المسألتين : </w:t>
      </w:r>
    </w:p>
    <w:p w:rsidR="00E82A77" w:rsidRDefault="00E82A77" w:rsidP="004717CB">
      <w:pPr>
        <w:ind w:firstLine="720"/>
        <w:jc w:val="both"/>
        <w:rPr>
          <w:rFonts w:cs="Traditional Arabic"/>
          <w:sz w:val="36"/>
          <w:szCs w:val="36"/>
          <w:rtl/>
        </w:rPr>
      </w:pPr>
      <w:r>
        <w:rPr>
          <w:rFonts w:cs="Traditional Arabic" w:hint="cs"/>
          <w:sz w:val="36"/>
          <w:szCs w:val="36"/>
          <w:rtl/>
        </w:rPr>
        <w:t>أن اليمين بالطلاق يتعلق بها حق آدمي فاستوى فيها العمد والسهو , بخلاف اليمين بالله لا تعلق لآدمي بها وإنما هي خالصة لله ففر</w:t>
      </w:r>
      <w:r w:rsidR="002E3960">
        <w:rPr>
          <w:rFonts w:cs="Traditional Arabic" w:hint="cs"/>
          <w:sz w:val="36"/>
          <w:szCs w:val="36"/>
          <w:rtl/>
        </w:rPr>
        <w:t>ّ</w:t>
      </w:r>
      <w:r>
        <w:rPr>
          <w:rFonts w:cs="Traditional Arabic" w:hint="cs"/>
          <w:sz w:val="36"/>
          <w:szCs w:val="36"/>
          <w:rtl/>
        </w:rPr>
        <w:t>ق بين العمد والسهو فيها</w:t>
      </w:r>
      <w:r w:rsidRPr="00B804C0">
        <w:rPr>
          <w:rFonts w:cs="Traditional Arabic" w:hint="cs"/>
          <w:sz w:val="36"/>
          <w:szCs w:val="36"/>
          <w:vertAlign w:val="superscript"/>
          <w:rtl/>
        </w:rPr>
        <w:t>(</w:t>
      </w:r>
      <w:r w:rsidRPr="00B804C0">
        <w:rPr>
          <w:rStyle w:val="a4"/>
          <w:rFonts w:cs="Traditional Arabic"/>
          <w:sz w:val="36"/>
          <w:szCs w:val="36"/>
          <w:rtl/>
        </w:rPr>
        <w:footnoteReference w:id="2504"/>
      </w:r>
      <w:r w:rsidRPr="00B804C0">
        <w:rPr>
          <w:rFonts w:cs="Traditional Arabic" w:hint="cs"/>
          <w:sz w:val="36"/>
          <w:szCs w:val="36"/>
          <w:vertAlign w:val="superscript"/>
          <w:rtl/>
        </w:rPr>
        <w:t>)</w:t>
      </w:r>
      <w:r>
        <w:rPr>
          <w:rFonts w:cs="Traditional Arabic" w:hint="cs"/>
          <w:sz w:val="36"/>
          <w:szCs w:val="36"/>
          <w:rtl/>
        </w:rPr>
        <w:t xml:space="preserve"> . </w:t>
      </w:r>
    </w:p>
    <w:p w:rsidR="00E82A77" w:rsidRPr="00334CB1" w:rsidRDefault="00E82A77" w:rsidP="002E3960">
      <w:pPr>
        <w:spacing w:before="240"/>
        <w:jc w:val="both"/>
        <w:rPr>
          <w:rFonts w:cs="MCS Taybah S_U normal."/>
          <w:sz w:val="36"/>
          <w:szCs w:val="36"/>
          <w:rtl/>
        </w:rPr>
      </w:pPr>
      <w:r w:rsidRPr="00334CB1">
        <w:rPr>
          <w:rFonts w:cs="MCS Taybah S_U normal." w:hint="cs"/>
          <w:sz w:val="36"/>
          <w:szCs w:val="36"/>
          <w:rtl/>
        </w:rPr>
        <w:t xml:space="preserve">خامساً : دراسة مسألتي الفرق : </w:t>
      </w:r>
    </w:p>
    <w:p w:rsidR="00E82A77" w:rsidRDefault="00E82A77" w:rsidP="004717CB">
      <w:pPr>
        <w:ind w:firstLine="720"/>
        <w:jc w:val="both"/>
        <w:rPr>
          <w:rFonts w:cs="Traditional Arabic"/>
          <w:sz w:val="36"/>
          <w:szCs w:val="36"/>
          <w:rtl/>
        </w:rPr>
      </w:pPr>
      <w:r>
        <w:rPr>
          <w:rFonts w:cs="Traditional Arabic" w:hint="cs"/>
          <w:sz w:val="36"/>
          <w:szCs w:val="36"/>
          <w:rtl/>
        </w:rPr>
        <w:t xml:space="preserve">اختلف الفقهاء رحمهم الله في من حلف ألا يفعل شيئاً ثم فعله ناسياً من حيث الحنث على ثلاثة أقوال : </w:t>
      </w:r>
    </w:p>
    <w:p w:rsidR="00E82A77" w:rsidRPr="00334CB1" w:rsidRDefault="00E82A77" w:rsidP="004717CB">
      <w:pPr>
        <w:jc w:val="both"/>
        <w:rPr>
          <w:rFonts w:cs="AL-Mohanad Bold"/>
          <w:sz w:val="36"/>
          <w:szCs w:val="36"/>
          <w:rtl/>
        </w:rPr>
      </w:pPr>
      <w:r w:rsidRPr="00334CB1">
        <w:rPr>
          <w:rFonts w:cs="AL-Mohanad Bold" w:hint="cs"/>
          <w:sz w:val="36"/>
          <w:szCs w:val="36"/>
          <w:rtl/>
        </w:rPr>
        <w:t xml:space="preserve">القول الأول : </w:t>
      </w:r>
    </w:p>
    <w:p w:rsidR="00E82A77" w:rsidRDefault="00E82A77" w:rsidP="004717CB">
      <w:pPr>
        <w:ind w:firstLine="720"/>
        <w:jc w:val="both"/>
        <w:rPr>
          <w:rFonts w:cs="Traditional Arabic"/>
          <w:sz w:val="36"/>
          <w:szCs w:val="36"/>
          <w:rtl/>
        </w:rPr>
      </w:pPr>
      <w:r>
        <w:rPr>
          <w:rFonts w:cs="Traditional Arabic" w:hint="cs"/>
          <w:sz w:val="36"/>
          <w:szCs w:val="36"/>
          <w:rtl/>
        </w:rPr>
        <w:t xml:space="preserve">يحنث في الجميع وتجب الكفارة . </w:t>
      </w:r>
    </w:p>
    <w:p w:rsidR="00E82A77" w:rsidRDefault="00E82A77" w:rsidP="004717CB">
      <w:pPr>
        <w:ind w:firstLine="720"/>
        <w:jc w:val="both"/>
        <w:rPr>
          <w:rFonts w:cs="Traditional Arabic"/>
          <w:sz w:val="36"/>
          <w:szCs w:val="36"/>
          <w:rtl/>
        </w:rPr>
      </w:pPr>
      <w:r>
        <w:rPr>
          <w:rFonts w:cs="Traditional Arabic" w:hint="cs"/>
          <w:sz w:val="36"/>
          <w:szCs w:val="36"/>
          <w:rtl/>
        </w:rPr>
        <w:t>وهو مذهب الحنفية</w:t>
      </w:r>
      <w:r w:rsidRPr="00B804C0">
        <w:rPr>
          <w:rFonts w:cs="Traditional Arabic" w:hint="cs"/>
          <w:sz w:val="36"/>
          <w:szCs w:val="36"/>
          <w:vertAlign w:val="superscript"/>
          <w:rtl/>
        </w:rPr>
        <w:t>(</w:t>
      </w:r>
      <w:r w:rsidRPr="00B804C0">
        <w:rPr>
          <w:rStyle w:val="a4"/>
          <w:rFonts w:cs="Traditional Arabic"/>
          <w:sz w:val="36"/>
          <w:szCs w:val="36"/>
          <w:rtl/>
        </w:rPr>
        <w:footnoteReference w:id="2505"/>
      </w:r>
      <w:r w:rsidRPr="00B804C0">
        <w:rPr>
          <w:rFonts w:cs="Traditional Arabic" w:hint="cs"/>
          <w:sz w:val="36"/>
          <w:szCs w:val="36"/>
          <w:vertAlign w:val="superscript"/>
          <w:rtl/>
        </w:rPr>
        <w:t>)</w:t>
      </w:r>
      <w:r>
        <w:rPr>
          <w:rFonts w:cs="Traditional Arabic" w:hint="cs"/>
          <w:sz w:val="36"/>
          <w:szCs w:val="36"/>
          <w:rtl/>
        </w:rPr>
        <w:t xml:space="preserve"> , والمالكية</w:t>
      </w:r>
      <w:r w:rsidRPr="00B804C0">
        <w:rPr>
          <w:rFonts w:cs="Traditional Arabic" w:hint="cs"/>
          <w:sz w:val="36"/>
          <w:szCs w:val="36"/>
          <w:vertAlign w:val="superscript"/>
          <w:rtl/>
        </w:rPr>
        <w:t>(</w:t>
      </w:r>
      <w:r w:rsidRPr="00B804C0">
        <w:rPr>
          <w:rStyle w:val="a4"/>
          <w:rFonts w:cs="Traditional Arabic"/>
          <w:sz w:val="36"/>
          <w:szCs w:val="36"/>
          <w:rtl/>
        </w:rPr>
        <w:footnoteReference w:id="2506"/>
      </w:r>
      <w:r w:rsidRPr="00B804C0">
        <w:rPr>
          <w:rFonts w:cs="Traditional Arabic" w:hint="cs"/>
          <w:sz w:val="36"/>
          <w:szCs w:val="36"/>
          <w:vertAlign w:val="superscript"/>
          <w:rtl/>
        </w:rPr>
        <w:t>)</w:t>
      </w:r>
      <w:r>
        <w:rPr>
          <w:rFonts w:cs="Traditional Arabic" w:hint="cs"/>
          <w:sz w:val="36"/>
          <w:szCs w:val="36"/>
          <w:rtl/>
        </w:rPr>
        <w:t xml:space="preserve"> , ورواية عند 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2507"/>
      </w:r>
      <w:r w:rsidRPr="00B804C0">
        <w:rPr>
          <w:rFonts w:cs="Traditional Arabic" w:hint="cs"/>
          <w:sz w:val="36"/>
          <w:szCs w:val="36"/>
          <w:vertAlign w:val="superscript"/>
          <w:rtl/>
        </w:rPr>
        <w:t>)</w:t>
      </w:r>
      <w:r>
        <w:rPr>
          <w:rFonts w:cs="Traditional Arabic" w:hint="cs"/>
          <w:sz w:val="36"/>
          <w:szCs w:val="36"/>
          <w:rtl/>
        </w:rPr>
        <w:t xml:space="preserve"> . </w:t>
      </w:r>
    </w:p>
    <w:p w:rsidR="00E82A77" w:rsidRPr="00334CB1" w:rsidRDefault="00E82A77" w:rsidP="004717CB">
      <w:pPr>
        <w:jc w:val="both"/>
        <w:rPr>
          <w:rFonts w:cs="AL-Mohanad Bold"/>
          <w:sz w:val="36"/>
          <w:szCs w:val="36"/>
          <w:rtl/>
        </w:rPr>
      </w:pPr>
      <w:r w:rsidRPr="00334CB1">
        <w:rPr>
          <w:rFonts w:cs="AL-Mohanad Bold" w:hint="cs"/>
          <w:sz w:val="36"/>
          <w:szCs w:val="36"/>
          <w:rtl/>
        </w:rPr>
        <w:t xml:space="preserve">القول الثاني : </w:t>
      </w:r>
    </w:p>
    <w:p w:rsidR="00E82A77" w:rsidRDefault="00E82A77" w:rsidP="004717CB">
      <w:pPr>
        <w:ind w:firstLine="720"/>
        <w:jc w:val="both"/>
        <w:rPr>
          <w:rFonts w:cs="Traditional Arabic"/>
          <w:sz w:val="36"/>
          <w:szCs w:val="36"/>
          <w:rtl/>
        </w:rPr>
      </w:pPr>
      <w:r>
        <w:rPr>
          <w:rFonts w:cs="Traditional Arabic" w:hint="cs"/>
          <w:sz w:val="36"/>
          <w:szCs w:val="36"/>
          <w:rtl/>
        </w:rPr>
        <w:t xml:space="preserve">لا يحنث في الجميع . </w:t>
      </w:r>
    </w:p>
    <w:p w:rsidR="00E82A77" w:rsidRDefault="00E82A77" w:rsidP="00E117E2">
      <w:pPr>
        <w:ind w:firstLine="720"/>
        <w:jc w:val="both"/>
        <w:rPr>
          <w:rFonts w:cs="Traditional Arabic"/>
          <w:sz w:val="36"/>
          <w:szCs w:val="36"/>
          <w:rtl/>
        </w:rPr>
      </w:pPr>
      <w:r>
        <w:rPr>
          <w:rFonts w:cs="Traditional Arabic" w:hint="cs"/>
          <w:sz w:val="36"/>
          <w:szCs w:val="36"/>
          <w:rtl/>
        </w:rPr>
        <w:t>وهو الصحيح من مذهب الشافعية</w:t>
      </w:r>
      <w:r w:rsidRPr="00B804C0">
        <w:rPr>
          <w:rFonts w:cs="Traditional Arabic" w:hint="cs"/>
          <w:sz w:val="36"/>
          <w:szCs w:val="36"/>
          <w:vertAlign w:val="superscript"/>
          <w:rtl/>
        </w:rPr>
        <w:t>(</w:t>
      </w:r>
      <w:r w:rsidRPr="00B804C0">
        <w:rPr>
          <w:rStyle w:val="a4"/>
          <w:rFonts w:cs="Traditional Arabic"/>
          <w:sz w:val="36"/>
          <w:szCs w:val="36"/>
          <w:rtl/>
        </w:rPr>
        <w:footnoteReference w:id="2508"/>
      </w:r>
      <w:r w:rsidRPr="00B804C0">
        <w:rPr>
          <w:rFonts w:cs="Traditional Arabic" w:hint="cs"/>
          <w:sz w:val="36"/>
          <w:szCs w:val="36"/>
          <w:vertAlign w:val="superscript"/>
          <w:rtl/>
        </w:rPr>
        <w:t>)</w:t>
      </w:r>
      <w:r>
        <w:rPr>
          <w:rFonts w:cs="Traditional Arabic" w:hint="cs"/>
          <w:sz w:val="36"/>
          <w:szCs w:val="36"/>
          <w:rtl/>
        </w:rPr>
        <w:t>, ورواية عند 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2509"/>
      </w:r>
      <w:r w:rsidRPr="00B804C0">
        <w:rPr>
          <w:rFonts w:cs="Traditional Arabic" w:hint="cs"/>
          <w:sz w:val="36"/>
          <w:szCs w:val="36"/>
          <w:vertAlign w:val="superscript"/>
          <w:rtl/>
        </w:rPr>
        <w:t>)</w:t>
      </w:r>
      <w:r>
        <w:rPr>
          <w:rFonts w:cs="Traditional Arabic" w:hint="cs"/>
          <w:sz w:val="36"/>
          <w:szCs w:val="36"/>
          <w:rtl/>
        </w:rPr>
        <w:t xml:space="preserve"> اختارها ابن تيمية</w:t>
      </w:r>
      <w:r w:rsidRPr="00B804C0">
        <w:rPr>
          <w:rFonts w:cs="Traditional Arabic" w:hint="cs"/>
          <w:sz w:val="36"/>
          <w:szCs w:val="36"/>
          <w:vertAlign w:val="superscript"/>
          <w:rtl/>
        </w:rPr>
        <w:t>(</w:t>
      </w:r>
      <w:r w:rsidRPr="00B804C0">
        <w:rPr>
          <w:rStyle w:val="a4"/>
          <w:rFonts w:cs="Traditional Arabic"/>
          <w:sz w:val="36"/>
          <w:szCs w:val="36"/>
          <w:rtl/>
        </w:rPr>
        <w:footnoteReference w:id="2510"/>
      </w:r>
      <w:r w:rsidRPr="00B804C0">
        <w:rPr>
          <w:rFonts w:cs="Traditional Arabic" w:hint="cs"/>
          <w:sz w:val="36"/>
          <w:szCs w:val="36"/>
          <w:vertAlign w:val="superscript"/>
          <w:rtl/>
        </w:rPr>
        <w:t>)</w:t>
      </w:r>
      <w:r>
        <w:rPr>
          <w:rFonts w:cs="Traditional Arabic" w:hint="cs"/>
          <w:sz w:val="36"/>
          <w:szCs w:val="36"/>
          <w:rtl/>
        </w:rPr>
        <w:t xml:space="preserve"> . </w:t>
      </w:r>
    </w:p>
    <w:p w:rsidR="00E82A77" w:rsidRPr="00334CB1" w:rsidRDefault="00E82A77" w:rsidP="002E3960">
      <w:pPr>
        <w:spacing w:line="228" w:lineRule="auto"/>
        <w:jc w:val="both"/>
        <w:rPr>
          <w:rFonts w:cs="AL-Mohanad Bold"/>
          <w:sz w:val="36"/>
          <w:szCs w:val="36"/>
          <w:rtl/>
        </w:rPr>
      </w:pPr>
      <w:r w:rsidRPr="00334CB1">
        <w:rPr>
          <w:rFonts w:cs="AL-Mohanad Bold" w:hint="cs"/>
          <w:sz w:val="36"/>
          <w:szCs w:val="36"/>
          <w:rtl/>
        </w:rPr>
        <w:t xml:space="preserve">القول الثالث : </w:t>
      </w:r>
    </w:p>
    <w:p w:rsidR="00E82A77" w:rsidRDefault="00E82A77" w:rsidP="002E3960">
      <w:pPr>
        <w:spacing w:line="228" w:lineRule="auto"/>
        <w:ind w:firstLine="720"/>
        <w:jc w:val="both"/>
        <w:rPr>
          <w:rFonts w:cs="Traditional Arabic"/>
          <w:sz w:val="36"/>
          <w:szCs w:val="36"/>
          <w:rtl/>
        </w:rPr>
      </w:pPr>
      <w:r>
        <w:rPr>
          <w:rFonts w:cs="Traditional Arabic" w:hint="cs"/>
          <w:sz w:val="36"/>
          <w:szCs w:val="36"/>
          <w:rtl/>
        </w:rPr>
        <w:t xml:space="preserve">يحنث في الطلاق والعتاق , ولم يحنث في اليمين بالله . </w:t>
      </w:r>
    </w:p>
    <w:p w:rsidR="00E82A77" w:rsidRDefault="00E82A77" w:rsidP="002E3960">
      <w:pPr>
        <w:spacing w:line="228" w:lineRule="auto"/>
        <w:ind w:firstLine="720"/>
        <w:jc w:val="both"/>
        <w:rPr>
          <w:rFonts w:cs="Traditional Arabic"/>
          <w:sz w:val="36"/>
          <w:szCs w:val="36"/>
          <w:rtl/>
        </w:rPr>
      </w:pPr>
      <w:r>
        <w:rPr>
          <w:rFonts w:cs="Traditional Arabic" w:hint="cs"/>
          <w:sz w:val="36"/>
          <w:szCs w:val="36"/>
          <w:rtl/>
        </w:rPr>
        <w:t>وهو المذهب عند 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2511"/>
      </w:r>
      <w:r w:rsidRPr="00B804C0">
        <w:rPr>
          <w:rFonts w:cs="Traditional Arabic" w:hint="cs"/>
          <w:sz w:val="36"/>
          <w:szCs w:val="36"/>
          <w:vertAlign w:val="superscript"/>
          <w:rtl/>
        </w:rPr>
        <w:t>)</w:t>
      </w:r>
      <w:r>
        <w:rPr>
          <w:rFonts w:cs="Traditional Arabic" w:hint="cs"/>
          <w:sz w:val="36"/>
          <w:szCs w:val="36"/>
          <w:rtl/>
        </w:rPr>
        <w:t xml:space="preserve"> .    </w:t>
      </w:r>
    </w:p>
    <w:p w:rsidR="00E82A77" w:rsidRPr="00334CB1" w:rsidRDefault="00E82A77" w:rsidP="002E3960">
      <w:pPr>
        <w:spacing w:line="228" w:lineRule="auto"/>
        <w:jc w:val="both"/>
        <w:rPr>
          <w:rFonts w:cs="AL-Mohanad Bold"/>
          <w:sz w:val="36"/>
          <w:szCs w:val="36"/>
          <w:rtl/>
        </w:rPr>
      </w:pPr>
      <w:r w:rsidRPr="00334CB1">
        <w:rPr>
          <w:rFonts w:cs="AL-Mohanad Bold" w:hint="cs"/>
          <w:sz w:val="36"/>
          <w:szCs w:val="36"/>
          <w:rtl/>
        </w:rPr>
        <w:t xml:space="preserve">الأدلة : </w:t>
      </w:r>
    </w:p>
    <w:p w:rsidR="00E82A77" w:rsidRPr="00334CB1" w:rsidRDefault="00E82A77" w:rsidP="002E3960">
      <w:pPr>
        <w:spacing w:line="228" w:lineRule="auto"/>
        <w:jc w:val="both"/>
        <w:rPr>
          <w:rFonts w:cs="AL-Mohanad Bold"/>
          <w:sz w:val="36"/>
          <w:szCs w:val="36"/>
          <w:rtl/>
        </w:rPr>
      </w:pPr>
      <w:r w:rsidRPr="00334CB1">
        <w:rPr>
          <w:rFonts w:cs="AL-Mohanad Bold" w:hint="cs"/>
          <w:sz w:val="36"/>
          <w:szCs w:val="36"/>
          <w:rtl/>
        </w:rPr>
        <w:t xml:space="preserve">دليل القول الأول : القائل بالحنث في الجميع : </w:t>
      </w:r>
    </w:p>
    <w:p w:rsidR="00E82A77" w:rsidRDefault="00E82A77" w:rsidP="002E3960">
      <w:pPr>
        <w:spacing w:line="228" w:lineRule="auto"/>
        <w:ind w:firstLine="720"/>
        <w:jc w:val="both"/>
        <w:rPr>
          <w:rFonts w:cs="Traditional Arabic"/>
          <w:sz w:val="36"/>
          <w:szCs w:val="36"/>
          <w:rtl/>
        </w:rPr>
      </w:pPr>
      <w:r>
        <w:rPr>
          <w:rFonts w:cs="Traditional Arabic" w:hint="cs"/>
          <w:sz w:val="36"/>
          <w:szCs w:val="36"/>
          <w:rtl/>
        </w:rPr>
        <w:t>أنه فعل ما حلف عليه قاصداً لفعله ؛ أشبه الذاكر</w:t>
      </w:r>
      <w:r w:rsidRPr="00B804C0">
        <w:rPr>
          <w:rFonts w:cs="Traditional Arabic" w:hint="cs"/>
          <w:sz w:val="36"/>
          <w:szCs w:val="36"/>
          <w:vertAlign w:val="superscript"/>
          <w:rtl/>
        </w:rPr>
        <w:t>(</w:t>
      </w:r>
      <w:r w:rsidRPr="00B804C0">
        <w:rPr>
          <w:rStyle w:val="a4"/>
          <w:rFonts w:cs="Traditional Arabic"/>
          <w:sz w:val="36"/>
          <w:szCs w:val="36"/>
          <w:rtl/>
        </w:rPr>
        <w:footnoteReference w:id="2512"/>
      </w:r>
      <w:r w:rsidRPr="00B804C0">
        <w:rPr>
          <w:rFonts w:cs="Traditional Arabic" w:hint="cs"/>
          <w:sz w:val="36"/>
          <w:szCs w:val="36"/>
          <w:vertAlign w:val="superscript"/>
          <w:rtl/>
        </w:rPr>
        <w:t>)</w:t>
      </w:r>
      <w:r>
        <w:rPr>
          <w:rFonts w:cs="Traditional Arabic" w:hint="cs"/>
          <w:sz w:val="36"/>
          <w:szCs w:val="36"/>
          <w:rtl/>
        </w:rPr>
        <w:t xml:space="preserve"> . </w:t>
      </w:r>
    </w:p>
    <w:p w:rsidR="00E82A77" w:rsidRPr="00334CB1" w:rsidRDefault="00E82A77" w:rsidP="002E3960">
      <w:pPr>
        <w:spacing w:line="228" w:lineRule="auto"/>
        <w:jc w:val="both"/>
        <w:rPr>
          <w:rFonts w:cs="AL-Mohanad Bold"/>
          <w:sz w:val="36"/>
          <w:szCs w:val="36"/>
          <w:rtl/>
        </w:rPr>
      </w:pPr>
      <w:r w:rsidRPr="00334CB1">
        <w:rPr>
          <w:rFonts w:cs="AL-Mohanad Bold" w:hint="cs"/>
          <w:sz w:val="36"/>
          <w:szCs w:val="36"/>
          <w:rtl/>
        </w:rPr>
        <w:t xml:space="preserve">المناقشة : </w:t>
      </w:r>
    </w:p>
    <w:p w:rsidR="00E82A77" w:rsidRDefault="00E82A77" w:rsidP="004B67F9">
      <w:pPr>
        <w:spacing w:line="228" w:lineRule="auto"/>
        <w:ind w:firstLine="720"/>
        <w:jc w:val="both"/>
        <w:rPr>
          <w:rFonts w:cs="Traditional Arabic"/>
          <w:sz w:val="36"/>
          <w:szCs w:val="36"/>
          <w:rtl/>
        </w:rPr>
      </w:pPr>
      <w:r>
        <w:rPr>
          <w:rFonts w:cs="Traditional Arabic" w:hint="cs"/>
          <w:sz w:val="36"/>
          <w:szCs w:val="36"/>
          <w:rtl/>
        </w:rPr>
        <w:t xml:space="preserve">نعم هو قاصد للفعل ولكنه غير قاصد للمخالفة لذا رفعت عنه </w:t>
      </w:r>
      <w:r w:rsidR="004B67F9">
        <w:rPr>
          <w:rFonts w:cs="Traditional Arabic" w:hint="cs"/>
          <w:sz w:val="36"/>
          <w:szCs w:val="36"/>
          <w:rtl/>
        </w:rPr>
        <w:t>المؤاخذة</w:t>
      </w:r>
      <w:r>
        <w:rPr>
          <w:rFonts w:cs="Traditional Arabic" w:hint="cs"/>
          <w:sz w:val="36"/>
          <w:szCs w:val="36"/>
          <w:rtl/>
        </w:rPr>
        <w:t xml:space="preserve"> الشرعية . </w:t>
      </w:r>
    </w:p>
    <w:p w:rsidR="00E82A77" w:rsidRPr="00334CB1" w:rsidRDefault="00E82A77" w:rsidP="002E3960">
      <w:pPr>
        <w:spacing w:line="228" w:lineRule="auto"/>
        <w:jc w:val="both"/>
        <w:rPr>
          <w:rFonts w:cs="AL-Mohanad Bold"/>
          <w:sz w:val="36"/>
          <w:szCs w:val="36"/>
          <w:rtl/>
        </w:rPr>
      </w:pPr>
      <w:r w:rsidRPr="00334CB1">
        <w:rPr>
          <w:rFonts w:cs="AL-Mohanad Bold" w:hint="cs"/>
          <w:sz w:val="36"/>
          <w:szCs w:val="36"/>
          <w:rtl/>
        </w:rPr>
        <w:t xml:space="preserve">دليل القول الثاني : القائل بعدم الحنث : </w:t>
      </w:r>
    </w:p>
    <w:p w:rsidR="00E82A77" w:rsidRDefault="00E82A77" w:rsidP="002E3960">
      <w:pPr>
        <w:spacing w:line="228" w:lineRule="auto"/>
        <w:ind w:firstLine="720"/>
        <w:jc w:val="both"/>
        <w:rPr>
          <w:rFonts w:cs="Traditional Arabic"/>
          <w:sz w:val="36"/>
          <w:szCs w:val="36"/>
          <w:rtl/>
        </w:rPr>
      </w:pPr>
      <w:r>
        <w:rPr>
          <w:rFonts w:cs="Traditional Arabic" w:hint="cs"/>
          <w:sz w:val="36"/>
          <w:szCs w:val="36"/>
          <w:rtl/>
        </w:rPr>
        <w:t xml:space="preserve">قول الله تعالى : </w:t>
      </w:r>
      <w:r w:rsidRPr="00D15649">
        <w:rPr>
          <w:rFonts w:ascii="QCF_BSML" w:hAnsi="QCF_BSML" w:cs="QCF_BSML"/>
          <w:color w:val="000000"/>
          <w:sz w:val="32"/>
          <w:szCs w:val="32"/>
          <w:rtl/>
        </w:rPr>
        <w:t xml:space="preserve">ﭽ </w:t>
      </w:r>
      <w:bookmarkStart w:id="278" w:name="ا29"/>
      <w:r w:rsidRPr="00D15649">
        <w:rPr>
          <w:rFonts w:ascii="QCF_P049" w:hAnsi="QCF_P049" w:cs="QCF_P049"/>
          <w:color w:val="000000"/>
          <w:sz w:val="32"/>
          <w:szCs w:val="32"/>
          <w:rtl/>
        </w:rPr>
        <w:t>ﯥ ﯦ ﯧ ﯨ  ﯩ ﯪ ﯫ</w:t>
      </w:r>
      <w:r w:rsidRPr="00D15649">
        <w:rPr>
          <w:rFonts w:ascii="Arial" w:hAnsi="Arial" w:cs="Arial"/>
          <w:color w:val="000000"/>
          <w:sz w:val="32"/>
          <w:szCs w:val="32"/>
          <w:rtl/>
        </w:rPr>
        <w:t xml:space="preserve"> </w:t>
      </w:r>
      <w:bookmarkEnd w:id="278"/>
      <w:r w:rsidRPr="00D15649">
        <w:rPr>
          <w:rFonts w:ascii="QCF_BSML" w:hAnsi="QCF_BSML" w:cs="QCF_BSML"/>
          <w:color w:val="000000"/>
          <w:sz w:val="32"/>
          <w:szCs w:val="32"/>
          <w:rtl/>
        </w:rPr>
        <w:t>ﭼ</w:t>
      </w:r>
      <w:r>
        <w:rPr>
          <w:rFonts w:ascii="QCF_BSML" w:hAnsi="QCF_BSML" w:cs="QCF_BSML" w:hint="cs"/>
          <w:color w:val="000000"/>
          <w:sz w:val="35"/>
          <w:szCs w:val="35"/>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2513"/>
      </w:r>
      <w:r w:rsidRPr="00B804C0">
        <w:rPr>
          <w:rFonts w:cs="Traditional Arabic" w:hint="cs"/>
          <w:sz w:val="36"/>
          <w:szCs w:val="36"/>
          <w:vertAlign w:val="superscript"/>
          <w:rtl/>
        </w:rPr>
        <w:t>)</w:t>
      </w:r>
      <w:r>
        <w:rPr>
          <w:rFonts w:cs="Traditional Arabic" w:hint="cs"/>
          <w:sz w:val="36"/>
          <w:szCs w:val="36"/>
          <w:rtl/>
        </w:rPr>
        <w:t xml:space="preserve"> . </w:t>
      </w:r>
    </w:p>
    <w:p w:rsidR="00E82A77" w:rsidRPr="00334CB1" w:rsidRDefault="00E82A77" w:rsidP="002E3960">
      <w:pPr>
        <w:spacing w:line="228" w:lineRule="auto"/>
        <w:jc w:val="both"/>
        <w:rPr>
          <w:rFonts w:cs="AL-Mohanad Bold"/>
          <w:sz w:val="36"/>
          <w:szCs w:val="36"/>
          <w:rtl/>
        </w:rPr>
      </w:pPr>
      <w:r w:rsidRPr="00334CB1">
        <w:rPr>
          <w:rFonts w:cs="AL-Mohanad Bold" w:hint="cs"/>
          <w:sz w:val="36"/>
          <w:szCs w:val="36"/>
          <w:rtl/>
        </w:rPr>
        <w:t xml:space="preserve">وجه الدلالة : </w:t>
      </w:r>
    </w:p>
    <w:p w:rsidR="00E82A77" w:rsidRDefault="00E82A77" w:rsidP="002E3960">
      <w:pPr>
        <w:spacing w:line="228" w:lineRule="auto"/>
        <w:ind w:firstLine="720"/>
        <w:jc w:val="both"/>
        <w:rPr>
          <w:rFonts w:cs="Traditional Arabic"/>
          <w:sz w:val="36"/>
          <w:szCs w:val="36"/>
          <w:rtl/>
        </w:rPr>
      </w:pPr>
      <w:r>
        <w:rPr>
          <w:rFonts w:cs="Traditional Arabic" w:hint="cs"/>
          <w:sz w:val="36"/>
          <w:szCs w:val="36"/>
          <w:rtl/>
        </w:rPr>
        <w:t xml:space="preserve">أن الشارع سبحانه رفع المآخذة عن الناسي والمخطئ , فالقول بوقع أفعال الناسي فيها مخالفة لهذا . </w:t>
      </w:r>
    </w:p>
    <w:p w:rsidR="00E82A77" w:rsidRPr="00334CB1" w:rsidRDefault="00E82A77" w:rsidP="004717CB">
      <w:pPr>
        <w:jc w:val="both"/>
        <w:rPr>
          <w:rFonts w:cs="AL-Mohanad Bold"/>
          <w:sz w:val="36"/>
          <w:szCs w:val="36"/>
          <w:rtl/>
        </w:rPr>
      </w:pPr>
      <w:r w:rsidRPr="00334CB1">
        <w:rPr>
          <w:rFonts w:cs="AL-Mohanad Bold" w:hint="cs"/>
          <w:sz w:val="36"/>
          <w:szCs w:val="36"/>
          <w:rtl/>
        </w:rPr>
        <w:t xml:space="preserve">دليل القول الثالث : </w:t>
      </w:r>
    </w:p>
    <w:p w:rsidR="00E82A77" w:rsidRDefault="00E82A77" w:rsidP="004717CB">
      <w:pPr>
        <w:ind w:firstLine="720"/>
        <w:jc w:val="both"/>
        <w:rPr>
          <w:rFonts w:cs="Traditional Arabic"/>
          <w:sz w:val="36"/>
          <w:szCs w:val="36"/>
          <w:rtl/>
        </w:rPr>
      </w:pPr>
      <w:r>
        <w:rPr>
          <w:rFonts w:cs="Traditional Arabic" w:hint="cs"/>
          <w:sz w:val="36"/>
          <w:szCs w:val="36"/>
          <w:rtl/>
        </w:rPr>
        <w:t>أن الكفارة تجب لرفع الإثم ولا إثم على الناسي والجاهل بالنص , وأما الحلف بالطلاق فهو معلق بشرط فيقع بوجود شرطه من غير قصد</w:t>
      </w:r>
      <w:r w:rsidRPr="00B804C0">
        <w:rPr>
          <w:rFonts w:cs="Traditional Arabic" w:hint="cs"/>
          <w:sz w:val="36"/>
          <w:szCs w:val="36"/>
          <w:vertAlign w:val="superscript"/>
          <w:rtl/>
        </w:rPr>
        <w:t>(</w:t>
      </w:r>
      <w:r w:rsidRPr="00B804C0">
        <w:rPr>
          <w:rStyle w:val="a4"/>
          <w:rFonts w:cs="Traditional Arabic"/>
          <w:sz w:val="36"/>
          <w:szCs w:val="36"/>
          <w:rtl/>
        </w:rPr>
        <w:footnoteReference w:id="2514"/>
      </w:r>
      <w:r w:rsidRPr="00B804C0">
        <w:rPr>
          <w:rFonts w:cs="Traditional Arabic" w:hint="cs"/>
          <w:sz w:val="36"/>
          <w:szCs w:val="36"/>
          <w:vertAlign w:val="superscript"/>
          <w:rtl/>
        </w:rPr>
        <w:t>)</w:t>
      </w:r>
      <w:r>
        <w:rPr>
          <w:rFonts w:cs="Traditional Arabic" w:hint="cs"/>
          <w:sz w:val="36"/>
          <w:szCs w:val="36"/>
          <w:rtl/>
        </w:rPr>
        <w:t xml:space="preserve"> . </w:t>
      </w:r>
    </w:p>
    <w:p w:rsidR="00E82A77" w:rsidRPr="00334CB1" w:rsidRDefault="00E82A77" w:rsidP="004717CB">
      <w:pPr>
        <w:jc w:val="both"/>
        <w:rPr>
          <w:rFonts w:cs="AL-Mohanad Bold"/>
          <w:sz w:val="36"/>
          <w:szCs w:val="36"/>
          <w:rtl/>
        </w:rPr>
      </w:pPr>
      <w:r w:rsidRPr="00334CB1">
        <w:rPr>
          <w:rFonts w:cs="AL-Mohanad Bold" w:hint="cs"/>
          <w:sz w:val="36"/>
          <w:szCs w:val="36"/>
          <w:rtl/>
        </w:rPr>
        <w:t xml:space="preserve">المناقشة : </w:t>
      </w:r>
    </w:p>
    <w:p w:rsidR="00E82A77" w:rsidRDefault="00E82A77" w:rsidP="00E117E2">
      <w:pPr>
        <w:ind w:firstLine="720"/>
        <w:jc w:val="lowKashida"/>
        <w:rPr>
          <w:rFonts w:cs="Traditional Arabic"/>
          <w:sz w:val="36"/>
          <w:szCs w:val="36"/>
          <w:rtl/>
        </w:rPr>
      </w:pPr>
      <w:r>
        <w:rPr>
          <w:rFonts w:cs="Traditional Arabic" w:hint="cs"/>
          <w:sz w:val="36"/>
          <w:szCs w:val="36"/>
          <w:rtl/>
        </w:rPr>
        <w:t xml:space="preserve">أن الحلف بالطلاق يقصد به الحلف ولا يقصد به التعليق , وفرق بين الحلف والتعليق. </w:t>
      </w:r>
    </w:p>
    <w:p w:rsidR="00E82A77" w:rsidRPr="00334CB1" w:rsidRDefault="00E82A77" w:rsidP="004717CB">
      <w:pPr>
        <w:jc w:val="both"/>
        <w:rPr>
          <w:rFonts w:cs="AL-Mohanad Bold"/>
          <w:sz w:val="36"/>
          <w:szCs w:val="36"/>
          <w:rtl/>
        </w:rPr>
      </w:pPr>
      <w:r w:rsidRPr="00334CB1">
        <w:rPr>
          <w:rFonts w:cs="AL-Mohanad Bold" w:hint="cs"/>
          <w:sz w:val="36"/>
          <w:szCs w:val="36"/>
          <w:rtl/>
        </w:rPr>
        <w:t xml:space="preserve">الترجيح : </w:t>
      </w:r>
    </w:p>
    <w:p w:rsidR="00E82A77" w:rsidRDefault="00E82A77" w:rsidP="004717CB">
      <w:pPr>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والعلم عند الله </w:t>
      </w:r>
      <w:r>
        <w:rPr>
          <w:rFonts w:cs="Traditional Arabic"/>
          <w:sz w:val="36"/>
          <w:szCs w:val="36"/>
          <w:rtl/>
        </w:rPr>
        <w:t>–</w:t>
      </w:r>
      <w:r>
        <w:rPr>
          <w:rFonts w:cs="Traditional Arabic" w:hint="cs"/>
          <w:sz w:val="36"/>
          <w:szCs w:val="36"/>
          <w:rtl/>
        </w:rPr>
        <w:t xml:space="preserve"> أن القول بعدم الحنث في الجميع له حظ من النظر والقوة قال الزركشي رحمه الله : " إذ الحَثُّ والمنع في اليمين بمنزلة الطاعة والمعصية في الأمر والنهي، وقد استقر أن فاعل المنهي عنه ناسياً أو مخطئاً لا يكون آثماً ولا مخالفاً , فكذلك من فعل المحلوف على تركه ناسياً أو جاهلاً , لا يكون حانثاً ولا مخالفاً ليمينه "</w:t>
      </w:r>
      <w:r w:rsidRPr="00B804C0">
        <w:rPr>
          <w:rFonts w:cs="Traditional Arabic" w:hint="cs"/>
          <w:sz w:val="36"/>
          <w:szCs w:val="36"/>
          <w:vertAlign w:val="superscript"/>
          <w:rtl/>
        </w:rPr>
        <w:t>(</w:t>
      </w:r>
      <w:r w:rsidRPr="00B804C0">
        <w:rPr>
          <w:rStyle w:val="a4"/>
          <w:rFonts w:cs="Traditional Arabic"/>
          <w:sz w:val="36"/>
          <w:szCs w:val="36"/>
          <w:rtl/>
        </w:rPr>
        <w:footnoteReference w:id="2515"/>
      </w:r>
      <w:r w:rsidRPr="00B804C0">
        <w:rPr>
          <w:rFonts w:cs="Traditional Arabic" w:hint="cs"/>
          <w:sz w:val="36"/>
          <w:szCs w:val="36"/>
          <w:vertAlign w:val="superscript"/>
          <w:rtl/>
        </w:rPr>
        <w:t>)</w:t>
      </w:r>
      <w:r>
        <w:rPr>
          <w:rFonts w:cs="Traditional Arabic" w:hint="cs"/>
          <w:sz w:val="36"/>
          <w:szCs w:val="36"/>
          <w:rtl/>
        </w:rPr>
        <w:t xml:space="preserve"> . </w:t>
      </w:r>
    </w:p>
    <w:p w:rsidR="00E82A77" w:rsidRPr="00334CB1" w:rsidRDefault="00E82A77" w:rsidP="002E3960">
      <w:pPr>
        <w:spacing w:before="240"/>
        <w:jc w:val="both"/>
        <w:rPr>
          <w:rFonts w:cs="MCS Taybah S_U normal."/>
          <w:sz w:val="36"/>
          <w:szCs w:val="36"/>
          <w:rtl/>
        </w:rPr>
      </w:pPr>
      <w:r w:rsidRPr="00334CB1">
        <w:rPr>
          <w:rFonts w:cs="MCS Taybah S_U normal." w:hint="cs"/>
          <w:sz w:val="36"/>
          <w:szCs w:val="36"/>
          <w:rtl/>
        </w:rPr>
        <w:t xml:space="preserve">سادساً : درجة الفرق : </w:t>
      </w:r>
    </w:p>
    <w:p w:rsidR="00E82A77" w:rsidRDefault="00E82A77" w:rsidP="004717CB">
      <w:pPr>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والله أعلم </w:t>
      </w:r>
      <w:r>
        <w:rPr>
          <w:rFonts w:cs="Traditional Arabic"/>
          <w:sz w:val="36"/>
          <w:szCs w:val="36"/>
          <w:rtl/>
        </w:rPr>
        <w:t>–</w:t>
      </w:r>
      <w:r>
        <w:rPr>
          <w:rFonts w:cs="Traditional Arabic" w:hint="cs"/>
          <w:sz w:val="36"/>
          <w:szCs w:val="36"/>
          <w:rtl/>
        </w:rPr>
        <w:t xml:space="preserve"> أن الفرق ضعيف غير معتبر .  </w:t>
      </w:r>
      <w:r>
        <w:rPr>
          <w:rFonts w:ascii="QCF_BSML" w:hAnsi="QCF_BSML" w:cs="QCF_BSML"/>
          <w:color w:val="000000"/>
          <w:sz w:val="2"/>
          <w:szCs w:val="2"/>
        </w:rPr>
        <w:t xml:space="preserve"> </w:t>
      </w:r>
    </w:p>
    <w:p w:rsidR="00E82A77" w:rsidRPr="00D00A28" w:rsidRDefault="00E82A77" w:rsidP="004717CB">
      <w:pPr>
        <w:jc w:val="center"/>
        <w:rPr>
          <w:rFonts w:cs="AL-Mohanad Bold"/>
          <w:b/>
          <w:bCs/>
          <w:sz w:val="32"/>
          <w:szCs w:val="32"/>
          <w:rtl/>
          <w:lang w:eastAsia="ar-SA"/>
        </w:rPr>
      </w:pPr>
      <w:r>
        <w:rPr>
          <w:rFonts w:cs="Traditional Arabic"/>
          <w:sz w:val="36"/>
          <w:szCs w:val="36"/>
          <w:rtl/>
        </w:rPr>
        <w:br w:type="page"/>
      </w:r>
      <w:r w:rsidRPr="00B804C0">
        <w:rPr>
          <w:rFonts w:cs="MCS Shafa S_U normal." w:hint="cs"/>
          <w:sz w:val="36"/>
          <w:szCs w:val="36"/>
          <w:rtl/>
        </w:rPr>
        <w:t xml:space="preserve">المبحث </w:t>
      </w:r>
      <w:r>
        <w:rPr>
          <w:rFonts w:cs="MCS Shafa S_U normal." w:hint="cs"/>
          <w:sz w:val="36"/>
          <w:szCs w:val="36"/>
          <w:rtl/>
        </w:rPr>
        <w:t>السادس</w:t>
      </w:r>
      <w:r w:rsidRPr="00B804C0">
        <w:rPr>
          <w:rFonts w:cs="MCS Shafa S_U normal." w:hint="cs"/>
          <w:sz w:val="36"/>
          <w:szCs w:val="36"/>
          <w:rtl/>
        </w:rPr>
        <w:t xml:space="preserve"> :</w:t>
      </w:r>
    </w:p>
    <w:p w:rsidR="00E82A77" w:rsidRPr="00B804C0" w:rsidRDefault="00E82A77" w:rsidP="002E3960">
      <w:pPr>
        <w:spacing w:before="240"/>
        <w:jc w:val="center"/>
        <w:rPr>
          <w:rFonts w:cs="Traditional Arabic"/>
          <w:b/>
          <w:bCs/>
          <w:sz w:val="36"/>
          <w:szCs w:val="36"/>
          <w:u w:val="single"/>
          <w:rtl/>
        </w:rPr>
      </w:pPr>
      <w:r>
        <w:rPr>
          <w:rFonts w:cs="MCS Taybah S_U normal." w:hint="cs"/>
          <w:sz w:val="36"/>
          <w:szCs w:val="36"/>
          <w:rtl/>
        </w:rPr>
        <w:t xml:space="preserve">الفرق بين من </w:t>
      </w:r>
      <w:r w:rsidR="002E3960">
        <w:rPr>
          <w:rFonts w:cs="MCS Taybah S_U normal." w:hint="cs"/>
          <w:sz w:val="36"/>
          <w:szCs w:val="36"/>
          <w:rtl/>
        </w:rPr>
        <w:t xml:space="preserve">طُلّقت </w:t>
      </w:r>
      <w:r>
        <w:rPr>
          <w:rFonts w:cs="MCS Taybah S_U normal." w:hint="cs"/>
          <w:sz w:val="36"/>
          <w:szCs w:val="36"/>
          <w:rtl/>
        </w:rPr>
        <w:t xml:space="preserve">قبل الدخول ومن طلبت الطلاق قبله من حيث استحقاق نصف المهر </w:t>
      </w:r>
    </w:p>
    <w:p w:rsidR="00E82A77" w:rsidRDefault="00E82A77" w:rsidP="004717CB">
      <w:pPr>
        <w:spacing w:before="240"/>
        <w:jc w:val="both"/>
        <w:rPr>
          <w:rFonts w:cs="Traditional Arabic"/>
          <w:sz w:val="32"/>
          <w:szCs w:val="32"/>
          <w:rtl/>
        </w:rPr>
      </w:pPr>
      <w:r w:rsidRPr="00B804C0">
        <w:rPr>
          <w:rFonts w:cs="MCS Taybah S_U normal." w:hint="cs"/>
          <w:sz w:val="36"/>
          <w:szCs w:val="36"/>
          <w:rtl/>
        </w:rPr>
        <w:t>أولاً : نص الإمام في الفرق بين المسألتين :</w:t>
      </w:r>
    </w:p>
    <w:p w:rsidR="00E82A77" w:rsidRDefault="00E82A77" w:rsidP="004717CB">
      <w:pPr>
        <w:ind w:firstLine="720"/>
        <w:jc w:val="both"/>
        <w:rPr>
          <w:rFonts w:cs="Traditional Arabic"/>
          <w:sz w:val="36"/>
          <w:szCs w:val="36"/>
          <w:rtl/>
        </w:rPr>
      </w:pPr>
      <w:r>
        <w:rPr>
          <w:rFonts w:cs="Traditional Arabic" w:hint="cs"/>
          <w:sz w:val="36"/>
          <w:szCs w:val="36"/>
          <w:rtl/>
        </w:rPr>
        <w:t xml:space="preserve">  روى مهنا رحمه الله " عن رجل تزوج امرأة ثم طلبت منه الخيار فاختارت نفسها ولم يكن دخل بها لها عليه نصف الصداق ؟ </w:t>
      </w:r>
    </w:p>
    <w:p w:rsidR="00E82A77" w:rsidRDefault="00E82A77" w:rsidP="004717CB">
      <w:pPr>
        <w:jc w:val="both"/>
        <w:rPr>
          <w:rFonts w:cs="Traditional Arabic"/>
          <w:sz w:val="36"/>
          <w:szCs w:val="36"/>
          <w:rtl/>
        </w:rPr>
      </w:pPr>
      <w:r>
        <w:rPr>
          <w:rFonts w:cs="Traditional Arabic" w:hint="cs"/>
          <w:sz w:val="36"/>
          <w:szCs w:val="36"/>
          <w:rtl/>
        </w:rPr>
        <w:t>قال ( أي الإمام أحمد ) : في قلبي شيء , ثم قال : لا ينبغي أن يكون لها شيء "</w:t>
      </w:r>
      <w:r w:rsidRPr="00B804C0">
        <w:rPr>
          <w:rFonts w:cs="Traditional Arabic" w:hint="cs"/>
          <w:sz w:val="36"/>
          <w:szCs w:val="36"/>
          <w:vertAlign w:val="superscript"/>
          <w:rtl/>
        </w:rPr>
        <w:t>(</w:t>
      </w:r>
      <w:r w:rsidRPr="00B804C0">
        <w:rPr>
          <w:rStyle w:val="a4"/>
          <w:rFonts w:cs="Traditional Arabic"/>
          <w:sz w:val="36"/>
          <w:szCs w:val="36"/>
          <w:rtl/>
        </w:rPr>
        <w:footnoteReference w:id="2516"/>
      </w:r>
      <w:r w:rsidRPr="00B804C0">
        <w:rPr>
          <w:rFonts w:cs="Traditional Arabic" w:hint="cs"/>
          <w:sz w:val="36"/>
          <w:szCs w:val="36"/>
          <w:vertAlign w:val="superscript"/>
          <w:rtl/>
        </w:rPr>
        <w:t>)</w:t>
      </w:r>
      <w:r>
        <w:rPr>
          <w:rFonts w:cs="Traditional Arabic" w:hint="cs"/>
          <w:sz w:val="36"/>
          <w:szCs w:val="36"/>
          <w:rtl/>
        </w:rPr>
        <w:t xml:space="preserve"> . </w:t>
      </w:r>
    </w:p>
    <w:p w:rsidR="00E82A77" w:rsidRDefault="00E82A77" w:rsidP="004717CB">
      <w:pPr>
        <w:ind w:firstLine="720"/>
        <w:jc w:val="both"/>
        <w:rPr>
          <w:rFonts w:cs="Traditional Arabic"/>
          <w:sz w:val="36"/>
          <w:szCs w:val="36"/>
          <w:rtl/>
        </w:rPr>
      </w:pPr>
      <w:r>
        <w:rPr>
          <w:rFonts w:cs="Traditional Arabic" w:hint="cs"/>
          <w:sz w:val="36"/>
          <w:szCs w:val="36"/>
          <w:rtl/>
        </w:rPr>
        <w:t>وروى عنه ابنه عبد الله رحمه الله إن طلق المرأة قبل الدخول فإن لها نصف المسمى</w:t>
      </w:r>
      <w:r w:rsidRPr="00B804C0">
        <w:rPr>
          <w:rFonts w:cs="Traditional Arabic" w:hint="cs"/>
          <w:sz w:val="36"/>
          <w:szCs w:val="36"/>
          <w:vertAlign w:val="superscript"/>
          <w:rtl/>
        </w:rPr>
        <w:t>(</w:t>
      </w:r>
      <w:r w:rsidRPr="00B804C0">
        <w:rPr>
          <w:rStyle w:val="a4"/>
          <w:rFonts w:cs="Traditional Arabic"/>
          <w:sz w:val="36"/>
          <w:szCs w:val="36"/>
          <w:rtl/>
        </w:rPr>
        <w:footnoteReference w:id="2517"/>
      </w:r>
      <w:r w:rsidRPr="00B804C0">
        <w:rPr>
          <w:rFonts w:cs="Traditional Arabic" w:hint="cs"/>
          <w:sz w:val="36"/>
          <w:szCs w:val="36"/>
          <w:vertAlign w:val="superscript"/>
          <w:rtl/>
        </w:rPr>
        <w:t>)</w:t>
      </w:r>
      <w:r>
        <w:rPr>
          <w:rFonts w:cs="Traditional Arabic" w:hint="cs"/>
          <w:sz w:val="36"/>
          <w:szCs w:val="36"/>
          <w:rtl/>
        </w:rPr>
        <w:t xml:space="preserve">. </w:t>
      </w:r>
    </w:p>
    <w:p w:rsidR="00E82A77" w:rsidRPr="00D4572F" w:rsidRDefault="00E82A77" w:rsidP="002E3960">
      <w:pPr>
        <w:spacing w:before="240"/>
        <w:jc w:val="both"/>
        <w:rPr>
          <w:rFonts w:cs="MCS Taybah S_U normal."/>
          <w:sz w:val="36"/>
          <w:szCs w:val="36"/>
          <w:rtl/>
        </w:rPr>
      </w:pPr>
      <w:r w:rsidRPr="00D4572F">
        <w:rPr>
          <w:rFonts w:cs="MCS Taybah S_U normal." w:hint="cs"/>
          <w:sz w:val="36"/>
          <w:szCs w:val="36"/>
          <w:rtl/>
        </w:rPr>
        <w:t xml:space="preserve">ثانياً : بيان مكانة الرواية في المذهب : </w:t>
      </w:r>
    </w:p>
    <w:p w:rsidR="00E82A77" w:rsidRDefault="00E82A77" w:rsidP="002E3960">
      <w:pPr>
        <w:ind w:firstLine="720"/>
        <w:jc w:val="both"/>
        <w:rPr>
          <w:rFonts w:cs="Traditional Arabic"/>
          <w:sz w:val="36"/>
          <w:szCs w:val="36"/>
          <w:rtl/>
        </w:rPr>
      </w:pPr>
      <w:r>
        <w:rPr>
          <w:rFonts w:cs="Traditional Arabic" w:hint="cs"/>
          <w:sz w:val="36"/>
          <w:szCs w:val="36"/>
          <w:rtl/>
        </w:rPr>
        <w:t>لا خلاف في المذهب على أن أي فرقة جا</w:t>
      </w:r>
      <w:r w:rsidR="002E3960">
        <w:rPr>
          <w:rFonts w:cs="Traditional Arabic" w:hint="cs"/>
          <w:sz w:val="36"/>
          <w:szCs w:val="36"/>
          <w:rtl/>
        </w:rPr>
        <w:t>ء</w:t>
      </w:r>
      <w:r>
        <w:rPr>
          <w:rFonts w:cs="Traditional Arabic" w:hint="cs"/>
          <w:sz w:val="36"/>
          <w:szCs w:val="36"/>
          <w:rtl/>
        </w:rPr>
        <w:t>ت من قبل الزوج وقبل الدخول كالطلاق ونحوه فإن المهر ينتصف ( أي تستحق الزوجة نصف المهر ) , وأن أي فرقة جا</w:t>
      </w:r>
      <w:r w:rsidR="002E3960">
        <w:rPr>
          <w:rFonts w:cs="Traditional Arabic" w:hint="cs"/>
          <w:sz w:val="36"/>
          <w:szCs w:val="36"/>
          <w:rtl/>
        </w:rPr>
        <w:t>ء</w:t>
      </w:r>
      <w:r>
        <w:rPr>
          <w:rFonts w:cs="Traditional Arabic" w:hint="cs"/>
          <w:sz w:val="36"/>
          <w:szCs w:val="36"/>
          <w:rtl/>
        </w:rPr>
        <w:t>ت من قبل المرأة وقبل الدخول فإنه يسقُط بها المهر</w:t>
      </w:r>
      <w:r w:rsidRPr="00B804C0">
        <w:rPr>
          <w:rFonts w:cs="Traditional Arabic" w:hint="cs"/>
          <w:sz w:val="36"/>
          <w:szCs w:val="36"/>
          <w:vertAlign w:val="superscript"/>
          <w:rtl/>
        </w:rPr>
        <w:t>(</w:t>
      </w:r>
      <w:r w:rsidRPr="00B804C0">
        <w:rPr>
          <w:rStyle w:val="a4"/>
          <w:rFonts w:cs="Traditional Arabic"/>
          <w:sz w:val="36"/>
          <w:szCs w:val="36"/>
          <w:rtl/>
        </w:rPr>
        <w:footnoteReference w:id="2518"/>
      </w:r>
      <w:r w:rsidRPr="00B804C0">
        <w:rPr>
          <w:rFonts w:cs="Traditional Arabic" w:hint="cs"/>
          <w:sz w:val="36"/>
          <w:szCs w:val="36"/>
          <w:vertAlign w:val="superscript"/>
          <w:rtl/>
        </w:rPr>
        <w:t>)</w:t>
      </w:r>
      <w:r>
        <w:rPr>
          <w:rFonts w:cs="Traditional Arabic" w:hint="cs"/>
          <w:sz w:val="36"/>
          <w:szCs w:val="36"/>
          <w:rtl/>
        </w:rPr>
        <w:t xml:space="preserve"> . </w:t>
      </w:r>
    </w:p>
    <w:p w:rsidR="00E82A77" w:rsidRDefault="00E82A77" w:rsidP="004717CB">
      <w:pPr>
        <w:ind w:firstLine="720"/>
        <w:jc w:val="both"/>
        <w:rPr>
          <w:rFonts w:cs="Traditional Arabic"/>
          <w:sz w:val="36"/>
          <w:szCs w:val="36"/>
          <w:rtl/>
        </w:rPr>
      </w:pPr>
      <w:r>
        <w:rPr>
          <w:rFonts w:cs="Traditional Arabic" w:hint="cs"/>
          <w:sz w:val="36"/>
          <w:szCs w:val="36"/>
          <w:rtl/>
        </w:rPr>
        <w:t xml:space="preserve">وعليه فإن رواية الفرق على المذهب , والله أعلم . </w:t>
      </w:r>
    </w:p>
    <w:p w:rsidR="00E82A77" w:rsidRPr="00D4572F" w:rsidRDefault="00E82A77" w:rsidP="002E3960">
      <w:pPr>
        <w:spacing w:before="240"/>
        <w:jc w:val="both"/>
        <w:rPr>
          <w:rFonts w:cs="MCS Taybah S_U normal."/>
          <w:sz w:val="36"/>
          <w:szCs w:val="36"/>
          <w:rtl/>
        </w:rPr>
      </w:pPr>
      <w:r w:rsidRPr="00D4572F">
        <w:rPr>
          <w:rFonts w:cs="MCS Taybah S_U normal." w:hint="cs"/>
          <w:sz w:val="36"/>
          <w:szCs w:val="36"/>
          <w:rtl/>
        </w:rPr>
        <w:t xml:space="preserve">ثالثاً : الجامع بين المسألتين : </w:t>
      </w:r>
    </w:p>
    <w:p w:rsidR="00E82A77" w:rsidRDefault="00E82A77" w:rsidP="004717CB">
      <w:pPr>
        <w:ind w:firstLine="720"/>
        <w:jc w:val="both"/>
        <w:rPr>
          <w:rFonts w:cs="Traditional Arabic"/>
          <w:sz w:val="36"/>
          <w:szCs w:val="36"/>
          <w:rtl/>
        </w:rPr>
      </w:pPr>
      <w:r>
        <w:rPr>
          <w:rFonts w:cs="Traditional Arabic" w:hint="cs"/>
          <w:sz w:val="36"/>
          <w:szCs w:val="36"/>
          <w:rtl/>
        </w:rPr>
        <w:t>أن في كل</w:t>
      </w:r>
      <w:r w:rsidR="002E3960">
        <w:rPr>
          <w:rFonts w:cs="Traditional Arabic" w:hint="cs"/>
          <w:sz w:val="36"/>
          <w:szCs w:val="36"/>
          <w:rtl/>
        </w:rPr>
        <w:t>ت</w:t>
      </w:r>
      <w:r>
        <w:rPr>
          <w:rFonts w:cs="Traditional Arabic" w:hint="cs"/>
          <w:sz w:val="36"/>
          <w:szCs w:val="36"/>
          <w:rtl/>
        </w:rPr>
        <w:t xml:space="preserve">ا المسألتين فرقة حصلت قبل الدخول وقبل استقرار كامل المهر . </w:t>
      </w:r>
    </w:p>
    <w:p w:rsidR="00E82A77" w:rsidRPr="00D4572F" w:rsidRDefault="00E82A77" w:rsidP="004717CB">
      <w:pPr>
        <w:jc w:val="both"/>
        <w:rPr>
          <w:rFonts w:cs="MCS Taybah S_U normal."/>
          <w:sz w:val="36"/>
          <w:szCs w:val="36"/>
          <w:rtl/>
        </w:rPr>
      </w:pPr>
      <w:r w:rsidRPr="00D4572F">
        <w:rPr>
          <w:rFonts w:cs="MCS Taybah S_U normal." w:hint="cs"/>
          <w:sz w:val="36"/>
          <w:szCs w:val="36"/>
          <w:rtl/>
        </w:rPr>
        <w:t xml:space="preserve">رابعاً : الفرق بين المسألتين : </w:t>
      </w:r>
    </w:p>
    <w:p w:rsidR="00E82A77" w:rsidRDefault="00E82A77" w:rsidP="004717CB">
      <w:pPr>
        <w:ind w:firstLine="720"/>
        <w:jc w:val="both"/>
        <w:rPr>
          <w:rFonts w:cs="Traditional Arabic"/>
          <w:sz w:val="36"/>
          <w:szCs w:val="36"/>
          <w:rtl/>
        </w:rPr>
      </w:pPr>
      <w:r>
        <w:rPr>
          <w:rFonts w:cs="Traditional Arabic" w:hint="cs"/>
          <w:sz w:val="36"/>
          <w:szCs w:val="36"/>
          <w:rtl/>
        </w:rPr>
        <w:t>أن الفرقة إذا كانت من قبل المرأة فإنها منعت نفسها وأتلفت المعوّض قبل تسليمه فسقط البدل كله , بخلاف الفرقة من قبل الزوج فإن الشارع أثبت أن عليه نصف الصداق</w:t>
      </w:r>
      <w:r w:rsidRPr="00B804C0">
        <w:rPr>
          <w:rFonts w:cs="Traditional Arabic" w:hint="cs"/>
          <w:sz w:val="36"/>
          <w:szCs w:val="36"/>
          <w:vertAlign w:val="superscript"/>
          <w:rtl/>
        </w:rPr>
        <w:t>(</w:t>
      </w:r>
      <w:r w:rsidRPr="00B804C0">
        <w:rPr>
          <w:rStyle w:val="a4"/>
          <w:rFonts w:cs="Traditional Arabic"/>
          <w:sz w:val="36"/>
          <w:szCs w:val="36"/>
          <w:rtl/>
        </w:rPr>
        <w:footnoteReference w:id="2519"/>
      </w:r>
      <w:r w:rsidRPr="00B804C0">
        <w:rPr>
          <w:rFonts w:cs="Traditional Arabic" w:hint="cs"/>
          <w:sz w:val="36"/>
          <w:szCs w:val="36"/>
          <w:vertAlign w:val="superscript"/>
          <w:rtl/>
        </w:rPr>
        <w:t>)</w:t>
      </w:r>
      <w:r>
        <w:rPr>
          <w:rFonts w:cs="Traditional Arabic" w:hint="cs"/>
          <w:sz w:val="36"/>
          <w:szCs w:val="36"/>
          <w:rtl/>
        </w:rPr>
        <w:t xml:space="preserve">.  </w:t>
      </w:r>
    </w:p>
    <w:p w:rsidR="00E82A77" w:rsidRPr="00D4572F" w:rsidRDefault="00E82A77" w:rsidP="004717CB">
      <w:pPr>
        <w:jc w:val="both"/>
        <w:rPr>
          <w:rFonts w:cs="MCS Taybah S_U normal."/>
          <w:sz w:val="36"/>
          <w:szCs w:val="36"/>
          <w:rtl/>
        </w:rPr>
      </w:pPr>
      <w:r w:rsidRPr="00D4572F">
        <w:rPr>
          <w:rFonts w:cs="MCS Taybah S_U normal." w:hint="cs"/>
          <w:sz w:val="36"/>
          <w:szCs w:val="36"/>
          <w:rtl/>
        </w:rPr>
        <w:t xml:space="preserve">خامساً : دراسة مسألتي الفرق : </w:t>
      </w:r>
    </w:p>
    <w:p w:rsidR="00E82A77" w:rsidRDefault="00E82A77" w:rsidP="004717CB">
      <w:pPr>
        <w:ind w:firstLine="720"/>
        <w:jc w:val="both"/>
        <w:rPr>
          <w:rFonts w:cs="Traditional Arabic"/>
          <w:sz w:val="36"/>
          <w:szCs w:val="36"/>
          <w:rtl/>
        </w:rPr>
      </w:pPr>
      <w:r>
        <w:rPr>
          <w:rFonts w:cs="Traditional Arabic" w:hint="cs"/>
          <w:sz w:val="36"/>
          <w:szCs w:val="36"/>
          <w:rtl/>
        </w:rPr>
        <w:t>اتفق جمهور الفقهاء رحمهم الله على أن الزوج إذا فارق زوجته قبل الدخول فإن عليه نصف المهر , وذلك لقوله تعالى :</w:t>
      </w:r>
      <w:r w:rsidRPr="006B3318">
        <w:rPr>
          <w:rFonts w:ascii="QCF_BSML" w:hAnsi="QCF_BSML" w:cs="QCF_BSML"/>
          <w:color w:val="000000"/>
          <w:sz w:val="35"/>
          <w:szCs w:val="35"/>
          <w:rtl/>
        </w:rPr>
        <w:t xml:space="preserve"> </w:t>
      </w:r>
      <w:r w:rsidRPr="00F776B5">
        <w:rPr>
          <w:rFonts w:ascii="QCF_BSML" w:hAnsi="QCF_BSML" w:cs="QCF_BSML"/>
          <w:color w:val="000000"/>
          <w:sz w:val="32"/>
          <w:szCs w:val="32"/>
          <w:rtl/>
        </w:rPr>
        <w:t xml:space="preserve">ﭽ </w:t>
      </w:r>
      <w:bookmarkStart w:id="279" w:name="ا30"/>
      <w:r w:rsidRPr="00F776B5">
        <w:rPr>
          <w:rFonts w:ascii="QCF_P038" w:hAnsi="QCF_P038" w:cs="QCF_P038"/>
          <w:color w:val="000000"/>
          <w:sz w:val="32"/>
          <w:szCs w:val="32"/>
          <w:rtl/>
        </w:rPr>
        <w:t>ﯞ ﯟ ﯠ ﯡ ﯢ ﯣ</w:t>
      </w:r>
      <w:bookmarkEnd w:id="279"/>
      <w:r w:rsidRPr="00F776B5">
        <w:rPr>
          <w:rFonts w:ascii="QCF_P038" w:hAnsi="QCF_P038" w:cs="QCF_P038"/>
          <w:color w:val="000000"/>
          <w:sz w:val="32"/>
          <w:szCs w:val="32"/>
          <w:rtl/>
        </w:rPr>
        <w:t xml:space="preserve"> ﯤ ﯥ ﯦ ﯧ ﯨ ﯩ ﯪ</w:t>
      </w:r>
      <w:r w:rsidRPr="00F776B5">
        <w:rPr>
          <w:rFonts w:ascii="Arial" w:hAnsi="Arial" w:cs="Arial"/>
          <w:color w:val="000000"/>
          <w:sz w:val="32"/>
          <w:szCs w:val="32"/>
          <w:rtl/>
        </w:rPr>
        <w:t xml:space="preserve"> </w:t>
      </w:r>
      <w:r w:rsidRPr="00F776B5">
        <w:rPr>
          <w:rFonts w:ascii="QCF_BSML" w:hAnsi="QCF_BSML" w:cs="QCF_BSML"/>
          <w:color w:val="000000"/>
          <w:sz w:val="32"/>
          <w:szCs w:val="32"/>
          <w:rtl/>
        </w:rPr>
        <w:t>ﭼ</w:t>
      </w:r>
      <w:r>
        <w:rPr>
          <w:rFonts w:ascii="QCF_BSML" w:hAnsi="QCF_BSML" w:cs="QCF_BSML"/>
          <w:color w:val="000000"/>
          <w:sz w:val="2"/>
          <w:szCs w:val="2"/>
        </w:rPr>
        <w:t xml:space="preserve"> </w:t>
      </w:r>
      <w:r w:rsidRPr="006B3318">
        <w:rPr>
          <w:rFonts w:cs="Traditional Arabic" w:hint="cs"/>
          <w:sz w:val="36"/>
          <w:szCs w:val="36"/>
          <w:vertAlign w:val="superscript"/>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2520"/>
      </w:r>
      <w:r w:rsidRPr="00B804C0">
        <w:rPr>
          <w:rFonts w:cs="Traditional Arabic" w:hint="cs"/>
          <w:sz w:val="36"/>
          <w:szCs w:val="36"/>
          <w:vertAlign w:val="superscript"/>
          <w:rtl/>
        </w:rPr>
        <w:t>)</w:t>
      </w:r>
      <w:r>
        <w:rPr>
          <w:rFonts w:cs="Traditional Arabic" w:hint="cs"/>
          <w:sz w:val="36"/>
          <w:szCs w:val="36"/>
          <w:rtl/>
        </w:rPr>
        <w:t xml:space="preserve"> , كما اتفقوا على أن الزوجة إذا فارقت زوجها قبل الدخول وكان السبب من جهتها سقط جميع المهر , وذلك لأن البضع تلف قبل الدخول بسبب من جهتها فسقط ما يقابله</w:t>
      </w:r>
      <w:r w:rsidRPr="00B804C0">
        <w:rPr>
          <w:rFonts w:cs="Traditional Arabic" w:hint="cs"/>
          <w:sz w:val="36"/>
          <w:szCs w:val="36"/>
          <w:vertAlign w:val="superscript"/>
          <w:rtl/>
        </w:rPr>
        <w:t>(</w:t>
      </w:r>
      <w:r w:rsidRPr="00B804C0">
        <w:rPr>
          <w:rStyle w:val="a4"/>
          <w:rFonts w:cs="Traditional Arabic"/>
          <w:sz w:val="36"/>
          <w:szCs w:val="36"/>
          <w:rtl/>
        </w:rPr>
        <w:footnoteReference w:id="2521"/>
      </w:r>
      <w:r w:rsidRPr="00B804C0">
        <w:rPr>
          <w:rFonts w:cs="Traditional Arabic" w:hint="cs"/>
          <w:sz w:val="36"/>
          <w:szCs w:val="36"/>
          <w:vertAlign w:val="superscript"/>
          <w:rtl/>
        </w:rPr>
        <w:t>)</w:t>
      </w:r>
      <w:r>
        <w:rPr>
          <w:rFonts w:cs="Traditional Arabic" w:hint="cs"/>
          <w:sz w:val="36"/>
          <w:szCs w:val="36"/>
          <w:rtl/>
        </w:rPr>
        <w:t xml:space="preserve"> . </w:t>
      </w:r>
    </w:p>
    <w:p w:rsidR="00E82A77" w:rsidRPr="00D4572F" w:rsidRDefault="00E82A77" w:rsidP="004717CB">
      <w:pPr>
        <w:jc w:val="both"/>
        <w:rPr>
          <w:rFonts w:cs="MCS Taybah S_U normal."/>
          <w:sz w:val="36"/>
          <w:szCs w:val="36"/>
          <w:rtl/>
        </w:rPr>
      </w:pPr>
      <w:r w:rsidRPr="00D4572F">
        <w:rPr>
          <w:rFonts w:cs="MCS Taybah S_U normal." w:hint="cs"/>
          <w:sz w:val="36"/>
          <w:szCs w:val="36"/>
          <w:rtl/>
        </w:rPr>
        <w:t xml:space="preserve">سادساً : درجة الفرق : </w:t>
      </w:r>
    </w:p>
    <w:p w:rsidR="00E82A77" w:rsidRDefault="00E82A77" w:rsidP="004717CB">
      <w:pPr>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والله أعلم </w:t>
      </w:r>
      <w:r>
        <w:rPr>
          <w:rFonts w:cs="Traditional Arabic"/>
          <w:sz w:val="36"/>
          <w:szCs w:val="36"/>
          <w:rtl/>
        </w:rPr>
        <w:t>–</w:t>
      </w:r>
      <w:r>
        <w:rPr>
          <w:rFonts w:cs="Traditional Arabic" w:hint="cs"/>
          <w:sz w:val="36"/>
          <w:szCs w:val="36"/>
          <w:rtl/>
        </w:rPr>
        <w:t xml:space="preserve"> أن الفرق قوي ومعتبر . </w:t>
      </w:r>
    </w:p>
    <w:p w:rsidR="00E82A77" w:rsidRPr="00D00A28" w:rsidRDefault="00E82A77" w:rsidP="004717CB">
      <w:pPr>
        <w:jc w:val="center"/>
        <w:rPr>
          <w:rFonts w:cs="AL-Mohanad Bold"/>
          <w:b/>
          <w:bCs/>
          <w:sz w:val="32"/>
          <w:szCs w:val="32"/>
          <w:rtl/>
          <w:lang w:eastAsia="ar-SA"/>
        </w:rPr>
      </w:pPr>
      <w:r>
        <w:rPr>
          <w:rFonts w:cs="Traditional Arabic"/>
          <w:sz w:val="36"/>
          <w:szCs w:val="36"/>
          <w:rtl/>
        </w:rPr>
        <w:br w:type="page"/>
      </w:r>
      <w:r w:rsidRPr="00B804C0">
        <w:rPr>
          <w:rFonts w:cs="MCS Shafa S_U normal." w:hint="cs"/>
          <w:sz w:val="36"/>
          <w:szCs w:val="36"/>
          <w:rtl/>
        </w:rPr>
        <w:t xml:space="preserve">المبحث </w:t>
      </w:r>
      <w:r>
        <w:rPr>
          <w:rFonts w:cs="MCS Shafa S_U normal." w:hint="cs"/>
          <w:sz w:val="36"/>
          <w:szCs w:val="36"/>
          <w:rtl/>
        </w:rPr>
        <w:t>السابع</w:t>
      </w:r>
      <w:r w:rsidRPr="00B804C0">
        <w:rPr>
          <w:rFonts w:cs="MCS Shafa S_U normal." w:hint="cs"/>
          <w:sz w:val="36"/>
          <w:szCs w:val="36"/>
          <w:rtl/>
        </w:rPr>
        <w:t xml:space="preserve"> :</w:t>
      </w:r>
    </w:p>
    <w:p w:rsidR="00E82A77" w:rsidRPr="00B804C0" w:rsidRDefault="00E82A77" w:rsidP="004717CB">
      <w:pPr>
        <w:jc w:val="center"/>
        <w:rPr>
          <w:rFonts w:cs="Traditional Arabic"/>
          <w:b/>
          <w:bCs/>
          <w:sz w:val="36"/>
          <w:szCs w:val="36"/>
          <w:u w:val="single"/>
          <w:rtl/>
        </w:rPr>
      </w:pPr>
      <w:r>
        <w:rPr>
          <w:rFonts w:cs="MCS Taybah S_U normal." w:hint="cs"/>
          <w:sz w:val="36"/>
          <w:szCs w:val="36"/>
          <w:rtl/>
        </w:rPr>
        <w:t>الفرق بين طلاق الحر للزوجة الأمة وطلاق العبد للزوجة الحرة من حيث العدد والعِدة</w:t>
      </w:r>
    </w:p>
    <w:p w:rsidR="00E82A77" w:rsidRDefault="00E82A77" w:rsidP="004717CB">
      <w:pPr>
        <w:spacing w:before="240"/>
        <w:jc w:val="both"/>
        <w:rPr>
          <w:rFonts w:cs="Traditional Arabic"/>
          <w:sz w:val="32"/>
          <w:szCs w:val="32"/>
          <w:rtl/>
        </w:rPr>
      </w:pPr>
      <w:r w:rsidRPr="00B804C0">
        <w:rPr>
          <w:rFonts w:cs="MCS Taybah S_U normal." w:hint="cs"/>
          <w:sz w:val="36"/>
          <w:szCs w:val="36"/>
          <w:rtl/>
        </w:rPr>
        <w:t>أولاً : نص الإمام في الفرق بين المسألتين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روى الكوسج رحمه الله أنه سأل الإمام أحمد رحمه الله بقوله : " كم يطلق العبد الحرة وكم تعتد ؟ </w:t>
      </w:r>
    </w:p>
    <w:p w:rsidR="00E82A77" w:rsidRDefault="00E82A77" w:rsidP="004717CB">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قال : الطلاق للرجال , والعدة للنساء . </w:t>
      </w:r>
    </w:p>
    <w:p w:rsidR="00E82A77" w:rsidRDefault="00E82A77" w:rsidP="004717CB">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قلت : يطلق الحر الأمة ثلاثاً وتعتد حيضتين ؟ </w:t>
      </w:r>
    </w:p>
    <w:p w:rsidR="00E82A77" w:rsidRDefault="00E82A77" w:rsidP="004717CB">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قال : نعم . </w:t>
      </w:r>
    </w:p>
    <w:p w:rsidR="00E82A77" w:rsidRDefault="00E82A77" w:rsidP="004717CB">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قلت : ويطلق العبد الحرة تطليقتين ؟ </w:t>
      </w:r>
    </w:p>
    <w:p w:rsidR="00E82A77" w:rsidRDefault="00E82A77" w:rsidP="004717CB">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قال : نعم . </w:t>
      </w:r>
    </w:p>
    <w:p w:rsidR="00E82A77" w:rsidRDefault="00E82A77" w:rsidP="004717CB">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قلت : وتعتد ثلاث حيض ؟ </w:t>
      </w:r>
    </w:p>
    <w:p w:rsidR="00E82A77" w:rsidRDefault="00E82A77" w:rsidP="004717CB">
      <w:pPr>
        <w:jc w:val="both"/>
        <w:rPr>
          <w:rFonts w:ascii="Traditional Arabic" w:hAnsi="Traditional Arabic" w:cs="Traditional Arabic"/>
          <w:sz w:val="36"/>
          <w:szCs w:val="36"/>
          <w:rtl/>
        </w:rPr>
      </w:pPr>
      <w:r>
        <w:rPr>
          <w:rFonts w:ascii="Traditional Arabic" w:hAnsi="Traditional Arabic" w:cs="Traditional Arabic" w:hint="cs"/>
          <w:sz w:val="36"/>
          <w:szCs w:val="36"/>
          <w:rtl/>
        </w:rPr>
        <w:t>قال نعم "</w:t>
      </w:r>
      <w:r w:rsidRPr="00B804C0">
        <w:rPr>
          <w:rFonts w:cs="Traditional Arabic" w:hint="cs"/>
          <w:sz w:val="36"/>
          <w:szCs w:val="36"/>
          <w:vertAlign w:val="superscript"/>
          <w:rtl/>
        </w:rPr>
        <w:t>(</w:t>
      </w:r>
      <w:r w:rsidRPr="00B804C0">
        <w:rPr>
          <w:rStyle w:val="a4"/>
          <w:rFonts w:cs="Traditional Arabic"/>
          <w:sz w:val="36"/>
          <w:szCs w:val="36"/>
          <w:rtl/>
        </w:rPr>
        <w:footnoteReference w:id="2522"/>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E82A77" w:rsidRPr="00A26770" w:rsidRDefault="00E82A77" w:rsidP="004717CB">
      <w:pPr>
        <w:jc w:val="both"/>
        <w:rPr>
          <w:rFonts w:cs="MCS Taybah S_U normal."/>
          <w:sz w:val="36"/>
          <w:szCs w:val="36"/>
          <w:rtl/>
        </w:rPr>
      </w:pPr>
      <w:r w:rsidRPr="00A26770">
        <w:rPr>
          <w:rFonts w:cs="MCS Taybah S_U normal." w:hint="cs"/>
          <w:sz w:val="36"/>
          <w:szCs w:val="36"/>
          <w:rtl/>
        </w:rPr>
        <w:t xml:space="preserve">ثانياً : بيان مكانة الرواية في المذهب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لا خلاف في المذهب أن عدة المطلقة إن كانت حرة ثلاثة قروء , وإن كانت أمة قرءان</w:t>
      </w:r>
      <w:r w:rsidRPr="00B804C0">
        <w:rPr>
          <w:rFonts w:cs="Traditional Arabic" w:hint="cs"/>
          <w:sz w:val="36"/>
          <w:szCs w:val="36"/>
          <w:vertAlign w:val="superscript"/>
          <w:rtl/>
        </w:rPr>
        <w:t>(</w:t>
      </w:r>
      <w:r w:rsidRPr="00B804C0">
        <w:rPr>
          <w:rStyle w:val="a4"/>
          <w:rFonts w:cs="Traditional Arabic"/>
          <w:sz w:val="36"/>
          <w:szCs w:val="36"/>
          <w:rtl/>
        </w:rPr>
        <w:footnoteReference w:id="2523"/>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قال في الإنصاف : " هذا المذهب , وعليه الأصحاب "</w:t>
      </w:r>
      <w:r w:rsidRPr="00B804C0">
        <w:rPr>
          <w:rFonts w:cs="Traditional Arabic" w:hint="cs"/>
          <w:sz w:val="36"/>
          <w:szCs w:val="36"/>
          <w:vertAlign w:val="superscript"/>
          <w:rtl/>
        </w:rPr>
        <w:t>(</w:t>
      </w:r>
      <w:r w:rsidRPr="00B804C0">
        <w:rPr>
          <w:rStyle w:val="a4"/>
          <w:rFonts w:cs="Traditional Arabic"/>
          <w:sz w:val="36"/>
          <w:szCs w:val="36"/>
          <w:rtl/>
        </w:rPr>
        <w:footnoteReference w:id="2524"/>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أما ما يتعلق فيما يملكه الزوج الحر أو العبد من عدد الطلقات فقد روي عن الإمام أحمد رحمه الله روايتان : </w:t>
      </w:r>
    </w:p>
    <w:p w:rsidR="00E82A77" w:rsidRDefault="00E82A77" w:rsidP="004717CB">
      <w:pPr>
        <w:jc w:val="both"/>
        <w:rPr>
          <w:rFonts w:ascii="Traditional Arabic" w:hAnsi="Traditional Arabic" w:cs="Traditional Arabic"/>
          <w:sz w:val="36"/>
          <w:szCs w:val="36"/>
          <w:rtl/>
        </w:rPr>
      </w:pPr>
      <w:r>
        <w:rPr>
          <w:rFonts w:ascii="Traditional Arabic" w:hAnsi="Traditional Arabic" w:cs="Traditional Arabic" w:hint="cs"/>
          <w:sz w:val="36"/>
          <w:szCs w:val="36"/>
          <w:rtl/>
        </w:rPr>
        <w:t>الرواية الأولى : يم</w:t>
      </w:r>
      <w:r w:rsidR="002E3960">
        <w:rPr>
          <w:rFonts w:ascii="Traditional Arabic" w:hAnsi="Traditional Arabic" w:cs="Traditional Arabic" w:hint="cs"/>
          <w:sz w:val="36"/>
          <w:szCs w:val="36"/>
          <w:rtl/>
        </w:rPr>
        <w:t>لك الحر ثلاث طلقات , والعبد طلق</w:t>
      </w:r>
      <w:r>
        <w:rPr>
          <w:rFonts w:ascii="Traditional Arabic" w:hAnsi="Traditional Arabic" w:cs="Traditional Arabic" w:hint="cs"/>
          <w:sz w:val="36"/>
          <w:szCs w:val="36"/>
          <w:rtl/>
        </w:rPr>
        <w:t>ت</w:t>
      </w:r>
      <w:r w:rsidR="002E3960">
        <w:rPr>
          <w:rFonts w:ascii="Traditional Arabic" w:hAnsi="Traditional Arabic" w:cs="Traditional Arabic" w:hint="cs"/>
          <w:sz w:val="36"/>
          <w:szCs w:val="36"/>
          <w:rtl/>
        </w:rPr>
        <w:t>ين سواء كانت الزوجة حرة أو أمة (</w:t>
      </w:r>
      <w:r w:rsidR="002E3960">
        <w:rPr>
          <w:rFonts w:ascii="Traditional Arabic" w:hAnsi="Traditional Arabic" w:cs="Traditional Arabic" w:hint="eastAsia"/>
          <w:sz w:val="36"/>
          <w:szCs w:val="36"/>
          <w:rtl/>
        </w:rPr>
        <w:t> </w:t>
      </w:r>
      <w:r>
        <w:rPr>
          <w:rFonts w:ascii="Traditional Arabic" w:hAnsi="Traditional Arabic" w:cs="Traditional Arabic" w:hint="cs"/>
          <w:sz w:val="36"/>
          <w:szCs w:val="36"/>
          <w:rtl/>
        </w:rPr>
        <w:t xml:space="preserve">أي الطلاق معتبر بالرجال ) .   </w:t>
      </w:r>
    </w:p>
    <w:p w:rsidR="00E82A77" w:rsidRPr="00E117E2" w:rsidRDefault="00E82A77" w:rsidP="00E117E2">
      <w:pPr>
        <w:ind w:firstLine="720"/>
        <w:jc w:val="both"/>
        <w:rPr>
          <w:rFonts w:ascii="Traditional Arabic" w:hAnsi="Traditional Arabic" w:cs="Traditional Arabic"/>
          <w:spacing w:val="-2"/>
          <w:sz w:val="36"/>
          <w:szCs w:val="36"/>
          <w:rtl/>
        </w:rPr>
      </w:pPr>
      <w:r w:rsidRPr="00E117E2">
        <w:rPr>
          <w:rFonts w:ascii="Traditional Arabic" w:hAnsi="Traditional Arabic" w:cs="Traditional Arabic" w:hint="cs"/>
          <w:spacing w:val="-2"/>
          <w:sz w:val="36"/>
          <w:szCs w:val="36"/>
          <w:rtl/>
        </w:rPr>
        <w:t>اختارها الخرقي</w:t>
      </w:r>
      <w:r w:rsidRPr="00E117E2">
        <w:rPr>
          <w:rFonts w:cs="Traditional Arabic" w:hint="cs"/>
          <w:spacing w:val="-2"/>
          <w:sz w:val="36"/>
          <w:szCs w:val="36"/>
          <w:vertAlign w:val="superscript"/>
          <w:rtl/>
        </w:rPr>
        <w:t>(</w:t>
      </w:r>
      <w:r w:rsidRPr="00E117E2">
        <w:rPr>
          <w:rStyle w:val="a4"/>
          <w:rFonts w:cs="Traditional Arabic"/>
          <w:spacing w:val="-2"/>
          <w:sz w:val="36"/>
          <w:szCs w:val="36"/>
          <w:rtl/>
        </w:rPr>
        <w:footnoteReference w:id="2525"/>
      </w:r>
      <w:r w:rsidRPr="00E117E2">
        <w:rPr>
          <w:rFonts w:cs="Traditional Arabic" w:hint="cs"/>
          <w:spacing w:val="-2"/>
          <w:sz w:val="36"/>
          <w:szCs w:val="36"/>
          <w:vertAlign w:val="superscript"/>
          <w:rtl/>
        </w:rPr>
        <w:t>)</w:t>
      </w:r>
      <w:r w:rsidRPr="00E117E2">
        <w:rPr>
          <w:rFonts w:ascii="Traditional Arabic" w:hAnsi="Traditional Arabic" w:cs="Traditional Arabic" w:hint="cs"/>
          <w:spacing w:val="-2"/>
          <w:sz w:val="36"/>
          <w:szCs w:val="36"/>
          <w:rtl/>
        </w:rPr>
        <w:t xml:space="preserve"> , وقدمها في الهداية</w:t>
      </w:r>
      <w:r w:rsidRPr="00E117E2">
        <w:rPr>
          <w:rFonts w:cs="Traditional Arabic" w:hint="cs"/>
          <w:spacing w:val="-2"/>
          <w:sz w:val="36"/>
          <w:szCs w:val="36"/>
          <w:vertAlign w:val="superscript"/>
          <w:rtl/>
        </w:rPr>
        <w:t>(</w:t>
      </w:r>
      <w:r w:rsidRPr="00E117E2">
        <w:rPr>
          <w:rStyle w:val="a4"/>
          <w:rFonts w:cs="Traditional Arabic"/>
          <w:spacing w:val="-2"/>
          <w:sz w:val="36"/>
          <w:szCs w:val="36"/>
          <w:rtl/>
        </w:rPr>
        <w:footnoteReference w:id="2526"/>
      </w:r>
      <w:r w:rsidRPr="00E117E2">
        <w:rPr>
          <w:rFonts w:cs="Traditional Arabic" w:hint="cs"/>
          <w:spacing w:val="-2"/>
          <w:sz w:val="36"/>
          <w:szCs w:val="36"/>
          <w:vertAlign w:val="superscript"/>
          <w:rtl/>
        </w:rPr>
        <w:t>)</w:t>
      </w:r>
      <w:r w:rsidRPr="00E117E2">
        <w:rPr>
          <w:rFonts w:ascii="Traditional Arabic" w:hAnsi="Traditional Arabic" w:cs="Traditional Arabic" w:hint="cs"/>
          <w:spacing w:val="-2"/>
          <w:sz w:val="36"/>
          <w:szCs w:val="36"/>
          <w:rtl/>
        </w:rPr>
        <w:t xml:space="preserve"> , والمقنع</w:t>
      </w:r>
      <w:r w:rsidRPr="00E117E2">
        <w:rPr>
          <w:rFonts w:cs="Traditional Arabic" w:hint="cs"/>
          <w:spacing w:val="-2"/>
          <w:sz w:val="36"/>
          <w:szCs w:val="36"/>
          <w:vertAlign w:val="superscript"/>
          <w:rtl/>
        </w:rPr>
        <w:t>(</w:t>
      </w:r>
      <w:r w:rsidRPr="00E117E2">
        <w:rPr>
          <w:rStyle w:val="a4"/>
          <w:rFonts w:cs="Traditional Arabic"/>
          <w:spacing w:val="-2"/>
          <w:sz w:val="36"/>
          <w:szCs w:val="36"/>
          <w:rtl/>
        </w:rPr>
        <w:footnoteReference w:id="2527"/>
      </w:r>
      <w:r w:rsidRPr="00E117E2">
        <w:rPr>
          <w:rFonts w:cs="Traditional Arabic" w:hint="cs"/>
          <w:spacing w:val="-2"/>
          <w:sz w:val="36"/>
          <w:szCs w:val="36"/>
          <w:vertAlign w:val="superscript"/>
          <w:rtl/>
        </w:rPr>
        <w:t>)</w:t>
      </w:r>
      <w:r w:rsidRPr="00E117E2">
        <w:rPr>
          <w:rFonts w:ascii="Traditional Arabic" w:hAnsi="Traditional Arabic" w:cs="Traditional Arabic" w:hint="cs"/>
          <w:spacing w:val="-2"/>
          <w:sz w:val="36"/>
          <w:szCs w:val="36"/>
          <w:rtl/>
        </w:rPr>
        <w:t xml:space="preserve"> , واختارها في الكافي</w:t>
      </w:r>
      <w:r w:rsidRPr="00E117E2">
        <w:rPr>
          <w:rFonts w:cs="Traditional Arabic" w:hint="cs"/>
          <w:spacing w:val="-2"/>
          <w:sz w:val="36"/>
          <w:szCs w:val="36"/>
          <w:vertAlign w:val="superscript"/>
          <w:rtl/>
        </w:rPr>
        <w:t>(</w:t>
      </w:r>
      <w:r w:rsidRPr="00E117E2">
        <w:rPr>
          <w:rStyle w:val="a4"/>
          <w:rFonts w:cs="Traditional Arabic"/>
          <w:spacing w:val="-2"/>
          <w:sz w:val="36"/>
          <w:szCs w:val="36"/>
          <w:rtl/>
        </w:rPr>
        <w:footnoteReference w:id="2528"/>
      </w:r>
      <w:r w:rsidRPr="00E117E2">
        <w:rPr>
          <w:rFonts w:cs="Traditional Arabic" w:hint="cs"/>
          <w:spacing w:val="-2"/>
          <w:sz w:val="36"/>
          <w:szCs w:val="36"/>
          <w:vertAlign w:val="superscript"/>
          <w:rtl/>
        </w:rPr>
        <w:t>)</w:t>
      </w:r>
      <w:r w:rsidRPr="00E117E2">
        <w:rPr>
          <w:rFonts w:ascii="Traditional Arabic" w:hAnsi="Traditional Arabic" w:cs="Traditional Arabic" w:hint="cs"/>
          <w:spacing w:val="-2"/>
          <w:sz w:val="36"/>
          <w:szCs w:val="36"/>
          <w:rtl/>
        </w:rPr>
        <w:t xml:space="preserve"> , والمغني</w:t>
      </w:r>
      <w:r w:rsidRPr="00E117E2">
        <w:rPr>
          <w:rFonts w:cs="Traditional Arabic" w:hint="cs"/>
          <w:spacing w:val="-2"/>
          <w:sz w:val="36"/>
          <w:szCs w:val="36"/>
          <w:vertAlign w:val="superscript"/>
          <w:rtl/>
        </w:rPr>
        <w:t>(</w:t>
      </w:r>
      <w:r w:rsidRPr="00E117E2">
        <w:rPr>
          <w:rStyle w:val="a4"/>
          <w:rFonts w:cs="Traditional Arabic"/>
          <w:spacing w:val="-2"/>
          <w:sz w:val="36"/>
          <w:szCs w:val="36"/>
          <w:rtl/>
        </w:rPr>
        <w:footnoteReference w:id="2529"/>
      </w:r>
      <w:r w:rsidRPr="00E117E2">
        <w:rPr>
          <w:rFonts w:cs="Traditional Arabic" w:hint="cs"/>
          <w:spacing w:val="-2"/>
          <w:sz w:val="36"/>
          <w:szCs w:val="36"/>
          <w:vertAlign w:val="superscript"/>
          <w:rtl/>
        </w:rPr>
        <w:t>)</w:t>
      </w:r>
      <w:r w:rsidRPr="00E117E2">
        <w:rPr>
          <w:rFonts w:ascii="Traditional Arabic" w:hAnsi="Traditional Arabic" w:cs="Traditional Arabic" w:hint="cs"/>
          <w:spacing w:val="-2"/>
          <w:sz w:val="36"/>
          <w:szCs w:val="36"/>
          <w:rtl/>
        </w:rPr>
        <w:t xml:space="preserve"> , وقدمها في الحاوي الصغير</w:t>
      </w:r>
      <w:r w:rsidRPr="00E117E2">
        <w:rPr>
          <w:rFonts w:cs="Traditional Arabic" w:hint="cs"/>
          <w:spacing w:val="-2"/>
          <w:sz w:val="36"/>
          <w:szCs w:val="36"/>
          <w:vertAlign w:val="superscript"/>
          <w:rtl/>
        </w:rPr>
        <w:t>(</w:t>
      </w:r>
      <w:r w:rsidRPr="00E117E2">
        <w:rPr>
          <w:rStyle w:val="a4"/>
          <w:rFonts w:cs="Traditional Arabic"/>
          <w:spacing w:val="-2"/>
          <w:sz w:val="36"/>
          <w:szCs w:val="36"/>
          <w:rtl/>
        </w:rPr>
        <w:footnoteReference w:id="2530"/>
      </w:r>
      <w:r w:rsidRPr="00E117E2">
        <w:rPr>
          <w:rFonts w:cs="Traditional Arabic" w:hint="cs"/>
          <w:spacing w:val="-2"/>
          <w:sz w:val="36"/>
          <w:szCs w:val="36"/>
          <w:vertAlign w:val="superscript"/>
          <w:rtl/>
        </w:rPr>
        <w:t>)</w:t>
      </w:r>
      <w:r w:rsidRPr="00E117E2">
        <w:rPr>
          <w:rFonts w:ascii="Traditional Arabic" w:hAnsi="Traditional Arabic" w:cs="Traditional Arabic" w:hint="cs"/>
          <w:spacing w:val="-2"/>
          <w:sz w:val="36"/>
          <w:szCs w:val="36"/>
          <w:rtl/>
        </w:rPr>
        <w:t xml:space="preserve"> , والرعاية الصغرى</w:t>
      </w:r>
      <w:r w:rsidRPr="00E117E2">
        <w:rPr>
          <w:rFonts w:cs="Traditional Arabic" w:hint="cs"/>
          <w:spacing w:val="-2"/>
          <w:sz w:val="36"/>
          <w:szCs w:val="36"/>
          <w:vertAlign w:val="superscript"/>
          <w:rtl/>
        </w:rPr>
        <w:t>(</w:t>
      </w:r>
      <w:r w:rsidRPr="00E117E2">
        <w:rPr>
          <w:rStyle w:val="a4"/>
          <w:rFonts w:cs="Traditional Arabic"/>
          <w:spacing w:val="-2"/>
          <w:sz w:val="36"/>
          <w:szCs w:val="36"/>
          <w:rtl/>
        </w:rPr>
        <w:footnoteReference w:id="2531"/>
      </w:r>
      <w:r w:rsidRPr="00E117E2">
        <w:rPr>
          <w:rFonts w:cs="Traditional Arabic" w:hint="cs"/>
          <w:spacing w:val="-2"/>
          <w:sz w:val="36"/>
          <w:szCs w:val="36"/>
          <w:vertAlign w:val="superscript"/>
          <w:rtl/>
        </w:rPr>
        <w:t>)</w:t>
      </w:r>
      <w:r w:rsidRPr="00E117E2">
        <w:rPr>
          <w:rFonts w:ascii="Traditional Arabic" w:hAnsi="Traditional Arabic" w:cs="Traditional Arabic" w:hint="cs"/>
          <w:spacing w:val="-2"/>
          <w:sz w:val="36"/>
          <w:szCs w:val="36"/>
          <w:rtl/>
        </w:rPr>
        <w:t xml:space="preserve"> , وجزم بها في الوجيز</w:t>
      </w:r>
      <w:r w:rsidRPr="00E117E2">
        <w:rPr>
          <w:rFonts w:cs="Traditional Arabic" w:hint="cs"/>
          <w:spacing w:val="-2"/>
          <w:sz w:val="36"/>
          <w:szCs w:val="36"/>
          <w:vertAlign w:val="superscript"/>
          <w:rtl/>
        </w:rPr>
        <w:t>(</w:t>
      </w:r>
      <w:r w:rsidRPr="00E117E2">
        <w:rPr>
          <w:rStyle w:val="a4"/>
          <w:rFonts w:cs="Traditional Arabic"/>
          <w:spacing w:val="-2"/>
          <w:sz w:val="36"/>
          <w:szCs w:val="36"/>
          <w:rtl/>
        </w:rPr>
        <w:footnoteReference w:id="2532"/>
      </w:r>
      <w:r w:rsidRPr="00E117E2">
        <w:rPr>
          <w:rFonts w:cs="Traditional Arabic" w:hint="cs"/>
          <w:spacing w:val="-2"/>
          <w:sz w:val="36"/>
          <w:szCs w:val="36"/>
          <w:vertAlign w:val="superscript"/>
          <w:rtl/>
        </w:rPr>
        <w:t>)</w:t>
      </w:r>
      <w:r w:rsidRPr="00E117E2">
        <w:rPr>
          <w:rFonts w:ascii="Traditional Arabic" w:hAnsi="Traditional Arabic" w:cs="Traditional Arabic" w:hint="cs"/>
          <w:spacing w:val="-2"/>
          <w:sz w:val="36"/>
          <w:szCs w:val="36"/>
          <w:rtl/>
        </w:rPr>
        <w:t xml:space="preserve"> , وقدمها في الفروع</w:t>
      </w:r>
      <w:r w:rsidRPr="00E117E2">
        <w:rPr>
          <w:rFonts w:cs="Traditional Arabic" w:hint="cs"/>
          <w:spacing w:val="-2"/>
          <w:sz w:val="36"/>
          <w:szCs w:val="36"/>
          <w:vertAlign w:val="superscript"/>
          <w:rtl/>
        </w:rPr>
        <w:t>(</w:t>
      </w:r>
      <w:r w:rsidRPr="00E117E2">
        <w:rPr>
          <w:rStyle w:val="a4"/>
          <w:rFonts w:cs="Traditional Arabic"/>
          <w:spacing w:val="-2"/>
          <w:sz w:val="36"/>
          <w:szCs w:val="36"/>
          <w:rtl/>
        </w:rPr>
        <w:footnoteReference w:id="2533"/>
      </w:r>
      <w:r w:rsidRPr="00E117E2">
        <w:rPr>
          <w:rFonts w:cs="Traditional Arabic" w:hint="cs"/>
          <w:spacing w:val="-2"/>
          <w:sz w:val="36"/>
          <w:szCs w:val="36"/>
          <w:vertAlign w:val="superscript"/>
          <w:rtl/>
        </w:rPr>
        <w:t>)</w:t>
      </w:r>
      <w:r w:rsidRPr="00E117E2">
        <w:rPr>
          <w:rFonts w:ascii="Traditional Arabic" w:hAnsi="Traditional Arabic" w:cs="Traditional Arabic" w:hint="cs"/>
          <w:spacing w:val="-2"/>
          <w:sz w:val="36"/>
          <w:szCs w:val="36"/>
          <w:rtl/>
        </w:rPr>
        <w:t xml:space="preserve"> , وقال الزركشي : " هذا أنص الروايتين وأشهرهما عن الإمام وعليه الأصحاب "</w:t>
      </w:r>
      <w:r w:rsidRPr="00E117E2">
        <w:rPr>
          <w:rFonts w:cs="Traditional Arabic" w:hint="cs"/>
          <w:spacing w:val="-2"/>
          <w:sz w:val="36"/>
          <w:szCs w:val="36"/>
          <w:vertAlign w:val="superscript"/>
          <w:rtl/>
        </w:rPr>
        <w:t>(</w:t>
      </w:r>
      <w:r w:rsidRPr="00E117E2">
        <w:rPr>
          <w:rStyle w:val="a4"/>
          <w:rFonts w:cs="Traditional Arabic"/>
          <w:spacing w:val="-2"/>
          <w:sz w:val="36"/>
          <w:szCs w:val="36"/>
          <w:rtl/>
        </w:rPr>
        <w:footnoteReference w:id="2534"/>
      </w:r>
      <w:r w:rsidRPr="00E117E2">
        <w:rPr>
          <w:rFonts w:cs="Traditional Arabic" w:hint="cs"/>
          <w:spacing w:val="-2"/>
          <w:sz w:val="36"/>
          <w:szCs w:val="36"/>
          <w:vertAlign w:val="superscript"/>
          <w:rtl/>
        </w:rPr>
        <w:t>)</w:t>
      </w:r>
      <w:r w:rsidRPr="00E117E2">
        <w:rPr>
          <w:rFonts w:ascii="Traditional Arabic" w:hAnsi="Traditional Arabic" w:cs="Traditional Arabic" w:hint="cs"/>
          <w:spacing w:val="-2"/>
          <w:sz w:val="36"/>
          <w:szCs w:val="36"/>
          <w:rtl/>
        </w:rPr>
        <w:t xml:space="preserve"> , وقال في المبدع : " وهذا مختار لعامة الأصحاب "</w:t>
      </w:r>
      <w:r w:rsidRPr="00E117E2">
        <w:rPr>
          <w:rFonts w:cs="Traditional Arabic" w:hint="cs"/>
          <w:spacing w:val="-2"/>
          <w:sz w:val="36"/>
          <w:szCs w:val="36"/>
          <w:vertAlign w:val="superscript"/>
          <w:rtl/>
        </w:rPr>
        <w:t>(</w:t>
      </w:r>
      <w:r w:rsidRPr="00E117E2">
        <w:rPr>
          <w:rStyle w:val="a4"/>
          <w:rFonts w:cs="Traditional Arabic"/>
          <w:spacing w:val="-2"/>
          <w:sz w:val="36"/>
          <w:szCs w:val="36"/>
          <w:rtl/>
        </w:rPr>
        <w:footnoteReference w:id="2535"/>
      </w:r>
      <w:r w:rsidRPr="00E117E2">
        <w:rPr>
          <w:rFonts w:cs="Traditional Arabic" w:hint="cs"/>
          <w:spacing w:val="-2"/>
          <w:sz w:val="36"/>
          <w:szCs w:val="36"/>
          <w:vertAlign w:val="superscript"/>
          <w:rtl/>
        </w:rPr>
        <w:t>)</w:t>
      </w:r>
      <w:r w:rsidR="00E117E2">
        <w:rPr>
          <w:rFonts w:ascii="Traditional Arabic" w:hAnsi="Traditional Arabic" w:cs="Traditional Arabic" w:hint="cs"/>
          <w:spacing w:val="-2"/>
          <w:sz w:val="36"/>
          <w:szCs w:val="36"/>
          <w:rtl/>
        </w:rPr>
        <w:t xml:space="preserve"> , وقال الإنصاف: "</w:t>
      </w:r>
      <w:r w:rsidRPr="00E117E2">
        <w:rPr>
          <w:rFonts w:ascii="Traditional Arabic" w:hAnsi="Traditional Arabic" w:cs="Traditional Arabic" w:hint="cs"/>
          <w:spacing w:val="-2"/>
          <w:sz w:val="36"/>
          <w:szCs w:val="36"/>
          <w:rtl/>
        </w:rPr>
        <w:t>هذا المذهب , نص عليه , وعليه الأصحاب"</w:t>
      </w:r>
      <w:r w:rsidRPr="00E117E2">
        <w:rPr>
          <w:rFonts w:cs="Traditional Arabic" w:hint="cs"/>
          <w:spacing w:val="-2"/>
          <w:sz w:val="36"/>
          <w:szCs w:val="36"/>
          <w:vertAlign w:val="superscript"/>
          <w:rtl/>
        </w:rPr>
        <w:t>(</w:t>
      </w:r>
      <w:r w:rsidRPr="00E117E2">
        <w:rPr>
          <w:rStyle w:val="a4"/>
          <w:rFonts w:cs="Traditional Arabic"/>
          <w:spacing w:val="-2"/>
          <w:sz w:val="36"/>
          <w:szCs w:val="36"/>
          <w:rtl/>
        </w:rPr>
        <w:footnoteReference w:id="2536"/>
      </w:r>
      <w:r w:rsidRPr="00E117E2">
        <w:rPr>
          <w:rFonts w:cs="Traditional Arabic" w:hint="cs"/>
          <w:spacing w:val="-2"/>
          <w:sz w:val="36"/>
          <w:szCs w:val="36"/>
          <w:vertAlign w:val="superscript"/>
          <w:rtl/>
        </w:rPr>
        <w:t>)</w:t>
      </w:r>
      <w:r w:rsidRPr="00E117E2">
        <w:rPr>
          <w:rFonts w:ascii="Traditional Arabic" w:hAnsi="Traditional Arabic" w:cs="Traditional Arabic" w:hint="cs"/>
          <w:spacing w:val="-2"/>
          <w:sz w:val="36"/>
          <w:szCs w:val="36"/>
          <w:rtl/>
        </w:rPr>
        <w:t>,</w:t>
      </w:r>
      <w:r w:rsidR="00E117E2" w:rsidRPr="00E117E2">
        <w:rPr>
          <w:rFonts w:ascii="Traditional Arabic" w:hAnsi="Traditional Arabic" w:cs="Traditional Arabic" w:hint="cs"/>
          <w:spacing w:val="-2"/>
          <w:sz w:val="36"/>
          <w:szCs w:val="36"/>
          <w:rtl/>
        </w:rPr>
        <w:t xml:space="preserve"> </w:t>
      </w:r>
      <w:r w:rsidRPr="00E117E2">
        <w:rPr>
          <w:rFonts w:ascii="Traditional Arabic" w:hAnsi="Traditional Arabic" w:cs="Traditional Arabic" w:hint="cs"/>
          <w:spacing w:val="-2"/>
          <w:sz w:val="36"/>
          <w:szCs w:val="36"/>
          <w:rtl/>
        </w:rPr>
        <w:t>وهي كما في الإقناع</w:t>
      </w:r>
      <w:r w:rsidRPr="00E117E2">
        <w:rPr>
          <w:rFonts w:cs="Traditional Arabic" w:hint="cs"/>
          <w:spacing w:val="-2"/>
          <w:sz w:val="36"/>
          <w:szCs w:val="36"/>
          <w:vertAlign w:val="superscript"/>
          <w:rtl/>
        </w:rPr>
        <w:t>(</w:t>
      </w:r>
      <w:r w:rsidRPr="00E117E2">
        <w:rPr>
          <w:rStyle w:val="a4"/>
          <w:rFonts w:cs="Traditional Arabic"/>
          <w:spacing w:val="-2"/>
          <w:sz w:val="36"/>
          <w:szCs w:val="36"/>
          <w:rtl/>
        </w:rPr>
        <w:footnoteReference w:id="2537"/>
      </w:r>
      <w:r w:rsidRPr="00E117E2">
        <w:rPr>
          <w:rFonts w:cs="Traditional Arabic" w:hint="cs"/>
          <w:spacing w:val="-2"/>
          <w:sz w:val="36"/>
          <w:szCs w:val="36"/>
          <w:vertAlign w:val="superscript"/>
          <w:rtl/>
        </w:rPr>
        <w:t>)</w:t>
      </w:r>
      <w:r w:rsidRPr="00E117E2">
        <w:rPr>
          <w:rFonts w:ascii="Traditional Arabic" w:hAnsi="Traditional Arabic" w:cs="Traditional Arabic" w:hint="cs"/>
          <w:spacing w:val="-2"/>
          <w:sz w:val="36"/>
          <w:szCs w:val="36"/>
          <w:rtl/>
        </w:rPr>
        <w:t xml:space="preserve"> , والمنتهى</w:t>
      </w:r>
      <w:r w:rsidRPr="00E117E2">
        <w:rPr>
          <w:rFonts w:cs="Traditional Arabic" w:hint="cs"/>
          <w:spacing w:val="-2"/>
          <w:sz w:val="36"/>
          <w:szCs w:val="36"/>
          <w:vertAlign w:val="superscript"/>
          <w:rtl/>
        </w:rPr>
        <w:t>(</w:t>
      </w:r>
      <w:r w:rsidRPr="00E117E2">
        <w:rPr>
          <w:rStyle w:val="a4"/>
          <w:rFonts w:cs="Traditional Arabic"/>
          <w:spacing w:val="-2"/>
          <w:sz w:val="36"/>
          <w:szCs w:val="36"/>
          <w:rtl/>
        </w:rPr>
        <w:footnoteReference w:id="2538"/>
      </w:r>
      <w:r w:rsidRPr="00E117E2">
        <w:rPr>
          <w:rFonts w:cs="Traditional Arabic" w:hint="cs"/>
          <w:spacing w:val="-2"/>
          <w:sz w:val="36"/>
          <w:szCs w:val="36"/>
          <w:vertAlign w:val="superscript"/>
          <w:rtl/>
        </w:rPr>
        <w:t>)</w:t>
      </w:r>
      <w:r w:rsidRPr="00E117E2">
        <w:rPr>
          <w:rFonts w:ascii="Traditional Arabic" w:hAnsi="Traditional Arabic" w:cs="Traditional Arabic" w:hint="cs"/>
          <w:spacing w:val="-2"/>
          <w:sz w:val="36"/>
          <w:szCs w:val="36"/>
          <w:rtl/>
        </w:rPr>
        <w:t xml:space="preserve">. </w:t>
      </w:r>
    </w:p>
    <w:p w:rsidR="00E82A77" w:rsidRDefault="00E82A77" w:rsidP="00817E94">
      <w:pPr>
        <w:spacing w:line="228"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الرواية الثانية : أن الطلاق بالنساء , فيملك زوج الحرة ثلاثاً , وإن كان عبداً , وزوج الأمة اثن</w:t>
      </w:r>
      <w:r w:rsidR="00817E94">
        <w:rPr>
          <w:rFonts w:ascii="Traditional Arabic" w:hAnsi="Traditional Arabic" w:cs="Traditional Arabic" w:hint="cs"/>
          <w:sz w:val="36"/>
          <w:szCs w:val="36"/>
          <w:rtl/>
        </w:rPr>
        <w:t>ت</w:t>
      </w:r>
      <w:r>
        <w:rPr>
          <w:rFonts w:ascii="Traditional Arabic" w:hAnsi="Traditional Arabic" w:cs="Traditional Arabic" w:hint="cs"/>
          <w:sz w:val="36"/>
          <w:szCs w:val="36"/>
          <w:rtl/>
        </w:rPr>
        <w:t>ين وإن كان حراً</w:t>
      </w:r>
      <w:r w:rsidRPr="00B804C0">
        <w:rPr>
          <w:rFonts w:cs="Traditional Arabic" w:hint="cs"/>
          <w:sz w:val="36"/>
          <w:szCs w:val="36"/>
          <w:vertAlign w:val="superscript"/>
          <w:rtl/>
        </w:rPr>
        <w:t>(</w:t>
      </w:r>
      <w:r w:rsidRPr="00B804C0">
        <w:rPr>
          <w:rStyle w:val="a4"/>
          <w:rFonts w:cs="Traditional Arabic"/>
          <w:sz w:val="36"/>
          <w:szCs w:val="36"/>
          <w:rtl/>
        </w:rPr>
        <w:footnoteReference w:id="2539"/>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E82A77" w:rsidRDefault="00E82A77" w:rsidP="00817E94">
      <w:pPr>
        <w:spacing w:line="228"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وبناء على هذا فإن رواية الفرق على الصحيح من المذهب , والله أعلم . </w:t>
      </w:r>
    </w:p>
    <w:p w:rsidR="00E82A77" w:rsidRPr="00A26770" w:rsidRDefault="00E82A77" w:rsidP="00817E94">
      <w:pPr>
        <w:spacing w:line="228" w:lineRule="auto"/>
        <w:jc w:val="both"/>
        <w:rPr>
          <w:rFonts w:cs="MCS Taybah S_U normal."/>
          <w:sz w:val="36"/>
          <w:szCs w:val="36"/>
          <w:rtl/>
        </w:rPr>
      </w:pPr>
      <w:r w:rsidRPr="00A26770">
        <w:rPr>
          <w:rFonts w:cs="MCS Taybah S_U normal." w:hint="cs"/>
          <w:sz w:val="36"/>
          <w:szCs w:val="36"/>
          <w:rtl/>
        </w:rPr>
        <w:t xml:space="preserve">ثالثاً : الجامع بين المسألتين : </w:t>
      </w:r>
    </w:p>
    <w:p w:rsidR="00E82A77" w:rsidRDefault="00E82A77" w:rsidP="00817E94">
      <w:pPr>
        <w:spacing w:line="228"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أن في كل</w:t>
      </w:r>
      <w:r w:rsidR="00817E94">
        <w:rPr>
          <w:rFonts w:ascii="Traditional Arabic" w:hAnsi="Traditional Arabic" w:cs="Traditional Arabic" w:hint="cs"/>
          <w:sz w:val="36"/>
          <w:szCs w:val="36"/>
          <w:rtl/>
        </w:rPr>
        <w:t>ت</w:t>
      </w:r>
      <w:r>
        <w:rPr>
          <w:rFonts w:ascii="Traditional Arabic" w:hAnsi="Traditional Arabic" w:cs="Traditional Arabic" w:hint="cs"/>
          <w:sz w:val="36"/>
          <w:szCs w:val="36"/>
          <w:rtl/>
        </w:rPr>
        <w:t>ا المس</w:t>
      </w:r>
      <w:r w:rsidR="00817E94">
        <w:rPr>
          <w:rFonts w:ascii="Traditional Arabic" w:hAnsi="Traditional Arabic" w:cs="Traditional Arabic" w:hint="cs"/>
          <w:sz w:val="36"/>
          <w:szCs w:val="36"/>
          <w:rtl/>
        </w:rPr>
        <w:t>أ</w:t>
      </w:r>
      <w:r>
        <w:rPr>
          <w:rFonts w:ascii="Traditional Arabic" w:hAnsi="Traditional Arabic" w:cs="Traditional Arabic" w:hint="cs"/>
          <w:sz w:val="36"/>
          <w:szCs w:val="36"/>
          <w:rtl/>
        </w:rPr>
        <w:t>لتين زوج</w:t>
      </w:r>
      <w:r w:rsidR="00817E94">
        <w:rPr>
          <w:rFonts w:ascii="Traditional Arabic" w:hAnsi="Traditional Arabic" w:cs="Traditional Arabic" w:hint="cs"/>
          <w:sz w:val="36"/>
          <w:szCs w:val="36"/>
          <w:rtl/>
        </w:rPr>
        <w:t>اً</w:t>
      </w:r>
      <w:r>
        <w:rPr>
          <w:rFonts w:ascii="Traditional Arabic" w:hAnsi="Traditional Arabic" w:cs="Traditional Arabic" w:hint="cs"/>
          <w:sz w:val="36"/>
          <w:szCs w:val="36"/>
          <w:rtl/>
        </w:rPr>
        <w:t xml:space="preserve"> وزوجة وقع بينهما طلاق . </w:t>
      </w:r>
    </w:p>
    <w:p w:rsidR="00E82A77" w:rsidRPr="00A26770" w:rsidRDefault="00E82A77" w:rsidP="00817E94">
      <w:pPr>
        <w:spacing w:line="228" w:lineRule="auto"/>
        <w:jc w:val="both"/>
        <w:rPr>
          <w:rFonts w:cs="MCS Taybah S_U normal."/>
          <w:sz w:val="36"/>
          <w:szCs w:val="36"/>
          <w:rtl/>
        </w:rPr>
      </w:pPr>
      <w:r w:rsidRPr="00A26770">
        <w:rPr>
          <w:rFonts w:cs="MCS Taybah S_U normal." w:hint="cs"/>
          <w:sz w:val="36"/>
          <w:szCs w:val="36"/>
          <w:rtl/>
        </w:rPr>
        <w:t xml:space="preserve">رابعاً : الفرق بين المسألتين : </w:t>
      </w:r>
    </w:p>
    <w:p w:rsidR="00E82A77" w:rsidRDefault="00E82A77" w:rsidP="00817E94">
      <w:pPr>
        <w:spacing w:line="228"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أن الطلاق لفظ يملكه الزوج فاعتبر العدد به , وأن العدة خاصة بالمرأة فاعتبرت بها .  </w:t>
      </w:r>
    </w:p>
    <w:p w:rsidR="00E82A77" w:rsidRPr="00A26770" w:rsidRDefault="00E82A77" w:rsidP="00817E94">
      <w:pPr>
        <w:spacing w:line="228" w:lineRule="auto"/>
        <w:jc w:val="both"/>
        <w:rPr>
          <w:rFonts w:cs="MCS Taybah S_U normal."/>
          <w:sz w:val="36"/>
          <w:szCs w:val="36"/>
          <w:rtl/>
        </w:rPr>
      </w:pPr>
      <w:bookmarkStart w:id="280" w:name="اح17"/>
      <w:r w:rsidRPr="00A26770">
        <w:rPr>
          <w:rFonts w:cs="MCS Taybah S_U normal." w:hint="cs"/>
          <w:sz w:val="36"/>
          <w:szCs w:val="36"/>
          <w:rtl/>
        </w:rPr>
        <w:t xml:space="preserve">خامساً : دراسة مسألتي الفرق : </w:t>
      </w:r>
    </w:p>
    <w:bookmarkEnd w:id="280"/>
    <w:p w:rsidR="00E82A77" w:rsidRDefault="00E82A77" w:rsidP="00817E94">
      <w:pPr>
        <w:spacing w:line="228"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اتفق جمهور الفقهاء رحمهم الله أن العدة خاصة بالنساء فعدة الحرة ثلاثة قروء والأمة عدتها قرءان , وذلك لقول الله تعالى :</w:t>
      </w:r>
      <w:r w:rsidRPr="00BF259C">
        <w:rPr>
          <w:rFonts w:ascii="QCF_BSML" w:hAnsi="QCF_BSML" w:cs="QCF_BSML"/>
          <w:color w:val="000000"/>
          <w:sz w:val="35"/>
          <w:szCs w:val="35"/>
          <w:rtl/>
        </w:rPr>
        <w:t xml:space="preserve"> </w:t>
      </w:r>
      <w:r w:rsidRPr="009862E4">
        <w:rPr>
          <w:rFonts w:ascii="QCF_BSML" w:hAnsi="QCF_BSML" w:cs="QCF_BSML"/>
          <w:color w:val="000000"/>
          <w:sz w:val="32"/>
          <w:szCs w:val="32"/>
          <w:rtl/>
        </w:rPr>
        <w:t>ﭽ</w:t>
      </w:r>
      <w:bookmarkStart w:id="281" w:name="ا31"/>
      <w:r w:rsidRPr="009862E4">
        <w:rPr>
          <w:rFonts w:ascii="QCF_P036" w:hAnsi="QCF_P036" w:cs="QCF_P036"/>
          <w:color w:val="000000"/>
          <w:sz w:val="32"/>
          <w:szCs w:val="32"/>
          <w:rtl/>
        </w:rPr>
        <w:t>ﭸ ﭹ   ﭺ ﭻ ﭼ</w:t>
      </w:r>
      <w:r w:rsidRPr="009862E4">
        <w:rPr>
          <w:rFonts w:ascii="Arial" w:hAnsi="Arial" w:cs="Arial"/>
          <w:color w:val="000000"/>
          <w:sz w:val="32"/>
          <w:szCs w:val="32"/>
          <w:rtl/>
        </w:rPr>
        <w:t xml:space="preserve"> </w:t>
      </w:r>
      <w:bookmarkEnd w:id="281"/>
      <w:r w:rsidRPr="009862E4">
        <w:rPr>
          <w:rFonts w:ascii="QCF_BSML" w:hAnsi="QCF_BSML" w:cs="QCF_BSML"/>
          <w:color w:val="000000"/>
          <w:sz w:val="32"/>
          <w:szCs w:val="32"/>
          <w:rtl/>
        </w:rPr>
        <w:t>ﭼ</w:t>
      </w:r>
      <w:r>
        <w:rPr>
          <w:rFonts w:ascii="QCF_BSML" w:hAnsi="QCF_BSML" w:cs="QCF_BSML"/>
          <w:color w:val="000000"/>
          <w:sz w:val="2"/>
          <w:szCs w:val="2"/>
        </w:rPr>
        <w:t xml:space="preserve"> </w:t>
      </w:r>
      <w:r>
        <w:rPr>
          <w:rFonts w:ascii="Traditional Arabic" w:hAnsi="Traditional Arabic" w:cs="Traditional Arabic" w:hint="cs"/>
          <w:sz w:val="36"/>
          <w:szCs w:val="36"/>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2540"/>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ولأنه معنى ذو عدد بني على التفاضل فلا تساوي الأمة فيه الحرة</w:t>
      </w:r>
      <w:r w:rsidRPr="00B804C0">
        <w:rPr>
          <w:rFonts w:cs="Traditional Arabic" w:hint="cs"/>
          <w:sz w:val="36"/>
          <w:szCs w:val="36"/>
          <w:vertAlign w:val="superscript"/>
          <w:rtl/>
        </w:rPr>
        <w:t>(</w:t>
      </w:r>
      <w:r w:rsidRPr="00B804C0">
        <w:rPr>
          <w:rStyle w:val="a4"/>
          <w:rFonts w:cs="Traditional Arabic"/>
          <w:sz w:val="36"/>
          <w:szCs w:val="36"/>
          <w:rtl/>
        </w:rPr>
        <w:footnoteReference w:id="2541"/>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E82A77" w:rsidRDefault="00E82A77" w:rsidP="00817E94">
      <w:pPr>
        <w:spacing w:line="228"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أما فيما يملكه الزوج الحر أو العبد من الطلاق إذا كانت الزوجة حرة أو أمة فقد اختلف أهل العلم رحمهم الله في هذا على قولين : </w:t>
      </w:r>
    </w:p>
    <w:p w:rsidR="00E82A77" w:rsidRPr="00A26770" w:rsidRDefault="00E82A77" w:rsidP="00817E94">
      <w:pPr>
        <w:spacing w:line="228" w:lineRule="auto"/>
        <w:jc w:val="both"/>
        <w:rPr>
          <w:rFonts w:cs="AL-Mohanad Bold"/>
          <w:sz w:val="36"/>
          <w:szCs w:val="36"/>
          <w:rtl/>
        </w:rPr>
      </w:pPr>
      <w:r w:rsidRPr="00A26770">
        <w:rPr>
          <w:rFonts w:cs="AL-Mohanad Bold" w:hint="cs"/>
          <w:sz w:val="36"/>
          <w:szCs w:val="36"/>
          <w:rtl/>
        </w:rPr>
        <w:t xml:space="preserve">القول الأول : </w:t>
      </w:r>
    </w:p>
    <w:p w:rsidR="00E82A77" w:rsidRDefault="00E82A77" w:rsidP="00817E94">
      <w:pPr>
        <w:spacing w:line="228"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أن الطلاق معتبر بالرجال فا</w:t>
      </w:r>
      <w:r w:rsidR="00817E94">
        <w:rPr>
          <w:rFonts w:ascii="Traditional Arabic" w:hAnsi="Traditional Arabic" w:cs="Traditional Arabic" w:hint="cs"/>
          <w:sz w:val="36"/>
          <w:szCs w:val="36"/>
          <w:rtl/>
        </w:rPr>
        <w:t>لحر يملك ثلاث طلقات والعبد طلقتي</w:t>
      </w:r>
      <w:r>
        <w:rPr>
          <w:rFonts w:ascii="Traditional Arabic" w:hAnsi="Traditional Arabic" w:cs="Traditional Arabic" w:hint="cs"/>
          <w:sz w:val="36"/>
          <w:szCs w:val="36"/>
          <w:rtl/>
        </w:rPr>
        <w:t xml:space="preserve">ن , سواء كانت الزوجة حرة أو أمة . </w:t>
      </w:r>
    </w:p>
    <w:p w:rsidR="00E82A77" w:rsidRDefault="00E82A77" w:rsidP="00817E94">
      <w:pPr>
        <w:spacing w:line="228"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وهو مذهب الجمهور من المالكية</w:t>
      </w:r>
      <w:r w:rsidRPr="00B804C0">
        <w:rPr>
          <w:rFonts w:cs="Traditional Arabic" w:hint="cs"/>
          <w:sz w:val="36"/>
          <w:szCs w:val="36"/>
          <w:vertAlign w:val="superscript"/>
          <w:rtl/>
        </w:rPr>
        <w:t>(</w:t>
      </w:r>
      <w:r w:rsidRPr="00B804C0">
        <w:rPr>
          <w:rStyle w:val="a4"/>
          <w:rFonts w:cs="Traditional Arabic"/>
          <w:sz w:val="36"/>
          <w:szCs w:val="36"/>
          <w:rtl/>
        </w:rPr>
        <w:footnoteReference w:id="2542"/>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والشافعية</w:t>
      </w:r>
      <w:r w:rsidRPr="00B804C0">
        <w:rPr>
          <w:rFonts w:cs="Traditional Arabic" w:hint="cs"/>
          <w:sz w:val="36"/>
          <w:szCs w:val="36"/>
          <w:vertAlign w:val="superscript"/>
          <w:rtl/>
        </w:rPr>
        <w:t>(</w:t>
      </w:r>
      <w:r w:rsidRPr="00B804C0">
        <w:rPr>
          <w:rStyle w:val="a4"/>
          <w:rFonts w:cs="Traditional Arabic"/>
          <w:sz w:val="36"/>
          <w:szCs w:val="36"/>
          <w:rtl/>
        </w:rPr>
        <w:footnoteReference w:id="2543"/>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2544"/>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E82A77" w:rsidRPr="00A26770" w:rsidRDefault="00E82A77" w:rsidP="004717CB">
      <w:pPr>
        <w:jc w:val="both"/>
        <w:rPr>
          <w:rFonts w:cs="AL-Mohanad Bold"/>
          <w:sz w:val="36"/>
          <w:szCs w:val="36"/>
          <w:rtl/>
        </w:rPr>
      </w:pPr>
      <w:r w:rsidRPr="00A26770">
        <w:rPr>
          <w:rFonts w:cs="AL-Mohanad Bold" w:hint="cs"/>
          <w:sz w:val="36"/>
          <w:szCs w:val="36"/>
          <w:rtl/>
        </w:rPr>
        <w:t xml:space="preserve">القول الثاني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أن الطلاق معتبر </w:t>
      </w:r>
      <w:r w:rsidR="00817E94">
        <w:rPr>
          <w:rFonts w:ascii="Traditional Arabic" w:hAnsi="Traditional Arabic" w:cs="Traditional Arabic" w:hint="cs"/>
          <w:sz w:val="36"/>
          <w:szCs w:val="36"/>
          <w:rtl/>
        </w:rPr>
        <w:t>بالنساء , فيملك زوج الحرة ثلاث طلقات</w:t>
      </w:r>
      <w:r>
        <w:rPr>
          <w:rFonts w:ascii="Traditional Arabic" w:hAnsi="Traditional Arabic" w:cs="Traditional Arabic" w:hint="cs"/>
          <w:sz w:val="36"/>
          <w:szCs w:val="36"/>
          <w:rtl/>
        </w:rPr>
        <w:t xml:space="preserve"> وإن كان عبداً , وزوج الأمة اثن</w:t>
      </w:r>
      <w:r w:rsidR="00817E94">
        <w:rPr>
          <w:rFonts w:ascii="Traditional Arabic" w:hAnsi="Traditional Arabic" w:cs="Traditional Arabic" w:hint="cs"/>
          <w:sz w:val="36"/>
          <w:szCs w:val="36"/>
          <w:rtl/>
        </w:rPr>
        <w:t>ت</w:t>
      </w:r>
      <w:r>
        <w:rPr>
          <w:rFonts w:ascii="Traditional Arabic" w:hAnsi="Traditional Arabic" w:cs="Traditional Arabic" w:hint="cs"/>
          <w:sz w:val="36"/>
          <w:szCs w:val="36"/>
          <w:rtl/>
        </w:rPr>
        <w:t xml:space="preserve">ين وإن كان حراً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وهو مذهب الحنفية</w:t>
      </w:r>
      <w:r w:rsidRPr="00B804C0">
        <w:rPr>
          <w:rFonts w:cs="Traditional Arabic" w:hint="cs"/>
          <w:sz w:val="36"/>
          <w:szCs w:val="36"/>
          <w:vertAlign w:val="superscript"/>
          <w:rtl/>
        </w:rPr>
        <w:t>(</w:t>
      </w:r>
      <w:r w:rsidRPr="00B804C0">
        <w:rPr>
          <w:rStyle w:val="a4"/>
          <w:rFonts w:cs="Traditional Arabic"/>
          <w:sz w:val="36"/>
          <w:szCs w:val="36"/>
          <w:rtl/>
        </w:rPr>
        <w:footnoteReference w:id="2545"/>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ورواية عند 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2546"/>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E82A77" w:rsidRPr="00A26770" w:rsidRDefault="00E82A77" w:rsidP="0049425A">
      <w:pPr>
        <w:spacing w:line="216" w:lineRule="auto"/>
        <w:jc w:val="both"/>
        <w:rPr>
          <w:rFonts w:cs="AL-Mohanad Bold"/>
          <w:sz w:val="36"/>
          <w:szCs w:val="36"/>
          <w:rtl/>
        </w:rPr>
      </w:pPr>
      <w:r w:rsidRPr="00A26770">
        <w:rPr>
          <w:rFonts w:cs="AL-Mohanad Bold" w:hint="cs"/>
          <w:sz w:val="36"/>
          <w:szCs w:val="36"/>
          <w:rtl/>
        </w:rPr>
        <w:t xml:space="preserve">الأدلة : </w:t>
      </w:r>
    </w:p>
    <w:p w:rsidR="00E82A77" w:rsidRPr="00A26770" w:rsidRDefault="00E82A77" w:rsidP="0049425A">
      <w:pPr>
        <w:spacing w:line="216" w:lineRule="auto"/>
        <w:jc w:val="both"/>
        <w:rPr>
          <w:rFonts w:cs="AL-Mohanad Bold"/>
          <w:sz w:val="36"/>
          <w:szCs w:val="36"/>
          <w:rtl/>
        </w:rPr>
      </w:pPr>
      <w:r w:rsidRPr="00A26770">
        <w:rPr>
          <w:rFonts w:cs="AL-Mohanad Bold" w:hint="cs"/>
          <w:sz w:val="36"/>
          <w:szCs w:val="36"/>
          <w:rtl/>
        </w:rPr>
        <w:t xml:space="preserve">دليل القول الأول : </w:t>
      </w:r>
    </w:p>
    <w:p w:rsidR="00E82A77" w:rsidRDefault="00E82A77" w:rsidP="0049425A">
      <w:pPr>
        <w:spacing w:line="216"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أن الله تعالى خاطب الرجال بالطلاق , فكان حكمه معتبراً بهم , ولأن الطلاق خالص حق الزوج وهو مما يختلف بالرق والحرية فكان اختلافه به كعدد المنكوحات .."</w:t>
      </w:r>
      <w:r w:rsidRPr="00A26770">
        <w:rPr>
          <w:rFonts w:cs="Traditional Arabic" w:hint="cs"/>
          <w:sz w:val="36"/>
          <w:szCs w:val="36"/>
          <w:vertAlign w:val="superscript"/>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2547"/>
      </w:r>
      <w:r w:rsidRPr="00B804C0">
        <w:rPr>
          <w:rFonts w:cs="Traditional Arabic" w:hint="cs"/>
          <w:sz w:val="36"/>
          <w:szCs w:val="36"/>
          <w:vertAlign w:val="superscript"/>
          <w:rtl/>
        </w:rPr>
        <w:t>)</w:t>
      </w:r>
      <w:r>
        <w:rPr>
          <w:rFonts w:ascii="Traditional Arabic" w:hAnsi="Traditional Arabic" w:cs="Traditional Arabic" w:hint="cs"/>
          <w:sz w:val="36"/>
          <w:szCs w:val="36"/>
          <w:rtl/>
        </w:rPr>
        <w:t>.</w:t>
      </w:r>
    </w:p>
    <w:p w:rsidR="00E82A77" w:rsidRPr="00A26770" w:rsidRDefault="00E82A77" w:rsidP="0049425A">
      <w:pPr>
        <w:spacing w:line="216" w:lineRule="auto"/>
        <w:jc w:val="both"/>
        <w:rPr>
          <w:rFonts w:cs="AL-Mohanad Bold"/>
          <w:sz w:val="36"/>
          <w:szCs w:val="36"/>
          <w:rtl/>
        </w:rPr>
      </w:pPr>
      <w:r w:rsidRPr="00A26770">
        <w:rPr>
          <w:rFonts w:cs="AL-Mohanad Bold" w:hint="cs"/>
          <w:sz w:val="36"/>
          <w:szCs w:val="36"/>
          <w:rtl/>
        </w:rPr>
        <w:t xml:space="preserve">دليل القول الثاني : </w:t>
      </w:r>
    </w:p>
    <w:p w:rsidR="00E82A77" w:rsidRDefault="00E82A77" w:rsidP="0049425A">
      <w:pPr>
        <w:spacing w:line="216"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أن المرأة محل الطلاق فيعتبر بها كالعادة</w:t>
      </w:r>
      <w:r w:rsidRPr="00B804C0">
        <w:rPr>
          <w:rFonts w:cs="Traditional Arabic" w:hint="cs"/>
          <w:sz w:val="36"/>
          <w:szCs w:val="36"/>
          <w:vertAlign w:val="superscript"/>
          <w:rtl/>
        </w:rPr>
        <w:t>(</w:t>
      </w:r>
      <w:r w:rsidRPr="00B804C0">
        <w:rPr>
          <w:rStyle w:val="a4"/>
          <w:rFonts w:cs="Traditional Arabic"/>
          <w:sz w:val="36"/>
          <w:szCs w:val="36"/>
          <w:rtl/>
        </w:rPr>
        <w:footnoteReference w:id="2548"/>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E82A77" w:rsidRPr="00A26770" w:rsidRDefault="00E82A77" w:rsidP="0049425A">
      <w:pPr>
        <w:spacing w:line="216" w:lineRule="auto"/>
        <w:jc w:val="both"/>
        <w:rPr>
          <w:rFonts w:cs="AL-Mohanad Bold"/>
          <w:sz w:val="36"/>
          <w:szCs w:val="36"/>
          <w:rtl/>
        </w:rPr>
      </w:pPr>
      <w:r w:rsidRPr="00A26770">
        <w:rPr>
          <w:rFonts w:cs="AL-Mohanad Bold" w:hint="cs"/>
          <w:sz w:val="36"/>
          <w:szCs w:val="36"/>
          <w:rtl/>
        </w:rPr>
        <w:t xml:space="preserve">المناقشة : </w:t>
      </w:r>
    </w:p>
    <w:p w:rsidR="00E82A77" w:rsidRDefault="00E82A77" w:rsidP="0049425A">
      <w:pPr>
        <w:spacing w:line="216"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أن الزوج هو المالك الوحيد للطلاق فالاعتبار به أقوى . </w:t>
      </w:r>
    </w:p>
    <w:p w:rsidR="00E82A77" w:rsidRPr="00A26770" w:rsidRDefault="00E82A77" w:rsidP="0049425A">
      <w:pPr>
        <w:spacing w:line="216" w:lineRule="auto"/>
        <w:jc w:val="both"/>
        <w:rPr>
          <w:rFonts w:cs="AL-Mohanad Bold"/>
          <w:sz w:val="36"/>
          <w:szCs w:val="36"/>
          <w:rtl/>
        </w:rPr>
      </w:pPr>
      <w:r w:rsidRPr="00A26770">
        <w:rPr>
          <w:rFonts w:cs="AL-Mohanad Bold" w:hint="cs"/>
          <w:sz w:val="36"/>
          <w:szCs w:val="36"/>
          <w:rtl/>
        </w:rPr>
        <w:t xml:space="preserve">الترجيح : </w:t>
      </w:r>
    </w:p>
    <w:p w:rsidR="00E82A77" w:rsidRDefault="00E82A77" w:rsidP="0049425A">
      <w:pPr>
        <w:spacing w:line="216"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يظهر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والعلم عند الله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أن القول الأول هو الراجح وذلك لقوة ما </w:t>
      </w:r>
      <w:r w:rsidR="00817E94">
        <w:rPr>
          <w:rFonts w:ascii="Traditional Arabic" w:hAnsi="Traditional Arabic" w:cs="Traditional Arabic" w:hint="cs"/>
          <w:sz w:val="36"/>
          <w:szCs w:val="36"/>
          <w:rtl/>
        </w:rPr>
        <w:t>ا</w:t>
      </w:r>
      <w:r>
        <w:rPr>
          <w:rFonts w:ascii="Traditional Arabic" w:hAnsi="Traditional Arabic" w:cs="Traditional Arabic" w:hint="cs"/>
          <w:sz w:val="36"/>
          <w:szCs w:val="36"/>
          <w:rtl/>
        </w:rPr>
        <w:t xml:space="preserve">ستدل به أصحابه . </w:t>
      </w:r>
    </w:p>
    <w:p w:rsidR="00E82A77" w:rsidRPr="00A26770" w:rsidRDefault="00E82A77" w:rsidP="00817E94">
      <w:pPr>
        <w:spacing w:before="240" w:line="216" w:lineRule="auto"/>
        <w:jc w:val="both"/>
        <w:rPr>
          <w:rFonts w:cs="MCS Taybah S_U normal."/>
          <w:sz w:val="36"/>
          <w:szCs w:val="36"/>
          <w:rtl/>
        </w:rPr>
      </w:pPr>
      <w:r w:rsidRPr="00A26770">
        <w:rPr>
          <w:rFonts w:cs="MCS Taybah S_U normal." w:hint="cs"/>
          <w:sz w:val="36"/>
          <w:szCs w:val="36"/>
          <w:rtl/>
        </w:rPr>
        <w:t xml:space="preserve">سادساً : درجة الفرق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يظهر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والله أعلم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أن الفرق قوي ومعتبر .     </w:t>
      </w:r>
    </w:p>
    <w:p w:rsidR="000060E2" w:rsidRDefault="00E82A77" w:rsidP="004717CB">
      <w:pPr>
        <w:jc w:val="center"/>
        <w:rPr>
          <w:rFonts w:cs="Monotype Koufi"/>
          <w:sz w:val="60"/>
          <w:szCs w:val="60"/>
          <w:rtl/>
          <w:lang w:eastAsia="ar-SA"/>
        </w:rPr>
      </w:pPr>
      <w:r>
        <w:rPr>
          <w:rFonts w:ascii="Traditional Arabic" w:hAnsi="Traditional Arabic" w:cs="Traditional Arabic"/>
          <w:sz w:val="36"/>
          <w:szCs w:val="36"/>
          <w:rtl/>
        </w:rPr>
        <w:br w:type="page"/>
      </w:r>
    </w:p>
    <w:p w:rsidR="00817E94" w:rsidRDefault="00817E94" w:rsidP="004717CB">
      <w:pPr>
        <w:jc w:val="center"/>
        <w:rPr>
          <w:rFonts w:cs="Monotype Koufi"/>
          <w:sz w:val="60"/>
          <w:szCs w:val="60"/>
          <w:rtl/>
          <w:lang w:eastAsia="ar-SA"/>
        </w:rPr>
      </w:pPr>
    </w:p>
    <w:p w:rsidR="00E82A77" w:rsidRDefault="00E82A77" w:rsidP="004717CB">
      <w:pPr>
        <w:jc w:val="center"/>
        <w:rPr>
          <w:rFonts w:cs="AL-Mateen"/>
          <w:sz w:val="60"/>
          <w:szCs w:val="60"/>
          <w:rtl/>
        </w:rPr>
      </w:pPr>
      <w:r w:rsidRPr="007F4479">
        <w:rPr>
          <w:rFonts w:cs="Monotype Koufi" w:hint="cs"/>
          <w:sz w:val="60"/>
          <w:szCs w:val="60"/>
          <w:rtl/>
          <w:lang w:eastAsia="ar-SA"/>
        </w:rPr>
        <w:t xml:space="preserve">الفصل </w:t>
      </w:r>
      <w:r>
        <w:rPr>
          <w:rFonts w:cs="Monotype Koufi" w:hint="cs"/>
          <w:sz w:val="60"/>
          <w:szCs w:val="60"/>
          <w:rtl/>
          <w:lang w:eastAsia="ar-SA"/>
        </w:rPr>
        <w:t>الثالث</w:t>
      </w:r>
      <w:r w:rsidRPr="007F4479">
        <w:rPr>
          <w:rFonts w:cs="Monotype Koufi" w:hint="cs"/>
          <w:sz w:val="60"/>
          <w:szCs w:val="60"/>
          <w:rtl/>
          <w:lang w:eastAsia="ar-SA"/>
        </w:rPr>
        <w:t xml:space="preserve"> :</w:t>
      </w:r>
    </w:p>
    <w:p w:rsidR="000060E2" w:rsidRPr="000060E2" w:rsidRDefault="00E82A77" w:rsidP="004717CB">
      <w:pPr>
        <w:jc w:val="center"/>
        <w:rPr>
          <w:rFonts w:ascii="Traditional Arabic" w:hAnsi="Traditional Arabic" w:cs="Traditional Arabic"/>
          <w:sz w:val="36"/>
          <w:szCs w:val="36"/>
          <w:rtl/>
        </w:rPr>
      </w:pPr>
      <w:r w:rsidRPr="000060E2">
        <w:rPr>
          <w:rFonts w:cs="MCS Taybah S_U normal." w:hint="cs"/>
          <w:sz w:val="72"/>
          <w:szCs w:val="72"/>
          <w:rtl/>
        </w:rPr>
        <w:t xml:space="preserve">الفروق في الإيلاء والظهار </w:t>
      </w:r>
    </w:p>
    <w:p w:rsidR="000060E2" w:rsidRDefault="000060E2" w:rsidP="004717CB">
      <w:pPr>
        <w:rPr>
          <w:rFonts w:ascii="Traditional Arabic" w:hAnsi="Traditional Arabic" w:cs="Traditional Arabic"/>
          <w:sz w:val="36"/>
          <w:szCs w:val="36"/>
          <w:rtl/>
        </w:rPr>
      </w:pPr>
      <w:r w:rsidRPr="000060E2">
        <w:rPr>
          <w:rFonts w:cs="AL-Mohanad Bold" w:hint="cs"/>
          <w:b/>
          <w:bCs/>
          <w:sz w:val="36"/>
          <w:szCs w:val="36"/>
          <w:rtl/>
        </w:rPr>
        <w:t>وفيه تسعة مباحث :</w:t>
      </w:r>
    </w:p>
    <w:p w:rsidR="000060E2" w:rsidRPr="009B1804" w:rsidRDefault="000060E2" w:rsidP="004717CB">
      <w:pPr>
        <w:ind w:left="720"/>
        <w:jc w:val="both"/>
        <w:rPr>
          <w:rFonts w:cs="Traditional Arabic"/>
          <w:sz w:val="36"/>
          <w:szCs w:val="36"/>
        </w:rPr>
      </w:pPr>
      <w:r w:rsidRPr="009B1804">
        <w:rPr>
          <w:rFonts w:cs="Traditional Arabic" w:hint="cs"/>
          <w:sz w:val="36"/>
          <w:szCs w:val="36"/>
          <w:rtl/>
        </w:rPr>
        <w:t>المبحث الأول : الفرق بين إيلاء الحر و إيلاء العبد من حيث المدة.</w:t>
      </w:r>
    </w:p>
    <w:p w:rsidR="000060E2" w:rsidRPr="009B1804" w:rsidRDefault="000060E2" w:rsidP="004717CB">
      <w:pPr>
        <w:spacing w:before="240"/>
        <w:ind w:left="720"/>
        <w:jc w:val="both"/>
        <w:rPr>
          <w:rFonts w:cs="Traditional Arabic"/>
          <w:sz w:val="36"/>
          <w:szCs w:val="36"/>
        </w:rPr>
      </w:pPr>
      <w:r w:rsidRPr="009B1804">
        <w:rPr>
          <w:rFonts w:cs="Traditional Arabic" w:hint="cs"/>
          <w:sz w:val="36"/>
          <w:szCs w:val="36"/>
          <w:rtl/>
        </w:rPr>
        <w:t>المبحث الثاني : الفرق بين الظهار قبل النكاح  و الطلاق قبله من حيث الوقوع .</w:t>
      </w:r>
    </w:p>
    <w:p w:rsidR="000060E2" w:rsidRPr="009B1804" w:rsidRDefault="000060E2" w:rsidP="004717CB">
      <w:pPr>
        <w:spacing w:before="240"/>
        <w:ind w:left="720"/>
        <w:jc w:val="both"/>
        <w:rPr>
          <w:rFonts w:cs="Traditional Arabic"/>
          <w:sz w:val="36"/>
          <w:szCs w:val="36"/>
        </w:rPr>
      </w:pPr>
      <w:r w:rsidRPr="009B1804">
        <w:rPr>
          <w:rFonts w:cs="Traditional Arabic" w:hint="cs"/>
          <w:sz w:val="36"/>
          <w:szCs w:val="36"/>
          <w:rtl/>
        </w:rPr>
        <w:t>المبحث الثالث : الفرق بين من شبه زوجته بظهر أبيه ومن شبهها بذات محرم من حيث الوقوع .</w:t>
      </w:r>
    </w:p>
    <w:p w:rsidR="000060E2" w:rsidRPr="009B1804" w:rsidRDefault="000060E2" w:rsidP="004717CB">
      <w:pPr>
        <w:spacing w:before="240"/>
        <w:ind w:left="720"/>
        <w:jc w:val="both"/>
        <w:rPr>
          <w:rFonts w:cs="Traditional Arabic"/>
          <w:sz w:val="36"/>
          <w:szCs w:val="36"/>
        </w:rPr>
      </w:pPr>
      <w:r w:rsidRPr="009B1804">
        <w:rPr>
          <w:rFonts w:cs="Traditional Arabic" w:hint="cs"/>
          <w:sz w:val="36"/>
          <w:szCs w:val="36"/>
          <w:rtl/>
        </w:rPr>
        <w:t>المبحث الرابع : الفرق بين ظهار الزوج من زوجته و ظهار الزوجة من زوجها من حيث الكفارة .</w:t>
      </w:r>
    </w:p>
    <w:p w:rsidR="000060E2" w:rsidRPr="009B1804" w:rsidRDefault="000060E2" w:rsidP="004717CB">
      <w:pPr>
        <w:spacing w:before="240"/>
        <w:ind w:left="720"/>
        <w:jc w:val="both"/>
        <w:rPr>
          <w:rFonts w:cs="Traditional Arabic"/>
          <w:sz w:val="36"/>
          <w:szCs w:val="36"/>
        </w:rPr>
      </w:pPr>
      <w:r w:rsidRPr="009B1804">
        <w:rPr>
          <w:rFonts w:cs="Traditional Arabic" w:hint="cs"/>
          <w:sz w:val="36"/>
          <w:szCs w:val="36"/>
          <w:rtl/>
        </w:rPr>
        <w:t>المبحث الخامس : الفرق بين الظهار من الزوجة و الظهار من الأمة من حيث الوقوع</w:t>
      </w:r>
    </w:p>
    <w:p w:rsidR="000060E2" w:rsidRPr="009B1804" w:rsidRDefault="000060E2" w:rsidP="004717CB">
      <w:pPr>
        <w:spacing w:before="240"/>
        <w:ind w:left="720"/>
        <w:jc w:val="both"/>
        <w:rPr>
          <w:rFonts w:cs="Traditional Arabic"/>
          <w:sz w:val="36"/>
          <w:szCs w:val="36"/>
        </w:rPr>
      </w:pPr>
      <w:r w:rsidRPr="009B1804">
        <w:rPr>
          <w:rFonts w:cs="Traditional Arabic" w:hint="cs"/>
          <w:sz w:val="36"/>
          <w:szCs w:val="36"/>
          <w:rtl/>
        </w:rPr>
        <w:t>المبحث السادس : الفرق بين ظهار الأمة وأم الولد و ظهار الأمة الزوجة من حيث الوقوع .</w:t>
      </w:r>
    </w:p>
    <w:p w:rsidR="000060E2" w:rsidRPr="009B1804" w:rsidRDefault="000060E2" w:rsidP="004717CB">
      <w:pPr>
        <w:spacing w:before="240"/>
        <w:ind w:left="720"/>
        <w:jc w:val="both"/>
        <w:rPr>
          <w:rFonts w:cs="Traditional Arabic"/>
          <w:sz w:val="36"/>
          <w:szCs w:val="36"/>
        </w:rPr>
      </w:pPr>
      <w:r w:rsidRPr="009B1804">
        <w:rPr>
          <w:rFonts w:cs="Traditional Arabic" w:hint="cs"/>
          <w:sz w:val="36"/>
          <w:szCs w:val="36"/>
          <w:rtl/>
        </w:rPr>
        <w:t>المبحث السابع : الفرق بين الحر و العبد من حيث لزوم كفارة الظهار .</w:t>
      </w:r>
    </w:p>
    <w:p w:rsidR="000060E2" w:rsidRPr="009B1804" w:rsidRDefault="000060E2" w:rsidP="004717CB">
      <w:pPr>
        <w:spacing w:before="240"/>
        <w:ind w:left="720"/>
        <w:jc w:val="both"/>
        <w:rPr>
          <w:rFonts w:cs="Traditional Arabic"/>
          <w:sz w:val="36"/>
          <w:szCs w:val="36"/>
          <w:rtl/>
        </w:rPr>
      </w:pPr>
      <w:r w:rsidRPr="009B1804">
        <w:rPr>
          <w:rFonts w:cs="Traditional Arabic" w:hint="cs"/>
          <w:sz w:val="36"/>
          <w:szCs w:val="36"/>
          <w:rtl/>
        </w:rPr>
        <w:t>المبحث الثامن : الفرق بين تقبيل ومباشرة المظاهر و جماعه من حيث الجواز .</w:t>
      </w:r>
    </w:p>
    <w:p w:rsidR="00BA4463" w:rsidRDefault="000060E2" w:rsidP="004717CB">
      <w:pPr>
        <w:spacing w:before="240"/>
        <w:ind w:left="720"/>
        <w:jc w:val="center"/>
        <w:rPr>
          <w:rFonts w:cs="MCS Taybah S_U normal."/>
          <w:sz w:val="72"/>
          <w:szCs w:val="72"/>
          <w:rtl/>
        </w:rPr>
      </w:pPr>
      <w:r w:rsidRPr="009B1804">
        <w:rPr>
          <w:rFonts w:cs="Traditional Arabic" w:hint="cs"/>
          <w:sz w:val="36"/>
          <w:szCs w:val="36"/>
          <w:rtl/>
        </w:rPr>
        <w:t>المبحث التاسع : الفرق بين من كانت له امرأة و من لم تكن له امرأة في تحريم الحلال من حيث الكفارة .</w:t>
      </w:r>
      <w:r w:rsidR="00E82A77">
        <w:rPr>
          <w:rFonts w:ascii="Traditional Arabic" w:hAnsi="Traditional Arabic" w:cs="Traditional Arabic"/>
          <w:sz w:val="36"/>
          <w:szCs w:val="36"/>
          <w:rtl/>
        </w:rPr>
        <w:br w:type="page"/>
      </w:r>
      <w:r w:rsidR="00E82A77" w:rsidRPr="00B804C0">
        <w:rPr>
          <w:rFonts w:cs="MCS Shafa S_U normal." w:hint="cs"/>
          <w:sz w:val="36"/>
          <w:szCs w:val="36"/>
          <w:rtl/>
        </w:rPr>
        <w:t xml:space="preserve">المبحث </w:t>
      </w:r>
      <w:r w:rsidR="00E82A77">
        <w:rPr>
          <w:rFonts w:cs="MCS Shafa S_U normal." w:hint="cs"/>
          <w:sz w:val="36"/>
          <w:szCs w:val="36"/>
          <w:rtl/>
        </w:rPr>
        <w:t>الأول</w:t>
      </w:r>
      <w:r w:rsidR="00E82A77" w:rsidRPr="00B804C0">
        <w:rPr>
          <w:rFonts w:cs="MCS Shafa S_U normal." w:hint="cs"/>
          <w:sz w:val="36"/>
          <w:szCs w:val="36"/>
          <w:rtl/>
        </w:rPr>
        <w:t xml:space="preserve"> :</w:t>
      </w:r>
    </w:p>
    <w:p w:rsidR="00E82A77" w:rsidRPr="00BA4463" w:rsidRDefault="00E82A77" w:rsidP="00CF0D10">
      <w:pPr>
        <w:spacing w:before="240"/>
        <w:ind w:left="720"/>
        <w:jc w:val="center"/>
        <w:rPr>
          <w:rFonts w:cs="MCS Taybah S_U normal."/>
          <w:sz w:val="72"/>
          <w:szCs w:val="72"/>
          <w:rtl/>
        </w:rPr>
      </w:pPr>
      <w:r>
        <w:rPr>
          <w:rFonts w:cs="MCS Taybah S_U normal." w:hint="cs"/>
          <w:sz w:val="36"/>
          <w:szCs w:val="36"/>
          <w:rtl/>
        </w:rPr>
        <w:t>الفرق بين إيلاء الحر وإيلاء العبد من حيث المدة</w:t>
      </w:r>
    </w:p>
    <w:p w:rsidR="00E82A77" w:rsidRDefault="00E82A77" w:rsidP="004717CB">
      <w:pPr>
        <w:spacing w:before="240"/>
        <w:jc w:val="both"/>
        <w:rPr>
          <w:rFonts w:cs="Traditional Arabic"/>
          <w:sz w:val="32"/>
          <w:szCs w:val="32"/>
          <w:rtl/>
        </w:rPr>
      </w:pPr>
      <w:r w:rsidRPr="00B804C0">
        <w:rPr>
          <w:rFonts w:cs="MCS Taybah S_U normal." w:hint="cs"/>
          <w:sz w:val="36"/>
          <w:szCs w:val="36"/>
          <w:rtl/>
        </w:rPr>
        <w:t>أولاً : نص الإمام في الفرق بين المسألتين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نقل أبو يعلى رحمه الله عن الإمام أحمد رحمه الله في مدة الإيلاء</w:t>
      </w:r>
      <w:r w:rsidRPr="00B804C0">
        <w:rPr>
          <w:rFonts w:cs="Traditional Arabic" w:hint="cs"/>
          <w:sz w:val="36"/>
          <w:szCs w:val="36"/>
          <w:vertAlign w:val="superscript"/>
          <w:rtl/>
        </w:rPr>
        <w:t>(</w:t>
      </w:r>
      <w:r w:rsidRPr="00B804C0">
        <w:rPr>
          <w:rStyle w:val="a4"/>
          <w:rFonts w:cs="Traditional Arabic"/>
          <w:sz w:val="36"/>
          <w:szCs w:val="36"/>
          <w:rtl/>
        </w:rPr>
        <w:footnoteReference w:id="2549"/>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 الاعتبار بالرجل إن كان عبداً فالمدة شهران , وإن كان حراً فالمدة أربعة أشهر "</w:t>
      </w:r>
      <w:r w:rsidRPr="00B804C0">
        <w:rPr>
          <w:rFonts w:cs="Traditional Arabic" w:hint="cs"/>
          <w:sz w:val="36"/>
          <w:szCs w:val="36"/>
          <w:vertAlign w:val="superscript"/>
          <w:rtl/>
        </w:rPr>
        <w:t>(</w:t>
      </w:r>
      <w:r w:rsidRPr="00B804C0">
        <w:rPr>
          <w:rStyle w:val="a4"/>
          <w:rFonts w:cs="Traditional Arabic"/>
          <w:sz w:val="36"/>
          <w:szCs w:val="36"/>
          <w:rtl/>
        </w:rPr>
        <w:footnoteReference w:id="2550"/>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E82A77" w:rsidRPr="00CC05DE" w:rsidRDefault="00E82A77" w:rsidP="004717CB">
      <w:pPr>
        <w:jc w:val="both"/>
        <w:rPr>
          <w:rFonts w:cs="MCS Taybah S_U normal."/>
          <w:sz w:val="36"/>
          <w:szCs w:val="36"/>
          <w:rtl/>
        </w:rPr>
      </w:pPr>
      <w:r w:rsidRPr="00CC05DE">
        <w:rPr>
          <w:rFonts w:cs="MCS Taybah S_U normal." w:hint="cs"/>
          <w:sz w:val="36"/>
          <w:szCs w:val="36"/>
          <w:rtl/>
        </w:rPr>
        <w:t xml:space="preserve">ثانياً : بيان مكانة الرواية في المذهب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رُويَ عن الإمام أحمد رحمه الله في مدة الإيلاء روايتان : </w:t>
      </w:r>
    </w:p>
    <w:p w:rsidR="00E82A77" w:rsidRDefault="00E82A77" w:rsidP="004717CB">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الرواية الأولى : الحر والعبد سواء ( يتربص أربعة أشهر ) . </w:t>
      </w:r>
    </w:p>
    <w:p w:rsidR="00E82A77" w:rsidRDefault="00E82A77" w:rsidP="00CF0D10">
      <w:pPr>
        <w:spacing w:line="228"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قدمها في الهداية</w:t>
      </w:r>
      <w:r w:rsidRPr="00B804C0">
        <w:rPr>
          <w:rFonts w:cs="Traditional Arabic" w:hint="cs"/>
          <w:sz w:val="36"/>
          <w:szCs w:val="36"/>
          <w:vertAlign w:val="superscript"/>
          <w:rtl/>
        </w:rPr>
        <w:t>(</w:t>
      </w:r>
      <w:r w:rsidRPr="00B804C0">
        <w:rPr>
          <w:rStyle w:val="a4"/>
          <w:rFonts w:cs="Traditional Arabic"/>
          <w:sz w:val="36"/>
          <w:szCs w:val="36"/>
          <w:rtl/>
        </w:rPr>
        <w:footnoteReference w:id="2551"/>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والمقنع</w:t>
      </w:r>
      <w:r w:rsidRPr="00B804C0">
        <w:rPr>
          <w:rFonts w:cs="Traditional Arabic" w:hint="cs"/>
          <w:sz w:val="36"/>
          <w:szCs w:val="36"/>
          <w:vertAlign w:val="superscript"/>
          <w:rtl/>
        </w:rPr>
        <w:t>(</w:t>
      </w:r>
      <w:r w:rsidRPr="00B804C0">
        <w:rPr>
          <w:rStyle w:val="a4"/>
          <w:rFonts w:cs="Traditional Arabic"/>
          <w:sz w:val="36"/>
          <w:szCs w:val="36"/>
          <w:rtl/>
        </w:rPr>
        <w:footnoteReference w:id="2552"/>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واختارها في الكافي</w:t>
      </w:r>
      <w:r w:rsidRPr="00B804C0">
        <w:rPr>
          <w:rFonts w:cs="Traditional Arabic" w:hint="cs"/>
          <w:sz w:val="36"/>
          <w:szCs w:val="36"/>
          <w:vertAlign w:val="superscript"/>
          <w:rtl/>
        </w:rPr>
        <w:t>(</w:t>
      </w:r>
      <w:r w:rsidRPr="00B804C0">
        <w:rPr>
          <w:rStyle w:val="a4"/>
          <w:rFonts w:cs="Traditional Arabic"/>
          <w:sz w:val="36"/>
          <w:szCs w:val="36"/>
          <w:rtl/>
        </w:rPr>
        <w:footnoteReference w:id="2553"/>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والمغني</w:t>
      </w:r>
      <w:r w:rsidRPr="00B804C0">
        <w:rPr>
          <w:rFonts w:cs="Traditional Arabic" w:hint="cs"/>
          <w:sz w:val="36"/>
          <w:szCs w:val="36"/>
          <w:vertAlign w:val="superscript"/>
          <w:rtl/>
        </w:rPr>
        <w:t>(</w:t>
      </w:r>
      <w:r w:rsidRPr="00B804C0">
        <w:rPr>
          <w:rStyle w:val="a4"/>
          <w:rFonts w:cs="Traditional Arabic"/>
          <w:sz w:val="36"/>
          <w:szCs w:val="36"/>
          <w:rtl/>
        </w:rPr>
        <w:footnoteReference w:id="2554"/>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وقدمها في المحرر</w:t>
      </w:r>
      <w:r w:rsidRPr="00B804C0">
        <w:rPr>
          <w:rFonts w:cs="Traditional Arabic" w:hint="cs"/>
          <w:sz w:val="36"/>
          <w:szCs w:val="36"/>
          <w:vertAlign w:val="superscript"/>
          <w:rtl/>
        </w:rPr>
        <w:t>(</w:t>
      </w:r>
      <w:r w:rsidRPr="00B804C0">
        <w:rPr>
          <w:rStyle w:val="a4"/>
          <w:rFonts w:cs="Traditional Arabic"/>
          <w:sz w:val="36"/>
          <w:szCs w:val="36"/>
          <w:rtl/>
        </w:rPr>
        <w:footnoteReference w:id="2555"/>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والحاوي الصغير</w:t>
      </w:r>
      <w:r w:rsidRPr="00B804C0">
        <w:rPr>
          <w:rFonts w:cs="Traditional Arabic" w:hint="cs"/>
          <w:sz w:val="36"/>
          <w:szCs w:val="36"/>
          <w:vertAlign w:val="superscript"/>
          <w:rtl/>
        </w:rPr>
        <w:t>(</w:t>
      </w:r>
      <w:r w:rsidRPr="00B804C0">
        <w:rPr>
          <w:rStyle w:val="a4"/>
          <w:rFonts w:cs="Traditional Arabic"/>
          <w:sz w:val="36"/>
          <w:szCs w:val="36"/>
          <w:rtl/>
        </w:rPr>
        <w:footnoteReference w:id="2556"/>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والرعاية الصغرى</w:t>
      </w:r>
      <w:r w:rsidRPr="00B804C0">
        <w:rPr>
          <w:rFonts w:cs="Traditional Arabic" w:hint="cs"/>
          <w:sz w:val="36"/>
          <w:szCs w:val="36"/>
          <w:vertAlign w:val="superscript"/>
          <w:rtl/>
        </w:rPr>
        <w:t>(</w:t>
      </w:r>
      <w:r w:rsidRPr="00B804C0">
        <w:rPr>
          <w:rStyle w:val="a4"/>
          <w:rFonts w:cs="Traditional Arabic"/>
          <w:sz w:val="36"/>
          <w:szCs w:val="36"/>
          <w:rtl/>
        </w:rPr>
        <w:footnoteReference w:id="2557"/>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والفروع</w:t>
      </w:r>
      <w:r w:rsidRPr="00B804C0">
        <w:rPr>
          <w:rFonts w:cs="Traditional Arabic" w:hint="cs"/>
          <w:sz w:val="36"/>
          <w:szCs w:val="36"/>
          <w:vertAlign w:val="superscript"/>
          <w:rtl/>
        </w:rPr>
        <w:t>(</w:t>
      </w:r>
      <w:r w:rsidRPr="00B804C0">
        <w:rPr>
          <w:rStyle w:val="a4"/>
          <w:rFonts w:cs="Traditional Arabic"/>
          <w:sz w:val="36"/>
          <w:szCs w:val="36"/>
          <w:rtl/>
        </w:rPr>
        <w:footnoteReference w:id="2558"/>
      </w:r>
      <w:r w:rsidRPr="00B804C0">
        <w:rPr>
          <w:rFonts w:cs="Traditional Arabic" w:hint="cs"/>
          <w:sz w:val="36"/>
          <w:szCs w:val="36"/>
          <w:vertAlign w:val="superscript"/>
          <w:rtl/>
        </w:rPr>
        <w:t>)</w:t>
      </w:r>
      <w:r w:rsidR="00CF0D10">
        <w:rPr>
          <w:rFonts w:ascii="Traditional Arabic" w:hAnsi="Traditional Arabic" w:cs="Traditional Arabic" w:hint="cs"/>
          <w:sz w:val="36"/>
          <w:szCs w:val="36"/>
          <w:rtl/>
        </w:rPr>
        <w:t xml:space="preserve"> , وقال الزركشي : "</w:t>
      </w:r>
      <w:r w:rsidR="00CF0D10">
        <w:rPr>
          <w:rFonts w:ascii="Traditional Arabic" w:hAnsi="Traditional Arabic" w:cs="Traditional Arabic" w:hint="eastAsia"/>
          <w:sz w:val="36"/>
          <w:szCs w:val="36"/>
          <w:rtl/>
        </w:rPr>
        <w:t> </w:t>
      </w:r>
      <w:r>
        <w:rPr>
          <w:rFonts w:ascii="Traditional Arabic" w:hAnsi="Traditional Arabic" w:cs="Traditional Arabic" w:hint="cs"/>
          <w:sz w:val="36"/>
          <w:szCs w:val="36"/>
          <w:rtl/>
        </w:rPr>
        <w:t>على المشهور من الروايتين , والمختار لعامة الأصحاب "</w:t>
      </w:r>
      <w:r w:rsidRPr="00B804C0">
        <w:rPr>
          <w:rFonts w:cs="Traditional Arabic" w:hint="cs"/>
          <w:sz w:val="36"/>
          <w:szCs w:val="36"/>
          <w:vertAlign w:val="superscript"/>
          <w:rtl/>
        </w:rPr>
        <w:t>(</w:t>
      </w:r>
      <w:r w:rsidRPr="00B804C0">
        <w:rPr>
          <w:rStyle w:val="a4"/>
          <w:rFonts w:cs="Traditional Arabic"/>
          <w:sz w:val="36"/>
          <w:szCs w:val="36"/>
          <w:rtl/>
        </w:rPr>
        <w:footnoteReference w:id="2559"/>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وقال في المبدع : " في ظاهر المذهب "</w:t>
      </w:r>
      <w:r w:rsidRPr="00B804C0">
        <w:rPr>
          <w:rFonts w:cs="Traditional Arabic" w:hint="cs"/>
          <w:sz w:val="36"/>
          <w:szCs w:val="36"/>
          <w:vertAlign w:val="superscript"/>
          <w:rtl/>
        </w:rPr>
        <w:t>(</w:t>
      </w:r>
      <w:r w:rsidRPr="00B804C0">
        <w:rPr>
          <w:rStyle w:val="a4"/>
          <w:rFonts w:cs="Traditional Arabic"/>
          <w:sz w:val="36"/>
          <w:szCs w:val="36"/>
          <w:rtl/>
        </w:rPr>
        <w:footnoteReference w:id="2560"/>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وقال في الإنصاف :" هذا المذهب وعليه الجماهير "</w:t>
      </w:r>
      <w:r w:rsidRPr="00B804C0">
        <w:rPr>
          <w:rFonts w:cs="Traditional Arabic" w:hint="cs"/>
          <w:sz w:val="36"/>
          <w:szCs w:val="36"/>
          <w:vertAlign w:val="superscript"/>
          <w:rtl/>
        </w:rPr>
        <w:t>(</w:t>
      </w:r>
      <w:r w:rsidRPr="00B804C0">
        <w:rPr>
          <w:rStyle w:val="a4"/>
          <w:rFonts w:cs="Traditional Arabic"/>
          <w:sz w:val="36"/>
          <w:szCs w:val="36"/>
          <w:rtl/>
        </w:rPr>
        <w:footnoteReference w:id="2561"/>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وهي كما في الإقناع</w:t>
      </w:r>
      <w:r w:rsidRPr="00B804C0">
        <w:rPr>
          <w:rFonts w:cs="Traditional Arabic" w:hint="cs"/>
          <w:sz w:val="36"/>
          <w:szCs w:val="36"/>
          <w:vertAlign w:val="superscript"/>
          <w:rtl/>
        </w:rPr>
        <w:t>(</w:t>
      </w:r>
      <w:r w:rsidRPr="00B804C0">
        <w:rPr>
          <w:rStyle w:val="a4"/>
          <w:rFonts w:cs="Traditional Arabic"/>
          <w:sz w:val="36"/>
          <w:szCs w:val="36"/>
          <w:rtl/>
        </w:rPr>
        <w:footnoteReference w:id="2562"/>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والمنتهى</w:t>
      </w:r>
      <w:r w:rsidRPr="00B804C0">
        <w:rPr>
          <w:rFonts w:cs="Traditional Arabic" w:hint="cs"/>
          <w:sz w:val="36"/>
          <w:szCs w:val="36"/>
          <w:vertAlign w:val="superscript"/>
          <w:rtl/>
        </w:rPr>
        <w:t>(</w:t>
      </w:r>
      <w:r w:rsidRPr="00B804C0">
        <w:rPr>
          <w:rStyle w:val="a4"/>
          <w:rFonts w:cs="Traditional Arabic"/>
          <w:sz w:val="36"/>
          <w:szCs w:val="36"/>
          <w:rtl/>
        </w:rPr>
        <w:footnoteReference w:id="2563"/>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E82A77" w:rsidRDefault="00E82A77" w:rsidP="00CF0D10">
      <w:pPr>
        <w:spacing w:line="228"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الرواية الثانية : أن العبد على النصف من الحر</w:t>
      </w:r>
      <w:r w:rsidRPr="00B804C0">
        <w:rPr>
          <w:rFonts w:cs="Traditional Arabic" w:hint="cs"/>
          <w:sz w:val="36"/>
          <w:szCs w:val="36"/>
          <w:vertAlign w:val="superscript"/>
          <w:rtl/>
        </w:rPr>
        <w:t>(</w:t>
      </w:r>
      <w:r w:rsidRPr="00B804C0">
        <w:rPr>
          <w:rStyle w:val="a4"/>
          <w:rFonts w:cs="Traditional Arabic"/>
          <w:sz w:val="36"/>
          <w:szCs w:val="36"/>
          <w:rtl/>
        </w:rPr>
        <w:footnoteReference w:id="2564"/>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E82A77" w:rsidRDefault="00E82A77" w:rsidP="00CF0D10">
      <w:pPr>
        <w:spacing w:line="228"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نَقل في الفروع : أن الإمام رحمه الله رجع إليه , وأنه قول التابعين كلهم</w:t>
      </w:r>
      <w:r w:rsidRPr="00B804C0">
        <w:rPr>
          <w:rFonts w:cs="Traditional Arabic" w:hint="cs"/>
          <w:sz w:val="36"/>
          <w:szCs w:val="36"/>
          <w:vertAlign w:val="superscript"/>
          <w:rtl/>
        </w:rPr>
        <w:t>(</w:t>
      </w:r>
      <w:r w:rsidRPr="00B804C0">
        <w:rPr>
          <w:rStyle w:val="a4"/>
          <w:rFonts w:cs="Traditional Arabic"/>
          <w:sz w:val="36"/>
          <w:szCs w:val="36"/>
          <w:rtl/>
        </w:rPr>
        <w:footnoteReference w:id="2565"/>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E82A77" w:rsidRDefault="00E82A77" w:rsidP="00CF0D10">
      <w:pPr>
        <w:spacing w:line="228"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وعليه فإن رواية الفرق على غير المشهور من المذهب , والله أعلم .  </w:t>
      </w:r>
    </w:p>
    <w:p w:rsidR="00E82A77" w:rsidRPr="00CC05DE" w:rsidRDefault="00E82A77" w:rsidP="00CF0D10">
      <w:pPr>
        <w:spacing w:line="228" w:lineRule="auto"/>
        <w:jc w:val="both"/>
        <w:rPr>
          <w:rFonts w:cs="MCS Taybah S_U normal."/>
          <w:sz w:val="36"/>
          <w:szCs w:val="36"/>
          <w:rtl/>
        </w:rPr>
      </w:pPr>
      <w:r w:rsidRPr="00CC05DE">
        <w:rPr>
          <w:rFonts w:cs="MCS Taybah S_U normal." w:hint="cs"/>
          <w:sz w:val="36"/>
          <w:szCs w:val="36"/>
          <w:rtl/>
        </w:rPr>
        <w:t xml:space="preserve">ثالثاً : الجامع بين المسألتين : </w:t>
      </w:r>
    </w:p>
    <w:p w:rsidR="00E82A77" w:rsidRDefault="00E82A77" w:rsidP="00CF0D10">
      <w:pPr>
        <w:spacing w:line="228"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أن في كل</w:t>
      </w:r>
      <w:r w:rsidR="00CF0D10">
        <w:rPr>
          <w:rFonts w:ascii="Traditional Arabic" w:hAnsi="Traditional Arabic" w:cs="Traditional Arabic" w:hint="cs"/>
          <w:sz w:val="36"/>
          <w:szCs w:val="36"/>
          <w:rtl/>
        </w:rPr>
        <w:t>ت</w:t>
      </w:r>
      <w:r>
        <w:rPr>
          <w:rFonts w:ascii="Traditional Arabic" w:hAnsi="Traditional Arabic" w:cs="Traditional Arabic" w:hint="cs"/>
          <w:sz w:val="36"/>
          <w:szCs w:val="36"/>
          <w:rtl/>
        </w:rPr>
        <w:t>ا المسألتين زوج</w:t>
      </w:r>
      <w:r w:rsidR="00CF0D10">
        <w:rPr>
          <w:rFonts w:ascii="Traditional Arabic" w:hAnsi="Traditional Arabic" w:cs="Traditional Arabic" w:hint="cs"/>
          <w:sz w:val="36"/>
          <w:szCs w:val="36"/>
          <w:rtl/>
        </w:rPr>
        <w:t>اً آلى</w:t>
      </w:r>
      <w:r>
        <w:rPr>
          <w:rFonts w:ascii="Traditional Arabic" w:hAnsi="Traditional Arabic" w:cs="Traditional Arabic" w:hint="cs"/>
          <w:sz w:val="36"/>
          <w:szCs w:val="36"/>
          <w:rtl/>
        </w:rPr>
        <w:t xml:space="preserve"> من زوجته . </w:t>
      </w:r>
    </w:p>
    <w:p w:rsidR="00E82A77" w:rsidRPr="00CC05DE" w:rsidRDefault="00E82A77" w:rsidP="00CF0D10">
      <w:pPr>
        <w:spacing w:line="228" w:lineRule="auto"/>
        <w:jc w:val="both"/>
        <w:rPr>
          <w:rFonts w:cs="MCS Taybah S_U normal."/>
          <w:sz w:val="36"/>
          <w:szCs w:val="36"/>
          <w:rtl/>
        </w:rPr>
      </w:pPr>
      <w:r w:rsidRPr="00CC05DE">
        <w:rPr>
          <w:rFonts w:cs="MCS Taybah S_U normal." w:hint="cs"/>
          <w:sz w:val="36"/>
          <w:szCs w:val="36"/>
          <w:rtl/>
        </w:rPr>
        <w:t xml:space="preserve">رابعاً : الفرق بين المسألتين : </w:t>
      </w:r>
    </w:p>
    <w:p w:rsidR="00E82A77" w:rsidRDefault="00E82A77" w:rsidP="00CF0D10">
      <w:pPr>
        <w:spacing w:line="228"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أن العبد على النصف من الحر في الطلاق والنكاح , فكذلك في هذا</w:t>
      </w:r>
      <w:r w:rsidRPr="00B804C0">
        <w:rPr>
          <w:rFonts w:cs="Traditional Arabic" w:hint="cs"/>
          <w:sz w:val="36"/>
          <w:szCs w:val="36"/>
          <w:vertAlign w:val="superscript"/>
          <w:rtl/>
        </w:rPr>
        <w:t>(</w:t>
      </w:r>
      <w:r w:rsidRPr="00B804C0">
        <w:rPr>
          <w:rStyle w:val="a4"/>
          <w:rFonts w:cs="Traditional Arabic"/>
          <w:sz w:val="36"/>
          <w:szCs w:val="36"/>
          <w:rtl/>
        </w:rPr>
        <w:footnoteReference w:id="2566"/>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E82A77" w:rsidRPr="00CC05DE" w:rsidRDefault="00E82A77" w:rsidP="00CF0D10">
      <w:pPr>
        <w:spacing w:line="228" w:lineRule="auto"/>
        <w:jc w:val="both"/>
        <w:rPr>
          <w:rFonts w:cs="MCS Taybah S_U normal."/>
          <w:sz w:val="36"/>
          <w:szCs w:val="36"/>
          <w:rtl/>
        </w:rPr>
      </w:pPr>
      <w:r w:rsidRPr="00CC05DE">
        <w:rPr>
          <w:rFonts w:cs="MCS Taybah S_U normal." w:hint="cs"/>
          <w:sz w:val="36"/>
          <w:szCs w:val="36"/>
          <w:rtl/>
        </w:rPr>
        <w:t xml:space="preserve">خامساً : دراسة مسألتي الفرق : </w:t>
      </w:r>
    </w:p>
    <w:p w:rsidR="00E82A77" w:rsidRDefault="00E82A77" w:rsidP="00CF0D10">
      <w:pPr>
        <w:spacing w:line="228"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اختلف الفقهاء رحمهم الله في مدة الإيلاء على ثلاثة أقوال : </w:t>
      </w:r>
    </w:p>
    <w:p w:rsidR="00E82A77" w:rsidRPr="00CC05DE" w:rsidRDefault="00E82A77" w:rsidP="00CF0D10">
      <w:pPr>
        <w:spacing w:line="228" w:lineRule="auto"/>
        <w:jc w:val="both"/>
        <w:rPr>
          <w:rFonts w:cs="AL-Mohanad Bold"/>
          <w:sz w:val="36"/>
          <w:szCs w:val="36"/>
          <w:rtl/>
        </w:rPr>
      </w:pPr>
      <w:r w:rsidRPr="00CC05DE">
        <w:rPr>
          <w:rFonts w:cs="AL-Mohanad Bold" w:hint="cs"/>
          <w:sz w:val="36"/>
          <w:szCs w:val="36"/>
          <w:rtl/>
        </w:rPr>
        <w:t xml:space="preserve">القول الأول : </w:t>
      </w:r>
    </w:p>
    <w:p w:rsidR="00E82A77" w:rsidRDefault="00E82A77" w:rsidP="00CF0D10">
      <w:pPr>
        <w:spacing w:line="228"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مدة الإيلاء في حق الحر والعبد سواء ( يتربص أربعة أشهر ) . </w:t>
      </w:r>
    </w:p>
    <w:p w:rsidR="00E82A77" w:rsidRDefault="00E82A77" w:rsidP="00CF0D10">
      <w:pPr>
        <w:spacing w:line="228"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وهو مذهب الشافعية</w:t>
      </w:r>
      <w:r w:rsidRPr="00B804C0">
        <w:rPr>
          <w:rFonts w:cs="Traditional Arabic" w:hint="cs"/>
          <w:sz w:val="36"/>
          <w:szCs w:val="36"/>
          <w:vertAlign w:val="superscript"/>
          <w:rtl/>
        </w:rPr>
        <w:t>(</w:t>
      </w:r>
      <w:r w:rsidRPr="00B804C0">
        <w:rPr>
          <w:rStyle w:val="a4"/>
          <w:rFonts w:cs="Traditional Arabic"/>
          <w:sz w:val="36"/>
          <w:szCs w:val="36"/>
          <w:rtl/>
        </w:rPr>
        <w:footnoteReference w:id="2567"/>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والمشهور عند 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2568"/>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E82A77" w:rsidRPr="00CC05DE" w:rsidRDefault="00E82A77" w:rsidP="00CF0D10">
      <w:pPr>
        <w:spacing w:line="216" w:lineRule="auto"/>
        <w:jc w:val="both"/>
        <w:rPr>
          <w:rFonts w:cs="AL-Mohanad Bold"/>
          <w:sz w:val="36"/>
          <w:szCs w:val="36"/>
          <w:rtl/>
        </w:rPr>
      </w:pPr>
      <w:r w:rsidRPr="00CC05DE">
        <w:rPr>
          <w:rFonts w:cs="AL-Mohanad Bold" w:hint="cs"/>
          <w:sz w:val="36"/>
          <w:szCs w:val="36"/>
          <w:rtl/>
        </w:rPr>
        <w:t xml:space="preserve">القول الثاني : </w:t>
      </w:r>
    </w:p>
    <w:p w:rsidR="00E82A77" w:rsidRDefault="00E82A77" w:rsidP="00CF0D10">
      <w:pPr>
        <w:spacing w:line="216"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أن مدة إيلاء العبد على النصف من الحر ( شهران ) . </w:t>
      </w:r>
    </w:p>
    <w:p w:rsidR="00E82A77" w:rsidRDefault="00E82A77" w:rsidP="00CF0D10">
      <w:pPr>
        <w:spacing w:line="216"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وهو مذهب المالكية</w:t>
      </w:r>
      <w:r w:rsidRPr="00B804C0">
        <w:rPr>
          <w:rFonts w:cs="Traditional Arabic" w:hint="cs"/>
          <w:sz w:val="36"/>
          <w:szCs w:val="36"/>
          <w:vertAlign w:val="superscript"/>
          <w:rtl/>
        </w:rPr>
        <w:t>(</w:t>
      </w:r>
      <w:r w:rsidRPr="00B804C0">
        <w:rPr>
          <w:rStyle w:val="a4"/>
          <w:rFonts w:cs="Traditional Arabic"/>
          <w:sz w:val="36"/>
          <w:szCs w:val="36"/>
          <w:rtl/>
        </w:rPr>
        <w:footnoteReference w:id="2569"/>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ورواية عند 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2570"/>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E82A77" w:rsidRPr="00CC05DE" w:rsidRDefault="00E82A77" w:rsidP="00CF0D10">
      <w:pPr>
        <w:spacing w:line="216" w:lineRule="auto"/>
        <w:jc w:val="both"/>
        <w:rPr>
          <w:rFonts w:cs="AL-Mohanad Bold"/>
          <w:sz w:val="36"/>
          <w:szCs w:val="36"/>
          <w:rtl/>
        </w:rPr>
      </w:pPr>
      <w:r w:rsidRPr="00CC05DE">
        <w:rPr>
          <w:rFonts w:cs="AL-Mohanad Bold" w:hint="cs"/>
          <w:sz w:val="36"/>
          <w:szCs w:val="36"/>
          <w:rtl/>
        </w:rPr>
        <w:t xml:space="preserve">القول الثالث : </w:t>
      </w:r>
    </w:p>
    <w:p w:rsidR="00E82A77" w:rsidRDefault="00E82A77" w:rsidP="00CF0D10">
      <w:pPr>
        <w:spacing w:line="216"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أن مدة الإيلاء متعلقة بالنساء فالحرة أربعة أشهر , والأمة شهران سواء كان الزوج حر</w:t>
      </w:r>
      <w:r w:rsidR="00CF0D10">
        <w:rPr>
          <w:rFonts w:ascii="Traditional Arabic" w:hAnsi="Traditional Arabic" w:cs="Traditional Arabic" w:hint="cs"/>
          <w:sz w:val="36"/>
          <w:szCs w:val="36"/>
          <w:rtl/>
        </w:rPr>
        <w:t>اً</w:t>
      </w:r>
      <w:r>
        <w:rPr>
          <w:rFonts w:ascii="Traditional Arabic" w:hAnsi="Traditional Arabic" w:cs="Traditional Arabic" w:hint="cs"/>
          <w:sz w:val="36"/>
          <w:szCs w:val="36"/>
          <w:rtl/>
        </w:rPr>
        <w:t xml:space="preserve"> أو عبد</w:t>
      </w:r>
      <w:r w:rsidR="00CF0D10">
        <w:rPr>
          <w:rFonts w:ascii="Traditional Arabic" w:hAnsi="Traditional Arabic" w:cs="Traditional Arabic" w:hint="cs"/>
          <w:sz w:val="36"/>
          <w:szCs w:val="36"/>
          <w:rtl/>
        </w:rPr>
        <w:t>اً .</w:t>
      </w:r>
      <w:r>
        <w:rPr>
          <w:rFonts w:ascii="Traditional Arabic" w:hAnsi="Traditional Arabic" w:cs="Traditional Arabic" w:hint="cs"/>
          <w:sz w:val="36"/>
          <w:szCs w:val="36"/>
          <w:rtl/>
        </w:rPr>
        <w:t xml:space="preserve"> </w:t>
      </w:r>
    </w:p>
    <w:p w:rsidR="00E82A77" w:rsidRDefault="00E82A77" w:rsidP="00CF0D10">
      <w:pPr>
        <w:spacing w:line="216"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وهو مذهب الحنفية</w:t>
      </w:r>
      <w:r w:rsidRPr="00B804C0">
        <w:rPr>
          <w:rFonts w:cs="Traditional Arabic" w:hint="cs"/>
          <w:sz w:val="36"/>
          <w:szCs w:val="36"/>
          <w:vertAlign w:val="superscript"/>
          <w:rtl/>
        </w:rPr>
        <w:t>(</w:t>
      </w:r>
      <w:r w:rsidRPr="00B804C0">
        <w:rPr>
          <w:rStyle w:val="a4"/>
          <w:rFonts w:cs="Traditional Arabic"/>
          <w:sz w:val="36"/>
          <w:szCs w:val="36"/>
          <w:rtl/>
        </w:rPr>
        <w:footnoteReference w:id="2571"/>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E82A77" w:rsidRPr="00CC05DE" w:rsidRDefault="00E82A77" w:rsidP="00CF0D10">
      <w:pPr>
        <w:spacing w:line="216" w:lineRule="auto"/>
        <w:jc w:val="both"/>
        <w:rPr>
          <w:rFonts w:cs="AL-Mohanad Bold"/>
          <w:sz w:val="36"/>
          <w:szCs w:val="36"/>
          <w:rtl/>
        </w:rPr>
      </w:pPr>
      <w:r w:rsidRPr="00CC05DE">
        <w:rPr>
          <w:rFonts w:cs="AL-Mohanad Bold" w:hint="cs"/>
          <w:sz w:val="36"/>
          <w:szCs w:val="36"/>
          <w:rtl/>
        </w:rPr>
        <w:t xml:space="preserve">الأدلة : </w:t>
      </w:r>
    </w:p>
    <w:p w:rsidR="00E82A77" w:rsidRPr="00CC05DE" w:rsidRDefault="00E82A77" w:rsidP="00CF0D10">
      <w:pPr>
        <w:spacing w:line="216" w:lineRule="auto"/>
        <w:jc w:val="both"/>
        <w:rPr>
          <w:rFonts w:cs="AL-Mohanad Bold"/>
          <w:sz w:val="36"/>
          <w:szCs w:val="36"/>
          <w:rtl/>
        </w:rPr>
      </w:pPr>
      <w:r w:rsidRPr="00CC05DE">
        <w:rPr>
          <w:rFonts w:cs="AL-Mohanad Bold" w:hint="cs"/>
          <w:sz w:val="36"/>
          <w:szCs w:val="36"/>
          <w:rtl/>
        </w:rPr>
        <w:t xml:space="preserve">أدلة القول الأول : القائل بأن الحر والعبد على </w:t>
      </w:r>
      <w:r>
        <w:rPr>
          <w:rFonts w:cs="AL-Mohanad Bold" w:hint="cs"/>
          <w:sz w:val="36"/>
          <w:szCs w:val="36"/>
          <w:rtl/>
        </w:rPr>
        <w:t>ال</w:t>
      </w:r>
      <w:r w:rsidRPr="00CC05DE">
        <w:rPr>
          <w:rFonts w:cs="AL-Mohanad Bold" w:hint="cs"/>
          <w:sz w:val="36"/>
          <w:szCs w:val="36"/>
          <w:rtl/>
        </w:rPr>
        <w:t xml:space="preserve">سواء . </w:t>
      </w:r>
    </w:p>
    <w:p w:rsidR="00E82A77" w:rsidRPr="00CC05DE" w:rsidRDefault="00E82A77" w:rsidP="00CF0D10">
      <w:pPr>
        <w:spacing w:line="216" w:lineRule="auto"/>
        <w:jc w:val="both"/>
        <w:rPr>
          <w:rFonts w:cs="AL-Mohanad Bold"/>
          <w:sz w:val="36"/>
          <w:szCs w:val="36"/>
          <w:rtl/>
        </w:rPr>
      </w:pPr>
      <w:r w:rsidRPr="00CC05DE">
        <w:rPr>
          <w:rFonts w:cs="AL-Mohanad Bold" w:hint="cs"/>
          <w:sz w:val="36"/>
          <w:szCs w:val="36"/>
          <w:rtl/>
        </w:rPr>
        <w:t xml:space="preserve">الدليل الأول : </w:t>
      </w:r>
    </w:p>
    <w:p w:rsidR="00E82A77" w:rsidRDefault="00E82A77" w:rsidP="00CF0D10">
      <w:pPr>
        <w:spacing w:line="228"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قول الله تعالى :</w:t>
      </w:r>
      <w:r w:rsidRPr="00316456">
        <w:rPr>
          <w:rFonts w:ascii="QCF_BSML" w:hAnsi="QCF_BSML" w:cs="QCF_BSML"/>
          <w:color w:val="000000"/>
          <w:sz w:val="35"/>
          <w:szCs w:val="35"/>
          <w:rtl/>
        </w:rPr>
        <w:t xml:space="preserve"> </w:t>
      </w:r>
      <w:r w:rsidRPr="00724EAA">
        <w:rPr>
          <w:rFonts w:ascii="QCF_BSML" w:hAnsi="QCF_BSML" w:cs="QCF_BSML"/>
          <w:color w:val="000000"/>
          <w:sz w:val="32"/>
          <w:szCs w:val="32"/>
          <w:rtl/>
        </w:rPr>
        <w:t xml:space="preserve">ﭽ </w:t>
      </w:r>
      <w:bookmarkStart w:id="283" w:name="ا32"/>
      <w:r w:rsidRPr="00724EAA">
        <w:rPr>
          <w:rFonts w:ascii="QCF_P036" w:hAnsi="QCF_P036" w:cs="QCF_P036"/>
          <w:color w:val="000000"/>
          <w:sz w:val="32"/>
          <w:szCs w:val="32"/>
          <w:rtl/>
        </w:rPr>
        <w:t xml:space="preserve">ﭡ ﭢ ﭣ ﭤ ﭥ  ﭦ ﭧﭨ </w:t>
      </w:r>
      <w:bookmarkEnd w:id="283"/>
      <w:r w:rsidRPr="00724EAA">
        <w:rPr>
          <w:rFonts w:ascii="QCF_P036" w:hAnsi="QCF_P036" w:cs="QCF_P036"/>
          <w:color w:val="000000"/>
          <w:sz w:val="32"/>
          <w:szCs w:val="32"/>
          <w:rtl/>
        </w:rPr>
        <w:t>ﭩ ﭪ ﭫ ﭬ ﭭ ﭮ</w:t>
      </w:r>
      <w:r w:rsidRPr="00724EAA">
        <w:rPr>
          <w:rFonts w:ascii="QCF_BSML" w:hAnsi="QCF_BSML" w:cs="QCF_BSML"/>
          <w:color w:val="000000"/>
          <w:sz w:val="32"/>
          <w:szCs w:val="32"/>
          <w:rtl/>
        </w:rPr>
        <w:t>ﭼ</w:t>
      </w:r>
      <w:r w:rsidRPr="00B804C0">
        <w:rPr>
          <w:rFonts w:cs="Traditional Arabic" w:hint="cs"/>
          <w:sz w:val="36"/>
          <w:szCs w:val="36"/>
          <w:vertAlign w:val="superscript"/>
          <w:rtl/>
        </w:rPr>
        <w:t>(</w:t>
      </w:r>
      <w:r w:rsidRPr="00B804C0">
        <w:rPr>
          <w:rStyle w:val="a4"/>
          <w:rFonts w:cs="Traditional Arabic"/>
          <w:sz w:val="36"/>
          <w:szCs w:val="36"/>
          <w:rtl/>
        </w:rPr>
        <w:footnoteReference w:id="2572"/>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w:t>
      </w:r>
    </w:p>
    <w:p w:rsidR="00E82A77" w:rsidRPr="00CC05DE" w:rsidRDefault="00E82A77" w:rsidP="00CF0D10">
      <w:pPr>
        <w:spacing w:line="228" w:lineRule="auto"/>
        <w:jc w:val="both"/>
        <w:rPr>
          <w:rFonts w:cs="AL-Mohanad Bold"/>
          <w:sz w:val="36"/>
          <w:szCs w:val="36"/>
          <w:rtl/>
        </w:rPr>
      </w:pPr>
      <w:r w:rsidRPr="00CC05DE">
        <w:rPr>
          <w:rFonts w:cs="AL-Mohanad Bold" w:hint="cs"/>
          <w:sz w:val="36"/>
          <w:szCs w:val="36"/>
          <w:rtl/>
        </w:rPr>
        <w:t xml:space="preserve">وجه الدلالة : </w:t>
      </w:r>
    </w:p>
    <w:p w:rsidR="00E82A77" w:rsidRDefault="00E82A77" w:rsidP="00CF0D10">
      <w:pPr>
        <w:spacing w:line="228"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هذه الآية عامة في كل زوج ولم تفرق بين حر وعبد فوجب العمل بالعموم حيث لا دليل مخصص له</w:t>
      </w:r>
      <w:r w:rsidRPr="00B804C0">
        <w:rPr>
          <w:rFonts w:cs="Traditional Arabic" w:hint="cs"/>
          <w:sz w:val="36"/>
          <w:szCs w:val="36"/>
          <w:vertAlign w:val="superscript"/>
          <w:rtl/>
        </w:rPr>
        <w:t>(</w:t>
      </w:r>
      <w:r w:rsidRPr="00B804C0">
        <w:rPr>
          <w:rStyle w:val="a4"/>
          <w:rFonts w:cs="Traditional Arabic"/>
          <w:sz w:val="36"/>
          <w:szCs w:val="36"/>
          <w:rtl/>
        </w:rPr>
        <w:footnoteReference w:id="2573"/>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E82A77" w:rsidRPr="00CC05DE" w:rsidRDefault="00E82A77" w:rsidP="00CF0D10">
      <w:pPr>
        <w:spacing w:line="228" w:lineRule="auto"/>
        <w:jc w:val="both"/>
        <w:rPr>
          <w:rFonts w:cs="AL-Mohanad Bold"/>
          <w:sz w:val="36"/>
          <w:szCs w:val="36"/>
          <w:rtl/>
        </w:rPr>
      </w:pPr>
      <w:r w:rsidRPr="00CC05DE">
        <w:rPr>
          <w:rFonts w:cs="AL-Mohanad Bold" w:hint="cs"/>
          <w:sz w:val="36"/>
          <w:szCs w:val="36"/>
          <w:rtl/>
        </w:rPr>
        <w:t xml:space="preserve">الدليل الثاني : </w:t>
      </w:r>
    </w:p>
    <w:p w:rsidR="00E82A77" w:rsidRDefault="00E82A77" w:rsidP="00CF0D10">
      <w:pPr>
        <w:spacing w:line="228"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أن المدة شرعت لأمر جِبِلّي وهو قلة الصبر عن الزوج , وما يتعلق بالجِبلَّة والطبع لا يختلف بالرق والحرية كما في مدة العنة "</w:t>
      </w:r>
      <w:r w:rsidRPr="00B804C0">
        <w:rPr>
          <w:rFonts w:cs="Traditional Arabic" w:hint="cs"/>
          <w:sz w:val="36"/>
          <w:szCs w:val="36"/>
          <w:vertAlign w:val="superscript"/>
          <w:rtl/>
        </w:rPr>
        <w:t>(</w:t>
      </w:r>
      <w:r w:rsidRPr="00B804C0">
        <w:rPr>
          <w:rStyle w:val="a4"/>
          <w:rFonts w:cs="Traditional Arabic"/>
          <w:sz w:val="36"/>
          <w:szCs w:val="36"/>
          <w:rtl/>
        </w:rPr>
        <w:footnoteReference w:id="2574"/>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E82A77" w:rsidRPr="00CC05DE" w:rsidRDefault="00E82A77" w:rsidP="0049425A">
      <w:pPr>
        <w:spacing w:line="20" w:lineRule="atLeast"/>
        <w:jc w:val="both"/>
        <w:rPr>
          <w:rFonts w:cs="AL-Mohanad Bold"/>
          <w:sz w:val="36"/>
          <w:szCs w:val="36"/>
          <w:rtl/>
        </w:rPr>
      </w:pPr>
      <w:r w:rsidRPr="00CC05DE">
        <w:rPr>
          <w:rFonts w:cs="AL-Mohanad Bold" w:hint="cs"/>
          <w:sz w:val="36"/>
          <w:szCs w:val="36"/>
          <w:rtl/>
        </w:rPr>
        <w:t xml:space="preserve">دليل القول الثاني : </w:t>
      </w:r>
      <w:r w:rsidR="00CF0D10">
        <w:rPr>
          <w:rFonts w:cs="AL-Mohanad Bold" w:hint="cs"/>
          <w:sz w:val="36"/>
          <w:szCs w:val="36"/>
          <w:rtl/>
        </w:rPr>
        <w:t xml:space="preserve">القائل </w:t>
      </w:r>
      <w:r w:rsidR="00CF0D10" w:rsidRPr="00CF0D10">
        <w:rPr>
          <w:rFonts w:cs="AL-Mohanad Bold" w:hint="cs"/>
          <w:sz w:val="36"/>
          <w:szCs w:val="36"/>
          <w:rtl/>
        </w:rPr>
        <w:t>بأن مدة إيلاء ا</w:t>
      </w:r>
      <w:r w:rsidR="00777BFA">
        <w:rPr>
          <w:rFonts w:cs="AL-Mohanad Bold" w:hint="cs"/>
          <w:sz w:val="36"/>
          <w:szCs w:val="36"/>
          <w:rtl/>
        </w:rPr>
        <w:t>لعبد على النصف من الحر  :</w:t>
      </w:r>
    </w:p>
    <w:p w:rsidR="00E82A77" w:rsidRDefault="00E82A77" w:rsidP="0049425A">
      <w:pPr>
        <w:spacing w:line="20" w:lineRule="atLeast"/>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أن العبد على النصف في الحر في النكاح والطلاق , فكان مثله هنا</w:t>
      </w:r>
      <w:r w:rsidRPr="00B804C0">
        <w:rPr>
          <w:rFonts w:cs="Traditional Arabic" w:hint="cs"/>
          <w:sz w:val="36"/>
          <w:szCs w:val="36"/>
          <w:vertAlign w:val="superscript"/>
          <w:rtl/>
        </w:rPr>
        <w:t>(</w:t>
      </w:r>
      <w:r w:rsidRPr="00B804C0">
        <w:rPr>
          <w:rStyle w:val="a4"/>
          <w:rFonts w:cs="Traditional Arabic"/>
          <w:sz w:val="36"/>
          <w:szCs w:val="36"/>
          <w:rtl/>
        </w:rPr>
        <w:footnoteReference w:id="2575"/>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E82A77" w:rsidRPr="00CC05DE" w:rsidRDefault="00E82A77" w:rsidP="0049425A">
      <w:pPr>
        <w:spacing w:line="20" w:lineRule="atLeast"/>
        <w:jc w:val="both"/>
        <w:rPr>
          <w:rFonts w:cs="AL-Mohanad Bold"/>
          <w:sz w:val="36"/>
          <w:szCs w:val="36"/>
          <w:rtl/>
        </w:rPr>
      </w:pPr>
      <w:r w:rsidRPr="00CC05DE">
        <w:rPr>
          <w:rFonts w:cs="AL-Mohanad Bold" w:hint="cs"/>
          <w:sz w:val="36"/>
          <w:szCs w:val="36"/>
          <w:rtl/>
        </w:rPr>
        <w:t xml:space="preserve">المناقشة : </w:t>
      </w:r>
    </w:p>
    <w:p w:rsidR="00E82A77" w:rsidRDefault="00E82A77" w:rsidP="0049425A">
      <w:pPr>
        <w:spacing w:line="20" w:lineRule="atLeast"/>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أن الآية عامة فيجب العمل بعمومها . </w:t>
      </w:r>
    </w:p>
    <w:p w:rsidR="00E82A77" w:rsidRPr="00CC05DE" w:rsidRDefault="00E82A77" w:rsidP="0049425A">
      <w:pPr>
        <w:spacing w:line="20" w:lineRule="atLeast"/>
        <w:jc w:val="both"/>
        <w:rPr>
          <w:rFonts w:cs="AL-Mohanad Bold"/>
          <w:sz w:val="36"/>
          <w:szCs w:val="36"/>
          <w:rtl/>
        </w:rPr>
      </w:pPr>
      <w:r w:rsidRPr="00CC05DE">
        <w:rPr>
          <w:rFonts w:cs="AL-Mohanad Bold" w:hint="cs"/>
          <w:sz w:val="36"/>
          <w:szCs w:val="36"/>
          <w:rtl/>
        </w:rPr>
        <w:t>دليل القول الثالث :</w:t>
      </w:r>
      <w:r w:rsidR="00777BFA">
        <w:rPr>
          <w:rFonts w:cs="AL-Mohanad Bold" w:hint="cs"/>
          <w:sz w:val="36"/>
          <w:szCs w:val="36"/>
          <w:rtl/>
        </w:rPr>
        <w:t xml:space="preserve"> القائل </w:t>
      </w:r>
      <w:r w:rsidR="00777BFA" w:rsidRPr="00777BFA">
        <w:rPr>
          <w:rFonts w:cs="AL-Mohanad Bold" w:hint="cs"/>
          <w:sz w:val="36"/>
          <w:szCs w:val="36"/>
          <w:rtl/>
        </w:rPr>
        <w:t>بأن مدة الإيلاء متعلقة بالنساء</w:t>
      </w:r>
      <w:r w:rsidRPr="00CC05DE">
        <w:rPr>
          <w:rFonts w:cs="AL-Mohanad Bold" w:hint="cs"/>
          <w:sz w:val="36"/>
          <w:szCs w:val="36"/>
          <w:rtl/>
        </w:rPr>
        <w:t xml:space="preserve"> </w:t>
      </w:r>
      <w:r w:rsidR="00777BFA">
        <w:rPr>
          <w:rFonts w:cs="AL-Mohanad Bold" w:hint="cs"/>
          <w:sz w:val="36"/>
          <w:szCs w:val="36"/>
          <w:rtl/>
        </w:rPr>
        <w:t>:</w:t>
      </w:r>
    </w:p>
    <w:p w:rsidR="00E82A77" w:rsidRDefault="00E82A77" w:rsidP="0049425A">
      <w:pPr>
        <w:spacing w:line="20" w:lineRule="atLeast"/>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أن مدة الإيلاء ضربت أجلاً للبينونة ..., فأشبه مدة العدة فينتصف بالرق كمدة العدة "</w:t>
      </w:r>
      <w:r w:rsidRPr="00B804C0">
        <w:rPr>
          <w:rFonts w:cs="Traditional Arabic" w:hint="cs"/>
          <w:sz w:val="36"/>
          <w:szCs w:val="36"/>
          <w:vertAlign w:val="superscript"/>
          <w:rtl/>
        </w:rPr>
        <w:t>(</w:t>
      </w:r>
      <w:r w:rsidRPr="00B804C0">
        <w:rPr>
          <w:rStyle w:val="a4"/>
          <w:rFonts w:cs="Traditional Arabic"/>
          <w:sz w:val="36"/>
          <w:szCs w:val="36"/>
          <w:rtl/>
        </w:rPr>
        <w:footnoteReference w:id="2576"/>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E82A77" w:rsidRPr="00CC05DE" w:rsidRDefault="00E82A77" w:rsidP="0049425A">
      <w:pPr>
        <w:spacing w:line="20" w:lineRule="atLeast"/>
        <w:jc w:val="both"/>
        <w:rPr>
          <w:rFonts w:cs="AL-Mohanad Bold"/>
          <w:sz w:val="36"/>
          <w:szCs w:val="36"/>
          <w:rtl/>
        </w:rPr>
      </w:pPr>
      <w:r w:rsidRPr="00CC05DE">
        <w:rPr>
          <w:rFonts w:cs="AL-Mohanad Bold" w:hint="cs"/>
          <w:sz w:val="36"/>
          <w:szCs w:val="36"/>
          <w:rtl/>
        </w:rPr>
        <w:t xml:space="preserve">المناقشة : </w:t>
      </w:r>
    </w:p>
    <w:p w:rsidR="00E82A77" w:rsidRDefault="00E82A77" w:rsidP="00777BFA">
      <w:pPr>
        <w:spacing w:line="20" w:lineRule="atLeast"/>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قال الموفق : " يخالف مدة العدة </w:t>
      </w:r>
      <w:r w:rsidR="00777BF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لأن العدة مب</w:t>
      </w:r>
      <w:r w:rsidR="00CF0D10">
        <w:rPr>
          <w:rFonts w:ascii="Traditional Arabic" w:hAnsi="Traditional Arabic" w:cs="Traditional Arabic" w:hint="cs"/>
          <w:sz w:val="36"/>
          <w:szCs w:val="36"/>
          <w:rtl/>
        </w:rPr>
        <w:t>ن</w:t>
      </w:r>
      <w:r>
        <w:rPr>
          <w:rFonts w:ascii="Traditional Arabic" w:hAnsi="Traditional Arabic" w:cs="Traditional Arabic" w:hint="cs"/>
          <w:sz w:val="36"/>
          <w:szCs w:val="36"/>
          <w:rtl/>
        </w:rPr>
        <w:t>ية على الكمال , بدليل أن الاستبراء يحصل بقرء واحد , وأما مدة الإيلاء فإن الاستمتاع بالحرة أكثر , وكان ينبغي أن تتقدم مطالبتها مطالبة الأمة , والحق على الحر في الاستمتاع أكثر منه على العبد فلا تجوز الزيادة في مطالبة العبد عليه "</w:t>
      </w:r>
      <w:r w:rsidRPr="00B804C0">
        <w:rPr>
          <w:rFonts w:cs="Traditional Arabic" w:hint="cs"/>
          <w:sz w:val="36"/>
          <w:szCs w:val="36"/>
          <w:vertAlign w:val="superscript"/>
          <w:rtl/>
        </w:rPr>
        <w:t>(</w:t>
      </w:r>
      <w:r w:rsidRPr="00B804C0">
        <w:rPr>
          <w:rStyle w:val="a4"/>
          <w:rFonts w:cs="Traditional Arabic"/>
          <w:sz w:val="36"/>
          <w:szCs w:val="36"/>
          <w:rtl/>
        </w:rPr>
        <w:footnoteReference w:id="2577"/>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E82A77" w:rsidRPr="00CC05DE" w:rsidRDefault="00E82A77" w:rsidP="0049425A">
      <w:pPr>
        <w:spacing w:line="20" w:lineRule="atLeast"/>
        <w:jc w:val="both"/>
        <w:rPr>
          <w:rFonts w:cs="AL-Mohanad Bold"/>
          <w:sz w:val="36"/>
          <w:szCs w:val="36"/>
          <w:rtl/>
        </w:rPr>
      </w:pPr>
      <w:r w:rsidRPr="00CC05DE">
        <w:rPr>
          <w:rFonts w:cs="AL-Mohanad Bold" w:hint="cs"/>
          <w:sz w:val="36"/>
          <w:szCs w:val="36"/>
          <w:rtl/>
        </w:rPr>
        <w:t xml:space="preserve">الترجيح : </w:t>
      </w:r>
    </w:p>
    <w:p w:rsidR="00E82A77" w:rsidRPr="00CC05DE" w:rsidRDefault="00E82A77" w:rsidP="0049425A">
      <w:pPr>
        <w:spacing w:line="20" w:lineRule="atLeast"/>
        <w:ind w:firstLine="720"/>
        <w:jc w:val="both"/>
        <w:rPr>
          <w:rFonts w:cs="MCS Taybah S_U normal."/>
          <w:sz w:val="36"/>
          <w:szCs w:val="36"/>
          <w:rtl/>
        </w:rPr>
      </w:pPr>
      <w:r>
        <w:rPr>
          <w:rFonts w:ascii="Traditional Arabic" w:hAnsi="Traditional Arabic" w:cs="Traditional Arabic" w:hint="cs"/>
          <w:sz w:val="36"/>
          <w:szCs w:val="36"/>
          <w:rtl/>
        </w:rPr>
        <w:t xml:space="preserve">يظهر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والعلم عند الله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أن القول الأول هو الراجح وذلك لموافقته لعموم النص </w:t>
      </w:r>
      <w:r w:rsidRPr="00CC05DE">
        <w:rPr>
          <w:rFonts w:ascii="Traditional Arabic" w:hAnsi="Traditional Arabic" w:cs="Traditional Arabic" w:hint="cs"/>
          <w:sz w:val="36"/>
          <w:szCs w:val="36"/>
          <w:rtl/>
        </w:rPr>
        <w:t>وقوة دليله من حيث النظر .</w:t>
      </w:r>
      <w:r w:rsidRPr="00CC05DE">
        <w:rPr>
          <w:rFonts w:cs="MCS Taybah S_U normal." w:hint="cs"/>
          <w:sz w:val="36"/>
          <w:szCs w:val="36"/>
          <w:rtl/>
        </w:rPr>
        <w:t xml:space="preserve"> </w:t>
      </w:r>
    </w:p>
    <w:p w:rsidR="00E82A77" w:rsidRPr="00CC05DE" w:rsidRDefault="00E82A77" w:rsidP="00777BFA">
      <w:pPr>
        <w:spacing w:before="240" w:line="20" w:lineRule="atLeast"/>
        <w:jc w:val="both"/>
        <w:rPr>
          <w:rFonts w:cs="MCS Taybah S_U normal."/>
          <w:sz w:val="36"/>
          <w:szCs w:val="36"/>
          <w:rtl/>
        </w:rPr>
      </w:pPr>
      <w:r w:rsidRPr="00CC05DE">
        <w:rPr>
          <w:rFonts w:cs="MCS Taybah S_U normal." w:hint="cs"/>
          <w:sz w:val="36"/>
          <w:szCs w:val="36"/>
          <w:rtl/>
        </w:rPr>
        <w:t xml:space="preserve">سادساً : درجة الفرق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يظهر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والله أعلم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أن الفرق ضعيف غير معتبر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p>
    <w:p w:rsidR="00E82A77" w:rsidRPr="00D00A28" w:rsidRDefault="00E82A77" w:rsidP="004717CB">
      <w:pPr>
        <w:jc w:val="center"/>
        <w:rPr>
          <w:rFonts w:cs="AL-Mohanad Bold"/>
          <w:b/>
          <w:bCs/>
          <w:sz w:val="32"/>
          <w:szCs w:val="32"/>
          <w:rtl/>
          <w:lang w:eastAsia="ar-SA"/>
        </w:rPr>
      </w:pPr>
      <w:r>
        <w:rPr>
          <w:rFonts w:ascii="Traditional Arabic" w:hAnsi="Traditional Arabic" w:cs="Traditional Arabic"/>
          <w:sz w:val="36"/>
          <w:szCs w:val="36"/>
          <w:rtl/>
        </w:rPr>
        <w:br w:type="page"/>
      </w:r>
      <w:r w:rsidRPr="00B804C0">
        <w:rPr>
          <w:rFonts w:cs="MCS Shafa S_U normal." w:hint="cs"/>
          <w:sz w:val="36"/>
          <w:szCs w:val="36"/>
          <w:rtl/>
        </w:rPr>
        <w:t xml:space="preserve">المبحث </w:t>
      </w:r>
      <w:r>
        <w:rPr>
          <w:rFonts w:cs="MCS Shafa S_U normal." w:hint="cs"/>
          <w:sz w:val="36"/>
          <w:szCs w:val="36"/>
          <w:rtl/>
        </w:rPr>
        <w:t>الثاني</w:t>
      </w:r>
      <w:r w:rsidRPr="00B804C0">
        <w:rPr>
          <w:rFonts w:cs="MCS Shafa S_U normal." w:hint="cs"/>
          <w:sz w:val="36"/>
          <w:szCs w:val="36"/>
          <w:rtl/>
        </w:rPr>
        <w:t xml:space="preserve"> :</w:t>
      </w:r>
    </w:p>
    <w:p w:rsidR="00E82A77" w:rsidRPr="00B804C0" w:rsidRDefault="00E82A77" w:rsidP="00752492">
      <w:pPr>
        <w:spacing w:before="240"/>
        <w:jc w:val="center"/>
        <w:rPr>
          <w:rFonts w:cs="Traditional Arabic"/>
          <w:b/>
          <w:bCs/>
          <w:sz w:val="36"/>
          <w:szCs w:val="36"/>
          <w:u w:val="single"/>
          <w:rtl/>
        </w:rPr>
      </w:pPr>
      <w:r>
        <w:rPr>
          <w:rFonts w:cs="MCS Taybah S_U normal." w:hint="cs"/>
          <w:sz w:val="36"/>
          <w:szCs w:val="36"/>
          <w:rtl/>
        </w:rPr>
        <w:t>الفرق بين الظهار قبل النكاح والطلاق قبله من حيث الوقوع</w:t>
      </w:r>
    </w:p>
    <w:p w:rsidR="00E82A77" w:rsidRDefault="00E82A77" w:rsidP="004717CB">
      <w:pPr>
        <w:spacing w:before="240"/>
        <w:jc w:val="both"/>
        <w:rPr>
          <w:rFonts w:cs="Traditional Arabic"/>
          <w:sz w:val="32"/>
          <w:szCs w:val="32"/>
          <w:rtl/>
        </w:rPr>
      </w:pPr>
      <w:r w:rsidRPr="00B804C0">
        <w:rPr>
          <w:rFonts w:cs="MCS Taybah S_U normal." w:hint="cs"/>
          <w:sz w:val="36"/>
          <w:szCs w:val="36"/>
          <w:rtl/>
        </w:rPr>
        <w:t>أولاً : نص الإمام في الفرق بين المسألتين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روى صالح </w:t>
      </w:r>
      <w:r w:rsidR="00752492">
        <w:rPr>
          <w:rFonts w:ascii="Traditional Arabic" w:hAnsi="Traditional Arabic" w:cs="Traditional Arabic" w:hint="cs"/>
          <w:sz w:val="36"/>
          <w:szCs w:val="36"/>
          <w:rtl/>
        </w:rPr>
        <w:t>ا</w:t>
      </w:r>
      <w:r>
        <w:rPr>
          <w:rFonts w:ascii="Traditional Arabic" w:hAnsi="Traditional Arabic" w:cs="Traditional Arabic" w:hint="cs"/>
          <w:sz w:val="36"/>
          <w:szCs w:val="36"/>
          <w:rtl/>
        </w:rPr>
        <w:t>بن الإمام أحمد رحمه الله أنه سأل والده بقوله : " سألته عن الظهار</w:t>
      </w:r>
      <w:r w:rsidRPr="007C5564">
        <w:rPr>
          <w:rFonts w:ascii="Traditional Arabic" w:hAnsi="Traditional Arabic" w:cs="Traditional Arabic" w:hint="cs"/>
          <w:sz w:val="36"/>
          <w:szCs w:val="36"/>
          <w:vertAlign w:val="superscript"/>
          <w:rtl/>
        </w:rPr>
        <w:t>(</w:t>
      </w:r>
      <w:r w:rsidRPr="007C5564">
        <w:rPr>
          <w:rStyle w:val="a4"/>
          <w:rFonts w:ascii="Traditional Arabic" w:hAnsi="Traditional Arabic" w:cs="Traditional Arabic"/>
          <w:sz w:val="36"/>
          <w:szCs w:val="36"/>
          <w:rtl/>
        </w:rPr>
        <w:footnoteReference w:id="2578"/>
      </w:r>
      <w:r w:rsidRPr="007C5564">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 xml:space="preserve"> قبل النكاح ؟ </w:t>
      </w:r>
    </w:p>
    <w:p w:rsidR="00E82A77" w:rsidRDefault="00E82A77" w:rsidP="004717CB">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قال يلزمه ؛ لأنه يمين , وليس بمنزلة الطلاق , نذهب إلى حديث عمر بن الخطاب </w:t>
      </w:r>
      <w:r>
        <w:rPr>
          <w:rFonts w:ascii="Traditional Arabic" w:hAnsi="Traditional Arabic" w:cs="Traditional Arabic" w:hint="cs"/>
          <w:sz w:val="36"/>
          <w:szCs w:val="36"/>
        </w:rPr>
        <w:sym w:font="AGA Arabesque" w:char="F074"/>
      </w:r>
      <w:r w:rsidRPr="00B804C0">
        <w:rPr>
          <w:rFonts w:cs="Traditional Arabic" w:hint="cs"/>
          <w:sz w:val="36"/>
          <w:szCs w:val="36"/>
          <w:vertAlign w:val="superscript"/>
          <w:rtl/>
        </w:rPr>
        <w:t>(</w:t>
      </w:r>
      <w:r w:rsidRPr="00B804C0">
        <w:rPr>
          <w:rStyle w:val="a4"/>
          <w:rFonts w:cs="Traditional Arabic"/>
          <w:sz w:val="36"/>
          <w:szCs w:val="36"/>
          <w:rtl/>
        </w:rPr>
        <w:footnoteReference w:id="2579"/>
      </w:r>
      <w:r w:rsidRPr="00B804C0">
        <w:rPr>
          <w:rFonts w:cs="Traditional Arabic" w:hint="cs"/>
          <w:sz w:val="36"/>
          <w:szCs w:val="36"/>
          <w:vertAlign w:val="superscript"/>
          <w:rtl/>
        </w:rPr>
        <w:t>)</w:t>
      </w:r>
      <w:r>
        <w:rPr>
          <w:rFonts w:cs="Traditional Arabic" w:hint="cs"/>
          <w:sz w:val="36"/>
          <w:szCs w:val="36"/>
          <w:rtl/>
        </w:rPr>
        <w:t>"</w:t>
      </w:r>
      <w:r w:rsidRPr="00B804C0">
        <w:rPr>
          <w:rFonts w:cs="Traditional Arabic" w:hint="cs"/>
          <w:sz w:val="36"/>
          <w:szCs w:val="36"/>
          <w:vertAlign w:val="superscript"/>
          <w:rtl/>
        </w:rPr>
        <w:t>(</w:t>
      </w:r>
      <w:r w:rsidRPr="00B804C0">
        <w:rPr>
          <w:rStyle w:val="a4"/>
          <w:rFonts w:cs="Traditional Arabic"/>
          <w:sz w:val="36"/>
          <w:szCs w:val="36"/>
          <w:rtl/>
        </w:rPr>
        <w:footnoteReference w:id="2580"/>
      </w:r>
      <w:r w:rsidRPr="00B804C0">
        <w:rPr>
          <w:rFonts w:cs="Traditional Arabic" w:hint="cs"/>
          <w:sz w:val="36"/>
          <w:szCs w:val="36"/>
          <w:vertAlign w:val="superscript"/>
          <w:rtl/>
        </w:rPr>
        <w:t>)</w:t>
      </w:r>
      <w:r>
        <w:rPr>
          <w:rFonts w:ascii="Traditional Arabic" w:hAnsi="Traditional Arabic" w:cs="Traditional Arabic" w:hint="cs"/>
          <w:sz w:val="36"/>
          <w:szCs w:val="36"/>
          <w:rtl/>
        </w:rPr>
        <w:t>.</w:t>
      </w:r>
    </w:p>
    <w:p w:rsidR="00E82A77" w:rsidRPr="00CC05DE" w:rsidRDefault="00E82A77" w:rsidP="00752492">
      <w:pPr>
        <w:spacing w:before="240"/>
        <w:jc w:val="both"/>
        <w:rPr>
          <w:rFonts w:cs="MCS Taybah S_U normal."/>
          <w:sz w:val="36"/>
          <w:szCs w:val="36"/>
          <w:rtl/>
        </w:rPr>
      </w:pPr>
      <w:r w:rsidRPr="00CC05DE">
        <w:rPr>
          <w:rFonts w:cs="MCS Taybah S_U normal." w:hint="cs"/>
          <w:sz w:val="36"/>
          <w:szCs w:val="36"/>
          <w:rtl/>
        </w:rPr>
        <w:t xml:space="preserve">ثانياً : بيان مكانة الرواية في المذهب : </w:t>
      </w:r>
    </w:p>
    <w:p w:rsidR="00E82A77" w:rsidRPr="00ED6477" w:rsidRDefault="00E82A77" w:rsidP="00752492">
      <w:pPr>
        <w:spacing w:before="240"/>
        <w:jc w:val="both"/>
        <w:rPr>
          <w:rFonts w:ascii="Traditional Arabic" w:hAnsi="Traditional Arabic" w:cs="Traditional Arabic"/>
          <w:b/>
          <w:bCs/>
          <w:sz w:val="36"/>
          <w:szCs w:val="36"/>
          <w:rtl/>
        </w:rPr>
      </w:pPr>
      <w:r w:rsidRPr="00ED6477">
        <w:rPr>
          <w:rFonts w:ascii="Traditional Arabic" w:hAnsi="Traditional Arabic" w:cs="Traditional Arabic" w:hint="cs"/>
          <w:b/>
          <w:bCs/>
          <w:sz w:val="36"/>
          <w:szCs w:val="36"/>
          <w:rtl/>
        </w:rPr>
        <w:t>أولاً : الطلاق قبل النكاح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سبق في مبحث متقدم بيان مكانة رواية تعليق الطلاق على النكاح ، وأنه مروي عن الإمام رحمه الله في هذا روايتان ؛ المشهور منهما : أن الطلاق لا يقع إذا تزوجها</w:t>
      </w:r>
      <w:r w:rsidRPr="00B804C0">
        <w:rPr>
          <w:rFonts w:cs="Traditional Arabic" w:hint="cs"/>
          <w:sz w:val="36"/>
          <w:szCs w:val="36"/>
          <w:vertAlign w:val="superscript"/>
          <w:rtl/>
        </w:rPr>
        <w:t>(</w:t>
      </w:r>
      <w:r w:rsidRPr="00B804C0">
        <w:rPr>
          <w:rStyle w:val="a4"/>
          <w:rFonts w:cs="Traditional Arabic"/>
          <w:sz w:val="36"/>
          <w:szCs w:val="36"/>
          <w:rtl/>
        </w:rPr>
        <w:footnoteReference w:id="2581"/>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E82A77" w:rsidRPr="00ED6477" w:rsidRDefault="00E82A77" w:rsidP="004717CB">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ثانياً : الظهار قبل النكاح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المذهب أن الظهار من أجنبية قبل النكاح يصح ، ولا يطؤها إن تزوجها حتى يكفر , اختاره في الهداية</w:t>
      </w:r>
      <w:r w:rsidRPr="00B804C0">
        <w:rPr>
          <w:rFonts w:cs="Traditional Arabic" w:hint="cs"/>
          <w:sz w:val="36"/>
          <w:szCs w:val="36"/>
          <w:vertAlign w:val="superscript"/>
          <w:rtl/>
        </w:rPr>
        <w:t>(</w:t>
      </w:r>
      <w:r w:rsidRPr="00B804C0">
        <w:rPr>
          <w:rStyle w:val="a4"/>
          <w:rFonts w:cs="Traditional Arabic"/>
          <w:sz w:val="36"/>
          <w:szCs w:val="36"/>
          <w:rtl/>
        </w:rPr>
        <w:footnoteReference w:id="2582"/>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والتذكرة</w:t>
      </w:r>
      <w:r w:rsidRPr="00B804C0">
        <w:rPr>
          <w:rFonts w:cs="Traditional Arabic" w:hint="cs"/>
          <w:sz w:val="36"/>
          <w:szCs w:val="36"/>
          <w:vertAlign w:val="superscript"/>
          <w:rtl/>
        </w:rPr>
        <w:t>(</w:t>
      </w:r>
      <w:r w:rsidRPr="00B804C0">
        <w:rPr>
          <w:rStyle w:val="a4"/>
          <w:rFonts w:cs="Traditional Arabic"/>
          <w:sz w:val="36"/>
          <w:szCs w:val="36"/>
          <w:rtl/>
        </w:rPr>
        <w:footnoteReference w:id="2583"/>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والكافي</w:t>
      </w:r>
      <w:r w:rsidRPr="00B804C0">
        <w:rPr>
          <w:rFonts w:cs="Traditional Arabic" w:hint="cs"/>
          <w:sz w:val="36"/>
          <w:szCs w:val="36"/>
          <w:vertAlign w:val="superscript"/>
          <w:rtl/>
        </w:rPr>
        <w:t>(</w:t>
      </w:r>
      <w:r w:rsidRPr="00B804C0">
        <w:rPr>
          <w:rStyle w:val="a4"/>
          <w:rFonts w:cs="Traditional Arabic"/>
          <w:sz w:val="36"/>
          <w:szCs w:val="36"/>
          <w:rtl/>
        </w:rPr>
        <w:footnoteReference w:id="2584"/>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والمقنع</w:t>
      </w:r>
      <w:r w:rsidRPr="00B804C0">
        <w:rPr>
          <w:rFonts w:cs="Traditional Arabic" w:hint="cs"/>
          <w:sz w:val="36"/>
          <w:szCs w:val="36"/>
          <w:vertAlign w:val="superscript"/>
          <w:rtl/>
        </w:rPr>
        <w:t>(</w:t>
      </w:r>
      <w:r w:rsidRPr="00B804C0">
        <w:rPr>
          <w:rStyle w:val="a4"/>
          <w:rFonts w:cs="Traditional Arabic"/>
          <w:sz w:val="36"/>
          <w:szCs w:val="36"/>
          <w:rtl/>
        </w:rPr>
        <w:footnoteReference w:id="2585"/>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وقدمه في المغني</w:t>
      </w:r>
      <w:r w:rsidRPr="00B804C0">
        <w:rPr>
          <w:rFonts w:cs="Traditional Arabic" w:hint="cs"/>
          <w:sz w:val="36"/>
          <w:szCs w:val="36"/>
          <w:vertAlign w:val="superscript"/>
          <w:rtl/>
        </w:rPr>
        <w:t>(</w:t>
      </w:r>
      <w:r w:rsidRPr="00B804C0">
        <w:rPr>
          <w:rStyle w:val="a4"/>
          <w:rFonts w:cs="Traditional Arabic"/>
          <w:sz w:val="36"/>
          <w:szCs w:val="36"/>
          <w:rtl/>
        </w:rPr>
        <w:footnoteReference w:id="2586"/>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,والمحرر</w:t>
      </w:r>
      <w:r w:rsidRPr="00B804C0">
        <w:rPr>
          <w:rFonts w:cs="Traditional Arabic" w:hint="cs"/>
          <w:sz w:val="36"/>
          <w:szCs w:val="36"/>
          <w:vertAlign w:val="superscript"/>
          <w:rtl/>
        </w:rPr>
        <w:t>(</w:t>
      </w:r>
      <w:r w:rsidRPr="00B804C0">
        <w:rPr>
          <w:rStyle w:val="a4"/>
          <w:rFonts w:cs="Traditional Arabic"/>
          <w:sz w:val="36"/>
          <w:szCs w:val="36"/>
          <w:rtl/>
        </w:rPr>
        <w:footnoteReference w:id="2587"/>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والحاوي الصغير</w:t>
      </w:r>
      <w:r w:rsidRPr="00B804C0">
        <w:rPr>
          <w:rFonts w:cs="Traditional Arabic" w:hint="cs"/>
          <w:sz w:val="36"/>
          <w:szCs w:val="36"/>
          <w:vertAlign w:val="superscript"/>
          <w:rtl/>
        </w:rPr>
        <w:t>(</w:t>
      </w:r>
      <w:r w:rsidRPr="00B804C0">
        <w:rPr>
          <w:rStyle w:val="a4"/>
          <w:rFonts w:cs="Traditional Arabic"/>
          <w:sz w:val="36"/>
          <w:szCs w:val="36"/>
          <w:rtl/>
        </w:rPr>
        <w:footnoteReference w:id="2588"/>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والرعاية الصغرى</w:t>
      </w:r>
      <w:r w:rsidRPr="00B804C0">
        <w:rPr>
          <w:rFonts w:cs="Traditional Arabic" w:hint="cs"/>
          <w:sz w:val="36"/>
          <w:szCs w:val="36"/>
          <w:vertAlign w:val="superscript"/>
          <w:rtl/>
        </w:rPr>
        <w:t>(</w:t>
      </w:r>
      <w:r w:rsidRPr="00B804C0">
        <w:rPr>
          <w:rStyle w:val="a4"/>
          <w:rFonts w:cs="Traditional Arabic"/>
          <w:sz w:val="36"/>
          <w:szCs w:val="36"/>
          <w:rtl/>
        </w:rPr>
        <w:footnoteReference w:id="2589"/>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والفروع</w:t>
      </w:r>
      <w:r w:rsidRPr="00B804C0">
        <w:rPr>
          <w:rFonts w:cs="Traditional Arabic" w:hint="cs"/>
          <w:sz w:val="36"/>
          <w:szCs w:val="36"/>
          <w:vertAlign w:val="superscript"/>
          <w:rtl/>
        </w:rPr>
        <w:t>(</w:t>
      </w:r>
      <w:r w:rsidRPr="00B804C0">
        <w:rPr>
          <w:rStyle w:val="a4"/>
          <w:rFonts w:cs="Traditional Arabic"/>
          <w:sz w:val="36"/>
          <w:szCs w:val="36"/>
          <w:rtl/>
        </w:rPr>
        <w:footnoteReference w:id="2590"/>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وجزم بها في الوجيز</w:t>
      </w:r>
      <w:r w:rsidRPr="00B804C0">
        <w:rPr>
          <w:rFonts w:cs="Traditional Arabic" w:hint="cs"/>
          <w:sz w:val="36"/>
          <w:szCs w:val="36"/>
          <w:vertAlign w:val="superscript"/>
          <w:rtl/>
        </w:rPr>
        <w:t>(</w:t>
      </w:r>
      <w:r w:rsidRPr="00B804C0">
        <w:rPr>
          <w:rStyle w:val="a4"/>
          <w:rFonts w:cs="Traditional Arabic"/>
          <w:sz w:val="36"/>
          <w:szCs w:val="36"/>
          <w:rtl/>
        </w:rPr>
        <w:footnoteReference w:id="2591"/>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وقال في المبدع : " هو الصحيح مطلقاً "</w:t>
      </w:r>
      <w:r w:rsidRPr="00B804C0">
        <w:rPr>
          <w:rFonts w:cs="Traditional Arabic" w:hint="cs"/>
          <w:sz w:val="36"/>
          <w:szCs w:val="36"/>
          <w:vertAlign w:val="superscript"/>
          <w:rtl/>
        </w:rPr>
        <w:t>(</w:t>
      </w:r>
      <w:r w:rsidRPr="00B804C0">
        <w:rPr>
          <w:rStyle w:val="a4"/>
          <w:rFonts w:cs="Traditional Arabic"/>
          <w:sz w:val="36"/>
          <w:szCs w:val="36"/>
          <w:rtl/>
        </w:rPr>
        <w:footnoteReference w:id="2592"/>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وقال الزركشي : " هذا منصوص أحمد وعليه أصحابه وقال هو ليس بمنزلة الطلاق "</w:t>
      </w:r>
      <w:r w:rsidRPr="00B804C0">
        <w:rPr>
          <w:rFonts w:cs="Traditional Arabic" w:hint="cs"/>
          <w:sz w:val="36"/>
          <w:szCs w:val="36"/>
          <w:vertAlign w:val="superscript"/>
          <w:rtl/>
        </w:rPr>
        <w:t>(</w:t>
      </w:r>
      <w:r w:rsidRPr="00B804C0">
        <w:rPr>
          <w:rStyle w:val="a4"/>
          <w:rFonts w:cs="Traditional Arabic"/>
          <w:sz w:val="36"/>
          <w:szCs w:val="36"/>
          <w:rtl/>
        </w:rPr>
        <w:footnoteReference w:id="2593"/>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وقال في الإنصاف : " على الصحيح من المذهب "</w:t>
      </w:r>
      <w:r w:rsidRPr="00B804C0">
        <w:rPr>
          <w:rFonts w:cs="Traditional Arabic" w:hint="cs"/>
          <w:sz w:val="36"/>
          <w:szCs w:val="36"/>
          <w:vertAlign w:val="superscript"/>
          <w:rtl/>
        </w:rPr>
        <w:t>(</w:t>
      </w:r>
      <w:r w:rsidRPr="00B804C0">
        <w:rPr>
          <w:rStyle w:val="a4"/>
          <w:rFonts w:cs="Traditional Arabic"/>
          <w:sz w:val="36"/>
          <w:szCs w:val="36"/>
          <w:rtl/>
        </w:rPr>
        <w:footnoteReference w:id="2594"/>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وهي كما في الإقناع</w:t>
      </w:r>
      <w:r w:rsidRPr="00B804C0">
        <w:rPr>
          <w:rFonts w:cs="Traditional Arabic" w:hint="cs"/>
          <w:sz w:val="36"/>
          <w:szCs w:val="36"/>
          <w:vertAlign w:val="superscript"/>
          <w:rtl/>
        </w:rPr>
        <w:t>(</w:t>
      </w:r>
      <w:r w:rsidRPr="00B804C0">
        <w:rPr>
          <w:rStyle w:val="a4"/>
          <w:rFonts w:cs="Traditional Arabic"/>
          <w:sz w:val="36"/>
          <w:szCs w:val="36"/>
          <w:rtl/>
        </w:rPr>
        <w:footnoteReference w:id="2595"/>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والمنتهى</w:t>
      </w:r>
      <w:r w:rsidRPr="00B804C0">
        <w:rPr>
          <w:rFonts w:cs="Traditional Arabic" w:hint="cs"/>
          <w:sz w:val="36"/>
          <w:szCs w:val="36"/>
          <w:vertAlign w:val="superscript"/>
          <w:rtl/>
        </w:rPr>
        <w:t>(</w:t>
      </w:r>
      <w:r w:rsidRPr="00B804C0">
        <w:rPr>
          <w:rStyle w:val="a4"/>
          <w:rFonts w:cs="Traditional Arabic"/>
          <w:sz w:val="36"/>
          <w:szCs w:val="36"/>
          <w:rtl/>
        </w:rPr>
        <w:footnoteReference w:id="2596"/>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هذا هو المنصوص عن الإمام رحمه الله , وقد ذكر بعض الأصحاب قولاً أو احتمالاً آخر أنه لا يثبت حكم الظهار قبل التزويج</w:t>
      </w:r>
      <w:r w:rsidRPr="00B804C0">
        <w:rPr>
          <w:rFonts w:cs="Traditional Arabic" w:hint="cs"/>
          <w:sz w:val="36"/>
          <w:szCs w:val="36"/>
          <w:vertAlign w:val="superscript"/>
          <w:rtl/>
        </w:rPr>
        <w:t>(</w:t>
      </w:r>
      <w:r w:rsidRPr="00B804C0">
        <w:rPr>
          <w:rStyle w:val="a4"/>
          <w:rFonts w:cs="Traditional Arabic"/>
          <w:sz w:val="36"/>
          <w:szCs w:val="36"/>
          <w:rtl/>
        </w:rPr>
        <w:footnoteReference w:id="2597"/>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ونُقل عن شيخ الإسلام رحمه الله أنها رواية عن الإمام</w:t>
      </w:r>
      <w:r w:rsidRPr="00B804C0">
        <w:rPr>
          <w:rFonts w:cs="Traditional Arabic" w:hint="cs"/>
          <w:sz w:val="36"/>
          <w:szCs w:val="36"/>
          <w:vertAlign w:val="superscript"/>
          <w:rtl/>
        </w:rPr>
        <w:t>(</w:t>
      </w:r>
      <w:r w:rsidRPr="00B804C0">
        <w:rPr>
          <w:rStyle w:val="a4"/>
          <w:rFonts w:cs="Traditional Arabic"/>
          <w:sz w:val="36"/>
          <w:szCs w:val="36"/>
          <w:rtl/>
        </w:rPr>
        <w:footnoteReference w:id="2598"/>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وبناء على هذا فإن رواية الفرق على الصحيح من المذهب , والله أعلم . </w:t>
      </w:r>
    </w:p>
    <w:p w:rsidR="00E82A77" w:rsidRPr="00CC05DE" w:rsidRDefault="00E82A77" w:rsidP="004717CB">
      <w:pPr>
        <w:jc w:val="both"/>
        <w:rPr>
          <w:rFonts w:cs="MCS Taybah S_U normal."/>
          <w:sz w:val="36"/>
          <w:szCs w:val="36"/>
          <w:rtl/>
        </w:rPr>
      </w:pPr>
      <w:r w:rsidRPr="00CC05DE">
        <w:rPr>
          <w:rFonts w:cs="MCS Taybah S_U normal." w:hint="cs"/>
          <w:sz w:val="36"/>
          <w:szCs w:val="36"/>
          <w:rtl/>
        </w:rPr>
        <w:t xml:space="preserve">ثالثاً : الجامع بين المسألتين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أن في كل</w:t>
      </w:r>
      <w:r w:rsidR="00752492">
        <w:rPr>
          <w:rFonts w:ascii="Traditional Arabic" w:hAnsi="Traditional Arabic" w:cs="Traditional Arabic" w:hint="cs"/>
          <w:sz w:val="36"/>
          <w:szCs w:val="36"/>
          <w:rtl/>
        </w:rPr>
        <w:t>ت</w:t>
      </w:r>
      <w:r>
        <w:rPr>
          <w:rFonts w:ascii="Traditional Arabic" w:hAnsi="Traditional Arabic" w:cs="Traditional Arabic" w:hint="cs"/>
          <w:sz w:val="36"/>
          <w:szCs w:val="36"/>
          <w:rtl/>
        </w:rPr>
        <w:t>ا المسألتين تعليق</w:t>
      </w:r>
      <w:r w:rsidR="00752492">
        <w:rPr>
          <w:rFonts w:ascii="Traditional Arabic" w:hAnsi="Traditional Arabic" w:cs="Traditional Arabic" w:hint="cs"/>
          <w:sz w:val="36"/>
          <w:szCs w:val="36"/>
          <w:rtl/>
        </w:rPr>
        <w:t>اً</w:t>
      </w:r>
      <w:r>
        <w:rPr>
          <w:rFonts w:ascii="Traditional Arabic" w:hAnsi="Traditional Arabic" w:cs="Traditional Arabic" w:hint="cs"/>
          <w:sz w:val="36"/>
          <w:szCs w:val="36"/>
          <w:rtl/>
        </w:rPr>
        <w:t xml:space="preserve"> على النكاح . </w:t>
      </w:r>
    </w:p>
    <w:p w:rsidR="00E82A77" w:rsidRPr="00CC05DE" w:rsidRDefault="00E82A77" w:rsidP="004717CB">
      <w:pPr>
        <w:jc w:val="both"/>
        <w:rPr>
          <w:rFonts w:cs="MCS Taybah S_U normal."/>
          <w:sz w:val="36"/>
          <w:szCs w:val="36"/>
          <w:rtl/>
        </w:rPr>
      </w:pPr>
      <w:r w:rsidRPr="00CC05DE">
        <w:rPr>
          <w:rFonts w:cs="MCS Taybah S_U normal." w:hint="cs"/>
          <w:sz w:val="36"/>
          <w:szCs w:val="36"/>
          <w:rtl/>
        </w:rPr>
        <w:t xml:space="preserve">رابعاً : الفرق بين المسألتين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قال الموفق رحمه الله : " ويفارق الظهار الطلاق من وجهين : </w:t>
      </w:r>
    </w:p>
    <w:p w:rsidR="00E82A77" w:rsidRDefault="00E82A77" w:rsidP="004717CB">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أحدهما : أن الطلاق حل قيد النكاح , ولا يمكن حله قبل عقده , والظهار تحريم للوطء فيجوز تقديمه على العقد كالحيض . </w:t>
      </w:r>
    </w:p>
    <w:p w:rsidR="00E82A77" w:rsidRDefault="00E82A77" w:rsidP="004717CB">
      <w:pPr>
        <w:jc w:val="both"/>
        <w:rPr>
          <w:rFonts w:ascii="Traditional Arabic" w:hAnsi="Traditional Arabic" w:cs="Traditional Arabic"/>
          <w:sz w:val="36"/>
          <w:szCs w:val="36"/>
          <w:rtl/>
        </w:rPr>
      </w:pPr>
      <w:r>
        <w:rPr>
          <w:rFonts w:ascii="Traditional Arabic" w:hAnsi="Traditional Arabic" w:cs="Traditional Arabic" w:hint="cs"/>
          <w:sz w:val="36"/>
          <w:szCs w:val="36"/>
          <w:rtl/>
        </w:rPr>
        <w:t>الثاني : أن الطلاق يرفع العقد , فلم يجز أن يسبقه , وهذا لا يرفعه وإنما تتعلق الإباحة على شرط ، فجاز تقدمه "</w:t>
      </w:r>
      <w:r w:rsidRPr="00B804C0">
        <w:rPr>
          <w:rFonts w:cs="Traditional Arabic" w:hint="cs"/>
          <w:sz w:val="36"/>
          <w:szCs w:val="36"/>
          <w:vertAlign w:val="superscript"/>
          <w:rtl/>
        </w:rPr>
        <w:t>(</w:t>
      </w:r>
      <w:r w:rsidRPr="00B804C0">
        <w:rPr>
          <w:rStyle w:val="a4"/>
          <w:rFonts w:cs="Traditional Arabic"/>
          <w:sz w:val="36"/>
          <w:szCs w:val="36"/>
          <w:rtl/>
        </w:rPr>
        <w:footnoteReference w:id="2599"/>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E82A77" w:rsidRPr="00CC05DE" w:rsidRDefault="00E82A77" w:rsidP="004717CB">
      <w:pPr>
        <w:jc w:val="both"/>
        <w:rPr>
          <w:rFonts w:cs="MCS Taybah S_U normal."/>
          <w:sz w:val="36"/>
          <w:szCs w:val="36"/>
          <w:rtl/>
        </w:rPr>
      </w:pPr>
      <w:r w:rsidRPr="00CC05DE">
        <w:rPr>
          <w:rFonts w:cs="MCS Taybah S_U normal." w:hint="cs"/>
          <w:sz w:val="36"/>
          <w:szCs w:val="36"/>
          <w:rtl/>
        </w:rPr>
        <w:t xml:space="preserve">خامساً : دراسة مسألتي الفرق : </w:t>
      </w:r>
    </w:p>
    <w:p w:rsidR="00E82A77" w:rsidRPr="00ED6477" w:rsidRDefault="00E82A77" w:rsidP="004717CB">
      <w:pPr>
        <w:jc w:val="both"/>
        <w:rPr>
          <w:rFonts w:ascii="Traditional Arabic" w:hAnsi="Traditional Arabic" w:cs="Traditional Arabic"/>
          <w:b/>
          <w:bCs/>
          <w:sz w:val="36"/>
          <w:szCs w:val="36"/>
          <w:rtl/>
        </w:rPr>
      </w:pPr>
      <w:r w:rsidRPr="00ED6477">
        <w:rPr>
          <w:rFonts w:ascii="Traditional Arabic" w:hAnsi="Traditional Arabic" w:cs="Traditional Arabic" w:hint="cs"/>
          <w:b/>
          <w:bCs/>
          <w:sz w:val="36"/>
          <w:szCs w:val="36"/>
          <w:rtl/>
        </w:rPr>
        <w:t xml:space="preserve">أولاً : الطلاق قبل النكاح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في مبحث سابق ترجّح من أقوال العلماء القول بعدم وقوع الطلاق المعلق على النكاح</w:t>
      </w:r>
      <w:r w:rsidRPr="00B804C0">
        <w:rPr>
          <w:rFonts w:cs="Traditional Arabic" w:hint="cs"/>
          <w:sz w:val="36"/>
          <w:szCs w:val="36"/>
          <w:vertAlign w:val="superscript"/>
          <w:rtl/>
        </w:rPr>
        <w:t>(</w:t>
      </w:r>
      <w:r w:rsidRPr="00B804C0">
        <w:rPr>
          <w:rStyle w:val="a4"/>
          <w:rFonts w:cs="Traditional Arabic"/>
          <w:sz w:val="36"/>
          <w:szCs w:val="36"/>
          <w:rtl/>
        </w:rPr>
        <w:footnoteReference w:id="2600"/>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E82A77" w:rsidRPr="00ED6477" w:rsidRDefault="00E82A77" w:rsidP="004717CB">
      <w:pPr>
        <w:jc w:val="both"/>
        <w:rPr>
          <w:rFonts w:ascii="Traditional Arabic" w:hAnsi="Traditional Arabic" w:cs="Traditional Arabic"/>
          <w:b/>
          <w:bCs/>
          <w:sz w:val="36"/>
          <w:szCs w:val="36"/>
          <w:rtl/>
        </w:rPr>
      </w:pPr>
      <w:r w:rsidRPr="00ED6477">
        <w:rPr>
          <w:rFonts w:ascii="Traditional Arabic" w:hAnsi="Traditional Arabic" w:cs="Traditional Arabic" w:hint="cs"/>
          <w:b/>
          <w:bCs/>
          <w:sz w:val="36"/>
          <w:szCs w:val="36"/>
          <w:rtl/>
        </w:rPr>
        <w:t xml:space="preserve">ثانياً : الظهار قبل النكاح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الظهار من المرأة الأجنبية أو تعليقه على النكاح اختلف فيه الفقهاء رحمهم الله على قولين :   </w:t>
      </w:r>
    </w:p>
    <w:p w:rsidR="00E82A77" w:rsidRPr="00CC05DE" w:rsidRDefault="00E82A77" w:rsidP="005B404B">
      <w:pPr>
        <w:jc w:val="both"/>
        <w:rPr>
          <w:rFonts w:cs="AL-Mohanad Bold"/>
          <w:sz w:val="36"/>
          <w:szCs w:val="36"/>
          <w:rtl/>
        </w:rPr>
      </w:pPr>
      <w:r w:rsidRPr="00CC05DE">
        <w:rPr>
          <w:rFonts w:cs="AL-Mohanad Bold" w:hint="cs"/>
          <w:sz w:val="36"/>
          <w:szCs w:val="36"/>
          <w:rtl/>
        </w:rPr>
        <w:t xml:space="preserve">القول الأول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يصح الظهار , ولا يطأ إذا تزوجها حتى يكفِّر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وهو مذهب , الحنفية</w:t>
      </w:r>
      <w:r w:rsidRPr="00B804C0">
        <w:rPr>
          <w:rFonts w:cs="Traditional Arabic" w:hint="cs"/>
          <w:sz w:val="36"/>
          <w:szCs w:val="36"/>
          <w:vertAlign w:val="superscript"/>
          <w:rtl/>
        </w:rPr>
        <w:t>(</w:t>
      </w:r>
      <w:r w:rsidRPr="00B804C0">
        <w:rPr>
          <w:rStyle w:val="a4"/>
          <w:rFonts w:cs="Traditional Arabic"/>
          <w:sz w:val="36"/>
          <w:szCs w:val="36"/>
          <w:rtl/>
        </w:rPr>
        <w:footnoteReference w:id="2601"/>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والمالكية</w:t>
      </w:r>
      <w:r w:rsidRPr="00B804C0">
        <w:rPr>
          <w:rFonts w:cs="Traditional Arabic" w:hint="cs"/>
          <w:sz w:val="36"/>
          <w:szCs w:val="36"/>
          <w:vertAlign w:val="superscript"/>
          <w:rtl/>
        </w:rPr>
        <w:t>(</w:t>
      </w:r>
      <w:r w:rsidRPr="00B804C0">
        <w:rPr>
          <w:rStyle w:val="a4"/>
          <w:rFonts w:cs="Traditional Arabic"/>
          <w:sz w:val="36"/>
          <w:szCs w:val="36"/>
          <w:rtl/>
        </w:rPr>
        <w:footnoteReference w:id="2602"/>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2603"/>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E82A77" w:rsidRPr="00CC05DE" w:rsidRDefault="00E82A77" w:rsidP="004717CB">
      <w:pPr>
        <w:jc w:val="both"/>
        <w:rPr>
          <w:rFonts w:cs="AL-Mohanad Bold"/>
          <w:sz w:val="36"/>
          <w:szCs w:val="36"/>
          <w:rtl/>
        </w:rPr>
      </w:pPr>
      <w:r w:rsidRPr="00CC05DE">
        <w:rPr>
          <w:rFonts w:cs="AL-Mohanad Bold" w:hint="cs"/>
          <w:sz w:val="36"/>
          <w:szCs w:val="36"/>
          <w:rtl/>
        </w:rPr>
        <w:t xml:space="preserve">القول الثاني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لا يصح الظهار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وهو مذهب الشافعية</w:t>
      </w:r>
      <w:r w:rsidRPr="00B804C0">
        <w:rPr>
          <w:rFonts w:cs="Traditional Arabic" w:hint="cs"/>
          <w:sz w:val="36"/>
          <w:szCs w:val="36"/>
          <w:vertAlign w:val="superscript"/>
          <w:rtl/>
        </w:rPr>
        <w:t>(</w:t>
      </w:r>
      <w:r w:rsidRPr="00B804C0">
        <w:rPr>
          <w:rStyle w:val="a4"/>
          <w:rFonts w:cs="Traditional Arabic"/>
          <w:sz w:val="36"/>
          <w:szCs w:val="36"/>
          <w:rtl/>
        </w:rPr>
        <w:footnoteReference w:id="2604"/>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ورواية عند 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2605"/>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w:t>
      </w:r>
    </w:p>
    <w:p w:rsidR="00E82A77" w:rsidRPr="00CC05DE" w:rsidRDefault="00E82A77" w:rsidP="005B404B">
      <w:pPr>
        <w:spacing w:before="240"/>
        <w:jc w:val="both"/>
        <w:rPr>
          <w:rFonts w:cs="AL-Mohanad Bold"/>
          <w:sz w:val="36"/>
          <w:szCs w:val="36"/>
          <w:rtl/>
        </w:rPr>
      </w:pPr>
      <w:r w:rsidRPr="00CC05DE">
        <w:rPr>
          <w:rFonts w:cs="AL-Mohanad Bold" w:hint="cs"/>
          <w:sz w:val="36"/>
          <w:szCs w:val="36"/>
          <w:rtl/>
        </w:rPr>
        <w:t xml:space="preserve">الأدلة : </w:t>
      </w:r>
    </w:p>
    <w:p w:rsidR="00E82A77" w:rsidRPr="00CC05DE" w:rsidRDefault="00E82A77" w:rsidP="004717CB">
      <w:pPr>
        <w:jc w:val="both"/>
        <w:rPr>
          <w:rFonts w:cs="AL-Mohanad Bold"/>
          <w:sz w:val="36"/>
          <w:szCs w:val="36"/>
          <w:rtl/>
        </w:rPr>
      </w:pPr>
      <w:r w:rsidRPr="00CC05DE">
        <w:rPr>
          <w:rFonts w:cs="AL-Mohanad Bold" w:hint="cs"/>
          <w:sz w:val="36"/>
          <w:szCs w:val="36"/>
          <w:rtl/>
        </w:rPr>
        <w:t xml:space="preserve">أدلة القول الأول : </w:t>
      </w:r>
    </w:p>
    <w:p w:rsidR="00E82A77" w:rsidRPr="00CC05DE" w:rsidRDefault="00E82A77" w:rsidP="004717CB">
      <w:pPr>
        <w:jc w:val="both"/>
        <w:rPr>
          <w:rFonts w:cs="AL-Mohanad Bold"/>
          <w:sz w:val="36"/>
          <w:szCs w:val="36"/>
          <w:rtl/>
        </w:rPr>
      </w:pPr>
      <w:r w:rsidRPr="00CC05DE">
        <w:rPr>
          <w:rFonts w:cs="AL-Mohanad Bold" w:hint="cs"/>
          <w:sz w:val="36"/>
          <w:szCs w:val="36"/>
          <w:rtl/>
        </w:rPr>
        <w:t xml:space="preserve">الدليل الأول : </w:t>
      </w:r>
    </w:p>
    <w:p w:rsidR="00E82A77" w:rsidRDefault="00E82A77" w:rsidP="00F1038D">
      <w:pPr>
        <w:widowControl w:val="0"/>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ما روي عن عمر بن الخطاب </w:t>
      </w:r>
      <w:r>
        <w:rPr>
          <w:rFonts w:ascii="Traditional Arabic" w:hAnsi="Traditional Arabic" w:cs="Traditional Arabic" w:hint="cs"/>
          <w:sz w:val="36"/>
          <w:szCs w:val="36"/>
        </w:rPr>
        <w:sym w:font="AGA Arabesque" w:char="F074"/>
      </w:r>
      <w:r>
        <w:rPr>
          <w:rFonts w:ascii="Traditional Arabic" w:hAnsi="Traditional Arabic" w:cs="Traditional Arabic" w:hint="cs"/>
          <w:sz w:val="36"/>
          <w:szCs w:val="36"/>
          <w:rtl/>
        </w:rPr>
        <w:t xml:space="preserve"> في رجل جعل ا</w:t>
      </w:r>
      <w:r w:rsidR="00F1038D">
        <w:rPr>
          <w:rFonts w:ascii="Traditional Arabic" w:hAnsi="Traditional Arabic" w:cs="Traditional Arabic" w:hint="cs"/>
          <w:sz w:val="36"/>
          <w:szCs w:val="36"/>
          <w:rtl/>
        </w:rPr>
        <w:t>مرأة عليه كظهر أمه إن هو تزوجها</w:t>
      </w:r>
      <w:r>
        <w:rPr>
          <w:rFonts w:ascii="Traditional Arabic" w:hAnsi="Traditional Arabic" w:cs="Traditional Arabic" w:hint="cs"/>
          <w:sz w:val="36"/>
          <w:szCs w:val="36"/>
          <w:rtl/>
        </w:rPr>
        <w:t xml:space="preserve">, فأمره عمر بن الخطاب </w:t>
      </w:r>
      <w:r>
        <w:rPr>
          <w:rFonts w:ascii="Traditional Arabic" w:hAnsi="Traditional Arabic" w:cs="Traditional Arabic" w:hint="cs"/>
          <w:sz w:val="36"/>
          <w:szCs w:val="36"/>
        </w:rPr>
        <w:sym w:font="AGA Arabesque" w:char="F074"/>
      </w:r>
      <w:r>
        <w:rPr>
          <w:rFonts w:ascii="Traditional Arabic" w:hAnsi="Traditional Arabic" w:cs="Traditional Arabic" w:hint="cs"/>
          <w:sz w:val="36"/>
          <w:szCs w:val="36"/>
          <w:rtl/>
        </w:rPr>
        <w:t xml:space="preserve"> إن تزوجها أن لا يقربها حتى يكفِّر كفارة المتظاهر</w:t>
      </w:r>
      <w:r w:rsidRPr="00B804C0">
        <w:rPr>
          <w:rFonts w:cs="Traditional Arabic" w:hint="cs"/>
          <w:sz w:val="36"/>
          <w:szCs w:val="36"/>
          <w:vertAlign w:val="superscript"/>
          <w:rtl/>
        </w:rPr>
        <w:t>(</w:t>
      </w:r>
      <w:r w:rsidRPr="00B804C0">
        <w:rPr>
          <w:rStyle w:val="a4"/>
          <w:rFonts w:cs="Traditional Arabic"/>
          <w:sz w:val="36"/>
          <w:szCs w:val="36"/>
          <w:rtl/>
        </w:rPr>
        <w:footnoteReference w:id="2606"/>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w:t>
      </w:r>
    </w:p>
    <w:p w:rsidR="00E82A77" w:rsidRPr="00CC05DE" w:rsidRDefault="00E82A77" w:rsidP="00F1038D">
      <w:pPr>
        <w:keepNext/>
        <w:widowControl w:val="0"/>
        <w:jc w:val="both"/>
        <w:rPr>
          <w:rFonts w:cs="AL-Mohanad Bold"/>
          <w:sz w:val="36"/>
          <w:szCs w:val="36"/>
          <w:rtl/>
        </w:rPr>
      </w:pPr>
      <w:r w:rsidRPr="00CC05DE">
        <w:rPr>
          <w:rFonts w:cs="AL-Mohanad Bold" w:hint="cs"/>
          <w:sz w:val="36"/>
          <w:szCs w:val="36"/>
          <w:rtl/>
        </w:rPr>
        <w:t xml:space="preserve">الدليل الثاني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أن الظهار يمين مكفرة , فصح انعقادها قبل النكاح , كاليمين بالله تعالى</w:t>
      </w:r>
      <w:r w:rsidRPr="00B804C0">
        <w:rPr>
          <w:rFonts w:cs="Traditional Arabic" w:hint="cs"/>
          <w:sz w:val="36"/>
          <w:szCs w:val="36"/>
          <w:vertAlign w:val="superscript"/>
          <w:rtl/>
        </w:rPr>
        <w:t>(</w:t>
      </w:r>
      <w:r w:rsidRPr="00B804C0">
        <w:rPr>
          <w:rStyle w:val="a4"/>
          <w:rFonts w:cs="Traditional Arabic"/>
          <w:sz w:val="36"/>
          <w:szCs w:val="36"/>
          <w:rtl/>
        </w:rPr>
        <w:footnoteReference w:id="2607"/>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E82A77" w:rsidRPr="00CC05DE" w:rsidRDefault="00E82A77" w:rsidP="004717CB">
      <w:pPr>
        <w:jc w:val="both"/>
        <w:rPr>
          <w:rFonts w:cs="AL-Mohanad Bold"/>
          <w:sz w:val="36"/>
          <w:szCs w:val="36"/>
          <w:rtl/>
        </w:rPr>
      </w:pPr>
      <w:r w:rsidRPr="00CC05DE">
        <w:rPr>
          <w:rFonts w:cs="AL-Mohanad Bold" w:hint="cs"/>
          <w:sz w:val="36"/>
          <w:szCs w:val="36"/>
          <w:rtl/>
        </w:rPr>
        <w:t xml:space="preserve">دليل القول الثاني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قول الله تعالى : </w:t>
      </w:r>
      <w:r w:rsidRPr="003B6885">
        <w:rPr>
          <w:rFonts w:ascii="QCF_BSML" w:hAnsi="QCF_BSML" w:cs="QCF_BSML"/>
          <w:color w:val="000000"/>
          <w:sz w:val="32"/>
          <w:szCs w:val="32"/>
          <w:rtl/>
        </w:rPr>
        <w:t xml:space="preserve">ﭽ </w:t>
      </w:r>
      <w:bookmarkStart w:id="285" w:name="ا33"/>
      <w:r w:rsidRPr="003B6885">
        <w:rPr>
          <w:rFonts w:ascii="QCF_P542" w:hAnsi="QCF_P542" w:cs="QCF_P542"/>
          <w:color w:val="000000"/>
          <w:sz w:val="32"/>
          <w:szCs w:val="32"/>
          <w:rtl/>
        </w:rPr>
        <w:t>ﮀ ﮁ ﮂ ﮃ</w:t>
      </w:r>
      <w:r w:rsidRPr="003B6885">
        <w:rPr>
          <w:rFonts w:ascii="Arial" w:hAnsi="Arial" w:cs="Arial"/>
          <w:color w:val="000000"/>
          <w:sz w:val="32"/>
          <w:szCs w:val="32"/>
          <w:rtl/>
        </w:rPr>
        <w:t xml:space="preserve"> </w:t>
      </w:r>
      <w:bookmarkEnd w:id="285"/>
      <w:r w:rsidRPr="003B6885">
        <w:rPr>
          <w:rFonts w:ascii="QCF_BSML" w:hAnsi="QCF_BSML" w:cs="QCF_BSML"/>
          <w:color w:val="000000"/>
          <w:sz w:val="32"/>
          <w:szCs w:val="32"/>
          <w:rtl/>
        </w:rPr>
        <w:t>ﭼ</w:t>
      </w:r>
      <w:r w:rsidRPr="00B804C0">
        <w:rPr>
          <w:rFonts w:cs="Traditional Arabic" w:hint="cs"/>
          <w:sz w:val="36"/>
          <w:szCs w:val="36"/>
          <w:vertAlign w:val="superscript"/>
          <w:rtl/>
        </w:rPr>
        <w:t>(</w:t>
      </w:r>
      <w:r w:rsidRPr="00B804C0">
        <w:rPr>
          <w:rStyle w:val="a4"/>
          <w:rFonts w:cs="Traditional Arabic"/>
          <w:sz w:val="36"/>
          <w:szCs w:val="36"/>
          <w:rtl/>
        </w:rPr>
        <w:footnoteReference w:id="2608"/>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w:t>
      </w:r>
    </w:p>
    <w:p w:rsidR="00E82A77" w:rsidRPr="00CC05DE" w:rsidRDefault="00E82A77" w:rsidP="004717CB">
      <w:pPr>
        <w:jc w:val="both"/>
        <w:rPr>
          <w:rFonts w:cs="AL-Mohanad Bold"/>
          <w:sz w:val="36"/>
          <w:szCs w:val="36"/>
          <w:rtl/>
        </w:rPr>
      </w:pPr>
      <w:r w:rsidRPr="00CC05DE">
        <w:rPr>
          <w:rFonts w:cs="AL-Mohanad Bold" w:hint="cs"/>
          <w:sz w:val="36"/>
          <w:szCs w:val="36"/>
          <w:rtl/>
        </w:rPr>
        <w:t xml:space="preserve">وجه الدلالة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أن من ظاهر من أجنبية لم يكن مظاهراً ، لأنه إنما يقع التحريم من النساء على من حل ثم حرم بنص الشارع , فأما من لم يحل فلا يقع عليه تحريم ولا حكم تحريم ، لأنه محرم فلا معنى للتحريم في التحريم</w:t>
      </w:r>
      <w:r w:rsidRPr="00B804C0">
        <w:rPr>
          <w:rFonts w:cs="Traditional Arabic" w:hint="cs"/>
          <w:sz w:val="36"/>
          <w:szCs w:val="36"/>
          <w:vertAlign w:val="superscript"/>
          <w:rtl/>
        </w:rPr>
        <w:t>(</w:t>
      </w:r>
      <w:r w:rsidRPr="00B804C0">
        <w:rPr>
          <w:rStyle w:val="a4"/>
          <w:rFonts w:cs="Traditional Arabic"/>
          <w:sz w:val="36"/>
          <w:szCs w:val="36"/>
          <w:rtl/>
        </w:rPr>
        <w:footnoteReference w:id="2609"/>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E82A77" w:rsidRPr="00CC05DE" w:rsidRDefault="00E82A77" w:rsidP="004717CB">
      <w:pPr>
        <w:jc w:val="both"/>
        <w:rPr>
          <w:rFonts w:cs="AL-Mohanad Bold"/>
          <w:sz w:val="36"/>
          <w:szCs w:val="36"/>
          <w:rtl/>
        </w:rPr>
      </w:pPr>
      <w:r w:rsidRPr="00CC05DE">
        <w:rPr>
          <w:rFonts w:cs="AL-Mohanad Bold" w:hint="cs"/>
          <w:sz w:val="36"/>
          <w:szCs w:val="36"/>
          <w:rtl/>
        </w:rPr>
        <w:t xml:space="preserve">المناقشة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أن التخصيص في الآية بالنساء خرج مخرج الغالب لأن الغالب أن الإنسان يظاهر من نسائه فلا يوجب تخصيص الحكم بهن , مثل الربيبة</w:t>
      </w:r>
      <w:r w:rsidRPr="00B804C0">
        <w:rPr>
          <w:rFonts w:cs="Traditional Arabic" w:hint="cs"/>
          <w:sz w:val="36"/>
          <w:szCs w:val="36"/>
          <w:vertAlign w:val="superscript"/>
          <w:rtl/>
        </w:rPr>
        <w:t>(</w:t>
      </w:r>
      <w:r w:rsidRPr="00B804C0">
        <w:rPr>
          <w:rStyle w:val="a4"/>
          <w:rFonts w:cs="Traditional Arabic"/>
          <w:sz w:val="36"/>
          <w:szCs w:val="36"/>
          <w:rtl/>
        </w:rPr>
        <w:footnoteReference w:id="2610"/>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E82A77" w:rsidRPr="00CC05DE" w:rsidRDefault="00E82A77" w:rsidP="004717CB">
      <w:pPr>
        <w:jc w:val="both"/>
        <w:rPr>
          <w:rFonts w:cs="AL-Mohanad Bold"/>
          <w:sz w:val="36"/>
          <w:szCs w:val="36"/>
          <w:rtl/>
        </w:rPr>
      </w:pPr>
      <w:r w:rsidRPr="00CC05DE">
        <w:rPr>
          <w:rFonts w:cs="AL-Mohanad Bold" w:hint="cs"/>
          <w:sz w:val="36"/>
          <w:szCs w:val="36"/>
          <w:rtl/>
        </w:rPr>
        <w:t xml:space="preserve">الترجيح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يظهر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والعلم عند الله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أن القول الأول هو الراجح وذلك لقوة دليله وسلامته من المناقشة القائمة . </w:t>
      </w:r>
    </w:p>
    <w:p w:rsidR="00E82A77" w:rsidRPr="00CC05DE" w:rsidRDefault="00E82A77" w:rsidP="005B404B">
      <w:pPr>
        <w:spacing w:before="240"/>
        <w:jc w:val="both"/>
        <w:rPr>
          <w:rFonts w:cs="MCS Taybah S_U normal."/>
          <w:sz w:val="36"/>
          <w:szCs w:val="36"/>
          <w:rtl/>
        </w:rPr>
      </w:pPr>
      <w:r w:rsidRPr="00CC05DE">
        <w:rPr>
          <w:rFonts w:cs="MCS Taybah S_U normal." w:hint="cs"/>
          <w:sz w:val="36"/>
          <w:szCs w:val="36"/>
          <w:rtl/>
        </w:rPr>
        <w:t xml:space="preserve">سادساً : درجة الفرق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يظهر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والله أعلم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أن الفرق قوي ومعتبر .                   </w:t>
      </w:r>
    </w:p>
    <w:p w:rsidR="00E82A77" w:rsidRPr="00D00A28" w:rsidRDefault="00E82A77" w:rsidP="004717CB">
      <w:pPr>
        <w:jc w:val="center"/>
        <w:rPr>
          <w:rFonts w:cs="AL-Mohanad Bold"/>
          <w:b/>
          <w:bCs/>
          <w:sz w:val="32"/>
          <w:szCs w:val="32"/>
          <w:rtl/>
          <w:lang w:eastAsia="ar-SA"/>
        </w:rPr>
      </w:pPr>
      <w:r>
        <w:rPr>
          <w:rFonts w:ascii="Traditional Arabic" w:hAnsi="Traditional Arabic" w:cs="Traditional Arabic"/>
          <w:sz w:val="36"/>
          <w:szCs w:val="36"/>
          <w:rtl/>
        </w:rPr>
        <w:br w:type="page"/>
      </w:r>
      <w:r w:rsidRPr="00B804C0">
        <w:rPr>
          <w:rFonts w:cs="MCS Shafa S_U normal." w:hint="cs"/>
          <w:sz w:val="36"/>
          <w:szCs w:val="36"/>
          <w:rtl/>
        </w:rPr>
        <w:t xml:space="preserve">المبحث </w:t>
      </w:r>
      <w:r>
        <w:rPr>
          <w:rFonts w:cs="MCS Shafa S_U normal." w:hint="cs"/>
          <w:sz w:val="36"/>
          <w:szCs w:val="36"/>
          <w:rtl/>
        </w:rPr>
        <w:t>الثالث</w:t>
      </w:r>
      <w:r w:rsidRPr="00B804C0">
        <w:rPr>
          <w:rFonts w:cs="MCS Shafa S_U normal." w:hint="cs"/>
          <w:sz w:val="36"/>
          <w:szCs w:val="36"/>
          <w:rtl/>
        </w:rPr>
        <w:t xml:space="preserve"> :</w:t>
      </w:r>
    </w:p>
    <w:p w:rsidR="00E82A77" w:rsidRPr="00B804C0" w:rsidRDefault="00E82A77" w:rsidP="005B404B">
      <w:pPr>
        <w:spacing w:before="240"/>
        <w:jc w:val="center"/>
        <w:rPr>
          <w:rFonts w:cs="Traditional Arabic"/>
          <w:b/>
          <w:bCs/>
          <w:sz w:val="36"/>
          <w:szCs w:val="36"/>
          <w:u w:val="single"/>
          <w:rtl/>
        </w:rPr>
      </w:pPr>
      <w:r>
        <w:rPr>
          <w:rFonts w:cs="MCS Taybah S_U normal." w:hint="cs"/>
          <w:sz w:val="36"/>
          <w:szCs w:val="36"/>
          <w:rtl/>
        </w:rPr>
        <w:t xml:space="preserve">الفرق بين من شبه زوجته بظهر أبيه ومن شبهها بذات محرم من حيث الوقوع   </w:t>
      </w:r>
    </w:p>
    <w:p w:rsidR="00E82A77" w:rsidRDefault="00E82A77" w:rsidP="004717CB">
      <w:pPr>
        <w:spacing w:before="240"/>
        <w:jc w:val="both"/>
        <w:rPr>
          <w:rFonts w:cs="Traditional Arabic"/>
          <w:sz w:val="32"/>
          <w:szCs w:val="32"/>
          <w:rtl/>
        </w:rPr>
      </w:pPr>
      <w:r w:rsidRPr="00B804C0">
        <w:rPr>
          <w:rFonts w:cs="MCS Taybah S_U normal." w:hint="cs"/>
          <w:sz w:val="36"/>
          <w:szCs w:val="36"/>
          <w:rtl/>
        </w:rPr>
        <w:t>أولاً : نص الإمام في الفرق بين المسألتين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روى صالح </w:t>
      </w:r>
      <w:r w:rsidR="005B404B">
        <w:rPr>
          <w:rFonts w:ascii="Traditional Arabic" w:hAnsi="Traditional Arabic" w:cs="Traditional Arabic" w:hint="cs"/>
          <w:sz w:val="36"/>
          <w:szCs w:val="36"/>
          <w:rtl/>
        </w:rPr>
        <w:t>ا</w:t>
      </w:r>
      <w:r>
        <w:rPr>
          <w:rFonts w:ascii="Traditional Arabic" w:hAnsi="Traditional Arabic" w:cs="Traditional Arabic" w:hint="cs"/>
          <w:sz w:val="36"/>
          <w:szCs w:val="36"/>
          <w:rtl/>
        </w:rPr>
        <w:t xml:space="preserve">بن الإمام أحمد رحمه الله أنه سأل والده رحمه الله : " عن رجل يقول لامرأته : أنت علي كظهر أختي ... </w:t>
      </w:r>
    </w:p>
    <w:p w:rsidR="00E82A77" w:rsidRDefault="00E82A77" w:rsidP="004717CB">
      <w:pPr>
        <w:jc w:val="both"/>
        <w:rPr>
          <w:rFonts w:ascii="Traditional Arabic" w:hAnsi="Traditional Arabic" w:cs="Traditional Arabic"/>
          <w:sz w:val="36"/>
          <w:szCs w:val="36"/>
          <w:rtl/>
        </w:rPr>
      </w:pPr>
      <w:r>
        <w:rPr>
          <w:rFonts w:ascii="Traditional Arabic" w:hAnsi="Traditional Arabic" w:cs="Traditional Arabic" w:hint="cs"/>
          <w:sz w:val="36"/>
          <w:szCs w:val="36"/>
          <w:rtl/>
        </w:rPr>
        <w:t>قال : إن ظاهر بذات محرم منه فهو ظهار "</w:t>
      </w:r>
      <w:r w:rsidRPr="00B804C0">
        <w:rPr>
          <w:rFonts w:cs="Traditional Arabic" w:hint="cs"/>
          <w:sz w:val="36"/>
          <w:szCs w:val="36"/>
          <w:vertAlign w:val="superscript"/>
          <w:rtl/>
        </w:rPr>
        <w:t>(</w:t>
      </w:r>
      <w:r w:rsidRPr="00B804C0">
        <w:rPr>
          <w:rStyle w:val="a4"/>
          <w:rFonts w:cs="Traditional Arabic"/>
          <w:sz w:val="36"/>
          <w:szCs w:val="36"/>
          <w:rtl/>
        </w:rPr>
        <w:footnoteReference w:id="2611"/>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ونُقل عن الإمام رحمه الله قوله : " إذا قال أنت علي كظهر أبي فهو بعيد لا أراه ظهاراً ولا شيء عليه "</w:t>
      </w:r>
      <w:r w:rsidRPr="00B804C0">
        <w:rPr>
          <w:rFonts w:cs="Traditional Arabic" w:hint="cs"/>
          <w:sz w:val="36"/>
          <w:szCs w:val="36"/>
          <w:vertAlign w:val="superscript"/>
          <w:rtl/>
        </w:rPr>
        <w:t>(</w:t>
      </w:r>
      <w:r w:rsidRPr="00B804C0">
        <w:rPr>
          <w:rStyle w:val="a4"/>
          <w:rFonts w:cs="Traditional Arabic"/>
          <w:sz w:val="36"/>
          <w:szCs w:val="36"/>
          <w:rtl/>
        </w:rPr>
        <w:footnoteReference w:id="2612"/>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E82A77" w:rsidRPr="009F6D27" w:rsidRDefault="00E82A77" w:rsidP="004717CB">
      <w:pPr>
        <w:jc w:val="both"/>
        <w:rPr>
          <w:rFonts w:cs="MCS Taybah S_U normal."/>
          <w:sz w:val="36"/>
          <w:szCs w:val="36"/>
          <w:rtl/>
        </w:rPr>
      </w:pPr>
      <w:r w:rsidRPr="009F6D27">
        <w:rPr>
          <w:rFonts w:cs="MCS Taybah S_U normal." w:hint="cs"/>
          <w:sz w:val="36"/>
          <w:szCs w:val="36"/>
          <w:rtl/>
        </w:rPr>
        <w:t xml:space="preserve">ثانياً : بيان مكانة الرواية في المذهب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الأصل أن الظهار يكون بتشبيه الزوجة بمن تحرم عليه على التأبيد وهذا لا خلاف فيه في المذهب</w:t>
      </w:r>
      <w:r w:rsidRPr="00B804C0">
        <w:rPr>
          <w:rFonts w:cs="Traditional Arabic" w:hint="cs"/>
          <w:sz w:val="36"/>
          <w:szCs w:val="36"/>
          <w:vertAlign w:val="superscript"/>
          <w:rtl/>
        </w:rPr>
        <w:t>(</w:t>
      </w:r>
      <w:r w:rsidRPr="00B804C0">
        <w:rPr>
          <w:rStyle w:val="a4"/>
          <w:rFonts w:cs="Traditional Arabic"/>
          <w:sz w:val="36"/>
          <w:szCs w:val="36"/>
          <w:rtl/>
        </w:rPr>
        <w:footnoteReference w:id="2613"/>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أما تشبيه الزوجة بظهر الأب فقد روي عن الإمام أحمد رحمه الله في هذا روايتان أطلقهما في الهداية</w:t>
      </w:r>
      <w:r w:rsidRPr="00B804C0">
        <w:rPr>
          <w:rFonts w:cs="Traditional Arabic" w:hint="cs"/>
          <w:sz w:val="36"/>
          <w:szCs w:val="36"/>
          <w:vertAlign w:val="superscript"/>
          <w:rtl/>
        </w:rPr>
        <w:t>(</w:t>
      </w:r>
      <w:r w:rsidRPr="00B804C0">
        <w:rPr>
          <w:rStyle w:val="a4"/>
          <w:rFonts w:cs="Traditional Arabic"/>
          <w:sz w:val="36"/>
          <w:szCs w:val="36"/>
          <w:rtl/>
        </w:rPr>
        <w:footnoteReference w:id="2614"/>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والمقنع</w:t>
      </w:r>
      <w:r w:rsidRPr="00B804C0">
        <w:rPr>
          <w:rFonts w:cs="Traditional Arabic" w:hint="cs"/>
          <w:sz w:val="36"/>
          <w:szCs w:val="36"/>
          <w:vertAlign w:val="superscript"/>
          <w:rtl/>
        </w:rPr>
        <w:t>(</w:t>
      </w:r>
      <w:r w:rsidRPr="00B804C0">
        <w:rPr>
          <w:rStyle w:val="a4"/>
          <w:rFonts w:cs="Traditional Arabic"/>
          <w:sz w:val="36"/>
          <w:szCs w:val="36"/>
          <w:rtl/>
        </w:rPr>
        <w:footnoteReference w:id="2615"/>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والكافي</w:t>
      </w:r>
      <w:r w:rsidRPr="00B804C0">
        <w:rPr>
          <w:rFonts w:cs="Traditional Arabic" w:hint="cs"/>
          <w:sz w:val="36"/>
          <w:szCs w:val="36"/>
          <w:vertAlign w:val="superscript"/>
          <w:rtl/>
        </w:rPr>
        <w:t>(</w:t>
      </w:r>
      <w:r w:rsidRPr="00B804C0">
        <w:rPr>
          <w:rStyle w:val="a4"/>
          <w:rFonts w:cs="Traditional Arabic"/>
          <w:sz w:val="36"/>
          <w:szCs w:val="36"/>
          <w:rtl/>
        </w:rPr>
        <w:footnoteReference w:id="2616"/>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والمغني</w:t>
      </w:r>
      <w:r w:rsidRPr="00B804C0">
        <w:rPr>
          <w:rFonts w:cs="Traditional Arabic" w:hint="cs"/>
          <w:sz w:val="36"/>
          <w:szCs w:val="36"/>
          <w:vertAlign w:val="superscript"/>
          <w:rtl/>
        </w:rPr>
        <w:t>(</w:t>
      </w:r>
      <w:r w:rsidRPr="00B804C0">
        <w:rPr>
          <w:rStyle w:val="a4"/>
          <w:rFonts w:cs="Traditional Arabic"/>
          <w:sz w:val="36"/>
          <w:szCs w:val="36"/>
          <w:rtl/>
        </w:rPr>
        <w:footnoteReference w:id="2617"/>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والشرح الكبير</w:t>
      </w:r>
      <w:r w:rsidRPr="00B804C0">
        <w:rPr>
          <w:rFonts w:cs="Traditional Arabic" w:hint="cs"/>
          <w:sz w:val="36"/>
          <w:szCs w:val="36"/>
          <w:vertAlign w:val="superscript"/>
          <w:rtl/>
        </w:rPr>
        <w:t>(</w:t>
      </w:r>
      <w:r w:rsidRPr="00B804C0">
        <w:rPr>
          <w:rStyle w:val="a4"/>
          <w:rFonts w:cs="Traditional Arabic"/>
          <w:sz w:val="36"/>
          <w:szCs w:val="36"/>
          <w:rtl/>
        </w:rPr>
        <w:footnoteReference w:id="2618"/>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E82A77" w:rsidRDefault="00E82A77" w:rsidP="004717CB">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الرواية الأولى : أنه ظهار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قدمها في المحرر</w:t>
      </w:r>
      <w:r w:rsidRPr="00B804C0">
        <w:rPr>
          <w:rFonts w:cs="Traditional Arabic" w:hint="cs"/>
          <w:sz w:val="36"/>
          <w:szCs w:val="36"/>
          <w:vertAlign w:val="superscript"/>
          <w:rtl/>
        </w:rPr>
        <w:t>(</w:t>
      </w:r>
      <w:r w:rsidRPr="00B804C0">
        <w:rPr>
          <w:rStyle w:val="a4"/>
          <w:rFonts w:cs="Traditional Arabic"/>
          <w:sz w:val="36"/>
          <w:szCs w:val="36"/>
          <w:rtl/>
        </w:rPr>
        <w:footnoteReference w:id="2619"/>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والحاوي الصغير</w:t>
      </w:r>
      <w:r w:rsidRPr="00B804C0">
        <w:rPr>
          <w:rFonts w:cs="Traditional Arabic" w:hint="cs"/>
          <w:sz w:val="36"/>
          <w:szCs w:val="36"/>
          <w:vertAlign w:val="superscript"/>
          <w:rtl/>
        </w:rPr>
        <w:t>(</w:t>
      </w:r>
      <w:r w:rsidRPr="00B804C0">
        <w:rPr>
          <w:rStyle w:val="a4"/>
          <w:rFonts w:cs="Traditional Arabic"/>
          <w:sz w:val="36"/>
          <w:szCs w:val="36"/>
          <w:rtl/>
        </w:rPr>
        <w:footnoteReference w:id="2620"/>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والرعاية الصغرى</w:t>
      </w:r>
      <w:r w:rsidRPr="00B804C0">
        <w:rPr>
          <w:rFonts w:cs="Traditional Arabic" w:hint="cs"/>
          <w:sz w:val="36"/>
          <w:szCs w:val="36"/>
          <w:vertAlign w:val="superscript"/>
          <w:rtl/>
        </w:rPr>
        <w:t>(</w:t>
      </w:r>
      <w:r w:rsidRPr="00B804C0">
        <w:rPr>
          <w:rStyle w:val="a4"/>
          <w:rFonts w:cs="Traditional Arabic"/>
          <w:sz w:val="36"/>
          <w:szCs w:val="36"/>
          <w:rtl/>
        </w:rPr>
        <w:footnoteReference w:id="2621"/>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والفروع</w:t>
      </w:r>
      <w:r w:rsidRPr="00B804C0">
        <w:rPr>
          <w:rFonts w:cs="Traditional Arabic" w:hint="cs"/>
          <w:sz w:val="36"/>
          <w:szCs w:val="36"/>
          <w:vertAlign w:val="superscript"/>
          <w:rtl/>
        </w:rPr>
        <w:t>(</w:t>
      </w:r>
      <w:r w:rsidRPr="00B804C0">
        <w:rPr>
          <w:rStyle w:val="a4"/>
          <w:rFonts w:cs="Traditional Arabic"/>
          <w:sz w:val="36"/>
          <w:szCs w:val="36"/>
          <w:rtl/>
        </w:rPr>
        <w:footnoteReference w:id="2622"/>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وجزم بها في الوجيز</w:t>
      </w:r>
      <w:r w:rsidRPr="00B804C0">
        <w:rPr>
          <w:rFonts w:cs="Traditional Arabic" w:hint="cs"/>
          <w:sz w:val="36"/>
          <w:szCs w:val="36"/>
          <w:vertAlign w:val="superscript"/>
          <w:rtl/>
        </w:rPr>
        <w:t>(</w:t>
      </w:r>
      <w:r w:rsidRPr="00B804C0">
        <w:rPr>
          <w:rStyle w:val="a4"/>
          <w:rFonts w:cs="Traditional Arabic"/>
          <w:sz w:val="36"/>
          <w:szCs w:val="36"/>
          <w:rtl/>
        </w:rPr>
        <w:footnoteReference w:id="2623"/>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وقال في الإنصاف : " وهو المذهب "</w:t>
      </w:r>
      <w:r w:rsidRPr="00B804C0">
        <w:rPr>
          <w:rFonts w:cs="Traditional Arabic" w:hint="cs"/>
          <w:sz w:val="36"/>
          <w:szCs w:val="36"/>
          <w:vertAlign w:val="superscript"/>
          <w:rtl/>
        </w:rPr>
        <w:t>(</w:t>
      </w:r>
      <w:r w:rsidRPr="00B804C0">
        <w:rPr>
          <w:rStyle w:val="a4"/>
          <w:rFonts w:cs="Traditional Arabic"/>
          <w:sz w:val="36"/>
          <w:szCs w:val="36"/>
          <w:rtl/>
        </w:rPr>
        <w:footnoteReference w:id="2624"/>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وهي كما في الإقناع</w:t>
      </w:r>
      <w:r w:rsidRPr="00B804C0">
        <w:rPr>
          <w:rFonts w:cs="Traditional Arabic" w:hint="cs"/>
          <w:sz w:val="36"/>
          <w:szCs w:val="36"/>
          <w:vertAlign w:val="superscript"/>
          <w:rtl/>
        </w:rPr>
        <w:t>(</w:t>
      </w:r>
      <w:r w:rsidRPr="00B804C0">
        <w:rPr>
          <w:rStyle w:val="a4"/>
          <w:rFonts w:cs="Traditional Arabic"/>
          <w:sz w:val="36"/>
          <w:szCs w:val="36"/>
          <w:rtl/>
        </w:rPr>
        <w:footnoteReference w:id="2625"/>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والمنتهى</w:t>
      </w:r>
      <w:r w:rsidRPr="00B804C0">
        <w:rPr>
          <w:rFonts w:cs="Traditional Arabic" w:hint="cs"/>
          <w:sz w:val="36"/>
          <w:szCs w:val="36"/>
          <w:vertAlign w:val="superscript"/>
          <w:rtl/>
        </w:rPr>
        <w:t>(</w:t>
      </w:r>
      <w:r w:rsidRPr="00B804C0">
        <w:rPr>
          <w:rStyle w:val="a4"/>
          <w:rFonts w:cs="Traditional Arabic"/>
          <w:sz w:val="36"/>
          <w:szCs w:val="36"/>
          <w:rtl/>
        </w:rPr>
        <w:footnoteReference w:id="2626"/>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E82A77" w:rsidRDefault="00E82A77" w:rsidP="004717CB">
      <w:pPr>
        <w:jc w:val="both"/>
        <w:rPr>
          <w:rFonts w:ascii="Traditional Arabic" w:hAnsi="Traditional Arabic" w:cs="Traditional Arabic"/>
          <w:sz w:val="36"/>
          <w:szCs w:val="36"/>
          <w:rtl/>
        </w:rPr>
      </w:pPr>
      <w:r>
        <w:rPr>
          <w:rFonts w:ascii="Traditional Arabic" w:hAnsi="Traditional Arabic" w:cs="Traditional Arabic" w:hint="cs"/>
          <w:sz w:val="36"/>
          <w:szCs w:val="36"/>
          <w:rtl/>
        </w:rPr>
        <w:t>الرواية الثانية : ليس بظهار</w:t>
      </w:r>
      <w:r w:rsidRPr="00B804C0">
        <w:rPr>
          <w:rFonts w:cs="Traditional Arabic" w:hint="cs"/>
          <w:sz w:val="36"/>
          <w:szCs w:val="36"/>
          <w:vertAlign w:val="superscript"/>
          <w:rtl/>
        </w:rPr>
        <w:t>(</w:t>
      </w:r>
      <w:r w:rsidRPr="00B804C0">
        <w:rPr>
          <w:rStyle w:val="a4"/>
          <w:rFonts w:cs="Traditional Arabic"/>
          <w:sz w:val="36"/>
          <w:szCs w:val="36"/>
          <w:rtl/>
        </w:rPr>
        <w:footnoteReference w:id="2627"/>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قال في المبدع : " وهي قول أكثر العلماء "</w:t>
      </w:r>
      <w:r w:rsidRPr="00B804C0">
        <w:rPr>
          <w:rFonts w:cs="Traditional Arabic" w:hint="cs"/>
          <w:sz w:val="36"/>
          <w:szCs w:val="36"/>
          <w:vertAlign w:val="superscript"/>
          <w:rtl/>
        </w:rPr>
        <w:t>(</w:t>
      </w:r>
      <w:r w:rsidRPr="00B804C0">
        <w:rPr>
          <w:rStyle w:val="a4"/>
          <w:rFonts w:cs="Traditional Arabic"/>
          <w:sz w:val="36"/>
          <w:szCs w:val="36"/>
          <w:rtl/>
        </w:rPr>
        <w:footnoteReference w:id="2628"/>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وبناء على هذا فإن رواية الفرق على خلاف المشهور من المذهب , والله أعلم .  </w:t>
      </w:r>
    </w:p>
    <w:p w:rsidR="00E82A77" w:rsidRPr="009F6D27" w:rsidRDefault="00E82A77" w:rsidP="004717CB">
      <w:pPr>
        <w:jc w:val="both"/>
        <w:rPr>
          <w:rFonts w:cs="MCS Taybah S_U normal."/>
          <w:sz w:val="36"/>
          <w:szCs w:val="36"/>
          <w:rtl/>
        </w:rPr>
      </w:pPr>
      <w:r w:rsidRPr="009F6D27">
        <w:rPr>
          <w:rFonts w:cs="MCS Taybah S_U normal." w:hint="cs"/>
          <w:sz w:val="36"/>
          <w:szCs w:val="36"/>
          <w:rtl/>
        </w:rPr>
        <w:t xml:space="preserve">ثالثاً : الجامع بين المسألتين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أن في كل</w:t>
      </w:r>
      <w:r w:rsidR="005B404B">
        <w:rPr>
          <w:rFonts w:ascii="Traditional Arabic" w:hAnsi="Traditional Arabic" w:cs="Traditional Arabic" w:hint="cs"/>
          <w:sz w:val="36"/>
          <w:szCs w:val="36"/>
          <w:rtl/>
        </w:rPr>
        <w:t>ت</w:t>
      </w:r>
      <w:r>
        <w:rPr>
          <w:rFonts w:ascii="Traditional Arabic" w:hAnsi="Traditional Arabic" w:cs="Traditional Arabic" w:hint="cs"/>
          <w:sz w:val="36"/>
          <w:szCs w:val="36"/>
          <w:rtl/>
        </w:rPr>
        <w:t xml:space="preserve">ا المسألتين شبّه امرأته بمحل محرم عليه على التأبيد سواء في جنسه استمتاع أم لا . </w:t>
      </w:r>
    </w:p>
    <w:p w:rsidR="00E82A77" w:rsidRPr="009F6D27" w:rsidRDefault="00E82A77" w:rsidP="004717CB">
      <w:pPr>
        <w:jc w:val="both"/>
        <w:rPr>
          <w:rFonts w:cs="MCS Taybah S_U normal."/>
          <w:sz w:val="36"/>
          <w:szCs w:val="36"/>
          <w:rtl/>
        </w:rPr>
      </w:pPr>
      <w:r w:rsidRPr="009F6D27">
        <w:rPr>
          <w:rFonts w:cs="MCS Taybah S_U normal." w:hint="cs"/>
          <w:sz w:val="36"/>
          <w:szCs w:val="36"/>
          <w:rtl/>
        </w:rPr>
        <w:t xml:space="preserve">رابعاً : الفرق بين المسألتين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أن الأب ليس محل</w:t>
      </w:r>
      <w:r w:rsidR="005B404B">
        <w:rPr>
          <w:rFonts w:ascii="Traditional Arabic" w:hAnsi="Traditional Arabic" w:cs="Traditional Arabic" w:hint="cs"/>
          <w:sz w:val="36"/>
          <w:szCs w:val="36"/>
          <w:rtl/>
        </w:rPr>
        <w:t>اً</w:t>
      </w:r>
      <w:r>
        <w:rPr>
          <w:rFonts w:ascii="Traditional Arabic" w:hAnsi="Traditional Arabic" w:cs="Traditional Arabic" w:hint="cs"/>
          <w:sz w:val="36"/>
          <w:szCs w:val="36"/>
          <w:rtl/>
        </w:rPr>
        <w:t xml:space="preserve"> للاستمتاع فلا يقع الظهار عليه , وإنما يقع الظهار لمن كان محلاً للاستمتاع ولكنه محرم عليه فيه . </w:t>
      </w:r>
    </w:p>
    <w:p w:rsidR="00E82A77" w:rsidRPr="009F6D27" w:rsidRDefault="00E82A77" w:rsidP="004717CB">
      <w:pPr>
        <w:jc w:val="both"/>
        <w:rPr>
          <w:rFonts w:cs="MCS Taybah S_U normal."/>
          <w:sz w:val="36"/>
          <w:szCs w:val="36"/>
          <w:rtl/>
        </w:rPr>
      </w:pPr>
      <w:r w:rsidRPr="009F6D27">
        <w:rPr>
          <w:rFonts w:cs="MCS Taybah S_U normal." w:hint="cs"/>
          <w:sz w:val="36"/>
          <w:szCs w:val="36"/>
          <w:rtl/>
        </w:rPr>
        <w:t xml:space="preserve">خامساً : دراسة مسألتي الفرق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الأصل أن الظهار لا يكون إلا بتشبيه الزوجة بمحرَّمة على التأبيد</w:t>
      </w:r>
      <w:r w:rsidRPr="00B804C0">
        <w:rPr>
          <w:rFonts w:cs="Traditional Arabic" w:hint="cs"/>
          <w:sz w:val="36"/>
          <w:szCs w:val="36"/>
          <w:vertAlign w:val="superscript"/>
          <w:rtl/>
        </w:rPr>
        <w:t>(</w:t>
      </w:r>
      <w:r w:rsidRPr="00B804C0">
        <w:rPr>
          <w:rStyle w:val="a4"/>
          <w:rFonts w:cs="Traditional Arabic"/>
          <w:sz w:val="36"/>
          <w:szCs w:val="36"/>
          <w:rtl/>
        </w:rPr>
        <w:footnoteReference w:id="2629"/>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أما تشبيهها بظهر الأب فقد اختلف الفقهاء رحمهم الله على قولين : </w:t>
      </w:r>
    </w:p>
    <w:p w:rsidR="00E82A77" w:rsidRPr="009F6D27" w:rsidRDefault="00E82A77" w:rsidP="004717CB">
      <w:pPr>
        <w:jc w:val="both"/>
        <w:rPr>
          <w:rFonts w:cs="AL-Mohanad Bold"/>
          <w:sz w:val="36"/>
          <w:szCs w:val="36"/>
          <w:rtl/>
        </w:rPr>
      </w:pPr>
      <w:r w:rsidRPr="009F6D27">
        <w:rPr>
          <w:rFonts w:cs="AL-Mohanad Bold" w:hint="cs"/>
          <w:sz w:val="36"/>
          <w:szCs w:val="36"/>
          <w:rtl/>
        </w:rPr>
        <w:t xml:space="preserve">القول الأول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أنه لا يصح الظهار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وهو مذهب الحنفية</w:t>
      </w:r>
      <w:r w:rsidRPr="00B804C0">
        <w:rPr>
          <w:rFonts w:cs="Traditional Arabic" w:hint="cs"/>
          <w:sz w:val="36"/>
          <w:szCs w:val="36"/>
          <w:vertAlign w:val="superscript"/>
          <w:rtl/>
        </w:rPr>
        <w:t>(</w:t>
      </w:r>
      <w:r w:rsidRPr="00B804C0">
        <w:rPr>
          <w:rStyle w:val="a4"/>
          <w:rFonts w:cs="Traditional Arabic"/>
          <w:sz w:val="36"/>
          <w:szCs w:val="36"/>
          <w:rtl/>
        </w:rPr>
        <w:footnoteReference w:id="2630"/>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وقول عند المالكية</w:t>
      </w:r>
      <w:r w:rsidRPr="00B804C0">
        <w:rPr>
          <w:rFonts w:cs="Traditional Arabic" w:hint="cs"/>
          <w:sz w:val="36"/>
          <w:szCs w:val="36"/>
          <w:vertAlign w:val="superscript"/>
          <w:rtl/>
        </w:rPr>
        <w:t>(</w:t>
      </w:r>
      <w:r w:rsidRPr="00B804C0">
        <w:rPr>
          <w:rStyle w:val="a4"/>
          <w:rFonts w:cs="Traditional Arabic"/>
          <w:sz w:val="36"/>
          <w:szCs w:val="36"/>
          <w:rtl/>
        </w:rPr>
        <w:footnoteReference w:id="2631"/>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ومذهب الشافعية</w:t>
      </w:r>
      <w:r w:rsidRPr="00B804C0">
        <w:rPr>
          <w:rFonts w:cs="Traditional Arabic" w:hint="cs"/>
          <w:sz w:val="36"/>
          <w:szCs w:val="36"/>
          <w:vertAlign w:val="superscript"/>
          <w:rtl/>
        </w:rPr>
        <w:t>(</w:t>
      </w:r>
      <w:r w:rsidRPr="00B804C0">
        <w:rPr>
          <w:rStyle w:val="a4"/>
          <w:rFonts w:cs="Traditional Arabic"/>
          <w:sz w:val="36"/>
          <w:szCs w:val="36"/>
          <w:rtl/>
        </w:rPr>
        <w:footnoteReference w:id="2632"/>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ورواية عند 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2633"/>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E82A77" w:rsidRPr="009F6D27" w:rsidRDefault="00E82A77" w:rsidP="004717CB">
      <w:pPr>
        <w:jc w:val="both"/>
        <w:rPr>
          <w:rFonts w:cs="AL-Mohanad Bold"/>
          <w:sz w:val="36"/>
          <w:szCs w:val="36"/>
          <w:rtl/>
        </w:rPr>
      </w:pPr>
      <w:r w:rsidRPr="009F6D27">
        <w:rPr>
          <w:rFonts w:cs="AL-Mohanad Bold" w:hint="cs"/>
          <w:sz w:val="36"/>
          <w:szCs w:val="36"/>
          <w:rtl/>
        </w:rPr>
        <w:t xml:space="preserve">القول الثاني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أنه يصح الظهار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وهو الصحيح عند المالكية</w:t>
      </w:r>
      <w:r w:rsidRPr="00B804C0">
        <w:rPr>
          <w:rFonts w:cs="Traditional Arabic" w:hint="cs"/>
          <w:sz w:val="36"/>
          <w:szCs w:val="36"/>
          <w:vertAlign w:val="superscript"/>
          <w:rtl/>
        </w:rPr>
        <w:t>(</w:t>
      </w:r>
      <w:r w:rsidRPr="00B804C0">
        <w:rPr>
          <w:rStyle w:val="a4"/>
          <w:rFonts w:cs="Traditional Arabic"/>
          <w:sz w:val="36"/>
          <w:szCs w:val="36"/>
          <w:rtl/>
        </w:rPr>
        <w:footnoteReference w:id="2634"/>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2635"/>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E82A77" w:rsidRPr="009F6D27" w:rsidRDefault="00E82A77" w:rsidP="004717CB">
      <w:pPr>
        <w:jc w:val="both"/>
        <w:rPr>
          <w:rFonts w:cs="AL-Mohanad Bold"/>
          <w:sz w:val="36"/>
          <w:szCs w:val="36"/>
          <w:rtl/>
        </w:rPr>
      </w:pPr>
      <w:r w:rsidRPr="009F6D27">
        <w:rPr>
          <w:rFonts w:cs="AL-Mohanad Bold" w:hint="cs"/>
          <w:sz w:val="36"/>
          <w:szCs w:val="36"/>
          <w:rtl/>
        </w:rPr>
        <w:t xml:space="preserve">الأدلة </w:t>
      </w:r>
    </w:p>
    <w:p w:rsidR="00E82A77" w:rsidRPr="009F6D27" w:rsidRDefault="00E82A77" w:rsidP="004717CB">
      <w:pPr>
        <w:jc w:val="both"/>
        <w:rPr>
          <w:rFonts w:cs="AL-Mohanad Bold"/>
          <w:sz w:val="36"/>
          <w:szCs w:val="36"/>
          <w:rtl/>
        </w:rPr>
      </w:pPr>
      <w:r w:rsidRPr="009F6D27">
        <w:rPr>
          <w:rFonts w:cs="AL-Mohanad Bold" w:hint="cs"/>
          <w:sz w:val="36"/>
          <w:szCs w:val="36"/>
          <w:rtl/>
        </w:rPr>
        <w:t xml:space="preserve">دليل القول الأول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أنّ الظهار أنْ يُشبه زوجته بمن في جنسها استمتاع , والأب لا استمتاع في جنسه, فهو كما لو قال : أنت علي كظهر بهيمتي ..."</w:t>
      </w:r>
      <w:r w:rsidRPr="003E1D73">
        <w:rPr>
          <w:rFonts w:cs="Traditional Arabic" w:hint="cs"/>
          <w:sz w:val="36"/>
          <w:szCs w:val="36"/>
          <w:vertAlign w:val="superscript"/>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2636"/>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w:t>
      </w:r>
    </w:p>
    <w:p w:rsidR="00E82A77" w:rsidRPr="009F6D27" w:rsidRDefault="00E82A77" w:rsidP="004717CB">
      <w:pPr>
        <w:jc w:val="both"/>
        <w:rPr>
          <w:rFonts w:cs="AL-Mohanad Bold"/>
          <w:sz w:val="36"/>
          <w:szCs w:val="36"/>
          <w:rtl/>
        </w:rPr>
      </w:pPr>
      <w:r w:rsidRPr="009F6D27">
        <w:rPr>
          <w:rFonts w:cs="AL-Mohanad Bold" w:hint="cs"/>
          <w:sz w:val="36"/>
          <w:szCs w:val="36"/>
          <w:rtl/>
        </w:rPr>
        <w:t xml:space="preserve">دليل القول الثاني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أنه شبّه زوجته بمحل مُحرَّم عليه على التأبيد , أشبه التشبيه بظهر الأم</w:t>
      </w:r>
      <w:r w:rsidRPr="00B804C0">
        <w:rPr>
          <w:rFonts w:cs="Traditional Arabic" w:hint="cs"/>
          <w:sz w:val="36"/>
          <w:szCs w:val="36"/>
          <w:vertAlign w:val="superscript"/>
          <w:rtl/>
        </w:rPr>
        <w:t>(</w:t>
      </w:r>
      <w:r w:rsidRPr="00B804C0">
        <w:rPr>
          <w:rStyle w:val="a4"/>
          <w:rFonts w:cs="Traditional Arabic"/>
          <w:sz w:val="36"/>
          <w:szCs w:val="36"/>
          <w:rtl/>
        </w:rPr>
        <w:footnoteReference w:id="2637"/>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E82A77" w:rsidRPr="009F6D27" w:rsidRDefault="00E82A77" w:rsidP="004717CB">
      <w:pPr>
        <w:jc w:val="both"/>
        <w:rPr>
          <w:rFonts w:cs="AL-Mohanad Bold"/>
          <w:sz w:val="36"/>
          <w:szCs w:val="36"/>
          <w:rtl/>
        </w:rPr>
      </w:pPr>
      <w:r w:rsidRPr="009F6D27">
        <w:rPr>
          <w:rFonts w:cs="AL-Mohanad Bold" w:hint="cs"/>
          <w:sz w:val="36"/>
          <w:szCs w:val="36"/>
          <w:rtl/>
        </w:rPr>
        <w:t xml:space="preserve">الترجيح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يظهر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والله أعلم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أن تشبيه الرجل زوجته بظهر أبيه ليس بظهار في الأصل ، إلا إذا نوى به الظهار فإنه يقع ، وذلك لأن دليل القول الأول له حظ من النظر ، ودليل القول الثاني يكون قوياً إذا اقترن به قرينة النية . </w:t>
      </w:r>
    </w:p>
    <w:p w:rsidR="00E82A77" w:rsidRPr="009F6D27" w:rsidRDefault="00E82A77" w:rsidP="005B404B">
      <w:pPr>
        <w:spacing w:before="240"/>
        <w:jc w:val="both"/>
        <w:rPr>
          <w:rFonts w:cs="MCS Taybah S_U normal."/>
          <w:sz w:val="36"/>
          <w:szCs w:val="36"/>
          <w:rtl/>
        </w:rPr>
      </w:pPr>
      <w:r w:rsidRPr="009F6D27">
        <w:rPr>
          <w:rFonts w:cs="MCS Taybah S_U normal." w:hint="cs"/>
          <w:sz w:val="36"/>
          <w:szCs w:val="36"/>
          <w:rtl/>
        </w:rPr>
        <w:t xml:space="preserve">سادساً : درجة الفرق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يظهر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والعلم عند الله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أن الفرق قوي ومعتبر إذا لم يقترن بالتشبيه قرينة الظهار وهي النية ، أما إذا قصد الظهار فإن الفرق ضعيف غير معتبر .   </w:t>
      </w:r>
    </w:p>
    <w:p w:rsidR="00E82A77" w:rsidRPr="00D00A28" w:rsidRDefault="00E82A77" w:rsidP="004717CB">
      <w:pPr>
        <w:jc w:val="center"/>
        <w:rPr>
          <w:rFonts w:cs="AL-Mohanad Bold"/>
          <w:b/>
          <w:bCs/>
          <w:sz w:val="32"/>
          <w:szCs w:val="32"/>
          <w:rtl/>
          <w:lang w:eastAsia="ar-SA"/>
        </w:rPr>
      </w:pPr>
      <w:r>
        <w:rPr>
          <w:rFonts w:ascii="Traditional Arabic" w:hAnsi="Traditional Arabic" w:cs="Traditional Arabic"/>
          <w:sz w:val="36"/>
          <w:szCs w:val="36"/>
          <w:rtl/>
        </w:rPr>
        <w:br w:type="page"/>
      </w:r>
      <w:r w:rsidRPr="00B804C0">
        <w:rPr>
          <w:rFonts w:cs="MCS Shafa S_U normal." w:hint="cs"/>
          <w:sz w:val="36"/>
          <w:szCs w:val="36"/>
          <w:rtl/>
        </w:rPr>
        <w:t xml:space="preserve">المبحث </w:t>
      </w:r>
      <w:r>
        <w:rPr>
          <w:rFonts w:cs="MCS Shafa S_U normal." w:hint="cs"/>
          <w:sz w:val="36"/>
          <w:szCs w:val="36"/>
          <w:rtl/>
        </w:rPr>
        <w:t>الرابع</w:t>
      </w:r>
      <w:r w:rsidRPr="00B804C0">
        <w:rPr>
          <w:rFonts w:cs="MCS Shafa S_U normal." w:hint="cs"/>
          <w:sz w:val="36"/>
          <w:szCs w:val="36"/>
          <w:rtl/>
        </w:rPr>
        <w:t xml:space="preserve"> :</w:t>
      </w:r>
    </w:p>
    <w:p w:rsidR="00E82A77" w:rsidRPr="00B804C0" w:rsidRDefault="00E82A77" w:rsidP="005B404B">
      <w:pPr>
        <w:spacing w:before="240"/>
        <w:jc w:val="center"/>
        <w:rPr>
          <w:rFonts w:cs="Traditional Arabic"/>
          <w:b/>
          <w:bCs/>
          <w:sz w:val="36"/>
          <w:szCs w:val="36"/>
          <w:u w:val="single"/>
          <w:rtl/>
        </w:rPr>
      </w:pPr>
      <w:r>
        <w:rPr>
          <w:rFonts w:cs="MCS Taybah S_U normal." w:hint="cs"/>
          <w:sz w:val="36"/>
          <w:szCs w:val="36"/>
          <w:rtl/>
        </w:rPr>
        <w:t xml:space="preserve">الفرق بين ظهار الزوج من زوجته وظهار الزوجة من زوجها من حيث الكفارة    </w:t>
      </w:r>
    </w:p>
    <w:p w:rsidR="00E82A77" w:rsidRDefault="00E82A77" w:rsidP="004717CB">
      <w:pPr>
        <w:spacing w:before="240"/>
        <w:jc w:val="both"/>
        <w:rPr>
          <w:rFonts w:cs="Traditional Arabic"/>
          <w:sz w:val="32"/>
          <w:szCs w:val="32"/>
          <w:rtl/>
        </w:rPr>
      </w:pPr>
      <w:r w:rsidRPr="00B804C0">
        <w:rPr>
          <w:rFonts w:cs="MCS Taybah S_U normal." w:hint="cs"/>
          <w:sz w:val="36"/>
          <w:szCs w:val="36"/>
          <w:rtl/>
        </w:rPr>
        <w:t>أولاً : نص الإمام في الفرق بين المسألتين :</w:t>
      </w:r>
    </w:p>
    <w:p w:rsidR="00E82A77" w:rsidRDefault="00E82A77" w:rsidP="005B404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نقل ابن هانئ رحمه الله عن رجل ظاهر من امرأته فقال الإمام رحمه الله : " عليه كفارة ظهار : عتق رقبة , فإن لم يجد فصيام شهرين , ف</w:t>
      </w:r>
      <w:r w:rsidR="005B404B">
        <w:rPr>
          <w:rFonts w:ascii="Traditional Arabic" w:hAnsi="Traditional Arabic" w:cs="Traditional Arabic" w:hint="cs"/>
          <w:sz w:val="36"/>
          <w:szCs w:val="36"/>
          <w:rtl/>
        </w:rPr>
        <w:t>إن لم يستطع فإطعام ستين مسكيناً</w:t>
      </w:r>
      <w:r w:rsidR="005B404B">
        <w:rPr>
          <w:rFonts w:ascii="Traditional Arabic" w:hAnsi="Traditional Arabic" w:cs="Traditional Arabic" w:hint="eastAsia"/>
          <w:sz w:val="36"/>
          <w:szCs w:val="36"/>
          <w:rtl/>
        </w:rPr>
        <w:t> </w:t>
      </w:r>
      <w:r>
        <w:rPr>
          <w:rFonts w:ascii="Traditional Arabic" w:hAnsi="Traditional Arabic" w:cs="Traditional Arabic" w:hint="cs"/>
          <w:sz w:val="36"/>
          <w:szCs w:val="36"/>
          <w:rtl/>
        </w:rPr>
        <w:t>"</w:t>
      </w:r>
      <w:r w:rsidRPr="00B804C0">
        <w:rPr>
          <w:rFonts w:cs="Traditional Arabic" w:hint="cs"/>
          <w:sz w:val="36"/>
          <w:szCs w:val="36"/>
          <w:vertAlign w:val="superscript"/>
          <w:rtl/>
        </w:rPr>
        <w:t>(</w:t>
      </w:r>
      <w:r w:rsidRPr="00B804C0">
        <w:rPr>
          <w:rStyle w:val="a4"/>
          <w:rFonts w:cs="Traditional Arabic"/>
          <w:sz w:val="36"/>
          <w:szCs w:val="36"/>
          <w:rtl/>
        </w:rPr>
        <w:footnoteReference w:id="2638"/>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وروي عن الإمام رحمه الله قوله في المرأة تظاهر من زوجها : " هذا بعيد جداً , والقرآن إنما حكم على الذين يظاهرون , ولم يبين في ذلك أمر النساء "</w:t>
      </w:r>
      <w:r w:rsidRPr="00B804C0">
        <w:rPr>
          <w:rFonts w:cs="Traditional Arabic" w:hint="cs"/>
          <w:sz w:val="36"/>
          <w:szCs w:val="36"/>
          <w:vertAlign w:val="superscript"/>
          <w:rtl/>
        </w:rPr>
        <w:t>(</w:t>
      </w:r>
      <w:r w:rsidRPr="00B804C0">
        <w:rPr>
          <w:rStyle w:val="a4"/>
          <w:rFonts w:cs="Traditional Arabic"/>
          <w:sz w:val="36"/>
          <w:szCs w:val="36"/>
          <w:rtl/>
        </w:rPr>
        <w:footnoteReference w:id="2639"/>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E82A77" w:rsidRPr="00037EA9" w:rsidRDefault="00E82A77" w:rsidP="005B404B">
      <w:pPr>
        <w:spacing w:before="240"/>
        <w:jc w:val="both"/>
        <w:rPr>
          <w:rFonts w:cs="MCS Taybah S_U normal."/>
          <w:sz w:val="36"/>
          <w:szCs w:val="36"/>
          <w:rtl/>
        </w:rPr>
      </w:pPr>
      <w:r w:rsidRPr="00037EA9">
        <w:rPr>
          <w:rFonts w:cs="MCS Taybah S_U normal." w:hint="cs"/>
          <w:sz w:val="36"/>
          <w:szCs w:val="36"/>
          <w:rtl/>
        </w:rPr>
        <w:t xml:space="preserve">ثانياً : بيان مكانة الرواية في المذهب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الأصل أن الرجل إذا ظاهر من زوجته وأراد وطء زوجته أن عليه الكفارة وهي عتق رقبة فإن لم يجد فصيام شهرين متتابعين فإن لم يستطع فإطعام ستين مسكيناً</w:t>
      </w:r>
      <w:r w:rsidRPr="00B804C0">
        <w:rPr>
          <w:rFonts w:cs="Traditional Arabic" w:hint="cs"/>
          <w:sz w:val="36"/>
          <w:szCs w:val="36"/>
          <w:vertAlign w:val="superscript"/>
          <w:rtl/>
        </w:rPr>
        <w:t>(</w:t>
      </w:r>
      <w:r w:rsidRPr="00B804C0">
        <w:rPr>
          <w:rStyle w:val="a4"/>
          <w:rFonts w:cs="Traditional Arabic"/>
          <w:sz w:val="36"/>
          <w:szCs w:val="36"/>
          <w:rtl/>
        </w:rPr>
        <w:footnoteReference w:id="2640"/>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أما إذا قالت المرأة لزوجها أنت علي كظهر أبي , لم تكن مظاهرة , رواية واحدة في المذهب</w:t>
      </w:r>
      <w:r w:rsidRPr="00B804C0">
        <w:rPr>
          <w:rFonts w:cs="Traditional Arabic" w:hint="cs"/>
          <w:sz w:val="36"/>
          <w:szCs w:val="36"/>
          <w:vertAlign w:val="superscript"/>
          <w:rtl/>
        </w:rPr>
        <w:t>(</w:t>
      </w:r>
      <w:r w:rsidRPr="00B804C0">
        <w:rPr>
          <w:rStyle w:val="a4"/>
          <w:rFonts w:cs="Traditional Arabic"/>
          <w:sz w:val="36"/>
          <w:szCs w:val="36"/>
          <w:rtl/>
        </w:rPr>
        <w:footnoteReference w:id="2641"/>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قال في الإنصاف : " هذا بلا ريب وعليه جماهير الأصحاب "</w:t>
      </w:r>
      <w:r w:rsidRPr="00B804C0">
        <w:rPr>
          <w:rFonts w:cs="Traditional Arabic" w:hint="cs"/>
          <w:sz w:val="36"/>
          <w:szCs w:val="36"/>
          <w:vertAlign w:val="superscript"/>
          <w:rtl/>
        </w:rPr>
        <w:t>(</w:t>
      </w:r>
      <w:r w:rsidRPr="00B804C0">
        <w:rPr>
          <w:rStyle w:val="a4"/>
          <w:rFonts w:cs="Traditional Arabic"/>
          <w:sz w:val="36"/>
          <w:szCs w:val="36"/>
          <w:rtl/>
        </w:rPr>
        <w:footnoteReference w:id="2642"/>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ولكن روي عن الإمام أحمد رحمه الله في الكفارة ثلاث روايات على النحو الآتي : </w:t>
      </w:r>
    </w:p>
    <w:p w:rsidR="00E82A77" w:rsidRDefault="00E82A77" w:rsidP="004717CB">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الرواية الأولى : تلزمها كفارة ظهار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وهي اختيار الخرقي</w:t>
      </w:r>
      <w:r w:rsidRPr="00B804C0">
        <w:rPr>
          <w:rFonts w:cs="Traditional Arabic" w:hint="cs"/>
          <w:sz w:val="36"/>
          <w:szCs w:val="36"/>
          <w:vertAlign w:val="superscript"/>
          <w:rtl/>
        </w:rPr>
        <w:t>(</w:t>
      </w:r>
      <w:r w:rsidRPr="00B804C0">
        <w:rPr>
          <w:rStyle w:val="a4"/>
          <w:rFonts w:cs="Traditional Arabic"/>
          <w:sz w:val="36"/>
          <w:szCs w:val="36"/>
          <w:rtl/>
        </w:rPr>
        <w:footnoteReference w:id="2643"/>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والقاضي</w:t>
      </w:r>
      <w:r w:rsidRPr="00B804C0">
        <w:rPr>
          <w:rFonts w:cs="Traditional Arabic" w:hint="cs"/>
          <w:sz w:val="36"/>
          <w:szCs w:val="36"/>
          <w:vertAlign w:val="superscript"/>
          <w:rtl/>
        </w:rPr>
        <w:t>(</w:t>
      </w:r>
      <w:r w:rsidRPr="00B804C0">
        <w:rPr>
          <w:rStyle w:val="a4"/>
          <w:rFonts w:cs="Traditional Arabic"/>
          <w:sz w:val="36"/>
          <w:szCs w:val="36"/>
          <w:rtl/>
        </w:rPr>
        <w:footnoteReference w:id="2644"/>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وصاحب التذكرة</w:t>
      </w:r>
      <w:r w:rsidRPr="00B804C0">
        <w:rPr>
          <w:rFonts w:cs="Traditional Arabic" w:hint="cs"/>
          <w:sz w:val="36"/>
          <w:szCs w:val="36"/>
          <w:vertAlign w:val="superscript"/>
          <w:rtl/>
        </w:rPr>
        <w:t>(</w:t>
      </w:r>
      <w:r w:rsidRPr="00B804C0">
        <w:rPr>
          <w:rStyle w:val="a4"/>
          <w:rFonts w:cs="Traditional Arabic"/>
          <w:sz w:val="36"/>
          <w:szCs w:val="36"/>
          <w:rtl/>
        </w:rPr>
        <w:footnoteReference w:id="2645"/>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وقدمها في الهداية</w:t>
      </w:r>
      <w:r w:rsidRPr="00B804C0">
        <w:rPr>
          <w:rFonts w:cs="Traditional Arabic" w:hint="cs"/>
          <w:sz w:val="36"/>
          <w:szCs w:val="36"/>
          <w:vertAlign w:val="superscript"/>
          <w:rtl/>
        </w:rPr>
        <w:t>(</w:t>
      </w:r>
      <w:r w:rsidRPr="00B804C0">
        <w:rPr>
          <w:rStyle w:val="a4"/>
          <w:rFonts w:cs="Traditional Arabic"/>
          <w:sz w:val="36"/>
          <w:szCs w:val="36"/>
          <w:rtl/>
        </w:rPr>
        <w:footnoteReference w:id="2646"/>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والمحرر</w:t>
      </w:r>
      <w:r w:rsidRPr="00B804C0">
        <w:rPr>
          <w:rFonts w:cs="Traditional Arabic" w:hint="cs"/>
          <w:sz w:val="36"/>
          <w:szCs w:val="36"/>
          <w:vertAlign w:val="superscript"/>
          <w:rtl/>
        </w:rPr>
        <w:t>(</w:t>
      </w:r>
      <w:r w:rsidRPr="00B804C0">
        <w:rPr>
          <w:rStyle w:val="a4"/>
          <w:rFonts w:cs="Traditional Arabic"/>
          <w:sz w:val="36"/>
          <w:szCs w:val="36"/>
          <w:rtl/>
        </w:rPr>
        <w:footnoteReference w:id="2647"/>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والحاوي الصغير</w:t>
      </w:r>
      <w:r w:rsidRPr="00B804C0">
        <w:rPr>
          <w:rFonts w:cs="Traditional Arabic" w:hint="cs"/>
          <w:sz w:val="36"/>
          <w:szCs w:val="36"/>
          <w:vertAlign w:val="superscript"/>
          <w:rtl/>
        </w:rPr>
        <w:t>(</w:t>
      </w:r>
      <w:r w:rsidRPr="00B804C0">
        <w:rPr>
          <w:rStyle w:val="a4"/>
          <w:rFonts w:cs="Traditional Arabic"/>
          <w:sz w:val="36"/>
          <w:szCs w:val="36"/>
          <w:rtl/>
        </w:rPr>
        <w:footnoteReference w:id="2648"/>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والرعاية الصغرى</w:t>
      </w:r>
      <w:r w:rsidRPr="00B804C0">
        <w:rPr>
          <w:rFonts w:cs="Traditional Arabic" w:hint="cs"/>
          <w:sz w:val="36"/>
          <w:szCs w:val="36"/>
          <w:vertAlign w:val="superscript"/>
          <w:rtl/>
        </w:rPr>
        <w:t>(</w:t>
      </w:r>
      <w:r w:rsidRPr="00B804C0">
        <w:rPr>
          <w:rStyle w:val="a4"/>
          <w:rFonts w:cs="Traditional Arabic"/>
          <w:sz w:val="36"/>
          <w:szCs w:val="36"/>
          <w:rtl/>
        </w:rPr>
        <w:footnoteReference w:id="2649"/>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والفروع</w:t>
      </w:r>
      <w:r w:rsidRPr="00B804C0">
        <w:rPr>
          <w:rFonts w:cs="Traditional Arabic" w:hint="cs"/>
          <w:sz w:val="36"/>
          <w:szCs w:val="36"/>
          <w:vertAlign w:val="superscript"/>
          <w:rtl/>
        </w:rPr>
        <w:t>(</w:t>
      </w:r>
      <w:r w:rsidRPr="00B804C0">
        <w:rPr>
          <w:rStyle w:val="a4"/>
          <w:rFonts w:cs="Traditional Arabic"/>
          <w:sz w:val="36"/>
          <w:szCs w:val="36"/>
          <w:rtl/>
        </w:rPr>
        <w:footnoteReference w:id="2650"/>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وجزم بها في الوجيز</w:t>
      </w:r>
      <w:r w:rsidRPr="00B804C0">
        <w:rPr>
          <w:rFonts w:cs="Traditional Arabic" w:hint="cs"/>
          <w:sz w:val="36"/>
          <w:szCs w:val="36"/>
          <w:vertAlign w:val="superscript"/>
          <w:rtl/>
        </w:rPr>
        <w:t>(</w:t>
      </w:r>
      <w:r w:rsidRPr="00B804C0">
        <w:rPr>
          <w:rStyle w:val="a4"/>
          <w:rFonts w:cs="Traditional Arabic"/>
          <w:sz w:val="36"/>
          <w:szCs w:val="36"/>
          <w:rtl/>
        </w:rPr>
        <w:footnoteReference w:id="2651"/>
      </w:r>
      <w:r w:rsidRPr="00B804C0">
        <w:rPr>
          <w:rFonts w:cs="Traditional Arabic" w:hint="cs"/>
          <w:sz w:val="36"/>
          <w:szCs w:val="36"/>
          <w:vertAlign w:val="superscript"/>
          <w:rtl/>
        </w:rPr>
        <w:t>)</w:t>
      </w:r>
      <w:r>
        <w:rPr>
          <w:rFonts w:ascii="Traditional Arabic" w:hAnsi="Traditional Arabic" w:cs="Traditional Arabic" w:hint="cs"/>
          <w:sz w:val="36"/>
          <w:szCs w:val="36"/>
          <w:rtl/>
        </w:rPr>
        <w:t>, وقال الزركشي : " وهو المشهور "</w:t>
      </w:r>
      <w:r w:rsidRPr="00B804C0">
        <w:rPr>
          <w:rFonts w:cs="Traditional Arabic" w:hint="cs"/>
          <w:sz w:val="36"/>
          <w:szCs w:val="36"/>
          <w:vertAlign w:val="superscript"/>
          <w:rtl/>
        </w:rPr>
        <w:t>(</w:t>
      </w:r>
      <w:r w:rsidRPr="00B804C0">
        <w:rPr>
          <w:rStyle w:val="a4"/>
          <w:rFonts w:cs="Traditional Arabic"/>
          <w:sz w:val="36"/>
          <w:szCs w:val="36"/>
          <w:rtl/>
        </w:rPr>
        <w:footnoteReference w:id="2652"/>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وقال في الإنصاف : " هذا المذهب"</w:t>
      </w:r>
      <w:r w:rsidRPr="00B804C0">
        <w:rPr>
          <w:rFonts w:cs="Traditional Arabic" w:hint="cs"/>
          <w:sz w:val="36"/>
          <w:szCs w:val="36"/>
          <w:vertAlign w:val="superscript"/>
          <w:rtl/>
        </w:rPr>
        <w:t>(</w:t>
      </w:r>
      <w:r w:rsidRPr="00B804C0">
        <w:rPr>
          <w:rStyle w:val="a4"/>
          <w:rFonts w:cs="Traditional Arabic"/>
          <w:sz w:val="36"/>
          <w:szCs w:val="36"/>
          <w:rtl/>
        </w:rPr>
        <w:footnoteReference w:id="2653"/>
      </w:r>
      <w:r w:rsidRPr="00B804C0">
        <w:rPr>
          <w:rFonts w:cs="Traditional Arabic" w:hint="cs"/>
          <w:sz w:val="36"/>
          <w:szCs w:val="36"/>
          <w:vertAlign w:val="superscript"/>
          <w:rtl/>
        </w:rPr>
        <w:t>)</w:t>
      </w:r>
      <w:r>
        <w:rPr>
          <w:rFonts w:ascii="Traditional Arabic" w:hAnsi="Traditional Arabic" w:cs="Traditional Arabic" w:hint="cs"/>
          <w:sz w:val="36"/>
          <w:szCs w:val="36"/>
          <w:rtl/>
        </w:rPr>
        <w:t>, وهي كما في الإقناع</w:t>
      </w:r>
      <w:r w:rsidRPr="00B804C0">
        <w:rPr>
          <w:rFonts w:cs="Traditional Arabic" w:hint="cs"/>
          <w:sz w:val="36"/>
          <w:szCs w:val="36"/>
          <w:vertAlign w:val="superscript"/>
          <w:rtl/>
        </w:rPr>
        <w:t>(</w:t>
      </w:r>
      <w:r w:rsidRPr="00B804C0">
        <w:rPr>
          <w:rStyle w:val="a4"/>
          <w:rFonts w:cs="Traditional Arabic"/>
          <w:sz w:val="36"/>
          <w:szCs w:val="36"/>
          <w:rtl/>
        </w:rPr>
        <w:footnoteReference w:id="2654"/>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والمنتهى</w:t>
      </w:r>
      <w:r w:rsidRPr="00B804C0">
        <w:rPr>
          <w:rFonts w:cs="Traditional Arabic" w:hint="cs"/>
          <w:sz w:val="36"/>
          <w:szCs w:val="36"/>
          <w:vertAlign w:val="superscript"/>
          <w:rtl/>
        </w:rPr>
        <w:t>(</w:t>
      </w:r>
      <w:r w:rsidRPr="00B804C0">
        <w:rPr>
          <w:rStyle w:val="a4"/>
          <w:rFonts w:cs="Traditional Arabic"/>
          <w:sz w:val="36"/>
          <w:szCs w:val="36"/>
          <w:rtl/>
        </w:rPr>
        <w:footnoteReference w:id="2655"/>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وهي من مفردات المذهب</w:t>
      </w:r>
      <w:r w:rsidRPr="00B804C0">
        <w:rPr>
          <w:rFonts w:cs="Traditional Arabic" w:hint="cs"/>
          <w:sz w:val="36"/>
          <w:szCs w:val="36"/>
          <w:vertAlign w:val="superscript"/>
          <w:rtl/>
        </w:rPr>
        <w:t>(</w:t>
      </w:r>
      <w:r w:rsidRPr="00B804C0">
        <w:rPr>
          <w:rStyle w:val="a4"/>
          <w:rFonts w:cs="Traditional Arabic"/>
          <w:sz w:val="36"/>
          <w:szCs w:val="36"/>
          <w:rtl/>
        </w:rPr>
        <w:footnoteReference w:id="2656"/>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E82A77" w:rsidRDefault="00E82A77" w:rsidP="005B404B">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الرواية الثانية : تلزمها كفارة يمين </w:t>
      </w:r>
      <w:r w:rsidR="005B404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قال في المغني : " وهذا أقيس على مذهب أحمد "</w:t>
      </w:r>
      <w:r w:rsidRPr="00B804C0">
        <w:rPr>
          <w:rFonts w:cs="Traditional Arabic" w:hint="cs"/>
          <w:sz w:val="36"/>
          <w:szCs w:val="36"/>
          <w:vertAlign w:val="superscript"/>
          <w:rtl/>
        </w:rPr>
        <w:t>(</w:t>
      </w:r>
      <w:r w:rsidRPr="00B804C0">
        <w:rPr>
          <w:rStyle w:val="a4"/>
          <w:rFonts w:cs="Traditional Arabic"/>
          <w:sz w:val="36"/>
          <w:szCs w:val="36"/>
          <w:rtl/>
        </w:rPr>
        <w:footnoteReference w:id="2657"/>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وكذا قال في الشرح الكبير</w:t>
      </w:r>
      <w:r w:rsidRPr="00B804C0">
        <w:rPr>
          <w:rFonts w:cs="Traditional Arabic" w:hint="cs"/>
          <w:sz w:val="36"/>
          <w:szCs w:val="36"/>
          <w:vertAlign w:val="superscript"/>
          <w:rtl/>
        </w:rPr>
        <w:t>(</w:t>
      </w:r>
      <w:r w:rsidRPr="00B804C0">
        <w:rPr>
          <w:rStyle w:val="a4"/>
          <w:rFonts w:cs="Traditional Arabic"/>
          <w:sz w:val="36"/>
          <w:szCs w:val="36"/>
          <w:rtl/>
        </w:rPr>
        <w:footnoteReference w:id="2658"/>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وقال في المبدع : " أشبه بأصول المذهب "</w:t>
      </w:r>
      <w:r w:rsidRPr="00B804C0">
        <w:rPr>
          <w:rFonts w:cs="Traditional Arabic" w:hint="cs"/>
          <w:sz w:val="36"/>
          <w:szCs w:val="36"/>
          <w:vertAlign w:val="superscript"/>
          <w:rtl/>
        </w:rPr>
        <w:t>(</w:t>
      </w:r>
      <w:r w:rsidRPr="00B804C0">
        <w:rPr>
          <w:rStyle w:val="a4"/>
          <w:rFonts w:cs="Traditional Arabic"/>
          <w:sz w:val="36"/>
          <w:szCs w:val="36"/>
          <w:rtl/>
        </w:rPr>
        <w:footnoteReference w:id="2659"/>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E82A77" w:rsidRDefault="00E82A77" w:rsidP="004717CB">
      <w:pPr>
        <w:jc w:val="both"/>
        <w:rPr>
          <w:rFonts w:ascii="Traditional Arabic" w:hAnsi="Traditional Arabic" w:cs="Traditional Arabic"/>
          <w:sz w:val="36"/>
          <w:szCs w:val="36"/>
          <w:rtl/>
        </w:rPr>
      </w:pPr>
      <w:r>
        <w:rPr>
          <w:rFonts w:ascii="Traditional Arabic" w:hAnsi="Traditional Arabic" w:cs="Traditional Arabic" w:hint="cs"/>
          <w:sz w:val="36"/>
          <w:szCs w:val="36"/>
          <w:rtl/>
        </w:rPr>
        <w:t>الرواية الثالثة : لا يلزمها شيء</w:t>
      </w:r>
      <w:r w:rsidRPr="00B804C0">
        <w:rPr>
          <w:rFonts w:cs="Traditional Arabic" w:hint="cs"/>
          <w:sz w:val="36"/>
          <w:szCs w:val="36"/>
          <w:vertAlign w:val="superscript"/>
          <w:rtl/>
        </w:rPr>
        <w:t>(</w:t>
      </w:r>
      <w:r w:rsidRPr="00B804C0">
        <w:rPr>
          <w:rStyle w:val="a4"/>
          <w:rFonts w:cs="Traditional Arabic"/>
          <w:sz w:val="36"/>
          <w:szCs w:val="36"/>
          <w:rtl/>
        </w:rPr>
        <w:footnoteReference w:id="2660"/>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قال في المبدع : " وهو قول أكثر العلماء "</w:t>
      </w:r>
      <w:r w:rsidRPr="00B804C0">
        <w:rPr>
          <w:rFonts w:cs="Traditional Arabic" w:hint="cs"/>
          <w:sz w:val="36"/>
          <w:szCs w:val="36"/>
          <w:vertAlign w:val="superscript"/>
          <w:rtl/>
        </w:rPr>
        <w:t>(</w:t>
      </w:r>
      <w:r w:rsidRPr="00B804C0">
        <w:rPr>
          <w:rStyle w:val="a4"/>
          <w:rFonts w:cs="Traditional Arabic"/>
          <w:sz w:val="36"/>
          <w:szCs w:val="36"/>
          <w:rtl/>
        </w:rPr>
        <w:footnoteReference w:id="2661"/>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وبناء على هذا فإن رواية الفرق على خلاف المعتمد من المذهب من حيث الكفارة لا من حيث عدم وقوع الظه</w:t>
      </w:r>
      <w:r w:rsidR="005B404B">
        <w:rPr>
          <w:rFonts w:ascii="Traditional Arabic" w:hAnsi="Traditional Arabic" w:cs="Traditional Arabic" w:hint="cs"/>
          <w:sz w:val="36"/>
          <w:szCs w:val="36"/>
          <w:rtl/>
        </w:rPr>
        <w:t>ا</w:t>
      </w:r>
      <w:r>
        <w:rPr>
          <w:rFonts w:ascii="Traditional Arabic" w:hAnsi="Traditional Arabic" w:cs="Traditional Arabic" w:hint="cs"/>
          <w:sz w:val="36"/>
          <w:szCs w:val="36"/>
          <w:rtl/>
        </w:rPr>
        <w:t xml:space="preserve">ر فإنها على المذهب , والله أعلم . </w:t>
      </w:r>
    </w:p>
    <w:p w:rsidR="00E82A77" w:rsidRPr="00037EA9" w:rsidRDefault="00E82A77" w:rsidP="004717CB">
      <w:pPr>
        <w:jc w:val="both"/>
        <w:rPr>
          <w:rFonts w:cs="MCS Taybah S_U normal."/>
          <w:sz w:val="36"/>
          <w:szCs w:val="36"/>
          <w:rtl/>
        </w:rPr>
      </w:pPr>
      <w:r w:rsidRPr="00037EA9">
        <w:rPr>
          <w:rFonts w:cs="MCS Taybah S_U normal." w:hint="cs"/>
          <w:sz w:val="36"/>
          <w:szCs w:val="36"/>
          <w:rtl/>
        </w:rPr>
        <w:t xml:space="preserve">ثالثاً : الجامع بين المسالتين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أن في كل</w:t>
      </w:r>
      <w:r w:rsidR="005B404B">
        <w:rPr>
          <w:rFonts w:ascii="Traditional Arabic" w:hAnsi="Traditional Arabic" w:cs="Traditional Arabic" w:hint="cs"/>
          <w:sz w:val="36"/>
          <w:szCs w:val="36"/>
          <w:rtl/>
        </w:rPr>
        <w:t>ت</w:t>
      </w:r>
      <w:r>
        <w:rPr>
          <w:rFonts w:ascii="Traditional Arabic" w:hAnsi="Traditional Arabic" w:cs="Traditional Arabic" w:hint="cs"/>
          <w:sz w:val="36"/>
          <w:szCs w:val="36"/>
          <w:rtl/>
        </w:rPr>
        <w:t xml:space="preserve">ا المسألتين أحد الزوجين أتى منكراً من القول وزوراً وهو الظهار . </w:t>
      </w:r>
    </w:p>
    <w:p w:rsidR="00E82A77" w:rsidRPr="00037EA9" w:rsidRDefault="00E82A77" w:rsidP="004717CB">
      <w:pPr>
        <w:jc w:val="both"/>
        <w:rPr>
          <w:rFonts w:cs="MCS Taybah S_U normal."/>
          <w:sz w:val="36"/>
          <w:szCs w:val="36"/>
          <w:rtl/>
        </w:rPr>
      </w:pPr>
      <w:r w:rsidRPr="00037EA9">
        <w:rPr>
          <w:rFonts w:cs="MCS Taybah S_U normal." w:hint="cs"/>
          <w:sz w:val="36"/>
          <w:szCs w:val="36"/>
          <w:rtl/>
        </w:rPr>
        <w:t xml:space="preserve">رابعاً : الفرق بين المسألتين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أن عُقدة النكاح بيد الزوج فصح الظهار منه كالطلاق , بخلاف الزوجة فإنه ليس بيدها عقدة النكاح فلم يصح منها . </w:t>
      </w:r>
    </w:p>
    <w:p w:rsidR="00E82A77" w:rsidRPr="00A11256" w:rsidRDefault="00E82A77" w:rsidP="004717CB">
      <w:pPr>
        <w:jc w:val="both"/>
        <w:rPr>
          <w:rFonts w:cs="MCS Taybah S_U normal."/>
          <w:sz w:val="36"/>
          <w:szCs w:val="36"/>
          <w:rtl/>
        </w:rPr>
      </w:pPr>
      <w:r w:rsidRPr="00A11256">
        <w:rPr>
          <w:rFonts w:cs="MCS Taybah S_U normal." w:hint="cs"/>
          <w:sz w:val="36"/>
          <w:szCs w:val="36"/>
          <w:rtl/>
        </w:rPr>
        <w:t xml:space="preserve">خامساً : دراسة مسألتي الفرق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الأصل أن الزوج إذا ظاهر من زوجته وأراد العود فإن الكفارة تلزمه ؛ وهي عتق رقبة فإن لم يجد فصيام شهرين متتابعين , فإن لم يستطع فإطعام ستين مسكيناً</w:t>
      </w:r>
      <w:r w:rsidRPr="00B804C0">
        <w:rPr>
          <w:rFonts w:cs="Traditional Arabic" w:hint="cs"/>
          <w:sz w:val="36"/>
          <w:szCs w:val="36"/>
          <w:vertAlign w:val="superscript"/>
          <w:rtl/>
        </w:rPr>
        <w:t>(</w:t>
      </w:r>
      <w:r w:rsidRPr="00B804C0">
        <w:rPr>
          <w:rStyle w:val="a4"/>
          <w:rFonts w:cs="Traditional Arabic"/>
          <w:sz w:val="36"/>
          <w:szCs w:val="36"/>
          <w:rtl/>
        </w:rPr>
        <w:footnoteReference w:id="2662"/>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وذلك لقوله تعالى :</w:t>
      </w:r>
      <w:r w:rsidRPr="005A1425">
        <w:rPr>
          <w:rFonts w:ascii="QCF_BSML" w:hAnsi="QCF_BSML" w:cs="QCF_BSML"/>
          <w:color w:val="000000"/>
          <w:sz w:val="35"/>
          <w:szCs w:val="35"/>
          <w:rtl/>
        </w:rPr>
        <w:t xml:space="preserve"> </w:t>
      </w:r>
      <w:r w:rsidRPr="00B75C61">
        <w:rPr>
          <w:rFonts w:ascii="QCF_BSML" w:hAnsi="QCF_BSML" w:cs="QCF_BSML"/>
          <w:color w:val="000000"/>
          <w:sz w:val="32"/>
          <w:szCs w:val="32"/>
          <w:rtl/>
        </w:rPr>
        <w:t xml:space="preserve">ﭽ </w:t>
      </w:r>
      <w:bookmarkStart w:id="286" w:name="ا34"/>
      <w:r w:rsidRPr="00B75C61">
        <w:rPr>
          <w:rFonts w:ascii="QCF_P542" w:hAnsi="QCF_P542" w:cs="QCF_P542"/>
          <w:color w:val="000000"/>
          <w:sz w:val="32"/>
          <w:szCs w:val="32"/>
          <w:rtl/>
        </w:rPr>
        <w:t xml:space="preserve">ﮀ ﮁ ﮂ ﮃ </w:t>
      </w:r>
      <w:bookmarkEnd w:id="286"/>
      <w:r w:rsidRPr="00B75C61">
        <w:rPr>
          <w:rFonts w:ascii="QCF_P542" w:hAnsi="QCF_P542" w:cs="QCF_P542"/>
          <w:color w:val="000000"/>
          <w:sz w:val="32"/>
          <w:szCs w:val="32"/>
          <w:rtl/>
        </w:rPr>
        <w:t>ﮄ ﮅ   ﮆ ﮇ ﮈ ﮉ ﮊ ﮋ ﮌ ﮍﮎ ﮏ ﮐ  ﮑﮒ ﮓ ﮔ ﮕ ﮖ ﮗ ﮘ ﮙ   ﮚ ﮛ ﮜ  ﮝ ﮞ ﮟ ﮠ ﮡﮢ ﮣ ﮤ  ﮥ ﮦ ﮧ ﮨ</w:t>
      </w:r>
      <w:r w:rsidRPr="00B75C61">
        <w:rPr>
          <w:rFonts w:ascii="Arial" w:hAnsi="Arial" w:cs="Arial"/>
          <w:color w:val="000000"/>
          <w:sz w:val="32"/>
          <w:szCs w:val="32"/>
          <w:rtl/>
        </w:rPr>
        <w:t xml:space="preserve"> </w:t>
      </w:r>
      <w:r w:rsidRPr="00B75C61">
        <w:rPr>
          <w:rFonts w:ascii="QCF_BSML" w:hAnsi="QCF_BSML" w:cs="QCF_BSML"/>
          <w:color w:val="000000"/>
          <w:sz w:val="32"/>
          <w:szCs w:val="32"/>
          <w:rtl/>
        </w:rPr>
        <w:t>ﭼ</w:t>
      </w:r>
      <w:r>
        <w:rPr>
          <w:rFonts w:ascii="QCF_BSML" w:hAnsi="QCF_BSML" w:cs="QCF_BSML"/>
          <w:color w:val="000000"/>
          <w:sz w:val="2"/>
          <w:szCs w:val="2"/>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2663"/>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أما إذا ظاهرت المرأة من زوجها فإن الفقهاء رحمهم الله على ثلاثة أقوال : </w:t>
      </w:r>
    </w:p>
    <w:p w:rsidR="00E82A77" w:rsidRPr="00037EA9" w:rsidRDefault="00E82A77" w:rsidP="004717CB">
      <w:pPr>
        <w:jc w:val="both"/>
        <w:rPr>
          <w:rFonts w:cs="AL-Mohanad Bold"/>
          <w:sz w:val="36"/>
          <w:szCs w:val="36"/>
          <w:rtl/>
        </w:rPr>
      </w:pPr>
      <w:r w:rsidRPr="00037EA9">
        <w:rPr>
          <w:rFonts w:cs="AL-Mohanad Bold" w:hint="cs"/>
          <w:sz w:val="36"/>
          <w:szCs w:val="36"/>
          <w:rtl/>
        </w:rPr>
        <w:t xml:space="preserve">القول الأول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لا يلزمها شيء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وهو مذهب الحنفية</w:t>
      </w:r>
      <w:r w:rsidRPr="00B804C0">
        <w:rPr>
          <w:rFonts w:cs="Traditional Arabic" w:hint="cs"/>
          <w:sz w:val="36"/>
          <w:szCs w:val="36"/>
          <w:vertAlign w:val="superscript"/>
          <w:rtl/>
        </w:rPr>
        <w:t>(</w:t>
      </w:r>
      <w:r w:rsidRPr="00B804C0">
        <w:rPr>
          <w:rStyle w:val="a4"/>
          <w:rFonts w:cs="Traditional Arabic"/>
          <w:sz w:val="36"/>
          <w:szCs w:val="36"/>
          <w:rtl/>
        </w:rPr>
        <w:footnoteReference w:id="2664"/>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والمالكية</w:t>
      </w:r>
      <w:r w:rsidRPr="00B804C0">
        <w:rPr>
          <w:rFonts w:cs="Traditional Arabic" w:hint="cs"/>
          <w:sz w:val="36"/>
          <w:szCs w:val="36"/>
          <w:vertAlign w:val="superscript"/>
          <w:rtl/>
        </w:rPr>
        <w:t>(</w:t>
      </w:r>
      <w:r w:rsidRPr="00B804C0">
        <w:rPr>
          <w:rStyle w:val="a4"/>
          <w:rFonts w:cs="Traditional Arabic"/>
          <w:sz w:val="36"/>
          <w:szCs w:val="36"/>
          <w:rtl/>
        </w:rPr>
        <w:footnoteReference w:id="2665"/>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والشافعية</w:t>
      </w:r>
      <w:r w:rsidRPr="00B804C0">
        <w:rPr>
          <w:rFonts w:cs="Traditional Arabic" w:hint="cs"/>
          <w:sz w:val="36"/>
          <w:szCs w:val="36"/>
          <w:vertAlign w:val="superscript"/>
          <w:rtl/>
        </w:rPr>
        <w:t>(</w:t>
      </w:r>
      <w:r w:rsidRPr="00B804C0">
        <w:rPr>
          <w:rStyle w:val="a4"/>
          <w:rFonts w:cs="Traditional Arabic"/>
          <w:sz w:val="36"/>
          <w:szCs w:val="36"/>
          <w:rtl/>
        </w:rPr>
        <w:footnoteReference w:id="2666"/>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ورواية عند 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2667"/>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E82A77" w:rsidRPr="00037EA9" w:rsidRDefault="00E82A77" w:rsidP="004717CB">
      <w:pPr>
        <w:jc w:val="both"/>
        <w:rPr>
          <w:rFonts w:cs="AL-Mohanad Bold"/>
          <w:sz w:val="36"/>
          <w:szCs w:val="36"/>
          <w:rtl/>
        </w:rPr>
      </w:pPr>
      <w:r w:rsidRPr="00037EA9">
        <w:rPr>
          <w:rFonts w:cs="AL-Mohanad Bold" w:hint="cs"/>
          <w:sz w:val="36"/>
          <w:szCs w:val="36"/>
          <w:rtl/>
        </w:rPr>
        <w:t xml:space="preserve">القول الثاني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تلزمها كفارة ظهار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وهو قول عند الحنفية</w:t>
      </w:r>
      <w:r w:rsidRPr="00B804C0">
        <w:rPr>
          <w:rFonts w:cs="Traditional Arabic" w:hint="cs"/>
          <w:sz w:val="36"/>
          <w:szCs w:val="36"/>
          <w:vertAlign w:val="superscript"/>
          <w:rtl/>
        </w:rPr>
        <w:t>(</w:t>
      </w:r>
      <w:r w:rsidRPr="00B804C0">
        <w:rPr>
          <w:rStyle w:val="a4"/>
          <w:rFonts w:cs="Traditional Arabic"/>
          <w:sz w:val="36"/>
          <w:szCs w:val="36"/>
          <w:rtl/>
        </w:rPr>
        <w:footnoteReference w:id="2668"/>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والمذهب عند 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2669"/>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E82A77" w:rsidRPr="00037EA9" w:rsidRDefault="00E82A77" w:rsidP="004717CB">
      <w:pPr>
        <w:jc w:val="both"/>
        <w:rPr>
          <w:rFonts w:cs="AL-Mohanad Bold"/>
          <w:sz w:val="36"/>
          <w:szCs w:val="36"/>
          <w:rtl/>
        </w:rPr>
      </w:pPr>
      <w:r w:rsidRPr="00037EA9">
        <w:rPr>
          <w:rFonts w:cs="AL-Mohanad Bold" w:hint="cs"/>
          <w:sz w:val="36"/>
          <w:szCs w:val="36"/>
          <w:rtl/>
        </w:rPr>
        <w:t xml:space="preserve">القول الثالث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تلزمها كفارة يمين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وهو قول عند الحنفية</w:t>
      </w:r>
      <w:r w:rsidRPr="00B804C0">
        <w:rPr>
          <w:rFonts w:cs="Traditional Arabic" w:hint="cs"/>
          <w:sz w:val="36"/>
          <w:szCs w:val="36"/>
          <w:vertAlign w:val="superscript"/>
          <w:rtl/>
        </w:rPr>
        <w:t>(</w:t>
      </w:r>
      <w:r w:rsidRPr="00B804C0">
        <w:rPr>
          <w:rStyle w:val="a4"/>
          <w:rFonts w:cs="Traditional Arabic"/>
          <w:sz w:val="36"/>
          <w:szCs w:val="36"/>
          <w:rtl/>
        </w:rPr>
        <w:footnoteReference w:id="2670"/>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ورواية عند 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2671"/>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E82A77" w:rsidRPr="00037EA9" w:rsidRDefault="00E82A77" w:rsidP="004717CB">
      <w:pPr>
        <w:jc w:val="both"/>
        <w:rPr>
          <w:rFonts w:cs="AL-Mohanad Bold"/>
          <w:sz w:val="36"/>
          <w:szCs w:val="36"/>
          <w:rtl/>
        </w:rPr>
      </w:pPr>
      <w:r w:rsidRPr="00037EA9">
        <w:rPr>
          <w:rFonts w:cs="AL-Mohanad Bold" w:hint="cs"/>
          <w:sz w:val="36"/>
          <w:szCs w:val="36"/>
          <w:rtl/>
        </w:rPr>
        <w:t xml:space="preserve">الأدلة : </w:t>
      </w:r>
    </w:p>
    <w:p w:rsidR="00E82A77" w:rsidRPr="00037EA9" w:rsidRDefault="00E82A77" w:rsidP="004717CB">
      <w:pPr>
        <w:jc w:val="both"/>
        <w:rPr>
          <w:rFonts w:cs="AL-Mohanad Bold"/>
          <w:sz w:val="36"/>
          <w:szCs w:val="36"/>
          <w:rtl/>
        </w:rPr>
      </w:pPr>
      <w:r w:rsidRPr="00037EA9">
        <w:rPr>
          <w:rFonts w:cs="AL-Mohanad Bold" w:hint="cs"/>
          <w:sz w:val="36"/>
          <w:szCs w:val="36"/>
          <w:rtl/>
        </w:rPr>
        <w:t xml:space="preserve">أدلة القول الأول : </w:t>
      </w:r>
    </w:p>
    <w:p w:rsidR="00E82A77" w:rsidRPr="00037EA9" w:rsidRDefault="00E82A77" w:rsidP="004717CB">
      <w:pPr>
        <w:jc w:val="both"/>
        <w:rPr>
          <w:rFonts w:cs="AL-Mohanad Bold"/>
          <w:sz w:val="36"/>
          <w:szCs w:val="36"/>
          <w:rtl/>
        </w:rPr>
      </w:pPr>
      <w:r w:rsidRPr="00037EA9">
        <w:rPr>
          <w:rFonts w:cs="AL-Mohanad Bold" w:hint="cs"/>
          <w:sz w:val="36"/>
          <w:szCs w:val="36"/>
          <w:rtl/>
        </w:rPr>
        <w:t xml:space="preserve">الدليل الأول: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قول الله تعالى :</w:t>
      </w:r>
      <w:r w:rsidRPr="005A1425">
        <w:rPr>
          <w:rFonts w:ascii="QCF_BSML" w:hAnsi="QCF_BSML" w:cs="QCF_BSML"/>
          <w:color w:val="000000"/>
          <w:sz w:val="35"/>
          <w:szCs w:val="35"/>
          <w:rtl/>
        </w:rPr>
        <w:t xml:space="preserve"> </w:t>
      </w:r>
      <w:r w:rsidRPr="004B25BA">
        <w:rPr>
          <w:rFonts w:ascii="QCF_BSML" w:hAnsi="QCF_BSML" w:cs="QCF_BSML"/>
          <w:color w:val="000000"/>
          <w:sz w:val="32"/>
          <w:szCs w:val="32"/>
          <w:rtl/>
        </w:rPr>
        <w:t xml:space="preserve">ﭽ </w:t>
      </w:r>
      <w:bookmarkStart w:id="287" w:name="ا35"/>
      <w:r w:rsidRPr="004B25BA">
        <w:rPr>
          <w:rFonts w:ascii="QCF_P542" w:hAnsi="QCF_P542" w:cs="QCF_P542"/>
          <w:color w:val="000000"/>
          <w:sz w:val="32"/>
          <w:szCs w:val="32"/>
          <w:rtl/>
        </w:rPr>
        <w:t>ﮀ ﮁ ﮂ ﮃ</w:t>
      </w:r>
      <w:r w:rsidRPr="004B25BA">
        <w:rPr>
          <w:rFonts w:ascii="Arial" w:hAnsi="Arial" w:cs="Arial"/>
          <w:color w:val="000000"/>
          <w:sz w:val="32"/>
          <w:szCs w:val="32"/>
          <w:rtl/>
        </w:rPr>
        <w:t xml:space="preserve"> </w:t>
      </w:r>
      <w:bookmarkEnd w:id="287"/>
      <w:r w:rsidRPr="004B25BA">
        <w:rPr>
          <w:rFonts w:ascii="QCF_BSML" w:hAnsi="QCF_BSML" w:cs="QCF_BSML"/>
          <w:color w:val="000000"/>
          <w:sz w:val="32"/>
          <w:szCs w:val="32"/>
          <w:rtl/>
        </w:rPr>
        <w:t>ﭼ</w:t>
      </w:r>
      <w:r>
        <w:rPr>
          <w:rFonts w:ascii="QCF_BSML" w:hAnsi="QCF_BSML" w:cs="QCF_BSML"/>
          <w:color w:val="000000"/>
          <w:sz w:val="2"/>
          <w:szCs w:val="2"/>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2672"/>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E82A77" w:rsidRPr="00037EA9" w:rsidRDefault="00E82A77" w:rsidP="004717CB">
      <w:pPr>
        <w:jc w:val="both"/>
        <w:rPr>
          <w:rFonts w:cs="AL-Mohanad Bold"/>
          <w:sz w:val="36"/>
          <w:szCs w:val="36"/>
          <w:rtl/>
        </w:rPr>
      </w:pPr>
      <w:r w:rsidRPr="00037EA9">
        <w:rPr>
          <w:rFonts w:cs="AL-Mohanad Bold" w:hint="cs"/>
          <w:sz w:val="36"/>
          <w:szCs w:val="36"/>
          <w:rtl/>
        </w:rPr>
        <w:t xml:space="preserve">وجه الدلالة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هذا خطاب للذكور دون الإناث فاختصوا به دونهن</w:t>
      </w:r>
      <w:r w:rsidRPr="00B804C0">
        <w:rPr>
          <w:rFonts w:cs="Traditional Arabic" w:hint="cs"/>
          <w:sz w:val="36"/>
          <w:szCs w:val="36"/>
          <w:vertAlign w:val="superscript"/>
          <w:rtl/>
        </w:rPr>
        <w:t>(</w:t>
      </w:r>
      <w:r w:rsidRPr="00B804C0">
        <w:rPr>
          <w:rStyle w:val="a4"/>
          <w:rFonts w:cs="Traditional Arabic"/>
          <w:sz w:val="36"/>
          <w:szCs w:val="36"/>
          <w:rtl/>
        </w:rPr>
        <w:footnoteReference w:id="2673"/>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E82A77" w:rsidRPr="00037EA9" w:rsidRDefault="00E82A77" w:rsidP="004717CB">
      <w:pPr>
        <w:jc w:val="both"/>
        <w:rPr>
          <w:rFonts w:cs="AL-Mohanad Bold"/>
          <w:sz w:val="36"/>
          <w:szCs w:val="36"/>
          <w:rtl/>
        </w:rPr>
      </w:pPr>
      <w:r w:rsidRPr="00037EA9">
        <w:rPr>
          <w:rFonts w:cs="AL-Mohanad Bold" w:hint="cs"/>
          <w:sz w:val="36"/>
          <w:szCs w:val="36"/>
          <w:rtl/>
        </w:rPr>
        <w:t xml:space="preserve">الدليل الثاني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أنه قول يوجب تحريماً في الزوجة يملك الزوج رفعه , فاختص بالزوج كالطلاق"</w:t>
      </w:r>
      <w:r w:rsidRPr="00B804C0">
        <w:rPr>
          <w:rFonts w:cs="Traditional Arabic" w:hint="cs"/>
          <w:sz w:val="36"/>
          <w:szCs w:val="36"/>
          <w:vertAlign w:val="superscript"/>
          <w:rtl/>
        </w:rPr>
        <w:t>(</w:t>
      </w:r>
      <w:r w:rsidRPr="00B804C0">
        <w:rPr>
          <w:rStyle w:val="a4"/>
          <w:rFonts w:cs="Traditional Arabic"/>
          <w:sz w:val="36"/>
          <w:szCs w:val="36"/>
          <w:rtl/>
        </w:rPr>
        <w:footnoteReference w:id="2674"/>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w:t>
      </w:r>
    </w:p>
    <w:p w:rsidR="00E82A77" w:rsidRPr="00037EA9" w:rsidRDefault="00E82A77" w:rsidP="004717CB">
      <w:pPr>
        <w:jc w:val="both"/>
        <w:rPr>
          <w:rFonts w:cs="AL-Mohanad Bold"/>
          <w:sz w:val="36"/>
          <w:szCs w:val="36"/>
          <w:rtl/>
        </w:rPr>
      </w:pPr>
      <w:r w:rsidRPr="00037EA9">
        <w:rPr>
          <w:rFonts w:cs="AL-Mohanad Bold" w:hint="cs"/>
          <w:sz w:val="36"/>
          <w:szCs w:val="36"/>
          <w:rtl/>
        </w:rPr>
        <w:t xml:space="preserve">أدلة القول الثاني : </w:t>
      </w:r>
    </w:p>
    <w:p w:rsidR="00E82A77" w:rsidRPr="00037EA9" w:rsidRDefault="00E82A77" w:rsidP="004717CB">
      <w:pPr>
        <w:jc w:val="both"/>
        <w:rPr>
          <w:rFonts w:cs="AL-Mohanad Bold"/>
          <w:sz w:val="36"/>
          <w:szCs w:val="36"/>
          <w:rtl/>
        </w:rPr>
      </w:pPr>
      <w:r w:rsidRPr="00037EA9">
        <w:rPr>
          <w:rFonts w:cs="AL-Mohanad Bold" w:hint="cs"/>
          <w:sz w:val="36"/>
          <w:szCs w:val="36"/>
          <w:rtl/>
        </w:rPr>
        <w:t xml:space="preserve">الدليل الأول : </w:t>
      </w:r>
    </w:p>
    <w:p w:rsidR="00E82A77" w:rsidRDefault="00E82A77" w:rsidP="004717CB">
      <w:pPr>
        <w:ind w:firstLine="720"/>
        <w:jc w:val="both"/>
        <w:rPr>
          <w:rFonts w:ascii="Traditional Arabic" w:hAnsi="Traditional Arabic" w:cs="Traditional Arabic"/>
          <w:sz w:val="36"/>
          <w:szCs w:val="36"/>
          <w:rtl/>
        </w:rPr>
      </w:pPr>
      <w:bookmarkStart w:id="288" w:name="ث38"/>
      <w:r>
        <w:rPr>
          <w:rFonts w:ascii="Traditional Arabic" w:hAnsi="Traditional Arabic" w:cs="Traditional Arabic" w:hint="cs"/>
          <w:sz w:val="36"/>
          <w:szCs w:val="36"/>
          <w:rtl/>
        </w:rPr>
        <w:t>أن عائشة بنت طلحة</w:t>
      </w:r>
      <w:r w:rsidR="009379CE" w:rsidRPr="009379CE">
        <w:rPr>
          <w:rFonts w:ascii="Traditional Arabic" w:hAnsi="Traditional Arabic" w:cs="Traditional Arabic" w:hint="cs"/>
          <w:sz w:val="36"/>
          <w:szCs w:val="36"/>
          <w:rtl/>
        </w:rPr>
        <w:t xml:space="preserve"> رحمها الله</w:t>
      </w:r>
      <w:r w:rsidRPr="004B25BA">
        <w:rPr>
          <w:rFonts w:ascii="Traditional Arabic" w:hAnsi="Traditional Arabic" w:cs="Traditional Arabic" w:hint="cs"/>
          <w:sz w:val="36"/>
          <w:szCs w:val="36"/>
          <w:vertAlign w:val="superscript"/>
          <w:rtl/>
        </w:rPr>
        <w:t>(</w:t>
      </w:r>
      <w:r w:rsidRPr="004B25BA">
        <w:rPr>
          <w:rStyle w:val="a4"/>
          <w:rFonts w:ascii="Traditional Arabic" w:hAnsi="Traditional Arabic" w:cs="Traditional Arabic"/>
          <w:sz w:val="36"/>
          <w:szCs w:val="36"/>
          <w:rtl/>
        </w:rPr>
        <w:footnoteReference w:id="2675"/>
      </w:r>
      <w:r w:rsidRPr="004B25BA">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 xml:space="preserve"> قالت : إن تزوجت مصعب بن الزبير</w:t>
      </w:r>
      <w:bookmarkEnd w:id="288"/>
      <w:r w:rsidRPr="004B25BA">
        <w:rPr>
          <w:rFonts w:ascii="Traditional Arabic" w:hAnsi="Traditional Arabic" w:cs="Traditional Arabic" w:hint="cs"/>
          <w:sz w:val="36"/>
          <w:szCs w:val="36"/>
          <w:vertAlign w:val="superscript"/>
          <w:rtl/>
        </w:rPr>
        <w:t>(</w:t>
      </w:r>
      <w:r w:rsidRPr="004B25BA">
        <w:rPr>
          <w:rStyle w:val="a4"/>
          <w:rFonts w:ascii="Traditional Arabic" w:hAnsi="Traditional Arabic" w:cs="Traditional Arabic"/>
          <w:sz w:val="36"/>
          <w:szCs w:val="36"/>
          <w:rtl/>
        </w:rPr>
        <w:footnoteReference w:id="2676"/>
      </w:r>
      <w:r w:rsidRPr="004B25BA">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 xml:space="preserve"> فهو علي كظهر أبي , فاستفتت أهل المدينة , فأُمرت أن تعتق رقبة وتزوجته</w:t>
      </w:r>
      <w:r w:rsidRPr="00B804C0">
        <w:rPr>
          <w:rFonts w:cs="Traditional Arabic" w:hint="cs"/>
          <w:sz w:val="36"/>
          <w:szCs w:val="36"/>
          <w:vertAlign w:val="superscript"/>
          <w:rtl/>
        </w:rPr>
        <w:t>(</w:t>
      </w:r>
      <w:r w:rsidRPr="00B804C0">
        <w:rPr>
          <w:rStyle w:val="a4"/>
          <w:rFonts w:cs="Traditional Arabic"/>
          <w:sz w:val="36"/>
          <w:szCs w:val="36"/>
          <w:rtl/>
        </w:rPr>
        <w:footnoteReference w:id="2677"/>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E82A77" w:rsidRPr="00037EA9" w:rsidRDefault="00E82A77" w:rsidP="004717CB">
      <w:pPr>
        <w:jc w:val="both"/>
        <w:rPr>
          <w:rFonts w:cs="AL-Mohanad Bold"/>
          <w:sz w:val="36"/>
          <w:szCs w:val="36"/>
          <w:rtl/>
        </w:rPr>
      </w:pPr>
      <w:r w:rsidRPr="00037EA9">
        <w:rPr>
          <w:rFonts w:cs="AL-Mohanad Bold" w:hint="cs"/>
          <w:sz w:val="36"/>
          <w:szCs w:val="36"/>
          <w:rtl/>
        </w:rPr>
        <w:t xml:space="preserve">وجه الدلالة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أن هذا قضاء الصحابة وليس لهم مخالف . </w:t>
      </w:r>
    </w:p>
    <w:p w:rsidR="00E82A77" w:rsidRPr="00037EA9" w:rsidRDefault="00E82A77" w:rsidP="00CA55F3">
      <w:pPr>
        <w:spacing w:line="216" w:lineRule="auto"/>
        <w:jc w:val="both"/>
        <w:rPr>
          <w:rFonts w:cs="AL-Mohanad Bold"/>
          <w:sz w:val="36"/>
          <w:szCs w:val="36"/>
          <w:rtl/>
        </w:rPr>
      </w:pPr>
      <w:r w:rsidRPr="00037EA9">
        <w:rPr>
          <w:rFonts w:cs="AL-Mohanad Bold" w:hint="cs"/>
          <w:sz w:val="36"/>
          <w:szCs w:val="36"/>
          <w:rtl/>
        </w:rPr>
        <w:t xml:space="preserve">المناقشة : </w:t>
      </w:r>
    </w:p>
    <w:p w:rsidR="00E82A77" w:rsidRDefault="00E82A77" w:rsidP="00CA55F3">
      <w:pPr>
        <w:spacing w:line="216"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يحتمل أن يكون إعتاقها هذا هو إعتاق كفارة يمين وليس ظهار</w:t>
      </w:r>
      <w:r w:rsidRPr="00B804C0">
        <w:rPr>
          <w:rFonts w:cs="Traditional Arabic" w:hint="cs"/>
          <w:sz w:val="36"/>
          <w:szCs w:val="36"/>
          <w:vertAlign w:val="superscript"/>
          <w:rtl/>
        </w:rPr>
        <w:t>(</w:t>
      </w:r>
      <w:r w:rsidRPr="00B804C0">
        <w:rPr>
          <w:rStyle w:val="a4"/>
          <w:rFonts w:cs="Traditional Arabic"/>
          <w:sz w:val="36"/>
          <w:szCs w:val="36"/>
          <w:rtl/>
        </w:rPr>
        <w:footnoteReference w:id="2678"/>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ويؤيد هذا رواية عبد الرزاق : " أن تكفر عن يمينها وتنكحه " . </w:t>
      </w:r>
    </w:p>
    <w:p w:rsidR="00E82A77" w:rsidRPr="00037EA9" w:rsidRDefault="00E82A77" w:rsidP="00CA55F3">
      <w:pPr>
        <w:spacing w:line="216" w:lineRule="auto"/>
        <w:jc w:val="both"/>
        <w:rPr>
          <w:rFonts w:cs="AL-Mohanad Bold"/>
          <w:sz w:val="36"/>
          <w:szCs w:val="36"/>
          <w:rtl/>
        </w:rPr>
      </w:pPr>
      <w:r w:rsidRPr="00037EA9">
        <w:rPr>
          <w:rFonts w:cs="AL-Mohanad Bold" w:hint="cs"/>
          <w:sz w:val="36"/>
          <w:szCs w:val="36"/>
          <w:rtl/>
        </w:rPr>
        <w:t xml:space="preserve">الدليل الثاني : </w:t>
      </w:r>
    </w:p>
    <w:p w:rsidR="00E82A77" w:rsidRDefault="00E82A77" w:rsidP="00CA55F3">
      <w:pPr>
        <w:spacing w:line="216"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أن المرأة أحد الزوجين أتت بمنكر من القول وزوراً , فلزمتها كفارة الظهار كالرجل</w:t>
      </w:r>
      <w:r w:rsidRPr="00B804C0">
        <w:rPr>
          <w:rFonts w:cs="Traditional Arabic" w:hint="cs"/>
          <w:sz w:val="36"/>
          <w:szCs w:val="36"/>
          <w:vertAlign w:val="superscript"/>
          <w:rtl/>
        </w:rPr>
        <w:t>(</w:t>
      </w:r>
      <w:r w:rsidRPr="00B804C0">
        <w:rPr>
          <w:rStyle w:val="a4"/>
          <w:rFonts w:cs="Traditional Arabic"/>
          <w:sz w:val="36"/>
          <w:szCs w:val="36"/>
          <w:rtl/>
        </w:rPr>
        <w:footnoteReference w:id="2679"/>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E82A77" w:rsidRPr="00037EA9" w:rsidRDefault="00E82A77" w:rsidP="00CA55F3">
      <w:pPr>
        <w:spacing w:line="216" w:lineRule="auto"/>
        <w:jc w:val="both"/>
        <w:rPr>
          <w:rFonts w:cs="AL-Mohanad Bold"/>
          <w:sz w:val="36"/>
          <w:szCs w:val="36"/>
          <w:rtl/>
        </w:rPr>
      </w:pPr>
      <w:r w:rsidRPr="00037EA9">
        <w:rPr>
          <w:rFonts w:cs="AL-Mohanad Bold" w:hint="cs"/>
          <w:sz w:val="36"/>
          <w:szCs w:val="36"/>
          <w:rtl/>
        </w:rPr>
        <w:t xml:space="preserve">المناقشة : </w:t>
      </w:r>
    </w:p>
    <w:p w:rsidR="00E82A77" w:rsidRDefault="00E82A77" w:rsidP="00CA55F3">
      <w:pPr>
        <w:spacing w:line="216"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أ ن مجرد القول من المنكر و</w:t>
      </w:r>
      <w:r w:rsidR="005A4727">
        <w:rPr>
          <w:rFonts w:ascii="Traditional Arabic" w:hAnsi="Traditional Arabic" w:cs="Traditional Arabic" w:hint="cs"/>
          <w:sz w:val="36"/>
          <w:szCs w:val="36"/>
          <w:rtl/>
        </w:rPr>
        <w:t>ال</w:t>
      </w:r>
      <w:r>
        <w:rPr>
          <w:rFonts w:ascii="Traditional Arabic" w:hAnsi="Traditional Arabic" w:cs="Traditional Arabic" w:hint="cs"/>
          <w:sz w:val="36"/>
          <w:szCs w:val="36"/>
          <w:rtl/>
        </w:rPr>
        <w:t>زور لا يوجب كفارة الظهار , بدليل سائر الكذب</w:t>
      </w:r>
      <w:r w:rsidRPr="00B804C0">
        <w:rPr>
          <w:rFonts w:cs="Traditional Arabic" w:hint="cs"/>
          <w:sz w:val="36"/>
          <w:szCs w:val="36"/>
          <w:vertAlign w:val="superscript"/>
          <w:rtl/>
        </w:rPr>
        <w:t>(</w:t>
      </w:r>
      <w:r w:rsidRPr="00B804C0">
        <w:rPr>
          <w:rStyle w:val="a4"/>
          <w:rFonts w:cs="Traditional Arabic"/>
          <w:sz w:val="36"/>
          <w:szCs w:val="36"/>
          <w:rtl/>
        </w:rPr>
        <w:footnoteReference w:id="2680"/>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E82A77" w:rsidRPr="00037EA9" w:rsidRDefault="00E82A77" w:rsidP="00CA55F3">
      <w:pPr>
        <w:spacing w:line="216" w:lineRule="auto"/>
        <w:jc w:val="both"/>
        <w:rPr>
          <w:rFonts w:cs="AL-Mohanad Bold"/>
          <w:sz w:val="36"/>
          <w:szCs w:val="36"/>
          <w:rtl/>
        </w:rPr>
      </w:pPr>
      <w:r w:rsidRPr="00037EA9">
        <w:rPr>
          <w:rFonts w:cs="AL-Mohanad Bold" w:hint="cs"/>
          <w:sz w:val="36"/>
          <w:szCs w:val="36"/>
          <w:rtl/>
        </w:rPr>
        <w:t xml:space="preserve">دليل القول الثالث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أن هذا من المرأة تحريم للحلال , وكفارة تحريم الحلال كفارة يمين بنص القرآن</w:t>
      </w:r>
      <w:r w:rsidRPr="00B804C0">
        <w:rPr>
          <w:rFonts w:cs="Traditional Arabic" w:hint="cs"/>
          <w:sz w:val="36"/>
          <w:szCs w:val="36"/>
          <w:vertAlign w:val="superscript"/>
          <w:rtl/>
        </w:rPr>
        <w:t>(</w:t>
      </w:r>
      <w:r w:rsidRPr="00B804C0">
        <w:rPr>
          <w:rStyle w:val="a4"/>
          <w:rFonts w:cs="Traditional Arabic"/>
          <w:sz w:val="36"/>
          <w:szCs w:val="36"/>
          <w:rtl/>
        </w:rPr>
        <w:footnoteReference w:id="2681"/>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E82A77" w:rsidRPr="00037EA9" w:rsidRDefault="00E82A77" w:rsidP="004717CB">
      <w:pPr>
        <w:jc w:val="both"/>
        <w:rPr>
          <w:rFonts w:cs="AL-Mohanad Bold"/>
          <w:sz w:val="36"/>
          <w:szCs w:val="36"/>
          <w:rtl/>
        </w:rPr>
      </w:pPr>
      <w:r w:rsidRPr="00037EA9">
        <w:rPr>
          <w:rFonts w:cs="AL-Mohanad Bold" w:hint="cs"/>
          <w:sz w:val="36"/>
          <w:szCs w:val="36"/>
          <w:rtl/>
        </w:rPr>
        <w:t xml:space="preserve">الترجيح : </w:t>
      </w:r>
    </w:p>
    <w:p w:rsidR="00E82A77" w:rsidRPr="00766F54"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يظهر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والعلم عند الله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أن القول الثالث القائل بلزوم كفارة اليمين عليها هو الراجح وذلك لقوة دليله ، ولكن قال الموفق رحمه الله : " ولا شك في أن الأحوط التكفير بأغلظ الكفارات ليخرج من الخلاف , ولكن ليس ذلك بواجب عليه "</w:t>
      </w:r>
      <w:r w:rsidRPr="00B804C0">
        <w:rPr>
          <w:rFonts w:cs="Traditional Arabic" w:hint="cs"/>
          <w:sz w:val="36"/>
          <w:szCs w:val="36"/>
          <w:vertAlign w:val="superscript"/>
          <w:rtl/>
        </w:rPr>
        <w:t>(</w:t>
      </w:r>
      <w:r w:rsidRPr="00B804C0">
        <w:rPr>
          <w:rStyle w:val="a4"/>
          <w:rFonts w:cs="Traditional Arabic"/>
          <w:sz w:val="36"/>
          <w:szCs w:val="36"/>
          <w:rtl/>
        </w:rPr>
        <w:footnoteReference w:id="2682"/>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w:t>
      </w:r>
    </w:p>
    <w:p w:rsidR="00E82A77" w:rsidRPr="00A11256" w:rsidRDefault="00E82A77" w:rsidP="005A4727">
      <w:pPr>
        <w:spacing w:before="240"/>
        <w:jc w:val="both"/>
        <w:rPr>
          <w:rFonts w:cs="MCS Taybah S_U normal."/>
          <w:sz w:val="36"/>
          <w:szCs w:val="36"/>
          <w:rtl/>
        </w:rPr>
      </w:pPr>
      <w:r w:rsidRPr="00A11256">
        <w:rPr>
          <w:rFonts w:cs="MCS Taybah S_U normal." w:hint="cs"/>
          <w:sz w:val="36"/>
          <w:szCs w:val="36"/>
          <w:rtl/>
        </w:rPr>
        <w:t xml:space="preserve">سادساً : درجة الفرق : </w:t>
      </w:r>
    </w:p>
    <w:p w:rsidR="00CA55F3" w:rsidRDefault="00E82A77" w:rsidP="00CA55F3">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يظهر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والله أعلم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أن الفرق ضعيف</w:t>
      </w:r>
      <w:r w:rsidR="00CA55F3">
        <w:rPr>
          <w:rFonts w:ascii="Traditional Arabic" w:hAnsi="Traditional Arabic" w:cs="Traditional Arabic" w:hint="cs"/>
          <w:sz w:val="36"/>
          <w:szCs w:val="36"/>
          <w:rtl/>
        </w:rPr>
        <w:t xml:space="preserve"> غير معتبر .                  </w:t>
      </w:r>
    </w:p>
    <w:p w:rsidR="00E82A77" w:rsidRPr="00CA55F3" w:rsidRDefault="00CA55F3" w:rsidP="00CA55F3">
      <w:pPr>
        <w:ind w:firstLine="720"/>
        <w:jc w:val="center"/>
        <w:rPr>
          <w:rFonts w:ascii="Traditional Arabic" w:hAnsi="Traditional Arabic" w:cs="Traditional Arabic"/>
          <w:sz w:val="36"/>
          <w:szCs w:val="36"/>
          <w:rtl/>
        </w:rPr>
      </w:pPr>
      <w:r>
        <w:rPr>
          <w:rFonts w:ascii="Traditional Arabic" w:hAnsi="Traditional Arabic" w:cs="Traditional Arabic"/>
          <w:sz w:val="36"/>
          <w:szCs w:val="36"/>
          <w:rtl/>
        </w:rPr>
        <w:br w:type="page"/>
      </w:r>
      <w:r>
        <w:rPr>
          <w:rFonts w:cs="MCS Shafa S_U normal." w:hint="cs"/>
          <w:sz w:val="36"/>
          <w:szCs w:val="36"/>
          <w:rtl/>
        </w:rPr>
        <w:t>ا</w:t>
      </w:r>
      <w:r w:rsidR="00E82A77" w:rsidRPr="00B804C0">
        <w:rPr>
          <w:rFonts w:cs="MCS Shafa S_U normal." w:hint="cs"/>
          <w:sz w:val="36"/>
          <w:szCs w:val="36"/>
          <w:rtl/>
        </w:rPr>
        <w:t xml:space="preserve">لمبحث </w:t>
      </w:r>
      <w:r w:rsidR="00E82A77">
        <w:rPr>
          <w:rFonts w:cs="MCS Shafa S_U normal." w:hint="cs"/>
          <w:sz w:val="36"/>
          <w:szCs w:val="36"/>
          <w:rtl/>
        </w:rPr>
        <w:t>الخامس</w:t>
      </w:r>
      <w:r w:rsidR="00E82A77" w:rsidRPr="00B804C0">
        <w:rPr>
          <w:rFonts w:cs="MCS Shafa S_U normal." w:hint="cs"/>
          <w:sz w:val="36"/>
          <w:szCs w:val="36"/>
          <w:rtl/>
        </w:rPr>
        <w:t xml:space="preserve"> :</w:t>
      </w:r>
    </w:p>
    <w:p w:rsidR="00E82A77" w:rsidRPr="00B804C0" w:rsidRDefault="00E82A77" w:rsidP="005A4727">
      <w:pPr>
        <w:spacing w:before="240"/>
        <w:jc w:val="center"/>
        <w:rPr>
          <w:rFonts w:cs="Traditional Arabic"/>
          <w:b/>
          <w:bCs/>
          <w:sz w:val="36"/>
          <w:szCs w:val="36"/>
          <w:u w:val="single"/>
          <w:rtl/>
        </w:rPr>
      </w:pPr>
      <w:r>
        <w:rPr>
          <w:rFonts w:cs="MCS Taybah S_U normal." w:hint="cs"/>
          <w:sz w:val="36"/>
          <w:szCs w:val="36"/>
          <w:rtl/>
        </w:rPr>
        <w:t>الفرق بين الظهار من الزوجة والظهار من الأمة من حيث الوقوع</w:t>
      </w:r>
    </w:p>
    <w:p w:rsidR="00E82A77" w:rsidRDefault="00E82A77" w:rsidP="004717CB">
      <w:pPr>
        <w:spacing w:before="240"/>
        <w:jc w:val="both"/>
        <w:rPr>
          <w:rFonts w:cs="Traditional Arabic"/>
          <w:sz w:val="32"/>
          <w:szCs w:val="32"/>
          <w:rtl/>
        </w:rPr>
      </w:pPr>
      <w:r w:rsidRPr="00B804C0">
        <w:rPr>
          <w:rFonts w:cs="MCS Taybah S_U normal." w:hint="cs"/>
          <w:sz w:val="36"/>
          <w:szCs w:val="36"/>
          <w:rtl/>
        </w:rPr>
        <w:t>أولاً : نص الإمام في الفرق بين المسألتين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روى الكوسج رحمه الله أن الإمام أحمد رحمه الله سُئل عن رجل ظاهر من أمته فقال: " لا يكون الظهار إلا من زوجة "</w:t>
      </w:r>
      <w:r w:rsidRPr="00B804C0">
        <w:rPr>
          <w:rFonts w:cs="Traditional Arabic" w:hint="cs"/>
          <w:sz w:val="36"/>
          <w:szCs w:val="36"/>
          <w:vertAlign w:val="superscript"/>
          <w:rtl/>
        </w:rPr>
        <w:t>(</w:t>
      </w:r>
      <w:r w:rsidRPr="00B804C0">
        <w:rPr>
          <w:rStyle w:val="a4"/>
          <w:rFonts w:cs="Traditional Arabic"/>
          <w:sz w:val="36"/>
          <w:szCs w:val="36"/>
          <w:rtl/>
        </w:rPr>
        <w:footnoteReference w:id="2683"/>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E82A77" w:rsidRPr="00F471DE" w:rsidRDefault="00E82A77" w:rsidP="004717CB">
      <w:pPr>
        <w:jc w:val="both"/>
        <w:rPr>
          <w:rFonts w:cs="MCS Taybah S_U normal."/>
          <w:sz w:val="36"/>
          <w:szCs w:val="36"/>
          <w:rtl/>
        </w:rPr>
      </w:pPr>
      <w:r w:rsidRPr="00F471DE">
        <w:rPr>
          <w:rFonts w:cs="MCS Taybah S_U normal." w:hint="cs"/>
          <w:sz w:val="36"/>
          <w:szCs w:val="36"/>
          <w:rtl/>
        </w:rPr>
        <w:t xml:space="preserve">ثانياً : بيان مكانة الرواية في المذهب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الظهار يختص بالزوجة رواية واحدة</w:t>
      </w:r>
      <w:r w:rsidRPr="00B804C0">
        <w:rPr>
          <w:rFonts w:cs="Traditional Arabic" w:hint="cs"/>
          <w:sz w:val="36"/>
          <w:szCs w:val="36"/>
          <w:vertAlign w:val="superscript"/>
          <w:rtl/>
        </w:rPr>
        <w:t>(</w:t>
      </w:r>
      <w:r w:rsidRPr="00B804C0">
        <w:rPr>
          <w:rStyle w:val="a4"/>
          <w:rFonts w:cs="Traditional Arabic"/>
          <w:sz w:val="36"/>
          <w:szCs w:val="36"/>
          <w:rtl/>
        </w:rPr>
        <w:footnoteReference w:id="2684"/>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أما ظهار السيد من أمته وأم ولده فإن الظهار لا يصح في المذهب</w:t>
      </w:r>
      <w:r w:rsidRPr="00B804C0">
        <w:rPr>
          <w:rFonts w:cs="Traditional Arabic" w:hint="cs"/>
          <w:sz w:val="36"/>
          <w:szCs w:val="36"/>
          <w:vertAlign w:val="superscript"/>
          <w:rtl/>
        </w:rPr>
        <w:t>(</w:t>
      </w:r>
      <w:r w:rsidRPr="00B804C0">
        <w:rPr>
          <w:rStyle w:val="a4"/>
          <w:rFonts w:cs="Traditional Arabic"/>
          <w:sz w:val="36"/>
          <w:szCs w:val="36"/>
          <w:rtl/>
        </w:rPr>
        <w:footnoteReference w:id="2685"/>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قال في الإنصاف : " بلا نزاع "</w:t>
      </w:r>
      <w:r w:rsidRPr="00B804C0">
        <w:rPr>
          <w:rFonts w:cs="Traditional Arabic" w:hint="cs"/>
          <w:sz w:val="36"/>
          <w:szCs w:val="36"/>
          <w:vertAlign w:val="superscript"/>
          <w:rtl/>
        </w:rPr>
        <w:t>(</w:t>
      </w:r>
      <w:r w:rsidRPr="00B804C0">
        <w:rPr>
          <w:rStyle w:val="a4"/>
          <w:rFonts w:cs="Traditional Arabic"/>
          <w:sz w:val="36"/>
          <w:szCs w:val="36"/>
          <w:rtl/>
        </w:rPr>
        <w:footnoteReference w:id="2686"/>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وعليه فإن رواية الفرق هي المذهب , والله أعلم . </w:t>
      </w:r>
    </w:p>
    <w:p w:rsidR="00E82A77" w:rsidRPr="00F471DE" w:rsidRDefault="00E82A77" w:rsidP="004717CB">
      <w:pPr>
        <w:jc w:val="both"/>
        <w:rPr>
          <w:rFonts w:cs="MCS Taybah S_U normal."/>
          <w:sz w:val="36"/>
          <w:szCs w:val="36"/>
          <w:rtl/>
        </w:rPr>
      </w:pPr>
      <w:r w:rsidRPr="00F471DE">
        <w:rPr>
          <w:rFonts w:cs="MCS Taybah S_U normal." w:hint="cs"/>
          <w:sz w:val="36"/>
          <w:szCs w:val="36"/>
          <w:rtl/>
        </w:rPr>
        <w:t xml:space="preserve">ثالثاٌ : الجامع بين المسألتين : </w:t>
      </w:r>
    </w:p>
    <w:p w:rsidR="00E82A77" w:rsidRDefault="00E82A77" w:rsidP="005A4727">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أن في كل</w:t>
      </w:r>
      <w:r w:rsidR="005A4727">
        <w:rPr>
          <w:rFonts w:ascii="Traditional Arabic" w:hAnsi="Traditional Arabic" w:cs="Traditional Arabic" w:hint="cs"/>
          <w:sz w:val="36"/>
          <w:szCs w:val="36"/>
          <w:rtl/>
        </w:rPr>
        <w:t>ت</w:t>
      </w:r>
      <w:r>
        <w:rPr>
          <w:rFonts w:ascii="Traditional Arabic" w:hAnsi="Traditional Arabic" w:cs="Traditional Arabic" w:hint="cs"/>
          <w:sz w:val="36"/>
          <w:szCs w:val="36"/>
          <w:rtl/>
        </w:rPr>
        <w:t>ا المسألتين ظهار</w:t>
      </w:r>
      <w:r w:rsidR="005A4727">
        <w:rPr>
          <w:rFonts w:ascii="Traditional Arabic" w:hAnsi="Traditional Arabic" w:cs="Traditional Arabic" w:hint="cs"/>
          <w:sz w:val="36"/>
          <w:szCs w:val="36"/>
          <w:rtl/>
        </w:rPr>
        <w:t>اً</w:t>
      </w:r>
      <w:r>
        <w:rPr>
          <w:rFonts w:ascii="Traditional Arabic" w:hAnsi="Traditional Arabic" w:cs="Traditional Arabic" w:hint="cs"/>
          <w:sz w:val="36"/>
          <w:szCs w:val="36"/>
          <w:rtl/>
        </w:rPr>
        <w:t xml:space="preserve"> وقع على من يملك وط</w:t>
      </w:r>
      <w:r w:rsidR="005A4727">
        <w:rPr>
          <w:rFonts w:ascii="Traditional Arabic" w:hAnsi="Traditional Arabic" w:cs="Traditional Arabic" w:hint="cs"/>
          <w:sz w:val="36"/>
          <w:szCs w:val="36"/>
          <w:rtl/>
        </w:rPr>
        <w:t>أ</w:t>
      </w:r>
      <w:r>
        <w:rPr>
          <w:rFonts w:ascii="Traditional Arabic" w:hAnsi="Traditional Arabic" w:cs="Traditional Arabic" w:hint="cs"/>
          <w:sz w:val="36"/>
          <w:szCs w:val="36"/>
          <w:rtl/>
        </w:rPr>
        <w:t xml:space="preserve">ها . </w:t>
      </w:r>
    </w:p>
    <w:p w:rsidR="00E82A77" w:rsidRPr="00F471DE" w:rsidRDefault="00E82A77" w:rsidP="004717CB">
      <w:pPr>
        <w:jc w:val="both"/>
        <w:rPr>
          <w:rFonts w:cs="MCS Taybah S_U normal."/>
          <w:sz w:val="36"/>
          <w:szCs w:val="36"/>
          <w:rtl/>
        </w:rPr>
      </w:pPr>
      <w:r w:rsidRPr="00F471DE">
        <w:rPr>
          <w:rFonts w:cs="MCS Taybah S_U normal." w:hint="cs"/>
          <w:sz w:val="36"/>
          <w:szCs w:val="36"/>
          <w:rtl/>
        </w:rPr>
        <w:t xml:space="preserve">رابعاً : الفرق بين المسالتين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أن الظهار كان في الأصل طلاقاً وهو لفظ يوجب التحريم في الزوجة , فنقل حكمه وبقي محله , فلم يتعلق بالإماء . </w:t>
      </w:r>
    </w:p>
    <w:p w:rsidR="00E82A77" w:rsidRPr="00F471DE" w:rsidRDefault="00E82A77" w:rsidP="004717CB">
      <w:pPr>
        <w:jc w:val="both"/>
        <w:rPr>
          <w:rFonts w:cs="MCS Taybah S_U normal."/>
          <w:sz w:val="36"/>
          <w:szCs w:val="36"/>
          <w:rtl/>
        </w:rPr>
      </w:pPr>
      <w:r w:rsidRPr="00F471DE">
        <w:rPr>
          <w:rFonts w:cs="MCS Taybah S_U normal." w:hint="cs"/>
          <w:sz w:val="36"/>
          <w:szCs w:val="36"/>
          <w:rtl/>
        </w:rPr>
        <w:t xml:space="preserve">خامساً : دراسة مسألتي الفرق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الأصل أن الظهار مختص بالزوجة ومتعلق بها</w:t>
      </w:r>
      <w:r w:rsidRPr="00B804C0">
        <w:rPr>
          <w:rFonts w:cs="Traditional Arabic" w:hint="cs"/>
          <w:sz w:val="36"/>
          <w:szCs w:val="36"/>
          <w:vertAlign w:val="superscript"/>
          <w:rtl/>
        </w:rPr>
        <w:t>(</w:t>
      </w:r>
      <w:r w:rsidRPr="00B804C0">
        <w:rPr>
          <w:rStyle w:val="a4"/>
          <w:rFonts w:cs="Traditional Arabic"/>
          <w:sz w:val="36"/>
          <w:szCs w:val="36"/>
          <w:rtl/>
        </w:rPr>
        <w:footnoteReference w:id="2687"/>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وذلك لقوله تعالى :</w:t>
      </w:r>
      <w:r w:rsidRPr="00172BC9">
        <w:rPr>
          <w:rFonts w:ascii="QCF_BSML" w:hAnsi="QCF_BSML" w:cs="QCF_BSML"/>
          <w:color w:val="000000"/>
          <w:sz w:val="35"/>
          <w:szCs w:val="35"/>
          <w:rtl/>
        </w:rPr>
        <w:t xml:space="preserve"> </w:t>
      </w:r>
      <w:r w:rsidRPr="000B0E45">
        <w:rPr>
          <w:rFonts w:ascii="QCF_BSML" w:hAnsi="QCF_BSML" w:cs="QCF_BSML"/>
          <w:color w:val="000000"/>
          <w:sz w:val="32"/>
          <w:szCs w:val="32"/>
          <w:rtl/>
        </w:rPr>
        <w:t xml:space="preserve">ﭽ </w:t>
      </w:r>
      <w:bookmarkStart w:id="291" w:name="ا36"/>
      <w:r w:rsidRPr="000B0E45">
        <w:rPr>
          <w:rFonts w:ascii="QCF_P542" w:hAnsi="QCF_P542" w:cs="QCF_P542"/>
          <w:color w:val="000000"/>
          <w:sz w:val="32"/>
          <w:szCs w:val="32"/>
          <w:rtl/>
        </w:rPr>
        <w:t>ﮀ ﮁ ﮂ ﮃ</w:t>
      </w:r>
      <w:bookmarkEnd w:id="291"/>
      <w:r w:rsidRPr="000B0E45">
        <w:rPr>
          <w:rFonts w:ascii="Arial" w:hAnsi="Arial" w:cs="Arial"/>
          <w:color w:val="000000"/>
          <w:sz w:val="32"/>
          <w:szCs w:val="32"/>
          <w:rtl/>
        </w:rPr>
        <w:t xml:space="preserve"> </w:t>
      </w:r>
      <w:r w:rsidRPr="000B0E45">
        <w:rPr>
          <w:rFonts w:ascii="QCF_BSML" w:hAnsi="QCF_BSML" w:cs="QCF_BSML"/>
          <w:color w:val="000000"/>
          <w:sz w:val="32"/>
          <w:szCs w:val="32"/>
          <w:rtl/>
        </w:rPr>
        <w:t>ﭼ</w:t>
      </w:r>
      <w:r w:rsidRPr="000B0E45">
        <w:rPr>
          <w:rFonts w:ascii="QCF_BSML" w:hAnsi="QCF_BSML" w:cs="QCF_BSML"/>
          <w:color w:val="000000"/>
          <w:sz w:val="32"/>
          <w:szCs w:val="32"/>
        </w:rPr>
        <w:t xml:space="preserve"> </w:t>
      </w:r>
      <w:r w:rsidRPr="000B0E45">
        <w:rPr>
          <w:rFonts w:ascii="Traditional Arabic" w:hAnsi="Traditional Arabic" w:cs="Traditional Arabic" w:hint="cs"/>
          <w:sz w:val="32"/>
          <w:szCs w:val="32"/>
          <w:vertAlign w:val="superscript"/>
          <w:rtl/>
        </w:rPr>
        <w:t>(</w:t>
      </w:r>
      <w:r w:rsidRPr="000B0E45">
        <w:rPr>
          <w:rStyle w:val="a4"/>
          <w:rFonts w:ascii="Traditional Arabic" w:hAnsi="Traditional Arabic" w:cs="Traditional Arabic"/>
          <w:sz w:val="32"/>
          <w:szCs w:val="32"/>
          <w:rtl/>
        </w:rPr>
        <w:footnoteReference w:id="2688"/>
      </w:r>
      <w:r w:rsidRPr="000B0E45">
        <w:rPr>
          <w:rFonts w:ascii="Traditional Arabic" w:hAnsi="Traditional Arabic" w:cs="Traditional Arabic" w:hint="cs"/>
          <w:sz w:val="32"/>
          <w:szCs w:val="32"/>
          <w:vertAlign w:val="superscript"/>
          <w:rtl/>
        </w:rPr>
        <w:t>)</w:t>
      </w:r>
      <w:r>
        <w:rPr>
          <w:rFonts w:ascii="Traditional Arabic" w:hAnsi="Traditional Arabic" w:cs="Traditional Arabic" w:hint="cs"/>
          <w:sz w:val="36"/>
          <w:szCs w:val="36"/>
          <w:rtl/>
        </w:rPr>
        <w:t>, فالشارع سبحانه خصه بالنساء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أما ظهار السيد من أمته أو أم ولده فقد اختلف الفقهاء رحمهم الله على قولين : </w:t>
      </w:r>
    </w:p>
    <w:p w:rsidR="00E82A77" w:rsidRPr="00F471DE" w:rsidRDefault="00E82A77" w:rsidP="004717CB">
      <w:pPr>
        <w:jc w:val="both"/>
        <w:rPr>
          <w:rFonts w:cs="AL-Mohanad Bold"/>
          <w:sz w:val="36"/>
          <w:szCs w:val="36"/>
          <w:rtl/>
        </w:rPr>
      </w:pPr>
      <w:r w:rsidRPr="00F471DE">
        <w:rPr>
          <w:rFonts w:cs="AL-Mohanad Bold" w:hint="cs"/>
          <w:sz w:val="36"/>
          <w:szCs w:val="36"/>
          <w:rtl/>
        </w:rPr>
        <w:t xml:space="preserve">القول الأول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لا يصح الظهار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وهو مذهب الحنفية</w:t>
      </w:r>
      <w:r w:rsidRPr="00B804C0">
        <w:rPr>
          <w:rFonts w:cs="Traditional Arabic" w:hint="cs"/>
          <w:sz w:val="36"/>
          <w:szCs w:val="36"/>
          <w:vertAlign w:val="superscript"/>
          <w:rtl/>
        </w:rPr>
        <w:t>(</w:t>
      </w:r>
      <w:r w:rsidRPr="00B804C0">
        <w:rPr>
          <w:rStyle w:val="a4"/>
          <w:rFonts w:cs="Traditional Arabic"/>
          <w:sz w:val="36"/>
          <w:szCs w:val="36"/>
          <w:rtl/>
        </w:rPr>
        <w:footnoteReference w:id="2689"/>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والشافعية</w:t>
      </w:r>
      <w:r w:rsidRPr="00B804C0">
        <w:rPr>
          <w:rFonts w:cs="Traditional Arabic" w:hint="cs"/>
          <w:sz w:val="36"/>
          <w:szCs w:val="36"/>
          <w:vertAlign w:val="superscript"/>
          <w:rtl/>
        </w:rPr>
        <w:t>(</w:t>
      </w:r>
      <w:r w:rsidRPr="00B804C0">
        <w:rPr>
          <w:rStyle w:val="a4"/>
          <w:rFonts w:cs="Traditional Arabic"/>
          <w:sz w:val="36"/>
          <w:szCs w:val="36"/>
          <w:rtl/>
        </w:rPr>
        <w:footnoteReference w:id="2690"/>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2691"/>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E82A77" w:rsidRPr="00F471DE" w:rsidRDefault="00E82A77" w:rsidP="004717CB">
      <w:pPr>
        <w:jc w:val="both"/>
        <w:rPr>
          <w:rFonts w:cs="AL-Mohanad Bold"/>
          <w:sz w:val="36"/>
          <w:szCs w:val="36"/>
          <w:rtl/>
        </w:rPr>
      </w:pPr>
      <w:r w:rsidRPr="00F471DE">
        <w:rPr>
          <w:rFonts w:cs="AL-Mohanad Bold" w:hint="cs"/>
          <w:sz w:val="36"/>
          <w:szCs w:val="36"/>
          <w:rtl/>
        </w:rPr>
        <w:t xml:space="preserve">القول الثاني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يصح الظهار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وهو مذهب المالكية</w:t>
      </w:r>
      <w:r w:rsidRPr="00B804C0">
        <w:rPr>
          <w:rFonts w:cs="Traditional Arabic" w:hint="cs"/>
          <w:sz w:val="36"/>
          <w:szCs w:val="36"/>
          <w:vertAlign w:val="superscript"/>
          <w:rtl/>
        </w:rPr>
        <w:t>(</w:t>
      </w:r>
      <w:r w:rsidRPr="00B804C0">
        <w:rPr>
          <w:rStyle w:val="a4"/>
          <w:rFonts w:cs="Traditional Arabic"/>
          <w:sz w:val="36"/>
          <w:szCs w:val="36"/>
          <w:rtl/>
        </w:rPr>
        <w:footnoteReference w:id="2692"/>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E82A77" w:rsidRPr="00F471DE" w:rsidRDefault="00E82A77" w:rsidP="004717CB">
      <w:pPr>
        <w:jc w:val="both"/>
        <w:rPr>
          <w:rFonts w:cs="AL-Mohanad Bold"/>
          <w:sz w:val="36"/>
          <w:szCs w:val="36"/>
          <w:rtl/>
        </w:rPr>
      </w:pPr>
      <w:r w:rsidRPr="00F471DE">
        <w:rPr>
          <w:rFonts w:cs="AL-Mohanad Bold" w:hint="cs"/>
          <w:sz w:val="36"/>
          <w:szCs w:val="36"/>
          <w:rtl/>
        </w:rPr>
        <w:t xml:space="preserve">الأدلة : </w:t>
      </w:r>
    </w:p>
    <w:p w:rsidR="00E82A77" w:rsidRPr="00F471DE" w:rsidRDefault="00E82A77" w:rsidP="004717CB">
      <w:pPr>
        <w:jc w:val="both"/>
        <w:rPr>
          <w:rFonts w:cs="AL-Mohanad Bold"/>
          <w:sz w:val="36"/>
          <w:szCs w:val="36"/>
          <w:rtl/>
        </w:rPr>
      </w:pPr>
      <w:r w:rsidRPr="00F471DE">
        <w:rPr>
          <w:rFonts w:cs="AL-Mohanad Bold" w:hint="cs"/>
          <w:sz w:val="36"/>
          <w:szCs w:val="36"/>
          <w:rtl/>
        </w:rPr>
        <w:t xml:space="preserve">دليل القول الأول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أن الشارع سبحانه نص على تحريم الظهار من الزوجة , فلا تحرم به الأمة كالطلاق</w:t>
      </w:r>
      <w:r w:rsidRPr="00B804C0">
        <w:rPr>
          <w:rFonts w:cs="Traditional Arabic" w:hint="cs"/>
          <w:sz w:val="36"/>
          <w:szCs w:val="36"/>
          <w:vertAlign w:val="superscript"/>
          <w:rtl/>
        </w:rPr>
        <w:t>(</w:t>
      </w:r>
      <w:r w:rsidRPr="00B804C0">
        <w:rPr>
          <w:rStyle w:val="a4"/>
          <w:rFonts w:cs="Traditional Arabic"/>
          <w:sz w:val="36"/>
          <w:szCs w:val="36"/>
          <w:rtl/>
        </w:rPr>
        <w:footnoteReference w:id="2693"/>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w:t>
      </w:r>
    </w:p>
    <w:p w:rsidR="00E82A77" w:rsidRPr="00F471DE" w:rsidRDefault="00E82A77" w:rsidP="004717CB">
      <w:pPr>
        <w:jc w:val="both"/>
        <w:rPr>
          <w:rFonts w:cs="AL-Mohanad Bold"/>
          <w:sz w:val="36"/>
          <w:szCs w:val="36"/>
          <w:rtl/>
        </w:rPr>
      </w:pPr>
      <w:r w:rsidRPr="00F471DE">
        <w:rPr>
          <w:rFonts w:cs="AL-Mohanad Bold" w:hint="cs"/>
          <w:sz w:val="36"/>
          <w:szCs w:val="36"/>
          <w:rtl/>
        </w:rPr>
        <w:t xml:space="preserve">دليل القول الثاني : </w:t>
      </w:r>
    </w:p>
    <w:p w:rsidR="00E82A77" w:rsidRDefault="00E82A77" w:rsidP="005A4727">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أن الشارع سبحانه عم جميع النساء اللاتي يحلل</w:t>
      </w:r>
      <w:r w:rsidR="005A4727">
        <w:rPr>
          <w:rFonts w:ascii="Traditional Arabic" w:hAnsi="Traditional Arabic" w:cs="Traditional Arabic" w:hint="cs"/>
          <w:sz w:val="36"/>
          <w:szCs w:val="36"/>
          <w:rtl/>
        </w:rPr>
        <w:t>ن</w:t>
      </w:r>
      <w:r>
        <w:rPr>
          <w:rFonts w:ascii="Traditional Arabic" w:hAnsi="Traditional Arabic" w:cs="Traditional Arabic" w:hint="cs"/>
          <w:sz w:val="36"/>
          <w:szCs w:val="36"/>
          <w:rtl/>
        </w:rPr>
        <w:t xml:space="preserve"> </w:t>
      </w:r>
      <w:r w:rsidR="006561DA">
        <w:rPr>
          <w:rFonts w:ascii="Traditional Arabic" w:hAnsi="Traditional Arabic" w:cs="Traditional Arabic" w:hint="cs"/>
          <w:sz w:val="36"/>
          <w:szCs w:val="36"/>
          <w:rtl/>
        </w:rPr>
        <w:t>له بالملك والنكاح في حكم الظهار</w:t>
      </w:r>
      <w:r w:rsidR="006561DA">
        <w:rPr>
          <w:rFonts w:ascii="Traditional Arabic" w:hAnsi="Traditional Arabic" w:cs="Traditional Arabic" w:hint="eastAsia"/>
          <w:sz w:val="36"/>
          <w:szCs w:val="36"/>
          <w:rtl/>
        </w:rPr>
        <w:t> </w:t>
      </w:r>
      <w:r>
        <w:rPr>
          <w:rFonts w:ascii="Traditional Arabic" w:hAnsi="Traditional Arabic" w:cs="Traditional Arabic" w:hint="cs"/>
          <w:sz w:val="36"/>
          <w:szCs w:val="36"/>
          <w:rtl/>
        </w:rPr>
        <w:t>, وأمة الرجل من نسائه اللاتي أحل الله له وط</w:t>
      </w:r>
      <w:r w:rsidR="005A4727">
        <w:rPr>
          <w:rFonts w:ascii="Traditional Arabic" w:hAnsi="Traditional Arabic" w:cs="Traditional Arabic" w:hint="cs"/>
          <w:sz w:val="36"/>
          <w:szCs w:val="36"/>
          <w:rtl/>
        </w:rPr>
        <w:t>أ</w:t>
      </w:r>
      <w:r>
        <w:rPr>
          <w:rFonts w:ascii="Traditional Arabic" w:hAnsi="Traditional Arabic" w:cs="Traditional Arabic" w:hint="cs"/>
          <w:sz w:val="36"/>
          <w:szCs w:val="36"/>
          <w:rtl/>
        </w:rPr>
        <w:t>ها</w:t>
      </w:r>
      <w:r w:rsidRPr="00B804C0">
        <w:rPr>
          <w:rFonts w:cs="Traditional Arabic" w:hint="cs"/>
          <w:sz w:val="36"/>
          <w:szCs w:val="36"/>
          <w:vertAlign w:val="superscript"/>
          <w:rtl/>
        </w:rPr>
        <w:t>(</w:t>
      </w:r>
      <w:r w:rsidRPr="00B804C0">
        <w:rPr>
          <w:rStyle w:val="a4"/>
          <w:rFonts w:cs="Traditional Arabic"/>
          <w:sz w:val="36"/>
          <w:szCs w:val="36"/>
          <w:rtl/>
        </w:rPr>
        <w:footnoteReference w:id="2694"/>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E82A77" w:rsidRPr="00F471DE" w:rsidRDefault="00E82A77" w:rsidP="004717CB">
      <w:pPr>
        <w:jc w:val="both"/>
        <w:rPr>
          <w:rFonts w:cs="AL-Mohanad Bold"/>
          <w:sz w:val="36"/>
          <w:szCs w:val="36"/>
          <w:rtl/>
        </w:rPr>
      </w:pPr>
      <w:r w:rsidRPr="00F471DE">
        <w:rPr>
          <w:rFonts w:cs="AL-Mohanad Bold" w:hint="cs"/>
          <w:sz w:val="36"/>
          <w:szCs w:val="36"/>
          <w:rtl/>
        </w:rPr>
        <w:t xml:space="preserve">المناقشة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أن الظهار كان في الجاهلية طلاق</w:t>
      </w:r>
      <w:r w:rsidR="004B67F9">
        <w:rPr>
          <w:rFonts w:ascii="Traditional Arabic" w:hAnsi="Traditional Arabic" w:cs="Traditional Arabic" w:hint="cs"/>
          <w:sz w:val="36"/>
          <w:szCs w:val="36"/>
          <w:rtl/>
        </w:rPr>
        <w:t>اً</w:t>
      </w:r>
      <w:r>
        <w:rPr>
          <w:rFonts w:ascii="Traditional Arabic" w:hAnsi="Traditional Arabic" w:cs="Traditional Arabic" w:hint="cs"/>
          <w:sz w:val="36"/>
          <w:szCs w:val="36"/>
          <w:rtl/>
        </w:rPr>
        <w:t xml:space="preserve"> فنقل حكمه وبقي محله , والأمة ليست من أهل الطلاق</w:t>
      </w:r>
      <w:r w:rsidRPr="00B804C0">
        <w:rPr>
          <w:rFonts w:cs="Traditional Arabic" w:hint="cs"/>
          <w:sz w:val="36"/>
          <w:szCs w:val="36"/>
          <w:vertAlign w:val="superscript"/>
          <w:rtl/>
        </w:rPr>
        <w:t>(</w:t>
      </w:r>
      <w:r w:rsidRPr="00B804C0">
        <w:rPr>
          <w:rStyle w:val="a4"/>
          <w:rFonts w:cs="Traditional Arabic"/>
          <w:sz w:val="36"/>
          <w:szCs w:val="36"/>
          <w:rtl/>
        </w:rPr>
        <w:footnoteReference w:id="2695"/>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E82A77" w:rsidRPr="00F471DE" w:rsidRDefault="00E82A77" w:rsidP="004717CB">
      <w:pPr>
        <w:jc w:val="both"/>
        <w:rPr>
          <w:rFonts w:cs="AL-Mohanad Bold"/>
          <w:sz w:val="36"/>
          <w:szCs w:val="36"/>
          <w:rtl/>
        </w:rPr>
      </w:pPr>
      <w:r w:rsidRPr="00F471DE">
        <w:rPr>
          <w:rFonts w:cs="AL-Mohanad Bold" w:hint="cs"/>
          <w:sz w:val="36"/>
          <w:szCs w:val="36"/>
          <w:rtl/>
        </w:rPr>
        <w:t xml:space="preserve">الترجيح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يظهر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والعلم عند الله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أن القول الأول هو الراجح وذلك لأنه هو الأصل إذ الأصل عدم لزوم الظهار حتى يثبت الدليل وليس ثمة دليل صريح . </w:t>
      </w:r>
    </w:p>
    <w:p w:rsidR="00E82A77" w:rsidRPr="00F471DE" w:rsidRDefault="00E82A77" w:rsidP="005A4727">
      <w:pPr>
        <w:spacing w:before="240"/>
        <w:jc w:val="both"/>
        <w:rPr>
          <w:rFonts w:cs="MCS Taybah S_U normal."/>
          <w:sz w:val="36"/>
          <w:szCs w:val="36"/>
          <w:rtl/>
        </w:rPr>
      </w:pPr>
      <w:r w:rsidRPr="00F471DE">
        <w:rPr>
          <w:rFonts w:cs="MCS Taybah S_U normal." w:hint="cs"/>
          <w:sz w:val="36"/>
          <w:szCs w:val="36"/>
          <w:rtl/>
        </w:rPr>
        <w:t xml:space="preserve">سادساً : درجة الفرق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يظهر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والله أعلم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أن الفرق قوي ومعتبر .    </w:t>
      </w:r>
    </w:p>
    <w:p w:rsidR="00E82A77" w:rsidRPr="00F471DE" w:rsidRDefault="00E82A77" w:rsidP="004717CB">
      <w:pPr>
        <w:jc w:val="center"/>
        <w:rPr>
          <w:rFonts w:cs="MCS Shafa S_U normal."/>
          <w:sz w:val="36"/>
          <w:szCs w:val="36"/>
          <w:rtl/>
        </w:rPr>
      </w:pPr>
      <w:r>
        <w:rPr>
          <w:rFonts w:ascii="Traditional Arabic" w:hAnsi="Traditional Arabic" w:cs="Traditional Arabic"/>
          <w:sz w:val="36"/>
          <w:szCs w:val="36"/>
          <w:rtl/>
        </w:rPr>
        <w:br w:type="page"/>
      </w:r>
      <w:r w:rsidRPr="00F471DE">
        <w:rPr>
          <w:rFonts w:cs="MCS Shafa S_U normal." w:hint="cs"/>
          <w:sz w:val="36"/>
          <w:szCs w:val="36"/>
          <w:rtl/>
        </w:rPr>
        <w:t xml:space="preserve">المبحث السادس </w:t>
      </w:r>
    </w:p>
    <w:p w:rsidR="00E82A77" w:rsidRPr="00F471DE" w:rsidRDefault="00E82A77" w:rsidP="00877111">
      <w:pPr>
        <w:spacing w:before="240"/>
        <w:jc w:val="center"/>
        <w:rPr>
          <w:rFonts w:cs="MCS Taybah S_U normal."/>
          <w:sz w:val="36"/>
          <w:szCs w:val="36"/>
          <w:rtl/>
        </w:rPr>
      </w:pPr>
      <w:r w:rsidRPr="00F471DE">
        <w:rPr>
          <w:rFonts w:cs="MCS Taybah S_U normal." w:hint="cs"/>
          <w:sz w:val="36"/>
          <w:szCs w:val="36"/>
          <w:rtl/>
        </w:rPr>
        <w:t>الفرق بين ظهار الأمة وأم الولد وظهار الأمة الزوجة من حيث الوقوع</w:t>
      </w:r>
    </w:p>
    <w:p w:rsidR="00E82A77" w:rsidRPr="00F471DE" w:rsidRDefault="00E82A77" w:rsidP="004717CB">
      <w:pPr>
        <w:spacing w:before="240"/>
        <w:jc w:val="both"/>
        <w:rPr>
          <w:rFonts w:cs="MCS Taybah S_U normal."/>
          <w:sz w:val="36"/>
          <w:szCs w:val="36"/>
          <w:rtl/>
        </w:rPr>
      </w:pPr>
      <w:r w:rsidRPr="00F471DE">
        <w:rPr>
          <w:rFonts w:cs="MCS Taybah S_U normal." w:hint="cs"/>
          <w:sz w:val="36"/>
          <w:szCs w:val="36"/>
          <w:rtl/>
        </w:rPr>
        <w:t xml:space="preserve">أولاً : نص الإمام في الفرق بين المسألتين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رَوى عبد الله بن الإمام أحمد رحمه الله أنه سَأل والده بقوله : " سألت أبي عن الظهار من الأمة , والحرة سواء ؟ </w:t>
      </w:r>
    </w:p>
    <w:p w:rsidR="00E82A77" w:rsidRDefault="00E82A77" w:rsidP="004717CB">
      <w:pPr>
        <w:jc w:val="both"/>
        <w:rPr>
          <w:rFonts w:ascii="Traditional Arabic" w:hAnsi="Traditional Arabic" w:cs="Traditional Arabic"/>
          <w:sz w:val="36"/>
          <w:szCs w:val="36"/>
          <w:rtl/>
        </w:rPr>
      </w:pPr>
      <w:r>
        <w:rPr>
          <w:rFonts w:ascii="Traditional Arabic" w:hAnsi="Traditional Arabic" w:cs="Traditional Arabic" w:hint="cs"/>
          <w:sz w:val="36"/>
          <w:szCs w:val="36"/>
          <w:rtl/>
        </w:rPr>
        <w:t>قال : إذا كانت الأمة امرأته تزوجها بمهر فهو ظهار , وإن كانت ملك يمين وأم ولد فليس منها ظهار "</w:t>
      </w:r>
      <w:r w:rsidRPr="00B804C0">
        <w:rPr>
          <w:rFonts w:cs="Traditional Arabic" w:hint="cs"/>
          <w:sz w:val="36"/>
          <w:szCs w:val="36"/>
          <w:vertAlign w:val="superscript"/>
          <w:rtl/>
        </w:rPr>
        <w:t>(</w:t>
      </w:r>
      <w:r w:rsidRPr="00B804C0">
        <w:rPr>
          <w:rStyle w:val="a4"/>
          <w:rFonts w:cs="Traditional Arabic"/>
          <w:sz w:val="36"/>
          <w:szCs w:val="36"/>
          <w:rtl/>
        </w:rPr>
        <w:footnoteReference w:id="2696"/>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E82A77" w:rsidRPr="00F471DE" w:rsidRDefault="00E82A77" w:rsidP="004717CB">
      <w:pPr>
        <w:jc w:val="both"/>
        <w:rPr>
          <w:rFonts w:cs="MCS Taybah S_U normal."/>
          <w:sz w:val="36"/>
          <w:szCs w:val="36"/>
          <w:rtl/>
        </w:rPr>
      </w:pPr>
      <w:r w:rsidRPr="00F471DE">
        <w:rPr>
          <w:rFonts w:cs="MCS Taybah S_U normal." w:hint="cs"/>
          <w:sz w:val="36"/>
          <w:szCs w:val="36"/>
          <w:rtl/>
        </w:rPr>
        <w:t xml:space="preserve">ثانياً : بيان مكانة الرواية في المذهب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لا خلاف في المـذهب أن الظهـار يشمل كل زوجة حرة كانت أو أمة</w:t>
      </w:r>
      <w:r w:rsidRPr="00B804C0">
        <w:rPr>
          <w:rFonts w:cs="Traditional Arabic" w:hint="cs"/>
          <w:sz w:val="36"/>
          <w:szCs w:val="36"/>
          <w:vertAlign w:val="superscript"/>
          <w:rtl/>
        </w:rPr>
        <w:t>(</w:t>
      </w:r>
      <w:r w:rsidRPr="00B804C0">
        <w:rPr>
          <w:rStyle w:val="a4"/>
          <w:rFonts w:cs="Traditional Arabic"/>
          <w:sz w:val="36"/>
          <w:szCs w:val="36"/>
          <w:rtl/>
        </w:rPr>
        <w:footnoteReference w:id="2697"/>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كما أنه لا خلاف في المـذهب أن الظهـار لا يقع على الأمـة وأم الولـد </w:t>
      </w:r>
      <w:r>
        <w:rPr>
          <w:rFonts w:ascii="Traditional Arabic" w:hAnsi="Traditional Arabic" w:cs="Traditional Arabic"/>
          <w:sz w:val="36"/>
          <w:szCs w:val="36"/>
          <w:rtl/>
        </w:rPr>
        <w:t>–</w:t>
      </w:r>
      <w:r>
        <w:rPr>
          <w:rFonts w:ascii="Traditional Arabic" w:hAnsi="Traditional Arabic" w:cs="Traditional Arabic" w:hint="cs"/>
          <w:sz w:val="36"/>
          <w:szCs w:val="36"/>
          <w:rtl/>
        </w:rPr>
        <w:t>كما سبق في المبحث السابق-</w:t>
      </w:r>
      <w:r w:rsidRPr="00B804C0">
        <w:rPr>
          <w:rFonts w:cs="Traditional Arabic" w:hint="cs"/>
          <w:sz w:val="36"/>
          <w:szCs w:val="36"/>
          <w:vertAlign w:val="superscript"/>
          <w:rtl/>
        </w:rPr>
        <w:t>(</w:t>
      </w:r>
      <w:r w:rsidRPr="00B804C0">
        <w:rPr>
          <w:rStyle w:val="a4"/>
          <w:rFonts w:cs="Traditional Arabic"/>
          <w:sz w:val="36"/>
          <w:szCs w:val="36"/>
          <w:rtl/>
        </w:rPr>
        <w:footnoteReference w:id="2698"/>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w:t>
      </w:r>
    </w:p>
    <w:p w:rsidR="00E82A77" w:rsidRPr="00F471DE" w:rsidRDefault="00E82A77" w:rsidP="004717CB">
      <w:pPr>
        <w:jc w:val="both"/>
        <w:rPr>
          <w:rFonts w:cs="MCS Taybah S_U normal."/>
          <w:sz w:val="36"/>
          <w:szCs w:val="36"/>
          <w:rtl/>
        </w:rPr>
      </w:pPr>
      <w:r w:rsidRPr="00F471DE">
        <w:rPr>
          <w:rFonts w:cs="MCS Taybah S_U normal." w:hint="cs"/>
          <w:sz w:val="36"/>
          <w:szCs w:val="36"/>
          <w:rtl/>
        </w:rPr>
        <w:t xml:space="preserve">ثالثاً : الجامع بين المسألتين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أن في كل</w:t>
      </w:r>
      <w:r w:rsidR="00877111">
        <w:rPr>
          <w:rFonts w:ascii="Traditional Arabic" w:hAnsi="Traditional Arabic" w:cs="Traditional Arabic" w:hint="cs"/>
          <w:sz w:val="36"/>
          <w:szCs w:val="36"/>
          <w:rtl/>
        </w:rPr>
        <w:t>ت</w:t>
      </w:r>
      <w:r>
        <w:rPr>
          <w:rFonts w:ascii="Traditional Arabic" w:hAnsi="Traditional Arabic" w:cs="Traditional Arabic" w:hint="cs"/>
          <w:sz w:val="36"/>
          <w:szCs w:val="36"/>
          <w:rtl/>
        </w:rPr>
        <w:t>ا المسألتين ظهار</w:t>
      </w:r>
      <w:r w:rsidR="00877111">
        <w:rPr>
          <w:rFonts w:ascii="Traditional Arabic" w:hAnsi="Traditional Arabic" w:cs="Traditional Arabic" w:hint="cs"/>
          <w:sz w:val="36"/>
          <w:szCs w:val="36"/>
          <w:rtl/>
        </w:rPr>
        <w:t>اً</w:t>
      </w:r>
      <w:r>
        <w:rPr>
          <w:rFonts w:ascii="Traditional Arabic" w:hAnsi="Traditional Arabic" w:cs="Traditional Arabic" w:hint="cs"/>
          <w:sz w:val="36"/>
          <w:szCs w:val="36"/>
          <w:rtl/>
        </w:rPr>
        <w:t xml:space="preserve"> وقع على من فيها وصف الرق . </w:t>
      </w:r>
    </w:p>
    <w:p w:rsidR="00E82A77" w:rsidRPr="00F471DE" w:rsidRDefault="00E82A77" w:rsidP="004717CB">
      <w:pPr>
        <w:jc w:val="both"/>
        <w:rPr>
          <w:rFonts w:cs="MCS Taybah S_U normal."/>
          <w:sz w:val="36"/>
          <w:szCs w:val="36"/>
          <w:rtl/>
        </w:rPr>
      </w:pPr>
      <w:r w:rsidRPr="00F471DE">
        <w:rPr>
          <w:rFonts w:cs="MCS Taybah S_U normal." w:hint="cs"/>
          <w:sz w:val="36"/>
          <w:szCs w:val="36"/>
          <w:rtl/>
        </w:rPr>
        <w:t xml:space="preserve">رابعاً : الفرق بين المسألتين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أن ظهار الزوجة الأمة يقع بحكم عقد الزوجية , بخلاف ظهار الأمة غير الزوجة فإنها ليست محلاً للظهار .             </w:t>
      </w:r>
    </w:p>
    <w:p w:rsidR="00E82A77" w:rsidRPr="00F471DE" w:rsidRDefault="00E82A77" w:rsidP="004717CB">
      <w:pPr>
        <w:jc w:val="both"/>
        <w:rPr>
          <w:rFonts w:cs="MCS Taybah S_U normal."/>
          <w:sz w:val="36"/>
          <w:szCs w:val="36"/>
          <w:rtl/>
        </w:rPr>
      </w:pPr>
      <w:r w:rsidRPr="00F471DE">
        <w:rPr>
          <w:rFonts w:cs="MCS Taybah S_U normal." w:hint="cs"/>
          <w:sz w:val="36"/>
          <w:szCs w:val="36"/>
          <w:rtl/>
        </w:rPr>
        <w:t xml:space="preserve">خامساً : دراسة مسألتي الفرق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تقدم في المبحث ال</w:t>
      </w:r>
      <w:r w:rsidR="00877111">
        <w:rPr>
          <w:rFonts w:ascii="Traditional Arabic" w:hAnsi="Traditional Arabic" w:cs="Traditional Arabic" w:hint="cs"/>
          <w:sz w:val="36"/>
          <w:szCs w:val="36"/>
          <w:rtl/>
        </w:rPr>
        <w:t>سابق أن الظهار في الأصل يختص ب</w:t>
      </w:r>
      <w:r>
        <w:rPr>
          <w:rFonts w:ascii="Traditional Arabic" w:hAnsi="Traditional Arabic" w:cs="Traditional Arabic" w:hint="cs"/>
          <w:sz w:val="36"/>
          <w:szCs w:val="36"/>
          <w:rtl/>
        </w:rPr>
        <w:t>الزوجة سواء كانت حرة أم أمة</w:t>
      </w:r>
      <w:r w:rsidRPr="00B804C0">
        <w:rPr>
          <w:rFonts w:cs="Traditional Arabic" w:hint="cs"/>
          <w:sz w:val="36"/>
          <w:szCs w:val="36"/>
          <w:vertAlign w:val="superscript"/>
          <w:rtl/>
        </w:rPr>
        <w:t>(</w:t>
      </w:r>
      <w:r w:rsidRPr="00B804C0">
        <w:rPr>
          <w:rStyle w:val="a4"/>
          <w:rFonts w:cs="Traditional Arabic"/>
          <w:sz w:val="36"/>
          <w:szCs w:val="36"/>
          <w:rtl/>
        </w:rPr>
        <w:footnoteReference w:id="2699"/>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وذلك لعموم قول الله تعالى :</w:t>
      </w:r>
      <w:r w:rsidRPr="00CD6D2E">
        <w:rPr>
          <w:rFonts w:ascii="QCF_BSML" w:hAnsi="QCF_BSML" w:cs="QCF_BSML"/>
          <w:color w:val="000000"/>
          <w:sz w:val="35"/>
          <w:szCs w:val="35"/>
          <w:rtl/>
        </w:rPr>
        <w:t xml:space="preserve"> </w:t>
      </w:r>
      <w:r w:rsidRPr="00F954CF">
        <w:rPr>
          <w:rFonts w:ascii="QCF_BSML" w:hAnsi="QCF_BSML" w:cs="QCF_BSML"/>
          <w:color w:val="000000"/>
          <w:sz w:val="32"/>
          <w:szCs w:val="32"/>
          <w:rtl/>
        </w:rPr>
        <w:t xml:space="preserve">ﭽ </w:t>
      </w:r>
      <w:bookmarkStart w:id="292" w:name="ا37"/>
      <w:r w:rsidRPr="00F954CF">
        <w:rPr>
          <w:rFonts w:ascii="QCF_P542" w:hAnsi="QCF_P542" w:cs="QCF_P542"/>
          <w:color w:val="000000"/>
          <w:sz w:val="32"/>
          <w:szCs w:val="32"/>
          <w:rtl/>
        </w:rPr>
        <w:t>ﮀ ﮁ ﮂ ﮃ</w:t>
      </w:r>
      <w:r w:rsidRPr="00F954CF">
        <w:rPr>
          <w:rFonts w:ascii="Arial" w:hAnsi="Arial" w:cs="Arial"/>
          <w:color w:val="000000"/>
          <w:sz w:val="32"/>
          <w:szCs w:val="32"/>
          <w:rtl/>
        </w:rPr>
        <w:t xml:space="preserve"> </w:t>
      </w:r>
      <w:bookmarkEnd w:id="292"/>
      <w:r w:rsidRPr="00F954CF">
        <w:rPr>
          <w:rFonts w:ascii="QCF_BSML" w:hAnsi="QCF_BSML" w:cs="QCF_BSML"/>
          <w:color w:val="000000"/>
          <w:sz w:val="32"/>
          <w:szCs w:val="32"/>
          <w:rtl/>
        </w:rPr>
        <w:t>ﭼ</w:t>
      </w:r>
      <w:r>
        <w:rPr>
          <w:rFonts w:ascii="QCF_BSML" w:hAnsi="QCF_BSML" w:cs="QCF_BSML"/>
          <w:color w:val="000000"/>
          <w:sz w:val="2"/>
          <w:szCs w:val="2"/>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2700"/>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كما ترجح في المبحث السابق أنه لا يصح الظهار من الأمة وأم الولد خلافاً للمالكية</w:t>
      </w:r>
      <w:r w:rsidRPr="00B804C0">
        <w:rPr>
          <w:rFonts w:cs="Traditional Arabic" w:hint="cs"/>
          <w:sz w:val="36"/>
          <w:szCs w:val="36"/>
          <w:vertAlign w:val="superscript"/>
          <w:rtl/>
        </w:rPr>
        <w:t>(</w:t>
      </w:r>
      <w:r w:rsidRPr="00B804C0">
        <w:rPr>
          <w:rStyle w:val="a4"/>
          <w:rFonts w:cs="Traditional Arabic"/>
          <w:sz w:val="36"/>
          <w:szCs w:val="36"/>
          <w:rtl/>
        </w:rPr>
        <w:footnoteReference w:id="2701"/>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E82A77" w:rsidRPr="00F471DE" w:rsidRDefault="00E82A77" w:rsidP="004717CB">
      <w:pPr>
        <w:jc w:val="both"/>
        <w:rPr>
          <w:rFonts w:cs="MCS Taybah S_U normal."/>
          <w:sz w:val="36"/>
          <w:szCs w:val="36"/>
          <w:rtl/>
        </w:rPr>
      </w:pPr>
      <w:r w:rsidRPr="00F471DE">
        <w:rPr>
          <w:rFonts w:cs="MCS Taybah S_U normal." w:hint="cs"/>
          <w:sz w:val="36"/>
          <w:szCs w:val="36"/>
          <w:rtl/>
        </w:rPr>
        <w:t xml:space="preserve">سادسا ً : درجة الفرق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يظهر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والله أعلم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أن الفرق قوي ومعتبر .   </w:t>
      </w:r>
    </w:p>
    <w:p w:rsidR="00E82A77" w:rsidRPr="00F471DE" w:rsidRDefault="00E82A77" w:rsidP="004717CB">
      <w:pPr>
        <w:jc w:val="center"/>
        <w:rPr>
          <w:rFonts w:cs="MCS Shafa S_U normal."/>
          <w:sz w:val="36"/>
          <w:szCs w:val="36"/>
          <w:rtl/>
        </w:rPr>
      </w:pPr>
      <w:r>
        <w:rPr>
          <w:rFonts w:ascii="Traditional Arabic" w:hAnsi="Traditional Arabic" w:cs="Traditional Arabic"/>
          <w:sz w:val="36"/>
          <w:szCs w:val="36"/>
          <w:rtl/>
        </w:rPr>
        <w:br w:type="page"/>
      </w:r>
      <w:r w:rsidRPr="00F471DE">
        <w:rPr>
          <w:rFonts w:cs="MCS Shafa S_U normal." w:hint="cs"/>
          <w:sz w:val="36"/>
          <w:szCs w:val="36"/>
          <w:rtl/>
        </w:rPr>
        <w:t xml:space="preserve">المبحث </w:t>
      </w:r>
      <w:r>
        <w:rPr>
          <w:rFonts w:cs="MCS Shafa S_U normal." w:hint="cs"/>
          <w:sz w:val="36"/>
          <w:szCs w:val="36"/>
          <w:rtl/>
        </w:rPr>
        <w:t>السابع</w:t>
      </w:r>
      <w:r w:rsidRPr="00F471DE">
        <w:rPr>
          <w:rFonts w:cs="MCS Shafa S_U normal." w:hint="cs"/>
          <w:sz w:val="36"/>
          <w:szCs w:val="36"/>
          <w:rtl/>
        </w:rPr>
        <w:t xml:space="preserve"> </w:t>
      </w:r>
    </w:p>
    <w:p w:rsidR="00E82A77" w:rsidRPr="00F471DE" w:rsidRDefault="00E82A77" w:rsidP="004717CB">
      <w:pPr>
        <w:jc w:val="center"/>
        <w:rPr>
          <w:rFonts w:cs="MCS Taybah S_U normal."/>
          <w:sz w:val="36"/>
          <w:szCs w:val="36"/>
          <w:rtl/>
        </w:rPr>
      </w:pPr>
      <w:r w:rsidRPr="00F471DE">
        <w:rPr>
          <w:rFonts w:cs="MCS Taybah S_U normal." w:hint="cs"/>
          <w:sz w:val="36"/>
          <w:szCs w:val="36"/>
          <w:rtl/>
        </w:rPr>
        <w:t xml:space="preserve">الفرق بين </w:t>
      </w:r>
      <w:r>
        <w:rPr>
          <w:rFonts w:cs="MCS Taybah S_U normal." w:hint="cs"/>
          <w:sz w:val="36"/>
          <w:szCs w:val="36"/>
          <w:rtl/>
        </w:rPr>
        <w:t xml:space="preserve">الحر والعبد من حيث لزوم كفارة الظهار </w:t>
      </w:r>
    </w:p>
    <w:p w:rsidR="00E82A77" w:rsidRPr="00F471DE" w:rsidRDefault="00E82A77" w:rsidP="00877111">
      <w:pPr>
        <w:spacing w:before="240" w:line="216" w:lineRule="auto"/>
        <w:jc w:val="both"/>
        <w:rPr>
          <w:rFonts w:cs="MCS Taybah S_U normal."/>
          <w:sz w:val="36"/>
          <w:szCs w:val="36"/>
          <w:rtl/>
        </w:rPr>
      </w:pPr>
      <w:r w:rsidRPr="00F471DE">
        <w:rPr>
          <w:rFonts w:cs="MCS Taybah S_U normal." w:hint="cs"/>
          <w:sz w:val="36"/>
          <w:szCs w:val="36"/>
          <w:rtl/>
        </w:rPr>
        <w:t xml:space="preserve">أولاً : نص الإمام في الفرق بين المسألتين : </w:t>
      </w:r>
    </w:p>
    <w:p w:rsidR="00E82A77" w:rsidRDefault="00E82A77" w:rsidP="00D36226">
      <w:pPr>
        <w:spacing w:line="216"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روى ابن هانئ رحمه الله أن الإمام أحمد رحمه الله سُئل عن رجل ظاهر من </w:t>
      </w:r>
      <w:r w:rsidR="00877111">
        <w:rPr>
          <w:rFonts w:ascii="Traditional Arabic" w:hAnsi="Traditional Arabic" w:cs="Traditional Arabic" w:hint="cs"/>
          <w:sz w:val="36"/>
          <w:szCs w:val="36"/>
          <w:rtl/>
        </w:rPr>
        <w:t xml:space="preserve">زوجته </w:t>
      </w:r>
      <w:r>
        <w:rPr>
          <w:rFonts w:ascii="Traditional Arabic" w:hAnsi="Traditional Arabic" w:cs="Traditional Arabic" w:hint="cs"/>
          <w:sz w:val="36"/>
          <w:szCs w:val="36"/>
          <w:rtl/>
        </w:rPr>
        <w:t xml:space="preserve">فقال : " عليه كفارة ظهار : عتق رقبة , فان لم يجد فصيام شهرين , فإن لم يستطع فإطعام ستين مسكيناً ... </w:t>
      </w:r>
      <w:r w:rsidR="00D36226">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وسئل عن العبد يظاهر ؟ </w:t>
      </w:r>
    </w:p>
    <w:p w:rsidR="00E82A77" w:rsidRDefault="00E82A77" w:rsidP="00877111">
      <w:pPr>
        <w:spacing w:line="216"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قال : يصوم شهرين متتابعين "</w:t>
      </w:r>
      <w:r w:rsidRPr="00B804C0">
        <w:rPr>
          <w:rFonts w:cs="Traditional Arabic" w:hint="cs"/>
          <w:sz w:val="36"/>
          <w:szCs w:val="36"/>
          <w:vertAlign w:val="superscript"/>
          <w:rtl/>
        </w:rPr>
        <w:t>(</w:t>
      </w:r>
      <w:r w:rsidRPr="00B804C0">
        <w:rPr>
          <w:rStyle w:val="a4"/>
          <w:rFonts w:cs="Traditional Arabic"/>
          <w:sz w:val="36"/>
          <w:szCs w:val="36"/>
          <w:rtl/>
        </w:rPr>
        <w:footnoteReference w:id="2702"/>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E82A77" w:rsidRPr="00F73617" w:rsidRDefault="00E82A77" w:rsidP="00877111">
      <w:pPr>
        <w:spacing w:line="216" w:lineRule="auto"/>
        <w:jc w:val="both"/>
        <w:rPr>
          <w:rFonts w:cs="MCS Taybah S_U normal."/>
          <w:sz w:val="36"/>
          <w:szCs w:val="36"/>
          <w:rtl/>
        </w:rPr>
      </w:pPr>
      <w:r w:rsidRPr="00F73617">
        <w:rPr>
          <w:rFonts w:cs="MCS Taybah S_U normal." w:hint="cs"/>
          <w:sz w:val="36"/>
          <w:szCs w:val="36"/>
          <w:rtl/>
        </w:rPr>
        <w:t xml:space="preserve">ثانياً : بيان مكانة الرواية في المذهب : </w:t>
      </w:r>
    </w:p>
    <w:p w:rsidR="00E82A77" w:rsidRDefault="00E82A77" w:rsidP="00D36226">
      <w:pPr>
        <w:spacing w:line="228"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لا خلاف في أن كفارة الظهار لازمة على الحر على الترتيب , عتق رقبة , فإن لم يجد فصيام شهرين متتابعين , فإن لم يستطع فإطعام ستين مسكيناً</w:t>
      </w:r>
      <w:r w:rsidRPr="00B804C0">
        <w:rPr>
          <w:rFonts w:cs="Traditional Arabic" w:hint="cs"/>
          <w:sz w:val="36"/>
          <w:szCs w:val="36"/>
          <w:vertAlign w:val="superscript"/>
          <w:rtl/>
        </w:rPr>
        <w:t>(</w:t>
      </w:r>
      <w:r w:rsidRPr="00B804C0">
        <w:rPr>
          <w:rStyle w:val="a4"/>
          <w:rFonts w:cs="Traditional Arabic"/>
          <w:sz w:val="36"/>
          <w:szCs w:val="36"/>
          <w:rtl/>
        </w:rPr>
        <w:footnoteReference w:id="2703"/>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E82A77" w:rsidRDefault="00E82A77" w:rsidP="00D36226">
      <w:pPr>
        <w:spacing w:line="228"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أما العبد إذا ظاهر من زوجته وأراد العود فإن الكفارة لازمة له ولكن اختلف الأصحاب فيما يلزمه : </w:t>
      </w:r>
    </w:p>
    <w:p w:rsidR="00E82A77" w:rsidRDefault="00E82A77" w:rsidP="00D36226">
      <w:pPr>
        <w:spacing w:line="228"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فاختار الخرقي</w:t>
      </w:r>
      <w:r w:rsidRPr="00B804C0">
        <w:rPr>
          <w:rFonts w:cs="Traditional Arabic" w:hint="cs"/>
          <w:sz w:val="36"/>
          <w:szCs w:val="36"/>
          <w:vertAlign w:val="superscript"/>
          <w:rtl/>
        </w:rPr>
        <w:t>(</w:t>
      </w:r>
      <w:r w:rsidRPr="00B804C0">
        <w:rPr>
          <w:rStyle w:val="a4"/>
          <w:rFonts w:cs="Traditional Arabic"/>
          <w:sz w:val="36"/>
          <w:szCs w:val="36"/>
          <w:rtl/>
        </w:rPr>
        <w:footnoteReference w:id="2704"/>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وابن عقيل</w:t>
      </w:r>
      <w:r w:rsidRPr="00B804C0">
        <w:rPr>
          <w:rFonts w:cs="Traditional Arabic" w:hint="cs"/>
          <w:sz w:val="36"/>
          <w:szCs w:val="36"/>
          <w:vertAlign w:val="superscript"/>
          <w:rtl/>
        </w:rPr>
        <w:t>(</w:t>
      </w:r>
      <w:r w:rsidRPr="00B804C0">
        <w:rPr>
          <w:rStyle w:val="a4"/>
          <w:rFonts w:cs="Traditional Arabic"/>
          <w:sz w:val="36"/>
          <w:szCs w:val="36"/>
          <w:rtl/>
        </w:rPr>
        <w:footnoteReference w:id="2705"/>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وقدم أبو الخطاب</w:t>
      </w:r>
      <w:r w:rsidRPr="00B804C0">
        <w:rPr>
          <w:rFonts w:cs="Traditional Arabic" w:hint="cs"/>
          <w:sz w:val="36"/>
          <w:szCs w:val="36"/>
          <w:vertAlign w:val="superscript"/>
          <w:rtl/>
        </w:rPr>
        <w:t>(</w:t>
      </w:r>
      <w:r w:rsidRPr="00B804C0">
        <w:rPr>
          <w:rStyle w:val="a4"/>
          <w:rFonts w:cs="Traditional Arabic"/>
          <w:sz w:val="36"/>
          <w:szCs w:val="36"/>
          <w:rtl/>
        </w:rPr>
        <w:footnoteReference w:id="2706"/>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أنه يكفر بالصوم , وقدم ذلك الحاوي الصغير</w:t>
      </w:r>
      <w:r w:rsidRPr="00B804C0">
        <w:rPr>
          <w:rFonts w:cs="Traditional Arabic" w:hint="cs"/>
          <w:sz w:val="36"/>
          <w:szCs w:val="36"/>
          <w:vertAlign w:val="superscript"/>
          <w:rtl/>
        </w:rPr>
        <w:t>(</w:t>
      </w:r>
      <w:r w:rsidRPr="00B804C0">
        <w:rPr>
          <w:rStyle w:val="a4"/>
          <w:rFonts w:cs="Traditional Arabic"/>
          <w:sz w:val="36"/>
          <w:szCs w:val="36"/>
          <w:rtl/>
        </w:rPr>
        <w:footnoteReference w:id="2707"/>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والرعاية الصغرى</w:t>
      </w:r>
      <w:r w:rsidRPr="00B804C0">
        <w:rPr>
          <w:rFonts w:cs="Traditional Arabic" w:hint="cs"/>
          <w:sz w:val="36"/>
          <w:szCs w:val="36"/>
          <w:vertAlign w:val="superscript"/>
          <w:rtl/>
        </w:rPr>
        <w:t>(</w:t>
      </w:r>
      <w:r w:rsidRPr="00B804C0">
        <w:rPr>
          <w:rStyle w:val="a4"/>
          <w:rFonts w:cs="Traditional Arabic"/>
          <w:sz w:val="36"/>
          <w:szCs w:val="36"/>
          <w:rtl/>
        </w:rPr>
        <w:footnoteReference w:id="2708"/>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وجزم بها في الوجيز</w:t>
      </w:r>
      <w:r w:rsidRPr="00B804C0">
        <w:rPr>
          <w:rFonts w:cs="Traditional Arabic" w:hint="cs"/>
          <w:sz w:val="36"/>
          <w:szCs w:val="36"/>
          <w:vertAlign w:val="superscript"/>
          <w:rtl/>
        </w:rPr>
        <w:t>(</w:t>
      </w:r>
      <w:r w:rsidRPr="00B804C0">
        <w:rPr>
          <w:rStyle w:val="a4"/>
          <w:rFonts w:cs="Traditional Arabic"/>
          <w:sz w:val="36"/>
          <w:szCs w:val="36"/>
          <w:rtl/>
        </w:rPr>
        <w:footnoteReference w:id="2709"/>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وهي كما في الإقناع</w:t>
      </w:r>
      <w:r w:rsidRPr="00B804C0">
        <w:rPr>
          <w:rFonts w:cs="Traditional Arabic" w:hint="cs"/>
          <w:sz w:val="36"/>
          <w:szCs w:val="36"/>
          <w:vertAlign w:val="superscript"/>
          <w:rtl/>
        </w:rPr>
        <w:t>(</w:t>
      </w:r>
      <w:r w:rsidRPr="00B804C0">
        <w:rPr>
          <w:rStyle w:val="a4"/>
          <w:rFonts w:cs="Traditional Arabic"/>
          <w:sz w:val="36"/>
          <w:szCs w:val="36"/>
          <w:rtl/>
        </w:rPr>
        <w:footnoteReference w:id="2710"/>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والمنتهى</w:t>
      </w:r>
      <w:r w:rsidRPr="00B804C0">
        <w:rPr>
          <w:rFonts w:cs="Traditional Arabic" w:hint="cs"/>
          <w:sz w:val="36"/>
          <w:szCs w:val="36"/>
          <w:vertAlign w:val="superscript"/>
          <w:rtl/>
        </w:rPr>
        <w:t>(</w:t>
      </w:r>
      <w:r w:rsidRPr="00B804C0">
        <w:rPr>
          <w:rStyle w:val="a4"/>
          <w:rFonts w:cs="Traditional Arabic"/>
          <w:sz w:val="36"/>
          <w:szCs w:val="36"/>
          <w:rtl/>
        </w:rPr>
        <w:footnoteReference w:id="2711"/>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ومن الأصحاب من يقول : يجوز أن يكفر بالمال بإذن السيد وإن لم نَقُل إنه يملك , ولهم في هذا مدركان , وهذا التكفير يكون بالإطعام , وفي التكفير بالعتق روايتان عن الإمام: إحداهم</w:t>
      </w:r>
      <w:r>
        <w:rPr>
          <w:rFonts w:ascii="Traditional Arabic" w:hAnsi="Traditional Arabic" w:cs="Traditional Arabic" w:hint="eastAsia"/>
          <w:sz w:val="36"/>
          <w:szCs w:val="36"/>
          <w:rtl/>
        </w:rPr>
        <w:t>ا</w:t>
      </w:r>
      <w:r>
        <w:rPr>
          <w:rFonts w:ascii="Traditional Arabic" w:hAnsi="Traditional Arabic" w:cs="Traditional Arabic" w:hint="cs"/>
          <w:sz w:val="36"/>
          <w:szCs w:val="36"/>
          <w:rtl/>
        </w:rPr>
        <w:t xml:space="preserve"> : نعم , والثانية : لا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وللأصحاب في هذه المسألة طرق عدة</w:t>
      </w:r>
      <w:r w:rsidRPr="00B804C0">
        <w:rPr>
          <w:rFonts w:cs="Traditional Arabic" w:hint="cs"/>
          <w:sz w:val="36"/>
          <w:szCs w:val="36"/>
          <w:vertAlign w:val="superscript"/>
          <w:rtl/>
        </w:rPr>
        <w:t>(</w:t>
      </w:r>
      <w:r w:rsidRPr="00B804C0">
        <w:rPr>
          <w:rStyle w:val="a4"/>
          <w:rFonts w:cs="Traditional Arabic"/>
          <w:sz w:val="36"/>
          <w:szCs w:val="36"/>
          <w:rtl/>
        </w:rPr>
        <w:footnoteReference w:id="2712"/>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وعليه فإن رواية الفرق على المعمول به في المذهب , والله أعلم . </w:t>
      </w:r>
    </w:p>
    <w:p w:rsidR="00E82A77" w:rsidRPr="00F73617" w:rsidRDefault="00E82A77" w:rsidP="004717CB">
      <w:pPr>
        <w:jc w:val="both"/>
        <w:rPr>
          <w:rFonts w:cs="MCS Taybah S_U normal."/>
          <w:sz w:val="36"/>
          <w:szCs w:val="36"/>
          <w:rtl/>
        </w:rPr>
      </w:pPr>
      <w:r w:rsidRPr="00F73617">
        <w:rPr>
          <w:rFonts w:cs="MCS Taybah S_U normal." w:hint="cs"/>
          <w:sz w:val="36"/>
          <w:szCs w:val="36"/>
          <w:rtl/>
        </w:rPr>
        <w:t xml:space="preserve">ثالثاً : الجامع بين المسالتين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أن في كل</w:t>
      </w:r>
      <w:r w:rsidR="00D36226">
        <w:rPr>
          <w:rFonts w:ascii="Traditional Arabic" w:hAnsi="Traditional Arabic" w:cs="Traditional Arabic" w:hint="cs"/>
          <w:sz w:val="36"/>
          <w:szCs w:val="36"/>
          <w:rtl/>
        </w:rPr>
        <w:t>ت</w:t>
      </w:r>
      <w:r>
        <w:rPr>
          <w:rFonts w:ascii="Traditional Arabic" w:hAnsi="Traditional Arabic" w:cs="Traditional Arabic" w:hint="cs"/>
          <w:sz w:val="36"/>
          <w:szCs w:val="36"/>
          <w:rtl/>
        </w:rPr>
        <w:t>ا المسألتين : زوج</w:t>
      </w:r>
      <w:r w:rsidR="00D36226">
        <w:rPr>
          <w:rFonts w:ascii="Traditional Arabic" w:hAnsi="Traditional Arabic" w:cs="Traditional Arabic" w:hint="cs"/>
          <w:sz w:val="36"/>
          <w:szCs w:val="36"/>
          <w:rtl/>
        </w:rPr>
        <w:t>اً</w:t>
      </w:r>
      <w:r>
        <w:rPr>
          <w:rFonts w:ascii="Traditional Arabic" w:hAnsi="Traditional Arabic" w:cs="Traditional Arabic" w:hint="cs"/>
          <w:sz w:val="36"/>
          <w:szCs w:val="36"/>
          <w:rtl/>
        </w:rPr>
        <w:t xml:space="preserve"> ظاهر من زوجته . </w:t>
      </w:r>
    </w:p>
    <w:p w:rsidR="00E82A77" w:rsidRPr="00F73617" w:rsidRDefault="00E82A77" w:rsidP="004717CB">
      <w:pPr>
        <w:jc w:val="both"/>
        <w:rPr>
          <w:rFonts w:cs="MCS Taybah S_U normal."/>
          <w:sz w:val="36"/>
          <w:szCs w:val="36"/>
          <w:rtl/>
        </w:rPr>
      </w:pPr>
      <w:r w:rsidRPr="00F73617">
        <w:rPr>
          <w:rFonts w:cs="MCS Taybah S_U normal." w:hint="cs"/>
          <w:sz w:val="36"/>
          <w:szCs w:val="36"/>
          <w:rtl/>
        </w:rPr>
        <w:t xml:space="preserve">رابعاً : الفرق بين المسألتين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أن العبد ليس له ذمة مالية تملك فلا يستطيع التكفير بالعتق والإطعام للمالية فيهما , والصوم ليس بمال فكان هو فرضه , بخلاف الحر فقد ورد النص بالكفارة في شأنه . </w:t>
      </w:r>
    </w:p>
    <w:p w:rsidR="00E82A77" w:rsidRPr="00F73617" w:rsidRDefault="00E82A77" w:rsidP="004717CB">
      <w:pPr>
        <w:jc w:val="both"/>
        <w:rPr>
          <w:rFonts w:cs="MCS Taybah S_U normal."/>
          <w:sz w:val="36"/>
          <w:szCs w:val="36"/>
          <w:rtl/>
        </w:rPr>
      </w:pPr>
      <w:r w:rsidRPr="00F73617">
        <w:rPr>
          <w:rFonts w:cs="MCS Taybah S_U normal." w:hint="cs"/>
          <w:sz w:val="36"/>
          <w:szCs w:val="36"/>
          <w:rtl/>
        </w:rPr>
        <w:t xml:space="preserve">خامساً : دراسة مسألتي الفرق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لا خلاف بين جمهور الفقهاء رحمهم الله على أن الحر عليه كفارة الظهار على الترتيب : عتق رقبة , فإن لم يجد فصيام شهرين متتابعين , فإن لم يستطع فإطعام ستين مسكيناً</w:t>
      </w:r>
      <w:r w:rsidRPr="00B804C0">
        <w:rPr>
          <w:rFonts w:cs="Traditional Arabic" w:hint="cs"/>
          <w:sz w:val="36"/>
          <w:szCs w:val="36"/>
          <w:vertAlign w:val="superscript"/>
          <w:rtl/>
        </w:rPr>
        <w:t>(</w:t>
      </w:r>
      <w:r w:rsidRPr="00B804C0">
        <w:rPr>
          <w:rStyle w:val="a4"/>
          <w:rFonts w:cs="Traditional Arabic"/>
          <w:sz w:val="36"/>
          <w:szCs w:val="36"/>
          <w:rtl/>
        </w:rPr>
        <w:footnoteReference w:id="2713"/>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وذلك لقوله تعالى :</w:t>
      </w:r>
      <w:r w:rsidRPr="00FD652E">
        <w:rPr>
          <w:rFonts w:ascii="QCF_BSML" w:hAnsi="QCF_BSML" w:cs="QCF_BSML"/>
          <w:color w:val="000000"/>
          <w:sz w:val="35"/>
          <w:szCs w:val="35"/>
          <w:rtl/>
        </w:rPr>
        <w:t xml:space="preserve"> </w:t>
      </w:r>
      <w:r w:rsidRPr="00875E2D">
        <w:rPr>
          <w:rFonts w:ascii="QCF_BSML" w:hAnsi="QCF_BSML" w:cs="QCF_BSML"/>
          <w:color w:val="000000"/>
          <w:sz w:val="32"/>
          <w:szCs w:val="32"/>
          <w:rtl/>
        </w:rPr>
        <w:t xml:space="preserve">ﭽ </w:t>
      </w:r>
      <w:bookmarkStart w:id="293" w:name="ا38"/>
      <w:r w:rsidRPr="00875E2D">
        <w:rPr>
          <w:rFonts w:ascii="QCF_P542" w:hAnsi="QCF_P542" w:cs="QCF_P542"/>
          <w:color w:val="000000"/>
          <w:sz w:val="32"/>
          <w:szCs w:val="32"/>
          <w:rtl/>
        </w:rPr>
        <w:t xml:space="preserve">ﮀ ﮁ ﮂ ﮃ </w:t>
      </w:r>
      <w:bookmarkEnd w:id="293"/>
      <w:r w:rsidRPr="00875E2D">
        <w:rPr>
          <w:rFonts w:ascii="QCF_P542" w:hAnsi="QCF_P542" w:cs="QCF_P542"/>
          <w:color w:val="000000"/>
          <w:sz w:val="32"/>
          <w:szCs w:val="32"/>
          <w:rtl/>
        </w:rPr>
        <w:t>ﮄ ﮅ   ﮆ ﮇ ﮈ ﮉ ﮊ ﮋ ﮌ ﮍﮎ ﮏ ﮐ  ﮑﮒ ﮓ ﮔ ﮕ ﮖ ﮗ ﮘ ﮙ   ﮚ ﮛ ﮜ  ﮝ ﮞ ﮟ ﮠ ﮡﮢ ﮣ ﮤ  ﮥ ﮦ ﮧ ﮨ</w:t>
      </w:r>
      <w:r w:rsidRPr="00875E2D">
        <w:rPr>
          <w:rFonts w:ascii="Arial" w:hAnsi="Arial" w:cs="Arial"/>
          <w:color w:val="000000"/>
          <w:sz w:val="32"/>
          <w:szCs w:val="32"/>
          <w:rtl/>
        </w:rPr>
        <w:t xml:space="preserve"> </w:t>
      </w:r>
      <w:r w:rsidRPr="00875E2D">
        <w:rPr>
          <w:rFonts w:ascii="QCF_BSML" w:hAnsi="QCF_BSML" w:cs="QCF_BSML"/>
          <w:color w:val="000000"/>
          <w:sz w:val="32"/>
          <w:szCs w:val="32"/>
          <w:rtl/>
        </w:rPr>
        <w:t>ﭼ</w:t>
      </w:r>
      <w:r>
        <w:rPr>
          <w:rFonts w:ascii="QCF_BSML" w:hAnsi="QCF_BSML" w:cs="QCF_BSML"/>
          <w:color w:val="000000"/>
          <w:sz w:val="2"/>
          <w:szCs w:val="2"/>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2714"/>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أما كفارة العبد إذا ظاهر من زوجته فقد اتفقوا في الجملة على أن فرضه الصوم لأن العبد لا يستطيع الإعتاق لعدم وجود صفة التملك فيه , ولأنه يتضمن ثبوت الولاء له وليس هو ممن يثبت له الولاء</w:t>
      </w:r>
      <w:r w:rsidRPr="00B804C0">
        <w:rPr>
          <w:rFonts w:cs="Traditional Arabic" w:hint="cs"/>
          <w:sz w:val="36"/>
          <w:szCs w:val="36"/>
          <w:vertAlign w:val="superscript"/>
          <w:rtl/>
        </w:rPr>
        <w:t>(</w:t>
      </w:r>
      <w:r w:rsidRPr="00B804C0">
        <w:rPr>
          <w:rStyle w:val="a4"/>
          <w:rFonts w:cs="Traditional Arabic"/>
          <w:sz w:val="36"/>
          <w:szCs w:val="36"/>
          <w:rtl/>
        </w:rPr>
        <w:footnoteReference w:id="2715"/>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E82A77" w:rsidRPr="00F73617" w:rsidRDefault="00E82A77" w:rsidP="00D36226">
      <w:pPr>
        <w:spacing w:before="240"/>
        <w:jc w:val="both"/>
        <w:rPr>
          <w:rFonts w:cs="MCS Taybah S_U normal."/>
          <w:sz w:val="36"/>
          <w:szCs w:val="36"/>
          <w:rtl/>
        </w:rPr>
      </w:pPr>
      <w:r w:rsidRPr="00F73617">
        <w:rPr>
          <w:rFonts w:cs="MCS Taybah S_U normal." w:hint="cs"/>
          <w:sz w:val="36"/>
          <w:szCs w:val="36"/>
          <w:rtl/>
        </w:rPr>
        <w:t xml:space="preserve">سادساً : درجة الفرق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يظهر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والله أعلم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أن الفرق قوي ومعتبر .   </w:t>
      </w:r>
    </w:p>
    <w:p w:rsidR="00E82A77" w:rsidRPr="00F471DE" w:rsidRDefault="00E82A77" w:rsidP="004717CB">
      <w:pPr>
        <w:jc w:val="center"/>
        <w:rPr>
          <w:rFonts w:cs="MCS Shafa S_U normal."/>
          <w:sz w:val="36"/>
          <w:szCs w:val="36"/>
          <w:rtl/>
        </w:rPr>
      </w:pPr>
      <w:r>
        <w:rPr>
          <w:rFonts w:ascii="Traditional Arabic" w:hAnsi="Traditional Arabic" w:cs="Traditional Arabic"/>
          <w:sz w:val="36"/>
          <w:szCs w:val="36"/>
          <w:rtl/>
        </w:rPr>
        <w:br w:type="page"/>
      </w:r>
      <w:r w:rsidRPr="00F471DE">
        <w:rPr>
          <w:rFonts w:cs="MCS Shafa S_U normal." w:hint="cs"/>
          <w:sz w:val="36"/>
          <w:szCs w:val="36"/>
          <w:rtl/>
        </w:rPr>
        <w:t xml:space="preserve">المبحث </w:t>
      </w:r>
      <w:r>
        <w:rPr>
          <w:rFonts w:cs="MCS Shafa S_U normal." w:hint="cs"/>
          <w:sz w:val="36"/>
          <w:szCs w:val="36"/>
          <w:rtl/>
        </w:rPr>
        <w:t>الثامن</w:t>
      </w:r>
    </w:p>
    <w:p w:rsidR="00E82A77" w:rsidRPr="00F471DE" w:rsidRDefault="00E82A77" w:rsidP="004717CB">
      <w:pPr>
        <w:jc w:val="center"/>
        <w:rPr>
          <w:rFonts w:cs="MCS Taybah S_U normal."/>
          <w:sz w:val="36"/>
          <w:szCs w:val="36"/>
          <w:rtl/>
        </w:rPr>
      </w:pPr>
      <w:r w:rsidRPr="00F471DE">
        <w:rPr>
          <w:rFonts w:cs="MCS Taybah S_U normal." w:hint="cs"/>
          <w:sz w:val="36"/>
          <w:szCs w:val="36"/>
          <w:rtl/>
        </w:rPr>
        <w:t xml:space="preserve">الفرق بين </w:t>
      </w:r>
      <w:r>
        <w:rPr>
          <w:rFonts w:cs="MCS Taybah S_U normal." w:hint="cs"/>
          <w:sz w:val="36"/>
          <w:szCs w:val="36"/>
          <w:rtl/>
        </w:rPr>
        <w:t>تقبيل ومباشرة المظاهر وجماعه من حيث الجواز</w:t>
      </w:r>
    </w:p>
    <w:p w:rsidR="003139A2" w:rsidRDefault="00E82A77" w:rsidP="003139A2">
      <w:pPr>
        <w:spacing w:before="240" w:line="228" w:lineRule="auto"/>
        <w:jc w:val="both"/>
        <w:rPr>
          <w:rFonts w:ascii="Traditional Arabic" w:hAnsi="Traditional Arabic" w:cs="Traditional Arabic"/>
          <w:sz w:val="36"/>
          <w:szCs w:val="36"/>
          <w:rtl/>
        </w:rPr>
      </w:pPr>
      <w:r w:rsidRPr="00F471DE">
        <w:rPr>
          <w:rFonts w:cs="MCS Taybah S_U normal." w:hint="cs"/>
          <w:sz w:val="36"/>
          <w:szCs w:val="36"/>
          <w:rtl/>
        </w:rPr>
        <w:t>أولاً : نص الإمام في الفرق بين المسألتين :</w:t>
      </w:r>
    </w:p>
    <w:p w:rsidR="00E82A77" w:rsidRDefault="00E82A77" w:rsidP="003139A2">
      <w:pPr>
        <w:spacing w:line="216"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روى الكوسج رحمه الله أنه سأل الإمام أحمد رحمه الله بقوله : " قلت : المظاهر يقبِّل أو يباشر ؟ </w:t>
      </w:r>
    </w:p>
    <w:p w:rsidR="00E82A77" w:rsidRDefault="00E82A77" w:rsidP="003139A2">
      <w:pPr>
        <w:spacing w:line="216"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قال : أرجو أن لا يكون به بأس , وإنما قال الله عز وجل :</w:t>
      </w:r>
      <w:r w:rsidRPr="00F73617">
        <w:rPr>
          <w:rFonts w:ascii="QCF_BSML" w:hAnsi="QCF_BSML" w:cs="QCF_BSML"/>
          <w:color w:val="000000"/>
          <w:sz w:val="35"/>
          <w:szCs w:val="35"/>
          <w:rtl/>
        </w:rPr>
        <w:t xml:space="preserve"> </w:t>
      </w:r>
      <w:r w:rsidRPr="00995EF5">
        <w:rPr>
          <w:rFonts w:ascii="QCF_BSML" w:hAnsi="QCF_BSML" w:cs="QCF_BSML"/>
          <w:color w:val="000000"/>
          <w:sz w:val="32"/>
          <w:szCs w:val="32"/>
          <w:rtl/>
        </w:rPr>
        <w:t xml:space="preserve">ﭽ </w:t>
      </w:r>
      <w:bookmarkStart w:id="294" w:name="ا39"/>
      <w:r w:rsidRPr="00995EF5">
        <w:rPr>
          <w:rFonts w:ascii="QCF_P542" w:hAnsi="QCF_P542" w:cs="QCF_P542"/>
          <w:color w:val="000000"/>
          <w:sz w:val="32"/>
          <w:szCs w:val="32"/>
          <w:rtl/>
        </w:rPr>
        <w:t>ﮊ ﮋ ﮌ ﮍ</w:t>
      </w:r>
      <w:r w:rsidRPr="00995EF5">
        <w:rPr>
          <w:rFonts w:ascii="Arial" w:hAnsi="Arial" w:cs="Arial"/>
          <w:color w:val="000000"/>
          <w:sz w:val="32"/>
          <w:szCs w:val="32"/>
          <w:rtl/>
        </w:rPr>
        <w:t xml:space="preserve"> </w:t>
      </w:r>
      <w:bookmarkEnd w:id="294"/>
      <w:r w:rsidRPr="00995EF5">
        <w:rPr>
          <w:rFonts w:ascii="QCF_BSML" w:hAnsi="QCF_BSML" w:cs="QCF_BSML"/>
          <w:color w:val="000000"/>
          <w:sz w:val="32"/>
          <w:szCs w:val="32"/>
          <w:rtl/>
        </w:rPr>
        <w:t>ﭼ</w:t>
      </w:r>
      <w:r>
        <w:rPr>
          <w:rFonts w:ascii="QCF_BSML" w:hAnsi="QCF_BSML" w:cs="QCF_BSML"/>
          <w:color w:val="000000"/>
          <w:sz w:val="2"/>
          <w:szCs w:val="2"/>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2716"/>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كأنه يريد الجماع "</w:t>
      </w:r>
      <w:r w:rsidRPr="00B804C0">
        <w:rPr>
          <w:rFonts w:cs="Traditional Arabic" w:hint="cs"/>
          <w:sz w:val="36"/>
          <w:szCs w:val="36"/>
          <w:vertAlign w:val="superscript"/>
          <w:rtl/>
        </w:rPr>
        <w:t>(</w:t>
      </w:r>
      <w:r w:rsidRPr="00B804C0">
        <w:rPr>
          <w:rStyle w:val="a4"/>
          <w:rFonts w:cs="Traditional Arabic"/>
          <w:sz w:val="36"/>
          <w:szCs w:val="36"/>
          <w:rtl/>
        </w:rPr>
        <w:footnoteReference w:id="2717"/>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E82A77" w:rsidRPr="00C44FC5" w:rsidRDefault="00E82A77" w:rsidP="003139A2">
      <w:pPr>
        <w:spacing w:line="228" w:lineRule="auto"/>
        <w:jc w:val="both"/>
        <w:rPr>
          <w:rFonts w:cs="MCS Taybah S_U normal."/>
          <w:sz w:val="36"/>
          <w:szCs w:val="36"/>
          <w:rtl/>
        </w:rPr>
      </w:pPr>
      <w:r w:rsidRPr="00C44FC5">
        <w:rPr>
          <w:rFonts w:cs="MCS Taybah S_U normal." w:hint="cs"/>
          <w:sz w:val="36"/>
          <w:szCs w:val="36"/>
          <w:rtl/>
        </w:rPr>
        <w:t xml:space="preserve">ثانياً : بيان مكانة الرواية في المذهب : </w:t>
      </w:r>
    </w:p>
    <w:p w:rsidR="00E82A77" w:rsidRDefault="00E82A77" w:rsidP="003139A2">
      <w:pPr>
        <w:spacing w:line="216"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لا خلاف في المذهب على تحريم وطء المظاهر قبل التكفير إن كان التكفير بالعتق أو الصيام</w:t>
      </w:r>
      <w:r w:rsidRPr="00B804C0">
        <w:rPr>
          <w:rFonts w:cs="Traditional Arabic" w:hint="cs"/>
          <w:sz w:val="36"/>
          <w:szCs w:val="36"/>
          <w:vertAlign w:val="superscript"/>
          <w:rtl/>
        </w:rPr>
        <w:t>(</w:t>
      </w:r>
      <w:r w:rsidRPr="00B804C0">
        <w:rPr>
          <w:rStyle w:val="a4"/>
          <w:rFonts w:cs="Traditional Arabic"/>
          <w:sz w:val="36"/>
          <w:szCs w:val="36"/>
          <w:rtl/>
        </w:rPr>
        <w:footnoteReference w:id="2718"/>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E82A77" w:rsidRDefault="00E82A77" w:rsidP="003139A2">
      <w:pPr>
        <w:spacing w:line="216"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أما استمتاع المظاهر بما دون الفرج فقد روي عن الإمام رحمه الله في هذا روايتان أطلقهما في المغني</w:t>
      </w:r>
      <w:r w:rsidRPr="00B804C0">
        <w:rPr>
          <w:rFonts w:cs="Traditional Arabic" w:hint="cs"/>
          <w:sz w:val="36"/>
          <w:szCs w:val="36"/>
          <w:vertAlign w:val="superscript"/>
          <w:rtl/>
        </w:rPr>
        <w:t>(</w:t>
      </w:r>
      <w:r w:rsidRPr="00B804C0">
        <w:rPr>
          <w:rStyle w:val="a4"/>
          <w:rFonts w:cs="Traditional Arabic"/>
          <w:sz w:val="36"/>
          <w:szCs w:val="36"/>
          <w:rtl/>
        </w:rPr>
        <w:footnoteReference w:id="2719"/>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والشرح الكبير</w:t>
      </w:r>
      <w:r w:rsidRPr="00B804C0">
        <w:rPr>
          <w:rFonts w:cs="Traditional Arabic" w:hint="cs"/>
          <w:sz w:val="36"/>
          <w:szCs w:val="36"/>
          <w:vertAlign w:val="superscript"/>
          <w:rtl/>
        </w:rPr>
        <w:t>(</w:t>
      </w:r>
      <w:r w:rsidRPr="00B804C0">
        <w:rPr>
          <w:rStyle w:val="a4"/>
          <w:rFonts w:cs="Traditional Arabic"/>
          <w:sz w:val="36"/>
          <w:szCs w:val="36"/>
          <w:rtl/>
        </w:rPr>
        <w:footnoteReference w:id="2720"/>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والكافي</w:t>
      </w:r>
      <w:r w:rsidRPr="00B804C0">
        <w:rPr>
          <w:rFonts w:cs="Traditional Arabic" w:hint="cs"/>
          <w:sz w:val="36"/>
          <w:szCs w:val="36"/>
          <w:vertAlign w:val="superscript"/>
          <w:rtl/>
        </w:rPr>
        <w:t>(</w:t>
      </w:r>
      <w:r w:rsidRPr="00B804C0">
        <w:rPr>
          <w:rStyle w:val="a4"/>
          <w:rFonts w:cs="Traditional Arabic"/>
          <w:sz w:val="36"/>
          <w:szCs w:val="36"/>
          <w:rtl/>
        </w:rPr>
        <w:footnoteReference w:id="2721"/>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والحاوي الصغير</w:t>
      </w:r>
      <w:r w:rsidRPr="00B804C0">
        <w:rPr>
          <w:rFonts w:cs="Traditional Arabic" w:hint="cs"/>
          <w:sz w:val="36"/>
          <w:szCs w:val="36"/>
          <w:vertAlign w:val="superscript"/>
          <w:rtl/>
        </w:rPr>
        <w:t>(</w:t>
      </w:r>
      <w:r w:rsidRPr="00B804C0">
        <w:rPr>
          <w:rStyle w:val="a4"/>
          <w:rFonts w:cs="Traditional Arabic"/>
          <w:sz w:val="36"/>
          <w:szCs w:val="36"/>
          <w:rtl/>
        </w:rPr>
        <w:footnoteReference w:id="2722"/>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والرعاية الصغرى</w:t>
      </w:r>
      <w:r w:rsidRPr="00B804C0">
        <w:rPr>
          <w:rFonts w:cs="Traditional Arabic" w:hint="cs"/>
          <w:sz w:val="36"/>
          <w:szCs w:val="36"/>
          <w:vertAlign w:val="superscript"/>
          <w:rtl/>
        </w:rPr>
        <w:t>(</w:t>
      </w:r>
      <w:r w:rsidRPr="00B804C0">
        <w:rPr>
          <w:rStyle w:val="a4"/>
          <w:rFonts w:cs="Traditional Arabic"/>
          <w:sz w:val="36"/>
          <w:szCs w:val="36"/>
          <w:rtl/>
        </w:rPr>
        <w:footnoteReference w:id="2723"/>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E82A77" w:rsidRDefault="00E82A77" w:rsidP="004717CB">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الرواية الأولى : يحرم ذلك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صححها صاحب الهداية</w:t>
      </w:r>
      <w:r w:rsidRPr="00B804C0">
        <w:rPr>
          <w:rFonts w:cs="Traditional Arabic" w:hint="cs"/>
          <w:sz w:val="36"/>
          <w:szCs w:val="36"/>
          <w:vertAlign w:val="superscript"/>
          <w:rtl/>
        </w:rPr>
        <w:t>(</w:t>
      </w:r>
      <w:r w:rsidRPr="00B804C0">
        <w:rPr>
          <w:rStyle w:val="a4"/>
          <w:rFonts w:cs="Traditional Arabic"/>
          <w:sz w:val="36"/>
          <w:szCs w:val="36"/>
          <w:rtl/>
        </w:rPr>
        <w:footnoteReference w:id="2724"/>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والهادي</w:t>
      </w:r>
      <w:r w:rsidRPr="00B804C0">
        <w:rPr>
          <w:rFonts w:cs="Traditional Arabic" w:hint="cs"/>
          <w:sz w:val="36"/>
          <w:szCs w:val="36"/>
          <w:vertAlign w:val="superscript"/>
          <w:rtl/>
        </w:rPr>
        <w:t>(</w:t>
      </w:r>
      <w:r w:rsidRPr="00B804C0">
        <w:rPr>
          <w:rStyle w:val="a4"/>
          <w:rFonts w:cs="Traditional Arabic"/>
          <w:sz w:val="36"/>
          <w:szCs w:val="36"/>
          <w:rtl/>
        </w:rPr>
        <w:footnoteReference w:id="2725"/>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وقدمها في الفروع</w:t>
      </w:r>
      <w:r w:rsidRPr="00B804C0">
        <w:rPr>
          <w:rFonts w:cs="Traditional Arabic" w:hint="cs"/>
          <w:sz w:val="36"/>
          <w:szCs w:val="36"/>
          <w:vertAlign w:val="superscript"/>
          <w:rtl/>
        </w:rPr>
        <w:t>(</w:t>
      </w:r>
      <w:r w:rsidRPr="00B804C0">
        <w:rPr>
          <w:rStyle w:val="a4"/>
          <w:rFonts w:cs="Traditional Arabic"/>
          <w:sz w:val="36"/>
          <w:szCs w:val="36"/>
          <w:rtl/>
        </w:rPr>
        <w:footnoteReference w:id="2726"/>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وقال في المبدع : هي الأظهر</w:t>
      </w:r>
      <w:r w:rsidRPr="00B804C0">
        <w:rPr>
          <w:rFonts w:cs="Traditional Arabic" w:hint="cs"/>
          <w:sz w:val="36"/>
          <w:szCs w:val="36"/>
          <w:vertAlign w:val="superscript"/>
          <w:rtl/>
        </w:rPr>
        <w:t>(</w:t>
      </w:r>
      <w:r w:rsidRPr="00B804C0">
        <w:rPr>
          <w:rStyle w:val="a4"/>
          <w:rFonts w:cs="Traditional Arabic"/>
          <w:sz w:val="36"/>
          <w:szCs w:val="36"/>
          <w:rtl/>
        </w:rPr>
        <w:footnoteReference w:id="2727"/>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وقال في الإنصاف : " وهو المذهب "</w:t>
      </w:r>
      <w:r w:rsidRPr="00B804C0">
        <w:rPr>
          <w:rFonts w:cs="Traditional Arabic" w:hint="cs"/>
          <w:sz w:val="36"/>
          <w:szCs w:val="36"/>
          <w:vertAlign w:val="superscript"/>
          <w:rtl/>
        </w:rPr>
        <w:t>(</w:t>
      </w:r>
      <w:r w:rsidRPr="00B804C0">
        <w:rPr>
          <w:rStyle w:val="a4"/>
          <w:rFonts w:cs="Traditional Arabic"/>
          <w:sz w:val="36"/>
          <w:szCs w:val="36"/>
          <w:rtl/>
        </w:rPr>
        <w:footnoteReference w:id="2728"/>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وهي كما في الإقناع</w:t>
      </w:r>
      <w:r w:rsidRPr="00B804C0">
        <w:rPr>
          <w:rFonts w:cs="Traditional Arabic" w:hint="cs"/>
          <w:sz w:val="36"/>
          <w:szCs w:val="36"/>
          <w:vertAlign w:val="superscript"/>
          <w:rtl/>
        </w:rPr>
        <w:t>(</w:t>
      </w:r>
      <w:r w:rsidRPr="00B804C0">
        <w:rPr>
          <w:rStyle w:val="a4"/>
          <w:rFonts w:cs="Traditional Arabic"/>
          <w:sz w:val="36"/>
          <w:szCs w:val="36"/>
          <w:rtl/>
        </w:rPr>
        <w:footnoteReference w:id="2729"/>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والمنتهى</w:t>
      </w:r>
      <w:r w:rsidRPr="00B804C0">
        <w:rPr>
          <w:rFonts w:cs="Traditional Arabic" w:hint="cs"/>
          <w:sz w:val="36"/>
          <w:szCs w:val="36"/>
          <w:vertAlign w:val="superscript"/>
          <w:rtl/>
        </w:rPr>
        <w:t>(</w:t>
      </w:r>
      <w:r w:rsidRPr="00B804C0">
        <w:rPr>
          <w:rStyle w:val="a4"/>
          <w:rFonts w:cs="Traditional Arabic"/>
          <w:sz w:val="36"/>
          <w:szCs w:val="36"/>
          <w:rtl/>
        </w:rPr>
        <w:footnoteReference w:id="2730"/>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E82A77" w:rsidRDefault="00E82A77" w:rsidP="004717CB">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الرواية الثانية : لا يحرم هذا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قدمها في المحرر</w:t>
      </w:r>
      <w:r w:rsidRPr="00B804C0">
        <w:rPr>
          <w:rFonts w:cs="Traditional Arabic" w:hint="cs"/>
          <w:sz w:val="36"/>
          <w:szCs w:val="36"/>
          <w:vertAlign w:val="superscript"/>
          <w:rtl/>
        </w:rPr>
        <w:t>(</w:t>
      </w:r>
      <w:r w:rsidRPr="00B804C0">
        <w:rPr>
          <w:rStyle w:val="a4"/>
          <w:rFonts w:cs="Traditional Arabic"/>
          <w:sz w:val="36"/>
          <w:szCs w:val="36"/>
          <w:rtl/>
        </w:rPr>
        <w:footnoteReference w:id="2731"/>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وجزم بها في الوجيز</w:t>
      </w:r>
      <w:r w:rsidRPr="00B804C0">
        <w:rPr>
          <w:rFonts w:cs="Traditional Arabic" w:hint="cs"/>
          <w:sz w:val="36"/>
          <w:szCs w:val="36"/>
          <w:vertAlign w:val="superscript"/>
          <w:rtl/>
        </w:rPr>
        <w:t>(</w:t>
      </w:r>
      <w:r w:rsidRPr="00B804C0">
        <w:rPr>
          <w:rStyle w:val="a4"/>
          <w:rFonts w:cs="Traditional Arabic"/>
          <w:sz w:val="36"/>
          <w:szCs w:val="36"/>
          <w:rtl/>
        </w:rPr>
        <w:footnoteReference w:id="2732"/>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وقال في الفروع</w:t>
      </w:r>
      <w:r w:rsidRPr="00B804C0">
        <w:rPr>
          <w:rFonts w:cs="Traditional Arabic" w:hint="cs"/>
          <w:sz w:val="36"/>
          <w:szCs w:val="36"/>
          <w:vertAlign w:val="superscript"/>
          <w:rtl/>
        </w:rPr>
        <w:t>(</w:t>
      </w:r>
      <w:r w:rsidRPr="00B804C0">
        <w:rPr>
          <w:rStyle w:val="a4"/>
          <w:rFonts w:cs="Traditional Arabic"/>
          <w:sz w:val="36"/>
          <w:szCs w:val="36"/>
          <w:rtl/>
        </w:rPr>
        <w:footnoteReference w:id="2733"/>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والمبدع</w:t>
      </w:r>
      <w:r w:rsidRPr="00B804C0">
        <w:rPr>
          <w:rFonts w:cs="Traditional Arabic" w:hint="cs"/>
          <w:sz w:val="36"/>
          <w:szCs w:val="36"/>
          <w:vertAlign w:val="superscript"/>
          <w:rtl/>
        </w:rPr>
        <w:t>(</w:t>
      </w:r>
      <w:r w:rsidRPr="00B804C0">
        <w:rPr>
          <w:rStyle w:val="a4"/>
          <w:rFonts w:cs="Traditional Arabic"/>
          <w:sz w:val="36"/>
          <w:szCs w:val="36"/>
          <w:rtl/>
        </w:rPr>
        <w:footnoteReference w:id="2734"/>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نقلها الأكثر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وبناء على هذا فإن رواية الفرق على خلاف المذهب عند المتأخرين , والله أعلم . </w:t>
      </w:r>
    </w:p>
    <w:p w:rsidR="00E82A77" w:rsidRPr="00C44FC5" w:rsidRDefault="00E82A77" w:rsidP="004717CB">
      <w:pPr>
        <w:jc w:val="both"/>
        <w:rPr>
          <w:rFonts w:cs="MCS Taybah S_U normal."/>
          <w:sz w:val="36"/>
          <w:szCs w:val="36"/>
          <w:rtl/>
        </w:rPr>
      </w:pPr>
      <w:r w:rsidRPr="00C44FC5">
        <w:rPr>
          <w:rFonts w:cs="MCS Taybah S_U normal." w:hint="cs"/>
          <w:sz w:val="36"/>
          <w:szCs w:val="36"/>
          <w:rtl/>
        </w:rPr>
        <w:t xml:space="preserve">ثالثاً : الجامع بين المسألتين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أن كل</w:t>
      </w:r>
      <w:r w:rsidR="003139A2">
        <w:rPr>
          <w:rFonts w:ascii="Traditional Arabic" w:hAnsi="Traditional Arabic" w:cs="Traditional Arabic" w:hint="cs"/>
          <w:sz w:val="36"/>
          <w:szCs w:val="36"/>
          <w:rtl/>
        </w:rPr>
        <w:t>ت</w:t>
      </w:r>
      <w:r>
        <w:rPr>
          <w:rFonts w:ascii="Traditional Arabic" w:hAnsi="Traditional Arabic" w:cs="Traditional Arabic" w:hint="cs"/>
          <w:sz w:val="36"/>
          <w:szCs w:val="36"/>
          <w:rtl/>
        </w:rPr>
        <w:t xml:space="preserve">ا المسألتين فيهما مظاهرة من الزوجة تقتضي الكفارة قبل العودة . </w:t>
      </w:r>
    </w:p>
    <w:p w:rsidR="00E82A77" w:rsidRPr="00C44FC5" w:rsidRDefault="00E82A77" w:rsidP="004717CB">
      <w:pPr>
        <w:jc w:val="both"/>
        <w:rPr>
          <w:rFonts w:cs="MCS Taybah S_U normal."/>
          <w:sz w:val="36"/>
          <w:szCs w:val="36"/>
          <w:rtl/>
        </w:rPr>
      </w:pPr>
      <w:r w:rsidRPr="00C44FC5">
        <w:rPr>
          <w:rFonts w:cs="MCS Taybah S_U normal." w:hint="cs"/>
          <w:sz w:val="36"/>
          <w:szCs w:val="36"/>
          <w:rtl/>
        </w:rPr>
        <w:t xml:space="preserve">رابعاً : الفرق بين المسألتين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أن النص ألزم بالكفارة عند الجماع , والمباشرة فيما دون الفرج ليست بجماع . </w:t>
      </w:r>
    </w:p>
    <w:p w:rsidR="00E82A77" w:rsidRPr="00C44FC5" w:rsidRDefault="00E82A77" w:rsidP="004717CB">
      <w:pPr>
        <w:jc w:val="both"/>
        <w:rPr>
          <w:rFonts w:cs="MCS Taybah S_U normal."/>
          <w:sz w:val="36"/>
          <w:szCs w:val="36"/>
          <w:rtl/>
        </w:rPr>
      </w:pPr>
      <w:r w:rsidRPr="00C44FC5">
        <w:rPr>
          <w:rFonts w:cs="MCS Taybah S_U normal." w:hint="cs"/>
          <w:sz w:val="36"/>
          <w:szCs w:val="36"/>
          <w:rtl/>
        </w:rPr>
        <w:t xml:space="preserve">خامساً : دراسة مسألتي الفرق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اتفق جمهور الفقهاء رحمهم الله أن المظاهر يحرم عليه الوطء قبل أن يكفر في الجملة</w:t>
      </w:r>
      <w:r w:rsidRPr="00B804C0">
        <w:rPr>
          <w:rFonts w:cs="Traditional Arabic" w:hint="cs"/>
          <w:sz w:val="36"/>
          <w:szCs w:val="36"/>
          <w:vertAlign w:val="superscript"/>
          <w:rtl/>
        </w:rPr>
        <w:t>(</w:t>
      </w:r>
      <w:r w:rsidRPr="00B804C0">
        <w:rPr>
          <w:rStyle w:val="a4"/>
          <w:rFonts w:cs="Traditional Arabic"/>
          <w:sz w:val="36"/>
          <w:szCs w:val="36"/>
          <w:rtl/>
        </w:rPr>
        <w:footnoteReference w:id="2735"/>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وذلك لقول الله تعالى :</w:t>
      </w:r>
      <w:r w:rsidRPr="00C237A0">
        <w:rPr>
          <w:rFonts w:ascii="QCF_BSML" w:hAnsi="QCF_BSML" w:cs="QCF_BSML"/>
          <w:color w:val="000000"/>
          <w:sz w:val="35"/>
          <w:szCs w:val="35"/>
          <w:rtl/>
        </w:rPr>
        <w:t xml:space="preserve"> </w:t>
      </w:r>
      <w:r w:rsidRPr="005D29D2">
        <w:rPr>
          <w:rFonts w:ascii="QCF_BSML" w:hAnsi="QCF_BSML" w:cs="QCF_BSML"/>
          <w:color w:val="000000"/>
          <w:sz w:val="32"/>
          <w:szCs w:val="32"/>
          <w:rtl/>
        </w:rPr>
        <w:t xml:space="preserve">ﭽ </w:t>
      </w:r>
      <w:bookmarkStart w:id="295" w:name="ا40"/>
      <w:r w:rsidRPr="005D29D2">
        <w:rPr>
          <w:rFonts w:ascii="QCF_P542" w:hAnsi="QCF_P542" w:cs="QCF_P542"/>
          <w:color w:val="000000"/>
          <w:sz w:val="32"/>
          <w:szCs w:val="32"/>
          <w:rtl/>
        </w:rPr>
        <w:t>ﮊ ﮋ ﮌ ﮍ</w:t>
      </w:r>
      <w:r w:rsidRPr="005D29D2">
        <w:rPr>
          <w:rFonts w:ascii="Arial" w:hAnsi="Arial" w:cs="Arial"/>
          <w:color w:val="000000"/>
          <w:sz w:val="32"/>
          <w:szCs w:val="32"/>
          <w:rtl/>
        </w:rPr>
        <w:t xml:space="preserve"> </w:t>
      </w:r>
      <w:bookmarkEnd w:id="295"/>
      <w:r w:rsidRPr="005D29D2">
        <w:rPr>
          <w:rFonts w:ascii="QCF_BSML" w:hAnsi="QCF_BSML" w:cs="QCF_BSML"/>
          <w:color w:val="000000"/>
          <w:sz w:val="32"/>
          <w:szCs w:val="32"/>
          <w:rtl/>
        </w:rPr>
        <w:t>ﭼ</w:t>
      </w:r>
      <w:r>
        <w:rPr>
          <w:rFonts w:ascii="QCF_BSML" w:hAnsi="QCF_BSML" w:cs="QCF_BSML"/>
          <w:color w:val="000000"/>
          <w:sz w:val="2"/>
          <w:szCs w:val="2"/>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2736"/>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أما المباشرة فيما دون الفرج قبل التكفير</w:t>
      </w:r>
      <w:r w:rsidR="003139A2">
        <w:rPr>
          <w:rFonts w:ascii="Traditional Arabic" w:hAnsi="Traditional Arabic" w:cs="Traditional Arabic" w:hint="cs"/>
          <w:sz w:val="36"/>
          <w:szCs w:val="36"/>
          <w:rtl/>
        </w:rPr>
        <w:t xml:space="preserve"> فقد اختلف</w:t>
      </w:r>
      <w:r>
        <w:rPr>
          <w:rFonts w:ascii="Traditional Arabic" w:hAnsi="Traditional Arabic" w:cs="Traditional Arabic" w:hint="cs"/>
          <w:sz w:val="36"/>
          <w:szCs w:val="36"/>
          <w:rtl/>
        </w:rPr>
        <w:t xml:space="preserve"> فيها الفقهاء على قولين : </w:t>
      </w:r>
    </w:p>
    <w:p w:rsidR="00E82A77" w:rsidRPr="00E7053C" w:rsidRDefault="00E82A77" w:rsidP="003139A2">
      <w:pPr>
        <w:jc w:val="both"/>
        <w:rPr>
          <w:rFonts w:cs="AL-Mohanad Bold"/>
          <w:sz w:val="36"/>
          <w:szCs w:val="36"/>
          <w:rtl/>
        </w:rPr>
      </w:pPr>
      <w:r w:rsidRPr="00E7053C">
        <w:rPr>
          <w:rFonts w:cs="AL-Mohanad Bold" w:hint="cs"/>
          <w:sz w:val="36"/>
          <w:szCs w:val="36"/>
          <w:rtl/>
        </w:rPr>
        <w:t xml:space="preserve">القول الأول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يحرم ذلك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وهو مذهب الحنفية</w:t>
      </w:r>
      <w:r w:rsidRPr="00B804C0">
        <w:rPr>
          <w:rFonts w:cs="Traditional Arabic" w:hint="cs"/>
          <w:sz w:val="36"/>
          <w:szCs w:val="36"/>
          <w:vertAlign w:val="superscript"/>
          <w:rtl/>
        </w:rPr>
        <w:t>(</w:t>
      </w:r>
      <w:r w:rsidRPr="00B804C0">
        <w:rPr>
          <w:rStyle w:val="a4"/>
          <w:rFonts w:cs="Traditional Arabic"/>
          <w:sz w:val="36"/>
          <w:szCs w:val="36"/>
          <w:rtl/>
        </w:rPr>
        <w:footnoteReference w:id="2737"/>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والمالكية</w:t>
      </w:r>
      <w:r w:rsidRPr="00B804C0">
        <w:rPr>
          <w:rFonts w:cs="Traditional Arabic" w:hint="cs"/>
          <w:sz w:val="36"/>
          <w:szCs w:val="36"/>
          <w:vertAlign w:val="superscript"/>
          <w:rtl/>
        </w:rPr>
        <w:t>(</w:t>
      </w:r>
      <w:r w:rsidRPr="00B804C0">
        <w:rPr>
          <w:rStyle w:val="a4"/>
          <w:rFonts w:cs="Traditional Arabic"/>
          <w:sz w:val="36"/>
          <w:szCs w:val="36"/>
          <w:rtl/>
        </w:rPr>
        <w:footnoteReference w:id="2738"/>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وقول عند الشافعية</w:t>
      </w:r>
      <w:r w:rsidRPr="00B804C0">
        <w:rPr>
          <w:rFonts w:cs="Traditional Arabic" w:hint="cs"/>
          <w:sz w:val="36"/>
          <w:szCs w:val="36"/>
          <w:vertAlign w:val="superscript"/>
          <w:rtl/>
        </w:rPr>
        <w:t>(</w:t>
      </w:r>
      <w:r w:rsidRPr="00B804C0">
        <w:rPr>
          <w:rStyle w:val="a4"/>
          <w:rFonts w:cs="Traditional Arabic"/>
          <w:sz w:val="36"/>
          <w:szCs w:val="36"/>
          <w:rtl/>
        </w:rPr>
        <w:footnoteReference w:id="2739"/>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والمذهب عند المتأخرين من 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2740"/>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E82A77" w:rsidRPr="00E7053C" w:rsidRDefault="00E82A77" w:rsidP="004717CB">
      <w:pPr>
        <w:jc w:val="both"/>
        <w:rPr>
          <w:rFonts w:cs="AL-Mohanad Bold"/>
          <w:sz w:val="36"/>
          <w:szCs w:val="36"/>
          <w:rtl/>
        </w:rPr>
      </w:pPr>
      <w:r w:rsidRPr="00E7053C">
        <w:rPr>
          <w:rFonts w:cs="AL-Mohanad Bold" w:hint="cs"/>
          <w:sz w:val="36"/>
          <w:szCs w:val="36"/>
          <w:rtl/>
        </w:rPr>
        <w:t xml:space="preserve">القول الثاني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لا يحرم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وهو قول عند المالكية</w:t>
      </w:r>
      <w:r w:rsidRPr="00B804C0">
        <w:rPr>
          <w:rFonts w:cs="Traditional Arabic" w:hint="cs"/>
          <w:sz w:val="36"/>
          <w:szCs w:val="36"/>
          <w:vertAlign w:val="superscript"/>
          <w:rtl/>
        </w:rPr>
        <w:t>(</w:t>
      </w:r>
      <w:r w:rsidRPr="00B804C0">
        <w:rPr>
          <w:rStyle w:val="a4"/>
          <w:rFonts w:cs="Traditional Arabic"/>
          <w:sz w:val="36"/>
          <w:szCs w:val="36"/>
          <w:rtl/>
        </w:rPr>
        <w:footnoteReference w:id="2741"/>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وعند الشافعية</w:t>
      </w:r>
      <w:r w:rsidRPr="00B804C0">
        <w:rPr>
          <w:rFonts w:cs="Traditional Arabic" w:hint="cs"/>
          <w:sz w:val="36"/>
          <w:szCs w:val="36"/>
          <w:vertAlign w:val="superscript"/>
          <w:rtl/>
        </w:rPr>
        <w:t>(</w:t>
      </w:r>
      <w:r w:rsidRPr="00B804C0">
        <w:rPr>
          <w:rStyle w:val="a4"/>
          <w:rFonts w:cs="Traditional Arabic"/>
          <w:sz w:val="36"/>
          <w:szCs w:val="36"/>
          <w:rtl/>
        </w:rPr>
        <w:footnoteReference w:id="2742"/>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ورواية عند 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2743"/>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E82A77" w:rsidRPr="00C44FC5" w:rsidRDefault="00E82A77" w:rsidP="004717CB">
      <w:pPr>
        <w:jc w:val="both"/>
        <w:rPr>
          <w:rFonts w:cs="AL-Mohanad Bold"/>
          <w:sz w:val="36"/>
          <w:szCs w:val="36"/>
          <w:rtl/>
        </w:rPr>
      </w:pPr>
      <w:r w:rsidRPr="00C44FC5">
        <w:rPr>
          <w:rFonts w:cs="AL-Mohanad Bold" w:hint="cs"/>
          <w:sz w:val="36"/>
          <w:szCs w:val="36"/>
          <w:rtl/>
        </w:rPr>
        <w:t xml:space="preserve">الأدلة : </w:t>
      </w:r>
    </w:p>
    <w:p w:rsidR="00E82A77" w:rsidRPr="00C44FC5" w:rsidRDefault="00E82A77" w:rsidP="004717CB">
      <w:pPr>
        <w:jc w:val="both"/>
        <w:rPr>
          <w:rFonts w:cs="AL-Mohanad Bold"/>
          <w:sz w:val="36"/>
          <w:szCs w:val="36"/>
          <w:rtl/>
        </w:rPr>
      </w:pPr>
      <w:r w:rsidRPr="00C44FC5">
        <w:rPr>
          <w:rFonts w:cs="AL-Mohanad Bold" w:hint="cs"/>
          <w:sz w:val="36"/>
          <w:szCs w:val="36"/>
          <w:rtl/>
        </w:rPr>
        <w:t xml:space="preserve">دليل القول الأول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أن</w:t>
      </w:r>
      <w:r w:rsidR="003139A2">
        <w:rPr>
          <w:rFonts w:ascii="Traditional Arabic" w:hAnsi="Traditional Arabic" w:cs="Traditional Arabic" w:hint="cs"/>
          <w:sz w:val="36"/>
          <w:szCs w:val="36"/>
          <w:rtl/>
        </w:rPr>
        <w:t>ه متى ما حر</w:t>
      </w:r>
      <w:r>
        <w:rPr>
          <w:rFonts w:ascii="Traditional Arabic" w:hAnsi="Traditional Arabic" w:cs="Traditional Arabic" w:hint="cs"/>
          <w:sz w:val="36"/>
          <w:szCs w:val="36"/>
          <w:rtl/>
        </w:rPr>
        <w:t>م الوطء حرم دواعيه , كالطلاق والإحرام والاعتكاف</w:t>
      </w:r>
      <w:r w:rsidRPr="00B804C0">
        <w:rPr>
          <w:rFonts w:cs="Traditional Arabic" w:hint="cs"/>
          <w:sz w:val="36"/>
          <w:szCs w:val="36"/>
          <w:vertAlign w:val="superscript"/>
          <w:rtl/>
        </w:rPr>
        <w:t>(</w:t>
      </w:r>
      <w:r w:rsidRPr="00B804C0">
        <w:rPr>
          <w:rStyle w:val="a4"/>
          <w:rFonts w:cs="Traditional Arabic"/>
          <w:sz w:val="36"/>
          <w:szCs w:val="36"/>
          <w:rtl/>
        </w:rPr>
        <w:footnoteReference w:id="2744"/>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E82A77" w:rsidRPr="00C44FC5" w:rsidRDefault="00E82A77" w:rsidP="004717CB">
      <w:pPr>
        <w:jc w:val="both"/>
        <w:rPr>
          <w:rFonts w:cs="AL-Mohanad Bold"/>
          <w:sz w:val="36"/>
          <w:szCs w:val="36"/>
          <w:rtl/>
        </w:rPr>
      </w:pPr>
      <w:r w:rsidRPr="00C44FC5">
        <w:rPr>
          <w:rFonts w:cs="AL-Mohanad Bold" w:hint="cs"/>
          <w:sz w:val="36"/>
          <w:szCs w:val="36"/>
          <w:rtl/>
        </w:rPr>
        <w:t xml:space="preserve">دليل القول الثاني : </w:t>
      </w:r>
    </w:p>
    <w:p w:rsidR="00E82A77" w:rsidRDefault="00E82A77" w:rsidP="003139A2">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أن التحريم تعلق بالوطء , فلم يتجاوز الوطء , كالحائض يحرم وط</w:t>
      </w:r>
      <w:r w:rsidR="003139A2">
        <w:rPr>
          <w:rFonts w:ascii="Traditional Arabic" w:hAnsi="Traditional Arabic" w:cs="Traditional Arabic" w:hint="cs"/>
          <w:sz w:val="36"/>
          <w:szCs w:val="36"/>
          <w:rtl/>
        </w:rPr>
        <w:t>ؤ</w:t>
      </w:r>
      <w:r>
        <w:rPr>
          <w:rFonts w:ascii="Traditional Arabic" w:hAnsi="Traditional Arabic" w:cs="Traditional Arabic" w:hint="cs"/>
          <w:sz w:val="36"/>
          <w:szCs w:val="36"/>
          <w:rtl/>
        </w:rPr>
        <w:t>ها ويجوز مباشرتها</w:t>
      </w:r>
      <w:r w:rsidRPr="00B804C0">
        <w:rPr>
          <w:rFonts w:cs="Traditional Arabic" w:hint="cs"/>
          <w:sz w:val="36"/>
          <w:szCs w:val="36"/>
          <w:vertAlign w:val="superscript"/>
          <w:rtl/>
        </w:rPr>
        <w:t>(</w:t>
      </w:r>
      <w:r w:rsidRPr="00B804C0">
        <w:rPr>
          <w:rStyle w:val="a4"/>
          <w:rFonts w:cs="Traditional Arabic"/>
          <w:sz w:val="36"/>
          <w:szCs w:val="36"/>
          <w:rtl/>
        </w:rPr>
        <w:footnoteReference w:id="2745"/>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E82A77" w:rsidRPr="00C44FC5" w:rsidRDefault="00E82A77" w:rsidP="004717CB">
      <w:pPr>
        <w:jc w:val="both"/>
        <w:rPr>
          <w:rFonts w:cs="AL-Mohanad Bold"/>
          <w:sz w:val="36"/>
          <w:szCs w:val="36"/>
          <w:rtl/>
        </w:rPr>
      </w:pPr>
      <w:r w:rsidRPr="00C44FC5">
        <w:rPr>
          <w:rFonts w:cs="AL-Mohanad Bold" w:hint="cs"/>
          <w:sz w:val="36"/>
          <w:szCs w:val="36"/>
          <w:rtl/>
        </w:rPr>
        <w:t xml:space="preserve">المناقشة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يمكن أن يناقش بأن قياس مباشرة المظاهر على من كانت زوجته حائض</w:t>
      </w:r>
      <w:r w:rsidR="003139A2">
        <w:rPr>
          <w:rFonts w:ascii="Traditional Arabic" w:hAnsi="Traditional Arabic" w:cs="Traditional Arabic" w:hint="cs"/>
          <w:sz w:val="36"/>
          <w:szCs w:val="36"/>
          <w:rtl/>
        </w:rPr>
        <w:t>اً</w:t>
      </w:r>
      <w:r>
        <w:rPr>
          <w:rFonts w:ascii="Traditional Arabic" w:hAnsi="Traditional Arabic" w:cs="Traditional Arabic" w:hint="cs"/>
          <w:sz w:val="36"/>
          <w:szCs w:val="36"/>
          <w:rtl/>
        </w:rPr>
        <w:t xml:space="preserve"> قياس مع الفارق لأن المظاهر حرم زوجته على نفسه وجعلها كمَحْرمه ، بخلاف الحائض فإن الشارع حرم الوطء فقط وأباح المباشرة . </w:t>
      </w:r>
    </w:p>
    <w:p w:rsidR="00E82A77" w:rsidRPr="00C44FC5" w:rsidRDefault="00E82A77" w:rsidP="004717CB">
      <w:pPr>
        <w:jc w:val="both"/>
        <w:rPr>
          <w:rFonts w:cs="AL-Mohanad Bold"/>
          <w:sz w:val="36"/>
          <w:szCs w:val="36"/>
          <w:rtl/>
        </w:rPr>
      </w:pPr>
      <w:r w:rsidRPr="00C44FC5">
        <w:rPr>
          <w:rFonts w:cs="AL-Mohanad Bold" w:hint="cs"/>
          <w:sz w:val="36"/>
          <w:szCs w:val="36"/>
          <w:rtl/>
        </w:rPr>
        <w:t xml:space="preserve">الترجيح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يظهر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والعلم عند الله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أن القول الأول له حظ من النظر والقوة وهو الأحوط . </w:t>
      </w:r>
    </w:p>
    <w:p w:rsidR="00E82A77" w:rsidRPr="00C44FC5" w:rsidRDefault="00E82A77" w:rsidP="003139A2">
      <w:pPr>
        <w:spacing w:before="240"/>
        <w:jc w:val="both"/>
        <w:rPr>
          <w:rFonts w:cs="MCS Taybah S_U normal."/>
          <w:sz w:val="36"/>
          <w:szCs w:val="36"/>
          <w:rtl/>
        </w:rPr>
      </w:pPr>
      <w:r w:rsidRPr="00C44FC5">
        <w:rPr>
          <w:rFonts w:cs="MCS Taybah S_U normal." w:hint="cs"/>
          <w:sz w:val="36"/>
          <w:szCs w:val="36"/>
          <w:rtl/>
        </w:rPr>
        <w:t xml:space="preserve">سادساً : درجة الفرق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يظهر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والله أعلم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أن الفرق ضعيف غير معتبر .        </w:t>
      </w:r>
    </w:p>
    <w:p w:rsidR="00E82A77" w:rsidRPr="00F471DE" w:rsidRDefault="00E82A77" w:rsidP="004717CB">
      <w:pPr>
        <w:jc w:val="center"/>
        <w:rPr>
          <w:rFonts w:cs="MCS Shafa S_U normal."/>
          <w:sz w:val="36"/>
          <w:szCs w:val="36"/>
          <w:rtl/>
        </w:rPr>
      </w:pPr>
      <w:r>
        <w:rPr>
          <w:rFonts w:ascii="Traditional Arabic" w:hAnsi="Traditional Arabic" w:cs="Traditional Arabic"/>
          <w:sz w:val="36"/>
          <w:szCs w:val="36"/>
          <w:rtl/>
        </w:rPr>
        <w:br w:type="page"/>
      </w:r>
      <w:r w:rsidRPr="00F471DE">
        <w:rPr>
          <w:rFonts w:cs="MCS Shafa S_U normal." w:hint="cs"/>
          <w:sz w:val="36"/>
          <w:szCs w:val="36"/>
          <w:rtl/>
        </w:rPr>
        <w:t xml:space="preserve">المبحث </w:t>
      </w:r>
      <w:r>
        <w:rPr>
          <w:rFonts w:cs="MCS Shafa S_U normal." w:hint="cs"/>
          <w:sz w:val="36"/>
          <w:szCs w:val="36"/>
          <w:rtl/>
        </w:rPr>
        <w:t>التاسع</w:t>
      </w:r>
    </w:p>
    <w:p w:rsidR="00E82A77" w:rsidRPr="00F471DE" w:rsidRDefault="00E82A77" w:rsidP="001D054A">
      <w:pPr>
        <w:spacing w:before="240"/>
        <w:jc w:val="center"/>
        <w:rPr>
          <w:rFonts w:cs="MCS Taybah S_U normal."/>
          <w:sz w:val="36"/>
          <w:szCs w:val="36"/>
          <w:rtl/>
        </w:rPr>
      </w:pPr>
      <w:r w:rsidRPr="00F471DE">
        <w:rPr>
          <w:rFonts w:cs="MCS Taybah S_U normal." w:hint="cs"/>
          <w:sz w:val="36"/>
          <w:szCs w:val="36"/>
          <w:rtl/>
        </w:rPr>
        <w:t xml:space="preserve">الفرق بين </w:t>
      </w:r>
      <w:r>
        <w:rPr>
          <w:rFonts w:cs="MCS Taybah S_U normal." w:hint="cs"/>
          <w:sz w:val="36"/>
          <w:szCs w:val="36"/>
          <w:rtl/>
        </w:rPr>
        <w:t>من كانت له امرأة ومن لم تكن له امرأة في تحريم الحلال من حيث الكفارة</w:t>
      </w:r>
    </w:p>
    <w:p w:rsidR="00E82A77" w:rsidRDefault="00E82A77" w:rsidP="001D054A">
      <w:pPr>
        <w:spacing w:before="240" w:line="288" w:lineRule="auto"/>
        <w:jc w:val="both"/>
        <w:rPr>
          <w:rFonts w:ascii="Traditional Arabic" w:hAnsi="Traditional Arabic" w:cs="Traditional Arabic"/>
          <w:sz w:val="36"/>
          <w:szCs w:val="36"/>
          <w:rtl/>
        </w:rPr>
      </w:pPr>
      <w:r w:rsidRPr="00F471DE">
        <w:rPr>
          <w:rFonts w:cs="MCS Taybah S_U normal." w:hint="cs"/>
          <w:sz w:val="36"/>
          <w:szCs w:val="36"/>
          <w:rtl/>
        </w:rPr>
        <w:t>أولاً : نص الإمام في الفرق بين المسألتين :</w:t>
      </w:r>
    </w:p>
    <w:p w:rsidR="00E82A77" w:rsidRDefault="00E82A77" w:rsidP="001D054A">
      <w:pPr>
        <w:spacing w:line="288"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روى ابن هانئ رحمه الله بقوله : " سألت أبا عبد الله عن : الرجل يقول : الحل علي حرام ؟ </w:t>
      </w:r>
    </w:p>
    <w:p w:rsidR="00E82A77" w:rsidRDefault="00E82A77" w:rsidP="001D054A">
      <w:pPr>
        <w:spacing w:line="288"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فقال : له زوجة ؟ </w:t>
      </w:r>
    </w:p>
    <w:p w:rsidR="00E82A77" w:rsidRDefault="00E82A77" w:rsidP="001D054A">
      <w:pPr>
        <w:spacing w:line="288"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قلت : نعم . </w:t>
      </w:r>
    </w:p>
    <w:p w:rsidR="00E82A77" w:rsidRDefault="00E82A77" w:rsidP="001D054A">
      <w:pPr>
        <w:spacing w:line="288"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قال : كفارة ظهار , فإن لم تكن له زوجة , فكفارة يمين إطعام عشرة مساكين "</w:t>
      </w:r>
      <w:r w:rsidRPr="00B804C0">
        <w:rPr>
          <w:rFonts w:cs="Traditional Arabic" w:hint="cs"/>
          <w:sz w:val="36"/>
          <w:szCs w:val="36"/>
          <w:vertAlign w:val="superscript"/>
          <w:rtl/>
        </w:rPr>
        <w:t>(</w:t>
      </w:r>
      <w:r w:rsidRPr="00B804C0">
        <w:rPr>
          <w:rStyle w:val="a4"/>
          <w:rFonts w:cs="Traditional Arabic"/>
          <w:sz w:val="36"/>
          <w:szCs w:val="36"/>
          <w:rtl/>
        </w:rPr>
        <w:footnoteReference w:id="2746"/>
      </w:r>
      <w:r w:rsidRPr="00B804C0">
        <w:rPr>
          <w:rFonts w:cs="Traditional Arabic" w:hint="cs"/>
          <w:sz w:val="36"/>
          <w:szCs w:val="36"/>
          <w:vertAlign w:val="superscript"/>
          <w:rtl/>
        </w:rPr>
        <w:t>)</w:t>
      </w:r>
      <w:r>
        <w:rPr>
          <w:rFonts w:ascii="Traditional Arabic" w:hAnsi="Traditional Arabic" w:cs="Traditional Arabic" w:hint="cs"/>
          <w:sz w:val="36"/>
          <w:szCs w:val="36"/>
          <w:rtl/>
        </w:rPr>
        <w:t>.</w:t>
      </w:r>
    </w:p>
    <w:p w:rsidR="00E82A77" w:rsidRPr="00C44FC5" w:rsidRDefault="00E82A77" w:rsidP="001D054A">
      <w:pPr>
        <w:spacing w:before="240" w:line="288" w:lineRule="auto"/>
        <w:jc w:val="both"/>
        <w:rPr>
          <w:rFonts w:cs="MCS Taybah S_U normal."/>
          <w:sz w:val="36"/>
          <w:szCs w:val="36"/>
          <w:rtl/>
        </w:rPr>
      </w:pPr>
      <w:r w:rsidRPr="00C44FC5">
        <w:rPr>
          <w:rFonts w:cs="MCS Taybah S_U normal." w:hint="cs"/>
          <w:sz w:val="36"/>
          <w:szCs w:val="36"/>
          <w:rtl/>
        </w:rPr>
        <w:t xml:space="preserve">ثانياً : بيان مكانة الرواية في المذهب : </w:t>
      </w:r>
    </w:p>
    <w:p w:rsidR="00E82A77" w:rsidRDefault="00E82A77" w:rsidP="001D054A">
      <w:pPr>
        <w:spacing w:line="288"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لا خلاف في المذهب أن من حرم حلالاً سوى زوجته أو قال : الحل علي حرام ولم يكن له زوجة أنه يجري مجرى اليمين وتلزمه كفارة يمين</w:t>
      </w:r>
      <w:r w:rsidRPr="00B804C0">
        <w:rPr>
          <w:rFonts w:cs="Traditional Arabic" w:hint="cs"/>
          <w:sz w:val="36"/>
          <w:szCs w:val="36"/>
          <w:vertAlign w:val="superscript"/>
          <w:rtl/>
        </w:rPr>
        <w:t>(</w:t>
      </w:r>
      <w:r w:rsidRPr="00B804C0">
        <w:rPr>
          <w:rStyle w:val="a4"/>
          <w:rFonts w:cs="Traditional Arabic"/>
          <w:sz w:val="36"/>
          <w:szCs w:val="36"/>
          <w:rtl/>
        </w:rPr>
        <w:footnoteReference w:id="2747"/>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E82A77" w:rsidRDefault="00E82A77" w:rsidP="001D054A">
      <w:pPr>
        <w:spacing w:line="288"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أما إذا كانت له زوجة وأطلق التحريم , فإن الأصحاب رحمه</w:t>
      </w:r>
      <w:r w:rsidR="001D054A">
        <w:rPr>
          <w:rFonts w:ascii="Traditional Arabic" w:hAnsi="Traditional Arabic" w:cs="Traditional Arabic" w:hint="cs"/>
          <w:sz w:val="36"/>
          <w:szCs w:val="36"/>
          <w:rtl/>
        </w:rPr>
        <w:t>م</w:t>
      </w:r>
      <w:r>
        <w:rPr>
          <w:rFonts w:ascii="Traditional Arabic" w:hAnsi="Traditional Arabic" w:cs="Traditional Arabic" w:hint="cs"/>
          <w:sz w:val="36"/>
          <w:szCs w:val="36"/>
          <w:rtl/>
        </w:rPr>
        <w:t xml:space="preserve"> الله حكوا فيها اختلاف الروايات عن الإمام أحمد رحمه الله في التحريم المقيد ( أنت علي حرام ) , فقد رُويَ عن الإمام أحمد رحمه الله في هذا أربع روايات : </w:t>
      </w:r>
    </w:p>
    <w:p w:rsidR="00E82A77" w:rsidRDefault="00E82A77" w:rsidP="001D054A">
      <w:pPr>
        <w:spacing w:line="288"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الرواية الأولى : أنه ظهار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وهو اختيار الخرقي</w:t>
      </w:r>
      <w:r w:rsidRPr="00B804C0">
        <w:rPr>
          <w:rFonts w:cs="Traditional Arabic" w:hint="cs"/>
          <w:sz w:val="36"/>
          <w:szCs w:val="36"/>
          <w:vertAlign w:val="superscript"/>
          <w:rtl/>
        </w:rPr>
        <w:t>(</w:t>
      </w:r>
      <w:r w:rsidRPr="00B804C0">
        <w:rPr>
          <w:rStyle w:val="a4"/>
          <w:rFonts w:cs="Traditional Arabic"/>
          <w:sz w:val="36"/>
          <w:szCs w:val="36"/>
          <w:rtl/>
        </w:rPr>
        <w:footnoteReference w:id="2748"/>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وفي المغني</w:t>
      </w:r>
      <w:r w:rsidRPr="00B804C0">
        <w:rPr>
          <w:rFonts w:cs="Traditional Arabic" w:hint="cs"/>
          <w:sz w:val="36"/>
          <w:szCs w:val="36"/>
          <w:vertAlign w:val="superscript"/>
          <w:rtl/>
        </w:rPr>
        <w:t>(</w:t>
      </w:r>
      <w:r w:rsidRPr="00B804C0">
        <w:rPr>
          <w:rStyle w:val="a4"/>
          <w:rFonts w:cs="Traditional Arabic"/>
          <w:sz w:val="36"/>
          <w:szCs w:val="36"/>
          <w:rtl/>
        </w:rPr>
        <w:footnoteReference w:id="2749"/>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وقدمها في المحرر</w:t>
      </w:r>
      <w:r w:rsidRPr="00B804C0">
        <w:rPr>
          <w:rFonts w:cs="Traditional Arabic" w:hint="cs"/>
          <w:sz w:val="36"/>
          <w:szCs w:val="36"/>
          <w:vertAlign w:val="superscript"/>
          <w:rtl/>
        </w:rPr>
        <w:t>(</w:t>
      </w:r>
      <w:r w:rsidRPr="00B804C0">
        <w:rPr>
          <w:rStyle w:val="a4"/>
          <w:rFonts w:cs="Traditional Arabic"/>
          <w:sz w:val="36"/>
          <w:szCs w:val="36"/>
          <w:rtl/>
        </w:rPr>
        <w:footnoteReference w:id="2750"/>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وقال في الرعاية الصغرى : " على الأشهر "</w:t>
      </w:r>
      <w:r w:rsidRPr="00B804C0">
        <w:rPr>
          <w:rFonts w:cs="Traditional Arabic" w:hint="cs"/>
          <w:sz w:val="36"/>
          <w:szCs w:val="36"/>
          <w:vertAlign w:val="superscript"/>
          <w:rtl/>
        </w:rPr>
        <w:t>(</w:t>
      </w:r>
      <w:r w:rsidRPr="00B804C0">
        <w:rPr>
          <w:rStyle w:val="a4"/>
          <w:rFonts w:cs="Traditional Arabic"/>
          <w:sz w:val="36"/>
          <w:szCs w:val="36"/>
          <w:rtl/>
        </w:rPr>
        <w:footnoteReference w:id="2751"/>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وقدمها في الفروع</w:t>
      </w:r>
      <w:r w:rsidRPr="00B804C0">
        <w:rPr>
          <w:rFonts w:cs="Traditional Arabic" w:hint="cs"/>
          <w:sz w:val="36"/>
          <w:szCs w:val="36"/>
          <w:vertAlign w:val="superscript"/>
          <w:rtl/>
        </w:rPr>
        <w:t>(</w:t>
      </w:r>
      <w:r w:rsidRPr="00B804C0">
        <w:rPr>
          <w:rStyle w:val="a4"/>
          <w:rFonts w:cs="Traditional Arabic"/>
          <w:sz w:val="36"/>
          <w:szCs w:val="36"/>
          <w:rtl/>
        </w:rPr>
        <w:footnoteReference w:id="2752"/>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وقال في الإنصاف : " وهو المذهب في الجملة "</w:t>
      </w:r>
      <w:r w:rsidRPr="00B804C0">
        <w:rPr>
          <w:rFonts w:cs="Traditional Arabic" w:hint="cs"/>
          <w:sz w:val="36"/>
          <w:szCs w:val="36"/>
          <w:vertAlign w:val="superscript"/>
          <w:rtl/>
        </w:rPr>
        <w:t>(</w:t>
      </w:r>
      <w:r w:rsidRPr="00B804C0">
        <w:rPr>
          <w:rStyle w:val="a4"/>
          <w:rFonts w:cs="Traditional Arabic"/>
          <w:sz w:val="36"/>
          <w:szCs w:val="36"/>
          <w:rtl/>
        </w:rPr>
        <w:footnoteReference w:id="2753"/>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وهو من مفردات المذهب</w:t>
      </w:r>
      <w:r w:rsidRPr="00B804C0">
        <w:rPr>
          <w:rFonts w:cs="Traditional Arabic" w:hint="cs"/>
          <w:sz w:val="36"/>
          <w:szCs w:val="36"/>
          <w:vertAlign w:val="superscript"/>
          <w:rtl/>
        </w:rPr>
        <w:t>(</w:t>
      </w:r>
      <w:r w:rsidRPr="00B804C0">
        <w:rPr>
          <w:rStyle w:val="a4"/>
          <w:rFonts w:cs="Traditional Arabic"/>
          <w:sz w:val="36"/>
          <w:szCs w:val="36"/>
          <w:rtl/>
        </w:rPr>
        <w:footnoteReference w:id="2754"/>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E82A77" w:rsidRDefault="00E82A77" w:rsidP="004717CB">
      <w:pPr>
        <w:jc w:val="both"/>
        <w:rPr>
          <w:rFonts w:ascii="Traditional Arabic" w:hAnsi="Traditional Arabic" w:cs="Traditional Arabic"/>
          <w:sz w:val="36"/>
          <w:szCs w:val="36"/>
          <w:rtl/>
        </w:rPr>
      </w:pPr>
      <w:r>
        <w:rPr>
          <w:rFonts w:ascii="Traditional Arabic" w:hAnsi="Traditional Arabic" w:cs="Traditional Arabic" w:hint="cs"/>
          <w:sz w:val="36"/>
          <w:szCs w:val="36"/>
          <w:rtl/>
        </w:rPr>
        <w:t>الرواية الثانية : ظَاهِرٌ في الظهار ( فعند الإطلاق ينصرف إليه وإن نوى يميناً أو طلاقاً انصرف إليه )</w:t>
      </w:r>
      <w:r w:rsidRPr="0095495D">
        <w:rPr>
          <w:rFonts w:cs="Traditional Arabic" w:hint="cs"/>
          <w:sz w:val="36"/>
          <w:szCs w:val="36"/>
          <w:vertAlign w:val="superscript"/>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2755"/>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E82A77" w:rsidRDefault="00E82A77" w:rsidP="004717CB">
      <w:pPr>
        <w:jc w:val="both"/>
        <w:rPr>
          <w:rFonts w:ascii="Traditional Arabic" w:hAnsi="Traditional Arabic" w:cs="Traditional Arabic"/>
          <w:sz w:val="36"/>
          <w:szCs w:val="36"/>
          <w:rtl/>
        </w:rPr>
      </w:pPr>
      <w:r>
        <w:rPr>
          <w:rFonts w:ascii="Traditional Arabic" w:hAnsi="Traditional Arabic" w:cs="Traditional Arabic" w:hint="cs"/>
          <w:sz w:val="36"/>
          <w:szCs w:val="36"/>
          <w:rtl/>
        </w:rPr>
        <w:t>الرواية الثالثة : ظَاهِرٌ في اليمين ( فعند الإطلاق ينصرف إليها , وإن نوى الظهار أو الطلاق انصرف لذلك )</w:t>
      </w:r>
      <w:r w:rsidRPr="0095495D">
        <w:rPr>
          <w:rFonts w:cs="Traditional Arabic" w:hint="cs"/>
          <w:sz w:val="36"/>
          <w:szCs w:val="36"/>
          <w:vertAlign w:val="superscript"/>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2756"/>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E82A77" w:rsidRDefault="00E82A77" w:rsidP="004717CB">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الرواية الرابعة </w:t>
      </w:r>
      <w:r w:rsidR="001D054A">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كناية خفية </w:t>
      </w:r>
      <w:r w:rsidRPr="00B804C0">
        <w:rPr>
          <w:rFonts w:cs="Traditional Arabic" w:hint="cs"/>
          <w:sz w:val="36"/>
          <w:szCs w:val="36"/>
          <w:vertAlign w:val="superscript"/>
          <w:rtl/>
        </w:rPr>
        <w:t>(</w:t>
      </w:r>
      <w:r w:rsidRPr="00B804C0">
        <w:rPr>
          <w:rStyle w:val="a4"/>
          <w:rFonts w:cs="Traditional Arabic"/>
          <w:sz w:val="36"/>
          <w:szCs w:val="36"/>
          <w:rtl/>
        </w:rPr>
        <w:footnoteReference w:id="2757"/>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قال في الفروع حِينما قَدّم رواية الظهار : " وخرج شيخنا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أي ابن تيمية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على أصول أحمد ونصوصه عدمه في غير ظهار , ومطلقاً إن قصد اليمين , واختاره , ومثل بـ الحل علي حرام لأفعلن , أو إن فعلته فالحل علي حرام , أو إن لم أفعله فالحرام يلزمني , وأنّ </w:t>
      </w:r>
      <w:r w:rsidR="001D054A">
        <w:rPr>
          <w:rFonts w:ascii="Traditional Arabic" w:hAnsi="Traditional Arabic" w:cs="Traditional Arabic" w:hint="cs"/>
          <w:sz w:val="36"/>
          <w:szCs w:val="36"/>
          <w:rtl/>
        </w:rPr>
        <w:t>صيغة القسم والتعليق يمين اتفاقا</w:t>
      </w:r>
      <w:r>
        <w:rPr>
          <w:rFonts w:ascii="Traditional Arabic" w:hAnsi="Traditional Arabic" w:cs="Traditional Arabic" w:hint="cs"/>
          <w:sz w:val="36"/>
          <w:szCs w:val="36"/>
          <w:rtl/>
        </w:rPr>
        <w:t xml:space="preserve"> , وإنه ما لم يقصد وقوع الجزاء عند الشرط يكفر ؛ لأنها يمين اتفاقاً ..."</w:t>
      </w:r>
      <w:r w:rsidRPr="00E7053C">
        <w:rPr>
          <w:rFonts w:cs="Traditional Arabic" w:hint="cs"/>
          <w:sz w:val="36"/>
          <w:szCs w:val="36"/>
          <w:vertAlign w:val="superscript"/>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2758"/>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وعليه فإن رواية الفرق على المشهور من المذهب , والله أعلم . </w:t>
      </w:r>
    </w:p>
    <w:p w:rsidR="00E82A77" w:rsidRPr="00C44FC5" w:rsidRDefault="00E82A77" w:rsidP="004717CB">
      <w:pPr>
        <w:jc w:val="both"/>
        <w:rPr>
          <w:rFonts w:cs="MCS Taybah S_U normal."/>
          <w:sz w:val="36"/>
          <w:szCs w:val="36"/>
          <w:rtl/>
        </w:rPr>
      </w:pPr>
      <w:r w:rsidRPr="00C44FC5">
        <w:rPr>
          <w:rFonts w:cs="MCS Taybah S_U normal." w:hint="cs"/>
          <w:sz w:val="36"/>
          <w:szCs w:val="36"/>
          <w:rtl/>
        </w:rPr>
        <w:t xml:space="preserve">ثالثاً : الجامع بين المسألتين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أن في كل</w:t>
      </w:r>
      <w:r w:rsidR="001D054A">
        <w:rPr>
          <w:rFonts w:ascii="Traditional Arabic" w:hAnsi="Traditional Arabic" w:cs="Traditional Arabic" w:hint="cs"/>
          <w:sz w:val="36"/>
          <w:szCs w:val="36"/>
          <w:rtl/>
        </w:rPr>
        <w:t>ت</w:t>
      </w:r>
      <w:r>
        <w:rPr>
          <w:rFonts w:ascii="Traditional Arabic" w:hAnsi="Traditional Arabic" w:cs="Traditional Arabic" w:hint="cs"/>
          <w:sz w:val="36"/>
          <w:szCs w:val="36"/>
          <w:rtl/>
        </w:rPr>
        <w:t>ا المسألتين تحريم</w:t>
      </w:r>
      <w:r w:rsidR="001D054A">
        <w:rPr>
          <w:rFonts w:ascii="Traditional Arabic" w:hAnsi="Traditional Arabic" w:cs="Traditional Arabic" w:hint="cs"/>
          <w:sz w:val="36"/>
          <w:szCs w:val="36"/>
          <w:rtl/>
        </w:rPr>
        <w:t>اً</w:t>
      </w:r>
      <w:r>
        <w:rPr>
          <w:rFonts w:ascii="Traditional Arabic" w:hAnsi="Traditional Arabic" w:cs="Traditional Arabic" w:hint="cs"/>
          <w:sz w:val="36"/>
          <w:szCs w:val="36"/>
          <w:rtl/>
        </w:rPr>
        <w:t xml:space="preserve"> للحلال . </w:t>
      </w:r>
    </w:p>
    <w:p w:rsidR="00E82A77" w:rsidRPr="00C44FC5" w:rsidRDefault="00E82A77" w:rsidP="004717CB">
      <w:pPr>
        <w:jc w:val="both"/>
        <w:rPr>
          <w:rFonts w:cs="MCS Taybah S_U normal."/>
          <w:sz w:val="36"/>
          <w:szCs w:val="36"/>
          <w:rtl/>
        </w:rPr>
      </w:pPr>
      <w:r w:rsidRPr="00C44FC5">
        <w:rPr>
          <w:rFonts w:cs="MCS Taybah S_U normal." w:hint="cs"/>
          <w:sz w:val="36"/>
          <w:szCs w:val="36"/>
          <w:rtl/>
        </w:rPr>
        <w:t xml:space="preserve">رابعاً : الفرق بين المسألتين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مع وجود الزوجة فإن تحريمها يكون ظهار</w:t>
      </w:r>
      <w:r w:rsidR="001D054A">
        <w:rPr>
          <w:rFonts w:ascii="Traditional Arabic" w:hAnsi="Traditional Arabic" w:cs="Traditional Arabic" w:hint="cs"/>
          <w:sz w:val="36"/>
          <w:szCs w:val="36"/>
          <w:rtl/>
        </w:rPr>
        <w:t>اً</w:t>
      </w:r>
      <w:r>
        <w:rPr>
          <w:rFonts w:ascii="Traditional Arabic" w:hAnsi="Traditional Arabic" w:cs="Traditional Arabic" w:hint="cs"/>
          <w:sz w:val="36"/>
          <w:szCs w:val="36"/>
          <w:rtl/>
        </w:rPr>
        <w:t xml:space="preserve"> وينصرف إليه , وعند عدمها يكون يميناً تجري فيه كفارة اليمين .  </w:t>
      </w:r>
    </w:p>
    <w:p w:rsidR="00E82A77" w:rsidRPr="00C44FC5" w:rsidRDefault="00E82A77" w:rsidP="004717CB">
      <w:pPr>
        <w:jc w:val="both"/>
        <w:rPr>
          <w:rFonts w:cs="MCS Taybah S_U normal."/>
          <w:sz w:val="36"/>
          <w:szCs w:val="36"/>
          <w:rtl/>
        </w:rPr>
      </w:pPr>
      <w:r w:rsidRPr="00C44FC5">
        <w:rPr>
          <w:rFonts w:cs="MCS Taybah S_U normal." w:hint="cs"/>
          <w:sz w:val="36"/>
          <w:szCs w:val="36"/>
          <w:rtl/>
        </w:rPr>
        <w:t xml:space="preserve">خامساً : دراسة مسألتي الفرق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فرق جمهور الفقهاء رحمهم الله في إطلاق تحريم الحلال بين من تكون له زوجة ومن لا تكون له زوجة , فمن لم تكن له زوجة فإن عليه كفارة يمين لازمة له لعموم قوله تعالى :</w:t>
      </w:r>
      <w:r w:rsidRPr="00E7053C">
        <w:rPr>
          <w:rFonts w:ascii="QCF_BSML" w:hAnsi="QCF_BSML" w:cs="QCF_BSML"/>
          <w:color w:val="000000"/>
          <w:sz w:val="35"/>
          <w:szCs w:val="35"/>
          <w:rtl/>
        </w:rPr>
        <w:t xml:space="preserve"> </w:t>
      </w:r>
      <w:r w:rsidRPr="00B92759">
        <w:rPr>
          <w:rFonts w:ascii="QCF_BSML" w:hAnsi="QCF_BSML" w:cs="QCF_BSML"/>
          <w:color w:val="000000"/>
          <w:sz w:val="32"/>
          <w:szCs w:val="32"/>
          <w:rtl/>
        </w:rPr>
        <w:t xml:space="preserve">ﭽ </w:t>
      </w:r>
      <w:bookmarkStart w:id="296" w:name="ا41"/>
      <w:r w:rsidRPr="00B92759">
        <w:rPr>
          <w:rFonts w:ascii="QCF_P560" w:hAnsi="QCF_P560" w:cs="QCF_P560"/>
          <w:color w:val="000000"/>
          <w:sz w:val="32"/>
          <w:szCs w:val="32"/>
          <w:rtl/>
        </w:rPr>
        <w:t>ﭢ ﭣ ﭤ ﭥ ﭦ ﭧ</w:t>
      </w:r>
      <w:r w:rsidRPr="00B92759">
        <w:rPr>
          <w:rFonts w:ascii="Arial" w:hAnsi="Arial" w:cs="Arial"/>
          <w:color w:val="000000"/>
          <w:sz w:val="32"/>
          <w:szCs w:val="32"/>
          <w:rtl/>
        </w:rPr>
        <w:t xml:space="preserve"> </w:t>
      </w:r>
      <w:bookmarkEnd w:id="296"/>
      <w:r w:rsidRPr="00B92759">
        <w:rPr>
          <w:rFonts w:ascii="QCF_BSML" w:hAnsi="QCF_BSML" w:cs="QCF_BSML"/>
          <w:color w:val="000000"/>
          <w:sz w:val="32"/>
          <w:szCs w:val="32"/>
          <w:rtl/>
        </w:rPr>
        <w:t>ﭼ</w:t>
      </w:r>
      <w:r>
        <w:rPr>
          <w:rFonts w:ascii="QCF_BSML" w:hAnsi="QCF_BSML" w:cs="QCF_BSML"/>
          <w:color w:val="000000"/>
          <w:sz w:val="2"/>
          <w:szCs w:val="2"/>
        </w:rPr>
        <w:t xml:space="preserve"> </w:t>
      </w:r>
      <w:r>
        <w:rPr>
          <w:rFonts w:ascii="Traditional Arabic" w:hAnsi="Traditional Arabic" w:cs="Traditional Arabic" w:hint="cs"/>
          <w:sz w:val="36"/>
          <w:szCs w:val="36"/>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2759"/>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أما إذا كانت له زوجة فإن التحريم ينصرف إليها ولكن كل مذهب على أصوله في اعتبارها طلاقاً أو ظهاراً , لأن التحريم من الكنايات الظاهرة</w:t>
      </w:r>
      <w:r w:rsidRPr="00B804C0">
        <w:rPr>
          <w:rFonts w:cs="Traditional Arabic" w:hint="cs"/>
          <w:sz w:val="36"/>
          <w:szCs w:val="36"/>
          <w:vertAlign w:val="superscript"/>
          <w:rtl/>
        </w:rPr>
        <w:t>(</w:t>
      </w:r>
      <w:r w:rsidRPr="00B804C0">
        <w:rPr>
          <w:rStyle w:val="a4"/>
          <w:rFonts w:cs="Traditional Arabic"/>
          <w:sz w:val="36"/>
          <w:szCs w:val="36"/>
          <w:rtl/>
        </w:rPr>
        <w:footnoteReference w:id="2760"/>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E82A77" w:rsidRPr="00C44FC5" w:rsidRDefault="00E82A77" w:rsidP="004717CB">
      <w:pPr>
        <w:jc w:val="both"/>
        <w:rPr>
          <w:rFonts w:cs="MCS Taybah S_U normal."/>
          <w:sz w:val="36"/>
          <w:szCs w:val="36"/>
          <w:rtl/>
        </w:rPr>
      </w:pPr>
      <w:r w:rsidRPr="00C44FC5">
        <w:rPr>
          <w:rFonts w:cs="MCS Taybah S_U normal." w:hint="cs"/>
          <w:sz w:val="36"/>
          <w:szCs w:val="36"/>
          <w:rtl/>
        </w:rPr>
        <w:t xml:space="preserve">سادساً : درجة الفرق : </w:t>
      </w:r>
    </w:p>
    <w:p w:rsidR="00E82A77" w:rsidRDefault="00E82A77" w:rsidP="004717CB">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يظهر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والله أعلم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أن الفرق قوي ومعتبر .      </w:t>
      </w:r>
    </w:p>
    <w:p w:rsidR="000D30EF" w:rsidRDefault="00E82A77" w:rsidP="004717CB">
      <w:pPr>
        <w:jc w:val="center"/>
        <w:rPr>
          <w:rFonts w:cs="Monotype Koufi"/>
          <w:sz w:val="60"/>
          <w:szCs w:val="60"/>
          <w:rtl/>
          <w:lang w:eastAsia="ar-SA"/>
        </w:rPr>
      </w:pPr>
      <w:r>
        <w:rPr>
          <w:rFonts w:ascii="Traditional Arabic" w:hAnsi="Traditional Arabic" w:cs="Traditional Arabic"/>
          <w:sz w:val="36"/>
          <w:szCs w:val="36"/>
          <w:rtl/>
        </w:rPr>
        <w:br w:type="page"/>
      </w:r>
    </w:p>
    <w:p w:rsidR="001D054A" w:rsidRDefault="001D054A" w:rsidP="004717CB">
      <w:pPr>
        <w:jc w:val="center"/>
        <w:rPr>
          <w:rFonts w:cs="Monotype Koufi"/>
          <w:sz w:val="60"/>
          <w:szCs w:val="60"/>
          <w:rtl/>
          <w:lang w:eastAsia="ar-SA"/>
        </w:rPr>
      </w:pPr>
    </w:p>
    <w:p w:rsidR="000D30EF" w:rsidRDefault="00E82A77" w:rsidP="004717CB">
      <w:pPr>
        <w:jc w:val="center"/>
        <w:rPr>
          <w:rFonts w:cs="AL-Mateen"/>
          <w:sz w:val="60"/>
          <w:szCs w:val="60"/>
          <w:rtl/>
        </w:rPr>
      </w:pPr>
      <w:r w:rsidRPr="007F4479">
        <w:rPr>
          <w:rFonts w:cs="Monotype Koufi" w:hint="cs"/>
          <w:sz w:val="60"/>
          <w:szCs w:val="60"/>
          <w:rtl/>
          <w:lang w:eastAsia="ar-SA"/>
        </w:rPr>
        <w:t xml:space="preserve">الفصل </w:t>
      </w:r>
      <w:r>
        <w:rPr>
          <w:rFonts w:cs="Monotype Koufi" w:hint="cs"/>
          <w:sz w:val="60"/>
          <w:szCs w:val="60"/>
          <w:rtl/>
          <w:lang w:eastAsia="ar-SA"/>
        </w:rPr>
        <w:t>الرابع</w:t>
      </w:r>
      <w:r w:rsidRPr="007F4479">
        <w:rPr>
          <w:rFonts w:cs="Monotype Koufi" w:hint="cs"/>
          <w:sz w:val="60"/>
          <w:szCs w:val="60"/>
          <w:rtl/>
          <w:lang w:eastAsia="ar-SA"/>
        </w:rPr>
        <w:t xml:space="preserve"> :</w:t>
      </w:r>
    </w:p>
    <w:p w:rsidR="00E82A77" w:rsidRPr="000D30EF" w:rsidRDefault="00E82A77" w:rsidP="004717CB">
      <w:pPr>
        <w:jc w:val="center"/>
        <w:rPr>
          <w:rFonts w:cs="AL-Mateen"/>
          <w:sz w:val="60"/>
          <w:szCs w:val="60"/>
          <w:rtl/>
        </w:rPr>
      </w:pPr>
      <w:r w:rsidRPr="008A3166">
        <w:rPr>
          <w:rFonts w:cs="MCS Taybah S_U normal." w:hint="cs"/>
          <w:sz w:val="72"/>
          <w:szCs w:val="72"/>
          <w:rtl/>
        </w:rPr>
        <w:t xml:space="preserve">الفروق في </w:t>
      </w:r>
      <w:r w:rsidR="008A3166">
        <w:rPr>
          <w:rFonts w:cs="MCS Taybah S_U normal." w:hint="cs"/>
          <w:sz w:val="72"/>
          <w:szCs w:val="72"/>
          <w:rtl/>
        </w:rPr>
        <w:t>العِدد</w:t>
      </w:r>
    </w:p>
    <w:p w:rsidR="000D30EF" w:rsidRDefault="000D30EF" w:rsidP="004717CB">
      <w:pPr>
        <w:rPr>
          <w:rFonts w:cs="AL-Mohanad Bold"/>
          <w:b/>
          <w:bCs/>
          <w:sz w:val="36"/>
          <w:szCs w:val="36"/>
          <w:rtl/>
        </w:rPr>
      </w:pPr>
    </w:p>
    <w:p w:rsidR="008A3166" w:rsidRDefault="008A3166" w:rsidP="004717CB">
      <w:pPr>
        <w:rPr>
          <w:rFonts w:cs="AL-Mohanad Bold"/>
          <w:b/>
          <w:bCs/>
          <w:sz w:val="36"/>
          <w:szCs w:val="36"/>
          <w:rtl/>
        </w:rPr>
      </w:pPr>
      <w:r w:rsidRPr="008A3166">
        <w:rPr>
          <w:rFonts w:cs="AL-Mohanad Bold" w:hint="cs"/>
          <w:b/>
          <w:bCs/>
          <w:sz w:val="36"/>
          <w:szCs w:val="36"/>
          <w:rtl/>
        </w:rPr>
        <w:t>وفيه أربعة مباحث :</w:t>
      </w:r>
    </w:p>
    <w:p w:rsidR="000D30EF" w:rsidRDefault="000D30EF" w:rsidP="004717CB">
      <w:pPr>
        <w:spacing w:before="240"/>
        <w:ind w:left="720"/>
        <w:rPr>
          <w:rFonts w:cs="AL-Mohanad Bold"/>
          <w:b/>
          <w:bCs/>
          <w:sz w:val="36"/>
          <w:szCs w:val="36"/>
          <w:rtl/>
        </w:rPr>
      </w:pPr>
      <w:r>
        <w:rPr>
          <w:rFonts w:cs="Traditional Arabic" w:hint="cs"/>
          <w:sz w:val="36"/>
          <w:szCs w:val="36"/>
          <w:rtl/>
        </w:rPr>
        <w:t>ا</w:t>
      </w:r>
      <w:r w:rsidRPr="009B1804">
        <w:rPr>
          <w:rFonts w:cs="Traditional Arabic" w:hint="cs"/>
          <w:sz w:val="36"/>
          <w:szCs w:val="36"/>
          <w:rtl/>
        </w:rPr>
        <w:t>لمبحث الأول : الفرق بين الجارية التي تحيض و التي لا تحيض من حيث الاستبراء</w:t>
      </w:r>
      <w:r>
        <w:rPr>
          <w:rFonts w:cs="Traditional Arabic" w:hint="cs"/>
          <w:sz w:val="36"/>
          <w:szCs w:val="36"/>
          <w:rtl/>
        </w:rPr>
        <w:t xml:space="preserve"> </w:t>
      </w:r>
      <w:r w:rsidRPr="009B1804">
        <w:rPr>
          <w:rFonts w:cs="Traditional Arabic" w:hint="cs"/>
          <w:sz w:val="36"/>
          <w:szCs w:val="36"/>
          <w:rtl/>
        </w:rPr>
        <w:t>.</w:t>
      </w:r>
    </w:p>
    <w:p w:rsidR="008A3166" w:rsidRPr="009B1804" w:rsidRDefault="008A3166" w:rsidP="004717CB">
      <w:pPr>
        <w:spacing w:before="240"/>
        <w:ind w:left="720"/>
        <w:jc w:val="both"/>
        <w:rPr>
          <w:rFonts w:cs="Traditional Arabic"/>
          <w:sz w:val="36"/>
          <w:szCs w:val="36"/>
        </w:rPr>
      </w:pPr>
      <w:r w:rsidRPr="009B1804">
        <w:rPr>
          <w:rFonts w:cs="Traditional Arabic" w:hint="cs"/>
          <w:sz w:val="36"/>
          <w:szCs w:val="36"/>
          <w:rtl/>
        </w:rPr>
        <w:t>المبحث الثاني : الفرق بين الأمة التي تحيض و التي لا تحيض من حيث عدة الطلاق.</w:t>
      </w:r>
    </w:p>
    <w:p w:rsidR="008A3166" w:rsidRPr="009B1804" w:rsidRDefault="008A3166" w:rsidP="004717CB">
      <w:pPr>
        <w:spacing w:before="240"/>
        <w:ind w:left="720"/>
        <w:jc w:val="both"/>
        <w:rPr>
          <w:rFonts w:cs="Traditional Arabic"/>
          <w:sz w:val="36"/>
          <w:szCs w:val="36"/>
        </w:rPr>
      </w:pPr>
      <w:r w:rsidRPr="009B1804">
        <w:rPr>
          <w:rFonts w:cs="Traditional Arabic" w:hint="cs"/>
          <w:sz w:val="36"/>
          <w:szCs w:val="36"/>
          <w:rtl/>
        </w:rPr>
        <w:t>المبحث الثالث : الفرق بين المعتدة المطلقة و المعتدة المتوفى عنها زوجها من حيث جواز الزينة .</w:t>
      </w:r>
    </w:p>
    <w:p w:rsidR="008A3166" w:rsidRPr="009B1804" w:rsidRDefault="008A3166" w:rsidP="004717CB">
      <w:pPr>
        <w:spacing w:before="240"/>
        <w:ind w:left="720"/>
        <w:jc w:val="both"/>
        <w:rPr>
          <w:rFonts w:cs="Traditional Arabic"/>
          <w:sz w:val="36"/>
          <w:szCs w:val="36"/>
        </w:rPr>
      </w:pPr>
      <w:r w:rsidRPr="009B1804">
        <w:rPr>
          <w:rFonts w:cs="Traditional Arabic" w:hint="cs"/>
          <w:sz w:val="36"/>
          <w:szCs w:val="36"/>
          <w:rtl/>
        </w:rPr>
        <w:t>المبحث الرابع : الفرق بين المعتدة المطلقة و المعتدة المتوفى عنها زوجها من حيث جواز الخروج من المنزل .</w:t>
      </w:r>
    </w:p>
    <w:p w:rsidR="008A3166" w:rsidRPr="008A3166" w:rsidRDefault="008A3166" w:rsidP="004717CB">
      <w:pPr>
        <w:rPr>
          <w:rFonts w:cs="AL-Mohanad Bold"/>
          <w:b/>
          <w:bCs/>
          <w:sz w:val="36"/>
          <w:szCs w:val="36"/>
          <w:rtl/>
        </w:rPr>
      </w:pPr>
    </w:p>
    <w:p w:rsidR="00E82A77" w:rsidRPr="006312B9" w:rsidRDefault="00E82A77" w:rsidP="001D054A">
      <w:pPr>
        <w:pStyle w:val="ac"/>
        <w:spacing w:line="240" w:lineRule="auto"/>
        <w:jc w:val="center"/>
        <w:rPr>
          <w:rFonts w:ascii="Times New Roman" w:eastAsia="Times New Roman" w:hAnsi="Times New Roman" w:cs="AL-Mohanad Bold"/>
          <w:b/>
          <w:bCs/>
          <w:sz w:val="36"/>
          <w:szCs w:val="36"/>
          <w:rtl/>
        </w:rPr>
      </w:pPr>
      <w:r>
        <w:rPr>
          <w:rFonts w:ascii="Traditional Arabic" w:hAnsi="Traditional Arabic" w:cs="Traditional Arabic"/>
          <w:sz w:val="36"/>
          <w:szCs w:val="36"/>
          <w:rtl/>
        </w:rPr>
        <w:br w:type="page"/>
      </w:r>
      <w:r w:rsidRPr="00B804C0">
        <w:rPr>
          <w:rFonts w:cs="MCS Shafa S_U normal." w:hint="cs"/>
          <w:sz w:val="36"/>
          <w:szCs w:val="36"/>
          <w:rtl/>
        </w:rPr>
        <w:t>المبحث</w:t>
      </w:r>
      <w:r>
        <w:rPr>
          <w:rFonts w:cs="MCS Shafa S_U normal." w:hint="cs"/>
          <w:sz w:val="36"/>
          <w:szCs w:val="36"/>
          <w:rtl/>
        </w:rPr>
        <w:t xml:space="preserve"> الأول   </w:t>
      </w:r>
      <w:r w:rsidRPr="00B804C0">
        <w:rPr>
          <w:rFonts w:cs="MCS Shafa S_U normal." w:hint="cs"/>
          <w:sz w:val="36"/>
          <w:szCs w:val="36"/>
          <w:rtl/>
        </w:rPr>
        <w:t xml:space="preserve"> :</w:t>
      </w:r>
    </w:p>
    <w:p w:rsidR="00E82A77" w:rsidRPr="003D03DB" w:rsidRDefault="00E82A77" w:rsidP="004717CB">
      <w:pPr>
        <w:jc w:val="center"/>
        <w:rPr>
          <w:rFonts w:cs="MCS Taybah S_U normal."/>
          <w:sz w:val="36"/>
          <w:szCs w:val="36"/>
          <w:rtl/>
        </w:rPr>
      </w:pPr>
      <w:r>
        <w:rPr>
          <w:rFonts w:cs="MCS Taybah S_U normal." w:hint="cs"/>
          <w:sz w:val="36"/>
          <w:szCs w:val="36"/>
          <w:rtl/>
        </w:rPr>
        <w:t>الفرق بين الجارية التي تحيض والتي لا تحيض من حيث الاستبراء</w:t>
      </w:r>
    </w:p>
    <w:p w:rsidR="00E82A77" w:rsidRDefault="00E82A77" w:rsidP="004717CB">
      <w:pPr>
        <w:spacing w:before="240"/>
        <w:jc w:val="both"/>
        <w:rPr>
          <w:rFonts w:cs="MCS Taybah S_U normal."/>
          <w:sz w:val="36"/>
          <w:szCs w:val="36"/>
          <w:rtl/>
        </w:rPr>
      </w:pPr>
      <w:r w:rsidRPr="00B804C0">
        <w:rPr>
          <w:rFonts w:cs="MCS Taybah S_U normal." w:hint="cs"/>
          <w:sz w:val="36"/>
          <w:szCs w:val="36"/>
          <w:rtl/>
        </w:rPr>
        <w:t xml:space="preserve">أولاً : نص الإمام في الفرق بين المسألتين : </w:t>
      </w:r>
    </w:p>
    <w:p w:rsidR="00E82A77" w:rsidRPr="007D0862" w:rsidRDefault="00E82A77" w:rsidP="004717CB">
      <w:pPr>
        <w:ind w:firstLine="720"/>
        <w:jc w:val="both"/>
        <w:rPr>
          <w:rFonts w:cs="Traditional Arabic"/>
          <w:sz w:val="36"/>
          <w:szCs w:val="36"/>
          <w:rtl/>
        </w:rPr>
      </w:pPr>
      <w:r w:rsidRPr="007D0862">
        <w:rPr>
          <w:rFonts w:cs="Traditional Arabic" w:hint="cs"/>
          <w:sz w:val="36"/>
          <w:szCs w:val="36"/>
          <w:rtl/>
        </w:rPr>
        <w:t>ر</w:t>
      </w:r>
      <w:r>
        <w:rPr>
          <w:rFonts w:cs="Traditional Arabic" w:hint="cs"/>
          <w:sz w:val="36"/>
          <w:szCs w:val="36"/>
          <w:rtl/>
        </w:rPr>
        <w:t>َ</w:t>
      </w:r>
      <w:r w:rsidRPr="007D0862">
        <w:rPr>
          <w:rFonts w:cs="Traditional Arabic" w:hint="cs"/>
          <w:sz w:val="36"/>
          <w:szCs w:val="36"/>
          <w:rtl/>
        </w:rPr>
        <w:t xml:space="preserve">وى عبد الله </w:t>
      </w:r>
      <w:r w:rsidR="001D054A">
        <w:rPr>
          <w:rFonts w:cs="Traditional Arabic" w:hint="cs"/>
          <w:sz w:val="36"/>
          <w:szCs w:val="36"/>
          <w:rtl/>
        </w:rPr>
        <w:t>ا</w:t>
      </w:r>
      <w:r w:rsidRPr="007D0862">
        <w:rPr>
          <w:rFonts w:cs="Traditional Arabic" w:hint="cs"/>
          <w:sz w:val="36"/>
          <w:szCs w:val="36"/>
          <w:rtl/>
        </w:rPr>
        <w:t>بن الإمام أحمد رحمه الله بقوله</w:t>
      </w:r>
      <w:r>
        <w:rPr>
          <w:rFonts w:cs="Traditional Arabic" w:hint="cs"/>
          <w:sz w:val="36"/>
          <w:szCs w:val="36"/>
          <w:rtl/>
        </w:rPr>
        <w:t xml:space="preserve"> </w:t>
      </w:r>
      <w:r w:rsidRPr="007D0862">
        <w:rPr>
          <w:rFonts w:cs="Traditional Arabic" w:hint="cs"/>
          <w:sz w:val="36"/>
          <w:szCs w:val="36"/>
          <w:rtl/>
        </w:rPr>
        <w:t xml:space="preserve">: " </w:t>
      </w:r>
      <w:r>
        <w:rPr>
          <w:rFonts w:cs="Traditional Arabic" w:hint="cs"/>
          <w:sz w:val="36"/>
          <w:szCs w:val="36"/>
          <w:rtl/>
        </w:rPr>
        <w:t xml:space="preserve">سألت أبي عن الرجل يشتري الجارية </w:t>
      </w:r>
      <w:r w:rsidRPr="007D0862">
        <w:rPr>
          <w:rFonts w:cs="Traditional Arabic" w:hint="cs"/>
          <w:sz w:val="36"/>
          <w:szCs w:val="36"/>
          <w:rtl/>
        </w:rPr>
        <w:t>؟</w:t>
      </w:r>
    </w:p>
    <w:p w:rsidR="00E82A77" w:rsidRPr="007D0862" w:rsidRDefault="00E82A77" w:rsidP="004717CB">
      <w:pPr>
        <w:jc w:val="both"/>
        <w:rPr>
          <w:rFonts w:cs="Traditional Arabic"/>
          <w:sz w:val="36"/>
          <w:szCs w:val="36"/>
          <w:rtl/>
        </w:rPr>
      </w:pPr>
      <w:r w:rsidRPr="007D0862">
        <w:rPr>
          <w:rFonts w:cs="Traditional Arabic" w:hint="cs"/>
          <w:sz w:val="36"/>
          <w:szCs w:val="36"/>
          <w:rtl/>
        </w:rPr>
        <w:t>قال : إذا كانت تح</w:t>
      </w:r>
      <w:r>
        <w:rPr>
          <w:rFonts w:cs="Traditional Arabic" w:hint="cs"/>
          <w:sz w:val="36"/>
          <w:szCs w:val="36"/>
          <w:rtl/>
        </w:rPr>
        <w:t>يض استبرأها بحيضة ثم يطؤها ..</w:t>
      </w:r>
    </w:p>
    <w:p w:rsidR="00E82A77" w:rsidRPr="007D0862" w:rsidRDefault="00E82A77" w:rsidP="004717CB">
      <w:pPr>
        <w:jc w:val="both"/>
        <w:rPr>
          <w:rFonts w:cs="Traditional Arabic"/>
          <w:sz w:val="36"/>
          <w:szCs w:val="36"/>
          <w:rtl/>
        </w:rPr>
      </w:pPr>
      <w:r w:rsidRPr="007D0862">
        <w:rPr>
          <w:rFonts w:cs="Traditional Arabic" w:hint="cs"/>
          <w:sz w:val="36"/>
          <w:szCs w:val="36"/>
          <w:rtl/>
        </w:rPr>
        <w:t>قلت : فرجل اشترى جارية لم تبلغ الحيض ؟</w:t>
      </w:r>
    </w:p>
    <w:p w:rsidR="00E82A77" w:rsidRPr="007D0862" w:rsidRDefault="00E82A77" w:rsidP="004717CB">
      <w:pPr>
        <w:jc w:val="both"/>
        <w:rPr>
          <w:rFonts w:cs="Traditional Arabic"/>
          <w:sz w:val="36"/>
          <w:szCs w:val="36"/>
          <w:rtl/>
        </w:rPr>
      </w:pPr>
      <w:r w:rsidRPr="007D0862">
        <w:rPr>
          <w:rFonts w:cs="Traditional Arabic" w:hint="cs"/>
          <w:sz w:val="36"/>
          <w:szCs w:val="36"/>
          <w:rtl/>
        </w:rPr>
        <w:t>فقال : يستبرؤها بثلاثة أشهر .</w:t>
      </w:r>
    </w:p>
    <w:p w:rsidR="00E82A77" w:rsidRPr="007D0862" w:rsidRDefault="00E82A77" w:rsidP="004717CB">
      <w:pPr>
        <w:jc w:val="both"/>
        <w:rPr>
          <w:rFonts w:cs="Traditional Arabic"/>
          <w:sz w:val="36"/>
          <w:szCs w:val="36"/>
          <w:rtl/>
        </w:rPr>
      </w:pPr>
      <w:r w:rsidRPr="007D0862">
        <w:rPr>
          <w:rFonts w:cs="Traditional Arabic" w:hint="cs"/>
          <w:sz w:val="36"/>
          <w:szCs w:val="36"/>
          <w:rtl/>
        </w:rPr>
        <w:t>قلت : كيف فرقت بين التي لم تبلغ والتي بلغت الحيض ؟</w:t>
      </w:r>
    </w:p>
    <w:p w:rsidR="00E82A77" w:rsidRPr="007D0862" w:rsidRDefault="00E82A77" w:rsidP="004717CB">
      <w:pPr>
        <w:jc w:val="both"/>
        <w:rPr>
          <w:rFonts w:cs="Traditional Arabic"/>
          <w:sz w:val="36"/>
          <w:szCs w:val="36"/>
          <w:rtl/>
        </w:rPr>
      </w:pPr>
      <w:r w:rsidRPr="007D0862">
        <w:rPr>
          <w:rFonts w:cs="Traditional Arabic" w:hint="cs"/>
          <w:sz w:val="36"/>
          <w:szCs w:val="36"/>
          <w:rtl/>
        </w:rPr>
        <w:t>قال : لأن الحبل لا يستبين في أقل من ثلاثة أشهر ، وذ</w:t>
      </w:r>
      <w:r>
        <w:rPr>
          <w:rFonts w:cs="Traditional Arabic" w:hint="cs"/>
          <w:sz w:val="36"/>
          <w:szCs w:val="36"/>
          <w:rtl/>
        </w:rPr>
        <w:t>لك أن هذه الصغيرة لم تبلغ الحيض</w:t>
      </w:r>
      <w:r w:rsidRPr="007D0862">
        <w:rPr>
          <w:rFonts w:cs="Traditional Arabic" w:hint="cs"/>
          <w:sz w:val="36"/>
          <w:szCs w:val="36"/>
          <w:rtl/>
        </w:rPr>
        <w:t>"</w:t>
      </w:r>
      <w:r w:rsidRPr="007D0862">
        <w:rPr>
          <w:rFonts w:cs="Traditional Arabic" w:hint="cs"/>
          <w:sz w:val="36"/>
          <w:szCs w:val="36"/>
          <w:vertAlign w:val="superscript"/>
          <w:rtl/>
        </w:rPr>
        <w:t>(</w:t>
      </w:r>
      <w:r w:rsidRPr="007D0862">
        <w:rPr>
          <w:rStyle w:val="a4"/>
          <w:rFonts w:cs="Traditional Arabic"/>
          <w:sz w:val="36"/>
          <w:szCs w:val="36"/>
          <w:rtl/>
        </w:rPr>
        <w:footnoteReference w:id="2761"/>
      </w:r>
      <w:r w:rsidRPr="007D0862">
        <w:rPr>
          <w:rFonts w:cs="Traditional Arabic" w:hint="cs"/>
          <w:sz w:val="36"/>
          <w:szCs w:val="36"/>
          <w:vertAlign w:val="superscript"/>
          <w:rtl/>
        </w:rPr>
        <w:t>)</w:t>
      </w:r>
      <w:r w:rsidRPr="007D0862">
        <w:rPr>
          <w:rFonts w:cs="Traditional Arabic" w:hint="cs"/>
          <w:sz w:val="36"/>
          <w:szCs w:val="36"/>
          <w:rtl/>
        </w:rPr>
        <w:t>.</w:t>
      </w:r>
    </w:p>
    <w:p w:rsidR="00E82A77" w:rsidRDefault="00E82A77" w:rsidP="001D054A">
      <w:pPr>
        <w:spacing w:before="240"/>
        <w:jc w:val="both"/>
        <w:rPr>
          <w:rFonts w:cs="MCS Taybah S_U normal."/>
          <w:sz w:val="36"/>
          <w:szCs w:val="36"/>
          <w:rtl/>
        </w:rPr>
      </w:pPr>
      <w:r>
        <w:rPr>
          <w:rFonts w:cs="MCS Taybah S_U normal." w:hint="cs"/>
          <w:sz w:val="36"/>
          <w:szCs w:val="36"/>
          <w:rtl/>
        </w:rPr>
        <w:t xml:space="preserve">ثانياً : بيان مكانة الرواية في المذهب : </w:t>
      </w:r>
    </w:p>
    <w:p w:rsidR="00E82A77" w:rsidRPr="007D0862" w:rsidRDefault="00E82A77" w:rsidP="004717CB">
      <w:pPr>
        <w:ind w:firstLine="720"/>
        <w:jc w:val="both"/>
        <w:rPr>
          <w:rFonts w:cs="Traditional Arabic"/>
          <w:sz w:val="36"/>
          <w:szCs w:val="36"/>
          <w:rtl/>
        </w:rPr>
      </w:pPr>
      <w:r w:rsidRPr="007D0862">
        <w:rPr>
          <w:rFonts w:cs="Traditional Arabic" w:hint="cs"/>
          <w:sz w:val="36"/>
          <w:szCs w:val="36"/>
          <w:rtl/>
        </w:rPr>
        <w:t>لا خلاف في المذهب أن من ملك أمة</w:t>
      </w:r>
      <w:r>
        <w:rPr>
          <w:rFonts w:cs="Traditional Arabic" w:hint="cs"/>
          <w:sz w:val="36"/>
          <w:szCs w:val="36"/>
          <w:rtl/>
        </w:rPr>
        <w:t xml:space="preserve"> تحيض</w:t>
      </w:r>
      <w:r w:rsidRPr="007D0862">
        <w:rPr>
          <w:rFonts w:cs="Traditional Arabic" w:hint="cs"/>
          <w:sz w:val="36"/>
          <w:szCs w:val="36"/>
          <w:rtl/>
        </w:rPr>
        <w:t xml:space="preserve"> أنه لم</w:t>
      </w:r>
      <w:r w:rsidR="001D054A">
        <w:rPr>
          <w:rFonts w:cs="Traditional Arabic" w:hint="cs"/>
          <w:sz w:val="36"/>
          <w:szCs w:val="36"/>
          <w:rtl/>
        </w:rPr>
        <w:t xml:space="preserve"> يص</w:t>
      </w:r>
      <w:r>
        <w:rPr>
          <w:rFonts w:cs="Traditional Arabic" w:hint="cs"/>
          <w:sz w:val="36"/>
          <w:szCs w:val="36"/>
          <w:rtl/>
        </w:rPr>
        <w:t>بها حتى يستبرئها بعد تمام مُ</w:t>
      </w:r>
      <w:r w:rsidRPr="007D0862">
        <w:rPr>
          <w:rFonts w:cs="Traditional Arabic" w:hint="cs"/>
          <w:sz w:val="36"/>
          <w:szCs w:val="36"/>
          <w:rtl/>
        </w:rPr>
        <w:t>لكه لها بحيضة كاملة</w:t>
      </w:r>
      <w:r w:rsidRPr="007D0862">
        <w:rPr>
          <w:rFonts w:cs="Traditional Arabic" w:hint="cs"/>
          <w:sz w:val="36"/>
          <w:szCs w:val="36"/>
          <w:vertAlign w:val="superscript"/>
          <w:rtl/>
        </w:rPr>
        <w:t>(</w:t>
      </w:r>
      <w:r w:rsidRPr="007D0862">
        <w:rPr>
          <w:rStyle w:val="a4"/>
          <w:rFonts w:cs="Traditional Arabic"/>
          <w:sz w:val="36"/>
          <w:szCs w:val="36"/>
          <w:rtl/>
        </w:rPr>
        <w:footnoteReference w:id="2762"/>
      </w:r>
      <w:r w:rsidRPr="007D0862">
        <w:rPr>
          <w:rFonts w:cs="Traditional Arabic" w:hint="cs"/>
          <w:sz w:val="36"/>
          <w:szCs w:val="36"/>
          <w:vertAlign w:val="superscript"/>
          <w:rtl/>
        </w:rPr>
        <w:t>)</w:t>
      </w:r>
      <w:r w:rsidRPr="007D0862">
        <w:rPr>
          <w:rFonts w:cs="Traditional Arabic" w:hint="cs"/>
          <w:sz w:val="36"/>
          <w:szCs w:val="36"/>
          <w:rtl/>
        </w:rPr>
        <w:t xml:space="preserve"> .</w:t>
      </w:r>
    </w:p>
    <w:p w:rsidR="00E82A77" w:rsidRPr="007D0862" w:rsidRDefault="00E82A77" w:rsidP="004717CB">
      <w:pPr>
        <w:ind w:firstLine="720"/>
        <w:jc w:val="both"/>
        <w:rPr>
          <w:rFonts w:cs="Traditional Arabic"/>
          <w:sz w:val="36"/>
          <w:szCs w:val="36"/>
          <w:rtl/>
        </w:rPr>
      </w:pPr>
      <w:r w:rsidRPr="007D0862">
        <w:rPr>
          <w:rFonts w:cs="Traditional Arabic" w:hint="cs"/>
          <w:sz w:val="36"/>
          <w:szCs w:val="36"/>
          <w:rtl/>
        </w:rPr>
        <w:t xml:space="preserve">أما إذا كانت صغيرة لم تحض فقد روي عن الإمام رحمه الله في استبرائها أربع روايات على ما يلي : </w:t>
      </w:r>
    </w:p>
    <w:p w:rsidR="00E82A77" w:rsidRPr="007D0862" w:rsidRDefault="00E82A77" w:rsidP="004B67F9">
      <w:pPr>
        <w:jc w:val="both"/>
        <w:rPr>
          <w:rFonts w:cs="Traditional Arabic"/>
          <w:sz w:val="36"/>
          <w:szCs w:val="36"/>
          <w:rtl/>
        </w:rPr>
      </w:pPr>
      <w:r>
        <w:rPr>
          <w:rFonts w:cs="Traditional Arabic" w:hint="cs"/>
          <w:sz w:val="36"/>
          <w:szCs w:val="36"/>
          <w:rtl/>
        </w:rPr>
        <w:t xml:space="preserve">الرواية الأولى : </w:t>
      </w:r>
      <w:r w:rsidR="004B67F9">
        <w:rPr>
          <w:rFonts w:cs="Traditional Arabic" w:hint="cs"/>
          <w:sz w:val="36"/>
          <w:szCs w:val="36"/>
          <w:rtl/>
        </w:rPr>
        <w:t>استبراؤها</w:t>
      </w:r>
      <w:r w:rsidRPr="007D0862">
        <w:rPr>
          <w:rFonts w:cs="Traditional Arabic" w:hint="cs"/>
          <w:sz w:val="36"/>
          <w:szCs w:val="36"/>
          <w:rtl/>
        </w:rPr>
        <w:t xml:space="preserve"> بشهر .</w:t>
      </w:r>
    </w:p>
    <w:p w:rsidR="00E82A77" w:rsidRPr="007D0862" w:rsidRDefault="00E82A77" w:rsidP="004717CB">
      <w:pPr>
        <w:ind w:firstLine="720"/>
        <w:jc w:val="both"/>
        <w:rPr>
          <w:rFonts w:cs="Traditional Arabic"/>
          <w:sz w:val="36"/>
          <w:szCs w:val="36"/>
          <w:rtl/>
        </w:rPr>
      </w:pPr>
      <w:r w:rsidRPr="007D0862">
        <w:rPr>
          <w:rFonts w:cs="Traditional Arabic" w:hint="cs"/>
          <w:sz w:val="36"/>
          <w:szCs w:val="36"/>
          <w:rtl/>
        </w:rPr>
        <w:t>قدمها في الهداية</w:t>
      </w:r>
      <w:r w:rsidRPr="007D0862">
        <w:rPr>
          <w:rFonts w:cs="Traditional Arabic" w:hint="cs"/>
          <w:sz w:val="36"/>
          <w:szCs w:val="36"/>
          <w:vertAlign w:val="superscript"/>
          <w:rtl/>
        </w:rPr>
        <w:t xml:space="preserve"> (</w:t>
      </w:r>
      <w:r w:rsidRPr="007D0862">
        <w:rPr>
          <w:rStyle w:val="a4"/>
          <w:rFonts w:cs="Traditional Arabic"/>
          <w:sz w:val="36"/>
          <w:szCs w:val="36"/>
          <w:rtl/>
        </w:rPr>
        <w:footnoteReference w:id="2763"/>
      </w:r>
      <w:r w:rsidRPr="007D0862">
        <w:rPr>
          <w:rFonts w:cs="Traditional Arabic" w:hint="cs"/>
          <w:sz w:val="36"/>
          <w:szCs w:val="36"/>
          <w:vertAlign w:val="superscript"/>
          <w:rtl/>
        </w:rPr>
        <w:t>)</w:t>
      </w:r>
      <w:r w:rsidRPr="007D0862">
        <w:rPr>
          <w:rFonts w:cs="Traditional Arabic" w:hint="cs"/>
          <w:sz w:val="36"/>
          <w:szCs w:val="36"/>
          <w:rtl/>
        </w:rPr>
        <w:t xml:space="preserve"> ، والمحرر</w:t>
      </w:r>
      <w:r w:rsidRPr="007D0862">
        <w:rPr>
          <w:rFonts w:cs="Traditional Arabic" w:hint="cs"/>
          <w:sz w:val="36"/>
          <w:szCs w:val="36"/>
          <w:vertAlign w:val="superscript"/>
          <w:rtl/>
        </w:rPr>
        <w:t xml:space="preserve"> (</w:t>
      </w:r>
      <w:r w:rsidRPr="007D0862">
        <w:rPr>
          <w:rStyle w:val="a4"/>
          <w:rFonts w:cs="Traditional Arabic"/>
          <w:sz w:val="36"/>
          <w:szCs w:val="36"/>
          <w:rtl/>
        </w:rPr>
        <w:footnoteReference w:id="2764"/>
      </w:r>
      <w:r w:rsidRPr="007D0862">
        <w:rPr>
          <w:rFonts w:cs="Traditional Arabic" w:hint="cs"/>
          <w:sz w:val="36"/>
          <w:szCs w:val="36"/>
          <w:vertAlign w:val="superscript"/>
          <w:rtl/>
        </w:rPr>
        <w:t xml:space="preserve">) </w:t>
      </w:r>
      <w:r w:rsidRPr="007D0862">
        <w:rPr>
          <w:rFonts w:cs="Traditional Arabic" w:hint="cs"/>
          <w:sz w:val="36"/>
          <w:szCs w:val="36"/>
          <w:rtl/>
        </w:rPr>
        <w:t>، والحاوي الصغير</w:t>
      </w:r>
      <w:r w:rsidRPr="007D0862">
        <w:rPr>
          <w:rFonts w:cs="Traditional Arabic" w:hint="cs"/>
          <w:sz w:val="36"/>
          <w:szCs w:val="36"/>
          <w:vertAlign w:val="superscript"/>
          <w:rtl/>
        </w:rPr>
        <w:t xml:space="preserve"> (</w:t>
      </w:r>
      <w:r w:rsidRPr="007D0862">
        <w:rPr>
          <w:rStyle w:val="a4"/>
          <w:rFonts w:cs="Traditional Arabic"/>
          <w:sz w:val="36"/>
          <w:szCs w:val="36"/>
          <w:rtl/>
        </w:rPr>
        <w:footnoteReference w:id="2765"/>
      </w:r>
      <w:r w:rsidRPr="007D0862">
        <w:rPr>
          <w:rFonts w:cs="Traditional Arabic" w:hint="cs"/>
          <w:sz w:val="36"/>
          <w:szCs w:val="36"/>
          <w:vertAlign w:val="superscript"/>
          <w:rtl/>
        </w:rPr>
        <w:t>)</w:t>
      </w:r>
      <w:r w:rsidRPr="007D0862">
        <w:rPr>
          <w:rFonts w:cs="Traditional Arabic" w:hint="cs"/>
          <w:sz w:val="36"/>
          <w:szCs w:val="36"/>
          <w:rtl/>
        </w:rPr>
        <w:t xml:space="preserve"> ، والرعاية الصغرى</w:t>
      </w:r>
      <w:r w:rsidRPr="007D0862">
        <w:rPr>
          <w:rFonts w:cs="Traditional Arabic" w:hint="cs"/>
          <w:sz w:val="36"/>
          <w:szCs w:val="36"/>
          <w:vertAlign w:val="superscript"/>
          <w:rtl/>
        </w:rPr>
        <w:t xml:space="preserve"> (</w:t>
      </w:r>
      <w:r w:rsidRPr="007D0862">
        <w:rPr>
          <w:rStyle w:val="a4"/>
          <w:rFonts w:cs="Traditional Arabic"/>
          <w:sz w:val="36"/>
          <w:szCs w:val="36"/>
          <w:rtl/>
        </w:rPr>
        <w:footnoteReference w:id="2766"/>
      </w:r>
      <w:r w:rsidRPr="007D0862">
        <w:rPr>
          <w:rFonts w:cs="Traditional Arabic" w:hint="cs"/>
          <w:sz w:val="36"/>
          <w:szCs w:val="36"/>
          <w:vertAlign w:val="superscript"/>
          <w:rtl/>
        </w:rPr>
        <w:t>)</w:t>
      </w:r>
      <w:r w:rsidRPr="007D0862">
        <w:rPr>
          <w:rFonts w:cs="Traditional Arabic" w:hint="cs"/>
          <w:sz w:val="36"/>
          <w:szCs w:val="36"/>
          <w:rtl/>
        </w:rPr>
        <w:t xml:space="preserve"> ، والفروع</w:t>
      </w:r>
      <w:r w:rsidRPr="007D0862">
        <w:rPr>
          <w:rFonts w:cs="Traditional Arabic" w:hint="cs"/>
          <w:sz w:val="36"/>
          <w:szCs w:val="36"/>
          <w:vertAlign w:val="superscript"/>
          <w:rtl/>
        </w:rPr>
        <w:t xml:space="preserve"> (</w:t>
      </w:r>
      <w:r w:rsidRPr="007D0862">
        <w:rPr>
          <w:rStyle w:val="a4"/>
          <w:rFonts w:cs="Traditional Arabic"/>
          <w:sz w:val="36"/>
          <w:szCs w:val="36"/>
          <w:rtl/>
        </w:rPr>
        <w:footnoteReference w:id="2767"/>
      </w:r>
      <w:r w:rsidRPr="007D0862">
        <w:rPr>
          <w:rFonts w:cs="Traditional Arabic" w:hint="cs"/>
          <w:sz w:val="36"/>
          <w:szCs w:val="36"/>
          <w:vertAlign w:val="superscript"/>
          <w:rtl/>
        </w:rPr>
        <w:t>)</w:t>
      </w:r>
      <w:r w:rsidRPr="007D0862">
        <w:rPr>
          <w:rFonts w:cs="Traditional Arabic" w:hint="cs"/>
          <w:sz w:val="36"/>
          <w:szCs w:val="36"/>
          <w:rtl/>
        </w:rPr>
        <w:t xml:space="preserve"> ، وجزم بها في الوجيز</w:t>
      </w:r>
      <w:r w:rsidRPr="007D0862">
        <w:rPr>
          <w:rFonts w:cs="Traditional Arabic" w:hint="cs"/>
          <w:sz w:val="36"/>
          <w:szCs w:val="36"/>
          <w:vertAlign w:val="superscript"/>
          <w:rtl/>
        </w:rPr>
        <w:t xml:space="preserve"> (</w:t>
      </w:r>
      <w:r w:rsidRPr="007D0862">
        <w:rPr>
          <w:rStyle w:val="a4"/>
          <w:rFonts w:cs="Traditional Arabic"/>
          <w:sz w:val="36"/>
          <w:szCs w:val="36"/>
          <w:rtl/>
        </w:rPr>
        <w:footnoteReference w:id="2768"/>
      </w:r>
      <w:r w:rsidRPr="007D0862">
        <w:rPr>
          <w:rFonts w:cs="Traditional Arabic" w:hint="cs"/>
          <w:sz w:val="36"/>
          <w:szCs w:val="36"/>
          <w:vertAlign w:val="superscript"/>
          <w:rtl/>
        </w:rPr>
        <w:t>)</w:t>
      </w:r>
      <w:r w:rsidRPr="007D0862">
        <w:rPr>
          <w:rFonts w:cs="Traditional Arabic" w:hint="cs"/>
          <w:sz w:val="36"/>
          <w:szCs w:val="36"/>
          <w:rtl/>
        </w:rPr>
        <w:t xml:space="preserve"> ، فقال في الإنصاف</w:t>
      </w:r>
      <w:r>
        <w:rPr>
          <w:rFonts w:cs="Traditional Arabic" w:hint="cs"/>
          <w:sz w:val="36"/>
          <w:szCs w:val="36"/>
          <w:rtl/>
        </w:rPr>
        <w:t xml:space="preserve"> </w:t>
      </w:r>
      <w:r w:rsidRPr="007D0862">
        <w:rPr>
          <w:rFonts w:cs="Traditional Arabic" w:hint="cs"/>
          <w:sz w:val="36"/>
          <w:szCs w:val="36"/>
          <w:rtl/>
        </w:rPr>
        <w:t>:</w:t>
      </w:r>
      <w:r>
        <w:rPr>
          <w:rFonts w:cs="Traditional Arabic" w:hint="cs"/>
          <w:sz w:val="36"/>
          <w:szCs w:val="36"/>
          <w:rtl/>
        </w:rPr>
        <w:t xml:space="preserve"> </w:t>
      </w:r>
      <w:r w:rsidRPr="007D0862">
        <w:rPr>
          <w:rFonts w:cs="Traditional Arabic" w:hint="cs"/>
          <w:sz w:val="36"/>
          <w:szCs w:val="36"/>
          <w:rtl/>
        </w:rPr>
        <w:t>" هذا المذهب</w:t>
      </w:r>
      <w:r w:rsidRPr="007D0862">
        <w:rPr>
          <w:rFonts w:cs="Traditional Arabic" w:hint="cs"/>
          <w:sz w:val="36"/>
          <w:szCs w:val="36"/>
          <w:vertAlign w:val="superscript"/>
          <w:rtl/>
        </w:rPr>
        <w:t xml:space="preserve"> </w:t>
      </w:r>
      <w:r w:rsidRPr="007D0862">
        <w:rPr>
          <w:rFonts w:cs="Traditional Arabic" w:hint="cs"/>
          <w:sz w:val="36"/>
          <w:szCs w:val="36"/>
          <w:rtl/>
        </w:rPr>
        <w:t>"</w:t>
      </w:r>
      <w:r w:rsidRPr="007D0862">
        <w:rPr>
          <w:rFonts w:cs="Traditional Arabic" w:hint="cs"/>
          <w:sz w:val="36"/>
          <w:szCs w:val="36"/>
          <w:vertAlign w:val="superscript"/>
          <w:rtl/>
        </w:rPr>
        <w:t>(</w:t>
      </w:r>
      <w:r w:rsidRPr="007D0862">
        <w:rPr>
          <w:rStyle w:val="a4"/>
          <w:rFonts w:cs="Traditional Arabic"/>
          <w:sz w:val="36"/>
          <w:szCs w:val="36"/>
          <w:rtl/>
        </w:rPr>
        <w:footnoteReference w:id="2769"/>
      </w:r>
      <w:r w:rsidRPr="007D0862">
        <w:rPr>
          <w:rFonts w:cs="Traditional Arabic" w:hint="cs"/>
          <w:sz w:val="36"/>
          <w:szCs w:val="36"/>
          <w:vertAlign w:val="superscript"/>
          <w:rtl/>
        </w:rPr>
        <w:t>)</w:t>
      </w:r>
      <w:r w:rsidRPr="007D0862">
        <w:rPr>
          <w:rFonts w:cs="Traditional Arabic" w:hint="cs"/>
          <w:sz w:val="36"/>
          <w:szCs w:val="36"/>
          <w:rtl/>
        </w:rPr>
        <w:t xml:space="preserve"> ، وهي كما في الإقناع</w:t>
      </w:r>
      <w:r w:rsidRPr="007D0862">
        <w:rPr>
          <w:rFonts w:cs="Traditional Arabic" w:hint="cs"/>
          <w:sz w:val="36"/>
          <w:szCs w:val="36"/>
          <w:vertAlign w:val="superscript"/>
          <w:rtl/>
        </w:rPr>
        <w:t xml:space="preserve"> (</w:t>
      </w:r>
      <w:r w:rsidRPr="007D0862">
        <w:rPr>
          <w:rStyle w:val="a4"/>
          <w:rFonts w:cs="Traditional Arabic"/>
          <w:sz w:val="36"/>
          <w:szCs w:val="36"/>
          <w:rtl/>
        </w:rPr>
        <w:footnoteReference w:id="2770"/>
      </w:r>
      <w:r w:rsidRPr="007D0862">
        <w:rPr>
          <w:rFonts w:cs="Traditional Arabic" w:hint="cs"/>
          <w:sz w:val="36"/>
          <w:szCs w:val="36"/>
          <w:vertAlign w:val="superscript"/>
          <w:rtl/>
        </w:rPr>
        <w:t>)</w:t>
      </w:r>
      <w:r w:rsidRPr="007D0862">
        <w:rPr>
          <w:rFonts w:cs="Traditional Arabic" w:hint="cs"/>
          <w:sz w:val="36"/>
          <w:szCs w:val="36"/>
          <w:rtl/>
        </w:rPr>
        <w:t xml:space="preserve"> ، والمنتهى</w:t>
      </w:r>
      <w:r w:rsidRPr="007D0862">
        <w:rPr>
          <w:rFonts w:cs="Traditional Arabic" w:hint="cs"/>
          <w:sz w:val="36"/>
          <w:szCs w:val="36"/>
          <w:vertAlign w:val="superscript"/>
          <w:rtl/>
        </w:rPr>
        <w:t xml:space="preserve"> (</w:t>
      </w:r>
      <w:r w:rsidRPr="007D0862">
        <w:rPr>
          <w:rStyle w:val="a4"/>
          <w:rFonts w:cs="Traditional Arabic"/>
          <w:sz w:val="36"/>
          <w:szCs w:val="36"/>
          <w:rtl/>
        </w:rPr>
        <w:footnoteReference w:id="2771"/>
      </w:r>
      <w:r w:rsidRPr="007D0862">
        <w:rPr>
          <w:rFonts w:cs="Traditional Arabic" w:hint="cs"/>
          <w:sz w:val="36"/>
          <w:szCs w:val="36"/>
          <w:vertAlign w:val="superscript"/>
          <w:rtl/>
        </w:rPr>
        <w:t>)</w:t>
      </w:r>
      <w:r w:rsidRPr="007D0862">
        <w:rPr>
          <w:rFonts w:cs="Traditional Arabic" w:hint="cs"/>
          <w:sz w:val="36"/>
          <w:szCs w:val="36"/>
          <w:rtl/>
        </w:rPr>
        <w:t xml:space="preserve"> . </w:t>
      </w:r>
    </w:p>
    <w:p w:rsidR="00E82A77" w:rsidRPr="007D0862" w:rsidRDefault="00E82A77" w:rsidP="004717CB">
      <w:pPr>
        <w:jc w:val="both"/>
        <w:rPr>
          <w:rFonts w:cs="Traditional Arabic"/>
          <w:sz w:val="36"/>
          <w:szCs w:val="36"/>
          <w:rtl/>
        </w:rPr>
      </w:pPr>
      <w:r w:rsidRPr="007D0862">
        <w:rPr>
          <w:rFonts w:cs="Traditional Arabic" w:hint="cs"/>
          <w:sz w:val="36"/>
          <w:szCs w:val="36"/>
          <w:rtl/>
        </w:rPr>
        <w:t xml:space="preserve">الرواية الثانية : </w:t>
      </w:r>
      <w:r w:rsidR="004B67F9">
        <w:rPr>
          <w:rFonts w:cs="Traditional Arabic" w:hint="cs"/>
          <w:sz w:val="36"/>
          <w:szCs w:val="36"/>
          <w:rtl/>
        </w:rPr>
        <w:t>استبراؤها</w:t>
      </w:r>
      <w:r>
        <w:rPr>
          <w:rFonts w:cs="Traditional Arabic" w:hint="cs"/>
          <w:sz w:val="36"/>
          <w:szCs w:val="36"/>
          <w:rtl/>
        </w:rPr>
        <w:t xml:space="preserve"> </w:t>
      </w:r>
      <w:r w:rsidR="001D054A">
        <w:rPr>
          <w:rFonts w:cs="Traditional Arabic" w:hint="cs"/>
          <w:sz w:val="36"/>
          <w:szCs w:val="36"/>
          <w:rtl/>
        </w:rPr>
        <w:t>بثلاثة أشه</w:t>
      </w:r>
      <w:r w:rsidRPr="007D0862">
        <w:rPr>
          <w:rFonts w:cs="Traditional Arabic" w:hint="cs"/>
          <w:sz w:val="36"/>
          <w:szCs w:val="36"/>
          <w:rtl/>
        </w:rPr>
        <w:t>ر .</w:t>
      </w:r>
    </w:p>
    <w:p w:rsidR="00E82A77" w:rsidRPr="007D0862" w:rsidRDefault="00E82A77" w:rsidP="004717CB">
      <w:pPr>
        <w:ind w:firstLine="720"/>
        <w:jc w:val="both"/>
        <w:rPr>
          <w:rFonts w:cs="Traditional Arabic"/>
          <w:sz w:val="36"/>
          <w:szCs w:val="36"/>
          <w:rtl/>
        </w:rPr>
      </w:pPr>
      <w:r w:rsidRPr="007D0862">
        <w:rPr>
          <w:rFonts w:cs="Traditional Arabic" w:hint="cs"/>
          <w:sz w:val="36"/>
          <w:szCs w:val="36"/>
          <w:rtl/>
        </w:rPr>
        <w:t>اختارها الخرقي</w:t>
      </w:r>
      <w:r w:rsidRPr="007D0862">
        <w:rPr>
          <w:rFonts w:cs="Traditional Arabic" w:hint="cs"/>
          <w:sz w:val="36"/>
          <w:szCs w:val="36"/>
          <w:vertAlign w:val="superscript"/>
          <w:rtl/>
        </w:rPr>
        <w:t xml:space="preserve"> (</w:t>
      </w:r>
      <w:r w:rsidRPr="007D0862">
        <w:rPr>
          <w:rStyle w:val="a4"/>
          <w:rFonts w:cs="Traditional Arabic"/>
          <w:sz w:val="36"/>
          <w:szCs w:val="36"/>
          <w:rtl/>
        </w:rPr>
        <w:footnoteReference w:id="2772"/>
      </w:r>
      <w:r w:rsidRPr="007D0862">
        <w:rPr>
          <w:rFonts w:cs="Traditional Arabic" w:hint="cs"/>
          <w:sz w:val="36"/>
          <w:szCs w:val="36"/>
          <w:vertAlign w:val="superscript"/>
          <w:rtl/>
        </w:rPr>
        <w:t>)</w:t>
      </w:r>
      <w:r w:rsidRPr="007D0862">
        <w:rPr>
          <w:rFonts w:cs="Traditional Arabic" w:hint="cs"/>
          <w:sz w:val="36"/>
          <w:szCs w:val="36"/>
          <w:rtl/>
        </w:rPr>
        <w:t xml:space="preserve"> ، وصححها في الكافي</w:t>
      </w:r>
      <w:r w:rsidRPr="007D0862">
        <w:rPr>
          <w:rFonts w:cs="Traditional Arabic" w:hint="cs"/>
          <w:sz w:val="36"/>
          <w:szCs w:val="36"/>
          <w:vertAlign w:val="superscript"/>
          <w:rtl/>
        </w:rPr>
        <w:t xml:space="preserve"> (</w:t>
      </w:r>
      <w:r w:rsidRPr="007D0862">
        <w:rPr>
          <w:rStyle w:val="a4"/>
          <w:rFonts w:cs="Traditional Arabic"/>
          <w:sz w:val="36"/>
          <w:szCs w:val="36"/>
          <w:rtl/>
        </w:rPr>
        <w:footnoteReference w:id="2773"/>
      </w:r>
      <w:r w:rsidRPr="007D0862">
        <w:rPr>
          <w:rFonts w:cs="Traditional Arabic" w:hint="cs"/>
          <w:sz w:val="36"/>
          <w:szCs w:val="36"/>
          <w:vertAlign w:val="superscript"/>
          <w:rtl/>
        </w:rPr>
        <w:t>)</w:t>
      </w:r>
      <w:r w:rsidRPr="007D0862">
        <w:rPr>
          <w:rFonts w:cs="Traditional Arabic" w:hint="cs"/>
          <w:sz w:val="36"/>
          <w:szCs w:val="36"/>
          <w:rtl/>
        </w:rPr>
        <w:t xml:space="preserve"> ، وقال في الفروع : نقلها الجماعة وهي أظهر</w:t>
      </w:r>
      <w:r w:rsidRPr="007D0862">
        <w:rPr>
          <w:rFonts w:cs="Traditional Arabic" w:hint="cs"/>
          <w:sz w:val="36"/>
          <w:szCs w:val="36"/>
          <w:vertAlign w:val="superscript"/>
          <w:rtl/>
        </w:rPr>
        <w:t xml:space="preserve"> (</w:t>
      </w:r>
      <w:r w:rsidRPr="007D0862">
        <w:rPr>
          <w:rStyle w:val="a4"/>
          <w:rFonts w:cs="Traditional Arabic"/>
          <w:sz w:val="36"/>
          <w:szCs w:val="36"/>
          <w:rtl/>
        </w:rPr>
        <w:footnoteReference w:id="2774"/>
      </w:r>
      <w:r w:rsidRPr="007D0862">
        <w:rPr>
          <w:rFonts w:cs="Traditional Arabic" w:hint="cs"/>
          <w:sz w:val="36"/>
          <w:szCs w:val="36"/>
          <w:vertAlign w:val="superscript"/>
          <w:rtl/>
        </w:rPr>
        <w:t>)</w:t>
      </w:r>
      <w:r w:rsidRPr="007D0862">
        <w:rPr>
          <w:rFonts w:cs="Traditional Arabic" w:hint="cs"/>
          <w:sz w:val="36"/>
          <w:szCs w:val="36"/>
          <w:rtl/>
        </w:rPr>
        <w:t xml:space="preserve"> ، وقال الزركشي :"على المشهور</w:t>
      </w:r>
      <w:r w:rsidRPr="007D0862">
        <w:rPr>
          <w:rFonts w:cs="Traditional Arabic" w:hint="cs"/>
          <w:sz w:val="36"/>
          <w:szCs w:val="36"/>
          <w:vertAlign w:val="superscript"/>
          <w:rtl/>
        </w:rPr>
        <w:t xml:space="preserve"> (</w:t>
      </w:r>
      <w:r w:rsidRPr="007D0862">
        <w:rPr>
          <w:rStyle w:val="a4"/>
          <w:rFonts w:cs="Traditional Arabic"/>
          <w:sz w:val="36"/>
          <w:szCs w:val="36"/>
          <w:rtl/>
        </w:rPr>
        <w:footnoteReference w:id="2775"/>
      </w:r>
      <w:r w:rsidRPr="007D0862">
        <w:rPr>
          <w:rFonts w:cs="Traditional Arabic" w:hint="cs"/>
          <w:sz w:val="36"/>
          <w:szCs w:val="36"/>
          <w:vertAlign w:val="superscript"/>
          <w:rtl/>
        </w:rPr>
        <w:t>)</w:t>
      </w:r>
      <w:r w:rsidRPr="007D0862">
        <w:rPr>
          <w:rFonts w:cs="Traditional Arabic" w:hint="cs"/>
          <w:sz w:val="36"/>
          <w:szCs w:val="36"/>
          <w:rtl/>
        </w:rPr>
        <w:t>" .</w:t>
      </w:r>
    </w:p>
    <w:p w:rsidR="00E82A77" w:rsidRPr="007D0862" w:rsidRDefault="00E82A77" w:rsidP="004717CB">
      <w:pPr>
        <w:jc w:val="both"/>
        <w:rPr>
          <w:rFonts w:cs="Traditional Arabic"/>
          <w:sz w:val="36"/>
          <w:szCs w:val="36"/>
          <w:rtl/>
        </w:rPr>
      </w:pPr>
      <w:r w:rsidRPr="007D0862">
        <w:rPr>
          <w:rFonts w:cs="Traditional Arabic" w:hint="cs"/>
          <w:sz w:val="36"/>
          <w:szCs w:val="36"/>
          <w:rtl/>
        </w:rPr>
        <w:t>الرواية الثالثة :</w:t>
      </w:r>
      <w:r>
        <w:rPr>
          <w:rFonts w:cs="Traditional Arabic" w:hint="cs"/>
          <w:sz w:val="36"/>
          <w:szCs w:val="36"/>
          <w:rtl/>
        </w:rPr>
        <w:t xml:space="preserve"> استبرئها</w:t>
      </w:r>
      <w:r w:rsidRPr="007D0862">
        <w:rPr>
          <w:rFonts w:cs="Traditional Arabic" w:hint="cs"/>
          <w:sz w:val="36"/>
          <w:szCs w:val="36"/>
          <w:rtl/>
        </w:rPr>
        <w:t xml:space="preserve"> </w:t>
      </w:r>
      <w:r w:rsidR="001D054A">
        <w:rPr>
          <w:rFonts w:cs="Traditional Arabic" w:hint="cs"/>
          <w:sz w:val="36"/>
          <w:szCs w:val="36"/>
          <w:rtl/>
        </w:rPr>
        <w:t>ب</w:t>
      </w:r>
      <w:r w:rsidRPr="007D0862">
        <w:rPr>
          <w:rFonts w:cs="Traditional Arabic" w:hint="cs"/>
          <w:sz w:val="36"/>
          <w:szCs w:val="36"/>
          <w:rtl/>
        </w:rPr>
        <w:t>شهر ونصف</w:t>
      </w:r>
      <w:r w:rsidRPr="007D0862">
        <w:rPr>
          <w:rFonts w:cs="Traditional Arabic" w:hint="cs"/>
          <w:sz w:val="36"/>
          <w:szCs w:val="36"/>
          <w:vertAlign w:val="superscript"/>
          <w:rtl/>
        </w:rPr>
        <w:t xml:space="preserve"> (</w:t>
      </w:r>
      <w:r w:rsidRPr="007D0862">
        <w:rPr>
          <w:rStyle w:val="a4"/>
          <w:rFonts w:cs="Traditional Arabic"/>
          <w:sz w:val="36"/>
          <w:szCs w:val="36"/>
          <w:rtl/>
        </w:rPr>
        <w:footnoteReference w:id="2776"/>
      </w:r>
      <w:r w:rsidRPr="007D0862">
        <w:rPr>
          <w:rFonts w:cs="Traditional Arabic" w:hint="cs"/>
          <w:sz w:val="36"/>
          <w:szCs w:val="36"/>
          <w:vertAlign w:val="superscript"/>
          <w:rtl/>
        </w:rPr>
        <w:t>)</w:t>
      </w:r>
      <w:r w:rsidRPr="007D0862">
        <w:rPr>
          <w:rFonts w:cs="Traditional Arabic" w:hint="cs"/>
          <w:sz w:val="36"/>
          <w:szCs w:val="36"/>
          <w:rtl/>
        </w:rPr>
        <w:t xml:space="preserve"> .</w:t>
      </w:r>
    </w:p>
    <w:p w:rsidR="00E82A77" w:rsidRPr="007D0862" w:rsidRDefault="00E82A77" w:rsidP="004717CB">
      <w:pPr>
        <w:jc w:val="both"/>
        <w:rPr>
          <w:rFonts w:cs="Traditional Arabic"/>
          <w:sz w:val="36"/>
          <w:szCs w:val="36"/>
          <w:rtl/>
        </w:rPr>
      </w:pPr>
      <w:r w:rsidRPr="007D0862">
        <w:rPr>
          <w:rFonts w:cs="Traditional Arabic" w:hint="cs"/>
          <w:sz w:val="36"/>
          <w:szCs w:val="36"/>
          <w:rtl/>
        </w:rPr>
        <w:t xml:space="preserve">الرواية الرابعة : </w:t>
      </w:r>
      <w:r>
        <w:rPr>
          <w:rFonts w:cs="Traditional Arabic" w:hint="cs"/>
          <w:sz w:val="36"/>
          <w:szCs w:val="36"/>
          <w:rtl/>
        </w:rPr>
        <w:t>استبرئها ب</w:t>
      </w:r>
      <w:r w:rsidRPr="007D0862">
        <w:rPr>
          <w:rFonts w:cs="Traditional Arabic" w:hint="cs"/>
          <w:sz w:val="36"/>
          <w:szCs w:val="36"/>
          <w:rtl/>
        </w:rPr>
        <w:t xml:space="preserve">شهرين </w:t>
      </w:r>
      <w:r w:rsidRPr="007D0862">
        <w:rPr>
          <w:rFonts w:cs="Traditional Arabic" w:hint="cs"/>
          <w:sz w:val="36"/>
          <w:szCs w:val="36"/>
          <w:vertAlign w:val="superscript"/>
          <w:rtl/>
        </w:rPr>
        <w:t xml:space="preserve"> (</w:t>
      </w:r>
      <w:r w:rsidRPr="007D0862">
        <w:rPr>
          <w:rStyle w:val="a4"/>
          <w:rFonts w:cs="Traditional Arabic"/>
          <w:sz w:val="36"/>
          <w:szCs w:val="36"/>
          <w:rtl/>
        </w:rPr>
        <w:footnoteReference w:id="2777"/>
      </w:r>
      <w:r w:rsidRPr="007D0862">
        <w:rPr>
          <w:rFonts w:cs="Traditional Arabic" w:hint="cs"/>
          <w:sz w:val="36"/>
          <w:szCs w:val="36"/>
          <w:vertAlign w:val="superscript"/>
          <w:rtl/>
        </w:rPr>
        <w:t>)</w:t>
      </w:r>
      <w:r w:rsidRPr="007D0862">
        <w:rPr>
          <w:rFonts w:cs="Traditional Arabic" w:hint="cs"/>
          <w:sz w:val="36"/>
          <w:szCs w:val="36"/>
          <w:rtl/>
        </w:rPr>
        <w:t>.</w:t>
      </w:r>
    </w:p>
    <w:p w:rsidR="00E82A77" w:rsidRDefault="00E82A77" w:rsidP="004717CB">
      <w:pPr>
        <w:ind w:firstLine="720"/>
        <w:jc w:val="both"/>
        <w:rPr>
          <w:rFonts w:cs="MCS Taybah S_U normal."/>
          <w:sz w:val="36"/>
          <w:szCs w:val="36"/>
          <w:rtl/>
        </w:rPr>
      </w:pPr>
      <w:r w:rsidRPr="007D0862">
        <w:rPr>
          <w:rFonts w:cs="Traditional Arabic" w:hint="cs"/>
          <w:sz w:val="36"/>
          <w:szCs w:val="36"/>
          <w:rtl/>
        </w:rPr>
        <w:t>وعليه فإن رواية الفرق على المشهور من المذهب</w:t>
      </w:r>
      <w:r w:rsidR="006561DA">
        <w:rPr>
          <w:rFonts w:cs="Traditional Arabic" w:hint="cs"/>
          <w:sz w:val="36"/>
          <w:szCs w:val="36"/>
          <w:rtl/>
        </w:rPr>
        <w:t xml:space="preserve"> </w:t>
      </w:r>
      <w:r w:rsidRPr="007D0862">
        <w:rPr>
          <w:rFonts w:cs="Traditional Arabic" w:hint="cs"/>
          <w:sz w:val="36"/>
          <w:szCs w:val="36"/>
          <w:rtl/>
        </w:rPr>
        <w:t>، والله أعلم</w:t>
      </w:r>
      <w:r>
        <w:rPr>
          <w:rFonts w:cs="MCS Taybah S_U normal." w:hint="cs"/>
          <w:sz w:val="36"/>
          <w:szCs w:val="36"/>
          <w:rtl/>
        </w:rPr>
        <w:t xml:space="preserve"> .</w:t>
      </w:r>
    </w:p>
    <w:p w:rsidR="00E82A77" w:rsidRDefault="00E82A77" w:rsidP="001D054A">
      <w:pPr>
        <w:spacing w:line="228" w:lineRule="auto"/>
        <w:jc w:val="both"/>
        <w:rPr>
          <w:rFonts w:cs="MCS Taybah S_U normal."/>
          <w:sz w:val="36"/>
          <w:szCs w:val="36"/>
          <w:rtl/>
        </w:rPr>
      </w:pPr>
      <w:r>
        <w:rPr>
          <w:rFonts w:cs="MCS Taybah S_U normal." w:hint="cs"/>
          <w:sz w:val="36"/>
          <w:szCs w:val="36"/>
          <w:rtl/>
        </w:rPr>
        <w:t xml:space="preserve">ثالثاً : الفرق بين المسألتين : </w:t>
      </w:r>
    </w:p>
    <w:p w:rsidR="00E82A77" w:rsidRPr="007D0862" w:rsidRDefault="00E82A77" w:rsidP="001D054A">
      <w:pPr>
        <w:spacing w:line="228" w:lineRule="auto"/>
        <w:ind w:firstLine="720"/>
        <w:jc w:val="both"/>
        <w:rPr>
          <w:rFonts w:cs="Traditional Arabic"/>
          <w:sz w:val="36"/>
          <w:szCs w:val="36"/>
          <w:rtl/>
        </w:rPr>
      </w:pPr>
      <w:r w:rsidRPr="007D0862">
        <w:rPr>
          <w:rFonts w:cs="Traditional Arabic" w:hint="cs"/>
          <w:sz w:val="36"/>
          <w:szCs w:val="36"/>
          <w:rtl/>
        </w:rPr>
        <w:t>أن في كل</w:t>
      </w:r>
      <w:r w:rsidR="001D054A">
        <w:rPr>
          <w:rFonts w:cs="Traditional Arabic" w:hint="cs"/>
          <w:sz w:val="36"/>
          <w:szCs w:val="36"/>
          <w:rtl/>
        </w:rPr>
        <w:t>ت</w:t>
      </w:r>
      <w:r w:rsidRPr="007D0862">
        <w:rPr>
          <w:rFonts w:cs="Traditional Arabic" w:hint="cs"/>
          <w:sz w:val="36"/>
          <w:szCs w:val="36"/>
          <w:rtl/>
        </w:rPr>
        <w:t>ا المسألتين جارية وجب استبراؤها قبل الوطء .</w:t>
      </w:r>
    </w:p>
    <w:p w:rsidR="00E82A77" w:rsidRDefault="00E82A77" w:rsidP="001D054A">
      <w:pPr>
        <w:spacing w:line="228" w:lineRule="auto"/>
        <w:jc w:val="both"/>
        <w:rPr>
          <w:rFonts w:cs="MCS Taybah S_U normal."/>
          <w:sz w:val="36"/>
          <w:szCs w:val="36"/>
          <w:rtl/>
        </w:rPr>
      </w:pPr>
      <w:r>
        <w:rPr>
          <w:rFonts w:cs="MCS Taybah S_U normal." w:hint="cs"/>
          <w:sz w:val="36"/>
          <w:szCs w:val="36"/>
          <w:rtl/>
        </w:rPr>
        <w:t xml:space="preserve">رابعاً : الفرق بين المسألتين : </w:t>
      </w:r>
    </w:p>
    <w:p w:rsidR="00E82A77" w:rsidRPr="007D0862" w:rsidRDefault="00E82A77" w:rsidP="00F1038D">
      <w:pPr>
        <w:spacing w:line="216" w:lineRule="auto"/>
        <w:ind w:firstLine="720"/>
        <w:jc w:val="both"/>
        <w:rPr>
          <w:rFonts w:cs="Traditional Arabic"/>
          <w:sz w:val="36"/>
          <w:szCs w:val="36"/>
          <w:rtl/>
        </w:rPr>
      </w:pPr>
      <w:r w:rsidRPr="007D0862">
        <w:rPr>
          <w:rFonts w:cs="Traditional Arabic" w:hint="cs"/>
          <w:sz w:val="36"/>
          <w:szCs w:val="36"/>
          <w:rtl/>
        </w:rPr>
        <w:t>أن الجارية التي تحيض يُعلم براءة رحمها من الحمل بحيضة واحدة ، بخلاف التي لا تحيض فكان استبراؤها بثلاثة شهور .</w:t>
      </w:r>
    </w:p>
    <w:p w:rsidR="00E82A77" w:rsidRDefault="00E82A77" w:rsidP="00F1038D">
      <w:pPr>
        <w:spacing w:line="216" w:lineRule="auto"/>
        <w:jc w:val="both"/>
        <w:rPr>
          <w:rFonts w:cs="MCS Taybah S_U normal."/>
          <w:sz w:val="36"/>
          <w:szCs w:val="36"/>
          <w:rtl/>
        </w:rPr>
      </w:pPr>
      <w:r>
        <w:rPr>
          <w:rFonts w:cs="MCS Taybah S_U normal." w:hint="cs"/>
          <w:sz w:val="36"/>
          <w:szCs w:val="36"/>
          <w:rtl/>
        </w:rPr>
        <w:t xml:space="preserve">خامساً : دراسة مسألتي الفرق : </w:t>
      </w:r>
    </w:p>
    <w:p w:rsidR="00E82A77" w:rsidRPr="007D0862" w:rsidRDefault="00E82A77" w:rsidP="00F1038D">
      <w:pPr>
        <w:spacing w:line="216" w:lineRule="auto"/>
        <w:ind w:firstLine="720"/>
        <w:jc w:val="both"/>
        <w:rPr>
          <w:rFonts w:cs="Traditional Arabic"/>
          <w:sz w:val="36"/>
          <w:szCs w:val="36"/>
          <w:rtl/>
        </w:rPr>
      </w:pPr>
      <w:r w:rsidRPr="007D0862">
        <w:rPr>
          <w:rFonts w:cs="Traditional Arabic" w:hint="cs"/>
          <w:sz w:val="36"/>
          <w:szCs w:val="36"/>
          <w:rtl/>
        </w:rPr>
        <w:t>اتفق جمهور الفقهاء على أن من ملَكَ جارية</w:t>
      </w:r>
      <w:r w:rsidR="001D054A">
        <w:rPr>
          <w:rFonts w:cs="Traditional Arabic" w:hint="cs"/>
          <w:sz w:val="36"/>
          <w:szCs w:val="36"/>
          <w:rtl/>
        </w:rPr>
        <w:t xml:space="preserve"> تحيض لم يحل له وطؤها حتى يستبرئ</w:t>
      </w:r>
      <w:r>
        <w:rPr>
          <w:rFonts w:cs="Traditional Arabic" w:hint="cs"/>
          <w:sz w:val="36"/>
          <w:szCs w:val="36"/>
          <w:rtl/>
        </w:rPr>
        <w:t xml:space="preserve">ها </w:t>
      </w:r>
      <w:r w:rsidRPr="007D0862">
        <w:rPr>
          <w:rFonts w:cs="Traditional Arabic" w:hint="cs"/>
          <w:sz w:val="36"/>
          <w:szCs w:val="36"/>
          <w:rtl/>
        </w:rPr>
        <w:t xml:space="preserve"> بحيضة واحدة</w:t>
      </w:r>
      <w:r w:rsidRPr="007D0862">
        <w:rPr>
          <w:rFonts w:cs="Traditional Arabic" w:hint="cs"/>
          <w:sz w:val="36"/>
          <w:szCs w:val="36"/>
          <w:vertAlign w:val="superscript"/>
          <w:rtl/>
        </w:rPr>
        <w:t xml:space="preserve"> (</w:t>
      </w:r>
      <w:r w:rsidRPr="007D0862">
        <w:rPr>
          <w:rStyle w:val="a4"/>
          <w:rFonts w:cs="Traditional Arabic"/>
          <w:sz w:val="36"/>
          <w:szCs w:val="36"/>
          <w:rtl/>
        </w:rPr>
        <w:footnoteReference w:id="2778"/>
      </w:r>
      <w:r w:rsidRPr="007D0862">
        <w:rPr>
          <w:rFonts w:cs="Traditional Arabic" w:hint="cs"/>
          <w:sz w:val="36"/>
          <w:szCs w:val="36"/>
          <w:vertAlign w:val="superscript"/>
          <w:rtl/>
        </w:rPr>
        <w:t>)</w:t>
      </w:r>
      <w:r w:rsidRPr="007D0862">
        <w:rPr>
          <w:rFonts w:cs="Traditional Arabic" w:hint="cs"/>
          <w:sz w:val="36"/>
          <w:szCs w:val="36"/>
          <w:rtl/>
        </w:rPr>
        <w:t xml:space="preserve">  ، وذلك لما رو</w:t>
      </w:r>
      <w:r w:rsidR="00D63FA4">
        <w:rPr>
          <w:rFonts w:cs="Traditional Arabic" w:hint="cs"/>
          <w:sz w:val="36"/>
          <w:szCs w:val="36"/>
          <w:rtl/>
        </w:rPr>
        <w:t xml:space="preserve">ى أبو سعيد الخدري </w:t>
      </w:r>
      <w:r w:rsidR="00D63FA4">
        <w:rPr>
          <w:rFonts w:cs="Traditional Arabic" w:hint="cs"/>
          <w:sz w:val="36"/>
          <w:szCs w:val="36"/>
        </w:rPr>
        <w:sym w:font="AGA Arabesque" w:char="F074"/>
      </w:r>
      <w:r w:rsidRPr="007D0862">
        <w:rPr>
          <w:rFonts w:cs="Traditional Arabic" w:hint="cs"/>
          <w:sz w:val="36"/>
          <w:szCs w:val="36"/>
          <w:rtl/>
        </w:rPr>
        <w:t xml:space="preserve"> عن النبي </w:t>
      </w:r>
      <w:r>
        <w:rPr>
          <w:rFonts w:cs="Traditional Arabic" w:hint="cs"/>
          <w:sz w:val="36"/>
          <w:szCs w:val="36"/>
        </w:rPr>
        <w:sym w:font="AGA Arabesque" w:char="F072"/>
      </w:r>
      <w:r>
        <w:rPr>
          <w:rFonts w:cs="Traditional Arabic" w:hint="cs"/>
          <w:sz w:val="36"/>
          <w:szCs w:val="36"/>
          <w:rtl/>
        </w:rPr>
        <w:t xml:space="preserve"> </w:t>
      </w:r>
      <w:r w:rsidRPr="007D0862">
        <w:rPr>
          <w:rFonts w:cs="Traditional Arabic" w:hint="cs"/>
          <w:sz w:val="36"/>
          <w:szCs w:val="36"/>
          <w:rtl/>
        </w:rPr>
        <w:t xml:space="preserve">في سبي </w:t>
      </w:r>
      <w:bookmarkStart w:id="297" w:name="ك45"/>
      <w:r w:rsidRPr="007D0862">
        <w:rPr>
          <w:rFonts w:cs="Traditional Arabic" w:hint="cs"/>
          <w:sz w:val="36"/>
          <w:szCs w:val="36"/>
          <w:rtl/>
        </w:rPr>
        <w:t>أوطاس</w:t>
      </w:r>
      <w:bookmarkEnd w:id="297"/>
      <w:r w:rsidRPr="007D0862">
        <w:rPr>
          <w:rFonts w:cs="Traditional Arabic" w:hint="cs"/>
          <w:sz w:val="36"/>
          <w:szCs w:val="36"/>
          <w:vertAlign w:val="superscript"/>
          <w:rtl/>
        </w:rPr>
        <w:t>(</w:t>
      </w:r>
      <w:r w:rsidRPr="007D0862">
        <w:rPr>
          <w:rStyle w:val="a4"/>
          <w:rFonts w:cs="Traditional Arabic"/>
          <w:sz w:val="36"/>
          <w:szCs w:val="36"/>
          <w:rtl/>
        </w:rPr>
        <w:footnoteReference w:id="2779"/>
      </w:r>
      <w:r w:rsidRPr="007D0862">
        <w:rPr>
          <w:rFonts w:cs="Traditional Arabic" w:hint="cs"/>
          <w:sz w:val="36"/>
          <w:szCs w:val="36"/>
          <w:vertAlign w:val="superscript"/>
          <w:rtl/>
        </w:rPr>
        <w:t>)</w:t>
      </w:r>
      <w:r w:rsidRPr="007D0862">
        <w:rPr>
          <w:rFonts w:cs="Traditional Arabic" w:hint="cs"/>
          <w:sz w:val="36"/>
          <w:szCs w:val="36"/>
          <w:rtl/>
        </w:rPr>
        <w:t xml:space="preserve">  أنه قال</w:t>
      </w:r>
      <w:r>
        <w:rPr>
          <w:rFonts w:cs="Traditional Arabic" w:hint="cs"/>
          <w:sz w:val="36"/>
          <w:szCs w:val="36"/>
          <w:rtl/>
        </w:rPr>
        <w:t xml:space="preserve"> </w:t>
      </w:r>
      <w:r w:rsidRPr="007D0862">
        <w:rPr>
          <w:rFonts w:cs="Traditional Arabic" w:hint="cs"/>
          <w:sz w:val="36"/>
          <w:szCs w:val="36"/>
          <w:rtl/>
        </w:rPr>
        <w:t xml:space="preserve">: ( </w:t>
      </w:r>
      <w:bookmarkStart w:id="298" w:name="ح86"/>
      <w:r w:rsidRPr="007D0862">
        <w:rPr>
          <w:rFonts w:cs="Traditional Arabic" w:hint="cs"/>
          <w:sz w:val="36"/>
          <w:szCs w:val="36"/>
          <w:rtl/>
        </w:rPr>
        <w:t>لا يقع على حامل حتى تضع</w:t>
      </w:r>
      <w:bookmarkEnd w:id="298"/>
      <w:r w:rsidRPr="007D0862">
        <w:rPr>
          <w:rFonts w:cs="Traditional Arabic" w:hint="cs"/>
          <w:sz w:val="36"/>
          <w:szCs w:val="36"/>
          <w:rtl/>
        </w:rPr>
        <w:t xml:space="preserve"> ، وغي</w:t>
      </w:r>
      <w:r>
        <w:rPr>
          <w:rFonts w:cs="Traditional Arabic" w:hint="cs"/>
          <w:sz w:val="36"/>
          <w:szCs w:val="36"/>
          <w:rtl/>
        </w:rPr>
        <w:t>ر</w:t>
      </w:r>
      <w:r w:rsidRPr="007D0862">
        <w:rPr>
          <w:rFonts w:cs="Traditional Arabic" w:hint="cs"/>
          <w:sz w:val="36"/>
          <w:szCs w:val="36"/>
          <w:rtl/>
        </w:rPr>
        <w:t xml:space="preserve"> حامل حتى تحيض حيضة </w:t>
      </w:r>
      <w:r w:rsidRPr="007D0862">
        <w:rPr>
          <w:rFonts w:cs="Traditional Arabic" w:hint="cs"/>
          <w:sz w:val="36"/>
          <w:szCs w:val="36"/>
          <w:vertAlign w:val="superscript"/>
          <w:rtl/>
        </w:rPr>
        <w:t xml:space="preserve"> </w:t>
      </w:r>
      <w:r w:rsidRPr="007D0862">
        <w:rPr>
          <w:rFonts w:cs="Traditional Arabic" w:hint="cs"/>
          <w:sz w:val="36"/>
          <w:szCs w:val="36"/>
          <w:rtl/>
        </w:rPr>
        <w:t>)</w:t>
      </w:r>
      <w:r w:rsidRPr="007D0862">
        <w:rPr>
          <w:rFonts w:cs="Traditional Arabic" w:hint="cs"/>
          <w:sz w:val="36"/>
          <w:szCs w:val="36"/>
          <w:vertAlign w:val="superscript"/>
          <w:rtl/>
        </w:rPr>
        <w:t>(</w:t>
      </w:r>
      <w:r w:rsidRPr="007D0862">
        <w:rPr>
          <w:rStyle w:val="a4"/>
          <w:rFonts w:cs="Traditional Arabic"/>
          <w:sz w:val="36"/>
          <w:szCs w:val="36"/>
          <w:rtl/>
        </w:rPr>
        <w:footnoteReference w:id="2780"/>
      </w:r>
      <w:r w:rsidRPr="007D0862">
        <w:rPr>
          <w:rFonts w:cs="Traditional Arabic" w:hint="cs"/>
          <w:sz w:val="36"/>
          <w:szCs w:val="36"/>
          <w:vertAlign w:val="superscript"/>
          <w:rtl/>
        </w:rPr>
        <w:t>)</w:t>
      </w:r>
      <w:r w:rsidRPr="007D0862">
        <w:rPr>
          <w:rFonts w:cs="Traditional Arabic" w:hint="cs"/>
          <w:sz w:val="36"/>
          <w:szCs w:val="36"/>
          <w:rtl/>
        </w:rPr>
        <w:t>.</w:t>
      </w:r>
    </w:p>
    <w:p w:rsidR="00E82A77" w:rsidRPr="007D0862" w:rsidRDefault="00E82A77" w:rsidP="00F1038D">
      <w:pPr>
        <w:spacing w:line="216" w:lineRule="auto"/>
        <w:ind w:firstLine="720"/>
        <w:jc w:val="both"/>
        <w:rPr>
          <w:rFonts w:cs="Traditional Arabic"/>
          <w:sz w:val="36"/>
          <w:szCs w:val="36"/>
          <w:rtl/>
        </w:rPr>
      </w:pPr>
      <w:r w:rsidRPr="007D0862">
        <w:rPr>
          <w:rFonts w:cs="Traditional Arabic" w:hint="cs"/>
          <w:sz w:val="36"/>
          <w:szCs w:val="36"/>
          <w:rtl/>
        </w:rPr>
        <w:t xml:space="preserve">كما اتفقوا على وجوب استبراء الصغيرة التي لا تحيض في الجملة ولكن اختلفوا في مدة الاستبراء على قولين : </w:t>
      </w:r>
    </w:p>
    <w:p w:rsidR="00E82A77" w:rsidRPr="0044061F" w:rsidRDefault="00E82A77" w:rsidP="001D054A">
      <w:pPr>
        <w:spacing w:line="216" w:lineRule="auto"/>
        <w:jc w:val="both"/>
        <w:rPr>
          <w:rFonts w:cs="AL-Mohanad Bold"/>
          <w:sz w:val="36"/>
          <w:szCs w:val="36"/>
          <w:rtl/>
        </w:rPr>
      </w:pPr>
      <w:r w:rsidRPr="0044061F">
        <w:rPr>
          <w:rFonts w:cs="AL-Mohanad Bold" w:hint="cs"/>
          <w:sz w:val="36"/>
          <w:szCs w:val="36"/>
          <w:rtl/>
        </w:rPr>
        <w:t xml:space="preserve">القول الأول : </w:t>
      </w:r>
    </w:p>
    <w:p w:rsidR="00E82A77" w:rsidRPr="007D0862" w:rsidRDefault="00E82A77" w:rsidP="001D054A">
      <w:pPr>
        <w:spacing w:line="216" w:lineRule="auto"/>
        <w:ind w:firstLine="720"/>
        <w:jc w:val="both"/>
        <w:rPr>
          <w:rFonts w:cs="Traditional Arabic"/>
          <w:sz w:val="36"/>
          <w:szCs w:val="36"/>
          <w:rtl/>
        </w:rPr>
      </w:pPr>
      <w:r w:rsidRPr="007D0862">
        <w:rPr>
          <w:rFonts w:cs="Traditional Arabic" w:hint="cs"/>
          <w:sz w:val="36"/>
          <w:szCs w:val="36"/>
          <w:rtl/>
        </w:rPr>
        <w:t>مدتها شهر .</w:t>
      </w:r>
    </w:p>
    <w:p w:rsidR="00E82A77" w:rsidRPr="007D0862" w:rsidRDefault="00E82A77" w:rsidP="00F1038D">
      <w:pPr>
        <w:widowControl w:val="0"/>
        <w:spacing w:line="216" w:lineRule="auto"/>
        <w:ind w:firstLine="720"/>
        <w:jc w:val="both"/>
        <w:rPr>
          <w:rFonts w:cs="Traditional Arabic"/>
          <w:sz w:val="36"/>
          <w:szCs w:val="36"/>
          <w:rtl/>
        </w:rPr>
      </w:pPr>
      <w:r w:rsidRPr="007D0862">
        <w:rPr>
          <w:rFonts w:cs="Traditional Arabic" w:hint="cs"/>
          <w:sz w:val="36"/>
          <w:szCs w:val="36"/>
          <w:rtl/>
        </w:rPr>
        <w:t>وهو مذهب الحنفية</w:t>
      </w:r>
      <w:r w:rsidRPr="007D0862">
        <w:rPr>
          <w:rFonts w:cs="Traditional Arabic" w:hint="cs"/>
          <w:sz w:val="36"/>
          <w:szCs w:val="36"/>
          <w:vertAlign w:val="superscript"/>
          <w:rtl/>
        </w:rPr>
        <w:t xml:space="preserve"> (</w:t>
      </w:r>
      <w:r w:rsidRPr="007D0862">
        <w:rPr>
          <w:rStyle w:val="a4"/>
          <w:rFonts w:cs="Traditional Arabic"/>
          <w:sz w:val="36"/>
          <w:szCs w:val="36"/>
          <w:rtl/>
        </w:rPr>
        <w:footnoteReference w:id="2781"/>
      </w:r>
      <w:r w:rsidRPr="007D0862">
        <w:rPr>
          <w:rFonts w:cs="Traditional Arabic" w:hint="cs"/>
          <w:sz w:val="36"/>
          <w:szCs w:val="36"/>
          <w:vertAlign w:val="superscript"/>
          <w:rtl/>
        </w:rPr>
        <w:t>)</w:t>
      </w:r>
      <w:r w:rsidRPr="007D0862">
        <w:rPr>
          <w:rFonts w:cs="Traditional Arabic" w:hint="cs"/>
          <w:sz w:val="36"/>
          <w:szCs w:val="36"/>
          <w:rtl/>
        </w:rPr>
        <w:t xml:space="preserve"> ، وقول</w:t>
      </w:r>
      <w:r>
        <w:rPr>
          <w:rFonts w:cs="Traditional Arabic" w:hint="cs"/>
          <w:sz w:val="36"/>
          <w:szCs w:val="36"/>
          <w:rtl/>
        </w:rPr>
        <w:t xml:space="preserve"> عند</w:t>
      </w:r>
      <w:r w:rsidRPr="007D0862">
        <w:rPr>
          <w:rFonts w:cs="Traditional Arabic" w:hint="cs"/>
          <w:sz w:val="36"/>
          <w:szCs w:val="36"/>
          <w:rtl/>
        </w:rPr>
        <w:t xml:space="preserve"> الشافعية</w:t>
      </w:r>
      <w:r w:rsidRPr="007D0862">
        <w:rPr>
          <w:rFonts w:cs="Traditional Arabic" w:hint="cs"/>
          <w:sz w:val="36"/>
          <w:szCs w:val="36"/>
          <w:vertAlign w:val="superscript"/>
          <w:rtl/>
        </w:rPr>
        <w:t>(</w:t>
      </w:r>
      <w:r w:rsidRPr="007D0862">
        <w:rPr>
          <w:rStyle w:val="a4"/>
          <w:rFonts w:cs="Traditional Arabic"/>
          <w:sz w:val="36"/>
          <w:szCs w:val="36"/>
          <w:rtl/>
        </w:rPr>
        <w:footnoteReference w:id="2782"/>
      </w:r>
      <w:r w:rsidRPr="007D0862">
        <w:rPr>
          <w:rFonts w:cs="Traditional Arabic" w:hint="cs"/>
          <w:sz w:val="36"/>
          <w:szCs w:val="36"/>
          <w:vertAlign w:val="superscript"/>
          <w:rtl/>
        </w:rPr>
        <w:t>)</w:t>
      </w:r>
      <w:r>
        <w:rPr>
          <w:rFonts w:cs="Traditional Arabic" w:hint="cs"/>
          <w:sz w:val="36"/>
          <w:szCs w:val="36"/>
          <w:vertAlign w:val="superscript"/>
          <w:rtl/>
        </w:rPr>
        <w:t xml:space="preserve"> </w:t>
      </w:r>
      <w:r w:rsidRPr="007D0862">
        <w:rPr>
          <w:rFonts w:cs="Traditional Arabic" w:hint="cs"/>
          <w:sz w:val="36"/>
          <w:szCs w:val="36"/>
          <w:rtl/>
        </w:rPr>
        <w:t>، والمذهب عند الحنابلة</w:t>
      </w:r>
      <w:r w:rsidRPr="007D0862">
        <w:rPr>
          <w:rFonts w:cs="Traditional Arabic" w:hint="cs"/>
          <w:sz w:val="36"/>
          <w:szCs w:val="36"/>
          <w:vertAlign w:val="superscript"/>
          <w:rtl/>
        </w:rPr>
        <w:t xml:space="preserve"> (</w:t>
      </w:r>
      <w:r w:rsidRPr="007D0862">
        <w:rPr>
          <w:rStyle w:val="a4"/>
          <w:rFonts w:cs="Traditional Arabic"/>
          <w:sz w:val="36"/>
          <w:szCs w:val="36"/>
          <w:rtl/>
        </w:rPr>
        <w:footnoteReference w:id="2783"/>
      </w:r>
      <w:r w:rsidRPr="007D0862">
        <w:rPr>
          <w:rFonts w:cs="Traditional Arabic" w:hint="cs"/>
          <w:sz w:val="36"/>
          <w:szCs w:val="36"/>
          <w:vertAlign w:val="superscript"/>
          <w:rtl/>
        </w:rPr>
        <w:t>)</w:t>
      </w:r>
      <w:r w:rsidRPr="007D0862">
        <w:rPr>
          <w:rFonts w:cs="Traditional Arabic" w:hint="cs"/>
          <w:sz w:val="36"/>
          <w:szCs w:val="36"/>
          <w:rtl/>
        </w:rPr>
        <w:t xml:space="preserve"> .</w:t>
      </w:r>
    </w:p>
    <w:p w:rsidR="00E82A77" w:rsidRPr="0044061F" w:rsidRDefault="00E82A77" w:rsidP="00F1038D">
      <w:pPr>
        <w:keepNext/>
        <w:widowControl w:val="0"/>
        <w:jc w:val="both"/>
        <w:rPr>
          <w:rFonts w:cs="AL-Mohanad Bold"/>
          <w:sz w:val="36"/>
          <w:szCs w:val="36"/>
          <w:rtl/>
        </w:rPr>
      </w:pPr>
      <w:r w:rsidRPr="0044061F">
        <w:rPr>
          <w:rFonts w:cs="AL-Mohanad Bold" w:hint="cs"/>
          <w:sz w:val="36"/>
          <w:szCs w:val="36"/>
          <w:rtl/>
        </w:rPr>
        <w:t xml:space="preserve">القول الثاني : </w:t>
      </w:r>
    </w:p>
    <w:p w:rsidR="00E82A77" w:rsidRPr="007D0862" w:rsidRDefault="00E82A77" w:rsidP="004717CB">
      <w:pPr>
        <w:ind w:firstLine="720"/>
        <w:jc w:val="both"/>
        <w:rPr>
          <w:rFonts w:cs="Traditional Arabic"/>
          <w:sz w:val="36"/>
          <w:szCs w:val="36"/>
          <w:rtl/>
        </w:rPr>
      </w:pPr>
      <w:r w:rsidRPr="007D0862">
        <w:rPr>
          <w:rFonts w:cs="Traditional Arabic" w:hint="cs"/>
          <w:sz w:val="36"/>
          <w:szCs w:val="36"/>
          <w:rtl/>
        </w:rPr>
        <w:t>مدتها ثلاث</w:t>
      </w:r>
      <w:r w:rsidR="001D054A">
        <w:rPr>
          <w:rFonts w:cs="Traditional Arabic" w:hint="cs"/>
          <w:sz w:val="36"/>
          <w:szCs w:val="36"/>
          <w:rtl/>
        </w:rPr>
        <w:t>ة</w:t>
      </w:r>
      <w:r w:rsidRPr="007D0862">
        <w:rPr>
          <w:rFonts w:cs="Traditional Arabic" w:hint="cs"/>
          <w:sz w:val="36"/>
          <w:szCs w:val="36"/>
          <w:rtl/>
        </w:rPr>
        <w:t xml:space="preserve"> شهور .</w:t>
      </w:r>
    </w:p>
    <w:p w:rsidR="00E82A77" w:rsidRDefault="00E82A77" w:rsidP="004717CB">
      <w:pPr>
        <w:ind w:firstLine="720"/>
        <w:jc w:val="both"/>
        <w:rPr>
          <w:rFonts w:cs="MCS Taybah S_U normal."/>
          <w:sz w:val="36"/>
          <w:szCs w:val="36"/>
          <w:rtl/>
        </w:rPr>
      </w:pPr>
      <w:r w:rsidRPr="007D0862">
        <w:rPr>
          <w:rFonts w:cs="Traditional Arabic" w:hint="cs"/>
          <w:sz w:val="36"/>
          <w:szCs w:val="36"/>
          <w:rtl/>
        </w:rPr>
        <w:t>وهو مذهب المالكية</w:t>
      </w:r>
      <w:r w:rsidRPr="007D0862">
        <w:rPr>
          <w:rFonts w:cs="Traditional Arabic" w:hint="cs"/>
          <w:sz w:val="36"/>
          <w:szCs w:val="36"/>
          <w:vertAlign w:val="superscript"/>
          <w:rtl/>
        </w:rPr>
        <w:t>(</w:t>
      </w:r>
      <w:r w:rsidRPr="007D0862">
        <w:rPr>
          <w:rStyle w:val="a4"/>
          <w:rFonts w:cs="Traditional Arabic"/>
          <w:sz w:val="36"/>
          <w:szCs w:val="36"/>
          <w:rtl/>
        </w:rPr>
        <w:footnoteReference w:id="2784"/>
      </w:r>
      <w:r w:rsidRPr="007D0862">
        <w:rPr>
          <w:rFonts w:cs="Traditional Arabic" w:hint="cs"/>
          <w:sz w:val="36"/>
          <w:szCs w:val="36"/>
          <w:vertAlign w:val="superscript"/>
          <w:rtl/>
        </w:rPr>
        <w:t>)</w:t>
      </w:r>
      <w:r w:rsidRPr="007D0862">
        <w:rPr>
          <w:rFonts w:cs="Traditional Arabic" w:hint="cs"/>
          <w:sz w:val="36"/>
          <w:szCs w:val="36"/>
          <w:rtl/>
        </w:rPr>
        <w:t xml:space="preserve"> ، والصحيح عند الشافعية</w:t>
      </w:r>
      <w:r w:rsidRPr="007D0862">
        <w:rPr>
          <w:rFonts w:cs="Traditional Arabic" w:hint="cs"/>
          <w:sz w:val="36"/>
          <w:szCs w:val="36"/>
          <w:vertAlign w:val="superscript"/>
          <w:rtl/>
        </w:rPr>
        <w:t>(</w:t>
      </w:r>
      <w:r w:rsidRPr="007D0862">
        <w:rPr>
          <w:rStyle w:val="a4"/>
          <w:rFonts w:cs="Traditional Arabic"/>
          <w:sz w:val="36"/>
          <w:szCs w:val="36"/>
          <w:rtl/>
        </w:rPr>
        <w:footnoteReference w:id="2785"/>
      </w:r>
      <w:r w:rsidRPr="007D0862">
        <w:rPr>
          <w:rFonts w:cs="Traditional Arabic" w:hint="cs"/>
          <w:sz w:val="36"/>
          <w:szCs w:val="36"/>
          <w:vertAlign w:val="superscript"/>
          <w:rtl/>
        </w:rPr>
        <w:t>)</w:t>
      </w:r>
      <w:r w:rsidRPr="007D0862">
        <w:rPr>
          <w:rFonts w:cs="Traditional Arabic" w:hint="cs"/>
          <w:sz w:val="36"/>
          <w:szCs w:val="36"/>
          <w:rtl/>
        </w:rPr>
        <w:t>، والأشهر عند الحنابلة</w:t>
      </w:r>
      <w:r w:rsidRPr="007D0862">
        <w:rPr>
          <w:rFonts w:cs="Traditional Arabic" w:hint="cs"/>
          <w:sz w:val="36"/>
          <w:szCs w:val="36"/>
          <w:vertAlign w:val="superscript"/>
          <w:rtl/>
        </w:rPr>
        <w:t xml:space="preserve"> (</w:t>
      </w:r>
      <w:r w:rsidRPr="007D0862">
        <w:rPr>
          <w:rStyle w:val="a4"/>
          <w:rFonts w:cs="Traditional Arabic"/>
          <w:sz w:val="36"/>
          <w:szCs w:val="36"/>
          <w:rtl/>
        </w:rPr>
        <w:footnoteReference w:id="2786"/>
      </w:r>
      <w:r w:rsidRPr="007D0862">
        <w:rPr>
          <w:rFonts w:cs="Traditional Arabic" w:hint="cs"/>
          <w:sz w:val="36"/>
          <w:szCs w:val="36"/>
          <w:vertAlign w:val="superscript"/>
          <w:rtl/>
        </w:rPr>
        <w:t>)</w:t>
      </w:r>
      <w:r w:rsidRPr="007D0862">
        <w:rPr>
          <w:rFonts w:cs="Traditional Arabic" w:hint="cs"/>
          <w:sz w:val="36"/>
          <w:szCs w:val="36"/>
          <w:rtl/>
        </w:rPr>
        <w:t xml:space="preserve"> .</w:t>
      </w:r>
    </w:p>
    <w:p w:rsidR="00E82A77" w:rsidRPr="0044061F" w:rsidRDefault="00E82A77" w:rsidP="004717CB">
      <w:pPr>
        <w:jc w:val="both"/>
        <w:rPr>
          <w:rFonts w:cs="AL-Mohanad Bold"/>
          <w:sz w:val="36"/>
          <w:szCs w:val="36"/>
          <w:rtl/>
        </w:rPr>
      </w:pPr>
      <w:r w:rsidRPr="0044061F">
        <w:rPr>
          <w:rFonts w:cs="AL-Mohanad Bold" w:hint="cs"/>
          <w:sz w:val="36"/>
          <w:szCs w:val="36"/>
          <w:rtl/>
        </w:rPr>
        <w:t xml:space="preserve">الأدلة : </w:t>
      </w:r>
    </w:p>
    <w:p w:rsidR="00E82A77" w:rsidRPr="0044061F" w:rsidRDefault="00E82A77" w:rsidP="004717CB">
      <w:pPr>
        <w:jc w:val="both"/>
        <w:rPr>
          <w:rFonts w:cs="AL-Mohanad Bold"/>
          <w:sz w:val="36"/>
          <w:szCs w:val="36"/>
          <w:rtl/>
        </w:rPr>
      </w:pPr>
      <w:r w:rsidRPr="0044061F">
        <w:rPr>
          <w:rFonts w:cs="AL-Mohanad Bold" w:hint="cs"/>
          <w:sz w:val="36"/>
          <w:szCs w:val="36"/>
          <w:rtl/>
        </w:rPr>
        <w:t xml:space="preserve">دليل القول الأول : </w:t>
      </w:r>
    </w:p>
    <w:p w:rsidR="00E82A77" w:rsidRPr="007D0862" w:rsidRDefault="00E82A77" w:rsidP="004717CB">
      <w:pPr>
        <w:ind w:firstLine="720"/>
        <w:jc w:val="both"/>
        <w:rPr>
          <w:rFonts w:cs="Traditional Arabic"/>
          <w:sz w:val="36"/>
          <w:szCs w:val="36"/>
          <w:rtl/>
        </w:rPr>
      </w:pPr>
      <w:r w:rsidRPr="007D0862">
        <w:rPr>
          <w:rFonts w:cs="Traditional Arabic" w:hint="cs"/>
          <w:sz w:val="36"/>
          <w:szCs w:val="36"/>
          <w:rtl/>
        </w:rPr>
        <w:t>"أن الشهر قائم مقام القرء في حق الحرة والأمة المطلقة ، فكذلك في الاستبراء</w:t>
      </w:r>
      <w:r>
        <w:rPr>
          <w:rFonts w:cs="Traditional Arabic" w:hint="cs"/>
          <w:sz w:val="36"/>
          <w:szCs w:val="36"/>
          <w:rtl/>
        </w:rPr>
        <w:t xml:space="preserve"> "</w:t>
      </w:r>
      <w:r w:rsidRPr="007D0862">
        <w:rPr>
          <w:rFonts w:cs="Traditional Arabic" w:hint="cs"/>
          <w:sz w:val="36"/>
          <w:szCs w:val="36"/>
          <w:vertAlign w:val="superscript"/>
          <w:rtl/>
        </w:rPr>
        <w:t>(</w:t>
      </w:r>
      <w:r w:rsidRPr="007D0862">
        <w:rPr>
          <w:rStyle w:val="a4"/>
          <w:rFonts w:cs="Traditional Arabic"/>
          <w:sz w:val="36"/>
          <w:szCs w:val="36"/>
          <w:rtl/>
        </w:rPr>
        <w:footnoteReference w:id="2787"/>
      </w:r>
      <w:r w:rsidRPr="007D0862">
        <w:rPr>
          <w:rFonts w:cs="Traditional Arabic" w:hint="cs"/>
          <w:sz w:val="36"/>
          <w:szCs w:val="36"/>
          <w:vertAlign w:val="superscript"/>
          <w:rtl/>
        </w:rPr>
        <w:t>)</w:t>
      </w:r>
      <w:r w:rsidRPr="007D0862">
        <w:rPr>
          <w:rFonts w:cs="Traditional Arabic" w:hint="cs"/>
          <w:sz w:val="36"/>
          <w:szCs w:val="36"/>
          <w:rtl/>
        </w:rPr>
        <w:t xml:space="preserve"> . </w:t>
      </w:r>
    </w:p>
    <w:p w:rsidR="00E82A77" w:rsidRDefault="00E82A77" w:rsidP="004717CB">
      <w:pPr>
        <w:jc w:val="both"/>
        <w:rPr>
          <w:rFonts w:cs="MCS Taybah S_U normal."/>
          <w:sz w:val="36"/>
          <w:szCs w:val="36"/>
          <w:rtl/>
        </w:rPr>
      </w:pPr>
      <w:r w:rsidRPr="0044061F">
        <w:rPr>
          <w:rFonts w:cs="AL-Mohanad Bold" w:hint="cs"/>
          <w:sz w:val="36"/>
          <w:szCs w:val="36"/>
          <w:rtl/>
        </w:rPr>
        <w:t>دليل القول الثاني</w:t>
      </w:r>
      <w:r>
        <w:rPr>
          <w:rFonts w:cs="MCS Taybah S_U normal." w:hint="cs"/>
          <w:sz w:val="36"/>
          <w:szCs w:val="36"/>
          <w:rtl/>
        </w:rPr>
        <w:t xml:space="preserve"> : </w:t>
      </w:r>
    </w:p>
    <w:p w:rsidR="00E82A77" w:rsidRPr="007D0862" w:rsidRDefault="00E82A77" w:rsidP="004717CB">
      <w:pPr>
        <w:ind w:firstLine="720"/>
        <w:jc w:val="both"/>
        <w:rPr>
          <w:rFonts w:cs="Traditional Arabic"/>
          <w:sz w:val="36"/>
          <w:szCs w:val="36"/>
          <w:rtl/>
        </w:rPr>
      </w:pPr>
      <w:r w:rsidRPr="007D0862">
        <w:rPr>
          <w:rFonts w:cs="Traditional Arabic" w:hint="cs"/>
          <w:sz w:val="36"/>
          <w:szCs w:val="36"/>
          <w:rtl/>
        </w:rPr>
        <w:t>أن الحمل لا يمكن أن يستبين أمره إلا بعد ثلاثة شهور ، فوجب العمل بهذا ، ح</w:t>
      </w:r>
      <w:r>
        <w:rPr>
          <w:rFonts w:cs="Traditional Arabic" w:hint="cs"/>
          <w:sz w:val="36"/>
          <w:szCs w:val="36"/>
          <w:rtl/>
        </w:rPr>
        <w:t>ِ</w:t>
      </w:r>
      <w:r w:rsidRPr="007D0862">
        <w:rPr>
          <w:rFonts w:cs="Traditional Arabic" w:hint="cs"/>
          <w:sz w:val="36"/>
          <w:szCs w:val="36"/>
          <w:rtl/>
        </w:rPr>
        <w:t>ف</w:t>
      </w:r>
      <w:r>
        <w:rPr>
          <w:rFonts w:cs="Traditional Arabic" w:hint="cs"/>
          <w:sz w:val="36"/>
          <w:szCs w:val="36"/>
          <w:rtl/>
        </w:rPr>
        <w:t>ْ</w:t>
      </w:r>
      <w:r w:rsidRPr="007D0862">
        <w:rPr>
          <w:rFonts w:cs="Traditional Arabic" w:hint="cs"/>
          <w:sz w:val="36"/>
          <w:szCs w:val="36"/>
          <w:rtl/>
        </w:rPr>
        <w:t>ظاً للأنساب واستبراءً للأرحام</w:t>
      </w:r>
      <w:r w:rsidRPr="007D0862">
        <w:rPr>
          <w:rFonts w:cs="Traditional Arabic" w:hint="cs"/>
          <w:sz w:val="36"/>
          <w:szCs w:val="36"/>
          <w:vertAlign w:val="superscript"/>
          <w:rtl/>
        </w:rPr>
        <w:t>(</w:t>
      </w:r>
      <w:r w:rsidRPr="007D0862">
        <w:rPr>
          <w:rStyle w:val="a4"/>
          <w:rFonts w:cs="Traditional Arabic"/>
          <w:sz w:val="36"/>
          <w:szCs w:val="36"/>
          <w:rtl/>
        </w:rPr>
        <w:footnoteReference w:id="2788"/>
      </w:r>
      <w:r w:rsidRPr="007D0862">
        <w:rPr>
          <w:rFonts w:cs="Traditional Arabic" w:hint="cs"/>
          <w:sz w:val="36"/>
          <w:szCs w:val="36"/>
          <w:vertAlign w:val="superscript"/>
          <w:rtl/>
        </w:rPr>
        <w:t>)</w:t>
      </w:r>
      <w:r w:rsidRPr="007D0862">
        <w:rPr>
          <w:rFonts w:cs="Traditional Arabic" w:hint="cs"/>
          <w:sz w:val="36"/>
          <w:szCs w:val="36"/>
          <w:rtl/>
        </w:rPr>
        <w:t xml:space="preserve">. </w:t>
      </w:r>
    </w:p>
    <w:p w:rsidR="00E82A77" w:rsidRPr="0044061F" w:rsidRDefault="00E82A77" w:rsidP="004717CB">
      <w:pPr>
        <w:jc w:val="both"/>
        <w:rPr>
          <w:rFonts w:cs="AL-Mohanad Bold"/>
          <w:sz w:val="36"/>
          <w:szCs w:val="36"/>
          <w:rtl/>
        </w:rPr>
      </w:pPr>
      <w:r w:rsidRPr="0044061F">
        <w:rPr>
          <w:rFonts w:cs="AL-Mohanad Bold" w:hint="cs"/>
          <w:sz w:val="36"/>
          <w:szCs w:val="36"/>
          <w:rtl/>
        </w:rPr>
        <w:t xml:space="preserve">الترجيح : </w:t>
      </w:r>
    </w:p>
    <w:p w:rsidR="00E82A77" w:rsidRPr="007D0862" w:rsidRDefault="00E82A77" w:rsidP="004717CB">
      <w:pPr>
        <w:ind w:firstLine="720"/>
        <w:jc w:val="both"/>
        <w:rPr>
          <w:rFonts w:cs="Traditional Arabic"/>
          <w:sz w:val="36"/>
          <w:szCs w:val="36"/>
          <w:rtl/>
        </w:rPr>
      </w:pPr>
      <w:r w:rsidRPr="007D0862">
        <w:rPr>
          <w:rFonts w:cs="Traditional Arabic" w:hint="cs"/>
          <w:sz w:val="36"/>
          <w:szCs w:val="36"/>
          <w:rtl/>
        </w:rPr>
        <w:t xml:space="preserve">يظهر </w:t>
      </w:r>
      <w:r w:rsidRPr="007D0862">
        <w:rPr>
          <w:rFonts w:cs="Traditional Arabic"/>
          <w:sz w:val="36"/>
          <w:szCs w:val="36"/>
          <w:rtl/>
        </w:rPr>
        <w:t>–</w:t>
      </w:r>
      <w:r w:rsidRPr="007D0862">
        <w:rPr>
          <w:rFonts w:cs="Traditional Arabic" w:hint="cs"/>
          <w:sz w:val="36"/>
          <w:szCs w:val="36"/>
          <w:rtl/>
        </w:rPr>
        <w:t xml:space="preserve"> والعلم عند الله </w:t>
      </w:r>
      <w:r w:rsidRPr="007D0862">
        <w:rPr>
          <w:rFonts w:cs="Traditional Arabic"/>
          <w:sz w:val="36"/>
          <w:szCs w:val="36"/>
          <w:rtl/>
        </w:rPr>
        <w:t>–</w:t>
      </w:r>
      <w:r w:rsidRPr="007D0862">
        <w:rPr>
          <w:rFonts w:cs="Traditional Arabic" w:hint="cs"/>
          <w:sz w:val="36"/>
          <w:szCs w:val="36"/>
          <w:rtl/>
        </w:rPr>
        <w:t xml:space="preserve"> أن القول الثاني له حظ من النظر والقوة .</w:t>
      </w:r>
    </w:p>
    <w:p w:rsidR="00E82A77" w:rsidRDefault="00E82A77" w:rsidP="001D054A">
      <w:pPr>
        <w:spacing w:before="240"/>
        <w:jc w:val="both"/>
        <w:rPr>
          <w:rFonts w:cs="MCS Taybah S_U normal."/>
          <w:sz w:val="36"/>
          <w:szCs w:val="36"/>
          <w:rtl/>
        </w:rPr>
      </w:pPr>
      <w:r>
        <w:rPr>
          <w:rFonts w:cs="MCS Taybah S_U normal." w:hint="cs"/>
          <w:sz w:val="36"/>
          <w:szCs w:val="36"/>
          <w:rtl/>
        </w:rPr>
        <w:t xml:space="preserve">سادساً : درجة الفرق : </w:t>
      </w:r>
    </w:p>
    <w:p w:rsidR="00E82A77" w:rsidRPr="007D0862" w:rsidRDefault="00E82A77" w:rsidP="004717CB">
      <w:pPr>
        <w:ind w:firstLine="720"/>
        <w:jc w:val="both"/>
        <w:rPr>
          <w:rFonts w:cs="Traditional Arabic"/>
          <w:sz w:val="36"/>
          <w:szCs w:val="36"/>
          <w:rtl/>
        </w:rPr>
      </w:pPr>
      <w:r w:rsidRPr="007D0862">
        <w:rPr>
          <w:rFonts w:cs="Traditional Arabic" w:hint="cs"/>
          <w:sz w:val="36"/>
          <w:szCs w:val="36"/>
          <w:rtl/>
        </w:rPr>
        <w:t xml:space="preserve">يظهر </w:t>
      </w:r>
      <w:r w:rsidRPr="007D0862">
        <w:rPr>
          <w:rFonts w:cs="Traditional Arabic"/>
          <w:sz w:val="36"/>
          <w:szCs w:val="36"/>
          <w:rtl/>
        </w:rPr>
        <w:t>–</w:t>
      </w:r>
      <w:r w:rsidRPr="007D0862">
        <w:rPr>
          <w:rFonts w:cs="Traditional Arabic" w:hint="cs"/>
          <w:sz w:val="36"/>
          <w:szCs w:val="36"/>
          <w:rtl/>
        </w:rPr>
        <w:t xml:space="preserve"> والله أعلم </w:t>
      </w:r>
      <w:r w:rsidRPr="007D0862">
        <w:rPr>
          <w:rFonts w:cs="Traditional Arabic"/>
          <w:sz w:val="36"/>
          <w:szCs w:val="36"/>
          <w:rtl/>
        </w:rPr>
        <w:t>–</w:t>
      </w:r>
      <w:r w:rsidRPr="007D0862">
        <w:rPr>
          <w:rFonts w:cs="Traditional Arabic" w:hint="cs"/>
          <w:sz w:val="36"/>
          <w:szCs w:val="36"/>
          <w:rtl/>
        </w:rPr>
        <w:t xml:space="preserve"> أن الفرق قوي ومعتبر .</w:t>
      </w:r>
    </w:p>
    <w:p w:rsidR="00E82A77" w:rsidRDefault="00E82A77" w:rsidP="001C0675">
      <w:pPr>
        <w:pStyle w:val="ac"/>
        <w:spacing w:line="240" w:lineRule="auto"/>
        <w:jc w:val="center"/>
        <w:rPr>
          <w:rFonts w:ascii="Times New Roman" w:eastAsia="Times New Roman" w:hAnsi="Times New Roman" w:cs="AL-Mohanad Bold"/>
          <w:b/>
          <w:bCs/>
          <w:sz w:val="36"/>
          <w:szCs w:val="36"/>
          <w:rtl/>
        </w:rPr>
      </w:pPr>
      <w:r>
        <w:rPr>
          <w:rFonts w:ascii="Traditional Arabic" w:hAnsi="Traditional Arabic" w:cs="Traditional Arabic"/>
          <w:sz w:val="36"/>
          <w:szCs w:val="36"/>
          <w:rtl/>
        </w:rPr>
        <w:br w:type="page"/>
      </w:r>
      <w:r w:rsidRPr="00B804C0">
        <w:rPr>
          <w:rFonts w:cs="MCS Shafa S_U normal." w:hint="cs"/>
          <w:sz w:val="36"/>
          <w:szCs w:val="36"/>
          <w:rtl/>
        </w:rPr>
        <w:t xml:space="preserve">المبحث </w:t>
      </w:r>
      <w:r>
        <w:rPr>
          <w:rFonts w:cs="MCS Shafa S_U normal." w:hint="cs"/>
          <w:sz w:val="36"/>
          <w:szCs w:val="36"/>
          <w:rtl/>
        </w:rPr>
        <w:t xml:space="preserve">الثاني  </w:t>
      </w:r>
      <w:r w:rsidRPr="00B804C0">
        <w:rPr>
          <w:rFonts w:cs="MCS Shafa S_U normal." w:hint="cs"/>
          <w:sz w:val="36"/>
          <w:szCs w:val="36"/>
          <w:rtl/>
        </w:rPr>
        <w:t xml:space="preserve"> :</w:t>
      </w:r>
    </w:p>
    <w:p w:rsidR="00E82A77" w:rsidRPr="00182AB8" w:rsidRDefault="00E82A77" w:rsidP="004717CB">
      <w:pPr>
        <w:pStyle w:val="ac"/>
        <w:spacing w:before="240" w:line="240" w:lineRule="auto"/>
        <w:jc w:val="center"/>
        <w:rPr>
          <w:rFonts w:ascii="Times New Roman" w:eastAsia="Times New Roman" w:hAnsi="Times New Roman" w:cs="AL-Mohanad Bold"/>
          <w:b/>
          <w:bCs/>
          <w:sz w:val="36"/>
          <w:szCs w:val="36"/>
          <w:rtl/>
        </w:rPr>
      </w:pPr>
      <w:r w:rsidRPr="002772EB">
        <w:rPr>
          <w:rFonts w:ascii="Times New Roman" w:eastAsia="Times New Roman" w:hAnsi="Times New Roman" w:cs="MCS Taybah S_U normal." w:hint="cs"/>
          <w:sz w:val="36"/>
          <w:szCs w:val="36"/>
          <w:rtl/>
        </w:rPr>
        <w:t xml:space="preserve">الفرق </w:t>
      </w:r>
      <w:r>
        <w:rPr>
          <w:rFonts w:ascii="Times New Roman" w:eastAsia="Times New Roman" w:hAnsi="Times New Roman" w:cs="MCS Taybah S_U normal." w:hint="cs"/>
          <w:sz w:val="36"/>
          <w:szCs w:val="36"/>
          <w:rtl/>
        </w:rPr>
        <w:t xml:space="preserve">بين الأمة التي تحيض والتي لا </w:t>
      </w:r>
      <w:r w:rsidRPr="002772EB">
        <w:rPr>
          <w:rFonts w:ascii="Times New Roman" w:eastAsia="Times New Roman" w:hAnsi="Times New Roman" w:cs="MCS Taybah S_U normal." w:hint="cs"/>
          <w:sz w:val="36"/>
          <w:szCs w:val="36"/>
          <w:rtl/>
        </w:rPr>
        <w:t>تحيض من حيث عدة الطلاق</w:t>
      </w:r>
    </w:p>
    <w:p w:rsidR="00E82A77" w:rsidRDefault="00E82A77" w:rsidP="001C0675">
      <w:pPr>
        <w:spacing w:before="240" w:line="228" w:lineRule="auto"/>
        <w:jc w:val="both"/>
        <w:rPr>
          <w:rFonts w:cs="MCS Taybah S_U normal."/>
          <w:sz w:val="36"/>
          <w:szCs w:val="36"/>
          <w:rtl/>
        </w:rPr>
      </w:pPr>
      <w:r w:rsidRPr="00B804C0">
        <w:rPr>
          <w:rFonts w:cs="MCS Taybah S_U normal." w:hint="cs"/>
          <w:sz w:val="36"/>
          <w:szCs w:val="36"/>
          <w:rtl/>
        </w:rPr>
        <w:t xml:space="preserve">أولاً : نص الإمام في الفرق بين المسألتين : </w:t>
      </w:r>
    </w:p>
    <w:p w:rsidR="00E82A77" w:rsidRPr="00182AB8" w:rsidRDefault="00E82A77" w:rsidP="001C0675">
      <w:pPr>
        <w:spacing w:line="216" w:lineRule="auto"/>
        <w:ind w:firstLine="720"/>
        <w:jc w:val="both"/>
        <w:rPr>
          <w:rFonts w:cs="Traditional Arabic"/>
          <w:sz w:val="36"/>
          <w:szCs w:val="36"/>
          <w:rtl/>
        </w:rPr>
      </w:pPr>
      <w:r w:rsidRPr="00182AB8">
        <w:rPr>
          <w:rFonts w:cs="Traditional Arabic" w:hint="cs"/>
          <w:sz w:val="36"/>
          <w:szCs w:val="36"/>
          <w:rtl/>
        </w:rPr>
        <w:t>روى الكوسج رحمه الله أنه سأل الإمام أحمد رحمه الله بقوله :" كم عدة الأمة إذا طلقت ؟</w:t>
      </w:r>
    </w:p>
    <w:p w:rsidR="00E82A77" w:rsidRPr="00182AB8" w:rsidRDefault="00E82A77" w:rsidP="001C0675">
      <w:pPr>
        <w:spacing w:line="216" w:lineRule="auto"/>
        <w:jc w:val="both"/>
        <w:rPr>
          <w:rFonts w:cs="Traditional Arabic"/>
          <w:sz w:val="36"/>
          <w:szCs w:val="36"/>
          <w:rtl/>
        </w:rPr>
      </w:pPr>
      <w:r w:rsidRPr="00182AB8">
        <w:rPr>
          <w:rFonts w:cs="Traditional Arabic" w:hint="cs"/>
          <w:sz w:val="36"/>
          <w:szCs w:val="36"/>
          <w:rtl/>
        </w:rPr>
        <w:t>قال : لو كانت ممن تحيض فحيضتان ، وإن لم تحض فشهران .."</w:t>
      </w:r>
      <w:r w:rsidRPr="00182AB8">
        <w:rPr>
          <w:rFonts w:cs="Traditional Arabic" w:hint="cs"/>
          <w:sz w:val="36"/>
          <w:szCs w:val="36"/>
          <w:vertAlign w:val="superscript"/>
          <w:rtl/>
        </w:rPr>
        <w:t xml:space="preserve"> (</w:t>
      </w:r>
      <w:r w:rsidRPr="00182AB8">
        <w:rPr>
          <w:rStyle w:val="a4"/>
          <w:rFonts w:cs="Traditional Arabic"/>
          <w:sz w:val="36"/>
          <w:szCs w:val="36"/>
          <w:rtl/>
        </w:rPr>
        <w:footnoteReference w:id="2789"/>
      </w:r>
      <w:r w:rsidRPr="00182AB8">
        <w:rPr>
          <w:rFonts w:cs="Traditional Arabic" w:hint="cs"/>
          <w:sz w:val="36"/>
          <w:szCs w:val="36"/>
          <w:vertAlign w:val="superscript"/>
          <w:rtl/>
        </w:rPr>
        <w:t>)</w:t>
      </w:r>
    </w:p>
    <w:p w:rsidR="00E82A77" w:rsidRPr="00182AB8" w:rsidRDefault="00E82A77" w:rsidP="001C0675">
      <w:pPr>
        <w:spacing w:line="228" w:lineRule="auto"/>
        <w:jc w:val="both"/>
        <w:rPr>
          <w:rFonts w:cs="MCS Taybah S_U normal."/>
          <w:sz w:val="36"/>
          <w:szCs w:val="36"/>
          <w:rtl/>
        </w:rPr>
      </w:pPr>
      <w:r w:rsidRPr="00182AB8">
        <w:rPr>
          <w:rFonts w:cs="MCS Taybah S_U normal." w:hint="cs"/>
          <w:sz w:val="36"/>
          <w:szCs w:val="36"/>
          <w:rtl/>
        </w:rPr>
        <w:t xml:space="preserve">ثانياً : بيان مكانة الرواية في المذهب : </w:t>
      </w:r>
    </w:p>
    <w:p w:rsidR="00E82A77" w:rsidRPr="00182AB8" w:rsidRDefault="00E82A77" w:rsidP="001C0675">
      <w:pPr>
        <w:spacing w:line="228" w:lineRule="auto"/>
        <w:ind w:firstLine="720"/>
        <w:jc w:val="both"/>
        <w:rPr>
          <w:rFonts w:cs="Traditional Arabic"/>
          <w:sz w:val="36"/>
          <w:szCs w:val="36"/>
          <w:rtl/>
        </w:rPr>
      </w:pPr>
      <w:r w:rsidRPr="00182AB8">
        <w:rPr>
          <w:rFonts w:cs="Traditional Arabic" w:hint="cs"/>
          <w:sz w:val="36"/>
          <w:szCs w:val="36"/>
          <w:rtl/>
        </w:rPr>
        <w:t xml:space="preserve">لا خلاف في المذهب على أن الأمة ذات القرء التي فارقت زوجها في الحياة وبعد دخوله بها أن عدتها حيضتان </w:t>
      </w:r>
      <w:r w:rsidRPr="00182AB8">
        <w:rPr>
          <w:rFonts w:cs="Traditional Arabic" w:hint="cs"/>
          <w:sz w:val="36"/>
          <w:szCs w:val="36"/>
          <w:vertAlign w:val="superscript"/>
          <w:rtl/>
        </w:rPr>
        <w:t>(</w:t>
      </w:r>
      <w:r w:rsidRPr="00182AB8">
        <w:rPr>
          <w:rStyle w:val="a4"/>
          <w:rFonts w:cs="Traditional Arabic"/>
          <w:sz w:val="36"/>
          <w:szCs w:val="36"/>
          <w:rtl/>
        </w:rPr>
        <w:footnoteReference w:id="2790"/>
      </w:r>
      <w:r w:rsidRPr="00182AB8">
        <w:rPr>
          <w:rFonts w:cs="Traditional Arabic" w:hint="cs"/>
          <w:sz w:val="36"/>
          <w:szCs w:val="36"/>
          <w:vertAlign w:val="superscript"/>
          <w:rtl/>
        </w:rPr>
        <w:t>)</w:t>
      </w:r>
      <w:r w:rsidRPr="00182AB8">
        <w:rPr>
          <w:rFonts w:cs="Traditional Arabic" w:hint="cs"/>
          <w:sz w:val="36"/>
          <w:szCs w:val="36"/>
          <w:rtl/>
        </w:rPr>
        <w:t xml:space="preserve"> ، قال في الإنصاف :" هذا المذهب وعليه الأصحاب"</w:t>
      </w:r>
      <w:r w:rsidRPr="00182AB8">
        <w:rPr>
          <w:rFonts w:cs="Traditional Arabic" w:hint="cs"/>
          <w:sz w:val="36"/>
          <w:szCs w:val="36"/>
          <w:vertAlign w:val="superscript"/>
          <w:rtl/>
        </w:rPr>
        <w:t>(</w:t>
      </w:r>
      <w:r w:rsidRPr="00182AB8">
        <w:rPr>
          <w:rStyle w:val="a4"/>
          <w:rFonts w:cs="Traditional Arabic"/>
          <w:sz w:val="36"/>
          <w:szCs w:val="36"/>
          <w:rtl/>
        </w:rPr>
        <w:footnoteReference w:id="2791"/>
      </w:r>
      <w:r w:rsidRPr="00182AB8">
        <w:rPr>
          <w:rFonts w:cs="Traditional Arabic" w:hint="cs"/>
          <w:sz w:val="36"/>
          <w:szCs w:val="36"/>
          <w:vertAlign w:val="superscript"/>
          <w:rtl/>
        </w:rPr>
        <w:t>)</w:t>
      </w:r>
      <w:r w:rsidRPr="00182AB8">
        <w:rPr>
          <w:rFonts w:cs="Traditional Arabic" w:hint="cs"/>
          <w:sz w:val="36"/>
          <w:szCs w:val="36"/>
          <w:rtl/>
        </w:rPr>
        <w:t xml:space="preserve"> .</w:t>
      </w:r>
    </w:p>
    <w:p w:rsidR="00E82A77" w:rsidRPr="00182AB8" w:rsidRDefault="00E82A77" w:rsidP="001C0675">
      <w:pPr>
        <w:spacing w:line="228" w:lineRule="auto"/>
        <w:ind w:firstLine="720"/>
        <w:jc w:val="both"/>
        <w:rPr>
          <w:rFonts w:cs="Traditional Arabic"/>
          <w:sz w:val="36"/>
          <w:szCs w:val="36"/>
          <w:rtl/>
        </w:rPr>
      </w:pPr>
      <w:r w:rsidRPr="00182AB8">
        <w:rPr>
          <w:rFonts w:cs="Traditional Arabic" w:hint="cs"/>
          <w:sz w:val="36"/>
          <w:szCs w:val="36"/>
          <w:rtl/>
        </w:rPr>
        <w:t>أما إذا كانت صغيرة لا تحيض فقد ر</w:t>
      </w:r>
      <w:r>
        <w:rPr>
          <w:rFonts w:cs="Traditional Arabic" w:hint="cs"/>
          <w:sz w:val="36"/>
          <w:szCs w:val="36"/>
          <w:rtl/>
        </w:rPr>
        <w:t>ُ</w:t>
      </w:r>
      <w:r w:rsidRPr="00182AB8">
        <w:rPr>
          <w:rFonts w:cs="Traditional Arabic" w:hint="cs"/>
          <w:sz w:val="36"/>
          <w:szCs w:val="36"/>
          <w:rtl/>
        </w:rPr>
        <w:t>وي عن الإمام</w:t>
      </w:r>
      <w:r>
        <w:rPr>
          <w:rFonts w:cs="Traditional Arabic" w:hint="cs"/>
          <w:sz w:val="36"/>
          <w:szCs w:val="36"/>
          <w:rtl/>
        </w:rPr>
        <w:t xml:space="preserve"> رحمه الله في عدتها ثلاث روايات</w:t>
      </w:r>
      <w:r w:rsidRPr="00182AB8">
        <w:rPr>
          <w:rFonts w:cs="Traditional Arabic" w:hint="cs"/>
          <w:sz w:val="36"/>
          <w:szCs w:val="36"/>
          <w:rtl/>
        </w:rPr>
        <w:t>، أطلق</w:t>
      </w:r>
      <w:r>
        <w:rPr>
          <w:rFonts w:cs="Traditional Arabic" w:hint="cs"/>
          <w:sz w:val="36"/>
          <w:szCs w:val="36"/>
          <w:rtl/>
        </w:rPr>
        <w:t xml:space="preserve"> الرواية</w:t>
      </w:r>
      <w:r w:rsidRPr="00182AB8">
        <w:rPr>
          <w:rFonts w:cs="Traditional Arabic" w:hint="cs"/>
          <w:sz w:val="36"/>
          <w:szCs w:val="36"/>
          <w:rtl/>
        </w:rPr>
        <w:t xml:space="preserve"> الأولى والثانية في الهداية </w:t>
      </w:r>
      <w:r w:rsidRPr="00182AB8">
        <w:rPr>
          <w:rFonts w:cs="Traditional Arabic" w:hint="cs"/>
          <w:sz w:val="36"/>
          <w:szCs w:val="36"/>
          <w:vertAlign w:val="superscript"/>
          <w:rtl/>
        </w:rPr>
        <w:t>(</w:t>
      </w:r>
      <w:r w:rsidRPr="00182AB8">
        <w:rPr>
          <w:rStyle w:val="a4"/>
          <w:rFonts w:cs="Traditional Arabic"/>
          <w:sz w:val="36"/>
          <w:szCs w:val="36"/>
          <w:rtl/>
        </w:rPr>
        <w:footnoteReference w:id="2792"/>
      </w:r>
      <w:r w:rsidRPr="00182AB8">
        <w:rPr>
          <w:rFonts w:cs="Traditional Arabic" w:hint="cs"/>
          <w:sz w:val="36"/>
          <w:szCs w:val="36"/>
          <w:vertAlign w:val="superscript"/>
          <w:rtl/>
        </w:rPr>
        <w:t>)</w:t>
      </w:r>
      <w:r w:rsidRPr="00182AB8">
        <w:rPr>
          <w:rFonts w:cs="Traditional Arabic" w:hint="cs"/>
          <w:sz w:val="36"/>
          <w:szCs w:val="36"/>
          <w:rtl/>
        </w:rPr>
        <w:t xml:space="preserve"> .</w:t>
      </w:r>
    </w:p>
    <w:p w:rsidR="00E82A77" w:rsidRDefault="00E82A77" w:rsidP="001C0675">
      <w:pPr>
        <w:spacing w:line="228" w:lineRule="auto"/>
        <w:jc w:val="both"/>
        <w:rPr>
          <w:rFonts w:cs="Traditional Arabic"/>
          <w:sz w:val="36"/>
          <w:szCs w:val="36"/>
          <w:rtl/>
        </w:rPr>
      </w:pPr>
      <w:r w:rsidRPr="00182AB8">
        <w:rPr>
          <w:rFonts w:cs="Traditional Arabic" w:hint="cs"/>
          <w:sz w:val="36"/>
          <w:szCs w:val="36"/>
          <w:rtl/>
        </w:rPr>
        <w:t xml:space="preserve">الرواية الأولى : </w:t>
      </w:r>
      <w:r>
        <w:rPr>
          <w:rFonts w:cs="Traditional Arabic" w:hint="cs"/>
          <w:sz w:val="36"/>
          <w:szCs w:val="36"/>
          <w:rtl/>
        </w:rPr>
        <w:t xml:space="preserve">عدتها </w:t>
      </w:r>
      <w:r w:rsidRPr="00182AB8">
        <w:rPr>
          <w:rFonts w:cs="Traditional Arabic" w:hint="cs"/>
          <w:sz w:val="36"/>
          <w:szCs w:val="36"/>
          <w:rtl/>
        </w:rPr>
        <w:t>شهران</w:t>
      </w:r>
      <w:r>
        <w:rPr>
          <w:rFonts w:cs="Traditional Arabic" w:hint="cs"/>
          <w:sz w:val="36"/>
          <w:szCs w:val="36"/>
          <w:rtl/>
        </w:rPr>
        <w:t xml:space="preserve"> .</w:t>
      </w:r>
      <w:r w:rsidRPr="00182AB8">
        <w:rPr>
          <w:rFonts w:cs="Traditional Arabic" w:hint="cs"/>
          <w:sz w:val="36"/>
          <w:szCs w:val="36"/>
          <w:rtl/>
        </w:rPr>
        <w:t xml:space="preserve"> </w:t>
      </w:r>
    </w:p>
    <w:p w:rsidR="00E82A77" w:rsidRPr="00182AB8" w:rsidRDefault="00E82A77" w:rsidP="001C0675">
      <w:pPr>
        <w:spacing w:line="228" w:lineRule="auto"/>
        <w:ind w:firstLine="720"/>
        <w:jc w:val="both"/>
        <w:rPr>
          <w:rFonts w:cs="Traditional Arabic"/>
          <w:sz w:val="36"/>
          <w:szCs w:val="36"/>
          <w:rtl/>
        </w:rPr>
      </w:pPr>
      <w:r w:rsidRPr="00182AB8">
        <w:rPr>
          <w:rFonts w:cs="Traditional Arabic" w:hint="cs"/>
          <w:sz w:val="36"/>
          <w:szCs w:val="36"/>
          <w:rtl/>
        </w:rPr>
        <w:t>قطع بها الخرقي</w:t>
      </w:r>
      <w:r w:rsidRPr="00182AB8">
        <w:rPr>
          <w:rFonts w:cs="Traditional Arabic" w:hint="cs"/>
          <w:sz w:val="36"/>
          <w:szCs w:val="36"/>
          <w:vertAlign w:val="superscript"/>
          <w:rtl/>
        </w:rPr>
        <w:t>(</w:t>
      </w:r>
      <w:r w:rsidRPr="00182AB8">
        <w:rPr>
          <w:rStyle w:val="a4"/>
          <w:rFonts w:cs="Traditional Arabic"/>
          <w:sz w:val="36"/>
          <w:szCs w:val="36"/>
          <w:rtl/>
        </w:rPr>
        <w:footnoteReference w:id="2793"/>
      </w:r>
      <w:r w:rsidRPr="00182AB8">
        <w:rPr>
          <w:rFonts w:cs="Traditional Arabic" w:hint="cs"/>
          <w:sz w:val="36"/>
          <w:szCs w:val="36"/>
          <w:vertAlign w:val="superscript"/>
          <w:rtl/>
        </w:rPr>
        <w:t>)</w:t>
      </w:r>
      <w:r>
        <w:rPr>
          <w:rFonts w:cs="Traditional Arabic" w:hint="cs"/>
          <w:sz w:val="36"/>
          <w:szCs w:val="36"/>
          <w:rtl/>
        </w:rPr>
        <w:t xml:space="preserve"> </w:t>
      </w:r>
      <w:r w:rsidRPr="00182AB8">
        <w:rPr>
          <w:rFonts w:cs="Traditional Arabic" w:hint="cs"/>
          <w:sz w:val="36"/>
          <w:szCs w:val="36"/>
          <w:rtl/>
        </w:rPr>
        <w:t xml:space="preserve">، وصححها في التذكرة </w:t>
      </w:r>
      <w:r w:rsidRPr="00182AB8">
        <w:rPr>
          <w:rFonts w:cs="Traditional Arabic" w:hint="cs"/>
          <w:sz w:val="36"/>
          <w:szCs w:val="36"/>
          <w:vertAlign w:val="superscript"/>
          <w:rtl/>
        </w:rPr>
        <w:t>(</w:t>
      </w:r>
      <w:r w:rsidRPr="00182AB8">
        <w:rPr>
          <w:rStyle w:val="a4"/>
          <w:rFonts w:cs="Traditional Arabic"/>
          <w:sz w:val="36"/>
          <w:szCs w:val="36"/>
          <w:rtl/>
        </w:rPr>
        <w:footnoteReference w:id="2794"/>
      </w:r>
      <w:r w:rsidRPr="00182AB8">
        <w:rPr>
          <w:rFonts w:cs="Traditional Arabic" w:hint="cs"/>
          <w:sz w:val="36"/>
          <w:szCs w:val="36"/>
          <w:vertAlign w:val="superscript"/>
          <w:rtl/>
        </w:rPr>
        <w:t>)</w:t>
      </w:r>
      <w:r>
        <w:rPr>
          <w:rFonts w:cs="Traditional Arabic" w:hint="cs"/>
          <w:sz w:val="36"/>
          <w:szCs w:val="36"/>
          <w:rtl/>
        </w:rPr>
        <w:t xml:space="preserve"> </w:t>
      </w:r>
      <w:r w:rsidRPr="00182AB8">
        <w:rPr>
          <w:rFonts w:cs="Traditional Arabic" w:hint="cs"/>
          <w:sz w:val="36"/>
          <w:szCs w:val="36"/>
          <w:rtl/>
        </w:rPr>
        <w:t>،</w:t>
      </w:r>
      <w:r>
        <w:rPr>
          <w:rFonts w:cs="Traditional Arabic" w:hint="cs"/>
          <w:sz w:val="36"/>
          <w:szCs w:val="36"/>
          <w:rtl/>
        </w:rPr>
        <w:t xml:space="preserve"> </w:t>
      </w:r>
      <w:r w:rsidRPr="00182AB8">
        <w:rPr>
          <w:rFonts w:cs="Traditional Arabic" w:hint="cs"/>
          <w:sz w:val="36"/>
          <w:szCs w:val="36"/>
          <w:rtl/>
        </w:rPr>
        <w:t>وقدمها في الحاوي الصغير</w:t>
      </w:r>
      <w:r w:rsidRPr="00182AB8">
        <w:rPr>
          <w:rFonts w:cs="Traditional Arabic" w:hint="cs"/>
          <w:sz w:val="36"/>
          <w:szCs w:val="36"/>
          <w:vertAlign w:val="superscript"/>
          <w:rtl/>
        </w:rPr>
        <w:t>(</w:t>
      </w:r>
      <w:r w:rsidRPr="00182AB8">
        <w:rPr>
          <w:rStyle w:val="a4"/>
          <w:rFonts w:cs="Traditional Arabic"/>
          <w:sz w:val="36"/>
          <w:szCs w:val="36"/>
          <w:rtl/>
        </w:rPr>
        <w:footnoteReference w:id="2795"/>
      </w:r>
      <w:r w:rsidRPr="00182AB8">
        <w:rPr>
          <w:rFonts w:cs="Traditional Arabic" w:hint="cs"/>
          <w:sz w:val="36"/>
          <w:szCs w:val="36"/>
          <w:vertAlign w:val="superscript"/>
          <w:rtl/>
        </w:rPr>
        <w:t>)</w:t>
      </w:r>
      <w:r>
        <w:rPr>
          <w:rFonts w:cs="Traditional Arabic" w:hint="cs"/>
          <w:sz w:val="36"/>
          <w:szCs w:val="36"/>
          <w:rtl/>
        </w:rPr>
        <w:t xml:space="preserve"> </w:t>
      </w:r>
      <w:r w:rsidRPr="00182AB8">
        <w:rPr>
          <w:rFonts w:cs="Traditional Arabic" w:hint="cs"/>
          <w:sz w:val="36"/>
          <w:szCs w:val="36"/>
          <w:rtl/>
        </w:rPr>
        <w:t>، والرعاية الصغرى</w:t>
      </w:r>
      <w:r w:rsidRPr="00182AB8">
        <w:rPr>
          <w:rFonts w:cs="Traditional Arabic" w:hint="cs"/>
          <w:sz w:val="36"/>
          <w:szCs w:val="36"/>
          <w:vertAlign w:val="superscript"/>
          <w:rtl/>
        </w:rPr>
        <w:t>(</w:t>
      </w:r>
      <w:r w:rsidRPr="00182AB8">
        <w:rPr>
          <w:rStyle w:val="a4"/>
          <w:rFonts w:cs="Traditional Arabic"/>
          <w:sz w:val="36"/>
          <w:szCs w:val="36"/>
          <w:rtl/>
        </w:rPr>
        <w:footnoteReference w:id="2796"/>
      </w:r>
      <w:r w:rsidRPr="00182AB8">
        <w:rPr>
          <w:rFonts w:cs="Traditional Arabic" w:hint="cs"/>
          <w:sz w:val="36"/>
          <w:szCs w:val="36"/>
          <w:vertAlign w:val="superscript"/>
          <w:rtl/>
        </w:rPr>
        <w:t>)</w:t>
      </w:r>
      <w:r w:rsidRPr="00182AB8">
        <w:rPr>
          <w:rFonts w:cs="Traditional Arabic" w:hint="cs"/>
          <w:sz w:val="36"/>
          <w:szCs w:val="36"/>
          <w:rtl/>
        </w:rPr>
        <w:t xml:space="preserve"> ، وفي الفروع وقال : نقلها الأكثر</w:t>
      </w:r>
      <w:r w:rsidRPr="00182AB8">
        <w:rPr>
          <w:rFonts w:cs="Traditional Arabic" w:hint="cs"/>
          <w:sz w:val="36"/>
          <w:szCs w:val="36"/>
          <w:vertAlign w:val="superscript"/>
          <w:rtl/>
        </w:rPr>
        <w:t>(</w:t>
      </w:r>
      <w:r w:rsidRPr="00182AB8">
        <w:rPr>
          <w:rStyle w:val="a4"/>
          <w:rFonts w:cs="Traditional Arabic"/>
          <w:sz w:val="36"/>
          <w:szCs w:val="36"/>
          <w:rtl/>
        </w:rPr>
        <w:footnoteReference w:id="2797"/>
      </w:r>
      <w:r w:rsidRPr="00182AB8">
        <w:rPr>
          <w:rFonts w:cs="Traditional Arabic" w:hint="cs"/>
          <w:sz w:val="36"/>
          <w:szCs w:val="36"/>
          <w:vertAlign w:val="superscript"/>
          <w:rtl/>
        </w:rPr>
        <w:t>)</w:t>
      </w:r>
      <w:r w:rsidR="001C0675">
        <w:rPr>
          <w:rFonts w:cs="Traditional Arabic" w:hint="cs"/>
          <w:sz w:val="36"/>
          <w:szCs w:val="36"/>
          <w:rtl/>
        </w:rPr>
        <w:t xml:space="preserve"> ، وجزم بها في الوجيز</w:t>
      </w:r>
      <w:r w:rsidRPr="00182AB8">
        <w:rPr>
          <w:rFonts w:cs="Traditional Arabic" w:hint="cs"/>
          <w:sz w:val="36"/>
          <w:szCs w:val="36"/>
          <w:rtl/>
        </w:rPr>
        <w:t xml:space="preserve"> </w:t>
      </w:r>
      <w:r w:rsidRPr="00182AB8">
        <w:rPr>
          <w:rFonts w:cs="Traditional Arabic" w:hint="cs"/>
          <w:sz w:val="36"/>
          <w:szCs w:val="36"/>
          <w:vertAlign w:val="superscript"/>
          <w:rtl/>
        </w:rPr>
        <w:t>(</w:t>
      </w:r>
      <w:r w:rsidRPr="00182AB8">
        <w:rPr>
          <w:rStyle w:val="a4"/>
          <w:rFonts w:cs="Traditional Arabic"/>
          <w:sz w:val="36"/>
          <w:szCs w:val="36"/>
          <w:rtl/>
        </w:rPr>
        <w:footnoteReference w:id="2798"/>
      </w:r>
      <w:r w:rsidRPr="00182AB8">
        <w:rPr>
          <w:rFonts w:cs="Traditional Arabic" w:hint="cs"/>
          <w:sz w:val="36"/>
          <w:szCs w:val="36"/>
          <w:vertAlign w:val="superscript"/>
          <w:rtl/>
        </w:rPr>
        <w:t>)</w:t>
      </w:r>
      <w:r w:rsidRPr="00182AB8">
        <w:rPr>
          <w:rFonts w:cs="Traditional Arabic" w:hint="cs"/>
          <w:sz w:val="36"/>
          <w:szCs w:val="36"/>
          <w:rtl/>
        </w:rPr>
        <w:t xml:space="preserve"> ، وقال الزركشي</w:t>
      </w:r>
      <w:r>
        <w:rPr>
          <w:rFonts w:cs="Traditional Arabic" w:hint="cs"/>
          <w:sz w:val="36"/>
          <w:szCs w:val="36"/>
          <w:rtl/>
        </w:rPr>
        <w:t xml:space="preserve"> </w:t>
      </w:r>
      <w:r w:rsidRPr="00182AB8">
        <w:rPr>
          <w:rFonts w:cs="Traditional Arabic" w:hint="cs"/>
          <w:sz w:val="36"/>
          <w:szCs w:val="36"/>
          <w:rtl/>
        </w:rPr>
        <w:t>: "</w:t>
      </w:r>
      <w:r>
        <w:rPr>
          <w:rFonts w:cs="Traditional Arabic" w:hint="cs"/>
          <w:sz w:val="36"/>
          <w:szCs w:val="36"/>
          <w:rtl/>
        </w:rPr>
        <w:t xml:space="preserve"> </w:t>
      </w:r>
      <w:r w:rsidRPr="00182AB8">
        <w:rPr>
          <w:rFonts w:cs="Traditional Arabic" w:hint="cs"/>
          <w:sz w:val="36"/>
          <w:szCs w:val="36"/>
          <w:rtl/>
        </w:rPr>
        <w:t>هذا هو المشهور</w:t>
      </w:r>
      <w:r>
        <w:rPr>
          <w:rFonts w:cs="Traditional Arabic" w:hint="cs"/>
          <w:sz w:val="36"/>
          <w:szCs w:val="36"/>
          <w:rtl/>
        </w:rPr>
        <w:t xml:space="preserve"> </w:t>
      </w:r>
      <w:r w:rsidRPr="00182AB8">
        <w:rPr>
          <w:rFonts w:cs="Traditional Arabic" w:hint="cs"/>
          <w:sz w:val="36"/>
          <w:szCs w:val="36"/>
          <w:rtl/>
        </w:rPr>
        <w:t>"</w:t>
      </w:r>
      <w:r w:rsidRPr="00182AB8">
        <w:rPr>
          <w:rFonts w:cs="Traditional Arabic" w:hint="cs"/>
          <w:sz w:val="36"/>
          <w:szCs w:val="36"/>
          <w:vertAlign w:val="superscript"/>
          <w:rtl/>
        </w:rPr>
        <w:t>(</w:t>
      </w:r>
      <w:r w:rsidRPr="00182AB8">
        <w:rPr>
          <w:rStyle w:val="a4"/>
          <w:rFonts w:cs="Traditional Arabic"/>
          <w:sz w:val="36"/>
          <w:szCs w:val="36"/>
          <w:rtl/>
        </w:rPr>
        <w:footnoteReference w:id="2799"/>
      </w:r>
      <w:r w:rsidRPr="00182AB8">
        <w:rPr>
          <w:rFonts w:cs="Traditional Arabic" w:hint="cs"/>
          <w:sz w:val="36"/>
          <w:szCs w:val="36"/>
          <w:vertAlign w:val="superscript"/>
          <w:rtl/>
        </w:rPr>
        <w:t>)</w:t>
      </w:r>
      <w:r>
        <w:rPr>
          <w:rFonts w:cs="Traditional Arabic" w:hint="cs"/>
          <w:sz w:val="36"/>
          <w:szCs w:val="36"/>
          <w:rtl/>
        </w:rPr>
        <w:t xml:space="preserve"> ، وقال في الإنصاف </w:t>
      </w:r>
      <w:r w:rsidRPr="00182AB8">
        <w:rPr>
          <w:rFonts w:cs="Traditional Arabic" w:hint="cs"/>
          <w:sz w:val="36"/>
          <w:szCs w:val="36"/>
          <w:rtl/>
        </w:rPr>
        <w:t>:</w:t>
      </w:r>
      <w:r>
        <w:rPr>
          <w:rFonts w:cs="Traditional Arabic" w:hint="cs"/>
          <w:sz w:val="36"/>
          <w:szCs w:val="36"/>
          <w:rtl/>
        </w:rPr>
        <w:t xml:space="preserve"> </w:t>
      </w:r>
      <w:r w:rsidRPr="00182AB8">
        <w:rPr>
          <w:rFonts w:cs="Traditional Arabic" w:hint="cs"/>
          <w:sz w:val="36"/>
          <w:szCs w:val="36"/>
          <w:rtl/>
        </w:rPr>
        <w:t>"</w:t>
      </w:r>
      <w:r>
        <w:rPr>
          <w:rFonts w:cs="Traditional Arabic" w:hint="cs"/>
          <w:sz w:val="36"/>
          <w:szCs w:val="36"/>
          <w:rtl/>
        </w:rPr>
        <w:t xml:space="preserve"> هذا المذهب .. </w:t>
      </w:r>
      <w:r w:rsidRPr="00182AB8">
        <w:rPr>
          <w:rFonts w:cs="Traditional Arabic" w:hint="cs"/>
          <w:sz w:val="36"/>
          <w:szCs w:val="36"/>
          <w:rtl/>
        </w:rPr>
        <w:t>وعليه أكثر الأصحاب</w:t>
      </w:r>
      <w:r>
        <w:rPr>
          <w:rFonts w:cs="Traditional Arabic" w:hint="cs"/>
          <w:sz w:val="36"/>
          <w:szCs w:val="36"/>
          <w:rtl/>
        </w:rPr>
        <w:t xml:space="preserve"> </w:t>
      </w:r>
      <w:r w:rsidRPr="00182AB8">
        <w:rPr>
          <w:rFonts w:cs="Traditional Arabic" w:hint="cs"/>
          <w:sz w:val="36"/>
          <w:szCs w:val="36"/>
          <w:rtl/>
        </w:rPr>
        <w:t>"</w:t>
      </w:r>
      <w:r w:rsidRPr="00182AB8">
        <w:rPr>
          <w:rFonts w:cs="Traditional Arabic" w:hint="cs"/>
          <w:sz w:val="36"/>
          <w:szCs w:val="36"/>
          <w:vertAlign w:val="superscript"/>
          <w:rtl/>
        </w:rPr>
        <w:t>(</w:t>
      </w:r>
      <w:r w:rsidRPr="00182AB8">
        <w:rPr>
          <w:rStyle w:val="a4"/>
          <w:rFonts w:cs="Traditional Arabic"/>
          <w:sz w:val="36"/>
          <w:szCs w:val="36"/>
          <w:rtl/>
        </w:rPr>
        <w:footnoteReference w:id="2800"/>
      </w:r>
      <w:r w:rsidRPr="00182AB8">
        <w:rPr>
          <w:rFonts w:cs="Traditional Arabic" w:hint="cs"/>
          <w:sz w:val="36"/>
          <w:szCs w:val="36"/>
          <w:vertAlign w:val="superscript"/>
          <w:rtl/>
        </w:rPr>
        <w:t>)</w:t>
      </w:r>
      <w:r w:rsidRPr="00182AB8">
        <w:rPr>
          <w:rFonts w:cs="Traditional Arabic" w:hint="cs"/>
          <w:sz w:val="36"/>
          <w:szCs w:val="36"/>
          <w:rtl/>
        </w:rPr>
        <w:t xml:space="preserve"> ، وهي كما في الإقناع </w:t>
      </w:r>
      <w:r w:rsidRPr="00182AB8">
        <w:rPr>
          <w:rFonts w:cs="Traditional Arabic" w:hint="cs"/>
          <w:sz w:val="36"/>
          <w:szCs w:val="36"/>
          <w:vertAlign w:val="superscript"/>
          <w:rtl/>
        </w:rPr>
        <w:t>(</w:t>
      </w:r>
      <w:r w:rsidRPr="00182AB8">
        <w:rPr>
          <w:rStyle w:val="a4"/>
          <w:rFonts w:cs="Traditional Arabic"/>
          <w:sz w:val="36"/>
          <w:szCs w:val="36"/>
          <w:rtl/>
        </w:rPr>
        <w:footnoteReference w:id="2801"/>
      </w:r>
      <w:r w:rsidRPr="00182AB8">
        <w:rPr>
          <w:rFonts w:cs="Traditional Arabic" w:hint="cs"/>
          <w:sz w:val="36"/>
          <w:szCs w:val="36"/>
          <w:vertAlign w:val="superscript"/>
          <w:rtl/>
        </w:rPr>
        <w:t>)</w:t>
      </w:r>
      <w:r w:rsidRPr="00182AB8">
        <w:rPr>
          <w:rFonts w:cs="Traditional Arabic" w:hint="cs"/>
          <w:sz w:val="36"/>
          <w:szCs w:val="36"/>
          <w:rtl/>
        </w:rPr>
        <w:t xml:space="preserve"> والمنتهى </w:t>
      </w:r>
      <w:r w:rsidRPr="00182AB8">
        <w:rPr>
          <w:rFonts w:cs="Traditional Arabic" w:hint="cs"/>
          <w:sz w:val="36"/>
          <w:szCs w:val="36"/>
          <w:vertAlign w:val="superscript"/>
          <w:rtl/>
        </w:rPr>
        <w:t>(</w:t>
      </w:r>
      <w:r w:rsidRPr="00182AB8">
        <w:rPr>
          <w:rStyle w:val="a4"/>
          <w:rFonts w:cs="Traditional Arabic"/>
          <w:sz w:val="36"/>
          <w:szCs w:val="36"/>
          <w:rtl/>
        </w:rPr>
        <w:footnoteReference w:id="2802"/>
      </w:r>
      <w:r w:rsidRPr="00182AB8">
        <w:rPr>
          <w:rFonts w:cs="Traditional Arabic" w:hint="cs"/>
          <w:sz w:val="36"/>
          <w:szCs w:val="36"/>
          <w:vertAlign w:val="superscript"/>
          <w:rtl/>
        </w:rPr>
        <w:t>)</w:t>
      </w:r>
      <w:r w:rsidRPr="00182AB8">
        <w:rPr>
          <w:rFonts w:cs="Traditional Arabic" w:hint="cs"/>
          <w:sz w:val="36"/>
          <w:szCs w:val="36"/>
          <w:rtl/>
        </w:rPr>
        <w:t xml:space="preserve"> .</w:t>
      </w:r>
    </w:p>
    <w:p w:rsidR="00E82A77" w:rsidRPr="00182AB8" w:rsidRDefault="00E82A77" w:rsidP="004717CB">
      <w:pPr>
        <w:jc w:val="both"/>
        <w:rPr>
          <w:rFonts w:cs="Traditional Arabic"/>
          <w:sz w:val="36"/>
          <w:szCs w:val="36"/>
          <w:rtl/>
        </w:rPr>
      </w:pPr>
      <w:r w:rsidRPr="00182AB8">
        <w:rPr>
          <w:rFonts w:cs="Traditional Arabic" w:hint="cs"/>
          <w:sz w:val="36"/>
          <w:szCs w:val="36"/>
          <w:rtl/>
        </w:rPr>
        <w:t xml:space="preserve">الرواية الثانية : شهر ونصف </w:t>
      </w:r>
      <w:r w:rsidRPr="00182AB8">
        <w:rPr>
          <w:rFonts w:cs="Traditional Arabic" w:hint="cs"/>
          <w:sz w:val="36"/>
          <w:szCs w:val="36"/>
          <w:vertAlign w:val="superscript"/>
          <w:rtl/>
        </w:rPr>
        <w:t>(</w:t>
      </w:r>
      <w:r w:rsidRPr="00182AB8">
        <w:rPr>
          <w:rStyle w:val="a4"/>
          <w:rFonts w:cs="Traditional Arabic"/>
          <w:sz w:val="36"/>
          <w:szCs w:val="36"/>
          <w:rtl/>
        </w:rPr>
        <w:footnoteReference w:id="2803"/>
      </w:r>
      <w:r w:rsidRPr="00182AB8">
        <w:rPr>
          <w:rFonts w:cs="Traditional Arabic" w:hint="cs"/>
          <w:sz w:val="36"/>
          <w:szCs w:val="36"/>
          <w:vertAlign w:val="superscript"/>
          <w:rtl/>
        </w:rPr>
        <w:t>)</w:t>
      </w:r>
      <w:r w:rsidRPr="00182AB8">
        <w:rPr>
          <w:rFonts w:cs="Traditional Arabic" w:hint="cs"/>
          <w:sz w:val="36"/>
          <w:szCs w:val="36"/>
          <w:rtl/>
        </w:rPr>
        <w:t xml:space="preserve"> .</w:t>
      </w:r>
    </w:p>
    <w:p w:rsidR="00E82A77" w:rsidRPr="00182AB8" w:rsidRDefault="00E82A77" w:rsidP="004717CB">
      <w:pPr>
        <w:jc w:val="both"/>
        <w:rPr>
          <w:rFonts w:cs="Traditional Arabic"/>
          <w:sz w:val="36"/>
          <w:szCs w:val="36"/>
          <w:rtl/>
        </w:rPr>
      </w:pPr>
      <w:r w:rsidRPr="00182AB8">
        <w:rPr>
          <w:rFonts w:cs="Traditional Arabic" w:hint="cs"/>
          <w:sz w:val="36"/>
          <w:szCs w:val="36"/>
          <w:rtl/>
        </w:rPr>
        <w:t xml:space="preserve">الرواية الثالثة : ثلاثة </w:t>
      </w:r>
      <w:r w:rsidR="009B2CF5">
        <w:rPr>
          <w:rFonts w:cs="Traditional Arabic" w:hint="cs"/>
          <w:sz w:val="36"/>
          <w:szCs w:val="36"/>
          <w:rtl/>
        </w:rPr>
        <w:t>أشه</w:t>
      </w:r>
      <w:r w:rsidRPr="00182AB8">
        <w:rPr>
          <w:rFonts w:cs="Traditional Arabic" w:hint="cs"/>
          <w:sz w:val="36"/>
          <w:szCs w:val="36"/>
          <w:rtl/>
        </w:rPr>
        <w:t xml:space="preserve">ر </w:t>
      </w:r>
      <w:r w:rsidRPr="00182AB8">
        <w:rPr>
          <w:rFonts w:cs="Traditional Arabic" w:hint="cs"/>
          <w:sz w:val="36"/>
          <w:szCs w:val="36"/>
          <w:vertAlign w:val="superscript"/>
          <w:rtl/>
        </w:rPr>
        <w:t>(</w:t>
      </w:r>
      <w:r w:rsidRPr="00182AB8">
        <w:rPr>
          <w:rStyle w:val="a4"/>
          <w:rFonts w:cs="Traditional Arabic"/>
          <w:sz w:val="36"/>
          <w:szCs w:val="36"/>
          <w:rtl/>
        </w:rPr>
        <w:footnoteReference w:id="2804"/>
      </w:r>
      <w:r w:rsidRPr="00182AB8">
        <w:rPr>
          <w:rFonts w:cs="Traditional Arabic" w:hint="cs"/>
          <w:sz w:val="36"/>
          <w:szCs w:val="36"/>
          <w:vertAlign w:val="superscript"/>
          <w:rtl/>
        </w:rPr>
        <w:t>)</w:t>
      </w:r>
      <w:r w:rsidRPr="00182AB8">
        <w:rPr>
          <w:rFonts w:cs="Traditional Arabic" w:hint="cs"/>
          <w:sz w:val="36"/>
          <w:szCs w:val="36"/>
          <w:rtl/>
        </w:rPr>
        <w:t xml:space="preserve"> .</w:t>
      </w:r>
    </w:p>
    <w:p w:rsidR="00E82A77" w:rsidRPr="00182AB8" w:rsidRDefault="00E82A77" w:rsidP="004717CB">
      <w:pPr>
        <w:ind w:firstLine="720"/>
        <w:jc w:val="both"/>
        <w:rPr>
          <w:rFonts w:cs="Traditional Arabic"/>
          <w:sz w:val="36"/>
          <w:szCs w:val="36"/>
          <w:rtl/>
        </w:rPr>
      </w:pPr>
      <w:r w:rsidRPr="00182AB8">
        <w:rPr>
          <w:rFonts w:cs="Traditional Arabic" w:hint="cs"/>
          <w:sz w:val="36"/>
          <w:szCs w:val="36"/>
          <w:rtl/>
        </w:rPr>
        <w:t>قدمها في المحرر</w:t>
      </w:r>
      <w:r w:rsidRPr="00182AB8">
        <w:rPr>
          <w:rFonts w:cs="Traditional Arabic" w:hint="cs"/>
          <w:sz w:val="36"/>
          <w:szCs w:val="36"/>
          <w:vertAlign w:val="superscript"/>
          <w:rtl/>
        </w:rPr>
        <w:t>(</w:t>
      </w:r>
      <w:r w:rsidRPr="00182AB8">
        <w:rPr>
          <w:rStyle w:val="a4"/>
          <w:rFonts w:cs="Traditional Arabic"/>
          <w:sz w:val="36"/>
          <w:szCs w:val="36"/>
          <w:rtl/>
        </w:rPr>
        <w:footnoteReference w:id="2805"/>
      </w:r>
      <w:r w:rsidRPr="00182AB8">
        <w:rPr>
          <w:rFonts w:cs="Traditional Arabic" w:hint="cs"/>
          <w:sz w:val="36"/>
          <w:szCs w:val="36"/>
          <w:vertAlign w:val="superscript"/>
          <w:rtl/>
        </w:rPr>
        <w:t>)</w:t>
      </w:r>
      <w:r w:rsidRPr="00182AB8">
        <w:rPr>
          <w:rFonts w:cs="Traditional Arabic" w:hint="cs"/>
          <w:sz w:val="36"/>
          <w:szCs w:val="36"/>
          <w:rtl/>
        </w:rPr>
        <w:t xml:space="preserve"> .</w:t>
      </w:r>
    </w:p>
    <w:p w:rsidR="00E82A77" w:rsidRPr="00182AB8" w:rsidRDefault="00E82A77" w:rsidP="004717CB">
      <w:pPr>
        <w:jc w:val="both"/>
        <w:rPr>
          <w:rFonts w:cs="Traditional Arabic"/>
          <w:sz w:val="36"/>
          <w:szCs w:val="36"/>
          <w:rtl/>
        </w:rPr>
      </w:pPr>
      <w:r w:rsidRPr="00182AB8">
        <w:rPr>
          <w:rFonts w:cs="Traditional Arabic" w:hint="cs"/>
          <w:sz w:val="36"/>
          <w:szCs w:val="36"/>
          <w:rtl/>
        </w:rPr>
        <w:t>وذكر بعض الأصحاب رواية رابعة أن عدتها شهر قال في الفروع : وفيه نظر</w:t>
      </w:r>
      <w:r w:rsidRPr="00182AB8">
        <w:rPr>
          <w:rFonts w:cs="Traditional Arabic" w:hint="cs"/>
          <w:sz w:val="36"/>
          <w:szCs w:val="36"/>
          <w:vertAlign w:val="superscript"/>
          <w:rtl/>
        </w:rPr>
        <w:t>(</w:t>
      </w:r>
      <w:r w:rsidRPr="00182AB8">
        <w:rPr>
          <w:rFonts w:cs="Traditional Arabic"/>
          <w:sz w:val="36"/>
          <w:szCs w:val="36"/>
          <w:vertAlign w:val="superscript"/>
          <w:rtl/>
        </w:rPr>
        <w:footnoteReference w:id="2806"/>
      </w:r>
      <w:r w:rsidRPr="00182AB8">
        <w:rPr>
          <w:rFonts w:cs="Traditional Arabic" w:hint="cs"/>
          <w:sz w:val="36"/>
          <w:szCs w:val="36"/>
          <w:vertAlign w:val="superscript"/>
          <w:rtl/>
        </w:rPr>
        <w:t>)</w:t>
      </w:r>
      <w:r w:rsidRPr="00182AB8">
        <w:rPr>
          <w:rFonts w:cs="Traditional Arabic" w:hint="cs"/>
          <w:sz w:val="36"/>
          <w:szCs w:val="36"/>
          <w:rtl/>
        </w:rPr>
        <w:t xml:space="preserve">  ، وقال في البدع : وهي غريبة </w:t>
      </w:r>
      <w:r w:rsidRPr="00182AB8">
        <w:rPr>
          <w:rFonts w:cs="Traditional Arabic" w:hint="cs"/>
          <w:sz w:val="36"/>
          <w:szCs w:val="36"/>
          <w:vertAlign w:val="superscript"/>
          <w:rtl/>
        </w:rPr>
        <w:t>(</w:t>
      </w:r>
      <w:r w:rsidRPr="00182AB8">
        <w:rPr>
          <w:rStyle w:val="a4"/>
          <w:rFonts w:cs="Traditional Arabic"/>
          <w:sz w:val="36"/>
          <w:szCs w:val="36"/>
          <w:rtl/>
        </w:rPr>
        <w:footnoteReference w:id="2807"/>
      </w:r>
      <w:r w:rsidRPr="00182AB8">
        <w:rPr>
          <w:rFonts w:cs="Traditional Arabic" w:hint="cs"/>
          <w:sz w:val="36"/>
          <w:szCs w:val="36"/>
          <w:vertAlign w:val="superscript"/>
          <w:rtl/>
        </w:rPr>
        <w:t>)</w:t>
      </w:r>
      <w:r w:rsidRPr="00182AB8">
        <w:rPr>
          <w:rFonts w:cs="Traditional Arabic" w:hint="cs"/>
          <w:sz w:val="36"/>
          <w:szCs w:val="36"/>
          <w:rtl/>
        </w:rPr>
        <w:t xml:space="preserve"> .    </w:t>
      </w:r>
    </w:p>
    <w:p w:rsidR="00E82A77" w:rsidRPr="00182AB8" w:rsidRDefault="00E82A77" w:rsidP="004717CB">
      <w:pPr>
        <w:ind w:firstLine="720"/>
        <w:jc w:val="both"/>
        <w:rPr>
          <w:rFonts w:cs="Traditional Arabic"/>
          <w:sz w:val="36"/>
          <w:szCs w:val="36"/>
          <w:rtl/>
        </w:rPr>
      </w:pPr>
      <w:r w:rsidRPr="00182AB8">
        <w:rPr>
          <w:rFonts w:cs="Traditional Arabic" w:hint="cs"/>
          <w:sz w:val="36"/>
          <w:szCs w:val="36"/>
          <w:rtl/>
        </w:rPr>
        <w:t>وعليه فإن رواية الفرق على المذهب ، والله أعلم .</w:t>
      </w:r>
    </w:p>
    <w:p w:rsidR="00E82A77" w:rsidRPr="00182AB8" w:rsidRDefault="00E82A77" w:rsidP="009B2CF5">
      <w:pPr>
        <w:spacing w:before="240"/>
        <w:jc w:val="both"/>
        <w:rPr>
          <w:rFonts w:cs="MCS Taybah S_U normal."/>
          <w:sz w:val="36"/>
          <w:szCs w:val="36"/>
          <w:rtl/>
        </w:rPr>
      </w:pPr>
      <w:r w:rsidRPr="00182AB8">
        <w:rPr>
          <w:rFonts w:cs="MCS Taybah S_U normal." w:hint="cs"/>
          <w:sz w:val="36"/>
          <w:szCs w:val="36"/>
          <w:rtl/>
        </w:rPr>
        <w:t xml:space="preserve">ثالثاً : الجامع بين المسألتين : </w:t>
      </w:r>
    </w:p>
    <w:p w:rsidR="00E82A77" w:rsidRPr="00182AB8" w:rsidRDefault="00E82A77" w:rsidP="004717CB">
      <w:pPr>
        <w:ind w:firstLine="720"/>
        <w:jc w:val="both"/>
        <w:rPr>
          <w:rFonts w:cs="Traditional Arabic"/>
          <w:sz w:val="36"/>
          <w:szCs w:val="36"/>
          <w:rtl/>
        </w:rPr>
      </w:pPr>
      <w:r w:rsidRPr="00182AB8">
        <w:rPr>
          <w:rFonts w:cs="Traditional Arabic" w:hint="cs"/>
          <w:sz w:val="36"/>
          <w:szCs w:val="36"/>
          <w:rtl/>
        </w:rPr>
        <w:t xml:space="preserve">أن </w:t>
      </w:r>
      <w:r>
        <w:rPr>
          <w:rFonts w:cs="Traditional Arabic" w:hint="cs"/>
          <w:sz w:val="36"/>
          <w:szCs w:val="36"/>
          <w:rtl/>
        </w:rPr>
        <w:t xml:space="preserve">في </w:t>
      </w:r>
      <w:r w:rsidRPr="00182AB8">
        <w:rPr>
          <w:rFonts w:cs="Traditional Arabic" w:hint="cs"/>
          <w:sz w:val="36"/>
          <w:szCs w:val="36"/>
          <w:rtl/>
        </w:rPr>
        <w:t>كل</w:t>
      </w:r>
      <w:r w:rsidR="009B2CF5">
        <w:rPr>
          <w:rFonts w:cs="Traditional Arabic" w:hint="cs"/>
          <w:sz w:val="36"/>
          <w:szCs w:val="36"/>
          <w:rtl/>
        </w:rPr>
        <w:t>ت</w:t>
      </w:r>
      <w:r w:rsidRPr="00182AB8">
        <w:rPr>
          <w:rFonts w:cs="Traditional Arabic" w:hint="cs"/>
          <w:sz w:val="36"/>
          <w:szCs w:val="36"/>
          <w:rtl/>
        </w:rPr>
        <w:t>ا المسألتين</w:t>
      </w:r>
      <w:r>
        <w:rPr>
          <w:rFonts w:cs="Traditional Arabic" w:hint="cs"/>
          <w:sz w:val="36"/>
          <w:szCs w:val="36"/>
          <w:rtl/>
        </w:rPr>
        <w:t xml:space="preserve"> أمة</w:t>
      </w:r>
      <w:r w:rsidRPr="00182AB8">
        <w:rPr>
          <w:rFonts w:cs="Traditional Arabic" w:hint="cs"/>
          <w:sz w:val="36"/>
          <w:szCs w:val="36"/>
          <w:rtl/>
        </w:rPr>
        <w:t xml:space="preserve"> فارقت زوجها في الحياة من طلاق فوجبت عليها العدة .</w:t>
      </w:r>
    </w:p>
    <w:p w:rsidR="00E82A77" w:rsidRPr="00182AB8" w:rsidRDefault="00E82A77" w:rsidP="009B2CF5">
      <w:pPr>
        <w:spacing w:before="240"/>
        <w:jc w:val="both"/>
        <w:rPr>
          <w:rFonts w:cs="MCS Taybah S_U normal."/>
          <w:sz w:val="36"/>
          <w:szCs w:val="36"/>
          <w:rtl/>
        </w:rPr>
      </w:pPr>
      <w:r w:rsidRPr="00182AB8">
        <w:rPr>
          <w:rFonts w:cs="MCS Taybah S_U normal." w:hint="cs"/>
          <w:sz w:val="36"/>
          <w:szCs w:val="36"/>
          <w:rtl/>
        </w:rPr>
        <w:t xml:space="preserve">رابعاً: الفرق بين المسألتين : </w:t>
      </w:r>
    </w:p>
    <w:p w:rsidR="00E82A77" w:rsidRPr="00182AB8" w:rsidRDefault="00E82A77" w:rsidP="004B67F9">
      <w:pPr>
        <w:ind w:firstLine="720"/>
        <w:jc w:val="both"/>
        <w:rPr>
          <w:rFonts w:cs="Traditional Arabic"/>
          <w:sz w:val="36"/>
          <w:szCs w:val="36"/>
          <w:rtl/>
        </w:rPr>
      </w:pPr>
      <w:r w:rsidRPr="00182AB8">
        <w:rPr>
          <w:rFonts w:cs="Traditional Arabic" w:hint="cs"/>
          <w:sz w:val="36"/>
          <w:szCs w:val="36"/>
          <w:rtl/>
        </w:rPr>
        <w:t>أن عدة الأمة التي تحيض على النصف من عدة الحرة فكانت حيضت</w:t>
      </w:r>
      <w:r w:rsidR="004B67F9">
        <w:rPr>
          <w:rFonts w:cs="Traditional Arabic" w:hint="cs"/>
          <w:sz w:val="36"/>
          <w:szCs w:val="36"/>
          <w:rtl/>
        </w:rPr>
        <w:t>ي</w:t>
      </w:r>
      <w:r w:rsidRPr="00182AB8">
        <w:rPr>
          <w:rFonts w:cs="Traditional Arabic" w:hint="cs"/>
          <w:sz w:val="36"/>
          <w:szCs w:val="36"/>
          <w:rtl/>
        </w:rPr>
        <w:t>ن ، أما التي لا تحيض فعدتها شهران لعدم وجود الحيض فيها .</w:t>
      </w:r>
    </w:p>
    <w:p w:rsidR="00E82A77" w:rsidRPr="00182AB8" w:rsidRDefault="00E82A77" w:rsidP="004717CB">
      <w:pPr>
        <w:jc w:val="both"/>
        <w:rPr>
          <w:rFonts w:cs="MCS Taybah S_U normal."/>
          <w:sz w:val="36"/>
          <w:szCs w:val="36"/>
          <w:rtl/>
        </w:rPr>
      </w:pPr>
      <w:r w:rsidRPr="00182AB8">
        <w:rPr>
          <w:rFonts w:cs="MCS Taybah S_U normal." w:hint="cs"/>
          <w:sz w:val="36"/>
          <w:szCs w:val="36"/>
          <w:rtl/>
        </w:rPr>
        <w:t xml:space="preserve">خامساً : دراسة مسألتي الفرق : </w:t>
      </w:r>
    </w:p>
    <w:p w:rsidR="00E82A77" w:rsidRPr="00182AB8" w:rsidRDefault="00E82A77" w:rsidP="004717CB">
      <w:pPr>
        <w:ind w:firstLine="720"/>
        <w:jc w:val="both"/>
        <w:rPr>
          <w:rFonts w:cs="Traditional Arabic"/>
          <w:sz w:val="36"/>
          <w:szCs w:val="36"/>
          <w:rtl/>
        </w:rPr>
      </w:pPr>
      <w:r w:rsidRPr="00182AB8">
        <w:rPr>
          <w:rFonts w:cs="Traditional Arabic" w:hint="cs"/>
          <w:sz w:val="36"/>
          <w:szCs w:val="36"/>
          <w:rtl/>
        </w:rPr>
        <w:t>اتفق جمهور الفقهاء على أن عدة الأمة التي تحيض حيضتان</w:t>
      </w:r>
      <w:r w:rsidRPr="00182AB8">
        <w:rPr>
          <w:rFonts w:cs="Traditional Arabic" w:hint="cs"/>
          <w:sz w:val="36"/>
          <w:szCs w:val="36"/>
          <w:vertAlign w:val="superscript"/>
          <w:rtl/>
        </w:rPr>
        <w:t>(</w:t>
      </w:r>
      <w:r w:rsidRPr="00182AB8">
        <w:rPr>
          <w:rStyle w:val="a4"/>
          <w:rFonts w:cs="Traditional Arabic"/>
          <w:sz w:val="36"/>
          <w:szCs w:val="36"/>
          <w:rtl/>
        </w:rPr>
        <w:footnoteReference w:id="2808"/>
      </w:r>
      <w:r w:rsidRPr="00182AB8">
        <w:rPr>
          <w:rFonts w:cs="Traditional Arabic" w:hint="cs"/>
          <w:sz w:val="36"/>
          <w:szCs w:val="36"/>
          <w:vertAlign w:val="superscript"/>
          <w:rtl/>
        </w:rPr>
        <w:t>)</w:t>
      </w:r>
      <w:r w:rsidRPr="00182AB8">
        <w:rPr>
          <w:rFonts w:cs="Traditional Arabic" w:hint="cs"/>
          <w:sz w:val="36"/>
          <w:szCs w:val="36"/>
          <w:rtl/>
        </w:rPr>
        <w:t xml:space="preserve"> ، أما إذا كانت لا تحيض فقد اتفق الجمهور على وجوب العدة عليها ولكن اختلفوا في مدتها على ثلاثة أقوال</w:t>
      </w:r>
      <w:r>
        <w:rPr>
          <w:rFonts w:cs="Traditional Arabic" w:hint="cs"/>
          <w:sz w:val="36"/>
          <w:szCs w:val="36"/>
          <w:rtl/>
        </w:rPr>
        <w:t xml:space="preserve"> </w:t>
      </w:r>
      <w:r w:rsidRPr="00182AB8">
        <w:rPr>
          <w:rFonts w:cs="Traditional Arabic" w:hint="cs"/>
          <w:sz w:val="36"/>
          <w:szCs w:val="36"/>
          <w:rtl/>
        </w:rPr>
        <w:t xml:space="preserve">: </w:t>
      </w:r>
    </w:p>
    <w:p w:rsidR="00E82A77" w:rsidRPr="00182AB8" w:rsidRDefault="00E82A77" w:rsidP="004717CB">
      <w:pPr>
        <w:jc w:val="both"/>
        <w:rPr>
          <w:rFonts w:cs="AL-Mohanad Bold"/>
          <w:sz w:val="36"/>
          <w:szCs w:val="36"/>
          <w:rtl/>
        </w:rPr>
      </w:pPr>
      <w:r w:rsidRPr="00182AB8">
        <w:rPr>
          <w:rFonts w:cs="AL-Mohanad Bold" w:hint="cs"/>
          <w:sz w:val="36"/>
          <w:szCs w:val="36"/>
          <w:rtl/>
        </w:rPr>
        <w:t>القول الأول :</w:t>
      </w:r>
    </w:p>
    <w:p w:rsidR="00E82A77" w:rsidRPr="00182AB8" w:rsidRDefault="00E82A77" w:rsidP="004717CB">
      <w:pPr>
        <w:ind w:firstLine="720"/>
        <w:jc w:val="both"/>
        <w:rPr>
          <w:rFonts w:cs="Traditional Arabic"/>
          <w:sz w:val="36"/>
          <w:szCs w:val="36"/>
          <w:rtl/>
        </w:rPr>
      </w:pPr>
      <w:r w:rsidRPr="00182AB8">
        <w:rPr>
          <w:rFonts w:cs="Traditional Arabic" w:hint="cs"/>
          <w:sz w:val="36"/>
          <w:szCs w:val="36"/>
          <w:rtl/>
        </w:rPr>
        <w:t xml:space="preserve">عدتها شهر ونصف . </w:t>
      </w:r>
    </w:p>
    <w:p w:rsidR="00E82A77" w:rsidRPr="00182AB8" w:rsidRDefault="00E82A77" w:rsidP="004717CB">
      <w:pPr>
        <w:ind w:firstLine="720"/>
        <w:jc w:val="both"/>
        <w:rPr>
          <w:rFonts w:cs="Traditional Arabic"/>
          <w:sz w:val="36"/>
          <w:szCs w:val="36"/>
          <w:rtl/>
        </w:rPr>
      </w:pPr>
      <w:r w:rsidRPr="00182AB8">
        <w:rPr>
          <w:rFonts w:cs="Traditional Arabic" w:hint="cs"/>
          <w:sz w:val="36"/>
          <w:szCs w:val="36"/>
          <w:rtl/>
        </w:rPr>
        <w:t xml:space="preserve">وهو مذهب الحنفية </w:t>
      </w:r>
      <w:r w:rsidRPr="00182AB8">
        <w:rPr>
          <w:rFonts w:cs="Traditional Arabic" w:hint="cs"/>
          <w:sz w:val="36"/>
          <w:szCs w:val="36"/>
          <w:vertAlign w:val="superscript"/>
          <w:rtl/>
        </w:rPr>
        <w:t>(</w:t>
      </w:r>
      <w:r w:rsidRPr="00182AB8">
        <w:rPr>
          <w:rStyle w:val="a4"/>
          <w:rFonts w:cs="Traditional Arabic"/>
          <w:sz w:val="36"/>
          <w:szCs w:val="36"/>
          <w:rtl/>
        </w:rPr>
        <w:footnoteReference w:id="2809"/>
      </w:r>
      <w:r w:rsidRPr="00182AB8">
        <w:rPr>
          <w:rFonts w:cs="Traditional Arabic" w:hint="cs"/>
          <w:sz w:val="36"/>
          <w:szCs w:val="36"/>
          <w:vertAlign w:val="superscript"/>
          <w:rtl/>
        </w:rPr>
        <w:t>)</w:t>
      </w:r>
      <w:r w:rsidRPr="00182AB8">
        <w:rPr>
          <w:rFonts w:cs="Traditional Arabic" w:hint="cs"/>
          <w:sz w:val="36"/>
          <w:szCs w:val="36"/>
          <w:rtl/>
        </w:rPr>
        <w:t xml:space="preserve">، وقول </w:t>
      </w:r>
      <w:r>
        <w:rPr>
          <w:rFonts w:cs="Traditional Arabic" w:hint="cs"/>
          <w:sz w:val="36"/>
          <w:szCs w:val="36"/>
          <w:rtl/>
        </w:rPr>
        <w:t xml:space="preserve">عند </w:t>
      </w:r>
      <w:r w:rsidRPr="00182AB8">
        <w:rPr>
          <w:rFonts w:cs="Traditional Arabic" w:hint="cs"/>
          <w:sz w:val="36"/>
          <w:szCs w:val="36"/>
          <w:rtl/>
        </w:rPr>
        <w:t>الشافعية</w:t>
      </w:r>
      <w:r>
        <w:rPr>
          <w:rFonts w:cs="Traditional Arabic" w:hint="cs"/>
          <w:sz w:val="36"/>
          <w:szCs w:val="36"/>
          <w:rtl/>
        </w:rPr>
        <w:t xml:space="preserve"> </w:t>
      </w:r>
      <w:r w:rsidRPr="00182AB8">
        <w:rPr>
          <w:rFonts w:cs="Traditional Arabic" w:hint="cs"/>
          <w:sz w:val="36"/>
          <w:szCs w:val="36"/>
          <w:rtl/>
        </w:rPr>
        <w:t>صحح</w:t>
      </w:r>
      <w:r>
        <w:rPr>
          <w:rFonts w:cs="Traditional Arabic" w:hint="cs"/>
          <w:sz w:val="36"/>
          <w:szCs w:val="36"/>
          <w:rtl/>
        </w:rPr>
        <w:t xml:space="preserve">ه </w:t>
      </w:r>
      <w:r w:rsidRPr="00182AB8">
        <w:rPr>
          <w:rFonts w:cs="Traditional Arabic" w:hint="cs"/>
          <w:sz w:val="36"/>
          <w:szCs w:val="36"/>
          <w:rtl/>
        </w:rPr>
        <w:t>بعضهم</w:t>
      </w:r>
      <w:r w:rsidRPr="00182AB8">
        <w:rPr>
          <w:rFonts w:cs="Traditional Arabic" w:hint="cs"/>
          <w:sz w:val="36"/>
          <w:szCs w:val="36"/>
          <w:vertAlign w:val="superscript"/>
          <w:rtl/>
        </w:rPr>
        <w:t>(</w:t>
      </w:r>
      <w:r w:rsidRPr="00182AB8">
        <w:rPr>
          <w:rStyle w:val="a4"/>
          <w:rFonts w:cs="Traditional Arabic"/>
          <w:sz w:val="36"/>
          <w:szCs w:val="36"/>
          <w:rtl/>
        </w:rPr>
        <w:footnoteReference w:id="2810"/>
      </w:r>
      <w:r w:rsidRPr="00182AB8">
        <w:rPr>
          <w:rFonts w:cs="Traditional Arabic" w:hint="cs"/>
          <w:sz w:val="36"/>
          <w:szCs w:val="36"/>
          <w:vertAlign w:val="superscript"/>
          <w:rtl/>
        </w:rPr>
        <w:t>)</w:t>
      </w:r>
      <w:r>
        <w:rPr>
          <w:rFonts w:cs="Traditional Arabic" w:hint="cs"/>
          <w:sz w:val="36"/>
          <w:szCs w:val="36"/>
          <w:rtl/>
        </w:rPr>
        <w:t xml:space="preserve"> </w:t>
      </w:r>
      <w:r w:rsidRPr="00182AB8">
        <w:rPr>
          <w:rFonts w:cs="Traditional Arabic" w:hint="cs"/>
          <w:sz w:val="36"/>
          <w:szCs w:val="36"/>
          <w:rtl/>
        </w:rPr>
        <w:t>، ورواية عند الحنابلة</w:t>
      </w:r>
      <w:r w:rsidRPr="00182AB8">
        <w:rPr>
          <w:rFonts w:cs="Traditional Arabic" w:hint="cs"/>
          <w:sz w:val="36"/>
          <w:szCs w:val="36"/>
          <w:vertAlign w:val="superscript"/>
          <w:rtl/>
        </w:rPr>
        <w:t>(</w:t>
      </w:r>
      <w:r w:rsidRPr="00182AB8">
        <w:rPr>
          <w:rFonts w:cs="Traditional Arabic"/>
          <w:sz w:val="36"/>
          <w:szCs w:val="36"/>
          <w:vertAlign w:val="superscript"/>
          <w:rtl/>
        </w:rPr>
        <w:footnoteReference w:id="2811"/>
      </w:r>
      <w:r w:rsidRPr="00182AB8">
        <w:rPr>
          <w:rFonts w:cs="Traditional Arabic" w:hint="cs"/>
          <w:sz w:val="36"/>
          <w:szCs w:val="36"/>
          <w:vertAlign w:val="superscript"/>
          <w:rtl/>
        </w:rPr>
        <w:t>)</w:t>
      </w:r>
      <w:r w:rsidRPr="00182AB8">
        <w:rPr>
          <w:rFonts w:cs="Traditional Arabic" w:hint="cs"/>
          <w:sz w:val="36"/>
          <w:szCs w:val="36"/>
          <w:rtl/>
        </w:rPr>
        <w:t>.</w:t>
      </w:r>
    </w:p>
    <w:p w:rsidR="00E82A77" w:rsidRPr="00182AB8" w:rsidRDefault="00E82A77" w:rsidP="004717CB">
      <w:pPr>
        <w:jc w:val="both"/>
        <w:rPr>
          <w:rFonts w:cs="AL-Mohanad Bold"/>
          <w:sz w:val="36"/>
          <w:szCs w:val="36"/>
          <w:rtl/>
        </w:rPr>
      </w:pPr>
      <w:r w:rsidRPr="00182AB8">
        <w:rPr>
          <w:rFonts w:cs="AL-Mohanad Bold" w:hint="cs"/>
          <w:sz w:val="36"/>
          <w:szCs w:val="36"/>
          <w:rtl/>
        </w:rPr>
        <w:t xml:space="preserve">القول الثاني : </w:t>
      </w:r>
    </w:p>
    <w:p w:rsidR="00E82A77" w:rsidRPr="00182AB8" w:rsidRDefault="00E82A77" w:rsidP="004717CB">
      <w:pPr>
        <w:ind w:firstLine="720"/>
        <w:jc w:val="both"/>
        <w:rPr>
          <w:rFonts w:cs="Traditional Arabic"/>
          <w:sz w:val="36"/>
          <w:szCs w:val="36"/>
          <w:rtl/>
        </w:rPr>
      </w:pPr>
      <w:r>
        <w:rPr>
          <w:rFonts w:cs="Traditional Arabic" w:hint="cs"/>
          <w:sz w:val="36"/>
          <w:szCs w:val="36"/>
          <w:rtl/>
        </w:rPr>
        <w:t>عدتها شهرا</w:t>
      </w:r>
      <w:r w:rsidRPr="00182AB8">
        <w:rPr>
          <w:rFonts w:cs="Traditional Arabic" w:hint="cs"/>
          <w:sz w:val="36"/>
          <w:szCs w:val="36"/>
          <w:rtl/>
        </w:rPr>
        <w:t>ن .</w:t>
      </w:r>
    </w:p>
    <w:p w:rsidR="00E82A77" w:rsidRPr="00182AB8" w:rsidRDefault="00E82A77" w:rsidP="004717CB">
      <w:pPr>
        <w:ind w:firstLine="720"/>
        <w:jc w:val="both"/>
        <w:rPr>
          <w:rFonts w:cs="Traditional Arabic"/>
          <w:sz w:val="36"/>
          <w:szCs w:val="36"/>
          <w:rtl/>
        </w:rPr>
      </w:pPr>
      <w:r w:rsidRPr="00182AB8">
        <w:rPr>
          <w:rFonts w:cs="Traditional Arabic" w:hint="cs"/>
          <w:sz w:val="36"/>
          <w:szCs w:val="36"/>
          <w:rtl/>
        </w:rPr>
        <w:t>وهو قول عند الشافعية</w:t>
      </w:r>
      <w:r w:rsidRPr="00182AB8">
        <w:rPr>
          <w:rFonts w:cs="Traditional Arabic" w:hint="cs"/>
          <w:sz w:val="36"/>
          <w:szCs w:val="36"/>
          <w:vertAlign w:val="superscript"/>
          <w:rtl/>
        </w:rPr>
        <w:t>(</w:t>
      </w:r>
      <w:r w:rsidRPr="00182AB8">
        <w:rPr>
          <w:rStyle w:val="a4"/>
          <w:rFonts w:cs="Traditional Arabic"/>
          <w:sz w:val="36"/>
          <w:szCs w:val="36"/>
          <w:rtl/>
        </w:rPr>
        <w:footnoteReference w:id="2812"/>
      </w:r>
      <w:r w:rsidRPr="00182AB8">
        <w:rPr>
          <w:rFonts w:cs="Traditional Arabic" w:hint="cs"/>
          <w:sz w:val="36"/>
          <w:szCs w:val="36"/>
          <w:vertAlign w:val="superscript"/>
          <w:rtl/>
        </w:rPr>
        <w:t>)</w:t>
      </w:r>
      <w:r w:rsidRPr="00182AB8">
        <w:rPr>
          <w:rFonts w:cs="Traditional Arabic" w:hint="cs"/>
          <w:sz w:val="36"/>
          <w:szCs w:val="36"/>
          <w:rtl/>
        </w:rPr>
        <w:t xml:space="preserve"> ، والمذهب عند الحنابلة </w:t>
      </w:r>
      <w:r w:rsidRPr="00182AB8">
        <w:rPr>
          <w:rFonts w:cs="Traditional Arabic" w:hint="cs"/>
          <w:sz w:val="36"/>
          <w:szCs w:val="36"/>
          <w:vertAlign w:val="superscript"/>
          <w:rtl/>
        </w:rPr>
        <w:t>(</w:t>
      </w:r>
      <w:r w:rsidRPr="00182AB8">
        <w:rPr>
          <w:rStyle w:val="a4"/>
          <w:rFonts w:cs="Traditional Arabic"/>
          <w:sz w:val="36"/>
          <w:szCs w:val="36"/>
          <w:rtl/>
        </w:rPr>
        <w:footnoteReference w:id="2813"/>
      </w:r>
      <w:r w:rsidRPr="00182AB8">
        <w:rPr>
          <w:rFonts w:cs="Traditional Arabic" w:hint="cs"/>
          <w:sz w:val="36"/>
          <w:szCs w:val="36"/>
          <w:vertAlign w:val="superscript"/>
          <w:rtl/>
        </w:rPr>
        <w:t>)</w:t>
      </w:r>
      <w:r w:rsidRPr="00182AB8">
        <w:rPr>
          <w:rFonts w:cs="Traditional Arabic" w:hint="cs"/>
          <w:sz w:val="36"/>
          <w:szCs w:val="36"/>
          <w:rtl/>
        </w:rPr>
        <w:t xml:space="preserve"> .</w:t>
      </w:r>
    </w:p>
    <w:p w:rsidR="00E82A77" w:rsidRPr="00182AB8" w:rsidRDefault="00E82A77" w:rsidP="004717CB">
      <w:pPr>
        <w:jc w:val="both"/>
        <w:rPr>
          <w:rFonts w:cs="AL-Mohanad Bold"/>
          <w:sz w:val="36"/>
          <w:szCs w:val="36"/>
          <w:rtl/>
        </w:rPr>
      </w:pPr>
      <w:r w:rsidRPr="00182AB8">
        <w:rPr>
          <w:rFonts w:cs="AL-Mohanad Bold" w:hint="cs"/>
          <w:sz w:val="36"/>
          <w:szCs w:val="36"/>
          <w:rtl/>
        </w:rPr>
        <w:t xml:space="preserve">القول الثالث : </w:t>
      </w:r>
    </w:p>
    <w:p w:rsidR="00E82A77" w:rsidRPr="00182AB8" w:rsidRDefault="00E82A77" w:rsidP="004717CB">
      <w:pPr>
        <w:ind w:firstLine="720"/>
        <w:jc w:val="both"/>
        <w:rPr>
          <w:rFonts w:cs="Traditional Arabic"/>
          <w:sz w:val="36"/>
          <w:szCs w:val="36"/>
          <w:rtl/>
        </w:rPr>
      </w:pPr>
      <w:r w:rsidRPr="00182AB8">
        <w:rPr>
          <w:rFonts w:cs="Traditional Arabic" w:hint="cs"/>
          <w:sz w:val="36"/>
          <w:szCs w:val="36"/>
          <w:rtl/>
        </w:rPr>
        <w:t xml:space="preserve">عدتها ثلاثة </w:t>
      </w:r>
      <w:r w:rsidR="009B2CF5">
        <w:rPr>
          <w:rFonts w:cs="Traditional Arabic" w:hint="cs"/>
          <w:sz w:val="36"/>
          <w:szCs w:val="36"/>
          <w:rtl/>
        </w:rPr>
        <w:t>أشه</w:t>
      </w:r>
      <w:r w:rsidRPr="00182AB8">
        <w:rPr>
          <w:rFonts w:cs="Traditional Arabic" w:hint="cs"/>
          <w:sz w:val="36"/>
          <w:szCs w:val="36"/>
          <w:rtl/>
        </w:rPr>
        <w:t>ر .</w:t>
      </w:r>
    </w:p>
    <w:p w:rsidR="00E82A77" w:rsidRPr="00182AB8" w:rsidRDefault="00E82A77" w:rsidP="004717CB">
      <w:pPr>
        <w:jc w:val="both"/>
        <w:rPr>
          <w:rFonts w:cs="Traditional Arabic"/>
          <w:sz w:val="36"/>
          <w:szCs w:val="36"/>
          <w:rtl/>
        </w:rPr>
      </w:pPr>
      <w:r>
        <w:rPr>
          <w:rFonts w:cs="Traditional Arabic"/>
          <w:sz w:val="36"/>
          <w:szCs w:val="36"/>
          <w:rtl/>
        </w:rPr>
        <w:softHyphen/>
      </w:r>
      <w:r>
        <w:rPr>
          <w:rFonts w:cs="Traditional Arabic" w:hint="cs"/>
          <w:sz w:val="36"/>
          <w:szCs w:val="36"/>
          <w:rtl/>
        </w:rPr>
        <w:tab/>
      </w:r>
      <w:r w:rsidRPr="00182AB8">
        <w:rPr>
          <w:rFonts w:cs="Traditional Arabic" w:hint="cs"/>
          <w:sz w:val="36"/>
          <w:szCs w:val="36"/>
          <w:rtl/>
        </w:rPr>
        <w:t xml:space="preserve">وهو مذهب المالكية </w:t>
      </w:r>
      <w:r w:rsidRPr="00182AB8">
        <w:rPr>
          <w:rFonts w:cs="Traditional Arabic" w:hint="cs"/>
          <w:sz w:val="36"/>
          <w:szCs w:val="36"/>
          <w:vertAlign w:val="superscript"/>
          <w:rtl/>
        </w:rPr>
        <w:t>(</w:t>
      </w:r>
      <w:r w:rsidRPr="00182AB8">
        <w:rPr>
          <w:rStyle w:val="a4"/>
          <w:rFonts w:cs="Traditional Arabic"/>
          <w:sz w:val="36"/>
          <w:szCs w:val="36"/>
          <w:rtl/>
        </w:rPr>
        <w:footnoteReference w:id="2814"/>
      </w:r>
      <w:r w:rsidRPr="00182AB8">
        <w:rPr>
          <w:rFonts w:cs="Traditional Arabic" w:hint="cs"/>
          <w:sz w:val="36"/>
          <w:szCs w:val="36"/>
          <w:vertAlign w:val="superscript"/>
          <w:rtl/>
        </w:rPr>
        <w:t>)</w:t>
      </w:r>
      <w:r w:rsidRPr="00182AB8">
        <w:rPr>
          <w:rFonts w:cs="Traditional Arabic" w:hint="cs"/>
          <w:sz w:val="36"/>
          <w:szCs w:val="36"/>
          <w:rtl/>
        </w:rPr>
        <w:t xml:space="preserve"> ، وقول عند الشافعية اختاره بعضهم</w:t>
      </w:r>
      <w:r w:rsidRPr="00182AB8">
        <w:rPr>
          <w:rFonts w:cs="Traditional Arabic" w:hint="cs"/>
          <w:sz w:val="36"/>
          <w:szCs w:val="36"/>
          <w:vertAlign w:val="superscript"/>
          <w:rtl/>
        </w:rPr>
        <w:t>(</w:t>
      </w:r>
      <w:r w:rsidRPr="00182AB8">
        <w:rPr>
          <w:rStyle w:val="a4"/>
          <w:rFonts w:cs="Traditional Arabic"/>
          <w:sz w:val="36"/>
          <w:szCs w:val="36"/>
          <w:rtl/>
        </w:rPr>
        <w:footnoteReference w:id="2815"/>
      </w:r>
      <w:r w:rsidRPr="00182AB8">
        <w:rPr>
          <w:rFonts w:cs="Traditional Arabic" w:hint="cs"/>
          <w:sz w:val="36"/>
          <w:szCs w:val="36"/>
          <w:vertAlign w:val="superscript"/>
          <w:rtl/>
        </w:rPr>
        <w:t>)</w:t>
      </w:r>
      <w:r w:rsidRPr="00182AB8">
        <w:rPr>
          <w:rFonts w:cs="Traditional Arabic" w:hint="cs"/>
          <w:sz w:val="36"/>
          <w:szCs w:val="36"/>
          <w:rtl/>
        </w:rPr>
        <w:t xml:space="preserve"> ، ورواية عند الحنابلة</w:t>
      </w:r>
      <w:r w:rsidRPr="00182AB8">
        <w:rPr>
          <w:rFonts w:cs="Traditional Arabic" w:hint="cs"/>
          <w:sz w:val="36"/>
          <w:szCs w:val="36"/>
          <w:vertAlign w:val="superscript"/>
          <w:rtl/>
        </w:rPr>
        <w:t>(</w:t>
      </w:r>
      <w:r w:rsidRPr="00182AB8">
        <w:rPr>
          <w:rFonts w:cs="Traditional Arabic"/>
          <w:sz w:val="36"/>
          <w:szCs w:val="36"/>
          <w:vertAlign w:val="superscript"/>
          <w:rtl/>
        </w:rPr>
        <w:footnoteReference w:id="2816"/>
      </w:r>
      <w:r w:rsidRPr="00182AB8">
        <w:rPr>
          <w:rFonts w:cs="Traditional Arabic" w:hint="cs"/>
          <w:sz w:val="36"/>
          <w:szCs w:val="36"/>
          <w:vertAlign w:val="superscript"/>
          <w:rtl/>
        </w:rPr>
        <w:t>)</w:t>
      </w:r>
      <w:r w:rsidRPr="00182AB8">
        <w:rPr>
          <w:rFonts w:cs="Traditional Arabic" w:hint="cs"/>
          <w:sz w:val="36"/>
          <w:szCs w:val="36"/>
          <w:rtl/>
        </w:rPr>
        <w:t xml:space="preserve"> .   </w:t>
      </w:r>
    </w:p>
    <w:p w:rsidR="00E82A77" w:rsidRPr="00182AB8" w:rsidRDefault="00E82A77" w:rsidP="004717CB">
      <w:pPr>
        <w:jc w:val="both"/>
        <w:rPr>
          <w:rFonts w:cs="AL-Mohanad Bold"/>
          <w:sz w:val="36"/>
          <w:szCs w:val="36"/>
          <w:rtl/>
        </w:rPr>
      </w:pPr>
      <w:r w:rsidRPr="00182AB8">
        <w:rPr>
          <w:rFonts w:cs="AL-Mohanad Bold" w:hint="cs"/>
          <w:sz w:val="36"/>
          <w:szCs w:val="36"/>
          <w:rtl/>
        </w:rPr>
        <w:t xml:space="preserve">الأدلة : </w:t>
      </w:r>
    </w:p>
    <w:p w:rsidR="00E82A77" w:rsidRPr="00182AB8" w:rsidRDefault="00E82A77" w:rsidP="004717CB">
      <w:pPr>
        <w:jc w:val="both"/>
        <w:rPr>
          <w:rFonts w:cs="AL-Mohanad Bold"/>
          <w:sz w:val="36"/>
          <w:szCs w:val="36"/>
          <w:rtl/>
        </w:rPr>
      </w:pPr>
      <w:r w:rsidRPr="00182AB8">
        <w:rPr>
          <w:rFonts w:cs="AL-Mohanad Bold" w:hint="cs"/>
          <w:sz w:val="36"/>
          <w:szCs w:val="36"/>
          <w:rtl/>
        </w:rPr>
        <w:t xml:space="preserve">دليل القول الأول : </w:t>
      </w:r>
    </w:p>
    <w:p w:rsidR="00E82A77" w:rsidRPr="00182AB8" w:rsidRDefault="00E82A77" w:rsidP="004717CB">
      <w:pPr>
        <w:ind w:firstLine="720"/>
        <w:jc w:val="both"/>
        <w:rPr>
          <w:rFonts w:ascii="Traditional Arabic" w:hAnsi="Traditional Arabic" w:cs="Traditional Arabic"/>
          <w:sz w:val="36"/>
          <w:szCs w:val="36"/>
          <w:rtl/>
        </w:rPr>
      </w:pPr>
      <w:r w:rsidRPr="00182AB8">
        <w:rPr>
          <w:rFonts w:cs="Traditional Arabic" w:hint="cs"/>
          <w:sz w:val="36"/>
          <w:szCs w:val="36"/>
          <w:rtl/>
        </w:rPr>
        <w:t>أن عدة الأمة على النصف من عدة الحرة ، وعدة الحرة ثلاثة أشهر ، فنصفها شهر ونصف</w:t>
      </w:r>
      <w:r w:rsidRPr="00182AB8">
        <w:rPr>
          <w:rFonts w:cs="Traditional Arabic" w:hint="cs"/>
          <w:sz w:val="36"/>
          <w:szCs w:val="36"/>
          <w:vertAlign w:val="superscript"/>
          <w:rtl/>
        </w:rPr>
        <w:t>(</w:t>
      </w:r>
      <w:r w:rsidRPr="00182AB8">
        <w:rPr>
          <w:rStyle w:val="a4"/>
          <w:rFonts w:cs="Traditional Arabic"/>
          <w:sz w:val="36"/>
          <w:szCs w:val="36"/>
          <w:rtl/>
        </w:rPr>
        <w:footnoteReference w:id="2817"/>
      </w:r>
      <w:r w:rsidRPr="00182AB8">
        <w:rPr>
          <w:rFonts w:cs="Traditional Arabic" w:hint="cs"/>
          <w:sz w:val="36"/>
          <w:szCs w:val="36"/>
          <w:vertAlign w:val="superscript"/>
          <w:rtl/>
        </w:rPr>
        <w:t>)</w:t>
      </w:r>
      <w:r w:rsidRPr="00182AB8">
        <w:rPr>
          <w:rFonts w:cs="Traditional Arabic" w:hint="cs"/>
          <w:sz w:val="36"/>
          <w:szCs w:val="36"/>
          <w:rtl/>
        </w:rPr>
        <w:t xml:space="preserve"> </w:t>
      </w:r>
      <w:r w:rsidRPr="00182AB8">
        <w:rPr>
          <w:rFonts w:ascii="Traditional Arabic" w:hAnsi="Traditional Arabic" w:cs="Traditional Arabic" w:hint="cs"/>
          <w:sz w:val="36"/>
          <w:szCs w:val="36"/>
          <w:rtl/>
        </w:rPr>
        <w:t>.</w:t>
      </w:r>
    </w:p>
    <w:p w:rsidR="00E82A77" w:rsidRPr="00182AB8" w:rsidRDefault="00E82A77" w:rsidP="004717CB">
      <w:pPr>
        <w:jc w:val="both"/>
        <w:rPr>
          <w:rFonts w:cs="AL-Mohanad Bold"/>
          <w:sz w:val="36"/>
          <w:szCs w:val="36"/>
          <w:rtl/>
        </w:rPr>
      </w:pPr>
      <w:r w:rsidRPr="00182AB8">
        <w:rPr>
          <w:rFonts w:cs="AL-Mohanad Bold" w:hint="cs"/>
          <w:sz w:val="36"/>
          <w:szCs w:val="36"/>
          <w:rtl/>
        </w:rPr>
        <w:t xml:space="preserve">دليل القول الثاني : </w:t>
      </w:r>
    </w:p>
    <w:p w:rsidR="00E82A77" w:rsidRPr="00182AB8" w:rsidRDefault="00E82A77" w:rsidP="004717CB">
      <w:pPr>
        <w:ind w:firstLine="720"/>
        <w:jc w:val="both"/>
        <w:rPr>
          <w:rFonts w:cs="Traditional Arabic"/>
          <w:sz w:val="36"/>
          <w:szCs w:val="36"/>
          <w:vertAlign w:val="superscript"/>
          <w:rtl/>
        </w:rPr>
      </w:pPr>
      <w:r w:rsidRPr="00182AB8">
        <w:rPr>
          <w:rFonts w:cs="Traditional Arabic" w:hint="cs"/>
          <w:sz w:val="36"/>
          <w:szCs w:val="36"/>
          <w:rtl/>
        </w:rPr>
        <w:t>" أن الأشهر بدل من القروء ، وعدة ذات القروء قرءان ، فبدلها شهران "</w:t>
      </w:r>
      <w:r w:rsidRPr="00182AB8">
        <w:rPr>
          <w:rFonts w:ascii="Traditional Arabic" w:hAnsi="Traditional Arabic" w:cs="Traditional Arabic" w:hint="cs"/>
          <w:sz w:val="36"/>
          <w:szCs w:val="36"/>
          <w:rtl/>
        </w:rPr>
        <w:t xml:space="preserve"> </w:t>
      </w:r>
      <w:r w:rsidRPr="00182AB8">
        <w:rPr>
          <w:rFonts w:cs="Traditional Arabic" w:hint="cs"/>
          <w:sz w:val="36"/>
          <w:szCs w:val="36"/>
          <w:vertAlign w:val="superscript"/>
          <w:rtl/>
        </w:rPr>
        <w:t>(</w:t>
      </w:r>
      <w:r w:rsidRPr="00182AB8">
        <w:rPr>
          <w:rStyle w:val="a4"/>
          <w:rFonts w:cs="Traditional Arabic"/>
          <w:sz w:val="36"/>
          <w:szCs w:val="36"/>
          <w:rtl/>
        </w:rPr>
        <w:footnoteReference w:id="2818"/>
      </w:r>
      <w:r w:rsidRPr="00182AB8">
        <w:rPr>
          <w:rFonts w:cs="Traditional Arabic" w:hint="cs"/>
          <w:sz w:val="36"/>
          <w:szCs w:val="36"/>
          <w:vertAlign w:val="superscript"/>
          <w:rtl/>
        </w:rPr>
        <w:t xml:space="preserve">) </w:t>
      </w:r>
    </w:p>
    <w:p w:rsidR="00E82A77" w:rsidRPr="00182AB8" w:rsidRDefault="00E82A77" w:rsidP="004717CB">
      <w:pPr>
        <w:jc w:val="both"/>
        <w:rPr>
          <w:rFonts w:cs="AL-Mohanad Bold"/>
          <w:sz w:val="36"/>
          <w:szCs w:val="36"/>
          <w:rtl/>
        </w:rPr>
      </w:pPr>
      <w:r w:rsidRPr="00182AB8">
        <w:rPr>
          <w:rFonts w:cs="AL-Mohanad Bold" w:hint="cs"/>
          <w:sz w:val="36"/>
          <w:szCs w:val="36"/>
          <w:rtl/>
        </w:rPr>
        <w:t>دليل القول الثالث :</w:t>
      </w:r>
    </w:p>
    <w:p w:rsidR="00E82A77" w:rsidRPr="00182AB8" w:rsidRDefault="00E82A77" w:rsidP="004717CB">
      <w:pPr>
        <w:ind w:firstLine="720"/>
        <w:jc w:val="both"/>
        <w:rPr>
          <w:rFonts w:cs="Traditional Arabic"/>
          <w:sz w:val="36"/>
          <w:szCs w:val="36"/>
          <w:rtl/>
        </w:rPr>
      </w:pPr>
      <w:r w:rsidRPr="00182AB8">
        <w:rPr>
          <w:rFonts w:cs="Traditional Arabic" w:hint="cs"/>
          <w:sz w:val="36"/>
          <w:szCs w:val="36"/>
          <w:rtl/>
        </w:rPr>
        <w:t xml:space="preserve">أن اعتبار الشهور للعلم ببراءة الرحم ، ولأن الحمل لا </w:t>
      </w:r>
      <w:r w:rsidR="009B2CF5">
        <w:rPr>
          <w:rFonts w:cs="Traditional Arabic" w:hint="cs"/>
          <w:sz w:val="36"/>
          <w:szCs w:val="36"/>
          <w:rtl/>
        </w:rPr>
        <w:t>ي</w:t>
      </w:r>
      <w:r w:rsidRPr="00182AB8">
        <w:rPr>
          <w:rFonts w:cs="Traditional Arabic" w:hint="cs"/>
          <w:sz w:val="36"/>
          <w:szCs w:val="36"/>
          <w:rtl/>
        </w:rPr>
        <w:t>بين في أقل من ثلاثة أشهر فاعتبرت</w:t>
      </w:r>
      <w:r w:rsidRPr="00182AB8">
        <w:rPr>
          <w:rFonts w:cs="Traditional Arabic" w:hint="cs"/>
          <w:sz w:val="36"/>
          <w:szCs w:val="36"/>
          <w:vertAlign w:val="superscript"/>
          <w:rtl/>
        </w:rPr>
        <w:t>(</w:t>
      </w:r>
      <w:r w:rsidRPr="00182AB8">
        <w:rPr>
          <w:rStyle w:val="a4"/>
          <w:rFonts w:cs="Traditional Arabic"/>
          <w:sz w:val="36"/>
          <w:szCs w:val="36"/>
          <w:rtl/>
        </w:rPr>
        <w:footnoteReference w:id="2819"/>
      </w:r>
      <w:r w:rsidRPr="00182AB8">
        <w:rPr>
          <w:rFonts w:cs="Traditional Arabic" w:hint="cs"/>
          <w:sz w:val="36"/>
          <w:szCs w:val="36"/>
          <w:vertAlign w:val="superscript"/>
          <w:rtl/>
        </w:rPr>
        <w:t>)</w:t>
      </w:r>
      <w:r w:rsidRPr="00182AB8">
        <w:rPr>
          <w:rFonts w:cs="Traditional Arabic" w:hint="cs"/>
          <w:sz w:val="36"/>
          <w:szCs w:val="36"/>
          <w:rtl/>
        </w:rPr>
        <w:t xml:space="preserve">  . </w:t>
      </w:r>
    </w:p>
    <w:p w:rsidR="00E82A77" w:rsidRPr="00182AB8" w:rsidRDefault="00E82A77" w:rsidP="004717CB">
      <w:pPr>
        <w:jc w:val="both"/>
        <w:rPr>
          <w:rFonts w:cs="AL-Mohanad Bold"/>
          <w:sz w:val="36"/>
          <w:szCs w:val="36"/>
          <w:rtl/>
        </w:rPr>
      </w:pPr>
      <w:r w:rsidRPr="00182AB8">
        <w:rPr>
          <w:rFonts w:cs="AL-Mohanad Bold" w:hint="cs"/>
          <w:sz w:val="36"/>
          <w:szCs w:val="36"/>
          <w:rtl/>
        </w:rPr>
        <w:t>المناقشة :</w:t>
      </w:r>
    </w:p>
    <w:p w:rsidR="00E82A77" w:rsidRPr="00182AB8" w:rsidRDefault="00E82A77" w:rsidP="004717CB">
      <w:pPr>
        <w:ind w:firstLine="720"/>
        <w:jc w:val="both"/>
        <w:rPr>
          <w:rFonts w:cs="Traditional Arabic"/>
          <w:sz w:val="36"/>
          <w:szCs w:val="36"/>
          <w:rtl/>
        </w:rPr>
      </w:pPr>
      <w:r>
        <w:rPr>
          <w:rFonts w:cs="Traditional Arabic" w:hint="cs"/>
          <w:sz w:val="36"/>
          <w:szCs w:val="36"/>
          <w:rtl/>
        </w:rPr>
        <w:t>نوقش هذا الاستدلال ب</w:t>
      </w:r>
      <w:r w:rsidRPr="00182AB8">
        <w:rPr>
          <w:rFonts w:cs="Traditional Arabic" w:hint="cs"/>
          <w:sz w:val="36"/>
          <w:szCs w:val="36"/>
          <w:rtl/>
        </w:rPr>
        <w:t>أن في هذا مخالفة لإجماع الصحابة ، لأنهم اختلفوا على القولين الأولين ، ولا يجوز إحداث قول ثالث حينئذ</w:t>
      </w:r>
      <w:r w:rsidRPr="00182AB8">
        <w:rPr>
          <w:rFonts w:cs="Traditional Arabic" w:hint="cs"/>
          <w:sz w:val="36"/>
          <w:szCs w:val="36"/>
          <w:vertAlign w:val="superscript"/>
          <w:rtl/>
        </w:rPr>
        <w:t>(</w:t>
      </w:r>
      <w:r w:rsidRPr="00182AB8">
        <w:rPr>
          <w:rStyle w:val="a4"/>
          <w:rFonts w:cs="Traditional Arabic"/>
          <w:sz w:val="36"/>
          <w:szCs w:val="36"/>
          <w:rtl/>
        </w:rPr>
        <w:footnoteReference w:id="2820"/>
      </w:r>
      <w:r w:rsidRPr="00182AB8">
        <w:rPr>
          <w:rFonts w:cs="Traditional Arabic" w:hint="cs"/>
          <w:sz w:val="36"/>
          <w:szCs w:val="36"/>
          <w:vertAlign w:val="superscript"/>
          <w:rtl/>
        </w:rPr>
        <w:t>)</w:t>
      </w:r>
      <w:r w:rsidRPr="00182AB8">
        <w:rPr>
          <w:rFonts w:cs="Traditional Arabic" w:hint="cs"/>
          <w:sz w:val="36"/>
          <w:szCs w:val="36"/>
          <w:rtl/>
        </w:rPr>
        <w:t xml:space="preserve"> . </w:t>
      </w:r>
    </w:p>
    <w:p w:rsidR="00E82A77" w:rsidRPr="00182AB8" w:rsidRDefault="00E82A77" w:rsidP="004717CB">
      <w:pPr>
        <w:jc w:val="both"/>
        <w:rPr>
          <w:rFonts w:cs="AL-Mohanad Bold"/>
          <w:sz w:val="36"/>
          <w:szCs w:val="36"/>
          <w:rtl/>
        </w:rPr>
      </w:pPr>
      <w:r w:rsidRPr="00182AB8">
        <w:rPr>
          <w:rFonts w:cs="AL-Mohanad Bold" w:hint="cs"/>
          <w:sz w:val="36"/>
          <w:szCs w:val="36"/>
          <w:rtl/>
        </w:rPr>
        <w:t xml:space="preserve">الترجيح : </w:t>
      </w:r>
    </w:p>
    <w:p w:rsidR="00E82A77" w:rsidRPr="00182AB8" w:rsidRDefault="00E82A77" w:rsidP="009B2CF5">
      <w:pPr>
        <w:ind w:firstLine="720"/>
        <w:jc w:val="both"/>
        <w:rPr>
          <w:rFonts w:cs="Traditional Arabic"/>
          <w:sz w:val="36"/>
          <w:szCs w:val="36"/>
          <w:rtl/>
        </w:rPr>
      </w:pPr>
      <w:r w:rsidRPr="00182AB8">
        <w:rPr>
          <w:rFonts w:cs="Traditional Arabic" w:hint="cs"/>
          <w:sz w:val="36"/>
          <w:szCs w:val="36"/>
          <w:rtl/>
        </w:rPr>
        <w:t xml:space="preserve">يظهر- والله أعلم </w:t>
      </w:r>
      <w:r w:rsidRPr="00182AB8">
        <w:rPr>
          <w:rFonts w:cs="Traditional Arabic"/>
          <w:sz w:val="36"/>
          <w:szCs w:val="36"/>
          <w:rtl/>
        </w:rPr>
        <w:t>–</w:t>
      </w:r>
      <w:r w:rsidRPr="00182AB8">
        <w:rPr>
          <w:rFonts w:cs="Traditional Arabic" w:hint="cs"/>
          <w:sz w:val="36"/>
          <w:szCs w:val="36"/>
          <w:rtl/>
        </w:rPr>
        <w:t xml:space="preserve"> أن القول الثالث له حظ من النظر والقوة لأن العدة ما جعلت في الأصل إلا لاستبراء الرحم والرحم لا يمكن ظهور الحمل فيه في أقل من ثلاثة أشهر ، أما دعوى الإجماع فإن ثبتت فإن الباحث يتوقف ح</w:t>
      </w:r>
      <w:r>
        <w:rPr>
          <w:rFonts w:cs="Traditional Arabic" w:hint="cs"/>
          <w:sz w:val="36"/>
          <w:szCs w:val="36"/>
          <w:rtl/>
        </w:rPr>
        <w:t>ينئذ</w:t>
      </w:r>
      <w:r w:rsidRPr="00182AB8">
        <w:rPr>
          <w:rFonts w:cs="Traditional Arabic" w:hint="cs"/>
          <w:sz w:val="36"/>
          <w:szCs w:val="36"/>
          <w:rtl/>
        </w:rPr>
        <w:t xml:space="preserve"> .</w:t>
      </w:r>
    </w:p>
    <w:p w:rsidR="00E82A77" w:rsidRPr="00182AB8" w:rsidRDefault="00E82A77" w:rsidP="004717CB">
      <w:pPr>
        <w:spacing w:before="240"/>
        <w:jc w:val="both"/>
        <w:rPr>
          <w:rFonts w:cs="MCS Taybah S_U normal."/>
          <w:sz w:val="36"/>
          <w:szCs w:val="36"/>
          <w:rtl/>
        </w:rPr>
      </w:pPr>
      <w:r w:rsidRPr="00182AB8">
        <w:rPr>
          <w:rFonts w:cs="MCS Taybah S_U normal." w:hint="cs"/>
          <w:sz w:val="36"/>
          <w:szCs w:val="36"/>
          <w:rtl/>
        </w:rPr>
        <w:t>سادساً : درجة الفرق :</w:t>
      </w:r>
    </w:p>
    <w:p w:rsidR="00E82A77" w:rsidRPr="00182AB8" w:rsidRDefault="00E82A77" w:rsidP="004717CB">
      <w:pPr>
        <w:ind w:firstLine="720"/>
        <w:jc w:val="both"/>
        <w:rPr>
          <w:rFonts w:cs="Traditional Arabic"/>
          <w:sz w:val="36"/>
          <w:szCs w:val="36"/>
          <w:rtl/>
        </w:rPr>
      </w:pPr>
      <w:r w:rsidRPr="00182AB8">
        <w:rPr>
          <w:rFonts w:cs="Traditional Arabic" w:hint="cs"/>
          <w:sz w:val="36"/>
          <w:szCs w:val="36"/>
          <w:rtl/>
        </w:rPr>
        <w:t xml:space="preserve">يظهر </w:t>
      </w:r>
      <w:r w:rsidRPr="00182AB8">
        <w:rPr>
          <w:rFonts w:cs="Traditional Arabic"/>
          <w:sz w:val="36"/>
          <w:szCs w:val="36"/>
          <w:rtl/>
        </w:rPr>
        <w:t>–</w:t>
      </w:r>
      <w:r w:rsidRPr="00182AB8">
        <w:rPr>
          <w:rFonts w:cs="Traditional Arabic" w:hint="cs"/>
          <w:sz w:val="36"/>
          <w:szCs w:val="36"/>
          <w:rtl/>
        </w:rPr>
        <w:t xml:space="preserve"> والله أعلم </w:t>
      </w:r>
      <w:r w:rsidRPr="00182AB8">
        <w:rPr>
          <w:rFonts w:cs="Traditional Arabic"/>
          <w:sz w:val="36"/>
          <w:szCs w:val="36"/>
          <w:rtl/>
        </w:rPr>
        <w:t>–</w:t>
      </w:r>
      <w:r>
        <w:rPr>
          <w:rFonts w:cs="Traditional Arabic" w:hint="cs"/>
          <w:sz w:val="36"/>
          <w:szCs w:val="36"/>
          <w:rtl/>
        </w:rPr>
        <w:t xml:space="preserve"> أن الفرق قوي وم</w:t>
      </w:r>
      <w:r w:rsidRPr="00182AB8">
        <w:rPr>
          <w:rFonts w:cs="Traditional Arabic" w:hint="cs"/>
          <w:sz w:val="36"/>
          <w:szCs w:val="36"/>
          <w:rtl/>
        </w:rPr>
        <w:t>عتبر على المذهب .</w:t>
      </w:r>
    </w:p>
    <w:p w:rsidR="00E82A77" w:rsidRPr="00182AB8" w:rsidRDefault="00E82A77" w:rsidP="009B2CF5">
      <w:pPr>
        <w:pStyle w:val="ac"/>
        <w:spacing w:line="240" w:lineRule="auto"/>
        <w:jc w:val="center"/>
        <w:rPr>
          <w:rFonts w:cs="MCS Shafa S_U normal."/>
          <w:sz w:val="36"/>
          <w:szCs w:val="36"/>
          <w:rtl/>
        </w:rPr>
      </w:pPr>
      <w:r>
        <w:rPr>
          <w:rFonts w:cs="Traditional Arabic"/>
          <w:sz w:val="36"/>
          <w:szCs w:val="36"/>
          <w:rtl/>
        </w:rPr>
        <w:br w:type="page"/>
      </w:r>
      <w:r>
        <w:rPr>
          <w:rFonts w:cs="MCS Shafa S_U normal." w:hint="cs"/>
          <w:sz w:val="36"/>
          <w:szCs w:val="36"/>
          <w:rtl/>
        </w:rPr>
        <w:t>ال</w:t>
      </w:r>
      <w:r w:rsidRPr="00182AB8">
        <w:rPr>
          <w:rFonts w:cs="MCS Shafa S_U normal." w:hint="cs"/>
          <w:sz w:val="36"/>
          <w:szCs w:val="36"/>
          <w:rtl/>
        </w:rPr>
        <w:t>مبحث الثالث :</w:t>
      </w:r>
    </w:p>
    <w:p w:rsidR="00E82A77" w:rsidRPr="00182AB8" w:rsidRDefault="00E82A77" w:rsidP="009B2CF5">
      <w:pPr>
        <w:jc w:val="center"/>
        <w:rPr>
          <w:rFonts w:cs="MCS Taybah S_U normal."/>
          <w:sz w:val="36"/>
          <w:szCs w:val="36"/>
          <w:rtl/>
        </w:rPr>
      </w:pPr>
      <w:r w:rsidRPr="00182AB8">
        <w:rPr>
          <w:rFonts w:cs="MCS Taybah S_U normal." w:hint="cs"/>
          <w:sz w:val="36"/>
          <w:szCs w:val="36"/>
          <w:rtl/>
        </w:rPr>
        <w:t>الفرق بين المعتدة المطلقة والمعتدة المتوفى عنها زوجه</w:t>
      </w:r>
      <w:r>
        <w:rPr>
          <w:rFonts w:cs="MCS Taybah S_U normal." w:hint="cs"/>
          <w:sz w:val="36"/>
          <w:szCs w:val="36"/>
          <w:rtl/>
        </w:rPr>
        <w:t>ا من حيث جواز الزينة</w:t>
      </w:r>
    </w:p>
    <w:p w:rsidR="00E82A77" w:rsidRPr="00182AB8" w:rsidRDefault="00E82A77" w:rsidP="004717CB">
      <w:pPr>
        <w:spacing w:before="240"/>
        <w:jc w:val="both"/>
        <w:rPr>
          <w:rFonts w:cs="MCS Taybah S_U normal."/>
          <w:sz w:val="36"/>
          <w:szCs w:val="36"/>
          <w:rtl/>
        </w:rPr>
      </w:pPr>
      <w:r>
        <w:rPr>
          <w:rFonts w:cs="MCS Taybah S_U normal." w:hint="cs"/>
          <w:sz w:val="36"/>
          <w:szCs w:val="36"/>
          <w:rtl/>
        </w:rPr>
        <w:t>أولاً : نص</w:t>
      </w:r>
      <w:r w:rsidRPr="00182AB8">
        <w:rPr>
          <w:rFonts w:cs="MCS Taybah S_U normal." w:hint="cs"/>
          <w:sz w:val="36"/>
          <w:szCs w:val="36"/>
          <w:rtl/>
        </w:rPr>
        <w:t xml:space="preserve"> الإمام في الفرق بين المسألتين : </w:t>
      </w:r>
    </w:p>
    <w:p w:rsidR="00E82A77" w:rsidRPr="00182AB8" w:rsidRDefault="00E82A77" w:rsidP="009B2CF5">
      <w:pPr>
        <w:spacing w:line="228" w:lineRule="auto"/>
        <w:ind w:firstLine="720"/>
        <w:jc w:val="both"/>
        <w:rPr>
          <w:rFonts w:cs="Traditional Arabic"/>
          <w:sz w:val="36"/>
          <w:szCs w:val="36"/>
          <w:rtl/>
        </w:rPr>
      </w:pPr>
      <w:r w:rsidRPr="00182AB8">
        <w:rPr>
          <w:rFonts w:cs="Traditional Arabic" w:hint="cs"/>
          <w:sz w:val="36"/>
          <w:szCs w:val="36"/>
          <w:rtl/>
        </w:rPr>
        <w:t>نقل القاضي</w:t>
      </w:r>
      <w:r>
        <w:rPr>
          <w:rFonts w:cs="Traditional Arabic" w:hint="cs"/>
          <w:sz w:val="36"/>
          <w:szCs w:val="36"/>
          <w:rtl/>
        </w:rPr>
        <w:t xml:space="preserve"> أبو يعلى</w:t>
      </w:r>
      <w:r w:rsidRPr="00182AB8">
        <w:rPr>
          <w:rFonts w:cs="Traditional Arabic" w:hint="cs"/>
          <w:sz w:val="36"/>
          <w:szCs w:val="36"/>
          <w:rtl/>
        </w:rPr>
        <w:t xml:space="preserve"> رحمة الله أن الإمام أحمد رحمه الله قيل له : " المتوفى عنها والمطلقة ثلاث ت</w:t>
      </w:r>
      <w:r>
        <w:rPr>
          <w:rFonts w:cs="Traditional Arabic" w:hint="cs"/>
          <w:sz w:val="36"/>
          <w:szCs w:val="36"/>
          <w:rtl/>
        </w:rPr>
        <w:t>َ</w:t>
      </w:r>
      <w:r w:rsidRPr="00182AB8">
        <w:rPr>
          <w:rFonts w:cs="Traditional Arabic" w:hint="cs"/>
          <w:sz w:val="36"/>
          <w:szCs w:val="36"/>
          <w:rtl/>
        </w:rPr>
        <w:t>د</w:t>
      </w:r>
      <w:r>
        <w:rPr>
          <w:rFonts w:cs="Traditional Arabic" w:hint="cs"/>
          <w:sz w:val="36"/>
          <w:szCs w:val="36"/>
          <w:rtl/>
        </w:rPr>
        <w:t>َ</w:t>
      </w:r>
      <w:r w:rsidRPr="00182AB8">
        <w:rPr>
          <w:rFonts w:cs="Traditional Arabic" w:hint="cs"/>
          <w:sz w:val="36"/>
          <w:szCs w:val="36"/>
          <w:rtl/>
        </w:rPr>
        <w:t>ع</w:t>
      </w:r>
      <w:r>
        <w:rPr>
          <w:rFonts w:cs="Traditional Arabic" w:hint="cs"/>
          <w:sz w:val="36"/>
          <w:szCs w:val="36"/>
          <w:rtl/>
        </w:rPr>
        <w:t>َ</w:t>
      </w:r>
      <w:r w:rsidRPr="00182AB8">
        <w:rPr>
          <w:rFonts w:cs="Traditional Arabic" w:hint="cs"/>
          <w:sz w:val="36"/>
          <w:szCs w:val="36"/>
          <w:rtl/>
        </w:rPr>
        <w:t>ان الزينة والطيب ؟</w:t>
      </w:r>
    </w:p>
    <w:p w:rsidR="00E82A77" w:rsidRPr="00182AB8" w:rsidRDefault="00E82A77" w:rsidP="009B2CF5">
      <w:pPr>
        <w:spacing w:line="228" w:lineRule="auto"/>
        <w:jc w:val="both"/>
        <w:rPr>
          <w:rFonts w:cs="Traditional Arabic"/>
          <w:sz w:val="36"/>
          <w:szCs w:val="36"/>
          <w:rtl/>
        </w:rPr>
      </w:pPr>
      <w:r w:rsidRPr="00182AB8">
        <w:rPr>
          <w:rFonts w:cs="Traditional Arabic" w:hint="cs"/>
          <w:sz w:val="36"/>
          <w:szCs w:val="36"/>
          <w:rtl/>
        </w:rPr>
        <w:t>قال: نعم .</w:t>
      </w:r>
    </w:p>
    <w:p w:rsidR="00E82A77" w:rsidRPr="00182AB8" w:rsidRDefault="00E82A77" w:rsidP="009B2CF5">
      <w:pPr>
        <w:spacing w:line="228" w:lineRule="auto"/>
        <w:jc w:val="both"/>
        <w:rPr>
          <w:rFonts w:cs="Traditional Arabic"/>
          <w:sz w:val="36"/>
          <w:szCs w:val="36"/>
          <w:rtl/>
        </w:rPr>
      </w:pPr>
      <w:r w:rsidRPr="00182AB8">
        <w:rPr>
          <w:rFonts w:cs="Traditional Arabic" w:hint="cs"/>
          <w:sz w:val="36"/>
          <w:szCs w:val="36"/>
          <w:rtl/>
        </w:rPr>
        <w:t>قيل له : هما في التوكيد سواء .</w:t>
      </w:r>
    </w:p>
    <w:p w:rsidR="00E82A77" w:rsidRPr="00182AB8" w:rsidRDefault="00E82A77" w:rsidP="009B2CF5">
      <w:pPr>
        <w:spacing w:line="228" w:lineRule="auto"/>
        <w:jc w:val="both"/>
        <w:rPr>
          <w:rFonts w:cs="Traditional Arabic"/>
          <w:sz w:val="36"/>
          <w:szCs w:val="36"/>
          <w:rtl/>
        </w:rPr>
      </w:pPr>
      <w:r w:rsidRPr="00182AB8">
        <w:rPr>
          <w:rFonts w:cs="Traditional Arabic" w:hint="cs"/>
          <w:sz w:val="36"/>
          <w:szCs w:val="36"/>
          <w:rtl/>
        </w:rPr>
        <w:t>قال : لا لعمري ، لأن الأحاديث في الوفاة "</w:t>
      </w:r>
      <w:r w:rsidRPr="00182AB8">
        <w:rPr>
          <w:rFonts w:cs="Traditional Arabic" w:hint="cs"/>
          <w:sz w:val="36"/>
          <w:szCs w:val="36"/>
          <w:vertAlign w:val="superscript"/>
          <w:rtl/>
        </w:rPr>
        <w:t>(</w:t>
      </w:r>
      <w:r w:rsidRPr="00182AB8">
        <w:rPr>
          <w:rStyle w:val="a4"/>
          <w:rFonts w:cs="Traditional Arabic"/>
          <w:sz w:val="36"/>
          <w:szCs w:val="36"/>
          <w:rtl/>
        </w:rPr>
        <w:footnoteReference w:id="2821"/>
      </w:r>
      <w:r w:rsidRPr="00182AB8">
        <w:rPr>
          <w:rFonts w:cs="Traditional Arabic" w:hint="cs"/>
          <w:sz w:val="36"/>
          <w:szCs w:val="36"/>
          <w:vertAlign w:val="superscript"/>
          <w:rtl/>
        </w:rPr>
        <w:t>)</w:t>
      </w:r>
      <w:r w:rsidRPr="00182AB8">
        <w:rPr>
          <w:rFonts w:cs="Traditional Arabic" w:hint="cs"/>
          <w:sz w:val="36"/>
          <w:szCs w:val="36"/>
          <w:rtl/>
        </w:rPr>
        <w:t xml:space="preserve"> .</w:t>
      </w:r>
    </w:p>
    <w:p w:rsidR="00E82A77" w:rsidRPr="00182AB8" w:rsidRDefault="00E82A77" w:rsidP="009B2CF5">
      <w:pPr>
        <w:jc w:val="both"/>
        <w:rPr>
          <w:rFonts w:cs="MCS Taybah S_U normal."/>
          <w:sz w:val="36"/>
          <w:szCs w:val="36"/>
          <w:rtl/>
        </w:rPr>
      </w:pPr>
      <w:r w:rsidRPr="00182AB8">
        <w:rPr>
          <w:rFonts w:cs="MCS Taybah S_U normal." w:hint="cs"/>
          <w:sz w:val="36"/>
          <w:szCs w:val="36"/>
          <w:rtl/>
        </w:rPr>
        <w:t xml:space="preserve">ثانياً : بيان مكانة الرواية في المذهب : </w:t>
      </w:r>
    </w:p>
    <w:p w:rsidR="00E82A77" w:rsidRPr="00182AB8" w:rsidRDefault="00E82A77" w:rsidP="004717CB">
      <w:pPr>
        <w:ind w:firstLine="720"/>
        <w:jc w:val="both"/>
        <w:rPr>
          <w:rFonts w:cs="Traditional Arabic"/>
          <w:sz w:val="36"/>
          <w:szCs w:val="36"/>
          <w:rtl/>
        </w:rPr>
      </w:pPr>
      <w:r w:rsidRPr="00182AB8">
        <w:rPr>
          <w:rFonts w:cs="Traditional Arabic" w:hint="cs"/>
          <w:sz w:val="36"/>
          <w:szCs w:val="36"/>
          <w:rtl/>
        </w:rPr>
        <w:t>لا خلاف في المذهب أن الإحداد</w:t>
      </w:r>
      <w:r w:rsidRPr="00182AB8">
        <w:rPr>
          <w:rFonts w:cs="Traditional Arabic" w:hint="cs"/>
          <w:sz w:val="36"/>
          <w:szCs w:val="36"/>
          <w:vertAlign w:val="superscript"/>
          <w:rtl/>
        </w:rPr>
        <w:t>(</w:t>
      </w:r>
      <w:r w:rsidRPr="00182AB8">
        <w:rPr>
          <w:rStyle w:val="a4"/>
          <w:rFonts w:cs="Traditional Arabic"/>
          <w:sz w:val="36"/>
          <w:szCs w:val="36"/>
          <w:rtl/>
        </w:rPr>
        <w:footnoteReference w:id="2822"/>
      </w:r>
      <w:r w:rsidRPr="00182AB8">
        <w:rPr>
          <w:rFonts w:cs="Traditional Arabic" w:hint="cs"/>
          <w:sz w:val="36"/>
          <w:szCs w:val="36"/>
          <w:vertAlign w:val="superscript"/>
          <w:rtl/>
        </w:rPr>
        <w:t>)</w:t>
      </w:r>
      <w:r w:rsidRPr="00182AB8">
        <w:rPr>
          <w:rFonts w:cs="Traditional Arabic" w:hint="cs"/>
          <w:sz w:val="36"/>
          <w:szCs w:val="36"/>
          <w:rtl/>
        </w:rPr>
        <w:t xml:space="preserve">  واجب على المرأة المتوفى عنها زوجها في الجملة</w:t>
      </w:r>
      <w:r w:rsidRPr="00182AB8">
        <w:rPr>
          <w:rFonts w:cs="Traditional Arabic" w:hint="cs"/>
          <w:sz w:val="36"/>
          <w:szCs w:val="36"/>
          <w:vertAlign w:val="superscript"/>
          <w:rtl/>
        </w:rPr>
        <w:t>(</w:t>
      </w:r>
      <w:r w:rsidRPr="00182AB8">
        <w:rPr>
          <w:rStyle w:val="a4"/>
          <w:rFonts w:cs="Traditional Arabic"/>
          <w:sz w:val="36"/>
          <w:szCs w:val="36"/>
          <w:rtl/>
        </w:rPr>
        <w:footnoteReference w:id="2823"/>
      </w:r>
      <w:r w:rsidRPr="00182AB8">
        <w:rPr>
          <w:rFonts w:cs="Traditional Arabic" w:hint="cs"/>
          <w:sz w:val="36"/>
          <w:szCs w:val="36"/>
          <w:vertAlign w:val="superscript"/>
          <w:rtl/>
        </w:rPr>
        <w:t>)</w:t>
      </w:r>
      <w:r>
        <w:rPr>
          <w:rFonts w:cs="Traditional Arabic" w:hint="cs"/>
          <w:sz w:val="36"/>
          <w:szCs w:val="36"/>
          <w:rtl/>
        </w:rPr>
        <w:t xml:space="preserve"> </w:t>
      </w:r>
      <w:r w:rsidRPr="00182AB8">
        <w:rPr>
          <w:rFonts w:cs="Traditional Arabic" w:hint="cs"/>
          <w:sz w:val="36"/>
          <w:szCs w:val="36"/>
          <w:rtl/>
        </w:rPr>
        <w:t>، أما المطلقة البائن فقد روي فيها عن الإمام أحمد رحمه الله روايتان أطلقهما في الهداية</w:t>
      </w:r>
      <w:r w:rsidRPr="00182AB8">
        <w:rPr>
          <w:rFonts w:cs="Traditional Arabic" w:hint="cs"/>
          <w:sz w:val="36"/>
          <w:szCs w:val="36"/>
          <w:vertAlign w:val="superscript"/>
          <w:rtl/>
        </w:rPr>
        <w:t>(</w:t>
      </w:r>
      <w:r w:rsidRPr="00182AB8">
        <w:rPr>
          <w:rStyle w:val="a4"/>
          <w:rFonts w:cs="Traditional Arabic"/>
          <w:sz w:val="36"/>
          <w:szCs w:val="36"/>
          <w:rtl/>
        </w:rPr>
        <w:footnoteReference w:id="2824"/>
      </w:r>
      <w:r w:rsidRPr="00182AB8">
        <w:rPr>
          <w:rFonts w:cs="Traditional Arabic" w:hint="cs"/>
          <w:sz w:val="36"/>
          <w:szCs w:val="36"/>
          <w:vertAlign w:val="superscript"/>
          <w:rtl/>
        </w:rPr>
        <w:t>)</w:t>
      </w:r>
      <w:r w:rsidRPr="00182AB8">
        <w:rPr>
          <w:rFonts w:cs="Traditional Arabic" w:hint="cs"/>
          <w:sz w:val="36"/>
          <w:szCs w:val="36"/>
          <w:rtl/>
        </w:rPr>
        <w:t>، والهادي</w:t>
      </w:r>
      <w:r w:rsidRPr="00182AB8">
        <w:rPr>
          <w:rFonts w:cs="Traditional Arabic" w:hint="cs"/>
          <w:sz w:val="36"/>
          <w:szCs w:val="36"/>
          <w:vertAlign w:val="superscript"/>
          <w:rtl/>
        </w:rPr>
        <w:t>(</w:t>
      </w:r>
      <w:r w:rsidRPr="00182AB8">
        <w:rPr>
          <w:rStyle w:val="a4"/>
          <w:rFonts w:cs="Traditional Arabic"/>
          <w:sz w:val="36"/>
          <w:szCs w:val="36"/>
          <w:rtl/>
        </w:rPr>
        <w:footnoteReference w:id="2825"/>
      </w:r>
      <w:r w:rsidRPr="00182AB8">
        <w:rPr>
          <w:rFonts w:cs="Traditional Arabic" w:hint="cs"/>
          <w:sz w:val="36"/>
          <w:szCs w:val="36"/>
          <w:vertAlign w:val="superscript"/>
          <w:rtl/>
        </w:rPr>
        <w:t xml:space="preserve">) </w:t>
      </w:r>
      <w:r>
        <w:rPr>
          <w:rFonts w:cs="Traditional Arabic" w:hint="cs"/>
          <w:sz w:val="36"/>
          <w:szCs w:val="36"/>
          <w:rtl/>
        </w:rPr>
        <w:t xml:space="preserve">، </w:t>
      </w:r>
      <w:r w:rsidRPr="00182AB8">
        <w:rPr>
          <w:rFonts w:cs="Traditional Arabic" w:hint="cs"/>
          <w:sz w:val="36"/>
          <w:szCs w:val="36"/>
          <w:rtl/>
        </w:rPr>
        <w:t>والكافي</w:t>
      </w:r>
      <w:r w:rsidRPr="00182AB8">
        <w:rPr>
          <w:rFonts w:cs="Traditional Arabic" w:hint="cs"/>
          <w:sz w:val="36"/>
          <w:szCs w:val="36"/>
          <w:vertAlign w:val="superscript"/>
          <w:rtl/>
        </w:rPr>
        <w:t>(</w:t>
      </w:r>
      <w:r w:rsidRPr="00182AB8">
        <w:rPr>
          <w:rStyle w:val="a4"/>
          <w:rFonts w:cs="Traditional Arabic"/>
          <w:sz w:val="36"/>
          <w:szCs w:val="36"/>
          <w:rtl/>
        </w:rPr>
        <w:footnoteReference w:id="2826"/>
      </w:r>
      <w:r w:rsidRPr="00182AB8">
        <w:rPr>
          <w:rFonts w:cs="Traditional Arabic" w:hint="cs"/>
          <w:sz w:val="36"/>
          <w:szCs w:val="36"/>
          <w:vertAlign w:val="superscript"/>
          <w:rtl/>
        </w:rPr>
        <w:t>)</w:t>
      </w:r>
      <w:r w:rsidRPr="00182AB8">
        <w:rPr>
          <w:rFonts w:cs="Traditional Arabic" w:hint="cs"/>
          <w:sz w:val="36"/>
          <w:szCs w:val="36"/>
          <w:rtl/>
        </w:rPr>
        <w:t>،</w:t>
      </w:r>
      <w:r>
        <w:rPr>
          <w:rFonts w:cs="Traditional Arabic" w:hint="cs"/>
          <w:sz w:val="36"/>
          <w:szCs w:val="36"/>
          <w:rtl/>
        </w:rPr>
        <w:t xml:space="preserve"> </w:t>
      </w:r>
      <w:r w:rsidRPr="00182AB8">
        <w:rPr>
          <w:rFonts w:cs="Traditional Arabic" w:hint="cs"/>
          <w:sz w:val="36"/>
          <w:szCs w:val="36"/>
          <w:rtl/>
        </w:rPr>
        <w:t>والمغني</w:t>
      </w:r>
      <w:r w:rsidRPr="00182AB8">
        <w:rPr>
          <w:rFonts w:cs="Traditional Arabic" w:hint="cs"/>
          <w:sz w:val="36"/>
          <w:szCs w:val="36"/>
          <w:vertAlign w:val="superscript"/>
          <w:rtl/>
        </w:rPr>
        <w:t xml:space="preserve"> (</w:t>
      </w:r>
      <w:r w:rsidRPr="00182AB8">
        <w:rPr>
          <w:rStyle w:val="a4"/>
          <w:rFonts w:cs="Traditional Arabic"/>
          <w:sz w:val="36"/>
          <w:szCs w:val="36"/>
          <w:rtl/>
        </w:rPr>
        <w:footnoteReference w:id="2827"/>
      </w:r>
      <w:r w:rsidRPr="00182AB8">
        <w:rPr>
          <w:rFonts w:cs="Traditional Arabic" w:hint="cs"/>
          <w:sz w:val="36"/>
          <w:szCs w:val="36"/>
          <w:vertAlign w:val="superscript"/>
          <w:rtl/>
        </w:rPr>
        <w:t>)</w:t>
      </w:r>
      <w:r w:rsidRPr="00182AB8">
        <w:rPr>
          <w:rFonts w:cs="Traditional Arabic" w:hint="cs"/>
          <w:sz w:val="36"/>
          <w:szCs w:val="36"/>
          <w:rtl/>
        </w:rPr>
        <w:t xml:space="preserve"> ، والمحرر</w:t>
      </w:r>
      <w:r w:rsidRPr="00182AB8">
        <w:rPr>
          <w:rFonts w:cs="Traditional Arabic" w:hint="cs"/>
          <w:sz w:val="36"/>
          <w:szCs w:val="36"/>
          <w:vertAlign w:val="superscript"/>
          <w:rtl/>
        </w:rPr>
        <w:t>(</w:t>
      </w:r>
      <w:r w:rsidRPr="00182AB8">
        <w:rPr>
          <w:rStyle w:val="a4"/>
          <w:rFonts w:cs="Traditional Arabic"/>
          <w:sz w:val="36"/>
          <w:szCs w:val="36"/>
          <w:rtl/>
        </w:rPr>
        <w:footnoteReference w:id="2828"/>
      </w:r>
      <w:r w:rsidRPr="00182AB8">
        <w:rPr>
          <w:rFonts w:cs="Traditional Arabic" w:hint="cs"/>
          <w:sz w:val="36"/>
          <w:szCs w:val="36"/>
          <w:vertAlign w:val="superscript"/>
          <w:rtl/>
        </w:rPr>
        <w:t>)</w:t>
      </w:r>
      <w:r>
        <w:rPr>
          <w:rFonts w:cs="Traditional Arabic" w:hint="cs"/>
          <w:sz w:val="36"/>
          <w:szCs w:val="36"/>
          <w:rtl/>
        </w:rPr>
        <w:t xml:space="preserve"> </w:t>
      </w:r>
      <w:r w:rsidRPr="00182AB8">
        <w:rPr>
          <w:rFonts w:cs="Traditional Arabic" w:hint="cs"/>
          <w:sz w:val="36"/>
          <w:szCs w:val="36"/>
          <w:rtl/>
        </w:rPr>
        <w:t>، والشرح الكبير</w:t>
      </w:r>
      <w:r w:rsidRPr="00182AB8">
        <w:rPr>
          <w:rFonts w:cs="Traditional Arabic" w:hint="cs"/>
          <w:sz w:val="36"/>
          <w:szCs w:val="36"/>
          <w:vertAlign w:val="superscript"/>
          <w:rtl/>
        </w:rPr>
        <w:t>(</w:t>
      </w:r>
      <w:r w:rsidRPr="00182AB8">
        <w:rPr>
          <w:rStyle w:val="a4"/>
          <w:rFonts w:cs="Traditional Arabic"/>
          <w:sz w:val="36"/>
          <w:szCs w:val="36"/>
          <w:rtl/>
        </w:rPr>
        <w:footnoteReference w:id="2829"/>
      </w:r>
      <w:r w:rsidRPr="00182AB8">
        <w:rPr>
          <w:rFonts w:cs="Traditional Arabic" w:hint="cs"/>
          <w:sz w:val="36"/>
          <w:szCs w:val="36"/>
          <w:vertAlign w:val="superscript"/>
          <w:rtl/>
        </w:rPr>
        <w:t>)</w:t>
      </w:r>
      <w:r w:rsidRPr="00182AB8">
        <w:rPr>
          <w:rFonts w:cs="Traditional Arabic" w:hint="cs"/>
          <w:sz w:val="36"/>
          <w:szCs w:val="36"/>
          <w:rtl/>
        </w:rPr>
        <w:t xml:space="preserve"> .</w:t>
      </w:r>
    </w:p>
    <w:p w:rsidR="00E82A77" w:rsidRPr="00182AB8" w:rsidRDefault="00E82A77" w:rsidP="004717CB">
      <w:pPr>
        <w:jc w:val="both"/>
        <w:rPr>
          <w:rFonts w:cs="Traditional Arabic"/>
          <w:sz w:val="36"/>
          <w:szCs w:val="36"/>
          <w:rtl/>
        </w:rPr>
      </w:pPr>
      <w:r w:rsidRPr="00182AB8">
        <w:rPr>
          <w:rFonts w:cs="Traditional Arabic" w:hint="cs"/>
          <w:sz w:val="36"/>
          <w:szCs w:val="36"/>
          <w:rtl/>
        </w:rPr>
        <w:t>الرواية الأولى : لا يجب الإحداد .</w:t>
      </w:r>
    </w:p>
    <w:p w:rsidR="00E82A77" w:rsidRPr="00182AB8" w:rsidRDefault="00E82A77" w:rsidP="004717CB">
      <w:pPr>
        <w:ind w:firstLine="720"/>
        <w:jc w:val="both"/>
        <w:rPr>
          <w:rFonts w:cs="Traditional Arabic"/>
          <w:sz w:val="36"/>
          <w:szCs w:val="36"/>
          <w:rtl/>
        </w:rPr>
      </w:pPr>
      <w:r w:rsidRPr="00182AB8">
        <w:rPr>
          <w:rFonts w:cs="Traditional Arabic" w:hint="cs"/>
          <w:sz w:val="36"/>
          <w:szCs w:val="36"/>
          <w:rtl/>
        </w:rPr>
        <w:t>قدمها في الحا</w:t>
      </w:r>
      <w:r>
        <w:rPr>
          <w:rFonts w:cs="Traditional Arabic" w:hint="cs"/>
          <w:sz w:val="36"/>
          <w:szCs w:val="36"/>
          <w:rtl/>
        </w:rPr>
        <w:t>و</w:t>
      </w:r>
      <w:r w:rsidRPr="00182AB8">
        <w:rPr>
          <w:rFonts w:cs="Traditional Arabic" w:hint="cs"/>
          <w:sz w:val="36"/>
          <w:szCs w:val="36"/>
          <w:rtl/>
        </w:rPr>
        <w:t>ي الصغير</w:t>
      </w:r>
      <w:r w:rsidRPr="00182AB8">
        <w:rPr>
          <w:rFonts w:cs="Traditional Arabic" w:hint="cs"/>
          <w:sz w:val="36"/>
          <w:szCs w:val="36"/>
          <w:vertAlign w:val="superscript"/>
          <w:rtl/>
        </w:rPr>
        <w:t>(</w:t>
      </w:r>
      <w:r w:rsidRPr="00182AB8">
        <w:rPr>
          <w:rStyle w:val="a4"/>
          <w:rFonts w:cs="Traditional Arabic"/>
          <w:sz w:val="36"/>
          <w:szCs w:val="36"/>
          <w:rtl/>
        </w:rPr>
        <w:footnoteReference w:id="2830"/>
      </w:r>
      <w:r w:rsidRPr="00182AB8">
        <w:rPr>
          <w:rFonts w:cs="Traditional Arabic" w:hint="cs"/>
          <w:sz w:val="36"/>
          <w:szCs w:val="36"/>
          <w:vertAlign w:val="superscript"/>
          <w:rtl/>
        </w:rPr>
        <w:t>)</w:t>
      </w:r>
      <w:r w:rsidRPr="00182AB8">
        <w:rPr>
          <w:rFonts w:cs="Traditional Arabic" w:hint="cs"/>
          <w:sz w:val="36"/>
          <w:szCs w:val="36"/>
          <w:rtl/>
        </w:rPr>
        <w:t xml:space="preserve"> ، </w:t>
      </w:r>
      <w:r>
        <w:rPr>
          <w:rFonts w:cs="Traditional Arabic" w:hint="cs"/>
          <w:sz w:val="36"/>
          <w:szCs w:val="36"/>
          <w:rtl/>
        </w:rPr>
        <w:t>و</w:t>
      </w:r>
      <w:r w:rsidRPr="00182AB8">
        <w:rPr>
          <w:rFonts w:cs="Traditional Arabic" w:hint="cs"/>
          <w:sz w:val="36"/>
          <w:szCs w:val="36"/>
          <w:rtl/>
        </w:rPr>
        <w:t>الرعاية الصغرى</w:t>
      </w:r>
      <w:r w:rsidRPr="00182AB8">
        <w:rPr>
          <w:rFonts w:cs="Traditional Arabic" w:hint="cs"/>
          <w:sz w:val="36"/>
          <w:szCs w:val="36"/>
          <w:vertAlign w:val="superscript"/>
          <w:rtl/>
        </w:rPr>
        <w:t>(</w:t>
      </w:r>
      <w:r w:rsidRPr="00182AB8">
        <w:rPr>
          <w:rStyle w:val="a4"/>
          <w:rFonts w:cs="Traditional Arabic"/>
          <w:sz w:val="36"/>
          <w:szCs w:val="36"/>
          <w:rtl/>
        </w:rPr>
        <w:footnoteReference w:id="2831"/>
      </w:r>
      <w:r w:rsidRPr="00182AB8">
        <w:rPr>
          <w:rFonts w:cs="Traditional Arabic" w:hint="cs"/>
          <w:sz w:val="36"/>
          <w:szCs w:val="36"/>
          <w:vertAlign w:val="superscript"/>
          <w:rtl/>
        </w:rPr>
        <w:t>)</w:t>
      </w:r>
      <w:r>
        <w:rPr>
          <w:rFonts w:cs="Traditional Arabic" w:hint="cs"/>
          <w:sz w:val="36"/>
          <w:szCs w:val="36"/>
          <w:rtl/>
        </w:rPr>
        <w:t xml:space="preserve"> ،</w:t>
      </w:r>
      <w:r w:rsidRPr="00182AB8">
        <w:rPr>
          <w:rFonts w:cs="Traditional Arabic" w:hint="cs"/>
          <w:sz w:val="36"/>
          <w:szCs w:val="36"/>
          <w:rtl/>
        </w:rPr>
        <w:t>والفروع</w:t>
      </w:r>
      <w:r w:rsidRPr="00182AB8">
        <w:rPr>
          <w:rFonts w:cs="Traditional Arabic" w:hint="cs"/>
          <w:sz w:val="36"/>
          <w:szCs w:val="36"/>
          <w:vertAlign w:val="superscript"/>
          <w:rtl/>
        </w:rPr>
        <w:t>(</w:t>
      </w:r>
      <w:r w:rsidRPr="00182AB8">
        <w:rPr>
          <w:rStyle w:val="a4"/>
          <w:rFonts w:cs="Traditional Arabic"/>
          <w:sz w:val="36"/>
          <w:szCs w:val="36"/>
          <w:rtl/>
        </w:rPr>
        <w:footnoteReference w:id="2832"/>
      </w:r>
      <w:r w:rsidRPr="00182AB8">
        <w:rPr>
          <w:rFonts w:cs="Traditional Arabic" w:hint="cs"/>
          <w:sz w:val="36"/>
          <w:szCs w:val="36"/>
          <w:vertAlign w:val="superscript"/>
          <w:rtl/>
        </w:rPr>
        <w:t>)</w:t>
      </w:r>
      <w:r>
        <w:rPr>
          <w:rFonts w:cs="Traditional Arabic" w:hint="cs"/>
          <w:sz w:val="36"/>
          <w:szCs w:val="36"/>
          <w:rtl/>
        </w:rPr>
        <w:t xml:space="preserve"> </w:t>
      </w:r>
      <w:r w:rsidRPr="00182AB8">
        <w:rPr>
          <w:rFonts w:cs="Traditional Arabic" w:hint="cs"/>
          <w:sz w:val="36"/>
          <w:szCs w:val="36"/>
          <w:rtl/>
        </w:rPr>
        <w:t>، وقال في الإنصاف</w:t>
      </w:r>
      <w:r w:rsidR="009B2CF5">
        <w:rPr>
          <w:rFonts w:cs="Traditional Arabic" w:hint="eastAsia"/>
          <w:sz w:val="36"/>
          <w:szCs w:val="36"/>
          <w:rtl/>
        </w:rPr>
        <w:t> </w:t>
      </w:r>
      <w:r>
        <w:rPr>
          <w:rFonts w:cs="Traditional Arabic" w:hint="cs"/>
          <w:sz w:val="36"/>
          <w:szCs w:val="36"/>
          <w:rtl/>
        </w:rPr>
        <w:t>:</w:t>
      </w:r>
      <w:r w:rsidRPr="00182AB8">
        <w:rPr>
          <w:rFonts w:cs="Traditional Arabic" w:hint="cs"/>
          <w:sz w:val="36"/>
          <w:szCs w:val="36"/>
          <w:rtl/>
        </w:rPr>
        <w:t xml:space="preserve"> "</w:t>
      </w:r>
      <w:r>
        <w:rPr>
          <w:rFonts w:cs="Traditional Arabic" w:hint="cs"/>
          <w:sz w:val="36"/>
          <w:szCs w:val="36"/>
          <w:rtl/>
        </w:rPr>
        <w:t xml:space="preserve"> </w:t>
      </w:r>
      <w:r w:rsidRPr="00182AB8">
        <w:rPr>
          <w:rFonts w:cs="Traditional Arabic" w:hint="cs"/>
          <w:sz w:val="36"/>
          <w:szCs w:val="36"/>
          <w:rtl/>
        </w:rPr>
        <w:t>وهو المذهب "</w:t>
      </w:r>
      <w:r w:rsidRPr="00182AB8">
        <w:rPr>
          <w:rFonts w:cs="Traditional Arabic" w:hint="cs"/>
          <w:sz w:val="36"/>
          <w:szCs w:val="36"/>
          <w:vertAlign w:val="superscript"/>
          <w:rtl/>
        </w:rPr>
        <w:t>(</w:t>
      </w:r>
      <w:r w:rsidRPr="00182AB8">
        <w:rPr>
          <w:rStyle w:val="a4"/>
          <w:rFonts w:cs="Traditional Arabic"/>
          <w:sz w:val="36"/>
          <w:szCs w:val="36"/>
          <w:rtl/>
        </w:rPr>
        <w:footnoteReference w:id="2833"/>
      </w:r>
      <w:r w:rsidRPr="00182AB8">
        <w:rPr>
          <w:rFonts w:cs="Traditional Arabic" w:hint="cs"/>
          <w:sz w:val="36"/>
          <w:szCs w:val="36"/>
          <w:vertAlign w:val="superscript"/>
          <w:rtl/>
        </w:rPr>
        <w:t>)</w:t>
      </w:r>
      <w:r w:rsidRPr="00182AB8">
        <w:rPr>
          <w:rFonts w:cs="Traditional Arabic" w:hint="cs"/>
          <w:sz w:val="36"/>
          <w:szCs w:val="36"/>
          <w:rtl/>
        </w:rPr>
        <w:t xml:space="preserve"> </w:t>
      </w:r>
      <w:r>
        <w:rPr>
          <w:rFonts w:cs="Traditional Arabic" w:hint="cs"/>
          <w:sz w:val="36"/>
          <w:szCs w:val="36"/>
          <w:rtl/>
        </w:rPr>
        <w:t xml:space="preserve">، </w:t>
      </w:r>
      <w:r w:rsidRPr="00182AB8">
        <w:rPr>
          <w:rFonts w:cs="Traditional Arabic" w:hint="cs"/>
          <w:sz w:val="36"/>
          <w:szCs w:val="36"/>
          <w:rtl/>
        </w:rPr>
        <w:t>وهي كما في الإقناع</w:t>
      </w:r>
      <w:r w:rsidRPr="00182AB8">
        <w:rPr>
          <w:rFonts w:cs="Traditional Arabic" w:hint="cs"/>
          <w:sz w:val="36"/>
          <w:szCs w:val="36"/>
          <w:vertAlign w:val="superscript"/>
          <w:rtl/>
        </w:rPr>
        <w:t>(</w:t>
      </w:r>
      <w:r w:rsidRPr="00182AB8">
        <w:rPr>
          <w:rStyle w:val="a4"/>
          <w:rFonts w:cs="Traditional Arabic"/>
          <w:sz w:val="36"/>
          <w:szCs w:val="36"/>
          <w:rtl/>
        </w:rPr>
        <w:footnoteReference w:id="2834"/>
      </w:r>
      <w:r w:rsidRPr="00182AB8">
        <w:rPr>
          <w:rFonts w:cs="Traditional Arabic" w:hint="cs"/>
          <w:sz w:val="36"/>
          <w:szCs w:val="36"/>
          <w:vertAlign w:val="superscript"/>
          <w:rtl/>
        </w:rPr>
        <w:t>)</w:t>
      </w:r>
      <w:r>
        <w:rPr>
          <w:rFonts w:cs="Traditional Arabic" w:hint="cs"/>
          <w:sz w:val="36"/>
          <w:szCs w:val="36"/>
          <w:rtl/>
        </w:rPr>
        <w:t xml:space="preserve"> </w:t>
      </w:r>
      <w:r w:rsidRPr="00182AB8">
        <w:rPr>
          <w:rFonts w:cs="Traditional Arabic" w:hint="cs"/>
          <w:sz w:val="36"/>
          <w:szCs w:val="36"/>
          <w:rtl/>
        </w:rPr>
        <w:t>، والمنتهى</w:t>
      </w:r>
      <w:r w:rsidRPr="00182AB8">
        <w:rPr>
          <w:rFonts w:cs="Traditional Arabic" w:hint="cs"/>
          <w:sz w:val="36"/>
          <w:szCs w:val="36"/>
          <w:vertAlign w:val="superscript"/>
          <w:rtl/>
        </w:rPr>
        <w:t>(</w:t>
      </w:r>
      <w:r w:rsidRPr="00182AB8">
        <w:rPr>
          <w:rStyle w:val="a4"/>
          <w:rFonts w:cs="Traditional Arabic"/>
          <w:sz w:val="36"/>
          <w:szCs w:val="36"/>
          <w:rtl/>
        </w:rPr>
        <w:footnoteReference w:id="2835"/>
      </w:r>
      <w:r w:rsidRPr="00182AB8">
        <w:rPr>
          <w:rFonts w:cs="Traditional Arabic" w:hint="cs"/>
          <w:sz w:val="36"/>
          <w:szCs w:val="36"/>
          <w:vertAlign w:val="superscript"/>
          <w:rtl/>
        </w:rPr>
        <w:t>)</w:t>
      </w:r>
      <w:r>
        <w:rPr>
          <w:rFonts w:cs="Traditional Arabic" w:hint="cs"/>
          <w:sz w:val="36"/>
          <w:szCs w:val="36"/>
          <w:rtl/>
        </w:rPr>
        <w:t xml:space="preserve"> ،</w:t>
      </w:r>
      <w:r w:rsidRPr="00182AB8">
        <w:rPr>
          <w:rFonts w:cs="Traditional Arabic" w:hint="cs"/>
          <w:sz w:val="36"/>
          <w:szCs w:val="36"/>
          <w:rtl/>
        </w:rPr>
        <w:t xml:space="preserve"> ولكنه مستحب وهي اختيار ابن القيم</w:t>
      </w:r>
      <w:r>
        <w:rPr>
          <w:rFonts w:cs="Traditional Arabic" w:hint="cs"/>
          <w:sz w:val="36"/>
          <w:szCs w:val="36"/>
          <w:rtl/>
        </w:rPr>
        <w:t xml:space="preserve"> </w:t>
      </w:r>
      <w:r w:rsidRPr="00182AB8">
        <w:rPr>
          <w:rFonts w:cs="Traditional Arabic" w:hint="cs"/>
          <w:sz w:val="36"/>
          <w:szCs w:val="36"/>
          <w:rtl/>
        </w:rPr>
        <w:t>رحمه الله</w:t>
      </w:r>
      <w:r w:rsidRPr="00182AB8">
        <w:rPr>
          <w:rFonts w:cs="Traditional Arabic" w:hint="cs"/>
          <w:sz w:val="36"/>
          <w:szCs w:val="36"/>
          <w:vertAlign w:val="superscript"/>
          <w:rtl/>
        </w:rPr>
        <w:t>(</w:t>
      </w:r>
      <w:r w:rsidRPr="00182AB8">
        <w:rPr>
          <w:rStyle w:val="a4"/>
          <w:rFonts w:cs="Traditional Arabic"/>
          <w:sz w:val="36"/>
          <w:szCs w:val="36"/>
          <w:rtl/>
        </w:rPr>
        <w:footnoteReference w:id="2836"/>
      </w:r>
      <w:r w:rsidRPr="00182AB8">
        <w:rPr>
          <w:rFonts w:cs="Traditional Arabic" w:hint="cs"/>
          <w:sz w:val="36"/>
          <w:szCs w:val="36"/>
          <w:vertAlign w:val="superscript"/>
          <w:rtl/>
        </w:rPr>
        <w:t>)</w:t>
      </w:r>
      <w:r w:rsidRPr="00182AB8">
        <w:rPr>
          <w:rFonts w:cs="Traditional Arabic" w:hint="cs"/>
          <w:sz w:val="36"/>
          <w:szCs w:val="36"/>
          <w:rtl/>
        </w:rPr>
        <w:t xml:space="preserve"> .</w:t>
      </w:r>
    </w:p>
    <w:p w:rsidR="00E82A77" w:rsidRPr="00182AB8" w:rsidRDefault="00E82A77" w:rsidP="004717CB">
      <w:pPr>
        <w:jc w:val="both"/>
        <w:rPr>
          <w:rFonts w:cs="Traditional Arabic"/>
          <w:sz w:val="36"/>
          <w:szCs w:val="36"/>
          <w:rtl/>
        </w:rPr>
      </w:pPr>
      <w:r w:rsidRPr="00182AB8">
        <w:rPr>
          <w:rFonts w:cs="Traditional Arabic" w:hint="cs"/>
          <w:sz w:val="36"/>
          <w:szCs w:val="36"/>
          <w:rtl/>
        </w:rPr>
        <w:t>الرواية الثانية : يجب عليها الإحداد .</w:t>
      </w:r>
    </w:p>
    <w:p w:rsidR="00E82A77" w:rsidRPr="00182AB8" w:rsidRDefault="00E82A77" w:rsidP="004717CB">
      <w:pPr>
        <w:ind w:firstLine="720"/>
        <w:jc w:val="both"/>
        <w:rPr>
          <w:rFonts w:cs="Traditional Arabic"/>
          <w:sz w:val="36"/>
          <w:szCs w:val="36"/>
          <w:rtl/>
        </w:rPr>
      </w:pPr>
      <w:r w:rsidRPr="00182AB8">
        <w:rPr>
          <w:rFonts w:cs="Traditional Arabic" w:hint="cs"/>
          <w:sz w:val="36"/>
          <w:szCs w:val="36"/>
          <w:rtl/>
        </w:rPr>
        <w:t>وهي اختيار الخرقي</w:t>
      </w:r>
      <w:r w:rsidRPr="00182AB8">
        <w:rPr>
          <w:rFonts w:cs="Traditional Arabic" w:hint="cs"/>
          <w:sz w:val="36"/>
          <w:szCs w:val="36"/>
          <w:vertAlign w:val="superscript"/>
          <w:rtl/>
        </w:rPr>
        <w:t>(</w:t>
      </w:r>
      <w:r w:rsidRPr="00182AB8">
        <w:rPr>
          <w:rStyle w:val="a4"/>
          <w:rFonts w:cs="Traditional Arabic"/>
          <w:sz w:val="36"/>
          <w:szCs w:val="36"/>
          <w:rtl/>
        </w:rPr>
        <w:footnoteReference w:id="2837"/>
      </w:r>
      <w:r w:rsidRPr="00182AB8">
        <w:rPr>
          <w:rFonts w:cs="Traditional Arabic" w:hint="cs"/>
          <w:sz w:val="36"/>
          <w:szCs w:val="36"/>
          <w:vertAlign w:val="superscript"/>
          <w:rtl/>
        </w:rPr>
        <w:t>)</w:t>
      </w:r>
      <w:r w:rsidRPr="00182AB8">
        <w:rPr>
          <w:rFonts w:cs="Traditional Arabic" w:hint="cs"/>
          <w:sz w:val="36"/>
          <w:szCs w:val="36"/>
          <w:rtl/>
        </w:rPr>
        <w:t xml:space="preserve"> ، وجزم بها في الوجيز</w:t>
      </w:r>
      <w:r w:rsidRPr="00182AB8">
        <w:rPr>
          <w:rFonts w:cs="Traditional Arabic" w:hint="cs"/>
          <w:sz w:val="36"/>
          <w:szCs w:val="36"/>
          <w:vertAlign w:val="superscript"/>
          <w:rtl/>
        </w:rPr>
        <w:t>(</w:t>
      </w:r>
      <w:r w:rsidRPr="00182AB8">
        <w:rPr>
          <w:rStyle w:val="a4"/>
          <w:rFonts w:cs="Traditional Arabic"/>
          <w:sz w:val="36"/>
          <w:szCs w:val="36"/>
          <w:rtl/>
        </w:rPr>
        <w:footnoteReference w:id="2838"/>
      </w:r>
      <w:r w:rsidRPr="00182AB8">
        <w:rPr>
          <w:rFonts w:cs="Traditional Arabic" w:hint="cs"/>
          <w:sz w:val="36"/>
          <w:szCs w:val="36"/>
          <w:vertAlign w:val="superscript"/>
          <w:rtl/>
        </w:rPr>
        <w:t xml:space="preserve">) </w:t>
      </w:r>
      <w:r w:rsidRPr="00182AB8">
        <w:rPr>
          <w:rFonts w:cs="Traditional Arabic" w:hint="cs"/>
          <w:sz w:val="36"/>
          <w:szCs w:val="36"/>
          <w:rtl/>
        </w:rPr>
        <w:t>، وقال في الفروع : اختارها الأكثر</w:t>
      </w:r>
      <w:r w:rsidRPr="00182AB8">
        <w:rPr>
          <w:rFonts w:cs="Traditional Arabic" w:hint="cs"/>
          <w:sz w:val="36"/>
          <w:szCs w:val="36"/>
          <w:vertAlign w:val="superscript"/>
          <w:rtl/>
        </w:rPr>
        <w:t>(</w:t>
      </w:r>
      <w:r w:rsidRPr="00182AB8">
        <w:rPr>
          <w:rStyle w:val="a4"/>
          <w:rFonts w:cs="Traditional Arabic"/>
          <w:sz w:val="36"/>
          <w:szCs w:val="36"/>
          <w:rtl/>
        </w:rPr>
        <w:footnoteReference w:id="2839"/>
      </w:r>
      <w:r w:rsidRPr="00182AB8">
        <w:rPr>
          <w:rFonts w:cs="Traditional Arabic" w:hint="cs"/>
          <w:sz w:val="36"/>
          <w:szCs w:val="36"/>
          <w:vertAlign w:val="superscript"/>
          <w:rtl/>
        </w:rPr>
        <w:t>)</w:t>
      </w:r>
      <w:r w:rsidRPr="00182AB8">
        <w:rPr>
          <w:rFonts w:cs="Traditional Arabic" w:hint="cs"/>
          <w:sz w:val="36"/>
          <w:szCs w:val="36"/>
          <w:rtl/>
        </w:rPr>
        <w:t xml:space="preserve"> ، وقال في الإنصاف : "</w:t>
      </w:r>
      <w:r>
        <w:rPr>
          <w:rFonts w:cs="Traditional Arabic" w:hint="cs"/>
          <w:sz w:val="36"/>
          <w:szCs w:val="36"/>
          <w:rtl/>
        </w:rPr>
        <w:t xml:space="preserve"> </w:t>
      </w:r>
      <w:r w:rsidRPr="00182AB8">
        <w:rPr>
          <w:rFonts w:cs="Traditional Arabic" w:hint="cs"/>
          <w:sz w:val="36"/>
          <w:szCs w:val="36"/>
          <w:rtl/>
        </w:rPr>
        <w:t>وعليه أكثر الأصحاب</w:t>
      </w:r>
      <w:r>
        <w:rPr>
          <w:rFonts w:cs="Traditional Arabic" w:hint="cs"/>
          <w:sz w:val="36"/>
          <w:szCs w:val="36"/>
          <w:rtl/>
        </w:rPr>
        <w:t xml:space="preserve"> </w:t>
      </w:r>
      <w:r w:rsidRPr="00182AB8">
        <w:rPr>
          <w:rFonts w:cs="Traditional Arabic" w:hint="cs"/>
          <w:sz w:val="36"/>
          <w:szCs w:val="36"/>
          <w:rtl/>
        </w:rPr>
        <w:t>"</w:t>
      </w:r>
      <w:r w:rsidRPr="00E27F38">
        <w:rPr>
          <w:rFonts w:cs="Traditional Arabic" w:hint="cs"/>
          <w:sz w:val="36"/>
          <w:szCs w:val="36"/>
          <w:vertAlign w:val="superscript"/>
          <w:rtl/>
        </w:rPr>
        <w:t>(</w:t>
      </w:r>
      <w:r w:rsidRPr="00E27F38">
        <w:rPr>
          <w:rStyle w:val="a4"/>
          <w:rFonts w:cs="Traditional Arabic"/>
          <w:sz w:val="36"/>
          <w:szCs w:val="36"/>
          <w:rtl/>
        </w:rPr>
        <w:footnoteReference w:id="2840"/>
      </w:r>
      <w:r w:rsidRPr="00E27F38">
        <w:rPr>
          <w:rFonts w:cs="Traditional Arabic" w:hint="cs"/>
          <w:sz w:val="36"/>
          <w:szCs w:val="36"/>
          <w:vertAlign w:val="superscript"/>
          <w:rtl/>
        </w:rPr>
        <w:t>)</w:t>
      </w:r>
      <w:r w:rsidRPr="00182AB8">
        <w:rPr>
          <w:rFonts w:cs="Traditional Arabic" w:hint="cs"/>
          <w:sz w:val="36"/>
          <w:szCs w:val="36"/>
          <w:rtl/>
        </w:rPr>
        <w:t xml:space="preserve"> .</w:t>
      </w:r>
    </w:p>
    <w:p w:rsidR="00E82A77" w:rsidRPr="00182AB8" w:rsidRDefault="00E82A77" w:rsidP="004717CB">
      <w:pPr>
        <w:ind w:firstLine="720"/>
        <w:jc w:val="both"/>
        <w:rPr>
          <w:rFonts w:cs="Traditional Arabic"/>
          <w:sz w:val="36"/>
          <w:szCs w:val="36"/>
          <w:rtl/>
        </w:rPr>
      </w:pPr>
      <w:r w:rsidRPr="00182AB8">
        <w:rPr>
          <w:rFonts w:cs="Traditional Arabic" w:hint="cs"/>
          <w:sz w:val="36"/>
          <w:szCs w:val="36"/>
          <w:rtl/>
        </w:rPr>
        <w:t>وعليه فإن رواية الفرق على المذهب ، والله أعلم .</w:t>
      </w:r>
    </w:p>
    <w:p w:rsidR="00E82A77" w:rsidRPr="00182AB8" w:rsidRDefault="00E82A77" w:rsidP="004717CB">
      <w:pPr>
        <w:jc w:val="both"/>
        <w:rPr>
          <w:rFonts w:cs="MCS Taybah S_U normal."/>
          <w:sz w:val="36"/>
          <w:szCs w:val="36"/>
          <w:rtl/>
        </w:rPr>
      </w:pPr>
      <w:r w:rsidRPr="00182AB8">
        <w:rPr>
          <w:rFonts w:cs="MCS Taybah S_U normal." w:hint="cs"/>
          <w:sz w:val="36"/>
          <w:szCs w:val="36"/>
          <w:rtl/>
        </w:rPr>
        <w:t xml:space="preserve">ثالثاً: الجامع بين المسألتين : </w:t>
      </w:r>
    </w:p>
    <w:p w:rsidR="00E82A77" w:rsidRPr="00182AB8" w:rsidRDefault="00E82A77" w:rsidP="004717CB">
      <w:pPr>
        <w:ind w:firstLine="720"/>
        <w:jc w:val="both"/>
        <w:rPr>
          <w:rFonts w:cs="Traditional Arabic"/>
          <w:sz w:val="36"/>
          <w:szCs w:val="36"/>
          <w:rtl/>
        </w:rPr>
      </w:pPr>
      <w:r w:rsidRPr="00182AB8">
        <w:rPr>
          <w:rFonts w:cs="Traditional Arabic" w:hint="cs"/>
          <w:sz w:val="36"/>
          <w:szCs w:val="36"/>
          <w:rtl/>
        </w:rPr>
        <w:t>أن في كل</w:t>
      </w:r>
      <w:r w:rsidR="009B2CF5">
        <w:rPr>
          <w:rFonts w:cs="Traditional Arabic" w:hint="cs"/>
          <w:sz w:val="36"/>
          <w:szCs w:val="36"/>
          <w:rtl/>
        </w:rPr>
        <w:t>ت</w:t>
      </w:r>
      <w:r w:rsidRPr="00182AB8">
        <w:rPr>
          <w:rFonts w:cs="Traditional Arabic" w:hint="cs"/>
          <w:sz w:val="36"/>
          <w:szCs w:val="36"/>
          <w:rtl/>
        </w:rPr>
        <w:t>ا المسأل</w:t>
      </w:r>
      <w:r>
        <w:rPr>
          <w:rFonts w:cs="Traditional Arabic" w:hint="cs"/>
          <w:sz w:val="36"/>
          <w:szCs w:val="36"/>
          <w:rtl/>
        </w:rPr>
        <w:t>تين فرقة مؤب</w:t>
      </w:r>
      <w:r w:rsidRPr="00182AB8">
        <w:rPr>
          <w:rFonts w:cs="Traditional Arabic" w:hint="cs"/>
          <w:sz w:val="36"/>
          <w:szCs w:val="36"/>
          <w:rtl/>
        </w:rPr>
        <w:t>دة أو بائنة .</w:t>
      </w:r>
    </w:p>
    <w:p w:rsidR="00E82A77" w:rsidRPr="00182AB8" w:rsidRDefault="00E82A77" w:rsidP="009B2CF5">
      <w:pPr>
        <w:jc w:val="both"/>
        <w:rPr>
          <w:rFonts w:cs="MCS Taybah S_U normal."/>
          <w:sz w:val="36"/>
          <w:szCs w:val="36"/>
          <w:rtl/>
        </w:rPr>
      </w:pPr>
      <w:r w:rsidRPr="00182AB8">
        <w:rPr>
          <w:rFonts w:cs="MCS Taybah S_U normal." w:hint="cs"/>
          <w:sz w:val="36"/>
          <w:szCs w:val="36"/>
          <w:rtl/>
        </w:rPr>
        <w:t xml:space="preserve">رابعاً : الفرق بين المسألتين : </w:t>
      </w:r>
    </w:p>
    <w:p w:rsidR="00E82A77" w:rsidRPr="00182AB8" w:rsidRDefault="00E82A77" w:rsidP="004717CB">
      <w:pPr>
        <w:ind w:firstLine="720"/>
        <w:jc w:val="both"/>
        <w:rPr>
          <w:rFonts w:cs="Traditional Arabic"/>
          <w:sz w:val="36"/>
          <w:szCs w:val="36"/>
          <w:rtl/>
        </w:rPr>
      </w:pPr>
      <w:r w:rsidRPr="00182AB8">
        <w:rPr>
          <w:rFonts w:cs="Traditional Arabic" w:hint="cs"/>
          <w:sz w:val="36"/>
          <w:szCs w:val="36"/>
          <w:rtl/>
        </w:rPr>
        <w:t>أن السنة دل</w:t>
      </w:r>
      <w:r>
        <w:rPr>
          <w:rFonts w:cs="Traditional Arabic" w:hint="cs"/>
          <w:sz w:val="36"/>
          <w:szCs w:val="36"/>
          <w:rtl/>
        </w:rPr>
        <w:t>ّ</w:t>
      </w:r>
      <w:r w:rsidRPr="00182AB8">
        <w:rPr>
          <w:rFonts w:cs="Traditional Arabic" w:hint="cs"/>
          <w:sz w:val="36"/>
          <w:szCs w:val="36"/>
          <w:rtl/>
        </w:rPr>
        <w:t>ت على أن الإحداد للمتوفى عنها زوجها لحق النكاح والزوج ، بخلاف المطلقة البائن فليس ثمة حزن يؤسف عليه أو ت</w:t>
      </w:r>
      <w:r>
        <w:rPr>
          <w:rFonts w:cs="Traditional Arabic" w:hint="cs"/>
          <w:sz w:val="36"/>
          <w:szCs w:val="36"/>
          <w:rtl/>
        </w:rPr>
        <w:t>ُ</w:t>
      </w:r>
      <w:r w:rsidRPr="00182AB8">
        <w:rPr>
          <w:rFonts w:cs="Traditional Arabic" w:hint="cs"/>
          <w:sz w:val="36"/>
          <w:szCs w:val="36"/>
          <w:rtl/>
        </w:rPr>
        <w:t>ك</w:t>
      </w:r>
      <w:r>
        <w:rPr>
          <w:rFonts w:cs="Traditional Arabic" w:hint="cs"/>
          <w:sz w:val="36"/>
          <w:szCs w:val="36"/>
          <w:rtl/>
        </w:rPr>
        <w:t>ّ</w:t>
      </w:r>
      <w:r w:rsidRPr="00182AB8">
        <w:rPr>
          <w:rFonts w:cs="Traditional Arabic" w:hint="cs"/>
          <w:sz w:val="36"/>
          <w:szCs w:val="36"/>
          <w:rtl/>
        </w:rPr>
        <w:t>لف به .</w:t>
      </w:r>
    </w:p>
    <w:p w:rsidR="00E82A77" w:rsidRPr="00182AB8" w:rsidRDefault="00E82A77" w:rsidP="004717CB">
      <w:pPr>
        <w:jc w:val="both"/>
        <w:rPr>
          <w:rFonts w:cs="Traditional Arabic"/>
          <w:sz w:val="36"/>
          <w:szCs w:val="36"/>
          <w:rtl/>
        </w:rPr>
      </w:pPr>
      <w:r w:rsidRPr="00182AB8">
        <w:rPr>
          <w:rFonts w:cs="MCS Taybah S_U normal." w:hint="cs"/>
          <w:sz w:val="36"/>
          <w:szCs w:val="36"/>
          <w:rtl/>
        </w:rPr>
        <w:t xml:space="preserve">خامساً : دراسة مسألتي الفرق : </w:t>
      </w:r>
    </w:p>
    <w:p w:rsidR="00E82A77" w:rsidRPr="00182AB8" w:rsidRDefault="00E82A77" w:rsidP="009B2CF5">
      <w:pPr>
        <w:ind w:firstLine="720"/>
        <w:jc w:val="both"/>
        <w:rPr>
          <w:rFonts w:cs="Traditional Arabic"/>
          <w:sz w:val="36"/>
          <w:szCs w:val="36"/>
          <w:rtl/>
        </w:rPr>
      </w:pPr>
      <w:r w:rsidRPr="00182AB8">
        <w:rPr>
          <w:rFonts w:cs="Traditional Arabic" w:hint="cs"/>
          <w:sz w:val="36"/>
          <w:szCs w:val="36"/>
          <w:rtl/>
        </w:rPr>
        <w:t xml:space="preserve">اتفق جمهور العلماء رحمهم الله أن الإحداد واجب في عدة الوفاة </w:t>
      </w:r>
      <w:r w:rsidRPr="00182AB8">
        <w:rPr>
          <w:rFonts w:cs="Traditional Arabic" w:hint="cs"/>
          <w:sz w:val="36"/>
          <w:szCs w:val="36"/>
          <w:vertAlign w:val="superscript"/>
          <w:rtl/>
        </w:rPr>
        <w:t>(</w:t>
      </w:r>
      <w:r w:rsidRPr="00182AB8">
        <w:rPr>
          <w:rStyle w:val="a4"/>
          <w:rFonts w:cs="Traditional Arabic"/>
          <w:sz w:val="36"/>
          <w:szCs w:val="36"/>
          <w:rtl/>
        </w:rPr>
        <w:footnoteReference w:id="2841"/>
      </w:r>
      <w:r w:rsidRPr="00182AB8">
        <w:rPr>
          <w:rFonts w:cs="Traditional Arabic" w:hint="cs"/>
          <w:sz w:val="36"/>
          <w:szCs w:val="36"/>
          <w:vertAlign w:val="superscript"/>
          <w:rtl/>
        </w:rPr>
        <w:t>)</w:t>
      </w:r>
      <w:r w:rsidRPr="00182AB8">
        <w:rPr>
          <w:rFonts w:cs="Traditional Arabic" w:hint="cs"/>
          <w:sz w:val="36"/>
          <w:szCs w:val="36"/>
          <w:rtl/>
        </w:rPr>
        <w:t>، وذلك لقول الرسول</w:t>
      </w:r>
      <w:r w:rsidR="009B2CF5">
        <w:rPr>
          <w:rFonts w:cs="Traditional Arabic" w:hint="cs"/>
          <w:sz w:val="36"/>
          <w:szCs w:val="36"/>
          <w:rtl/>
        </w:rPr>
        <w:t xml:space="preserve"> </w:t>
      </w:r>
      <w:r w:rsidR="009B2CF5">
        <w:rPr>
          <w:rFonts w:cs="Traditional Arabic" w:hint="cs"/>
          <w:sz w:val="36"/>
          <w:szCs w:val="36"/>
        </w:rPr>
        <w:sym w:font="AGA Arabesque" w:char="F072"/>
      </w:r>
      <w:r w:rsidR="009B2CF5">
        <w:rPr>
          <w:rFonts w:cs="Traditional Arabic" w:hint="cs"/>
          <w:sz w:val="36"/>
          <w:szCs w:val="36"/>
          <w:rtl/>
        </w:rPr>
        <w:t xml:space="preserve"> </w:t>
      </w:r>
      <w:r w:rsidRPr="00182AB8">
        <w:rPr>
          <w:rFonts w:cs="Traditional Arabic" w:hint="cs"/>
          <w:sz w:val="36"/>
          <w:szCs w:val="36"/>
          <w:rtl/>
        </w:rPr>
        <w:t>:</w:t>
      </w:r>
      <w:r w:rsidR="009B2CF5">
        <w:rPr>
          <w:rFonts w:cs="Traditional Arabic" w:hint="cs"/>
          <w:sz w:val="36"/>
          <w:szCs w:val="36"/>
          <w:rtl/>
        </w:rPr>
        <w:t xml:space="preserve"> </w:t>
      </w:r>
      <w:r w:rsidRPr="00182AB8">
        <w:rPr>
          <w:rFonts w:cs="Traditional Arabic" w:hint="cs"/>
          <w:sz w:val="36"/>
          <w:szCs w:val="36"/>
          <w:rtl/>
        </w:rPr>
        <w:t xml:space="preserve">( </w:t>
      </w:r>
      <w:bookmarkStart w:id="300" w:name="ح87"/>
      <w:r w:rsidRPr="00182AB8">
        <w:rPr>
          <w:rFonts w:cs="Traditional Arabic" w:hint="cs"/>
          <w:sz w:val="36"/>
          <w:szCs w:val="36"/>
          <w:rtl/>
        </w:rPr>
        <w:t>لا يحل لامرأة تؤمن بالله واليوم الآخر ت</w:t>
      </w:r>
      <w:r w:rsidR="00F66D6D">
        <w:rPr>
          <w:rFonts w:cs="Traditional Arabic" w:hint="cs"/>
          <w:sz w:val="36"/>
          <w:szCs w:val="36"/>
          <w:rtl/>
        </w:rPr>
        <w:t>ُ</w:t>
      </w:r>
      <w:r w:rsidRPr="00182AB8">
        <w:rPr>
          <w:rFonts w:cs="Traditional Arabic" w:hint="cs"/>
          <w:sz w:val="36"/>
          <w:szCs w:val="36"/>
          <w:rtl/>
        </w:rPr>
        <w:t>ح</w:t>
      </w:r>
      <w:r w:rsidR="00F66D6D">
        <w:rPr>
          <w:rFonts w:cs="Traditional Arabic" w:hint="cs"/>
          <w:sz w:val="36"/>
          <w:szCs w:val="36"/>
          <w:rtl/>
        </w:rPr>
        <w:t>ِ</w:t>
      </w:r>
      <w:r w:rsidRPr="00182AB8">
        <w:rPr>
          <w:rFonts w:cs="Traditional Arabic" w:hint="cs"/>
          <w:sz w:val="36"/>
          <w:szCs w:val="36"/>
          <w:rtl/>
        </w:rPr>
        <w:t>د على ميت فوق ثلاث</w:t>
      </w:r>
      <w:bookmarkEnd w:id="300"/>
      <w:r w:rsidRPr="00182AB8">
        <w:rPr>
          <w:rFonts w:cs="Traditional Arabic" w:hint="cs"/>
          <w:sz w:val="36"/>
          <w:szCs w:val="36"/>
          <w:rtl/>
        </w:rPr>
        <w:t xml:space="preserve"> إلا على زوج أربعة أشهر وعشراً )</w:t>
      </w:r>
      <w:r w:rsidRPr="00182AB8">
        <w:rPr>
          <w:rFonts w:cs="Traditional Arabic" w:hint="cs"/>
          <w:sz w:val="36"/>
          <w:szCs w:val="36"/>
          <w:vertAlign w:val="superscript"/>
          <w:rtl/>
        </w:rPr>
        <w:t xml:space="preserve"> (</w:t>
      </w:r>
      <w:r w:rsidRPr="00182AB8">
        <w:rPr>
          <w:rStyle w:val="a4"/>
          <w:rFonts w:cs="Traditional Arabic"/>
          <w:sz w:val="36"/>
          <w:szCs w:val="36"/>
          <w:rtl/>
        </w:rPr>
        <w:footnoteReference w:id="2842"/>
      </w:r>
      <w:r w:rsidRPr="00182AB8">
        <w:rPr>
          <w:rFonts w:cs="Traditional Arabic" w:hint="cs"/>
          <w:sz w:val="36"/>
          <w:szCs w:val="36"/>
          <w:vertAlign w:val="superscript"/>
          <w:rtl/>
        </w:rPr>
        <w:t>)</w:t>
      </w:r>
      <w:r w:rsidRPr="00182AB8">
        <w:rPr>
          <w:rFonts w:cs="Traditional Arabic" w:hint="cs"/>
          <w:sz w:val="36"/>
          <w:szCs w:val="36"/>
          <w:rtl/>
        </w:rPr>
        <w:t xml:space="preserve"> . </w:t>
      </w:r>
    </w:p>
    <w:p w:rsidR="00E82A77" w:rsidRPr="00182AB8" w:rsidRDefault="00E82A77" w:rsidP="004717CB">
      <w:pPr>
        <w:ind w:firstLine="720"/>
        <w:jc w:val="both"/>
        <w:rPr>
          <w:rFonts w:cs="Traditional Arabic"/>
          <w:sz w:val="36"/>
          <w:szCs w:val="36"/>
          <w:rtl/>
        </w:rPr>
      </w:pPr>
      <w:r w:rsidRPr="00182AB8">
        <w:rPr>
          <w:rFonts w:cs="Traditional Arabic" w:hint="cs"/>
          <w:sz w:val="36"/>
          <w:szCs w:val="36"/>
          <w:rtl/>
        </w:rPr>
        <w:t xml:space="preserve"> أما الإحداد ع</w:t>
      </w:r>
      <w:r>
        <w:rPr>
          <w:rFonts w:cs="Traditional Arabic" w:hint="cs"/>
          <w:sz w:val="36"/>
          <w:szCs w:val="36"/>
          <w:rtl/>
        </w:rPr>
        <w:t>لى المطلقة البائن فقد اختلف فيه</w:t>
      </w:r>
      <w:r w:rsidRPr="00182AB8">
        <w:rPr>
          <w:rFonts w:cs="Traditional Arabic" w:hint="cs"/>
          <w:sz w:val="36"/>
          <w:szCs w:val="36"/>
          <w:rtl/>
        </w:rPr>
        <w:t xml:space="preserve"> الفقهاء على قولين : </w:t>
      </w:r>
    </w:p>
    <w:p w:rsidR="00E82A77" w:rsidRPr="00182AB8" w:rsidRDefault="00E82A77" w:rsidP="004717CB">
      <w:pPr>
        <w:jc w:val="both"/>
        <w:rPr>
          <w:rFonts w:cs="AL-Mohanad Bold"/>
          <w:sz w:val="36"/>
          <w:szCs w:val="36"/>
          <w:rtl/>
        </w:rPr>
      </w:pPr>
      <w:r w:rsidRPr="00182AB8">
        <w:rPr>
          <w:rFonts w:cs="AL-Mohanad Bold" w:hint="cs"/>
          <w:sz w:val="36"/>
          <w:szCs w:val="36"/>
          <w:rtl/>
        </w:rPr>
        <w:t>القول الأول :</w:t>
      </w:r>
    </w:p>
    <w:p w:rsidR="00E82A77" w:rsidRPr="00182AB8" w:rsidRDefault="00E82A77" w:rsidP="004717CB">
      <w:pPr>
        <w:ind w:firstLine="720"/>
        <w:jc w:val="both"/>
        <w:rPr>
          <w:rFonts w:cs="Traditional Arabic"/>
          <w:sz w:val="36"/>
          <w:szCs w:val="36"/>
          <w:rtl/>
        </w:rPr>
      </w:pPr>
      <w:r w:rsidRPr="00182AB8">
        <w:rPr>
          <w:rFonts w:cs="Traditional Arabic" w:hint="cs"/>
          <w:sz w:val="36"/>
          <w:szCs w:val="36"/>
          <w:rtl/>
        </w:rPr>
        <w:t>أن لها الحداد (أي واجب) .</w:t>
      </w:r>
    </w:p>
    <w:p w:rsidR="00E82A77" w:rsidRPr="00182AB8" w:rsidRDefault="00E82A77" w:rsidP="004717CB">
      <w:pPr>
        <w:ind w:firstLine="720"/>
        <w:jc w:val="both"/>
        <w:rPr>
          <w:rFonts w:cs="Traditional Arabic"/>
          <w:sz w:val="36"/>
          <w:szCs w:val="36"/>
          <w:rtl/>
        </w:rPr>
      </w:pPr>
      <w:r w:rsidRPr="00182AB8">
        <w:rPr>
          <w:rFonts w:cs="Traditional Arabic" w:hint="cs"/>
          <w:sz w:val="36"/>
          <w:szCs w:val="36"/>
          <w:rtl/>
        </w:rPr>
        <w:t>وهو مذهب الحنفية</w:t>
      </w:r>
      <w:r w:rsidRPr="00182AB8">
        <w:rPr>
          <w:rFonts w:cs="Traditional Arabic" w:hint="cs"/>
          <w:sz w:val="36"/>
          <w:szCs w:val="36"/>
          <w:vertAlign w:val="superscript"/>
          <w:rtl/>
        </w:rPr>
        <w:t>(</w:t>
      </w:r>
      <w:r w:rsidRPr="00182AB8">
        <w:rPr>
          <w:rStyle w:val="a4"/>
          <w:rFonts w:cs="Traditional Arabic"/>
          <w:sz w:val="36"/>
          <w:szCs w:val="36"/>
          <w:rtl/>
        </w:rPr>
        <w:footnoteReference w:id="2843"/>
      </w:r>
      <w:r w:rsidRPr="00182AB8">
        <w:rPr>
          <w:rFonts w:cs="Traditional Arabic" w:hint="cs"/>
          <w:sz w:val="36"/>
          <w:szCs w:val="36"/>
          <w:vertAlign w:val="superscript"/>
          <w:rtl/>
        </w:rPr>
        <w:t>)</w:t>
      </w:r>
      <w:r>
        <w:rPr>
          <w:rFonts w:cs="Traditional Arabic" w:hint="cs"/>
          <w:sz w:val="36"/>
          <w:szCs w:val="36"/>
          <w:rtl/>
        </w:rPr>
        <w:t xml:space="preserve"> </w:t>
      </w:r>
      <w:r w:rsidRPr="00182AB8">
        <w:rPr>
          <w:rFonts w:cs="Traditional Arabic" w:hint="cs"/>
          <w:sz w:val="36"/>
          <w:szCs w:val="36"/>
          <w:rtl/>
        </w:rPr>
        <w:t xml:space="preserve">، والقول القديم عند الشافعية </w:t>
      </w:r>
      <w:r w:rsidRPr="00182AB8">
        <w:rPr>
          <w:rFonts w:cs="Traditional Arabic" w:hint="cs"/>
          <w:sz w:val="36"/>
          <w:szCs w:val="36"/>
          <w:vertAlign w:val="superscript"/>
          <w:rtl/>
        </w:rPr>
        <w:t>(</w:t>
      </w:r>
      <w:r w:rsidRPr="00182AB8">
        <w:rPr>
          <w:rStyle w:val="a4"/>
          <w:rFonts w:cs="Traditional Arabic"/>
          <w:sz w:val="36"/>
          <w:szCs w:val="36"/>
          <w:rtl/>
        </w:rPr>
        <w:footnoteReference w:id="2844"/>
      </w:r>
      <w:r w:rsidRPr="00182AB8">
        <w:rPr>
          <w:rFonts w:cs="Traditional Arabic" w:hint="cs"/>
          <w:sz w:val="36"/>
          <w:szCs w:val="36"/>
          <w:vertAlign w:val="superscript"/>
          <w:rtl/>
        </w:rPr>
        <w:t>)</w:t>
      </w:r>
      <w:r w:rsidRPr="00182AB8">
        <w:rPr>
          <w:rFonts w:cs="Traditional Arabic" w:hint="cs"/>
          <w:sz w:val="36"/>
          <w:szCs w:val="36"/>
          <w:rtl/>
        </w:rPr>
        <w:t>، ورواية عند الحنابلة اختارها الأكثر</w:t>
      </w:r>
      <w:r w:rsidRPr="00182AB8">
        <w:rPr>
          <w:rFonts w:cs="Traditional Arabic" w:hint="cs"/>
          <w:sz w:val="36"/>
          <w:szCs w:val="36"/>
          <w:vertAlign w:val="superscript"/>
          <w:rtl/>
        </w:rPr>
        <w:t>(</w:t>
      </w:r>
      <w:r w:rsidRPr="00182AB8">
        <w:rPr>
          <w:rStyle w:val="a4"/>
          <w:rFonts w:cs="Traditional Arabic"/>
          <w:sz w:val="36"/>
          <w:szCs w:val="36"/>
          <w:rtl/>
        </w:rPr>
        <w:footnoteReference w:id="2845"/>
      </w:r>
      <w:r w:rsidRPr="00182AB8">
        <w:rPr>
          <w:rFonts w:cs="Traditional Arabic" w:hint="cs"/>
          <w:sz w:val="36"/>
          <w:szCs w:val="36"/>
          <w:vertAlign w:val="superscript"/>
          <w:rtl/>
        </w:rPr>
        <w:t>)</w:t>
      </w:r>
      <w:r w:rsidRPr="00182AB8">
        <w:rPr>
          <w:rFonts w:cs="Traditional Arabic" w:hint="cs"/>
          <w:sz w:val="36"/>
          <w:szCs w:val="36"/>
          <w:rtl/>
        </w:rPr>
        <w:t xml:space="preserve"> .</w:t>
      </w:r>
    </w:p>
    <w:p w:rsidR="00E82A77" w:rsidRPr="00182AB8" w:rsidRDefault="00E82A77" w:rsidP="004717CB">
      <w:pPr>
        <w:jc w:val="both"/>
        <w:rPr>
          <w:rFonts w:cs="AL-Mohanad Bold"/>
          <w:sz w:val="36"/>
          <w:szCs w:val="36"/>
          <w:rtl/>
        </w:rPr>
      </w:pPr>
      <w:r w:rsidRPr="00182AB8">
        <w:rPr>
          <w:rFonts w:cs="AL-Mohanad Bold" w:hint="cs"/>
          <w:sz w:val="36"/>
          <w:szCs w:val="36"/>
          <w:rtl/>
        </w:rPr>
        <w:t>القول الثاني :</w:t>
      </w:r>
    </w:p>
    <w:p w:rsidR="00E82A77" w:rsidRPr="00182AB8" w:rsidRDefault="00E82A77" w:rsidP="004717CB">
      <w:pPr>
        <w:ind w:firstLine="720"/>
        <w:jc w:val="both"/>
        <w:rPr>
          <w:rFonts w:cs="Traditional Arabic"/>
          <w:sz w:val="36"/>
          <w:szCs w:val="36"/>
          <w:rtl/>
        </w:rPr>
      </w:pPr>
      <w:r w:rsidRPr="00182AB8">
        <w:rPr>
          <w:rFonts w:cs="Traditional Arabic" w:hint="cs"/>
          <w:sz w:val="36"/>
          <w:szCs w:val="36"/>
          <w:rtl/>
        </w:rPr>
        <w:t>لا يجب عليها الإحداد .</w:t>
      </w:r>
    </w:p>
    <w:p w:rsidR="00E82A77" w:rsidRPr="00182AB8" w:rsidRDefault="00E82A77" w:rsidP="00F1038D">
      <w:pPr>
        <w:widowControl w:val="0"/>
        <w:ind w:firstLine="720"/>
        <w:jc w:val="both"/>
        <w:rPr>
          <w:rFonts w:cs="Traditional Arabic"/>
          <w:sz w:val="36"/>
          <w:szCs w:val="36"/>
          <w:rtl/>
        </w:rPr>
      </w:pPr>
      <w:r w:rsidRPr="00182AB8">
        <w:rPr>
          <w:rFonts w:cs="Traditional Arabic" w:hint="cs"/>
          <w:sz w:val="36"/>
          <w:szCs w:val="36"/>
          <w:rtl/>
        </w:rPr>
        <w:t>وهو مذهب المالكية</w:t>
      </w:r>
      <w:r w:rsidRPr="00182AB8">
        <w:rPr>
          <w:rFonts w:cs="Traditional Arabic" w:hint="cs"/>
          <w:sz w:val="36"/>
          <w:szCs w:val="36"/>
          <w:vertAlign w:val="superscript"/>
          <w:rtl/>
        </w:rPr>
        <w:t>(</w:t>
      </w:r>
      <w:r w:rsidRPr="00182AB8">
        <w:rPr>
          <w:rStyle w:val="a4"/>
          <w:rFonts w:cs="Traditional Arabic"/>
          <w:sz w:val="36"/>
          <w:szCs w:val="36"/>
          <w:rtl/>
        </w:rPr>
        <w:footnoteReference w:id="2846"/>
      </w:r>
      <w:r w:rsidRPr="00182AB8">
        <w:rPr>
          <w:rFonts w:cs="Traditional Arabic" w:hint="cs"/>
          <w:sz w:val="36"/>
          <w:szCs w:val="36"/>
          <w:vertAlign w:val="superscript"/>
          <w:rtl/>
        </w:rPr>
        <w:t>)</w:t>
      </w:r>
      <w:r>
        <w:rPr>
          <w:rFonts w:cs="Traditional Arabic" w:hint="cs"/>
          <w:sz w:val="36"/>
          <w:szCs w:val="36"/>
          <w:rtl/>
        </w:rPr>
        <w:t>، والقول الجديد</w:t>
      </w:r>
      <w:r w:rsidRPr="00182AB8">
        <w:rPr>
          <w:rFonts w:cs="Traditional Arabic" w:hint="cs"/>
          <w:sz w:val="36"/>
          <w:szCs w:val="36"/>
          <w:rtl/>
        </w:rPr>
        <w:t xml:space="preserve"> عن الشافعية </w:t>
      </w:r>
      <w:r w:rsidRPr="00182AB8">
        <w:rPr>
          <w:rFonts w:cs="Traditional Arabic" w:hint="cs"/>
          <w:sz w:val="36"/>
          <w:szCs w:val="36"/>
          <w:vertAlign w:val="superscript"/>
          <w:rtl/>
        </w:rPr>
        <w:t>(</w:t>
      </w:r>
      <w:r w:rsidRPr="00182AB8">
        <w:rPr>
          <w:rStyle w:val="a4"/>
          <w:rFonts w:cs="Traditional Arabic"/>
          <w:sz w:val="36"/>
          <w:szCs w:val="36"/>
          <w:rtl/>
        </w:rPr>
        <w:footnoteReference w:id="2847"/>
      </w:r>
      <w:r w:rsidRPr="00182AB8">
        <w:rPr>
          <w:rFonts w:cs="Traditional Arabic" w:hint="cs"/>
          <w:sz w:val="36"/>
          <w:szCs w:val="36"/>
          <w:vertAlign w:val="superscript"/>
          <w:rtl/>
        </w:rPr>
        <w:t>)</w:t>
      </w:r>
      <w:r w:rsidRPr="00182AB8">
        <w:rPr>
          <w:rFonts w:cs="Traditional Arabic" w:hint="cs"/>
          <w:sz w:val="36"/>
          <w:szCs w:val="36"/>
          <w:rtl/>
        </w:rPr>
        <w:t xml:space="preserve">، والمذهب عند الحنابلة </w:t>
      </w:r>
      <w:r w:rsidRPr="00182AB8">
        <w:rPr>
          <w:rFonts w:cs="Traditional Arabic" w:hint="cs"/>
          <w:sz w:val="36"/>
          <w:szCs w:val="36"/>
          <w:vertAlign w:val="superscript"/>
          <w:rtl/>
        </w:rPr>
        <w:t>(</w:t>
      </w:r>
      <w:r w:rsidRPr="00182AB8">
        <w:rPr>
          <w:rStyle w:val="a4"/>
          <w:rFonts w:cs="Traditional Arabic"/>
          <w:sz w:val="36"/>
          <w:szCs w:val="36"/>
          <w:rtl/>
        </w:rPr>
        <w:footnoteReference w:id="2848"/>
      </w:r>
      <w:r w:rsidRPr="00182AB8">
        <w:rPr>
          <w:rFonts w:cs="Traditional Arabic" w:hint="cs"/>
          <w:sz w:val="36"/>
          <w:szCs w:val="36"/>
          <w:vertAlign w:val="superscript"/>
          <w:rtl/>
        </w:rPr>
        <w:t>)</w:t>
      </w:r>
      <w:r w:rsidRPr="00182AB8">
        <w:rPr>
          <w:rFonts w:cs="Traditional Arabic" w:hint="cs"/>
          <w:sz w:val="36"/>
          <w:szCs w:val="36"/>
          <w:rtl/>
        </w:rPr>
        <w:t>.</w:t>
      </w:r>
    </w:p>
    <w:p w:rsidR="00E82A77" w:rsidRPr="00182AB8" w:rsidRDefault="00E82A77" w:rsidP="00F1038D">
      <w:pPr>
        <w:keepNext/>
        <w:widowControl w:val="0"/>
        <w:jc w:val="both"/>
        <w:rPr>
          <w:rFonts w:cs="AL-Mohanad Bold"/>
          <w:sz w:val="36"/>
          <w:szCs w:val="36"/>
          <w:rtl/>
        </w:rPr>
      </w:pPr>
      <w:r w:rsidRPr="00182AB8">
        <w:rPr>
          <w:rFonts w:cs="AL-Mohanad Bold" w:hint="cs"/>
          <w:sz w:val="36"/>
          <w:szCs w:val="36"/>
          <w:rtl/>
        </w:rPr>
        <w:t>الأدلة :</w:t>
      </w:r>
    </w:p>
    <w:p w:rsidR="00E82A77" w:rsidRPr="00182AB8" w:rsidRDefault="00E82A77" w:rsidP="009B2CF5">
      <w:pPr>
        <w:jc w:val="both"/>
        <w:rPr>
          <w:rFonts w:cs="AL-Mohanad Bold"/>
          <w:sz w:val="36"/>
          <w:szCs w:val="36"/>
          <w:rtl/>
        </w:rPr>
      </w:pPr>
      <w:r w:rsidRPr="00182AB8">
        <w:rPr>
          <w:rFonts w:cs="AL-Mohanad Bold" w:hint="cs"/>
          <w:sz w:val="36"/>
          <w:szCs w:val="36"/>
          <w:rtl/>
        </w:rPr>
        <w:t xml:space="preserve">دليل القول الأول : </w:t>
      </w:r>
    </w:p>
    <w:p w:rsidR="00E82A77" w:rsidRPr="00182AB8" w:rsidRDefault="00E82A77" w:rsidP="004717CB">
      <w:pPr>
        <w:ind w:firstLine="720"/>
        <w:jc w:val="both"/>
        <w:rPr>
          <w:rFonts w:cs="Traditional Arabic"/>
          <w:sz w:val="36"/>
          <w:szCs w:val="36"/>
          <w:rtl/>
        </w:rPr>
      </w:pPr>
      <w:r w:rsidRPr="00182AB8">
        <w:rPr>
          <w:rFonts w:cs="Traditional Arabic" w:hint="cs"/>
          <w:sz w:val="36"/>
          <w:szCs w:val="36"/>
          <w:rtl/>
        </w:rPr>
        <w:t xml:space="preserve">أنها معتدة بائن عن نكاح صحيح ، فلزمها الإحداد ، كالمتوفى عنها زوجها </w:t>
      </w:r>
      <w:r w:rsidRPr="00182AB8">
        <w:rPr>
          <w:rFonts w:cs="Traditional Arabic" w:hint="cs"/>
          <w:sz w:val="36"/>
          <w:szCs w:val="36"/>
          <w:vertAlign w:val="superscript"/>
          <w:rtl/>
        </w:rPr>
        <w:t>(</w:t>
      </w:r>
      <w:r w:rsidRPr="00182AB8">
        <w:rPr>
          <w:rStyle w:val="a4"/>
          <w:rFonts w:cs="Traditional Arabic"/>
          <w:sz w:val="36"/>
          <w:szCs w:val="36"/>
          <w:rtl/>
        </w:rPr>
        <w:footnoteReference w:id="2849"/>
      </w:r>
      <w:r w:rsidRPr="00182AB8">
        <w:rPr>
          <w:rFonts w:cs="Traditional Arabic" w:hint="cs"/>
          <w:sz w:val="36"/>
          <w:szCs w:val="36"/>
          <w:vertAlign w:val="superscript"/>
          <w:rtl/>
        </w:rPr>
        <w:t>)</w:t>
      </w:r>
      <w:r w:rsidRPr="00182AB8">
        <w:rPr>
          <w:rFonts w:cs="Traditional Arabic" w:hint="cs"/>
          <w:sz w:val="36"/>
          <w:szCs w:val="36"/>
          <w:rtl/>
        </w:rPr>
        <w:t xml:space="preserve">.  </w:t>
      </w:r>
    </w:p>
    <w:p w:rsidR="00E82A77" w:rsidRPr="00182AB8" w:rsidRDefault="00E82A77" w:rsidP="004717CB">
      <w:pPr>
        <w:jc w:val="both"/>
        <w:rPr>
          <w:rFonts w:cs="AL-Mohanad Bold"/>
          <w:sz w:val="36"/>
          <w:szCs w:val="36"/>
          <w:rtl/>
        </w:rPr>
      </w:pPr>
      <w:r w:rsidRPr="00182AB8">
        <w:rPr>
          <w:rFonts w:cs="AL-Mohanad Bold" w:hint="cs"/>
          <w:sz w:val="36"/>
          <w:szCs w:val="36"/>
          <w:rtl/>
        </w:rPr>
        <w:t xml:space="preserve">المناقشة : </w:t>
      </w:r>
    </w:p>
    <w:p w:rsidR="00E82A77" w:rsidRPr="00182AB8" w:rsidRDefault="00E82A77" w:rsidP="004717CB">
      <w:pPr>
        <w:ind w:firstLine="720"/>
        <w:jc w:val="both"/>
        <w:rPr>
          <w:rFonts w:cs="Traditional Arabic"/>
          <w:sz w:val="36"/>
          <w:szCs w:val="36"/>
          <w:rtl/>
        </w:rPr>
      </w:pPr>
      <w:r w:rsidRPr="00182AB8">
        <w:rPr>
          <w:rFonts w:cs="Traditional Arabic" w:hint="cs"/>
          <w:sz w:val="36"/>
          <w:szCs w:val="36"/>
          <w:rtl/>
        </w:rPr>
        <w:t>قياسها على المتوفى عنها زوجها قياس مع الفارق ووجه الاختلاف في العدة ، ومشابهتها بالمطلقة الرجعية ألصق ، فضلاً أن في هذا تحريم</w:t>
      </w:r>
      <w:r w:rsidR="009B2CF5">
        <w:rPr>
          <w:rFonts w:cs="Traditional Arabic" w:hint="cs"/>
          <w:sz w:val="36"/>
          <w:szCs w:val="36"/>
          <w:rtl/>
        </w:rPr>
        <w:t>اً</w:t>
      </w:r>
      <w:r w:rsidRPr="00182AB8">
        <w:rPr>
          <w:rFonts w:cs="Traditional Arabic" w:hint="cs"/>
          <w:sz w:val="36"/>
          <w:szCs w:val="36"/>
          <w:rtl/>
        </w:rPr>
        <w:t xml:space="preserve"> للزينة التي أباحها الله </w:t>
      </w:r>
      <w:r>
        <w:rPr>
          <w:rFonts w:cs="Traditional Arabic" w:hint="cs"/>
          <w:sz w:val="36"/>
          <w:szCs w:val="36"/>
          <w:rtl/>
        </w:rPr>
        <w:t xml:space="preserve">، </w:t>
      </w:r>
      <w:r w:rsidRPr="00182AB8">
        <w:rPr>
          <w:rFonts w:cs="Traditional Arabic" w:hint="cs"/>
          <w:sz w:val="36"/>
          <w:szCs w:val="36"/>
          <w:rtl/>
        </w:rPr>
        <w:t>ولم يحرم الله سبحانه هذه الزينة إلا</w:t>
      </w:r>
      <w:r>
        <w:rPr>
          <w:rFonts w:cs="Traditional Arabic" w:hint="cs"/>
          <w:sz w:val="36"/>
          <w:szCs w:val="36"/>
          <w:rtl/>
        </w:rPr>
        <w:t xml:space="preserve"> على المعتدة من وفاة فلا يجوز حين</w:t>
      </w:r>
      <w:r w:rsidRPr="00182AB8">
        <w:rPr>
          <w:rFonts w:cs="Traditional Arabic" w:hint="cs"/>
          <w:sz w:val="36"/>
          <w:szCs w:val="36"/>
          <w:rtl/>
        </w:rPr>
        <w:t xml:space="preserve">ئذ تحريم غير ما حرمه الله </w:t>
      </w:r>
      <w:r w:rsidRPr="00182AB8">
        <w:rPr>
          <w:rFonts w:cs="Traditional Arabic" w:hint="cs"/>
          <w:sz w:val="36"/>
          <w:szCs w:val="36"/>
          <w:vertAlign w:val="superscript"/>
          <w:rtl/>
        </w:rPr>
        <w:t>(</w:t>
      </w:r>
      <w:r w:rsidRPr="00182AB8">
        <w:rPr>
          <w:rStyle w:val="a4"/>
          <w:rFonts w:cs="Traditional Arabic"/>
          <w:sz w:val="36"/>
          <w:szCs w:val="36"/>
          <w:rtl/>
        </w:rPr>
        <w:footnoteReference w:id="2850"/>
      </w:r>
      <w:r w:rsidRPr="00182AB8">
        <w:rPr>
          <w:rFonts w:cs="Traditional Arabic" w:hint="cs"/>
          <w:sz w:val="36"/>
          <w:szCs w:val="36"/>
          <w:vertAlign w:val="superscript"/>
          <w:rtl/>
        </w:rPr>
        <w:t>)</w:t>
      </w:r>
      <w:r w:rsidRPr="00182AB8">
        <w:rPr>
          <w:rFonts w:cs="Traditional Arabic" w:hint="cs"/>
          <w:sz w:val="36"/>
          <w:szCs w:val="36"/>
          <w:rtl/>
        </w:rPr>
        <w:t xml:space="preserve">. </w:t>
      </w:r>
    </w:p>
    <w:p w:rsidR="00E82A77" w:rsidRPr="00182AB8" w:rsidRDefault="00E82A77" w:rsidP="004717CB">
      <w:pPr>
        <w:jc w:val="both"/>
        <w:rPr>
          <w:rFonts w:cs="AL-Mohanad Bold"/>
          <w:sz w:val="36"/>
          <w:szCs w:val="36"/>
          <w:rtl/>
        </w:rPr>
      </w:pPr>
      <w:r w:rsidRPr="00182AB8">
        <w:rPr>
          <w:rFonts w:cs="AL-Mohanad Bold" w:hint="cs"/>
          <w:sz w:val="36"/>
          <w:szCs w:val="36"/>
          <w:rtl/>
        </w:rPr>
        <w:t xml:space="preserve">دليل القول الثاني : </w:t>
      </w:r>
    </w:p>
    <w:p w:rsidR="00E82A77" w:rsidRPr="00182AB8" w:rsidRDefault="00E82A77" w:rsidP="004717CB">
      <w:pPr>
        <w:ind w:firstLine="720"/>
        <w:jc w:val="both"/>
        <w:rPr>
          <w:rFonts w:cs="Traditional Arabic"/>
          <w:sz w:val="36"/>
          <w:szCs w:val="36"/>
          <w:rtl/>
        </w:rPr>
      </w:pPr>
      <w:r>
        <w:rPr>
          <w:rFonts w:cs="Traditional Arabic" w:hint="cs"/>
          <w:sz w:val="36"/>
          <w:szCs w:val="36"/>
          <w:rtl/>
        </w:rPr>
        <w:t>دلّ</w:t>
      </w:r>
      <w:r w:rsidRPr="00182AB8">
        <w:rPr>
          <w:rFonts w:cs="Traditional Arabic" w:hint="cs"/>
          <w:sz w:val="36"/>
          <w:szCs w:val="36"/>
          <w:rtl/>
        </w:rPr>
        <w:t xml:space="preserve"> الدليل على أن الإحداد يكون في عدة الوفاة ، وهذه غير معتدة من وفاة ، فلم يجب عليها الإحداد كالرجعية .</w:t>
      </w:r>
    </w:p>
    <w:p w:rsidR="00E82A77" w:rsidRPr="00182AB8" w:rsidRDefault="00E82A77" w:rsidP="004717CB">
      <w:pPr>
        <w:jc w:val="both"/>
        <w:rPr>
          <w:rFonts w:cs="AL-Mohanad Bold"/>
          <w:sz w:val="36"/>
          <w:szCs w:val="36"/>
          <w:rtl/>
        </w:rPr>
      </w:pPr>
      <w:r w:rsidRPr="00182AB8">
        <w:rPr>
          <w:rFonts w:cs="AL-Mohanad Bold" w:hint="cs"/>
          <w:sz w:val="36"/>
          <w:szCs w:val="36"/>
          <w:rtl/>
        </w:rPr>
        <w:t xml:space="preserve">الترجيح : </w:t>
      </w:r>
    </w:p>
    <w:p w:rsidR="00E82A77" w:rsidRPr="00182AB8" w:rsidRDefault="00E82A77" w:rsidP="004717CB">
      <w:pPr>
        <w:ind w:firstLine="720"/>
        <w:jc w:val="both"/>
        <w:rPr>
          <w:rFonts w:cs="Traditional Arabic"/>
          <w:sz w:val="36"/>
          <w:szCs w:val="36"/>
          <w:rtl/>
        </w:rPr>
      </w:pPr>
      <w:r w:rsidRPr="00182AB8">
        <w:rPr>
          <w:rFonts w:cs="Traditional Arabic" w:hint="cs"/>
          <w:sz w:val="36"/>
          <w:szCs w:val="36"/>
          <w:rtl/>
        </w:rPr>
        <w:t xml:space="preserve">يظهر </w:t>
      </w:r>
      <w:r w:rsidRPr="00182AB8">
        <w:rPr>
          <w:rFonts w:cs="Traditional Arabic"/>
          <w:sz w:val="36"/>
          <w:szCs w:val="36"/>
          <w:rtl/>
        </w:rPr>
        <w:t>–</w:t>
      </w:r>
      <w:r w:rsidRPr="00182AB8">
        <w:rPr>
          <w:rFonts w:cs="Traditional Arabic" w:hint="cs"/>
          <w:sz w:val="36"/>
          <w:szCs w:val="36"/>
          <w:rtl/>
        </w:rPr>
        <w:t xml:space="preserve"> والعلم عند الله </w:t>
      </w:r>
      <w:r w:rsidRPr="00182AB8">
        <w:rPr>
          <w:rFonts w:cs="Traditional Arabic"/>
          <w:sz w:val="36"/>
          <w:szCs w:val="36"/>
          <w:rtl/>
        </w:rPr>
        <w:t>–</w:t>
      </w:r>
      <w:r w:rsidRPr="00182AB8">
        <w:rPr>
          <w:rFonts w:cs="Traditional Arabic" w:hint="cs"/>
          <w:sz w:val="36"/>
          <w:szCs w:val="36"/>
          <w:rtl/>
        </w:rPr>
        <w:t xml:space="preserve"> أن القول الثاني له حظ </w:t>
      </w:r>
      <w:r>
        <w:rPr>
          <w:rFonts w:cs="Traditional Arabic" w:hint="cs"/>
          <w:sz w:val="36"/>
          <w:szCs w:val="36"/>
          <w:rtl/>
        </w:rPr>
        <w:t xml:space="preserve">من النظر والقوة وموافقته للأصل. </w:t>
      </w:r>
    </w:p>
    <w:p w:rsidR="00E82A77" w:rsidRPr="00182AB8" w:rsidRDefault="00E82A77" w:rsidP="004717CB">
      <w:pPr>
        <w:spacing w:before="240"/>
        <w:jc w:val="both"/>
        <w:rPr>
          <w:rFonts w:cs="MCS Taybah S_U normal."/>
          <w:sz w:val="36"/>
          <w:szCs w:val="36"/>
          <w:rtl/>
        </w:rPr>
      </w:pPr>
      <w:r w:rsidRPr="00182AB8">
        <w:rPr>
          <w:rFonts w:cs="MCS Taybah S_U normal." w:hint="cs"/>
          <w:sz w:val="36"/>
          <w:szCs w:val="36"/>
          <w:rtl/>
        </w:rPr>
        <w:t xml:space="preserve">سادساً : درجة الفرق : </w:t>
      </w:r>
    </w:p>
    <w:p w:rsidR="00E82A77" w:rsidRDefault="00E82A77" w:rsidP="004717CB">
      <w:pPr>
        <w:ind w:firstLine="720"/>
        <w:jc w:val="both"/>
        <w:rPr>
          <w:rFonts w:cs="Traditional Arabic"/>
          <w:sz w:val="36"/>
          <w:szCs w:val="36"/>
          <w:rtl/>
        </w:rPr>
      </w:pPr>
      <w:r w:rsidRPr="00182AB8">
        <w:rPr>
          <w:rFonts w:cs="Traditional Arabic" w:hint="cs"/>
          <w:sz w:val="36"/>
          <w:szCs w:val="36"/>
          <w:rtl/>
        </w:rPr>
        <w:t xml:space="preserve">يظهر </w:t>
      </w:r>
      <w:r w:rsidRPr="00182AB8">
        <w:rPr>
          <w:rFonts w:cs="Traditional Arabic"/>
          <w:sz w:val="36"/>
          <w:szCs w:val="36"/>
          <w:rtl/>
        </w:rPr>
        <w:t>–</w:t>
      </w:r>
      <w:r w:rsidRPr="00182AB8">
        <w:rPr>
          <w:rFonts w:cs="Traditional Arabic" w:hint="cs"/>
          <w:sz w:val="36"/>
          <w:szCs w:val="36"/>
          <w:rtl/>
        </w:rPr>
        <w:t xml:space="preserve"> والله أعلم </w:t>
      </w:r>
      <w:r w:rsidRPr="00182AB8">
        <w:rPr>
          <w:rFonts w:cs="Traditional Arabic"/>
          <w:sz w:val="36"/>
          <w:szCs w:val="36"/>
          <w:rtl/>
        </w:rPr>
        <w:t>–</w:t>
      </w:r>
      <w:r w:rsidRPr="00182AB8">
        <w:rPr>
          <w:rFonts w:cs="Traditional Arabic" w:hint="cs"/>
          <w:sz w:val="36"/>
          <w:szCs w:val="36"/>
          <w:rtl/>
        </w:rPr>
        <w:t xml:space="preserve"> أن الفرق قوي ومعتبر .</w:t>
      </w:r>
    </w:p>
    <w:p w:rsidR="00E82A77" w:rsidRPr="006312B9" w:rsidRDefault="00E82A77" w:rsidP="009B2CF5">
      <w:pPr>
        <w:pStyle w:val="ac"/>
        <w:spacing w:line="240" w:lineRule="auto"/>
        <w:jc w:val="center"/>
        <w:rPr>
          <w:rFonts w:ascii="Times New Roman" w:eastAsia="Times New Roman" w:hAnsi="Times New Roman" w:cs="AL-Mohanad Bold"/>
          <w:b/>
          <w:bCs/>
          <w:sz w:val="36"/>
          <w:szCs w:val="36"/>
          <w:rtl/>
        </w:rPr>
      </w:pPr>
      <w:r>
        <w:rPr>
          <w:rFonts w:cs="Traditional Arabic"/>
          <w:sz w:val="36"/>
          <w:szCs w:val="36"/>
          <w:rtl/>
        </w:rPr>
        <w:br w:type="page"/>
      </w:r>
      <w:r w:rsidRPr="00B804C0">
        <w:rPr>
          <w:rFonts w:cs="MCS Shafa S_U normal." w:hint="cs"/>
          <w:sz w:val="36"/>
          <w:szCs w:val="36"/>
          <w:rtl/>
        </w:rPr>
        <w:t xml:space="preserve">المبحث </w:t>
      </w:r>
      <w:r>
        <w:rPr>
          <w:rFonts w:cs="MCS Shafa S_U normal." w:hint="cs"/>
          <w:sz w:val="36"/>
          <w:szCs w:val="36"/>
          <w:rtl/>
        </w:rPr>
        <w:t xml:space="preserve">الرابع </w:t>
      </w:r>
      <w:r w:rsidRPr="00B804C0">
        <w:rPr>
          <w:rFonts w:cs="MCS Shafa S_U normal." w:hint="cs"/>
          <w:sz w:val="36"/>
          <w:szCs w:val="36"/>
          <w:rtl/>
        </w:rPr>
        <w:t xml:space="preserve"> :</w:t>
      </w:r>
    </w:p>
    <w:p w:rsidR="00E82A77" w:rsidRPr="003D03DB" w:rsidRDefault="00E82A77" w:rsidP="009B2CF5">
      <w:pPr>
        <w:jc w:val="center"/>
        <w:rPr>
          <w:rFonts w:cs="MCS Taybah S_U normal."/>
          <w:sz w:val="36"/>
          <w:szCs w:val="36"/>
          <w:rtl/>
        </w:rPr>
      </w:pPr>
      <w:r>
        <w:rPr>
          <w:rFonts w:cs="MCS Taybah S_U normal." w:hint="cs"/>
          <w:sz w:val="36"/>
          <w:szCs w:val="36"/>
          <w:rtl/>
        </w:rPr>
        <w:t>الفرق بين المعتدة المطلقة والمعتدة المتوفى عنها زوجها من حيث جواز الخروج من المنزل</w:t>
      </w:r>
    </w:p>
    <w:p w:rsidR="00E82A77" w:rsidRDefault="00E82A77" w:rsidP="004717CB">
      <w:pPr>
        <w:spacing w:before="240"/>
        <w:jc w:val="both"/>
        <w:rPr>
          <w:rFonts w:cs="MCS Taybah S_U normal."/>
          <w:sz w:val="36"/>
          <w:szCs w:val="36"/>
          <w:rtl/>
        </w:rPr>
      </w:pPr>
      <w:r w:rsidRPr="00B804C0">
        <w:rPr>
          <w:rFonts w:cs="MCS Taybah S_U normal." w:hint="cs"/>
          <w:sz w:val="36"/>
          <w:szCs w:val="36"/>
          <w:rtl/>
        </w:rPr>
        <w:t xml:space="preserve">أولاً : نص الإمام في الفرق بين المسألتين : </w:t>
      </w:r>
    </w:p>
    <w:p w:rsidR="00DC5774" w:rsidRDefault="00E82A77" w:rsidP="00DC5774">
      <w:pPr>
        <w:ind w:firstLine="720"/>
        <w:jc w:val="both"/>
        <w:rPr>
          <w:rFonts w:cs="Traditional Arabic"/>
          <w:sz w:val="36"/>
          <w:szCs w:val="36"/>
          <w:rtl/>
        </w:rPr>
      </w:pPr>
      <w:r>
        <w:rPr>
          <w:rFonts w:cs="Traditional Arabic" w:hint="cs"/>
          <w:sz w:val="36"/>
          <w:szCs w:val="36"/>
          <w:rtl/>
        </w:rPr>
        <w:t>روى الكوسج رحمه الله أنه سأل الإمام أحمد رحمه الله بقوله : "قلت : خروج المطلقة من بيتها ؟</w:t>
      </w:r>
      <w:r w:rsidR="00DC5774">
        <w:rPr>
          <w:rFonts w:cs="Traditional Arabic" w:hint="cs"/>
          <w:sz w:val="36"/>
          <w:szCs w:val="36"/>
          <w:rtl/>
        </w:rPr>
        <w:t xml:space="preserve"> </w:t>
      </w:r>
      <w:r>
        <w:rPr>
          <w:rFonts w:cs="Traditional Arabic" w:hint="cs"/>
          <w:sz w:val="36"/>
          <w:szCs w:val="36"/>
          <w:rtl/>
        </w:rPr>
        <w:t>قال : تخرج على حديث فاطمة</w:t>
      </w:r>
      <w:r w:rsidRPr="00B804C0">
        <w:rPr>
          <w:rFonts w:cs="Traditional Arabic" w:hint="cs"/>
          <w:sz w:val="36"/>
          <w:szCs w:val="36"/>
          <w:vertAlign w:val="superscript"/>
          <w:rtl/>
        </w:rPr>
        <w:t>(</w:t>
      </w:r>
      <w:r w:rsidRPr="00B804C0">
        <w:rPr>
          <w:rStyle w:val="a4"/>
          <w:rFonts w:cs="Traditional Arabic"/>
          <w:sz w:val="36"/>
          <w:szCs w:val="36"/>
          <w:rtl/>
        </w:rPr>
        <w:footnoteReference w:id="2851"/>
      </w:r>
      <w:r w:rsidRPr="00B804C0">
        <w:rPr>
          <w:rFonts w:cs="Traditional Arabic" w:hint="cs"/>
          <w:sz w:val="36"/>
          <w:szCs w:val="36"/>
          <w:vertAlign w:val="superscript"/>
          <w:rtl/>
        </w:rPr>
        <w:t>)</w:t>
      </w:r>
      <w:r>
        <w:rPr>
          <w:rFonts w:cs="Traditional Arabic" w:hint="cs"/>
          <w:sz w:val="36"/>
          <w:szCs w:val="36"/>
          <w:rtl/>
        </w:rPr>
        <w:t xml:space="preserve">...  </w:t>
      </w:r>
    </w:p>
    <w:p w:rsidR="00E82A77" w:rsidRDefault="00E82A77" w:rsidP="00DC5774">
      <w:pPr>
        <w:widowControl w:val="0"/>
        <w:ind w:firstLine="720"/>
        <w:jc w:val="lowKashida"/>
        <w:rPr>
          <w:rFonts w:ascii="Traditional Arabic" w:hAnsi="Traditional Arabic" w:cs="Traditional Arabic"/>
          <w:sz w:val="36"/>
          <w:szCs w:val="36"/>
          <w:rtl/>
        </w:rPr>
      </w:pPr>
      <w:r>
        <w:rPr>
          <w:rFonts w:cs="Traditional Arabic" w:hint="cs"/>
          <w:sz w:val="36"/>
          <w:szCs w:val="36"/>
          <w:rtl/>
        </w:rPr>
        <w:t>قلت : خروج المتوفى عنها زوجها ؟</w:t>
      </w:r>
      <w:r w:rsidR="00DC5774">
        <w:rPr>
          <w:rFonts w:cs="Traditional Arabic" w:hint="cs"/>
          <w:sz w:val="36"/>
          <w:szCs w:val="36"/>
          <w:rtl/>
        </w:rPr>
        <w:t xml:space="preserve">  </w:t>
      </w:r>
      <w:r>
        <w:rPr>
          <w:rFonts w:cs="Traditional Arabic" w:hint="cs"/>
          <w:sz w:val="36"/>
          <w:szCs w:val="36"/>
          <w:rtl/>
        </w:rPr>
        <w:t xml:space="preserve">قال : لا تخرج على </w:t>
      </w:r>
      <w:bookmarkStart w:id="302" w:name="اح18"/>
      <w:r>
        <w:rPr>
          <w:rFonts w:cs="Traditional Arabic" w:hint="cs"/>
          <w:sz w:val="36"/>
          <w:szCs w:val="36"/>
          <w:rtl/>
        </w:rPr>
        <w:t>حديث</w:t>
      </w:r>
      <w:bookmarkEnd w:id="302"/>
      <w:r w:rsidR="00DC5774" w:rsidRPr="00B804C0">
        <w:rPr>
          <w:rFonts w:cs="Traditional Arabic" w:hint="cs"/>
          <w:sz w:val="36"/>
          <w:szCs w:val="36"/>
          <w:vertAlign w:val="superscript"/>
          <w:rtl/>
        </w:rPr>
        <w:t>(</w:t>
      </w:r>
      <w:r w:rsidR="00DC5774" w:rsidRPr="00B804C0">
        <w:rPr>
          <w:rStyle w:val="a4"/>
          <w:rFonts w:cs="Traditional Arabic"/>
          <w:sz w:val="36"/>
          <w:szCs w:val="36"/>
          <w:rtl/>
        </w:rPr>
        <w:footnoteReference w:id="2852"/>
      </w:r>
      <w:r w:rsidR="00DC5774" w:rsidRPr="00B804C0">
        <w:rPr>
          <w:rFonts w:cs="Traditional Arabic" w:hint="cs"/>
          <w:sz w:val="36"/>
          <w:szCs w:val="36"/>
          <w:vertAlign w:val="superscript"/>
          <w:rtl/>
        </w:rPr>
        <w:t>)</w:t>
      </w:r>
      <w:r w:rsidR="00DC5774">
        <w:rPr>
          <w:rFonts w:cs="Traditional Arabic"/>
          <w:sz w:val="36"/>
          <w:szCs w:val="36"/>
          <w:rtl/>
        </w:rPr>
        <w:br/>
      </w:r>
      <w:r>
        <w:rPr>
          <w:rFonts w:cs="Traditional Arabic" w:hint="cs"/>
          <w:sz w:val="36"/>
          <w:szCs w:val="36"/>
          <w:rtl/>
        </w:rPr>
        <w:t xml:space="preserve"> فريع</w:t>
      </w:r>
      <w:r w:rsidR="00E117E2">
        <w:rPr>
          <w:rFonts w:cs="Traditional Arabic" w:hint="cs"/>
          <w:sz w:val="36"/>
          <w:szCs w:val="36"/>
          <w:rtl/>
        </w:rPr>
        <w:t>ـ</w:t>
      </w:r>
      <w:r>
        <w:rPr>
          <w:rFonts w:cs="Traditional Arabic" w:hint="cs"/>
          <w:sz w:val="36"/>
          <w:szCs w:val="36"/>
          <w:rtl/>
        </w:rPr>
        <w:t>ة"</w:t>
      </w:r>
      <w:r w:rsidRPr="00B804C0">
        <w:rPr>
          <w:rFonts w:cs="Traditional Arabic" w:hint="cs"/>
          <w:sz w:val="36"/>
          <w:szCs w:val="36"/>
          <w:vertAlign w:val="superscript"/>
          <w:rtl/>
        </w:rPr>
        <w:t>(</w:t>
      </w:r>
      <w:r w:rsidRPr="00B804C0">
        <w:rPr>
          <w:rStyle w:val="a4"/>
          <w:rFonts w:cs="Traditional Arabic"/>
          <w:sz w:val="36"/>
          <w:szCs w:val="36"/>
          <w:rtl/>
        </w:rPr>
        <w:footnoteReference w:id="2853"/>
      </w:r>
      <w:r w:rsidRPr="00B804C0">
        <w:rPr>
          <w:rFonts w:cs="Traditional Arabic" w:hint="cs"/>
          <w:sz w:val="36"/>
          <w:szCs w:val="36"/>
          <w:vertAlign w:val="superscript"/>
          <w:rtl/>
        </w:rPr>
        <w:t>)</w:t>
      </w:r>
      <w:r>
        <w:rPr>
          <w:rFonts w:cs="Traditional Arabic" w:hint="cs"/>
          <w:sz w:val="36"/>
          <w:szCs w:val="36"/>
          <w:rtl/>
        </w:rPr>
        <w:t xml:space="preserve"> .</w:t>
      </w:r>
    </w:p>
    <w:p w:rsidR="00E82A77" w:rsidRDefault="00E82A77" w:rsidP="004717CB">
      <w:pPr>
        <w:spacing w:before="240"/>
        <w:jc w:val="both"/>
        <w:rPr>
          <w:rFonts w:cs="MCS Taybah S_U normal."/>
          <w:sz w:val="36"/>
          <w:szCs w:val="36"/>
          <w:rtl/>
        </w:rPr>
      </w:pPr>
      <w:r>
        <w:rPr>
          <w:rFonts w:cs="MCS Taybah S_U normal." w:hint="cs"/>
          <w:sz w:val="36"/>
          <w:szCs w:val="36"/>
          <w:rtl/>
        </w:rPr>
        <w:t>ثانياً</w:t>
      </w:r>
      <w:r w:rsidRPr="00B804C0">
        <w:rPr>
          <w:rFonts w:cs="MCS Taybah S_U normal." w:hint="cs"/>
          <w:sz w:val="36"/>
          <w:szCs w:val="36"/>
          <w:rtl/>
        </w:rPr>
        <w:t xml:space="preserve"> : </w:t>
      </w:r>
      <w:r>
        <w:rPr>
          <w:rFonts w:cs="MCS Taybah S_U normal." w:hint="cs"/>
          <w:sz w:val="36"/>
          <w:szCs w:val="36"/>
          <w:rtl/>
        </w:rPr>
        <w:t>بيان مكانة الرواية في المذهب</w:t>
      </w:r>
      <w:r w:rsidRPr="00B804C0">
        <w:rPr>
          <w:rFonts w:cs="MCS Taybah S_U normal." w:hint="cs"/>
          <w:sz w:val="36"/>
          <w:szCs w:val="36"/>
          <w:rtl/>
        </w:rPr>
        <w:t xml:space="preserve"> :</w:t>
      </w:r>
    </w:p>
    <w:p w:rsidR="00E82A77" w:rsidRDefault="00E82A77" w:rsidP="004717CB">
      <w:pPr>
        <w:jc w:val="both"/>
        <w:rPr>
          <w:rFonts w:cs="MCS Taybah S_U normal."/>
          <w:sz w:val="36"/>
          <w:szCs w:val="36"/>
          <w:rtl/>
        </w:rPr>
      </w:pPr>
      <w:r>
        <w:rPr>
          <w:rFonts w:cs="MCS Taybah S_U normal." w:hint="cs"/>
          <w:sz w:val="36"/>
          <w:szCs w:val="36"/>
          <w:rtl/>
        </w:rPr>
        <w:t xml:space="preserve">        </w:t>
      </w:r>
      <w:r w:rsidRPr="00E9568D">
        <w:rPr>
          <w:rFonts w:cs="Traditional Arabic" w:hint="cs"/>
          <w:sz w:val="36"/>
          <w:szCs w:val="36"/>
          <w:rtl/>
        </w:rPr>
        <w:t>لا خلاف في المذهب</w:t>
      </w:r>
      <w:r>
        <w:rPr>
          <w:rFonts w:cs="Traditional Arabic" w:hint="cs"/>
          <w:sz w:val="36"/>
          <w:szCs w:val="36"/>
          <w:rtl/>
        </w:rPr>
        <w:t xml:space="preserve"> أن المعتدة من وفاة تجب عدتها في المنـزل الذي وجبت فيه في الجملة</w:t>
      </w:r>
      <w:r w:rsidRPr="00B804C0">
        <w:rPr>
          <w:rFonts w:cs="Traditional Arabic" w:hint="cs"/>
          <w:sz w:val="36"/>
          <w:szCs w:val="36"/>
          <w:vertAlign w:val="superscript"/>
          <w:rtl/>
        </w:rPr>
        <w:t>(</w:t>
      </w:r>
      <w:r w:rsidRPr="00B804C0">
        <w:rPr>
          <w:rStyle w:val="a4"/>
          <w:rFonts w:cs="Traditional Arabic"/>
          <w:sz w:val="36"/>
          <w:szCs w:val="36"/>
          <w:rtl/>
        </w:rPr>
        <w:footnoteReference w:id="2854"/>
      </w:r>
      <w:r w:rsidRPr="00B804C0">
        <w:rPr>
          <w:rFonts w:cs="Traditional Arabic" w:hint="cs"/>
          <w:sz w:val="36"/>
          <w:szCs w:val="36"/>
          <w:vertAlign w:val="superscript"/>
          <w:rtl/>
        </w:rPr>
        <w:t>)</w:t>
      </w:r>
      <w:r>
        <w:rPr>
          <w:rFonts w:cs="Traditional Arabic" w:hint="cs"/>
          <w:sz w:val="36"/>
          <w:szCs w:val="36"/>
          <w:rtl/>
        </w:rPr>
        <w:t xml:space="preserve"> .</w:t>
      </w:r>
      <w:r>
        <w:rPr>
          <w:rFonts w:cs="MCS Taybah S_U normal." w:hint="cs"/>
          <w:sz w:val="36"/>
          <w:szCs w:val="36"/>
          <w:rtl/>
        </w:rPr>
        <w:t xml:space="preserve"> </w:t>
      </w:r>
      <w:r w:rsidRPr="00B804C0">
        <w:rPr>
          <w:rFonts w:cs="MCS Taybah S_U normal." w:hint="cs"/>
          <w:sz w:val="36"/>
          <w:szCs w:val="36"/>
          <w:rtl/>
        </w:rPr>
        <w:t xml:space="preserve"> </w:t>
      </w:r>
    </w:p>
    <w:p w:rsidR="00E82A77" w:rsidRPr="003D03DB" w:rsidRDefault="00E82A77" w:rsidP="00F1065F">
      <w:pPr>
        <w:jc w:val="both"/>
        <w:rPr>
          <w:rFonts w:cs="MCS Taybah S_U normal."/>
          <w:sz w:val="36"/>
          <w:szCs w:val="36"/>
          <w:rtl/>
        </w:rPr>
      </w:pPr>
      <w:r>
        <w:rPr>
          <w:rFonts w:cs="MCS Taybah S_U normal." w:hint="cs"/>
          <w:sz w:val="36"/>
          <w:szCs w:val="36"/>
          <w:rtl/>
        </w:rPr>
        <w:t xml:space="preserve">        </w:t>
      </w:r>
      <w:r w:rsidRPr="00E9568D">
        <w:rPr>
          <w:rFonts w:cs="Traditional Arabic" w:hint="cs"/>
          <w:sz w:val="36"/>
          <w:szCs w:val="36"/>
          <w:rtl/>
        </w:rPr>
        <w:t>أما المبتوتة</w:t>
      </w:r>
      <w:r>
        <w:rPr>
          <w:rFonts w:cs="Traditional Arabic" w:hint="cs"/>
          <w:sz w:val="36"/>
          <w:szCs w:val="36"/>
          <w:rtl/>
        </w:rPr>
        <w:t xml:space="preserve"> من طلاق فقد روي عن الإمام أحمد رحمه الله في</w:t>
      </w:r>
      <w:r w:rsidR="00F1065F">
        <w:rPr>
          <w:rFonts w:cs="Traditional Arabic" w:hint="cs"/>
          <w:sz w:val="36"/>
          <w:szCs w:val="36"/>
          <w:rtl/>
        </w:rPr>
        <w:t xml:space="preserve">ها </w:t>
      </w:r>
      <w:r>
        <w:rPr>
          <w:rFonts w:cs="Traditional Arabic" w:hint="cs"/>
          <w:sz w:val="36"/>
          <w:szCs w:val="36"/>
          <w:rtl/>
        </w:rPr>
        <w:t xml:space="preserve">روايتان : </w:t>
      </w:r>
    </w:p>
    <w:p w:rsidR="00E82A77" w:rsidRDefault="00E82A77" w:rsidP="004717CB">
      <w:pPr>
        <w:jc w:val="both"/>
        <w:rPr>
          <w:rFonts w:cs="Traditional Arabic"/>
          <w:sz w:val="36"/>
          <w:szCs w:val="36"/>
          <w:rtl/>
        </w:rPr>
      </w:pPr>
      <w:r>
        <w:rPr>
          <w:rFonts w:cs="Traditional Arabic" w:hint="cs"/>
          <w:sz w:val="36"/>
          <w:szCs w:val="36"/>
          <w:rtl/>
        </w:rPr>
        <w:t>الرواية الأولى : تعتد حيث شاءت .</w:t>
      </w:r>
    </w:p>
    <w:p w:rsidR="00E82A77" w:rsidRDefault="00E82A77" w:rsidP="00F1038D">
      <w:pPr>
        <w:widowControl w:val="0"/>
        <w:jc w:val="both"/>
        <w:rPr>
          <w:rFonts w:cs="Traditional Arabic"/>
          <w:sz w:val="36"/>
          <w:szCs w:val="36"/>
          <w:rtl/>
        </w:rPr>
      </w:pPr>
      <w:r>
        <w:rPr>
          <w:rFonts w:cs="Traditional Arabic" w:hint="cs"/>
          <w:sz w:val="36"/>
          <w:szCs w:val="36"/>
          <w:rtl/>
        </w:rPr>
        <w:t xml:space="preserve">        قدمها في الهداية</w:t>
      </w:r>
      <w:r w:rsidRPr="00B804C0">
        <w:rPr>
          <w:rFonts w:cs="Traditional Arabic" w:hint="cs"/>
          <w:sz w:val="36"/>
          <w:szCs w:val="36"/>
          <w:vertAlign w:val="superscript"/>
          <w:rtl/>
        </w:rPr>
        <w:t>(</w:t>
      </w:r>
      <w:r w:rsidRPr="00B804C0">
        <w:rPr>
          <w:rStyle w:val="a4"/>
          <w:rFonts w:cs="Traditional Arabic"/>
          <w:sz w:val="36"/>
          <w:szCs w:val="36"/>
          <w:rtl/>
        </w:rPr>
        <w:footnoteReference w:id="2855"/>
      </w:r>
      <w:r w:rsidRPr="00B804C0">
        <w:rPr>
          <w:rFonts w:cs="Traditional Arabic" w:hint="cs"/>
          <w:sz w:val="36"/>
          <w:szCs w:val="36"/>
          <w:vertAlign w:val="superscript"/>
          <w:rtl/>
        </w:rPr>
        <w:t>)</w:t>
      </w:r>
      <w:r>
        <w:rPr>
          <w:rFonts w:cs="Traditional Arabic" w:hint="cs"/>
          <w:sz w:val="36"/>
          <w:szCs w:val="36"/>
          <w:rtl/>
        </w:rPr>
        <w:t xml:space="preserve"> ، واختارها في الكافي</w:t>
      </w:r>
      <w:r w:rsidRPr="00B804C0">
        <w:rPr>
          <w:rFonts w:cs="Traditional Arabic" w:hint="cs"/>
          <w:sz w:val="36"/>
          <w:szCs w:val="36"/>
          <w:vertAlign w:val="superscript"/>
          <w:rtl/>
        </w:rPr>
        <w:t>(</w:t>
      </w:r>
      <w:r w:rsidRPr="00B804C0">
        <w:rPr>
          <w:rStyle w:val="a4"/>
          <w:rFonts w:cs="Traditional Arabic"/>
          <w:sz w:val="36"/>
          <w:szCs w:val="36"/>
          <w:rtl/>
        </w:rPr>
        <w:footnoteReference w:id="2856"/>
      </w:r>
      <w:r w:rsidRPr="00B804C0">
        <w:rPr>
          <w:rFonts w:cs="Traditional Arabic" w:hint="cs"/>
          <w:sz w:val="36"/>
          <w:szCs w:val="36"/>
          <w:vertAlign w:val="superscript"/>
          <w:rtl/>
        </w:rPr>
        <w:t>)</w:t>
      </w:r>
      <w:r>
        <w:rPr>
          <w:rFonts w:cs="Traditional Arabic" w:hint="cs"/>
          <w:sz w:val="36"/>
          <w:szCs w:val="36"/>
          <w:rtl/>
        </w:rPr>
        <w:t xml:space="preserve"> ، والهادي</w:t>
      </w:r>
      <w:r w:rsidRPr="00B804C0">
        <w:rPr>
          <w:rFonts w:cs="Traditional Arabic" w:hint="cs"/>
          <w:sz w:val="36"/>
          <w:szCs w:val="36"/>
          <w:vertAlign w:val="superscript"/>
          <w:rtl/>
        </w:rPr>
        <w:t>(</w:t>
      </w:r>
      <w:r w:rsidRPr="00B804C0">
        <w:rPr>
          <w:rStyle w:val="a4"/>
          <w:rFonts w:cs="Traditional Arabic"/>
          <w:sz w:val="36"/>
          <w:szCs w:val="36"/>
          <w:rtl/>
        </w:rPr>
        <w:footnoteReference w:id="2857"/>
      </w:r>
      <w:r w:rsidRPr="00B804C0">
        <w:rPr>
          <w:rFonts w:cs="Traditional Arabic" w:hint="cs"/>
          <w:sz w:val="36"/>
          <w:szCs w:val="36"/>
          <w:vertAlign w:val="superscript"/>
          <w:rtl/>
        </w:rPr>
        <w:t>)</w:t>
      </w:r>
      <w:r>
        <w:rPr>
          <w:rFonts w:cs="Traditional Arabic" w:hint="cs"/>
          <w:sz w:val="36"/>
          <w:szCs w:val="36"/>
          <w:rtl/>
        </w:rPr>
        <w:t xml:space="preserve"> ، وقال في المحرر : هي الأشهر</w:t>
      </w:r>
      <w:r w:rsidRPr="00B804C0">
        <w:rPr>
          <w:rFonts w:cs="Traditional Arabic" w:hint="cs"/>
          <w:sz w:val="36"/>
          <w:szCs w:val="36"/>
          <w:vertAlign w:val="superscript"/>
          <w:rtl/>
        </w:rPr>
        <w:t>(</w:t>
      </w:r>
      <w:r w:rsidRPr="00B804C0">
        <w:rPr>
          <w:rStyle w:val="a4"/>
          <w:rFonts w:cs="Traditional Arabic"/>
          <w:sz w:val="36"/>
          <w:szCs w:val="36"/>
          <w:rtl/>
        </w:rPr>
        <w:footnoteReference w:id="2858"/>
      </w:r>
      <w:r w:rsidRPr="00B804C0">
        <w:rPr>
          <w:rFonts w:cs="Traditional Arabic" w:hint="cs"/>
          <w:sz w:val="36"/>
          <w:szCs w:val="36"/>
          <w:vertAlign w:val="superscript"/>
          <w:rtl/>
        </w:rPr>
        <w:t>)</w:t>
      </w:r>
      <w:r>
        <w:rPr>
          <w:rFonts w:cs="Traditional Arabic" w:hint="cs"/>
          <w:sz w:val="36"/>
          <w:szCs w:val="36"/>
          <w:rtl/>
        </w:rPr>
        <w:t>، واختارها في الحاوي الصغير</w:t>
      </w:r>
      <w:r w:rsidRPr="00B804C0">
        <w:rPr>
          <w:rFonts w:cs="Traditional Arabic" w:hint="cs"/>
          <w:sz w:val="36"/>
          <w:szCs w:val="36"/>
          <w:vertAlign w:val="superscript"/>
          <w:rtl/>
        </w:rPr>
        <w:t>(</w:t>
      </w:r>
      <w:r w:rsidRPr="00B804C0">
        <w:rPr>
          <w:rStyle w:val="a4"/>
          <w:rFonts w:cs="Traditional Arabic"/>
          <w:sz w:val="36"/>
          <w:szCs w:val="36"/>
          <w:rtl/>
        </w:rPr>
        <w:footnoteReference w:id="2859"/>
      </w:r>
      <w:r w:rsidRPr="00B804C0">
        <w:rPr>
          <w:rFonts w:cs="Traditional Arabic" w:hint="cs"/>
          <w:sz w:val="36"/>
          <w:szCs w:val="36"/>
          <w:vertAlign w:val="superscript"/>
          <w:rtl/>
        </w:rPr>
        <w:t>)</w:t>
      </w:r>
      <w:r>
        <w:rPr>
          <w:rFonts w:cs="Traditional Arabic" w:hint="cs"/>
          <w:sz w:val="36"/>
          <w:szCs w:val="36"/>
          <w:rtl/>
        </w:rPr>
        <w:t>، والرعاية الصغرى</w:t>
      </w:r>
      <w:r w:rsidRPr="00B804C0">
        <w:rPr>
          <w:rFonts w:cs="Traditional Arabic" w:hint="cs"/>
          <w:sz w:val="36"/>
          <w:szCs w:val="36"/>
          <w:vertAlign w:val="superscript"/>
          <w:rtl/>
        </w:rPr>
        <w:t>(</w:t>
      </w:r>
      <w:r w:rsidRPr="00B804C0">
        <w:rPr>
          <w:rStyle w:val="a4"/>
          <w:rFonts w:cs="Traditional Arabic"/>
          <w:sz w:val="36"/>
          <w:szCs w:val="36"/>
          <w:rtl/>
        </w:rPr>
        <w:footnoteReference w:id="2860"/>
      </w:r>
      <w:r w:rsidRPr="00B804C0">
        <w:rPr>
          <w:rFonts w:cs="Traditional Arabic" w:hint="cs"/>
          <w:sz w:val="36"/>
          <w:szCs w:val="36"/>
          <w:vertAlign w:val="superscript"/>
          <w:rtl/>
        </w:rPr>
        <w:t>)</w:t>
      </w:r>
      <w:r>
        <w:rPr>
          <w:rFonts w:cs="Traditional Arabic" w:hint="cs"/>
          <w:sz w:val="36"/>
          <w:szCs w:val="36"/>
          <w:rtl/>
        </w:rPr>
        <w:t>، وجزم بها في الوجيز</w:t>
      </w:r>
      <w:r w:rsidRPr="00B804C0">
        <w:rPr>
          <w:rFonts w:cs="Traditional Arabic" w:hint="cs"/>
          <w:sz w:val="36"/>
          <w:szCs w:val="36"/>
          <w:vertAlign w:val="superscript"/>
          <w:rtl/>
        </w:rPr>
        <w:t>(</w:t>
      </w:r>
      <w:r w:rsidRPr="00B804C0">
        <w:rPr>
          <w:rStyle w:val="a4"/>
          <w:rFonts w:cs="Traditional Arabic"/>
          <w:sz w:val="36"/>
          <w:szCs w:val="36"/>
          <w:rtl/>
        </w:rPr>
        <w:footnoteReference w:id="2861"/>
      </w:r>
      <w:r w:rsidRPr="00B804C0">
        <w:rPr>
          <w:rFonts w:cs="Traditional Arabic" w:hint="cs"/>
          <w:sz w:val="36"/>
          <w:szCs w:val="36"/>
          <w:vertAlign w:val="superscript"/>
          <w:rtl/>
        </w:rPr>
        <w:t>)</w:t>
      </w:r>
      <w:r>
        <w:rPr>
          <w:rFonts w:cs="Traditional Arabic" w:hint="cs"/>
          <w:sz w:val="36"/>
          <w:szCs w:val="36"/>
          <w:rtl/>
        </w:rPr>
        <w:t>، وقدمها في الفروع</w:t>
      </w:r>
      <w:r w:rsidRPr="00B804C0">
        <w:rPr>
          <w:rFonts w:cs="Traditional Arabic" w:hint="cs"/>
          <w:sz w:val="36"/>
          <w:szCs w:val="36"/>
          <w:vertAlign w:val="superscript"/>
          <w:rtl/>
        </w:rPr>
        <w:t>(</w:t>
      </w:r>
      <w:r w:rsidRPr="00B804C0">
        <w:rPr>
          <w:rStyle w:val="a4"/>
          <w:rFonts w:cs="Traditional Arabic"/>
          <w:sz w:val="36"/>
          <w:szCs w:val="36"/>
          <w:rtl/>
        </w:rPr>
        <w:footnoteReference w:id="2862"/>
      </w:r>
      <w:r w:rsidRPr="00B804C0">
        <w:rPr>
          <w:rFonts w:cs="Traditional Arabic" w:hint="cs"/>
          <w:sz w:val="36"/>
          <w:szCs w:val="36"/>
          <w:vertAlign w:val="superscript"/>
          <w:rtl/>
        </w:rPr>
        <w:t>)</w:t>
      </w:r>
      <w:r>
        <w:rPr>
          <w:rFonts w:cs="Traditional Arabic" w:hint="cs"/>
          <w:sz w:val="36"/>
          <w:szCs w:val="36"/>
          <w:rtl/>
        </w:rPr>
        <w:t xml:space="preserve"> ، وقال الزركشي: "وهو أشهر الروايتين ، والمجزوم به عند كثير من الأصحاب"</w:t>
      </w:r>
      <w:r w:rsidRPr="00B804C0">
        <w:rPr>
          <w:rFonts w:cs="Traditional Arabic" w:hint="cs"/>
          <w:sz w:val="36"/>
          <w:szCs w:val="36"/>
          <w:vertAlign w:val="superscript"/>
          <w:rtl/>
        </w:rPr>
        <w:t>(</w:t>
      </w:r>
      <w:r w:rsidRPr="00B804C0">
        <w:rPr>
          <w:rStyle w:val="a4"/>
          <w:rFonts w:cs="Traditional Arabic"/>
          <w:sz w:val="36"/>
          <w:szCs w:val="36"/>
          <w:rtl/>
        </w:rPr>
        <w:footnoteReference w:id="2863"/>
      </w:r>
      <w:r w:rsidRPr="00B804C0">
        <w:rPr>
          <w:rFonts w:cs="Traditional Arabic" w:hint="cs"/>
          <w:sz w:val="36"/>
          <w:szCs w:val="36"/>
          <w:vertAlign w:val="superscript"/>
          <w:rtl/>
        </w:rPr>
        <w:t>)</w:t>
      </w:r>
      <w:r>
        <w:rPr>
          <w:rFonts w:cs="Traditional Arabic" w:hint="cs"/>
          <w:sz w:val="36"/>
          <w:szCs w:val="36"/>
          <w:rtl/>
        </w:rPr>
        <w:t xml:space="preserve"> ، وقال في الإنصاف : " وهذا هو المذهب ، نص عليه ، وعليه الأصحاب"</w:t>
      </w:r>
      <w:r w:rsidRPr="00B804C0">
        <w:rPr>
          <w:rFonts w:cs="Traditional Arabic" w:hint="cs"/>
          <w:sz w:val="36"/>
          <w:szCs w:val="36"/>
          <w:vertAlign w:val="superscript"/>
          <w:rtl/>
        </w:rPr>
        <w:t>(</w:t>
      </w:r>
      <w:r w:rsidRPr="00B804C0">
        <w:rPr>
          <w:rStyle w:val="a4"/>
          <w:rFonts w:cs="Traditional Arabic"/>
          <w:sz w:val="36"/>
          <w:szCs w:val="36"/>
          <w:rtl/>
        </w:rPr>
        <w:footnoteReference w:id="2864"/>
      </w:r>
      <w:r w:rsidRPr="00B804C0">
        <w:rPr>
          <w:rFonts w:cs="Traditional Arabic" w:hint="cs"/>
          <w:sz w:val="36"/>
          <w:szCs w:val="36"/>
          <w:vertAlign w:val="superscript"/>
          <w:rtl/>
        </w:rPr>
        <w:t>)</w:t>
      </w:r>
      <w:r>
        <w:rPr>
          <w:rFonts w:cs="Traditional Arabic" w:hint="cs"/>
          <w:sz w:val="36"/>
          <w:szCs w:val="36"/>
          <w:rtl/>
        </w:rPr>
        <w:t>، وهي كما في الإقناع</w:t>
      </w:r>
      <w:r w:rsidRPr="00B804C0">
        <w:rPr>
          <w:rFonts w:cs="Traditional Arabic" w:hint="cs"/>
          <w:sz w:val="36"/>
          <w:szCs w:val="36"/>
          <w:vertAlign w:val="superscript"/>
          <w:rtl/>
        </w:rPr>
        <w:t>(</w:t>
      </w:r>
      <w:r w:rsidRPr="00B804C0">
        <w:rPr>
          <w:rStyle w:val="a4"/>
          <w:rFonts w:cs="Traditional Arabic"/>
          <w:sz w:val="36"/>
          <w:szCs w:val="36"/>
          <w:rtl/>
        </w:rPr>
        <w:footnoteReference w:id="2865"/>
      </w:r>
      <w:r w:rsidRPr="00B804C0">
        <w:rPr>
          <w:rFonts w:cs="Traditional Arabic" w:hint="cs"/>
          <w:sz w:val="36"/>
          <w:szCs w:val="36"/>
          <w:vertAlign w:val="superscript"/>
          <w:rtl/>
        </w:rPr>
        <w:t>)</w:t>
      </w:r>
      <w:r>
        <w:rPr>
          <w:rFonts w:cs="Traditional Arabic" w:hint="cs"/>
          <w:sz w:val="36"/>
          <w:szCs w:val="36"/>
          <w:rtl/>
        </w:rPr>
        <w:t xml:space="preserve"> ، والمنتهى</w:t>
      </w:r>
      <w:r w:rsidRPr="00B804C0">
        <w:rPr>
          <w:rFonts w:cs="Traditional Arabic" w:hint="cs"/>
          <w:sz w:val="36"/>
          <w:szCs w:val="36"/>
          <w:vertAlign w:val="superscript"/>
          <w:rtl/>
        </w:rPr>
        <w:t>(</w:t>
      </w:r>
      <w:r w:rsidRPr="00B804C0">
        <w:rPr>
          <w:rStyle w:val="a4"/>
          <w:rFonts w:cs="Traditional Arabic"/>
          <w:sz w:val="36"/>
          <w:szCs w:val="36"/>
          <w:rtl/>
        </w:rPr>
        <w:footnoteReference w:id="2866"/>
      </w:r>
      <w:r w:rsidRPr="00B804C0">
        <w:rPr>
          <w:rFonts w:cs="Traditional Arabic" w:hint="cs"/>
          <w:sz w:val="36"/>
          <w:szCs w:val="36"/>
          <w:vertAlign w:val="superscript"/>
          <w:rtl/>
        </w:rPr>
        <w:t>)</w:t>
      </w:r>
      <w:r>
        <w:rPr>
          <w:rFonts w:cs="Traditional Arabic" w:hint="cs"/>
          <w:sz w:val="36"/>
          <w:szCs w:val="36"/>
          <w:rtl/>
        </w:rPr>
        <w:t xml:space="preserve"> .</w:t>
      </w:r>
    </w:p>
    <w:p w:rsidR="00E82A77" w:rsidRDefault="00E82A77" w:rsidP="004717CB">
      <w:pPr>
        <w:jc w:val="both"/>
        <w:rPr>
          <w:rFonts w:cs="Traditional Arabic"/>
          <w:sz w:val="36"/>
          <w:szCs w:val="36"/>
          <w:rtl/>
        </w:rPr>
      </w:pPr>
      <w:r>
        <w:rPr>
          <w:rFonts w:cs="Traditional Arabic" w:hint="cs"/>
          <w:sz w:val="36"/>
          <w:szCs w:val="36"/>
          <w:rtl/>
        </w:rPr>
        <w:t>الرواية الثانية : أنها كالمتوفى عنها زوجها</w:t>
      </w:r>
      <w:r w:rsidRPr="00B804C0">
        <w:rPr>
          <w:rFonts w:cs="Traditional Arabic" w:hint="cs"/>
          <w:sz w:val="36"/>
          <w:szCs w:val="36"/>
          <w:vertAlign w:val="superscript"/>
          <w:rtl/>
        </w:rPr>
        <w:t>(</w:t>
      </w:r>
      <w:r w:rsidRPr="00B804C0">
        <w:rPr>
          <w:rStyle w:val="a4"/>
          <w:rFonts w:cs="Traditional Arabic"/>
          <w:sz w:val="36"/>
          <w:szCs w:val="36"/>
          <w:rtl/>
        </w:rPr>
        <w:footnoteReference w:id="2867"/>
      </w:r>
      <w:r w:rsidRPr="00B804C0">
        <w:rPr>
          <w:rFonts w:cs="Traditional Arabic" w:hint="cs"/>
          <w:sz w:val="36"/>
          <w:szCs w:val="36"/>
          <w:vertAlign w:val="superscript"/>
          <w:rtl/>
        </w:rPr>
        <w:t>)</w:t>
      </w:r>
      <w:r>
        <w:rPr>
          <w:rFonts w:cs="Traditional Arabic" w:hint="cs"/>
          <w:sz w:val="36"/>
          <w:szCs w:val="36"/>
          <w:rtl/>
        </w:rPr>
        <w:t xml:space="preserve"> .</w:t>
      </w:r>
    </w:p>
    <w:p w:rsidR="00E82A77" w:rsidRDefault="00E82A77" w:rsidP="004717CB">
      <w:pPr>
        <w:jc w:val="both"/>
        <w:rPr>
          <w:rFonts w:cs="Traditional Arabic"/>
          <w:sz w:val="36"/>
          <w:szCs w:val="36"/>
          <w:rtl/>
        </w:rPr>
      </w:pPr>
      <w:r>
        <w:rPr>
          <w:rFonts w:cs="Traditional Arabic" w:hint="cs"/>
          <w:sz w:val="36"/>
          <w:szCs w:val="36"/>
          <w:rtl/>
        </w:rPr>
        <w:t xml:space="preserve">        وعليه فإن رواية الفرق على المذهب ، والله أعلم .</w:t>
      </w:r>
    </w:p>
    <w:p w:rsidR="00E82A77" w:rsidRDefault="00E82A77" w:rsidP="004717CB">
      <w:pPr>
        <w:jc w:val="both"/>
        <w:rPr>
          <w:rFonts w:cs="MCS Taybah S_U normal."/>
          <w:sz w:val="36"/>
          <w:szCs w:val="36"/>
          <w:rtl/>
        </w:rPr>
      </w:pPr>
      <w:r>
        <w:rPr>
          <w:rFonts w:cs="MCS Taybah S_U normal." w:hint="cs"/>
          <w:sz w:val="36"/>
          <w:szCs w:val="36"/>
          <w:rtl/>
        </w:rPr>
        <w:t>ثالثاً</w:t>
      </w:r>
      <w:r w:rsidRPr="00B804C0">
        <w:rPr>
          <w:rFonts w:cs="MCS Taybah S_U normal." w:hint="cs"/>
          <w:sz w:val="36"/>
          <w:szCs w:val="36"/>
          <w:rtl/>
        </w:rPr>
        <w:t xml:space="preserve"> : </w:t>
      </w:r>
      <w:r>
        <w:rPr>
          <w:rFonts w:cs="MCS Taybah S_U normal." w:hint="cs"/>
          <w:sz w:val="36"/>
          <w:szCs w:val="36"/>
          <w:rtl/>
        </w:rPr>
        <w:t>الجامع بين المسألتين</w:t>
      </w:r>
      <w:r w:rsidRPr="00B804C0">
        <w:rPr>
          <w:rFonts w:cs="MCS Taybah S_U normal." w:hint="cs"/>
          <w:sz w:val="36"/>
          <w:szCs w:val="36"/>
          <w:rtl/>
        </w:rPr>
        <w:t xml:space="preserve"> :</w:t>
      </w:r>
    </w:p>
    <w:p w:rsidR="00E82A77" w:rsidRDefault="00E82A77" w:rsidP="004717CB">
      <w:pPr>
        <w:jc w:val="both"/>
        <w:rPr>
          <w:rFonts w:cs="Traditional Arabic"/>
          <w:sz w:val="36"/>
          <w:szCs w:val="36"/>
          <w:rtl/>
        </w:rPr>
      </w:pPr>
      <w:r>
        <w:rPr>
          <w:rFonts w:cs="Traditional Arabic" w:hint="cs"/>
          <w:sz w:val="36"/>
          <w:szCs w:val="36"/>
          <w:rtl/>
        </w:rPr>
        <w:t xml:space="preserve">        أن في كل</w:t>
      </w:r>
      <w:r w:rsidR="0068116B">
        <w:rPr>
          <w:rFonts w:cs="Traditional Arabic" w:hint="cs"/>
          <w:sz w:val="36"/>
          <w:szCs w:val="36"/>
          <w:rtl/>
        </w:rPr>
        <w:t>ت</w:t>
      </w:r>
      <w:r>
        <w:rPr>
          <w:rFonts w:cs="Traditional Arabic" w:hint="cs"/>
          <w:sz w:val="36"/>
          <w:szCs w:val="36"/>
          <w:rtl/>
        </w:rPr>
        <w:t>ا المسألتين فرقة مؤبدة أو بائنة وجبت بها العدة .</w:t>
      </w:r>
    </w:p>
    <w:p w:rsidR="00E82A77" w:rsidRDefault="00E82A77" w:rsidP="004717CB">
      <w:pPr>
        <w:jc w:val="both"/>
        <w:rPr>
          <w:rFonts w:cs="MCS Taybah S_U normal."/>
          <w:sz w:val="36"/>
          <w:szCs w:val="36"/>
          <w:rtl/>
        </w:rPr>
      </w:pPr>
      <w:r>
        <w:rPr>
          <w:rFonts w:cs="MCS Taybah S_U normal."/>
          <w:sz w:val="36"/>
          <w:szCs w:val="36"/>
          <w:rtl/>
        </w:rPr>
        <w:softHyphen/>
      </w:r>
      <w:r>
        <w:rPr>
          <w:rFonts w:cs="MCS Taybah S_U normal." w:hint="cs"/>
          <w:sz w:val="36"/>
          <w:szCs w:val="36"/>
          <w:rtl/>
        </w:rPr>
        <w:t>رابعاً</w:t>
      </w:r>
      <w:r w:rsidRPr="00B804C0">
        <w:rPr>
          <w:rFonts w:cs="MCS Taybah S_U normal." w:hint="cs"/>
          <w:sz w:val="36"/>
          <w:szCs w:val="36"/>
          <w:rtl/>
        </w:rPr>
        <w:t xml:space="preserve"> : </w:t>
      </w:r>
      <w:r>
        <w:rPr>
          <w:rFonts w:cs="MCS Taybah S_U normal." w:hint="cs"/>
          <w:sz w:val="36"/>
          <w:szCs w:val="36"/>
          <w:rtl/>
        </w:rPr>
        <w:t>الفرق بين المسألتين</w:t>
      </w:r>
      <w:r w:rsidRPr="00B804C0">
        <w:rPr>
          <w:rFonts w:cs="MCS Taybah S_U normal." w:hint="cs"/>
          <w:sz w:val="36"/>
          <w:szCs w:val="36"/>
          <w:rtl/>
        </w:rPr>
        <w:t xml:space="preserve"> :</w:t>
      </w:r>
    </w:p>
    <w:p w:rsidR="00E82A77" w:rsidRDefault="00E82A77" w:rsidP="004717CB">
      <w:pPr>
        <w:jc w:val="both"/>
        <w:rPr>
          <w:rFonts w:cs="MCS Taybah S_U normal."/>
          <w:sz w:val="36"/>
          <w:szCs w:val="36"/>
          <w:rtl/>
        </w:rPr>
      </w:pPr>
      <w:r>
        <w:rPr>
          <w:rFonts w:cs="MCS Taybah S_U normal." w:hint="cs"/>
          <w:sz w:val="36"/>
          <w:szCs w:val="36"/>
          <w:rtl/>
        </w:rPr>
        <w:t xml:space="preserve">        </w:t>
      </w:r>
      <w:r w:rsidRPr="00030AEA">
        <w:rPr>
          <w:rFonts w:cs="Traditional Arabic" w:hint="cs"/>
          <w:sz w:val="36"/>
          <w:szCs w:val="36"/>
          <w:rtl/>
        </w:rPr>
        <w:t>النص فرّق بينهما على ما سيأتي إن شاء الله .</w:t>
      </w:r>
      <w:r>
        <w:rPr>
          <w:rFonts w:cs="MCS Taybah S_U normal." w:hint="cs"/>
          <w:sz w:val="36"/>
          <w:szCs w:val="36"/>
          <w:rtl/>
        </w:rPr>
        <w:t xml:space="preserve"> </w:t>
      </w:r>
    </w:p>
    <w:p w:rsidR="00E82A77" w:rsidRDefault="00E82A77" w:rsidP="004717CB">
      <w:pPr>
        <w:jc w:val="both"/>
        <w:rPr>
          <w:rFonts w:cs="MCS Taybah S_U normal."/>
          <w:sz w:val="36"/>
          <w:szCs w:val="36"/>
          <w:rtl/>
        </w:rPr>
      </w:pPr>
      <w:bookmarkStart w:id="304" w:name="اح21"/>
      <w:r>
        <w:rPr>
          <w:rFonts w:cs="MCS Taybah S_U normal." w:hint="cs"/>
          <w:sz w:val="36"/>
          <w:szCs w:val="36"/>
          <w:rtl/>
        </w:rPr>
        <w:t>خامسا</w:t>
      </w:r>
      <w:r w:rsidRPr="00B804C0">
        <w:rPr>
          <w:rFonts w:cs="MCS Taybah S_U normal." w:hint="cs"/>
          <w:sz w:val="36"/>
          <w:szCs w:val="36"/>
          <w:rtl/>
        </w:rPr>
        <w:t xml:space="preserve">ً : </w:t>
      </w:r>
      <w:r>
        <w:rPr>
          <w:rFonts w:cs="MCS Taybah S_U normal." w:hint="cs"/>
          <w:sz w:val="36"/>
          <w:szCs w:val="36"/>
          <w:rtl/>
        </w:rPr>
        <w:t>دراسة مسألتي الفرق</w:t>
      </w:r>
      <w:r w:rsidRPr="00B804C0">
        <w:rPr>
          <w:rFonts w:cs="MCS Taybah S_U normal." w:hint="cs"/>
          <w:sz w:val="36"/>
          <w:szCs w:val="36"/>
          <w:rtl/>
        </w:rPr>
        <w:t xml:space="preserve"> : </w:t>
      </w:r>
    </w:p>
    <w:bookmarkEnd w:id="304"/>
    <w:p w:rsidR="00E82A77" w:rsidRDefault="00E82A77" w:rsidP="004717CB">
      <w:pPr>
        <w:ind w:firstLine="720"/>
        <w:jc w:val="both"/>
        <w:rPr>
          <w:rFonts w:cs="Traditional Arabic"/>
          <w:sz w:val="36"/>
          <w:szCs w:val="36"/>
          <w:rtl/>
        </w:rPr>
      </w:pPr>
      <w:r>
        <w:rPr>
          <w:rFonts w:cs="Traditional Arabic" w:hint="cs"/>
          <w:sz w:val="36"/>
          <w:szCs w:val="36"/>
          <w:rtl/>
        </w:rPr>
        <w:t>ذهب جمهور الفقهاء إلى أن المعتدة من وفاة تلتزم المنـزل الذي وجبت فيه العدة في الجملة</w:t>
      </w:r>
      <w:r w:rsidRPr="00B804C0">
        <w:rPr>
          <w:rFonts w:cs="Traditional Arabic" w:hint="cs"/>
          <w:sz w:val="36"/>
          <w:szCs w:val="36"/>
          <w:vertAlign w:val="superscript"/>
          <w:rtl/>
        </w:rPr>
        <w:t>(</w:t>
      </w:r>
      <w:r w:rsidRPr="00B804C0">
        <w:rPr>
          <w:rStyle w:val="a4"/>
          <w:rFonts w:cs="Traditional Arabic"/>
          <w:sz w:val="36"/>
          <w:szCs w:val="36"/>
          <w:rtl/>
        </w:rPr>
        <w:footnoteReference w:id="2868"/>
      </w:r>
      <w:r w:rsidRPr="00B804C0">
        <w:rPr>
          <w:rFonts w:cs="Traditional Arabic" w:hint="cs"/>
          <w:sz w:val="36"/>
          <w:szCs w:val="36"/>
          <w:vertAlign w:val="superscript"/>
          <w:rtl/>
        </w:rPr>
        <w:t>)</w:t>
      </w:r>
      <w:r>
        <w:rPr>
          <w:rFonts w:cs="Traditional Arabic" w:hint="cs"/>
          <w:sz w:val="36"/>
          <w:szCs w:val="36"/>
          <w:rtl/>
        </w:rPr>
        <w:t xml:space="preserve"> ، وذلك لحديث فريعة بنت مالك رضي الله عنها</w:t>
      </w:r>
      <w:r w:rsidRPr="00B804C0">
        <w:rPr>
          <w:rFonts w:cs="Traditional Arabic" w:hint="cs"/>
          <w:sz w:val="36"/>
          <w:szCs w:val="36"/>
          <w:vertAlign w:val="superscript"/>
          <w:rtl/>
        </w:rPr>
        <w:t>(</w:t>
      </w:r>
      <w:r w:rsidRPr="00B804C0">
        <w:rPr>
          <w:rStyle w:val="a4"/>
          <w:rFonts w:cs="Traditional Arabic"/>
          <w:sz w:val="36"/>
          <w:szCs w:val="36"/>
          <w:rtl/>
        </w:rPr>
        <w:footnoteReference w:id="2869"/>
      </w:r>
      <w:r w:rsidRPr="00B804C0">
        <w:rPr>
          <w:rFonts w:cs="Traditional Arabic" w:hint="cs"/>
          <w:sz w:val="36"/>
          <w:szCs w:val="36"/>
          <w:vertAlign w:val="superscript"/>
          <w:rtl/>
        </w:rPr>
        <w:t>)</w:t>
      </w:r>
      <w:r>
        <w:rPr>
          <w:rFonts w:cs="Traditional Arabic" w:hint="cs"/>
          <w:sz w:val="36"/>
          <w:szCs w:val="36"/>
          <w:rtl/>
        </w:rPr>
        <w:t xml:space="preserve"> .</w:t>
      </w:r>
    </w:p>
    <w:p w:rsidR="00E82A77" w:rsidRDefault="00E82A77" w:rsidP="004717CB">
      <w:pPr>
        <w:ind w:firstLine="720"/>
        <w:jc w:val="both"/>
        <w:rPr>
          <w:rFonts w:cs="Traditional Arabic"/>
          <w:sz w:val="36"/>
          <w:szCs w:val="36"/>
          <w:rtl/>
        </w:rPr>
      </w:pPr>
      <w:r>
        <w:rPr>
          <w:rFonts w:cs="Traditional Arabic" w:hint="cs"/>
          <w:sz w:val="36"/>
          <w:szCs w:val="36"/>
          <w:rtl/>
        </w:rPr>
        <w:t xml:space="preserve">أما المطلقة المبتوتة فقد اختلفوا على قولين : </w:t>
      </w:r>
    </w:p>
    <w:p w:rsidR="00E82A77" w:rsidRDefault="00E82A77" w:rsidP="004717CB">
      <w:pPr>
        <w:jc w:val="both"/>
        <w:rPr>
          <w:rFonts w:cs="Traditional Arabic"/>
          <w:sz w:val="36"/>
          <w:szCs w:val="36"/>
          <w:rtl/>
        </w:rPr>
      </w:pPr>
      <w:r w:rsidRPr="006759F8">
        <w:rPr>
          <w:rFonts w:cs="AL-Mohanad Bold" w:hint="cs"/>
          <w:sz w:val="36"/>
          <w:szCs w:val="36"/>
          <w:rtl/>
        </w:rPr>
        <w:t>القول الأول</w:t>
      </w:r>
      <w:r>
        <w:rPr>
          <w:rFonts w:cs="Traditional Arabic" w:hint="cs"/>
          <w:sz w:val="36"/>
          <w:szCs w:val="36"/>
          <w:rtl/>
        </w:rPr>
        <w:t xml:space="preserve"> : </w:t>
      </w:r>
    </w:p>
    <w:p w:rsidR="00E82A77" w:rsidRDefault="00E82A77" w:rsidP="004717CB">
      <w:pPr>
        <w:ind w:firstLine="720"/>
        <w:jc w:val="both"/>
        <w:rPr>
          <w:rFonts w:cs="Traditional Arabic"/>
          <w:sz w:val="36"/>
          <w:szCs w:val="36"/>
          <w:rtl/>
        </w:rPr>
      </w:pPr>
      <w:r>
        <w:rPr>
          <w:rFonts w:cs="Traditional Arabic" w:hint="cs"/>
          <w:sz w:val="36"/>
          <w:szCs w:val="36"/>
          <w:rtl/>
        </w:rPr>
        <w:t>تلزم المنزل .</w:t>
      </w:r>
    </w:p>
    <w:p w:rsidR="00E82A77" w:rsidRDefault="00E82A77" w:rsidP="004717CB">
      <w:pPr>
        <w:ind w:firstLine="720"/>
        <w:jc w:val="both"/>
        <w:rPr>
          <w:rFonts w:cs="Traditional Arabic"/>
          <w:sz w:val="36"/>
          <w:szCs w:val="36"/>
          <w:rtl/>
        </w:rPr>
      </w:pPr>
      <w:r>
        <w:rPr>
          <w:rFonts w:cs="Traditional Arabic" w:hint="cs"/>
          <w:sz w:val="36"/>
          <w:szCs w:val="36"/>
          <w:rtl/>
        </w:rPr>
        <w:t xml:space="preserve"> وهو مذهب الحنفية</w:t>
      </w:r>
      <w:r w:rsidRPr="00B804C0">
        <w:rPr>
          <w:rFonts w:cs="Traditional Arabic" w:hint="cs"/>
          <w:sz w:val="36"/>
          <w:szCs w:val="36"/>
          <w:vertAlign w:val="superscript"/>
          <w:rtl/>
        </w:rPr>
        <w:t>(</w:t>
      </w:r>
      <w:r w:rsidRPr="00B804C0">
        <w:rPr>
          <w:rStyle w:val="a4"/>
          <w:rFonts w:cs="Traditional Arabic"/>
          <w:sz w:val="36"/>
          <w:szCs w:val="36"/>
          <w:rtl/>
        </w:rPr>
        <w:footnoteReference w:id="2870"/>
      </w:r>
      <w:r w:rsidRPr="00B804C0">
        <w:rPr>
          <w:rFonts w:cs="Traditional Arabic" w:hint="cs"/>
          <w:sz w:val="36"/>
          <w:szCs w:val="36"/>
          <w:vertAlign w:val="superscript"/>
          <w:rtl/>
        </w:rPr>
        <w:t>)</w:t>
      </w:r>
      <w:r>
        <w:rPr>
          <w:rFonts w:cs="Traditional Arabic" w:hint="cs"/>
          <w:sz w:val="36"/>
          <w:szCs w:val="36"/>
          <w:rtl/>
        </w:rPr>
        <w:t xml:space="preserve"> ، والمالكية</w:t>
      </w:r>
      <w:r w:rsidRPr="00B804C0">
        <w:rPr>
          <w:rFonts w:cs="Traditional Arabic" w:hint="cs"/>
          <w:sz w:val="36"/>
          <w:szCs w:val="36"/>
          <w:vertAlign w:val="superscript"/>
          <w:rtl/>
        </w:rPr>
        <w:t>(</w:t>
      </w:r>
      <w:r w:rsidRPr="00B804C0">
        <w:rPr>
          <w:rStyle w:val="a4"/>
          <w:rFonts w:cs="Traditional Arabic"/>
          <w:sz w:val="36"/>
          <w:szCs w:val="36"/>
          <w:rtl/>
        </w:rPr>
        <w:footnoteReference w:id="2871"/>
      </w:r>
      <w:r w:rsidRPr="00B804C0">
        <w:rPr>
          <w:rFonts w:cs="Traditional Arabic" w:hint="cs"/>
          <w:sz w:val="36"/>
          <w:szCs w:val="36"/>
          <w:vertAlign w:val="superscript"/>
          <w:rtl/>
        </w:rPr>
        <w:t>)</w:t>
      </w:r>
      <w:r>
        <w:rPr>
          <w:rFonts w:cs="Traditional Arabic" w:hint="cs"/>
          <w:sz w:val="36"/>
          <w:szCs w:val="36"/>
          <w:rtl/>
        </w:rPr>
        <w:t xml:space="preserve"> ، والشافعية</w:t>
      </w:r>
      <w:r w:rsidRPr="00B804C0">
        <w:rPr>
          <w:rFonts w:cs="Traditional Arabic" w:hint="cs"/>
          <w:sz w:val="36"/>
          <w:szCs w:val="36"/>
          <w:vertAlign w:val="superscript"/>
          <w:rtl/>
        </w:rPr>
        <w:t>(</w:t>
      </w:r>
      <w:r w:rsidRPr="00B804C0">
        <w:rPr>
          <w:rStyle w:val="a4"/>
          <w:rFonts w:cs="Traditional Arabic"/>
          <w:sz w:val="36"/>
          <w:szCs w:val="36"/>
          <w:rtl/>
        </w:rPr>
        <w:footnoteReference w:id="2872"/>
      </w:r>
      <w:r w:rsidRPr="00B804C0">
        <w:rPr>
          <w:rFonts w:cs="Traditional Arabic" w:hint="cs"/>
          <w:sz w:val="36"/>
          <w:szCs w:val="36"/>
          <w:vertAlign w:val="superscript"/>
          <w:rtl/>
        </w:rPr>
        <w:t>)</w:t>
      </w:r>
      <w:r>
        <w:rPr>
          <w:rFonts w:cs="Traditional Arabic" w:hint="cs"/>
          <w:sz w:val="36"/>
          <w:szCs w:val="36"/>
          <w:rtl/>
        </w:rPr>
        <w:t xml:space="preserve"> ، ورواية عند 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2873"/>
      </w:r>
      <w:r w:rsidRPr="00B804C0">
        <w:rPr>
          <w:rFonts w:cs="Traditional Arabic" w:hint="cs"/>
          <w:sz w:val="36"/>
          <w:szCs w:val="36"/>
          <w:vertAlign w:val="superscript"/>
          <w:rtl/>
        </w:rPr>
        <w:t>)</w:t>
      </w:r>
      <w:r>
        <w:rPr>
          <w:rFonts w:cs="Traditional Arabic" w:hint="cs"/>
          <w:sz w:val="36"/>
          <w:szCs w:val="36"/>
          <w:rtl/>
        </w:rPr>
        <w:t xml:space="preserve"> . </w:t>
      </w:r>
    </w:p>
    <w:p w:rsidR="00E82A77" w:rsidRDefault="00E82A77" w:rsidP="004717CB">
      <w:pPr>
        <w:jc w:val="both"/>
        <w:rPr>
          <w:rFonts w:cs="Traditional Arabic"/>
          <w:sz w:val="36"/>
          <w:szCs w:val="36"/>
          <w:rtl/>
        </w:rPr>
      </w:pPr>
      <w:r w:rsidRPr="006759F8">
        <w:rPr>
          <w:rFonts w:cs="AL-Mohanad Bold" w:hint="cs"/>
          <w:sz w:val="36"/>
          <w:szCs w:val="36"/>
          <w:rtl/>
        </w:rPr>
        <w:t>القول الثاني</w:t>
      </w:r>
      <w:r>
        <w:rPr>
          <w:rFonts w:cs="Traditional Arabic" w:hint="cs"/>
          <w:sz w:val="36"/>
          <w:szCs w:val="36"/>
          <w:rtl/>
        </w:rPr>
        <w:t xml:space="preserve"> : </w:t>
      </w:r>
    </w:p>
    <w:p w:rsidR="00E82A77" w:rsidRDefault="00E82A77" w:rsidP="004717CB">
      <w:pPr>
        <w:jc w:val="both"/>
        <w:rPr>
          <w:rFonts w:cs="Traditional Arabic"/>
          <w:sz w:val="36"/>
          <w:szCs w:val="36"/>
          <w:rtl/>
        </w:rPr>
      </w:pPr>
      <w:r>
        <w:rPr>
          <w:rFonts w:cs="Traditional Arabic" w:hint="cs"/>
          <w:sz w:val="36"/>
          <w:szCs w:val="36"/>
          <w:rtl/>
        </w:rPr>
        <w:t xml:space="preserve">        تعتد حيث شاءت وهو مذهب 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2874"/>
      </w:r>
      <w:r w:rsidRPr="00B804C0">
        <w:rPr>
          <w:rFonts w:cs="Traditional Arabic" w:hint="cs"/>
          <w:sz w:val="36"/>
          <w:szCs w:val="36"/>
          <w:vertAlign w:val="superscript"/>
          <w:rtl/>
        </w:rPr>
        <w:t>)</w:t>
      </w:r>
      <w:r>
        <w:rPr>
          <w:rFonts w:cs="Traditional Arabic" w:hint="cs"/>
          <w:sz w:val="36"/>
          <w:szCs w:val="36"/>
          <w:rtl/>
        </w:rPr>
        <w:t xml:space="preserve"> .</w:t>
      </w:r>
    </w:p>
    <w:p w:rsidR="00E82A77" w:rsidRDefault="00E82A77" w:rsidP="004717CB">
      <w:pPr>
        <w:jc w:val="both"/>
        <w:rPr>
          <w:rFonts w:cs="Traditional Arabic"/>
          <w:sz w:val="36"/>
          <w:szCs w:val="36"/>
          <w:rtl/>
        </w:rPr>
      </w:pPr>
      <w:r w:rsidRPr="006759F8">
        <w:rPr>
          <w:rFonts w:cs="AL-Mohanad Bold" w:hint="cs"/>
          <w:sz w:val="36"/>
          <w:szCs w:val="36"/>
          <w:rtl/>
        </w:rPr>
        <w:t>الأدلة</w:t>
      </w:r>
      <w:r>
        <w:rPr>
          <w:rFonts w:cs="Traditional Arabic" w:hint="cs"/>
          <w:sz w:val="36"/>
          <w:szCs w:val="36"/>
          <w:rtl/>
        </w:rPr>
        <w:t xml:space="preserve"> :   </w:t>
      </w:r>
    </w:p>
    <w:p w:rsidR="00E82A77" w:rsidRDefault="00E82A77" w:rsidP="004717CB">
      <w:pPr>
        <w:jc w:val="both"/>
        <w:rPr>
          <w:rFonts w:cs="Traditional Arabic"/>
          <w:sz w:val="36"/>
          <w:szCs w:val="36"/>
          <w:rtl/>
        </w:rPr>
      </w:pPr>
      <w:r w:rsidRPr="006759F8">
        <w:rPr>
          <w:rFonts w:cs="AL-Mohanad Bold" w:hint="cs"/>
          <w:sz w:val="36"/>
          <w:szCs w:val="36"/>
          <w:rtl/>
        </w:rPr>
        <w:t>دليل القول الأول</w:t>
      </w:r>
      <w:r>
        <w:rPr>
          <w:rFonts w:cs="Traditional Arabic" w:hint="cs"/>
          <w:sz w:val="36"/>
          <w:szCs w:val="36"/>
          <w:rtl/>
        </w:rPr>
        <w:t xml:space="preserve"> :</w:t>
      </w:r>
    </w:p>
    <w:p w:rsidR="00E82A77" w:rsidRDefault="00E82A77" w:rsidP="004717CB">
      <w:pPr>
        <w:jc w:val="both"/>
        <w:rPr>
          <w:rFonts w:ascii="Traditional Arabic" w:hAnsi="Traditional Arabic" w:cs="Traditional Arabic"/>
          <w:sz w:val="36"/>
          <w:szCs w:val="36"/>
          <w:rtl/>
        </w:rPr>
      </w:pPr>
      <w:r>
        <w:rPr>
          <w:rFonts w:cs="Traditional Arabic" w:hint="cs"/>
          <w:sz w:val="36"/>
          <w:szCs w:val="36"/>
          <w:rtl/>
        </w:rPr>
        <w:t xml:space="preserve">     قول الله تعالى : </w:t>
      </w:r>
      <w:r w:rsidRPr="00D77FA1">
        <w:rPr>
          <w:rFonts w:ascii="QCF_BSML" w:hAnsi="QCF_BSML" w:cs="QCF_BSML"/>
          <w:color w:val="000000"/>
          <w:sz w:val="32"/>
          <w:szCs w:val="32"/>
          <w:rtl/>
        </w:rPr>
        <w:t>ﭽ</w:t>
      </w:r>
      <w:r w:rsidR="00F66D6D">
        <w:rPr>
          <w:rFonts w:ascii="QCF_BSML" w:hAnsi="QCF_BSML" w:cs="QCF_BSML" w:hint="cs"/>
          <w:color w:val="000000"/>
          <w:sz w:val="32"/>
          <w:szCs w:val="32"/>
          <w:rtl/>
        </w:rPr>
        <w:t xml:space="preserve"> </w:t>
      </w:r>
      <w:bookmarkStart w:id="305" w:name="ا42"/>
      <w:r w:rsidRPr="00D77FA1">
        <w:rPr>
          <w:rFonts w:ascii="QCF_P558" w:hAnsi="QCF_P558" w:cs="QCF_P558"/>
          <w:color w:val="000000"/>
          <w:sz w:val="32"/>
          <w:szCs w:val="32"/>
          <w:rtl/>
        </w:rPr>
        <w:t>ﭟﭠ ﭡﭢ</w:t>
      </w:r>
      <w:bookmarkEnd w:id="305"/>
      <w:r w:rsidRPr="00D77FA1">
        <w:rPr>
          <w:rFonts w:ascii="QCF_P558" w:hAnsi="QCF_P558" w:cs="QCF_P558"/>
          <w:color w:val="000000"/>
          <w:sz w:val="32"/>
          <w:szCs w:val="32"/>
          <w:rtl/>
        </w:rPr>
        <w:t>ﭣﭤﭥ  ﭦ  ﭧ  ﭨ</w:t>
      </w:r>
      <w:r w:rsidRPr="00D77FA1">
        <w:rPr>
          <w:rFonts w:ascii="QCF_BSML" w:hAnsi="QCF_BSML" w:cs="QCF_BSML"/>
          <w:color w:val="000000"/>
          <w:sz w:val="32"/>
          <w:szCs w:val="32"/>
          <w:rtl/>
        </w:rPr>
        <w:t>ﭼ</w:t>
      </w:r>
      <w:r>
        <w:rPr>
          <w:rFonts w:ascii="Arial" w:hAnsi="Arial" w:cs="Arial"/>
          <w:color w:val="000000"/>
          <w:sz w:val="18"/>
          <w:szCs w:val="18"/>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2875"/>
      </w:r>
      <w:r w:rsidRPr="00B804C0">
        <w:rPr>
          <w:rFonts w:cs="Traditional Arabic" w:hint="cs"/>
          <w:sz w:val="36"/>
          <w:szCs w:val="36"/>
          <w:vertAlign w:val="superscript"/>
          <w:rtl/>
        </w:rPr>
        <w:t>)</w:t>
      </w:r>
    </w:p>
    <w:p w:rsidR="00E82A77" w:rsidRDefault="00E82A77" w:rsidP="004717CB">
      <w:pPr>
        <w:jc w:val="both"/>
        <w:rPr>
          <w:rFonts w:ascii="Traditional Arabic" w:hAnsi="Traditional Arabic" w:cs="Traditional Arabic"/>
          <w:sz w:val="36"/>
          <w:szCs w:val="36"/>
          <w:rtl/>
        </w:rPr>
      </w:pPr>
      <w:r w:rsidRPr="006759F8">
        <w:rPr>
          <w:rFonts w:cs="AL-Mohanad Bold" w:hint="cs"/>
          <w:sz w:val="36"/>
          <w:szCs w:val="36"/>
          <w:rtl/>
        </w:rPr>
        <w:t>وجه الدلالة</w:t>
      </w:r>
      <w:r>
        <w:rPr>
          <w:rFonts w:ascii="Traditional Arabic" w:hAnsi="Traditional Arabic" w:cs="Traditional Arabic" w:hint="cs"/>
          <w:sz w:val="36"/>
          <w:szCs w:val="36"/>
          <w:rtl/>
        </w:rPr>
        <w:t xml:space="preserve"> : </w:t>
      </w:r>
    </w:p>
    <w:p w:rsidR="00E82A77" w:rsidRDefault="00E82A77" w:rsidP="004717CB">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هذه الآية عامة شاملة لكل مطلقة ولم تفرق</w:t>
      </w:r>
      <w:r w:rsidRPr="00B804C0">
        <w:rPr>
          <w:rFonts w:cs="Traditional Arabic" w:hint="cs"/>
          <w:sz w:val="36"/>
          <w:szCs w:val="36"/>
          <w:vertAlign w:val="superscript"/>
          <w:rtl/>
        </w:rPr>
        <w:t>(</w:t>
      </w:r>
      <w:r w:rsidRPr="00B804C0">
        <w:rPr>
          <w:rStyle w:val="a4"/>
          <w:rFonts w:cs="Traditional Arabic"/>
          <w:sz w:val="36"/>
          <w:szCs w:val="36"/>
          <w:rtl/>
        </w:rPr>
        <w:footnoteReference w:id="2876"/>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w:t>
      </w:r>
    </w:p>
    <w:p w:rsidR="00E82A77" w:rsidRDefault="00E82A77" w:rsidP="004717CB">
      <w:pPr>
        <w:jc w:val="both"/>
        <w:rPr>
          <w:rFonts w:ascii="Traditional Arabic" w:hAnsi="Traditional Arabic" w:cs="Traditional Arabic"/>
          <w:sz w:val="36"/>
          <w:szCs w:val="36"/>
          <w:rtl/>
        </w:rPr>
      </w:pPr>
      <w:r w:rsidRPr="006759F8">
        <w:rPr>
          <w:rFonts w:cs="AL-Mohanad Bold" w:hint="cs"/>
          <w:sz w:val="36"/>
          <w:szCs w:val="36"/>
          <w:rtl/>
        </w:rPr>
        <w:t xml:space="preserve">المناقشة </w:t>
      </w:r>
      <w:r>
        <w:rPr>
          <w:rFonts w:ascii="Traditional Arabic" w:hAnsi="Traditional Arabic" w:cs="Traditional Arabic" w:hint="cs"/>
          <w:sz w:val="36"/>
          <w:szCs w:val="36"/>
          <w:rtl/>
        </w:rPr>
        <w:t xml:space="preserve">: </w:t>
      </w:r>
    </w:p>
    <w:p w:rsidR="00E82A77" w:rsidRDefault="00E82A77" w:rsidP="004717CB">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أن السنة قيدت هذا العام وخصته كما في دليل القول الثاني . </w:t>
      </w:r>
    </w:p>
    <w:p w:rsidR="00E82A77" w:rsidRDefault="00E82A77" w:rsidP="004717CB">
      <w:pPr>
        <w:jc w:val="both"/>
        <w:rPr>
          <w:rFonts w:ascii="Traditional Arabic" w:hAnsi="Traditional Arabic" w:cs="Traditional Arabic"/>
          <w:sz w:val="36"/>
          <w:szCs w:val="36"/>
          <w:rtl/>
        </w:rPr>
      </w:pPr>
      <w:r w:rsidRPr="001D7233">
        <w:rPr>
          <w:rFonts w:cs="AL-Mohanad Bold" w:hint="cs"/>
          <w:sz w:val="36"/>
          <w:szCs w:val="36"/>
          <w:rtl/>
        </w:rPr>
        <w:t>دليل القول الثاني</w:t>
      </w:r>
      <w:r>
        <w:rPr>
          <w:rFonts w:ascii="Traditional Arabic" w:hAnsi="Traditional Arabic" w:cs="Traditional Arabic" w:hint="cs"/>
          <w:sz w:val="36"/>
          <w:szCs w:val="36"/>
          <w:rtl/>
        </w:rPr>
        <w:t xml:space="preserve"> : </w:t>
      </w:r>
    </w:p>
    <w:p w:rsidR="00E82A77" w:rsidRDefault="00E82A77" w:rsidP="004717CB">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قول النبي </w:t>
      </w:r>
      <w:r>
        <w:rPr>
          <w:rFonts w:ascii="Traditional Arabic" w:hAnsi="Traditional Arabic" w:cs="Traditional Arabic" w:hint="cs"/>
          <w:sz w:val="36"/>
          <w:szCs w:val="36"/>
        </w:rPr>
        <w:sym w:font="AGA Arabesque" w:char="F072"/>
      </w:r>
      <w:r>
        <w:rPr>
          <w:rFonts w:ascii="Traditional Arabic" w:hAnsi="Traditional Arabic" w:cs="Traditional Arabic" w:hint="cs"/>
          <w:sz w:val="36"/>
          <w:szCs w:val="36"/>
          <w:rtl/>
        </w:rPr>
        <w:t xml:space="preserve"> لفاطمة بنت قيس رضي الله عنها : ( </w:t>
      </w:r>
      <w:bookmarkStart w:id="306" w:name="ح90"/>
      <w:r>
        <w:rPr>
          <w:rFonts w:ascii="Traditional Arabic" w:hAnsi="Traditional Arabic" w:cs="Traditional Arabic" w:hint="cs"/>
          <w:sz w:val="36"/>
          <w:szCs w:val="36"/>
          <w:rtl/>
        </w:rPr>
        <w:t xml:space="preserve">اعتدي عند أم مكتوم </w:t>
      </w:r>
      <w:bookmarkEnd w:id="306"/>
      <w:r>
        <w:rPr>
          <w:rFonts w:ascii="Traditional Arabic" w:hAnsi="Traditional Arabic" w:cs="Traditional Arabic" w:hint="cs"/>
          <w:sz w:val="36"/>
          <w:szCs w:val="36"/>
          <w:rtl/>
        </w:rPr>
        <w:t>)</w:t>
      </w:r>
      <w:r w:rsidRPr="003D03DB">
        <w:rPr>
          <w:rFonts w:cs="Traditional Arabic" w:hint="cs"/>
          <w:sz w:val="36"/>
          <w:szCs w:val="36"/>
          <w:vertAlign w:val="superscript"/>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2877"/>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w:t>
      </w:r>
    </w:p>
    <w:p w:rsidR="00E82A77" w:rsidRDefault="00E82A77" w:rsidP="004717CB">
      <w:pPr>
        <w:jc w:val="both"/>
        <w:rPr>
          <w:rFonts w:ascii="Traditional Arabic" w:hAnsi="Traditional Arabic" w:cs="Traditional Arabic"/>
          <w:sz w:val="36"/>
          <w:szCs w:val="36"/>
          <w:rtl/>
        </w:rPr>
      </w:pPr>
      <w:r w:rsidRPr="001D7233">
        <w:rPr>
          <w:rFonts w:cs="AL-Mohanad Bold" w:hint="cs"/>
          <w:sz w:val="36"/>
          <w:szCs w:val="36"/>
          <w:rtl/>
        </w:rPr>
        <w:t>وجه الدلالة</w:t>
      </w:r>
      <w:r>
        <w:rPr>
          <w:rFonts w:ascii="Traditional Arabic" w:hAnsi="Traditional Arabic" w:cs="Traditional Arabic" w:hint="cs"/>
          <w:sz w:val="36"/>
          <w:szCs w:val="36"/>
          <w:rtl/>
        </w:rPr>
        <w:t xml:space="preserve"> : </w:t>
      </w:r>
    </w:p>
    <w:p w:rsidR="00E82A77" w:rsidRDefault="00E82A77" w:rsidP="004717CB">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"ف</w:t>
      </w:r>
      <w:r w:rsidRPr="00B96916">
        <w:rPr>
          <w:rFonts w:ascii="Traditional Arabic" w:hAnsi="Traditional Arabic" w:cs="Traditional Arabic" w:hint="cs"/>
          <w:sz w:val="36"/>
          <w:szCs w:val="36"/>
          <w:rtl/>
        </w:rPr>
        <w:t>هم منه العلماء أنها تعتد</w:t>
      </w:r>
      <w:r>
        <w:rPr>
          <w:rFonts w:ascii="Traditional Arabic" w:hAnsi="Traditional Arabic" w:cs="Traditional Arabic" w:hint="cs"/>
          <w:sz w:val="36"/>
          <w:szCs w:val="36"/>
          <w:rtl/>
        </w:rPr>
        <w:t xml:space="preserve"> ثلاثة قروء ، فإن الاستبراء قد يسمى عدة "</w:t>
      </w:r>
      <w:r w:rsidRPr="00B804C0">
        <w:rPr>
          <w:rFonts w:cs="Traditional Arabic" w:hint="cs"/>
          <w:sz w:val="36"/>
          <w:szCs w:val="36"/>
          <w:vertAlign w:val="superscript"/>
          <w:rtl/>
        </w:rPr>
        <w:t>(</w:t>
      </w:r>
      <w:r w:rsidRPr="00B804C0">
        <w:rPr>
          <w:rStyle w:val="a4"/>
          <w:rFonts w:cs="Traditional Arabic"/>
          <w:sz w:val="36"/>
          <w:szCs w:val="36"/>
          <w:rtl/>
        </w:rPr>
        <w:footnoteReference w:id="2878"/>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 ولم يلزمها النبي </w:t>
      </w:r>
      <w:r>
        <w:rPr>
          <w:rFonts w:ascii="Traditional Arabic" w:hAnsi="Traditional Arabic" w:cs="Traditional Arabic" w:hint="cs"/>
          <w:sz w:val="36"/>
          <w:szCs w:val="36"/>
        </w:rPr>
        <w:sym w:font="AGA Arabesque" w:char="F072"/>
      </w:r>
      <w:r>
        <w:rPr>
          <w:rFonts w:ascii="Traditional Arabic" w:hAnsi="Traditional Arabic" w:cs="Traditional Arabic" w:hint="cs"/>
          <w:sz w:val="36"/>
          <w:szCs w:val="36"/>
          <w:rtl/>
        </w:rPr>
        <w:t xml:space="preserve"> أن تعتد في البيت الذي طلقت فيه ولم يفرض لها النفقة والسكنى .</w:t>
      </w:r>
    </w:p>
    <w:p w:rsidR="00E82A77" w:rsidRDefault="00E82A77" w:rsidP="004717CB">
      <w:pPr>
        <w:jc w:val="both"/>
        <w:rPr>
          <w:rFonts w:ascii="Traditional Arabic" w:hAnsi="Traditional Arabic" w:cs="Traditional Arabic"/>
          <w:sz w:val="36"/>
          <w:szCs w:val="36"/>
          <w:rtl/>
        </w:rPr>
      </w:pPr>
      <w:r w:rsidRPr="001D7233">
        <w:rPr>
          <w:rFonts w:cs="AL-Mohanad Bold" w:hint="cs"/>
          <w:sz w:val="36"/>
          <w:szCs w:val="36"/>
          <w:rtl/>
        </w:rPr>
        <w:t>الترجيح</w:t>
      </w:r>
      <w:r>
        <w:rPr>
          <w:rFonts w:ascii="Traditional Arabic" w:hAnsi="Traditional Arabic" w:cs="Traditional Arabic" w:hint="cs"/>
          <w:sz w:val="36"/>
          <w:szCs w:val="36"/>
          <w:rtl/>
        </w:rPr>
        <w:t xml:space="preserve"> : </w:t>
      </w:r>
    </w:p>
    <w:p w:rsidR="00E82A77" w:rsidRDefault="00E82A77" w:rsidP="004717CB">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يظهر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والعلم عند الله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أن القول الثاني له حظ من النظر والوجاهة .</w:t>
      </w:r>
    </w:p>
    <w:p w:rsidR="00E82A77" w:rsidRDefault="00E82A77" w:rsidP="004717CB">
      <w:pPr>
        <w:spacing w:before="240"/>
        <w:jc w:val="both"/>
        <w:rPr>
          <w:rFonts w:cs="MCS Taybah S_U normal."/>
          <w:sz w:val="36"/>
          <w:szCs w:val="36"/>
          <w:rtl/>
        </w:rPr>
      </w:pPr>
      <w:r>
        <w:rPr>
          <w:rFonts w:cs="MCS Taybah S_U normal." w:hint="cs"/>
          <w:sz w:val="36"/>
          <w:szCs w:val="36"/>
          <w:rtl/>
        </w:rPr>
        <w:t>سادسا</w:t>
      </w:r>
      <w:r w:rsidRPr="00B804C0">
        <w:rPr>
          <w:rFonts w:cs="MCS Taybah S_U normal." w:hint="cs"/>
          <w:sz w:val="36"/>
          <w:szCs w:val="36"/>
          <w:rtl/>
        </w:rPr>
        <w:t xml:space="preserve">ً : </w:t>
      </w:r>
      <w:r>
        <w:rPr>
          <w:rFonts w:cs="MCS Taybah S_U normal." w:hint="cs"/>
          <w:sz w:val="36"/>
          <w:szCs w:val="36"/>
          <w:rtl/>
        </w:rPr>
        <w:t>درجة الفرق</w:t>
      </w:r>
      <w:r w:rsidRPr="00B804C0">
        <w:rPr>
          <w:rFonts w:cs="MCS Taybah S_U normal." w:hint="cs"/>
          <w:sz w:val="36"/>
          <w:szCs w:val="36"/>
          <w:rtl/>
        </w:rPr>
        <w:t xml:space="preserve"> :</w:t>
      </w:r>
    </w:p>
    <w:p w:rsidR="00E82A77" w:rsidRDefault="00E82A77" w:rsidP="0068116B">
      <w:pPr>
        <w:jc w:val="both"/>
        <w:rPr>
          <w:rFonts w:cs="MCS Taybah S_U normal."/>
          <w:sz w:val="36"/>
          <w:szCs w:val="36"/>
          <w:rtl/>
        </w:rPr>
      </w:pPr>
      <w:r>
        <w:rPr>
          <w:rFonts w:cs="MCS Taybah S_U normal." w:hint="cs"/>
          <w:sz w:val="36"/>
          <w:szCs w:val="36"/>
          <w:rtl/>
        </w:rPr>
        <w:t xml:space="preserve">        </w:t>
      </w:r>
      <w:r w:rsidRPr="001D7233">
        <w:rPr>
          <w:rFonts w:ascii="Traditional Arabic" w:hAnsi="Traditional Arabic" w:cs="Traditional Arabic" w:hint="cs"/>
          <w:sz w:val="36"/>
          <w:szCs w:val="36"/>
          <w:rtl/>
        </w:rPr>
        <w:t xml:space="preserve">يظهر </w:t>
      </w:r>
      <w:r w:rsidRPr="001D7233">
        <w:rPr>
          <w:rFonts w:ascii="Traditional Arabic" w:hAnsi="Traditional Arabic" w:cs="Traditional Arabic"/>
          <w:sz w:val="36"/>
          <w:szCs w:val="36"/>
          <w:rtl/>
        </w:rPr>
        <w:t>–</w:t>
      </w:r>
      <w:r w:rsidRPr="001D7233">
        <w:rPr>
          <w:rFonts w:ascii="Traditional Arabic" w:hAnsi="Traditional Arabic" w:cs="Traditional Arabic" w:hint="cs"/>
          <w:sz w:val="36"/>
          <w:szCs w:val="36"/>
          <w:rtl/>
        </w:rPr>
        <w:t xml:space="preserve"> والله أعلم </w:t>
      </w:r>
      <w:r w:rsidRPr="001D7233">
        <w:rPr>
          <w:rFonts w:ascii="Traditional Arabic" w:hAnsi="Traditional Arabic" w:cs="Traditional Arabic"/>
          <w:sz w:val="36"/>
          <w:szCs w:val="36"/>
          <w:rtl/>
        </w:rPr>
        <w:t>–</w:t>
      </w:r>
      <w:r w:rsidRPr="001D7233">
        <w:rPr>
          <w:rFonts w:ascii="Traditional Arabic" w:hAnsi="Traditional Arabic" w:cs="Traditional Arabic" w:hint="cs"/>
          <w:sz w:val="36"/>
          <w:szCs w:val="36"/>
          <w:rtl/>
        </w:rPr>
        <w:t xml:space="preserve"> أن الفرق قوي ومعتبر .</w:t>
      </w:r>
      <w:r w:rsidRPr="00B804C0">
        <w:rPr>
          <w:rFonts w:cs="MCS Taybah S_U normal." w:hint="cs"/>
          <w:sz w:val="36"/>
          <w:szCs w:val="36"/>
          <w:rtl/>
        </w:rPr>
        <w:t xml:space="preserve"> </w:t>
      </w:r>
    </w:p>
    <w:p w:rsidR="00E82A77" w:rsidRDefault="00E82A77" w:rsidP="004717CB">
      <w:pPr>
        <w:spacing w:before="240"/>
        <w:jc w:val="both"/>
        <w:rPr>
          <w:rFonts w:cs="MCS Taybah S_U normal."/>
          <w:sz w:val="36"/>
          <w:szCs w:val="36"/>
          <w:rtl/>
        </w:rPr>
      </w:pPr>
    </w:p>
    <w:p w:rsidR="00E82A77" w:rsidRDefault="00E82A77" w:rsidP="004717CB">
      <w:pPr>
        <w:spacing w:before="240"/>
        <w:jc w:val="both"/>
        <w:rPr>
          <w:rFonts w:cs="MCS Taybah S_U normal."/>
          <w:sz w:val="36"/>
          <w:szCs w:val="36"/>
          <w:rtl/>
        </w:rPr>
      </w:pPr>
    </w:p>
    <w:p w:rsidR="00E82A77" w:rsidRDefault="00E82A77" w:rsidP="004717CB">
      <w:pPr>
        <w:spacing w:before="240"/>
        <w:jc w:val="both"/>
        <w:rPr>
          <w:rFonts w:cs="MCS Taybah S_U normal."/>
          <w:sz w:val="36"/>
          <w:szCs w:val="36"/>
          <w:rtl/>
        </w:rPr>
      </w:pPr>
    </w:p>
    <w:p w:rsidR="00E82A77" w:rsidRDefault="00E82A77" w:rsidP="004717CB">
      <w:pPr>
        <w:spacing w:before="240"/>
        <w:jc w:val="both"/>
        <w:rPr>
          <w:rFonts w:cs="MCS Taybah S_U normal."/>
          <w:sz w:val="36"/>
          <w:szCs w:val="36"/>
          <w:rtl/>
        </w:rPr>
      </w:pPr>
    </w:p>
    <w:p w:rsidR="00E82A77" w:rsidRDefault="00E82A77" w:rsidP="004717CB">
      <w:pPr>
        <w:spacing w:before="240"/>
        <w:jc w:val="both"/>
        <w:rPr>
          <w:rFonts w:cs="MCS Taybah S_U normal."/>
          <w:sz w:val="36"/>
          <w:szCs w:val="36"/>
          <w:rtl/>
        </w:rPr>
      </w:pPr>
    </w:p>
    <w:p w:rsidR="00E82A77" w:rsidRDefault="00E82A77" w:rsidP="004717CB">
      <w:pPr>
        <w:spacing w:before="240"/>
        <w:jc w:val="both"/>
        <w:rPr>
          <w:rFonts w:cs="MCS Taybah S_U normal."/>
          <w:sz w:val="36"/>
          <w:szCs w:val="36"/>
          <w:rtl/>
        </w:rPr>
      </w:pPr>
    </w:p>
    <w:p w:rsidR="00E82A77" w:rsidRDefault="00E82A77" w:rsidP="004717CB">
      <w:pPr>
        <w:spacing w:before="240"/>
        <w:jc w:val="both"/>
        <w:rPr>
          <w:rFonts w:cs="MCS Taybah S_U normal."/>
          <w:sz w:val="36"/>
          <w:szCs w:val="36"/>
          <w:rtl/>
        </w:rPr>
      </w:pPr>
    </w:p>
    <w:p w:rsidR="00F51F62" w:rsidRDefault="00F51F62" w:rsidP="004717CB">
      <w:pPr>
        <w:jc w:val="center"/>
        <w:rPr>
          <w:rFonts w:cs="Monotype Koufi"/>
          <w:sz w:val="60"/>
          <w:szCs w:val="60"/>
          <w:rtl/>
          <w:lang w:eastAsia="ar-SA"/>
        </w:rPr>
      </w:pPr>
      <w:r>
        <w:rPr>
          <w:rFonts w:cs="Monotype Koufi"/>
          <w:sz w:val="60"/>
          <w:szCs w:val="60"/>
          <w:rtl/>
          <w:lang w:eastAsia="ar-SA"/>
        </w:rPr>
        <w:br w:type="page"/>
      </w:r>
    </w:p>
    <w:p w:rsidR="0068116B" w:rsidRDefault="0068116B" w:rsidP="004717CB">
      <w:pPr>
        <w:jc w:val="center"/>
        <w:rPr>
          <w:rFonts w:cs="Monotype Koufi"/>
          <w:sz w:val="60"/>
          <w:szCs w:val="60"/>
          <w:rtl/>
          <w:lang w:eastAsia="ar-SA"/>
        </w:rPr>
      </w:pPr>
    </w:p>
    <w:p w:rsidR="00E82A77" w:rsidRPr="00F51F62" w:rsidRDefault="00E82A77" w:rsidP="004717CB">
      <w:pPr>
        <w:jc w:val="center"/>
        <w:rPr>
          <w:rFonts w:cs="Monotype Koufi"/>
          <w:sz w:val="60"/>
          <w:szCs w:val="60"/>
          <w:rtl/>
          <w:lang w:eastAsia="ar-SA"/>
        </w:rPr>
      </w:pPr>
      <w:r w:rsidRPr="007F4479">
        <w:rPr>
          <w:rFonts w:cs="Monotype Koufi" w:hint="cs"/>
          <w:sz w:val="60"/>
          <w:szCs w:val="60"/>
          <w:rtl/>
          <w:lang w:eastAsia="ar-SA"/>
        </w:rPr>
        <w:t>الفصل ال</w:t>
      </w:r>
      <w:r>
        <w:rPr>
          <w:rFonts w:cs="Monotype Koufi" w:hint="cs"/>
          <w:sz w:val="60"/>
          <w:szCs w:val="60"/>
          <w:rtl/>
          <w:lang w:eastAsia="ar-SA"/>
        </w:rPr>
        <w:t>خامس</w:t>
      </w:r>
      <w:r w:rsidRPr="007F4479">
        <w:rPr>
          <w:rFonts w:cs="Monotype Koufi" w:hint="cs"/>
          <w:sz w:val="60"/>
          <w:szCs w:val="60"/>
          <w:rtl/>
          <w:lang w:eastAsia="ar-SA"/>
        </w:rPr>
        <w:t xml:space="preserve"> :</w:t>
      </w:r>
    </w:p>
    <w:p w:rsidR="00F51F62" w:rsidRDefault="00E82A77" w:rsidP="004717CB">
      <w:pPr>
        <w:jc w:val="center"/>
        <w:rPr>
          <w:rFonts w:cs="MCS Taybah S_U normal."/>
          <w:sz w:val="72"/>
          <w:szCs w:val="72"/>
          <w:rtl/>
        </w:rPr>
      </w:pPr>
      <w:r w:rsidRPr="00F51F62">
        <w:rPr>
          <w:rFonts w:cs="MCS Taybah S_U normal." w:hint="cs"/>
          <w:sz w:val="72"/>
          <w:szCs w:val="72"/>
          <w:rtl/>
        </w:rPr>
        <w:t>الفروق في الرضاع والنفقات</w:t>
      </w:r>
    </w:p>
    <w:p w:rsidR="00E82A77" w:rsidRDefault="00F51F62" w:rsidP="004717CB">
      <w:pPr>
        <w:rPr>
          <w:rFonts w:cs="AL-Mohanad Bold"/>
          <w:b/>
          <w:bCs/>
          <w:sz w:val="36"/>
          <w:szCs w:val="36"/>
          <w:rtl/>
        </w:rPr>
      </w:pPr>
      <w:r w:rsidRPr="00F51F62">
        <w:rPr>
          <w:rFonts w:cs="AL-Mohanad Bold" w:hint="cs"/>
          <w:b/>
          <w:bCs/>
          <w:sz w:val="36"/>
          <w:szCs w:val="36"/>
          <w:rtl/>
        </w:rPr>
        <w:t>وفيه أحد عشر مبحثاً :</w:t>
      </w:r>
      <w:r w:rsidR="00E82A77" w:rsidRPr="00F51F62">
        <w:rPr>
          <w:rFonts w:cs="AL-Mohanad Bold" w:hint="cs"/>
          <w:b/>
          <w:bCs/>
          <w:sz w:val="36"/>
          <w:szCs w:val="36"/>
          <w:rtl/>
        </w:rPr>
        <w:t xml:space="preserve"> </w:t>
      </w:r>
    </w:p>
    <w:p w:rsidR="00F51F62" w:rsidRPr="009B1804" w:rsidRDefault="00F51F62" w:rsidP="004717CB">
      <w:pPr>
        <w:ind w:left="720"/>
        <w:jc w:val="both"/>
        <w:rPr>
          <w:rFonts w:cs="Traditional Arabic"/>
          <w:sz w:val="36"/>
          <w:szCs w:val="36"/>
        </w:rPr>
      </w:pPr>
      <w:r w:rsidRPr="009B1804">
        <w:rPr>
          <w:rFonts w:cs="Traditional Arabic" w:hint="cs"/>
          <w:sz w:val="36"/>
          <w:szCs w:val="36"/>
          <w:rtl/>
        </w:rPr>
        <w:t>المبحث الأول : الفرق بين إرضاع المسلمة لأولاد الكتابية وإرضاعها لأولاد المجوسية من حيث الجواز .</w:t>
      </w:r>
    </w:p>
    <w:p w:rsidR="00F51F62" w:rsidRPr="009B1804" w:rsidRDefault="00F51F62" w:rsidP="004717CB">
      <w:pPr>
        <w:ind w:left="720"/>
        <w:jc w:val="both"/>
        <w:rPr>
          <w:rFonts w:cs="Traditional Arabic"/>
          <w:sz w:val="36"/>
          <w:szCs w:val="36"/>
        </w:rPr>
      </w:pPr>
      <w:r w:rsidRPr="009B1804">
        <w:rPr>
          <w:rFonts w:cs="Traditional Arabic" w:hint="cs"/>
          <w:sz w:val="36"/>
          <w:szCs w:val="36"/>
          <w:rtl/>
        </w:rPr>
        <w:t>المبحث الثاني : الفرق بين الرضاع من الثدي و الرضاع بالوجور و السعوط من حيث الثبوت .</w:t>
      </w:r>
    </w:p>
    <w:p w:rsidR="00F51F62" w:rsidRPr="009B1804" w:rsidRDefault="00F51F62" w:rsidP="004717CB">
      <w:pPr>
        <w:ind w:left="720"/>
        <w:jc w:val="both"/>
        <w:rPr>
          <w:rFonts w:cs="Traditional Arabic"/>
          <w:sz w:val="36"/>
          <w:szCs w:val="36"/>
        </w:rPr>
      </w:pPr>
      <w:r w:rsidRPr="009B1804">
        <w:rPr>
          <w:rFonts w:cs="Traditional Arabic" w:hint="cs"/>
          <w:sz w:val="36"/>
          <w:szCs w:val="36"/>
          <w:rtl/>
        </w:rPr>
        <w:t>المبحث الثالث : الفرق بين الوالد و الوالدة من حيث حقهما في مال الولد .</w:t>
      </w:r>
    </w:p>
    <w:p w:rsidR="00F51F62" w:rsidRPr="009B1804" w:rsidRDefault="00F51F62" w:rsidP="004717CB">
      <w:pPr>
        <w:ind w:left="720"/>
        <w:jc w:val="both"/>
        <w:rPr>
          <w:rFonts w:cs="Traditional Arabic"/>
          <w:sz w:val="36"/>
          <w:szCs w:val="36"/>
        </w:rPr>
      </w:pPr>
      <w:r w:rsidRPr="009B1804">
        <w:rPr>
          <w:rFonts w:cs="Traditional Arabic" w:hint="cs"/>
          <w:sz w:val="36"/>
          <w:szCs w:val="36"/>
          <w:rtl/>
        </w:rPr>
        <w:t>المبحث الرابع : الفرق بين الصغير والكبير من حيث نفقة العصبة .</w:t>
      </w:r>
    </w:p>
    <w:p w:rsidR="00F51F62" w:rsidRPr="009B1804" w:rsidRDefault="00F51F62" w:rsidP="004717CB">
      <w:pPr>
        <w:ind w:left="720"/>
        <w:jc w:val="both"/>
        <w:rPr>
          <w:rFonts w:cs="Traditional Arabic"/>
          <w:sz w:val="36"/>
          <w:szCs w:val="36"/>
        </w:rPr>
      </w:pPr>
      <w:r w:rsidRPr="009B1804">
        <w:rPr>
          <w:rFonts w:cs="Traditional Arabic" w:hint="cs"/>
          <w:sz w:val="36"/>
          <w:szCs w:val="36"/>
          <w:rtl/>
        </w:rPr>
        <w:t>المبحث الخامس : الفرق في نفقة المرأة قبل الدخول بين إذا كان الحبس من قبله و كونه من قبلها من حيث الوجوب .</w:t>
      </w:r>
    </w:p>
    <w:p w:rsidR="00F51F62" w:rsidRPr="009B1804" w:rsidRDefault="00F51F62" w:rsidP="004717CB">
      <w:pPr>
        <w:ind w:left="720"/>
        <w:jc w:val="both"/>
        <w:rPr>
          <w:rFonts w:cs="Traditional Arabic"/>
          <w:sz w:val="36"/>
          <w:szCs w:val="36"/>
        </w:rPr>
      </w:pPr>
      <w:r w:rsidRPr="009B1804">
        <w:rPr>
          <w:rFonts w:cs="Traditional Arabic" w:hint="cs"/>
          <w:sz w:val="36"/>
          <w:szCs w:val="36"/>
          <w:rtl/>
        </w:rPr>
        <w:t>المبحث السادس : الفرق بين المطلقة الحامل والمطلقة الحائل من حيث النفقة والسكنى .</w:t>
      </w:r>
    </w:p>
    <w:p w:rsidR="00F51F62" w:rsidRPr="009B1804" w:rsidRDefault="00F51F62" w:rsidP="004717CB">
      <w:pPr>
        <w:ind w:left="720"/>
        <w:jc w:val="both"/>
        <w:rPr>
          <w:rFonts w:cs="Traditional Arabic"/>
          <w:sz w:val="36"/>
          <w:szCs w:val="36"/>
        </w:rPr>
      </w:pPr>
      <w:r w:rsidRPr="009B1804">
        <w:rPr>
          <w:rFonts w:cs="Traditional Arabic" w:hint="cs"/>
          <w:sz w:val="36"/>
          <w:szCs w:val="36"/>
          <w:rtl/>
        </w:rPr>
        <w:t>المبحث السابع : الفرق بين نفقة المبتوتة و سكناها من حيث الاستحقاق .</w:t>
      </w:r>
    </w:p>
    <w:p w:rsidR="00F51F62" w:rsidRPr="009B1804" w:rsidRDefault="00F51F62" w:rsidP="004717CB">
      <w:pPr>
        <w:ind w:left="720"/>
        <w:jc w:val="both"/>
        <w:rPr>
          <w:rFonts w:cs="Traditional Arabic"/>
          <w:sz w:val="36"/>
          <w:szCs w:val="36"/>
        </w:rPr>
      </w:pPr>
      <w:r w:rsidRPr="009B1804">
        <w:rPr>
          <w:rFonts w:cs="Traditional Arabic" w:hint="cs"/>
          <w:sz w:val="36"/>
          <w:szCs w:val="36"/>
          <w:rtl/>
        </w:rPr>
        <w:t>المبحث الثامن : الفرق بين المختلعة الحامل و المختلعة الحائل من حيث النفقة</w:t>
      </w:r>
    </w:p>
    <w:p w:rsidR="00F51F62" w:rsidRPr="009B1804" w:rsidRDefault="00F51F62" w:rsidP="004717CB">
      <w:pPr>
        <w:ind w:left="720"/>
        <w:jc w:val="both"/>
        <w:rPr>
          <w:rFonts w:cs="Traditional Arabic"/>
          <w:sz w:val="36"/>
          <w:szCs w:val="36"/>
          <w:rtl/>
        </w:rPr>
      </w:pPr>
      <w:r w:rsidRPr="009B1804">
        <w:rPr>
          <w:rFonts w:cs="Traditional Arabic" w:hint="cs"/>
          <w:sz w:val="36"/>
          <w:szCs w:val="36"/>
          <w:rtl/>
        </w:rPr>
        <w:t>المبحث التاسع : الفرق بين الحامل المتوفى عنها زوجها و الحامل المطلقة من حيث النفقة .</w:t>
      </w:r>
    </w:p>
    <w:p w:rsidR="00F51F62" w:rsidRPr="009B1804" w:rsidRDefault="00F51F62" w:rsidP="004717CB">
      <w:pPr>
        <w:ind w:left="720"/>
        <w:jc w:val="both"/>
        <w:rPr>
          <w:rFonts w:cs="Traditional Arabic"/>
          <w:sz w:val="36"/>
          <w:szCs w:val="36"/>
          <w:rtl/>
        </w:rPr>
      </w:pPr>
      <w:r w:rsidRPr="009B1804">
        <w:rPr>
          <w:rFonts w:cs="Traditional Arabic" w:hint="cs"/>
          <w:sz w:val="36"/>
          <w:szCs w:val="36"/>
          <w:rtl/>
        </w:rPr>
        <w:t>المبحث العاشر : الفرق بين الغلام و الجارية من حيث الحضانة .</w:t>
      </w:r>
    </w:p>
    <w:p w:rsidR="00581F8C" w:rsidRDefault="00F51F62" w:rsidP="004717CB">
      <w:pPr>
        <w:ind w:left="720"/>
        <w:rPr>
          <w:rFonts w:cs="AL-Mohanad Bold"/>
          <w:b/>
          <w:bCs/>
          <w:sz w:val="36"/>
          <w:szCs w:val="36"/>
          <w:rtl/>
        </w:rPr>
      </w:pPr>
      <w:r w:rsidRPr="009B1804">
        <w:rPr>
          <w:rFonts w:cs="Traditional Arabic" w:hint="cs"/>
          <w:sz w:val="36"/>
          <w:szCs w:val="36"/>
          <w:rtl/>
        </w:rPr>
        <w:t>المبحث الحادي عشر : الفرق بين الغلام و الجارية فيما إذا تزوجت الأم من حيث الحضانة .</w:t>
      </w:r>
    </w:p>
    <w:p w:rsidR="00E82A77" w:rsidRPr="00581F8C" w:rsidRDefault="00581F8C" w:rsidP="004717CB">
      <w:pPr>
        <w:ind w:left="720"/>
        <w:jc w:val="center"/>
        <w:rPr>
          <w:rFonts w:cs="AL-Mohanad Bold"/>
          <w:b/>
          <w:bCs/>
          <w:sz w:val="36"/>
          <w:szCs w:val="36"/>
          <w:rtl/>
        </w:rPr>
      </w:pPr>
      <w:r>
        <w:rPr>
          <w:rFonts w:cs="AL-Mohanad Bold"/>
          <w:b/>
          <w:bCs/>
          <w:sz w:val="36"/>
          <w:szCs w:val="36"/>
          <w:rtl/>
        </w:rPr>
        <w:br w:type="page"/>
      </w:r>
      <w:r w:rsidR="00E82A77" w:rsidRPr="00B804C0">
        <w:rPr>
          <w:rFonts w:cs="MCS Shafa S_U normal." w:hint="cs"/>
          <w:sz w:val="36"/>
          <w:szCs w:val="36"/>
          <w:rtl/>
        </w:rPr>
        <w:t xml:space="preserve">المبحث </w:t>
      </w:r>
      <w:r w:rsidR="00E82A77">
        <w:rPr>
          <w:rFonts w:cs="MCS Shafa S_U normal." w:hint="cs"/>
          <w:sz w:val="36"/>
          <w:szCs w:val="36"/>
          <w:rtl/>
        </w:rPr>
        <w:t xml:space="preserve">الأول </w:t>
      </w:r>
      <w:r w:rsidR="00E82A77" w:rsidRPr="00B804C0">
        <w:rPr>
          <w:rFonts w:cs="MCS Shafa S_U normal." w:hint="cs"/>
          <w:sz w:val="36"/>
          <w:szCs w:val="36"/>
          <w:rtl/>
        </w:rPr>
        <w:t xml:space="preserve"> :</w:t>
      </w:r>
    </w:p>
    <w:p w:rsidR="00E82A77" w:rsidRPr="00B804C0" w:rsidRDefault="00E82A77" w:rsidP="004717CB">
      <w:pPr>
        <w:jc w:val="center"/>
        <w:rPr>
          <w:rFonts w:cs="Traditional Arabic"/>
          <w:b/>
          <w:bCs/>
          <w:sz w:val="36"/>
          <w:szCs w:val="36"/>
          <w:u w:val="single"/>
          <w:rtl/>
        </w:rPr>
      </w:pPr>
      <w:r>
        <w:rPr>
          <w:rFonts w:cs="MCS Taybah S_U normal." w:hint="cs"/>
          <w:sz w:val="36"/>
          <w:szCs w:val="36"/>
          <w:rtl/>
        </w:rPr>
        <w:t>الفرق بين إرضاع المسلمة لأولاد الكتابية وإرضاعها لأولاد المجوسية من حيث الجواز</w:t>
      </w:r>
    </w:p>
    <w:p w:rsidR="00E82A77" w:rsidRDefault="00E82A77" w:rsidP="004717CB">
      <w:pPr>
        <w:spacing w:before="240"/>
        <w:jc w:val="both"/>
        <w:rPr>
          <w:rFonts w:cs="MCS Taybah S_U normal."/>
          <w:sz w:val="36"/>
          <w:szCs w:val="36"/>
          <w:rtl/>
        </w:rPr>
      </w:pPr>
      <w:r w:rsidRPr="00B804C0">
        <w:rPr>
          <w:rFonts w:cs="MCS Taybah S_U normal." w:hint="cs"/>
          <w:sz w:val="36"/>
          <w:szCs w:val="36"/>
          <w:rtl/>
        </w:rPr>
        <w:t xml:space="preserve">أولاً : نص الإمام في الفرق بين المسألتين : </w:t>
      </w:r>
    </w:p>
    <w:p w:rsidR="00E82A77" w:rsidRDefault="00E82A77" w:rsidP="004717CB">
      <w:pPr>
        <w:pStyle w:val="ac"/>
        <w:spacing w:line="240" w:lineRule="auto"/>
        <w:ind w:left="57" w:firstLine="663"/>
        <w:rPr>
          <w:rFonts w:cs="Traditional Arabic"/>
          <w:sz w:val="36"/>
          <w:szCs w:val="36"/>
          <w:rtl/>
        </w:rPr>
      </w:pPr>
      <w:r>
        <w:rPr>
          <w:rFonts w:cs="Traditional Arabic" w:hint="cs"/>
          <w:sz w:val="36"/>
          <w:szCs w:val="36"/>
          <w:rtl/>
        </w:rPr>
        <w:t xml:space="preserve">روى مهنا رحمه الله " أنه سأل أبا عبد الله رحمه الله عن المرأة المسلمة تدخل على النصرانية واليهودية ترضع لهم الصبي من صبيانهم ؟ </w:t>
      </w:r>
    </w:p>
    <w:p w:rsidR="00E82A77" w:rsidRDefault="00E82A77" w:rsidP="004717CB">
      <w:pPr>
        <w:pStyle w:val="ac"/>
        <w:spacing w:before="240" w:line="240" w:lineRule="auto"/>
        <w:ind w:left="0"/>
        <w:rPr>
          <w:rFonts w:cs="Traditional Arabic"/>
          <w:sz w:val="36"/>
          <w:szCs w:val="36"/>
          <w:rtl/>
        </w:rPr>
      </w:pPr>
      <w:r>
        <w:rPr>
          <w:rFonts w:cs="Traditional Arabic" w:hint="cs"/>
          <w:sz w:val="36"/>
          <w:szCs w:val="36"/>
          <w:rtl/>
        </w:rPr>
        <w:t>فرخص فيه .</w:t>
      </w:r>
    </w:p>
    <w:p w:rsidR="00E82A77" w:rsidRDefault="00E82A77" w:rsidP="004717CB">
      <w:pPr>
        <w:pStyle w:val="ac"/>
        <w:spacing w:before="240" w:line="240" w:lineRule="auto"/>
        <w:ind w:left="57"/>
        <w:rPr>
          <w:rFonts w:cs="Traditional Arabic"/>
          <w:sz w:val="36"/>
          <w:szCs w:val="36"/>
          <w:rtl/>
        </w:rPr>
      </w:pPr>
      <w:r>
        <w:rPr>
          <w:rFonts w:cs="Traditional Arabic" w:hint="cs"/>
          <w:sz w:val="36"/>
          <w:szCs w:val="36"/>
          <w:rtl/>
        </w:rPr>
        <w:t>قلت : فالمرأة المسلمة تدخل على المجوسية ترضع لهم ؟</w:t>
      </w:r>
    </w:p>
    <w:p w:rsidR="00E82A77" w:rsidRDefault="00E82A77" w:rsidP="004717CB">
      <w:pPr>
        <w:pStyle w:val="ac"/>
        <w:spacing w:before="240" w:line="240" w:lineRule="auto"/>
        <w:ind w:left="0"/>
        <w:rPr>
          <w:rFonts w:cs="Traditional Arabic"/>
          <w:sz w:val="36"/>
          <w:szCs w:val="36"/>
          <w:rtl/>
        </w:rPr>
      </w:pPr>
      <w:r>
        <w:rPr>
          <w:rFonts w:cs="Traditional Arabic" w:hint="cs"/>
          <w:sz w:val="36"/>
          <w:szCs w:val="36"/>
          <w:rtl/>
        </w:rPr>
        <w:t>فكرهه ، وقال : المجوسية لا "</w:t>
      </w:r>
      <w:r w:rsidRPr="00B804C0">
        <w:rPr>
          <w:rFonts w:cs="Traditional Arabic" w:hint="cs"/>
          <w:sz w:val="36"/>
          <w:szCs w:val="36"/>
          <w:vertAlign w:val="superscript"/>
          <w:rtl/>
        </w:rPr>
        <w:t>(</w:t>
      </w:r>
      <w:r w:rsidRPr="00B804C0">
        <w:rPr>
          <w:rStyle w:val="a4"/>
          <w:rFonts w:cs="Traditional Arabic"/>
          <w:sz w:val="36"/>
          <w:szCs w:val="36"/>
          <w:rtl/>
        </w:rPr>
        <w:footnoteReference w:id="2879"/>
      </w:r>
      <w:r w:rsidRPr="00B804C0">
        <w:rPr>
          <w:rFonts w:cs="Traditional Arabic" w:hint="cs"/>
          <w:sz w:val="36"/>
          <w:szCs w:val="36"/>
          <w:vertAlign w:val="superscript"/>
          <w:rtl/>
        </w:rPr>
        <w:t>)</w:t>
      </w:r>
      <w:r>
        <w:rPr>
          <w:rFonts w:cs="Traditional Arabic" w:hint="cs"/>
          <w:sz w:val="36"/>
          <w:szCs w:val="36"/>
          <w:rtl/>
        </w:rPr>
        <w:t xml:space="preserve"> .</w:t>
      </w:r>
    </w:p>
    <w:p w:rsidR="00E82A77" w:rsidRDefault="00E82A77" w:rsidP="004717CB">
      <w:pPr>
        <w:jc w:val="both"/>
        <w:rPr>
          <w:rFonts w:cs="MCS Taybah S_U normal."/>
          <w:sz w:val="36"/>
          <w:szCs w:val="36"/>
          <w:rtl/>
        </w:rPr>
      </w:pPr>
      <w:r>
        <w:rPr>
          <w:rFonts w:cs="MCS Taybah S_U normal." w:hint="cs"/>
          <w:sz w:val="36"/>
          <w:szCs w:val="36"/>
          <w:rtl/>
        </w:rPr>
        <w:t>ثاني</w:t>
      </w:r>
      <w:r w:rsidRPr="00B804C0">
        <w:rPr>
          <w:rFonts w:cs="MCS Taybah S_U normal." w:hint="cs"/>
          <w:sz w:val="36"/>
          <w:szCs w:val="36"/>
          <w:rtl/>
        </w:rPr>
        <w:t xml:space="preserve">اً : </w:t>
      </w:r>
      <w:r>
        <w:rPr>
          <w:rFonts w:cs="MCS Taybah S_U normal." w:hint="cs"/>
          <w:sz w:val="36"/>
          <w:szCs w:val="36"/>
          <w:rtl/>
        </w:rPr>
        <w:t xml:space="preserve">بيان مكانة الرواية في المذهب </w:t>
      </w:r>
      <w:r w:rsidRPr="00B804C0">
        <w:rPr>
          <w:rFonts w:cs="MCS Taybah S_U normal." w:hint="cs"/>
          <w:sz w:val="36"/>
          <w:szCs w:val="36"/>
          <w:rtl/>
        </w:rPr>
        <w:t xml:space="preserve"> :</w:t>
      </w:r>
    </w:p>
    <w:p w:rsidR="00E82A77" w:rsidRDefault="00E82A77" w:rsidP="004717CB">
      <w:pPr>
        <w:jc w:val="both"/>
        <w:rPr>
          <w:rFonts w:cs="MCS Taybah S_U normal."/>
          <w:sz w:val="36"/>
          <w:szCs w:val="36"/>
          <w:rtl/>
        </w:rPr>
      </w:pPr>
      <w:r>
        <w:rPr>
          <w:rFonts w:cs="MCS Taybah S_U normal." w:hint="cs"/>
          <w:sz w:val="36"/>
          <w:szCs w:val="36"/>
          <w:rtl/>
        </w:rPr>
        <w:t xml:space="preserve">        </w:t>
      </w:r>
      <w:r w:rsidRPr="003D03DB">
        <w:rPr>
          <w:rFonts w:ascii="Calibri" w:eastAsia="Calibri" w:hAnsi="Calibri" w:cs="Traditional Arabic" w:hint="cs"/>
          <w:sz w:val="36"/>
          <w:szCs w:val="36"/>
          <w:rtl/>
        </w:rPr>
        <w:t>هذه الرواية والتي تفرّق</w:t>
      </w:r>
      <w:r>
        <w:rPr>
          <w:rFonts w:ascii="Calibri" w:eastAsia="Calibri" w:hAnsi="Calibri" w:cs="Traditional Arabic" w:hint="cs"/>
          <w:sz w:val="36"/>
          <w:szCs w:val="36"/>
          <w:rtl/>
        </w:rPr>
        <w:t xml:space="preserve"> بين دخول المسلمة على الكتابية ودخولها على المجوسية لأجل الإرضاع ،لم يظهر للباحث وقوف عليها في كتب المذهب ، ولعلها هي المذهب . </w:t>
      </w:r>
    </w:p>
    <w:p w:rsidR="00E82A77" w:rsidRDefault="00E82A77" w:rsidP="004717CB">
      <w:pPr>
        <w:rPr>
          <w:rFonts w:cs="MCS Taybah S_U normal."/>
          <w:sz w:val="36"/>
          <w:szCs w:val="36"/>
          <w:rtl/>
        </w:rPr>
      </w:pPr>
      <w:r>
        <w:rPr>
          <w:rFonts w:cs="MCS Taybah S_U normal." w:hint="cs"/>
          <w:sz w:val="36"/>
          <w:szCs w:val="36"/>
          <w:rtl/>
        </w:rPr>
        <w:t xml:space="preserve">        </w:t>
      </w:r>
      <w:r>
        <w:rPr>
          <w:rFonts w:ascii="Calibri" w:eastAsia="Calibri" w:hAnsi="Calibri" w:cs="Traditional Arabic" w:hint="cs"/>
          <w:sz w:val="36"/>
          <w:szCs w:val="36"/>
          <w:rtl/>
        </w:rPr>
        <w:t>أما إذا كان المقصد الإجارة فقد سبق في مبحث سابق حكم إجارة المسلم نفسه للذمي وبيان المذهب في ذلك</w:t>
      </w:r>
      <w:r w:rsidRPr="00B804C0">
        <w:rPr>
          <w:rFonts w:cs="Traditional Arabic" w:hint="cs"/>
          <w:sz w:val="36"/>
          <w:szCs w:val="36"/>
          <w:vertAlign w:val="superscript"/>
          <w:rtl/>
        </w:rPr>
        <w:t>(</w:t>
      </w:r>
      <w:r w:rsidRPr="00B804C0">
        <w:rPr>
          <w:rStyle w:val="a4"/>
          <w:rFonts w:cs="Traditional Arabic"/>
          <w:sz w:val="36"/>
          <w:szCs w:val="36"/>
          <w:rtl/>
        </w:rPr>
        <w:footnoteReference w:id="2880"/>
      </w:r>
      <w:r w:rsidRPr="00B804C0">
        <w:rPr>
          <w:rFonts w:cs="Traditional Arabic" w:hint="cs"/>
          <w:sz w:val="36"/>
          <w:szCs w:val="36"/>
          <w:vertAlign w:val="superscript"/>
          <w:rtl/>
        </w:rPr>
        <w:t>)</w:t>
      </w:r>
      <w:r>
        <w:rPr>
          <w:rFonts w:ascii="Calibri" w:eastAsia="Calibri" w:hAnsi="Calibri" w:cs="Traditional Arabic" w:hint="cs"/>
          <w:sz w:val="36"/>
          <w:szCs w:val="36"/>
          <w:rtl/>
        </w:rPr>
        <w:t xml:space="preserve"> .  </w:t>
      </w:r>
      <w:r>
        <w:rPr>
          <w:rFonts w:cs="MCS Taybah S_U normal." w:hint="cs"/>
          <w:sz w:val="36"/>
          <w:szCs w:val="36"/>
          <w:rtl/>
        </w:rPr>
        <w:t xml:space="preserve"> </w:t>
      </w:r>
    </w:p>
    <w:p w:rsidR="00E82A77" w:rsidRPr="00C3670C" w:rsidRDefault="00E82A77" w:rsidP="004717CB">
      <w:pPr>
        <w:jc w:val="both"/>
        <w:rPr>
          <w:rFonts w:cs="MCS Taybah S_U normal."/>
          <w:sz w:val="36"/>
          <w:szCs w:val="36"/>
          <w:rtl/>
        </w:rPr>
      </w:pPr>
      <w:r w:rsidRPr="00C3670C">
        <w:rPr>
          <w:rFonts w:cs="MCS Taybah S_U normal." w:hint="cs"/>
          <w:sz w:val="36"/>
          <w:szCs w:val="36"/>
          <w:rtl/>
        </w:rPr>
        <w:t>ثالثاً : الجامع بين المسألتين :</w:t>
      </w:r>
    </w:p>
    <w:p w:rsidR="00E82A77" w:rsidRDefault="00E82A77" w:rsidP="004717CB">
      <w:pPr>
        <w:rPr>
          <w:rFonts w:cs="MCS Taybah S_U normal."/>
          <w:sz w:val="36"/>
          <w:szCs w:val="36"/>
          <w:rtl/>
        </w:rPr>
      </w:pPr>
      <w:r>
        <w:rPr>
          <w:rFonts w:cs="Traditional Arabic" w:hint="cs"/>
          <w:sz w:val="36"/>
          <w:szCs w:val="36"/>
          <w:rtl/>
        </w:rPr>
        <w:t xml:space="preserve">        أن في كلا المسألتين دخول المسلمة على كافرة لإرضاع صبيها .</w:t>
      </w:r>
    </w:p>
    <w:p w:rsidR="00E82A77" w:rsidRPr="00C3670C" w:rsidRDefault="00E82A77" w:rsidP="004717CB">
      <w:pPr>
        <w:jc w:val="both"/>
        <w:rPr>
          <w:rFonts w:cs="MCS Taybah S_U normal."/>
          <w:sz w:val="36"/>
          <w:szCs w:val="36"/>
          <w:rtl/>
        </w:rPr>
      </w:pPr>
      <w:r w:rsidRPr="00C3670C">
        <w:rPr>
          <w:rFonts w:cs="MCS Taybah S_U normal." w:hint="cs"/>
          <w:sz w:val="36"/>
          <w:szCs w:val="36"/>
          <w:rtl/>
        </w:rPr>
        <w:t xml:space="preserve">رابعاً : الفرق بين المسألتين : </w:t>
      </w:r>
    </w:p>
    <w:p w:rsidR="00E82A77" w:rsidRDefault="00E82A77" w:rsidP="004717CB">
      <w:pPr>
        <w:rPr>
          <w:rFonts w:cs="Traditional Arabic"/>
          <w:sz w:val="36"/>
          <w:szCs w:val="36"/>
          <w:rtl/>
        </w:rPr>
      </w:pPr>
      <w:r>
        <w:rPr>
          <w:rFonts w:cs="Traditional Arabic" w:hint="cs"/>
          <w:sz w:val="36"/>
          <w:szCs w:val="36"/>
          <w:rtl/>
        </w:rPr>
        <w:t xml:space="preserve">        أن اليهود والنصارى أهل الكتاب يجوز نكاحهم وأكل ذبائحهم ، بخلاف المجوس فهم مشركون لا دين لهم . </w:t>
      </w:r>
    </w:p>
    <w:p w:rsidR="00E82A77" w:rsidRDefault="00E82A77" w:rsidP="0068116B">
      <w:pPr>
        <w:jc w:val="both"/>
        <w:rPr>
          <w:rFonts w:cs="MCS Taybah S_U normal."/>
          <w:sz w:val="36"/>
          <w:szCs w:val="36"/>
          <w:rtl/>
        </w:rPr>
      </w:pPr>
      <w:r w:rsidRPr="00C3670C">
        <w:rPr>
          <w:rFonts w:cs="MCS Taybah S_U normal." w:hint="cs"/>
          <w:sz w:val="36"/>
          <w:szCs w:val="36"/>
          <w:rtl/>
        </w:rPr>
        <w:t xml:space="preserve">خامساً : دراسة مسألتي الفرق : </w:t>
      </w:r>
    </w:p>
    <w:p w:rsidR="00E82A77" w:rsidRDefault="00E82A77" w:rsidP="004717CB">
      <w:pPr>
        <w:jc w:val="both"/>
        <w:rPr>
          <w:rFonts w:cs="Traditional Arabic"/>
          <w:sz w:val="36"/>
          <w:szCs w:val="36"/>
          <w:rtl/>
        </w:rPr>
      </w:pPr>
      <w:r w:rsidRPr="00B96916">
        <w:rPr>
          <w:rFonts w:cs="Traditional Arabic" w:hint="cs"/>
          <w:sz w:val="36"/>
          <w:szCs w:val="36"/>
          <w:rtl/>
        </w:rPr>
        <w:t xml:space="preserve">        ل</w:t>
      </w:r>
      <w:r>
        <w:rPr>
          <w:rFonts w:cs="Traditional Arabic" w:hint="cs"/>
          <w:sz w:val="36"/>
          <w:szCs w:val="36"/>
          <w:rtl/>
        </w:rPr>
        <w:t>م يظهر للباحث ذكر للمسألة عند الفقهاء رحمهم الله ، ولعلّ وجه التفريق عند الإمام أحمد رحمه الله : أنه يجوز للمسلمة مخالطة أهل الكتاب وأكل ذبائحهم في الأصل لذا جاز لها إرضاع أبنائهم لما يرجى من إسلامهم وتأثير الرضاعة في المرتضع ، أما المجوس فإنهم مشركون لا دين لهم ويستحلون الحرمات ، فمنع من الدخول عليهم وإرضاع أبنائهم</w:t>
      </w:r>
      <w:r w:rsidRPr="00B804C0">
        <w:rPr>
          <w:rFonts w:cs="Traditional Arabic" w:hint="cs"/>
          <w:sz w:val="36"/>
          <w:szCs w:val="36"/>
          <w:vertAlign w:val="superscript"/>
          <w:rtl/>
        </w:rPr>
        <w:t>(</w:t>
      </w:r>
      <w:r w:rsidRPr="00B804C0">
        <w:rPr>
          <w:rStyle w:val="a4"/>
          <w:rFonts w:cs="Traditional Arabic"/>
          <w:sz w:val="36"/>
          <w:szCs w:val="36"/>
          <w:rtl/>
        </w:rPr>
        <w:footnoteReference w:id="2881"/>
      </w:r>
      <w:r w:rsidRPr="00B804C0">
        <w:rPr>
          <w:rFonts w:cs="Traditional Arabic" w:hint="cs"/>
          <w:sz w:val="36"/>
          <w:szCs w:val="36"/>
          <w:vertAlign w:val="superscript"/>
          <w:rtl/>
        </w:rPr>
        <w:t>)</w:t>
      </w:r>
      <w:r>
        <w:rPr>
          <w:rFonts w:cs="Traditional Arabic" w:hint="cs"/>
          <w:sz w:val="36"/>
          <w:szCs w:val="36"/>
          <w:rtl/>
        </w:rPr>
        <w:t xml:space="preserve"> .</w:t>
      </w:r>
    </w:p>
    <w:p w:rsidR="00E82A77" w:rsidRDefault="00E82A77" w:rsidP="004717CB">
      <w:pPr>
        <w:jc w:val="both"/>
        <w:rPr>
          <w:rFonts w:cs="Traditional Arabic"/>
          <w:sz w:val="36"/>
          <w:szCs w:val="36"/>
          <w:rtl/>
        </w:rPr>
      </w:pPr>
      <w:r>
        <w:rPr>
          <w:rFonts w:cs="Traditional Arabic" w:hint="cs"/>
          <w:sz w:val="36"/>
          <w:szCs w:val="36"/>
          <w:rtl/>
        </w:rPr>
        <w:t xml:space="preserve">        وقد وجدت تفريقاً عند بعض فقهاء المالكية بين إرضاع المسلمة ولد النصراني وبين دخولها بيتهم للإرضاع فأجازوا الأولى وكرهوا الثانية لما فيه من امتهان المسلمة بذلك</w:t>
      </w:r>
      <w:r w:rsidRPr="00B804C0">
        <w:rPr>
          <w:rFonts w:cs="Traditional Arabic" w:hint="cs"/>
          <w:sz w:val="36"/>
          <w:szCs w:val="36"/>
          <w:vertAlign w:val="superscript"/>
          <w:rtl/>
        </w:rPr>
        <w:t>(</w:t>
      </w:r>
      <w:r w:rsidRPr="00B804C0">
        <w:rPr>
          <w:rStyle w:val="a4"/>
          <w:rFonts w:cs="Traditional Arabic"/>
          <w:sz w:val="36"/>
          <w:szCs w:val="36"/>
          <w:rtl/>
        </w:rPr>
        <w:footnoteReference w:id="2882"/>
      </w:r>
      <w:r w:rsidRPr="00B804C0">
        <w:rPr>
          <w:rFonts w:cs="Traditional Arabic" w:hint="cs"/>
          <w:sz w:val="36"/>
          <w:szCs w:val="36"/>
          <w:vertAlign w:val="superscript"/>
          <w:rtl/>
        </w:rPr>
        <w:t>)</w:t>
      </w:r>
      <w:r>
        <w:rPr>
          <w:rFonts w:cs="Traditional Arabic" w:hint="cs"/>
          <w:sz w:val="36"/>
          <w:szCs w:val="36"/>
          <w:rtl/>
        </w:rPr>
        <w:t xml:space="preserve"> . </w:t>
      </w:r>
    </w:p>
    <w:p w:rsidR="00E82A77" w:rsidRDefault="00E82A77" w:rsidP="004717CB">
      <w:pPr>
        <w:jc w:val="both"/>
        <w:rPr>
          <w:rFonts w:cs="Traditional Arabic"/>
          <w:sz w:val="36"/>
          <w:szCs w:val="36"/>
          <w:rtl/>
        </w:rPr>
      </w:pPr>
      <w:r>
        <w:rPr>
          <w:rFonts w:cs="Traditional Arabic" w:hint="cs"/>
          <w:sz w:val="36"/>
          <w:szCs w:val="36"/>
          <w:rtl/>
        </w:rPr>
        <w:t xml:space="preserve">        أما إذا كان أصل المسألة هو الإجارة على الإرضاع فإن أصل المسألة قد بحث في مبحث سابق</w:t>
      </w:r>
      <w:r w:rsidRPr="00B804C0">
        <w:rPr>
          <w:rFonts w:cs="Traditional Arabic" w:hint="cs"/>
          <w:sz w:val="36"/>
          <w:szCs w:val="36"/>
          <w:vertAlign w:val="superscript"/>
          <w:rtl/>
        </w:rPr>
        <w:t>(</w:t>
      </w:r>
      <w:r w:rsidRPr="00B804C0">
        <w:rPr>
          <w:rStyle w:val="a4"/>
          <w:rFonts w:cs="Traditional Arabic"/>
          <w:sz w:val="36"/>
          <w:szCs w:val="36"/>
          <w:rtl/>
        </w:rPr>
        <w:footnoteReference w:id="2883"/>
      </w:r>
      <w:r w:rsidRPr="00B804C0">
        <w:rPr>
          <w:rFonts w:cs="Traditional Arabic" w:hint="cs"/>
          <w:sz w:val="36"/>
          <w:szCs w:val="36"/>
          <w:vertAlign w:val="superscript"/>
          <w:rtl/>
        </w:rPr>
        <w:t>)</w:t>
      </w:r>
      <w:r>
        <w:rPr>
          <w:rFonts w:cs="Traditional Arabic" w:hint="cs"/>
          <w:sz w:val="36"/>
          <w:szCs w:val="36"/>
          <w:rtl/>
        </w:rPr>
        <w:t xml:space="preserve"> ، والله أعلم . </w:t>
      </w:r>
    </w:p>
    <w:p w:rsidR="00E82A77" w:rsidRPr="00C3670C" w:rsidRDefault="00E82A77" w:rsidP="0068116B">
      <w:pPr>
        <w:spacing w:before="240"/>
        <w:jc w:val="both"/>
        <w:rPr>
          <w:rFonts w:cs="MCS Taybah S_U normal."/>
          <w:sz w:val="36"/>
          <w:szCs w:val="36"/>
          <w:rtl/>
        </w:rPr>
      </w:pPr>
      <w:r w:rsidRPr="00C3670C">
        <w:rPr>
          <w:rFonts w:cs="MCS Taybah S_U normal." w:hint="cs"/>
          <w:sz w:val="36"/>
          <w:szCs w:val="36"/>
          <w:rtl/>
        </w:rPr>
        <w:t xml:space="preserve">سادساً : درجة الفرق : </w:t>
      </w:r>
    </w:p>
    <w:p w:rsidR="00E82A77" w:rsidRDefault="00E82A77" w:rsidP="0068116B">
      <w:pPr>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والله أعلم </w:t>
      </w:r>
      <w:r>
        <w:rPr>
          <w:rFonts w:cs="Traditional Arabic"/>
          <w:sz w:val="36"/>
          <w:szCs w:val="36"/>
          <w:rtl/>
        </w:rPr>
        <w:t>–</w:t>
      </w:r>
      <w:r>
        <w:rPr>
          <w:rFonts w:cs="Traditional Arabic" w:hint="cs"/>
          <w:sz w:val="36"/>
          <w:szCs w:val="36"/>
          <w:rtl/>
        </w:rPr>
        <w:t xml:space="preserve"> أن الفرق قوي ومعتبر . </w:t>
      </w:r>
    </w:p>
    <w:p w:rsidR="00E82A77" w:rsidRDefault="00E82A77" w:rsidP="004717CB">
      <w:pPr>
        <w:spacing w:before="240"/>
        <w:jc w:val="both"/>
        <w:rPr>
          <w:rFonts w:cs="Traditional Arabic"/>
          <w:sz w:val="36"/>
          <w:szCs w:val="36"/>
          <w:rtl/>
        </w:rPr>
      </w:pPr>
    </w:p>
    <w:p w:rsidR="00E82A77" w:rsidRPr="00B804C0" w:rsidRDefault="00E82A77" w:rsidP="004717CB">
      <w:pPr>
        <w:jc w:val="center"/>
        <w:rPr>
          <w:rFonts w:cs="Traditional Arabic"/>
          <w:sz w:val="36"/>
          <w:szCs w:val="36"/>
          <w:rtl/>
        </w:rPr>
      </w:pPr>
      <w:r>
        <w:rPr>
          <w:rFonts w:cs="MCS Shafa S_U normal."/>
          <w:sz w:val="36"/>
          <w:szCs w:val="36"/>
          <w:rtl/>
        </w:rPr>
        <w:br w:type="page"/>
      </w:r>
      <w:r w:rsidRPr="00B804C0">
        <w:rPr>
          <w:rFonts w:cs="MCS Shafa S_U normal." w:hint="cs"/>
          <w:sz w:val="36"/>
          <w:szCs w:val="36"/>
          <w:rtl/>
        </w:rPr>
        <w:t xml:space="preserve">المبحث </w:t>
      </w:r>
      <w:r>
        <w:rPr>
          <w:rFonts w:cs="MCS Shafa S_U normal." w:hint="cs"/>
          <w:sz w:val="36"/>
          <w:szCs w:val="36"/>
          <w:rtl/>
        </w:rPr>
        <w:t xml:space="preserve">الثاني </w:t>
      </w:r>
      <w:r w:rsidRPr="00B804C0">
        <w:rPr>
          <w:rFonts w:cs="MCS Shafa S_U normal." w:hint="cs"/>
          <w:sz w:val="36"/>
          <w:szCs w:val="36"/>
          <w:rtl/>
        </w:rPr>
        <w:t xml:space="preserve"> :</w:t>
      </w:r>
    </w:p>
    <w:p w:rsidR="00E82A77" w:rsidRPr="00B804C0" w:rsidRDefault="00E82A77" w:rsidP="0068116B">
      <w:pPr>
        <w:spacing w:before="240"/>
        <w:jc w:val="center"/>
        <w:rPr>
          <w:rFonts w:cs="Traditional Arabic"/>
          <w:b/>
          <w:bCs/>
          <w:sz w:val="36"/>
          <w:szCs w:val="36"/>
          <w:u w:val="single"/>
          <w:rtl/>
        </w:rPr>
      </w:pPr>
      <w:r>
        <w:rPr>
          <w:rFonts w:cs="MCS Taybah S_U normal." w:hint="cs"/>
          <w:sz w:val="36"/>
          <w:szCs w:val="36"/>
          <w:rtl/>
        </w:rPr>
        <w:t xml:space="preserve">الفرق بين الرضاع من الثدي والرضاع بالوجور والسعوط من حيث الثبوت  </w:t>
      </w:r>
    </w:p>
    <w:p w:rsidR="00E82A77" w:rsidRDefault="00E82A77" w:rsidP="0068116B">
      <w:pPr>
        <w:spacing w:before="240" w:line="264" w:lineRule="auto"/>
        <w:jc w:val="both"/>
        <w:rPr>
          <w:rFonts w:cs="MCS Taybah S_U normal."/>
          <w:sz w:val="36"/>
          <w:szCs w:val="36"/>
          <w:rtl/>
        </w:rPr>
      </w:pPr>
      <w:r w:rsidRPr="00B804C0">
        <w:rPr>
          <w:rFonts w:cs="MCS Taybah S_U normal." w:hint="cs"/>
          <w:sz w:val="36"/>
          <w:szCs w:val="36"/>
          <w:rtl/>
        </w:rPr>
        <w:t xml:space="preserve">أولاً : نص الإمام في الفرق بين المسألتين : </w:t>
      </w:r>
    </w:p>
    <w:p w:rsidR="00E82A77" w:rsidRDefault="00E82A77" w:rsidP="0068116B">
      <w:pPr>
        <w:spacing w:line="264" w:lineRule="auto"/>
        <w:jc w:val="both"/>
        <w:rPr>
          <w:rFonts w:cs="Traditional Arabic"/>
          <w:sz w:val="36"/>
          <w:szCs w:val="36"/>
          <w:rtl/>
        </w:rPr>
      </w:pPr>
      <w:r>
        <w:rPr>
          <w:rFonts w:cs="MCS Taybah S_U normal." w:hint="cs"/>
          <w:sz w:val="36"/>
          <w:szCs w:val="36"/>
          <w:rtl/>
        </w:rPr>
        <w:t xml:space="preserve">        </w:t>
      </w:r>
      <w:r>
        <w:rPr>
          <w:rFonts w:cs="Traditional Arabic" w:hint="cs"/>
          <w:sz w:val="36"/>
          <w:szCs w:val="36"/>
          <w:rtl/>
        </w:rPr>
        <w:t>نقل القاضي أبو يعلى رحمه الله عن الإمام أحمد رحمه الله في الوجور والسعوط</w:t>
      </w:r>
      <w:r w:rsidRPr="00B804C0">
        <w:rPr>
          <w:rFonts w:cs="Traditional Arabic" w:hint="cs"/>
          <w:sz w:val="36"/>
          <w:szCs w:val="36"/>
          <w:vertAlign w:val="superscript"/>
          <w:rtl/>
        </w:rPr>
        <w:t>(</w:t>
      </w:r>
      <w:r w:rsidRPr="00B804C0">
        <w:rPr>
          <w:rStyle w:val="a4"/>
          <w:rFonts w:cs="Traditional Arabic"/>
          <w:sz w:val="36"/>
          <w:szCs w:val="36"/>
          <w:rtl/>
        </w:rPr>
        <w:footnoteReference w:id="2884"/>
      </w:r>
      <w:r w:rsidRPr="00B804C0">
        <w:rPr>
          <w:rFonts w:cs="Traditional Arabic" w:hint="cs"/>
          <w:sz w:val="36"/>
          <w:szCs w:val="36"/>
          <w:vertAlign w:val="superscript"/>
          <w:rtl/>
        </w:rPr>
        <w:t>)</w:t>
      </w:r>
      <w:r>
        <w:rPr>
          <w:rFonts w:cs="Traditional Arabic" w:hint="cs"/>
          <w:sz w:val="36"/>
          <w:szCs w:val="36"/>
          <w:rtl/>
        </w:rPr>
        <w:t xml:space="preserve"> لا يتعلق به تحريم ، إنما يتعلق بالإرتضاع من الثدي</w:t>
      </w:r>
      <w:r w:rsidRPr="00B804C0">
        <w:rPr>
          <w:rFonts w:cs="Traditional Arabic" w:hint="cs"/>
          <w:sz w:val="36"/>
          <w:szCs w:val="36"/>
          <w:vertAlign w:val="superscript"/>
          <w:rtl/>
        </w:rPr>
        <w:t>(</w:t>
      </w:r>
      <w:r w:rsidRPr="00B804C0">
        <w:rPr>
          <w:rStyle w:val="a4"/>
          <w:rFonts w:cs="Traditional Arabic"/>
          <w:sz w:val="36"/>
          <w:szCs w:val="36"/>
          <w:rtl/>
        </w:rPr>
        <w:footnoteReference w:id="2885"/>
      </w:r>
      <w:r w:rsidRPr="00B804C0">
        <w:rPr>
          <w:rFonts w:cs="Traditional Arabic" w:hint="cs"/>
          <w:sz w:val="36"/>
          <w:szCs w:val="36"/>
          <w:vertAlign w:val="superscript"/>
          <w:rtl/>
        </w:rPr>
        <w:t>)</w:t>
      </w:r>
      <w:r>
        <w:rPr>
          <w:rFonts w:cs="Traditional Arabic" w:hint="cs"/>
          <w:sz w:val="36"/>
          <w:szCs w:val="36"/>
          <w:rtl/>
        </w:rPr>
        <w:t xml:space="preserve"> . </w:t>
      </w:r>
    </w:p>
    <w:p w:rsidR="00E82A77" w:rsidRPr="00C3670C" w:rsidRDefault="00E82A77" w:rsidP="0068116B">
      <w:pPr>
        <w:spacing w:before="240" w:line="264" w:lineRule="auto"/>
        <w:jc w:val="both"/>
        <w:rPr>
          <w:rFonts w:cs="MCS Taybah S_U normal."/>
          <w:sz w:val="36"/>
          <w:szCs w:val="36"/>
          <w:rtl/>
        </w:rPr>
      </w:pPr>
      <w:r w:rsidRPr="00C3670C">
        <w:rPr>
          <w:rFonts w:cs="MCS Taybah S_U normal." w:hint="cs"/>
          <w:sz w:val="36"/>
          <w:szCs w:val="36"/>
          <w:rtl/>
        </w:rPr>
        <w:t xml:space="preserve">ثانياً : بيان مكانة الرواية في المذهب : </w:t>
      </w:r>
    </w:p>
    <w:p w:rsidR="00E82A77" w:rsidRDefault="00E82A77" w:rsidP="0068116B">
      <w:pPr>
        <w:spacing w:line="264" w:lineRule="auto"/>
        <w:jc w:val="both"/>
        <w:rPr>
          <w:rFonts w:cs="Traditional Arabic"/>
          <w:sz w:val="36"/>
          <w:szCs w:val="36"/>
          <w:rtl/>
        </w:rPr>
      </w:pPr>
      <w:r>
        <w:rPr>
          <w:rFonts w:cs="Traditional Arabic" w:hint="cs"/>
          <w:sz w:val="36"/>
          <w:szCs w:val="36"/>
          <w:rtl/>
        </w:rPr>
        <w:t xml:space="preserve">        لا خلاف في المذهب أن الرضاعة المحرّمة والمثبتة للرضاع تكون من ثدي امرأة</w:t>
      </w:r>
      <w:r w:rsidRPr="00B804C0">
        <w:rPr>
          <w:rFonts w:cs="Traditional Arabic" w:hint="cs"/>
          <w:sz w:val="36"/>
          <w:szCs w:val="36"/>
          <w:vertAlign w:val="superscript"/>
          <w:rtl/>
        </w:rPr>
        <w:t>(</w:t>
      </w:r>
      <w:r w:rsidRPr="00B804C0">
        <w:rPr>
          <w:rStyle w:val="a4"/>
          <w:rFonts w:cs="Traditional Arabic"/>
          <w:sz w:val="36"/>
          <w:szCs w:val="36"/>
          <w:rtl/>
        </w:rPr>
        <w:footnoteReference w:id="2886"/>
      </w:r>
      <w:r w:rsidRPr="00B804C0">
        <w:rPr>
          <w:rFonts w:cs="Traditional Arabic" w:hint="cs"/>
          <w:sz w:val="36"/>
          <w:szCs w:val="36"/>
          <w:vertAlign w:val="superscript"/>
          <w:rtl/>
        </w:rPr>
        <w:t>)</w:t>
      </w:r>
      <w:r>
        <w:rPr>
          <w:rFonts w:cs="Traditional Arabic" w:hint="cs"/>
          <w:sz w:val="36"/>
          <w:szCs w:val="36"/>
          <w:rtl/>
        </w:rPr>
        <w:t xml:space="preserve"> . أما الرضاعة التي تكون بالوجور أو السعوط فقد اختلفت الرواية عن الإمام أحمد رحمه الله في ثبوت الرضاعة بها على روايتين أطلقهما في الهداية</w:t>
      </w:r>
      <w:r w:rsidRPr="00B804C0">
        <w:rPr>
          <w:rFonts w:cs="Traditional Arabic" w:hint="cs"/>
          <w:sz w:val="36"/>
          <w:szCs w:val="36"/>
          <w:vertAlign w:val="superscript"/>
          <w:rtl/>
        </w:rPr>
        <w:t>(</w:t>
      </w:r>
      <w:r w:rsidRPr="00B804C0">
        <w:rPr>
          <w:rStyle w:val="a4"/>
          <w:rFonts w:cs="Traditional Arabic"/>
          <w:sz w:val="36"/>
          <w:szCs w:val="36"/>
          <w:rtl/>
        </w:rPr>
        <w:footnoteReference w:id="2887"/>
      </w:r>
      <w:r w:rsidRPr="00B804C0">
        <w:rPr>
          <w:rFonts w:cs="Traditional Arabic" w:hint="cs"/>
          <w:sz w:val="36"/>
          <w:szCs w:val="36"/>
          <w:vertAlign w:val="superscript"/>
          <w:rtl/>
        </w:rPr>
        <w:t>)</w:t>
      </w:r>
      <w:r>
        <w:rPr>
          <w:rFonts w:cs="Traditional Arabic" w:hint="cs"/>
          <w:sz w:val="36"/>
          <w:szCs w:val="36"/>
          <w:rtl/>
        </w:rPr>
        <w:t xml:space="preserve"> : </w:t>
      </w:r>
    </w:p>
    <w:p w:rsidR="00E82A77" w:rsidRDefault="00E82A77" w:rsidP="0068116B">
      <w:pPr>
        <w:spacing w:line="264" w:lineRule="auto"/>
        <w:jc w:val="both"/>
        <w:rPr>
          <w:rFonts w:cs="Traditional Arabic"/>
          <w:sz w:val="36"/>
          <w:szCs w:val="36"/>
          <w:rtl/>
        </w:rPr>
      </w:pPr>
      <w:r>
        <w:rPr>
          <w:rFonts w:cs="Traditional Arabic" w:hint="cs"/>
          <w:sz w:val="36"/>
          <w:szCs w:val="36"/>
          <w:rtl/>
        </w:rPr>
        <w:t>الرواية الأولى : السعوط والوجور كالرضاع .</w:t>
      </w:r>
    </w:p>
    <w:p w:rsidR="00E82A77" w:rsidRDefault="00E82A77" w:rsidP="004717CB">
      <w:pPr>
        <w:jc w:val="both"/>
        <w:rPr>
          <w:rFonts w:cs="Traditional Arabic"/>
          <w:sz w:val="36"/>
          <w:szCs w:val="36"/>
          <w:rtl/>
        </w:rPr>
      </w:pPr>
      <w:r>
        <w:rPr>
          <w:rFonts w:cs="Traditional Arabic" w:hint="cs"/>
          <w:sz w:val="36"/>
          <w:szCs w:val="36"/>
          <w:rtl/>
        </w:rPr>
        <w:t xml:space="preserve">        قطع بها الخرقي</w:t>
      </w:r>
      <w:r w:rsidRPr="00B804C0">
        <w:rPr>
          <w:rFonts w:cs="Traditional Arabic" w:hint="cs"/>
          <w:sz w:val="36"/>
          <w:szCs w:val="36"/>
          <w:vertAlign w:val="superscript"/>
          <w:rtl/>
        </w:rPr>
        <w:t>(</w:t>
      </w:r>
      <w:r w:rsidRPr="00B804C0">
        <w:rPr>
          <w:rStyle w:val="a4"/>
          <w:rFonts w:cs="Traditional Arabic"/>
          <w:sz w:val="36"/>
          <w:szCs w:val="36"/>
          <w:rtl/>
        </w:rPr>
        <w:footnoteReference w:id="2888"/>
      </w:r>
      <w:r w:rsidRPr="00B804C0">
        <w:rPr>
          <w:rFonts w:cs="Traditional Arabic" w:hint="cs"/>
          <w:sz w:val="36"/>
          <w:szCs w:val="36"/>
          <w:vertAlign w:val="superscript"/>
          <w:rtl/>
        </w:rPr>
        <w:t>)</w:t>
      </w:r>
      <w:r>
        <w:rPr>
          <w:rFonts w:cs="Traditional Arabic" w:hint="cs"/>
          <w:sz w:val="36"/>
          <w:szCs w:val="36"/>
          <w:rtl/>
        </w:rPr>
        <w:t xml:space="preserve"> ، وصححها القاضي</w:t>
      </w:r>
      <w:r w:rsidRPr="00B804C0">
        <w:rPr>
          <w:rFonts w:cs="Traditional Arabic" w:hint="cs"/>
          <w:sz w:val="36"/>
          <w:szCs w:val="36"/>
          <w:vertAlign w:val="superscript"/>
          <w:rtl/>
        </w:rPr>
        <w:t>(</w:t>
      </w:r>
      <w:r w:rsidRPr="00B804C0">
        <w:rPr>
          <w:rStyle w:val="a4"/>
          <w:rFonts w:cs="Traditional Arabic"/>
          <w:sz w:val="36"/>
          <w:szCs w:val="36"/>
          <w:rtl/>
        </w:rPr>
        <w:footnoteReference w:id="2889"/>
      </w:r>
      <w:r w:rsidRPr="00B804C0">
        <w:rPr>
          <w:rFonts w:cs="Traditional Arabic" w:hint="cs"/>
          <w:sz w:val="36"/>
          <w:szCs w:val="36"/>
          <w:vertAlign w:val="superscript"/>
          <w:rtl/>
        </w:rPr>
        <w:t>)</w:t>
      </w:r>
      <w:r>
        <w:rPr>
          <w:rFonts w:cs="Traditional Arabic" w:hint="cs"/>
          <w:sz w:val="36"/>
          <w:szCs w:val="36"/>
          <w:rtl/>
        </w:rPr>
        <w:t xml:space="preserve"> ، واختارها في المقنع</w:t>
      </w:r>
      <w:r w:rsidRPr="00B804C0">
        <w:rPr>
          <w:rFonts w:cs="Traditional Arabic" w:hint="cs"/>
          <w:sz w:val="36"/>
          <w:szCs w:val="36"/>
          <w:vertAlign w:val="superscript"/>
          <w:rtl/>
        </w:rPr>
        <w:t>(</w:t>
      </w:r>
      <w:r w:rsidRPr="00B804C0">
        <w:rPr>
          <w:rStyle w:val="a4"/>
          <w:rFonts w:cs="Traditional Arabic"/>
          <w:sz w:val="36"/>
          <w:szCs w:val="36"/>
          <w:rtl/>
        </w:rPr>
        <w:footnoteReference w:id="2890"/>
      </w:r>
      <w:r w:rsidRPr="00B804C0">
        <w:rPr>
          <w:rFonts w:cs="Traditional Arabic" w:hint="cs"/>
          <w:sz w:val="36"/>
          <w:szCs w:val="36"/>
          <w:vertAlign w:val="superscript"/>
          <w:rtl/>
        </w:rPr>
        <w:t>)</w:t>
      </w:r>
      <w:r>
        <w:rPr>
          <w:rFonts w:cs="Traditional Arabic" w:hint="cs"/>
          <w:sz w:val="36"/>
          <w:szCs w:val="36"/>
          <w:rtl/>
        </w:rPr>
        <w:t xml:space="preserve"> ، والكافي</w:t>
      </w:r>
      <w:r w:rsidRPr="00B804C0">
        <w:rPr>
          <w:rFonts w:cs="Traditional Arabic" w:hint="cs"/>
          <w:sz w:val="36"/>
          <w:szCs w:val="36"/>
          <w:vertAlign w:val="superscript"/>
          <w:rtl/>
        </w:rPr>
        <w:t>(</w:t>
      </w:r>
      <w:r w:rsidRPr="00B804C0">
        <w:rPr>
          <w:rStyle w:val="a4"/>
          <w:rFonts w:cs="Traditional Arabic"/>
          <w:sz w:val="36"/>
          <w:szCs w:val="36"/>
          <w:rtl/>
        </w:rPr>
        <w:footnoteReference w:id="2891"/>
      </w:r>
      <w:r w:rsidRPr="00B804C0">
        <w:rPr>
          <w:rFonts w:cs="Traditional Arabic" w:hint="cs"/>
          <w:sz w:val="36"/>
          <w:szCs w:val="36"/>
          <w:vertAlign w:val="superscript"/>
          <w:rtl/>
        </w:rPr>
        <w:t>)</w:t>
      </w:r>
      <w:r>
        <w:rPr>
          <w:rFonts w:cs="Traditional Arabic" w:hint="cs"/>
          <w:sz w:val="36"/>
          <w:szCs w:val="36"/>
          <w:rtl/>
        </w:rPr>
        <w:t xml:space="preserve"> ، والمغني</w:t>
      </w:r>
      <w:r w:rsidRPr="00B804C0">
        <w:rPr>
          <w:rFonts w:cs="Traditional Arabic" w:hint="cs"/>
          <w:sz w:val="36"/>
          <w:szCs w:val="36"/>
          <w:vertAlign w:val="superscript"/>
          <w:rtl/>
        </w:rPr>
        <w:t>(</w:t>
      </w:r>
      <w:r w:rsidRPr="00B804C0">
        <w:rPr>
          <w:rStyle w:val="a4"/>
          <w:rFonts w:cs="Traditional Arabic"/>
          <w:sz w:val="36"/>
          <w:szCs w:val="36"/>
          <w:rtl/>
        </w:rPr>
        <w:footnoteReference w:id="2892"/>
      </w:r>
      <w:r w:rsidRPr="00B804C0">
        <w:rPr>
          <w:rFonts w:cs="Traditional Arabic" w:hint="cs"/>
          <w:sz w:val="36"/>
          <w:szCs w:val="36"/>
          <w:vertAlign w:val="superscript"/>
          <w:rtl/>
        </w:rPr>
        <w:t>)</w:t>
      </w:r>
      <w:r>
        <w:rPr>
          <w:rFonts w:cs="Traditional Arabic" w:hint="cs"/>
          <w:sz w:val="36"/>
          <w:szCs w:val="36"/>
          <w:rtl/>
        </w:rPr>
        <w:t xml:space="preserve"> ، وفي التذكرة</w:t>
      </w:r>
      <w:r w:rsidRPr="00B804C0">
        <w:rPr>
          <w:rFonts w:cs="Traditional Arabic" w:hint="cs"/>
          <w:sz w:val="36"/>
          <w:szCs w:val="36"/>
          <w:vertAlign w:val="superscript"/>
          <w:rtl/>
        </w:rPr>
        <w:t>(</w:t>
      </w:r>
      <w:r w:rsidRPr="00B804C0">
        <w:rPr>
          <w:rStyle w:val="a4"/>
          <w:rFonts w:cs="Traditional Arabic"/>
          <w:sz w:val="36"/>
          <w:szCs w:val="36"/>
          <w:rtl/>
        </w:rPr>
        <w:footnoteReference w:id="2893"/>
      </w:r>
      <w:r w:rsidRPr="00B804C0">
        <w:rPr>
          <w:rFonts w:cs="Traditional Arabic" w:hint="cs"/>
          <w:sz w:val="36"/>
          <w:szCs w:val="36"/>
          <w:vertAlign w:val="superscript"/>
          <w:rtl/>
        </w:rPr>
        <w:t>)</w:t>
      </w:r>
      <w:r>
        <w:rPr>
          <w:rFonts w:cs="Traditional Arabic" w:hint="cs"/>
          <w:sz w:val="36"/>
          <w:szCs w:val="36"/>
          <w:rtl/>
        </w:rPr>
        <w:t xml:space="preserve"> ، وقدمها في المحرر</w:t>
      </w:r>
      <w:r w:rsidRPr="00B804C0">
        <w:rPr>
          <w:rFonts w:cs="Traditional Arabic" w:hint="cs"/>
          <w:sz w:val="36"/>
          <w:szCs w:val="36"/>
          <w:vertAlign w:val="superscript"/>
          <w:rtl/>
        </w:rPr>
        <w:t>(</w:t>
      </w:r>
      <w:r w:rsidRPr="00B804C0">
        <w:rPr>
          <w:rStyle w:val="a4"/>
          <w:rFonts w:cs="Traditional Arabic"/>
          <w:sz w:val="36"/>
          <w:szCs w:val="36"/>
          <w:rtl/>
        </w:rPr>
        <w:footnoteReference w:id="2894"/>
      </w:r>
      <w:r w:rsidRPr="00B804C0">
        <w:rPr>
          <w:rFonts w:cs="Traditional Arabic" w:hint="cs"/>
          <w:sz w:val="36"/>
          <w:szCs w:val="36"/>
          <w:vertAlign w:val="superscript"/>
          <w:rtl/>
        </w:rPr>
        <w:t>)</w:t>
      </w:r>
      <w:r>
        <w:rPr>
          <w:rFonts w:cs="Traditional Arabic" w:hint="cs"/>
          <w:sz w:val="36"/>
          <w:szCs w:val="36"/>
          <w:rtl/>
        </w:rPr>
        <w:t xml:space="preserve"> ، والحاوي الصغير</w:t>
      </w:r>
      <w:r w:rsidRPr="00B804C0">
        <w:rPr>
          <w:rFonts w:cs="Traditional Arabic" w:hint="cs"/>
          <w:sz w:val="36"/>
          <w:szCs w:val="36"/>
          <w:vertAlign w:val="superscript"/>
          <w:rtl/>
        </w:rPr>
        <w:t>(</w:t>
      </w:r>
      <w:r w:rsidRPr="00B804C0">
        <w:rPr>
          <w:rStyle w:val="a4"/>
          <w:rFonts w:cs="Traditional Arabic"/>
          <w:sz w:val="36"/>
          <w:szCs w:val="36"/>
          <w:rtl/>
        </w:rPr>
        <w:footnoteReference w:id="2895"/>
      </w:r>
      <w:r w:rsidRPr="00B804C0">
        <w:rPr>
          <w:rFonts w:cs="Traditional Arabic" w:hint="cs"/>
          <w:sz w:val="36"/>
          <w:szCs w:val="36"/>
          <w:vertAlign w:val="superscript"/>
          <w:rtl/>
        </w:rPr>
        <w:t>)</w:t>
      </w:r>
      <w:r>
        <w:rPr>
          <w:rFonts w:cs="Traditional Arabic" w:hint="cs"/>
          <w:sz w:val="36"/>
          <w:szCs w:val="36"/>
          <w:rtl/>
        </w:rPr>
        <w:t xml:space="preserve"> ، وصححها في الرعاية الصغرى</w:t>
      </w:r>
      <w:r w:rsidRPr="00B804C0">
        <w:rPr>
          <w:rFonts w:cs="Traditional Arabic" w:hint="cs"/>
          <w:sz w:val="36"/>
          <w:szCs w:val="36"/>
          <w:vertAlign w:val="superscript"/>
          <w:rtl/>
        </w:rPr>
        <w:t>(</w:t>
      </w:r>
      <w:r w:rsidRPr="00B804C0">
        <w:rPr>
          <w:rStyle w:val="a4"/>
          <w:rFonts w:cs="Traditional Arabic"/>
          <w:sz w:val="36"/>
          <w:szCs w:val="36"/>
          <w:rtl/>
        </w:rPr>
        <w:footnoteReference w:id="2896"/>
      </w:r>
      <w:r w:rsidRPr="00B804C0">
        <w:rPr>
          <w:rFonts w:cs="Traditional Arabic" w:hint="cs"/>
          <w:sz w:val="36"/>
          <w:szCs w:val="36"/>
          <w:vertAlign w:val="superscript"/>
          <w:rtl/>
        </w:rPr>
        <w:t>)</w:t>
      </w:r>
      <w:r>
        <w:rPr>
          <w:rFonts w:cs="Traditional Arabic" w:hint="cs"/>
          <w:sz w:val="36"/>
          <w:szCs w:val="36"/>
          <w:rtl/>
        </w:rPr>
        <w:t xml:space="preserve"> ، وجزم بها في الوجيز</w:t>
      </w:r>
      <w:r w:rsidRPr="00B804C0">
        <w:rPr>
          <w:rFonts w:cs="Traditional Arabic" w:hint="cs"/>
          <w:sz w:val="36"/>
          <w:szCs w:val="36"/>
          <w:vertAlign w:val="superscript"/>
          <w:rtl/>
        </w:rPr>
        <w:t>(</w:t>
      </w:r>
      <w:r w:rsidRPr="00B804C0">
        <w:rPr>
          <w:rStyle w:val="a4"/>
          <w:rFonts w:cs="Traditional Arabic"/>
          <w:sz w:val="36"/>
          <w:szCs w:val="36"/>
          <w:rtl/>
        </w:rPr>
        <w:footnoteReference w:id="2897"/>
      </w:r>
      <w:r w:rsidRPr="00B804C0">
        <w:rPr>
          <w:rFonts w:cs="Traditional Arabic" w:hint="cs"/>
          <w:sz w:val="36"/>
          <w:szCs w:val="36"/>
          <w:vertAlign w:val="superscript"/>
          <w:rtl/>
        </w:rPr>
        <w:t>)</w:t>
      </w:r>
      <w:r>
        <w:rPr>
          <w:rFonts w:cs="Traditional Arabic" w:hint="cs"/>
          <w:sz w:val="36"/>
          <w:szCs w:val="36"/>
          <w:rtl/>
        </w:rPr>
        <w:t xml:space="preserve"> ، وقال في الفروع : " على الأصح"</w:t>
      </w:r>
      <w:r w:rsidRPr="00B804C0">
        <w:rPr>
          <w:rFonts w:cs="Traditional Arabic" w:hint="cs"/>
          <w:sz w:val="36"/>
          <w:szCs w:val="36"/>
          <w:vertAlign w:val="superscript"/>
          <w:rtl/>
        </w:rPr>
        <w:t>(</w:t>
      </w:r>
      <w:r w:rsidRPr="00B804C0">
        <w:rPr>
          <w:rStyle w:val="a4"/>
          <w:rFonts w:cs="Traditional Arabic"/>
          <w:sz w:val="36"/>
          <w:szCs w:val="36"/>
          <w:rtl/>
        </w:rPr>
        <w:footnoteReference w:id="2898"/>
      </w:r>
      <w:r w:rsidRPr="00B804C0">
        <w:rPr>
          <w:rFonts w:cs="Traditional Arabic" w:hint="cs"/>
          <w:sz w:val="36"/>
          <w:szCs w:val="36"/>
          <w:vertAlign w:val="superscript"/>
          <w:rtl/>
        </w:rPr>
        <w:t>)</w:t>
      </w:r>
      <w:r>
        <w:rPr>
          <w:rFonts w:cs="Traditional Arabic" w:hint="cs"/>
          <w:sz w:val="36"/>
          <w:szCs w:val="36"/>
          <w:rtl/>
        </w:rPr>
        <w:t xml:space="preserve"> ، وقال في المبدع : " هي الأصح اتفاقاً "</w:t>
      </w:r>
      <w:r w:rsidRPr="00B804C0">
        <w:rPr>
          <w:rFonts w:cs="Traditional Arabic" w:hint="cs"/>
          <w:sz w:val="36"/>
          <w:szCs w:val="36"/>
          <w:vertAlign w:val="superscript"/>
          <w:rtl/>
        </w:rPr>
        <w:t>(</w:t>
      </w:r>
      <w:r w:rsidRPr="00B804C0">
        <w:rPr>
          <w:rStyle w:val="a4"/>
          <w:rFonts w:cs="Traditional Arabic"/>
          <w:sz w:val="36"/>
          <w:szCs w:val="36"/>
          <w:rtl/>
        </w:rPr>
        <w:footnoteReference w:id="2899"/>
      </w:r>
      <w:r w:rsidRPr="00B804C0">
        <w:rPr>
          <w:rFonts w:cs="Traditional Arabic" w:hint="cs"/>
          <w:sz w:val="36"/>
          <w:szCs w:val="36"/>
          <w:vertAlign w:val="superscript"/>
          <w:rtl/>
        </w:rPr>
        <w:t>)</w:t>
      </w:r>
      <w:r>
        <w:rPr>
          <w:rFonts w:cs="Traditional Arabic" w:hint="cs"/>
          <w:sz w:val="36"/>
          <w:szCs w:val="36"/>
          <w:rtl/>
        </w:rPr>
        <w:t xml:space="preserve"> ، وقال في الإنصاف : "وهو المذهب ، وعليه أكثر الأصحاب "</w:t>
      </w:r>
      <w:r w:rsidRPr="00B804C0">
        <w:rPr>
          <w:rFonts w:cs="Traditional Arabic" w:hint="cs"/>
          <w:sz w:val="36"/>
          <w:szCs w:val="36"/>
          <w:vertAlign w:val="superscript"/>
          <w:rtl/>
        </w:rPr>
        <w:t>(</w:t>
      </w:r>
      <w:r w:rsidRPr="00B804C0">
        <w:rPr>
          <w:rStyle w:val="a4"/>
          <w:rFonts w:cs="Traditional Arabic"/>
          <w:sz w:val="36"/>
          <w:szCs w:val="36"/>
          <w:rtl/>
        </w:rPr>
        <w:footnoteReference w:id="2900"/>
      </w:r>
      <w:r w:rsidRPr="00B804C0">
        <w:rPr>
          <w:rFonts w:cs="Traditional Arabic" w:hint="cs"/>
          <w:sz w:val="36"/>
          <w:szCs w:val="36"/>
          <w:vertAlign w:val="superscript"/>
          <w:rtl/>
        </w:rPr>
        <w:t>)</w:t>
      </w:r>
      <w:r>
        <w:rPr>
          <w:rFonts w:cs="Traditional Arabic" w:hint="cs"/>
          <w:sz w:val="36"/>
          <w:szCs w:val="36"/>
          <w:rtl/>
        </w:rPr>
        <w:t xml:space="preserve"> ، وهي كما في الإقناع</w:t>
      </w:r>
      <w:r w:rsidRPr="00B804C0">
        <w:rPr>
          <w:rFonts w:cs="Traditional Arabic" w:hint="cs"/>
          <w:sz w:val="36"/>
          <w:szCs w:val="36"/>
          <w:vertAlign w:val="superscript"/>
          <w:rtl/>
        </w:rPr>
        <w:t>(</w:t>
      </w:r>
      <w:r w:rsidRPr="00B804C0">
        <w:rPr>
          <w:rStyle w:val="a4"/>
          <w:rFonts w:cs="Traditional Arabic"/>
          <w:sz w:val="36"/>
          <w:szCs w:val="36"/>
          <w:rtl/>
        </w:rPr>
        <w:footnoteReference w:id="2901"/>
      </w:r>
      <w:r w:rsidRPr="00B804C0">
        <w:rPr>
          <w:rFonts w:cs="Traditional Arabic" w:hint="cs"/>
          <w:sz w:val="36"/>
          <w:szCs w:val="36"/>
          <w:vertAlign w:val="superscript"/>
          <w:rtl/>
        </w:rPr>
        <w:t>)</w:t>
      </w:r>
      <w:r>
        <w:rPr>
          <w:rFonts w:cs="Traditional Arabic" w:hint="cs"/>
          <w:sz w:val="36"/>
          <w:szCs w:val="36"/>
          <w:rtl/>
        </w:rPr>
        <w:t xml:space="preserve"> ، والمنتهى</w:t>
      </w:r>
      <w:r w:rsidRPr="00B804C0">
        <w:rPr>
          <w:rFonts w:cs="Traditional Arabic" w:hint="cs"/>
          <w:sz w:val="36"/>
          <w:szCs w:val="36"/>
          <w:vertAlign w:val="superscript"/>
          <w:rtl/>
        </w:rPr>
        <w:t>(</w:t>
      </w:r>
      <w:r w:rsidRPr="00B804C0">
        <w:rPr>
          <w:rStyle w:val="a4"/>
          <w:rFonts w:cs="Traditional Arabic"/>
          <w:sz w:val="36"/>
          <w:szCs w:val="36"/>
          <w:rtl/>
        </w:rPr>
        <w:footnoteReference w:id="2902"/>
      </w:r>
      <w:r w:rsidRPr="00B804C0">
        <w:rPr>
          <w:rFonts w:cs="Traditional Arabic" w:hint="cs"/>
          <w:sz w:val="36"/>
          <w:szCs w:val="36"/>
          <w:vertAlign w:val="superscript"/>
          <w:rtl/>
        </w:rPr>
        <w:t>)</w:t>
      </w:r>
      <w:r>
        <w:rPr>
          <w:rFonts w:cs="Traditional Arabic" w:hint="cs"/>
          <w:sz w:val="36"/>
          <w:szCs w:val="36"/>
          <w:rtl/>
        </w:rPr>
        <w:t xml:space="preserve"> . </w:t>
      </w:r>
    </w:p>
    <w:p w:rsidR="00E82A77" w:rsidRDefault="00E82A77" w:rsidP="004717CB">
      <w:pPr>
        <w:jc w:val="both"/>
        <w:rPr>
          <w:rFonts w:cs="Traditional Arabic"/>
          <w:sz w:val="36"/>
          <w:szCs w:val="36"/>
          <w:rtl/>
        </w:rPr>
      </w:pPr>
      <w:r>
        <w:rPr>
          <w:rFonts w:cs="Traditional Arabic" w:hint="cs"/>
          <w:sz w:val="36"/>
          <w:szCs w:val="36"/>
          <w:rtl/>
        </w:rPr>
        <w:t>الرواية الثانية : لا تثبت التحريم بهما</w:t>
      </w:r>
      <w:r w:rsidRPr="00B804C0">
        <w:rPr>
          <w:rFonts w:cs="Traditional Arabic" w:hint="cs"/>
          <w:sz w:val="36"/>
          <w:szCs w:val="36"/>
          <w:vertAlign w:val="superscript"/>
          <w:rtl/>
        </w:rPr>
        <w:t>(</w:t>
      </w:r>
      <w:r w:rsidRPr="00B804C0">
        <w:rPr>
          <w:rStyle w:val="a4"/>
          <w:rFonts w:cs="Traditional Arabic"/>
          <w:sz w:val="36"/>
          <w:szCs w:val="36"/>
          <w:rtl/>
        </w:rPr>
        <w:footnoteReference w:id="2903"/>
      </w:r>
      <w:r w:rsidRPr="00B804C0">
        <w:rPr>
          <w:rFonts w:cs="Traditional Arabic" w:hint="cs"/>
          <w:sz w:val="36"/>
          <w:szCs w:val="36"/>
          <w:vertAlign w:val="superscript"/>
          <w:rtl/>
        </w:rPr>
        <w:t>)</w:t>
      </w:r>
      <w:r>
        <w:rPr>
          <w:rFonts w:cs="Traditional Arabic" w:hint="cs"/>
          <w:sz w:val="36"/>
          <w:szCs w:val="36"/>
          <w:rtl/>
        </w:rPr>
        <w:t xml:space="preserve"> .</w:t>
      </w:r>
    </w:p>
    <w:p w:rsidR="00E82A77" w:rsidRDefault="00E82A77" w:rsidP="004717CB">
      <w:pPr>
        <w:jc w:val="both"/>
        <w:rPr>
          <w:rFonts w:cs="Traditional Arabic"/>
          <w:sz w:val="36"/>
          <w:szCs w:val="36"/>
          <w:rtl/>
        </w:rPr>
      </w:pPr>
      <w:r>
        <w:rPr>
          <w:rFonts w:cs="Traditional Arabic" w:hint="cs"/>
          <w:sz w:val="36"/>
          <w:szCs w:val="36"/>
          <w:rtl/>
        </w:rPr>
        <w:t xml:space="preserve">        وعليه فإن رواية الفرق على خلاف الصحيح من المذهب ، والله أعلم . </w:t>
      </w:r>
    </w:p>
    <w:p w:rsidR="00E82A77" w:rsidRPr="00C3670C" w:rsidRDefault="00E82A77" w:rsidP="004717CB">
      <w:pPr>
        <w:jc w:val="both"/>
        <w:rPr>
          <w:rFonts w:cs="MCS Taybah S_U normal."/>
          <w:sz w:val="36"/>
          <w:szCs w:val="36"/>
          <w:rtl/>
        </w:rPr>
      </w:pPr>
      <w:r w:rsidRPr="00C3670C">
        <w:rPr>
          <w:rFonts w:cs="MCS Taybah S_U normal." w:hint="cs"/>
          <w:sz w:val="36"/>
          <w:szCs w:val="36"/>
          <w:rtl/>
        </w:rPr>
        <w:t>ثالثاً : الجامع بين المسألتين :</w:t>
      </w:r>
    </w:p>
    <w:p w:rsidR="00E82A77" w:rsidRDefault="00E82A77" w:rsidP="004717CB">
      <w:pPr>
        <w:jc w:val="both"/>
        <w:rPr>
          <w:rFonts w:cs="Traditional Arabic"/>
          <w:sz w:val="36"/>
          <w:szCs w:val="36"/>
          <w:rtl/>
        </w:rPr>
      </w:pPr>
      <w:r>
        <w:rPr>
          <w:rFonts w:cs="Traditional Arabic" w:hint="cs"/>
          <w:sz w:val="36"/>
          <w:szCs w:val="36"/>
          <w:rtl/>
        </w:rPr>
        <w:t xml:space="preserve">        أن في كل</w:t>
      </w:r>
      <w:r w:rsidR="0068116B">
        <w:rPr>
          <w:rFonts w:cs="Traditional Arabic" w:hint="cs"/>
          <w:sz w:val="36"/>
          <w:szCs w:val="36"/>
          <w:rtl/>
        </w:rPr>
        <w:t>ت</w:t>
      </w:r>
      <w:r>
        <w:rPr>
          <w:rFonts w:cs="Traditional Arabic" w:hint="cs"/>
          <w:sz w:val="36"/>
          <w:szCs w:val="36"/>
          <w:rtl/>
        </w:rPr>
        <w:t>ا المسألتين وصول لبن المرضعة إلى جوف الصبي .</w:t>
      </w:r>
    </w:p>
    <w:p w:rsidR="00E82A77" w:rsidRPr="00C3670C" w:rsidRDefault="00E82A77" w:rsidP="004717CB">
      <w:pPr>
        <w:jc w:val="both"/>
        <w:rPr>
          <w:rFonts w:cs="MCS Taybah S_U normal."/>
          <w:sz w:val="36"/>
          <w:szCs w:val="36"/>
          <w:rtl/>
        </w:rPr>
      </w:pPr>
      <w:r w:rsidRPr="00C3670C">
        <w:rPr>
          <w:rFonts w:cs="MCS Taybah S_U normal." w:hint="cs"/>
          <w:sz w:val="36"/>
          <w:szCs w:val="36"/>
          <w:rtl/>
        </w:rPr>
        <w:t xml:space="preserve">رابعاً : الفرق بين المسألتين : </w:t>
      </w:r>
    </w:p>
    <w:p w:rsidR="00E82A77" w:rsidRDefault="0068116B" w:rsidP="0068116B">
      <w:pPr>
        <w:jc w:val="both"/>
        <w:rPr>
          <w:rFonts w:cs="Traditional Arabic"/>
          <w:sz w:val="36"/>
          <w:szCs w:val="36"/>
          <w:rtl/>
        </w:rPr>
      </w:pPr>
      <w:r>
        <w:rPr>
          <w:rFonts w:cs="Traditional Arabic" w:hint="cs"/>
          <w:sz w:val="36"/>
          <w:szCs w:val="36"/>
          <w:rtl/>
        </w:rPr>
        <w:t xml:space="preserve">        أن ا</w:t>
      </w:r>
      <w:r w:rsidR="00E82A77" w:rsidRPr="003046F9">
        <w:rPr>
          <w:rFonts w:cs="Traditional Arabic" w:hint="cs"/>
          <w:sz w:val="36"/>
          <w:szCs w:val="36"/>
          <w:rtl/>
        </w:rPr>
        <w:t xml:space="preserve">لتقام الثدي هو الرضاع الذي تثبت به الأحكام ، </w:t>
      </w:r>
      <w:r w:rsidR="00E82A77">
        <w:rPr>
          <w:rFonts w:cs="Traditional Arabic" w:hint="cs"/>
          <w:sz w:val="36"/>
          <w:szCs w:val="36"/>
          <w:rtl/>
        </w:rPr>
        <w:t>بخلاف الوجور والسعوط فإنه ليس ب</w:t>
      </w:r>
      <w:r>
        <w:rPr>
          <w:rFonts w:cs="Traditional Arabic" w:hint="cs"/>
          <w:sz w:val="36"/>
          <w:szCs w:val="36"/>
          <w:rtl/>
        </w:rPr>
        <w:t>ا</w:t>
      </w:r>
      <w:r w:rsidR="00E82A77" w:rsidRPr="003046F9">
        <w:rPr>
          <w:rFonts w:cs="Traditional Arabic" w:hint="cs"/>
          <w:sz w:val="36"/>
          <w:szCs w:val="36"/>
          <w:rtl/>
        </w:rPr>
        <w:t>لتقام .</w:t>
      </w:r>
      <w:r w:rsidR="00E82A77">
        <w:rPr>
          <w:rFonts w:cs="Traditional Arabic" w:hint="cs"/>
          <w:sz w:val="36"/>
          <w:szCs w:val="36"/>
          <w:rtl/>
        </w:rPr>
        <w:t xml:space="preserve"> </w:t>
      </w:r>
    </w:p>
    <w:p w:rsidR="00E82A77" w:rsidRPr="00C3670C" w:rsidRDefault="00E82A77" w:rsidP="004717CB">
      <w:pPr>
        <w:jc w:val="both"/>
        <w:rPr>
          <w:rFonts w:cs="MCS Taybah S_U normal."/>
          <w:sz w:val="36"/>
          <w:szCs w:val="36"/>
          <w:rtl/>
        </w:rPr>
      </w:pPr>
      <w:r w:rsidRPr="00C3670C">
        <w:rPr>
          <w:rFonts w:cs="MCS Taybah S_U normal." w:hint="cs"/>
          <w:sz w:val="36"/>
          <w:szCs w:val="36"/>
          <w:rtl/>
        </w:rPr>
        <w:t xml:space="preserve">خامساً : دراسة مسألتي الفرق : </w:t>
      </w:r>
    </w:p>
    <w:p w:rsidR="00E82A77" w:rsidRDefault="00E82A77" w:rsidP="0068116B">
      <w:pPr>
        <w:jc w:val="both"/>
        <w:rPr>
          <w:rFonts w:cs="Traditional Arabic"/>
          <w:sz w:val="36"/>
          <w:szCs w:val="36"/>
          <w:rtl/>
        </w:rPr>
      </w:pPr>
      <w:r>
        <w:rPr>
          <w:rFonts w:cs="Traditional Arabic" w:hint="cs"/>
          <w:sz w:val="36"/>
          <w:szCs w:val="36"/>
          <w:rtl/>
        </w:rPr>
        <w:t xml:space="preserve">        اتفق جمهور الفقهاء رحمهم الله في الجملة على أن أحكام الرضاعة تثبت ب</w:t>
      </w:r>
      <w:r w:rsidR="0068116B">
        <w:rPr>
          <w:rFonts w:cs="Traditional Arabic" w:hint="cs"/>
          <w:sz w:val="36"/>
          <w:szCs w:val="36"/>
          <w:rtl/>
        </w:rPr>
        <w:t>ا</w:t>
      </w:r>
      <w:r>
        <w:rPr>
          <w:rFonts w:cs="Traditional Arabic" w:hint="cs"/>
          <w:sz w:val="36"/>
          <w:szCs w:val="36"/>
          <w:rtl/>
        </w:rPr>
        <w:t>لتقام الصبي للثدي والرضاعة منه مباشرة ، لأن هذا هو الرضاع العرفي الذي أنيطت به الأحكام</w:t>
      </w:r>
      <w:r w:rsidRPr="00B804C0">
        <w:rPr>
          <w:rFonts w:cs="Traditional Arabic" w:hint="cs"/>
          <w:sz w:val="36"/>
          <w:szCs w:val="36"/>
          <w:vertAlign w:val="superscript"/>
          <w:rtl/>
        </w:rPr>
        <w:t>(</w:t>
      </w:r>
      <w:r w:rsidRPr="00B804C0">
        <w:rPr>
          <w:rStyle w:val="a4"/>
          <w:rFonts w:cs="Traditional Arabic"/>
          <w:sz w:val="36"/>
          <w:szCs w:val="36"/>
          <w:rtl/>
        </w:rPr>
        <w:footnoteReference w:id="2904"/>
      </w:r>
      <w:r w:rsidRPr="00B804C0">
        <w:rPr>
          <w:rFonts w:cs="Traditional Arabic" w:hint="cs"/>
          <w:sz w:val="36"/>
          <w:szCs w:val="36"/>
          <w:vertAlign w:val="superscript"/>
          <w:rtl/>
        </w:rPr>
        <w:t>)</w:t>
      </w:r>
      <w:r>
        <w:rPr>
          <w:rFonts w:cs="Traditional Arabic" w:hint="cs"/>
          <w:sz w:val="36"/>
          <w:szCs w:val="36"/>
          <w:rtl/>
        </w:rPr>
        <w:t xml:space="preserve"> . </w:t>
      </w:r>
    </w:p>
    <w:p w:rsidR="00E82A77" w:rsidRDefault="00E82A77" w:rsidP="004717CB">
      <w:pPr>
        <w:jc w:val="both"/>
        <w:rPr>
          <w:rFonts w:cs="Traditional Arabic"/>
          <w:sz w:val="36"/>
          <w:szCs w:val="36"/>
          <w:rtl/>
        </w:rPr>
      </w:pPr>
      <w:r>
        <w:rPr>
          <w:rFonts w:cs="Traditional Arabic" w:hint="cs"/>
          <w:sz w:val="36"/>
          <w:szCs w:val="36"/>
          <w:rtl/>
        </w:rPr>
        <w:t xml:space="preserve">        كما اتفقوا في الجملة أيضاً على أن الوَجور والسعوط إذا وصل إلى جوف الصبي يثبت بهما التحريم ، لأنه رضاع يحصل به إنشاز العظم وإنبات اللحم ، ولأن اللبن يصل إلى حيث يصل به بالارتضاع</w:t>
      </w:r>
      <w:r w:rsidRPr="00B804C0">
        <w:rPr>
          <w:rFonts w:cs="Traditional Arabic" w:hint="cs"/>
          <w:sz w:val="36"/>
          <w:szCs w:val="36"/>
          <w:vertAlign w:val="superscript"/>
          <w:rtl/>
        </w:rPr>
        <w:t>(</w:t>
      </w:r>
      <w:r w:rsidRPr="00B804C0">
        <w:rPr>
          <w:rStyle w:val="a4"/>
          <w:rFonts w:cs="Traditional Arabic"/>
          <w:sz w:val="36"/>
          <w:szCs w:val="36"/>
          <w:rtl/>
        </w:rPr>
        <w:footnoteReference w:id="2905"/>
      </w:r>
      <w:r w:rsidRPr="00B804C0">
        <w:rPr>
          <w:rFonts w:cs="Traditional Arabic" w:hint="cs"/>
          <w:sz w:val="36"/>
          <w:szCs w:val="36"/>
          <w:vertAlign w:val="superscript"/>
          <w:rtl/>
        </w:rPr>
        <w:t>)</w:t>
      </w:r>
      <w:r>
        <w:rPr>
          <w:rFonts w:cs="Traditional Arabic" w:hint="cs"/>
          <w:sz w:val="36"/>
          <w:szCs w:val="36"/>
          <w:vertAlign w:val="superscript"/>
          <w:rtl/>
        </w:rPr>
        <w:t>،</w:t>
      </w:r>
      <w:r w:rsidRPr="00B804C0">
        <w:rPr>
          <w:rFonts w:cs="Traditional Arabic" w:hint="cs"/>
          <w:sz w:val="36"/>
          <w:szCs w:val="36"/>
          <w:vertAlign w:val="superscript"/>
          <w:rtl/>
        </w:rPr>
        <w:t>(</w:t>
      </w:r>
      <w:r w:rsidRPr="00B804C0">
        <w:rPr>
          <w:rStyle w:val="a4"/>
          <w:rFonts w:cs="Traditional Arabic"/>
          <w:sz w:val="36"/>
          <w:szCs w:val="36"/>
          <w:rtl/>
        </w:rPr>
        <w:footnoteReference w:id="2906"/>
      </w:r>
      <w:r w:rsidRPr="00B804C0">
        <w:rPr>
          <w:rFonts w:cs="Traditional Arabic" w:hint="cs"/>
          <w:sz w:val="36"/>
          <w:szCs w:val="36"/>
          <w:vertAlign w:val="superscript"/>
          <w:rtl/>
        </w:rPr>
        <w:t>)</w:t>
      </w:r>
      <w:r>
        <w:rPr>
          <w:rFonts w:cs="Traditional Arabic" w:hint="cs"/>
          <w:sz w:val="36"/>
          <w:szCs w:val="36"/>
          <w:rtl/>
        </w:rPr>
        <w:t xml:space="preserve"> .</w:t>
      </w:r>
    </w:p>
    <w:p w:rsidR="00E82A77" w:rsidRPr="00C3670C" w:rsidRDefault="00E82A77" w:rsidP="004717CB">
      <w:pPr>
        <w:jc w:val="both"/>
        <w:rPr>
          <w:rFonts w:cs="MCS Taybah S_U normal."/>
          <w:sz w:val="36"/>
          <w:szCs w:val="36"/>
          <w:rtl/>
        </w:rPr>
      </w:pPr>
      <w:r w:rsidRPr="00C3670C">
        <w:rPr>
          <w:rFonts w:cs="MCS Taybah S_U normal." w:hint="cs"/>
          <w:sz w:val="36"/>
          <w:szCs w:val="36"/>
          <w:rtl/>
        </w:rPr>
        <w:t xml:space="preserve">سادساً : درجة الفرق : </w:t>
      </w:r>
    </w:p>
    <w:p w:rsidR="00C20ECE" w:rsidRDefault="00E82A77" w:rsidP="0068116B">
      <w:pPr>
        <w:jc w:val="both"/>
        <w:rPr>
          <w:rFonts w:cs="Traditional Arabic"/>
          <w:sz w:val="36"/>
          <w:szCs w:val="36"/>
          <w:rtl/>
        </w:rPr>
      </w:pPr>
      <w:r>
        <w:rPr>
          <w:rFonts w:cs="Traditional Arabic" w:hint="cs"/>
          <w:sz w:val="36"/>
          <w:szCs w:val="36"/>
          <w:rtl/>
        </w:rPr>
        <w:t xml:space="preserve">        يظهر </w:t>
      </w:r>
      <w:r>
        <w:rPr>
          <w:rFonts w:cs="Traditional Arabic"/>
          <w:sz w:val="36"/>
          <w:szCs w:val="36"/>
          <w:rtl/>
        </w:rPr>
        <w:t>–</w:t>
      </w:r>
      <w:r>
        <w:rPr>
          <w:rFonts w:cs="Traditional Arabic" w:hint="cs"/>
          <w:sz w:val="36"/>
          <w:szCs w:val="36"/>
          <w:rtl/>
        </w:rPr>
        <w:t xml:space="preserve"> والله أعلم- أن الفرق ضعيف غير معتبر . </w:t>
      </w:r>
    </w:p>
    <w:p w:rsidR="00E82A77" w:rsidRPr="00B804C0" w:rsidRDefault="00C20ECE" w:rsidP="004717CB">
      <w:pPr>
        <w:tabs>
          <w:tab w:val="left" w:pos="2351"/>
        </w:tabs>
        <w:jc w:val="center"/>
        <w:rPr>
          <w:rFonts w:cs="Traditional Arabic"/>
          <w:sz w:val="36"/>
          <w:szCs w:val="36"/>
          <w:rtl/>
        </w:rPr>
      </w:pPr>
      <w:r>
        <w:rPr>
          <w:rFonts w:cs="Traditional Arabic"/>
          <w:sz w:val="36"/>
          <w:szCs w:val="36"/>
          <w:rtl/>
        </w:rPr>
        <w:br w:type="page"/>
      </w:r>
      <w:r w:rsidR="00E82A77" w:rsidRPr="00B804C0">
        <w:rPr>
          <w:rFonts w:cs="MCS Shafa S_U normal." w:hint="cs"/>
          <w:sz w:val="36"/>
          <w:szCs w:val="36"/>
          <w:rtl/>
        </w:rPr>
        <w:t xml:space="preserve">المبحث </w:t>
      </w:r>
      <w:r w:rsidR="00E82A77">
        <w:rPr>
          <w:rFonts w:cs="MCS Shafa S_U normal." w:hint="cs"/>
          <w:sz w:val="36"/>
          <w:szCs w:val="36"/>
          <w:rtl/>
        </w:rPr>
        <w:t>الثالث</w:t>
      </w:r>
      <w:r w:rsidR="00E82A77" w:rsidRPr="00B804C0">
        <w:rPr>
          <w:rFonts w:cs="MCS Shafa S_U normal." w:hint="cs"/>
          <w:sz w:val="36"/>
          <w:szCs w:val="36"/>
          <w:rtl/>
        </w:rPr>
        <w:t xml:space="preserve"> :</w:t>
      </w:r>
    </w:p>
    <w:p w:rsidR="00E82A77" w:rsidRPr="00B804C0" w:rsidRDefault="00E82A77" w:rsidP="0068116B">
      <w:pPr>
        <w:spacing w:before="240"/>
        <w:jc w:val="center"/>
        <w:rPr>
          <w:rFonts w:cs="Traditional Arabic"/>
          <w:b/>
          <w:bCs/>
          <w:sz w:val="36"/>
          <w:szCs w:val="36"/>
          <w:u w:val="single"/>
          <w:rtl/>
        </w:rPr>
      </w:pPr>
      <w:r>
        <w:rPr>
          <w:rFonts w:cs="MCS Taybah S_U normal." w:hint="cs"/>
          <w:sz w:val="36"/>
          <w:szCs w:val="36"/>
          <w:rtl/>
        </w:rPr>
        <w:t>الفرق بين الوالد والوالدة من حيث حقهما في مال الولد</w:t>
      </w:r>
    </w:p>
    <w:p w:rsidR="00E82A77" w:rsidRDefault="00E82A77" w:rsidP="004717CB">
      <w:pPr>
        <w:spacing w:before="240"/>
        <w:jc w:val="both"/>
        <w:rPr>
          <w:rFonts w:cs="MCS Taybah S_U normal."/>
          <w:sz w:val="36"/>
          <w:szCs w:val="36"/>
          <w:rtl/>
        </w:rPr>
      </w:pPr>
      <w:r w:rsidRPr="00B804C0">
        <w:rPr>
          <w:rFonts w:cs="MCS Taybah S_U normal." w:hint="cs"/>
          <w:sz w:val="36"/>
          <w:szCs w:val="36"/>
          <w:rtl/>
        </w:rPr>
        <w:t xml:space="preserve">أولاً : نص الإمام في الفرق بين المسألتين : </w:t>
      </w:r>
    </w:p>
    <w:p w:rsidR="00E82A77" w:rsidRDefault="00E82A77" w:rsidP="004717CB">
      <w:pPr>
        <w:jc w:val="both"/>
        <w:rPr>
          <w:rFonts w:cs="Traditional Arabic"/>
          <w:sz w:val="36"/>
          <w:szCs w:val="36"/>
          <w:rtl/>
        </w:rPr>
      </w:pPr>
      <w:r>
        <w:rPr>
          <w:rFonts w:cs="Traditional Arabic" w:hint="cs"/>
          <w:sz w:val="36"/>
          <w:szCs w:val="36"/>
          <w:rtl/>
        </w:rPr>
        <w:t xml:space="preserve">        روى أبو داود رحمه الله بقوله : " قلت : لأحمد رحمه الله الوالدة في مال ولدها مثل الوالد ؟ </w:t>
      </w:r>
    </w:p>
    <w:p w:rsidR="00E82A77" w:rsidRDefault="00E82A77" w:rsidP="004717CB">
      <w:pPr>
        <w:jc w:val="both"/>
        <w:rPr>
          <w:rFonts w:cs="Traditional Arabic"/>
          <w:sz w:val="36"/>
          <w:szCs w:val="36"/>
          <w:rtl/>
        </w:rPr>
      </w:pPr>
      <w:r>
        <w:rPr>
          <w:rFonts w:cs="Traditional Arabic" w:hint="cs"/>
          <w:sz w:val="36"/>
          <w:szCs w:val="36"/>
          <w:rtl/>
        </w:rPr>
        <w:t>قال : لا ؛ لعمري"</w:t>
      </w:r>
      <w:r w:rsidRPr="00B804C0">
        <w:rPr>
          <w:rFonts w:cs="Traditional Arabic" w:hint="cs"/>
          <w:sz w:val="36"/>
          <w:szCs w:val="36"/>
          <w:vertAlign w:val="superscript"/>
          <w:rtl/>
        </w:rPr>
        <w:t>(</w:t>
      </w:r>
      <w:r w:rsidRPr="00B804C0">
        <w:rPr>
          <w:rStyle w:val="a4"/>
          <w:rFonts w:cs="Traditional Arabic"/>
          <w:sz w:val="36"/>
          <w:szCs w:val="36"/>
          <w:rtl/>
        </w:rPr>
        <w:footnoteReference w:id="2907"/>
      </w:r>
      <w:r w:rsidRPr="00B804C0">
        <w:rPr>
          <w:rFonts w:cs="Traditional Arabic" w:hint="cs"/>
          <w:sz w:val="36"/>
          <w:szCs w:val="36"/>
          <w:vertAlign w:val="superscript"/>
          <w:rtl/>
        </w:rPr>
        <w:t>)</w:t>
      </w:r>
      <w:r>
        <w:rPr>
          <w:rFonts w:cs="Traditional Arabic" w:hint="cs"/>
          <w:sz w:val="36"/>
          <w:szCs w:val="36"/>
          <w:rtl/>
        </w:rPr>
        <w:t xml:space="preserve"> .</w:t>
      </w:r>
    </w:p>
    <w:p w:rsidR="00E82A77" w:rsidRPr="00C3670C" w:rsidRDefault="00E82A77" w:rsidP="004717CB">
      <w:pPr>
        <w:jc w:val="both"/>
        <w:rPr>
          <w:rFonts w:cs="MCS Taybah S_U normal."/>
          <w:sz w:val="36"/>
          <w:szCs w:val="36"/>
          <w:rtl/>
        </w:rPr>
      </w:pPr>
      <w:r w:rsidRPr="00C3670C">
        <w:rPr>
          <w:rFonts w:cs="MCS Taybah S_U normal." w:hint="cs"/>
          <w:sz w:val="36"/>
          <w:szCs w:val="36"/>
          <w:rtl/>
        </w:rPr>
        <w:t xml:space="preserve">ثانياً : بيان مكانة الرواية في المذهب : </w:t>
      </w:r>
    </w:p>
    <w:p w:rsidR="00E82A77" w:rsidRDefault="00E82A77" w:rsidP="004717CB">
      <w:pPr>
        <w:jc w:val="both"/>
        <w:rPr>
          <w:rFonts w:cs="Traditional Arabic"/>
          <w:sz w:val="36"/>
          <w:szCs w:val="36"/>
          <w:rtl/>
        </w:rPr>
      </w:pPr>
      <w:r>
        <w:rPr>
          <w:rFonts w:cs="Traditional Arabic" w:hint="cs"/>
          <w:sz w:val="36"/>
          <w:szCs w:val="36"/>
          <w:rtl/>
        </w:rPr>
        <w:t xml:space="preserve">        لا خلاف في المذهب بأن للأب أن يأخذ من مال ابنه ما شاء مع الحاجة أو عدمها</w:t>
      </w:r>
      <w:r w:rsidRPr="00B804C0">
        <w:rPr>
          <w:rFonts w:cs="Traditional Arabic" w:hint="cs"/>
          <w:sz w:val="36"/>
          <w:szCs w:val="36"/>
          <w:vertAlign w:val="superscript"/>
          <w:rtl/>
        </w:rPr>
        <w:t>(</w:t>
      </w:r>
      <w:r w:rsidRPr="00B804C0">
        <w:rPr>
          <w:rStyle w:val="a4"/>
          <w:rFonts w:cs="Traditional Arabic"/>
          <w:sz w:val="36"/>
          <w:szCs w:val="36"/>
          <w:rtl/>
        </w:rPr>
        <w:footnoteReference w:id="2908"/>
      </w:r>
      <w:r>
        <w:rPr>
          <w:rFonts w:cs="Traditional Arabic" w:hint="cs"/>
          <w:sz w:val="36"/>
          <w:szCs w:val="36"/>
          <w:vertAlign w:val="superscript"/>
          <w:rtl/>
        </w:rPr>
        <w:t>)</w:t>
      </w:r>
      <w:r>
        <w:rPr>
          <w:rFonts w:cs="Traditional Arabic" w:hint="eastAsia"/>
          <w:sz w:val="36"/>
          <w:szCs w:val="36"/>
          <w:vertAlign w:val="superscript"/>
          <w:rtl/>
        </w:rPr>
        <w:t> </w:t>
      </w:r>
      <w:r>
        <w:rPr>
          <w:rFonts w:cs="Traditional Arabic" w:hint="cs"/>
          <w:sz w:val="36"/>
          <w:szCs w:val="36"/>
          <w:rtl/>
        </w:rPr>
        <w:t>، قال في الإنصاف : " هذا المذهب بشرطه وعليه جماهير الأصحاب "</w:t>
      </w:r>
      <w:r w:rsidRPr="00B804C0">
        <w:rPr>
          <w:rFonts w:cs="Traditional Arabic" w:hint="cs"/>
          <w:sz w:val="36"/>
          <w:szCs w:val="36"/>
          <w:vertAlign w:val="superscript"/>
          <w:rtl/>
        </w:rPr>
        <w:t>(</w:t>
      </w:r>
      <w:r w:rsidRPr="00B804C0">
        <w:rPr>
          <w:rStyle w:val="a4"/>
          <w:rFonts w:cs="Traditional Arabic"/>
          <w:sz w:val="36"/>
          <w:szCs w:val="36"/>
          <w:rtl/>
        </w:rPr>
        <w:footnoteReference w:id="2909"/>
      </w:r>
      <w:r w:rsidRPr="00B804C0">
        <w:rPr>
          <w:rFonts w:cs="Traditional Arabic" w:hint="cs"/>
          <w:sz w:val="36"/>
          <w:szCs w:val="36"/>
          <w:vertAlign w:val="superscript"/>
          <w:rtl/>
        </w:rPr>
        <w:t>)</w:t>
      </w:r>
      <w:r>
        <w:rPr>
          <w:rFonts w:cs="Traditional Arabic" w:hint="cs"/>
          <w:sz w:val="36"/>
          <w:szCs w:val="36"/>
          <w:rtl/>
        </w:rPr>
        <w:t xml:space="preserve"> . </w:t>
      </w:r>
    </w:p>
    <w:p w:rsidR="00E82A77" w:rsidRPr="005B592F" w:rsidRDefault="00E82A77" w:rsidP="004717CB">
      <w:pPr>
        <w:jc w:val="both"/>
        <w:rPr>
          <w:rFonts w:cs="Traditional Arabic"/>
          <w:sz w:val="36"/>
          <w:szCs w:val="36"/>
          <w:rtl/>
        </w:rPr>
      </w:pPr>
      <w:r>
        <w:rPr>
          <w:rFonts w:cs="Traditional Arabic" w:hint="cs"/>
          <w:sz w:val="36"/>
          <w:szCs w:val="36"/>
          <w:rtl/>
        </w:rPr>
        <w:t xml:space="preserve">        كما أنه لا خلاف في المذهب على أن</w:t>
      </w:r>
      <w:r w:rsidR="0068116B">
        <w:rPr>
          <w:rFonts w:cs="Traditional Arabic" w:hint="cs"/>
          <w:sz w:val="36"/>
          <w:szCs w:val="36"/>
          <w:rtl/>
        </w:rPr>
        <w:t>ه</w:t>
      </w:r>
      <w:r>
        <w:rPr>
          <w:rFonts w:cs="Traditional Arabic" w:hint="cs"/>
          <w:sz w:val="36"/>
          <w:szCs w:val="36"/>
          <w:rtl/>
        </w:rPr>
        <w:t xml:space="preserve"> ليس للأم الأخذ من مال ولدها بغير إذنه كالأب</w:t>
      </w:r>
      <w:r w:rsidRPr="00B804C0">
        <w:rPr>
          <w:rFonts w:cs="Traditional Arabic" w:hint="cs"/>
          <w:sz w:val="36"/>
          <w:szCs w:val="36"/>
          <w:vertAlign w:val="superscript"/>
          <w:rtl/>
        </w:rPr>
        <w:t>(</w:t>
      </w:r>
      <w:r w:rsidRPr="00B804C0">
        <w:rPr>
          <w:rStyle w:val="a4"/>
          <w:rFonts w:cs="Traditional Arabic"/>
          <w:sz w:val="36"/>
          <w:szCs w:val="36"/>
          <w:rtl/>
        </w:rPr>
        <w:footnoteReference w:id="2910"/>
      </w:r>
      <w:r w:rsidRPr="00B804C0">
        <w:rPr>
          <w:rFonts w:cs="Traditional Arabic" w:hint="cs"/>
          <w:sz w:val="36"/>
          <w:szCs w:val="36"/>
          <w:vertAlign w:val="superscript"/>
          <w:rtl/>
        </w:rPr>
        <w:t>)</w:t>
      </w:r>
      <w:r>
        <w:rPr>
          <w:rFonts w:cs="Traditional Arabic" w:hint="cs"/>
          <w:sz w:val="36"/>
          <w:szCs w:val="36"/>
          <w:rtl/>
        </w:rPr>
        <w:t xml:space="preserve"> ، قال في الإنصاف : "وهو الصحيح ، وهو المذهب ، وعليه الأصحاب"</w:t>
      </w:r>
      <w:r w:rsidRPr="00B804C0">
        <w:rPr>
          <w:rFonts w:cs="Traditional Arabic" w:hint="cs"/>
          <w:sz w:val="36"/>
          <w:szCs w:val="36"/>
          <w:vertAlign w:val="superscript"/>
          <w:rtl/>
        </w:rPr>
        <w:t>(</w:t>
      </w:r>
      <w:r w:rsidRPr="00B804C0">
        <w:rPr>
          <w:rStyle w:val="a4"/>
          <w:rFonts w:cs="Traditional Arabic"/>
          <w:sz w:val="36"/>
          <w:szCs w:val="36"/>
          <w:rtl/>
        </w:rPr>
        <w:footnoteReference w:id="2911"/>
      </w:r>
      <w:r w:rsidRPr="00B804C0">
        <w:rPr>
          <w:rFonts w:cs="Traditional Arabic" w:hint="cs"/>
          <w:sz w:val="36"/>
          <w:szCs w:val="36"/>
          <w:vertAlign w:val="superscript"/>
          <w:rtl/>
        </w:rPr>
        <w:t>)</w:t>
      </w:r>
      <w:r>
        <w:rPr>
          <w:rFonts w:cs="Traditional Arabic" w:hint="cs"/>
          <w:sz w:val="36"/>
          <w:szCs w:val="36"/>
          <w:rtl/>
        </w:rPr>
        <w:t xml:space="preserve">.  </w:t>
      </w:r>
      <w:r>
        <w:rPr>
          <w:rFonts w:cs="MCS Taybah S_U normal."/>
          <w:sz w:val="36"/>
          <w:szCs w:val="36"/>
          <w:rtl/>
        </w:rPr>
        <w:br/>
      </w:r>
      <w:r w:rsidRPr="00C3670C">
        <w:rPr>
          <w:rFonts w:cs="MCS Taybah S_U normal." w:hint="cs"/>
          <w:sz w:val="36"/>
          <w:szCs w:val="36"/>
          <w:rtl/>
        </w:rPr>
        <w:t>ثالثاً : الجامع بين المسألتين :</w:t>
      </w:r>
    </w:p>
    <w:p w:rsidR="00E82A77" w:rsidRDefault="00E82A77" w:rsidP="004717CB">
      <w:pPr>
        <w:jc w:val="both"/>
        <w:rPr>
          <w:rFonts w:cs="Traditional Arabic"/>
          <w:sz w:val="36"/>
          <w:szCs w:val="36"/>
          <w:rtl/>
        </w:rPr>
      </w:pPr>
      <w:r>
        <w:rPr>
          <w:rFonts w:cs="Traditional Arabic" w:hint="cs"/>
          <w:sz w:val="36"/>
          <w:szCs w:val="36"/>
          <w:rtl/>
        </w:rPr>
        <w:t xml:space="preserve">         الأبوة في كل</w:t>
      </w:r>
      <w:r w:rsidR="0068116B">
        <w:rPr>
          <w:rFonts w:cs="Traditional Arabic" w:hint="cs"/>
          <w:sz w:val="36"/>
          <w:szCs w:val="36"/>
          <w:rtl/>
        </w:rPr>
        <w:t>ت</w:t>
      </w:r>
      <w:r>
        <w:rPr>
          <w:rFonts w:cs="Traditional Arabic" w:hint="cs"/>
          <w:sz w:val="36"/>
          <w:szCs w:val="36"/>
          <w:rtl/>
        </w:rPr>
        <w:t>ا المسألتين .</w:t>
      </w:r>
    </w:p>
    <w:p w:rsidR="00E82A77" w:rsidRPr="00C3670C" w:rsidRDefault="00E82A77" w:rsidP="004717CB">
      <w:pPr>
        <w:jc w:val="both"/>
        <w:rPr>
          <w:rFonts w:cs="MCS Taybah S_U normal."/>
          <w:sz w:val="36"/>
          <w:szCs w:val="36"/>
          <w:rtl/>
        </w:rPr>
      </w:pPr>
      <w:r w:rsidRPr="00C3670C">
        <w:rPr>
          <w:rFonts w:cs="MCS Taybah S_U normal." w:hint="cs"/>
          <w:sz w:val="36"/>
          <w:szCs w:val="36"/>
          <w:rtl/>
        </w:rPr>
        <w:t xml:space="preserve">رابعاً : الفرق بين المسألتين : </w:t>
      </w:r>
    </w:p>
    <w:p w:rsidR="00E82A77" w:rsidRDefault="00E82A77" w:rsidP="004717CB">
      <w:pPr>
        <w:jc w:val="both"/>
        <w:rPr>
          <w:rFonts w:cs="Traditional Arabic"/>
          <w:sz w:val="36"/>
          <w:szCs w:val="36"/>
          <w:rtl/>
        </w:rPr>
      </w:pPr>
      <w:r>
        <w:rPr>
          <w:rFonts w:cs="Traditional Arabic" w:hint="cs"/>
          <w:sz w:val="36"/>
          <w:szCs w:val="36"/>
          <w:rtl/>
        </w:rPr>
        <w:t xml:space="preserve">        أن الخبر ورد في الأب ولا تقاس عليه الأم لما بينهما من الفرق كالنفقة ونحوها</w:t>
      </w:r>
      <w:r w:rsidRPr="00B804C0">
        <w:rPr>
          <w:rFonts w:cs="Traditional Arabic" w:hint="cs"/>
          <w:sz w:val="36"/>
          <w:szCs w:val="36"/>
          <w:vertAlign w:val="superscript"/>
          <w:rtl/>
        </w:rPr>
        <w:t>(</w:t>
      </w:r>
      <w:r w:rsidRPr="00B804C0">
        <w:rPr>
          <w:rStyle w:val="a4"/>
          <w:rFonts w:cs="Traditional Arabic"/>
          <w:sz w:val="36"/>
          <w:szCs w:val="36"/>
          <w:rtl/>
        </w:rPr>
        <w:footnoteReference w:id="2912"/>
      </w:r>
      <w:r w:rsidRPr="00B804C0">
        <w:rPr>
          <w:rFonts w:cs="Traditional Arabic" w:hint="cs"/>
          <w:sz w:val="36"/>
          <w:szCs w:val="36"/>
          <w:vertAlign w:val="superscript"/>
          <w:rtl/>
        </w:rPr>
        <w:t>)</w:t>
      </w:r>
      <w:r>
        <w:rPr>
          <w:rFonts w:cs="Traditional Arabic" w:hint="cs"/>
          <w:sz w:val="36"/>
          <w:szCs w:val="36"/>
          <w:rtl/>
        </w:rPr>
        <w:t xml:space="preserve"> . </w:t>
      </w:r>
    </w:p>
    <w:p w:rsidR="00E82A77" w:rsidRPr="00C3670C" w:rsidRDefault="00E82A77" w:rsidP="004717CB">
      <w:pPr>
        <w:jc w:val="both"/>
        <w:rPr>
          <w:rFonts w:cs="MCS Taybah S_U normal."/>
          <w:sz w:val="36"/>
          <w:szCs w:val="36"/>
          <w:rtl/>
        </w:rPr>
      </w:pPr>
      <w:r w:rsidRPr="00C3670C">
        <w:rPr>
          <w:rFonts w:cs="MCS Taybah S_U normal." w:hint="cs"/>
          <w:sz w:val="36"/>
          <w:szCs w:val="36"/>
          <w:rtl/>
        </w:rPr>
        <w:t xml:space="preserve">خامساً : دراسة مسألتي الفرق : </w:t>
      </w:r>
    </w:p>
    <w:p w:rsidR="00E82A77" w:rsidRDefault="00E82A77" w:rsidP="004717CB">
      <w:pPr>
        <w:jc w:val="both"/>
        <w:rPr>
          <w:rFonts w:cs="Traditional Arabic"/>
          <w:sz w:val="36"/>
          <w:szCs w:val="36"/>
          <w:rtl/>
        </w:rPr>
      </w:pPr>
      <w:r>
        <w:rPr>
          <w:rFonts w:cs="Traditional Arabic" w:hint="cs"/>
          <w:sz w:val="36"/>
          <w:szCs w:val="36"/>
          <w:rtl/>
        </w:rPr>
        <w:t xml:space="preserve">        هذه المسألة مما انفرد بها الحنابلة عن غيرهم من الفقهاء لا من حيث أصلها ولا من ناحية الفرق بين الوالد والوالدة</w:t>
      </w:r>
      <w:r w:rsidRPr="00B804C0">
        <w:rPr>
          <w:rFonts w:cs="Traditional Arabic" w:hint="cs"/>
          <w:sz w:val="36"/>
          <w:szCs w:val="36"/>
          <w:vertAlign w:val="superscript"/>
          <w:rtl/>
        </w:rPr>
        <w:t>(</w:t>
      </w:r>
      <w:r w:rsidRPr="00B804C0">
        <w:rPr>
          <w:rStyle w:val="a4"/>
          <w:rFonts w:cs="Traditional Arabic"/>
          <w:sz w:val="36"/>
          <w:szCs w:val="36"/>
          <w:rtl/>
        </w:rPr>
        <w:footnoteReference w:id="2913"/>
      </w:r>
      <w:r w:rsidRPr="00B804C0">
        <w:rPr>
          <w:rFonts w:cs="Traditional Arabic" w:hint="cs"/>
          <w:sz w:val="36"/>
          <w:szCs w:val="36"/>
          <w:vertAlign w:val="superscript"/>
          <w:rtl/>
        </w:rPr>
        <w:t>)</w:t>
      </w:r>
      <w:r>
        <w:rPr>
          <w:rFonts w:cs="Traditional Arabic" w:hint="cs"/>
          <w:sz w:val="36"/>
          <w:szCs w:val="36"/>
          <w:rtl/>
        </w:rPr>
        <w:t xml:space="preserve"> ، ودليلهم في ذلك حينما جاء رجل وقال : يا رسول الله إن لي مالاً وولداً وإن أبي يريد أن يجتاح مالي ، فقال </w:t>
      </w:r>
      <w:r>
        <w:rPr>
          <w:rFonts w:cs="Traditional Arabic" w:hint="cs"/>
          <w:sz w:val="36"/>
          <w:szCs w:val="36"/>
        </w:rPr>
        <w:sym w:font="AGA Arabesque" w:char="F072"/>
      </w:r>
      <w:r>
        <w:rPr>
          <w:rFonts w:cs="Traditional Arabic" w:hint="cs"/>
          <w:sz w:val="36"/>
          <w:szCs w:val="36"/>
          <w:rtl/>
        </w:rPr>
        <w:t xml:space="preserve"> : ( </w:t>
      </w:r>
      <w:bookmarkStart w:id="309" w:name="ح91"/>
      <w:r>
        <w:rPr>
          <w:rFonts w:cs="Traditional Arabic" w:hint="cs"/>
          <w:sz w:val="36"/>
          <w:szCs w:val="36"/>
          <w:rtl/>
        </w:rPr>
        <w:t xml:space="preserve">أنت ومالك لأبيك </w:t>
      </w:r>
      <w:bookmarkEnd w:id="309"/>
      <w:r>
        <w:rPr>
          <w:rFonts w:cs="Traditional Arabic" w:hint="cs"/>
          <w:sz w:val="36"/>
          <w:szCs w:val="36"/>
          <w:rtl/>
        </w:rPr>
        <w:t>)</w:t>
      </w:r>
      <w:r w:rsidRPr="00A33B7D">
        <w:rPr>
          <w:rFonts w:cs="Traditional Arabic" w:hint="cs"/>
          <w:sz w:val="36"/>
          <w:szCs w:val="36"/>
          <w:vertAlign w:val="superscript"/>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2914"/>
      </w:r>
      <w:r w:rsidRPr="00B804C0">
        <w:rPr>
          <w:rFonts w:cs="Traditional Arabic" w:hint="cs"/>
          <w:sz w:val="36"/>
          <w:szCs w:val="36"/>
          <w:vertAlign w:val="superscript"/>
          <w:rtl/>
        </w:rPr>
        <w:t>)</w:t>
      </w:r>
      <w:r>
        <w:rPr>
          <w:rFonts w:cs="Traditional Arabic" w:hint="cs"/>
          <w:sz w:val="36"/>
          <w:szCs w:val="36"/>
          <w:rtl/>
        </w:rPr>
        <w:t xml:space="preserve"> ، ولقول الرسول </w:t>
      </w:r>
      <w:r>
        <w:rPr>
          <w:rFonts w:cs="Traditional Arabic" w:hint="cs"/>
          <w:sz w:val="36"/>
          <w:szCs w:val="36"/>
        </w:rPr>
        <w:sym w:font="AGA Arabesque" w:char="F072"/>
      </w:r>
      <w:r>
        <w:rPr>
          <w:rFonts w:cs="Traditional Arabic" w:hint="cs"/>
          <w:sz w:val="36"/>
          <w:szCs w:val="36"/>
          <w:rtl/>
        </w:rPr>
        <w:t xml:space="preserve"> : ( </w:t>
      </w:r>
      <w:bookmarkStart w:id="310" w:name="ح92"/>
      <w:r>
        <w:rPr>
          <w:rFonts w:cs="Traditional Arabic" w:hint="cs"/>
          <w:sz w:val="36"/>
          <w:szCs w:val="36"/>
          <w:rtl/>
        </w:rPr>
        <w:t xml:space="preserve">إن من أطيب ما أكل الرجل من كسبه </w:t>
      </w:r>
      <w:bookmarkEnd w:id="310"/>
      <w:r>
        <w:rPr>
          <w:rFonts w:cs="Traditional Arabic" w:hint="cs"/>
          <w:sz w:val="36"/>
          <w:szCs w:val="36"/>
          <w:rtl/>
        </w:rPr>
        <w:t>، وولده من كسبه)</w:t>
      </w:r>
      <w:r w:rsidRPr="00A33B7D">
        <w:rPr>
          <w:rFonts w:cs="Traditional Arabic" w:hint="cs"/>
          <w:sz w:val="36"/>
          <w:szCs w:val="36"/>
          <w:vertAlign w:val="superscript"/>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2915"/>
      </w:r>
      <w:r w:rsidRPr="00B804C0">
        <w:rPr>
          <w:rFonts w:cs="Traditional Arabic" w:hint="cs"/>
          <w:sz w:val="36"/>
          <w:szCs w:val="36"/>
          <w:vertAlign w:val="superscript"/>
          <w:rtl/>
        </w:rPr>
        <w:t>)</w:t>
      </w:r>
      <w:r>
        <w:rPr>
          <w:rFonts w:cs="Traditional Arabic" w:hint="cs"/>
          <w:sz w:val="36"/>
          <w:szCs w:val="36"/>
          <w:rtl/>
        </w:rPr>
        <w:t xml:space="preserve"> .   </w:t>
      </w:r>
    </w:p>
    <w:p w:rsidR="00E82A77" w:rsidRPr="00C3670C" w:rsidRDefault="00E82A77" w:rsidP="004717CB">
      <w:pPr>
        <w:jc w:val="both"/>
        <w:rPr>
          <w:rFonts w:cs="MCS Taybah S_U normal."/>
          <w:sz w:val="36"/>
          <w:szCs w:val="36"/>
          <w:rtl/>
        </w:rPr>
      </w:pPr>
      <w:r w:rsidRPr="00C3670C">
        <w:rPr>
          <w:rFonts w:cs="MCS Taybah S_U normal." w:hint="cs"/>
          <w:sz w:val="36"/>
          <w:szCs w:val="36"/>
          <w:rtl/>
        </w:rPr>
        <w:t xml:space="preserve">سادساً : درجة الفرق : </w:t>
      </w:r>
    </w:p>
    <w:p w:rsidR="00E82A77" w:rsidRDefault="00E82A77" w:rsidP="004717CB">
      <w:pPr>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والله أعلم </w:t>
      </w:r>
      <w:r>
        <w:rPr>
          <w:rFonts w:cs="Traditional Arabic"/>
          <w:sz w:val="36"/>
          <w:szCs w:val="36"/>
          <w:rtl/>
        </w:rPr>
        <w:t>–</w:t>
      </w:r>
      <w:r>
        <w:rPr>
          <w:rFonts w:cs="Traditional Arabic" w:hint="cs"/>
          <w:sz w:val="36"/>
          <w:szCs w:val="36"/>
          <w:rtl/>
        </w:rPr>
        <w:t xml:space="preserve"> أن الفرق قوي ومعتبر .    </w:t>
      </w:r>
    </w:p>
    <w:p w:rsidR="00E82A77" w:rsidRPr="00B804C0" w:rsidRDefault="00E82A77" w:rsidP="004717CB">
      <w:pPr>
        <w:ind w:firstLine="720"/>
        <w:jc w:val="center"/>
        <w:rPr>
          <w:rFonts w:cs="Traditional Arabic"/>
          <w:sz w:val="36"/>
          <w:szCs w:val="36"/>
          <w:rtl/>
        </w:rPr>
      </w:pPr>
      <w:r>
        <w:rPr>
          <w:rFonts w:cs="Traditional Arabic"/>
          <w:sz w:val="36"/>
          <w:szCs w:val="36"/>
          <w:rtl/>
        </w:rPr>
        <w:br w:type="page"/>
      </w:r>
      <w:r w:rsidRPr="00B804C0">
        <w:rPr>
          <w:rFonts w:cs="MCS Shafa S_U normal." w:hint="cs"/>
          <w:sz w:val="36"/>
          <w:szCs w:val="36"/>
          <w:rtl/>
        </w:rPr>
        <w:t xml:space="preserve">المبحث </w:t>
      </w:r>
      <w:r>
        <w:rPr>
          <w:rFonts w:cs="MCS Shafa S_U normal." w:hint="cs"/>
          <w:sz w:val="36"/>
          <w:szCs w:val="36"/>
          <w:rtl/>
        </w:rPr>
        <w:t xml:space="preserve">الرابع </w:t>
      </w:r>
      <w:r w:rsidRPr="00B804C0">
        <w:rPr>
          <w:rFonts w:cs="MCS Shafa S_U normal." w:hint="cs"/>
          <w:sz w:val="36"/>
          <w:szCs w:val="36"/>
          <w:rtl/>
        </w:rPr>
        <w:t xml:space="preserve"> :</w:t>
      </w:r>
    </w:p>
    <w:p w:rsidR="00E82A77" w:rsidRPr="00B804C0" w:rsidRDefault="00E82A77" w:rsidP="0068116B">
      <w:pPr>
        <w:spacing w:before="240"/>
        <w:jc w:val="center"/>
        <w:rPr>
          <w:rFonts w:cs="Traditional Arabic"/>
          <w:b/>
          <w:bCs/>
          <w:sz w:val="36"/>
          <w:szCs w:val="36"/>
          <w:u w:val="single"/>
          <w:rtl/>
        </w:rPr>
      </w:pPr>
      <w:r>
        <w:rPr>
          <w:rFonts w:cs="MCS Taybah S_U normal." w:hint="cs"/>
          <w:sz w:val="36"/>
          <w:szCs w:val="36"/>
          <w:rtl/>
        </w:rPr>
        <w:t>الفرق بين الصغير والكبير من حيث نفقة العصبة</w:t>
      </w:r>
    </w:p>
    <w:p w:rsidR="00E82A77" w:rsidRDefault="00E82A77" w:rsidP="004717CB">
      <w:pPr>
        <w:spacing w:before="240"/>
        <w:jc w:val="both"/>
        <w:rPr>
          <w:rFonts w:cs="MCS Taybah S_U normal."/>
          <w:sz w:val="36"/>
          <w:szCs w:val="36"/>
          <w:rtl/>
        </w:rPr>
      </w:pPr>
      <w:r w:rsidRPr="00B804C0">
        <w:rPr>
          <w:rFonts w:cs="MCS Taybah S_U normal." w:hint="cs"/>
          <w:sz w:val="36"/>
          <w:szCs w:val="36"/>
          <w:rtl/>
        </w:rPr>
        <w:t xml:space="preserve">أولاً : نص الإمام في الفرق بين المسألتين : </w:t>
      </w:r>
    </w:p>
    <w:p w:rsidR="00E82A77" w:rsidRDefault="00E82A77" w:rsidP="004717CB">
      <w:pPr>
        <w:ind w:firstLine="720"/>
        <w:jc w:val="both"/>
        <w:rPr>
          <w:rFonts w:cs="Traditional Arabic"/>
          <w:sz w:val="36"/>
          <w:szCs w:val="36"/>
          <w:rtl/>
        </w:rPr>
      </w:pPr>
      <w:r>
        <w:rPr>
          <w:rFonts w:cs="Traditional Arabic" w:hint="cs"/>
          <w:sz w:val="36"/>
          <w:szCs w:val="36"/>
          <w:rtl/>
        </w:rPr>
        <w:t xml:space="preserve">روى أبو داود رحمه الله بقوله : " سمعت أحمد رحمه الله سُئل : تجبر العصبة على نفقة الصغير والكبير ؟ </w:t>
      </w:r>
    </w:p>
    <w:p w:rsidR="00E82A77" w:rsidRDefault="00E82A77" w:rsidP="004717CB">
      <w:pPr>
        <w:jc w:val="both"/>
        <w:rPr>
          <w:rFonts w:cs="Traditional Arabic"/>
          <w:sz w:val="36"/>
          <w:szCs w:val="36"/>
          <w:rtl/>
        </w:rPr>
      </w:pPr>
      <w:r>
        <w:rPr>
          <w:rFonts w:cs="Traditional Arabic" w:hint="cs"/>
          <w:sz w:val="36"/>
          <w:szCs w:val="36"/>
          <w:rtl/>
        </w:rPr>
        <w:t>قال : إذا كان الكبير زمناً "</w:t>
      </w:r>
      <w:r w:rsidRPr="00B804C0">
        <w:rPr>
          <w:rFonts w:cs="Traditional Arabic" w:hint="cs"/>
          <w:sz w:val="36"/>
          <w:szCs w:val="36"/>
          <w:vertAlign w:val="superscript"/>
          <w:rtl/>
        </w:rPr>
        <w:t>(</w:t>
      </w:r>
      <w:r w:rsidRPr="00B804C0">
        <w:rPr>
          <w:rStyle w:val="a4"/>
          <w:rFonts w:cs="Traditional Arabic"/>
          <w:sz w:val="36"/>
          <w:szCs w:val="36"/>
          <w:rtl/>
        </w:rPr>
        <w:footnoteReference w:id="2916"/>
      </w:r>
      <w:r w:rsidRPr="00B804C0">
        <w:rPr>
          <w:rFonts w:cs="Traditional Arabic" w:hint="cs"/>
          <w:sz w:val="36"/>
          <w:szCs w:val="36"/>
          <w:vertAlign w:val="superscript"/>
          <w:rtl/>
        </w:rPr>
        <w:t>)</w:t>
      </w:r>
      <w:r>
        <w:rPr>
          <w:rFonts w:cs="Traditional Arabic" w:hint="cs"/>
          <w:sz w:val="36"/>
          <w:szCs w:val="36"/>
          <w:rtl/>
        </w:rPr>
        <w:t xml:space="preserve"> .</w:t>
      </w:r>
    </w:p>
    <w:p w:rsidR="00E82A77" w:rsidRPr="00C3670C" w:rsidRDefault="00E82A77" w:rsidP="004717CB">
      <w:pPr>
        <w:jc w:val="both"/>
        <w:rPr>
          <w:rFonts w:cs="MCS Taybah S_U normal."/>
          <w:sz w:val="36"/>
          <w:szCs w:val="36"/>
          <w:rtl/>
        </w:rPr>
      </w:pPr>
      <w:r w:rsidRPr="00C3670C">
        <w:rPr>
          <w:rFonts w:cs="MCS Taybah S_U normal." w:hint="cs"/>
          <w:sz w:val="36"/>
          <w:szCs w:val="36"/>
          <w:rtl/>
        </w:rPr>
        <w:t xml:space="preserve">ثانياً : بيان مكانة الرواية في المذهب : </w:t>
      </w:r>
    </w:p>
    <w:p w:rsidR="00E82A77" w:rsidRDefault="00E82A77" w:rsidP="004717CB">
      <w:pPr>
        <w:ind w:firstLine="720"/>
        <w:jc w:val="both"/>
        <w:rPr>
          <w:rFonts w:cs="Traditional Arabic"/>
          <w:sz w:val="36"/>
          <w:szCs w:val="36"/>
          <w:rtl/>
        </w:rPr>
      </w:pPr>
      <w:r>
        <w:rPr>
          <w:rFonts w:cs="Traditional Arabic" w:hint="cs"/>
          <w:sz w:val="36"/>
          <w:szCs w:val="36"/>
          <w:rtl/>
        </w:rPr>
        <w:t>يدل مفهوم هذه الرواية على وجوب نفقة العصبة على الصغير والكبير الزمن</w:t>
      </w:r>
      <w:r w:rsidRPr="00B804C0">
        <w:rPr>
          <w:rFonts w:cs="Traditional Arabic" w:hint="cs"/>
          <w:sz w:val="36"/>
          <w:szCs w:val="36"/>
          <w:vertAlign w:val="superscript"/>
          <w:rtl/>
        </w:rPr>
        <w:t>(</w:t>
      </w:r>
      <w:r w:rsidRPr="00B804C0">
        <w:rPr>
          <w:rStyle w:val="a4"/>
          <w:rFonts w:cs="Traditional Arabic"/>
          <w:sz w:val="36"/>
          <w:szCs w:val="36"/>
          <w:rtl/>
        </w:rPr>
        <w:footnoteReference w:id="2917"/>
      </w:r>
      <w:r w:rsidRPr="00B804C0">
        <w:rPr>
          <w:rFonts w:cs="Traditional Arabic" w:hint="cs"/>
          <w:sz w:val="36"/>
          <w:szCs w:val="36"/>
          <w:vertAlign w:val="superscript"/>
          <w:rtl/>
        </w:rPr>
        <w:t>)</w:t>
      </w:r>
      <w:r>
        <w:rPr>
          <w:rFonts w:cs="Traditional Arabic" w:hint="cs"/>
          <w:sz w:val="36"/>
          <w:szCs w:val="36"/>
          <w:rtl/>
        </w:rPr>
        <w:t xml:space="preserve"> ، دون الكبير الصحيح .</w:t>
      </w:r>
    </w:p>
    <w:p w:rsidR="00E82A77" w:rsidRDefault="00E82A77" w:rsidP="004717CB">
      <w:pPr>
        <w:ind w:firstLine="720"/>
        <w:jc w:val="both"/>
        <w:rPr>
          <w:rFonts w:cs="Traditional Arabic"/>
          <w:sz w:val="36"/>
          <w:szCs w:val="36"/>
          <w:rtl/>
        </w:rPr>
      </w:pPr>
      <w:r>
        <w:rPr>
          <w:rFonts w:cs="Traditional Arabic" w:hint="cs"/>
          <w:sz w:val="36"/>
          <w:szCs w:val="36"/>
          <w:rtl/>
        </w:rPr>
        <w:t>لا خلاف في المذهب أن الصغير والمجنون والكبير الزمن ونحوه تلزم نفقته على العصبة إذا كان فقيراً وكان المنفق غنياً</w:t>
      </w:r>
      <w:r w:rsidRPr="00B804C0">
        <w:rPr>
          <w:rFonts w:cs="Traditional Arabic" w:hint="cs"/>
          <w:sz w:val="36"/>
          <w:szCs w:val="36"/>
          <w:vertAlign w:val="superscript"/>
          <w:rtl/>
        </w:rPr>
        <w:t>(</w:t>
      </w:r>
      <w:r w:rsidRPr="00B804C0">
        <w:rPr>
          <w:rStyle w:val="a4"/>
          <w:rFonts w:cs="Traditional Arabic"/>
          <w:sz w:val="36"/>
          <w:szCs w:val="36"/>
          <w:rtl/>
        </w:rPr>
        <w:footnoteReference w:id="2918"/>
      </w:r>
      <w:r w:rsidRPr="00B804C0">
        <w:rPr>
          <w:rFonts w:cs="Traditional Arabic" w:hint="cs"/>
          <w:sz w:val="36"/>
          <w:szCs w:val="36"/>
          <w:vertAlign w:val="superscript"/>
          <w:rtl/>
        </w:rPr>
        <w:t>)</w:t>
      </w:r>
      <w:r>
        <w:rPr>
          <w:rFonts w:cs="Traditional Arabic" w:hint="cs"/>
          <w:sz w:val="36"/>
          <w:szCs w:val="36"/>
          <w:rtl/>
        </w:rPr>
        <w:t xml:space="preserve"> ، قال في الإنصاف :"من غير خلاف وهو الصحيح"</w:t>
      </w:r>
      <w:r w:rsidRPr="00B804C0">
        <w:rPr>
          <w:rFonts w:cs="Traditional Arabic" w:hint="cs"/>
          <w:sz w:val="36"/>
          <w:szCs w:val="36"/>
          <w:vertAlign w:val="superscript"/>
          <w:rtl/>
        </w:rPr>
        <w:t>(</w:t>
      </w:r>
      <w:r w:rsidRPr="00B804C0">
        <w:rPr>
          <w:rStyle w:val="a4"/>
          <w:rFonts w:cs="Traditional Arabic"/>
          <w:sz w:val="36"/>
          <w:szCs w:val="36"/>
          <w:rtl/>
        </w:rPr>
        <w:footnoteReference w:id="2919"/>
      </w:r>
      <w:r w:rsidRPr="00B804C0">
        <w:rPr>
          <w:rFonts w:cs="Traditional Arabic" w:hint="cs"/>
          <w:sz w:val="36"/>
          <w:szCs w:val="36"/>
          <w:vertAlign w:val="superscript"/>
          <w:rtl/>
        </w:rPr>
        <w:t>)</w:t>
      </w:r>
      <w:r>
        <w:rPr>
          <w:rFonts w:cs="Traditional Arabic" w:hint="cs"/>
          <w:sz w:val="36"/>
          <w:szCs w:val="36"/>
          <w:rtl/>
        </w:rPr>
        <w:t xml:space="preserve"> .</w:t>
      </w:r>
    </w:p>
    <w:p w:rsidR="00E82A77" w:rsidRDefault="00E82A77" w:rsidP="004717CB">
      <w:pPr>
        <w:ind w:firstLine="720"/>
        <w:jc w:val="both"/>
        <w:rPr>
          <w:rFonts w:cs="Traditional Arabic"/>
          <w:sz w:val="36"/>
          <w:szCs w:val="36"/>
          <w:rtl/>
        </w:rPr>
      </w:pPr>
      <w:r>
        <w:rPr>
          <w:rFonts w:cs="Traditional Arabic" w:hint="cs"/>
          <w:sz w:val="36"/>
          <w:szCs w:val="36"/>
          <w:rtl/>
        </w:rPr>
        <w:t>أما إذا كان الكبير فقيراً ويقدر على الكسب ببدنه فإن كلام الإمام أحمد رحمه الله يحتمل روايتين وهما وجهان في المذهب ، أطلقهما في الهداية</w:t>
      </w:r>
      <w:r w:rsidRPr="00B804C0">
        <w:rPr>
          <w:rFonts w:cs="Traditional Arabic" w:hint="cs"/>
          <w:sz w:val="36"/>
          <w:szCs w:val="36"/>
          <w:vertAlign w:val="superscript"/>
          <w:rtl/>
        </w:rPr>
        <w:t>(</w:t>
      </w:r>
      <w:r w:rsidRPr="00B804C0">
        <w:rPr>
          <w:rStyle w:val="a4"/>
          <w:rFonts w:cs="Traditional Arabic"/>
          <w:sz w:val="36"/>
          <w:szCs w:val="36"/>
          <w:rtl/>
        </w:rPr>
        <w:footnoteReference w:id="2920"/>
      </w:r>
      <w:r w:rsidRPr="00B804C0">
        <w:rPr>
          <w:rFonts w:cs="Traditional Arabic" w:hint="cs"/>
          <w:sz w:val="36"/>
          <w:szCs w:val="36"/>
          <w:vertAlign w:val="superscript"/>
          <w:rtl/>
        </w:rPr>
        <w:t>)</w:t>
      </w:r>
      <w:r>
        <w:rPr>
          <w:rFonts w:cs="Traditional Arabic" w:hint="cs"/>
          <w:sz w:val="36"/>
          <w:szCs w:val="36"/>
          <w:rtl/>
        </w:rPr>
        <w:t xml:space="preserve"> ، والكافي</w:t>
      </w:r>
      <w:r w:rsidRPr="00B804C0">
        <w:rPr>
          <w:rFonts w:cs="Traditional Arabic" w:hint="cs"/>
          <w:sz w:val="36"/>
          <w:szCs w:val="36"/>
          <w:vertAlign w:val="superscript"/>
          <w:rtl/>
        </w:rPr>
        <w:t>(</w:t>
      </w:r>
      <w:r w:rsidRPr="00B804C0">
        <w:rPr>
          <w:rStyle w:val="a4"/>
          <w:rFonts w:cs="Traditional Arabic"/>
          <w:sz w:val="36"/>
          <w:szCs w:val="36"/>
          <w:rtl/>
        </w:rPr>
        <w:footnoteReference w:id="2921"/>
      </w:r>
      <w:r w:rsidRPr="00B804C0">
        <w:rPr>
          <w:rFonts w:cs="Traditional Arabic" w:hint="cs"/>
          <w:sz w:val="36"/>
          <w:szCs w:val="36"/>
          <w:vertAlign w:val="superscript"/>
          <w:rtl/>
        </w:rPr>
        <w:t>)</w:t>
      </w:r>
      <w:r>
        <w:rPr>
          <w:rFonts w:cs="Traditional Arabic" w:hint="cs"/>
          <w:sz w:val="36"/>
          <w:szCs w:val="36"/>
          <w:rtl/>
        </w:rPr>
        <w:t xml:space="preserve"> .</w:t>
      </w:r>
    </w:p>
    <w:p w:rsidR="00E82A77" w:rsidRDefault="00E82A77" w:rsidP="004717CB">
      <w:pPr>
        <w:jc w:val="both"/>
        <w:rPr>
          <w:rFonts w:cs="Traditional Arabic"/>
          <w:sz w:val="36"/>
          <w:szCs w:val="36"/>
          <w:rtl/>
        </w:rPr>
      </w:pPr>
      <w:r>
        <w:rPr>
          <w:rFonts w:cs="Traditional Arabic" w:hint="cs"/>
          <w:sz w:val="36"/>
          <w:szCs w:val="36"/>
          <w:rtl/>
        </w:rPr>
        <w:t>الرواية الأولى : تجب له لعجزه عن الكسب .</w:t>
      </w:r>
    </w:p>
    <w:p w:rsidR="00E82A77" w:rsidRDefault="00E82A77" w:rsidP="004717CB">
      <w:pPr>
        <w:jc w:val="both"/>
        <w:rPr>
          <w:rFonts w:cs="Traditional Arabic"/>
          <w:sz w:val="36"/>
          <w:szCs w:val="36"/>
          <w:rtl/>
        </w:rPr>
      </w:pPr>
      <w:r>
        <w:rPr>
          <w:rFonts w:cs="Traditional Arabic" w:hint="cs"/>
          <w:sz w:val="36"/>
          <w:szCs w:val="36"/>
          <w:rtl/>
        </w:rPr>
        <w:t xml:space="preserve">        قدمها في الحاوي الصغير</w:t>
      </w:r>
      <w:r w:rsidRPr="00B804C0">
        <w:rPr>
          <w:rFonts w:cs="Traditional Arabic" w:hint="cs"/>
          <w:sz w:val="36"/>
          <w:szCs w:val="36"/>
          <w:vertAlign w:val="superscript"/>
          <w:rtl/>
        </w:rPr>
        <w:t>(</w:t>
      </w:r>
      <w:r w:rsidRPr="00B804C0">
        <w:rPr>
          <w:rStyle w:val="a4"/>
          <w:rFonts w:cs="Traditional Arabic"/>
          <w:sz w:val="36"/>
          <w:szCs w:val="36"/>
          <w:rtl/>
        </w:rPr>
        <w:footnoteReference w:id="2922"/>
      </w:r>
      <w:r w:rsidRPr="00B804C0">
        <w:rPr>
          <w:rFonts w:cs="Traditional Arabic" w:hint="cs"/>
          <w:sz w:val="36"/>
          <w:szCs w:val="36"/>
          <w:vertAlign w:val="superscript"/>
          <w:rtl/>
        </w:rPr>
        <w:t>)</w:t>
      </w:r>
      <w:r>
        <w:rPr>
          <w:rFonts w:cs="Traditional Arabic" w:hint="cs"/>
          <w:sz w:val="36"/>
          <w:szCs w:val="36"/>
          <w:rtl/>
        </w:rPr>
        <w:t xml:space="preserve"> ، والرعاية الصغرى</w:t>
      </w:r>
      <w:r w:rsidRPr="00B804C0">
        <w:rPr>
          <w:rFonts w:cs="Traditional Arabic" w:hint="cs"/>
          <w:sz w:val="36"/>
          <w:szCs w:val="36"/>
          <w:vertAlign w:val="superscript"/>
          <w:rtl/>
        </w:rPr>
        <w:t>(</w:t>
      </w:r>
      <w:r w:rsidRPr="00B804C0">
        <w:rPr>
          <w:rStyle w:val="a4"/>
          <w:rFonts w:cs="Traditional Arabic"/>
          <w:sz w:val="36"/>
          <w:szCs w:val="36"/>
          <w:rtl/>
        </w:rPr>
        <w:footnoteReference w:id="2923"/>
      </w:r>
      <w:r w:rsidRPr="00B804C0">
        <w:rPr>
          <w:rFonts w:cs="Traditional Arabic" w:hint="cs"/>
          <w:sz w:val="36"/>
          <w:szCs w:val="36"/>
          <w:vertAlign w:val="superscript"/>
          <w:rtl/>
        </w:rPr>
        <w:t>)</w:t>
      </w:r>
      <w:r>
        <w:rPr>
          <w:rFonts w:cs="Traditional Arabic" w:hint="cs"/>
          <w:sz w:val="36"/>
          <w:szCs w:val="36"/>
          <w:rtl/>
        </w:rPr>
        <w:t xml:space="preserve"> ، والفروع</w:t>
      </w:r>
      <w:r w:rsidRPr="00B804C0">
        <w:rPr>
          <w:rFonts w:cs="Traditional Arabic" w:hint="cs"/>
          <w:sz w:val="36"/>
          <w:szCs w:val="36"/>
          <w:vertAlign w:val="superscript"/>
          <w:rtl/>
        </w:rPr>
        <w:t>(</w:t>
      </w:r>
      <w:r w:rsidRPr="00B804C0">
        <w:rPr>
          <w:rStyle w:val="a4"/>
          <w:rFonts w:cs="Traditional Arabic"/>
          <w:sz w:val="36"/>
          <w:szCs w:val="36"/>
          <w:rtl/>
        </w:rPr>
        <w:footnoteReference w:id="2924"/>
      </w:r>
      <w:r w:rsidRPr="00B804C0">
        <w:rPr>
          <w:rFonts w:cs="Traditional Arabic" w:hint="cs"/>
          <w:sz w:val="36"/>
          <w:szCs w:val="36"/>
          <w:vertAlign w:val="superscript"/>
          <w:rtl/>
        </w:rPr>
        <w:t>)</w:t>
      </w:r>
      <w:r>
        <w:rPr>
          <w:rFonts w:cs="Traditional Arabic" w:hint="cs"/>
          <w:sz w:val="36"/>
          <w:szCs w:val="36"/>
          <w:rtl/>
        </w:rPr>
        <w:t xml:space="preserve"> ، ولم يشترط ذلك في الوجيز</w:t>
      </w:r>
      <w:r w:rsidRPr="00B804C0">
        <w:rPr>
          <w:rFonts w:cs="Traditional Arabic" w:hint="cs"/>
          <w:sz w:val="36"/>
          <w:szCs w:val="36"/>
          <w:vertAlign w:val="superscript"/>
          <w:rtl/>
        </w:rPr>
        <w:t>(</w:t>
      </w:r>
      <w:r w:rsidRPr="00B804C0">
        <w:rPr>
          <w:rStyle w:val="a4"/>
          <w:rFonts w:cs="Traditional Arabic"/>
          <w:sz w:val="36"/>
          <w:szCs w:val="36"/>
          <w:rtl/>
        </w:rPr>
        <w:footnoteReference w:id="2925"/>
      </w:r>
      <w:r w:rsidRPr="00B804C0">
        <w:rPr>
          <w:rFonts w:cs="Traditional Arabic" w:hint="cs"/>
          <w:sz w:val="36"/>
          <w:szCs w:val="36"/>
          <w:vertAlign w:val="superscript"/>
          <w:rtl/>
        </w:rPr>
        <w:t>)</w:t>
      </w:r>
      <w:r>
        <w:rPr>
          <w:rFonts w:cs="Traditional Arabic" w:hint="cs"/>
          <w:sz w:val="36"/>
          <w:szCs w:val="36"/>
          <w:rtl/>
        </w:rPr>
        <w:t xml:space="preserve"> ، والإقناع</w:t>
      </w:r>
      <w:r w:rsidRPr="00B804C0">
        <w:rPr>
          <w:rFonts w:cs="Traditional Arabic" w:hint="cs"/>
          <w:sz w:val="36"/>
          <w:szCs w:val="36"/>
          <w:vertAlign w:val="superscript"/>
          <w:rtl/>
        </w:rPr>
        <w:t>(</w:t>
      </w:r>
      <w:r w:rsidRPr="00B804C0">
        <w:rPr>
          <w:rStyle w:val="a4"/>
          <w:rFonts w:cs="Traditional Arabic"/>
          <w:sz w:val="36"/>
          <w:szCs w:val="36"/>
          <w:rtl/>
        </w:rPr>
        <w:footnoteReference w:id="2926"/>
      </w:r>
      <w:r w:rsidRPr="00B804C0">
        <w:rPr>
          <w:rFonts w:cs="Traditional Arabic" w:hint="cs"/>
          <w:sz w:val="36"/>
          <w:szCs w:val="36"/>
          <w:vertAlign w:val="superscript"/>
          <w:rtl/>
        </w:rPr>
        <w:t>)</w:t>
      </w:r>
      <w:r>
        <w:rPr>
          <w:rFonts w:cs="Traditional Arabic" w:hint="cs"/>
          <w:sz w:val="36"/>
          <w:szCs w:val="36"/>
          <w:rtl/>
        </w:rPr>
        <w:t xml:space="preserve"> ، والمنتهى</w:t>
      </w:r>
      <w:r w:rsidRPr="00B804C0">
        <w:rPr>
          <w:rFonts w:cs="Traditional Arabic" w:hint="cs"/>
          <w:sz w:val="36"/>
          <w:szCs w:val="36"/>
          <w:vertAlign w:val="superscript"/>
          <w:rtl/>
        </w:rPr>
        <w:t>(</w:t>
      </w:r>
      <w:r w:rsidRPr="00B804C0">
        <w:rPr>
          <w:rStyle w:val="a4"/>
          <w:rFonts w:cs="Traditional Arabic"/>
          <w:sz w:val="36"/>
          <w:szCs w:val="36"/>
          <w:rtl/>
        </w:rPr>
        <w:footnoteReference w:id="2927"/>
      </w:r>
      <w:r w:rsidRPr="00B804C0">
        <w:rPr>
          <w:rFonts w:cs="Traditional Arabic" w:hint="cs"/>
          <w:sz w:val="36"/>
          <w:szCs w:val="36"/>
          <w:vertAlign w:val="superscript"/>
          <w:rtl/>
        </w:rPr>
        <w:t>)</w:t>
      </w:r>
      <w:r>
        <w:rPr>
          <w:rFonts w:cs="Traditional Arabic" w:hint="cs"/>
          <w:sz w:val="36"/>
          <w:szCs w:val="36"/>
          <w:rtl/>
        </w:rPr>
        <w:t xml:space="preserve"> ، وقال في الإنصاف : " وهو المذهب "</w:t>
      </w:r>
      <w:r w:rsidRPr="00B804C0">
        <w:rPr>
          <w:rFonts w:cs="Traditional Arabic" w:hint="cs"/>
          <w:sz w:val="36"/>
          <w:szCs w:val="36"/>
          <w:vertAlign w:val="superscript"/>
          <w:rtl/>
        </w:rPr>
        <w:t>(</w:t>
      </w:r>
      <w:r w:rsidRPr="00B804C0">
        <w:rPr>
          <w:rStyle w:val="a4"/>
          <w:rFonts w:cs="Traditional Arabic"/>
          <w:sz w:val="36"/>
          <w:szCs w:val="36"/>
          <w:rtl/>
        </w:rPr>
        <w:footnoteReference w:id="2928"/>
      </w:r>
      <w:r w:rsidRPr="00B804C0">
        <w:rPr>
          <w:rFonts w:cs="Traditional Arabic" w:hint="cs"/>
          <w:sz w:val="36"/>
          <w:szCs w:val="36"/>
          <w:vertAlign w:val="superscript"/>
          <w:rtl/>
        </w:rPr>
        <w:t>)</w:t>
      </w:r>
      <w:r>
        <w:rPr>
          <w:rFonts w:cs="Traditional Arabic" w:hint="cs"/>
          <w:sz w:val="36"/>
          <w:szCs w:val="36"/>
          <w:rtl/>
        </w:rPr>
        <w:t xml:space="preserve"> . </w:t>
      </w:r>
    </w:p>
    <w:p w:rsidR="00E82A77" w:rsidRDefault="00E82A77" w:rsidP="004717CB">
      <w:pPr>
        <w:jc w:val="both"/>
        <w:rPr>
          <w:rFonts w:cs="Traditional Arabic"/>
          <w:sz w:val="36"/>
          <w:szCs w:val="36"/>
          <w:rtl/>
        </w:rPr>
      </w:pPr>
      <w:r>
        <w:rPr>
          <w:rFonts w:cs="Traditional Arabic" w:hint="cs"/>
          <w:sz w:val="36"/>
          <w:szCs w:val="36"/>
          <w:rtl/>
        </w:rPr>
        <w:t>الرواية الثانية : لا تجب (وهي مفهوم رواية الفرق)</w:t>
      </w:r>
      <w:r w:rsidRPr="001E61FE">
        <w:rPr>
          <w:rFonts w:cs="Traditional Arabic" w:hint="cs"/>
          <w:sz w:val="36"/>
          <w:szCs w:val="36"/>
          <w:vertAlign w:val="superscript"/>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2929"/>
      </w:r>
      <w:r w:rsidRPr="00B804C0">
        <w:rPr>
          <w:rFonts w:cs="Traditional Arabic" w:hint="cs"/>
          <w:sz w:val="36"/>
          <w:szCs w:val="36"/>
          <w:vertAlign w:val="superscript"/>
          <w:rtl/>
        </w:rPr>
        <w:t>)</w:t>
      </w:r>
      <w:r>
        <w:rPr>
          <w:rFonts w:cs="Traditional Arabic" w:hint="cs"/>
          <w:sz w:val="36"/>
          <w:szCs w:val="36"/>
          <w:rtl/>
        </w:rPr>
        <w:t xml:space="preserve"> .</w:t>
      </w:r>
    </w:p>
    <w:p w:rsidR="00E82A77" w:rsidRDefault="00E82A77" w:rsidP="004717CB">
      <w:pPr>
        <w:jc w:val="both"/>
        <w:rPr>
          <w:rFonts w:cs="Traditional Arabic"/>
          <w:sz w:val="36"/>
          <w:szCs w:val="36"/>
          <w:rtl/>
        </w:rPr>
      </w:pPr>
      <w:r>
        <w:rPr>
          <w:rFonts w:cs="Traditional Arabic" w:hint="cs"/>
          <w:sz w:val="36"/>
          <w:szCs w:val="36"/>
          <w:rtl/>
        </w:rPr>
        <w:t xml:space="preserve">        وعليه فإن رواية الفرق على خلاف المذهب </w:t>
      </w:r>
      <w:r>
        <w:rPr>
          <w:rFonts w:cs="Traditional Arabic"/>
          <w:sz w:val="36"/>
          <w:szCs w:val="36"/>
          <w:rtl/>
        </w:rPr>
        <w:t>–</w:t>
      </w:r>
      <w:r>
        <w:rPr>
          <w:rFonts w:cs="Traditional Arabic" w:hint="cs"/>
          <w:sz w:val="36"/>
          <w:szCs w:val="36"/>
          <w:rtl/>
        </w:rPr>
        <w:t xml:space="preserve"> والله أعلم - .</w:t>
      </w:r>
    </w:p>
    <w:p w:rsidR="00E82A77" w:rsidRPr="00C3670C" w:rsidRDefault="00E82A77" w:rsidP="004717CB">
      <w:pPr>
        <w:jc w:val="both"/>
        <w:rPr>
          <w:rFonts w:cs="MCS Taybah S_U normal."/>
          <w:sz w:val="36"/>
          <w:szCs w:val="36"/>
          <w:rtl/>
        </w:rPr>
      </w:pPr>
      <w:r w:rsidRPr="00C3670C">
        <w:rPr>
          <w:rFonts w:cs="MCS Taybah S_U normal." w:hint="cs"/>
          <w:sz w:val="36"/>
          <w:szCs w:val="36"/>
          <w:rtl/>
        </w:rPr>
        <w:t>ثالثاً : الجامع بين المسألتين :</w:t>
      </w:r>
    </w:p>
    <w:p w:rsidR="00E82A77" w:rsidRDefault="00E82A77" w:rsidP="004717CB">
      <w:pPr>
        <w:jc w:val="both"/>
        <w:rPr>
          <w:rFonts w:cs="Traditional Arabic"/>
          <w:sz w:val="36"/>
          <w:szCs w:val="36"/>
          <w:rtl/>
        </w:rPr>
      </w:pPr>
      <w:r>
        <w:rPr>
          <w:rFonts w:cs="Traditional Arabic" w:hint="cs"/>
          <w:sz w:val="36"/>
          <w:szCs w:val="36"/>
          <w:rtl/>
        </w:rPr>
        <w:t xml:space="preserve">        أن في كل</w:t>
      </w:r>
      <w:r w:rsidR="0068116B">
        <w:rPr>
          <w:rFonts w:cs="Traditional Arabic" w:hint="cs"/>
          <w:sz w:val="36"/>
          <w:szCs w:val="36"/>
          <w:rtl/>
        </w:rPr>
        <w:t>ت</w:t>
      </w:r>
      <w:r>
        <w:rPr>
          <w:rFonts w:cs="Traditional Arabic" w:hint="cs"/>
          <w:sz w:val="36"/>
          <w:szCs w:val="36"/>
          <w:rtl/>
        </w:rPr>
        <w:t>ا المسألتين فقير</w:t>
      </w:r>
      <w:r w:rsidR="0068116B">
        <w:rPr>
          <w:rFonts w:cs="Traditional Arabic" w:hint="cs"/>
          <w:sz w:val="36"/>
          <w:szCs w:val="36"/>
          <w:rtl/>
        </w:rPr>
        <w:t>اً</w:t>
      </w:r>
      <w:r>
        <w:rPr>
          <w:rFonts w:cs="Traditional Arabic" w:hint="cs"/>
          <w:sz w:val="36"/>
          <w:szCs w:val="36"/>
          <w:rtl/>
        </w:rPr>
        <w:t xml:space="preserve"> مع وجود العاصب الغني . </w:t>
      </w:r>
    </w:p>
    <w:p w:rsidR="00E82A77" w:rsidRPr="00C3670C" w:rsidRDefault="00E82A77" w:rsidP="004717CB">
      <w:pPr>
        <w:jc w:val="both"/>
        <w:rPr>
          <w:rFonts w:cs="MCS Taybah S_U normal."/>
          <w:sz w:val="36"/>
          <w:szCs w:val="36"/>
          <w:rtl/>
        </w:rPr>
      </w:pPr>
      <w:r w:rsidRPr="00C3670C">
        <w:rPr>
          <w:rFonts w:cs="MCS Taybah S_U normal." w:hint="cs"/>
          <w:sz w:val="36"/>
          <w:szCs w:val="36"/>
          <w:rtl/>
        </w:rPr>
        <w:t xml:space="preserve">رابعاً : الفرق بين المسألتين : </w:t>
      </w:r>
    </w:p>
    <w:p w:rsidR="00E82A77" w:rsidRDefault="00E82A77" w:rsidP="004717CB">
      <w:pPr>
        <w:ind w:firstLine="720"/>
        <w:jc w:val="both"/>
        <w:rPr>
          <w:rFonts w:cs="Traditional Arabic"/>
          <w:sz w:val="36"/>
          <w:szCs w:val="36"/>
          <w:rtl/>
        </w:rPr>
      </w:pPr>
      <w:r>
        <w:rPr>
          <w:rFonts w:cs="Traditional Arabic" w:hint="cs"/>
          <w:sz w:val="36"/>
          <w:szCs w:val="36"/>
          <w:rtl/>
        </w:rPr>
        <w:t>أ</w:t>
      </w:r>
      <w:r w:rsidR="0068116B">
        <w:rPr>
          <w:rFonts w:cs="Traditional Arabic" w:hint="cs"/>
          <w:sz w:val="36"/>
          <w:szCs w:val="36"/>
          <w:rtl/>
        </w:rPr>
        <w:t>ن الصغير والكبير الزمن غير قادري</w:t>
      </w:r>
      <w:r>
        <w:rPr>
          <w:rFonts w:cs="Traditional Arabic" w:hint="cs"/>
          <w:sz w:val="36"/>
          <w:szCs w:val="36"/>
          <w:rtl/>
        </w:rPr>
        <w:t xml:space="preserve">ن على الكسب فوجبت لهما النفقة ، بخلاف الفقير الكبير غير الزمن فإنه قادر على الكسب . </w:t>
      </w:r>
    </w:p>
    <w:p w:rsidR="00E82A77" w:rsidRPr="00C3670C" w:rsidRDefault="00E82A77" w:rsidP="004717CB">
      <w:pPr>
        <w:jc w:val="both"/>
        <w:rPr>
          <w:rFonts w:cs="MCS Taybah S_U normal."/>
          <w:sz w:val="36"/>
          <w:szCs w:val="36"/>
          <w:rtl/>
        </w:rPr>
      </w:pPr>
      <w:r w:rsidRPr="00C3670C">
        <w:rPr>
          <w:rFonts w:cs="MCS Taybah S_U normal." w:hint="cs"/>
          <w:sz w:val="36"/>
          <w:szCs w:val="36"/>
          <w:rtl/>
        </w:rPr>
        <w:t xml:space="preserve">خامساً : دراسة مسألتي الفرق : </w:t>
      </w:r>
    </w:p>
    <w:p w:rsidR="00E82A77" w:rsidRDefault="00E82A77" w:rsidP="00F1038D">
      <w:pPr>
        <w:widowControl w:val="0"/>
        <w:jc w:val="both"/>
        <w:rPr>
          <w:rFonts w:cs="Traditional Arabic"/>
          <w:sz w:val="36"/>
          <w:szCs w:val="36"/>
          <w:rtl/>
        </w:rPr>
      </w:pPr>
      <w:r>
        <w:rPr>
          <w:rFonts w:cs="Traditional Arabic" w:hint="cs"/>
          <w:sz w:val="36"/>
          <w:szCs w:val="36"/>
          <w:rtl/>
        </w:rPr>
        <w:t xml:space="preserve">        فرّق فقهاء الحنفية والحنابلة </w:t>
      </w:r>
      <w:r>
        <w:rPr>
          <w:rFonts w:cs="Traditional Arabic"/>
          <w:sz w:val="36"/>
          <w:szCs w:val="36"/>
          <w:rtl/>
        </w:rPr>
        <w:t>–</w:t>
      </w:r>
      <w:r>
        <w:rPr>
          <w:rFonts w:cs="Traditional Arabic" w:hint="cs"/>
          <w:sz w:val="36"/>
          <w:szCs w:val="36"/>
          <w:rtl/>
        </w:rPr>
        <w:t xml:space="preserve"> في غير المعتمد من المذهب </w:t>
      </w:r>
      <w:r>
        <w:rPr>
          <w:rFonts w:cs="Traditional Arabic"/>
          <w:sz w:val="36"/>
          <w:szCs w:val="36"/>
          <w:rtl/>
        </w:rPr>
        <w:t>–</w:t>
      </w:r>
      <w:r>
        <w:rPr>
          <w:rFonts w:cs="Traditional Arabic" w:hint="cs"/>
          <w:sz w:val="36"/>
          <w:szCs w:val="36"/>
          <w:rtl/>
        </w:rPr>
        <w:t xml:space="preserve"> بين نفقة العصبة على الصغير والكبير القادر على الكسب ، فأوجبوها للصغير </w:t>
      </w:r>
      <w:r w:rsidR="0068116B">
        <w:rPr>
          <w:rFonts w:cs="Traditional Arabic" w:hint="cs"/>
          <w:sz w:val="36"/>
          <w:szCs w:val="36"/>
          <w:rtl/>
        </w:rPr>
        <w:t>لعجزه عن الكسب ولم يوجبوها ل</w:t>
      </w:r>
      <w:r>
        <w:rPr>
          <w:rFonts w:cs="Traditional Arabic" w:hint="cs"/>
          <w:sz w:val="36"/>
          <w:szCs w:val="36"/>
          <w:rtl/>
        </w:rPr>
        <w:t>لكبير لأنه قادر على الكسب</w:t>
      </w:r>
      <w:r w:rsidRPr="00B804C0">
        <w:rPr>
          <w:rFonts w:cs="Traditional Arabic" w:hint="cs"/>
          <w:sz w:val="36"/>
          <w:szCs w:val="36"/>
          <w:vertAlign w:val="superscript"/>
          <w:rtl/>
        </w:rPr>
        <w:t>(</w:t>
      </w:r>
      <w:r w:rsidRPr="00B804C0">
        <w:rPr>
          <w:rStyle w:val="a4"/>
          <w:rFonts w:cs="Traditional Arabic"/>
          <w:sz w:val="36"/>
          <w:szCs w:val="36"/>
          <w:rtl/>
        </w:rPr>
        <w:footnoteReference w:id="2930"/>
      </w:r>
      <w:r w:rsidRPr="00B804C0">
        <w:rPr>
          <w:rFonts w:cs="Traditional Arabic" w:hint="cs"/>
          <w:sz w:val="36"/>
          <w:szCs w:val="36"/>
          <w:vertAlign w:val="superscript"/>
          <w:rtl/>
        </w:rPr>
        <w:t>)</w:t>
      </w:r>
      <w:r>
        <w:rPr>
          <w:rFonts w:cs="Traditional Arabic" w:hint="cs"/>
          <w:sz w:val="36"/>
          <w:szCs w:val="36"/>
          <w:rtl/>
        </w:rPr>
        <w:t xml:space="preserve">. </w:t>
      </w:r>
    </w:p>
    <w:p w:rsidR="00E82A77" w:rsidRDefault="00E82A77" w:rsidP="004717CB">
      <w:pPr>
        <w:jc w:val="both"/>
        <w:rPr>
          <w:rFonts w:cs="Traditional Arabic"/>
          <w:sz w:val="36"/>
          <w:szCs w:val="36"/>
          <w:rtl/>
        </w:rPr>
      </w:pPr>
      <w:r>
        <w:rPr>
          <w:rFonts w:cs="Traditional Arabic" w:hint="cs"/>
          <w:sz w:val="36"/>
          <w:szCs w:val="36"/>
          <w:rtl/>
        </w:rPr>
        <w:t xml:space="preserve">        أما على الرواية الصحيحة من المذهب والمقتضية عدم التفريق فإن الحجة فيها هو تحقق وصف الفقر الموجب للاستحقاق النفقة</w:t>
      </w:r>
      <w:r w:rsidRPr="00B804C0">
        <w:rPr>
          <w:rFonts w:cs="Traditional Arabic" w:hint="cs"/>
          <w:sz w:val="36"/>
          <w:szCs w:val="36"/>
          <w:vertAlign w:val="superscript"/>
          <w:rtl/>
        </w:rPr>
        <w:t>(</w:t>
      </w:r>
      <w:r w:rsidRPr="00B804C0">
        <w:rPr>
          <w:rStyle w:val="a4"/>
          <w:rFonts w:cs="Traditional Arabic"/>
          <w:sz w:val="36"/>
          <w:szCs w:val="36"/>
          <w:rtl/>
        </w:rPr>
        <w:footnoteReference w:id="2931"/>
      </w:r>
      <w:r w:rsidRPr="00B804C0">
        <w:rPr>
          <w:rFonts w:cs="Traditional Arabic" w:hint="cs"/>
          <w:sz w:val="36"/>
          <w:szCs w:val="36"/>
          <w:vertAlign w:val="superscript"/>
          <w:rtl/>
        </w:rPr>
        <w:t>)</w:t>
      </w:r>
      <w:r>
        <w:rPr>
          <w:rFonts w:cs="Traditional Arabic" w:hint="cs"/>
          <w:sz w:val="36"/>
          <w:szCs w:val="36"/>
          <w:rtl/>
        </w:rPr>
        <w:t xml:space="preserve"> . </w:t>
      </w:r>
    </w:p>
    <w:p w:rsidR="00E82A77" w:rsidRDefault="00E82A77" w:rsidP="004717CB">
      <w:pPr>
        <w:jc w:val="both"/>
        <w:rPr>
          <w:rFonts w:cs="Traditional Arabic"/>
          <w:sz w:val="36"/>
          <w:szCs w:val="36"/>
          <w:rtl/>
        </w:rPr>
      </w:pPr>
      <w:r>
        <w:rPr>
          <w:rFonts w:cs="Traditional Arabic" w:hint="cs"/>
          <w:sz w:val="36"/>
          <w:szCs w:val="36"/>
          <w:rtl/>
        </w:rPr>
        <w:t xml:space="preserve">        والذي يظهر أن القول بعدم التفريق هو الصحيح ، والله أعلم . </w:t>
      </w:r>
    </w:p>
    <w:p w:rsidR="00E82A77" w:rsidRPr="00C3670C" w:rsidRDefault="00E82A77" w:rsidP="0068116B">
      <w:pPr>
        <w:spacing w:before="240"/>
        <w:jc w:val="both"/>
        <w:rPr>
          <w:rFonts w:cs="MCS Taybah S_U normal."/>
          <w:sz w:val="36"/>
          <w:szCs w:val="36"/>
          <w:rtl/>
        </w:rPr>
      </w:pPr>
      <w:r w:rsidRPr="00C3670C">
        <w:rPr>
          <w:rFonts w:cs="MCS Taybah S_U normal." w:hint="cs"/>
          <w:sz w:val="36"/>
          <w:szCs w:val="36"/>
          <w:rtl/>
        </w:rPr>
        <w:t xml:space="preserve">سادساً : درجة الفرق : </w:t>
      </w:r>
    </w:p>
    <w:p w:rsidR="00E82A77" w:rsidRDefault="00E82A77" w:rsidP="004717CB">
      <w:pPr>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والله أعلم </w:t>
      </w:r>
      <w:r>
        <w:rPr>
          <w:rFonts w:cs="Traditional Arabic"/>
          <w:sz w:val="36"/>
          <w:szCs w:val="36"/>
          <w:rtl/>
        </w:rPr>
        <w:t>–</w:t>
      </w:r>
      <w:r>
        <w:rPr>
          <w:rFonts w:cs="Traditional Arabic" w:hint="cs"/>
          <w:sz w:val="36"/>
          <w:szCs w:val="36"/>
          <w:rtl/>
        </w:rPr>
        <w:t xml:space="preserve"> أن الفرق ضعيف غير معتبر .    </w:t>
      </w:r>
    </w:p>
    <w:p w:rsidR="00E82A77" w:rsidRDefault="00E82A77" w:rsidP="004717CB">
      <w:pPr>
        <w:ind w:firstLine="720"/>
        <w:jc w:val="both"/>
        <w:rPr>
          <w:rFonts w:cs="Traditional Arabic"/>
          <w:sz w:val="36"/>
          <w:szCs w:val="36"/>
          <w:rtl/>
        </w:rPr>
      </w:pPr>
    </w:p>
    <w:p w:rsidR="00E82A77" w:rsidRDefault="00E82A77" w:rsidP="004717CB">
      <w:pPr>
        <w:ind w:firstLine="720"/>
        <w:jc w:val="both"/>
        <w:rPr>
          <w:rFonts w:cs="Traditional Arabic"/>
          <w:sz w:val="36"/>
          <w:szCs w:val="36"/>
          <w:rtl/>
        </w:rPr>
      </w:pPr>
    </w:p>
    <w:p w:rsidR="00E82A77" w:rsidRDefault="00E82A77" w:rsidP="004717CB">
      <w:pPr>
        <w:ind w:firstLine="720"/>
        <w:jc w:val="both"/>
        <w:rPr>
          <w:rFonts w:cs="Traditional Arabic"/>
          <w:sz w:val="36"/>
          <w:szCs w:val="36"/>
          <w:rtl/>
        </w:rPr>
      </w:pPr>
    </w:p>
    <w:p w:rsidR="00E82A77" w:rsidRDefault="00E82A77" w:rsidP="004717CB">
      <w:pPr>
        <w:ind w:firstLine="720"/>
        <w:jc w:val="both"/>
        <w:rPr>
          <w:rFonts w:cs="Traditional Arabic"/>
          <w:sz w:val="36"/>
          <w:szCs w:val="36"/>
          <w:rtl/>
        </w:rPr>
      </w:pPr>
    </w:p>
    <w:p w:rsidR="00E82A77" w:rsidRDefault="00E82A77" w:rsidP="004717CB">
      <w:pPr>
        <w:ind w:firstLine="720"/>
        <w:jc w:val="both"/>
        <w:rPr>
          <w:rFonts w:cs="Traditional Arabic"/>
          <w:sz w:val="36"/>
          <w:szCs w:val="36"/>
          <w:rtl/>
        </w:rPr>
      </w:pPr>
    </w:p>
    <w:p w:rsidR="00E82A77" w:rsidRDefault="00E82A77" w:rsidP="004717CB">
      <w:pPr>
        <w:ind w:firstLine="720"/>
        <w:jc w:val="both"/>
        <w:rPr>
          <w:rFonts w:cs="Traditional Arabic"/>
          <w:sz w:val="36"/>
          <w:szCs w:val="36"/>
          <w:rtl/>
        </w:rPr>
      </w:pPr>
    </w:p>
    <w:p w:rsidR="00E82A77" w:rsidRDefault="00E82A77" w:rsidP="004717CB">
      <w:pPr>
        <w:ind w:firstLine="720"/>
        <w:jc w:val="both"/>
        <w:rPr>
          <w:rFonts w:cs="Traditional Arabic"/>
          <w:sz w:val="36"/>
          <w:szCs w:val="36"/>
          <w:rtl/>
        </w:rPr>
      </w:pPr>
    </w:p>
    <w:p w:rsidR="00E82A77" w:rsidRDefault="00E82A77" w:rsidP="004717CB">
      <w:pPr>
        <w:ind w:firstLine="720"/>
        <w:jc w:val="both"/>
        <w:rPr>
          <w:rFonts w:cs="Traditional Arabic"/>
          <w:sz w:val="36"/>
          <w:szCs w:val="36"/>
          <w:rtl/>
        </w:rPr>
      </w:pPr>
    </w:p>
    <w:p w:rsidR="00E82A77" w:rsidRDefault="00E82A77" w:rsidP="004717CB">
      <w:pPr>
        <w:ind w:firstLine="720"/>
        <w:jc w:val="both"/>
        <w:rPr>
          <w:rFonts w:cs="Traditional Arabic"/>
          <w:sz w:val="36"/>
          <w:szCs w:val="36"/>
          <w:rtl/>
        </w:rPr>
      </w:pPr>
    </w:p>
    <w:p w:rsidR="00E82A77" w:rsidRDefault="00E82A77" w:rsidP="004717CB">
      <w:pPr>
        <w:jc w:val="center"/>
        <w:rPr>
          <w:rFonts w:cs="MCS Shafa S_U normal."/>
          <w:sz w:val="36"/>
          <w:szCs w:val="36"/>
          <w:rtl/>
        </w:rPr>
      </w:pPr>
    </w:p>
    <w:p w:rsidR="00E82A77" w:rsidRPr="00B804C0" w:rsidRDefault="00C20ECE" w:rsidP="004717CB">
      <w:pPr>
        <w:jc w:val="center"/>
        <w:rPr>
          <w:rFonts w:cs="Traditional Arabic"/>
          <w:sz w:val="36"/>
          <w:szCs w:val="36"/>
          <w:rtl/>
        </w:rPr>
      </w:pPr>
      <w:r>
        <w:rPr>
          <w:rFonts w:cs="MCS Shafa S_U normal."/>
          <w:sz w:val="36"/>
          <w:szCs w:val="36"/>
          <w:rtl/>
        </w:rPr>
        <w:br w:type="page"/>
      </w:r>
      <w:r w:rsidR="00E82A77" w:rsidRPr="00B804C0">
        <w:rPr>
          <w:rFonts w:cs="MCS Shafa S_U normal." w:hint="cs"/>
          <w:sz w:val="36"/>
          <w:szCs w:val="36"/>
          <w:rtl/>
        </w:rPr>
        <w:t xml:space="preserve">المبحث </w:t>
      </w:r>
      <w:r w:rsidR="00E82A77">
        <w:rPr>
          <w:rFonts w:cs="MCS Shafa S_U normal." w:hint="cs"/>
          <w:sz w:val="36"/>
          <w:szCs w:val="36"/>
          <w:rtl/>
        </w:rPr>
        <w:t xml:space="preserve">الخامس </w:t>
      </w:r>
      <w:r w:rsidR="00E82A77" w:rsidRPr="00B804C0">
        <w:rPr>
          <w:rFonts w:cs="MCS Shafa S_U normal." w:hint="cs"/>
          <w:sz w:val="36"/>
          <w:szCs w:val="36"/>
          <w:rtl/>
        </w:rPr>
        <w:t xml:space="preserve"> :</w:t>
      </w:r>
    </w:p>
    <w:p w:rsidR="00E82A77" w:rsidRPr="00E52FA7" w:rsidRDefault="00E82A77" w:rsidP="00CC72C7">
      <w:pPr>
        <w:spacing w:before="240"/>
        <w:jc w:val="center"/>
        <w:rPr>
          <w:rFonts w:cs="MCS Taybah S_U normal."/>
          <w:sz w:val="36"/>
          <w:szCs w:val="36"/>
          <w:rtl/>
        </w:rPr>
      </w:pPr>
      <w:r>
        <w:rPr>
          <w:rFonts w:cs="MCS Taybah S_U normal." w:hint="cs"/>
          <w:sz w:val="36"/>
          <w:szCs w:val="36"/>
          <w:rtl/>
        </w:rPr>
        <w:t>الفرق في نفقة المرأة قبل الدخول بين إذا كان الحبس من قبله وكونه من قبلها من حيث الوجوب</w:t>
      </w:r>
    </w:p>
    <w:p w:rsidR="00E82A77" w:rsidRDefault="00E82A77" w:rsidP="004717CB">
      <w:pPr>
        <w:spacing w:before="240"/>
        <w:jc w:val="both"/>
        <w:rPr>
          <w:rFonts w:cs="MCS Taybah S_U normal."/>
          <w:sz w:val="36"/>
          <w:szCs w:val="36"/>
          <w:rtl/>
        </w:rPr>
      </w:pPr>
      <w:r w:rsidRPr="00B804C0">
        <w:rPr>
          <w:rFonts w:cs="MCS Taybah S_U normal." w:hint="cs"/>
          <w:sz w:val="36"/>
          <w:szCs w:val="36"/>
          <w:rtl/>
        </w:rPr>
        <w:t xml:space="preserve">أولاً : نص الإمام في الفرق بين المسألتين : </w:t>
      </w:r>
    </w:p>
    <w:p w:rsidR="00E82A77" w:rsidRDefault="00E82A77" w:rsidP="004717CB">
      <w:pPr>
        <w:ind w:firstLine="720"/>
        <w:jc w:val="both"/>
        <w:rPr>
          <w:rFonts w:cs="Traditional Arabic"/>
          <w:sz w:val="36"/>
          <w:szCs w:val="36"/>
          <w:rtl/>
        </w:rPr>
      </w:pPr>
      <w:r>
        <w:rPr>
          <w:rFonts w:cs="Traditional Arabic" w:hint="cs"/>
          <w:sz w:val="36"/>
          <w:szCs w:val="36"/>
          <w:rtl/>
        </w:rPr>
        <w:t xml:space="preserve">روى حرب رحمه الله بقوله : "سألت أحمد رحمه الله قلت : على الرجل نفقة امرأته قبل أن يدخل بها ؟ </w:t>
      </w:r>
    </w:p>
    <w:p w:rsidR="00E82A77" w:rsidRDefault="00E82A77" w:rsidP="004717CB">
      <w:pPr>
        <w:jc w:val="both"/>
        <w:rPr>
          <w:rFonts w:cs="Traditional Arabic"/>
          <w:sz w:val="36"/>
          <w:szCs w:val="36"/>
          <w:rtl/>
        </w:rPr>
      </w:pPr>
      <w:r>
        <w:rPr>
          <w:rFonts w:cs="Traditional Arabic" w:hint="cs"/>
          <w:sz w:val="36"/>
          <w:szCs w:val="36"/>
          <w:rtl/>
        </w:rPr>
        <w:t>قال : إذا جاء الحبس من قبله ، وإن كان الحبس من قبلهم فليس عليه نفقة"</w:t>
      </w:r>
      <w:r w:rsidRPr="00B804C0">
        <w:rPr>
          <w:rFonts w:cs="Traditional Arabic" w:hint="cs"/>
          <w:sz w:val="36"/>
          <w:szCs w:val="36"/>
          <w:vertAlign w:val="superscript"/>
          <w:rtl/>
        </w:rPr>
        <w:t>(</w:t>
      </w:r>
      <w:r w:rsidRPr="00B804C0">
        <w:rPr>
          <w:rStyle w:val="a4"/>
          <w:rFonts w:cs="Traditional Arabic"/>
          <w:sz w:val="36"/>
          <w:szCs w:val="36"/>
          <w:rtl/>
        </w:rPr>
        <w:footnoteReference w:id="2932"/>
      </w:r>
      <w:r w:rsidRPr="00B804C0">
        <w:rPr>
          <w:rFonts w:cs="Traditional Arabic" w:hint="cs"/>
          <w:sz w:val="36"/>
          <w:szCs w:val="36"/>
          <w:vertAlign w:val="superscript"/>
          <w:rtl/>
        </w:rPr>
        <w:t>)</w:t>
      </w:r>
      <w:r>
        <w:rPr>
          <w:rFonts w:cs="Traditional Arabic" w:hint="cs"/>
          <w:sz w:val="36"/>
          <w:szCs w:val="36"/>
          <w:rtl/>
        </w:rPr>
        <w:t>.</w:t>
      </w:r>
    </w:p>
    <w:p w:rsidR="00E82A77" w:rsidRPr="00C3670C" w:rsidRDefault="00E82A77" w:rsidP="00CC72C7">
      <w:pPr>
        <w:spacing w:before="240"/>
        <w:jc w:val="both"/>
        <w:rPr>
          <w:rFonts w:cs="MCS Taybah S_U normal."/>
          <w:sz w:val="36"/>
          <w:szCs w:val="36"/>
          <w:rtl/>
        </w:rPr>
      </w:pPr>
      <w:r w:rsidRPr="00C3670C">
        <w:rPr>
          <w:rFonts w:cs="MCS Taybah S_U normal." w:hint="cs"/>
          <w:sz w:val="36"/>
          <w:szCs w:val="36"/>
          <w:rtl/>
        </w:rPr>
        <w:t xml:space="preserve">ثانياً : بيان مكانة الرواية في المذهب : </w:t>
      </w:r>
    </w:p>
    <w:p w:rsidR="00E82A77" w:rsidRDefault="00E82A77" w:rsidP="004717CB">
      <w:pPr>
        <w:ind w:firstLine="720"/>
        <w:jc w:val="both"/>
        <w:rPr>
          <w:rFonts w:cs="Traditional Arabic"/>
          <w:sz w:val="36"/>
          <w:szCs w:val="36"/>
          <w:rtl/>
        </w:rPr>
      </w:pPr>
      <w:r>
        <w:rPr>
          <w:rFonts w:cs="Traditional Arabic" w:hint="cs"/>
          <w:sz w:val="36"/>
          <w:szCs w:val="36"/>
          <w:rtl/>
        </w:rPr>
        <w:t xml:space="preserve">لا خلاف في المذهب على أن المرأة إذا بذلت تسليم نفسها للزوج وجبت لها حينئذ النفقة ؛ ولو امتنع الزوج من استلامها ، كما أنه لا خلاف في المذهب على أنه إن منعت المرأة تسليم نفسها أو منعها أهلها من غير حق </w:t>
      </w:r>
      <w:r>
        <w:rPr>
          <w:rFonts w:cs="Traditional Arabic"/>
          <w:sz w:val="36"/>
          <w:szCs w:val="36"/>
          <w:rtl/>
        </w:rPr>
        <w:t>–</w:t>
      </w:r>
      <w:r>
        <w:rPr>
          <w:rFonts w:cs="Traditional Arabic" w:hint="cs"/>
          <w:sz w:val="36"/>
          <w:szCs w:val="36"/>
          <w:rtl/>
        </w:rPr>
        <w:t xml:space="preserve"> كتسليم المهر </w:t>
      </w:r>
      <w:r>
        <w:rPr>
          <w:rFonts w:cs="Traditional Arabic"/>
          <w:sz w:val="36"/>
          <w:szCs w:val="36"/>
          <w:rtl/>
        </w:rPr>
        <w:t>–</w:t>
      </w:r>
      <w:r>
        <w:rPr>
          <w:rFonts w:cs="Traditional Arabic" w:hint="cs"/>
          <w:sz w:val="36"/>
          <w:szCs w:val="36"/>
          <w:rtl/>
        </w:rPr>
        <w:t xml:space="preserve"> فلا نفقة لها</w:t>
      </w:r>
      <w:r w:rsidRPr="00B804C0">
        <w:rPr>
          <w:rFonts w:cs="Traditional Arabic" w:hint="cs"/>
          <w:sz w:val="36"/>
          <w:szCs w:val="36"/>
          <w:vertAlign w:val="superscript"/>
          <w:rtl/>
        </w:rPr>
        <w:t>(</w:t>
      </w:r>
      <w:r w:rsidRPr="00B804C0">
        <w:rPr>
          <w:rStyle w:val="a4"/>
          <w:rFonts w:cs="Traditional Arabic"/>
          <w:sz w:val="36"/>
          <w:szCs w:val="36"/>
          <w:rtl/>
        </w:rPr>
        <w:footnoteReference w:id="2933"/>
      </w:r>
      <w:r w:rsidRPr="00B804C0">
        <w:rPr>
          <w:rFonts w:cs="Traditional Arabic" w:hint="cs"/>
          <w:sz w:val="36"/>
          <w:szCs w:val="36"/>
          <w:vertAlign w:val="superscript"/>
          <w:rtl/>
        </w:rPr>
        <w:t>)</w:t>
      </w:r>
      <w:r>
        <w:rPr>
          <w:rFonts w:cs="Traditional Arabic" w:hint="cs"/>
          <w:sz w:val="36"/>
          <w:szCs w:val="36"/>
          <w:rtl/>
        </w:rPr>
        <w:t xml:space="preserve"> .</w:t>
      </w:r>
    </w:p>
    <w:p w:rsidR="00E82A77" w:rsidRPr="00C3670C" w:rsidRDefault="00E82A77" w:rsidP="00CC72C7">
      <w:pPr>
        <w:spacing w:before="240"/>
        <w:jc w:val="both"/>
        <w:rPr>
          <w:rFonts w:cs="MCS Taybah S_U normal."/>
          <w:sz w:val="36"/>
          <w:szCs w:val="36"/>
          <w:rtl/>
        </w:rPr>
      </w:pPr>
      <w:r w:rsidRPr="00C3670C">
        <w:rPr>
          <w:rFonts w:cs="MCS Taybah S_U normal." w:hint="cs"/>
          <w:sz w:val="36"/>
          <w:szCs w:val="36"/>
          <w:rtl/>
        </w:rPr>
        <w:t>ثالثاً : الجامع بين المسألتين :</w:t>
      </w:r>
    </w:p>
    <w:p w:rsidR="00E82A77" w:rsidRDefault="00E82A77" w:rsidP="004717CB">
      <w:pPr>
        <w:ind w:firstLine="720"/>
        <w:jc w:val="both"/>
        <w:rPr>
          <w:rFonts w:cs="Traditional Arabic"/>
          <w:sz w:val="36"/>
          <w:szCs w:val="36"/>
          <w:rtl/>
        </w:rPr>
      </w:pPr>
      <w:r>
        <w:rPr>
          <w:rFonts w:cs="Traditional Arabic" w:hint="cs"/>
          <w:sz w:val="36"/>
          <w:szCs w:val="36"/>
          <w:rtl/>
        </w:rPr>
        <w:t>أن في كل</w:t>
      </w:r>
      <w:r w:rsidR="0068116B">
        <w:rPr>
          <w:rFonts w:cs="Traditional Arabic" w:hint="cs"/>
          <w:sz w:val="36"/>
          <w:szCs w:val="36"/>
          <w:rtl/>
        </w:rPr>
        <w:t>ت</w:t>
      </w:r>
      <w:r>
        <w:rPr>
          <w:rFonts w:cs="Traditional Arabic" w:hint="cs"/>
          <w:sz w:val="36"/>
          <w:szCs w:val="36"/>
          <w:rtl/>
        </w:rPr>
        <w:t xml:space="preserve">ا المسألتين نفقة وجبت للزوجة على زوجها بمقتضى العقد . </w:t>
      </w:r>
    </w:p>
    <w:p w:rsidR="00E82A77" w:rsidRPr="00C3670C" w:rsidRDefault="00E82A77" w:rsidP="00CC72C7">
      <w:pPr>
        <w:spacing w:before="240"/>
        <w:jc w:val="both"/>
        <w:rPr>
          <w:rFonts w:cs="MCS Taybah S_U normal."/>
          <w:sz w:val="36"/>
          <w:szCs w:val="36"/>
          <w:rtl/>
        </w:rPr>
      </w:pPr>
      <w:r w:rsidRPr="00C3670C">
        <w:rPr>
          <w:rFonts w:cs="MCS Taybah S_U normal." w:hint="cs"/>
          <w:sz w:val="36"/>
          <w:szCs w:val="36"/>
          <w:rtl/>
        </w:rPr>
        <w:t xml:space="preserve">رابعاً : الفرق بين المسألتين : </w:t>
      </w:r>
    </w:p>
    <w:p w:rsidR="00E82A77" w:rsidRDefault="00E82A77" w:rsidP="00CC72C7">
      <w:pPr>
        <w:ind w:firstLine="720"/>
        <w:jc w:val="both"/>
        <w:rPr>
          <w:rFonts w:cs="Traditional Arabic"/>
          <w:sz w:val="36"/>
          <w:szCs w:val="36"/>
          <w:rtl/>
        </w:rPr>
      </w:pPr>
      <w:r>
        <w:rPr>
          <w:rFonts w:cs="Traditional Arabic" w:hint="cs"/>
          <w:sz w:val="36"/>
          <w:szCs w:val="36"/>
          <w:rtl/>
        </w:rPr>
        <w:t xml:space="preserve">أن </w:t>
      </w:r>
      <w:r w:rsidR="00CC72C7">
        <w:rPr>
          <w:rFonts w:cs="Traditional Arabic" w:hint="cs"/>
          <w:sz w:val="36"/>
          <w:szCs w:val="36"/>
          <w:rtl/>
        </w:rPr>
        <w:t xml:space="preserve">الزوجة إذا </w:t>
      </w:r>
      <w:r>
        <w:rPr>
          <w:rFonts w:cs="Traditional Arabic" w:hint="cs"/>
          <w:sz w:val="36"/>
          <w:szCs w:val="36"/>
          <w:rtl/>
        </w:rPr>
        <w:t>بذل</w:t>
      </w:r>
      <w:r w:rsidR="00CC72C7">
        <w:rPr>
          <w:rFonts w:cs="Traditional Arabic" w:hint="cs"/>
          <w:sz w:val="36"/>
          <w:szCs w:val="36"/>
          <w:rtl/>
        </w:rPr>
        <w:t>ت</w:t>
      </w:r>
      <w:r>
        <w:rPr>
          <w:rFonts w:cs="Traditional Arabic" w:hint="cs"/>
          <w:sz w:val="36"/>
          <w:szCs w:val="36"/>
          <w:rtl/>
        </w:rPr>
        <w:t xml:space="preserve"> </w:t>
      </w:r>
      <w:r w:rsidR="0068116B">
        <w:rPr>
          <w:rFonts w:cs="Traditional Arabic" w:hint="cs"/>
          <w:sz w:val="36"/>
          <w:szCs w:val="36"/>
          <w:rtl/>
        </w:rPr>
        <w:t>لنفسها فقد مكنته من نفسها وأباحت</w:t>
      </w:r>
      <w:r>
        <w:rPr>
          <w:rFonts w:cs="Traditional Arabic" w:hint="cs"/>
          <w:sz w:val="36"/>
          <w:szCs w:val="36"/>
          <w:rtl/>
        </w:rPr>
        <w:t xml:space="preserve"> له الاستمتاع بها فوجبت عليه النفقة ولو امتنع لأن المنع من جهته فاستحقتها ، أما إذا م</w:t>
      </w:r>
      <w:r w:rsidR="00CC72C7">
        <w:rPr>
          <w:rFonts w:cs="Traditional Arabic" w:hint="cs"/>
          <w:sz w:val="36"/>
          <w:szCs w:val="36"/>
          <w:rtl/>
        </w:rPr>
        <w:t>َ</w:t>
      </w:r>
      <w:r>
        <w:rPr>
          <w:rFonts w:cs="Traditional Arabic" w:hint="cs"/>
          <w:sz w:val="36"/>
          <w:szCs w:val="36"/>
          <w:rtl/>
        </w:rPr>
        <w:t>ن</w:t>
      </w:r>
      <w:r w:rsidR="00CC72C7">
        <w:rPr>
          <w:rFonts w:cs="Traditional Arabic" w:hint="cs"/>
          <w:sz w:val="36"/>
          <w:szCs w:val="36"/>
          <w:rtl/>
        </w:rPr>
        <w:t>َ</w:t>
      </w:r>
      <w:r>
        <w:rPr>
          <w:rFonts w:cs="Traditional Arabic" w:hint="cs"/>
          <w:sz w:val="36"/>
          <w:szCs w:val="36"/>
          <w:rtl/>
        </w:rPr>
        <w:t xml:space="preserve">عت تسليم نفسها فقد منعته من الاستمتاع بها فليس لها نفقة . </w:t>
      </w:r>
    </w:p>
    <w:p w:rsidR="00E82A77" w:rsidRPr="00C3670C" w:rsidRDefault="00E82A77" w:rsidP="004717CB">
      <w:pPr>
        <w:jc w:val="both"/>
        <w:rPr>
          <w:rFonts w:cs="MCS Taybah S_U normal."/>
          <w:sz w:val="36"/>
          <w:szCs w:val="36"/>
          <w:rtl/>
        </w:rPr>
      </w:pPr>
      <w:r w:rsidRPr="00C3670C">
        <w:rPr>
          <w:rFonts w:cs="MCS Taybah S_U normal." w:hint="cs"/>
          <w:sz w:val="36"/>
          <w:szCs w:val="36"/>
          <w:rtl/>
        </w:rPr>
        <w:t xml:space="preserve">خامساً : دراسة مسألتي الفرق : </w:t>
      </w:r>
    </w:p>
    <w:p w:rsidR="00E82A77" w:rsidRDefault="00E82A77" w:rsidP="00CC72C7">
      <w:pPr>
        <w:ind w:firstLine="720"/>
        <w:jc w:val="both"/>
        <w:rPr>
          <w:rFonts w:cs="Traditional Arabic"/>
          <w:sz w:val="36"/>
          <w:szCs w:val="36"/>
          <w:rtl/>
        </w:rPr>
      </w:pPr>
      <w:r>
        <w:rPr>
          <w:rFonts w:cs="Traditional Arabic" w:hint="cs"/>
          <w:sz w:val="36"/>
          <w:szCs w:val="36"/>
          <w:rtl/>
        </w:rPr>
        <w:t>ذهب جمهور الفقهاء في الجملة إلى وجوب نفقة الزوج لزوجته إذا بذلت له نفسها وسلمت نفسها إليه حتى ولو امتنع الزوج من استلامها ، وكذا إذا منعت نفسها من التسليم بغير حق فإنها لا تستحق النفقة ، وذلك لأن النفقة تجب في مقابل التمكين المستحق بعقد النكاح فإذا وجد منها استحقت وإذا فقد لم تستحق شيئاً</w:t>
      </w:r>
      <w:r w:rsidRPr="00B804C0">
        <w:rPr>
          <w:rFonts w:cs="Traditional Arabic" w:hint="cs"/>
          <w:sz w:val="36"/>
          <w:szCs w:val="36"/>
          <w:vertAlign w:val="superscript"/>
          <w:rtl/>
        </w:rPr>
        <w:t>(</w:t>
      </w:r>
      <w:r w:rsidRPr="00B804C0">
        <w:rPr>
          <w:rStyle w:val="a4"/>
          <w:rFonts w:cs="Traditional Arabic"/>
          <w:sz w:val="36"/>
          <w:szCs w:val="36"/>
          <w:rtl/>
        </w:rPr>
        <w:footnoteReference w:id="2934"/>
      </w:r>
      <w:r w:rsidRPr="00B804C0">
        <w:rPr>
          <w:rFonts w:cs="Traditional Arabic" w:hint="cs"/>
          <w:sz w:val="36"/>
          <w:szCs w:val="36"/>
          <w:vertAlign w:val="superscript"/>
          <w:rtl/>
        </w:rPr>
        <w:t>)</w:t>
      </w:r>
      <w:r>
        <w:rPr>
          <w:rFonts w:cs="Traditional Arabic" w:hint="cs"/>
          <w:sz w:val="36"/>
          <w:szCs w:val="36"/>
          <w:rtl/>
        </w:rPr>
        <w:t xml:space="preserve"> . </w:t>
      </w:r>
    </w:p>
    <w:p w:rsidR="00E82A77" w:rsidRPr="00C3670C" w:rsidRDefault="00E82A77" w:rsidP="00CC72C7">
      <w:pPr>
        <w:spacing w:before="240"/>
        <w:jc w:val="both"/>
        <w:rPr>
          <w:rFonts w:cs="MCS Taybah S_U normal."/>
          <w:sz w:val="36"/>
          <w:szCs w:val="36"/>
          <w:rtl/>
        </w:rPr>
      </w:pPr>
      <w:r w:rsidRPr="00C3670C">
        <w:rPr>
          <w:rFonts w:cs="MCS Taybah S_U normal." w:hint="cs"/>
          <w:sz w:val="36"/>
          <w:szCs w:val="36"/>
          <w:rtl/>
        </w:rPr>
        <w:t xml:space="preserve">سادساً : درجة الفرق : </w:t>
      </w:r>
    </w:p>
    <w:p w:rsidR="00E82A77" w:rsidRDefault="00E82A77" w:rsidP="004717CB">
      <w:pPr>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والله أعلم </w:t>
      </w:r>
      <w:r>
        <w:rPr>
          <w:rFonts w:cs="Traditional Arabic"/>
          <w:sz w:val="36"/>
          <w:szCs w:val="36"/>
          <w:rtl/>
        </w:rPr>
        <w:t>–</w:t>
      </w:r>
      <w:r>
        <w:rPr>
          <w:rFonts w:cs="Traditional Arabic" w:hint="cs"/>
          <w:sz w:val="36"/>
          <w:szCs w:val="36"/>
          <w:rtl/>
        </w:rPr>
        <w:t xml:space="preserve"> أن الفرق قوي ومعتبر .    </w:t>
      </w:r>
    </w:p>
    <w:p w:rsidR="00E82A77" w:rsidRDefault="00E82A77" w:rsidP="004717CB">
      <w:pPr>
        <w:ind w:firstLine="720"/>
        <w:jc w:val="both"/>
        <w:rPr>
          <w:rFonts w:cs="Traditional Arabic"/>
          <w:sz w:val="36"/>
          <w:szCs w:val="36"/>
          <w:rtl/>
        </w:rPr>
      </w:pPr>
    </w:p>
    <w:p w:rsidR="00E82A77" w:rsidRDefault="00E82A77" w:rsidP="004717CB">
      <w:pPr>
        <w:rPr>
          <w:rFonts w:cs="Traditional Arabic"/>
          <w:sz w:val="36"/>
          <w:szCs w:val="36"/>
          <w:rtl/>
        </w:rPr>
      </w:pPr>
    </w:p>
    <w:p w:rsidR="00E82A77" w:rsidRDefault="00E82A77" w:rsidP="004717CB">
      <w:pPr>
        <w:ind w:firstLine="720"/>
        <w:rPr>
          <w:rFonts w:cs="Traditional Arabic"/>
          <w:sz w:val="36"/>
          <w:szCs w:val="36"/>
          <w:rtl/>
        </w:rPr>
      </w:pPr>
    </w:p>
    <w:p w:rsidR="00E82A77" w:rsidRDefault="00E82A77" w:rsidP="004717CB">
      <w:pPr>
        <w:ind w:firstLine="720"/>
        <w:jc w:val="both"/>
        <w:rPr>
          <w:rFonts w:cs="Traditional Arabic"/>
          <w:sz w:val="36"/>
          <w:szCs w:val="36"/>
          <w:rtl/>
        </w:rPr>
      </w:pPr>
      <w:r>
        <w:rPr>
          <w:rFonts w:cs="Traditional Arabic" w:hint="cs"/>
          <w:sz w:val="36"/>
          <w:szCs w:val="36"/>
          <w:rtl/>
        </w:rPr>
        <w:t xml:space="preserve"> </w:t>
      </w:r>
    </w:p>
    <w:p w:rsidR="00E82A77" w:rsidRDefault="00E82A77" w:rsidP="004717CB">
      <w:pPr>
        <w:spacing w:before="240"/>
        <w:jc w:val="both"/>
        <w:rPr>
          <w:rFonts w:cs="Traditional Arabic"/>
          <w:sz w:val="36"/>
          <w:szCs w:val="36"/>
          <w:rtl/>
        </w:rPr>
      </w:pPr>
    </w:p>
    <w:p w:rsidR="00E82A77" w:rsidRDefault="00E82A77" w:rsidP="004717CB">
      <w:pPr>
        <w:pStyle w:val="ac"/>
        <w:spacing w:before="240" w:line="240" w:lineRule="auto"/>
        <w:rPr>
          <w:rFonts w:cs="Traditional Arabic"/>
          <w:sz w:val="36"/>
          <w:szCs w:val="36"/>
          <w:rtl/>
        </w:rPr>
      </w:pPr>
    </w:p>
    <w:p w:rsidR="00E82A77" w:rsidRDefault="00E82A77" w:rsidP="004717CB">
      <w:pPr>
        <w:pStyle w:val="ac"/>
        <w:spacing w:before="240" w:line="240" w:lineRule="auto"/>
        <w:rPr>
          <w:rFonts w:cs="Traditional Arabic"/>
          <w:sz w:val="36"/>
          <w:szCs w:val="36"/>
          <w:rtl/>
        </w:rPr>
      </w:pPr>
    </w:p>
    <w:p w:rsidR="00C20ECE" w:rsidRDefault="00E82A77" w:rsidP="004717CB">
      <w:pPr>
        <w:jc w:val="center"/>
        <w:rPr>
          <w:rFonts w:cs="MCS Shafa S_U normal."/>
          <w:sz w:val="36"/>
          <w:szCs w:val="36"/>
          <w:rtl/>
        </w:rPr>
      </w:pPr>
      <w:r>
        <w:rPr>
          <w:rFonts w:cs="Traditional Arabic" w:hint="cs"/>
          <w:sz w:val="36"/>
          <w:szCs w:val="36"/>
          <w:rtl/>
        </w:rPr>
        <w:t xml:space="preserve"> </w:t>
      </w:r>
    </w:p>
    <w:p w:rsidR="00E82A77" w:rsidRPr="00B804C0" w:rsidRDefault="00C20ECE" w:rsidP="004717CB">
      <w:pPr>
        <w:jc w:val="center"/>
        <w:rPr>
          <w:rFonts w:cs="Traditional Arabic"/>
          <w:sz w:val="36"/>
          <w:szCs w:val="36"/>
          <w:rtl/>
        </w:rPr>
      </w:pPr>
      <w:r>
        <w:rPr>
          <w:rFonts w:cs="MCS Shafa S_U normal."/>
          <w:sz w:val="36"/>
          <w:szCs w:val="36"/>
          <w:rtl/>
        </w:rPr>
        <w:br w:type="page"/>
      </w:r>
      <w:r w:rsidR="00E82A77" w:rsidRPr="00B804C0">
        <w:rPr>
          <w:rFonts w:cs="MCS Shafa S_U normal." w:hint="cs"/>
          <w:sz w:val="36"/>
          <w:szCs w:val="36"/>
          <w:rtl/>
        </w:rPr>
        <w:t xml:space="preserve">المبحث </w:t>
      </w:r>
      <w:r w:rsidR="00E82A77">
        <w:rPr>
          <w:rFonts w:cs="MCS Shafa S_U normal." w:hint="cs"/>
          <w:sz w:val="36"/>
          <w:szCs w:val="36"/>
          <w:rtl/>
        </w:rPr>
        <w:t xml:space="preserve">السادس </w:t>
      </w:r>
      <w:r w:rsidR="00E82A77" w:rsidRPr="00B804C0">
        <w:rPr>
          <w:rFonts w:cs="MCS Shafa S_U normal." w:hint="cs"/>
          <w:sz w:val="36"/>
          <w:szCs w:val="36"/>
          <w:rtl/>
        </w:rPr>
        <w:t xml:space="preserve"> :</w:t>
      </w:r>
    </w:p>
    <w:p w:rsidR="00E82A77" w:rsidRPr="00B804C0" w:rsidRDefault="00E82A77" w:rsidP="004717CB">
      <w:pPr>
        <w:jc w:val="center"/>
        <w:rPr>
          <w:rFonts w:cs="Traditional Arabic"/>
          <w:b/>
          <w:bCs/>
          <w:sz w:val="36"/>
          <w:szCs w:val="36"/>
          <w:u w:val="single"/>
          <w:rtl/>
        </w:rPr>
      </w:pPr>
      <w:r>
        <w:rPr>
          <w:rFonts w:cs="MCS Taybah S_U normal." w:hint="cs"/>
          <w:sz w:val="36"/>
          <w:szCs w:val="36"/>
          <w:rtl/>
        </w:rPr>
        <w:t xml:space="preserve">الفرق بين المطلقة الحامل والمطلقة الحائل من حيث النفقة والسكنى </w:t>
      </w:r>
    </w:p>
    <w:p w:rsidR="00E82A77" w:rsidRDefault="00E82A77" w:rsidP="004717CB">
      <w:pPr>
        <w:spacing w:before="240"/>
        <w:jc w:val="both"/>
        <w:rPr>
          <w:rFonts w:cs="MCS Taybah S_U normal."/>
          <w:sz w:val="36"/>
          <w:szCs w:val="36"/>
          <w:rtl/>
        </w:rPr>
      </w:pPr>
      <w:bookmarkStart w:id="312" w:name="اح23"/>
      <w:r w:rsidRPr="00B804C0">
        <w:rPr>
          <w:rFonts w:cs="MCS Taybah S_U normal." w:hint="cs"/>
          <w:sz w:val="36"/>
          <w:szCs w:val="36"/>
          <w:rtl/>
        </w:rPr>
        <w:t xml:space="preserve">أولاً : نص الإمام في الفرق بين المسألتين : </w:t>
      </w:r>
    </w:p>
    <w:bookmarkEnd w:id="312"/>
    <w:p w:rsidR="008E7CB1" w:rsidRDefault="00E82A77" w:rsidP="008E7CB1">
      <w:pPr>
        <w:pStyle w:val="ac"/>
        <w:spacing w:line="216" w:lineRule="auto"/>
        <w:ind w:left="0" w:firstLine="720"/>
        <w:rPr>
          <w:rFonts w:cs="Traditional Arabic"/>
          <w:sz w:val="36"/>
          <w:szCs w:val="36"/>
          <w:rtl/>
        </w:rPr>
      </w:pPr>
      <w:r>
        <w:rPr>
          <w:rFonts w:cs="Traditional Arabic" w:hint="cs"/>
          <w:sz w:val="36"/>
          <w:szCs w:val="36"/>
          <w:rtl/>
        </w:rPr>
        <w:t>روى حرب رحمه الله أنه سأل الإمام أحمد رحمه الله بقوله : " قلت : المطلقة ثلاثاً ؟ قال : ليس لها سكنى ولا نفقة ، إلا الحامل"</w:t>
      </w:r>
      <w:r w:rsidRPr="00B804C0">
        <w:rPr>
          <w:rFonts w:cs="Traditional Arabic" w:hint="cs"/>
          <w:sz w:val="36"/>
          <w:szCs w:val="36"/>
          <w:vertAlign w:val="superscript"/>
          <w:rtl/>
        </w:rPr>
        <w:t>(</w:t>
      </w:r>
      <w:r w:rsidRPr="00B804C0">
        <w:rPr>
          <w:rStyle w:val="a4"/>
          <w:rFonts w:cs="Traditional Arabic"/>
          <w:sz w:val="36"/>
          <w:szCs w:val="36"/>
          <w:rtl/>
        </w:rPr>
        <w:footnoteReference w:id="2935"/>
      </w:r>
      <w:r w:rsidRPr="00B804C0">
        <w:rPr>
          <w:rFonts w:cs="Traditional Arabic" w:hint="cs"/>
          <w:sz w:val="36"/>
          <w:szCs w:val="36"/>
          <w:vertAlign w:val="superscript"/>
          <w:rtl/>
        </w:rPr>
        <w:t>)</w:t>
      </w:r>
      <w:r>
        <w:rPr>
          <w:rFonts w:cs="Traditional Arabic" w:hint="cs"/>
          <w:sz w:val="36"/>
          <w:szCs w:val="36"/>
          <w:rtl/>
        </w:rPr>
        <w:t xml:space="preserve"> .</w:t>
      </w:r>
    </w:p>
    <w:p w:rsidR="00E82A77" w:rsidRPr="008E7CB1" w:rsidRDefault="00E82A77" w:rsidP="008E7CB1">
      <w:pPr>
        <w:spacing w:line="216" w:lineRule="auto"/>
        <w:rPr>
          <w:rFonts w:cs="Traditional Arabic"/>
          <w:sz w:val="36"/>
          <w:szCs w:val="36"/>
          <w:rtl/>
        </w:rPr>
      </w:pPr>
      <w:r w:rsidRPr="008E7CB1">
        <w:rPr>
          <w:rFonts w:cs="MCS Taybah S_U normal." w:hint="cs"/>
          <w:sz w:val="36"/>
          <w:szCs w:val="36"/>
          <w:rtl/>
        </w:rPr>
        <w:t xml:space="preserve">ثانياً : بيان مكانة الرواية في المذهب : </w:t>
      </w:r>
    </w:p>
    <w:p w:rsidR="00E82A77" w:rsidRDefault="00E82A77" w:rsidP="004717CB">
      <w:pPr>
        <w:pStyle w:val="ac"/>
        <w:spacing w:line="240" w:lineRule="auto"/>
        <w:ind w:left="0" w:firstLine="720"/>
        <w:rPr>
          <w:rFonts w:cs="Traditional Arabic"/>
          <w:sz w:val="36"/>
          <w:szCs w:val="36"/>
          <w:rtl/>
        </w:rPr>
      </w:pPr>
      <w:r>
        <w:rPr>
          <w:rFonts w:cs="Traditional Arabic" w:hint="cs"/>
          <w:sz w:val="36"/>
          <w:szCs w:val="36"/>
          <w:rtl/>
        </w:rPr>
        <w:t>لا خلاف في المذهب</w:t>
      </w:r>
      <w:r w:rsidRPr="00596562">
        <w:rPr>
          <w:rFonts w:cs="Traditional Arabic" w:hint="cs"/>
          <w:sz w:val="36"/>
          <w:szCs w:val="36"/>
          <w:rtl/>
        </w:rPr>
        <w:t xml:space="preserve"> أن البائن بالطلاق</w:t>
      </w:r>
      <w:r>
        <w:rPr>
          <w:rFonts w:cs="Traditional Arabic" w:hint="cs"/>
          <w:sz w:val="36"/>
          <w:szCs w:val="36"/>
          <w:rtl/>
        </w:rPr>
        <w:t xml:space="preserve"> إذا كانت حاملاً أن لها النفقة والسكنى</w:t>
      </w:r>
      <w:r w:rsidRPr="00B804C0">
        <w:rPr>
          <w:rFonts w:cs="Traditional Arabic" w:hint="cs"/>
          <w:sz w:val="36"/>
          <w:szCs w:val="36"/>
          <w:vertAlign w:val="superscript"/>
          <w:rtl/>
        </w:rPr>
        <w:t>(</w:t>
      </w:r>
      <w:r w:rsidRPr="00B804C0">
        <w:rPr>
          <w:rStyle w:val="a4"/>
          <w:rFonts w:cs="Traditional Arabic"/>
          <w:sz w:val="36"/>
          <w:szCs w:val="36"/>
          <w:rtl/>
        </w:rPr>
        <w:footnoteReference w:id="2936"/>
      </w:r>
      <w:r w:rsidRPr="00B804C0">
        <w:rPr>
          <w:rFonts w:cs="Traditional Arabic" w:hint="cs"/>
          <w:sz w:val="36"/>
          <w:szCs w:val="36"/>
          <w:vertAlign w:val="superscript"/>
          <w:rtl/>
        </w:rPr>
        <w:t>)</w:t>
      </w:r>
      <w:r>
        <w:rPr>
          <w:rFonts w:cs="Traditional Arabic" w:hint="cs"/>
          <w:sz w:val="36"/>
          <w:szCs w:val="36"/>
          <w:rtl/>
        </w:rPr>
        <w:t xml:space="preserve"> ، قال في الإنصاف : "هذا المذهب بلا نزاع في الجملة"</w:t>
      </w:r>
      <w:r w:rsidRPr="00B804C0">
        <w:rPr>
          <w:rFonts w:cs="Traditional Arabic" w:hint="cs"/>
          <w:sz w:val="36"/>
          <w:szCs w:val="36"/>
          <w:vertAlign w:val="superscript"/>
          <w:rtl/>
        </w:rPr>
        <w:t>(</w:t>
      </w:r>
      <w:r w:rsidRPr="00B804C0">
        <w:rPr>
          <w:rStyle w:val="a4"/>
          <w:rFonts w:cs="Traditional Arabic"/>
          <w:sz w:val="36"/>
          <w:szCs w:val="36"/>
          <w:rtl/>
        </w:rPr>
        <w:footnoteReference w:id="2937"/>
      </w:r>
      <w:r w:rsidRPr="00B804C0">
        <w:rPr>
          <w:rFonts w:cs="Traditional Arabic" w:hint="cs"/>
          <w:sz w:val="36"/>
          <w:szCs w:val="36"/>
          <w:vertAlign w:val="superscript"/>
          <w:rtl/>
        </w:rPr>
        <w:t>)</w:t>
      </w:r>
      <w:r>
        <w:rPr>
          <w:rFonts w:cs="Traditional Arabic" w:hint="cs"/>
          <w:sz w:val="36"/>
          <w:szCs w:val="36"/>
          <w:rtl/>
        </w:rPr>
        <w:t xml:space="preserve"> . </w:t>
      </w:r>
    </w:p>
    <w:p w:rsidR="00E82A77" w:rsidRDefault="00E82A77" w:rsidP="004717CB">
      <w:pPr>
        <w:pStyle w:val="ac"/>
        <w:spacing w:line="240" w:lineRule="auto"/>
        <w:rPr>
          <w:rFonts w:cs="Traditional Arabic"/>
          <w:sz w:val="36"/>
          <w:szCs w:val="36"/>
          <w:rtl/>
        </w:rPr>
      </w:pPr>
      <w:r>
        <w:rPr>
          <w:rFonts w:cs="Traditional Arabic" w:hint="cs"/>
          <w:sz w:val="36"/>
          <w:szCs w:val="36"/>
          <w:rtl/>
        </w:rPr>
        <w:t xml:space="preserve">أما إذا لم تكن حاملاً فقد روي عن الإمام أحمد رحمه الله في هذا أربع روايات : </w:t>
      </w:r>
    </w:p>
    <w:p w:rsidR="00E82A77" w:rsidRDefault="00E82A77" w:rsidP="004717CB">
      <w:pPr>
        <w:pStyle w:val="ac"/>
        <w:spacing w:before="240" w:line="240" w:lineRule="auto"/>
        <w:ind w:left="0"/>
        <w:jc w:val="both"/>
        <w:rPr>
          <w:rFonts w:cs="Traditional Arabic"/>
          <w:sz w:val="36"/>
          <w:szCs w:val="36"/>
          <w:rtl/>
        </w:rPr>
      </w:pPr>
      <w:r>
        <w:rPr>
          <w:rFonts w:cs="Traditional Arabic" w:hint="cs"/>
          <w:sz w:val="36"/>
          <w:szCs w:val="36"/>
          <w:rtl/>
        </w:rPr>
        <w:t>الرواية الأولى : لا سكنى لها ولا نفقة (وهي رواية الفرق) .</w:t>
      </w:r>
    </w:p>
    <w:p w:rsidR="00E82A77" w:rsidRDefault="00E82A77" w:rsidP="004717CB">
      <w:pPr>
        <w:pStyle w:val="ac"/>
        <w:spacing w:before="240" w:line="240" w:lineRule="auto"/>
        <w:ind w:left="0"/>
        <w:jc w:val="both"/>
        <w:rPr>
          <w:rFonts w:cs="Traditional Arabic"/>
          <w:sz w:val="36"/>
          <w:szCs w:val="36"/>
          <w:rtl/>
        </w:rPr>
      </w:pPr>
      <w:r>
        <w:rPr>
          <w:rFonts w:cs="Traditional Arabic" w:hint="cs"/>
          <w:sz w:val="36"/>
          <w:szCs w:val="36"/>
          <w:rtl/>
        </w:rPr>
        <w:t xml:space="preserve">       جزم بها الخرقي</w:t>
      </w:r>
      <w:r w:rsidRPr="00B804C0">
        <w:rPr>
          <w:rFonts w:cs="Traditional Arabic" w:hint="cs"/>
          <w:sz w:val="36"/>
          <w:szCs w:val="36"/>
          <w:vertAlign w:val="superscript"/>
          <w:rtl/>
        </w:rPr>
        <w:t>(</w:t>
      </w:r>
      <w:r w:rsidRPr="00B804C0">
        <w:rPr>
          <w:rStyle w:val="a4"/>
          <w:rFonts w:cs="Traditional Arabic"/>
          <w:sz w:val="36"/>
          <w:szCs w:val="36"/>
          <w:rtl/>
        </w:rPr>
        <w:footnoteReference w:id="2938"/>
      </w:r>
      <w:r w:rsidRPr="00B804C0">
        <w:rPr>
          <w:rFonts w:cs="Traditional Arabic" w:hint="cs"/>
          <w:sz w:val="36"/>
          <w:szCs w:val="36"/>
          <w:vertAlign w:val="superscript"/>
          <w:rtl/>
        </w:rPr>
        <w:t>)</w:t>
      </w:r>
      <w:r>
        <w:rPr>
          <w:rFonts w:cs="Traditional Arabic" w:hint="cs"/>
          <w:sz w:val="36"/>
          <w:szCs w:val="36"/>
          <w:rtl/>
        </w:rPr>
        <w:t xml:space="preserve"> ، وصاحب الهداية في النفقة</w:t>
      </w:r>
      <w:r w:rsidRPr="00B804C0">
        <w:rPr>
          <w:rFonts w:cs="Traditional Arabic" w:hint="cs"/>
          <w:sz w:val="36"/>
          <w:szCs w:val="36"/>
          <w:vertAlign w:val="superscript"/>
          <w:rtl/>
        </w:rPr>
        <w:t>(</w:t>
      </w:r>
      <w:r w:rsidRPr="00B804C0">
        <w:rPr>
          <w:rStyle w:val="a4"/>
          <w:rFonts w:cs="Traditional Arabic"/>
          <w:sz w:val="36"/>
          <w:szCs w:val="36"/>
          <w:rtl/>
        </w:rPr>
        <w:footnoteReference w:id="2939"/>
      </w:r>
      <w:r w:rsidRPr="00B804C0">
        <w:rPr>
          <w:rFonts w:cs="Traditional Arabic" w:hint="cs"/>
          <w:sz w:val="36"/>
          <w:szCs w:val="36"/>
          <w:vertAlign w:val="superscript"/>
          <w:rtl/>
        </w:rPr>
        <w:t>)</w:t>
      </w:r>
      <w:r>
        <w:rPr>
          <w:rFonts w:cs="Traditional Arabic" w:hint="cs"/>
          <w:sz w:val="36"/>
          <w:szCs w:val="36"/>
          <w:rtl/>
        </w:rPr>
        <w:t xml:space="preserve"> ، وقدمها في المقنع</w:t>
      </w:r>
      <w:r w:rsidRPr="00B804C0">
        <w:rPr>
          <w:rFonts w:cs="Traditional Arabic" w:hint="cs"/>
          <w:sz w:val="36"/>
          <w:szCs w:val="36"/>
          <w:vertAlign w:val="superscript"/>
          <w:rtl/>
        </w:rPr>
        <w:t>(</w:t>
      </w:r>
      <w:r w:rsidRPr="00B804C0">
        <w:rPr>
          <w:rStyle w:val="a4"/>
          <w:rFonts w:cs="Traditional Arabic"/>
          <w:sz w:val="36"/>
          <w:szCs w:val="36"/>
          <w:rtl/>
        </w:rPr>
        <w:footnoteReference w:id="2940"/>
      </w:r>
      <w:r w:rsidRPr="00B804C0">
        <w:rPr>
          <w:rFonts w:cs="Traditional Arabic" w:hint="cs"/>
          <w:sz w:val="36"/>
          <w:szCs w:val="36"/>
          <w:vertAlign w:val="superscript"/>
          <w:rtl/>
        </w:rPr>
        <w:t>)</w:t>
      </w:r>
      <w:r>
        <w:rPr>
          <w:rFonts w:cs="Traditional Arabic" w:hint="cs"/>
          <w:sz w:val="36"/>
          <w:szCs w:val="36"/>
          <w:rtl/>
        </w:rPr>
        <w:t xml:space="preserve"> ، واختارها في الكافي</w:t>
      </w:r>
      <w:r w:rsidRPr="00B804C0">
        <w:rPr>
          <w:rFonts w:cs="Traditional Arabic" w:hint="cs"/>
          <w:sz w:val="36"/>
          <w:szCs w:val="36"/>
          <w:vertAlign w:val="superscript"/>
          <w:rtl/>
        </w:rPr>
        <w:t>(</w:t>
      </w:r>
      <w:r w:rsidRPr="00B804C0">
        <w:rPr>
          <w:rStyle w:val="a4"/>
          <w:rFonts w:cs="Traditional Arabic"/>
          <w:sz w:val="36"/>
          <w:szCs w:val="36"/>
          <w:rtl/>
        </w:rPr>
        <w:footnoteReference w:id="2941"/>
      </w:r>
      <w:r w:rsidRPr="00B804C0">
        <w:rPr>
          <w:rFonts w:cs="Traditional Arabic" w:hint="cs"/>
          <w:sz w:val="36"/>
          <w:szCs w:val="36"/>
          <w:vertAlign w:val="superscript"/>
          <w:rtl/>
        </w:rPr>
        <w:t>)</w:t>
      </w:r>
      <w:r>
        <w:rPr>
          <w:rFonts w:cs="Traditional Arabic" w:hint="cs"/>
          <w:sz w:val="36"/>
          <w:szCs w:val="36"/>
          <w:rtl/>
        </w:rPr>
        <w:t xml:space="preserve"> والمغني</w:t>
      </w:r>
      <w:r w:rsidRPr="00B804C0">
        <w:rPr>
          <w:rFonts w:cs="Traditional Arabic" w:hint="cs"/>
          <w:sz w:val="36"/>
          <w:szCs w:val="36"/>
          <w:vertAlign w:val="superscript"/>
          <w:rtl/>
        </w:rPr>
        <w:t>(</w:t>
      </w:r>
      <w:r w:rsidRPr="00B804C0">
        <w:rPr>
          <w:rStyle w:val="a4"/>
          <w:rFonts w:cs="Traditional Arabic"/>
          <w:sz w:val="36"/>
          <w:szCs w:val="36"/>
          <w:rtl/>
        </w:rPr>
        <w:footnoteReference w:id="2942"/>
      </w:r>
      <w:r w:rsidRPr="00B804C0">
        <w:rPr>
          <w:rFonts w:cs="Traditional Arabic" w:hint="cs"/>
          <w:sz w:val="36"/>
          <w:szCs w:val="36"/>
          <w:vertAlign w:val="superscript"/>
          <w:rtl/>
        </w:rPr>
        <w:t>)</w:t>
      </w:r>
      <w:r>
        <w:rPr>
          <w:rFonts w:cs="Traditional Arabic" w:hint="cs"/>
          <w:sz w:val="36"/>
          <w:szCs w:val="36"/>
          <w:rtl/>
        </w:rPr>
        <w:t xml:space="preserve"> في النفقة خاصة ، وقدمها في المحرر</w:t>
      </w:r>
      <w:r w:rsidRPr="00B804C0">
        <w:rPr>
          <w:rFonts w:cs="Traditional Arabic" w:hint="cs"/>
          <w:sz w:val="36"/>
          <w:szCs w:val="36"/>
          <w:vertAlign w:val="superscript"/>
          <w:rtl/>
        </w:rPr>
        <w:t>(</w:t>
      </w:r>
      <w:r w:rsidRPr="00B804C0">
        <w:rPr>
          <w:rStyle w:val="a4"/>
          <w:rFonts w:cs="Traditional Arabic"/>
          <w:sz w:val="36"/>
          <w:szCs w:val="36"/>
          <w:rtl/>
        </w:rPr>
        <w:footnoteReference w:id="2943"/>
      </w:r>
      <w:r w:rsidRPr="00B804C0">
        <w:rPr>
          <w:rFonts w:cs="Traditional Arabic" w:hint="cs"/>
          <w:sz w:val="36"/>
          <w:szCs w:val="36"/>
          <w:vertAlign w:val="superscript"/>
          <w:rtl/>
        </w:rPr>
        <w:t>)</w:t>
      </w:r>
      <w:r>
        <w:rPr>
          <w:rFonts w:cs="Traditional Arabic" w:hint="cs"/>
          <w:sz w:val="36"/>
          <w:szCs w:val="36"/>
          <w:rtl/>
        </w:rPr>
        <w:t xml:space="preserve"> ، والحاوي الصغير</w:t>
      </w:r>
      <w:r w:rsidRPr="00B804C0">
        <w:rPr>
          <w:rFonts w:cs="Traditional Arabic" w:hint="cs"/>
          <w:sz w:val="36"/>
          <w:szCs w:val="36"/>
          <w:vertAlign w:val="superscript"/>
          <w:rtl/>
        </w:rPr>
        <w:t>(</w:t>
      </w:r>
      <w:r w:rsidRPr="00B804C0">
        <w:rPr>
          <w:rStyle w:val="a4"/>
          <w:rFonts w:cs="Traditional Arabic"/>
          <w:sz w:val="36"/>
          <w:szCs w:val="36"/>
          <w:rtl/>
        </w:rPr>
        <w:footnoteReference w:id="2944"/>
      </w:r>
      <w:r w:rsidRPr="00B804C0">
        <w:rPr>
          <w:rFonts w:cs="Traditional Arabic" w:hint="cs"/>
          <w:sz w:val="36"/>
          <w:szCs w:val="36"/>
          <w:vertAlign w:val="superscript"/>
          <w:rtl/>
        </w:rPr>
        <w:t>)</w:t>
      </w:r>
      <w:r>
        <w:rPr>
          <w:rFonts w:cs="Traditional Arabic" w:hint="cs"/>
          <w:sz w:val="36"/>
          <w:szCs w:val="36"/>
          <w:rtl/>
        </w:rPr>
        <w:t xml:space="preserve"> ، والرعاية الصغرى</w:t>
      </w:r>
      <w:r w:rsidRPr="00B804C0">
        <w:rPr>
          <w:rFonts w:cs="Traditional Arabic" w:hint="cs"/>
          <w:sz w:val="36"/>
          <w:szCs w:val="36"/>
          <w:vertAlign w:val="superscript"/>
          <w:rtl/>
        </w:rPr>
        <w:t>(</w:t>
      </w:r>
      <w:r w:rsidRPr="00B804C0">
        <w:rPr>
          <w:rStyle w:val="a4"/>
          <w:rFonts w:cs="Traditional Arabic"/>
          <w:sz w:val="36"/>
          <w:szCs w:val="36"/>
          <w:rtl/>
        </w:rPr>
        <w:footnoteReference w:id="2945"/>
      </w:r>
      <w:r w:rsidRPr="00B804C0">
        <w:rPr>
          <w:rFonts w:cs="Traditional Arabic" w:hint="cs"/>
          <w:sz w:val="36"/>
          <w:szCs w:val="36"/>
          <w:vertAlign w:val="superscript"/>
          <w:rtl/>
        </w:rPr>
        <w:t>)</w:t>
      </w:r>
      <w:r>
        <w:rPr>
          <w:rFonts w:cs="Traditional Arabic" w:hint="cs"/>
          <w:sz w:val="36"/>
          <w:szCs w:val="36"/>
          <w:rtl/>
        </w:rPr>
        <w:t xml:space="preserve"> ، وجزم بها في الوجيز</w:t>
      </w:r>
      <w:r w:rsidRPr="00B804C0">
        <w:rPr>
          <w:rFonts w:cs="Traditional Arabic" w:hint="cs"/>
          <w:sz w:val="36"/>
          <w:szCs w:val="36"/>
          <w:vertAlign w:val="superscript"/>
          <w:rtl/>
        </w:rPr>
        <w:t>(</w:t>
      </w:r>
      <w:r w:rsidRPr="00B804C0">
        <w:rPr>
          <w:rStyle w:val="a4"/>
          <w:rFonts w:cs="Traditional Arabic"/>
          <w:sz w:val="36"/>
          <w:szCs w:val="36"/>
          <w:rtl/>
        </w:rPr>
        <w:footnoteReference w:id="2946"/>
      </w:r>
      <w:r w:rsidRPr="00B804C0">
        <w:rPr>
          <w:rFonts w:cs="Traditional Arabic" w:hint="cs"/>
          <w:sz w:val="36"/>
          <w:szCs w:val="36"/>
          <w:vertAlign w:val="superscript"/>
          <w:rtl/>
        </w:rPr>
        <w:t>)</w:t>
      </w:r>
      <w:r>
        <w:rPr>
          <w:rFonts w:cs="Traditional Arabic" w:hint="cs"/>
          <w:sz w:val="36"/>
          <w:szCs w:val="36"/>
          <w:rtl/>
        </w:rPr>
        <w:t xml:space="preserve"> ، وقال في الإنصاف : " هذا المذهب "</w:t>
      </w:r>
      <w:r w:rsidRPr="00B804C0">
        <w:rPr>
          <w:rFonts w:cs="Traditional Arabic" w:hint="cs"/>
          <w:sz w:val="36"/>
          <w:szCs w:val="36"/>
          <w:vertAlign w:val="superscript"/>
          <w:rtl/>
        </w:rPr>
        <w:t>(</w:t>
      </w:r>
      <w:r w:rsidRPr="00B804C0">
        <w:rPr>
          <w:rStyle w:val="a4"/>
          <w:rFonts w:cs="Traditional Arabic"/>
          <w:sz w:val="36"/>
          <w:szCs w:val="36"/>
          <w:rtl/>
        </w:rPr>
        <w:footnoteReference w:id="2947"/>
      </w:r>
      <w:r w:rsidRPr="00B804C0">
        <w:rPr>
          <w:rFonts w:cs="Traditional Arabic" w:hint="cs"/>
          <w:sz w:val="36"/>
          <w:szCs w:val="36"/>
          <w:vertAlign w:val="superscript"/>
          <w:rtl/>
        </w:rPr>
        <w:t>)</w:t>
      </w:r>
      <w:r>
        <w:rPr>
          <w:rFonts w:cs="Traditional Arabic" w:hint="cs"/>
          <w:sz w:val="36"/>
          <w:szCs w:val="36"/>
          <w:rtl/>
        </w:rPr>
        <w:t xml:space="preserve"> ، وهي كما في الإقناع</w:t>
      </w:r>
      <w:r w:rsidRPr="00B804C0">
        <w:rPr>
          <w:rFonts w:cs="Traditional Arabic" w:hint="cs"/>
          <w:sz w:val="36"/>
          <w:szCs w:val="36"/>
          <w:vertAlign w:val="superscript"/>
          <w:rtl/>
        </w:rPr>
        <w:t>(</w:t>
      </w:r>
      <w:r w:rsidRPr="00B804C0">
        <w:rPr>
          <w:rStyle w:val="a4"/>
          <w:rFonts w:cs="Traditional Arabic"/>
          <w:sz w:val="36"/>
          <w:szCs w:val="36"/>
          <w:rtl/>
        </w:rPr>
        <w:footnoteReference w:id="2948"/>
      </w:r>
      <w:r w:rsidRPr="00B804C0">
        <w:rPr>
          <w:rFonts w:cs="Traditional Arabic" w:hint="cs"/>
          <w:sz w:val="36"/>
          <w:szCs w:val="36"/>
          <w:vertAlign w:val="superscript"/>
          <w:rtl/>
        </w:rPr>
        <w:t>)</w:t>
      </w:r>
      <w:r>
        <w:rPr>
          <w:rFonts w:cs="Traditional Arabic" w:hint="cs"/>
          <w:sz w:val="36"/>
          <w:szCs w:val="36"/>
          <w:rtl/>
        </w:rPr>
        <w:t xml:space="preserve"> ، والمنتهى</w:t>
      </w:r>
      <w:r w:rsidRPr="00B804C0">
        <w:rPr>
          <w:rFonts w:cs="Traditional Arabic" w:hint="cs"/>
          <w:sz w:val="36"/>
          <w:szCs w:val="36"/>
          <w:vertAlign w:val="superscript"/>
          <w:rtl/>
        </w:rPr>
        <w:t>(</w:t>
      </w:r>
      <w:r w:rsidRPr="00B804C0">
        <w:rPr>
          <w:rStyle w:val="a4"/>
          <w:rFonts w:cs="Traditional Arabic"/>
          <w:sz w:val="36"/>
          <w:szCs w:val="36"/>
          <w:rtl/>
        </w:rPr>
        <w:footnoteReference w:id="2949"/>
      </w:r>
      <w:r w:rsidRPr="00B804C0">
        <w:rPr>
          <w:rFonts w:cs="Traditional Arabic" w:hint="cs"/>
          <w:sz w:val="36"/>
          <w:szCs w:val="36"/>
          <w:vertAlign w:val="superscript"/>
          <w:rtl/>
        </w:rPr>
        <w:t>)</w:t>
      </w:r>
      <w:r>
        <w:rPr>
          <w:rFonts w:cs="Traditional Arabic" w:hint="cs"/>
          <w:sz w:val="36"/>
          <w:szCs w:val="36"/>
          <w:rtl/>
        </w:rPr>
        <w:t xml:space="preserve"> . </w:t>
      </w:r>
    </w:p>
    <w:p w:rsidR="00E82A77" w:rsidRDefault="00E82A77" w:rsidP="004717CB">
      <w:pPr>
        <w:pStyle w:val="ac"/>
        <w:spacing w:before="240" w:line="240" w:lineRule="auto"/>
        <w:ind w:left="0"/>
        <w:jc w:val="both"/>
        <w:rPr>
          <w:rFonts w:cs="Traditional Arabic"/>
          <w:sz w:val="36"/>
          <w:szCs w:val="36"/>
          <w:rtl/>
        </w:rPr>
      </w:pPr>
      <w:r>
        <w:rPr>
          <w:rFonts w:cs="Traditional Arabic" w:hint="cs"/>
          <w:sz w:val="36"/>
          <w:szCs w:val="36"/>
          <w:rtl/>
        </w:rPr>
        <w:t xml:space="preserve">الرواية الثانية : لها السكنى خاصة . </w:t>
      </w:r>
    </w:p>
    <w:p w:rsidR="00E82A77" w:rsidRDefault="00E82A77" w:rsidP="004717CB">
      <w:pPr>
        <w:pStyle w:val="ac"/>
        <w:spacing w:before="240" w:line="240" w:lineRule="auto"/>
        <w:ind w:left="0"/>
        <w:jc w:val="both"/>
        <w:rPr>
          <w:rFonts w:cs="Traditional Arabic"/>
          <w:sz w:val="36"/>
          <w:szCs w:val="36"/>
          <w:rtl/>
        </w:rPr>
      </w:pPr>
      <w:r>
        <w:rPr>
          <w:rFonts w:cs="Traditional Arabic" w:hint="cs"/>
          <w:sz w:val="36"/>
          <w:szCs w:val="36"/>
          <w:rtl/>
        </w:rPr>
        <w:t xml:space="preserve">        أطلق الوجوب وعدمه في الهداية</w:t>
      </w:r>
      <w:r w:rsidRPr="00B804C0">
        <w:rPr>
          <w:rFonts w:cs="Traditional Arabic" w:hint="cs"/>
          <w:sz w:val="36"/>
          <w:szCs w:val="36"/>
          <w:vertAlign w:val="superscript"/>
          <w:rtl/>
        </w:rPr>
        <w:t>(</w:t>
      </w:r>
      <w:r w:rsidRPr="00B804C0">
        <w:rPr>
          <w:rStyle w:val="a4"/>
          <w:rFonts w:cs="Traditional Arabic"/>
          <w:sz w:val="36"/>
          <w:szCs w:val="36"/>
          <w:rtl/>
        </w:rPr>
        <w:footnoteReference w:id="2950"/>
      </w:r>
      <w:r w:rsidRPr="00B804C0">
        <w:rPr>
          <w:rFonts w:cs="Traditional Arabic" w:hint="cs"/>
          <w:sz w:val="36"/>
          <w:szCs w:val="36"/>
          <w:vertAlign w:val="superscript"/>
          <w:rtl/>
        </w:rPr>
        <w:t>)</w:t>
      </w:r>
      <w:r>
        <w:rPr>
          <w:rFonts w:cs="Traditional Arabic" w:hint="cs"/>
          <w:sz w:val="36"/>
          <w:szCs w:val="36"/>
          <w:rtl/>
        </w:rPr>
        <w:t xml:space="preserve"> ، والكافي</w:t>
      </w:r>
      <w:r w:rsidRPr="00B804C0">
        <w:rPr>
          <w:rFonts w:cs="Traditional Arabic" w:hint="cs"/>
          <w:sz w:val="36"/>
          <w:szCs w:val="36"/>
          <w:vertAlign w:val="superscript"/>
          <w:rtl/>
        </w:rPr>
        <w:t>(</w:t>
      </w:r>
      <w:r w:rsidRPr="00B804C0">
        <w:rPr>
          <w:rStyle w:val="a4"/>
          <w:rFonts w:cs="Traditional Arabic"/>
          <w:sz w:val="36"/>
          <w:szCs w:val="36"/>
          <w:rtl/>
        </w:rPr>
        <w:footnoteReference w:id="2951"/>
      </w:r>
      <w:r w:rsidRPr="00B804C0">
        <w:rPr>
          <w:rFonts w:cs="Traditional Arabic" w:hint="cs"/>
          <w:sz w:val="36"/>
          <w:szCs w:val="36"/>
          <w:vertAlign w:val="superscript"/>
          <w:rtl/>
        </w:rPr>
        <w:t>)</w:t>
      </w:r>
      <w:r>
        <w:rPr>
          <w:rFonts w:cs="Traditional Arabic" w:hint="cs"/>
          <w:sz w:val="36"/>
          <w:szCs w:val="36"/>
          <w:rtl/>
        </w:rPr>
        <w:t xml:space="preserve"> ، وقال في المغني : " لا سكنى لها وهي ظاهر المذهب "</w:t>
      </w:r>
      <w:r w:rsidRPr="00B804C0">
        <w:rPr>
          <w:rFonts w:cs="Traditional Arabic" w:hint="cs"/>
          <w:sz w:val="36"/>
          <w:szCs w:val="36"/>
          <w:vertAlign w:val="superscript"/>
          <w:rtl/>
        </w:rPr>
        <w:t>(</w:t>
      </w:r>
      <w:r w:rsidRPr="00B804C0">
        <w:rPr>
          <w:rStyle w:val="a4"/>
          <w:rFonts w:cs="Traditional Arabic"/>
          <w:sz w:val="36"/>
          <w:szCs w:val="36"/>
          <w:rtl/>
        </w:rPr>
        <w:footnoteReference w:id="2952"/>
      </w:r>
      <w:r w:rsidRPr="00B804C0">
        <w:rPr>
          <w:rFonts w:cs="Traditional Arabic" w:hint="cs"/>
          <w:sz w:val="36"/>
          <w:szCs w:val="36"/>
          <w:vertAlign w:val="superscript"/>
          <w:rtl/>
        </w:rPr>
        <w:t>)</w:t>
      </w:r>
      <w:r>
        <w:rPr>
          <w:rFonts w:cs="Traditional Arabic" w:hint="cs"/>
          <w:sz w:val="36"/>
          <w:szCs w:val="36"/>
          <w:rtl/>
        </w:rPr>
        <w:t xml:space="preserve"> .</w:t>
      </w:r>
    </w:p>
    <w:p w:rsidR="00E82A77" w:rsidRDefault="00E82A77" w:rsidP="004717CB">
      <w:pPr>
        <w:pStyle w:val="ac"/>
        <w:spacing w:before="240" w:line="240" w:lineRule="auto"/>
        <w:ind w:left="0"/>
        <w:jc w:val="both"/>
        <w:rPr>
          <w:rFonts w:cs="Traditional Arabic"/>
          <w:sz w:val="36"/>
          <w:szCs w:val="36"/>
          <w:rtl/>
        </w:rPr>
      </w:pPr>
      <w:r>
        <w:rPr>
          <w:rFonts w:cs="Traditional Arabic" w:hint="cs"/>
          <w:sz w:val="36"/>
          <w:szCs w:val="36"/>
          <w:rtl/>
        </w:rPr>
        <w:t>الرواية الثالثة : تجب النفقة والكسوة فقط</w:t>
      </w:r>
      <w:r w:rsidRPr="00B804C0">
        <w:rPr>
          <w:rFonts w:cs="Traditional Arabic" w:hint="cs"/>
          <w:sz w:val="36"/>
          <w:szCs w:val="36"/>
          <w:vertAlign w:val="superscript"/>
          <w:rtl/>
        </w:rPr>
        <w:t>(</w:t>
      </w:r>
      <w:r w:rsidRPr="00B804C0">
        <w:rPr>
          <w:rStyle w:val="a4"/>
          <w:rFonts w:cs="Traditional Arabic"/>
          <w:sz w:val="36"/>
          <w:szCs w:val="36"/>
          <w:rtl/>
        </w:rPr>
        <w:footnoteReference w:id="2953"/>
      </w:r>
      <w:r w:rsidRPr="00B804C0">
        <w:rPr>
          <w:rFonts w:cs="Traditional Arabic" w:hint="cs"/>
          <w:sz w:val="36"/>
          <w:szCs w:val="36"/>
          <w:vertAlign w:val="superscript"/>
          <w:rtl/>
        </w:rPr>
        <w:t>)</w:t>
      </w:r>
      <w:r>
        <w:rPr>
          <w:rFonts w:cs="Traditional Arabic" w:hint="cs"/>
          <w:sz w:val="36"/>
          <w:szCs w:val="36"/>
          <w:rtl/>
        </w:rPr>
        <w:t xml:space="preserve"> .</w:t>
      </w:r>
    </w:p>
    <w:p w:rsidR="00E82A77" w:rsidRDefault="00E82A77" w:rsidP="004717CB">
      <w:pPr>
        <w:pStyle w:val="ac"/>
        <w:spacing w:before="240" w:line="240" w:lineRule="auto"/>
        <w:ind w:left="0"/>
        <w:jc w:val="both"/>
        <w:rPr>
          <w:rFonts w:ascii="Times New Roman" w:eastAsia="Times New Roman" w:hAnsi="Times New Roman" w:cs="AL-Mohanad Bold"/>
          <w:b/>
          <w:bCs/>
          <w:sz w:val="36"/>
          <w:szCs w:val="36"/>
          <w:rtl/>
        </w:rPr>
      </w:pPr>
      <w:r>
        <w:rPr>
          <w:rFonts w:cs="Traditional Arabic" w:hint="cs"/>
          <w:sz w:val="36"/>
          <w:szCs w:val="36"/>
          <w:rtl/>
        </w:rPr>
        <w:t>الرواية الرابعة : لها النفقة والسكنى</w:t>
      </w:r>
      <w:r w:rsidRPr="00B804C0">
        <w:rPr>
          <w:rFonts w:cs="Traditional Arabic" w:hint="cs"/>
          <w:sz w:val="36"/>
          <w:szCs w:val="36"/>
          <w:vertAlign w:val="superscript"/>
          <w:rtl/>
        </w:rPr>
        <w:t>(</w:t>
      </w:r>
      <w:r w:rsidRPr="00B804C0">
        <w:rPr>
          <w:rStyle w:val="a4"/>
          <w:rFonts w:cs="Traditional Arabic"/>
          <w:sz w:val="36"/>
          <w:szCs w:val="36"/>
          <w:rtl/>
        </w:rPr>
        <w:footnoteReference w:id="2954"/>
      </w:r>
      <w:r w:rsidRPr="00B804C0">
        <w:rPr>
          <w:rFonts w:cs="Traditional Arabic" w:hint="cs"/>
          <w:sz w:val="36"/>
          <w:szCs w:val="36"/>
          <w:vertAlign w:val="superscript"/>
          <w:rtl/>
        </w:rPr>
        <w:t>)</w:t>
      </w:r>
      <w:r>
        <w:rPr>
          <w:rFonts w:cs="Traditional Arabic" w:hint="cs"/>
          <w:sz w:val="36"/>
          <w:szCs w:val="36"/>
          <w:rtl/>
        </w:rPr>
        <w:t xml:space="preserve"> .  </w:t>
      </w:r>
    </w:p>
    <w:p w:rsidR="00E82A77" w:rsidRDefault="00E82A77" w:rsidP="004717CB">
      <w:pPr>
        <w:pStyle w:val="ac"/>
        <w:spacing w:before="240" w:line="240" w:lineRule="auto"/>
        <w:ind w:left="0" w:firstLine="720"/>
        <w:jc w:val="both"/>
        <w:rPr>
          <w:rFonts w:cs="Traditional Arabic"/>
          <w:sz w:val="36"/>
          <w:szCs w:val="36"/>
          <w:rtl/>
        </w:rPr>
      </w:pPr>
      <w:r w:rsidRPr="00B31A85">
        <w:rPr>
          <w:rFonts w:cs="Traditional Arabic" w:hint="cs"/>
          <w:sz w:val="36"/>
          <w:szCs w:val="36"/>
          <w:rtl/>
        </w:rPr>
        <w:t>وبناءً على هذا فإن رواية الفرق على الصحيح من المذهب ، والله أعلم .</w:t>
      </w:r>
    </w:p>
    <w:p w:rsidR="00E82A77" w:rsidRPr="00C3670C" w:rsidRDefault="00E82A77" w:rsidP="008E7CB1">
      <w:pPr>
        <w:jc w:val="both"/>
        <w:rPr>
          <w:rFonts w:cs="MCS Taybah S_U normal."/>
          <w:sz w:val="36"/>
          <w:szCs w:val="36"/>
          <w:rtl/>
        </w:rPr>
      </w:pPr>
      <w:r w:rsidRPr="00C3670C">
        <w:rPr>
          <w:rFonts w:cs="MCS Taybah S_U normal." w:hint="cs"/>
          <w:sz w:val="36"/>
          <w:szCs w:val="36"/>
          <w:rtl/>
        </w:rPr>
        <w:t>ثالثاً : الجامع بين المسألتين :</w:t>
      </w:r>
    </w:p>
    <w:p w:rsidR="00E82A77" w:rsidRDefault="00E82A77" w:rsidP="004717CB">
      <w:pPr>
        <w:ind w:firstLine="720"/>
        <w:jc w:val="both"/>
        <w:rPr>
          <w:rFonts w:cs="Traditional Arabic"/>
          <w:sz w:val="36"/>
          <w:szCs w:val="36"/>
          <w:rtl/>
        </w:rPr>
      </w:pPr>
      <w:r>
        <w:rPr>
          <w:rFonts w:cs="Traditional Arabic" w:hint="cs"/>
          <w:sz w:val="36"/>
          <w:szCs w:val="36"/>
          <w:rtl/>
        </w:rPr>
        <w:t>أن في كل</w:t>
      </w:r>
      <w:r w:rsidR="008E7CB1">
        <w:rPr>
          <w:rFonts w:cs="Traditional Arabic" w:hint="cs"/>
          <w:sz w:val="36"/>
          <w:szCs w:val="36"/>
          <w:rtl/>
        </w:rPr>
        <w:t>ت</w:t>
      </w:r>
      <w:r>
        <w:rPr>
          <w:rFonts w:cs="Traditional Arabic" w:hint="cs"/>
          <w:sz w:val="36"/>
          <w:szCs w:val="36"/>
          <w:rtl/>
        </w:rPr>
        <w:t>ا المسألتين مطلقة بائن</w:t>
      </w:r>
      <w:r w:rsidR="008E7CB1">
        <w:rPr>
          <w:rFonts w:cs="Traditional Arabic" w:hint="cs"/>
          <w:sz w:val="36"/>
          <w:szCs w:val="36"/>
          <w:rtl/>
        </w:rPr>
        <w:t>اً</w:t>
      </w:r>
      <w:r>
        <w:rPr>
          <w:rFonts w:cs="Traditional Arabic" w:hint="cs"/>
          <w:sz w:val="36"/>
          <w:szCs w:val="36"/>
          <w:rtl/>
        </w:rPr>
        <w:t xml:space="preserve"> وجبت عليها العدة .  </w:t>
      </w:r>
    </w:p>
    <w:p w:rsidR="00E82A77" w:rsidRPr="00C3670C" w:rsidRDefault="00E82A77" w:rsidP="008E7CB1">
      <w:pPr>
        <w:spacing w:before="240"/>
        <w:jc w:val="both"/>
        <w:rPr>
          <w:rFonts w:cs="MCS Taybah S_U normal."/>
          <w:sz w:val="36"/>
          <w:szCs w:val="36"/>
          <w:rtl/>
        </w:rPr>
      </w:pPr>
      <w:r w:rsidRPr="00C3670C">
        <w:rPr>
          <w:rFonts w:cs="MCS Taybah S_U normal." w:hint="cs"/>
          <w:sz w:val="36"/>
          <w:szCs w:val="36"/>
          <w:rtl/>
        </w:rPr>
        <w:t xml:space="preserve">رابعاً : الفرق بين المسألتين : </w:t>
      </w:r>
    </w:p>
    <w:p w:rsidR="00E82A77" w:rsidRDefault="00E82A77" w:rsidP="004717CB">
      <w:pPr>
        <w:ind w:firstLine="720"/>
        <w:jc w:val="both"/>
        <w:rPr>
          <w:rFonts w:cs="Traditional Arabic"/>
          <w:sz w:val="36"/>
          <w:szCs w:val="36"/>
          <w:rtl/>
        </w:rPr>
      </w:pPr>
      <w:r>
        <w:rPr>
          <w:rFonts w:cs="Traditional Arabic" w:hint="cs"/>
          <w:sz w:val="36"/>
          <w:szCs w:val="36"/>
          <w:rtl/>
        </w:rPr>
        <w:t xml:space="preserve">النص فرّق بينهما كما سيأتي في دراسة مسألتي الفرق . </w:t>
      </w:r>
    </w:p>
    <w:p w:rsidR="00E82A77" w:rsidRPr="00C3670C" w:rsidRDefault="00E82A77" w:rsidP="004717CB">
      <w:pPr>
        <w:jc w:val="both"/>
        <w:rPr>
          <w:rFonts w:cs="MCS Taybah S_U normal."/>
          <w:sz w:val="36"/>
          <w:szCs w:val="36"/>
          <w:rtl/>
        </w:rPr>
      </w:pPr>
      <w:bookmarkStart w:id="313" w:name="اح22"/>
      <w:r w:rsidRPr="00C3670C">
        <w:rPr>
          <w:rFonts w:cs="MCS Taybah S_U normal." w:hint="cs"/>
          <w:sz w:val="36"/>
          <w:szCs w:val="36"/>
          <w:rtl/>
        </w:rPr>
        <w:t xml:space="preserve">خامساً : دراسة مسألتي الفرق : </w:t>
      </w:r>
    </w:p>
    <w:bookmarkEnd w:id="313"/>
    <w:p w:rsidR="00E82A77" w:rsidRDefault="00E82A77" w:rsidP="004717CB">
      <w:pPr>
        <w:pStyle w:val="ac"/>
        <w:spacing w:line="240" w:lineRule="auto"/>
        <w:ind w:left="0"/>
        <w:jc w:val="both"/>
        <w:rPr>
          <w:rFonts w:ascii="Traditional Arabic" w:hAnsi="Traditional Arabic" w:cs="Traditional Arabic"/>
          <w:sz w:val="36"/>
          <w:szCs w:val="36"/>
          <w:rtl/>
        </w:rPr>
      </w:pPr>
      <w:r>
        <w:rPr>
          <w:rFonts w:cs="Traditional Arabic" w:hint="cs"/>
          <w:sz w:val="36"/>
          <w:szCs w:val="36"/>
          <w:rtl/>
        </w:rPr>
        <w:t xml:space="preserve">        أجمع الفقهاء رحمهم الله على أن المطلقة البائن إذا كانت حاملاً أن لها النفقة والسكنى وذلك لقول الله تعالى : </w:t>
      </w:r>
      <w:r w:rsidRPr="00F14201">
        <w:rPr>
          <w:rFonts w:ascii="QCF_BSML" w:hAnsi="QCF_BSML" w:cs="QCF_BSML"/>
          <w:color w:val="000000"/>
          <w:sz w:val="32"/>
          <w:szCs w:val="32"/>
          <w:rtl/>
        </w:rPr>
        <w:t>ﭽ</w:t>
      </w:r>
      <w:r w:rsidR="00F66D6D">
        <w:rPr>
          <w:rFonts w:ascii="QCF_BSML" w:hAnsi="QCF_BSML" w:cs="QCF_BSML" w:hint="cs"/>
          <w:color w:val="000000"/>
          <w:sz w:val="32"/>
          <w:szCs w:val="32"/>
          <w:rtl/>
        </w:rPr>
        <w:t xml:space="preserve"> </w:t>
      </w:r>
      <w:bookmarkStart w:id="314" w:name="ا43"/>
      <w:r w:rsidRPr="00F14201">
        <w:rPr>
          <w:rFonts w:ascii="QCF_P559" w:hAnsi="QCF_P559" w:cs="QCF_P559"/>
          <w:color w:val="000000"/>
          <w:sz w:val="32"/>
          <w:szCs w:val="32"/>
          <w:rtl/>
        </w:rPr>
        <w:t xml:space="preserve">ﭑ  ﭒ  ﭓ  ﭔ  </w:t>
      </w:r>
      <w:bookmarkEnd w:id="314"/>
      <w:r w:rsidRPr="00F14201">
        <w:rPr>
          <w:rFonts w:ascii="QCF_P559" w:hAnsi="QCF_P559" w:cs="QCF_P559"/>
          <w:color w:val="000000"/>
          <w:sz w:val="32"/>
          <w:szCs w:val="32"/>
          <w:rtl/>
        </w:rPr>
        <w:t>ﭕ  ﭖ  ﭗ     ﭘ  ﭙ     ﭚ</w:t>
      </w:r>
      <w:r w:rsidRPr="00F14201">
        <w:rPr>
          <w:rFonts w:ascii="QCF_P559" w:hAnsi="QCF_P559" w:cs="QCF_P559"/>
          <w:color w:val="0000A5"/>
          <w:sz w:val="32"/>
          <w:szCs w:val="32"/>
          <w:rtl/>
        </w:rPr>
        <w:t>ﭛ</w:t>
      </w:r>
      <w:r w:rsidRPr="00F14201">
        <w:rPr>
          <w:rFonts w:ascii="QCF_P559" w:hAnsi="QCF_P559" w:cs="QCF_P559"/>
          <w:color w:val="000000"/>
          <w:sz w:val="32"/>
          <w:szCs w:val="32"/>
          <w:rtl/>
        </w:rPr>
        <w:t xml:space="preserve">  ﭜ  ﭝ            ﭞ  ﭟ  ﭠ  ﭡ  ﭢ  ﭣ  ﭤ</w:t>
      </w:r>
      <w:r w:rsidRPr="00F14201">
        <w:rPr>
          <w:rFonts w:ascii="QCF_BSML" w:hAnsi="QCF_BSML" w:cs="QCF_BSML"/>
          <w:color w:val="000000"/>
          <w:sz w:val="32"/>
          <w:szCs w:val="32"/>
          <w:rtl/>
        </w:rPr>
        <w:t>ﭼ</w:t>
      </w:r>
      <w:r w:rsidRPr="00B804C0">
        <w:rPr>
          <w:rFonts w:cs="Traditional Arabic" w:hint="cs"/>
          <w:sz w:val="36"/>
          <w:szCs w:val="36"/>
          <w:vertAlign w:val="superscript"/>
          <w:rtl/>
        </w:rPr>
        <w:t>(</w:t>
      </w:r>
      <w:r w:rsidRPr="00B804C0">
        <w:rPr>
          <w:rStyle w:val="a4"/>
          <w:rFonts w:cs="Traditional Arabic"/>
          <w:sz w:val="36"/>
          <w:szCs w:val="36"/>
          <w:rtl/>
        </w:rPr>
        <w:footnoteReference w:id="2955"/>
      </w:r>
      <w:r w:rsidRPr="00B804C0">
        <w:rPr>
          <w:rFonts w:cs="Traditional Arabic" w:hint="cs"/>
          <w:sz w:val="36"/>
          <w:szCs w:val="36"/>
          <w:vertAlign w:val="superscript"/>
          <w:rtl/>
        </w:rPr>
        <w:t>)</w:t>
      </w:r>
      <w:r w:rsidRPr="00B31A85">
        <w:rPr>
          <w:rFonts w:ascii="QCF_BSML" w:hAnsi="QCF_BSML" w:cs="QCF_BSML"/>
          <w:color w:val="000000"/>
          <w:sz w:val="36"/>
          <w:szCs w:val="36"/>
          <w:rtl/>
        </w:rPr>
        <w:t xml:space="preserve"> </w:t>
      </w:r>
      <w:r>
        <w:rPr>
          <w:rFonts w:ascii="Traditional Arabic" w:hAnsi="Traditional Arabic" w:cs="Traditional Arabic" w:hint="cs"/>
          <w:sz w:val="36"/>
          <w:szCs w:val="36"/>
          <w:rtl/>
        </w:rPr>
        <w:t xml:space="preserve"> ، ولأن الحمل ولده فيلزمه الإنفاق عليه ولا يمكنه النفقة عليه إلا بال</w:t>
      </w:r>
      <w:r w:rsidR="008E7CB1">
        <w:rPr>
          <w:rFonts w:ascii="Traditional Arabic" w:hAnsi="Traditional Arabic" w:cs="Traditional Arabic" w:hint="cs"/>
          <w:sz w:val="36"/>
          <w:szCs w:val="36"/>
          <w:rtl/>
        </w:rPr>
        <w:t>إ</w:t>
      </w:r>
      <w:r>
        <w:rPr>
          <w:rFonts w:ascii="Traditional Arabic" w:hAnsi="Traditional Arabic" w:cs="Traditional Arabic" w:hint="cs"/>
          <w:sz w:val="36"/>
          <w:szCs w:val="36"/>
          <w:rtl/>
        </w:rPr>
        <w:t>نفاق عليها</w:t>
      </w:r>
      <w:r w:rsidRPr="00B804C0">
        <w:rPr>
          <w:rFonts w:cs="Traditional Arabic" w:hint="cs"/>
          <w:sz w:val="36"/>
          <w:szCs w:val="36"/>
          <w:vertAlign w:val="superscript"/>
          <w:rtl/>
        </w:rPr>
        <w:t>(</w:t>
      </w:r>
      <w:r w:rsidRPr="00B804C0">
        <w:rPr>
          <w:rStyle w:val="a4"/>
          <w:rFonts w:cs="Traditional Arabic"/>
          <w:sz w:val="36"/>
          <w:szCs w:val="36"/>
          <w:rtl/>
        </w:rPr>
        <w:footnoteReference w:id="2956"/>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w:t>
      </w:r>
    </w:p>
    <w:p w:rsidR="00E82A77" w:rsidRDefault="00E82A77" w:rsidP="004717CB">
      <w:pPr>
        <w:pStyle w:val="ac"/>
        <w:spacing w:before="240" w:line="240" w:lineRule="auto"/>
        <w:ind w:left="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أما إذا كانت حائلاً فقد بُحِثت مسألة السكنى في مبحث سابق وترجح القول بعدم وجوب السكنى</w:t>
      </w:r>
      <w:r w:rsidRPr="00B804C0">
        <w:rPr>
          <w:rFonts w:cs="Traditional Arabic" w:hint="cs"/>
          <w:sz w:val="36"/>
          <w:szCs w:val="36"/>
          <w:vertAlign w:val="superscript"/>
          <w:rtl/>
        </w:rPr>
        <w:t>(</w:t>
      </w:r>
      <w:r w:rsidRPr="00B804C0">
        <w:rPr>
          <w:rStyle w:val="a4"/>
          <w:rFonts w:cs="Traditional Arabic"/>
          <w:sz w:val="36"/>
          <w:szCs w:val="36"/>
          <w:rtl/>
        </w:rPr>
        <w:footnoteReference w:id="2957"/>
      </w:r>
      <w:r w:rsidRPr="00B804C0">
        <w:rPr>
          <w:rFonts w:cs="Traditional Arabic" w:hint="cs"/>
          <w:sz w:val="36"/>
          <w:szCs w:val="36"/>
          <w:vertAlign w:val="superscript"/>
          <w:rtl/>
        </w:rPr>
        <w:t>)</w:t>
      </w:r>
      <w:r>
        <w:rPr>
          <w:rFonts w:ascii="Traditional Arabic" w:hAnsi="Traditional Arabic" w:cs="Traditional Arabic" w:hint="cs"/>
          <w:sz w:val="36"/>
          <w:szCs w:val="36"/>
          <w:rtl/>
        </w:rPr>
        <w:t xml:space="preserve"> .</w:t>
      </w:r>
    </w:p>
    <w:p w:rsidR="00E82A77" w:rsidRPr="00C3670C" w:rsidRDefault="00E82A77" w:rsidP="004717CB">
      <w:pPr>
        <w:jc w:val="both"/>
        <w:rPr>
          <w:rFonts w:cs="MCS Taybah S_U normal."/>
          <w:sz w:val="36"/>
          <w:szCs w:val="36"/>
          <w:rtl/>
        </w:rPr>
      </w:pPr>
      <w:r w:rsidRPr="00C3670C">
        <w:rPr>
          <w:rFonts w:cs="MCS Taybah S_U normal." w:hint="cs"/>
          <w:sz w:val="36"/>
          <w:szCs w:val="36"/>
          <w:rtl/>
        </w:rPr>
        <w:t xml:space="preserve">سادساً : درجة الفرق : </w:t>
      </w:r>
    </w:p>
    <w:p w:rsidR="00E82A77" w:rsidRDefault="00E82A77" w:rsidP="004717CB">
      <w:pPr>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والعلم عند الله </w:t>
      </w:r>
      <w:r>
        <w:rPr>
          <w:rFonts w:cs="Traditional Arabic"/>
          <w:sz w:val="36"/>
          <w:szCs w:val="36"/>
          <w:rtl/>
        </w:rPr>
        <w:t>–</w:t>
      </w:r>
      <w:r>
        <w:rPr>
          <w:rFonts w:cs="Traditional Arabic" w:hint="cs"/>
          <w:sz w:val="36"/>
          <w:szCs w:val="36"/>
          <w:rtl/>
        </w:rPr>
        <w:t xml:space="preserve"> أن الفرق قوي ومعتبر .    </w:t>
      </w:r>
    </w:p>
    <w:p w:rsidR="00E82A77" w:rsidRPr="00B804C0" w:rsidRDefault="00E82A77" w:rsidP="004717CB">
      <w:pPr>
        <w:jc w:val="center"/>
        <w:rPr>
          <w:rFonts w:cs="Traditional Arabic"/>
          <w:sz w:val="36"/>
          <w:szCs w:val="36"/>
          <w:rtl/>
        </w:rPr>
      </w:pPr>
      <w:r>
        <w:rPr>
          <w:rFonts w:cs="Traditional Arabic"/>
          <w:sz w:val="36"/>
          <w:szCs w:val="36"/>
          <w:rtl/>
        </w:rPr>
        <w:br w:type="page"/>
      </w:r>
      <w:r w:rsidRPr="00B804C0">
        <w:rPr>
          <w:rFonts w:cs="MCS Shafa S_U normal." w:hint="cs"/>
          <w:sz w:val="36"/>
          <w:szCs w:val="36"/>
          <w:rtl/>
        </w:rPr>
        <w:t xml:space="preserve">المبحث </w:t>
      </w:r>
      <w:r>
        <w:rPr>
          <w:rFonts w:cs="MCS Shafa S_U normal." w:hint="cs"/>
          <w:sz w:val="36"/>
          <w:szCs w:val="36"/>
          <w:rtl/>
        </w:rPr>
        <w:t xml:space="preserve">السابع </w:t>
      </w:r>
      <w:r w:rsidRPr="00B804C0">
        <w:rPr>
          <w:rFonts w:cs="MCS Shafa S_U normal." w:hint="cs"/>
          <w:sz w:val="36"/>
          <w:szCs w:val="36"/>
          <w:rtl/>
        </w:rPr>
        <w:t xml:space="preserve"> :</w:t>
      </w:r>
    </w:p>
    <w:p w:rsidR="00E82A77" w:rsidRPr="00B804C0" w:rsidRDefault="00E82A77" w:rsidP="004717CB">
      <w:pPr>
        <w:jc w:val="center"/>
        <w:rPr>
          <w:rFonts w:cs="Traditional Arabic"/>
          <w:b/>
          <w:bCs/>
          <w:sz w:val="36"/>
          <w:szCs w:val="36"/>
          <w:u w:val="single"/>
          <w:rtl/>
        </w:rPr>
      </w:pPr>
      <w:r>
        <w:rPr>
          <w:rFonts w:cs="MCS Taybah S_U normal." w:hint="cs"/>
          <w:sz w:val="36"/>
          <w:szCs w:val="36"/>
          <w:rtl/>
        </w:rPr>
        <w:t>الفرق بين نفقة المبتوتة وسكناها من حيث الاستحقاق</w:t>
      </w:r>
    </w:p>
    <w:p w:rsidR="00E82A77" w:rsidRDefault="00E82A77" w:rsidP="004717CB">
      <w:pPr>
        <w:spacing w:before="240"/>
        <w:jc w:val="both"/>
        <w:rPr>
          <w:rFonts w:cs="MCS Taybah S_U normal."/>
          <w:sz w:val="36"/>
          <w:szCs w:val="36"/>
          <w:rtl/>
        </w:rPr>
      </w:pPr>
      <w:r w:rsidRPr="00B804C0">
        <w:rPr>
          <w:rFonts w:cs="MCS Taybah S_U normal." w:hint="cs"/>
          <w:sz w:val="36"/>
          <w:szCs w:val="36"/>
          <w:rtl/>
        </w:rPr>
        <w:t xml:space="preserve">أولاً : نص الإمام في الفرق بين المسألتين : </w:t>
      </w:r>
    </w:p>
    <w:p w:rsidR="00E82A77" w:rsidRDefault="00E82A77" w:rsidP="004717CB">
      <w:pPr>
        <w:ind w:firstLine="720"/>
        <w:jc w:val="both"/>
        <w:rPr>
          <w:rFonts w:cs="Traditional Arabic"/>
          <w:sz w:val="36"/>
          <w:szCs w:val="36"/>
          <w:rtl/>
        </w:rPr>
      </w:pPr>
      <w:r>
        <w:rPr>
          <w:rFonts w:cs="Traditional Arabic" w:hint="cs"/>
          <w:sz w:val="36"/>
          <w:szCs w:val="36"/>
          <w:rtl/>
        </w:rPr>
        <w:t xml:space="preserve">نقل القاضي أبو يعلى رحمه الله عن الإمام أحمد رحمه الله قوله : " السكنى للمطلقة ثلاثاً أوكد من النفقة لقوله : </w:t>
      </w:r>
      <w:r w:rsidRPr="00645DB0">
        <w:rPr>
          <w:rFonts w:ascii="QCF_BSML" w:hAnsi="QCF_BSML" w:cs="QCF_BSML"/>
          <w:color w:val="000000"/>
          <w:sz w:val="32"/>
          <w:szCs w:val="32"/>
          <w:rtl/>
        </w:rPr>
        <w:t>ﭽ</w:t>
      </w:r>
      <w:bookmarkStart w:id="315" w:name="ا44"/>
      <w:r w:rsidRPr="00645DB0">
        <w:rPr>
          <w:rFonts w:ascii="QCF_P559" w:hAnsi="QCF_P559" w:cs="QCF_P559"/>
          <w:color w:val="000000"/>
          <w:sz w:val="32"/>
          <w:szCs w:val="32"/>
          <w:rtl/>
        </w:rPr>
        <w:t>ﭑ  ﭒ  ﭓ  ﭔ</w:t>
      </w:r>
      <w:r w:rsidRPr="00645DB0">
        <w:rPr>
          <w:rFonts w:ascii="QCF_BSML" w:hAnsi="QCF_BSML" w:cs="QCF_BSML"/>
          <w:color w:val="000000"/>
          <w:sz w:val="32"/>
          <w:szCs w:val="32"/>
          <w:rtl/>
        </w:rPr>
        <w:t>ﭼ</w:t>
      </w:r>
      <w:bookmarkEnd w:id="315"/>
      <w:r w:rsidRPr="00B804C0">
        <w:rPr>
          <w:rFonts w:cs="Traditional Arabic" w:hint="cs"/>
          <w:sz w:val="36"/>
          <w:szCs w:val="36"/>
          <w:vertAlign w:val="superscript"/>
          <w:rtl/>
        </w:rPr>
        <w:t>(</w:t>
      </w:r>
      <w:r w:rsidRPr="00B804C0">
        <w:rPr>
          <w:rStyle w:val="a4"/>
          <w:rFonts w:cs="Traditional Arabic"/>
          <w:sz w:val="36"/>
          <w:szCs w:val="36"/>
          <w:rtl/>
        </w:rPr>
        <w:footnoteReference w:id="2958"/>
      </w:r>
      <w:r w:rsidRPr="00B804C0">
        <w:rPr>
          <w:rFonts w:cs="Traditional Arabic" w:hint="cs"/>
          <w:sz w:val="36"/>
          <w:szCs w:val="36"/>
          <w:vertAlign w:val="superscript"/>
          <w:rtl/>
        </w:rPr>
        <w:t>)</w:t>
      </w:r>
      <w:r>
        <w:rPr>
          <w:rFonts w:ascii="QCF_BSML" w:hAnsi="QCF_BSML" w:cs="QCF_BSML" w:hint="cs"/>
          <w:color w:val="000000"/>
          <w:sz w:val="36"/>
          <w:szCs w:val="36"/>
          <w:rtl/>
        </w:rPr>
        <w:t xml:space="preserve">  </w:t>
      </w:r>
      <w:r>
        <w:rPr>
          <w:rFonts w:ascii="QCF_BSML" w:hAnsi="QCF_BSML" w:cs="Traditional Arabic" w:hint="cs"/>
          <w:color w:val="000000"/>
          <w:sz w:val="36"/>
          <w:szCs w:val="36"/>
          <w:rtl/>
        </w:rPr>
        <w:t>"</w:t>
      </w:r>
      <w:r w:rsidRPr="00B804C0">
        <w:rPr>
          <w:rFonts w:cs="Traditional Arabic" w:hint="cs"/>
          <w:sz w:val="36"/>
          <w:szCs w:val="36"/>
          <w:vertAlign w:val="superscript"/>
          <w:rtl/>
        </w:rPr>
        <w:t>(</w:t>
      </w:r>
      <w:r w:rsidRPr="00B804C0">
        <w:rPr>
          <w:rStyle w:val="a4"/>
          <w:rFonts w:cs="Traditional Arabic"/>
          <w:sz w:val="36"/>
          <w:szCs w:val="36"/>
          <w:rtl/>
        </w:rPr>
        <w:footnoteReference w:id="2959"/>
      </w:r>
      <w:r w:rsidRPr="00B804C0">
        <w:rPr>
          <w:rFonts w:cs="Traditional Arabic" w:hint="cs"/>
          <w:sz w:val="36"/>
          <w:szCs w:val="36"/>
          <w:vertAlign w:val="superscript"/>
          <w:rtl/>
        </w:rPr>
        <w:t>)</w:t>
      </w:r>
      <w:r w:rsidRPr="00B31A85">
        <w:rPr>
          <w:rFonts w:ascii="QCF_BSML" w:hAnsi="QCF_BSML" w:cs="QCF_BSML"/>
          <w:color w:val="000000"/>
          <w:sz w:val="36"/>
          <w:szCs w:val="36"/>
          <w:rtl/>
        </w:rPr>
        <w:t xml:space="preserve"> </w:t>
      </w:r>
      <w:r>
        <w:rPr>
          <w:rFonts w:ascii="Traditional Arabic" w:hAnsi="Traditional Arabic" w:cs="Traditional Arabic" w:hint="cs"/>
          <w:sz w:val="36"/>
          <w:szCs w:val="36"/>
          <w:rtl/>
        </w:rPr>
        <w:t xml:space="preserve"> </w:t>
      </w:r>
      <w:r>
        <w:rPr>
          <w:rFonts w:cs="Traditional Arabic" w:hint="cs"/>
          <w:sz w:val="36"/>
          <w:szCs w:val="36"/>
          <w:rtl/>
        </w:rPr>
        <w:t>.</w:t>
      </w:r>
    </w:p>
    <w:p w:rsidR="00E82A77" w:rsidRPr="00C3670C" w:rsidRDefault="00E82A77" w:rsidP="004717CB">
      <w:pPr>
        <w:jc w:val="both"/>
        <w:rPr>
          <w:rFonts w:cs="MCS Taybah S_U normal."/>
          <w:sz w:val="36"/>
          <w:szCs w:val="36"/>
          <w:rtl/>
        </w:rPr>
      </w:pPr>
      <w:r w:rsidRPr="00C3670C">
        <w:rPr>
          <w:rFonts w:cs="MCS Taybah S_U normal." w:hint="cs"/>
          <w:sz w:val="36"/>
          <w:szCs w:val="36"/>
          <w:rtl/>
        </w:rPr>
        <w:t xml:space="preserve">ثانياً : بيان مكانة الرواية في المذهب : </w:t>
      </w:r>
    </w:p>
    <w:p w:rsidR="00E82A77" w:rsidRDefault="00E82A77" w:rsidP="004717CB">
      <w:pPr>
        <w:ind w:firstLine="720"/>
        <w:jc w:val="both"/>
        <w:rPr>
          <w:rFonts w:cs="Traditional Arabic"/>
          <w:sz w:val="36"/>
          <w:szCs w:val="36"/>
          <w:rtl/>
        </w:rPr>
      </w:pPr>
      <w:r>
        <w:rPr>
          <w:rFonts w:cs="Traditional Arabic" w:hint="cs"/>
          <w:sz w:val="36"/>
          <w:szCs w:val="36"/>
          <w:rtl/>
        </w:rPr>
        <w:t>في المبحث السابق تبين أن المذهب على عدم وجوب النفقة والسكنى للبائن الحائل</w:t>
      </w:r>
      <w:r w:rsidRPr="00B804C0">
        <w:rPr>
          <w:rFonts w:cs="Traditional Arabic" w:hint="cs"/>
          <w:sz w:val="36"/>
          <w:szCs w:val="36"/>
          <w:vertAlign w:val="superscript"/>
          <w:rtl/>
        </w:rPr>
        <w:t>(</w:t>
      </w:r>
      <w:r w:rsidRPr="00B804C0">
        <w:rPr>
          <w:rStyle w:val="a4"/>
          <w:rFonts w:cs="Traditional Arabic"/>
          <w:sz w:val="36"/>
          <w:szCs w:val="36"/>
          <w:rtl/>
        </w:rPr>
        <w:footnoteReference w:id="2960"/>
      </w:r>
      <w:r w:rsidRPr="00B804C0">
        <w:rPr>
          <w:rFonts w:cs="Traditional Arabic" w:hint="cs"/>
          <w:sz w:val="36"/>
          <w:szCs w:val="36"/>
          <w:vertAlign w:val="superscript"/>
          <w:rtl/>
        </w:rPr>
        <w:t>)</w:t>
      </w:r>
      <w:r>
        <w:rPr>
          <w:rFonts w:cs="Traditional Arabic" w:hint="eastAsia"/>
          <w:sz w:val="36"/>
          <w:szCs w:val="36"/>
          <w:rtl/>
        </w:rPr>
        <w:t> </w:t>
      </w:r>
      <w:r>
        <w:rPr>
          <w:rFonts w:cs="Traditional Arabic" w:hint="cs"/>
          <w:sz w:val="36"/>
          <w:szCs w:val="36"/>
          <w:rtl/>
        </w:rPr>
        <w:t>، و أن هذه الرواية في بيان الأوكد للرواية المرجوحة القائلة بأن لها النفقة والسكنى</w:t>
      </w:r>
      <w:r w:rsidRPr="00B804C0">
        <w:rPr>
          <w:rFonts w:cs="Traditional Arabic" w:hint="cs"/>
          <w:sz w:val="36"/>
          <w:szCs w:val="36"/>
          <w:vertAlign w:val="superscript"/>
          <w:rtl/>
        </w:rPr>
        <w:t>(</w:t>
      </w:r>
      <w:r w:rsidRPr="00B804C0">
        <w:rPr>
          <w:rStyle w:val="a4"/>
          <w:rFonts w:cs="Traditional Arabic"/>
          <w:sz w:val="36"/>
          <w:szCs w:val="36"/>
          <w:rtl/>
        </w:rPr>
        <w:footnoteReference w:id="2961"/>
      </w:r>
      <w:r w:rsidRPr="00B804C0">
        <w:rPr>
          <w:rFonts w:cs="Traditional Arabic" w:hint="cs"/>
          <w:sz w:val="36"/>
          <w:szCs w:val="36"/>
          <w:vertAlign w:val="superscript"/>
          <w:rtl/>
        </w:rPr>
        <w:t>)</w:t>
      </w:r>
      <w:r>
        <w:rPr>
          <w:rFonts w:cs="Traditional Arabic" w:hint="cs"/>
          <w:sz w:val="36"/>
          <w:szCs w:val="36"/>
          <w:rtl/>
        </w:rPr>
        <w:t xml:space="preserve">. </w:t>
      </w:r>
    </w:p>
    <w:p w:rsidR="00E82A77" w:rsidRDefault="00E82A77" w:rsidP="004717CB">
      <w:pPr>
        <w:ind w:firstLine="720"/>
        <w:jc w:val="both"/>
        <w:rPr>
          <w:rFonts w:cs="Traditional Arabic"/>
          <w:sz w:val="36"/>
          <w:szCs w:val="36"/>
          <w:rtl/>
        </w:rPr>
      </w:pPr>
      <w:r>
        <w:rPr>
          <w:rFonts w:cs="Traditional Arabic" w:hint="cs"/>
          <w:sz w:val="36"/>
          <w:szCs w:val="36"/>
          <w:rtl/>
        </w:rPr>
        <w:t xml:space="preserve">وعليه فإن رواية الفرق على خلاف الرواية الصحيحة من المذهب ، والله أعلم . </w:t>
      </w:r>
    </w:p>
    <w:p w:rsidR="00E82A77" w:rsidRPr="00C3670C" w:rsidRDefault="00E82A77" w:rsidP="004717CB">
      <w:pPr>
        <w:jc w:val="both"/>
        <w:rPr>
          <w:rFonts w:cs="MCS Taybah S_U normal."/>
          <w:sz w:val="36"/>
          <w:szCs w:val="36"/>
          <w:rtl/>
        </w:rPr>
      </w:pPr>
      <w:r w:rsidRPr="00C3670C">
        <w:rPr>
          <w:rFonts w:cs="MCS Taybah S_U normal." w:hint="cs"/>
          <w:sz w:val="36"/>
          <w:szCs w:val="36"/>
          <w:rtl/>
        </w:rPr>
        <w:t>ثالثاً : الجامع بين المسألتين :</w:t>
      </w:r>
    </w:p>
    <w:p w:rsidR="00E82A77" w:rsidRDefault="00E82A77" w:rsidP="004717CB">
      <w:pPr>
        <w:ind w:firstLine="720"/>
        <w:jc w:val="both"/>
        <w:rPr>
          <w:rFonts w:cs="Traditional Arabic"/>
          <w:sz w:val="36"/>
          <w:szCs w:val="36"/>
          <w:rtl/>
        </w:rPr>
      </w:pPr>
      <w:r>
        <w:rPr>
          <w:rFonts w:cs="Traditional Arabic" w:hint="cs"/>
          <w:sz w:val="36"/>
          <w:szCs w:val="36"/>
          <w:rtl/>
        </w:rPr>
        <w:t>أن في كل</w:t>
      </w:r>
      <w:r w:rsidR="008E7CB1">
        <w:rPr>
          <w:rFonts w:cs="Traditional Arabic" w:hint="cs"/>
          <w:sz w:val="36"/>
          <w:szCs w:val="36"/>
          <w:rtl/>
        </w:rPr>
        <w:t>ت</w:t>
      </w:r>
      <w:r>
        <w:rPr>
          <w:rFonts w:cs="Traditional Arabic" w:hint="cs"/>
          <w:sz w:val="36"/>
          <w:szCs w:val="36"/>
          <w:rtl/>
        </w:rPr>
        <w:t>ا المسألتين مبتوتة حائل</w:t>
      </w:r>
      <w:r w:rsidR="008E7CB1">
        <w:rPr>
          <w:rFonts w:cs="Traditional Arabic" w:hint="cs"/>
          <w:sz w:val="36"/>
          <w:szCs w:val="36"/>
          <w:rtl/>
        </w:rPr>
        <w:t>اً</w:t>
      </w:r>
      <w:r>
        <w:rPr>
          <w:rFonts w:cs="Traditional Arabic" w:hint="cs"/>
          <w:sz w:val="36"/>
          <w:szCs w:val="36"/>
          <w:rtl/>
        </w:rPr>
        <w:t xml:space="preserve"> وجبت عليها العدة .</w:t>
      </w:r>
    </w:p>
    <w:p w:rsidR="00E82A77" w:rsidRPr="00C3670C" w:rsidRDefault="00E82A77" w:rsidP="00F66D6D">
      <w:pPr>
        <w:spacing w:line="216" w:lineRule="auto"/>
        <w:jc w:val="both"/>
        <w:rPr>
          <w:rFonts w:cs="MCS Taybah S_U normal."/>
          <w:sz w:val="36"/>
          <w:szCs w:val="36"/>
          <w:rtl/>
        </w:rPr>
      </w:pPr>
      <w:r w:rsidRPr="00C3670C">
        <w:rPr>
          <w:rFonts w:cs="MCS Taybah S_U normal." w:hint="cs"/>
          <w:sz w:val="36"/>
          <w:szCs w:val="36"/>
          <w:rtl/>
        </w:rPr>
        <w:t xml:space="preserve">رابعاً : الفرق بين المسألتين : </w:t>
      </w:r>
    </w:p>
    <w:p w:rsidR="00E82A77" w:rsidRDefault="00E82A77" w:rsidP="00F66D6D">
      <w:pPr>
        <w:spacing w:line="216" w:lineRule="auto"/>
        <w:ind w:firstLine="720"/>
        <w:jc w:val="both"/>
        <w:rPr>
          <w:rFonts w:cs="Traditional Arabic"/>
          <w:sz w:val="36"/>
          <w:szCs w:val="36"/>
          <w:rtl/>
        </w:rPr>
      </w:pPr>
      <w:r>
        <w:rPr>
          <w:rFonts w:cs="Traditional Arabic" w:hint="cs"/>
          <w:sz w:val="36"/>
          <w:szCs w:val="36"/>
          <w:rtl/>
        </w:rPr>
        <w:t xml:space="preserve">ليس ثمة اختلاف بين المسألتين وإنما بيان للأوكد منهما ، لأن السكنى حق الله ، والنفقة حق في مقابل إمساك الزوجة فكانت السكنى أوكد من النفقة . </w:t>
      </w:r>
    </w:p>
    <w:p w:rsidR="00E82A77" w:rsidRDefault="00E82A77" w:rsidP="00F66D6D">
      <w:pPr>
        <w:spacing w:line="216" w:lineRule="auto"/>
        <w:jc w:val="both"/>
        <w:rPr>
          <w:rFonts w:cs="MCS Taybah S_U normal."/>
          <w:sz w:val="36"/>
          <w:szCs w:val="36"/>
          <w:rtl/>
        </w:rPr>
      </w:pPr>
      <w:r>
        <w:rPr>
          <w:rFonts w:cs="MCS Taybah S_U normal." w:hint="cs"/>
          <w:sz w:val="36"/>
          <w:szCs w:val="36"/>
          <w:rtl/>
        </w:rPr>
        <w:t>خامساً : دراسة مسألتي الفرق :</w:t>
      </w:r>
    </w:p>
    <w:p w:rsidR="00E82A77" w:rsidRDefault="00E82A77" w:rsidP="00F66D6D">
      <w:pPr>
        <w:spacing w:line="216" w:lineRule="auto"/>
        <w:jc w:val="both"/>
        <w:rPr>
          <w:rFonts w:cs="MCS Taybah S_U normal."/>
          <w:sz w:val="36"/>
          <w:szCs w:val="36"/>
          <w:rtl/>
        </w:rPr>
      </w:pPr>
      <w:r>
        <w:rPr>
          <w:rFonts w:cs="MCS Taybah S_U normal." w:hint="cs"/>
          <w:sz w:val="36"/>
          <w:szCs w:val="36"/>
          <w:rtl/>
        </w:rPr>
        <w:t xml:space="preserve">        </w:t>
      </w:r>
      <w:r>
        <w:rPr>
          <w:rFonts w:cs="Traditional Arabic" w:hint="cs"/>
          <w:sz w:val="36"/>
          <w:szCs w:val="36"/>
          <w:rtl/>
        </w:rPr>
        <w:t>ترجّح في المبحث السابق أن البائن الحائل لا سكنى لها ولا نفقة</w:t>
      </w:r>
      <w:r w:rsidRPr="0025085F">
        <w:rPr>
          <w:rFonts w:cs="Traditional Arabic" w:hint="cs"/>
          <w:sz w:val="36"/>
          <w:szCs w:val="36"/>
          <w:vertAlign w:val="superscript"/>
          <w:rtl/>
        </w:rPr>
        <w:t>(</w:t>
      </w:r>
      <w:r w:rsidRPr="0025085F">
        <w:rPr>
          <w:rStyle w:val="a4"/>
          <w:rFonts w:cs="Traditional Arabic"/>
          <w:sz w:val="36"/>
          <w:szCs w:val="36"/>
          <w:rtl/>
        </w:rPr>
        <w:footnoteReference w:id="2962"/>
      </w:r>
      <w:r w:rsidRPr="0025085F">
        <w:rPr>
          <w:rFonts w:cs="Traditional Arabic" w:hint="cs"/>
          <w:sz w:val="36"/>
          <w:szCs w:val="36"/>
          <w:vertAlign w:val="superscript"/>
          <w:rtl/>
        </w:rPr>
        <w:t>)</w:t>
      </w:r>
      <w:r>
        <w:rPr>
          <w:rFonts w:cs="Traditional Arabic" w:hint="cs"/>
          <w:sz w:val="36"/>
          <w:szCs w:val="36"/>
          <w:rtl/>
        </w:rPr>
        <w:t xml:space="preserve"> .</w:t>
      </w:r>
    </w:p>
    <w:p w:rsidR="00E82A77" w:rsidRPr="00C3670C" w:rsidRDefault="00E82A77" w:rsidP="00F66D6D">
      <w:pPr>
        <w:spacing w:line="216" w:lineRule="auto"/>
        <w:jc w:val="both"/>
        <w:rPr>
          <w:rFonts w:cs="MCS Taybah S_U normal."/>
          <w:sz w:val="36"/>
          <w:szCs w:val="36"/>
          <w:rtl/>
        </w:rPr>
      </w:pPr>
      <w:r w:rsidRPr="00C3670C">
        <w:rPr>
          <w:rFonts w:cs="MCS Taybah S_U normal." w:hint="cs"/>
          <w:sz w:val="36"/>
          <w:szCs w:val="36"/>
          <w:rtl/>
        </w:rPr>
        <w:t xml:space="preserve">سادساً : درجة الفرق : </w:t>
      </w:r>
    </w:p>
    <w:p w:rsidR="00E82A77" w:rsidRDefault="00E82A77" w:rsidP="004717CB">
      <w:pPr>
        <w:ind w:firstLine="720"/>
        <w:jc w:val="both"/>
        <w:rPr>
          <w:rFonts w:cs="Traditional Arabic"/>
          <w:sz w:val="36"/>
          <w:szCs w:val="36"/>
          <w:rtl/>
        </w:rPr>
      </w:pPr>
      <w:r>
        <w:rPr>
          <w:rFonts w:cs="Traditional Arabic" w:hint="cs"/>
          <w:sz w:val="36"/>
          <w:szCs w:val="36"/>
          <w:rtl/>
        </w:rPr>
        <w:t xml:space="preserve">يظهر - والله أعلم </w:t>
      </w:r>
      <w:r>
        <w:rPr>
          <w:rFonts w:cs="Traditional Arabic"/>
          <w:sz w:val="36"/>
          <w:szCs w:val="36"/>
          <w:rtl/>
        </w:rPr>
        <w:t>–</w:t>
      </w:r>
      <w:r>
        <w:rPr>
          <w:rFonts w:cs="Traditional Arabic" w:hint="cs"/>
          <w:sz w:val="36"/>
          <w:szCs w:val="36"/>
          <w:rtl/>
        </w:rPr>
        <w:t xml:space="preserve"> أن الفرق غير معتبر .</w:t>
      </w:r>
    </w:p>
    <w:p w:rsidR="00E82A77" w:rsidRPr="00B804C0" w:rsidRDefault="00F66D6D" w:rsidP="004717CB">
      <w:pPr>
        <w:jc w:val="center"/>
        <w:rPr>
          <w:rFonts w:cs="Traditional Arabic"/>
          <w:sz w:val="36"/>
          <w:szCs w:val="36"/>
          <w:rtl/>
        </w:rPr>
      </w:pPr>
      <w:r>
        <w:rPr>
          <w:rFonts w:cs="MCS Shafa S_U normal." w:hint="cs"/>
          <w:sz w:val="36"/>
          <w:szCs w:val="36"/>
          <w:rtl/>
        </w:rPr>
        <w:t>ال</w:t>
      </w:r>
      <w:r w:rsidR="00E82A77" w:rsidRPr="00B804C0">
        <w:rPr>
          <w:rFonts w:cs="MCS Shafa S_U normal." w:hint="cs"/>
          <w:sz w:val="36"/>
          <w:szCs w:val="36"/>
          <w:rtl/>
        </w:rPr>
        <w:t xml:space="preserve">مبحث </w:t>
      </w:r>
      <w:r w:rsidR="00E82A77">
        <w:rPr>
          <w:rFonts w:cs="MCS Shafa S_U normal." w:hint="cs"/>
          <w:sz w:val="36"/>
          <w:szCs w:val="36"/>
          <w:rtl/>
        </w:rPr>
        <w:t xml:space="preserve">الثامن </w:t>
      </w:r>
      <w:r w:rsidR="00E82A77" w:rsidRPr="00B804C0">
        <w:rPr>
          <w:rFonts w:cs="MCS Shafa S_U normal." w:hint="cs"/>
          <w:sz w:val="36"/>
          <w:szCs w:val="36"/>
          <w:rtl/>
        </w:rPr>
        <w:t xml:space="preserve"> :</w:t>
      </w:r>
    </w:p>
    <w:p w:rsidR="00E82A77" w:rsidRPr="00B804C0" w:rsidRDefault="00E82A77" w:rsidP="008E7CB1">
      <w:pPr>
        <w:spacing w:before="240"/>
        <w:jc w:val="center"/>
        <w:rPr>
          <w:rFonts w:cs="Traditional Arabic"/>
          <w:b/>
          <w:bCs/>
          <w:sz w:val="36"/>
          <w:szCs w:val="36"/>
          <w:u w:val="single"/>
          <w:rtl/>
        </w:rPr>
      </w:pPr>
      <w:r>
        <w:rPr>
          <w:rFonts w:cs="MCS Taybah S_U normal." w:hint="cs"/>
          <w:sz w:val="36"/>
          <w:szCs w:val="36"/>
          <w:rtl/>
        </w:rPr>
        <w:t xml:space="preserve">الفرق بين المختلعة الحامل والمختلعة الحائل من حيث النفقة </w:t>
      </w:r>
    </w:p>
    <w:p w:rsidR="00E82A77" w:rsidRDefault="00E82A77" w:rsidP="004717CB">
      <w:pPr>
        <w:spacing w:before="240"/>
        <w:jc w:val="both"/>
        <w:rPr>
          <w:rFonts w:cs="MCS Taybah S_U normal."/>
          <w:sz w:val="36"/>
          <w:szCs w:val="36"/>
          <w:rtl/>
        </w:rPr>
      </w:pPr>
      <w:r w:rsidRPr="00B804C0">
        <w:rPr>
          <w:rFonts w:cs="MCS Taybah S_U normal." w:hint="cs"/>
          <w:sz w:val="36"/>
          <w:szCs w:val="36"/>
          <w:rtl/>
        </w:rPr>
        <w:t xml:space="preserve">أولاً : نص الإمام في الفرق بين المسألتين : </w:t>
      </w:r>
    </w:p>
    <w:p w:rsidR="00E82A77" w:rsidRDefault="00E82A77" w:rsidP="004717CB">
      <w:pPr>
        <w:ind w:firstLine="720"/>
        <w:jc w:val="both"/>
        <w:rPr>
          <w:rFonts w:cs="Traditional Arabic"/>
          <w:sz w:val="36"/>
          <w:szCs w:val="36"/>
          <w:rtl/>
        </w:rPr>
      </w:pPr>
      <w:r>
        <w:rPr>
          <w:rFonts w:cs="Traditional Arabic" w:hint="cs"/>
          <w:sz w:val="36"/>
          <w:szCs w:val="36"/>
          <w:rtl/>
        </w:rPr>
        <w:t xml:space="preserve">روى صالح </w:t>
      </w:r>
      <w:r w:rsidR="008E7CB1">
        <w:rPr>
          <w:rFonts w:cs="Traditional Arabic" w:hint="cs"/>
          <w:sz w:val="36"/>
          <w:szCs w:val="36"/>
          <w:rtl/>
        </w:rPr>
        <w:t>ا</w:t>
      </w:r>
      <w:r>
        <w:rPr>
          <w:rFonts w:cs="Traditional Arabic" w:hint="cs"/>
          <w:sz w:val="36"/>
          <w:szCs w:val="36"/>
          <w:rtl/>
        </w:rPr>
        <w:t>بن الإمام أحمد رحمه الله أنه سأل والده رحمه الله بقوله : " قلت : المختلعة</w:t>
      </w:r>
      <w:r w:rsidRPr="008F440A">
        <w:rPr>
          <w:rFonts w:cs="Traditional Arabic" w:hint="cs"/>
          <w:sz w:val="36"/>
          <w:szCs w:val="36"/>
          <w:vertAlign w:val="superscript"/>
          <w:rtl/>
        </w:rPr>
        <w:t>(</w:t>
      </w:r>
      <w:r w:rsidRPr="008F440A">
        <w:rPr>
          <w:rStyle w:val="a4"/>
          <w:rFonts w:cs="Traditional Arabic"/>
          <w:sz w:val="36"/>
          <w:szCs w:val="36"/>
          <w:rtl/>
        </w:rPr>
        <w:footnoteReference w:id="2963"/>
      </w:r>
      <w:r w:rsidRPr="008F440A">
        <w:rPr>
          <w:rFonts w:cs="Traditional Arabic" w:hint="cs"/>
          <w:sz w:val="36"/>
          <w:szCs w:val="36"/>
          <w:vertAlign w:val="superscript"/>
          <w:rtl/>
        </w:rPr>
        <w:t>)</w:t>
      </w:r>
      <w:r>
        <w:rPr>
          <w:rFonts w:cs="Traditional Arabic" w:hint="cs"/>
          <w:sz w:val="36"/>
          <w:szCs w:val="36"/>
          <w:rtl/>
        </w:rPr>
        <w:t xml:space="preserve"> لها نفقة ؟ </w:t>
      </w:r>
    </w:p>
    <w:p w:rsidR="00E82A77" w:rsidRDefault="00E82A77" w:rsidP="004717CB">
      <w:pPr>
        <w:jc w:val="both"/>
        <w:rPr>
          <w:rFonts w:cs="Traditional Arabic"/>
          <w:sz w:val="36"/>
          <w:szCs w:val="36"/>
          <w:rtl/>
        </w:rPr>
      </w:pPr>
      <w:r>
        <w:rPr>
          <w:rFonts w:cs="Traditional Arabic" w:hint="cs"/>
          <w:sz w:val="36"/>
          <w:szCs w:val="36"/>
          <w:rtl/>
        </w:rPr>
        <w:t>قال : نحن نقول المطلقة ثلاثاً ليس لها نفقة ، فكيف المختلعة ! لأنها أبْرَت نفسها ، ولكن إذا كانت حاملاً كان لها النفقة "</w:t>
      </w:r>
      <w:r w:rsidRPr="00B804C0">
        <w:rPr>
          <w:rFonts w:cs="Traditional Arabic" w:hint="cs"/>
          <w:sz w:val="36"/>
          <w:szCs w:val="36"/>
          <w:vertAlign w:val="superscript"/>
          <w:rtl/>
        </w:rPr>
        <w:t>(</w:t>
      </w:r>
      <w:r w:rsidRPr="00B804C0">
        <w:rPr>
          <w:rStyle w:val="a4"/>
          <w:rFonts w:cs="Traditional Arabic"/>
          <w:sz w:val="36"/>
          <w:szCs w:val="36"/>
          <w:rtl/>
        </w:rPr>
        <w:footnoteReference w:id="2964"/>
      </w:r>
      <w:r w:rsidRPr="00B804C0">
        <w:rPr>
          <w:rFonts w:cs="Traditional Arabic" w:hint="cs"/>
          <w:sz w:val="36"/>
          <w:szCs w:val="36"/>
          <w:vertAlign w:val="superscript"/>
          <w:rtl/>
        </w:rPr>
        <w:t>)</w:t>
      </w:r>
      <w:r>
        <w:rPr>
          <w:rFonts w:cs="Traditional Arabic" w:hint="cs"/>
          <w:sz w:val="36"/>
          <w:szCs w:val="36"/>
          <w:rtl/>
        </w:rPr>
        <w:t xml:space="preserve"> . </w:t>
      </w:r>
    </w:p>
    <w:p w:rsidR="00E82A77" w:rsidRPr="00C3670C" w:rsidRDefault="00E82A77" w:rsidP="004717CB">
      <w:pPr>
        <w:jc w:val="both"/>
        <w:rPr>
          <w:rFonts w:cs="MCS Taybah S_U normal."/>
          <w:sz w:val="36"/>
          <w:szCs w:val="36"/>
          <w:rtl/>
        </w:rPr>
      </w:pPr>
      <w:r w:rsidRPr="00C3670C">
        <w:rPr>
          <w:rFonts w:cs="MCS Taybah S_U normal." w:hint="cs"/>
          <w:sz w:val="36"/>
          <w:szCs w:val="36"/>
          <w:rtl/>
        </w:rPr>
        <w:t xml:space="preserve">ثانياً : بيان مكانة الرواية في المذهب : </w:t>
      </w:r>
    </w:p>
    <w:p w:rsidR="00E82A77" w:rsidRDefault="00E82A77" w:rsidP="008E7CB1">
      <w:pPr>
        <w:ind w:firstLine="720"/>
        <w:jc w:val="both"/>
        <w:rPr>
          <w:rFonts w:cs="Traditional Arabic"/>
          <w:sz w:val="36"/>
          <w:szCs w:val="36"/>
          <w:rtl/>
        </w:rPr>
      </w:pPr>
      <w:r>
        <w:rPr>
          <w:rFonts w:cs="Traditional Arabic" w:hint="cs"/>
          <w:sz w:val="36"/>
          <w:szCs w:val="36"/>
          <w:rtl/>
        </w:rPr>
        <w:t>سبق أن الصحيح من المذهب في المطلقة المبتوت</w:t>
      </w:r>
      <w:r w:rsidR="008E7CB1">
        <w:rPr>
          <w:rFonts w:cs="Traditional Arabic" w:hint="cs"/>
          <w:sz w:val="36"/>
          <w:szCs w:val="36"/>
          <w:rtl/>
        </w:rPr>
        <w:t>ة</w:t>
      </w:r>
      <w:r>
        <w:rPr>
          <w:rFonts w:cs="Traditional Arabic" w:hint="cs"/>
          <w:sz w:val="36"/>
          <w:szCs w:val="36"/>
          <w:rtl/>
        </w:rPr>
        <w:t xml:space="preserve"> الحائل أنْ لا نفقة لها ولا سكنى</w:t>
      </w:r>
      <w:r w:rsidRPr="00B804C0">
        <w:rPr>
          <w:rFonts w:cs="Traditional Arabic" w:hint="cs"/>
          <w:sz w:val="36"/>
          <w:szCs w:val="36"/>
          <w:vertAlign w:val="superscript"/>
          <w:rtl/>
        </w:rPr>
        <w:t>(</w:t>
      </w:r>
      <w:r w:rsidRPr="00B804C0">
        <w:rPr>
          <w:rStyle w:val="a4"/>
          <w:rFonts w:cs="Traditional Arabic"/>
          <w:sz w:val="36"/>
          <w:szCs w:val="36"/>
          <w:rtl/>
        </w:rPr>
        <w:footnoteReference w:id="2965"/>
      </w:r>
      <w:r w:rsidRPr="00B804C0">
        <w:rPr>
          <w:rFonts w:cs="Traditional Arabic" w:hint="cs"/>
          <w:sz w:val="36"/>
          <w:szCs w:val="36"/>
          <w:vertAlign w:val="superscript"/>
          <w:rtl/>
        </w:rPr>
        <w:t>)</w:t>
      </w:r>
      <w:r>
        <w:rPr>
          <w:rFonts w:cs="Traditional Arabic" w:hint="cs"/>
          <w:sz w:val="36"/>
          <w:szCs w:val="36"/>
          <w:rtl/>
        </w:rPr>
        <w:t xml:space="preserve">، ونص الإمام رحمه الله - في رواية الفرق </w:t>
      </w:r>
      <w:r>
        <w:rPr>
          <w:rFonts w:cs="Traditional Arabic"/>
          <w:sz w:val="36"/>
          <w:szCs w:val="36"/>
          <w:rtl/>
        </w:rPr>
        <w:t>–</w:t>
      </w:r>
      <w:r>
        <w:rPr>
          <w:rFonts w:cs="Traditional Arabic" w:hint="cs"/>
          <w:sz w:val="36"/>
          <w:szCs w:val="36"/>
          <w:rtl/>
        </w:rPr>
        <w:t xml:space="preserve"> على أنّ المختلعة الحائل مثلها .</w:t>
      </w:r>
    </w:p>
    <w:p w:rsidR="00E82A77" w:rsidRDefault="00E82A77" w:rsidP="004717CB">
      <w:pPr>
        <w:ind w:firstLine="720"/>
        <w:jc w:val="both"/>
        <w:rPr>
          <w:rFonts w:cs="Traditional Arabic"/>
          <w:sz w:val="36"/>
          <w:szCs w:val="36"/>
          <w:rtl/>
        </w:rPr>
      </w:pPr>
      <w:r>
        <w:rPr>
          <w:rFonts w:cs="Traditional Arabic" w:hint="cs"/>
          <w:sz w:val="36"/>
          <w:szCs w:val="36"/>
          <w:rtl/>
        </w:rPr>
        <w:t xml:space="preserve">ونص الأصحاب أيضاً على وجوب النفقة عليها إذا كانت حاملاً </w:t>
      </w:r>
      <w:r w:rsidRPr="00741B9A">
        <w:rPr>
          <w:rFonts w:cs="Traditional Arabic" w:hint="cs"/>
          <w:sz w:val="36"/>
          <w:szCs w:val="36"/>
          <w:rtl/>
        </w:rPr>
        <w:t>ما</w:t>
      </w:r>
      <w:r>
        <w:rPr>
          <w:rFonts w:cs="Traditional Arabic" w:hint="cs"/>
          <w:sz w:val="36"/>
          <w:szCs w:val="36"/>
          <w:rtl/>
        </w:rPr>
        <w:t xml:space="preserve"> </w:t>
      </w:r>
      <w:r w:rsidRPr="00741B9A">
        <w:rPr>
          <w:rFonts w:cs="Traditional Arabic" w:hint="cs"/>
          <w:sz w:val="36"/>
          <w:szCs w:val="36"/>
          <w:rtl/>
        </w:rPr>
        <w:t>لم</w:t>
      </w:r>
      <w:r>
        <w:rPr>
          <w:rFonts w:cs="Traditional Arabic" w:hint="cs"/>
          <w:sz w:val="36"/>
          <w:szCs w:val="36"/>
          <w:rtl/>
        </w:rPr>
        <w:t xml:space="preserve"> تجعل النفقة عوضاً في الخلع</w:t>
      </w:r>
      <w:r w:rsidRPr="00B804C0">
        <w:rPr>
          <w:rFonts w:cs="Traditional Arabic" w:hint="cs"/>
          <w:sz w:val="36"/>
          <w:szCs w:val="36"/>
          <w:vertAlign w:val="superscript"/>
          <w:rtl/>
        </w:rPr>
        <w:t>(</w:t>
      </w:r>
      <w:r w:rsidRPr="00B804C0">
        <w:rPr>
          <w:rStyle w:val="a4"/>
          <w:rFonts w:cs="Traditional Arabic"/>
          <w:sz w:val="36"/>
          <w:szCs w:val="36"/>
          <w:rtl/>
        </w:rPr>
        <w:footnoteReference w:id="2966"/>
      </w:r>
      <w:r w:rsidRPr="00B804C0">
        <w:rPr>
          <w:rFonts w:cs="Traditional Arabic" w:hint="cs"/>
          <w:sz w:val="36"/>
          <w:szCs w:val="36"/>
          <w:vertAlign w:val="superscript"/>
          <w:rtl/>
        </w:rPr>
        <w:t>)</w:t>
      </w:r>
      <w:r>
        <w:rPr>
          <w:rFonts w:cs="Traditional Arabic" w:hint="cs"/>
          <w:sz w:val="36"/>
          <w:szCs w:val="36"/>
          <w:rtl/>
        </w:rPr>
        <w:t xml:space="preserve"> . </w:t>
      </w:r>
    </w:p>
    <w:p w:rsidR="00E82A77" w:rsidRDefault="00E82A77" w:rsidP="008E7CB1">
      <w:pPr>
        <w:ind w:firstLine="720"/>
        <w:jc w:val="both"/>
        <w:rPr>
          <w:rFonts w:cs="Traditional Arabic"/>
          <w:sz w:val="36"/>
          <w:szCs w:val="36"/>
          <w:rtl/>
        </w:rPr>
      </w:pPr>
      <w:r>
        <w:rPr>
          <w:rFonts w:cs="Traditional Arabic" w:hint="cs"/>
          <w:sz w:val="36"/>
          <w:szCs w:val="36"/>
          <w:rtl/>
        </w:rPr>
        <w:t>وعليه الذي يظهر أن رواية الفرق هي المذهب ، والله أعلم .</w:t>
      </w:r>
    </w:p>
    <w:p w:rsidR="00E82A77" w:rsidRPr="00C3670C" w:rsidRDefault="00E82A77" w:rsidP="004717CB">
      <w:pPr>
        <w:jc w:val="both"/>
        <w:rPr>
          <w:rFonts w:cs="MCS Taybah S_U normal."/>
          <w:sz w:val="36"/>
          <w:szCs w:val="36"/>
          <w:rtl/>
        </w:rPr>
      </w:pPr>
      <w:r w:rsidRPr="00C3670C">
        <w:rPr>
          <w:rFonts w:cs="MCS Taybah S_U normal." w:hint="cs"/>
          <w:sz w:val="36"/>
          <w:szCs w:val="36"/>
          <w:rtl/>
        </w:rPr>
        <w:t>ثالثاً : الجامع بين المسألتين :</w:t>
      </w:r>
    </w:p>
    <w:p w:rsidR="00E82A77" w:rsidRDefault="00E82A77" w:rsidP="004717CB">
      <w:pPr>
        <w:ind w:firstLine="720"/>
        <w:jc w:val="both"/>
        <w:rPr>
          <w:rFonts w:cs="Traditional Arabic"/>
          <w:sz w:val="36"/>
          <w:szCs w:val="36"/>
          <w:rtl/>
        </w:rPr>
      </w:pPr>
      <w:r>
        <w:rPr>
          <w:rFonts w:cs="Traditional Arabic" w:hint="cs"/>
          <w:sz w:val="36"/>
          <w:szCs w:val="36"/>
          <w:rtl/>
        </w:rPr>
        <w:t>أن في كل</w:t>
      </w:r>
      <w:r w:rsidR="008E7CB1">
        <w:rPr>
          <w:rFonts w:cs="Traditional Arabic" w:hint="cs"/>
          <w:sz w:val="36"/>
          <w:szCs w:val="36"/>
          <w:rtl/>
        </w:rPr>
        <w:t>ت</w:t>
      </w:r>
      <w:r>
        <w:rPr>
          <w:rFonts w:cs="Traditional Arabic" w:hint="cs"/>
          <w:sz w:val="36"/>
          <w:szCs w:val="36"/>
          <w:rtl/>
        </w:rPr>
        <w:t xml:space="preserve">ا المسألتين امرأة بانت بفرقة الخلع . </w:t>
      </w:r>
    </w:p>
    <w:p w:rsidR="00E82A77" w:rsidRPr="00C3670C" w:rsidRDefault="00E82A77" w:rsidP="004717CB">
      <w:pPr>
        <w:jc w:val="both"/>
        <w:rPr>
          <w:rFonts w:cs="MCS Taybah S_U normal."/>
          <w:sz w:val="36"/>
          <w:szCs w:val="36"/>
          <w:rtl/>
        </w:rPr>
      </w:pPr>
      <w:r w:rsidRPr="00C3670C">
        <w:rPr>
          <w:rFonts w:cs="MCS Taybah S_U normal." w:hint="cs"/>
          <w:sz w:val="36"/>
          <w:szCs w:val="36"/>
          <w:rtl/>
        </w:rPr>
        <w:t xml:space="preserve">رابعاً : الفرق بين المسألتين : </w:t>
      </w:r>
    </w:p>
    <w:p w:rsidR="00E82A77" w:rsidRDefault="00E82A77" w:rsidP="004717CB">
      <w:pPr>
        <w:ind w:firstLine="720"/>
        <w:jc w:val="both"/>
        <w:rPr>
          <w:rFonts w:cs="Traditional Arabic"/>
          <w:sz w:val="36"/>
          <w:szCs w:val="36"/>
          <w:rtl/>
        </w:rPr>
      </w:pPr>
      <w:r>
        <w:rPr>
          <w:rFonts w:cs="Traditional Arabic" w:hint="cs"/>
          <w:sz w:val="36"/>
          <w:szCs w:val="36"/>
          <w:rtl/>
        </w:rPr>
        <w:t xml:space="preserve">أن المختلعة الحامل وجبت نفقتها لحملها ، بخلاف الحائل فلا يوجد مقتض ٍ للنفقة . </w:t>
      </w:r>
    </w:p>
    <w:p w:rsidR="00E82A77" w:rsidRPr="00C3670C" w:rsidRDefault="00E82A77" w:rsidP="004717CB">
      <w:pPr>
        <w:jc w:val="both"/>
        <w:rPr>
          <w:rFonts w:cs="MCS Taybah S_U normal."/>
          <w:sz w:val="36"/>
          <w:szCs w:val="36"/>
          <w:rtl/>
        </w:rPr>
      </w:pPr>
      <w:r w:rsidRPr="00C3670C">
        <w:rPr>
          <w:rFonts w:cs="MCS Taybah S_U normal." w:hint="cs"/>
          <w:sz w:val="36"/>
          <w:szCs w:val="36"/>
          <w:rtl/>
        </w:rPr>
        <w:t xml:space="preserve">خامساً : دراسة مسألتي الفرق : </w:t>
      </w:r>
    </w:p>
    <w:p w:rsidR="00E82A77" w:rsidRDefault="00E82A77" w:rsidP="004717CB">
      <w:pPr>
        <w:ind w:firstLine="720"/>
        <w:jc w:val="both"/>
        <w:rPr>
          <w:rFonts w:cs="Traditional Arabic"/>
          <w:sz w:val="36"/>
          <w:szCs w:val="36"/>
          <w:rtl/>
        </w:rPr>
      </w:pPr>
      <w:r>
        <w:rPr>
          <w:rFonts w:cs="Traditional Arabic" w:hint="cs"/>
          <w:sz w:val="36"/>
          <w:szCs w:val="36"/>
          <w:rtl/>
        </w:rPr>
        <w:t>فرّق جمهور الفقهاء من المالكية</w:t>
      </w:r>
      <w:r w:rsidRPr="00B804C0">
        <w:rPr>
          <w:rFonts w:cs="Traditional Arabic" w:hint="cs"/>
          <w:sz w:val="36"/>
          <w:szCs w:val="36"/>
          <w:vertAlign w:val="superscript"/>
          <w:rtl/>
        </w:rPr>
        <w:t>(</w:t>
      </w:r>
      <w:r w:rsidRPr="00B804C0">
        <w:rPr>
          <w:rStyle w:val="a4"/>
          <w:rFonts w:cs="Traditional Arabic"/>
          <w:sz w:val="36"/>
          <w:szCs w:val="36"/>
          <w:rtl/>
        </w:rPr>
        <w:footnoteReference w:id="2967"/>
      </w:r>
      <w:r w:rsidRPr="00B804C0">
        <w:rPr>
          <w:rFonts w:cs="Traditional Arabic" w:hint="cs"/>
          <w:sz w:val="36"/>
          <w:szCs w:val="36"/>
          <w:vertAlign w:val="superscript"/>
          <w:rtl/>
        </w:rPr>
        <w:t>)</w:t>
      </w:r>
      <w:r>
        <w:rPr>
          <w:rFonts w:cs="Traditional Arabic" w:hint="cs"/>
          <w:sz w:val="36"/>
          <w:szCs w:val="36"/>
          <w:rtl/>
        </w:rPr>
        <w:t xml:space="preserve"> والشافعية</w:t>
      </w:r>
      <w:r w:rsidRPr="00B804C0">
        <w:rPr>
          <w:rFonts w:cs="Traditional Arabic" w:hint="cs"/>
          <w:sz w:val="36"/>
          <w:szCs w:val="36"/>
          <w:vertAlign w:val="superscript"/>
          <w:rtl/>
        </w:rPr>
        <w:t>(</w:t>
      </w:r>
      <w:r w:rsidRPr="00B804C0">
        <w:rPr>
          <w:rStyle w:val="a4"/>
          <w:rFonts w:cs="Traditional Arabic"/>
          <w:sz w:val="36"/>
          <w:szCs w:val="36"/>
          <w:rtl/>
        </w:rPr>
        <w:footnoteReference w:id="2968"/>
      </w:r>
      <w:r w:rsidRPr="00B804C0">
        <w:rPr>
          <w:rFonts w:cs="Traditional Arabic" w:hint="cs"/>
          <w:sz w:val="36"/>
          <w:szCs w:val="36"/>
          <w:vertAlign w:val="superscript"/>
          <w:rtl/>
        </w:rPr>
        <w:t>)</w:t>
      </w:r>
      <w:r>
        <w:rPr>
          <w:rFonts w:cs="Traditional Arabic" w:hint="cs"/>
          <w:sz w:val="36"/>
          <w:szCs w:val="36"/>
          <w:rtl/>
        </w:rPr>
        <w:t xml:space="preserve"> والحنابلة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2969"/>
      </w:r>
      <w:r w:rsidRPr="00B804C0">
        <w:rPr>
          <w:rFonts w:cs="Traditional Arabic" w:hint="cs"/>
          <w:sz w:val="36"/>
          <w:szCs w:val="36"/>
          <w:vertAlign w:val="superscript"/>
          <w:rtl/>
        </w:rPr>
        <w:t>)</w:t>
      </w:r>
      <w:r>
        <w:rPr>
          <w:rFonts w:cs="Traditional Arabic" w:hint="cs"/>
          <w:sz w:val="36"/>
          <w:szCs w:val="36"/>
          <w:rtl/>
        </w:rPr>
        <w:t xml:space="preserve"> بين المختلعة الحامل والمختلعة الحائل فأوجبوا النفقة للحامل لأن الحمل ولده فعليه نفقته ، ولم يوجبوها للحائل لعدم وجود سببها</w:t>
      </w:r>
      <w:r w:rsidRPr="00B804C0">
        <w:rPr>
          <w:rFonts w:cs="Traditional Arabic" w:hint="cs"/>
          <w:sz w:val="36"/>
          <w:szCs w:val="36"/>
          <w:vertAlign w:val="superscript"/>
          <w:rtl/>
        </w:rPr>
        <w:t>(</w:t>
      </w:r>
      <w:r w:rsidRPr="00B804C0">
        <w:rPr>
          <w:rStyle w:val="a4"/>
          <w:rFonts w:cs="Traditional Arabic"/>
          <w:sz w:val="36"/>
          <w:szCs w:val="36"/>
          <w:rtl/>
        </w:rPr>
        <w:footnoteReference w:id="2970"/>
      </w:r>
      <w:r w:rsidRPr="00B804C0">
        <w:rPr>
          <w:rFonts w:cs="Traditional Arabic" w:hint="cs"/>
          <w:sz w:val="36"/>
          <w:szCs w:val="36"/>
          <w:vertAlign w:val="superscript"/>
          <w:rtl/>
        </w:rPr>
        <w:t>)</w:t>
      </w:r>
      <w:r>
        <w:rPr>
          <w:rFonts w:cs="Traditional Arabic" w:hint="cs"/>
          <w:sz w:val="36"/>
          <w:szCs w:val="36"/>
          <w:vertAlign w:val="superscript"/>
          <w:rtl/>
        </w:rPr>
        <w:t xml:space="preserve"> </w:t>
      </w:r>
      <w:r w:rsidRPr="002D19E2">
        <w:rPr>
          <w:rFonts w:cs="Traditional Arabic" w:hint="cs"/>
          <w:sz w:val="36"/>
          <w:szCs w:val="36"/>
          <w:rtl/>
        </w:rPr>
        <w:t>.</w:t>
      </w:r>
    </w:p>
    <w:p w:rsidR="00E82A77" w:rsidRPr="00C3670C" w:rsidRDefault="00E82A77" w:rsidP="004717CB">
      <w:pPr>
        <w:jc w:val="both"/>
        <w:rPr>
          <w:rFonts w:cs="MCS Taybah S_U normal."/>
          <w:sz w:val="36"/>
          <w:szCs w:val="36"/>
          <w:rtl/>
        </w:rPr>
      </w:pPr>
      <w:r w:rsidRPr="00C3670C">
        <w:rPr>
          <w:rFonts w:cs="MCS Taybah S_U normal." w:hint="cs"/>
          <w:sz w:val="36"/>
          <w:szCs w:val="36"/>
          <w:rtl/>
        </w:rPr>
        <w:t xml:space="preserve">سادساً : درجة الفرق : </w:t>
      </w:r>
    </w:p>
    <w:p w:rsidR="00E82A77" w:rsidRDefault="00E82A77" w:rsidP="004717CB">
      <w:pPr>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والله أعلم </w:t>
      </w:r>
      <w:r>
        <w:rPr>
          <w:rFonts w:cs="Traditional Arabic"/>
          <w:sz w:val="36"/>
          <w:szCs w:val="36"/>
          <w:rtl/>
        </w:rPr>
        <w:t>–</w:t>
      </w:r>
      <w:r>
        <w:rPr>
          <w:rFonts w:cs="Traditional Arabic" w:hint="cs"/>
          <w:sz w:val="36"/>
          <w:szCs w:val="36"/>
          <w:rtl/>
        </w:rPr>
        <w:t xml:space="preserve"> أن الفرق قوي ومعتبر .    </w:t>
      </w:r>
    </w:p>
    <w:p w:rsidR="00E82A77" w:rsidRDefault="00E82A77" w:rsidP="004717CB">
      <w:pPr>
        <w:ind w:firstLine="720"/>
        <w:jc w:val="both"/>
        <w:rPr>
          <w:rFonts w:cs="Traditional Arabic"/>
          <w:sz w:val="36"/>
          <w:szCs w:val="36"/>
          <w:rtl/>
        </w:rPr>
      </w:pPr>
    </w:p>
    <w:p w:rsidR="00E82A77" w:rsidRDefault="00E82A77" w:rsidP="004717CB">
      <w:pPr>
        <w:ind w:firstLine="720"/>
        <w:jc w:val="both"/>
        <w:rPr>
          <w:rFonts w:cs="Traditional Arabic"/>
          <w:sz w:val="36"/>
          <w:szCs w:val="36"/>
          <w:rtl/>
        </w:rPr>
      </w:pPr>
    </w:p>
    <w:p w:rsidR="00E82A77" w:rsidRDefault="00E82A77" w:rsidP="004717CB">
      <w:pPr>
        <w:ind w:firstLine="720"/>
        <w:jc w:val="both"/>
        <w:rPr>
          <w:rFonts w:cs="Traditional Arabic"/>
          <w:sz w:val="36"/>
          <w:szCs w:val="36"/>
          <w:rtl/>
        </w:rPr>
      </w:pPr>
    </w:p>
    <w:p w:rsidR="00E82A77" w:rsidRPr="00B804C0" w:rsidRDefault="00E82A77" w:rsidP="004717CB">
      <w:pPr>
        <w:jc w:val="center"/>
        <w:rPr>
          <w:rFonts w:cs="Traditional Arabic"/>
          <w:sz w:val="36"/>
          <w:szCs w:val="36"/>
          <w:rtl/>
        </w:rPr>
      </w:pPr>
      <w:r>
        <w:rPr>
          <w:rFonts w:cs="Traditional Arabic"/>
          <w:sz w:val="36"/>
          <w:szCs w:val="36"/>
          <w:rtl/>
        </w:rPr>
        <w:br w:type="page"/>
      </w:r>
      <w:r w:rsidRPr="00B804C0">
        <w:rPr>
          <w:rFonts w:cs="MCS Shafa S_U normal." w:hint="cs"/>
          <w:sz w:val="36"/>
          <w:szCs w:val="36"/>
          <w:rtl/>
        </w:rPr>
        <w:t xml:space="preserve">المبحث </w:t>
      </w:r>
      <w:r>
        <w:rPr>
          <w:rFonts w:cs="MCS Shafa S_U normal." w:hint="cs"/>
          <w:sz w:val="36"/>
          <w:szCs w:val="36"/>
          <w:rtl/>
        </w:rPr>
        <w:t xml:space="preserve">التاسع </w:t>
      </w:r>
      <w:r w:rsidRPr="00B804C0">
        <w:rPr>
          <w:rFonts w:cs="MCS Shafa S_U normal." w:hint="cs"/>
          <w:sz w:val="36"/>
          <w:szCs w:val="36"/>
          <w:rtl/>
        </w:rPr>
        <w:t xml:space="preserve"> :</w:t>
      </w:r>
    </w:p>
    <w:p w:rsidR="00E82A77" w:rsidRPr="00B804C0" w:rsidRDefault="00E82A77" w:rsidP="008E7CB1">
      <w:pPr>
        <w:spacing w:before="240"/>
        <w:jc w:val="center"/>
        <w:rPr>
          <w:rFonts w:cs="Traditional Arabic"/>
          <w:b/>
          <w:bCs/>
          <w:sz w:val="36"/>
          <w:szCs w:val="36"/>
          <w:u w:val="single"/>
          <w:rtl/>
        </w:rPr>
      </w:pPr>
      <w:r>
        <w:rPr>
          <w:rFonts w:cs="MCS Taybah S_U normal." w:hint="cs"/>
          <w:sz w:val="36"/>
          <w:szCs w:val="36"/>
          <w:rtl/>
        </w:rPr>
        <w:t>الفرق بين المتوفى عنها زوجها والحامل المطلقة من حيث النفقة</w:t>
      </w:r>
    </w:p>
    <w:p w:rsidR="00E82A77" w:rsidRDefault="00E82A77" w:rsidP="008E7CB1">
      <w:pPr>
        <w:spacing w:before="240" w:line="288" w:lineRule="auto"/>
        <w:jc w:val="both"/>
        <w:rPr>
          <w:rFonts w:cs="MCS Taybah S_U normal."/>
          <w:sz w:val="36"/>
          <w:szCs w:val="36"/>
          <w:rtl/>
        </w:rPr>
      </w:pPr>
      <w:r w:rsidRPr="00B804C0">
        <w:rPr>
          <w:rFonts w:cs="MCS Taybah S_U normal." w:hint="cs"/>
          <w:sz w:val="36"/>
          <w:szCs w:val="36"/>
          <w:rtl/>
        </w:rPr>
        <w:t xml:space="preserve">أولاً : نص الإمام في الفرق بين المسألتين : </w:t>
      </w:r>
    </w:p>
    <w:p w:rsidR="00E82A77" w:rsidRDefault="00E82A77" w:rsidP="008E7CB1">
      <w:pPr>
        <w:spacing w:line="288" w:lineRule="auto"/>
        <w:ind w:firstLine="720"/>
        <w:jc w:val="both"/>
        <w:rPr>
          <w:rFonts w:cs="Traditional Arabic"/>
          <w:sz w:val="36"/>
          <w:szCs w:val="36"/>
          <w:rtl/>
        </w:rPr>
      </w:pPr>
      <w:r>
        <w:rPr>
          <w:rFonts w:cs="Traditional Arabic" w:hint="cs"/>
          <w:sz w:val="36"/>
          <w:szCs w:val="36"/>
          <w:rtl/>
        </w:rPr>
        <w:t>روى حرب رحمه الله أن الإمام أحمد رحمه الله سُئِل : " عن الحامل المتوفى عنها زوجها ؟</w:t>
      </w:r>
    </w:p>
    <w:p w:rsidR="00E82A77" w:rsidRDefault="00E82A77" w:rsidP="008E7CB1">
      <w:pPr>
        <w:spacing w:line="288" w:lineRule="auto"/>
        <w:jc w:val="both"/>
        <w:rPr>
          <w:rFonts w:cs="Traditional Arabic"/>
          <w:sz w:val="36"/>
          <w:szCs w:val="36"/>
          <w:rtl/>
        </w:rPr>
      </w:pPr>
      <w:r>
        <w:rPr>
          <w:rFonts w:cs="Traditional Arabic" w:hint="cs"/>
          <w:sz w:val="36"/>
          <w:szCs w:val="36"/>
          <w:rtl/>
        </w:rPr>
        <w:t>قال : ليس لها نفقة .</w:t>
      </w:r>
    </w:p>
    <w:p w:rsidR="00E82A77" w:rsidRDefault="00E82A77" w:rsidP="008E7CB1">
      <w:pPr>
        <w:spacing w:line="288" w:lineRule="auto"/>
        <w:jc w:val="both"/>
        <w:rPr>
          <w:rFonts w:cs="Traditional Arabic"/>
          <w:sz w:val="36"/>
          <w:szCs w:val="36"/>
          <w:rtl/>
        </w:rPr>
      </w:pPr>
      <w:r>
        <w:rPr>
          <w:rFonts w:cs="Traditional Arabic" w:hint="cs"/>
          <w:sz w:val="36"/>
          <w:szCs w:val="36"/>
          <w:rtl/>
        </w:rPr>
        <w:t>قال : وإن كانت مطلقة وهي حامل فلها النفقة "</w:t>
      </w:r>
      <w:r w:rsidRPr="00B804C0">
        <w:rPr>
          <w:rFonts w:cs="Traditional Arabic" w:hint="cs"/>
          <w:sz w:val="36"/>
          <w:szCs w:val="36"/>
          <w:vertAlign w:val="superscript"/>
          <w:rtl/>
        </w:rPr>
        <w:t>(</w:t>
      </w:r>
      <w:r w:rsidRPr="00B804C0">
        <w:rPr>
          <w:rStyle w:val="a4"/>
          <w:rFonts w:cs="Traditional Arabic"/>
          <w:sz w:val="36"/>
          <w:szCs w:val="36"/>
          <w:rtl/>
        </w:rPr>
        <w:footnoteReference w:id="2971"/>
      </w:r>
      <w:r w:rsidRPr="00B804C0">
        <w:rPr>
          <w:rFonts w:cs="Traditional Arabic" w:hint="cs"/>
          <w:sz w:val="36"/>
          <w:szCs w:val="36"/>
          <w:vertAlign w:val="superscript"/>
          <w:rtl/>
        </w:rPr>
        <w:t>)</w:t>
      </w:r>
      <w:r>
        <w:rPr>
          <w:rFonts w:cs="Traditional Arabic" w:hint="cs"/>
          <w:sz w:val="36"/>
          <w:szCs w:val="36"/>
          <w:rtl/>
        </w:rPr>
        <w:t xml:space="preserve"> .</w:t>
      </w:r>
    </w:p>
    <w:p w:rsidR="00E82A77" w:rsidRPr="00C3670C" w:rsidRDefault="00E82A77" w:rsidP="008E7CB1">
      <w:pPr>
        <w:spacing w:before="240" w:line="288" w:lineRule="auto"/>
        <w:jc w:val="both"/>
        <w:rPr>
          <w:rFonts w:cs="MCS Taybah S_U normal."/>
          <w:sz w:val="36"/>
          <w:szCs w:val="36"/>
          <w:rtl/>
        </w:rPr>
      </w:pPr>
      <w:r w:rsidRPr="00C3670C">
        <w:rPr>
          <w:rFonts w:cs="MCS Taybah S_U normal." w:hint="cs"/>
          <w:sz w:val="36"/>
          <w:szCs w:val="36"/>
          <w:rtl/>
        </w:rPr>
        <w:t xml:space="preserve">ثانياً : بيان مكانة الرواية في المذهب : </w:t>
      </w:r>
    </w:p>
    <w:p w:rsidR="00E82A77" w:rsidRDefault="008E7CB1" w:rsidP="008E7CB1">
      <w:pPr>
        <w:spacing w:line="288" w:lineRule="auto"/>
        <w:ind w:firstLine="720"/>
        <w:jc w:val="both"/>
        <w:rPr>
          <w:rFonts w:cs="Traditional Arabic"/>
          <w:sz w:val="36"/>
          <w:szCs w:val="36"/>
          <w:rtl/>
        </w:rPr>
      </w:pPr>
      <w:r>
        <w:rPr>
          <w:rFonts w:cs="Traditional Arabic" w:hint="cs"/>
          <w:sz w:val="36"/>
          <w:szCs w:val="36"/>
          <w:rtl/>
        </w:rPr>
        <w:t xml:space="preserve">في مبحث </w:t>
      </w:r>
      <w:r w:rsidR="00E82A77">
        <w:rPr>
          <w:rFonts w:cs="Traditional Arabic" w:hint="cs"/>
          <w:sz w:val="36"/>
          <w:szCs w:val="36"/>
          <w:rtl/>
        </w:rPr>
        <w:t>سابق تبين أنه لا خلاف في المذهب على</w:t>
      </w:r>
      <w:r w:rsidR="00F1065F">
        <w:rPr>
          <w:rFonts w:cs="Traditional Arabic" w:hint="cs"/>
          <w:sz w:val="36"/>
          <w:szCs w:val="36"/>
          <w:rtl/>
        </w:rPr>
        <w:t xml:space="preserve"> أن ا</w:t>
      </w:r>
      <w:r w:rsidR="00E82A77">
        <w:rPr>
          <w:rFonts w:cs="Traditional Arabic" w:hint="cs"/>
          <w:sz w:val="36"/>
          <w:szCs w:val="36"/>
          <w:rtl/>
        </w:rPr>
        <w:t>لبائن بالطلاق إن كانت حاملاً أن لها النفقة والسكنى</w:t>
      </w:r>
      <w:r w:rsidR="00E82A77" w:rsidRPr="00B804C0">
        <w:rPr>
          <w:rFonts w:cs="Traditional Arabic" w:hint="cs"/>
          <w:sz w:val="36"/>
          <w:szCs w:val="36"/>
          <w:vertAlign w:val="superscript"/>
          <w:rtl/>
        </w:rPr>
        <w:t>(</w:t>
      </w:r>
      <w:r w:rsidR="00E82A77" w:rsidRPr="00B804C0">
        <w:rPr>
          <w:rStyle w:val="a4"/>
          <w:rFonts w:cs="Traditional Arabic"/>
          <w:sz w:val="36"/>
          <w:szCs w:val="36"/>
          <w:rtl/>
        </w:rPr>
        <w:footnoteReference w:id="2972"/>
      </w:r>
      <w:r w:rsidR="00E82A77" w:rsidRPr="00B804C0">
        <w:rPr>
          <w:rFonts w:cs="Traditional Arabic" w:hint="cs"/>
          <w:sz w:val="36"/>
          <w:szCs w:val="36"/>
          <w:vertAlign w:val="superscript"/>
          <w:rtl/>
        </w:rPr>
        <w:t>)</w:t>
      </w:r>
      <w:r w:rsidR="00E82A77">
        <w:rPr>
          <w:rFonts w:cs="Traditional Arabic" w:hint="cs"/>
          <w:sz w:val="36"/>
          <w:szCs w:val="36"/>
          <w:rtl/>
        </w:rPr>
        <w:t xml:space="preserve"> .</w:t>
      </w:r>
    </w:p>
    <w:p w:rsidR="00E82A77" w:rsidRDefault="00E82A77" w:rsidP="008E7CB1">
      <w:pPr>
        <w:spacing w:line="288" w:lineRule="auto"/>
        <w:ind w:firstLine="720"/>
        <w:jc w:val="both"/>
        <w:rPr>
          <w:rFonts w:cs="Traditional Arabic"/>
          <w:sz w:val="36"/>
          <w:szCs w:val="36"/>
          <w:rtl/>
        </w:rPr>
      </w:pPr>
      <w:r>
        <w:rPr>
          <w:rFonts w:cs="Traditional Arabic" w:hint="cs"/>
          <w:sz w:val="36"/>
          <w:szCs w:val="36"/>
          <w:rtl/>
        </w:rPr>
        <w:t>ورويَ عن الإمام أحمد رحمه الله في النفقة والسكن للمعتدة من وفاة إن كانت حاملاً روايتان أطلقهما في الهداية</w:t>
      </w:r>
      <w:r w:rsidRPr="00B804C0">
        <w:rPr>
          <w:rFonts w:cs="Traditional Arabic" w:hint="cs"/>
          <w:sz w:val="36"/>
          <w:szCs w:val="36"/>
          <w:vertAlign w:val="superscript"/>
          <w:rtl/>
        </w:rPr>
        <w:t>(</w:t>
      </w:r>
      <w:r w:rsidRPr="00B804C0">
        <w:rPr>
          <w:rStyle w:val="a4"/>
          <w:rFonts w:cs="Traditional Arabic"/>
          <w:sz w:val="36"/>
          <w:szCs w:val="36"/>
          <w:rtl/>
        </w:rPr>
        <w:footnoteReference w:id="2973"/>
      </w:r>
      <w:r w:rsidRPr="00B804C0">
        <w:rPr>
          <w:rFonts w:cs="Traditional Arabic" w:hint="cs"/>
          <w:sz w:val="36"/>
          <w:szCs w:val="36"/>
          <w:vertAlign w:val="superscript"/>
          <w:rtl/>
        </w:rPr>
        <w:t>)</w:t>
      </w:r>
      <w:r>
        <w:rPr>
          <w:rFonts w:cs="Traditional Arabic" w:hint="cs"/>
          <w:sz w:val="36"/>
          <w:szCs w:val="36"/>
          <w:rtl/>
        </w:rPr>
        <w:t xml:space="preserve"> ، والمقنع</w:t>
      </w:r>
      <w:r w:rsidRPr="00B804C0">
        <w:rPr>
          <w:rFonts w:cs="Traditional Arabic" w:hint="cs"/>
          <w:sz w:val="36"/>
          <w:szCs w:val="36"/>
          <w:vertAlign w:val="superscript"/>
          <w:rtl/>
        </w:rPr>
        <w:t>(</w:t>
      </w:r>
      <w:r w:rsidRPr="00B804C0">
        <w:rPr>
          <w:rStyle w:val="a4"/>
          <w:rFonts w:cs="Traditional Arabic"/>
          <w:sz w:val="36"/>
          <w:szCs w:val="36"/>
          <w:rtl/>
        </w:rPr>
        <w:footnoteReference w:id="2974"/>
      </w:r>
      <w:r w:rsidRPr="00B804C0">
        <w:rPr>
          <w:rFonts w:cs="Traditional Arabic" w:hint="cs"/>
          <w:sz w:val="36"/>
          <w:szCs w:val="36"/>
          <w:vertAlign w:val="superscript"/>
          <w:rtl/>
        </w:rPr>
        <w:t>)</w:t>
      </w:r>
      <w:r>
        <w:rPr>
          <w:rFonts w:cs="Traditional Arabic" w:hint="cs"/>
          <w:sz w:val="36"/>
          <w:szCs w:val="36"/>
          <w:rtl/>
        </w:rPr>
        <w:t xml:space="preserve"> ، والشرح الكبير</w:t>
      </w:r>
      <w:r w:rsidRPr="00B804C0">
        <w:rPr>
          <w:rFonts w:cs="Traditional Arabic" w:hint="cs"/>
          <w:sz w:val="36"/>
          <w:szCs w:val="36"/>
          <w:vertAlign w:val="superscript"/>
          <w:rtl/>
        </w:rPr>
        <w:t>(</w:t>
      </w:r>
      <w:r w:rsidRPr="00B804C0">
        <w:rPr>
          <w:rStyle w:val="a4"/>
          <w:rFonts w:cs="Traditional Arabic"/>
          <w:sz w:val="36"/>
          <w:szCs w:val="36"/>
          <w:rtl/>
        </w:rPr>
        <w:footnoteReference w:id="2975"/>
      </w:r>
      <w:r w:rsidRPr="00B804C0">
        <w:rPr>
          <w:rFonts w:cs="Traditional Arabic" w:hint="cs"/>
          <w:sz w:val="36"/>
          <w:szCs w:val="36"/>
          <w:vertAlign w:val="superscript"/>
          <w:rtl/>
        </w:rPr>
        <w:t>)</w:t>
      </w:r>
      <w:r>
        <w:rPr>
          <w:rFonts w:cs="Traditional Arabic" w:hint="cs"/>
          <w:sz w:val="36"/>
          <w:szCs w:val="36"/>
          <w:rtl/>
        </w:rPr>
        <w:t xml:space="preserve"> ، والكافي</w:t>
      </w:r>
      <w:r w:rsidRPr="00B804C0">
        <w:rPr>
          <w:rFonts w:cs="Traditional Arabic" w:hint="cs"/>
          <w:sz w:val="36"/>
          <w:szCs w:val="36"/>
          <w:vertAlign w:val="superscript"/>
          <w:rtl/>
        </w:rPr>
        <w:t>(</w:t>
      </w:r>
      <w:r w:rsidRPr="00B804C0">
        <w:rPr>
          <w:rStyle w:val="a4"/>
          <w:rFonts w:cs="Traditional Arabic"/>
          <w:sz w:val="36"/>
          <w:szCs w:val="36"/>
          <w:rtl/>
        </w:rPr>
        <w:footnoteReference w:id="2976"/>
      </w:r>
      <w:r w:rsidRPr="00B804C0">
        <w:rPr>
          <w:rFonts w:cs="Traditional Arabic" w:hint="cs"/>
          <w:sz w:val="36"/>
          <w:szCs w:val="36"/>
          <w:vertAlign w:val="superscript"/>
          <w:rtl/>
        </w:rPr>
        <w:t>)</w:t>
      </w:r>
      <w:r>
        <w:rPr>
          <w:rFonts w:cs="Traditional Arabic" w:hint="cs"/>
          <w:sz w:val="36"/>
          <w:szCs w:val="36"/>
          <w:rtl/>
        </w:rPr>
        <w:t xml:space="preserve"> . </w:t>
      </w:r>
    </w:p>
    <w:p w:rsidR="00E82A77" w:rsidRDefault="00E82A77" w:rsidP="008E7CB1">
      <w:pPr>
        <w:spacing w:line="288" w:lineRule="auto"/>
        <w:jc w:val="both"/>
        <w:rPr>
          <w:rFonts w:cs="Traditional Arabic"/>
          <w:sz w:val="36"/>
          <w:szCs w:val="36"/>
          <w:rtl/>
        </w:rPr>
      </w:pPr>
      <w:r>
        <w:rPr>
          <w:rFonts w:cs="Traditional Arabic" w:hint="cs"/>
          <w:sz w:val="36"/>
          <w:szCs w:val="36"/>
          <w:rtl/>
        </w:rPr>
        <w:t xml:space="preserve">الرواية الأولى : لا نفقه لها ولا سكنى . </w:t>
      </w:r>
    </w:p>
    <w:p w:rsidR="00E82A77" w:rsidRDefault="00E82A77" w:rsidP="004717CB">
      <w:pPr>
        <w:jc w:val="both"/>
        <w:rPr>
          <w:rFonts w:cs="Traditional Arabic"/>
          <w:sz w:val="36"/>
          <w:szCs w:val="36"/>
          <w:rtl/>
        </w:rPr>
      </w:pPr>
      <w:r>
        <w:rPr>
          <w:rFonts w:cs="Traditional Arabic" w:hint="cs"/>
          <w:sz w:val="36"/>
          <w:szCs w:val="36"/>
          <w:rtl/>
        </w:rPr>
        <w:t xml:space="preserve">        قدمها في المحرر</w:t>
      </w:r>
      <w:r w:rsidRPr="00B804C0">
        <w:rPr>
          <w:rFonts w:cs="Traditional Arabic" w:hint="cs"/>
          <w:sz w:val="36"/>
          <w:szCs w:val="36"/>
          <w:vertAlign w:val="superscript"/>
          <w:rtl/>
        </w:rPr>
        <w:t>(</w:t>
      </w:r>
      <w:r w:rsidRPr="00B804C0">
        <w:rPr>
          <w:rStyle w:val="a4"/>
          <w:rFonts w:cs="Traditional Arabic"/>
          <w:sz w:val="36"/>
          <w:szCs w:val="36"/>
          <w:rtl/>
        </w:rPr>
        <w:footnoteReference w:id="2977"/>
      </w:r>
      <w:r w:rsidRPr="00B804C0">
        <w:rPr>
          <w:rFonts w:cs="Traditional Arabic" w:hint="cs"/>
          <w:sz w:val="36"/>
          <w:szCs w:val="36"/>
          <w:vertAlign w:val="superscript"/>
          <w:rtl/>
        </w:rPr>
        <w:t>)</w:t>
      </w:r>
      <w:r>
        <w:rPr>
          <w:rFonts w:cs="Traditional Arabic" w:hint="cs"/>
          <w:sz w:val="36"/>
          <w:szCs w:val="36"/>
          <w:rtl/>
        </w:rPr>
        <w:t xml:space="preserve"> ، والحاوي الصغير</w:t>
      </w:r>
      <w:r w:rsidRPr="00B804C0">
        <w:rPr>
          <w:rFonts w:cs="Traditional Arabic" w:hint="cs"/>
          <w:sz w:val="36"/>
          <w:szCs w:val="36"/>
          <w:vertAlign w:val="superscript"/>
          <w:rtl/>
        </w:rPr>
        <w:t>(</w:t>
      </w:r>
      <w:r w:rsidRPr="00B804C0">
        <w:rPr>
          <w:rStyle w:val="a4"/>
          <w:rFonts w:cs="Traditional Arabic"/>
          <w:sz w:val="36"/>
          <w:szCs w:val="36"/>
          <w:rtl/>
        </w:rPr>
        <w:footnoteReference w:id="2978"/>
      </w:r>
      <w:r w:rsidRPr="00B804C0">
        <w:rPr>
          <w:rFonts w:cs="Traditional Arabic" w:hint="cs"/>
          <w:sz w:val="36"/>
          <w:szCs w:val="36"/>
          <w:vertAlign w:val="superscript"/>
          <w:rtl/>
        </w:rPr>
        <w:t>)</w:t>
      </w:r>
      <w:r>
        <w:rPr>
          <w:rFonts w:cs="Traditional Arabic" w:hint="cs"/>
          <w:sz w:val="36"/>
          <w:szCs w:val="36"/>
          <w:rtl/>
        </w:rPr>
        <w:t xml:space="preserve"> ، والرعاية الصغرى</w:t>
      </w:r>
      <w:r w:rsidRPr="00B804C0">
        <w:rPr>
          <w:rFonts w:cs="Traditional Arabic" w:hint="cs"/>
          <w:sz w:val="36"/>
          <w:szCs w:val="36"/>
          <w:vertAlign w:val="superscript"/>
          <w:rtl/>
        </w:rPr>
        <w:t>(</w:t>
      </w:r>
      <w:r w:rsidRPr="00B804C0">
        <w:rPr>
          <w:rStyle w:val="a4"/>
          <w:rFonts w:cs="Traditional Arabic"/>
          <w:sz w:val="36"/>
          <w:szCs w:val="36"/>
          <w:rtl/>
        </w:rPr>
        <w:footnoteReference w:id="2979"/>
      </w:r>
      <w:r w:rsidRPr="00B804C0">
        <w:rPr>
          <w:rFonts w:cs="Traditional Arabic" w:hint="cs"/>
          <w:sz w:val="36"/>
          <w:szCs w:val="36"/>
          <w:vertAlign w:val="superscript"/>
          <w:rtl/>
        </w:rPr>
        <w:t>)</w:t>
      </w:r>
      <w:r>
        <w:rPr>
          <w:rFonts w:cs="Traditional Arabic" w:hint="cs"/>
          <w:sz w:val="36"/>
          <w:szCs w:val="36"/>
          <w:rtl/>
        </w:rPr>
        <w:t xml:space="preserve"> ، والفروع</w:t>
      </w:r>
      <w:r w:rsidRPr="00B804C0">
        <w:rPr>
          <w:rFonts w:cs="Traditional Arabic" w:hint="cs"/>
          <w:sz w:val="36"/>
          <w:szCs w:val="36"/>
          <w:vertAlign w:val="superscript"/>
          <w:rtl/>
        </w:rPr>
        <w:t>(</w:t>
      </w:r>
      <w:r w:rsidRPr="00B804C0">
        <w:rPr>
          <w:rStyle w:val="a4"/>
          <w:rFonts w:cs="Traditional Arabic"/>
          <w:sz w:val="36"/>
          <w:szCs w:val="36"/>
          <w:rtl/>
        </w:rPr>
        <w:footnoteReference w:id="2980"/>
      </w:r>
      <w:r w:rsidRPr="00B804C0">
        <w:rPr>
          <w:rFonts w:cs="Traditional Arabic" w:hint="cs"/>
          <w:sz w:val="36"/>
          <w:szCs w:val="36"/>
          <w:vertAlign w:val="superscript"/>
          <w:rtl/>
        </w:rPr>
        <w:t>)</w:t>
      </w:r>
      <w:r>
        <w:rPr>
          <w:rFonts w:cs="Traditional Arabic" w:hint="cs"/>
          <w:sz w:val="36"/>
          <w:szCs w:val="36"/>
          <w:rtl/>
        </w:rPr>
        <w:t xml:space="preserve"> ، وقال في الإنصاف : " وهو المذهب</w:t>
      </w:r>
      <w:r w:rsidR="008E7CB1">
        <w:rPr>
          <w:rFonts w:cs="Traditional Arabic" w:hint="cs"/>
          <w:sz w:val="36"/>
          <w:szCs w:val="36"/>
          <w:rtl/>
        </w:rPr>
        <w:t xml:space="preserve"> </w:t>
      </w:r>
      <w:r>
        <w:rPr>
          <w:rFonts w:cs="Traditional Arabic" w:hint="cs"/>
          <w:sz w:val="36"/>
          <w:szCs w:val="36"/>
          <w:rtl/>
        </w:rPr>
        <w:t>... قال القاضي : هذه الرواية أصح "</w:t>
      </w:r>
      <w:r w:rsidRPr="00B804C0">
        <w:rPr>
          <w:rFonts w:cs="Traditional Arabic" w:hint="cs"/>
          <w:sz w:val="36"/>
          <w:szCs w:val="36"/>
          <w:vertAlign w:val="superscript"/>
          <w:rtl/>
        </w:rPr>
        <w:t>(</w:t>
      </w:r>
      <w:r w:rsidRPr="00B804C0">
        <w:rPr>
          <w:rStyle w:val="a4"/>
          <w:rFonts w:cs="Traditional Arabic"/>
          <w:sz w:val="36"/>
          <w:szCs w:val="36"/>
          <w:rtl/>
        </w:rPr>
        <w:footnoteReference w:id="2981"/>
      </w:r>
      <w:r w:rsidRPr="00B804C0">
        <w:rPr>
          <w:rFonts w:cs="Traditional Arabic" w:hint="cs"/>
          <w:sz w:val="36"/>
          <w:szCs w:val="36"/>
          <w:vertAlign w:val="superscript"/>
          <w:rtl/>
        </w:rPr>
        <w:t>)</w:t>
      </w:r>
      <w:r>
        <w:rPr>
          <w:rFonts w:cs="Traditional Arabic" w:hint="cs"/>
          <w:sz w:val="36"/>
          <w:szCs w:val="36"/>
          <w:rtl/>
        </w:rPr>
        <w:t xml:space="preserve"> ، وهي كما في الإقناع</w:t>
      </w:r>
      <w:r w:rsidRPr="00B804C0">
        <w:rPr>
          <w:rFonts w:cs="Traditional Arabic" w:hint="cs"/>
          <w:sz w:val="36"/>
          <w:szCs w:val="36"/>
          <w:vertAlign w:val="superscript"/>
          <w:rtl/>
        </w:rPr>
        <w:t>(</w:t>
      </w:r>
      <w:r w:rsidRPr="00B804C0">
        <w:rPr>
          <w:rStyle w:val="a4"/>
          <w:rFonts w:cs="Traditional Arabic"/>
          <w:sz w:val="36"/>
          <w:szCs w:val="36"/>
          <w:rtl/>
        </w:rPr>
        <w:footnoteReference w:id="2982"/>
      </w:r>
      <w:r w:rsidRPr="00B804C0">
        <w:rPr>
          <w:rFonts w:cs="Traditional Arabic" w:hint="cs"/>
          <w:sz w:val="36"/>
          <w:szCs w:val="36"/>
          <w:vertAlign w:val="superscript"/>
          <w:rtl/>
        </w:rPr>
        <w:t>)</w:t>
      </w:r>
      <w:r>
        <w:rPr>
          <w:rFonts w:cs="Traditional Arabic" w:hint="cs"/>
          <w:sz w:val="36"/>
          <w:szCs w:val="36"/>
          <w:rtl/>
        </w:rPr>
        <w:t xml:space="preserve"> ، والمنتهى</w:t>
      </w:r>
      <w:r w:rsidRPr="00B804C0">
        <w:rPr>
          <w:rFonts w:cs="Traditional Arabic" w:hint="cs"/>
          <w:sz w:val="36"/>
          <w:szCs w:val="36"/>
          <w:vertAlign w:val="superscript"/>
          <w:rtl/>
        </w:rPr>
        <w:t>(</w:t>
      </w:r>
      <w:r w:rsidRPr="00B804C0">
        <w:rPr>
          <w:rStyle w:val="a4"/>
          <w:rFonts w:cs="Traditional Arabic"/>
          <w:sz w:val="36"/>
          <w:szCs w:val="36"/>
          <w:rtl/>
        </w:rPr>
        <w:footnoteReference w:id="2983"/>
      </w:r>
      <w:r w:rsidRPr="00B804C0">
        <w:rPr>
          <w:rFonts w:cs="Traditional Arabic" w:hint="cs"/>
          <w:sz w:val="36"/>
          <w:szCs w:val="36"/>
          <w:vertAlign w:val="superscript"/>
          <w:rtl/>
        </w:rPr>
        <w:t>)</w:t>
      </w:r>
      <w:r>
        <w:rPr>
          <w:rFonts w:cs="Traditional Arabic" w:hint="cs"/>
          <w:sz w:val="36"/>
          <w:szCs w:val="36"/>
          <w:rtl/>
        </w:rPr>
        <w:t xml:space="preserve"> .</w:t>
      </w:r>
    </w:p>
    <w:p w:rsidR="00E82A77" w:rsidRDefault="00E82A77" w:rsidP="004717CB">
      <w:pPr>
        <w:jc w:val="both"/>
        <w:rPr>
          <w:rFonts w:cs="Traditional Arabic"/>
          <w:sz w:val="36"/>
          <w:szCs w:val="36"/>
          <w:rtl/>
        </w:rPr>
      </w:pPr>
      <w:r>
        <w:rPr>
          <w:rFonts w:cs="Traditional Arabic" w:hint="cs"/>
          <w:sz w:val="36"/>
          <w:szCs w:val="36"/>
          <w:rtl/>
        </w:rPr>
        <w:t>الرواية الثانية : لها ذلك</w:t>
      </w:r>
      <w:r w:rsidRPr="00B804C0">
        <w:rPr>
          <w:rFonts w:cs="Traditional Arabic" w:hint="cs"/>
          <w:sz w:val="36"/>
          <w:szCs w:val="36"/>
          <w:vertAlign w:val="superscript"/>
          <w:rtl/>
        </w:rPr>
        <w:t>(</w:t>
      </w:r>
      <w:r w:rsidRPr="00B804C0">
        <w:rPr>
          <w:rStyle w:val="a4"/>
          <w:rFonts w:cs="Traditional Arabic"/>
          <w:sz w:val="36"/>
          <w:szCs w:val="36"/>
          <w:rtl/>
        </w:rPr>
        <w:footnoteReference w:id="2984"/>
      </w:r>
      <w:r w:rsidRPr="00B804C0">
        <w:rPr>
          <w:rFonts w:cs="Traditional Arabic" w:hint="cs"/>
          <w:sz w:val="36"/>
          <w:szCs w:val="36"/>
          <w:vertAlign w:val="superscript"/>
          <w:rtl/>
        </w:rPr>
        <w:t>)</w:t>
      </w:r>
      <w:r>
        <w:rPr>
          <w:rFonts w:cs="Traditional Arabic" w:hint="cs"/>
          <w:sz w:val="36"/>
          <w:szCs w:val="36"/>
          <w:rtl/>
        </w:rPr>
        <w:t xml:space="preserve"> .</w:t>
      </w:r>
    </w:p>
    <w:p w:rsidR="00E82A77" w:rsidRDefault="00E82A77" w:rsidP="004717CB">
      <w:pPr>
        <w:jc w:val="both"/>
        <w:rPr>
          <w:rFonts w:cs="Traditional Arabic"/>
          <w:sz w:val="36"/>
          <w:szCs w:val="36"/>
          <w:rtl/>
        </w:rPr>
      </w:pPr>
      <w:r>
        <w:rPr>
          <w:rFonts w:cs="Traditional Arabic" w:hint="cs"/>
          <w:sz w:val="36"/>
          <w:szCs w:val="36"/>
          <w:rtl/>
        </w:rPr>
        <w:t xml:space="preserve">        وعليه فإن رواية الفرق على الصحيح من المذهب ، والله أعلم .</w:t>
      </w:r>
    </w:p>
    <w:p w:rsidR="00E82A77" w:rsidRPr="00C3670C" w:rsidRDefault="00E82A77" w:rsidP="004717CB">
      <w:pPr>
        <w:jc w:val="both"/>
        <w:rPr>
          <w:rFonts w:cs="MCS Taybah S_U normal."/>
          <w:sz w:val="36"/>
          <w:szCs w:val="36"/>
          <w:rtl/>
        </w:rPr>
      </w:pPr>
      <w:r w:rsidRPr="00C3670C">
        <w:rPr>
          <w:rFonts w:cs="MCS Taybah S_U normal." w:hint="cs"/>
          <w:sz w:val="36"/>
          <w:szCs w:val="36"/>
          <w:rtl/>
        </w:rPr>
        <w:t>ثالثاً : الجامع بين المسألتين :</w:t>
      </w:r>
    </w:p>
    <w:p w:rsidR="00E82A77" w:rsidRDefault="00E82A77" w:rsidP="004717CB">
      <w:pPr>
        <w:ind w:firstLine="720"/>
        <w:jc w:val="both"/>
        <w:rPr>
          <w:rFonts w:cs="Traditional Arabic"/>
          <w:sz w:val="36"/>
          <w:szCs w:val="36"/>
          <w:rtl/>
        </w:rPr>
      </w:pPr>
      <w:r>
        <w:rPr>
          <w:rFonts w:cs="Traditional Arabic" w:hint="cs"/>
          <w:sz w:val="36"/>
          <w:szCs w:val="36"/>
          <w:rtl/>
        </w:rPr>
        <w:t>أن في كل</w:t>
      </w:r>
      <w:r w:rsidR="008E7CB1">
        <w:rPr>
          <w:rFonts w:cs="Traditional Arabic" w:hint="cs"/>
          <w:sz w:val="36"/>
          <w:szCs w:val="36"/>
          <w:rtl/>
        </w:rPr>
        <w:t>ت</w:t>
      </w:r>
      <w:r>
        <w:rPr>
          <w:rFonts w:cs="Traditional Arabic" w:hint="cs"/>
          <w:sz w:val="36"/>
          <w:szCs w:val="36"/>
          <w:rtl/>
        </w:rPr>
        <w:t>ا المسألتين حامل</w:t>
      </w:r>
      <w:r w:rsidR="008E7CB1">
        <w:rPr>
          <w:rFonts w:cs="Traditional Arabic" w:hint="cs"/>
          <w:sz w:val="36"/>
          <w:szCs w:val="36"/>
          <w:rtl/>
        </w:rPr>
        <w:t>اً</w:t>
      </w:r>
      <w:r>
        <w:rPr>
          <w:rFonts w:cs="Traditional Arabic" w:hint="cs"/>
          <w:sz w:val="36"/>
          <w:szCs w:val="36"/>
          <w:rtl/>
        </w:rPr>
        <w:t xml:space="preserve"> وجبت عليها العدة . </w:t>
      </w:r>
    </w:p>
    <w:p w:rsidR="00E82A77" w:rsidRPr="00C3670C" w:rsidRDefault="00E82A77" w:rsidP="004717CB">
      <w:pPr>
        <w:jc w:val="both"/>
        <w:rPr>
          <w:rFonts w:cs="MCS Taybah S_U normal."/>
          <w:sz w:val="36"/>
          <w:szCs w:val="36"/>
          <w:rtl/>
        </w:rPr>
      </w:pPr>
      <w:r w:rsidRPr="00C3670C">
        <w:rPr>
          <w:rFonts w:cs="MCS Taybah S_U normal." w:hint="cs"/>
          <w:sz w:val="36"/>
          <w:szCs w:val="36"/>
          <w:rtl/>
        </w:rPr>
        <w:t xml:space="preserve">رابعاً : الفرق بين المسألتين : </w:t>
      </w:r>
    </w:p>
    <w:p w:rsidR="00E82A77" w:rsidRDefault="00E82A77" w:rsidP="004717CB">
      <w:pPr>
        <w:ind w:firstLine="720"/>
        <w:jc w:val="both"/>
        <w:rPr>
          <w:rFonts w:cs="Traditional Arabic"/>
          <w:sz w:val="36"/>
          <w:szCs w:val="36"/>
          <w:rtl/>
        </w:rPr>
      </w:pPr>
      <w:r>
        <w:rPr>
          <w:rFonts w:cs="Traditional Arabic" w:hint="cs"/>
          <w:sz w:val="36"/>
          <w:szCs w:val="36"/>
          <w:rtl/>
        </w:rPr>
        <w:t>أن النص أوجب للمطلقة الحامل النفقة والسكنى ، أما الحامل المتوفى عنها زوجها فإن المال قد انتقل للورثة ولا يلزمهم ذلك .</w:t>
      </w:r>
    </w:p>
    <w:p w:rsidR="00E82A77" w:rsidRPr="00C3670C" w:rsidRDefault="00E82A77" w:rsidP="004717CB">
      <w:pPr>
        <w:jc w:val="both"/>
        <w:rPr>
          <w:rFonts w:cs="MCS Taybah S_U normal."/>
          <w:sz w:val="36"/>
          <w:szCs w:val="36"/>
          <w:rtl/>
        </w:rPr>
      </w:pPr>
      <w:r w:rsidRPr="00C3670C">
        <w:rPr>
          <w:rFonts w:cs="MCS Taybah S_U normal." w:hint="cs"/>
          <w:sz w:val="36"/>
          <w:szCs w:val="36"/>
          <w:rtl/>
        </w:rPr>
        <w:t xml:space="preserve">خامساً : دراسة مسألتي الفرق : </w:t>
      </w:r>
    </w:p>
    <w:p w:rsidR="00E82A77" w:rsidRDefault="00E82A77" w:rsidP="004717CB">
      <w:pPr>
        <w:jc w:val="both"/>
        <w:rPr>
          <w:rFonts w:cs="Traditional Arabic"/>
          <w:sz w:val="36"/>
          <w:szCs w:val="36"/>
          <w:rtl/>
        </w:rPr>
      </w:pPr>
      <w:r>
        <w:rPr>
          <w:rFonts w:cs="Traditional Arabic" w:hint="cs"/>
          <w:sz w:val="36"/>
          <w:szCs w:val="36"/>
          <w:rtl/>
        </w:rPr>
        <w:t xml:space="preserve">        سبق بيان إجماع العلماء رحمهم الله على وجوب النفقة والسكنى للمطلقة البائن الحامل</w:t>
      </w:r>
      <w:r w:rsidRPr="000414A0">
        <w:rPr>
          <w:rFonts w:cs="Traditional Arabic" w:hint="cs"/>
          <w:sz w:val="36"/>
          <w:szCs w:val="36"/>
          <w:vertAlign w:val="superscript"/>
          <w:rtl/>
        </w:rPr>
        <w:t>(</w:t>
      </w:r>
      <w:r w:rsidRPr="000414A0">
        <w:rPr>
          <w:rStyle w:val="a4"/>
          <w:rFonts w:cs="Traditional Arabic"/>
          <w:sz w:val="36"/>
          <w:szCs w:val="36"/>
          <w:rtl/>
        </w:rPr>
        <w:footnoteReference w:id="2985"/>
      </w:r>
      <w:r w:rsidRPr="000414A0">
        <w:rPr>
          <w:rFonts w:cs="Traditional Arabic" w:hint="cs"/>
          <w:sz w:val="36"/>
          <w:szCs w:val="36"/>
          <w:vertAlign w:val="superscript"/>
          <w:rtl/>
        </w:rPr>
        <w:t>)</w:t>
      </w:r>
      <w:r>
        <w:rPr>
          <w:rFonts w:cs="Traditional Arabic" w:hint="cs"/>
          <w:sz w:val="36"/>
          <w:szCs w:val="36"/>
          <w:rtl/>
        </w:rPr>
        <w:t xml:space="preserve"> .</w:t>
      </w:r>
    </w:p>
    <w:p w:rsidR="00E82A77" w:rsidRDefault="00E82A77" w:rsidP="004717CB">
      <w:pPr>
        <w:rPr>
          <w:rFonts w:cs="Traditional Arabic"/>
          <w:sz w:val="36"/>
          <w:szCs w:val="36"/>
          <w:rtl/>
        </w:rPr>
      </w:pPr>
      <w:r>
        <w:rPr>
          <w:rFonts w:cs="Traditional Arabic" w:hint="cs"/>
          <w:sz w:val="36"/>
          <w:szCs w:val="36"/>
          <w:rtl/>
        </w:rPr>
        <w:t xml:space="preserve">       أما الحامل المتوفى عنها زوجها فقد اختلف الفقهاء رحمهم الله في وجوب النفقة عليها على قولين : </w:t>
      </w:r>
    </w:p>
    <w:p w:rsidR="00E82A77" w:rsidRDefault="00E82A77" w:rsidP="004717CB">
      <w:pPr>
        <w:rPr>
          <w:rFonts w:cs="Traditional Arabic"/>
          <w:sz w:val="36"/>
          <w:szCs w:val="36"/>
          <w:rtl/>
        </w:rPr>
      </w:pPr>
      <w:r w:rsidRPr="006759F8">
        <w:rPr>
          <w:rFonts w:cs="AL-Mohanad Bold" w:hint="cs"/>
          <w:sz w:val="36"/>
          <w:szCs w:val="36"/>
          <w:rtl/>
        </w:rPr>
        <w:t>القول الأول</w:t>
      </w:r>
      <w:r>
        <w:rPr>
          <w:rFonts w:cs="Traditional Arabic" w:hint="cs"/>
          <w:sz w:val="36"/>
          <w:szCs w:val="36"/>
          <w:rtl/>
        </w:rPr>
        <w:t xml:space="preserve"> : </w:t>
      </w:r>
    </w:p>
    <w:p w:rsidR="00E82A77" w:rsidRDefault="00E82A77" w:rsidP="004717CB">
      <w:pPr>
        <w:rPr>
          <w:rFonts w:cs="Traditional Arabic"/>
          <w:sz w:val="36"/>
          <w:szCs w:val="36"/>
          <w:rtl/>
        </w:rPr>
      </w:pPr>
      <w:r>
        <w:rPr>
          <w:rFonts w:cs="Traditional Arabic" w:hint="cs"/>
          <w:sz w:val="36"/>
          <w:szCs w:val="36"/>
          <w:rtl/>
        </w:rPr>
        <w:t xml:space="preserve">        لا نفقة لها .</w:t>
      </w:r>
    </w:p>
    <w:p w:rsidR="00E82A77" w:rsidRDefault="00E82A77" w:rsidP="004717CB">
      <w:pPr>
        <w:rPr>
          <w:rFonts w:cs="Traditional Arabic"/>
          <w:sz w:val="36"/>
          <w:szCs w:val="36"/>
          <w:rtl/>
        </w:rPr>
      </w:pPr>
      <w:r>
        <w:rPr>
          <w:rFonts w:cs="Traditional Arabic" w:hint="cs"/>
          <w:sz w:val="36"/>
          <w:szCs w:val="36"/>
          <w:rtl/>
        </w:rPr>
        <w:t xml:space="preserve">        وهو مذهب الحنفية</w:t>
      </w:r>
      <w:r w:rsidRPr="00B804C0">
        <w:rPr>
          <w:rFonts w:cs="Traditional Arabic" w:hint="cs"/>
          <w:sz w:val="36"/>
          <w:szCs w:val="36"/>
          <w:vertAlign w:val="superscript"/>
          <w:rtl/>
        </w:rPr>
        <w:t>(</w:t>
      </w:r>
      <w:r w:rsidRPr="00B804C0">
        <w:rPr>
          <w:rStyle w:val="a4"/>
          <w:rFonts w:cs="Traditional Arabic"/>
          <w:sz w:val="36"/>
          <w:szCs w:val="36"/>
          <w:rtl/>
        </w:rPr>
        <w:footnoteReference w:id="2986"/>
      </w:r>
      <w:r w:rsidRPr="00B804C0">
        <w:rPr>
          <w:rFonts w:cs="Traditional Arabic" w:hint="cs"/>
          <w:sz w:val="36"/>
          <w:szCs w:val="36"/>
          <w:vertAlign w:val="superscript"/>
          <w:rtl/>
        </w:rPr>
        <w:t>)</w:t>
      </w:r>
      <w:r>
        <w:rPr>
          <w:rFonts w:cs="Traditional Arabic" w:hint="cs"/>
          <w:sz w:val="36"/>
          <w:szCs w:val="36"/>
          <w:rtl/>
        </w:rPr>
        <w:t xml:space="preserve"> ، والشافعية</w:t>
      </w:r>
      <w:r w:rsidRPr="00B804C0">
        <w:rPr>
          <w:rFonts w:cs="Traditional Arabic" w:hint="cs"/>
          <w:sz w:val="36"/>
          <w:szCs w:val="36"/>
          <w:vertAlign w:val="superscript"/>
          <w:rtl/>
        </w:rPr>
        <w:t>(</w:t>
      </w:r>
      <w:r w:rsidRPr="00B804C0">
        <w:rPr>
          <w:rStyle w:val="a4"/>
          <w:rFonts w:cs="Traditional Arabic"/>
          <w:sz w:val="36"/>
          <w:szCs w:val="36"/>
          <w:rtl/>
        </w:rPr>
        <w:footnoteReference w:id="2987"/>
      </w:r>
      <w:r w:rsidRPr="00B804C0">
        <w:rPr>
          <w:rFonts w:cs="Traditional Arabic" w:hint="cs"/>
          <w:sz w:val="36"/>
          <w:szCs w:val="36"/>
          <w:vertAlign w:val="superscript"/>
          <w:rtl/>
        </w:rPr>
        <w:t>)</w:t>
      </w:r>
      <w:r>
        <w:rPr>
          <w:rFonts w:cs="Traditional Arabic" w:hint="cs"/>
          <w:sz w:val="36"/>
          <w:szCs w:val="36"/>
          <w:rtl/>
        </w:rPr>
        <w:t xml:space="preserve"> ، والحنابلة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2988"/>
      </w:r>
      <w:r w:rsidRPr="00B804C0">
        <w:rPr>
          <w:rFonts w:cs="Traditional Arabic" w:hint="cs"/>
          <w:sz w:val="36"/>
          <w:szCs w:val="36"/>
          <w:vertAlign w:val="superscript"/>
          <w:rtl/>
        </w:rPr>
        <w:t>)</w:t>
      </w:r>
      <w:r>
        <w:rPr>
          <w:rFonts w:cs="Traditional Arabic" w:hint="cs"/>
          <w:sz w:val="36"/>
          <w:szCs w:val="36"/>
          <w:rtl/>
        </w:rPr>
        <w:t xml:space="preserve"> .</w:t>
      </w:r>
    </w:p>
    <w:p w:rsidR="00E82A77" w:rsidRDefault="00E82A77" w:rsidP="004717CB">
      <w:pPr>
        <w:rPr>
          <w:rFonts w:cs="Traditional Arabic"/>
          <w:sz w:val="36"/>
          <w:szCs w:val="36"/>
          <w:rtl/>
        </w:rPr>
      </w:pPr>
      <w:r w:rsidRPr="006759F8">
        <w:rPr>
          <w:rFonts w:cs="AL-Mohanad Bold" w:hint="cs"/>
          <w:sz w:val="36"/>
          <w:szCs w:val="36"/>
          <w:rtl/>
        </w:rPr>
        <w:t>القول ال</w:t>
      </w:r>
      <w:r>
        <w:rPr>
          <w:rFonts w:cs="AL-Mohanad Bold" w:hint="cs"/>
          <w:sz w:val="36"/>
          <w:szCs w:val="36"/>
          <w:rtl/>
        </w:rPr>
        <w:t>ثاني</w:t>
      </w:r>
      <w:r>
        <w:rPr>
          <w:rFonts w:cs="Traditional Arabic" w:hint="cs"/>
          <w:sz w:val="36"/>
          <w:szCs w:val="36"/>
          <w:rtl/>
        </w:rPr>
        <w:t xml:space="preserve"> :</w:t>
      </w:r>
    </w:p>
    <w:p w:rsidR="00E82A77" w:rsidRDefault="00E82A77" w:rsidP="004717CB">
      <w:pPr>
        <w:rPr>
          <w:rFonts w:cs="Traditional Arabic"/>
          <w:sz w:val="36"/>
          <w:szCs w:val="36"/>
          <w:rtl/>
        </w:rPr>
      </w:pPr>
      <w:r>
        <w:rPr>
          <w:rFonts w:cs="Traditional Arabic" w:hint="cs"/>
          <w:sz w:val="36"/>
          <w:szCs w:val="36"/>
          <w:rtl/>
        </w:rPr>
        <w:t xml:space="preserve">        لها النفقة .</w:t>
      </w:r>
    </w:p>
    <w:p w:rsidR="00E82A77" w:rsidRDefault="00E82A77" w:rsidP="004717CB">
      <w:pPr>
        <w:rPr>
          <w:rFonts w:cs="Traditional Arabic"/>
          <w:sz w:val="36"/>
          <w:szCs w:val="36"/>
          <w:rtl/>
        </w:rPr>
      </w:pPr>
      <w:r>
        <w:rPr>
          <w:rFonts w:cs="Traditional Arabic" w:hint="cs"/>
          <w:sz w:val="36"/>
          <w:szCs w:val="36"/>
          <w:rtl/>
        </w:rPr>
        <w:t xml:space="preserve">        وهو مذهب المالكية</w:t>
      </w:r>
      <w:r w:rsidRPr="00B804C0">
        <w:rPr>
          <w:rFonts w:cs="Traditional Arabic" w:hint="cs"/>
          <w:sz w:val="36"/>
          <w:szCs w:val="36"/>
          <w:vertAlign w:val="superscript"/>
          <w:rtl/>
        </w:rPr>
        <w:t>(</w:t>
      </w:r>
      <w:r w:rsidRPr="00B804C0">
        <w:rPr>
          <w:rStyle w:val="a4"/>
          <w:rFonts w:cs="Traditional Arabic"/>
          <w:sz w:val="36"/>
          <w:szCs w:val="36"/>
          <w:rtl/>
        </w:rPr>
        <w:footnoteReference w:id="2989"/>
      </w:r>
      <w:r w:rsidRPr="00B804C0">
        <w:rPr>
          <w:rFonts w:cs="Traditional Arabic" w:hint="cs"/>
          <w:sz w:val="36"/>
          <w:szCs w:val="36"/>
          <w:vertAlign w:val="superscript"/>
          <w:rtl/>
        </w:rPr>
        <w:t>)</w:t>
      </w:r>
      <w:r>
        <w:rPr>
          <w:rFonts w:cs="Traditional Arabic" w:hint="cs"/>
          <w:sz w:val="36"/>
          <w:szCs w:val="36"/>
          <w:rtl/>
        </w:rPr>
        <w:t xml:space="preserve"> ، ورواية عند 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2990"/>
      </w:r>
      <w:r w:rsidRPr="00B804C0">
        <w:rPr>
          <w:rFonts w:cs="Traditional Arabic" w:hint="cs"/>
          <w:sz w:val="36"/>
          <w:szCs w:val="36"/>
          <w:vertAlign w:val="superscript"/>
          <w:rtl/>
        </w:rPr>
        <w:t>)</w:t>
      </w:r>
      <w:r>
        <w:rPr>
          <w:rFonts w:cs="Traditional Arabic" w:hint="cs"/>
          <w:sz w:val="36"/>
          <w:szCs w:val="36"/>
          <w:rtl/>
        </w:rPr>
        <w:t xml:space="preserve"> .</w:t>
      </w:r>
    </w:p>
    <w:p w:rsidR="00E82A77" w:rsidRDefault="00E82A77" w:rsidP="004717CB">
      <w:pPr>
        <w:rPr>
          <w:rFonts w:cs="Traditional Arabic"/>
          <w:sz w:val="36"/>
          <w:szCs w:val="36"/>
          <w:rtl/>
        </w:rPr>
      </w:pPr>
      <w:r>
        <w:rPr>
          <w:rFonts w:cs="AL-Mohanad Bold" w:hint="cs"/>
          <w:sz w:val="36"/>
          <w:szCs w:val="36"/>
          <w:rtl/>
        </w:rPr>
        <w:t xml:space="preserve">دليل </w:t>
      </w:r>
      <w:r w:rsidRPr="006759F8">
        <w:rPr>
          <w:rFonts w:cs="AL-Mohanad Bold" w:hint="cs"/>
          <w:sz w:val="36"/>
          <w:szCs w:val="36"/>
          <w:rtl/>
        </w:rPr>
        <w:t>القول ال</w:t>
      </w:r>
      <w:r>
        <w:rPr>
          <w:rFonts w:cs="AL-Mohanad Bold" w:hint="cs"/>
          <w:sz w:val="36"/>
          <w:szCs w:val="36"/>
          <w:rtl/>
        </w:rPr>
        <w:t>أول</w:t>
      </w:r>
      <w:r>
        <w:rPr>
          <w:rFonts w:cs="Traditional Arabic" w:hint="cs"/>
          <w:sz w:val="36"/>
          <w:szCs w:val="36"/>
          <w:rtl/>
        </w:rPr>
        <w:t xml:space="preserve"> :</w:t>
      </w:r>
    </w:p>
    <w:p w:rsidR="00E82A77" w:rsidRDefault="00E82A77" w:rsidP="004717CB">
      <w:pPr>
        <w:rPr>
          <w:rFonts w:cs="Traditional Arabic"/>
          <w:sz w:val="36"/>
          <w:szCs w:val="36"/>
          <w:rtl/>
        </w:rPr>
      </w:pPr>
      <w:r>
        <w:rPr>
          <w:rFonts w:cs="Traditional Arabic" w:hint="cs"/>
          <w:sz w:val="36"/>
          <w:szCs w:val="36"/>
          <w:rtl/>
        </w:rPr>
        <w:t xml:space="preserve">        " أن المال قد صار للورثة ، ونفقة الحامل وسكناها إنما هو للحمل أومن أجله ، ولا يلزم ذلك الورثة.. "</w:t>
      </w:r>
      <w:r w:rsidRPr="00B36411">
        <w:rPr>
          <w:rFonts w:cs="Traditional Arabic" w:hint="cs"/>
          <w:sz w:val="36"/>
          <w:szCs w:val="36"/>
          <w:vertAlign w:val="superscript"/>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2991"/>
      </w:r>
      <w:r w:rsidRPr="00B804C0">
        <w:rPr>
          <w:rFonts w:cs="Traditional Arabic" w:hint="cs"/>
          <w:sz w:val="36"/>
          <w:szCs w:val="36"/>
          <w:vertAlign w:val="superscript"/>
          <w:rtl/>
        </w:rPr>
        <w:t>)</w:t>
      </w:r>
    </w:p>
    <w:p w:rsidR="00E82A77" w:rsidRDefault="00E82A77" w:rsidP="004717CB">
      <w:pPr>
        <w:rPr>
          <w:rFonts w:cs="Traditional Arabic"/>
          <w:sz w:val="36"/>
          <w:szCs w:val="36"/>
          <w:rtl/>
        </w:rPr>
      </w:pPr>
      <w:r>
        <w:rPr>
          <w:rFonts w:cs="AL-Mohanad Bold" w:hint="cs"/>
          <w:sz w:val="36"/>
          <w:szCs w:val="36"/>
          <w:rtl/>
        </w:rPr>
        <w:t xml:space="preserve">دليل </w:t>
      </w:r>
      <w:r w:rsidRPr="006759F8">
        <w:rPr>
          <w:rFonts w:cs="AL-Mohanad Bold" w:hint="cs"/>
          <w:sz w:val="36"/>
          <w:szCs w:val="36"/>
          <w:rtl/>
        </w:rPr>
        <w:t>القول ال</w:t>
      </w:r>
      <w:r>
        <w:rPr>
          <w:rFonts w:cs="AL-Mohanad Bold" w:hint="cs"/>
          <w:sz w:val="36"/>
          <w:szCs w:val="36"/>
          <w:rtl/>
        </w:rPr>
        <w:t>ثاني</w:t>
      </w:r>
      <w:r>
        <w:rPr>
          <w:rFonts w:cs="Traditional Arabic" w:hint="cs"/>
          <w:sz w:val="36"/>
          <w:szCs w:val="36"/>
          <w:rtl/>
        </w:rPr>
        <w:t xml:space="preserve"> :</w:t>
      </w:r>
    </w:p>
    <w:p w:rsidR="00E82A77" w:rsidRDefault="00E82A77" w:rsidP="004717CB">
      <w:pPr>
        <w:rPr>
          <w:rFonts w:cs="Traditional Arabic"/>
          <w:sz w:val="36"/>
          <w:szCs w:val="36"/>
          <w:rtl/>
        </w:rPr>
      </w:pPr>
      <w:r>
        <w:rPr>
          <w:rFonts w:cs="Traditional Arabic" w:hint="cs"/>
          <w:sz w:val="36"/>
          <w:szCs w:val="36"/>
          <w:rtl/>
        </w:rPr>
        <w:t xml:space="preserve">        " أنها معتدة من نكاح صحيح أشبهت البائن في الحياة "</w:t>
      </w:r>
      <w:r w:rsidRPr="00B804C0">
        <w:rPr>
          <w:rFonts w:cs="Traditional Arabic" w:hint="cs"/>
          <w:sz w:val="36"/>
          <w:szCs w:val="36"/>
          <w:vertAlign w:val="superscript"/>
          <w:rtl/>
        </w:rPr>
        <w:t>(</w:t>
      </w:r>
      <w:r w:rsidRPr="00B804C0">
        <w:rPr>
          <w:rStyle w:val="a4"/>
          <w:rFonts w:cs="Traditional Arabic"/>
          <w:sz w:val="36"/>
          <w:szCs w:val="36"/>
          <w:rtl/>
        </w:rPr>
        <w:footnoteReference w:id="2992"/>
      </w:r>
      <w:r w:rsidRPr="00B804C0">
        <w:rPr>
          <w:rFonts w:cs="Traditional Arabic" w:hint="cs"/>
          <w:sz w:val="36"/>
          <w:szCs w:val="36"/>
          <w:vertAlign w:val="superscript"/>
          <w:rtl/>
        </w:rPr>
        <w:t>)</w:t>
      </w:r>
      <w:r>
        <w:rPr>
          <w:rFonts w:cs="Traditional Arabic" w:hint="cs"/>
          <w:sz w:val="36"/>
          <w:szCs w:val="36"/>
          <w:rtl/>
        </w:rPr>
        <w:t xml:space="preserve"> .</w:t>
      </w:r>
    </w:p>
    <w:p w:rsidR="00E82A77" w:rsidRDefault="00E82A77" w:rsidP="004717CB">
      <w:pPr>
        <w:rPr>
          <w:rFonts w:cs="Traditional Arabic"/>
          <w:sz w:val="36"/>
          <w:szCs w:val="36"/>
          <w:rtl/>
        </w:rPr>
      </w:pPr>
      <w:r>
        <w:rPr>
          <w:rFonts w:cs="AL-Mohanad Bold" w:hint="cs"/>
          <w:sz w:val="36"/>
          <w:szCs w:val="36"/>
          <w:rtl/>
        </w:rPr>
        <w:t>المناقشة</w:t>
      </w:r>
      <w:r>
        <w:rPr>
          <w:rFonts w:cs="Traditional Arabic" w:hint="cs"/>
          <w:sz w:val="36"/>
          <w:szCs w:val="36"/>
          <w:rtl/>
        </w:rPr>
        <w:t xml:space="preserve"> :</w:t>
      </w:r>
    </w:p>
    <w:p w:rsidR="00E82A77" w:rsidRDefault="00E82A77" w:rsidP="004717CB">
      <w:pPr>
        <w:rPr>
          <w:rFonts w:cs="Traditional Arabic"/>
          <w:sz w:val="36"/>
          <w:szCs w:val="36"/>
          <w:rtl/>
        </w:rPr>
      </w:pPr>
      <w:r>
        <w:rPr>
          <w:rFonts w:cs="Traditional Arabic" w:hint="cs"/>
          <w:sz w:val="36"/>
          <w:szCs w:val="36"/>
          <w:rtl/>
        </w:rPr>
        <w:t xml:space="preserve">        يمكن أن يقال : قياسها على البائن في الحياة قياس مع الفارق وذلك لأن الزوج موجود وتعلق حقها في ماله ، أما المتوفى فإن ملكية المال انتقلت لغير الزوج .</w:t>
      </w:r>
    </w:p>
    <w:p w:rsidR="00E82A77" w:rsidRPr="0046648E" w:rsidRDefault="00E82A77" w:rsidP="004717CB">
      <w:pPr>
        <w:rPr>
          <w:rFonts w:cs="AL-Mohanad Bold"/>
          <w:sz w:val="36"/>
          <w:szCs w:val="36"/>
          <w:rtl/>
        </w:rPr>
      </w:pPr>
      <w:r w:rsidRPr="0046648E">
        <w:rPr>
          <w:rFonts w:cs="AL-Mohanad Bold" w:hint="cs"/>
          <w:sz w:val="36"/>
          <w:szCs w:val="36"/>
          <w:rtl/>
        </w:rPr>
        <w:t xml:space="preserve">الترجيح : </w:t>
      </w:r>
    </w:p>
    <w:p w:rsidR="00E82A77" w:rsidRDefault="00E82A77" w:rsidP="004717CB">
      <w:pPr>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والله أعلم </w:t>
      </w:r>
      <w:r>
        <w:rPr>
          <w:rFonts w:cs="Traditional Arabic"/>
          <w:sz w:val="36"/>
          <w:szCs w:val="36"/>
          <w:rtl/>
        </w:rPr>
        <w:t>–</w:t>
      </w:r>
      <w:r>
        <w:rPr>
          <w:rFonts w:cs="Traditional Arabic" w:hint="cs"/>
          <w:sz w:val="36"/>
          <w:szCs w:val="36"/>
          <w:rtl/>
        </w:rPr>
        <w:t xml:space="preserve"> أن القول الأول له حظ من النظر والقوة  .    </w:t>
      </w:r>
    </w:p>
    <w:p w:rsidR="00E82A77" w:rsidRPr="00CE6E58" w:rsidRDefault="00E82A77" w:rsidP="008E7CB1">
      <w:pPr>
        <w:spacing w:before="240"/>
        <w:jc w:val="both"/>
        <w:rPr>
          <w:rFonts w:cs="Traditional Arabic"/>
          <w:sz w:val="36"/>
          <w:szCs w:val="36"/>
          <w:rtl/>
        </w:rPr>
      </w:pPr>
      <w:r w:rsidRPr="00C3670C">
        <w:rPr>
          <w:rFonts w:cs="MCS Taybah S_U normal." w:hint="cs"/>
          <w:sz w:val="36"/>
          <w:szCs w:val="36"/>
          <w:rtl/>
        </w:rPr>
        <w:t xml:space="preserve">سادساً : درجة الفرق : </w:t>
      </w:r>
    </w:p>
    <w:p w:rsidR="00C20ECE" w:rsidRDefault="00E82A77" w:rsidP="004717CB">
      <w:pPr>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والعلم عند الله </w:t>
      </w:r>
      <w:r>
        <w:rPr>
          <w:rFonts w:cs="Traditional Arabic"/>
          <w:sz w:val="36"/>
          <w:szCs w:val="36"/>
          <w:rtl/>
        </w:rPr>
        <w:t>–</w:t>
      </w:r>
      <w:r>
        <w:rPr>
          <w:rFonts w:cs="Traditional Arabic" w:hint="cs"/>
          <w:sz w:val="36"/>
          <w:szCs w:val="36"/>
          <w:rtl/>
        </w:rPr>
        <w:t xml:space="preserve"> أن الفرق قوي ومعتبر .    </w:t>
      </w:r>
    </w:p>
    <w:p w:rsidR="00C20ECE" w:rsidRDefault="00C20ECE" w:rsidP="004717CB">
      <w:pPr>
        <w:ind w:firstLine="720"/>
        <w:jc w:val="center"/>
        <w:rPr>
          <w:rFonts w:cs="Traditional Arabic"/>
          <w:sz w:val="36"/>
          <w:szCs w:val="36"/>
          <w:rtl/>
        </w:rPr>
      </w:pPr>
      <w:r>
        <w:rPr>
          <w:rFonts w:cs="Traditional Arabic"/>
          <w:sz w:val="36"/>
          <w:szCs w:val="36"/>
          <w:rtl/>
        </w:rPr>
        <w:br w:type="page"/>
      </w:r>
      <w:r w:rsidR="00E82A77" w:rsidRPr="00B804C0">
        <w:rPr>
          <w:rFonts w:cs="MCS Shafa S_U normal." w:hint="cs"/>
          <w:sz w:val="36"/>
          <w:szCs w:val="36"/>
          <w:rtl/>
        </w:rPr>
        <w:t xml:space="preserve">المبحث </w:t>
      </w:r>
      <w:r w:rsidR="00E82A77">
        <w:rPr>
          <w:rFonts w:cs="MCS Shafa S_U normal." w:hint="cs"/>
          <w:sz w:val="36"/>
          <w:szCs w:val="36"/>
          <w:rtl/>
        </w:rPr>
        <w:t xml:space="preserve">العاشر </w:t>
      </w:r>
      <w:r w:rsidR="00E82A77" w:rsidRPr="00B804C0">
        <w:rPr>
          <w:rFonts w:cs="MCS Shafa S_U normal." w:hint="cs"/>
          <w:sz w:val="36"/>
          <w:szCs w:val="36"/>
          <w:rtl/>
        </w:rPr>
        <w:t xml:space="preserve"> :</w:t>
      </w:r>
    </w:p>
    <w:p w:rsidR="00E82A77" w:rsidRPr="00C20ECE" w:rsidRDefault="00E82A77" w:rsidP="00A97621">
      <w:pPr>
        <w:spacing w:before="240"/>
        <w:ind w:firstLine="720"/>
        <w:jc w:val="center"/>
        <w:rPr>
          <w:rFonts w:cs="Traditional Arabic"/>
          <w:sz w:val="36"/>
          <w:szCs w:val="36"/>
          <w:rtl/>
        </w:rPr>
      </w:pPr>
      <w:r>
        <w:rPr>
          <w:rFonts w:cs="MCS Taybah S_U normal." w:hint="cs"/>
          <w:sz w:val="36"/>
          <w:szCs w:val="36"/>
          <w:rtl/>
        </w:rPr>
        <w:t>الفرق بين الغلام والجارية من حيث الحضانة</w:t>
      </w:r>
    </w:p>
    <w:p w:rsidR="00E82A77" w:rsidRDefault="00E82A77" w:rsidP="004717CB">
      <w:pPr>
        <w:spacing w:before="240"/>
        <w:jc w:val="both"/>
        <w:rPr>
          <w:rFonts w:cs="MCS Taybah S_U normal."/>
          <w:sz w:val="36"/>
          <w:szCs w:val="36"/>
          <w:rtl/>
        </w:rPr>
      </w:pPr>
      <w:r w:rsidRPr="00B804C0">
        <w:rPr>
          <w:rFonts w:cs="MCS Taybah S_U normal." w:hint="cs"/>
          <w:sz w:val="36"/>
          <w:szCs w:val="36"/>
          <w:rtl/>
        </w:rPr>
        <w:t xml:space="preserve">أولاً : نص الإمام في الفرق بين المسألتين : </w:t>
      </w:r>
    </w:p>
    <w:p w:rsidR="00E82A77" w:rsidRDefault="00E82A77" w:rsidP="004717CB">
      <w:pPr>
        <w:ind w:firstLine="720"/>
        <w:jc w:val="both"/>
        <w:rPr>
          <w:rFonts w:cs="Traditional Arabic"/>
          <w:sz w:val="36"/>
          <w:szCs w:val="36"/>
          <w:rtl/>
        </w:rPr>
      </w:pPr>
      <w:r>
        <w:rPr>
          <w:rFonts w:cs="Traditional Arabic" w:hint="cs"/>
          <w:sz w:val="36"/>
          <w:szCs w:val="36"/>
          <w:rtl/>
        </w:rPr>
        <w:t xml:space="preserve">روى حرب رحمه الله أنه قال للإمام أحمد رحمه الله : " إن النبي </w:t>
      </w:r>
      <w:r>
        <w:rPr>
          <w:rFonts w:cs="Traditional Arabic" w:hint="cs"/>
          <w:sz w:val="36"/>
          <w:szCs w:val="36"/>
        </w:rPr>
        <w:sym w:font="AGA Arabesque" w:char="F072"/>
      </w:r>
      <w:r>
        <w:rPr>
          <w:rFonts w:cs="Traditional Arabic" w:hint="cs"/>
          <w:sz w:val="36"/>
          <w:szCs w:val="36"/>
          <w:rtl/>
        </w:rPr>
        <w:t xml:space="preserve"> خيّر غلاماً بين أبويه ، فكيف التخيّر ؟</w:t>
      </w:r>
    </w:p>
    <w:p w:rsidR="00E82A77" w:rsidRDefault="00E82A77" w:rsidP="004717CB">
      <w:pPr>
        <w:jc w:val="both"/>
        <w:rPr>
          <w:rFonts w:cs="Traditional Arabic"/>
          <w:sz w:val="36"/>
          <w:szCs w:val="36"/>
          <w:rtl/>
        </w:rPr>
      </w:pPr>
      <w:r>
        <w:rPr>
          <w:rFonts w:cs="Traditional Arabic" w:hint="cs"/>
          <w:sz w:val="36"/>
          <w:szCs w:val="36"/>
          <w:rtl/>
        </w:rPr>
        <w:t>قال : إذا بلغ سبع سنين خُيّر ، فإن شاء كان مع أبيه ، وإن شاء كان مع أمه .</w:t>
      </w:r>
    </w:p>
    <w:p w:rsidR="00E82A77" w:rsidRDefault="00E82A77" w:rsidP="004717CB">
      <w:pPr>
        <w:jc w:val="both"/>
        <w:rPr>
          <w:rFonts w:cs="Traditional Arabic"/>
          <w:sz w:val="36"/>
          <w:szCs w:val="36"/>
          <w:rtl/>
        </w:rPr>
      </w:pPr>
      <w:r>
        <w:rPr>
          <w:rFonts w:cs="Traditional Arabic" w:hint="cs"/>
          <w:sz w:val="36"/>
          <w:szCs w:val="36"/>
          <w:rtl/>
        </w:rPr>
        <w:t xml:space="preserve">قلت : وقبل ذلك ؟ </w:t>
      </w:r>
    </w:p>
    <w:p w:rsidR="00E82A77" w:rsidRDefault="00E82A77" w:rsidP="004717CB">
      <w:pPr>
        <w:jc w:val="both"/>
        <w:rPr>
          <w:rFonts w:cs="Traditional Arabic"/>
          <w:sz w:val="36"/>
          <w:szCs w:val="36"/>
          <w:rtl/>
        </w:rPr>
      </w:pPr>
      <w:r>
        <w:rPr>
          <w:rFonts w:cs="Traditional Arabic" w:hint="cs"/>
          <w:sz w:val="36"/>
          <w:szCs w:val="36"/>
          <w:rtl/>
        </w:rPr>
        <w:t>قال : يكون مع الأم إلى سبع سنين .</w:t>
      </w:r>
    </w:p>
    <w:p w:rsidR="00E82A77" w:rsidRDefault="00E82A77" w:rsidP="004717CB">
      <w:pPr>
        <w:jc w:val="both"/>
        <w:rPr>
          <w:rFonts w:cs="Traditional Arabic"/>
          <w:sz w:val="36"/>
          <w:szCs w:val="36"/>
          <w:rtl/>
        </w:rPr>
      </w:pPr>
      <w:r>
        <w:rPr>
          <w:rFonts w:cs="Traditional Arabic" w:hint="cs"/>
          <w:sz w:val="36"/>
          <w:szCs w:val="36"/>
          <w:rtl/>
        </w:rPr>
        <w:t xml:space="preserve">قلت : فالجارية ؟ </w:t>
      </w:r>
    </w:p>
    <w:p w:rsidR="00E82A77" w:rsidRDefault="00E82A77" w:rsidP="004717CB">
      <w:pPr>
        <w:jc w:val="both"/>
        <w:rPr>
          <w:rFonts w:cs="Traditional Arabic"/>
          <w:sz w:val="36"/>
          <w:szCs w:val="36"/>
          <w:rtl/>
        </w:rPr>
      </w:pPr>
      <w:r>
        <w:rPr>
          <w:rFonts w:cs="Traditional Arabic" w:hint="cs"/>
          <w:sz w:val="36"/>
          <w:szCs w:val="36"/>
          <w:rtl/>
        </w:rPr>
        <w:t>قال : والجارية تكون مع الأم حتى تبلغ ما يجوز يزوجها ، ثم تكون مع الأب .</w:t>
      </w:r>
    </w:p>
    <w:p w:rsidR="00E82A77" w:rsidRDefault="00E82A77" w:rsidP="004717CB">
      <w:pPr>
        <w:jc w:val="both"/>
        <w:rPr>
          <w:rFonts w:cs="Traditional Arabic"/>
          <w:sz w:val="36"/>
          <w:szCs w:val="36"/>
          <w:rtl/>
        </w:rPr>
      </w:pPr>
      <w:r>
        <w:rPr>
          <w:rFonts w:cs="Traditional Arabic" w:hint="cs"/>
          <w:sz w:val="36"/>
          <w:szCs w:val="36"/>
          <w:rtl/>
        </w:rPr>
        <w:t xml:space="preserve">قلت : ست سنين ؟ </w:t>
      </w:r>
    </w:p>
    <w:p w:rsidR="00E82A77" w:rsidRDefault="00E82A77" w:rsidP="004717CB">
      <w:pPr>
        <w:jc w:val="both"/>
        <w:rPr>
          <w:rFonts w:cs="Traditional Arabic"/>
          <w:sz w:val="36"/>
          <w:szCs w:val="36"/>
          <w:rtl/>
        </w:rPr>
      </w:pPr>
      <w:r>
        <w:rPr>
          <w:rFonts w:cs="Traditional Arabic" w:hint="cs"/>
          <w:sz w:val="36"/>
          <w:szCs w:val="36"/>
          <w:rtl/>
        </w:rPr>
        <w:t>قال : ست أو سبع "</w:t>
      </w:r>
      <w:r w:rsidRPr="00B804C0">
        <w:rPr>
          <w:rFonts w:cs="Traditional Arabic" w:hint="cs"/>
          <w:sz w:val="36"/>
          <w:szCs w:val="36"/>
          <w:vertAlign w:val="superscript"/>
          <w:rtl/>
        </w:rPr>
        <w:t>(</w:t>
      </w:r>
      <w:r w:rsidRPr="00B804C0">
        <w:rPr>
          <w:rStyle w:val="a4"/>
          <w:rFonts w:cs="Traditional Arabic"/>
          <w:sz w:val="36"/>
          <w:szCs w:val="36"/>
          <w:rtl/>
        </w:rPr>
        <w:footnoteReference w:id="2993"/>
      </w:r>
      <w:r w:rsidRPr="00B804C0">
        <w:rPr>
          <w:rFonts w:cs="Traditional Arabic" w:hint="cs"/>
          <w:sz w:val="36"/>
          <w:szCs w:val="36"/>
          <w:vertAlign w:val="superscript"/>
          <w:rtl/>
        </w:rPr>
        <w:t>)</w:t>
      </w:r>
      <w:r>
        <w:rPr>
          <w:rFonts w:cs="Traditional Arabic" w:hint="cs"/>
          <w:sz w:val="36"/>
          <w:szCs w:val="36"/>
          <w:rtl/>
        </w:rPr>
        <w:t xml:space="preserve"> . </w:t>
      </w:r>
    </w:p>
    <w:p w:rsidR="00E82A77" w:rsidRPr="00C3670C" w:rsidRDefault="00E82A77" w:rsidP="00A97621">
      <w:pPr>
        <w:spacing w:before="240"/>
        <w:jc w:val="both"/>
        <w:rPr>
          <w:rFonts w:cs="MCS Taybah S_U normal."/>
          <w:sz w:val="36"/>
          <w:szCs w:val="36"/>
          <w:rtl/>
        </w:rPr>
      </w:pPr>
      <w:r w:rsidRPr="00C3670C">
        <w:rPr>
          <w:rFonts w:cs="MCS Taybah S_U normal." w:hint="cs"/>
          <w:sz w:val="36"/>
          <w:szCs w:val="36"/>
          <w:rtl/>
        </w:rPr>
        <w:t xml:space="preserve">ثانياً : بيان مكانة الرواية في المذهب : </w:t>
      </w:r>
    </w:p>
    <w:p w:rsidR="00E82A77" w:rsidRDefault="00E82A77" w:rsidP="004717CB">
      <w:pPr>
        <w:ind w:firstLine="720"/>
        <w:jc w:val="both"/>
        <w:rPr>
          <w:rFonts w:cs="Traditional Arabic"/>
          <w:sz w:val="36"/>
          <w:szCs w:val="36"/>
          <w:rtl/>
        </w:rPr>
      </w:pPr>
      <w:r>
        <w:rPr>
          <w:rFonts w:cs="Traditional Arabic" w:hint="cs"/>
          <w:sz w:val="36"/>
          <w:szCs w:val="36"/>
          <w:rtl/>
        </w:rPr>
        <w:t xml:space="preserve">إذا افترق الأبوان وبينهما ولد ، فالأم أحق به من الأب ما لم يقم بالطفل وصف يقتضي تخييره أو انتقاله لأحدهما وذلك على النحو الآتي : </w:t>
      </w:r>
    </w:p>
    <w:p w:rsidR="00E82A77" w:rsidRPr="00CE6E58" w:rsidRDefault="00E82A77" w:rsidP="004717CB">
      <w:pPr>
        <w:jc w:val="both"/>
        <w:rPr>
          <w:rFonts w:cs="Traditional Arabic"/>
          <w:b/>
          <w:bCs/>
          <w:sz w:val="36"/>
          <w:szCs w:val="36"/>
          <w:rtl/>
        </w:rPr>
      </w:pPr>
      <w:r w:rsidRPr="00CE6E58">
        <w:rPr>
          <w:rFonts w:cs="Traditional Arabic" w:hint="cs"/>
          <w:b/>
          <w:bCs/>
          <w:sz w:val="36"/>
          <w:szCs w:val="36"/>
          <w:rtl/>
        </w:rPr>
        <w:t>أولاً : الغلام :</w:t>
      </w:r>
    </w:p>
    <w:p w:rsidR="00E82A77" w:rsidRDefault="00E82A77" w:rsidP="004717CB">
      <w:pPr>
        <w:jc w:val="both"/>
        <w:rPr>
          <w:rFonts w:cs="Traditional Arabic"/>
          <w:sz w:val="36"/>
          <w:szCs w:val="36"/>
          <w:rtl/>
        </w:rPr>
      </w:pPr>
      <w:r>
        <w:rPr>
          <w:rFonts w:cs="Traditional Arabic" w:hint="cs"/>
          <w:sz w:val="36"/>
          <w:szCs w:val="36"/>
          <w:rtl/>
        </w:rPr>
        <w:t xml:space="preserve">        إذا بلغ الغلام سبع سنين فقد روي عن الإمام أحمد رحمه الله فيه ثلاث روايات على ما يلي : </w:t>
      </w:r>
    </w:p>
    <w:p w:rsidR="00E82A77" w:rsidRDefault="00E82A77" w:rsidP="004717CB">
      <w:pPr>
        <w:jc w:val="both"/>
        <w:rPr>
          <w:rFonts w:cs="Traditional Arabic"/>
          <w:sz w:val="36"/>
          <w:szCs w:val="36"/>
          <w:rtl/>
        </w:rPr>
      </w:pPr>
      <w:r>
        <w:rPr>
          <w:rFonts w:cs="Traditional Arabic" w:hint="cs"/>
          <w:sz w:val="36"/>
          <w:szCs w:val="36"/>
          <w:rtl/>
        </w:rPr>
        <w:t>الرواية الأولى : يُخيّر بين أبويه ( وهي رواية الفرق ) .</w:t>
      </w:r>
    </w:p>
    <w:p w:rsidR="00E82A77" w:rsidRDefault="00E82A77" w:rsidP="004717CB">
      <w:pPr>
        <w:jc w:val="both"/>
        <w:rPr>
          <w:rFonts w:cs="Traditional Arabic"/>
          <w:sz w:val="36"/>
          <w:szCs w:val="36"/>
          <w:rtl/>
        </w:rPr>
      </w:pPr>
      <w:r>
        <w:rPr>
          <w:rFonts w:cs="Traditional Arabic" w:hint="cs"/>
          <w:sz w:val="36"/>
          <w:szCs w:val="36"/>
          <w:rtl/>
        </w:rPr>
        <w:t xml:space="preserve">        جزم بها الخرقي</w:t>
      </w:r>
      <w:r w:rsidRPr="00B804C0">
        <w:rPr>
          <w:rFonts w:cs="Traditional Arabic" w:hint="cs"/>
          <w:sz w:val="36"/>
          <w:szCs w:val="36"/>
          <w:vertAlign w:val="superscript"/>
          <w:rtl/>
        </w:rPr>
        <w:t>(</w:t>
      </w:r>
      <w:r w:rsidRPr="00B804C0">
        <w:rPr>
          <w:rStyle w:val="a4"/>
          <w:rFonts w:cs="Traditional Arabic"/>
          <w:sz w:val="36"/>
          <w:szCs w:val="36"/>
          <w:rtl/>
        </w:rPr>
        <w:footnoteReference w:id="2994"/>
      </w:r>
      <w:r w:rsidRPr="00B804C0">
        <w:rPr>
          <w:rFonts w:cs="Traditional Arabic" w:hint="cs"/>
          <w:sz w:val="36"/>
          <w:szCs w:val="36"/>
          <w:vertAlign w:val="superscript"/>
          <w:rtl/>
        </w:rPr>
        <w:t>)</w:t>
      </w:r>
      <w:r>
        <w:rPr>
          <w:rFonts w:cs="Traditional Arabic" w:hint="cs"/>
          <w:sz w:val="36"/>
          <w:szCs w:val="36"/>
          <w:rtl/>
        </w:rPr>
        <w:t xml:space="preserve"> ، وصاحب الهداية</w:t>
      </w:r>
      <w:r w:rsidRPr="00B804C0">
        <w:rPr>
          <w:rFonts w:cs="Traditional Arabic" w:hint="cs"/>
          <w:sz w:val="36"/>
          <w:szCs w:val="36"/>
          <w:vertAlign w:val="superscript"/>
          <w:rtl/>
        </w:rPr>
        <w:t>(</w:t>
      </w:r>
      <w:r w:rsidRPr="00B804C0">
        <w:rPr>
          <w:rStyle w:val="a4"/>
          <w:rFonts w:cs="Traditional Arabic"/>
          <w:sz w:val="36"/>
          <w:szCs w:val="36"/>
          <w:rtl/>
        </w:rPr>
        <w:footnoteReference w:id="2995"/>
      </w:r>
      <w:r w:rsidRPr="00B804C0">
        <w:rPr>
          <w:rFonts w:cs="Traditional Arabic" w:hint="cs"/>
          <w:sz w:val="36"/>
          <w:szCs w:val="36"/>
          <w:vertAlign w:val="superscript"/>
          <w:rtl/>
        </w:rPr>
        <w:t>)</w:t>
      </w:r>
      <w:r>
        <w:rPr>
          <w:rFonts w:cs="Traditional Arabic" w:hint="cs"/>
          <w:sz w:val="36"/>
          <w:szCs w:val="36"/>
          <w:rtl/>
        </w:rPr>
        <w:t xml:space="preserve"> ، والتذكرة</w:t>
      </w:r>
      <w:r w:rsidRPr="00B804C0">
        <w:rPr>
          <w:rFonts w:cs="Traditional Arabic" w:hint="cs"/>
          <w:sz w:val="36"/>
          <w:szCs w:val="36"/>
          <w:vertAlign w:val="superscript"/>
          <w:rtl/>
        </w:rPr>
        <w:t>(</w:t>
      </w:r>
      <w:r w:rsidRPr="00B804C0">
        <w:rPr>
          <w:rStyle w:val="a4"/>
          <w:rFonts w:cs="Traditional Arabic"/>
          <w:sz w:val="36"/>
          <w:szCs w:val="36"/>
          <w:rtl/>
        </w:rPr>
        <w:footnoteReference w:id="2996"/>
      </w:r>
      <w:r w:rsidRPr="00B804C0">
        <w:rPr>
          <w:rFonts w:cs="Traditional Arabic" w:hint="cs"/>
          <w:sz w:val="36"/>
          <w:szCs w:val="36"/>
          <w:vertAlign w:val="superscript"/>
          <w:rtl/>
        </w:rPr>
        <w:t>)</w:t>
      </w:r>
      <w:r>
        <w:rPr>
          <w:rFonts w:cs="Traditional Arabic" w:hint="cs"/>
          <w:sz w:val="36"/>
          <w:szCs w:val="36"/>
          <w:rtl/>
        </w:rPr>
        <w:t xml:space="preserve"> ، والكافي</w:t>
      </w:r>
      <w:r w:rsidRPr="00B804C0">
        <w:rPr>
          <w:rFonts w:cs="Traditional Arabic" w:hint="cs"/>
          <w:sz w:val="36"/>
          <w:szCs w:val="36"/>
          <w:vertAlign w:val="superscript"/>
          <w:rtl/>
        </w:rPr>
        <w:t>(</w:t>
      </w:r>
      <w:r w:rsidRPr="00B804C0">
        <w:rPr>
          <w:rStyle w:val="a4"/>
          <w:rFonts w:cs="Traditional Arabic"/>
          <w:sz w:val="36"/>
          <w:szCs w:val="36"/>
          <w:rtl/>
        </w:rPr>
        <w:footnoteReference w:id="2997"/>
      </w:r>
      <w:r w:rsidRPr="00B804C0">
        <w:rPr>
          <w:rFonts w:cs="Traditional Arabic" w:hint="cs"/>
          <w:sz w:val="36"/>
          <w:szCs w:val="36"/>
          <w:vertAlign w:val="superscript"/>
          <w:rtl/>
        </w:rPr>
        <w:t>)</w:t>
      </w:r>
      <w:r>
        <w:rPr>
          <w:rFonts w:cs="Traditional Arabic" w:hint="cs"/>
          <w:sz w:val="36"/>
          <w:szCs w:val="36"/>
          <w:rtl/>
        </w:rPr>
        <w:t xml:space="preserve"> ، والمغني</w:t>
      </w:r>
      <w:r w:rsidRPr="00B804C0">
        <w:rPr>
          <w:rFonts w:cs="Traditional Arabic" w:hint="cs"/>
          <w:sz w:val="36"/>
          <w:szCs w:val="36"/>
          <w:vertAlign w:val="superscript"/>
          <w:rtl/>
        </w:rPr>
        <w:t>(</w:t>
      </w:r>
      <w:r w:rsidRPr="00B804C0">
        <w:rPr>
          <w:rStyle w:val="a4"/>
          <w:rFonts w:cs="Traditional Arabic"/>
          <w:sz w:val="36"/>
          <w:szCs w:val="36"/>
          <w:rtl/>
        </w:rPr>
        <w:footnoteReference w:id="2998"/>
      </w:r>
      <w:r w:rsidRPr="00B804C0">
        <w:rPr>
          <w:rFonts w:cs="Traditional Arabic" w:hint="cs"/>
          <w:sz w:val="36"/>
          <w:szCs w:val="36"/>
          <w:vertAlign w:val="superscript"/>
          <w:rtl/>
        </w:rPr>
        <w:t>)</w:t>
      </w:r>
      <w:r>
        <w:rPr>
          <w:rFonts w:cs="Traditional Arabic" w:hint="cs"/>
          <w:sz w:val="36"/>
          <w:szCs w:val="36"/>
          <w:rtl/>
        </w:rPr>
        <w:t xml:space="preserve"> ، وجزم بها أيضاً في الوجيز</w:t>
      </w:r>
      <w:r w:rsidRPr="00B804C0">
        <w:rPr>
          <w:rFonts w:cs="Traditional Arabic" w:hint="cs"/>
          <w:sz w:val="36"/>
          <w:szCs w:val="36"/>
          <w:vertAlign w:val="superscript"/>
          <w:rtl/>
        </w:rPr>
        <w:t>(</w:t>
      </w:r>
      <w:r w:rsidRPr="00B804C0">
        <w:rPr>
          <w:rStyle w:val="a4"/>
          <w:rFonts w:cs="Traditional Arabic"/>
          <w:sz w:val="36"/>
          <w:szCs w:val="36"/>
          <w:rtl/>
        </w:rPr>
        <w:footnoteReference w:id="2999"/>
      </w:r>
      <w:r w:rsidRPr="00B804C0">
        <w:rPr>
          <w:rFonts w:cs="Traditional Arabic" w:hint="cs"/>
          <w:sz w:val="36"/>
          <w:szCs w:val="36"/>
          <w:vertAlign w:val="superscript"/>
          <w:rtl/>
        </w:rPr>
        <w:t>)</w:t>
      </w:r>
      <w:r>
        <w:rPr>
          <w:rFonts w:cs="Traditional Arabic" w:hint="cs"/>
          <w:sz w:val="36"/>
          <w:szCs w:val="36"/>
          <w:rtl/>
        </w:rPr>
        <w:t xml:space="preserve"> ، وقال في الفروع : المذهب يُخيّر</w:t>
      </w:r>
      <w:r w:rsidRPr="00B804C0">
        <w:rPr>
          <w:rFonts w:cs="Traditional Arabic" w:hint="cs"/>
          <w:sz w:val="36"/>
          <w:szCs w:val="36"/>
          <w:vertAlign w:val="superscript"/>
          <w:rtl/>
        </w:rPr>
        <w:t>(</w:t>
      </w:r>
      <w:r w:rsidRPr="00B804C0">
        <w:rPr>
          <w:rStyle w:val="a4"/>
          <w:rFonts w:cs="Traditional Arabic"/>
          <w:sz w:val="36"/>
          <w:szCs w:val="36"/>
          <w:rtl/>
        </w:rPr>
        <w:footnoteReference w:id="3000"/>
      </w:r>
      <w:r w:rsidRPr="00B804C0">
        <w:rPr>
          <w:rFonts w:cs="Traditional Arabic" w:hint="cs"/>
          <w:sz w:val="36"/>
          <w:szCs w:val="36"/>
          <w:vertAlign w:val="superscript"/>
          <w:rtl/>
        </w:rPr>
        <w:t>)</w:t>
      </w:r>
      <w:r>
        <w:rPr>
          <w:rFonts w:cs="Traditional Arabic" w:hint="cs"/>
          <w:sz w:val="36"/>
          <w:szCs w:val="36"/>
          <w:rtl/>
        </w:rPr>
        <w:t xml:space="preserve"> ، وقال الزركشي : "</w:t>
      </w:r>
      <w:r>
        <w:rPr>
          <w:rFonts w:cs="Traditional Arabic" w:hint="eastAsia"/>
          <w:sz w:val="36"/>
          <w:szCs w:val="36"/>
          <w:rtl/>
        </w:rPr>
        <w:t> </w:t>
      </w:r>
      <w:r>
        <w:rPr>
          <w:rFonts w:cs="Traditional Arabic" w:hint="cs"/>
          <w:sz w:val="36"/>
          <w:szCs w:val="36"/>
          <w:rtl/>
        </w:rPr>
        <w:t>المذهب المشهور "</w:t>
      </w:r>
      <w:r w:rsidRPr="00B804C0">
        <w:rPr>
          <w:rFonts w:cs="Traditional Arabic" w:hint="cs"/>
          <w:sz w:val="36"/>
          <w:szCs w:val="36"/>
          <w:vertAlign w:val="superscript"/>
          <w:rtl/>
        </w:rPr>
        <w:t>(</w:t>
      </w:r>
      <w:r w:rsidRPr="00B804C0">
        <w:rPr>
          <w:rStyle w:val="a4"/>
          <w:rFonts w:cs="Traditional Arabic"/>
          <w:sz w:val="36"/>
          <w:szCs w:val="36"/>
          <w:rtl/>
        </w:rPr>
        <w:footnoteReference w:id="3001"/>
      </w:r>
      <w:r w:rsidRPr="00B804C0">
        <w:rPr>
          <w:rFonts w:cs="Traditional Arabic" w:hint="cs"/>
          <w:sz w:val="36"/>
          <w:szCs w:val="36"/>
          <w:vertAlign w:val="superscript"/>
          <w:rtl/>
        </w:rPr>
        <w:t>)</w:t>
      </w:r>
      <w:r>
        <w:rPr>
          <w:rFonts w:cs="Traditional Arabic" w:hint="cs"/>
          <w:sz w:val="36"/>
          <w:szCs w:val="36"/>
          <w:rtl/>
        </w:rPr>
        <w:t xml:space="preserve"> ، وقال في المبدع : " على المذهب "</w:t>
      </w:r>
      <w:r w:rsidRPr="00B804C0">
        <w:rPr>
          <w:rFonts w:cs="Traditional Arabic" w:hint="cs"/>
          <w:sz w:val="36"/>
          <w:szCs w:val="36"/>
          <w:vertAlign w:val="superscript"/>
          <w:rtl/>
        </w:rPr>
        <w:t>(</w:t>
      </w:r>
      <w:r w:rsidRPr="00B804C0">
        <w:rPr>
          <w:rStyle w:val="a4"/>
          <w:rFonts w:cs="Traditional Arabic"/>
          <w:sz w:val="36"/>
          <w:szCs w:val="36"/>
          <w:rtl/>
        </w:rPr>
        <w:footnoteReference w:id="3002"/>
      </w:r>
      <w:r w:rsidRPr="00B804C0">
        <w:rPr>
          <w:rFonts w:cs="Traditional Arabic" w:hint="cs"/>
          <w:sz w:val="36"/>
          <w:szCs w:val="36"/>
          <w:vertAlign w:val="superscript"/>
          <w:rtl/>
        </w:rPr>
        <w:t>)</w:t>
      </w:r>
      <w:r>
        <w:rPr>
          <w:rFonts w:cs="Traditional Arabic" w:hint="cs"/>
          <w:sz w:val="36"/>
          <w:szCs w:val="36"/>
          <w:rtl/>
        </w:rPr>
        <w:t xml:space="preserve"> ، وقال في تصحيح الفروع : " المذهب بلا شك التخيير "</w:t>
      </w:r>
      <w:r w:rsidRPr="00B804C0">
        <w:rPr>
          <w:rFonts w:cs="Traditional Arabic" w:hint="cs"/>
          <w:sz w:val="36"/>
          <w:szCs w:val="36"/>
          <w:vertAlign w:val="superscript"/>
          <w:rtl/>
        </w:rPr>
        <w:t>(</w:t>
      </w:r>
      <w:r w:rsidRPr="00B804C0">
        <w:rPr>
          <w:rStyle w:val="a4"/>
          <w:rFonts w:cs="Traditional Arabic"/>
          <w:sz w:val="36"/>
          <w:szCs w:val="36"/>
          <w:rtl/>
        </w:rPr>
        <w:footnoteReference w:id="3003"/>
      </w:r>
      <w:r w:rsidRPr="00B804C0">
        <w:rPr>
          <w:rFonts w:cs="Traditional Arabic" w:hint="cs"/>
          <w:sz w:val="36"/>
          <w:szCs w:val="36"/>
          <w:vertAlign w:val="superscript"/>
          <w:rtl/>
        </w:rPr>
        <w:t>)</w:t>
      </w:r>
      <w:r>
        <w:rPr>
          <w:rFonts w:cs="Traditional Arabic" w:hint="cs"/>
          <w:sz w:val="36"/>
          <w:szCs w:val="36"/>
          <w:rtl/>
        </w:rPr>
        <w:t xml:space="preserve"> ، وقال في الإنصاف : " هذا المذهب لا ريب "</w:t>
      </w:r>
      <w:r w:rsidRPr="00B804C0">
        <w:rPr>
          <w:rFonts w:cs="Traditional Arabic" w:hint="cs"/>
          <w:sz w:val="36"/>
          <w:szCs w:val="36"/>
          <w:vertAlign w:val="superscript"/>
          <w:rtl/>
        </w:rPr>
        <w:t>(</w:t>
      </w:r>
      <w:r w:rsidRPr="00B804C0">
        <w:rPr>
          <w:rStyle w:val="a4"/>
          <w:rFonts w:cs="Traditional Arabic"/>
          <w:sz w:val="36"/>
          <w:szCs w:val="36"/>
          <w:rtl/>
        </w:rPr>
        <w:footnoteReference w:id="3004"/>
      </w:r>
      <w:r w:rsidRPr="00B804C0">
        <w:rPr>
          <w:rFonts w:cs="Traditional Arabic" w:hint="cs"/>
          <w:sz w:val="36"/>
          <w:szCs w:val="36"/>
          <w:vertAlign w:val="superscript"/>
          <w:rtl/>
        </w:rPr>
        <w:t>)</w:t>
      </w:r>
      <w:r>
        <w:rPr>
          <w:rFonts w:cs="Traditional Arabic" w:hint="cs"/>
          <w:sz w:val="36"/>
          <w:szCs w:val="36"/>
          <w:rtl/>
        </w:rPr>
        <w:t xml:space="preserve"> ، وهي كما في الإقناع</w:t>
      </w:r>
      <w:r w:rsidRPr="00B804C0">
        <w:rPr>
          <w:rFonts w:cs="Traditional Arabic" w:hint="cs"/>
          <w:sz w:val="36"/>
          <w:szCs w:val="36"/>
          <w:vertAlign w:val="superscript"/>
          <w:rtl/>
        </w:rPr>
        <w:t>(</w:t>
      </w:r>
      <w:r w:rsidRPr="00B804C0">
        <w:rPr>
          <w:rStyle w:val="a4"/>
          <w:rFonts w:cs="Traditional Arabic"/>
          <w:sz w:val="36"/>
          <w:szCs w:val="36"/>
          <w:rtl/>
        </w:rPr>
        <w:footnoteReference w:id="3005"/>
      </w:r>
      <w:r w:rsidRPr="00B804C0">
        <w:rPr>
          <w:rFonts w:cs="Traditional Arabic" w:hint="cs"/>
          <w:sz w:val="36"/>
          <w:szCs w:val="36"/>
          <w:vertAlign w:val="superscript"/>
          <w:rtl/>
        </w:rPr>
        <w:t>)</w:t>
      </w:r>
      <w:r>
        <w:rPr>
          <w:rFonts w:cs="Traditional Arabic" w:hint="cs"/>
          <w:sz w:val="36"/>
          <w:szCs w:val="36"/>
          <w:rtl/>
        </w:rPr>
        <w:t xml:space="preserve"> ، والمنتهى</w:t>
      </w:r>
      <w:r w:rsidRPr="00B804C0">
        <w:rPr>
          <w:rFonts w:cs="Traditional Arabic" w:hint="cs"/>
          <w:sz w:val="36"/>
          <w:szCs w:val="36"/>
          <w:vertAlign w:val="superscript"/>
          <w:rtl/>
        </w:rPr>
        <w:t>(</w:t>
      </w:r>
      <w:r w:rsidRPr="00B804C0">
        <w:rPr>
          <w:rStyle w:val="a4"/>
          <w:rFonts w:cs="Traditional Arabic"/>
          <w:sz w:val="36"/>
          <w:szCs w:val="36"/>
          <w:rtl/>
        </w:rPr>
        <w:footnoteReference w:id="3006"/>
      </w:r>
      <w:r w:rsidRPr="00B804C0">
        <w:rPr>
          <w:rFonts w:cs="Traditional Arabic" w:hint="cs"/>
          <w:sz w:val="36"/>
          <w:szCs w:val="36"/>
          <w:vertAlign w:val="superscript"/>
          <w:rtl/>
        </w:rPr>
        <w:t>)</w:t>
      </w:r>
      <w:r>
        <w:rPr>
          <w:rFonts w:cs="Traditional Arabic" w:hint="cs"/>
          <w:sz w:val="36"/>
          <w:szCs w:val="36"/>
          <w:rtl/>
        </w:rPr>
        <w:t xml:space="preserve"> ، وقال في الهدي : "وهي الصحيحة المشهورة من مذهبه"</w:t>
      </w:r>
      <w:r w:rsidRPr="00B804C0">
        <w:rPr>
          <w:rFonts w:cs="Traditional Arabic" w:hint="cs"/>
          <w:sz w:val="36"/>
          <w:szCs w:val="36"/>
          <w:vertAlign w:val="superscript"/>
          <w:rtl/>
        </w:rPr>
        <w:t>(</w:t>
      </w:r>
      <w:r w:rsidRPr="00B804C0">
        <w:rPr>
          <w:rStyle w:val="a4"/>
          <w:rFonts w:cs="Traditional Arabic"/>
          <w:sz w:val="36"/>
          <w:szCs w:val="36"/>
          <w:rtl/>
        </w:rPr>
        <w:footnoteReference w:id="3007"/>
      </w:r>
      <w:r w:rsidRPr="00B804C0">
        <w:rPr>
          <w:rFonts w:cs="Traditional Arabic" w:hint="cs"/>
          <w:sz w:val="36"/>
          <w:szCs w:val="36"/>
          <w:vertAlign w:val="superscript"/>
          <w:rtl/>
        </w:rPr>
        <w:t>)</w:t>
      </w:r>
      <w:r>
        <w:rPr>
          <w:rFonts w:cs="Traditional Arabic" w:hint="cs"/>
          <w:sz w:val="36"/>
          <w:szCs w:val="36"/>
          <w:rtl/>
        </w:rPr>
        <w:t xml:space="preserve">.  </w:t>
      </w:r>
    </w:p>
    <w:p w:rsidR="00E82A77" w:rsidRDefault="00E82A77" w:rsidP="00A97621">
      <w:pPr>
        <w:jc w:val="both"/>
        <w:rPr>
          <w:rFonts w:cs="Traditional Arabic"/>
          <w:sz w:val="36"/>
          <w:szCs w:val="36"/>
          <w:rtl/>
        </w:rPr>
      </w:pPr>
      <w:r>
        <w:rPr>
          <w:rFonts w:cs="Traditional Arabic" w:hint="cs"/>
          <w:sz w:val="36"/>
          <w:szCs w:val="36"/>
          <w:rtl/>
        </w:rPr>
        <w:t>الرواية الثانية : أبوه أحق به .</w:t>
      </w:r>
    </w:p>
    <w:p w:rsidR="00E82A77" w:rsidRDefault="00E82A77" w:rsidP="004717CB">
      <w:pPr>
        <w:jc w:val="both"/>
        <w:rPr>
          <w:rFonts w:cs="Traditional Arabic"/>
          <w:sz w:val="36"/>
          <w:szCs w:val="36"/>
          <w:rtl/>
        </w:rPr>
      </w:pPr>
      <w:r>
        <w:rPr>
          <w:rFonts w:cs="Traditional Arabic" w:hint="cs"/>
          <w:sz w:val="36"/>
          <w:szCs w:val="36"/>
          <w:rtl/>
        </w:rPr>
        <w:t xml:space="preserve">        قدمها في المحرر</w:t>
      </w:r>
      <w:r w:rsidRPr="00B804C0">
        <w:rPr>
          <w:rFonts w:cs="Traditional Arabic" w:hint="cs"/>
          <w:sz w:val="36"/>
          <w:szCs w:val="36"/>
          <w:vertAlign w:val="superscript"/>
          <w:rtl/>
        </w:rPr>
        <w:t>(</w:t>
      </w:r>
      <w:r w:rsidRPr="00B804C0">
        <w:rPr>
          <w:rStyle w:val="a4"/>
          <w:rFonts w:cs="Traditional Arabic"/>
          <w:sz w:val="36"/>
          <w:szCs w:val="36"/>
          <w:rtl/>
        </w:rPr>
        <w:footnoteReference w:id="3008"/>
      </w:r>
      <w:r w:rsidRPr="00B804C0">
        <w:rPr>
          <w:rFonts w:cs="Traditional Arabic" w:hint="cs"/>
          <w:sz w:val="36"/>
          <w:szCs w:val="36"/>
          <w:vertAlign w:val="superscript"/>
          <w:rtl/>
        </w:rPr>
        <w:t>)</w:t>
      </w:r>
      <w:r>
        <w:rPr>
          <w:rFonts w:cs="Traditional Arabic" w:hint="cs"/>
          <w:sz w:val="36"/>
          <w:szCs w:val="36"/>
          <w:rtl/>
        </w:rPr>
        <w:t xml:space="preserve"> ، والرعاية الصغرى</w:t>
      </w:r>
      <w:r>
        <w:rPr>
          <w:rFonts w:cs="Traditional Arabic" w:hint="cs"/>
          <w:sz w:val="36"/>
          <w:szCs w:val="36"/>
          <w:vertAlign w:val="superscript"/>
          <w:rtl/>
        </w:rPr>
        <w:t xml:space="preserve"> </w:t>
      </w:r>
      <w:r>
        <w:rPr>
          <w:rFonts w:cs="Traditional Arabic" w:hint="cs"/>
          <w:sz w:val="36"/>
          <w:szCs w:val="36"/>
          <w:rtl/>
        </w:rPr>
        <w:t>، ولكن قال المذهب الأول</w:t>
      </w:r>
      <w:r w:rsidRPr="00B804C0">
        <w:rPr>
          <w:rFonts w:cs="Traditional Arabic" w:hint="cs"/>
          <w:sz w:val="36"/>
          <w:szCs w:val="36"/>
          <w:vertAlign w:val="superscript"/>
          <w:rtl/>
        </w:rPr>
        <w:t>(</w:t>
      </w:r>
      <w:r w:rsidRPr="00B804C0">
        <w:rPr>
          <w:rStyle w:val="a4"/>
          <w:rFonts w:cs="Traditional Arabic"/>
          <w:sz w:val="36"/>
          <w:szCs w:val="36"/>
          <w:rtl/>
        </w:rPr>
        <w:footnoteReference w:id="3009"/>
      </w:r>
      <w:r w:rsidRPr="00B804C0">
        <w:rPr>
          <w:rFonts w:cs="Traditional Arabic" w:hint="cs"/>
          <w:sz w:val="36"/>
          <w:szCs w:val="36"/>
          <w:vertAlign w:val="superscript"/>
          <w:rtl/>
        </w:rPr>
        <w:t>)</w:t>
      </w:r>
      <w:r>
        <w:rPr>
          <w:rFonts w:cs="Traditional Arabic" w:hint="cs"/>
          <w:sz w:val="36"/>
          <w:szCs w:val="36"/>
          <w:rtl/>
        </w:rPr>
        <w:t xml:space="preserve"> .</w:t>
      </w:r>
    </w:p>
    <w:p w:rsidR="00E82A77" w:rsidRDefault="00E82A77" w:rsidP="004717CB">
      <w:pPr>
        <w:jc w:val="both"/>
        <w:rPr>
          <w:rFonts w:cs="Traditional Arabic"/>
          <w:sz w:val="36"/>
          <w:szCs w:val="36"/>
          <w:rtl/>
        </w:rPr>
      </w:pPr>
      <w:r>
        <w:rPr>
          <w:rFonts w:cs="Traditional Arabic" w:hint="cs"/>
          <w:sz w:val="36"/>
          <w:szCs w:val="36"/>
          <w:rtl/>
        </w:rPr>
        <w:t>الرواية الثالثة : أمه أحق به</w:t>
      </w:r>
      <w:r w:rsidRPr="00B804C0">
        <w:rPr>
          <w:rFonts w:cs="Traditional Arabic" w:hint="cs"/>
          <w:sz w:val="36"/>
          <w:szCs w:val="36"/>
          <w:vertAlign w:val="superscript"/>
          <w:rtl/>
        </w:rPr>
        <w:t>(</w:t>
      </w:r>
      <w:r w:rsidRPr="00B804C0">
        <w:rPr>
          <w:rStyle w:val="a4"/>
          <w:rFonts w:cs="Traditional Arabic"/>
          <w:sz w:val="36"/>
          <w:szCs w:val="36"/>
          <w:rtl/>
        </w:rPr>
        <w:footnoteReference w:id="3010"/>
      </w:r>
      <w:r w:rsidRPr="00B804C0">
        <w:rPr>
          <w:rFonts w:cs="Traditional Arabic" w:hint="cs"/>
          <w:sz w:val="36"/>
          <w:szCs w:val="36"/>
          <w:vertAlign w:val="superscript"/>
          <w:rtl/>
        </w:rPr>
        <w:t>)</w:t>
      </w:r>
      <w:r>
        <w:rPr>
          <w:rFonts w:cs="Traditional Arabic" w:hint="cs"/>
          <w:sz w:val="36"/>
          <w:szCs w:val="36"/>
          <w:rtl/>
        </w:rPr>
        <w:t xml:space="preserve"> .</w:t>
      </w:r>
    </w:p>
    <w:p w:rsidR="00E82A77" w:rsidRPr="00301C8F" w:rsidRDefault="00E82A77" w:rsidP="004717CB">
      <w:pPr>
        <w:jc w:val="both"/>
        <w:rPr>
          <w:rFonts w:cs="Traditional Arabic"/>
          <w:b/>
          <w:bCs/>
          <w:sz w:val="36"/>
          <w:szCs w:val="36"/>
          <w:rtl/>
        </w:rPr>
      </w:pPr>
      <w:r w:rsidRPr="00301C8F">
        <w:rPr>
          <w:rFonts w:cs="Traditional Arabic" w:hint="cs"/>
          <w:b/>
          <w:bCs/>
          <w:sz w:val="36"/>
          <w:szCs w:val="36"/>
          <w:rtl/>
        </w:rPr>
        <w:t xml:space="preserve">ثانياً : الجارية :         </w:t>
      </w:r>
    </w:p>
    <w:p w:rsidR="00E82A77" w:rsidRDefault="00E82A77" w:rsidP="004717CB">
      <w:pPr>
        <w:jc w:val="both"/>
        <w:rPr>
          <w:rFonts w:cs="Traditional Arabic"/>
          <w:sz w:val="36"/>
          <w:szCs w:val="36"/>
          <w:rtl/>
        </w:rPr>
      </w:pPr>
      <w:r>
        <w:rPr>
          <w:rFonts w:cs="Traditional Arabic" w:hint="cs"/>
          <w:sz w:val="36"/>
          <w:szCs w:val="36"/>
          <w:rtl/>
        </w:rPr>
        <w:t xml:space="preserve">        رُويَ عن الإمام أحمد رحمه الله في الجارية أربع روايات :</w:t>
      </w:r>
    </w:p>
    <w:p w:rsidR="00E82A77" w:rsidRDefault="00E82A77" w:rsidP="004717CB">
      <w:pPr>
        <w:jc w:val="both"/>
        <w:rPr>
          <w:rFonts w:cs="Traditional Arabic"/>
          <w:sz w:val="36"/>
          <w:szCs w:val="36"/>
          <w:rtl/>
        </w:rPr>
      </w:pPr>
      <w:r>
        <w:rPr>
          <w:rFonts w:cs="Traditional Arabic" w:hint="cs"/>
          <w:sz w:val="36"/>
          <w:szCs w:val="36"/>
          <w:rtl/>
        </w:rPr>
        <w:t>الرواية الأولى : إذا بلغت سبعاً كانت عند أبيها .</w:t>
      </w:r>
    </w:p>
    <w:p w:rsidR="00E82A77" w:rsidRDefault="00E82A77" w:rsidP="004717CB">
      <w:pPr>
        <w:jc w:val="both"/>
        <w:rPr>
          <w:rFonts w:cs="Traditional Arabic"/>
          <w:sz w:val="36"/>
          <w:szCs w:val="36"/>
          <w:rtl/>
        </w:rPr>
      </w:pPr>
      <w:r>
        <w:rPr>
          <w:rFonts w:cs="Traditional Arabic" w:hint="cs"/>
          <w:sz w:val="36"/>
          <w:szCs w:val="36"/>
          <w:rtl/>
        </w:rPr>
        <w:t xml:space="preserve">        جزم بها الخرقي</w:t>
      </w:r>
      <w:r w:rsidRPr="00B804C0">
        <w:rPr>
          <w:rFonts w:cs="Traditional Arabic" w:hint="cs"/>
          <w:sz w:val="36"/>
          <w:szCs w:val="36"/>
          <w:vertAlign w:val="superscript"/>
          <w:rtl/>
        </w:rPr>
        <w:t>(</w:t>
      </w:r>
      <w:r w:rsidRPr="00B804C0">
        <w:rPr>
          <w:rStyle w:val="a4"/>
          <w:rFonts w:cs="Traditional Arabic"/>
          <w:sz w:val="36"/>
          <w:szCs w:val="36"/>
          <w:rtl/>
        </w:rPr>
        <w:footnoteReference w:id="3011"/>
      </w:r>
      <w:r w:rsidRPr="00B804C0">
        <w:rPr>
          <w:rFonts w:cs="Traditional Arabic" w:hint="cs"/>
          <w:sz w:val="36"/>
          <w:szCs w:val="36"/>
          <w:vertAlign w:val="superscript"/>
          <w:rtl/>
        </w:rPr>
        <w:t>)</w:t>
      </w:r>
      <w:r>
        <w:rPr>
          <w:rFonts w:cs="Traditional Arabic" w:hint="cs"/>
          <w:sz w:val="36"/>
          <w:szCs w:val="36"/>
          <w:rtl/>
        </w:rPr>
        <w:t xml:space="preserve"> ، وصاحب الهداية</w:t>
      </w:r>
      <w:r w:rsidRPr="00B804C0">
        <w:rPr>
          <w:rFonts w:cs="Traditional Arabic" w:hint="cs"/>
          <w:sz w:val="36"/>
          <w:szCs w:val="36"/>
          <w:vertAlign w:val="superscript"/>
          <w:rtl/>
        </w:rPr>
        <w:t>(</w:t>
      </w:r>
      <w:r w:rsidRPr="00B804C0">
        <w:rPr>
          <w:rStyle w:val="a4"/>
          <w:rFonts w:cs="Traditional Arabic"/>
          <w:sz w:val="36"/>
          <w:szCs w:val="36"/>
          <w:rtl/>
        </w:rPr>
        <w:footnoteReference w:id="3012"/>
      </w:r>
      <w:r w:rsidRPr="00B804C0">
        <w:rPr>
          <w:rFonts w:cs="Traditional Arabic" w:hint="cs"/>
          <w:sz w:val="36"/>
          <w:szCs w:val="36"/>
          <w:vertAlign w:val="superscript"/>
          <w:rtl/>
        </w:rPr>
        <w:t>)</w:t>
      </w:r>
      <w:r>
        <w:rPr>
          <w:rFonts w:cs="Traditional Arabic" w:hint="cs"/>
          <w:sz w:val="36"/>
          <w:szCs w:val="36"/>
          <w:rtl/>
        </w:rPr>
        <w:t xml:space="preserve"> ، والتذكرة</w:t>
      </w:r>
      <w:r w:rsidRPr="00B804C0">
        <w:rPr>
          <w:rFonts w:cs="Traditional Arabic" w:hint="cs"/>
          <w:sz w:val="36"/>
          <w:szCs w:val="36"/>
          <w:vertAlign w:val="superscript"/>
          <w:rtl/>
        </w:rPr>
        <w:t>(</w:t>
      </w:r>
      <w:r w:rsidRPr="00B804C0">
        <w:rPr>
          <w:rStyle w:val="a4"/>
          <w:rFonts w:cs="Traditional Arabic"/>
          <w:sz w:val="36"/>
          <w:szCs w:val="36"/>
          <w:rtl/>
        </w:rPr>
        <w:footnoteReference w:id="3013"/>
      </w:r>
      <w:r w:rsidRPr="00B804C0">
        <w:rPr>
          <w:rFonts w:cs="Traditional Arabic" w:hint="cs"/>
          <w:sz w:val="36"/>
          <w:szCs w:val="36"/>
          <w:vertAlign w:val="superscript"/>
          <w:rtl/>
        </w:rPr>
        <w:t>)</w:t>
      </w:r>
      <w:r>
        <w:rPr>
          <w:rFonts w:cs="Traditional Arabic" w:hint="cs"/>
          <w:sz w:val="36"/>
          <w:szCs w:val="36"/>
          <w:rtl/>
        </w:rPr>
        <w:t xml:space="preserve"> ، والكافي</w:t>
      </w:r>
      <w:r w:rsidRPr="00B804C0">
        <w:rPr>
          <w:rFonts w:cs="Traditional Arabic" w:hint="cs"/>
          <w:sz w:val="36"/>
          <w:szCs w:val="36"/>
          <w:vertAlign w:val="superscript"/>
          <w:rtl/>
        </w:rPr>
        <w:t>(</w:t>
      </w:r>
      <w:r w:rsidRPr="00B804C0">
        <w:rPr>
          <w:rStyle w:val="a4"/>
          <w:rFonts w:cs="Traditional Arabic"/>
          <w:sz w:val="36"/>
          <w:szCs w:val="36"/>
          <w:rtl/>
        </w:rPr>
        <w:footnoteReference w:id="3014"/>
      </w:r>
      <w:r w:rsidRPr="00B804C0">
        <w:rPr>
          <w:rFonts w:cs="Traditional Arabic" w:hint="cs"/>
          <w:sz w:val="36"/>
          <w:szCs w:val="36"/>
          <w:vertAlign w:val="superscript"/>
          <w:rtl/>
        </w:rPr>
        <w:t>)</w:t>
      </w:r>
      <w:r>
        <w:rPr>
          <w:rFonts w:cs="Traditional Arabic" w:hint="cs"/>
          <w:sz w:val="36"/>
          <w:szCs w:val="36"/>
          <w:rtl/>
        </w:rPr>
        <w:t xml:space="preserve"> ، والمحرر</w:t>
      </w:r>
      <w:r w:rsidRPr="00B804C0">
        <w:rPr>
          <w:rFonts w:cs="Traditional Arabic" w:hint="cs"/>
          <w:sz w:val="36"/>
          <w:szCs w:val="36"/>
          <w:vertAlign w:val="superscript"/>
          <w:rtl/>
        </w:rPr>
        <w:t>(</w:t>
      </w:r>
      <w:r w:rsidRPr="00B804C0">
        <w:rPr>
          <w:rStyle w:val="a4"/>
          <w:rFonts w:cs="Traditional Arabic"/>
          <w:sz w:val="36"/>
          <w:szCs w:val="36"/>
          <w:rtl/>
        </w:rPr>
        <w:footnoteReference w:id="3015"/>
      </w:r>
      <w:r w:rsidRPr="00B804C0">
        <w:rPr>
          <w:rFonts w:cs="Traditional Arabic" w:hint="cs"/>
          <w:sz w:val="36"/>
          <w:szCs w:val="36"/>
          <w:vertAlign w:val="superscript"/>
          <w:rtl/>
        </w:rPr>
        <w:t>)</w:t>
      </w:r>
      <w:r>
        <w:rPr>
          <w:rFonts w:cs="Traditional Arabic" w:hint="cs"/>
          <w:sz w:val="36"/>
          <w:szCs w:val="36"/>
          <w:rtl/>
        </w:rPr>
        <w:t xml:space="preserve"> ، والوجيز</w:t>
      </w:r>
      <w:r w:rsidRPr="00B804C0">
        <w:rPr>
          <w:rFonts w:cs="Traditional Arabic" w:hint="cs"/>
          <w:sz w:val="36"/>
          <w:szCs w:val="36"/>
          <w:vertAlign w:val="superscript"/>
          <w:rtl/>
        </w:rPr>
        <w:t>(</w:t>
      </w:r>
      <w:r w:rsidRPr="00B804C0">
        <w:rPr>
          <w:rStyle w:val="a4"/>
          <w:rFonts w:cs="Traditional Arabic"/>
          <w:sz w:val="36"/>
          <w:szCs w:val="36"/>
          <w:rtl/>
        </w:rPr>
        <w:footnoteReference w:id="3016"/>
      </w:r>
      <w:r w:rsidRPr="00B804C0">
        <w:rPr>
          <w:rFonts w:cs="Traditional Arabic" w:hint="cs"/>
          <w:sz w:val="36"/>
          <w:szCs w:val="36"/>
          <w:vertAlign w:val="superscript"/>
          <w:rtl/>
        </w:rPr>
        <w:t>)</w:t>
      </w:r>
      <w:r>
        <w:rPr>
          <w:rFonts w:cs="Traditional Arabic" w:hint="cs"/>
          <w:sz w:val="36"/>
          <w:szCs w:val="36"/>
          <w:rtl/>
        </w:rPr>
        <w:t xml:space="preserve"> ، وقدمها في الرعاية</w:t>
      </w:r>
      <w:r w:rsidRPr="00B804C0">
        <w:rPr>
          <w:rFonts w:cs="Traditional Arabic" w:hint="cs"/>
          <w:sz w:val="36"/>
          <w:szCs w:val="36"/>
          <w:vertAlign w:val="superscript"/>
          <w:rtl/>
        </w:rPr>
        <w:t>(</w:t>
      </w:r>
      <w:r w:rsidRPr="00B804C0">
        <w:rPr>
          <w:rStyle w:val="a4"/>
          <w:rFonts w:cs="Traditional Arabic"/>
          <w:sz w:val="36"/>
          <w:szCs w:val="36"/>
          <w:rtl/>
        </w:rPr>
        <w:footnoteReference w:id="3017"/>
      </w:r>
      <w:r w:rsidRPr="00B804C0">
        <w:rPr>
          <w:rFonts w:cs="Traditional Arabic" w:hint="cs"/>
          <w:sz w:val="36"/>
          <w:szCs w:val="36"/>
          <w:vertAlign w:val="superscript"/>
          <w:rtl/>
        </w:rPr>
        <w:t>)</w:t>
      </w:r>
      <w:r>
        <w:rPr>
          <w:rFonts w:cs="Traditional Arabic" w:hint="cs"/>
          <w:sz w:val="36"/>
          <w:szCs w:val="36"/>
          <w:rtl/>
        </w:rPr>
        <w:t xml:space="preserve"> ، وقال في الفروع : " هي المذهب "</w:t>
      </w:r>
      <w:r w:rsidRPr="00B804C0">
        <w:rPr>
          <w:rFonts w:cs="Traditional Arabic" w:hint="cs"/>
          <w:sz w:val="36"/>
          <w:szCs w:val="36"/>
          <w:vertAlign w:val="superscript"/>
          <w:rtl/>
        </w:rPr>
        <w:t>(</w:t>
      </w:r>
      <w:r w:rsidRPr="00B804C0">
        <w:rPr>
          <w:rStyle w:val="a4"/>
          <w:rFonts w:cs="Traditional Arabic"/>
          <w:sz w:val="36"/>
          <w:szCs w:val="36"/>
          <w:rtl/>
        </w:rPr>
        <w:footnoteReference w:id="3018"/>
      </w:r>
      <w:r w:rsidRPr="00B804C0">
        <w:rPr>
          <w:rFonts w:cs="Traditional Arabic" w:hint="cs"/>
          <w:sz w:val="36"/>
          <w:szCs w:val="36"/>
          <w:vertAlign w:val="superscript"/>
          <w:rtl/>
        </w:rPr>
        <w:t>)</w:t>
      </w:r>
      <w:r w:rsidR="00A97621">
        <w:rPr>
          <w:rFonts w:cs="Traditional Arabic" w:hint="cs"/>
          <w:sz w:val="36"/>
          <w:szCs w:val="36"/>
          <w:rtl/>
        </w:rPr>
        <w:t xml:space="preserve"> ، وقال الزركشي</w:t>
      </w:r>
      <w:r w:rsidR="00A97621">
        <w:rPr>
          <w:rFonts w:cs="Traditional Arabic" w:hint="eastAsia"/>
          <w:sz w:val="36"/>
          <w:szCs w:val="36"/>
          <w:rtl/>
        </w:rPr>
        <w:t> </w:t>
      </w:r>
      <w:r>
        <w:rPr>
          <w:rFonts w:cs="Traditional Arabic" w:hint="cs"/>
          <w:sz w:val="36"/>
          <w:szCs w:val="36"/>
          <w:rtl/>
        </w:rPr>
        <w:t>: " هذا المذهب المعروف "</w:t>
      </w:r>
      <w:r w:rsidRPr="00B804C0">
        <w:rPr>
          <w:rFonts w:cs="Traditional Arabic" w:hint="cs"/>
          <w:sz w:val="36"/>
          <w:szCs w:val="36"/>
          <w:vertAlign w:val="superscript"/>
          <w:rtl/>
        </w:rPr>
        <w:t>(</w:t>
      </w:r>
      <w:r w:rsidRPr="00B804C0">
        <w:rPr>
          <w:rStyle w:val="a4"/>
          <w:rFonts w:cs="Traditional Arabic"/>
          <w:sz w:val="36"/>
          <w:szCs w:val="36"/>
          <w:rtl/>
        </w:rPr>
        <w:footnoteReference w:id="3019"/>
      </w:r>
      <w:r w:rsidRPr="00B804C0">
        <w:rPr>
          <w:rFonts w:cs="Traditional Arabic" w:hint="cs"/>
          <w:sz w:val="36"/>
          <w:szCs w:val="36"/>
          <w:vertAlign w:val="superscript"/>
          <w:rtl/>
        </w:rPr>
        <w:t>)</w:t>
      </w:r>
      <w:r>
        <w:rPr>
          <w:rFonts w:cs="Traditional Arabic" w:hint="cs"/>
          <w:sz w:val="36"/>
          <w:szCs w:val="36"/>
          <w:rtl/>
        </w:rPr>
        <w:t xml:space="preserve"> ، وقال في المبدع : هي المذهب</w:t>
      </w:r>
      <w:r w:rsidRPr="00B804C0">
        <w:rPr>
          <w:rFonts w:cs="Traditional Arabic" w:hint="cs"/>
          <w:sz w:val="36"/>
          <w:szCs w:val="36"/>
          <w:vertAlign w:val="superscript"/>
          <w:rtl/>
        </w:rPr>
        <w:t>(</w:t>
      </w:r>
      <w:r w:rsidRPr="00B804C0">
        <w:rPr>
          <w:rStyle w:val="a4"/>
          <w:rFonts w:cs="Traditional Arabic"/>
          <w:sz w:val="36"/>
          <w:szCs w:val="36"/>
          <w:rtl/>
        </w:rPr>
        <w:footnoteReference w:id="3020"/>
      </w:r>
      <w:r w:rsidRPr="00B804C0">
        <w:rPr>
          <w:rFonts w:cs="Traditional Arabic" w:hint="cs"/>
          <w:sz w:val="36"/>
          <w:szCs w:val="36"/>
          <w:vertAlign w:val="superscript"/>
          <w:rtl/>
        </w:rPr>
        <w:t>)</w:t>
      </w:r>
      <w:r>
        <w:rPr>
          <w:rFonts w:cs="Traditional Arabic" w:hint="cs"/>
          <w:sz w:val="36"/>
          <w:szCs w:val="36"/>
          <w:rtl/>
        </w:rPr>
        <w:t xml:space="preserve"> ، وقال في الإنصاف : "</w:t>
      </w:r>
      <w:r w:rsidR="00A97621">
        <w:rPr>
          <w:rFonts w:cs="Traditional Arabic" w:hint="eastAsia"/>
          <w:sz w:val="36"/>
          <w:szCs w:val="36"/>
          <w:rtl/>
        </w:rPr>
        <w:t> </w:t>
      </w:r>
      <w:r>
        <w:rPr>
          <w:rFonts w:cs="Traditional Arabic" w:hint="cs"/>
          <w:sz w:val="36"/>
          <w:szCs w:val="36"/>
          <w:rtl/>
        </w:rPr>
        <w:t>هذا المذهب مطلقاً "</w:t>
      </w:r>
      <w:r w:rsidRPr="00B804C0">
        <w:rPr>
          <w:rFonts w:cs="Traditional Arabic" w:hint="cs"/>
          <w:sz w:val="36"/>
          <w:szCs w:val="36"/>
          <w:vertAlign w:val="superscript"/>
          <w:rtl/>
        </w:rPr>
        <w:t>(</w:t>
      </w:r>
      <w:r w:rsidRPr="00B804C0">
        <w:rPr>
          <w:rStyle w:val="a4"/>
          <w:rFonts w:cs="Traditional Arabic"/>
          <w:sz w:val="36"/>
          <w:szCs w:val="36"/>
          <w:rtl/>
        </w:rPr>
        <w:footnoteReference w:id="3021"/>
      </w:r>
      <w:r w:rsidRPr="00B804C0">
        <w:rPr>
          <w:rFonts w:cs="Traditional Arabic" w:hint="cs"/>
          <w:sz w:val="36"/>
          <w:szCs w:val="36"/>
          <w:vertAlign w:val="superscript"/>
          <w:rtl/>
        </w:rPr>
        <w:t>)</w:t>
      </w:r>
      <w:r>
        <w:rPr>
          <w:rFonts w:cs="Traditional Arabic" w:hint="cs"/>
          <w:sz w:val="36"/>
          <w:szCs w:val="36"/>
          <w:rtl/>
        </w:rPr>
        <w:t xml:space="preserve"> ، وهي كما في الإقناع</w:t>
      </w:r>
      <w:r w:rsidRPr="00B804C0">
        <w:rPr>
          <w:rFonts w:cs="Traditional Arabic" w:hint="cs"/>
          <w:sz w:val="36"/>
          <w:szCs w:val="36"/>
          <w:vertAlign w:val="superscript"/>
          <w:rtl/>
        </w:rPr>
        <w:t>(</w:t>
      </w:r>
      <w:r w:rsidRPr="00B804C0">
        <w:rPr>
          <w:rStyle w:val="a4"/>
          <w:rFonts w:cs="Traditional Arabic"/>
          <w:sz w:val="36"/>
          <w:szCs w:val="36"/>
          <w:rtl/>
        </w:rPr>
        <w:footnoteReference w:id="3022"/>
      </w:r>
      <w:r w:rsidRPr="00B804C0">
        <w:rPr>
          <w:rFonts w:cs="Traditional Arabic" w:hint="cs"/>
          <w:sz w:val="36"/>
          <w:szCs w:val="36"/>
          <w:vertAlign w:val="superscript"/>
          <w:rtl/>
        </w:rPr>
        <w:t>)</w:t>
      </w:r>
      <w:r>
        <w:rPr>
          <w:rFonts w:cs="Traditional Arabic" w:hint="cs"/>
          <w:sz w:val="36"/>
          <w:szCs w:val="36"/>
          <w:rtl/>
        </w:rPr>
        <w:t xml:space="preserve"> ، والمنتهى</w:t>
      </w:r>
      <w:r w:rsidRPr="00B804C0">
        <w:rPr>
          <w:rFonts w:cs="Traditional Arabic" w:hint="cs"/>
          <w:sz w:val="36"/>
          <w:szCs w:val="36"/>
          <w:vertAlign w:val="superscript"/>
          <w:rtl/>
        </w:rPr>
        <w:t>(</w:t>
      </w:r>
      <w:r w:rsidRPr="00B804C0">
        <w:rPr>
          <w:rStyle w:val="a4"/>
          <w:rFonts w:cs="Traditional Arabic"/>
          <w:sz w:val="36"/>
          <w:szCs w:val="36"/>
          <w:rtl/>
        </w:rPr>
        <w:footnoteReference w:id="3023"/>
      </w:r>
      <w:r w:rsidRPr="00B804C0">
        <w:rPr>
          <w:rFonts w:cs="Traditional Arabic" w:hint="cs"/>
          <w:sz w:val="36"/>
          <w:szCs w:val="36"/>
          <w:vertAlign w:val="superscript"/>
          <w:rtl/>
        </w:rPr>
        <w:t>)</w:t>
      </w:r>
      <w:r>
        <w:rPr>
          <w:rFonts w:cs="Traditional Arabic" w:hint="cs"/>
          <w:sz w:val="36"/>
          <w:szCs w:val="36"/>
          <w:rtl/>
        </w:rPr>
        <w:t xml:space="preserve"> ، وهي من مفردات المذهب</w:t>
      </w:r>
      <w:r w:rsidRPr="00B804C0">
        <w:rPr>
          <w:rFonts w:cs="Traditional Arabic" w:hint="cs"/>
          <w:sz w:val="36"/>
          <w:szCs w:val="36"/>
          <w:vertAlign w:val="superscript"/>
          <w:rtl/>
        </w:rPr>
        <w:t>(</w:t>
      </w:r>
      <w:r w:rsidRPr="00B804C0">
        <w:rPr>
          <w:rStyle w:val="a4"/>
          <w:rFonts w:cs="Traditional Arabic"/>
          <w:sz w:val="36"/>
          <w:szCs w:val="36"/>
          <w:rtl/>
        </w:rPr>
        <w:footnoteReference w:id="3024"/>
      </w:r>
      <w:r w:rsidRPr="00B804C0">
        <w:rPr>
          <w:rFonts w:cs="Traditional Arabic" w:hint="cs"/>
          <w:sz w:val="36"/>
          <w:szCs w:val="36"/>
          <w:vertAlign w:val="superscript"/>
          <w:rtl/>
        </w:rPr>
        <w:t>)</w:t>
      </w:r>
      <w:r>
        <w:rPr>
          <w:rFonts w:cs="Traditional Arabic" w:hint="cs"/>
          <w:sz w:val="36"/>
          <w:szCs w:val="36"/>
          <w:rtl/>
        </w:rPr>
        <w:t xml:space="preserve"> . </w:t>
      </w:r>
    </w:p>
    <w:p w:rsidR="00E82A77" w:rsidRDefault="00E82A77" w:rsidP="004717CB">
      <w:pPr>
        <w:jc w:val="both"/>
        <w:rPr>
          <w:rFonts w:cs="Traditional Arabic"/>
          <w:sz w:val="36"/>
          <w:szCs w:val="36"/>
          <w:rtl/>
        </w:rPr>
      </w:pPr>
      <w:r>
        <w:rPr>
          <w:rFonts w:cs="Traditional Arabic" w:hint="cs"/>
          <w:sz w:val="36"/>
          <w:szCs w:val="36"/>
          <w:rtl/>
        </w:rPr>
        <w:t xml:space="preserve">الرواية الثانية : أن الأم أحق بها إلى تسع سنين ثم الأحق الأب . </w:t>
      </w:r>
    </w:p>
    <w:p w:rsidR="00E82A77" w:rsidRDefault="00E82A77" w:rsidP="004717CB">
      <w:pPr>
        <w:jc w:val="both"/>
        <w:rPr>
          <w:rFonts w:cs="Traditional Arabic"/>
          <w:sz w:val="36"/>
          <w:szCs w:val="36"/>
          <w:rtl/>
        </w:rPr>
      </w:pPr>
      <w:r>
        <w:rPr>
          <w:rFonts w:cs="Traditional Arabic" w:hint="cs"/>
          <w:sz w:val="36"/>
          <w:szCs w:val="36"/>
          <w:rtl/>
        </w:rPr>
        <w:t xml:space="preserve">        قال في زاد المعاد عنها : " المشهور من مذهبه "</w:t>
      </w:r>
      <w:r w:rsidRPr="00B804C0">
        <w:rPr>
          <w:rFonts w:cs="Traditional Arabic" w:hint="cs"/>
          <w:sz w:val="36"/>
          <w:szCs w:val="36"/>
          <w:vertAlign w:val="superscript"/>
          <w:rtl/>
        </w:rPr>
        <w:t>(</w:t>
      </w:r>
      <w:r w:rsidRPr="00B804C0">
        <w:rPr>
          <w:rStyle w:val="a4"/>
          <w:rFonts w:cs="Traditional Arabic"/>
          <w:sz w:val="36"/>
          <w:szCs w:val="36"/>
          <w:rtl/>
        </w:rPr>
        <w:footnoteReference w:id="3025"/>
      </w:r>
      <w:r w:rsidRPr="00B804C0">
        <w:rPr>
          <w:rFonts w:cs="Traditional Arabic" w:hint="cs"/>
          <w:sz w:val="36"/>
          <w:szCs w:val="36"/>
          <w:vertAlign w:val="superscript"/>
          <w:rtl/>
        </w:rPr>
        <w:t>)</w:t>
      </w:r>
      <w:r>
        <w:rPr>
          <w:rFonts w:cs="Traditional Arabic" w:hint="cs"/>
          <w:sz w:val="36"/>
          <w:szCs w:val="36"/>
          <w:rtl/>
        </w:rPr>
        <w:t xml:space="preserve"> . </w:t>
      </w:r>
    </w:p>
    <w:p w:rsidR="00E82A77" w:rsidRDefault="00E82A77" w:rsidP="004717CB">
      <w:pPr>
        <w:jc w:val="both"/>
        <w:rPr>
          <w:rFonts w:cs="Traditional Arabic"/>
          <w:sz w:val="36"/>
          <w:szCs w:val="36"/>
          <w:rtl/>
        </w:rPr>
      </w:pPr>
      <w:r>
        <w:rPr>
          <w:rFonts w:cs="Traditional Arabic" w:hint="cs"/>
          <w:sz w:val="36"/>
          <w:szCs w:val="36"/>
          <w:rtl/>
        </w:rPr>
        <w:t>الرواية الثالثة : الأم أحق بها حتى تبلغ</w:t>
      </w:r>
      <w:r w:rsidRPr="00B804C0">
        <w:rPr>
          <w:rFonts w:cs="Traditional Arabic" w:hint="cs"/>
          <w:sz w:val="36"/>
          <w:szCs w:val="36"/>
          <w:vertAlign w:val="superscript"/>
          <w:rtl/>
        </w:rPr>
        <w:t>(</w:t>
      </w:r>
      <w:r w:rsidRPr="00B804C0">
        <w:rPr>
          <w:rStyle w:val="a4"/>
          <w:rFonts w:cs="Traditional Arabic"/>
          <w:sz w:val="36"/>
          <w:szCs w:val="36"/>
          <w:rtl/>
        </w:rPr>
        <w:footnoteReference w:id="3026"/>
      </w:r>
      <w:r w:rsidRPr="00B804C0">
        <w:rPr>
          <w:rFonts w:cs="Traditional Arabic" w:hint="cs"/>
          <w:sz w:val="36"/>
          <w:szCs w:val="36"/>
          <w:vertAlign w:val="superscript"/>
          <w:rtl/>
        </w:rPr>
        <w:t>)</w:t>
      </w:r>
      <w:r>
        <w:rPr>
          <w:rFonts w:cs="Traditional Arabic" w:hint="cs"/>
          <w:sz w:val="36"/>
          <w:szCs w:val="36"/>
          <w:rtl/>
        </w:rPr>
        <w:t xml:space="preserve"> . </w:t>
      </w:r>
    </w:p>
    <w:p w:rsidR="00E82A77" w:rsidRDefault="00E82A77" w:rsidP="004717CB">
      <w:pPr>
        <w:jc w:val="both"/>
        <w:rPr>
          <w:rFonts w:cs="Traditional Arabic"/>
          <w:sz w:val="36"/>
          <w:szCs w:val="36"/>
          <w:rtl/>
        </w:rPr>
      </w:pPr>
      <w:r>
        <w:rPr>
          <w:rFonts w:cs="Traditional Arabic" w:hint="cs"/>
          <w:sz w:val="36"/>
          <w:szCs w:val="36"/>
          <w:rtl/>
        </w:rPr>
        <w:t>الرواية الرابعة : تخيّر بينهما (مثل الغلام)</w:t>
      </w:r>
      <w:r w:rsidRPr="0023045C">
        <w:rPr>
          <w:rFonts w:cs="Traditional Arabic" w:hint="cs"/>
          <w:sz w:val="36"/>
          <w:szCs w:val="36"/>
          <w:vertAlign w:val="superscript"/>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3027"/>
      </w:r>
      <w:r w:rsidRPr="00B804C0">
        <w:rPr>
          <w:rFonts w:cs="Traditional Arabic" w:hint="cs"/>
          <w:sz w:val="36"/>
          <w:szCs w:val="36"/>
          <w:vertAlign w:val="superscript"/>
          <w:rtl/>
        </w:rPr>
        <w:t>)</w:t>
      </w:r>
      <w:r>
        <w:rPr>
          <w:rFonts w:cs="Traditional Arabic" w:hint="cs"/>
          <w:sz w:val="36"/>
          <w:szCs w:val="36"/>
          <w:rtl/>
        </w:rPr>
        <w:t xml:space="preserve"> . </w:t>
      </w:r>
    </w:p>
    <w:p w:rsidR="00E82A77" w:rsidRDefault="00E82A77" w:rsidP="004717CB">
      <w:pPr>
        <w:jc w:val="both"/>
        <w:rPr>
          <w:rFonts w:cs="Traditional Arabic"/>
          <w:sz w:val="36"/>
          <w:szCs w:val="36"/>
          <w:rtl/>
        </w:rPr>
      </w:pPr>
      <w:r>
        <w:rPr>
          <w:rFonts w:cs="Traditional Arabic" w:hint="cs"/>
          <w:sz w:val="36"/>
          <w:szCs w:val="36"/>
          <w:rtl/>
        </w:rPr>
        <w:t xml:space="preserve">        وبناءً على هذا فإن رواية الفرق على الصحيح من المذهب ، والله أعلم .  </w:t>
      </w:r>
    </w:p>
    <w:p w:rsidR="00E82A77" w:rsidRPr="00C3670C" w:rsidRDefault="00E82A77" w:rsidP="00885E5D">
      <w:pPr>
        <w:jc w:val="both"/>
        <w:rPr>
          <w:rFonts w:cs="MCS Taybah S_U normal."/>
          <w:sz w:val="36"/>
          <w:szCs w:val="36"/>
          <w:rtl/>
        </w:rPr>
      </w:pPr>
      <w:r w:rsidRPr="00C3670C">
        <w:rPr>
          <w:rFonts w:cs="MCS Taybah S_U normal." w:hint="cs"/>
          <w:sz w:val="36"/>
          <w:szCs w:val="36"/>
          <w:rtl/>
        </w:rPr>
        <w:t>ثالثاً : الجامع بين المسألتين :</w:t>
      </w:r>
    </w:p>
    <w:p w:rsidR="00E82A77" w:rsidRDefault="00E82A77" w:rsidP="004717CB">
      <w:pPr>
        <w:ind w:firstLine="720"/>
        <w:jc w:val="both"/>
        <w:rPr>
          <w:rFonts w:cs="Traditional Arabic"/>
          <w:sz w:val="36"/>
          <w:szCs w:val="36"/>
          <w:rtl/>
        </w:rPr>
      </w:pPr>
      <w:r>
        <w:rPr>
          <w:rFonts w:cs="Traditional Arabic" w:hint="cs"/>
          <w:sz w:val="36"/>
          <w:szCs w:val="36"/>
          <w:rtl/>
        </w:rPr>
        <w:t>أن في كل</w:t>
      </w:r>
      <w:r w:rsidR="00A97621">
        <w:rPr>
          <w:rFonts w:cs="Traditional Arabic" w:hint="cs"/>
          <w:sz w:val="36"/>
          <w:szCs w:val="36"/>
          <w:rtl/>
        </w:rPr>
        <w:t>ت</w:t>
      </w:r>
      <w:r>
        <w:rPr>
          <w:rFonts w:cs="Traditional Arabic" w:hint="cs"/>
          <w:sz w:val="36"/>
          <w:szCs w:val="36"/>
          <w:rtl/>
        </w:rPr>
        <w:t>ا المسألتين طفل</w:t>
      </w:r>
      <w:r w:rsidR="00A97621">
        <w:rPr>
          <w:rFonts w:cs="Traditional Arabic" w:hint="cs"/>
          <w:sz w:val="36"/>
          <w:szCs w:val="36"/>
          <w:rtl/>
        </w:rPr>
        <w:t>اً</w:t>
      </w:r>
      <w:r>
        <w:rPr>
          <w:rFonts w:cs="Traditional Arabic" w:hint="cs"/>
          <w:sz w:val="36"/>
          <w:szCs w:val="36"/>
          <w:rtl/>
        </w:rPr>
        <w:t xml:space="preserve"> بلغ سبع سنوات وقد افترق أبواه . </w:t>
      </w:r>
    </w:p>
    <w:p w:rsidR="00E82A77" w:rsidRPr="00C3670C" w:rsidRDefault="00E82A77" w:rsidP="00885E5D">
      <w:pPr>
        <w:jc w:val="both"/>
        <w:rPr>
          <w:rFonts w:cs="MCS Taybah S_U normal."/>
          <w:sz w:val="36"/>
          <w:szCs w:val="36"/>
          <w:rtl/>
        </w:rPr>
      </w:pPr>
      <w:r w:rsidRPr="00C3670C">
        <w:rPr>
          <w:rFonts w:cs="MCS Taybah S_U normal." w:hint="cs"/>
          <w:sz w:val="36"/>
          <w:szCs w:val="36"/>
          <w:rtl/>
        </w:rPr>
        <w:t>رابعاً : ا</w:t>
      </w:r>
      <w:r w:rsidR="00885E5D">
        <w:rPr>
          <w:rFonts w:cs="MCS Taybah S_U normal."/>
          <w:sz w:val="36"/>
          <w:szCs w:val="36"/>
          <w:rtl/>
        </w:rPr>
        <w:softHyphen/>
      </w:r>
      <w:r w:rsidRPr="00C3670C">
        <w:rPr>
          <w:rFonts w:cs="MCS Taybah S_U normal." w:hint="cs"/>
          <w:sz w:val="36"/>
          <w:szCs w:val="36"/>
          <w:rtl/>
        </w:rPr>
        <w:t xml:space="preserve">لفرق بين المسألتين : </w:t>
      </w:r>
    </w:p>
    <w:p w:rsidR="00E82A77" w:rsidRDefault="00E82A77" w:rsidP="004717CB">
      <w:pPr>
        <w:ind w:firstLine="720"/>
        <w:jc w:val="both"/>
        <w:rPr>
          <w:rFonts w:cs="Traditional Arabic"/>
          <w:sz w:val="36"/>
          <w:szCs w:val="36"/>
          <w:rtl/>
        </w:rPr>
      </w:pPr>
      <w:r>
        <w:rPr>
          <w:rFonts w:cs="Traditional Arabic" w:hint="cs"/>
          <w:sz w:val="36"/>
          <w:szCs w:val="36"/>
          <w:rtl/>
        </w:rPr>
        <w:t xml:space="preserve">أن الغلام ثبت النص بتخييره ، أما الجارية فإن الأحفظ لها والأكثر صيانة هو الأب فكانت عنده بلا تخييره . </w:t>
      </w:r>
    </w:p>
    <w:p w:rsidR="00E82A77" w:rsidRPr="00C3670C" w:rsidRDefault="00E82A77" w:rsidP="00885E5D">
      <w:pPr>
        <w:jc w:val="both"/>
        <w:rPr>
          <w:rFonts w:cs="MCS Taybah S_U normal."/>
          <w:sz w:val="36"/>
          <w:szCs w:val="36"/>
          <w:rtl/>
        </w:rPr>
      </w:pPr>
      <w:r w:rsidRPr="00C3670C">
        <w:rPr>
          <w:rFonts w:cs="MCS Taybah S_U normal." w:hint="cs"/>
          <w:sz w:val="36"/>
          <w:szCs w:val="36"/>
          <w:rtl/>
        </w:rPr>
        <w:t xml:space="preserve">خامساً : دراسة مسألتي الفرق : </w:t>
      </w:r>
    </w:p>
    <w:p w:rsidR="00E82A77" w:rsidRDefault="00E82A77" w:rsidP="004717CB">
      <w:pPr>
        <w:jc w:val="both"/>
        <w:rPr>
          <w:rFonts w:cs="Traditional Arabic"/>
          <w:sz w:val="36"/>
          <w:szCs w:val="36"/>
          <w:rtl/>
        </w:rPr>
      </w:pPr>
      <w:r>
        <w:rPr>
          <w:rFonts w:cs="Traditional Arabic" w:hint="cs"/>
          <w:sz w:val="36"/>
          <w:szCs w:val="36"/>
          <w:rtl/>
        </w:rPr>
        <w:t xml:space="preserve">        فرّق جمهور الفقهاء من الحنفية والمالكية والحنابلة في الحضانة بين الغلام والجارية على النحو الآتي</w:t>
      </w:r>
      <w:r w:rsidRPr="00B804C0">
        <w:rPr>
          <w:rFonts w:cs="Traditional Arabic" w:hint="cs"/>
          <w:sz w:val="36"/>
          <w:szCs w:val="36"/>
          <w:vertAlign w:val="superscript"/>
          <w:rtl/>
        </w:rPr>
        <w:t>(</w:t>
      </w:r>
      <w:r w:rsidRPr="00B804C0">
        <w:rPr>
          <w:rStyle w:val="a4"/>
          <w:rFonts w:cs="Traditional Arabic"/>
          <w:sz w:val="36"/>
          <w:szCs w:val="36"/>
          <w:rtl/>
        </w:rPr>
        <w:footnoteReference w:id="3028"/>
      </w:r>
      <w:r w:rsidRPr="00B804C0">
        <w:rPr>
          <w:rFonts w:cs="Traditional Arabic" w:hint="cs"/>
          <w:sz w:val="36"/>
          <w:szCs w:val="36"/>
          <w:vertAlign w:val="superscript"/>
          <w:rtl/>
        </w:rPr>
        <w:t>)</w:t>
      </w:r>
      <w:r>
        <w:rPr>
          <w:rFonts w:cs="Traditional Arabic" w:hint="cs"/>
          <w:sz w:val="36"/>
          <w:szCs w:val="36"/>
          <w:rtl/>
        </w:rPr>
        <w:t xml:space="preserve"> :</w:t>
      </w:r>
    </w:p>
    <w:p w:rsidR="00E82A77" w:rsidRDefault="00E82A77" w:rsidP="004717CB">
      <w:pPr>
        <w:jc w:val="both"/>
        <w:rPr>
          <w:rFonts w:cs="Traditional Arabic"/>
          <w:b/>
          <w:bCs/>
          <w:sz w:val="36"/>
          <w:szCs w:val="36"/>
          <w:rtl/>
        </w:rPr>
      </w:pPr>
      <w:r w:rsidRPr="00822CD3">
        <w:rPr>
          <w:rFonts w:cs="Traditional Arabic" w:hint="cs"/>
          <w:b/>
          <w:bCs/>
          <w:sz w:val="36"/>
          <w:szCs w:val="36"/>
          <w:rtl/>
        </w:rPr>
        <w:t xml:space="preserve">أولاً : الغلام : </w:t>
      </w:r>
    </w:p>
    <w:p w:rsidR="00E82A77" w:rsidRPr="00822CD3" w:rsidRDefault="00E82A77" w:rsidP="004717CB">
      <w:pPr>
        <w:ind w:firstLine="720"/>
        <w:jc w:val="both"/>
        <w:rPr>
          <w:rFonts w:cs="Traditional Arabic"/>
          <w:b/>
          <w:bCs/>
          <w:sz w:val="36"/>
          <w:szCs w:val="36"/>
          <w:rtl/>
        </w:rPr>
      </w:pPr>
      <w:r>
        <w:rPr>
          <w:rFonts w:cs="Traditional Arabic" w:hint="cs"/>
          <w:sz w:val="36"/>
          <w:szCs w:val="36"/>
          <w:rtl/>
        </w:rPr>
        <w:t>اختلف الفقهاء فيه على ثلاثة أقوال :</w:t>
      </w:r>
    </w:p>
    <w:p w:rsidR="00E82A77" w:rsidRDefault="00E82A77" w:rsidP="00A97621">
      <w:pPr>
        <w:spacing w:line="228" w:lineRule="auto"/>
        <w:jc w:val="both"/>
        <w:rPr>
          <w:rFonts w:cs="AL-Mohanad Bold"/>
          <w:sz w:val="36"/>
          <w:szCs w:val="36"/>
          <w:rtl/>
        </w:rPr>
      </w:pPr>
      <w:r>
        <w:rPr>
          <w:rFonts w:cs="AL-Mohanad Bold" w:hint="cs"/>
          <w:sz w:val="36"/>
          <w:szCs w:val="36"/>
          <w:rtl/>
        </w:rPr>
        <w:t xml:space="preserve">القول الأول : </w:t>
      </w:r>
    </w:p>
    <w:p w:rsidR="00E82A77" w:rsidRDefault="00E82A77" w:rsidP="00A97621">
      <w:pPr>
        <w:spacing w:line="228" w:lineRule="auto"/>
        <w:ind w:firstLine="720"/>
        <w:jc w:val="both"/>
        <w:rPr>
          <w:rFonts w:cs="AL-Mohanad Bold"/>
          <w:sz w:val="36"/>
          <w:szCs w:val="36"/>
          <w:rtl/>
        </w:rPr>
      </w:pPr>
      <w:r w:rsidRPr="008D06C9">
        <w:rPr>
          <w:rFonts w:cs="Traditional Arabic" w:hint="cs"/>
          <w:sz w:val="36"/>
          <w:szCs w:val="36"/>
          <w:rtl/>
        </w:rPr>
        <w:t>يكون عند أمه إلى سبع سنوات ثم للأب .</w:t>
      </w:r>
    </w:p>
    <w:p w:rsidR="00E82A77" w:rsidRPr="00822CD3" w:rsidRDefault="00E82A77" w:rsidP="00A97621">
      <w:pPr>
        <w:spacing w:line="228" w:lineRule="auto"/>
        <w:ind w:firstLine="720"/>
        <w:jc w:val="both"/>
        <w:rPr>
          <w:rFonts w:cs="AL-Mohanad Bold"/>
          <w:sz w:val="36"/>
          <w:szCs w:val="36"/>
          <w:rtl/>
        </w:rPr>
      </w:pPr>
      <w:r w:rsidRPr="008D06C9">
        <w:rPr>
          <w:rFonts w:cs="Traditional Arabic" w:hint="cs"/>
          <w:sz w:val="36"/>
          <w:szCs w:val="36"/>
          <w:rtl/>
        </w:rPr>
        <w:t>وهو مذهب الحنفية</w:t>
      </w:r>
      <w:r w:rsidRPr="00B804C0">
        <w:rPr>
          <w:rFonts w:cs="Traditional Arabic" w:hint="cs"/>
          <w:sz w:val="36"/>
          <w:szCs w:val="36"/>
          <w:vertAlign w:val="superscript"/>
          <w:rtl/>
        </w:rPr>
        <w:t>(</w:t>
      </w:r>
      <w:r w:rsidRPr="00B804C0">
        <w:rPr>
          <w:rStyle w:val="a4"/>
          <w:rFonts w:cs="Traditional Arabic"/>
          <w:sz w:val="36"/>
          <w:szCs w:val="36"/>
          <w:rtl/>
        </w:rPr>
        <w:footnoteReference w:id="3029"/>
      </w:r>
      <w:r w:rsidRPr="00B804C0">
        <w:rPr>
          <w:rFonts w:cs="Traditional Arabic" w:hint="cs"/>
          <w:sz w:val="36"/>
          <w:szCs w:val="36"/>
          <w:vertAlign w:val="superscript"/>
          <w:rtl/>
        </w:rPr>
        <w:t>)</w:t>
      </w:r>
      <w:r w:rsidRPr="008D06C9">
        <w:rPr>
          <w:rFonts w:cs="Traditional Arabic" w:hint="cs"/>
          <w:sz w:val="36"/>
          <w:szCs w:val="36"/>
          <w:rtl/>
        </w:rPr>
        <w:t xml:space="preserve"> ، ورواية عند 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3030"/>
      </w:r>
      <w:r w:rsidRPr="00B804C0">
        <w:rPr>
          <w:rFonts w:cs="Traditional Arabic" w:hint="cs"/>
          <w:sz w:val="36"/>
          <w:szCs w:val="36"/>
          <w:vertAlign w:val="superscript"/>
          <w:rtl/>
        </w:rPr>
        <w:t>)</w:t>
      </w:r>
      <w:r w:rsidRPr="008D06C9">
        <w:rPr>
          <w:rFonts w:cs="Traditional Arabic" w:hint="cs"/>
          <w:sz w:val="36"/>
          <w:szCs w:val="36"/>
          <w:rtl/>
        </w:rPr>
        <w:t xml:space="preserve"> . </w:t>
      </w:r>
    </w:p>
    <w:p w:rsidR="00E82A77" w:rsidRDefault="00E82A77" w:rsidP="00A97621">
      <w:pPr>
        <w:spacing w:line="228" w:lineRule="auto"/>
        <w:jc w:val="both"/>
        <w:rPr>
          <w:rFonts w:cs="AL-Mohanad Bold"/>
          <w:sz w:val="36"/>
          <w:szCs w:val="36"/>
          <w:rtl/>
        </w:rPr>
      </w:pPr>
      <w:r>
        <w:rPr>
          <w:rFonts w:cs="AL-Mohanad Bold" w:hint="cs"/>
          <w:sz w:val="36"/>
          <w:szCs w:val="36"/>
          <w:rtl/>
        </w:rPr>
        <w:t xml:space="preserve">القول الثاني : </w:t>
      </w:r>
    </w:p>
    <w:p w:rsidR="00E82A77" w:rsidRDefault="00E82A77" w:rsidP="00A97621">
      <w:pPr>
        <w:spacing w:line="228" w:lineRule="auto"/>
        <w:ind w:firstLine="720"/>
        <w:jc w:val="both"/>
        <w:rPr>
          <w:rFonts w:cs="AL-Mohanad Bold"/>
          <w:sz w:val="36"/>
          <w:szCs w:val="36"/>
          <w:rtl/>
        </w:rPr>
      </w:pPr>
      <w:r w:rsidRPr="001615D0">
        <w:rPr>
          <w:rFonts w:cs="Traditional Arabic" w:hint="cs"/>
          <w:sz w:val="36"/>
          <w:szCs w:val="36"/>
          <w:rtl/>
        </w:rPr>
        <w:t>الحضانة للأم حتى يبلغ ، وهو مذهب المالكية</w:t>
      </w:r>
      <w:r w:rsidRPr="00B804C0">
        <w:rPr>
          <w:rFonts w:cs="Traditional Arabic" w:hint="cs"/>
          <w:sz w:val="36"/>
          <w:szCs w:val="36"/>
          <w:vertAlign w:val="superscript"/>
          <w:rtl/>
        </w:rPr>
        <w:t>(</w:t>
      </w:r>
      <w:r w:rsidRPr="00B804C0">
        <w:rPr>
          <w:rStyle w:val="a4"/>
          <w:rFonts w:cs="Traditional Arabic"/>
          <w:sz w:val="36"/>
          <w:szCs w:val="36"/>
          <w:rtl/>
        </w:rPr>
        <w:footnoteReference w:id="3031"/>
      </w:r>
      <w:r w:rsidRPr="00B804C0">
        <w:rPr>
          <w:rFonts w:cs="Traditional Arabic" w:hint="cs"/>
          <w:sz w:val="36"/>
          <w:szCs w:val="36"/>
          <w:vertAlign w:val="superscript"/>
          <w:rtl/>
        </w:rPr>
        <w:t>)</w:t>
      </w:r>
      <w:r w:rsidRPr="001615D0">
        <w:rPr>
          <w:rFonts w:cs="Traditional Arabic" w:hint="cs"/>
          <w:sz w:val="36"/>
          <w:szCs w:val="36"/>
          <w:rtl/>
        </w:rPr>
        <w:t xml:space="preserve"> ورواية عند 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3032"/>
      </w:r>
      <w:r w:rsidRPr="00B804C0">
        <w:rPr>
          <w:rFonts w:cs="Traditional Arabic" w:hint="cs"/>
          <w:sz w:val="36"/>
          <w:szCs w:val="36"/>
          <w:vertAlign w:val="superscript"/>
          <w:rtl/>
        </w:rPr>
        <w:t>)</w:t>
      </w:r>
      <w:r w:rsidRPr="001615D0">
        <w:rPr>
          <w:rFonts w:cs="Traditional Arabic" w:hint="cs"/>
          <w:sz w:val="36"/>
          <w:szCs w:val="36"/>
          <w:rtl/>
        </w:rPr>
        <w:t xml:space="preserve"> .</w:t>
      </w:r>
    </w:p>
    <w:p w:rsidR="00E82A77" w:rsidRDefault="00E82A77" w:rsidP="00A97621">
      <w:pPr>
        <w:spacing w:line="228" w:lineRule="auto"/>
        <w:jc w:val="both"/>
        <w:rPr>
          <w:rFonts w:cs="AL-Mohanad Bold"/>
          <w:sz w:val="36"/>
          <w:szCs w:val="36"/>
          <w:rtl/>
        </w:rPr>
      </w:pPr>
      <w:r>
        <w:rPr>
          <w:rFonts w:cs="AL-Mohanad Bold" w:hint="cs"/>
          <w:sz w:val="36"/>
          <w:szCs w:val="36"/>
          <w:rtl/>
        </w:rPr>
        <w:t xml:space="preserve">القول الثالث : </w:t>
      </w:r>
    </w:p>
    <w:p w:rsidR="00E82A77" w:rsidRDefault="00E82A77" w:rsidP="00A97621">
      <w:pPr>
        <w:spacing w:line="228" w:lineRule="auto"/>
        <w:ind w:firstLine="720"/>
        <w:jc w:val="both"/>
        <w:rPr>
          <w:rFonts w:cs="AL-Mohanad Bold"/>
          <w:sz w:val="36"/>
          <w:szCs w:val="36"/>
          <w:rtl/>
        </w:rPr>
      </w:pPr>
      <w:r w:rsidRPr="001615D0">
        <w:rPr>
          <w:rFonts w:cs="Traditional Arabic" w:hint="cs"/>
          <w:sz w:val="36"/>
          <w:szCs w:val="36"/>
          <w:rtl/>
        </w:rPr>
        <w:t>يخيّر بين أبويه</w:t>
      </w:r>
      <w:r>
        <w:rPr>
          <w:rFonts w:cs="Traditional Arabic" w:hint="cs"/>
          <w:sz w:val="36"/>
          <w:szCs w:val="36"/>
          <w:rtl/>
        </w:rPr>
        <w:t xml:space="preserve"> إذا بلغ سبع سنوات</w:t>
      </w:r>
      <w:r w:rsidRPr="001615D0">
        <w:rPr>
          <w:rFonts w:cs="Traditional Arabic" w:hint="cs"/>
          <w:sz w:val="36"/>
          <w:szCs w:val="36"/>
          <w:rtl/>
        </w:rPr>
        <w:t xml:space="preserve"> . </w:t>
      </w:r>
    </w:p>
    <w:p w:rsidR="00E82A77" w:rsidRPr="00822CD3" w:rsidRDefault="00E82A77" w:rsidP="00A97621">
      <w:pPr>
        <w:spacing w:line="228" w:lineRule="auto"/>
        <w:ind w:firstLine="720"/>
        <w:jc w:val="both"/>
        <w:rPr>
          <w:rFonts w:cs="AL-Mohanad Bold"/>
          <w:sz w:val="36"/>
          <w:szCs w:val="36"/>
          <w:rtl/>
        </w:rPr>
      </w:pPr>
      <w:r w:rsidRPr="001615D0">
        <w:rPr>
          <w:rFonts w:cs="Traditional Arabic" w:hint="cs"/>
          <w:sz w:val="36"/>
          <w:szCs w:val="36"/>
          <w:rtl/>
        </w:rPr>
        <w:t>وهو الصحيح عند الحنابلة</w:t>
      </w:r>
      <w:r w:rsidRPr="00B804C0">
        <w:rPr>
          <w:rFonts w:cs="Traditional Arabic" w:hint="cs"/>
          <w:sz w:val="36"/>
          <w:szCs w:val="36"/>
          <w:vertAlign w:val="superscript"/>
          <w:rtl/>
        </w:rPr>
        <w:t>(</w:t>
      </w:r>
      <w:r w:rsidRPr="00B804C0">
        <w:rPr>
          <w:rStyle w:val="a4"/>
          <w:rFonts w:cs="Traditional Arabic"/>
          <w:sz w:val="36"/>
          <w:szCs w:val="36"/>
          <w:rtl/>
        </w:rPr>
        <w:footnoteReference w:id="3033"/>
      </w:r>
      <w:r w:rsidRPr="00B804C0">
        <w:rPr>
          <w:rFonts w:cs="Traditional Arabic" w:hint="cs"/>
          <w:sz w:val="36"/>
          <w:szCs w:val="36"/>
          <w:vertAlign w:val="superscript"/>
          <w:rtl/>
        </w:rPr>
        <w:t>)</w:t>
      </w:r>
      <w:r w:rsidRPr="001615D0">
        <w:rPr>
          <w:rFonts w:cs="Traditional Arabic" w:hint="cs"/>
          <w:sz w:val="36"/>
          <w:szCs w:val="36"/>
          <w:rtl/>
        </w:rPr>
        <w:t xml:space="preserve"> .</w:t>
      </w:r>
    </w:p>
    <w:p w:rsidR="00E82A77" w:rsidRDefault="00E82A77" w:rsidP="00A97621">
      <w:pPr>
        <w:spacing w:line="228" w:lineRule="auto"/>
        <w:jc w:val="both"/>
        <w:rPr>
          <w:rFonts w:cs="Traditional Arabic"/>
          <w:sz w:val="36"/>
          <w:szCs w:val="36"/>
          <w:rtl/>
        </w:rPr>
      </w:pPr>
      <w:r>
        <w:rPr>
          <w:rFonts w:cs="AL-Mohanad Bold" w:hint="cs"/>
          <w:sz w:val="36"/>
          <w:szCs w:val="36"/>
          <w:rtl/>
        </w:rPr>
        <w:t>الأدلة</w:t>
      </w:r>
      <w:r>
        <w:rPr>
          <w:rFonts w:cs="Traditional Arabic" w:hint="cs"/>
          <w:sz w:val="36"/>
          <w:szCs w:val="36"/>
          <w:rtl/>
        </w:rPr>
        <w:t xml:space="preserve"> :</w:t>
      </w:r>
    </w:p>
    <w:p w:rsidR="00E82A77" w:rsidRDefault="00E82A77" w:rsidP="00A97621">
      <w:pPr>
        <w:spacing w:line="228" w:lineRule="auto"/>
        <w:jc w:val="both"/>
        <w:rPr>
          <w:rFonts w:cs="AL-Mohanad Bold"/>
          <w:sz w:val="36"/>
          <w:szCs w:val="36"/>
          <w:rtl/>
        </w:rPr>
      </w:pPr>
      <w:r>
        <w:rPr>
          <w:rFonts w:cs="AL-Mohanad Bold" w:hint="cs"/>
          <w:sz w:val="36"/>
          <w:szCs w:val="36"/>
          <w:rtl/>
        </w:rPr>
        <w:t xml:space="preserve">دليل القول الأول : </w:t>
      </w:r>
    </w:p>
    <w:p w:rsidR="00E82A77" w:rsidRDefault="00E82A77" w:rsidP="00A97621">
      <w:pPr>
        <w:spacing w:line="228" w:lineRule="auto"/>
        <w:jc w:val="both"/>
        <w:rPr>
          <w:rFonts w:cs="AL-Mohanad Bold"/>
          <w:sz w:val="36"/>
          <w:szCs w:val="36"/>
          <w:rtl/>
        </w:rPr>
      </w:pPr>
      <w:r>
        <w:rPr>
          <w:rFonts w:cs="AL-Mohanad Bold" w:hint="cs"/>
          <w:sz w:val="36"/>
          <w:szCs w:val="36"/>
          <w:rtl/>
        </w:rPr>
        <w:t xml:space="preserve">        </w:t>
      </w:r>
      <w:r>
        <w:rPr>
          <w:rFonts w:cs="Traditional Arabic" w:hint="cs"/>
          <w:sz w:val="36"/>
          <w:szCs w:val="36"/>
          <w:rtl/>
        </w:rPr>
        <w:t>أن الغلام</w:t>
      </w:r>
      <w:r w:rsidRPr="0054094A">
        <w:rPr>
          <w:rFonts w:cs="Traditional Arabic" w:hint="cs"/>
          <w:sz w:val="36"/>
          <w:szCs w:val="36"/>
          <w:rtl/>
        </w:rPr>
        <w:t xml:space="preserve"> يحتاج إلى التأدب والتخلق بأخلاق الرجال وآدابهم ، والأب هو الأقدر على ذلك ، فكان له أخذه إذا بلغ هذا الحد</w:t>
      </w:r>
      <w:r w:rsidRPr="00B804C0">
        <w:rPr>
          <w:rFonts w:cs="Traditional Arabic" w:hint="cs"/>
          <w:sz w:val="36"/>
          <w:szCs w:val="36"/>
          <w:vertAlign w:val="superscript"/>
          <w:rtl/>
        </w:rPr>
        <w:t>(</w:t>
      </w:r>
      <w:r w:rsidRPr="00B804C0">
        <w:rPr>
          <w:rStyle w:val="a4"/>
          <w:rFonts w:cs="Traditional Arabic"/>
          <w:sz w:val="36"/>
          <w:szCs w:val="36"/>
          <w:rtl/>
        </w:rPr>
        <w:footnoteReference w:id="3034"/>
      </w:r>
      <w:r w:rsidRPr="00B804C0">
        <w:rPr>
          <w:rFonts w:cs="Traditional Arabic" w:hint="cs"/>
          <w:sz w:val="36"/>
          <w:szCs w:val="36"/>
          <w:vertAlign w:val="superscript"/>
          <w:rtl/>
        </w:rPr>
        <w:t>)</w:t>
      </w:r>
      <w:r w:rsidRPr="001615D0">
        <w:rPr>
          <w:rFonts w:cs="Traditional Arabic" w:hint="cs"/>
          <w:sz w:val="36"/>
          <w:szCs w:val="36"/>
          <w:rtl/>
        </w:rPr>
        <w:t xml:space="preserve"> </w:t>
      </w:r>
      <w:r w:rsidRPr="0054094A">
        <w:rPr>
          <w:rFonts w:cs="Traditional Arabic" w:hint="cs"/>
          <w:sz w:val="36"/>
          <w:szCs w:val="36"/>
          <w:rtl/>
        </w:rPr>
        <w:t xml:space="preserve"> .</w:t>
      </w:r>
    </w:p>
    <w:p w:rsidR="00E82A77" w:rsidRDefault="00E82A77" w:rsidP="00A97621">
      <w:pPr>
        <w:spacing w:line="228" w:lineRule="auto"/>
        <w:jc w:val="both"/>
        <w:rPr>
          <w:rFonts w:cs="AL-Mohanad Bold"/>
          <w:sz w:val="36"/>
          <w:szCs w:val="36"/>
          <w:rtl/>
        </w:rPr>
      </w:pPr>
      <w:r>
        <w:rPr>
          <w:rFonts w:cs="AL-Mohanad Bold" w:hint="cs"/>
          <w:sz w:val="36"/>
          <w:szCs w:val="36"/>
          <w:rtl/>
        </w:rPr>
        <w:t xml:space="preserve">المناقشة : </w:t>
      </w:r>
    </w:p>
    <w:p w:rsidR="00E82A77" w:rsidRDefault="00E82A77" w:rsidP="00A97621">
      <w:pPr>
        <w:spacing w:line="228" w:lineRule="auto"/>
        <w:jc w:val="both"/>
        <w:rPr>
          <w:rFonts w:cs="AL-Mohanad Bold"/>
          <w:sz w:val="36"/>
          <w:szCs w:val="36"/>
          <w:rtl/>
        </w:rPr>
      </w:pPr>
      <w:r>
        <w:rPr>
          <w:rFonts w:cs="AL-Mohanad Bold" w:hint="cs"/>
          <w:sz w:val="36"/>
          <w:szCs w:val="36"/>
          <w:rtl/>
        </w:rPr>
        <w:t xml:space="preserve">        </w:t>
      </w:r>
      <w:r w:rsidRPr="0054094A">
        <w:rPr>
          <w:rFonts w:cs="Traditional Arabic" w:hint="cs"/>
          <w:sz w:val="36"/>
          <w:szCs w:val="36"/>
          <w:rtl/>
        </w:rPr>
        <w:t xml:space="preserve">أن النص ورد بتخييره </w:t>
      </w:r>
      <w:r w:rsidRPr="0054094A">
        <w:rPr>
          <w:rFonts w:cs="Traditional Arabic"/>
          <w:sz w:val="36"/>
          <w:szCs w:val="36"/>
          <w:rtl/>
        </w:rPr>
        <w:t>–</w:t>
      </w:r>
      <w:r w:rsidRPr="0054094A">
        <w:rPr>
          <w:rFonts w:cs="Traditional Arabic" w:hint="cs"/>
          <w:sz w:val="36"/>
          <w:szCs w:val="36"/>
          <w:rtl/>
        </w:rPr>
        <w:t xml:space="preserve"> على ما سيأتي - .</w:t>
      </w:r>
    </w:p>
    <w:p w:rsidR="00E82A77" w:rsidRDefault="00E82A77" w:rsidP="00A97621">
      <w:pPr>
        <w:spacing w:line="228" w:lineRule="auto"/>
        <w:jc w:val="both"/>
        <w:rPr>
          <w:rFonts w:cs="AL-Mohanad Bold"/>
          <w:sz w:val="36"/>
          <w:szCs w:val="36"/>
          <w:rtl/>
        </w:rPr>
      </w:pPr>
      <w:r>
        <w:rPr>
          <w:rFonts w:cs="AL-Mohanad Bold" w:hint="cs"/>
          <w:sz w:val="36"/>
          <w:szCs w:val="36"/>
          <w:rtl/>
        </w:rPr>
        <w:t xml:space="preserve">دليل القول الثاني : </w:t>
      </w:r>
    </w:p>
    <w:p w:rsidR="00E82A77" w:rsidRPr="0054094A" w:rsidRDefault="00E82A77" w:rsidP="004717CB">
      <w:pPr>
        <w:jc w:val="both"/>
        <w:rPr>
          <w:rFonts w:cs="Traditional Arabic"/>
          <w:sz w:val="36"/>
          <w:szCs w:val="36"/>
          <w:rtl/>
        </w:rPr>
      </w:pPr>
      <w:r>
        <w:rPr>
          <w:rFonts w:cs="AL-Mohanad Bold" w:hint="cs"/>
          <w:sz w:val="36"/>
          <w:szCs w:val="36"/>
          <w:rtl/>
        </w:rPr>
        <w:t xml:space="preserve">        </w:t>
      </w:r>
      <w:r w:rsidRPr="0054094A">
        <w:rPr>
          <w:rFonts w:cs="Traditional Arabic" w:hint="cs"/>
          <w:sz w:val="36"/>
          <w:szCs w:val="36"/>
          <w:rtl/>
        </w:rPr>
        <w:t>أن الأم هي الأقدر على حفظ الولد والقيام بمصالحه من طعام ونحوه</w:t>
      </w:r>
      <w:r>
        <w:rPr>
          <w:rFonts w:cs="Traditional Arabic" w:hint="cs"/>
          <w:sz w:val="36"/>
          <w:szCs w:val="36"/>
          <w:rtl/>
        </w:rPr>
        <w:t xml:space="preserve"> ؛</w:t>
      </w:r>
      <w:r w:rsidRPr="0054094A">
        <w:rPr>
          <w:rFonts w:cs="Traditional Arabic" w:hint="cs"/>
          <w:sz w:val="36"/>
          <w:szCs w:val="36"/>
          <w:rtl/>
        </w:rPr>
        <w:t xml:space="preserve"> فكانت لها</w:t>
      </w:r>
      <w:r>
        <w:rPr>
          <w:rFonts w:cs="Traditional Arabic" w:hint="cs"/>
          <w:sz w:val="36"/>
          <w:szCs w:val="36"/>
          <w:rtl/>
        </w:rPr>
        <w:t xml:space="preserve"> الحضانة</w:t>
      </w:r>
      <w:r w:rsidRPr="0054094A">
        <w:rPr>
          <w:rFonts w:cs="Traditional Arabic" w:hint="cs"/>
          <w:sz w:val="36"/>
          <w:szCs w:val="36"/>
          <w:rtl/>
        </w:rPr>
        <w:t xml:space="preserve"> حتى يبلغ </w:t>
      </w:r>
      <w:r>
        <w:rPr>
          <w:rFonts w:cs="Traditional Arabic" w:hint="cs"/>
          <w:sz w:val="36"/>
          <w:szCs w:val="36"/>
          <w:rtl/>
        </w:rPr>
        <w:t xml:space="preserve">، </w:t>
      </w:r>
      <w:r w:rsidR="00A97621">
        <w:rPr>
          <w:rFonts w:cs="Traditional Arabic" w:hint="cs"/>
          <w:sz w:val="36"/>
          <w:szCs w:val="36"/>
          <w:rtl/>
        </w:rPr>
        <w:t>وهي</w:t>
      </w:r>
      <w:r w:rsidRPr="0054094A">
        <w:rPr>
          <w:rFonts w:cs="Traditional Arabic" w:hint="cs"/>
          <w:sz w:val="36"/>
          <w:szCs w:val="36"/>
          <w:rtl/>
        </w:rPr>
        <w:t xml:space="preserve"> السن المعتبر</w:t>
      </w:r>
      <w:r w:rsidR="00A97621">
        <w:rPr>
          <w:rFonts w:cs="Traditional Arabic" w:hint="cs"/>
          <w:sz w:val="36"/>
          <w:szCs w:val="36"/>
          <w:rtl/>
        </w:rPr>
        <w:t>ة</w:t>
      </w:r>
      <w:r w:rsidRPr="0054094A">
        <w:rPr>
          <w:rFonts w:cs="Traditional Arabic" w:hint="cs"/>
          <w:sz w:val="36"/>
          <w:szCs w:val="36"/>
          <w:rtl/>
        </w:rPr>
        <w:t xml:space="preserve"> شرعاً للرجولة و</w:t>
      </w:r>
      <w:r>
        <w:rPr>
          <w:rFonts w:cs="Traditional Arabic" w:hint="cs"/>
          <w:sz w:val="36"/>
          <w:szCs w:val="36"/>
          <w:rtl/>
        </w:rPr>
        <w:t>القدرة</w:t>
      </w:r>
      <w:r w:rsidRPr="0054094A">
        <w:rPr>
          <w:rFonts w:cs="Traditional Arabic" w:hint="cs"/>
          <w:sz w:val="36"/>
          <w:szCs w:val="36"/>
          <w:rtl/>
        </w:rPr>
        <w:t xml:space="preserve"> على الكسب</w:t>
      </w:r>
      <w:r w:rsidRPr="00B804C0">
        <w:rPr>
          <w:rFonts w:cs="Traditional Arabic" w:hint="cs"/>
          <w:sz w:val="36"/>
          <w:szCs w:val="36"/>
          <w:vertAlign w:val="superscript"/>
          <w:rtl/>
        </w:rPr>
        <w:t>(</w:t>
      </w:r>
      <w:r w:rsidRPr="00B804C0">
        <w:rPr>
          <w:rStyle w:val="a4"/>
          <w:rFonts w:cs="Traditional Arabic"/>
          <w:sz w:val="36"/>
          <w:szCs w:val="36"/>
          <w:rtl/>
        </w:rPr>
        <w:footnoteReference w:id="3035"/>
      </w:r>
      <w:r w:rsidRPr="00B804C0">
        <w:rPr>
          <w:rFonts w:cs="Traditional Arabic" w:hint="cs"/>
          <w:sz w:val="36"/>
          <w:szCs w:val="36"/>
          <w:vertAlign w:val="superscript"/>
          <w:rtl/>
        </w:rPr>
        <w:t>)</w:t>
      </w:r>
      <w:r w:rsidRPr="001615D0">
        <w:rPr>
          <w:rFonts w:cs="Traditional Arabic" w:hint="cs"/>
          <w:sz w:val="36"/>
          <w:szCs w:val="36"/>
          <w:rtl/>
        </w:rPr>
        <w:t xml:space="preserve"> </w:t>
      </w:r>
      <w:r w:rsidRPr="0054094A">
        <w:rPr>
          <w:rFonts w:cs="Traditional Arabic" w:hint="cs"/>
          <w:sz w:val="36"/>
          <w:szCs w:val="36"/>
          <w:rtl/>
        </w:rPr>
        <w:t xml:space="preserve"> . </w:t>
      </w:r>
    </w:p>
    <w:p w:rsidR="00E82A77" w:rsidRDefault="00E82A77" w:rsidP="004717CB">
      <w:pPr>
        <w:jc w:val="both"/>
        <w:rPr>
          <w:rFonts w:cs="AL-Mohanad Bold"/>
          <w:sz w:val="36"/>
          <w:szCs w:val="36"/>
          <w:rtl/>
        </w:rPr>
      </w:pPr>
      <w:r>
        <w:rPr>
          <w:rFonts w:cs="AL-Mohanad Bold" w:hint="cs"/>
          <w:sz w:val="36"/>
          <w:szCs w:val="36"/>
          <w:rtl/>
        </w:rPr>
        <w:t xml:space="preserve">المناقشة : </w:t>
      </w:r>
    </w:p>
    <w:p w:rsidR="00E82A77" w:rsidRDefault="00E82A77" w:rsidP="004717CB">
      <w:pPr>
        <w:jc w:val="both"/>
        <w:rPr>
          <w:rFonts w:cs="AL-Mohanad Bold"/>
          <w:sz w:val="36"/>
          <w:szCs w:val="36"/>
          <w:rtl/>
        </w:rPr>
      </w:pPr>
      <w:r>
        <w:rPr>
          <w:rFonts w:cs="AL-Mohanad Bold" w:hint="cs"/>
          <w:sz w:val="36"/>
          <w:szCs w:val="36"/>
          <w:rtl/>
        </w:rPr>
        <w:t xml:space="preserve">        </w:t>
      </w:r>
      <w:r w:rsidR="00A97621">
        <w:rPr>
          <w:rFonts w:cs="Traditional Arabic" w:hint="cs"/>
          <w:sz w:val="36"/>
          <w:szCs w:val="36"/>
          <w:rtl/>
        </w:rPr>
        <w:t>أن النص ورد</w:t>
      </w:r>
      <w:r w:rsidRPr="0054094A">
        <w:rPr>
          <w:rFonts w:cs="Traditional Arabic" w:hint="cs"/>
          <w:sz w:val="36"/>
          <w:szCs w:val="36"/>
          <w:rtl/>
        </w:rPr>
        <w:t xml:space="preserve"> بتخيير</w:t>
      </w:r>
      <w:r w:rsidR="00A97621">
        <w:rPr>
          <w:rFonts w:cs="Traditional Arabic" w:hint="cs"/>
          <w:sz w:val="36"/>
          <w:szCs w:val="36"/>
          <w:rtl/>
        </w:rPr>
        <w:t>ه</w:t>
      </w:r>
      <w:r w:rsidRPr="0054094A">
        <w:rPr>
          <w:rFonts w:cs="Traditional Arabic" w:hint="cs"/>
          <w:sz w:val="36"/>
          <w:szCs w:val="36"/>
          <w:rtl/>
        </w:rPr>
        <w:t xml:space="preserve"> عند سن التميز </w:t>
      </w:r>
      <w:r w:rsidRPr="0054094A">
        <w:rPr>
          <w:rFonts w:cs="Traditional Arabic"/>
          <w:sz w:val="36"/>
          <w:szCs w:val="36"/>
          <w:rtl/>
        </w:rPr>
        <w:t>–</w:t>
      </w:r>
      <w:r w:rsidRPr="0054094A">
        <w:rPr>
          <w:rFonts w:cs="Traditional Arabic" w:hint="cs"/>
          <w:sz w:val="36"/>
          <w:szCs w:val="36"/>
          <w:rtl/>
        </w:rPr>
        <w:t xml:space="preserve"> على ما سيأتي - .</w:t>
      </w:r>
      <w:r>
        <w:rPr>
          <w:rFonts w:cs="AL-Mohanad Bold" w:hint="cs"/>
          <w:sz w:val="36"/>
          <w:szCs w:val="36"/>
          <w:rtl/>
        </w:rPr>
        <w:t xml:space="preserve"> </w:t>
      </w:r>
    </w:p>
    <w:p w:rsidR="00E82A77" w:rsidRDefault="00E82A77" w:rsidP="004717CB">
      <w:pPr>
        <w:jc w:val="both"/>
        <w:rPr>
          <w:rFonts w:cs="AL-Mohanad Bold"/>
          <w:sz w:val="36"/>
          <w:szCs w:val="36"/>
          <w:rtl/>
        </w:rPr>
      </w:pPr>
      <w:r>
        <w:rPr>
          <w:rFonts w:cs="AL-Mohanad Bold" w:hint="cs"/>
          <w:sz w:val="36"/>
          <w:szCs w:val="36"/>
          <w:rtl/>
        </w:rPr>
        <w:t xml:space="preserve">أدلة القول الثالث : </w:t>
      </w:r>
    </w:p>
    <w:p w:rsidR="00E82A77" w:rsidRDefault="00E82A77" w:rsidP="004717CB">
      <w:pPr>
        <w:jc w:val="both"/>
        <w:rPr>
          <w:rFonts w:cs="AL-Mohanad Bold"/>
          <w:sz w:val="36"/>
          <w:szCs w:val="36"/>
          <w:rtl/>
        </w:rPr>
      </w:pPr>
      <w:r>
        <w:rPr>
          <w:rFonts w:cs="AL-Mohanad Bold" w:hint="cs"/>
          <w:sz w:val="36"/>
          <w:szCs w:val="36"/>
          <w:rtl/>
        </w:rPr>
        <w:t xml:space="preserve">الدليل الأول : </w:t>
      </w:r>
    </w:p>
    <w:p w:rsidR="00E82A77" w:rsidRPr="0054094A" w:rsidRDefault="00E82A77" w:rsidP="004717CB">
      <w:pPr>
        <w:jc w:val="both"/>
        <w:rPr>
          <w:rFonts w:cs="Traditional Arabic"/>
          <w:sz w:val="36"/>
          <w:szCs w:val="36"/>
          <w:rtl/>
        </w:rPr>
      </w:pPr>
      <w:r>
        <w:rPr>
          <w:rFonts w:cs="AL-Mohanad Bold" w:hint="cs"/>
          <w:sz w:val="36"/>
          <w:szCs w:val="36"/>
          <w:rtl/>
        </w:rPr>
        <w:t xml:space="preserve">        </w:t>
      </w:r>
      <w:r w:rsidRPr="0054094A">
        <w:rPr>
          <w:rFonts w:cs="Traditional Arabic" w:hint="cs"/>
          <w:sz w:val="36"/>
          <w:szCs w:val="36"/>
          <w:rtl/>
        </w:rPr>
        <w:t xml:space="preserve">أن النبي </w:t>
      </w:r>
      <w:r>
        <w:rPr>
          <w:rFonts w:cs="Traditional Arabic" w:hint="cs"/>
          <w:sz w:val="36"/>
          <w:szCs w:val="36"/>
        </w:rPr>
        <w:sym w:font="AGA Arabesque" w:char="F072"/>
      </w:r>
      <w:r>
        <w:rPr>
          <w:rFonts w:cs="Traditional Arabic" w:hint="cs"/>
          <w:sz w:val="36"/>
          <w:szCs w:val="36"/>
          <w:rtl/>
        </w:rPr>
        <w:t xml:space="preserve"> </w:t>
      </w:r>
      <w:r w:rsidRPr="0054094A">
        <w:rPr>
          <w:rFonts w:cs="Traditional Arabic" w:hint="cs"/>
          <w:sz w:val="36"/>
          <w:szCs w:val="36"/>
          <w:rtl/>
        </w:rPr>
        <w:t>خيّر غلاماً بين أبويه فقال : (</w:t>
      </w:r>
      <w:r w:rsidR="00F66D6D">
        <w:rPr>
          <w:rFonts w:cs="Traditional Arabic" w:hint="cs"/>
          <w:sz w:val="36"/>
          <w:szCs w:val="36"/>
          <w:rtl/>
        </w:rPr>
        <w:t xml:space="preserve"> </w:t>
      </w:r>
      <w:bookmarkStart w:id="318" w:name="ح93"/>
      <w:r w:rsidRPr="0054094A">
        <w:rPr>
          <w:rFonts w:cs="Traditional Arabic" w:hint="cs"/>
          <w:sz w:val="36"/>
          <w:szCs w:val="36"/>
          <w:rtl/>
        </w:rPr>
        <w:t>يا غلام هذا أبوك وهذه أمك اختر</w:t>
      </w:r>
      <w:r w:rsidR="00F66D6D">
        <w:rPr>
          <w:rFonts w:cs="Traditional Arabic" w:hint="cs"/>
          <w:sz w:val="36"/>
          <w:szCs w:val="36"/>
          <w:rtl/>
        </w:rPr>
        <w:t xml:space="preserve"> </w:t>
      </w:r>
      <w:bookmarkEnd w:id="318"/>
      <w:r w:rsidRPr="0054094A">
        <w:rPr>
          <w:rFonts w:cs="Traditional Arabic" w:hint="cs"/>
          <w:sz w:val="36"/>
          <w:szCs w:val="36"/>
          <w:rtl/>
        </w:rPr>
        <w:t>)</w:t>
      </w:r>
      <w:r w:rsidRPr="0054094A">
        <w:rPr>
          <w:rFonts w:cs="Traditional Arabic" w:hint="cs"/>
          <w:sz w:val="36"/>
          <w:szCs w:val="36"/>
          <w:vertAlign w:val="superscript"/>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3036"/>
      </w:r>
      <w:r w:rsidRPr="00B804C0">
        <w:rPr>
          <w:rFonts w:cs="Traditional Arabic" w:hint="cs"/>
          <w:sz w:val="36"/>
          <w:szCs w:val="36"/>
          <w:vertAlign w:val="superscript"/>
          <w:rtl/>
        </w:rPr>
        <w:t>)</w:t>
      </w:r>
      <w:r w:rsidRPr="001615D0">
        <w:rPr>
          <w:rFonts w:cs="Traditional Arabic" w:hint="cs"/>
          <w:sz w:val="36"/>
          <w:szCs w:val="36"/>
          <w:rtl/>
        </w:rPr>
        <w:t xml:space="preserve"> </w:t>
      </w:r>
      <w:r w:rsidRPr="0054094A">
        <w:rPr>
          <w:rFonts w:cs="Traditional Arabic" w:hint="cs"/>
          <w:sz w:val="36"/>
          <w:szCs w:val="36"/>
          <w:rtl/>
        </w:rPr>
        <w:t xml:space="preserve"> . </w:t>
      </w:r>
    </w:p>
    <w:p w:rsidR="00E82A77" w:rsidRDefault="00E82A77" w:rsidP="004717CB">
      <w:pPr>
        <w:jc w:val="both"/>
        <w:rPr>
          <w:rFonts w:cs="AL-Mohanad Bold"/>
          <w:sz w:val="36"/>
          <w:szCs w:val="36"/>
          <w:rtl/>
        </w:rPr>
      </w:pPr>
      <w:r>
        <w:rPr>
          <w:rFonts w:cs="AL-Mohanad Bold" w:hint="cs"/>
          <w:sz w:val="36"/>
          <w:szCs w:val="36"/>
          <w:rtl/>
        </w:rPr>
        <w:t xml:space="preserve">وجه الدلالة : </w:t>
      </w:r>
    </w:p>
    <w:p w:rsidR="00E82A77" w:rsidRDefault="00E82A77" w:rsidP="00F1038D">
      <w:pPr>
        <w:spacing w:line="228" w:lineRule="auto"/>
        <w:jc w:val="both"/>
        <w:rPr>
          <w:rFonts w:cs="Traditional Arabic"/>
          <w:sz w:val="36"/>
          <w:szCs w:val="36"/>
          <w:rtl/>
        </w:rPr>
      </w:pPr>
      <w:r>
        <w:rPr>
          <w:rFonts w:cs="AL-Mohanad Bold" w:hint="cs"/>
          <w:sz w:val="36"/>
          <w:szCs w:val="36"/>
          <w:rtl/>
        </w:rPr>
        <w:t xml:space="preserve">        </w:t>
      </w:r>
      <w:r w:rsidRPr="0054094A">
        <w:rPr>
          <w:rFonts w:cs="Traditional Arabic" w:hint="cs"/>
          <w:sz w:val="36"/>
          <w:szCs w:val="36"/>
          <w:rtl/>
        </w:rPr>
        <w:t>أن التقديم في الحضانة هو حق للولد ، فيقدم من هو أشفق ؛ لأن حظ الولد عنده أكثر ، واعتبرت الشفقة بمظنتها إذ لم يمكن اعتبارها بنفسها ، فإذا بلغ الغلام حداً ي</w:t>
      </w:r>
      <w:r>
        <w:rPr>
          <w:rFonts w:cs="Traditional Arabic" w:hint="cs"/>
          <w:sz w:val="36"/>
          <w:szCs w:val="36"/>
          <w:rtl/>
        </w:rPr>
        <w:t>ُ</w:t>
      </w:r>
      <w:r w:rsidRPr="0054094A">
        <w:rPr>
          <w:rFonts w:cs="Traditional Arabic" w:hint="cs"/>
          <w:sz w:val="36"/>
          <w:szCs w:val="36"/>
          <w:rtl/>
        </w:rPr>
        <w:t>عرب عن نفسه وهو معتبر بالسبع سنين فمال إلى أحد الأبوين دل على أنه أرفق به وأشفق عليه فقدم بذلك</w:t>
      </w:r>
      <w:r>
        <w:rPr>
          <w:rFonts w:cs="Traditional Arabic" w:hint="cs"/>
          <w:sz w:val="36"/>
          <w:szCs w:val="36"/>
          <w:rtl/>
        </w:rPr>
        <w:t xml:space="preserve"> </w:t>
      </w:r>
      <w:r w:rsidRPr="0054094A">
        <w:rPr>
          <w:rFonts w:cs="Traditional Arabic" w:hint="cs"/>
          <w:sz w:val="36"/>
          <w:szCs w:val="36"/>
          <w:rtl/>
        </w:rPr>
        <w:t>، وهذه هي دلالة الحديث</w:t>
      </w:r>
      <w:r w:rsidRPr="00B804C0">
        <w:rPr>
          <w:rFonts w:cs="Traditional Arabic" w:hint="cs"/>
          <w:sz w:val="36"/>
          <w:szCs w:val="36"/>
          <w:vertAlign w:val="superscript"/>
          <w:rtl/>
        </w:rPr>
        <w:t>(</w:t>
      </w:r>
      <w:r w:rsidRPr="00B804C0">
        <w:rPr>
          <w:rStyle w:val="a4"/>
          <w:rFonts w:cs="Traditional Arabic"/>
          <w:sz w:val="36"/>
          <w:szCs w:val="36"/>
          <w:rtl/>
        </w:rPr>
        <w:footnoteReference w:id="3037"/>
      </w:r>
      <w:r w:rsidRPr="00B804C0">
        <w:rPr>
          <w:rFonts w:cs="Traditional Arabic" w:hint="cs"/>
          <w:sz w:val="36"/>
          <w:szCs w:val="36"/>
          <w:vertAlign w:val="superscript"/>
          <w:rtl/>
        </w:rPr>
        <w:t>)</w:t>
      </w:r>
      <w:r w:rsidRPr="001615D0">
        <w:rPr>
          <w:rFonts w:cs="Traditional Arabic" w:hint="cs"/>
          <w:sz w:val="36"/>
          <w:szCs w:val="36"/>
          <w:rtl/>
        </w:rPr>
        <w:t xml:space="preserve"> </w:t>
      </w:r>
      <w:r w:rsidRPr="0054094A">
        <w:rPr>
          <w:rFonts w:cs="Traditional Arabic" w:hint="cs"/>
          <w:sz w:val="36"/>
          <w:szCs w:val="36"/>
          <w:rtl/>
        </w:rPr>
        <w:t xml:space="preserve"> .</w:t>
      </w:r>
    </w:p>
    <w:p w:rsidR="00E82A77" w:rsidRDefault="00E82A77" w:rsidP="00F1038D">
      <w:pPr>
        <w:spacing w:line="228" w:lineRule="auto"/>
        <w:jc w:val="both"/>
        <w:rPr>
          <w:rFonts w:cs="AL-Mohanad Bold"/>
          <w:sz w:val="36"/>
          <w:szCs w:val="36"/>
          <w:rtl/>
        </w:rPr>
      </w:pPr>
      <w:r>
        <w:rPr>
          <w:rFonts w:cs="AL-Mohanad Bold" w:hint="cs"/>
          <w:sz w:val="36"/>
          <w:szCs w:val="36"/>
          <w:rtl/>
        </w:rPr>
        <w:t xml:space="preserve">الدليل الثاني : </w:t>
      </w:r>
    </w:p>
    <w:p w:rsidR="00E82A77" w:rsidRDefault="00E82A77" w:rsidP="00F1038D">
      <w:pPr>
        <w:spacing w:line="228" w:lineRule="auto"/>
        <w:jc w:val="both"/>
        <w:rPr>
          <w:rFonts w:cs="AL-Mohanad Bold"/>
          <w:sz w:val="36"/>
          <w:szCs w:val="36"/>
          <w:rtl/>
        </w:rPr>
      </w:pPr>
      <w:r>
        <w:rPr>
          <w:rFonts w:cs="AL-Mohanad Bold" w:hint="cs"/>
          <w:sz w:val="36"/>
          <w:szCs w:val="36"/>
          <w:rtl/>
        </w:rPr>
        <w:t xml:space="preserve">        </w:t>
      </w:r>
      <w:r w:rsidRPr="005C0E67">
        <w:rPr>
          <w:rFonts w:cs="Traditional Arabic" w:hint="cs"/>
          <w:sz w:val="36"/>
          <w:szCs w:val="36"/>
          <w:rtl/>
        </w:rPr>
        <w:t>أن عمر بن الخطاب رضي الله عنه خيّر غلاماً بين أبيه وأمه</w:t>
      </w:r>
      <w:r w:rsidRPr="00B804C0">
        <w:rPr>
          <w:rFonts w:cs="Traditional Arabic" w:hint="cs"/>
          <w:sz w:val="36"/>
          <w:szCs w:val="36"/>
          <w:vertAlign w:val="superscript"/>
          <w:rtl/>
        </w:rPr>
        <w:t>(</w:t>
      </w:r>
      <w:r w:rsidRPr="00B804C0">
        <w:rPr>
          <w:rStyle w:val="a4"/>
          <w:rFonts w:cs="Traditional Arabic"/>
          <w:sz w:val="36"/>
          <w:szCs w:val="36"/>
          <w:rtl/>
        </w:rPr>
        <w:footnoteReference w:id="3038"/>
      </w:r>
      <w:r w:rsidRPr="00B804C0">
        <w:rPr>
          <w:rFonts w:cs="Traditional Arabic" w:hint="cs"/>
          <w:sz w:val="36"/>
          <w:szCs w:val="36"/>
          <w:vertAlign w:val="superscript"/>
          <w:rtl/>
        </w:rPr>
        <w:t>)</w:t>
      </w:r>
      <w:r w:rsidRPr="005C0E67">
        <w:rPr>
          <w:rFonts w:cs="Traditional Arabic" w:hint="cs"/>
          <w:sz w:val="36"/>
          <w:szCs w:val="36"/>
          <w:rtl/>
        </w:rPr>
        <w:t xml:space="preserve"> .</w:t>
      </w:r>
      <w:r>
        <w:rPr>
          <w:rFonts w:cs="AL-Mohanad Bold" w:hint="cs"/>
          <w:sz w:val="36"/>
          <w:szCs w:val="36"/>
          <w:rtl/>
        </w:rPr>
        <w:t xml:space="preserve"> </w:t>
      </w:r>
    </w:p>
    <w:p w:rsidR="00E82A77" w:rsidRDefault="00E82A77" w:rsidP="00F1038D">
      <w:pPr>
        <w:spacing w:line="228" w:lineRule="auto"/>
        <w:jc w:val="both"/>
        <w:rPr>
          <w:rFonts w:cs="AL-Mohanad Bold"/>
          <w:sz w:val="36"/>
          <w:szCs w:val="36"/>
          <w:rtl/>
        </w:rPr>
      </w:pPr>
      <w:r>
        <w:rPr>
          <w:rFonts w:cs="AL-Mohanad Bold" w:hint="cs"/>
          <w:sz w:val="36"/>
          <w:szCs w:val="36"/>
          <w:rtl/>
        </w:rPr>
        <w:t xml:space="preserve">وجه الدلالة : </w:t>
      </w:r>
    </w:p>
    <w:p w:rsidR="00E82A77" w:rsidRDefault="00E82A77" w:rsidP="00F1038D">
      <w:pPr>
        <w:widowControl w:val="0"/>
        <w:spacing w:line="228" w:lineRule="auto"/>
        <w:jc w:val="both"/>
        <w:rPr>
          <w:rFonts w:cs="AL-Mohanad Bold"/>
          <w:sz w:val="36"/>
          <w:szCs w:val="36"/>
          <w:rtl/>
        </w:rPr>
      </w:pPr>
      <w:r>
        <w:rPr>
          <w:rFonts w:cs="AL-Mohanad Bold" w:hint="cs"/>
          <w:sz w:val="36"/>
          <w:szCs w:val="36"/>
          <w:rtl/>
        </w:rPr>
        <w:t xml:space="preserve">        </w:t>
      </w:r>
      <w:r w:rsidRPr="005C0E67">
        <w:rPr>
          <w:rFonts w:cs="Traditional Arabic" w:hint="cs"/>
          <w:sz w:val="36"/>
          <w:szCs w:val="36"/>
          <w:rtl/>
        </w:rPr>
        <w:t>هذه قصة في مظنة الشهرة بين الصحابة ولم تنكر فكانت إجماعاً</w:t>
      </w:r>
      <w:r w:rsidRPr="00B804C0">
        <w:rPr>
          <w:rFonts w:cs="Traditional Arabic" w:hint="cs"/>
          <w:sz w:val="36"/>
          <w:szCs w:val="36"/>
          <w:vertAlign w:val="superscript"/>
          <w:rtl/>
        </w:rPr>
        <w:t>(</w:t>
      </w:r>
      <w:r w:rsidRPr="00B804C0">
        <w:rPr>
          <w:rStyle w:val="a4"/>
          <w:rFonts w:cs="Traditional Arabic"/>
          <w:sz w:val="36"/>
          <w:szCs w:val="36"/>
          <w:rtl/>
        </w:rPr>
        <w:footnoteReference w:id="3039"/>
      </w:r>
      <w:r w:rsidRPr="00B804C0">
        <w:rPr>
          <w:rFonts w:cs="Traditional Arabic" w:hint="cs"/>
          <w:sz w:val="36"/>
          <w:szCs w:val="36"/>
          <w:vertAlign w:val="superscript"/>
          <w:rtl/>
        </w:rPr>
        <w:t>)</w:t>
      </w:r>
      <w:r>
        <w:rPr>
          <w:rFonts w:cs="Traditional Arabic" w:hint="cs"/>
          <w:sz w:val="36"/>
          <w:szCs w:val="36"/>
          <w:rtl/>
        </w:rPr>
        <w:t xml:space="preserve"> </w:t>
      </w:r>
      <w:r w:rsidRPr="005C0E67">
        <w:rPr>
          <w:rFonts w:cs="Traditional Arabic" w:hint="cs"/>
          <w:sz w:val="36"/>
          <w:szCs w:val="36"/>
          <w:rtl/>
        </w:rPr>
        <w:t>.</w:t>
      </w:r>
    </w:p>
    <w:p w:rsidR="00E82A77" w:rsidRDefault="00E82A77" w:rsidP="004717CB">
      <w:pPr>
        <w:jc w:val="both"/>
        <w:rPr>
          <w:rFonts w:cs="AL-Mohanad Bold"/>
          <w:sz w:val="36"/>
          <w:szCs w:val="36"/>
          <w:rtl/>
        </w:rPr>
      </w:pPr>
      <w:r>
        <w:rPr>
          <w:rFonts w:cs="AL-Mohanad Bold" w:hint="cs"/>
          <w:sz w:val="36"/>
          <w:szCs w:val="36"/>
          <w:rtl/>
        </w:rPr>
        <w:t>الترجيح :</w:t>
      </w:r>
    </w:p>
    <w:p w:rsidR="00E82A77" w:rsidRDefault="00E82A77" w:rsidP="004717CB">
      <w:pPr>
        <w:jc w:val="both"/>
        <w:rPr>
          <w:rFonts w:cs="AL-Mohanad Bold"/>
          <w:sz w:val="36"/>
          <w:szCs w:val="36"/>
          <w:rtl/>
        </w:rPr>
      </w:pPr>
      <w:r>
        <w:rPr>
          <w:rFonts w:cs="AL-Mohanad Bold" w:hint="cs"/>
          <w:sz w:val="36"/>
          <w:szCs w:val="36"/>
          <w:rtl/>
        </w:rPr>
        <w:t xml:space="preserve">        </w:t>
      </w:r>
      <w:r w:rsidRPr="005C0E67">
        <w:rPr>
          <w:rFonts w:cs="Traditional Arabic" w:hint="cs"/>
          <w:sz w:val="36"/>
          <w:szCs w:val="36"/>
          <w:rtl/>
        </w:rPr>
        <w:t xml:space="preserve">يظهر </w:t>
      </w:r>
      <w:r w:rsidRPr="005C0E67">
        <w:rPr>
          <w:rFonts w:cs="Traditional Arabic"/>
          <w:sz w:val="36"/>
          <w:szCs w:val="36"/>
          <w:rtl/>
        </w:rPr>
        <w:t>–</w:t>
      </w:r>
      <w:r w:rsidRPr="005C0E67">
        <w:rPr>
          <w:rFonts w:cs="Traditional Arabic" w:hint="cs"/>
          <w:sz w:val="36"/>
          <w:szCs w:val="36"/>
          <w:rtl/>
        </w:rPr>
        <w:t xml:space="preserve"> والعلم عند الله </w:t>
      </w:r>
      <w:r w:rsidRPr="005C0E67">
        <w:rPr>
          <w:rFonts w:cs="Traditional Arabic"/>
          <w:sz w:val="36"/>
          <w:szCs w:val="36"/>
          <w:rtl/>
        </w:rPr>
        <w:t>–</w:t>
      </w:r>
      <w:r w:rsidRPr="005C0E67">
        <w:rPr>
          <w:rFonts w:cs="Traditional Arabic" w:hint="cs"/>
          <w:sz w:val="36"/>
          <w:szCs w:val="36"/>
          <w:rtl/>
        </w:rPr>
        <w:t xml:space="preserve"> أن القول الثالث القائل بالتخيير له حظ من النظر والقوة و</w:t>
      </w:r>
      <w:r>
        <w:rPr>
          <w:rFonts w:cs="Traditional Arabic" w:hint="cs"/>
          <w:sz w:val="36"/>
          <w:szCs w:val="36"/>
          <w:rtl/>
        </w:rPr>
        <w:t>ل</w:t>
      </w:r>
      <w:r w:rsidRPr="005C0E67">
        <w:rPr>
          <w:rFonts w:cs="Traditional Arabic" w:hint="cs"/>
          <w:sz w:val="36"/>
          <w:szCs w:val="36"/>
          <w:rtl/>
        </w:rPr>
        <w:t>اعتماده على السنّة .</w:t>
      </w:r>
      <w:r>
        <w:rPr>
          <w:rFonts w:cs="AL-Mohanad Bold" w:hint="cs"/>
          <w:sz w:val="36"/>
          <w:szCs w:val="36"/>
          <w:rtl/>
        </w:rPr>
        <w:t xml:space="preserve"> </w:t>
      </w:r>
    </w:p>
    <w:p w:rsidR="00E82A77" w:rsidRPr="00C3670C" w:rsidRDefault="00E82A77" w:rsidP="004717CB">
      <w:pPr>
        <w:spacing w:before="240"/>
        <w:jc w:val="both"/>
        <w:rPr>
          <w:rFonts w:cs="MCS Taybah S_U normal."/>
          <w:sz w:val="36"/>
          <w:szCs w:val="36"/>
          <w:rtl/>
        </w:rPr>
      </w:pPr>
      <w:r w:rsidRPr="00C3670C">
        <w:rPr>
          <w:rFonts w:cs="MCS Taybah S_U normal." w:hint="cs"/>
          <w:sz w:val="36"/>
          <w:szCs w:val="36"/>
          <w:rtl/>
        </w:rPr>
        <w:t xml:space="preserve">سادساً : درجة الفرق : </w:t>
      </w:r>
    </w:p>
    <w:p w:rsidR="00E82A77" w:rsidRDefault="00E82A77" w:rsidP="004717CB">
      <w:pPr>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والله أعلم </w:t>
      </w:r>
      <w:r>
        <w:rPr>
          <w:rFonts w:cs="Traditional Arabic"/>
          <w:sz w:val="36"/>
          <w:szCs w:val="36"/>
          <w:rtl/>
        </w:rPr>
        <w:t>–</w:t>
      </w:r>
      <w:r>
        <w:rPr>
          <w:rFonts w:cs="Traditional Arabic" w:hint="cs"/>
          <w:sz w:val="36"/>
          <w:szCs w:val="36"/>
          <w:rtl/>
        </w:rPr>
        <w:t xml:space="preserve"> أن الفرق قوي ومعتبر .  </w:t>
      </w:r>
    </w:p>
    <w:p w:rsidR="00E82A77" w:rsidRDefault="00E82A77" w:rsidP="004717CB">
      <w:pPr>
        <w:ind w:firstLine="720"/>
        <w:jc w:val="both"/>
        <w:rPr>
          <w:rFonts w:cs="Traditional Arabic"/>
          <w:sz w:val="36"/>
          <w:szCs w:val="36"/>
          <w:rtl/>
        </w:rPr>
      </w:pPr>
    </w:p>
    <w:p w:rsidR="00E82A77" w:rsidRDefault="00E82A77" w:rsidP="004717CB">
      <w:pPr>
        <w:ind w:firstLine="720"/>
        <w:jc w:val="both"/>
        <w:rPr>
          <w:rFonts w:cs="Traditional Arabic"/>
          <w:sz w:val="36"/>
          <w:szCs w:val="36"/>
          <w:rtl/>
        </w:rPr>
      </w:pPr>
    </w:p>
    <w:p w:rsidR="00E82A77" w:rsidRDefault="00E82A77" w:rsidP="004717CB">
      <w:pPr>
        <w:ind w:firstLine="720"/>
        <w:jc w:val="both"/>
        <w:rPr>
          <w:rFonts w:cs="Traditional Arabic"/>
          <w:sz w:val="36"/>
          <w:szCs w:val="36"/>
          <w:rtl/>
        </w:rPr>
      </w:pPr>
    </w:p>
    <w:p w:rsidR="00E82A77" w:rsidRDefault="00E82A77" w:rsidP="004717CB">
      <w:pPr>
        <w:ind w:firstLine="720"/>
        <w:jc w:val="both"/>
        <w:rPr>
          <w:rFonts w:cs="Traditional Arabic"/>
          <w:sz w:val="36"/>
          <w:szCs w:val="36"/>
          <w:rtl/>
        </w:rPr>
      </w:pPr>
    </w:p>
    <w:p w:rsidR="00E82A77" w:rsidRDefault="00E82A77" w:rsidP="004717CB">
      <w:pPr>
        <w:jc w:val="both"/>
        <w:rPr>
          <w:rFonts w:cs="Traditional Arabic"/>
          <w:sz w:val="36"/>
          <w:szCs w:val="36"/>
          <w:rtl/>
        </w:rPr>
      </w:pPr>
    </w:p>
    <w:p w:rsidR="00E82A77" w:rsidRPr="00741B9A" w:rsidRDefault="00E82A77" w:rsidP="004717CB">
      <w:pPr>
        <w:jc w:val="center"/>
        <w:rPr>
          <w:rFonts w:cs="Traditional Arabic"/>
          <w:sz w:val="36"/>
          <w:szCs w:val="36"/>
          <w:rtl/>
        </w:rPr>
      </w:pPr>
      <w:r>
        <w:rPr>
          <w:rFonts w:cs="MCS Shafa S_U normal."/>
          <w:sz w:val="36"/>
          <w:szCs w:val="36"/>
          <w:rtl/>
        </w:rPr>
        <w:br w:type="page"/>
      </w:r>
      <w:r w:rsidRPr="00B804C0">
        <w:rPr>
          <w:rFonts w:cs="MCS Shafa S_U normal." w:hint="cs"/>
          <w:sz w:val="36"/>
          <w:szCs w:val="36"/>
          <w:rtl/>
        </w:rPr>
        <w:t xml:space="preserve">المبحث </w:t>
      </w:r>
      <w:r>
        <w:rPr>
          <w:rFonts w:cs="MCS Shafa S_U normal." w:hint="cs"/>
          <w:sz w:val="36"/>
          <w:szCs w:val="36"/>
          <w:rtl/>
        </w:rPr>
        <w:t xml:space="preserve">الحادي عشر </w:t>
      </w:r>
      <w:r w:rsidRPr="00B804C0">
        <w:rPr>
          <w:rFonts w:cs="MCS Shafa S_U normal." w:hint="cs"/>
          <w:sz w:val="36"/>
          <w:szCs w:val="36"/>
          <w:rtl/>
        </w:rPr>
        <w:t xml:space="preserve"> :</w:t>
      </w:r>
    </w:p>
    <w:p w:rsidR="00E82A77" w:rsidRPr="00B804C0" w:rsidRDefault="00E82A77" w:rsidP="00A97621">
      <w:pPr>
        <w:spacing w:before="240"/>
        <w:jc w:val="center"/>
        <w:rPr>
          <w:rFonts w:cs="Traditional Arabic"/>
          <w:b/>
          <w:bCs/>
          <w:sz w:val="36"/>
          <w:szCs w:val="36"/>
          <w:u w:val="single"/>
          <w:rtl/>
        </w:rPr>
      </w:pPr>
      <w:r>
        <w:rPr>
          <w:rFonts w:cs="MCS Taybah S_U normal." w:hint="cs"/>
          <w:sz w:val="36"/>
          <w:szCs w:val="36"/>
          <w:rtl/>
        </w:rPr>
        <w:t xml:space="preserve">الفرق بين الغلام والجارية فيما إذا تزوجت الأم من حيث الحضانة  </w:t>
      </w:r>
    </w:p>
    <w:p w:rsidR="00E82A77" w:rsidRDefault="00E82A77" w:rsidP="004717CB">
      <w:pPr>
        <w:spacing w:before="240"/>
        <w:jc w:val="both"/>
        <w:rPr>
          <w:rFonts w:cs="MCS Taybah S_U normal."/>
          <w:sz w:val="36"/>
          <w:szCs w:val="36"/>
          <w:rtl/>
        </w:rPr>
      </w:pPr>
      <w:r w:rsidRPr="00B804C0">
        <w:rPr>
          <w:rFonts w:cs="MCS Taybah S_U normal." w:hint="cs"/>
          <w:sz w:val="36"/>
          <w:szCs w:val="36"/>
          <w:rtl/>
        </w:rPr>
        <w:t xml:space="preserve">أولاً : نص الإمام في الفرق بين المسألتين : </w:t>
      </w:r>
    </w:p>
    <w:p w:rsidR="00E82A77" w:rsidRDefault="00E82A77" w:rsidP="004717CB">
      <w:pPr>
        <w:rPr>
          <w:rFonts w:cs="Traditional Arabic"/>
          <w:sz w:val="36"/>
          <w:szCs w:val="36"/>
          <w:rtl/>
        </w:rPr>
      </w:pPr>
      <w:r>
        <w:rPr>
          <w:rFonts w:cs="Traditional Arabic" w:hint="cs"/>
          <w:sz w:val="36"/>
          <w:szCs w:val="36"/>
          <w:rtl/>
        </w:rPr>
        <w:t xml:space="preserve">        روى مهنا رحمه الله أنه سَأل الإمام أحمد رحمه الله بقوله : " إذا تزوجت الأم وابنها صغير ؟ </w:t>
      </w:r>
    </w:p>
    <w:p w:rsidR="00E82A77" w:rsidRDefault="00E82A77" w:rsidP="004717CB">
      <w:pPr>
        <w:rPr>
          <w:rFonts w:cs="Traditional Arabic"/>
          <w:sz w:val="36"/>
          <w:szCs w:val="36"/>
          <w:rtl/>
        </w:rPr>
      </w:pPr>
      <w:r>
        <w:rPr>
          <w:rFonts w:cs="Traditional Arabic" w:hint="cs"/>
          <w:sz w:val="36"/>
          <w:szCs w:val="36"/>
          <w:rtl/>
        </w:rPr>
        <w:t xml:space="preserve">قال : أُخذ منها صغيراً كان أو كبيراً . </w:t>
      </w:r>
    </w:p>
    <w:p w:rsidR="00E82A77" w:rsidRDefault="00E82A77" w:rsidP="004717CB">
      <w:pPr>
        <w:rPr>
          <w:rFonts w:cs="Traditional Arabic"/>
          <w:sz w:val="36"/>
          <w:szCs w:val="36"/>
          <w:rtl/>
        </w:rPr>
      </w:pPr>
      <w:r>
        <w:rPr>
          <w:rFonts w:cs="Traditional Arabic" w:hint="cs"/>
          <w:sz w:val="36"/>
          <w:szCs w:val="36"/>
          <w:rtl/>
        </w:rPr>
        <w:t xml:space="preserve">قيل له : فالجارية مثل الصبي ؟ </w:t>
      </w:r>
    </w:p>
    <w:p w:rsidR="00E82A77" w:rsidRDefault="00E82A77" w:rsidP="004717CB">
      <w:pPr>
        <w:rPr>
          <w:rFonts w:cs="Traditional Arabic"/>
          <w:sz w:val="36"/>
          <w:szCs w:val="36"/>
          <w:rtl/>
        </w:rPr>
      </w:pPr>
      <w:r>
        <w:rPr>
          <w:rFonts w:cs="Traditional Arabic" w:hint="cs"/>
          <w:sz w:val="36"/>
          <w:szCs w:val="36"/>
          <w:rtl/>
        </w:rPr>
        <w:t>قال : لا ، الجارية إذا تزوجت أمها تكون معها إلى سبع سنين"</w:t>
      </w:r>
      <w:r w:rsidRPr="00B804C0">
        <w:rPr>
          <w:rFonts w:cs="Traditional Arabic" w:hint="cs"/>
          <w:sz w:val="36"/>
          <w:szCs w:val="36"/>
          <w:vertAlign w:val="superscript"/>
          <w:rtl/>
        </w:rPr>
        <w:t>(</w:t>
      </w:r>
      <w:r w:rsidRPr="00B804C0">
        <w:rPr>
          <w:rStyle w:val="a4"/>
          <w:rFonts w:cs="Traditional Arabic"/>
          <w:sz w:val="36"/>
          <w:szCs w:val="36"/>
          <w:rtl/>
        </w:rPr>
        <w:footnoteReference w:id="3040"/>
      </w:r>
      <w:r w:rsidRPr="00B804C0">
        <w:rPr>
          <w:rFonts w:cs="Traditional Arabic" w:hint="cs"/>
          <w:sz w:val="36"/>
          <w:szCs w:val="36"/>
          <w:vertAlign w:val="superscript"/>
          <w:rtl/>
        </w:rPr>
        <w:t>)</w:t>
      </w:r>
      <w:r>
        <w:rPr>
          <w:rFonts w:cs="Traditional Arabic" w:hint="cs"/>
          <w:sz w:val="36"/>
          <w:szCs w:val="36"/>
          <w:rtl/>
        </w:rPr>
        <w:t xml:space="preserve"> . </w:t>
      </w:r>
    </w:p>
    <w:p w:rsidR="00E82A77" w:rsidRPr="00C3670C" w:rsidRDefault="00E82A77" w:rsidP="004717CB">
      <w:pPr>
        <w:jc w:val="both"/>
        <w:rPr>
          <w:rFonts w:cs="MCS Taybah S_U normal."/>
          <w:sz w:val="36"/>
          <w:szCs w:val="36"/>
          <w:rtl/>
        </w:rPr>
      </w:pPr>
      <w:r w:rsidRPr="00C3670C">
        <w:rPr>
          <w:rFonts w:cs="MCS Taybah S_U normal." w:hint="cs"/>
          <w:sz w:val="36"/>
          <w:szCs w:val="36"/>
          <w:rtl/>
        </w:rPr>
        <w:t xml:space="preserve">ثانياً : بيان مكانة الرواية في المذهب : </w:t>
      </w:r>
    </w:p>
    <w:p w:rsidR="00E82A77" w:rsidRDefault="00E82A77" w:rsidP="004717CB">
      <w:pPr>
        <w:rPr>
          <w:rFonts w:cs="Traditional Arabic"/>
          <w:sz w:val="36"/>
          <w:szCs w:val="36"/>
          <w:rtl/>
        </w:rPr>
      </w:pPr>
      <w:r>
        <w:rPr>
          <w:rFonts w:cs="Traditional Arabic" w:hint="cs"/>
          <w:sz w:val="36"/>
          <w:szCs w:val="36"/>
          <w:rtl/>
        </w:rPr>
        <w:t xml:space="preserve">        إذا قام بالأم ما يمنع الحضانة كالزواج من أجنبي عن الطفل فإنه قد روي عن الإمام أحمد رحمه الله في هذا روايتان : </w:t>
      </w:r>
    </w:p>
    <w:p w:rsidR="00E82A77" w:rsidRDefault="00E82A77" w:rsidP="004717CB">
      <w:pPr>
        <w:rPr>
          <w:rFonts w:cs="Traditional Arabic"/>
          <w:sz w:val="36"/>
          <w:szCs w:val="36"/>
          <w:rtl/>
        </w:rPr>
      </w:pPr>
      <w:r>
        <w:rPr>
          <w:rFonts w:cs="Traditional Arabic" w:hint="cs"/>
          <w:sz w:val="36"/>
          <w:szCs w:val="36"/>
          <w:rtl/>
        </w:rPr>
        <w:t xml:space="preserve">الرواية الأولى : تسقط عنها الحضانة . </w:t>
      </w:r>
    </w:p>
    <w:p w:rsidR="00E82A77" w:rsidRDefault="00E82A77" w:rsidP="00F1038D">
      <w:pPr>
        <w:widowControl w:val="0"/>
        <w:jc w:val="both"/>
        <w:rPr>
          <w:rFonts w:cs="Traditional Arabic"/>
          <w:sz w:val="36"/>
          <w:szCs w:val="36"/>
          <w:rtl/>
        </w:rPr>
      </w:pPr>
      <w:r>
        <w:rPr>
          <w:rFonts w:cs="Traditional Arabic" w:hint="cs"/>
          <w:sz w:val="36"/>
          <w:szCs w:val="36"/>
          <w:rtl/>
        </w:rPr>
        <w:t xml:space="preserve">        صححها القاضي</w:t>
      </w:r>
      <w:r w:rsidRPr="00B804C0">
        <w:rPr>
          <w:rFonts w:cs="Traditional Arabic" w:hint="cs"/>
          <w:sz w:val="36"/>
          <w:szCs w:val="36"/>
          <w:vertAlign w:val="superscript"/>
          <w:rtl/>
        </w:rPr>
        <w:t>(</w:t>
      </w:r>
      <w:r w:rsidRPr="00B804C0">
        <w:rPr>
          <w:rStyle w:val="a4"/>
          <w:rFonts w:cs="Traditional Arabic"/>
          <w:sz w:val="36"/>
          <w:szCs w:val="36"/>
          <w:rtl/>
        </w:rPr>
        <w:footnoteReference w:id="3041"/>
      </w:r>
      <w:r w:rsidRPr="00B804C0">
        <w:rPr>
          <w:rFonts w:cs="Traditional Arabic" w:hint="cs"/>
          <w:sz w:val="36"/>
          <w:szCs w:val="36"/>
          <w:vertAlign w:val="superscript"/>
          <w:rtl/>
        </w:rPr>
        <w:t>)</w:t>
      </w:r>
      <w:r>
        <w:rPr>
          <w:rFonts w:cs="Traditional Arabic" w:hint="cs"/>
          <w:sz w:val="36"/>
          <w:szCs w:val="36"/>
          <w:rtl/>
        </w:rPr>
        <w:t xml:space="preserve"> ، واختارها في الكافي</w:t>
      </w:r>
      <w:r w:rsidRPr="00B804C0">
        <w:rPr>
          <w:rFonts w:cs="Traditional Arabic" w:hint="cs"/>
          <w:sz w:val="36"/>
          <w:szCs w:val="36"/>
          <w:vertAlign w:val="superscript"/>
          <w:rtl/>
        </w:rPr>
        <w:t>(</w:t>
      </w:r>
      <w:r w:rsidRPr="00B804C0">
        <w:rPr>
          <w:rStyle w:val="a4"/>
          <w:rFonts w:cs="Traditional Arabic"/>
          <w:sz w:val="36"/>
          <w:szCs w:val="36"/>
          <w:rtl/>
        </w:rPr>
        <w:footnoteReference w:id="3042"/>
      </w:r>
      <w:r w:rsidRPr="00B804C0">
        <w:rPr>
          <w:rFonts w:cs="Traditional Arabic" w:hint="cs"/>
          <w:sz w:val="36"/>
          <w:szCs w:val="36"/>
          <w:vertAlign w:val="superscript"/>
          <w:rtl/>
        </w:rPr>
        <w:t>)</w:t>
      </w:r>
      <w:r>
        <w:rPr>
          <w:rFonts w:cs="Traditional Arabic" w:hint="cs"/>
          <w:sz w:val="36"/>
          <w:szCs w:val="36"/>
          <w:rtl/>
        </w:rPr>
        <w:t xml:space="preserve"> ، والمغني</w:t>
      </w:r>
      <w:r w:rsidRPr="00B804C0">
        <w:rPr>
          <w:rFonts w:cs="Traditional Arabic" w:hint="cs"/>
          <w:sz w:val="36"/>
          <w:szCs w:val="36"/>
          <w:vertAlign w:val="superscript"/>
          <w:rtl/>
        </w:rPr>
        <w:t>(</w:t>
      </w:r>
      <w:r w:rsidRPr="00B804C0">
        <w:rPr>
          <w:rStyle w:val="a4"/>
          <w:rFonts w:cs="Traditional Arabic"/>
          <w:sz w:val="36"/>
          <w:szCs w:val="36"/>
          <w:rtl/>
        </w:rPr>
        <w:footnoteReference w:id="3043"/>
      </w:r>
      <w:r w:rsidRPr="00B804C0">
        <w:rPr>
          <w:rFonts w:cs="Traditional Arabic" w:hint="cs"/>
          <w:sz w:val="36"/>
          <w:szCs w:val="36"/>
          <w:vertAlign w:val="superscript"/>
          <w:rtl/>
        </w:rPr>
        <w:t>)</w:t>
      </w:r>
      <w:r>
        <w:rPr>
          <w:rFonts w:cs="Traditional Arabic" w:hint="cs"/>
          <w:sz w:val="36"/>
          <w:szCs w:val="36"/>
          <w:rtl/>
        </w:rPr>
        <w:t xml:space="preserve"> ، وقدمها في المحرر</w:t>
      </w:r>
      <w:r w:rsidRPr="00B804C0">
        <w:rPr>
          <w:rFonts w:cs="Traditional Arabic" w:hint="cs"/>
          <w:sz w:val="36"/>
          <w:szCs w:val="36"/>
          <w:vertAlign w:val="superscript"/>
          <w:rtl/>
        </w:rPr>
        <w:t>(</w:t>
      </w:r>
      <w:r w:rsidRPr="00B804C0">
        <w:rPr>
          <w:rStyle w:val="a4"/>
          <w:rFonts w:cs="Traditional Arabic"/>
          <w:sz w:val="36"/>
          <w:szCs w:val="36"/>
          <w:rtl/>
        </w:rPr>
        <w:footnoteReference w:id="3044"/>
      </w:r>
      <w:r w:rsidRPr="00B804C0">
        <w:rPr>
          <w:rFonts w:cs="Traditional Arabic" w:hint="cs"/>
          <w:sz w:val="36"/>
          <w:szCs w:val="36"/>
          <w:vertAlign w:val="superscript"/>
          <w:rtl/>
        </w:rPr>
        <w:t>)</w:t>
      </w:r>
      <w:r>
        <w:rPr>
          <w:rFonts w:cs="Traditional Arabic" w:hint="cs"/>
          <w:sz w:val="36"/>
          <w:szCs w:val="36"/>
          <w:rtl/>
        </w:rPr>
        <w:t xml:space="preserve"> ، والحاوي الصغير</w:t>
      </w:r>
      <w:r w:rsidRPr="00B804C0">
        <w:rPr>
          <w:rFonts w:cs="Traditional Arabic" w:hint="cs"/>
          <w:sz w:val="36"/>
          <w:szCs w:val="36"/>
          <w:vertAlign w:val="superscript"/>
          <w:rtl/>
        </w:rPr>
        <w:t>(</w:t>
      </w:r>
      <w:r w:rsidRPr="00B804C0">
        <w:rPr>
          <w:rStyle w:val="a4"/>
          <w:rFonts w:cs="Traditional Arabic"/>
          <w:sz w:val="36"/>
          <w:szCs w:val="36"/>
          <w:rtl/>
        </w:rPr>
        <w:footnoteReference w:id="3045"/>
      </w:r>
      <w:r w:rsidRPr="00B804C0">
        <w:rPr>
          <w:rFonts w:cs="Traditional Arabic" w:hint="cs"/>
          <w:sz w:val="36"/>
          <w:szCs w:val="36"/>
          <w:vertAlign w:val="superscript"/>
          <w:rtl/>
        </w:rPr>
        <w:t>)</w:t>
      </w:r>
      <w:r>
        <w:rPr>
          <w:rFonts w:cs="Traditional Arabic" w:hint="cs"/>
          <w:sz w:val="36"/>
          <w:szCs w:val="36"/>
          <w:rtl/>
        </w:rPr>
        <w:t xml:space="preserve"> ، والرعاية الصغرى</w:t>
      </w:r>
      <w:r w:rsidRPr="00B804C0">
        <w:rPr>
          <w:rFonts w:cs="Traditional Arabic" w:hint="cs"/>
          <w:sz w:val="36"/>
          <w:szCs w:val="36"/>
          <w:vertAlign w:val="superscript"/>
          <w:rtl/>
        </w:rPr>
        <w:t>(</w:t>
      </w:r>
      <w:r w:rsidRPr="00B804C0">
        <w:rPr>
          <w:rStyle w:val="a4"/>
          <w:rFonts w:cs="Traditional Arabic"/>
          <w:sz w:val="36"/>
          <w:szCs w:val="36"/>
          <w:rtl/>
        </w:rPr>
        <w:footnoteReference w:id="3046"/>
      </w:r>
      <w:r w:rsidRPr="00B804C0">
        <w:rPr>
          <w:rFonts w:cs="Traditional Arabic" w:hint="cs"/>
          <w:sz w:val="36"/>
          <w:szCs w:val="36"/>
          <w:vertAlign w:val="superscript"/>
          <w:rtl/>
        </w:rPr>
        <w:t>)</w:t>
      </w:r>
      <w:r>
        <w:rPr>
          <w:rFonts w:cs="Traditional Arabic" w:hint="cs"/>
          <w:sz w:val="36"/>
          <w:szCs w:val="36"/>
          <w:rtl/>
        </w:rPr>
        <w:t xml:space="preserve"> ، والفروع</w:t>
      </w:r>
      <w:r w:rsidRPr="00B804C0">
        <w:rPr>
          <w:rFonts w:cs="Traditional Arabic" w:hint="cs"/>
          <w:sz w:val="36"/>
          <w:szCs w:val="36"/>
          <w:vertAlign w:val="superscript"/>
          <w:rtl/>
        </w:rPr>
        <w:t>(</w:t>
      </w:r>
      <w:r w:rsidRPr="00B804C0">
        <w:rPr>
          <w:rStyle w:val="a4"/>
          <w:rFonts w:cs="Traditional Arabic"/>
          <w:sz w:val="36"/>
          <w:szCs w:val="36"/>
          <w:rtl/>
        </w:rPr>
        <w:footnoteReference w:id="3047"/>
      </w:r>
      <w:r w:rsidRPr="00B804C0">
        <w:rPr>
          <w:rFonts w:cs="Traditional Arabic" w:hint="cs"/>
          <w:sz w:val="36"/>
          <w:szCs w:val="36"/>
          <w:vertAlign w:val="superscript"/>
          <w:rtl/>
        </w:rPr>
        <w:t>)</w:t>
      </w:r>
      <w:r>
        <w:rPr>
          <w:rFonts w:cs="Traditional Arabic" w:hint="cs"/>
          <w:sz w:val="36"/>
          <w:szCs w:val="36"/>
          <w:rtl/>
        </w:rPr>
        <w:t xml:space="preserve"> ، وجزم بها في الوجيز</w:t>
      </w:r>
      <w:r w:rsidRPr="00B804C0">
        <w:rPr>
          <w:rFonts w:cs="Traditional Arabic" w:hint="cs"/>
          <w:sz w:val="36"/>
          <w:szCs w:val="36"/>
          <w:vertAlign w:val="superscript"/>
          <w:rtl/>
        </w:rPr>
        <w:t>(</w:t>
      </w:r>
      <w:r w:rsidRPr="00B804C0">
        <w:rPr>
          <w:rStyle w:val="a4"/>
          <w:rFonts w:cs="Traditional Arabic"/>
          <w:sz w:val="36"/>
          <w:szCs w:val="36"/>
          <w:rtl/>
        </w:rPr>
        <w:footnoteReference w:id="3048"/>
      </w:r>
      <w:r w:rsidRPr="00B804C0">
        <w:rPr>
          <w:rFonts w:cs="Traditional Arabic" w:hint="cs"/>
          <w:sz w:val="36"/>
          <w:szCs w:val="36"/>
          <w:vertAlign w:val="superscript"/>
          <w:rtl/>
        </w:rPr>
        <w:t>)</w:t>
      </w:r>
      <w:r>
        <w:rPr>
          <w:rFonts w:cs="Traditional Arabic" w:hint="cs"/>
          <w:sz w:val="36"/>
          <w:szCs w:val="36"/>
          <w:rtl/>
        </w:rPr>
        <w:t>، وقال الزركشي : " وهو المذهب في الجملة بلا ريب "</w:t>
      </w:r>
      <w:r w:rsidRPr="00B804C0">
        <w:rPr>
          <w:rFonts w:cs="Traditional Arabic" w:hint="cs"/>
          <w:sz w:val="36"/>
          <w:szCs w:val="36"/>
          <w:vertAlign w:val="superscript"/>
          <w:rtl/>
        </w:rPr>
        <w:t>(</w:t>
      </w:r>
      <w:r w:rsidRPr="00B804C0">
        <w:rPr>
          <w:rStyle w:val="a4"/>
          <w:rFonts w:cs="Traditional Arabic"/>
          <w:sz w:val="36"/>
          <w:szCs w:val="36"/>
          <w:rtl/>
        </w:rPr>
        <w:footnoteReference w:id="3049"/>
      </w:r>
      <w:r w:rsidRPr="00B804C0">
        <w:rPr>
          <w:rFonts w:cs="Traditional Arabic" w:hint="cs"/>
          <w:sz w:val="36"/>
          <w:szCs w:val="36"/>
          <w:vertAlign w:val="superscript"/>
          <w:rtl/>
        </w:rPr>
        <w:t>)</w:t>
      </w:r>
      <w:r>
        <w:rPr>
          <w:rFonts w:cs="Traditional Arabic" w:hint="cs"/>
          <w:sz w:val="36"/>
          <w:szCs w:val="36"/>
          <w:rtl/>
        </w:rPr>
        <w:t xml:space="preserve"> ، وقال في الإنصاف : " هذا الصحيح من المذهب مطلقاً "</w:t>
      </w:r>
      <w:r w:rsidRPr="00B804C0">
        <w:rPr>
          <w:rFonts w:cs="Traditional Arabic" w:hint="cs"/>
          <w:sz w:val="36"/>
          <w:szCs w:val="36"/>
          <w:vertAlign w:val="superscript"/>
          <w:rtl/>
        </w:rPr>
        <w:t>(</w:t>
      </w:r>
      <w:r w:rsidRPr="00B804C0">
        <w:rPr>
          <w:rStyle w:val="a4"/>
          <w:rFonts w:cs="Traditional Arabic"/>
          <w:sz w:val="36"/>
          <w:szCs w:val="36"/>
          <w:rtl/>
        </w:rPr>
        <w:footnoteReference w:id="3050"/>
      </w:r>
      <w:r w:rsidRPr="00B804C0">
        <w:rPr>
          <w:rFonts w:cs="Traditional Arabic" w:hint="cs"/>
          <w:sz w:val="36"/>
          <w:szCs w:val="36"/>
          <w:vertAlign w:val="superscript"/>
          <w:rtl/>
        </w:rPr>
        <w:t>)</w:t>
      </w:r>
      <w:r>
        <w:rPr>
          <w:rFonts w:cs="Traditional Arabic" w:hint="cs"/>
          <w:sz w:val="36"/>
          <w:szCs w:val="36"/>
          <w:rtl/>
        </w:rPr>
        <w:t xml:space="preserve"> . وهي كما في الإقناع</w:t>
      </w:r>
      <w:r w:rsidRPr="00B804C0">
        <w:rPr>
          <w:rFonts w:cs="Traditional Arabic" w:hint="cs"/>
          <w:sz w:val="36"/>
          <w:szCs w:val="36"/>
          <w:vertAlign w:val="superscript"/>
          <w:rtl/>
        </w:rPr>
        <w:t>(</w:t>
      </w:r>
      <w:r w:rsidRPr="00B804C0">
        <w:rPr>
          <w:rStyle w:val="a4"/>
          <w:rFonts w:cs="Traditional Arabic"/>
          <w:sz w:val="36"/>
          <w:szCs w:val="36"/>
          <w:rtl/>
        </w:rPr>
        <w:footnoteReference w:id="3051"/>
      </w:r>
      <w:r w:rsidRPr="00B804C0">
        <w:rPr>
          <w:rFonts w:cs="Traditional Arabic" w:hint="cs"/>
          <w:sz w:val="36"/>
          <w:szCs w:val="36"/>
          <w:vertAlign w:val="superscript"/>
          <w:rtl/>
        </w:rPr>
        <w:t>)</w:t>
      </w:r>
      <w:r>
        <w:rPr>
          <w:rFonts w:cs="Traditional Arabic" w:hint="cs"/>
          <w:sz w:val="36"/>
          <w:szCs w:val="36"/>
          <w:rtl/>
        </w:rPr>
        <w:t xml:space="preserve"> ، والمنتهى</w:t>
      </w:r>
      <w:r w:rsidRPr="00B804C0">
        <w:rPr>
          <w:rFonts w:cs="Traditional Arabic" w:hint="cs"/>
          <w:sz w:val="36"/>
          <w:szCs w:val="36"/>
          <w:vertAlign w:val="superscript"/>
          <w:rtl/>
        </w:rPr>
        <w:t>(</w:t>
      </w:r>
      <w:r w:rsidRPr="00B804C0">
        <w:rPr>
          <w:rStyle w:val="a4"/>
          <w:rFonts w:cs="Traditional Arabic"/>
          <w:sz w:val="36"/>
          <w:szCs w:val="36"/>
          <w:rtl/>
        </w:rPr>
        <w:footnoteReference w:id="3052"/>
      </w:r>
      <w:r w:rsidRPr="00B804C0">
        <w:rPr>
          <w:rFonts w:cs="Traditional Arabic" w:hint="cs"/>
          <w:sz w:val="36"/>
          <w:szCs w:val="36"/>
          <w:vertAlign w:val="superscript"/>
          <w:rtl/>
        </w:rPr>
        <w:t>)</w:t>
      </w:r>
      <w:r>
        <w:rPr>
          <w:rFonts w:cs="Traditional Arabic" w:hint="cs"/>
          <w:sz w:val="36"/>
          <w:szCs w:val="36"/>
          <w:rtl/>
        </w:rPr>
        <w:t xml:space="preserve"> .</w:t>
      </w:r>
    </w:p>
    <w:p w:rsidR="00E82A77" w:rsidRDefault="00E82A77" w:rsidP="004717CB">
      <w:pPr>
        <w:jc w:val="both"/>
        <w:rPr>
          <w:rFonts w:cs="Traditional Arabic"/>
          <w:sz w:val="36"/>
          <w:szCs w:val="36"/>
          <w:rtl/>
        </w:rPr>
      </w:pPr>
      <w:r>
        <w:rPr>
          <w:rFonts w:cs="Traditional Arabic" w:hint="cs"/>
          <w:sz w:val="36"/>
          <w:szCs w:val="36"/>
          <w:rtl/>
        </w:rPr>
        <w:t>الرواية الثانية : لها حضانة الجارية لسبع سنين ( دون الغلام )</w:t>
      </w:r>
      <w:r w:rsidRPr="00B804C0">
        <w:rPr>
          <w:rFonts w:cs="Traditional Arabic" w:hint="cs"/>
          <w:sz w:val="36"/>
          <w:szCs w:val="36"/>
          <w:vertAlign w:val="superscript"/>
          <w:rtl/>
        </w:rPr>
        <w:t>(</w:t>
      </w:r>
      <w:r w:rsidRPr="00B804C0">
        <w:rPr>
          <w:rStyle w:val="a4"/>
          <w:rFonts w:cs="Traditional Arabic"/>
          <w:sz w:val="36"/>
          <w:szCs w:val="36"/>
          <w:rtl/>
        </w:rPr>
        <w:footnoteReference w:id="3053"/>
      </w:r>
      <w:r w:rsidRPr="00B804C0">
        <w:rPr>
          <w:rFonts w:cs="Traditional Arabic" w:hint="cs"/>
          <w:sz w:val="36"/>
          <w:szCs w:val="36"/>
          <w:vertAlign w:val="superscript"/>
          <w:rtl/>
        </w:rPr>
        <w:t>)</w:t>
      </w:r>
      <w:r>
        <w:rPr>
          <w:rFonts w:cs="Traditional Arabic" w:hint="cs"/>
          <w:sz w:val="36"/>
          <w:szCs w:val="36"/>
          <w:rtl/>
        </w:rPr>
        <w:t xml:space="preserve"> . </w:t>
      </w:r>
    </w:p>
    <w:p w:rsidR="00E82A77" w:rsidRDefault="00E82A77" w:rsidP="004717CB">
      <w:pPr>
        <w:jc w:val="both"/>
        <w:rPr>
          <w:rFonts w:cs="Traditional Arabic"/>
          <w:sz w:val="36"/>
          <w:szCs w:val="36"/>
          <w:rtl/>
        </w:rPr>
      </w:pPr>
      <w:r>
        <w:rPr>
          <w:rFonts w:cs="Traditional Arabic" w:hint="cs"/>
          <w:sz w:val="36"/>
          <w:szCs w:val="36"/>
          <w:rtl/>
        </w:rPr>
        <w:t xml:space="preserve">        وعليه فإن رواية الفرق على خلاف الصحيح من المذهب ، والله أعلم .    </w:t>
      </w:r>
    </w:p>
    <w:p w:rsidR="00E82A77" w:rsidRPr="00C3670C" w:rsidRDefault="00E82A77" w:rsidP="004717CB">
      <w:pPr>
        <w:jc w:val="both"/>
        <w:rPr>
          <w:rFonts w:cs="MCS Taybah S_U normal."/>
          <w:sz w:val="36"/>
          <w:szCs w:val="36"/>
          <w:rtl/>
        </w:rPr>
      </w:pPr>
      <w:r w:rsidRPr="00C3670C">
        <w:rPr>
          <w:rFonts w:cs="MCS Taybah S_U normal." w:hint="cs"/>
          <w:sz w:val="36"/>
          <w:szCs w:val="36"/>
          <w:rtl/>
        </w:rPr>
        <w:t>ثالثاً : الجامع بين المسألتين :</w:t>
      </w:r>
    </w:p>
    <w:p w:rsidR="00E82A77" w:rsidRDefault="00E82A77" w:rsidP="004717CB">
      <w:pPr>
        <w:ind w:firstLine="720"/>
        <w:jc w:val="both"/>
        <w:rPr>
          <w:rFonts w:cs="Traditional Arabic"/>
          <w:sz w:val="36"/>
          <w:szCs w:val="36"/>
          <w:rtl/>
        </w:rPr>
      </w:pPr>
      <w:r>
        <w:rPr>
          <w:rFonts w:cs="Traditional Arabic" w:hint="cs"/>
          <w:sz w:val="36"/>
          <w:szCs w:val="36"/>
          <w:rtl/>
        </w:rPr>
        <w:t>أن في كل</w:t>
      </w:r>
      <w:r w:rsidR="00A97621">
        <w:rPr>
          <w:rFonts w:cs="Traditional Arabic" w:hint="cs"/>
          <w:sz w:val="36"/>
          <w:szCs w:val="36"/>
          <w:rtl/>
        </w:rPr>
        <w:t>ت</w:t>
      </w:r>
      <w:r>
        <w:rPr>
          <w:rFonts w:cs="Traditional Arabic" w:hint="cs"/>
          <w:sz w:val="36"/>
          <w:szCs w:val="36"/>
          <w:rtl/>
        </w:rPr>
        <w:t>ا المسألتين أم</w:t>
      </w:r>
      <w:r w:rsidR="00A97621">
        <w:rPr>
          <w:rFonts w:cs="Traditional Arabic" w:hint="cs"/>
          <w:sz w:val="36"/>
          <w:szCs w:val="36"/>
          <w:rtl/>
        </w:rPr>
        <w:t>اً</w:t>
      </w:r>
      <w:r>
        <w:rPr>
          <w:rFonts w:cs="Traditional Arabic" w:hint="cs"/>
          <w:sz w:val="36"/>
          <w:szCs w:val="36"/>
          <w:rtl/>
        </w:rPr>
        <w:t xml:space="preserve"> تزوجت وطفلها في سنِّ الحضانة .  </w:t>
      </w:r>
    </w:p>
    <w:p w:rsidR="00E82A77" w:rsidRPr="00C3670C" w:rsidRDefault="00E82A77" w:rsidP="004717CB">
      <w:pPr>
        <w:jc w:val="both"/>
        <w:rPr>
          <w:rFonts w:cs="MCS Taybah S_U normal."/>
          <w:sz w:val="36"/>
          <w:szCs w:val="36"/>
          <w:rtl/>
        </w:rPr>
      </w:pPr>
      <w:r w:rsidRPr="00C3670C">
        <w:rPr>
          <w:rFonts w:cs="MCS Taybah S_U normal." w:hint="cs"/>
          <w:sz w:val="36"/>
          <w:szCs w:val="36"/>
          <w:rtl/>
        </w:rPr>
        <w:t xml:space="preserve">رابعاً : الفرق بين المسألتين : </w:t>
      </w:r>
    </w:p>
    <w:p w:rsidR="00E82A77" w:rsidRDefault="00E82A77" w:rsidP="004717CB">
      <w:pPr>
        <w:ind w:firstLine="720"/>
        <w:jc w:val="both"/>
        <w:rPr>
          <w:rFonts w:cs="Traditional Arabic"/>
          <w:sz w:val="36"/>
          <w:szCs w:val="36"/>
          <w:rtl/>
        </w:rPr>
      </w:pPr>
      <w:r>
        <w:rPr>
          <w:rFonts w:cs="Traditional Arabic" w:hint="cs"/>
          <w:sz w:val="36"/>
          <w:szCs w:val="36"/>
          <w:rtl/>
        </w:rPr>
        <w:t xml:space="preserve">أن النص أثبت عدم الحضانة في الغلام إذا تزوجت الأم ، أما الجارية فمفهوم النص أن لها الحضانة .  </w:t>
      </w:r>
    </w:p>
    <w:p w:rsidR="00E82A77" w:rsidRPr="00C3670C" w:rsidRDefault="00E82A77" w:rsidP="004717CB">
      <w:pPr>
        <w:jc w:val="both"/>
        <w:rPr>
          <w:rFonts w:cs="MCS Taybah S_U normal."/>
          <w:sz w:val="36"/>
          <w:szCs w:val="36"/>
          <w:rtl/>
        </w:rPr>
      </w:pPr>
      <w:r w:rsidRPr="00C3670C">
        <w:rPr>
          <w:rFonts w:cs="MCS Taybah S_U normal." w:hint="cs"/>
          <w:sz w:val="36"/>
          <w:szCs w:val="36"/>
          <w:rtl/>
        </w:rPr>
        <w:t xml:space="preserve">خامساً : دراسة مسألتي الفرق : </w:t>
      </w:r>
    </w:p>
    <w:p w:rsidR="00E82A77" w:rsidRDefault="00E82A77" w:rsidP="004717CB">
      <w:pPr>
        <w:jc w:val="both"/>
        <w:rPr>
          <w:rFonts w:cs="Traditional Arabic"/>
          <w:sz w:val="36"/>
          <w:szCs w:val="36"/>
          <w:rtl/>
        </w:rPr>
      </w:pPr>
      <w:r>
        <w:rPr>
          <w:rFonts w:cs="Traditional Arabic" w:hint="cs"/>
          <w:sz w:val="36"/>
          <w:szCs w:val="36"/>
          <w:rtl/>
        </w:rPr>
        <w:t xml:space="preserve">        ذهب جمهور الفقهاء رحمهم الله إلى أن الأم إذا تزوجت سقطت حضانتها وحكى الإجماع بعضهم</w:t>
      </w:r>
      <w:r w:rsidRPr="00B804C0">
        <w:rPr>
          <w:rFonts w:cs="Traditional Arabic" w:hint="cs"/>
          <w:sz w:val="36"/>
          <w:szCs w:val="36"/>
          <w:vertAlign w:val="superscript"/>
          <w:rtl/>
        </w:rPr>
        <w:t>(</w:t>
      </w:r>
      <w:r w:rsidRPr="00B804C0">
        <w:rPr>
          <w:rStyle w:val="a4"/>
          <w:rFonts w:cs="Traditional Arabic"/>
          <w:sz w:val="36"/>
          <w:szCs w:val="36"/>
          <w:rtl/>
        </w:rPr>
        <w:footnoteReference w:id="3054"/>
      </w:r>
      <w:r w:rsidRPr="00B804C0">
        <w:rPr>
          <w:rFonts w:cs="Traditional Arabic" w:hint="cs"/>
          <w:sz w:val="36"/>
          <w:szCs w:val="36"/>
          <w:vertAlign w:val="superscript"/>
          <w:rtl/>
        </w:rPr>
        <w:t>)</w:t>
      </w:r>
      <w:r>
        <w:rPr>
          <w:rFonts w:cs="Traditional Arabic" w:hint="cs"/>
          <w:sz w:val="36"/>
          <w:szCs w:val="36"/>
          <w:rtl/>
        </w:rPr>
        <w:t xml:space="preserve"> ، وذلك لقول الرسول </w:t>
      </w:r>
      <w:r>
        <w:rPr>
          <w:rFonts w:cs="Traditional Arabic" w:hint="cs"/>
          <w:sz w:val="36"/>
          <w:szCs w:val="36"/>
        </w:rPr>
        <w:sym w:font="AGA Arabesque" w:char="F072"/>
      </w:r>
      <w:r>
        <w:rPr>
          <w:rFonts w:cs="Traditional Arabic" w:hint="cs"/>
          <w:sz w:val="36"/>
          <w:szCs w:val="36"/>
          <w:rtl/>
        </w:rPr>
        <w:t xml:space="preserve"> : ( </w:t>
      </w:r>
      <w:bookmarkStart w:id="319" w:name="ح94"/>
      <w:r>
        <w:rPr>
          <w:rFonts w:cs="Traditional Arabic" w:hint="cs"/>
          <w:sz w:val="36"/>
          <w:szCs w:val="36"/>
          <w:rtl/>
        </w:rPr>
        <w:t xml:space="preserve">أنت أحق به ما لم تنكحي </w:t>
      </w:r>
      <w:bookmarkEnd w:id="319"/>
      <w:r>
        <w:rPr>
          <w:rFonts w:cs="Traditional Arabic" w:hint="cs"/>
          <w:sz w:val="36"/>
          <w:szCs w:val="36"/>
          <w:rtl/>
        </w:rPr>
        <w:t>)</w:t>
      </w:r>
      <w:r w:rsidRPr="00F16147">
        <w:rPr>
          <w:rFonts w:cs="Traditional Arabic" w:hint="cs"/>
          <w:sz w:val="36"/>
          <w:szCs w:val="36"/>
          <w:vertAlign w:val="superscript"/>
          <w:rtl/>
        </w:rPr>
        <w:t xml:space="preserve"> </w:t>
      </w:r>
      <w:r w:rsidRPr="00B804C0">
        <w:rPr>
          <w:rFonts w:cs="Traditional Arabic" w:hint="cs"/>
          <w:sz w:val="36"/>
          <w:szCs w:val="36"/>
          <w:vertAlign w:val="superscript"/>
          <w:rtl/>
        </w:rPr>
        <w:t>(</w:t>
      </w:r>
      <w:r w:rsidRPr="00B804C0">
        <w:rPr>
          <w:rStyle w:val="a4"/>
          <w:rFonts w:cs="Traditional Arabic"/>
          <w:sz w:val="36"/>
          <w:szCs w:val="36"/>
          <w:rtl/>
        </w:rPr>
        <w:footnoteReference w:id="3055"/>
      </w:r>
      <w:r w:rsidRPr="00B804C0">
        <w:rPr>
          <w:rFonts w:cs="Traditional Arabic" w:hint="cs"/>
          <w:sz w:val="36"/>
          <w:szCs w:val="36"/>
          <w:vertAlign w:val="superscript"/>
          <w:rtl/>
        </w:rPr>
        <w:t>)</w:t>
      </w:r>
      <w:r>
        <w:rPr>
          <w:rFonts w:cs="Traditional Arabic" w:hint="cs"/>
          <w:sz w:val="36"/>
          <w:szCs w:val="36"/>
          <w:rtl/>
        </w:rPr>
        <w:t xml:space="preserve"> . </w:t>
      </w:r>
    </w:p>
    <w:p w:rsidR="00E82A77" w:rsidRDefault="00E82A77" w:rsidP="004717CB">
      <w:pPr>
        <w:jc w:val="both"/>
        <w:rPr>
          <w:rFonts w:cs="Traditional Arabic"/>
          <w:sz w:val="36"/>
          <w:szCs w:val="36"/>
          <w:rtl/>
        </w:rPr>
      </w:pPr>
      <w:r>
        <w:rPr>
          <w:rFonts w:cs="Traditional Arabic" w:hint="cs"/>
          <w:sz w:val="36"/>
          <w:szCs w:val="36"/>
          <w:rtl/>
        </w:rPr>
        <w:t xml:space="preserve">        أما حجة الرواية الثانية عن الإمام أحمد رحمه الله والتي تثبت الحضانة للجارية إذا تزوجت أمها ما لم تبلغ سبع سنوات قضاء النبي </w:t>
      </w:r>
      <w:r>
        <w:rPr>
          <w:rFonts w:cs="Traditional Arabic" w:hint="cs"/>
          <w:sz w:val="36"/>
          <w:szCs w:val="36"/>
        </w:rPr>
        <w:sym w:font="AGA Arabesque" w:char="F072"/>
      </w:r>
      <w:r>
        <w:rPr>
          <w:rFonts w:cs="Traditional Arabic" w:hint="cs"/>
          <w:sz w:val="36"/>
          <w:szCs w:val="36"/>
          <w:rtl/>
        </w:rPr>
        <w:t xml:space="preserve"> بالحضانة للخالة وقال</w:t>
      </w:r>
      <w:r>
        <w:rPr>
          <w:rFonts w:cs="Traditional Arabic" w:hint="eastAsia"/>
          <w:sz w:val="36"/>
          <w:szCs w:val="36"/>
          <w:rtl/>
        </w:rPr>
        <w:t> </w:t>
      </w:r>
      <w:r>
        <w:rPr>
          <w:rFonts w:cs="Traditional Arabic" w:hint="cs"/>
          <w:sz w:val="36"/>
          <w:szCs w:val="36"/>
          <w:rtl/>
        </w:rPr>
        <w:t>:</w:t>
      </w:r>
      <w:r w:rsidRPr="007F3B50">
        <w:rPr>
          <w:rFonts w:cs="Traditional Arabic" w:hint="cs"/>
          <w:sz w:val="36"/>
          <w:szCs w:val="36"/>
          <w:rtl/>
        </w:rPr>
        <w:t xml:space="preserve"> </w:t>
      </w:r>
      <w:r>
        <w:rPr>
          <w:rFonts w:cs="Traditional Arabic" w:hint="cs"/>
          <w:sz w:val="36"/>
          <w:szCs w:val="36"/>
          <w:rtl/>
        </w:rPr>
        <w:t xml:space="preserve">( </w:t>
      </w:r>
      <w:bookmarkStart w:id="320" w:name="ح95"/>
      <w:r>
        <w:rPr>
          <w:rFonts w:cs="Traditional Arabic" w:hint="cs"/>
          <w:sz w:val="36"/>
          <w:szCs w:val="36"/>
          <w:rtl/>
        </w:rPr>
        <w:t xml:space="preserve">الخالة بمنزلة الأم </w:t>
      </w:r>
      <w:bookmarkEnd w:id="320"/>
      <w:r>
        <w:rPr>
          <w:rFonts w:cs="Traditional Arabic" w:hint="cs"/>
          <w:sz w:val="36"/>
          <w:szCs w:val="36"/>
          <w:rtl/>
        </w:rPr>
        <w:t>)</w:t>
      </w:r>
      <w:r w:rsidRPr="00B804C0">
        <w:rPr>
          <w:rFonts w:cs="Traditional Arabic" w:hint="cs"/>
          <w:sz w:val="36"/>
          <w:szCs w:val="36"/>
          <w:vertAlign w:val="superscript"/>
          <w:rtl/>
        </w:rPr>
        <w:t>(</w:t>
      </w:r>
      <w:r w:rsidRPr="00B804C0">
        <w:rPr>
          <w:rStyle w:val="a4"/>
          <w:rFonts w:cs="Traditional Arabic"/>
          <w:sz w:val="36"/>
          <w:szCs w:val="36"/>
          <w:rtl/>
        </w:rPr>
        <w:footnoteReference w:id="3056"/>
      </w:r>
      <w:r w:rsidRPr="00B804C0">
        <w:rPr>
          <w:rFonts w:cs="Traditional Arabic" w:hint="cs"/>
          <w:sz w:val="36"/>
          <w:szCs w:val="36"/>
          <w:vertAlign w:val="superscript"/>
          <w:rtl/>
        </w:rPr>
        <w:t>)</w:t>
      </w:r>
      <w:r>
        <w:rPr>
          <w:rFonts w:cs="Traditional Arabic" w:hint="cs"/>
          <w:sz w:val="36"/>
          <w:szCs w:val="36"/>
          <w:rtl/>
        </w:rPr>
        <w:t xml:space="preserve">  ، ووج</w:t>
      </w:r>
      <w:r w:rsidR="00A97621">
        <w:rPr>
          <w:rFonts w:cs="Traditional Arabic" w:hint="cs"/>
          <w:sz w:val="36"/>
          <w:szCs w:val="36"/>
          <w:rtl/>
        </w:rPr>
        <w:t>ه</w:t>
      </w:r>
      <w:r>
        <w:rPr>
          <w:rFonts w:cs="Traditional Arabic" w:hint="cs"/>
          <w:sz w:val="36"/>
          <w:szCs w:val="36"/>
          <w:rtl/>
        </w:rPr>
        <w:t xml:space="preserve">ه أنه </w:t>
      </w:r>
      <w:r>
        <w:rPr>
          <w:rFonts w:cs="Traditional Arabic" w:hint="cs"/>
          <w:sz w:val="36"/>
          <w:szCs w:val="36"/>
        </w:rPr>
        <w:sym w:font="AGA Arabesque" w:char="F072"/>
      </w:r>
      <w:r>
        <w:rPr>
          <w:rFonts w:cs="Traditional Arabic" w:hint="cs"/>
          <w:sz w:val="36"/>
          <w:szCs w:val="36"/>
          <w:rtl/>
        </w:rPr>
        <w:t xml:space="preserve"> قضى للخالة وللخالة زوج فثبت أن حق الحضانة لا يزول بالتزويج</w:t>
      </w:r>
      <w:r w:rsidRPr="00B804C0">
        <w:rPr>
          <w:rFonts w:cs="Traditional Arabic" w:hint="cs"/>
          <w:sz w:val="36"/>
          <w:szCs w:val="36"/>
          <w:vertAlign w:val="superscript"/>
          <w:rtl/>
        </w:rPr>
        <w:t>(</w:t>
      </w:r>
      <w:r w:rsidRPr="00B804C0">
        <w:rPr>
          <w:rStyle w:val="a4"/>
          <w:rFonts w:cs="Traditional Arabic"/>
          <w:sz w:val="36"/>
          <w:szCs w:val="36"/>
          <w:rtl/>
        </w:rPr>
        <w:footnoteReference w:id="3057"/>
      </w:r>
      <w:r w:rsidRPr="00B804C0">
        <w:rPr>
          <w:rFonts w:cs="Traditional Arabic" w:hint="cs"/>
          <w:sz w:val="36"/>
          <w:szCs w:val="36"/>
          <w:vertAlign w:val="superscript"/>
          <w:rtl/>
        </w:rPr>
        <w:t>)</w:t>
      </w:r>
      <w:r>
        <w:rPr>
          <w:rFonts w:cs="Traditional Arabic" w:hint="cs"/>
          <w:sz w:val="36"/>
          <w:szCs w:val="36"/>
          <w:rtl/>
        </w:rPr>
        <w:t xml:space="preserve"> . </w:t>
      </w:r>
    </w:p>
    <w:p w:rsidR="00E82A77" w:rsidRDefault="00E82A77" w:rsidP="004717CB">
      <w:pPr>
        <w:jc w:val="both"/>
        <w:rPr>
          <w:rFonts w:cs="Traditional Arabic"/>
          <w:sz w:val="36"/>
          <w:szCs w:val="36"/>
          <w:rtl/>
        </w:rPr>
      </w:pPr>
      <w:r>
        <w:rPr>
          <w:rFonts w:cs="Traditional Arabic" w:hint="cs"/>
          <w:sz w:val="36"/>
          <w:szCs w:val="36"/>
          <w:rtl/>
        </w:rPr>
        <w:t xml:space="preserve">        وأجيب عنها بأن هذا الزوج ليس بأجنبي عنها</w:t>
      </w:r>
      <w:r w:rsidRPr="00B804C0">
        <w:rPr>
          <w:rFonts w:cs="Traditional Arabic" w:hint="cs"/>
          <w:sz w:val="36"/>
          <w:szCs w:val="36"/>
          <w:vertAlign w:val="superscript"/>
          <w:rtl/>
        </w:rPr>
        <w:t>(</w:t>
      </w:r>
      <w:r w:rsidRPr="00B804C0">
        <w:rPr>
          <w:rStyle w:val="a4"/>
          <w:rFonts w:cs="Traditional Arabic"/>
          <w:sz w:val="36"/>
          <w:szCs w:val="36"/>
          <w:rtl/>
        </w:rPr>
        <w:footnoteReference w:id="3058"/>
      </w:r>
      <w:r w:rsidRPr="00B804C0">
        <w:rPr>
          <w:rFonts w:cs="Traditional Arabic" w:hint="cs"/>
          <w:sz w:val="36"/>
          <w:szCs w:val="36"/>
          <w:vertAlign w:val="superscript"/>
          <w:rtl/>
        </w:rPr>
        <w:t>)</w:t>
      </w:r>
      <w:r>
        <w:rPr>
          <w:rFonts w:cs="Traditional Arabic" w:hint="cs"/>
          <w:sz w:val="36"/>
          <w:szCs w:val="36"/>
          <w:rtl/>
        </w:rPr>
        <w:t xml:space="preserve"> . </w:t>
      </w:r>
    </w:p>
    <w:p w:rsidR="00E82A77" w:rsidRDefault="00E82A77" w:rsidP="00A97621">
      <w:pPr>
        <w:jc w:val="both"/>
        <w:rPr>
          <w:rFonts w:cs="Traditional Arabic"/>
          <w:sz w:val="36"/>
          <w:szCs w:val="36"/>
          <w:rtl/>
        </w:rPr>
      </w:pPr>
      <w:r>
        <w:rPr>
          <w:rFonts w:cs="Traditional Arabic" w:hint="cs"/>
          <w:sz w:val="36"/>
          <w:szCs w:val="36"/>
          <w:rtl/>
        </w:rPr>
        <w:t xml:space="preserve">        والذي يظهر </w:t>
      </w:r>
      <w:r>
        <w:rPr>
          <w:rFonts w:cs="Traditional Arabic"/>
          <w:sz w:val="36"/>
          <w:szCs w:val="36"/>
          <w:rtl/>
        </w:rPr>
        <w:t>–</w:t>
      </w:r>
      <w:r>
        <w:rPr>
          <w:rFonts w:cs="Traditional Arabic" w:hint="cs"/>
          <w:sz w:val="36"/>
          <w:szCs w:val="36"/>
          <w:rtl/>
        </w:rPr>
        <w:t xml:space="preserve"> والعلم عند الله </w:t>
      </w:r>
      <w:r>
        <w:rPr>
          <w:rFonts w:cs="Traditional Arabic"/>
          <w:sz w:val="36"/>
          <w:szCs w:val="36"/>
          <w:rtl/>
        </w:rPr>
        <w:t>–</w:t>
      </w:r>
      <w:r>
        <w:rPr>
          <w:rFonts w:cs="Traditional Arabic" w:hint="cs"/>
          <w:sz w:val="36"/>
          <w:szCs w:val="36"/>
          <w:rtl/>
        </w:rPr>
        <w:t xml:space="preserve"> أن الحجة مع الجمهور .</w:t>
      </w:r>
    </w:p>
    <w:p w:rsidR="00E82A77" w:rsidRPr="00C3670C" w:rsidRDefault="00E82A77" w:rsidP="00A97621">
      <w:pPr>
        <w:spacing w:before="240"/>
        <w:jc w:val="both"/>
        <w:rPr>
          <w:rFonts w:cs="MCS Taybah S_U normal."/>
          <w:sz w:val="36"/>
          <w:szCs w:val="36"/>
          <w:rtl/>
        </w:rPr>
      </w:pPr>
      <w:r w:rsidRPr="00C3670C">
        <w:rPr>
          <w:rFonts w:cs="MCS Taybah S_U normal." w:hint="cs"/>
          <w:sz w:val="36"/>
          <w:szCs w:val="36"/>
          <w:rtl/>
        </w:rPr>
        <w:t xml:space="preserve">سادساً : درجة الفرق : </w:t>
      </w:r>
    </w:p>
    <w:p w:rsidR="00E82A77" w:rsidRDefault="00E82A77" w:rsidP="004717CB">
      <w:pPr>
        <w:ind w:firstLine="720"/>
        <w:jc w:val="both"/>
        <w:rPr>
          <w:rFonts w:cs="Traditional Arabic"/>
          <w:sz w:val="36"/>
          <w:szCs w:val="36"/>
          <w:rtl/>
        </w:rPr>
      </w:pPr>
      <w:r>
        <w:rPr>
          <w:rFonts w:cs="Traditional Arabic" w:hint="cs"/>
          <w:sz w:val="36"/>
          <w:szCs w:val="36"/>
          <w:rtl/>
        </w:rPr>
        <w:t xml:space="preserve">يظهر </w:t>
      </w:r>
      <w:r>
        <w:rPr>
          <w:rFonts w:cs="Traditional Arabic"/>
          <w:sz w:val="36"/>
          <w:szCs w:val="36"/>
          <w:rtl/>
        </w:rPr>
        <w:t>–</w:t>
      </w:r>
      <w:r>
        <w:rPr>
          <w:rFonts w:cs="Traditional Arabic" w:hint="cs"/>
          <w:sz w:val="36"/>
          <w:szCs w:val="36"/>
          <w:rtl/>
        </w:rPr>
        <w:t xml:space="preserve"> والله أعلم </w:t>
      </w:r>
      <w:r>
        <w:rPr>
          <w:rFonts w:cs="Traditional Arabic"/>
          <w:sz w:val="36"/>
          <w:szCs w:val="36"/>
          <w:rtl/>
        </w:rPr>
        <w:t>–</w:t>
      </w:r>
      <w:r>
        <w:rPr>
          <w:rFonts w:cs="Traditional Arabic" w:hint="cs"/>
          <w:sz w:val="36"/>
          <w:szCs w:val="36"/>
          <w:rtl/>
        </w:rPr>
        <w:t xml:space="preserve"> أن الفرق ضعيف وغير معتبر .</w:t>
      </w:r>
    </w:p>
    <w:p w:rsidR="00E82A77" w:rsidRDefault="00E82A77" w:rsidP="004717CB">
      <w:pPr>
        <w:ind w:firstLine="720"/>
        <w:jc w:val="both"/>
        <w:rPr>
          <w:rFonts w:cs="Traditional Arabic"/>
          <w:sz w:val="36"/>
          <w:szCs w:val="36"/>
          <w:rtl/>
        </w:rPr>
      </w:pPr>
    </w:p>
    <w:p w:rsidR="00BB11A4" w:rsidRDefault="00BB11A4" w:rsidP="004717CB">
      <w:pPr>
        <w:ind w:firstLine="720"/>
        <w:jc w:val="both"/>
        <w:rPr>
          <w:rFonts w:cs="AL-Mohanad Bold"/>
          <w:sz w:val="36"/>
          <w:szCs w:val="36"/>
          <w:rtl/>
        </w:rPr>
      </w:pPr>
    </w:p>
    <w:p w:rsidR="00E82A77" w:rsidRPr="00CA47DE" w:rsidRDefault="00E82A77" w:rsidP="004717CB">
      <w:pPr>
        <w:ind w:firstLine="720"/>
        <w:jc w:val="both"/>
        <w:rPr>
          <w:rFonts w:cs="AL-Mohanad Bold"/>
          <w:sz w:val="36"/>
          <w:szCs w:val="36"/>
          <w:rtl/>
        </w:rPr>
      </w:pPr>
    </w:p>
    <w:p w:rsidR="000247CE" w:rsidRDefault="00C91276" w:rsidP="004717CB">
      <w:pPr>
        <w:jc w:val="center"/>
        <w:rPr>
          <w:rFonts w:cs="MCS Taybah S_U slit."/>
          <w:sz w:val="72"/>
          <w:szCs w:val="72"/>
          <w:rtl/>
        </w:rPr>
      </w:pPr>
      <w:r>
        <w:rPr>
          <w:rFonts w:cs="Traditional Arabic"/>
          <w:sz w:val="32"/>
          <w:szCs w:val="32"/>
        </w:rPr>
        <w:br w:type="page"/>
      </w:r>
    </w:p>
    <w:p w:rsidR="000247CE" w:rsidRDefault="000247CE" w:rsidP="004717CB">
      <w:pPr>
        <w:jc w:val="center"/>
        <w:rPr>
          <w:rFonts w:cs="MCS Taybah S_U slit."/>
          <w:sz w:val="72"/>
          <w:szCs w:val="72"/>
          <w:rtl/>
        </w:rPr>
      </w:pPr>
    </w:p>
    <w:p w:rsidR="000247CE" w:rsidRDefault="000247CE" w:rsidP="004717CB">
      <w:pPr>
        <w:jc w:val="center"/>
        <w:rPr>
          <w:rFonts w:cs="MCS Taybah S_U slit."/>
          <w:sz w:val="72"/>
          <w:szCs w:val="72"/>
          <w:rtl/>
        </w:rPr>
      </w:pPr>
    </w:p>
    <w:p w:rsidR="000247CE" w:rsidRDefault="000247CE" w:rsidP="004717CB">
      <w:pPr>
        <w:jc w:val="center"/>
        <w:rPr>
          <w:rFonts w:cs="MCS Taybah S_U slit."/>
          <w:sz w:val="72"/>
          <w:szCs w:val="72"/>
          <w:rtl/>
        </w:rPr>
      </w:pPr>
    </w:p>
    <w:p w:rsidR="00652B13" w:rsidRDefault="00652B13" w:rsidP="004717CB">
      <w:pPr>
        <w:jc w:val="center"/>
        <w:rPr>
          <w:rFonts w:cs="MCS Taybah S_U slit."/>
          <w:sz w:val="72"/>
          <w:szCs w:val="72"/>
          <w:rtl/>
        </w:rPr>
      </w:pPr>
    </w:p>
    <w:p w:rsidR="00652B13" w:rsidRDefault="00652B13" w:rsidP="004717CB">
      <w:pPr>
        <w:jc w:val="center"/>
        <w:rPr>
          <w:rFonts w:cs="MCS Taybah S_U slit."/>
          <w:sz w:val="72"/>
          <w:szCs w:val="72"/>
          <w:rtl/>
        </w:rPr>
      </w:pPr>
    </w:p>
    <w:p w:rsidR="000247CE" w:rsidRDefault="000247CE" w:rsidP="004717CB">
      <w:pPr>
        <w:jc w:val="center"/>
        <w:rPr>
          <w:rFonts w:cs="MCS Taybah S_U slit."/>
          <w:sz w:val="72"/>
          <w:szCs w:val="72"/>
          <w:rtl/>
        </w:rPr>
      </w:pPr>
    </w:p>
    <w:p w:rsidR="00C73CC8" w:rsidRPr="000247CE" w:rsidRDefault="000247CE" w:rsidP="004717CB">
      <w:pPr>
        <w:jc w:val="center"/>
        <w:rPr>
          <w:rFonts w:cs="Traditional Arabic"/>
          <w:sz w:val="36"/>
          <w:szCs w:val="36"/>
          <w:rtl/>
        </w:rPr>
      </w:pPr>
      <w:r w:rsidRPr="000247CE">
        <w:rPr>
          <w:rFonts w:cs="MCS Taybah S_U slit." w:hint="cs"/>
          <w:sz w:val="72"/>
          <w:szCs w:val="72"/>
          <w:rtl/>
        </w:rPr>
        <w:t>الخاتمة</w:t>
      </w:r>
      <w:r>
        <w:rPr>
          <w:rFonts w:cs="MCS Taybah S_U normal."/>
          <w:sz w:val="36"/>
          <w:szCs w:val="36"/>
          <w:rtl/>
        </w:rPr>
        <w:br w:type="page"/>
      </w:r>
      <w:r w:rsidR="00C91276" w:rsidRPr="000247CE">
        <w:rPr>
          <w:rFonts w:cs="MCS Taybah S_U normal." w:hint="cs"/>
          <w:sz w:val="36"/>
          <w:szCs w:val="36"/>
          <w:rtl/>
        </w:rPr>
        <w:t>الخاتمة</w:t>
      </w:r>
    </w:p>
    <w:p w:rsidR="00C91276" w:rsidRPr="00C91276" w:rsidRDefault="00C91276" w:rsidP="004717CB">
      <w:pPr>
        <w:spacing w:before="240"/>
        <w:ind w:firstLine="720"/>
        <w:jc w:val="both"/>
        <w:rPr>
          <w:rFonts w:cs="Traditional Arabic"/>
          <w:sz w:val="36"/>
          <w:szCs w:val="36"/>
          <w:rtl/>
        </w:rPr>
      </w:pPr>
      <w:r w:rsidRPr="00C91276">
        <w:rPr>
          <w:rFonts w:cs="Traditional Arabic" w:hint="cs"/>
          <w:sz w:val="36"/>
          <w:szCs w:val="36"/>
          <w:rtl/>
        </w:rPr>
        <w:t>وبعد هذه المسيرة الطويلة مع فقه الإمام أحمد وبقية الأئمة والأعلام توصلت إلى ما يلي :</w:t>
      </w:r>
    </w:p>
    <w:p w:rsidR="00C91276" w:rsidRPr="00C91276" w:rsidRDefault="00C91276" w:rsidP="00652B13">
      <w:pPr>
        <w:jc w:val="both"/>
        <w:rPr>
          <w:rFonts w:cs="Traditional Arabic"/>
          <w:sz w:val="36"/>
          <w:szCs w:val="36"/>
          <w:rtl/>
        </w:rPr>
      </w:pPr>
      <w:r w:rsidRPr="00C91276">
        <w:rPr>
          <w:rFonts w:cs="Traditional Arabic" w:hint="cs"/>
          <w:sz w:val="36"/>
          <w:szCs w:val="36"/>
          <w:rtl/>
        </w:rPr>
        <w:t>أولا</w:t>
      </w:r>
      <w:r w:rsidR="00652B13">
        <w:rPr>
          <w:rFonts w:cs="Traditional Arabic" w:hint="cs"/>
          <w:sz w:val="36"/>
          <w:szCs w:val="36"/>
          <w:rtl/>
        </w:rPr>
        <w:t>ً</w:t>
      </w:r>
      <w:r w:rsidRPr="00C91276">
        <w:rPr>
          <w:rFonts w:cs="Traditional Arabic" w:hint="cs"/>
          <w:sz w:val="36"/>
          <w:szCs w:val="36"/>
          <w:rtl/>
        </w:rPr>
        <w:t xml:space="preserve"> : أن علم الفروق الفقهية علم دقيق يحتاج إلى ملكة قوية وصفاء ذهن مع تأصيل علمي </w:t>
      </w:r>
      <w:r w:rsidR="00652B13">
        <w:rPr>
          <w:rFonts w:cs="Traditional Arabic" w:hint="cs"/>
          <w:sz w:val="36"/>
          <w:szCs w:val="36"/>
          <w:rtl/>
        </w:rPr>
        <w:t>متين</w:t>
      </w:r>
      <w:r w:rsidRPr="00C91276">
        <w:rPr>
          <w:rFonts w:cs="Traditional Arabic" w:hint="cs"/>
          <w:sz w:val="36"/>
          <w:szCs w:val="36"/>
          <w:rtl/>
        </w:rPr>
        <w:t xml:space="preserve"> .</w:t>
      </w:r>
    </w:p>
    <w:p w:rsidR="00C91276" w:rsidRDefault="00C91276" w:rsidP="004717CB">
      <w:pPr>
        <w:jc w:val="both"/>
        <w:rPr>
          <w:rFonts w:cs="Traditional Arabic"/>
          <w:sz w:val="36"/>
          <w:szCs w:val="36"/>
          <w:rtl/>
        </w:rPr>
      </w:pPr>
      <w:r w:rsidRPr="00C91276">
        <w:rPr>
          <w:rFonts w:cs="Traditional Arabic" w:hint="cs"/>
          <w:sz w:val="36"/>
          <w:szCs w:val="36"/>
          <w:rtl/>
        </w:rPr>
        <w:t>ثانياً : أن الفروق الفقهية هي العلة المؤثرة غالباً .</w:t>
      </w:r>
    </w:p>
    <w:p w:rsidR="00C91276" w:rsidRPr="00C91276" w:rsidRDefault="00C91276" w:rsidP="00652B13">
      <w:pPr>
        <w:jc w:val="both"/>
        <w:rPr>
          <w:rFonts w:cs="Traditional Arabic"/>
          <w:sz w:val="36"/>
          <w:szCs w:val="36"/>
          <w:rtl/>
        </w:rPr>
      </w:pPr>
      <w:r>
        <w:rPr>
          <w:rFonts w:cs="Traditional Arabic" w:hint="cs"/>
          <w:sz w:val="36"/>
          <w:szCs w:val="36"/>
          <w:rtl/>
        </w:rPr>
        <w:t>ثالثاً : الغالب في الفروق عند الإمام أحمد أن</w:t>
      </w:r>
      <w:r w:rsidR="00652B13">
        <w:rPr>
          <w:rFonts w:cs="Traditional Arabic" w:hint="cs"/>
          <w:sz w:val="36"/>
          <w:szCs w:val="36"/>
          <w:rtl/>
        </w:rPr>
        <w:t>ها</w:t>
      </w:r>
      <w:r>
        <w:rPr>
          <w:rFonts w:cs="Traditional Arabic" w:hint="cs"/>
          <w:sz w:val="36"/>
          <w:szCs w:val="36"/>
          <w:rtl/>
        </w:rPr>
        <w:t xml:space="preserve"> موافقة للنص</w:t>
      </w:r>
      <w:r w:rsidR="00864BF5">
        <w:rPr>
          <w:rFonts w:cs="Traditional Arabic" w:hint="cs"/>
          <w:sz w:val="36"/>
          <w:szCs w:val="36"/>
          <w:rtl/>
        </w:rPr>
        <w:t xml:space="preserve"> .</w:t>
      </w:r>
    </w:p>
    <w:p w:rsidR="00C91276" w:rsidRDefault="00864BF5" w:rsidP="004717CB">
      <w:pPr>
        <w:jc w:val="both"/>
        <w:rPr>
          <w:rFonts w:cs="Traditional Arabic"/>
          <w:sz w:val="36"/>
          <w:szCs w:val="36"/>
          <w:rtl/>
        </w:rPr>
      </w:pPr>
      <w:r>
        <w:rPr>
          <w:rFonts w:cs="Traditional Arabic" w:hint="cs"/>
          <w:sz w:val="36"/>
          <w:szCs w:val="36"/>
          <w:rtl/>
        </w:rPr>
        <w:t>رابعاً</w:t>
      </w:r>
      <w:r w:rsidR="00C91276" w:rsidRPr="00C91276">
        <w:rPr>
          <w:rFonts w:cs="Traditional Arabic" w:hint="cs"/>
          <w:sz w:val="36"/>
          <w:szCs w:val="36"/>
          <w:rtl/>
        </w:rPr>
        <w:t xml:space="preserve"> : أن أسباب التفريق عند الإمام أحمد يمكن حصرها في الآتي :</w:t>
      </w:r>
    </w:p>
    <w:p w:rsidR="00C91276" w:rsidRDefault="00652B13" w:rsidP="004717CB">
      <w:pPr>
        <w:numPr>
          <w:ilvl w:val="0"/>
          <w:numId w:val="40"/>
        </w:numPr>
        <w:jc w:val="both"/>
        <w:rPr>
          <w:rFonts w:cs="Traditional Arabic"/>
          <w:sz w:val="36"/>
          <w:szCs w:val="36"/>
        </w:rPr>
      </w:pPr>
      <w:r>
        <w:rPr>
          <w:rFonts w:cs="Traditional Arabic" w:hint="cs"/>
          <w:sz w:val="36"/>
          <w:szCs w:val="36"/>
          <w:rtl/>
        </w:rPr>
        <w:t>ا</w:t>
      </w:r>
      <w:r w:rsidR="00C91276" w:rsidRPr="00C91276">
        <w:rPr>
          <w:rFonts w:cs="Traditional Arabic" w:hint="cs"/>
          <w:sz w:val="36"/>
          <w:szCs w:val="36"/>
          <w:rtl/>
        </w:rPr>
        <w:t>تباعه للنص ، وتمسكه</w:t>
      </w:r>
      <w:r w:rsidR="00C91276">
        <w:rPr>
          <w:rFonts w:cs="Traditional Arabic" w:hint="cs"/>
          <w:sz w:val="36"/>
          <w:szCs w:val="36"/>
          <w:rtl/>
        </w:rPr>
        <w:t xml:space="preserve"> الشديد به </w:t>
      </w:r>
      <w:r w:rsidR="00864BF5">
        <w:rPr>
          <w:rFonts w:cs="Traditional Arabic" w:hint="cs"/>
          <w:sz w:val="36"/>
          <w:szCs w:val="36"/>
          <w:rtl/>
        </w:rPr>
        <w:t>.</w:t>
      </w:r>
    </w:p>
    <w:p w:rsidR="00C91276" w:rsidRDefault="00C91276" w:rsidP="004717CB">
      <w:pPr>
        <w:numPr>
          <w:ilvl w:val="0"/>
          <w:numId w:val="40"/>
        </w:numPr>
        <w:jc w:val="both"/>
        <w:rPr>
          <w:rFonts w:cs="Traditional Arabic"/>
          <w:sz w:val="36"/>
          <w:szCs w:val="36"/>
        </w:rPr>
      </w:pPr>
      <w:r>
        <w:rPr>
          <w:rFonts w:cs="Traditional Arabic" w:hint="cs"/>
          <w:sz w:val="36"/>
          <w:szCs w:val="36"/>
          <w:rtl/>
        </w:rPr>
        <w:t>ورعه .</w:t>
      </w:r>
    </w:p>
    <w:p w:rsidR="00864BF5" w:rsidRDefault="00C91276" w:rsidP="004717CB">
      <w:pPr>
        <w:numPr>
          <w:ilvl w:val="0"/>
          <w:numId w:val="40"/>
        </w:numPr>
        <w:jc w:val="both"/>
        <w:rPr>
          <w:rFonts w:cs="Traditional Arabic"/>
          <w:sz w:val="36"/>
          <w:szCs w:val="36"/>
        </w:rPr>
      </w:pPr>
      <w:r>
        <w:rPr>
          <w:rFonts w:cs="Traditional Arabic" w:hint="cs"/>
          <w:sz w:val="36"/>
          <w:szCs w:val="36"/>
          <w:rtl/>
        </w:rPr>
        <w:t xml:space="preserve"> </w:t>
      </w:r>
      <w:r w:rsidR="00864BF5">
        <w:rPr>
          <w:rFonts w:cs="Traditional Arabic" w:hint="cs"/>
          <w:sz w:val="36"/>
          <w:szCs w:val="36"/>
          <w:rtl/>
        </w:rPr>
        <w:t>غور فقهه وقوة م</w:t>
      </w:r>
      <w:r w:rsidR="00863E35">
        <w:rPr>
          <w:rFonts w:cs="Traditional Arabic" w:hint="cs"/>
          <w:sz w:val="36"/>
          <w:szCs w:val="36"/>
          <w:rtl/>
        </w:rPr>
        <w:t>َ</w:t>
      </w:r>
      <w:r w:rsidR="00864BF5">
        <w:rPr>
          <w:rFonts w:cs="Traditional Arabic" w:hint="cs"/>
          <w:sz w:val="36"/>
          <w:szCs w:val="36"/>
          <w:rtl/>
        </w:rPr>
        <w:t>ل</w:t>
      </w:r>
      <w:r w:rsidR="00863E35">
        <w:rPr>
          <w:rFonts w:cs="Traditional Arabic" w:hint="cs"/>
          <w:sz w:val="36"/>
          <w:szCs w:val="36"/>
          <w:rtl/>
        </w:rPr>
        <w:t>ْ</w:t>
      </w:r>
      <w:r w:rsidR="00864BF5">
        <w:rPr>
          <w:rFonts w:cs="Traditional Arabic" w:hint="cs"/>
          <w:sz w:val="36"/>
          <w:szCs w:val="36"/>
          <w:rtl/>
        </w:rPr>
        <w:t>ح</w:t>
      </w:r>
      <w:r w:rsidR="002C6236">
        <w:rPr>
          <w:rFonts w:cs="Traditional Arabic" w:hint="cs"/>
          <w:sz w:val="36"/>
          <w:szCs w:val="36"/>
          <w:rtl/>
        </w:rPr>
        <w:t>َ</w:t>
      </w:r>
      <w:r w:rsidR="00864BF5">
        <w:rPr>
          <w:rFonts w:cs="Traditional Arabic" w:hint="cs"/>
          <w:sz w:val="36"/>
          <w:szCs w:val="36"/>
          <w:rtl/>
        </w:rPr>
        <w:t>ظ</w:t>
      </w:r>
      <w:r w:rsidR="002C6236">
        <w:rPr>
          <w:rFonts w:cs="Traditional Arabic" w:hint="cs"/>
          <w:sz w:val="36"/>
          <w:szCs w:val="36"/>
          <w:rtl/>
        </w:rPr>
        <w:t>ِ</w:t>
      </w:r>
      <w:r w:rsidR="00864BF5">
        <w:rPr>
          <w:rFonts w:cs="Traditional Arabic" w:hint="cs"/>
          <w:sz w:val="36"/>
          <w:szCs w:val="36"/>
          <w:rtl/>
        </w:rPr>
        <w:t>ه رحمه الله .</w:t>
      </w:r>
    </w:p>
    <w:p w:rsidR="00864BF5" w:rsidRDefault="00864BF5" w:rsidP="004717CB">
      <w:pPr>
        <w:jc w:val="both"/>
        <w:rPr>
          <w:rFonts w:cs="Traditional Arabic"/>
          <w:sz w:val="36"/>
          <w:szCs w:val="36"/>
          <w:rtl/>
        </w:rPr>
      </w:pPr>
      <w:r>
        <w:rPr>
          <w:rFonts w:cs="Traditional Arabic" w:hint="cs"/>
          <w:sz w:val="36"/>
          <w:szCs w:val="36"/>
          <w:rtl/>
        </w:rPr>
        <w:t>خامساً : ليس للإمام أحمد رحمه الله منهج محرر مرسوم في التفريق بين المسائل ، ويمكن إجمال طريقته في التفريق على وِفق ما وُقف عليه في هذا البحث</w:t>
      </w:r>
      <w:r w:rsidR="00652B13">
        <w:rPr>
          <w:rFonts w:cs="Traditional Arabic" w:hint="cs"/>
          <w:sz w:val="36"/>
          <w:szCs w:val="36"/>
          <w:rtl/>
        </w:rPr>
        <w:t xml:space="preserve"> على</w:t>
      </w:r>
      <w:r>
        <w:rPr>
          <w:rFonts w:cs="Traditional Arabic" w:hint="cs"/>
          <w:sz w:val="36"/>
          <w:szCs w:val="36"/>
          <w:rtl/>
        </w:rPr>
        <w:t xml:space="preserve"> ما يلي : </w:t>
      </w:r>
    </w:p>
    <w:p w:rsidR="00864BF5" w:rsidRDefault="00864BF5" w:rsidP="004717CB">
      <w:pPr>
        <w:numPr>
          <w:ilvl w:val="0"/>
          <w:numId w:val="41"/>
        </w:numPr>
        <w:jc w:val="both"/>
        <w:rPr>
          <w:rFonts w:cs="Traditional Arabic"/>
          <w:sz w:val="36"/>
          <w:szCs w:val="36"/>
        </w:rPr>
      </w:pPr>
      <w:r>
        <w:rPr>
          <w:rFonts w:cs="Traditional Arabic" w:hint="cs"/>
          <w:sz w:val="36"/>
          <w:szCs w:val="36"/>
          <w:rtl/>
        </w:rPr>
        <w:t>يدور</w:t>
      </w:r>
      <w:r w:rsidR="00B61F6D">
        <w:rPr>
          <w:rFonts w:cs="Traditional Arabic" w:hint="cs"/>
          <w:sz w:val="36"/>
          <w:szCs w:val="36"/>
          <w:rtl/>
        </w:rPr>
        <w:t xml:space="preserve"> الإمام</w:t>
      </w:r>
      <w:r>
        <w:rPr>
          <w:rFonts w:cs="Traditional Arabic" w:hint="cs"/>
          <w:sz w:val="36"/>
          <w:szCs w:val="36"/>
          <w:rtl/>
        </w:rPr>
        <w:t xml:space="preserve"> مع النص جمعاً وفرقاً .</w:t>
      </w:r>
    </w:p>
    <w:p w:rsidR="00864BF5" w:rsidRDefault="00864BF5" w:rsidP="004717CB">
      <w:pPr>
        <w:numPr>
          <w:ilvl w:val="0"/>
          <w:numId w:val="41"/>
        </w:numPr>
        <w:jc w:val="both"/>
        <w:rPr>
          <w:rFonts w:cs="Traditional Arabic"/>
          <w:sz w:val="36"/>
          <w:szCs w:val="36"/>
        </w:rPr>
      </w:pPr>
      <w:r>
        <w:rPr>
          <w:rFonts w:cs="Traditional Arabic" w:hint="cs"/>
          <w:sz w:val="36"/>
          <w:szCs w:val="36"/>
          <w:rtl/>
        </w:rPr>
        <w:t>يُسأل</w:t>
      </w:r>
      <w:r w:rsidR="00B61F6D">
        <w:rPr>
          <w:rFonts w:cs="Traditional Arabic" w:hint="cs"/>
          <w:sz w:val="36"/>
          <w:szCs w:val="36"/>
          <w:rtl/>
        </w:rPr>
        <w:t xml:space="preserve"> الإمام</w:t>
      </w:r>
      <w:r>
        <w:rPr>
          <w:rFonts w:cs="Traditional Arabic" w:hint="cs"/>
          <w:sz w:val="36"/>
          <w:szCs w:val="36"/>
          <w:rtl/>
        </w:rPr>
        <w:t xml:space="preserve"> عن مسألة فيجيب عنها ثم يذكر الفرق بينها وبين مسألة أخرى شبيهة عنها لم يذكرها السائل .</w:t>
      </w:r>
    </w:p>
    <w:p w:rsidR="00864BF5" w:rsidRDefault="00864BF5" w:rsidP="004717CB">
      <w:pPr>
        <w:numPr>
          <w:ilvl w:val="0"/>
          <w:numId w:val="41"/>
        </w:numPr>
        <w:jc w:val="both"/>
        <w:rPr>
          <w:rFonts w:cs="Traditional Arabic"/>
          <w:sz w:val="36"/>
          <w:szCs w:val="36"/>
        </w:rPr>
      </w:pPr>
      <w:r>
        <w:rPr>
          <w:rFonts w:cs="Traditional Arabic" w:hint="cs"/>
          <w:sz w:val="36"/>
          <w:szCs w:val="36"/>
          <w:rtl/>
        </w:rPr>
        <w:t xml:space="preserve"> ي</w:t>
      </w:r>
      <w:r w:rsidR="009428B3">
        <w:rPr>
          <w:rFonts w:cs="Traditional Arabic" w:hint="cs"/>
          <w:sz w:val="36"/>
          <w:szCs w:val="36"/>
          <w:rtl/>
        </w:rPr>
        <w:t>ُ</w:t>
      </w:r>
      <w:r>
        <w:rPr>
          <w:rFonts w:cs="Traditional Arabic" w:hint="cs"/>
          <w:sz w:val="36"/>
          <w:szCs w:val="36"/>
          <w:rtl/>
        </w:rPr>
        <w:t>سأل</w:t>
      </w:r>
      <w:r w:rsidR="00B61F6D">
        <w:rPr>
          <w:rFonts w:cs="Traditional Arabic" w:hint="cs"/>
          <w:sz w:val="36"/>
          <w:szCs w:val="36"/>
          <w:rtl/>
        </w:rPr>
        <w:t xml:space="preserve"> الإمام</w:t>
      </w:r>
      <w:r>
        <w:rPr>
          <w:rFonts w:cs="Traditional Arabic" w:hint="cs"/>
          <w:sz w:val="36"/>
          <w:szCs w:val="36"/>
          <w:rtl/>
        </w:rPr>
        <w:t xml:space="preserve"> بسؤال عام فتكون إجابته فيها تفريق .</w:t>
      </w:r>
    </w:p>
    <w:p w:rsidR="00864BF5" w:rsidRDefault="00864BF5" w:rsidP="004717CB">
      <w:pPr>
        <w:numPr>
          <w:ilvl w:val="0"/>
          <w:numId w:val="41"/>
        </w:numPr>
        <w:jc w:val="both"/>
        <w:rPr>
          <w:rFonts w:cs="Traditional Arabic"/>
          <w:sz w:val="36"/>
          <w:szCs w:val="36"/>
        </w:rPr>
      </w:pPr>
      <w:r>
        <w:rPr>
          <w:rFonts w:cs="Traditional Arabic" w:hint="cs"/>
          <w:sz w:val="36"/>
          <w:szCs w:val="36"/>
          <w:rtl/>
        </w:rPr>
        <w:t>ي</w:t>
      </w:r>
      <w:r w:rsidR="009428B3">
        <w:rPr>
          <w:rFonts w:cs="Traditional Arabic" w:hint="cs"/>
          <w:sz w:val="36"/>
          <w:szCs w:val="36"/>
          <w:rtl/>
        </w:rPr>
        <w:t>ُ</w:t>
      </w:r>
      <w:r>
        <w:rPr>
          <w:rFonts w:cs="Traditional Arabic" w:hint="cs"/>
          <w:sz w:val="36"/>
          <w:szCs w:val="36"/>
          <w:rtl/>
        </w:rPr>
        <w:t>سأل</w:t>
      </w:r>
      <w:r w:rsidR="00B61F6D">
        <w:rPr>
          <w:rFonts w:cs="Traditional Arabic" w:hint="cs"/>
          <w:sz w:val="36"/>
          <w:szCs w:val="36"/>
          <w:rtl/>
        </w:rPr>
        <w:t xml:space="preserve"> الإمام</w:t>
      </w:r>
      <w:r>
        <w:rPr>
          <w:rFonts w:cs="Traditional Arabic" w:hint="cs"/>
          <w:sz w:val="36"/>
          <w:szCs w:val="36"/>
          <w:rtl/>
        </w:rPr>
        <w:t xml:space="preserve"> عن عدة صور فيفرق بينها .</w:t>
      </w:r>
    </w:p>
    <w:p w:rsidR="00864BF5" w:rsidRDefault="00864BF5" w:rsidP="00652B13">
      <w:pPr>
        <w:numPr>
          <w:ilvl w:val="0"/>
          <w:numId w:val="41"/>
        </w:numPr>
        <w:jc w:val="both"/>
        <w:rPr>
          <w:rFonts w:cs="Traditional Arabic"/>
          <w:sz w:val="36"/>
          <w:szCs w:val="36"/>
        </w:rPr>
      </w:pPr>
      <w:r>
        <w:rPr>
          <w:rFonts w:cs="Traditional Arabic" w:hint="cs"/>
          <w:sz w:val="36"/>
          <w:szCs w:val="36"/>
          <w:rtl/>
        </w:rPr>
        <w:t>ي</w:t>
      </w:r>
      <w:r w:rsidR="009428B3">
        <w:rPr>
          <w:rFonts w:cs="Traditional Arabic" w:hint="cs"/>
          <w:sz w:val="36"/>
          <w:szCs w:val="36"/>
          <w:rtl/>
        </w:rPr>
        <w:t>ُ</w:t>
      </w:r>
      <w:r>
        <w:rPr>
          <w:rFonts w:cs="Traditional Arabic" w:hint="cs"/>
          <w:sz w:val="36"/>
          <w:szCs w:val="36"/>
          <w:rtl/>
        </w:rPr>
        <w:t>سأل</w:t>
      </w:r>
      <w:r w:rsidR="00B61F6D">
        <w:rPr>
          <w:rFonts w:cs="Traditional Arabic" w:hint="cs"/>
          <w:sz w:val="36"/>
          <w:szCs w:val="36"/>
          <w:rtl/>
        </w:rPr>
        <w:t xml:space="preserve"> الإمام</w:t>
      </w:r>
      <w:r>
        <w:rPr>
          <w:rFonts w:cs="Traditional Arabic" w:hint="cs"/>
          <w:sz w:val="36"/>
          <w:szCs w:val="36"/>
          <w:rtl/>
        </w:rPr>
        <w:t xml:space="preserve"> عن مس</w:t>
      </w:r>
      <w:r w:rsidR="00652B13">
        <w:rPr>
          <w:rFonts w:cs="Traditional Arabic" w:hint="cs"/>
          <w:sz w:val="36"/>
          <w:szCs w:val="36"/>
          <w:rtl/>
        </w:rPr>
        <w:t>أ</w:t>
      </w:r>
      <w:r>
        <w:rPr>
          <w:rFonts w:cs="Traditional Arabic" w:hint="cs"/>
          <w:sz w:val="36"/>
          <w:szCs w:val="36"/>
          <w:rtl/>
        </w:rPr>
        <w:t>لة فيجيب عن مسألة أخرى لبيان الفرق بينهما .</w:t>
      </w:r>
    </w:p>
    <w:p w:rsidR="009428B3" w:rsidRDefault="00864BF5" w:rsidP="004717CB">
      <w:pPr>
        <w:numPr>
          <w:ilvl w:val="0"/>
          <w:numId w:val="41"/>
        </w:numPr>
        <w:jc w:val="both"/>
        <w:rPr>
          <w:rFonts w:cs="Traditional Arabic"/>
          <w:sz w:val="36"/>
          <w:szCs w:val="36"/>
        </w:rPr>
      </w:pPr>
      <w:r>
        <w:rPr>
          <w:rFonts w:cs="Traditional Arabic" w:hint="cs"/>
          <w:sz w:val="36"/>
          <w:szCs w:val="36"/>
          <w:rtl/>
        </w:rPr>
        <w:t xml:space="preserve"> </w:t>
      </w:r>
      <w:r w:rsidR="009428B3">
        <w:rPr>
          <w:rFonts w:cs="Traditional Arabic" w:hint="cs"/>
          <w:sz w:val="36"/>
          <w:szCs w:val="36"/>
          <w:rtl/>
        </w:rPr>
        <w:t>يُنقل له قول فيفرق بين الإجابة .</w:t>
      </w:r>
    </w:p>
    <w:p w:rsidR="009428B3" w:rsidRDefault="009428B3" w:rsidP="004717CB">
      <w:pPr>
        <w:numPr>
          <w:ilvl w:val="0"/>
          <w:numId w:val="41"/>
        </w:numPr>
        <w:jc w:val="both"/>
        <w:rPr>
          <w:rFonts w:cs="Traditional Arabic"/>
          <w:sz w:val="36"/>
          <w:szCs w:val="36"/>
        </w:rPr>
      </w:pPr>
      <w:r>
        <w:rPr>
          <w:rFonts w:cs="Traditional Arabic" w:hint="cs"/>
          <w:sz w:val="36"/>
          <w:szCs w:val="36"/>
          <w:rtl/>
        </w:rPr>
        <w:t>يَذكر السائل الفرق والإمام يقرر ذلك .</w:t>
      </w:r>
    </w:p>
    <w:p w:rsidR="009428B3" w:rsidRDefault="009428B3" w:rsidP="004717CB">
      <w:pPr>
        <w:numPr>
          <w:ilvl w:val="0"/>
          <w:numId w:val="41"/>
        </w:numPr>
        <w:jc w:val="both"/>
        <w:rPr>
          <w:rFonts w:cs="Traditional Arabic"/>
          <w:sz w:val="36"/>
          <w:szCs w:val="36"/>
        </w:rPr>
      </w:pPr>
      <w:r>
        <w:rPr>
          <w:rFonts w:cs="Traditional Arabic" w:hint="cs"/>
          <w:sz w:val="36"/>
          <w:szCs w:val="36"/>
          <w:rtl/>
        </w:rPr>
        <w:t>يَسأله السائل عن فرق بين مسألتين فيجيبه .</w:t>
      </w:r>
    </w:p>
    <w:p w:rsidR="009428B3" w:rsidRDefault="009428B3" w:rsidP="004717CB">
      <w:pPr>
        <w:numPr>
          <w:ilvl w:val="0"/>
          <w:numId w:val="41"/>
        </w:numPr>
        <w:jc w:val="both"/>
        <w:rPr>
          <w:rFonts w:cs="Traditional Arabic"/>
          <w:sz w:val="36"/>
          <w:szCs w:val="36"/>
        </w:rPr>
      </w:pPr>
      <w:r>
        <w:rPr>
          <w:rFonts w:cs="Traditional Arabic" w:hint="cs"/>
          <w:sz w:val="36"/>
          <w:szCs w:val="36"/>
          <w:rtl/>
        </w:rPr>
        <w:t>أحيانا يذكر</w:t>
      </w:r>
      <w:r w:rsidR="00B61F6D">
        <w:rPr>
          <w:rFonts w:cs="Traditional Arabic" w:hint="cs"/>
          <w:sz w:val="36"/>
          <w:szCs w:val="36"/>
          <w:rtl/>
        </w:rPr>
        <w:t xml:space="preserve"> الإمام</w:t>
      </w:r>
      <w:r>
        <w:rPr>
          <w:rFonts w:cs="Traditional Arabic" w:hint="cs"/>
          <w:sz w:val="36"/>
          <w:szCs w:val="36"/>
          <w:rtl/>
        </w:rPr>
        <w:t xml:space="preserve"> الفرق ووجه الفرق بين المسألتين .</w:t>
      </w:r>
    </w:p>
    <w:p w:rsidR="009428B3" w:rsidRDefault="009428B3" w:rsidP="004717CB">
      <w:pPr>
        <w:numPr>
          <w:ilvl w:val="0"/>
          <w:numId w:val="41"/>
        </w:numPr>
        <w:jc w:val="both"/>
        <w:rPr>
          <w:rFonts w:cs="Traditional Arabic"/>
          <w:sz w:val="36"/>
          <w:szCs w:val="36"/>
        </w:rPr>
      </w:pPr>
      <w:r>
        <w:rPr>
          <w:rFonts w:cs="Traditional Arabic" w:hint="cs"/>
          <w:sz w:val="36"/>
          <w:szCs w:val="36"/>
          <w:rtl/>
        </w:rPr>
        <w:t>ي</w:t>
      </w:r>
      <w:r w:rsidR="004E40C7">
        <w:rPr>
          <w:rFonts w:cs="Traditional Arabic" w:hint="cs"/>
          <w:sz w:val="36"/>
          <w:szCs w:val="36"/>
          <w:rtl/>
        </w:rPr>
        <w:t>َ</w:t>
      </w:r>
      <w:r>
        <w:rPr>
          <w:rFonts w:cs="Traditional Arabic" w:hint="cs"/>
          <w:sz w:val="36"/>
          <w:szCs w:val="36"/>
          <w:rtl/>
        </w:rPr>
        <w:t>نص</w:t>
      </w:r>
      <w:r w:rsidR="004E40C7">
        <w:rPr>
          <w:rFonts w:cs="Traditional Arabic" w:hint="cs"/>
          <w:sz w:val="36"/>
          <w:szCs w:val="36"/>
          <w:rtl/>
        </w:rPr>
        <w:t xml:space="preserve"> الإمام</w:t>
      </w:r>
      <w:r>
        <w:rPr>
          <w:rFonts w:cs="Traditional Arabic" w:hint="cs"/>
          <w:sz w:val="36"/>
          <w:szCs w:val="36"/>
          <w:rtl/>
        </w:rPr>
        <w:t xml:space="preserve"> أحياناً على علة الفرق .</w:t>
      </w:r>
    </w:p>
    <w:p w:rsidR="009428B3" w:rsidRDefault="009428B3" w:rsidP="004717CB">
      <w:pPr>
        <w:numPr>
          <w:ilvl w:val="0"/>
          <w:numId w:val="41"/>
        </w:numPr>
        <w:jc w:val="both"/>
        <w:rPr>
          <w:rFonts w:cs="Traditional Arabic"/>
          <w:sz w:val="36"/>
          <w:szCs w:val="36"/>
        </w:rPr>
      </w:pPr>
      <w:r>
        <w:rPr>
          <w:rFonts w:cs="Traditional Arabic" w:hint="cs"/>
          <w:sz w:val="36"/>
          <w:szCs w:val="36"/>
          <w:rtl/>
        </w:rPr>
        <w:t>تارة يُسأل</w:t>
      </w:r>
      <w:r w:rsidR="00B61F6D">
        <w:rPr>
          <w:rFonts w:cs="Traditional Arabic" w:hint="cs"/>
          <w:sz w:val="36"/>
          <w:szCs w:val="36"/>
          <w:rtl/>
        </w:rPr>
        <w:t xml:space="preserve"> الإمام</w:t>
      </w:r>
      <w:r>
        <w:rPr>
          <w:rFonts w:cs="Traditional Arabic" w:hint="cs"/>
          <w:sz w:val="36"/>
          <w:szCs w:val="36"/>
          <w:rtl/>
        </w:rPr>
        <w:t xml:space="preserve"> في مسألة فيجيب ، ثم يُسأل في أخرى مثلها فيجيب بجواب آخر .</w:t>
      </w:r>
    </w:p>
    <w:p w:rsidR="009428B3" w:rsidRDefault="009428B3" w:rsidP="004717CB">
      <w:pPr>
        <w:jc w:val="both"/>
        <w:rPr>
          <w:rFonts w:cs="Traditional Arabic"/>
          <w:sz w:val="36"/>
          <w:szCs w:val="36"/>
          <w:rtl/>
        </w:rPr>
      </w:pPr>
      <w:r>
        <w:rPr>
          <w:rFonts w:cs="Traditional Arabic" w:hint="cs"/>
          <w:sz w:val="36"/>
          <w:szCs w:val="36"/>
          <w:rtl/>
        </w:rPr>
        <w:t>سادساً : الغالب في فروق الإمام أحمد إجابات على أسئلة فتوى ، وليس تقرير وابتداء .</w:t>
      </w:r>
    </w:p>
    <w:p w:rsidR="000247CE" w:rsidRDefault="009428B3" w:rsidP="004717CB">
      <w:pPr>
        <w:jc w:val="both"/>
        <w:rPr>
          <w:rFonts w:cs="Traditional Arabic"/>
          <w:sz w:val="36"/>
          <w:szCs w:val="36"/>
          <w:rtl/>
        </w:rPr>
      </w:pPr>
      <w:r>
        <w:rPr>
          <w:rFonts w:cs="Traditional Arabic" w:hint="cs"/>
          <w:sz w:val="36"/>
          <w:szCs w:val="36"/>
          <w:rtl/>
        </w:rPr>
        <w:t>سابعاً : المذهب الاصطلاحي ليس هو بالضرورة مذهب الإمام أحمد الذي يعمل به .</w:t>
      </w:r>
    </w:p>
    <w:p w:rsidR="000247CE" w:rsidRDefault="009428B3" w:rsidP="00652B13">
      <w:pPr>
        <w:spacing w:before="240"/>
        <w:jc w:val="both"/>
        <w:rPr>
          <w:rFonts w:cs="Traditional Arabic"/>
          <w:sz w:val="36"/>
          <w:szCs w:val="36"/>
          <w:rtl/>
        </w:rPr>
      </w:pPr>
      <w:r>
        <w:rPr>
          <w:rFonts w:cs="Traditional Arabic" w:hint="cs"/>
          <w:sz w:val="36"/>
          <w:szCs w:val="36"/>
          <w:rtl/>
        </w:rPr>
        <w:tab/>
        <w:t>و</w:t>
      </w:r>
      <w:r w:rsidR="008D2938">
        <w:rPr>
          <w:rFonts w:cs="Traditional Arabic" w:hint="cs"/>
          <w:sz w:val="36"/>
          <w:szCs w:val="36"/>
          <w:rtl/>
        </w:rPr>
        <w:t>أخيراً</w:t>
      </w:r>
      <w:r>
        <w:rPr>
          <w:rFonts w:cs="Traditional Arabic" w:hint="cs"/>
          <w:sz w:val="36"/>
          <w:szCs w:val="36"/>
          <w:rtl/>
        </w:rPr>
        <w:t xml:space="preserve"> .. فهذا جهد بشري مُقِل فإن كان من توفيق </w:t>
      </w:r>
      <w:r w:rsidR="00652B13">
        <w:rPr>
          <w:rFonts w:cs="Traditional Arabic" w:hint="cs"/>
          <w:sz w:val="36"/>
          <w:szCs w:val="36"/>
          <w:rtl/>
        </w:rPr>
        <w:t>فيه</w:t>
      </w:r>
      <w:r>
        <w:rPr>
          <w:rFonts w:cs="Traditional Arabic" w:hint="cs"/>
          <w:sz w:val="36"/>
          <w:szCs w:val="36"/>
          <w:rtl/>
        </w:rPr>
        <w:t xml:space="preserve"> فمن الله وحده وهو المعين وال</w:t>
      </w:r>
      <w:r w:rsidR="000247CE">
        <w:rPr>
          <w:rFonts w:cs="Traditional Arabic" w:hint="cs"/>
          <w:sz w:val="36"/>
          <w:szCs w:val="36"/>
          <w:rtl/>
        </w:rPr>
        <w:t>موفق</w:t>
      </w:r>
      <w:r w:rsidR="00652B13">
        <w:rPr>
          <w:rFonts w:cs="Traditional Arabic" w:hint="cs"/>
          <w:sz w:val="36"/>
          <w:szCs w:val="36"/>
          <w:rtl/>
        </w:rPr>
        <w:t xml:space="preserve"> وحده</w:t>
      </w:r>
      <w:r w:rsidR="000247CE">
        <w:rPr>
          <w:rFonts w:cs="Traditional Arabic" w:hint="cs"/>
          <w:sz w:val="36"/>
          <w:szCs w:val="36"/>
          <w:rtl/>
        </w:rPr>
        <w:t xml:space="preserve"> ، وإن كان من قصور وخلل فمن نفسي والشيطان ، والله أسأل البركة والسداد والستر .</w:t>
      </w:r>
      <w:r w:rsidRPr="009428B3">
        <w:rPr>
          <w:rFonts w:cs="Traditional Arabic" w:hint="cs"/>
          <w:sz w:val="36"/>
          <w:szCs w:val="36"/>
          <w:rtl/>
        </w:rPr>
        <w:t xml:space="preserve"> </w:t>
      </w:r>
    </w:p>
    <w:p w:rsidR="000247CE" w:rsidRDefault="000247CE" w:rsidP="004717CB">
      <w:pPr>
        <w:spacing w:before="240"/>
        <w:jc w:val="both"/>
        <w:rPr>
          <w:rFonts w:cs="Traditional Arabic"/>
          <w:sz w:val="36"/>
          <w:szCs w:val="36"/>
          <w:rtl/>
        </w:rPr>
      </w:pPr>
    </w:p>
    <w:p w:rsidR="00E11FDA" w:rsidRDefault="000247CE" w:rsidP="004717CB">
      <w:pPr>
        <w:spacing w:before="240"/>
        <w:jc w:val="center"/>
        <w:rPr>
          <w:rFonts w:cs="AL-Mohanad Bold"/>
          <w:sz w:val="36"/>
          <w:szCs w:val="36"/>
          <w:rtl/>
        </w:rPr>
      </w:pPr>
      <w:r w:rsidRPr="00E910F0">
        <w:rPr>
          <w:rFonts w:cs="AL-Mohanad Bold" w:hint="cs"/>
          <w:sz w:val="36"/>
          <w:szCs w:val="36"/>
          <w:rtl/>
        </w:rPr>
        <w:t>وصلى الله وسلم على نبينا محمد وعلى آله وصحبه وسلم</w:t>
      </w:r>
    </w:p>
    <w:p w:rsidR="00E11FDA" w:rsidRDefault="00E11FDA" w:rsidP="004717CB">
      <w:pPr>
        <w:jc w:val="center"/>
        <w:rPr>
          <w:rFonts w:cs="MCS Taybah S_I slit."/>
          <w:sz w:val="72"/>
          <w:szCs w:val="72"/>
          <w:rtl/>
        </w:rPr>
      </w:pPr>
      <w:r>
        <w:rPr>
          <w:rFonts w:cs="AL-Mohanad Bold"/>
          <w:sz w:val="36"/>
          <w:szCs w:val="36"/>
          <w:rtl/>
        </w:rPr>
        <w:br w:type="page"/>
      </w:r>
    </w:p>
    <w:p w:rsidR="00E11FDA" w:rsidRDefault="00E11FDA" w:rsidP="004717CB">
      <w:pPr>
        <w:jc w:val="center"/>
        <w:rPr>
          <w:rFonts w:cs="MCS Taybah S_I slit."/>
          <w:sz w:val="72"/>
          <w:szCs w:val="72"/>
          <w:rtl/>
        </w:rPr>
      </w:pPr>
    </w:p>
    <w:p w:rsidR="00652B13" w:rsidRDefault="00652B13" w:rsidP="004717CB">
      <w:pPr>
        <w:jc w:val="center"/>
        <w:rPr>
          <w:rFonts w:cs="MCS Taybah S_I slit."/>
          <w:sz w:val="72"/>
          <w:szCs w:val="72"/>
          <w:rtl/>
        </w:rPr>
      </w:pPr>
    </w:p>
    <w:p w:rsidR="00652B13" w:rsidRDefault="00652B13" w:rsidP="004717CB">
      <w:pPr>
        <w:jc w:val="center"/>
        <w:rPr>
          <w:rFonts w:cs="MCS Taybah S_I slit."/>
          <w:sz w:val="72"/>
          <w:szCs w:val="72"/>
          <w:rtl/>
        </w:rPr>
      </w:pPr>
    </w:p>
    <w:p w:rsidR="00E11FDA" w:rsidRPr="00E11FDA" w:rsidRDefault="00E11FDA" w:rsidP="004717CB">
      <w:pPr>
        <w:jc w:val="center"/>
        <w:rPr>
          <w:rFonts w:cs="MCS Taybah S_U slit."/>
          <w:sz w:val="72"/>
          <w:szCs w:val="72"/>
          <w:rtl/>
        </w:rPr>
      </w:pPr>
      <w:r w:rsidRPr="00E11FDA">
        <w:rPr>
          <w:rFonts w:cs="MCS Taybah S_U slit." w:hint="cs"/>
          <w:sz w:val="72"/>
          <w:szCs w:val="72"/>
          <w:rtl/>
        </w:rPr>
        <w:t>الفـهـارس</w:t>
      </w:r>
    </w:p>
    <w:p w:rsidR="00E11FDA" w:rsidRDefault="00E11FDA" w:rsidP="004717CB">
      <w:pPr>
        <w:spacing w:before="240"/>
        <w:rPr>
          <w:rFonts w:cs="AL-Mohanad Bold"/>
          <w:sz w:val="50"/>
          <w:szCs w:val="50"/>
          <w:rtl/>
        </w:rPr>
      </w:pPr>
      <w:r w:rsidRPr="008074DB">
        <w:rPr>
          <w:rFonts w:cs="AL-Mohanad Bold" w:hint="cs"/>
          <w:sz w:val="50"/>
          <w:szCs w:val="50"/>
          <w:rtl/>
        </w:rPr>
        <w:t>وفيها</w:t>
      </w:r>
      <w:r>
        <w:rPr>
          <w:rFonts w:cs="AL-Mohanad Bold" w:hint="cs"/>
          <w:sz w:val="50"/>
          <w:szCs w:val="50"/>
          <w:rtl/>
        </w:rPr>
        <w:t xml:space="preserve"> :</w:t>
      </w:r>
    </w:p>
    <w:p w:rsidR="00E11FDA" w:rsidRPr="008074DB" w:rsidRDefault="00E11FDA" w:rsidP="004717CB">
      <w:pPr>
        <w:spacing w:before="240"/>
        <w:rPr>
          <w:rFonts w:cs="AL-Mohanad Bold"/>
          <w:sz w:val="50"/>
          <w:szCs w:val="50"/>
          <w:rtl/>
        </w:rPr>
      </w:pPr>
      <w:r w:rsidRPr="008074DB">
        <w:rPr>
          <w:rFonts w:cs="MCS Taybah S_U normal." w:hint="cs"/>
          <w:sz w:val="40"/>
          <w:szCs w:val="40"/>
          <w:rtl/>
        </w:rPr>
        <w:t>فهرس المصادر والمراجع .</w:t>
      </w:r>
    </w:p>
    <w:p w:rsidR="00E11FDA" w:rsidRPr="008074DB" w:rsidRDefault="00E11FDA" w:rsidP="004717CB">
      <w:pPr>
        <w:spacing w:before="240"/>
        <w:rPr>
          <w:rFonts w:cs="MCS Taybah S_U normal."/>
          <w:sz w:val="40"/>
          <w:szCs w:val="40"/>
          <w:rtl/>
        </w:rPr>
      </w:pPr>
      <w:r w:rsidRPr="008074DB">
        <w:rPr>
          <w:rFonts w:cs="MCS Taybah S_U normal." w:hint="cs"/>
          <w:sz w:val="40"/>
          <w:szCs w:val="40"/>
          <w:rtl/>
        </w:rPr>
        <w:t>فهرس الآيات</w:t>
      </w:r>
      <w:r>
        <w:rPr>
          <w:rFonts w:cs="MCS Taybah S_U normal." w:hint="cs"/>
          <w:sz w:val="40"/>
          <w:szCs w:val="40"/>
          <w:rtl/>
        </w:rPr>
        <w:t xml:space="preserve"> القرآنية</w:t>
      </w:r>
      <w:r w:rsidRPr="008074DB">
        <w:rPr>
          <w:rFonts w:cs="MCS Taybah S_U normal." w:hint="cs"/>
          <w:sz w:val="40"/>
          <w:szCs w:val="40"/>
          <w:rtl/>
        </w:rPr>
        <w:t xml:space="preserve"> .</w:t>
      </w:r>
    </w:p>
    <w:p w:rsidR="00E11FDA" w:rsidRPr="008074DB" w:rsidRDefault="00E11FDA" w:rsidP="004717CB">
      <w:pPr>
        <w:spacing w:before="240"/>
        <w:rPr>
          <w:rFonts w:cs="MCS Taybah S_U normal."/>
          <w:sz w:val="40"/>
          <w:szCs w:val="40"/>
          <w:rtl/>
        </w:rPr>
      </w:pPr>
      <w:r w:rsidRPr="008074DB">
        <w:rPr>
          <w:rFonts w:cs="MCS Taybah S_U normal." w:hint="cs"/>
          <w:sz w:val="40"/>
          <w:szCs w:val="40"/>
          <w:rtl/>
        </w:rPr>
        <w:t>فهرس الأحاديث</w:t>
      </w:r>
      <w:r>
        <w:rPr>
          <w:rFonts w:cs="MCS Taybah S_U normal." w:hint="cs"/>
          <w:sz w:val="40"/>
          <w:szCs w:val="40"/>
          <w:rtl/>
        </w:rPr>
        <w:t xml:space="preserve"> النبوية</w:t>
      </w:r>
      <w:r w:rsidRPr="008074DB">
        <w:rPr>
          <w:rFonts w:cs="MCS Taybah S_U normal." w:hint="cs"/>
          <w:sz w:val="40"/>
          <w:szCs w:val="40"/>
          <w:rtl/>
        </w:rPr>
        <w:t xml:space="preserve"> .</w:t>
      </w:r>
    </w:p>
    <w:p w:rsidR="00E11FDA" w:rsidRPr="008074DB" w:rsidRDefault="00E11FDA" w:rsidP="004717CB">
      <w:pPr>
        <w:spacing w:before="240"/>
        <w:rPr>
          <w:rFonts w:cs="MCS Taybah S_U normal."/>
          <w:sz w:val="40"/>
          <w:szCs w:val="40"/>
          <w:rtl/>
        </w:rPr>
      </w:pPr>
      <w:r w:rsidRPr="008074DB">
        <w:rPr>
          <w:rFonts w:cs="MCS Taybah S_U normal." w:hint="cs"/>
          <w:sz w:val="40"/>
          <w:szCs w:val="40"/>
          <w:rtl/>
        </w:rPr>
        <w:t>فهرس الأعلام .</w:t>
      </w:r>
    </w:p>
    <w:p w:rsidR="00E11FDA" w:rsidRDefault="00E11FDA" w:rsidP="004717CB">
      <w:pPr>
        <w:spacing w:before="240"/>
        <w:rPr>
          <w:rFonts w:cs="MCS Taybah S_I slit."/>
          <w:sz w:val="50"/>
          <w:szCs w:val="50"/>
          <w:rtl/>
        </w:rPr>
      </w:pPr>
      <w:r w:rsidRPr="008074DB">
        <w:rPr>
          <w:rFonts w:cs="MCS Taybah S_U normal." w:hint="cs"/>
          <w:sz w:val="40"/>
          <w:szCs w:val="40"/>
          <w:rtl/>
        </w:rPr>
        <w:t>فهرس الموضوعات</w:t>
      </w:r>
      <w:r>
        <w:rPr>
          <w:rFonts w:cs="MCS Taybah S_U normal." w:hint="cs"/>
          <w:sz w:val="40"/>
          <w:szCs w:val="40"/>
          <w:rtl/>
        </w:rPr>
        <w:t xml:space="preserve"> والمحتويات</w:t>
      </w:r>
      <w:r w:rsidRPr="008074DB">
        <w:rPr>
          <w:rFonts w:cs="MCS Taybah S_U normal." w:hint="cs"/>
          <w:sz w:val="40"/>
          <w:szCs w:val="40"/>
          <w:rtl/>
        </w:rPr>
        <w:t xml:space="preserve"> .</w:t>
      </w:r>
    </w:p>
    <w:p w:rsidR="00E11FDA" w:rsidRDefault="00E11FDA" w:rsidP="004717CB">
      <w:pPr>
        <w:spacing w:before="240"/>
        <w:jc w:val="center"/>
        <w:rPr>
          <w:rFonts w:cs="Traditional Arabic"/>
          <w:sz w:val="36"/>
          <w:szCs w:val="36"/>
          <w:rtl/>
        </w:rPr>
      </w:pPr>
      <w:r>
        <w:rPr>
          <w:rFonts w:cs="MCS Taybah S_I slit."/>
          <w:sz w:val="50"/>
          <w:szCs w:val="50"/>
          <w:rtl/>
        </w:rPr>
        <w:br w:type="page"/>
      </w:r>
      <w:r>
        <w:rPr>
          <w:rFonts w:cs="MCS Taybah S_U normal." w:hint="cs"/>
          <w:sz w:val="40"/>
          <w:szCs w:val="40"/>
        </w:rPr>
        <w:sym w:font="AGA Arabesque" w:char="F067"/>
      </w:r>
      <w:r>
        <w:rPr>
          <w:rFonts w:cs="MCS Taybah S_U normal." w:hint="cs"/>
          <w:sz w:val="40"/>
          <w:szCs w:val="40"/>
          <w:rtl/>
        </w:rPr>
        <w:t xml:space="preserve"> </w:t>
      </w:r>
      <w:r w:rsidRPr="008074DB">
        <w:rPr>
          <w:rFonts w:cs="MCS Taybah S_U normal." w:hint="cs"/>
          <w:sz w:val="40"/>
          <w:szCs w:val="40"/>
          <w:rtl/>
        </w:rPr>
        <w:t>فهرس المصادر والمراجع</w:t>
      </w:r>
      <w:r>
        <w:rPr>
          <w:rFonts w:cs="MCS Taybah S_U normal." w:hint="cs"/>
          <w:sz w:val="40"/>
          <w:szCs w:val="40"/>
          <w:rtl/>
        </w:rPr>
        <w:t xml:space="preserve"> </w:t>
      </w:r>
      <w:r>
        <w:rPr>
          <w:rFonts w:cs="MCS Taybah S_U normal." w:hint="cs"/>
          <w:sz w:val="40"/>
          <w:szCs w:val="40"/>
        </w:rPr>
        <w:sym w:font="AGA Arabesque" w:char="F073"/>
      </w:r>
    </w:p>
    <w:p w:rsidR="00E11FDA" w:rsidRPr="001E0B50" w:rsidRDefault="00E11FDA" w:rsidP="004717CB">
      <w:pPr>
        <w:pStyle w:val="ac"/>
        <w:numPr>
          <w:ilvl w:val="0"/>
          <w:numId w:val="43"/>
        </w:numPr>
        <w:spacing w:after="0" w:line="240" w:lineRule="auto"/>
        <w:jc w:val="both"/>
        <w:rPr>
          <w:rFonts w:ascii="Traditional Arabic" w:hAnsi="Traditional Arabic" w:cs="Traditional Arabic"/>
          <w:sz w:val="36"/>
          <w:szCs w:val="36"/>
        </w:rPr>
      </w:pPr>
      <w:r w:rsidRPr="001E0B50">
        <w:rPr>
          <w:rFonts w:ascii="Traditional Arabic" w:hAnsi="Traditional Arabic" w:cs="Traditional Arabic" w:hint="cs"/>
          <w:b/>
          <w:bCs/>
          <w:sz w:val="36"/>
          <w:szCs w:val="36"/>
          <w:rtl/>
        </w:rPr>
        <w:t>القرآن الكريم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EE6BB0">
        <w:rPr>
          <w:rFonts w:ascii="Traditional Arabic" w:hAnsi="Traditional Arabic" w:cs="Traditional Arabic" w:hint="cs"/>
          <w:b/>
          <w:bCs/>
          <w:sz w:val="36"/>
          <w:szCs w:val="36"/>
          <w:rtl/>
        </w:rPr>
        <w:t>الإتحاف بتخريج أحاديث الإشراف للقاضي عبد الوهاب</w:t>
      </w:r>
      <w:r>
        <w:rPr>
          <w:rFonts w:ascii="Traditional Arabic" w:hAnsi="Traditional Arabic" w:cs="Traditional Arabic" w:hint="cs"/>
          <w:sz w:val="36"/>
          <w:szCs w:val="36"/>
          <w:rtl/>
        </w:rPr>
        <w:t xml:space="preserve"> : الدكتور / بدوي الطاهر صالح , ط : الثانية 1422هـ , دار البحوث للدراسات الإسلامية وإحياء التراث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دبي</w:t>
      </w:r>
      <w:r>
        <w:rPr>
          <w:rFonts w:ascii="Traditional Arabic" w:hAnsi="Traditional Arabic" w:cs="Traditional Arabic" w:hint="eastAsia"/>
          <w:sz w:val="36"/>
          <w:szCs w:val="36"/>
          <w:rtl/>
        </w:rPr>
        <w:t> </w:t>
      </w:r>
      <w:r>
        <w:rPr>
          <w:rFonts w:ascii="Traditional Arabic" w:hAnsi="Traditional Arabic" w:cs="Traditional Arabic" w:hint="cs"/>
          <w:sz w:val="36"/>
          <w:szCs w:val="36"/>
          <w:rtl/>
        </w:rPr>
        <w:t xml:space="preserve">.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5E17FE">
        <w:rPr>
          <w:rFonts w:ascii="Traditional Arabic" w:hAnsi="Traditional Arabic" w:cs="Traditional Arabic" w:hint="cs"/>
          <w:b/>
          <w:bCs/>
          <w:sz w:val="36"/>
          <w:szCs w:val="36"/>
          <w:rtl/>
        </w:rPr>
        <w:t>الإجماع</w:t>
      </w:r>
      <w:r w:rsidRPr="005E17FE">
        <w:rPr>
          <w:rFonts w:ascii="Traditional Arabic" w:hAnsi="Traditional Arabic" w:cs="Traditional Arabic" w:hint="cs"/>
          <w:sz w:val="36"/>
          <w:szCs w:val="36"/>
          <w:rtl/>
        </w:rPr>
        <w:t xml:space="preserve"> : محمد بن إبراهيم بن المنذر النيسابوري ت 318هـ , تحقيق : فؤاد عبد المنعم أحمد , ط : الأولى 1425هـ , دار المسلم </w:t>
      </w:r>
      <w:r w:rsidRPr="005E17FE">
        <w:rPr>
          <w:rFonts w:ascii="Traditional Arabic" w:hAnsi="Traditional Arabic" w:cs="Traditional Arabic"/>
          <w:sz w:val="36"/>
          <w:szCs w:val="36"/>
          <w:rtl/>
        </w:rPr>
        <w:t>–</w:t>
      </w:r>
      <w:r w:rsidRPr="005E17FE">
        <w:rPr>
          <w:rFonts w:ascii="Traditional Arabic" w:hAnsi="Traditional Arabic" w:cs="Traditional Arabic" w:hint="cs"/>
          <w:sz w:val="36"/>
          <w:szCs w:val="36"/>
          <w:rtl/>
        </w:rPr>
        <w:t xml:space="preserve"> الرياض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Pr>
          <w:rFonts w:ascii="Traditional Arabic" w:hAnsi="Traditional Arabic" w:cs="Traditional Arabic" w:hint="cs"/>
          <w:b/>
          <w:bCs/>
          <w:sz w:val="36"/>
          <w:szCs w:val="36"/>
          <w:rtl/>
        </w:rPr>
        <w:t xml:space="preserve"> </w:t>
      </w:r>
      <w:r w:rsidRPr="005E17FE">
        <w:rPr>
          <w:rFonts w:ascii="Traditional Arabic" w:hAnsi="Traditional Arabic" w:cs="Traditional Arabic" w:hint="cs"/>
          <w:b/>
          <w:bCs/>
          <w:sz w:val="36"/>
          <w:szCs w:val="36"/>
          <w:rtl/>
        </w:rPr>
        <w:t>الأحكام الفقهية الخاصة بالقرآن الكريم</w:t>
      </w:r>
      <w:r w:rsidRPr="005E17FE">
        <w:rPr>
          <w:rFonts w:ascii="Traditional Arabic" w:hAnsi="Traditional Arabic" w:cs="Traditional Arabic" w:hint="cs"/>
          <w:sz w:val="36"/>
          <w:szCs w:val="36"/>
          <w:rtl/>
        </w:rPr>
        <w:t xml:space="preserve"> : عبد العزيز بن محمد الحجيلان , ط : الثالثة 1429هـ , دار ابن الجوزي </w:t>
      </w:r>
      <w:r w:rsidRPr="005E17FE">
        <w:rPr>
          <w:rFonts w:ascii="Traditional Arabic" w:hAnsi="Traditional Arabic" w:cs="Traditional Arabic"/>
          <w:sz w:val="36"/>
          <w:szCs w:val="36"/>
          <w:rtl/>
        </w:rPr>
        <w:t>–</w:t>
      </w:r>
      <w:r w:rsidRPr="005E17FE">
        <w:rPr>
          <w:rFonts w:ascii="Traditional Arabic" w:hAnsi="Traditional Arabic" w:cs="Traditional Arabic" w:hint="cs"/>
          <w:sz w:val="36"/>
          <w:szCs w:val="36"/>
          <w:rtl/>
        </w:rPr>
        <w:t xml:space="preserve"> الدمام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5E17FE">
        <w:rPr>
          <w:rFonts w:ascii="Traditional Arabic" w:hAnsi="Traditional Arabic" w:cs="Traditional Arabic" w:hint="cs"/>
          <w:b/>
          <w:bCs/>
          <w:sz w:val="36"/>
          <w:szCs w:val="36"/>
          <w:rtl/>
        </w:rPr>
        <w:t>أحكام القرآن</w:t>
      </w:r>
      <w:r w:rsidRPr="005E17FE">
        <w:rPr>
          <w:rFonts w:ascii="Traditional Arabic" w:hAnsi="Traditional Arabic" w:cs="Traditional Arabic" w:hint="cs"/>
          <w:sz w:val="36"/>
          <w:szCs w:val="36"/>
          <w:rtl/>
        </w:rPr>
        <w:t xml:space="preserve"> : أبي بكر محمد بن عبد الله المعروف بابن العربي ت 543هـ , تحقيق : عبد الرزاق المهدي , ط : الأولى 1421هـ , دار الكتاب العربي </w:t>
      </w:r>
      <w:r w:rsidRPr="005E17FE">
        <w:rPr>
          <w:rFonts w:ascii="Traditional Arabic" w:hAnsi="Traditional Arabic" w:cs="Traditional Arabic"/>
          <w:sz w:val="36"/>
          <w:szCs w:val="36"/>
          <w:rtl/>
        </w:rPr>
        <w:t>–</w:t>
      </w:r>
      <w:r w:rsidRPr="005E17FE">
        <w:rPr>
          <w:rFonts w:ascii="Traditional Arabic" w:hAnsi="Traditional Arabic" w:cs="Traditional Arabic" w:hint="cs"/>
          <w:sz w:val="36"/>
          <w:szCs w:val="36"/>
          <w:rtl/>
        </w:rPr>
        <w:t xml:space="preserve"> بيروت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5E17FE">
        <w:rPr>
          <w:rFonts w:ascii="Traditional Arabic" w:hAnsi="Traditional Arabic" w:cs="Traditional Arabic" w:hint="cs"/>
          <w:b/>
          <w:bCs/>
          <w:sz w:val="36"/>
          <w:szCs w:val="36"/>
          <w:rtl/>
        </w:rPr>
        <w:t>أحكام أهل الذمة</w:t>
      </w:r>
      <w:r w:rsidRPr="005E17FE">
        <w:rPr>
          <w:rFonts w:ascii="Traditional Arabic" w:hAnsi="Traditional Arabic" w:cs="Traditional Arabic" w:hint="cs"/>
          <w:sz w:val="36"/>
          <w:szCs w:val="36"/>
          <w:rtl/>
        </w:rPr>
        <w:t xml:space="preserve"> : محمد بن أبي بكر المعروف بابن قيم الجوزية ت 751هـ , تحقيق : يوسف البكري وشاكر العاروري , ط : الأولى 1418هـ , رمادي للنشر </w:t>
      </w:r>
      <w:r w:rsidRPr="005E17FE">
        <w:rPr>
          <w:rFonts w:ascii="Traditional Arabic" w:hAnsi="Traditional Arabic" w:cs="Traditional Arabic"/>
          <w:sz w:val="36"/>
          <w:szCs w:val="36"/>
          <w:rtl/>
        </w:rPr>
        <w:t>–</w:t>
      </w:r>
      <w:r w:rsidRPr="005E17FE">
        <w:rPr>
          <w:rFonts w:ascii="Traditional Arabic" w:hAnsi="Traditional Arabic" w:cs="Traditional Arabic" w:hint="cs"/>
          <w:sz w:val="36"/>
          <w:szCs w:val="36"/>
          <w:rtl/>
        </w:rPr>
        <w:t xml:space="preserve"> الدمام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5E17FE">
        <w:rPr>
          <w:rFonts w:ascii="Traditional Arabic" w:hAnsi="Traditional Arabic" w:cs="Traditional Arabic" w:hint="cs"/>
          <w:b/>
          <w:bCs/>
          <w:sz w:val="36"/>
          <w:szCs w:val="36"/>
          <w:rtl/>
        </w:rPr>
        <w:t>أحكام أهل الملل من الجامع لمسائل الإمام أحمد بن حنبل</w:t>
      </w:r>
      <w:r w:rsidRPr="005E17FE">
        <w:rPr>
          <w:rFonts w:ascii="Traditional Arabic" w:hAnsi="Traditional Arabic" w:cs="Traditional Arabic" w:hint="cs"/>
          <w:sz w:val="36"/>
          <w:szCs w:val="36"/>
          <w:rtl/>
        </w:rPr>
        <w:t xml:space="preserve"> : أحمد بن محمد الخلال ت 311هـ , تحقيق : سيد كردي حسن , ط : الثانية 1424هـ , دار الكتب العلمية </w:t>
      </w:r>
      <w:r w:rsidRPr="005E17FE">
        <w:rPr>
          <w:rFonts w:ascii="Traditional Arabic" w:hAnsi="Traditional Arabic" w:cs="Traditional Arabic"/>
          <w:sz w:val="36"/>
          <w:szCs w:val="36"/>
          <w:rtl/>
        </w:rPr>
        <w:t>–</w:t>
      </w:r>
      <w:r w:rsidRPr="005E17FE">
        <w:rPr>
          <w:rFonts w:ascii="Traditional Arabic" w:hAnsi="Traditional Arabic" w:cs="Traditional Arabic" w:hint="cs"/>
          <w:sz w:val="36"/>
          <w:szCs w:val="36"/>
          <w:rtl/>
        </w:rPr>
        <w:t xml:space="preserve"> بيروت . </w:t>
      </w:r>
    </w:p>
    <w:p w:rsidR="006312D4" w:rsidRDefault="006312D4" w:rsidP="00885E5D">
      <w:pPr>
        <w:pStyle w:val="ac"/>
        <w:numPr>
          <w:ilvl w:val="0"/>
          <w:numId w:val="43"/>
        </w:numPr>
        <w:spacing w:after="0" w:line="240" w:lineRule="auto"/>
        <w:jc w:val="both"/>
        <w:rPr>
          <w:rFonts w:ascii="Traditional Arabic" w:hAnsi="Traditional Arabic" w:cs="Traditional Arabic"/>
          <w:sz w:val="36"/>
          <w:szCs w:val="36"/>
        </w:rPr>
      </w:pPr>
      <w:r w:rsidRPr="005E17FE">
        <w:rPr>
          <w:rFonts w:ascii="Traditional Arabic" w:hAnsi="Traditional Arabic" w:cs="Traditional Arabic" w:hint="cs"/>
          <w:b/>
          <w:bCs/>
          <w:sz w:val="36"/>
          <w:szCs w:val="36"/>
          <w:rtl/>
        </w:rPr>
        <w:t>الأخبار العلمية من الاختيارات الفقهية لشيخ الإسلام ابن تيمية</w:t>
      </w:r>
      <w:r w:rsidRPr="005E17FE">
        <w:rPr>
          <w:rFonts w:ascii="Traditional Arabic" w:hAnsi="Traditional Arabic" w:cs="Traditional Arabic" w:hint="cs"/>
          <w:sz w:val="36"/>
          <w:szCs w:val="36"/>
          <w:rtl/>
        </w:rPr>
        <w:t xml:space="preserve"> : علاء الدين عل</w:t>
      </w:r>
      <w:r>
        <w:rPr>
          <w:rFonts w:ascii="Traditional Arabic" w:hAnsi="Traditional Arabic" w:cs="Traditional Arabic" w:hint="cs"/>
          <w:sz w:val="36"/>
          <w:szCs w:val="36"/>
          <w:rtl/>
        </w:rPr>
        <w:t>ي</w:t>
      </w:r>
      <w:r w:rsidRPr="005E17FE">
        <w:rPr>
          <w:rFonts w:ascii="Traditional Arabic" w:hAnsi="Traditional Arabic" w:cs="Traditional Arabic" w:hint="cs"/>
          <w:sz w:val="36"/>
          <w:szCs w:val="36"/>
          <w:rtl/>
        </w:rPr>
        <w:t xml:space="preserve"> بن محمد البعلي ت 803هـ , تحقيق : أحمد بن محمد الخليل , ط : الأولى 1418هـ , دار العاصمة </w:t>
      </w:r>
      <w:r w:rsidRPr="005E17FE">
        <w:rPr>
          <w:rFonts w:ascii="Traditional Arabic" w:hAnsi="Traditional Arabic" w:cs="Traditional Arabic"/>
          <w:sz w:val="36"/>
          <w:szCs w:val="36"/>
          <w:rtl/>
        </w:rPr>
        <w:t>–</w:t>
      </w:r>
      <w:r w:rsidRPr="005E17FE">
        <w:rPr>
          <w:rFonts w:ascii="Traditional Arabic" w:hAnsi="Traditional Arabic" w:cs="Traditional Arabic" w:hint="cs"/>
          <w:sz w:val="36"/>
          <w:szCs w:val="36"/>
          <w:rtl/>
        </w:rPr>
        <w:t xml:space="preserve"> الرياض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5E17FE">
        <w:rPr>
          <w:rFonts w:ascii="Traditional Arabic" w:hAnsi="Traditional Arabic" w:cs="Traditional Arabic" w:hint="cs"/>
          <w:b/>
          <w:bCs/>
          <w:sz w:val="36"/>
          <w:szCs w:val="36"/>
          <w:rtl/>
        </w:rPr>
        <w:t>الاختيارات العلمية في المسائل الفقهية للإمام محمد بن علي الشوكاني</w:t>
      </w:r>
      <w:r w:rsidRPr="005E17FE">
        <w:rPr>
          <w:rFonts w:ascii="Traditional Arabic" w:hAnsi="Traditional Arabic" w:cs="Traditional Arabic" w:hint="cs"/>
          <w:sz w:val="36"/>
          <w:szCs w:val="36"/>
          <w:rtl/>
        </w:rPr>
        <w:t xml:space="preserve"> : عبد الرحمن </w:t>
      </w:r>
      <w:r>
        <w:rPr>
          <w:rFonts w:ascii="Traditional Arabic" w:hAnsi="Traditional Arabic" w:cs="Traditional Arabic" w:hint="cs"/>
          <w:sz w:val="36"/>
          <w:szCs w:val="36"/>
          <w:rtl/>
        </w:rPr>
        <w:t>ا</w:t>
      </w:r>
      <w:r w:rsidRPr="005E17FE">
        <w:rPr>
          <w:rFonts w:ascii="Traditional Arabic" w:hAnsi="Traditional Arabic" w:cs="Traditional Arabic" w:hint="cs"/>
          <w:sz w:val="36"/>
          <w:szCs w:val="36"/>
          <w:rtl/>
        </w:rPr>
        <w:t xml:space="preserve">بن محمد العيزري, ط : الأولى 1426هـ , دار ابن حزم </w:t>
      </w:r>
      <w:r w:rsidRPr="005E17FE">
        <w:rPr>
          <w:rFonts w:ascii="Traditional Arabic" w:hAnsi="Traditional Arabic" w:cs="Traditional Arabic"/>
          <w:sz w:val="36"/>
          <w:szCs w:val="36"/>
          <w:rtl/>
        </w:rPr>
        <w:t>–</w:t>
      </w:r>
      <w:r w:rsidRPr="005E17FE">
        <w:rPr>
          <w:rFonts w:ascii="Traditional Arabic" w:hAnsi="Traditional Arabic" w:cs="Traditional Arabic" w:hint="cs"/>
          <w:sz w:val="36"/>
          <w:szCs w:val="36"/>
          <w:rtl/>
        </w:rPr>
        <w:t xml:space="preserve"> بيروت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5E17FE">
        <w:rPr>
          <w:rFonts w:ascii="Traditional Arabic" w:hAnsi="Traditional Arabic" w:cs="Traditional Arabic" w:hint="cs"/>
          <w:b/>
          <w:bCs/>
          <w:sz w:val="36"/>
          <w:szCs w:val="36"/>
          <w:rtl/>
        </w:rPr>
        <w:t>اختيارات شيخ الإسلام ابن تيمية الفقهية</w:t>
      </w:r>
      <w:r w:rsidRPr="005E17FE">
        <w:rPr>
          <w:rFonts w:ascii="Traditional Arabic" w:hAnsi="Traditional Arabic" w:cs="Traditional Arabic" w:hint="cs"/>
          <w:sz w:val="36"/>
          <w:szCs w:val="36"/>
          <w:rtl/>
        </w:rPr>
        <w:t xml:space="preserve"> : د . عائض الحارثي ؛ وآخرون , ط : الأولى 1430هـ , دار كنوز اشبيليا </w:t>
      </w:r>
      <w:r w:rsidRPr="005E17FE">
        <w:rPr>
          <w:rFonts w:ascii="Traditional Arabic" w:hAnsi="Traditional Arabic" w:cs="Traditional Arabic"/>
          <w:sz w:val="36"/>
          <w:szCs w:val="36"/>
          <w:rtl/>
        </w:rPr>
        <w:t>–</w:t>
      </w:r>
      <w:r w:rsidRPr="005E17FE">
        <w:rPr>
          <w:rFonts w:ascii="Traditional Arabic" w:hAnsi="Traditional Arabic" w:cs="Traditional Arabic" w:hint="cs"/>
          <w:sz w:val="36"/>
          <w:szCs w:val="36"/>
          <w:rtl/>
        </w:rPr>
        <w:t xml:space="preserve"> الرياض .</w:t>
      </w:r>
    </w:p>
    <w:p w:rsidR="006312D4" w:rsidRPr="005E17FE"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54023A">
        <w:rPr>
          <w:rFonts w:ascii="Traditional Arabic" w:hAnsi="Traditional Arabic" w:cs="Traditional Arabic" w:hint="cs"/>
          <w:b/>
          <w:bCs/>
          <w:sz w:val="36"/>
          <w:szCs w:val="36"/>
          <w:rtl/>
        </w:rPr>
        <w:t>الآداب الشرعية والمنح المرعية :</w:t>
      </w:r>
      <w:r w:rsidRPr="005E17FE">
        <w:rPr>
          <w:rFonts w:ascii="Traditional Arabic" w:hAnsi="Traditional Arabic" w:cs="Traditional Arabic" w:hint="cs"/>
          <w:sz w:val="36"/>
          <w:szCs w:val="36"/>
          <w:rtl/>
        </w:rPr>
        <w:t xml:space="preserve"> شمس الدين محمد بن مفلح المقدسي الحنبلي , مؤسسة قرطبة </w:t>
      </w:r>
      <w:r w:rsidRPr="005E17FE">
        <w:rPr>
          <w:rFonts w:ascii="Traditional Arabic" w:hAnsi="Traditional Arabic" w:cs="Traditional Arabic"/>
          <w:sz w:val="36"/>
          <w:szCs w:val="36"/>
          <w:rtl/>
        </w:rPr>
        <w:t>–</w:t>
      </w:r>
      <w:r w:rsidRPr="005E17FE">
        <w:rPr>
          <w:rFonts w:ascii="Traditional Arabic" w:hAnsi="Traditional Arabic" w:cs="Traditional Arabic" w:hint="cs"/>
          <w:sz w:val="36"/>
          <w:szCs w:val="36"/>
          <w:rtl/>
        </w:rPr>
        <w:t xml:space="preserve"> القاهرة . </w:t>
      </w:r>
    </w:p>
    <w:p w:rsidR="006312D4" w:rsidRPr="00B86D8E"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54023A">
        <w:rPr>
          <w:rFonts w:cs="Traditional Arabic" w:hint="cs"/>
          <w:b/>
          <w:bCs/>
          <w:sz w:val="36"/>
          <w:szCs w:val="36"/>
          <w:rtl/>
        </w:rPr>
        <w:t xml:space="preserve">إدرار الشروق على أنواء الفروق ( حاشية مع الفروق للقرافي ) </w:t>
      </w:r>
      <w:r>
        <w:rPr>
          <w:rFonts w:cs="Traditional Arabic" w:hint="cs"/>
          <w:b/>
          <w:bCs/>
          <w:sz w:val="36"/>
          <w:szCs w:val="36"/>
          <w:rtl/>
        </w:rPr>
        <w:t>:</w:t>
      </w:r>
      <w:r w:rsidRPr="00B86D8E">
        <w:rPr>
          <w:rFonts w:cs="Traditional Arabic" w:hint="cs"/>
          <w:sz w:val="36"/>
          <w:szCs w:val="36"/>
          <w:rtl/>
        </w:rPr>
        <w:t xml:space="preserve"> </w:t>
      </w:r>
      <w:r>
        <w:rPr>
          <w:rFonts w:cs="Traditional Arabic" w:hint="cs"/>
          <w:sz w:val="36"/>
          <w:szCs w:val="36"/>
          <w:rtl/>
        </w:rPr>
        <w:t xml:space="preserve">قاسم بن عبد الله </w:t>
      </w:r>
      <w:r w:rsidRPr="00B86D8E">
        <w:rPr>
          <w:rFonts w:cs="Traditional Arabic" w:hint="cs"/>
          <w:sz w:val="36"/>
          <w:szCs w:val="36"/>
          <w:rtl/>
        </w:rPr>
        <w:t xml:space="preserve">المشهور بابن </w:t>
      </w:r>
      <w:r>
        <w:rPr>
          <w:rFonts w:cs="Traditional Arabic" w:hint="cs"/>
          <w:sz w:val="36"/>
          <w:szCs w:val="36"/>
          <w:rtl/>
        </w:rPr>
        <w:t>المشاط ت 723هـ ، تحقيق : عمر حسن القيام ،</w:t>
      </w:r>
      <w:r w:rsidRPr="00B86D8E">
        <w:rPr>
          <w:rFonts w:cs="Traditional Arabic" w:hint="cs"/>
          <w:sz w:val="36"/>
          <w:szCs w:val="36"/>
          <w:rtl/>
        </w:rPr>
        <w:t xml:space="preserve"> ط : الأولى 1424هـ ، مؤسسة الرسالة </w:t>
      </w:r>
      <w:r w:rsidRPr="00B86D8E">
        <w:rPr>
          <w:rFonts w:cs="Traditional Arabic"/>
          <w:sz w:val="36"/>
          <w:szCs w:val="36"/>
          <w:rtl/>
        </w:rPr>
        <w:t>–</w:t>
      </w:r>
      <w:r w:rsidRPr="00B86D8E">
        <w:rPr>
          <w:rFonts w:cs="Traditional Arabic" w:hint="cs"/>
          <w:sz w:val="36"/>
          <w:szCs w:val="36"/>
          <w:rtl/>
        </w:rPr>
        <w:t xml:space="preserve"> بيروت .</w:t>
      </w:r>
    </w:p>
    <w:p w:rsidR="006312D4" w:rsidRDefault="006312D4" w:rsidP="00885E5D">
      <w:pPr>
        <w:pStyle w:val="ac"/>
        <w:numPr>
          <w:ilvl w:val="0"/>
          <w:numId w:val="43"/>
        </w:numPr>
        <w:spacing w:after="0" w:line="240" w:lineRule="auto"/>
        <w:jc w:val="both"/>
        <w:rPr>
          <w:rFonts w:ascii="Traditional Arabic" w:hAnsi="Traditional Arabic" w:cs="Traditional Arabic"/>
          <w:sz w:val="36"/>
          <w:szCs w:val="36"/>
        </w:rPr>
      </w:pPr>
      <w:r w:rsidRPr="0054023A">
        <w:rPr>
          <w:rFonts w:ascii="Traditional Arabic" w:hAnsi="Traditional Arabic" w:cs="Traditional Arabic" w:hint="cs"/>
          <w:b/>
          <w:bCs/>
          <w:sz w:val="36"/>
          <w:szCs w:val="36"/>
          <w:rtl/>
        </w:rPr>
        <w:t>إرشاد أول</w:t>
      </w:r>
      <w:r>
        <w:rPr>
          <w:rFonts w:ascii="Traditional Arabic" w:hAnsi="Traditional Arabic" w:cs="Traditional Arabic" w:hint="cs"/>
          <w:b/>
          <w:bCs/>
          <w:sz w:val="36"/>
          <w:szCs w:val="36"/>
          <w:rtl/>
        </w:rPr>
        <w:t>ي</w:t>
      </w:r>
      <w:r w:rsidRPr="0054023A">
        <w:rPr>
          <w:rFonts w:ascii="Traditional Arabic" w:hAnsi="Traditional Arabic" w:cs="Traditional Arabic" w:hint="cs"/>
          <w:b/>
          <w:bCs/>
          <w:sz w:val="36"/>
          <w:szCs w:val="36"/>
          <w:rtl/>
        </w:rPr>
        <w:t xml:space="preserve"> البصائر والألباب لنيل الفقه بأقرب الطرق وأيسر الأسباب :</w:t>
      </w:r>
      <w:r>
        <w:rPr>
          <w:rFonts w:ascii="Traditional Arabic" w:hAnsi="Traditional Arabic" w:cs="Traditional Arabic" w:hint="cs"/>
          <w:sz w:val="36"/>
          <w:szCs w:val="36"/>
          <w:rtl/>
        </w:rPr>
        <w:t xml:space="preserve"> عبد الرحمن بن ناصر السعدي ت 1376هـ , تعليق : أشرف بن عبد المقصود , ط : الأولى 1420هـ , مكتبة أضواء السلف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الرياض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54023A">
        <w:rPr>
          <w:rFonts w:ascii="Traditional Arabic" w:hAnsi="Traditional Arabic" w:cs="Traditional Arabic" w:hint="cs"/>
          <w:b/>
          <w:bCs/>
          <w:sz w:val="36"/>
          <w:szCs w:val="36"/>
          <w:rtl/>
        </w:rPr>
        <w:t>إرواء الغليل في تخريج أحاديث منار السبيل :</w:t>
      </w:r>
      <w:r>
        <w:rPr>
          <w:rFonts w:ascii="Traditional Arabic" w:hAnsi="Traditional Arabic" w:cs="Traditional Arabic" w:hint="cs"/>
          <w:sz w:val="36"/>
          <w:szCs w:val="36"/>
          <w:rtl/>
        </w:rPr>
        <w:t xml:space="preserve"> محمد ناصر الدين الألباني , ط : الثانية 1405هـ , المكتب الإسلامي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بيروت . </w:t>
      </w:r>
    </w:p>
    <w:p w:rsidR="006312D4" w:rsidRDefault="006312D4" w:rsidP="00885E5D">
      <w:pPr>
        <w:pStyle w:val="ac"/>
        <w:numPr>
          <w:ilvl w:val="0"/>
          <w:numId w:val="43"/>
        </w:numPr>
        <w:spacing w:after="0" w:line="240" w:lineRule="auto"/>
        <w:jc w:val="both"/>
        <w:rPr>
          <w:rFonts w:ascii="Traditional Arabic" w:hAnsi="Traditional Arabic" w:cs="Traditional Arabic"/>
          <w:sz w:val="36"/>
          <w:szCs w:val="36"/>
        </w:rPr>
      </w:pPr>
      <w:r w:rsidRPr="0054023A">
        <w:rPr>
          <w:rFonts w:ascii="Traditional Arabic" w:hAnsi="Traditional Arabic" w:cs="Traditional Arabic" w:hint="cs"/>
          <w:b/>
          <w:bCs/>
          <w:sz w:val="36"/>
          <w:szCs w:val="36"/>
          <w:rtl/>
        </w:rPr>
        <w:t>الاستذكار :</w:t>
      </w:r>
      <w:r>
        <w:rPr>
          <w:rFonts w:ascii="Traditional Arabic" w:hAnsi="Traditional Arabic" w:cs="Traditional Arabic" w:hint="cs"/>
          <w:sz w:val="36"/>
          <w:szCs w:val="36"/>
          <w:rtl/>
        </w:rPr>
        <w:t xml:space="preserve"> يوسف بن عبد الله بن عبد البر ت 463هـ , تحقيق : سالم محمد عطا ومحمد علي معوض , ط : الأولى 2000م , دار الكتب العلمية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بيروت . </w:t>
      </w:r>
    </w:p>
    <w:p w:rsidR="006312D4" w:rsidRDefault="006312D4" w:rsidP="00CD013F">
      <w:pPr>
        <w:pStyle w:val="ac"/>
        <w:numPr>
          <w:ilvl w:val="0"/>
          <w:numId w:val="43"/>
        </w:numPr>
        <w:spacing w:after="0" w:line="240" w:lineRule="auto"/>
        <w:jc w:val="both"/>
        <w:rPr>
          <w:rFonts w:ascii="Traditional Arabic" w:hAnsi="Traditional Arabic" w:cs="Traditional Arabic"/>
          <w:sz w:val="36"/>
          <w:szCs w:val="36"/>
        </w:rPr>
      </w:pPr>
      <w:r>
        <w:rPr>
          <w:rFonts w:ascii="Traditional Arabic" w:hAnsi="Traditional Arabic" w:cs="Traditional Arabic" w:hint="cs"/>
          <w:b/>
          <w:bCs/>
          <w:sz w:val="36"/>
          <w:szCs w:val="36"/>
          <w:rtl/>
        </w:rPr>
        <w:t xml:space="preserve">الاستغناء في الفرق والاستثناء : </w:t>
      </w:r>
      <w:r w:rsidRPr="00844D9C">
        <w:rPr>
          <w:rFonts w:ascii="Traditional Arabic" w:hAnsi="Traditional Arabic" w:cs="Traditional Arabic" w:hint="cs"/>
          <w:sz w:val="36"/>
          <w:szCs w:val="36"/>
          <w:rtl/>
        </w:rPr>
        <w:t>محمد بن أبي سليمان البكري</w:t>
      </w:r>
      <w:r>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 xml:space="preserve">، تحقيق : سعود بن مسعد الثبيتي ، ط : الأولى 1408هـ ، جامعة أم القرى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مكة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54023A">
        <w:rPr>
          <w:rFonts w:ascii="Traditional Arabic" w:hAnsi="Traditional Arabic" w:cs="Traditional Arabic" w:hint="cs"/>
          <w:b/>
          <w:bCs/>
          <w:sz w:val="36"/>
          <w:szCs w:val="36"/>
          <w:rtl/>
        </w:rPr>
        <w:t>أسنى المطالب في شرح روض الطالب :</w:t>
      </w:r>
      <w:r>
        <w:rPr>
          <w:rFonts w:ascii="Traditional Arabic" w:hAnsi="Traditional Arabic" w:cs="Traditional Arabic" w:hint="cs"/>
          <w:sz w:val="36"/>
          <w:szCs w:val="36"/>
          <w:rtl/>
        </w:rPr>
        <w:t xml:space="preserve"> زكريا الأنصاري ت 926هـ , تحقيق : محمد بن محمد تامر , ط : الأولى 1422هـ ، دار الكتب العلمية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بيروت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54023A">
        <w:rPr>
          <w:rFonts w:ascii="Traditional Arabic" w:hAnsi="Traditional Arabic" w:cs="Traditional Arabic" w:hint="cs"/>
          <w:b/>
          <w:bCs/>
          <w:sz w:val="36"/>
          <w:szCs w:val="36"/>
          <w:rtl/>
        </w:rPr>
        <w:t>الأشباه والنظائر :</w:t>
      </w:r>
      <w:r>
        <w:rPr>
          <w:rFonts w:ascii="Traditional Arabic" w:hAnsi="Traditional Arabic" w:cs="Traditional Arabic" w:hint="cs"/>
          <w:sz w:val="36"/>
          <w:szCs w:val="36"/>
          <w:rtl/>
        </w:rPr>
        <w:t xml:space="preserve"> جلال الدين عبد الرحمن بن أبي بكر السيوطي ت 911هـ , تحقيق : محمد حسن الشافعي , ط : الأولى 1419ه , دار الكتب العلمية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بيروت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54023A">
        <w:rPr>
          <w:rFonts w:ascii="Traditional Arabic" w:hAnsi="Traditional Arabic" w:cs="Traditional Arabic" w:hint="cs"/>
          <w:b/>
          <w:bCs/>
          <w:sz w:val="36"/>
          <w:szCs w:val="36"/>
          <w:rtl/>
        </w:rPr>
        <w:t>الأشباه والنظائر :</w:t>
      </w:r>
      <w:r>
        <w:rPr>
          <w:rFonts w:ascii="Traditional Arabic" w:hAnsi="Traditional Arabic" w:cs="Traditional Arabic" w:hint="cs"/>
          <w:sz w:val="36"/>
          <w:szCs w:val="36"/>
          <w:rtl/>
        </w:rPr>
        <w:t xml:space="preserve"> زين العابدين بن إبراهيم بن نجيم ت 970هـ , تحقيق : عبد الكريم الفضيلي , ط 1424هـ , المكتبة العصرية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بيروت . </w:t>
      </w:r>
    </w:p>
    <w:p w:rsidR="006312D4" w:rsidRPr="007C6B9D" w:rsidRDefault="006312D4" w:rsidP="004717CB">
      <w:pPr>
        <w:pStyle w:val="ac"/>
        <w:numPr>
          <w:ilvl w:val="0"/>
          <w:numId w:val="43"/>
        </w:numPr>
        <w:spacing w:after="0" w:line="240" w:lineRule="auto"/>
        <w:jc w:val="both"/>
        <w:rPr>
          <w:rFonts w:ascii="Traditional Arabic" w:hAnsi="Traditional Arabic" w:cs="Traditional Arabic"/>
          <w:sz w:val="36"/>
          <w:szCs w:val="36"/>
          <w:rtl/>
        </w:rPr>
      </w:pPr>
      <w:r w:rsidRPr="0054023A">
        <w:rPr>
          <w:rFonts w:cs="Traditional Arabic" w:hint="eastAsia"/>
          <w:b/>
          <w:bCs/>
          <w:sz w:val="36"/>
          <w:szCs w:val="36"/>
          <w:rtl/>
        </w:rPr>
        <w:t>الأشباه</w:t>
      </w:r>
      <w:r w:rsidRPr="0054023A">
        <w:rPr>
          <w:rFonts w:cs="Traditional Arabic"/>
          <w:b/>
          <w:bCs/>
          <w:sz w:val="36"/>
          <w:szCs w:val="36"/>
          <w:rtl/>
        </w:rPr>
        <w:t xml:space="preserve"> </w:t>
      </w:r>
      <w:r w:rsidRPr="0054023A">
        <w:rPr>
          <w:rFonts w:cs="Traditional Arabic" w:hint="eastAsia"/>
          <w:b/>
          <w:bCs/>
          <w:sz w:val="36"/>
          <w:szCs w:val="36"/>
          <w:rtl/>
        </w:rPr>
        <w:t>والنظائر</w:t>
      </w:r>
      <w:r>
        <w:rPr>
          <w:rFonts w:cs="Traditional Arabic" w:hint="cs"/>
          <w:b/>
          <w:bCs/>
          <w:sz w:val="36"/>
          <w:szCs w:val="36"/>
          <w:rtl/>
        </w:rPr>
        <w:t xml:space="preserve"> :</w:t>
      </w:r>
      <w:r w:rsidRPr="007C6B9D">
        <w:rPr>
          <w:rFonts w:cs="Traditional Arabic" w:hint="cs"/>
          <w:sz w:val="36"/>
          <w:szCs w:val="36"/>
          <w:rtl/>
        </w:rPr>
        <w:t xml:space="preserve"> </w:t>
      </w:r>
      <w:r w:rsidRPr="007C6B9D">
        <w:rPr>
          <w:rFonts w:cs="Traditional Arabic" w:hint="eastAsia"/>
          <w:sz w:val="36"/>
          <w:szCs w:val="36"/>
          <w:rtl/>
        </w:rPr>
        <w:t>عبد</w:t>
      </w:r>
      <w:r w:rsidRPr="007C6B9D">
        <w:rPr>
          <w:rFonts w:cs="Traditional Arabic"/>
          <w:sz w:val="36"/>
          <w:szCs w:val="36"/>
          <w:rtl/>
        </w:rPr>
        <w:t xml:space="preserve"> </w:t>
      </w:r>
      <w:r w:rsidRPr="007C6B9D">
        <w:rPr>
          <w:rFonts w:cs="Traditional Arabic" w:hint="eastAsia"/>
          <w:sz w:val="36"/>
          <w:szCs w:val="36"/>
          <w:rtl/>
        </w:rPr>
        <w:t>الرحمن</w:t>
      </w:r>
      <w:r w:rsidRPr="007C6B9D">
        <w:rPr>
          <w:rFonts w:cs="Traditional Arabic"/>
          <w:sz w:val="36"/>
          <w:szCs w:val="36"/>
          <w:rtl/>
        </w:rPr>
        <w:t xml:space="preserve"> </w:t>
      </w:r>
      <w:r w:rsidRPr="007C6B9D">
        <w:rPr>
          <w:rFonts w:cs="Traditional Arabic" w:hint="eastAsia"/>
          <w:sz w:val="36"/>
          <w:szCs w:val="36"/>
          <w:rtl/>
        </w:rPr>
        <w:t>بن</w:t>
      </w:r>
      <w:r w:rsidRPr="007C6B9D">
        <w:rPr>
          <w:rFonts w:cs="Traditional Arabic"/>
          <w:sz w:val="36"/>
          <w:szCs w:val="36"/>
          <w:rtl/>
        </w:rPr>
        <w:t xml:space="preserve"> </w:t>
      </w:r>
      <w:r w:rsidRPr="007C6B9D">
        <w:rPr>
          <w:rFonts w:cs="Traditional Arabic" w:hint="eastAsia"/>
          <w:sz w:val="36"/>
          <w:szCs w:val="36"/>
          <w:rtl/>
        </w:rPr>
        <w:t>أبي</w:t>
      </w:r>
      <w:r w:rsidRPr="007C6B9D">
        <w:rPr>
          <w:rFonts w:cs="Traditional Arabic"/>
          <w:sz w:val="36"/>
          <w:szCs w:val="36"/>
          <w:rtl/>
        </w:rPr>
        <w:t xml:space="preserve"> </w:t>
      </w:r>
      <w:r w:rsidRPr="007C6B9D">
        <w:rPr>
          <w:rFonts w:cs="Traditional Arabic" w:hint="eastAsia"/>
          <w:sz w:val="36"/>
          <w:szCs w:val="36"/>
          <w:rtl/>
        </w:rPr>
        <w:t>بكر</w:t>
      </w:r>
      <w:r>
        <w:rPr>
          <w:rFonts w:cs="Traditional Arabic" w:hint="cs"/>
          <w:sz w:val="36"/>
          <w:szCs w:val="36"/>
          <w:rtl/>
        </w:rPr>
        <w:t xml:space="preserve"> ؛ </w:t>
      </w:r>
      <w:r w:rsidRPr="007C6B9D">
        <w:rPr>
          <w:rFonts w:cs="Traditional Arabic" w:hint="eastAsia"/>
          <w:sz w:val="36"/>
          <w:szCs w:val="36"/>
          <w:rtl/>
        </w:rPr>
        <w:t>جلال</w:t>
      </w:r>
      <w:r w:rsidRPr="007C6B9D">
        <w:rPr>
          <w:rFonts w:cs="Traditional Arabic"/>
          <w:sz w:val="36"/>
          <w:szCs w:val="36"/>
          <w:rtl/>
        </w:rPr>
        <w:t xml:space="preserve"> </w:t>
      </w:r>
      <w:r w:rsidRPr="007C6B9D">
        <w:rPr>
          <w:rFonts w:cs="Traditional Arabic" w:hint="eastAsia"/>
          <w:sz w:val="36"/>
          <w:szCs w:val="36"/>
          <w:rtl/>
        </w:rPr>
        <w:t>الدين</w:t>
      </w:r>
      <w:r w:rsidRPr="007C6B9D">
        <w:rPr>
          <w:rFonts w:cs="Traditional Arabic"/>
          <w:sz w:val="36"/>
          <w:szCs w:val="36"/>
          <w:rtl/>
        </w:rPr>
        <w:t xml:space="preserve"> </w:t>
      </w:r>
      <w:r w:rsidRPr="007C6B9D">
        <w:rPr>
          <w:rFonts w:cs="Traditional Arabic" w:hint="eastAsia"/>
          <w:sz w:val="36"/>
          <w:szCs w:val="36"/>
          <w:rtl/>
        </w:rPr>
        <w:t>السيوطي</w:t>
      </w:r>
      <w:r w:rsidRPr="007C6B9D">
        <w:rPr>
          <w:rFonts w:cs="Traditional Arabic"/>
          <w:sz w:val="36"/>
          <w:szCs w:val="36"/>
          <w:rtl/>
        </w:rPr>
        <w:t xml:space="preserve"> </w:t>
      </w:r>
      <w:r w:rsidRPr="007C6B9D">
        <w:rPr>
          <w:rFonts w:cs="Traditional Arabic" w:hint="cs"/>
          <w:sz w:val="36"/>
          <w:szCs w:val="36"/>
          <w:rtl/>
        </w:rPr>
        <w:t>ت</w:t>
      </w:r>
      <w:r w:rsidRPr="007C6B9D">
        <w:rPr>
          <w:rFonts w:cs="Traditional Arabic"/>
          <w:sz w:val="36"/>
          <w:szCs w:val="36"/>
          <w:rtl/>
        </w:rPr>
        <w:t xml:space="preserve"> 911</w:t>
      </w:r>
      <w:r w:rsidRPr="007C6B9D">
        <w:rPr>
          <w:rFonts w:cs="Traditional Arabic" w:hint="eastAsia"/>
          <w:sz w:val="36"/>
          <w:szCs w:val="36"/>
          <w:rtl/>
        </w:rPr>
        <w:t>ه</w:t>
      </w:r>
      <w:r>
        <w:rPr>
          <w:rFonts w:cs="Traditional Arabic" w:hint="cs"/>
          <w:sz w:val="36"/>
          <w:szCs w:val="36"/>
          <w:rtl/>
        </w:rPr>
        <w:t>ـ ،</w:t>
      </w:r>
      <w:r w:rsidRPr="007C6B9D">
        <w:rPr>
          <w:rFonts w:cs="Traditional Arabic" w:hint="cs"/>
          <w:sz w:val="36"/>
          <w:szCs w:val="36"/>
          <w:rtl/>
        </w:rPr>
        <w:t xml:space="preserve"> ط :</w:t>
      </w:r>
      <w:r w:rsidRPr="007C6B9D">
        <w:rPr>
          <w:rFonts w:cs="Traditional Arabic"/>
          <w:sz w:val="36"/>
          <w:szCs w:val="36"/>
          <w:rtl/>
        </w:rPr>
        <w:t xml:space="preserve"> </w:t>
      </w:r>
      <w:r w:rsidRPr="007C6B9D">
        <w:rPr>
          <w:rFonts w:cs="Traditional Arabic" w:hint="eastAsia"/>
          <w:sz w:val="36"/>
          <w:szCs w:val="36"/>
          <w:rtl/>
        </w:rPr>
        <w:t>الأولى</w:t>
      </w:r>
      <w:r w:rsidRPr="007C6B9D">
        <w:rPr>
          <w:rFonts w:cs="Traditional Arabic" w:hint="cs"/>
          <w:sz w:val="36"/>
          <w:szCs w:val="36"/>
          <w:rtl/>
        </w:rPr>
        <w:t xml:space="preserve"> </w:t>
      </w:r>
      <w:r w:rsidRPr="007C6B9D">
        <w:rPr>
          <w:rFonts w:cs="Traditional Arabic"/>
          <w:sz w:val="36"/>
          <w:szCs w:val="36"/>
          <w:rtl/>
        </w:rPr>
        <w:t>1411</w:t>
      </w:r>
      <w:r w:rsidRPr="007C6B9D">
        <w:rPr>
          <w:rFonts w:cs="Traditional Arabic" w:hint="eastAsia"/>
          <w:sz w:val="36"/>
          <w:szCs w:val="36"/>
          <w:rtl/>
        </w:rPr>
        <w:t>هـ</w:t>
      </w:r>
      <w:r w:rsidRPr="007C6B9D">
        <w:rPr>
          <w:rFonts w:cs="Traditional Arabic"/>
          <w:sz w:val="36"/>
          <w:szCs w:val="36"/>
          <w:rtl/>
        </w:rPr>
        <w:t xml:space="preserve"> </w:t>
      </w:r>
      <w:r w:rsidRPr="007C6B9D">
        <w:rPr>
          <w:rFonts w:cs="Traditional Arabic" w:hint="cs"/>
          <w:sz w:val="36"/>
          <w:szCs w:val="36"/>
          <w:rtl/>
        </w:rPr>
        <w:t xml:space="preserve">، </w:t>
      </w:r>
      <w:r w:rsidRPr="007C6B9D">
        <w:rPr>
          <w:rFonts w:cs="Traditional Arabic" w:hint="eastAsia"/>
          <w:sz w:val="36"/>
          <w:szCs w:val="36"/>
          <w:rtl/>
        </w:rPr>
        <w:t>الناشر</w:t>
      </w:r>
      <w:r w:rsidRPr="007C6B9D">
        <w:rPr>
          <w:rFonts w:cs="Traditional Arabic" w:hint="cs"/>
          <w:sz w:val="36"/>
          <w:szCs w:val="36"/>
          <w:rtl/>
        </w:rPr>
        <w:t xml:space="preserve"> </w:t>
      </w:r>
      <w:r w:rsidRPr="007C6B9D">
        <w:rPr>
          <w:rFonts w:cs="Traditional Arabic"/>
          <w:sz w:val="36"/>
          <w:szCs w:val="36"/>
          <w:rtl/>
        </w:rPr>
        <w:t xml:space="preserve">: </w:t>
      </w:r>
      <w:r w:rsidRPr="007C6B9D">
        <w:rPr>
          <w:rFonts w:cs="Traditional Arabic" w:hint="eastAsia"/>
          <w:sz w:val="36"/>
          <w:szCs w:val="36"/>
          <w:rtl/>
        </w:rPr>
        <w:t>دار</w:t>
      </w:r>
      <w:r w:rsidRPr="007C6B9D">
        <w:rPr>
          <w:rFonts w:cs="Traditional Arabic"/>
          <w:sz w:val="36"/>
          <w:szCs w:val="36"/>
          <w:rtl/>
        </w:rPr>
        <w:t xml:space="preserve"> </w:t>
      </w:r>
      <w:r w:rsidRPr="007C6B9D">
        <w:rPr>
          <w:rFonts w:cs="Traditional Arabic" w:hint="eastAsia"/>
          <w:sz w:val="36"/>
          <w:szCs w:val="36"/>
          <w:rtl/>
        </w:rPr>
        <w:t>الكتب</w:t>
      </w:r>
      <w:r w:rsidRPr="007C6B9D">
        <w:rPr>
          <w:rFonts w:cs="Traditional Arabic"/>
          <w:sz w:val="36"/>
          <w:szCs w:val="36"/>
          <w:rtl/>
        </w:rPr>
        <w:t xml:space="preserve"> </w:t>
      </w:r>
      <w:r w:rsidRPr="007C6B9D">
        <w:rPr>
          <w:rFonts w:cs="Traditional Arabic" w:hint="eastAsia"/>
          <w:sz w:val="36"/>
          <w:szCs w:val="36"/>
          <w:rtl/>
        </w:rPr>
        <w:t>العلمية</w:t>
      </w:r>
      <w:r w:rsidRPr="007C6B9D">
        <w:rPr>
          <w:rFonts w:cs="Traditional Arabic" w:hint="cs"/>
          <w:sz w:val="36"/>
          <w:szCs w:val="36"/>
          <w:rtl/>
        </w:rPr>
        <w:t xml:space="preserve">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54023A">
        <w:rPr>
          <w:rFonts w:ascii="Traditional Arabic" w:hAnsi="Traditional Arabic" w:cs="Traditional Arabic" w:hint="cs"/>
          <w:b/>
          <w:bCs/>
          <w:sz w:val="36"/>
          <w:szCs w:val="36"/>
          <w:rtl/>
        </w:rPr>
        <w:t>الإشراف على مذاهب العلماء :</w:t>
      </w:r>
      <w:r>
        <w:rPr>
          <w:rFonts w:ascii="Traditional Arabic" w:hAnsi="Traditional Arabic" w:cs="Traditional Arabic" w:hint="cs"/>
          <w:sz w:val="36"/>
          <w:szCs w:val="36"/>
          <w:rtl/>
        </w:rPr>
        <w:t xml:space="preserve"> محمد بن إبراهيم بن المنذر ت 318 هـ , تحقيق</w:t>
      </w:r>
      <w:r>
        <w:rPr>
          <w:rFonts w:ascii="Traditional Arabic" w:hAnsi="Traditional Arabic" w:cs="Traditional Arabic" w:hint="eastAsia"/>
          <w:sz w:val="36"/>
          <w:szCs w:val="36"/>
          <w:rtl/>
        </w:rPr>
        <w:t> </w:t>
      </w:r>
      <w:r>
        <w:rPr>
          <w:rFonts w:ascii="Traditional Arabic" w:hAnsi="Traditional Arabic" w:cs="Traditional Arabic" w:hint="cs"/>
          <w:sz w:val="36"/>
          <w:szCs w:val="36"/>
          <w:rtl/>
        </w:rPr>
        <w:t xml:space="preserve">: صغير أحمد الأنصاري , ط : الأولى 1428هـ , مكتبة مكة الثقافية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رأس الخيمة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Pr>
          <w:rFonts w:ascii="Traditional Arabic" w:hAnsi="Traditional Arabic" w:cs="Traditional Arabic" w:hint="cs"/>
          <w:b/>
          <w:bCs/>
          <w:sz w:val="36"/>
          <w:szCs w:val="36"/>
          <w:rtl/>
        </w:rPr>
        <w:t>الإصابة في تمييز الصحابة :</w:t>
      </w:r>
      <w:r>
        <w:rPr>
          <w:rFonts w:ascii="Traditional Arabic" w:hAnsi="Traditional Arabic" w:cs="Traditional Arabic" w:hint="cs"/>
          <w:sz w:val="36"/>
          <w:szCs w:val="36"/>
          <w:rtl/>
        </w:rPr>
        <w:t xml:space="preserve"> أحمد بن علي بن حجر العسقلاني ، تحقيق : عبد الله بن عبد المحسن التركي ؛ بالتعاون مع دار هجر ، ط : الأولى 1429هـ القاهرة ، يوزع على نفقة الأمير / نايف بن عبد العزيز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54023A">
        <w:rPr>
          <w:rFonts w:ascii="Traditional Arabic" w:hAnsi="Traditional Arabic" w:cs="Traditional Arabic" w:hint="cs"/>
          <w:b/>
          <w:bCs/>
          <w:sz w:val="36"/>
          <w:szCs w:val="36"/>
          <w:rtl/>
        </w:rPr>
        <w:t xml:space="preserve">الأصل </w:t>
      </w:r>
      <w:r>
        <w:rPr>
          <w:rFonts w:ascii="Traditional Arabic" w:hAnsi="Traditional Arabic" w:cs="Traditional Arabic" w:hint="cs"/>
          <w:b/>
          <w:bCs/>
          <w:sz w:val="36"/>
          <w:szCs w:val="36"/>
          <w:rtl/>
        </w:rPr>
        <w:t xml:space="preserve">( </w:t>
      </w:r>
      <w:r w:rsidRPr="0054023A">
        <w:rPr>
          <w:rFonts w:ascii="Traditional Arabic" w:hAnsi="Traditional Arabic" w:cs="Traditional Arabic" w:hint="cs"/>
          <w:b/>
          <w:bCs/>
          <w:sz w:val="36"/>
          <w:szCs w:val="36"/>
          <w:rtl/>
        </w:rPr>
        <w:t>المعروف بالمبسوط</w:t>
      </w:r>
      <w:r>
        <w:rPr>
          <w:rFonts w:ascii="Traditional Arabic" w:hAnsi="Traditional Arabic" w:cs="Traditional Arabic" w:hint="cs"/>
          <w:b/>
          <w:bCs/>
          <w:sz w:val="36"/>
          <w:szCs w:val="36"/>
          <w:rtl/>
        </w:rPr>
        <w:t xml:space="preserve"> )</w:t>
      </w:r>
      <w:r w:rsidRPr="0054023A">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 xml:space="preserve"> محمد بن الحسن الشيباني ت 189هـ , تحقيق : أبو الوفا الأفغاني  , إدارة القرآن والعلوم الإسلامية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كراتشي . </w:t>
      </w:r>
    </w:p>
    <w:p w:rsidR="006312D4" w:rsidRPr="00B86D8E" w:rsidRDefault="006312D4" w:rsidP="004717CB">
      <w:pPr>
        <w:pStyle w:val="ac"/>
        <w:numPr>
          <w:ilvl w:val="0"/>
          <w:numId w:val="43"/>
        </w:numPr>
        <w:spacing w:after="0" w:line="240" w:lineRule="auto"/>
        <w:jc w:val="both"/>
        <w:rPr>
          <w:rFonts w:ascii="Traditional Arabic" w:hAnsi="Traditional Arabic" w:cs="Traditional Arabic"/>
          <w:sz w:val="36"/>
          <w:szCs w:val="36"/>
          <w:rtl/>
        </w:rPr>
      </w:pPr>
      <w:r w:rsidRPr="0054023A">
        <w:rPr>
          <w:rFonts w:cs="Traditional Arabic" w:hint="cs"/>
          <w:b/>
          <w:bCs/>
          <w:sz w:val="36"/>
          <w:szCs w:val="36"/>
          <w:rtl/>
        </w:rPr>
        <w:t xml:space="preserve">أصول مذهب الإمام أحمد </w:t>
      </w:r>
      <w:r>
        <w:rPr>
          <w:rFonts w:cs="Traditional Arabic" w:hint="cs"/>
          <w:b/>
          <w:bCs/>
          <w:sz w:val="36"/>
          <w:szCs w:val="36"/>
          <w:rtl/>
        </w:rPr>
        <w:t>:</w:t>
      </w:r>
      <w:r>
        <w:rPr>
          <w:rFonts w:cs="Traditional Arabic" w:hint="cs"/>
          <w:sz w:val="36"/>
          <w:szCs w:val="36"/>
          <w:rtl/>
        </w:rPr>
        <w:t xml:space="preserve"> عبد الله بن عبد المحسن التركي ،</w:t>
      </w:r>
      <w:r w:rsidRPr="00B86D8E">
        <w:rPr>
          <w:rFonts w:cs="Traditional Arabic" w:hint="cs"/>
          <w:sz w:val="36"/>
          <w:szCs w:val="36"/>
          <w:rtl/>
        </w:rPr>
        <w:t xml:space="preserve"> ط : الرابعة 1419هـ ، مؤسسة الرسالة </w:t>
      </w:r>
      <w:r w:rsidRPr="00B86D8E">
        <w:rPr>
          <w:rFonts w:cs="Traditional Arabic"/>
          <w:sz w:val="36"/>
          <w:szCs w:val="36"/>
          <w:rtl/>
        </w:rPr>
        <w:t>–</w:t>
      </w:r>
      <w:r w:rsidRPr="00B86D8E">
        <w:rPr>
          <w:rFonts w:cs="Traditional Arabic" w:hint="cs"/>
          <w:sz w:val="36"/>
          <w:szCs w:val="36"/>
          <w:rtl/>
        </w:rPr>
        <w:t xml:space="preserve"> بيروت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54023A">
        <w:rPr>
          <w:rFonts w:ascii="Traditional Arabic" w:hAnsi="Traditional Arabic" w:cs="Traditional Arabic" w:hint="cs"/>
          <w:b/>
          <w:bCs/>
          <w:sz w:val="36"/>
          <w:szCs w:val="36"/>
          <w:rtl/>
        </w:rPr>
        <w:t>أضواء البيان في إيضاح القرآن بالقرآن :</w:t>
      </w:r>
      <w:r>
        <w:rPr>
          <w:rFonts w:ascii="Traditional Arabic" w:hAnsi="Traditional Arabic" w:cs="Traditional Arabic" w:hint="cs"/>
          <w:sz w:val="36"/>
          <w:szCs w:val="36"/>
          <w:rtl/>
        </w:rPr>
        <w:t xml:space="preserve"> محمد الأمين الشنقيطي ت 1393هـ , إشراف : بكر أبو زيد , ط : الأولى 1426هـ , دار عالم الفوائد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مكة . </w:t>
      </w:r>
    </w:p>
    <w:p w:rsidR="006312D4" w:rsidRPr="007C6B9D"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54023A">
        <w:rPr>
          <w:rFonts w:cs="Traditional Arabic" w:hint="cs"/>
          <w:b/>
          <w:bCs/>
          <w:sz w:val="36"/>
          <w:szCs w:val="36"/>
          <w:rtl/>
        </w:rPr>
        <w:t>الأعلام</w:t>
      </w:r>
      <w:r>
        <w:rPr>
          <w:rFonts w:cs="Traditional Arabic" w:hint="cs"/>
          <w:sz w:val="36"/>
          <w:szCs w:val="36"/>
          <w:rtl/>
        </w:rPr>
        <w:t xml:space="preserve"> : </w:t>
      </w:r>
      <w:r w:rsidRPr="007C6B9D">
        <w:rPr>
          <w:rFonts w:cs="Traditional Arabic" w:hint="cs"/>
          <w:sz w:val="36"/>
          <w:szCs w:val="36"/>
          <w:rtl/>
        </w:rPr>
        <w:t>خير الدين الزر كل</w:t>
      </w:r>
      <w:r w:rsidRPr="007C6B9D">
        <w:rPr>
          <w:rFonts w:cs="Traditional Arabic" w:hint="eastAsia"/>
          <w:sz w:val="36"/>
          <w:szCs w:val="36"/>
          <w:rtl/>
        </w:rPr>
        <w:t>ي</w:t>
      </w:r>
      <w:r>
        <w:rPr>
          <w:rFonts w:cs="Traditional Arabic" w:hint="cs"/>
          <w:sz w:val="36"/>
          <w:szCs w:val="36"/>
          <w:rtl/>
        </w:rPr>
        <w:t xml:space="preserve"> ،</w:t>
      </w:r>
      <w:r w:rsidRPr="007C6B9D">
        <w:rPr>
          <w:rFonts w:cs="Traditional Arabic" w:hint="cs"/>
          <w:sz w:val="36"/>
          <w:szCs w:val="36"/>
          <w:rtl/>
        </w:rPr>
        <w:t xml:space="preserve"> ط : الرابعة عشرة 1999م , دار العلم للملايين </w:t>
      </w:r>
      <w:r w:rsidRPr="007C6B9D">
        <w:rPr>
          <w:rFonts w:cs="Traditional Arabic"/>
          <w:sz w:val="36"/>
          <w:szCs w:val="36"/>
          <w:rtl/>
        </w:rPr>
        <w:t>–</w:t>
      </w:r>
      <w:r w:rsidRPr="007C6B9D">
        <w:rPr>
          <w:rFonts w:cs="Traditional Arabic" w:hint="cs"/>
          <w:sz w:val="36"/>
          <w:szCs w:val="36"/>
          <w:rtl/>
        </w:rPr>
        <w:t xml:space="preserve"> بيروت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54023A">
        <w:rPr>
          <w:rFonts w:ascii="Traditional Arabic" w:hAnsi="Traditional Arabic" w:cs="Traditional Arabic" w:hint="cs"/>
          <w:b/>
          <w:bCs/>
          <w:sz w:val="36"/>
          <w:szCs w:val="36"/>
          <w:rtl/>
        </w:rPr>
        <w:t>إعلام الموقعين عن رب العالمين :</w:t>
      </w:r>
      <w:r>
        <w:rPr>
          <w:rFonts w:ascii="Traditional Arabic" w:hAnsi="Traditional Arabic" w:cs="Traditional Arabic" w:hint="cs"/>
          <w:sz w:val="36"/>
          <w:szCs w:val="36"/>
          <w:rtl/>
        </w:rPr>
        <w:t xml:space="preserve"> شمس الدين محمد بن أبي بكر المعروف بابن قيم الجوزية ت 751هـ , ضبط وترتيب : محمد عبد السلام إبراهيم , ط : 1417ه , دار الكتب العلمية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بيروت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54023A">
        <w:rPr>
          <w:rFonts w:ascii="Traditional Arabic" w:hAnsi="Traditional Arabic" w:cs="Traditional Arabic" w:hint="cs"/>
          <w:b/>
          <w:bCs/>
          <w:sz w:val="36"/>
          <w:szCs w:val="36"/>
          <w:rtl/>
        </w:rPr>
        <w:t>الإقناع في فقه الإمام أحمد بن حنبل :</w:t>
      </w:r>
      <w:r>
        <w:rPr>
          <w:rFonts w:ascii="Traditional Arabic" w:hAnsi="Traditional Arabic" w:cs="Traditional Arabic" w:hint="cs"/>
          <w:sz w:val="36"/>
          <w:szCs w:val="36"/>
          <w:rtl/>
        </w:rPr>
        <w:t xml:space="preserve"> شرف الدين موسى الحجاوي المقدسي 968هـ , تصحيح : عبد اللطيف السبكي , دار المعرفة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بيروت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54023A">
        <w:rPr>
          <w:rFonts w:ascii="Traditional Arabic" w:hAnsi="Traditional Arabic" w:cs="Traditional Arabic" w:hint="cs"/>
          <w:b/>
          <w:bCs/>
          <w:sz w:val="36"/>
          <w:szCs w:val="36"/>
          <w:rtl/>
        </w:rPr>
        <w:t>الأم :</w:t>
      </w:r>
      <w:r>
        <w:rPr>
          <w:rFonts w:ascii="Traditional Arabic" w:hAnsi="Traditional Arabic" w:cs="Traditional Arabic" w:hint="cs"/>
          <w:sz w:val="36"/>
          <w:szCs w:val="36"/>
          <w:rtl/>
        </w:rPr>
        <w:t xml:space="preserve"> محمد بن إدريس الشافعي ت 204هـ , ط : الثانية 1393هـ , دار المعرفة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بيروت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54023A">
        <w:rPr>
          <w:rFonts w:ascii="Traditional Arabic" w:hAnsi="Traditional Arabic" w:cs="Traditional Arabic" w:hint="cs"/>
          <w:b/>
          <w:bCs/>
          <w:sz w:val="36"/>
          <w:szCs w:val="36"/>
          <w:rtl/>
        </w:rPr>
        <w:t>الأموال :</w:t>
      </w:r>
      <w:r>
        <w:rPr>
          <w:rFonts w:ascii="Traditional Arabic" w:hAnsi="Traditional Arabic" w:cs="Traditional Arabic" w:hint="cs"/>
          <w:sz w:val="36"/>
          <w:szCs w:val="36"/>
          <w:rtl/>
        </w:rPr>
        <w:t xml:space="preserve"> أبو عبيد القاسم بن سلام ت 224هـ , تحقيق : خليل محمد هراس , ط</w:t>
      </w:r>
      <w:r>
        <w:rPr>
          <w:rFonts w:ascii="Traditional Arabic" w:hAnsi="Traditional Arabic" w:cs="Traditional Arabic" w:hint="eastAsia"/>
          <w:sz w:val="36"/>
          <w:szCs w:val="36"/>
          <w:rtl/>
        </w:rPr>
        <w:t> </w:t>
      </w:r>
      <w:r>
        <w:rPr>
          <w:rFonts w:ascii="Traditional Arabic" w:hAnsi="Traditional Arabic" w:cs="Traditional Arabic" w:hint="cs"/>
          <w:sz w:val="36"/>
          <w:szCs w:val="36"/>
          <w:rtl/>
        </w:rPr>
        <w:t xml:space="preserve">: الأولى 1408هـ , دار الفكر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بيروت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54023A">
        <w:rPr>
          <w:rFonts w:ascii="Traditional Arabic" w:hAnsi="Traditional Arabic" w:cs="Traditional Arabic" w:hint="cs"/>
          <w:b/>
          <w:bCs/>
          <w:sz w:val="36"/>
          <w:szCs w:val="36"/>
          <w:rtl/>
        </w:rPr>
        <w:t>الإنصاف في معرفة الراجح من الخلاف :</w:t>
      </w:r>
      <w:r>
        <w:rPr>
          <w:rFonts w:ascii="Traditional Arabic" w:hAnsi="Traditional Arabic" w:cs="Traditional Arabic" w:hint="cs"/>
          <w:sz w:val="36"/>
          <w:szCs w:val="36"/>
          <w:rtl/>
        </w:rPr>
        <w:t xml:space="preserve"> علاء الدين علي بن سليمان المرداوي ت 885هـ , تحقيق : عبد الله بن عبد المحسن التركي , ط : الثانية 1426هـ , دار عالم المكتب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الرياض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54023A">
        <w:rPr>
          <w:rFonts w:ascii="Traditional Arabic" w:hAnsi="Traditional Arabic" w:cs="Traditional Arabic" w:hint="cs"/>
          <w:b/>
          <w:bCs/>
          <w:sz w:val="36"/>
          <w:szCs w:val="36"/>
          <w:rtl/>
        </w:rPr>
        <w:t>أنيس الفقهاء في تعريفات الألفاظ المتداولة بين الفقهاء :</w:t>
      </w:r>
      <w:r>
        <w:rPr>
          <w:rFonts w:ascii="Traditional Arabic" w:hAnsi="Traditional Arabic" w:cs="Traditional Arabic" w:hint="cs"/>
          <w:sz w:val="36"/>
          <w:szCs w:val="36"/>
          <w:rtl/>
        </w:rPr>
        <w:t xml:space="preserve"> قاسم بن عبد الله القونوي ت 987هـ , تحقيق : أحمد بن عبد الرزاق الكبيسي , ط : الأولى 1406هـ , دار الوفاء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جدة . </w:t>
      </w:r>
    </w:p>
    <w:p w:rsidR="006312D4" w:rsidRDefault="006312D4" w:rsidP="00885E5D">
      <w:pPr>
        <w:pStyle w:val="ac"/>
        <w:numPr>
          <w:ilvl w:val="0"/>
          <w:numId w:val="43"/>
        </w:numPr>
        <w:spacing w:after="0" w:line="240" w:lineRule="auto"/>
        <w:jc w:val="both"/>
        <w:rPr>
          <w:rFonts w:ascii="Traditional Arabic" w:hAnsi="Traditional Arabic" w:cs="Traditional Arabic"/>
          <w:sz w:val="36"/>
          <w:szCs w:val="36"/>
        </w:rPr>
      </w:pPr>
      <w:r w:rsidRPr="0032192E">
        <w:rPr>
          <w:rFonts w:ascii="Traditional Arabic" w:hAnsi="Traditional Arabic" w:cs="Traditional Arabic" w:hint="cs"/>
          <w:b/>
          <w:bCs/>
          <w:sz w:val="36"/>
          <w:szCs w:val="36"/>
          <w:rtl/>
        </w:rPr>
        <w:t>الأوسط :</w:t>
      </w:r>
      <w:r>
        <w:rPr>
          <w:rFonts w:ascii="Traditional Arabic" w:hAnsi="Traditional Arabic" w:cs="Traditional Arabic" w:hint="cs"/>
          <w:sz w:val="36"/>
          <w:szCs w:val="36"/>
          <w:rtl/>
        </w:rPr>
        <w:t xml:space="preserve"> محمد بن إبراهيم بن المندر النيسابوري ت 318هـ , تحقيق : أحمد بن سليمان بن أيوب وآخرين , ط : الأولى 1430هـ , دار الفلاح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الفيوم . </w:t>
      </w:r>
    </w:p>
    <w:p w:rsidR="006312D4" w:rsidRPr="00B86D8E"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32192E">
        <w:rPr>
          <w:rFonts w:cs="Traditional Arabic" w:hint="cs"/>
          <w:b/>
          <w:bCs/>
          <w:sz w:val="36"/>
          <w:szCs w:val="36"/>
          <w:rtl/>
        </w:rPr>
        <w:t xml:space="preserve">إيضاح الدلائل في الفرق بين المسائل </w:t>
      </w:r>
      <w:r>
        <w:rPr>
          <w:rFonts w:cs="Traditional Arabic" w:hint="cs"/>
          <w:b/>
          <w:bCs/>
          <w:sz w:val="36"/>
          <w:szCs w:val="36"/>
          <w:rtl/>
        </w:rPr>
        <w:t>:</w:t>
      </w:r>
      <w:r w:rsidRPr="00B86D8E">
        <w:rPr>
          <w:rFonts w:cs="Traditional Arabic" w:hint="cs"/>
          <w:sz w:val="36"/>
          <w:szCs w:val="36"/>
          <w:rtl/>
        </w:rPr>
        <w:t xml:space="preserve"> عبد الرحيم بن عبد الله الزريراني ت 741ه</w:t>
      </w:r>
      <w:r>
        <w:rPr>
          <w:rFonts w:cs="Traditional Arabic" w:hint="cs"/>
          <w:sz w:val="36"/>
          <w:szCs w:val="36"/>
          <w:rtl/>
        </w:rPr>
        <w:t>ـ ، تحقيق : عمر بن محمد السبيل ،</w:t>
      </w:r>
      <w:r w:rsidRPr="00B86D8E">
        <w:rPr>
          <w:rFonts w:cs="Traditional Arabic" w:hint="cs"/>
          <w:sz w:val="36"/>
          <w:szCs w:val="36"/>
          <w:rtl/>
        </w:rPr>
        <w:t xml:space="preserve"> ط : الأولى 1431هـ ، دار ابن الجوزي </w:t>
      </w:r>
      <w:r w:rsidRPr="00B86D8E">
        <w:rPr>
          <w:rFonts w:cs="Traditional Arabic"/>
          <w:sz w:val="36"/>
          <w:szCs w:val="36"/>
          <w:rtl/>
        </w:rPr>
        <w:t>–</w:t>
      </w:r>
      <w:r w:rsidRPr="00B86D8E">
        <w:rPr>
          <w:rFonts w:cs="Traditional Arabic" w:hint="cs"/>
          <w:sz w:val="36"/>
          <w:szCs w:val="36"/>
          <w:rtl/>
        </w:rPr>
        <w:t xml:space="preserve"> الدمام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32192E">
        <w:rPr>
          <w:rFonts w:ascii="Traditional Arabic" w:hAnsi="Traditional Arabic" w:cs="Traditional Arabic" w:hint="cs"/>
          <w:b/>
          <w:bCs/>
          <w:sz w:val="36"/>
          <w:szCs w:val="36"/>
          <w:rtl/>
        </w:rPr>
        <w:t>البحر الرائق شرح كنز الدقائق :</w:t>
      </w:r>
      <w:r>
        <w:rPr>
          <w:rFonts w:ascii="Traditional Arabic" w:hAnsi="Traditional Arabic" w:cs="Traditional Arabic" w:hint="cs"/>
          <w:sz w:val="36"/>
          <w:szCs w:val="36"/>
          <w:rtl/>
        </w:rPr>
        <w:t xml:space="preserve"> زين الدين ابن نجيم ت 970هـ , ط : الثانية , دار المعرفة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بيروت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32192E">
        <w:rPr>
          <w:rFonts w:ascii="Traditional Arabic" w:hAnsi="Traditional Arabic" w:cs="Traditional Arabic" w:hint="cs"/>
          <w:b/>
          <w:bCs/>
          <w:sz w:val="36"/>
          <w:szCs w:val="36"/>
          <w:rtl/>
        </w:rPr>
        <w:t>بداية المجتهد ونهاية المقتصد :</w:t>
      </w:r>
      <w:r>
        <w:rPr>
          <w:rFonts w:ascii="Traditional Arabic" w:hAnsi="Traditional Arabic" w:cs="Traditional Arabic" w:hint="cs"/>
          <w:sz w:val="36"/>
          <w:szCs w:val="36"/>
          <w:rtl/>
        </w:rPr>
        <w:t xml:space="preserve"> محمد أحمد ابن رشد القرطبي ت 595هـ , تحقيق : ماجد الحموي , ط : 1416هـ , دار ابن حزم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بيروت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32192E">
        <w:rPr>
          <w:rFonts w:ascii="Traditional Arabic" w:hAnsi="Traditional Arabic" w:cs="Traditional Arabic" w:hint="cs"/>
          <w:b/>
          <w:bCs/>
          <w:sz w:val="36"/>
          <w:szCs w:val="36"/>
          <w:rtl/>
        </w:rPr>
        <w:t>البداية والنهاية :</w:t>
      </w:r>
      <w:r>
        <w:rPr>
          <w:rFonts w:ascii="Traditional Arabic" w:hAnsi="Traditional Arabic" w:cs="Traditional Arabic" w:hint="cs"/>
          <w:sz w:val="36"/>
          <w:szCs w:val="36"/>
          <w:rtl/>
        </w:rPr>
        <w:t xml:space="preserve"> أبو الفداء إسماعيل بن عمر بن كثير الدمشقي ت 774هـ , ط : الرابعة 1402هـ , مكتبة المعارف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بيروت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32192E">
        <w:rPr>
          <w:rFonts w:ascii="Traditional Arabic" w:hAnsi="Traditional Arabic" w:cs="Traditional Arabic" w:hint="cs"/>
          <w:b/>
          <w:bCs/>
          <w:sz w:val="36"/>
          <w:szCs w:val="36"/>
          <w:rtl/>
        </w:rPr>
        <w:t>بدائع الصنائع في ترتيب الشرائع :</w:t>
      </w:r>
      <w:r>
        <w:rPr>
          <w:rFonts w:ascii="Traditional Arabic" w:hAnsi="Traditional Arabic" w:cs="Traditional Arabic" w:hint="cs"/>
          <w:sz w:val="36"/>
          <w:szCs w:val="36"/>
          <w:rtl/>
        </w:rPr>
        <w:t xml:space="preserve"> علاء الدين أبي بكر بن مسعود الكاساني ت 587هـ , تحقيق : محمد عدنان درويش , ط : الثانية 1419هـ , دار إحياء التراث العربي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بيروت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32192E">
        <w:rPr>
          <w:rFonts w:ascii="Traditional Arabic" w:hAnsi="Traditional Arabic" w:cs="Traditional Arabic" w:hint="cs"/>
          <w:b/>
          <w:bCs/>
          <w:sz w:val="36"/>
          <w:szCs w:val="36"/>
          <w:rtl/>
        </w:rPr>
        <w:t>بدائع الفوائد :</w:t>
      </w:r>
      <w:r>
        <w:rPr>
          <w:rFonts w:ascii="Traditional Arabic" w:hAnsi="Traditional Arabic" w:cs="Traditional Arabic" w:hint="cs"/>
          <w:sz w:val="36"/>
          <w:szCs w:val="36"/>
          <w:rtl/>
        </w:rPr>
        <w:t xml:space="preserve"> محمد بن أبي بكر المعروف بابن قيم الجوزية ت 751هـ , تحقيق : معروف مصطفى زريق وآخرون , ط : الأولى 1414هـ , دار الخير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بيروت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AB2104">
        <w:rPr>
          <w:rFonts w:ascii="Traditional Arabic" w:hAnsi="Traditional Arabic" w:cs="Traditional Arabic" w:hint="cs"/>
          <w:b/>
          <w:bCs/>
          <w:sz w:val="36"/>
          <w:szCs w:val="36"/>
          <w:rtl/>
        </w:rPr>
        <w:t>البدر المنير في تخريج الأحاديث والآثار الواقعة في الشرح الكبير :</w:t>
      </w:r>
      <w:r>
        <w:rPr>
          <w:rFonts w:ascii="Traditional Arabic" w:hAnsi="Traditional Arabic" w:cs="Traditional Arabic" w:hint="cs"/>
          <w:sz w:val="36"/>
          <w:szCs w:val="36"/>
          <w:rtl/>
        </w:rPr>
        <w:t xml:space="preserve"> ابن الملقن سراج الدين عمر بن علي الشافعي المصري ت 804هـ , تحقيق : مصطفى أبو الغيط وآخرون , ط : الأولى 1425هـ , دار الهجرة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الرياض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AB2104">
        <w:rPr>
          <w:rFonts w:ascii="Traditional Arabic" w:hAnsi="Traditional Arabic" w:cs="Traditional Arabic" w:hint="cs"/>
          <w:b/>
          <w:bCs/>
          <w:sz w:val="36"/>
          <w:szCs w:val="36"/>
          <w:rtl/>
        </w:rPr>
        <w:t>بلغة السالك لأقرب المسالك</w:t>
      </w:r>
      <w:r>
        <w:rPr>
          <w:rFonts w:ascii="Traditional Arabic" w:hAnsi="Traditional Arabic" w:cs="Traditional Arabic" w:hint="cs"/>
          <w:sz w:val="36"/>
          <w:szCs w:val="36"/>
          <w:rtl/>
        </w:rPr>
        <w:t xml:space="preserve"> ( المعروف بحاشية الصاوي على الشرح الصغير ) : أبو العباس أحمد بن محمد الخلوتي الشهير بالصاوي المالكي ت 1241هـ , دار المعارف.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AB2104">
        <w:rPr>
          <w:rFonts w:ascii="Traditional Arabic" w:hAnsi="Traditional Arabic" w:cs="Traditional Arabic" w:hint="cs"/>
          <w:b/>
          <w:bCs/>
          <w:sz w:val="36"/>
          <w:szCs w:val="36"/>
          <w:rtl/>
        </w:rPr>
        <w:t>بلوغ المرام من أدلة الأحكام :</w:t>
      </w:r>
      <w:r>
        <w:rPr>
          <w:rFonts w:ascii="Traditional Arabic" w:hAnsi="Traditional Arabic" w:cs="Traditional Arabic" w:hint="cs"/>
          <w:sz w:val="36"/>
          <w:szCs w:val="36"/>
          <w:rtl/>
        </w:rPr>
        <w:t xml:space="preserve"> الحافظ بن حجر العسقلاني ت 852هـ , تصحيح وتعليق : محمد حامد الفقي , دار الندوة الجديدة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بيروت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2C485E">
        <w:rPr>
          <w:rFonts w:ascii="Traditional Arabic" w:hAnsi="Traditional Arabic" w:cs="Traditional Arabic" w:hint="cs"/>
          <w:b/>
          <w:bCs/>
          <w:sz w:val="36"/>
          <w:szCs w:val="36"/>
          <w:rtl/>
        </w:rPr>
        <w:t>البناية في شرح الهداية :</w:t>
      </w:r>
      <w:r>
        <w:rPr>
          <w:rFonts w:ascii="Traditional Arabic" w:hAnsi="Traditional Arabic" w:cs="Traditional Arabic" w:hint="cs"/>
          <w:sz w:val="36"/>
          <w:szCs w:val="36"/>
          <w:rtl/>
        </w:rPr>
        <w:t xml:space="preserve"> محمود بن أحمد العيني ت 855 ه , ط : الثانية 1411ه , دار الفكر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بيروت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AB2104">
        <w:rPr>
          <w:rFonts w:ascii="Traditional Arabic" w:hAnsi="Traditional Arabic" w:cs="Traditional Arabic" w:hint="cs"/>
          <w:b/>
          <w:bCs/>
          <w:sz w:val="36"/>
          <w:szCs w:val="36"/>
          <w:rtl/>
        </w:rPr>
        <w:t>بيان الوهم والإيهام في كتاب الأحكام :</w:t>
      </w:r>
      <w:r>
        <w:rPr>
          <w:rFonts w:ascii="Traditional Arabic" w:hAnsi="Traditional Arabic" w:cs="Traditional Arabic" w:hint="cs"/>
          <w:sz w:val="36"/>
          <w:szCs w:val="36"/>
          <w:rtl/>
        </w:rPr>
        <w:t xml:space="preserve"> الحافظ ابن القطان علي بن محمد بن عبد الملك الفاسي ت 628هـ , تحقيق : الحسين آيت سنيد , ط : 1418هـ , دار طيبة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الرياض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AB2104">
        <w:rPr>
          <w:rFonts w:ascii="Traditional Arabic" w:hAnsi="Traditional Arabic" w:cs="Traditional Arabic" w:hint="cs"/>
          <w:b/>
          <w:bCs/>
          <w:sz w:val="36"/>
          <w:szCs w:val="36"/>
          <w:rtl/>
        </w:rPr>
        <w:t>البيان شرح المهذب :</w:t>
      </w:r>
      <w:r>
        <w:rPr>
          <w:rFonts w:ascii="Traditional Arabic" w:hAnsi="Traditional Arabic" w:cs="Traditional Arabic" w:hint="cs"/>
          <w:sz w:val="36"/>
          <w:szCs w:val="36"/>
          <w:rtl/>
        </w:rPr>
        <w:t xml:space="preserve"> يحيى بن أبي الخير سالم العمراني ت 558هـ , تحقيق : قاسم محمد النوري , ط : الثانية 1424هـ , دار المنهاج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جدة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760813">
        <w:rPr>
          <w:rFonts w:ascii="Traditional Arabic" w:hAnsi="Traditional Arabic" w:cs="Traditional Arabic" w:hint="cs"/>
          <w:b/>
          <w:bCs/>
          <w:sz w:val="36"/>
          <w:szCs w:val="36"/>
          <w:rtl/>
        </w:rPr>
        <w:t>البيان والتحصيل :</w:t>
      </w:r>
      <w:r>
        <w:rPr>
          <w:rFonts w:ascii="Traditional Arabic" w:hAnsi="Traditional Arabic" w:cs="Traditional Arabic" w:hint="cs"/>
          <w:sz w:val="36"/>
          <w:szCs w:val="36"/>
          <w:rtl/>
        </w:rPr>
        <w:t xml:space="preserve"> أبو الوليد محمد بن أحمد بن رشد القرطبي ت 450هـ , تحقيق</w:t>
      </w:r>
      <w:r>
        <w:rPr>
          <w:rFonts w:ascii="Traditional Arabic" w:hAnsi="Traditional Arabic" w:cs="Traditional Arabic" w:hint="eastAsia"/>
          <w:sz w:val="36"/>
          <w:szCs w:val="36"/>
          <w:rtl/>
        </w:rPr>
        <w:t> </w:t>
      </w:r>
      <w:r>
        <w:rPr>
          <w:rFonts w:ascii="Traditional Arabic" w:hAnsi="Traditional Arabic" w:cs="Traditional Arabic" w:hint="cs"/>
          <w:sz w:val="36"/>
          <w:szCs w:val="36"/>
          <w:rtl/>
        </w:rPr>
        <w:t xml:space="preserve">: محمد حجي وآخرون , ط : الثانية 1408هـ , دار الغرب الإسلامي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بيروت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760813">
        <w:rPr>
          <w:rFonts w:ascii="Traditional Arabic" w:hAnsi="Traditional Arabic" w:cs="Traditional Arabic" w:hint="cs"/>
          <w:b/>
          <w:bCs/>
          <w:sz w:val="36"/>
          <w:szCs w:val="36"/>
          <w:rtl/>
        </w:rPr>
        <w:t>التاج والإكليل لمختصر خليل</w:t>
      </w:r>
      <w:r>
        <w:rPr>
          <w:rFonts w:ascii="Traditional Arabic" w:hAnsi="Traditional Arabic" w:cs="Traditional Arabic" w:hint="cs"/>
          <w:sz w:val="36"/>
          <w:szCs w:val="36"/>
          <w:rtl/>
        </w:rPr>
        <w:t xml:space="preserve"> ( مع مواهب الجليل ) : محمد بن يوسف العبدري ت 897هـ , تحقيق : زكريا عميرات , ط : خاصة 1423هـ , دار عالم الكتب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الرياض . </w:t>
      </w:r>
    </w:p>
    <w:p w:rsidR="006312D4" w:rsidRPr="007C6B9D"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760813">
        <w:rPr>
          <w:rFonts w:cs="Traditional Arabic" w:hint="eastAsia"/>
          <w:b/>
          <w:bCs/>
          <w:sz w:val="36"/>
          <w:szCs w:val="36"/>
          <w:rtl/>
        </w:rPr>
        <w:t>تاريخ</w:t>
      </w:r>
      <w:r w:rsidRPr="00760813">
        <w:rPr>
          <w:rFonts w:cs="Traditional Arabic"/>
          <w:b/>
          <w:bCs/>
          <w:sz w:val="36"/>
          <w:szCs w:val="36"/>
          <w:rtl/>
        </w:rPr>
        <w:t xml:space="preserve"> </w:t>
      </w:r>
      <w:r w:rsidRPr="00760813">
        <w:rPr>
          <w:rFonts w:cs="Traditional Arabic" w:hint="eastAsia"/>
          <w:b/>
          <w:bCs/>
          <w:sz w:val="36"/>
          <w:szCs w:val="36"/>
          <w:rtl/>
        </w:rPr>
        <w:t>بغداد</w:t>
      </w:r>
      <w:r>
        <w:rPr>
          <w:rFonts w:cs="Traditional Arabic" w:hint="cs"/>
          <w:b/>
          <w:bCs/>
          <w:sz w:val="36"/>
          <w:szCs w:val="36"/>
          <w:rtl/>
        </w:rPr>
        <w:t xml:space="preserve"> :</w:t>
      </w:r>
      <w:r w:rsidRPr="007C6B9D">
        <w:rPr>
          <w:rFonts w:cs="Traditional Arabic"/>
          <w:sz w:val="36"/>
          <w:szCs w:val="36"/>
          <w:rtl/>
        </w:rPr>
        <w:t xml:space="preserve"> </w:t>
      </w:r>
      <w:r w:rsidRPr="007C6B9D">
        <w:rPr>
          <w:rFonts w:cs="Traditional Arabic" w:hint="eastAsia"/>
          <w:sz w:val="36"/>
          <w:szCs w:val="36"/>
          <w:rtl/>
        </w:rPr>
        <w:t>أحمد</w:t>
      </w:r>
      <w:r w:rsidRPr="007C6B9D">
        <w:rPr>
          <w:rFonts w:cs="Traditional Arabic"/>
          <w:sz w:val="36"/>
          <w:szCs w:val="36"/>
          <w:rtl/>
        </w:rPr>
        <w:t xml:space="preserve"> </w:t>
      </w:r>
      <w:r w:rsidRPr="007C6B9D">
        <w:rPr>
          <w:rFonts w:cs="Traditional Arabic" w:hint="eastAsia"/>
          <w:sz w:val="36"/>
          <w:szCs w:val="36"/>
          <w:rtl/>
        </w:rPr>
        <w:t>بن</w:t>
      </w:r>
      <w:r w:rsidRPr="007C6B9D">
        <w:rPr>
          <w:rFonts w:cs="Traditional Arabic"/>
          <w:sz w:val="36"/>
          <w:szCs w:val="36"/>
          <w:rtl/>
        </w:rPr>
        <w:t xml:space="preserve"> </w:t>
      </w:r>
      <w:r w:rsidRPr="007C6B9D">
        <w:rPr>
          <w:rFonts w:cs="Traditional Arabic" w:hint="eastAsia"/>
          <w:sz w:val="36"/>
          <w:szCs w:val="36"/>
          <w:rtl/>
        </w:rPr>
        <w:t>علي</w:t>
      </w:r>
      <w:r w:rsidRPr="007C6B9D">
        <w:rPr>
          <w:rFonts w:cs="Traditional Arabic"/>
          <w:sz w:val="36"/>
          <w:szCs w:val="36"/>
          <w:rtl/>
        </w:rPr>
        <w:t xml:space="preserve"> </w:t>
      </w:r>
      <w:r w:rsidRPr="007C6B9D">
        <w:rPr>
          <w:rFonts w:cs="Traditional Arabic" w:hint="eastAsia"/>
          <w:sz w:val="36"/>
          <w:szCs w:val="36"/>
          <w:rtl/>
        </w:rPr>
        <w:t>بن</w:t>
      </w:r>
      <w:r w:rsidRPr="007C6B9D">
        <w:rPr>
          <w:rFonts w:cs="Traditional Arabic"/>
          <w:sz w:val="36"/>
          <w:szCs w:val="36"/>
          <w:rtl/>
        </w:rPr>
        <w:t xml:space="preserve"> </w:t>
      </w:r>
      <w:r w:rsidRPr="007C6B9D">
        <w:rPr>
          <w:rFonts w:cs="Traditional Arabic" w:hint="eastAsia"/>
          <w:sz w:val="36"/>
          <w:szCs w:val="36"/>
          <w:rtl/>
        </w:rPr>
        <w:t>ثابت</w:t>
      </w:r>
      <w:r w:rsidRPr="007C6B9D">
        <w:rPr>
          <w:rFonts w:cs="Traditional Arabic"/>
          <w:sz w:val="36"/>
          <w:szCs w:val="36"/>
          <w:rtl/>
        </w:rPr>
        <w:t xml:space="preserve"> </w:t>
      </w:r>
      <w:r w:rsidRPr="007C6B9D">
        <w:rPr>
          <w:rFonts w:cs="Traditional Arabic" w:hint="eastAsia"/>
          <w:sz w:val="36"/>
          <w:szCs w:val="36"/>
          <w:rtl/>
        </w:rPr>
        <w:t>الخطيب</w:t>
      </w:r>
      <w:r w:rsidRPr="007C6B9D">
        <w:rPr>
          <w:rFonts w:cs="Traditional Arabic"/>
          <w:sz w:val="36"/>
          <w:szCs w:val="36"/>
          <w:rtl/>
        </w:rPr>
        <w:t xml:space="preserve"> </w:t>
      </w:r>
      <w:r w:rsidRPr="007C6B9D">
        <w:rPr>
          <w:rFonts w:cs="Traditional Arabic" w:hint="eastAsia"/>
          <w:sz w:val="36"/>
          <w:szCs w:val="36"/>
          <w:rtl/>
        </w:rPr>
        <w:t>البغدادي</w:t>
      </w:r>
      <w:r w:rsidRPr="007C6B9D">
        <w:rPr>
          <w:rFonts w:cs="Traditional Arabic"/>
          <w:sz w:val="36"/>
          <w:szCs w:val="36"/>
          <w:rtl/>
        </w:rPr>
        <w:t xml:space="preserve"> </w:t>
      </w:r>
      <w:r w:rsidRPr="007C6B9D">
        <w:rPr>
          <w:rFonts w:cs="Traditional Arabic" w:hint="cs"/>
          <w:sz w:val="36"/>
          <w:szCs w:val="36"/>
          <w:rtl/>
        </w:rPr>
        <w:t>ت</w:t>
      </w:r>
      <w:r w:rsidRPr="007C6B9D">
        <w:rPr>
          <w:rFonts w:cs="Traditional Arabic"/>
          <w:sz w:val="36"/>
          <w:szCs w:val="36"/>
          <w:rtl/>
        </w:rPr>
        <w:t xml:space="preserve"> 463</w:t>
      </w:r>
      <w:r w:rsidRPr="007C6B9D">
        <w:rPr>
          <w:rFonts w:cs="Traditional Arabic" w:hint="eastAsia"/>
          <w:sz w:val="36"/>
          <w:szCs w:val="36"/>
          <w:rtl/>
        </w:rPr>
        <w:t>هـ</w:t>
      </w:r>
      <w:r w:rsidRPr="007C6B9D">
        <w:rPr>
          <w:rFonts w:cs="Traditional Arabic" w:hint="cs"/>
          <w:sz w:val="36"/>
          <w:szCs w:val="36"/>
          <w:rtl/>
        </w:rPr>
        <w:t xml:space="preserve"> ، تحقيق </w:t>
      </w:r>
      <w:r w:rsidRPr="007C6B9D">
        <w:rPr>
          <w:rFonts w:cs="Traditional Arabic"/>
          <w:sz w:val="36"/>
          <w:szCs w:val="36"/>
          <w:rtl/>
        </w:rPr>
        <w:t xml:space="preserve">: </w:t>
      </w:r>
      <w:r w:rsidRPr="007C6B9D">
        <w:rPr>
          <w:rFonts w:cs="Traditional Arabic" w:hint="eastAsia"/>
          <w:sz w:val="36"/>
          <w:szCs w:val="36"/>
          <w:rtl/>
        </w:rPr>
        <w:t>بشار</w:t>
      </w:r>
      <w:r w:rsidRPr="007C6B9D">
        <w:rPr>
          <w:rFonts w:cs="Traditional Arabic"/>
          <w:sz w:val="36"/>
          <w:szCs w:val="36"/>
          <w:rtl/>
        </w:rPr>
        <w:t xml:space="preserve"> </w:t>
      </w:r>
      <w:r w:rsidRPr="007C6B9D">
        <w:rPr>
          <w:rFonts w:cs="Traditional Arabic" w:hint="eastAsia"/>
          <w:sz w:val="36"/>
          <w:szCs w:val="36"/>
          <w:rtl/>
        </w:rPr>
        <w:t>عواد</w:t>
      </w:r>
      <w:r w:rsidRPr="007C6B9D">
        <w:rPr>
          <w:rFonts w:cs="Traditional Arabic"/>
          <w:sz w:val="36"/>
          <w:szCs w:val="36"/>
          <w:rtl/>
        </w:rPr>
        <w:t xml:space="preserve"> </w:t>
      </w:r>
      <w:r w:rsidRPr="007C6B9D">
        <w:rPr>
          <w:rFonts w:cs="Traditional Arabic" w:hint="eastAsia"/>
          <w:sz w:val="36"/>
          <w:szCs w:val="36"/>
          <w:rtl/>
        </w:rPr>
        <w:t>معروف</w:t>
      </w:r>
      <w:r>
        <w:rPr>
          <w:rFonts w:cs="Traditional Arabic" w:hint="cs"/>
          <w:sz w:val="36"/>
          <w:szCs w:val="36"/>
          <w:rtl/>
        </w:rPr>
        <w:t xml:space="preserve"> ،</w:t>
      </w:r>
      <w:r w:rsidRPr="007C6B9D">
        <w:rPr>
          <w:rFonts w:cs="Traditional Arabic" w:hint="cs"/>
          <w:sz w:val="36"/>
          <w:szCs w:val="36"/>
          <w:rtl/>
        </w:rPr>
        <w:t xml:space="preserve"> ط </w:t>
      </w:r>
      <w:r w:rsidRPr="007C6B9D">
        <w:rPr>
          <w:rFonts w:cs="Traditional Arabic"/>
          <w:sz w:val="36"/>
          <w:szCs w:val="36"/>
          <w:rtl/>
        </w:rPr>
        <w:t xml:space="preserve">: </w:t>
      </w:r>
      <w:r w:rsidRPr="007C6B9D">
        <w:rPr>
          <w:rFonts w:cs="Traditional Arabic" w:hint="eastAsia"/>
          <w:sz w:val="36"/>
          <w:szCs w:val="36"/>
          <w:rtl/>
        </w:rPr>
        <w:t>الأولى</w:t>
      </w:r>
      <w:r w:rsidRPr="007C6B9D">
        <w:rPr>
          <w:rFonts w:cs="Traditional Arabic"/>
          <w:sz w:val="36"/>
          <w:szCs w:val="36"/>
          <w:rtl/>
        </w:rPr>
        <w:t xml:space="preserve"> 1422</w:t>
      </w:r>
      <w:r w:rsidRPr="007C6B9D">
        <w:rPr>
          <w:rFonts w:cs="Traditional Arabic" w:hint="eastAsia"/>
          <w:sz w:val="36"/>
          <w:szCs w:val="36"/>
          <w:rtl/>
        </w:rPr>
        <w:t xml:space="preserve">هـ </w:t>
      </w:r>
      <w:r w:rsidRPr="007C6B9D">
        <w:rPr>
          <w:rFonts w:cs="Traditional Arabic" w:hint="cs"/>
          <w:sz w:val="36"/>
          <w:szCs w:val="36"/>
          <w:rtl/>
        </w:rPr>
        <w:t xml:space="preserve">، </w:t>
      </w:r>
      <w:r w:rsidRPr="007C6B9D">
        <w:rPr>
          <w:rFonts w:cs="Traditional Arabic" w:hint="eastAsia"/>
          <w:sz w:val="36"/>
          <w:szCs w:val="36"/>
          <w:rtl/>
        </w:rPr>
        <w:t>دار</w:t>
      </w:r>
      <w:r w:rsidRPr="007C6B9D">
        <w:rPr>
          <w:rFonts w:cs="Traditional Arabic"/>
          <w:sz w:val="36"/>
          <w:szCs w:val="36"/>
          <w:rtl/>
        </w:rPr>
        <w:t xml:space="preserve"> </w:t>
      </w:r>
      <w:r w:rsidRPr="007C6B9D">
        <w:rPr>
          <w:rFonts w:cs="Traditional Arabic" w:hint="eastAsia"/>
          <w:sz w:val="36"/>
          <w:szCs w:val="36"/>
          <w:rtl/>
        </w:rPr>
        <w:t>الغرب</w:t>
      </w:r>
      <w:r w:rsidRPr="007C6B9D">
        <w:rPr>
          <w:rFonts w:cs="Traditional Arabic"/>
          <w:sz w:val="36"/>
          <w:szCs w:val="36"/>
          <w:rtl/>
        </w:rPr>
        <w:t xml:space="preserve"> </w:t>
      </w:r>
      <w:r w:rsidRPr="007C6B9D">
        <w:rPr>
          <w:rFonts w:cs="Traditional Arabic" w:hint="eastAsia"/>
          <w:sz w:val="36"/>
          <w:szCs w:val="36"/>
          <w:rtl/>
        </w:rPr>
        <w:t>الإسلامي</w:t>
      </w:r>
      <w:r w:rsidRPr="007C6B9D">
        <w:rPr>
          <w:rFonts w:cs="Traditional Arabic"/>
          <w:sz w:val="36"/>
          <w:szCs w:val="36"/>
          <w:rtl/>
        </w:rPr>
        <w:t xml:space="preserve"> – </w:t>
      </w:r>
      <w:r w:rsidRPr="007C6B9D">
        <w:rPr>
          <w:rFonts w:cs="Traditional Arabic" w:hint="eastAsia"/>
          <w:sz w:val="36"/>
          <w:szCs w:val="36"/>
          <w:rtl/>
        </w:rPr>
        <w:t>بيروت</w:t>
      </w:r>
      <w:r w:rsidRPr="007C6B9D">
        <w:rPr>
          <w:rFonts w:cs="Traditional Arabic" w:hint="cs"/>
          <w:sz w:val="36"/>
          <w:szCs w:val="36"/>
          <w:rtl/>
        </w:rPr>
        <w:t xml:space="preserve">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760813">
        <w:rPr>
          <w:rFonts w:ascii="Traditional Arabic" w:hAnsi="Traditional Arabic" w:cs="Traditional Arabic" w:hint="cs"/>
          <w:b/>
          <w:bCs/>
          <w:sz w:val="36"/>
          <w:szCs w:val="36"/>
          <w:rtl/>
        </w:rPr>
        <w:t>تبي</w:t>
      </w:r>
      <w:r>
        <w:rPr>
          <w:rFonts w:ascii="Traditional Arabic" w:hAnsi="Traditional Arabic" w:cs="Traditional Arabic" w:hint="cs"/>
          <w:b/>
          <w:bCs/>
          <w:sz w:val="36"/>
          <w:szCs w:val="36"/>
          <w:rtl/>
        </w:rPr>
        <w:t>ي</w:t>
      </w:r>
      <w:r w:rsidRPr="00760813">
        <w:rPr>
          <w:rFonts w:ascii="Traditional Arabic" w:hAnsi="Traditional Arabic" w:cs="Traditional Arabic" w:hint="cs"/>
          <w:b/>
          <w:bCs/>
          <w:sz w:val="36"/>
          <w:szCs w:val="36"/>
          <w:rtl/>
        </w:rPr>
        <w:t>ن الحقائق :</w:t>
      </w:r>
      <w:r>
        <w:rPr>
          <w:rFonts w:ascii="Traditional Arabic" w:hAnsi="Traditional Arabic" w:cs="Traditional Arabic" w:hint="cs"/>
          <w:sz w:val="36"/>
          <w:szCs w:val="36"/>
          <w:rtl/>
        </w:rPr>
        <w:t xml:space="preserve"> فخر الدين عثمان بن علي الزيلعي ت 743هـ , تحقيق : أحمد عزو , دار الكتب العلمية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بيروت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760813">
        <w:rPr>
          <w:rFonts w:ascii="Traditional Arabic" w:hAnsi="Traditional Arabic" w:cs="Traditional Arabic" w:hint="cs"/>
          <w:b/>
          <w:bCs/>
          <w:sz w:val="36"/>
          <w:szCs w:val="36"/>
          <w:rtl/>
        </w:rPr>
        <w:t>تحفة الأحوذي بشرح جامع الترمذي :</w:t>
      </w:r>
      <w:r>
        <w:rPr>
          <w:rFonts w:ascii="Traditional Arabic" w:hAnsi="Traditional Arabic" w:cs="Traditional Arabic" w:hint="cs"/>
          <w:sz w:val="36"/>
          <w:szCs w:val="36"/>
          <w:rtl/>
        </w:rPr>
        <w:t xml:space="preserve"> محمد بن عبد الرحمن المباركفوري ت 1353هـ , تحقيق : علي محمد معوض وعادل عبد الموجود , ط : الأولى 1419هـ</w:t>
      </w:r>
      <w:r>
        <w:rPr>
          <w:rFonts w:ascii="Traditional Arabic" w:hAnsi="Traditional Arabic" w:cs="Traditional Arabic" w:hint="eastAsia"/>
          <w:sz w:val="36"/>
          <w:szCs w:val="36"/>
          <w:rtl/>
        </w:rPr>
        <w:t> </w:t>
      </w:r>
      <w:r>
        <w:rPr>
          <w:rFonts w:ascii="Traditional Arabic" w:hAnsi="Traditional Arabic" w:cs="Traditional Arabic" w:hint="cs"/>
          <w:sz w:val="36"/>
          <w:szCs w:val="36"/>
          <w:rtl/>
        </w:rPr>
        <w:t xml:space="preserve">, دار إحياء التراث العربي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بيروت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760813">
        <w:rPr>
          <w:rFonts w:ascii="Traditional Arabic" w:hAnsi="Traditional Arabic" w:cs="Traditional Arabic" w:hint="cs"/>
          <w:b/>
          <w:bCs/>
          <w:sz w:val="36"/>
          <w:szCs w:val="36"/>
          <w:rtl/>
        </w:rPr>
        <w:t>تحفة الفقهاء :</w:t>
      </w:r>
      <w:r>
        <w:rPr>
          <w:rFonts w:ascii="Traditional Arabic" w:hAnsi="Traditional Arabic" w:cs="Traditional Arabic" w:hint="cs"/>
          <w:sz w:val="36"/>
          <w:szCs w:val="36"/>
          <w:rtl/>
        </w:rPr>
        <w:t xml:space="preserve"> علاء الدين السمرقندي ت 539 هـ , ط : الأولى 1405هـ , دار الكتب العلمية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بيروت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760813">
        <w:rPr>
          <w:rFonts w:ascii="Traditional Arabic" w:hAnsi="Traditional Arabic" w:cs="Traditional Arabic" w:hint="cs"/>
          <w:b/>
          <w:bCs/>
          <w:sz w:val="36"/>
          <w:szCs w:val="36"/>
          <w:rtl/>
        </w:rPr>
        <w:t>تحفة المحتاج في شرح المنهاج :</w:t>
      </w:r>
      <w:r>
        <w:rPr>
          <w:rFonts w:ascii="Traditional Arabic" w:hAnsi="Traditional Arabic" w:cs="Traditional Arabic" w:hint="cs"/>
          <w:sz w:val="36"/>
          <w:szCs w:val="36"/>
          <w:rtl/>
        </w:rPr>
        <w:t xml:space="preserve"> أحمد بن محمد بن علي بن حجر الهيتمي , روجعت وصححت على عدة نسخ بمعرفة لجنة من العلماء , ط 1357هـ , صورتها دار إحياء التراث العربي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بيروت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CD7B12">
        <w:rPr>
          <w:rFonts w:ascii="Traditional Arabic" w:hAnsi="Traditional Arabic" w:cs="Traditional Arabic" w:hint="cs"/>
          <w:b/>
          <w:bCs/>
          <w:sz w:val="36"/>
          <w:szCs w:val="36"/>
          <w:rtl/>
        </w:rPr>
        <w:t>التحقيق في أحاديث الخلاف :</w:t>
      </w:r>
      <w:r>
        <w:rPr>
          <w:rFonts w:ascii="Traditional Arabic" w:hAnsi="Traditional Arabic" w:cs="Traditional Arabic" w:hint="cs"/>
          <w:sz w:val="36"/>
          <w:szCs w:val="36"/>
          <w:rtl/>
        </w:rPr>
        <w:t xml:space="preserve"> أبو الفرج عبد الرحمن بن علي بن محمد بن الجوزي ت 597هـ , تحقيق : مسعد عبد الحميد السعدني , ط : الأولى 1415هـ , دار الكتب العلمية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بيروت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885E5D">
        <w:rPr>
          <w:rFonts w:ascii="Traditional Arabic" w:hAnsi="Traditional Arabic" w:cs="Traditional Arabic" w:hint="cs"/>
          <w:b/>
          <w:bCs/>
          <w:sz w:val="36"/>
          <w:szCs w:val="36"/>
          <w:rtl/>
        </w:rPr>
        <w:t>التحقيقات المرضية في المباحث الفرضية</w:t>
      </w:r>
      <w:r>
        <w:rPr>
          <w:rFonts w:ascii="Traditional Arabic" w:hAnsi="Traditional Arabic" w:cs="Traditional Arabic" w:hint="cs"/>
          <w:sz w:val="36"/>
          <w:szCs w:val="36"/>
          <w:rtl/>
        </w:rPr>
        <w:t xml:space="preserve"> : صالح بن فوزان الفوزان , ط : الرابعة 1419هـ , مكتبة المعارف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الرياض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CD7B12">
        <w:rPr>
          <w:rFonts w:ascii="Traditional Arabic" w:hAnsi="Traditional Arabic" w:cs="Traditional Arabic" w:hint="cs"/>
          <w:b/>
          <w:bCs/>
          <w:sz w:val="36"/>
          <w:szCs w:val="36"/>
          <w:rtl/>
        </w:rPr>
        <w:t>التذكرة :</w:t>
      </w:r>
      <w:r>
        <w:rPr>
          <w:rFonts w:ascii="Traditional Arabic" w:hAnsi="Traditional Arabic" w:cs="Traditional Arabic" w:hint="cs"/>
          <w:sz w:val="36"/>
          <w:szCs w:val="36"/>
          <w:rtl/>
        </w:rPr>
        <w:t xml:space="preserve"> أبي الوفاء علي بن عقيل الحنبلي ت 513هـ , تحقيق : ناصر السلامة , ط : الأولى 1422هـ , دار اشبيليا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الرياض . </w:t>
      </w:r>
    </w:p>
    <w:p w:rsidR="006312D4" w:rsidRPr="007C6B9D"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CD7B12">
        <w:rPr>
          <w:rFonts w:cs="Traditional Arabic" w:hint="eastAsia"/>
          <w:b/>
          <w:bCs/>
          <w:sz w:val="36"/>
          <w:szCs w:val="36"/>
          <w:rtl/>
        </w:rPr>
        <w:t>تذكرة</w:t>
      </w:r>
      <w:r w:rsidRPr="00CD7B12">
        <w:rPr>
          <w:rFonts w:cs="Traditional Arabic"/>
          <w:b/>
          <w:bCs/>
          <w:sz w:val="36"/>
          <w:szCs w:val="36"/>
          <w:rtl/>
        </w:rPr>
        <w:t xml:space="preserve"> </w:t>
      </w:r>
      <w:r w:rsidRPr="00CD7B12">
        <w:rPr>
          <w:rFonts w:cs="Traditional Arabic" w:hint="eastAsia"/>
          <w:b/>
          <w:bCs/>
          <w:sz w:val="36"/>
          <w:szCs w:val="36"/>
          <w:rtl/>
        </w:rPr>
        <w:t>الحفاظ</w:t>
      </w:r>
      <w:r w:rsidRPr="00CD7B12">
        <w:rPr>
          <w:rFonts w:cs="Traditional Arabic" w:hint="cs"/>
          <w:b/>
          <w:bCs/>
          <w:sz w:val="36"/>
          <w:szCs w:val="36"/>
          <w:rtl/>
        </w:rPr>
        <w:t xml:space="preserve"> </w:t>
      </w:r>
      <w:r>
        <w:rPr>
          <w:rFonts w:cs="Traditional Arabic" w:hint="cs"/>
          <w:b/>
          <w:bCs/>
          <w:sz w:val="36"/>
          <w:szCs w:val="36"/>
          <w:rtl/>
        </w:rPr>
        <w:t>:</w:t>
      </w:r>
      <w:r w:rsidRPr="007C6B9D">
        <w:rPr>
          <w:rFonts w:cs="Traditional Arabic" w:hint="cs"/>
          <w:sz w:val="36"/>
          <w:szCs w:val="36"/>
          <w:rtl/>
        </w:rPr>
        <w:t xml:space="preserve"> </w:t>
      </w:r>
      <w:r w:rsidRPr="007C6B9D">
        <w:rPr>
          <w:rFonts w:cs="Traditional Arabic" w:hint="eastAsia"/>
          <w:sz w:val="36"/>
          <w:szCs w:val="36"/>
          <w:rtl/>
        </w:rPr>
        <w:t>محمد</w:t>
      </w:r>
      <w:r w:rsidRPr="007C6B9D">
        <w:rPr>
          <w:rFonts w:cs="Traditional Arabic"/>
          <w:sz w:val="36"/>
          <w:szCs w:val="36"/>
          <w:rtl/>
        </w:rPr>
        <w:t xml:space="preserve"> </w:t>
      </w:r>
      <w:r w:rsidRPr="007C6B9D">
        <w:rPr>
          <w:rFonts w:cs="Traditional Arabic" w:hint="eastAsia"/>
          <w:sz w:val="36"/>
          <w:szCs w:val="36"/>
          <w:rtl/>
        </w:rPr>
        <w:t>بن</w:t>
      </w:r>
      <w:r w:rsidRPr="007C6B9D">
        <w:rPr>
          <w:rFonts w:cs="Traditional Arabic"/>
          <w:sz w:val="36"/>
          <w:szCs w:val="36"/>
          <w:rtl/>
        </w:rPr>
        <w:t xml:space="preserve"> </w:t>
      </w:r>
      <w:r w:rsidRPr="007C6B9D">
        <w:rPr>
          <w:rFonts w:cs="Traditional Arabic" w:hint="eastAsia"/>
          <w:sz w:val="36"/>
          <w:szCs w:val="36"/>
          <w:rtl/>
        </w:rPr>
        <w:t>أحمد</w:t>
      </w:r>
      <w:r w:rsidRPr="007C6B9D">
        <w:rPr>
          <w:rFonts w:cs="Traditional Arabic"/>
          <w:sz w:val="36"/>
          <w:szCs w:val="36"/>
          <w:rtl/>
        </w:rPr>
        <w:t xml:space="preserve"> </w:t>
      </w:r>
      <w:r w:rsidRPr="007C6B9D">
        <w:rPr>
          <w:rFonts w:cs="Traditional Arabic" w:hint="eastAsia"/>
          <w:sz w:val="36"/>
          <w:szCs w:val="36"/>
          <w:rtl/>
        </w:rPr>
        <w:t>بن</w:t>
      </w:r>
      <w:r w:rsidRPr="007C6B9D">
        <w:rPr>
          <w:rFonts w:cs="Traditional Arabic"/>
          <w:sz w:val="36"/>
          <w:szCs w:val="36"/>
          <w:rtl/>
        </w:rPr>
        <w:t xml:space="preserve"> </w:t>
      </w:r>
      <w:r w:rsidRPr="007C6B9D">
        <w:rPr>
          <w:rFonts w:cs="Traditional Arabic" w:hint="eastAsia"/>
          <w:sz w:val="36"/>
          <w:szCs w:val="36"/>
          <w:rtl/>
        </w:rPr>
        <w:t>عثمان</w:t>
      </w:r>
      <w:r w:rsidRPr="007C6B9D">
        <w:rPr>
          <w:rFonts w:cs="Traditional Arabic"/>
          <w:sz w:val="36"/>
          <w:szCs w:val="36"/>
          <w:rtl/>
        </w:rPr>
        <w:t xml:space="preserve"> </w:t>
      </w:r>
      <w:r w:rsidRPr="007C6B9D">
        <w:rPr>
          <w:rFonts w:cs="Traditional Arabic" w:hint="eastAsia"/>
          <w:sz w:val="36"/>
          <w:szCs w:val="36"/>
          <w:rtl/>
        </w:rPr>
        <w:t>الذهبي</w:t>
      </w:r>
      <w:r w:rsidRPr="007C6B9D">
        <w:rPr>
          <w:rFonts w:cs="Traditional Arabic" w:hint="cs"/>
          <w:sz w:val="36"/>
          <w:szCs w:val="36"/>
          <w:rtl/>
        </w:rPr>
        <w:t xml:space="preserve"> ت </w:t>
      </w:r>
      <w:r w:rsidRPr="007C6B9D">
        <w:rPr>
          <w:rFonts w:cs="Traditional Arabic"/>
          <w:sz w:val="36"/>
          <w:szCs w:val="36"/>
          <w:rtl/>
        </w:rPr>
        <w:t xml:space="preserve"> 748</w:t>
      </w:r>
      <w:r w:rsidRPr="007C6B9D">
        <w:rPr>
          <w:rFonts w:cs="Traditional Arabic" w:hint="eastAsia"/>
          <w:sz w:val="36"/>
          <w:szCs w:val="36"/>
          <w:rtl/>
        </w:rPr>
        <w:t>هـ</w:t>
      </w:r>
      <w:r w:rsidRPr="007C6B9D">
        <w:rPr>
          <w:rFonts w:cs="Traditional Arabic" w:hint="cs"/>
          <w:sz w:val="36"/>
          <w:szCs w:val="36"/>
          <w:rtl/>
        </w:rPr>
        <w:t xml:space="preserve"> </w:t>
      </w:r>
      <w:r>
        <w:rPr>
          <w:rFonts w:cs="Traditional Arabic" w:hint="cs"/>
          <w:sz w:val="36"/>
          <w:szCs w:val="36"/>
          <w:rtl/>
        </w:rPr>
        <w:t>،</w:t>
      </w:r>
      <w:r w:rsidRPr="007C6B9D">
        <w:rPr>
          <w:rFonts w:cs="Traditional Arabic" w:hint="cs"/>
          <w:sz w:val="36"/>
          <w:szCs w:val="36"/>
          <w:rtl/>
        </w:rPr>
        <w:t xml:space="preserve"> ط </w:t>
      </w:r>
      <w:r w:rsidRPr="007C6B9D">
        <w:rPr>
          <w:rFonts w:cs="Traditional Arabic"/>
          <w:sz w:val="36"/>
          <w:szCs w:val="36"/>
          <w:rtl/>
        </w:rPr>
        <w:t xml:space="preserve">: </w:t>
      </w:r>
      <w:r w:rsidRPr="007C6B9D">
        <w:rPr>
          <w:rFonts w:cs="Traditional Arabic" w:hint="eastAsia"/>
          <w:sz w:val="36"/>
          <w:szCs w:val="36"/>
          <w:rtl/>
        </w:rPr>
        <w:t>الأولى</w:t>
      </w:r>
      <w:r w:rsidRPr="007C6B9D">
        <w:rPr>
          <w:rFonts w:cs="Traditional Arabic" w:hint="cs"/>
          <w:sz w:val="36"/>
          <w:szCs w:val="36"/>
          <w:rtl/>
        </w:rPr>
        <w:t xml:space="preserve"> </w:t>
      </w:r>
      <w:r w:rsidRPr="007C6B9D">
        <w:rPr>
          <w:rFonts w:cs="Traditional Arabic"/>
          <w:sz w:val="36"/>
          <w:szCs w:val="36"/>
          <w:rtl/>
        </w:rPr>
        <w:t>1419</w:t>
      </w:r>
      <w:r w:rsidRPr="007C6B9D">
        <w:rPr>
          <w:rFonts w:cs="Traditional Arabic" w:hint="eastAsia"/>
          <w:sz w:val="36"/>
          <w:szCs w:val="36"/>
          <w:rtl/>
        </w:rPr>
        <w:t>هـ</w:t>
      </w:r>
      <w:r>
        <w:rPr>
          <w:rFonts w:cs="Traditional Arabic" w:hint="eastAsia"/>
          <w:sz w:val="36"/>
          <w:szCs w:val="36"/>
          <w:rtl/>
        </w:rPr>
        <w:t> </w:t>
      </w:r>
      <w:r w:rsidRPr="007C6B9D">
        <w:rPr>
          <w:rFonts w:cs="Traditional Arabic" w:hint="cs"/>
          <w:sz w:val="36"/>
          <w:szCs w:val="36"/>
          <w:rtl/>
        </w:rPr>
        <w:t>،</w:t>
      </w:r>
      <w:r w:rsidRPr="007C6B9D">
        <w:rPr>
          <w:rFonts w:cs="Traditional Arabic"/>
          <w:sz w:val="36"/>
          <w:szCs w:val="36"/>
          <w:rtl/>
        </w:rPr>
        <w:t xml:space="preserve"> </w:t>
      </w:r>
      <w:r w:rsidRPr="007C6B9D">
        <w:rPr>
          <w:rFonts w:cs="Traditional Arabic" w:hint="eastAsia"/>
          <w:sz w:val="36"/>
          <w:szCs w:val="36"/>
          <w:rtl/>
        </w:rPr>
        <w:t>دار</w:t>
      </w:r>
      <w:r w:rsidRPr="007C6B9D">
        <w:rPr>
          <w:rFonts w:cs="Traditional Arabic"/>
          <w:sz w:val="36"/>
          <w:szCs w:val="36"/>
          <w:rtl/>
        </w:rPr>
        <w:t xml:space="preserve"> </w:t>
      </w:r>
      <w:r w:rsidRPr="007C6B9D">
        <w:rPr>
          <w:rFonts w:cs="Traditional Arabic" w:hint="eastAsia"/>
          <w:sz w:val="36"/>
          <w:szCs w:val="36"/>
          <w:rtl/>
        </w:rPr>
        <w:t>الكتب</w:t>
      </w:r>
      <w:r w:rsidRPr="007C6B9D">
        <w:rPr>
          <w:rFonts w:cs="Traditional Arabic"/>
          <w:sz w:val="36"/>
          <w:szCs w:val="36"/>
          <w:rtl/>
        </w:rPr>
        <w:t xml:space="preserve"> </w:t>
      </w:r>
      <w:r w:rsidRPr="007C6B9D">
        <w:rPr>
          <w:rFonts w:cs="Traditional Arabic" w:hint="eastAsia"/>
          <w:sz w:val="36"/>
          <w:szCs w:val="36"/>
          <w:rtl/>
        </w:rPr>
        <w:t>العلمية</w:t>
      </w:r>
      <w:r w:rsidRPr="007C6B9D">
        <w:rPr>
          <w:rFonts w:cs="Traditional Arabic"/>
          <w:sz w:val="36"/>
          <w:szCs w:val="36"/>
          <w:rtl/>
        </w:rPr>
        <w:t xml:space="preserve"> -</w:t>
      </w:r>
      <w:r w:rsidRPr="007C6B9D">
        <w:rPr>
          <w:rFonts w:cs="Traditional Arabic" w:hint="eastAsia"/>
          <w:sz w:val="36"/>
          <w:szCs w:val="36"/>
          <w:rtl/>
        </w:rPr>
        <w:t xml:space="preserve"> بيروت </w:t>
      </w:r>
      <w:r w:rsidRPr="007C6B9D">
        <w:rPr>
          <w:rFonts w:cs="Traditional Arabic" w:hint="cs"/>
          <w:sz w:val="36"/>
          <w:szCs w:val="36"/>
          <w:rtl/>
        </w:rPr>
        <w:t>.</w:t>
      </w:r>
    </w:p>
    <w:p w:rsidR="006312D4" w:rsidRPr="00B86D8E"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CD7B12">
        <w:rPr>
          <w:rFonts w:cs="Traditional Arabic" w:hint="cs"/>
          <w:b/>
          <w:bCs/>
          <w:sz w:val="36"/>
          <w:szCs w:val="36"/>
          <w:rtl/>
        </w:rPr>
        <w:t xml:space="preserve">تسهيل السابلة لمريد معرفة الحنابلة </w:t>
      </w:r>
      <w:r>
        <w:rPr>
          <w:rFonts w:cs="Traditional Arabic" w:hint="cs"/>
          <w:b/>
          <w:bCs/>
          <w:sz w:val="36"/>
          <w:szCs w:val="36"/>
          <w:rtl/>
        </w:rPr>
        <w:t>:</w:t>
      </w:r>
      <w:r w:rsidRPr="00B86D8E">
        <w:rPr>
          <w:rFonts w:cs="Traditional Arabic" w:hint="cs"/>
          <w:sz w:val="36"/>
          <w:szCs w:val="36"/>
          <w:rtl/>
        </w:rPr>
        <w:t xml:space="preserve"> صالح بن عبد العزيز آل عثيمين الشهير بـ البردي ت 1410هـ ، تحقيق : بكر بن عبد الله أبو زيد . ط : الأولى 1422هـ ، مؤسسة الرسالة </w:t>
      </w:r>
      <w:r w:rsidRPr="00B86D8E">
        <w:rPr>
          <w:rFonts w:cs="Traditional Arabic"/>
          <w:sz w:val="36"/>
          <w:szCs w:val="36"/>
          <w:rtl/>
        </w:rPr>
        <w:t>–</w:t>
      </w:r>
      <w:r w:rsidRPr="00B86D8E">
        <w:rPr>
          <w:rFonts w:cs="Traditional Arabic" w:hint="cs"/>
          <w:sz w:val="36"/>
          <w:szCs w:val="36"/>
          <w:rtl/>
        </w:rPr>
        <w:t xml:space="preserve"> بيروت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CD7B12">
        <w:rPr>
          <w:rFonts w:ascii="Traditional Arabic" w:hAnsi="Traditional Arabic" w:cs="Traditional Arabic" w:hint="cs"/>
          <w:b/>
          <w:bCs/>
          <w:sz w:val="36"/>
          <w:szCs w:val="36"/>
          <w:rtl/>
        </w:rPr>
        <w:t>تسهيل الفرائض :</w:t>
      </w:r>
      <w:r>
        <w:rPr>
          <w:rFonts w:ascii="Traditional Arabic" w:hAnsi="Traditional Arabic" w:cs="Traditional Arabic" w:hint="cs"/>
          <w:sz w:val="36"/>
          <w:szCs w:val="36"/>
          <w:rtl/>
        </w:rPr>
        <w:t xml:space="preserve"> محمد بن صالح العثيمين , ط : الثانية 1403هت , مكتبة المعارف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الرياض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CD7B12">
        <w:rPr>
          <w:rFonts w:ascii="Traditional Arabic" w:hAnsi="Traditional Arabic" w:cs="Traditional Arabic" w:hint="cs"/>
          <w:b/>
          <w:bCs/>
          <w:sz w:val="36"/>
          <w:szCs w:val="36"/>
          <w:rtl/>
        </w:rPr>
        <w:t>تصحيح الفروع</w:t>
      </w:r>
      <w:r>
        <w:rPr>
          <w:rFonts w:ascii="Traditional Arabic" w:hAnsi="Traditional Arabic" w:cs="Traditional Arabic" w:hint="cs"/>
          <w:sz w:val="36"/>
          <w:szCs w:val="36"/>
          <w:rtl/>
        </w:rPr>
        <w:t xml:space="preserve"> ( مع الفروع ) : علاء الدين علي بن سليمان المرداوي ت 885 هـ , راجعه : عبد الستار أحمد فراج , ط : الرابعة 1405 هـ , عالم الكتب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بيروت . </w:t>
      </w:r>
    </w:p>
    <w:p w:rsidR="006312D4" w:rsidRDefault="006312D4" w:rsidP="00D3203C">
      <w:pPr>
        <w:pStyle w:val="ac"/>
        <w:numPr>
          <w:ilvl w:val="0"/>
          <w:numId w:val="43"/>
        </w:numPr>
        <w:spacing w:after="0" w:line="240" w:lineRule="auto"/>
        <w:jc w:val="both"/>
        <w:rPr>
          <w:rFonts w:ascii="Traditional Arabic" w:hAnsi="Traditional Arabic" w:cs="Traditional Arabic"/>
          <w:sz w:val="36"/>
          <w:szCs w:val="36"/>
        </w:rPr>
      </w:pPr>
      <w:r w:rsidRPr="00CD7B12">
        <w:rPr>
          <w:rFonts w:ascii="Traditional Arabic" w:hAnsi="Traditional Arabic" w:cs="Traditional Arabic" w:hint="cs"/>
          <w:b/>
          <w:bCs/>
          <w:sz w:val="36"/>
          <w:szCs w:val="36"/>
          <w:rtl/>
        </w:rPr>
        <w:t>تفسير القرآن العظيم :</w:t>
      </w:r>
      <w:r>
        <w:rPr>
          <w:rFonts w:ascii="Traditional Arabic" w:hAnsi="Traditional Arabic" w:cs="Traditional Arabic" w:hint="cs"/>
          <w:sz w:val="36"/>
          <w:szCs w:val="36"/>
          <w:rtl/>
        </w:rPr>
        <w:t xml:space="preserve"> الحافظ أبي الفداء إسماعيل بن كثير القرشي الدمشقي ت 774هـ , تقديم : يوسف المرعشلي , ط : الأولى 1406هـ , دار المعرفة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بيروت. </w:t>
      </w:r>
    </w:p>
    <w:p w:rsidR="006312D4" w:rsidRPr="00B86D8E"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CD7B12">
        <w:rPr>
          <w:rFonts w:cs="Traditional Arabic" w:hint="cs"/>
          <w:b/>
          <w:bCs/>
          <w:sz w:val="36"/>
          <w:szCs w:val="36"/>
          <w:rtl/>
        </w:rPr>
        <w:t xml:space="preserve">تقريب التهذيب </w:t>
      </w:r>
      <w:r>
        <w:rPr>
          <w:rFonts w:cs="Traditional Arabic" w:hint="cs"/>
          <w:b/>
          <w:bCs/>
          <w:sz w:val="36"/>
          <w:szCs w:val="36"/>
          <w:rtl/>
        </w:rPr>
        <w:t>:</w:t>
      </w:r>
      <w:r w:rsidRPr="008A2270">
        <w:rPr>
          <w:rFonts w:cs="Traditional Arabic" w:hint="cs"/>
          <w:sz w:val="36"/>
          <w:szCs w:val="36"/>
          <w:rtl/>
        </w:rPr>
        <w:t xml:space="preserve"> الحافظ ابن حجر العسقلاني ت852هـ ، عناية : عادل مرشد</w:t>
      </w:r>
      <w:r>
        <w:rPr>
          <w:rFonts w:cs="Traditional Arabic" w:hint="cs"/>
          <w:sz w:val="36"/>
          <w:szCs w:val="36"/>
          <w:rtl/>
        </w:rPr>
        <w:t xml:space="preserve"> </w:t>
      </w:r>
      <w:r w:rsidRPr="008A2270">
        <w:rPr>
          <w:rFonts w:cs="Traditional Arabic" w:hint="cs"/>
          <w:sz w:val="36"/>
          <w:szCs w:val="36"/>
          <w:rtl/>
        </w:rPr>
        <w:t xml:space="preserve">, ط : الأولى 1416هـ , مؤسسة الرسالة </w:t>
      </w:r>
      <w:r w:rsidRPr="008A2270">
        <w:rPr>
          <w:rFonts w:cs="Traditional Arabic"/>
          <w:sz w:val="36"/>
          <w:szCs w:val="36"/>
          <w:rtl/>
        </w:rPr>
        <w:t>–</w:t>
      </w:r>
      <w:r w:rsidRPr="008A2270">
        <w:rPr>
          <w:rFonts w:cs="Traditional Arabic" w:hint="cs"/>
          <w:sz w:val="36"/>
          <w:szCs w:val="36"/>
          <w:rtl/>
        </w:rPr>
        <w:t xml:space="preserve"> بيروت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CD7B12">
        <w:rPr>
          <w:rFonts w:ascii="Traditional Arabic" w:hAnsi="Traditional Arabic" w:cs="Traditional Arabic" w:hint="cs"/>
          <w:b/>
          <w:bCs/>
          <w:sz w:val="36"/>
          <w:szCs w:val="36"/>
          <w:rtl/>
        </w:rPr>
        <w:t>تقرير القواعد وتحرير الفوائد</w:t>
      </w:r>
      <w:r>
        <w:rPr>
          <w:rFonts w:ascii="Traditional Arabic" w:hAnsi="Traditional Arabic" w:cs="Traditional Arabic" w:hint="cs"/>
          <w:b/>
          <w:bCs/>
          <w:sz w:val="36"/>
          <w:szCs w:val="36"/>
          <w:rtl/>
        </w:rPr>
        <w:t xml:space="preserve"> ( المعروف بالقواعد )</w:t>
      </w:r>
      <w:r w:rsidRPr="00CD7B12">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 xml:space="preserve"> عبد الرحمن بن أحمد بن رجب ت 795هـ , تحقيق : مشهور بن حسن آل سلمان , ط : الأولى 1419هـ , دار ابن عفان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الخبر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10742B">
        <w:rPr>
          <w:rFonts w:ascii="Traditional Arabic" w:hAnsi="Traditional Arabic" w:cs="Traditional Arabic" w:hint="cs"/>
          <w:b/>
          <w:bCs/>
          <w:sz w:val="36"/>
          <w:szCs w:val="36"/>
          <w:rtl/>
        </w:rPr>
        <w:t>تقريرات الرافعي على رد المختار</w:t>
      </w:r>
      <w:r>
        <w:rPr>
          <w:rFonts w:ascii="Traditional Arabic" w:hAnsi="Traditional Arabic" w:cs="Traditional Arabic" w:hint="cs"/>
          <w:sz w:val="36"/>
          <w:szCs w:val="36"/>
          <w:rtl/>
        </w:rPr>
        <w:t xml:space="preserve"> ( مع حاشية بن عابدين ) : عبد القادر الرافعي ت 1323هـ , تحقيق : عادل أحمد عبد الموجود وعلي محمد معوض , ط : خاصة 1423هـ</w:t>
      </w:r>
      <w:r>
        <w:rPr>
          <w:rFonts w:ascii="Traditional Arabic" w:hAnsi="Traditional Arabic" w:cs="Traditional Arabic" w:hint="eastAsia"/>
          <w:sz w:val="36"/>
          <w:szCs w:val="36"/>
          <w:rtl/>
        </w:rPr>
        <w:t> </w:t>
      </w:r>
      <w:r>
        <w:rPr>
          <w:rFonts w:ascii="Traditional Arabic" w:hAnsi="Traditional Arabic" w:cs="Traditional Arabic" w:hint="cs"/>
          <w:sz w:val="36"/>
          <w:szCs w:val="36"/>
          <w:rtl/>
        </w:rPr>
        <w:t xml:space="preserve">, دار عالم الكتب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الرياض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10742B">
        <w:rPr>
          <w:rFonts w:ascii="Traditional Arabic" w:hAnsi="Traditional Arabic" w:cs="Traditional Arabic" w:hint="cs"/>
          <w:b/>
          <w:bCs/>
          <w:sz w:val="36"/>
          <w:szCs w:val="36"/>
          <w:rtl/>
        </w:rPr>
        <w:t>تكملة المجموع</w:t>
      </w:r>
      <w:r>
        <w:rPr>
          <w:rFonts w:ascii="Traditional Arabic" w:hAnsi="Traditional Arabic" w:cs="Traditional Arabic" w:hint="cs"/>
          <w:b/>
          <w:bCs/>
          <w:sz w:val="36"/>
          <w:szCs w:val="36"/>
          <w:rtl/>
        </w:rPr>
        <w:t xml:space="preserve"> </w:t>
      </w:r>
      <w:r w:rsidRPr="00D3203C">
        <w:rPr>
          <w:rFonts w:ascii="Traditional Arabic" w:hAnsi="Traditional Arabic" w:cs="Traditional Arabic" w:hint="cs"/>
          <w:sz w:val="36"/>
          <w:szCs w:val="36"/>
          <w:rtl/>
        </w:rPr>
        <w:t>( مع المجموع )</w:t>
      </w:r>
      <w:r w:rsidRPr="0010742B">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 xml:space="preserve"> تقي الدين علي بن عبد الكافي السبكي ت 756هـ , تحقيق : محمد نجيب المطيعي , ط : خاصة 1423هـ , دار عالم الكتب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الرياض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10742B">
        <w:rPr>
          <w:rFonts w:ascii="Traditional Arabic" w:hAnsi="Traditional Arabic" w:cs="Traditional Arabic" w:hint="cs"/>
          <w:b/>
          <w:bCs/>
          <w:sz w:val="36"/>
          <w:szCs w:val="36"/>
          <w:rtl/>
        </w:rPr>
        <w:t>تكملة المجموع</w:t>
      </w:r>
      <w:r>
        <w:rPr>
          <w:rFonts w:ascii="Traditional Arabic" w:hAnsi="Traditional Arabic" w:cs="Traditional Arabic" w:hint="cs"/>
          <w:b/>
          <w:bCs/>
          <w:sz w:val="36"/>
          <w:szCs w:val="36"/>
          <w:rtl/>
        </w:rPr>
        <w:t xml:space="preserve"> </w:t>
      </w:r>
      <w:r w:rsidRPr="00D3203C">
        <w:rPr>
          <w:rFonts w:ascii="Traditional Arabic" w:hAnsi="Traditional Arabic" w:cs="Traditional Arabic" w:hint="cs"/>
          <w:sz w:val="36"/>
          <w:szCs w:val="36"/>
          <w:rtl/>
        </w:rPr>
        <w:t>( مع المجموع )</w:t>
      </w:r>
      <w:r w:rsidRPr="0010742B">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 xml:space="preserve"> محمد نجيب المطيعي , ط : خاصة 1423هـ , دار عالم الكتب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الرياض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10742B">
        <w:rPr>
          <w:rFonts w:ascii="Traditional Arabic" w:hAnsi="Traditional Arabic" w:cs="Traditional Arabic" w:hint="cs"/>
          <w:b/>
          <w:bCs/>
          <w:sz w:val="36"/>
          <w:szCs w:val="36"/>
          <w:rtl/>
        </w:rPr>
        <w:t>التلخيص الحبير في أحاديث الرافعي الكبير :</w:t>
      </w:r>
      <w:r>
        <w:rPr>
          <w:rFonts w:ascii="Traditional Arabic" w:hAnsi="Traditional Arabic" w:cs="Traditional Arabic" w:hint="cs"/>
          <w:sz w:val="36"/>
          <w:szCs w:val="36"/>
          <w:rtl/>
        </w:rPr>
        <w:t xml:space="preserve"> أحمد بن علي بن حجر العسقلاني ت 852هـ , تحقيق : عبد الله بن هاشم اليماني , ط 1384هـ , المدينة المنورة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3F4795">
        <w:rPr>
          <w:rFonts w:ascii="Traditional Arabic" w:hAnsi="Traditional Arabic" w:cs="Traditional Arabic" w:hint="cs"/>
          <w:b/>
          <w:bCs/>
          <w:sz w:val="36"/>
          <w:szCs w:val="36"/>
          <w:rtl/>
        </w:rPr>
        <w:t>تلخيص المستدرك</w:t>
      </w:r>
      <w:r>
        <w:rPr>
          <w:rFonts w:ascii="Traditional Arabic" w:hAnsi="Traditional Arabic" w:cs="Traditional Arabic" w:hint="cs"/>
          <w:sz w:val="36"/>
          <w:szCs w:val="36"/>
          <w:rtl/>
        </w:rPr>
        <w:t xml:space="preserve"> ( مع المستدرك ) : الحافظ محمد بن أحمد الذهبي 848 هـ , دار الباز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مكة المكرمة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3F4795">
        <w:rPr>
          <w:rFonts w:ascii="Traditional Arabic" w:hAnsi="Traditional Arabic" w:cs="Traditional Arabic" w:hint="cs"/>
          <w:b/>
          <w:bCs/>
          <w:sz w:val="36"/>
          <w:szCs w:val="36"/>
          <w:rtl/>
        </w:rPr>
        <w:t>التلقين في الفقه المالكي :</w:t>
      </w:r>
      <w:r>
        <w:rPr>
          <w:rFonts w:ascii="Traditional Arabic" w:hAnsi="Traditional Arabic" w:cs="Traditional Arabic" w:hint="cs"/>
          <w:sz w:val="36"/>
          <w:szCs w:val="36"/>
          <w:rtl/>
        </w:rPr>
        <w:t xml:space="preserve"> عبد الوهاب بن علي البغدادي ت 322هـ , تحقيق : محمد بو خبزة , ط : الأولى 1425هـ , دار الكتب العلمية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3F4795">
        <w:rPr>
          <w:rFonts w:ascii="Traditional Arabic" w:hAnsi="Traditional Arabic" w:cs="Traditional Arabic" w:hint="cs"/>
          <w:b/>
          <w:bCs/>
          <w:sz w:val="36"/>
          <w:szCs w:val="36"/>
          <w:rtl/>
        </w:rPr>
        <w:t>التمهيد :</w:t>
      </w:r>
      <w:r>
        <w:rPr>
          <w:rFonts w:ascii="Traditional Arabic" w:hAnsi="Traditional Arabic" w:cs="Traditional Arabic" w:hint="cs"/>
          <w:sz w:val="36"/>
          <w:szCs w:val="36"/>
          <w:rtl/>
        </w:rPr>
        <w:t xml:space="preserve"> يوسف بن عبد الله بن عبد البر ت 4</w:t>
      </w:r>
      <w:r w:rsidR="00483B19">
        <w:rPr>
          <w:rFonts w:ascii="Traditional Arabic" w:hAnsi="Traditional Arabic" w:cs="Traditional Arabic" w:hint="cs"/>
          <w:sz w:val="36"/>
          <w:szCs w:val="36"/>
          <w:rtl/>
        </w:rPr>
        <w:t>63هـ , تحقيق : أسامة بن إبراهيم</w:t>
      </w:r>
      <w:r w:rsidR="00483B19">
        <w:rPr>
          <w:rFonts w:ascii="Traditional Arabic" w:hAnsi="Traditional Arabic" w:cs="Traditional Arabic" w:hint="eastAsia"/>
          <w:sz w:val="36"/>
          <w:szCs w:val="36"/>
          <w:rtl/>
        </w:rPr>
        <w:t> </w:t>
      </w:r>
      <w:r>
        <w:rPr>
          <w:rFonts w:ascii="Traditional Arabic" w:hAnsi="Traditional Arabic" w:cs="Traditional Arabic" w:hint="cs"/>
          <w:sz w:val="36"/>
          <w:szCs w:val="36"/>
          <w:rtl/>
        </w:rPr>
        <w:t>, ط</w:t>
      </w:r>
      <w:r>
        <w:rPr>
          <w:rFonts w:ascii="Traditional Arabic" w:hAnsi="Traditional Arabic" w:cs="Traditional Arabic" w:hint="eastAsia"/>
          <w:sz w:val="36"/>
          <w:szCs w:val="36"/>
          <w:rtl/>
        </w:rPr>
        <w:t> </w:t>
      </w:r>
      <w:r>
        <w:rPr>
          <w:rFonts w:ascii="Traditional Arabic" w:hAnsi="Traditional Arabic" w:cs="Traditional Arabic" w:hint="cs"/>
          <w:sz w:val="36"/>
          <w:szCs w:val="36"/>
          <w:rtl/>
        </w:rPr>
        <w:t xml:space="preserve">: الثالثة 1424هـ , الفاروق الحديثة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القاهرة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3F4795">
        <w:rPr>
          <w:rFonts w:ascii="Traditional Arabic" w:hAnsi="Traditional Arabic" w:cs="Traditional Arabic" w:hint="cs"/>
          <w:b/>
          <w:bCs/>
          <w:sz w:val="36"/>
          <w:szCs w:val="36"/>
          <w:rtl/>
        </w:rPr>
        <w:t>التنبيه :</w:t>
      </w:r>
      <w:r>
        <w:rPr>
          <w:rFonts w:ascii="Traditional Arabic" w:hAnsi="Traditional Arabic" w:cs="Traditional Arabic" w:hint="cs"/>
          <w:sz w:val="36"/>
          <w:szCs w:val="36"/>
          <w:rtl/>
        </w:rPr>
        <w:t xml:space="preserve"> أبو إسحاق إبراهيم بن علي الشيرازي ت 476هـ , عالم الكتب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3F4795">
        <w:rPr>
          <w:rFonts w:ascii="Traditional Arabic" w:hAnsi="Traditional Arabic" w:cs="Traditional Arabic" w:hint="cs"/>
          <w:b/>
          <w:bCs/>
          <w:sz w:val="36"/>
          <w:szCs w:val="36"/>
          <w:rtl/>
        </w:rPr>
        <w:t>تنقيح التحقيق في أحاديث التعليق :</w:t>
      </w:r>
      <w:r>
        <w:rPr>
          <w:rFonts w:ascii="Traditional Arabic" w:hAnsi="Traditional Arabic" w:cs="Traditional Arabic" w:hint="cs"/>
          <w:sz w:val="36"/>
          <w:szCs w:val="36"/>
          <w:rtl/>
        </w:rPr>
        <w:t xml:space="preserve"> الحافظ محمد بن أحمد بن عبد الهادي المقدسي ت 744هـ , تحقيق : سامي بن محمد جار الله وعبد العزيز بن ناصر الخياني , ط : الأولى 1428هـ , دار أضواء السلف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الرياض . </w:t>
      </w:r>
    </w:p>
    <w:p w:rsidR="006312D4" w:rsidRPr="007C6B9D"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3F4795">
        <w:rPr>
          <w:rFonts w:cs="Traditional Arabic" w:hint="cs"/>
          <w:b/>
          <w:bCs/>
          <w:sz w:val="36"/>
          <w:szCs w:val="36"/>
          <w:rtl/>
        </w:rPr>
        <w:t xml:space="preserve">تهذيب الكمال في أسماء الرجال </w:t>
      </w:r>
      <w:r>
        <w:rPr>
          <w:rFonts w:cs="Traditional Arabic" w:hint="cs"/>
          <w:b/>
          <w:bCs/>
          <w:sz w:val="36"/>
          <w:szCs w:val="36"/>
          <w:rtl/>
        </w:rPr>
        <w:t>:</w:t>
      </w:r>
      <w:r w:rsidRPr="007C6B9D">
        <w:rPr>
          <w:rFonts w:cs="Traditional Arabic" w:hint="cs"/>
          <w:sz w:val="36"/>
          <w:szCs w:val="36"/>
          <w:rtl/>
        </w:rPr>
        <w:t xml:space="preserve"> جمال الدين أبي الحج</w:t>
      </w:r>
      <w:r>
        <w:rPr>
          <w:rFonts w:cs="Traditional Arabic" w:hint="cs"/>
          <w:sz w:val="36"/>
          <w:szCs w:val="36"/>
          <w:rtl/>
        </w:rPr>
        <w:t>اج يوسف المزي ، تحقيق : بشار عواد معروف ،</w:t>
      </w:r>
      <w:r w:rsidRPr="007C6B9D">
        <w:rPr>
          <w:rFonts w:cs="Traditional Arabic" w:hint="cs"/>
          <w:sz w:val="36"/>
          <w:szCs w:val="36"/>
          <w:rtl/>
        </w:rPr>
        <w:t xml:space="preserve"> ط  : الأولى 1418هـ , مؤسسة الرسالة </w:t>
      </w:r>
      <w:r w:rsidRPr="007C6B9D">
        <w:rPr>
          <w:rFonts w:cs="Traditional Arabic"/>
          <w:sz w:val="36"/>
          <w:szCs w:val="36"/>
          <w:rtl/>
        </w:rPr>
        <w:t>–</w:t>
      </w:r>
      <w:r>
        <w:rPr>
          <w:rFonts w:cs="Traditional Arabic" w:hint="cs"/>
          <w:sz w:val="36"/>
          <w:szCs w:val="36"/>
          <w:rtl/>
        </w:rPr>
        <w:t xml:space="preserve"> </w:t>
      </w:r>
      <w:r w:rsidRPr="007C6B9D">
        <w:rPr>
          <w:rFonts w:cs="Traditional Arabic" w:hint="cs"/>
          <w:sz w:val="36"/>
          <w:szCs w:val="36"/>
          <w:rtl/>
        </w:rPr>
        <w:t>بيروت.</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3F4795">
        <w:rPr>
          <w:rFonts w:ascii="Traditional Arabic" w:hAnsi="Traditional Arabic" w:cs="Traditional Arabic" w:hint="cs"/>
          <w:b/>
          <w:bCs/>
          <w:sz w:val="36"/>
          <w:szCs w:val="36"/>
          <w:rtl/>
        </w:rPr>
        <w:t xml:space="preserve">تهذيب سنن أبي داوود </w:t>
      </w:r>
      <w:r>
        <w:rPr>
          <w:rFonts w:ascii="Traditional Arabic" w:hAnsi="Traditional Arabic" w:cs="Traditional Arabic" w:hint="cs"/>
          <w:b/>
          <w:bCs/>
          <w:sz w:val="36"/>
          <w:szCs w:val="36"/>
          <w:rtl/>
        </w:rPr>
        <w:t xml:space="preserve">( </w:t>
      </w:r>
      <w:r w:rsidRPr="003F4795">
        <w:rPr>
          <w:rFonts w:ascii="Traditional Arabic" w:hAnsi="Traditional Arabic" w:cs="Traditional Arabic" w:hint="cs"/>
          <w:b/>
          <w:bCs/>
          <w:sz w:val="36"/>
          <w:szCs w:val="36"/>
          <w:rtl/>
        </w:rPr>
        <w:t>المعروف بحاشية ابن القيم على سنن أبي داود</w:t>
      </w:r>
      <w:r>
        <w:rPr>
          <w:rFonts w:ascii="Traditional Arabic" w:hAnsi="Traditional Arabic" w:cs="Traditional Arabic" w:hint="cs"/>
          <w:b/>
          <w:bCs/>
          <w:sz w:val="36"/>
          <w:szCs w:val="36"/>
          <w:rtl/>
        </w:rPr>
        <w:t xml:space="preserve"> )</w:t>
      </w:r>
      <w:r w:rsidRPr="003F4795">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 xml:space="preserve"> شمس الدين محمد بن أبي بكر بن أيوب المعروف بابن قيم الجوزية ت 751هـ , ط : الثانية 1415هـ</w:t>
      </w:r>
      <w:r>
        <w:rPr>
          <w:rFonts w:ascii="Traditional Arabic" w:hAnsi="Traditional Arabic" w:cs="Traditional Arabic" w:hint="eastAsia"/>
          <w:sz w:val="36"/>
          <w:szCs w:val="36"/>
          <w:rtl/>
        </w:rPr>
        <w:t> </w:t>
      </w:r>
      <w:r>
        <w:rPr>
          <w:rFonts w:ascii="Traditional Arabic" w:hAnsi="Traditional Arabic" w:cs="Traditional Arabic" w:hint="cs"/>
          <w:sz w:val="36"/>
          <w:szCs w:val="36"/>
          <w:rtl/>
        </w:rPr>
        <w:t xml:space="preserve">, دار الكتب العلمية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بيروت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3F4795">
        <w:rPr>
          <w:rFonts w:ascii="Traditional Arabic" w:hAnsi="Traditional Arabic" w:cs="Traditional Arabic" w:hint="cs"/>
          <w:b/>
          <w:bCs/>
          <w:sz w:val="36"/>
          <w:szCs w:val="36"/>
          <w:rtl/>
        </w:rPr>
        <w:t>جامع الأصول في شرح أحاديث الرسول :</w:t>
      </w:r>
      <w:r>
        <w:rPr>
          <w:rFonts w:ascii="Traditional Arabic" w:hAnsi="Traditional Arabic" w:cs="Traditional Arabic" w:hint="cs"/>
          <w:sz w:val="36"/>
          <w:szCs w:val="36"/>
          <w:rtl/>
        </w:rPr>
        <w:t xml:space="preserve"> المبارك بن محمد بن الأثير الجزري ت 544هـ , تحقيق : عبد القادر الأرنؤوط , ط : الثانية 1403هـ , دار الفكر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بيروت . </w:t>
      </w:r>
    </w:p>
    <w:p w:rsidR="00FB581A" w:rsidRDefault="00FB581A" w:rsidP="004717CB">
      <w:pPr>
        <w:pStyle w:val="ac"/>
        <w:numPr>
          <w:ilvl w:val="0"/>
          <w:numId w:val="43"/>
        </w:numPr>
        <w:spacing w:after="0" w:line="240" w:lineRule="auto"/>
        <w:jc w:val="both"/>
        <w:rPr>
          <w:rFonts w:ascii="Traditional Arabic" w:hAnsi="Traditional Arabic" w:cs="Traditional Arabic"/>
          <w:sz w:val="36"/>
          <w:szCs w:val="36"/>
        </w:rPr>
      </w:pPr>
      <w:r>
        <w:rPr>
          <w:rFonts w:ascii="Traditional Arabic" w:hAnsi="Traditional Arabic" w:cs="Traditional Arabic" w:hint="cs"/>
          <w:b/>
          <w:bCs/>
          <w:sz w:val="36"/>
          <w:szCs w:val="36"/>
          <w:rtl/>
        </w:rPr>
        <w:t>جامع الأ</w:t>
      </w:r>
      <w:r w:rsidRPr="003F4795">
        <w:rPr>
          <w:rFonts w:ascii="Traditional Arabic" w:hAnsi="Traditional Arabic" w:cs="Traditional Arabic" w:hint="cs"/>
          <w:b/>
          <w:bCs/>
          <w:sz w:val="36"/>
          <w:szCs w:val="36"/>
          <w:rtl/>
        </w:rPr>
        <w:t>مهات :</w:t>
      </w:r>
      <w:r>
        <w:rPr>
          <w:rFonts w:ascii="Traditional Arabic" w:hAnsi="Traditional Arabic" w:cs="Traditional Arabic" w:hint="cs"/>
          <w:sz w:val="36"/>
          <w:szCs w:val="36"/>
          <w:rtl/>
        </w:rPr>
        <w:t xml:space="preserve"> ابن الحاجب الكردي المالكي ، ط : بدون . </w:t>
      </w:r>
    </w:p>
    <w:p w:rsidR="00FB581A" w:rsidRDefault="00FB581A" w:rsidP="004717CB">
      <w:pPr>
        <w:pStyle w:val="ac"/>
        <w:numPr>
          <w:ilvl w:val="0"/>
          <w:numId w:val="43"/>
        </w:numPr>
        <w:spacing w:after="0" w:line="240" w:lineRule="auto"/>
        <w:jc w:val="both"/>
        <w:rPr>
          <w:rFonts w:ascii="Traditional Arabic" w:hAnsi="Traditional Arabic" w:cs="Traditional Arabic"/>
          <w:sz w:val="36"/>
          <w:szCs w:val="36"/>
        </w:rPr>
      </w:pPr>
      <w:r w:rsidRPr="003F4795">
        <w:rPr>
          <w:rFonts w:ascii="Traditional Arabic" w:hAnsi="Traditional Arabic" w:cs="Traditional Arabic" w:hint="cs"/>
          <w:b/>
          <w:bCs/>
          <w:sz w:val="36"/>
          <w:szCs w:val="36"/>
          <w:rtl/>
        </w:rPr>
        <w:t>جامع البيان عن تأويل آي القرآن :</w:t>
      </w:r>
      <w:r>
        <w:rPr>
          <w:rFonts w:ascii="Traditional Arabic" w:hAnsi="Traditional Arabic" w:cs="Traditional Arabic" w:hint="cs"/>
          <w:sz w:val="36"/>
          <w:szCs w:val="36"/>
          <w:rtl/>
        </w:rPr>
        <w:t xml:space="preserve"> محمد بن جرير الطبري ت 310 هـ , ط : الأولى 1405 هـ , دار الفكر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بيروت . </w:t>
      </w:r>
    </w:p>
    <w:p w:rsidR="00FB581A" w:rsidRDefault="00FB581A" w:rsidP="00FB581A">
      <w:pPr>
        <w:pStyle w:val="ac"/>
        <w:numPr>
          <w:ilvl w:val="0"/>
          <w:numId w:val="43"/>
        </w:numPr>
        <w:spacing w:after="0" w:line="240" w:lineRule="auto"/>
        <w:jc w:val="both"/>
        <w:rPr>
          <w:rFonts w:ascii="Traditional Arabic" w:hAnsi="Traditional Arabic" w:cs="Traditional Arabic"/>
          <w:sz w:val="36"/>
          <w:szCs w:val="36"/>
        </w:rPr>
      </w:pPr>
      <w:r>
        <w:rPr>
          <w:rFonts w:ascii="Traditional Arabic" w:hAnsi="Traditional Arabic" w:cs="Traditional Arabic" w:hint="cs"/>
          <w:b/>
          <w:bCs/>
          <w:sz w:val="36"/>
          <w:szCs w:val="36"/>
          <w:rtl/>
        </w:rPr>
        <w:t>الجامع الصحيح</w:t>
      </w:r>
      <w:r w:rsidRPr="009C05E4">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 xml:space="preserve"> الإمام أبو عبد الله بن محمد بن إسماعيل البخاري , ط : الأولى 1417هـ , دار السلام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الرياض . </w:t>
      </w:r>
    </w:p>
    <w:p w:rsidR="00FB581A" w:rsidRDefault="00FB581A" w:rsidP="004717CB">
      <w:pPr>
        <w:pStyle w:val="ac"/>
        <w:numPr>
          <w:ilvl w:val="0"/>
          <w:numId w:val="43"/>
        </w:numPr>
        <w:spacing w:after="0" w:line="240" w:lineRule="auto"/>
        <w:jc w:val="both"/>
        <w:rPr>
          <w:rFonts w:ascii="Traditional Arabic" w:hAnsi="Traditional Arabic" w:cs="Traditional Arabic"/>
          <w:sz w:val="36"/>
          <w:szCs w:val="36"/>
        </w:rPr>
      </w:pPr>
      <w:r w:rsidRPr="003F4795">
        <w:rPr>
          <w:rFonts w:ascii="Traditional Arabic" w:hAnsi="Traditional Arabic" w:cs="Traditional Arabic" w:hint="cs"/>
          <w:b/>
          <w:bCs/>
          <w:sz w:val="36"/>
          <w:szCs w:val="36"/>
          <w:rtl/>
        </w:rPr>
        <w:t>جامع العلوم والحكم :</w:t>
      </w:r>
      <w:r>
        <w:rPr>
          <w:rFonts w:ascii="Traditional Arabic" w:hAnsi="Traditional Arabic" w:cs="Traditional Arabic" w:hint="cs"/>
          <w:sz w:val="36"/>
          <w:szCs w:val="36"/>
          <w:rtl/>
        </w:rPr>
        <w:t xml:space="preserve"> عبد الرحمن بن شهاب الدين الشهير بابن رجب ت 795 هـ , تحقيق : شعيب الأرناؤوط وإبراهيم باجس , ط : السابعة 1421هـ , مؤسسة الرسالة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بيروت . </w:t>
      </w:r>
    </w:p>
    <w:p w:rsidR="00FB581A" w:rsidRDefault="00FB581A" w:rsidP="004717CB">
      <w:pPr>
        <w:pStyle w:val="ac"/>
        <w:numPr>
          <w:ilvl w:val="0"/>
          <w:numId w:val="43"/>
        </w:numPr>
        <w:spacing w:after="0" w:line="240" w:lineRule="auto"/>
        <w:jc w:val="both"/>
        <w:rPr>
          <w:rFonts w:ascii="Traditional Arabic" w:hAnsi="Traditional Arabic" w:cs="Traditional Arabic"/>
          <w:sz w:val="36"/>
          <w:szCs w:val="36"/>
        </w:rPr>
      </w:pPr>
      <w:r w:rsidRPr="003F4795">
        <w:rPr>
          <w:rFonts w:ascii="Traditional Arabic" w:hAnsi="Traditional Arabic" w:cs="Traditional Arabic" w:hint="cs"/>
          <w:b/>
          <w:bCs/>
          <w:sz w:val="36"/>
          <w:szCs w:val="36"/>
          <w:rtl/>
        </w:rPr>
        <w:t>جامع المسائل :</w:t>
      </w:r>
      <w:r>
        <w:rPr>
          <w:rFonts w:ascii="Traditional Arabic" w:hAnsi="Traditional Arabic" w:cs="Traditional Arabic" w:hint="cs"/>
          <w:sz w:val="36"/>
          <w:szCs w:val="36"/>
          <w:rtl/>
        </w:rPr>
        <w:t xml:space="preserve"> أحمد بن عبد الحليم بن تيمية الحراني ت 728 هـ , تحقيق : محمد عزيز شمس , ط : الأولى 1422هـ , دار عالم الفوائد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مكة المكرمة . </w:t>
      </w:r>
    </w:p>
    <w:p w:rsidR="00FB581A" w:rsidRDefault="00FB581A" w:rsidP="004717CB">
      <w:pPr>
        <w:pStyle w:val="ac"/>
        <w:numPr>
          <w:ilvl w:val="0"/>
          <w:numId w:val="43"/>
        </w:numPr>
        <w:spacing w:after="0" w:line="240" w:lineRule="auto"/>
        <w:jc w:val="both"/>
        <w:rPr>
          <w:rFonts w:ascii="Traditional Arabic" w:hAnsi="Traditional Arabic" w:cs="Traditional Arabic"/>
          <w:sz w:val="36"/>
          <w:szCs w:val="36"/>
        </w:rPr>
      </w:pPr>
      <w:r w:rsidRPr="003F4795">
        <w:rPr>
          <w:rFonts w:ascii="Traditional Arabic" w:hAnsi="Traditional Arabic" w:cs="Traditional Arabic" w:hint="cs"/>
          <w:b/>
          <w:bCs/>
          <w:sz w:val="36"/>
          <w:szCs w:val="36"/>
          <w:rtl/>
        </w:rPr>
        <w:t>الجامع لأحكام القرآن :</w:t>
      </w:r>
      <w:r>
        <w:rPr>
          <w:rFonts w:ascii="Traditional Arabic" w:hAnsi="Traditional Arabic" w:cs="Traditional Arabic" w:hint="cs"/>
          <w:sz w:val="36"/>
          <w:szCs w:val="36"/>
          <w:rtl/>
        </w:rPr>
        <w:t xml:space="preserve"> محمد بن أحمد القرطبي ت 671هـ , تحقيق : عبد الله بن عبد المحسن التركي , ط : الأولى 1427هـ , مؤسسة الرسالة , بيروت . </w:t>
      </w:r>
    </w:p>
    <w:p w:rsidR="006312D4" w:rsidRPr="007C6B9D"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3F4795">
        <w:rPr>
          <w:rFonts w:cs="Traditional Arabic" w:hint="cs"/>
          <w:b/>
          <w:bCs/>
          <w:sz w:val="36"/>
          <w:szCs w:val="36"/>
          <w:rtl/>
        </w:rPr>
        <w:t xml:space="preserve">الجامع لسيرة شيخ الإسلام ابن تيمية </w:t>
      </w:r>
      <w:r>
        <w:rPr>
          <w:rFonts w:cs="Traditional Arabic" w:hint="cs"/>
          <w:b/>
          <w:bCs/>
          <w:sz w:val="36"/>
          <w:szCs w:val="36"/>
          <w:rtl/>
        </w:rPr>
        <w:t>:</w:t>
      </w:r>
      <w:r w:rsidRPr="007C6B9D">
        <w:rPr>
          <w:rFonts w:cs="Traditional Arabic" w:hint="cs"/>
          <w:sz w:val="36"/>
          <w:szCs w:val="36"/>
          <w:rtl/>
        </w:rPr>
        <w:t xml:space="preserve"> جمع /محمد ع</w:t>
      </w:r>
      <w:r>
        <w:rPr>
          <w:rFonts w:cs="Traditional Arabic" w:hint="cs"/>
          <w:sz w:val="36"/>
          <w:szCs w:val="36"/>
          <w:rtl/>
        </w:rPr>
        <w:t>زيز شمس ؛ علي بن محمد العمراني</w:t>
      </w:r>
      <w:r>
        <w:rPr>
          <w:rFonts w:cs="Traditional Arabic" w:hint="eastAsia"/>
          <w:sz w:val="36"/>
          <w:szCs w:val="36"/>
          <w:rtl/>
        </w:rPr>
        <w:t> </w:t>
      </w:r>
      <w:r>
        <w:rPr>
          <w:rFonts w:cs="Traditional Arabic" w:hint="cs"/>
          <w:sz w:val="36"/>
          <w:szCs w:val="36"/>
          <w:rtl/>
        </w:rPr>
        <w:t>،</w:t>
      </w:r>
      <w:r w:rsidRPr="007C6B9D">
        <w:rPr>
          <w:rFonts w:cs="Traditional Arabic" w:hint="cs"/>
          <w:sz w:val="36"/>
          <w:szCs w:val="36"/>
          <w:rtl/>
        </w:rPr>
        <w:t xml:space="preserve"> ط : الأولى 1420 هـ , دار عالم الفوائد </w:t>
      </w:r>
      <w:r w:rsidRPr="007C6B9D">
        <w:rPr>
          <w:rFonts w:cs="Traditional Arabic"/>
          <w:sz w:val="36"/>
          <w:szCs w:val="36"/>
          <w:rtl/>
        </w:rPr>
        <w:t>–</w:t>
      </w:r>
      <w:r w:rsidRPr="007C6B9D">
        <w:rPr>
          <w:rFonts w:cs="Traditional Arabic" w:hint="cs"/>
          <w:sz w:val="36"/>
          <w:szCs w:val="36"/>
          <w:rtl/>
        </w:rPr>
        <w:t xml:space="preserve"> مكة المكرمة.</w:t>
      </w:r>
    </w:p>
    <w:p w:rsidR="006312D4" w:rsidRPr="00B86D8E" w:rsidRDefault="006312D4" w:rsidP="004717CB">
      <w:pPr>
        <w:pStyle w:val="ac"/>
        <w:numPr>
          <w:ilvl w:val="0"/>
          <w:numId w:val="43"/>
        </w:numPr>
        <w:spacing w:after="0" w:line="240" w:lineRule="auto"/>
        <w:jc w:val="both"/>
        <w:rPr>
          <w:rFonts w:ascii="Traditional Arabic" w:hAnsi="Traditional Arabic" w:cs="Traditional Arabic"/>
          <w:sz w:val="36"/>
          <w:szCs w:val="36"/>
          <w:rtl/>
        </w:rPr>
      </w:pPr>
      <w:r w:rsidRPr="003F4795">
        <w:rPr>
          <w:rFonts w:cs="Traditional Arabic" w:hint="cs"/>
          <w:b/>
          <w:bCs/>
          <w:sz w:val="36"/>
          <w:szCs w:val="36"/>
          <w:rtl/>
        </w:rPr>
        <w:t xml:space="preserve">الجامع لعلوم الإمام أحمد </w:t>
      </w:r>
      <w:r>
        <w:rPr>
          <w:rFonts w:cs="Traditional Arabic" w:hint="cs"/>
          <w:b/>
          <w:bCs/>
          <w:sz w:val="36"/>
          <w:szCs w:val="36"/>
          <w:rtl/>
        </w:rPr>
        <w:t>:</w:t>
      </w:r>
      <w:r w:rsidRPr="00B86D8E">
        <w:rPr>
          <w:rFonts w:cs="Traditional Arabic" w:hint="cs"/>
          <w:sz w:val="36"/>
          <w:szCs w:val="36"/>
          <w:rtl/>
        </w:rPr>
        <w:t xml:space="preserve"> خالد الرباط وآخرون . ط : الأولى 1430هـ ، دار الفلاح </w:t>
      </w:r>
      <w:r w:rsidRPr="00B86D8E">
        <w:rPr>
          <w:rFonts w:cs="Traditional Arabic"/>
          <w:sz w:val="36"/>
          <w:szCs w:val="36"/>
          <w:rtl/>
        </w:rPr>
        <w:t>–</w:t>
      </w:r>
      <w:r w:rsidRPr="00B86D8E">
        <w:rPr>
          <w:rFonts w:cs="Traditional Arabic" w:hint="cs"/>
          <w:sz w:val="36"/>
          <w:szCs w:val="36"/>
          <w:rtl/>
        </w:rPr>
        <w:t xml:space="preserve"> الفيوم .</w:t>
      </w:r>
    </w:p>
    <w:p w:rsidR="006312D4" w:rsidRPr="00B86D8E"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3F4795">
        <w:rPr>
          <w:rFonts w:cs="Traditional Arabic" w:hint="cs"/>
          <w:b/>
          <w:bCs/>
          <w:sz w:val="36"/>
          <w:szCs w:val="36"/>
          <w:rtl/>
        </w:rPr>
        <w:t xml:space="preserve">الجمع والفرق </w:t>
      </w:r>
      <w:r>
        <w:rPr>
          <w:rFonts w:cs="Traditional Arabic" w:hint="cs"/>
          <w:b/>
          <w:bCs/>
          <w:sz w:val="36"/>
          <w:szCs w:val="36"/>
          <w:rtl/>
        </w:rPr>
        <w:t>:</w:t>
      </w:r>
      <w:r w:rsidRPr="008A2270">
        <w:rPr>
          <w:rFonts w:cs="Traditional Arabic" w:hint="cs"/>
          <w:sz w:val="36"/>
          <w:szCs w:val="36"/>
          <w:rtl/>
        </w:rPr>
        <w:t xml:space="preserve"> عبد الله بن يوسف الجويني ت 438ه</w:t>
      </w:r>
      <w:r>
        <w:rPr>
          <w:rFonts w:cs="Traditional Arabic" w:hint="cs"/>
          <w:sz w:val="36"/>
          <w:szCs w:val="36"/>
          <w:rtl/>
        </w:rPr>
        <w:t>ـ ، تحقيق : عبد الرحمن المزيني ،</w:t>
      </w:r>
      <w:r w:rsidRPr="008A2270">
        <w:rPr>
          <w:rFonts w:cs="Traditional Arabic" w:hint="cs"/>
          <w:sz w:val="36"/>
          <w:szCs w:val="36"/>
          <w:rtl/>
        </w:rPr>
        <w:t xml:space="preserve"> ط : الأولى 1424هـ ، دار الجيل </w:t>
      </w:r>
      <w:r w:rsidRPr="008A2270">
        <w:rPr>
          <w:rFonts w:cs="Traditional Arabic"/>
          <w:sz w:val="36"/>
          <w:szCs w:val="36"/>
          <w:rtl/>
        </w:rPr>
        <w:t>–</w:t>
      </w:r>
      <w:r w:rsidRPr="008A2270">
        <w:rPr>
          <w:rFonts w:cs="Traditional Arabic" w:hint="cs"/>
          <w:sz w:val="36"/>
          <w:szCs w:val="36"/>
          <w:rtl/>
        </w:rPr>
        <w:t xml:space="preserve"> بيروت .</w:t>
      </w:r>
    </w:p>
    <w:p w:rsidR="006312D4" w:rsidRPr="007C6B9D"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3F4795">
        <w:rPr>
          <w:rFonts w:cs="Traditional Arabic" w:hint="cs"/>
          <w:b/>
          <w:bCs/>
          <w:sz w:val="36"/>
          <w:szCs w:val="36"/>
          <w:rtl/>
        </w:rPr>
        <w:t xml:space="preserve">الجوهر المنضد في طبقات متأخري أصحاب أحمد </w:t>
      </w:r>
      <w:r>
        <w:rPr>
          <w:rFonts w:cs="Traditional Arabic" w:hint="cs"/>
          <w:b/>
          <w:bCs/>
          <w:sz w:val="36"/>
          <w:szCs w:val="36"/>
          <w:rtl/>
        </w:rPr>
        <w:t>:</w:t>
      </w:r>
      <w:r w:rsidRPr="007C6B9D">
        <w:rPr>
          <w:rFonts w:cs="Traditional Arabic" w:hint="cs"/>
          <w:sz w:val="36"/>
          <w:szCs w:val="36"/>
          <w:rtl/>
        </w:rPr>
        <w:t xml:space="preserve"> يوسف بن عبد الهادي المعروف بابن المبرد ت 909هـ ، تحقيق : د/ عبدالرحمن بن سليمان العثيمين . ط : الأولى 1421هـ ، مكتبة العبيكان </w:t>
      </w:r>
      <w:r w:rsidRPr="007C6B9D">
        <w:rPr>
          <w:rFonts w:cs="Traditional Arabic"/>
          <w:sz w:val="36"/>
          <w:szCs w:val="36"/>
          <w:rtl/>
        </w:rPr>
        <w:t>–</w:t>
      </w:r>
      <w:r w:rsidRPr="007C6B9D">
        <w:rPr>
          <w:rFonts w:cs="Traditional Arabic" w:hint="cs"/>
          <w:sz w:val="36"/>
          <w:szCs w:val="36"/>
          <w:rtl/>
        </w:rPr>
        <w:t xml:space="preserve"> الرياض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3F4795">
        <w:rPr>
          <w:rFonts w:ascii="Traditional Arabic" w:hAnsi="Traditional Arabic" w:cs="Traditional Arabic" w:hint="cs"/>
          <w:b/>
          <w:bCs/>
          <w:sz w:val="36"/>
          <w:szCs w:val="36"/>
          <w:rtl/>
        </w:rPr>
        <w:t>الجوهر النقي</w:t>
      </w:r>
      <w:r>
        <w:rPr>
          <w:rFonts w:ascii="Traditional Arabic" w:hAnsi="Traditional Arabic" w:cs="Traditional Arabic" w:hint="cs"/>
          <w:sz w:val="36"/>
          <w:szCs w:val="36"/>
          <w:rtl/>
        </w:rPr>
        <w:t xml:space="preserve"> ( مع السنن الكبرى للبيهقي ) : علاء الدين بن علي المارديني الشهير بابن التركماني ت 745هـ , ط : الأولى 1344هـ , دار المعرفة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بيروت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3F4795">
        <w:rPr>
          <w:rFonts w:ascii="Traditional Arabic" w:hAnsi="Traditional Arabic" w:cs="Traditional Arabic" w:hint="cs"/>
          <w:b/>
          <w:bCs/>
          <w:sz w:val="36"/>
          <w:szCs w:val="36"/>
          <w:rtl/>
        </w:rPr>
        <w:t>الجوهرة النيرة على مختصر القدوري :</w:t>
      </w:r>
      <w:r>
        <w:rPr>
          <w:rFonts w:ascii="Traditional Arabic" w:hAnsi="Traditional Arabic" w:cs="Traditional Arabic" w:hint="cs"/>
          <w:sz w:val="36"/>
          <w:szCs w:val="36"/>
          <w:rtl/>
        </w:rPr>
        <w:t xml:space="preserve"> أبو بكر بن علي بن محمد الزبيدي الحنفي ت 800 هـ , ط : الأولى 1322هـ , المطبعة الخيرية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3F4795">
        <w:rPr>
          <w:rFonts w:ascii="Traditional Arabic" w:hAnsi="Traditional Arabic" w:cs="Traditional Arabic" w:hint="cs"/>
          <w:b/>
          <w:bCs/>
          <w:sz w:val="36"/>
          <w:szCs w:val="36"/>
          <w:rtl/>
        </w:rPr>
        <w:t>حاشية ابن عابدين ( رد المختار على الدر المختار ) :</w:t>
      </w:r>
      <w:r>
        <w:rPr>
          <w:rFonts w:ascii="Traditional Arabic" w:hAnsi="Traditional Arabic" w:cs="Traditional Arabic" w:hint="cs"/>
          <w:sz w:val="36"/>
          <w:szCs w:val="36"/>
          <w:rtl/>
        </w:rPr>
        <w:t xml:space="preserve"> محمد أمين بن عمر عابدين ت 1252هـ , تحقيق : عادل عبد الموجود وعلي معوض , ط : خاصة 1423هـ , دار عالم الكتب - الرياض . </w:t>
      </w:r>
    </w:p>
    <w:p w:rsidR="006312D4" w:rsidRDefault="004B67F9" w:rsidP="004717CB">
      <w:pPr>
        <w:pStyle w:val="ac"/>
        <w:numPr>
          <w:ilvl w:val="0"/>
          <w:numId w:val="43"/>
        </w:numPr>
        <w:spacing w:after="0" w:line="240" w:lineRule="auto"/>
        <w:jc w:val="both"/>
        <w:rPr>
          <w:rFonts w:ascii="Traditional Arabic" w:hAnsi="Traditional Arabic" w:cs="Traditional Arabic"/>
          <w:sz w:val="36"/>
          <w:szCs w:val="36"/>
        </w:rPr>
      </w:pPr>
      <w:r>
        <w:rPr>
          <w:rFonts w:ascii="Traditional Arabic" w:hAnsi="Traditional Arabic" w:cs="Traditional Arabic" w:hint="cs"/>
          <w:b/>
          <w:bCs/>
          <w:sz w:val="36"/>
          <w:szCs w:val="36"/>
          <w:rtl/>
        </w:rPr>
        <w:t>حاشية ابن قند</w:t>
      </w:r>
      <w:r w:rsidR="006312D4" w:rsidRPr="00364ABC">
        <w:rPr>
          <w:rFonts w:ascii="Traditional Arabic" w:hAnsi="Traditional Arabic" w:cs="Traditional Arabic" w:hint="cs"/>
          <w:b/>
          <w:bCs/>
          <w:sz w:val="36"/>
          <w:szCs w:val="36"/>
          <w:rtl/>
        </w:rPr>
        <w:t>س على الفروع</w:t>
      </w:r>
      <w:r w:rsidR="006312D4">
        <w:rPr>
          <w:rFonts w:ascii="Traditional Arabic" w:hAnsi="Traditional Arabic" w:cs="Traditional Arabic" w:hint="cs"/>
          <w:b/>
          <w:bCs/>
          <w:sz w:val="36"/>
          <w:szCs w:val="36"/>
          <w:rtl/>
        </w:rPr>
        <w:t xml:space="preserve"> </w:t>
      </w:r>
      <w:r w:rsidR="006312D4" w:rsidRPr="00D3203C">
        <w:rPr>
          <w:rFonts w:ascii="Traditional Arabic" w:hAnsi="Traditional Arabic" w:cs="Traditional Arabic" w:hint="cs"/>
          <w:sz w:val="36"/>
          <w:szCs w:val="36"/>
          <w:rtl/>
        </w:rPr>
        <w:t>( مع الفروع )</w:t>
      </w:r>
      <w:r w:rsidR="006312D4" w:rsidRPr="00364ABC">
        <w:rPr>
          <w:rFonts w:ascii="Traditional Arabic" w:hAnsi="Traditional Arabic" w:cs="Traditional Arabic" w:hint="cs"/>
          <w:b/>
          <w:bCs/>
          <w:sz w:val="36"/>
          <w:szCs w:val="36"/>
          <w:rtl/>
        </w:rPr>
        <w:t xml:space="preserve"> :</w:t>
      </w:r>
      <w:r w:rsidR="006312D4">
        <w:rPr>
          <w:rFonts w:ascii="Traditional Arabic" w:hAnsi="Traditional Arabic" w:cs="Traditional Arabic" w:hint="cs"/>
          <w:sz w:val="36"/>
          <w:szCs w:val="36"/>
          <w:rtl/>
        </w:rPr>
        <w:t xml:space="preserve"> تقي الدين إبراهيم بن يوسف البغلي ت 861 هـ , تحقيق :عبد الله بن عبد المحسن التركي , ط : الأولى 1424هـ</w:t>
      </w:r>
      <w:r w:rsidR="006312D4">
        <w:rPr>
          <w:rFonts w:ascii="Traditional Arabic" w:hAnsi="Traditional Arabic" w:cs="Traditional Arabic" w:hint="eastAsia"/>
          <w:sz w:val="36"/>
          <w:szCs w:val="36"/>
          <w:rtl/>
        </w:rPr>
        <w:t> </w:t>
      </w:r>
      <w:r w:rsidR="006312D4">
        <w:rPr>
          <w:rFonts w:ascii="Traditional Arabic" w:hAnsi="Traditional Arabic" w:cs="Traditional Arabic" w:hint="cs"/>
          <w:sz w:val="36"/>
          <w:szCs w:val="36"/>
          <w:rtl/>
        </w:rPr>
        <w:t xml:space="preserve">, مؤسسة الرسالة </w:t>
      </w:r>
      <w:r w:rsidR="006312D4">
        <w:rPr>
          <w:rFonts w:ascii="Traditional Arabic" w:hAnsi="Traditional Arabic" w:cs="Traditional Arabic"/>
          <w:sz w:val="36"/>
          <w:szCs w:val="36"/>
          <w:rtl/>
        </w:rPr>
        <w:t>–</w:t>
      </w:r>
      <w:r w:rsidR="006312D4">
        <w:rPr>
          <w:rFonts w:ascii="Traditional Arabic" w:hAnsi="Traditional Arabic" w:cs="Traditional Arabic" w:hint="cs"/>
          <w:sz w:val="36"/>
          <w:szCs w:val="36"/>
          <w:rtl/>
        </w:rPr>
        <w:t xml:space="preserve"> بيروت.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364ABC">
        <w:rPr>
          <w:rFonts w:ascii="Traditional Arabic" w:hAnsi="Traditional Arabic" w:cs="Traditional Arabic" w:hint="cs"/>
          <w:b/>
          <w:bCs/>
          <w:sz w:val="36"/>
          <w:szCs w:val="36"/>
          <w:rtl/>
        </w:rPr>
        <w:t>حاشية الدسوقي على الشرح الكبير :</w:t>
      </w:r>
      <w:r>
        <w:rPr>
          <w:rFonts w:ascii="Traditional Arabic" w:hAnsi="Traditional Arabic" w:cs="Traditional Arabic" w:hint="cs"/>
          <w:sz w:val="36"/>
          <w:szCs w:val="36"/>
          <w:rtl/>
        </w:rPr>
        <w:t xml:space="preserve"> محمد بن أحمد بن عرفة الدسوقي ت 1230هـ</w:t>
      </w:r>
      <w:r>
        <w:rPr>
          <w:rFonts w:ascii="Traditional Arabic" w:hAnsi="Traditional Arabic" w:cs="Traditional Arabic" w:hint="eastAsia"/>
          <w:sz w:val="36"/>
          <w:szCs w:val="36"/>
          <w:rtl/>
        </w:rPr>
        <w:t> </w:t>
      </w:r>
      <w:r>
        <w:rPr>
          <w:rFonts w:ascii="Traditional Arabic" w:hAnsi="Traditional Arabic" w:cs="Traditional Arabic" w:hint="cs"/>
          <w:sz w:val="36"/>
          <w:szCs w:val="36"/>
          <w:rtl/>
        </w:rPr>
        <w:t xml:space="preserve">, تخريج : محمد عبد الله شاهين , ط 2 1424هـ , دار الكتب العلمية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بيروت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364ABC">
        <w:rPr>
          <w:rFonts w:ascii="Traditional Arabic" w:hAnsi="Traditional Arabic" w:cs="Traditional Arabic" w:hint="cs"/>
          <w:b/>
          <w:bCs/>
          <w:sz w:val="36"/>
          <w:szCs w:val="36"/>
          <w:rtl/>
        </w:rPr>
        <w:t>حاشية الرملي :</w:t>
      </w:r>
      <w:r>
        <w:rPr>
          <w:rFonts w:ascii="Traditional Arabic" w:hAnsi="Traditional Arabic" w:cs="Traditional Arabic" w:hint="cs"/>
          <w:sz w:val="36"/>
          <w:szCs w:val="36"/>
          <w:rtl/>
        </w:rPr>
        <w:t xml:space="preserve"> أبو العباس الرملي ت 1004 هـ ، ط : بدون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364ABC">
        <w:rPr>
          <w:rFonts w:ascii="Traditional Arabic" w:hAnsi="Traditional Arabic" w:cs="Traditional Arabic" w:hint="cs"/>
          <w:b/>
          <w:bCs/>
          <w:sz w:val="36"/>
          <w:szCs w:val="36"/>
          <w:rtl/>
        </w:rPr>
        <w:t>حاشية الروض المربع :</w:t>
      </w:r>
      <w:r>
        <w:rPr>
          <w:rFonts w:ascii="Traditional Arabic" w:hAnsi="Traditional Arabic" w:cs="Traditional Arabic" w:hint="cs"/>
          <w:sz w:val="36"/>
          <w:szCs w:val="36"/>
          <w:rtl/>
        </w:rPr>
        <w:t xml:space="preserve"> عبد الرحمن بن محمد بن قاسم ت 1392هـ , ط : الثامنة 1419هـ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364ABC">
        <w:rPr>
          <w:rFonts w:ascii="Traditional Arabic" w:hAnsi="Traditional Arabic" w:cs="Traditional Arabic" w:hint="cs"/>
          <w:b/>
          <w:bCs/>
          <w:sz w:val="36"/>
          <w:szCs w:val="36"/>
          <w:rtl/>
        </w:rPr>
        <w:t>حاشية الشلبي على تبيين الحقائق :</w:t>
      </w:r>
      <w:r>
        <w:rPr>
          <w:rFonts w:ascii="Traditional Arabic" w:hAnsi="Traditional Arabic" w:cs="Traditional Arabic" w:hint="cs"/>
          <w:sz w:val="36"/>
          <w:szCs w:val="36"/>
          <w:rtl/>
        </w:rPr>
        <w:t xml:space="preserve"> أحمد بن محمد الشلبي ت 1021هـ , تحقيق : أحمد عزو عناية , ط : الأولى 1420هـ , دار الكتب العلمية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بيروت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364ABC">
        <w:rPr>
          <w:rFonts w:ascii="Traditional Arabic" w:hAnsi="Traditional Arabic" w:cs="Traditional Arabic" w:hint="cs"/>
          <w:b/>
          <w:bCs/>
          <w:sz w:val="36"/>
          <w:szCs w:val="36"/>
          <w:rtl/>
        </w:rPr>
        <w:t>حاشية العدوي على شرح كفاية الطالب الرباني :</w:t>
      </w:r>
      <w:r>
        <w:rPr>
          <w:rFonts w:ascii="Traditional Arabic" w:hAnsi="Traditional Arabic" w:cs="Traditional Arabic" w:hint="cs"/>
          <w:sz w:val="36"/>
          <w:szCs w:val="36"/>
          <w:rtl/>
        </w:rPr>
        <w:t xml:space="preserve"> أبو الحسن علي بن أحمد العدوي ت 1189هـ , تحقيق : يوسف البقاعي , ط : 1414هـ , دار الفكر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بيروت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364ABC">
        <w:rPr>
          <w:rFonts w:ascii="Traditional Arabic" w:hAnsi="Traditional Arabic" w:cs="Traditional Arabic" w:hint="cs"/>
          <w:b/>
          <w:bCs/>
          <w:sz w:val="36"/>
          <w:szCs w:val="36"/>
          <w:rtl/>
        </w:rPr>
        <w:t>حاشية المنتهى</w:t>
      </w:r>
      <w:r>
        <w:rPr>
          <w:rFonts w:ascii="Traditional Arabic" w:hAnsi="Traditional Arabic" w:cs="Traditional Arabic" w:hint="cs"/>
          <w:b/>
          <w:bCs/>
          <w:sz w:val="36"/>
          <w:szCs w:val="36"/>
          <w:rtl/>
        </w:rPr>
        <w:t xml:space="preserve"> ( أو النجدي</w:t>
      </w:r>
      <w:r w:rsidRPr="00364ABC">
        <w:rPr>
          <w:rFonts w:ascii="Traditional Arabic" w:hAnsi="Traditional Arabic" w:cs="Traditional Arabic" w:hint="cs"/>
          <w:b/>
          <w:bCs/>
          <w:sz w:val="36"/>
          <w:szCs w:val="36"/>
          <w:rtl/>
        </w:rPr>
        <w:t xml:space="preserve"> مع منتهى الإرادات</w:t>
      </w:r>
      <w:r>
        <w:rPr>
          <w:rFonts w:ascii="Traditional Arabic" w:hAnsi="Traditional Arabic" w:cs="Traditional Arabic" w:hint="cs"/>
          <w:b/>
          <w:bCs/>
          <w:sz w:val="36"/>
          <w:szCs w:val="36"/>
          <w:rtl/>
        </w:rPr>
        <w:t xml:space="preserve"> )</w:t>
      </w:r>
      <w:r w:rsidRPr="00364ABC">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 xml:space="preserve"> عثمان بن أحمد النجدي ت 1097هـ , تحقيق : عبد الله بن عبد المحسن التركي , ط : الأولى 1419هـ , مؤسسة الرسالة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بيروت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364ABC">
        <w:rPr>
          <w:rFonts w:ascii="Traditional Arabic" w:hAnsi="Traditional Arabic" w:cs="Traditional Arabic" w:hint="cs"/>
          <w:b/>
          <w:bCs/>
          <w:sz w:val="36"/>
          <w:szCs w:val="36"/>
          <w:rtl/>
        </w:rPr>
        <w:t>حاشية قرة عيون الأخيار تكملة رد المختار :</w:t>
      </w:r>
      <w:r>
        <w:rPr>
          <w:rFonts w:ascii="Traditional Arabic" w:hAnsi="Traditional Arabic" w:cs="Traditional Arabic" w:hint="cs"/>
          <w:sz w:val="36"/>
          <w:szCs w:val="36"/>
          <w:rtl/>
        </w:rPr>
        <w:t xml:space="preserve"> لسيدي محمد علاء الدين أفندي , تحقيق : عادل أحمد عبد الموجود وعلي محمد معوض , ط : 1423هـ , دار عالم الكتب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الرياض. </w:t>
      </w:r>
    </w:p>
    <w:p w:rsidR="006312D4" w:rsidRDefault="006312D4" w:rsidP="004B67F9">
      <w:pPr>
        <w:pStyle w:val="ac"/>
        <w:numPr>
          <w:ilvl w:val="0"/>
          <w:numId w:val="43"/>
        </w:numPr>
        <w:spacing w:after="0" w:line="240" w:lineRule="auto"/>
        <w:jc w:val="both"/>
        <w:rPr>
          <w:rFonts w:ascii="Traditional Arabic" w:hAnsi="Traditional Arabic" w:cs="Traditional Arabic"/>
          <w:sz w:val="36"/>
          <w:szCs w:val="36"/>
        </w:rPr>
      </w:pPr>
      <w:r w:rsidRPr="00364ABC">
        <w:rPr>
          <w:rFonts w:ascii="Traditional Arabic" w:hAnsi="Traditional Arabic" w:cs="Traditional Arabic" w:hint="cs"/>
          <w:b/>
          <w:bCs/>
          <w:sz w:val="36"/>
          <w:szCs w:val="36"/>
          <w:rtl/>
        </w:rPr>
        <w:t xml:space="preserve">حاشيتا </w:t>
      </w:r>
      <w:r w:rsidR="004B67F9">
        <w:rPr>
          <w:rFonts w:ascii="Traditional Arabic" w:hAnsi="Traditional Arabic" w:cs="Traditional Arabic" w:hint="cs"/>
          <w:b/>
          <w:bCs/>
          <w:sz w:val="36"/>
          <w:szCs w:val="36"/>
          <w:rtl/>
        </w:rPr>
        <w:t>قليوبي</w:t>
      </w:r>
      <w:r w:rsidRPr="00364ABC">
        <w:rPr>
          <w:rFonts w:ascii="Traditional Arabic" w:hAnsi="Traditional Arabic" w:cs="Traditional Arabic" w:hint="cs"/>
          <w:b/>
          <w:bCs/>
          <w:sz w:val="36"/>
          <w:szCs w:val="36"/>
          <w:rtl/>
        </w:rPr>
        <w:t xml:space="preserve"> وعميرة </w:t>
      </w:r>
      <w:r>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دار إحياء الكتب العلمية ( فيصل البابي الحلبي )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القاهرة</w:t>
      </w:r>
      <w:r>
        <w:rPr>
          <w:rFonts w:ascii="Traditional Arabic" w:hAnsi="Traditional Arabic" w:cs="Traditional Arabic" w:hint="eastAsia"/>
          <w:sz w:val="36"/>
          <w:szCs w:val="36"/>
          <w:rtl/>
        </w:rPr>
        <w:t> </w:t>
      </w:r>
      <w:r>
        <w:rPr>
          <w:rFonts w:ascii="Traditional Arabic" w:hAnsi="Traditional Arabic" w:cs="Traditional Arabic" w:hint="cs"/>
          <w:sz w:val="36"/>
          <w:szCs w:val="36"/>
          <w:rtl/>
        </w:rPr>
        <w:t xml:space="preserve">.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364ABC">
        <w:rPr>
          <w:rFonts w:ascii="Traditional Arabic" w:hAnsi="Traditional Arabic" w:cs="Traditional Arabic" w:hint="cs"/>
          <w:b/>
          <w:bCs/>
          <w:sz w:val="36"/>
          <w:szCs w:val="36"/>
          <w:rtl/>
        </w:rPr>
        <w:t>الحاوي الصغير :</w:t>
      </w:r>
      <w:r>
        <w:rPr>
          <w:rFonts w:ascii="Traditional Arabic" w:hAnsi="Traditional Arabic" w:cs="Traditional Arabic" w:hint="cs"/>
          <w:sz w:val="36"/>
          <w:szCs w:val="36"/>
          <w:rtl/>
        </w:rPr>
        <w:t xml:space="preserve"> عبد الغفار بن عبد الكريم القزويني الشافعي ت 665 هـ , تحقيق</w:t>
      </w:r>
      <w:r>
        <w:rPr>
          <w:rFonts w:ascii="Traditional Arabic" w:hAnsi="Traditional Arabic" w:cs="Traditional Arabic" w:hint="eastAsia"/>
          <w:sz w:val="36"/>
          <w:szCs w:val="36"/>
          <w:rtl/>
        </w:rPr>
        <w:t> </w:t>
      </w:r>
      <w:r>
        <w:rPr>
          <w:rFonts w:ascii="Traditional Arabic" w:hAnsi="Traditional Arabic" w:cs="Traditional Arabic" w:hint="cs"/>
          <w:sz w:val="36"/>
          <w:szCs w:val="36"/>
          <w:rtl/>
        </w:rPr>
        <w:t xml:space="preserve">: صالح بن محمد اليابس , ط : الأولى 1430هـ , دار ابن الجوزي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الدمام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364ABC">
        <w:rPr>
          <w:rFonts w:ascii="Traditional Arabic" w:hAnsi="Traditional Arabic" w:cs="Traditional Arabic" w:hint="cs"/>
          <w:b/>
          <w:bCs/>
          <w:sz w:val="36"/>
          <w:szCs w:val="36"/>
          <w:rtl/>
        </w:rPr>
        <w:t>الحاوي الصغير في الفقه على مذهب الإمام أحمد بن حنبل :</w:t>
      </w:r>
      <w:r>
        <w:rPr>
          <w:rFonts w:ascii="Traditional Arabic" w:hAnsi="Traditional Arabic" w:cs="Traditional Arabic" w:hint="cs"/>
          <w:sz w:val="36"/>
          <w:szCs w:val="36"/>
          <w:rtl/>
        </w:rPr>
        <w:t xml:space="preserve"> عبد الرحمن بن عمر الضرير البصري ت 684 هـ , تحقيق : ناصر بن سعود السلامة , ط : الأولى 1428هـ , مكتبة الرشد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الرياض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364ABC">
        <w:rPr>
          <w:rFonts w:ascii="Traditional Arabic" w:hAnsi="Traditional Arabic" w:cs="Traditional Arabic" w:hint="cs"/>
          <w:b/>
          <w:bCs/>
          <w:sz w:val="36"/>
          <w:szCs w:val="36"/>
          <w:rtl/>
        </w:rPr>
        <w:t>الحاوي</w:t>
      </w:r>
      <w:r>
        <w:rPr>
          <w:rFonts w:ascii="Traditional Arabic" w:hAnsi="Traditional Arabic" w:cs="Traditional Arabic" w:hint="cs"/>
          <w:b/>
          <w:bCs/>
          <w:sz w:val="36"/>
          <w:szCs w:val="36"/>
          <w:rtl/>
        </w:rPr>
        <w:t xml:space="preserve"> الكبير</w:t>
      </w:r>
      <w:r w:rsidRPr="00364ABC">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 xml:space="preserve"> عبد الرحمن بن عمر البصري الضرير ت 684 هـ , تحقيق : عبد الملك بن عبد الله بن دهيش , ط : الأولى 1430هـ  , مكتبة الأسدي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مكة المكرمة.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364ABC">
        <w:rPr>
          <w:rFonts w:ascii="Traditional Arabic" w:hAnsi="Traditional Arabic" w:cs="Traditional Arabic" w:hint="cs"/>
          <w:b/>
          <w:bCs/>
          <w:sz w:val="36"/>
          <w:szCs w:val="36"/>
          <w:rtl/>
        </w:rPr>
        <w:t>الحاوي الكبير :</w:t>
      </w:r>
      <w:r>
        <w:rPr>
          <w:rFonts w:ascii="Traditional Arabic" w:hAnsi="Traditional Arabic" w:cs="Traditional Arabic" w:hint="cs"/>
          <w:sz w:val="36"/>
          <w:szCs w:val="36"/>
          <w:rtl/>
        </w:rPr>
        <w:t xml:space="preserve"> علي بن محمد حبيب الماوردي ت 450 هـ , تحقيق : علي محمد معوض وعادل أحمد عبد الموجود , ط : الأولى 1419هـ , دار الكتب العلمية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بيروت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364ABC">
        <w:rPr>
          <w:rFonts w:ascii="Traditional Arabic" w:hAnsi="Traditional Arabic" w:cs="Traditional Arabic" w:hint="cs"/>
          <w:b/>
          <w:bCs/>
          <w:sz w:val="36"/>
          <w:szCs w:val="36"/>
          <w:rtl/>
        </w:rPr>
        <w:t>الحجة على أهل المدينة :</w:t>
      </w:r>
      <w:r>
        <w:rPr>
          <w:rFonts w:ascii="Traditional Arabic" w:hAnsi="Traditional Arabic" w:cs="Traditional Arabic" w:hint="cs"/>
          <w:sz w:val="36"/>
          <w:szCs w:val="36"/>
          <w:rtl/>
        </w:rPr>
        <w:t xml:space="preserve"> محمد بن الحسن الشيباني ت 189هـ , تحقيق : مهدي حسن الكيلاني , ط : الثالثة 1403هـ , دار عالم الكتب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بيروت . </w:t>
      </w:r>
    </w:p>
    <w:p w:rsidR="006312D4" w:rsidRPr="007C6B9D"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364ABC">
        <w:rPr>
          <w:rFonts w:cs="Traditional Arabic" w:hint="cs"/>
          <w:b/>
          <w:bCs/>
          <w:sz w:val="36"/>
          <w:szCs w:val="36"/>
          <w:rtl/>
        </w:rPr>
        <w:t xml:space="preserve">الحديث الضعيف وحكم الاحتجاج به </w:t>
      </w:r>
      <w:r>
        <w:rPr>
          <w:rFonts w:cs="Traditional Arabic" w:hint="cs"/>
          <w:b/>
          <w:bCs/>
          <w:sz w:val="36"/>
          <w:szCs w:val="36"/>
          <w:rtl/>
        </w:rPr>
        <w:t>:</w:t>
      </w:r>
      <w:r w:rsidRPr="007C6B9D">
        <w:rPr>
          <w:rFonts w:cs="Traditional Arabic" w:hint="cs"/>
          <w:sz w:val="36"/>
          <w:szCs w:val="36"/>
          <w:rtl/>
        </w:rPr>
        <w:t xml:space="preserve"> عبد ا</w:t>
      </w:r>
      <w:r>
        <w:rPr>
          <w:rFonts w:cs="Traditional Arabic" w:hint="cs"/>
          <w:sz w:val="36"/>
          <w:szCs w:val="36"/>
          <w:rtl/>
        </w:rPr>
        <w:t>لكريم بن عبد الله الخضير ،</w:t>
      </w:r>
      <w:r w:rsidRPr="007C6B9D">
        <w:rPr>
          <w:rFonts w:cs="Traditional Arabic" w:hint="cs"/>
          <w:sz w:val="36"/>
          <w:szCs w:val="36"/>
          <w:rtl/>
        </w:rPr>
        <w:t xml:space="preserve"> ط : الأولى 1425هـ ، مكتبة دار المنهاج </w:t>
      </w:r>
      <w:r w:rsidRPr="007C6B9D">
        <w:rPr>
          <w:rFonts w:cs="Traditional Arabic"/>
          <w:sz w:val="36"/>
          <w:szCs w:val="36"/>
          <w:rtl/>
        </w:rPr>
        <w:t>–</w:t>
      </w:r>
      <w:r w:rsidRPr="007C6B9D">
        <w:rPr>
          <w:rFonts w:cs="Traditional Arabic" w:hint="cs"/>
          <w:sz w:val="36"/>
          <w:szCs w:val="36"/>
          <w:rtl/>
        </w:rPr>
        <w:t xml:space="preserve"> الرياض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016F9A">
        <w:rPr>
          <w:rFonts w:ascii="Traditional Arabic" w:hAnsi="Traditional Arabic" w:cs="Traditional Arabic" w:hint="cs"/>
          <w:b/>
          <w:bCs/>
          <w:sz w:val="36"/>
          <w:szCs w:val="36"/>
          <w:rtl/>
        </w:rPr>
        <w:t xml:space="preserve">الدر المختار في شرح تنوير الأبصار </w:t>
      </w:r>
      <w:r w:rsidRPr="00D3203C">
        <w:rPr>
          <w:rFonts w:ascii="Traditional Arabic" w:hAnsi="Traditional Arabic" w:cs="Traditional Arabic" w:hint="cs"/>
          <w:sz w:val="36"/>
          <w:szCs w:val="36"/>
          <w:rtl/>
        </w:rPr>
        <w:t>( مع حاشية ابن عابدين )</w:t>
      </w:r>
      <w:r w:rsidRPr="00016F9A">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 xml:space="preserve"> محمد بن علاء الدين الحصفكي , تحقيق : عادل عبد الموجود وعلي معوض , ط : خاصة 1423هـ , دار عالم الكتب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الرياض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016F9A">
        <w:rPr>
          <w:rFonts w:ascii="Traditional Arabic" w:hAnsi="Traditional Arabic" w:cs="Traditional Arabic" w:hint="cs"/>
          <w:b/>
          <w:bCs/>
          <w:sz w:val="36"/>
          <w:szCs w:val="36"/>
          <w:rtl/>
        </w:rPr>
        <w:t>الدراية في تخريج أحاديث الهداية :</w:t>
      </w:r>
      <w:r>
        <w:rPr>
          <w:rFonts w:ascii="Traditional Arabic" w:hAnsi="Traditional Arabic" w:cs="Traditional Arabic" w:hint="cs"/>
          <w:sz w:val="36"/>
          <w:szCs w:val="36"/>
          <w:rtl/>
        </w:rPr>
        <w:t xml:space="preserve"> أحمد بن علي بن حجر العسقلاني ت 852 هـ , تحقيق : السيد عبد الله هاشم اليماني , دار المعرفة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بيروت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016F9A">
        <w:rPr>
          <w:rFonts w:ascii="Traditional Arabic" w:hAnsi="Traditional Arabic" w:cs="Traditional Arabic" w:hint="cs"/>
          <w:b/>
          <w:bCs/>
          <w:sz w:val="36"/>
          <w:szCs w:val="36"/>
          <w:rtl/>
        </w:rPr>
        <w:t>الدرر البهية في المسائل الفقهية :</w:t>
      </w:r>
      <w:r>
        <w:rPr>
          <w:rFonts w:ascii="Traditional Arabic" w:hAnsi="Traditional Arabic" w:cs="Traditional Arabic" w:hint="cs"/>
          <w:sz w:val="36"/>
          <w:szCs w:val="36"/>
          <w:rtl/>
        </w:rPr>
        <w:t xml:space="preserve"> محمد بن علي الشوكاني ت 1250 هـ , تحقيق</w:t>
      </w:r>
      <w:r>
        <w:rPr>
          <w:rFonts w:ascii="Traditional Arabic" w:hAnsi="Traditional Arabic" w:cs="Traditional Arabic" w:hint="eastAsia"/>
          <w:sz w:val="36"/>
          <w:szCs w:val="36"/>
          <w:rtl/>
        </w:rPr>
        <w:t> </w:t>
      </w:r>
      <w:r>
        <w:rPr>
          <w:rFonts w:ascii="Traditional Arabic" w:hAnsi="Traditional Arabic" w:cs="Traditional Arabic" w:hint="cs"/>
          <w:sz w:val="36"/>
          <w:szCs w:val="36"/>
          <w:rtl/>
        </w:rPr>
        <w:t xml:space="preserve">: عبد الله بن صالح العبيد , ط : الثانية 1428هـ , دار العاصمة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الرياض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016F9A">
        <w:rPr>
          <w:rFonts w:ascii="Traditional Arabic" w:hAnsi="Traditional Arabic" w:cs="Traditional Arabic" w:hint="cs"/>
          <w:b/>
          <w:bCs/>
          <w:sz w:val="36"/>
          <w:szCs w:val="36"/>
          <w:rtl/>
        </w:rPr>
        <w:t>درر الحكام شرح غرر الأحكام :</w:t>
      </w:r>
      <w:r>
        <w:rPr>
          <w:rFonts w:ascii="Traditional Arabic" w:hAnsi="Traditional Arabic" w:cs="Traditional Arabic" w:hint="cs"/>
          <w:sz w:val="36"/>
          <w:szCs w:val="36"/>
          <w:rtl/>
        </w:rPr>
        <w:t xml:space="preserve"> محمد بن فرامرز الشهير : بملا</w:t>
      </w:r>
      <w:r w:rsidR="004B67F9">
        <w:rPr>
          <w:rFonts w:ascii="Traditional Arabic" w:hAnsi="Traditional Arabic" w:cs="Traditional Arabic" w:hint="cs"/>
          <w:sz w:val="36"/>
          <w:szCs w:val="36"/>
          <w:rtl/>
        </w:rPr>
        <w:t xml:space="preserve"> خسرو</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r w:rsidR="004B67F9">
        <w:rPr>
          <w:rFonts w:ascii="Traditional Arabic" w:hAnsi="Traditional Arabic" w:cs="Traditional Arabic" w:hint="cs"/>
          <w:sz w:val="36"/>
          <w:szCs w:val="36"/>
          <w:rtl/>
        </w:rPr>
        <w:t xml:space="preserve"> ت885</w:t>
      </w:r>
      <w:r>
        <w:rPr>
          <w:rFonts w:ascii="Traditional Arabic" w:hAnsi="Traditional Arabic" w:cs="Traditional Arabic" w:hint="cs"/>
          <w:sz w:val="36"/>
          <w:szCs w:val="36"/>
          <w:rtl/>
        </w:rPr>
        <w:t xml:space="preserve">هـ , دار إحياء الكتب العربية . </w:t>
      </w:r>
    </w:p>
    <w:p w:rsidR="006312D4" w:rsidRPr="007C6B9D"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016F9A">
        <w:rPr>
          <w:rFonts w:cs="Traditional Arabic" w:hint="cs"/>
          <w:b/>
          <w:bCs/>
          <w:sz w:val="36"/>
          <w:szCs w:val="36"/>
          <w:rtl/>
        </w:rPr>
        <w:t xml:space="preserve">الديباج المذهب في معرفة أعيان علماء المذهب </w:t>
      </w:r>
      <w:r>
        <w:rPr>
          <w:rFonts w:cs="Traditional Arabic" w:hint="cs"/>
          <w:b/>
          <w:bCs/>
          <w:sz w:val="36"/>
          <w:szCs w:val="36"/>
          <w:rtl/>
        </w:rPr>
        <w:t>:</w:t>
      </w:r>
      <w:r w:rsidRPr="007C6B9D">
        <w:rPr>
          <w:rFonts w:cs="Traditional Arabic" w:hint="cs"/>
          <w:sz w:val="36"/>
          <w:szCs w:val="36"/>
          <w:rtl/>
        </w:rPr>
        <w:t xml:space="preserve"> إبراهيم بن نور الدين المعروف بابن فرحون المالكي ت799هـ ، تحقيق : مأمون الجنان . ط : الأولى 1417هـ , دار الكتب العلمية </w:t>
      </w:r>
      <w:r w:rsidRPr="007C6B9D">
        <w:rPr>
          <w:rFonts w:cs="Traditional Arabic"/>
          <w:sz w:val="36"/>
          <w:szCs w:val="36"/>
          <w:rtl/>
        </w:rPr>
        <w:t>–</w:t>
      </w:r>
      <w:r w:rsidRPr="007C6B9D">
        <w:rPr>
          <w:rFonts w:cs="Traditional Arabic" w:hint="cs"/>
          <w:sz w:val="36"/>
          <w:szCs w:val="36"/>
          <w:rtl/>
        </w:rPr>
        <w:t xml:space="preserve"> بيروت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016F9A">
        <w:rPr>
          <w:rFonts w:ascii="Traditional Arabic" w:hAnsi="Traditional Arabic" w:cs="Traditional Arabic" w:hint="cs"/>
          <w:b/>
          <w:bCs/>
          <w:sz w:val="36"/>
          <w:szCs w:val="36"/>
          <w:rtl/>
        </w:rPr>
        <w:t>الذخيرة :</w:t>
      </w:r>
      <w:r>
        <w:rPr>
          <w:rFonts w:ascii="Traditional Arabic" w:hAnsi="Traditional Arabic" w:cs="Traditional Arabic" w:hint="cs"/>
          <w:sz w:val="36"/>
          <w:szCs w:val="36"/>
          <w:rtl/>
        </w:rPr>
        <w:t xml:space="preserve"> شهاب الدين أحمد بن إدريس القرافي ت 684 هـ , تحقيق : محمد حجي وآخرون , ط : الأولى 1994 م , دار الغرب الإسلامي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بيروت . </w:t>
      </w:r>
    </w:p>
    <w:p w:rsidR="006312D4" w:rsidRPr="00B86D8E"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016F9A">
        <w:rPr>
          <w:rFonts w:cs="Traditional Arabic" w:hint="cs"/>
          <w:b/>
          <w:bCs/>
          <w:sz w:val="36"/>
          <w:szCs w:val="36"/>
          <w:rtl/>
        </w:rPr>
        <w:t>الذيل على طبقات الحنابلة</w:t>
      </w:r>
      <w:r w:rsidRPr="00B86D8E">
        <w:rPr>
          <w:rFonts w:cs="Traditional Arabic" w:hint="cs"/>
          <w:sz w:val="36"/>
          <w:szCs w:val="36"/>
          <w:rtl/>
        </w:rPr>
        <w:t xml:space="preserve"> ( مطبوع مع طبقات الحنابلة )</w:t>
      </w:r>
      <w:r>
        <w:rPr>
          <w:rFonts w:cs="Traditional Arabic" w:hint="cs"/>
          <w:sz w:val="36"/>
          <w:szCs w:val="36"/>
          <w:rtl/>
        </w:rPr>
        <w:t xml:space="preserve"> :</w:t>
      </w:r>
      <w:r w:rsidRPr="00B86D8E">
        <w:rPr>
          <w:rFonts w:cs="Traditional Arabic" w:hint="cs"/>
          <w:sz w:val="36"/>
          <w:szCs w:val="36"/>
          <w:rtl/>
        </w:rPr>
        <w:t xml:space="preserve"> ، عبد الرحمن بن شهاب بن رجب الحنبلي ت 795 هـ . ط : بدون , دار المعرفة </w:t>
      </w:r>
      <w:r w:rsidRPr="00B86D8E">
        <w:rPr>
          <w:rFonts w:cs="Traditional Arabic"/>
          <w:sz w:val="36"/>
          <w:szCs w:val="36"/>
          <w:rtl/>
        </w:rPr>
        <w:t>–</w:t>
      </w:r>
      <w:r w:rsidRPr="00B86D8E">
        <w:rPr>
          <w:rFonts w:cs="Traditional Arabic" w:hint="cs"/>
          <w:sz w:val="36"/>
          <w:szCs w:val="36"/>
          <w:rtl/>
        </w:rPr>
        <w:t xml:space="preserve"> بيروت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016F9A">
        <w:rPr>
          <w:rFonts w:ascii="Traditional Arabic" w:hAnsi="Traditional Arabic" w:cs="Traditional Arabic" w:hint="cs"/>
          <w:b/>
          <w:bCs/>
          <w:sz w:val="36"/>
          <w:szCs w:val="36"/>
          <w:rtl/>
        </w:rPr>
        <w:t>الرد على البكري</w:t>
      </w:r>
      <w:r>
        <w:rPr>
          <w:rFonts w:ascii="Traditional Arabic" w:hAnsi="Traditional Arabic" w:cs="Traditional Arabic" w:hint="cs"/>
          <w:sz w:val="36"/>
          <w:szCs w:val="36"/>
          <w:rtl/>
        </w:rPr>
        <w:t xml:space="preserve"> ( تلخيص كتاب الاستغاثة ) : أحمد بن عبد الحليم بن تيمية الحراني ت 728 هـ , تحقيق : محمد علي عجال , ط : الأولى 1417هـ , مكتبة الغرباء الأثرية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المدينة المنورة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016F9A">
        <w:rPr>
          <w:rFonts w:ascii="Traditional Arabic" w:hAnsi="Traditional Arabic" w:cs="Traditional Arabic" w:hint="cs"/>
          <w:b/>
          <w:bCs/>
          <w:sz w:val="36"/>
          <w:szCs w:val="36"/>
          <w:rtl/>
        </w:rPr>
        <w:t xml:space="preserve">الروض المربع </w:t>
      </w:r>
      <w:r w:rsidRPr="00D3203C">
        <w:rPr>
          <w:rFonts w:ascii="Traditional Arabic" w:hAnsi="Traditional Arabic" w:cs="Traditional Arabic" w:hint="cs"/>
          <w:sz w:val="36"/>
          <w:szCs w:val="36"/>
          <w:rtl/>
        </w:rPr>
        <w:t>( مع حاشية ابن قاسم )</w:t>
      </w:r>
      <w:r w:rsidRPr="00016F9A">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 xml:space="preserve"> منصور بن يونس البهوتي , ط : الثامنة 1419هـ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016F9A">
        <w:rPr>
          <w:rFonts w:ascii="Traditional Arabic" w:hAnsi="Traditional Arabic" w:cs="Traditional Arabic" w:hint="cs"/>
          <w:b/>
          <w:bCs/>
          <w:sz w:val="36"/>
          <w:szCs w:val="36"/>
          <w:rtl/>
        </w:rPr>
        <w:t>روضة الطالبين :</w:t>
      </w:r>
      <w:r>
        <w:rPr>
          <w:rFonts w:ascii="Traditional Arabic" w:hAnsi="Traditional Arabic" w:cs="Traditional Arabic" w:hint="cs"/>
          <w:sz w:val="36"/>
          <w:szCs w:val="36"/>
          <w:rtl/>
        </w:rPr>
        <w:t xml:space="preserve"> يحيى بن شرف النووي ت 676 هـ , تحقيق : عادل أحمد عبد الموجود وعلي محمد معوض , ط : خاصة 1423هـ , دار عالم الكتب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الرياض . </w:t>
      </w:r>
    </w:p>
    <w:p w:rsidR="006312D4" w:rsidRDefault="006312D4" w:rsidP="004717CB">
      <w:pPr>
        <w:numPr>
          <w:ilvl w:val="0"/>
          <w:numId w:val="43"/>
        </w:numPr>
        <w:jc w:val="lowKashida"/>
        <w:rPr>
          <w:rFonts w:ascii="Traditional Arabic" w:hAnsi="Traditional Arabic" w:cs="Traditional Arabic"/>
          <w:sz w:val="36"/>
          <w:szCs w:val="36"/>
        </w:rPr>
      </w:pPr>
      <w:r>
        <w:rPr>
          <w:rFonts w:ascii="Traditional Arabic" w:hAnsi="Traditional Arabic" w:cs="Traditional Arabic" w:hint="cs"/>
          <w:b/>
          <w:bCs/>
          <w:sz w:val="36"/>
          <w:szCs w:val="36"/>
          <w:rtl/>
        </w:rPr>
        <w:t>روضة الناظر وجنة المناظر :</w:t>
      </w:r>
      <w:r>
        <w:rPr>
          <w:rFonts w:ascii="Traditional Arabic" w:hAnsi="Traditional Arabic" w:cs="Traditional Arabic" w:hint="cs"/>
          <w:sz w:val="36"/>
          <w:szCs w:val="36"/>
          <w:rtl/>
        </w:rPr>
        <w:t xml:space="preserve"> موفق الدين عبد الله بن أحمد بن قدامة المقدسي ت 620هـ ، تحقيق : عبد الكريم النملة ، ط : الخامسة 1417هـ ، مكتبة الرشد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الرياض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016F9A">
        <w:rPr>
          <w:rFonts w:ascii="Traditional Arabic" w:hAnsi="Traditional Arabic" w:cs="Traditional Arabic" w:hint="cs"/>
          <w:b/>
          <w:bCs/>
          <w:sz w:val="36"/>
          <w:szCs w:val="36"/>
          <w:rtl/>
        </w:rPr>
        <w:t>رؤوس المسائل الخلافية :</w:t>
      </w:r>
      <w:r>
        <w:rPr>
          <w:rFonts w:ascii="Traditional Arabic" w:hAnsi="Traditional Arabic" w:cs="Traditional Arabic" w:hint="cs"/>
          <w:sz w:val="36"/>
          <w:szCs w:val="36"/>
          <w:rtl/>
        </w:rPr>
        <w:t xml:space="preserve"> الحسين بن محمد العكبري الحنبلي , ط : الأولى 1428هـ , مكتبة الأسدي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مكة المكرمة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016F9A">
        <w:rPr>
          <w:rFonts w:ascii="Traditional Arabic" w:hAnsi="Traditional Arabic" w:cs="Traditional Arabic" w:hint="cs"/>
          <w:b/>
          <w:bCs/>
          <w:sz w:val="36"/>
          <w:szCs w:val="36"/>
          <w:rtl/>
        </w:rPr>
        <w:t>رؤوس المسائل في الخلاف :</w:t>
      </w:r>
      <w:r>
        <w:rPr>
          <w:rFonts w:ascii="Traditional Arabic" w:hAnsi="Traditional Arabic" w:cs="Traditional Arabic" w:hint="cs"/>
          <w:sz w:val="36"/>
          <w:szCs w:val="36"/>
          <w:rtl/>
        </w:rPr>
        <w:t xml:space="preserve"> عبد الخالق بن عيسى العباسي الهاشمي ت 470 هـ , ط : الثانية 1422هـ , دار خضر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بيروت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016F9A">
        <w:rPr>
          <w:rFonts w:ascii="Traditional Arabic" w:hAnsi="Traditional Arabic" w:cs="Traditional Arabic" w:hint="cs"/>
          <w:b/>
          <w:bCs/>
          <w:sz w:val="36"/>
          <w:szCs w:val="36"/>
          <w:rtl/>
        </w:rPr>
        <w:t>زاد المعاد في هدي خير العباد</w:t>
      </w:r>
      <w:r>
        <w:rPr>
          <w:rFonts w:ascii="Traditional Arabic" w:hAnsi="Traditional Arabic" w:cs="Traditional Arabic" w:hint="cs"/>
          <w:b/>
          <w:bCs/>
          <w:sz w:val="36"/>
          <w:szCs w:val="36"/>
          <w:rtl/>
        </w:rPr>
        <w:t xml:space="preserve"> ( ويسمى بالهدي )</w:t>
      </w:r>
      <w:r w:rsidRPr="00016F9A">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 xml:space="preserve"> شمس الدين محمد بن أبي بكر المعروف بابن قيم الجوزية , تحقيق : شعيب الأرنؤوط وعبد القادر الأرنؤوط , ط : الرابعة 1405 هـ , مؤسسة الرسالة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بيروت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016F9A">
        <w:rPr>
          <w:rFonts w:ascii="Traditional Arabic" w:hAnsi="Traditional Arabic" w:cs="Traditional Arabic" w:hint="cs"/>
          <w:b/>
          <w:bCs/>
          <w:sz w:val="36"/>
          <w:szCs w:val="36"/>
          <w:rtl/>
        </w:rPr>
        <w:t>سبل السلام شرح بلوغ المرام :</w:t>
      </w:r>
      <w:r>
        <w:rPr>
          <w:rFonts w:ascii="Traditional Arabic" w:hAnsi="Traditional Arabic" w:cs="Traditional Arabic" w:hint="cs"/>
          <w:sz w:val="36"/>
          <w:szCs w:val="36"/>
          <w:rtl/>
        </w:rPr>
        <w:t xml:space="preserve"> محمد بن إسماعيل الصنعاني 1182هـ , تحقيق : فواز أحمد زمرلي وإبراهيم محمد الجمل , ط : الثانية 1406هـ , دار الكتاب العربي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بيروت . </w:t>
      </w:r>
    </w:p>
    <w:p w:rsidR="006312D4" w:rsidRPr="007C6B9D"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016F9A">
        <w:rPr>
          <w:rFonts w:cs="Traditional Arabic" w:hint="cs"/>
          <w:b/>
          <w:bCs/>
          <w:sz w:val="36"/>
          <w:szCs w:val="36"/>
          <w:rtl/>
        </w:rPr>
        <w:t xml:space="preserve">السحب الوابلة على ضرائح الحنابلة </w:t>
      </w:r>
      <w:r>
        <w:rPr>
          <w:rFonts w:cs="Traditional Arabic" w:hint="cs"/>
          <w:b/>
          <w:bCs/>
          <w:sz w:val="36"/>
          <w:szCs w:val="36"/>
          <w:rtl/>
        </w:rPr>
        <w:t>:</w:t>
      </w:r>
      <w:r w:rsidRPr="007C6B9D">
        <w:rPr>
          <w:rFonts w:cs="Traditional Arabic" w:hint="cs"/>
          <w:sz w:val="36"/>
          <w:szCs w:val="36"/>
          <w:rtl/>
        </w:rPr>
        <w:t xml:space="preserve"> محمد بن عبد الل</w:t>
      </w:r>
      <w:r w:rsidRPr="007C6B9D">
        <w:rPr>
          <w:rFonts w:cs="Traditional Arabic" w:hint="eastAsia"/>
          <w:sz w:val="36"/>
          <w:szCs w:val="36"/>
          <w:rtl/>
        </w:rPr>
        <w:t>ه</w:t>
      </w:r>
      <w:r w:rsidRPr="007C6B9D">
        <w:rPr>
          <w:rFonts w:cs="Traditional Arabic" w:hint="cs"/>
          <w:sz w:val="36"/>
          <w:szCs w:val="36"/>
          <w:rtl/>
        </w:rPr>
        <w:t xml:space="preserve"> بن حميد ت1295هـ،</w:t>
      </w:r>
      <w:r>
        <w:rPr>
          <w:rFonts w:cs="Traditional Arabic" w:hint="cs"/>
          <w:sz w:val="36"/>
          <w:szCs w:val="36"/>
          <w:rtl/>
        </w:rPr>
        <w:t xml:space="preserve">  تحقيق</w:t>
      </w:r>
      <w:r>
        <w:rPr>
          <w:rFonts w:cs="Traditional Arabic" w:hint="eastAsia"/>
          <w:sz w:val="36"/>
          <w:szCs w:val="36"/>
          <w:rtl/>
        </w:rPr>
        <w:t> </w:t>
      </w:r>
      <w:r w:rsidRPr="007C6B9D">
        <w:rPr>
          <w:rFonts w:cs="Traditional Arabic" w:hint="cs"/>
          <w:sz w:val="36"/>
          <w:szCs w:val="36"/>
          <w:rtl/>
        </w:rPr>
        <w:t>: بكر بن عبد الل</w:t>
      </w:r>
      <w:r w:rsidRPr="007C6B9D">
        <w:rPr>
          <w:rFonts w:cs="Traditional Arabic" w:hint="eastAsia"/>
          <w:sz w:val="36"/>
          <w:szCs w:val="36"/>
          <w:rtl/>
        </w:rPr>
        <w:t>ه</w:t>
      </w:r>
      <w:r w:rsidRPr="007C6B9D">
        <w:rPr>
          <w:rFonts w:cs="Traditional Arabic" w:hint="cs"/>
          <w:sz w:val="36"/>
          <w:szCs w:val="36"/>
          <w:rtl/>
        </w:rPr>
        <w:t xml:space="preserve"> أب</w:t>
      </w:r>
      <w:r>
        <w:rPr>
          <w:rFonts w:cs="Traditional Arabic" w:hint="cs"/>
          <w:sz w:val="36"/>
          <w:szCs w:val="36"/>
          <w:rtl/>
        </w:rPr>
        <w:t xml:space="preserve">و </w:t>
      </w:r>
      <w:r w:rsidRPr="007C6B9D">
        <w:rPr>
          <w:rFonts w:cs="Traditional Arabic" w:hint="cs"/>
          <w:sz w:val="36"/>
          <w:szCs w:val="36"/>
          <w:rtl/>
        </w:rPr>
        <w:t>زيد ؛ و عبد الرحمن بن سليم</w:t>
      </w:r>
      <w:r>
        <w:rPr>
          <w:rFonts w:cs="Traditional Arabic" w:hint="cs"/>
          <w:sz w:val="36"/>
          <w:szCs w:val="36"/>
          <w:rtl/>
        </w:rPr>
        <w:t>ان العثيمين . ط : الأولى 1416هـ</w:t>
      </w:r>
      <w:r>
        <w:rPr>
          <w:rFonts w:cs="Traditional Arabic" w:hint="eastAsia"/>
          <w:sz w:val="36"/>
          <w:szCs w:val="36"/>
          <w:rtl/>
        </w:rPr>
        <w:t> </w:t>
      </w:r>
      <w:r w:rsidRPr="007C6B9D">
        <w:rPr>
          <w:rFonts w:cs="Traditional Arabic" w:hint="cs"/>
          <w:sz w:val="36"/>
          <w:szCs w:val="36"/>
          <w:rtl/>
        </w:rPr>
        <w:t xml:space="preserve">، مؤسسة الرسالة </w:t>
      </w:r>
      <w:r w:rsidRPr="007C6B9D">
        <w:rPr>
          <w:rFonts w:cs="Traditional Arabic"/>
          <w:sz w:val="36"/>
          <w:szCs w:val="36"/>
          <w:rtl/>
        </w:rPr>
        <w:t>–</w:t>
      </w:r>
      <w:r w:rsidRPr="007C6B9D">
        <w:rPr>
          <w:rFonts w:cs="Traditional Arabic" w:hint="cs"/>
          <w:sz w:val="36"/>
          <w:szCs w:val="36"/>
          <w:rtl/>
        </w:rPr>
        <w:t xml:space="preserve"> بيروت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016F9A">
        <w:rPr>
          <w:rFonts w:ascii="Traditional Arabic" w:hAnsi="Traditional Arabic" w:cs="Traditional Arabic" w:hint="cs"/>
          <w:b/>
          <w:bCs/>
          <w:sz w:val="36"/>
          <w:szCs w:val="36"/>
          <w:rtl/>
        </w:rPr>
        <w:t>سنن ابن ماجة</w:t>
      </w:r>
      <w:r>
        <w:rPr>
          <w:rFonts w:ascii="Traditional Arabic" w:hAnsi="Traditional Arabic" w:cs="Traditional Arabic" w:hint="cs"/>
          <w:sz w:val="36"/>
          <w:szCs w:val="36"/>
          <w:rtl/>
        </w:rPr>
        <w:t xml:space="preserve"> ( مع صحيح سنن ابن ماجة ) : الإمام محمد بن يزيد القزويني المعروف بابن ماجة ت 275 هـ , ط : الثانية 1408هـ , المكتب الإسلامي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بيروت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016F9A">
        <w:rPr>
          <w:rFonts w:ascii="Traditional Arabic" w:hAnsi="Traditional Arabic" w:cs="Traditional Arabic" w:hint="cs"/>
          <w:b/>
          <w:bCs/>
          <w:sz w:val="36"/>
          <w:szCs w:val="36"/>
          <w:rtl/>
        </w:rPr>
        <w:t>سنن أبي داود :</w:t>
      </w:r>
      <w:r>
        <w:rPr>
          <w:rFonts w:ascii="Traditional Arabic" w:hAnsi="Traditional Arabic" w:cs="Traditional Arabic" w:hint="cs"/>
          <w:sz w:val="36"/>
          <w:szCs w:val="36"/>
          <w:rtl/>
        </w:rPr>
        <w:t xml:space="preserve"> الحافظ أبو داود سليمان بن الأشعث ت 275 هـ , مراجعة : صالح بن عبد العزيز آل الشيخ , ط : الأولى 1420هـ , دار السلام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الرياض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016F9A">
        <w:rPr>
          <w:rFonts w:ascii="Traditional Arabic" w:hAnsi="Traditional Arabic" w:cs="Traditional Arabic" w:hint="cs"/>
          <w:b/>
          <w:bCs/>
          <w:sz w:val="36"/>
          <w:szCs w:val="36"/>
          <w:rtl/>
        </w:rPr>
        <w:t>سنن الترمذي</w:t>
      </w:r>
      <w:r>
        <w:rPr>
          <w:rFonts w:ascii="Traditional Arabic" w:hAnsi="Traditional Arabic" w:cs="Traditional Arabic" w:hint="cs"/>
          <w:sz w:val="36"/>
          <w:szCs w:val="36"/>
          <w:rtl/>
        </w:rPr>
        <w:t xml:space="preserve"> ( مع تحفة الأحوذي ) : لأبي عيسى محمد بن عيسى الترمذي ت 279هـ</w:t>
      </w:r>
      <w:r>
        <w:rPr>
          <w:rFonts w:ascii="Traditional Arabic" w:hAnsi="Traditional Arabic" w:cs="Traditional Arabic" w:hint="eastAsia"/>
          <w:sz w:val="36"/>
          <w:szCs w:val="36"/>
          <w:rtl/>
        </w:rPr>
        <w:t> </w:t>
      </w:r>
      <w:r>
        <w:rPr>
          <w:rFonts w:ascii="Traditional Arabic" w:hAnsi="Traditional Arabic" w:cs="Traditional Arabic" w:hint="cs"/>
          <w:sz w:val="36"/>
          <w:szCs w:val="36"/>
          <w:rtl/>
        </w:rPr>
        <w:t xml:space="preserve">, تحقيق : علي محمد معوض وعادل أحمد عبد الموجود , ط : الأولى 1419هـ , دار إحياء التراث العربي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بيروت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016F9A">
        <w:rPr>
          <w:rFonts w:ascii="Traditional Arabic" w:hAnsi="Traditional Arabic" w:cs="Traditional Arabic" w:hint="cs"/>
          <w:b/>
          <w:bCs/>
          <w:sz w:val="36"/>
          <w:szCs w:val="36"/>
          <w:rtl/>
        </w:rPr>
        <w:t>سنن الدار قطني :</w:t>
      </w:r>
      <w:r>
        <w:rPr>
          <w:rFonts w:ascii="Traditional Arabic" w:hAnsi="Traditional Arabic" w:cs="Traditional Arabic" w:hint="cs"/>
          <w:sz w:val="36"/>
          <w:szCs w:val="36"/>
          <w:rtl/>
        </w:rPr>
        <w:t xml:space="preserve"> علي بن عمر أبو الحسن الدار قطني ت 385 هـ , تحقيق : عبد الله هاشم يماني , ط : 1386هـ , دار المعرفة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بيروت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016F9A">
        <w:rPr>
          <w:rFonts w:ascii="Traditional Arabic" w:hAnsi="Traditional Arabic" w:cs="Traditional Arabic" w:hint="cs"/>
          <w:b/>
          <w:bCs/>
          <w:sz w:val="36"/>
          <w:szCs w:val="36"/>
          <w:rtl/>
        </w:rPr>
        <w:t>السنن الكبرى :</w:t>
      </w:r>
      <w:r>
        <w:rPr>
          <w:rFonts w:ascii="Traditional Arabic" w:hAnsi="Traditional Arabic" w:cs="Traditional Arabic" w:hint="cs"/>
          <w:sz w:val="36"/>
          <w:szCs w:val="36"/>
          <w:rtl/>
        </w:rPr>
        <w:t xml:space="preserve"> الحافظ أبو بكر أحمد بن الحسين البيهقي ت 458 هـ , ط : الأولى 1356هـ بمطبعة دائرة المعارف العثمانية , دار المعرفة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بيروت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016F9A">
        <w:rPr>
          <w:rFonts w:ascii="Traditional Arabic" w:hAnsi="Traditional Arabic" w:cs="Traditional Arabic" w:hint="cs"/>
          <w:b/>
          <w:bCs/>
          <w:sz w:val="36"/>
          <w:szCs w:val="36"/>
          <w:rtl/>
        </w:rPr>
        <w:t>سنن النسائي</w:t>
      </w:r>
      <w:r>
        <w:rPr>
          <w:rFonts w:ascii="Traditional Arabic" w:hAnsi="Traditional Arabic" w:cs="Traditional Arabic" w:hint="cs"/>
          <w:sz w:val="36"/>
          <w:szCs w:val="36"/>
          <w:rtl/>
        </w:rPr>
        <w:t xml:space="preserve"> ( مع صحيح سنن النسائي ) : أبو عبد الرحمن أحمد بن شعيب النساني 303هـ , تعليق : زهير الشاويش , ط : الأولى 1409هـ , المكتب الإسلامي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بيروت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016F9A">
        <w:rPr>
          <w:rFonts w:ascii="Traditional Arabic" w:hAnsi="Traditional Arabic" w:cs="Traditional Arabic" w:hint="cs"/>
          <w:b/>
          <w:bCs/>
          <w:sz w:val="36"/>
          <w:szCs w:val="36"/>
          <w:rtl/>
        </w:rPr>
        <w:t>سنن سعيد بن منصور :</w:t>
      </w:r>
      <w:r>
        <w:rPr>
          <w:rFonts w:ascii="Traditional Arabic" w:hAnsi="Traditional Arabic" w:cs="Traditional Arabic" w:hint="cs"/>
          <w:sz w:val="36"/>
          <w:szCs w:val="36"/>
          <w:rtl/>
        </w:rPr>
        <w:t xml:space="preserve"> أبو عثمان سعيد بن منصور بن شعبة الخراساني ت 227 هـ , تحقيق : حبيب الرحمن الأعظمي , ط : الأولى 1403هـ , الدار السلفية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الهند . </w:t>
      </w:r>
    </w:p>
    <w:p w:rsidR="006312D4" w:rsidRPr="00B86D8E"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016F9A">
        <w:rPr>
          <w:rFonts w:cs="Traditional Arabic" w:hint="cs"/>
          <w:b/>
          <w:bCs/>
          <w:sz w:val="36"/>
          <w:szCs w:val="36"/>
          <w:rtl/>
        </w:rPr>
        <w:t xml:space="preserve">سير أعلام النبلاء </w:t>
      </w:r>
      <w:r>
        <w:rPr>
          <w:rFonts w:cs="Traditional Arabic" w:hint="cs"/>
          <w:b/>
          <w:bCs/>
          <w:sz w:val="36"/>
          <w:szCs w:val="36"/>
          <w:rtl/>
        </w:rPr>
        <w:t>:</w:t>
      </w:r>
      <w:r w:rsidRPr="008A2270">
        <w:rPr>
          <w:rFonts w:cs="Traditional Arabic" w:hint="cs"/>
          <w:sz w:val="36"/>
          <w:szCs w:val="36"/>
          <w:rtl/>
        </w:rPr>
        <w:t xml:space="preserve"> محمد بن أحمد بن عثمان ا</w:t>
      </w:r>
      <w:r>
        <w:rPr>
          <w:rFonts w:cs="Traditional Arabic" w:hint="cs"/>
          <w:sz w:val="36"/>
          <w:szCs w:val="36"/>
          <w:rtl/>
        </w:rPr>
        <w:t>لذهبي ت748هـ ، أشرف على التحقيق</w:t>
      </w:r>
      <w:r>
        <w:rPr>
          <w:rFonts w:cs="Traditional Arabic" w:hint="eastAsia"/>
          <w:sz w:val="36"/>
          <w:szCs w:val="36"/>
          <w:rtl/>
        </w:rPr>
        <w:t> </w:t>
      </w:r>
      <w:r w:rsidRPr="008A2270">
        <w:rPr>
          <w:rFonts w:cs="Traditional Arabic" w:hint="cs"/>
          <w:sz w:val="36"/>
          <w:szCs w:val="36"/>
          <w:rtl/>
        </w:rPr>
        <w:t>: شعيب الأ</w:t>
      </w:r>
      <w:r>
        <w:rPr>
          <w:rFonts w:cs="Traditional Arabic" w:hint="cs"/>
          <w:sz w:val="36"/>
          <w:szCs w:val="36"/>
          <w:rtl/>
        </w:rPr>
        <w:t>رنؤوط ،</w:t>
      </w:r>
      <w:r w:rsidRPr="008A2270">
        <w:rPr>
          <w:rFonts w:cs="Traditional Arabic" w:hint="cs"/>
          <w:sz w:val="36"/>
          <w:szCs w:val="36"/>
          <w:rtl/>
        </w:rPr>
        <w:t xml:space="preserve"> ط : الثانية 1402هـ , مؤسسة الرسالة </w:t>
      </w:r>
      <w:r w:rsidRPr="008A2270">
        <w:rPr>
          <w:rFonts w:cs="Traditional Arabic"/>
          <w:sz w:val="36"/>
          <w:szCs w:val="36"/>
          <w:rtl/>
        </w:rPr>
        <w:t>–</w:t>
      </w:r>
      <w:r w:rsidRPr="008A2270">
        <w:rPr>
          <w:rFonts w:cs="Traditional Arabic" w:hint="cs"/>
          <w:sz w:val="36"/>
          <w:szCs w:val="36"/>
          <w:rtl/>
        </w:rPr>
        <w:t xml:space="preserve"> بيروت .</w:t>
      </w:r>
    </w:p>
    <w:p w:rsidR="006312D4" w:rsidRPr="007C6B9D"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016F9A">
        <w:rPr>
          <w:rFonts w:cs="Traditional Arabic" w:hint="eastAsia"/>
          <w:b/>
          <w:bCs/>
          <w:sz w:val="36"/>
          <w:szCs w:val="36"/>
          <w:rtl/>
        </w:rPr>
        <w:t>سيرة</w:t>
      </w:r>
      <w:r w:rsidRPr="00016F9A">
        <w:rPr>
          <w:rFonts w:cs="Traditional Arabic"/>
          <w:b/>
          <w:bCs/>
          <w:sz w:val="36"/>
          <w:szCs w:val="36"/>
          <w:rtl/>
        </w:rPr>
        <w:t xml:space="preserve"> </w:t>
      </w:r>
      <w:r w:rsidRPr="00016F9A">
        <w:rPr>
          <w:rFonts w:cs="Traditional Arabic" w:hint="eastAsia"/>
          <w:b/>
          <w:bCs/>
          <w:sz w:val="36"/>
          <w:szCs w:val="36"/>
          <w:rtl/>
        </w:rPr>
        <w:t>الإمام</w:t>
      </w:r>
      <w:r w:rsidRPr="00016F9A">
        <w:rPr>
          <w:rFonts w:cs="Traditional Arabic"/>
          <w:b/>
          <w:bCs/>
          <w:sz w:val="36"/>
          <w:szCs w:val="36"/>
          <w:rtl/>
        </w:rPr>
        <w:t xml:space="preserve"> </w:t>
      </w:r>
      <w:r w:rsidRPr="00016F9A">
        <w:rPr>
          <w:rFonts w:cs="Traditional Arabic" w:hint="eastAsia"/>
          <w:b/>
          <w:bCs/>
          <w:sz w:val="36"/>
          <w:szCs w:val="36"/>
          <w:rtl/>
        </w:rPr>
        <w:t>أحمد</w:t>
      </w:r>
      <w:r w:rsidRPr="00016F9A">
        <w:rPr>
          <w:rFonts w:cs="Traditional Arabic"/>
          <w:b/>
          <w:bCs/>
          <w:sz w:val="36"/>
          <w:szCs w:val="36"/>
          <w:rtl/>
        </w:rPr>
        <w:t xml:space="preserve"> </w:t>
      </w:r>
      <w:r w:rsidRPr="00016F9A">
        <w:rPr>
          <w:rFonts w:cs="Traditional Arabic" w:hint="eastAsia"/>
          <w:b/>
          <w:bCs/>
          <w:sz w:val="36"/>
          <w:szCs w:val="36"/>
          <w:rtl/>
        </w:rPr>
        <w:t>بن</w:t>
      </w:r>
      <w:r w:rsidRPr="00016F9A">
        <w:rPr>
          <w:rFonts w:cs="Traditional Arabic"/>
          <w:b/>
          <w:bCs/>
          <w:sz w:val="36"/>
          <w:szCs w:val="36"/>
          <w:rtl/>
        </w:rPr>
        <w:t xml:space="preserve"> </w:t>
      </w:r>
      <w:r w:rsidRPr="00016F9A">
        <w:rPr>
          <w:rFonts w:cs="Traditional Arabic" w:hint="eastAsia"/>
          <w:b/>
          <w:bCs/>
          <w:sz w:val="36"/>
          <w:szCs w:val="36"/>
          <w:rtl/>
        </w:rPr>
        <w:t>حنبل</w:t>
      </w:r>
      <w:r w:rsidRPr="00016F9A">
        <w:rPr>
          <w:rFonts w:cs="Traditional Arabic" w:hint="cs"/>
          <w:b/>
          <w:bCs/>
          <w:sz w:val="36"/>
          <w:szCs w:val="36"/>
          <w:rtl/>
        </w:rPr>
        <w:t xml:space="preserve"> </w:t>
      </w:r>
      <w:r>
        <w:rPr>
          <w:rFonts w:cs="Traditional Arabic" w:hint="cs"/>
          <w:b/>
          <w:bCs/>
          <w:sz w:val="36"/>
          <w:szCs w:val="36"/>
          <w:rtl/>
        </w:rPr>
        <w:t>:</w:t>
      </w:r>
      <w:r w:rsidRPr="007C6B9D">
        <w:rPr>
          <w:rFonts w:cs="Traditional Arabic" w:hint="cs"/>
          <w:sz w:val="36"/>
          <w:szCs w:val="36"/>
          <w:rtl/>
        </w:rPr>
        <w:t xml:space="preserve"> </w:t>
      </w:r>
      <w:r w:rsidRPr="007C6B9D">
        <w:rPr>
          <w:rFonts w:cs="Traditional Arabic" w:hint="eastAsia"/>
          <w:sz w:val="36"/>
          <w:szCs w:val="36"/>
          <w:rtl/>
        </w:rPr>
        <w:t>صالح</w:t>
      </w:r>
      <w:r w:rsidRPr="007C6B9D">
        <w:rPr>
          <w:rFonts w:cs="Traditional Arabic"/>
          <w:sz w:val="36"/>
          <w:szCs w:val="36"/>
          <w:rtl/>
        </w:rPr>
        <w:t xml:space="preserve"> </w:t>
      </w:r>
      <w:r w:rsidRPr="007C6B9D">
        <w:rPr>
          <w:rFonts w:cs="Traditional Arabic" w:hint="eastAsia"/>
          <w:sz w:val="36"/>
          <w:szCs w:val="36"/>
          <w:rtl/>
        </w:rPr>
        <w:t>بن</w:t>
      </w:r>
      <w:r w:rsidRPr="007C6B9D">
        <w:rPr>
          <w:rFonts w:cs="Traditional Arabic"/>
          <w:sz w:val="36"/>
          <w:szCs w:val="36"/>
          <w:rtl/>
        </w:rPr>
        <w:t xml:space="preserve"> </w:t>
      </w:r>
      <w:r w:rsidRPr="007C6B9D">
        <w:rPr>
          <w:rFonts w:cs="Traditional Arabic" w:hint="eastAsia"/>
          <w:sz w:val="36"/>
          <w:szCs w:val="36"/>
          <w:rtl/>
        </w:rPr>
        <w:t>الإمام</w:t>
      </w:r>
      <w:r w:rsidRPr="007C6B9D">
        <w:rPr>
          <w:rFonts w:cs="Traditional Arabic"/>
          <w:sz w:val="36"/>
          <w:szCs w:val="36"/>
          <w:rtl/>
        </w:rPr>
        <w:t xml:space="preserve"> </w:t>
      </w:r>
      <w:r w:rsidRPr="007C6B9D">
        <w:rPr>
          <w:rFonts w:cs="Traditional Arabic" w:hint="eastAsia"/>
          <w:sz w:val="36"/>
          <w:szCs w:val="36"/>
          <w:rtl/>
        </w:rPr>
        <w:t>أحمد</w:t>
      </w:r>
      <w:r w:rsidRPr="007C6B9D">
        <w:rPr>
          <w:rFonts w:cs="Traditional Arabic"/>
          <w:sz w:val="36"/>
          <w:szCs w:val="36"/>
          <w:rtl/>
        </w:rPr>
        <w:t xml:space="preserve"> </w:t>
      </w:r>
      <w:r w:rsidRPr="007C6B9D">
        <w:rPr>
          <w:rFonts w:cs="Traditional Arabic" w:hint="eastAsia"/>
          <w:sz w:val="36"/>
          <w:szCs w:val="36"/>
          <w:rtl/>
        </w:rPr>
        <w:t>بن</w:t>
      </w:r>
      <w:r w:rsidRPr="007C6B9D">
        <w:rPr>
          <w:rFonts w:cs="Traditional Arabic"/>
          <w:sz w:val="36"/>
          <w:szCs w:val="36"/>
          <w:rtl/>
        </w:rPr>
        <w:t xml:space="preserve"> </w:t>
      </w:r>
      <w:r w:rsidRPr="007C6B9D">
        <w:rPr>
          <w:rFonts w:cs="Traditional Arabic" w:hint="eastAsia"/>
          <w:sz w:val="36"/>
          <w:szCs w:val="36"/>
          <w:rtl/>
        </w:rPr>
        <w:t>محمد</w:t>
      </w:r>
      <w:r w:rsidRPr="007C6B9D">
        <w:rPr>
          <w:rFonts w:cs="Traditional Arabic"/>
          <w:sz w:val="36"/>
          <w:szCs w:val="36"/>
          <w:rtl/>
        </w:rPr>
        <w:t xml:space="preserve"> </w:t>
      </w:r>
      <w:r w:rsidRPr="007C6B9D">
        <w:rPr>
          <w:rFonts w:cs="Traditional Arabic" w:hint="eastAsia"/>
          <w:sz w:val="36"/>
          <w:szCs w:val="36"/>
          <w:rtl/>
        </w:rPr>
        <w:t>بن</w:t>
      </w:r>
      <w:r w:rsidRPr="007C6B9D">
        <w:rPr>
          <w:rFonts w:cs="Traditional Arabic"/>
          <w:sz w:val="36"/>
          <w:szCs w:val="36"/>
          <w:rtl/>
        </w:rPr>
        <w:t xml:space="preserve"> </w:t>
      </w:r>
      <w:r w:rsidRPr="007C6B9D">
        <w:rPr>
          <w:rFonts w:cs="Traditional Arabic" w:hint="eastAsia"/>
          <w:sz w:val="36"/>
          <w:szCs w:val="36"/>
          <w:rtl/>
        </w:rPr>
        <w:t>حنبل</w:t>
      </w:r>
      <w:r w:rsidRPr="007C6B9D">
        <w:rPr>
          <w:rFonts w:cs="Traditional Arabic"/>
          <w:sz w:val="36"/>
          <w:szCs w:val="36"/>
          <w:rtl/>
        </w:rPr>
        <w:t xml:space="preserve"> </w:t>
      </w:r>
      <w:r w:rsidRPr="007C6B9D">
        <w:rPr>
          <w:rFonts w:cs="Traditional Arabic" w:hint="cs"/>
          <w:sz w:val="36"/>
          <w:szCs w:val="36"/>
          <w:rtl/>
        </w:rPr>
        <w:t>ت</w:t>
      </w:r>
      <w:r w:rsidRPr="007C6B9D">
        <w:rPr>
          <w:rFonts w:cs="Traditional Arabic"/>
          <w:sz w:val="36"/>
          <w:szCs w:val="36"/>
          <w:rtl/>
        </w:rPr>
        <w:t xml:space="preserve"> 265</w:t>
      </w:r>
      <w:r w:rsidRPr="007C6B9D">
        <w:rPr>
          <w:rFonts w:cs="Traditional Arabic" w:hint="eastAsia"/>
          <w:sz w:val="36"/>
          <w:szCs w:val="36"/>
          <w:rtl/>
        </w:rPr>
        <w:t>هـ</w:t>
      </w:r>
      <w:r w:rsidR="00483B19">
        <w:rPr>
          <w:rFonts w:cs="Traditional Arabic" w:hint="eastAsia"/>
          <w:sz w:val="36"/>
          <w:szCs w:val="36"/>
          <w:rtl/>
        </w:rPr>
        <w:t> </w:t>
      </w:r>
      <w:r w:rsidRPr="007C6B9D">
        <w:rPr>
          <w:rFonts w:cs="Traditional Arabic" w:hint="cs"/>
          <w:sz w:val="36"/>
          <w:szCs w:val="36"/>
          <w:rtl/>
        </w:rPr>
        <w:t xml:space="preserve">، تحقيق : </w:t>
      </w:r>
      <w:r w:rsidRPr="007C6B9D">
        <w:rPr>
          <w:rFonts w:cs="Traditional Arabic" w:hint="eastAsia"/>
          <w:sz w:val="36"/>
          <w:szCs w:val="36"/>
          <w:rtl/>
        </w:rPr>
        <w:t>فؤاد</w:t>
      </w:r>
      <w:r w:rsidRPr="007C6B9D">
        <w:rPr>
          <w:rFonts w:cs="Traditional Arabic"/>
          <w:sz w:val="36"/>
          <w:szCs w:val="36"/>
          <w:rtl/>
        </w:rPr>
        <w:t xml:space="preserve"> </w:t>
      </w:r>
      <w:r w:rsidRPr="007C6B9D">
        <w:rPr>
          <w:rFonts w:cs="Traditional Arabic" w:hint="eastAsia"/>
          <w:sz w:val="36"/>
          <w:szCs w:val="36"/>
          <w:rtl/>
        </w:rPr>
        <w:t>عبد</w:t>
      </w:r>
      <w:r w:rsidRPr="007C6B9D">
        <w:rPr>
          <w:rFonts w:cs="Traditional Arabic"/>
          <w:sz w:val="36"/>
          <w:szCs w:val="36"/>
          <w:rtl/>
        </w:rPr>
        <w:t xml:space="preserve"> </w:t>
      </w:r>
      <w:r w:rsidRPr="007C6B9D">
        <w:rPr>
          <w:rFonts w:cs="Traditional Arabic" w:hint="eastAsia"/>
          <w:sz w:val="36"/>
          <w:szCs w:val="36"/>
          <w:rtl/>
        </w:rPr>
        <w:t>المنعم</w:t>
      </w:r>
      <w:r w:rsidRPr="007C6B9D">
        <w:rPr>
          <w:rFonts w:cs="Traditional Arabic"/>
          <w:sz w:val="36"/>
          <w:szCs w:val="36"/>
          <w:rtl/>
        </w:rPr>
        <w:t xml:space="preserve"> </w:t>
      </w:r>
      <w:r w:rsidRPr="007C6B9D">
        <w:rPr>
          <w:rFonts w:cs="Traditional Arabic" w:hint="eastAsia"/>
          <w:sz w:val="36"/>
          <w:szCs w:val="36"/>
          <w:rtl/>
        </w:rPr>
        <w:t>أحمد</w:t>
      </w:r>
      <w:r>
        <w:rPr>
          <w:rFonts w:cs="Traditional Arabic" w:hint="cs"/>
          <w:sz w:val="36"/>
          <w:szCs w:val="36"/>
          <w:rtl/>
        </w:rPr>
        <w:t xml:space="preserve"> ،</w:t>
      </w:r>
      <w:r w:rsidRPr="007C6B9D">
        <w:rPr>
          <w:rFonts w:cs="Traditional Arabic" w:hint="cs"/>
          <w:sz w:val="36"/>
          <w:szCs w:val="36"/>
          <w:rtl/>
        </w:rPr>
        <w:t xml:space="preserve"> ط</w:t>
      </w:r>
      <w:r>
        <w:rPr>
          <w:rFonts w:cs="Traditional Arabic" w:hint="cs"/>
          <w:sz w:val="36"/>
          <w:szCs w:val="36"/>
          <w:rtl/>
        </w:rPr>
        <w:t xml:space="preserve"> </w:t>
      </w:r>
      <w:r w:rsidRPr="007C6B9D">
        <w:rPr>
          <w:rFonts w:cs="Traditional Arabic" w:hint="cs"/>
          <w:sz w:val="36"/>
          <w:szCs w:val="36"/>
          <w:rtl/>
        </w:rPr>
        <w:t xml:space="preserve">: </w:t>
      </w:r>
      <w:r w:rsidRPr="007C6B9D">
        <w:rPr>
          <w:rFonts w:cs="Traditional Arabic" w:hint="eastAsia"/>
          <w:sz w:val="36"/>
          <w:szCs w:val="36"/>
          <w:rtl/>
        </w:rPr>
        <w:t>الثانية</w:t>
      </w:r>
      <w:r w:rsidRPr="007C6B9D">
        <w:rPr>
          <w:rFonts w:cs="Traditional Arabic" w:hint="cs"/>
          <w:sz w:val="36"/>
          <w:szCs w:val="36"/>
          <w:rtl/>
        </w:rPr>
        <w:t xml:space="preserve"> </w:t>
      </w:r>
      <w:r w:rsidRPr="007C6B9D">
        <w:rPr>
          <w:rFonts w:cs="Traditional Arabic"/>
          <w:sz w:val="36"/>
          <w:szCs w:val="36"/>
          <w:rtl/>
        </w:rPr>
        <w:t>1404</w:t>
      </w:r>
      <w:r w:rsidRPr="007C6B9D">
        <w:rPr>
          <w:rFonts w:cs="Traditional Arabic" w:hint="eastAsia"/>
          <w:sz w:val="36"/>
          <w:szCs w:val="36"/>
          <w:rtl/>
        </w:rPr>
        <w:t>هـ</w:t>
      </w:r>
      <w:r w:rsidRPr="007C6B9D">
        <w:rPr>
          <w:rFonts w:cs="Traditional Arabic" w:hint="cs"/>
          <w:sz w:val="36"/>
          <w:szCs w:val="36"/>
          <w:rtl/>
        </w:rPr>
        <w:t xml:space="preserve"> ، </w:t>
      </w:r>
      <w:r w:rsidRPr="007C6B9D">
        <w:rPr>
          <w:rFonts w:cs="Traditional Arabic" w:hint="eastAsia"/>
          <w:sz w:val="36"/>
          <w:szCs w:val="36"/>
          <w:rtl/>
        </w:rPr>
        <w:t>دار</w:t>
      </w:r>
      <w:r w:rsidRPr="007C6B9D">
        <w:rPr>
          <w:rFonts w:cs="Traditional Arabic"/>
          <w:sz w:val="36"/>
          <w:szCs w:val="36"/>
          <w:rtl/>
        </w:rPr>
        <w:t xml:space="preserve"> </w:t>
      </w:r>
      <w:r w:rsidRPr="007C6B9D">
        <w:rPr>
          <w:rFonts w:cs="Traditional Arabic" w:hint="eastAsia"/>
          <w:sz w:val="36"/>
          <w:szCs w:val="36"/>
          <w:rtl/>
        </w:rPr>
        <w:t>الدعوة</w:t>
      </w:r>
      <w:r w:rsidRPr="007C6B9D">
        <w:rPr>
          <w:rFonts w:cs="Traditional Arabic"/>
          <w:sz w:val="36"/>
          <w:szCs w:val="36"/>
          <w:rtl/>
        </w:rPr>
        <w:t xml:space="preserve"> – </w:t>
      </w:r>
      <w:r w:rsidRPr="007C6B9D">
        <w:rPr>
          <w:rFonts w:cs="Traditional Arabic" w:hint="cs"/>
          <w:sz w:val="36"/>
          <w:szCs w:val="36"/>
          <w:rtl/>
        </w:rPr>
        <w:t>الإسكندرية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016F9A">
        <w:rPr>
          <w:rFonts w:ascii="Traditional Arabic" w:hAnsi="Traditional Arabic" w:cs="Traditional Arabic" w:hint="cs"/>
          <w:b/>
          <w:bCs/>
          <w:sz w:val="36"/>
          <w:szCs w:val="36"/>
          <w:rtl/>
        </w:rPr>
        <w:t>السيل الجرار المتدفق على حدائق الأزهار :</w:t>
      </w:r>
      <w:r>
        <w:rPr>
          <w:rFonts w:ascii="Traditional Arabic" w:hAnsi="Traditional Arabic" w:cs="Traditional Arabic" w:hint="cs"/>
          <w:sz w:val="36"/>
          <w:szCs w:val="36"/>
          <w:rtl/>
        </w:rPr>
        <w:t xml:space="preserve"> محمد بن علي الشوكاني ت 1250هـ , تحقيق : محمد صبحي حلاق , ط : الثالثة 1429هـ , دار ابن كثير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دمشق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016F9A">
        <w:rPr>
          <w:rFonts w:ascii="Traditional Arabic" w:hAnsi="Traditional Arabic" w:cs="Traditional Arabic" w:hint="cs"/>
          <w:b/>
          <w:bCs/>
          <w:sz w:val="36"/>
          <w:szCs w:val="36"/>
          <w:rtl/>
        </w:rPr>
        <w:t>شرح الزركشي على مختصر الخرقي :</w:t>
      </w:r>
      <w:r>
        <w:rPr>
          <w:rFonts w:ascii="Traditional Arabic" w:hAnsi="Traditional Arabic" w:cs="Traditional Arabic" w:hint="cs"/>
          <w:sz w:val="36"/>
          <w:szCs w:val="36"/>
          <w:rtl/>
        </w:rPr>
        <w:t xml:space="preserve"> شمس الدين محمد بن عبد الله الزركشي ت 772هـ , تحقيق : عبد الله بن عبد الرحمن الجبرين , ط : الرابعة 1430هـ , دار الأفهام</w:t>
      </w:r>
      <w:r>
        <w:rPr>
          <w:rFonts w:hint="eastAsia"/>
          <w:rtl/>
        </w:rPr>
        <w:t>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الرياض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016F9A">
        <w:rPr>
          <w:rFonts w:ascii="Traditional Arabic" w:hAnsi="Traditional Arabic" w:cs="Traditional Arabic" w:hint="cs"/>
          <w:b/>
          <w:bCs/>
          <w:sz w:val="36"/>
          <w:szCs w:val="36"/>
          <w:rtl/>
        </w:rPr>
        <w:t>شرح السنة :</w:t>
      </w:r>
      <w:r>
        <w:rPr>
          <w:rFonts w:ascii="Traditional Arabic" w:hAnsi="Traditional Arabic" w:cs="Traditional Arabic" w:hint="cs"/>
          <w:sz w:val="36"/>
          <w:szCs w:val="36"/>
          <w:rtl/>
        </w:rPr>
        <w:t xml:space="preserve"> الحسين بن مسعود الغراء البغوي ت 516 هـ , تحقيق : شعيب الأرناؤوط , ط : الثانية 1403هـ , المكتب الإسلامي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بيروت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016F9A">
        <w:rPr>
          <w:rFonts w:ascii="Traditional Arabic" w:hAnsi="Traditional Arabic" w:cs="Traditional Arabic" w:hint="cs"/>
          <w:b/>
          <w:bCs/>
          <w:sz w:val="36"/>
          <w:szCs w:val="36"/>
          <w:rtl/>
        </w:rPr>
        <w:t>شرح القواعد الفقهية :</w:t>
      </w:r>
      <w:r>
        <w:rPr>
          <w:rFonts w:ascii="Traditional Arabic" w:hAnsi="Traditional Arabic" w:cs="Traditional Arabic" w:hint="cs"/>
          <w:sz w:val="36"/>
          <w:szCs w:val="36"/>
          <w:rtl/>
        </w:rPr>
        <w:t xml:space="preserve"> أحمد بن محمد الزرقا ط : الرابعة 1417هـ , دار القلم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دمشق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016F9A">
        <w:rPr>
          <w:rFonts w:ascii="Traditional Arabic" w:hAnsi="Traditional Arabic" w:cs="Traditional Arabic" w:hint="cs"/>
          <w:b/>
          <w:bCs/>
          <w:sz w:val="36"/>
          <w:szCs w:val="36"/>
          <w:rtl/>
        </w:rPr>
        <w:t>الشرح الكبير</w:t>
      </w:r>
      <w:r>
        <w:rPr>
          <w:rFonts w:ascii="Traditional Arabic" w:hAnsi="Traditional Arabic" w:cs="Traditional Arabic" w:hint="cs"/>
          <w:sz w:val="36"/>
          <w:szCs w:val="36"/>
          <w:rtl/>
        </w:rPr>
        <w:t xml:space="preserve"> ( مع حاشية الدسوقي ) : أبو البركات سيدي أحمد بن محمد العدوي الشهير بالدردير ت 1201هـ , تخريج : محمد عبد الله شاهين , ط : الثانية 1424هـ , دار الكتب العلمية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بيروت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016F9A">
        <w:rPr>
          <w:rFonts w:ascii="Traditional Arabic" w:hAnsi="Traditional Arabic" w:cs="Traditional Arabic" w:hint="cs"/>
          <w:b/>
          <w:bCs/>
          <w:sz w:val="36"/>
          <w:szCs w:val="36"/>
          <w:rtl/>
        </w:rPr>
        <w:t>الشرح الكبير :</w:t>
      </w:r>
      <w:r>
        <w:rPr>
          <w:rFonts w:ascii="Traditional Arabic" w:hAnsi="Traditional Arabic" w:cs="Traditional Arabic" w:hint="cs"/>
          <w:sz w:val="36"/>
          <w:szCs w:val="36"/>
          <w:rtl/>
        </w:rPr>
        <w:t xml:space="preserve"> شمس الدين عبد الرحمن بن محمد بن أحمد بن قدامة المقدسي ت 682</w:t>
      </w:r>
      <w:r>
        <w:rPr>
          <w:rFonts w:ascii="Traditional Arabic" w:hAnsi="Traditional Arabic" w:cs="Traditional Arabic" w:hint="eastAsia"/>
          <w:sz w:val="36"/>
          <w:szCs w:val="36"/>
          <w:rtl/>
        </w:rPr>
        <w:t> </w:t>
      </w:r>
      <w:r>
        <w:rPr>
          <w:rFonts w:ascii="Traditional Arabic" w:hAnsi="Traditional Arabic" w:cs="Traditional Arabic" w:hint="cs"/>
          <w:sz w:val="36"/>
          <w:szCs w:val="36"/>
          <w:rtl/>
        </w:rPr>
        <w:t xml:space="preserve">هـ , تحقيق : عبد الله بن عبد المحسن التركي , ط : الثانية 1426هـ , دار عالم الكتب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الرياض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016F9A">
        <w:rPr>
          <w:rFonts w:ascii="Traditional Arabic" w:hAnsi="Traditional Arabic" w:cs="Traditional Arabic" w:hint="cs"/>
          <w:b/>
          <w:bCs/>
          <w:sz w:val="36"/>
          <w:szCs w:val="36"/>
          <w:rtl/>
        </w:rPr>
        <w:t>الشرح الكبير :</w:t>
      </w:r>
      <w:r>
        <w:rPr>
          <w:rFonts w:ascii="Traditional Arabic" w:hAnsi="Traditional Arabic" w:cs="Traditional Arabic" w:hint="cs"/>
          <w:sz w:val="36"/>
          <w:szCs w:val="36"/>
          <w:rtl/>
        </w:rPr>
        <w:t xml:space="preserve"> عبد الكريم بن محمد الرافعي ت 623هـ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9C05E4">
        <w:rPr>
          <w:rFonts w:ascii="Traditional Arabic" w:hAnsi="Traditional Arabic" w:cs="Traditional Arabic" w:hint="cs"/>
          <w:b/>
          <w:bCs/>
          <w:sz w:val="36"/>
          <w:szCs w:val="36"/>
          <w:rtl/>
        </w:rPr>
        <w:t xml:space="preserve">الشرح الممتع على زاد المستقنع </w:t>
      </w:r>
      <w:r>
        <w:rPr>
          <w:rFonts w:ascii="Traditional Arabic" w:hAnsi="Traditional Arabic" w:cs="Traditional Arabic" w:hint="cs"/>
          <w:sz w:val="36"/>
          <w:szCs w:val="36"/>
          <w:rtl/>
        </w:rPr>
        <w:t xml:space="preserve">: محمد بن صالح العثيمين , ط : الأولى 1426هـ , دار ابن الجوزي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الدمام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9C05E4">
        <w:rPr>
          <w:rFonts w:ascii="Traditional Arabic" w:hAnsi="Traditional Arabic" w:cs="Traditional Arabic" w:hint="cs"/>
          <w:b/>
          <w:bCs/>
          <w:sz w:val="36"/>
          <w:szCs w:val="36"/>
          <w:rtl/>
        </w:rPr>
        <w:t>شرح رياض الصالحين :</w:t>
      </w:r>
      <w:r>
        <w:rPr>
          <w:rFonts w:ascii="Traditional Arabic" w:hAnsi="Traditional Arabic" w:cs="Traditional Arabic" w:hint="cs"/>
          <w:sz w:val="36"/>
          <w:szCs w:val="36"/>
          <w:rtl/>
        </w:rPr>
        <w:t xml:space="preserve"> محمد بن صالح بن عثيمين ت 1421هـ , ط : 1426هـ , دار الوطن للنشر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الرياض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9C05E4">
        <w:rPr>
          <w:rFonts w:ascii="Traditional Arabic" w:hAnsi="Traditional Arabic" w:cs="Traditional Arabic" w:hint="cs"/>
          <w:b/>
          <w:bCs/>
          <w:sz w:val="36"/>
          <w:szCs w:val="36"/>
          <w:rtl/>
        </w:rPr>
        <w:t>شرح صحيح البخاري :</w:t>
      </w:r>
      <w:r>
        <w:rPr>
          <w:rFonts w:ascii="Traditional Arabic" w:hAnsi="Traditional Arabic" w:cs="Traditional Arabic" w:hint="cs"/>
          <w:sz w:val="36"/>
          <w:szCs w:val="36"/>
          <w:rtl/>
        </w:rPr>
        <w:t xml:space="preserve"> علي بن خلف بن عبد الملك بن بطال , ضبط : أبو تميم ياسر بن إبراهيم , ط : الأولى 1420هـ , مكتبة الرشد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الرياض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9C05E4">
        <w:rPr>
          <w:rFonts w:ascii="Traditional Arabic" w:hAnsi="Traditional Arabic" w:cs="Traditional Arabic" w:hint="cs"/>
          <w:b/>
          <w:bCs/>
          <w:sz w:val="36"/>
          <w:szCs w:val="36"/>
          <w:rtl/>
        </w:rPr>
        <w:t>شرح صحيح مسلم :</w:t>
      </w:r>
      <w:r>
        <w:rPr>
          <w:rFonts w:ascii="Traditional Arabic" w:hAnsi="Traditional Arabic" w:cs="Traditional Arabic" w:hint="cs"/>
          <w:sz w:val="36"/>
          <w:szCs w:val="36"/>
          <w:rtl/>
        </w:rPr>
        <w:t xml:space="preserve"> أبو زكريا محي الدين بن شرف النووي ت 676 هـ , تحقيق : حسين عباس قطب , ط : الأولى 1424هـ , دار عالم الكتب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الرياض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9C05E4">
        <w:rPr>
          <w:rFonts w:ascii="Traditional Arabic" w:hAnsi="Traditional Arabic" w:cs="Traditional Arabic" w:hint="cs"/>
          <w:b/>
          <w:bCs/>
          <w:sz w:val="36"/>
          <w:szCs w:val="36"/>
          <w:rtl/>
        </w:rPr>
        <w:t>شرح مختصر الروضة :</w:t>
      </w:r>
      <w:r>
        <w:rPr>
          <w:rFonts w:ascii="Traditional Arabic" w:hAnsi="Traditional Arabic" w:cs="Traditional Arabic" w:hint="cs"/>
          <w:sz w:val="36"/>
          <w:szCs w:val="36"/>
          <w:rtl/>
        </w:rPr>
        <w:t xml:space="preserve"> نجم الدين سليمان الطوفي ت 716هـ , تحقيق : عبد الله ابن عبد المحسن التركي , ط : الثانية 1419هـ , مؤسسة الرسالة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بيروت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9C05E4">
        <w:rPr>
          <w:rFonts w:ascii="Traditional Arabic" w:hAnsi="Traditional Arabic" w:cs="Traditional Arabic" w:hint="cs"/>
          <w:b/>
          <w:bCs/>
          <w:sz w:val="36"/>
          <w:szCs w:val="36"/>
          <w:rtl/>
        </w:rPr>
        <w:t>شرح مختصر خليل :</w:t>
      </w:r>
      <w:r>
        <w:rPr>
          <w:rFonts w:ascii="Traditional Arabic" w:hAnsi="Traditional Arabic" w:cs="Traditional Arabic" w:hint="cs"/>
          <w:sz w:val="36"/>
          <w:szCs w:val="36"/>
          <w:rtl/>
        </w:rPr>
        <w:t xml:space="preserve"> محمد بن عبد الله الخرشي ت 1102هـ , دار الفكر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بيروت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9C05E4">
        <w:rPr>
          <w:rFonts w:ascii="Traditional Arabic" w:hAnsi="Traditional Arabic" w:cs="Traditional Arabic" w:hint="cs"/>
          <w:b/>
          <w:bCs/>
          <w:sz w:val="36"/>
          <w:szCs w:val="36"/>
          <w:rtl/>
        </w:rPr>
        <w:t>الصحاح تاج اللغة وصحاح العربية :</w:t>
      </w:r>
      <w:r>
        <w:rPr>
          <w:rFonts w:ascii="Traditional Arabic" w:hAnsi="Traditional Arabic" w:cs="Traditional Arabic" w:hint="cs"/>
          <w:sz w:val="36"/>
          <w:szCs w:val="36"/>
          <w:rtl/>
        </w:rPr>
        <w:t xml:space="preserve"> إسماعيل بن حماد الجوهري الفارابي ت 393هـ , تحقيق : أحمد عبد الغفور عطار , ط : الرابعة 1407هـ , دار العلم للملايين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بيروت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9C05E4">
        <w:rPr>
          <w:rFonts w:ascii="Traditional Arabic" w:hAnsi="Traditional Arabic" w:cs="Traditional Arabic" w:hint="cs"/>
          <w:b/>
          <w:bCs/>
          <w:sz w:val="36"/>
          <w:szCs w:val="36"/>
          <w:rtl/>
        </w:rPr>
        <w:t>صحيح الترغيب والترهيب :</w:t>
      </w:r>
      <w:r>
        <w:rPr>
          <w:rFonts w:ascii="Traditional Arabic" w:hAnsi="Traditional Arabic" w:cs="Traditional Arabic" w:hint="cs"/>
          <w:sz w:val="36"/>
          <w:szCs w:val="36"/>
          <w:rtl/>
        </w:rPr>
        <w:t xml:space="preserve"> محمد ناصر الدين الألباني , ط : الأولى 1421هـ , مكتبة المعارف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الرياض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9C05E4">
        <w:rPr>
          <w:rFonts w:ascii="Traditional Arabic" w:hAnsi="Traditional Arabic" w:cs="Traditional Arabic" w:hint="cs"/>
          <w:b/>
          <w:bCs/>
          <w:sz w:val="36"/>
          <w:szCs w:val="36"/>
          <w:rtl/>
        </w:rPr>
        <w:t>صحيح الجامع الصغير :</w:t>
      </w:r>
      <w:r>
        <w:rPr>
          <w:rFonts w:ascii="Traditional Arabic" w:hAnsi="Traditional Arabic" w:cs="Traditional Arabic" w:hint="cs"/>
          <w:sz w:val="36"/>
          <w:szCs w:val="36"/>
          <w:rtl/>
        </w:rPr>
        <w:t xml:space="preserve"> محمد ناصر الدين الألباني , ط : الثانية 1399هـ , المكتب الإسلامي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بيروت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9C05E4">
        <w:rPr>
          <w:rFonts w:ascii="Traditional Arabic" w:hAnsi="Traditional Arabic" w:cs="Traditional Arabic" w:hint="cs"/>
          <w:b/>
          <w:bCs/>
          <w:sz w:val="36"/>
          <w:szCs w:val="36"/>
          <w:rtl/>
        </w:rPr>
        <w:t>صحيح سنن ابن ماجة :</w:t>
      </w:r>
      <w:r>
        <w:rPr>
          <w:rFonts w:ascii="Traditional Arabic" w:hAnsi="Traditional Arabic" w:cs="Traditional Arabic" w:hint="cs"/>
          <w:sz w:val="36"/>
          <w:szCs w:val="36"/>
          <w:rtl/>
        </w:rPr>
        <w:t xml:space="preserve"> محمد ناصر الدين الألباني , ط : الثانية 1408 هـ , المكتب الإسلامي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بيروت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9C05E4">
        <w:rPr>
          <w:rFonts w:ascii="Traditional Arabic" w:hAnsi="Traditional Arabic" w:cs="Traditional Arabic" w:hint="cs"/>
          <w:b/>
          <w:bCs/>
          <w:sz w:val="36"/>
          <w:szCs w:val="36"/>
          <w:rtl/>
        </w:rPr>
        <w:t>صحيح سنن النسائي :</w:t>
      </w:r>
      <w:r>
        <w:rPr>
          <w:rFonts w:ascii="Traditional Arabic" w:hAnsi="Traditional Arabic" w:cs="Traditional Arabic" w:hint="cs"/>
          <w:sz w:val="36"/>
          <w:szCs w:val="36"/>
          <w:rtl/>
        </w:rPr>
        <w:t xml:space="preserve"> محمد ناصر الدين الألباني , تعليق : زهير الشاويش , ط : الأولى 1409هـ , المكتب الإسلامي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بيروت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9C05E4">
        <w:rPr>
          <w:rFonts w:ascii="Traditional Arabic" w:hAnsi="Traditional Arabic" w:cs="Traditional Arabic" w:hint="cs"/>
          <w:b/>
          <w:bCs/>
          <w:sz w:val="36"/>
          <w:szCs w:val="36"/>
          <w:rtl/>
        </w:rPr>
        <w:t>صحيح مسلم :</w:t>
      </w:r>
      <w:r>
        <w:rPr>
          <w:rFonts w:ascii="Traditional Arabic" w:hAnsi="Traditional Arabic" w:cs="Traditional Arabic" w:hint="cs"/>
          <w:sz w:val="36"/>
          <w:szCs w:val="36"/>
          <w:rtl/>
        </w:rPr>
        <w:t xml:space="preserve"> مسلم بن الحجاج بن مسلم القشيري ت 261هـ , بترقيم : محمد فؤاد عبد الباقي , ط : 1426هـ , دار الآفاق العربية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القاهرة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9C05E4">
        <w:rPr>
          <w:rFonts w:ascii="Traditional Arabic" w:hAnsi="Traditional Arabic" w:cs="Traditional Arabic" w:hint="cs"/>
          <w:b/>
          <w:bCs/>
          <w:sz w:val="36"/>
          <w:szCs w:val="36"/>
          <w:rtl/>
        </w:rPr>
        <w:t>صيغ العقود في الفقه الإسلامي :</w:t>
      </w:r>
      <w:r>
        <w:rPr>
          <w:rFonts w:ascii="Traditional Arabic" w:hAnsi="Traditional Arabic" w:cs="Traditional Arabic" w:hint="cs"/>
          <w:sz w:val="36"/>
          <w:szCs w:val="36"/>
          <w:rtl/>
        </w:rPr>
        <w:t xml:space="preserve"> صالح بن عبد العزيز الغليقة , ط : الأولى 1427هـ , دار كنوز اشبيليا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الرياض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9C05E4">
        <w:rPr>
          <w:rFonts w:ascii="Traditional Arabic" w:hAnsi="Traditional Arabic" w:cs="Traditional Arabic" w:hint="cs"/>
          <w:b/>
          <w:bCs/>
          <w:sz w:val="36"/>
          <w:szCs w:val="36"/>
          <w:rtl/>
        </w:rPr>
        <w:t>ضعيف الجامع الصغير وزيادته :</w:t>
      </w:r>
      <w:r>
        <w:rPr>
          <w:rFonts w:ascii="Traditional Arabic" w:hAnsi="Traditional Arabic" w:cs="Traditional Arabic" w:hint="cs"/>
          <w:sz w:val="36"/>
          <w:szCs w:val="36"/>
          <w:rtl/>
        </w:rPr>
        <w:t xml:space="preserve"> محمد ناصر الدين الألباني , ط : الثانية 1399هـ , المكتب الإسلامي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بيروت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9C05E4">
        <w:rPr>
          <w:rFonts w:cs="Traditional Arabic" w:hint="cs"/>
          <w:b/>
          <w:bCs/>
          <w:sz w:val="36"/>
          <w:szCs w:val="36"/>
          <w:rtl/>
        </w:rPr>
        <w:t xml:space="preserve">طبقات الحنابلة </w:t>
      </w:r>
      <w:r>
        <w:rPr>
          <w:rFonts w:cs="Traditional Arabic" w:hint="cs"/>
          <w:b/>
          <w:bCs/>
          <w:sz w:val="36"/>
          <w:szCs w:val="36"/>
          <w:rtl/>
        </w:rPr>
        <w:t>:</w:t>
      </w:r>
      <w:r w:rsidRPr="008A2270">
        <w:rPr>
          <w:rFonts w:cs="Traditional Arabic" w:hint="cs"/>
          <w:sz w:val="36"/>
          <w:szCs w:val="36"/>
          <w:rtl/>
        </w:rPr>
        <w:t xml:space="preserve"> القا</w:t>
      </w:r>
      <w:r>
        <w:rPr>
          <w:rFonts w:cs="Traditional Arabic" w:hint="cs"/>
          <w:sz w:val="36"/>
          <w:szCs w:val="36"/>
          <w:rtl/>
        </w:rPr>
        <w:t>ضي أبو الحسين محمد بن أبي يعلى ،</w:t>
      </w:r>
      <w:r w:rsidRPr="008A2270">
        <w:rPr>
          <w:rFonts w:cs="Traditional Arabic" w:hint="cs"/>
          <w:sz w:val="36"/>
          <w:szCs w:val="36"/>
          <w:rtl/>
        </w:rPr>
        <w:t xml:space="preserve"> ط : بدون , دار المعرفة </w:t>
      </w:r>
      <w:r w:rsidRPr="008A2270">
        <w:rPr>
          <w:rFonts w:cs="Traditional Arabic"/>
          <w:sz w:val="36"/>
          <w:szCs w:val="36"/>
          <w:rtl/>
        </w:rPr>
        <w:t>–</w:t>
      </w:r>
      <w:r w:rsidRPr="008A2270">
        <w:rPr>
          <w:rFonts w:cs="Traditional Arabic" w:hint="cs"/>
          <w:sz w:val="36"/>
          <w:szCs w:val="36"/>
          <w:rtl/>
        </w:rPr>
        <w:t xml:space="preserve"> بيروت</w:t>
      </w:r>
      <w:r>
        <w:rPr>
          <w:rFonts w:ascii="Traditional Arabic" w:hAnsi="Traditional Arabic" w:cs="Traditional Arabic" w:hint="cs"/>
          <w:sz w:val="36"/>
          <w:szCs w:val="36"/>
          <w:rtl/>
        </w:rPr>
        <w:t xml:space="preserve"> .</w:t>
      </w:r>
    </w:p>
    <w:p w:rsidR="006312D4" w:rsidRPr="007C6B9D"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9C05E4">
        <w:rPr>
          <w:rFonts w:cs="Traditional Arabic" w:hint="cs"/>
          <w:b/>
          <w:bCs/>
          <w:sz w:val="36"/>
          <w:szCs w:val="36"/>
          <w:rtl/>
        </w:rPr>
        <w:t xml:space="preserve">طبقات الشافعية </w:t>
      </w:r>
      <w:r>
        <w:rPr>
          <w:rFonts w:cs="Traditional Arabic" w:hint="cs"/>
          <w:b/>
          <w:bCs/>
          <w:sz w:val="36"/>
          <w:szCs w:val="36"/>
          <w:rtl/>
        </w:rPr>
        <w:t>:</w:t>
      </w:r>
      <w:r>
        <w:rPr>
          <w:rFonts w:cs="Traditional Arabic" w:hint="cs"/>
          <w:sz w:val="36"/>
          <w:szCs w:val="36"/>
          <w:rtl/>
        </w:rPr>
        <w:t xml:space="preserve"> أبو</w:t>
      </w:r>
      <w:r w:rsidRPr="007C6B9D">
        <w:rPr>
          <w:rFonts w:cs="Traditional Arabic" w:hint="cs"/>
          <w:sz w:val="36"/>
          <w:szCs w:val="36"/>
          <w:rtl/>
        </w:rPr>
        <w:t xml:space="preserve"> بكر بن أحمد بن محمد المعروف بابن قاضي شهبة ت851هـ ، تحقيق : عبدالله أنيس الطباع . ط : الأولى 1407 هـ , عالم الكتب </w:t>
      </w:r>
      <w:r w:rsidRPr="007C6B9D">
        <w:rPr>
          <w:rFonts w:cs="Traditional Arabic"/>
          <w:sz w:val="36"/>
          <w:szCs w:val="36"/>
          <w:rtl/>
        </w:rPr>
        <w:t>–</w:t>
      </w:r>
      <w:r w:rsidRPr="007C6B9D">
        <w:rPr>
          <w:rFonts w:cs="Traditional Arabic" w:hint="cs"/>
          <w:sz w:val="36"/>
          <w:szCs w:val="36"/>
          <w:rtl/>
        </w:rPr>
        <w:t xml:space="preserve"> بيروت .</w:t>
      </w:r>
    </w:p>
    <w:p w:rsidR="006312D4" w:rsidRPr="007C6B9D"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9C05E4">
        <w:rPr>
          <w:rFonts w:cs="Traditional Arabic" w:hint="cs"/>
          <w:b/>
          <w:bCs/>
          <w:sz w:val="36"/>
          <w:szCs w:val="36"/>
          <w:rtl/>
        </w:rPr>
        <w:t>طبقات الشافعية</w:t>
      </w:r>
      <w:r>
        <w:rPr>
          <w:rFonts w:cs="Traditional Arabic" w:hint="cs"/>
          <w:sz w:val="36"/>
          <w:szCs w:val="36"/>
          <w:rtl/>
        </w:rPr>
        <w:t xml:space="preserve"> :</w:t>
      </w:r>
      <w:r w:rsidRPr="007C6B9D">
        <w:rPr>
          <w:rFonts w:cs="Traditional Arabic" w:hint="cs"/>
          <w:sz w:val="36"/>
          <w:szCs w:val="36"/>
          <w:rtl/>
        </w:rPr>
        <w:t xml:space="preserve"> جمال ا</w:t>
      </w:r>
      <w:r>
        <w:rPr>
          <w:rFonts w:cs="Traditional Arabic" w:hint="cs"/>
          <w:sz w:val="36"/>
          <w:szCs w:val="36"/>
          <w:rtl/>
        </w:rPr>
        <w:t>لدين عبد الرحيم الأسنوي ت 772هـ ،</w:t>
      </w:r>
      <w:r w:rsidRPr="007C6B9D">
        <w:rPr>
          <w:rFonts w:cs="Traditional Arabic" w:hint="cs"/>
          <w:sz w:val="36"/>
          <w:szCs w:val="36"/>
          <w:rtl/>
        </w:rPr>
        <w:t xml:space="preserve"> ط : الأولى 1407هـ , دار الكتب العلمية </w:t>
      </w:r>
      <w:r w:rsidRPr="007C6B9D">
        <w:rPr>
          <w:rFonts w:cs="Traditional Arabic"/>
          <w:sz w:val="36"/>
          <w:szCs w:val="36"/>
          <w:rtl/>
        </w:rPr>
        <w:t>–</w:t>
      </w:r>
      <w:r w:rsidRPr="007C6B9D">
        <w:rPr>
          <w:rFonts w:cs="Traditional Arabic" w:hint="cs"/>
          <w:sz w:val="36"/>
          <w:szCs w:val="36"/>
          <w:rtl/>
        </w:rPr>
        <w:t xml:space="preserve"> بيروت .</w:t>
      </w:r>
    </w:p>
    <w:p w:rsidR="006312D4" w:rsidRPr="007C6B9D"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9C05E4">
        <w:rPr>
          <w:rFonts w:cs="Traditional Arabic" w:hint="cs"/>
          <w:b/>
          <w:bCs/>
          <w:sz w:val="36"/>
          <w:szCs w:val="36"/>
          <w:rtl/>
        </w:rPr>
        <w:t xml:space="preserve">طبقات الشافعية الكبرى </w:t>
      </w:r>
      <w:r>
        <w:rPr>
          <w:rFonts w:cs="Traditional Arabic" w:hint="cs"/>
          <w:b/>
          <w:bCs/>
          <w:sz w:val="36"/>
          <w:szCs w:val="36"/>
          <w:rtl/>
        </w:rPr>
        <w:t>:</w:t>
      </w:r>
      <w:r w:rsidRPr="007C6B9D">
        <w:rPr>
          <w:rFonts w:cs="Traditional Arabic" w:hint="cs"/>
          <w:sz w:val="36"/>
          <w:szCs w:val="36"/>
          <w:rtl/>
        </w:rPr>
        <w:t xml:space="preserve"> عبد الوهاب بن علي السبكي ت</w:t>
      </w:r>
      <w:r>
        <w:rPr>
          <w:rFonts w:cs="Traditional Arabic" w:hint="cs"/>
          <w:sz w:val="36"/>
          <w:szCs w:val="36"/>
          <w:rtl/>
        </w:rPr>
        <w:t xml:space="preserve"> </w:t>
      </w:r>
      <w:r w:rsidRPr="007C6B9D">
        <w:rPr>
          <w:rFonts w:cs="Traditional Arabic" w:hint="cs"/>
          <w:sz w:val="36"/>
          <w:szCs w:val="36"/>
          <w:rtl/>
        </w:rPr>
        <w:t>771هـ ، تحقيق : عبد الفتاح محمد الحلو ؛ محمود محمد الطناحي , ط :</w:t>
      </w:r>
      <w:r>
        <w:rPr>
          <w:rFonts w:cs="Traditional Arabic" w:hint="cs"/>
          <w:sz w:val="36"/>
          <w:szCs w:val="36"/>
          <w:rtl/>
        </w:rPr>
        <w:t xml:space="preserve"> بدون , دار إحياء الكتب العربية</w:t>
      </w:r>
      <w:r>
        <w:rPr>
          <w:rFonts w:hint="eastAsia"/>
          <w:rtl/>
        </w:rPr>
        <w:t> </w:t>
      </w:r>
      <w:r w:rsidRPr="007C6B9D">
        <w:rPr>
          <w:rFonts w:cs="Traditional Arabic"/>
          <w:sz w:val="36"/>
          <w:szCs w:val="36"/>
          <w:rtl/>
        </w:rPr>
        <w:t>–</w:t>
      </w:r>
      <w:r w:rsidRPr="007C6B9D">
        <w:rPr>
          <w:rFonts w:cs="Traditional Arabic" w:hint="cs"/>
          <w:sz w:val="36"/>
          <w:szCs w:val="36"/>
          <w:rtl/>
        </w:rPr>
        <w:t xml:space="preserve"> مصر .</w:t>
      </w:r>
    </w:p>
    <w:p w:rsidR="006312D4" w:rsidRPr="007C6B9D"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9C05E4">
        <w:rPr>
          <w:rFonts w:cs="Traditional Arabic" w:hint="cs"/>
          <w:b/>
          <w:bCs/>
          <w:sz w:val="36"/>
          <w:szCs w:val="36"/>
          <w:rtl/>
        </w:rPr>
        <w:t xml:space="preserve">الطبقات الكبرى </w:t>
      </w:r>
      <w:r>
        <w:rPr>
          <w:rFonts w:cs="Traditional Arabic" w:hint="cs"/>
          <w:b/>
          <w:bCs/>
          <w:sz w:val="36"/>
          <w:szCs w:val="36"/>
          <w:rtl/>
        </w:rPr>
        <w:t>:</w:t>
      </w:r>
      <w:r w:rsidRPr="007C6B9D">
        <w:rPr>
          <w:rFonts w:cs="Traditional Arabic" w:hint="cs"/>
          <w:sz w:val="36"/>
          <w:szCs w:val="36"/>
          <w:rtl/>
        </w:rPr>
        <w:t xml:space="preserve"> محمد بن سعد ت189هـ . دار صادر</w:t>
      </w:r>
      <w:r w:rsidRPr="007C6B9D">
        <w:rPr>
          <w:rFonts w:cs="Traditional Arabic"/>
          <w:sz w:val="36"/>
          <w:szCs w:val="36"/>
          <w:rtl/>
        </w:rPr>
        <w:t>–</w:t>
      </w:r>
      <w:r w:rsidRPr="007C6B9D">
        <w:rPr>
          <w:rFonts w:cs="Traditional Arabic" w:hint="cs"/>
          <w:sz w:val="36"/>
          <w:szCs w:val="36"/>
          <w:rtl/>
        </w:rPr>
        <w:t xml:space="preserve"> بيروت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9C05E4">
        <w:rPr>
          <w:rFonts w:ascii="Traditional Arabic" w:hAnsi="Traditional Arabic" w:cs="Traditional Arabic" w:hint="cs"/>
          <w:b/>
          <w:bCs/>
          <w:sz w:val="36"/>
          <w:szCs w:val="36"/>
          <w:rtl/>
        </w:rPr>
        <w:t>طلبة الطلبة :</w:t>
      </w:r>
      <w:r>
        <w:rPr>
          <w:rFonts w:ascii="Traditional Arabic" w:hAnsi="Traditional Arabic" w:cs="Traditional Arabic" w:hint="cs"/>
          <w:sz w:val="36"/>
          <w:szCs w:val="36"/>
          <w:rtl/>
        </w:rPr>
        <w:t xml:space="preserve"> نجم الدين عمر بن محمد النسفي ت 537 هـ , تخريج : خالد عبد</w:t>
      </w:r>
      <w:r>
        <w:rPr>
          <w:rFonts w:ascii="Traditional Arabic" w:hAnsi="Traditional Arabic" w:cs="Traditional Arabic" w:hint="eastAsia"/>
          <w:sz w:val="36"/>
          <w:szCs w:val="36"/>
          <w:rtl/>
        </w:rPr>
        <w:t> </w:t>
      </w:r>
      <w:r>
        <w:rPr>
          <w:rFonts w:ascii="Traditional Arabic" w:hAnsi="Traditional Arabic" w:cs="Traditional Arabic" w:hint="cs"/>
          <w:sz w:val="36"/>
          <w:szCs w:val="36"/>
          <w:rtl/>
        </w:rPr>
        <w:t xml:space="preserve">الرحمن العك , ط : الثانية 1420هـ , دار النفائس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بيروت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DC5DB7">
        <w:rPr>
          <w:rFonts w:ascii="Traditional Arabic" w:hAnsi="Traditional Arabic" w:cs="Traditional Arabic" w:hint="cs"/>
          <w:b/>
          <w:bCs/>
          <w:sz w:val="36"/>
          <w:szCs w:val="36"/>
          <w:rtl/>
        </w:rPr>
        <w:t>عارضة الأحوذي بشرح صحيح الترمذي :</w:t>
      </w:r>
      <w:r>
        <w:rPr>
          <w:rFonts w:ascii="Traditional Arabic" w:hAnsi="Traditional Arabic" w:cs="Traditional Arabic" w:hint="cs"/>
          <w:sz w:val="36"/>
          <w:szCs w:val="36"/>
          <w:rtl/>
        </w:rPr>
        <w:t xml:space="preserve"> الحافظ ابن العربي المالكي ت 543 هـ , دار الكتب العلمية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بيروت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DC5DB7">
        <w:rPr>
          <w:rFonts w:ascii="Traditional Arabic" w:hAnsi="Traditional Arabic" w:cs="Traditional Arabic" w:hint="cs"/>
          <w:b/>
          <w:bCs/>
          <w:sz w:val="36"/>
          <w:szCs w:val="36"/>
          <w:rtl/>
        </w:rPr>
        <w:t>عدة البروق في جمع ما في المذهب من الجموع والفروق :</w:t>
      </w:r>
      <w:r>
        <w:rPr>
          <w:rFonts w:ascii="Traditional Arabic" w:hAnsi="Traditional Arabic" w:cs="Traditional Arabic" w:hint="cs"/>
          <w:sz w:val="36"/>
          <w:szCs w:val="36"/>
          <w:rtl/>
        </w:rPr>
        <w:t xml:space="preserve"> أحمد بن يحيى الونشريسي ت 914هـ , تحقيق : حمزة أبو فارس , ط : الأولى 1410هـ , دار الغرب الإسلامي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بيروت . </w:t>
      </w:r>
    </w:p>
    <w:p w:rsidR="006312D4" w:rsidRDefault="006312D4" w:rsidP="006312D4">
      <w:pPr>
        <w:pStyle w:val="ac"/>
        <w:numPr>
          <w:ilvl w:val="0"/>
          <w:numId w:val="43"/>
        </w:numPr>
        <w:spacing w:after="0" w:line="240" w:lineRule="auto"/>
        <w:jc w:val="both"/>
        <w:rPr>
          <w:rFonts w:ascii="Traditional Arabic" w:hAnsi="Traditional Arabic" w:cs="Traditional Arabic"/>
          <w:sz w:val="36"/>
          <w:szCs w:val="36"/>
        </w:rPr>
      </w:pPr>
      <w:r>
        <w:rPr>
          <w:rFonts w:ascii="Traditional Arabic" w:hAnsi="Traditional Arabic" w:cs="Traditional Arabic" w:hint="cs"/>
          <w:b/>
          <w:bCs/>
          <w:sz w:val="36"/>
          <w:szCs w:val="36"/>
          <w:rtl/>
        </w:rPr>
        <w:t xml:space="preserve"> العقود : </w:t>
      </w:r>
      <w:r w:rsidRPr="006312D4">
        <w:rPr>
          <w:rFonts w:ascii="Traditional Arabic" w:hAnsi="Traditional Arabic" w:cs="Traditional Arabic" w:hint="cs"/>
          <w:sz w:val="36"/>
          <w:szCs w:val="36"/>
          <w:rtl/>
        </w:rPr>
        <w:t>شيخ الإسلام ابن تيمية ت 728هـ ، ضبطه وخرج أحاديثه</w:t>
      </w:r>
      <w:r>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 xml:space="preserve"> أبو يعقوب نشأت بن كمال المصري ، ط : الأولى 1423هـ ، مكتبة المورد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DC5DB7">
        <w:rPr>
          <w:rFonts w:ascii="Traditional Arabic" w:hAnsi="Traditional Arabic" w:cs="Traditional Arabic" w:hint="cs"/>
          <w:b/>
          <w:bCs/>
          <w:sz w:val="36"/>
          <w:szCs w:val="36"/>
          <w:rtl/>
        </w:rPr>
        <w:t>العلل :</w:t>
      </w:r>
      <w:r>
        <w:rPr>
          <w:rFonts w:ascii="Traditional Arabic" w:hAnsi="Traditional Arabic" w:cs="Traditional Arabic" w:hint="cs"/>
          <w:sz w:val="36"/>
          <w:szCs w:val="36"/>
          <w:rtl/>
        </w:rPr>
        <w:t xml:space="preserve"> علي بن عمر الدار قطني البغدادي ت 385 هـ , تحقيق : محفوظ الرحمن السلفي , ط : الأولى 1405هـ , دار طيبة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الرياض . </w:t>
      </w:r>
    </w:p>
    <w:p w:rsidR="006312D4" w:rsidRPr="007C6B9D"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DC5DB7">
        <w:rPr>
          <w:rFonts w:cs="Traditional Arabic" w:hint="cs"/>
          <w:b/>
          <w:bCs/>
          <w:sz w:val="36"/>
          <w:szCs w:val="36"/>
          <w:rtl/>
        </w:rPr>
        <w:t>عَلَم الجذل في عِلْم الجدل</w:t>
      </w:r>
      <w:r>
        <w:rPr>
          <w:rFonts w:cs="Traditional Arabic" w:hint="cs"/>
          <w:sz w:val="36"/>
          <w:szCs w:val="36"/>
          <w:rtl/>
        </w:rPr>
        <w:t xml:space="preserve"> :</w:t>
      </w:r>
      <w:r w:rsidRPr="007C6B9D">
        <w:rPr>
          <w:rFonts w:cs="Traditional Arabic" w:hint="cs"/>
          <w:sz w:val="36"/>
          <w:szCs w:val="36"/>
          <w:rtl/>
        </w:rPr>
        <w:t xml:space="preserve"> سليمان بن عبد القوي الطوف</w:t>
      </w:r>
      <w:r>
        <w:rPr>
          <w:rFonts w:cs="Traditional Arabic" w:hint="cs"/>
          <w:sz w:val="36"/>
          <w:szCs w:val="36"/>
          <w:rtl/>
        </w:rPr>
        <w:t>ي ، تحقيق : فولفهارات هاينريشس ،</w:t>
      </w:r>
      <w:r w:rsidRPr="007C6B9D">
        <w:rPr>
          <w:rFonts w:cs="Traditional Arabic" w:hint="cs"/>
          <w:sz w:val="36"/>
          <w:szCs w:val="36"/>
          <w:rtl/>
        </w:rPr>
        <w:t xml:space="preserve"> ط : بدون 1399هـ ، مطبعة كتابكم </w:t>
      </w:r>
      <w:r w:rsidRPr="007C6B9D">
        <w:rPr>
          <w:rFonts w:cs="Traditional Arabic"/>
          <w:sz w:val="36"/>
          <w:szCs w:val="36"/>
          <w:rtl/>
        </w:rPr>
        <w:t>–</w:t>
      </w:r>
      <w:r w:rsidRPr="007C6B9D">
        <w:rPr>
          <w:rFonts w:cs="Traditional Arabic" w:hint="cs"/>
          <w:sz w:val="36"/>
          <w:szCs w:val="36"/>
          <w:rtl/>
        </w:rPr>
        <w:t xml:space="preserve"> عمان .</w:t>
      </w:r>
    </w:p>
    <w:p w:rsidR="006312D4" w:rsidRDefault="006312D4" w:rsidP="004717CB">
      <w:pPr>
        <w:numPr>
          <w:ilvl w:val="0"/>
          <w:numId w:val="43"/>
        </w:numPr>
        <w:jc w:val="lowKashida"/>
        <w:rPr>
          <w:rFonts w:ascii="Traditional Arabic" w:hAnsi="Traditional Arabic" w:cs="Traditional Arabic"/>
          <w:sz w:val="36"/>
          <w:szCs w:val="36"/>
        </w:rPr>
      </w:pPr>
      <w:r w:rsidRPr="00210FBF">
        <w:rPr>
          <w:rFonts w:ascii="Traditional Arabic" w:hAnsi="Traditional Arabic" w:cs="Traditional Arabic" w:hint="cs"/>
          <w:b/>
          <w:bCs/>
          <w:sz w:val="36"/>
          <w:szCs w:val="36"/>
          <w:rtl/>
        </w:rPr>
        <w:t xml:space="preserve">علماء نجد خلال ثمانية قرون </w:t>
      </w:r>
      <w:r>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عبدالله بن عبد الرحمن البسام ،</w:t>
      </w:r>
      <w:r w:rsidRPr="00210FBF">
        <w:rPr>
          <w:rFonts w:ascii="Traditional Arabic" w:hAnsi="Traditional Arabic" w:cs="Traditional Arabic" w:hint="cs"/>
          <w:sz w:val="36"/>
          <w:szCs w:val="36"/>
          <w:rtl/>
        </w:rPr>
        <w:t xml:space="preserve"> ط : الثانية 1419هـ , دار العاصمة </w:t>
      </w:r>
      <w:r w:rsidRPr="00210FBF">
        <w:rPr>
          <w:rFonts w:ascii="Traditional Arabic" w:hAnsi="Traditional Arabic" w:cs="Traditional Arabic"/>
          <w:sz w:val="36"/>
          <w:szCs w:val="36"/>
          <w:rtl/>
        </w:rPr>
        <w:t>–</w:t>
      </w:r>
      <w:r w:rsidRPr="00210FBF">
        <w:rPr>
          <w:rFonts w:ascii="Traditional Arabic" w:hAnsi="Traditional Arabic" w:cs="Traditional Arabic" w:hint="cs"/>
          <w:sz w:val="36"/>
          <w:szCs w:val="36"/>
          <w:rtl/>
        </w:rPr>
        <w:t xml:space="preserve"> الرياض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DC5DB7">
        <w:rPr>
          <w:rFonts w:ascii="Traditional Arabic" w:hAnsi="Traditional Arabic" w:cs="Traditional Arabic" w:hint="cs"/>
          <w:b/>
          <w:bCs/>
          <w:sz w:val="36"/>
          <w:szCs w:val="36"/>
          <w:rtl/>
        </w:rPr>
        <w:t>عمدة الفقه :</w:t>
      </w:r>
      <w:r>
        <w:rPr>
          <w:rFonts w:ascii="Traditional Arabic" w:hAnsi="Traditional Arabic" w:cs="Traditional Arabic" w:hint="cs"/>
          <w:sz w:val="36"/>
          <w:szCs w:val="36"/>
          <w:rtl/>
        </w:rPr>
        <w:t xml:space="preserve"> موفق الدين عبد الله بن أحمد بن قدامة ت 620هـ , تحقيق : عبد الله سفر العبدلي ومحمد دغيلب العتيبي , مكتبة الطرفين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الطائف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DC5DB7">
        <w:rPr>
          <w:rFonts w:ascii="Traditional Arabic" w:hAnsi="Traditional Arabic" w:cs="Traditional Arabic" w:hint="cs"/>
          <w:b/>
          <w:bCs/>
          <w:sz w:val="36"/>
          <w:szCs w:val="36"/>
          <w:rtl/>
        </w:rPr>
        <w:t>عمدة القاري شرح صحيح البخاري :</w:t>
      </w:r>
      <w:r>
        <w:rPr>
          <w:rFonts w:ascii="Traditional Arabic" w:hAnsi="Traditional Arabic" w:cs="Traditional Arabic" w:hint="cs"/>
          <w:sz w:val="36"/>
          <w:szCs w:val="36"/>
          <w:rtl/>
        </w:rPr>
        <w:t xml:space="preserve"> بدر الدين محمود بن أحمد العيني ت 855</w:t>
      </w:r>
      <w:r>
        <w:rPr>
          <w:rFonts w:ascii="Traditional Arabic" w:hAnsi="Traditional Arabic" w:cs="Traditional Arabic" w:hint="eastAsia"/>
          <w:sz w:val="36"/>
          <w:szCs w:val="36"/>
          <w:rtl/>
        </w:rPr>
        <w:t> </w:t>
      </w:r>
      <w:r>
        <w:rPr>
          <w:rFonts w:ascii="Traditional Arabic" w:hAnsi="Traditional Arabic" w:cs="Traditional Arabic" w:hint="cs"/>
          <w:sz w:val="36"/>
          <w:szCs w:val="36"/>
          <w:rtl/>
        </w:rPr>
        <w:t xml:space="preserve">هـ , ط : الأولى 1392هـ , مطبعة مصطفى البابي الحلبي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مصر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DC5DB7">
        <w:rPr>
          <w:rFonts w:ascii="Traditional Arabic" w:hAnsi="Traditional Arabic" w:cs="Traditional Arabic" w:hint="cs"/>
          <w:b/>
          <w:bCs/>
          <w:sz w:val="36"/>
          <w:szCs w:val="36"/>
          <w:rtl/>
        </w:rPr>
        <w:t>عون المعبود على سنن أبي داود :</w:t>
      </w:r>
      <w:r>
        <w:rPr>
          <w:rFonts w:ascii="Traditional Arabic" w:hAnsi="Traditional Arabic" w:cs="Traditional Arabic" w:hint="cs"/>
          <w:sz w:val="36"/>
          <w:szCs w:val="36"/>
          <w:rtl/>
        </w:rPr>
        <w:t xml:space="preserve"> محمد أشرف بن أمير العظيم آبادي , عناية : رائد صبري بن أبي علفة , بيت الأفكار الدولية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الأردن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DC5DB7">
        <w:rPr>
          <w:rFonts w:ascii="Traditional Arabic" w:hAnsi="Traditional Arabic" w:cs="Traditional Arabic" w:hint="cs"/>
          <w:b/>
          <w:bCs/>
          <w:sz w:val="36"/>
          <w:szCs w:val="36"/>
          <w:rtl/>
        </w:rPr>
        <w:t>الفتاوى الفقهية الكبرى :</w:t>
      </w:r>
      <w:r>
        <w:rPr>
          <w:rFonts w:ascii="Traditional Arabic" w:hAnsi="Traditional Arabic" w:cs="Traditional Arabic" w:hint="cs"/>
          <w:sz w:val="36"/>
          <w:szCs w:val="36"/>
          <w:rtl/>
        </w:rPr>
        <w:t xml:space="preserve"> ابن حجر الهيتمي ت 973هـ , دار الفكر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DC5DB7">
        <w:rPr>
          <w:rFonts w:ascii="Traditional Arabic" w:hAnsi="Traditional Arabic" w:cs="Traditional Arabic" w:hint="cs"/>
          <w:b/>
          <w:bCs/>
          <w:sz w:val="36"/>
          <w:szCs w:val="36"/>
          <w:rtl/>
        </w:rPr>
        <w:t>الفتاوى الكبرى :</w:t>
      </w:r>
      <w:r>
        <w:rPr>
          <w:rFonts w:ascii="Traditional Arabic" w:hAnsi="Traditional Arabic" w:cs="Traditional Arabic" w:hint="cs"/>
          <w:sz w:val="36"/>
          <w:szCs w:val="36"/>
          <w:rtl/>
        </w:rPr>
        <w:t xml:space="preserve"> أحمد بن عبد الحليم بن تيمية الحراني ت 728هـ , تحقيق : محمد عبد القادر عطا ؛ ومصطفى عبد القادر عطا , ط : الأولى 1408هـ , دار الكتب العلمية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بيروت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DC5DB7">
        <w:rPr>
          <w:rFonts w:ascii="Traditional Arabic" w:hAnsi="Traditional Arabic" w:cs="Traditional Arabic" w:hint="cs"/>
          <w:b/>
          <w:bCs/>
          <w:sz w:val="36"/>
          <w:szCs w:val="36"/>
          <w:rtl/>
        </w:rPr>
        <w:t>الفتاوى الهندية :</w:t>
      </w:r>
      <w:r>
        <w:rPr>
          <w:rFonts w:ascii="Traditional Arabic" w:hAnsi="Traditional Arabic" w:cs="Traditional Arabic" w:hint="cs"/>
          <w:sz w:val="36"/>
          <w:szCs w:val="36"/>
          <w:rtl/>
        </w:rPr>
        <w:t xml:space="preserve"> الشيخ نظام وجماعة من علماء الهند , ط : 1411هـ , دار الفكر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DC5DB7">
        <w:rPr>
          <w:rFonts w:ascii="Traditional Arabic" w:hAnsi="Traditional Arabic" w:cs="Traditional Arabic" w:hint="cs"/>
          <w:b/>
          <w:bCs/>
          <w:sz w:val="36"/>
          <w:szCs w:val="36"/>
          <w:rtl/>
        </w:rPr>
        <w:t>فتح الباري بشرح صحيح البخاري :</w:t>
      </w:r>
      <w:r>
        <w:rPr>
          <w:rFonts w:ascii="Traditional Arabic" w:hAnsi="Traditional Arabic" w:cs="Traditional Arabic" w:hint="cs"/>
          <w:sz w:val="36"/>
          <w:szCs w:val="36"/>
          <w:rtl/>
        </w:rPr>
        <w:t xml:space="preserve"> أحمد بن حجر بن علي العسقلاني ت 852هـ : تعليق : عبد العزيز بن عبد الله بن باز , تحقيق : سيد عباس الجليمي وأيمن عارف الدمشقي , ط : الأولى , دار ابن الجوزي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الدمام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4D05A4">
        <w:rPr>
          <w:rFonts w:ascii="Traditional Arabic" w:hAnsi="Traditional Arabic" w:cs="Traditional Arabic" w:hint="cs"/>
          <w:b/>
          <w:bCs/>
          <w:sz w:val="36"/>
          <w:szCs w:val="36"/>
          <w:rtl/>
        </w:rPr>
        <w:t>الفرائض :</w:t>
      </w:r>
      <w:r>
        <w:rPr>
          <w:rFonts w:ascii="Traditional Arabic" w:hAnsi="Traditional Arabic" w:cs="Traditional Arabic" w:hint="cs"/>
          <w:sz w:val="36"/>
          <w:szCs w:val="36"/>
          <w:rtl/>
        </w:rPr>
        <w:t xml:space="preserve"> عبد الكريم بن محمد اللاحم , ط : الأولى 1406 هـ , مكتبة المعارف</w:t>
      </w:r>
      <w:r>
        <w:rPr>
          <w:rFonts w:ascii="Traditional Arabic" w:hAnsi="Traditional Arabic" w:cs="Traditional Arabic" w:hint="eastAsia"/>
          <w:sz w:val="36"/>
          <w:szCs w:val="36"/>
          <w:rtl/>
        </w:rPr>
        <w:t>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الرياض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4D05A4">
        <w:rPr>
          <w:rFonts w:ascii="Traditional Arabic" w:hAnsi="Traditional Arabic" w:cs="Traditional Arabic" w:hint="cs"/>
          <w:b/>
          <w:bCs/>
          <w:sz w:val="36"/>
          <w:szCs w:val="36"/>
          <w:rtl/>
        </w:rPr>
        <w:t>الفروع :</w:t>
      </w:r>
      <w:r>
        <w:rPr>
          <w:rFonts w:ascii="Traditional Arabic" w:hAnsi="Traditional Arabic" w:cs="Traditional Arabic" w:hint="cs"/>
          <w:sz w:val="36"/>
          <w:szCs w:val="36"/>
          <w:rtl/>
        </w:rPr>
        <w:t xml:space="preserve"> شمس الدين محمد بن مفلح ت 763 هـ , تحقيق : عبد الله بن عبد</w:t>
      </w:r>
      <w:r>
        <w:rPr>
          <w:rFonts w:ascii="Traditional Arabic" w:hAnsi="Traditional Arabic" w:cs="Traditional Arabic" w:hint="eastAsia"/>
          <w:sz w:val="36"/>
          <w:szCs w:val="36"/>
          <w:rtl/>
        </w:rPr>
        <w:t> </w:t>
      </w:r>
      <w:r>
        <w:rPr>
          <w:rFonts w:ascii="Traditional Arabic" w:hAnsi="Traditional Arabic" w:cs="Traditional Arabic" w:hint="cs"/>
          <w:sz w:val="36"/>
          <w:szCs w:val="36"/>
          <w:rtl/>
        </w:rPr>
        <w:t xml:space="preserve">المحسن التركي ، ط : الأولى 1424هـ , مؤسسة الرسالة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بيروت . </w:t>
      </w:r>
    </w:p>
    <w:p w:rsidR="006312D4" w:rsidRPr="00B86D8E"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4D05A4">
        <w:rPr>
          <w:rFonts w:cs="Traditional Arabic" w:hint="cs"/>
          <w:b/>
          <w:bCs/>
          <w:sz w:val="36"/>
          <w:szCs w:val="36"/>
          <w:rtl/>
        </w:rPr>
        <w:t xml:space="preserve">الفروق </w:t>
      </w:r>
      <w:r>
        <w:rPr>
          <w:rFonts w:cs="Traditional Arabic" w:hint="cs"/>
          <w:b/>
          <w:bCs/>
          <w:sz w:val="36"/>
          <w:szCs w:val="36"/>
          <w:rtl/>
        </w:rPr>
        <w:t>:</w:t>
      </w:r>
      <w:r w:rsidRPr="008A2270">
        <w:rPr>
          <w:rFonts w:cs="Traditional Arabic" w:hint="cs"/>
          <w:sz w:val="36"/>
          <w:szCs w:val="36"/>
          <w:rtl/>
        </w:rPr>
        <w:t xml:space="preserve"> شهاب الدين أحمد بن إدريس القرافي ت </w:t>
      </w:r>
      <w:r>
        <w:rPr>
          <w:rFonts w:cs="Traditional Arabic" w:hint="cs"/>
          <w:sz w:val="36"/>
          <w:szCs w:val="36"/>
          <w:rtl/>
        </w:rPr>
        <w:t>684هـ ، تحقيق : عمر حسن القيام</w:t>
      </w:r>
      <w:r>
        <w:rPr>
          <w:rFonts w:cs="Traditional Arabic" w:hint="eastAsia"/>
          <w:sz w:val="36"/>
          <w:szCs w:val="36"/>
          <w:rtl/>
        </w:rPr>
        <w:t> </w:t>
      </w:r>
      <w:r>
        <w:rPr>
          <w:rFonts w:cs="Traditional Arabic" w:hint="cs"/>
          <w:sz w:val="36"/>
          <w:szCs w:val="36"/>
          <w:rtl/>
        </w:rPr>
        <w:t>،</w:t>
      </w:r>
      <w:r w:rsidRPr="008A2270">
        <w:rPr>
          <w:rFonts w:cs="Traditional Arabic" w:hint="cs"/>
          <w:sz w:val="36"/>
          <w:szCs w:val="36"/>
          <w:rtl/>
        </w:rPr>
        <w:t xml:space="preserve"> ط : الأولى 1424هـ ، مؤسسة الرسالة </w:t>
      </w:r>
      <w:r w:rsidRPr="008A2270">
        <w:rPr>
          <w:rFonts w:cs="Traditional Arabic"/>
          <w:sz w:val="36"/>
          <w:szCs w:val="36"/>
          <w:rtl/>
        </w:rPr>
        <w:t>–</w:t>
      </w:r>
      <w:r w:rsidRPr="008A2270">
        <w:rPr>
          <w:rFonts w:cs="Traditional Arabic" w:hint="cs"/>
          <w:sz w:val="36"/>
          <w:szCs w:val="36"/>
          <w:rtl/>
        </w:rPr>
        <w:t xml:space="preserve"> بيروت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Pr>
          <w:rFonts w:ascii="Traditional Arabic" w:hAnsi="Traditional Arabic" w:cs="Traditional Arabic" w:hint="cs"/>
          <w:b/>
          <w:bCs/>
          <w:sz w:val="36"/>
          <w:szCs w:val="36"/>
          <w:rtl/>
        </w:rPr>
        <w:t>الفروق الفقهية عند ابن قيم الجوزية جمع ودراسة :</w:t>
      </w:r>
      <w:r>
        <w:rPr>
          <w:rFonts w:ascii="Traditional Arabic" w:hAnsi="Traditional Arabic" w:cs="Traditional Arabic" w:hint="cs"/>
          <w:sz w:val="36"/>
          <w:szCs w:val="36"/>
          <w:rtl/>
        </w:rPr>
        <w:t xml:space="preserve"> سيد بن حبيب بن أحمد ، ط : الأولى 1430هـ ، مكتبة الرشد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الرياض .</w:t>
      </w:r>
    </w:p>
    <w:p w:rsidR="006312D4" w:rsidRPr="00B86D8E" w:rsidRDefault="006312D4" w:rsidP="004717CB">
      <w:pPr>
        <w:pStyle w:val="ac"/>
        <w:numPr>
          <w:ilvl w:val="0"/>
          <w:numId w:val="43"/>
        </w:numPr>
        <w:spacing w:after="0" w:line="240" w:lineRule="auto"/>
        <w:jc w:val="both"/>
        <w:rPr>
          <w:rFonts w:ascii="Traditional Arabic" w:hAnsi="Traditional Arabic" w:cs="Traditional Arabic"/>
          <w:sz w:val="36"/>
          <w:szCs w:val="36"/>
          <w:rtl/>
        </w:rPr>
      </w:pPr>
      <w:r w:rsidRPr="004D05A4">
        <w:rPr>
          <w:rFonts w:cs="Traditional Arabic" w:hint="cs"/>
          <w:b/>
          <w:bCs/>
          <w:sz w:val="36"/>
          <w:szCs w:val="36"/>
          <w:rtl/>
        </w:rPr>
        <w:t xml:space="preserve">الفروق الفقهية والأصولية </w:t>
      </w:r>
      <w:r>
        <w:rPr>
          <w:rFonts w:cs="Traditional Arabic" w:hint="cs"/>
          <w:b/>
          <w:bCs/>
          <w:sz w:val="36"/>
          <w:szCs w:val="36"/>
          <w:rtl/>
        </w:rPr>
        <w:t>:</w:t>
      </w:r>
      <w:r w:rsidRPr="00B86D8E">
        <w:rPr>
          <w:rFonts w:cs="Traditional Arabic" w:hint="cs"/>
          <w:sz w:val="36"/>
          <w:szCs w:val="36"/>
          <w:rtl/>
        </w:rPr>
        <w:t xml:space="preserve"> يعقوب بن عبد الوهاب الباحسين . ط : الأولى 1419هـ ، مكتبة الرشد </w:t>
      </w:r>
      <w:r w:rsidRPr="00B86D8E">
        <w:rPr>
          <w:rFonts w:cs="Traditional Arabic"/>
          <w:sz w:val="36"/>
          <w:szCs w:val="36"/>
          <w:rtl/>
        </w:rPr>
        <w:t>–</w:t>
      </w:r>
      <w:r w:rsidRPr="00B86D8E">
        <w:rPr>
          <w:rFonts w:cs="Traditional Arabic" w:hint="cs"/>
          <w:sz w:val="36"/>
          <w:szCs w:val="36"/>
          <w:rtl/>
        </w:rPr>
        <w:t xml:space="preserve"> الرياض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4D05A4">
        <w:rPr>
          <w:rFonts w:cs="Traditional Arabic" w:hint="cs"/>
          <w:b/>
          <w:bCs/>
          <w:sz w:val="36"/>
          <w:szCs w:val="36"/>
          <w:rtl/>
        </w:rPr>
        <w:t xml:space="preserve">الفروق في أصول الفقه </w:t>
      </w:r>
      <w:r>
        <w:rPr>
          <w:rFonts w:cs="Traditional Arabic" w:hint="cs"/>
          <w:b/>
          <w:bCs/>
          <w:sz w:val="36"/>
          <w:szCs w:val="36"/>
          <w:rtl/>
        </w:rPr>
        <w:t>:</w:t>
      </w:r>
      <w:r>
        <w:rPr>
          <w:rFonts w:cs="Traditional Arabic" w:hint="cs"/>
          <w:sz w:val="36"/>
          <w:szCs w:val="36"/>
          <w:rtl/>
        </w:rPr>
        <w:t xml:space="preserve"> عبد اللطيف بن أحمد الحمد ،</w:t>
      </w:r>
      <w:r w:rsidRPr="008A2270">
        <w:rPr>
          <w:rFonts w:cs="Traditional Arabic" w:hint="cs"/>
          <w:sz w:val="36"/>
          <w:szCs w:val="36"/>
          <w:rtl/>
        </w:rPr>
        <w:t xml:space="preserve"> ط : الأولى 1431هـ ، دار ابن الجوزي </w:t>
      </w:r>
      <w:r w:rsidRPr="008A2270">
        <w:rPr>
          <w:rFonts w:cs="Traditional Arabic"/>
          <w:sz w:val="36"/>
          <w:szCs w:val="36"/>
          <w:rtl/>
        </w:rPr>
        <w:t>–</w:t>
      </w:r>
      <w:r w:rsidRPr="008A2270">
        <w:rPr>
          <w:rFonts w:cs="Traditional Arabic" w:hint="cs"/>
          <w:sz w:val="36"/>
          <w:szCs w:val="36"/>
          <w:rtl/>
        </w:rPr>
        <w:t xml:space="preserve"> الدمام .</w:t>
      </w:r>
    </w:p>
    <w:p w:rsidR="006312D4" w:rsidRPr="00B86D8E"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0B50E8">
        <w:rPr>
          <w:rFonts w:cs="Traditional Arabic" w:hint="cs"/>
          <w:b/>
          <w:bCs/>
          <w:sz w:val="36"/>
          <w:szCs w:val="36"/>
          <w:rtl/>
        </w:rPr>
        <w:t xml:space="preserve">الفروق في الفروع </w:t>
      </w:r>
      <w:r>
        <w:rPr>
          <w:rFonts w:cs="Traditional Arabic" w:hint="cs"/>
          <w:b/>
          <w:bCs/>
          <w:sz w:val="36"/>
          <w:szCs w:val="36"/>
          <w:rtl/>
        </w:rPr>
        <w:t>:</w:t>
      </w:r>
      <w:r w:rsidRPr="00B86D8E">
        <w:rPr>
          <w:rFonts w:cs="Traditional Arabic" w:hint="cs"/>
          <w:sz w:val="36"/>
          <w:szCs w:val="36"/>
          <w:rtl/>
        </w:rPr>
        <w:t xml:space="preserve"> أسعد بن محمد الكرابيسي ت 57</w:t>
      </w:r>
      <w:r>
        <w:rPr>
          <w:rFonts w:cs="Traditional Arabic" w:hint="cs"/>
          <w:sz w:val="36"/>
          <w:szCs w:val="36"/>
          <w:rtl/>
        </w:rPr>
        <w:t>0هـ ، تحقيق : أحمد فريد المزيد</w:t>
      </w:r>
      <w:r>
        <w:rPr>
          <w:rFonts w:cs="Traditional Arabic" w:hint="eastAsia"/>
          <w:sz w:val="36"/>
          <w:szCs w:val="36"/>
          <w:rtl/>
        </w:rPr>
        <w:t> </w:t>
      </w:r>
      <w:r>
        <w:rPr>
          <w:rFonts w:cs="Traditional Arabic" w:hint="cs"/>
          <w:sz w:val="36"/>
          <w:szCs w:val="36"/>
          <w:rtl/>
        </w:rPr>
        <w:t>،</w:t>
      </w:r>
      <w:r w:rsidRPr="00B86D8E">
        <w:rPr>
          <w:rFonts w:cs="Traditional Arabic" w:hint="cs"/>
          <w:sz w:val="36"/>
          <w:szCs w:val="36"/>
          <w:rtl/>
        </w:rPr>
        <w:t xml:space="preserve"> ط : الأولى 1426هـ ، دار الكتب العلمية </w:t>
      </w:r>
      <w:r w:rsidRPr="00B86D8E">
        <w:rPr>
          <w:rFonts w:cs="Traditional Arabic"/>
          <w:sz w:val="36"/>
          <w:szCs w:val="36"/>
          <w:rtl/>
        </w:rPr>
        <w:t>–</w:t>
      </w:r>
      <w:r w:rsidRPr="00B86D8E">
        <w:rPr>
          <w:rFonts w:cs="Traditional Arabic" w:hint="cs"/>
          <w:sz w:val="36"/>
          <w:szCs w:val="36"/>
          <w:rtl/>
        </w:rPr>
        <w:t xml:space="preserve"> بيروت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0B50E8">
        <w:rPr>
          <w:rFonts w:ascii="Traditional Arabic" w:hAnsi="Traditional Arabic" w:cs="Traditional Arabic" w:hint="cs"/>
          <w:b/>
          <w:bCs/>
          <w:sz w:val="36"/>
          <w:szCs w:val="36"/>
          <w:rtl/>
        </w:rPr>
        <w:t>الفواكه الدواني على رسالة أبي زيد القيرواني :</w:t>
      </w:r>
      <w:r>
        <w:rPr>
          <w:rFonts w:ascii="Traditional Arabic" w:hAnsi="Traditional Arabic" w:cs="Traditional Arabic" w:hint="cs"/>
          <w:sz w:val="36"/>
          <w:szCs w:val="36"/>
          <w:rtl/>
        </w:rPr>
        <w:t xml:space="preserve"> أحمد بن غنيم النفراوي ت 1125هـ , ط : 1415هـ , دار الفكر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بيروت . </w:t>
      </w:r>
    </w:p>
    <w:p w:rsidR="006312D4" w:rsidRPr="007C6B9D"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0B50E8">
        <w:rPr>
          <w:rFonts w:cs="Traditional Arabic" w:hint="cs"/>
          <w:b/>
          <w:bCs/>
          <w:sz w:val="36"/>
          <w:szCs w:val="36"/>
          <w:rtl/>
        </w:rPr>
        <w:t xml:space="preserve">الفوائد البهية في تراجم الحنفية </w:t>
      </w:r>
      <w:r>
        <w:rPr>
          <w:rFonts w:cs="Traditional Arabic" w:hint="cs"/>
          <w:b/>
          <w:bCs/>
          <w:sz w:val="36"/>
          <w:szCs w:val="36"/>
          <w:rtl/>
        </w:rPr>
        <w:t>:</w:t>
      </w:r>
      <w:r w:rsidRPr="007C6B9D">
        <w:rPr>
          <w:rFonts w:cs="Traditional Arabic" w:hint="cs"/>
          <w:sz w:val="36"/>
          <w:szCs w:val="36"/>
          <w:rtl/>
        </w:rPr>
        <w:t xml:space="preserve"> م</w:t>
      </w:r>
      <w:r>
        <w:rPr>
          <w:rFonts w:cs="Traditional Arabic" w:hint="cs"/>
          <w:sz w:val="36"/>
          <w:szCs w:val="36"/>
          <w:rtl/>
        </w:rPr>
        <w:t>حمد بن عبد الحي اللكنوي الهندي ،</w:t>
      </w:r>
      <w:r w:rsidRPr="007C6B9D">
        <w:rPr>
          <w:rFonts w:cs="Traditional Arabic" w:hint="cs"/>
          <w:sz w:val="36"/>
          <w:szCs w:val="36"/>
          <w:rtl/>
        </w:rPr>
        <w:t xml:space="preserve"> ط: بدون , دار المعرفة </w:t>
      </w:r>
      <w:r w:rsidRPr="007C6B9D">
        <w:rPr>
          <w:rFonts w:cs="Traditional Arabic"/>
          <w:sz w:val="36"/>
          <w:szCs w:val="36"/>
          <w:rtl/>
        </w:rPr>
        <w:t>–</w:t>
      </w:r>
      <w:r w:rsidRPr="007C6B9D">
        <w:rPr>
          <w:rFonts w:cs="Traditional Arabic" w:hint="cs"/>
          <w:sz w:val="36"/>
          <w:szCs w:val="36"/>
          <w:rtl/>
        </w:rPr>
        <w:t xml:space="preserve"> بيروت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0B50E8">
        <w:rPr>
          <w:rFonts w:ascii="Traditional Arabic" w:hAnsi="Traditional Arabic" w:cs="Traditional Arabic" w:hint="cs"/>
          <w:b/>
          <w:bCs/>
          <w:sz w:val="36"/>
          <w:szCs w:val="36"/>
          <w:rtl/>
        </w:rPr>
        <w:t xml:space="preserve">الفوائد الجلية في المباحث الفرضية </w:t>
      </w:r>
      <w:r w:rsidRPr="00D3203C">
        <w:rPr>
          <w:rFonts w:ascii="Traditional Arabic" w:hAnsi="Traditional Arabic" w:cs="Traditional Arabic" w:hint="cs"/>
          <w:sz w:val="36"/>
          <w:szCs w:val="36"/>
          <w:rtl/>
        </w:rPr>
        <w:t>( مع متن الرحبية )</w:t>
      </w:r>
      <w:r w:rsidRPr="000B50E8">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 xml:space="preserve"> عبد العزيز بن عبد الله بن باز , إشراف : رئاسة إدارة البحوث العلمية والإفتاء , ط : الثانية 1422هـ , رئاسة إدارة البحوث العلمية والإفتاء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الرياض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0B50E8">
        <w:rPr>
          <w:rFonts w:ascii="Traditional Arabic" w:hAnsi="Traditional Arabic" w:cs="Traditional Arabic" w:hint="cs"/>
          <w:b/>
          <w:bCs/>
          <w:sz w:val="36"/>
          <w:szCs w:val="36"/>
          <w:rtl/>
        </w:rPr>
        <w:t>القاموس المحيط :</w:t>
      </w:r>
      <w:r>
        <w:rPr>
          <w:rFonts w:ascii="Traditional Arabic" w:hAnsi="Traditional Arabic" w:cs="Traditional Arabic" w:hint="cs"/>
          <w:sz w:val="36"/>
          <w:szCs w:val="36"/>
          <w:rtl/>
        </w:rPr>
        <w:t xml:space="preserve"> محمد بن يعقوب الفيروز آبادي ت 817 هـ , عناية : حسان عبد المنان , ط : 2004 م , بيت الأفكار الدولية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الأردن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0B50E8">
        <w:rPr>
          <w:rFonts w:ascii="Traditional Arabic" w:hAnsi="Traditional Arabic" w:cs="Traditional Arabic" w:hint="cs"/>
          <w:b/>
          <w:bCs/>
          <w:sz w:val="36"/>
          <w:szCs w:val="36"/>
          <w:rtl/>
        </w:rPr>
        <w:t>القواعد ( والمعروف بالقواعد الأصولية ) :</w:t>
      </w:r>
      <w:r>
        <w:rPr>
          <w:rFonts w:ascii="Traditional Arabic" w:hAnsi="Traditional Arabic" w:cs="Traditional Arabic" w:hint="cs"/>
          <w:sz w:val="36"/>
          <w:szCs w:val="36"/>
          <w:rtl/>
        </w:rPr>
        <w:t xml:space="preserve"> أبو الحسن علي بن محمد البعلي والمعروف بابن اللحام ت 803 هـ , تحقيق : عايض الشهراني , ط : الأولى 1423هـ , مكتبة الرشد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الرياض . </w:t>
      </w:r>
    </w:p>
    <w:p w:rsidR="006312D4" w:rsidRPr="007C6B9D"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0B50E8">
        <w:rPr>
          <w:rFonts w:cs="Traditional Arabic" w:hint="cs"/>
          <w:b/>
          <w:bCs/>
          <w:sz w:val="36"/>
          <w:szCs w:val="36"/>
          <w:rtl/>
        </w:rPr>
        <w:t xml:space="preserve">قواعد الاستنباط من ألفاظ الأدلة عند الحنابلة وآثارها الفقهية </w:t>
      </w:r>
      <w:r>
        <w:rPr>
          <w:rFonts w:cs="Traditional Arabic" w:hint="cs"/>
          <w:b/>
          <w:bCs/>
          <w:sz w:val="36"/>
          <w:szCs w:val="36"/>
          <w:rtl/>
        </w:rPr>
        <w:t>:</w:t>
      </w:r>
      <w:r w:rsidRPr="008A2270">
        <w:rPr>
          <w:rFonts w:cs="Traditional Arabic" w:hint="cs"/>
          <w:sz w:val="36"/>
          <w:szCs w:val="36"/>
          <w:rtl/>
        </w:rPr>
        <w:t xml:space="preserve"> عبد المحسن بن عبد العزيز الصويغ . ط : الأولى 1425هـ ، دار البشائر </w:t>
      </w:r>
      <w:r w:rsidRPr="008A2270">
        <w:rPr>
          <w:rFonts w:cs="Traditional Arabic"/>
          <w:sz w:val="36"/>
          <w:szCs w:val="36"/>
          <w:rtl/>
        </w:rPr>
        <w:t>–</w:t>
      </w:r>
      <w:r w:rsidRPr="008A2270">
        <w:rPr>
          <w:rFonts w:cs="Traditional Arabic" w:hint="cs"/>
          <w:sz w:val="36"/>
          <w:szCs w:val="36"/>
          <w:rtl/>
        </w:rPr>
        <w:t xml:space="preserve"> بيروت .</w:t>
      </w:r>
    </w:p>
    <w:p w:rsidR="006312D4" w:rsidRPr="007C6B9D"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0B50E8">
        <w:rPr>
          <w:rFonts w:cs="Traditional Arabic"/>
          <w:b/>
          <w:bCs/>
          <w:sz w:val="36"/>
          <w:szCs w:val="36"/>
          <w:rtl/>
        </w:rPr>
        <w:t>القواعد والأصول الجامعة والفروق والتقاسيم البديعة النافعة</w:t>
      </w:r>
      <w:r w:rsidRPr="000B50E8">
        <w:rPr>
          <w:rFonts w:cs="Traditional Arabic" w:hint="cs"/>
          <w:b/>
          <w:bCs/>
          <w:sz w:val="36"/>
          <w:szCs w:val="36"/>
          <w:rtl/>
        </w:rPr>
        <w:t xml:space="preserve"> </w:t>
      </w:r>
      <w:r>
        <w:rPr>
          <w:rFonts w:cs="Traditional Arabic" w:hint="cs"/>
          <w:b/>
          <w:bCs/>
          <w:sz w:val="36"/>
          <w:szCs w:val="36"/>
          <w:rtl/>
        </w:rPr>
        <w:t>:</w:t>
      </w:r>
      <w:r w:rsidRPr="007C6B9D">
        <w:rPr>
          <w:rFonts w:cs="Traditional Arabic" w:hint="cs"/>
          <w:sz w:val="36"/>
          <w:szCs w:val="36"/>
          <w:rtl/>
        </w:rPr>
        <w:t xml:space="preserve"> عبد الرحمن بن ناصر بن سعدي ت 1376هـ ، تحقيق : خالد بن علي المشيقح ، ط : بدون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0B50E8">
        <w:rPr>
          <w:rFonts w:ascii="Traditional Arabic" w:hAnsi="Traditional Arabic" w:cs="Traditional Arabic" w:hint="cs"/>
          <w:b/>
          <w:bCs/>
          <w:sz w:val="36"/>
          <w:szCs w:val="36"/>
          <w:rtl/>
        </w:rPr>
        <w:t>الكافي :</w:t>
      </w:r>
      <w:r>
        <w:rPr>
          <w:rFonts w:ascii="Traditional Arabic" w:hAnsi="Traditional Arabic" w:cs="Traditional Arabic" w:hint="cs"/>
          <w:sz w:val="36"/>
          <w:szCs w:val="36"/>
          <w:rtl/>
        </w:rPr>
        <w:t xml:space="preserve"> موفق الدين عبد الله بن أحمد بن محمد بن قدامة ت 620هـ , تحقيق : عبد الله بن عبد المحسن التركي , ط : الأولى 1417هـ , هجر للطباعة والنشر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مصر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0B50E8">
        <w:rPr>
          <w:rFonts w:ascii="Traditional Arabic" w:hAnsi="Traditional Arabic" w:cs="Traditional Arabic" w:hint="cs"/>
          <w:b/>
          <w:bCs/>
          <w:sz w:val="36"/>
          <w:szCs w:val="36"/>
          <w:rtl/>
        </w:rPr>
        <w:t>الكافي في فقه أهل المدينة :</w:t>
      </w:r>
      <w:r>
        <w:rPr>
          <w:rFonts w:ascii="Traditional Arabic" w:hAnsi="Traditional Arabic" w:cs="Traditional Arabic" w:hint="cs"/>
          <w:sz w:val="36"/>
          <w:szCs w:val="36"/>
          <w:rtl/>
        </w:rPr>
        <w:t xml:space="preserve"> أبو عمر يوسف بن عبد الله بن محمد بن عبد البر ت 463هـ , تحقيق : محمد محمد أحمد الموريتاني , ط : الثانية 1400هـ , مكتبة الرياض الحديثة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الرياض . </w:t>
      </w:r>
    </w:p>
    <w:p w:rsidR="006312D4" w:rsidRPr="00B86D8E" w:rsidRDefault="006312D4" w:rsidP="004717CB">
      <w:pPr>
        <w:pStyle w:val="ac"/>
        <w:numPr>
          <w:ilvl w:val="0"/>
          <w:numId w:val="43"/>
        </w:numPr>
        <w:spacing w:after="0" w:line="240" w:lineRule="auto"/>
        <w:jc w:val="both"/>
        <w:rPr>
          <w:rFonts w:ascii="Traditional Arabic" w:hAnsi="Traditional Arabic" w:cs="Traditional Arabic"/>
          <w:sz w:val="36"/>
          <w:szCs w:val="36"/>
          <w:rtl/>
        </w:rPr>
      </w:pPr>
      <w:r w:rsidRPr="000B50E8">
        <w:rPr>
          <w:rFonts w:cs="Traditional Arabic" w:hint="cs"/>
          <w:b/>
          <w:bCs/>
          <w:sz w:val="36"/>
          <w:szCs w:val="36"/>
          <w:rtl/>
        </w:rPr>
        <w:t xml:space="preserve">كتاب الفروق </w:t>
      </w:r>
      <w:r>
        <w:rPr>
          <w:rFonts w:cs="Traditional Arabic" w:hint="cs"/>
          <w:b/>
          <w:bCs/>
          <w:sz w:val="36"/>
          <w:szCs w:val="36"/>
          <w:rtl/>
        </w:rPr>
        <w:t>:</w:t>
      </w:r>
      <w:r w:rsidRPr="00B86D8E">
        <w:rPr>
          <w:rFonts w:cs="Traditional Arabic" w:hint="cs"/>
          <w:sz w:val="36"/>
          <w:szCs w:val="36"/>
          <w:rtl/>
        </w:rPr>
        <w:t xml:space="preserve"> محمد بن عبد الله السامري ت 616هـ ، تحقيق : محمد بن إبراهيم اليحيى ( قسم العبادات ) . ط : الأولى 1418هـ ، دار الصميعي </w:t>
      </w:r>
      <w:r w:rsidRPr="00B86D8E">
        <w:rPr>
          <w:rFonts w:cs="Traditional Arabic"/>
          <w:sz w:val="36"/>
          <w:szCs w:val="36"/>
          <w:rtl/>
        </w:rPr>
        <w:t>–</w:t>
      </w:r>
      <w:r w:rsidRPr="00B86D8E">
        <w:rPr>
          <w:rFonts w:cs="Traditional Arabic" w:hint="cs"/>
          <w:sz w:val="36"/>
          <w:szCs w:val="36"/>
          <w:rtl/>
        </w:rPr>
        <w:t xml:space="preserve"> الرياض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0B50E8">
        <w:rPr>
          <w:rFonts w:ascii="Traditional Arabic" w:hAnsi="Traditional Arabic" w:cs="Traditional Arabic" w:hint="cs"/>
          <w:b/>
          <w:bCs/>
          <w:sz w:val="36"/>
          <w:szCs w:val="36"/>
          <w:rtl/>
        </w:rPr>
        <w:t>كتاب المسائل عن إمامي أهل الحديث أحمد بن حنبل وإسحاق بن راهوية :</w:t>
      </w:r>
      <w:r>
        <w:rPr>
          <w:rFonts w:ascii="Traditional Arabic" w:hAnsi="Traditional Arabic" w:cs="Traditional Arabic" w:hint="cs"/>
          <w:sz w:val="36"/>
          <w:szCs w:val="36"/>
          <w:rtl/>
        </w:rPr>
        <w:t xml:space="preserve"> رواية إسحاق بن منصور الكوسج , تحقيق : طلعت بن فؤاد الحلواني , ط : الأولى 1426هـ , دار الفاروق الحديثة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القاهرة . </w:t>
      </w:r>
    </w:p>
    <w:p w:rsidR="006312D4" w:rsidRDefault="006312D4" w:rsidP="00D3203C">
      <w:pPr>
        <w:pStyle w:val="ac"/>
        <w:numPr>
          <w:ilvl w:val="0"/>
          <w:numId w:val="43"/>
        </w:numPr>
        <w:spacing w:after="0" w:line="240" w:lineRule="auto"/>
        <w:jc w:val="both"/>
        <w:rPr>
          <w:rFonts w:ascii="Traditional Arabic" w:hAnsi="Traditional Arabic" w:cs="Traditional Arabic"/>
          <w:sz w:val="36"/>
          <w:szCs w:val="36"/>
        </w:rPr>
      </w:pPr>
      <w:r w:rsidRPr="000B50E8">
        <w:rPr>
          <w:rFonts w:ascii="Traditional Arabic" w:hAnsi="Traditional Arabic" w:cs="Traditional Arabic" w:hint="cs"/>
          <w:b/>
          <w:bCs/>
          <w:sz w:val="36"/>
          <w:szCs w:val="36"/>
          <w:rtl/>
        </w:rPr>
        <w:t>الكتاب المصنف في الحديث والآثار</w:t>
      </w:r>
      <w:r>
        <w:rPr>
          <w:rFonts w:ascii="Traditional Arabic" w:hAnsi="Traditional Arabic" w:cs="Traditional Arabic" w:hint="cs"/>
          <w:b/>
          <w:bCs/>
          <w:sz w:val="36"/>
          <w:szCs w:val="36"/>
          <w:rtl/>
        </w:rPr>
        <w:t xml:space="preserve"> ( مصنف ابن أبي شيبة )</w:t>
      </w:r>
      <w:r w:rsidRPr="000B50E8">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 xml:space="preserve"> أبو بكر عبد الله بن محمد بن أبي شيبة ت 235هـ , تحقيق : كمال يوسف الحوت , ط : الأولى 1409هـ , مكتبة الرشد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الرياض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0B50E8">
        <w:rPr>
          <w:rFonts w:ascii="Traditional Arabic" w:hAnsi="Traditional Arabic" w:cs="Traditional Arabic" w:hint="cs"/>
          <w:b/>
          <w:bCs/>
          <w:sz w:val="36"/>
          <w:szCs w:val="36"/>
          <w:rtl/>
        </w:rPr>
        <w:t>كتا</w:t>
      </w:r>
      <w:r>
        <w:rPr>
          <w:rFonts w:ascii="Traditional Arabic" w:hAnsi="Traditional Arabic" w:cs="Traditional Arabic" w:hint="cs"/>
          <w:b/>
          <w:bCs/>
          <w:sz w:val="36"/>
          <w:szCs w:val="36"/>
          <w:rtl/>
        </w:rPr>
        <w:t>ب الوقوف من مسائل الإمام أحمد من</w:t>
      </w:r>
      <w:r w:rsidRPr="000B50E8">
        <w:rPr>
          <w:rFonts w:ascii="Traditional Arabic" w:hAnsi="Traditional Arabic" w:cs="Traditional Arabic" w:hint="cs"/>
          <w:b/>
          <w:bCs/>
          <w:sz w:val="36"/>
          <w:szCs w:val="36"/>
          <w:rtl/>
        </w:rPr>
        <w:t xml:space="preserve"> الجامع لأبي بكر أحمد الخلال ,</w:t>
      </w:r>
      <w:r>
        <w:rPr>
          <w:rFonts w:ascii="Traditional Arabic" w:hAnsi="Traditional Arabic" w:cs="Traditional Arabic" w:hint="cs"/>
          <w:sz w:val="36"/>
          <w:szCs w:val="36"/>
          <w:rtl/>
        </w:rPr>
        <w:t xml:space="preserve"> تحقيق : زهير الشاويش , ط : الأولى 1421هـ , المكتب الإسلامي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بيروت . </w:t>
      </w:r>
    </w:p>
    <w:p w:rsidR="006312D4" w:rsidRDefault="006312D4" w:rsidP="00D3203C">
      <w:pPr>
        <w:pStyle w:val="ac"/>
        <w:numPr>
          <w:ilvl w:val="0"/>
          <w:numId w:val="43"/>
        </w:numPr>
        <w:spacing w:after="0" w:line="240" w:lineRule="auto"/>
        <w:jc w:val="both"/>
        <w:rPr>
          <w:rFonts w:ascii="Traditional Arabic" w:hAnsi="Traditional Arabic" w:cs="Traditional Arabic"/>
          <w:sz w:val="36"/>
          <w:szCs w:val="36"/>
        </w:rPr>
      </w:pPr>
      <w:r w:rsidRPr="000B50E8">
        <w:rPr>
          <w:rFonts w:ascii="Traditional Arabic" w:hAnsi="Traditional Arabic" w:cs="Traditional Arabic" w:hint="cs"/>
          <w:b/>
          <w:bCs/>
          <w:sz w:val="36"/>
          <w:szCs w:val="36"/>
          <w:rtl/>
        </w:rPr>
        <w:t>كشاف القناع عن متن الإقناع :</w:t>
      </w:r>
      <w:r>
        <w:rPr>
          <w:rFonts w:ascii="Traditional Arabic" w:hAnsi="Traditional Arabic" w:cs="Traditional Arabic" w:hint="cs"/>
          <w:sz w:val="36"/>
          <w:szCs w:val="36"/>
          <w:rtl/>
        </w:rPr>
        <w:t xml:space="preserve"> منصور بن يونس البهوتي ت 1051هـ , تحقيق</w:t>
      </w:r>
      <w:r>
        <w:rPr>
          <w:rFonts w:ascii="Traditional Arabic" w:hAnsi="Traditional Arabic" w:cs="Traditional Arabic" w:hint="eastAsia"/>
          <w:sz w:val="36"/>
          <w:szCs w:val="36"/>
          <w:rtl/>
        </w:rPr>
        <w:t> </w:t>
      </w:r>
      <w:r>
        <w:rPr>
          <w:rFonts w:ascii="Traditional Arabic" w:hAnsi="Traditional Arabic" w:cs="Traditional Arabic" w:hint="cs"/>
          <w:sz w:val="36"/>
          <w:szCs w:val="36"/>
          <w:rtl/>
        </w:rPr>
        <w:t xml:space="preserve">: إبراهيم أحمد عبد الحميد , ط : خاصة 1423هـ , دار عالم الكتب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الرياض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Pr>
          <w:rFonts w:ascii="Traditional Arabic" w:hAnsi="Traditional Arabic" w:cs="Traditional Arabic" w:hint="cs"/>
          <w:b/>
          <w:bCs/>
          <w:sz w:val="36"/>
          <w:szCs w:val="36"/>
          <w:rtl/>
        </w:rPr>
        <w:t xml:space="preserve">كشف الظنون عن أسامي الكتب والفنون : </w:t>
      </w:r>
      <w:r w:rsidRPr="00246745">
        <w:rPr>
          <w:rFonts w:ascii="Traditional Arabic" w:hAnsi="Traditional Arabic" w:cs="Traditional Arabic" w:hint="cs"/>
          <w:sz w:val="36"/>
          <w:szCs w:val="36"/>
          <w:rtl/>
        </w:rPr>
        <w:t xml:space="preserve">مصطفى بن عبد الله الحنفي المعروف بحاجي خليفة ت 1076هـ ، ط : بدون 1413هـ ، دار الكتب العلمية </w:t>
      </w:r>
      <w:r w:rsidRPr="00246745">
        <w:rPr>
          <w:rFonts w:ascii="Traditional Arabic" w:hAnsi="Traditional Arabic" w:cs="Traditional Arabic"/>
          <w:sz w:val="36"/>
          <w:szCs w:val="36"/>
          <w:rtl/>
        </w:rPr>
        <w:t>–</w:t>
      </w:r>
      <w:r w:rsidRPr="00246745">
        <w:rPr>
          <w:rFonts w:ascii="Traditional Arabic" w:hAnsi="Traditional Arabic" w:cs="Traditional Arabic" w:hint="cs"/>
          <w:sz w:val="36"/>
          <w:szCs w:val="36"/>
          <w:rtl/>
        </w:rPr>
        <w:t xml:space="preserve"> بيروت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0B50E8">
        <w:rPr>
          <w:rFonts w:ascii="Traditional Arabic" w:hAnsi="Traditional Arabic" w:cs="Traditional Arabic" w:hint="cs"/>
          <w:b/>
          <w:bCs/>
          <w:sz w:val="36"/>
          <w:szCs w:val="36"/>
          <w:rtl/>
        </w:rPr>
        <w:t>اللباب في شرح الكتاب :</w:t>
      </w:r>
      <w:r>
        <w:rPr>
          <w:rFonts w:ascii="Traditional Arabic" w:hAnsi="Traditional Arabic" w:cs="Traditional Arabic" w:hint="cs"/>
          <w:sz w:val="36"/>
          <w:szCs w:val="36"/>
          <w:rtl/>
        </w:rPr>
        <w:t xml:space="preserve"> عبد الغني بن طالب الميداني الحنفي ت 1298هـ , تحقيق : محمد محي الدين عبد الحميد , المكتبة العلمية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بيروت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0B50E8">
        <w:rPr>
          <w:rFonts w:ascii="Traditional Arabic" w:hAnsi="Traditional Arabic" w:cs="Traditional Arabic" w:hint="cs"/>
          <w:b/>
          <w:bCs/>
          <w:sz w:val="36"/>
          <w:szCs w:val="36"/>
          <w:rtl/>
        </w:rPr>
        <w:t>لسان العرب :</w:t>
      </w:r>
      <w:r>
        <w:rPr>
          <w:rFonts w:ascii="Traditional Arabic" w:hAnsi="Traditional Arabic" w:cs="Traditional Arabic" w:hint="cs"/>
          <w:sz w:val="36"/>
          <w:szCs w:val="36"/>
          <w:rtl/>
        </w:rPr>
        <w:t xml:space="preserve"> جمال الدين محمد بن مكرم بن منظور ت 711 هـ , ط : الأولى , دار صادر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بيروت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0B50E8">
        <w:rPr>
          <w:rFonts w:ascii="Traditional Arabic" w:hAnsi="Traditional Arabic" w:cs="Traditional Arabic" w:hint="cs"/>
          <w:b/>
          <w:bCs/>
          <w:sz w:val="36"/>
          <w:szCs w:val="36"/>
          <w:rtl/>
        </w:rPr>
        <w:t>المبسوط :</w:t>
      </w:r>
      <w:r>
        <w:rPr>
          <w:rFonts w:ascii="Traditional Arabic" w:hAnsi="Traditional Arabic" w:cs="Traditional Arabic" w:hint="cs"/>
          <w:sz w:val="36"/>
          <w:szCs w:val="36"/>
          <w:rtl/>
        </w:rPr>
        <w:t xml:space="preserve"> شمس الدين السرخسي ت 483 هـ , ط 1414هـ , دار المعرفة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بيروت</w:t>
      </w:r>
      <w:r>
        <w:rPr>
          <w:rFonts w:ascii="Traditional Arabic" w:hAnsi="Traditional Arabic" w:cs="Traditional Arabic" w:hint="eastAsia"/>
          <w:sz w:val="36"/>
          <w:szCs w:val="36"/>
          <w:rtl/>
        </w:rPr>
        <w:t> </w:t>
      </w:r>
      <w:r>
        <w:rPr>
          <w:rFonts w:ascii="Traditional Arabic" w:hAnsi="Traditional Arabic" w:cs="Traditional Arabic" w:hint="cs"/>
          <w:sz w:val="36"/>
          <w:szCs w:val="36"/>
          <w:rtl/>
        </w:rPr>
        <w:t xml:space="preserve">.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0B50E8">
        <w:rPr>
          <w:rFonts w:ascii="Traditional Arabic" w:hAnsi="Traditional Arabic" w:cs="Traditional Arabic" w:hint="cs"/>
          <w:b/>
          <w:bCs/>
          <w:sz w:val="36"/>
          <w:szCs w:val="36"/>
          <w:rtl/>
        </w:rPr>
        <w:t>مجمع الأنهر في شرح ملتقى الأبحر :</w:t>
      </w:r>
      <w:r>
        <w:rPr>
          <w:rFonts w:ascii="Traditional Arabic" w:hAnsi="Traditional Arabic" w:cs="Traditional Arabic" w:hint="cs"/>
          <w:sz w:val="36"/>
          <w:szCs w:val="36"/>
          <w:rtl/>
        </w:rPr>
        <w:t xml:space="preserve"> عبد الرحمن بن محمد بن سليمان ( المدعو بشيخ زاده</w:t>
      </w:r>
      <w:r>
        <w:rPr>
          <w:rFonts w:ascii="Traditional Arabic" w:hAnsi="Traditional Arabic" w:cs="Traditional Arabic" w:hint="eastAsia"/>
          <w:sz w:val="36"/>
          <w:szCs w:val="36"/>
          <w:rtl/>
        </w:rPr>
        <w:t> </w:t>
      </w:r>
      <w:r>
        <w:rPr>
          <w:rFonts w:ascii="Traditional Arabic" w:hAnsi="Traditional Arabic" w:cs="Traditional Arabic" w:hint="cs"/>
          <w:sz w:val="36"/>
          <w:szCs w:val="36"/>
          <w:rtl/>
        </w:rPr>
        <w:t xml:space="preserve">) ت 1078 هـ , دار إحياء التراث العربي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0B50E8">
        <w:rPr>
          <w:rFonts w:ascii="Traditional Arabic" w:hAnsi="Traditional Arabic" w:cs="Traditional Arabic" w:hint="cs"/>
          <w:b/>
          <w:bCs/>
          <w:sz w:val="36"/>
          <w:szCs w:val="36"/>
          <w:rtl/>
        </w:rPr>
        <w:t>المجموع شرح المهذب :</w:t>
      </w:r>
      <w:r>
        <w:rPr>
          <w:rFonts w:ascii="Traditional Arabic" w:hAnsi="Traditional Arabic" w:cs="Traditional Arabic" w:hint="cs"/>
          <w:sz w:val="36"/>
          <w:szCs w:val="36"/>
          <w:rtl/>
        </w:rPr>
        <w:t xml:space="preserve"> أبو زكريا محي الدين بن شرف النووي ت 676هـ , تحقيق : محمد نجيب المطيعي , ط : خاصة 1423هـ , دار عالم الكتب -  الرياض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0B50E8">
        <w:rPr>
          <w:rFonts w:ascii="Traditional Arabic" w:hAnsi="Traditional Arabic" w:cs="Traditional Arabic" w:hint="cs"/>
          <w:b/>
          <w:bCs/>
          <w:sz w:val="36"/>
          <w:szCs w:val="36"/>
          <w:rtl/>
        </w:rPr>
        <w:t>مجموع فتاوى شيخ الإسلام ابن تيمية</w:t>
      </w:r>
      <w:r>
        <w:rPr>
          <w:rFonts w:ascii="Traditional Arabic" w:hAnsi="Traditional Arabic" w:cs="Traditional Arabic" w:hint="cs"/>
          <w:sz w:val="36"/>
          <w:szCs w:val="36"/>
          <w:rtl/>
        </w:rPr>
        <w:t xml:space="preserve"> , جمع : عبد الرحمن بن محمد بن قاسم , مكتبة المعارف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الرباط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0B50E8">
        <w:rPr>
          <w:rFonts w:ascii="Traditional Arabic" w:hAnsi="Traditional Arabic" w:cs="Traditional Arabic" w:hint="cs"/>
          <w:b/>
          <w:bCs/>
          <w:sz w:val="36"/>
          <w:szCs w:val="36"/>
          <w:rtl/>
        </w:rPr>
        <w:t>المحرر :</w:t>
      </w:r>
      <w:r>
        <w:rPr>
          <w:rFonts w:ascii="Traditional Arabic" w:hAnsi="Traditional Arabic" w:cs="Traditional Arabic" w:hint="cs"/>
          <w:sz w:val="36"/>
          <w:szCs w:val="36"/>
          <w:rtl/>
        </w:rPr>
        <w:t xml:space="preserve"> مجد الدين أبو البركات ابن تيمية ت 652 هـ , تحقيق : عبد الله بن عبد المحسن التركي , ط : الأولى 1428هـ , مؤسسة الرسالة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بيروت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0B50E8">
        <w:rPr>
          <w:rFonts w:ascii="Traditional Arabic" w:hAnsi="Traditional Arabic" w:cs="Traditional Arabic" w:hint="cs"/>
          <w:b/>
          <w:bCs/>
          <w:sz w:val="36"/>
          <w:szCs w:val="36"/>
          <w:rtl/>
        </w:rPr>
        <w:t>المحلى :</w:t>
      </w:r>
      <w:r>
        <w:rPr>
          <w:rFonts w:ascii="Traditional Arabic" w:hAnsi="Traditional Arabic" w:cs="Traditional Arabic" w:hint="cs"/>
          <w:sz w:val="36"/>
          <w:szCs w:val="36"/>
          <w:rtl/>
        </w:rPr>
        <w:t xml:space="preserve"> علي بن أحمد بن سعيد بن حزم ت 456هـ , تحقيق : لجنة إحياء التراث العربي , دار الآفاق الجديدة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بيروت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0B50E8">
        <w:rPr>
          <w:rFonts w:ascii="Traditional Arabic" w:hAnsi="Traditional Arabic" w:cs="Traditional Arabic" w:hint="cs"/>
          <w:b/>
          <w:bCs/>
          <w:sz w:val="36"/>
          <w:szCs w:val="36"/>
          <w:rtl/>
        </w:rPr>
        <w:t>المحيط البرهاني في الفقه النعماني :</w:t>
      </w:r>
      <w:r>
        <w:rPr>
          <w:rFonts w:ascii="Traditional Arabic" w:hAnsi="Traditional Arabic" w:cs="Traditional Arabic" w:hint="cs"/>
          <w:sz w:val="36"/>
          <w:szCs w:val="36"/>
          <w:rtl/>
        </w:rPr>
        <w:t xml:space="preserve"> أبو المعالي محمود بن أحمد بن مازة البخاري ت 616 هـ , تحقيق : عبد الكريم الجندي , ط : الأولى 1424هـ , دار الكتب العلمية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بيروت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423BA4">
        <w:rPr>
          <w:rFonts w:ascii="Traditional Arabic" w:hAnsi="Traditional Arabic" w:cs="Traditional Arabic" w:hint="cs"/>
          <w:b/>
          <w:bCs/>
          <w:sz w:val="36"/>
          <w:szCs w:val="36"/>
          <w:rtl/>
        </w:rPr>
        <w:t>مختار الصحاح :</w:t>
      </w:r>
      <w:r>
        <w:rPr>
          <w:rFonts w:ascii="Traditional Arabic" w:hAnsi="Traditional Arabic" w:cs="Traditional Arabic" w:hint="cs"/>
          <w:sz w:val="36"/>
          <w:szCs w:val="36"/>
          <w:rtl/>
        </w:rPr>
        <w:t xml:space="preserve"> محمد بن أبي بكر بن عبد القادر الرازي ت 721 هـ , تحقيق : محمود خاطر , ط : جديدة 1415هـ , مكتبة لبنان ناشرون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بيروت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423BA4">
        <w:rPr>
          <w:rFonts w:ascii="Traditional Arabic" w:hAnsi="Traditional Arabic" w:cs="Traditional Arabic" w:hint="cs"/>
          <w:b/>
          <w:bCs/>
          <w:sz w:val="36"/>
          <w:szCs w:val="36"/>
          <w:rtl/>
        </w:rPr>
        <w:t xml:space="preserve">مختصر خليل </w:t>
      </w:r>
      <w:r w:rsidRPr="00B20EFB">
        <w:rPr>
          <w:rFonts w:ascii="Traditional Arabic" w:hAnsi="Traditional Arabic" w:cs="Traditional Arabic" w:hint="cs"/>
          <w:sz w:val="36"/>
          <w:szCs w:val="36"/>
          <w:rtl/>
        </w:rPr>
        <w:t xml:space="preserve">( مع مواهب الجليل ) </w:t>
      </w:r>
      <w:r w:rsidRPr="00423BA4">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خليل بن إسحاق بن موسى المعروف بالجندي ت 767هـ , تحقيق : زكريا عميرات , ط : خاصة 1423هـ , دار عالم الكتب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الرياض.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423BA4">
        <w:rPr>
          <w:rFonts w:ascii="Traditional Arabic" w:hAnsi="Traditional Arabic" w:cs="Traditional Arabic" w:hint="cs"/>
          <w:b/>
          <w:bCs/>
          <w:sz w:val="36"/>
          <w:szCs w:val="36"/>
          <w:rtl/>
        </w:rPr>
        <w:t>المختصر في الفقه ( مختصر الخرقي ) :</w:t>
      </w:r>
      <w:r>
        <w:rPr>
          <w:rFonts w:ascii="Traditional Arabic" w:hAnsi="Traditional Arabic" w:cs="Traditional Arabic" w:hint="cs"/>
          <w:sz w:val="36"/>
          <w:szCs w:val="36"/>
          <w:rtl/>
        </w:rPr>
        <w:t xml:space="preserve"> عمر بن الحسين الخرقي ت 334 هـ , تحقيق : محمد بن ناصر العجمي , ط : الأولى 1429هـ , دار النوادر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دمشق . </w:t>
      </w:r>
    </w:p>
    <w:p w:rsidR="006312D4" w:rsidRPr="00B86D8E"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423BA4">
        <w:rPr>
          <w:rFonts w:cs="Traditional Arabic" w:hint="cs"/>
          <w:b/>
          <w:bCs/>
          <w:sz w:val="36"/>
          <w:szCs w:val="36"/>
          <w:rtl/>
        </w:rPr>
        <w:t xml:space="preserve">المدخل المفصل إلى فقه الإمام أحمد بن حنبل </w:t>
      </w:r>
      <w:r>
        <w:rPr>
          <w:rFonts w:cs="Traditional Arabic" w:hint="cs"/>
          <w:b/>
          <w:bCs/>
          <w:sz w:val="36"/>
          <w:szCs w:val="36"/>
          <w:rtl/>
        </w:rPr>
        <w:t>:</w:t>
      </w:r>
      <w:r w:rsidRPr="008A2270">
        <w:rPr>
          <w:rFonts w:cs="Traditional Arabic" w:hint="cs"/>
          <w:sz w:val="36"/>
          <w:szCs w:val="36"/>
          <w:rtl/>
        </w:rPr>
        <w:t xml:space="preserve"> بكر بن عبد الله أبو زيد . ط : الأولى 1417هـ ، دار العاصمة </w:t>
      </w:r>
      <w:r w:rsidRPr="008A2270">
        <w:rPr>
          <w:rFonts w:cs="Traditional Arabic"/>
          <w:sz w:val="36"/>
          <w:szCs w:val="36"/>
          <w:rtl/>
        </w:rPr>
        <w:t>–</w:t>
      </w:r>
      <w:r w:rsidRPr="008A2270">
        <w:rPr>
          <w:rFonts w:cs="Traditional Arabic" w:hint="cs"/>
          <w:sz w:val="36"/>
          <w:szCs w:val="36"/>
          <w:rtl/>
        </w:rPr>
        <w:t xml:space="preserve"> الرياض .</w:t>
      </w:r>
    </w:p>
    <w:p w:rsidR="006312D4" w:rsidRPr="00B86D8E" w:rsidRDefault="006312D4" w:rsidP="00B20EFB">
      <w:pPr>
        <w:pStyle w:val="ac"/>
        <w:numPr>
          <w:ilvl w:val="0"/>
          <w:numId w:val="43"/>
        </w:numPr>
        <w:spacing w:after="0" w:line="240" w:lineRule="auto"/>
        <w:jc w:val="both"/>
        <w:rPr>
          <w:rFonts w:ascii="Traditional Arabic" w:hAnsi="Traditional Arabic" w:cs="Traditional Arabic"/>
          <w:sz w:val="36"/>
          <w:szCs w:val="36"/>
        </w:rPr>
      </w:pPr>
      <w:r w:rsidRPr="00423BA4">
        <w:rPr>
          <w:rFonts w:cs="Traditional Arabic" w:hint="cs"/>
          <w:b/>
          <w:bCs/>
          <w:sz w:val="36"/>
          <w:szCs w:val="36"/>
          <w:rtl/>
        </w:rPr>
        <w:t xml:space="preserve">المدخل إلى مذهب الإمام أحمد بن حنبل </w:t>
      </w:r>
      <w:r>
        <w:rPr>
          <w:rFonts w:cs="Traditional Arabic" w:hint="cs"/>
          <w:b/>
          <w:bCs/>
          <w:sz w:val="36"/>
          <w:szCs w:val="36"/>
          <w:rtl/>
        </w:rPr>
        <w:t>:</w:t>
      </w:r>
      <w:r w:rsidRPr="00B86D8E">
        <w:rPr>
          <w:rFonts w:cs="Traditional Arabic" w:hint="cs"/>
          <w:sz w:val="36"/>
          <w:szCs w:val="36"/>
          <w:rtl/>
        </w:rPr>
        <w:t xml:space="preserve"> عبد القادر بن أحمد المعروف بابن بدران ت 1346ه</w:t>
      </w:r>
      <w:r>
        <w:rPr>
          <w:rFonts w:cs="Traditional Arabic" w:hint="cs"/>
          <w:sz w:val="36"/>
          <w:szCs w:val="36"/>
          <w:rtl/>
        </w:rPr>
        <w:t>ـ ، ضبطه : محمد أمين ضناوي ،</w:t>
      </w:r>
      <w:r w:rsidRPr="00B86D8E">
        <w:rPr>
          <w:rFonts w:cs="Traditional Arabic" w:hint="cs"/>
          <w:sz w:val="36"/>
          <w:szCs w:val="36"/>
          <w:rtl/>
        </w:rPr>
        <w:t xml:space="preserve"> ط : الأولى 1417هـ ، دار الكتب العلمية </w:t>
      </w:r>
      <w:r w:rsidRPr="00B86D8E">
        <w:rPr>
          <w:rFonts w:cs="Traditional Arabic"/>
          <w:sz w:val="36"/>
          <w:szCs w:val="36"/>
          <w:rtl/>
        </w:rPr>
        <w:t>–</w:t>
      </w:r>
      <w:r w:rsidRPr="00B86D8E">
        <w:rPr>
          <w:rFonts w:cs="Traditional Arabic" w:hint="cs"/>
          <w:sz w:val="36"/>
          <w:szCs w:val="36"/>
          <w:rtl/>
        </w:rPr>
        <w:t xml:space="preserve"> بيروت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423BA4">
        <w:rPr>
          <w:rFonts w:ascii="Traditional Arabic" w:hAnsi="Traditional Arabic" w:cs="Traditional Arabic" w:hint="cs"/>
          <w:b/>
          <w:bCs/>
          <w:sz w:val="36"/>
          <w:szCs w:val="36"/>
          <w:rtl/>
        </w:rPr>
        <w:t>المدونة :</w:t>
      </w:r>
      <w:r>
        <w:rPr>
          <w:rFonts w:ascii="Traditional Arabic" w:hAnsi="Traditional Arabic" w:cs="Traditional Arabic" w:hint="cs"/>
          <w:sz w:val="36"/>
          <w:szCs w:val="36"/>
          <w:rtl/>
        </w:rPr>
        <w:t xml:space="preserve"> مالك بن أنس الأصبحي ت 179 هـ , ط : الأولى 1415هـ , دار الكتب العلمية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423BA4">
        <w:rPr>
          <w:rFonts w:ascii="Traditional Arabic" w:hAnsi="Traditional Arabic" w:cs="Traditional Arabic" w:hint="cs"/>
          <w:b/>
          <w:bCs/>
          <w:sz w:val="36"/>
          <w:szCs w:val="36"/>
          <w:rtl/>
        </w:rPr>
        <w:t>مدونة الفقه المالكي وأدلته :</w:t>
      </w:r>
      <w:r>
        <w:rPr>
          <w:rFonts w:ascii="Traditional Arabic" w:hAnsi="Traditional Arabic" w:cs="Traditional Arabic" w:hint="cs"/>
          <w:sz w:val="36"/>
          <w:szCs w:val="36"/>
          <w:rtl/>
        </w:rPr>
        <w:t xml:space="preserve"> الصادق بن عبدالرحمن الغرياني , ط : الأولى 1429هـ , دار ابن حزم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بيروت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423BA4">
        <w:rPr>
          <w:rFonts w:ascii="Traditional Arabic" w:hAnsi="Traditional Arabic" w:cs="Traditional Arabic" w:hint="cs"/>
          <w:b/>
          <w:bCs/>
          <w:sz w:val="36"/>
          <w:szCs w:val="36"/>
          <w:rtl/>
        </w:rPr>
        <w:t>مراتب الإجماع :</w:t>
      </w:r>
      <w:r>
        <w:rPr>
          <w:rFonts w:ascii="Traditional Arabic" w:hAnsi="Traditional Arabic" w:cs="Traditional Arabic" w:hint="cs"/>
          <w:sz w:val="36"/>
          <w:szCs w:val="36"/>
          <w:rtl/>
        </w:rPr>
        <w:t xml:space="preserve"> علي بن أحمد بن حزم , دار الكتب العلمية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بيروت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423BA4">
        <w:rPr>
          <w:rFonts w:ascii="Traditional Arabic" w:hAnsi="Traditional Arabic" w:cs="Traditional Arabic" w:hint="cs"/>
          <w:b/>
          <w:bCs/>
          <w:sz w:val="36"/>
          <w:szCs w:val="36"/>
          <w:rtl/>
        </w:rPr>
        <w:t xml:space="preserve">مسائل الإمام أحمد برواية ابنه عبد الله </w:t>
      </w:r>
      <w:r>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إخراج : أحمد سالم المصري , ط : الثالثة 1429هـ , دار المودة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المنصورة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Pr>
          <w:rFonts w:ascii="Traditional Arabic" w:hAnsi="Traditional Arabic" w:cs="Traditional Arabic" w:hint="cs"/>
          <w:b/>
          <w:bCs/>
          <w:sz w:val="36"/>
          <w:szCs w:val="36"/>
          <w:rtl/>
        </w:rPr>
        <w:t>مسائل الإ</w:t>
      </w:r>
      <w:r w:rsidRPr="00423BA4">
        <w:rPr>
          <w:rFonts w:ascii="Traditional Arabic" w:hAnsi="Traditional Arabic" w:cs="Traditional Arabic" w:hint="cs"/>
          <w:b/>
          <w:bCs/>
          <w:sz w:val="36"/>
          <w:szCs w:val="36"/>
          <w:rtl/>
        </w:rPr>
        <w:t xml:space="preserve">مام أحمد برواية أبي داود سليمان بن الأشعث </w:t>
      </w:r>
      <w:r>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تحقيق : طارق بن عوض الله محمد , ط : الأولى 1420هـ , مكتبة ابن تيمية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423BA4">
        <w:rPr>
          <w:rFonts w:ascii="Traditional Arabic" w:hAnsi="Traditional Arabic" w:cs="Traditional Arabic" w:hint="cs"/>
          <w:b/>
          <w:bCs/>
          <w:sz w:val="36"/>
          <w:szCs w:val="36"/>
          <w:rtl/>
        </w:rPr>
        <w:t>مسائل الإمام أحمد برواية أحمد بن حنبل الفقهية برواية مهنا الشامي</w:t>
      </w:r>
      <w:r>
        <w:rPr>
          <w:rFonts w:ascii="Traditional Arabic" w:hAnsi="Traditional Arabic" w:cs="Traditional Arabic" w:hint="cs"/>
          <w:sz w:val="36"/>
          <w:szCs w:val="36"/>
          <w:rtl/>
        </w:rPr>
        <w:t xml:space="preserve"> : جمع ودراسة : إسماعيل بن غازي مرحبا , ط : الأولى 1426هـ , مكتبة العلوم والحكم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المدينة المنورة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423BA4">
        <w:rPr>
          <w:rFonts w:ascii="Traditional Arabic" w:hAnsi="Traditional Arabic" w:cs="Traditional Arabic" w:hint="cs"/>
          <w:b/>
          <w:bCs/>
          <w:sz w:val="36"/>
          <w:szCs w:val="36"/>
          <w:rtl/>
        </w:rPr>
        <w:t xml:space="preserve">مسائل الإمام أحمد بن حنبل برواية إسحاق بن إبراهيم بن هانئ </w:t>
      </w:r>
      <w:r>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أعدها للنشر : أحمد سالم المصري , ط : الثالثة : 1429هـ , دار التأصيل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المنصورة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423BA4">
        <w:rPr>
          <w:rFonts w:ascii="Traditional Arabic" w:hAnsi="Traditional Arabic" w:cs="Traditional Arabic" w:hint="cs"/>
          <w:b/>
          <w:bCs/>
          <w:sz w:val="36"/>
          <w:szCs w:val="36"/>
          <w:rtl/>
        </w:rPr>
        <w:t>مسائل الإمام أحمد بن حنبل رواية ابنه أبي الفضل صالح</w:t>
      </w:r>
      <w:r>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 xml:space="preserve"> إشراف : طارق عوض</w:t>
      </w:r>
      <w:r>
        <w:rPr>
          <w:rFonts w:ascii="Traditional Arabic" w:hAnsi="Traditional Arabic" w:cs="Traditional Arabic" w:hint="eastAsia"/>
          <w:sz w:val="36"/>
          <w:szCs w:val="36"/>
          <w:rtl/>
        </w:rPr>
        <w:t> </w:t>
      </w:r>
      <w:r>
        <w:rPr>
          <w:rFonts w:ascii="Traditional Arabic" w:hAnsi="Traditional Arabic" w:cs="Traditional Arabic" w:hint="cs"/>
          <w:sz w:val="36"/>
          <w:szCs w:val="36"/>
          <w:rtl/>
        </w:rPr>
        <w:t xml:space="preserve">الله , ط : الأولى 1420هـ , دار الوطن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الرياض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423BA4">
        <w:rPr>
          <w:rFonts w:ascii="Traditional Arabic" w:hAnsi="Traditional Arabic" w:cs="Traditional Arabic" w:hint="cs"/>
          <w:b/>
          <w:bCs/>
          <w:sz w:val="36"/>
          <w:szCs w:val="36"/>
          <w:rtl/>
        </w:rPr>
        <w:t>المسائل الفقهية من كتاب الروايتين والوجهين :</w:t>
      </w:r>
      <w:r>
        <w:rPr>
          <w:rFonts w:ascii="Traditional Arabic" w:hAnsi="Traditional Arabic" w:cs="Traditional Arabic" w:hint="cs"/>
          <w:sz w:val="36"/>
          <w:szCs w:val="36"/>
          <w:rtl/>
        </w:rPr>
        <w:t xml:space="preserve"> القاضي محمد بن الحسين بن محمد ابن خلف بن الفراء المشهور ( بأبي يعلى ) ت 458 هـ , تحقيق : عبد الكريم بن محمد اللاحم , ط : الأولى 1405هـ , مكتبة المعارف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الرياض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423BA4">
        <w:rPr>
          <w:rFonts w:ascii="Traditional Arabic" w:hAnsi="Traditional Arabic" w:cs="Traditional Arabic" w:hint="cs"/>
          <w:b/>
          <w:bCs/>
          <w:sz w:val="36"/>
          <w:szCs w:val="36"/>
          <w:rtl/>
        </w:rPr>
        <w:t>المستدرك على الصحيحين :</w:t>
      </w:r>
      <w:r>
        <w:rPr>
          <w:rFonts w:ascii="Traditional Arabic" w:hAnsi="Traditional Arabic" w:cs="Traditional Arabic" w:hint="cs"/>
          <w:sz w:val="36"/>
          <w:szCs w:val="36"/>
          <w:rtl/>
        </w:rPr>
        <w:t xml:space="preserve"> أبو عبد الله محمد بن عبد الله المعروف بالحاكم ت</w:t>
      </w:r>
      <w:r>
        <w:rPr>
          <w:rFonts w:ascii="Traditional Arabic" w:hAnsi="Traditional Arabic" w:cs="Traditional Arabic" w:hint="eastAsia"/>
          <w:sz w:val="36"/>
          <w:szCs w:val="36"/>
          <w:rtl/>
        </w:rPr>
        <w:t> </w:t>
      </w:r>
      <w:r>
        <w:rPr>
          <w:rFonts w:ascii="Traditional Arabic" w:hAnsi="Traditional Arabic" w:cs="Traditional Arabic" w:hint="cs"/>
          <w:sz w:val="36"/>
          <w:szCs w:val="36"/>
          <w:rtl/>
        </w:rPr>
        <w:t xml:space="preserve">405 , دار الباز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مكة المكرمة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423BA4">
        <w:rPr>
          <w:rFonts w:ascii="Traditional Arabic" w:hAnsi="Traditional Arabic" w:cs="Traditional Arabic" w:hint="cs"/>
          <w:b/>
          <w:bCs/>
          <w:sz w:val="36"/>
          <w:szCs w:val="36"/>
          <w:rtl/>
        </w:rPr>
        <w:t xml:space="preserve">المستدرك على مجموع فتاوى شيخ الإسلام </w:t>
      </w:r>
      <w:r>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جمع : محمد بن عبد الرحمن بن قاسم</w:t>
      </w:r>
      <w:r>
        <w:rPr>
          <w:rFonts w:ascii="Traditional Arabic" w:hAnsi="Traditional Arabic" w:cs="Traditional Arabic" w:hint="eastAsia"/>
          <w:sz w:val="36"/>
          <w:szCs w:val="36"/>
          <w:rtl/>
        </w:rPr>
        <w:t> </w:t>
      </w:r>
      <w:r>
        <w:rPr>
          <w:rFonts w:ascii="Traditional Arabic" w:hAnsi="Traditional Arabic" w:cs="Traditional Arabic" w:hint="cs"/>
          <w:sz w:val="36"/>
          <w:szCs w:val="36"/>
          <w:rtl/>
        </w:rPr>
        <w:t>, ط</w:t>
      </w:r>
      <w:r>
        <w:rPr>
          <w:rFonts w:ascii="Traditional Arabic" w:hAnsi="Traditional Arabic" w:cs="Traditional Arabic" w:hint="eastAsia"/>
          <w:sz w:val="36"/>
          <w:szCs w:val="36"/>
          <w:rtl/>
        </w:rPr>
        <w:t> </w:t>
      </w:r>
      <w:r>
        <w:rPr>
          <w:rFonts w:ascii="Traditional Arabic" w:hAnsi="Traditional Arabic" w:cs="Traditional Arabic" w:hint="cs"/>
          <w:sz w:val="36"/>
          <w:szCs w:val="36"/>
          <w:rtl/>
        </w:rPr>
        <w:t xml:space="preserve">: الاولى 1418هـ . </w:t>
      </w:r>
    </w:p>
    <w:p w:rsidR="006312D4" w:rsidRPr="00210FBF" w:rsidRDefault="006312D4" w:rsidP="004717CB">
      <w:pPr>
        <w:numPr>
          <w:ilvl w:val="0"/>
          <w:numId w:val="43"/>
        </w:numPr>
        <w:jc w:val="lowKashida"/>
        <w:rPr>
          <w:rFonts w:ascii="Traditional Arabic" w:hAnsi="Traditional Arabic" w:cs="Traditional Arabic"/>
          <w:sz w:val="36"/>
          <w:szCs w:val="36"/>
        </w:rPr>
      </w:pPr>
      <w:r>
        <w:rPr>
          <w:rFonts w:ascii="Traditional Arabic" w:hAnsi="Traditional Arabic" w:cs="Traditional Arabic" w:hint="cs"/>
          <w:b/>
          <w:bCs/>
          <w:sz w:val="36"/>
          <w:szCs w:val="36"/>
          <w:rtl/>
        </w:rPr>
        <w:t>المستصفى :</w:t>
      </w:r>
      <w:r>
        <w:rPr>
          <w:rFonts w:ascii="Traditional Arabic" w:hAnsi="Traditional Arabic" w:cs="Traditional Arabic" w:hint="cs"/>
          <w:sz w:val="36"/>
          <w:szCs w:val="36"/>
          <w:rtl/>
        </w:rPr>
        <w:t xml:space="preserve"> أبو حامد محمد بن محمد الغزالي ت 505هـ ، تحقيق : محمد بن سليمان الأشقر ، ط : الأولى 1417هـ ، مؤسسة الرسالة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بيروت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423BA4">
        <w:rPr>
          <w:rFonts w:ascii="Traditional Arabic" w:hAnsi="Traditional Arabic" w:cs="Traditional Arabic" w:hint="cs"/>
          <w:b/>
          <w:bCs/>
          <w:sz w:val="36"/>
          <w:szCs w:val="36"/>
          <w:rtl/>
        </w:rPr>
        <w:t>المستوعب :</w:t>
      </w:r>
      <w:r>
        <w:rPr>
          <w:rFonts w:ascii="Traditional Arabic" w:hAnsi="Traditional Arabic" w:cs="Traditional Arabic" w:hint="cs"/>
          <w:sz w:val="36"/>
          <w:szCs w:val="36"/>
          <w:rtl/>
        </w:rPr>
        <w:t xml:space="preserve"> محمد بن عبد الله السامري ت 616هـ , تحقيق : عبد الملك بن عبد الله بن دهيش , ط : الثانية 1424هـ , مكتبة الأسدي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مكة المكرمة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Pr>
          <w:rFonts w:ascii="Traditional Arabic" w:hAnsi="Traditional Arabic" w:cs="Traditional Arabic" w:hint="cs"/>
          <w:b/>
          <w:bCs/>
          <w:sz w:val="36"/>
          <w:szCs w:val="36"/>
          <w:rtl/>
        </w:rPr>
        <w:t>مسند الإمام أحمد بن حنبل :</w:t>
      </w:r>
      <w:r>
        <w:rPr>
          <w:rFonts w:ascii="Traditional Arabic" w:hAnsi="Traditional Arabic" w:cs="Traditional Arabic" w:hint="cs"/>
          <w:sz w:val="36"/>
          <w:szCs w:val="36"/>
          <w:rtl/>
        </w:rPr>
        <w:t xml:space="preserve"> المشرف على التحقيق : عبد الله بن عبد المحسن التركي وشعيب الأرنؤوط , ط : الثانية 1429هـ , مؤسسة الرسالة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بيروت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423BA4">
        <w:rPr>
          <w:rFonts w:ascii="Traditional Arabic" w:hAnsi="Traditional Arabic" w:cs="Traditional Arabic" w:hint="cs"/>
          <w:b/>
          <w:bCs/>
          <w:sz w:val="36"/>
          <w:szCs w:val="36"/>
          <w:rtl/>
        </w:rPr>
        <w:t>المسوى شرح الموطأ :</w:t>
      </w:r>
      <w:r>
        <w:rPr>
          <w:rFonts w:ascii="Traditional Arabic" w:hAnsi="Traditional Arabic" w:cs="Traditional Arabic" w:hint="cs"/>
          <w:sz w:val="36"/>
          <w:szCs w:val="36"/>
          <w:rtl/>
        </w:rPr>
        <w:t xml:space="preserve"> ولي الله الدهلوي ت 1176 هـ , تعليق : جماعة من العلماء , ط : الأولى 1403هـ , دار الكتب العلمية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بيروت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423BA4">
        <w:rPr>
          <w:rFonts w:ascii="Traditional Arabic" w:hAnsi="Traditional Arabic" w:cs="Traditional Arabic" w:hint="cs"/>
          <w:b/>
          <w:bCs/>
          <w:sz w:val="36"/>
          <w:szCs w:val="36"/>
          <w:rtl/>
        </w:rPr>
        <w:t>المصباح المنير في غريب الشرح الكبير للرافعي :</w:t>
      </w:r>
      <w:r>
        <w:rPr>
          <w:rFonts w:ascii="Traditional Arabic" w:hAnsi="Traditional Arabic" w:cs="Traditional Arabic" w:hint="cs"/>
          <w:sz w:val="36"/>
          <w:szCs w:val="36"/>
          <w:rtl/>
        </w:rPr>
        <w:t xml:space="preserve"> أحمد بن محمد الفيومي ت 770</w:t>
      </w:r>
      <w:r>
        <w:rPr>
          <w:rFonts w:ascii="Traditional Arabic" w:hAnsi="Traditional Arabic" w:cs="Traditional Arabic" w:hint="eastAsia"/>
          <w:sz w:val="36"/>
          <w:szCs w:val="36"/>
          <w:rtl/>
        </w:rPr>
        <w:t> </w:t>
      </w:r>
      <w:r>
        <w:rPr>
          <w:rFonts w:ascii="Traditional Arabic" w:hAnsi="Traditional Arabic" w:cs="Traditional Arabic" w:hint="cs"/>
          <w:sz w:val="36"/>
          <w:szCs w:val="36"/>
          <w:rtl/>
        </w:rPr>
        <w:t xml:space="preserve">هـ , المكتبة العلمية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بيروت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423BA4">
        <w:rPr>
          <w:rFonts w:ascii="Traditional Arabic" w:hAnsi="Traditional Arabic" w:cs="Traditional Arabic" w:hint="cs"/>
          <w:b/>
          <w:bCs/>
          <w:sz w:val="36"/>
          <w:szCs w:val="36"/>
          <w:rtl/>
        </w:rPr>
        <w:t>المصنف :</w:t>
      </w:r>
      <w:r>
        <w:rPr>
          <w:rFonts w:ascii="Traditional Arabic" w:hAnsi="Traditional Arabic" w:cs="Traditional Arabic" w:hint="cs"/>
          <w:sz w:val="36"/>
          <w:szCs w:val="36"/>
          <w:rtl/>
        </w:rPr>
        <w:t xml:space="preserve"> أبو بكر بن عبد الرزاق الصنعاني ت 211هـ , تحقيق : حبيب الرحمن الأعظمي , ط : الثانية 1403هـ , المكتب الإسلامي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بيروت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423BA4">
        <w:rPr>
          <w:rFonts w:ascii="Traditional Arabic" w:hAnsi="Traditional Arabic" w:cs="Traditional Arabic" w:hint="cs"/>
          <w:b/>
          <w:bCs/>
          <w:sz w:val="36"/>
          <w:szCs w:val="36"/>
          <w:rtl/>
        </w:rPr>
        <w:t>مطالب أولي النهي في شرح غاية المنتهى :</w:t>
      </w:r>
      <w:r>
        <w:rPr>
          <w:rFonts w:ascii="Traditional Arabic" w:hAnsi="Traditional Arabic" w:cs="Traditional Arabic" w:hint="cs"/>
          <w:sz w:val="36"/>
          <w:szCs w:val="36"/>
          <w:rtl/>
        </w:rPr>
        <w:t xml:space="preserve"> مصطفى السيوطي الرحيباني ت 1243هـ , ط : 1961م , المكتب الإسلامي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بيروت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423BA4">
        <w:rPr>
          <w:rFonts w:ascii="Traditional Arabic" w:hAnsi="Traditional Arabic" w:cs="Traditional Arabic" w:hint="cs"/>
          <w:b/>
          <w:bCs/>
          <w:sz w:val="36"/>
          <w:szCs w:val="36"/>
          <w:rtl/>
        </w:rPr>
        <w:t>المطلع على ألفاظ المقنع :</w:t>
      </w:r>
      <w:r>
        <w:rPr>
          <w:rFonts w:ascii="Traditional Arabic" w:hAnsi="Traditional Arabic" w:cs="Traditional Arabic" w:hint="cs"/>
          <w:sz w:val="36"/>
          <w:szCs w:val="36"/>
          <w:rtl/>
        </w:rPr>
        <w:t xml:space="preserve"> أبو عبد الله محمد بن أبي الفتح البعلي ت 709 هـ , حققه وعلق عليه : محمود الأرناؤوط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ياسين محمود الخطيب , ط : الأولى 1423هـ</w:t>
      </w:r>
      <w:r>
        <w:rPr>
          <w:rFonts w:ascii="Traditional Arabic" w:hAnsi="Traditional Arabic" w:cs="Traditional Arabic" w:hint="eastAsia"/>
          <w:sz w:val="36"/>
          <w:szCs w:val="36"/>
          <w:rtl/>
        </w:rPr>
        <w:t> </w:t>
      </w:r>
      <w:r>
        <w:rPr>
          <w:rFonts w:ascii="Traditional Arabic" w:hAnsi="Traditional Arabic" w:cs="Traditional Arabic" w:hint="cs"/>
          <w:sz w:val="36"/>
          <w:szCs w:val="36"/>
          <w:rtl/>
        </w:rPr>
        <w:t xml:space="preserve">, مكتبة السوادي للتوزيع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جدة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423BA4">
        <w:rPr>
          <w:rFonts w:ascii="Traditional Arabic" w:hAnsi="Traditional Arabic" w:cs="Traditional Arabic" w:hint="cs"/>
          <w:b/>
          <w:bCs/>
          <w:sz w:val="36"/>
          <w:szCs w:val="36"/>
          <w:rtl/>
        </w:rPr>
        <w:t>المعتصر من المختصر من مشكل الآثار :</w:t>
      </w:r>
      <w:r>
        <w:rPr>
          <w:rFonts w:ascii="Traditional Arabic" w:hAnsi="Traditional Arabic" w:cs="Traditional Arabic" w:hint="cs"/>
          <w:sz w:val="36"/>
          <w:szCs w:val="36"/>
          <w:rtl/>
        </w:rPr>
        <w:t xml:space="preserve"> يوسف بن موسى الملطي الحنفي ت 803</w:t>
      </w:r>
      <w:r>
        <w:rPr>
          <w:rFonts w:ascii="Traditional Arabic" w:hAnsi="Traditional Arabic" w:cs="Traditional Arabic" w:hint="eastAsia"/>
          <w:sz w:val="36"/>
          <w:szCs w:val="36"/>
          <w:rtl/>
        </w:rPr>
        <w:t> </w:t>
      </w:r>
      <w:r>
        <w:rPr>
          <w:rFonts w:ascii="Traditional Arabic" w:hAnsi="Traditional Arabic" w:cs="Traditional Arabic" w:hint="cs"/>
          <w:sz w:val="36"/>
          <w:szCs w:val="36"/>
          <w:rtl/>
        </w:rPr>
        <w:t>هـ</w:t>
      </w:r>
      <w:r>
        <w:rPr>
          <w:rFonts w:ascii="Traditional Arabic" w:hAnsi="Traditional Arabic" w:cs="Traditional Arabic" w:hint="eastAsia"/>
          <w:sz w:val="36"/>
          <w:szCs w:val="36"/>
          <w:rtl/>
        </w:rPr>
        <w:t> </w:t>
      </w:r>
      <w:r>
        <w:rPr>
          <w:rFonts w:ascii="Traditional Arabic" w:hAnsi="Traditional Arabic" w:cs="Traditional Arabic" w:hint="cs"/>
          <w:sz w:val="36"/>
          <w:szCs w:val="36"/>
          <w:rtl/>
        </w:rPr>
        <w:t xml:space="preserve">, عالم الكتب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بيروت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423BA4">
        <w:rPr>
          <w:rFonts w:ascii="Traditional Arabic" w:hAnsi="Traditional Arabic" w:cs="Traditional Arabic" w:hint="cs"/>
          <w:b/>
          <w:bCs/>
          <w:sz w:val="36"/>
          <w:szCs w:val="36"/>
          <w:rtl/>
        </w:rPr>
        <w:t>المعجم الأوسط :</w:t>
      </w:r>
      <w:r>
        <w:rPr>
          <w:rFonts w:ascii="Traditional Arabic" w:hAnsi="Traditional Arabic" w:cs="Traditional Arabic" w:hint="cs"/>
          <w:sz w:val="36"/>
          <w:szCs w:val="36"/>
          <w:rtl/>
        </w:rPr>
        <w:t xml:space="preserve"> أبو القاسم سليمان بن أحمد الطبراني ت 360 هـ , تحقيق : طارق بن عوض الله بن محمد وعبد المحسن بن إبراهيم الحسيني , ط : 1415هـ , دار الحرمين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القاهرة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423BA4">
        <w:rPr>
          <w:rFonts w:ascii="Traditional Arabic" w:hAnsi="Traditional Arabic" w:cs="Traditional Arabic" w:hint="cs"/>
          <w:b/>
          <w:bCs/>
          <w:sz w:val="36"/>
          <w:szCs w:val="36"/>
          <w:rtl/>
        </w:rPr>
        <w:t>معجم البلدان :</w:t>
      </w:r>
      <w:r>
        <w:rPr>
          <w:rFonts w:ascii="Traditional Arabic" w:hAnsi="Traditional Arabic" w:cs="Traditional Arabic" w:hint="cs"/>
          <w:sz w:val="36"/>
          <w:szCs w:val="36"/>
          <w:rtl/>
        </w:rPr>
        <w:t xml:space="preserve"> ياقوت بن عبد الله الحموي ت 626هـ , دار الفكر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بيروت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423BA4">
        <w:rPr>
          <w:rFonts w:ascii="Traditional Arabic" w:hAnsi="Traditional Arabic" w:cs="Traditional Arabic" w:hint="cs"/>
          <w:b/>
          <w:bCs/>
          <w:sz w:val="36"/>
          <w:szCs w:val="36"/>
          <w:rtl/>
        </w:rPr>
        <w:t>المعجم الصغير ( الروض الداني ) :</w:t>
      </w:r>
      <w:r>
        <w:rPr>
          <w:rFonts w:ascii="Traditional Arabic" w:hAnsi="Traditional Arabic" w:cs="Traditional Arabic" w:hint="cs"/>
          <w:sz w:val="36"/>
          <w:szCs w:val="36"/>
          <w:rtl/>
        </w:rPr>
        <w:t xml:space="preserve"> سليمان بن أحمد الطبراني ت 360 هـ , تحقيق : محمد شكور محمود , ط : الأولى 1405هـ , المكتب الإسلامي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بيروت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423BA4">
        <w:rPr>
          <w:rFonts w:ascii="Traditional Arabic" w:hAnsi="Traditional Arabic" w:cs="Traditional Arabic" w:hint="cs"/>
          <w:b/>
          <w:bCs/>
          <w:sz w:val="36"/>
          <w:szCs w:val="36"/>
          <w:rtl/>
        </w:rPr>
        <w:t>المعجم الكبير :</w:t>
      </w:r>
      <w:r>
        <w:rPr>
          <w:rFonts w:ascii="Traditional Arabic" w:hAnsi="Traditional Arabic" w:cs="Traditional Arabic" w:hint="cs"/>
          <w:sz w:val="36"/>
          <w:szCs w:val="36"/>
          <w:rtl/>
        </w:rPr>
        <w:t xml:space="preserve"> سليمان بن أحمد الطبراني ت 360هـ , تحقيق : حمدي السلفي , ط : الثانية , مكتبة ابن تيمية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القاهرة . </w:t>
      </w:r>
    </w:p>
    <w:p w:rsidR="006312D4" w:rsidRPr="007C6B9D"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423BA4">
        <w:rPr>
          <w:rFonts w:cs="Traditional Arabic" w:hint="cs"/>
          <w:b/>
          <w:bCs/>
          <w:sz w:val="36"/>
          <w:szCs w:val="36"/>
          <w:rtl/>
        </w:rPr>
        <w:t xml:space="preserve">معجم المؤلفين </w:t>
      </w:r>
      <w:r>
        <w:rPr>
          <w:rFonts w:cs="Traditional Arabic" w:hint="cs"/>
          <w:b/>
          <w:bCs/>
          <w:sz w:val="36"/>
          <w:szCs w:val="36"/>
          <w:rtl/>
        </w:rPr>
        <w:t>:</w:t>
      </w:r>
      <w:r>
        <w:rPr>
          <w:rFonts w:cs="Traditional Arabic" w:hint="cs"/>
          <w:sz w:val="36"/>
          <w:szCs w:val="36"/>
          <w:rtl/>
        </w:rPr>
        <w:t xml:space="preserve"> عمر رضا كحالة ،</w:t>
      </w:r>
      <w:r w:rsidRPr="008A2270">
        <w:rPr>
          <w:rFonts w:cs="Traditional Arabic" w:hint="cs"/>
          <w:sz w:val="36"/>
          <w:szCs w:val="36"/>
          <w:rtl/>
        </w:rPr>
        <w:t xml:space="preserve"> دار إحياء التراث العربي </w:t>
      </w:r>
      <w:r w:rsidRPr="008A2270">
        <w:rPr>
          <w:rFonts w:cs="Traditional Arabic"/>
          <w:sz w:val="36"/>
          <w:szCs w:val="36"/>
          <w:rtl/>
        </w:rPr>
        <w:t>–</w:t>
      </w:r>
      <w:r w:rsidRPr="008A2270">
        <w:rPr>
          <w:rFonts w:cs="Traditional Arabic" w:hint="cs"/>
          <w:sz w:val="36"/>
          <w:szCs w:val="36"/>
          <w:rtl/>
        </w:rPr>
        <w:t xml:space="preserve"> بيروت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423BA4">
        <w:rPr>
          <w:rFonts w:ascii="Traditional Arabic" w:hAnsi="Traditional Arabic" w:cs="Traditional Arabic" w:hint="cs"/>
          <w:b/>
          <w:bCs/>
          <w:sz w:val="36"/>
          <w:szCs w:val="36"/>
          <w:rtl/>
        </w:rPr>
        <w:t>المعجم الوسيط :</w:t>
      </w:r>
      <w:r>
        <w:rPr>
          <w:rFonts w:ascii="Traditional Arabic" w:hAnsi="Traditional Arabic" w:cs="Traditional Arabic" w:hint="cs"/>
          <w:sz w:val="36"/>
          <w:szCs w:val="36"/>
          <w:rtl/>
        </w:rPr>
        <w:t xml:space="preserve"> إبراهيم بن أنيس وآخرون , ط : الثانية 1393هـ , دار المعارف</w:t>
      </w:r>
      <w:r>
        <w:rPr>
          <w:rFonts w:ascii="Traditional Arabic" w:hAnsi="Traditional Arabic" w:cs="Traditional Arabic" w:hint="eastAsia"/>
          <w:sz w:val="36"/>
          <w:szCs w:val="36"/>
          <w:rtl/>
        </w:rPr>
        <w:t>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مصر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423BA4">
        <w:rPr>
          <w:rFonts w:ascii="Traditional Arabic" w:hAnsi="Traditional Arabic" w:cs="Traditional Arabic" w:hint="cs"/>
          <w:b/>
          <w:bCs/>
          <w:sz w:val="36"/>
          <w:szCs w:val="36"/>
          <w:rtl/>
        </w:rPr>
        <w:t>معجم لغة الفقهاء :</w:t>
      </w:r>
      <w:r>
        <w:rPr>
          <w:rFonts w:ascii="Traditional Arabic" w:hAnsi="Traditional Arabic" w:cs="Traditional Arabic" w:hint="cs"/>
          <w:sz w:val="36"/>
          <w:szCs w:val="36"/>
          <w:rtl/>
        </w:rPr>
        <w:t xml:space="preserve"> محمد رواس قلعة جي , ط : الثانية 1427هـ , دار النفائس</w:t>
      </w:r>
      <w:r>
        <w:rPr>
          <w:rFonts w:ascii="Traditional Arabic" w:hAnsi="Traditional Arabic" w:cs="Traditional Arabic" w:hint="eastAsia"/>
          <w:sz w:val="36"/>
          <w:szCs w:val="36"/>
          <w:rtl/>
        </w:rPr>
        <w:t>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بيروت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423BA4">
        <w:rPr>
          <w:rFonts w:ascii="Traditional Arabic" w:hAnsi="Traditional Arabic" w:cs="Traditional Arabic" w:hint="cs"/>
          <w:b/>
          <w:bCs/>
          <w:sz w:val="36"/>
          <w:szCs w:val="36"/>
          <w:rtl/>
        </w:rPr>
        <w:t>معرفة السنن والآثار :</w:t>
      </w:r>
      <w:r>
        <w:rPr>
          <w:rFonts w:ascii="Traditional Arabic" w:hAnsi="Traditional Arabic" w:cs="Traditional Arabic" w:hint="cs"/>
          <w:sz w:val="36"/>
          <w:szCs w:val="36"/>
          <w:rtl/>
        </w:rPr>
        <w:t xml:space="preserve"> أبو بكر أحمد بن الحسين بن علي البيهقي ت 458 هـ , تحقيق : سيد كسروي حسن , دار الكتب العلمية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بيروت . </w:t>
      </w:r>
    </w:p>
    <w:p w:rsidR="006312D4" w:rsidRPr="007C6B9D"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423BA4">
        <w:rPr>
          <w:rFonts w:cs="Traditional Arabic" w:hint="eastAsia"/>
          <w:b/>
          <w:bCs/>
          <w:sz w:val="36"/>
          <w:szCs w:val="36"/>
          <w:rtl/>
        </w:rPr>
        <w:t>معرفة</w:t>
      </w:r>
      <w:r w:rsidRPr="00423BA4">
        <w:rPr>
          <w:rFonts w:cs="Traditional Arabic"/>
          <w:b/>
          <w:bCs/>
          <w:sz w:val="36"/>
          <w:szCs w:val="36"/>
          <w:rtl/>
        </w:rPr>
        <w:t xml:space="preserve"> </w:t>
      </w:r>
      <w:r w:rsidRPr="00423BA4">
        <w:rPr>
          <w:rFonts w:cs="Traditional Arabic" w:hint="eastAsia"/>
          <w:b/>
          <w:bCs/>
          <w:sz w:val="36"/>
          <w:szCs w:val="36"/>
          <w:rtl/>
        </w:rPr>
        <w:t>أنواع</w:t>
      </w:r>
      <w:r w:rsidRPr="00423BA4">
        <w:rPr>
          <w:rFonts w:cs="Traditional Arabic"/>
          <w:b/>
          <w:bCs/>
          <w:sz w:val="36"/>
          <w:szCs w:val="36"/>
          <w:rtl/>
        </w:rPr>
        <w:t xml:space="preserve"> </w:t>
      </w:r>
      <w:r w:rsidRPr="00423BA4">
        <w:rPr>
          <w:rFonts w:cs="Traditional Arabic" w:hint="eastAsia"/>
          <w:b/>
          <w:bCs/>
          <w:sz w:val="36"/>
          <w:szCs w:val="36"/>
          <w:rtl/>
        </w:rPr>
        <w:t>علوم</w:t>
      </w:r>
      <w:r w:rsidRPr="00423BA4">
        <w:rPr>
          <w:rFonts w:cs="Traditional Arabic"/>
          <w:b/>
          <w:bCs/>
          <w:sz w:val="36"/>
          <w:szCs w:val="36"/>
          <w:rtl/>
        </w:rPr>
        <w:t xml:space="preserve"> </w:t>
      </w:r>
      <w:r w:rsidRPr="00423BA4">
        <w:rPr>
          <w:rFonts w:cs="Traditional Arabic" w:hint="eastAsia"/>
          <w:b/>
          <w:bCs/>
          <w:sz w:val="36"/>
          <w:szCs w:val="36"/>
          <w:rtl/>
        </w:rPr>
        <w:t>الحديث</w:t>
      </w:r>
      <w:r w:rsidRPr="00423BA4">
        <w:rPr>
          <w:rFonts w:cs="Traditional Arabic"/>
          <w:b/>
          <w:bCs/>
          <w:sz w:val="36"/>
          <w:szCs w:val="36"/>
          <w:rtl/>
        </w:rPr>
        <w:t xml:space="preserve"> </w:t>
      </w:r>
      <w:r>
        <w:rPr>
          <w:rFonts w:cs="Traditional Arabic" w:hint="cs"/>
          <w:b/>
          <w:bCs/>
          <w:sz w:val="36"/>
          <w:szCs w:val="36"/>
          <w:rtl/>
        </w:rPr>
        <w:t xml:space="preserve">( </w:t>
      </w:r>
      <w:r w:rsidRPr="00423BA4">
        <w:rPr>
          <w:rFonts w:cs="Traditional Arabic" w:hint="eastAsia"/>
          <w:b/>
          <w:bCs/>
          <w:sz w:val="36"/>
          <w:szCs w:val="36"/>
          <w:rtl/>
        </w:rPr>
        <w:t>مقدمة</w:t>
      </w:r>
      <w:r w:rsidRPr="00423BA4">
        <w:rPr>
          <w:rFonts w:cs="Traditional Arabic"/>
          <w:b/>
          <w:bCs/>
          <w:sz w:val="36"/>
          <w:szCs w:val="36"/>
          <w:rtl/>
        </w:rPr>
        <w:t xml:space="preserve"> </w:t>
      </w:r>
      <w:r w:rsidRPr="00423BA4">
        <w:rPr>
          <w:rFonts w:cs="Traditional Arabic" w:hint="eastAsia"/>
          <w:b/>
          <w:bCs/>
          <w:sz w:val="36"/>
          <w:szCs w:val="36"/>
          <w:rtl/>
        </w:rPr>
        <w:t>ابن</w:t>
      </w:r>
      <w:r w:rsidRPr="00423BA4">
        <w:rPr>
          <w:rFonts w:cs="Traditional Arabic"/>
          <w:b/>
          <w:bCs/>
          <w:sz w:val="36"/>
          <w:szCs w:val="36"/>
          <w:rtl/>
        </w:rPr>
        <w:t xml:space="preserve"> </w:t>
      </w:r>
      <w:r w:rsidRPr="00423BA4">
        <w:rPr>
          <w:rFonts w:cs="Traditional Arabic" w:hint="eastAsia"/>
          <w:b/>
          <w:bCs/>
          <w:sz w:val="36"/>
          <w:szCs w:val="36"/>
          <w:rtl/>
        </w:rPr>
        <w:t>الصلاح</w:t>
      </w:r>
      <w:r>
        <w:rPr>
          <w:rFonts w:cs="Traditional Arabic" w:hint="cs"/>
          <w:b/>
          <w:bCs/>
          <w:sz w:val="36"/>
          <w:szCs w:val="36"/>
          <w:rtl/>
        </w:rPr>
        <w:t xml:space="preserve"> )</w:t>
      </w:r>
      <w:r w:rsidRPr="00423BA4">
        <w:rPr>
          <w:rFonts w:cs="Traditional Arabic" w:hint="cs"/>
          <w:b/>
          <w:bCs/>
          <w:sz w:val="36"/>
          <w:szCs w:val="36"/>
          <w:rtl/>
        </w:rPr>
        <w:t xml:space="preserve"> </w:t>
      </w:r>
      <w:r>
        <w:rPr>
          <w:rFonts w:cs="Traditional Arabic" w:hint="cs"/>
          <w:b/>
          <w:bCs/>
          <w:sz w:val="36"/>
          <w:szCs w:val="36"/>
          <w:rtl/>
        </w:rPr>
        <w:t>:</w:t>
      </w:r>
      <w:r w:rsidRPr="007C6B9D">
        <w:rPr>
          <w:rFonts w:cs="Traditional Arabic" w:hint="cs"/>
          <w:sz w:val="36"/>
          <w:szCs w:val="36"/>
          <w:rtl/>
        </w:rPr>
        <w:t xml:space="preserve"> </w:t>
      </w:r>
      <w:r w:rsidRPr="007C6B9D">
        <w:rPr>
          <w:rFonts w:cs="Traditional Arabic" w:hint="eastAsia"/>
          <w:sz w:val="36"/>
          <w:szCs w:val="36"/>
          <w:rtl/>
        </w:rPr>
        <w:t>عثمان</w:t>
      </w:r>
      <w:r w:rsidRPr="007C6B9D">
        <w:rPr>
          <w:rFonts w:cs="Traditional Arabic"/>
          <w:sz w:val="36"/>
          <w:szCs w:val="36"/>
          <w:rtl/>
        </w:rPr>
        <w:t xml:space="preserve"> </w:t>
      </w:r>
      <w:r w:rsidRPr="007C6B9D">
        <w:rPr>
          <w:rFonts w:cs="Traditional Arabic" w:hint="eastAsia"/>
          <w:sz w:val="36"/>
          <w:szCs w:val="36"/>
          <w:rtl/>
        </w:rPr>
        <w:t>بن</w:t>
      </w:r>
      <w:r w:rsidRPr="007C6B9D">
        <w:rPr>
          <w:rFonts w:cs="Traditional Arabic"/>
          <w:sz w:val="36"/>
          <w:szCs w:val="36"/>
          <w:rtl/>
        </w:rPr>
        <w:t xml:space="preserve"> </w:t>
      </w:r>
      <w:r w:rsidRPr="007C6B9D">
        <w:rPr>
          <w:rFonts w:cs="Traditional Arabic" w:hint="eastAsia"/>
          <w:sz w:val="36"/>
          <w:szCs w:val="36"/>
          <w:rtl/>
        </w:rPr>
        <w:t>عبد</w:t>
      </w:r>
      <w:r w:rsidRPr="007C6B9D">
        <w:rPr>
          <w:rFonts w:cs="Traditional Arabic"/>
          <w:sz w:val="36"/>
          <w:szCs w:val="36"/>
          <w:rtl/>
        </w:rPr>
        <w:t xml:space="preserve"> </w:t>
      </w:r>
      <w:r w:rsidRPr="007C6B9D">
        <w:rPr>
          <w:rFonts w:cs="Traditional Arabic" w:hint="eastAsia"/>
          <w:sz w:val="36"/>
          <w:szCs w:val="36"/>
          <w:rtl/>
        </w:rPr>
        <w:t>الرحمن،</w:t>
      </w:r>
      <w:r w:rsidRPr="007C6B9D">
        <w:rPr>
          <w:rFonts w:cs="Traditional Arabic"/>
          <w:sz w:val="36"/>
          <w:szCs w:val="36"/>
          <w:rtl/>
        </w:rPr>
        <w:t xml:space="preserve"> </w:t>
      </w:r>
      <w:r w:rsidRPr="007C6B9D">
        <w:rPr>
          <w:rFonts w:cs="Traditional Arabic" w:hint="eastAsia"/>
          <w:sz w:val="36"/>
          <w:szCs w:val="36"/>
          <w:rtl/>
        </w:rPr>
        <w:t>المعروف</w:t>
      </w:r>
      <w:r w:rsidRPr="007C6B9D">
        <w:rPr>
          <w:rFonts w:cs="Traditional Arabic"/>
          <w:sz w:val="36"/>
          <w:szCs w:val="36"/>
          <w:rtl/>
        </w:rPr>
        <w:t xml:space="preserve"> </w:t>
      </w:r>
      <w:r w:rsidRPr="007C6B9D">
        <w:rPr>
          <w:rFonts w:cs="Traditional Arabic" w:hint="eastAsia"/>
          <w:sz w:val="36"/>
          <w:szCs w:val="36"/>
          <w:rtl/>
        </w:rPr>
        <w:t>بابن</w:t>
      </w:r>
      <w:r w:rsidRPr="007C6B9D">
        <w:rPr>
          <w:rFonts w:cs="Traditional Arabic"/>
          <w:sz w:val="36"/>
          <w:szCs w:val="36"/>
          <w:rtl/>
        </w:rPr>
        <w:t xml:space="preserve"> </w:t>
      </w:r>
      <w:r w:rsidRPr="007C6B9D">
        <w:rPr>
          <w:rFonts w:cs="Traditional Arabic" w:hint="eastAsia"/>
          <w:sz w:val="36"/>
          <w:szCs w:val="36"/>
          <w:rtl/>
        </w:rPr>
        <w:t>الصلاح</w:t>
      </w:r>
      <w:r w:rsidRPr="007C6B9D">
        <w:rPr>
          <w:rFonts w:cs="Traditional Arabic"/>
          <w:sz w:val="36"/>
          <w:szCs w:val="36"/>
          <w:rtl/>
        </w:rPr>
        <w:t xml:space="preserve"> </w:t>
      </w:r>
      <w:r w:rsidRPr="007C6B9D">
        <w:rPr>
          <w:rFonts w:cs="Traditional Arabic" w:hint="cs"/>
          <w:sz w:val="36"/>
          <w:szCs w:val="36"/>
          <w:rtl/>
        </w:rPr>
        <w:t>ت</w:t>
      </w:r>
      <w:r w:rsidRPr="007C6B9D">
        <w:rPr>
          <w:rFonts w:cs="Traditional Arabic"/>
          <w:sz w:val="36"/>
          <w:szCs w:val="36"/>
          <w:rtl/>
        </w:rPr>
        <w:t xml:space="preserve"> 643</w:t>
      </w:r>
      <w:r w:rsidRPr="007C6B9D">
        <w:rPr>
          <w:rFonts w:cs="Traditional Arabic" w:hint="eastAsia"/>
          <w:sz w:val="36"/>
          <w:szCs w:val="36"/>
          <w:rtl/>
        </w:rPr>
        <w:t>هـ</w:t>
      </w:r>
      <w:r w:rsidRPr="007C6B9D">
        <w:rPr>
          <w:rFonts w:cs="Traditional Arabic" w:hint="cs"/>
          <w:sz w:val="36"/>
          <w:szCs w:val="36"/>
          <w:rtl/>
        </w:rPr>
        <w:t xml:space="preserve"> ، تحقيق </w:t>
      </w:r>
      <w:r w:rsidRPr="007C6B9D">
        <w:rPr>
          <w:rFonts w:cs="Traditional Arabic"/>
          <w:sz w:val="36"/>
          <w:szCs w:val="36"/>
          <w:rtl/>
        </w:rPr>
        <w:t xml:space="preserve">: </w:t>
      </w:r>
      <w:r w:rsidRPr="007C6B9D">
        <w:rPr>
          <w:rFonts w:cs="Traditional Arabic" w:hint="eastAsia"/>
          <w:sz w:val="36"/>
          <w:szCs w:val="36"/>
          <w:rtl/>
        </w:rPr>
        <w:t>نور</w:t>
      </w:r>
      <w:r w:rsidRPr="007C6B9D">
        <w:rPr>
          <w:rFonts w:cs="Traditional Arabic"/>
          <w:sz w:val="36"/>
          <w:szCs w:val="36"/>
          <w:rtl/>
        </w:rPr>
        <w:t xml:space="preserve"> </w:t>
      </w:r>
      <w:r w:rsidRPr="007C6B9D">
        <w:rPr>
          <w:rFonts w:cs="Traditional Arabic" w:hint="eastAsia"/>
          <w:sz w:val="36"/>
          <w:szCs w:val="36"/>
          <w:rtl/>
        </w:rPr>
        <w:t>الدين</w:t>
      </w:r>
      <w:r w:rsidRPr="007C6B9D">
        <w:rPr>
          <w:rFonts w:cs="Traditional Arabic"/>
          <w:sz w:val="36"/>
          <w:szCs w:val="36"/>
          <w:rtl/>
        </w:rPr>
        <w:t xml:space="preserve"> </w:t>
      </w:r>
      <w:r w:rsidRPr="007C6B9D">
        <w:rPr>
          <w:rFonts w:cs="Traditional Arabic" w:hint="eastAsia"/>
          <w:sz w:val="36"/>
          <w:szCs w:val="36"/>
          <w:rtl/>
        </w:rPr>
        <w:t>عتر</w:t>
      </w:r>
      <w:r w:rsidRPr="007C6B9D">
        <w:rPr>
          <w:rFonts w:cs="Traditional Arabic" w:hint="cs"/>
          <w:sz w:val="36"/>
          <w:szCs w:val="36"/>
          <w:rtl/>
        </w:rPr>
        <w:t xml:space="preserve"> ، ط : بدون </w:t>
      </w:r>
      <w:r w:rsidRPr="007C6B9D">
        <w:rPr>
          <w:rFonts w:cs="Traditional Arabic"/>
          <w:sz w:val="36"/>
          <w:szCs w:val="36"/>
          <w:rtl/>
        </w:rPr>
        <w:t>1406</w:t>
      </w:r>
      <w:r w:rsidRPr="007C6B9D">
        <w:rPr>
          <w:rFonts w:cs="Traditional Arabic" w:hint="eastAsia"/>
          <w:sz w:val="36"/>
          <w:szCs w:val="36"/>
          <w:rtl/>
        </w:rPr>
        <w:t>هـ</w:t>
      </w:r>
      <w:r>
        <w:rPr>
          <w:rFonts w:cs="Traditional Arabic" w:hint="eastAsia"/>
          <w:sz w:val="36"/>
          <w:szCs w:val="36"/>
          <w:rtl/>
        </w:rPr>
        <w:t> </w:t>
      </w:r>
      <w:r w:rsidRPr="007C6B9D">
        <w:rPr>
          <w:rFonts w:cs="Traditional Arabic" w:hint="cs"/>
          <w:sz w:val="36"/>
          <w:szCs w:val="36"/>
          <w:rtl/>
        </w:rPr>
        <w:t>،</w:t>
      </w:r>
      <w:r w:rsidRPr="007C6B9D">
        <w:rPr>
          <w:rFonts w:cs="Traditional Arabic"/>
          <w:sz w:val="36"/>
          <w:szCs w:val="36"/>
          <w:rtl/>
        </w:rPr>
        <w:t xml:space="preserve"> </w:t>
      </w:r>
      <w:r w:rsidRPr="007C6B9D">
        <w:rPr>
          <w:rFonts w:cs="Traditional Arabic" w:hint="eastAsia"/>
          <w:sz w:val="36"/>
          <w:szCs w:val="36"/>
          <w:rtl/>
        </w:rPr>
        <w:t>دار</w:t>
      </w:r>
      <w:r w:rsidRPr="007C6B9D">
        <w:rPr>
          <w:rFonts w:cs="Traditional Arabic"/>
          <w:sz w:val="36"/>
          <w:szCs w:val="36"/>
          <w:rtl/>
        </w:rPr>
        <w:t xml:space="preserve"> </w:t>
      </w:r>
      <w:r w:rsidRPr="007C6B9D">
        <w:rPr>
          <w:rFonts w:cs="Traditional Arabic" w:hint="eastAsia"/>
          <w:sz w:val="36"/>
          <w:szCs w:val="36"/>
          <w:rtl/>
        </w:rPr>
        <w:t>الفكر</w:t>
      </w:r>
      <w:r w:rsidRPr="007C6B9D">
        <w:rPr>
          <w:rFonts w:cs="Traditional Arabic"/>
          <w:sz w:val="36"/>
          <w:szCs w:val="36"/>
          <w:rtl/>
        </w:rPr>
        <w:t xml:space="preserve">- </w:t>
      </w:r>
      <w:r w:rsidRPr="007C6B9D">
        <w:rPr>
          <w:rFonts w:cs="Traditional Arabic" w:hint="cs"/>
          <w:sz w:val="36"/>
          <w:szCs w:val="36"/>
          <w:rtl/>
        </w:rPr>
        <w:t>بيروت ، سوريا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423BA4">
        <w:rPr>
          <w:rFonts w:ascii="Traditional Arabic" w:hAnsi="Traditional Arabic" w:cs="Traditional Arabic" w:hint="cs"/>
          <w:b/>
          <w:bCs/>
          <w:sz w:val="36"/>
          <w:szCs w:val="36"/>
          <w:rtl/>
        </w:rPr>
        <w:t>المغني :</w:t>
      </w:r>
      <w:r>
        <w:rPr>
          <w:rFonts w:ascii="Traditional Arabic" w:hAnsi="Traditional Arabic" w:cs="Traditional Arabic" w:hint="cs"/>
          <w:sz w:val="36"/>
          <w:szCs w:val="36"/>
          <w:rtl/>
        </w:rPr>
        <w:t xml:space="preserve"> موفق الدين عبد الله بن أحمد بن محمد بن قدامة ت 620 هـ , تحقيق : عبد الله بن عبد المحسن التركي ؛ وعبد الفتاح محمد الحلو , ط : الخامسة 1426هـ , دار عالم الكتب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الرياض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423BA4">
        <w:rPr>
          <w:rFonts w:ascii="Traditional Arabic" w:hAnsi="Traditional Arabic" w:cs="Traditional Arabic" w:hint="cs"/>
          <w:b/>
          <w:bCs/>
          <w:sz w:val="36"/>
          <w:szCs w:val="36"/>
          <w:rtl/>
        </w:rPr>
        <w:t>مغني المحتاج إلى معرفة معاني ألفاظ المنهاج :</w:t>
      </w:r>
      <w:r>
        <w:rPr>
          <w:rFonts w:ascii="Traditional Arabic" w:hAnsi="Traditional Arabic" w:cs="Traditional Arabic" w:hint="cs"/>
          <w:sz w:val="36"/>
          <w:szCs w:val="36"/>
          <w:rtl/>
        </w:rPr>
        <w:t xml:space="preserve"> محمد بن محمد الخطيب الشربيني ت 977هـ , تحقيق : علي معوض وعادل عبد الموجود , دار الكتب العلمية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بيروت . </w:t>
      </w:r>
    </w:p>
    <w:p w:rsidR="006312D4" w:rsidRPr="00B86D8E"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423BA4">
        <w:rPr>
          <w:rFonts w:cs="Traditional Arabic" w:hint="cs"/>
          <w:b/>
          <w:bCs/>
          <w:sz w:val="36"/>
          <w:szCs w:val="36"/>
          <w:rtl/>
        </w:rPr>
        <w:t xml:space="preserve">مفاتيح الفقه الحنبلي </w:t>
      </w:r>
      <w:r>
        <w:rPr>
          <w:rFonts w:cs="Traditional Arabic" w:hint="cs"/>
          <w:b/>
          <w:bCs/>
          <w:sz w:val="36"/>
          <w:szCs w:val="36"/>
          <w:rtl/>
        </w:rPr>
        <w:t>:</w:t>
      </w:r>
      <w:r>
        <w:rPr>
          <w:rFonts w:cs="Traditional Arabic" w:hint="cs"/>
          <w:sz w:val="36"/>
          <w:szCs w:val="36"/>
          <w:rtl/>
        </w:rPr>
        <w:t xml:space="preserve"> سالم بن علي الثقفي ،</w:t>
      </w:r>
      <w:r w:rsidRPr="00B86D8E">
        <w:rPr>
          <w:rFonts w:cs="Traditional Arabic" w:hint="cs"/>
          <w:sz w:val="36"/>
          <w:szCs w:val="36"/>
          <w:rtl/>
        </w:rPr>
        <w:t xml:space="preserve"> ط : الأولى 1398هـ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423BA4">
        <w:rPr>
          <w:rFonts w:ascii="Traditional Arabic" w:hAnsi="Traditional Arabic" w:cs="Traditional Arabic" w:hint="cs"/>
          <w:b/>
          <w:bCs/>
          <w:sz w:val="36"/>
          <w:szCs w:val="36"/>
          <w:rtl/>
        </w:rPr>
        <w:t>مقاييس اللغة :</w:t>
      </w:r>
      <w:r>
        <w:rPr>
          <w:rFonts w:ascii="Traditional Arabic" w:hAnsi="Traditional Arabic" w:cs="Traditional Arabic" w:hint="cs"/>
          <w:sz w:val="36"/>
          <w:szCs w:val="36"/>
          <w:rtl/>
        </w:rPr>
        <w:t xml:space="preserve"> أحمد بن فارس القزويني الرازي ت 395 هـ , تحقيق : عبد السلام محمد هارون , ط : 1399هـ , دار الفكر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423BA4">
        <w:rPr>
          <w:rFonts w:ascii="Traditional Arabic" w:hAnsi="Traditional Arabic" w:cs="Traditional Arabic" w:hint="cs"/>
          <w:b/>
          <w:bCs/>
          <w:sz w:val="36"/>
          <w:szCs w:val="36"/>
          <w:rtl/>
        </w:rPr>
        <w:t>المقدمات الممهدات :</w:t>
      </w:r>
      <w:r>
        <w:rPr>
          <w:rFonts w:ascii="Traditional Arabic" w:hAnsi="Traditional Arabic" w:cs="Traditional Arabic" w:hint="cs"/>
          <w:sz w:val="36"/>
          <w:szCs w:val="36"/>
          <w:rtl/>
        </w:rPr>
        <w:t xml:space="preserve"> أبو الوليد محمد بن أحمد بن رشد ت 520 هـ , ط : الأولى 1408 هـ , دار الغرب الإسلامي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423BA4">
        <w:rPr>
          <w:rFonts w:ascii="Traditional Arabic" w:hAnsi="Traditional Arabic" w:cs="Traditional Arabic" w:hint="cs"/>
          <w:b/>
          <w:bCs/>
          <w:sz w:val="36"/>
          <w:szCs w:val="36"/>
          <w:rtl/>
        </w:rPr>
        <w:t>المقنع :</w:t>
      </w:r>
      <w:r>
        <w:rPr>
          <w:rFonts w:ascii="Traditional Arabic" w:hAnsi="Traditional Arabic" w:cs="Traditional Arabic" w:hint="cs"/>
          <w:sz w:val="36"/>
          <w:szCs w:val="36"/>
          <w:rtl/>
        </w:rPr>
        <w:t xml:space="preserve"> موفق الدين عبد الله بن أحمد بن قدامة ت 620 هـ , تحقيق : عبد الله بن عبد المحسن التركي , ط : الثانية 1426هـ , دار عالم الكتب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الرياض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2C485E">
        <w:rPr>
          <w:rFonts w:ascii="Traditional Arabic" w:hAnsi="Traditional Arabic" w:cs="Traditional Arabic" w:hint="cs"/>
          <w:b/>
          <w:bCs/>
          <w:sz w:val="36"/>
          <w:szCs w:val="36"/>
          <w:rtl/>
        </w:rPr>
        <w:t>الممتع شرح المقنع :</w:t>
      </w:r>
      <w:r>
        <w:rPr>
          <w:rFonts w:ascii="Traditional Arabic" w:hAnsi="Traditional Arabic" w:cs="Traditional Arabic" w:hint="cs"/>
          <w:sz w:val="36"/>
          <w:szCs w:val="36"/>
          <w:rtl/>
        </w:rPr>
        <w:t xml:space="preserve"> زين الدين المنجي بن عثمان التنوخي ت 695 هـ , تحقيق : عبد الملك بن عبد الله دهيش , ط : الثالثة 1424هـ , مكتبة الأسدي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مكة المكرمة.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2C485E">
        <w:rPr>
          <w:rFonts w:ascii="Traditional Arabic" w:hAnsi="Traditional Arabic" w:cs="Traditional Arabic" w:hint="cs"/>
          <w:b/>
          <w:bCs/>
          <w:sz w:val="36"/>
          <w:szCs w:val="36"/>
          <w:rtl/>
        </w:rPr>
        <w:t>منتهى الإرادات في جمع المقنع مع التنقيح وزيادات :</w:t>
      </w:r>
      <w:r>
        <w:rPr>
          <w:rFonts w:ascii="Traditional Arabic" w:hAnsi="Traditional Arabic" w:cs="Traditional Arabic" w:hint="cs"/>
          <w:sz w:val="36"/>
          <w:szCs w:val="36"/>
          <w:rtl/>
        </w:rPr>
        <w:t xml:space="preserve"> تقي الدين محمد بن أحمد الفتوحي الشهير بابن النجار ت 972هـ , تحقيق : عبد الله التركي , ط : الأولى  1419هـ , مؤسسة الرسالة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بيروت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2C485E">
        <w:rPr>
          <w:rFonts w:ascii="Traditional Arabic" w:hAnsi="Traditional Arabic" w:cs="Traditional Arabic" w:hint="cs"/>
          <w:b/>
          <w:bCs/>
          <w:sz w:val="36"/>
          <w:szCs w:val="36"/>
          <w:rtl/>
        </w:rPr>
        <w:t>المنثور في القواعد :</w:t>
      </w:r>
      <w:r>
        <w:rPr>
          <w:rFonts w:ascii="Traditional Arabic" w:hAnsi="Traditional Arabic" w:cs="Traditional Arabic" w:hint="cs"/>
          <w:sz w:val="36"/>
          <w:szCs w:val="36"/>
          <w:rtl/>
        </w:rPr>
        <w:t xml:space="preserve"> محمد بن بهادر بن عبد الله الزركشي ت 794 هـ , تحقيق : تيسير فائق محمود , ط : الثانية 1405هـ , وزارة الأوقاف والشؤون الإسلامية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الكويت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2C485E">
        <w:rPr>
          <w:rFonts w:ascii="Traditional Arabic" w:hAnsi="Traditional Arabic" w:cs="Traditional Arabic" w:hint="cs"/>
          <w:b/>
          <w:bCs/>
          <w:sz w:val="36"/>
          <w:szCs w:val="36"/>
          <w:rtl/>
        </w:rPr>
        <w:t>منح الجليل شرح مختصر خليل :</w:t>
      </w:r>
      <w:r>
        <w:rPr>
          <w:rFonts w:ascii="Traditional Arabic" w:hAnsi="Traditional Arabic" w:cs="Traditional Arabic" w:hint="cs"/>
          <w:sz w:val="36"/>
          <w:szCs w:val="36"/>
          <w:rtl/>
        </w:rPr>
        <w:t xml:space="preserve"> محمد بن أحمد بن محمد عليش ت 1299هـ , ط 1409 هـ , دار الفكر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بيروت . </w:t>
      </w:r>
    </w:p>
    <w:p w:rsidR="006312D4" w:rsidRDefault="006312D4" w:rsidP="00B20EFB">
      <w:pPr>
        <w:pStyle w:val="ac"/>
        <w:numPr>
          <w:ilvl w:val="0"/>
          <w:numId w:val="43"/>
        </w:numPr>
        <w:spacing w:after="0" w:line="240" w:lineRule="auto"/>
        <w:jc w:val="both"/>
        <w:rPr>
          <w:rFonts w:ascii="Traditional Arabic" w:hAnsi="Traditional Arabic" w:cs="Traditional Arabic"/>
          <w:sz w:val="36"/>
          <w:szCs w:val="36"/>
        </w:rPr>
      </w:pPr>
      <w:r w:rsidRPr="002C485E">
        <w:rPr>
          <w:rFonts w:ascii="Traditional Arabic" w:hAnsi="Traditional Arabic" w:cs="Traditional Arabic" w:hint="cs"/>
          <w:b/>
          <w:bCs/>
          <w:sz w:val="36"/>
          <w:szCs w:val="36"/>
          <w:rtl/>
        </w:rPr>
        <w:t>المنح الشافيات بشرح مفردات الإمام أحمد</w:t>
      </w:r>
      <w:r>
        <w:rPr>
          <w:rFonts w:ascii="Traditional Arabic" w:hAnsi="Traditional Arabic" w:cs="Traditional Arabic" w:hint="cs"/>
          <w:sz w:val="36"/>
          <w:szCs w:val="36"/>
          <w:rtl/>
        </w:rPr>
        <w:t xml:space="preserve"> : منصور بن يونس البهوتي ت 1051هـ , تحقيق : عبد الله بن محمد المطلق , ط : الأولى 1427هـ , دار كنوز إشبيليا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الرياض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2C485E">
        <w:rPr>
          <w:rFonts w:ascii="Traditional Arabic" w:hAnsi="Traditional Arabic" w:cs="Traditional Arabic" w:hint="cs"/>
          <w:b/>
          <w:bCs/>
          <w:sz w:val="36"/>
          <w:szCs w:val="36"/>
          <w:rtl/>
        </w:rPr>
        <w:t>منهج السالكين وتوضيح الفقه في الدين :</w:t>
      </w:r>
      <w:r>
        <w:rPr>
          <w:rFonts w:ascii="Traditional Arabic" w:hAnsi="Traditional Arabic" w:cs="Traditional Arabic" w:hint="cs"/>
          <w:sz w:val="36"/>
          <w:szCs w:val="36"/>
          <w:rtl/>
        </w:rPr>
        <w:t xml:space="preserve"> عبد الرحمن بن ناصر السعدي , ط : الأولى 1421هـ , دار المغني للنشر والتوزيع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الرياض . </w:t>
      </w:r>
    </w:p>
    <w:p w:rsidR="006312D4" w:rsidRPr="00B86D8E" w:rsidRDefault="006312D4" w:rsidP="004717CB">
      <w:pPr>
        <w:pStyle w:val="ac"/>
        <w:numPr>
          <w:ilvl w:val="0"/>
          <w:numId w:val="43"/>
        </w:numPr>
        <w:spacing w:after="0" w:line="240" w:lineRule="auto"/>
        <w:jc w:val="both"/>
        <w:rPr>
          <w:rFonts w:ascii="Traditional Arabic" w:hAnsi="Traditional Arabic" w:cs="Traditional Arabic"/>
          <w:sz w:val="36"/>
          <w:szCs w:val="36"/>
          <w:rtl/>
        </w:rPr>
      </w:pPr>
      <w:r w:rsidRPr="002C485E">
        <w:rPr>
          <w:rFonts w:cs="Traditional Arabic" w:hint="cs"/>
          <w:b/>
          <w:bCs/>
          <w:sz w:val="36"/>
          <w:szCs w:val="36"/>
          <w:rtl/>
        </w:rPr>
        <w:t xml:space="preserve">المنهج الفقهي العام لعلماء الحنابلة ومصطلحاتهم في مؤلفاتهم </w:t>
      </w:r>
      <w:r>
        <w:rPr>
          <w:rFonts w:cs="Traditional Arabic" w:hint="cs"/>
          <w:b/>
          <w:bCs/>
          <w:sz w:val="36"/>
          <w:szCs w:val="36"/>
          <w:rtl/>
        </w:rPr>
        <w:t>:</w:t>
      </w:r>
      <w:r>
        <w:rPr>
          <w:rFonts w:cs="Traditional Arabic" w:hint="cs"/>
          <w:sz w:val="36"/>
          <w:szCs w:val="36"/>
          <w:rtl/>
        </w:rPr>
        <w:t xml:space="preserve"> عبد الملك بن عبد</w:t>
      </w:r>
      <w:r>
        <w:rPr>
          <w:rFonts w:cs="Traditional Arabic" w:hint="eastAsia"/>
          <w:sz w:val="36"/>
          <w:szCs w:val="36"/>
          <w:rtl/>
        </w:rPr>
        <w:t> </w:t>
      </w:r>
      <w:r w:rsidRPr="00B86D8E">
        <w:rPr>
          <w:rFonts w:cs="Traditional Arabic" w:hint="cs"/>
          <w:sz w:val="36"/>
          <w:szCs w:val="36"/>
          <w:rtl/>
        </w:rPr>
        <w:t xml:space="preserve">الله بن دهيش . ط : الثالثة 1428هـ ، توزيع : مكتبة الأسدي </w:t>
      </w:r>
      <w:r w:rsidRPr="00B86D8E">
        <w:rPr>
          <w:rFonts w:cs="Traditional Arabic"/>
          <w:sz w:val="36"/>
          <w:szCs w:val="36"/>
          <w:rtl/>
        </w:rPr>
        <w:t>–</w:t>
      </w:r>
      <w:r w:rsidRPr="00B86D8E">
        <w:rPr>
          <w:rFonts w:cs="Traditional Arabic" w:hint="cs"/>
          <w:sz w:val="36"/>
          <w:szCs w:val="36"/>
          <w:rtl/>
        </w:rPr>
        <w:t xml:space="preserve"> مكة المكرمة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2C485E">
        <w:rPr>
          <w:rFonts w:ascii="Traditional Arabic" w:hAnsi="Traditional Arabic" w:cs="Traditional Arabic" w:hint="cs"/>
          <w:b/>
          <w:bCs/>
          <w:sz w:val="36"/>
          <w:szCs w:val="36"/>
          <w:rtl/>
        </w:rPr>
        <w:t xml:space="preserve">المهذب </w:t>
      </w:r>
      <w:r w:rsidRPr="00B20EFB">
        <w:rPr>
          <w:rFonts w:ascii="Traditional Arabic" w:hAnsi="Traditional Arabic" w:cs="Traditional Arabic" w:hint="cs"/>
          <w:sz w:val="36"/>
          <w:szCs w:val="36"/>
          <w:rtl/>
        </w:rPr>
        <w:t>( مع المجموع )</w:t>
      </w:r>
      <w:r>
        <w:rPr>
          <w:rFonts w:ascii="Traditional Arabic" w:hAnsi="Traditional Arabic" w:cs="Traditional Arabic" w:hint="cs"/>
          <w:b/>
          <w:bCs/>
          <w:sz w:val="36"/>
          <w:szCs w:val="36"/>
          <w:rtl/>
        </w:rPr>
        <w:t xml:space="preserve"> </w:t>
      </w:r>
      <w:r w:rsidRPr="002C485E">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إبراهيم بن علي الشيرازي ت 476 هـ , تحقيق : محمد ابن نجيب المطيعي , ط : خاصة 1423هـ , دار عالم الكتب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الرياض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2C485E">
        <w:rPr>
          <w:rFonts w:ascii="Traditional Arabic" w:hAnsi="Traditional Arabic" w:cs="Traditional Arabic" w:hint="cs"/>
          <w:b/>
          <w:bCs/>
          <w:sz w:val="36"/>
          <w:szCs w:val="36"/>
          <w:rtl/>
        </w:rPr>
        <w:t>مواهب الجليل لشرح مختصر خليل :</w:t>
      </w:r>
      <w:r>
        <w:rPr>
          <w:rFonts w:ascii="Traditional Arabic" w:hAnsi="Traditional Arabic" w:cs="Traditional Arabic" w:hint="cs"/>
          <w:sz w:val="36"/>
          <w:szCs w:val="36"/>
          <w:rtl/>
        </w:rPr>
        <w:t xml:space="preserve"> محمد بن محمد بن عبد الرحمن المعروف بالحطاب ت 954 هـ , ضبطه : زكريا عميرات , ط : خاصة 1423هـ , دار عالم الكتب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الرياض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2C485E">
        <w:rPr>
          <w:rFonts w:ascii="Traditional Arabic" w:hAnsi="Traditional Arabic" w:cs="Traditional Arabic" w:hint="cs"/>
          <w:b/>
          <w:bCs/>
          <w:sz w:val="36"/>
          <w:szCs w:val="36"/>
          <w:rtl/>
        </w:rPr>
        <w:t>الموسوعة الفقهية الكويتية :</w:t>
      </w:r>
      <w:r>
        <w:rPr>
          <w:rFonts w:ascii="Traditional Arabic" w:hAnsi="Traditional Arabic" w:cs="Traditional Arabic" w:hint="cs"/>
          <w:sz w:val="36"/>
          <w:szCs w:val="36"/>
          <w:rtl/>
        </w:rPr>
        <w:t xml:space="preserve"> صادرة عن وزارة الأوقاف والشؤون الإسلامية بالكويت , ط : الأولى والثانية والثالثة 1404 هـ - 1427هـ , دار السلاسل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الكويت , دار الصفوة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مصر , طبع الوزارة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الكويت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2C485E">
        <w:rPr>
          <w:rFonts w:ascii="Traditional Arabic" w:hAnsi="Traditional Arabic" w:cs="Traditional Arabic" w:hint="cs"/>
          <w:b/>
          <w:bCs/>
          <w:sz w:val="36"/>
          <w:szCs w:val="36"/>
          <w:rtl/>
        </w:rPr>
        <w:t>الموطأ برواية يحيى بن يحيى الليثي</w:t>
      </w:r>
      <w:r>
        <w:rPr>
          <w:rFonts w:ascii="Traditional Arabic" w:hAnsi="Traditional Arabic" w:cs="Traditional Arabic" w:hint="cs"/>
          <w:sz w:val="36"/>
          <w:szCs w:val="36"/>
          <w:rtl/>
        </w:rPr>
        <w:t xml:space="preserve"> وزيد عليه بقية الروايات : الإمام مالك بن أنس ت 179 هـ , جمع : حسان بن عبد المنان , ط : الأولى 2004 م , بيت الأفكار الدولية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الأردن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2C485E">
        <w:rPr>
          <w:rFonts w:ascii="Traditional Arabic" w:hAnsi="Traditional Arabic" w:cs="Traditional Arabic" w:hint="cs"/>
          <w:b/>
          <w:bCs/>
          <w:sz w:val="36"/>
          <w:szCs w:val="36"/>
          <w:rtl/>
        </w:rPr>
        <w:t>النبراس في الوصية والميراث :</w:t>
      </w:r>
      <w:r>
        <w:rPr>
          <w:rFonts w:ascii="Traditional Arabic" w:hAnsi="Traditional Arabic" w:cs="Traditional Arabic" w:hint="cs"/>
          <w:sz w:val="36"/>
          <w:szCs w:val="36"/>
          <w:rtl/>
        </w:rPr>
        <w:t xml:space="preserve"> محمد محمد عبد الحي , مذكرة مصورة في جامعة أم القرى بمكة.</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2C485E">
        <w:rPr>
          <w:rFonts w:ascii="Traditional Arabic" w:hAnsi="Traditional Arabic" w:cs="Traditional Arabic" w:hint="cs"/>
          <w:b/>
          <w:bCs/>
          <w:sz w:val="36"/>
          <w:szCs w:val="36"/>
          <w:rtl/>
        </w:rPr>
        <w:t>النتف في الفتاوى :</w:t>
      </w:r>
      <w:r>
        <w:rPr>
          <w:rFonts w:ascii="Traditional Arabic" w:hAnsi="Traditional Arabic" w:cs="Traditional Arabic" w:hint="cs"/>
          <w:sz w:val="36"/>
          <w:szCs w:val="36"/>
          <w:rtl/>
        </w:rPr>
        <w:t xml:space="preserve"> أبو الحسن علي بن الحسين السغدي ت 461هـ , تحقيق : د</w:t>
      </w:r>
      <w:r>
        <w:rPr>
          <w:rFonts w:ascii="Traditional Arabic" w:hAnsi="Traditional Arabic" w:cs="Traditional Arabic" w:hint="eastAsia"/>
          <w:sz w:val="36"/>
          <w:szCs w:val="36"/>
          <w:rtl/>
        </w:rPr>
        <w:t> </w:t>
      </w:r>
      <w:r>
        <w:rPr>
          <w:rFonts w:ascii="Traditional Arabic" w:hAnsi="Traditional Arabic" w:cs="Traditional Arabic" w:hint="cs"/>
          <w:sz w:val="36"/>
          <w:szCs w:val="36"/>
          <w:rtl/>
        </w:rPr>
        <w:t xml:space="preserve">. صلاح الدين الناهي , ط : الثانية 1404هـ , مؤسسة الرسالة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عمان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2C485E">
        <w:rPr>
          <w:rFonts w:ascii="Traditional Arabic" w:hAnsi="Traditional Arabic" w:cs="Traditional Arabic" w:hint="cs"/>
          <w:b/>
          <w:bCs/>
          <w:sz w:val="36"/>
          <w:szCs w:val="36"/>
          <w:rtl/>
        </w:rPr>
        <w:t>نصب الراية لأحاديث الهداية :</w:t>
      </w:r>
      <w:r>
        <w:rPr>
          <w:rFonts w:ascii="Traditional Arabic" w:hAnsi="Traditional Arabic" w:cs="Traditional Arabic" w:hint="cs"/>
          <w:sz w:val="36"/>
          <w:szCs w:val="36"/>
          <w:rtl/>
        </w:rPr>
        <w:t xml:space="preserve"> جمال الدين عبد الله بن يوسف الزيلعي ت 762هـ , تحقيق : محمد عوامة , ط : الأولى 1418هـ , المنار للنشر والتوزيع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دمشق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2C485E">
        <w:rPr>
          <w:rFonts w:ascii="Traditional Arabic" w:hAnsi="Traditional Arabic" w:cs="Traditional Arabic" w:hint="cs"/>
          <w:b/>
          <w:bCs/>
          <w:sz w:val="36"/>
          <w:szCs w:val="36"/>
          <w:rtl/>
        </w:rPr>
        <w:t xml:space="preserve">النكت والفوائد السنية على مشكل المحرر </w:t>
      </w:r>
      <w:r w:rsidRPr="00B20EFB">
        <w:rPr>
          <w:rFonts w:ascii="Traditional Arabic" w:hAnsi="Traditional Arabic" w:cs="Traditional Arabic" w:hint="cs"/>
          <w:sz w:val="36"/>
          <w:szCs w:val="36"/>
          <w:rtl/>
        </w:rPr>
        <w:t>( مع المحرر )</w:t>
      </w:r>
      <w:r w:rsidRPr="002C485E">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 xml:space="preserve"> شمس الدين محمد بن مفلح ت 763 , تحقيق : عبد الله بن عبد المحسن التركي , ط : الأولى 1428هـ , مؤسسة الرسالة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بيروت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2C485E">
        <w:rPr>
          <w:rFonts w:ascii="Traditional Arabic" w:hAnsi="Traditional Arabic" w:cs="Traditional Arabic" w:hint="cs"/>
          <w:b/>
          <w:bCs/>
          <w:sz w:val="36"/>
          <w:szCs w:val="36"/>
          <w:rtl/>
        </w:rPr>
        <w:t>نهاية المحتاج إلى شرح المنهاج :</w:t>
      </w:r>
      <w:r>
        <w:rPr>
          <w:rFonts w:ascii="Traditional Arabic" w:hAnsi="Traditional Arabic" w:cs="Traditional Arabic" w:hint="cs"/>
          <w:sz w:val="36"/>
          <w:szCs w:val="36"/>
          <w:rtl/>
        </w:rPr>
        <w:t xml:space="preserve"> شمس الدين محمد بن أبي العباس الرملي ت 1004هـ , ط : أخيرة 1404هـ , دار الفكر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بيروت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2C485E">
        <w:rPr>
          <w:rFonts w:ascii="Traditional Arabic" w:hAnsi="Traditional Arabic" w:cs="Traditional Arabic" w:hint="cs"/>
          <w:b/>
          <w:bCs/>
          <w:sz w:val="36"/>
          <w:szCs w:val="36"/>
          <w:rtl/>
        </w:rPr>
        <w:t>نهاية المطلب في رواية المذهب :</w:t>
      </w:r>
      <w:r>
        <w:rPr>
          <w:rFonts w:ascii="Traditional Arabic" w:hAnsi="Traditional Arabic" w:cs="Traditional Arabic" w:hint="cs"/>
          <w:sz w:val="36"/>
          <w:szCs w:val="36"/>
          <w:rtl/>
        </w:rPr>
        <w:t xml:space="preserve"> عبد الملك بن عبد الله الجويني ت 478 هـ , تحقيق : عبد العظيم محمود الذيب , ط : الثانية 1430هـ , دار المنهاج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جدة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Pr>
          <w:rFonts w:ascii="Traditional Arabic" w:hAnsi="Traditional Arabic" w:cs="Traditional Arabic" w:hint="cs"/>
          <w:b/>
          <w:bCs/>
          <w:sz w:val="36"/>
          <w:szCs w:val="36"/>
          <w:rtl/>
        </w:rPr>
        <w:t>النهاية في غريب الحديث والأ</w:t>
      </w:r>
      <w:r w:rsidRPr="002C485E">
        <w:rPr>
          <w:rFonts w:ascii="Traditional Arabic" w:hAnsi="Traditional Arabic" w:cs="Traditional Arabic" w:hint="cs"/>
          <w:b/>
          <w:bCs/>
          <w:sz w:val="36"/>
          <w:szCs w:val="36"/>
          <w:rtl/>
        </w:rPr>
        <w:t>ثر :</w:t>
      </w:r>
      <w:r>
        <w:rPr>
          <w:rFonts w:ascii="Traditional Arabic" w:hAnsi="Traditional Arabic" w:cs="Traditional Arabic" w:hint="cs"/>
          <w:sz w:val="36"/>
          <w:szCs w:val="36"/>
          <w:rtl/>
        </w:rPr>
        <w:t xml:space="preserve"> المبارك بن محمد بن الأثير ت 606هـ , تحقيق</w:t>
      </w:r>
      <w:r>
        <w:rPr>
          <w:rFonts w:ascii="Traditional Arabic" w:hAnsi="Traditional Arabic" w:cs="Traditional Arabic" w:hint="eastAsia"/>
          <w:sz w:val="36"/>
          <w:szCs w:val="36"/>
          <w:rtl/>
        </w:rPr>
        <w:t> </w:t>
      </w:r>
      <w:r>
        <w:rPr>
          <w:rFonts w:ascii="Traditional Arabic" w:hAnsi="Traditional Arabic" w:cs="Traditional Arabic" w:hint="cs"/>
          <w:sz w:val="36"/>
          <w:szCs w:val="36"/>
          <w:rtl/>
        </w:rPr>
        <w:t xml:space="preserve">: طاهر بن أحمد الزاوي ومحمود محمد الطناحي , ط : 1399هـ , المكتبة العلمية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بيروت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2C485E">
        <w:rPr>
          <w:rFonts w:ascii="Traditional Arabic" w:hAnsi="Traditional Arabic" w:cs="Traditional Arabic" w:hint="cs"/>
          <w:b/>
          <w:bCs/>
          <w:sz w:val="36"/>
          <w:szCs w:val="36"/>
          <w:rtl/>
        </w:rPr>
        <w:t>نيل الأوطار شرح منتقى الأخبار :</w:t>
      </w:r>
      <w:r>
        <w:rPr>
          <w:rFonts w:ascii="Traditional Arabic" w:hAnsi="Traditional Arabic" w:cs="Traditional Arabic" w:hint="cs"/>
          <w:sz w:val="36"/>
          <w:szCs w:val="36"/>
          <w:rtl/>
        </w:rPr>
        <w:t xml:space="preserve"> محمد بن علي الشوكاني ت 1250هـ , عناية</w:t>
      </w:r>
      <w:r>
        <w:rPr>
          <w:rFonts w:ascii="Traditional Arabic" w:hAnsi="Traditional Arabic" w:cs="Traditional Arabic" w:hint="eastAsia"/>
          <w:sz w:val="36"/>
          <w:szCs w:val="36"/>
          <w:rtl/>
        </w:rPr>
        <w:t> </w:t>
      </w:r>
      <w:r>
        <w:rPr>
          <w:rFonts w:ascii="Traditional Arabic" w:hAnsi="Traditional Arabic" w:cs="Traditional Arabic" w:hint="cs"/>
          <w:sz w:val="36"/>
          <w:szCs w:val="36"/>
          <w:rtl/>
        </w:rPr>
        <w:t xml:space="preserve">: رائد بن صبري , ط : الأولى 2004 م , بيت الأفكار الدولية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الأردن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0B50E8">
        <w:rPr>
          <w:rFonts w:ascii="Traditional Arabic" w:hAnsi="Traditional Arabic" w:cs="Traditional Arabic" w:hint="cs"/>
          <w:b/>
          <w:bCs/>
          <w:sz w:val="36"/>
          <w:szCs w:val="36"/>
          <w:rtl/>
        </w:rPr>
        <w:t>الهادي ( عمدة الحازم في الزوائد على مختصر أبي القاسم ) :</w:t>
      </w:r>
      <w:r>
        <w:rPr>
          <w:rFonts w:ascii="Traditional Arabic" w:hAnsi="Traditional Arabic" w:cs="Traditional Arabic" w:hint="cs"/>
          <w:sz w:val="36"/>
          <w:szCs w:val="36"/>
          <w:rtl/>
        </w:rPr>
        <w:t xml:space="preserve"> موفق الدين عبد الله بن أحمد بن قدامة ت 620هـ , تحقيق : نور الدين طالب , ط : الأولى 1428هـ , وزارة الأوقاف والشؤون الإسلامية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قطر . </w:t>
      </w:r>
    </w:p>
    <w:p w:rsidR="006312D4" w:rsidRDefault="006312D4" w:rsidP="00B20EFB">
      <w:pPr>
        <w:pStyle w:val="ac"/>
        <w:numPr>
          <w:ilvl w:val="0"/>
          <w:numId w:val="43"/>
        </w:numPr>
        <w:spacing w:after="0" w:line="240" w:lineRule="auto"/>
        <w:jc w:val="both"/>
        <w:rPr>
          <w:rFonts w:ascii="Traditional Arabic" w:hAnsi="Traditional Arabic" w:cs="Traditional Arabic"/>
          <w:sz w:val="36"/>
          <w:szCs w:val="36"/>
        </w:rPr>
      </w:pPr>
      <w:r>
        <w:rPr>
          <w:rFonts w:ascii="Traditional Arabic" w:hAnsi="Traditional Arabic" w:cs="Traditional Arabic" w:hint="cs"/>
          <w:b/>
          <w:bCs/>
          <w:sz w:val="36"/>
          <w:szCs w:val="36"/>
          <w:rtl/>
        </w:rPr>
        <w:t xml:space="preserve">الهداية </w:t>
      </w:r>
      <w:r w:rsidRPr="002C485E">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أبو الخطاب محفوظ بن أحمد الكلوذاني ت 510 هـ , تحقيق : عبد اللطيف هميم , ماهر ياسين الفحل , ط : الأولى 1425هـ , غراس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الكويت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2C485E">
        <w:rPr>
          <w:rFonts w:ascii="Traditional Arabic" w:hAnsi="Traditional Arabic" w:cs="Traditional Arabic" w:hint="cs"/>
          <w:b/>
          <w:bCs/>
          <w:sz w:val="36"/>
          <w:szCs w:val="36"/>
          <w:rtl/>
        </w:rPr>
        <w:t>الهداية شرح بداية المبتدي مع البناية :</w:t>
      </w:r>
      <w:r>
        <w:rPr>
          <w:rFonts w:ascii="Traditional Arabic" w:hAnsi="Traditional Arabic" w:cs="Traditional Arabic" w:hint="cs"/>
          <w:sz w:val="36"/>
          <w:szCs w:val="36"/>
          <w:rtl/>
        </w:rPr>
        <w:t xml:space="preserve"> علي بن أبي بكر المرغيناني ت 593هـ , ط : الثانية 1411هـ , دار الفكر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بيروت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2C485E">
        <w:rPr>
          <w:rFonts w:ascii="Traditional Arabic" w:hAnsi="Traditional Arabic" w:cs="Traditional Arabic" w:hint="cs"/>
          <w:b/>
          <w:bCs/>
          <w:sz w:val="36"/>
          <w:szCs w:val="36"/>
          <w:rtl/>
        </w:rPr>
        <w:t>الوجيز في الفقه على مذهب الإمام أحمد بن حنبل :</w:t>
      </w:r>
      <w:r>
        <w:rPr>
          <w:rFonts w:ascii="Traditional Arabic" w:hAnsi="Traditional Arabic" w:cs="Traditional Arabic" w:hint="cs"/>
          <w:sz w:val="36"/>
          <w:szCs w:val="36"/>
          <w:rtl/>
        </w:rPr>
        <w:t xml:space="preserve"> الحسن بن يوسف الدجيلي ت</w:t>
      </w:r>
      <w:r>
        <w:rPr>
          <w:rFonts w:ascii="Traditional Arabic" w:hAnsi="Traditional Arabic" w:cs="Traditional Arabic" w:hint="eastAsia"/>
          <w:sz w:val="36"/>
          <w:szCs w:val="36"/>
          <w:rtl/>
        </w:rPr>
        <w:t> </w:t>
      </w:r>
      <w:r>
        <w:rPr>
          <w:rFonts w:ascii="Traditional Arabic" w:hAnsi="Traditional Arabic" w:cs="Traditional Arabic" w:hint="cs"/>
          <w:sz w:val="36"/>
          <w:szCs w:val="36"/>
          <w:rtl/>
        </w:rPr>
        <w:t xml:space="preserve">: 732هـ , تحقيق : مركز البحث العلمي بمكتبة إمام الدعوة العلمية , ط : الأولى 1425 هـ , مكتبة الرشد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الرياض . </w:t>
      </w:r>
    </w:p>
    <w:p w:rsidR="006312D4" w:rsidRDefault="006312D4" w:rsidP="00FB581A">
      <w:pPr>
        <w:pStyle w:val="ac"/>
        <w:numPr>
          <w:ilvl w:val="0"/>
          <w:numId w:val="43"/>
        </w:numPr>
        <w:spacing w:after="0" w:line="240" w:lineRule="auto"/>
        <w:jc w:val="both"/>
        <w:rPr>
          <w:rFonts w:ascii="Traditional Arabic" w:hAnsi="Traditional Arabic" w:cs="Traditional Arabic"/>
          <w:sz w:val="36"/>
          <w:szCs w:val="36"/>
        </w:rPr>
      </w:pPr>
      <w:r w:rsidRPr="002C485E">
        <w:rPr>
          <w:rFonts w:ascii="Traditional Arabic" w:hAnsi="Traditional Arabic" w:cs="Traditional Arabic" w:hint="cs"/>
          <w:b/>
          <w:bCs/>
          <w:sz w:val="36"/>
          <w:szCs w:val="36"/>
          <w:rtl/>
        </w:rPr>
        <w:t>الوجيز في إيضاح قواعد الفقه الكلية :</w:t>
      </w:r>
      <w:r>
        <w:rPr>
          <w:rFonts w:ascii="Traditional Arabic" w:hAnsi="Traditional Arabic" w:cs="Traditional Arabic" w:hint="cs"/>
          <w:sz w:val="36"/>
          <w:szCs w:val="36"/>
          <w:rtl/>
        </w:rPr>
        <w:t xml:space="preserve"> محمد صدقي البرنو , ط : الخامسة 1422هـ , مؤسسة الرسالة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بيروت . </w:t>
      </w:r>
    </w:p>
    <w:p w:rsidR="006312D4" w:rsidRDefault="006312D4" w:rsidP="004717CB">
      <w:pPr>
        <w:pStyle w:val="ac"/>
        <w:numPr>
          <w:ilvl w:val="0"/>
          <w:numId w:val="43"/>
        </w:numPr>
        <w:spacing w:after="0" w:line="240" w:lineRule="auto"/>
        <w:jc w:val="both"/>
        <w:rPr>
          <w:rFonts w:ascii="Traditional Arabic" w:hAnsi="Traditional Arabic" w:cs="Traditional Arabic"/>
          <w:sz w:val="36"/>
          <w:szCs w:val="36"/>
        </w:rPr>
      </w:pPr>
      <w:r w:rsidRPr="002C485E">
        <w:rPr>
          <w:rFonts w:ascii="Traditional Arabic" w:hAnsi="Traditional Arabic" w:cs="Traditional Arabic" w:hint="cs"/>
          <w:b/>
          <w:bCs/>
          <w:sz w:val="36"/>
          <w:szCs w:val="36"/>
          <w:rtl/>
        </w:rPr>
        <w:t>الوسيط في المذهب :</w:t>
      </w:r>
      <w:r>
        <w:rPr>
          <w:rFonts w:ascii="Traditional Arabic" w:hAnsi="Traditional Arabic" w:cs="Traditional Arabic" w:hint="cs"/>
          <w:sz w:val="36"/>
          <w:szCs w:val="36"/>
          <w:rtl/>
        </w:rPr>
        <w:t xml:space="preserve"> أبو حامد محمد بن محمد الغزالي ت 505 هـ , تحقيق : أحمد محمود إبراهيم ومحمد محمد تامر , ط : الأولى 1417هـ , دار السلام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القاهرة</w:t>
      </w:r>
      <w:r>
        <w:rPr>
          <w:rFonts w:ascii="Traditional Arabic" w:hAnsi="Traditional Arabic" w:cs="Traditional Arabic" w:hint="eastAsia"/>
          <w:sz w:val="36"/>
          <w:szCs w:val="36"/>
          <w:rtl/>
        </w:rPr>
        <w:t> </w:t>
      </w:r>
      <w:r>
        <w:rPr>
          <w:rFonts w:ascii="Traditional Arabic" w:hAnsi="Traditional Arabic" w:cs="Traditional Arabic" w:hint="cs"/>
          <w:sz w:val="36"/>
          <w:szCs w:val="36"/>
          <w:rtl/>
        </w:rPr>
        <w:t>.</w:t>
      </w:r>
    </w:p>
    <w:p w:rsidR="00E11ED7" w:rsidRDefault="00E11ED7" w:rsidP="00E11ED7">
      <w:pPr>
        <w:pStyle w:val="ac"/>
        <w:spacing w:after="0" w:line="240" w:lineRule="auto"/>
        <w:ind w:left="360"/>
        <w:jc w:val="center"/>
        <w:rPr>
          <w:rFonts w:ascii="Traditional Arabic" w:hAnsi="Traditional Arabic" w:cs="Traditional Arabic"/>
          <w:sz w:val="36"/>
          <w:szCs w:val="36"/>
          <w:rtl/>
        </w:rPr>
      </w:pPr>
      <w:r>
        <w:rPr>
          <w:rFonts w:ascii="Traditional Arabic" w:hAnsi="Traditional Arabic" w:cs="Traditional Arabic"/>
          <w:b/>
          <w:bCs/>
          <w:sz w:val="36"/>
          <w:szCs w:val="36"/>
          <w:rtl/>
        </w:rPr>
        <w:br w:type="page"/>
      </w:r>
      <w:r>
        <w:rPr>
          <w:rFonts w:cs="MCS Taybah S_U normal." w:hint="cs"/>
          <w:sz w:val="40"/>
          <w:szCs w:val="40"/>
        </w:rPr>
        <w:sym w:font="AGA Arabesque" w:char="F067"/>
      </w:r>
      <w:r>
        <w:rPr>
          <w:rFonts w:cs="MCS Taybah S_U normal." w:hint="cs"/>
          <w:sz w:val="40"/>
          <w:szCs w:val="40"/>
          <w:rtl/>
        </w:rPr>
        <w:t xml:space="preserve"> </w:t>
      </w:r>
      <w:r w:rsidRPr="008074DB">
        <w:rPr>
          <w:rFonts w:cs="MCS Taybah S_U normal." w:hint="cs"/>
          <w:sz w:val="40"/>
          <w:szCs w:val="40"/>
          <w:rtl/>
        </w:rPr>
        <w:t>فهرس الآيات</w:t>
      </w:r>
      <w:r>
        <w:rPr>
          <w:rFonts w:cs="MCS Taybah S_U normal." w:hint="cs"/>
          <w:sz w:val="40"/>
          <w:szCs w:val="40"/>
          <w:rtl/>
        </w:rPr>
        <w:t xml:space="preserve"> القرآنية </w:t>
      </w:r>
      <w:r>
        <w:rPr>
          <w:rFonts w:cs="MCS Taybah S_U normal." w:hint="cs"/>
          <w:sz w:val="40"/>
          <w:szCs w:val="40"/>
        </w:rPr>
        <w:sym w:font="AGA Arabesque" w:char="F073"/>
      </w:r>
    </w:p>
    <w:tbl>
      <w:tblPr>
        <w:bidiVisu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4"/>
        <w:gridCol w:w="4111"/>
      </w:tblGrid>
      <w:tr w:rsidR="00B46A79" w:rsidRPr="00AF6774" w:rsidTr="00A944D0">
        <w:tc>
          <w:tcPr>
            <w:tcW w:w="4394" w:type="dxa"/>
          </w:tcPr>
          <w:p w:rsidR="00B46A79" w:rsidRPr="00AF57EA" w:rsidRDefault="000073F7" w:rsidP="00AF6774">
            <w:pPr>
              <w:pStyle w:val="ac"/>
              <w:tabs>
                <w:tab w:val="left" w:pos="1361"/>
              </w:tabs>
              <w:spacing w:after="0" w:line="240" w:lineRule="auto"/>
              <w:ind w:left="0"/>
              <w:rPr>
                <w:rFonts w:ascii="Traditional Arabic" w:hAnsi="Traditional Arabic" w:cs="Traditional Arabic"/>
                <w:sz w:val="32"/>
                <w:szCs w:val="32"/>
                <w:rtl/>
              </w:rPr>
            </w:pPr>
            <w:r>
              <w:fldChar w:fldCharType="begin"/>
            </w:r>
            <w:r>
              <w:instrText xml:space="preserve"> REF </w:instrText>
            </w:r>
            <w:r>
              <w:rPr>
                <w:rtl/>
              </w:rPr>
              <w:instrText>ا43</w:instrText>
            </w:r>
            <w:r>
              <w:instrText xml:space="preserve"> \h  \* MERGEFORMAT </w:instrText>
            </w:r>
            <w:r>
              <w:fldChar w:fldCharType="separate"/>
            </w:r>
            <w:r w:rsidR="00AC3250" w:rsidRPr="00F14201">
              <w:rPr>
                <w:rFonts w:ascii="QCF_P559" w:hAnsi="QCF_P559" w:cs="QCF_P559"/>
                <w:color w:val="000000"/>
                <w:sz w:val="32"/>
                <w:szCs w:val="32"/>
                <w:rtl/>
              </w:rPr>
              <w:t xml:space="preserve">ﭑ  ﭒ  ﭓ  ﭔ  </w:t>
            </w:r>
            <w:r>
              <w:fldChar w:fldCharType="end"/>
            </w:r>
          </w:p>
        </w:tc>
        <w:tc>
          <w:tcPr>
            <w:tcW w:w="4111" w:type="dxa"/>
          </w:tcPr>
          <w:p w:rsidR="00B46A79" w:rsidRPr="00AF57EA" w:rsidRDefault="00CD4B29" w:rsidP="00CA120C">
            <w:pPr>
              <w:pStyle w:val="ac"/>
              <w:spacing w:after="0" w:line="240" w:lineRule="auto"/>
              <w:ind w:left="0"/>
              <w:jc w:val="center"/>
              <w:rPr>
                <w:rFonts w:ascii="Traditional Arabic" w:hAnsi="Traditional Arabic" w:cs="Traditional Arabic"/>
                <w:sz w:val="32"/>
                <w:szCs w:val="32"/>
                <w:rtl/>
              </w:rPr>
            </w:pPr>
            <w:r w:rsidRPr="00AF57EA">
              <w:rPr>
                <w:rFonts w:ascii="Traditional Arabic" w:hAnsi="Traditional Arabic" w:cs="Traditional Arabic"/>
                <w:sz w:val="32"/>
                <w:szCs w:val="32"/>
                <w:rtl/>
              </w:rPr>
              <w:fldChar w:fldCharType="begin"/>
            </w:r>
            <w:r w:rsidR="00B46A79" w:rsidRPr="00AF57EA">
              <w:rPr>
                <w:rFonts w:ascii="Traditional Arabic" w:hAnsi="Traditional Arabic" w:cs="Traditional Arabic"/>
                <w:sz w:val="32"/>
                <w:szCs w:val="32"/>
                <w:rtl/>
              </w:rPr>
              <w:instrText xml:space="preserve"> </w:instrText>
            </w:r>
            <w:r w:rsidR="00B46A79" w:rsidRPr="00AF57EA">
              <w:rPr>
                <w:rFonts w:ascii="Traditional Arabic" w:hAnsi="Traditional Arabic" w:cs="Traditional Arabic"/>
                <w:sz w:val="32"/>
                <w:szCs w:val="32"/>
              </w:rPr>
              <w:instrText>PAGEREF</w:instrText>
            </w:r>
            <w:r w:rsidR="00B46A79" w:rsidRPr="00AF57EA">
              <w:rPr>
                <w:rFonts w:ascii="Traditional Arabic" w:hAnsi="Traditional Arabic" w:cs="Traditional Arabic"/>
                <w:sz w:val="32"/>
                <w:szCs w:val="32"/>
                <w:rtl/>
              </w:rPr>
              <w:instrText xml:space="preserve"> ا43 \</w:instrText>
            </w:r>
            <w:r w:rsidR="00B46A79" w:rsidRPr="00AF57EA">
              <w:rPr>
                <w:rFonts w:ascii="Traditional Arabic" w:hAnsi="Traditional Arabic" w:cs="Traditional Arabic"/>
                <w:sz w:val="32"/>
                <w:szCs w:val="32"/>
              </w:rPr>
              <w:instrText>h</w:instrText>
            </w:r>
            <w:r w:rsidR="00B46A79" w:rsidRPr="00AF57EA">
              <w:rPr>
                <w:rFonts w:ascii="Traditional Arabic" w:hAnsi="Traditional Arabic" w:cs="Traditional Arabic"/>
                <w:sz w:val="32"/>
                <w:szCs w:val="32"/>
                <w:rtl/>
              </w:rPr>
              <w:instrText xml:space="preserve"> </w:instrText>
            </w:r>
            <w:r w:rsidRPr="00AF57EA">
              <w:rPr>
                <w:rFonts w:ascii="Traditional Arabic" w:hAnsi="Traditional Arabic" w:cs="Traditional Arabic"/>
                <w:sz w:val="32"/>
                <w:szCs w:val="32"/>
                <w:rtl/>
              </w:rPr>
            </w:r>
            <w:r w:rsidRPr="00AF57EA">
              <w:rPr>
                <w:rFonts w:ascii="Traditional Arabic" w:hAnsi="Traditional Arabic" w:cs="Traditional Arabic"/>
                <w:sz w:val="32"/>
                <w:szCs w:val="32"/>
                <w:rtl/>
              </w:rPr>
              <w:fldChar w:fldCharType="separate"/>
            </w:r>
            <w:r w:rsidR="00AC3250">
              <w:rPr>
                <w:rFonts w:ascii="Traditional Arabic" w:hAnsi="Traditional Arabic" w:cs="Traditional Arabic"/>
                <w:noProof/>
                <w:sz w:val="32"/>
                <w:szCs w:val="32"/>
                <w:rtl/>
              </w:rPr>
              <w:t>590</w:t>
            </w:r>
            <w:r w:rsidRPr="00AF57EA">
              <w:rPr>
                <w:rFonts w:ascii="Traditional Arabic" w:hAnsi="Traditional Arabic" w:cs="Traditional Arabic"/>
                <w:sz w:val="32"/>
                <w:szCs w:val="32"/>
                <w:rtl/>
              </w:rPr>
              <w:fldChar w:fldCharType="end"/>
            </w:r>
            <w:r w:rsidR="00B46A79" w:rsidRPr="00AF57EA">
              <w:rPr>
                <w:rFonts w:ascii="Traditional Arabic" w:hAnsi="Traditional Arabic" w:cs="Traditional Arabic" w:hint="cs"/>
                <w:sz w:val="32"/>
                <w:szCs w:val="32"/>
                <w:rtl/>
              </w:rPr>
              <w:t xml:space="preserve"> ، </w:t>
            </w:r>
            <w:r w:rsidRPr="00AF57EA">
              <w:rPr>
                <w:rFonts w:ascii="Traditional Arabic" w:hAnsi="Traditional Arabic" w:cs="Traditional Arabic"/>
                <w:sz w:val="32"/>
                <w:szCs w:val="32"/>
                <w:rtl/>
              </w:rPr>
              <w:fldChar w:fldCharType="begin"/>
            </w:r>
            <w:r w:rsidR="00B46A79" w:rsidRPr="00AF57EA">
              <w:rPr>
                <w:rFonts w:ascii="Traditional Arabic" w:hAnsi="Traditional Arabic" w:cs="Traditional Arabic"/>
                <w:sz w:val="32"/>
                <w:szCs w:val="32"/>
                <w:rtl/>
              </w:rPr>
              <w:instrText xml:space="preserve"> </w:instrText>
            </w:r>
            <w:r w:rsidR="00B46A79" w:rsidRPr="00AF57EA">
              <w:rPr>
                <w:rFonts w:ascii="Traditional Arabic" w:hAnsi="Traditional Arabic" w:cs="Traditional Arabic"/>
                <w:sz w:val="32"/>
                <w:szCs w:val="32"/>
              </w:rPr>
              <w:instrText>PAGEREF</w:instrText>
            </w:r>
            <w:r w:rsidR="00B46A79" w:rsidRPr="00AF57EA">
              <w:rPr>
                <w:rFonts w:ascii="Traditional Arabic" w:hAnsi="Traditional Arabic" w:cs="Traditional Arabic"/>
                <w:sz w:val="32"/>
                <w:szCs w:val="32"/>
                <w:rtl/>
              </w:rPr>
              <w:instrText xml:space="preserve"> ا44 \</w:instrText>
            </w:r>
            <w:r w:rsidR="00B46A79" w:rsidRPr="00AF57EA">
              <w:rPr>
                <w:rFonts w:ascii="Traditional Arabic" w:hAnsi="Traditional Arabic" w:cs="Traditional Arabic"/>
                <w:sz w:val="32"/>
                <w:szCs w:val="32"/>
              </w:rPr>
              <w:instrText>h</w:instrText>
            </w:r>
            <w:r w:rsidR="00B46A79" w:rsidRPr="00AF57EA">
              <w:rPr>
                <w:rFonts w:ascii="Traditional Arabic" w:hAnsi="Traditional Arabic" w:cs="Traditional Arabic"/>
                <w:sz w:val="32"/>
                <w:szCs w:val="32"/>
                <w:rtl/>
              </w:rPr>
              <w:instrText xml:space="preserve"> </w:instrText>
            </w:r>
            <w:r w:rsidRPr="00AF57EA">
              <w:rPr>
                <w:rFonts w:ascii="Traditional Arabic" w:hAnsi="Traditional Arabic" w:cs="Traditional Arabic"/>
                <w:sz w:val="32"/>
                <w:szCs w:val="32"/>
                <w:rtl/>
              </w:rPr>
            </w:r>
            <w:r w:rsidRPr="00AF57EA">
              <w:rPr>
                <w:rFonts w:ascii="Traditional Arabic" w:hAnsi="Traditional Arabic" w:cs="Traditional Arabic"/>
                <w:sz w:val="32"/>
                <w:szCs w:val="32"/>
                <w:rtl/>
              </w:rPr>
              <w:fldChar w:fldCharType="separate"/>
            </w:r>
            <w:r w:rsidR="00AC3250">
              <w:rPr>
                <w:rFonts w:ascii="Traditional Arabic" w:hAnsi="Traditional Arabic" w:cs="Traditional Arabic"/>
                <w:noProof/>
                <w:sz w:val="32"/>
                <w:szCs w:val="32"/>
                <w:rtl/>
              </w:rPr>
              <w:t>591</w:t>
            </w:r>
            <w:r w:rsidRPr="00AF57EA">
              <w:rPr>
                <w:rFonts w:ascii="Traditional Arabic" w:hAnsi="Traditional Arabic" w:cs="Traditional Arabic"/>
                <w:sz w:val="32"/>
                <w:szCs w:val="32"/>
                <w:rtl/>
              </w:rPr>
              <w:fldChar w:fldCharType="end"/>
            </w:r>
          </w:p>
        </w:tc>
      </w:tr>
      <w:tr w:rsidR="00B46A79" w:rsidRPr="00AF6774" w:rsidTr="00A944D0">
        <w:tc>
          <w:tcPr>
            <w:tcW w:w="4394" w:type="dxa"/>
          </w:tcPr>
          <w:p w:rsidR="00B46A79" w:rsidRPr="00AF57EA" w:rsidRDefault="000073F7" w:rsidP="00AF6774">
            <w:pPr>
              <w:pStyle w:val="ac"/>
              <w:spacing w:after="0" w:line="240" w:lineRule="auto"/>
              <w:ind w:left="0"/>
              <w:rPr>
                <w:rFonts w:ascii="Traditional Arabic" w:hAnsi="Traditional Arabic" w:cs="Traditional Arabic"/>
                <w:sz w:val="32"/>
                <w:szCs w:val="32"/>
                <w:rtl/>
              </w:rPr>
            </w:pPr>
            <w:r>
              <w:fldChar w:fldCharType="begin"/>
            </w:r>
            <w:r>
              <w:instrText xml:space="preserve"> REF </w:instrText>
            </w:r>
            <w:r>
              <w:rPr>
                <w:rtl/>
              </w:rPr>
              <w:instrText>ا14</w:instrText>
            </w:r>
            <w:r>
              <w:instrText xml:space="preserve"> \h  \* MERGEFORMAT </w:instrText>
            </w:r>
            <w:r>
              <w:fldChar w:fldCharType="separate"/>
            </w:r>
            <w:r w:rsidR="00AC3250" w:rsidRPr="002565C7">
              <w:rPr>
                <w:rFonts w:ascii="QCF_P418" w:hAnsi="QCF_P418" w:cs="QCF_P418"/>
                <w:color w:val="000000"/>
                <w:sz w:val="32"/>
                <w:szCs w:val="32"/>
                <w:rtl/>
              </w:rPr>
              <w:t xml:space="preserve">ﯬ   ﯭ ﯮ ﯯ ﯰ ﯱ </w:t>
            </w:r>
            <w:r>
              <w:fldChar w:fldCharType="end"/>
            </w:r>
          </w:p>
        </w:tc>
        <w:tc>
          <w:tcPr>
            <w:tcW w:w="4111" w:type="dxa"/>
          </w:tcPr>
          <w:p w:rsidR="00B46A79" w:rsidRPr="00AF57EA" w:rsidRDefault="00CD4B29" w:rsidP="00CA120C">
            <w:pPr>
              <w:pStyle w:val="ac"/>
              <w:spacing w:after="0" w:line="240" w:lineRule="auto"/>
              <w:ind w:left="0"/>
              <w:jc w:val="center"/>
              <w:rPr>
                <w:rFonts w:ascii="Traditional Arabic" w:hAnsi="Traditional Arabic" w:cs="Traditional Arabic"/>
                <w:sz w:val="32"/>
                <w:szCs w:val="32"/>
                <w:rtl/>
              </w:rPr>
            </w:pPr>
            <w:r w:rsidRPr="00AF57EA">
              <w:rPr>
                <w:rFonts w:ascii="Traditional Arabic" w:hAnsi="Traditional Arabic" w:cs="Traditional Arabic"/>
                <w:sz w:val="32"/>
                <w:szCs w:val="32"/>
                <w:rtl/>
              </w:rPr>
              <w:fldChar w:fldCharType="begin"/>
            </w:r>
            <w:r w:rsidR="00B46A79" w:rsidRPr="00AF57EA">
              <w:rPr>
                <w:rFonts w:ascii="Traditional Arabic" w:hAnsi="Traditional Arabic" w:cs="Traditional Arabic"/>
                <w:sz w:val="32"/>
                <w:szCs w:val="32"/>
                <w:rtl/>
              </w:rPr>
              <w:instrText xml:space="preserve"> </w:instrText>
            </w:r>
            <w:r w:rsidR="00B46A79" w:rsidRPr="00AF57EA">
              <w:rPr>
                <w:rFonts w:ascii="Traditional Arabic" w:hAnsi="Traditional Arabic" w:cs="Traditional Arabic" w:hint="cs"/>
                <w:sz w:val="32"/>
                <w:szCs w:val="32"/>
              </w:rPr>
              <w:instrText>PAGEREF</w:instrText>
            </w:r>
            <w:r w:rsidR="00B46A79" w:rsidRPr="00AF57EA">
              <w:rPr>
                <w:rFonts w:ascii="Traditional Arabic" w:hAnsi="Traditional Arabic" w:cs="Traditional Arabic" w:hint="cs"/>
                <w:sz w:val="32"/>
                <w:szCs w:val="32"/>
                <w:rtl/>
              </w:rPr>
              <w:instrText xml:space="preserve"> ا14 \</w:instrText>
            </w:r>
            <w:r w:rsidR="00B46A79" w:rsidRPr="00AF57EA">
              <w:rPr>
                <w:rFonts w:ascii="Traditional Arabic" w:hAnsi="Traditional Arabic" w:cs="Traditional Arabic" w:hint="cs"/>
                <w:sz w:val="32"/>
                <w:szCs w:val="32"/>
              </w:rPr>
              <w:instrText>h</w:instrText>
            </w:r>
            <w:r w:rsidR="00B46A79" w:rsidRPr="00AF57EA">
              <w:rPr>
                <w:rFonts w:ascii="Traditional Arabic" w:hAnsi="Traditional Arabic" w:cs="Traditional Arabic"/>
                <w:sz w:val="32"/>
                <w:szCs w:val="32"/>
                <w:rtl/>
              </w:rPr>
              <w:instrText xml:space="preserve"> </w:instrText>
            </w:r>
            <w:r w:rsidRPr="00AF57EA">
              <w:rPr>
                <w:rFonts w:ascii="Traditional Arabic" w:hAnsi="Traditional Arabic" w:cs="Traditional Arabic"/>
                <w:sz w:val="32"/>
                <w:szCs w:val="32"/>
                <w:rtl/>
              </w:rPr>
            </w:r>
            <w:r w:rsidRPr="00AF57EA">
              <w:rPr>
                <w:rFonts w:ascii="Traditional Arabic" w:hAnsi="Traditional Arabic" w:cs="Traditional Arabic"/>
                <w:sz w:val="32"/>
                <w:szCs w:val="32"/>
                <w:rtl/>
              </w:rPr>
              <w:fldChar w:fldCharType="separate"/>
            </w:r>
            <w:r w:rsidR="00AC3250">
              <w:rPr>
                <w:rFonts w:ascii="Traditional Arabic" w:hAnsi="Traditional Arabic" w:cs="Traditional Arabic"/>
                <w:noProof/>
                <w:sz w:val="32"/>
                <w:szCs w:val="32"/>
                <w:rtl/>
              </w:rPr>
              <w:t>336</w:t>
            </w:r>
            <w:r w:rsidRPr="00AF57EA">
              <w:rPr>
                <w:rFonts w:ascii="Traditional Arabic" w:hAnsi="Traditional Arabic" w:cs="Traditional Arabic"/>
                <w:sz w:val="32"/>
                <w:szCs w:val="32"/>
                <w:rtl/>
              </w:rPr>
              <w:fldChar w:fldCharType="end"/>
            </w:r>
          </w:p>
        </w:tc>
      </w:tr>
      <w:tr w:rsidR="00B46A79" w:rsidRPr="00AF6774" w:rsidTr="00A944D0">
        <w:tc>
          <w:tcPr>
            <w:tcW w:w="4394" w:type="dxa"/>
          </w:tcPr>
          <w:p w:rsidR="00B46A79" w:rsidRPr="00AF57EA" w:rsidRDefault="000073F7" w:rsidP="00AF6774">
            <w:pPr>
              <w:pStyle w:val="ac"/>
              <w:spacing w:after="0" w:line="240" w:lineRule="auto"/>
              <w:ind w:left="0"/>
              <w:rPr>
                <w:rFonts w:ascii="Traditional Arabic" w:hAnsi="Traditional Arabic" w:cs="Traditional Arabic"/>
                <w:sz w:val="32"/>
                <w:szCs w:val="32"/>
                <w:rtl/>
              </w:rPr>
            </w:pPr>
            <w:r>
              <w:fldChar w:fldCharType="begin"/>
            </w:r>
            <w:r>
              <w:instrText xml:space="preserve"> REF </w:instrText>
            </w:r>
            <w:r>
              <w:rPr>
                <w:rtl/>
              </w:rPr>
              <w:instrText>ا19</w:instrText>
            </w:r>
            <w:r>
              <w:instrText xml:space="preserve"> \h  \* MERGEFORMAT </w:instrText>
            </w:r>
            <w:r>
              <w:fldChar w:fldCharType="separate"/>
            </w:r>
            <w:r w:rsidR="00AC3250" w:rsidRPr="00B12164">
              <w:rPr>
                <w:rFonts w:ascii="QCF_P081" w:hAnsi="QCF_P081" w:cs="QCF_P081"/>
                <w:color w:val="000000"/>
                <w:sz w:val="32"/>
                <w:szCs w:val="32"/>
                <w:rtl/>
              </w:rPr>
              <w:t xml:space="preserve">ﮃ ﮄ ﮅ  </w:t>
            </w:r>
            <w:r>
              <w:fldChar w:fldCharType="end"/>
            </w:r>
          </w:p>
        </w:tc>
        <w:tc>
          <w:tcPr>
            <w:tcW w:w="4111" w:type="dxa"/>
          </w:tcPr>
          <w:p w:rsidR="00B46A79" w:rsidRPr="00AF57EA" w:rsidRDefault="00CD4B29" w:rsidP="00CA120C">
            <w:pPr>
              <w:pStyle w:val="ac"/>
              <w:spacing w:after="0" w:line="240" w:lineRule="auto"/>
              <w:ind w:left="0"/>
              <w:jc w:val="center"/>
              <w:rPr>
                <w:rFonts w:ascii="Traditional Arabic" w:hAnsi="Traditional Arabic" w:cs="Traditional Arabic"/>
                <w:sz w:val="32"/>
                <w:szCs w:val="32"/>
                <w:rtl/>
              </w:rPr>
            </w:pPr>
            <w:r w:rsidRPr="00AF57EA">
              <w:rPr>
                <w:rFonts w:ascii="Traditional Arabic" w:hAnsi="Traditional Arabic" w:cs="Traditional Arabic"/>
                <w:sz w:val="32"/>
                <w:szCs w:val="32"/>
                <w:rtl/>
              </w:rPr>
              <w:fldChar w:fldCharType="begin"/>
            </w:r>
            <w:r w:rsidR="00B46A79" w:rsidRPr="00AF57EA">
              <w:rPr>
                <w:rFonts w:ascii="Traditional Arabic" w:hAnsi="Traditional Arabic" w:cs="Traditional Arabic"/>
                <w:sz w:val="32"/>
                <w:szCs w:val="32"/>
                <w:rtl/>
              </w:rPr>
              <w:instrText xml:space="preserve"> </w:instrText>
            </w:r>
            <w:r w:rsidR="00B46A79" w:rsidRPr="00AF57EA">
              <w:rPr>
                <w:rFonts w:ascii="Traditional Arabic" w:hAnsi="Traditional Arabic" w:cs="Traditional Arabic" w:hint="cs"/>
                <w:sz w:val="32"/>
                <w:szCs w:val="32"/>
              </w:rPr>
              <w:instrText>PAGEREF</w:instrText>
            </w:r>
            <w:r w:rsidR="00B46A79" w:rsidRPr="00AF57EA">
              <w:rPr>
                <w:rFonts w:ascii="Traditional Arabic" w:hAnsi="Traditional Arabic" w:cs="Traditional Arabic" w:hint="cs"/>
                <w:sz w:val="32"/>
                <w:szCs w:val="32"/>
                <w:rtl/>
              </w:rPr>
              <w:instrText xml:space="preserve"> ا19 \</w:instrText>
            </w:r>
            <w:r w:rsidR="00B46A79" w:rsidRPr="00AF57EA">
              <w:rPr>
                <w:rFonts w:ascii="Traditional Arabic" w:hAnsi="Traditional Arabic" w:cs="Traditional Arabic" w:hint="cs"/>
                <w:sz w:val="32"/>
                <w:szCs w:val="32"/>
              </w:rPr>
              <w:instrText>h</w:instrText>
            </w:r>
            <w:r w:rsidR="00B46A79" w:rsidRPr="00AF57EA">
              <w:rPr>
                <w:rFonts w:ascii="Traditional Arabic" w:hAnsi="Traditional Arabic" w:cs="Traditional Arabic"/>
                <w:sz w:val="32"/>
                <w:szCs w:val="32"/>
                <w:rtl/>
              </w:rPr>
              <w:instrText xml:space="preserve"> </w:instrText>
            </w:r>
            <w:r w:rsidRPr="00AF57EA">
              <w:rPr>
                <w:rFonts w:ascii="Traditional Arabic" w:hAnsi="Traditional Arabic" w:cs="Traditional Arabic"/>
                <w:sz w:val="32"/>
                <w:szCs w:val="32"/>
                <w:rtl/>
              </w:rPr>
            </w:r>
            <w:r w:rsidRPr="00AF57EA">
              <w:rPr>
                <w:rFonts w:ascii="Traditional Arabic" w:hAnsi="Traditional Arabic" w:cs="Traditional Arabic"/>
                <w:sz w:val="32"/>
                <w:szCs w:val="32"/>
                <w:rtl/>
              </w:rPr>
              <w:fldChar w:fldCharType="separate"/>
            </w:r>
            <w:r w:rsidR="00AC3250">
              <w:rPr>
                <w:rFonts w:ascii="Traditional Arabic" w:hAnsi="Traditional Arabic" w:cs="Traditional Arabic"/>
                <w:noProof/>
                <w:sz w:val="32"/>
                <w:szCs w:val="32"/>
                <w:rtl/>
              </w:rPr>
              <w:t>415</w:t>
            </w:r>
            <w:r w:rsidRPr="00AF57EA">
              <w:rPr>
                <w:rFonts w:ascii="Traditional Arabic" w:hAnsi="Traditional Arabic" w:cs="Traditional Arabic"/>
                <w:sz w:val="32"/>
                <w:szCs w:val="32"/>
                <w:rtl/>
              </w:rPr>
              <w:fldChar w:fldCharType="end"/>
            </w:r>
          </w:p>
        </w:tc>
      </w:tr>
      <w:tr w:rsidR="00B46A79" w:rsidRPr="00AF6774" w:rsidTr="00A944D0">
        <w:tc>
          <w:tcPr>
            <w:tcW w:w="4394" w:type="dxa"/>
          </w:tcPr>
          <w:p w:rsidR="00B46A79" w:rsidRPr="00AF57EA" w:rsidRDefault="000073F7" w:rsidP="00AF6774">
            <w:pPr>
              <w:pStyle w:val="ac"/>
              <w:spacing w:after="0" w:line="240" w:lineRule="auto"/>
              <w:ind w:left="0"/>
              <w:rPr>
                <w:rFonts w:ascii="Traditional Arabic" w:hAnsi="Traditional Arabic" w:cs="Traditional Arabic"/>
                <w:sz w:val="32"/>
                <w:szCs w:val="32"/>
                <w:rtl/>
              </w:rPr>
            </w:pPr>
            <w:r>
              <w:fldChar w:fldCharType="begin"/>
            </w:r>
            <w:r>
              <w:instrText xml:space="preserve"> REF </w:instrText>
            </w:r>
            <w:r>
              <w:rPr>
                <w:rtl/>
              </w:rPr>
              <w:instrText>ا2</w:instrText>
            </w:r>
            <w:r>
              <w:instrText xml:space="preserve"> \h  \* MERGEFORMAT </w:instrText>
            </w:r>
            <w:r>
              <w:fldChar w:fldCharType="separate"/>
            </w:r>
            <w:r w:rsidR="00AC3250" w:rsidRPr="00A57232">
              <w:rPr>
                <w:rFonts w:ascii="QCF_P047" w:hAnsi="QCF_P047" w:cs="QCF_P047"/>
                <w:color w:val="000000"/>
                <w:sz w:val="32"/>
                <w:szCs w:val="32"/>
                <w:rtl/>
              </w:rPr>
              <w:t xml:space="preserve">ﭟ  ﭠ  ﭡ  ﭢ    ﭣ     </w:t>
            </w:r>
            <w:r>
              <w:fldChar w:fldCharType="end"/>
            </w:r>
          </w:p>
        </w:tc>
        <w:tc>
          <w:tcPr>
            <w:tcW w:w="4111" w:type="dxa"/>
          </w:tcPr>
          <w:p w:rsidR="00B46A79" w:rsidRPr="00AF57EA" w:rsidRDefault="00CD4B29" w:rsidP="00CA120C">
            <w:pPr>
              <w:pStyle w:val="ac"/>
              <w:spacing w:after="0" w:line="240" w:lineRule="auto"/>
              <w:ind w:left="0"/>
              <w:jc w:val="center"/>
              <w:rPr>
                <w:rFonts w:ascii="Traditional Arabic" w:hAnsi="Traditional Arabic" w:cs="Traditional Arabic"/>
                <w:sz w:val="32"/>
                <w:szCs w:val="32"/>
                <w:rtl/>
              </w:rPr>
            </w:pPr>
            <w:r w:rsidRPr="00AF57EA">
              <w:rPr>
                <w:rFonts w:ascii="Traditional Arabic" w:hAnsi="Traditional Arabic" w:cs="Traditional Arabic"/>
                <w:sz w:val="32"/>
                <w:szCs w:val="32"/>
                <w:rtl/>
              </w:rPr>
              <w:fldChar w:fldCharType="begin"/>
            </w:r>
            <w:r w:rsidR="00B46A79" w:rsidRPr="00AF57EA">
              <w:rPr>
                <w:rFonts w:ascii="Traditional Arabic" w:hAnsi="Traditional Arabic" w:cs="Traditional Arabic"/>
                <w:sz w:val="32"/>
                <w:szCs w:val="32"/>
                <w:rtl/>
              </w:rPr>
              <w:instrText xml:space="preserve"> </w:instrText>
            </w:r>
            <w:r w:rsidR="00B46A79" w:rsidRPr="00AF57EA">
              <w:rPr>
                <w:rFonts w:ascii="Traditional Arabic" w:hAnsi="Traditional Arabic" w:cs="Traditional Arabic" w:hint="cs"/>
                <w:sz w:val="32"/>
                <w:szCs w:val="32"/>
              </w:rPr>
              <w:instrText>PAGEREF</w:instrText>
            </w:r>
            <w:r w:rsidR="00B46A79" w:rsidRPr="00AF57EA">
              <w:rPr>
                <w:rFonts w:ascii="Traditional Arabic" w:hAnsi="Traditional Arabic" w:cs="Traditional Arabic" w:hint="cs"/>
                <w:sz w:val="32"/>
                <w:szCs w:val="32"/>
                <w:rtl/>
              </w:rPr>
              <w:instrText xml:space="preserve"> ا2 \</w:instrText>
            </w:r>
            <w:r w:rsidR="00B46A79" w:rsidRPr="00AF57EA">
              <w:rPr>
                <w:rFonts w:ascii="Traditional Arabic" w:hAnsi="Traditional Arabic" w:cs="Traditional Arabic" w:hint="cs"/>
                <w:sz w:val="32"/>
                <w:szCs w:val="32"/>
              </w:rPr>
              <w:instrText>h</w:instrText>
            </w:r>
            <w:r w:rsidR="00B46A79" w:rsidRPr="00AF57EA">
              <w:rPr>
                <w:rFonts w:ascii="Traditional Arabic" w:hAnsi="Traditional Arabic" w:cs="Traditional Arabic"/>
                <w:sz w:val="32"/>
                <w:szCs w:val="32"/>
                <w:rtl/>
              </w:rPr>
              <w:instrText xml:space="preserve"> </w:instrText>
            </w:r>
            <w:r w:rsidRPr="00AF57EA">
              <w:rPr>
                <w:rFonts w:ascii="Traditional Arabic" w:hAnsi="Traditional Arabic" w:cs="Traditional Arabic"/>
                <w:sz w:val="32"/>
                <w:szCs w:val="32"/>
                <w:rtl/>
              </w:rPr>
            </w:r>
            <w:r w:rsidRPr="00AF57EA">
              <w:rPr>
                <w:rFonts w:ascii="Traditional Arabic" w:hAnsi="Traditional Arabic" w:cs="Traditional Arabic"/>
                <w:sz w:val="32"/>
                <w:szCs w:val="32"/>
                <w:rtl/>
              </w:rPr>
              <w:fldChar w:fldCharType="separate"/>
            </w:r>
            <w:r w:rsidR="00AC3250">
              <w:rPr>
                <w:rFonts w:ascii="Traditional Arabic" w:hAnsi="Traditional Arabic" w:cs="Traditional Arabic"/>
                <w:noProof/>
                <w:sz w:val="32"/>
                <w:szCs w:val="32"/>
                <w:rtl/>
              </w:rPr>
              <w:t>47</w:t>
            </w:r>
            <w:r w:rsidRPr="00AF57EA">
              <w:rPr>
                <w:rFonts w:ascii="Traditional Arabic" w:hAnsi="Traditional Arabic" w:cs="Traditional Arabic"/>
                <w:sz w:val="32"/>
                <w:szCs w:val="32"/>
                <w:rtl/>
              </w:rPr>
              <w:fldChar w:fldCharType="end"/>
            </w:r>
          </w:p>
        </w:tc>
      </w:tr>
      <w:tr w:rsidR="00B46A79" w:rsidRPr="00AF6774" w:rsidTr="00A944D0">
        <w:tc>
          <w:tcPr>
            <w:tcW w:w="4394" w:type="dxa"/>
          </w:tcPr>
          <w:p w:rsidR="00B46A79" w:rsidRPr="00AF57EA" w:rsidRDefault="000073F7" w:rsidP="00AF6774">
            <w:pPr>
              <w:pStyle w:val="ac"/>
              <w:spacing w:after="0" w:line="240" w:lineRule="auto"/>
              <w:ind w:left="0"/>
              <w:rPr>
                <w:rFonts w:ascii="Traditional Arabic" w:hAnsi="Traditional Arabic" w:cs="Traditional Arabic"/>
                <w:sz w:val="32"/>
                <w:szCs w:val="32"/>
                <w:rtl/>
              </w:rPr>
            </w:pPr>
            <w:r>
              <w:fldChar w:fldCharType="begin"/>
            </w:r>
            <w:r>
              <w:instrText xml:space="preserve"> REF </w:instrText>
            </w:r>
            <w:r>
              <w:rPr>
                <w:rtl/>
              </w:rPr>
              <w:instrText>ا29</w:instrText>
            </w:r>
            <w:r>
              <w:instrText xml:space="preserve"> \h  \* MERGEFORMAT </w:instrText>
            </w:r>
            <w:r>
              <w:fldChar w:fldCharType="separate"/>
            </w:r>
            <w:r w:rsidR="00AC3250" w:rsidRPr="00D15649">
              <w:rPr>
                <w:rFonts w:ascii="QCF_P049" w:hAnsi="QCF_P049" w:cs="QCF_P049"/>
                <w:color w:val="000000"/>
                <w:sz w:val="32"/>
                <w:szCs w:val="32"/>
                <w:rtl/>
              </w:rPr>
              <w:t xml:space="preserve">ﯥ ﯦ ﯧ ﯨ  ﯩ ﯪ ﯫ </w:t>
            </w:r>
            <w:r>
              <w:fldChar w:fldCharType="end"/>
            </w:r>
          </w:p>
        </w:tc>
        <w:tc>
          <w:tcPr>
            <w:tcW w:w="4111" w:type="dxa"/>
          </w:tcPr>
          <w:p w:rsidR="00B46A79" w:rsidRPr="00AF57EA" w:rsidRDefault="00CD4B29" w:rsidP="00CA120C">
            <w:pPr>
              <w:pStyle w:val="ac"/>
              <w:spacing w:after="0" w:line="240" w:lineRule="auto"/>
              <w:ind w:left="0"/>
              <w:jc w:val="center"/>
              <w:rPr>
                <w:rFonts w:ascii="Traditional Arabic" w:hAnsi="Traditional Arabic" w:cs="Traditional Arabic"/>
                <w:sz w:val="32"/>
                <w:szCs w:val="32"/>
                <w:rtl/>
              </w:rPr>
            </w:pPr>
            <w:r w:rsidRPr="00AF57EA">
              <w:rPr>
                <w:rFonts w:ascii="Traditional Arabic" w:hAnsi="Traditional Arabic" w:cs="Traditional Arabic"/>
                <w:sz w:val="32"/>
                <w:szCs w:val="32"/>
                <w:rtl/>
              </w:rPr>
              <w:fldChar w:fldCharType="begin"/>
            </w:r>
            <w:r w:rsidR="00B46A79" w:rsidRPr="00AF57EA">
              <w:rPr>
                <w:rFonts w:ascii="Traditional Arabic" w:hAnsi="Traditional Arabic" w:cs="Traditional Arabic"/>
                <w:sz w:val="32"/>
                <w:szCs w:val="32"/>
                <w:rtl/>
              </w:rPr>
              <w:instrText xml:space="preserve"> </w:instrText>
            </w:r>
            <w:r w:rsidR="00B46A79" w:rsidRPr="00AF57EA">
              <w:rPr>
                <w:rFonts w:ascii="Traditional Arabic" w:hAnsi="Traditional Arabic" w:cs="Traditional Arabic"/>
                <w:sz w:val="32"/>
                <w:szCs w:val="32"/>
              </w:rPr>
              <w:instrText>PAGEREF</w:instrText>
            </w:r>
            <w:r w:rsidR="00B46A79" w:rsidRPr="00AF57EA">
              <w:rPr>
                <w:rFonts w:ascii="Traditional Arabic" w:hAnsi="Traditional Arabic" w:cs="Traditional Arabic"/>
                <w:sz w:val="32"/>
                <w:szCs w:val="32"/>
                <w:rtl/>
              </w:rPr>
              <w:instrText xml:space="preserve"> ا29 \</w:instrText>
            </w:r>
            <w:r w:rsidR="00B46A79" w:rsidRPr="00AF57EA">
              <w:rPr>
                <w:rFonts w:ascii="Traditional Arabic" w:hAnsi="Traditional Arabic" w:cs="Traditional Arabic"/>
                <w:sz w:val="32"/>
                <w:szCs w:val="32"/>
              </w:rPr>
              <w:instrText>h</w:instrText>
            </w:r>
            <w:r w:rsidR="00B46A79" w:rsidRPr="00AF57EA">
              <w:rPr>
                <w:rFonts w:ascii="Traditional Arabic" w:hAnsi="Traditional Arabic" w:cs="Traditional Arabic"/>
                <w:sz w:val="32"/>
                <w:szCs w:val="32"/>
                <w:rtl/>
              </w:rPr>
              <w:instrText xml:space="preserve"> </w:instrText>
            </w:r>
            <w:r w:rsidRPr="00AF57EA">
              <w:rPr>
                <w:rFonts w:ascii="Traditional Arabic" w:hAnsi="Traditional Arabic" w:cs="Traditional Arabic"/>
                <w:sz w:val="32"/>
                <w:szCs w:val="32"/>
                <w:rtl/>
              </w:rPr>
            </w:r>
            <w:r w:rsidRPr="00AF57EA">
              <w:rPr>
                <w:rFonts w:ascii="Traditional Arabic" w:hAnsi="Traditional Arabic" w:cs="Traditional Arabic"/>
                <w:sz w:val="32"/>
                <w:szCs w:val="32"/>
                <w:rtl/>
              </w:rPr>
              <w:fldChar w:fldCharType="separate"/>
            </w:r>
            <w:r w:rsidR="00AC3250">
              <w:rPr>
                <w:rFonts w:ascii="Traditional Arabic" w:hAnsi="Traditional Arabic" w:cs="Traditional Arabic"/>
                <w:noProof/>
                <w:sz w:val="32"/>
                <w:szCs w:val="32"/>
                <w:rtl/>
              </w:rPr>
              <w:t>514</w:t>
            </w:r>
            <w:r w:rsidRPr="00AF57EA">
              <w:rPr>
                <w:rFonts w:ascii="Traditional Arabic" w:hAnsi="Traditional Arabic" w:cs="Traditional Arabic"/>
                <w:sz w:val="32"/>
                <w:szCs w:val="32"/>
                <w:rtl/>
              </w:rPr>
              <w:fldChar w:fldCharType="end"/>
            </w:r>
          </w:p>
        </w:tc>
      </w:tr>
      <w:tr w:rsidR="00B46A79" w:rsidRPr="00AF6774" w:rsidTr="00A944D0">
        <w:tc>
          <w:tcPr>
            <w:tcW w:w="4394" w:type="dxa"/>
          </w:tcPr>
          <w:p w:rsidR="00B46A79" w:rsidRPr="00AF57EA" w:rsidRDefault="000073F7" w:rsidP="00AF6774">
            <w:pPr>
              <w:pStyle w:val="ac"/>
              <w:spacing w:after="0" w:line="240" w:lineRule="auto"/>
              <w:ind w:left="0"/>
              <w:rPr>
                <w:rFonts w:ascii="Traditional Arabic" w:hAnsi="Traditional Arabic" w:cs="Traditional Arabic"/>
                <w:sz w:val="32"/>
                <w:szCs w:val="32"/>
                <w:rtl/>
              </w:rPr>
            </w:pPr>
            <w:r>
              <w:fldChar w:fldCharType="begin"/>
            </w:r>
            <w:r>
              <w:instrText xml:space="preserve"> REF </w:instrText>
            </w:r>
            <w:r>
              <w:rPr>
                <w:rtl/>
              </w:rPr>
              <w:instrText>ا11</w:instrText>
            </w:r>
            <w:r>
              <w:instrText xml:space="preserve"> \h  \* MERGEFORMAT </w:instrText>
            </w:r>
            <w:r>
              <w:fldChar w:fldCharType="separate"/>
            </w:r>
            <w:r w:rsidR="00AC3250" w:rsidRPr="00A115B0">
              <w:rPr>
                <w:rFonts w:ascii="QCF_P077" w:hAnsi="QCF_P077" w:cs="QCF_P077"/>
                <w:color w:val="000000"/>
                <w:sz w:val="32"/>
                <w:szCs w:val="32"/>
                <w:rtl/>
              </w:rPr>
              <w:t>ﮨ ﮩ ﮪ ﮫ ﮬ ﮭ ﮮ ﮯ  ﮰ ﮱ</w:t>
            </w:r>
            <w:r>
              <w:fldChar w:fldCharType="end"/>
            </w:r>
          </w:p>
        </w:tc>
        <w:tc>
          <w:tcPr>
            <w:tcW w:w="4111" w:type="dxa"/>
          </w:tcPr>
          <w:p w:rsidR="00B46A79" w:rsidRPr="00AF57EA" w:rsidRDefault="00CD4B29" w:rsidP="00CA120C">
            <w:pPr>
              <w:pStyle w:val="ac"/>
              <w:spacing w:after="0" w:line="240" w:lineRule="auto"/>
              <w:ind w:left="0"/>
              <w:jc w:val="center"/>
              <w:rPr>
                <w:rFonts w:ascii="Traditional Arabic" w:hAnsi="Traditional Arabic" w:cs="Traditional Arabic"/>
                <w:sz w:val="32"/>
                <w:szCs w:val="32"/>
                <w:rtl/>
              </w:rPr>
            </w:pPr>
            <w:r w:rsidRPr="00AF57EA">
              <w:rPr>
                <w:rFonts w:ascii="Traditional Arabic" w:hAnsi="Traditional Arabic" w:cs="Traditional Arabic"/>
                <w:sz w:val="32"/>
                <w:szCs w:val="32"/>
                <w:rtl/>
              </w:rPr>
              <w:fldChar w:fldCharType="begin"/>
            </w:r>
            <w:r w:rsidR="00B46A79" w:rsidRPr="00AF57EA">
              <w:rPr>
                <w:rFonts w:ascii="Traditional Arabic" w:hAnsi="Traditional Arabic" w:cs="Traditional Arabic"/>
                <w:sz w:val="32"/>
                <w:szCs w:val="32"/>
                <w:rtl/>
              </w:rPr>
              <w:instrText xml:space="preserve"> </w:instrText>
            </w:r>
            <w:r w:rsidR="00B46A79" w:rsidRPr="00AF57EA">
              <w:rPr>
                <w:rFonts w:ascii="Traditional Arabic" w:hAnsi="Traditional Arabic" w:cs="Traditional Arabic" w:hint="cs"/>
                <w:sz w:val="32"/>
                <w:szCs w:val="32"/>
              </w:rPr>
              <w:instrText>PAGEREF</w:instrText>
            </w:r>
            <w:r w:rsidR="00B46A79" w:rsidRPr="00AF57EA">
              <w:rPr>
                <w:rFonts w:ascii="Traditional Arabic" w:hAnsi="Traditional Arabic" w:cs="Traditional Arabic" w:hint="cs"/>
                <w:sz w:val="32"/>
                <w:szCs w:val="32"/>
                <w:rtl/>
              </w:rPr>
              <w:instrText xml:space="preserve"> ا11 \</w:instrText>
            </w:r>
            <w:r w:rsidR="00B46A79" w:rsidRPr="00AF57EA">
              <w:rPr>
                <w:rFonts w:ascii="Traditional Arabic" w:hAnsi="Traditional Arabic" w:cs="Traditional Arabic" w:hint="cs"/>
                <w:sz w:val="32"/>
                <w:szCs w:val="32"/>
              </w:rPr>
              <w:instrText>h</w:instrText>
            </w:r>
            <w:r w:rsidR="00B46A79" w:rsidRPr="00AF57EA">
              <w:rPr>
                <w:rFonts w:ascii="Traditional Arabic" w:hAnsi="Traditional Arabic" w:cs="Traditional Arabic"/>
                <w:sz w:val="32"/>
                <w:szCs w:val="32"/>
                <w:rtl/>
              </w:rPr>
              <w:instrText xml:space="preserve"> </w:instrText>
            </w:r>
            <w:r w:rsidRPr="00AF57EA">
              <w:rPr>
                <w:rFonts w:ascii="Traditional Arabic" w:hAnsi="Traditional Arabic" w:cs="Traditional Arabic"/>
                <w:sz w:val="32"/>
                <w:szCs w:val="32"/>
                <w:rtl/>
              </w:rPr>
            </w:r>
            <w:r w:rsidRPr="00AF57EA">
              <w:rPr>
                <w:rFonts w:ascii="Traditional Arabic" w:hAnsi="Traditional Arabic" w:cs="Traditional Arabic"/>
                <w:sz w:val="32"/>
                <w:szCs w:val="32"/>
                <w:rtl/>
              </w:rPr>
              <w:fldChar w:fldCharType="separate"/>
            </w:r>
            <w:r w:rsidR="00AC3250">
              <w:rPr>
                <w:rFonts w:ascii="Traditional Arabic" w:hAnsi="Traditional Arabic" w:cs="Traditional Arabic"/>
                <w:noProof/>
                <w:sz w:val="32"/>
                <w:szCs w:val="32"/>
                <w:rtl/>
              </w:rPr>
              <w:t>296</w:t>
            </w:r>
            <w:r w:rsidRPr="00AF57EA">
              <w:rPr>
                <w:rFonts w:ascii="Traditional Arabic" w:hAnsi="Traditional Arabic" w:cs="Traditional Arabic"/>
                <w:sz w:val="32"/>
                <w:szCs w:val="32"/>
                <w:rtl/>
              </w:rPr>
              <w:fldChar w:fldCharType="end"/>
            </w:r>
          </w:p>
        </w:tc>
      </w:tr>
      <w:tr w:rsidR="00B46A79" w:rsidRPr="00AF6774" w:rsidTr="00A944D0">
        <w:tc>
          <w:tcPr>
            <w:tcW w:w="4394" w:type="dxa"/>
          </w:tcPr>
          <w:p w:rsidR="00B46A79" w:rsidRPr="00AF57EA" w:rsidRDefault="000073F7" w:rsidP="00AF6774">
            <w:pPr>
              <w:pStyle w:val="ac"/>
              <w:spacing w:after="0" w:line="240" w:lineRule="auto"/>
              <w:ind w:left="0"/>
              <w:rPr>
                <w:rFonts w:ascii="Traditional Arabic" w:hAnsi="Traditional Arabic" w:cs="Traditional Arabic"/>
                <w:sz w:val="32"/>
                <w:szCs w:val="32"/>
                <w:rtl/>
              </w:rPr>
            </w:pPr>
            <w:r>
              <w:fldChar w:fldCharType="begin"/>
            </w:r>
            <w:r>
              <w:instrText xml:space="preserve"> REF </w:instrText>
            </w:r>
            <w:r>
              <w:rPr>
                <w:rtl/>
              </w:rPr>
              <w:instrText>ا26</w:instrText>
            </w:r>
            <w:r>
              <w:instrText xml:space="preserve"> \h  \* MERGEFORMAT </w:instrText>
            </w:r>
            <w:r>
              <w:fldChar w:fldCharType="separate"/>
            </w:r>
            <w:r w:rsidR="00AC3250" w:rsidRPr="0030039B">
              <w:rPr>
                <w:rFonts w:ascii="QCF_P077" w:hAnsi="QCF_P077" w:cs="QCF_P077"/>
                <w:color w:val="000000"/>
                <w:sz w:val="32"/>
                <w:szCs w:val="32"/>
                <w:rtl/>
              </w:rPr>
              <w:t>ﮊ  ﮋ ﮌ ﮍ ﮎ ﮏ</w:t>
            </w:r>
            <w:r>
              <w:fldChar w:fldCharType="end"/>
            </w:r>
          </w:p>
        </w:tc>
        <w:tc>
          <w:tcPr>
            <w:tcW w:w="4111" w:type="dxa"/>
          </w:tcPr>
          <w:p w:rsidR="00B46A79" w:rsidRPr="00AF57EA" w:rsidRDefault="00CD4B29" w:rsidP="00CA120C">
            <w:pPr>
              <w:pStyle w:val="ac"/>
              <w:spacing w:after="0" w:line="240" w:lineRule="auto"/>
              <w:ind w:left="0"/>
              <w:jc w:val="center"/>
              <w:rPr>
                <w:rFonts w:ascii="Traditional Arabic" w:hAnsi="Traditional Arabic" w:cs="Traditional Arabic"/>
                <w:sz w:val="32"/>
                <w:szCs w:val="32"/>
                <w:rtl/>
              </w:rPr>
            </w:pPr>
            <w:r w:rsidRPr="00AF57EA">
              <w:rPr>
                <w:rFonts w:ascii="Traditional Arabic" w:hAnsi="Traditional Arabic" w:cs="Traditional Arabic"/>
                <w:sz w:val="32"/>
                <w:szCs w:val="32"/>
                <w:rtl/>
              </w:rPr>
              <w:fldChar w:fldCharType="begin"/>
            </w:r>
            <w:r w:rsidR="00B46A79" w:rsidRPr="00AF57EA">
              <w:rPr>
                <w:rFonts w:ascii="Traditional Arabic" w:hAnsi="Traditional Arabic" w:cs="Traditional Arabic"/>
                <w:sz w:val="32"/>
                <w:szCs w:val="32"/>
                <w:rtl/>
              </w:rPr>
              <w:instrText xml:space="preserve"> </w:instrText>
            </w:r>
            <w:r w:rsidR="00B46A79" w:rsidRPr="00AF57EA">
              <w:rPr>
                <w:rFonts w:ascii="Traditional Arabic" w:hAnsi="Traditional Arabic" w:cs="Traditional Arabic"/>
                <w:sz w:val="32"/>
                <w:szCs w:val="32"/>
              </w:rPr>
              <w:instrText>PAGEREF</w:instrText>
            </w:r>
            <w:r w:rsidR="00B46A79" w:rsidRPr="00AF57EA">
              <w:rPr>
                <w:rFonts w:ascii="Traditional Arabic" w:hAnsi="Traditional Arabic" w:cs="Traditional Arabic"/>
                <w:sz w:val="32"/>
                <w:szCs w:val="32"/>
                <w:rtl/>
              </w:rPr>
              <w:instrText xml:space="preserve"> ا26 \</w:instrText>
            </w:r>
            <w:r w:rsidR="00B46A79" w:rsidRPr="00AF57EA">
              <w:rPr>
                <w:rFonts w:ascii="Traditional Arabic" w:hAnsi="Traditional Arabic" w:cs="Traditional Arabic"/>
                <w:sz w:val="32"/>
                <w:szCs w:val="32"/>
              </w:rPr>
              <w:instrText>h</w:instrText>
            </w:r>
            <w:r w:rsidR="00B46A79" w:rsidRPr="00AF57EA">
              <w:rPr>
                <w:rFonts w:ascii="Traditional Arabic" w:hAnsi="Traditional Arabic" w:cs="Traditional Arabic"/>
                <w:sz w:val="32"/>
                <w:szCs w:val="32"/>
                <w:rtl/>
              </w:rPr>
              <w:instrText xml:space="preserve"> </w:instrText>
            </w:r>
            <w:r w:rsidRPr="00AF57EA">
              <w:rPr>
                <w:rFonts w:ascii="Traditional Arabic" w:hAnsi="Traditional Arabic" w:cs="Traditional Arabic"/>
                <w:sz w:val="32"/>
                <w:szCs w:val="32"/>
                <w:rtl/>
              </w:rPr>
            </w:r>
            <w:r w:rsidRPr="00AF57EA">
              <w:rPr>
                <w:rFonts w:ascii="Traditional Arabic" w:hAnsi="Traditional Arabic" w:cs="Traditional Arabic"/>
                <w:sz w:val="32"/>
                <w:szCs w:val="32"/>
                <w:rtl/>
              </w:rPr>
              <w:fldChar w:fldCharType="separate"/>
            </w:r>
            <w:r w:rsidR="00AC3250">
              <w:rPr>
                <w:rFonts w:ascii="Traditional Arabic" w:hAnsi="Traditional Arabic" w:cs="Traditional Arabic"/>
                <w:noProof/>
                <w:sz w:val="32"/>
                <w:szCs w:val="32"/>
                <w:rtl/>
              </w:rPr>
              <w:t>458</w:t>
            </w:r>
            <w:r w:rsidRPr="00AF57EA">
              <w:rPr>
                <w:rFonts w:ascii="Traditional Arabic" w:hAnsi="Traditional Arabic" w:cs="Traditional Arabic"/>
                <w:sz w:val="32"/>
                <w:szCs w:val="32"/>
                <w:rtl/>
              </w:rPr>
              <w:fldChar w:fldCharType="end"/>
            </w:r>
          </w:p>
        </w:tc>
      </w:tr>
      <w:tr w:rsidR="00B46A79" w:rsidRPr="00AF6774" w:rsidTr="00A944D0">
        <w:tc>
          <w:tcPr>
            <w:tcW w:w="4394" w:type="dxa"/>
          </w:tcPr>
          <w:p w:rsidR="00B46A79" w:rsidRPr="00AF57EA" w:rsidRDefault="000073F7" w:rsidP="00AF6774">
            <w:pPr>
              <w:pStyle w:val="ac"/>
              <w:tabs>
                <w:tab w:val="left" w:pos="1361"/>
              </w:tabs>
              <w:spacing w:after="0" w:line="240" w:lineRule="auto"/>
              <w:ind w:left="0"/>
              <w:rPr>
                <w:rFonts w:ascii="Traditional Arabic" w:hAnsi="Traditional Arabic" w:cs="Traditional Arabic"/>
                <w:sz w:val="32"/>
                <w:szCs w:val="32"/>
                <w:rtl/>
              </w:rPr>
            </w:pPr>
            <w:r>
              <w:fldChar w:fldCharType="begin"/>
            </w:r>
            <w:r>
              <w:instrText xml:space="preserve"> REF </w:instrText>
            </w:r>
            <w:r>
              <w:rPr>
                <w:rtl/>
              </w:rPr>
              <w:instrText>ا7</w:instrText>
            </w:r>
            <w:r>
              <w:instrText xml:space="preserve"> \h  \* MERGEFORMAT </w:instrText>
            </w:r>
            <w:r>
              <w:fldChar w:fldCharType="separate"/>
            </w:r>
            <w:r w:rsidR="00AC3250" w:rsidRPr="00CB2C7D">
              <w:rPr>
                <w:rFonts w:ascii="QCF_P049" w:hAnsi="QCF_P049" w:cs="QCF_P049"/>
                <w:color w:val="000000"/>
                <w:sz w:val="32"/>
                <w:szCs w:val="32"/>
                <w:rtl/>
              </w:rPr>
              <w:t>ﭙ  ﭚ</w:t>
            </w:r>
            <w:r>
              <w:fldChar w:fldCharType="end"/>
            </w:r>
          </w:p>
        </w:tc>
        <w:tc>
          <w:tcPr>
            <w:tcW w:w="4111" w:type="dxa"/>
          </w:tcPr>
          <w:p w:rsidR="00B46A79" w:rsidRPr="00AF57EA" w:rsidRDefault="00CD4B29" w:rsidP="00CA120C">
            <w:pPr>
              <w:pStyle w:val="ac"/>
              <w:spacing w:after="0" w:line="240" w:lineRule="auto"/>
              <w:ind w:left="0"/>
              <w:jc w:val="center"/>
              <w:rPr>
                <w:rFonts w:ascii="Traditional Arabic" w:hAnsi="Traditional Arabic" w:cs="Traditional Arabic"/>
                <w:sz w:val="32"/>
                <w:szCs w:val="32"/>
                <w:rtl/>
              </w:rPr>
            </w:pPr>
            <w:r w:rsidRPr="00AF57EA">
              <w:rPr>
                <w:rFonts w:ascii="Traditional Arabic" w:hAnsi="Traditional Arabic" w:cs="Traditional Arabic"/>
                <w:sz w:val="32"/>
                <w:szCs w:val="32"/>
                <w:rtl/>
              </w:rPr>
              <w:fldChar w:fldCharType="begin"/>
            </w:r>
            <w:r w:rsidR="00B46A79" w:rsidRPr="00AF57EA">
              <w:rPr>
                <w:rFonts w:ascii="Traditional Arabic" w:hAnsi="Traditional Arabic" w:cs="Traditional Arabic"/>
                <w:sz w:val="32"/>
                <w:szCs w:val="32"/>
                <w:rtl/>
              </w:rPr>
              <w:instrText xml:space="preserve"> </w:instrText>
            </w:r>
            <w:r w:rsidR="00B46A79" w:rsidRPr="00AF57EA">
              <w:rPr>
                <w:rFonts w:ascii="Traditional Arabic" w:hAnsi="Traditional Arabic" w:cs="Traditional Arabic"/>
                <w:sz w:val="32"/>
                <w:szCs w:val="32"/>
              </w:rPr>
              <w:instrText>PAGEREF</w:instrText>
            </w:r>
            <w:r w:rsidR="00B46A79" w:rsidRPr="00AF57EA">
              <w:rPr>
                <w:rFonts w:ascii="Traditional Arabic" w:hAnsi="Traditional Arabic" w:cs="Traditional Arabic"/>
                <w:sz w:val="32"/>
                <w:szCs w:val="32"/>
                <w:rtl/>
              </w:rPr>
              <w:instrText xml:space="preserve"> ا7 \</w:instrText>
            </w:r>
            <w:r w:rsidR="00B46A79" w:rsidRPr="00AF57EA">
              <w:rPr>
                <w:rFonts w:ascii="Traditional Arabic" w:hAnsi="Traditional Arabic" w:cs="Traditional Arabic"/>
                <w:sz w:val="32"/>
                <w:szCs w:val="32"/>
              </w:rPr>
              <w:instrText>h</w:instrText>
            </w:r>
            <w:r w:rsidR="00B46A79" w:rsidRPr="00AF57EA">
              <w:rPr>
                <w:rFonts w:ascii="Traditional Arabic" w:hAnsi="Traditional Arabic" w:cs="Traditional Arabic"/>
                <w:sz w:val="32"/>
                <w:szCs w:val="32"/>
                <w:rtl/>
              </w:rPr>
              <w:instrText xml:space="preserve"> </w:instrText>
            </w:r>
            <w:r w:rsidRPr="00AF57EA">
              <w:rPr>
                <w:rFonts w:ascii="Traditional Arabic" w:hAnsi="Traditional Arabic" w:cs="Traditional Arabic"/>
                <w:sz w:val="32"/>
                <w:szCs w:val="32"/>
                <w:rtl/>
              </w:rPr>
            </w:r>
            <w:r w:rsidRPr="00AF57EA">
              <w:rPr>
                <w:rFonts w:ascii="Traditional Arabic" w:hAnsi="Traditional Arabic" w:cs="Traditional Arabic"/>
                <w:sz w:val="32"/>
                <w:szCs w:val="32"/>
                <w:rtl/>
              </w:rPr>
              <w:fldChar w:fldCharType="separate"/>
            </w:r>
            <w:r w:rsidR="00AC3250">
              <w:rPr>
                <w:rFonts w:ascii="Traditional Arabic" w:hAnsi="Traditional Arabic" w:cs="Traditional Arabic"/>
                <w:noProof/>
                <w:sz w:val="32"/>
                <w:szCs w:val="32"/>
                <w:rtl/>
              </w:rPr>
              <w:t>150</w:t>
            </w:r>
            <w:r w:rsidRPr="00AF57EA">
              <w:rPr>
                <w:rFonts w:ascii="Traditional Arabic" w:hAnsi="Traditional Arabic" w:cs="Traditional Arabic"/>
                <w:sz w:val="32"/>
                <w:szCs w:val="32"/>
                <w:rtl/>
              </w:rPr>
              <w:fldChar w:fldCharType="end"/>
            </w:r>
          </w:p>
        </w:tc>
      </w:tr>
      <w:tr w:rsidR="00B46A79" w:rsidRPr="00AF6774" w:rsidTr="00A944D0">
        <w:tc>
          <w:tcPr>
            <w:tcW w:w="4394" w:type="dxa"/>
          </w:tcPr>
          <w:p w:rsidR="00B46A79" w:rsidRPr="00AF57EA" w:rsidRDefault="000073F7" w:rsidP="00AF6774">
            <w:pPr>
              <w:pStyle w:val="ac"/>
              <w:spacing w:after="0" w:line="240" w:lineRule="auto"/>
              <w:ind w:left="0"/>
              <w:rPr>
                <w:rFonts w:ascii="Traditional Arabic" w:hAnsi="Traditional Arabic" w:cs="Traditional Arabic"/>
                <w:sz w:val="32"/>
                <w:szCs w:val="32"/>
                <w:rtl/>
              </w:rPr>
            </w:pPr>
            <w:r>
              <w:fldChar w:fldCharType="begin"/>
            </w:r>
            <w:r>
              <w:instrText xml:space="preserve"> REF </w:instrText>
            </w:r>
            <w:r>
              <w:rPr>
                <w:rtl/>
              </w:rPr>
              <w:instrText>ا27</w:instrText>
            </w:r>
            <w:r>
              <w:instrText xml:space="preserve"> \h  \* MERGEFORMAT </w:instrText>
            </w:r>
            <w:r>
              <w:fldChar w:fldCharType="separate"/>
            </w:r>
            <w:r w:rsidR="00AC3250" w:rsidRPr="00910A62">
              <w:rPr>
                <w:rFonts w:ascii="QCF_P036" w:hAnsi="QCF_P036" w:cs="QCF_P036"/>
                <w:color w:val="000000"/>
                <w:sz w:val="32"/>
                <w:szCs w:val="32"/>
                <w:rtl/>
              </w:rPr>
              <w:t xml:space="preserve">ﯽ ﯾ ﯿ   ﰀ ﰁ ﰂ ﰃ ﰄ ﰅ </w:t>
            </w:r>
            <w:r>
              <w:fldChar w:fldCharType="end"/>
            </w:r>
          </w:p>
        </w:tc>
        <w:tc>
          <w:tcPr>
            <w:tcW w:w="4111" w:type="dxa"/>
          </w:tcPr>
          <w:p w:rsidR="00B46A79" w:rsidRPr="00AF57EA" w:rsidRDefault="00CD4B29" w:rsidP="00CA120C">
            <w:pPr>
              <w:pStyle w:val="ac"/>
              <w:spacing w:after="0" w:line="240" w:lineRule="auto"/>
              <w:ind w:left="0"/>
              <w:jc w:val="center"/>
              <w:rPr>
                <w:rFonts w:ascii="Traditional Arabic" w:hAnsi="Traditional Arabic" w:cs="Traditional Arabic"/>
                <w:sz w:val="32"/>
                <w:szCs w:val="32"/>
                <w:rtl/>
              </w:rPr>
            </w:pPr>
            <w:r w:rsidRPr="00AF57EA">
              <w:rPr>
                <w:rFonts w:ascii="Traditional Arabic" w:hAnsi="Traditional Arabic" w:cs="Traditional Arabic"/>
                <w:sz w:val="32"/>
                <w:szCs w:val="32"/>
                <w:rtl/>
              </w:rPr>
              <w:fldChar w:fldCharType="begin"/>
            </w:r>
            <w:r w:rsidR="00B46A79" w:rsidRPr="00AF57EA">
              <w:rPr>
                <w:rFonts w:ascii="Traditional Arabic" w:hAnsi="Traditional Arabic" w:cs="Traditional Arabic"/>
                <w:sz w:val="32"/>
                <w:szCs w:val="32"/>
                <w:rtl/>
              </w:rPr>
              <w:instrText xml:space="preserve"> </w:instrText>
            </w:r>
            <w:r w:rsidR="00B46A79" w:rsidRPr="00AF57EA">
              <w:rPr>
                <w:rFonts w:ascii="Traditional Arabic" w:hAnsi="Traditional Arabic" w:cs="Traditional Arabic"/>
                <w:sz w:val="32"/>
                <w:szCs w:val="32"/>
              </w:rPr>
              <w:instrText>PAGEREF</w:instrText>
            </w:r>
            <w:r w:rsidR="00B46A79" w:rsidRPr="00AF57EA">
              <w:rPr>
                <w:rFonts w:ascii="Traditional Arabic" w:hAnsi="Traditional Arabic" w:cs="Traditional Arabic"/>
                <w:sz w:val="32"/>
                <w:szCs w:val="32"/>
                <w:rtl/>
              </w:rPr>
              <w:instrText xml:space="preserve"> ا27 \</w:instrText>
            </w:r>
            <w:r w:rsidR="00B46A79" w:rsidRPr="00AF57EA">
              <w:rPr>
                <w:rFonts w:ascii="Traditional Arabic" w:hAnsi="Traditional Arabic" w:cs="Traditional Arabic"/>
                <w:sz w:val="32"/>
                <w:szCs w:val="32"/>
              </w:rPr>
              <w:instrText>h</w:instrText>
            </w:r>
            <w:r w:rsidR="00B46A79" w:rsidRPr="00AF57EA">
              <w:rPr>
                <w:rFonts w:ascii="Traditional Arabic" w:hAnsi="Traditional Arabic" w:cs="Traditional Arabic"/>
                <w:sz w:val="32"/>
                <w:szCs w:val="32"/>
                <w:rtl/>
              </w:rPr>
              <w:instrText xml:space="preserve"> </w:instrText>
            </w:r>
            <w:r w:rsidRPr="00AF57EA">
              <w:rPr>
                <w:rFonts w:ascii="Traditional Arabic" w:hAnsi="Traditional Arabic" w:cs="Traditional Arabic"/>
                <w:sz w:val="32"/>
                <w:szCs w:val="32"/>
                <w:rtl/>
              </w:rPr>
            </w:r>
            <w:r w:rsidRPr="00AF57EA">
              <w:rPr>
                <w:rFonts w:ascii="Traditional Arabic" w:hAnsi="Traditional Arabic" w:cs="Traditional Arabic"/>
                <w:sz w:val="32"/>
                <w:szCs w:val="32"/>
                <w:rtl/>
              </w:rPr>
              <w:fldChar w:fldCharType="separate"/>
            </w:r>
            <w:r w:rsidR="00AC3250">
              <w:rPr>
                <w:rFonts w:ascii="Traditional Arabic" w:hAnsi="Traditional Arabic" w:cs="Traditional Arabic"/>
                <w:noProof/>
                <w:sz w:val="32"/>
                <w:szCs w:val="32"/>
                <w:rtl/>
              </w:rPr>
              <w:t>488</w:t>
            </w:r>
            <w:r w:rsidRPr="00AF57EA">
              <w:rPr>
                <w:rFonts w:ascii="Traditional Arabic" w:hAnsi="Traditional Arabic" w:cs="Traditional Arabic"/>
                <w:sz w:val="32"/>
                <w:szCs w:val="32"/>
                <w:rtl/>
              </w:rPr>
              <w:fldChar w:fldCharType="end"/>
            </w:r>
            <w:r w:rsidR="00B46A79">
              <w:rPr>
                <w:rFonts w:ascii="Traditional Arabic" w:hAnsi="Traditional Arabic" w:cs="Traditional Arabic" w:hint="cs"/>
                <w:sz w:val="32"/>
                <w:szCs w:val="32"/>
                <w:rtl/>
              </w:rPr>
              <w:t xml:space="preserve"> ، </w:t>
            </w:r>
            <w:r w:rsidRPr="00AF57EA">
              <w:rPr>
                <w:rFonts w:ascii="Traditional Arabic" w:hAnsi="Traditional Arabic" w:cs="Traditional Arabic"/>
                <w:sz w:val="32"/>
                <w:szCs w:val="32"/>
                <w:rtl/>
              </w:rPr>
              <w:fldChar w:fldCharType="begin"/>
            </w:r>
            <w:r w:rsidR="00B46A79" w:rsidRPr="00AF57EA">
              <w:rPr>
                <w:rFonts w:ascii="Traditional Arabic" w:hAnsi="Traditional Arabic" w:cs="Traditional Arabic"/>
                <w:sz w:val="32"/>
                <w:szCs w:val="32"/>
                <w:rtl/>
              </w:rPr>
              <w:instrText xml:space="preserve"> </w:instrText>
            </w:r>
            <w:r w:rsidR="00B46A79" w:rsidRPr="00AF57EA">
              <w:rPr>
                <w:rFonts w:ascii="Traditional Arabic" w:hAnsi="Traditional Arabic" w:cs="Traditional Arabic"/>
                <w:sz w:val="32"/>
                <w:szCs w:val="32"/>
              </w:rPr>
              <w:instrText>PAGEREF</w:instrText>
            </w:r>
            <w:r w:rsidR="00B46A79" w:rsidRPr="00AF57EA">
              <w:rPr>
                <w:rFonts w:ascii="Traditional Arabic" w:hAnsi="Traditional Arabic" w:cs="Traditional Arabic"/>
                <w:sz w:val="32"/>
                <w:szCs w:val="32"/>
                <w:rtl/>
              </w:rPr>
              <w:instrText xml:space="preserve"> ا28 \</w:instrText>
            </w:r>
            <w:r w:rsidR="00B46A79" w:rsidRPr="00AF57EA">
              <w:rPr>
                <w:rFonts w:ascii="Traditional Arabic" w:hAnsi="Traditional Arabic" w:cs="Traditional Arabic"/>
                <w:sz w:val="32"/>
                <w:szCs w:val="32"/>
              </w:rPr>
              <w:instrText>h</w:instrText>
            </w:r>
            <w:r w:rsidR="00B46A79" w:rsidRPr="00AF57EA">
              <w:rPr>
                <w:rFonts w:ascii="Traditional Arabic" w:hAnsi="Traditional Arabic" w:cs="Traditional Arabic"/>
                <w:sz w:val="32"/>
                <w:szCs w:val="32"/>
                <w:rtl/>
              </w:rPr>
              <w:instrText xml:space="preserve"> </w:instrText>
            </w:r>
            <w:r w:rsidRPr="00AF57EA">
              <w:rPr>
                <w:rFonts w:ascii="Traditional Arabic" w:hAnsi="Traditional Arabic" w:cs="Traditional Arabic"/>
                <w:sz w:val="32"/>
                <w:szCs w:val="32"/>
                <w:rtl/>
              </w:rPr>
            </w:r>
            <w:r w:rsidRPr="00AF57EA">
              <w:rPr>
                <w:rFonts w:ascii="Traditional Arabic" w:hAnsi="Traditional Arabic" w:cs="Traditional Arabic"/>
                <w:sz w:val="32"/>
                <w:szCs w:val="32"/>
                <w:rtl/>
              </w:rPr>
              <w:fldChar w:fldCharType="separate"/>
            </w:r>
            <w:r w:rsidR="00AC3250">
              <w:rPr>
                <w:rFonts w:ascii="Traditional Arabic" w:hAnsi="Traditional Arabic" w:cs="Traditional Arabic"/>
                <w:noProof/>
                <w:sz w:val="32"/>
                <w:szCs w:val="32"/>
                <w:rtl/>
              </w:rPr>
              <w:t>489</w:t>
            </w:r>
            <w:r w:rsidRPr="00AF57EA">
              <w:rPr>
                <w:rFonts w:ascii="Traditional Arabic" w:hAnsi="Traditional Arabic" w:cs="Traditional Arabic"/>
                <w:sz w:val="32"/>
                <w:szCs w:val="32"/>
                <w:rtl/>
              </w:rPr>
              <w:fldChar w:fldCharType="end"/>
            </w:r>
          </w:p>
        </w:tc>
      </w:tr>
      <w:tr w:rsidR="00B46A79" w:rsidRPr="00AF6774" w:rsidTr="00A944D0">
        <w:tc>
          <w:tcPr>
            <w:tcW w:w="4394" w:type="dxa"/>
          </w:tcPr>
          <w:p w:rsidR="00B46A79" w:rsidRPr="00AF57EA" w:rsidRDefault="00B46A79" w:rsidP="00AF6774">
            <w:pPr>
              <w:pStyle w:val="ac"/>
              <w:spacing w:after="0" w:line="240" w:lineRule="auto"/>
              <w:ind w:left="0"/>
              <w:rPr>
                <w:rFonts w:ascii="Traditional Arabic" w:hAnsi="Traditional Arabic" w:cs="Traditional Arabic"/>
                <w:sz w:val="32"/>
                <w:szCs w:val="32"/>
                <w:rtl/>
              </w:rPr>
            </w:pPr>
            <w:r w:rsidRPr="00AF57EA">
              <w:rPr>
                <w:rFonts w:ascii="Traditional Arabic" w:hAnsi="Traditional Arabic" w:cs="Traditional Arabic" w:hint="cs"/>
                <w:sz w:val="32"/>
                <w:szCs w:val="32"/>
                <w:rtl/>
              </w:rPr>
              <w:t xml:space="preserve"> </w:t>
            </w:r>
            <w:r w:rsidR="000073F7">
              <w:fldChar w:fldCharType="begin"/>
            </w:r>
            <w:r w:rsidR="000073F7">
              <w:instrText xml:space="preserve"> REF </w:instrText>
            </w:r>
            <w:r w:rsidR="000073F7">
              <w:rPr>
                <w:rtl/>
              </w:rPr>
              <w:instrText>ا12</w:instrText>
            </w:r>
            <w:r w:rsidR="000073F7">
              <w:instrText xml:space="preserve"> \h  \* MERGEFORMAT </w:instrText>
            </w:r>
            <w:r w:rsidR="000073F7">
              <w:fldChar w:fldCharType="separate"/>
            </w:r>
            <w:r w:rsidR="00AC3250" w:rsidRPr="00AC3250">
              <w:rPr>
                <w:rFonts w:ascii="QCF_P175" w:hAnsi="QCF_P175" w:cs="QCF_P175"/>
                <w:color w:val="000000"/>
                <w:sz w:val="32"/>
                <w:szCs w:val="32"/>
                <w:rtl/>
              </w:rPr>
              <w:t>ﭽ</w:t>
            </w:r>
            <w:r w:rsidR="00AC3250" w:rsidRPr="00AC3250">
              <w:rPr>
                <w:rFonts w:ascii="QCF_P175" w:hAnsi="QCF_P175" w:cs="QCF_P175" w:hint="cs"/>
                <w:color w:val="000000"/>
                <w:sz w:val="32"/>
                <w:szCs w:val="32"/>
                <w:rtl/>
              </w:rPr>
              <w:t xml:space="preserve">   </w:t>
            </w:r>
            <w:r w:rsidR="00AC3250" w:rsidRPr="00AC3250">
              <w:rPr>
                <w:rFonts w:ascii="QCF_P175" w:hAnsi="QCF_P175" w:cs="QCF_P175"/>
                <w:color w:val="000000"/>
                <w:sz w:val="32"/>
                <w:szCs w:val="32"/>
                <w:rtl/>
              </w:rPr>
              <w:t xml:space="preserve"> ﭾ ﭿ ﮀ ﮁ </w:t>
            </w:r>
            <w:r w:rsidR="000073F7">
              <w:fldChar w:fldCharType="end"/>
            </w:r>
          </w:p>
        </w:tc>
        <w:tc>
          <w:tcPr>
            <w:tcW w:w="4111" w:type="dxa"/>
          </w:tcPr>
          <w:p w:rsidR="00B46A79" w:rsidRPr="00AF57EA" w:rsidRDefault="00CD4B29" w:rsidP="00CA120C">
            <w:pPr>
              <w:pStyle w:val="ac"/>
              <w:spacing w:after="0" w:line="240" w:lineRule="auto"/>
              <w:ind w:left="0"/>
              <w:jc w:val="center"/>
              <w:rPr>
                <w:rFonts w:ascii="Traditional Arabic" w:hAnsi="Traditional Arabic" w:cs="Traditional Arabic"/>
                <w:sz w:val="32"/>
                <w:szCs w:val="32"/>
                <w:rtl/>
              </w:rPr>
            </w:pPr>
            <w:r w:rsidRPr="00AF57EA">
              <w:rPr>
                <w:rFonts w:ascii="Traditional Arabic" w:hAnsi="Traditional Arabic" w:cs="Traditional Arabic"/>
                <w:sz w:val="32"/>
                <w:szCs w:val="32"/>
                <w:rtl/>
              </w:rPr>
              <w:fldChar w:fldCharType="begin"/>
            </w:r>
            <w:r w:rsidR="00B46A79" w:rsidRPr="00AF57EA">
              <w:rPr>
                <w:rFonts w:ascii="Traditional Arabic" w:hAnsi="Traditional Arabic" w:cs="Traditional Arabic"/>
                <w:sz w:val="32"/>
                <w:szCs w:val="32"/>
                <w:rtl/>
              </w:rPr>
              <w:instrText xml:space="preserve"> </w:instrText>
            </w:r>
            <w:r w:rsidR="00B46A79" w:rsidRPr="00AF57EA">
              <w:rPr>
                <w:rFonts w:ascii="Traditional Arabic" w:hAnsi="Traditional Arabic" w:cs="Traditional Arabic" w:hint="cs"/>
                <w:sz w:val="32"/>
                <w:szCs w:val="32"/>
              </w:rPr>
              <w:instrText>PAGEREF</w:instrText>
            </w:r>
            <w:r w:rsidR="00B46A79" w:rsidRPr="00AF57EA">
              <w:rPr>
                <w:rFonts w:ascii="Traditional Arabic" w:hAnsi="Traditional Arabic" w:cs="Traditional Arabic" w:hint="cs"/>
                <w:sz w:val="32"/>
                <w:szCs w:val="32"/>
                <w:rtl/>
              </w:rPr>
              <w:instrText xml:space="preserve"> ا12 \</w:instrText>
            </w:r>
            <w:r w:rsidR="00B46A79" w:rsidRPr="00AF57EA">
              <w:rPr>
                <w:rFonts w:ascii="Traditional Arabic" w:hAnsi="Traditional Arabic" w:cs="Traditional Arabic" w:hint="cs"/>
                <w:sz w:val="32"/>
                <w:szCs w:val="32"/>
              </w:rPr>
              <w:instrText>h</w:instrText>
            </w:r>
            <w:r w:rsidR="00B46A79" w:rsidRPr="00AF57EA">
              <w:rPr>
                <w:rFonts w:ascii="Traditional Arabic" w:hAnsi="Traditional Arabic" w:cs="Traditional Arabic"/>
                <w:sz w:val="32"/>
                <w:szCs w:val="32"/>
                <w:rtl/>
              </w:rPr>
              <w:instrText xml:space="preserve"> </w:instrText>
            </w:r>
            <w:r w:rsidRPr="00AF57EA">
              <w:rPr>
                <w:rFonts w:ascii="Traditional Arabic" w:hAnsi="Traditional Arabic" w:cs="Traditional Arabic"/>
                <w:sz w:val="32"/>
                <w:szCs w:val="32"/>
                <w:rtl/>
              </w:rPr>
            </w:r>
            <w:r w:rsidRPr="00AF57EA">
              <w:rPr>
                <w:rFonts w:ascii="Traditional Arabic" w:hAnsi="Traditional Arabic" w:cs="Traditional Arabic"/>
                <w:sz w:val="32"/>
                <w:szCs w:val="32"/>
                <w:rtl/>
              </w:rPr>
              <w:fldChar w:fldCharType="separate"/>
            </w:r>
            <w:r w:rsidR="00AC3250">
              <w:rPr>
                <w:rFonts w:ascii="Traditional Arabic" w:hAnsi="Traditional Arabic" w:cs="Traditional Arabic"/>
                <w:noProof/>
                <w:sz w:val="32"/>
                <w:szCs w:val="32"/>
                <w:rtl/>
              </w:rPr>
              <w:t>308</w:t>
            </w:r>
            <w:r w:rsidRPr="00AF57EA">
              <w:rPr>
                <w:rFonts w:ascii="Traditional Arabic" w:hAnsi="Traditional Arabic" w:cs="Traditional Arabic"/>
                <w:sz w:val="32"/>
                <w:szCs w:val="32"/>
                <w:rtl/>
              </w:rPr>
              <w:fldChar w:fldCharType="end"/>
            </w:r>
          </w:p>
        </w:tc>
      </w:tr>
      <w:tr w:rsidR="00B46A79" w:rsidRPr="00AF6774" w:rsidTr="00A944D0">
        <w:tc>
          <w:tcPr>
            <w:tcW w:w="4394" w:type="dxa"/>
          </w:tcPr>
          <w:p w:rsidR="00B46A79" w:rsidRPr="00AF57EA" w:rsidRDefault="000073F7" w:rsidP="00AF6774">
            <w:pPr>
              <w:pStyle w:val="ac"/>
              <w:spacing w:after="0" w:line="240" w:lineRule="auto"/>
              <w:ind w:left="0"/>
              <w:rPr>
                <w:rFonts w:ascii="Traditional Arabic" w:hAnsi="Traditional Arabic" w:cs="Traditional Arabic"/>
                <w:sz w:val="32"/>
                <w:szCs w:val="32"/>
                <w:rtl/>
              </w:rPr>
            </w:pPr>
            <w:r>
              <w:fldChar w:fldCharType="begin"/>
            </w:r>
            <w:r>
              <w:instrText xml:space="preserve"> REF </w:instrText>
            </w:r>
            <w:r>
              <w:rPr>
                <w:rtl/>
              </w:rPr>
              <w:instrText>ا25</w:instrText>
            </w:r>
            <w:r>
              <w:instrText xml:space="preserve"> \h  \* MERGEFORMAT </w:instrText>
            </w:r>
            <w:r>
              <w:fldChar w:fldCharType="separate"/>
            </w:r>
            <w:r w:rsidR="00AC3250" w:rsidRPr="00BA7BEF">
              <w:rPr>
                <w:rFonts w:ascii="QCF_P082" w:hAnsi="QCF_P082" w:cs="QCF_P082"/>
                <w:color w:val="000000"/>
                <w:sz w:val="32"/>
                <w:szCs w:val="32"/>
                <w:rtl/>
              </w:rPr>
              <w:t xml:space="preserve">ﮋ ﮌ ﮍ ﮎ ﮏ  ﮐ ﮑ </w:t>
            </w:r>
            <w:r>
              <w:fldChar w:fldCharType="end"/>
            </w:r>
          </w:p>
        </w:tc>
        <w:tc>
          <w:tcPr>
            <w:tcW w:w="4111" w:type="dxa"/>
          </w:tcPr>
          <w:p w:rsidR="00B46A79" w:rsidRPr="00AF57EA" w:rsidRDefault="00CD4B29" w:rsidP="00CA120C">
            <w:pPr>
              <w:pStyle w:val="ac"/>
              <w:spacing w:after="0" w:line="240" w:lineRule="auto"/>
              <w:ind w:left="0"/>
              <w:jc w:val="center"/>
              <w:rPr>
                <w:rFonts w:ascii="Traditional Arabic" w:hAnsi="Traditional Arabic" w:cs="Traditional Arabic"/>
                <w:sz w:val="32"/>
                <w:szCs w:val="32"/>
                <w:rtl/>
              </w:rPr>
            </w:pPr>
            <w:r w:rsidRPr="00AF57EA">
              <w:rPr>
                <w:rFonts w:ascii="Traditional Arabic" w:hAnsi="Traditional Arabic" w:cs="Traditional Arabic"/>
                <w:sz w:val="32"/>
                <w:szCs w:val="32"/>
                <w:rtl/>
              </w:rPr>
              <w:fldChar w:fldCharType="begin"/>
            </w:r>
            <w:r w:rsidR="00B46A79" w:rsidRPr="00AF57EA">
              <w:rPr>
                <w:rFonts w:ascii="Traditional Arabic" w:hAnsi="Traditional Arabic" w:cs="Traditional Arabic"/>
                <w:sz w:val="32"/>
                <w:szCs w:val="32"/>
                <w:rtl/>
              </w:rPr>
              <w:instrText xml:space="preserve"> </w:instrText>
            </w:r>
            <w:r w:rsidR="00B46A79" w:rsidRPr="00AF57EA">
              <w:rPr>
                <w:rFonts w:ascii="Traditional Arabic" w:hAnsi="Traditional Arabic" w:cs="Traditional Arabic"/>
                <w:sz w:val="32"/>
                <w:szCs w:val="32"/>
              </w:rPr>
              <w:instrText>PAGEREF</w:instrText>
            </w:r>
            <w:r w:rsidR="00B46A79" w:rsidRPr="00AF57EA">
              <w:rPr>
                <w:rFonts w:ascii="Traditional Arabic" w:hAnsi="Traditional Arabic" w:cs="Traditional Arabic"/>
                <w:sz w:val="32"/>
                <w:szCs w:val="32"/>
                <w:rtl/>
              </w:rPr>
              <w:instrText xml:space="preserve"> ا25 \</w:instrText>
            </w:r>
            <w:r w:rsidR="00B46A79" w:rsidRPr="00AF57EA">
              <w:rPr>
                <w:rFonts w:ascii="Traditional Arabic" w:hAnsi="Traditional Arabic" w:cs="Traditional Arabic"/>
                <w:sz w:val="32"/>
                <w:szCs w:val="32"/>
              </w:rPr>
              <w:instrText>h</w:instrText>
            </w:r>
            <w:r w:rsidR="00B46A79" w:rsidRPr="00AF57EA">
              <w:rPr>
                <w:rFonts w:ascii="Traditional Arabic" w:hAnsi="Traditional Arabic" w:cs="Traditional Arabic"/>
                <w:sz w:val="32"/>
                <w:szCs w:val="32"/>
                <w:rtl/>
              </w:rPr>
              <w:instrText xml:space="preserve"> </w:instrText>
            </w:r>
            <w:r w:rsidRPr="00AF57EA">
              <w:rPr>
                <w:rFonts w:ascii="Traditional Arabic" w:hAnsi="Traditional Arabic" w:cs="Traditional Arabic"/>
                <w:sz w:val="32"/>
                <w:szCs w:val="32"/>
                <w:rtl/>
              </w:rPr>
            </w:r>
            <w:r w:rsidRPr="00AF57EA">
              <w:rPr>
                <w:rFonts w:ascii="Traditional Arabic" w:hAnsi="Traditional Arabic" w:cs="Traditional Arabic"/>
                <w:sz w:val="32"/>
                <w:szCs w:val="32"/>
                <w:rtl/>
              </w:rPr>
              <w:fldChar w:fldCharType="separate"/>
            </w:r>
            <w:r w:rsidR="00AC3250">
              <w:rPr>
                <w:rFonts w:ascii="Traditional Arabic" w:hAnsi="Traditional Arabic" w:cs="Traditional Arabic"/>
                <w:noProof/>
                <w:sz w:val="32"/>
                <w:szCs w:val="32"/>
                <w:rtl/>
              </w:rPr>
              <w:t>457</w:t>
            </w:r>
            <w:r w:rsidRPr="00AF57EA">
              <w:rPr>
                <w:rFonts w:ascii="Traditional Arabic" w:hAnsi="Traditional Arabic" w:cs="Traditional Arabic"/>
                <w:sz w:val="32"/>
                <w:szCs w:val="32"/>
                <w:rtl/>
              </w:rPr>
              <w:fldChar w:fldCharType="end"/>
            </w:r>
          </w:p>
        </w:tc>
      </w:tr>
      <w:tr w:rsidR="00B46A79" w:rsidRPr="00AF6774" w:rsidTr="00A944D0">
        <w:tc>
          <w:tcPr>
            <w:tcW w:w="4394" w:type="dxa"/>
          </w:tcPr>
          <w:p w:rsidR="00B46A79" w:rsidRPr="00AF57EA" w:rsidRDefault="000073F7" w:rsidP="00AF6774">
            <w:pPr>
              <w:pStyle w:val="ac"/>
              <w:spacing w:after="0" w:line="240" w:lineRule="auto"/>
              <w:ind w:left="0"/>
              <w:rPr>
                <w:rFonts w:ascii="Traditional Arabic" w:hAnsi="Traditional Arabic" w:cs="Traditional Arabic"/>
                <w:sz w:val="32"/>
                <w:szCs w:val="32"/>
                <w:rtl/>
              </w:rPr>
            </w:pPr>
            <w:r>
              <w:fldChar w:fldCharType="begin"/>
            </w:r>
            <w:r>
              <w:instrText xml:space="preserve"> REF </w:instrText>
            </w:r>
            <w:r>
              <w:rPr>
                <w:rtl/>
              </w:rPr>
              <w:instrText>ا41</w:instrText>
            </w:r>
            <w:r>
              <w:instrText xml:space="preserve"> \h  \* MERGEFORMAT </w:instrText>
            </w:r>
            <w:r>
              <w:fldChar w:fldCharType="separate"/>
            </w:r>
            <w:r w:rsidR="00AC3250" w:rsidRPr="00B92759">
              <w:rPr>
                <w:rFonts w:ascii="QCF_P560" w:hAnsi="QCF_P560" w:cs="QCF_P560"/>
                <w:color w:val="000000"/>
                <w:sz w:val="32"/>
                <w:szCs w:val="32"/>
                <w:rtl/>
              </w:rPr>
              <w:t xml:space="preserve">ﭢ ﭣ ﭤ ﭥ ﭦ ﭧ </w:t>
            </w:r>
            <w:r>
              <w:fldChar w:fldCharType="end"/>
            </w:r>
          </w:p>
        </w:tc>
        <w:tc>
          <w:tcPr>
            <w:tcW w:w="4111" w:type="dxa"/>
          </w:tcPr>
          <w:p w:rsidR="00B46A79" w:rsidRPr="00AF57EA" w:rsidRDefault="00CD4B29" w:rsidP="00CA120C">
            <w:pPr>
              <w:pStyle w:val="ac"/>
              <w:spacing w:after="0" w:line="240" w:lineRule="auto"/>
              <w:ind w:left="0"/>
              <w:jc w:val="center"/>
              <w:rPr>
                <w:rFonts w:ascii="Traditional Arabic" w:hAnsi="Traditional Arabic" w:cs="Traditional Arabic"/>
                <w:sz w:val="32"/>
                <w:szCs w:val="32"/>
                <w:rtl/>
              </w:rPr>
            </w:pPr>
            <w:r w:rsidRPr="00AF57EA">
              <w:rPr>
                <w:rFonts w:ascii="Traditional Arabic" w:hAnsi="Traditional Arabic" w:cs="Traditional Arabic"/>
                <w:sz w:val="32"/>
                <w:szCs w:val="32"/>
                <w:rtl/>
              </w:rPr>
              <w:fldChar w:fldCharType="begin"/>
            </w:r>
            <w:r w:rsidR="00B46A79" w:rsidRPr="00AF57EA">
              <w:rPr>
                <w:rFonts w:ascii="Traditional Arabic" w:hAnsi="Traditional Arabic" w:cs="Traditional Arabic"/>
                <w:sz w:val="32"/>
                <w:szCs w:val="32"/>
                <w:rtl/>
              </w:rPr>
              <w:instrText xml:space="preserve"> </w:instrText>
            </w:r>
            <w:r w:rsidR="00B46A79" w:rsidRPr="00AF57EA">
              <w:rPr>
                <w:rFonts w:ascii="Traditional Arabic" w:hAnsi="Traditional Arabic" w:cs="Traditional Arabic"/>
                <w:sz w:val="32"/>
                <w:szCs w:val="32"/>
              </w:rPr>
              <w:instrText>PAGEREF</w:instrText>
            </w:r>
            <w:r w:rsidR="00B46A79" w:rsidRPr="00AF57EA">
              <w:rPr>
                <w:rFonts w:ascii="Traditional Arabic" w:hAnsi="Traditional Arabic" w:cs="Traditional Arabic"/>
                <w:sz w:val="32"/>
                <w:szCs w:val="32"/>
                <w:rtl/>
              </w:rPr>
              <w:instrText xml:space="preserve"> ا41 \</w:instrText>
            </w:r>
            <w:r w:rsidR="00B46A79" w:rsidRPr="00AF57EA">
              <w:rPr>
                <w:rFonts w:ascii="Traditional Arabic" w:hAnsi="Traditional Arabic" w:cs="Traditional Arabic"/>
                <w:sz w:val="32"/>
                <w:szCs w:val="32"/>
              </w:rPr>
              <w:instrText>h</w:instrText>
            </w:r>
            <w:r w:rsidR="00B46A79" w:rsidRPr="00AF57EA">
              <w:rPr>
                <w:rFonts w:ascii="Traditional Arabic" w:hAnsi="Traditional Arabic" w:cs="Traditional Arabic"/>
                <w:sz w:val="32"/>
                <w:szCs w:val="32"/>
                <w:rtl/>
              </w:rPr>
              <w:instrText xml:space="preserve"> </w:instrText>
            </w:r>
            <w:r w:rsidRPr="00AF57EA">
              <w:rPr>
                <w:rFonts w:ascii="Traditional Arabic" w:hAnsi="Traditional Arabic" w:cs="Traditional Arabic"/>
                <w:sz w:val="32"/>
                <w:szCs w:val="32"/>
                <w:rtl/>
              </w:rPr>
            </w:r>
            <w:r w:rsidRPr="00AF57EA">
              <w:rPr>
                <w:rFonts w:ascii="Traditional Arabic" w:hAnsi="Traditional Arabic" w:cs="Traditional Arabic"/>
                <w:sz w:val="32"/>
                <w:szCs w:val="32"/>
                <w:rtl/>
              </w:rPr>
              <w:fldChar w:fldCharType="separate"/>
            </w:r>
            <w:r w:rsidR="00AC3250">
              <w:rPr>
                <w:rFonts w:ascii="Traditional Arabic" w:hAnsi="Traditional Arabic" w:cs="Traditional Arabic"/>
                <w:noProof/>
                <w:sz w:val="32"/>
                <w:szCs w:val="32"/>
                <w:rtl/>
              </w:rPr>
              <w:t>556</w:t>
            </w:r>
            <w:r w:rsidRPr="00AF57EA">
              <w:rPr>
                <w:rFonts w:ascii="Traditional Arabic" w:hAnsi="Traditional Arabic" w:cs="Traditional Arabic"/>
                <w:sz w:val="32"/>
                <w:szCs w:val="32"/>
                <w:rtl/>
              </w:rPr>
              <w:fldChar w:fldCharType="end"/>
            </w:r>
          </w:p>
        </w:tc>
      </w:tr>
      <w:tr w:rsidR="00B46A79" w:rsidRPr="00AF6774" w:rsidTr="00A944D0">
        <w:tc>
          <w:tcPr>
            <w:tcW w:w="4394" w:type="dxa"/>
          </w:tcPr>
          <w:p w:rsidR="00B46A79" w:rsidRPr="00AF57EA" w:rsidRDefault="000073F7" w:rsidP="00AF6774">
            <w:pPr>
              <w:pStyle w:val="ac"/>
              <w:spacing w:after="0" w:line="240" w:lineRule="auto"/>
              <w:ind w:left="0"/>
              <w:rPr>
                <w:rFonts w:ascii="Traditional Arabic" w:hAnsi="Traditional Arabic" w:cs="Traditional Arabic"/>
                <w:sz w:val="32"/>
                <w:szCs w:val="32"/>
                <w:rtl/>
              </w:rPr>
            </w:pPr>
            <w:r>
              <w:fldChar w:fldCharType="begin"/>
            </w:r>
            <w:r>
              <w:instrText xml:space="preserve"> REF </w:instrText>
            </w:r>
            <w:r>
              <w:rPr>
                <w:rtl/>
              </w:rPr>
              <w:instrText>ا16</w:instrText>
            </w:r>
            <w:r>
              <w:instrText xml:space="preserve"> \h  \* MERGEFORMAT </w:instrText>
            </w:r>
            <w:r>
              <w:fldChar w:fldCharType="separate"/>
            </w:r>
            <w:r w:rsidR="00AC3250" w:rsidRPr="00B12164">
              <w:rPr>
                <w:rFonts w:ascii="QCF_P085" w:hAnsi="QCF_P085" w:cs="QCF_P085"/>
                <w:color w:val="000000"/>
                <w:sz w:val="32"/>
                <w:szCs w:val="32"/>
                <w:rtl/>
              </w:rPr>
              <w:t xml:space="preserve">ﮦ  ﮧ  ﮨ    ﮩ  ﮪ  </w:t>
            </w:r>
            <w:r>
              <w:fldChar w:fldCharType="end"/>
            </w:r>
          </w:p>
        </w:tc>
        <w:tc>
          <w:tcPr>
            <w:tcW w:w="4111" w:type="dxa"/>
          </w:tcPr>
          <w:p w:rsidR="00B46A79" w:rsidRPr="00AF57EA" w:rsidRDefault="00CD4B29" w:rsidP="00CA120C">
            <w:pPr>
              <w:pStyle w:val="ac"/>
              <w:spacing w:after="0" w:line="240" w:lineRule="auto"/>
              <w:ind w:left="0"/>
              <w:jc w:val="center"/>
              <w:rPr>
                <w:rFonts w:ascii="Traditional Arabic" w:hAnsi="Traditional Arabic" w:cs="Traditional Arabic"/>
                <w:sz w:val="32"/>
                <w:szCs w:val="32"/>
                <w:rtl/>
              </w:rPr>
            </w:pPr>
            <w:r w:rsidRPr="00AF57EA">
              <w:rPr>
                <w:rFonts w:ascii="Traditional Arabic" w:hAnsi="Traditional Arabic" w:cs="Traditional Arabic"/>
                <w:sz w:val="32"/>
                <w:szCs w:val="32"/>
                <w:rtl/>
              </w:rPr>
              <w:fldChar w:fldCharType="begin"/>
            </w:r>
            <w:r w:rsidR="00B46A79" w:rsidRPr="00AF57EA">
              <w:rPr>
                <w:rFonts w:ascii="Traditional Arabic" w:hAnsi="Traditional Arabic" w:cs="Traditional Arabic"/>
                <w:sz w:val="32"/>
                <w:szCs w:val="32"/>
                <w:rtl/>
              </w:rPr>
              <w:instrText xml:space="preserve"> </w:instrText>
            </w:r>
            <w:r w:rsidR="00B46A79" w:rsidRPr="00AF57EA">
              <w:rPr>
                <w:rFonts w:ascii="Traditional Arabic" w:hAnsi="Traditional Arabic" w:cs="Traditional Arabic" w:hint="cs"/>
                <w:sz w:val="32"/>
                <w:szCs w:val="32"/>
              </w:rPr>
              <w:instrText>PAGEREF</w:instrText>
            </w:r>
            <w:r w:rsidR="00B46A79" w:rsidRPr="00AF57EA">
              <w:rPr>
                <w:rFonts w:ascii="Traditional Arabic" w:hAnsi="Traditional Arabic" w:cs="Traditional Arabic" w:hint="cs"/>
                <w:sz w:val="32"/>
                <w:szCs w:val="32"/>
                <w:rtl/>
              </w:rPr>
              <w:instrText xml:space="preserve"> ا16 \</w:instrText>
            </w:r>
            <w:r w:rsidR="00B46A79" w:rsidRPr="00AF57EA">
              <w:rPr>
                <w:rFonts w:ascii="Traditional Arabic" w:hAnsi="Traditional Arabic" w:cs="Traditional Arabic" w:hint="cs"/>
                <w:sz w:val="32"/>
                <w:szCs w:val="32"/>
              </w:rPr>
              <w:instrText>h</w:instrText>
            </w:r>
            <w:r w:rsidR="00B46A79" w:rsidRPr="00AF57EA">
              <w:rPr>
                <w:rFonts w:ascii="Traditional Arabic" w:hAnsi="Traditional Arabic" w:cs="Traditional Arabic"/>
                <w:sz w:val="32"/>
                <w:szCs w:val="32"/>
                <w:rtl/>
              </w:rPr>
              <w:instrText xml:space="preserve"> </w:instrText>
            </w:r>
            <w:r w:rsidRPr="00AF57EA">
              <w:rPr>
                <w:rFonts w:ascii="Traditional Arabic" w:hAnsi="Traditional Arabic" w:cs="Traditional Arabic"/>
                <w:sz w:val="32"/>
                <w:szCs w:val="32"/>
                <w:rtl/>
              </w:rPr>
            </w:r>
            <w:r w:rsidRPr="00AF57EA">
              <w:rPr>
                <w:rFonts w:ascii="Traditional Arabic" w:hAnsi="Traditional Arabic" w:cs="Traditional Arabic"/>
                <w:sz w:val="32"/>
                <w:szCs w:val="32"/>
                <w:rtl/>
              </w:rPr>
              <w:fldChar w:fldCharType="separate"/>
            </w:r>
            <w:r w:rsidR="00AC3250">
              <w:rPr>
                <w:rFonts w:ascii="Traditional Arabic" w:hAnsi="Traditional Arabic" w:cs="Traditional Arabic"/>
                <w:noProof/>
                <w:sz w:val="32"/>
                <w:szCs w:val="32"/>
                <w:rtl/>
              </w:rPr>
              <w:t>393</w:t>
            </w:r>
            <w:r w:rsidRPr="00AF57EA">
              <w:rPr>
                <w:rFonts w:ascii="Traditional Arabic" w:hAnsi="Traditional Arabic" w:cs="Traditional Arabic"/>
                <w:sz w:val="32"/>
                <w:szCs w:val="32"/>
                <w:rtl/>
              </w:rPr>
              <w:fldChar w:fldCharType="end"/>
            </w:r>
            <w:r w:rsidR="00B46A79" w:rsidRPr="00AF57EA">
              <w:rPr>
                <w:rFonts w:ascii="Traditional Arabic" w:hAnsi="Traditional Arabic" w:cs="Traditional Arabic" w:hint="cs"/>
                <w:sz w:val="32"/>
                <w:szCs w:val="32"/>
                <w:rtl/>
              </w:rPr>
              <w:t xml:space="preserve"> ، </w:t>
            </w:r>
            <w:r w:rsidRPr="00AF57EA">
              <w:rPr>
                <w:rFonts w:ascii="Traditional Arabic" w:hAnsi="Traditional Arabic" w:cs="Traditional Arabic"/>
                <w:sz w:val="32"/>
                <w:szCs w:val="32"/>
                <w:rtl/>
              </w:rPr>
              <w:fldChar w:fldCharType="begin"/>
            </w:r>
            <w:r w:rsidR="00B46A79" w:rsidRPr="00AF57EA">
              <w:rPr>
                <w:rFonts w:ascii="Traditional Arabic" w:hAnsi="Traditional Arabic" w:cs="Traditional Arabic"/>
                <w:sz w:val="32"/>
                <w:szCs w:val="32"/>
                <w:rtl/>
              </w:rPr>
              <w:instrText xml:space="preserve"> </w:instrText>
            </w:r>
            <w:r w:rsidR="00B46A79" w:rsidRPr="00AF57EA">
              <w:rPr>
                <w:rFonts w:ascii="Traditional Arabic" w:hAnsi="Traditional Arabic" w:cs="Traditional Arabic" w:hint="cs"/>
                <w:sz w:val="32"/>
                <w:szCs w:val="32"/>
              </w:rPr>
              <w:instrText>PAGEREF</w:instrText>
            </w:r>
            <w:r w:rsidR="00B46A79" w:rsidRPr="00AF57EA">
              <w:rPr>
                <w:rFonts w:ascii="Traditional Arabic" w:hAnsi="Traditional Arabic" w:cs="Traditional Arabic" w:hint="cs"/>
                <w:sz w:val="32"/>
                <w:szCs w:val="32"/>
                <w:rtl/>
              </w:rPr>
              <w:instrText xml:space="preserve"> ا17 \</w:instrText>
            </w:r>
            <w:r w:rsidR="00B46A79" w:rsidRPr="00AF57EA">
              <w:rPr>
                <w:rFonts w:ascii="Traditional Arabic" w:hAnsi="Traditional Arabic" w:cs="Traditional Arabic" w:hint="cs"/>
                <w:sz w:val="32"/>
                <w:szCs w:val="32"/>
              </w:rPr>
              <w:instrText>h</w:instrText>
            </w:r>
            <w:r w:rsidR="00B46A79" w:rsidRPr="00AF57EA">
              <w:rPr>
                <w:rFonts w:ascii="Traditional Arabic" w:hAnsi="Traditional Arabic" w:cs="Traditional Arabic"/>
                <w:sz w:val="32"/>
                <w:szCs w:val="32"/>
                <w:rtl/>
              </w:rPr>
              <w:instrText xml:space="preserve"> </w:instrText>
            </w:r>
            <w:r w:rsidRPr="00AF57EA">
              <w:rPr>
                <w:rFonts w:ascii="Traditional Arabic" w:hAnsi="Traditional Arabic" w:cs="Traditional Arabic"/>
                <w:sz w:val="32"/>
                <w:szCs w:val="32"/>
                <w:rtl/>
              </w:rPr>
            </w:r>
            <w:r w:rsidRPr="00AF57EA">
              <w:rPr>
                <w:rFonts w:ascii="Traditional Arabic" w:hAnsi="Traditional Arabic" w:cs="Traditional Arabic"/>
                <w:sz w:val="32"/>
                <w:szCs w:val="32"/>
                <w:rtl/>
              </w:rPr>
              <w:fldChar w:fldCharType="separate"/>
            </w:r>
            <w:r w:rsidR="00AC3250">
              <w:rPr>
                <w:rFonts w:ascii="Traditional Arabic" w:hAnsi="Traditional Arabic" w:cs="Traditional Arabic"/>
                <w:noProof/>
                <w:sz w:val="32"/>
                <w:szCs w:val="32"/>
                <w:rtl/>
              </w:rPr>
              <w:t>395</w:t>
            </w:r>
            <w:r w:rsidRPr="00AF57EA">
              <w:rPr>
                <w:rFonts w:ascii="Traditional Arabic" w:hAnsi="Traditional Arabic" w:cs="Traditional Arabic"/>
                <w:sz w:val="32"/>
                <w:szCs w:val="32"/>
                <w:rtl/>
              </w:rPr>
              <w:fldChar w:fldCharType="end"/>
            </w:r>
          </w:p>
        </w:tc>
      </w:tr>
      <w:tr w:rsidR="00B46A79" w:rsidRPr="00AF6774" w:rsidTr="00A944D0">
        <w:tc>
          <w:tcPr>
            <w:tcW w:w="4394" w:type="dxa"/>
          </w:tcPr>
          <w:p w:rsidR="00B46A79" w:rsidRPr="00AF57EA" w:rsidRDefault="000073F7" w:rsidP="00AF6774">
            <w:pPr>
              <w:pStyle w:val="ac"/>
              <w:tabs>
                <w:tab w:val="left" w:pos="1361"/>
              </w:tabs>
              <w:spacing w:after="0" w:line="240" w:lineRule="auto"/>
              <w:ind w:left="0"/>
              <w:rPr>
                <w:rFonts w:ascii="Traditional Arabic" w:hAnsi="Traditional Arabic" w:cs="Traditional Arabic"/>
                <w:sz w:val="32"/>
                <w:szCs w:val="32"/>
                <w:rtl/>
              </w:rPr>
            </w:pPr>
            <w:r>
              <w:fldChar w:fldCharType="begin"/>
            </w:r>
            <w:r>
              <w:instrText xml:space="preserve"> REF </w:instrText>
            </w:r>
            <w:r>
              <w:rPr>
                <w:rtl/>
              </w:rPr>
              <w:instrText>ا42</w:instrText>
            </w:r>
            <w:r>
              <w:instrText xml:space="preserve"> \h  \* MERGEFORMAT </w:instrText>
            </w:r>
            <w:r>
              <w:fldChar w:fldCharType="separate"/>
            </w:r>
            <w:r w:rsidR="00AC3250" w:rsidRPr="00D77FA1">
              <w:rPr>
                <w:rFonts w:ascii="QCF_P558" w:hAnsi="QCF_P558" w:cs="QCF_P558"/>
                <w:color w:val="000000"/>
                <w:sz w:val="32"/>
                <w:szCs w:val="32"/>
                <w:rtl/>
              </w:rPr>
              <w:t>ﭟﭠ ﭡﭢ</w:t>
            </w:r>
            <w:r>
              <w:fldChar w:fldCharType="end"/>
            </w:r>
          </w:p>
        </w:tc>
        <w:tc>
          <w:tcPr>
            <w:tcW w:w="4111" w:type="dxa"/>
          </w:tcPr>
          <w:p w:rsidR="00B46A79" w:rsidRPr="00AF57EA" w:rsidRDefault="00CD4B29" w:rsidP="00CA120C">
            <w:pPr>
              <w:pStyle w:val="ac"/>
              <w:spacing w:after="0" w:line="240" w:lineRule="auto"/>
              <w:ind w:left="0"/>
              <w:jc w:val="center"/>
              <w:rPr>
                <w:rFonts w:ascii="Traditional Arabic" w:hAnsi="Traditional Arabic" w:cs="Traditional Arabic"/>
                <w:sz w:val="32"/>
                <w:szCs w:val="32"/>
                <w:rtl/>
              </w:rPr>
            </w:pPr>
            <w:r w:rsidRPr="00AF57EA">
              <w:rPr>
                <w:rFonts w:ascii="Traditional Arabic" w:hAnsi="Traditional Arabic" w:cs="Traditional Arabic"/>
                <w:sz w:val="32"/>
                <w:szCs w:val="32"/>
                <w:rtl/>
              </w:rPr>
              <w:fldChar w:fldCharType="begin"/>
            </w:r>
            <w:r w:rsidR="00B46A79" w:rsidRPr="00AF57EA">
              <w:rPr>
                <w:rFonts w:ascii="Traditional Arabic" w:hAnsi="Traditional Arabic" w:cs="Traditional Arabic"/>
                <w:sz w:val="32"/>
                <w:szCs w:val="32"/>
                <w:rtl/>
              </w:rPr>
              <w:instrText xml:space="preserve"> </w:instrText>
            </w:r>
            <w:r w:rsidR="00B46A79" w:rsidRPr="00AF57EA">
              <w:rPr>
                <w:rFonts w:ascii="Traditional Arabic" w:hAnsi="Traditional Arabic" w:cs="Traditional Arabic"/>
                <w:sz w:val="32"/>
                <w:szCs w:val="32"/>
              </w:rPr>
              <w:instrText>PAGEREF</w:instrText>
            </w:r>
            <w:r w:rsidR="00B46A79" w:rsidRPr="00AF57EA">
              <w:rPr>
                <w:rFonts w:ascii="Traditional Arabic" w:hAnsi="Traditional Arabic" w:cs="Traditional Arabic"/>
                <w:sz w:val="32"/>
                <w:szCs w:val="32"/>
                <w:rtl/>
              </w:rPr>
              <w:instrText xml:space="preserve"> ا42 \</w:instrText>
            </w:r>
            <w:r w:rsidR="00B46A79" w:rsidRPr="00AF57EA">
              <w:rPr>
                <w:rFonts w:ascii="Traditional Arabic" w:hAnsi="Traditional Arabic" w:cs="Traditional Arabic"/>
                <w:sz w:val="32"/>
                <w:szCs w:val="32"/>
              </w:rPr>
              <w:instrText>h</w:instrText>
            </w:r>
            <w:r w:rsidR="00B46A79" w:rsidRPr="00AF57EA">
              <w:rPr>
                <w:rFonts w:ascii="Traditional Arabic" w:hAnsi="Traditional Arabic" w:cs="Traditional Arabic"/>
                <w:sz w:val="32"/>
                <w:szCs w:val="32"/>
                <w:rtl/>
              </w:rPr>
              <w:instrText xml:space="preserve"> </w:instrText>
            </w:r>
            <w:r w:rsidRPr="00AF57EA">
              <w:rPr>
                <w:rFonts w:ascii="Traditional Arabic" w:hAnsi="Traditional Arabic" w:cs="Traditional Arabic"/>
                <w:sz w:val="32"/>
                <w:szCs w:val="32"/>
                <w:rtl/>
              </w:rPr>
            </w:r>
            <w:r w:rsidRPr="00AF57EA">
              <w:rPr>
                <w:rFonts w:ascii="Traditional Arabic" w:hAnsi="Traditional Arabic" w:cs="Traditional Arabic"/>
                <w:sz w:val="32"/>
                <w:szCs w:val="32"/>
                <w:rtl/>
              </w:rPr>
              <w:fldChar w:fldCharType="separate"/>
            </w:r>
            <w:r w:rsidR="00AC3250">
              <w:rPr>
                <w:rFonts w:ascii="Traditional Arabic" w:hAnsi="Traditional Arabic" w:cs="Traditional Arabic"/>
                <w:noProof/>
                <w:sz w:val="32"/>
                <w:szCs w:val="32"/>
                <w:rtl/>
              </w:rPr>
              <w:t>573</w:t>
            </w:r>
            <w:r w:rsidRPr="00AF57EA">
              <w:rPr>
                <w:rFonts w:ascii="Traditional Arabic" w:hAnsi="Traditional Arabic" w:cs="Traditional Arabic"/>
                <w:sz w:val="32"/>
                <w:szCs w:val="32"/>
                <w:rtl/>
              </w:rPr>
              <w:fldChar w:fldCharType="end"/>
            </w:r>
          </w:p>
        </w:tc>
      </w:tr>
      <w:tr w:rsidR="00B46A79" w:rsidRPr="00AF6774" w:rsidTr="00A944D0">
        <w:tc>
          <w:tcPr>
            <w:tcW w:w="4394" w:type="dxa"/>
          </w:tcPr>
          <w:p w:rsidR="00B46A79" w:rsidRPr="00AF57EA" w:rsidRDefault="000073F7" w:rsidP="00AF6774">
            <w:pPr>
              <w:pStyle w:val="ac"/>
              <w:spacing w:after="0" w:line="240" w:lineRule="auto"/>
              <w:ind w:left="0"/>
              <w:rPr>
                <w:rFonts w:ascii="Traditional Arabic" w:hAnsi="Traditional Arabic" w:cs="Traditional Arabic"/>
                <w:sz w:val="32"/>
                <w:szCs w:val="32"/>
                <w:rtl/>
              </w:rPr>
            </w:pPr>
            <w:r>
              <w:fldChar w:fldCharType="begin"/>
            </w:r>
            <w:r>
              <w:instrText xml:space="preserve"> REF </w:instrText>
            </w:r>
            <w:r>
              <w:rPr>
                <w:rtl/>
              </w:rPr>
              <w:instrText>ا32</w:instrText>
            </w:r>
            <w:r>
              <w:instrText xml:space="preserve"> \h  \* MERGEFORMAT </w:instrText>
            </w:r>
            <w:r>
              <w:fldChar w:fldCharType="separate"/>
            </w:r>
            <w:r w:rsidR="00AC3250" w:rsidRPr="00724EAA">
              <w:rPr>
                <w:rFonts w:ascii="QCF_P036" w:hAnsi="QCF_P036" w:cs="QCF_P036"/>
                <w:color w:val="000000"/>
                <w:sz w:val="32"/>
                <w:szCs w:val="32"/>
                <w:rtl/>
              </w:rPr>
              <w:t xml:space="preserve">ﭡ ﭢ ﭣ ﭤ ﭥ  ﭦ ﭧﭨ </w:t>
            </w:r>
            <w:r>
              <w:fldChar w:fldCharType="end"/>
            </w:r>
          </w:p>
        </w:tc>
        <w:tc>
          <w:tcPr>
            <w:tcW w:w="4111" w:type="dxa"/>
          </w:tcPr>
          <w:p w:rsidR="00B46A79" w:rsidRPr="00AF57EA" w:rsidRDefault="00CD4B29" w:rsidP="00CA120C">
            <w:pPr>
              <w:pStyle w:val="ac"/>
              <w:spacing w:after="0" w:line="240" w:lineRule="auto"/>
              <w:ind w:left="0"/>
              <w:jc w:val="center"/>
              <w:rPr>
                <w:rFonts w:ascii="Traditional Arabic" w:hAnsi="Traditional Arabic" w:cs="Traditional Arabic"/>
                <w:sz w:val="32"/>
                <w:szCs w:val="32"/>
                <w:rtl/>
              </w:rPr>
            </w:pPr>
            <w:r w:rsidRPr="00AF57EA">
              <w:rPr>
                <w:rFonts w:ascii="Traditional Arabic" w:hAnsi="Traditional Arabic" w:cs="Traditional Arabic"/>
                <w:sz w:val="32"/>
                <w:szCs w:val="32"/>
                <w:rtl/>
              </w:rPr>
              <w:fldChar w:fldCharType="begin"/>
            </w:r>
            <w:r w:rsidR="00B46A79" w:rsidRPr="00AF57EA">
              <w:rPr>
                <w:rFonts w:ascii="Traditional Arabic" w:hAnsi="Traditional Arabic" w:cs="Traditional Arabic"/>
                <w:sz w:val="32"/>
                <w:szCs w:val="32"/>
                <w:rtl/>
              </w:rPr>
              <w:instrText xml:space="preserve"> </w:instrText>
            </w:r>
            <w:r w:rsidR="00B46A79" w:rsidRPr="00AF57EA">
              <w:rPr>
                <w:rFonts w:ascii="Traditional Arabic" w:hAnsi="Traditional Arabic" w:cs="Traditional Arabic"/>
                <w:sz w:val="32"/>
                <w:szCs w:val="32"/>
              </w:rPr>
              <w:instrText>PAGEREF</w:instrText>
            </w:r>
            <w:r w:rsidR="00B46A79" w:rsidRPr="00AF57EA">
              <w:rPr>
                <w:rFonts w:ascii="Traditional Arabic" w:hAnsi="Traditional Arabic" w:cs="Traditional Arabic"/>
                <w:sz w:val="32"/>
                <w:szCs w:val="32"/>
                <w:rtl/>
              </w:rPr>
              <w:instrText xml:space="preserve"> ا32 \</w:instrText>
            </w:r>
            <w:r w:rsidR="00B46A79" w:rsidRPr="00AF57EA">
              <w:rPr>
                <w:rFonts w:ascii="Traditional Arabic" w:hAnsi="Traditional Arabic" w:cs="Traditional Arabic"/>
                <w:sz w:val="32"/>
                <w:szCs w:val="32"/>
              </w:rPr>
              <w:instrText>h</w:instrText>
            </w:r>
            <w:r w:rsidR="00B46A79" w:rsidRPr="00AF57EA">
              <w:rPr>
                <w:rFonts w:ascii="Traditional Arabic" w:hAnsi="Traditional Arabic" w:cs="Traditional Arabic"/>
                <w:sz w:val="32"/>
                <w:szCs w:val="32"/>
                <w:rtl/>
              </w:rPr>
              <w:instrText xml:space="preserve"> </w:instrText>
            </w:r>
            <w:r w:rsidRPr="00AF57EA">
              <w:rPr>
                <w:rFonts w:ascii="Traditional Arabic" w:hAnsi="Traditional Arabic" w:cs="Traditional Arabic"/>
                <w:sz w:val="32"/>
                <w:szCs w:val="32"/>
                <w:rtl/>
              </w:rPr>
            </w:r>
            <w:r w:rsidRPr="00AF57EA">
              <w:rPr>
                <w:rFonts w:ascii="Traditional Arabic" w:hAnsi="Traditional Arabic" w:cs="Traditional Arabic"/>
                <w:sz w:val="32"/>
                <w:szCs w:val="32"/>
                <w:rtl/>
              </w:rPr>
              <w:fldChar w:fldCharType="separate"/>
            </w:r>
            <w:r w:rsidR="00AC3250">
              <w:rPr>
                <w:rFonts w:ascii="Traditional Arabic" w:hAnsi="Traditional Arabic" w:cs="Traditional Arabic"/>
                <w:noProof/>
                <w:sz w:val="32"/>
                <w:szCs w:val="32"/>
                <w:rtl/>
              </w:rPr>
              <w:t>525</w:t>
            </w:r>
            <w:r w:rsidRPr="00AF57EA">
              <w:rPr>
                <w:rFonts w:ascii="Traditional Arabic" w:hAnsi="Traditional Arabic" w:cs="Traditional Arabic"/>
                <w:sz w:val="32"/>
                <w:szCs w:val="32"/>
                <w:rtl/>
              </w:rPr>
              <w:fldChar w:fldCharType="end"/>
            </w:r>
          </w:p>
        </w:tc>
      </w:tr>
      <w:tr w:rsidR="00B46A79" w:rsidRPr="00AF6774" w:rsidTr="00A944D0">
        <w:tc>
          <w:tcPr>
            <w:tcW w:w="4394" w:type="dxa"/>
          </w:tcPr>
          <w:p w:rsidR="00B46A79" w:rsidRPr="00AF57EA" w:rsidRDefault="000073F7" w:rsidP="00AF6774">
            <w:pPr>
              <w:pStyle w:val="ac"/>
              <w:spacing w:after="0" w:line="240" w:lineRule="auto"/>
              <w:ind w:left="0"/>
              <w:rPr>
                <w:rFonts w:ascii="Traditional Arabic" w:hAnsi="Traditional Arabic" w:cs="Traditional Arabic"/>
                <w:sz w:val="32"/>
                <w:szCs w:val="32"/>
                <w:rtl/>
              </w:rPr>
            </w:pPr>
            <w:r>
              <w:fldChar w:fldCharType="begin"/>
            </w:r>
            <w:r>
              <w:instrText xml:space="preserve"> REF </w:instrText>
            </w:r>
            <w:r>
              <w:rPr>
                <w:rtl/>
              </w:rPr>
              <w:instrText>ا10</w:instrText>
            </w:r>
            <w:r>
              <w:instrText xml:space="preserve"> \h  \* MERGEFORMAT </w:instrText>
            </w:r>
            <w:r>
              <w:fldChar w:fldCharType="separate"/>
            </w:r>
            <w:r w:rsidR="00AC3250" w:rsidRPr="00CB27F0">
              <w:rPr>
                <w:rFonts w:ascii="QCF_P059" w:hAnsi="QCF_P059" w:cs="QCF_P059"/>
                <w:color w:val="000000"/>
                <w:sz w:val="32"/>
                <w:szCs w:val="32"/>
                <w:rtl/>
              </w:rPr>
              <w:t xml:space="preserve">ﯗ  ﯘ  ﯙ  ﯚ       ﯛ  </w:t>
            </w:r>
            <w:r>
              <w:fldChar w:fldCharType="end"/>
            </w:r>
          </w:p>
        </w:tc>
        <w:tc>
          <w:tcPr>
            <w:tcW w:w="4111" w:type="dxa"/>
          </w:tcPr>
          <w:p w:rsidR="00B46A79" w:rsidRPr="00AF57EA" w:rsidRDefault="00CD4B29" w:rsidP="00CA120C">
            <w:pPr>
              <w:pStyle w:val="ac"/>
              <w:spacing w:after="0" w:line="240" w:lineRule="auto"/>
              <w:ind w:left="0"/>
              <w:jc w:val="center"/>
              <w:rPr>
                <w:rFonts w:ascii="Traditional Arabic" w:hAnsi="Traditional Arabic" w:cs="Traditional Arabic"/>
                <w:sz w:val="32"/>
                <w:szCs w:val="32"/>
                <w:rtl/>
              </w:rPr>
            </w:pPr>
            <w:r w:rsidRPr="00AF57EA">
              <w:rPr>
                <w:rFonts w:ascii="Traditional Arabic" w:hAnsi="Traditional Arabic" w:cs="Traditional Arabic"/>
                <w:sz w:val="32"/>
                <w:szCs w:val="32"/>
                <w:rtl/>
              </w:rPr>
              <w:fldChar w:fldCharType="begin"/>
            </w:r>
            <w:r w:rsidR="00B46A79" w:rsidRPr="00AF57EA">
              <w:rPr>
                <w:rFonts w:ascii="Traditional Arabic" w:hAnsi="Traditional Arabic" w:cs="Traditional Arabic"/>
                <w:sz w:val="32"/>
                <w:szCs w:val="32"/>
                <w:rtl/>
              </w:rPr>
              <w:instrText xml:space="preserve"> </w:instrText>
            </w:r>
            <w:r w:rsidR="00B46A79" w:rsidRPr="00AF57EA">
              <w:rPr>
                <w:rFonts w:ascii="Traditional Arabic" w:hAnsi="Traditional Arabic" w:cs="Traditional Arabic" w:hint="cs"/>
                <w:sz w:val="32"/>
                <w:szCs w:val="32"/>
              </w:rPr>
              <w:instrText>PAGEREF</w:instrText>
            </w:r>
            <w:r w:rsidR="00B46A79" w:rsidRPr="00AF57EA">
              <w:rPr>
                <w:rFonts w:ascii="Traditional Arabic" w:hAnsi="Traditional Arabic" w:cs="Traditional Arabic" w:hint="cs"/>
                <w:sz w:val="32"/>
                <w:szCs w:val="32"/>
                <w:rtl/>
              </w:rPr>
              <w:instrText xml:space="preserve"> ا10 \</w:instrText>
            </w:r>
            <w:r w:rsidR="00B46A79" w:rsidRPr="00AF57EA">
              <w:rPr>
                <w:rFonts w:ascii="Traditional Arabic" w:hAnsi="Traditional Arabic" w:cs="Traditional Arabic" w:hint="cs"/>
                <w:sz w:val="32"/>
                <w:szCs w:val="32"/>
              </w:rPr>
              <w:instrText>h</w:instrText>
            </w:r>
            <w:r w:rsidR="00B46A79" w:rsidRPr="00AF57EA">
              <w:rPr>
                <w:rFonts w:ascii="Traditional Arabic" w:hAnsi="Traditional Arabic" w:cs="Traditional Arabic"/>
                <w:sz w:val="32"/>
                <w:szCs w:val="32"/>
                <w:rtl/>
              </w:rPr>
              <w:instrText xml:space="preserve"> </w:instrText>
            </w:r>
            <w:r w:rsidRPr="00AF57EA">
              <w:rPr>
                <w:rFonts w:ascii="Traditional Arabic" w:hAnsi="Traditional Arabic" w:cs="Traditional Arabic"/>
                <w:sz w:val="32"/>
                <w:szCs w:val="32"/>
                <w:rtl/>
              </w:rPr>
            </w:r>
            <w:r w:rsidRPr="00AF57EA">
              <w:rPr>
                <w:rFonts w:ascii="Traditional Arabic" w:hAnsi="Traditional Arabic" w:cs="Traditional Arabic"/>
                <w:sz w:val="32"/>
                <w:szCs w:val="32"/>
                <w:rtl/>
              </w:rPr>
              <w:fldChar w:fldCharType="separate"/>
            </w:r>
            <w:r w:rsidR="00AC3250">
              <w:rPr>
                <w:rFonts w:ascii="Traditional Arabic" w:hAnsi="Traditional Arabic" w:cs="Traditional Arabic"/>
                <w:noProof/>
                <w:sz w:val="32"/>
                <w:szCs w:val="32"/>
                <w:rtl/>
              </w:rPr>
              <w:t>208</w:t>
            </w:r>
            <w:r w:rsidRPr="00AF57EA">
              <w:rPr>
                <w:rFonts w:ascii="Traditional Arabic" w:hAnsi="Traditional Arabic" w:cs="Traditional Arabic"/>
                <w:sz w:val="32"/>
                <w:szCs w:val="32"/>
                <w:rtl/>
              </w:rPr>
              <w:fldChar w:fldCharType="end"/>
            </w:r>
          </w:p>
        </w:tc>
      </w:tr>
      <w:tr w:rsidR="00B46A79" w:rsidRPr="00AF6774" w:rsidTr="00A944D0">
        <w:tc>
          <w:tcPr>
            <w:tcW w:w="4394" w:type="dxa"/>
          </w:tcPr>
          <w:p w:rsidR="00B46A79" w:rsidRPr="00AF57EA" w:rsidRDefault="000073F7" w:rsidP="00AF6774">
            <w:pPr>
              <w:pStyle w:val="ac"/>
              <w:spacing w:after="0" w:line="240" w:lineRule="auto"/>
              <w:ind w:left="0"/>
              <w:rPr>
                <w:rFonts w:ascii="Traditional Arabic" w:hAnsi="Traditional Arabic" w:cs="Traditional Arabic"/>
                <w:sz w:val="32"/>
                <w:szCs w:val="32"/>
                <w:rtl/>
              </w:rPr>
            </w:pPr>
            <w:r>
              <w:fldChar w:fldCharType="begin"/>
            </w:r>
            <w:r>
              <w:instrText xml:space="preserve"> REF </w:instrText>
            </w:r>
            <w:r>
              <w:rPr>
                <w:rtl/>
              </w:rPr>
              <w:instrText>ا13</w:instrText>
            </w:r>
            <w:r>
              <w:instrText xml:space="preserve"> \h  \* MERGEFORMAT </w:instrText>
            </w:r>
            <w:r>
              <w:fldChar w:fldCharType="separate"/>
            </w:r>
            <w:r w:rsidR="00AC3250" w:rsidRPr="006B4CC2">
              <w:rPr>
                <w:rFonts w:ascii="QCF_P078" w:hAnsi="QCF_P078" w:cs="QCF_P078"/>
                <w:color w:val="000000"/>
                <w:sz w:val="32"/>
                <w:szCs w:val="32"/>
                <w:rtl/>
              </w:rPr>
              <w:t xml:space="preserve">ﯫ ﯬ ﯭ ﯮ  ﯯ ﯰ ﯱ </w:t>
            </w:r>
            <w:r>
              <w:fldChar w:fldCharType="end"/>
            </w:r>
          </w:p>
        </w:tc>
        <w:tc>
          <w:tcPr>
            <w:tcW w:w="4111" w:type="dxa"/>
          </w:tcPr>
          <w:p w:rsidR="00B46A79" w:rsidRPr="00AF57EA" w:rsidRDefault="00CD4B29" w:rsidP="00CA120C">
            <w:pPr>
              <w:pStyle w:val="ac"/>
              <w:spacing w:after="0" w:line="240" w:lineRule="auto"/>
              <w:ind w:left="0"/>
              <w:jc w:val="center"/>
              <w:rPr>
                <w:rFonts w:ascii="Traditional Arabic" w:hAnsi="Traditional Arabic" w:cs="Traditional Arabic"/>
                <w:sz w:val="32"/>
                <w:szCs w:val="32"/>
                <w:rtl/>
              </w:rPr>
            </w:pPr>
            <w:r w:rsidRPr="00AF57EA">
              <w:rPr>
                <w:rFonts w:ascii="Traditional Arabic" w:hAnsi="Traditional Arabic" w:cs="Traditional Arabic"/>
                <w:sz w:val="32"/>
                <w:szCs w:val="32"/>
                <w:rtl/>
              </w:rPr>
              <w:fldChar w:fldCharType="begin"/>
            </w:r>
            <w:r w:rsidR="00B46A79" w:rsidRPr="00AF57EA">
              <w:rPr>
                <w:rFonts w:ascii="Traditional Arabic" w:hAnsi="Traditional Arabic" w:cs="Traditional Arabic"/>
                <w:sz w:val="32"/>
                <w:szCs w:val="32"/>
                <w:rtl/>
              </w:rPr>
              <w:instrText xml:space="preserve"> </w:instrText>
            </w:r>
            <w:r w:rsidR="00B46A79" w:rsidRPr="00AF57EA">
              <w:rPr>
                <w:rFonts w:ascii="Traditional Arabic" w:hAnsi="Traditional Arabic" w:cs="Traditional Arabic" w:hint="cs"/>
                <w:sz w:val="32"/>
                <w:szCs w:val="32"/>
              </w:rPr>
              <w:instrText>PAGEREF</w:instrText>
            </w:r>
            <w:r w:rsidR="00B46A79" w:rsidRPr="00AF57EA">
              <w:rPr>
                <w:rFonts w:ascii="Traditional Arabic" w:hAnsi="Traditional Arabic" w:cs="Traditional Arabic" w:hint="cs"/>
                <w:sz w:val="32"/>
                <w:szCs w:val="32"/>
                <w:rtl/>
              </w:rPr>
              <w:instrText xml:space="preserve"> ا13 \</w:instrText>
            </w:r>
            <w:r w:rsidR="00B46A79" w:rsidRPr="00AF57EA">
              <w:rPr>
                <w:rFonts w:ascii="Traditional Arabic" w:hAnsi="Traditional Arabic" w:cs="Traditional Arabic" w:hint="cs"/>
                <w:sz w:val="32"/>
                <w:szCs w:val="32"/>
              </w:rPr>
              <w:instrText>h</w:instrText>
            </w:r>
            <w:r w:rsidR="00B46A79" w:rsidRPr="00AF57EA">
              <w:rPr>
                <w:rFonts w:ascii="Traditional Arabic" w:hAnsi="Traditional Arabic" w:cs="Traditional Arabic"/>
                <w:sz w:val="32"/>
                <w:szCs w:val="32"/>
                <w:rtl/>
              </w:rPr>
              <w:instrText xml:space="preserve"> </w:instrText>
            </w:r>
            <w:r w:rsidRPr="00AF57EA">
              <w:rPr>
                <w:rFonts w:ascii="Traditional Arabic" w:hAnsi="Traditional Arabic" w:cs="Traditional Arabic"/>
                <w:sz w:val="32"/>
                <w:szCs w:val="32"/>
                <w:rtl/>
              </w:rPr>
            </w:r>
            <w:r w:rsidRPr="00AF57EA">
              <w:rPr>
                <w:rFonts w:ascii="Traditional Arabic" w:hAnsi="Traditional Arabic" w:cs="Traditional Arabic"/>
                <w:sz w:val="32"/>
                <w:szCs w:val="32"/>
                <w:rtl/>
              </w:rPr>
              <w:fldChar w:fldCharType="separate"/>
            </w:r>
            <w:r w:rsidR="00AC3250">
              <w:rPr>
                <w:rFonts w:ascii="Traditional Arabic" w:hAnsi="Traditional Arabic" w:cs="Traditional Arabic"/>
                <w:noProof/>
                <w:sz w:val="32"/>
                <w:szCs w:val="32"/>
                <w:rtl/>
              </w:rPr>
              <w:t>316</w:t>
            </w:r>
            <w:r w:rsidRPr="00AF57EA">
              <w:rPr>
                <w:rFonts w:ascii="Traditional Arabic" w:hAnsi="Traditional Arabic" w:cs="Traditional Arabic"/>
                <w:sz w:val="32"/>
                <w:szCs w:val="32"/>
                <w:rtl/>
              </w:rPr>
              <w:fldChar w:fldCharType="end"/>
            </w:r>
          </w:p>
        </w:tc>
      </w:tr>
      <w:tr w:rsidR="00B46A79" w:rsidRPr="00AF6774" w:rsidTr="00A944D0">
        <w:tc>
          <w:tcPr>
            <w:tcW w:w="4394" w:type="dxa"/>
          </w:tcPr>
          <w:p w:rsidR="00B46A79" w:rsidRPr="00AF57EA" w:rsidRDefault="000073F7" w:rsidP="00AF6774">
            <w:pPr>
              <w:pStyle w:val="ac"/>
              <w:tabs>
                <w:tab w:val="left" w:pos="1361"/>
              </w:tabs>
              <w:spacing w:after="0" w:line="240" w:lineRule="auto"/>
              <w:ind w:left="0"/>
              <w:rPr>
                <w:rFonts w:ascii="Traditional Arabic" w:hAnsi="Traditional Arabic" w:cs="Traditional Arabic"/>
                <w:sz w:val="32"/>
                <w:szCs w:val="32"/>
                <w:rtl/>
              </w:rPr>
            </w:pPr>
            <w:r>
              <w:fldChar w:fldCharType="begin"/>
            </w:r>
            <w:r>
              <w:instrText xml:space="preserve"> REF </w:instrText>
            </w:r>
            <w:r>
              <w:rPr>
                <w:rtl/>
              </w:rPr>
              <w:instrText>ا9</w:instrText>
            </w:r>
            <w:r>
              <w:instrText xml:space="preserve"> \h  \* MERGEFORMAT </w:instrText>
            </w:r>
            <w:r>
              <w:fldChar w:fldCharType="separate"/>
            </w:r>
            <w:r w:rsidR="00AC3250" w:rsidRPr="00F25EA4">
              <w:rPr>
                <w:rFonts w:ascii="QCF_P078" w:hAnsi="QCF_P078" w:cs="QCF_P078"/>
                <w:color w:val="000000"/>
                <w:sz w:val="32"/>
                <w:szCs w:val="32"/>
                <w:rtl/>
              </w:rPr>
              <w:t>ﯫ  ﯬ  ﯭ  ﯮ    ﯯ  ﯰ  ﯱ</w:t>
            </w:r>
            <w:r w:rsidR="00AC3250" w:rsidRPr="00AC3250">
              <w:rPr>
                <w:rFonts w:ascii="QCF_P078" w:hAnsi="QCF_P078" w:cs="QCF_P078"/>
                <w:color w:val="000000"/>
                <w:sz w:val="32"/>
                <w:szCs w:val="32"/>
                <w:rtl/>
              </w:rPr>
              <w:t>ﯲ</w:t>
            </w:r>
            <w:r w:rsidR="00AC3250" w:rsidRPr="00F25EA4">
              <w:rPr>
                <w:rFonts w:ascii="QCF_P078" w:hAnsi="QCF_P078" w:cs="QCF_P078"/>
                <w:color w:val="000000"/>
                <w:sz w:val="32"/>
                <w:szCs w:val="32"/>
                <w:rtl/>
              </w:rPr>
              <w:t xml:space="preserve">  </w:t>
            </w:r>
            <w:r>
              <w:fldChar w:fldCharType="end"/>
            </w:r>
          </w:p>
        </w:tc>
        <w:tc>
          <w:tcPr>
            <w:tcW w:w="4111" w:type="dxa"/>
          </w:tcPr>
          <w:p w:rsidR="00B46A79" w:rsidRPr="00AF57EA" w:rsidRDefault="00CD4B29" w:rsidP="00CA120C">
            <w:pPr>
              <w:pStyle w:val="ac"/>
              <w:spacing w:after="0" w:line="240" w:lineRule="auto"/>
              <w:ind w:left="0"/>
              <w:jc w:val="center"/>
              <w:rPr>
                <w:rFonts w:ascii="Traditional Arabic" w:hAnsi="Traditional Arabic" w:cs="Traditional Arabic"/>
                <w:sz w:val="32"/>
                <w:szCs w:val="32"/>
                <w:rtl/>
              </w:rPr>
            </w:pPr>
            <w:r w:rsidRPr="00AF57EA">
              <w:rPr>
                <w:rFonts w:ascii="Traditional Arabic" w:hAnsi="Traditional Arabic" w:cs="Traditional Arabic"/>
                <w:sz w:val="32"/>
                <w:szCs w:val="32"/>
                <w:rtl/>
              </w:rPr>
              <w:fldChar w:fldCharType="begin"/>
            </w:r>
            <w:r w:rsidR="00B46A79" w:rsidRPr="00AF57EA">
              <w:rPr>
                <w:rFonts w:ascii="Traditional Arabic" w:hAnsi="Traditional Arabic" w:cs="Traditional Arabic"/>
                <w:sz w:val="32"/>
                <w:szCs w:val="32"/>
                <w:rtl/>
              </w:rPr>
              <w:instrText xml:space="preserve"> </w:instrText>
            </w:r>
            <w:r w:rsidR="00B46A79" w:rsidRPr="00AF57EA">
              <w:rPr>
                <w:rFonts w:ascii="Traditional Arabic" w:hAnsi="Traditional Arabic" w:cs="Traditional Arabic"/>
                <w:sz w:val="32"/>
                <w:szCs w:val="32"/>
              </w:rPr>
              <w:instrText>PAGEREF</w:instrText>
            </w:r>
            <w:r w:rsidR="00B46A79" w:rsidRPr="00AF57EA">
              <w:rPr>
                <w:rFonts w:ascii="Traditional Arabic" w:hAnsi="Traditional Arabic" w:cs="Traditional Arabic"/>
                <w:sz w:val="32"/>
                <w:szCs w:val="32"/>
                <w:rtl/>
              </w:rPr>
              <w:instrText xml:space="preserve"> ا9 \</w:instrText>
            </w:r>
            <w:r w:rsidR="00B46A79" w:rsidRPr="00AF57EA">
              <w:rPr>
                <w:rFonts w:ascii="Traditional Arabic" w:hAnsi="Traditional Arabic" w:cs="Traditional Arabic"/>
                <w:sz w:val="32"/>
                <w:szCs w:val="32"/>
              </w:rPr>
              <w:instrText>h</w:instrText>
            </w:r>
            <w:r w:rsidR="00B46A79" w:rsidRPr="00AF57EA">
              <w:rPr>
                <w:rFonts w:ascii="Traditional Arabic" w:hAnsi="Traditional Arabic" w:cs="Traditional Arabic"/>
                <w:sz w:val="32"/>
                <w:szCs w:val="32"/>
                <w:rtl/>
              </w:rPr>
              <w:instrText xml:space="preserve"> </w:instrText>
            </w:r>
            <w:r w:rsidRPr="00AF57EA">
              <w:rPr>
                <w:rFonts w:ascii="Traditional Arabic" w:hAnsi="Traditional Arabic" w:cs="Traditional Arabic"/>
                <w:sz w:val="32"/>
                <w:szCs w:val="32"/>
                <w:rtl/>
              </w:rPr>
            </w:r>
            <w:r w:rsidRPr="00AF57EA">
              <w:rPr>
                <w:rFonts w:ascii="Traditional Arabic" w:hAnsi="Traditional Arabic" w:cs="Traditional Arabic"/>
                <w:sz w:val="32"/>
                <w:szCs w:val="32"/>
                <w:rtl/>
              </w:rPr>
              <w:fldChar w:fldCharType="separate"/>
            </w:r>
            <w:r w:rsidR="00AC3250">
              <w:rPr>
                <w:rFonts w:ascii="Traditional Arabic" w:hAnsi="Traditional Arabic" w:cs="Traditional Arabic"/>
                <w:noProof/>
                <w:sz w:val="32"/>
                <w:szCs w:val="32"/>
                <w:rtl/>
              </w:rPr>
              <w:t>196</w:t>
            </w:r>
            <w:r w:rsidRPr="00AF57EA">
              <w:rPr>
                <w:rFonts w:ascii="Traditional Arabic" w:hAnsi="Traditional Arabic" w:cs="Traditional Arabic"/>
                <w:sz w:val="32"/>
                <w:szCs w:val="32"/>
                <w:rtl/>
              </w:rPr>
              <w:fldChar w:fldCharType="end"/>
            </w:r>
          </w:p>
        </w:tc>
      </w:tr>
      <w:tr w:rsidR="00B46A79" w:rsidRPr="00AF6774" w:rsidTr="00A944D0">
        <w:tc>
          <w:tcPr>
            <w:tcW w:w="4394" w:type="dxa"/>
          </w:tcPr>
          <w:p w:rsidR="00B46A79" w:rsidRPr="00AF57EA" w:rsidRDefault="000073F7" w:rsidP="00AF6774">
            <w:pPr>
              <w:pStyle w:val="ac"/>
              <w:spacing w:after="0" w:line="240" w:lineRule="auto"/>
              <w:ind w:left="0"/>
              <w:rPr>
                <w:rFonts w:ascii="Traditional Arabic" w:hAnsi="Traditional Arabic" w:cs="Traditional Arabic"/>
                <w:sz w:val="32"/>
                <w:szCs w:val="32"/>
                <w:rtl/>
              </w:rPr>
            </w:pPr>
            <w:r>
              <w:fldChar w:fldCharType="begin"/>
            </w:r>
            <w:r>
              <w:instrText xml:space="preserve"> REF </w:instrText>
            </w:r>
            <w:r>
              <w:rPr>
                <w:rtl/>
              </w:rPr>
              <w:instrText>ا39</w:instrText>
            </w:r>
            <w:r>
              <w:instrText xml:space="preserve"> \h  \* MERGEFORMAT </w:instrText>
            </w:r>
            <w:r>
              <w:fldChar w:fldCharType="separate"/>
            </w:r>
            <w:r w:rsidR="00AC3250" w:rsidRPr="00995EF5">
              <w:rPr>
                <w:rFonts w:ascii="QCF_P542" w:hAnsi="QCF_P542" w:cs="QCF_P542"/>
                <w:color w:val="000000"/>
                <w:sz w:val="32"/>
                <w:szCs w:val="32"/>
                <w:rtl/>
              </w:rPr>
              <w:t xml:space="preserve">ﮊ ﮋ ﮌ ﮍ </w:t>
            </w:r>
            <w:r>
              <w:fldChar w:fldCharType="end"/>
            </w:r>
          </w:p>
        </w:tc>
        <w:tc>
          <w:tcPr>
            <w:tcW w:w="4111" w:type="dxa"/>
          </w:tcPr>
          <w:p w:rsidR="00B46A79" w:rsidRPr="00AF57EA" w:rsidRDefault="00CD4B29" w:rsidP="00CA120C">
            <w:pPr>
              <w:pStyle w:val="ac"/>
              <w:spacing w:after="0" w:line="240" w:lineRule="auto"/>
              <w:ind w:left="0"/>
              <w:jc w:val="center"/>
              <w:rPr>
                <w:rFonts w:ascii="Traditional Arabic" w:hAnsi="Traditional Arabic" w:cs="Traditional Arabic"/>
                <w:sz w:val="32"/>
                <w:szCs w:val="32"/>
                <w:rtl/>
              </w:rPr>
            </w:pPr>
            <w:r w:rsidRPr="00AF57EA">
              <w:rPr>
                <w:rFonts w:ascii="Traditional Arabic" w:hAnsi="Traditional Arabic" w:cs="Traditional Arabic"/>
                <w:sz w:val="32"/>
                <w:szCs w:val="32"/>
                <w:rtl/>
              </w:rPr>
              <w:fldChar w:fldCharType="begin"/>
            </w:r>
            <w:r w:rsidR="00B46A79" w:rsidRPr="00AF57EA">
              <w:rPr>
                <w:rFonts w:ascii="Traditional Arabic" w:hAnsi="Traditional Arabic" w:cs="Traditional Arabic"/>
                <w:sz w:val="32"/>
                <w:szCs w:val="32"/>
                <w:rtl/>
              </w:rPr>
              <w:instrText xml:space="preserve"> </w:instrText>
            </w:r>
            <w:r w:rsidR="00B46A79" w:rsidRPr="00AF57EA">
              <w:rPr>
                <w:rFonts w:ascii="Traditional Arabic" w:hAnsi="Traditional Arabic" w:cs="Traditional Arabic"/>
                <w:sz w:val="32"/>
                <w:szCs w:val="32"/>
              </w:rPr>
              <w:instrText>PAGEREF</w:instrText>
            </w:r>
            <w:r w:rsidR="00B46A79" w:rsidRPr="00AF57EA">
              <w:rPr>
                <w:rFonts w:ascii="Traditional Arabic" w:hAnsi="Traditional Arabic" w:cs="Traditional Arabic"/>
                <w:sz w:val="32"/>
                <w:szCs w:val="32"/>
                <w:rtl/>
              </w:rPr>
              <w:instrText xml:space="preserve"> ا39 \</w:instrText>
            </w:r>
            <w:r w:rsidR="00B46A79" w:rsidRPr="00AF57EA">
              <w:rPr>
                <w:rFonts w:ascii="Traditional Arabic" w:hAnsi="Traditional Arabic" w:cs="Traditional Arabic"/>
                <w:sz w:val="32"/>
                <w:szCs w:val="32"/>
              </w:rPr>
              <w:instrText>h</w:instrText>
            </w:r>
            <w:r w:rsidR="00B46A79" w:rsidRPr="00AF57EA">
              <w:rPr>
                <w:rFonts w:ascii="Traditional Arabic" w:hAnsi="Traditional Arabic" w:cs="Traditional Arabic"/>
                <w:sz w:val="32"/>
                <w:szCs w:val="32"/>
                <w:rtl/>
              </w:rPr>
              <w:instrText xml:space="preserve"> </w:instrText>
            </w:r>
            <w:r w:rsidRPr="00AF57EA">
              <w:rPr>
                <w:rFonts w:ascii="Traditional Arabic" w:hAnsi="Traditional Arabic" w:cs="Traditional Arabic"/>
                <w:sz w:val="32"/>
                <w:szCs w:val="32"/>
                <w:rtl/>
              </w:rPr>
            </w:r>
            <w:r w:rsidRPr="00AF57EA">
              <w:rPr>
                <w:rFonts w:ascii="Traditional Arabic" w:hAnsi="Traditional Arabic" w:cs="Traditional Arabic"/>
                <w:sz w:val="32"/>
                <w:szCs w:val="32"/>
                <w:rtl/>
              </w:rPr>
              <w:fldChar w:fldCharType="separate"/>
            </w:r>
            <w:r w:rsidR="00AC3250">
              <w:rPr>
                <w:rFonts w:ascii="Traditional Arabic" w:hAnsi="Traditional Arabic" w:cs="Traditional Arabic"/>
                <w:noProof/>
                <w:sz w:val="32"/>
                <w:szCs w:val="32"/>
                <w:rtl/>
              </w:rPr>
              <w:t>550</w:t>
            </w:r>
            <w:r w:rsidRPr="00AF57EA">
              <w:rPr>
                <w:rFonts w:ascii="Traditional Arabic" w:hAnsi="Traditional Arabic" w:cs="Traditional Arabic"/>
                <w:sz w:val="32"/>
                <w:szCs w:val="32"/>
                <w:rtl/>
              </w:rPr>
              <w:fldChar w:fldCharType="end"/>
            </w:r>
          </w:p>
        </w:tc>
      </w:tr>
      <w:tr w:rsidR="00B46A79" w:rsidRPr="00AF6774" w:rsidTr="00A944D0">
        <w:tc>
          <w:tcPr>
            <w:tcW w:w="4394" w:type="dxa"/>
          </w:tcPr>
          <w:p w:rsidR="00B46A79" w:rsidRPr="00AF57EA" w:rsidRDefault="000073F7" w:rsidP="00AF6774">
            <w:pPr>
              <w:pStyle w:val="ac"/>
              <w:spacing w:after="0" w:line="240" w:lineRule="auto"/>
              <w:ind w:left="0"/>
              <w:rPr>
                <w:rFonts w:ascii="Traditional Arabic" w:hAnsi="Traditional Arabic" w:cs="Traditional Arabic"/>
                <w:sz w:val="32"/>
                <w:szCs w:val="32"/>
                <w:rtl/>
              </w:rPr>
            </w:pPr>
            <w:r>
              <w:fldChar w:fldCharType="begin"/>
            </w:r>
            <w:r>
              <w:instrText xml:space="preserve"> REF </w:instrText>
            </w:r>
            <w:r>
              <w:rPr>
                <w:rtl/>
              </w:rPr>
              <w:instrText>ا40</w:instrText>
            </w:r>
            <w:r>
              <w:instrText xml:space="preserve"> \h  \* MERGEFORMAT </w:instrText>
            </w:r>
            <w:r>
              <w:fldChar w:fldCharType="separate"/>
            </w:r>
            <w:r w:rsidR="00AC3250" w:rsidRPr="005D29D2">
              <w:rPr>
                <w:rFonts w:ascii="QCF_P542" w:hAnsi="QCF_P542" w:cs="QCF_P542"/>
                <w:color w:val="000000"/>
                <w:sz w:val="32"/>
                <w:szCs w:val="32"/>
                <w:rtl/>
              </w:rPr>
              <w:t xml:space="preserve">ﮊ ﮋ ﮌ ﮍ </w:t>
            </w:r>
            <w:r>
              <w:fldChar w:fldCharType="end"/>
            </w:r>
          </w:p>
        </w:tc>
        <w:tc>
          <w:tcPr>
            <w:tcW w:w="4111" w:type="dxa"/>
          </w:tcPr>
          <w:p w:rsidR="00B46A79" w:rsidRPr="00AF57EA" w:rsidRDefault="00CD4B29" w:rsidP="00CA120C">
            <w:pPr>
              <w:pStyle w:val="ac"/>
              <w:spacing w:after="0" w:line="240" w:lineRule="auto"/>
              <w:ind w:left="0"/>
              <w:jc w:val="center"/>
              <w:rPr>
                <w:rFonts w:ascii="Traditional Arabic" w:hAnsi="Traditional Arabic" w:cs="Traditional Arabic"/>
                <w:sz w:val="32"/>
                <w:szCs w:val="32"/>
                <w:rtl/>
              </w:rPr>
            </w:pPr>
            <w:r w:rsidRPr="00AF57EA">
              <w:rPr>
                <w:rFonts w:ascii="Traditional Arabic" w:hAnsi="Traditional Arabic" w:cs="Traditional Arabic"/>
                <w:sz w:val="32"/>
                <w:szCs w:val="32"/>
                <w:rtl/>
              </w:rPr>
              <w:fldChar w:fldCharType="begin"/>
            </w:r>
            <w:r w:rsidR="00B46A79" w:rsidRPr="00AF57EA">
              <w:rPr>
                <w:rFonts w:ascii="Traditional Arabic" w:hAnsi="Traditional Arabic" w:cs="Traditional Arabic"/>
                <w:sz w:val="32"/>
                <w:szCs w:val="32"/>
                <w:rtl/>
              </w:rPr>
              <w:instrText xml:space="preserve"> </w:instrText>
            </w:r>
            <w:r w:rsidR="00B46A79" w:rsidRPr="00AF57EA">
              <w:rPr>
                <w:rFonts w:ascii="Traditional Arabic" w:hAnsi="Traditional Arabic" w:cs="Traditional Arabic"/>
                <w:sz w:val="32"/>
                <w:szCs w:val="32"/>
              </w:rPr>
              <w:instrText>PAGEREF</w:instrText>
            </w:r>
            <w:r w:rsidR="00B46A79" w:rsidRPr="00AF57EA">
              <w:rPr>
                <w:rFonts w:ascii="Traditional Arabic" w:hAnsi="Traditional Arabic" w:cs="Traditional Arabic"/>
                <w:sz w:val="32"/>
                <w:szCs w:val="32"/>
                <w:rtl/>
              </w:rPr>
              <w:instrText xml:space="preserve"> ا40 \</w:instrText>
            </w:r>
            <w:r w:rsidR="00B46A79" w:rsidRPr="00AF57EA">
              <w:rPr>
                <w:rFonts w:ascii="Traditional Arabic" w:hAnsi="Traditional Arabic" w:cs="Traditional Arabic"/>
                <w:sz w:val="32"/>
                <w:szCs w:val="32"/>
              </w:rPr>
              <w:instrText>h</w:instrText>
            </w:r>
            <w:r w:rsidR="00B46A79" w:rsidRPr="00AF57EA">
              <w:rPr>
                <w:rFonts w:ascii="Traditional Arabic" w:hAnsi="Traditional Arabic" w:cs="Traditional Arabic"/>
                <w:sz w:val="32"/>
                <w:szCs w:val="32"/>
                <w:rtl/>
              </w:rPr>
              <w:instrText xml:space="preserve"> </w:instrText>
            </w:r>
            <w:r w:rsidRPr="00AF57EA">
              <w:rPr>
                <w:rFonts w:ascii="Traditional Arabic" w:hAnsi="Traditional Arabic" w:cs="Traditional Arabic"/>
                <w:sz w:val="32"/>
                <w:szCs w:val="32"/>
                <w:rtl/>
              </w:rPr>
            </w:r>
            <w:r w:rsidRPr="00AF57EA">
              <w:rPr>
                <w:rFonts w:ascii="Traditional Arabic" w:hAnsi="Traditional Arabic" w:cs="Traditional Arabic"/>
                <w:sz w:val="32"/>
                <w:szCs w:val="32"/>
                <w:rtl/>
              </w:rPr>
              <w:fldChar w:fldCharType="separate"/>
            </w:r>
            <w:r w:rsidR="00AC3250">
              <w:rPr>
                <w:rFonts w:ascii="Traditional Arabic" w:hAnsi="Traditional Arabic" w:cs="Traditional Arabic"/>
                <w:noProof/>
                <w:sz w:val="32"/>
                <w:szCs w:val="32"/>
                <w:rtl/>
              </w:rPr>
              <w:t>552</w:t>
            </w:r>
            <w:r w:rsidRPr="00AF57EA">
              <w:rPr>
                <w:rFonts w:ascii="Traditional Arabic" w:hAnsi="Traditional Arabic" w:cs="Traditional Arabic"/>
                <w:sz w:val="32"/>
                <w:szCs w:val="32"/>
                <w:rtl/>
              </w:rPr>
              <w:fldChar w:fldCharType="end"/>
            </w:r>
          </w:p>
        </w:tc>
      </w:tr>
      <w:tr w:rsidR="00B46A79" w:rsidRPr="00AF6774" w:rsidTr="00A944D0">
        <w:tc>
          <w:tcPr>
            <w:tcW w:w="4394" w:type="dxa"/>
          </w:tcPr>
          <w:p w:rsidR="00B46A79" w:rsidRPr="00AF57EA" w:rsidRDefault="000073F7" w:rsidP="00AF6774">
            <w:pPr>
              <w:pStyle w:val="ac"/>
              <w:spacing w:after="0" w:line="240" w:lineRule="auto"/>
              <w:ind w:left="0"/>
              <w:rPr>
                <w:rFonts w:ascii="Traditional Arabic" w:hAnsi="Traditional Arabic" w:cs="Traditional Arabic"/>
                <w:sz w:val="32"/>
                <w:szCs w:val="32"/>
                <w:rtl/>
              </w:rPr>
            </w:pPr>
            <w:r>
              <w:fldChar w:fldCharType="begin"/>
            </w:r>
            <w:r>
              <w:instrText xml:space="preserve"> REF </w:instrText>
            </w:r>
            <w:r>
              <w:rPr>
                <w:rtl/>
              </w:rPr>
              <w:instrText>ا3</w:instrText>
            </w:r>
            <w:r>
              <w:instrText xml:space="preserve"> \h  \* MERGEFORMAT </w:instrText>
            </w:r>
            <w:r>
              <w:fldChar w:fldCharType="separate"/>
            </w:r>
            <w:r w:rsidR="00AC3250" w:rsidRPr="00836138">
              <w:rPr>
                <w:rFonts w:ascii="QCF_P047" w:hAnsi="QCF_P047" w:cs="QCF_P047"/>
                <w:color w:val="000000"/>
                <w:sz w:val="32"/>
                <w:szCs w:val="32"/>
                <w:rtl/>
              </w:rPr>
              <w:t xml:space="preserve">ﭧ ﭨ ﭩ ﭪ ﭫ </w:t>
            </w:r>
            <w:r>
              <w:fldChar w:fldCharType="end"/>
            </w:r>
          </w:p>
        </w:tc>
        <w:tc>
          <w:tcPr>
            <w:tcW w:w="4111" w:type="dxa"/>
          </w:tcPr>
          <w:p w:rsidR="00B46A79" w:rsidRPr="00AF57EA" w:rsidRDefault="00CD4B29" w:rsidP="00CA120C">
            <w:pPr>
              <w:pStyle w:val="ac"/>
              <w:spacing w:after="0" w:line="240" w:lineRule="auto"/>
              <w:ind w:left="0"/>
              <w:jc w:val="center"/>
              <w:rPr>
                <w:rFonts w:ascii="Traditional Arabic" w:hAnsi="Traditional Arabic" w:cs="Traditional Arabic"/>
                <w:sz w:val="32"/>
                <w:szCs w:val="32"/>
                <w:rtl/>
              </w:rPr>
            </w:pPr>
            <w:r w:rsidRPr="00AF57EA">
              <w:rPr>
                <w:rFonts w:ascii="Traditional Arabic" w:hAnsi="Traditional Arabic" w:cs="Traditional Arabic"/>
                <w:sz w:val="32"/>
                <w:szCs w:val="32"/>
                <w:rtl/>
              </w:rPr>
              <w:fldChar w:fldCharType="begin"/>
            </w:r>
            <w:r w:rsidR="00B46A79" w:rsidRPr="00AF57EA">
              <w:rPr>
                <w:rFonts w:ascii="Traditional Arabic" w:hAnsi="Traditional Arabic" w:cs="Traditional Arabic"/>
                <w:sz w:val="32"/>
                <w:szCs w:val="32"/>
                <w:rtl/>
              </w:rPr>
              <w:instrText xml:space="preserve"> </w:instrText>
            </w:r>
            <w:r w:rsidR="00B46A79" w:rsidRPr="00AF57EA">
              <w:rPr>
                <w:rFonts w:ascii="Traditional Arabic" w:hAnsi="Traditional Arabic" w:cs="Traditional Arabic"/>
                <w:sz w:val="32"/>
                <w:szCs w:val="32"/>
              </w:rPr>
              <w:instrText>PAGEREF</w:instrText>
            </w:r>
            <w:r w:rsidR="00B46A79" w:rsidRPr="00AF57EA">
              <w:rPr>
                <w:rFonts w:ascii="Traditional Arabic" w:hAnsi="Traditional Arabic" w:cs="Traditional Arabic"/>
                <w:sz w:val="32"/>
                <w:szCs w:val="32"/>
                <w:rtl/>
              </w:rPr>
              <w:instrText xml:space="preserve"> ا3 \</w:instrText>
            </w:r>
            <w:r w:rsidR="00B46A79" w:rsidRPr="00AF57EA">
              <w:rPr>
                <w:rFonts w:ascii="Traditional Arabic" w:hAnsi="Traditional Arabic" w:cs="Traditional Arabic"/>
                <w:sz w:val="32"/>
                <w:szCs w:val="32"/>
              </w:rPr>
              <w:instrText>h</w:instrText>
            </w:r>
            <w:r w:rsidR="00B46A79" w:rsidRPr="00AF57EA">
              <w:rPr>
                <w:rFonts w:ascii="Traditional Arabic" w:hAnsi="Traditional Arabic" w:cs="Traditional Arabic"/>
                <w:sz w:val="32"/>
                <w:szCs w:val="32"/>
                <w:rtl/>
              </w:rPr>
              <w:instrText xml:space="preserve"> </w:instrText>
            </w:r>
            <w:r w:rsidRPr="00AF57EA">
              <w:rPr>
                <w:rFonts w:ascii="Traditional Arabic" w:hAnsi="Traditional Arabic" w:cs="Traditional Arabic"/>
                <w:sz w:val="32"/>
                <w:szCs w:val="32"/>
                <w:rtl/>
              </w:rPr>
            </w:r>
            <w:r w:rsidRPr="00AF57EA">
              <w:rPr>
                <w:rFonts w:ascii="Traditional Arabic" w:hAnsi="Traditional Arabic" w:cs="Traditional Arabic"/>
                <w:sz w:val="32"/>
                <w:szCs w:val="32"/>
                <w:rtl/>
              </w:rPr>
              <w:fldChar w:fldCharType="separate"/>
            </w:r>
            <w:r w:rsidR="00AC3250">
              <w:rPr>
                <w:rFonts w:ascii="Traditional Arabic" w:hAnsi="Traditional Arabic" w:cs="Traditional Arabic"/>
                <w:noProof/>
                <w:sz w:val="32"/>
                <w:szCs w:val="32"/>
                <w:rtl/>
              </w:rPr>
              <w:t>105</w:t>
            </w:r>
            <w:r w:rsidRPr="00AF57EA">
              <w:rPr>
                <w:rFonts w:ascii="Traditional Arabic" w:hAnsi="Traditional Arabic" w:cs="Traditional Arabic"/>
                <w:sz w:val="32"/>
                <w:szCs w:val="32"/>
                <w:rtl/>
              </w:rPr>
              <w:fldChar w:fldCharType="end"/>
            </w:r>
          </w:p>
        </w:tc>
      </w:tr>
      <w:tr w:rsidR="00B46A79" w:rsidRPr="00AF6774" w:rsidTr="00A944D0">
        <w:tc>
          <w:tcPr>
            <w:tcW w:w="4394" w:type="dxa"/>
          </w:tcPr>
          <w:p w:rsidR="00B46A79" w:rsidRPr="00AF57EA" w:rsidRDefault="000073F7" w:rsidP="00AF6774">
            <w:pPr>
              <w:pStyle w:val="ac"/>
              <w:spacing w:after="0" w:line="240" w:lineRule="auto"/>
              <w:ind w:left="0"/>
              <w:rPr>
                <w:rFonts w:ascii="Traditional Arabic" w:hAnsi="Traditional Arabic" w:cs="Traditional Arabic"/>
                <w:sz w:val="32"/>
                <w:szCs w:val="32"/>
                <w:rtl/>
              </w:rPr>
            </w:pPr>
            <w:r>
              <w:fldChar w:fldCharType="begin"/>
            </w:r>
            <w:r>
              <w:instrText xml:space="preserve"> REF </w:instrText>
            </w:r>
            <w:r>
              <w:rPr>
                <w:rtl/>
              </w:rPr>
              <w:instrText>ا4</w:instrText>
            </w:r>
            <w:r>
              <w:instrText xml:space="preserve"> \h  \* MERGEFORMAT </w:instrText>
            </w:r>
            <w:r>
              <w:fldChar w:fldCharType="separate"/>
            </w:r>
            <w:r w:rsidR="00AC3250" w:rsidRPr="00836138">
              <w:rPr>
                <w:rFonts w:ascii="QCF_P047" w:hAnsi="QCF_P047" w:cs="QCF_P047"/>
                <w:color w:val="000000"/>
                <w:sz w:val="32"/>
                <w:szCs w:val="32"/>
                <w:rtl/>
              </w:rPr>
              <w:t xml:space="preserve">ﭧ ﭨ ﭩ ﭪ ﭫ </w:t>
            </w:r>
            <w:r>
              <w:fldChar w:fldCharType="end"/>
            </w:r>
          </w:p>
        </w:tc>
        <w:tc>
          <w:tcPr>
            <w:tcW w:w="4111" w:type="dxa"/>
          </w:tcPr>
          <w:p w:rsidR="00B46A79" w:rsidRPr="00AF57EA" w:rsidRDefault="00CD4B29" w:rsidP="00CA120C">
            <w:pPr>
              <w:pStyle w:val="ac"/>
              <w:spacing w:after="0" w:line="240" w:lineRule="auto"/>
              <w:ind w:left="0"/>
              <w:jc w:val="center"/>
              <w:rPr>
                <w:rFonts w:ascii="Traditional Arabic" w:hAnsi="Traditional Arabic" w:cs="Traditional Arabic"/>
                <w:sz w:val="32"/>
                <w:szCs w:val="32"/>
                <w:rtl/>
              </w:rPr>
            </w:pPr>
            <w:r w:rsidRPr="00AF57EA">
              <w:rPr>
                <w:rFonts w:ascii="Traditional Arabic" w:hAnsi="Traditional Arabic" w:cs="Traditional Arabic"/>
                <w:sz w:val="32"/>
                <w:szCs w:val="32"/>
                <w:rtl/>
              </w:rPr>
              <w:fldChar w:fldCharType="begin"/>
            </w:r>
            <w:r w:rsidR="00B46A79" w:rsidRPr="00AF57EA">
              <w:rPr>
                <w:rFonts w:ascii="Traditional Arabic" w:hAnsi="Traditional Arabic" w:cs="Traditional Arabic"/>
                <w:sz w:val="32"/>
                <w:szCs w:val="32"/>
                <w:rtl/>
              </w:rPr>
              <w:instrText xml:space="preserve"> </w:instrText>
            </w:r>
            <w:r w:rsidR="00B46A79" w:rsidRPr="00AF57EA">
              <w:rPr>
                <w:rFonts w:ascii="Traditional Arabic" w:hAnsi="Traditional Arabic" w:cs="Traditional Arabic"/>
                <w:sz w:val="32"/>
                <w:szCs w:val="32"/>
              </w:rPr>
              <w:instrText>PAGEREF</w:instrText>
            </w:r>
            <w:r w:rsidR="00B46A79" w:rsidRPr="00AF57EA">
              <w:rPr>
                <w:rFonts w:ascii="Traditional Arabic" w:hAnsi="Traditional Arabic" w:cs="Traditional Arabic"/>
                <w:sz w:val="32"/>
                <w:szCs w:val="32"/>
                <w:rtl/>
              </w:rPr>
              <w:instrText xml:space="preserve"> ا4 \</w:instrText>
            </w:r>
            <w:r w:rsidR="00B46A79" w:rsidRPr="00AF57EA">
              <w:rPr>
                <w:rFonts w:ascii="Traditional Arabic" w:hAnsi="Traditional Arabic" w:cs="Traditional Arabic"/>
                <w:sz w:val="32"/>
                <w:szCs w:val="32"/>
              </w:rPr>
              <w:instrText>h</w:instrText>
            </w:r>
            <w:r w:rsidR="00B46A79" w:rsidRPr="00AF57EA">
              <w:rPr>
                <w:rFonts w:ascii="Traditional Arabic" w:hAnsi="Traditional Arabic" w:cs="Traditional Arabic"/>
                <w:sz w:val="32"/>
                <w:szCs w:val="32"/>
                <w:rtl/>
              </w:rPr>
              <w:instrText xml:space="preserve"> </w:instrText>
            </w:r>
            <w:r w:rsidRPr="00AF57EA">
              <w:rPr>
                <w:rFonts w:ascii="Traditional Arabic" w:hAnsi="Traditional Arabic" w:cs="Traditional Arabic"/>
                <w:sz w:val="32"/>
                <w:szCs w:val="32"/>
                <w:rtl/>
              </w:rPr>
            </w:r>
            <w:r w:rsidRPr="00AF57EA">
              <w:rPr>
                <w:rFonts w:ascii="Traditional Arabic" w:hAnsi="Traditional Arabic" w:cs="Traditional Arabic"/>
                <w:sz w:val="32"/>
                <w:szCs w:val="32"/>
                <w:rtl/>
              </w:rPr>
              <w:fldChar w:fldCharType="separate"/>
            </w:r>
            <w:r w:rsidR="00AC3250">
              <w:rPr>
                <w:rFonts w:ascii="Traditional Arabic" w:hAnsi="Traditional Arabic" w:cs="Traditional Arabic"/>
                <w:noProof/>
                <w:sz w:val="32"/>
                <w:szCs w:val="32"/>
                <w:rtl/>
              </w:rPr>
              <w:t>105</w:t>
            </w:r>
            <w:r w:rsidRPr="00AF57EA">
              <w:rPr>
                <w:rFonts w:ascii="Traditional Arabic" w:hAnsi="Traditional Arabic" w:cs="Traditional Arabic"/>
                <w:sz w:val="32"/>
                <w:szCs w:val="32"/>
                <w:rtl/>
              </w:rPr>
              <w:fldChar w:fldCharType="end"/>
            </w:r>
          </w:p>
        </w:tc>
      </w:tr>
      <w:tr w:rsidR="00B46A79" w:rsidRPr="00AF6774" w:rsidTr="00A944D0">
        <w:tc>
          <w:tcPr>
            <w:tcW w:w="4394" w:type="dxa"/>
          </w:tcPr>
          <w:p w:rsidR="00B46A79" w:rsidRPr="00AF57EA" w:rsidRDefault="000073F7" w:rsidP="00AF6774">
            <w:pPr>
              <w:pStyle w:val="ac"/>
              <w:spacing w:after="0" w:line="240" w:lineRule="auto"/>
              <w:ind w:left="0"/>
              <w:rPr>
                <w:rFonts w:ascii="Traditional Arabic" w:hAnsi="Traditional Arabic" w:cs="Traditional Arabic"/>
                <w:sz w:val="32"/>
                <w:szCs w:val="32"/>
                <w:rtl/>
              </w:rPr>
            </w:pPr>
            <w:r>
              <w:fldChar w:fldCharType="begin"/>
            </w:r>
            <w:r>
              <w:instrText xml:space="preserve"> REF </w:instrText>
            </w:r>
            <w:r>
              <w:rPr>
                <w:rtl/>
              </w:rPr>
              <w:instrText>ا34</w:instrText>
            </w:r>
            <w:r>
              <w:instrText xml:space="preserve"> \h  \* MERGEFORMAT </w:instrText>
            </w:r>
            <w:r>
              <w:fldChar w:fldCharType="separate"/>
            </w:r>
            <w:r w:rsidR="00AC3250" w:rsidRPr="00B75C61">
              <w:rPr>
                <w:rFonts w:ascii="QCF_P542" w:hAnsi="QCF_P542" w:cs="QCF_P542"/>
                <w:color w:val="000000"/>
                <w:sz w:val="32"/>
                <w:szCs w:val="32"/>
                <w:rtl/>
              </w:rPr>
              <w:t xml:space="preserve">ﮀ ﮁ ﮂ ﮃ </w:t>
            </w:r>
            <w:r>
              <w:fldChar w:fldCharType="end"/>
            </w:r>
          </w:p>
        </w:tc>
        <w:tc>
          <w:tcPr>
            <w:tcW w:w="4111" w:type="dxa"/>
          </w:tcPr>
          <w:p w:rsidR="00B46A79" w:rsidRPr="00AF57EA" w:rsidRDefault="00CD4B29" w:rsidP="00CA120C">
            <w:pPr>
              <w:pStyle w:val="ac"/>
              <w:spacing w:after="0" w:line="240" w:lineRule="auto"/>
              <w:ind w:left="0"/>
              <w:jc w:val="center"/>
              <w:rPr>
                <w:rFonts w:ascii="Traditional Arabic" w:hAnsi="Traditional Arabic" w:cs="Traditional Arabic"/>
                <w:sz w:val="32"/>
                <w:szCs w:val="32"/>
                <w:rtl/>
              </w:rPr>
            </w:pPr>
            <w:r w:rsidRPr="00AF57EA">
              <w:rPr>
                <w:rFonts w:ascii="Traditional Arabic" w:hAnsi="Traditional Arabic" w:cs="Traditional Arabic"/>
                <w:sz w:val="32"/>
                <w:szCs w:val="32"/>
                <w:rtl/>
              </w:rPr>
              <w:fldChar w:fldCharType="begin"/>
            </w:r>
            <w:r w:rsidR="00B46A79" w:rsidRPr="00AF57EA">
              <w:rPr>
                <w:rFonts w:ascii="Traditional Arabic" w:hAnsi="Traditional Arabic" w:cs="Traditional Arabic"/>
                <w:sz w:val="32"/>
                <w:szCs w:val="32"/>
                <w:rtl/>
              </w:rPr>
              <w:instrText xml:space="preserve"> </w:instrText>
            </w:r>
            <w:r w:rsidR="00B46A79" w:rsidRPr="00AF57EA">
              <w:rPr>
                <w:rFonts w:ascii="Traditional Arabic" w:hAnsi="Traditional Arabic" w:cs="Traditional Arabic"/>
                <w:sz w:val="32"/>
                <w:szCs w:val="32"/>
              </w:rPr>
              <w:instrText>PAGEREF</w:instrText>
            </w:r>
            <w:r w:rsidR="00B46A79" w:rsidRPr="00AF57EA">
              <w:rPr>
                <w:rFonts w:ascii="Traditional Arabic" w:hAnsi="Traditional Arabic" w:cs="Traditional Arabic"/>
                <w:sz w:val="32"/>
                <w:szCs w:val="32"/>
                <w:rtl/>
              </w:rPr>
              <w:instrText xml:space="preserve"> ا34 \</w:instrText>
            </w:r>
            <w:r w:rsidR="00B46A79" w:rsidRPr="00AF57EA">
              <w:rPr>
                <w:rFonts w:ascii="Traditional Arabic" w:hAnsi="Traditional Arabic" w:cs="Traditional Arabic"/>
                <w:sz w:val="32"/>
                <w:szCs w:val="32"/>
              </w:rPr>
              <w:instrText>h</w:instrText>
            </w:r>
            <w:r w:rsidR="00B46A79" w:rsidRPr="00AF57EA">
              <w:rPr>
                <w:rFonts w:ascii="Traditional Arabic" w:hAnsi="Traditional Arabic" w:cs="Traditional Arabic"/>
                <w:sz w:val="32"/>
                <w:szCs w:val="32"/>
                <w:rtl/>
              </w:rPr>
              <w:instrText xml:space="preserve"> </w:instrText>
            </w:r>
            <w:r w:rsidRPr="00AF57EA">
              <w:rPr>
                <w:rFonts w:ascii="Traditional Arabic" w:hAnsi="Traditional Arabic" w:cs="Traditional Arabic"/>
                <w:sz w:val="32"/>
                <w:szCs w:val="32"/>
                <w:rtl/>
              </w:rPr>
            </w:r>
            <w:r w:rsidRPr="00AF57EA">
              <w:rPr>
                <w:rFonts w:ascii="Traditional Arabic" w:hAnsi="Traditional Arabic" w:cs="Traditional Arabic"/>
                <w:sz w:val="32"/>
                <w:szCs w:val="32"/>
                <w:rtl/>
              </w:rPr>
              <w:fldChar w:fldCharType="separate"/>
            </w:r>
            <w:r w:rsidR="00AC3250">
              <w:rPr>
                <w:rFonts w:ascii="Traditional Arabic" w:hAnsi="Traditional Arabic" w:cs="Traditional Arabic"/>
                <w:noProof/>
                <w:sz w:val="32"/>
                <w:szCs w:val="32"/>
                <w:rtl/>
              </w:rPr>
              <w:t>538</w:t>
            </w:r>
            <w:r w:rsidRPr="00AF57EA">
              <w:rPr>
                <w:rFonts w:ascii="Traditional Arabic" w:hAnsi="Traditional Arabic" w:cs="Traditional Arabic"/>
                <w:sz w:val="32"/>
                <w:szCs w:val="32"/>
                <w:rtl/>
              </w:rPr>
              <w:fldChar w:fldCharType="end"/>
            </w:r>
            <w:r w:rsidR="00B46A79">
              <w:rPr>
                <w:rFonts w:ascii="Traditional Arabic" w:hAnsi="Traditional Arabic" w:cs="Traditional Arabic" w:hint="cs"/>
                <w:sz w:val="32"/>
                <w:szCs w:val="32"/>
                <w:rtl/>
              </w:rPr>
              <w:t xml:space="preserve"> ، </w:t>
            </w:r>
            <w:r w:rsidRPr="00AF57EA">
              <w:rPr>
                <w:rFonts w:ascii="Traditional Arabic" w:hAnsi="Traditional Arabic" w:cs="Traditional Arabic"/>
                <w:sz w:val="32"/>
                <w:szCs w:val="32"/>
                <w:rtl/>
              </w:rPr>
              <w:fldChar w:fldCharType="begin"/>
            </w:r>
            <w:r w:rsidR="00B46A79" w:rsidRPr="00AF57EA">
              <w:rPr>
                <w:rFonts w:ascii="Traditional Arabic" w:hAnsi="Traditional Arabic" w:cs="Traditional Arabic"/>
                <w:sz w:val="32"/>
                <w:szCs w:val="32"/>
                <w:rtl/>
              </w:rPr>
              <w:instrText xml:space="preserve"> </w:instrText>
            </w:r>
            <w:r w:rsidR="00B46A79" w:rsidRPr="00AF57EA">
              <w:rPr>
                <w:rFonts w:ascii="Traditional Arabic" w:hAnsi="Traditional Arabic" w:cs="Traditional Arabic"/>
                <w:sz w:val="32"/>
                <w:szCs w:val="32"/>
              </w:rPr>
              <w:instrText>PAGEREF</w:instrText>
            </w:r>
            <w:r w:rsidR="00B46A79" w:rsidRPr="00AF57EA">
              <w:rPr>
                <w:rFonts w:ascii="Traditional Arabic" w:hAnsi="Traditional Arabic" w:cs="Traditional Arabic"/>
                <w:sz w:val="32"/>
                <w:szCs w:val="32"/>
                <w:rtl/>
              </w:rPr>
              <w:instrText xml:space="preserve"> ا33 \</w:instrText>
            </w:r>
            <w:r w:rsidR="00B46A79" w:rsidRPr="00AF57EA">
              <w:rPr>
                <w:rFonts w:ascii="Traditional Arabic" w:hAnsi="Traditional Arabic" w:cs="Traditional Arabic"/>
                <w:sz w:val="32"/>
                <w:szCs w:val="32"/>
              </w:rPr>
              <w:instrText>h</w:instrText>
            </w:r>
            <w:r w:rsidR="00B46A79" w:rsidRPr="00AF57EA">
              <w:rPr>
                <w:rFonts w:ascii="Traditional Arabic" w:hAnsi="Traditional Arabic" w:cs="Traditional Arabic"/>
                <w:sz w:val="32"/>
                <w:szCs w:val="32"/>
                <w:rtl/>
              </w:rPr>
              <w:instrText xml:space="preserve"> </w:instrText>
            </w:r>
            <w:r w:rsidRPr="00AF57EA">
              <w:rPr>
                <w:rFonts w:ascii="Traditional Arabic" w:hAnsi="Traditional Arabic" w:cs="Traditional Arabic"/>
                <w:sz w:val="32"/>
                <w:szCs w:val="32"/>
                <w:rtl/>
              </w:rPr>
            </w:r>
            <w:r w:rsidRPr="00AF57EA">
              <w:rPr>
                <w:rFonts w:ascii="Traditional Arabic" w:hAnsi="Traditional Arabic" w:cs="Traditional Arabic"/>
                <w:sz w:val="32"/>
                <w:szCs w:val="32"/>
                <w:rtl/>
              </w:rPr>
              <w:fldChar w:fldCharType="separate"/>
            </w:r>
            <w:r w:rsidR="00AC3250">
              <w:rPr>
                <w:rFonts w:ascii="Traditional Arabic" w:hAnsi="Traditional Arabic" w:cs="Traditional Arabic"/>
                <w:noProof/>
                <w:sz w:val="32"/>
                <w:szCs w:val="32"/>
                <w:rtl/>
              </w:rPr>
              <w:t>531</w:t>
            </w:r>
            <w:r w:rsidRPr="00AF57EA">
              <w:rPr>
                <w:rFonts w:ascii="Traditional Arabic" w:hAnsi="Traditional Arabic" w:cs="Traditional Arabic"/>
                <w:sz w:val="32"/>
                <w:szCs w:val="32"/>
                <w:rtl/>
              </w:rPr>
              <w:fldChar w:fldCharType="end"/>
            </w:r>
            <w:r w:rsidR="00B46A79" w:rsidRPr="00AF57EA">
              <w:rPr>
                <w:rFonts w:ascii="Traditional Arabic" w:hAnsi="Traditional Arabic" w:cs="Traditional Arabic" w:hint="cs"/>
                <w:sz w:val="32"/>
                <w:szCs w:val="32"/>
                <w:rtl/>
              </w:rPr>
              <w:t xml:space="preserve"> ، </w:t>
            </w:r>
            <w:r w:rsidRPr="00AF57EA">
              <w:rPr>
                <w:rFonts w:ascii="Traditional Arabic" w:hAnsi="Traditional Arabic" w:cs="Traditional Arabic"/>
                <w:sz w:val="32"/>
                <w:szCs w:val="32"/>
                <w:rtl/>
              </w:rPr>
              <w:fldChar w:fldCharType="begin"/>
            </w:r>
            <w:r w:rsidR="00B46A79" w:rsidRPr="00AF57EA">
              <w:rPr>
                <w:rFonts w:ascii="Traditional Arabic" w:hAnsi="Traditional Arabic" w:cs="Traditional Arabic"/>
                <w:sz w:val="32"/>
                <w:szCs w:val="32"/>
                <w:rtl/>
              </w:rPr>
              <w:instrText xml:space="preserve"> </w:instrText>
            </w:r>
            <w:r w:rsidR="00B46A79" w:rsidRPr="00AF57EA">
              <w:rPr>
                <w:rFonts w:ascii="Traditional Arabic" w:hAnsi="Traditional Arabic" w:cs="Traditional Arabic"/>
                <w:sz w:val="32"/>
                <w:szCs w:val="32"/>
              </w:rPr>
              <w:instrText>PAGEREF</w:instrText>
            </w:r>
            <w:r w:rsidR="00B46A79" w:rsidRPr="00AF57EA">
              <w:rPr>
                <w:rFonts w:ascii="Traditional Arabic" w:hAnsi="Traditional Arabic" w:cs="Traditional Arabic"/>
                <w:sz w:val="32"/>
                <w:szCs w:val="32"/>
                <w:rtl/>
              </w:rPr>
              <w:instrText xml:space="preserve"> ا35 \</w:instrText>
            </w:r>
            <w:r w:rsidR="00B46A79" w:rsidRPr="00AF57EA">
              <w:rPr>
                <w:rFonts w:ascii="Traditional Arabic" w:hAnsi="Traditional Arabic" w:cs="Traditional Arabic"/>
                <w:sz w:val="32"/>
                <w:szCs w:val="32"/>
              </w:rPr>
              <w:instrText>h</w:instrText>
            </w:r>
            <w:r w:rsidR="00B46A79" w:rsidRPr="00AF57EA">
              <w:rPr>
                <w:rFonts w:ascii="Traditional Arabic" w:hAnsi="Traditional Arabic" w:cs="Traditional Arabic"/>
                <w:sz w:val="32"/>
                <w:szCs w:val="32"/>
                <w:rtl/>
              </w:rPr>
              <w:instrText xml:space="preserve"> </w:instrText>
            </w:r>
            <w:r w:rsidRPr="00AF57EA">
              <w:rPr>
                <w:rFonts w:ascii="Traditional Arabic" w:hAnsi="Traditional Arabic" w:cs="Traditional Arabic"/>
                <w:sz w:val="32"/>
                <w:szCs w:val="32"/>
                <w:rtl/>
              </w:rPr>
            </w:r>
            <w:r w:rsidRPr="00AF57EA">
              <w:rPr>
                <w:rFonts w:ascii="Traditional Arabic" w:hAnsi="Traditional Arabic" w:cs="Traditional Arabic"/>
                <w:sz w:val="32"/>
                <w:szCs w:val="32"/>
                <w:rtl/>
              </w:rPr>
              <w:fldChar w:fldCharType="separate"/>
            </w:r>
            <w:r w:rsidR="00AC3250">
              <w:rPr>
                <w:rFonts w:ascii="Traditional Arabic" w:hAnsi="Traditional Arabic" w:cs="Traditional Arabic"/>
                <w:noProof/>
                <w:sz w:val="32"/>
                <w:szCs w:val="32"/>
                <w:rtl/>
              </w:rPr>
              <w:t>539</w:t>
            </w:r>
            <w:r w:rsidRPr="00AF57EA">
              <w:rPr>
                <w:rFonts w:ascii="Traditional Arabic" w:hAnsi="Traditional Arabic" w:cs="Traditional Arabic"/>
                <w:sz w:val="32"/>
                <w:szCs w:val="32"/>
                <w:rtl/>
              </w:rPr>
              <w:fldChar w:fldCharType="end"/>
            </w:r>
            <w:r w:rsidR="00B46A79" w:rsidRPr="00AF57EA">
              <w:rPr>
                <w:rFonts w:ascii="Traditional Arabic" w:hAnsi="Traditional Arabic" w:cs="Traditional Arabic" w:hint="cs"/>
                <w:sz w:val="32"/>
                <w:szCs w:val="32"/>
                <w:rtl/>
              </w:rPr>
              <w:t xml:space="preserve"> ، </w:t>
            </w:r>
            <w:r w:rsidRPr="00AF57EA">
              <w:rPr>
                <w:rFonts w:ascii="Traditional Arabic" w:hAnsi="Traditional Arabic" w:cs="Traditional Arabic"/>
                <w:sz w:val="32"/>
                <w:szCs w:val="32"/>
                <w:rtl/>
              </w:rPr>
              <w:fldChar w:fldCharType="begin"/>
            </w:r>
            <w:r w:rsidR="00B46A79" w:rsidRPr="00AF57EA">
              <w:rPr>
                <w:rFonts w:ascii="Traditional Arabic" w:hAnsi="Traditional Arabic" w:cs="Traditional Arabic"/>
                <w:sz w:val="32"/>
                <w:szCs w:val="32"/>
                <w:rtl/>
              </w:rPr>
              <w:instrText xml:space="preserve"> </w:instrText>
            </w:r>
            <w:r w:rsidR="00B46A79" w:rsidRPr="00AF57EA">
              <w:rPr>
                <w:rFonts w:ascii="Traditional Arabic" w:hAnsi="Traditional Arabic" w:cs="Traditional Arabic"/>
                <w:sz w:val="32"/>
                <w:szCs w:val="32"/>
              </w:rPr>
              <w:instrText>PAGEREF</w:instrText>
            </w:r>
            <w:r w:rsidR="00B46A79" w:rsidRPr="00AF57EA">
              <w:rPr>
                <w:rFonts w:ascii="Traditional Arabic" w:hAnsi="Traditional Arabic" w:cs="Traditional Arabic"/>
                <w:sz w:val="32"/>
                <w:szCs w:val="32"/>
                <w:rtl/>
              </w:rPr>
              <w:instrText xml:space="preserve"> ا36 \</w:instrText>
            </w:r>
            <w:r w:rsidR="00B46A79" w:rsidRPr="00AF57EA">
              <w:rPr>
                <w:rFonts w:ascii="Traditional Arabic" w:hAnsi="Traditional Arabic" w:cs="Traditional Arabic"/>
                <w:sz w:val="32"/>
                <w:szCs w:val="32"/>
              </w:rPr>
              <w:instrText>h</w:instrText>
            </w:r>
            <w:r w:rsidR="00B46A79" w:rsidRPr="00AF57EA">
              <w:rPr>
                <w:rFonts w:ascii="Traditional Arabic" w:hAnsi="Traditional Arabic" w:cs="Traditional Arabic"/>
                <w:sz w:val="32"/>
                <w:szCs w:val="32"/>
                <w:rtl/>
              </w:rPr>
              <w:instrText xml:space="preserve"> </w:instrText>
            </w:r>
            <w:r w:rsidRPr="00AF57EA">
              <w:rPr>
                <w:rFonts w:ascii="Traditional Arabic" w:hAnsi="Traditional Arabic" w:cs="Traditional Arabic"/>
                <w:sz w:val="32"/>
                <w:szCs w:val="32"/>
                <w:rtl/>
              </w:rPr>
            </w:r>
            <w:r w:rsidRPr="00AF57EA">
              <w:rPr>
                <w:rFonts w:ascii="Traditional Arabic" w:hAnsi="Traditional Arabic" w:cs="Traditional Arabic"/>
                <w:sz w:val="32"/>
                <w:szCs w:val="32"/>
                <w:rtl/>
              </w:rPr>
              <w:fldChar w:fldCharType="separate"/>
            </w:r>
            <w:r w:rsidR="00AC3250">
              <w:rPr>
                <w:rFonts w:ascii="Traditional Arabic" w:hAnsi="Traditional Arabic" w:cs="Traditional Arabic"/>
                <w:noProof/>
                <w:sz w:val="32"/>
                <w:szCs w:val="32"/>
                <w:rtl/>
              </w:rPr>
              <w:t>543</w:t>
            </w:r>
            <w:r w:rsidRPr="00AF57EA">
              <w:rPr>
                <w:rFonts w:ascii="Traditional Arabic" w:hAnsi="Traditional Arabic" w:cs="Traditional Arabic"/>
                <w:sz w:val="32"/>
                <w:szCs w:val="32"/>
                <w:rtl/>
              </w:rPr>
              <w:fldChar w:fldCharType="end"/>
            </w:r>
            <w:r w:rsidR="00B46A79" w:rsidRPr="00AF57EA">
              <w:rPr>
                <w:rFonts w:ascii="Traditional Arabic" w:hAnsi="Traditional Arabic" w:cs="Traditional Arabic" w:hint="cs"/>
                <w:sz w:val="32"/>
                <w:szCs w:val="32"/>
                <w:rtl/>
              </w:rPr>
              <w:t xml:space="preserve"> ، </w:t>
            </w:r>
            <w:r w:rsidRPr="00AF57EA">
              <w:rPr>
                <w:rFonts w:ascii="Traditional Arabic" w:hAnsi="Traditional Arabic" w:cs="Traditional Arabic"/>
                <w:sz w:val="32"/>
                <w:szCs w:val="32"/>
                <w:rtl/>
              </w:rPr>
              <w:fldChar w:fldCharType="begin"/>
            </w:r>
            <w:r w:rsidR="00B46A79" w:rsidRPr="00AF57EA">
              <w:rPr>
                <w:rFonts w:ascii="Traditional Arabic" w:hAnsi="Traditional Arabic" w:cs="Traditional Arabic"/>
                <w:sz w:val="32"/>
                <w:szCs w:val="32"/>
                <w:rtl/>
              </w:rPr>
              <w:instrText xml:space="preserve"> </w:instrText>
            </w:r>
            <w:r w:rsidR="00B46A79" w:rsidRPr="00AF57EA">
              <w:rPr>
                <w:rFonts w:ascii="Traditional Arabic" w:hAnsi="Traditional Arabic" w:cs="Traditional Arabic"/>
                <w:sz w:val="32"/>
                <w:szCs w:val="32"/>
              </w:rPr>
              <w:instrText>PAGEREF</w:instrText>
            </w:r>
            <w:r w:rsidR="00B46A79" w:rsidRPr="00AF57EA">
              <w:rPr>
                <w:rFonts w:ascii="Traditional Arabic" w:hAnsi="Traditional Arabic" w:cs="Traditional Arabic"/>
                <w:sz w:val="32"/>
                <w:szCs w:val="32"/>
                <w:rtl/>
              </w:rPr>
              <w:instrText xml:space="preserve"> ا37 \</w:instrText>
            </w:r>
            <w:r w:rsidR="00B46A79" w:rsidRPr="00AF57EA">
              <w:rPr>
                <w:rFonts w:ascii="Traditional Arabic" w:hAnsi="Traditional Arabic" w:cs="Traditional Arabic"/>
                <w:sz w:val="32"/>
                <w:szCs w:val="32"/>
              </w:rPr>
              <w:instrText>h</w:instrText>
            </w:r>
            <w:r w:rsidR="00B46A79" w:rsidRPr="00AF57EA">
              <w:rPr>
                <w:rFonts w:ascii="Traditional Arabic" w:hAnsi="Traditional Arabic" w:cs="Traditional Arabic"/>
                <w:sz w:val="32"/>
                <w:szCs w:val="32"/>
                <w:rtl/>
              </w:rPr>
              <w:instrText xml:space="preserve"> </w:instrText>
            </w:r>
            <w:r w:rsidRPr="00AF57EA">
              <w:rPr>
                <w:rFonts w:ascii="Traditional Arabic" w:hAnsi="Traditional Arabic" w:cs="Traditional Arabic"/>
                <w:sz w:val="32"/>
                <w:szCs w:val="32"/>
                <w:rtl/>
              </w:rPr>
            </w:r>
            <w:r w:rsidRPr="00AF57EA">
              <w:rPr>
                <w:rFonts w:ascii="Traditional Arabic" w:hAnsi="Traditional Arabic" w:cs="Traditional Arabic"/>
                <w:sz w:val="32"/>
                <w:szCs w:val="32"/>
                <w:rtl/>
              </w:rPr>
              <w:fldChar w:fldCharType="separate"/>
            </w:r>
            <w:r w:rsidR="00AC3250">
              <w:rPr>
                <w:rFonts w:ascii="Traditional Arabic" w:hAnsi="Traditional Arabic" w:cs="Traditional Arabic"/>
                <w:noProof/>
                <w:sz w:val="32"/>
                <w:szCs w:val="32"/>
                <w:rtl/>
              </w:rPr>
              <w:t>546</w:t>
            </w:r>
            <w:r w:rsidRPr="00AF57EA">
              <w:rPr>
                <w:rFonts w:ascii="Traditional Arabic" w:hAnsi="Traditional Arabic" w:cs="Traditional Arabic"/>
                <w:sz w:val="32"/>
                <w:szCs w:val="32"/>
                <w:rtl/>
              </w:rPr>
              <w:fldChar w:fldCharType="end"/>
            </w:r>
            <w:r w:rsidR="00B46A79" w:rsidRPr="00AF57EA">
              <w:rPr>
                <w:rFonts w:ascii="Traditional Arabic" w:hAnsi="Traditional Arabic" w:cs="Traditional Arabic" w:hint="cs"/>
                <w:sz w:val="32"/>
                <w:szCs w:val="32"/>
                <w:rtl/>
              </w:rPr>
              <w:t xml:space="preserve"> ،</w:t>
            </w:r>
            <w:r w:rsidRPr="00AF57EA">
              <w:rPr>
                <w:rFonts w:ascii="Traditional Arabic" w:hAnsi="Traditional Arabic" w:cs="Traditional Arabic"/>
                <w:sz w:val="32"/>
                <w:szCs w:val="32"/>
                <w:rtl/>
              </w:rPr>
              <w:fldChar w:fldCharType="begin"/>
            </w:r>
            <w:r w:rsidR="00B46A79" w:rsidRPr="00AF57EA">
              <w:rPr>
                <w:rFonts w:ascii="Traditional Arabic" w:hAnsi="Traditional Arabic" w:cs="Traditional Arabic"/>
                <w:sz w:val="32"/>
                <w:szCs w:val="32"/>
                <w:rtl/>
              </w:rPr>
              <w:instrText xml:space="preserve"> </w:instrText>
            </w:r>
            <w:r w:rsidR="00B46A79" w:rsidRPr="00AF57EA">
              <w:rPr>
                <w:rFonts w:ascii="Traditional Arabic" w:hAnsi="Traditional Arabic" w:cs="Traditional Arabic"/>
                <w:sz w:val="32"/>
                <w:szCs w:val="32"/>
              </w:rPr>
              <w:instrText>PAGEREF</w:instrText>
            </w:r>
            <w:r w:rsidR="00B46A79" w:rsidRPr="00AF57EA">
              <w:rPr>
                <w:rFonts w:ascii="Traditional Arabic" w:hAnsi="Traditional Arabic" w:cs="Traditional Arabic"/>
                <w:sz w:val="32"/>
                <w:szCs w:val="32"/>
                <w:rtl/>
              </w:rPr>
              <w:instrText xml:space="preserve"> ا38 \</w:instrText>
            </w:r>
            <w:r w:rsidR="00B46A79" w:rsidRPr="00AF57EA">
              <w:rPr>
                <w:rFonts w:ascii="Traditional Arabic" w:hAnsi="Traditional Arabic" w:cs="Traditional Arabic"/>
                <w:sz w:val="32"/>
                <w:szCs w:val="32"/>
              </w:rPr>
              <w:instrText>h</w:instrText>
            </w:r>
            <w:r w:rsidR="00B46A79" w:rsidRPr="00AF57EA">
              <w:rPr>
                <w:rFonts w:ascii="Traditional Arabic" w:hAnsi="Traditional Arabic" w:cs="Traditional Arabic"/>
                <w:sz w:val="32"/>
                <w:szCs w:val="32"/>
                <w:rtl/>
              </w:rPr>
              <w:instrText xml:space="preserve"> </w:instrText>
            </w:r>
            <w:r w:rsidRPr="00AF57EA">
              <w:rPr>
                <w:rFonts w:ascii="Traditional Arabic" w:hAnsi="Traditional Arabic" w:cs="Traditional Arabic"/>
                <w:sz w:val="32"/>
                <w:szCs w:val="32"/>
                <w:rtl/>
              </w:rPr>
            </w:r>
            <w:r w:rsidRPr="00AF57EA">
              <w:rPr>
                <w:rFonts w:ascii="Traditional Arabic" w:hAnsi="Traditional Arabic" w:cs="Traditional Arabic"/>
                <w:sz w:val="32"/>
                <w:szCs w:val="32"/>
                <w:rtl/>
              </w:rPr>
              <w:fldChar w:fldCharType="separate"/>
            </w:r>
            <w:r w:rsidR="00AC3250">
              <w:rPr>
                <w:rFonts w:ascii="Traditional Arabic" w:hAnsi="Traditional Arabic" w:cs="Traditional Arabic"/>
                <w:noProof/>
                <w:sz w:val="32"/>
                <w:szCs w:val="32"/>
                <w:rtl/>
              </w:rPr>
              <w:t>548</w:t>
            </w:r>
            <w:r w:rsidRPr="00AF57EA">
              <w:rPr>
                <w:rFonts w:ascii="Traditional Arabic" w:hAnsi="Traditional Arabic" w:cs="Traditional Arabic"/>
                <w:sz w:val="32"/>
                <w:szCs w:val="32"/>
                <w:rtl/>
              </w:rPr>
              <w:fldChar w:fldCharType="end"/>
            </w:r>
          </w:p>
        </w:tc>
      </w:tr>
      <w:tr w:rsidR="00B46A79" w:rsidRPr="00AF6774" w:rsidTr="00A944D0">
        <w:tc>
          <w:tcPr>
            <w:tcW w:w="4394" w:type="dxa"/>
          </w:tcPr>
          <w:p w:rsidR="00B46A79" w:rsidRPr="00AF57EA" w:rsidRDefault="000073F7" w:rsidP="00AF6774">
            <w:pPr>
              <w:pStyle w:val="ac"/>
              <w:spacing w:after="0" w:line="240" w:lineRule="auto"/>
              <w:ind w:left="0"/>
              <w:rPr>
                <w:rFonts w:ascii="Traditional Arabic" w:hAnsi="Traditional Arabic" w:cs="Traditional Arabic"/>
                <w:sz w:val="32"/>
                <w:szCs w:val="32"/>
                <w:rtl/>
              </w:rPr>
            </w:pPr>
            <w:r>
              <w:fldChar w:fldCharType="begin"/>
            </w:r>
            <w:r>
              <w:instrText xml:space="preserve"> REF </w:instrText>
            </w:r>
            <w:r>
              <w:rPr>
                <w:rtl/>
              </w:rPr>
              <w:instrText>ا23</w:instrText>
            </w:r>
            <w:r>
              <w:instrText xml:space="preserve"> \h  \* MERGEFORMAT </w:instrText>
            </w:r>
            <w:r>
              <w:fldChar w:fldCharType="separate"/>
            </w:r>
            <w:r w:rsidR="00AC3250" w:rsidRPr="00A427E2">
              <w:rPr>
                <w:rFonts w:ascii="QCF_P107" w:hAnsi="QCF_P107" w:cs="QCF_P107"/>
                <w:color w:val="000000"/>
                <w:sz w:val="32"/>
                <w:szCs w:val="32"/>
                <w:rtl/>
              </w:rPr>
              <w:t xml:space="preserve">ﯬ ﯭ ﯮ ﯯ ﯰ </w:t>
            </w:r>
            <w:r>
              <w:fldChar w:fldCharType="end"/>
            </w:r>
          </w:p>
        </w:tc>
        <w:tc>
          <w:tcPr>
            <w:tcW w:w="4111" w:type="dxa"/>
          </w:tcPr>
          <w:p w:rsidR="00B46A79" w:rsidRPr="00AF57EA" w:rsidRDefault="00CD4B29" w:rsidP="00CA120C">
            <w:pPr>
              <w:pStyle w:val="ac"/>
              <w:spacing w:after="0" w:line="240" w:lineRule="auto"/>
              <w:ind w:left="0"/>
              <w:jc w:val="center"/>
              <w:rPr>
                <w:rFonts w:ascii="Traditional Arabic" w:hAnsi="Traditional Arabic" w:cs="Traditional Arabic"/>
                <w:sz w:val="32"/>
                <w:szCs w:val="32"/>
                <w:rtl/>
              </w:rPr>
            </w:pPr>
            <w:r w:rsidRPr="00AF57EA">
              <w:rPr>
                <w:rFonts w:ascii="Traditional Arabic" w:hAnsi="Traditional Arabic" w:cs="Traditional Arabic"/>
                <w:sz w:val="32"/>
                <w:szCs w:val="32"/>
                <w:rtl/>
              </w:rPr>
              <w:fldChar w:fldCharType="begin"/>
            </w:r>
            <w:r w:rsidR="00B46A79" w:rsidRPr="00AF57EA">
              <w:rPr>
                <w:rFonts w:ascii="Traditional Arabic" w:hAnsi="Traditional Arabic" w:cs="Traditional Arabic"/>
                <w:sz w:val="32"/>
                <w:szCs w:val="32"/>
                <w:rtl/>
              </w:rPr>
              <w:instrText xml:space="preserve"> </w:instrText>
            </w:r>
            <w:r w:rsidR="00B46A79" w:rsidRPr="00AF57EA">
              <w:rPr>
                <w:rFonts w:ascii="Traditional Arabic" w:hAnsi="Traditional Arabic" w:cs="Traditional Arabic" w:hint="cs"/>
                <w:sz w:val="32"/>
                <w:szCs w:val="32"/>
              </w:rPr>
              <w:instrText>PAGEREF</w:instrText>
            </w:r>
            <w:r w:rsidR="00B46A79" w:rsidRPr="00AF57EA">
              <w:rPr>
                <w:rFonts w:ascii="Traditional Arabic" w:hAnsi="Traditional Arabic" w:cs="Traditional Arabic" w:hint="cs"/>
                <w:sz w:val="32"/>
                <w:szCs w:val="32"/>
                <w:rtl/>
              </w:rPr>
              <w:instrText xml:space="preserve"> ا23 \</w:instrText>
            </w:r>
            <w:r w:rsidR="00B46A79" w:rsidRPr="00AF57EA">
              <w:rPr>
                <w:rFonts w:ascii="Traditional Arabic" w:hAnsi="Traditional Arabic" w:cs="Traditional Arabic" w:hint="cs"/>
                <w:sz w:val="32"/>
                <w:szCs w:val="32"/>
              </w:rPr>
              <w:instrText>h</w:instrText>
            </w:r>
            <w:r w:rsidR="00B46A79" w:rsidRPr="00AF57EA">
              <w:rPr>
                <w:rFonts w:ascii="Traditional Arabic" w:hAnsi="Traditional Arabic" w:cs="Traditional Arabic"/>
                <w:sz w:val="32"/>
                <w:szCs w:val="32"/>
                <w:rtl/>
              </w:rPr>
              <w:instrText xml:space="preserve"> </w:instrText>
            </w:r>
            <w:r w:rsidRPr="00AF57EA">
              <w:rPr>
                <w:rFonts w:ascii="Traditional Arabic" w:hAnsi="Traditional Arabic" w:cs="Traditional Arabic"/>
                <w:sz w:val="32"/>
                <w:szCs w:val="32"/>
                <w:rtl/>
              </w:rPr>
            </w:r>
            <w:r w:rsidRPr="00AF57EA">
              <w:rPr>
                <w:rFonts w:ascii="Traditional Arabic" w:hAnsi="Traditional Arabic" w:cs="Traditional Arabic"/>
                <w:sz w:val="32"/>
                <w:szCs w:val="32"/>
                <w:rtl/>
              </w:rPr>
              <w:fldChar w:fldCharType="separate"/>
            </w:r>
            <w:r w:rsidR="00AC3250">
              <w:rPr>
                <w:rFonts w:ascii="Traditional Arabic" w:hAnsi="Traditional Arabic" w:cs="Traditional Arabic"/>
                <w:noProof/>
                <w:sz w:val="32"/>
                <w:szCs w:val="32"/>
                <w:rtl/>
              </w:rPr>
              <w:t>454</w:t>
            </w:r>
            <w:r w:rsidRPr="00AF57EA">
              <w:rPr>
                <w:rFonts w:ascii="Traditional Arabic" w:hAnsi="Traditional Arabic" w:cs="Traditional Arabic"/>
                <w:sz w:val="32"/>
                <w:szCs w:val="32"/>
                <w:rtl/>
              </w:rPr>
              <w:fldChar w:fldCharType="end"/>
            </w:r>
          </w:p>
        </w:tc>
      </w:tr>
      <w:tr w:rsidR="00B46A79" w:rsidRPr="00AF6774" w:rsidTr="00A944D0">
        <w:tc>
          <w:tcPr>
            <w:tcW w:w="4394" w:type="dxa"/>
          </w:tcPr>
          <w:p w:rsidR="00B46A79" w:rsidRPr="00AF57EA" w:rsidRDefault="000073F7" w:rsidP="00AF6774">
            <w:pPr>
              <w:pStyle w:val="ac"/>
              <w:spacing w:after="0" w:line="240" w:lineRule="auto"/>
              <w:ind w:left="0"/>
              <w:rPr>
                <w:rFonts w:ascii="Traditional Arabic" w:hAnsi="Traditional Arabic" w:cs="Traditional Arabic"/>
                <w:sz w:val="32"/>
                <w:szCs w:val="32"/>
                <w:rtl/>
              </w:rPr>
            </w:pPr>
            <w:r>
              <w:fldChar w:fldCharType="begin"/>
            </w:r>
            <w:r>
              <w:instrText xml:space="preserve"> REF </w:instrText>
            </w:r>
            <w:r>
              <w:rPr>
                <w:rtl/>
              </w:rPr>
              <w:instrText>ا31</w:instrText>
            </w:r>
            <w:r>
              <w:instrText xml:space="preserve"> \h  \* MERGEFORMAT </w:instrText>
            </w:r>
            <w:r>
              <w:fldChar w:fldCharType="separate"/>
            </w:r>
            <w:r w:rsidR="00AC3250" w:rsidRPr="009862E4">
              <w:rPr>
                <w:rFonts w:ascii="QCF_P036" w:hAnsi="QCF_P036" w:cs="QCF_P036"/>
                <w:color w:val="000000"/>
                <w:sz w:val="32"/>
                <w:szCs w:val="32"/>
                <w:rtl/>
              </w:rPr>
              <w:t xml:space="preserve">ﭸ ﭹ   ﭺ ﭻ ﭼ </w:t>
            </w:r>
            <w:r>
              <w:fldChar w:fldCharType="end"/>
            </w:r>
          </w:p>
        </w:tc>
        <w:tc>
          <w:tcPr>
            <w:tcW w:w="4111" w:type="dxa"/>
          </w:tcPr>
          <w:p w:rsidR="00B46A79" w:rsidRPr="00AF57EA" w:rsidRDefault="00CD4B29" w:rsidP="00CA120C">
            <w:pPr>
              <w:pStyle w:val="ac"/>
              <w:spacing w:after="0" w:line="240" w:lineRule="auto"/>
              <w:ind w:left="0"/>
              <w:jc w:val="center"/>
              <w:rPr>
                <w:rFonts w:ascii="Traditional Arabic" w:hAnsi="Traditional Arabic" w:cs="Traditional Arabic"/>
                <w:sz w:val="32"/>
                <w:szCs w:val="32"/>
                <w:rtl/>
              </w:rPr>
            </w:pPr>
            <w:r w:rsidRPr="00AF57EA">
              <w:rPr>
                <w:rFonts w:ascii="Traditional Arabic" w:hAnsi="Traditional Arabic" w:cs="Traditional Arabic"/>
                <w:sz w:val="32"/>
                <w:szCs w:val="32"/>
                <w:rtl/>
              </w:rPr>
              <w:fldChar w:fldCharType="begin"/>
            </w:r>
            <w:r w:rsidR="00B46A79" w:rsidRPr="00AF57EA">
              <w:rPr>
                <w:rFonts w:ascii="Traditional Arabic" w:hAnsi="Traditional Arabic" w:cs="Traditional Arabic"/>
                <w:sz w:val="32"/>
                <w:szCs w:val="32"/>
                <w:rtl/>
              </w:rPr>
              <w:instrText xml:space="preserve"> </w:instrText>
            </w:r>
            <w:r w:rsidR="00B46A79" w:rsidRPr="00AF57EA">
              <w:rPr>
                <w:rFonts w:ascii="Traditional Arabic" w:hAnsi="Traditional Arabic" w:cs="Traditional Arabic"/>
                <w:sz w:val="32"/>
                <w:szCs w:val="32"/>
              </w:rPr>
              <w:instrText>PAGEREF</w:instrText>
            </w:r>
            <w:r w:rsidR="00B46A79" w:rsidRPr="00AF57EA">
              <w:rPr>
                <w:rFonts w:ascii="Traditional Arabic" w:hAnsi="Traditional Arabic" w:cs="Traditional Arabic"/>
                <w:sz w:val="32"/>
                <w:szCs w:val="32"/>
                <w:rtl/>
              </w:rPr>
              <w:instrText xml:space="preserve"> ا31 \</w:instrText>
            </w:r>
            <w:r w:rsidR="00B46A79" w:rsidRPr="00AF57EA">
              <w:rPr>
                <w:rFonts w:ascii="Traditional Arabic" w:hAnsi="Traditional Arabic" w:cs="Traditional Arabic"/>
                <w:sz w:val="32"/>
                <w:szCs w:val="32"/>
              </w:rPr>
              <w:instrText>h</w:instrText>
            </w:r>
            <w:r w:rsidR="00B46A79" w:rsidRPr="00AF57EA">
              <w:rPr>
                <w:rFonts w:ascii="Traditional Arabic" w:hAnsi="Traditional Arabic" w:cs="Traditional Arabic"/>
                <w:sz w:val="32"/>
                <w:szCs w:val="32"/>
                <w:rtl/>
              </w:rPr>
              <w:instrText xml:space="preserve"> </w:instrText>
            </w:r>
            <w:r w:rsidRPr="00AF57EA">
              <w:rPr>
                <w:rFonts w:ascii="Traditional Arabic" w:hAnsi="Traditional Arabic" w:cs="Traditional Arabic"/>
                <w:sz w:val="32"/>
                <w:szCs w:val="32"/>
                <w:rtl/>
              </w:rPr>
            </w:r>
            <w:r w:rsidRPr="00AF57EA">
              <w:rPr>
                <w:rFonts w:ascii="Traditional Arabic" w:hAnsi="Traditional Arabic" w:cs="Traditional Arabic"/>
                <w:sz w:val="32"/>
                <w:szCs w:val="32"/>
                <w:rtl/>
              </w:rPr>
              <w:fldChar w:fldCharType="separate"/>
            </w:r>
            <w:r w:rsidR="00AC3250">
              <w:rPr>
                <w:rFonts w:ascii="Traditional Arabic" w:hAnsi="Traditional Arabic" w:cs="Traditional Arabic"/>
                <w:noProof/>
                <w:sz w:val="32"/>
                <w:szCs w:val="32"/>
                <w:rtl/>
              </w:rPr>
              <w:t>520</w:t>
            </w:r>
            <w:r w:rsidRPr="00AF57EA">
              <w:rPr>
                <w:rFonts w:ascii="Traditional Arabic" w:hAnsi="Traditional Arabic" w:cs="Traditional Arabic"/>
                <w:sz w:val="32"/>
                <w:szCs w:val="32"/>
                <w:rtl/>
              </w:rPr>
              <w:fldChar w:fldCharType="end"/>
            </w:r>
          </w:p>
        </w:tc>
      </w:tr>
      <w:tr w:rsidR="00B46A79" w:rsidRPr="00AF6774" w:rsidTr="00A944D0">
        <w:tc>
          <w:tcPr>
            <w:tcW w:w="4394" w:type="dxa"/>
          </w:tcPr>
          <w:p w:rsidR="00B46A79" w:rsidRPr="00AF57EA" w:rsidRDefault="000073F7" w:rsidP="00AF6774">
            <w:pPr>
              <w:pStyle w:val="ac"/>
              <w:spacing w:after="0" w:line="240" w:lineRule="auto"/>
              <w:ind w:left="0"/>
              <w:rPr>
                <w:rFonts w:ascii="Traditional Arabic" w:hAnsi="Traditional Arabic" w:cs="Traditional Arabic"/>
                <w:sz w:val="32"/>
                <w:szCs w:val="32"/>
                <w:rtl/>
              </w:rPr>
            </w:pPr>
            <w:r>
              <w:fldChar w:fldCharType="begin"/>
            </w:r>
            <w:r>
              <w:instrText xml:space="preserve"> REF </w:instrText>
            </w:r>
            <w:r>
              <w:rPr>
                <w:rtl/>
              </w:rPr>
              <w:instrText>ا15</w:instrText>
            </w:r>
            <w:r>
              <w:instrText xml:space="preserve"> \h  \* MERGEFORMAT </w:instrText>
            </w:r>
            <w:r>
              <w:fldChar w:fldCharType="separate"/>
            </w:r>
            <w:r w:rsidR="00AC3250" w:rsidRPr="00AC3250">
              <w:rPr>
                <w:rFonts w:ascii="QCF_P186" w:hAnsi="QCF_P186" w:cs="QCF_P186"/>
                <w:color w:val="000000"/>
                <w:sz w:val="32"/>
                <w:szCs w:val="32"/>
                <w:rtl/>
              </w:rPr>
              <w:t>ﯹ ﯺ ﯻ ﯼ ﯽ</w:t>
            </w:r>
            <w:r>
              <w:fldChar w:fldCharType="end"/>
            </w:r>
          </w:p>
        </w:tc>
        <w:tc>
          <w:tcPr>
            <w:tcW w:w="4111" w:type="dxa"/>
          </w:tcPr>
          <w:p w:rsidR="00B46A79" w:rsidRPr="00AF57EA" w:rsidRDefault="00CD4B29" w:rsidP="00CA120C">
            <w:pPr>
              <w:pStyle w:val="ac"/>
              <w:spacing w:after="0" w:line="240" w:lineRule="auto"/>
              <w:ind w:left="0"/>
              <w:jc w:val="center"/>
              <w:rPr>
                <w:rFonts w:ascii="Traditional Arabic" w:hAnsi="Traditional Arabic" w:cs="Traditional Arabic"/>
                <w:sz w:val="32"/>
                <w:szCs w:val="32"/>
                <w:rtl/>
              </w:rPr>
            </w:pPr>
            <w:r w:rsidRPr="00AF57EA">
              <w:rPr>
                <w:rFonts w:ascii="Traditional Arabic" w:hAnsi="Traditional Arabic" w:cs="Traditional Arabic"/>
                <w:sz w:val="32"/>
                <w:szCs w:val="32"/>
                <w:rtl/>
              </w:rPr>
              <w:fldChar w:fldCharType="begin"/>
            </w:r>
            <w:r w:rsidR="00B46A79" w:rsidRPr="00AF57EA">
              <w:rPr>
                <w:rFonts w:ascii="Traditional Arabic" w:hAnsi="Traditional Arabic" w:cs="Traditional Arabic"/>
                <w:sz w:val="32"/>
                <w:szCs w:val="32"/>
                <w:rtl/>
              </w:rPr>
              <w:instrText xml:space="preserve"> </w:instrText>
            </w:r>
            <w:r w:rsidR="00B46A79" w:rsidRPr="00AF57EA">
              <w:rPr>
                <w:rFonts w:ascii="Traditional Arabic" w:hAnsi="Traditional Arabic" w:cs="Traditional Arabic" w:hint="cs"/>
                <w:sz w:val="32"/>
                <w:szCs w:val="32"/>
              </w:rPr>
              <w:instrText>PAGEREF</w:instrText>
            </w:r>
            <w:r w:rsidR="00B46A79" w:rsidRPr="00AF57EA">
              <w:rPr>
                <w:rFonts w:ascii="Traditional Arabic" w:hAnsi="Traditional Arabic" w:cs="Traditional Arabic" w:hint="cs"/>
                <w:sz w:val="32"/>
                <w:szCs w:val="32"/>
                <w:rtl/>
              </w:rPr>
              <w:instrText xml:space="preserve"> ا15 \</w:instrText>
            </w:r>
            <w:r w:rsidR="00B46A79" w:rsidRPr="00AF57EA">
              <w:rPr>
                <w:rFonts w:ascii="Traditional Arabic" w:hAnsi="Traditional Arabic" w:cs="Traditional Arabic" w:hint="cs"/>
                <w:sz w:val="32"/>
                <w:szCs w:val="32"/>
              </w:rPr>
              <w:instrText>h</w:instrText>
            </w:r>
            <w:r w:rsidR="00B46A79" w:rsidRPr="00AF57EA">
              <w:rPr>
                <w:rFonts w:ascii="Traditional Arabic" w:hAnsi="Traditional Arabic" w:cs="Traditional Arabic"/>
                <w:sz w:val="32"/>
                <w:szCs w:val="32"/>
                <w:rtl/>
              </w:rPr>
              <w:instrText xml:space="preserve"> </w:instrText>
            </w:r>
            <w:r w:rsidRPr="00AF57EA">
              <w:rPr>
                <w:rFonts w:ascii="Traditional Arabic" w:hAnsi="Traditional Arabic" w:cs="Traditional Arabic"/>
                <w:sz w:val="32"/>
                <w:szCs w:val="32"/>
                <w:rtl/>
              </w:rPr>
            </w:r>
            <w:r w:rsidRPr="00AF57EA">
              <w:rPr>
                <w:rFonts w:ascii="Traditional Arabic" w:hAnsi="Traditional Arabic" w:cs="Traditional Arabic"/>
                <w:sz w:val="32"/>
                <w:szCs w:val="32"/>
                <w:rtl/>
              </w:rPr>
              <w:fldChar w:fldCharType="separate"/>
            </w:r>
            <w:r w:rsidR="00AC3250">
              <w:rPr>
                <w:rFonts w:ascii="Traditional Arabic" w:hAnsi="Traditional Arabic" w:cs="Traditional Arabic"/>
                <w:noProof/>
                <w:sz w:val="32"/>
                <w:szCs w:val="32"/>
                <w:rtl/>
              </w:rPr>
              <w:t>343</w:t>
            </w:r>
            <w:r w:rsidRPr="00AF57EA">
              <w:rPr>
                <w:rFonts w:ascii="Traditional Arabic" w:hAnsi="Traditional Arabic" w:cs="Traditional Arabic"/>
                <w:sz w:val="32"/>
                <w:szCs w:val="32"/>
                <w:rtl/>
              </w:rPr>
              <w:fldChar w:fldCharType="end"/>
            </w:r>
          </w:p>
        </w:tc>
      </w:tr>
      <w:tr w:rsidR="00B46A79" w:rsidRPr="00AF6774" w:rsidTr="00A944D0">
        <w:tc>
          <w:tcPr>
            <w:tcW w:w="4394" w:type="dxa"/>
          </w:tcPr>
          <w:p w:rsidR="00B46A79" w:rsidRPr="00AF57EA" w:rsidRDefault="000073F7" w:rsidP="00AF6774">
            <w:pPr>
              <w:pStyle w:val="ac"/>
              <w:spacing w:after="0" w:line="240" w:lineRule="auto"/>
              <w:ind w:left="0"/>
              <w:rPr>
                <w:rFonts w:ascii="Traditional Arabic" w:hAnsi="Traditional Arabic" w:cs="Traditional Arabic"/>
                <w:sz w:val="32"/>
                <w:szCs w:val="32"/>
                <w:rtl/>
              </w:rPr>
            </w:pPr>
            <w:r>
              <w:fldChar w:fldCharType="begin"/>
            </w:r>
            <w:r>
              <w:instrText xml:space="preserve"> REF </w:instrText>
            </w:r>
            <w:r>
              <w:rPr>
                <w:rtl/>
              </w:rPr>
              <w:instrText>ا30</w:instrText>
            </w:r>
            <w:r>
              <w:instrText xml:space="preserve"> \h  \* MERGEFORMAT </w:instrText>
            </w:r>
            <w:r>
              <w:fldChar w:fldCharType="separate"/>
            </w:r>
            <w:r w:rsidR="00AC3250" w:rsidRPr="00F776B5">
              <w:rPr>
                <w:rFonts w:ascii="QCF_P038" w:hAnsi="QCF_P038" w:cs="QCF_P038"/>
                <w:color w:val="000000"/>
                <w:sz w:val="32"/>
                <w:szCs w:val="32"/>
                <w:rtl/>
              </w:rPr>
              <w:t>ﯞ ﯟ ﯠ ﯡ ﯢ ﯣ</w:t>
            </w:r>
            <w:r>
              <w:fldChar w:fldCharType="end"/>
            </w:r>
          </w:p>
        </w:tc>
        <w:tc>
          <w:tcPr>
            <w:tcW w:w="4111" w:type="dxa"/>
          </w:tcPr>
          <w:p w:rsidR="00B46A79" w:rsidRPr="00AF57EA" w:rsidRDefault="00CD4B29" w:rsidP="00CA120C">
            <w:pPr>
              <w:pStyle w:val="ac"/>
              <w:spacing w:after="0" w:line="240" w:lineRule="auto"/>
              <w:ind w:left="0"/>
              <w:jc w:val="center"/>
              <w:rPr>
                <w:rFonts w:ascii="Traditional Arabic" w:hAnsi="Traditional Arabic" w:cs="Traditional Arabic"/>
                <w:sz w:val="32"/>
                <w:szCs w:val="32"/>
                <w:rtl/>
              </w:rPr>
            </w:pPr>
            <w:r w:rsidRPr="00AF57EA">
              <w:rPr>
                <w:rFonts w:ascii="Traditional Arabic" w:hAnsi="Traditional Arabic" w:cs="Traditional Arabic"/>
                <w:sz w:val="32"/>
                <w:szCs w:val="32"/>
                <w:rtl/>
              </w:rPr>
              <w:fldChar w:fldCharType="begin"/>
            </w:r>
            <w:r w:rsidR="00B46A79" w:rsidRPr="00AF57EA">
              <w:rPr>
                <w:rFonts w:ascii="Traditional Arabic" w:hAnsi="Traditional Arabic" w:cs="Traditional Arabic"/>
                <w:sz w:val="32"/>
                <w:szCs w:val="32"/>
                <w:rtl/>
              </w:rPr>
              <w:instrText xml:space="preserve"> </w:instrText>
            </w:r>
            <w:r w:rsidR="00B46A79" w:rsidRPr="00AF57EA">
              <w:rPr>
                <w:rFonts w:ascii="Traditional Arabic" w:hAnsi="Traditional Arabic" w:cs="Traditional Arabic"/>
                <w:sz w:val="32"/>
                <w:szCs w:val="32"/>
              </w:rPr>
              <w:instrText>PAGEREF</w:instrText>
            </w:r>
            <w:r w:rsidR="00B46A79" w:rsidRPr="00AF57EA">
              <w:rPr>
                <w:rFonts w:ascii="Traditional Arabic" w:hAnsi="Traditional Arabic" w:cs="Traditional Arabic"/>
                <w:sz w:val="32"/>
                <w:szCs w:val="32"/>
                <w:rtl/>
              </w:rPr>
              <w:instrText xml:space="preserve"> ا30 \</w:instrText>
            </w:r>
            <w:r w:rsidR="00B46A79" w:rsidRPr="00AF57EA">
              <w:rPr>
                <w:rFonts w:ascii="Traditional Arabic" w:hAnsi="Traditional Arabic" w:cs="Traditional Arabic"/>
                <w:sz w:val="32"/>
                <w:szCs w:val="32"/>
              </w:rPr>
              <w:instrText>h</w:instrText>
            </w:r>
            <w:r w:rsidR="00B46A79" w:rsidRPr="00AF57EA">
              <w:rPr>
                <w:rFonts w:ascii="Traditional Arabic" w:hAnsi="Traditional Arabic" w:cs="Traditional Arabic"/>
                <w:sz w:val="32"/>
                <w:szCs w:val="32"/>
                <w:rtl/>
              </w:rPr>
              <w:instrText xml:space="preserve"> </w:instrText>
            </w:r>
            <w:r w:rsidRPr="00AF57EA">
              <w:rPr>
                <w:rFonts w:ascii="Traditional Arabic" w:hAnsi="Traditional Arabic" w:cs="Traditional Arabic"/>
                <w:sz w:val="32"/>
                <w:szCs w:val="32"/>
                <w:rtl/>
              </w:rPr>
            </w:r>
            <w:r w:rsidRPr="00AF57EA">
              <w:rPr>
                <w:rFonts w:ascii="Traditional Arabic" w:hAnsi="Traditional Arabic" w:cs="Traditional Arabic"/>
                <w:sz w:val="32"/>
                <w:szCs w:val="32"/>
                <w:rtl/>
              </w:rPr>
              <w:fldChar w:fldCharType="separate"/>
            </w:r>
            <w:r w:rsidR="00AC3250">
              <w:rPr>
                <w:rFonts w:ascii="Traditional Arabic" w:hAnsi="Traditional Arabic" w:cs="Traditional Arabic"/>
                <w:noProof/>
                <w:sz w:val="32"/>
                <w:szCs w:val="32"/>
                <w:rtl/>
              </w:rPr>
              <w:t>517</w:t>
            </w:r>
            <w:r w:rsidRPr="00AF57EA">
              <w:rPr>
                <w:rFonts w:ascii="Traditional Arabic" w:hAnsi="Traditional Arabic" w:cs="Traditional Arabic"/>
                <w:sz w:val="32"/>
                <w:szCs w:val="32"/>
                <w:rtl/>
              </w:rPr>
              <w:fldChar w:fldCharType="end"/>
            </w:r>
          </w:p>
        </w:tc>
      </w:tr>
      <w:tr w:rsidR="00B46A79" w:rsidRPr="00AF6774" w:rsidTr="00A944D0">
        <w:tc>
          <w:tcPr>
            <w:tcW w:w="4394" w:type="dxa"/>
          </w:tcPr>
          <w:p w:rsidR="00B46A79" w:rsidRPr="00AF57EA" w:rsidRDefault="000073F7" w:rsidP="00AF6774">
            <w:pPr>
              <w:pStyle w:val="ac"/>
              <w:tabs>
                <w:tab w:val="left" w:pos="1361"/>
              </w:tabs>
              <w:spacing w:after="0" w:line="240" w:lineRule="auto"/>
              <w:ind w:left="0"/>
              <w:rPr>
                <w:rFonts w:ascii="Traditional Arabic" w:hAnsi="Traditional Arabic" w:cs="Traditional Arabic"/>
                <w:sz w:val="32"/>
                <w:szCs w:val="32"/>
                <w:rtl/>
              </w:rPr>
            </w:pPr>
            <w:r>
              <w:fldChar w:fldCharType="begin"/>
            </w:r>
            <w:r>
              <w:instrText xml:space="preserve"> REF </w:instrText>
            </w:r>
            <w:r>
              <w:rPr>
                <w:rtl/>
              </w:rPr>
              <w:instrText>ا8</w:instrText>
            </w:r>
            <w:r>
              <w:instrText xml:space="preserve"> \h  \* MERGEFORMAT </w:instrText>
            </w:r>
            <w:r>
              <w:fldChar w:fldCharType="separate"/>
            </w:r>
            <w:r w:rsidR="00AC3250" w:rsidRPr="00F25EA4">
              <w:rPr>
                <w:rFonts w:ascii="QCF_P047" w:hAnsi="QCF_P047" w:cs="QCF_P047"/>
                <w:color w:val="000000"/>
                <w:sz w:val="32"/>
                <w:szCs w:val="32"/>
                <w:rtl/>
              </w:rPr>
              <w:t xml:space="preserve">ﯧ  ﯨ             ﯩ  ﯪ    ﯫ  ﯬ     ﯭ </w:t>
            </w:r>
            <w:r>
              <w:fldChar w:fldCharType="end"/>
            </w:r>
          </w:p>
        </w:tc>
        <w:tc>
          <w:tcPr>
            <w:tcW w:w="4111" w:type="dxa"/>
          </w:tcPr>
          <w:p w:rsidR="00B46A79" w:rsidRPr="00AF57EA" w:rsidRDefault="00CD4B29" w:rsidP="00CA120C">
            <w:pPr>
              <w:pStyle w:val="ac"/>
              <w:spacing w:after="0" w:line="240" w:lineRule="auto"/>
              <w:ind w:left="0"/>
              <w:jc w:val="center"/>
              <w:rPr>
                <w:rFonts w:ascii="Traditional Arabic" w:hAnsi="Traditional Arabic" w:cs="Traditional Arabic"/>
                <w:sz w:val="32"/>
                <w:szCs w:val="32"/>
                <w:rtl/>
              </w:rPr>
            </w:pPr>
            <w:r w:rsidRPr="00AF57EA">
              <w:rPr>
                <w:rFonts w:ascii="Traditional Arabic" w:hAnsi="Traditional Arabic" w:cs="Traditional Arabic"/>
                <w:sz w:val="32"/>
                <w:szCs w:val="32"/>
                <w:rtl/>
              </w:rPr>
              <w:fldChar w:fldCharType="begin"/>
            </w:r>
            <w:r w:rsidR="00B46A79" w:rsidRPr="00AF57EA">
              <w:rPr>
                <w:rFonts w:ascii="Traditional Arabic" w:hAnsi="Traditional Arabic" w:cs="Traditional Arabic"/>
                <w:sz w:val="32"/>
                <w:szCs w:val="32"/>
                <w:rtl/>
              </w:rPr>
              <w:instrText xml:space="preserve"> </w:instrText>
            </w:r>
            <w:r w:rsidR="00B46A79" w:rsidRPr="00AF57EA">
              <w:rPr>
                <w:rFonts w:ascii="Traditional Arabic" w:hAnsi="Traditional Arabic" w:cs="Traditional Arabic"/>
                <w:sz w:val="32"/>
                <w:szCs w:val="32"/>
              </w:rPr>
              <w:instrText>PAGEREF</w:instrText>
            </w:r>
            <w:r w:rsidR="00B46A79" w:rsidRPr="00AF57EA">
              <w:rPr>
                <w:rFonts w:ascii="Traditional Arabic" w:hAnsi="Traditional Arabic" w:cs="Traditional Arabic"/>
                <w:sz w:val="32"/>
                <w:szCs w:val="32"/>
                <w:rtl/>
              </w:rPr>
              <w:instrText xml:space="preserve"> ا8 \</w:instrText>
            </w:r>
            <w:r w:rsidR="00B46A79" w:rsidRPr="00AF57EA">
              <w:rPr>
                <w:rFonts w:ascii="Traditional Arabic" w:hAnsi="Traditional Arabic" w:cs="Traditional Arabic"/>
                <w:sz w:val="32"/>
                <w:szCs w:val="32"/>
              </w:rPr>
              <w:instrText>h</w:instrText>
            </w:r>
            <w:r w:rsidR="00B46A79" w:rsidRPr="00AF57EA">
              <w:rPr>
                <w:rFonts w:ascii="Traditional Arabic" w:hAnsi="Traditional Arabic" w:cs="Traditional Arabic"/>
                <w:sz w:val="32"/>
                <w:szCs w:val="32"/>
                <w:rtl/>
              </w:rPr>
              <w:instrText xml:space="preserve"> </w:instrText>
            </w:r>
            <w:r w:rsidRPr="00AF57EA">
              <w:rPr>
                <w:rFonts w:ascii="Traditional Arabic" w:hAnsi="Traditional Arabic" w:cs="Traditional Arabic"/>
                <w:sz w:val="32"/>
                <w:szCs w:val="32"/>
                <w:rtl/>
              </w:rPr>
            </w:r>
            <w:r w:rsidRPr="00AF57EA">
              <w:rPr>
                <w:rFonts w:ascii="Traditional Arabic" w:hAnsi="Traditional Arabic" w:cs="Traditional Arabic"/>
                <w:sz w:val="32"/>
                <w:szCs w:val="32"/>
                <w:rtl/>
              </w:rPr>
              <w:fldChar w:fldCharType="separate"/>
            </w:r>
            <w:r w:rsidR="00AC3250">
              <w:rPr>
                <w:rFonts w:ascii="Traditional Arabic" w:hAnsi="Traditional Arabic" w:cs="Traditional Arabic"/>
                <w:noProof/>
                <w:sz w:val="32"/>
                <w:szCs w:val="32"/>
                <w:rtl/>
              </w:rPr>
              <w:t>179</w:t>
            </w:r>
            <w:r w:rsidRPr="00AF57EA">
              <w:rPr>
                <w:rFonts w:ascii="Traditional Arabic" w:hAnsi="Traditional Arabic" w:cs="Traditional Arabic"/>
                <w:sz w:val="32"/>
                <w:szCs w:val="32"/>
                <w:rtl/>
              </w:rPr>
              <w:fldChar w:fldCharType="end"/>
            </w:r>
          </w:p>
        </w:tc>
      </w:tr>
      <w:tr w:rsidR="00B46A79" w:rsidRPr="00AF6774" w:rsidTr="00A944D0">
        <w:tc>
          <w:tcPr>
            <w:tcW w:w="4394" w:type="dxa"/>
          </w:tcPr>
          <w:p w:rsidR="00B46A79" w:rsidRPr="00AF57EA" w:rsidRDefault="000073F7" w:rsidP="00AF6774">
            <w:pPr>
              <w:pStyle w:val="ac"/>
              <w:spacing w:after="0" w:line="240" w:lineRule="auto"/>
              <w:ind w:left="0"/>
              <w:rPr>
                <w:rFonts w:ascii="Traditional Arabic" w:hAnsi="Traditional Arabic" w:cs="Traditional Arabic"/>
                <w:sz w:val="32"/>
                <w:szCs w:val="32"/>
                <w:rtl/>
              </w:rPr>
            </w:pPr>
            <w:r>
              <w:fldChar w:fldCharType="begin"/>
            </w:r>
            <w:r>
              <w:instrText xml:space="preserve"> REF </w:instrText>
            </w:r>
            <w:r>
              <w:rPr>
                <w:rtl/>
              </w:rPr>
              <w:instrText>ا21</w:instrText>
            </w:r>
            <w:r>
              <w:instrText xml:space="preserve"> \h  \* MERGEFORMAT </w:instrText>
            </w:r>
            <w:r>
              <w:fldChar w:fldCharType="separate"/>
            </w:r>
            <w:r w:rsidR="00AC3250" w:rsidRPr="004038C5">
              <w:rPr>
                <w:rFonts w:ascii="QCF_P081" w:hAnsi="QCF_P081" w:cs="QCF_P081"/>
                <w:color w:val="000000"/>
                <w:sz w:val="32"/>
                <w:szCs w:val="32"/>
                <w:rtl/>
              </w:rPr>
              <w:t xml:space="preserve">ﮖ ﮗ ﮘ ﮙ </w:t>
            </w:r>
            <w:r>
              <w:fldChar w:fldCharType="end"/>
            </w:r>
          </w:p>
        </w:tc>
        <w:tc>
          <w:tcPr>
            <w:tcW w:w="4111" w:type="dxa"/>
          </w:tcPr>
          <w:p w:rsidR="00B46A79" w:rsidRPr="00AF57EA" w:rsidRDefault="00CD4B29" w:rsidP="00CA120C">
            <w:pPr>
              <w:pStyle w:val="ac"/>
              <w:spacing w:after="0" w:line="240" w:lineRule="auto"/>
              <w:ind w:left="0"/>
              <w:jc w:val="center"/>
              <w:rPr>
                <w:rFonts w:ascii="Traditional Arabic" w:hAnsi="Traditional Arabic" w:cs="Traditional Arabic"/>
                <w:sz w:val="32"/>
                <w:szCs w:val="32"/>
                <w:rtl/>
              </w:rPr>
            </w:pPr>
            <w:r w:rsidRPr="00AF57EA">
              <w:rPr>
                <w:rFonts w:ascii="Traditional Arabic" w:hAnsi="Traditional Arabic" w:cs="Traditional Arabic"/>
                <w:sz w:val="32"/>
                <w:szCs w:val="32"/>
                <w:rtl/>
              </w:rPr>
              <w:fldChar w:fldCharType="begin"/>
            </w:r>
            <w:r w:rsidR="00B46A79" w:rsidRPr="00AF57EA">
              <w:rPr>
                <w:rFonts w:ascii="Traditional Arabic" w:hAnsi="Traditional Arabic" w:cs="Traditional Arabic"/>
                <w:sz w:val="32"/>
                <w:szCs w:val="32"/>
                <w:rtl/>
              </w:rPr>
              <w:instrText xml:space="preserve"> </w:instrText>
            </w:r>
            <w:r w:rsidR="00B46A79" w:rsidRPr="00AF57EA">
              <w:rPr>
                <w:rFonts w:ascii="Traditional Arabic" w:hAnsi="Traditional Arabic" w:cs="Traditional Arabic" w:hint="cs"/>
                <w:sz w:val="32"/>
                <w:szCs w:val="32"/>
              </w:rPr>
              <w:instrText>PAGEREF</w:instrText>
            </w:r>
            <w:r w:rsidR="00B46A79" w:rsidRPr="00AF57EA">
              <w:rPr>
                <w:rFonts w:ascii="Traditional Arabic" w:hAnsi="Traditional Arabic" w:cs="Traditional Arabic" w:hint="cs"/>
                <w:sz w:val="32"/>
                <w:szCs w:val="32"/>
                <w:rtl/>
              </w:rPr>
              <w:instrText xml:space="preserve"> ا21 \</w:instrText>
            </w:r>
            <w:r w:rsidR="00B46A79" w:rsidRPr="00AF57EA">
              <w:rPr>
                <w:rFonts w:ascii="Traditional Arabic" w:hAnsi="Traditional Arabic" w:cs="Traditional Arabic" w:hint="cs"/>
                <w:sz w:val="32"/>
                <w:szCs w:val="32"/>
              </w:rPr>
              <w:instrText>h</w:instrText>
            </w:r>
            <w:r w:rsidR="00B46A79" w:rsidRPr="00AF57EA">
              <w:rPr>
                <w:rFonts w:ascii="Traditional Arabic" w:hAnsi="Traditional Arabic" w:cs="Traditional Arabic"/>
                <w:sz w:val="32"/>
                <w:szCs w:val="32"/>
                <w:rtl/>
              </w:rPr>
              <w:instrText xml:space="preserve"> </w:instrText>
            </w:r>
            <w:r w:rsidRPr="00AF57EA">
              <w:rPr>
                <w:rFonts w:ascii="Traditional Arabic" w:hAnsi="Traditional Arabic" w:cs="Traditional Arabic"/>
                <w:sz w:val="32"/>
                <w:szCs w:val="32"/>
                <w:rtl/>
              </w:rPr>
            </w:r>
            <w:r w:rsidRPr="00AF57EA">
              <w:rPr>
                <w:rFonts w:ascii="Traditional Arabic" w:hAnsi="Traditional Arabic" w:cs="Traditional Arabic"/>
                <w:sz w:val="32"/>
                <w:szCs w:val="32"/>
                <w:rtl/>
              </w:rPr>
              <w:fldChar w:fldCharType="separate"/>
            </w:r>
            <w:r w:rsidR="00AC3250">
              <w:rPr>
                <w:rFonts w:ascii="Traditional Arabic" w:hAnsi="Traditional Arabic" w:cs="Traditional Arabic"/>
                <w:noProof/>
                <w:sz w:val="32"/>
                <w:szCs w:val="32"/>
                <w:rtl/>
              </w:rPr>
              <w:t>448</w:t>
            </w:r>
            <w:r w:rsidRPr="00AF57EA">
              <w:rPr>
                <w:rFonts w:ascii="Traditional Arabic" w:hAnsi="Traditional Arabic" w:cs="Traditional Arabic"/>
                <w:sz w:val="32"/>
                <w:szCs w:val="32"/>
                <w:rtl/>
              </w:rPr>
              <w:fldChar w:fldCharType="end"/>
            </w:r>
          </w:p>
        </w:tc>
      </w:tr>
      <w:tr w:rsidR="00B46A79" w:rsidRPr="00AF6774" w:rsidTr="00A944D0">
        <w:tc>
          <w:tcPr>
            <w:tcW w:w="4394" w:type="dxa"/>
          </w:tcPr>
          <w:p w:rsidR="00B46A79" w:rsidRPr="00AF57EA" w:rsidRDefault="000073F7" w:rsidP="00AF6774">
            <w:pPr>
              <w:pStyle w:val="ac"/>
              <w:tabs>
                <w:tab w:val="left" w:pos="1361"/>
              </w:tabs>
              <w:spacing w:after="0" w:line="240" w:lineRule="auto"/>
              <w:ind w:left="0"/>
              <w:rPr>
                <w:rFonts w:ascii="Traditional Arabic" w:hAnsi="Traditional Arabic" w:cs="Traditional Arabic"/>
                <w:sz w:val="32"/>
                <w:szCs w:val="32"/>
                <w:rtl/>
              </w:rPr>
            </w:pPr>
            <w:r>
              <w:fldChar w:fldCharType="begin"/>
            </w:r>
            <w:r>
              <w:instrText xml:space="preserve"> REF </w:instrText>
            </w:r>
            <w:r>
              <w:rPr>
                <w:rtl/>
              </w:rPr>
              <w:instrText>ا5</w:instrText>
            </w:r>
            <w:r>
              <w:instrText xml:space="preserve"> \h  \* MERGEFORMAT </w:instrText>
            </w:r>
            <w:r>
              <w:fldChar w:fldCharType="separate"/>
            </w:r>
            <w:r w:rsidR="00AC3250" w:rsidRPr="00836138">
              <w:rPr>
                <w:rFonts w:ascii="QCF_P143" w:hAnsi="QCF_P143" w:cs="QCF_P143"/>
                <w:color w:val="000000"/>
                <w:sz w:val="32"/>
                <w:szCs w:val="32"/>
                <w:rtl/>
              </w:rPr>
              <w:t xml:space="preserve">ﭚ ﭛ  ﭜ ﭝ ﭞ ﭟ </w:t>
            </w:r>
            <w:r>
              <w:fldChar w:fldCharType="end"/>
            </w:r>
          </w:p>
        </w:tc>
        <w:tc>
          <w:tcPr>
            <w:tcW w:w="4111" w:type="dxa"/>
          </w:tcPr>
          <w:p w:rsidR="00B46A79" w:rsidRPr="00AF57EA" w:rsidRDefault="00CD4B29" w:rsidP="00CA120C">
            <w:pPr>
              <w:pStyle w:val="ac"/>
              <w:spacing w:after="0" w:line="240" w:lineRule="auto"/>
              <w:ind w:left="0"/>
              <w:jc w:val="center"/>
              <w:rPr>
                <w:rFonts w:ascii="Traditional Arabic" w:hAnsi="Traditional Arabic" w:cs="Traditional Arabic"/>
                <w:sz w:val="32"/>
                <w:szCs w:val="32"/>
                <w:rtl/>
              </w:rPr>
            </w:pPr>
            <w:r w:rsidRPr="00AF57EA">
              <w:rPr>
                <w:rFonts w:ascii="Traditional Arabic" w:hAnsi="Traditional Arabic" w:cs="Traditional Arabic"/>
                <w:sz w:val="32"/>
                <w:szCs w:val="32"/>
                <w:rtl/>
              </w:rPr>
              <w:fldChar w:fldCharType="begin"/>
            </w:r>
            <w:r w:rsidR="00B46A79" w:rsidRPr="00AF57EA">
              <w:rPr>
                <w:rFonts w:ascii="Traditional Arabic" w:hAnsi="Traditional Arabic" w:cs="Traditional Arabic"/>
                <w:sz w:val="32"/>
                <w:szCs w:val="32"/>
                <w:rtl/>
              </w:rPr>
              <w:instrText xml:space="preserve"> </w:instrText>
            </w:r>
            <w:r w:rsidR="00B46A79" w:rsidRPr="00AF57EA">
              <w:rPr>
                <w:rFonts w:ascii="Traditional Arabic" w:hAnsi="Traditional Arabic" w:cs="Traditional Arabic"/>
                <w:sz w:val="32"/>
                <w:szCs w:val="32"/>
              </w:rPr>
              <w:instrText>PAGEREF</w:instrText>
            </w:r>
            <w:r w:rsidR="00B46A79" w:rsidRPr="00AF57EA">
              <w:rPr>
                <w:rFonts w:ascii="Traditional Arabic" w:hAnsi="Traditional Arabic" w:cs="Traditional Arabic"/>
                <w:sz w:val="32"/>
                <w:szCs w:val="32"/>
                <w:rtl/>
              </w:rPr>
              <w:instrText xml:space="preserve"> ا5 \</w:instrText>
            </w:r>
            <w:r w:rsidR="00B46A79" w:rsidRPr="00AF57EA">
              <w:rPr>
                <w:rFonts w:ascii="Traditional Arabic" w:hAnsi="Traditional Arabic" w:cs="Traditional Arabic"/>
                <w:sz w:val="32"/>
                <w:szCs w:val="32"/>
              </w:rPr>
              <w:instrText>h</w:instrText>
            </w:r>
            <w:r w:rsidR="00B46A79" w:rsidRPr="00AF57EA">
              <w:rPr>
                <w:rFonts w:ascii="Traditional Arabic" w:hAnsi="Traditional Arabic" w:cs="Traditional Arabic"/>
                <w:sz w:val="32"/>
                <w:szCs w:val="32"/>
                <w:rtl/>
              </w:rPr>
              <w:instrText xml:space="preserve"> </w:instrText>
            </w:r>
            <w:r w:rsidRPr="00AF57EA">
              <w:rPr>
                <w:rFonts w:ascii="Traditional Arabic" w:hAnsi="Traditional Arabic" w:cs="Traditional Arabic"/>
                <w:sz w:val="32"/>
                <w:szCs w:val="32"/>
                <w:rtl/>
              </w:rPr>
            </w:r>
            <w:r w:rsidRPr="00AF57EA">
              <w:rPr>
                <w:rFonts w:ascii="Traditional Arabic" w:hAnsi="Traditional Arabic" w:cs="Traditional Arabic"/>
                <w:sz w:val="32"/>
                <w:szCs w:val="32"/>
                <w:rtl/>
              </w:rPr>
              <w:fldChar w:fldCharType="separate"/>
            </w:r>
            <w:r w:rsidR="00AC3250">
              <w:rPr>
                <w:rFonts w:ascii="Traditional Arabic" w:hAnsi="Traditional Arabic" w:cs="Traditional Arabic"/>
                <w:noProof/>
                <w:sz w:val="32"/>
                <w:szCs w:val="32"/>
                <w:rtl/>
              </w:rPr>
              <w:t>105</w:t>
            </w:r>
            <w:r w:rsidRPr="00AF57EA">
              <w:rPr>
                <w:rFonts w:ascii="Traditional Arabic" w:hAnsi="Traditional Arabic" w:cs="Traditional Arabic"/>
                <w:sz w:val="32"/>
                <w:szCs w:val="32"/>
                <w:rtl/>
              </w:rPr>
              <w:fldChar w:fldCharType="end"/>
            </w:r>
          </w:p>
        </w:tc>
      </w:tr>
      <w:tr w:rsidR="00B46A79" w:rsidRPr="00AF6774" w:rsidTr="00A944D0">
        <w:tc>
          <w:tcPr>
            <w:tcW w:w="4394" w:type="dxa"/>
          </w:tcPr>
          <w:p w:rsidR="00B46A79" w:rsidRPr="00AF57EA" w:rsidRDefault="000073F7" w:rsidP="00AF6774">
            <w:pPr>
              <w:pStyle w:val="ac"/>
              <w:spacing w:after="0" w:line="240" w:lineRule="auto"/>
              <w:ind w:left="0"/>
              <w:rPr>
                <w:rFonts w:ascii="Traditional Arabic" w:hAnsi="Traditional Arabic" w:cs="Traditional Arabic"/>
                <w:sz w:val="32"/>
                <w:szCs w:val="32"/>
                <w:rtl/>
              </w:rPr>
            </w:pPr>
            <w:r>
              <w:fldChar w:fldCharType="begin"/>
            </w:r>
            <w:r>
              <w:instrText xml:space="preserve"> REF </w:instrText>
            </w:r>
            <w:r>
              <w:rPr>
                <w:rtl/>
              </w:rPr>
              <w:instrText>ا22</w:instrText>
            </w:r>
            <w:r>
              <w:instrText xml:space="preserve"> \h  \* MERGEFORMAT </w:instrText>
            </w:r>
            <w:r>
              <w:fldChar w:fldCharType="separate"/>
            </w:r>
            <w:r w:rsidR="00AC3250" w:rsidRPr="0030039B">
              <w:rPr>
                <w:rFonts w:ascii="QCF_P081" w:hAnsi="QCF_P081" w:cs="QCF_P081"/>
                <w:color w:val="000000"/>
                <w:sz w:val="32"/>
                <w:szCs w:val="32"/>
                <w:rtl/>
              </w:rPr>
              <w:t xml:space="preserve">ﭰ ﭱ ﭲ ﭳ ﭴ ﭵ ﭶ </w:t>
            </w:r>
            <w:r>
              <w:fldChar w:fldCharType="end"/>
            </w:r>
          </w:p>
        </w:tc>
        <w:tc>
          <w:tcPr>
            <w:tcW w:w="4111" w:type="dxa"/>
          </w:tcPr>
          <w:p w:rsidR="00B46A79" w:rsidRPr="00AF57EA" w:rsidRDefault="00CD4B29" w:rsidP="00CA120C">
            <w:pPr>
              <w:pStyle w:val="ac"/>
              <w:spacing w:after="0" w:line="240" w:lineRule="auto"/>
              <w:ind w:left="0"/>
              <w:jc w:val="center"/>
              <w:rPr>
                <w:rFonts w:ascii="Traditional Arabic" w:hAnsi="Traditional Arabic" w:cs="Traditional Arabic"/>
                <w:sz w:val="32"/>
                <w:szCs w:val="32"/>
                <w:rtl/>
              </w:rPr>
            </w:pPr>
            <w:r w:rsidRPr="00AF57EA">
              <w:rPr>
                <w:rFonts w:ascii="Traditional Arabic" w:hAnsi="Traditional Arabic" w:cs="Traditional Arabic"/>
                <w:sz w:val="32"/>
                <w:szCs w:val="32"/>
                <w:rtl/>
              </w:rPr>
              <w:fldChar w:fldCharType="begin"/>
            </w:r>
            <w:r w:rsidR="00B46A79" w:rsidRPr="00AF57EA">
              <w:rPr>
                <w:rFonts w:ascii="Traditional Arabic" w:hAnsi="Traditional Arabic" w:cs="Traditional Arabic"/>
                <w:sz w:val="32"/>
                <w:szCs w:val="32"/>
                <w:rtl/>
              </w:rPr>
              <w:instrText xml:space="preserve"> </w:instrText>
            </w:r>
            <w:r w:rsidR="00B46A79" w:rsidRPr="00AF57EA">
              <w:rPr>
                <w:rFonts w:ascii="Traditional Arabic" w:hAnsi="Traditional Arabic" w:cs="Traditional Arabic" w:hint="cs"/>
                <w:sz w:val="32"/>
                <w:szCs w:val="32"/>
              </w:rPr>
              <w:instrText>PAGEREF</w:instrText>
            </w:r>
            <w:r w:rsidR="00B46A79" w:rsidRPr="00AF57EA">
              <w:rPr>
                <w:rFonts w:ascii="Traditional Arabic" w:hAnsi="Traditional Arabic" w:cs="Traditional Arabic" w:hint="cs"/>
                <w:sz w:val="32"/>
                <w:szCs w:val="32"/>
                <w:rtl/>
              </w:rPr>
              <w:instrText xml:space="preserve"> ا22 \</w:instrText>
            </w:r>
            <w:r w:rsidR="00B46A79" w:rsidRPr="00AF57EA">
              <w:rPr>
                <w:rFonts w:ascii="Traditional Arabic" w:hAnsi="Traditional Arabic" w:cs="Traditional Arabic" w:hint="cs"/>
                <w:sz w:val="32"/>
                <w:szCs w:val="32"/>
              </w:rPr>
              <w:instrText>h</w:instrText>
            </w:r>
            <w:r w:rsidR="00B46A79" w:rsidRPr="00AF57EA">
              <w:rPr>
                <w:rFonts w:ascii="Traditional Arabic" w:hAnsi="Traditional Arabic" w:cs="Traditional Arabic"/>
                <w:sz w:val="32"/>
                <w:szCs w:val="32"/>
                <w:rtl/>
              </w:rPr>
              <w:instrText xml:space="preserve"> </w:instrText>
            </w:r>
            <w:r w:rsidRPr="00AF57EA">
              <w:rPr>
                <w:rFonts w:ascii="Traditional Arabic" w:hAnsi="Traditional Arabic" w:cs="Traditional Arabic"/>
                <w:sz w:val="32"/>
                <w:szCs w:val="32"/>
                <w:rtl/>
              </w:rPr>
            </w:r>
            <w:r w:rsidRPr="00AF57EA">
              <w:rPr>
                <w:rFonts w:ascii="Traditional Arabic" w:hAnsi="Traditional Arabic" w:cs="Traditional Arabic"/>
                <w:sz w:val="32"/>
                <w:szCs w:val="32"/>
                <w:rtl/>
              </w:rPr>
              <w:fldChar w:fldCharType="separate"/>
            </w:r>
            <w:r w:rsidR="00AC3250">
              <w:rPr>
                <w:rFonts w:ascii="Traditional Arabic" w:hAnsi="Traditional Arabic" w:cs="Traditional Arabic"/>
                <w:noProof/>
                <w:sz w:val="32"/>
                <w:szCs w:val="32"/>
                <w:rtl/>
              </w:rPr>
              <w:t>451</w:t>
            </w:r>
            <w:r w:rsidRPr="00AF57EA">
              <w:rPr>
                <w:rFonts w:ascii="Traditional Arabic" w:hAnsi="Traditional Arabic" w:cs="Traditional Arabic"/>
                <w:sz w:val="32"/>
                <w:szCs w:val="32"/>
                <w:rtl/>
              </w:rPr>
              <w:fldChar w:fldCharType="end"/>
            </w:r>
          </w:p>
        </w:tc>
      </w:tr>
      <w:tr w:rsidR="00B46A79" w:rsidRPr="00AF6774" w:rsidTr="00A944D0">
        <w:tc>
          <w:tcPr>
            <w:tcW w:w="4394" w:type="dxa"/>
          </w:tcPr>
          <w:p w:rsidR="00B46A79" w:rsidRPr="00AF57EA" w:rsidRDefault="000073F7" w:rsidP="00AF6774">
            <w:pPr>
              <w:pStyle w:val="ac"/>
              <w:spacing w:after="0" w:line="240" w:lineRule="auto"/>
              <w:ind w:left="0"/>
              <w:rPr>
                <w:rFonts w:ascii="Traditional Arabic" w:hAnsi="Traditional Arabic" w:cs="Traditional Arabic"/>
                <w:sz w:val="32"/>
                <w:szCs w:val="32"/>
                <w:rtl/>
              </w:rPr>
            </w:pPr>
            <w:r>
              <w:fldChar w:fldCharType="begin"/>
            </w:r>
            <w:r>
              <w:instrText xml:space="preserve"> REF </w:instrText>
            </w:r>
            <w:r>
              <w:rPr>
                <w:rtl/>
              </w:rPr>
              <w:instrText>ا24</w:instrText>
            </w:r>
            <w:r>
              <w:instrText xml:space="preserve"> \h  \* MERGEFORMAT </w:instrText>
            </w:r>
            <w:r>
              <w:fldChar w:fldCharType="separate"/>
            </w:r>
            <w:r w:rsidR="00AC3250" w:rsidRPr="00A427E2">
              <w:rPr>
                <w:rFonts w:ascii="QCF_P035" w:hAnsi="QCF_P035" w:cs="QCF_P035"/>
                <w:color w:val="000000"/>
                <w:sz w:val="32"/>
                <w:szCs w:val="32"/>
                <w:rtl/>
              </w:rPr>
              <w:t xml:space="preserve">ﭲ ﭳ ﭴ </w:t>
            </w:r>
            <w:r>
              <w:fldChar w:fldCharType="end"/>
            </w:r>
          </w:p>
        </w:tc>
        <w:tc>
          <w:tcPr>
            <w:tcW w:w="4111" w:type="dxa"/>
          </w:tcPr>
          <w:p w:rsidR="00B46A79" w:rsidRPr="00AF57EA" w:rsidRDefault="00CD4B29" w:rsidP="00CA120C">
            <w:pPr>
              <w:pStyle w:val="ac"/>
              <w:spacing w:after="0" w:line="240" w:lineRule="auto"/>
              <w:ind w:left="0"/>
              <w:jc w:val="center"/>
              <w:rPr>
                <w:rFonts w:ascii="Traditional Arabic" w:hAnsi="Traditional Arabic" w:cs="Traditional Arabic"/>
                <w:sz w:val="32"/>
                <w:szCs w:val="32"/>
                <w:rtl/>
              </w:rPr>
            </w:pPr>
            <w:r w:rsidRPr="00AF57EA">
              <w:rPr>
                <w:rFonts w:ascii="Traditional Arabic" w:hAnsi="Traditional Arabic" w:cs="Traditional Arabic"/>
                <w:sz w:val="32"/>
                <w:szCs w:val="32"/>
                <w:rtl/>
              </w:rPr>
              <w:fldChar w:fldCharType="begin"/>
            </w:r>
            <w:r w:rsidR="00B46A79" w:rsidRPr="00AF57EA">
              <w:rPr>
                <w:rFonts w:ascii="Traditional Arabic" w:hAnsi="Traditional Arabic" w:cs="Traditional Arabic"/>
                <w:sz w:val="32"/>
                <w:szCs w:val="32"/>
                <w:rtl/>
              </w:rPr>
              <w:instrText xml:space="preserve"> </w:instrText>
            </w:r>
            <w:r w:rsidR="00B46A79" w:rsidRPr="00AF57EA">
              <w:rPr>
                <w:rFonts w:ascii="Traditional Arabic" w:hAnsi="Traditional Arabic" w:cs="Traditional Arabic"/>
                <w:sz w:val="32"/>
                <w:szCs w:val="32"/>
              </w:rPr>
              <w:instrText>PAGEREF</w:instrText>
            </w:r>
            <w:r w:rsidR="00B46A79" w:rsidRPr="00AF57EA">
              <w:rPr>
                <w:rFonts w:ascii="Traditional Arabic" w:hAnsi="Traditional Arabic" w:cs="Traditional Arabic"/>
                <w:sz w:val="32"/>
                <w:szCs w:val="32"/>
                <w:rtl/>
              </w:rPr>
              <w:instrText xml:space="preserve"> ا24 \</w:instrText>
            </w:r>
            <w:r w:rsidR="00B46A79" w:rsidRPr="00AF57EA">
              <w:rPr>
                <w:rFonts w:ascii="Traditional Arabic" w:hAnsi="Traditional Arabic" w:cs="Traditional Arabic"/>
                <w:sz w:val="32"/>
                <w:szCs w:val="32"/>
              </w:rPr>
              <w:instrText>h</w:instrText>
            </w:r>
            <w:r w:rsidR="00B46A79" w:rsidRPr="00AF57EA">
              <w:rPr>
                <w:rFonts w:ascii="Traditional Arabic" w:hAnsi="Traditional Arabic" w:cs="Traditional Arabic"/>
                <w:sz w:val="32"/>
                <w:szCs w:val="32"/>
                <w:rtl/>
              </w:rPr>
              <w:instrText xml:space="preserve"> </w:instrText>
            </w:r>
            <w:r w:rsidRPr="00AF57EA">
              <w:rPr>
                <w:rFonts w:ascii="Traditional Arabic" w:hAnsi="Traditional Arabic" w:cs="Traditional Arabic"/>
                <w:sz w:val="32"/>
                <w:szCs w:val="32"/>
                <w:rtl/>
              </w:rPr>
            </w:r>
            <w:r w:rsidRPr="00AF57EA">
              <w:rPr>
                <w:rFonts w:ascii="Traditional Arabic" w:hAnsi="Traditional Arabic" w:cs="Traditional Arabic"/>
                <w:sz w:val="32"/>
                <w:szCs w:val="32"/>
                <w:rtl/>
              </w:rPr>
              <w:fldChar w:fldCharType="separate"/>
            </w:r>
            <w:r w:rsidR="00AC3250">
              <w:rPr>
                <w:rFonts w:ascii="Traditional Arabic" w:hAnsi="Traditional Arabic" w:cs="Traditional Arabic"/>
                <w:noProof/>
                <w:sz w:val="32"/>
                <w:szCs w:val="32"/>
                <w:rtl/>
              </w:rPr>
              <w:t>454</w:t>
            </w:r>
            <w:r w:rsidRPr="00AF57EA">
              <w:rPr>
                <w:rFonts w:ascii="Traditional Arabic" w:hAnsi="Traditional Arabic" w:cs="Traditional Arabic"/>
                <w:sz w:val="32"/>
                <w:szCs w:val="32"/>
                <w:rtl/>
              </w:rPr>
              <w:fldChar w:fldCharType="end"/>
            </w:r>
          </w:p>
        </w:tc>
      </w:tr>
      <w:tr w:rsidR="00B46A79" w:rsidRPr="00AF6774" w:rsidTr="00A944D0">
        <w:tc>
          <w:tcPr>
            <w:tcW w:w="4394" w:type="dxa"/>
          </w:tcPr>
          <w:p w:rsidR="00B46A79" w:rsidRPr="00AF57EA" w:rsidRDefault="000073F7" w:rsidP="00AF6774">
            <w:pPr>
              <w:pStyle w:val="ac"/>
              <w:spacing w:after="0" w:line="240" w:lineRule="auto"/>
              <w:ind w:left="0"/>
              <w:rPr>
                <w:rFonts w:ascii="Traditional Arabic" w:hAnsi="Traditional Arabic" w:cs="Traditional Arabic"/>
                <w:sz w:val="32"/>
                <w:szCs w:val="32"/>
                <w:rtl/>
              </w:rPr>
            </w:pPr>
            <w:r>
              <w:fldChar w:fldCharType="begin"/>
            </w:r>
            <w:r>
              <w:instrText xml:space="preserve"> REF </w:instrText>
            </w:r>
            <w:r>
              <w:rPr>
                <w:rtl/>
              </w:rPr>
              <w:instrText>ا18</w:instrText>
            </w:r>
            <w:r>
              <w:instrText xml:space="preserve"> \h  \* MERGEFORMAT </w:instrText>
            </w:r>
            <w:r>
              <w:fldChar w:fldCharType="separate"/>
            </w:r>
            <w:r w:rsidR="00AC3250" w:rsidRPr="00B12164">
              <w:rPr>
                <w:rFonts w:ascii="QCF_P199" w:hAnsi="QCF_P199" w:cs="QCF_P199"/>
                <w:color w:val="000000"/>
                <w:sz w:val="32"/>
                <w:szCs w:val="32"/>
                <w:rtl/>
              </w:rPr>
              <w:t xml:space="preserve">ﮓ ﮔ ﮕ ﮖ ﮗ ﮘ ﮙ ﮚ </w:t>
            </w:r>
            <w:r>
              <w:fldChar w:fldCharType="end"/>
            </w:r>
          </w:p>
        </w:tc>
        <w:tc>
          <w:tcPr>
            <w:tcW w:w="4111" w:type="dxa"/>
          </w:tcPr>
          <w:p w:rsidR="00B46A79" w:rsidRPr="00AF57EA" w:rsidRDefault="00CD4B29" w:rsidP="00CA120C">
            <w:pPr>
              <w:pStyle w:val="ac"/>
              <w:spacing w:after="0" w:line="240" w:lineRule="auto"/>
              <w:ind w:left="0"/>
              <w:jc w:val="center"/>
              <w:rPr>
                <w:rFonts w:ascii="Traditional Arabic" w:hAnsi="Traditional Arabic" w:cs="Traditional Arabic"/>
                <w:sz w:val="32"/>
                <w:szCs w:val="32"/>
                <w:rtl/>
              </w:rPr>
            </w:pPr>
            <w:r w:rsidRPr="00AF57EA">
              <w:rPr>
                <w:rFonts w:ascii="Traditional Arabic" w:hAnsi="Traditional Arabic" w:cs="Traditional Arabic"/>
                <w:sz w:val="32"/>
                <w:szCs w:val="32"/>
                <w:rtl/>
              </w:rPr>
              <w:fldChar w:fldCharType="begin"/>
            </w:r>
            <w:r w:rsidR="00B46A79" w:rsidRPr="00AF57EA">
              <w:rPr>
                <w:rFonts w:ascii="Traditional Arabic" w:hAnsi="Traditional Arabic" w:cs="Traditional Arabic"/>
                <w:sz w:val="32"/>
                <w:szCs w:val="32"/>
                <w:rtl/>
              </w:rPr>
              <w:instrText xml:space="preserve"> </w:instrText>
            </w:r>
            <w:r w:rsidR="00B46A79" w:rsidRPr="00AF57EA">
              <w:rPr>
                <w:rFonts w:ascii="Traditional Arabic" w:hAnsi="Traditional Arabic" w:cs="Traditional Arabic" w:hint="cs"/>
                <w:sz w:val="32"/>
                <w:szCs w:val="32"/>
              </w:rPr>
              <w:instrText>PAGEREF</w:instrText>
            </w:r>
            <w:r w:rsidR="00B46A79" w:rsidRPr="00AF57EA">
              <w:rPr>
                <w:rFonts w:ascii="Traditional Arabic" w:hAnsi="Traditional Arabic" w:cs="Traditional Arabic" w:hint="cs"/>
                <w:sz w:val="32"/>
                <w:szCs w:val="32"/>
                <w:rtl/>
              </w:rPr>
              <w:instrText xml:space="preserve"> ا18 \</w:instrText>
            </w:r>
            <w:r w:rsidR="00B46A79" w:rsidRPr="00AF57EA">
              <w:rPr>
                <w:rFonts w:ascii="Traditional Arabic" w:hAnsi="Traditional Arabic" w:cs="Traditional Arabic" w:hint="cs"/>
                <w:sz w:val="32"/>
                <w:szCs w:val="32"/>
              </w:rPr>
              <w:instrText>h</w:instrText>
            </w:r>
            <w:r w:rsidR="00B46A79" w:rsidRPr="00AF57EA">
              <w:rPr>
                <w:rFonts w:ascii="Traditional Arabic" w:hAnsi="Traditional Arabic" w:cs="Traditional Arabic"/>
                <w:sz w:val="32"/>
                <w:szCs w:val="32"/>
                <w:rtl/>
              </w:rPr>
              <w:instrText xml:space="preserve"> </w:instrText>
            </w:r>
            <w:r w:rsidRPr="00AF57EA">
              <w:rPr>
                <w:rFonts w:ascii="Traditional Arabic" w:hAnsi="Traditional Arabic" w:cs="Traditional Arabic"/>
                <w:sz w:val="32"/>
                <w:szCs w:val="32"/>
                <w:rtl/>
              </w:rPr>
            </w:r>
            <w:r w:rsidRPr="00AF57EA">
              <w:rPr>
                <w:rFonts w:ascii="Traditional Arabic" w:hAnsi="Traditional Arabic" w:cs="Traditional Arabic"/>
                <w:sz w:val="32"/>
                <w:szCs w:val="32"/>
                <w:rtl/>
              </w:rPr>
              <w:fldChar w:fldCharType="separate"/>
            </w:r>
            <w:r w:rsidR="00AC3250">
              <w:rPr>
                <w:rFonts w:ascii="Traditional Arabic" w:hAnsi="Traditional Arabic" w:cs="Traditional Arabic"/>
                <w:noProof/>
                <w:sz w:val="32"/>
                <w:szCs w:val="32"/>
                <w:rtl/>
              </w:rPr>
              <w:t>404</w:t>
            </w:r>
            <w:r w:rsidRPr="00AF57EA">
              <w:rPr>
                <w:rFonts w:ascii="Traditional Arabic" w:hAnsi="Traditional Arabic" w:cs="Traditional Arabic"/>
                <w:sz w:val="32"/>
                <w:szCs w:val="32"/>
                <w:rtl/>
              </w:rPr>
              <w:fldChar w:fldCharType="end"/>
            </w:r>
          </w:p>
        </w:tc>
      </w:tr>
      <w:tr w:rsidR="00B46A79" w:rsidRPr="00AF6774" w:rsidTr="00A944D0">
        <w:tc>
          <w:tcPr>
            <w:tcW w:w="4394" w:type="dxa"/>
          </w:tcPr>
          <w:p w:rsidR="00B46A79" w:rsidRPr="00AF57EA" w:rsidRDefault="000073F7" w:rsidP="00AF6774">
            <w:pPr>
              <w:pStyle w:val="ac"/>
              <w:spacing w:after="0" w:line="240" w:lineRule="auto"/>
              <w:ind w:left="0"/>
              <w:rPr>
                <w:rFonts w:ascii="Traditional Arabic" w:hAnsi="Traditional Arabic" w:cs="Traditional Arabic"/>
                <w:sz w:val="32"/>
                <w:szCs w:val="32"/>
                <w:rtl/>
              </w:rPr>
            </w:pPr>
            <w:r>
              <w:fldChar w:fldCharType="begin"/>
            </w:r>
            <w:r>
              <w:instrText xml:space="preserve"> REF </w:instrText>
            </w:r>
            <w:r>
              <w:rPr>
                <w:rtl/>
              </w:rPr>
              <w:instrText>ا1</w:instrText>
            </w:r>
            <w:r>
              <w:instrText xml:space="preserve"> \h  \* MERGEFORMAT </w:instrText>
            </w:r>
            <w:r>
              <w:fldChar w:fldCharType="separate"/>
            </w:r>
            <w:r w:rsidR="00AC3250" w:rsidRPr="009B1804">
              <w:rPr>
                <w:rFonts w:ascii="QCF_P063" w:hAnsi="QCF_P063" w:cs="QCF_P063"/>
                <w:color w:val="000000"/>
                <w:sz w:val="32"/>
                <w:szCs w:val="32"/>
                <w:rtl/>
              </w:rPr>
              <w:t xml:space="preserve">ﭤ  ﭥ  ﭦ  ﭧ  ﭨ  </w:t>
            </w:r>
            <w:r>
              <w:fldChar w:fldCharType="end"/>
            </w:r>
          </w:p>
        </w:tc>
        <w:tc>
          <w:tcPr>
            <w:tcW w:w="4111" w:type="dxa"/>
          </w:tcPr>
          <w:p w:rsidR="00B46A79" w:rsidRPr="00AF57EA" w:rsidRDefault="00CD4B29" w:rsidP="00CA120C">
            <w:pPr>
              <w:pStyle w:val="ac"/>
              <w:spacing w:after="0" w:line="240" w:lineRule="auto"/>
              <w:ind w:left="0"/>
              <w:jc w:val="center"/>
              <w:rPr>
                <w:rFonts w:ascii="Traditional Arabic" w:hAnsi="Traditional Arabic" w:cs="Traditional Arabic"/>
                <w:sz w:val="32"/>
                <w:szCs w:val="32"/>
                <w:rtl/>
              </w:rPr>
            </w:pPr>
            <w:r w:rsidRPr="00AF57EA">
              <w:rPr>
                <w:rFonts w:ascii="Traditional Arabic" w:hAnsi="Traditional Arabic" w:cs="Traditional Arabic"/>
                <w:sz w:val="32"/>
                <w:szCs w:val="32"/>
                <w:rtl/>
              </w:rPr>
              <w:fldChar w:fldCharType="begin"/>
            </w:r>
            <w:r w:rsidR="00B46A79" w:rsidRPr="00AF57EA">
              <w:rPr>
                <w:rFonts w:ascii="Traditional Arabic" w:hAnsi="Traditional Arabic" w:cs="Traditional Arabic"/>
                <w:sz w:val="32"/>
                <w:szCs w:val="32"/>
                <w:rtl/>
              </w:rPr>
              <w:instrText xml:space="preserve"> </w:instrText>
            </w:r>
            <w:r w:rsidR="00B46A79" w:rsidRPr="00AF57EA">
              <w:rPr>
                <w:rFonts w:ascii="Traditional Arabic" w:hAnsi="Traditional Arabic" w:cs="Traditional Arabic" w:hint="cs"/>
                <w:sz w:val="32"/>
                <w:szCs w:val="32"/>
              </w:rPr>
              <w:instrText>PAGEREF</w:instrText>
            </w:r>
            <w:r w:rsidR="00B46A79" w:rsidRPr="00AF57EA">
              <w:rPr>
                <w:rFonts w:ascii="Traditional Arabic" w:hAnsi="Traditional Arabic" w:cs="Traditional Arabic" w:hint="cs"/>
                <w:sz w:val="32"/>
                <w:szCs w:val="32"/>
                <w:rtl/>
              </w:rPr>
              <w:instrText xml:space="preserve"> ا1 \</w:instrText>
            </w:r>
            <w:r w:rsidR="00B46A79" w:rsidRPr="00AF57EA">
              <w:rPr>
                <w:rFonts w:ascii="Traditional Arabic" w:hAnsi="Traditional Arabic" w:cs="Traditional Arabic" w:hint="cs"/>
                <w:sz w:val="32"/>
                <w:szCs w:val="32"/>
              </w:rPr>
              <w:instrText>h</w:instrText>
            </w:r>
            <w:r w:rsidR="00B46A79" w:rsidRPr="00AF57EA">
              <w:rPr>
                <w:rFonts w:ascii="Traditional Arabic" w:hAnsi="Traditional Arabic" w:cs="Traditional Arabic"/>
                <w:sz w:val="32"/>
                <w:szCs w:val="32"/>
                <w:rtl/>
              </w:rPr>
              <w:instrText xml:space="preserve"> </w:instrText>
            </w:r>
            <w:r w:rsidRPr="00AF57EA">
              <w:rPr>
                <w:rFonts w:ascii="Traditional Arabic" w:hAnsi="Traditional Arabic" w:cs="Traditional Arabic"/>
                <w:sz w:val="32"/>
                <w:szCs w:val="32"/>
                <w:rtl/>
              </w:rPr>
            </w:r>
            <w:r w:rsidRPr="00AF57EA">
              <w:rPr>
                <w:rFonts w:ascii="Traditional Arabic" w:hAnsi="Traditional Arabic" w:cs="Traditional Arabic"/>
                <w:sz w:val="32"/>
                <w:szCs w:val="32"/>
                <w:rtl/>
              </w:rPr>
              <w:fldChar w:fldCharType="separate"/>
            </w:r>
            <w:r w:rsidR="00AC3250">
              <w:rPr>
                <w:rFonts w:ascii="Traditional Arabic" w:hAnsi="Traditional Arabic" w:cs="Traditional Arabic"/>
                <w:noProof/>
                <w:sz w:val="32"/>
                <w:szCs w:val="32"/>
                <w:rtl/>
              </w:rPr>
              <w:t>2</w:t>
            </w:r>
            <w:r w:rsidRPr="00AF57EA">
              <w:rPr>
                <w:rFonts w:ascii="Traditional Arabic" w:hAnsi="Traditional Arabic" w:cs="Traditional Arabic"/>
                <w:sz w:val="32"/>
                <w:szCs w:val="32"/>
                <w:rtl/>
              </w:rPr>
              <w:fldChar w:fldCharType="end"/>
            </w:r>
          </w:p>
        </w:tc>
      </w:tr>
      <w:tr w:rsidR="00B46A79" w:rsidRPr="00AF6774" w:rsidTr="00A944D0">
        <w:tc>
          <w:tcPr>
            <w:tcW w:w="4394" w:type="dxa"/>
          </w:tcPr>
          <w:p w:rsidR="00B46A79" w:rsidRPr="00AF57EA" w:rsidRDefault="000073F7" w:rsidP="00AF6774">
            <w:pPr>
              <w:pStyle w:val="ac"/>
              <w:spacing w:after="0" w:line="240" w:lineRule="auto"/>
              <w:ind w:left="0"/>
              <w:rPr>
                <w:rFonts w:ascii="Traditional Arabic" w:hAnsi="Traditional Arabic" w:cs="Traditional Arabic"/>
                <w:sz w:val="32"/>
                <w:szCs w:val="32"/>
                <w:rtl/>
              </w:rPr>
            </w:pPr>
            <w:r>
              <w:fldChar w:fldCharType="begin"/>
            </w:r>
            <w:r>
              <w:instrText xml:space="preserve"> REF </w:instrText>
            </w:r>
            <w:r>
              <w:rPr>
                <w:rtl/>
              </w:rPr>
              <w:instrText>ا20</w:instrText>
            </w:r>
            <w:r>
              <w:instrText xml:space="preserve"> \h  \* MERGEFORMAT </w:instrText>
            </w:r>
            <w:r>
              <w:fldChar w:fldCharType="separate"/>
            </w:r>
            <w:r w:rsidR="00AC3250" w:rsidRPr="00C57BA5">
              <w:rPr>
                <w:rFonts w:ascii="QCF_P106" w:hAnsi="QCF_P106" w:cs="QCF_P106"/>
                <w:color w:val="000000"/>
                <w:sz w:val="32"/>
                <w:szCs w:val="32"/>
                <w:rtl/>
              </w:rPr>
              <w:t xml:space="preserve">ﮊ ﮋ ﮌ ﮍ ﮎ </w:t>
            </w:r>
            <w:r>
              <w:fldChar w:fldCharType="end"/>
            </w:r>
          </w:p>
        </w:tc>
        <w:tc>
          <w:tcPr>
            <w:tcW w:w="4111" w:type="dxa"/>
          </w:tcPr>
          <w:p w:rsidR="00B46A79" w:rsidRPr="00AF57EA" w:rsidRDefault="00CD4B29" w:rsidP="00CA120C">
            <w:pPr>
              <w:pStyle w:val="ac"/>
              <w:spacing w:after="0" w:line="240" w:lineRule="auto"/>
              <w:ind w:left="0"/>
              <w:jc w:val="center"/>
              <w:rPr>
                <w:rFonts w:ascii="Traditional Arabic" w:hAnsi="Traditional Arabic" w:cs="Traditional Arabic"/>
                <w:sz w:val="32"/>
                <w:szCs w:val="32"/>
                <w:rtl/>
              </w:rPr>
            </w:pPr>
            <w:r w:rsidRPr="00AF57EA">
              <w:rPr>
                <w:rFonts w:ascii="Traditional Arabic" w:hAnsi="Traditional Arabic" w:cs="Traditional Arabic"/>
                <w:sz w:val="32"/>
                <w:szCs w:val="32"/>
                <w:rtl/>
              </w:rPr>
              <w:fldChar w:fldCharType="begin"/>
            </w:r>
            <w:r w:rsidR="00B46A79" w:rsidRPr="00AF57EA">
              <w:rPr>
                <w:rFonts w:ascii="Traditional Arabic" w:hAnsi="Traditional Arabic" w:cs="Traditional Arabic"/>
                <w:sz w:val="32"/>
                <w:szCs w:val="32"/>
                <w:rtl/>
              </w:rPr>
              <w:instrText xml:space="preserve"> </w:instrText>
            </w:r>
            <w:r w:rsidR="00B46A79" w:rsidRPr="00AF57EA">
              <w:rPr>
                <w:rFonts w:ascii="Traditional Arabic" w:hAnsi="Traditional Arabic" w:cs="Traditional Arabic" w:hint="cs"/>
                <w:sz w:val="32"/>
                <w:szCs w:val="32"/>
              </w:rPr>
              <w:instrText>PAGEREF</w:instrText>
            </w:r>
            <w:r w:rsidR="00B46A79" w:rsidRPr="00AF57EA">
              <w:rPr>
                <w:rFonts w:ascii="Traditional Arabic" w:hAnsi="Traditional Arabic" w:cs="Traditional Arabic" w:hint="cs"/>
                <w:sz w:val="32"/>
                <w:szCs w:val="32"/>
                <w:rtl/>
              </w:rPr>
              <w:instrText xml:space="preserve"> ا20 \</w:instrText>
            </w:r>
            <w:r w:rsidR="00B46A79" w:rsidRPr="00AF57EA">
              <w:rPr>
                <w:rFonts w:ascii="Traditional Arabic" w:hAnsi="Traditional Arabic" w:cs="Traditional Arabic" w:hint="cs"/>
                <w:sz w:val="32"/>
                <w:szCs w:val="32"/>
              </w:rPr>
              <w:instrText>h</w:instrText>
            </w:r>
            <w:r w:rsidR="00B46A79" w:rsidRPr="00AF57EA">
              <w:rPr>
                <w:rFonts w:ascii="Traditional Arabic" w:hAnsi="Traditional Arabic" w:cs="Traditional Arabic"/>
                <w:sz w:val="32"/>
                <w:szCs w:val="32"/>
                <w:rtl/>
              </w:rPr>
              <w:instrText xml:space="preserve"> </w:instrText>
            </w:r>
            <w:r w:rsidRPr="00AF57EA">
              <w:rPr>
                <w:rFonts w:ascii="Traditional Arabic" w:hAnsi="Traditional Arabic" w:cs="Traditional Arabic"/>
                <w:sz w:val="32"/>
                <w:szCs w:val="32"/>
                <w:rtl/>
              </w:rPr>
            </w:r>
            <w:r w:rsidRPr="00AF57EA">
              <w:rPr>
                <w:rFonts w:ascii="Traditional Arabic" w:hAnsi="Traditional Arabic" w:cs="Traditional Arabic"/>
                <w:sz w:val="32"/>
                <w:szCs w:val="32"/>
                <w:rtl/>
              </w:rPr>
              <w:fldChar w:fldCharType="separate"/>
            </w:r>
            <w:r w:rsidR="00AC3250">
              <w:rPr>
                <w:rFonts w:ascii="Traditional Arabic" w:hAnsi="Traditional Arabic" w:cs="Traditional Arabic"/>
                <w:noProof/>
                <w:sz w:val="32"/>
                <w:szCs w:val="32"/>
                <w:rtl/>
              </w:rPr>
              <w:t>422</w:t>
            </w:r>
            <w:r w:rsidRPr="00AF57EA">
              <w:rPr>
                <w:rFonts w:ascii="Traditional Arabic" w:hAnsi="Traditional Arabic" w:cs="Traditional Arabic"/>
                <w:sz w:val="32"/>
                <w:szCs w:val="32"/>
                <w:rtl/>
              </w:rPr>
              <w:fldChar w:fldCharType="end"/>
            </w:r>
          </w:p>
        </w:tc>
      </w:tr>
      <w:tr w:rsidR="00B46A79" w:rsidRPr="00AF6774" w:rsidTr="00A944D0">
        <w:tc>
          <w:tcPr>
            <w:tcW w:w="4394" w:type="dxa"/>
          </w:tcPr>
          <w:p w:rsidR="00B46A79" w:rsidRPr="00AF57EA" w:rsidRDefault="000073F7" w:rsidP="00AF6774">
            <w:pPr>
              <w:pStyle w:val="ac"/>
              <w:tabs>
                <w:tab w:val="left" w:pos="1361"/>
              </w:tabs>
              <w:spacing w:after="0" w:line="240" w:lineRule="auto"/>
              <w:ind w:left="0"/>
              <w:rPr>
                <w:rFonts w:ascii="Traditional Arabic" w:hAnsi="Traditional Arabic" w:cs="Traditional Arabic"/>
                <w:sz w:val="32"/>
                <w:szCs w:val="32"/>
                <w:rtl/>
              </w:rPr>
            </w:pPr>
            <w:r>
              <w:fldChar w:fldCharType="begin"/>
            </w:r>
            <w:r>
              <w:instrText xml:space="preserve"> REF </w:instrText>
            </w:r>
            <w:r>
              <w:rPr>
                <w:rtl/>
              </w:rPr>
              <w:instrText>ا6</w:instrText>
            </w:r>
            <w:r>
              <w:instrText xml:space="preserve"> \h  \* MERGEFORMAT </w:instrText>
            </w:r>
            <w:r>
              <w:fldChar w:fldCharType="separate"/>
            </w:r>
            <w:r w:rsidR="00AC3250" w:rsidRPr="00CB2C7D">
              <w:rPr>
                <w:rFonts w:ascii="QCF_P048" w:hAnsi="QCF_P048" w:cs="QCF_P048"/>
                <w:color w:val="000000"/>
                <w:sz w:val="32"/>
                <w:szCs w:val="32"/>
                <w:rtl/>
              </w:rPr>
              <w:t xml:space="preserve">ﭑ  ﭒ  ﭓ  ﭔ  ﭕ </w:t>
            </w:r>
            <w:r>
              <w:fldChar w:fldCharType="end"/>
            </w:r>
          </w:p>
        </w:tc>
        <w:tc>
          <w:tcPr>
            <w:tcW w:w="4111" w:type="dxa"/>
          </w:tcPr>
          <w:p w:rsidR="00B46A79" w:rsidRPr="00AF57EA" w:rsidRDefault="00CD4B29" w:rsidP="00CA120C">
            <w:pPr>
              <w:pStyle w:val="ac"/>
              <w:spacing w:after="0" w:line="240" w:lineRule="auto"/>
              <w:ind w:left="0"/>
              <w:jc w:val="center"/>
              <w:rPr>
                <w:rFonts w:ascii="Traditional Arabic" w:hAnsi="Traditional Arabic" w:cs="Traditional Arabic"/>
                <w:sz w:val="32"/>
                <w:szCs w:val="32"/>
                <w:rtl/>
              </w:rPr>
            </w:pPr>
            <w:r w:rsidRPr="00AF57EA">
              <w:rPr>
                <w:rFonts w:ascii="Traditional Arabic" w:hAnsi="Traditional Arabic" w:cs="Traditional Arabic"/>
                <w:sz w:val="32"/>
                <w:szCs w:val="32"/>
                <w:rtl/>
              </w:rPr>
              <w:fldChar w:fldCharType="begin"/>
            </w:r>
            <w:r w:rsidR="00B46A79" w:rsidRPr="00AF57EA">
              <w:rPr>
                <w:rFonts w:ascii="Traditional Arabic" w:hAnsi="Traditional Arabic" w:cs="Traditional Arabic"/>
                <w:sz w:val="32"/>
                <w:szCs w:val="32"/>
                <w:rtl/>
              </w:rPr>
              <w:instrText xml:space="preserve"> </w:instrText>
            </w:r>
            <w:r w:rsidR="00B46A79" w:rsidRPr="00AF57EA">
              <w:rPr>
                <w:rFonts w:ascii="Traditional Arabic" w:hAnsi="Traditional Arabic" w:cs="Traditional Arabic"/>
                <w:sz w:val="32"/>
                <w:szCs w:val="32"/>
              </w:rPr>
              <w:instrText>PAGEREF</w:instrText>
            </w:r>
            <w:r w:rsidR="00B46A79" w:rsidRPr="00AF57EA">
              <w:rPr>
                <w:rFonts w:ascii="Traditional Arabic" w:hAnsi="Traditional Arabic" w:cs="Traditional Arabic"/>
                <w:sz w:val="32"/>
                <w:szCs w:val="32"/>
                <w:rtl/>
              </w:rPr>
              <w:instrText xml:space="preserve"> ا6 \</w:instrText>
            </w:r>
            <w:r w:rsidR="00B46A79" w:rsidRPr="00AF57EA">
              <w:rPr>
                <w:rFonts w:ascii="Traditional Arabic" w:hAnsi="Traditional Arabic" w:cs="Traditional Arabic"/>
                <w:sz w:val="32"/>
                <w:szCs w:val="32"/>
              </w:rPr>
              <w:instrText>h</w:instrText>
            </w:r>
            <w:r w:rsidR="00B46A79" w:rsidRPr="00AF57EA">
              <w:rPr>
                <w:rFonts w:ascii="Traditional Arabic" w:hAnsi="Traditional Arabic" w:cs="Traditional Arabic"/>
                <w:sz w:val="32"/>
                <w:szCs w:val="32"/>
                <w:rtl/>
              </w:rPr>
              <w:instrText xml:space="preserve"> </w:instrText>
            </w:r>
            <w:r w:rsidRPr="00AF57EA">
              <w:rPr>
                <w:rFonts w:ascii="Traditional Arabic" w:hAnsi="Traditional Arabic" w:cs="Traditional Arabic"/>
                <w:sz w:val="32"/>
                <w:szCs w:val="32"/>
                <w:rtl/>
              </w:rPr>
            </w:r>
            <w:r w:rsidRPr="00AF57EA">
              <w:rPr>
                <w:rFonts w:ascii="Traditional Arabic" w:hAnsi="Traditional Arabic" w:cs="Traditional Arabic"/>
                <w:sz w:val="32"/>
                <w:szCs w:val="32"/>
                <w:rtl/>
              </w:rPr>
              <w:fldChar w:fldCharType="separate"/>
            </w:r>
            <w:r w:rsidR="00AC3250">
              <w:rPr>
                <w:rFonts w:ascii="Traditional Arabic" w:hAnsi="Traditional Arabic" w:cs="Traditional Arabic"/>
                <w:noProof/>
                <w:sz w:val="32"/>
                <w:szCs w:val="32"/>
                <w:rtl/>
              </w:rPr>
              <w:t>150</w:t>
            </w:r>
            <w:r w:rsidRPr="00AF57EA">
              <w:rPr>
                <w:rFonts w:ascii="Traditional Arabic" w:hAnsi="Traditional Arabic" w:cs="Traditional Arabic"/>
                <w:sz w:val="32"/>
                <w:szCs w:val="32"/>
                <w:rtl/>
              </w:rPr>
              <w:fldChar w:fldCharType="end"/>
            </w:r>
          </w:p>
        </w:tc>
      </w:tr>
    </w:tbl>
    <w:p w:rsidR="00AF57EA" w:rsidRDefault="00AF57EA" w:rsidP="000D3C01">
      <w:pPr>
        <w:pStyle w:val="ac"/>
        <w:spacing w:after="0" w:line="240" w:lineRule="auto"/>
        <w:ind w:left="360"/>
        <w:jc w:val="center"/>
        <w:rPr>
          <w:rFonts w:cs="MCS Taybah S_U normal."/>
          <w:sz w:val="40"/>
          <w:szCs w:val="40"/>
        </w:rPr>
      </w:pPr>
    </w:p>
    <w:p w:rsidR="00E11ED7" w:rsidRDefault="00AF57EA" w:rsidP="000D3C01">
      <w:pPr>
        <w:pStyle w:val="ac"/>
        <w:spacing w:after="0" w:line="240" w:lineRule="auto"/>
        <w:ind w:left="360"/>
        <w:jc w:val="center"/>
        <w:rPr>
          <w:rFonts w:ascii="Traditional Arabic" w:hAnsi="Traditional Arabic" w:cs="Traditional Arabic"/>
          <w:sz w:val="36"/>
          <w:szCs w:val="36"/>
          <w:rtl/>
        </w:rPr>
      </w:pPr>
      <w:r>
        <w:rPr>
          <w:rFonts w:cs="MCS Taybah S_U normal."/>
          <w:sz w:val="40"/>
          <w:szCs w:val="40"/>
        </w:rPr>
        <w:br w:type="page"/>
      </w:r>
      <w:r w:rsidR="000D3C01">
        <w:rPr>
          <w:rFonts w:cs="MCS Taybah S_U normal." w:hint="cs"/>
          <w:sz w:val="40"/>
          <w:szCs w:val="40"/>
        </w:rPr>
        <w:sym w:font="AGA Arabesque" w:char="F067"/>
      </w:r>
      <w:r w:rsidR="000D3C01">
        <w:rPr>
          <w:rFonts w:cs="MCS Taybah S_U normal." w:hint="cs"/>
          <w:sz w:val="40"/>
          <w:szCs w:val="40"/>
          <w:rtl/>
        </w:rPr>
        <w:t xml:space="preserve"> </w:t>
      </w:r>
      <w:r w:rsidR="000D3C01" w:rsidRPr="008074DB">
        <w:rPr>
          <w:rFonts w:cs="MCS Taybah S_U normal." w:hint="cs"/>
          <w:sz w:val="40"/>
          <w:szCs w:val="40"/>
          <w:rtl/>
        </w:rPr>
        <w:t>فهرس الأحاديث</w:t>
      </w:r>
      <w:r w:rsidR="000D3C01">
        <w:rPr>
          <w:rFonts w:cs="MCS Taybah S_U normal." w:hint="cs"/>
          <w:sz w:val="40"/>
          <w:szCs w:val="40"/>
          <w:rtl/>
        </w:rPr>
        <w:t xml:space="preserve"> النبوية </w:t>
      </w:r>
      <w:r w:rsidR="000D3C01">
        <w:rPr>
          <w:rFonts w:cs="MCS Taybah S_U normal." w:hint="cs"/>
          <w:sz w:val="40"/>
          <w:szCs w:val="40"/>
        </w:rPr>
        <w:sym w:font="AGA Arabesque" w:char="F073"/>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3"/>
        <w:gridCol w:w="1526"/>
      </w:tblGrid>
      <w:tr w:rsidR="009B3604" w:rsidRPr="0087366E" w:rsidTr="00A944D0">
        <w:tc>
          <w:tcPr>
            <w:tcW w:w="7193" w:type="dxa"/>
          </w:tcPr>
          <w:p w:rsidR="009B3604"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ح30</w:instrText>
            </w:r>
            <w:r>
              <w:instrText xml:space="preserve"> \h  \* MERGEFORMAT </w:instrText>
            </w:r>
            <w:r>
              <w:fldChar w:fldCharType="separate"/>
            </w:r>
            <w:r w:rsidR="00AC3250">
              <w:rPr>
                <w:rFonts w:cs="Traditional Arabic" w:hint="cs"/>
                <w:sz w:val="36"/>
                <w:szCs w:val="36"/>
                <w:rtl/>
              </w:rPr>
              <w:t xml:space="preserve">إذا اختلف البيِّعان , وليس بينهما بينة </w:t>
            </w:r>
            <w:r>
              <w:fldChar w:fldCharType="end"/>
            </w:r>
          </w:p>
        </w:tc>
        <w:tc>
          <w:tcPr>
            <w:tcW w:w="1526" w:type="dxa"/>
          </w:tcPr>
          <w:p w:rsidR="009B3604" w:rsidRPr="0087366E" w:rsidRDefault="00CD4B29" w:rsidP="00AF6774">
            <w:pPr>
              <w:pStyle w:val="ac"/>
              <w:spacing w:after="0" w:line="240" w:lineRule="auto"/>
              <w:ind w:left="0"/>
              <w:jc w:val="center"/>
              <w:rPr>
                <w:rFonts w:ascii="Traditional Arabic" w:hAnsi="Traditional Arabic" w:cs="Traditional Arabic"/>
                <w:sz w:val="36"/>
                <w:szCs w:val="36"/>
                <w:rtl/>
              </w:rPr>
            </w:pPr>
            <w:r w:rsidRPr="0087366E">
              <w:rPr>
                <w:rFonts w:ascii="Traditional Arabic" w:hAnsi="Traditional Arabic" w:cs="Traditional Arabic"/>
                <w:sz w:val="36"/>
                <w:szCs w:val="36"/>
                <w:rtl/>
              </w:rPr>
              <w:fldChar w:fldCharType="begin"/>
            </w:r>
            <w:r w:rsidR="009B3604" w:rsidRPr="0087366E">
              <w:rPr>
                <w:rFonts w:ascii="Traditional Arabic" w:hAnsi="Traditional Arabic" w:cs="Traditional Arabic"/>
                <w:sz w:val="36"/>
                <w:szCs w:val="36"/>
                <w:rtl/>
              </w:rPr>
              <w:instrText xml:space="preserve"> </w:instrText>
            </w:r>
            <w:r w:rsidR="009B3604" w:rsidRPr="0087366E">
              <w:rPr>
                <w:rFonts w:ascii="Traditional Arabic" w:hAnsi="Traditional Arabic" w:cs="Traditional Arabic" w:hint="cs"/>
                <w:sz w:val="36"/>
                <w:szCs w:val="36"/>
              </w:rPr>
              <w:instrText>PAGEREF</w:instrText>
            </w:r>
            <w:r w:rsidR="009B3604" w:rsidRPr="0087366E">
              <w:rPr>
                <w:rFonts w:ascii="Traditional Arabic" w:hAnsi="Traditional Arabic" w:cs="Traditional Arabic" w:hint="cs"/>
                <w:sz w:val="36"/>
                <w:szCs w:val="36"/>
                <w:rtl/>
              </w:rPr>
              <w:instrText xml:space="preserve"> ح30 \</w:instrText>
            </w:r>
            <w:r w:rsidR="009B3604" w:rsidRPr="0087366E">
              <w:rPr>
                <w:rFonts w:ascii="Traditional Arabic" w:hAnsi="Traditional Arabic" w:cs="Traditional Arabic" w:hint="cs"/>
                <w:sz w:val="36"/>
                <w:szCs w:val="36"/>
              </w:rPr>
              <w:instrText>h</w:instrText>
            </w:r>
            <w:r w:rsidR="009B3604" w:rsidRPr="0087366E">
              <w:rPr>
                <w:rFonts w:ascii="Traditional Arabic" w:hAnsi="Traditional Arabic" w:cs="Traditional Arabic"/>
                <w:sz w:val="36"/>
                <w:szCs w:val="36"/>
                <w:rtl/>
              </w:rPr>
              <w:instrText xml:space="preserve"> </w:instrText>
            </w:r>
            <w:r w:rsidRPr="0087366E">
              <w:rPr>
                <w:rFonts w:ascii="Traditional Arabic" w:hAnsi="Traditional Arabic" w:cs="Traditional Arabic"/>
                <w:sz w:val="36"/>
                <w:szCs w:val="36"/>
                <w:rtl/>
              </w:rPr>
            </w:r>
            <w:r w:rsidRPr="0087366E">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167</w:t>
            </w:r>
            <w:r w:rsidRPr="0087366E">
              <w:rPr>
                <w:rFonts w:ascii="Traditional Arabic" w:hAnsi="Traditional Arabic" w:cs="Traditional Arabic"/>
                <w:sz w:val="36"/>
                <w:szCs w:val="36"/>
                <w:rtl/>
              </w:rPr>
              <w:fldChar w:fldCharType="end"/>
            </w:r>
          </w:p>
        </w:tc>
      </w:tr>
      <w:tr w:rsidR="009B3604" w:rsidRPr="0087366E" w:rsidTr="00A944D0">
        <w:tc>
          <w:tcPr>
            <w:tcW w:w="7193" w:type="dxa"/>
          </w:tcPr>
          <w:p w:rsidR="009B3604"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ح28</w:instrText>
            </w:r>
            <w:r>
              <w:instrText xml:space="preserve"> \h  \* MERGEFORMAT </w:instrText>
            </w:r>
            <w:r>
              <w:fldChar w:fldCharType="separate"/>
            </w:r>
            <w:r w:rsidR="00AC3250">
              <w:rPr>
                <w:rFonts w:cs="Traditional Arabic" w:hint="cs"/>
                <w:sz w:val="36"/>
                <w:szCs w:val="36"/>
                <w:rtl/>
              </w:rPr>
              <w:t xml:space="preserve">إذا اختلف المتبايعان والسلعة قائمة ولا بينة لأحدهما تحالفا </w:t>
            </w:r>
            <w:r>
              <w:fldChar w:fldCharType="end"/>
            </w:r>
          </w:p>
        </w:tc>
        <w:tc>
          <w:tcPr>
            <w:tcW w:w="1526" w:type="dxa"/>
          </w:tcPr>
          <w:p w:rsidR="009B3604" w:rsidRPr="0087366E" w:rsidRDefault="00CD4B29" w:rsidP="00AF6774">
            <w:pPr>
              <w:pStyle w:val="ac"/>
              <w:spacing w:after="0" w:line="240" w:lineRule="auto"/>
              <w:ind w:left="0"/>
              <w:jc w:val="center"/>
              <w:rPr>
                <w:rFonts w:ascii="Traditional Arabic" w:hAnsi="Traditional Arabic" w:cs="Traditional Arabic"/>
                <w:sz w:val="36"/>
                <w:szCs w:val="36"/>
                <w:rtl/>
              </w:rPr>
            </w:pPr>
            <w:r w:rsidRPr="0087366E">
              <w:rPr>
                <w:rFonts w:ascii="Traditional Arabic" w:hAnsi="Traditional Arabic" w:cs="Traditional Arabic"/>
                <w:sz w:val="36"/>
                <w:szCs w:val="36"/>
                <w:rtl/>
              </w:rPr>
              <w:fldChar w:fldCharType="begin"/>
            </w:r>
            <w:r w:rsidR="009B3604" w:rsidRPr="0087366E">
              <w:rPr>
                <w:rFonts w:ascii="Traditional Arabic" w:hAnsi="Traditional Arabic" w:cs="Traditional Arabic"/>
                <w:sz w:val="36"/>
                <w:szCs w:val="36"/>
                <w:rtl/>
              </w:rPr>
              <w:instrText xml:space="preserve"> </w:instrText>
            </w:r>
            <w:r w:rsidR="009B3604" w:rsidRPr="0087366E">
              <w:rPr>
                <w:rFonts w:ascii="Traditional Arabic" w:hAnsi="Traditional Arabic" w:cs="Traditional Arabic" w:hint="cs"/>
                <w:sz w:val="36"/>
                <w:szCs w:val="36"/>
              </w:rPr>
              <w:instrText>PAGEREF</w:instrText>
            </w:r>
            <w:r w:rsidR="009B3604" w:rsidRPr="0087366E">
              <w:rPr>
                <w:rFonts w:ascii="Traditional Arabic" w:hAnsi="Traditional Arabic" w:cs="Traditional Arabic" w:hint="cs"/>
                <w:sz w:val="36"/>
                <w:szCs w:val="36"/>
                <w:rtl/>
              </w:rPr>
              <w:instrText xml:space="preserve"> ح28 \</w:instrText>
            </w:r>
            <w:r w:rsidR="009B3604" w:rsidRPr="0087366E">
              <w:rPr>
                <w:rFonts w:ascii="Traditional Arabic" w:hAnsi="Traditional Arabic" w:cs="Traditional Arabic" w:hint="cs"/>
                <w:sz w:val="36"/>
                <w:szCs w:val="36"/>
              </w:rPr>
              <w:instrText>h</w:instrText>
            </w:r>
            <w:r w:rsidR="009B3604" w:rsidRPr="0087366E">
              <w:rPr>
                <w:rFonts w:ascii="Traditional Arabic" w:hAnsi="Traditional Arabic" w:cs="Traditional Arabic"/>
                <w:sz w:val="36"/>
                <w:szCs w:val="36"/>
                <w:rtl/>
              </w:rPr>
              <w:instrText xml:space="preserve"> </w:instrText>
            </w:r>
            <w:r w:rsidRPr="0087366E">
              <w:rPr>
                <w:rFonts w:ascii="Traditional Arabic" w:hAnsi="Traditional Arabic" w:cs="Traditional Arabic"/>
                <w:sz w:val="36"/>
                <w:szCs w:val="36"/>
                <w:rtl/>
              </w:rPr>
            </w:r>
            <w:r w:rsidRPr="0087366E">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165</w:t>
            </w:r>
            <w:r w:rsidRPr="0087366E">
              <w:rPr>
                <w:rFonts w:ascii="Traditional Arabic" w:hAnsi="Traditional Arabic" w:cs="Traditional Arabic"/>
                <w:sz w:val="36"/>
                <w:szCs w:val="36"/>
                <w:rtl/>
              </w:rPr>
              <w:fldChar w:fldCharType="end"/>
            </w:r>
          </w:p>
        </w:tc>
      </w:tr>
      <w:tr w:rsidR="009B3604" w:rsidRPr="0087366E" w:rsidTr="00A944D0">
        <w:tc>
          <w:tcPr>
            <w:tcW w:w="7193" w:type="dxa"/>
          </w:tcPr>
          <w:p w:rsidR="009B3604"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ح11</w:instrText>
            </w:r>
            <w:r>
              <w:instrText xml:space="preserve"> \h  \* MERGEFORMAT </w:instrText>
            </w:r>
            <w:r>
              <w:fldChar w:fldCharType="separate"/>
            </w:r>
            <w:r w:rsidR="00AC3250">
              <w:rPr>
                <w:rFonts w:cs="Traditional Arabic" w:hint="cs"/>
                <w:sz w:val="36"/>
                <w:szCs w:val="36"/>
                <w:rtl/>
              </w:rPr>
              <w:t xml:space="preserve">إذا كان جامداً فألقوها وما حولها </w:t>
            </w:r>
            <w:r>
              <w:fldChar w:fldCharType="end"/>
            </w:r>
          </w:p>
        </w:tc>
        <w:tc>
          <w:tcPr>
            <w:tcW w:w="1526" w:type="dxa"/>
          </w:tcPr>
          <w:p w:rsidR="009B3604" w:rsidRPr="0087366E" w:rsidRDefault="00CD4B29" w:rsidP="00AF6774">
            <w:pPr>
              <w:pStyle w:val="ac"/>
              <w:spacing w:after="0" w:line="240" w:lineRule="auto"/>
              <w:ind w:left="0"/>
              <w:jc w:val="center"/>
              <w:rPr>
                <w:rFonts w:ascii="Traditional Arabic" w:hAnsi="Traditional Arabic" w:cs="Traditional Arabic"/>
                <w:sz w:val="36"/>
                <w:szCs w:val="36"/>
                <w:rtl/>
              </w:rPr>
            </w:pPr>
            <w:r w:rsidRPr="0087366E">
              <w:rPr>
                <w:rFonts w:ascii="Traditional Arabic" w:hAnsi="Traditional Arabic" w:cs="Traditional Arabic"/>
                <w:sz w:val="36"/>
                <w:szCs w:val="36"/>
                <w:rtl/>
              </w:rPr>
              <w:fldChar w:fldCharType="begin"/>
            </w:r>
            <w:r w:rsidR="009B3604" w:rsidRPr="0087366E">
              <w:rPr>
                <w:rFonts w:ascii="Traditional Arabic" w:hAnsi="Traditional Arabic" w:cs="Traditional Arabic"/>
                <w:sz w:val="36"/>
                <w:szCs w:val="36"/>
                <w:rtl/>
              </w:rPr>
              <w:instrText xml:space="preserve"> </w:instrText>
            </w:r>
            <w:r w:rsidR="009B3604" w:rsidRPr="0087366E">
              <w:rPr>
                <w:rFonts w:ascii="Traditional Arabic" w:hAnsi="Traditional Arabic" w:cs="Traditional Arabic" w:hint="cs"/>
                <w:sz w:val="36"/>
                <w:szCs w:val="36"/>
              </w:rPr>
              <w:instrText>PAGEREF</w:instrText>
            </w:r>
            <w:r w:rsidR="009B3604" w:rsidRPr="0087366E">
              <w:rPr>
                <w:rFonts w:ascii="Traditional Arabic" w:hAnsi="Traditional Arabic" w:cs="Traditional Arabic" w:hint="cs"/>
                <w:sz w:val="36"/>
                <w:szCs w:val="36"/>
                <w:rtl/>
              </w:rPr>
              <w:instrText xml:space="preserve"> ح11 \</w:instrText>
            </w:r>
            <w:r w:rsidR="009B3604" w:rsidRPr="0087366E">
              <w:rPr>
                <w:rFonts w:ascii="Traditional Arabic" w:hAnsi="Traditional Arabic" w:cs="Traditional Arabic" w:hint="cs"/>
                <w:sz w:val="36"/>
                <w:szCs w:val="36"/>
              </w:rPr>
              <w:instrText>h</w:instrText>
            </w:r>
            <w:r w:rsidR="009B3604" w:rsidRPr="0087366E">
              <w:rPr>
                <w:rFonts w:ascii="Traditional Arabic" w:hAnsi="Traditional Arabic" w:cs="Traditional Arabic"/>
                <w:sz w:val="36"/>
                <w:szCs w:val="36"/>
                <w:rtl/>
              </w:rPr>
              <w:instrText xml:space="preserve"> </w:instrText>
            </w:r>
            <w:r w:rsidRPr="0087366E">
              <w:rPr>
                <w:rFonts w:ascii="Traditional Arabic" w:hAnsi="Traditional Arabic" w:cs="Traditional Arabic"/>
                <w:sz w:val="36"/>
                <w:szCs w:val="36"/>
                <w:rtl/>
              </w:rPr>
            </w:r>
            <w:r w:rsidRPr="0087366E">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89</w:t>
            </w:r>
            <w:r w:rsidRPr="0087366E">
              <w:rPr>
                <w:rFonts w:ascii="Traditional Arabic" w:hAnsi="Traditional Arabic" w:cs="Traditional Arabic"/>
                <w:sz w:val="36"/>
                <w:szCs w:val="36"/>
                <w:rtl/>
              </w:rPr>
              <w:fldChar w:fldCharType="end"/>
            </w:r>
          </w:p>
        </w:tc>
      </w:tr>
      <w:tr w:rsidR="009B3604" w:rsidRPr="0087366E" w:rsidTr="00A944D0">
        <w:tc>
          <w:tcPr>
            <w:tcW w:w="7193" w:type="dxa"/>
          </w:tcPr>
          <w:p w:rsidR="009B3604"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ح38</w:instrText>
            </w:r>
            <w:r>
              <w:instrText xml:space="preserve"> \h  \* MERGEFORMAT </w:instrText>
            </w:r>
            <w:r>
              <w:fldChar w:fldCharType="separate"/>
            </w:r>
            <w:r w:rsidR="00AC3250">
              <w:rPr>
                <w:rFonts w:cs="Traditional Arabic" w:hint="cs"/>
                <w:sz w:val="36"/>
                <w:szCs w:val="36"/>
                <w:rtl/>
              </w:rPr>
              <w:t>إذا مات الرجل وله دين إلى أجل</w:t>
            </w:r>
            <w:r>
              <w:fldChar w:fldCharType="end"/>
            </w:r>
          </w:p>
        </w:tc>
        <w:tc>
          <w:tcPr>
            <w:tcW w:w="1526" w:type="dxa"/>
          </w:tcPr>
          <w:p w:rsidR="009B3604" w:rsidRPr="0087366E" w:rsidRDefault="00CD4B29" w:rsidP="00AF6774">
            <w:pPr>
              <w:pStyle w:val="ac"/>
              <w:spacing w:after="0" w:line="240" w:lineRule="auto"/>
              <w:ind w:left="0"/>
              <w:jc w:val="center"/>
              <w:rPr>
                <w:rFonts w:ascii="Traditional Arabic" w:hAnsi="Traditional Arabic" w:cs="Traditional Arabic"/>
                <w:sz w:val="36"/>
                <w:szCs w:val="36"/>
                <w:rtl/>
              </w:rPr>
            </w:pPr>
            <w:r w:rsidRPr="0087366E">
              <w:rPr>
                <w:rFonts w:ascii="Traditional Arabic" w:hAnsi="Traditional Arabic" w:cs="Traditional Arabic"/>
                <w:sz w:val="36"/>
                <w:szCs w:val="36"/>
                <w:rtl/>
              </w:rPr>
              <w:fldChar w:fldCharType="begin"/>
            </w:r>
            <w:r w:rsidR="009B3604" w:rsidRPr="0087366E">
              <w:rPr>
                <w:rFonts w:ascii="Traditional Arabic" w:hAnsi="Traditional Arabic" w:cs="Traditional Arabic"/>
                <w:sz w:val="36"/>
                <w:szCs w:val="36"/>
                <w:rtl/>
              </w:rPr>
              <w:instrText xml:space="preserve"> </w:instrText>
            </w:r>
            <w:r w:rsidR="009B3604" w:rsidRPr="0087366E">
              <w:rPr>
                <w:rFonts w:ascii="Traditional Arabic" w:hAnsi="Traditional Arabic" w:cs="Traditional Arabic" w:hint="cs"/>
                <w:sz w:val="36"/>
                <w:szCs w:val="36"/>
              </w:rPr>
              <w:instrText>PAGEREF</w:instrText>
            </w:r>
            <w:r w:rsidR="009B3604" w:rsidRPr="0087366E">
              <w:rPr>
                <w:rFonts w:ascii="Traditional Arabic" w:hAnsi="Traditional Arabic" w:cs="Traditional Arabic" w:hint="cs"/>
                <w:sz w:val="36"/>
                <w:szCs w:val="36"/>
                <w:rtl/>
              </w:rPr>
              <w:instrText xml:space="preserve"> ح38 \</w:instrText>
            </w:r>
            <w:r w:rsidR="009B3604" w:rsidRPr="0087366E">
              <w:rPr>
                <w:rFonts w:ascii="Traditional Arabic" w:hAnsi="Traditional Arabic" w:cs="Traditional Arabic" w:hint="cs"/>
                <w:sz w:val="36"/>
                <w:szCs w:val="36"/>
              </w:rPr>
              <w:instrText>h</w:instrText>
            </w:r>
            <w:r w:rsidR="009B3604" w:rsidRPr="0087366E">
              <w:rPr>
                <w:rFonts w:ascii="Traditional Arabic" w:hAnsi="Traditional Arabic" w:cs="Traditional Arabic"/>
                <w:sz w:val="36"/>
                <w:szCs w:val="36"/>
                <w:rtl/>
              </w:rPr>
              <w:instrText xml:space="preserve"> </w:instrText>
            </w:r>
            <w:r w:rsidRPr="0087366E">
              <w:rPr>
                <w:rFonts w:ascii="Traditional Arabic" w:hAnsi="Traditional Arabic" w:cs="Traditional Arabic"/>
                <w:sz w:val="36"/>
                <w:szCs w:val="36"/>
                <w:rtl/>
              </w:rPr>
            </w:r>
            <w:r w:rsidRPr="0087366E">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197</w:t>
            </w:r>
            <w:r w:rsidRPr="0087366E">
              <w:rPr>
                <w:rFonts w:ascii="Traditional Arabic" w:hAnsi="Traditional Arabic" w:cs="Traditional Arabic"/>
                <w:sz w:val="36"/>
                <w:szCs w:val="36"/>
                <w:rtl/>
              </w:rPr>
              <w:fldChar w:fldCharType="end"/>
            </w:r>
          </w:p>
        </w:tc>
      </w:tr>
      <w:tr w:rsidR="009B3604" w:rsidRPr="0087366E" w:rsidTr="00A944D0">
        <w:tc>
          <w:tcPr>
            <w:tcW w:w="7193" w:type="dxa"/>
          </w:tcPr>
          <w:p w:rsidR="009B3604"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ح90</w:instrText>
            </w:r>
            <w:r>
              <w:instrText xml:space="preserve"> \h  \* MERGEFORMAT </w:instrText>
            </w:r>
            <w:r>
              <w:fldChar w:fldCharType="separate"/>
            </w:r>
            <w:r w:rsidR="00AC3250">
              <w:rPr>
                <w:rFonts w:ascii="Traditional Arabic" w:hAnsi="Traditional Arabic" w:cs="Traditional Arabic" w:hint="cs"/>
                <w:sz w:val="36"/>
                <w:szCs w:val="36"/>
                <w:rtl/>
              </w:rPr>
              <w:t xml:space="preserve">اعتدي عند أم مكتوم </w:t>
            </w:r>
            <w:r>
              <w:fldChar w:fldCharType="end"/>
            </w:r>
          </w:p>
        </w:tc>
        <w:tc>
          <w:tcPr>
            <w:tcW w:w="1526" w:type="dxa"/>
          </w:tcPr>
          <w:p w:rsidR="009B3604" w:rsidRPr="0087366E" w:rsidRDefault="00CD4B29" w:rsidP="00AF6774">
            <w:pPr>
              <w:pStyle w:val="ac"/>
              <w:spacing w:after="0" w:line="240" w:lineRule="auto"/>
              <w:ind w:left="0"/>
              <w:jc w:val="center"/>
              <w:rPr>
                <w:rFonts w:ascii="Traditional Arabic" w:hAnsi="Traditional Arabic" w:cs="Traditional Arabic"/>
                <w:sz w:val="36"/>
                <w:szCs w:val="36"/>
                <w:rtl/>
              </w:rPr>
            </w:pPr>
            <w:r w:rsidRPr="0087366E">
              <w:rPr>
                <w:rFonts w:ascii="Traditional Arabic" w:hAnsi="Traditional Arabic" w:cs="Traditional Arabic"/>
                <w:sz w:val="36"/>
                <w:szCs w:val="36"/>
                <w:rtl/>
              </w:rPr>
              <w:fldChar w:fldCharType="begin"/>
            </w:r>
            <w:r w:rsidR="009B3604" w:rsidRPr="0087366E">
              <w:rPr>
                <w:rFonts w:ascii="Traditional Arabic" w:hAnsi="Traditional Arabic" w:cs="Traditional Arabic"/>
                <w:sz w:val="36"/>
                <w:szCs w:val="36"/>
                <w:rtl/>
              </w:rPr>
              <w:instrText xml:space="preserve"> </w:instrText>
            </w:r>
            <w:r w:rsidR="009B3604" w:rsidRPr="0087366E">
              <w:rPr>
                <w:rFonts w:ascii="Traditional Arabic" w:hAnsi="Traditional Arabic" w:cs="Traditional Arabic"/>
                <w:sz w:val="36"/>
                <w:szCs w:val="36"/>
              </w:rPr>
              <w:instrText>PAGEREF</w:instrText>
            </w:r>
            <w:r w:rsidR="009B3604" w:rsidRPr="0087366E">
              <w:rPr>
                <w:rFonts w:ascii="Traditional Arabic" w:hAnsi="Traditional Arabic" w:cs="Traditional Arabic"/>
                <w:sz w:val="36"/>
                <w:szCs w:val="36"/>
                <w:rtl/>
              </w:rPr>
              <w:instrText xml:space="preserve"> ح90 \</w:instrText>
            </w:r>
            <w:r w:rsidR="009B3604" w:rsidRPr="0087366E">
              <w:rPr>
                <w:rFonts w:ascii="Traditional Arabic" w:hAnsi="Traditional Arabic" w:cs="Traditional Arabic"/>
                <w:sz w:val="36"/>
                <w:szCs w:val="36"/>
              </w:rPr>
              <w:instrText>h</w:instrText>
            </w:r>
            <w:r w:rsidR="009B3604" w:rsidRPr="0087366E">
              <w:rPr>
                <w:rFonts w:ascii="Traditional Arabic" w:hAnsi="Traditional Arabic" w:cs="Traditional Arabic"/>
                <w:sz w:val="36"/>
                <w:szCs w:val="36"/>
                <w:rtl/>
              </w:rPr>
              <w:instrText xml:space="preserve"> </w:instrText>
            </w:r>
            <w:r w:rsidRPr="0087366E">
              <w:rPr>
                <w:rFonts w:ascii="Traditional Arabic" w:hAnsi="Traditional Arabic" w:cs="Traditional Arabic"/>
                <w:sz w:val="36"/>
                <w:szCs w:val="36"/>
                <w:rtl/>
              </w:rPr>
            </w:r>
            <w:r w:rsidRPr="0087366E">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573</w:t>
            </w:r>
            <w:r w:rsidRPr="0087366E">
              <w:rPr>
                <w:rFonts w:ascii="Traditional Arabic" w:hAnsi="Traditional Arabic" w:cs="Traditional Arabic"/>
                <w:sz w:val="36"/>
                <w:szCs w:val="36"/>
                <w:rtl/>
              </w:rPr>
              <w:fldChar w:fldCharType="end"/>
            </w:r>
          </w:p>
        </w:tc>
      </w:tr>
      <w:tr w:rsidR="009B3604" w:rsidRPr="0087366E" w:rsidTr="00A944D0">
        <w:tc>
          <w:tcPr>
            <w:tcW w:w="7193" w:type="dxa"/>
          </w:tcPr>
          <w:p w:rsidR="009B3604" w:rsidRPr="0087366E" w:rsidRDefault="002B3F2E" w:rsidP="00EA3E13">
            <w:pPr>
              <w:pStyle w:val="ac"/>
              <w:spacing w:after="0" w:line="240" w:lineRule="auto"/>
              <w:ind w:left="0"/>
              <w:rPr>
                <w:rFonts w:ascii="Traditional Arabic" w:hAnsi="Traditional Arabic" w:cs="Traditional Arabic"/>
                <w:sz w:val="36"/>
                <w:szCs w:val="36"/>
                <w:rtl/>
              </w:rPr>
            </w:pPr>
            <w:r>
              <w:rPr>
                <w:rFonts w:ascii="Traditional Arabic" w:hAnsi="Traditional Arabic" w:cs="Traditional Arabic" w:hint="cs"/>
                <w:sz w:val="36"/>
                <w:szCs w:val="36"/>
                <w:rtl/>
              </w:rPr>
              <w:t xml:space="preserve">فسأله عن اللقطة فقال: اعرف عفاصها ووكاءها ثم عرفها سنة </w:t>
            </w:r>
          </w:p>
        </w:tc>
        <w:tc>
          <w:tcPr>
            <w:tcW w:w="1526" w:type="dxa"/>
          </w:tcPr>
          <w:p w:rsidR="009B3604" w:rsidRPr="0087366E" w:rsidRDefault="00CD4B29" w:rsidP="00AF6774">
            <w:pPr>
              <w:pStyle w:val="ac"/>
              <w:spacing w:after="0" w:line="240" w:lineRule="auto"/>
              <w:ind w:left="0"/>
              <w:jc w:val="center"/>
              <w:rPr>
                <w:rFonts w:ascii="Traditional Arabic" w:hAnsi="Traditional Arabic" w:cs="Traditional Arabic"/>
                <w:sz w:val="36"/>
                <w:szCs w:val="36"/>
                <w:rtl/>
              </w:rPr>
            </w:pPr>
            <w:r w:rsidRPr="0087366E">
              <w:rPr>
                <w:rFonts w:ascii="Traditional Arabic" w:hAnsi="Traditional Arabic" w:cs="Traditional Arabic"/>
                <w:sz w:val="36"/>
                <w:szCs w:val="36"/>
                <w:rtl/>
              </w:rPr>
              <w:fldChar w:fldCharType="begin"/>
            </w:r>
            <w:r w:rsidR="009B3604" w:rsidRPr="0087366E">
              <w:rPr>
                <w:rFonts w:ascii="Traditional Arabic" w:hAnsi="Traditional Arabic" w:cs="Traditional Arabic"/>
                <w:sz w:val="36"/>
                <w:szCs w:val="36"/>
                <w:rtl/>
              </w:rPr>
              <w:instrText xml:space="preserve"> </w:instrText>
            </w:r>
            <w:r w:rsidR="009B3604" w:rsidRPr="0087366E">
              <w:rPr>
                <w:rFonts w:ascii="Traditional Arabic" w:hAnsi="Traditional Arabic" w:cs="Traditional Arabic"/>
                <w:sz w:val="36"/>
                <w:szCs w:val="36"/>
              </w:rPr>
              <w:instrText>PAGEREF</w:instrText>
            </w:r>
            <w:r w:rsidR="009B3604" w:rsidRPr="0087366E">
              <w:rPr>
                <w:rFonts w:ascii="Traditional Arabic" w:hAnsi="Traditional Arabic" w:cs="Traditional Arabic"/>
                <w:sz w:val="36"/>
                <w:szCs w:val="36"/>
                <w:rtl/>
              </w:rPr>
              <w:instrText xml:space="preserve"> ح50 \</w:instrText>
            </w:r>
            <w:r w:rsidR="009B3604" w:rsidRPr="0087366E">
              <w:rPr>
                <w:rFonts w:ascii="Traditional Arabic" w:hAnsi="Traditional Arabic" w:cs="Traditional Arabic"/>
                <w:sz w:val="36"/>
                <w:szCs w:val="36"/>
              </w:rPr>
              <w:instrText>h</w:instrText>
            </w:r>
            <w:r w:rsidR="009B3604" w:rsidRPr="0087366E">
              <w:rPr>
                <w:rFonts w:ascii="Traditional Arabic" w:hAnsi="Traditional Arabic" w:cs="Traditional Arabic"/>
                <w:sz w:val="36"/>
                <w:szCs w:val="36"/>
                <w:rtl/>
              </w:rPr>
              <w:instrText xml:space="preserve"> </w:instrText>
            </w:r>
            <w:r w:rsidRPr="0087366E">
              <w:rPr>
                <w:rFonts w:ascii="Traditional Arabic" w:hAnsi="Traditional Arabic" w:cs="Traditional Arabic"/>
                <w:sz w:val="36"/>
                <w:szCs w:val="36"/>
                <w:rtl/>
              </w:rPr>
            </w:r>
            <w:r w:rsidRPr="0087366E">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255</w:t>
            </w:r>
            <w:r w:rsidRPr="0087366E">
              <w:rPr>
                <w:rFonts w:ascii="Traditional Arabic" w:hAnsi="Traditional Arabic" w:cs="Traditional Arabic"/>
                <w:sz w:val="36"/>
                <w:szCs w:val="36"/>
                <w:rtl/>
              </w:rPr>
              <w:fldChar w:fldCharType="end"/>
            </w:r>
          </w:p>
        </w:tc>
      </w:tr>
      <w:tr w:rsidR="009B3604" w:rsidRPr="0087366E" w:rsidTr="00A944D0">
        <w:tc>
          <w:tcPr>
            <w:tcW w:w="7193" w:type="dxa"/>
          </w:tcPr>
          <w:p w:rsidR="009B3604"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ح89</w:instrText>
            </w:r>
            <w:r>
              <w:instrText xml:space="preserve"> \h  \* MERGEFORMAT </w:instrText>
            </w:r>
            <w:r>
              <w:fldChar w:fldCharType="separate"/>
            </w:r>
            <w:r w:rsidR="00AC3250" w:rsidRPr="00AC3250">
              <w:rPr>
                <w:rFonts w:cs="Traditional Arabic" w:hint="eastAsia"/>
                <w:sz w:val="36"/>
                <w:szCs w:val="36"/>
                <w:rtl/>
              </w:rPr>
              <w:t>امكثي</w:t>
            </w:r>
            <w:r w:rsidR="00AC3250" w:rsidRPr="00AC3250">
              <w:rPr>
                <w:rFonts w:cs="Traditional Arabic"/>
                <w:sz w:val="36"/>
                <w:szCs w:val="36"/>
                <w:rtl/>
              </w:rPr>
              <w:t xml:space="preserve"> </w:t>
            </w:r>
            <w:r w:rsidR="00AC3250" w:rsidRPr="00AC3250">
              <w:rPr>
                <w:rFonts w:cs="Traditional Arabic" w:hint="eastAsia"/>
                <w:sz w:val="36"/>
                <w:szCs w:val="36"/>
                <w:rtl/>
              </w:rPr>
              <w:t>في</w:t>
            </w:r>
            <w:r w:rsidR="00AC3250" w:rsidRPr="00AC3250">
              <w:rPr>
                <w:rFonts w:cs="Traditional Arabic"/>
                <w:sz w:val="36"/>
                <w:szCs w:val="36"/>
                <w:rtl/>
              </w:rPr>
              <w:t xml:space="preserve"> </w:t>
            </w:r>
            <w:r w:rsidR="00AC3250" w:rsidRPr="00AC3250">
              <w:rPr>
                <w:rFonts w:cs="Traditional Arabic" w:hint="eastAsia"/>
                <w:sz w:val="36"/>
                <w:szCs w:val="36"/>
                <w:rtl/>
              </w:rPr>
              <w:t>بيتك</w:t>
            </w:r>
            <w:r w:rsidR="00AC3250" w:rsidRPr="00AC3250">
              <w:rPr>
                <w:rFonts w:cs="Traditional Arabic"/>
                <w:sz w:val="36"/>
                <w:szCs w:val="36"/>
                <w:rtl/>
              </w:rPr>
              <w:t xml:space="preserve"> </w:t>
            </w:r>
            <w:r w:rsidR="00AC3250" w:rsidRPr="00AC3250">
              <w:rPr>
                <w:rFonts w:cs="Traditional Arabic" w:hint="eastAsia"/>
                <w:sz w:val="36"/>
                <w:szCs w:val="36"/>
                <w:rtl/>
              </w:rPr>
              <w:t>الذي</w:t>
            </w:r>
            <w:r w:rsidR="00AC3250" w:rsidRPr="00AC3250">
              <w:rPr>
                <w:rFonts w:cs="Traditional Arabic"/>
                <w:sz w:val="36"/>
                <w:szCs w:val="36"/>
                <w:rtl/>
              </w:rPr>
              <w:t xml:space="preserve"> </w:t>
            </w:r>
            <w:r w:rsidR="00AC3250" w:rsidRPr="00AC3250">
              <w:rPr>
                <w:rFonts w:cs="Traditional Arabic" w:hint="eastAsia"/>
                <w:sz w:val="36"/>
                <w:szCs w:val="36"/>
                <w:rtl/>
              </w:rPr>
              <w:t>أتاك</w:t>
            </w:r>
            <w:r w:rsidR="00AC3250" w:rsidRPr="00AC3250">
              <w:rPr>
                <w:rFonts w:cs="Traditional Arabic"/>
                <w:sz w:val="36"/>
                <w:szCs w:val="36"/>
                <w:rtl/>
              </w:rPr>
              <w:t xml:space="preserve"> </w:t>
            </w:r>
            <w:r w:rsidR="00AC3250" w:rsidRPr="00AC3250">
              <w:rPr>
                <w:rFonts w:cs="Traditional Arabic" w:hint="eastAsia"/>
                <w:sz w:val="36"/>
                <w:szCs w:val="36"/>
                <w:rtl/>
              </w:rPr>
              <w:t>فيه</w:t>
            </w:r>
            <w:r w:rsidR="00AC3250" w:rsidRPr="00AC3250">
              <w:rPr>
                <w:rFonts w:cs="Traditional Arabic"/>
                <w:sz w:val="36"/>
                <w:szCs w:val="36"/>
                <w:rtl/>
              </w:rPr>
              <w:t xml:space="preserve"> </w:t>
            </w:r>
            <w:r w:rsidR="00AC3250" w:rsidRPr="00AC3250">
              <w:rPr>
                <w:rFonts w:cs="Traditional Arabic" w:hint="eastAsia"/>
                <w:sz w:val="36"/>
                <w:szCs w:val="36"/>
                <w:rtl/>
              </w:rPr>
              <w:t>نعي</w:t>
            </w:r>
            <w:r w:rsidR="00AC3250" w:rsidRPr="00AC3250">
              <w:rPr>
                <w:rFonts w:cs="Traditional Arabic"/>
                <w:sz w:val="36"/>
                <w:szCs w:val="36"/>
                <w:rtl/>
              </w:rPr>
              <w:t xml:space="preserve"> </w:t>
            </w:r>
            <w:r>
              <w:fldChar w:fldCharType="end"/>
            </w:r>
          </w:p>
        </w:tc>
        <w:tc>
          <w:tcPr>
            <w:tcW w:w="1526" w:type="dxa"/>
          </w:tcPr>
          <w:p w:rsidR="009B3604" w:rsidRPr="0087366E" w:rsidRDefault="00CD4B29" w:rsidP="00AF6774">
            <w:pPr>
              <w:pStyle w:val="ac"/>
              <w:spacing w:after="0" w:line="240" w:lineRule="auto"/>
              <w:ind w:left="0"/>
              <w:jc w:val="center"/>
              <w:rPr>
                <w:rFonts w:ascii="Traditional Arabic" w:hAnsi="Traditional Arabic" w:cs="Traditional Arabic"/>
                <w:sz w:val="36"/>
                <w:szCs w:val="36"/>
                <w:rtl/>
              </w:rPr>
            </w:pPr>
            <w:r w:rsidRPr="0087366E">
              <w:rPr>
                <w:rFonts w:ascii="Traditional Arabic" w:hAnsi="Traditional Arabic" w:cs="Traditional Arabic"/>
                <w:sz w:val="36"/>
                <w:szCs w:val="36"/>
                <w:rtl/>
              </w:rPr>
              <w:fldChar w:fldCharType="begin"/>
            </w:r>
            <w:r w:rsidR="009B3604" w:rsidRPr="0087366E">
              <w:rPr>
                <w:rFonts w:ascii="Traditional Arabic" w:hAnsi="Traditional Arabic" w:cs="Traditional Arabic"/>
                <w:sz w:val="36"/>
                <w:szCs w:val="36"/>
                <w:rtl/>
              </w:rPr>
              <w:instrText xml:space="preserve"> </w:instrText>
            </w:r>
            <w:r w:rsidR="009B3604" w:rsidRPr="0087366E">
              <w:rPr>
                <w:rFonts w:ascii="Traditional Arabic" w:hAnsi="Traditional Arabic" w:cs="Traditional Arabic"/>
                <w:sz w:val="36"/>
                <w:szCs w:val="36"/>
              </w:rPr>
              <w:instrText>PAGEREF</w:instrText>
            </w:r>
            <w:r w:rsidR="009B3604" w:rsidRPr="0087366E">
              <w:rPr>
                <w:rFonts w:ascii="Traditional Arabic" w:hAnsi="Traditional Arabic" w:cs="Traditional Arabic"/>
                <w:sz w:val="36"/>
                <w:szCs w:val="36"/>
                <w:rtl/>
              </w:rPr>
              <w:instrText xml:space="preserve"> ح89 \</w:instrText>
            </w:r>
            <w:r w:rsidR="009B3604" w:rsidRPr="0087366E">
              <w:rPr>
                <w:rFonts w:ascii="Traditional Arabic" w:hAnsi="Traditional Arabic" w:cs="Traditional Arabic"/>
                <w:sz w:val="36"/>
                <w:szCs w:val="36"/>
              </w:rPr>
              <w:instrText>h</w:instrText>
            </w:r>
            <w:r w:rsidR="009B3604" w:rsidRPr="0087366E">
              <w:rPr>
                <w:rFonts w:ascii="Traditional Arabic" w:hAnsi="Traditional Arabic" w:cs="Traditional Arabic"/>
                <w:sz w:val="36"/>
                <w:szCs w:val="36"/>
                <w:rtl/>
              </w:rPr>
              <w:instrText xml:space="preserve"> </w:instrText>
            </w:r>
            <w:r w:rsidRPr="0087366E">
              <w:rPr>
                <w:rFonts w:ascii="Traditional Arabic" w:hAnsi="Traditional Arabic" w:cs="Traditional Arabic"/>
                <w:sz w:val="36"/>
                <w:szCs w:val="36"/>
                <w:rtl/>
              </w:rPr>
            </w:r>
            <w:r w:rsidRPr="0087366E">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570</w:t>
            </w:r>
            <w:r w:rsidRPr="0087366E">
              <w:rPr>
                <w:rFonts w:ascii="Traditional Arabic" w:hAnsi="Traditional Arabic" w:cs="Traditional Arabic"/>
                <w:sz w:val="36"/>
                <w:szCs w:val="36"/>
                <w:rtl/>
              </w:rPr>
              <w:fldChar w:fldCharType="end"/>
            </w:r>
          </w:p>
        </w:tc>
      </w:tr>
      <w:tr w:rsidR="009B3604" w:rsidRPr="0087366E" w:rsidTr="00A944D0">
        <w:tc>
          <w:tcPr>
            <w:tcW w:w="7193" w:type="dxa"/>
          </w:tcPr>
          <w:p w:rsidR="009B3604"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ح7</w:instrText>
            </w:r>
            <w:r>
              <w:instrText xml:space="preserve"> \h  \* MERGEFORMAT </w:instrText>
            </w:r>
            <w:r>
              <w:fldChar w:fldCharType="separate"/>
            </w:r>
            <w:r w:rsidR="00AC3250">
              <w:rPr>
                <w:rFonts w:cs="Traditional Arabic" w:hint="cs"/>
                <w:sz w:val="36"/>
                <w:szCs w:val="36"/>
                <w:rtl/>
              </w:rPr>
              <w:t>إن الذي حرم شربها حرم بيعها</w:t>
            </w:r>
            <w:r>
              <w:fldChar w:fldCharType="end"/>
            </w:r>
          </w:p>
        </w:tc>
        <w:tc>
          <w:tcPr>
            <w:tcW w:w="1526" w:type="dxa"/>
          </w:tcPr>
          <w:p w:rsidR="009B3604" w:rsidRPr="0087366E" w:rsidRDefault="00CD4B29" w:rsidP="00AF6774">
            <w:pPr>
              <w:pStyle w:val="ac"/>
              <w:spacing w:after="0" w:line="240" w:lineRule="auto"/>
              <w:ind w:left="0"/>
              <w:jc w:val="center"/>
              <w:rPr>
                <w:rFonts w:ascii="Traditional Arabic" w:hAnsi="Traditional Arabic" w:cs="Traditional Arabic"/>
                <w:sz w:val="36"/>
                <w:szCs w:val="36"/>
                <w:rtl/>
              </w:rPr>
            </w:pPr>
            <w:r w:rsidRPr="0087366E">
              <w:rPr>
                <w:rFonts w:ascii="Traditional Arabic" w:hAnsi="Traditional Arabic" w:cs="Traditional Arabic"/>
                <w:sz w:val="36"/>
                <w:szCs w:val="36"/>
                <w:rtl/>
              </w:rPr>
              <w:fldChar w:fldCharType="begin"/>
            </w:r>
            <w:r w:rsidR="009B3604" w:rsidRPr="0087366E">
              <w:rPr>
                <w:rFonts w:ascii="Traditional Arabic" w:hAnsi="Traditional Arabic" w:cs="Traditional Arabic"/>
                <w:sz w:val="36"/>
                <w:szCs w:val="36"/>
                <w:rtl/>
              </w:rPr>
              <w:instrText xml:space="preserve"> </w:instrText>
            </w:r>
            <w:r w:rsidR="009B3604" w:rsidRPr="0087366E">
              <w:rPr>
                <w:rFonts w:ascii="Traditional Arabic" w:hAnsi="Traditional Arabic" w:cs="Traditional Arabic"/>
                <w:sz w:val="36"/>
                <w:szCs w:val="36"/>
              </w:rPr>
              <w:instrText>PAGEREF</w:instrText>
            </w:r>
            <w:r w:rsidR="009B3604" w:rsidRPr="0087366E">
              <w:rPr>
                <w:rFonts w:ascii="Traditional Arabic" w:hAnsi="Traditional Arabic" w:cs="Traditional Arabic"/>
                <w:sz w:val="36"/>
                <w:szCs w:val="36"/>
                <w:rtl/>
              </w:rPr>
              <w:instrText xml:space="preserve"> ح7 \</w:instrText>
            </w:r>
            <w:r w:rsidR="009B3604" w:rsidRPr="0087366E">
              <w:rPr>
                <w:rFonts w:ascii="Traditional Arabic" w:hAnsi="Traditional Arabic" w:cs="Traditional Arabic"/>
                <w:sz w:val="36"/>
                <w:szCs w:val="36"/>
              </w:rPr>
              <w:instrText>h</w:instrText>
            </w:r>
            <w:r w:rsidR="009B3604" w:rsidRPr="0087366E">
              <w:rPr>
                <w:rFonts w:ascii="Traditional Arabic" w:hAnsi="Traditional Arabic" w:cs="Traditional Arabic"/>
                <w:sz w:val="36"/>
                <w:szCs w:val="36"/>
                <w:rtl/>
              </w:rPr>
              <w:instrText xml:space="preserve"> </w:instrText>
            </w:r>
            <w:r w:rsidRPr="0087366E">
              <w:rPr>
                <w:rFonts w:ascii="Traditional Arabic" w:hAnsi="Traditional Arabic" w:cs="Traditional Arabic"/>
                <w:sz w:val="36"/>
                <w:szCs w:val="36"/>
                <w:rtl/>
              </w:rPr>
            </w:r>
            <w:r w:rsidRPr="0087366E">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82</w:t>
            </w:r>
            <w:r w:rsidRPr="0087366E">
              <w:rPr>
                <w:rFonts w:ascii="Traditional Arabic" w:hAnsi="Traditional Arabic" w:cs="Traditional Arabic"/>
                <w:sz w:val="36"/>
                <w:szCs w:val="36"/>
                <w:rtl/>
              </w:rPr>
              <w:fldChar w:fldCharType="end"/>
            </w:r>
          </w:p>
        </w:tc>
      </w:tr>
      <w:tr w:rsidR="009B3604" w:rsidRPr="0087366E" w:rsidTr="00A944D0">
        <w:tc>
          <w:tcPr>
            <w:tcW w:w="7193" w:type="dxa"/>
          </w:tcPr>
          <w:p w:rsidR="009B3604"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ح63</w:instrText>
            </w:r>
            <w:r>
              <w:instrText xml:space="preserve"> \h</w:instrText>
            </w:r>
            <w:r>
              <w:instrText xml:space="preserve">  \* MERGEFORMAT </w:instrText>
            </w:r>
            <w:r>
              <w:fldChar w:fldCharType="separate"/>
            </w:r>
            <w:r w:rsidR="00AC3250">
              <w:rPr>
                <w:rFonts w:cs="Traditional Arabic" w:hint="cs"/>
                <w:sz w:val="36"/>
                <w:szCs w:val="36"/>
                <w:rtl/>
              </w:rPr>
              <w:t xml:space="preserve">إن الرسول </w:t>
            </w:r>
            <w:r w:rsidR="00AC3250">
              <w:rPr>
                <w:rFonts w:cs="Traditional Arabic" w:hint="cs"/>
                <w:sz w:val="36"/>
                <w:szCs w:val="36"/>
              </w:rPr>
              <w:sym w:font="AGA Arabesque" w:char="F072"/>
            </w:r>
            <w:r w:rsidR="00AC3250">
              <w:rPr>
                <w:rFonts w:cs="Traditional Arabic" w:hint="cs"/>
                <w:sz w:val="36"/>
                <w:szCs w:val="36"/>
                <w:rtl/>
              </w:rPr>
              <w:t xml:space="preserve"> قضى بالدين قبل الوصي </w:t>
            </w:r>
            <w:r>
              <w:fldChar w:fldCharType="end"/>
            </w:r>
          </w:p>
        </w:tc>
        <w:tc>
          <w:tcPr>
            <w:tcW w:w="1526" w:type="dxa"/>
          </w:tcPr>
          <w:p w:rsidR="009B3604" w:rsidRPr="0087366E" w:rsidRDefault="00CD4B29" w:rsidP="00AF6774">
            <w:pPr>
              <w:pStyle w:val="ac"/>
              <w:spacing w:after="0" w:line="240" w:lineRule="auto"/>
              <w:ind w:left="0"/>
              <w:jc w:val="center"/>
              <w:rPr>
                <w:rFonts w:ascii="Traditional Arabic" w:hAnsi="Traditional Arabic" w:cs="Traditional Arabic"/>
                <w:sz w:val="36"/>
                <w:szCs w:val="36"/>
                <w:rtl/>
              </w:rPr>
            </w:pPr>
            <w:r w:rsidRPr="0087366E">
              <w:rPr>
                <w:rFonts w:ascii="Traditional Arabic" w:hAnsi="Traditional Arabic" w:cs="Traditional Arabic"/>
                <w:sz w:val="36"/>
                <w:szCs w:val="36"/>
                <w:rtl/>
              </w:rPr>
              <w:fldChar w:fldCharType="begin"/>
            </w:r>
            <w:r w:rsidR="009B3604" w:rsidRPr="0087366E">
              <w:rPr>
                <w:rFonts w:ascii="Traditional Arabic" w:hAnsi="Traditional Arabic" w:cs="Traditional Arabic"/>
                <w:sz w:val="36"/>
                <w:szCs w:val="36"/>
                <w:rtl/>
              </w:rPr>
              <w:instrText xml:space="preserve"> </w:instrText>
            </w:r>
            <w:r w:rsidR="009B3604" w:rsidRPr="0087366E">
              <w:rPr>
                <w:rFonts w:ascii="Traditional Arabic" w:hAnsi="Traditional Arabic" w:cs="Traditional Arabic"/>
                <w:sz w:val="36"/>
                <w:szCs w:val="36"/>
              </w:rPr>
              <w:instrText>PAGEREF</w:instrText>
            </w:r>
            <w:r w:rsidR="009B3604" w:rsidRPr="0087366E">
              <w:rPr>
                <w:rFonts w:ascii="Traditional Arabic" w:hAnsi="Traditional Arabic" w:cs="Traditional Arabic"/>
                <w:sz w:val="36"/>
                <w:szCs w:val="36"/>
                <w:rtl/>
              </w:rPr>
              <w:instrText xml:space="preserve"> ح63 \</w:instrText>
            </w:r>
            <w:r w:rsidR="009B3604" w:rsidRPr="0087366E">
              <w:rPr>
                <w:rFonts w:ascii="Traditional Arabic" w:hAnsi="Traditional Arabic" w:cs="Traditional Arabic"/>
                <w:sz w:val="36"/>
                <w:szCs w:val="36"/>
              </w:rPr>
              <w:instrText>h</w:instrText>
            </w:r>
            <w:r w:rsidR="009B3604" w:rsidRPr="0087366E">
              <w:rPr>
                <w:rFonts w:ascii="Traditional Arabic" w:hAnsi="Traditional Arabic" w:cs="Traditional Arabic"/>
                <w:sz w:val="36"/>
                <w:szCs w:val="36"/>
                <w:rtl/>
              </w:rPr>
              <w:instrText xml:space="preserve"> </w:instrText>
            </w:r>
            <w:r w:rsidRPr="0087366E">
              <w:rPr>
                <w:rFonts w:ascii="Traditional Arabic" w:hAnsi="Traditional Arabic" w:cs="Traditional Arabic"/>
                <w:sz w:val="36"/>
                <w:szCs w:val="36"/>
                <w:rtl/>
              </w:rPr>
            </w:r>
            <w:r w:rsidRPr="0087366E">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316</w:t>
            </w:r>
            <w:r w:rsidRPr="0087366E">
              <w:rPr>
                <w:rFonts w:ascii="Traditional Arabic" w:hAnsi="Traditional Arabic" w:cs="Traditional Arabic"/>
                <w:sz w:val="36"/>
                <w:szCs w:val="36"/>
                <w:rtl/>
              </w:rPr>
              <w:fldChar w:fldCharType="end"/>
            </w:r>
          </w:p>
        </w:tc>
      </w:tr>
      <w:tr w:rsidR="009B3604" w:rsidRPr="0087366E" w:rsidTr="00A944D0">
        <w:tc>
          <w:tcPr>
            <w:tcW w:w="7193" w:type="dxa"/>
          </w:tcPr>
          <w:p w:rsidR="009B3604" w:rsidRPr="0087366E" w:rsidRDefault="0087366E" w:rsidP="0087366E">
            <w:pPr>
              <w:pStyle w:val="ac"/>
              <w:spacing w:after="0" w:line="240" w:lineRule="auto"/>
              <w:ind w:left="0"/>
              <w:rPr>
                <w:rFonts w:ascii="Traditional Arabic" w:hAnsi="Traditional Arabic" w:cs="Traditional Arabic"/>
                <w:sz w:val="36"/>
                <w:szCs w:val="36"/>
                <w:rtl/>
              </w:rPr>
            </w:pPr>
            <w:r w:rsidRPr="0087366E">
              <w:rPr>
                <w:rFonts w:ascii="Traditional Arabic" w:hAnsi="Traditional Arabic" w:cs="Traditional Arabic" w:hint="cs"/>
                <w:sz w:val="36"/>
                <w:szCs w:val="36"/>
                <w:rtl/>
              </w:rPr>
              <w:t>إن السنور سبع</w:t>
            </w:r>
          </w:p>
        </w:tc>
        <w:tc>
          <w:tcPr>
            <w:tcW w:w="1526" w:type="dxa"/>
          </w:tcPr>
          <w:p w:rsidR="009B3604" w:rsidRPr="0087366E" w:rsidRDefault="00CD4B29" w:rsidP="00AF6774">
            <w:pPr>
              <w:pStyle w:val="ac"/>
              <w:spacing w:after="0" w:line="240" w:lineRule="auto"/>
              <w:ind w:left="0"/>
              <w:jc w:val="center"/>
              <w:rPr>
                <w:rFonts w:ascii="Traditional Arabic" w:hAnsi="Traditional Arabic" w:cs="Traditional Arabic"/>
                <w:sz w:val="36"/>
                <w:szCs w:val="36"/>
                <w:rtl/>
              </w:rPr>
            </w:pPr>
            <w:r w:rsidRPr="0087366E">
              <w:rPr>
                <w:rFonts w:ascii="Traditional Arabic" w:hAnsi="Traditional Arabic" w:cs="Traditional Arabic"/>
                <w:sz w:val="36"/>
                <w:szCs w:val="36"/>
                <w:rtl/>
              </w:rPr>
              <w:fldChar w:fldCharType="begin"/>
            </w:r>
            <w:r w:rsidR="009B3604" w:rsidRPr="0087366E">
              <w:rPr>
                <w:rFonts w:ascii="Traditional Arabic" w:hAnsi="Traditional Arabic" w:cs="Traditional Arabic"/>
                <w:sz w:val="36"/>
                <w:szCs w:val="36"/>
                <w:rtl/>
              </w:rPr>
              <w:instrText xml:space="preserve"> </w:instrText>
            </w:r>
            <w:r w:rsidR="009B3604" w:rsidRPr="0087366E">
              <w:rPr>
                <w:rFonts w:ascii="Traditional Arabic" w:hAnsi="Traditional Arabic" w:cs="Traditional Arabic" w:hint="cs"/>
                <w:sz w:val="36"/>
                <w:szCs w:val="36"/>
              </w:rPr>
              <w:instrText>PAGEREF</w:instrText>
            </w:r>
            <w:r w:rsidR="009B3604" w:rsidRPr="0087366E">
              <w:rPr>
                <w:rFonts w:ascii="Traditional Arabic" w:hAnsi="Traditional Arabic" w:cs="Traditional Arabic" w:hint="cs"/>
                <w:sz w:val="36"/>
                <w:szCs w:val="36"/>
                <w:rtl/>
              </w:rPr>
              <w:instrText xml:space="preserve"> ح12 \</w:instrText>
            </w:r>
            <w:r w:rsidR="009B3604" w:rsidRPr="0087366E">
              <w:rPr>
                <w:rFonts w:ascii="Traditional Arabic" w:hAnsi="Traditional Arabic" w:cs="Traditional Arabic" w:hint="cs"/>
                <w:sz w:val="36"/>
                <w:szCs w:val="36"/>
              </w:rPr>
              <w:instrText>h</w:instrText>
            </w:r>
            <w:r w:rsidR="009B3604" w:rsidRPr="0087366E">
              <w:rPr>
                <w:rFonts w:ascii="Traditional Arabic" w:hAnsi="Traditional Arabic" w:cs="Traditional Arabic"/>
                <w:sz w:val="36"/>
                <w:szCs w:val="36"/>
                <w:rtl/>
              </w:rPr>
              <w:instrText xml:space="preserve"> </w:instrText>
            </w:r>
            <w:r w:rsidRPr="0087366E">
              <w:rPr>
                <w:rFonts w:ascii="Traditional Arabic" w:hAnsi="Traditional Arabic" w:cs="Traditional Arabic"/>
                <w:sz w:val="36"/>
                <w:szCs w:val="36"/>
                <w:rtl/>
              </w:rPr>
            </w:r>
            <w:r w:rsidRPr="0087366E">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93</w:t>
            </w:r>
            <w:r w:rsidRPr="0087366E">
              <w:rPr>
                <w:rFonts w:ascii="Traditional Arabic" w:hAnsi="Traditional Arabic" w:cs="Traditional Arabic"/>
                <w:sz w:val="36"/>
                <w:szCs w:val="36"/>
                <w:rtl/>
              </w:rPr>
              <w:fldChar w:fldCharType="end"/>
            </w:r>
          </w:p>
        </w:tc>
      </w:tr>
      <w:tr w:rsidR="009B3604" w:rsidRPr="0087366E" w:rsidTr="00A944D0">
        <w:tc>
          <w:tcPr>
            <w:tcW w:w="7193" w:type="dxa"/>
          </w:tcPr>
          <w:p w:rsidR="009B3604"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ح66</w:instrText>
            </w:r>
            <w:r>
              <w:instrText xml:space="preserve"> \h  \* MERGEFORMAT </w:instrText>
            </w:r>
            <w:r>
              <w:fldChar w:fldCharType="separate"/>
            </w:r>
            <w:r w:rsidR="00AC3250">
              <w:rPr>
                <w:rFonts w:cs="Traditional Arabic" w:hint="cs"/>
                <w:sz w:val="36"/>
                <w:szCs w:val="36"/>
                <w:rtl/>
              </w:rPr>
              <w:t>إن الله تصدق عليكم بثلث أموالكم عند وفاتكم</w:t>
            </w:r>
            <w:r>
              <w:fldChar w:fldCharType="end"/>
            </w:r>
          </w:p>
        </w:tc>
        <w:tc>
          <w:tcPr>
            <w:tcW w:w="1526" w:type="dxa"/>
          </w:tcPr>
          <w:p w:rsidR="009B3604" w:rsidRPr="0087366E" w:rsidRDefault="00CD4B29" w:rsidP="00AF6774">
            <w:pPr>
              <w:pStyle w:val="ac"/>
              <w:spacing w:after="0" w:line="240" w:lineRule="auto"/>
              <w:ind w:left="0"/>
              <w:jc w:val="center"/>
              <w:rPr>
                <w:rFonts w:ascii="Traditional Arabic" w:hAnsi="Traditional Arabic" w:cs="Traditional Arabic"/>
                <w:sz w:val="36"/>
                <w:szCs w:val="36"/>
                <w:rtl/>
              </w:rPr>
            </w:pPr>
            <w:r w:rsidRPr="0087366E">
              <w:rPr>
                <w:rFonts w:ascii="Traditional Arabic" w:hAnsi="Traditional Arabic" w:cs="Traditional Arabic"/>
                <w:sz w:val="36"/>
                <w:szCs w:val="36"/>
                <w:rtl/>
              </w:rPr>
              <w:fldChar w:fldCharType="begin"/>
            </w:r>
            <w:r w:rsidR="009B3604" w:rsidRPr="0087366E">
              <w:rPr>
                <w:rFonts w:ascii="Traditional Arabic" w:hAnsi="Traditional Arabic" w:cs="Traditional Arabic"/>
                <w:sz w:val="36"/>
                <w:szCs w:val="36"/>
                <w:rtl/>
              </w:rPr>
              <w:instrText xml:space="preserve"> </w:instrText>
            </w:r>
            <w:r w:rsidR="009B3604" w:rsidRPr="0087366E">
              <w:rPr>
                <w:rFonts w:ascii="Traditional Arabic" w:hAnsi="Traditional Arabic" w:cs="Traditional Arabic"/>
                <w:sz w:val="36"/>
                <w:szCs w:val="36"/>
              </w:rPr>
              <w:instrText>PAGEREF</w:instrText>
            </w:r>
            <w:r w:rsidR="009B3604" w:rsidRPr="0087366E">
              <w:rPr>
                <w:rFonts w:ascii="Traditional Arabic" w:hAnsi="Traditional Arabic" w:cs="Traditional Arabic"/>
                <w:sz w:val="36"/>
                <w:szCs w:val="36"/>
                <w:rtl/>
              </w:rPr>
              <w:instrText xml:space="preserve"> ح66 \</w:instrText>
            </w:r>
            <w:r w:rsidR="009B3604" w:rsidRPr="0087366E">
              <w:rPr>
                <w:rFonts w:ascii="Traditional Arabic" w:hAnsi="Traditional Arabic" w:cs="Traditional Arabic"/>
                <w:sz w:val="36"/>
                <w:szCs w:val="36"/>
              </w:rPr>
              <w:instrText>h</w:instrText>
            </w:r>
            <w:r w:rsidR="009B3604" w:rsidRPr="0087366E">
              <w:rPr>
                <w:rFonts w:ascii="Traditional Arabic" w:hAnsi="Traditional Arabic" w:cs="Traditional Arabic"/>
                <w:sz w:val="36"/>
                <w:szCs w:val="36"/>
                <w:rtl/>
              </w:rPr>
              <w:instrText xml:space="preserve"> </w:instrText>
            </w:r>
            <w:r w:rsidRPr="0087366E">
              <w:rPr>
                <w:rFonts w:ascii="Traditional Arabic" w:hAnsi="Traditional Arabic" w:cs="Traditional Arabic"/>
                <w:sz w:val="36"/>
                <w:szCs w:val="36"/>
                <w:rtl/>
              </w:rPr>
            </w:r>
            <w:r w:rsidRPr="0087366E">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329</w:t>
            </w:r>
            <w:r w:rsidRPr="0087366E">
              <w:rPr>
                <w:rFonts w:ascii="Traditional Arabic" w:hAnsi="Traditional Arabic" w:cs="Traditional Arabic"/>
                <w:sz w:val="36"/>
                <w:szCs w:val="36"/>
                <w:rtl/>
              </w:rPr>
              <w:fldChar w:fldCharType="end"/>
            </w:r>
          </w:p>
        </w:tc>
      </w:tr>
      <w:tr w:rsidR="009B3604" w:rsidRPr="0087366E" w:rsidTr="00A944D0">
        <w:tc>
          <w:tcPr>
            <w:tcW w:w="7193" w:type="dxa"/>
          </w:tcPr>
          <w:p w:rsidR="009B3604"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ح5</w:instrText>
            </w:r>
            <w:r>
              <w:instrText xml:space="preserve"> \h  \* MERGEFORMAT </w:instrText>
            </w:r>
            <w:r>
              <w:fldChar w:fldCharType="separate"/>
            </w:r>
            <w:r w:rsidR="00AC3250">
              <w:rPr>
                <w:rFonts w:cs="Traditional Arabic" w:hint="cs"/>
                <w:sz w:val="36"/>
                <w:szCs w:val="36"/>
                <w:rtl/>
              </w:rPr>
              <w:t xml:space="preserve">إن الله تعالى إذا حرم على قوم </w:t>
            </w:r>
            <w:r>
              <w:fldChar w:fldCharType="end"/>
            </w:r>
          </w:p>
        </w:tc>
        <w:tc>
          <w:tcPr>
            <w:tcW w:w="1526" w:type="dxa"/>
          </w:tcPr>
          <w:p w:rsidR="009B3604" w:rsidRPr="0087366E" w:rsidRDefault="00CD4B29" w:rsidP="00AF6774">
            <w:pPr>
              <w:pStyle w:val="ac"/>
              <w:spacing w:after="0" w:line="240" w:lineRule="auto"/>
              <w:ind w:left="0"/>
              <w:jc w:val="center"/>
              <w:rPr>
                <w:rFonts w:ascii="Traditional Arabic" w:hAnsi="Traditional Arabic" w:cs="Traditional Arabic"/>
                <w:sz w:val="36"/>
                <w:szCs w:val="36"/>
                <w:rtl/>
              </w:rPr>
            </w:pPr>
            <w:r w:rsidRPr="0087366E">
              <w:rPr>
                <w:rFonts w:ascii="Traditional Arabic" w:hAnsi="Traditional Arabic" w:cs="Traditional Arabic"/>
                <w:sz w:val="36"/>
                <w:szCs w:val="36"/>
                <w:rtl/>
              </w:rPr>
              <w:fldChar w:fldCharType="begin"/>
            </w:r>
            <w:r w:rsidR="009B3604" w:rsidRPr="0087366E">
              <w:rPr>
                <w:rFonts w:ascii="Traditional Arabic" w:hAnsi="Traditional Arabic" w:cs="Traditional Arabic"/>
                <w:sz w:val="36"/>
                <w:szCs w:val="36"/>
                <w:rtl/>
              </w:rPr>
              <w:instrText xml:space="preserve"> </w:instrText>
            </w:r>
            <w:r w:rsidR="009B3604" w:rsidRPr="0087366E">
              <w:rPr>
                <w:rFonts w:ascii="Traditional Arabic" w:hAnsi="Traditional Arabic" w:cs="Traditional Arabic"/>
                <w:sz w:val="36"/>
                <w:szCs w:val="36"/>
              </w:rPr>
              <w:instrText>PAGEREF</w:instrText>
            </w:r>
            <w:r w:rsidR="009B3604" w:rsidRPr="0087366E">
              <w:rPr>
                <w:rFonts w:ascii="Traditional Arabic" w:hAnsi="Traditional Arabic" w:cs="Traditional Arabic"/>
                <w:sz w:val="36"/>
                <w:szCs w:val="36"/>
                <w:rtl/>
              </w:rPr>
              <w:instrText xml:space="preserve"> ح5 \</w:instrText>
            </w:r>
            <w:r w:rsidR="009B3604" w:rsidRPr="0087366E">
              <w:rPr>
                <w:rFonts w:ascii="Traditional Arabic" w:hAnsi="Traditional Arabic" w:cs="Traditional Arabic"/>
                <w:sz w:val="36"/>
                <w:szCs w:val="36"/>
              </w:rPr>
              <w:instrText>h</w:instrText>
            </w:r>
            <w:r w:rsidR="009B3604" w:rsidRPr="0087366E">
              <w:rPr>
                <w:rFonts w:ascii="Traditional Arabic" w:hAnsi="Traditional Arabic" w:cs="Traditional Arabic"/>
                <w:sz w:val="36"/>
                <w:szCs w:val="36"/>
                <w:rtl/>
              </w:rPr>
              <w:instrText xml:space="preserve"> </w:instrText>
            </w:r>
            <w:r w:rsidRPr="0087366E">
              <w:rPr>
                <w:rFonts w:ascii="Traditional Arabic" w:hAnsi="Traditional Arabic" w:cs="Traditional Arabic"/>
                <w:sz w:val="36"/>
                <w:szCs w:val="36"/>
                <w:rtl/>
              </w:rPr>
            </w:r>
            <w:r w:rsidRPr="0087366E">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82</w:t>
            </w:r>
            <w:r w:rsidRPr="0087366E">
              <w:rPr>
                <w:rFonts w:ascii="Traditional Arabic" w:hAnsi="Traditional Arabic" w:cs="Traditional Arabic"/>
                <w:sz w:val="36"/>
                <w:szCs w:val="36"/>
                <w:rtl/>
              </w:rPr>
              <w:fldChar w:fldCharType="end"/>
            </w:r>
          </w:p>
        </w:tc>
      </w:tr>
      <w:tr w:rsidR="009B3604" w:rsidRPr="0087366E" w:rsidTr="00A944D0">
        <w:tc>
          <w:tcPr>
            <w:tcW w:w="7193" w:type="dxa"/>
          </w:tcPr>
          <w:p w:rsidR="009B3604"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ح51</w:instrText>
            </w:r>
            <w:r>
              <w:instrText xml:space="preserve"> \h  \* MERGEFORMAT </w:instrText>
            </w:r>
            <w:r>
              <w:fldChar w:fldCharType="separate"/>
            </w:r>
            <w:r w:rsidR="00AC3250">
              <w:rPr>
                <w:rFonts w:cs="Traditional Arabic" w:hint="cs"/>
                <w:sz w:val="36"/>
                <w:szCs w:val="36"/>
                <w:rtl/>
              </w:rPr>
              <w:t xml:space="preserve">إن الله حبس عن مكة الفيل </w:t>
            </w:r>
            <w:r>
              <w:fldChar w:fldCharType="end"/>
            </w:r>
          </w:p>
        </w:tc>
        <w:tc>
          <w:tcPr>
            <w:tcW w:w="1526" w:type="dxa"/>
          </w:tcPr>
          <w:p w:rsidR="009B3604" w:rsidRPr="0087366E" w:rsidRDefault="00CD4B29" w:rsidP="00AF6774">
            <w:pPr>
              <w:pStyle w:val="ac"/>
              <w:spacing w:after="0" w:line="240" w:lineRule="auto"/>
              <w:ind w:left="0"/>
              <w:jc w:val="center"/>
              <w:rPr>
                <w:rFonts w:ascii="Traditional Arabic" w:hAnsi="Traditional Arabic" w:cs="Traditional Arabic"/>
                <w:sz w:val="36"/>
                <w:szCs w:val="36"/>
                <w:rtl/>
              </w:rPr>
            </w:pPr>
            <w:r w:rsidRPr="0087366E">
              <w:rPr>
                <w:rFonts w:ascii="Traditional Arabic" w:hAnsi="Traditional Arabic" w:cs="Traditional Arabic"/>
                <w:sz w:val="36"/>
                <w:szCs w:val="36"/>
                <w:rtl/>
              </w:rPr>
              <w:fldChar w:fldCharType="begin"/>
            </w:r>
            <w:r w:rsidR="009B3604" w:rsidRPr="0087366E">
              <w:rPr>
                <w:rFonts w:ascii="Traditional Arabic" w:hAnsi="Traditional Arabic" w:cs="Traditional Arabic"/>
                <w:sz w:val="36"/>
                <w:szCs w:val="36"/>
                <w:rtl/>
              </w:rPr>
              <w:instrText xml:space="preserve"> </w:instrText>
            </w:r>
            <w:r w:rsidR="009B3604" w:rsidRPr="0087366E">
              <w:rPr>
                <w:rFonts w:ascii="Traditional Arabic" w:hAnsi="Traditional Arabic" w:cs="Traditional Arabic"/>
                <w:sz w:val="36"/>
                <w:szCs w:val="36"/>
              </w:rPr>
              <w:instrText>PAGEREF</w:instrText>
            </w:r>
            <w:r w:rsidR="009B3604" w:rsidRPr="0087366E">
              <w:rPr>
                <w:rFonts w:ascii="Traditional Arabic" w:hAnsi="Traditional Arabic" w:cs="Traditional Arabic"/>
                <w:sz w:val="36"/>
                <w:szCs w:val="36"/>
                <w:rtl/>
              </w:rPr>
              <w:instrText xml:space="preserve"> ح51 \</w:instrText>
            </w:r>
            <w:r w:rsidR="009B3604" w:rsidRPr="0087366E">
              <w:rPr>
                <w:rFonts w:ascii="Traditional Arabic" w:hAnsi="Traditional Arabic" w:cs="Traditional Arabic"/>
                <w:sz w:val="36"/>
                <w:szCs w:val="36"/>
              </w:rPr>
              <w:instrText>h</w:instrText>
            </w:r>
            <w:r w:rsidR="009B3604" w:rsidRPr="0087366E">
              <w:rPr>
                <w:rFonts w:ascii="Traditional Arabic" w:hAnsi="Traditional Arabic" w:cs="Traditional Arabic"/>
                <w:sz w:val="36"/>
                <w:szCs w:val="36"/>
                <w:rtl/>
              </w:rPr>
              <w:instrText xml:space="preserve"> </w:instrText>
            </w:r>
            <w:r w:rsidRPr="0087366E">
              <w:rPr>
                <w:rFonts w:ascii="Traditional Arabic" w:hAnsi="Traditional Arabic" w:cs="Traditional Arabic"/>
                <w:sz w:val="36"/>
                <w:szCs w:val="36"/>
                <w:rtl/>
              </w:rPr>
            </w:r>
            <w:r w:rsidRPr="0087366E">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255</w:t>
            </w:r>
            <w:r w:rsidRPr="0087366E">
              <w:rPr>
                <w:rFonts w:ascii="Traditional Arabic" w:hAnsi="Traditional Arabic" w:cs="Traditional Arabic"/>
                <w:sz w:val="36"/>
                <w:szCs w:val="36"/>
                <w:rtl/>
              </w:rPr>
              <w:fldChar w:fldCharType="end"/>
            </w:r>
          </w:p>
        </w:tc>
      </w:tr>
      <w:tr w:rsidR="009B3604" w:rsidRPr="0087366E" w:rsidTr="00A944D0">
        <w:tc>
          <w:tcPr>
            <w:tcW w:w="7193" w:type="dxa"/>
          </w:tcPr>
          <w:p w:rsidR="009B3604"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ح10</w:instrText>
            </w:r>
            <w:r>
              <w:instrText xml:space="preserve"> \h  \* MERGEFORMAT </w:instrText>
            </w:r>
            <w:r>
              <w:fldChar w:fldCharType="separate"/>
            </w:r>
            <w:r w:rsidR="00AC3250">
              <w:rPr>
                <w:rFonts w:cs="Traditional Arabic" w:hint="cs"/>
                <w:sz w:val="36"/>
                <w:szCs w:val="36"/>
                <w:rtl/>
              </w:rPr>
              <w:t xml:space="preserve">إن الله ورسوله حّرم بيع الخمر والميتة والخنزير والأصنام </w:t>
            </w:r>
            <w:r>
              <w:fldChar w:fldCharType="end"/>
            </w:r>
          </w:p>
        </w:tc>
        <w:tc>
          <w:tcPr>
            <w:tcW w:w="1526" w:type="dxa"/>
          </w:tcPr>
          <w:p w:rsidR="009B3604" w:rsidRPr="0087366E" w:rsidRDefault="00CD4B29" w:rsidP="00AF6774">
            <w:pPr>
              <w:pStyle w:val="ac"/>
              <w:spacing w:after="0" w:line="240" w:lineRule="auto"/>
              <w:ind w:left="0"/>
              <w:jc w:val="center"/>
              <w:rPr>
                <w:rFonts w:ascii="Traditional Arabic" w:hAnsi="Traditional Arabic" w:cs="Traditional Arabic"/>
                <w:sz w:val="36"/>
                <w:szCs w:val="36"/>
                <w:rtl/>
              </w:rPr>
            </w:pPr>
            <w:r w:rsidRPr="0087366E">
              <w:rPr>
                <w:rFonts w:ascii="Traditional Arabic" w:hAnsi="Traditional Arabic" w:cs="Traditional Arabic"/>
                <w:sz w:val="36"/>
                <w:szCs w:val="36"/>
                <w:rtl/>
              </w:rPr>
              <w:fldChar w:fldCharType="begin"/>
            </w:r>
            <w:r w:rsidR="009B3604" w:rsidRPr="0087366E">
              <w:rPr>
                <w:rFonts w:ascii="Traditional Arabic" w:hAnsi="Traditional Arabic" w:cs="Traditional Arabic"/>
                <w:sz w:val="36"/>
                <w:szCs w:val="36"/>
                <w:rtl/>
              </w:rPr>
              <w:instrText xml:space="preserve"> </w:instrText>
            </w:r>
            <w:r w:rsidR="009B3604" w:rsidRPr="0087366E">
              <w:rPr>
                <w:rFonts w:ascii="Traditional Arabic" w:hAnsi="Traditional Arabic" w:cs="Traditional Arabic" w:hint="cs"/>
                <w:sz w:val="36"/>
                <w:szCs w:val="36"/>
              </w:rPr>
              <w:instrText>PAGEREF</w:instrText>
            </w:r>
            <w:r w:rsidR="009B3604" w:rsidRPr="0087366E">
              <w:rPr>
                <w:rFonts w:ascii="Traditional Arabic" w:hAnsi="Traditional Arabic" w:cs="Traditional Arabic" w:hint="cs"/>
                <w:sz w:val="36"/>
                <w:szCs w:val="36"/>
                <w:rtl/>
              </w:rPr>
              <w:instrText xml:space="preserve"> ح10 \</w:instrText>
            </w:r>
            <w:r w:rsidR="009B3604" w:rsidRPr="0087366E">
              <w:rPr>
                <w:rFonts w:ascii="Traditional Arabic" w:hAnsi="Traditional Arabic" w:cs="Traditional Arabic" w:hint="cs"/>
                <w:sz w:val="36"/>
                <w:szCs w:val="36"/>
              </w:rPr>
              <w:instrText>h</w:instrText>
            </w:r>
            <w:r w:rsidR="009B3604" w:rsidRPr="0087366E">
              <w:rPr>
                <w:rFonts w:ascii="Traditional Arabic" w:hAnsi="Traditional Arabic" w:cs="Traditional Arabic"/>
                <w:sz w:val="36"/>
                <w:szCs w:val="36"/>
                <w:rtl/>
              </w:rPr>
              <w:instrText xml:space="preserve"> </w:instrText>
            </w:r>
            <w:r w:rsidRPr="0087366E">
              <w:rPr>
                <w:rFonts w:ascii="Traditional Arabic" w:hAnsi="Traditional Arabic" w:cs="Traditional Arabic"/>
                <w:sz w:val="36"/>
                <w:szCs w:val="36"/>
                <w:rtl/>
              </w:rPr>
            </w:r>
            <w:r w:rsidRPr="0087366E">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87</w:t>
            </w:r>
            <w:r w:rsidRPr="0087366E">
              <w:rPr>
                <w:rFonts w:ascii="Traditional Arabic" w:hAnsi="Traditional Arabic" w:cs="Traditional Arabic"/>
                <w:sz w:val="36"/>
                <w:szCs w:val="36"/>
                <w:rtl/>
              </w:rPr>
              <w:fldChar w:fldCharType="end"/>
            </w:r>
          </w:p>
        </w:tc>
      </w:tr>
      <w:tr w:rsidR="009B3604" w:rsidRPr="0087366E" w:rsidTr="00A944D0">
        <w:tc>
          <w:tcPr>
            <w:tcW w:w="7193" w:type="dxa"/>
          </w:tcPr>
          <w:p w:rsidR="009B3604"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ح9</w:instrText>
            </w:r>
            <w:r>
              <w:instrText xml:space="preserve"> \h  \* MERGEFORMAT </w:instrText>
            </w:r>
            <w:r>
              <w:fldChar w:fldCharType="separate"/>
            </w:r>
            <w:r w:rsidR="00AC3250">
              <w:rPr>
                <w:rFonts w:cs="Traditional Arabic" w:hint="cs"/>
                <w:sz w:val="36"/>
                <w:szCs w:val="36"/>
                <w:rtl/>
              </w:rPr>
              <w:t xml:space="preserve">أن الناس نزلوا مع رسول الله </w:t>
            </w:r>
            <w:r w:rsidR="00AC3250">
              <w:rPr>
                <w:rFonts w:cs="Traditional Arabic" w:hint="cs"/>
                <w:sz w:val="36"/>
                <w:szCs w:val="36"/>
              </w:rPr>
              <w:sym w:font="AGA Arabesque" w:char="F072"/>
            </w:r>
            <w:r w:rsidR="00AC3250">
              <w:rPr>
                <w:rFonts w:cs="Traditional Arabic" w:hint="cs"/>
                <w:sz w:val="36"/>
                <w:szCs w:val="36"/>
                <w:rtl/>
              </w:rPr>
              <w:t xml:space="preserve"> أرض ثمود الحجر</w:t>
            </w:r>
            <w:r>
              <w:fldChar w:fldCharType="end"/>
            </w:r>
          </w:p>
        </w:tc>
        <w:tc>
          <w:tcPr>
            <w:tcW w:w="1526" w:type="dxa"/>
          </w:tcPr>
          <w:p w:rsidR="009B3604" w:rsidRPr="0087366E" w:rsidRDefault="00CD4B29" w:rsidP="00AF6774">
            <w:pPr>
              <w:pStyle w:val="ac"/>
              <w:spacing w:after="0" w:line="240" w:lineRule="auto"/>
              <w:ind w:left="0"/>
              <w:jc w:val="center"/>
              <w:rPr>
                <w:rFonts w:ascii="Traditional Arabic" w:hAnsi="Traditional Arabic" w:cs="Traditional Arabic"/>
                <w:sz w:val="36"/>
                <w:szCs w:val="36"/>
                <w:rtl/>
              </w:rPr>
            </w:pPr>
            <w:r w:rsidRPr="0087366E">
              <w:rPr>
                <w:rFonts w:ascii="Traditional Arabic" w:hAnsi="Traditional Arabic" w:cs="Traditional Arabic"/>
                <w:sz w:val="36"/>
                <w:szCs w:val="36"/>
                <w:rtl/>
              </w:rPr>
              <w:fldChar w:fldCharType="begin"/>
            </w:r>
            <w:r w:rsidR="009B3604" w:rsidRPr="0087366E">
              <w:rPr>
                <w:rFonts w:ascii="Traditional Arabic" w:hAnsi="Traditional Arabic" w:cs="Traditional Arabic"/>
                <w:sz w:val="36"/>
                <w:szCs w:val="36"/>
                <w:rtl/>
              </w:rPr>
              <w:instrText xml:space="preserve"> </w:instrText>
            </w:r>
            <w:r w:rsidR="009B3604" w:rsidRPr="0087366E">
              <w:rPr>
                <w:rFonts w:ascii="Traditional Arabic" w:hAnsi="Traditional Arabic" w:cs="Traditional Arabic"/>
                <w:sz w:val="36"/>
                <w:szCs w:val="36"/>
              </w:rPr>
              <w:instrText>PAGEREF</w:instrText>
            </w:r>
            <w:r w:rsidR="009B3604" w:rsidRPr="0087366E">
              <w:rPr>
                <w:rFonts w:ascii="Traditional Arabic" w:hAnsi="Traditional Arabic" w:cs="Traditional Arabic"/>
                <w:sz w:val="36"/>
                <w:szCs w:val="36"/>
                <w:rtl/>
              </w:rPr>
              <w:instrText xml:space="preserve"> ح9 \</w:instrText>
            </w:r>
            <w:r w:rsidR="009B3604" w:rsidRPr="0087366E">
              <w:rPr>
                <w:rFonts w:ascii="Traditional Arabic" w:hAnsi="Traditional Arabic" w:cs="Traditional Arabic"/>
                <w:sz w:val="36"/>
                <w:szCs w:val="36"/>
              </w:rPr>
              <w:instrText>h</w:instrText>
            </w:r>
            <w:r w:rsidR="009B3604" w:rsidRPr="0087366E">
              <w:rPr>
                <w:rFonts w:ascii="Traditional Arabic" w:hAnsi="Traditional Arabic" w:cs="Traditional Arabic"/>
                <w:sz w:val="36"/>
                <w:szCs w:val="36"/>
                <w:rtl/>
              </w:rPr>
              <w:instrText xml:space="preserve"> </w:instrText>
            </w:r>
            <w:r w:rsidRPr="0087366E">
              <w:rPr>
                <w:rFonts w:ascii="Traditional Arabic" w:hAnsi="Traditional Arabic" w:cs="Traditional Arabic"/>
                <w:sz w:val="36"/>
                <w:szCs w:val="36"/>
                <w:rtl/>
              </w:rPr>
            </w:r>
            <w:r w:rsidRPr="0087366E">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86</w:t>
            </w:r>
            <w:r w:rsidRPr="0087366E">
              <w:rPr>
                <w:rFonts w:ascii="Traditional Arabic" w:hAnsi="Traditional Arabic" w:cs="Traditional Arabic"/>
                <w:sz w:val="36"/>
                <w:szCs w:val="36"/>
                <w:rtl/>
              </w:rPr>
              <w:fldChar w:fldCharType="end"/>
            </w:r>
          </w:p>
        </w:tc>
      </w:tr>
      <w:tr w:rsidR="009B3604" w:rsidRPr="0087366E" w:rsidTr="00A944D0">
        <w:tc>
          <w:tcPr>
            <w:tcW w:w="7193" w:type="dxa"/>
          </w:tcPr>
          <w:p w:rsidR="009B3604"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ح24</w:instrText>
            </w:r>
            <w:r>
              <w:instrText xml:space="preserve"> \h  \* MERGEFORMAT </w:instrText>
            </w:r>
            <w:r>
              <w:fldChar w:fldCharType="separate"/>
            </w:r>
            <w:r w:rsidR="00AC3250">
              <w:rPr>
                <w:rFonts w:cs="Traditional Arabic" w:hint="cs"/>
                <w:sz w:val="36"/>
                <w:szCs w:val="36"/>
                <w:rtl/>
              </w:rPr>
              <w:t xml:space="preserve">إن النبي </w:t>
            </w:r>
            <w:r w:rsidR="00AC3250">
              <w:rPr>
                <w:rFonts w:cs="Traditional Arabic" w:hint="cs"/>
                <w:sz w:val="36"/>
                <w:szCs w:val="36"/>
              </w:rPr>
              <w:sym w:font="AGA Arabesque" w:char="F072"/>
            </w:r>
            <w:r w:rsidR="00AC3250">
              <w:rPr>
                <w:rFonts w:cs="Traditional Arabic" w:hint="cs"/>
                <w:sz w:val="36"/>
                <w:szCs w:val="36"/>
                <w:rtl/>
              </w:rPr>
              <w:t xml:space="preserve"> اشترى من يهودي طعاماً إلى أجل ورهنه درعه</w:t>
            </w:r>
            <w:r>
              <w:fldChar w:fldCharType="end"/>
            </w:r>
          </w:p>
        </w:tc>
        <w:tc>
          <w:tcPr>
            <w:tcW w:w="1526" w:type="dxa"/>
          </w:tcPr>
          <w:p w:rsidR="009B3604" w:rsidRPr="0087366E" w:rsidRDefault="00CD4B29" w:rsidP="00AF6774">
            <w:pPr>
              <w:pStyle w:val="ac"/>
              <w:spacing w:after="0" w:line="240" w:lineRule="auto"/>
              <w:ind w:left="0"/>
              <w:jc w:val="center"/>
              <w:rPr>
                <w:rFonts w:ascii="Traditional Arabic" w:hAnsi="Traditional Arabic" w:cs="Traditional Arabic"/>
                <w:sz w:val="36"/>
                <w:szCs w:val="36"/>
                <w:rtl/>
              </w:rPr>
            </w:pPr>
            <w:r w:rsidRPr="0087366E">
              <w:rPr>
                <w:rFonts w:ascii="Traditional Arabic" w:hAnsi="Traditional Arabic" w:cs="Traditional Arabic"/>
                <w:sz w:val="36"/>
                <w:szCs w:val="36"/>
                <w:rtl/>
              </w:rPr>
              <w:fldChar w:fldCharType="begin"/>
            </w:r>
            <w:r w:rsidR="009B3604" w:rsidRPr="0087366E">
              <w:rPr>
                <w:rFonts w:ascii="Traditional Arabic" w:hAnsi="Traditional Arabic" w:cs="Traditional Arabic"/>
                <w:sz w:val="36"/>
                <w:szCs w:val="36"/>
                <w:rtl/>
              </w:rPr>
              <w:instrText xml:space="preserve"> </w:instrText>
            </w:r>
            <w:r w:rsidR="009B3604" w:rsidRPr="0087366E">
              <w:rPr>
                <w:rFonts w:ascii="Traditional Arabic" w:hAnsi="Traditional Arabic" w:cs="Traditional Arabic" w:hint="cs"/>
                <w:sz w:val="36"/>
                <w:szCs w:val="36"/>
              </w:rPr>
              <w:instrText>PAGEREF</w:instrText>
            </w:r>
            <w:r w:rsidR="009B3604" w:rsidRPr="0087366E">
              <w:rPr>
                <w:rFonts w:ascii="Traditional Arabic" w:hAnsi="Traditional Arabic" w:cs="Traditional Arabic" w:hint="cs"/>
                <w:sz w:val="36"/>
                <w:szCs w:val="36"/>
                <w:rtl/>
              </w:rPr>
              <w:instrText xml:space="preserve"> ح24 \</w:instrText>
            </w:r>
            <w:r w:rsidR="009B3604" w:rsidRPr="0087366E">
              <w:rPr>
                <w:rFonts w:ascii="Traditional Arabic" w:hAnsi="Traditional Arabic" w:cs="Traditional Arabic" w:hint="cs"/>
                <w:sz w:val="36"/>
                <w:szCs w:val="36"/>
              </w:rPr>
              <w:instrText>h</w:instrText>
            </w:r>
            <w:r w:rsidR="009B3604" w:rsidRPr="0087366E">
              <w:rPr>
                <w:rFonts w:ascii="Traditional Arabic" w:hAnsi="Traditional Arabic" w:cs="Traditional Arabic"/>
                <w:sz w:val="36"/>
                <w:szCs w:val="36"/>
                <w:rtl/>
              </w:rPr>
              <w:instrText xml:space="preserve"> </w:instrText>
            </w:r>
            <w:r w:rsidRPr="0087366E">
              <w:rPr>
                <w:rFonts w:ascii="Traditional Arabic" w:hAnsi="Traditional Arabic" w:cs="Traditional Arabic"/>
                <w:sz w:val="36"/>
                <w:szCs w:val="36"/>
                <w:rtl/>
              </w:rPr>
            </w:r>
            <w:r w:rsidRPr="0087366E">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151</w:t>
            </w:r>
            <w:r w:rsidRPr="0087366E">
              <w:rPr>
                <w:rFonts w:ascii="Traditional Arabic" w:hAnsi="Traditional Arabic" w:cs="Traditional Arabic"/>
                <w:sz w:val="36"/>
                <w:szCs w:val="36"/>
                <w:rtl/>
              </w:rPr>
              <w:fldChar w:fldCharType="end"/>
            </w:r>
          </w:p>
        </w:tc>
      </w:tr>
      <w:tr w:rsidR="009B3604" w:rsidRPr="0087366E" w:rsidTr="00A944D0">
        <w:tc>
          <w:tcPr>
            <w:tcW w:w="7193" w:type="dxa"/>
          </w:tcPr>
          <w:p w:rsidR="009B3604"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ح41</w:instrText>
            </w:r>
            <w:r>
              <w:instrText xml:space="preserve"> \h  \* MERGEFORMAT </w:instrText>
            </w:r>
            <w:r>
              <w:fldChar w:fldCharType="separate"/>
            </w:r>
            <w:r w:rsidR="00AC3250">
              <w:rPr>
                <w:rFonts w:cs="Traditional Arabic" w:hint="cs"/>
                <w:sz w:val="36"/>
                <w:szCs w:val="36"/>
                <w:rtl/>
              </w:rPr>
              <w:t xml:space="preserve">أن النبي </w:t>
            </w:r>
            <w:r w:rsidR="00AC3250">
              <w:rPr>
                <w:rFonts w:cs="Traditional Arabic" w:hint="cs"/>
                <w:sz w:val="36"/>
                <w:szCs w:val="36"/>
              </w:rPr>
              <w:sym w:font="AGA Arabesque" w:char="F072"/>
            </w:r>
            <w:r w:rsidR="00AC3250">
              <w:rPr>
                <w:rFonts w:cs="Traditional Arabic" w:hint="cs"/>
                <w:sz w:val="36"/>
                <w:szCs w:val="36"/>
                <w:rtl/>
              </w:rPr>
              <w:t xml:space="preserve"> عامل خيبر بشطر ما يخرج منها من ثمر أو زرع</w:t>
            </w:r>
            <w:r>
              <w:fldChar w:fldCharType="end"/>
            </w:r>
          </w:p>
        </w:tc>
        <w:tc>
          <w:tcPr>
            <w:tcW w:w="1526" w:type="dxa"/>
          </w:tcPr>
          <w:p w:rsidR="009B3604" w:rsidRPr="0087366E" w:rsidRDefault="00CD4B29" w:rsidP="00AF6774">
            <w:pPr>
              <w:pStyle w:val="ac"/>
              <w:spacing w:after="0" w:line="240" w:lineRule="auto"/>
              <w:ind w:left="0"/>
              <w:jc w:val="center"/>
              <w:rPr>
                <w:rFonts w:ascii="Traditional Arabic" w:hAnsi="Traditional Arabic" w:cs="Traditional Arabic"/>
                <w:sz w:val="36"/>
                <w:szCs w:val="36"/>
                <w:rtl/>
              </w:rPr>
            </w:pPr>
            <w:r w:rsidRPr="0087366E">
              <w:rPr>
                <w:rFonts w:ascii="Traditional Arabic" w:hAnsi="Traditional Arabic" w:cs="Traditional Arabic"/>
                <w:sz w:val="36"/>
                <w:szCs w:val="36"/>
                <w:rtl/>
              </w:rPr>
              <w:fldChar w:fldCharType="begin"/>
            </w:r>
            <w:r w:rsidR="009B3604" w:rsidRPr="0087366E">
              <w:rPr>
                <w:rFonts w:ascii="Traditional Arabic" w:hAnsi="Traditional Arabic" w:cs="Traditional Arabic"/>
                <w:sz w:val="36"/>
                <w:szCs w:val="36"/>
                <w:rtl/>
              </w:rPr>
              <w:instrText xml:space="preserve"> </w:instrText>
            </w:r>
            <w:r w:rsidR="009B3604" w:rsidRPr="0087366E">
              <w:rPr>
                <w:rFonts w:ascii="Traditional Arabic" w:hAnsi="Traditional Arabic" w:cs="Traditional Arabic" w:hint="cs"/>
                <w:sz w:val="36"/>
                <w:szCs w:val="36"/>
              </w:rPr>
              <w:instrText>PAGEREF</w:instrText>
            </w:r>
            <w:r w:rsidR="009B3604" w:rsidRPr="0087366E">
              <w:rPr>
                <w:rFonts w:ascii="Traditional Arabic" w:hAnsi="Traditional Arabic" w:cs="Traditional Arabic" w:hint="cs"/>
                <w:sz w:val="36"/>
                <w:szCs w:val="36"/>
                <w:rtl/>
              </w:rPr>
              <w:instrText xml:space="preserve"> ح41 \</w:instrText>
            </w:r>
            <w:r w:rsidR="009B3604" w:rsidRPr="0087366E">
              <w:rPr>
                <w:rFonts w:ascii="Traditional Arabic" w:hAnsi="Traditional Arabic" w:cs="Traditional Arabic" w:hint="cs"/>
                <w:sz w:val="36"/>
                <w:szCs w:val="36"/>
              </w:rPr>
              <w:instrText>h</w:instrText>
            </w:r>
            <w:r w:rsidR="009B3604" w:rsidRPr="0087366E">
              <w:rPr>
                <w:rFonts w:ascii="Traditional Arabic" w:hAnsi="Traditional Arabic" w:cs="Traditional Arabic"/>
                <w:sz w:val="36"/>
                <w:szCs w:val="36"/>
                <w:rtl/>
              </w:rPr>
              <w:instrText xml:space="preserve"> </w:instrText>
            </w:r>
            <w:r w:rsidRPr="0087366E">
              <w:rPr>
                <w:rFonts w:ascii="Traditional Arabic" w:hAnsi="Traditional Arabic" w:cs="Traditional Arabic"/>
                <w:sz w:val="36"/>
                <w:szCs w:val="36"/>
                <w:rtl/>
              </w:rPr>
            </w:r>
            <w:r w:rsidRPr="0087366E">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212</w:t>
            </w:r>
            <w:r w:rsidRPr="0087366E">
              <w:rPr>
                <w:rFonts w:ascii="Traditional Arabic" w:hAnsi="Traditional Arabic" w:cs="Traditional Arabic"/>
                <w:sz w:val="36"/>
                <w:szCs w:val="36"/>
                <w:rtl/>
              </w:rPr>
              <w:fldChar w:fldCharType="end"/>
            </w:r>
          </w:p>
        </w:tc>
      </w:tr>
      <w:tr w:rsidR="009B3604" w:rsidRPr="0087366E" w:rsidTr="00A944D0">
        <w:tc>
          <w:tcPr>
            <w:tcW w:w="7193" w:type="dxa"/>
          </w:tcPr>
          <w:p w:rsidR="009B3604" w:rsidRPr="0087366E" w:rsidRDefault="002B3F2E" w:rsidP="00323B70">
            <w:pPr>
              <w:pStyle w:val="ac"/>
              <w:spacing w:after="0" w:line="240" w:lineRule="auto"/>
              <w:ind w:left="0"/>
              <w:rPr>
                <w:rFonts w:ascii="Traditional Arabic" w:hAnsi="Traditional Arabic" w:cs="Traditional Arabic"/>
                <w:sz w:val="36"/>
                <w:szCs w:val="36"/>
                <w:rtl/>
              </w:rPr>
            </w:pPr>
            <w:r>
              <w:rPr>
                <w:rFonts w:ascii="Traditional Arabic" w:hAnsi="Traditional Arabic" w:cs="Traditional Arabic" w:hint="cs"/>
                <w:sz w:val="36"/>
                <w:szCs w:val="36"/>
                <w:rtl/>
              </w:rPr>
              <w:t xml:space="preserve">أن النبي </w:t>
            </w:r>
            <w:r>
              <w:rPr>
                <w:rFonts w:ascii="Traditional Arabic" w:hAnsi="Traditional Arabic" w:cs="Traditional Arabic" w:hint="cs"/>
                <w:sz w:val="36"/>
                <w:szCs w:val="36"/>
              </w:rPr>
              <w:sym w:font="AGA Arabesque" w:char="F072"/>
            </w:r>
            <w:r>
              <w:rPr>
                <w:rFonts w:ascii="Traditional Arabic" w:hAnsi="Traditional Arabic" w:cs="Traditional Arabic" w:hint="cs"/>
                <w:sz w:val="36"/>
                <w:szCs w:val="36"/>
                <w:rtl/>
              </w:rPr>
              <w:t xml:space="preserve"> قال: أشرب خمراً </w:t>
            </w:r>
          </w:p>
        </w:tc>
        <w:tc>
          <w:tcPr>
            <w:tcW w:w="1526" w:type="dxa"/>
          </w:tcPr>
          <w:p w:rsidR="009B3604" w:rsidRPr="0087366E" w:rsidRDefault="00CD4B29" w:rsidP="00AF6774">
            <w:pPr>
              <w:pStyle w:val="ac"/>
              <w:spacing w:after="0" w:line="240" w:lineRule="auto"/>
              <w:ind w:left="0"/>
              <w:jc w:val="center"/>
              <w:rPr>
                <w:rFonts w:ascii="Traditional Arabic" w:hAnsi="Traditional Arabic" w:cs="Traditional Arabic"/>
                <w:sz w:val="36"/>
                <w:szCs w:val="36"/>
                <w:rtl/>
              </w:rPr>
            </w:pPr>
            <w:r w:rsidRPr="0087366E">
              <w:rPr>
                <w:rFonts w:ascii="Traditional Arabic" w:hAnsi="Traditional Arabic" w:cs="Traditional Arabic"/>
                <w:sz w:val="36"/>
                <w:szCs w:val="36"/>
                <w:rtl/>
              </w:rPr>
              <w:fldChar w:fldCharType="begin"/>
            </w:r>
            <w:r w:rsidR="009B3604" w:rsidRPr="0087366E">
              <w:rPr>
                <w:rFonts w:ascii="Traditional Arabic" w:hAnsi="Traditional Arabic" w:cs="Traditional Arabic"/>
                <w:sz w:val="36"/>
                <w:szCs w:val="36"/>
                <w:rtl/>
              </w:rPr>
              <w:instrText xml:space="preserve"> </w:instrText>
            </w:r>
            <w:r w:rsidR="009B3604" w:rsidRPr="0087366E">
              <w:rPr>
                <w:rFonts w:ascii="Traditional Arabic" w:hAnsi="Traditional Arabic" w:cs="Traditional Arabic"/>
                <w:sz w:val="36"/>
                <w:szCs w:val="36"/>
              </w:rPr>
              <w:instrText>PAGEREF</w:instrText>
            </w:r>
            <w:r w:rsidR="009B3604" w:rsidRPr="0087366E">
              <w:rPr>
                <w:rFonts w:ascii="Traditional Arabic" w:hAnsi="Traditional Arabic" w:cs="Traditional Arabic"/>
                <w:sz w:val="36"/>
                <w:szCs w:val="36"/>
                <w:rtl/>
              </w:rPr>
              <w:instrText xml:space="preserve"> ح73 \</w:instrText>
            </w:r>
            <w:r w:rsidR="009B3604" w:rsidRPr="0087366E">
              <w:rPr>
                <w:rFonts w:ascii="Traditional Arabic" w:hAnsi="Traditional Arabic" w:cs="Traditional Arabic"/>
                <w:sz w:val="36"/>
                <w:szCs w:val="36"/>
              </w:rPr>
              <w:instrText>h</w:instrText>
            </w:r>
            <w:r w:rsidR="009B3604" w:rsidRPr="0087366E">
              <w:rPr>
                <w:rFonts w:ascii="Traditional Arabic" w:hAnsi="Traditional Arabic" w:cs="Traditional Arabic"/>
                <w:sz w:val="36"/>
                <w:szCs w:val="36"/>
                <w:rtl/>
              </w:rPr>
              <w:instrText xml:space="preserve"> </w:instrText>
            </w:r>
            <w:r w:rsidRPr="0087366E">
              <w:rPr>
                <w:rFonts w:ascii="Traditional Arabic" w:hAnsi="Traditional Arabic" w:cs="Traditional Arabic"/>
                <w:sz w:val="36"/>
                <w:szCs w:val="36"/>
                <w:rtl/>
              </w:rPr>
            </w:r>
            <w:r w:rsidRPr="0087366E">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395</w:t>
            </w:r>
            <w:r w:rsidRPr="0087366E">
              <w:rPr>
                <w:rFonts w:ascii="Traditional Arabic" w:hAnsi="Traditional Arabic" w:cs="Traditional Arabic"/>
                <w:sz w:val="36"/>
                <w:szCs w:val="36"/>
                <w:rtl/>
              </w:rPr>
              <w:fldChar w:fldCharType="end"/>
            </w:r>
          </w:p>
        </w:tc>
      </w:tr>
      <w:tr w:rsidR="009B3604" w:rsidRPr="0087366E" w:rsidTr="00A944D0">
        <w:tc>
          <w:tcPr>
            <w:tcW w:w="7193" w:type="dxa"/>
          </w:tcPr>
          <w:p w:rsidR="009B3604"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ح15</w:instrText>
            </w:r>
            <w:r>
              <w:instrText xml:space="preserve"> \h  \* MERGEFORMAT </w:instrText>
            </w:r>
            <w:r>
              <w:fldChar w:fldCharType="separate"/>
            </w:r>
            <w:r w:rsidR="00AC3250" w:rsidRPr="00B816B1">
              <w:rPr>
                <w:rFonts w:cs="Traditional Arabic" w:hint="cs"/>
                <w:sz w:val="36"/>
                <w:szCs w:val="36"/>
                <w:rtl/>
              </w:rPr>
              <w:t xml:space="preserve">أن النبي </w:t>
            </w:r>
            <w:r w:rsidR="00AC3250" w:rsidRPr="00B816B1">
              <w:rPr>
                <w:rFonts w:cs="Traditional Arabic" w:hint="cs"/>
                <w:sz w:val="36"/>
                <w:szCs w:val="36"/>
              </w:rPr>
              <w:sym w:font="AGA Arabesque" w:char="F072"/>
            </w:r>
            <w:r w:rsidR="00AC3250" w:rsidRPr="00B816B1">
              <w:rPr>
                <w:rFonts w:cs="Traditional Arabic" w:hint="cs"/>
                <w:sz w:val="36"/>
                <w:szCs w:val="36"/>
                <w:rtl/>
              </w:rPr>
              <w:t xml:space="preserve"> نهى عن ثمن الكلب والسنور</w:t>
            </w:r>
            <w:r>
              <w:fldChar w:fldCharType="end"/>
            </w:r>
          </w:p>
        </w:tc>
        <w:tc>
          <w:tcPr>
            <w:tcW w:w="1526" w:type="dxa"/>
          </w:tcPr>
          <w:p w:rsidR="009B3604" w:rsidRPr="0087366E" w:rsidRDefault="00CD4B29" w:rsidP="00AF6774">
            <w:pPr>
              <w:pStyle w:val="ac"/>
              <w:spacing w:after="0" w:line="240" w:lineRule="auto"/>
              <w:ind w:left="0"/>
              <w:jc w:val="center"/>
              <w:rPr>
                <w:rFonts w:ascii="Traditional Arabic" w:hAnsi="Traditional Arabic" w:cs="Traditional Arabic"/>
                <w:sz w:val="36"/>
                <w:szCs w:val="36"/>
                <w:rtl/>
              </w:rPr>
            </w:pPr>
            <w:r w:rsidRPr="0087366E">
              <w:rPr>
                <w:rFonts w:ascii="Traditional Arabic" w:hAnsi="Traditional Arabic" w:cs="Traditional Arabic"/>
                <w:sz w:val="36"/>
                <w:szCs w:val="36"/>
                <w:rtl/>
              </w:rPr>
              <w:fldChar w:fldCharType="begin"/>
            </w:r>
            <w:r w:rsidR="009B3604" w:rsidRPr="0087366E">
              <w:rPr>
                <w:rFonts w:ascii="Traditional Arabic" w:hAnsi="Traditional Arabic" w:cs="Traditional Arabic"/>
                <w:sz w:val="36"/>
                <w:szCs w:val="36"/>
                <w:rtl/>
              </w:rPr>
              <w:instrText xml:space="preserve"> </w:instrText>
            </w:r>
            <w:r w:rsidR="009B3604" w:rsidRPr="0087366E">
              <w:rPr>
                <w:rFonts w:ascii="Traditional Arabic" w:hAnsi="Traditional Arabic" w:cs="Traditional Arabic" w:hint="cs"/>
                <w:sz w:val="36"/>
                <w:szCs w:val="36"/>
              </w:rPr>
              <w:instrText>PAGEREF</w:instrText>
            </w:r>
            <w:r w:rsidR="009B3604" w:rsidRPr="0087366E">
              <w:rPr>
                <w:rFonts w:ascii="Traditional Arabic" w:hAnsi="Traditional Arabic" w:cs="Traditional Arabic" w:hint="cs"/>
                <w:sz w:val="36"/>
                <w:szCs w:val="36"/>
                <w:rtl/>
              </w:rPr>
              <w:instrText xml:space="preserve"> ح15 \</w:instrText>
            </w:r>
            <w:r w:rsidR="009B3604" w:rsidRPr="0087366E">
              <w:rPr>
                <w:rFonts w:ascii="Traditional Arabic" w:hAnsi="Traditional Arabic" w:cs="Traditional Arabic" w:hint="cs"/>
                <w:sz w:val="36"/>
                <w:szCs w:val="36"/>
              </w:rPr>
              <w:instrText>h</w:instrText>
            </w:r>
            <w:r w:rsidR="009B3604" w:rsidRPr="0087366E">
              <w:rPr>
                <w:rFonts w:ascii="Traditional Arabic" w:hAnsi="Traditional Arabic" w:cs="Traditional Arabic"/>
                <w:sz w:val="36"/>
                <w:szCs w:val="36"/>
                <w:rtl/>
              </w:rPr>
              <w:instrText xml:space="preserve"> </w:instrText>
            </w:r>
            <w:r w:rsidRPr="0087366E">
              <w:rPr>
                <w:rFonts w:ascii="Traditional Arabic" w:hAnsi="Traditional Arabic" w:cs="Traditional Arabic"/>
                <w:sz w:val="36"/>
                <w:szCs w:val="36"/>
                <w:rtl/>
              </w:rPr>
            </w:r>
            <w:r w:rsidRPr="0087366E">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96</w:t>
            </w:r>
            <w:r w:rsidRPr="0087366E">
              <w:rPr>
                <w:rFonts w:ascii="Traditional Arabic" w:hAnsi="Traditional Arabic" w:cs="Traditional Arabic"/>
                <w:sz w:val="36"/>
                <w:szCs w:val="36"/>
                <w:rtl/>
              </w:rPr>
              <w:fldChar w:fldCharType="end"/>
            </w:r>
          </w:p>
        </w:tc>
      </w:tr>
      <w:tr w:rsidR="009B3604" w:rsidRPr="0087366E" w:rsidTr="00A944D0">
        <w:tc>
          <w:tcPr>
            <w:tcW w:w="7193" w:type="dxa"/>
          </w:tcPr>
          <w:p w:rsidR="009B3604"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ح8</w:instrText>
            </w:r>
            <w:r>
              <w:instrText xml:space="preserve"> \h  \* MERGEFORMAT </w:instrText>
            </w:r>
            <w:r>
              <w:fldChar w:fldCharType="separate"/>
            </w:r>
            <w:r w:rsidR="00AC3250">
              <w:rPr>
                <w:rFonts w:cs="Traditional Arabic" w:hint="cs"/>
                <w:sz w:val="36"/>
                <w:szCs w:val="36"/>
                <w:rtl/>
              </w:rPr>
              <w:t xml:space="preserve">أن رسول الله </w:t>
            </w:r>
            <w:r w:rsidR="00AC3250">
              <w:rPr>
                <w:rFonts w:cs="Traditional Arabic" w:hint="cs"/>
                <w:sz w:val="36"/>
                <w:szCs w:val="36"/>
              </w:rPr>
              <w:sym w:font="AGA Arabesque" w:char="F072"/>
            </w:r>
            <w:r w:rsidR="00AC3250">
              <w:rPr>
                <w:rFonts w:cs="Traditional Arabic" w:hint="cs"/>
                <w:sz w:val="36"/>
                <w:szCs w:val="36"/>
                <w:rtl/>
              </w:rPr>
              <w:t xml:space="preserve"> سئل عن فأرة وقعت في سمن </w:t>
            </w:r>
            <w:r>
              <w:fldChar w:fldCharType="end"/>
            </w:r>
          </w:p>
        </w:tc>
        <w:tc>
          <w:tcPr>
            <w:tcW w:w="1526" w:type="dxa"/>
          </w:tcPr>
          <w:p w:rsidR="009B3604" w:rsidRPr="0087366E" w:rsidRDefault="00CD4B29" w:rsidP="00AF6774">
            <w:pPr>
              <w:pStyle w:val="ac"/>
              <w:spacing w:after="0" w:line="240" w:lineRule="auto"/>
              <w:ind w:left="0"/>
              <w:jc w:val="center"/>
              <w:rPr>
                <w:rFonts w:ascii="Traditional Arabic" w:hAnsi="Traditional Arabic" w:cs="Traditional Arabic"/>
                <w:sz w:val="36"/>
                <w:szCs w:val="36"/>
                <w:rtl/>
              </w:rPr>
            </w:pPr>
            <w:r w:rsidRPr="0087366E">
              <w:rPr>
                <w:rFonts w:ascii="Traditional Arabic" w:hAnsi="Traditional Arabic" w:cs="Traditional Arabic"/>
                <w:sz w:val="36"/>
                <w:szCs w:val="36"/>
                <w:rtl/>
              </w:rPr>
              <w:fldChar w:fldCharType="begin"/>
            </w:r>
            <w:r w:rsidR="009B3604" w:rsidRPr="0087366E">
              <w:rPr>
                <w:rFonts w:ascii="Traditional Arabic" w:hAnsi="Traditional Arabic" w:cs="Traditional Arabic"/>
                <w:sz w:val="36"/>
                <w:szCs w:val="36"/>
                <w:rtl/>
              </w:rPr>
              <w:instrText xml:space="preserve"> </w:instrText>
            </w:r>
            <w:r w:rsidR="009B3604" w:rsidRPr="0087366E">
              <w:rPr>
                <w:rFonts w:ascii="Traditional Arabic" w:hAnsi="Traditional Arabic" w:cs="Traditional Arabic"/>
                <w:sz w:val="36"/>
                <w:szCs w:val="36"/>
              </w:rPr>
              <w:instrText>PAGEREF</w:instrText>
            </w:r>
            <w:r w:rsidR="009B3604" w:rsidRPr="0087366E">
              <w:rPr>
                <w:rFonts w:ascii="Traditional Arabic" w:hAnsi="Traditional Arabic" w:cs="Traditional Arabic"/>
                <w:sz w:val="36"/>
                <w:szCs w:val="36"/>
                <w:rtl/>
              </w:rPr>
              <w:instrText xml:space="preserve"> ح8 \</w:instrText>
            </w:r>
            <w:r w:rsidR="009B3604" w:rsidRPr="0087366E">
              <w:rPr>
                <w:rFonts w:ascii="Traditional Arabic" w:hAnsi="Traditional Arabic" w:cs="Traditional Arabic"/>
                <w:sz w:val="36"/>
                <w:szCs w:val="36"/>
              </w:rPr>
              <w:instrText>h</w:instrText>
            </w:r>
            <w:r w:rsidR="009B3604" w:rsidRPr="0087366E">
              <w:rPr>
                <w:rFonts w:ascii="Traditional Arabic" w:hAnsi="Traditional Arabic" w:cs="Traditional Arabic"/>
                <w:sz w:val="36"/>
                <w:szCs w:val="36"/>
                <w:rtl/>
              </w:rPr>
              <w:instrText xml:space="preserve"> </w:instrText>
            </w:r>
            <w:r w:rsidRPr="0087366E">
              <w:rPr>
                <w:rFonts w:ascii="Traditional Arabic" w:hAnsi="Traditional Arabic" w:cs="Traditional Arabic"/>
                <w:sz w:val="36"/>
                <w:szCs w:val="36"/>
                <w:rtl/>
              </w:rPr>
            </w:r>
            <w:r w:rsidRPr="0087366E">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83</w:t>
            </w:r>
            <w:r w:rsidRPr="0087366E">
              <w:rPr>
                <w:rFonts w:ascii="Traditional Arabic" w:hAnsi="Traditional Arabic" w:cs="Traditional Arabic"/>
                <w:sz w:val="36"/>
                <w:szCs w:val="36"/>
                <w:rtl/>
              </w:rPr>
              <w:fldChar w:fldCharType="end"/>
            </w:r>
          </w:p>
        </w:tc>
      </w:tr>
      <w:tr w:rsidR="009B3604" w:rsidRPr="0087366E" w:rsidTr="00A944D0">
        <w:tc>
          <w:tcPr>
            <w:tcW w:w="7193" w:type="dxa"/>
          </w:tcPr>
          <w:p w:rsidR="009B3604"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ح4</w:instrText>
            </w:r>
            <w:r>
              <w:instrText xml:space="preserve"> \h  \* MERGEFORMAT </w:instrText>
            </w:r>
            <w:r>
              <w:fldChar w:fldCharType="separate"/>
            </w:r>
            <w:r w:rsidR="00AC3250">
              <w:rPr>
                <w:rFonts w:cs="Traditional Arabic" w:hint="cs"/>
                <w:sz w:val="36"/>
                <w:szCs w:val="36"/>
                <w:rtl/>
              </w:rPr>
              <w:t xml:space="preserve">أن رسول الله </w:t>
            </w:r>
            <w:r w:rsidR="00AC3250">
              <w:rPr>
                <w:rFonts w:cs="Traditional Arabic" w:hint="cs"/>
                <w:sz w:val="36"/>
                <w:szCs w:val="36"/>
              </w:rPr>
              <w:sym w:font="AGA Arabesque" w:char="F072"/>
            </w:r>
            <w:r w:rsidR="00AC3250">
              <w:rPr>
                <w:rFonts w:cs="Traditional Arabic" w:hint="cs"/>
                <w:sz w:val="36"/>
                <w:szCs w:val="36"/>
                <w:rtl/>
              </w:rPr>
              <w:t xml:space="preserve"> مر على صبرة طعام</w:t>
            </w:r>
            <w:r>
              <w:fldChar w:fldCharType="end"/>
            </w:r>
          </w:p>
        </w:tc>
        <w:tc>
          <w:tcPr>
            <w:tcW w:w="1526" w:type="dxa"/>
          </w:tcPr>
          <w:p w:rsidR="009B3604" w:rsidRPr="0087366E" w:rsidRDefault="00CD4B29" w:rsidP="00AF6774">
            <w:pPr>
              <w:pStyle w:val="ac"/>
              <w:spacing w:after="0" w:line="240" w:lineRule="auto"/>
              <w:ind w:left="0"/>
              <w:jc w:val="center"/>
              <w:rPr>
                <w:rFonts w:ascii="Traditional Arabic" w:hAnsi="Traditional Arabic" w:cs="Traditional Arabic"/>
                <w:sz w:val="36"/>
                <w:szCs w:val="36"/>
                <w:rtl/>
              </w:rPr>
            </w:pPr>
            <w:r w:rsidRPr="0087366E">
              <w:rPr>
                <w:rFonts w:ascii="Traditional Arabic" w:hAnsi="Traditional Arabic" w:cs="Traditional Arabic"/>
                <w:sz w:val="36"/>
                <w:szCs w:val="36"/>
                <w:rtl/>
              </w:rPr>
              <w:fldChar w:fldCharType="begin"/>
            </w:r>
            <w:r w:rsidR="009B3604" w:rsidRPr="0087366E">
              <w:rPr>
                <w:rFonts w:ascii="Traditional Arabic" w:hAnsi="Traditional Arabic" w:cs="Traditional Arabic"/>
                <w:sz w:val="36"/>
                <w:szCs w:val="36"/>
                <w:rtl/>
              </w:rPr>
              <w:instrText xml:space="preserve"> </w:instrText>
            </w:r>
            <w:r w:rsidR="009B3604" w:rsidRPr="0087366E">
              <w:rPr>
                <w:rFonts w:ascii="Traditional Arabic" w:hAnsi="Traditional Arabic" w:cs="Traditional Arabic" w:hint="cs"/>
                <w:sz w:val="36"/>
                <w:szCs w:val="36"/>
              </w:rPr>
              <w:instrText>PAGEREF</w:instrText>
            </w:r>
            <w:r w:rsidR="009B3604" w:rsidRPr="0087366E">
              <w:rPr>
                <w:rFonts w:ascii="Traditional Arabic" w:hAnsi="Traditional Arabic" w:cs="Traditional Arabic" w:hint="cs"/>
                <w:sz w:val="36"/>
                <w:szCs w:val="36"/>
                <w:rtl/>
              </w:rPr>
              <w:instrText xml:space="preserve"> ح4 \</w:instrText>
            </w:r>
            <w:r w:rsidR="009B3604" w:rsidRPr="0087366E">
              <w:rPr>
                <w:rFonts w:ascii="Traditional Arabic" w:hAnsi="Traditional Arabic" w:cs="Traditional Arabic" w:hint="cs"/>
                <w:sz w:val="36"/>
                <w:szCs w:val="36"/>
              </w:rPr>
              <w:instrText>h</w:instrText>
            </w:r>
            <w:r w:rsidR="009B3604" w:rsidRPr="0087366E">
              <w:rPr>
                <w:rFonts w:ascii="Traditional Arabic" w:hAnsi="Traditional Arabic" w:cs="Traditional Arabic"/>
                <w:sz w:val="36"/>
                <w:szCs w:val="36"/>
                <w:rtl/>
              </w:rPr>
              <w:instrText xml:space="preserve"> </w:instrText>
            </w:r>
            <w:r w:rsidRPr="0087366E">
              <w:rPr>
                <w:rFonts w:ascii="Traditional Arabic" w:hAnsi="Traditional Arabic" w:cs="Traditional Arabic"/>
                <w:sz w:val="36"/>
                <w:szCs w:val="36"/>
                <w:rtl/>
              </w:rPr>
            </w:r>
            <w:r w:rsidRPr="0087366E">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76</w:t>
            </w:r>
            <w:r w:rsidRPr="0087366E">
              <w:rPr>
                <w:rFonts w:ascii="Traditional Arabic" w:hAnsi="Traditional Arabic" w:cs="Traditional Arabic"/>
                <w:sz w:val="36"/>
                <w:szCs w:val="36"/>
                <w:rtl/>
              </w:rPr>
              <w:fldChar w:fldCharType="end"/>
            </w:r>
          </w:p>
        </w:tc>
      </w:tr>
      <w:tr w:rsidR="009B3604" w:rsidRPr="0087366E" w:rsidTr="00A944D0">
        <w:tc>
          <w:tcPr>
            <w:tcW w:w="7193" w:type="dxa"/>
          </w:tcPr>
          <w:p w:rsidR="009B3604"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ح55</w:instrText>
            </w:r>
            <w:r>
              <w:instrText xml:space="preserve"> \h  \* MERGEFORMAT </w:instrText>
            </w:r>
            <w:r>
              <w:fldChar w:fldCharType="separate"/>
            </w:r>
            <w:r w:rsidR="00AC3250">
              <w:rPr>
                <w:rFonts w:cs="Traditional Arabic" w:hint="cs"/>
                <w:sz w:val="36"/>
                <w:szCs w:val="36"/>
                <w:rtl/>
              </w:rPr>
              <w:t xml:space="preserve">إن شئت حبست أصلها وتصدقت بها </w:t>
            </w:r>
            <w:r>
              <w:fldChar w:fldCharType="end"/>
            </w:r>
          </w:p>
        </w:tc>
        <w:tc>
          <w:tcPr>
            <w:tcW w:w="1526" w:type="dxa"/>
          </w:tcPr>
          <w:p w:rsidR="009B3604" w:rsidRPr="0087366E" w:rsidRDefault="00CD4B29" w:rsidP="00AF6774">
            <w:pPr>
              <w:pStyle w:val="ac"/>
              <w:spacing w:after="0" w:line="240" w:lineRule="auto"/>
              <w:ind w:left="0"/>
              <w:jc w:val="center"/>
              <w:rPr>
                <w:rFonts w:ascii="Traditional Arabic" w:hAnsi="Traditional Arabic" w:cs="Traditional Arabic"/>
                <w:sz w:val="36"/>
                <w:szCs w:val="36"/>
                <w:rtl/>
              </w:rPr>
            </w:pPr>
            <w:r w:rsidRPr="0087366E">
              <w:rPr>
                <w:rFonts w:ascii="Traditional Arabic" w:hAnsi="Traditional Arabic" w:cs="Traditional Arabic"/>
                <w:sz w:val="36"/>
                <w:szCs w:val="36"/>
                <w:rtl/>
              </w:rPr>
              <w:fldChar w:fldCharType="begin"/>
            </w:r>
            <w:r w:rsidR="009B3604" w:rsidRPr="0087366E">
              <w:rPr>
                <w:rFonts w:ascii="Traditional Arabic" w:hAnsi="Traditional Arabic" w:cs="Traditional Arabic"/>
                <w:sz w:val="36"/>
                <w:szCs w:val="36"/>
                <w:rtl/>
              </w:rPr>
              <w:instrText xml:space="preserve"> </w:instrText>
            </w:r>
            <w:r w:rsidR="009B3604" w:rsidRPr="0087366E">
              <w:rPr>
                <w:rFonts w:ascii="Traditional Arabic" w:hAnsi="Traditional Arabic" w:cs="Traditional Arabic"/>
                <w:sz w:val="36"/>
                <w:szCs w:val="36"/>
              </w:rPr>
              <w:instrText>PAGEREF</w:instrText>
            </w:r>
            <w:r w:rsidR="009B3604" w:rsidRPr="0087366E">
              <w:rPr>
                <w:rFonts w:ascii="Traditional Arabic" w:hAnsi="Traditional Arabic" w:cs="Traditional Arabic"/>
                <w:sz w:val="36"/>
                <w:szCs w:val="36"/>
                <w:rtl/>
              </w:rPr>
              <w:instrText xml:space="preserve"> ح55 \</w:instrText>
            </w:r>
            <w:r w:rsidR="009B3604" w:rsidRPr="0087366E">
              <w:rPr>
                <w:rFonts w:ascii="Traditional Arabic" w:hAnsi="Traditional Arabic" w:cs="Traditional Arabic"/>
                <w:sz w:val="36"/>
                <w:szCs w:val="36"/>
              </w:rPr>
              <w:instrText>h</w:instrText>
            </w:r>
            <w:r w:rsidR="009B3604" w:rsidRPr="0087366E">
              <w:rPr>
                <w:rFonts w:ascii="Traditional Arabic" w:hAnsi="Traditional Arabic" w:cs="Traditional Arabic"/>
                <w:sz w:val="36"/>
                <w:szCs w:val="36"/>
                <w:rtl/>
              </w:rPr>
              <w:instrText xml:space="preserve"> </w:instrText>
            </w:r>
            <w:r w:rsidRPr="0087366E">
              <w:rPr>
                <w:rFonts w:ascii="Traditional Arabic" w:hAnsi="Traditional Arabic" w:cs="Traditional Arabic"/>
                <w:sz w:val="36"/>
                <w:szCs w:val="36"/>
                <w:rtl/>
              </w:rPr>
            </w:r>
            <w:r w:rsidRPr="0087366E">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281</w:t>
            </w:r>
            <w:r w:rsidRPr="0087366E">
              <w:rPr>
                <w:rFonts w:ascii="Traditional Arabic" w:hAnsi="Traditional Arabic" w:cs="Traditional Arabic"/>
                <w:sz w:val="36"/>
                <w:szCs w:val="36"/>
                <w:rtl/>
              </w:rPr>
              <w:fldChar w:fldCharType="end"/>
            </w:r>
          </w:p>
        </w:tc>
      </w:tr>
      <w:tr w:rsidR="009B3604" w:rsidRPr="0087366E" w:rsidTr="00A944D0">
        <w:tc>
          <w:tcPr>
            <w:tcW w:w="7193" w:type="dxa"/>
          </w:tcPr>
          <w:p w:rsidR="009B3604"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ح43</w:instrText>
            </w:r>
            <w:r>
              <w:instrText xml:space="preserve"> \h  \* MERGEFORMAT </w:instrText>
            </w:r>
            <w:r>
              <w:fldChar w:fldCharType="separate"/>
            </w:r>
            <w:r w:rsidR="00AC3250">
              <w:rPr>
                <w:rFonts w:cs="Traditional Arabic" w:hint="cs"/>
                <w:sz w:val="36"/>
                <w:szCs w:val="36"/>
                <w:rtl/>
              </w:rPr>
              <w:t xml:space="preserve">أن علياً </w:t>
            </w:r>
            <w:r w:rsidR="00AC3250">
              <w:rPr>
                <w:rFonts w:cs="Traditional Arabic" w:hint="cs"/>
                <w:sz w:val="36"/>
                <w:szCs w:val="36"/>
              </w:rPr>
              <w:sym w:font="AGA Arabesque" w:char="F074"/>
            </w:r>
            <w:r w:rsidR="00AC3250">
              <w:rPr>
                <w:rFonts w:cs="Traditional Arabic" w:hint="cs"/>
                <w:sz w:val="36"/>
                <w:szCs w:val="36"/>
                <w:rtl/>
              </w:rPr>
              <w:t xml:space="preserve"> آجر نفسه من يهودي </w:t>
            </w:r>
            <w:r>
              <w:fldChar w:fldCharType="end"/>
            </w:r>
          </w:p>
        </w:tc>
        <w:tc>
          <w:tcPr>
            <w:tcW w:w="1526" w:type="dxa"/>
          </w:tcPr>
          <w:p w:rsidR="009B3604" w:rsidRPr="0087366E" w:rsidRDefault="00CD4B29" w:rsidP="00AF6774">
            <w:pPr>
              <w:pStyle w:val="ac"/>
              <w:spacing w:after="0" w:line="240" w:lineRule="auto"/>
              <w:ind w:left="0"/>
              <w:jc w:val="center"/>
              <w:rPr>
                <w:rFonts w:ascii="Traditional Arabic" w:hAnsi="Traditional Arabic" w:cs="Traditional Arabic"/>
                <w:sz w:val="36"/>
                <w:szCs w:val="36"/>
                <w:rtl/>
              </w:rPr>
            </w:pPr>
            <w:r w:rsidRPr="0087366E">
              <w:rPr>
                <w:rFonts w:ascii="Traditional Arabic" w:hAnsi="Traditional Arabic" w:cs="Traditional Arabic"/>
                <w:sz w:val="36"/>
                <w:szCs w:val="36"/>
                <w:rtl/>
              </w:rPr>
              <w:fldChar w:fldCharType="begin"/>
            </w:r>
            <w:r w:rsidR="009B3604" w:rsidRPr="0087366E">
              <w:rPr>
                <w:rFonts w:ascii="Traditional Arabic" w:hAnsi="Traditional Arabic" w:cs="Traditional Arabic"/>
                <w:sz w:val="36"/>
                <w:szCs w:val="36"/>
                <w:rtl/>
              </w:rPr>
              <w:instrText xml:space="preserve"> </w:instrText>
            </w:r>
            <w:r w:rsidR="009B3604" w:rsidRPr="0087366E">
              <w:rPr>
                <w:rFonts w:ascii="Traditional Arabic" w:hAnsi="Traditional Arabic" w:cs="Traditional Arabic" w:hint="cs"/>
                <w:sz w:val="36"/>
                <w:szCs w:val="36"/>
              </w:rPr>
              <w:instrText>PAGEREF</w:instrText>
            </w:r>
            <w:r w:rsidR="009B3604" w:rsidRPr="0087366E">
              <w:rPr>
                <w:rFonts w:ascii="Traditional Arabic" w:hAnsi="Traditional Arabic" w:cs="Traditional Arabic" w:hint="cs"/>
                <w:sz w:val="36"/>
                <w:szCs w:val="36"/>
                <w:rtl/>
              </w:rPr>
              <w:instrText xml:space="preserve"> ح43 \</w:instrText>
            </w:r>
            <w:r w:rsidR="009B3604" w:rsidRPr="0087366E">
              <w:rPr>
                <w:rFonts w:ascii="Traditional Arabic" w:hAnsi="Traditional Arabic" w:cs="Traditional Arabic" w:hint="cs"/>
                <w:sz w:val="36"/>
                <w:szCs w:val="36"/>
              </w:rPr>
              <w:instrText>h</w:instrText>
            </w:r>
            <w:r w:rsidR="009B3604" w:rsidRPr="0087366E">
              <w:rPr>
                <w:rFonts w:ascii="Traditional Arabic" w:hAnsi="Traditional Arabic" w:cs="Traditional Arabic"/>
                <w:sz w:val="36"/>
                <w:szCs w:val="36"/>
                <w:rtl/>
              </w:rPr>
              <w:instrText xml:space="preserve"> </w:instrText>
            </w:r>
            <w:r w:rsidRPr="0087366E">
              <w:rPr>
                <w:rFonts w:ascii="Traditional Arabic" w:hAnsi="Traditional Arabic" w:cs="Traditional Arabic"/>
                <w:sz w:val="36"/>
                <w:szCs w:val="36"/>
                <w:rtl/>
              </w:rPr>
            </w:r>
            <w:r w:rsidRPr="0087366E">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222</w:t>
            </w:r>
            <w:r w:rsidRPr="0087366E">
              <w:rPr>
                <w:rFonts w:ascii="Traditional Arabic" w:hAnsi="Traditional Arabic" w:cs="Traditional Arabic"/>
                <w:sz w:val="36"/>
                <w:szCs w:val="36"/>
                <w:rtl/>
              </w:rPr>
              <w:fldChar w:fldCharType="end"/>
            </w:r>
          </w:p>
        </w:tc>
      </w:tr>
      <w:tr w:rsidR="009B3604" w:rsidRPr="0087366E" w:rsidTr="00A944D0">
        <w:tc>
          <w:tcPr>
            <w:tcW w:w="7193" w:type="dxa"/>
          </w:tcPr>
          <w:p w:rsidR="009B3604"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ح92</w:instrText>
            </w:r>
            <w:r>
              <w:instrText xml:space="preserve"> \h  \* MERGEFORMAT </w:instrText>
            </w:r>
            <w:r>
              <w:fldChar w:fldCharType="separate"/>
            </w:r>
            <w:r w:rsidR="00AC3250">
              <w:rPr>
                <w:rFonts w:cs="Traditional Arabic" w:hint="cs"/>
                <w:sz w:val="36"/>
                <w:szCs w:val="36"/>
                <w:rtl/>
              </w:rPr>
              <w:t xml:space="preserve">إن من أطيب ما أكل الرجل من كسبه </w:t>
            </w:r>
            <w:r>
              <w:fldChar w:fldCharType="end"/>
            </w:r>
          </w:p>
        </w:tc>
        <w:tc>
          <w:tcPr>
            <w:tcW w:w="1526" w:type="dxa"/>
          </w:tcPr>
          <w:p w:rsidR="009B3604" w:rsidRPr="0087366E" w:rsidRDefault="00CD4B29" w:rsidP="00AF6774">
            <w:pPr>
              <w:pStyle w:val="ac"/>
              <w:spacing w:after="0" w:line="240" w:lineRule="auto"/>
              <w:ind w:left="0"/>
              <w:jc w:val="center"/>
              <w:rPr>
                <w:rFonts w:ascii="Traditional Arabic" w:hAnsi="Traditional Arabic" w:cs="Traditional Arabic"/>
                <w:sz w:val="36"/>
                <w:szCs w:val="36"/>
                <w:rtl/>
              </w:rPr>
            </w:pPr>
            <w:r w:rsidRPr="0087366E">
              <w:rPr>
                <w:rFonts w:ascii="Traditional Arabic" w:hAnsi="Traditional Arabic" w:cs="Traditional Arabic"/>
                <w:sz w:val="36"/>
                <w:szCs w:val="36"/>
                <w:rtl/>
              </w:rPr>
              <w:fldChar w:fldCharType="begin"/>
            </w:r>
            <w:r w:rsidR="009B3604" w:rsidRPr="0087366E">
              <w:rPr>
                <w:rFonts w:ascii="Traditional Arabic" w:hAnsi="Traditional Arabic" w:cs="Traditional Arabic"/>
                <w:sz w:val="36"/>
                <w:szCs w:val="36"/>
                <w:rtl/>
              </w:rPr>
              <w:instrText xml:space="preserve"> </w:instrText>
            </w:r>
            <w:r w:rsidR="009B3604" w:rsidRPr="0087366E">
              <w:rPr>
                <w:rFonts w:ascii="Traditional Arabic" w:hAnsi="Traditional Arabic" w:cs="Traditional Arabic"/>
                <w:sz w:val="36"/>
                <w:szCs w:val="36"/>
              </w:rPr>
              <w:instrText>PAGEREF</w:instrText>
            </w:r>
            <w:r w:rsidR="009B3604" w:rsidRPr="0087366E">
              <w:rPr>
                <w:rFonts w:ascii="Traditional Arabic" w:hAnsi="Traditional Arabic" w:cs="Traditional Arabic"/>
                <w:sz w:val="36"/>
                <w:szCs w:val="36"/>
                <w:rtl/>
              </w:rPr>
              <w:instrText xml:space="preserve"> ح92 \</w:instrText>
            </w:r>
            <w:r w:rsidR="009B3604" w:rsidRPr="0087366E">
              <w:rPr>
                <w:rFonts w:ascii="Traditional Arabic" w:hAnsi="Traditional Arabic" w:cs="Traditional Arabic"/>
                <w:sz w:val="36"/>
                <w:szCs w:val="36"/>
              </w:rPr>
              <w:instrText>h</w:instrText>
            </w:r>
            <w:r w:rsidR="009B3604" w:rsidRPr="0087366E">
              <w:rPr>
                <w:rFonts w:ascii="Traditional Arabic" w:hAnsi="Traditional Arabic" w:cs="Traditional Arabic"/>
                <w:sz w:val="36"/>
                <w:szCs w:val="36"/>
                <w:rtl/>
              </w:rPr>
              <w:instrText xml:space="preserve"> </w:instrText>
            </w:r>
            <w:r w:rsidRPr="0087366E">
              <w:rPr>
                <w:rFonts w:ascii="Traditional Arabic" w:hAnsi="Traditional Arabic" w:cs="Traditional Arabic"/>
                <w:sz w:val="36"/>
                <w:szCs w:val="36"/>
                <w:rtl/>
              </w:rPr>
            </w:r>
            <w:r w:rsidRPr="0087366E">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582</w:t>
            </w:r>
            <w:r w:rsidRPr="0087366E">
              <w:rPr>
                <w:rFonts w:ascii="Traditional Arabic" w:hAnsi="Traditional Arabic" w:cs="Traditional Arabic"/>
                <w:sz w:val="36"/>
                <w:szCs w:val="36"/>
                <w:rtl/>
              </w:rPr>
              <w:fldChar w:fldCharType="end"/>
            </w:r>
          </w:p>
        </w:tc>
      </w:tr>
      <w:tr w:rsidR="009B3604" w:rsidRPr="0087366E" w:rsidTr="00A944D0">
        <w:tc>
          <w:tcPr>
            <w:tcW w:w="7193" w:type="dxa"/>
          </w:tcPr>
          <w:p w:rsidR="009B3604"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ح52</w:instrText>
            </w:r>
            <w:r>
              <w:instrText xml:space="preserve"> \h  \* MERGEFORMAT </w:instrText>
            </w:r>
            <w:r>
              <w:fldChar w:fldCharType="separate"/>
            </w:r>
            <w:r w:rsidR="00AC3250">
              <w:rPr>
                <w:rFonts w:cs="Traditional Arabic" w:hint="cs"/>
                <w:sz w:val="36"/>
                <w:szCs w:val="36"/>
                <w:rtl/>
              </w:rPr>
              <w:t>إن هذا البلد حّرمة الله</w:t>
            </w:r>
            <w:r>
              <w:fldChar w:fldCharType="end"/>
            </w:r>
          </w:p>
        </w:tc>
        <w:tc>
          <w:tcPr>
            <w:tcW w:w="1526" w:type="dxa"/>
          </w:tcPr>
          <w:p w:rsidR="009B3604" w:rsidRPr="0087366E" w:rsidRDefault="00CD4B29" w:rsidP="00AF6774">
            <w:pPr>
              <w:pStyle w:val="ac"/>
              <w:spacing w:after="0" w:line="240" w:lineRule="auto"/>
              <w:ind w:left="0"/>
              <w:jc w:val="center"/>
              <w:rPr>
                <w:rFonts w:ascii="Traditional Arabic" w:hAnsi="Traditional Arabic" w:cs="Traditional Arabic"/>
                <w:sz w:val="36"/>
                <w:szCs w:val="36"/>
                <w:rtl/>
              </w:rPr>
            </w:pPr>
            <w:r w:rsidRPr="0087366E">
              <w:rPr>
                <w:rFonts w:ascii="Traditional Arabic" w:hAnsi="Traditional Arabic" w:cs="Traditional Arabic"/>
                <w:sz w:val="36"/>
                <w:szCs w:val="36"/>
                <w:rtl/>
              </w:rPr>
              <w:fldChar w:fldCharType="begin"/>
            </w:r>
            <w:r w:rsidR="009B3604" w:rsidRPr="0087366E">
              <w:rPr>
                <w:rFonts w:ascii="Traditional Arabic" w:hAnsi="Traditional Arabic" w:cs="Traditional Arabic"/>
                <w:sz w:val="36"/>
                <w:szCs w:val="36"/>
                <w:rtl/>
              </w:rPr>
              <w:instrText xml:space="preserve"> </w:instrText>
            </w:r>
            <w:r w:rsidR="009B3604" w:rsidRPr="0087366E">
              <w:rPr>
                <w:rFonts w:ascii="Traditional Arabic" w:hAnsi="Traditional Arabic" w:cs="Traditional Arabic"/>
                <w:sz w:val="36"/>
                <w:szCs w:val="36"/>
              </w:rPr>
              <w:instrText>PAGEREF</w:instrText>
            </w:r>
            <w:r w:rsidR="009B3604" w:rsidRPr="0087366E">
              <w:rPr>
                <w:rFonts w:ascii="Traditional Arabic" w:hAnsi="Traditional Arabic" w:cs="Traditional Arabic"/>
                <w:sz w:val="36"/>
                <w:szCs w:val="36"/>
                <w:rtl/>
              </w:rPr>
              <w:instrText xml:space="preserve"> ح52 \</w:instrText>
            </w:r>
            <w:r w:rsidR="009B3604" w:rsidRPr="0087366E">
              <w:rPr>
                <w:rFonts w:ascii="Traditional Arabic" w:hAnsi="Traditional Arabic" w:cs="Traditional Arabic"/>
                <w:sz w:val="36"/>
                <w:szCs w:val="36"/>
              </w:rPr>
              <w:instrText>h</w:instrText>
            </w:r>
            <w:r w:rsidR="009B3604" w:rsidRPr="0087366E">
              <w:rPr>
                <w:rFonts w:ascii="Traditional Arabic" w:hAnsi="Traditional Arabic" w:cs="Traditional Arabic"/>
                <w:sz w:val="36"/>
                <w:szCs w:val="36"/>
                <w:rtl/>
              </w:rPr>
              <w:instrText xml:space="preserve"> </w:instrText>
            </w:r>
            <w:r w:rsidRPr="0087366E">
              <w:rPr>
                <w:rFonts w:ascii="Traditional Arabic" w:hAnsi="Traditional Arabic" w:cs="Traditional Arabic"/>
                <w:sz w:val="36"/>
                <w:szCs w:val="36"/>
                <w:rtl/>
              </w:rPr>
            </w:r>
            <w:r w:rsidRPr="0087366E">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256</w:t>
            </w:r>
            <w:r w:rsidRPr="0087366E">
              <w:rPr>
                <w:rFonts w:ascii="Traditional Arabic" w:hAnsi="Traditional Arabic" w:cs="Traditional Arabic"/>
                <w:sz w:val="36"/>
                <w:szCs w:val="36"/>
                <w:rtl/>
              </w:rPr>
              <w:fldChar w:fldCharType="end"/>
            </w:r>
          </w:p>
        </w:tc>
      </w:tr>
      <w:tr w:rsidR="009B3604" w:rsidRPr="0087366E" w:rsidTr="00A944D0">
        <w:tc>
          <w:tcPr>
            <w:tcW w:w="7193" w:type="dxa"/>
          </w:tcPr>
          <w:p w:rsidR="009B3604"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ح94</w:instrText>
            </w:r>
            <w:r>
              <w:instrText xml:space="preserve"> \h  \* MERGEFORMAT </w:instrText>
            </w:r>
            <w:r>
              <w:fldChar w:fldCharType="separate"/>
            </w:r>
            <w:r w:rsidR="00AC3250">
              <w:rPr>
                <w:rFonts w:cs="Traditional Arabic" w:hint="cs"/>
                <w:sz w:val="36"/>
                <w:szCs w:val="36"/>
                <w:rtl/>
              </w:rPr>
              <w:t xml:space="preserve">أنت أحق به ما لم تنكحي </w:t>
            </w:r>
            <w:r>
              <w:fldChar w:fldCharType="end"/>
            </w:r>
          </w:p>
        </w:tc>
        <w:tc>
          <w:tcPr>
            <w:tcW w:w="1526" w:type="dxa"/>
          </w:tcPr>
          <w:p w:rsidR="009B3604" w:rsidRPr="0087366E" w:rsidRDefault="00CD4B29" w:rsidP="00AF6774">
            <w:pPr>
              <w:pStyle w:val="ac"/>
              <w:spacing w:after="0" w:line="240" w:lineRule="auto"/>
              <w:ind w:left="0"/>
              <w:jc w:val="center"/>
              <w:rPr>
                <w:rFonts w:ascii="Traditional Arabic" w:hAnsi="Traditional Arabic" w:cs="Traditional Arabic"/>
                <w:sz w:val="36"/>
                <w:szCs w:val="36"/>
                <w:rtl/>
              </w:rPr>
            </w:pPr>
            <w:r w:rsidRPr="0087366E">
              <w:rPr>
                <w:rFonts w:ascii="Traditional Arabic" w:hAnsi="Traditional Arabic" w:cs="Traditional Arabic"/>
                <w:sz w:val="36"/>
                <w:szCs w:val="36"/>
                <w:rtl/>
              </w:rPr>
              <w:fldChar w:fldCharType="begin"/>
            </w:r>
            <w:r w:rsidR="009B3604" w:rsidRPr="0087366E">
              <w:rPr>
                <w:rFonts w:ascii="Traditional Arabic" w:hAnsi="Traditional Arabic" w:cs="Traditional Arabic"/>
                <w:sz w:val="36"/>
                <w:szCs w:val="36"/>
                <w:rtl/>
              </w:rPr>
              <w:instrText xml:space="preserve"> </w:instrText>
            </w:r>
            <w:r w:rsidR="009B3604" w:rsidRPr="0087366E">
              <w:rPr>
                <w:rFonts w:ascii="Traditional Arabic" w:hAnsi="Traditional Arabic" w:cs="Traditional Arabic"/>
                <w:sz w:val="36"/>
                <w:szCs w:val="36"/>
              </w:rPr>
              <w:instrText>PAGEREF</w:instrText>
            </w:r>
            <w:r w:rsidR="009B3604" w:rsidRPr="0087366E">
              <w:rPr>
                <w:rFonts w:ascii="Traditional Arabic" w:hAnsi="Traditional Arabic" w:cs="Traditional Arabic"/>
                <w:sz w:val="36"/>
                <w:szCs w:val="36"/>
                <w:rtl/>
              </w:rPr>
              <w:instrText xml:space="preserve"> ح94 \</w:instrText>
            </w:r>
            <w:r w:rsidR="009B3604" w:rsidRPr="0087366E">
              <w:rPr>
                <w:rFonts w:ascii="Traditional Arabic" w:hAnsi="Traditional Arabic" w:cs="Traditional Arabic"/>
                <w:sz w:val="36"/>
                <w:szCs w:val="36"/>
              </w:rPr>
              <w:instrText>h</w:instrText>
            </w:r>
            <w:r w:rsidR="009B3604" w:rsidRPr="0087366E">
              <w:rPr>
                <w:rFonts w:ascii="Traditional Arabic" w:hAnsi="Traditional Arabic" w:cs="Traditional Arabic"/>
                <w:sz w:val="36"/>
                <w:szCs w:val="36"/>
                <w:rtl/>
              </w:rPr>
              <w:instrText xml:space="preserve"> </w:instrText>
            </w:r>
            <w:r w:rsidRPr="0087366E">
              <w:rPr>
                <w:rFonts w:ascii="Traditional Arabic" w:hAnsi="Traditional Arabic" w:cs="Traditional Arabic"/>
                <w:sz w:val="36"/>
                <w:szCs w:val="36"/>
                <w:rtl/>
              </w:rPr>
            </w:r>
            <w:r w:rsidRPr="0087366E">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606</w:t>
            </w:r>
            <w:r w:rsidRPr="0087366E">
              <w:rPr>
                <w:rFonts w:ascii="Traditional Arabic" w:hAnsi="Traditional Arabic" w:cs="Traditional Arabic"/>
                <w:sz w:val="36"/>
                <w:szCs w:val="36"/>
                <w:rtl/>
              </w:rPr>
              <w:fldChar w:fldCharType="end"/>
            </w:r>
          </w:p>
        </w:tc>
      </w:tr>
      <w:tr w:rsidR="009B3604" w:rsidRPr="0087366E" w:rsidTr="00A944D0">
        <w:tc>
          <w:tcPr>
            <w:tcW w:w="7193" w:type="dxa"/>
          </w:tcPr>
          <w:p w:rsidR="009B3604"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ح91</w:instrText>
            </w:r>
            <w:r>
              <w:instrText xml:space="preserve"> \h  \* MERGEFORMAT </w:instrText>
            </w:r>
            <w:r>
              <w:fldChar w:fldCharType="separate"/>
            </w:r>
            <w:r w:rsidR="00AC3250">
              <w:rPr>
                <w:rFonts w:cs="Traditional Arabic" w:hint="cs"/>
                <w:sz w:val="36"/>
                <w:szCs w:val="36"/>
                <w:rtl/>
              </w:rPr>
              <w:t xml:space="preserve">أنت ومالك لأبيك </w:t>
            </w:r>
            <w:r>
              <w:fldChar w:fldCharType="end"/>
            </w:r>
          </w:p>
        </w:tc>
        <w:tc>
          <w:tcPr>
            <w:tcW w:w="1526" w:type="dxa"/>
          </w:tcPr>
          <w:p w:rsidR="009B3604" w:rsidRPr="0087366E" w:rsidRDefault="00CD4B29" w:rsidP="00AF6774">
            <w:pPr>
              <w:pStyle w:val="ac"/>
              <w:spacing w:after="0" w:line="240" w:lineRule="auto"/>
              <w:ind w:left="0"/>
              <w:jc w:val="center"/>
              <w:rPr>
                <w:rFonts w:ascii="Traditional Arabic" w:hAnsi="Traditional Arabic" w:cs="Traditional Arabic"/>
                <w:sz w:val="36"/>
                <w:szCs w:val="36"/>
                <w:rtl/>
              </w:rPr>
            </w:pPr>
            <w:r w:rsidRPr="0087366E">
              <w:rPr>
                <w:rFonts w:ascii="Traditional Arabic" w:hAnsi="Traditional Arabic" w:cs="Traditional Arabic"/>
                <w:sz w:val="36"/>
                <w:szCs w:val="36"/>
                <w:rtl/>
              </w:rPr>
              <w:fldChar w:fldCharType="begin"/>
            </w:r>
            <w:r w:rsidR="009B3604" w:rsidRPr="0087366E">
              <w:rPr>
                <w:rFonts w:ascii="Traditional Arabic" w:hAnsi="Traditional Arabic" w:cs="Traditional Arabic"/>
                <w:sz w:val="36"/>
                <w:szCs w:val="36"/>
                <w:rtl/>
              </w:rPr>
              <w:instrText xml:space="preserve"> </w:instrText>
            </w:r>
            <w:r w:rsidR="009B3604" w:rsidRPr="0087366E">
              <w:rPr>
                <w:rFonts w:ascii="Traditional Arabic" w:hAnsi="Traditional Arabic" w:cs="Traditional Arabic"/>
                <w:sz w:val="36"/>
                <w:szCs w:val="36"/>
              </w:rPr>
              <w:instrText>PAGEREF</w:instrText>
            </w:r>
            <w:r w:rsidR="009B3604" w:rsidRPr="0087366E">
              <w:rPr>
                <w:rFonts w:ascii="Traditional Arabic" w:hAnsi="Traditional Arabic" w:cs="Traditional Arabic"/>
                <w:sz w:val="36"/>
                <w:szCs w:val="36"/>
                <w:rtl/>
              </w:rPr>
              <w:instrText xml:space="preserve"> ح91 \</w:instrText>
            </w:r>
            <w:r w:rsidR="009B3604" w:rsidRPr="0087366E">
              <w:rPr>
                <w:rFonts w:ascii="Traditional Arabic" w:hAnsi="Traditional Arabic" w:cs="Traditional Arabic"/>
                <w:sz w:val="36"/>
                <w:szCs w:val="36"/>
              </w:rPr>
              <w:instrText>h</w:instrText>
            </w:r>
            <w:r w:rsidR="009B3604" w:rsidRPr="0087366E">
              <w:rPr>
                <w:rFonts w:ascii="Traditional Arabic" w:hAnsi="Traditional Arabic" w:cs="Traditional Arabic"/>
                <w:sz w:val="36"/>
                <w:szCs w:val="36"/>
                <w:rtl/>
              </w:rPr>
              <w:instrText xml:space="preserve"> </w:instrText>
            </w:r>
            <w:r w:rsidRPr="0087366E">
              <w:rPr>
                <w:rFonts w:ascii="Traditional Arabic" w:hAnsi="Traditional Arabic" w:cs="Traditional Arabic"/>
                <w:sz w:val="36"/>
                <w:szCs w:val="36"/>
                <w:rtl/>
              </w:rPr>
            </w:r>
            <w:r w:rsidRPr="0087366E">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582</w:t>
            </w:r>
            <w:r w:rsidRPr="0087366E">
              <w:rPr>
                <w:rFonts w:ascii="Traditional Arabic" w:hAnsi="Traditional Arabic" w:cs="Traditional Arabic"/>
                <w:sz w:val="36"/>
                <w:szCs w:val="36"/>
                <w:rtl/>
              </w:rPr>
              <w:fldChar w:fldCharType="end"/>
            </w:r>
          </w:p>
        </w:tc>
      </w:tr>
      <w:tr w:rsidR="009B3604" w:rsidRPr="0087366E" w:rsidTr="00A944D0">
        <w:tc>
          <w:tcPr>
            <w:tcW w:w="7193" w:type="dxa"/>
          </w:tcPr>
          <w:p w:rsidR="009B3604"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ح65</w:instrText>
            </w:r>
            <w:r>
              <w:instrText xml:space="preserve"> \h  \* MERGEFORMAT </w:instrText>
            </w:r>
            <w:r>
              <w:fldChar w:fldCharType="separate"/>
            </w:r>
            <w:r w:rsidR="00AC3250">
              <w:rPr>
                <w:rFonts w:cs="Traditional Arabic" w:hint="cs"/>
                <w:sz w:val="36"/>
                <w:szCs w:val="36"/>
                <w:rtl/>
              </w:rPr>
              <w:t xml:space="preserve">إنك إن تدع ورثتك أغنياء </w:t>
            </w:r>
            <w:r>
              <w:fldChar w:fldCharType="end"/>
            </w:r>
          </w:p>
        </w:tc>
        <w:tc>
          <w:tcPr>
            <w:tcW w:w="1526" w:type="dxa"/>
          </w:tcPr>
          <w:p w:rsidR="009B3604" w:rsidRPr="0087366E" w:rsidRDefault="00CD4B29" w:rsidP="00AF6774">
            <w:pPr>
              <w:pStyle w:val="ac"/>
              <w:spacing w:after="0" w:line="240" w:lineRule="auto"/>
              <w:ind w:left="0"/>
              <w:jc w:val="center"/>
              <w:rPr>
                <w:rFonts w:ascii="Traditional Arabic" w:hAnsi="Traditional Arabic" w:cs="Traditional Arabic"/>
                <w:sz w:val="36"/>
                <w:szCs w:val="36"/>
                <w:rtl/>
              </w:rPr>
            </w:pPr>
            <w:r w:rsidRPr="0087366E">
              <w:rPr>
                <w:rFonts w:ascii="Traditional Arabic" w:hAnsi="Traditional Arabic" w:cs="Traditional Arabic"/>
                <w:sz w:val="36"/>
                <w:szCs w:val="36"/>
                <w:rtl/>
              </w:rPr>
              <w:fldChar w:fldCharType="begin"/>
            </w:r>
            <w:r w:rsidR="009B3604" w:rsidRPr="0087366E">
              <w:rPr>
                <w:rFonts w:ascii="Traditional Arabic" w:hAnsi="Traditional Arabic" w:cs="Traditional Arabic"/>
                <w:sz w:val="36"/>
                <w:szCs w:val="36"/>
                <w:rtl/>
              </w:rPr>
              <w:instrText xml:space="preserve"> </w:instrText>
            </w:r>
            <w:r w:rsidR="009B3604" w:rsidRPr="0087366E">
              <w:rPr>
                <w:rFonts w:ascii="Traditional Arabic" w:hAnsi="Traditional Arabic" w:cs="Traditional Arabic"/>
                <w:sz w:val="36"/>
                <w:szCs w:val="36"/>
              </w:rPr>
              <w:instrText>PAGEREF</w:instrText>
            </w:r>
            <w:r w:rsidR="009B3604" w:rsidRPr="0087366E">
              <w:rPr>
                <w:rFonts w:ascii="Traditional Arabic" w:hAnsi="Traditional Arabic" w:cs="Traditional Arabic"/>
                <w:sz w:val="36"/>
                <w:szCs w:val="36"/>
                <w:rtl/>
              </w:rPr>
              <w:instrText xml:space="preserve"> ح65 \</w:instrText>
            </w:r>
            <w:r w:rsidR="009B3604" w:rsidRPr="0087366E">
              <w:rPr>
                <w:rFonts w:ascii="Traditional Arabic" w:hAnsi="Traditional Arabic" w:cs="Traditional Arabic"/>
                <w:sz w:val="36"/>
                <w:szCs w:val="36"/>
              </w:rPr>
              <w:instrText>h</w:instrText>
            </w:r>
            <w:r w:rsidR="009B3604" w:rsidRPr="0087366E">
              <w:rPr>
                <w:rFonts w:ascii="Traditional Arabic" w:hAnsi="Traditional Arabic" w:cs="Traditional Arabic"/>
                <w:sz w:val="36"/>
                <w:szCs w:val="36"/>
                <w:rtl/>
              </w:rPr>
              <w:instrText xml:space="preserve"> </w:instrText>
            </w:r>
            <w:r w:rsidRPr="0087366E">
              <w:rPr>
                <w:rFonts w:ascii="Traditional Arabic" w:hAnsi="Traditional Arabic" w:cs="Traditional Arabic"/>
                <w:sz w:val="36"/>
                <w:szCs w:val="36"/>
                <w:rtl/>
              </w:rPr>
            </w:r>
            <w:r w:rsidRPr="0087366E">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328</w:t>
            </w:r>
            <w:r w:rsidRPr="0087366E">
              <w:rPr>
                <w:rFonts w:ascii="Traditional Arabic" w:hAnsi="Traditional Arabic" w:cs="Traditional Arabic"/>
                <w:sz w:val="36"/>
                <w:szCs w:val="36"/>
                <w:rtl/>
              </w:rPr>
              <w:fldChar w:fldCharType="end"/>
            </w:r>
          </w:p>
        </w:tc>
      </w:tr>
      <w:tr w:rsidR="009B3604" w:rsidRPr="0087366E" w:rsidTr="00A944D0">
        <w:tc>
          <w:tcPr>
            <w:tcW w:w="7193" w:type="dxa"/>
          </w:tcPr>
          <w:p w:rsidR="009B3604"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ح61</w:instrText>
            </w:r>
            <w:r>
              <w:instrText xml:space="preserve"> \h  \* MERGEFORMAT </w:instrText>
            </w:r>
            <w:r>
              <w:fldChar w:fldCharType="separate"/>
            </w:r>
            <w:r w:rsidR="00AC3250">
              <w:rPr>
                <w:rFonts w:cs="Traditional Arabic" w:hint="cs"/>
                <w:sz w:val="36"/>
                <w:szCs w:val="36"/>
                <w:rtl/>
              </w:rPr>
              <w:t>أنه صلى جالساً , فصلوا بصلاته قياماً فأشار إليهم أن اجلسوا فجلسوا</w:t>
            </w:r>
            <w:r>
              <w:fldChar w:fldCharType="end"/>
            </w:r>
          </w:p>
        </w:tc>
        <w:tc>
          <w:tcPr>
            <w:tcW w:w="1526" w:type="dxa"/>
          </w:tcPr>
          <w:p w:rsidR="009B3604" w:rsidRPr="0087366E" w:rsidRDefault="00CD4B29" w:rsidP="00AF6774">
            <w:pPr>
              <w:pStyle w:val="ac"/>
              <w:spacing w:after="0" w:line="240" w:lineRule="auto"/>
              <w:ind w:left="0"/>
              <w:jc w:val="center"/>
              <w:rPr>
                <w:rFonts w:ascii="Traditional Arabic" w:hAnsi="Traditional Arabic" w:cs="Traditional Arabic"/>
                <w:sz w:val="36"/>
                <w:szCs w:val="36"/>
                <w:rtl/>
              </w:rPr>
            </w:pPr>
            <w:r w:rsidRPr="0087366E">
              <w:rPr>
                <w:rFonts w:ascii="Traditional Arabic" w:hAnsi="Traditional Arabic" w:cs="Traditional Arabic"/>
                <w:sz w:val="36"/>
                <w:szCs w:val="36"/>
                <w:rtl/>
              </w:rPr>
              <w:fldChar w:fldCharType="begin"/>
            </w:r>
            <w:r w:rsidR="009B3604" w:rsidRPr="0087366E">
              <w:rPr>
                <w:rFonts w:ascii="Traditional Arabic" w:hAnsi="Traditional Arabic" w:cs="Traditional Arabic"/>
                <w:sz w:val="36"/>
                <w:szCs w:val="36"/>
                <w:rtl/>
              </w:rPr>
              <w:instrText xml:space="preserve"> </w:instrText>
            </w:r>
            <w:r w:rsidR="009B3604" w:rsidRPr="0087366E">
              <w:rPr>
                <w:rFonts w:ascii="Traditional Arabic" w:hAnsi="Traditional Arabic" w:cs="Traditional Arabic"/>
                <w:sz w:val="36"/>
                <w:szCs w:val="36"/>
              </w:rPr>
              <w:instrText>PAGEREF</w:instrText>
            </w:r>
            <w:r w:rsidR="009B3604" w:rsidRPr="0087366E">
              <w:rPr>
                <w:rFonts w:ascii="Traditional Arabic" w:hAnsi="Traditional Arabic" w:cs="Traditional Arabic"/>
                <w:sz w:val="36"/>
                <w:szCs w:val="36"/>
                <w:rtl/>
              </w:rPr>
              <w:instrText xml:space="preserve"> ح61 \</w:instrText>
            </w:r>
            <w:r w:rsidR="009B3604" w:rsidRPr="0087366E">
              <w:rPr>
                <w:rFonts w:ascii="Traditional Arabic" w:hAnsi="Traditional Arabic" w:cs="Traditional Arabic"/>
                <w:sz w:val="36"/>
                <w:szCs w:val="36"/>
              </w:rPr>
              <w:instrText>h</w:instrText>
            </w:r>
            <w:r w:rsidR="009B3604" w:rsidRPr="0087366E">
              <w:rPr>
                <w:rFonts w:ascii="Traditional Arabic" w:hAnsi="Traditional Arabic" w:cs="Traditional Arabic"/>
                <w:sz w:val="36"/>
                <w:szCs w:val="36"/>
                <w:rtl/>
              </w:rPr>
              <w:instrText xml:space="preserve"> </w:instrText>
            </w:r>
            <w:r w:rsidRPr="0087366E">
              <w:rPr>
                <w:rFonts w:ascii="Traditional Arabic" w:hAnsi="Traditional Arabic" w:cs="Traditional Arabic"/>
                <w:sz w:val="36"/>
                <w:szCs w:val="36"/>
                <w:rtl/>
              </w:rPr>
            </w:r>
            <w:r w:rsidRPr="0087366E">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301</w:t>
            </w:r>
            <w:r w:rsidRPr="0087366E">
              <w:rPr>
                <w:rFonts w:ascii="Traditional Arabic" w:hAnsi="Traditional Arabic" w:cs="Traditional Arabic"/>
                <w:sz w:val="36"/>
                <w:szCs w:val="36"/>
                <w:rtl/>
              </w:rPr>
              <w:fldChar w:fldCharType="end"/>
            </w:r>
          </w:p>
        </w:tc>
      </w:tr>
      <w:tr w:rsidR="009B3604" w:rsidRPr="0087366E" w:rsidTr="00A944D0">
        <w:tc>
          <w:tcPr>
            <w:tcW w:w="7193" w:type="dxa"/>
          </w:tcPr>
          <w:p w:rsidR="009B3604"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ح81</w:instrText>
            </w:r>
            <w:r>
              <w:instrText xml:space="preserve"> \h  \* MERGEFORMAT </w:instrText>
            </w:r>
            <w:r>
              <w:fldChar w:fldCharType="separate"/>
            </w:r>
            <w:r w:rsidR="00AC3250">
              <w:rPr>
                <w:rFonts w:cs="Traditional Arabic" w:hint="cs"/>
                <w:sz w:val="36"/>
                <w:szCs w:val="36"/>
                <w:rtl/>
              </w:rPr>
              <w:t xml:space="preserve">أنها أعتقت فخيرت في زوجها </w:t>
            </w:r>
            <w:r>
              <w:fldChar w:fldCharType="end"/>
            </w:r>
          </w:p>
        </w:tc>
        <w:tc>
          <w:tcPr>
            <w:tcW w:w="1526" w:type="dxa"/>
          </w:tcPr>
          <w:p w:rsidR="009B3604" w:rsidRPr="0087366E" w:rsidRDefault="00CD4B29" w:rsidP="00AF6774">
            <w:pPr>
              <w:pStyle w:val="ac"/>
              <w:spacing w:after="0" w:line="240" w:lineRule="auto"/>
              <w:ind w:left="0"/>
              <w:jc w:val="center"/>
              <w:rPr>
                <w:rFonts w:ascii="Traditional Arabic" w:hAnsi="Traditional Arabic" w:cs="Traditional Arabic"/>
                <w:sz w:val="36"/>
                <w:szCs w:val="36"/>
                <w:rtl/>
              </w:rPr>
            </w:pPr>
            <w:r w:rsidRPr="0087366E">
              <w:rPr>
                <w:rFonts w:ascii="Traditional Arabic" w:hAnsi="Traditional Arabic" w:cs="Traditional Arabic"/>
                <w:sz w:val="36"/>
                <w:szCs w:val="36"/>
                <w:rtl/>
              </w:rPr>
              <w:fldChar w:fldCharType="begin"/>
            </w:r>
            <w:r w:rsidR="009B3604" w:rsidRPr="0087366E">
              <w:rPr>
                <w:rFonts w:ascii="Traditional Arabic" w:hAnsi="Traditional Arabic" w:cs="Traditional Arabic"/>
                <w:sz w:val="36"/>
                <w:szCs w:val="36"/>
                <w:rtl/>
              </w:rPr>
              <w:instrText xml:space="preserve"> </w:instrText>
            </w:r>
            <w:r w:rsidR="009B3604" w:rsidRPr="0087366E">
              <w:rPr>
                <w:rFonts w:ascii="Traditional Arabic" w:hAnsi="Traditional Arabic" w:cs="Traditional Arabic"/>
                <w:sz w:val="36"/>
                <w:szCs w:val="36"/>
              </w:rPr>
              <w:instrText>PAGEREF</w:instrText>
            </w:r>
            <w:r w:rsidR="009B3604" w:rsidRPr="0087366E">
              <w:rPr>
                <w:rFonts w:ascii="Traditional Arabic" w:hAnsi="Traditional Arabic" w:cs="Traditional Arabic"/>
                <w:sz w:val="36"/>
                <w:szCs w:val="36"/>
                <w:rtl/>
              </w:rPr>
              <w:instrText xml:space="preserve"> ح81 \</w:instrText>
            </w:r>
            <w:r w:rsidR="009B3604" w:rsidRPr="0087366E">
              <w:rPr>
                <w:rFonts w:ascii="Traditional Arabic" w:hAnsi="Traditional Arabic" w:cs="Traditional Arabic"/>
                <w:sz w:val="36"/>
                <w:szCs w:val="36"/>
              </w:rPr>
              <w:instrText>h</w:instrText>
            </w:r>
            <w:r w:rsidR="009B3604" w:rsidRPr="0087366E">
              <w:rPr>
                <w:rFonts w:ascii="Traditional Arabic" w:hAnsi="Traditional Arabic" w:cs="Traditional Arabic"/>
                <w:sz w:val="36"/>
                <w:szCs w:val="36"/>
                <w:rtl/>
              </w:rPr>
              <w:instrText xml:space="preserve"> </w:instrText>
            </w:r>
            <w:r w:rsidRPr="0087366E">
              <w:rPr>
                <w:rFonts w:ascii="Traditional Arabic" w:hAnsi="Traditional Arabic" w:cs="Traditional Arabic"/>
                <w:sz w:val="36"/>
                <w:szCs w:val="36"/>
                <w:rtl/>
              </w:rPr>
            </w:r>
            <w:r w:rsidRPr="0087366E">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473</w:t>
            </w:r>
            <w:r w:rsidRPr="0087366E">
              <w:rPr>
                <w:rFonts w:ascii="Traditional Arabic" w:hAnsi="Traditional Arabic" w:cs="Traditional Arabic"/>
                <w:sz w:val="36"/>
                <w:szCs w:val="36"/>
                <w:rtl/>
              </w:rPr>
              <w:fldChar w:fldCharType="end"/>
            </w:r>
          </w:p>
        </w:tc>
      </w:tr>
      <w:tr w:rsidR="009B3604" w:rsidRPr="0087366E" w:rsidTr="00A944D0">
        <w:tc>
          <w:tcPr>
            <w:tcW w:w="7193" w:type="dxa"/>
          </w:tcPr>
          <w:p w:rsidR="009B3604"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ح71</w:instrText>
            </w:r>
            <w:r>
              <w:instrText xml:space="preserve"> \h  \* MERGEFORMAT </w:instrText>
            </w:r>
            <w:r>
              <w:fldChar w:fldCharType="separate"/>
            </w:r>
            <w:r w:rsidR="00AC3250">
              <w:rPr>
                <w:rFonts w:cs="Traditional Arabic" w:hint="cs"/>
                <w:sz w:val="36"/>
                <w:szCs w:val="36"/>
                <w:rtl/>
              </w:rPr>
              <w:t xml:space="preserve">إنها أول جدة أطعمها رسول الله </w:t>
            </w:r>
            <w:r w:rsidR="00AC3250">
              <w:rPr>
                <w:rFonts w:cs="Traditional Arabic" w:hint="cs"/>
                <w:sz w:val="36"/>
                <w:szCs w:val="36"/>
              </w:rPr>
              <w:sym w:font="AGA Arabesque" w:char="F065"/>
            </w:r>
            <w:r w:rsidR="00AC3250">
              <w:rPr>
                <w:rFonts w:cs="Traditional Arabic" w:hint="cs"/>
                <w:sz w:val="36"/>
                <w:szCs w:val="36"/>
                <w:rtl/>
              </w:rPr>
              <w:t xml:space="preserve"> سدساً مع ابنها , وابنها حي </w:t>
            </w:r>
            <w:r>
              <w:fldChar w:fldCharType="end"/>
            </w:r>
          </w:p>
        </w:tc>
        <w:tc>
          <w:tcPr>
            <w:tcW w:w="1526" w:type="dxa"/>
          </w:tcPr>
          <w:p w:rsidR="009B3604" w:rsidRPr="0087366E" w:rsidRDefault="00CD4B29" w:rsidP="00AF6774">
            <w:pPr>
              <w:pStyle w:val="ac"/>
              <w:spacing w:after="0" w:line="240" w:lineRule="auto"/>
              <w:ind w:left="0"/>
              <w:jc w:val="center"/>
              <w:rPr>
                <w:rFonts w:ascii="Traditional Arabic" w:hAnsi="Traditional Arabic" w:cs="Traditional Arabic"/>
                <w:sz w:val="36"/>
                <w:szCs w:val="36"/>
                <w:rtl/>
              </w:rPr>
            </w:pPr>
            <w:r w:rsidRPr="0087366E">
              <w:rPr>
                <w:rFonts w:ascii="Traditional Arabic" w:hAnsi="Traditional Arabic" w:cs="Traditional Arabic"/>
                <w:sz w:val="36"/>
                <w:szCs w:val="36"/>
                <w:rtl/>
              </w:rPr>
              <w:fldChar w:fldCharType="begin"/>
            </w:r>
            <w:r w:rsidR="009B3604" w:rsidRPr="0087366E">
              <w:rPr>
                <w:rFonts w:ascii="Traditional Arabic" w:hAnsi="Traditional Arabic" w:cs="Traditional Arabic"/>
                <w:sz w:val="36"/>
                <w:szCs w:val="36"/>
                <w:rtl/>
              </w:rPr>
              <w:instrText xml:space="preserve"> </w:instrText>
            </w:r>
            <w:r w:rsidR="009B3604" w:rsidRPr="0087366E">
              <w:rPr>
                <w:rFonts w:ascii="Traditional Arabic" w:hAnsi="Traditional Arabic" w:cs="Traditional Arabic"/>
                <w:sz w:val="36"/>
                <w:szCs w:val="36"/>
              </w:rPr>
              <w:instrText>PAGEREF</w:instrText>
            </w:r>
            <w:r w:rsidR="009B3604" w:rsidRPr="0087366E">
              <w:rPr>
                <w:rFonts w:ascii="Traditional Arabic" w:hAnsi="Traditional Arabic" w:cs="Traditional Arabic"/>
                <w:sz w:val="36"/>
                <w:szCs w:val="36"/>
                <w:rtl/>
              </w:rPr>
              <w:instrText xml:space="preserve"> ح71 \</w:instrText>
            </w:r>
            <w:r w:rsidR="009B3604" w:rsidRPr="0087366E">
              <w:rPr>
                <w:rFonts w:ascii="Traditional Arabic" w:hAnsi="Traditional Arabic" w:cs="Traditional Arabic"/>
                <w:sz w:val="36"/>
                <w:szCs w:val="36"/>
              </w:rPr>
              <w:instrText>h</w:instrText>
            </w:r>
            <w:r w:rsidR="009B3604" w:rsidRPr="0087366E">
              <w:rPr>
                <w:rFonts w:ascii="Traditional Arabic" w:hAnsi="Traditional Arabic" w:cs="Traditional Arabic"/>
                <w:sz w:val="36"/>
                <w:szCs w:val="36"/>
                <w:rtl/>
              </w:rPr>
              <w:instrText xml:space="preserve"> </w:instrText>
            </w:r>
            <w:r w:rsidRPr="0087366E">
              <w:rPr>
                <w:rFonts w:ascii="Traditional Arabic" w:hAnsi="Traditional Arabic" w:cs="Traditional Arabic"/>
                <w:sz w:val="36"/>
                <w:szCs w:val="36"/>
                <w:rtl/>
              </w:rPr>
            </w:r>
            <w:r w:rsidRPr="0087366E">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372</w:t>
            </w:r>
            <w:r w:rsidRPr="0087366E">
              <w:rPr>
                <w:rFonts w:ascii="Traditional Arabic" w:hAnsi="Traditional Arabic" w:cs="Traditional Arabic"/>
                <w:sz w:val="36"/>
                <w:szCs w:val="36"/>
                <w:rtl/>
              </w:rPr>
              <w:fldChar w:fldCharType="end"/>
            </w:r>
          </w:p>
        </w:tc>
      </w:tr>
      <w:tr w:rsidR="009B3604" w:rsidRPr="0087366E" w:rsidTr="00A944D0">
        <w:tc>
          <w:tcPr>
            <w:tcW w:w="7193" w:type="dxa"/>
          </w:tcPr>
          <w:p w:rsidR="009B3604"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ح13</w:instrText>
            </w:r>
            <w:r>
              <w:instrText xml:space="preserve"> \h  \* MERGEFORMAT </w:instrText>
            </w:r>
            <w:r>
              <w:fldChar w:fldCharType="separate"/>
            </w:r>
            <w:r w:rsidR="00AC3250">
              <w:rPr>
                <w:rFonts w:cs="Traditional Arabic" w:hint="cs"/>
                <w:sz w:val="36"/>
                <w:szCs w:val="36"/>
                <w:rtl/>
              </w:rPr>
              <w:t>إنها ليست بنجس إنها من الطوافين عليكم</w:t>
            </w:r>
            <w:r>
              <w:fldChar w:fldCharType="end"/>
            </w:r>
          </w:p>
        </w:tc>
        <w:tc>
          <w:tcPr>
            <w:tcW w:w="1526" w:type="dxa"/>
          </w:tcPr>
          <w:p w:rsidR="009B3604" w:rsidRPr="0087366E" w:rsidRDefault="00CD4B29" w:rsidP="00AF6774">
            <w:pPr>
              <w:pStyle w:val="ac"/>
              <w:spacing w:after="0" w:line="240" w:lineRule="auto"/>
              <w:ind w:left="0"/>
              <w:jc w:val="center"/>
              <w:rPr>
                <w:rFonts w:ascii="Traditional Arabic" w:hAnsi="Traditional Arabic" w:cs="Traditional Arabic"/>
                <w:sz w:val="36"/>
                <w:szCs w:val="36"/>
                <w:rtl/>
              </w:rPr>
            </w:pPr>
            <w:r w:rsidRPr="0087366E">
              <w:rPr>
                <w:rFonts w:ascii="Traditional Arabic" w:hAnsi="Traditional Arabic" w:cs="Traditional Arabic"/>
                <w:sz w:val="36"/>
                <w:szCs w:val="36"/>
                <w:rtl/>
              </w:rPr>
              <w:fldChar w:fldCharType="begin"/>
            </w:r>
            <w:r w:rsidR="009B3604" w:rsidRPr="0087366E">
              <w:rPr>
                <w:rFonts w:ascii="Traditional Arabic" w:hAnsi="Traditional Arabic" w:cs="Traditional Arabic"/>
                <w:sz w:val="36"/>
                <w:szCs w:val="36"/>
                <w:rtl/>
              </w:rPr>
              <w:instrText xml:space="preserve"> </w:instrText>
            </w:r>
            <w:r w:rsidR="009B3604" w:rsidRPr="0087366E">
              <w:rPr>
                <w:rFonts w:ascii="Traditional Arabic" w:hAnsi="Traditional Arabic" w:cs="Traditional Arabic" w:hint="cs"/>
                <w:sz w:val="36"/>
                <w:szCs w:val="36"/>
              </w:rPr>
              <w:instrText>PAGEREF</w:instrText>
            </w:r>
            <w:r w:rsidR="009B3604" w:rsidRPr="0087366E">
              <w:rPr>
                <w:rFonts w:ascii="Traditional Arabic" w:hAnsi="Traditional Arabic" w:cs="Traditional Arabic" w:hint="cs"/>
                <w:sz w:val="36"/>
                <w:szCs w:val="36"/>
                <w:rtl/>
              </w:rPr>
              <w:instrText xml:space="preserve"> ح13 \</w:instrText>
            </w:r>
            <w:r w:rsidR="009B3604" w:rsidRPr="0087366E">
              <w:rPr>
                <w:rFonts w:ascii="Traditional Arabic" w:hAnsi="Traditional Arabic" w:cs="Traditional Arabic" w:hint="cs"/>
                <w:sz w:val="36"/>
                <w:szCs w:val="36"/>
              </w:rPr>
              <w:instrText>h</w:instrText>
            </w:r>
            <w:r w:rsidR="009B3604" w:rsidRPr="0087366E">
              <w:rPr>
                <w:rFonts w:ascii="Traditional Arabic" w:hAnsi="Traditional Arabic" w:cs="Traditional Arabic"/>
                <w:sz w:val="36"/>
                <w:szCs w:val="36"/>
                <w:rtl/>
              </w:rPr>
              <w:instrText xml:space="preserve"> </w:instrText>
            </w:r>
            <w:r w:rsidRPr="0087366E">
              <w:rPr>
                <w:rFonts w:ascii="Traditional Arabic" w:hAnsi="Traditional Arabic" w:cs="Traditional Arabic"/>
                <w:sz w:val="36"/>
                <w:szCs w:val="36"/>
                <w:rtl/>
              </w:rPr>
            </w:r>
            <w:r w:rsidRPr="0087366E">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93</w:t>
            </w:r>
            <w:r w:rsidRPr="0087366E">
              <w:rPr>
                <w:rFonts w:ascii="Traditional Arabic" w:hAnsi="Traditional Arabic" w:cs="Traditional Arabic"/>
                <w:sz w:val="36"/>
                <w:szCs w:val="36"/>
                <w:rtl/>
              </w:rPr>
              <w:fldChar w:fldCharType="end"/>
            </w:r>
          </w:p>
        </w:tc>
      </w:tr>
      <w:tr w:rsidR="009B3604" w:rsidRPr="0087366E" w:rsidTr="00A944D0">
        <w:tc>
          <w:tcPr>
            <w:tcW w:w="7193" w:type="dxa"/>
          </w:tcPr>
          <w:p w:rsidR="009B3604"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ح57</w:instrText>
            </w:r>
            <w:r>
              <w:instrText xml:space="preserve"> \h  \* MERGEFORMAT </w:instrText>
            </w:r>
            <w:r>
              <w:fldChar w:fldCharType="separate"/>
            </w:r>
            <w:r w:rsidR="00AC3250">
              <w:rPr>
                <w:rFonts w:cs="Traditional Arabic" w:hint="cs"/>
                <w:sz w:val="36"/>
                <w:szCs w:val="36"/>
                <w:rtl/>
              </w:rPr>
              <w:t>أيما رجل أعمر عمرى له ولعقبه</w:t>
            </w:r>
            <w:r>
              <w:fldChar w:fldCharType="end"/>
            </w:r>
          </w:p>
        </w:tc>
        <w:tc>
          <w:tcPr>
            <w:tcW w:w="1526" w:type="dxa"/>
          </w:tcPr>
          <w:p w:rsidR="009B3604" w:rsidRPr="0087366E" w:rsidRDefault="00CD4B29" w:rsidP="00AF6774">
            <w:pPr>
              <w:pStyle w:val="ac"/>
              <w:spacing w:after="0" w:line="240" w:lineRule="auto"/>
              <w:ind w:left="0"/>
              <w:jc w:val="center"/>
              <w:rPr>
                <w:rFonts w:ascii="Traditional Arabic" w:hAnsi="Traditional Arabic" w:cs="Traditional Arabic"/>
                <w:sz w:val="36"/>
                <w:szCs w:val="36"/>
                <w:rtl/>
              </w:rPr>
            </w:pPr>
            <w:r w:rsidRPr="0087366E">
              <w:rPr>
                <w:rFonts w:ascii="Traditional Arabic" w:hAnsi="Traditional Arabic" w:cs="Traditional Arabic"/>
                <w:sz w:val="36"/>
                <w:szCs w:val="36"/>
                <w:rtl/>
              </w:rPr>
              <w:fldChar w:fldCharType="begin"/>
            </w:r>
            <w:r w:rsidR="009B3604" w:rsidRPr="0087366E">
              <w:rPr>
                <w:rFonts w:ascii="Traditional Arabic" w:hAnsi="Traditional Arabic" w:cs="Traditional Arabic"/>
                <w:sz w:val="36"/>
                <w:szCs w:val="36"/>
                <w:rtl/>
              </w:rPr>
              <w:instrText xml:space="preserve"> </w:instrText>
            </w:r>
            <w:r w:rsidR="009B3604" w:rsidRPr="0087366E">
              <w:rPr>
                <w:rFonts w:ascii="Traditional Arabic" w:hAnsi="Traditional Arabic" w:cs="Traditional Arabic"/>
                <w:sz w:val="36"/>
                <w:szCs w:val="36"/>
              </w:rPr>
              <w:instrText>PAGEREF</w:instrText>
            </w:r>
            <w:r w:rsidR="009B3604" w:rsidRPr="0087366E">
              <w:rPr>
                <w:rFonts w:ascii="Traditional Arabic" w:hAnsi="Traditional Arabic" w:cs="Traditional Arabic"/>
                <w:sz w:val="36"/>
                <w:szCs w:val="36"/>
                <w:rtl/>
              </w:rPr>
              <w:instrText xml:space="preserve"> ح57 \</w:instrText>
            </w:r>
            <w:r w:rsidR="009B3604" w:rsidRPr="0087366E">
              <w:rPr>
                <w:rFonts w:ascii="Traditional Arabic" w:hAnsi="Traditional Arabic" w:cs="Traditional Arabic"/>
                <w:sz w:val="36"/>
                <w:szCs w:val="36"/>
              </w:rPr>
              <w:instrText>h</w:instrText>
            </w:r>
            <w:r w:rsidR="009B3604" w:rsidRPr="0087366E">
              <w:rPr>
                <w:rFonts w:ascii="Traditional Arabic" w:hAnsi="Traditional Arabic" w:cs="Traditional Arabic"/>
                <w:sz w:val="36"/>
                <w:szCs w:val="36"/>
                <w:rtl/>
              </w:rPr>
              <w:instrText xml:space="preserve"> </w:instrText>
            </w:r>
            <w:r w:rsidRPr="0087366E">
              <w:rPr>
                <w:rFonts w:ascii="Traditional Arabic" w:hAnsi="Traditional Arabic" w:cs="Traditional Arabic"/>
                <w:sz w:val="36"/>
                <w:szCs w:val="36"/>
                <w:rtl/>
              </w:rPr>
            </w:r>
            <w:r w:rsidRPr="0087366E">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288</w:t>
            </w:r>
            <w:r w:rsidRPr="0087366E">
              <w:rPr>
                <w:rFonts w:ascii="Traditional Arabic" w:hAnsi="Traditional Arabic" w:cs="Traditional Arabic"/>
                <w:sz w:val="36"/>
                <w:szCs w:val="36"/>
                <w:rtl/>
              </w:rPr>
              <w:fldChar w:fldCharType="end"/>
            </w:r>
          </w:p>
        </w:tc>
      </w:tr>
      <w:tr w:rsidR="009B3604" w:rsidRPr="0087366E" w:rsidTr="00A944D0">
        <w:tc>
          <w:tcPr>
            <w:tcW w:w="7193" w:type="dxa"/>
          </w:tcPr>
          <w:p w:rsidR="009B3604"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ح35</w:instrText>
            </w:r>
            <w:r>
              <w:instrText xml:space="preserve"> \h  \* MERGEFORMAT </w:instrText>
            </w:r>
            <w:r>
              <w:fldChar w:fldCharType="separate"/>
            </w:r>
            <w:r w:rsidR="00AC3250">
              <w:rPr>
                <w:rFonts w:cs="Traditional Arabic" w:hint="cs"/>
                <w:sz w:val="36"/>
                <w:szCs w:val="36"/>
                <w:rtl/>
              </w:rPr>
              <w:t xml:space="preserve">أيما رجل باع سلعته , فأدرك سلعته بعينها </w:t>
            </w:r>
            <w:r>
              <w:fldChar w:fldCharType="end"/>
            </w:r>
          </w:p>
        </w:tc>
        <w:tc>
          <w:tcPr>
            <w:tcW w:w="1526" w:type="dxa"/>
          </w:tcPr>
          <w:p w:rsidR="009B3604" w:rsidRPr="0087366E" w:rsidRDefault="00CD4B29" w:rsidP="00AF6774">
            <w:pPr>
              <w:pStyle w:val="ac"/>
              <w:spacing w:after="0" w:line="240" w:lineRule="auto"/>
              <w:ind w:left="0"/>
              <w:jc w:val="center"/>
              <w:rPr>
                <w:rFonts w:ascii="Traditional Arabic" w:hAnsi="Traditional Arabic" w:cs="Traditional Arabic"/>
                <w:sz w:val="36"/>
                <w:szCs w:val="36"/>
                <w:rtl/>
              </w:rPr>
            </w:pPr>
            <w:r w:rsidRPr="0087366E">
              <w:rPr>
                <w:rFonts w:ascii="Traditional Arabic" w:hAnsi="Traditional Arabic" w:cs="Traditional Arabic"/>
                <w:sz w:val="36"/>
                <w:szCs w:val="36"/>
                <w:rtl/>
              </w:rPr>
              <w:fldChar w:fldCharType="begin"/>
            </w:r>
            <w:r w:rsidR="009B3604" w:rsidRPr="0087366E">
              <w:rPr>
                <w:rFonts w:ascii="Traditional Arabic" w:hAnsi="Traditional Arabic" w:cs="Traditional Arabic"/>
                <w:sz w:val="36"/>
                <w:szCs w:val="36"/>
                <w:rtl/>
              </w:rPr>
              <w:instrText xml:space="preserve"> </w:instrText>
            </w:r>
            <w:r w:rsidR="009B3604" w:rsidRPr="0087366E">
              <w:rPr>
                <w:rFonts w:ascii="Traditional Arabic" w:hAnsi="Traditional Arabic" w:cs="Traditional Arabic" w:hint="cs"/>
                <w:sz w:val="36"/>
                <w:szCs w:val="36"/>
              </w:rPr>
              <w:instrText>PAGEREF</w:instrText>
            </w:r>
            <w:r w:rsidR="009B3604" w:rsidRPr="0087366E">
              <w:rPr>
                <w:rFonts w:ascii="Traditional Arabic" w:hAnsi="Traditional Arabic" w:cs="Traditional Arabic" w:hint="cs"/>
                <w:sz w:val="36"/>
                <w:szCs w:val="36"/>
                <w:rtl/>
              </w:rPr>
              <w:instrText xml:space="preserve"> ح35 \</w:instrText>
            </w:r>
            <w:r w:rsidR="009B3604" w:rsidRPr="0087366E">
              <w:rPr>
                <w:rFonts w:ascii="Traditional Arabic" w:hAnsi="Traditional Arabic" w:cs="Traditional Arabic" w:hint="cs"/>
                <w:sz w:val="36"/>
                <w:szCs w:val="36"/>
              </w:rPr>
              <w:instrText>h</w:instrText>
            </w:r>
            <w:r w:rsidR="009B3604" w:rsidRPr="0087366E">
              <w:rPr>
                <w:rFonts w:ascii="Traditional Arabic" w:hAnsi="Traditional Arabic" w:cs="Traditional Arabic"/>
                <w:sz w:val="36"/>
                <w:szCs w:val="36"/>
                <w:rtl/>
              </w:rPr>
              <w:instrText xml:space="preserve"> </w:instrText>
            </w:r>
            <w:r w:rsidRPr="0087366E">
              <w:rPr>
                <w:rFonts w:ascii="Traditional Arabic" w:hAnsi="Traditional Arabic" w:cs="Traditional Arabic"/>
                <w:sz w:val="36"/>
                <w:szCs w:val="36"/>
                <w:rtl/>
              </w:rPr>
            </w:r>
            <w:r w:rsidRPr="0087366E">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183</w:t>
            </w:r>
            <w:r w:rsidRPr="0087366E">
              <w:rPr>
                <w:rFonts w:ascii="Traditional Arabic" w:hAnsi="Traditional Arabic" w:cs="Traditional Arabic"/>
                <w:sz w:val="36"/>
                <w:szCs w:val="36"/>
                <w:rtl/>
              </w:rPr>
              <w:fldChar w:fldCharType="end"/>
            </w:r>
          </w:p>
        </w:tc>
      </w:tr>
      <w:tr w:rsidR="009B3604" w:rsidRPr="0087366E" w:rsidTr="00A944D0">
        <w:tc>
          <w:tcPr>
            <w:tcW w:w="7193" w:type="dxa"/>
          </w:tcPr>
          <w:p w:rsidR="009B3604" w:rsidRPr="0087366E" w:rsidRDefault="009B3604" w:rsidP="00EA3E13">
            <w:pPr>
              <w:pStyle w:val="ac"/>
              <w:spacing w:after="0" w:line="240" w:lineRule="auto"/>
              <w:ind w:left="0"/>
              <w:rPr>
                <w:rFonts w:ascii="Traditional Arabic" w:hAnsi="Traditional Arabic" w:cs="Traditional Arabic"/>
                <w:sz w:val="36"/>
                <w:szCs w:val="36"/>
                <w:rtl/>
              </w:rPr>
            </w:pPr>
            <w:r w:rsidRPr="0087366E">
              <w:rPr>
                <w:rFonts w:ascii="Traditional Arabic" w:hAnsi="Traditional Arabic" w:cs="Traditional Arabic" w:hint="cs"/>
                <w:sz w:val="36"/>
                <w:szCs w:val="36"/>
                <w:rtl/>
              </w:rPr>
              <w:t>أ</w:t>
            </w:r>
            <w:r w:rsidR="000073F7">
              <w:fldChar w:fldCharType="begin"/>
            </w:r>
            <w:r w:rsidR="000073F7">
              <w:instrText xml:space="preserve"> REF </w:instrText>
            </w:r>
            <w:r w:rsidR="000073F7">
              <w:rPr>
                <w:rtl/>
              </w:rPr>
              <w:instrText>ح36</w:instrText>
            </w:r>
            <w:r w:rsidR="000073F7">
              <w:instrText xml:space="preserve"> \h  \* MERGEFORMAT </w:instrText>
            </w:r>
            <w:r w:rsidR="000073F7">
              <w:fldChar w:fldCharType="separate"/>
            </w:r>
            <w:r w:rsidR="00AC3250" w:rsidRPr="00C2487C">
              <w:rPr>
                <w:rFonts w:cs="Traditional Arabic" w:hint="cs"/>
                <w:sz w:val="36"/>
                <w:szCs w:val="36"/>
                <w:rtl/>
              </w:rPr>
              <w:t>يما رجل باع متاعاً فأفلس الذي ابتاعه</w:t>
            </w:r>
            <w:r w:rsidR="000073F7">
              <w:fldChar w:fldCharType="end"/>
            </w:r>
          </w:p>
        </w:tc>
        <w:tc>
          <w:tcPr>
            <w:tcW w:w="1526" w:type="dxa"/>
          </w:tcPr>
          <w:p w:rsidR="009B3604" w:rsidRPr="0087366E" w:rsidRDefault="00CD4B29" w:rsidP="00AF6774">
            <w:pPr>
              <w:pStyle w:val="ac"/>
              <w:spacing w:after="0" w:line="240" w:lineRule="auto"/>
              <w:ind w:left="0"/>
              <w:jc w:val="center"/>
              <w:rPr>
                <w:rFonts w:ascii="Traditional Arabic" w:hAnsi="Traditional Arabic" w:cs="Traditional Arabic"/>
                <w:sz w:val="36"/>
                <w:szCs w:val="36"/>
                <w:rtl/>
              </w:rPr>
            </w:pPr>
            <w:r w:rsidRPr="0087366E">
              <w:rPr>
                <w:rFonts w:ascii="Traditional Arabic" w:hAnsi="Traditional Arabic" w:cs="Traditional Arabic"/>
                <w:sz w:val="36"/>
                <w:szCs w:val="36"/>
                <w:rtl/>
              </w:rPr>
              <w:fldChar w:fldCharType="begin"/>
            </w:r>
            <w:r w:rsidR="009B3604" w:rsidRPr="0087366E">
              <w:rPr>
                <w:rFonts w:ascii="Traditional Arabic" w:hAnsi="Traditional Arabic" w:cs="Traditional Arabic"/>
                <w:sz w:val="36"/>
                <w:szCs w:val="36"/>
                <w:rtl/>
              </w:rPr>
              <w:instrText xml:space="preserve"> </w:instrText>
            </w:r>
            <w:r w:rsidR="009B3604" w:rsidRPr="0087366E">
              <w:rPr>
                <w:rFonts w:ascii="Traditional Arabic" w:hAnsi="Traditional Arabic" w:cs="Traditional Arabic" w:hint="cs"/>
                <w:sz w:val="36"/>
                <w:szCs w:val="36"/>
              </w:rPr>
              <w:instrText>PAGEREF</w:instrText>
            </w:r>
            <w:r w:rsidR="009B3604" w:rsidRPr="0087366E">
              <w:rPr>
                <w:rFonts w:ascii="Traditional Arabic" w:hAnsi="Traditional Arabic" w:cs="Traditional Arabic" w:hint="cs"/>
                <w:sz w:val="36"/>
                <w:szCs w:val="36"/>
                <w:rtl/>
              </w:rPr>
              <w:instrText xml:space="preserve"> ح36 \</w:instrText>
            </w:r>
            <w:r w:rsidR="009B3604" w:rsidRPr="0087366E">
              <w:rPr>
                <w:rFonts w:ascii="Traditional Arabic" w:hAnsi="Traditional Arabic" w:cs="Traditional Arabic" w:hint="cs"/>
                <w:sz w:val="36"/>
                <w:szCs w:val="36"/>
              </w:rPr>
              <w:instrText>h</w:instrText>
            </w:r>
            <w:r w:rsidR="009B3604" w:rsidRPr="0087366E">
              <w:rPr>
                <w:rFonts w:ascii="Traditional Arabic" w:hAnsi="Traditional Arabic" w:cs="Traditional Arabic"/>
                <w:sz w:val="36"/>
                <w:szCs w:val="36"/>
                <w:rtl/>
              </w:rPr>
              <w:instrText xml:space="preserve"> </w:instrText>
            </w:r>
            <w:r w:rsidRPr="0087366E">
              <w:rPr>
                <w:rFonts w:ascii="Traditional Arabic" w:hAnsi="Traditional Arabic" w:cs="Traditional Arabic"/>
                <w:sz w:val="36"/>
                <w:szCs w:val="36"/>
                <w:rtl/>
              </w:rPr>
            </w:r>
            <w:r w:rsidRPr="0087366E">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188</w:t>
            </w:r>
            <w:r w:rsidRPr="0087366E">
              <w:rPr>
                <w:rFonts w:ascii="Traditional Arabic" w:hAnsi="Traditional Arabic" w:cs="Traditional Arabic"/>
                <w:sz w:val="36"/>
                <w:szCs w:val="36"/>
                <w:rtl/>
              </w:rPr>
              <w:fldChar w:fldCharType="end"/>
            </w:r>
          </w:p>
        </w:tc>
      </w:tr>
      <w:tr w:rsidR="009B3604" w:rsidRPr="0087366E" w:rsidTr="00A944D0">
        <w:tc>
          <w:tcPr>
            <w:tcW w:w="7193" w:type="dxa"/>
          </w:tcPr>
          <w:p w:rsidR="009B3604"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ح82</w:instrText>
            </w:r>
            <w:r>
              <w:instrText xml:space="preserve"> \h  \* MERGEFORMAT </w:instrText>
            </w:r>
            <w:r>
              <w:fldChar w:fldCharType="separate"/>
            </w:r>
            <w:r w:rsidR="00AC3250">
              <w:rPr>
                <w:rFonts w:cs="Traditional Arabic" w:hint="cs"/>
                <w:sz w:val="36"/>
                <w:szCs w:val="36"/>
                <w:rtl/>
              </w:rPr>
              <w:t xml:space="preserve">أيما عبد تزوج بغير إذن مواليه فهو عاهر </w:t>
            </w:r>
            <w:r>
              <w:fldChar w:fldCharType="end"/>
            </w:r>
          </w:p>
        </w:tc>
        <w:tc>
          <w:tcPr>
            <w:tcW w:w="1526" w:type="dxa"/>
          </w:tcPr>
          <w:p w:rsidR="009B3604" w:rsidRPr="0087366E" w:rsidRDefault="00CD4B29" w:rsidP="00AF6774">
            <w:pPr>
              <w:pStyle w:val="ac"/>
              <w:spacing w:after="0" w:line="240" w:lineRule="auto"/>
              <w:ind w:left="0"/>
              <w:jc w:val="center"/>
              <w:rPr>
                <w:rFonts w:ascii="Traditional Arabic" w:hAnsi="Traditional Arabic" w:cs="Traditional Arabic"/>
                <w:sz w:val="36"/>
                <w:szCs w:val="36"/>
                <w:rtl/>
              </w:rPr>
            </w:pPr>
            <w:r w:rsidRPr="0087366E">
              <w:rPr>
                <w:rFonts w:ascii="Traditional Arabic" w:hAnsi="Traditional Arabic" w:cs="Traditional Arabic"/>
                <w:sz w:val="36"/>
                <w:szCs w:val="36"/>
                <w:rtl/>
              </w:rPr>
              <w:fldChar w:fldCharType="begin"/>
            </w:r>
            <w:r w:rsidR="009B3604" w:rsidRPr="0087366E">
              <w:rPr>
                <w:rFonts w:ascii="Traditional Arabic" w:hAnsi="Traditional Arabic" w:cs="Traditional Arabic"/>
                <w:sz w:val="36"/>
                <w:szCs w:val="36"/>
                <w:rtl/>
              </w:rPr>
              <w:instrText xml:space="preserve"> </w:instrText>
            </w:r>
            <w:r w:rsidR="009B3604" w:rsidRPr="0087366E">
              <w:rPr>
                <w:rFonts w:ascii="Traditional Arabic" w:hAnsi="Traditional Arabic" w:cs="Traditional Arabic"/>
                <w:sz w:val="36"/>
                <w:szCs w:val="36"/>
              </w:rPr>
              <w:instrText>PAGEREF</w:instrText>
            </w:r>
            <w:r w:rsidR="009B3604" w:rsidRPr="0087366E">
              <w:rPr>
                <w:rFonts w:ascii="Traditional Arabic" w:hAnsi="Traditional Arabic" w:cs="Traditional Arabic"/>
                <w:sz w:val="36"/>
                <w:szCs w:val="36"/>
                <w:rtl/>
              </w:rPr>
              <w:instrText xml:space="preserve"> ح82 \</w:instrText>
            </w:r>
            <w:r w:rsidR="009B3604" w:rsidRPr="0087366E">
              <w:rPr>
                <w:rFonts w:ascii="Traditional Arabic" w:hAnsi="Traditional Arabic" w:cs="Traditional Arabic"/>
                <w:sz w:val="36"/>
                <w:szCs w:val="36"/>
              </w:rPr>
              <w:instrText>h</w:instrText>
            </w:r>
            <w:r w:rsidR="009B3604" w:rsidRPr="0087366E">
              <w:rPr>
                <w:rFonts w:ascii="Traditional Arabic" w:hAnsi="Traditional Arabic" w:cs="Traditional Arabic"/>
                <w:sz w:val="36"/>
                <w:szCs w:val="36"/>
                <w:rtl/>
              </w:rPr>
              <w:instrText xml:space="preserve"> </w:instrText>
            </w:r>
            <w:r w:rsidRPr="0087366E">
              <w:rPr>
                <w:rFonts w:ascii="Traditional Arabic" w:hAnsi="Traditional Arabic" w:cs="Traditional Arabic"/>
                <w:sz w:val="36"/>
                <w:szCs w:val="36"/>
                <w:rtl/>
              </w:rPr>
            </w:r>
            <w:r w:rsidRPr="0087366E">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478</w:t>
            </w:r>
            <w:r w:rsidRPr="0087366E">
              <w:rPr>
                <w:rFonts w:ascii="Traditional Arabic" w:hAnsi="Traditional Arabic" w:cs="Traditional Arabic"/>
                <w:sz w:val="36"/>
                <w:szCs w:val="36"/>
                <w:rtl/>
              </w:rPr>
              <w:fldChar w:fldCharType="end"/>
            </w:r>
          </w:p>
        </w:tc>
      </w:tr>
      <w:tr w:rsidR="009B3604" w:rsidRPr="0087366E" w:rsidTr="00A944D0">
        <w:tc>
          <w:tcPr>
            <w:tcW w:w="7193" w:type="dxa"/>
          </w:tcPr>
          <w:p w:rsidR="009B3604"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ح40</w:instrText>
            </w:r>
            <w:r>
              <w:instrText xml:space="preserve"> \h  \* MERGEFORMAT </w:instrText>
            </w:r>
            <w:r>
              <w:fldChar w:fldCharType="separate"/>
            </w:r>
            <w:r w:rsidR="00AC3250" w:rsidRPr="00AC3250">
              <w:rPr>
                <w:rFonts w:cs="Traditional Arabic" w:hint="cs"/>
                <w:sz w:val="36"/>
                <w:szCs w:val="36"/>
                <w:rtl/>
              </w:rPr>
              <w:t xml:space="preserve">ثلاث جدهن جد وهزلهن جد </w:t>
            </w:r>
            <w:r>
              <w:fldChar w:fldCharType="end"/>
            </w:r>
          </w:p>
        </w:tc>
        <w:tc>
          <w:tcPr>
            <w:tcW w:w="1526" w:type="dxa"/>
          </w:tcPr>
          <w:p w:rsidR="009B3604" w:rsidRPr="0087366E" w:rsidRDefault="00CD4B29" w:rsidP="00AF6774">
            <w:pPr>
              <w:pStyle w:val="ac"/>
              <w:spacing w:after="0" w:line="240" w:lineRule="auto"/>
              <w:ind w:left="0"/>
              <w:jc w:val="center"/>
              <w:rPr>
                <w:rFonts w:ascii="Traditional Arabic" w:hAnsi="Traditional Arabic" w:cs="Traditional Arabic"/>
                <w:sz w:val="36"/>
                <w:szCs w:val="36"/>
                <w:rtl/>
              </w:rPr>
            </w:pPr>
            <w:r w:rsidRPr="0087366E">
              <w:rPr>
                <w:rFonts w:ascii="Traditional Arabic" w:hAnsi="Traditional Arabic" w:cs="Traditional Arabic"/>
                <w:sz w:val="36"/>
                <w:szCs w:val="36"/>
                <w:rtl/>
              </w:rPr>
              <w:fldChar w:fldCharType="begin"/>
            </w:r>
            <w:r w:rsidR="009B3604" w:rsidRPr="0087366E">
              <w:rPr>
                <w:rFonts w:ascii="Traditional Arabic" w:hAnsi="Traditional Arabic" w:cs="Traditional Arabic"/>
                <w:sz w:val="36"/>
                <w:szCs w:val="36"/>
                <w:rtl/>
              </w:rPr>
              <w:instrText xml:space="preserve"> </w:instrText>
            </w:r>
            <w:r w:rsidR="009B3604" w:rsidRPr="0087366E">
              <w:rPr>
                <w:rFonts w:ascii="Traditional Arabic" w:hAnsi="Traditional Arabic" w:cs="Traditional Arabic" w:hint="cs"/>
                <w:sz w:val="36"/>
                <w:szCs w:val="36"/>
              </w:rPr>
              <w:instrText>PAGEREF</w:instrText>
            </w:r>
            <w:r w:rsidR="009B3604" w:rsidRPr="0087366E">
              <w:rPr>
                <w:rFonts w:ascii="Traditional Arabic" w:hAnsi="Traditional Arabic" w:cs="Traditional Arabic" w:hint="cs"/>
                <w:sz w:val="36"/>
                <w:szCs w:val="36"/>
                <w:rtl/>
              </w:rPr>
              <w:instrText xml:space="preserve"> ح40 \</w:instrText>
            </w:r>
            <w:r w:rsidR="009B3604" w:rsidRPr="0087366E">
              <w:rPr>
                <w:rFonts w:ascii="Traditional Arabic" w:hAnsi="Traditional Arabic" w:cs="Traditional Arabic" w:hint="cs"/>
                <w:sz w:val="36"/>
                <w:szCs w:val="36"/>
              </w:rPr>
              <w:instrText>h</w:instrText>
            </w:r>
            <w:r w:rsidR="009B3604" w:rsidRPr="0087366E">
              <w:rPr>
                <w:rFonts w:ascii="Traditional Arabic" w:hAnsi="Traditional Arabic" w:cs="Traditional Arabic"/>
                <w:sz w:val="36"/>
                <w:szCs w:val="36"/>
                <w:rtl/>
              </w:rPr>
              <w:instrText xml:space="preserve"> </w:instrText>
            </w:r>
            <w:r w:rsidRPr="0087366E">
              <w:rPr>
                <w:rFonts w:ascii="Traditional Arabic" w:hAnsi="Traditional Arabic" w:cs="Traditional Arabic"/>
                <w:sz w:val="36"/>
                <w:szCs w:val="36"/>
                <w:rtl/>
              </w:rPr>
            </w:r>
            <w:r w:rsidRPr="0087366E">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206</w:t>
            </w:r>
            <w:r w:rsidRPr="0087366E">
              <w:rPr>
                <w:rFonts w:ascii="Traditional Arabic" w:hAnsi="Traditional Arabic" w:cs="Traditional Arabic"/>
                <w:sz w:val="36"/>
                <w:szCs w:val="36"/>
                <w:rtl/>
              </w:rPr>
              <w:fldChar w:fldCharType="end"/>
            </w:r>
          </w:p>
        </w:tc>
      </w:tr>
      <w:tr w:rsidR="009B3604" w:rsidRPr="0087366E" w:rsidTr="00A944D0">
        <w:tc>
          <w:tcPr>
            <w:tcW w:w="7193" w:type="dxa"/>
          </w:tcPr>
          <w:p w:rsidR="009B3604"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ح62</w:instrText>
            </w:r>
            <w:r>
              <w:instrText xml:space="preserve"> \h  \* MERGEFORMAT </w:instrText>
            </w:r>
            <w:r>
              <w:fldChar w:fldCharType="separate"/>
            </w:r>
            <w:r w:rsidR="00AC3250">
              <w:rPr>
                <w:rFonts w:cs="Traditional Arabic" w:hint="cs"/>
                <w:sz w:val="36"/>
                <w:szCs w:val="36"/>
                <w:rtl/>
              </w:rPr>
              <w:t xml:space="preserve">الثلث , والثلث كبير أو كثير </w:t>
            </w:r>
            <w:r>
              <w:fldChar w:fldCharType="end"/>
            </w:r>
          </w:p>
        </w:tc>
        <w:tc>
          <w:tcPr>
            <w:tcW w:w="1526" w:type="dxa"/>
          </w:tcPr>
          <w:p w:rsidR="009B3604" w:rsidRPr="0087366E" w:rsidRDefault="00CD4B29" w:rsidP="00AF6774">
            <w:pPr>
              <w:pStyle w:val="ac"/>
              <w:spacing w:after="0" w:line="240" w:lineRule="auto"/>
              <w:ind w:left="0"/>
              <w:jc w:val="center"/>
              <w:rPr>
                <w:rFonts w:ascii="Traditional Arabic" w:hAnsi="Traditional Arabic" w:cs="Traditional Arabic"/>
                <w:sz w:val="36"/>
                <w:szCs w:val="36"/>
                <w:rtl/>
              </w:rPr>
            </w:pPr>
            <w:r w:rsidRPr="0087366E">
              <w:rPr>
                <w:rFonts w:ascii="Traditional Arabic" w:hAnsi="Traditional Arabic" w:cs="Traditional Arabic"/>
                <w:sz w:val="36"/>
                <w:szCs w:val="36"/>
                <w:rtl/>
              </w:rPr>
              <w:fldChar w:fldCharType="begin"/>
            </w:r>
            <w:r w:rsidR="009B3604" w:rsidRPr="0087366E">
              <w:rPr>
                <w:rFonts w:ascii="Traditional Arabic" w:hAnsi="Traditional Arabic" w:cs="Traditional Arabic"/>
                <w:sz w:val="36"/>
                <w:szCs w:val="36"/>
                <w:rtl/>
              </w:rPr>
              <w:instrText xml:space="preserve"> </w:instrText>
            </w:r>
            <w:r w:rsidR="009B3604" w:rsidRPr="0087366E">
              <w:rPr>
                <w:rFonts w:ascii="Traditional Arabic" w:hAnsi="Traditional Arabic" w:cs="Traditional Arabic"/>
                <w:sz w:val="36"/>
                <w:szCs w:val="36"/>
              </w:rPr>
              <w:instrText>PAGEREF</w:instrText>
            </w:r>
            <w:r w:rsidR="009B3604" w:rsidRPr="0087366E">
              <w:rPr>
                <w:rFonts w:ascii="Traditional Arabic" w:hAnsi="Traditional Arabic" w:cs="Traditional Arabic"/>
                <w:sz w:val="36"/>
                <w:szCs w:val="36"/>
                <w:rtl/>
              </w:rPr>
              <w:instrText xml:space="preserve"> ح62 \</w:instrText>
            </w:r>
            <w:r w:rsidR="009B3604" w:rsidRPr="0087366E">
              <w:rPr>
                <w:rFonts w:ascii="Traditional Arabic" w:hAnsi="Traditional Arabic" w:cs="Traditional Arabic"/>
                <w:sz w:val="36"/>
                <w:szCs w:val="36"/>
              </w:rPr>
              <w:instrText>h</w:instrText>
            </w:r>
            <w:r w:rsidR="009B3604" w:rsidRPr="0087366E">
              <w:rPr>
                <w:rFonts w:ascii="Traditional Arabic" w:hAnsi="Traditional Arabic" w:cs="Traditional Arabic"/>
                <w:sz w:val="36"/>
                <w:szCs w:val="36"/>
                <w:rtl/>
              </w:rPr>
              <w:instrText xml:space="preserve"> </w:instrText>
            </w:r>
            <w:r w:rsidRPr="0087366E">
              <w:rPr>
                <w:rFonts w:ascii="Traditional Arabic" w:hAnsi="Traditional Arabic" w:cs="Traditional Arabic"/>
                <w:sz w:val="36"/>
                <w:szCs w:val="36"/>
                <w:rtl/>
              </w:rPr>
            </w:r>
            <w:r w:rsidRPr="0087366E">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315</w:t>
            </w:r>
            <w:r w:rsidRPr="0087366E">
              <w:rPr>
                <w:rFonts w:ascii="Traditional Arabic" w:hAnsi="Traditional Arabic" w:cs="Traditional Arabic"/>
                <w:sz w:val="36"/>
                <w:szCs w:val="36"/>
                <w:rtl/>
              </w:rPr>
              <w:fldChar w:fldCharType="end"/>
            </w:r>
          </w:p>
        </w:tc>
      </w:tr>
      <w:tr w:rsidR="009B3604" w:rsidRPr="0087366E" w:rsidTr="00A944D0">
        <w:tc>
          <w:tcPr>
            <w:tcW w:w="7193" w:type="dxa"/>
          </w:tcPr>
          <w:p w:rsidR="009B3604"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ح95</w:instrText>
            </w:r>
            <w:r>
              <w:instrText xml:space="preserve"> \h  \* MERGEFORMAT </w:instrText>
            </w:r>
            <w:r>
              <w:fldChar w:fldCharType="separate"/>
            </w:r>
            <w:r w:rsidR="00AC3250">
              <w:rPr>
                <w:rFonts w:cs="Traditional Arabic" w:hint="cs"/>
                <w:sz w:val="36"/>
                <w:szCs w:val="36"/>
                <w:rtl/>
              </w:rPr>
              <w:t xml:space="preserve">الخالة بمنزلة الأم </w:t>
            </w:r>
            <w:r>
              <w:fldChar w:fldCharType="end"/>
            </w:r>
          </w:p>
        </w:tc>
        <w:tc>
          <w:tcPr>
            <w:tcW w:w="1526" w:type="dxa"/>
          </w:tcPr>
          <w:p w:rsidR="009B3604" w:rsidRPr="0087366E" w:rsidRDefault="00CD4B29" w:rsidP="00AF6774">
            <w:pPr>
              <w:pStyle w:val="ac"/>
              <w:spacing w:after="0" w:line="240" w:lineRule="auto"/>
              <w:ind w:left="0"/>
              <w:jc w:val="center"/>
              <w:rPr>
                <w:rFonts w:ascii="Traditional Arabic" w:hAnsi="Traditional Arabic" w:cs="Traditional Arabic"/>
                <w:sz w:val="36"/>
                <w:szCs w:val="36"/>
                <w:rtl/>
              </w:rPr>
            </w:pPr>
            <w:r w:rsidRPr="0087366E">
              <w:rPr>
                <w:rFonts w:ascii="Traditional Arabic" w:hAnsi="Traditional Arabic" w:cs="Traditional Arabic"/>
                <w:sz w:val="36"/>
                <w:szCs w:val="36"/>
                <w:rtl/>
              </w:rPr>
              <w:fldChar w:fldCharType="begin"/>
            </w:r>
            <w:r w:rsidR="009B3604" w:rsidRPr="0087366E">
              <w:rPr>
                <w:rFonts w:ascii="Traditional Arabic" w:hAnsi="Traditional Arabic" w:cs="Traditional Arabic"/>
                <w:sz w:val="36"/>
                <w:szCs w:val="36"/>
                <w:rtl/>
              </w:rPr>
              <w:instrText xml:space="preserve"> </w:instrText>
            </w:r>
            <w:r w:rsidR="009B3604" w:rsidRPr="0087366E">
              <w:rPr>
                <w:rFonts w:ascii="Traditional Arabic" w:hAnsi="Traditional Arabic" w:cs="Traditional Arabic"/>
                <w:sz w:val="36"/>
                <w:szCs w:val="36"/>
              </w:rPr>
              <w:instrText>PAGEREF</w:instrText>
            </w:r>
            <w:r w:rsidR="009B3604" w:rsidRPr="0087366E">
              <w:rPr>
                <w:rFonts w:ascii="Traditional Arabic" w:hAnsi="Traditional Arabic" w:cs="Traditional Arabic"/>
                <w:sz w:val="36"/>
                <w:szCs w:val="36"/>
                <w:rtl/>
              </w:rPr>
              <w:instrText xml:space="preserve"> ح95 \</w:instrText>
            </w:r>
            <w:r w:rsidR="009B3604" w:rsidRPr="0087366E">
              <w:rPr>
                <w:rFonts w:ascii="Traditional Arabic" w:hAnsi="Traditional Arabic" w:cs="Traditional Arabic"/>
                <w:sz w:val="36"/>
                <w:szCs w:val="36"/>
              </w:rPr>
              <w:instrText>h</w:instrText>
            </w:r>
            <w:r w:rsidR="009B3604" w:rsidRPr="0087366E">
              <w:rPr>
                <w:rFonts w:ascii="Traditional Arabic" w:hAnsi="Traditional Arabic" w:cs="Traditional Arabic"/>
                <w:sz w:val="36"/>
                <w:szCs w:val="36"/>
                <w:rtl/>
              </w:rPr>
              <w:instrText xml:space="preserve"> </w:instrText>
            </w:r>
            <w:r w:rsidRPr="0087366E">
              <w:rPr>
                <w:rFonts w:ascii="Traditional Arabic" w:hAnsi="Traditional Arabic" w:cs="Traditional Arabic"/>
                <w:sz w:val="36"/>
                <w:szCs w:val="36"/>
                <w:rtl/>
              </w:rPr>
            </w:r>
            <w:r w:rsidRPr="0087366E">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607</w:t>
            </w:r>
            <w:r w:rsidRPr="0087366E">
              <w:rPr>
                <w:rFonts w:ascii="Traditional Arabic" w:hAnsi="Traditional Arabic" w:cs="Traditional Arabic"/>
                <w:sz w:val="36"/>
                <w:szCs w:val="36"/>
                <w:rtl/>
              </w:rPr>
              <w:fldChar w:fldCharType="end"/>
            </w:r>
          </w:p>
        </w:tc>
      </w:tr>
      <w:tr w:rsidR="009B3604" w:rsidRPr="0087366E" w:rsidTr="00A944D0">
        <w:tc>
          <w:tcPr>
            <w:tcW w:w="7193" w:type="dxa"/>
          </w:tcPr>
          <w:p w:rsidR="009B3604"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ح31</w:instrText>
            </w:r>
            <w:r>
              <w:instrText xml:space="preserve"> \h  \* MERGEFORMAT </w:instrText>
            </w:r>
            <w:r>
              <w:fldChar w:fldCharType="separate"/>
            </w:r>
            <w:r w:rsidR="00AC3250">
              <w:rPr>
                <w:rFonts w:cs="Traditional Arabic" w:hint="cs"/>
                <w:sz w:val="36"/>
                <w:szCs w:val="36"/>
                <w:rtl/>
              </w:rPr>
              <w:t xml:space="preserve">الخراج بالضمان </w:t>
            </w:r>
            <w:r>
              <w:fldChar w:fldCharType="end"/>
            </w:r>
          </w:p>
        </w:tc>
        <w:tc>
          <w:tcPr>
            <w:tcW w:w="1526" w:type="dxa"/>
          </w:tcPr>
          <w:p w:rsidR="009B3604" w:rsidRPr="0087366E" w:rsidRDefault="00CD4B29" w:rsidP="00AF6774">
            <w:pPr>
              <w:pStyle w:val="ac"/>
              <w:spacing w:after="0" w:line="240" w:lineRule="auto"/>
              <w:ind w:left="0"/>
              <w:jc w:val="center"/>
              <w:rPr>
                <w:rFonts w:ascii="Traditional Arabic" w:hAnsi="Traditional Arabic" w:cs="Traditional Arabic"/>
                <w:sz w:val="36"/>
                <w:szCs w:val="36"/>
                <w:rtl/>
              </w:rPr>
            </w:pPr>
            <w:r w:rsidRPr="0087366E">
              <w:rPr>
                <w:rFonts w:ascii="Traditional Arabic" w:hAnsi="Traditional Arabic" w:cs="Traditional Arabic"/>
                <w:sz w:val="36"/>
                <w:szCs w:val="36"/>
                <w:rtl/>
              </w:rPr>
              <w:fldChar w:fldCharType="begin"/>
            </w:r>
            <w:r w:rsidR="009B3604" w:rsidRPr="0087366E">
              <w:rPr>
                <w:rFonts w:ascii="Traditional Arabic" w:hAnsi="Traditional Arabic" w:cs="Traditional Arabic"/>
                <w:sz w:val="36"/>
                <w:szCs w:val="36"/>
                <w:rtl/>
              </w:rPr>
              <w:instrText xml:space="preserve"> </w:instrText>
            </w:r>
            <w:r w:rsidR="009B3604" w:rsidRPr="0087366E">
              <w:rPr>
                <w:rFonts w:ascii="Traditional Arabic" w:hAnsi="Traditional Arabic" w:cs="Traditional Arabic" w:hint="cs"/>
                <w:sz w:val="36"/>
                <w:szCs w:val="36"/>
              </w:rPr>
              <w:instrText>PAGEREF</w:instrText>
            </w:r>
            <w:r w:rsidR="009B3604" w:rsidRPr="0087366E">
              <w:rPr>
                <w:rFonts w:ascii="Traditional Arabic" w:hAnsi="Traditional Arabic" w:cs="Traditional Arabic" w:hint="cs"/>
                <w:sz w:val="36"/>
                <w:szCs w:val="36"/>
                <w:rtl/>
              </w:rPr>
              <w:instrText xml:space="preserve"> ح31 \</w:instrText>
            </w:r>
            <w:r w:rsidR="009B3604" w:rsidRPr="0087366E">
              <w:rPr>
                <w:rFonts w:ascii="Traditional Arabic" w:hAnsi="Traditional Arabic" w:cs="Traditional Arabic" w:hint="cs"/>
                <w:sz w:val="36"/>
                <w:szCs w:val="36"/>
              </w:rPr>
              <w:instrText>h</w:instrText>
            </w:r>
            <w:r w:rsidR="009B3604" w:rsidRPr="0087366E">
              <w:rPr>
                <w:rFonts w:ascii="Traditional Arabic" w:hAnsi="Traditional Arabic" w:cs="Traditional Arabic"/>
                <w:sz w:val="36"/>
                <w:szCs w:val="36"/>
                <w:rtl/>
              </w:rPr>
              <w:instrText xml:space="preserve"> </w:instrText>
            </w:r>
            <w:r w:rsidRPr="0087366E">
              <w:rPr>
                <w:rFonts w:ascii="Traditional Arabic" w:hAnsi="Traditional Arabic" w:cs="Traditional Arabic"/>
                <w:sz w:val="36"/>
                <w:szCs w:val="36"/>
                <w:rtl/>
              </w:rPr>
            </w:r>
            <w:r w:rsidRPr="0087366E">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172</w:t>
            </w:r>
            <w:r w:rsidRPr="0087366E">
              <w:rPr>
                <w:rFonts w:ascii="Traditional Arabic" w:hAnsi="Traditional Arabic" w:cs="Traditional Arabic"/>
                <w:sz w:val="36"/>
                <w:szCs w:val="36"/>
                <w:rtl/>
              </w:rPr>
              <w:fldChar w:fldCharType="end"/>
            </w:r>
          </w:p>
        </w:tc>
      </w:tr>
      <w:tr w:rsidR="009B3604" w:rsidRPr="0087366E" w:rsidTr="00A944D0">
        <w:tc>
          <w:tcPr>
            <w:tcW w:w="7193" w:type="dxa"/>
          </w:tcPr>
          <w:p w:rsidR="009B3604"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ح64</w:instrText>
            </w:r>
            <w:r>
              <w:instrText xml:space="preserve"> \h  \* MERGEFORMAT </w:instrText>
            </w:r>
            <w:r>
              <w:fldChar w:fldCharType="separate"/>
            </w:r>
            <w:r w:rsidR="00AC3250">
              <w:rPr>
                <w:rFonts w:cs="Traditional Arabic" w:hint="cs"/>
                <w:sz w:val="36"/>
                <w:szCs w:val="36"/>
                <w:rtl/>
              </w:rPr>
              <w:t>دين الله أحق أن يُقض</w:t>
            </w:r>
            <w:r>
              <w:fldChar w:fldCharType="end"/>
            </w:r>
          </w:p>
        </w:tc>
        <w:tc>
          <w:tcPr>
            <w:tcW w:w="1526" w:type="dxa"/>
          </w:tcPr>
          <w:p w:rsidR="009B3604" w:rsidRPr="0087366E" w:rsidRDefault="00CD4B29" w:rsidP="00AF6774">
            <w:pPr>
              <w:pStyle w:val="ac"/>
              <w:spacing w:after="0" w:line="240" w:lineRule="auto"/>
              <w:ind w:left="0"/>
              <w:jc w:val="center"/>
              <w:rPr>
                <w:rFonts w:ascii="Traditional Arabic" w:hAnsi="Traditional Arabic" w:cs="Traditional Arabic"/>
                <w:sz w:val="36"/>
                <w:szCs w:val="36"/>
                <w:rtl/>
              </w:rPr>
            </w:pPr>
            <w:r w:rsidRPr="0087366E">
              <w:rPr>
                <w:rFonts w:ascii="Traditional Arabic" w:hAnsi="Traditional Arabic" w:cs="Traditional Arabic"/>
                <w:sz w:val="36"/>
                <w:szCs w:val="36"/>
                <w:rtl/>
              </w:rPr>
              <w:fldChar w:fldCharType="begin"/>
            </w:r>
            <w:r w:rsidR="009B3604" w:rsidRPr="0087366E">
              <w:rPr>
                <w:rFonts w:ascii="Traditional Arabic" w:hAnsi="Traditional Arabic" w:cs="Traditional Arabic"/>
                <w:sz w:val="36"/>
                <w:szCs w:val="36"/>
                <w:rtl/>
              </w:rPr>
              <w:instrText xml:space="preserve"> </w:instrText>
            </w:r>
            <w:r w:rsidR="009B3604" w:rsidRPr="0087366E">
              <w:rPr>
                <w:rFonts w:ascii="Traditional Arabic" w:hAnsi="Traditional Arabic" w:cs="Traditional Arabic"/>
                <w:sz w:val="36"/>
                <w:szCs w:val="36"/>
              </w:rPr>
              <w:instrText>PAGEREF</w:instrText>
            </w:r>
            <w:r w:rsidR="009B3604" w:rsidRPr="0087366E">
              <w:rPr>
                <w:rFonts w:ascii="Traditional Arabic" w:hAnsi="Traditional Arabic" w:cs="Traditional Arabic"/>
                <w:sz w:val="36"/>
                <w:szCs w:val="36"/>
                <w:rtl/>
              </w:rPr>
              <w:instrText xml:space="preserve"> ح64 \</w:instrText>
            </w:r>
            <w:r w:rsidR="009B3604" w:rsidRPr="0087366E">
              <w:rPr>
                <w:rFonts w:ascii="Traditional Arabic" w:hAnsi="Traditional Arabic" w:cs="Traditional Arabic"/>
                <w:sz w:val="36"/>
                <w:szCs w:val="36"/>
              </w:rPr>
              <w:instrText>h</w:instrText>
            </w:r>
            <w:r w:rsidR="009B3604" w:rsidRPr="0087366E">
              <w:rPr>
                <w:rFonts w:ascii="Traditional Arabic" w:hAnsi="Traditional Arabic" w:cs="Traditional Arabic"/>
                <w:sz w:val="36"/>
                <w:szCs w:val="36"/>
                <w:rtl/>
              </w:rPr>
              <w:instrText xml:space="preserve"> </w:instrText>
            </w:r>
            <w:r w:rsidRPr="0087366E">
              <w:rPr>
                <w:rFonts w:ascii="Traditional Arabic" w:hAnsi="Traditional Arabic" w:cs="Traditional Arabic"/>
                <w:sz w:val="36"/>
                <w:szCs w:val="36"/>
                <w:rtl/>
              </w:rPr>
            </w:r>
            <w:r w:rsidRPr="0087366E">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316</w:t>
            </w:r>
            <w:r w:rsidRPr="0087366E">
              <w:rPr>
                <w:rFonts w:ascii="Traditional Arabic" w:hAnsi="Traditional Arabic" w:cs="Traditional Arabic"/>
                <w:sz w:val="36"/>
                <w:szCs w:val="36"/>
                <w:rtl/>
              </w:rPr>
              <w:fldChar w:fldCharType="end"/>
            </w:r>
          </w:p>
        </w:tc>
      </w:tr>
      <w:tr w:rsidR="009B3604" w:rsidRPr="0087366E" w:rsidTr="00A944D0">
        <w:tc>
          <w:tcPr>
            <w:tcW w:w="7193" w:type="dxa"/>
          </w:tcPr>
          <w:p w:rsidR="009B3604"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ح22</w:instrText>
            </w:r>
            <w:r>
              <w:instrText xml:space="preserve"> \h  \* MERGEFORMAT </w:instrText>
            </w:r>
            <w:r>
              <w:fldChar w:fldCharType="separate"/>
            </w:r>
            <w:r w:rsidR="00AC3250">
              <w:rPr>
                <w:rFonts w:cs="Traditional Arabic" w:hint="cs"/>
                <w:sz w:val="36"/>
                <w:szCs w:val="36"/>
                <w:rtl/>
              </w:rPr>
              <w:t xml:space="preserve">الذهب بالذهب , والفضة بالفضة </w:t>
            </w:r>
            <w:r>
              <w:fldChar w:fldCharType="end"/>
            </w:r>
          </w:p>
        </w:tc>
        <w:tc>
          <w:tcPr>
            <w:tcW w:w="1526" w:type="dxa"/>
          </w:tcPr>
          <w:p w:rsidR="009B3604" w:rsidRPr="0087366E" w:rsidRDefault="00CD4B29" w:rsidP="00AF6774">
            <w:pPr>
              <w:pStyle w:val="ac"/>
              <w:spacing w:after="0" w:line="240" w:lineRule="auto"/>
              <w:ind w:left="0"/>
              <w:jc w:val="center"/>
              <w:rPr>
                <w:rFonts w:ascii="Traditional Arabic" w:hAnsi="Traditional Arabic" w:cs="Traditional Arabic"/>
                <w:sz w:val="36"/>
                <w:szCs w:val="36"/>
                <w:rtl/>
              </w:rPr>
            </w:pPr>
            <w:r w:rsidRPr="0087366E">
              <w:rPr>
                <w:rFonts w:ascii="Traditional Arabic" w:hAnsi="Traditional Arabic" w:cs="Traditional Arabic"/>
                <w:sz w:val="36"/>
                <w:szCs w:val="36"/>
                <w:rtl/>
              </w:rPr>
              <w:fldChar w:fldCharType="begin"/>
            </w:r>
            <w:r w:rsidR="009B3604" w:rsidRPr="0087366E">
              <w:rPr>
                <w:rFonts w:ascii="Traditional Arabic" w:hAnsi="Traditional Arabic" w:cs="Traditional Arabic"/>
                <w:sz w:val="36"/>
                <w:szCs w:val="36"/>
                <w:rtl/>
              </w:rPr>
              <w:instrText xml:space="preserve"> </w:instrText>
            </w:r>
            <w:r w:rsidR="009B3604" w:rsidRPr="0087366E">
              <w:rPr>
                <w:rFonts w:ascii="Traditional Arabic" w:hAnsi="Traditional Arabic" w:cs="Traditional Arabic" w:hint="cs"/>
                <w:sz w:val="36"/>
                <w:szCs w:val="36"/>
              </w:rPr>
              <w:instrText>PAGEREF</w:instrText>
            </w:r>
            <w:r w:rsidR="009B3604" w:rsidRPr="0087366E">
              <w:rPr>
                <w:rFonts w:ascii="Traditional Arabic" w:hAnsi="Traditional Arabic" w:cs="Traditional Arabic" w:hint="cs"/>
                <w:sz w:val="36"/>
                <w:szCs w:val="36"/>
                <w:rtl/>
              </w:rPr>
              <w:instrText xml:space="preserve"> ح22 \</w:instrText>
            </w:r>
            <w:r w:rsidR="009B3604" w:rsidRPr="0087366E">
              <w:rPr>
                <w:rFonts w:ascii="Traditional Arabic" w:hAnsi="Traditional Arabic" w:cs="Traditional Arabic" w:hint="cs"/>
                <w:sz w:val="36"/>
                <w:szCs w:val="36"/>
              </w:rPr>
              <w:instrText>h</w:instrText>
            </w:r>
            <w:r w:rsidR="009B3604" w:rsidRPr="0087366E">
              <w:rPr>
                <w:rFonts w:ascii="Traditional Arabic" w:hAnsi="Traditional Arabic" w:cs="Traditional Arabic"/>
                <w:sz w:val="36"/>
                <w:szCs w:val="36"/>
                <w:rtl/>
              </w:rPr>
              <w:instrText xml:space="preserve"> </w:instrText>
            </w:r>
            <w:r w:rsidRPr="0087366E">
              <w:rPr>
                <w:rFonts w:ascii="Traditional Arabic" w:hAnsi="Traditional Arabic" w:cs="Traditional Arabic"/>
                <w:sz w:val="36"/>
                <w:szCs w:val="36"/>
                <w:rtl/>
              </w:rPr>
            </w:r>
            <w:r w:rsidRPr="0087366E">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143</w:t>
            </w:r>
            <w:r w:rsidRPr="0087366E">
              <w:rPr>
                <w:rFonts w:ascii="Traditional Arabic" w:hAnsi="Traditional Arabic" w:cs="Traditional Arabic"/>
                <w:sz w:val="36"/>
                <w:szCs w:val="36"/>
                <w:rtl/>
              </w:rPr>
              <w:fldChar w:fldCharType="end"/>
            </w:r>
          </w:p>
        </w:tc>
      </w:tr>
      <w:tr w:rsidR="009B3604" w:rsidRPr="0087366E" w:rsidTr="00A944D0">
        <w:tc>
          <w:tcPr>
            <w:tcW w:w="7193" w:type="dxa"/>
          </w:tcPr>
          <w:p w:rsidR="009B3604"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ح14</w:instrText>
            </w:r>
            <w:r>
              <w:instrText xml:space="preserve"> \h  \* MERGEFORMAT </w:instrText>
            </w:r>
            <w:r>
              <w:fldChar w:fldCharType="separate"/>
            </w:r>
            <w:r w:rsidR="00AC3250" w:rsidRPr="00B816B1">
              <w:rPr>
                <w:rFonts w:cs="Traditional Arabic" w:hint="cs"/>
                <w:sz w:val="36"/>
                <w:szCs w:val="36"/>
                <w:rtl/>
              </w:rPr>
              <w:t>زجر النبي</w:t>
            </w:r>
            <w:r w:rsidR="00AC3250">
              <w:rPr>
                <w:rFonts w:cs="Traditional Arabic" w:hint="cs"/>
                <w:sz w:val="36"/>
                <w:szCs w:val="36"/>
                <w:rtl/>
              </w:rPr>
              <w:t xml:space="preserve"> </w:t>
            </w:r>
            <w:r w:rsidR="00AC3250">
              <w:rPr>
                <w:rFonts w:cs="Traditional Arabic" w:hint="cs"/>
                <w:sz w:val="36"/>
                <w:szCs w:val="36"/>
              </w:rPr>
              <w:sym w:font="AGA Arabesque" w:char="F072"/>
            </w:r>
            <w:r w:rsidR="00AC3250" w:rsidRPr="00B816B1">
              <w:rPr>
                <w:rFonts w:cs="Traditional Arabic" w:hint="cs"/>
                <w:sz w:val="36"/>
                <w:szCs w:val="36"/>
                <w:rtl/>
              </w:rPr>
              <w:t xml:space="preserve"> عن ذلك</w:t>
            </w:r>
            <w:r>
              <w:fldChar w:fldCharType="end"/>
            </w:r>
          </w:p>
        </w:tc>
        <w:tc>
          <w:tcPr>
            <w:tcW w:w="1526" w:type="dxa"/>
          </w:tcPr>
          <w:p w:rsidR="009B3604" w:rsidRPr="0087366E" w:rsidRDefault="00CD4B29" w:rsidP="00AF6774">
            <w:pPr>
              <w:pStyle w:val="ac"/>
              <w:spacing w:after="0" w:line="240" w:lineRule="auto"/>
              <w:ind w:left="0"/>
              <w:jc w:val="center"/>
              <w:rPr>
                <w:rFonts w:ascii="Traditional Arabic" w:hAnsi="Traditional Arabic" w:cs="Traditional Arabic"/>
                <w:sz w:val="36"/>
                <w:szCs w:val="36"/>
                <w:rtl/>
              </w:rPr>
            </w:pPr>
            <w:r w:rsidRPr="0087366E">
              <w:rPr>
                <w:rFonts w:ascii="Traditional Arabic" w:hAnsi="Traditional Arabic" w:cs="Traditional Arabic"/>
                <w:sz w:val="36"/>
                <w:szCs w:val="36"/>
                <w:rtl/>
              </w:rPr>
              <w:fldChar w:fldCharType="begin"/>
            </w:r>
            <w:r w:rsidR="009B3604" w:rsidRPr="0087366E">
              <w:rPr>
                <w:rFonts w:ascii="Traditional Arabic" w:hAnsi="Traditional Arabic" w:cs="Traditional Arabic"/>
                <w:sz w:val="36"/>
                <w:szCs w:val="36"/>
                <w:rtl/>
              </w:rPr>
              <w:instrText xml:space="preserve"> </w:instrText>
            </w:r>
            <w:r w:rsidR="009B3604" w:rsidRPr="0087366E">
              <w:rPr>
                <w:rFonts w:ascii="Traditional Arabic" w:hAnsi="Traditional Arabic" w:cs="Traditional Arabic" w:hint="cs"/>
                <w:sz w:val="36"/>
                <w:szCs w:val="36"/>
              </w:rPr>
              <w:instrText>PAGEREF</w:instrText>
            </w:r>
            <w:r w:rsidR="009B3604" w:rsidRPr="0087366E">
              <w:rPr>
                <w:rFonts w:ascii="Traditional Arabic" w:hAnsi="Traditional Arabic" w:cs="Traditional Arabic" w:hint="cs"/>
                <w:sz w:val="36"/>
                <w:szCs w:val="36"/>
                <w:rtl/>
              </w:rPr>
              <w:instrText xml:space="preserve"> ح14 \</w:instrText>
            </w:r>
            <w:r w:rsidR="009B3604" w:rsidRPr="0087366E">
              <w:rPr>
                <w:rFonts w:ascii="Traditional Arabic" w:hAnsi="Traditional Arabic" w:cs="Traditional Arabic" w:hint="cs"/>
                <w:sz w:val="36"/>
                <w:szCs w:val="36"/>
              </w:rPr>
              <w:instrText>h</w:instrText>
            </w:r>
            <w:r w:rsidR="009B3604" w:rsidRPr="0087366E">
              <w:rPr>
                <w:rFonts w:ascii="Traditional Arabic" w:hAnsi="Traditional Arabic" w:cs="Traditional Arabic"/>
                <w:sz w:val="36"/>
                <w:szCs w:val="36"/>
                <w:rtl/>
              </w:rPr>
              <w:instrText xml:space="preserve"> </w:instrText>
            </w:r>
            <w:r w:rsidRPr="0087366E">
              <w:rPr>
                <w:rFonts w:ascii="Traditional Arabic" w:hAnsi="Traditional Arabic" w:cs="Traditional Arabic"/>
                <w:sz w:val="36"/>
                <w:szCs w:val="36"/>
                <w:rtl/>
              </w:rPr>
            </w:r>
            <w:r w:rsidRPr="0087366E">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95</w:t>
            </w:r>
            <w:r w:rsidRPr="0087366E">
              <w:rPr>
                <w:rFonts w:ascii="Traditional Arabic" w:hAnsi="Traditional Arabic" w:cs="Traditional Arabic"/>
                <w:sz w:val="36"/>
                <w:szCs w:val="36"/>
                <w:rtl/>
              </w:rPr>
              <w:fldChar w:fldCharType="end"/>
            </w:r>
          </w:p>
        </w:tc>
      </w:tr>
      <w:tr w:rsidR="009B3604" w:rsidRPr="0087366E" w:rsidTr="00A944D0">
        <w:tc>
          <w:tcPr>
            <w:tcW w:w="7193" w:type="dxa"/>
          </w:tcPr>
          <w:p w:rsidR="009B3604"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ح80</w:instrText>
            </w:r>
            <w:r>
              <w:instrText xml:space="preserve"> \h  \* MERGEFORMAT </w:instrText>
            </w:r>
            <w:r>
              <w:fldChar w:fldCharType="separate"/>
            </w:r>
            <w:r w:rsidR="00AC3250">
              <w:rPr>
                <w:rFonts w:cs="Traditional Arabic" w:hint="cs"/>
                <w:sz w:val="36"/>
                <w:szCs w:val="36"/>
                <w:rtl/>
              </w:rPr>
              <w:t>السلطان ولي من لا ولي له</w:t>
            </w:r>
            <w:r>
              <w:fldChar w:fldCharType="end"/>
            </w:r>
          </w:p>
        </w:tc>
        <w:tc>
          <w:tcPr>
            <w:tcW w:w="1526" w:type="dxa"/>
          </w:tcPr>
          <w:p w:rsidR="009B3604" w:rsidRPr="0087366E" w:rsidRDefault="00CD4B29" w:rsidP="00AF6774">
            <w:pPr>
              <w:pStyle w:val="ac"/>
              <w:spacing w:after="0" w:line="240" w:lineRule="auto"/>
              <w:ind w:left="0"/>
              <w:jc w:val="center"/>
              <w:rPr>
                <w:rFonts w:ascii="Traditional Arabic" w:hAnsi="Traditional Arabic" w:cs="Traditional Arabic"/>
                <w:sz w:val="36"/>
                <w:szCs w:val="36"/>
                <w:rtl/>
              </w:rPr>
            </w:pPr>
            <w:r w:rsidRPr="0087366E">
              <w:rPr>
                <w:rFonts w:ascii="Traditional Arabic" w:hAnsi="Traditional Arabic" w:cs="Traditional Arabic"/>
                <w:sz w:val="36"/>
                <w:szCs w:val="36"/>
                <w:rtl/>
              </w:rPr>
              <w:fldChar w:fldCharType="begin"/>
            </w:r>
            <w:r w:rsidR="009B3604" w:rsidRPr="0087366E">
              <w:rPr>
                <w:rFonts w:ascii="Traditional Arabic" w:hAnsi="Traditional Arabic" w:cs="Traditional Arabic"/>
                <w:sz w:val="36"/>
                <w:szCs w:val="36"/>
                <w:rtl/>
              </w:rPr>
              <w:instrText xml:space="preserve"> </w:instrText>
            </w:r>
            <w:r w:rsidR="009B3604" w:rsidRPr="0087366E">
              <w:rPr>
                <w:rFonts w:ascii="Traditional Arabic" w:hAnsi="Traditional Arabic" w:cs="Traditional Arabic"/>
                <w:sz w:val="36"/>
                <w:szCs w:val="36"/>
              </w:rPr>
              <w:instrText>PAGEREF</w:instrText>
            </w:r>
            <w:r w:rsidR="009B3604" w:rsidRPr="0087366E">
              <w:rPr>
                <w:rFonts w:ascii="Traditional Arabic" w:hAnsi="Traditional Arabic" w:cs="Traditional Arabic"/>
                <w:sz w:val="36"/>
                <w:szCs w:val="36"/>
                <w:rtl/>
              </w:rPr>
              <w:instrText xml:space="preserve"> ح80 \</w:instrText>
            </w:r>
            <w:r w:rsidR="009B3604" w:rsidRPr="0087366E">
              <w:rPr>
                <w:rFonts w:ascii="Traditional Arabic" w:hAnsi="Traditional Arabic" w:cs="Traditional Arabic"/>
                <w:sz w:val="36"/>
                <w:szCs w:val="36"/>
              </w:rPr>
              <w:instrText>h</w:instrText>
            </w:r>
            <w:r w:rsidR="009B3604" w:rsidRPr="0087366E">
              <w:rPr>
                <w:rFonts w:ascii="Traditional Arabic" w:hAnsi="Traditional Arabic" w:cs="Traditional Arabic"/>
                <w:sz w:val="36"/>
                <w:szCs w:val="36"/>
                <w:rtl/>
              </w:rPr>
              <w:instrText xml:space="preserve"> </w:instrText>
            </w:r>
            <w:r w:rsidRPr="0087366E">
              <w:rPr>
                <w:rFonts w:ascii="Traditional Arabic" w:hAnsi="Traditional Arabic" w:cs="Traditional Arabic"/>
                <w:sz w:val="36"/>
                <w:szCs w:val="36"/>
                <w:rtl/>
              </w:rPr>
            </w:r>
            <w:r w:rsidRPr="0087366E">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430</w:t>
            </w:r>
            <w:r w:rsidRPr="0087366E">
              <w:rPr>
                <w:rFonts w:ascii="Traditional Arabic" w:hAnsi="Traditional Arabic" w:cs="Traditional Arabic"/>
                <w:sz w:val="36"/>
                <w:szCs w:val="36"/>
                <w:rtl/>
              </w:rPr>
              <w:fldChar w:fldCharType="end"/>
            </w:r>
          </w:p>
        </w:tc>
      </w:tr>
      <w:tr w:rsidR="009B3604" w:rsidRPr="0087366E" w:rsidTr="00A944D0">
        <w:tc>
          <w:tcPr>
            <w:tcW w:w="7193" w:type="dxa"/>
          </w:tcPr>
          <w:p w:rsidR="009B3604"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ح46</w:instrText>
            </w:r>
            <w:r>
              <w:instrText xml:space="preserve"> \h  \* MERGEFORMAT </w:instrText>
            </w:r>
            <w:r>
              <w:fldChar w:fldCharType="separate"/>
            </w:r>
            <w:r w:rsidR="00AC3250">
              <w:rPr>
                <w:rFonts w:cs="Traditional Arabic" w:hint="cs"/>
                <w:sz w:val="36"/>
                <w:szCs w:val="36"/>
                <w:rtl/>
              </w:rPr>
              <w:t>الشريك شفيع</w:t>
            </w:r>
            <w:r>
              <w:fldChar w:fldCharType="end"/>
            </w:r>
          </w:p>
        </w:tc>
        <w:tc>
          <w:tcPr>
            <w:tcW w:w="1526" w:type="dxa"/>
          </w:tcPr>
          <w:p w:rsidR="009B3604" w:rsidRPr="0087366E" w:rsidRDefault="00CD4B29" w:rsidP="00AF6774">
            <w:pPr>
              <w:pStyle w:val="ac"/>
              <w:spacing w:after="0" w:line="240" w:lineRule="auto"/>
              <w:ind w:left="0"/>
              <w:jc w:val="center"/>
              <w:rPr>
                <w:rFonts w:ascii="Traditional Arabic" w:hAnsi="Traditional Arabic" w:cs="Traditional Arabic"/>
                <w:sz w:val="36"/>
                <w:szCs w:val="36"/>
                <w:rtl/>
              </w:rPr>
            </w:pPr>
            <w:r w:rsidRPr="0087366E">
              <w:rPr>
                <w:rFonts w:ascii="Traditional Arabic" w:hAnsi="Traditional Arabic" w:cs="Traditional Arabic"/>
                <w:sz w:val="36"/>
                <w:szCs w:val="36"/>
                <w:rtl/>
              </w:rPr>
              <w:fldChar w:fldCharType="begin"/>
            </w:r>
            <w:r w:rsidR="009B3604" w:rsidRPr="0087366E">
              <w:rPr>
                <w:rFonts w:ascii="Traditional Arabic" w:hAnsi="Traditional Arabic" w:cs="Traditional Arabic"/>
                <w:sz w:val="36"/>
                <w:szCs w:val="36"/>
                <w:rtl/>
              </w:rPr>
              <w:instrText xml:space="preserve"> </w:instrText>
            </w:r>
            <w:r w:rsidR="009B3604" w:rsidRPr="0087366E">
              <w:rPr>
                <w:rFonts w:ascii="Traditional Arabic" w:hAnsi="Traditional Arabic" w:cs="Traditional Arabic"/>
                <w:sz w:val="36"/>
                <w:szCs w:val="36"/>
              </w:rPr>
              <w:instrText>PAGEREF</w:instrText>
            </w:r>
            <w:r w:rsidR="009B3604" w:rsidRPr="0087366E">
              <w:rPr>
                <w:rFonts w:ascii="Traditional Arabic" w:hAnsi="Traditional Arabic" w:cs="Traditional Arabic"/>
                <w:sz w:val="36"/>
                <w:szCs w:val="36"/>
                <w:rtl/>
              </w:rPr>
              <w:instrText xml:space="preserve"> ح46 \</w:instrText>
            </w:r>
            <w:r w:rsidR="009B3604" w:rsidRPr="0087366E">
              <w:rPr>
                <w:rFonts w:ascii="Traditional Arabic" w:hAnsi="Traditional Arabic" w:cs="Traditional Arabic"/>
                <w:sz w:val="36"/>
                <w:szCs w:val="36"/>
              </w:rPr>
              <w:instrText>h</w:instrText>
            </w:r>
            <w:r w:rsidR="009B3604" w:rsidRPr="0087366E">
              <w:rPr>
                <w:rFonts w:ascii="Traditional Arabic" w:hAnsi="Traditional Arabic" w:cs="Traditional Arabic"/>
                <w:sz w:val="36"/>
                <w:szCs w:val="36"/>
                <w:rtl/>
              </w:rPr>
              <w:instrText xml:space="preserve"> </w:instrText>
            </w:r>
            <w:r w:rsidRPr="0087366E">
              <w:rPr>
                <w:rFonts w:ascii="Traditional Arabic" w:hAnsi="Traditional Arabic" w:cs="Traditional Arabic"/>
                <w:sz w:val="36"/>
                <w:szCs w:val="36"/>
                <w:rtl/>
              </w:rPr>
            </w:r>
            <w:r w:rsidRPr="0087366E">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235</w:t>
            </w:r>
            <w:r w:rsidRPr="0087366E">
              <w:rPr>
                <w:rFonts w:ascii="Traditional Arabic" w:hAnsi="Traditional Arabic" w:cs="Traditional Arabic"/>
                <w:sz w:val="36"/>
                <w:szCs w:val="36"/>
                <w:rtl/>
              </w:rPr>
              <w:fldChar w:fldCharType="end"/>
            </w:r>
          </w:p>
        </w:tc>
      </w:tr>
      <w:tr w:rsidR="009B3604" w:rsidRPr="0087366E" w:rsidTr="00A944D0">
        <w:tc>
          <w:tcPr>
            <w:tcW w:w="7193" w:type="dxa"/>
          </w:tcPr>
          <w:p w:rsidR="009B3604"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ح47</w:instrText>
            </w:r>
            <w:r>
              <w:instrText xml:space="preserve"> \h  \* MERGEFORMAT </w:instrText>
            </w:r>
            <w:r>
              <w:fldChar w:fldCharType="separate"/>
            </w:r>
            <w:r w:rsidR="00AC3250">
              <w:rPr>
                <w:rFonts w:cs="Traditional Arabic" w:hint="cs"/>
                <w:sz w:val="36"/>
                <w:szCs w:val="36"/>
                <w:rtl/>
              </w:rPr>
              <w:t xml:space="preserve">الشفعة في كل شرك </w:t>
            </w:r>
            <w:r>
              <w:fldChar w:fldCharType="end"/>
            </w:r>
          </w:p>
        </w:tc>
        <w:tc>
          <w:tcPr>
            <w:tcW w:w="1526" w:type="dxa"/>
          </w:tcPr>
          <w:p w:rsidR="009B3604" w:rsidRPr="0087366E" w:rsidRDefault="00CD4B29" w:rsidP="00AF6774">
            <w:pPr>
              <w:pStyle w:val="ac"/>
              <w:spacing w:after="0" w:line="240" w:lineRule="auto"/>
              <w:ind w:left="0"/>
              <w:jc w:val="center"/>
              <w:rPr>
                <w:rFonts w:ascii="Traditional Arabic" w:hAnsi="Traditional Arabic" w:cs="Traditional Arabic"/>
                <w:sz w:val="36"/>
                <w:szCs w:val="36"/>
                <w:rtl/>
              </w:rPr>
            </w:pPr>
            <w:r w:rsidRPr="0087366E">
              <w:rPr>
                <w:rFonts w:ascii="Traditional Arabic" w:hAnsi="Traditional Arabic" w:cs="Traditional Arabic"/>
                <w:sz w:val="36"/>
                <w:szCs w:val="36"/>
                <w:rtl/>
              </w:rPr>
              <w:fldChar w:fldCharType="begin"/>
            </w:r>
            <w:r w:rsidR="009B3604" w:rsidRPr="0087366E">
              <w:rPr>
                <w:rFonts w:ascii="Traditional Arabic" w:hAnsi="Traditional Arabic" w:cs="Traditional Arabic"/>
                <w:sz w:val="36"/>
                <w:szCs w:val="36"/>
                <w:rtl/>
              </w:rPr>
              <w:instrText xml:space="preserve"> </w:instrText>
            </w:r>
            <w:r w:rsidR="009B3604" w:rsidRPr="0087366E">
              <w:rPr>
                <w:rFonts w:ascii="Traditional Arabic" w:hAnsi="Traditional Arabic" w:cs="Traditional Arabic"/>
                <w:sz w:val="36"/>
                <w:szCs w:val="36"/>
              </w:rPr>
              <w:instrText>PAGEREF</w:instrText>
            </w:r>
            <w:r w:rsidR="009B3604" w:rsidRPr="0087366E">
              <w:rPr>
                <w:rFonts w:ascii="Traditional Arabic" w:hAnsi="Traditional Arabic" w:cs="Traditional Arabic"/>
                <w:sz w:val="36"/>
                <w:szCs w:val="36"/>
                <w:rtl/>
              </w:rPr>
              <w:instrText xml:space="preserve"> ح47 \</w:instrText>
            </w:r>
            <w:r w:rsidR="009B3604" w:rsidRPr="0087366E">
              <w:rPr>
                <w:rFonts w:ascii="Traditional Arabic" w:hAnsi="Traditional Arabic" w:cs="Traditional Arabic"/>
                <w:sz w:val="36"/>
                <w:szCs w:val="36"/>
              </w:rPr>
              <w:instrText>h</w:instrText>
            </w:r>
            <w:r w:rsidR="009B3604" w:rsidRPr="0087366E">
              <w:rPr>
                <w:rFonts w:ascii="Traditional Arabic" w:hAnsi="Traditional Arabic" w:cs="Traditional Arabic"/>
                <w:sz w:val="36"/>
                <w:szCs w:val="36"/>
                <w:rtl/>
              </w:rPr>
              <w:instrText xml:space="preserve"> </w:instrText>
            </w:r>
            <w:r w:rsidRPr="0087366E">
              <w:rPr>
                <w:rFonts w:ascii="Traditional Arabic" w:hAnsi="Traditional Arabic" w:cs="Traditional Arabic"/>
                <w:sz w:val="36"/>
                <w:szCs w:val="36"/>
                <w:rtl/>
              </w:rPr>
            </w:r>
            <w:r w:rsidRPr="0087366E">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247</w:t>
            </w:r>
            <w:r w:rsidRPr="0087366E">
              <w:rPr>
                <w:rFonts w:ascii="Traditional Arabic" w:hAnsi="Traditional Arabic" w:cs="Traditional Arabic"/>
                <w:sz w:val="36"/>
                <w:szCs w:val="36"/>
                <w:rtl/>
              </w:rPr>
              <w:fldChar w:fldCharType="end"/>
            </w:r>
          </w:p>
        </w:tc>
      </w:tr>
      <w:tr w:rsidR="009B3604" w:rsidRPr="0087366E" w:rsidTr="00A944D0">
        <w:tc>
          <w:tcPr>
            <w:tcW w:w="7193" w:type="dxa"/>
          </w:tcPr>
          <w:p w:rsidR="009B3604"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ح45</w:instrText>
            </w:r>
            <w:r>
              <w:instrText xml:space="preserve"> \h  \* MERGEFORMAT </w:instrText>
            </w:r>
            <w:r>
              <w:fldChar w:fldCharType="separate"/>
            </w:r>
            <w:r w:rsidR="00AC3250">
              <w:rPr>
                <w:rFonts w:cs="Traditional Arabic" w:hint="cs"/>
                <w:sz w:val="36"/>
                <w:szCs w:val="36"/>
                <w:rtl/>
              </w:rPr>
              <w:t>الشفعة في كل شركٍ في أرض أو رَبْع أو حائط</w:t>
            </w:r>
            <w:r>
              <w:fldChar w:fldCharType="end"/>
            </w:r>
          </w:p>
        </w:tc>
        <w:tc>
          <w:tcPr>
            <w:tcW w:w="1526" w:type="dxa"/>
          </w:tcPr>
          <w:p w:rsidR="009B3604" w:rsidRPr="0087366E" w:rsidRDefault="00CD4B29" w:rsidP="00AF6774">
            <w:pPr>
              <w:pStyle w:val="ac"/>
              <w:spacing w:after="0" w:line="240" w:lineRule="auto"/>
              <w:ind w:left="0"/>
              <w:jc w:val="center"/>
              <w:rPr>
                <w:rFonts w:ascii="Traditional Arabic" w:hAnsi="Traditional Arabic" w:cs="Traditional Arabic"/>
                <w:sz w:val="36"/>
                <w:szCs w:val="36"/>
                <w:rtl/>
              </w:rPr>
            </w:pPr>
            <w:r w:rsidRPr="0087366E">
              <w:rPr>
                <w:rFonts w:ascii="Traditional Arabic" w:hAnsi="Traditional Arabic" w:cs="Traditional Arabic"/>
                <w:sz w:val="36"/>
                <w:szCs w:val="36"/>
                <w:rtl/>
              </w:rPr>
              <w:fldChar w:fldCharType="begin"/>
            </w:r>
            <w:r w:rsidR="009B3604" w:rsidRPr="0087366E">
              <w:rPr>
                <w:rFonts w:ascii="Traditional Arabic" w:hAnsi="Traditional Arabic" w:cs="Traditional Arabic"/>
                <w:sz w:val="36"/>
                <w:szCs w:val="36"/>
                <w:rtl/>
              </w:rPr>
              <w:instrText xml:space="preserve"> </w:instrText>
            </w:r>
            <w:r w:rsidR="009B3604" w:rsidRPr="0087366E">
              <w:rPr>
                <w:rFonts w:ascii="Traditional Arabic" w:hAnsi="Traditional Arabic" w:cs="Traditional Arabic" w:hint="cs"/>
                <w:sz w:val="36"/>
                <w:szCs w:val="36"/>
              </w:rPr>
              <w:instrText>PAGEREF</w:instrText>
            </w:r>
            <w:r w:rsidR="009B3604" w:rsidRPr="0087366E">
              <w:rPr>
                <w:rFonts w:ascii="Traditional Arabic" w:hAnsi="Traditional Arabic" w:cs="Traditional Arabic" w:hint="cs"/>
                <w:sz w:val="36"/>
                <w:szCs w:val="36"/>
                <w:rtl/>
              </w:rPr>
              <w:instrText xml:space="preserve"> ح45 \</w:instrText>
            </w:r>
            <w:r w:rsidR="009B3604" w:rsidRPr="0087366E">
              <w:rPr>
                <w:rFonts w:ascii="Traditional Arabic" w:hAnsi="Traditional Arabic" w:cs="Traditional Arabic" w:hint="cs"/>
                <w:sz w:val="36"/>
                <w:szCs w:val="36"/>
              </w:rPr>
              <w:instrText>h</w:instrText>
            </w:r>
            <w:r w:rsidR="009B3604" w:rsidRPr="0087366E">
              <w:rPr>
                <w:rFonts w:ascii="Traditional Arabic" w:hAnsi="Traditional Arabic" w:cs="Traditional Arabic"/>
                <w:sz w:val="36"/>
                <w:szCs w:val="36"/>
                <w:rtl/>
              </w:rPr>
              <w:instrText xml:space="preserve"> </w:instrText>
            </w:r>
            <w:r w:rsidRPr="0087366E">
              <w:rPr>
                <w:rFonts w:ascii="Traditional Arabic" w:hAnsi="Traditional Arabic" w:cs="Traditional Arabic"/>
                <w:sz w:val="36"/>
                <w:szCs w:val="36"/>
                <w:rtl/>
              </w:rPr>
            </w:r>
            <w:r w:rsidRPr="0087366E">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233</w:t>
            </w:r>
            <w:r w:rsidRPr="0087366E">
              <w:rPr>
                <w:rFonts w:ascii="Traditional Arabic" w:hAnsi="Traditional Arabic" w:cs="Traditional Arabic"/>
                <w:sz w:val="36"/>
                <w:szCs w:val="36"/>
                <w:rtl/>
              </w:rPr>
              <w:fldChar w:fldCharType="end"/>
            </w:r>
          </w:p>
        </w:tc>
      </w:tr>
      <w:tr w:rsidR="009B3604" w:rsidRPr="0087366E" w:rsidTr="00A944D0">
        <w:tc>
          <w:tcPr>
            <w:tcW w:w="7193" w:type="dxa"/>
          </w:tcPr>
          <w:p w:rsidR="009B3604"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ح59</w:instrText>
            </w:r>
            <w:r>
              <w:instrText xml:space="preserve"> \h  \* MERGEFORMAT </w:instrText>
            </w:r>
            <w:r>
              <w:fldChar w:fldCharType="separate"/>
            </w:r>
            <w:r w:rsidR="00AC3250">
              <w:rPr>
                <w:rFonts w:cs="Traditional Arabic" w:hint="cs"/>
                <w:sz w:val="36"/>
                <w:szCs w:val="36"/>
                <w:rtl/>
              </w:rPr>
              <w:t xml:space="preserve">العائد في هبته كالعائد في قيئه </w:t>
            </w:r>
            <w:r>
              <w:fldChar w:fldCharType="end"/>
            </w:r>
          </w:p>
        </w:tc>
        <w:tc>
          <w:tcPr>
            <w:tcW w:w="1526" w:type="dxa"/>
          </w:tcPr>
          <w:p w:rsidR="009B3604" w:rsidRPr="0087366E" w:rsidRDefault="00CD4B29" w:rsidP="00AF6774">
            <w:pPr>
              <w:pStyle w:val="ac"/>
              <w:spacing w:after="0" w:line="240" w:lineRule="auto"/>
              <w:ind w:left="0"/>
              <w:jc w:val="center"/>
              <w:rPr>
                <w:rFonts w:ascii="Traditional Arabic" w:hAnsi="Traditional Arabic" w:cs="Traditional Arabic"/>
                <w:sz w:val="36"/>
                <w:szCs w:val="36"/>
                <w:rtl/>
              </w:rPr>
            </w:pPr>
            <w:r w:rsidRPr="0087366E">
              <w:rPr>
                <w:rFonts w:ascii="Traditional Arabic" w:hAnsi="Traditional Arabic" w:cs="Traditional Arabic"/>
                <w:sz w:val="36"/>
                <w:szCs w:val="36"/>
                <w:rtl/>
              </w:rPr>
              <w:fldChar w:fldCharType="begin"/>
            </w:r>
            <w:r w:rsidR="009B3604" w:rsidRPr="0087366E">
              <w:rPr>
                <w:rFonts w:ascii="Traditional Arabic" w:hAnsi="Traditional Arabic" w:cs="Traditional Arabic"/>
                <w:sz w:val="36"/>
                <w:szCs w:val="36"/>
                <w:rtl/>
              </w:rPr>
              <w:instrText xml:space="preserve"> </w:instrText>
            </w:r>
            <w:r w:rsidR="009B3604" w:rsidRPr="0087366E">
              <w:rPr>
                <w:rFonts w:ascii="Traditional Arabic" w:hAnsi="Traditional Arabic" w:cs="Traditional Arabic"/>
                <w:sz w:val="36"/>
                <w:szCs w:val="36"/>
              </w:rPr>
              <w:instrText>PAGEREF</w:instrText>
            </w:r>
            <w:r w:rsidR="009B3604" w:rsidRPr="0087366E">
              <w:rPr>
                <w:rFonts w:ascii="Traditional Arabic" w:hAnsi="Traditional Arabic" w:cs="Traditional Arabic"/>
                <w:sz w:val="36"/>
                <w:szCs w:val="36"/>
                <w:rtl/>
              </w:rPr>
              <w:instrText xml:space="preserve"> ح59 \</w:instrText>
            </w:r>
            <w:r w:rsidR="009B3604" w:rsidRPr="0087366E">
              <w:rPr>
                <w:rFonts w:ascii="Traditional Arabic" w:hAnsi="Traditional Arabic" w:cs="Traditional Arabic"/>
                <w:sz w:val="36"/>
                <w:szCs w:val="36"/>
              </w:rPr>
              <w:instrText>h</w:instrText>
            </w:r>
            <w:r w:rsidR="009B3604" w:rsidRPr="0087366E">
              <w:rPr>
                <w:rFonts w:ascii="Traditional Arabic" w:hAnsi="Traditional Arabic" w:cs="Traditional Arabic"/>
                <w:sz w:val="36"/>
                <w:szCs w:val="36"/>
                <w:rtl/>
              </w:rPr>
              <w:instrText xml:space="preserve"> </w:instrText>
            </w:r>
            <w:r w:rsidRPr="0087366E">
              <w:rPr>
                <w:rFonts w:ascii="Traditional Arabic" w:hAnsi="Traditional Arabic" w:cs="Traditional Arabic"/>
                <w:sz w:val="36"/>
                <w:szCs w:val="36"/>
                <w:rtl/>
              </w:rPr>
            </w:r>
            <w:r w:rsidRPr="0087366E">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289</w:t>
            </w:r>
            <w:r w:rsidRPr="0087366E">
              <w:rPr>
                <w:rFonts w:ascii="Traditional Arabic" w:hAnsi="Traditional Arabic" w:cs="Traditional Arabic"/>
                <w:sz w:val="36"/>
                <w:szCs w:val="36"/>
                <w:rtl/>
              </w:rPr>
              <w:fldChar w:fldCharType="end"/>
            </w:r>
          </w:p>
        </w:tc>
      </w:tr>
      <w:tr w:rsidR="009B3604" w:rsidRPr="0087366E" w:rsidTr="00A944D0">
        <w:tc>
          <w:tcPr>
            <w:tcW w:w="7193" w:type="dxa"/>
          </w:tcPr>
          <w:p w:rsidR="009B3604"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ح60</w:instrText>
            </w:r>
            <w:r>
              <w:instrText xml:space="preserve"> \h  \* MERGEFORMAT </w:instrText>
            </w:r>
            <w:r>
              <w:fldChar w:fldCharType="separate"/>
            </w:r>
            <w:r w:rsidR="00AC3250">
              <w:rPr>
                <w:rFonts w:cs="Traditional Arabic" w:hint="cs"/>
                <w:sz w:val="36"/>
                <w:szCs w:val="36"/>
                <w:rtl/>
              </w:rPr>
              <w:t xml:space="preserve">العائد في هبته كالكلب يقيء ثم يعود في قيئه </w:t>
            </w:r>
            <w:r>
              <w:fldChar w:fldCharType="end"/>
            </w:r>
          </w:p>
        </w:tc>
        <w:tc>
          <w:tcPr>
            <w:tcW w:w="1526" w:type="dxa"/>
          </w:tcPr>
          <w:p w:rsidR="009B3604" w:rsidRPr="0087366E" w:rsidRDefault="00CD4B29" w:rsidP="00AF6774">
            <w:pPr>
              <w:pStyle w:val="ac"/>
              <w:spacing w:after="0" w:line="240" w:lineRule="auto"/>
              <w:ind w:left="0"/>
              <w:jc w:val="center"/>
              <w:rPr>
                <w:rFonts w:ascii="Traditional Arabic" w:hAnsi="Traditional Arabic" w:cs="Traditional Arabic"/>
                <w:sz w:val="36"/>
                <w:szCs w:val="36"/>
                <w:rtl/>
              </w:rPr>
            </w:pPr>
            <w:r w:rsidRPr="0087366E">
              <w:rPr>
                <w:rFonts w:ascii="Traditional Arabic" w:hAnsi="Traditional Arabic" w:cs="Traditional Arabic"/>
                <w:sz w:val="36"/>
                <w:szCs w:val="36"/>
                <w:rtl/>
              </w:rPr>
              <w:fldChar w:fldCharType="begin"/>
            </w:r>
            <w:r w:rsidR="009B3604" w:rsidRPr="0087366E">
              <w:rPr>
                <w:rFonts w:ascii="Traditional Arabic" w:hAnsi="Traditional Arabic" w:cs="Traditional Arabic"/>
                <w:sz w:val="36"/>
                <w:szCs w:val="36"/>
                <w:rtl/>
              </w:rPr>
              <w:instrText xml:space="preserve"> </w:instrText>
            </w:r>
            <w:r w:rsidR="009B3604" w:rsidRPr="0087366E">
              <w:rPr>
                <w:rFonts w:ascii="Traditional Arabic" w:hAnsi="Traditional Arabic" w:cs="Traditional Arabic"/>
                <w:sz w:val="36"/>
                <w:szCs w:val="36"/>
              </w:rPr>
              <w:instrText>PAGEREF</w:instrText>
            </w:r>
            <w:r w:rsidR="009B3604" w:rsidRPr="0087366E">
              <w:rPr>
                <w:rFonts w:ascii="Traditional Arabic" w:hAnsi="Traditional Arabic" w:cs="Traditional Arabic"/>
                <w:sz w:val="36"/>
                <w:szCs w:val="36"/>
                <w:rtl/>
              </w:rPr>
              <w:instrText xml:space="preserve"> ح60 \</w:instrText>
            </w:r>
            <w:r w:rsidR="009B3604" w:rsidRPr="0087366E">
              <w:rPr>
                <w:rFonts w:ascii="Traditional Arabic" w:hAnsi="Traditional Arabic" w:cs="Traditional Arabic"/>
                <w:sz w:val="36"/>
                <w:szCs w:val="36"/>
              </w:rPr>
              <w:instrText>h</w:instrText>
            </w:r>
            <w:r w:rsidR="009B3604" w:rsidRPr="0087366E">
              <w:rPr>
                <w:rFonts w:ascii="Traditional Arabic" w:hAnsi="Traditional Arabic" w:cs="Traditional Arabic"/>
                <w:sz w:val="36"/>
                <w:szCs w:val="36"/>
                <w:rtl/>
              </w:rPr>
              <w:instrText xml:space="preserve"> </w:instrText>
            </w:r>
            <w:r w:rsidRPr="0087366E">
              <w:rPr>
                <w:rFonts w:ascii="Traditional Arabic" w:hAnsi="Traditional Arabic" w:cs="Traditional Arabic"/>
                <w:sz w:val="36"/>
                <w:szCs w:val="36"/>
                <w:rtl/>
              </w:rPr>
            </w:r>
            <w:r w:rsidRPr="0087366E">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295</w:t>
            </w:r>
            <w:r w:rsidRPr="0087366E">
              <w:rPr>
                <w:rFonts w:ascii="Traditional Arabic" w:hAnsi="Traditional Arabic" w:cs="Traditional Arabic"/>
                <w:sz w:val="36"/>
                <w:szCs w:val="36"/>
                <w:rtl/>
              </w:rPr>
              <w:fldChar w:fldCharType="end"/>
            </w:r>
          </w:p>
        </w:tc>
      </w:tr>
      <w:tr w:rsidR="009B3604" w:rsidRPr="0087366E" w:rsidTr="00A944D0">
        <w:tc>
          <w:tcPr>
            <w:tcW w:w="7193" w:type="dxa"/>
          </w:tcPr>
          <w:p w:rsidR="009B3604"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ح58</w:instrText>
            </w:r>
            <w:r>
              <w:instrText xml:space="preserve"> \h  \* MERGEFORMAT </w:instrText>
            </w:r>
            <w:r>
              <w:fldChar w:fldCharType="separate"/>
            </w:r>
            <w:r w:rsidR="00AC3250">
              <w:rPr>
                <w:rFonts w:cs="Traditional Arabic" w:hint="cs"/>
                <w:sz w:val="36"/>
                <w:szCs w:val="36"/>
                <w:rtl/>
              </w:rPr>
              <w:t xml:space="preserve">العمرى جائزة لأهلها والرقبى جائزة لأهلها </w:t>
            </w:r>
            <w:r>
              <w:fldChar w:fldCharType="end"/>
            </w:r>
          </w:p>
        </w:tc>
        <w:tc>
          <w:tcPr>
            <w:tcW w:w="1526" w:type="dxa"/>
          </w:tcPr>
          <w:p w:rsidR="009B3604" w:rsidRPr="0087366E" w:rsidRDefault="00CD4B29" w:rsidP="00AF6774">
            <w:pPr>
              <w:pStyle w:val="ac"/>
              <w:spacing w:after="0" w:line="240" w:lineRule="auto"/>
              <w:ind w:left="0"/>
              <w:jc w:val="center"/>
              <w:rPr>
                <w:rFonts w:ascii="Traditional Arabic" w:hAnsi="Traditional Arabic" w:cs="Traditional Arabic"/>
                <w:sz w:val="36"/>
                <w:szCs w:val="36"/>
                <w:rtl/>
              </w:rPr>
            </w:pPr>
            <w:r w:rsidRPr="0087366E">
              <w:rPr>
                <w:rFonts w:ascii="Traditional Arabic" w:hAnsi="Traditional Arabic" w:cs="Traditional Arabic"/>
                <w:sz w:val="36"/>
                <w:szCs w:val="36"/>
                <w:rtl/>
              </w:rPr>
              <w:fldChar w:fldCharType="begin"/>
            </w:r>
            <w:r w:rsidR="009B3604" w:rsidRPr="0087366E">
              <w:rPr>
                <w:rFonts w:ascii="Traditional Arabic" w:hAnsi="Traditional Arabic" w:cs="Traditional Arabic"/>
                <w:sz w:val="36"/>
                <w:szCs w:val="36"/>
                <w:rtl/>
              </w:rPr>
              <w:instrText xml:space="preserve"> </w:instrText>
            </w:r>
            <w:r w:rsidR="009B3604" w:rsidRPr="0087366E">
              <w:rPr>
                <w:rFonts w:ascii="Traditional Arabic" w:hAnsi="Traditional Arabic" w:cs="Traditional Arabic"/>
                <w:sz w:val="36"/>
                <w:szCs w:val="36"/>
              </w:rPr>
              <w:instrText>PAGEREF</w:instrText>
            </w:r>
            <w:r w:rsidR="009B3604" w:rsidRPr="0087366E">
              <w:rPr>
                <w:rFonts w:ascii="Traditional Arabic" w:hAnsi="Traditional Arabic" w:cs="Traditional Arabic"/>
                <w:sz w:val="36"/>
                <w:szCs w:val="36"/>
                <w:rtl/>
              </w:rPr>
              <w:instrText xml:space="preserve"> ح58 \</w:instrText>
            </w:r>
            <w:r w:rsidR="009B3604" w:rsidRPr="0087366E">
              <w:rPr>
                <w:rFonts w:ascii="Traditional Arabic" w:hAnsi="Traditional Arabic" w:cs="Traditional Arabic"/>
                <w:sz w:val="36"/>
                <w:szCs w:val="36"/>
              </w:rPr>
              <w:instrText>h</w:instrText>
            </w:r>
            <w:r w:rsidR="009B3604" w:rsidRPr="0087366E">
              <w:rPr>
                <w:rFonts w:ascii="Traditional Arabic" w:hAnsi="Traditional Arabic" w:cs="Traditional Arabic"/>
                <w:sz w:val="36"/>
                <w:szCs w:val="36"/>
                <w:rtl/>
              </w:rPr>
              <w:instrText xml:space="preserve"> </w:instrText>
            </w:r>
            <w:r w:rsidRPr="0087366E">
              <w:rPr>
                <w:rFonts w:ascii="Traditional Arabic" w:hAnsi="Traditional Arabic" w:cs="Traditional Arabic"/>
                <w:sz w:val="36"/>
                <w:szCs w:val="36"/>
                <w:rtl/>
              </w:rPr>
            </w:r>
            <w:r w:rsidRPr="0087366E">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289</w:t>
            </w:r>
            <w:r w:rsidRPr="0087366E">
              <w:rPr>
                <w:rFonts w:ascii="Traditional Arabic" w:hAnsi="Traditional Arabic" w:cs="Traditional Arabic"/>
                <w:sz w:val="36"/>
                <w:szCs w:val="36"/>
                <w:rtl/>
              </w:rPr>
              <w:fldChar w:fldCharType="end"/>
            </w:r>
          </w:p>
        </w:tc>
      </w:tr>
      <w:tr w:rsidR="009B3604" w:rsidRPr="0087366E" w:rsidTr="00A944D0">
        <w:tc>
          <w:tcPr>
            <w:tcW w:w="7193" w:type="dxa"/>
          </w:tcPr>
          <w:p w:rsidR="009B3604"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ح56</w:instrText>
            </w:r>
            <w:r>
              <w:instrText xml:space="preserve"> \h  \* MERGEFORMAT </w:instrText>
            </w:r>
            <w:r>
              <w:fldChar w:fldCharType="separate"/>
            </w:r>
            <w:r w:rsidR="00AC3250">
              <w:rPr>
                <w:rFonts w:cs="Traditional Arabic" w:hint="cs"/>
                <w:sz w:val="36"/>
                <w:szCs w:val="36"/>
                <w:rtl/>
              </w:rPr>
              <w:t xml:space="preserve">العمرى لمن وهبت له </w:t>
            </w:r>
            <w:r>
              <w:fldChar w:fldCharType="end"/>
            </w:r>
          </w:p>
        </w:tc>
        <w:tc>
          <w:tcPr>
            <w:tcW w:w="1526" w:type="dxa"/>
          </w:tcPr>
          <w:p w:rsidR="009B3604" w:rsidRPr="0087366E" w:rsidRDefault="00CD4B29" w:rsidP="00AF6774">
            <w:pPr>
              <w:pStyle w:val="ac"/>
              <w:spacing w:after="0" w:line="240" w:lineRule="auto"/>
              <w:ind w:left="0"/>
              <w:jc w:val="center"/>
              <w:rPr>
                <w:rFonts w:ascii="Traditional Arabic" w:hAnsi="Traditional Arabic" w:cs="Traditional Arabic"/>
                <w:sz w:val="36"/>
                <w:szCs w:val="36"/>
                <w:rtl/>
              </w:rPr>
            </w:pPr>
            <w:r w:rsidRPr="0087366E">
              <w:rPr>
                <w:rFonts w:ascii="Traditional Arabic" w:hAnsi="Traditional Arabic" w:cs="Traditional Arabic"/>
                <w:sz w:val="36"/>
                <w:szCs w:val="36"/>
                <w:rtl/>
              </w:rPr>
              <w:fldChar w:fldCharType="begin"/>
            </w:r>
            <w:r w:rsidR="009B3604" w:rsidRPr="0087366E">
              <w:rPr>
                <w:rFonts w:ascii="Traditional Arabic" w:hAnsi="Traditional Arabic" w:cs="Traditional Arabic"/>
                <w:sz w:val="36"/>
                <w:szCs w:val="36"/>
                <w:rtl/>
              </w:rPr>
              <w:instrText xml:space="preserve"> </w:instrText>
            </w:r>
            <w:r w:rsidR="009B3604" w:rsidRPr="0087366E">
              <w:rPr>
                <w:rFonts w:ascii="Traditional Arabic" w:hAnsi="Traditional Arabic" w:cs="Traditional Arabic"/>
                <w:sz w:val="36"/>
                <w:szCs w:val="36"/>
              </w:rPr>
              <w:instrText>PAGEREF</w:instrText>
            </w:r>
            <w:r w:rsidR="009B3604" w:rsidRPr="0087366E">
              <w:rPr>
                <w:rFonts w:ascii="Traditional Arabic" w:hAnsi="Traditional Arabic" w:cs="Traditional Arabic"/>
                <w:sz w:val="36"/>
                <w:szCs w:val="36"/>
                <w:rtl/>
              </w:rPr>
              <w:instrText xml:space="preserve"> ح56 \</w:instrText>
            </w:r>
            <w:r w:rsidR="009B3604" w:rsidRPr="0087366E">
              <w:rPr>
                <w:rFonts w:ascii="Traditional Arabic" w:hAnsi="Traditional Arabic" w:cs="Traditional Arabic"/>
                <w:sz w:val="36"/>
                <w:szCs w:val="36"/>
              </w:rPr>
              <w:instrText>h</w:instrText>
            </w:r>
            <w:r w:rsidR="009B3604" w:rsidRPr="0087366E">
              <w:rPr>
                <w:rFonts w:ascii="Traditional Arabic" w:hAnsi="Traditional Arabic" w:cs="Traditional Arabic"/>
                <w:sz w:val="36"/>
                <w:szCs w:val="36"/>
                <w:rtl/>
              </w:rPr>
              <w:instrText xml:space="preserve"> </w:instrText>
            </w:r>
            <w:r w:rsidRPr="0087366E">
              <w:rPr>
                <w:rFonts w:ascii="Traditional Arabic" w:hAnsi="Traditional Arabic" w:cs="Traditional Arabic"/>
                <w:sz w:val="36"/>
                <w:szCs w:val="36"/>
                <w:rtl/>
              </w:rPr>
            </w:r>
            <w:r w:rsidRPr="0087366E">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288</w:t>
            </w:r>
            <w:r w:rsidRPr="0087366E">
              <w:rPr>
                <w:rFonts w:ascii="Traditional Arabic" w:hAnsi="Traditional Arabic" w:cs="Traditional Arabic"/>
                <w:sz w:val="36"/>
                <w:szCs w:val="36"/>
                <w:rtl/>
              </w:rPr>
              <w:fldChar w:fldCharType="end"/>
            </w:r>
          </w:p>
        </w:tc>
      </w:tr>
      <w:tr w:rsidR="009B3604" w:rsidRPr="0087366E" w:rsidTr="00A944D0">
        <w:tc>
          <w:tcPr>
            <w:tcW w:w="7193" w:type="dxa"/>
          </w:tcPr>
          <w:p w:rsidR="009B3604"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ح23</w:instrText>
            </w:r>
            <w:r>
              <w:instrText xml:space="preserve"> \h  \</w:instrText>
            </w:r>
            <w:r>
              <w:instrText xml:space="preserve">* MERGEFORMAT </w:instrText>
            </w:r>
            <w:r>
              <w:fldChar w:fldCharType="separate"/>
            </w:r>
            <w:r w:rsidR="00AC3250">
              <w:rPr>
                <w:rFonts w:cs="Traditional Arabic" w:hint="cs"/>
                <w:sz w:val="36"/>
                <w:szCs w:val="36"/>
                <w:rtl/>
              </w:rPr>
              <w:t xml:space="preserve">فمن زاد أو استزاد فقد أربى </w:t>
            </w:r>
            <w:r>
              <w:fldChar w:fldCharType="end"/>
            </w:r>
          </w:p>
        </w:tc>
        <w:tc>
          <w:tcPr>
            <w:tcW w:w="1526" w:type="dxa"/>
          </w:tcPr>
          <w:p w:rsidR="009B3604" w:rsidRPr="0087366E" w:rsidRDefault="00CD4B29" w:rsidP="00AF6774">
            <w:pPr>
              <w:pStyle w:val="ac"/>
              <w:spacing w:after="0" w:line="240" w:lineRule="auto"/>
              <w:ind w:left="0"/>
              <w:jc w:val="center"/>
              <w:rPr>
                <w:rFonts w:ascii="Traditional Arabic" w:hAnsi="Traditional Arabic" w:cs="Traditional Arabic"/>
                <w:sz w:val="36"/>
                <w:szCs w:val="36"/>
                <w:rtl/>
              </w:rPr>
            </w:pPr>
            <w:r w:rsidRPr="0087366E">
              <w:rPr>
                <w:rFonts w:ascii="Traditional Arabic" w:hAnsi="Traditional Arabic" w:cs="Traditional Arabic"/>
                <w:sz w:val="36"/>
                <w:szCs w:val="36"/>
                <w:rtl/>
              </w:rPr>
              <w:fldChar w:fldCharType="begin"/>
            </w:r>
            <w:r w:rsidR="009B3604" w:rsidRPr="0087366E">
              <w:rPr>
                <w:rFonts w:ascii="Traditional Arabic" w:hAnsi="Traditional Arabic" w:cs="Traditional Arabic"/>
                <w:sz w:val="36"/>
                <w:szCs w:val="36"/>
                <w:rtl/>
              </w:rPr>
              <w:instrText xml:space="preserve"> </w:instrText>
            </w:r>
            <w:r w:rsidR="009B3604" w:rsidRPr="0087366E">
              <w:rPr>
                <w:rFonts w:ascii="Traditional Arabic" w:hAnsi="Traditional Arabic" w:cs="Traditional Arabic" w:hint="cs"/>
                <w:sz w:val="36"/>
                <w:szCs w:val="36"/>
              </w:rPr>
              <w:instrText>PAGEREF</w:instrText>
            </w:r>
            <w:r w:rsidR="009B3604" w:rsidRPr="0087366E">
              <w:rPr>
                <w:rFonts w:ascii="Traditional Arabic" w:hAnsi="Traditional Arabic" w:cs="Traditional Arabic" w:hint="cs"/>
                <w:sz w:val="36"/>
                <w:szCs w:val="36"/>
                <w:rtl/>
              </w:rPr>
              <w:instrText xml:space="preserve"> ح23 \</w:instrText>
            </w:r>
            <w:r w:rsidR="009B3604" w:rsidRPr="0087366E">
              <w:rPr>
                <w:rFonts w:ascii="Traditional Arabic" w:hAnsi="Traditional Arabic" w:cs="Traditional Arabic" w:hint="cs"/>
                <w:sz w:val="36"/>
                <w:szCs w:val="36"/>
              </w:rPr>
              <w:instrText>h</w:instrText>
            </w:r>
            <w:r w:rsidR="009B3604" w:rsidRPr="0087366E">
              <w:rPr>
                <w:rFonts w:ascii="Traditional Arabic" w:hAnsi="Traditional Arabic" w:cs="Traditional Arabic"/>
                <w:sz w:val="36"/>
                <w:szCs w:val="36"/>
                <w:rtl/>
              </w:rPr>
              <w:instrText xml:space="preserve"> </w:instrText>
            </w:r>
            <w:r w:rsidRPr="0087366E">
              <w:rPr>
                <w:rFonts w:ascii="Traditional Arabic" w:hAnsi="Traditional Arabic" w:cs="Traditional Arabic"/>
                <w:sz w:val="36"/>
                <w:szCs w:val="36"/>
                <w:rtl/>
              </w:rPr>
            </w:r>
            <w:r w:rsidRPr="0087366E">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144</w:t>
            </w:r>
            <w:r w:rsidRPr="0087366E">
              <w:rPr>
                <w:rFonts w:ascii="Traditional Arabic" w:hAnsi="Traditional Arabic" w:cs="Traditional Arabic"/>
                <w:sz w:val="36"/>
                <w:szCs w:val="36"/>
                <w:rtl/>
              </w:rPr>
              <w:fldChar w:fldCharType="end"/>
            </w:r>
          </w:p>
        </w:tc>
      </w:tr>
      <w:tr w:rsidR="009B3604" w:rsidRPr="0087366E" w:rsidTr="00A944D0">
        <w:tc>
          <w:tcPr>
            <w:tcW w:w="7193" w:type="dxa"/>
          </w:tcPr>
          <w:p w:rsidR="009B3604"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ح97</w:instrText>
            </w:r>
            <w:r>
              <w:instrText xml:space="preserve"> \h  \* MERGEFORMAT </w:instrText>
            </w:r>
            <w:r>
              <w:fldChar w:fldCharType="separate"/>
            </w:r>
            <w:r w:rsidR="00AC3250">
              <w:rPr>
                <w:rFonts w:cs="Traditional Arabic" w:hint="cs"/>
                <w:sz w:val="36"/>
                <w:szCs w:val="36"/>
                <w:rtl/>
              </w:rPr>
              <w:t xml:space="preserve">قضى النبي </w:t>
            </w:r>
            <w:r w:rsidR="00AC3250">
              <w:rPr>
                <w:rFonts w:cs="Traditional Arabic" w:hint="cs"/>
                <w:sz w:val="36"/>
                <w:szCs w:val="36"/>
              </w:rPr>
              <w:sym w:font="AGA Arabesque" w:char="F065"/>
            </w:r>
            <w:r w:rsidR="00AC3250">
              <w:rPr>
                <w:rFonts w:cs="Traditional Arabic" w:hint="cs"/>
                <w:sz w:val="36"/>
                <w:szCs w:val="36"/>
                <w:rtl/>
              </w:rPr>
              <w:t xml:space="preserve"> بالشفعة</w:t>
            </w:r>
            <w:r>
              <w:fldChar w:fldCharType="end"/>
            </w:r>
          </w:p>
        </w:tc>
        <w:tc>
          <w:tcPr>
            <w:tcW w:w="1526" w:type="dxa"/>
          </w:tcPr>
          <w:p w:rsidR="009B3604" w:rsidRPr="0087366E" w:rsidRDefault="00CD4B29" w:rsidP="00AF6774">
            <w:pPr>
              <w:pStyle w:val="ac"/>
              <w:spacing w:after="0" w:line="240" w:lineRule="auto"/>
              <w:ind w:left="0"/>
              <w:jc w:val="center"/>
              <w:rPr>
                <w:rFonts w:ascii="Traditional Arabic" w:hAnsi="Traditional Arabic" w:cs="Traditional Arabic"/>
                <w:sz w:val="36"/>
                <w:szCs w:val="36"/>
                <w:rtl/>
              </w:rPr>
            </w:pPr>
            <w:r w:rsidRPr="0087366E">
              <w:rPr>
                <w:rFonts w:ascii="Traditional Arabic" w:hAnsi="Traditional Arabic" w:cs="Traditional Arabic"/>
                <w:sz w:val="36"/>
                <w:szCs w:val="36"/>
                <w:rtl/>
              </w:rPr>
              <w:fldChar w:fldCharType="begin"/>
            </w:r>
            <w:r w:rsidR="009B3604" w:rsidRPr="0087366E">
              <w:rPr>
                <w:rFonts w:ascii="Traditional Arabic" w:hAnsi="Traditional Arabic" w:cs="Traditional Arabic"/>
                <w:sz w:val="36"/>
                <w:szCs w:val="36"/>
                <w:rtl/>
              </w:rPr>
              <w:instrText xml:space="preserve"> </w:instrText>
            </w:r>
            <w:r w:rsidR="009B3604" w:rsidRPr="0087366E">
              <w:rPr>
                <w:rFonts w:ascii="Traditional Arabic" w:hAnsi="Traditional Arabic" w:cs="Traditional Arabic"/>
                <w:sz w:val="36"/>
                <w:szCs w:val="36"/>
              </w:rPr>
              <w:instrText>PAGEREF</w:instrText>
            </w:r>
            <w:r w:rsidR="009B3604" w:rsidRPr="0087366E">
              <w:rPr>
                <w:rFonts w:ascii="Traditional Arabic" w:hAnsi="Traditional Arabic" w:cs="Traditional Arabic"/>
                <w:sz w:val="36"/>
                <w:szCs w:val="36"/>
                <w:rtl/>
              </w:rPr>
              <w:instrText xml:space="preserve"> ح97 \</w:instrText>
            </w:r>
            <w:r w:rsidR="009B3604" w:rsidRPr="0087366E">
              <w:rPr>
                <w:rFonts w:ascii="Traditional Arabic" w:hAnsi="Traditional Arabic" w:cs="Traditional Arabic"/>
                <w:sz w:val="36"/>
                <w:szCs w:val="36"/>
              </w:rPr>
              <w:instrText>h</w:instrText>
            </w:r>
            <w:r w:rsidR="009B3604" w:rsidRPr="0087366E">
              <w:rPr>
                <w:rFonts w:ascii="Traditional Arabic" w:hAnsi="Traditional Arabic" w:cs="Traditional Arabic"/>
                <w:sz w:val="36"/>
                <w:szCs w:val="36"/>
                <w:rtl/>
              </w:rPr>
              <w:instrText xml:space="preserve"> </w:instrText>
            </w:r>
            <w:r w:rsidRPr="0087366E">
              <w:rPr>
                <w:rFonts w:ascii="Traditional Arabic" w:hAnsi="Traditional Arabic" w:cs="Traditional Arabic"/>
                <w:sz w:val="36"/>
                <w:szCs w:val="36"/>
                <w:rtl/>
              </w:rPr>
            </w:r>
            <w:r w:rsidRPr="0087366E">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232</w:t>
            </w:r>
            <w:r w:rsidRPr="0087366E">
              <w:rPr>
                <w:rFonts w:ascii="Traditional Arabic" w:hAnsi="Traditional Arabic" w:cs="Traditional Arabic"/>
                <w:sz w:val="36"/>
                <w:szCs w:val="36"/>
                <w:rtl/>
              </w:rPr>
              <w:fldChar w:fldCharType="end"/>
            </w:r>
          </w:p>
        </w:tc>
      </w:tr>
      <w:tr w:rsidR="009B3604" w:rsidRPr="0087366E" w:rsidTr="00A944D0">
        <w:tc>
          <w:tcPr>
            <w:tcW w:w="7193" w:type="dxa"/>
          </w:tcPr>
          <w:p w:rsidR="009B3604"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ح69</w:instrText>
            </w:r>
            <w:r>
              <w:instrText xml:space="preserve"> \h  \* MERGEFORMAT </w:instrText>
            </w:r>
            <w:r>
              <w:fldChar w:fldCharType="separate"/>
            </w:r>
            <w:r w:rsidR="00AC3250">
              <w:rPr>
                <w:rFonts w:cs="Traditional Arabic" w:hint="cs"/>
                <w:sz w:val="36"/>
                <w:szCs w:val="36"/>
                <w:rtl/>
              </w:rPr>
              <w:t xml:space="preserve">كل قَسْم قُسِم في الجاهلية فهو على ما قسم </w:t>
            </w:r>
            <w:r>
              <w:fldChar w:fldCharType="end"/>
            </w:r>
          </w:p>
        </w:tc>
        <w:tc>
          <w:tcPr>
            <w:tcW w:w="1526" w:type="dxa"/>
          </w:tcPr>
          <w:p w:rsidR="009B3604" w:rsidRPr="0087366E" w:rsidRDefault="00CD4B29" w:rsidP="00AF6774">
            <w:pPr>
              <w:pStyle w:val="ac"/>
              <w:spacing w:after="0" w:line="240" w:lineRule="auto"/>
              <w:ind w:left="0"/>
              <w:jc w:val="center"/>
              <w:rPr>
                <w:rFonts w:ascii="Traditional Arabic" w:hAnsi="Traditional Arabic" w:cs="Traditional Arabic"/>
                <w:sz w:val="36"/>
                <w:szCs w:val="36"/>
                <w:rtl/>
              </w:rPr>
            </w:pPr>
            <w:r w:rsidRPr="0087366E">
              <w:rPr>
                <w:rFonts w:ascii="Traditional Arabic" w:hAnsi="Traditional Arabic" w:cs="Traditional Arabic"/>
                <w:sz w:val="36"/>
                <w:szCs w:val="36"/>
                <w:rtl/>
              </w:rPr>
              <w:fldChar w:fldCharType="begin"/>
            </w:r>
            <w:r w:rsidR="009B3604" w:rsidRPr="0087366E">
              <w:rPr>
                <w:rFonts w:ascii="Traditional Arabic" w:hAnsi="Traditional Arabic" w:cs="Traditional Arabic"/>
                <w:sz w:val="36"/>
                <w:szCs w:val="36"/>
                <w:rtl/>
              </w:rPr>
              <w:instrText xml:space="preserve"> </w:instrText>
            </w:r>
            <w:r w:rsidR="009B3604" w:rsidRPr="0087366E">
              <w:rPr>
                <w:rFonts w:ascii="Traditional Arabic" w:hAnsi="Traditional Arabic" w:cs="Traditional Arabic"/>
                <w:sz w:val="36"/>
                <w:szCs w:val="36"/>
              </w:rPr>
              <w:instrText>PAGEREF</w:instrText>
            </w:r>
            <w:r w:rsidR="009B3604" w:rsidRPr="0087366E">
              <w:rPr>
                <w:rFonts w:ascii="Traditional Arabic" w:hAnsi="Traditional Arabic" w:cs="Traditional Arabic"/>
                <w:sz w:val="36"/>
                <w:szCs w:val="36"/>
                <w:rtl/>
              </w:rPr>
              <w:instrText xml:space="preserve"> ح69 \</w:instrText>
            </w:r>
            <w:r w:rsidR="009B3604" w:rsidRPr="0087366E">
              <w:rPr>
                <w:rFonts w:ascii="Traditional Arabic" w:hAnsi="Traditional Arabic" w:cs="Traditional Arabic"/>
                <w:sz w:val="36"/>
                <w:szCs w:val="36"/>
              </w:rPr>
              <w:instrText>h</w:instrText>
            </w:r>
            <w:r w:rsidR="009B3604" w:rsidRPr="0087366E">
              <w:rPr>
                <w:rFonts w:ascii="Traditional Arabic" w:hAnsi="Traditional Arabic" w:cs="Traditional Arabic"/>
                <w:sz w:val="36"/>
                <w:szCs w:val="36"/>
                <w:rtl/>
              </w:rPr>
              <w:instrText xml:space="preserve"> </w:instrText>
            </w:r>
            <w:r w:rsidRPr="0087366E">
              <w:rPr>
                <w:rFonts w:ascii="Traditional Arabic" w:hAnsi="Traditional Arabic" w:cs="Traditional Arabic"/>
                <w:sz w:val="36"/>
                <w:szCs w:val="36"/>
                <w:rtl/>
              </w:rPr>
            </w:r>
            <w:r w:rsidRPr="0087366E">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355</w:t>
            </w:r>
            <w:r w:rsidRPr="0087366E">
              <w:rPr>
                <w:rFonts w:ascii="Traditional Arabic" w:hAnsi="Traditional Arabic" w:cs="Traditional Arabic"/>
                <w:sz w:val="36"/>
                <w:szCs w:val="36"/>
                <w:rtl/>
              </w:rPr>
              <w:fldChar w:fldCharType="end"/>
            </w:r>
          </w:p>
        </w:tc>
      </w:tr>
      <w:tr w:rsidR="009B3604" w:rsidRPr="0087366E" w:rsidTr="00A944D0">
        <w:tc>
          <w:tcPr>
            <w:tcW w:w="7193" w:type="dxa"/>
          </w:tcPr>
          <w:p w:rsidR="009B3604"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ح53</w:instrText>
            </w:r>
            <w:r>
              <w:instrText xml:space="preserve"> \h  \* MERGEFORMAT </w:instrText>
            </w:r>
            <w:r>
              <w:fldChar w:fldCharType="separate"/>
            </w:r>
            <w:r w:rsidR="00AC3250">
              <w:rPr>
                <w:rFonts w:cs="Traditional Arabic" w:hint="cs"/>
                <w:sz w:val="36"/>
                <w:szCs w:val="36"/>
                <w:rtl/>
              </w:rPr>
              <w:t>لا تحل اللقطة</w:t>
            </w:r>
            <w:r>
              <w:fldChar w:fldCharType="end"/>
            </w:r>
          </w:p>
        </w:tc>
        <w:tc>
          <w:tcPr>
            <w:tcW w:w="1526" w:type="dxa"/>
          </w:tcPr>
          <w:p w:rsidR="009B3604" w:rsidRPr="0087366E" w:rsidRDefault="00CD4B29" w:rsidP="00AF6774">
            <w:pPr>
              <w:pStyle w:val="ac"/>
              <w:spacing w:after="0" w:line="240" w:lineRule="auto"/>
              <w:ind w:left="0"/>
              <w:jc w:val="center"/>
              <w:rPr>
                <w:rFonts w:ascii="Traditional Arabic" w:hAnsi="Traditional Arabic" w:cs="Traditional Arabic"/>
                <w:sz w:val="36"/>
                <w:szCs w:val="36"/>
                <w:rtl/>
              </w:rPr>
            </w:pPr>
            <w:r w:rsidRPr="0087366E">
              <w:rPr>
                <w:rFonts w:ascii="Traditional Arabic" w:hAnsi="Traditional Arabic" w:cs="Traditional Arabic"/>
                <w:sz w:val="36"/>
                <w:szCs w:val="36"/>
                <w:rtl/>
              </w:rPr>
              <w:fldChar w:fldCharType="begin"/>
            </w:r>
            <w:r w:rsidR="009B3604" w:rsidRPr="0087366E">
              <w:rPr>
                <w:rFonts w:ascii="Traditional Arabic" w:hAnsi="Traditional Arabic" w:cs="Traditional Arabic"/>
                <w:sz w:val="36"/>
                <w:szCs w:val="36"/>
                <w:rtl/>
              </w:rPr>
              <w:instrText xml:space="preserve"> </w:instrText>
            </w:r>
            <w:r w:rsidR="009B3604" w:rsidRPr="0087366E">
              <w:rPr>
                <w:rFonts w:ascii="Traditional Arabic" w:hAnsi="Traditional Arabic" w:cs="Traditional Arabic"/>
                <w:sz w:val="36"/>
                <w:szCs w:val="36"/>
              </w:rPr>
              <w:instrText>PAGEREF</w:instrText>
            </w:r>
            <w:r w:rsidR="009B3604" w:rsidRPr="0087366E">
              <w:rPr>
                <w:rFonts w:ascii="Traditional Arabic" w:hAnsi="Traditional Arabic" w:cs="Traditional Arabic"/>
                <w:sz w:val="36"/>
                <w:szCs w:val="36"/>
                <w:rtl/>
              </w:rPr>
              <w:instrText xml:space="preserve"> ح53 \</w:instrText>
            </w:r>
            <w:r w:rsidR="009B3604" w:rsidRPr="0087366E">
              <w:rPr>
                <w:rFonts w:ascii="Traditional Arabic" w:hAnsi="Traditional Arabic" w:cs="Traditional Arabic"/>
                <w:sz w:val="36"/>
                <w:szCs w:val="36"/>
              </w:rPr>
              <w:instrText>h</w:instrText>
            </w:r>
            <w:r w:rsidR="009B3604" w:rsidRPr="0087366E">
              <w:rPr>
                <w:rFonts w:ascii="Traditional Arabic" w:hAnsi="Traditional Arabic" w:cs="Traditional Arabic"/>
                <w:sz w:val="36"/>
                <w:szCs w:val="36"/>
                <w:rtl/>
              </w:rPr>
              <w:instrText xml:space="preserve"> </w:instrText>
            </w:r>
            <w:r w:rsidRPr="0087366E">
              <w:rPr>
                <w:rFonts w:ascii="Traditional Arabic" w:hAnsi="Traditional Arabic" w:cs="Traditional Arabic"/>
                <w:sz w:val="36"/>
                <w:szCs w:val="36"/>
                <w:rtl/>
              </w:rPr>
            </w:r>
            <w:r w:rsidRPr="0087366E">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262</w:t>
            </w:r>
            <w:r w:rsidRPr="0087366E">
              <w:rPr>
                <w:rFonts w:ascii="Traditional Arabic" w:hAnsi="Traditional Arabic" w:cs="Traditional Arabic"/>
                <w:sz w:val="36"/>
                <w:szCs w:val="36"/>
                <w:rtl/>
              </w:rPr>
              <w:fldChar w:fldCharType="end"/>
            </w:r>
          </w:p>
        </w:tc>
      </w:tr>
      <w:tr w:rsidR="009B3604" w:rsidRPr="0087366E" w:rsidTr="00A944D0">
        <w:tc>
          <w:tcPr>
            <w:tcW w:w="7193" w:type="dxa"/>
          </w:tcPr>
          <w:p w:rsidR="009B3604"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ح32</w:instrText>
            </w:r>
            <w:r>
              <w:instrText xml:space="preserve"> \h  \* MERGEFORMAT </w:instrText>
            </w:r>
            <w:r>
              <w:fldChar w:fldCharType="separate"/>
            </w:r>
            <w:r w:rsidR="00AC3250">
              <w:rPr>
                <w:rFonts w:cs="Traditional Arabic" w:hint="cs"/>
                <w:sz w:val="36"/>
                <w:szCs w:val="36"/>
                <w:rtl/>
              </w:rPr>
              <w:t xml:space="preserve">لا تصروا الإبل والغنم </w:t>
            </w:r>
            <w:r>
              <w:fldChar w:fldCharType="end"/>
            </w:r>
          </w:p>
        </w:tc>
        <w:tc>
          <w:tcPr>
            <w:tcW w:w="1526" w:type="dxa"/>
          </w:tcPr>
          <w:p w:rsidR="009B3604" w:rsidRPr="0087366E" w:rsidRDefault="00CD4B29" w:rsidP="00AF6774">
            <w:pPr>
              <w:pStyle w:val="ac"/>
              <w:spacing w:after="0" w:line="240" w:lineRule="auto"/>
              <w:ind w:left="0"/>
              <w:jc w:val="center"/>
              <w:rPr>
                <w:rFonts w:ascii="Traditional Arabic" w:hAnsi="Traditional Arabic" w:cs="Traditional Arabic"/>
                <w:sz w:val="36"/>
                <w:szCs w:val="36"/>
                <w:rtl/>
              </w:rPr>
            </w:pPr>
            <w:r w:rsidRPr="0087366E">
              <w:rPr>
                <w:rFonts w:ascii="Traditional Arabic" w:hAnsi="Traditional Arabic" w:cs="Traditional Arabic"/>
                <w:sz w:val="36"/>
                <w:szCs w:val="36"/>
                <w:rtl/>
              </w:rPr>
              <w:fldChar w:fldCharType="begin"/>
            </w:r>
            <w:r w:rsidR="009B3604" w:rsidRPr="0087366E">
              <w:rPr>
                <w:rFonts w:ascii="Traditional Arabic" w:hAnsi="Traditional Arabic" w:cs="Traditional Arabic"/>
                <w:sz w:val="36"/>
                <w:szCs w:val="36"/>
                <w:rtl/>
              </w:rPr>
              <w:instrText xml:space="preserve"> </w:instrText>
            </w:r>
            <w:r w:rsidR="009B3604" w:rsidRPr="0087366E">
              <w:rPr>
                <w:rFonts w:ascii="Traditional Arabic" w:hAnsi="Traditional Arabic" w:cs="Traditional Arabic" w:hint="cs"/>
                <w:sz w:val="36"/>
                <w:szCs w:val="36"/>
              </w:rPr>
              <w:instrText>PAGEREF</w:instrText>
            </w:r>
            <w:r w:rsidR="009B3604" w:rsidRPr="0087366E">
              <w:rPr>
                <w:rFonts w:ascii="Traditional Arabic" w:hAnsi="Traditional Arabic" w:cs="Traditional Arabic" w:hint="cs"/>
                <w:sz w:val="36"/>
                <w:szCs w:val="36"/>
                <w:rtl/>
              </w:rPr>
              <w:instrText xml:space="preserve"> ح32 \</w:instrText>
            </w:r>
            <w:r w:rsidR="009B3604" w:rsidRPr="0087366E">
              <w:rPr>
                <w:rFonts w:ascii="Traditional Arabic" w:hAnsi="Traditional Arabic" w:cs="Traditional Arabic" w:hint="cs"/>
                <w:sz w:val="36"/>
                <w:szCs w:val="36"/>
              </w:rPr>
              <w:instrText>h</w:instrText>
            </w:r>
            <w:r w:rsidR="009B3604" w:rsidRPr="0087366E">
              <w:rPr>
                <w:rFonts w:ascii="Traditional Arabic" w:hAnsi="Traditional Arabic" w:cs="Traditional Arabic"/>
                <w:sz w:val="36"/>
                <w:szCs w:val="36"/>
                <w:rtl/>
              </w:rPr>
              <w:instrText xml:space="preserve"> </w:instrText>
            </w:r>
            <w:r w:rsidRPr="0087366E">
              <w:rPr>
                <w:rFonts w:ascii="Traditional Arabic" w:hAnsi="Traditional Arabic" w:cs="Traditional Arabic"/>
                <w:sz w:val="36"/>
                <w:szCs w:val="36"/>
                <w:rtl/>
              </w:rPr>
            </w:r>
            <w:r w:rsidRPr="0087366E">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173</w:t>
            </w:r>
            <w:r w:rsidRPr="0087366E">
              <w:rPr>
                <w:rFonts w:ascii="Traditional Arabic" w:hAnsi="Traditional Arabic" w:cs="Traditional Arabic"/>
                <w:sz w:val="36"/>
                <w:szCs w:val="36"/>
                <w:rtl/>
              </w:rPr>
              <w:fldChar w:fldCharType="end"/>
            </w:r>
          </w:p>
        </w:tc>
      </w:tr>
      <w:tr w:rsidR="009B3604" w:rsidRPr="0087366E" w:rsidTr="00A944D0">
        <w:tc>
          <w:tcPr>
            <w:tcW w:w="7193" w:type="dxa"/>
          </w:tcPr>
          <w:p w:rsidR="009B3604"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ح48</w:instrText>
            </w:r>
            <w:r>
              <w:instrText xml:space="preserve"> \h  \* MERGEFORMAT </w:instrText>
            </w:r>
            <w:r>
              <w:fldChar w:fldCharType="separate"/>
            </w:r>
            <w:r w:rsidR="00AC3250">
              <w:rPr>
                <w:rFonts w:cs="Traditional Arabic" w:hint="cs"/>
                <w:sz w:val="36"/>
                <w:szCs w:val="36"/>
                <w:rtl/>
              </w:rPr>
              <w:t xml:space="preserve">لا شفعة لنصراني </w:t>
            </w:r>
            <w:r>
              <w:fldChar w:fldCharType="end"/>
            </w:r>
          </w:p>
        </w:tc>
        <w:tc>
          <w:tcPr>
            <w:tcW w:w="1526" w:type="dxa"/>
          </w:tcPr>
          <w:p w:rsidR="009B3604" w:rsidRPr="0087366E" w:rsidRDefault="009B3604" w:rsidP="00AF6774">
            <w:pPr>
              <w:pStyle w:val="ac"/>
              <w:tabs>
                <w:tab w:val="left" w:pos="599"/>
              </w:tabs>
              <w:spacing w:after="0" w:line="240" w:lineRule="auto"/>
              <w:ind w:left="0"/>
              <w:rPr>
                <w:rFonts w:ascii="Traditional Arabic" w:hAnsi="Traditional Arabic" w:cs="Traditional Arabic"/>
                <w:sz w:val="36"/>
                <w:szCs w:val="36"/>
                <w:rtl/>
              </w:rPr>
            </w:pPr>
            <w:r w:rsidRPr="0087366E">
              <w:rPr>
                <w:rFonts w:ascii="Traditional Arabic" w:hAnsi="Traditional Arabic" w:cs="Traditional Arabic" w:hint="cs"/>
                <w:sz w:val="36"/>
                <w:szCs w:val="36"/>
                <w:rtl/>
              </w:rPr>
              <w:t xml:space="preserve">     </w:t>
            </w:r>
            <w:r w:rsidR="00CD4B29" w:rsidRPr="0087366E">
              <w:rPr>
                <w:rFonts w:ascii="Traditional Arabic" w:hAnsi="Traditional Arabic" w:cs="Traditional Arabic"/>
                <w:sz w:val="36"/>
                <w:szCs w:val="36"/>
                <w:rtl/>
              </w:rPr>
              <w:fldChar w:fldCharType="begin"/>
            </w:r>
            <w:r w:rsidRPr="0087366E">
              <w:rPr>
                <w:rFonts w:ascii="Traditional Arabic" w:hAnsi="Traditional Arabic" w:cs="Traditional Arabic"/>
                <w:sz w:val="36"/>
                <w:szCs w:val="36"/>
                <w:rtl/>
              </w:rPr>
              <w:instrText xml:space="preserve"> </w:instrText>
            </w:r>
            <w:r w:rsidRPr="0087366E">
              <w:rPr>
                <w:rFonts w:ascii="Traditional Arabic" w:hAnsi="Traditional Arabic" w:cs="Traditional Arabic"/>
                <w:sz w:val="36"/>
                <w:szCs w:val="36"/>
              </w:rPr>
              <w:instrText>PAGEREF</w:instrText>
            </w:r>
            <w:r w:rsidRPr="0087366E">
              <w:rPr>
                <w:rFonts w:ascii="Traditional Arabic" w:hAnsi="Traditional Arabic" w:cs="Traditional Arabic"/>
                <w:sz w:val="36"/>
                <w:szCs w:val="36"/>
                <w:rtl/>
              </w:rPr>
              <w:instrText xml:space="preserve"> ح48 \</w:instrText>
            </w:r>
            <w:r w:rsidRPr="0087366E">
              <w:rPr>
                <w:rFonts w:ascii="Traditional Arabic" w:hAnsi="Traditional Arabic" w:cs="Traditional Arabic"/>
                <w:sz w:val="36"/>
                <w:szCs w:val="36"/>
              </w:rPr>
              <w:instrText>h</w:instrText>
            </w:r>
            <w:r w:rsidRPr="0087366E">
              <w:rPr>
                <w:rFonts w:ascii="Traditional Arabic" w:hAnsi="Traditional Arabic" w:cs="Traditional Arabic"/>
                <w:sz w:val="36"/>
                <w:szCs w:val="36"/>
                <w:rtl/>
              </w:rPr>
              <w:instrText xml:space="preserve"> </w:instrText>
            </w:r>
            <w:r w:rsidR="00CD4B29" w:rsidRPr="0087366E">
              <w:rPr>
                <w:rFonts w:ascii="Traditional Arabic" w:hAnsi="Traditional Arabic" w:cs="Traditional Arabic"/>
                <w:sz w:val="36"/>
                <w:szCs w:val="36"/>
                <w:rtl/>
              </w:rPr>
            </w:r>
            <w:r w:rsidR="00CD4B29" w:rsidRPr="0087366E">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248</w:t>
            </w:r>
            <w:r w:rsidR="00CD4B29" w:rsidRPr="0087366E">
              <w:rPr>
                <w:rFonts w:ascii="Traditional Arabic" w:hAnsi="Traditional Arabic" w:cs="Traditional Arabic"/>
                <w:sz w:val="36"/>
                <w:szCs w:val="36"/>
                <w:rtl/>
              </w:rPr>
              <w:fldChar w:fldCharType="end"/>
            </w:r>
            <w:r w:rsidRPr="0087366E">
              <w:rPr>
                <w:rFonts w:ascii="Traditional Arabic" w:hAnsi="Traditional Arabic" w:cs="Traditional Arabic" w:hint="cs"/>
                <w:sz w:val="36"/>
                <w:szCs w:val="36"/>
                <w:rtl/>
              </w:rPr>
              <w:t xml:space="preserve">  </w:t>
            </w:r>
          </w:p>
        </w:tc>
      </w:tr>
      <w:tr w:rsidR="009B3604" w:rsidRPr="0087366E" w:rsidTr="00A944D0">
        <w:tc>
          <w:tcPr>
            <w:tcW w:w="7193" w:type="dxa"/>
          </w:tcPr>
          <w:p w:rsidR="009B3604"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ح75</w:instrText>
            </w:r>
            <w:r>
              <w:instrText xml:space="preserve"> \h  \* MERGEFORMAT </w:instrText>
            </w:r>
            <w:r>
              <w:fldChar w:fldCharType="separate"/>
            </w:r>
            <w:r w:rsidR="00AC3250">
              <w:rPr>
                <w:rFonts w:cs="Traditional Arabic" w:hint="cs"/>
                <w:sz w:val="36"/>
                <w:szCs w:val="36"/>
                <w:rtl/>
              </w:rPr>
              <w:t xml:space="preserve">لا طلاق قبل نكاح , ولا عتق قبل ملك </w:t>
            </w:r>
            <w:r>
              <w:fldChar w:fldCharType="end"/>
            </w:r>
          </w:p>
        </w:tc>
        <w:tc>
          <w:tcPr>
            <w:tcW w:w="1526" w:type="dxa"/>
          </w:tcPr>
          <w:p w:rsidR="009B3604" w:rsidRPr="0087366E" w:rsidRDefault="00CD4B29" w:rsidP="00AF6774">
            <w:pPr>
              <w:pStyle w:val="ac"/>
              <w:spacing w:after="0" w:line="240" w:lineRule="auto"/>
              <w:ind w:left="0"/>
              <w:jc w:val="center"/>
              <w:rPr>
                <w:rFonts w:ascii="Traditional Arabic" w:hAnsi="Traditional Arabic" w:cs="Traditional Arabic"/>
                <w:sz w:val="36"/>
                <w:szCs w:val="36"/>
                <w:rtl/>
              </w:rPr>
            </w:pPr>
            <w:r w:rsidRPr="0087366E">
              <w:rPr>
                <w:rFonts w:ascii="Traditional Arabic" w:hAnsi="Traditional Arabic" w:cs="Traditional Arabic"/>
                <w:sz w:val="36"/>
                <w:szCs w:val="36"/>
                <w:rtl/>
              </w:rPr>
              <w:fldChar w:fldCharType="begin"/>
            </w:r>
            <w:r w:rsidR="009B3604" w:rsidRPr="0087366E">
              <w:rPr>
                <w:rFonts w:ascii="Traditional Arabic" w:hAnsi="Traditional Arabic" w:cs="Traditional Arabic"/>
                <w:sz w:val="36"/>
                <w:szCs w:val="36"/>
                <w:rtl/>
              </w:rPr>
              <w:instrText xml:space="preserve"> </w:instrText>
            </w:r>
            <w:r w:rsidR="009B3604" w:rsidRPr="0087366E">
              <w:rPr>
                <w:rFonts w:ascii="Traditional Arabic" w:hAnsi="Traditional Arabic" w:cs="Traditional Arabic"/>
                <w:sz w:val="36"/>
                <w:szCs w:val="36"/>
              </w:rPr>
              <w:instrText>PAGEREF</w:instrText>
            </w:r>
            <w:r w:rsidR="009B3604" w:rsidRPr="0087366E">
              <w:rPr>
                <w:rFonts w:ascii="Traditional Arabic" w:hAnsi="Traditional Arabic" w:cs="Traditional Arabic"/>
                <w:sz w:val="36"/>
                <w:szCs w:val="36"/>
                <w:rtl/>
              </w:rPr>
              <w:instrText xml:space="preserve"> ح75 \</w:instrText>
            </w:r>
            <w:r w:rsidR="009B3604" w:rsidRPr="0087366E">
              <w:rPr>
                <w:rFonts w:ascii="Traditional Arabic" w:hAnsi="Traditional Arabic" w:cs="Traditional Arabic"/>
                <w:sz w:val="36"/>
                <w:szCs w:val="36"/>
              </w:rPr>
              <w:instrText>h</w:instrText>
            </w:r>
            <w:r w:rsidR="009B3604" w:rsidRPr="0087366E">
              <w:rPr>
                <w:rFonts w:ascii="Traditional Arabic" w:hAnsi="Traditional Arabic" w:cs="Traditional Arabic"/>
                <w:sz w:val="36"/>
                <w:szCs w:val="36"/>
                <w:rtl/>
              </w:rPr>
              <w:instrText xml:space="preserve"> </w:instrText>
            </w:r>
            <w:r w:rsidRPr="0087366E">
              <w:rPr>
                <w:rFonts w:ascii="Traditional Arabic" w:hAnsi="Traditional Arabic" w:cs="Traditional Arabic"/>
                <w:sz w:val="36"/>
                <w:szCs w:val="36"/>
                <w:rtl/>
              </w:rPr>
            </w:r>
            <w:r w:rsidRPr="0087366E">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402</w:t>
            </w:r>
            <w:r w:rsidRPr="0087366E">
              <w:rPr>
                <w:rFonts w:ascii="Traditional Arabic" w:hAnsi="Traditional Arabic" w:cs="Traditional Arabic"/>
                <w:sz w:val="36"/>
                <w:szCs w:val="36"/>
                <w:rtl/>
              </w:rPr>
              <w:fldChar w:fldCharType="end"/>
            </w:r>
          </w:p>
        </w:tc>
      </w:tr>
      <w:tr w:rsidR="009B3604" w:rsidRPr="0087366E" w:rsidTr="00A944D0">
        <w:tc>
          <w:tcPr>
            <w:tcW w:w="7193" w:type="dxa"/>
          </w:tcPr>
          <w:p w:rsidR="009B3604"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ح54</w:instrText>
            </w:r>
            <w:r>
              <w:instrText xml:space="preserve"> \h  \* MERGEFORMAT </w:instrText>
            </w:r>
            <w:r>
              <w:fldChar w:fldCharType="separate"/>
            </w:r>
            <w:r w:rsidR="00AC3250">
              <w:rPr>
                <w:rFonts w:cs="Traditional Arabic" w:hint="cs"/>
                <w:sz w:val="36"/>
                <w:szCs w:val="36"/>
                <w:rtl/>
              </w:rPr>
              <w:t xml:space="preserve">لا وصية لوارث </w:t>
            </w:r>
            <w:r>
              <w:fldChar w:fldCharType="end"/>
            </w:r>
          </w:p>
        </w:tc>
        <w:tc>
          <w:tcPr>
            <w:tcW w:w="1526" w:type="dxa"/>
          </w:tcPr>
          <w:p w:rsidR="009B3604" w:rsidRPr="0087366E" w:rsidRDefault="00CD4B29" w:rsidP="00AF6774">
            <w:pPr>
              <w:pStyle w:val="ac"/>
              <w:spacing w:after="0" w:line="240" w:lineRule="auto"/>
              <w:ind w:left="0"/>
              <w:jc w:val="center"/>
              <w:rPr>
                <w:rFonts w:ascii="Traditional Arabic" w:hAnsi="Traditional Arabic" w:cs="Traditional Arabic"/>
                <w:sz w:val="36"/>
                <w:szCs w:val="36"/>
                <w:rtl/>
              </w:rPr>
            </w:pPr>
            <w:r w:rsidRPr="0087366E">
              <w:rPr>
                <w:rFonts w:ascii="Traditional Arabic" w:hAnsi="Traditional Arabic" w:cs="Traditional Arabic"/>
                <w:sz w:val="36"/>
                <w:szCs w:val="36"/>
                <w:rtl/>
              </w:rPr>
              <w:fldChar w:fldCharType="begin"/>
            </w:r>
            <w:r w:rsidR="009B3604" w:rsidRPr="0087366E">
              <w:rPr>
                <w:rFonts w:ascii="Traditional Arabic" w:hAnsi="Traditional Arabic" w:cs="Traditional Arabic"/>
                <w:sz w:val="36"/>
                <w:szCs w:val="36"/>
                <w:rtl/>
              </w:rPr>
              <w:instrText xml:space="preserve"> </w:instrText>
            </w:r>
            <w:r w:rsidR="009B3604" w:rsidRPr="0087366E">
              <w:rPr>
                <w:rFonts w:ascii="Traditional Arabic" w:hAnsi="Traditional Arabic" w:cs="Traditional Arabic"/>
                <w:sz w:val="36"/>
                <w:szCs w:val="36"/>
              </w:rPr>
              <w:instrText>PAGEREF</w:instrText>
            </w:r>
            <w:r w:rsidR="009B3604" w:rsidRPr="0087366E">
              <w:rPr>
                <w:rFonts w:ascii="Traditional Arabic" w:hAnsi="Traditional Arabic" w:cs="Traditional Arabic"/>
                <w:sz w:val="36"/>
                <w:szCs w:val="36"/>
                <w:rtl/>
              </w:rPr>
              <w:instrText xml:space="preserve"> ح54 \</w:instrText>
            </w:r>
            <w:r w:rsidR="009B3604" w:rsidRPr="0087366E">
              <w:rPr>
                <w:rFonts w:ascii="Traditional Arabic" w:hAnsi="Traditional Arabic" w:cs="Traditional Arabic"/>
                <w:sz w:val="36"/>
                <w:szCs w:val="36"/>
              </w:rPr>
              <w:instrText>h</w:instrText>
            </w:r>
            <w:r w:rsidR="009B3604" w:rsidRPr="0087366E">
              <w:rPr>
                <w:rFonts w:ascii="Traditional Arabic" w:hAnsi="Traditional Arabic" w:cs="Traditional Arabic"/>
                <w:sz w:val="36"/>
                <w:szCs w:val="36"/>
                <w:rtl/>
              </w:rPr>
              <w:instrText xml:space="preserve"> </w:instrText>
            </w:r>
            <w:r w:rsidRPr="0087366E">
              <w:rPr>
                <w:rFonts w:ascii="Traditional Arabic" w:hAnsi="Traditional Arabic" w:cs="Traditional Arabic"/>
                <w:sz w:val="36"/>
                <w:szCs w:val="36"/>
                <w:rtl/>
              </w:rPr>
            </w:r>
            <w:r w:rsidRPr="0087366E">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268</w:t>
            </w:r>
            <w:r w:rsidRPr="0087366E">
              <w:rPr>
                <w:rFonts w:ascii="Traditional Arabic" w:hAnsi="Traditional Arabic" w:cs="Traditional Arabic"/>
                <w:sz w:val="36"/>
                <w:szCs w:val="36"/>
                <w:rtl/>
              </w:rPr>
              <w:fldChar w:fldCharType="end"/>
            </w:r>
          </w:p>
        </w:tc>
      </w:tr>
      <w:tr w:rsidR="009B3604" w:rsidRPr="0087366E" w:rsidTr="00A944D0">
        <w:tc>
          <w:tcPr>
            <w:tcW w:w="7193" w:type="dxa"/>
          </w:tcPr>
          <w:p w:rsidR="009B3604"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ح87</w:instrText>
            </w:r>
            <w:r>
              <w:instrText xml:space="preserve"> \h  \* MERGEFORMAT </w:instrText>
            </w:r>
            <w:r>
              <w:fldChar w:fldCharType="separate"/>
            </w:r>
            <w:r w:rsidR="00AC3250" w:rsidRPr="00182AB8">
              <w:rPr>
                <w:rFonts w:cs="Traditional Arabic" w:hint="cs"/>
                <w:sz w:val="36"/>
                <w:szCs w:val="36"/>
                <w:rtl/>
              </w:rPr>
              <w:t>لا يحل لامرأة تؤمن بالله واليوم الآخر ت</w:t>
            </w:r>
            <w:r w:rsidR="00AC3250">
              <w:rPr>
                <w:rFonts w:cs="Traditional Arabic" w:hint="cs"/>
                <w:sz w:val="36"/>
                <w:szCs w:val="36"/>
                <w:rtl/>
              </w:rPr>
              <w:t>ُ</w:t>
            </w:r>
            <w:r w:rsidR="00AC3250" w:rsidRPr="00182AB8">
              <w:rPr>
                <w:rFonts w:cs="Traditional Arabic" w:hint="cs"/>
                <w:sz w:val="36"/>
                <w:szCs w:val="36"/>
                <w:rtl/>
              </w:rPr>
              <w:t>ح</w:t>
            </w:r>
            <w:r w:rsidR="00AC3250">
              <w:rPr>
                <w:rFonts w:cs="Traditional Arabic" w:hint="cs"/>
                <w:sz w:val="36"/>
                <w:szCs w:val="36"/>
                <w:rtl/>
              </w:rPr>
              <w:t>ِ</w:t>
            </w:r>
            <w:r w:rsidR="00AC3250" w:rsidRPr="00182AB8">
              <w:rPr>
                <w:rFonts w:cs="Traditional Arabic" w:hint="cs"/>
                <w:sz w:val="36"/>
                <w:szCs w:val="36"/>
                <w:rtl/>
              </w:rPr>
              <w:t>د على ميت فوق ثلاث</w:t>
            </w:r>
            <w:r>
              <w:fldChar w:fldCharType="end"/>
            </w:r>
          </w:p>
        </w:tc>
        <w:tc>
          <w:tcPr>
            <w:tcW w:w="1526" w:type="dxa"/>
          </w:tcPr>
          <w:p w:rsidR="009B3604" w:rsidRPr="0087366E" w:rsidRDefault="00CD4B29" w:rsidP="00AF6774">
            <w:pPr>
              <w:pStyle w:val="ac"/>
              <w:spacing w:after="0" w:line="240" w:lineRule="auto"/>
              <w:ind w:left="0"/>
              <w:jc w:val="center"/>
              <w:rPr>
                <w:rFonts w:ascii="Traditional Arabic" w:hAnsi="Traditional Arabic" w:cs="Traditional Arabic"/>
                <w:sz w:val="36"/>
                <w:szCs w:val="36"/>
                <w:rtl/>
              </w:rPr>
            </w:pPr>
            <w:r w:rsidRPr="0087366E">
              <w:rPr>
                <w:rFonts w:ascii="Traditional Arabic" w:hAnsi="Traditional Arabic" w:cs="Traditional Arabic"/>
                <w:sz w:val="36"/>
                <w:szCs w:val="36"/>
                <w:rtl/>
              </w:rPr>
              <w:fldChar w:fldCharType="begin"/>
            </w:r>
            <w:r w:rsidR="009B3604" w:rsidRPr="0087366E">
              <w:rPr>
                <w:rFonts w:ascii="Traditional Arabic" w:hAnsi="Traditional Arabic" w:cs="Traditional Arabic"/>
                <w:sz w:val="36"/>
                <w:szCs w:val="36"/>
                <w:rtl/>
              </w:rPr>
              <w:instrText xml:space="preserve"> </w:instrText>
            </w:r>
            <w:r w:rsidR="009B3604" w:rsidRPr="0087366E">
              <w:rPr>
                <w:rFonts w:ascii="Traditional Arabic" w:hAnsi="Traditional Arabic" w:cs="Traditional Arabic"/>
                <w:sz w:val="36"/>
                <w:szCs w:val="36"/>
              </w:rPr>
              <w:instrText>PAGEREF</w:instrText>
            </w:r>
            <w:r w:rsidR="009B3604" w:rsidRPr="0087366E">
              <w:rPr>
                <w:rFonts w:ascii="Traditional Arabic" w:hAnsi="Traditional Arabic" w:cs="Traditional Arabic"/>
                <w:sz w:val="36"/>
                <w:szCs w:val="36"/>
                <w:rtl/>
              </w:rPr>
              <w:instrText xml:space="preserve"> ح87 \</w:instrText>
            </w:r>
            <w:r w:rsidR="009B3604" w:rsidRPr="0087366E">
              <w:rPr>
                <w:rFonts w:ascii="Traditional Arabic" w:hAnsi="Traditional Arabic" w:cs="Traditional Arabic"/>
                <w:sz w:val="36"/>
                <w:szCs w:val="36"/>
              </w:rPr>
              <w:instrText>h</w:instrText>
            </w:r>
            <w:r w:rsidR="009B3604" w:rsidRPr="0087366E">
              <w:rPr>
                <w:rFonts w:ascii="Traditional Arabic" w:hAnsi="Traditional Arabic" w:cs="Traditional Arabic"/>
                <w:sz w:val="36"/>
                <w:szCs w:val="36"/>
                <w:rtl/>
              </w:rPr>
              <w:instrText xml:space="preserve"> </w:instrText>
            </w:r>
            <w:r w:rsidRPr="0087366E">
              <w:rPr>
                <w:rFonts w:ascii="Traditional Arabic" w:hAnsi="Traditional Arabic" w:cs="Traditional Arabic"/>
                <w:sz w:val="36"/>
                <w:szCs w:val="36"/>
                <w:rtl/>
              </w:rPr>
            </w:r>
            <w:r w:rsidRPr="0087366E">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568</w:t>
            </w:r>
            <w:r w:rsidRPr="0087366E">
              <w:rPr>
                <w:rFonts w:ascii="Traditional Arabic" w:hAnsi="Traditional Arabic" w:cs="Traditional Arabic"/>
                <w:sz w:val="36"/>
                <w:szCs w:val="36"/>
                <w:rtl/>
              </w:rPr>
              <w:fldChar w:fldCharType="end"/>
            </w:r>
          </w:p>
        </w:tc>
      </w:tr>
      <w:tr w:rsidR="009B3604" w:rsidRPr="0087366E" w:rsidTr="00A944D0">
        <w:tc>
          <w:tcPr>
            <w:tcW w:w="7193" w:type="dxa"/>
          </w:tcPr>
          <w:p w:rsidR="009B3604"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ح72</w:instrText>
            </w:r>
            <w:r>
              <w:instrText xml:space="preserve"> \h  \* MERGEFORMAT </w:instrText>
            </w:r>
            <w:r>
              <w:fldChar w:fldCharType="separate"/>
            </w:r>
            <w:r w:rsidR="00AC3250">
              <w:rPr>
                <w:rFonts w:cs="Traditional Arabic" w:hint="cs"/>
                <w:sz w:val="36"/>
                <w:szCs w:val="36"/>
                <w:rtl/>
              </w:rPr>
              <w:t xml:space="preserve">لا يرث القاتل شيئاً </w:t>
            </w:r>
            <w:r>
              <w:fldChar w:fldCharType="end"/>
            </w:r>
          </w:p>
        </w:tc>
        <w:tc>
          <w:tcPr>
            <w:tcW w:w="1526" w:type="dxa"/>
          </w:tcPr>
          <w:p w:rsidR="009B3604" w:rsidRPr="0087366E" w:rsidRDefault="00CD4B29" w:rsidP="00AF6774">
            <w:pPr>
              <w:pStyle w:val="ac"/>
              <w:spacing w:after="0" w:line="240" w:lineRule="auto"/>
              <w:ind w:left="0"/>
              <w:jc w:val="center"/>
              <w:rPr>
                <w:rFonts w:ascii="Traditional Arabic" w:hAnsi="Traditional Arabic" w:cs="Traditional Arabic"/>
                <w:sz w:val="36"/>
                <w:szCs w:val="36"/>
                <w:rtl/>
              </w:rPr>
            </w:pPr>
            <w:r w:rsidRPr="0087366E">
              <w:rPr>
                <w:rFonts w:ascii="Traditional Arabic" w:hAnsi="Traditional Arabic" w:cs="Traditional Arabic"/>
                <w:sz w:val="36"/>
                <w:szCs w:val="36"/>
                <w:rtl/>
              </w:rPr>
              <w:fldChar w:fldCharType="begin"/>
            </w:r>
            <w:r w:rsidR="009B3604" w:rsidRPr="0087366E">
              <w:rPr>
                <w:rFonts w:ascii="Traditional Arabic" w:hAnsi="Traditional Arabic" w:cs="Traditional Arabic"/>
                <w:sz w:val="36"/>
                <w:szCs w:val="36"/>
                <w:rtl/>
              </w:rPr>
              <w:instrText xml:space="preserve"> </w:instrText>
            </w:r>
            <w:r w:rsidR="009B3604" w:rsidRPr="0087366E">
              <w:rPr>
                <w:rFonts w:ascii="Traditional Arabic" w:hAnsi="Traditional Arabic" w:cs="Traditional Arabic"/>
                <w:sz w:val="36"/>
                <w:szCs w:val="36"/>
              </w:rPr>
              <w:instrText>PAGEREF</w:instrText>
            </w:r>
            <w:r w:rsidR="009B3604" w:rsidRPr="0087366E">
              <w:rPr>
                <w:rFonts w:ascii="Traditional Arabic" w:hAnsi="Traditional Arabic" w:cs="Traditional Arabic"/>
                <w:sz w:val="36"/>
                <w:szCs w:val="36"/>
                <w:rtl/>
              </w:rPr>
              <w:instrText xml:space="preserve"> ح72 \</w:instrText>
            </w:r>
            <w:r w:rsidR="009B3604" w:rsidRPr="0087366E">
              <w:rPr>
                <w:rFonts w:ascii="Traditional Arabic" w:hAnsi="Traditional Arabic" w:cs="Traditional Arabic"/>
                <w:sz w:val="36"/>
                <w:szCs w:val="36"/>
              </w:rPr>
              <w:instrText>h</w:instrText>
            </w:r>
            <w:r w:rsidR="009B3604" w:rsidRPr="0087366E">
              <w:rPr>
                <w:rFonts w:ascii="Traditional Arabic" w:hAnsi="Traditional Arabic" w:cs="Traditional Arabic"/>
                <w:sz w:val="36"/>
                <w:szCs w:val="36"/>
                <w:rtl/>
              </w:rPr>
              <w:instrText xml:space="preserve"> </w:instrText>
            </w:r>
            <w:r w:rsidRPr="0087366E">
              <w:rPr>
                <w:rFonts w:ascii="Traditional Arabic" w:hAnsi="Traditional Arabic" w:cs="Traditional Arabic"/>
                <w:sz w:val="36"/>
                <w:szCs w:val="36"/>
                <w:rtl/>
              </w:rPr>
            </w:r>
            <w:r w:rsidRPr="0087366E">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376</w:t>
            </w:r>
            <w:r w:rsidRPr="0087366E">
              <w:rPr>
                <w:rFonts w:ascii="Traditional Arabic" w:hAnsi="Traditional Arabic" w:cs="Traditional Arabic"/>
                <w:sz w:val="36"/>
                <w:szCs w:val="36"/>
                <w:rtl/>
              </w:rPr>
              <w:fldChar w:fldCharType="end"/>
            </w:r>
          </w:p>
        </w:tc>
      </w:tr>
      <w:tr w:rsidR="009B3604" w:rsidRPr="0087366E" w:rsidTr="00A944D0">
        <w:tc>
          <w:tcPr>
            <w:tcW w:w="7193" w:type="dxa"/>
          </w:tcPr>
          <w:p w:rsidR="009B3604"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ح68</w:instrText>
            </w:r>
            <w:r>
              <w:instrText xml:space="preserve"> \h  \* MERGEFORMAT </w:instrText>
            </w:r>
            <w:r>
              <w:fldChar w:fldCharType="separate"/>
            </w:r>
            <w:r w:rsidR="00AC3250">
              <w:rPr>
                <w:rFonts w:cs="Traditional Arabic" w:hint="cs"/>
                <w:sz w:val="36"/>
                <w:szCs w:val="36"/>
                <w:rtl/>
              </w:rPr>
              <w:t xml:space="preserve">لا يرث المسلم الكافر </w:t>
            </w:r>
            <w:r>
              <w:fldChar w:fldCharType="end"/>
            </w:r>
          </w:p>
        </w:tc>
        <w:tc>
          <w:tcPr>
            <w:tcW w:w="1526" w:type="dxa"/>
          </w:tcPr>
          <w:p w:rsidR="009B3604" w:rsidRPr="0087366E" w:rsidRDefault="00CD4B29" w:rsidP="00AF6774">
            <w:pPr>
              <w:pStyle w:val="ac"/>
              <w:spacing w:after="0" w:line="240" w:lineRule="auto"/>
              <w:ind w:left="0"/>
              <w:jc w:val="center"/>
              <w:rPr>
                <w:rFonts w:ascii="Traditional Arabic" w:hAnsi="Traditional Arabic" w:cs="Traditional Arabic"/>
                <w:sz w:val="36"/>
                <w:szCs w:val="36"/>
                <w:rtl/>
              </w:rPr>
            </w:pPr>
            <w:r w:rsidRPr="0087366E">
              <w:rPr>
                <w:rFonts w:ascii="Traditional Arabic" w:hAnsi="Traditional Arabic" w:cs="Traditional Arabic"/>
                <w:sz w:val="36"/>
                <w:szCs w:val="36"/>
                <w:rtl/>
              </w:rPr>
              <w:fldChar w:fldCharType="begin"/>
            </w:r>
            <w:r w:rsidR="009B3604" w:rsidRPr="0087366E">
              <w:rPr>
                <w:rFonts w:ascii="Traditional Arabic" w:hAnsi="Traditional Arabic" w:cs="Traditional Arabic"/>
                <w:sz w:val="36"/>
                <w:szCs w:val="36"/>
                <w:rtl/>
              </w:rPr>
              <w:instrText xml:space="preserve"> </w:instrText>
            </w:r>
            <w:r w:rsidR="009B3604" w:rsidRPr="0087366E">
              <w:rPr>
                <w:rFonts w:ascii="Traditional Arabic" w:hAnsi="Traditional Arabic" w:cs="Traditional Arabic"/>
                <w:sz w:val="36"/>
                <w:szCs w:val="36"/>
              </w:rPr>
              <w:instrText>PAGEREF</w:instrText>
            </w:r>
            <w:r w:rsidR="009B3604" w:rsidRPr="0087366E">
              <w:rPr>
                <w:rFonts w:ascii="Traditional Arabic" w:hAnsi="Traditional Arabic" w:cs="Traditional Arabic"/>
                <w:sz w:val="36"/>
                <w:szCs w:val="36"/>
                <w:rtl/>
              </w:rPr>
              <w:instrText xml:space="preserve"> ح68 \</w:instrText>
            </w:r>
            <w:r w:rsidR="009B3604" w:rsidRPr="0087366E">
              <w:rPr>
                <w:rFonts w:ascii="Traditional Arabic" w:hAnsi="Traditional Arabic" w:cs="Traditional Arabic"/>
                <w:sz w:val="36"/>
                <w:szCs w:val="36"/>
              </w:rPr>
              <w:instrText>h</w:instrText>
            </w:r>
            <w:r w:rsidR="009B3604" w:rsidRPr="0087366E">
              <w:rPr>
                <w:rFonts w:ascii="Traditional Arabic" w:hAnsi="Traditional Arabic" w:cs="Traditional Arabic"/>
                <w:sz w:val="36"/>
                <w:szCs w:val="36"/>
                <w:rtl/>
              </w:rPr>
              <w:instrText xml:space="preserve"> </w:instrText>
            </w:r>
            <w:r w:rsidRPr="0087366E">
              <w:rPr>
                <w:rFonts w:ascii="Traditional Arabic" w:hAnsi="Traditional Arabic" w:cs="Traditional Arabic"/>
                <w:sz w:val="36"/>
                <w:szCs w:val="36"/>
                <w:rtl/>
              </w:rPr>
            </w:r>
            <w:r w:rsidRPr="0087366E">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351</w:t>
            </w:r>
            <w:r w:rsidRPr="0087366E">
              <w:rPr>
                <w:rFonts w:ascii="Traditional Arabic" w:hAnsi="Traditional Arabic" w:cs="Traditional Arabic"/>
                <w:sz w:val="36"/>
                <w:szCs w:val="36"/>
                <w:rtl/>
              </w:rPr>
              <w:fldChar w:fldCharType="end"/>
            </w:r>
          </w:p>
        </w:tc>
      </w:tr>
      <w:tr w:rsidR="009B3604" w:rsidRPr="0087366E" w:rsidTr="00A944D0">
        <w:tc>
          <w:tcPr>
            <w:tcW w:w="7193" w:type="dxa"/>
          </w:tcPr>
          <w:p w:rsidR="009B3604"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ح86</w:instrText>
            </w:r>
            <w:r>
              <w:instrText xml:space="preserve"> \h  \* MERGEFORMAT </w:instrText>
            </w:r>
            <w:r>
              <w:fldChar w:fldCharType="separate"/>
            </w:r>
            <w:r w:rsidR="00AC3250" w:rsidRPr="007D0862">
              <w:rPr>
                <w:rFonts w:cs="Traditional Arabic" w:hint="cs"/>
                <w:sz w:val="36"/>
                <w:szCs w:val="36"/>
                <w:rtl/>
              </w:rPr>
              <w:t>لا يقع على حامل حتى تضع</w:t>
            </w:r>
            <w:r>
              <w:fldChar w:fldCharType="end"/>
            </w:r>
          </w:p>
        </w:tc>
        <w:tc>
          <w:tcPr>
            <w:tcW w:w="1526" w:type="dxa"/>
          </w:tcPr>
          <w:p w:rsidR="009B3604" w:rsidRPr="0087366E" w:rsidRDefault="00CD4B29" w:rsidP="00AF6774">
            <w:pPr>
              <w:pStyle w:val="ac"/>
              <w:spacing w:after="0" w:line="240" w:lineRule="auto"/>
              <w:ind w:left="0"/>
              <w:jc w:val="center"/>
              <w:rPr>
                <w:rFonts w:ascii="Traditional Arabic" w:hAnsi="Traditional Arabic" w:cs="Traditional Arabic"/>
                <w:sz w:val="36"/>
                <w:szCs w:val="36"/>
                <w:rtl/>
              </w:rPr>
            </w:pPr>
            <w:r w:rsidRPr="0087366E">
              <w:rPr>
                <w:rFonts w:ascii="Traditional Arabic" w:hAnsi="Traditional Arabic" w:cs="Traditional Arabic"/>
                <w:sz w:val="36"/>
                <w:szCs w:val="36"/>
                <w:rtl/>
              </w:rPr>
              <w:fldChar w:fldCharType="begin"/>
            </w:r>
            <w:r w:rsidR="009B3604" w:rsidRPr="0087366E">
              <w:rPr>
                <w:rFonts w:ascii="Traditional Arabic" w:hAnsi="Traditional Arabic" w:cs="Traditional Arabic"/>
                <w:sz w:val="36"/>
                <w:szCs w:val="36"/>
                <w:rtl/>
              </w:rPr>
              <w:instrText xml:space="preserve"> </w:instrText>
            </w:r>
            <w:r w:rsidR="009B3604" w:rsidRPr="0087366E">
              <w:rPr>
                <w:rFonts w:ascii="Traditional Arabic" w:hAnsi="Traditional Arabic" w:cs="Traditional Arabic"/>
                <w:sz w:val="36"/>
                <w:szCs w:val="36"/>
              </w:rPr>
              <w:instrText>PAGEREF</w:instrText>
            </w:r>
            <w:r w:rsidR="009B3604" w:rsidRPr="0087366E">
              <w:rPr>
                <w:rFonts w:ascii="Traditional Arabic" w:hAnsi="Traditional Arabic" w:cs="Traditional Arabic"/>
                <w:sz w:val="36"/>
                <w:szCs w:val="36"/>
                <w:rtl/>
              </w:rPr>
              <w:instrText xml:space="preserve"> ح86 \</w:instrText>
            </w:r>
            <w:r w:rsidR="009B3604" w:rsidRPr="0087366E">
              <w:rPr>
                <w:rFonts w:ascii="Traditional Arabic" w:hAnsi="Traditional Arabic" w:cs="Traditional Arabic"/>
                <w:sz w:val="36"/>
                <w:szCs w:val="36"/>
              </w:rPr>
              <w:instrText>h</w:instrText>
            </w:r>
            <w:r w:rsidR="009B3604" w:rsidRPr="0087366E">
              <w:rPr>
                <w:rFonts w:ascii="Traditional Arabic" w:hAnsi="Traditional Arabic" w:cs="Traditional Arabic"/>
                <w:sz w:val="36"/>
                <w:szCs w:val="36"/>
                <w:rtl/>
              </w:rPr>
              <w:instrText xml:space="preserve"> </w:instrText>
            </w:r>
            <w:r w:rsidRPr="0087366E">
              <w:rPr>
                <w:rFonts w:ascii="Traditional Arabic" w:hAnsi="Traditional Arabic" w:cs="Traditional Arabic"/>
                <w:sz w:val="36"/>
                <w:szCs w:val="36"/>
                <w:rtl/>
              </w:rPr>
            </w:r>
            <w:r w:rsidRPr="0087366E">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560</w:t>
            </w:r>
            <w:r w:rsidRPr="0087366E">
              <w:rPr>
                <w:rFonts w:ascii="Traditional Arabic" w:hAnsi="Traditional Arabic" w:cs="Traditional Arabic"/>
                <w:sz w:val="36"/>
                <w:szCs w:val="36"/>
                <w:rtl/>
              </w:rPr>
              <w:fldChar w:fldCharType="end"/>
            </w:r>
          </w:p>
        </w:tc>
      </w:tr>
      <w:tr w:rsidR="009B3604" w:rsidRPr="0087366E" w:rsidTr="00A944D0">
        <w:tc>
          <w:tcPr>
            <w:tcW w:w="7193" w:type="dxa"/>
          </w:tcPr>
          <w:p w:rsidR="009B3604"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ح19</w:instrText>
            </w:r>
            <w:r>
              <w:instrText xml:space="preserve"> \h  \* MERGEFORMAT </w:instrText>
            </w:r>
            <w:r>
              <w:fldChar w:fldCharType="separate"/>
            </w:r>
            <w:r w:rsidR="00AC3250">
              <w:rPr>
                <w:rFonts w:ascii="QCF_BSML" w:hAnsi="QCF_BSML" w:cs="Traditional Arabic" w:hint="cs"/>
                <w:color w:val="000000"/>
                <w:sz w:val="36"/>
                <w:szCs w:val="36"/>
                <w:rtl/>
              </w:rPr>
              <w:t xml:space="preserve">لا يمنع فضل الماء ليمنع به الكلأ </w:t>
            </w:r>
            <w:r>
              <w:fldChar w:fldCharType="end"/>
            </w:r>
          </w:p>
        </w:tc>
        <w:tc>
          <w:tcPr>
            <w:tcW w:w="1526" w:type="dxa"/>
          </w:tcPr>
          <w:p w:rsidR="009B3604" w:rsidRPr="0087366E" w:rsidRDefault="00CD4B29" w:rsidP="00AF6774">
            <w:pPr>
              <w:pStyle w:val="ac"/>
              <w:spacing w:after="0" w:line="240" w:lineRule="auto"/>
              <w:ind w:left="0"/>
              <w:jc w:val="center"/>
              <w:rPr>
                <w:rFonts w:ascii="Traditional Arabic" w:hAnsi="Traditional Arabic" w:cs="Traditional Arabic"/>
                <w:sz w:val="36"/>
                <w:szCs w:val="36"/>
                <w:rtl/>
              </w:rPr>
            </w:pPr>
            <w:r w:rsidRPr="0087366E">
              <w:rPr>
                <w:rFonts w:ascii="Traditional Arabic" w:hAnsi="Traditional Arabic" w:cs="Traditional Arabic"/>
                <w:sz w:val="36"/>
                <w:szCs w:val="36"/>
                <w:rtl/>
              </w:rPr>
              <w:fldChar w:fldCharType="begin"/>
            </w:r>
            <w:r w:rsidR="009B3604" w:rsidRPr="0087366E">
              <w:rPr>
                <w:rFonts w:ascii="Traditional Arabic" w:hAnsi="Traditional Arabic" w:cs="Traditional Arabic"/>
                <w:sz w:val="36"/>
                <w:szCs w:val="36"/>
                <w:rtl/>
              </w:rPr>
              <w:instrText xml:space="preserve"> </w:instrText>
            </w:r>
            <w:r w:rsidR="009B3604" w:rsidRPr="0087366E">
              <w:rPr>
                <w:rFonts w:ascii="Traditional Arabic" w:hAnsi="Traditional Arabic" w:cs="Traditional Arabic" w:hint="cs"/>
                <w:sz w:val="36"/>
                <w:szCs w:val="36"/>
              </w:rPr>
              <w:instrText>PAGEREF</w:instrText>
            </w:r>
            <w:r w:rsidR="009B3604" w:rsidRPr="0087366E">
              <w:rPr>
                <w:rFonts w:ascii="Traditional Arabic" w:hAnsi="Traditional Arabic" w:cs="Traditional Arabic" w:hint="cs"/>
                <w:sz w:val="36"/>
                <w:szCs w:val="36"/>
                <w:rtl/>
              </w:rPr>
              <w:instrText xml:space="preserve"> ح19 \</w:instrText>
            </w:r>
            <w:r w:rsidR="009B3604" w:rsidRPr="0087366E">
              <w:rPr>
                <w:rFonts w:ascii="Traditional Arabic" w:hAnsi="Traditional Arabic" w:cs="Traditional Arabic" w:hint="cs"/>
                <w:sz w:val="36"/>
                <w:szCs w:val="36"/>
              </w:rPr>
              <w:instrText>h</w:instrText>
            </w:r>
            <w:r w:rsidR="009B3604" w:rsidRPr="0087366E">
              <w:rPr>
                <w:rFonts w:ascii="Traditional Arabic" w:hAnsi="Traditional Arabic" w:cs="Traditional Arabic"/>
                <w:sz w:val="36"/>
                <w:szCs w:val="36"/>
                <w:rtl/>
              </w:rPr>
              <w:instrText xml:space="preserve"> </w:instrText>
            </w:r>
            <w:r w:rsidRPr="0087366E">
              <w:rPr>
                <w:rFonts w:ascii="Traditional Arabic" w:hAnsi="Traditional Arabic" w:cs="Traditional Arabic"/>
                <w:sz w:val="36"/>
                <w:szCs w:val="36"/>
                <w:rtl/>
              </w:rPr>
            </w:r>
            <w:r w:rsidRPr="0087366E">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120</w:t>
            </w:r>
            <w:r w:rsidRPr="0087366E">
              <w:rPr>
                <w:rFonts w:ascii="Traditional Arabic" w:hAnsi="Traditional Arabic" w:cs="Traditional Arabic"/>
                <w:sz w:val="36"/>
                <w:szCs w:val="36"/>
                <w:rtl/>
              </w:rPr>
              <w:fldChar w:fldCharType="end"/>
            </w:r>
          </w:p>
        </w:tc>
      </w:tr>
      <w:tr w:rsidR="009B3604" w:rsidRPr="0087366E" w:rsidTr="00A944D0">
        <w:tc>
          <w:tcPr>
            <w:tcW w:w="7193" w:type="dxa"/>
          </w:tcPr>
          <w:p w:rsidR="009B3604"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ح20</w:instrText>
            </w:r>
            <w:r>
              <w:instrText xml:space="preserve"> \h  \* MERGEFORMAT </w:instrText>
            </w:r>
            <w:r>
              <w:fldChar w:fldCharType="separate"/>
            </w:r>
            <w:r w:rsidR="00AC3250">
              <w:rPr>
                <w:rFonts w:ascii="QCF_BSML" w:hAnsi="QCF_BSML" w:cs="Traditional Arabic" w:hint="cs"/>
                <w:color w:val="000000"/>
                <w:sz w:val="36"/>
                <w:szCs w:val="36"/>
                <w:rtl/>
              </w:rPr>
              <w:t>لا يمنع فضل الماء ليمنع به الكلأ</w:t>
            </w:r>
            <w:r>
              <w:fldChar w:fldCharType="end"/>
            </w:r>
          </w:p>
        </w:tc>
        <w:tc>
          <w:tcPr>
            <w:tcW w:w="1526" w:type="dxa"/>
          </w:tcPr>
          <w:p w:rsidR="009B3604" w:rsidRPr="0087366E" w:rsidRDefault="00CD4B29" w:rsidP="00AF6774">
            <w:pPr>
              <w:pStyle w:val="ac"/>
              <w:spacing w:after="0" w:line="240" w:lineRule="auto"/>
              <w:ind w:left="0"/>
              <w:jc w:val="center"/>
              <w:rPr>
                <w:rFonts w:ascii="Traditional Arabic" w:hAnsi="Traditional Arabic" w:cs="Traditional Arabic"/>
                <w:sz w:val="36"/>
                <w:szCs w:val="36"/>
                <w:rtl/>
              </w:rPr>
            </w:pPr>
            <w:r w:rsidRPr="0087366E">
              <w:rPr>
                <w:rFonts w:ascii="Traditional Arabic" w:hAnsi="Traditional Arabic" w:cs="Traditional Arabic"/>
                <w:sz w:val="36"/>
                <w:szCs w:val="36"/>
                <w:rtl/>
              </w:rPr>
              <w:fldChar w:fldCharType="begin"/>
            </w:r>
            <w:r w:rsidR="009B3604" w:rsidRPr="0087366E">
              <w:rPr>
                <w:rFonts w:ascii="Traditional Arabic" w:hAnsi="Traditional Arabic" w:cs="Traditional Arabic"/>
                <w:sz w:val="36"/>
                <w:szCs w:val="36"/>
                <w:rtl/>
              </w:rPr>
              <w:instrText xml:space="preserve"> </w:instrText>
            </w:r>
            <w:r w:rsidR="009B3604" w:rsidRPr="0087366E">
              <w:rPr>
                <w:rFonts w:ascii="Traditional Arabic" w:hAnsi="Traditional Arabic" w:cs="Traditional Arabic" w:hint="cs"/>
                <w:sz w:val="36"/>
                <w:szCs w:val="36"/>
              </w:rPr>
              <w:instrText>PAGEREF</w:instrText>
            </w:r>
            <w:r w:rsidR="009B3604" w:rsidRPr="0087366E">
              <w:rPr>
                <w:rFonts w:ascii="Traditional Arabic" w:hAnsi="Traditional Arabic" w:cs="Traditional Arabic" w:hint="cs"/>
                <w:sz w:val="36"/>
                <w:szCs w:val="36"/>
                <w:rtl/>
              </w:rPr>
              <w:instrText xml:space="preserve"> ح20 \</w:instrText>
            </w:r>
            <w:r w:rsidR="009B3604" w:rsidRPr="0087366E">
              <w:rPr>
                <w:rFonts w:ascii="Traditional Arabic" w:hAnsi="Traditional Arabic" w:cs="Traditional Arabic" w:hint="cs"/>
                <w:sz w:val="36"/>
                <w:szCs w:val="36"/>
              </w:rPr>
              <w:instrText>h</w:instrText>
            </w:r>
            <w:r w:rsidR="009B3604" w:rsidRPr="0087366E">
              <w:rPr>
                <w:rFonts w:ascii="Traditional Arabic" w:hAnsi="Traditional Arabic" w:cs="Traditional Arabic"/>
                <w:sz w:val="36"/>
                <w:szCs w:val="36"/>
                <w:rtl/>
              </w:rPr>
              <w:instrText xml:space="preserve"> </w:instrText>
            </w:r>
            <w:r w:rsidRPr="0087366E">
              <w:rPr>
                <w:rFonts w:ascii="Traditional Arabic" w:hAnsi="Traditional Arabic" w:cs="Traditional Arabic"/>
                <w:sz w:val="36"/>
                <w:szCs w:val="36"/>
                <w:rtl/>
              </w:rPr>
            </w:r>
            <w:r w:rsidRPr="0087366E">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121</w:t>
            </w:r>
            <w:r w:rsidRPr="0087366E">
              <w:rPr>
                <w:rFonts w:ascii="Traditional Arabic" w:hAnsi="Traditional Arabic" w:cs="Traditional Arabic"/>
                <w:sz w:val="36"/>
                <w:szCs w:val="36"/>
                <w:rtl/>
              </w:rPr>
              <w:fldChar w:fldCharType="end"/>
            </w:r>
          </w:p>
        </w:tc>
      </w:tr>
      <w:tr w:rsidR="009B3604" w:rsidRPr="0087366E" w:rsidTr="00A944D0">
        <w:tc>
          <w:tcPr>
            <w:tcW w:w="7193" w:type="dxa"/>
          </w:tcPr>
          <w:p w:rsidR="009B3604"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ح76</w:instrText>
            </w:r>
            <w:r>
              <w:instrText xml:space="preserve"> \h  \* MERGEFORMAT </w:instrText>
            </w:r>
            <w:r>
              <w:fldChar w:fldCharType="separate"/>
            </w:r>
            <w:r w:rsidR="00AC3250">
              <w:rPr>
                <w:rFonts w:cs="Traditional Arabic" w:hint="cs"/>
                <w:sz w:val="36"/>
                <w:szCs w:val="36"/>
                <w:rtl/>
              </w:rPr>
              <w:t xml:space="preserve">لو قال إن شاء الله لم يحنث </w:t>
            </w:r>
            <w:r>
              <w:fldChar w:fldCharType="end"/>
            </w:r>
          </w:p>
        </w:tc>
        <w:tc>
          <w:tcPr>
            <w:tcW w:w="1526" w:type="dxa"/>
          </w:tcPr>
          <w:p w:rsidR="009B3604" w:rsidRPr="0087366E" w:rsidRDefault="00CD4B29" w:rsidP="00AF6774">
            <w:pPr>
              <w:pStyle w:val="ac"/>
              <w:spacing w:after="0" w:line="240" w:lineRule="auto"/>
              <w:ind w:left="0"/>
              <w:jc w:val="center"/>
              <w:rPr>
                <w:rFonts w:ascii="Traditional Arabic" w:hAnsi="Traditional Arabic" w:cs="Traditional Arabic"/>
                <w:sz w:val="36"/>
                <w:szCs w:val="36"/>
                <w:rtl/>
              </w:rPr>
            </w:pPr>
            <w:r w:rsidRPr="0087366E">
              <w:rPr>
                <w:rFonts w:ascii="Traditional Arabic" w:hAnsi="Traditional Arabic" w:cs="Traditional Arabic"/>
                <w:sz w:val="36"/>
                <w:szCs w:val="36"/>
                <w:rtl/>
              </w:rPr>
              <w:fldChar w:fldCharType="begin"/>
            </w:r>
            <w:r w:rsidR="009B3604" w:rsidRPr="0087366E">
              <w:rPr>
                <w:rFonts w:ascii="Traditional Arabic" w:hAnsi="Traditional Arabic" w:cs="Traditional Arabic"/>
                <w:sz w:val="36"/>
                <w:szCs w:val="36"/>
                <w:rtl/>
              </w:rPr>
              <w:instrText xml:space="preserve"> </w:instrText>
            </w:r>
            <w:r w:rsidR="009B3604" w:rsidRPr="0087366E">
              <w:rPr>
                <w:rFonts w:ascii="Traditional Arabic" w:hAnsi="Traditional Arabic" w:cs="Traditional Arabic"/>
                <w:sz w:val="36"/>
                <w:szCs w:val="36"/>
              </w:rPr>
              <w:instrText>PAGEREF</w:instrText>
            </w:r>
            <w:r w:rsidR="009B3604" w:rsidRPr="0087366E">
              <w:rPr>
                <w:rFonts w:ascii="Traditional Arabic" w:hAnsi="Traditional Arabic" w:cs="Traditional Arabic"/>
                <w:sz w:val="36"/>
                <w:szCs w:val="36"/>
                <w:rtl/>
              </w:rPr>
              <w:instrText xml:space="preserve"> ح76 \</w:instrText>
            </w:r>
            <w:r w:rsidR="009B3604" w:rsidRPr="0087366E">
              <w:rPr>
                <w:rFonts w:ascii="Traditional Arabic" w:hAnsi="Traditional Arabic" w:cs="Traditional Arabic"/>
                <w:sz w:val="36"/>
                <w:szCs w:val="36"/>
              </w:rPr>
              <w:instrText>h</w:instrText>
            </w:r>
            <w:r w:rsidR="009B3604" w:rsidRPr="0087366E">
              <w:rPr>
                <w:rFonts w:ascii="Traditional Arabic" w:hAnsi="Traditional Arabic" w:cs="Traditional Arabic"/>
                <w:sz w:val="36"/>
                <w:szCs w:val="36"/>
                <w:rtl/>
              </w:rPr>
              <w:instrText xml:space="preserve"> </w:instrText>
            </w:r>
            <w:r w:rsidRPr="0087366E">
              <w:rPr>
                <w:rFonts w:ascii="Traditional Arabic" w:hAnsi="Traditional Arabic" w:cs="Traditional Arabic"/>
                <w:sz w:val="36"/>
                <w:szCs w:val="36"/>
                <w:rtl/>
              </w:rPr>
            </w:r>
            <w:r w:rsidRPr="0087366E">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407</w:t>
            </w:r>
            <w:r w:rsidRPr="0087366E">
              <w:rPr>
                <w:rFonts w:ascii="Traditional Arabic" w:hAnsi="Traditional Arabic" w:cs="Traditional Arabic"/>
                <w:sz w:val="36"/>
                <w:szCs w:val="36"/>
                <w:rtl/>
              </w:rPr>
              <w:fldChar w:fldCharType="end"/>
            </w:r>
          </w:p>
        </w:tc>
      </w:tr>
      <w:tr w:rsidR="009B3604" w:rsidRPr="0087366E" w:rsidTr="00A944D0">
        <w:tc>
          <w:tcPr>
            <w:tcW w:w="7193" w:type="dxa"/>
          </w:tcPr>
          <w:p w:rsidR="009B3604" w:rsidRPr="0087366E" w:rsidRDefault="0087366E" w:rsidP="00323B70">
            <w:pPr>
              <w:jc w:val="both"/>
              <w:rPr>
                <w:rFonts w:cs="Traditional Arabic"/>
                <w:sz w:val="36"/>
                <w:szCs w:val="36"/>
                <w:rtl/>
              </w:rPr>
            </w:pPr>
            <w:r w:rsidRPr="0087366E">
              <w:rPr>
                <w:rFonts w:cs="Traditional Arabic" w:hint="cs"/>
                <w:sz w:val="36"/>
                <w:szCs w:val="36"/>
                <w:rtl/>
              </w:rPr>
              <w:t xml:space="preserve">لو يعطى الناس بدعواهم </w:t>
            </w:r>
          </w:p>
        </w:tc>
        <w:tc>
          <w:tcPr>
            <w:tcW w:w="1526" w:type="dxa"/>
          </w:tcPr>
          <w:p w:rsidR="009B3604" w:rsidRPr="0087366E" w:rsidRDefault="00CD4B29" w:rsidP="00AF6774">
            <w:pPr>
              <w:pStyle w:val="ac"/>
              <w:spacing w:after="0" w:line="240" w:lineRule="auto"/>
              <w:ind w:left="0"/>
              <w:jc w:val="center"/>
              <w:rPr>
                <w:rFonts w:ascii="Traditional Arabic" w:hAnsi="Traditional Arabic" w:cs="Traditional Arabic"/>
                <w:sz w:val="36"/>
                <w:szCs w:val="36"/>
                <w:rtl/>
              </w:rPr>
            </w:pPr>
            <w:r w:rsidRPr="0087366E">
              <w:rPr>
                <w:rFonts w:ascii="Traditional Arabic" w:hAnsi="Traditional Arabic" w:cs="Traditional Arabic"/>
                <w:sz w:val="36"/>
                <w:szCs w:val="36"/>
                <w:rtl/>
              </w:rPr>
              <w:fldChar w:fldCharType="begin"/>
            </w:r>
            <w:r w:rsidR="009B3604" w:rsidRPr="0087366E">
              <w:rPr>
                <w:rFonts w:ascii="Traditional Arabic" w:hAnsi="Traditional Arabic" w:cs="Traditional Arabic"/>
                <w:sz w:val="36"/>
                <w:szCs w:val="36"/>
                <w:rtl/>
              </w:rPr>
              <w:instrText xml:space="preserve"> </w:instrText>
            </w:r>
            <w:r w:rsidR="009B3604" w:rsidRPr="0087366E">
              <w:rPr>
                <w:rFonts w:ascii="Traditional Arabic" w:hAnsi="Traditional Arabic" w:cs="Traditional Arabic" w:hint="cs"/>
                <w:sz w:val="36"/>
                <w:szCs w:val="36"/>
              </w:rPr>
              <w:instrText>PAGEREF</w:instrText>
            </w:r>
            <w:r w:rsidR="009B3604" w:rsidRPr="0087366E">
              <w:rPr>
                <w:rFonts w:ascii="Traditional Arabic" w:hAnsi="Traditional Arabic" w:cs="Traditional Arabic" w:hint="cs"/>
                <w:sz w:val="36"/>
                <w:szCs w:val="36"/>
                <w:rtl/>
              </w:rPr>
              <w:instrText xml:space="preserve"> ح29 \</w:instrText>
            </w:r>
            <w:r w:rsidR="009B3604" w:rsidRPr="0087366E">
              <w:rPr>
                <w:rFonts w:ascii="Traditional Arabic" w:hAnsi="Traditional Arabic" w:cs="Traditional Arabic" w:hint="cs"/>
                <w:sz w:val="36"/>
                <w:szCs w:val="36"/>
              </w:rPr>
              <w:instrText>h</w:instrText>
            </w:r>
            <w:r w:rsidR="009B3604" w:rsidRPr="0087366E">
              <w:rPr>
                <w:rFonts w:ascii="Traditional Arabic" w:hAnsi="Traditional Arabic" w:cs="Traditional Arabic"/>
                <w:sz w:val="36"/>
                <w:szCs w:val="36"/>
                <w:rtl/>
              </w:rPr>
              <w:instrText xml:space="preserve"> </w:instrText>
            </w:r>
            <w:r w:rsidRPr="0087366E">
              <w:rPr>
                <w:rFonts w:ascii="Traditional Arabic" w:hAnsi="Traditional Arabic" w:cs="Traditional Arabic"/>
                <w:sz w:val="36"/>
                <w:szCs w:val="36"/>
                <w:rtl/>
              </w:rPr>
            </w:r>
            <w:r w:rsidRPr="0087366E">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166</w:t>
            </w:r>
            <w:r w:rsidRPr="0087366E">
              <w:rPr>
                <w:rFonts w:ascii="Traditional Arabic" w:hAnsi="Traditional Arabic" w:cs="Traditional Arabic"/>
                <w:sz w:val="36"/>
                <w:szCs w:val="36"/>
                <w:rtl/>
              </w:rPr>
              <w:fldChar w:fldCharType="end"/>
            </w:r>
          </w:p>
        </w:tc>
      </w:tr>
      <w:tr w:rsidR="009B3604" w:rsidRPr="0087366E" w:rsidTr="00A944D0">
        <w:tc>
          <w:tcPr>
            <w:tcW w:w="7193" w:type="dxa"/>
          </w:tcPr>
          <w:p w:rsidR="009B3604"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ح27</w:instrText>
            </w:r>
            <w:r>
              <w:instrText xml:space="preserve"> \h  \* MERGEFORMAT </w:instrText>
            </w:r>
            <w:r>
              <w:fldChar w:fldCharType="separate"/>
            </w:r>
            <w:r w:rsidR="00AC3250">
              <w:rPr>
                <w:rFonts w:cs="Traditional Arabic" w:hint="cs"/>
                <w:sz w:val="36"/>
                <w:szCs w:val="36"/>
                <w:rtl/>
              </w:rPr>
              <w:t>لو يعطى الناس بدعواهم</w:t>
            </w:r>
            <w:r>
              <w:fldChar w:fldCharType="end"/>
            </w:r>
          </w:p>
        </w:tc>
        <w:tc>
          <w:tcPr>
            <w:tcW w:w="1526" w:type="dxa"/>
          </w:tcPr>
          <w:p w:rsidR="009B3604" w:rsidRPr="0087366E" w:rsidRDefault="00CD4B29" w:rsidP="00AF6774">
            <w:pPr>
              <w:pStyle w:val="ac"/>
              <w:spacing w:after="0" w:line="240" w:lineRule="auto"/>
              <w:ind w:left="0"/>
              <w:jc w:val="center"/>
              <w:rPr>
                <w:rFonts w:ascii="Traditional Arabic" w:hAnsi="Traditional Arabic" w:cs="Traditional Arabic"/>
                <w:sz w:val="36"/>
                <w:szCs w:val="36"/>
                <w:rtl/>
              </w:rPr>
            </w:pPr>
            <w:r w:rsidRPr="0087366E">
              <w:rPr>
                <w:rFonts w:ascii="Traditional Arabic" w:hAnsi="Traditional Arabic" w:cs="Traditional Arabic"/>
                <w:sz w:val="36"/>
                <w:szCs w:val="36"/>
                <w:rtl/>
              </w:rPr>
              <w:fldChar w:fldCharType="begin"/>
            </w:r>
            <w:r w:rsidR="009B3604" w:rsidRPr="0087366E">
              <w:rPr>
                <w:rFonts w:ascii="Traditional Arabic" w:hAnsi="Traditional Arabic" w:cs="Traditional Arabic"/>
                <w:sz w:val="36"/>
                <w:szCs w:val="36"/>
                <w:rtl/>
              </w:rPr>
              <w:instrText xml:space="preserve"> </w:instrText>
            </w:r>
            <w:r w:rsidR="009B3604" w:rsidRPr="0087366E">
              <w:rPr>
                <w:rFonts w:ascii="Traditional Arabic" w:hAnsi="Traditional Arabic" w:cs="Traditional Arabic" w:hint="cs"/>
                <w:sz w:val="36"/>
                <w:szCs w:val="36"/>
              </w:rPr>
              <w:instrText>PAGEREF</w:instrText>
            </w:r>
            <w:r w:rsidR="009B3604" w:rsidRPr="0087366E">
              <w:rPr>
                <w:rFonts w:ascii="Traditional Arabic" w:hAnsi="Traditional Arabic" w:cs="Traditional Arabic" w:hint="cs"/>
                <w:sz w:val="36"/>
                <w:szCs w:val="36"/>
                <w:rtl/>
              </w:rPr>
              <w:instrText xml:space="preserve"> ح27 \</w:instrText>
            </w:r>
            <w:r w:rsidR="009B3604" w:rsidRPr="0087366E">
              <w:rPr>
                <w:rFonts w:ascii="Traditional Arabic" w:hAnsi="Traditional Arabic" w:cs="Traditional Arabic" w:hint="cs"/>
                <w:sz w:val="36"/>
                <w:szCs w:val="36"/>
              </w:rPr>
              <w:instrText>h</w:instrText>
            </w:r>
            <w:r w:rsidR="009B3604" w:rsidRPr="0087366E">
              <w:rPr>
                <w:rFonts w:ascii="Traditional Arabic" w:hAnsi="Traditional Arabic" w:cs="Traditional Arabic"/>
                <w:sz w:val="36"/>
                <w:szCs w:val="36"/>
                <w:rtl/>
              </w:rPr>
              <w:instrText xml:space="preserve"> </w:instrText>
            </w:r>
            <w:r w:rsidRPr="0087366E">
              <w:rPr>
                <w:rFonts w:ascii="Traditional Arabic" w:hAnsi="Traditional Arabic" w:cs="Traditional Arabic"/>
                <w:sz w:val="36"/>
                <w:szCs w:val="36"/>
                <w:rtl/>
              </w:rPr>
            </w:r>
            <w:r w:rsidRPr="0087366E">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164</w:t>
            </w:r>
            <w:r w:rsidRPr="0087366E">
              <w:rPr>
                <w:rFonts w:ascii="Traditional Arabic" w:hAnsi="Traditional Arabic" w:cs="Traditional Arabic"/>
                <w:sz w:val="36"/>
                <w:szCs w:val="36"/>
                <w:rtl/>
              </w:rPr>
              <w:fldChar w:fldCharType="end"/>
            </w:r>
          </w:p>
        </w:tc>
      </w:tr>
      <w:tr w:rsidR="009B3604" w:rsidRPr="0087366E" w:rsidTr="00A944D0">
        <w:tc>
          <w:tcPr>
            <w:tcW w:w="7193" w:type="dxa"/>
          </w:tcPr>
          <w:p w:rsidR="009B3604"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ح83</w:instrText>
            </w:r>
            <w:r>
              <w:instrText xml:space="preserve"> \h  \* MERGEFORMAT </w:instrText>
            </w:r>
            <w:r>
              <w:fldChar w:fldCharType="separate"/>
            </w:r>
            <w:r w:rsidR="00AC3250">
              <w:rPr>
                <w:rFonts w:cs="Traditional Arabic" w:hint="cs"/>
                <w:sz w:val="36"/>
                <w:szCs w:val="36"/>
                <w:rtl/>
              </w:rPr>
              <w:t xml:space="preserve">ليس بك على أهلك هوان </w:t>
            </w:r>
            <w:r>
              <w:fldChar w:fldCharType="end"/>
            </w:r>
          </w:p>
        </w:tc>
        <w:tc>
          <w:tcPr>
            <w:tcW w:w="1526" w:type="dxa"/>
          </w:tcPr>
          <w:p w:rsidR="009B3604" w:rsidRPr="0087366E" w:rsidRDefault="00CD4B29" w:rsidP="00AF6774">
            <w:pPr>
              <w:pStyle w:val="ac"/>
              <w:spacing w:after="0" w:line="240" w:lineRule="auto"/>
              <w:ind w:left="0"/>
              <w:jc w:val="center"/>
              <w:rPr>
                <w:rFonts w:ascii="Traditional Arabic" w:hAnsi="Traditional Arabic" w:cs="Traditional Arabic"/>
                <w:sz w:val="36"/>
                <w:szCs w:val="36"/>
                <w:rtl/>
              </w:rPr>
            </w:pPr>
            <w:r w:rsidRPr="0087366E">
              <w:rPr>
                <w:rFonts w:ascii="Traditional Arabic" w:hAnsi="Traditional Arabic" w:cs="Traditional Arabic"/>
                <w:sz w:val="36"/>
                <w:szCs w:val="36"/>
                <w:rtl/>
              </w:rPr>
              <w:fldChar w:fldCharType="begin"/>
            </w:r>
            <w:r w:rsidR="009B3604" w:rsidRPr="0087366E">
              <w:rPr>
                <w:rFonts w:ascii="Traditional Arabic" w:hAnsi="Traditional Arabic" w:cs="Traditional Arabic"/>
                <w:sz w:val="36"/>
                <w:szCs w:val="36"/>
                <w:rtl/>
              </w:rPr>
              <w:instrText xml:space="preserve"> </w:instrText>
            </w:r>
            <w:r w:rsidR="009B3604" w:rsidRPr="0087366E">
              <w:rPr>
                <w:rFonts w:ascii="Traditional Arabic" w:hAnsi="Traditional Arabic" w:cs="Traditional Arabic"/>
                <w:sz w:val="36"/>
                <w:szCs w:val="36"/>
              </w:rPr>
              <w:instrText>PAGEREF</w:instrText>
            </w:r>
            <w:r w:rsidR="009B3604" w:rsidRPr="0087366E">
              <w:rPr>
                <w:rFonts w:ascii="Traditional Arabic" w:hAnsi="Traditional Arabic" w:cs="Traditional Arabic"/>
                <w:sz w:val="36"/>
                <w:szCs w:val="36"/>
                <w:rtl/>
              </w:rPr>
              <w:instrText xml:space="preserve"> ح83 \</w:instrText>
            </w:r>
            <w:r w:rsidR="009B3604" w:rsidRPr="0087366E">
              <w:rPr>
                <w:rFonts w:ascii="Traditional Arabic" w:hAnsi="Traditional Arabic" w:cs="Traditional Arabic"/>
                <w:sz w:val="36"/>
                <w:szCs w:val="36"/>
              </w:rPr>
              <w:instrText>h</w:instrText>
            </w:r>
            <w:r w:rsidR="009B3604" w:rsidRPr="0087366E">
              <w:rPr>
                <w:rFonts w:ascii="Traditional Arabic" w:hAnsi="Traditional Arabic" w:cs="Traditional Arabic"/>
                <w:sz w:val="36"/>
                <w:szCs w:val="36"/>
                <w:rtl/>
              </w:rPr>
              <w:instrText xml:space="preserve"> </w:instrText>
            </w:r>
            <w:r w:rsidRPr="0087366E">
              <w:rPr>
                <w:rFonts w:ascii="Traditional Arabic" w:hAnsi="Traditional Arabic" w:cs="Traditional Arabic"/>
                <w:sz w:val="36"/>
                <w:szCs w:val="36"/>
                <w:rtl/>
              </w:rPr>
            </w:r>
            <w:r w:rsidRPr="0087366E">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481</w:t>
            </w:r>
            <w:r w:rsidRPr="0087366E">
              <w:rPr>
                <w:rFonts w:ascii="Traditional Arabic" w:hAnsi="Traditional Arabic" w:cs="Traditional Arabic"/>
                <w:sz w:val="36"/>
                <w:szCs w:val="36"/>
                <w:rtl/>
              </w:rPr>
              <w:fldChar w:fldCharType="end"/>
            </w:r>
          </w:p>
        </w:tc>
      </w:tr>
      <w:tr w:rsidR="009B3604" w:rsidRPr="0087366E" w:rsidTr="00A944D0">
        <w:tc>
          <w:tcPr>
            <w:tcW w:w="7193" w:type="dxa"/>
          </w:tcPr>
          <w:p w:rsidR="009B3604"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ح74</w:instrText>
            </w:r>
            <w:r>
              <w:instrText xml:space="preserve"> \h  \* MERGEFORMAT </w:instrText>
            </w:r>
            <w:r>
              <w:fldChar w:fldCharType="separate"/>
            </w:r>
            <w:r w:rsidR="00AC3250">
              <w:rPr>
                <w:rFonts w:cs="Traditional Arabic" w:hint="cs"/>
                <w:sz w:val="36"/>
                <w:szCs w:val="36"/>
                <w:rtl/>
              </w:rPr>
              <w:t xml:space="preserve">ليس على رجل طلاق فيما لا يملك </w:t>
            </w:r>
            <w:r>
              <w:fldChar w:fldCharType="end"/>
            </w:r>
          </w:p>
        </w:tc>
        <w:tc>
          <w:tcPr>
            <w:tcW w:w="1526" w:type="dxa"/>
          </w:tcPr>
          <w:p w:rsidR="009B3604" w:rsidRPr="0087366E" w:rsidRDefault="00CD4B29" w:rsidP="00AF6774">
            <w:pPr>
              <w:pStyle w:val="ac"/>
              <w:spacing w:after="0" w:line="240" w:lineRule="auto"/>
              <w:ind w:left="0"/>
              <w:jc w:val="center"/>
              <w:rPr>
                <w:rFonts w:ascii="Traditional Arabic" w:hAnsi="Traditional Arabic" w:cs="Traditional Arabic"/>
                <w:sz w:val="36"/>
                <w:szCs w:val="36"/>
                <w:rtl/>
              </w:rPr>
            </w:pPr>
            <w:r w:rsidRPr="0087366E">
              <w:rPr>
                <w:rFonts w:ascii="Traditional Arabic" w:hAnsi="Traditional Arabic" w:cs="Traditional Arabic"/>
                <w:sz w:val="36"/>
                <w:szCs w:val="36"/>
                <w:rtl/>
              </w:rPr>
              <w:fldChar w:fldCharType="begin"/>
            </w:r>
            <w:r w:rsidR="009B3604" w:rsidRPr="0087366E">
              <w:rPr>
                <w:rFonts w:ascii="Traditional Arabic" w:hAnsi="Traditional Arabic" w:cs="Traditional Arabic"/>
                <w:sz w:val="36"/>
                <w:szCs w:val="36"/>
                <w:rtl/>
              </w:rPr>
              <w:instrText xml:space="preserve"> </w:instrText>
            </w:r>
            <w:r w:rsidR="009B3604" w:rsidRPr="0087366E">
              <w:rPr>
                <w:rFonts w:ascii="Traditional Arabic" w:hAnsi="Traditional Arabic" w:cs="Traditional Arabic"/>
                <w:sz w:val="36"/>
                <w:szCs w:val="36"/>
              </w:rPr>
              <w:instrText>PAGEREF</w:instrText>
            </w:r>
            <w:r w:rsidR="009B3604" w:rsidRPr="0087366E">
              <w:rPr>
                <w:rFonts w:ascii="Traditional Arabic" w:hAnsi="Traditional Arabic" w:cs="Traditional Arabic"/>
                <w:sz w:val="36"/>
                <w:szCs w:val="36"/>
                <w:rtl/>
              </w:rPr>
              <w:instrText xml:space="preserve"> ح74 \</w:instrText>
            </w:r>
            <w:r w:rsidR="009B3604" w:rsidRPr="0087366E">
              <w:rPr>
                <w:rFonts w:ascii="Traditional Arabic" w:hAnsi="Traditional Arabic" w:cs="Traditional Arabic"/>
                <w:sz w:val="36"/>
                <w:szCs w:val="36"/>
              </w:rPr>
              <w:instrText>h</w:instrText>
            </w:r>
            <w:r w:rsidR="009B3604" w:rsidRPr="0087366E">
              <w:rPr>
                <w:rFonts w:ascii="Traditional Arabic" w:hAnsi="Traditional Arabic" w:cs="Traditional Arabic"/>
                <w:sz w:val="36"/>
                <w:szCs w:val="36"/>
                <w:rtl/>
              </w:rPr>
              <w:instrText xml:space="preserve"> </w:instrText>
            </w:r>
            <w:r w:rsidRPr="0087366E">
              <w:rPr>
                <w:rFonts w:ascii="Traditional Arabic" w:hAnsi="Traditional Arabic" w:cs="Traditional Arabic"/>
                <w:sz w:val="36"/>
                <w:szCs w:val="36"/>
                <w:rtl/>
              </w:rPr>
            </w:r>
            <w:r w:rsidRPr="0087366E">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402</w:t>
            </w:r>
            <w:r w:rsidRPr="0087366E">
              <w:rPr>
                <w:rFonts w:ascii="Traditional Arabic" w:hAnsi="Traditional Arabic" w:cs="Traditional Arabic"/>
                <w:sz w:val="36"/>
                <w:szCs w:val="36"/>
                <w:rtl/>
              </w:rPr>
              <w:fldChar w:fldCharType="end"/>
            </w:r>
          </w:p>
        </w:tc>
      </w:tr>
      <w:tr w:rsidR="009B3604" w:rsidRPr="0087366E" w:rsidTr="00A944D0">
        <w:tc>
          <w:tcPr>
            <w:tcW w:w="7193" w:type="dxa"/>
          </w:tcPr>
          <w:p w:rsidR="009B3604"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ح88</w:instrText>
            </w:r>
            <w:r>
              <w:instrText xml:space="preserve"> \h  \* MERGEFORMAT </w:instrText>
            </w:r>
            <w:r>
              <w:fldChar w:fldCharType="separate"/>
            </w:r>
            <w:r w:rsidR="00AC3250" w:rsidRPr="00AC3250">
              <w:rPr>
                <w:rFonts w:cs="Traditional Arabic" w:hint="eastAsia"/>
                <w:sz w:val="36"/>
                <w:szCs w:val="36"/>
                <w:rtl/>
              </w:rPr>
              <w:t>ليس</w:t>
            </w:r>
            <w:r w:rsidR="00AC3250" w:rsidRPr="00AC3250">
              <w:rPr>
                <w:rFonts w:cs="Traditional Arabic"/>
                <w:sz w:val="36"/>
                <w:szCs w:val="36"/>
                <w:rtl/>
              </w:rPr>
              <w:t xml:space="preserve"> </w:t>
            </w:r>
            <w:r w:rsidR="00AC3250" w:rsidRPr="00AC3250">
              <w:rPr>
                <w:rFonts w:cs="Traditional Arabic" w:hint="eastAsia"/>
                <w:sz w:val="36"/>
                <w:szCs w:val="36"/>
                <w:rtl/>
              </w:rPr>
              <w:t>لك</w:t>
            </w:r>
            <w:r w:rsidR="00AC3250" w:rsidRPr="00AC3250">
              <w:rPr>
                <w:rFonts w:cs="Traditional Arabic"/>
                <w:sz w:val="36"/>
                <w:szCs w:val="36"/>
                <w:rtl/>
              </w:rPr>
              <w:t xml:space="preserve"> </w:t>
            </w:r>
            <w:r w:rsidR="00AC3250" w:rsidRPr="00AC3250">
              <w:rPr>
                <w:rFonts w:cs="Traditional Arabic" w:hint="eastAsia"/>
                <w:sz w:val="36"/>
                <w:szCs w:val="36"/>
                <w:rtl/>
              </w:rPr>
              <w:t>عليه</w:t>
            </w:r>
            <w:r w:rsidR="00AC3250" w:rsidRPr="00AC3250">
              <w:rPr>
                <w:rFonts w:cs="Traditional Arabic"/>
                <w:sz w:val="36"/>
                <w:szCs w:val="36"/>
                <w:rtl/>
              </w:rPr>
              <w:t xml:space="preserve"> </w:t>
            </w:r>
            <w:r w:rsidR="00AC3250" w:rsidRPr="00AC3250">
              <w:rPr>
                <w:rFonts w:cs="Traditional Arabic" w:hint="eastAsia"/>
                <w:sz w:val="36"/>
                <w:szCs w:val="36"/>
                <w:rtl/>
              </w:rPr>
              <w:t>نفقة</w:t>
            </w:r>
            <w:r w:rsidR="00AC3250" w:rsidRPr="00AC3250">
              <w:rPr>
                <w:rFonts w:cs="Traditional Arabic" w:hint="cs"/>
                <w:sz w:val="36"/>
                <w:szCs w:val="36"/>
                <w:rtl/>
              </w:rPr>
              <w:t xml:space="preserve"> </w:t>
            </w:r>
            <w:r>
              <w:fldChar w:fldCharType="end"/>
            </w:r>
          </w:p>
        </w:tc>
        <w:tc>
          <w:tcPr>
            <w:tcW w:w="1526" w:type="dxa"/>
          </w:tcPr>
          <w:p w:rsidR="009B3604" w:rsidRPr="0087366E" w:rsidRDefault="00CD4B29" w:rsidP="00AF6774">
            <w:pPr>
              <w:pStyle w:val="ac"/>
              <w:spacing w:after="0" w:line="240" w:lineRule="auto"/>
              <w:ind w:left="0"/>
              <w:jc w:val="center"/>
              <w:rPr>
                <w:rFonts w:ascii="Traditional Arabic" w:hAnsi="Traditional Arabic" w:cs="Traditional Arabic"/>
                <w:sz w:val="36"/>
                <w:szCs w:val="36"/>
                <w:rtl/>
              </w:rPr>
            </w:pPr>
            <w:r w:rsidRPr="0087366E">
              <w:rPr>
                <w:rFonts w:ascii="Traditional Arabic" w:hAnsi="Traditional Arabic" w:cs="Traditional Arabic"/>
                <w:sz w:val="36"/>
                <w:szCs w:val="36"/>
                <w:rtl/>
              </w:rPr>
              <w:fldChar w:fldCharType="begin"/>
            </w:r>
            <w:r w:rsidR="009B3604" w:rsidRPr="0087366E">
              <w:rPr>
                <w:rFonts w:ascii="Traditional Arabic" w:hAnsi="Traditional Arabic" w:cs="Traditional Arabic"/>
                <w:sz w:val="36"/>
                <w:szCs w:val="36"/>
                <w:rtl/>
              </w:rPr>
              <w:instrText xml:space="preserve"> </w:instrText>
            </w:r>
            <w:r w:rsidR="009B3604" w:rsidRPr="0087366E">
              <w:rPr>
                <w:rFonts w:ascii="Traditional Arabic" w:hAnsi="Traditional Arabic" w:cs="Traditional Arabic"/>
                <w:sz w:val="36"/>
                <w:szCs w:val="36"/>
              </w:rPr>
              <w:instrText>PAGEREF</w:instrText>
            </w:r>
            <w:r w:rsidR="009B3604" w:rsidRPr="0087366E">
              <w:rPr>
                <w:rFonts w:ascii="Traditional Arabic" w:hAnsi="Traditional Arabic" w:cs="Traditional Arabic"/>
                <w:sz w:val="36"/>
                <w:szCs w:val="36"/>
                <w:rtl/>
              </w:rPr>
              <w:instrText xml:space="preserve"> ح88 \</w:instrText>
            </w:r>
            <w:r w:rsidR="009B3604" w:rsidRPr="0087366E">
              <w:rPr>
                <w:rFonts w:ascii="Traditional Arabic" w:hAnsi="Traditional Arabic" w:cs="Traditional Arabic"/>
                <w:sz w:val="36"/>
                <w:szCs w:val="36"/>
              </w:rPr>
              <w:instrText>h</w:instrText>
            </w:r>
            <w:r w:rsidR="009B3604" w:rsidRPr="0087366E">
              <w:rPr>
                <w:rFonts w:ascii="Traditional Arabic" w:hAnsi="Traditional Arabic" w:cs="Traditional Arabic"/>
                <w:sz w:val="36"/>
                <w:szCs w:val="36"/>
                <w:rtl/>
              </w:rPr>
              <w:instrText xml:space="preserve"> </w:instrText>
            </w:r>
            <w:r w:rsidRPr="0087366E">
              <w:rPr>
                <w:rFonts w:ascii="Traditional Arabic" w:hAnsi="Traditional Arabic" w:cs="Traditional Arabic"/>
                <w:sz w:val="36"/>
                <w:szCs w:val="36"/>
                <w:rtl/>
              </w:rPr>
            </w:r>
            <w:r w:rsidRPr="0087366E">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570</w:t>
            </w:r>
            <w:r w:rsidRPr="0087366E">
              <w:rPr>
                <w:rFonts w:ascii="Traditional Arabic" w:hAnsi="Traditional Arabic" w:cs="Traditional Arabic"/>
                <w:sz w:val="36"/>
                <w:szCs w:val="36"/>
                <w:rtl/>
              </w:rPr>
              <w:fldChar w:fldCharType="end"/>
            </w:r>
          </w:p>
        </w:tc>
      </w:tr>
      <w:tr w:rsidR="009B3604" w:rsidRPr="0087366E" w:rsidTr="00A944D0">
        <w:tc>
          <w:tcPr>
            <w:tcW w:w="7193" w:type="dxa"/>
          </w:tcPr>
          <w:p w:rsidR="009B3604"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ح16</w:instrText>
            </w:r>
            <w:r>
              <w:instrText xml:space="preserve"> \h  \* MERGEFORMAT </w:instrText>
            </w:r>
            <w:r>
              <w:fldChar w:fldCharType="separate"/>
            </w:r>
            <w:r w:rsidR="00AC3250">
              <w:rPr>
                <w:rFonts w:ascii="QCF_BSML" w:hAnsi="QCF_BSML" w:cs="Traditional Arabic" w:hint="cs"/>
                <w:color w:val="000000"/>
                <w:sz w:val="36"/>
                <w:szCs w:val="36"/>
                <w:rtl/>
              </w:rPr>
              <w:t>المسلمون شركاء في ثلاث</w:t>
            </w:r>
            <w:r>
              <w:fldChar w:fldCharType="end"/>
            </w:r>
          </w:p>
        </w:tc>
        <w:tc>
          <w:tcPr>
            <w:tcW w:w="1526" w:type="dxa"/>
          </w:tcPr>
          <w:p w:rsidR="009B3604" w:rsidRPr="0087366E" w:rsidRDefault="00CD4B29" w:rsidP="00AF6774">
            <w:pPr>
              <w:pStyle w:val="ac"/>
              <w:spacing w:after="0" w:line="240" w:lineRule="auto"/>
              <w:ind w:left="0"/>
              <w:jc w:val="center"/>
              <w:rPr>
                <w:rFonts w:ascii="Traditional Arabic" w:hAnsi="Traditional Arabic" w:cs="Traditional Arabic"/>
                <w:sz w:val="36"/>
                <w:szCs w:val="36"/>
                <w:rtl/>
              </w:rPr>
            </w:pPr>
            <w:r w:rsidRPr="0087366E">
              <w:rPr>
                <w:rFonts w:ascii="Traditional Arabic" w:hAnsi="Traditional Arabic" w:cs="Traditional Arabic"/>
                <w:sz w:val="36"/>
                <w:szCs w:val="36"/>
                <w:rtl/>
              </w:rPr>
              <w:fldChar w:fldCharType="begin"/>
            </w:r>
            <w:r w:rsidR="009B3604" w:rsidRPr="0087366E">
              <w:rPr>
                <w:rFonts w:ascii="Traditional Arabic" w:hAnsi="Traditional Arabic" w:cs="Traditional Arabic"/>
                <w:sz w:val="36"/>
                <w:szCs w:val="36"/>
                <w:rtl/>
              </w:rPr>
              <w:instrText xml:space="preserve"> </w:instrText>
            </w:r>
            <w:r w:rsidR="009B3604" w:rsidRPr="0087366E">
              <w:rPr>
                <w:rFonts w:ascii="Traditional Arabic" w:hAnsi="Traditional Arabic" w:cs="Traditional Arabic" w:hint="cs"/>
                <w:sz w:val="36"/>
                <w:szCs w:val="36"/>
              </w:rPr>
              <w:instrText>PAGEREF</w:instrText>
            </w:r>
            <w:r w:rsidR="009B3604" w:rsidRPr="0087366E">
              <w:rPr>
                <w:rFonts w:ascii="Traditional Arabic" w:hAnsi="Traditional Arabic" w:cs="Traditional Arabic" w:hint="cs"/>
                <w:sz w:val="36"/>
                <w:szCs w:val="36"/>
                <w:rtl/>
              </w:rPr>
              <w:instrText xml:space="preserve"> ح16 \</w:instrText>
            </w:r>
            <w:r w:rsidR="009B3604" w:rsidRPr="0087366E">
              <w:rPr>
                <w:rFonts w:ascii="Traditional Arabic" w:hAnsi="Traditional Arabic" w:cs="Traditional Arabic" w:hint="cs"/>
                <w:sz w:val="36"/>
                <w:szCs w:val="36"/>
              </w:rPr>
              <w:instrText>h</w:instrText>
            </w:r>
            <w:r w:rsidR="009B3604" w:rsidRPr="0087366E">
              <w:rPr>
                <w:rFonts w:ascii="Traditional Arabic" w:hAnsi="Traditional Arabic" w:cs="Traditional Arabic"/>
                <w:sz w:val="36"/>
                <w:szCs w:val="36"/>
                <w:rtl/>
              </w:rPr>
              <w:instrText xml:space="preserve"> </w:instrText>
            </w:r>
            <w:r w:rsidRPr="0087366E">
              <w:rPr>
                <w:rFonts w:ascii="Traditional Arabic" w:hAnsi="Traditional Arabic" w:cs="Traditional Arabic"/>
                <w:sz w:val="36"/>
                <w:szCs w:val="36"/>
                <w:rtl/>
              </w:rPr>
            </w:r>
            <w:r w:rsidRPr="0087366E">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114</w:t>
            </w:r>
            <w:r w:rsidRPr="0087366E">
              <w:rPr>
                <w:rFonts w:ascii="Traditional Arabic" w:hAnsi="Traditional Arabic" w:cs="Traditional Arabic"/>
                <w:sz w:val="36"/>
                <w:szCs w:val="36"/>
                <w:rtl/>
              </w:rPr>
              <w:fldChar w:fldCharType="end"/>
            </w:r>
            <w:r w:rsidR="009B3604" w:rsidRPr="0087366E">
              <w:rPr>
                <w:rFonts w:ascii="Traditional Arabic" w:hAnsi="Traditional Arabic" w:cs="Traditional Arabic" w:hint="cs"/>
                <w:sz w:val="36"/>
                <w:szCs w:val="36"/>
                <w:rtl/>
              </w:rPr>
              <w:t xml:space="preserve"> ، </w:t>
            </w:r>
            <w:r w:rsidRPr="0087366E">
              <w:rPr>
                <w:rFonts w:ascii="Traditional Arabic" w:hAnsi="Traditional Arabic" w:cs="Traditional Arabic"/>
                <w:sz w:val="36"/>
                <w:szCs w:val="36"/>
                <w:rtl/>
              </w:rPr>
              <w:fldChar w:fldCharType="begin"/>
            </w:r>
            <w:r w:rsidR="009B3604" w:rsidRPr="0087366E">
              <w:rPr>
                <w:rFonts w:ascii="Traditional Arabic" w:hAnsi="Traditional Arabic" w:cs="Traditional Arabic"/>
                <w:sz w:val="36"/>
                <w:szCs w:val="36"/>
                <w:rtl/>
              </w:rPr>
              <w:instrText xml:space="preserve"> </w:instrText>
            </w:r>
            <w:r w:rsidR="009B3604" w:rsidRPr="0087366E">
              <w:rPr>
                <w:rFonts w:ascii="Traditional Arabic" w:hAnsi="Traditional Arabic" w:cs="Traditional Arabic" w:hint="cs"/>
                <w:sz w:val="36"/>
                <w:szCs w:val="36"/>
              </w:rPr>
              <w:instrText>PAGEREF</w:instrText>
            </w:r>
            <w:r w:rsidR="009B3604" w:rsidRPr="0087366E">
              <w:rPr>
                <w:rFonts w:ascii="Traditional Arabic" w:hAnsi="Traditional Arabic" w:cs="Traditional Arabic" w:hint="cs"/>
                <w:sz w:val="36"/>
                <w:szCs w:val="36"/>
                <w:rtl/>
              </w:rPr>
              <w:instrText xml:space="preserve"> ح17 \</w:instrText>
            </w:r>
            <w:r w:rsidR="009B3604" w:rsidRPr="0087366E">
              <w:rPr>
                <w:rFonts w:ascii="Traditional Arabic" w:hAnsi="Traditional Arabic" w:cs="Traditional Arabic" w:hint="cs"/>
                <w:sz w:val="36"/>
                <w:szCs w:val="36"/>
              </w:rPr>
              <w:instrText>h</w:instrText>
            </w:r>
            <w:r w:rsidR="009B3604" w:rsidRPr="0087366E">
              <w:rPr>
                <w:rFonts w:ascii="Traditional Arabic" w:hAnsi="Traditional Arabic" w:cs="Traditional Arabic"/>
                <w:sz w:val="36"/>
                <w:szCs w:val="36"/>
                <w:rtl/>
              </w:rPr>
              <w:instrText xml:space="preserve"> </w:instrText>
            </w:r>
            <w:r w:rsidRPr="0087366E">
              <w:rPr>
                <w:rFonts w:ascii="Traditional Arabic" w:hAnsi="Traditional Arabic" w:cs="Traditional Arabic"/>
                <w:sz w:val="36"/>
                <w:szCs w:val="36"/>
                <w:rtl/>
              </w:rPr>
            </w:r>
            <w:r w:rsidRPr="0087366E">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120</w:t>
            </w:r>
            <w:r w:rsidRPr="0087366E">
              <w:rPr>
                <w:rFonts w:ascii="Traditional Arabic" w:hAnsi="Traditional Arabic" w:cs="Traditional Arabic"/>
                <w:sz w:val="36"/>
                <w:szCs w:val="36"/>
                <w:rtl/>
              </w:rPr>
              <w:fldChar w:fldCharType="end"/>
            </w:r>
          </w:p>
        </w:tc>
      </w:tr>
      <w:tr w:rsidR="009B3604" w:rsidRPr="0087366E" w:rsidTr="00A944D0">
        <w:tc>
          <w:tcPr>
            <w:tcW w:w="7193" w:type="dxa"/>
          </w:tcPr>
          <w:p w:rsidR="009B3604"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ح44</w:instrText>
            </w:r>
            <w:r>
              <w:instrText xml:space="preserve"> \h  \* MERGEFORMAT </w:instrText>
            </w:r>
            <w:r>
              <w:fldChar w:fldCharType="separate"/>
            </w:r>
            <w:r w:rsidR="00AC3250">
              <w:rPr>
                <w:rFonts w:cs="Traditional Arabic" w:hint="cs"/>
                <w:sz w:val="36"/>
                <w:szCs w:val="36"/>
                <w:rtl/>
              </w:rPr>
              <w:t>من أحاط حائطاً على أرض فهي له</w:t>
            </w:r>
            <w:r>
              <w:fldChar w:fldCharType="end"/>
            </w:r>
          </w:p>
        </w:tc>
        <w:tc>
          <w:tcPr>
            <w:tcW w:w="1526" w:type="dxa"/>
          </w:tcPr>
          <w:p w:rsidR="009B3604" w:rsidRPr="0087366E" w:rsidRDefault="00CD4B29" w:rsidP="00AF6774">
            <w:pPr>
              <w:pStyle w:val="ac"/>
              <w:spacing w:after="0" w:line="240" w:lineRule="auto"/>
              <w:ind w:left="0"/>
              <w:jc w:val="center"/>
              <w:rPr>
                <w:rFonts w:ascii="Traditional Arabic" w:hAnsi="Traditional Arabic" w:cs="Traditional Arabic"/>
                <w:sz w:val="36"/>
                <w:szCs w:val="36"/>
                <w:rtl/>
              </w:rPr>
            </w:pPr>
            <w:r w:rsidRPr="0087366E">
              <w:rPr>
                <w:rFonts w:ascii="Traditional Arabic" w:hAnsi="Traditional Arabic" w:cs="Traditional Arabic"/>
                <w:sz w:val="36"/>
                <w:szCs w:val="36"/>
                <w:rtl/>
              </w:rPr>
              <w:fldChar w:fldCharType="begin"/>
            </w:r>
            <w:r w:rsidR="009B3604" w:rsidRPr="0087366E">
              <w:rPr>
                <w:rFonts w:ascii="Traditional Arabic" w:hAnsi="Traditional Arabic" w:cs="Traditional Arabic"/>
                <w:sz w:val="36"/>
                <w:szCs w:val="36"/>
                <w:rtl/>
              </w:rPr>
              <w:instrText xml:space="preserve"> </w:instrText>
            </w:r>
            <w:r w:rsidR="009B3604" w:rsidRPr="0087366E">
              <w:rPr>
                <w:rFonts w:ascii="Traditional Arabic" w:hAnsi="Traditional Arabic" w:cs="Traditional Arabic" w:hint="cs"/>
                <w:sz w:val="36"/>
                <w:szCs w:val="36"/>
              </w:rPr>
              <w:instrText>PAGEREF</w:instrText>
            </w:r>
            <w:r w:rsidR="009B3604" w:rsidRPr="0087366E">
              <w:rPr>
                <w:rFonts w:ascii="Traditional Arabic" w:hAnsi="Traditional Arabic" w:cs="Traditional Arabic" w:hint="cs"/>
                <w:sz w:val="36"/>
                <w:szCs w:val="36"/>
                <w:rtl/>
              </w:rPr>
              <w:instrText xml:space="preserve"> ح44 \</w:instrText>
            </w:r>
            <w:r w:rsidR="009B3604" w:rsidRPr="0087366E">
              <w:rPr>
                <w:rFonts w:ascii="Traditional Arabic" w:hAnsi="Traditional Arabic" w:cs="Traditional Arabic" w:hint="cs"/>
                <w:sz w:val="36"/>
                <w:szCs w:val="36"/>
              </w:rPr>
              <w:instrText>h</w:instrText>
            </w:r>
            <w:r w:rsidR="009B3604" w:rsidRPr="0087366E">
              <w:rPr>
                <w:rFonts w:ascii="Traditional Arabic" w:hAnsi="Traditional Arabic" w:cs="Traditional Arabic"/>
                <w:sz w:val="36"/>
                <w:szCs w:val="36"/>
                <w:rtl/>
              </w:rPr>
              <w:instrText xml:space="preserve"> </w:instrText>
            </w:r>
            <w:r w:rsidRPr="0087366E">
              <w:rPr>
                <w:rFonts w:ascii="Traditional Arabic" w:hAnsi="Traditional Arabic" w:cs="Traditional Arabic"/>
                <w:sz w:val="36"/>
                <w:szCs w:val="36"/>
                <w:rtl/>
              </w:rPr>
            </w:r>
            <w:r w:rsidRPr="0087366E">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227</w:t>
            </w:r>
            <w:r w:rsidRPr="0087366E">
              <w:rPr>
                <w:rFonts w:ascii="Traditional Arabic" w:hAnsi="Traditional Arabic" w:cs="Traditional Arabic"/>
                <w:sz w:val="36"/>
                <w:szCs w:val="36"/>
                <w:rtl/>
              </w:rPr>
              <w:fldChar w:fldCharType="end"/>
            </w:r>
          </w:p>
        </w:tc>
      </w:tr>
      <w:tr w:rsidR="009B3604" w:rsidRPr="0087366E" w:rsidTr="00A944D0">
        <w:tc>
          <w:tcPr>
            <w:tcW w:w="7193" w:type="dxa"/>
          </w:tcPr>
          <w:p w:rsidR="009B3604"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ح34</w:instrText>
            </w:r>
            <w:r>
              <w:instrText xml:space="preserve"> \h  \* MERGEFORMAT </w:instrText>
            </w:r>
            <w:r>
              <w:fldChar w:fldCharType="separate"/>
            </w:r>
            <w:r w:rsidR="00AC3250">
              <w:rPr>
                <w:rFonts w:cs="Traditional Arabic" w:hint="cs"/>
                <w:sz w:val="36"/>
                <w:szCs w:val="36"/>
                <w:rtl/>
              </w:rPr>
              <w:t>من أدرك ماله بعينه عند رج</w:t>
            </w:r>
            <w:r>
              <w:fldChar w:fldCharType="end"/>
            </w:r>
          </w:p>
        </w:tc>
        <w:tc>
          <w:tcPr>
            <w:tcW w:w="1526" w:type="dxa"/>
          </w:tcPr>
          <w:p w:rsidR="009B3604" w:rsidRPr="0087366E" w:rsidRDefault="00CD4B29" w:rsidP="00AF6774">
            <w:pPr>
              <w:pStyle w:val="ac"/>
              <w:spacing w:after="0" w:line="240" w:lineRule="auto"/>
              <w:ind w:left="0"/>
              <w:jc w:val="center"/>
              <w:rPr>
                <w:rFonts w:ascii="Traditional Arabic" w:hAnsi="Traditional Arabic" w:cs="Traditional Arabic"/>
                <w:sz w:val="36"/>
                <w:szCs w:val="36"/>
                <w:rtl/>
              </w:rPr>
            </w:pPr>
            <w:r w:rsidRPr="0087366E">
              <w:rPr>
                <w:rFonts w:ascii="Traditional Arabic" w:hAnsi="Traditional Arabic" w:cs="Traditional Arabic"/>
                <w:sz w:val="36"/>
                <w:szCs w:val="36"/>
                <w:rtl/>
              </w:rPr>
              <w:fldChar w:fldCharType="begin"/>
            </w:r>
            <w:r w:rsidR="009B3604" w:rsidRPr="0087366E">
              <w:rPr>
                <w:rFonts w:ascii="Traditional Arabic" w:hAnsi="Traditional Arabic" w:cs="Traditional Arabic"/>
                <w:sz w:val="36"/>
                <w:szCs w:val="36"/>
                <w:rtl/>
              </w:rPr>
              <w:instrText xml:space="preserve"> </w:instrText>
            </w:r>
            <w:r w:rsidR="009B3604" w:rsidRPr="0087366E">
              <w:rPr>
                <w:rFonts w:ascii="Traditional Arabic" w:hAnsi="Traditional Arabic" w:cs="Traditional Arabic" w:hint="cs"/>
                <w:sz w:val="36"/>
                <w:szCs w:val="36"/>
              </w:rPr>
              <w:instrText>PAGEREF</w:instrText>
            </w:r>
            <w:r w:rsidR="009B3604" w:rsidRPr="0087366E">
              <w:rPr>
                <w:rFonts w:ascii="Traditional Arabic" w:hAnsi="Traditional Arabic" w:cs="Traditional Arabic" w:hint="cs"/>
                <w:sz w:val="36"/>
                <w:szCs w:val="36"/>
                <w:rtl/>
              </w:rPr>
              <w:instrText xml:space="preserve"> ح34 \</w:instrText>
            </w:r>
            <w:r w:rsidR="009B3604" w:rsidRPr="0087366E">
              <w:rPr>
                <w:rFonts w:ascii="Traditional Arabic" w:hAnsi="Traditional Arabic" w:cs="Traditional Arabic" w:hint="cs"/>
                <w:sz w:val="36"/>
                <w:szCs w:val="36"/>
              </w:rPr>
              <w:instrText>h</w:instrText>
            </w:r>
            <w:r w:rsidR="009B3604" w:rsidRPr="0087366E">
              <w:rPr>
                <w:rFonts w:ascii="Traditional Arabic" w:hAnsi="Traditional Arabic" w:cs="Traditional Arabic"/>
                <w:sz w:val="36"/>
                <w:szCs w:val="36"/>
                <w:rtl/>
              </w:rPr>
              <w:instrText xml:space="preserve"> </w:instrText>
            </w:r>
            <w:r w:rsidRPr="0087366E">
              <w:rPr>
                <w:rFonts w:ascii="Traditional Arabic" w:hAnsi="Traditional Arabic" w:cs="Traditional Arabic"/>
                <w:sz w:val="36"/>
                <w:szCs w:val="36"/>
                <w:rtl/>
              </w:rPr>
            </w:r>
            <w:r w:rsidRPr="0087366E">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181</w:t>
            </w:r>
            <w:r w:rsidRPr="0087366E">
              <w:rPr>
                <w:rFonts w:ascii="Traditional Arabic" w:hAnsi="Traditional Arabic" w:cs="Traditional Arabic"/>
                <w:sz w:val="36"/>
                <w:szCs w:val="36"/>
                <w:rtl/>
              </w:rPr>
              <w:fldChar w:fldCharType="end"/>
            </w:r>
          </w:p>
        </w:tc>
      </w:tr>
      <w:tr w:rsidR="009B3604" w:rsidRPr="0087366E" w:rsidTr="00A944D0">
        <w:tc>
          <w:tcPr>
            <w:tcW w:w="7193" w:type="dxa"/>
          </w:tcPr>
          <w:p w:rsidR="009B3604"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ح33</w:instrText>
            </w:r>
            <w:r>
              <w:instrText xml:space="preserve"> \h  \* MERGEFORMAT </w:instrText>
            </w:r>
            <w:r>
              <w:fldChar w:fldCharType="separate"/>
            </w:r>
            <w:r w:rsidR="00AC3250">
              <w:rPr>
                <w:rFonts w:cs="Traditional Arabic" w:hint="cs"/>
                <w:sz w:val="36"/>
                <w:szCs w:val="36"/>
                <w:rtl/>
              </w:rPr>
              <w:t>من أدرك ماله بعينه عند رجل</w:t>
            </w:r>
            <w:r>
              <w:fldChar w:fldCharType="end"/>
            </w:r>
          </w:p>
        </w:tc>
        <w:tc>
          <w:tcPr>
            <w:tcW w:w="1526" w:type="dxa"/>
          </w:tcPr>
          <w:p w:rsidR="009B3604" w:rsidRPr="0087366E" w:rsidRDefault="00CD4B29" w:rsidP="00AF6774">
            <w:pPr>
              <w:pStyle w:val="ac"/>
              <w:spacing w:after="0" w:line="240" w:lineRule="auto"/>
              <w:ind w:left="0"/>
              <w:jc w:val="center"/>
              <w:rPr>
                <w:rFonts w:ascii="Traditional Arabic" w:hAnsi="Traditional Arabic" w:cs="Traditional Arabic"/>
                <w:sz w:val="36"/>
                <w:szCs w:val="36"/>
                <w:rtl/>
              </w:rPr>
            </w:pPr>
            <w:r w:rsidRPr="0087366E">
              <w:rPr>
                <w:rFonts w:ascii="Traditional Arabic" w:hAnsi="Traditional Arabic" w:cs="Traditional Arabic"/>
                <w:sz w:val="36"/>
                <w:szCs w:val="36"/>
                <w:rtl/>
              </w:rPr>
              <w:fldChar w:fldCharType="begin"/>
            </w:r>
            <w:r w:rsidR="009B3604" w:rsidRPr="0087366E">
              <w:rPr>
                <w:rFonts w:ascii="Traditional Arabic" w:hAnsi="Traditional Arabic" w:cs="Traditional Arabic"/>
                <w:sz w:val="36"/>
                <w:szCs w:val="36"/>
                <w:rtl/>
              </w:rPr>
              <w:instrText xml:space="preserve"> </w:instrText>
            </w:r>
            <w:r w:rsidR="009B3604" w:rsidRPr="0087366E">
              <w:rPr>
                <w:rFonts w:ascii="Traditional Arabic" w:hAnsi="Traditional Arabic" w:cs="Traditional Arabic" w:hint="cs"/>
                <w:sz w:val="36"/>
                <w:szCs w:val="36"/>
              </w:rPr>
              <w:instrText>PAGEREF</w:instrText>
            </w:r>
            <w:r w:rsidR="009B3604" w:rsidRPr="0087366E">
              <w:rPr>
                <w:rFonts w:ascii="Traditional Arabic" w:hAnsi="Traditional Arabic" w:cs="Traditional Arabic" w:hint="cs"/>
                <w:sz w:val="36"/>
                <w:szCs w:val="36"/>
                <w:rtl/>
              </w:rPr>
              <w:instrText xml:space="preserve"> ح33 \</w:instrText>
            </w:r>
            <w:r w:rsidR="009B3604" w:rsidRPr="0087366E">
              <w:rPr>
                <w:rFonts w:ascii="Traditional Arabic" w:hAnsi="Traditional Arabic" w:cs="Traditional Arabic" w:hint="cs"/>
                <w:sz w:val="36"/>
                <w:szCs w:val="36"/>
              </w:rPr>
              <w:instrText>h</w:instrText>
            </w:r>
            <w:r w:rsidR="009B3604" w:rsidRPr="0087366E">
              <w:rPr>
                <w:rFonts w:ascii="Traditional Arabic" w:hAnsi="Traditional Arabic" w:cs="Traditional Arabic"/>
                <w:sz w:val="36"/>
                <w:szCs w:val="36"/>
                <w:rtl/>
              </w:rPr>
              <w:instrText xml:space="preserve"> </w:instrText>
            </w:r>
            <w:r w:rsidRPr="0087366E">
              <w:rPr>
                <w:rFonts w:ascii="Traditional Arabic" w:hAnsi="Traditional Arabic" w:cs="Traditional Arabic"/>
                <w:sz w:val="36"/>
                <w:szCs w:val="36"/>
                <w:rtl/>
              </w:rPr>
            </w:r>
            <w:r w:rsidRPr="0087366E">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178</w:t>
            </w:r>
            <w:r w:rsidRPr="0087366E">
              <w:rPr>
                <w:rFonts w:ascii="Traditional Arabic" w:hAnsi="Traditional Arabic" w:cs="Traditional Arabic"/>
                <w:sz w:val="36"/>
                <w:szCs w:val="36"/>
                <w:rtl/>
              </w:rPr>
              <w:fldChar w:fldCharType="end"/>
            </w:r>
          </w:p>
        </w:tc>
      </w:tr>
      <w:tr w:rsidR="009B3604" w:rsidRPr="0087366E" w:rsidTr="00A944D0">
        <w:tc>
          <w:tcPr>
            <w:tcW w:w="7193" w:type="dxa"/>
          </w:tcPr>
          <w:p w:rsidR="009B3604"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ح26</w:instrText>
            </w:r>
            <w:r>
              <w:instrText xml:space="preserve"> \h  \* MERGEFORMAT </w:instrText>
            </w:r>
            <w:r>
              <w:fldChar w:fldCharType="separate"/>
            </w:r>
            <w:r w:rsidR="00AC3250">
              <w:rPr>
                <w:rFonts w:cs="Traditional Arabic" w:hint="cs"/>
                <w:sz w:val="36"/>
                <w:szCs w:val="36"/>
                <w:rtl/>
              </w:rPr>
              <w:t xml:space="preserve">من أسلف في شيء ففي كيل معلوم ووزن معلوم إلى أجل معلوم </w:t>
            </w:r>
            <w:r>
              <w:fldChar w:fldCharType="end"/>
            </w:r>
          </w:p>
        </w:tc>
        <w:tc>
          <w:tcPr>
            <w:tcW w:w="1526" w:type="dxa"/>
          </w:tcPr>
          <w:p w:rsidR="009B3604" w:rsidRPr="0087366E" w:rsidRDefault="00CD4B29" w:rsidP="00AF6774">
            <w:pPr>
              <w:pStyle w:val="ac"/>
              <w:spacing w:after="0" w:line="240" w:lineRule="auto"/>
              <w:ind w:left="0"/>
              <w:jc w:val="center"/>
              <w:rPr>
                <w:rFonts w:ascii="Traditional Arabic" w:hAnsi="Traditional Arabic" w:cs="Traditional Arabic"/>
                <w:sz w:val="36"/>
                <w:szCs w:val="36"/>
                <w:rtl/>
              </w:rPr>
            </w:pPr>
            <w:r w:rsidRPr="0087366E">
              <w:rPr>
                <w:rFonts w:ascii="Traditional Arabic" w:hAnsi="Traditional Arabic" w:cs="Traditional Arabic"/>
                <w:sz w:val="36"/>
                <w:szCs w:val="36"/>
                <w:rtl/>
              </w:rPr>
              <w:fldChar w:fldCharType="begin"/>
            </w:r>
            <w:r w:rsidR="009B3604" w:rsidRPr="0087366E">
              <w:rPr>
                <w:rFonts w:ascii="Traditional Arabic" w:hAnsi="Traditional Arabic" w:cs="Traditional Arabic"/>
                <w:sz w:val="36"/>
                <w:szCs w:val="36"/>
                <w:rtl/>
              </w:rPr>
              <w:instrText xml:space="preserve"> </w:instrText>
            </w:r>
            <w:r w:rsidR="009B3604" w:rsidRPr="0087366E">
              <w:rPr>
                <w:rFonts w:ascii="Traditional Arabic" w:hAnsi="Traditional Arabic" w:cs="Traditional Arabic" w:hint="cs"/>
                <w:sz w:val="36"/>
                <w:szCs w:val="36"/>
              </w:rPr>
              <w:instrText>PAGEREF</w:instrText>
            </w:r>
            <w:r w:rsidR="009B3604" w:rsidRPr="0087366E">
              <w:rPr>
                <w:rFonts w:ascii="Traditional Arabic" w:hAnsi="Traditional Arabic" w:cs="Traditional Arabic" w:hint="cs"/>
                <w:sz w:val="36"/>
                <w:szCs w:val="36"/>
                <w:rtl/>
              </w:rPr>
              <w:instrText xml:space="preserve"> ح26 \</w:instrText>
            </w:r>
            <w:r w:rsidR="009B3604" w:rsidRPr="0087366E">
              <w:rPr>
                <w:rFonts w:ascii="Traditional Arabic" w:hAnsi="Traditional Arabic" w:cs="Traditional Arabic" w:hint="cs"/>
                <w:sz w:val="36"/>
                <w:szCs w:val="36"/>
              </w:rPr>
              <w:instrText>h</w:instrText>
            </w:r>
            <w:r w:rsidR="009B3604" w:rsidRPr="0087366E">
              <w:rPr>
                <w:rFonts w:ascii="Traditional Arabic" w:hAnsi="Traditional Arabic" w:cs="Traditional Arabic"/>
                <w:sz w:val="36"/>
                <w:szCs w:val="36"/>
                <w:rtl/>
              </w:rPr>
              <w:instrText xml:space="preserve"> </w:instrText>
            </w:r>
            <w:r w:rsidRPr="0087366E">
              <w:rPr>
                <w:rFonts w:ascii="Traditional Arabic" w:hAnsi="Traditional Arabic" w:cs="Traditional Arabic"/>
                <w:sz w:val="36"/>
                <w:szCs w:val="36"/>
                <w:rtl/>
              </w:rPr>
            </w:r>
            <w:r w:rsidRPr="0087366E">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157</w:t>
            </w:r>
            <w:r w:rsidRPr="0087366E">
              <w:rPr>
                <w:rFonts w:ascii="Traditional Arabic" w:hAnsi="Traditional Arabic" w:cs="Traditional Arabic"/>
                <w:sz w:val="36"/>
                <w:szCs w:val="36"/>
                <w:rtl/>
              </w:rPr>
              <w:fldChar w:fldCharType="end"/>
            </w:r>
          </w:p>
        </w:tc>
      </w:tr>
      <w:tr w:rsidR="009B3604" w:rsidRPr="0087366E" w:rsidTr="00A944D0">
        <w:tc>
          <w:tcPr>
            <w:tcW w:w="7193" w:type="dxa"/>
          </w:tcPr>
          <w:p w:rsidR="009B3604"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ح25</w:instrText>
            </w:r>
            <w:r>
              <w:instrText xml:space="preserve"> \h  \* MERGEFORMAT </w:instrText>
            </w:r>
            <w:r>
              <w:fldChar w:fldCharType="separate"/>
            </w:r>
            <w:r w:rsidR="00AC3250">
              <w:rPr>
                <w:rFonts w:cs="Traditional Arabic" w:hint="cs"/>
                <w:sz w:val="36"/>
                <w:szCs w:val="36"/>
                <w:rtl/>
              </w:rPr>
              <w:t>من أسلف في شيء فلا يصرفه إلى غيره</w:t>
            </w:r>
            <w:r>
              <w:fldChar w:fldCharType="end"/>
            </w:r>
          </w:p>
        </w:tc>
        <w:tc>
          <w:tcPr>
            <w:tcW w:w="1526" w:type="dxa"/>
          </w:tcPr>
          <w:p w:rsidR="009B3604" w:rsidRPr="0087366E" w:rsidRDefault="00CD4B29" w:rsidP="00AF6774">
            <w:pPr>
              <w:pStyle w:val="ac"/>
              <w:spacing w:after="0" w:line="240" w:lineRule="auto"/>
              <w:ind w:left="0"/>
              <w:jc w:val="center"/>
              <w:rPr>
                <w:rFonts w:ascii="Traditional Arabic" w:hAnsi="Traditional Arabic" w:cs="Traditional Arabic"/>
                <w:sz w:val="36"/>
                <w:szCs w:val="36"/>
                <w:rtl/>
              </w:rPr>
            </w:pPr>
            <w:r w:rsidRPr="0087366E">
              <w:rPr>
                <w:rFonts w:ascii="Traditional Arabic" w:hAnsi="Traditional Arabic" w:cs="Traditional Arabic"/>
                <w:sz w:val="36"/>
                <w:szCs w:val="36"/>
                <w:rtl/>
              </w:rPr>
              <w:fldChar w:fldCharType="begin"/>
            </w:r>
            <w:r w:rsidR="009B3604" w:rsidRPr="0087366E">
              <w:rPr>
                <w:rFonts w:ascii="Traditional Arabic" w:hAnsi="Traditional Arabic" w:cs="Traditional Arabic"/>
                <w:sz w:val="36"/>
                <w:szCs w:val="36"/>
                <w:rtl/>
              </w:rPr>
              <w:instrText xml:space="preserve"> </w:instrText>
            </w:r>
            <w:r w:rsidR="009B3604" w:rsidRPr="0087366E">
              <w:rPr>
                <w:rFonts w:ascii="Traditional Arabic" w:hAnsi="Traditional Arabic" w:cs="Traditional Arabic" w:hint="cs"/>
                <w:sz w:val="36"/>
                <w:szCs w:val="36"/>
              </w:rPr>
              <w:instrText>PAGEREF</w:instrText>
            </w:r>
            <w:r w:rsidR="009B3604" w:rsidRPr="0087366E">
              <w:rPr>
                <w:rFonts w:ascii="Traditional Arabic" w:hAnsi="Traditional Arabic" w:cs="Traditional Arabic" w:hint="cs"/>
                <w:sz w:val="36"/>
                <w:szCs w:val="36"/>
                <w:rtl/>
              </w:rPr>
              <w:instrText xml:space="preserve"> ح25 \</w:instrText>
            </w:r>
            <w:r w:rsidR="009B3604" w:rsidRPr="0087366E">
              <w:rPr>
                <w:rFonts w:ascii="Traditional Arabic" w:hAnsi="Traditional Arabic" w:cs="Traditional Arabic" w:hint="cs"/>
                <w:sz w:val="36"/>
                <w:szCs w:val="36"/>
              </w:rPr>
              <w:instrText>h</w:instrText>
            </w:r>
            <w:r w:rsidR="009B3604" w:rsidRPr="0087366E">
              <w:rPr>
                <w:rFonts w:ascii="Traditional Arabic" w:hAnsi="Traditional Arabic" w:cs="Traditional Arabic"/>
                <w:sz w:val="36"/>
                <w:szCs w:val="36"/>
                <w:rtl/>
              </w:rPr>
              <w:instrText xml:space="preserve"> </w:instrText>
            </w:r>
            <w:r w:rsidRPr="0087366E">
              <w:rPr>
                <w:rFonts w:ascii="Traditional Arabic" w:hAnsi="Traditional Arabic" w:cs="Traditional Arabic"/>
                <w:sz w:val="36"/>
                <w:szCs w:val="36"/>
                <w:rtl/>
              </w:rPr>
            </w:r>
            <w:r w:rsidRPr="0087366E">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152</w:t>
            </w:r>
            <w:r w:rsidRPr="0087366E">
              <w:rPr>
                <w:rFonts w:ascii="Traditional Arabic" w:hAnsi="Traditional Arabic" w:cs="Traditional Arabic"/>
                <w:sz w:val="36"/>
                <w:szCs w:val="36"/>
                <w:rtl/>
              </w:rPr>
              <w:fldChar w:fldCharType="end"/>
            </w:r>
          </w:p>
        </w:tc>
      </w:tr>
      <w:tr w:rsidR="009B3604" w:rsidRPr="0087366E" w:rsidTr="00A944D0">
        <w:tc>
          <w:tcPr>
            <w:tcW w:w="7193" w:type="dxa"/>
          </w:tcPr>
          <w:p w:rsidR="009B3604"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ح70</w:instrText>
            </w:r>
            <w:r>
              <w:instrText xml:space="preserve"> \h  \* MERGEFORMAT </w:instrText>
            </w:r>
            <w:r>
              <w:fldChar w:fldCharType="separate"/>
            </w:r>
            <w:r w:rsidR="00AC3250">
              <w:rPr>
                <w:rFonts w:cs="Traditional Arabic" w:hint="cs"/>
                <w:sz w:val="36"/>
                <w:szCs w:val="36"/>
                <w:rtl/>
              </w:rPr>
              <w:t>من أسلم على شيء فهو له</w:t>
            </w:r>
            <w:r>
              <w:fldChar w:fldCharType="end"/>
            </w:r>
          </w:p>
        </w:tc>
        <w:tc>
          <w:tcPr>
            <w:tcW w:w="1526" w:type="dxa"/>
          </w:tcPr>
          <w:p w:rsidR="009B3604" w:rsidRPr="0087366E" w:rsidRDefault="00CD4B29" w:rsidP="00AF6774">
            <w:pPr>
              <w:pStyle w:val="ac"/>
              <w:spacing w:after="0" w:line="240" w:lineRule="auto"/>
              <w:ind w:left="0"/>
              <w:jc w:val="center"/>
              <w:rPr>
                <w:rFonts w:ascii="Traditional Arabic" w:hAnsi="Traditional Arabic" w:cs="Traditional Arabic"/>
                <w:sz w:val="36"/>
                <w:szCs w:val="36"/>
                <w:rtl/>
              </w:rPr>
            </w:pPr>
            <w:r w:rsidRPr="0087366E">
              <w:rPr>
                <w:rFonts w:ascii="Traditional Arabic" w:hAnsi="Traditional Arabic" w:cs="Traditional Arabic"/>
                <w:sz w:val="36"/>
                <w:szCs w:val="36"/>
                <w:rtl/>
              </w:rPr>
              <w:fldChar w:fldCharType="begin"/>
            </w:r>
            <w:r w:rsidR="009B3604" w:rsidRPr="0087366E">
              <w:rPr>
                <w:rFonts w:ascii="Traditional Arabic" w:hAnsi="Traditional Arabic" w:cs="Traditional Arabic"/>
                <w:sz w:val="36"/>
                <w:szCs w:val="36"/>
                <w:rtl/>
              </w:rPr>
              <w:instrText xml:space="preserve"> </w:instrText>
            </w:r>
            <w:r w:rsidR="009B3604" w:rsidRPr="0087366E">
              <w:rPr>
                <w:rFonts w:ascii="Traditional Arabic" w:hAnsi="Traditional Arabic" w:cs="Traditional Arabic"/>
                <w:sz w:val="36"/>
                <w:szCs w:val="36"/>
              </w:rPr>
              <w:instrText>PAGEREF</w:instrText>
            </w:r>
            <w:r w:rsidR="009B3604" w:rsidRPr="0087366E">
              <w:rPr>
                <w:rFonts w:ascii="Traditional Arabic" w:hAnsi="Traditional Arabic" w:cs="Traditional Arabic"/>
                <w:sz w:val="36"/>
                <w:szCs w:val="36"/>
                <w:rtl/>
              </w:rPr>
              <w:instrText xml:space="preserve"> ح70 \</w:instrText>
            </w:r>
            <w:r w:rsidR="009B3604" w:rsidRPr="0087366E">
              <w:rPr>
                <w:rFonts w:ascii="Traditional Arabic" w:hAnsi="Traditional Arabic" w:cs="Traditional Arabic"/>
                <w:sz w:val="36"/>
                <w:szCs w:val="36"/>
              </w:rPr>
              <w:instrText>h</w:instrText>
            </w:r>
            <w:r w:rsidR="009B3604" w:rsidRPr="0087366E">
              <w:rPr>
                <w:rFonts w:ascii="Traditional Arabic" w:hAnsi="Traditional Arabic" w:cs="Traditional Arabic"/>
                <w:sz w:val="36"/>
                <w:szCs w:val="36"/>
                <w:rtl/>
              </w:rPr>
              <w:instrText xml:space="preserve"> </w:instrText>
            </w:r>
            <w:r w:rsidRPr="0087366E">
              <w:rPr>
                <w:rFonts w:ascii="Traditional Arabic" w:hAnsi="Traditional Arabic" w:cs="Traditional Arabic"/>
                <w:sz w:val="36"/>
                <w:szCs w:val="36"/>
                <w:rtl/>
              </w:rPr>
            </w:r>
            <w:r w:rsidRPr="0087366E">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355</w:t>
            </w:r>
            <w:r w:rsidRPr="0087366E">
              <w:rPr>
                <w:rFonts w:ascii="Traditional Arabic" w:hAnsi="Traditional Arabic" w:cs="Traditional Arabic"/>
                <w:sz w:val="36"/>
                <w:szCs w:val="36"/>
                <w:rtl/>
              </w:rPr>
              <w:fldChar w:fldCharType="end"/>
            </w:r>
          </w:p>
        </w:tc>
      </w:tr>
      <w:tr w:rsidR="009B3604" w:rsidRPr="0087366E" w:rsidTr="00A944D0">
        <w:tc>
          <w:tcPr>
            <w:tcW w:w="7193" w:type="dxa"/>
          </w:tcPr>
          <w:p w:rsidR="009B3604"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ح39</w:instrText>
            </w:r>
            <w:r>
              <w:instrText xml:space="preserve"> \h  \* MERGEFORMAT </w:instrText>
            </w:r>
            <w:r>
              <w:fldChar w:fldCharType="separate"/>
            </w:r>
            <w:r w:rsidR="00AC3250">
              <w:rPr>
                <w:rFonts w:cs="Traditional Arabic" w:hint="cs"/>
                <w:sz w:val="36"/>
                <w:szCs w:val="36"/>
                <w:rtl/>
              </w:rPr>
              <w:t>من ترك حقاً فلورثته</w:t>
            </w:r>
            <w:r>
              <w:fldChar w:fldCharType="end"/>
            </w:r>
          </w:p>
        </w:tc>
        <w:tc>
          <w:tcPr>
            <w:tcW w:w="1526" w:type="dxa"/>
          </w:tcPr>
          <w:p w:rsidR="009B3604" w:rsidRPr="0087366E" w:rsidRDefault="00CD4B29" w:rsidP="00AF6774">
            <w:pPr>
              <w:pStyle w:val="ac"/>
              <w:spacing w:after="0" w:line="240" w:lineRule="auto"/>
              <w:ind w:left="0"/>
              <w:jc w:val="center"/>
              <w:rPr>
                <w:rFonts w:ascii="Traditional Arabic" w:hAnsi="Traditional Arabic" w:cs="Traditional Arabic"/>
                <w:sz w:val="36"/>
                <w:szCs w:val="36"/>
                <w:rtl/>
              </w:rPr>
            </w:pPr>
            <w:r w:rsidRPr="0087366E">
              <w:rPr>
                <w:rFonts w:ascii="Traditional Arabic" w:hAnsi="Traditional Arabic" w:cs="Traditional Arabic"/>
                <w:sz w:val="36"/>
                <w:szCs w:val="36"/>
                <w:rtl/>
              </w:rPr>
              <w:fldChar w:fldCharType="begin"/>
            </w:r>
            <w:r w:rsidR="009B3604" w:rsidRPr="0087366E">
              <w:rPr>
                <w:rFonts w:ascii="Traditional Arabic" w:hAnsi="Traditional Arabic" w:cs="Traditional Arabic"/>
                <w:sz w:val="36"/>
                <w:szCs w:val="36"/>
                <w:rtl/>
              </w:rPr>
              <w:instrText xml:space="preserve"> </w:instrText>
            </w:r>
            <w:r w:rsidR="009B3604" w:rsidRPr="0087366E">
              <w:rPr>
                <w:rFonts w:ascii="Traditional Arabic" w:hAnsi="Traditional Arabic" w:cs="Traditional Arabic" w:hint="cs"/>
                <w:sz w:val="36"/>
                <w:szCs w:val="36"/>
              </w:rPr>
              <w:instrText>PAGEREF</w:instrText>
            </w:r>
            <w:r w:rsidR="009B3604" w:rsidRPr="0087366E">
              <w:rPr>
                <w:rFonts w:ascii="Traditional Arabic" w:hAnsi="Traditional Arabic" w:cs="Traditional Arabic" w:hint="cs"/>
                <w:sz w:val="36"/>
                <w:szCs w:val="36"/>
                <w:rtl/>
              </w:rPr>
              <w:instrText xml:space="preserve"> ح39 \</w:instrText>
            </w:r>
            <w:r w:rsidR="009B3604" w:rsidRPr="0087366E">
              <w:rPr>
                <w:rFonts w:ascii="Traditional Arabic" w:hAnsi="Traditional Arabic" w:cs="Traditional Arabic" w:hint="cs"/>
                <w:sz w:val="36"/>
                <w:szCs w:val="36"/>
              </w:rPr>
              <w:instrText>h</w:instrText>
            </w:r>
            <w:r w:rsidR="009B3604" w:rsidRPr="0087366E">
              <w:rPr>
                <w:rFonts w:ascii="Traditional Arabic" w:hAnsi="Traditional Arabic" w:cs="Traditional Arabic"/>
                <w:sz w:val="36"/>
                <w:szCs w:val="36"/>
                <w:rtl/>
              </w:rPr>
              <w:instrText xml:space="preserve"> </w:instrText>
            </w:r>
            <w:r w:rsidRPr="0087366E">
              <w:rPr>
                <w:rFonts w:ascii="Traditional Arabic" w:hAnsi="Traditional Arabic" w:cs="Traditional Arabic"/>
                <w:sz w:val="36"/>
                <w:szCs w:val="36"/>
                <w:rtl/>
              </w:rPr>
            </w:r>
            <w:r w:rsidRPr="0087366E">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199</w:t>
            </w:r>
            <w:r w:rsidRPr="0087366E">
              <w:rPr>
                <w:rFonts w:ascii="Traditional Arabic" w:hAnsi="Traditional Arabic" w:cs="Traditional Arabic"/>
                <w:sz w:val="36"/>
                <w:szCs w:val="36"/>
                <w:rtl/>
              </w:rPr>
              <w:fldChar w:fldCharType="end"/>
            </w:r>
          </w:p>
        </w:tc>
      </w:tr>
      <w:tr w:rsidR="009B3604" w:rsidRPr="0087366E" w:rsidTr="00A944D0">
        <w:tc>
          <w:tcPr>
            <w:tcW w:w="7193" w:type="dxa"/>
          </w:tcPr>
          <w:p w:rsidR="009B3604"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ح67</w:instrText>
            </w:r>
            <w:r>
              <w:instrText xml:space="preserve"> \h  \* MERGEFORMAT </w:instrText>
            </w:r>
            <w:r>
              <w:fldChar w:fldCharType="separate"/>
            </w:r>
            <w:r w:rsidR="00AC3250">
              <w:rPr>
                <w:rFonts w:ascii="Traditional Arabic" w:hAnsi="Traditional Arabic" w:cs="Traditional Arabic" w:hint="cs"/>
                <w:sz w:val="36"/>
                <w:szCs w:val="36"/>
                <w:rtl/>
              </w:rPr>
              <w:t xml:space="preserve">من ترك مالاً فهو لورثته </w:t>
            </w:r>
            <w:r>
              <w:fldChar w:fldCharType="end"/>
            </w:r>
          </w:p>
        </w:tc>
        <w:tc>
          <w:tcPr>
            <w:tcW w:w="1526" w:type="dxa"/>
          </w:tcPr>
          <w:p w:rsidR="009B3604" w:rsidRPr="0087366E" w:rsidRDefault="00CD4B29" w:rsidP="00AF6774">
            <w:pPr>
              <w:pStyle w:val="ac"/>
              <w:spacing w:after="0" w:line="240" w:lineRule="auto"/>
              <w:ind w:left="0"/>
              <w:jc w:val="center"/>
              <w:rPr>
                <w:rFonts w:ascii="Traditional Arabic" w:hAnsi="Traditional Arabic" w:cs="Traditional Arabic"/>
                <w:sz w:val="36"/>
                <w:szCs w:val="36"/>
                <w:rtl/>
              </w:rPr>
            </w:pPr>
            <w:r w:rsidRPr="0087366E">
              <w:rPr>
                <w:rFonts w:ascii="Traditional Arabic" w:hAnsi="Traditional Arabic" w:cs="Traditional Arabic"/>
                <w:sz w:val="36"/>
                <w:szCs w:val="36"/>
                <w:rtl/>
              </w:rPr>
              <w:fldChar w:fldCharType="begin"/>
            </w:r>
            <w:r w:rsidR="009B3604" w:rsidRPr="0087366E">
              <w:rPr>
                <w:rFonts w:ascii="Traditional Arabic" w:hAnsi="Traditional Arabic" w:cs="Traditional Arabic"/>
                <w:sz w:val="36"/>
                <w:szCs w:val="36"/>
                <w:rtl/>
              </w:rPr>
              <w:instrText xml:space="preserve"> </w:instrText>
            </w:r>
            <w:r w:rsidR="009B3604" w:rsidRPr="0087366E">
              <w:rPr>
                <w:rFonts w:ascii="Traditional Arabic" w:hAnsi="Traditional Arabic" w:cs="Traditional Arabic"/>
                <w:sz w:val="36"/>
                <w:szCs w:val="36"/>
              </w:rPr>
              <w:instrText>PAGEREF</w:instrText>
            </w:r>
            <w:r w:rsidR="009B3604" w:rsidRPr="0087366E">
              <w:rPr>
                <w:rFonts w:ascii="Traditional Arabic" w:hAnsi="Traditional Arabic" w:cs="Traditional Arabic"/>
                <w:sz w:val="36"/>
                <w:szCs w:val="36"/>
                <w:rtl/>
              </w:rPr>
              <w:instrText xml:space="preserve"> ح67 \</w:instrText>
            </w:r>
            <w:r w:rsidR="009B3604" w:rsidRPr="0087366E">
              <w:rPr>
                <w:rFonts w:ascii="Traditional Arabic" w:hAnsi="Traditional Arabic" w:cs="Traditional Arabic"/>
                <w:sz w:val="36"/>
                <w:szCs w:val="36"/>
              </w:rPr>
              <w:instrText>h</w:instrText>
            </w:r>
            <w:r w:rsidR="009B3604" w:rsidRPr="0087366E">
              <w:rPr>
                <w:rFonts w:ascii="Traditional Arabic" w:hAnsi="Traditional Arabic" w:cs="Traditional Arabic"/>
                <w:sz w:val="36"/>
                <w:szCs w:val="36"/>
                <w:rtl/>
              </w:rPr>
              <w:instrText xml:space="preserve"> </w:instrText>
            </w:r>
            <w:r w:rsidRPr="0087366E">
              <w:rPr>
                <w:rFonts w:ascii="Traditional Arabic" w:hAnsi="Traditional Arabic" w:cs="Traditional Arabic"/>
                <w:sz w:val="36"/>
                <w:szCs w:val="36"/>
                <w:rtl/>
              </w:rPr>
            </w:r>
            <w:r w:rsidRPr="0087366E">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344</w:t>
            </w:r>
            <w:r w:rsidRPr="0087366E">
              <w:rPr>
                <w:rFonts w:ascii="Traditional Arabic" w:hAnsi="Traditional Arabic" w:cs="Traditional Arabic"/>
                <w:sz w:val="36"/>
                <w:szCs w:val="36"/>
                <w:rtl/>
              </w:rPr>
              <w:fldChar w:fldCharType="end"/>
            </w:r>
          </w:p>
        </w:tc>
      </w:tr>
      <w:tr w:rsidR="009B3604" w:rsidRPr="0087366E" w:rsidTr="00A944D0">
        <w:tc>
          <w:tcPr>
            <w:tcW w:w="7193" w:type="dxa"/>
          </w:tcPr>
          <w:p w:rsidR="009B3604"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ح77</w:instrText>
            </w:r>
            <w:r>
              <w:instrText xml:space="preserve"> \h  \* MERGEFORMAT </w:instrText>
            </w:r>
            <w:r>
              <w:fldChar w:fldCharType="separate"/>
            </w:r>
            <w:r w:rsidR="00AC3250">
              <w:rPr>
                <w:rFonts w:cs="Traditional Arabic" w:hint="cs"/>
                <w:sz w:val="36"/>
                <w:szCs w:val="36"/>
                <w:rtl/>
              </w:rPr>
              <w:t xml:space="preserve">من حلف بالله على يمين فقال : إن شاء الله فقد استثنى </w:t>
            </w:r>
            <w:r>
              <w:fldChar w:fldCharType="end"/>
            </w:r>
          </w:p>
        </w:tc>
        <w:tc>
          <w:tcPr>
            <w:tcW w:w="1526" w:type="dxa"/>
          </w:tcPr>
          <w:p w:rsidR="009B3604" w:rsidRPr="0087366E" w:rsidRDefault="00CD4B29" w:rsidP="00AF6774">
            <w:pPr>
              <w:pStyle w:val="ac"/>
              <w:spacing w:after="0" w:line="240" w:lineRule="auto"/>
              <w:ind w:left="0"/>
              <w:jc w:val="center"/>
              <w:rPr>
                <w:rFonts w:ascii="Traditional Arabic" w:hAnsi="Traditional Arabic" w:cs="Traditional Arabic"/>
                <w:sz w:val="36"/>
                <w:szCs w:val="36"/>
                <w:rtl/>
              </w:rPr>
            </w:pPr>
            <w:r w:rsidRPr="0087366E">
              <w:rPr>
                <w:rFonts w:ascii="Traditional Arabic" w:hAnsi="Traditional Arabic" w:cs="Traditional Arabic"/>
                <w:sz w:val="36"/>
                <w:szCs w:val="36"/>
                <w:rtl/>
              </w:rPr>
              <w:fldChar w:fldCharType="begin"/>
            </w:r>
            <w:r w:rsidR="009B3604" w:rsidRPr="0087366E">
              <w:rPr>
                <w:rFonts w:ascii="Traditional Arabic" w:hAnsi="Traditional Arabic" w:cs="Traditional Arabic"/>
                <w:sz w:val="36"/>
                <w:szCs w:val="36"/>
                <w:rtl/>
              </w:rPr>
              <w:instrText xml:space="preserve"> </w:instrText>
            </w:r>
            <w:r w:rsidR="009B3604" w:rsidRPr="0087366E">
              <w:rPr>
                <w:rFonts w:ascii="Traditional Arabic" w:hAnsi="Traditional Arabic" w:cs="Traditional Arabic"/>
                <w:sz w:val="36"/>
                <w:szCs w:val="36"/>
              </w:rPr>
              <w:instrText>PAGEREF</w:instrText>
            </w:r>
            <w:r w:rsidR="009B3604" w:rsidRPr="0087366E">
              <w:rPr>
                <w:rFonts w:ascii="Traditional Arabic" w:hAnsi="Traditional Arabic" w:cs="Traditional Arabic"/>
                <w:sz w:val="36"/>
                <w:szCs w:val="36"/>
                <w:rtl/>
              </w:rPr>
              <w:instrText xml:space="preserve"> ح77 \</w:instrText>
            </w:r>
            <w:r w:rsidR="009B3604" w:rsidRPr="0087366E">
              <w:rPr>
                <w:rFonts w:ascii="Traditional Arabic" w:hAnsi="Traditional Arabic" w:cs="Traditional Arabic"/>
                <w:sz w:val="36"/>
                <w:szCs w:val="36"/>
              </w:rPr>
              <w:instrText>h</w:instrText>
            </w:r>
            <w:r w:rsidR="009B3604" w:rsidRPr="0087366E">
              <w:rPr>
                <w:rFonts w:ascii="Traditional Arabic" w:hAnsi="Traditional Arabic" w:cs="Traditional Arabic"/>
                <w:sz w:val="36"/>
                <w:szCs w:val="36"/>
                <w:rtl/>
              </w:rPr>
              <w:instrText xml:space="preserve"> </w:instrText>
            </w:r>
            <w:r w:rsidRPr="0087366E">
              <w:rPr>
                <w:rFonts w:ascii="Traditional Arabic" w:hAnsi="Traditional Arabic" w:cs="Traditional Arabic"/>
                <w:sz w:val="36"/>
                <w:szCs w:val="36"/>
                <w:rtl/>
              </w:rPr>
            </w:r>
            <w:r w:rsidRPr="0087366E">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408</w:t>
            </w:r>
            <w:r w:rsidRPr="0087366E">
              <w:rPr>
                <w:rFonts w:ascii="Traditional Arabic" w:hAnsi="Traditional Arabic" w:cs="Traditional Arabic"/>
                <w:sz w:val="36"/>
                <w:szCs w:val="36"/>
                <w:rtl/>
              </w:rPr>
              <w:fldChar w:fldCharType="end"/>
            </w:r>
          </w:p>
        </w:tc>
      </w:tr>
      <w:tr w:rsidR="009B3604" w:rsidRPr="0087366E" w:rsidTr="00A944D0">
        <w:tc>
          <w:tcPr>
            <w:tcW w:w="7193" w:type="dxa"/>
          </w:tcPr>
          <w:p w:rsidR="009B3604"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ح78</w:instrText>
            </w:r>
            <w:r>
              <w:instrText xml:space="preserve"> \h  \* MERGEFORMAT </w:instrText>
            </w:r>
            <w:r>
              <w:fldChar w:fldCharType="separate"/>
            </w:r>
            <w:r w:rsidR="00AC3250">
              <w:rPr>
                <w:rFonts w:ascii="Traditional Arabic" w:hAnsi="Traditional Arabic" w:cs="Traditional Arabic" w:hint="cs"/>
                <w:sz w:val="36"/>
                <w:szCs w:val="36"/>
                <w:rtl/>
              </w:rPr>
              <w:t xml:space="preserve">من ملك ذا رحم محرم فهو حر </w:t>
            </w:r>
            <w:r>
              <w:fldChar w:fldCharType="end"/>
            </w:r>
          </w:p>
        </w:tc>
        <w:tc>
          <w:tcPr>
            <w:tcW w:w="1526" w:type="dxa"/>
          </w:tcPr>
          <w:p w:rsidR="009B3604" w:rsidRPr="0087366E" w:rsidRDefault="00CD4B29" w:rsidP="00AF6774">
            <w:pPr>
              <w:pStyle w:val="ac"/>
              <w:spacing w:after="0" w:line="240" w:lineRule="auto"/>
              <w:ind w:left="0"/>
              <w:jc w:val="center"/>
              <w:rPr>
                <w:rFonts w:ascii="Traditional Arabic" w:hAnsi="Traditional Arabic" w:cs="Traditional Arabic"/>
                <w:sz w:val="36"/>
                <w:szCs w:val="36"/>
                <w:rtl/>
              </w:rPr>
            </w:pPr>
            <w:r w:rsidRPr="0087366E">
              <w:rPr>
                <w:rFonts w:ascii="Traditional Arabic" w:hAnsi="Traditional Arabic" w:cs="Traditional Arabic"/>
                <w:sz w:val="36"/>
                <w:szCs w:val="36"/>
                <w:rtl/>
              </w:rPr>
              <w:fldChar w:fldCharType="begin"/>
            </w:r>
            <w:r w:rsidR="009B3604" w:rsidRPr="0087366E">
              <w:rPr>
                <w:rFonts w:ascii="Traditional Arabic" w:hAnsi="Traditional Arabic" w:cs="Traditional Arabic"/>
                <w:sz w:val="36"/>
                <w:szCs w:val="36"/>
                <w:rtl/>
              </w:rPr>
              <w:instrText xml:space="preserve"> </w:instrText>
            </w:r>
            <w:r w:rsidR="009B3604" w:rsidRPr="0087366E">
              <w:rPr>
                <w:rFonts w:ascii="Traditional Arabic" w:hAnsi="Traditional Arabic" w:cs="Traditional Arabic"/>
                <w:sz w:val="36"/>
                <w:szCs w:val="36"/>
              </w:rPr>
              <w:instrText>PAGEREF</w:instrText>
            </w:r>
            <w:r w:rsidR="009B3604" w:rsidRPr="0087366E">
              <w:rPr>
                <w:rFonts w:ascii="Traditional Arabic" w:hAnsi="Traditional Arabic" w:cs="Traditional Arabic"/>
                <w:sz w:val="36"/>
                <w:szCs w:val="36"/>
                <w:rtl/>
              </w:rPr>
              <w:instrText xml:space="preserve"> ح78 \</w:instrText>
            </w:r>
            <w:r w:rsidR="009B3604" w:rsidRPr="0087366E">
              <w:rPr>
                <w:rFonts w:ascii="Traditional Arabic" w:hAnsi="Traditional Arabic" w:cs="Traditional Arabic"/>
                <w:sz w:val="36"/>
                <w:szCs w:val="36"/>
              </w:rPr>
              <w:instrText>h</w:instrText>
            </w:r>
            <w:r w:rsidR="009B3604" w:rsidRPr="0087366E">
              <w:rPr>
                <w:rFonts w:ascii="Traditional Arabic" w:hAnsi="Traditional Arabic" w:cs="Traditional Arabic"/>
                <w:sz w:val="36"/>
                <w:szCs w:val="36"/>
                <w:rtl/>
              </w:rPr>
              <w:instrText xml:space="preserve"> </w:instrText>
            </w:r>
            <w:r w:rsidRPr="0087366E">
              <w:rPr>
                <w:rFonts w:ascii="Traditional Arabic" w:hAnsi="Traditional Arabic" w:cs="Traditional Arabic"/>
                <w:sz w:val="36"/>
                <w:szCs w:val="36"/>
                <w:rtl/>
              </w:rPr>
            </w:r>
            <w:r w:rsidRPr="0087366E">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417</w:t>
            </w:r>
            <w:r w:rsidRPr="0087366E">
              <w:rPr>
                <w:rFonts w:ascii="Traditional Arabic" w:hAnsi="Traditional Arabic" w:cs="Traditional Arabic"/>
                <w:sz w:val="36"/>
                <w:szCs w:val="36"/>
                <w:rtl/>
              </w:rPr>
              <w:fldChar w:fldCharType="end"/>
            </w:r>
          </w:p>
        </w:tc>
      </w:tr>
      <w:tr w:rsidR="009B3604" w:rsidRPr="0087366E" w:rsidTr="00A944D0">
        <w:tc>
          <w:tcPr>
            <w:tcW w:w="7193" w:type="dxa"/>
          </w:tcPr>
          <w:p w:rsidR="009B3604"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ح79</w:instrText>
            </w:r>
            <w:r>
              <w:instrText xml:space="preserve"> \h  \* MERGEFORMAT </w:instrText>
            </w:r>
            <w:r>
              <w:fldChar w:fldCharType="separate"/>
            </w:r>
            <w:r w:rsidR="00AC3250">
              <w:rPr>
                <w:rFonts w:ascii="Traditional Arabic" w:hAnsi="Traditional Arabic" w:cs="Traditional Arabic" w:hint="cs"/>
                <w:sz w:val="36"/>
                <w:szCs w:val="36"/>
                <w:rtl/>
              </w:rPr>
              <w:t xml:space="preserve">من يشتريه مني </w:t>
            </w:r>
            <w:r>
              <w:fldChar w:fldCharType="end"/>
            </w:r>
          </w:p>
        </w:tc>
        <w:tc>
          <w:tcPr>
            <w:tcW w:w="1526" w:type="dxa"/>
          </w:tcPr>
          <w:p w:rsidR="009B3604" w:rsidRPr="0087366E" w:rsidRDefault="00CD4B29" w:rsidP="00AF6774">
            <w:pPr>
              <w:pStyle w:val="ac"/>
              <w:spacing w:after="0" w:line="240" w:lineRule="auto"/>
              <w:ind w:left="0"/>
              <w:jc w:val="center"/>
              <w:rPr>
                <w:rFonts w:ascii="Traditional Arabic" w:hAnsi="Traditional Arabic" w:cs="Traditional Arabic"/>
                <w:sz w:val="36"/>
                <w:szCs w:val="36"/>
                <w:rtl/>
              </w:rPr>
            </w:pPr>
            <w:r w:rsidRPr="0087366E">
              <w:rPr>
                <w:rFonts w:ascii="Traditional Arabic" w:hAnsi="Traditional Arabic" w:cs="Traditional Arabic"/>
                <w:sz w:val="36"/>
                <w:szCs w:val="36"/>
                <w:rtl/>
              </w:rPr>
              <w:fldChar w:fldCharType="begin"/>
            </w:r>
            <w:r w:rsidR="009B3604" w:rsidRPr="0087366E">
              <w:rPr>
                <w:rFonts w:ascii="Traditional Arabic" w:hAnsi="Traditional Arabic" w:cs="Traditional Arabic"/>
                <w:sz w:val="36"/>
                <w:szCs w:val="36"/>
                <w:rtl/>
              </w:rPr>
              <w:instrText xml:space="preserve"> </w:instrText>
            </w:r>
            <w:r w:rsidR="009B3604" w:rsidRPr="0087366E">
              <w:rPr>
                <w:rFonts w:ascii="Traditional Arabic" w:hAnsi="Traditional Arabic" w:cs="Traditional Arabic"/>
                <w:sz w:val="36"/>
                <w:szCs w:val="36"/>
              </w:rPr>
              <w:instrText>PAGEREF</w:instrText>
            </w:r>
            <w:r w:rsidR="009B3604" w:rsidRPr="0087366E">
              <w:rPr>
                <w:rFonts w:ascii="Traditional Arabic" w:hAnsi="Traditional Arabic" w:cs="Traditional Arabic"/>
                <w:sz w:val="36"/>
                <w:szCs w:val="36"/>
                <w:rtl/>
              </w:rPr>
              <w:instrText xml:space="preserve"> ح79 \</w:instrText>
            </w:r>
            <w:r w:rsidR="009B3604" w:rsidRPr="0087366E">
              <w:rPr>
                <w:rFonts w:ascii="Traditional Arabic" w:hAnsi="Traditional Arabic" w:cs="Traditional Arabic"/>
                <w:sz w:val="36"/>
                <w:szCs w:val="36"/>
              </w:rPr>
              <w:instrText>h</w:instrText>
            </w:r>
            <w:r w:rsidR="009B3604" w:rsidRPr="0087366E">
              <w:rPr>
                <w:rFonts w:ascii="Traditional Arabic" w:hAnsi="Traditional Arabic" w:cs="Traditional Arabic"/>
                <w:sz w:val="36"/>
                <w:szCs w:val="36"/>
                <w:rtl/>
              </w:rPr>
              <w:instrText xml:space="preserve"> </w:instrText>
            </w:r>
            <w:r w:rsidRPr="0087366E">
              <w:rPr>
                <w:rFonts w:ascii="Traditional Arabic" w:hAnsi="Traditional Arabic" w:cs="Traditional Arabic"/>
                <w:sz w:val="36"/>
                <w:szCs w:val="36"/>
                <w:rtl/>
              </w:rPr>
            </w:r>
            <w:r w:rsidRPr="0087366E">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423</w:t>
            </w:r>
            <w:r w:rsidRPr="0087366E">
              <w:rPr>
                <w:rFonts w:ascii="Traditional Arabic" w:hAnsi="Traditional Arabic" w:cs="Traditional Arabic"/>
                <w:sz w:val="36"/>
                <w:szCs w:val="36"/>
                <w:rtl/>
              </w:rPr>
              <w:fldChar w:fldCharType="end"/>
            </w:r>
          </w:p>
        </w:tc>
      </w:tr>
      <w:tr w:rsidR="009B3604" w:rsidRPr="0087366E" w:rsidTr="00A944D0">
        <w:tc>
          <w:tcPr>
            <w:tcW w:w="7193" w:type="dxa"/>
          </w:tcPr>
          <w:p w:rsidR="009B3604"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ح3</w:instrText>
            </w:r>
            <w:r>
              <w:instrText xml:space="preserve"> \h  \* MERGEFORMAT </w:instrText>
            </w:r>
            <w:r>
              <w:fldChar w:fldCharType="separate"/>
            </w:r>
            <w:r w:rsidR="00AC3250" w:rsidRPr="00B804C0">
              <w:rPr>
                <w:rFonts w:cs="Traditional Arabic" w:hint="cs"/>
                <w:sz w:val="36"/>
                <w:szCs w:val="36"/>
                <w:rtl/>
              </w:rPr>
              <w:t xml:space="preserve">المؤمنون على شروطهم </w:t>
            </w:r>
            <w:r>
              <w:fldChar w:fldCharType="end"/>
            </w:r>
          </w:p>
        </w:tc>
        <w:tc>
          <w:tcPr>
            <w:tcW w:w="1526" w:type="dxa"/>
          </w:tcPr>
          <w:p w:rsidR="009B3604" w:rsidRPr="0087366E" w:rsidRDefault="00CD4B29" w:rsidP="00AF6774">
            <w:pPr>
              <w:pStyle w:val="ac"/>
              <w:spacing w:after="0" w:line="240" w:lineRule="auto"/>
              <w:ind w:left="0"/>
              <w:jc w:val="center"/>
              <w:rPr>
                <w:rFonts w:ascii="Traditional Arabic" w:hAnsi="Traditional Arabic" w:cs="Traditional Arabic"/>
                <w:sz w:val="36"/>
                <w:szCs w:val="36"/>
                <w:rtl/>
              </w:rPr>
            </w:pPr>
            <w:r w:rsidRPr="0087366E">
              <w:rPr>
                <w:rFonts w:ascii="Traditional Arabic" w:hAnsi="Traditional Arabic" w:cs="Traditional Arabic"/>
                <w:sz w:val="36"/>
                <w:szCs w:val="36"/>
                <w:rtl/>
              </w:rPr>
              <w:fldChar w:fldCharType="begin"/>
            </w:r>
            <w:r w:rsidR="009B3604" w:rsidRPr="0087366E">
              <w:rPr>
                <w:rFonts w:ascii="Traditional Arabic" w:hAnsi="Traditional Arabic" w:cs="Traditional Arabic"/>
                <w:sz w:val="36"/>
                <w:szCs w:val="36"/>
                <w:rtl/>
              </w:rPr>
              <w:instrText xml:space="preserve"> </w:instrText>
            </w:r>
            <w:r w:rsidR="009B3604" w:rsidRPr="0087366E">
              <w:rPr>
                <w:rFonts w:ascii="Traditional Arabic" w:hAnsi="Traditional Arabic" w:cs="Traditional Arabic" w:hint="cs"/>
                <w:sz w:val="36"/>
                <w:szCs w:val="36"/>
              </w:rPr>
              <w:instrText>PAGEREF</w:instrText>
            </w:r>
            <w:r w:rsidR="009B3604" w:rsidRPr="0087366E">
              <w:rPr>
                <w:rFonts w:ascii="Traditional Arabic" w:hAnsi="Traditional Arabic" w:cs="Traditional Arabic" w:hint="cs"/>
                <w:sz w:val="36"/>
                <w:szCs w:val="36"/>
                <w:rtl/>
              </w:rPr>
              <w:instrText xml:space="preserve"> ح3 \</w:instrText>
            </w:r>
            <w:r w:rsidR="009B3604" w:rsidRPr="0087366E">
              <w:rPr>
                <w:rFonts w:ascii="Traditional Arabic" w:hAnsi="Traditional Arabic" w:cs="Traditional Arabic" w:hint="cs"/>
                <w:sz w:val="36"/>
                <w:szCs w:val="36"/>
              </w:rPr>
              <w:instrText>h</w:instrText>
            </w:r>
            <w:r w:rsidR="009B3604" w:rsidRPr="0087366E">
              <w:rPr>
                <w:rFonts w:ascii="Traditional Arabic" w:hAnsi="Traditional Arabic" w:cs="Traditional Arabic"/>
                <w:sz w:val="36"/>
                <w:szCs w:val="36"/>
                <w:rtl/>
              </w:rPr>
              <w:instrText xml:space="preserve"> </w:instrText>
            </w:r>
            <w:r w:rsidRPr="0087366E">
              <w:rPr>
                <w:rFonts w:ascii="Traditional Arabic" w:hAnsi="Traditional Arabic" w:cs="Traditional Arabic"/>
                <w:sz w:val="36"/>
                <w:szCs w:val="36"/>
                <w:rtl/>
              </w:rPr>
            </w:r>
            <w:r w:rsidRPr="0087366E">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73</w:t>
            </w:r>
            <w:r w:rsidRPr="0087366E">
              <w:rPr>
                <w:rFonts w:ascii="Traditional Arabic" w:hAnsi="Traditional Arabic" w:cs="Traditional Arabic"/>
                <w:sz w:val="36"/>
                <w:szCs w:val="36"/>
                <w:rtl/>
              </w:rPr>
              <w:fldChar w:fldCharType="end"/>
            </w:r>
          </w:p>
        </w:tc>
      </w:tr>
      <w:tr w:rsidR="009B3604" w:rsidRPr="0087366E" w:rsidTr="00A944D0">
        <w:tc>
          <w:tcPr>
            <w:tcW w:w="7193" w:type="dxa"/>
          </w:tcPr>
          <w:p w:rsidR="009B3604"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ح37</w:instrText>
            </w:r>
            <w:r>
              <w:instrText xml:space="preserve"> \h  \* MERGEFORMAT </w:instrText>
            </w:r>
            <w:r>
              <w:fldChar w:fldCharType="separate"/>
            </w:r>
            <w:r w:rsidR="00AC3250">
              <w:rPr>
                <w:rFonts w:cs="Traditional Arabic" w:hint="cs"/>
                <w:sz w:val="36"/>
                <w:szCs w:val="36"/>
                <w:rtl/>
              </w:rPr>
              <w:t>نفس المؤمن معلقة ما كان عليه دين</w:t>
            </w:r>
            <w:r>
              <w:fldChar w:fldCharType="end"/>
            </w:r>
          </w:p>
        </w:tc>
        <w:tc>
          <w:tcPr>
            <w:tcW w:w="1526" w:type="dxa"/>
          </w:tcPr>
          <w:p w:rsidR="009B3604" w:rsidRPr="0087366E" w:rsidRDefault="00CD4B29" w:rsidP="00AF6774">
            <w:pPr>
              <w:pStyle w:val="ac"/>
              <w:spacing w:after="0" w:line="240" w:lineRule="auto"/>
              <w:ind w:left="0"/>
              <w:jc w:val="center"/>
              <w:rPr>
                <w:rFonts w:ascii="Traditional Arabic" w:hAnsi="Traditional Arabic" w:cs="Traditional Arabic"/>
                <w:sz w:val="36"/>
                <w:szCs w:val="36"/>
                <w:rtl/>
              </w:rPr>
            </w:pPr>
            <w:r w:rsidRPr="0087366E">
              <w:rPr>
                <w:rFonts w:ascii="Traditional Arabic" w:hAnsi="Traditional Arabic" w:cs="Traditional Arabic"/>
                <w:sz w:val="36"/>
                <w:szCs w:val="36"/>
                <w:rtl/>
              </w:rPr>
              <w:fldChar w:fldCharType="begin"/>
            </w:r>
            <w:r w:rsidR="009B3604" w:rsidRPr="0087366E">
              <w:rPr>
                <w:rFonts w:ascii="Traditional Arabic" w:hAnsi="Traditional Arabic" w:cs="Traditional Arabic"/>
                <w:sz w:val="36"/>
                <w:szCs w:val="36"/>
                <w:rtl/>
              </w:rPr>
              <w:instrText xml:space="preserve"> </w:instrText>
            </w:r>
            <w:r w:rsidR="009B3604" w:rsidRPr="0087366E">
              <w:rPr>
                <w:rFonts w:ascii="Traditional Arabic" w:hAnsi="Traditional Arabic" w:cs="Traditional Arabic" w:hint="cs"/>
                <w:sz w:val="36"/>
                <w:szCs w:val="36"/>
              </w:rPr>
              <w:instrText>PAGEREF</w:instrText>
            </w:r>
            <w:r w:rsidR="009B3604" w:rsidRPr="0087366E">
              <w:rPr>
                <w:rFonts w:ascii="Traditional Arabic" w:hAnsi="Traditional Arabic" w:cs="Traditional Arabic" w:hint="cs"/>
                <w:sz w:val="36"/>
                <w:szCs w:val="36"/>
                <w:rtl/>
              </w:rPr>
              <w:instrText xml:space="preserve"> ح37 \</w:instrText>
            </w:r>
            <w:r w:rsidR="009B3604" w:rsidRPr="0087366E">
              <w:rPr>
                <w:rFonts w:ascii="Traditional Arabic" w:hAnsi="Traditional Arabic" w:cs="Traditional Arabic" w:hint="cs"/>
                <w:sz w:val="36"/>
                <w:szCs w:val="36"/>
              </w:rPr>
              <w:instrText>h</w:instrText>
            </w:r>
            <w:r w:rsidR="009B3604" w:rsidRPr="0087366E">
              <w:rPr>
                <w:rFonts w:ascii="Traditional Arabic" w:hAnsi="Traditional Arabic" w:cs="Traditional Arabic"/>
                <w:sz w:val="36"/>
                <w:szCs w:val="36"/>
                <w:rtl/>
              </w:rPr>
              <w:instrText xml:space="preserve"> </w:instrText>
            </w:r>
            <w:r w:rsidRPr="0087366E">
              <w:rPr>
                <w:rFonts w:ascii="Traditional Arabic" w:hAnsi="Traditional Arabic" w:cs="Traditional Arabic"/>
                <w:sz w:val="36"/>
                <w:szCs w:val="36"/>
                <w:rtl/>
              </w:rPr>
            </w:r>
            <w:r w:rsidRPr="0087366E">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197</w:t>
            </w:r>
            <w:r w:rsidRPr="0087366E">
              <w:rPr>
                <w:rFonts w:ascii="Traditional Arabic" w:hAnsi="Traditional Arabic" w:cs="Traditional Arabic"/>
                <w:sz w:val="36"/>
                <w:szCs w:val="36"/>
                <w:rtl/>
              </w:rPr>
              <w:fldChar w:fldCharType="end"/>
            </w:r>
          </w:p>
        </w:tc>
      </w:tr>
      <w:tr w:rsidR="009B3604" w:rsidRPr="0087366E" w:rsidTr="00A944D0">
        <w:tc>
          <w:tcPr>
            <w:tcW w:w="7193" w:type="dxa"/>
          </w:tcPr>
          <w:p w:rsidR="009B3604"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ح2</w:instrText>
            </w:r>
            <w:r>
              <w:instrText xml:space="preserve"> \h  \* MERGEFORMAT </w:instrText>
            </w:r>
            <w:r>
              <w:fldChar w:fldCharType="separate"/>
            </w:r>
            <w:r w:rsidR="00AC3250" w:rsidRPr="00B804C0">
              <w:rPr>
                <w:rFonts w:cs="Traditional Arabic" w:hint="cs"/>
                <w:sz w:val="36"/>
                <w:szCs w:val="36"/>
                <w:rtl/>
              </w:rPr>
              <w:t xml:space="preserve">نهى النبي </w:t>
            </w:r>
            <w:r w:rsidR="00AC3250" w:rsidRPr="00B804C0">
              <w:rPr>
                <w:rFonts w:cs="Traditional Arabic" w:hint="cs"/>
                <w:sz w:val="36"/>
                <w:szCs w:val="36"/>
              </w:rPr>
              <w:sym w:font="AGA Arabesque" w:char="F072"/>
            </w:r>
            <w:r w:rsidR="00AC3250" w:rsidRPr="00B804C0">
              <w:rPr>
                <w:rFonts w:cs="Traditional Arabic" w:hint="cs"/>
                <w:sz w:val="36"/>
                <w:szCs w:val="36"/>
                <w:rtl/>
              </w:rPr>
              <w:t xml:space="preserve"> عن الثنيا إلا أن تعلم </w:t>
            </w:r>
            <w:r>
              <w:fldChar w:fldCharType="end"/>
            </w:r>
          </w:p>
        </w:tc>
        <w:tc>
          <w:tcPr>
            <w:tcW w:w="1526" w:type="dxa"/>
          </w:tcPr>
          <w:p w:rsidR="009B3604" w:rsidRPr="0087366E" w:rsidRDefault="00CD4B29" w:rsidP="00AF6774">
            <w:pPr>
              <w:pStyle w:val="ac"/>
              <w:spacing w:after="0" w:line="240" w:lineRule="auto"/>
              <w:ind w:left="0"/>
              <w:jc w:val="center"/>
              <w:rPr>
                <w:rFonts w:ascii="Traditional Arabic" w:hAnsi="Traditional Arabic" w:cs="Traditional Arabic"/>
                <w:sz w:val="36"/>
                <w:szCs w:val="36"/>
                <w:rtl/>
              </w:rPr>
            </w:pPr>
            <w:r w:rsidRPr="0087366E">
              <w:rPr>
                <w:rFonts w:ascii="Traditional Arabic" w:hAnsi="Traditional Arabic" w:cs="Traditional Arabic"/>
                <w:sz w:val="36"/>
                <w:szCs w:val="36"/>
                <w:rtl/>
              </w:rPr>
              <w:fldChar w:fldCharType="begin"/>
            </w:r>
            <w:r w:rsidR="009B3604" w:rsidRPr="0087366E">
              <w:rPr>
                <w:rFonts w:ascii="Traditional Arabic" w:hAnsi="Traditional Arabic" w:cs="Traditional Arabic"/>
                <w:sz w:val="36"/>
                <w:szCs w:val="36"/>
                <w:rtl/>
              </w:rPr>
              <w:instrText xml:space="preserve"> </w:instrText>
            </w:r>
            <w:r w:rsidR="009B3604" w:rsidRPr="0087366E">
              <w:rPr>
                <w:rFonts w:ascii="Traditional Arabic" w:hAnsi="Traditional Arabic" w:cs="Traditional Arabic" w:hint="cs"/>
                <w:sz w:val="36"/>
                <w:szCs w:val="36"/>
              </w:rPr>
              <w:instrText>PAGEREF</w:instrText>
            </w:r>
            <w:r w:rsidR="009B3604" w:rsidRPr="0087366E">
              <w:rPr>
                <w:rFonts w:ascii="Traditional Arabic" w:hAnsi="Traditional Arabic" w:cs="Traditional Arabic" w:hint="cs"/>
                <w:sz w:val="36"/>
                <w:szCs w:val="36"/>
                <w:rtl/>
              </w:rPr>
              <w:instrText xml:space="preserve"> ح2 \</w:instrText>
            </w:r>
            <w:r w:rsidR="009B3604" w:rsidRPr="0087366E">
              <w:rPr>
                <w:rFonts w:ascii="Traditional Arabic" w:hAnsi="Traditional Arabic" w:cs="Traditional Arabic" w:hint="cs"/>
                <w:sz w:val="36"/>
                <w:szCs w:val="36"/>
              </w:rPr>
              <w:instrText>h</w:instrText>
            </w:r>
            <w:r w:rsidR="009B3604" w:rsidRPr="0087366E">
              <w:rPr>
                <w:rFonts w:ascii="Traditional Arabic" w:hAnsi="Traditional Arabic" w:cs="Traditional Arabic"/>
                <w:sz w:val="36"/>
                <w:szCs w:val="36"/>
                <w:rtl/>
              </w:rPr>
              <w:instrText xml:space="preserve"> </w:instrText>
            </w:r>
            <w:r w:rsidRPr="0087366E">
              <w:rPr>
                <w:rFonts w:ascii="Traditional Arabic" w:hAnsi="Traditional Arabic" w:cs="Traditional Arabic"/>
                <w:sz w:val="36"/>
                <w:szCs w:val="36"/>
                <w:rtl/>
              </w:rPr>
            </w:r>
            <w:r w:rsidRPr="0087366E">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71</w:t>
            </w:r>
            <w:r w:rsidRPr="0087366E">
              <w:rPr>
                <w:rFonts w:ascii="Traditional Arabic" w:hAnsi="Traditional Arabic" w:cs="Traditional Arabic"/>
                <w:sz w:val="36"/>
                <w:szCs w:val="36"/>
                <w:rtl/>
              </w:rPr>
              <w:fldChar w:fldCharType="end"/>
            </w:r>
          </w:p>
        </w:tc>
      </w:tr>
      <w:tr w:rsidR="009B3604" w:rsidRPr="0087366E" w:rsidTr="00A944D0">
        <w:tc>
          <w:tcPr>
            <w:tcW w:w="7193" w:type="dxa"/>
          </w:tcPr>
          <w:p w:rsidR="009B3604"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ح1</w:instrText>
            </w:r>
            <w:r>
              <w:instrText xml:space="preserve"> \h  \* MERGEFORMAT </w:instrText>
            </w:r>
            <w:r>
              <w:fldChar w:fldCharType="separate"/>
            </w:r>
            <w:r w:rsidR="00AC3250" w:rsidRPr="00B804C0">
              <w:rPr>
                <w:rFonts w:cs="Traditional Arabic" w:hint="cs"/>
                <w:sz w:val="36"/>
                <w:szCs w:val="36"/>
                <w:rtl/>
              </w:rPr>
              <w:t xml:space="preserve">نهى رسول الله </w:t>
            </w:r>
            <w:r w:rsidR="00AC3250" w:rsidRPr="00B804C0">
              <w:rPr>
                <w:rFonts w:cs="Traditional Arabic" w:hint="cs"/>
                <w:sz w:val="36"/>
                <w:szCs w:val="36"/>
              </w:rPr>
              <w:sym w:font="AGA Arabesque" w:char="F072"/>
            </w:r>
            <w:r w:rsidR="00AC3250" w:rsidRPr="00B804C0">
              <w:rPr>
                <w:rFonts w:cs="Traditional Arabic" w:hint="cs"/>
                <w:sz w:val="36"/>
                <w:szCs w:val="36"/>
                <w:rtl/>
              </w:rPr>
              <w:t xml:space="preserve"> عن الثُّن</w:t>
            </w:r>
            <w:r w:rsidR="00AC3250">
              <w:rPr>
                <w:rFonts w:cs="Traditional Arabic" w:hint="cs"/>
                <w:sz w:val="36"/>
                <w:szCs w:val="36"/>
                <w:rtl/>
              </w:rPr>
              <w:t>ْ</w:t>
            </w:r>
            <w:r w:rsidR="00AC3250" w:rsidRPr="00B804C0">
              <w:rPr>
                <w:rFonts w:cs="Traditional Arabic" w:hint="cs"/>
                <w:sz w:val="36"/>
                <w:szCs w:val="36"/>
                <w:rtl/>
              </w:rPr>
              <w:t>يَا</w:t>
            </w:r>
            <w:r>
              <w:fldChar w:fldCharType="end"/>
            </w:r>
          </w:p>
        </w:tc>
        <w:tc>
          <w:tcPr>
            <w:tcW w:w="1526" w:type="dxa"/>
          </w:tcPr>
          <w:p w:rsidR="009B3604" w:rsidRPr="0087366E" w:rsidRDefault="00CD4B29" w:rsidP="00AF6774">
            <w:pPr>
              <w:pStyle w:val="ac"/>
              <w:spacing w:after="0" w:line="240" w:lineRule="auto"/>
              <w:ind w:left="0"/>
              <w:jc w:val="center"/>
              <w:rPr>
                <w:rFonts w:ascii="Traditional Arabic" w:hAnsi="Traditional Arabic" w:cs="Traditional Arabic"/>
                <w:sz w:val="36"/>
                <w:szCs w:val="36"/>
                <w:rtl/>
              </w:rPr>
            </w:pPr>
            <w:r w:rsidRPr="0087366E">
              <w:rPr>
                <w:rFonts w:ascii="Traditional Arabic" w:hAnsi="Traditional Arabic" w:cs="Traditional Arabic"/>
                <w:sz w:val="36"/>
                <w:szCs w:val="36"/>
                <w:rtl/>
              </w:rPr>
              <w:fldChar w:fldCharType="begin"/>
            </w:r>
            <w:r w:rsidR="009B3604" w:rsidRPr="0087366E">
              <w:rPr>
                <w:rFonts w:ascii="Traditional Arabic" w:hAnsi="Traditional Arabic" w:cs="Traditional Arabic"/>
                <w:sz w:val="36"/>
                <w:szCs w:val="36"/>
                <w:rtl/>
              </w:rPr>
              <w:instrText xml:space="preserve"> </w:instrText>
            </w:r>
            <w:r w:rsidR="009B3604" w:rsidRPr="0087366E">
              <w:rPr>
                <w:rFonts w:ascii="Traditional Arabic" w:hAnsi="Traditional Arabic" w:cs="Traditional Arabic" w:hint="cs"/>
                <w:sz w:val="36"/>
                <w:szCs w:val="36"/>
              </w:rPr>
              <w:instrText>PAGEREF</w:instrText>
            </w:r>
            <w:r w:rsidR="009B3604" w:rsidRPr="0087366E">
              <w:rPr>
                <w:rFonts w:ascii="Traditional Arabic" w:hAnsi="Traditional Arabic" w:cs="Traditional Arabic" w:hint="cs"/>
                <w:sz w:val="36"/>
                <w:szCs w:val="36"/>
                <w:rtl/>
              </w:rPr>
              <w:instrText xml:space="preserve"> ح1 \</w:instrText>
            </w:r>
            <w:r w:rsidR="009B3604" w:rsidRPr="0087366E">
              <w:rPr>
                <w:rFonts w:ascii="Traditional Arabic" w:hAnsi="Traditional Arabic" w:cs="Traditional Arabic" w:hint="cs"/>
                <w:sz w:val="36"/>
                <w:szCs w:val="36"/>
              </w:rPr>
              <w:instrText>h</w:instrText>
            </w:r>
            <w:r w:rsidR="009B3604" w:rsidRPr="0087366E">
              <w:rPr>
                <w:rFonts w:ascii="Traditional Arabic" w:hAnsi="Traditional Arabic" w:cs="Traditional Arabic"/>
                <w:sz w:val="36"/>
                <w:szCs w:val="36"/>
                <w:rtl/>
              </w:rPr>
              <w:instrText xml:space="preserve"> </w:instrText>
            </w:r>
            <w:r w:rsidRPr="0087366E">
              <w:rPr>
                <w:rFonts w:ascii="Traditional Arabic" w:hAnsi="Traditional Arabic" w:cs="Traditional Arabic"/>
                <w:sz w:val="36"/>
                <w:szCs w:val="36"/>
                <w:rtl/>
              </w:rPr>
            </w:r>
            <w:r w:rsidRPr="0087366E">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66</w:t>
            </w:r>
            <w:r w:rsidRPr="0087366E">
              <w:rPr>
                <w:rFonts w:ascii="Traditional Arabic" w:hAnsi="Traditional Arabic" w:cs="Traditional Arabic"/>
                <w:sz w:val="36"/>
                <w:szCs w:val="36"/>
                <w:rtl/>
              </w:rPr>
              <w:fldChar w:fldCharType="end"/>
            </w:r>
          </w:p>
        </w:tc>
      </w:tr>
      <w:tr w:rsidR="009B3604" w:rsidRPr="0087366E" w:rsidTr="00A944D0">
        <w:tc>
          <w:tcPr>
            <w:tcW w:w="7193" w:type="dxa"/>
          </w:tcPr>
          <w:p w:rsidR="009B3604"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ح42</w:instrText>
            </w:r>
            <w:r>
              <w:instrText xml:space="preserve"> \h  \* MERGEFORMAT </w:instrText>
            </w:r>
            <w:r>
              <w:fldChar w:fldCharType="separate"/>
            </w:r>
            <w:r w:rsidR="00AC3250">
              <w:rPr>
                <w:rFonts w:cs="Traditional Arabic" w:hint="cs"/>
                <w:sz w:val="36"/>
                <w:szCs w:val="36"/>
                <w:rtl/>
              </w:rPr>
              <w:t xml:space="preserve">نهى رسول الله </w:t>
            </w:r>
            <w:r w:rsidR="00AC3250">
              <w:rPr>
                <w:rFonts w:cs="Traditional Arabic" w:hint="cs"/>
                <w:sz w:val="36"/>
                <w:szCs w:val="36"/>
              </w:rPr>
              <w:sym w:font="AGA Arabesque" w:char="F072"/>
            </w:r>
            <w:r w:rsidR="00AC3250">
              <w:rPr>
                <w:rFonts w:cs="Traditional Arabic" w:hint="cs"/>
                <w:sz w:val="36"/>
                <w:szCs w:val="36"/>
                <w:rtl/>
              </w:rPr>
              <w:t xml:space="preserve"> عن مشاركة اليهودي والنصراني </w:t>
            </w:r>
            <w:r>
              <w:fldChar w:fldCharType="end"/>
            </w:r>
          </w:p>
        </w:tc>
        <w:tc>
          <w:tcPr>
            <w:tcW w:w="1526" w:type="dxa"/>
          </w:tcPr>
          <w:p w:rsidR="009B3604" w:rsidRPr="0087366E" w:rsidRDefault="00CD4B29" w:rsidP="00AF6774">
            <w:pPr>
              <w:pStyle w:val="ac"/>
              <w:spacing w:after="0" w:line="240" w:lineRule="auto"/>
              <w:ind w:left="0"/>
              <w:jc w:val="center"/>
              <w:rPr>
                <w:rFonts w:ascii="Traditional Arabic" w:hAnsi="Traditional Arabic" w:cs="Traditional Arabic"/>
                <w:sz w:val="36"/>
                <w:szCs w:val="36"/>
                <w:rtl/>
              </w:rPr>
            </w:pPr>
            <w:r w:rsidRPr="0087366E">
              <w:rPr>
                <w:rFonts w:ascii="Traditional Arabic" w:hAnsi="Traditional Arabic" w:cs="Traditional Arabic"/>
                <w:sz w:val="36"/>
                <w:szCs w:val="36"/>
                <w:rtl/>
              </w:rPr>
              <w:fldChar w:fldCharType="begin"/>
            </w:r>
            <w:r w:rsidR="009B3604" w:rsidRPr="0087366E">
              <w:rPr>
                <w:rFonts w:ascii="Traditional Arabic" w:hAnsi="Traditional Arabic" w:cs="Traditional Arabic"/>
                <w:sz w:val="36"/>
                <w:szCs w:val="36"/>
                <w:rtl/>
              </w:rPr>
              <w:instrText xml:space="preserve"> </w:instrText>
            </w:r>
            <w:r w:rsidR="009B3604" w:rsidRPr="0087366E">
              <w:rPr>
                <w:rFonts w:ascii="Traditional Arabic" w:hAnsi="Traditional Arabic" w:cs="Traditional Arabic" w:hint="cs"/>
                <w:sz w:val="36"/>
                <w:szCs w:val="36"/>
              </w:rPr>
              <w:instrText>PAGEREF</w:instrText>
            </w:r>
            <w:r w:rsidR="009B3604" w:rsidRPr="0087366E">
              <w:rPr>
                <w:rFonts w:ascii="Traditional Arabic" w:hAnsi="Traditional Arabic" w:cs="Traditional Arabic" w:hint="cs"/>
                <w:sz w:val="36"/>
                <w:szCs w:val="36"/>
                <w:rtl/>
              </w:rPr>
              <w:instrText xml:space="preserve"> ح42 \</w:instrText>
            </w:r>
            <w:r w:rsidR="009B3604" w:rsidRPr="0087366E">
              <w:rPr>
                <w:rFonts w:ascii="Traditional Arabic" w:hAnsi="Traditional Arabic" w:cs="Traditional Arabic" w:hint="cs"/>
                <w:sz w:val="36"/>
                <w:szCs w:val="36"/>
              </w:rPr>
              <w:instrText>h</w:instrText>
            </w:r>
            <w:r w:rsidR="009B3604" w:rsidRPr="0087366E">
              <w:rPr>
                <w:rFonts w:ascii="Traditional Arabic" w:hAnsi="Traditional Arabic" w:cs="Traditional Arabic"/>
                <w:sz w:val="36"/>
                <w:szCs w:val="36"/>
                <w:rtl/>
              </w:rPr>
              <w:instrText xml:space="preserve"> </w:instrText>
            </w:r>
            <w:r w:rsidRPr="0087366E">
              <w:rPr>
                <w:rFonts w:ascii="Traditional Arabic" w:hAnsi="Traditional Arabic" w:cs="Traditional Arabic"/>
                <w:sz w:val="36"/>
                <w:szCs w:val="36"/>
                <w:rtl/>
              </w:rPr>
            </w:r>
            <w:r w:rsidRPr="0087366E">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213</w:t>
            </w:r>
            <w:r w:rsidRPr="0087366E">
              <w:rPr>
                <w:rFonts w:ascii="Traditional Arabic" w:hAnsi="Traditional Arabic" w:cs="Traditional Arabic"/>
                <w:sz w:val="36"/>
                <w:szCs w:val="36"/>
                <w:rtl/>
              </w:rPr>
              <w:fldChar w:fldCharType="end"/>
            </w:r>
          </w:p>
        </w:tc>
      </w:tr>
      <w:tr w:rsidR="009B3604" w:rsidRPr="0087366E" w:rsidTr="00A944D0">
        <w:tc>
          <w:tcPr>
            <w:tcW w:w="7193" w:type="dxa"/>
          </w:tcPr>
          <w:p w:rsidR="009B3604"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ح21</w:instrText>
            </w:r>
            <w:r>
              <w:instrText xml:space="preserve"> \h  \* MERGEFORMAT </w:instrText>
            </w:r>
            <w:r>
              <w:fldChar w:fldCharType="separate"/>
            </w:r>
            <w:r w:rsidR="00AC3250">
              <w:rPr>
                <w:rFonts w:ascii="QCF_BSML" w:hAnsi="QCF_BSML" w:cs="Traditional Arabic" w:hint="cs"/>
                <w:color w:val="000000"/>
                <w:sz w:val="36"/>
                <w:szCs w:val="36"/>
                <w:rtl/>
              </w:rPr>
              <w:t>نهى عن بيع الماء إلا ما حمل منه</w:t>
            </w:r>
            <w:r>
              <w:fldChar w:fldCharType="end"/>
            </w:r>
          </w:p>
        </w:tc>
        <w:tc>
          <w:tcPr>
            <w:tcW w:w="1526" w:type="dxa"/>
          </w:tcPr>
          <w:p w:rsidR="009B3604" w:rsidRPr="0087366E" w:rsidRDefault="00CD4B29" w:rsidP="00AF6774">
            <w:pPr>
              <w:pStyle w:val="ac"/>
              <w:spacing w:after="0" w:line="240" w:lineRule="auto"/>
              <w:ind w:left="0"/>
              <w:jc w:val="center"/>
              <w:rPr>
                <w:rFonts w:ascii="Traditional Arabic" w:hAnsi="Traditional Arabic" w:cs="Traditional Arabic"/>
                <w:sz w:val="36"/>
                <w:szCs w:val="36"/>
                <w:rtl/>
              </w:rPr>
            </w:pPr>
            <w:r w:rsidRPr="0087366E">
              <w:rPr>
                <w:rFonts w:ascii="Traditional Arabic" w:hAnsi="Traditional Arabic" w:cs="Traditional Arabic"/>
                <w:sz w:val="36"/>
                <w:szCs w:val="36"/>
                <w:rtl/>
              </w:rPr>
              <w:fldChar w:fldCharType="begin"/>
            </w:r>
            <w:r w:rsidR="009B3604" w:rsidRPr="0087366E">
              <w:rPr>
                <w:rFonts w:ascii="Traditional Arabic" w:hAnsi="Traditional Arabic" w:cs="Traditional Arabic"/>
                <w:sz w:val="36"/>
                <w:szCs w:val="36"/>
                <w:rtl/>
              </w:rPr>
              <w:instrText xml:space="preserve"> </w:instrText>
            </w:r>
            <w:r w:rsidR="009B3604" w:rsidRPr="0087366E">
              <w:rPr>
                <w:rFonts w:ascii="Traditional Arabic" w:hAnsi="Traditional Arabic" w:cs="Traditional Arabic" w:hint="cs"/>
                <w:sz w:val="36"/>
                <w:szCs w:val="36"/>
              </w:rPr>
              <w:instrText>PAGEREF</w:instrText>
            </w:r>
            <w:r w:rsidR="009B3604" w:rsidRPr="0087366E">
              <w:rPr>
                <w:rFonts w:ascii="Traditional Arabic" w:hAnsi="Traditional Arabic" w:cs="Traditional Arabic" w:hint="cs"/>
                <w:sz w:val="36"/>
                <w:szCs w:val="36"/>
                <w:rtl/>
              </w:rPr>
              <w:instrText xml:space="preserve"> ح21 \</w:instrText>
            </w:r>
            <w:r w:rsidR="009B3604" w:rsidRPr="0087366E">
              <w:rPr>
                <w:rFonts w:ascii="Traditional Arabic" w:hAnsi="Traditional Arabic" w:cs="Traditional Arabic" w:hint="cs"/>
                <w:sz w:val="36"/>
                <w:szCs w:val="36"/>
              </w:rPr>
              <w:instrText>h</w:instrText>
            </w:r>
            <w:r w:rsidR="009B3604" w:rsidRPr="0087366E">
              <w:rPr>
                <w:rFonts w:ascii="Traditional Arabic" w:hAnsi="Traditional Arabic" w:cs="Traditional Arabic"/>
                <w:sz w:val="36"/>
                <w:szCs w:val="36"/>
                <w:rtl/>
              </w:rPr>
              <w:instrText xml:space="preserve"> </w:instrText>
            </w:r>
            <w:r w:rsidRPr="0087366E">
              <w:rPr>
                <w:rFonts w:ascii="Traditional Arabic" w:hAnsi="Traditional Arabic" w:cs="Traditional Arabic"/>
                <w:sz w:val="36"/>
                <w:szCs w:val="36"/>
                <w:rtl/>
              </w:rPr>
            </w:r>
            <w:r w:rsidRPr="0087366E">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122</w:t>
            </w:r>
            <w:r w:rsidRPr="0087366E">
              <w:rPr>
                <w:rFonts w:ascii="Traditional Arabic" w:hAnsi="Traditional Arabic" w:cs="Traditional Arabic"/>
                <w:sz w:val="36"/>
                <w:szCs w:val="36"/>
                <w:rtl/>
              </w:rPr>
              <w:fldChar w:fldCharType="end"/>
            </w:r>
          </w:p>
        </w:tc>
      </w:tr>
      <w:tr w:rsidR="009B3604" w:rsidRPr="0087366E" w:rsidTr="00A944D0">
        <w:tc>
          <w:tcPr>
            <w:tcW w:w="7193" w:type="dxa"/>
          </w:tcPr>
          <w:p w:rsidR="009B3604"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ح49</w:instrText>
            </w:r>
            <w:r>
              <w:instrText xml:space="preserve"> \h  \* MERGEFORMAT </w:instrText>
            </w:r>
            <w:r>
              <w:fldChar w:fldCharType="separate"/>
            </w:r>
            <w:r w:rsidR="00AC3250">
              <w:rPr>
                <w:rFonts w:cs="Traditional Arabic" w:hint="cs"/>
                <w:sz w:val="36"/>
                <w:szCs w:val="36"/>
                <w:rtl/>
              </w:rPr>
              <w:t>نهى عن لقطة الحاج</w:t>
            </w:r>
            <w:r>
              <w:fldChar w:fldCharType="end"/>
            </w:r>
          </w:p>
        </w:tc>
        <w:tc>
          <w:tcPr>
            <w:tcW w:w="1526" w:type="dxa"/>
          </w:tcPr>
          <w:p w:rsidR="009B3604" w:rsidRPr="0087366E" w:rsidRDefault="00CD4B29" w:rsidP="00AF6774">
            <w:pPr>
              <w:pStyle w:val="ac"/>
              <w:spacing w:after="0" w:line="240" w:lineRule="auto"/>
              <w:ind w:left="0"/>
              <w:jc w:val="center"/>
              <w:rPr>
                <w:rFonts w:ascii="Traditional Arabic" w:hAnsi="Traditional Arabic" w:cs="Traditional Arabic"/>
                <w:sz w:val="36"/>
                <w:szCs w:val="36"/>
                <w:rtl/>
              </w:rPr>
            </w:pPr>
            <w:r w:rsidRPr="0087366E">
              <w:rPr>
                <w:rFonts w:ascii="Traditional Arabic" w:hAnsi="Traditional Arabic" w:cs="Traditional Arabic"/>
                <w:sz w:val="36"/>
                <w:szCs w:val="36"/>
                <w:rtl/>
              </w:rPr>
              <w:fldChar w:fldCharType="begin"/>
            </w:r>
            <w:r w:rsidR="009B3604" w:rsidRPr="0087366E">
              <w:rPr>
                <w:rFonts w:ascii="Traditional Arabic" w:hAnsi="Traditional Arabic" w:cs="Traditional Arabic"/>
                <w:sz w:val="36"/>
                <w:szCs w:val="36"/>
                <w:rtl/>
              </w:rPr>
              <w:instrText xml:space="preserve"> </w:instrText>
            </w:r>
            <w:r w:rsidR="009B3604" w:rsidRPr="0087366E">
              <w:rPr>
                <w:rFonts w:ascii="Traditional Arabic" w:hAnsi="Traditional Arabic" w:cs="Traditional Arabic"/>
                <w:sz w:val="36"/>
                <w:szCs w:val="36"/>
              </w:rPr>
              <w:instrText>PAGEREF</w:instrText>
            </w:r>
            <w:r w:rsidR="009B3604" w:rsidRPr="0087366E">
              <w:rPr>
                <w:rFonts w:ascii="Traditional Arabic" w:hAnsi="Traditional Arabic" w:cs="Traditional Arabic"/>
                <w:sz w:val="36"/>
                <w:szCs w:val="36"/>
                <w:rtl/>
              </w:rPr>
              <w:instrText xml:space="preserve"> ح49 \</w:instrText>
            </w:r>
            <w:r w:rsidR="009B3604" w:rsidRPr="0087366E">
              <w:rPr>
                <w:rFonts w:ascii="Traditional Arabic" w:hAnsi="Traditional Arabic" w:cs="Traditional Arabic"/>
                <w:sz w:val="36"/>
                <w:szCs w:val="36"/>
              </w:rPr>
              <w:instrText>h</w:instrText>
            </w:r>
            <w:r w:rsidR="009B3604" w:rsidRPr="0087366E">
              <w:rPr>
                <w:rFonts w:ascii="Traditional Arabic" w:hAnsi="Traditional Arabic" w:cs="Traditional Arabic"/>
                <w:sz w:val="36"/>
                <w:szCs w:val="36"/>
                <w:rtl/>
              </w:rPr>
              <w:instrText xml:space="preserve"> </w:instrText>
            </w:r>
            <w:r w:rsidRPr="0087366E">
              <w:rPr>
                <w:rFonts w:ascii="Traditional Arabic" w:hAnsi="Traditional Arabic" w:cs="Traditional Arabic"/>
                <w:sz w:val="36"/>
                <w:szCs w:val="36"/>
                <w:rtl/>
              </w:rPr>
            </w:r>
            <w:r w:rsidRPr="0087366E">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254</w:t>
            </w:r>
            <w:r w:rsidRPr="0087366E">
              <w:rPr>
                <w:rFonts w:ascii="Traditional Arabic" w:hAnsi="Traditional Arabic" w:cs="Traditional Arabic"/>
                <w:sz w:val="36"/>
                <w:szCs w:val="36"/>
                <w:rtl/>
              </w:rPr>
              <w:fldChar w:fldCharType="end"/>
            </w:r>
          </w:p>
        </w:tc>
      </w:tr>
      <w:tr w:rsidR="009B3604" w:rsidRPr="0087366E" w:rsidTr="00A944D0">
        <w:tc>
          <w:tcPr>
            <w:tcW w:w="7193" w:type="dxa"/>
          </w:tcPr>
          <w:p w:rsidR="009B3604"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ح85</w:instrText>
            </w:r>
            <w:r>
              <w:instrText xml:space="preserve"> \h  \* MERGEFORMAT </w:instrText>
            </w:r>
            <w:r>
              <w:fldChar w:fldCharType="separate"/>
            </w:r>
            <w:r w:rsidR="00AC3250">
              <w:rPr>
                <w:rFonts w:ascii="Traditional Arabic" w:hAnsi="Traditional Arabic" w:cs="Traditional Arabic" w:hint="cs"/>
                <w:sz w:val="36"/>
                <w:szCs w:val="36"/>
                <w:rtl/>
              </w:rPr>
              <w:t>يا أيها الناس , ما بال أحدكم يزوج عبده أمته</w:t>
            </w:r>
            <w:r>
              <w:fldChar w:fldCharType="end"/>
            </w:r>
          </w:p>
        </w:tc>
        <w:tc>
          <w:tcPr>
            <w:tcW w:w="1526" w:type="dxa"/>
          </w:tcPr>
          <w:p w:rsidR="009B3604" w:rsidRPr="0087366E" w:rsidRDefault="00CD4B29" w:rsidP="00AF6774">
            <w:pPr>
              <w:pStyle w:val="ac"/>
              <w:spacing w:after="0" w:line="240" w:lineRule="auto"/>
              <w:ind w:left="0"/>
              <w:jc w:val="center"/>
              <w:rPr>
                <w:rFonts w:ascii="Traditional Arabic" w:hAnsi="Traditional Arabic" w:cs="Traditional Arabic"/>
                <w:sz w:val="36"/>
                <w:szCs w:val="36"/>
                <w:rtl/>
              </w:rPr>
            </w:pPr>
            <w:r w:rsidRPr="0087366E">
              <w:rPr>
                <w:rFonts w:ascii="Traditional Arabic" w:hAnsi="Traditional Arabic" w:cs="Traditional Arabic"/>
                <w:sz w:val="36"/>
                <w:szCs w:val="36"/>
                <w:rtl/>
              </w:rPr>
              <w:fldChar w:fldCharType="begin"/>
            </w:r>
            <w:r w:rsidR="009B3604" w:rsidRPr="0087366E">
              <w:rPr>
                <w:rFonts w:ascii="Traditional Arabic" w:hAnsi="Traditional Arabic" w:cs="Traditional Arabic"/>
                <w:sz w:val="36"/>
                <w:szCs w:val="36"/>
                <w:rtl/>
              </w:rPr>
              <w:instrText xml:space="preserve"> </w:instrText>
            </w:r>
            <w:r w:rsidR="009B3604" w:rsidRPr="0087366E">
              <w:rPr>
                <w:rFonts w:ascii="Traditional Arabic" w:hAnsi="Traditional Arabic" w:cs="Traditional Arabic"/>
                <w:sz w:val="36"/>
                <w:szCs w:val="36"/>
              </w:rPr>
              <w:instrText>PAGEREF</w:instrText>
            </w:r>
            <w:r w:rsidR="009B3604" w:rsidRPr="0087366E">
              <w:rPr>
                <w:rFonts w:ascii="Traditional Arabic" w:hAnsi="Traditional Arabic" w:cs="Traditional Arabic"/>
                <w:sz w:val="36"/>
                <w:szCs w:val="36"/>
                <w:rtl/>
              </w:rPr>
              <w:instrText xml:space="preserve"> ح85 \</w:instrText>
            </w:r>
            <w:r w:rsidR="009B3604" w:rsidRPr="0087366E">
              <w:rPr>
                <w:rFonts w:ascii="Traditional Arabic" w:hAnsi="Traditional Arabic" w:cs="Traditional Arabic"/>
                <w:sz w:val="36"/>
                <w:szCs w:val="36"/>
              </w:rPr>
              <w:instrText>h</w:instrText>
            </w:r>
            <w:r w:rsidR="009B3604" w:rsidRPr="0087366E">
              <w:rPr>
                <w:rFonts w:ascii="Traditional Arabic" w:hAnsi="Traditional Arabic" w:cs="Traditional Arabic"/>
                <w:sz w:val="36"/>
                <w:szCs w:val="36"/>
                <w:rtl/>
              </w:rPr>
              <w:instrText xml:space="preserve"> </w:instrText>
            </w:r>
            <w:r w:rsidRPr="0087366E">
              <w:rPr>
                <w:rFonts w:ascii="Traditional Arabic" w:hAnsi="Traditional Arabic" w:cs="Traditional Arabic"/>
                <w:sz w:val="36"/>
                <w:szCs w:val="36"/>
                <w:rtl/>
              </w:rPr>
            </w:r>
            <w:r w:rsidRPr="0087366E">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510</w:t>
            </w:r>
            <w:r w:rsidRPr="0087366E">
              <w:rPr>
                <w:rFonts w:ascii="Traditional Arabic" w:hAnsi="Traditional Arabic" w:cs="Traditional Arabic"/>
                <w:sz w:val="36"/>
                <w:szCs w:val="36"/>
                <w:rtl/>
              </w:rPr>
              <w:fldChar w:fldCharType="end"/>
            </w:r>
          </w:p>
        </w:tc>
      </w:tr>
      <w:tr w:rsidR="009B3604" w:rsidRPr="0087366E" w:rsidTr="00A944D0">
        <w:tc>
          <w:tcPr>
            <w:tcW w:w="7193" w:type="dxa"/>
          </w:tcPr>
          <w:p w:rsidR="009B3604"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ح84</w:instrText>
            </w:r>
            <w:r>
              <w:instrText xml:space="preserve"> \h  \* MERGEFORMAT </w:instrText>
            </w:r>
            <w:r>
              <w:fldChar w:fldCharType="separate"/>
            </w:r>
            <w:r w:rsidR="00AC3250" w:rsidRPr="00AC3250">
              <w:rPr>
                <w:rFonts w:cs="Traditional Arabic" w:hint="cs"/>
                <w:sz w:val="36"/>
                <w:szCs w:val="36"/>
                <w:rtl/>
              </w:rPr>
              <w:t xml:space="preserve">يا عبد الله بن عمر طلق امرأتك </w:t>
            </w:r>
            <w:r>
              <w:fldChar w:fldCharType="end"/>
            </w:r>
          </w:p>
        </w:tc>
        <w:tc>
          <w:tcPr>
            <w:tcW w:w="1526" w:type="dxa"/>
          </w:tcPr>
          <w:p w:rsidR="009B3604" w:rsidRPr="0087366E" w:rsidRDefault="00CD4B29" w:rsidP="00AF6774">
            <w:pPr>
              <w:pStyle w:val="ac"/>
              <w:spacing w:after="0" w:line="240" w:lineRule="auto"/>
              <w:ind w:left="0"/>
              <w:jc w:val="center"/>
              <w:rPr>
                <w:rFonts w:ascii="Traditional Arabic" w:hAnsi="Traditional Arabic" w:cs="Traditional Arabic"/>
                <w:sz w:val="36"/>
                <w:szCs w:val="36"/>
                <w:rtl/>
              </w:rPr>
            </w:pPr>
            <w:r w:rsidRPr="0087366E">
              <w:rPr>
                <w:rFonts w:ascii="Traditional Arabic" w:hAnsi="Traditional Arabic" w:cs="Traditional Arabic"/>
                <w:sz w:val="36"/>
                <w:szCs w:val="36"/>
                <w:rtl/>
              </w:rPr>
              <w:fldChar w:fldCharType="begin"/>
            </w:r>
            <w:r w:rsidR="009B3604" w:rsidRPr="0087366E">
              <w:rPr>
                <w:rFonts w:ascii="Traditional Arabic" w:hAnsi="Traditional Arabic" w:cs="Traditional Arabic"/>
                <w:sz w:val="36"/>
                <w:szCs w:val="36"/>
                <w:rtl/>
              </w:rPr>
              <w:instrText xml:space="preserve"> </w:instrText>
            </w:r>
            <w:r w:rsidR="009B3604" w:rsidRPr="0087366E">
              <w:rPr>
                <w:rFonts w:ascii="Traditional Arabic" w:hAnsi="Traditional Arabic" w:cs="Traditional Arabic"/>
                <w:sz w:val="36"/>
                <w:szCs w:val="36"/>
              </w:rPr>
              <w:instrText>PAGEREF</w:instrText>
            </w:r>
            <w:r w:rsidR="009B3604" w:rsidRPr="0087366E">
              <w:rPr>
                <w:rFonts w:ascii="Traditional Arabic" w:hAnsi="Traditional Arabic" w:cs="Traditional Arabic"/>
                <w:sz w:val="36"/>
                <w:szCs w:val="36"/>
                <w:rtl/>
              </w:rPr>
              <w:instrText xml:space="preserve"> ح84 \</w:instrText>
            </w:r>
            <w:r w:rsidR="009B3604" w:rsidRPr="0087366E">
              <w:rPr>
                <w:rFonts w:ascii="Traditional Arabic" w:hAnsi="Traditional Arabic" w:cs="Traditional Arabic"/>
                <w:sz w:val="36"/>
                <w:szCs w:val="36"/>
              </w:rPr>
              <w:instrText>h</w:instrText>
            </w:r>
            <w:r w:rsidR="009B3604" w:rsidRPr="0087366E">
              <w:rPr>
                <w:rFonts w:ascii="Traditional Arabic" w:hAnsi="Traditional Arabic" w:cs="Traditional Arabic"/>
                <w:sz w:val="36"/>
                <w:szCs w:val="36"/>
                <w:rtl/>
              </w:rPr>
              <w:instrText xml:space="preserve"> </w:instrText>
            </w:r>
            <w:r w:rsidRPr="0087366E">
              <w:rPr>
                <w:rFonts w:ascii="Traditional Arabic" w:hAnsi="Traditional Arabic" w:cs="Traditional Arabic"/>
                <w:sz w:val="36"/>
                <w:szCs w:val="36"/>
                <w:rtl/>
              </w:rPr>
            </w:r>
            <w:r w:rsidRPr="0087366E">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501</w:t>
            </w:r>
            <w:r w:rsidRPr="0087366E">
              <w:rPr>
                <w:rFonts w:ascii="Traditional Arabic" w:hAnsi="Traditional Arabic" w:cs="Traditional Arabic"/>
                <w:sz w:val="36"/>
                <w:szCs w:val="36"/>
                <w:rtl/>
              </w:rPr>
              <w:fldChar w:fldCharType="end"/>
            </w:r>
          </w:p>
        </w:tc>
      </w:tr>
      <w:tr w:rsidR="009B3604" w:rsidRPr="0087366E" w:rsidTr="00A944D0">
        <w:tc>
          <w:tcPr>
            <w:tcW w:w="7193" w:type="dxa"/>
          </w:tcPr>
          <w:p w:rsidR="009B3604"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ح93</w:instrText>
            </w:r>
            <w:r>
              <w:instrText xml:space="preserve"> \h  \* MERGEFORMAT </w:instrText>
            </w:r>
            <w:r>
              <w:fldChar w:fldCharType="separate"/>
            </w:r>
            <w:r w:rsidR="00AC3250" w:rsidRPr="0054094A">
              <w:rPr>
                <w:rFonts w:cs="Traditional Arabic" w:hint="cs"/>
                <w:sz w:val="36"/>
                <w:szCs w:val="36"/>
                <w:rtl/>
              </w:rPr>
              <w:t>يا غلام هذا أبوك وهذه أمك اختر</w:t>
            </w:r>
            <w:r w:rsidR="00AC3250">
              <w:rPr>
                <w:rFonts w:cs="Traditional Arabic" w:hint="cs"/>
                <w:sz w:val="36"/>
                <w:szCs w:val="36"/>
                <w:rtl/>
              </w:rPr>
              <w:t xml:space="preserve"> </w:t>
            </w:r>
            <w:r>
              <w:fldChar w:fldCharType="end"/>
            </w:r>
          </w:p>
        </w:tc>
        <w:tc>
          <w:tcPr>
            <w:tcW w:w="1526" w:type="dxa"/>
          </w:tcPr>
          <w:p w:rsidR="009B3604" w:rsidRPr="0087366E" w:rsidRDefault="00CD4B29" w:rsidP="00AF6774">
            <w:pPr>
              <w:pStyle w:val="ac"/>
              <w:spacing w:after="0" w:line="240" w:lineRule="auto"/>
              <w:ind w:left="0"/>
              <w:jc w:val="center"/>
              <w:rPr>
                <w:rFonts w:ascii="Traditional Arabic" w:hAnsi="Traditional Arabic" w:cs="Traditional Arabic"/>
                <w:sz w:val="36"/>
                <w:szCs w:val="36"/>
                <w:rtl/>
              </w:rPr>
            </w:pPr>
            <w:r w:rsidRPr="0087366E">
              <w:rPr>
                <w:rFonts w:ascii="Traditional Arabic" w:hAnsi="Traditional Arabic" w:cs="Traditional Arabic"/>
                <w:sz w:val="36"/>
                <w:szCs w:val="36"/>
                <w:rtl/>
              </w:rPr>
              <w:fldChar w:fldCharType="begin"/>
            </w:r>
            <w:r w:rsidR="009B3604" w:rsidRPr="0087366E">
              <w:rPr>
                <w:rFonts w:ascii="Traditional Arabic" w:hAnsi="Traditional Arabic" w:cs="Traditional Arabic"/>
                <w:sz w:val="36"/>
                <w:szCs w:val="36"/>
                <w:rtl/>
              </w:rPr>
              <w:instrText xml:space="preserve"> </w:instrText>
            </w:r>
            <w:r w:rsidR="009B3604" w:rsidRPr="0087366E">
              <w:rPr>
                <w:rFonts w:ascii="Traditional Arabic" w:hAnsi="Traditional Arabic" w:cs="Traditional Arabic"/>
                <w:sz w:val="36"/>
                <w:szCs w:val="36"/>
              </w:rPr>
              <w:instrText>PAGEREF</w:instrText>
            </w:r>
            <w:r w:rsidR="009B3604" w:rsidRPr="0087366E">
              <w:rPr>
                <w:rFonts w:ascii="Traditional Arabic" w:hAnsi="Traditional Arabic" w:cs="Traditional Arabic"/>
                <w:sz w:val="36"/>
                <w:szCs w:val="36"/>
                <w:rtl/>
              </w:rPr>
              <w:instrText xml:space="preserve"> ح93 \</w:instrText>
            </w:r>
            <w:r w:rsidR="009B3604" w:rsidRPr="0087366E">
              <w:rPr>
                <w:rFonts w:ascii="Traditional Arabic" w:hAnsi="Traditional Arabic" w:cs="Traditional Arabic"/>
                <w:sz w:val="36"/>
                <w:szCs w:val="36"/>
              </w:rPr>
              <w:instrText>h</w:instrText>
            </w:r>
            <w:r w:rsidR="009B3604" w:rsidRPr="0087366E">
              <w:rPr>
                <w:rFonts w:ascii="Traditional Arabic" w:hAnsi="Traditional Arabic" w:cs="Traditional Arabic"/>
                <w:sz w:val="36"/>
                <w:szCs w:val="36"/>
                <w:rtl/>
              </w:rPr>
              <w:instrText xml:space="preserve"> </w:instrText>
            </w:r>
            <w:r w:rsidRPr="0087366E">
              <w:rPr>
                <w:rFonts w:ascii="Traditional Arabic" w:hAnsi="Traditional Arabic" w:cs="Traditional Arabic"/>
                <w:sz w:val="36"/>
                <w:szCs w:val="36"/>
                <w:rtl/>
              </w:rPr>
            </w:r>
            <w:r w:rsidRPr="0087366E">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603</w:t>
            </w:r>
            <w:r w:rsidRPr="0087366E">
              <w:rPr>
                <w:rFonts w:ascii="Traditional Arabic" w:hAnsi="Traditional Arabic" w:cs="Traditional Arabic"/>
                <w:sz w:val="36"/>
                <w:szCs w:val="36"/>
                <w:rtl/>
              </w:rPr>
              <w:fldChar w:fldCharType="end"/>
            </w:r>
          </w:p>
        </w:tc>
      </w:tr>
    </w:tbl>
    <w:p w:rsidR="000D3C01" w:rsidRDefault="000D3C01" w:rsidP="000D3C01">
      <w:pPr>
        <w:pStyle w:val="ac"/>
        <w:spacing w:after="0" w:line="240" w:lineRule="auto"/>
        <w:ind w:left="360"/>
        <w:rPr>
          <w:rFonts w:ascii="Traditional Arabic" w:hAnsi="Traditional Arabic" w:cs="Traditional Arabic"/>
          <w:sz w:val="36"/>
          <w:szCs w:val="36"/>
          <w:rtl/>
        </w:rPr>
      </w:pPr>
    </w:p>
    <w:p w:rsidR="000D3C01" w:rsidRDefault="000D3C01" w:rsidP="000D3C01">
      <w:pPr>
        <w:pStyle w:val="ac"/>
        <w:spacing w:after="0" w:line="240" w:lineRule="auto"/>
        <w:ind w:left="360"/>
        <w:jc w:val="center"/>
        <w:rPr>
          <w:rFonts w:ascii="Traditional Arabic" w:hAnsi="Traditional Arabic" w:cs="Traditional Arabic"/>
          <w:sz w:val="36"/>
          <w:szCs w:val="36"/>
          <w:rtl/>
        </w:rPr>
      </w:pPr>
      <w:r>
        <w:rPr>
          <w:rFonts w:ascii="Traditional Arabic" w:hAnsi="Traditional Arabic" w:cs="Traditional Arabic"/>
          <w:sz w:val="36"/>
          <w:szCs w:val="36"/>
          <w:rtl/>
        </w:rPr>
        <w:br w:type="page"/>
      </w:r>
      <w:r>
        <w:rPr>
          <w:rFonts w:cs="MCS Taybah S_U normal." w:hint="cs"/>
          <w:sz w:val="40"/>
          <w:szCs w:val="40"/>
        </w:rPr>
        <w:sym w:font="AGA Arabesque" w:char="F067"/>
      </w:r>
      <w:r>
        <w:rPr>
          <w:rFonts w:cs="MCS Taybah S_U normal." w:hint="cs"/>
          <w:sz w:val="40"/>
          <w:szCs w:val="40"/>
          <w:rtl/>
        </w:rPr>
        <w:t xml:space="preserve"> </w:t>
      </w:r>
      <w:r w:rsidRPr="008074DB">
        <w:rPr>
          <w:rFonts w:cs="MCS Taybah S_U normal." w:hint="cs"/>
          <w:sz w:val="40"/>
          <w:szCs w:val="40"/>
          <w:rtl/>
        </w:rPr>
        <w:t xml:space="preserve">فهرس </w:t>
      </w:r>
      <w:r>
        <w:rPr>
          <w:rFonts w:cs="MCS Taybah S_U normal." w:hint="cs"/>
          <w:sz w:val="40"/>
          <w:szCs w:val="40"/>
          <w:rtl/>
        </w:rPr>
        <w:t xml:space="preserve">الآثار  </w:t>
      </w:r>
      <w:r>
        <w:rPr>
          <w:rFonts w:cs="MCS Taybah S_U normal." w:hint="cs"/>
          <w:sz w:val="40"/>
          <w:szCs w:val="40"/>
        </w:rPr>
        <w:sym w:font="AGA Arabesque" w:char="F073"/>
      </w:r>
    </w:p>
    <w:tbl>
      <w:tblPr>
        <w:bidiVisu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29"/>
        <w:gridCol w:w="1384"/>
      </w:tblGrid>
      <w:tr w:rsidR="009C6259" w:rsidRPr="00AF6774" w:rsidTr="00EA3E13">
        <w:tc>
          <w:tcPr>
            <w:tcW w:w="7229" w:type="dxa"/>
          </w:tcPr>
          <w:p w:rsidR="009C6259"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ث26</w:instrText>
            </w:r>
            <w:r>
              <w:instrText xml:space="preserve"> \h  \* MERGEFORMAT </w:instrText>
            </w:r>
            <w:r>
              <w:fldChar w:fldCharType="separate"/>
            </w:r>
            <w:r w:rsidR="00AC3250">
              <w:rPr>
                <w:rFonts w:cs="Traditional Arabic" w:hint="cs"/>
                <w:sz w:val="36"/>
                <w:szCs w:val="36"/>
                <w:rtl/>
              </w:rPr>
              <w:t xml:space="preserve">إذا بلغت الجارية تسع سنين فهي امرأة </w:t>
            </w:r>
            <w:r>
              <w:fldChar w:fldCharType="end"/>
            </w:r>
          </w:p>
        </w:tc>
        <w:tc>
          <w:tcPr>
            <w:tcW w:w="1384" w:type="dxa"/>
          </w:tcPr>
          <w:p w:rsidR="009C6259"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9C6259" w:rsidRPr="00AF6774">
              <w:rPr>
                <w:rFonts w:ascii="Traditional Arabic" w:hAnsi="Traditional Arabic" w:cs="Traditional Arabic"/>
                <w:sz w:val="36"/>
                <w:szCs w:val="36"/>
                <w:rtl/>
              </w:rPr>
              <w:instrText xml:space="preserve"> </w:instrText>
            </w:r>
            <w:r w:rsidR="009C6259" w:rsidRPr="00AF6774">
              <w:rPr>
                <w:rFonts w:ascii="Traditional Arabic" w:hAnsi="Traditional Arabic" w:cs="Traditional Arabic"/>
                <w:sz w:val="36"/>
                <w:szCs w:val="36"/>
              </w:rPr>
              <w:instrText>PAGEREF</w:instrText>
            </w:r>
            <w:r w:rsidR="009C6259" w:rsidRPr="00AF6774">
              <w:rPr>
                <w:rFonts w:ascii="Traditional Arabic" w:hAnsi="Traditional Arabic" w:cs="Traditional Arabic"/>
                <w:sz w:val="36"/>
                <w:szCs w:val="36"/>
                <w:rtl/>
              </w:rPr>
              <w:instrText xml:space="preserve"> ث26 \</w:instrText>
            </w:r>
            <w:r w:rsidR="009C6259" w:rsidRPr="00AF6774">
              <w:rPr>
                <w:rFonts w:ascii="Traditional Arabic" w:hAnsi="Traditional Arabic" w:cs="Traditional Arabic"/>
                <w:sz w:val="36"/>
                <w:szCs w:val="36"/>
              </w:rPr>
              <w:instrText>h</w:instrText>
            </w:r>
            <w:r w:rsidR="009C6259"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324</w:t>
            </w:r>
            <w:r w:rsidRPr="00AF6774">
              <w:rPr>
                <w:rFonts w:ascii="Traditional Arabic" w:hAnsi="Traditional Arabic" w:cs="Traditional Arabic"/>
                <w:sz w:val="36"/>
                <w:szCs w:val="36"/>
                <w:rtl/>
              </w:rPr>
              <w:fldChar w:fldCharType="end"/>
            </w:r>
          </w:p>
        </w:tc>
      </w:tr>
      <w:tr w:rsidR="009C6259" w:rsidRPr="00AF6774" w:rsidTr="00EA3E13">
        <w:tc>
          <w:tcPr>
            <w:tcW w:w="7229" w:type="dxa"/>
          </w:tcPr>
          <w:p w:rsidR="009C6259"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ث5</w:instrText>
            </w:r>
            <w:r>
              <w:instrText xml:space="preserve"> \h  \* MERGEFORMAT </w:instrText>
            </w:r>
            <w:r>
              <w:fldChar w:fldCharType="separate"/>
            </w:r>
            <w:r w:rsidR="00AC3250">
              <w:rPr>
                <w:rFonts w:cs="Traditional Arabic" w:hint="cs"/>
                <w:sz w:val="36"/>
                <w:szCs w:val="36"/>
                <w:rtl/>
              </w:rPr>
              <w:t>استصبحوا به وادهنوا به أدمكم</w:t>
            </w:r>
            <w:r>
              <w:fldChar w:fldCharType="end"/>
            </w:r>
          </w:p>
        </w:tc>
        <w:tc>
          <w:tcPr>
            <w:tcW w:w="1384" w:type="dxa"/>
          </w:tcPr>
          <w:p w:rsidR="009C6259"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9C6259" w:rsidRPr="00AF6774">
              <w:rPr>
                <w:rFonts w:ascii="Traditional Arabic" w:hAnsi="Traditional Arabic" w:cs="Traditional Arabic"/>
                <w:sz w:val="36"/>
                <w:szCs w:val="36"/>
                <w:rtl/>
              </w:rPr>
              <w:instrText xml:space="preserve"> </w:instrText>
            </w:r>
            <w:r w:rsidR="009C6259" w:rsidRPr="00AF6774">
              <w:rPr>
                <w:rFonts w:ascii="Traditional Arabic" w:hAnsi="Traditional Arabic" w:cs="Traditional Arabic"/>
                <w:sz w:val="36"/>
                <w:szCs w:val="36"/>
              </w:rPr>
              <w:instrText>PAGEREF</w:instrText>
            </w:r>
            <w:r w:rsidR="009C6259" w:rsidRPr="00AF6774">
              <w:rPr>
                <w:rFonts w:ascii="Traditional Arabic" w:hAnsi="Traditional Arabic" w:cs="Traditional Arabic"/>
                <w:sz w:val="36"/>
                <w:szCs w:val="36"/>
                <w:rtl/>
              </w:rPr>
              <w:instrText xml:space="preserve"> ث5 \</w:instrText>
            </w:r>
            <w:r w:rsidR="009C6259" w:rsidRPr="00AF6774">
              <w:rPr>
                <w:rFonts w:ascii="Traditional Arabic" w:hAnsi="Traditional Arabic" w:cs="Traditional Arabic"/>
                <w:sz w:val="36"/>
                <w:szCs w:val="36"/>
              </w:rPr>
              <w:instrText>h</w:instrText>
            </w:r>
            <w:r w:rsidR="009C6259"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86</w:t>
            </w:r>
            <w:r w:rsidRPr="00AF6774">
              <w:rPr>
                <w:rFonts w:ascii="Traditional Arabic" w:hAnsi="Traditional Arabic" w:cs="Traditional Arabic"/>
                <w:sz w:val="36"/>
                <w:szCs w:val="36"/>
                <w:rtl/>
              </w:rPr>
              <w:fldChar w:fldCharType="end"/>
            </w:r>
          </w:p>
        </w:tc>
      </w:tr>
      <w:tr w:rsidR="009C6259" w:rsidRPr="00AF6774" w:rsidTr="00EA3E13">
        <w:tc>
          <w:tcPr>
            <w:tcW w:w="7229" w:type="dxa"/>
          </w:tcPr>
          <w:p w:rsidR="009C6259"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ث6</w:instrText>
            </w:r>
            <w:r>
              <w:instrText xml:space="preserve"> \h  \* MERGEFORMAT </w:instrText>
            </w:r>
            <w:r>
              <w:fldChar w:fldCharType="separate"/>
            </w:r>
            <w:r w:rsidR="00AC3250">
              <w:rPr>
                <w:rFonts w:cs="Traditional Arabic" w:hint="cs"/>
                <w:sz w:val="36"/>
                <w:szCs w:val="36"/>
                <w:rtl/>
              </w:rPr>
              <w:t>استنفعوا به ولا تأكلوه</w:t>
            </w:r>
            <w:r>
              <w:fldChar w:fldCharType="end"/>
            </w:r>
          </w:p>
        </w:tc>
        <w:tc>
          <w:tcPr>
            <w:tcW w:w="1384" w:type="dxa"/>
          </w:tcPr>
          <w:p w:rsidR="009C6259"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9C6259" w:rsidRPr="00AF6774">
              <w:rPr>
                <w:rFonts w:ascii="Traditional Arabic" w:hAnsi="Traditional Arabic" w:cs="Traditional Arabic"/>
                <w:sz w:val="36"/>
                <w:szCs w:val="36"/>
                <w:rtl/>
              </w:rPr>
              <w:instrText xml:space="preserve"> </w:instrText>
            </w:r>
            <w:r w:rsidR="009C6259" w:rsidRPr="00AF6774">
              <w:rPr>
                <w:rFonts w:ascii="Traditional Arabic" w:hAnsi="Traditional Arabic" w:cs="Traditional Arabic"/>
                <w:sz w:val="36"/>
                <w:szCs w:val="36"/>
              </w:rPr>
              <w:instrText>PAGEREF</w:instrText>
            </w:r>
            <w:r w:rsidR="009C6259" w:rsidRPr="00AF6774">
              <w:rPr>
                <w:rFonts w:ascii="Traditional Arabic" w:hAnsi="Traditional Arabic" w:cs="Traditional Arabic"/>
                <w:sz w:val="36"/>
                <w:szCs w:val="36"/>
                <w:rtl/>
              </w:rPr>
              <w:instrText xml:space="preserve"> ث6 \</w:instrText>
            </w:r>
            <w:r w:rsidR="009C6259" w:rsidRPr="00AF6774">
              <w:rPr>
                <w:rFonts w:ascii="Traditional Arabic" w:hAnsi="Traditional Arabic" w:cs="Traditional Arabic"/>
                <w:sz w:val="36"/>
                <w:szCs w:val="36"/>
              </w:rPr>
              <w:instrText>h</w:instrText>
            </w:r>
            <w:r w:rsidR="009C6259"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87</w:t>
            </w:r>
            <w:r w:rsidRPr="00AF6774">
              <w:rPr>
                <w:rFonts w:ascii="Traditional Arabic" w:hAnsi="Traditional Arabic" w:cs="Traditional Arabic"/>
                <w:sz w:val="36"/>
                <w:szCs w:val="36"/>
                <w:rtl/>
              </w:rPr>
              <w:fldChar w:fldCharType="end"/>
            </w:r>
          </w:p>
        </w:tc>
      </w:tr>
      <w:tr w:rsidR="009C6259" w:rsidRPr="00AF6774" w:rsidTr="00EA3E13">
        <w:tc>
          <w:tcPr>
            <w:tcW w:w="7229" w:type="dxa"/>
          </w:tcPr>
          <w:p w:rsidR="009C6259"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ث13</w:instrText>
            </w:r>
            <w:r>
              <w:instrText xml:space="preserve"> \h  \* MERGEFORMAT </w:instrText>
            </w:r>
            <w:r>
              <w:fldChar w:fldCharType="separate"/>
            </w:r>
            <w:r w:rsidR="00AC3250">
              <w:rPr>
                <w:rFonts w:cs="Traditional Arabic" w:hint="cs"/>
                <w:sz w:val="36"/>
                <w:szCs w:val="36"/>
                <w:rtl/>
              </w:rPr>
              <w:t xml:space="preserve">اشتر المصحف ولا تبعه </w:t>
            </w:r>
            <w:r>
              <w:fldChar w:fldCharType="end"/>
            </w:r>
          </w:p>
        </w:tc>
        <w:tc>
          <w:tcPr>
            <w:tcW w:w="1384" w:type="dxa"/>
          </w:tcPr>
          <w:p w:rsidR="009C6259"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9C6259" w:rsidRPr="00AF6774">
              <w:rPr>
                <w:rFonts w:ascii="Traditional Arabic" w:hAnsi="Traditional Arabic" w:cs="Traditional Arabic"/>
                <w:sz w:val="36"/>
                <w:szCs w:val="36"/>
                <w:rtl/>
              </w:rPr>
              <w:instrText xml:space="preserve"> </w:instrText>
            </w:r>
            <w:r w:rsidR="009C6259" w:rsidRPr="00AF6774">
              <w:rPr>
                <w:rFonts w:ascii="Traditional Arabic" w:hAnsi="Traditional Arabic" w:cs="Traditional Arabic"/>
                <w:sz w:val="36"/>
                <w:szCs w:val="36"/>
              </w:rPr>
              <w:instrText>PAGEREF</w:instrText>
            </w:r>
            <w:r w:rsidR="009C6259" w:rsidRPr="00AF6774">
              <w:rPr>
                <w:rFonts w:ascii="Traditional Arabic" w:hAnsi="Traditional Arabic" w:cs="Traditional Arabic"/>
                <w:sz w:val="36"/>
                <w:szCs w:val="36"/>
                <w:rtl/>
              </w:rPr>
              <w:instrText xml:space="preserve"> ث13 \</w:instrText>
            </w:r>
            <w:r w:rsidR="009C6259" w:rsidRPr="00AF6774">
              <w:rPr>
                <w:rFonts w:ascii="Traditional Arabic" w:hAnsi="Traditional Arabic" w:cs="Traditional Arabic"/>
                <w:sz w:val="36"/>
                <w:szCs w:val="36"/>
              </w:rPr>
              <w:instrText>h</w:instrText>
            </w:r>
            <w:r w:rsidR="009C6259"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110</w:t>
            </w:r>
            <w:r w:rsidRPr="00AF6774">
              <w:rPr>
                <w:rFonts w:ascii="Traditional Arabic" w:hAnsi="Traditional Arabic" w:cs="Traditional Arabic"/>
                <w:sz w:val="36"/>
                <w:szCs w:val="36"/>
                <w:rtl/>
              </w:rPr>
              <w:fldChar w:fldCharType="end"/>
            </w:r>
          </w:p>
        </w:tc>
      </w:tr>
      <w:tr w:rsidR="009C6259" w:rsidRPr="00AF6774" w:rsidTr="00EA3E13">
        <w:tc>
          <w:tcPr>
            <w:tcW w:w="7229" w:type="dxa"/>
          </w:tcPr>
          <w:p w:rsidR="009C6259"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ث14</w:instrText>
            </w:r>
            <w:r>
              <w:instrText xml:space="preserve"> \h  \* MERGEFORMAT </w:instrText>
            </w:r>
            <w:r>
              <w:fldChar w:fldCharType="separate"/>
            </w:r>
            <w:r w:rsidR="00AC3250">
              <w:rPr>
                <w:rFonts w:cs="Traditional Arabic" w:hint="cs"/>
                <w:sz w:val="36"/>
                <w:szCs w:val="36"/>
                <w:rtl/>
              </w:rPr>
              <w:t xml:space="preserve">اشترها ولا تبعها </w:t>
            </w:r>
            <w:r>
              <w:fldChar w:fldCharType="end"/>
            </w:r>
          </w:p>
        </w:tc>
        <w:tc>
          <w:tcPr>
            <w:tcW w:w="1384" w:type="dxa"/>
          </w:tcPr>
          <w:p w:rsidR="009C6259"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9C6259" w:rsidRPr="00AF6774">
              <w:rPr>
                <w:rFonts w:ascii="Traditional Arabic" w:hAnsi="Traditional Arabic" w:cs="Traditional Arabic"/>
                <w:sz w:val="36"/>
                <w:szCs w:val="36"/>
                <w:rtl/>
              </w:rPr>
              <w:instrText xml:space="preserve"> </w:instrText>
            </w:r>
            <w:r w:rsidR="009C6259" w:rsidRPr="00AF6774">
              <w:rPr>
                <w:rFonts w:ascii="Traditional Arabic" w:hAnsi="Traditional Arabic" w:cs="Traditional Arabic"/>
                <w:sz w:val="36"/>
                <w:szCs w:val="36"/>
              </w:rPr>
              <w:instrText>PAGEREF</w:instrText>
            </w:r>
            <w:r w:rsidR="009C6259" w:rsidRPr="00AF6774">
              <w:rPr>
                <w:rFonts w:ascii="Traditional Arabic" w:hAnsi="Traditional Arabic" w:cs="Traditional Arabic"/>
                <w:sz w:val="36"/>
                <w:szCs w:val="36"/>
                <w:rtl/>
              </w:rPr>
              <w:instrText xml:space="preserve"> ث14 \</w:instrText>
            </w:r>
            <w:r w:rsidR="009C6259" w:rsidRPr="00AF6774">
              <w:rPr>
                <w:rFonts w:ascii="Traditional Arabic" w:hAnsi="Traditional Arabic" w:cs="Traditional Arabic"/>
                <w:sz w:val="36"/>
                <w:szCs w:val="36"/>
              </w:rPr>
              <w:instrText>h</w:instrText>
            </w:r>
            <w:r w:rsidR="009C6259"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110</w:t>
            </w:r>
            <w:r w:rsidRPr="00AF6774">
              <w:rPr>
                <w:rFonts w:ascii="Traditional Arabic" w:hAnsi="Traditional Arabic" w:cs="Traditional Arabic"/>
                <w:sz w:val="36"/>
                <w:szCs w:val="36"/>
                <w:rtl/>
              </w:rPr>
              <w:fldChar w:fldCharType="end"/>
            </w:r>
          </w:p>
        </w:tc>
      </w:tr>
      <w:tr w:rsidR="009C6259" w:rsidRPr="00AF6774" w:rsidTr="00EA3E13">
        <w:tc>
          <w:tcPr>
            <w:tcW w:w="7229" w:type="dxa"/>
          </w:tcPr>
          <w:p w:rsidR="009C6259"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ث15</w:instrText>
            </w:r>
            <w:r>
              <w:instrText xml:space="preserve"> \h  \* MERGEFORMAT </w:instrText>
            </w:r>
            <w:r>
              <w:fldChar w:fldCharType="separate"/>
            </w:r>
            <w:r w:rsidR="00AC3250">
              <w:rPr>
                <w:rFonts w:cs="Traditional Arabic" w:hint="cs"/>
                <w:sz w:val="36"/>
                <w:szCs w:val="36"/>
                <w:rtl/>
              </w:rPr>
              <w:t xml:space="preserve">اشتريت عشرة أجربة من أرض السواد </w:t>
            </w:r>
            <w:r>
              <w:fldChar w:fldCharType="end"/>
            </w:r>
          </w:p>
        </w:tc>
        <w:tc>
          <w:tcPr>
            <w:tcW w:w="1384" w:type="dxa"/>
          </w:tcPr>
          <w:p w:rsidR="009C6259"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9C6259" w:rsidRPr="00AF6774">
              <w:rPr>
                <w:rFonts w:ascii="Traditional Arabic" w:hAnsi="Traditional Arabic" w:cs="Traditional Arabic"/>
                <w:sz w:val="36"/>
                <w:szCs w:val="36"/>
                <w:rtl/>
              </w:rPr>
              <w:instrText xml:space="preserve"> </w:instrText>
            </w:r>
            <w:r w:rsidR="009C6259" w:rsidRPr="00AF6774">
              <w:rPr>
                <w:rFonts w:ascii="Traditional Arabic" w:hAnsi="Traditional Arabic" w:cs="Traditional Arabic"/>
                <w:sz w:val="36"/>
                <w:szCs w:val="36"/>
              </w:rPr>
              <w:instrText>PAGEREF</w:instrText>
            </w:r>
            <w:r w:rsidR="009C6259" w:rsidRPr="00AF6774">
              <w:rPr>
                <w:rFonts w:ascii="Traditional Arabic" w:hAnsi="Traditional Arabic" w:cs="Traditional Arabic"/>
                <w:sz w:val="36"/>
                <w:szCs w:val="36"/>
                <w:rtl/>
              </w:rPr>
              <w:instrText xml:space="preserve"> ث15 \</w:instrText>
            </w:r>
            <w:r w:rsidR="009C6259" w:rsidRPr="00AF6774">
              <w:rPr>
                <w:rFonts w:ascii="Traditional Arabic" w:hAnsi="Traditional Arabic" w:cs="Traditional Arabic"/>
                <w:sz w:val="36"/>
                <w:szCs w:val="36"/>
              </w:rPr>
              <w:instrText>h</w:instrText>
            </w:r>
            <w:r w:rsidR="009C6259"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128</w:t>
            </w:r>
            <w:r w:rsidRPr="00AF6774">
              <w:rPr>
                <w:rFonts w:ascii="Traditional Arabic" w:hAnsi="Traditional Arabic" w:cs="Traditional Arabic"/>
                <w:sz w:val="36"/>
                <w:szCs w:val="36"/>
                <w:rtl/>
              </w:rPr>
              <w:fldChar w:fldCharType="end"/>
            </w:r>
          </w:p>
        </w:tc>
      </w:tr>
      <w:tr w:rsidR="009C6259" w:rsidRPr="00AF6774" w:rsidTr="00EA3E13">
        <w:tc>
          <w:tcPr>
            <w:tcW w:w="7229" w:type="dxa"/>
          </w:tcPr>
          <w:p w:rsidR="009C6259"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ث20</w:instrText>
            </w:r>
            <w:r>
              <w:instrText xml:space="preserve"> \h  \* MERGEFORMAT </w:instrText>
            </w:r>
            <w:r>
              <w:fldChar w:fldCharType="separate"/>
            </w:r>
            <w:r w:rsidR="00AC3250">
              <w:rPr>
                <w:rFonts w:cs="Traditional Arabic" w:hint="cs"/>
                <w:sz w:val="36"/>
                <w:szCs w:val="36"/>
                <w:rtl/>
              </w:rPr>
              <w:t>أكره أن يشارك المسلم اليهودي والنصراني</w:t>
            </w:r>
            <w:r>
              <w:fldChar w:fldCharType="end"/>
            </w:r>
          </w:p>
        </w:tc>
        <w:tc>
          <w:tcPr>
            <w:tcW w:w="1384" w:type="dxa"/>
          </w:tcPr>
          <w:p w:rsidR="009C6259"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9C6259" w:rsidRPr="00AF6774">
              <w:rPr>
                <w:rFonts w:ascii="Traditional Arabic" w:hAnsi="Traditional Arabic" w:cs="Traditional Arabic"/>
                <w:sz w:val="36"/>
                <w:szCs w:val="36"/>
                <w:rtl/>
              </w:rPr>
              <w:instrText xml:space="preserve"> </w:instrText>
            </w:r>
            <w:r w:rsidR="009C6259" w:rsidRPr="00AF6774">
              <w:rPr>
                <w:rFonts w:ascii="Traditional Arabic" w:hAnsi="Traditional Arabic" w:cs="Traditional Arabic"/>
                <w:sz w:val="36"/>
                <w:szCs w:val="36"/>
              </w:rPr>
              <w:instrText>PAGEREF</w:instrText>
            </w:r>
            <w:r w:rsidR="009C6259" w:rsidRPr="00AF6774">
              <w:rPr>
                <w:rFonts w:ascii="Traditional Arabic" w:hAnsi="Traditional Arabic" w:cs="Traditional Arabic"/>
                <w:sz w:val="36"/>
                <w:szCs w:val="36"/>
                <w:rtl/>
              </w:rPr>
              <w:instrText xml:space="preserve"> ث20 \</w:instrText>
            </w:r>
            <w:r w:rsidR="009C6259" w:rsidRPr="00AF6774">
              <w:rPr>
                <w:rFonts w:ascii="Traditional Arabic" w:hAnsi="Traditional Arabic" w:cs="Traditional Arabic"/>
                <w:sz w:val="36"/>
                <w:szCs w:val="36"/>
              </w:rPr>
              <w:instrText>h</w:instrText>
            </w:r>
            <w:r w:rsidR="009C6259"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211</w:t>
            </w:r>
            <w:r w:rsidRPr="00AF6774">
              <w:rPr>
                <w:rFonts w:ascii="Traditional Arabic" w:hAnsi="Traditional Arabic" w:cs="Traditional Arabic"/>
                <w:sz w:val="36"/>
                <w:szCs w:val="36"/>
                <w:rtl/>
              </w:rPr>
              <w:fldChar w:fldCharType="end"/>
            </w:r>
          </w:p>
        </w:tc>
      </w:tr>
      <w:tr w:rsidR="009C6259" w:rsidRPr="00AF6774" w:rsidTr="00EA3E13">
        <w:tc>
          <w:tcPr>
            <w:tcW w:w="7229" w:type="dxa"/>
          </w:tcPr>
          <w:p w:rsidR="009C6259"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ث27</w:instrText>
            </w:r>
            <w:r>
              <w:instrText xml:space="preserve"> \h  \* MERGEFORMAT </w:instrText>
            </w:r>
            <w:r>
              <w:fldChar w:fldCharType="separate"/>
            </w:r>
            <w:r w:rsidR="00AC3250">
              <w:rPr>
                <w:rFonts w:cs="Traditional Arabic" w:hint="cs"/>
                <w:sz w:val="36"/>
                <w:szCs w:val="36"/>
                <w:rtl/>
              </w:rPr>
              <w:t xml:space="preserve">ألا يورث الحميل إلا ببينة </w:t>
            </w:r>
            <w:r>
              <w:fldChar w:fldCharType="end"/>
            </w:r>
          </w:p>
        </w:tc>
        <w:tc>
          <w:tcPr>
            <w:tcW w:w="1384" w:type="dxa"/>
          </w:tcPr>
          <w:p w:rsidR="009C6259"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9C6259" w:rsidRPr="00AF6774">
              <w:rPr>
                <w:rFonts w:ascii="Traditional Arabic" w:hAnsi="Traditional Arabic" w:cs="Traditional Arabic"/>
                <w:sz w:val="36"/>
                <w:szCs w:val="36"/>
                <w:rtl/>
              </w:rPr>
              <w:instrText xml:space="preserve"> </w:instrText>
            </w:r>
            <w:r w:rsidR="009C6259" w:rsidRPr="00AF6774">
              <w:rPr>
                <w:rFonts w:ascii="Traditional Arabic" w:hAnsi="Traditional Arabic" w:cs="Traditional Arabic"/>
                <w:sz w:val="36"/>
                <w:szCs w:val="36"/>
              </w:rPr>
              <w:instrText>PAGEREF</w:instrText>
            </w:r>
            <w:r w:rsidR="009C6259" w:rsidRPr="00AF6774">
              <w:rPr>
                <w:rFonts w:ascii="Traditional Arabic" w:hAnsi="Traditional Arabic" w:cs="Traditional Arabic"/>
                <w:sz w:val="36"/>
                <w:szCs w:val="36"/>
                <w:rtl/>
              </w:rPr>
              <w:instrText xml:space="preserve"> ث27 \</w:instrText>
            </w:r>
            <w:r w:rsidR="009C6259" w:rsidRPr="00AF6774">
              <w:rPr>
                <w:rFonts w:ascii="Traditional Arabic" w:hAnsi="Traditional Arabic" w:cs="Traditional Arabic"/>
                <w:sz w:val="36"/>
                <w:szCs w:val="36"/>
              </w:rPr>
              <w:instrText>h</w:instrText>
            </w:r>
            <w:r w:rsidR="009C6259"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349</w:t>
            </w:r>
            <w:r w:rsidRPr="00AF6774">
              <w:rPr>
                <w:rFonts w:ascii="Traditional Arabic" w:hAnsi="Traditional Arabic" w:cs="Traditional Arabic"/>
                <w:sz w:val="36"/>
                <w:szCs w:val="36"/>
                <w:rtl/>
              </w:rPr>
              <w:fldChar w:fldCharType="end"/>
            </w:r>
          </w:p>
        </w:tc>
      </w:tr>
      <w:tr w:rsidR="009C6259" w:rsidRPr="00AF6774" w:rsidTr="00EA3E13">
        <w:tc>
          <w:tcPr>
            <w:tcW w:w="7229" w:type="dxa"/>
          </w:tcPr>
          <w:p w:rsidR="009C6259"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ث29</w:instrText>
            </w:r>
            <w:r>
              <w:instrText xml:space="preserve"> \h  \* MERGEFORMAT </w:instrText>
            </w:r>
            <w:r>
              <w:fldChar w:fldCharType="separate"/>
            </w:r>
            <w:r w:rsidR="00AC3250">
              <w:rPr>
                <w:rFonts w:cs="Traditional Arabic" w:hint="cs"/>
                <w:sz w:val="36"/>
                <w:szCs w:val="36"/>
                <w:rtl/>
              </w:rPr>
              <w:t xml:space="preserve">امرأة المفقود لا تتزوج </w:t>
            </w:r>
            <w:r>
              <w:fldChar w:fldCharType="end"/>
            </w:r>
          </w:p>
        </w:tc>
        <w:tc>
          <w:tcPr>
            <w:tcW w:w="1384" w:type="dxa"/>
          </w:tcPr>
          <w:p w:rsidR="009C6259"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9C6259" w:rsidRPr="00AF6774">
              <w:rPr>
                <w:rFonts w:ascii="Traditional Arabic" w:hAnsi="Traditional Arabic" w:cs="Traditional Arabic"/>
                <w:sz w:val="36"/>
                <w:szCs w:val="36"/>
                <w:rtl/>
              </w:rPr>
              <w:instrText xml:space="preserve"> </w:instrText>
            </w:r>
            <w:r w:rsidR="009C6259" w:rsidRPr="00AF6774">
              <w:rPr>
                <w:rFonts w:ascii="Traditional Arabic" w:hAnsi="Traditional Arabic" w:cs="Traditional Arabic"/>
                <w:sz w:val="36"/>
                <w:szCs w:val="36"/>
              </w:rPr>
              <w:instrText>PAGEREF</w:instrText>
            </w:r>
            <w:r w:rsidR="009C6259" w:rsidRPr="00AF6774">
              <w:rPr>
                <w:rFonts w:ascii="Traditional Arabic" w:hAnsi="Traditional Arabic" w:cs="Traditional Arabic"/>
                <w:sz w:val="36"/>
                <w:szCs w:val="36"/>
                <w:rtl/>
              </w:rPr>
              <w:instrText xml:space="preserve"> ث29 \</w:instrText>
            </w:r>
            <w:r w:rsidR="009C6259" w:rsidRPr="00AF6774">
              <w:rPr>
                <w:rFonts w:ascii="Traditional Arabic" w:hAnsi="Traditional Arabic" w:cs="Traditional Arabic"/>
                <w:sz w:val="36"/>
                <w:szCs w:val="36"/>
              </w:rPr>
              <w:instrText>h</w:instrText>
            </w:r>
            <w:r w:rsidR="009C6259"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365</w:t>
            </w:r>
            <w:r w:rsidRPr="00AF6774">
              <w:rPr>
                <w:rFonts w:ascii="Traditional Arabic" w:hAnsi="Traditional Arabic" w:cs="Traditional Arabic"/>
                <w:sz w:val="36"/>
                <w:szCs w:val="36"/>
                <w:rtl/>
              </w:rPr>
              <w:fldChar w:fldCharType="end"/>
            </w:r>
          </w:p>
        </w:tc>
      </w:tr>
      <w:tr w:rsidR="009C6259" w:rsidRPr="00AF6774" w:rsidTr="00EA3E13">
        <w:tc>
          <w:tcPr>
            <w:tcW w:w="7229" w:type="dxa"/>
          </w:tcPr>
          <w:p w:rsidR="009C6259"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ث24</w:instrText>
            </w:r>
            <w:r>
              <w:instrText xml:space="preserve"> \h  \* MERGEFORMAT </w:instrText>
            </w:r>
            <w:r>
              <w:fldChar w:fldCharType="separate"/>
            </w:r>
            <w:r w:rsidR="00AC3250">
              <w:rPr>
                <w:rFonts w:cs="Traditional Arabic" w:hint="cs"/>
                <w:sz w:val="36"/>
                <w:szCs w:val="36"/>
                <w:rtl/>
              </w:rPr>
              <w:t xml:space="preserve">أن امرأة قيل لها في مرضها أوصي بكذا أوصي بكذا </w:t>
            </w:r>
            <w:r>
              <w:fldChar w:fldCharType="end"/>
            </w:r>
          </w:p>
        </w:tc>
        <w:tc>
          <w:tcPr>
            <w:tcW w:w="1384" w:type="dxa"/>
          </w:tcPr>
          <w:p w:rsidR="009C6259"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9C6259" w:rsidRPr="00AF6774">
              <w:rPr>
                <w:rFonts w:ascii="Traditional Arabic" w:hAnsi="Traditional Arabic" w:cs="Traditional Arabic"/>
                <w:sz w:val="36"/>
                <w:szCs w:val="36"/>
                <w:rtl/>
              </w:rPr>
              <w:instrText xml:space="preserve"> </w:instrText>
            </w:r>
            <w:r w:rsidR="009C6259" w:rsidRPr="00AF6774">
              <w:rPr>
                <w:rFonts w:ascii="Traditional Arabic" w:hAnsi="Traditional Arabic" w:cs="Traditional Arabic"/>
                <w:sz w:val="36"/>
                <w:szCs w:val="36"/>
              </w:rPr>
              <w:instrText>PAGEREF</w:instrText>
            </w:r>
            <w:r w:rsidR="009C6259" w:rsidRPr="00AF6774">
              <w:rPr>
                <w:rFonts w:ascii="Traditional Arabic" w:hAnsi="Traditional Arabic" w:cs="Traditional Arabic"/>
                <w:sz w:val="36"/>
                <w:szCs w:val="36"/>
                <w:rtl/>
              </w:rPr>
              <w:instrText xml:space="preserve"> ث24 \</w:instrText>
            </w:r>
            <w:r w:rsidR="009C6259" w:rsidRPr="00AF6774">
              <w:rPr>
                <w:rFonts w:ascii="Traditional Arabic" w:hAnsi="Traditional Arabic" w:cs="Traditional Arabic"/>
                <w:sz w:val="36"/>
                <w:szCs w:val="36"/>
              </w:rPr>
              <w:instrText>h</w:instrText>
            </w:r>
            <w:r w:rsidR="009C6259"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301</w:t>
            </w:r>
            <w:r w:rsidRPr="00AF6774">
              <w:rPr>
                <w:rFonts w:ascii="Traditional Arabic" w:hAnsi="Traditional Arabic" w:cs="Traditional Arabic"/>
                <w:sz w:val="36"/>
                <w:szCs w:val="36"/>
                <w:rtl/>
              </w:rPr>
              <w:fldChar w:fldCharType="end"/>
            </w:r>
          </w:p>
        </w:tc>
      </w:tr>
      <w:tr w:rsidR="0087366E" w:rsidRPr="00AF6774" w:rsidTr="00EA3E13">
        <w:tc>
          <w:tcPr>
            <w:tcW w:w="7229" w:type="dxa"/>
          </w:tcPr>
          <w:p w:rsidR="0087366E" w:rsidRPr="0087366E" w:rsidRDefault="0087366E" w:rsidP="00EA3E13">
            <w:pPr>
              <w:pStyle w:val="ac"/>
              <w:spacing w:after="0" w:line="240" w:lineRule="auto"/>
              <w:ind w:left="0"/>
              <w:rPr>
                <w:rFonts w:cs="Traditional Arabic"/>
                <w:sz w:val="36"/>
                <w:szCs w:val="36"/>
              </w:rPr>
            </w:pPr>
            <w:r w:rsidRPr="0087366E">
              <w:rPr>
                <w:rFonts w:cs="Traditional Arabic" w:hint="cs"/>
                <w:sz w:val="36"/>
                <w:szCs w:val="36"/>
                <w:rtl/>
              </w:rPr>
              <w:t xml:space="preserve">أن رجلاً باع نجيبة واشترط ثنياها </w:t>
            </w:r>
          </w:p>
        </w:tc>
        <w:tc>
          <w:tcPr>
            <w:tcW w:w="1384" w:type="dxa"/>
          </w:tcPr>
          <w:p w:rsidR="0087366E"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87366E" w:rsidRPr="00AF6774">
              <w:rPr>
                <w:rFonts w:ascii="Traditional Arabic" w:hAnsi="Traditional Arabic" w:cs="Traditional Arabic"/>
                <w:sz w:val="36"/>
                <w:szCs w:val="36"/>
                <w:rtl/>
              </w:rPr>
              <w:instrText xml:space="preserve"> </w:instrText>
            </w:r>
            <w:r w:rsidR="0087366E" w:rsidRPr="00AF6774">
              <w:rPr>
                <w:rFonts w:ascii="Traditional Arabic" w:hAnsi="Traditional Arabic" w:cs="Traditional Arabic" w:hint="cs"/>
                <w:sz w:val="36"/>
                <w:szCs w:val="36"/>
              </w:rPr>
              <w:instrText>PAGEREF</w:instrText>
            </w:r>
            <w:r w:rsidR="0087366E" w:rsidRPr="00AF6774">
              <w:rPr>
                <w:rFonts w:ascii="Traditional Arabic" w:hAnsi="Traditional Arabic" w:cs="Traditional Arabic" w:hint="cs"/>
                <w:sz w:val="36"/>
                <w:szCs w:val="36"/>
                <w:rtl/>
              </w:rPr>
              <w:instrText xml:space="preserve"> ث1 \</w:instrText>
            </w:r>
            <w:r w:rsidR="0087366E" w:rsidRPr="00AF6774">
              <w:rPr>
                <w:rFonts w:ascii="Traditional Arabic" w:hAnsi="Traditional Arabic" w:cs="Traditional Arabic" w:hint="cs"/>
                <w:sz w:val="36"/>
                <w:szCs w:val="36"/>
              </w:rPr>
              <w:instrText>h</w:instrText>
            </w:r>
            <w:r w:rsidR="0087366E"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67</w:t>
            </w:r>
            <w:r w:rsidRPr="00AF6774">
              <w:rPr>
                <w:rFonts w:ascii="Traditional Arabic" w:hAnsi="Traditional Arabic" w:cs="Traditional Arabic"/>
                <w:sz w:val="36"/>
                <w:szCs w:val="36"/>
                <w:rtl/>
              </w:rPr>
              <w:fldChar w:fldCharType="end"/>
            </w:r>
          </w:p>
        </w:tc>
      </w:tr>
      <w:tr w:rsidR="009C6259" w:rsidRPr="00AF6774" w:rsidTr="00EA3E13">
        <w:tc>
          <w:tcPr>
            <w:tcW w:w="7229" w:type="dxa"/>
          </w:tcPr>
          <w:p w:rsidR="009C6259"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ث23</w:instrText>
            </w:r>
            <w:r>
              <w:instrText xml:space="preserve"> \h  \* MERGEFORMAT </w:instrText>
            </w:r>
            <w:r>
              <w:fldChar w:fldCharType="separate"/>
            </w:r>
            <w:r w:rsidR="00AC3250" w:rsidRPr="00AC3250">
              <w:rPr>
                <w:rFonts w:cs="Traditional Arabic" w:hint="cs"/>
                <w:sz w:val="36"/>
                <w:szCs w:val="36"/>
                <w:rtl/>
              </w:rPr>
              <w:t>أن طارق مولى عثمان قضى بها في المدينة وشهد على ذلك جابر بن عبد الله</w:t>
            </w:r>
            <w:r>
              <w:fldChar w:fldCharType="end"/>
            </w:r>
          </w:p>
        </w:tc>
        <w:tc>
          <w:tcPr>
            <w:tcW w:w="1384" w:type="dxa"/>
          </w:tcPr>
          <w:p w:rsidR="009C6259"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9C6259" w:rsidRPr="00AF6774">
              <w:rPr>
                <w:rFonts w:ascii="Traditional Arabic" w:hAnsi="Traditional Arabic" w:cs="Traditional Arabic"/>
                <w:sz w:val="36"/>
                <w:szCs w:val="36"/>
                <w:rtl/>
              </w:rPr>
              <w:instrText xml:space="preserve"> </w:instrText>
            </w:r>
            <w:r w:rsidR="009C6259" w:rsidRPr="00AF6774">
              <w:rPr>
                <w:rFonts w:ascii="Traditional Arabic" w:hAnsi="Traditional Arabic" w:cs="Traditional Arabic"/>
                <w:sz w:val="36"/>
                <w:szCs w:val="36"/>
              </w:rPr>
              <w:instrText>PAGEREF</w:instrText>
            </w:r>
            <w:r w:rsidR="009C6259" w:rsidRPr="00AF6774">
              <w:rPr>
                <w:rFonts w:ascii="Traditional Arabic" w:hAnsi="Traditional Arabic" w:cs="Traditional Arabic"/>
                <w:sz w:val="36"/>
                <w:szCs w:val="36"/>
                <w:rtl/>
              </w:rPr>
              <w:instrText xml:space="preserve"> ث23 \</w:instrText>
            </w:r>
            <w:r w:rsidR="009C6259" w:rsidRPr="00AF6774">
              <w:rPr>
                <w:rFonts w:ascii="Traditional Arabic" w:hAnsi="Traditional Arabic" w:cs="Traditional Arabic"/>
                <w:sz w:val="36"/>
                <w:szCs w:val="36"/>
              </w:rPr>
              <w:instrText>h</w:instrText>
            </w:r>
            <w:r w:rsidR="009C6259"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290</w:t>
            </w:r>
            <w:r w:rsidRPr="00AF6774">
              <w:rPr>
                <w:rFonts w:ascii="Traditional Arabic" w:hAnsi="Traditional Arabic" w:cs="Traditional Arabic"/>
                <w:sz w:val="36"/>
                <w:szCs w:val="36"/>
                <w:rtl/>
              </w:rPr>
              <w:fldChar w:fldCharType="end"/>
            </w:r>
          </w:p>
        </w:tc>
      </w:tr>
      <w:tr w:rsidR="0087366E" w:rsidRPr="00AF6774" w:rsidTr="00EA3E13">
        <w:tc>
          <w:tcPr>
            <w:tcW w:w="7229" w:type="dxa"/>
          </w:tcPr>
          <w:p w:rsidR="0087366E" w:rsidRPr="0087366E" w:rsidRDefault="0087366E" w:rsidP="00EA3E13">
            <w:pPr>
              <w:pStyle w:val="ac"/>
              <w:spacing w:after="0" w:line="240" w:lineRule="auto"/>
              <w:ind w:left="0"/>
              <w:rPr>
                <w:rFonts w:cs="Traditional Arabic"/>
                <w:sz w:val="36"/>
                <w:szCs w:val="36"/>
              </w:rPr>
            </w:pPr>
            <w:r w:rsidRPr="0087366E">
              <w:rPr>
                <w:rFonts w:cs="Traditional Arabic" w:hint="cs"/>
                <w:sz w:val="36"/>
                <w:szCs w:val="36"/>
                <w:rtl/>
              </w:rPr>
              <w:t>أن عائشة بنت طلحة رحمها الله قالت: إن تزوجت مصعب بن الزبير</w:t>
            </w:r>
          </w:p>
        </w:tc>
        <w:tc>
          <w:tcPr>
            <w:tcW w:w="1384" w:type="dxa"/>
          </w:tcPr>
          <w:p w:rsidR="0087366E"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87366E" w:rsidRPr="00AF6774">
              <w:rPr>
                <w:rFonts w:ascii="Traditional Arabic" w:hAnsi="Traditional Arabic" w:cs="Traditional Arabic"/>
                <w:sz w:val="36"/>
                <w:szCs w:val="36"/>
                <w:rtl/>
              </w:rPr>
              <w:instrText xml:space="preserve"> </w:instrText>
            </w:r>
            <w:r w:rsidR="0087366E" w:rsidRPr="00AF6774">
              <w:rPr>
                <w:rFonts w:ascii="Traditional Arabic" w:hAnsi="Traditional Arabic" w:cs="Traditional Arabic"/>
                <w:sz w:val="36"/>
                <w:szCs w:val="36"/>
              </w:rPr>
              <w:instrText>PAGEREF</w:instrText>
            </w:r>
            <w:r w:rsidR="0087366E" w:rsidRPr="00AF6774">
              <w:rPr>
                <w:rFonts w:ascii="Traditional Arabic" w:hAnsi="Traditional Arabic" w:cs="Traditional Arabic"/>
                <w:sz w:val="36"/>
                <w:szCs w:val="36"/>
                <w:rtl/>
              </w:rPr>
              <w:instrText xml:space="preserve"> ث38 \</w:instrText>
            </w:r>
            <w:r w:rsidR="0087366E" w:rsidRPr="00AF6774">
              <w:rPr>
                <w:rFonts w:ascii="Traditional Arabic" w:hAnsi="Traditional Arabic" w:cs="Traditional Arabic"/>
                <w:sz w:val="36"/>
                <w:szCs w:val="36"/>
              </w:rPr>
              <w:instrText>h</w:instrText>
            </w:r>
            <w:r w:rsidR="0087366E"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540</w:t>
            </w:r>
            <w:r w:rsidRPr="00AF6774">
              <w:rPr>
                <w:rFonts w:ascii="Traditional Arabic" w:hAnsi="Traditional Arabic" w:cs="Traditional Arabic"/>
                <w:sz w:val="36"/>
                <w:szCs w:val="36"/>
                <w:rtl/>
              </w:rPr>
              <w:fldChar w:fldCharType="end"/>
            </w:r>
          </w:p>
        </w:tc>
      </w:tr>
      <w:tr w:rsidR="009C6259" w:rsidRPr="00AF6774" w:rsidTr="00EA3E13">
        <w:tc>
          <w:tcPr>
            <w:tcW w:w="7229" w:type="dxa"/>
          </w:tcPr>
          <w:p w:rsidR="009C6259"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ث25</w:instrText>
            </w:r>
            <w:r>
              <w:instrText xml:space="preserve"> \h  \* MERGEFORMAT </w:instrText>
            </w:r>
            <w:r>
              <w:fldChar w:fldCharType="separate"/>
            </w:r>
            <w:r w:rsidR="00AC3250">
              <w:rPr>
                <w:rFonts w:cs="Traditional Arabic" w:hint="cs"/>
                <w:sz w:val="36"/>
                <w:szCs w:val="36"/>
                <w:rtl/>
              </w:rPr>
              <w:t>أن غلاماً من الأنصار أوصى لأخوال له من غسان بأرض</w:t>
            </w:r>
            <w:r>
              <w:fldChar w:fldCharType="end"/>
            </w:r>
          </w:p>
        </w:tc>
        <w:tc>
          <w:tcPr>
            <w:tcW w:w="1384" w:type="dxa"/>
          </w:tcPr>
          <w:p w:rsidR="009C6259"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9C6259" w:rsidRPr="00AF6774">
              <w:rPr>
                <w:rFonts w:ascii="Traditional Arabic" w:hAnsi="Traditional Arabic" w:cs="Traditional Arabic"/>
                <w:sz w:val="36"/>
                <w:szCs w:val="36"/>
                <w:rtl/>
              </w:rPr>
              <w:instrText xml:space="preserve"> </w:instrText>
            </w:r>
            <w:r w:rsidR="009C6259" w:rsidRPr="00AF6774">
              <w:rPr>
                <w:rFonts w:ascii="Traditional Arabic" w:hAnsi="Traditional Arabic" w:cs="Traditional Arabic"/>
                <w:sz w:val="36"/>
                <w:szCs w:val="36"/>
              </w:rPr>
              <w:instrText>PAGEREF</w:instrText>
            </w:r>
            <w:r w:rsidR="009C6259" w:rsidRPr="00AF6774">
              <w:rPr>
                <w:rFonts w:ascii="Traditional Arabic" w:hAnsi="Traditional Arabic" w:cs="Traditional Arabic"/>
                <w:sz w:val="36"/>
                <w:szCs w:val="36"/>
                <w:rtl/>
              </w:rPr>
              <w:instrText xml:space="preserve"> ث25 \</w:instrText>
            </w:r>
            <w:r w:rsidR="009C6259" w:rsidRPr="00AF6774">
              <w:rPr>
                <w:rFonts w:ascii="Traditional Arabic" w:hAnsi="Traditional Arabic" w:cs="Traditional Arabic"/>
                <w:sz w:val="36"/>
                <w:szCs w:val="36"/>
              </w:rPr>
              <w:instrText>h</w:instrText>
            </w:r>
            <w:r w:rsidR="009C6259"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323</w:t>
            </w:r>
            <w:r w:rsidRPr="00AF6774">
              <w:rPr>
                <w:rFonts w:ascii="Traditional Arabic" w:hAnsi="Traditional Arabic" w:cs="Traditional Arabic"/>
                <w:sz w:val="36"/>
                <w:szCs w:val="36"/>
                <w:rtl/>
              </w:rPr>
              <w:fldChar w:fldCharType="end"/>
            </w:r>
          </w:p>
        </w:tc>
      </w:tr>
      <w:tr w:rsidR="009C6259" w:rsidRPr="00AF6774" w:rsidTr="00EA3E13">
        <w:tc>
          <w:tcPr>
            <w:tcW w:w="7229" w:type="dxa"/>
          </w:tcPr>
          <w:p w:rsidR="009C6259"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ث4</w:instrText>
            </w:r>
            <w:r>
              <w:instrText xml:space="preserve"> \h  \* MERGEFORMAT </w:instrText>
            </w:r>
            <w:r>
              <w:fldChar w:fldCharType="separate"/>
            </w:r>
            <w:r w:rsidR="00AC3250" w:rsidRPr="00B804C0">
              <w:rPr>
                <w:rFonts w:cs="Traditional Arabic" w:hint="cs"/>
                <w:sz w:val="36"/>
                <w:szCs w:val="36"/>
                <w:rtl/>
              </w:rPr>
              <w:t>أنه أعتق جارية واستثنى ما في بطنها</w:t>
            </w:r>
            <w:r>
              <w:fldChar w:fldCharType="end"/>
            </w:r>
          </w:p>
        </w:tc>
        <w:tc>
          <w:tcPr>
            <w:tcW w:w="1384" w:type="dxa"/>
          </w:tcPr>
          <w:p w:rsidR="009C6259"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9C6259" w:rsidRPr="00AF6774">
              <w:rPr>
                <w:rFonts w:ascii="Traditional Arabic" w:hAnsi="Traditional Arabic" w:cs="Traditional Arabic"/>
                <w:sz w:val="36"/>
                <w:szCs w:val="36"/>
                <w:rtl/>
              </w:rPr>
              <w:instrText xml:space="preserve"> </w:instrText>
            </w:r>
            <w:r w:rsidR="009C6259" w:rsidRPr="00AF6774">
              <w:rPr>
                <w:rFonts w:ascii="Traditional Arabic" w:hAnsi="Traditional Arabic" w:cs="Traditional Arabic"/>
                <w:sz w:val="36"/>
                <w:szCs w:val="36"/>
              </w:rPr>
              <w:instrText>PAGEREF</w:instrText>
            </w:r>
            <w:r w:rsidR="009C6259" w:rsidRPr="00AF6774">
              <w:rPr>
                <w:rFonts w:ascii="Traditional Arabic" w:hAnsi="Traditional Arabic" w:cs="Traditional Arabic"/>
                <w:sz w:val="36"/>
                <w:szCs w:val="36"/>
                <w:rtl/>
              </w:rPr>
              <w:instrText xml:space="preserve"> ث4 \</w:instrText>
            </w:r>
            <w:r w:rsidR="009C6259" w:rsidRPr="00AF6774">
              <w:rPr>
                <w:rFonts w:ascii="Traditional Arabic" w:hAnsi="Traditional Arabic" w:cs="Traditional Arabic"/>
                <w:sz w:val="36"/>
                <w:szCs w:val="36"/>
              </w:rPr>
              <w:instrText>h</w:instrText>
            </w:r>
            <w:r w:rsidR="009C6259"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74</w:t>
            </w:r>
            <w:r w:rsidRPr="00AF6774">
              <w:rPr>
                <w:rFonts w:ascii="Traditional Arabic" w:hAnsi="Traditional Arabic" w:cs="Traditional Arabic"/>
                <w:sz w:val="36"/>
                <w:szCs w:val="36"/>
                <w:rtl/>
              </w:rPr>
              <w:fldChar w:fldCharType="end"/>
            </w:r>
          </w:p>
        </w:tc>
      </w:tr>
      <w:tr w:rsidR="009C6259" w:rsidRPr="00AF6774" w:rsidTr="00EA3E13">
        <w:tc>
          <w:tcPr>
            <w:tcW w:w="7229" w:type="dxa"/>
          </w:tcPr>
          <w:p w:rsidR="009C6259"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ث7</w:instrText>
            </w:r>
            <w:r>
              <w:instrText xml:space="preserve"> \h  \* MERGEFORMAT </w:instrText>
            </w:r>
            <w:r>
              <w:fldChar w:fldCharType="separate"/>
            </w:r>
            <w:r w:rsidR="00AC3250" w:rsidRPr="00B816B1">
              <w:rPr>
                <w:rFonts w:cs="Traditional Arabic" w:hint="cs"/>
                <w:sz w:val="36"/>
                <w:szCs w:val="36"/>
                <w:rtl/>
              </w:rPr>
              <w:t>أنه كره ثمن الكلب والسنور</w:t>
            </w:r>
            <w:r>
              <w:fldChar w:fldCharType="end"/>
            </w:r>
          </w:p>
        </w:tc>
        <w:tc>
          <w:tcPr>
            <w:tcW w:w="1384" w:type="dxa"/>
          </w:tcPr>
          <w:p w:rsidR="009C6259"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9C6259" w:rsidRPr="00AF6774">
              <w:rPr>
                <w:rFonts w:ascii="Traditional Arabic" w:hAnsi="Traditional Arabic" w:cs="Traditional Arabic"/>
                <w:sz w:val="36"/>
                <w:szCs w:val="36"/>
                <w:rtl/>
              </w:rPr>
              <w:instrText xml:space="preserve"> </w:instrText>
            </w:r>
            <w:r w:rsidR="009C6259" w:rsidRPr="00AF6774">
              <w:rPr>
                <w:rFonts w:ascii="Traditional Arabic" w:hAnsi="Traditional Arabic" w:cs="Traditional Arabic"/>
                <w:sz w:val="36"/>
                <w:szCs w:val="36"/>
              </w:rPr>
              <w:instrText>PAGEREF</w:instrText>
            </w:r>
            <w:r w:rsidR="009C6259" w:rsidRPr="00AF6774">
              <w:rPr>
                <w:rFonts w:ascii="Traditional Arabic" w:hAnsi="Traditional Arabic" w:cs="Traditional Arabic"/>
                <w:sz w:val="36"/>
                <w:szCs w:val="36"/>
                <w:rtl/>
              </w:rPr>
              <w:instrText xml:space="preserve"> ث7 \</w:instrText>
            </w:r>
            <w:r w:rsidR="009C6259" w:rsidRPr="00AF6774">
              <w:rPr>
                <w:rFonts w:ascii="Traditional Arabic" w:hAnsi="Traditional Arabic" w:cs="Traditional Arabic"/>
                <w:sz w:val="36"/>
                <w:szCs w:val="36"/>
              </w:rPr>
              <w:instrText>h</w:instrText>
            </w:r>
            <w:r w:rsidR="009C6259"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97</w:t>
            </w:r>
            <w:r w:rsidRPr="00AF6774">
              <w:rPr>
                <w:rFonts w:ascii="Traditional Arabic" w:hAnsi="Traditional Arabic" w:cs="Traditional Arabic"/>
                <w:sz w:val="36"/>
                <w:szCs w:val="36"/>
                <w:rtl/>
              </w:rPr>
              <w:fldChar w:fldCharType="end"/>
            </w:r>
          </w:p>
        </w:tc>
      </w:tr>
      <w:tr w:rsidR="009C6259" w:rsidRPr="00AF6774" w:rsidTr="00EA3E13">
        <w:tc>
          <w:tcPr>
            <w:tcW w:w="7229" w:type="dxa"/>
          </w:tcPr>
          <w:p w:rsidR="009C6259"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ث35</w:instrText>
            </w:r>
            <w:r>
              <w:instrText xml:space="preserve"> \h  \* MERGEFORMAT </w:instrText>
            </w:r>
            <w:r>
              <w:fldChar w:fldCharType="separate"/>
            </w:r>
            <w:r w:rsidR="00AC3250" w:rsidRPr="00AC3250">
              <w:rPr>
                <w:rFonts w:cs="Traditional Arabic" w:hint="cs"/>
                <w:sz w:val="36"/>
                <w:szCs w:val="36"/>
                <w:rtl/>
              </w:rPr>
              <w:t xml:space="preserve">عن عائشة رضي الله عنها أنها مرضت فتطاول مرضها </w:t>
            </w:r>
            <w:r>
              <w:fldChar w:fldCharType="end"/>
            </w:r>
          </w:p>
        </w:tc>
        <w:tc>
          <w:tcPr>
            <w:tcW w:w="1384" w:type="dxa"/>
          </w:tcPr>
          <w:p w:rsidR="009C6259"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9C6259" w:rsidRPr="00AF6774">
              <w:rPr>
                <w:rFonts w:ascii="Traditional Arabic" w:hAnsi="Traditional Arabic" w:cs="Traditional Arabic"/>
                <w:sz w:val="36"/>
                <w:szCs w:val="36"/>
                <w:rtl/>
              </w:rPr>
              <w:instrText xml:space="preserve"> </w:instrText>
            </w:r>
            <w:r w:rsidR="009C6259" w:rsidRPr="00AF6774">
              <w:rPr>
                <w:rFonts w:ascii="Traditional Arabic" w:hAnsi="Traditional Arabic" w:cs="Traditional Arabic"/>
                <w:sz w:val="36"/>
                <w:szCs w:val="36"/>
              </w:rPr>
              <w:instrText>PAGEREF</w:instrText>
            </w:r>
            <w:r w:rsidR="009C6259" w:rsidRPr="00AF6774">
              <w:rPr>
                <w:rFonts w:ascii="Traditional Arabic" w:hAnsi="Traditional Arabic" w:cs="Traditional Arabic"/>
                <w:sz w:val="36"/>
                <w:szCs w:val="36"/>
                <w:rtl/>
              </w:rPr>
              <w:instrText xml:space="preserve"> ث35 \</w:instrText>
            </w:r>
            <w:r w:rsidR="009C6259" w:rsidRPr="00AF6774">
              <w:rPr>
                <w:rFonts w:ascii="Traditional Arabic" w:hAnsi="Traditional Arabic" w:cs="Traditional Arabic"/>
                <w:sz w:val="36"/>
                <w:szCs w:val="36"/>
              </w:rPr>
              <w:instrText>h</w:instrText>
            </w:r>
            <w:r w:rsidR="009C6259"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424</w:t>
            </w:r>
            <w:r w:rsidRPr="00AF6774">
              <w:rPr>
                <w:rFonts w:ascii="Traditional Arabic" w:hAnsi="Traditional Arabic" w:cs="Traditional Arabic"/>
                <w:sz w:val="36"/>
                <w:szCs w:val="36"/>
                <w:rtl/>
              </w:rPr>
              <w:fldChar w:fldCharType="end"/>
            </w:r>
          </w:p>
        </w:tc>
      </w:tr>
      <w:tr w:rsidR="009C6259" w:rsidRPr="00AF6774" w:rsidTr="00EA3E13">
        <w:tc>
          <w:tcPr>
            <w:tcW w:w="7229" w:type="dxa"/>
          </w:tcPr>
          <w:p w:rsidR="009C6259"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ث21</w:instrText>
            </w:r>
            <w:r>
              <w:instrText xml:space="preserve"> \h  \* MERGEFORMAT </w:instrText>
            </w:r>
            <w:r>
              <w:fldChar w:fldCharType="separate"/>
            </w:r>
            <w:r w:rsidR="00AC3250">
              <w:rPr>
                <w:rFonts w:cs="Traditional Arabic" w:hint="cs"/>
                <w:sz w:val="36"/>
                <w:szCs w:val="36"/>
                <w:rtl/>
              </w:rPr>
              <w:t xml:space="preserve">عن عمر بن الخطاب </w:t>
            </w:r>
            <w:r w:rsidR="00AC3250">
              <w:rPr>
                <w:rFonts w:cs="Traditional Arabic" w:hint="cs"/>
                <w:sz w:val="36"/>
                <w:szCs w:val="36"/>
              </w:rPr>
              <w:sym w:font="AGA Arabesque" w:char="F074"/>
            </w:r>
            <w:r w:rsidR="00AC3250">
              <w:rPr>
                <w:rFonts w:cs="Traditional Arabic" w:hint="cs"/>
                <w:sz w:val="36"/>
                <w:szCs w:val="36"/>
                <w:rtl/>
              </w:rPr>
              <w:t xml:space="preserve"> أنه كتب في وصيته </w:t>
            </w:r>
            <w:r>
              <w:fldChar w:fldCharType="end"/>
            </w:r>
          </w:p>
        </w:tc>
        <w:tc>
          <w:tcPr>
            <w:tcW w:w="1384" w:type="dxa"/>
          </w:tcPr>
          <w:p w:rsidR="009C6259"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9C6259" w:rsidRPr="00AF6774">
              <w:rPr>
                <w:rFonts w:ascii="Traditional Arabic" w:hAnsi="Traditional Arabic" w:cs="Traditional Arabic"/>
                <w:sz w:val="36"/>
                <w:szCs w:val="36"/>
                <w:rtl/>
              </w:rPr>
              <w:instrText xml:space="preserve"> </w:instrText>
            </w:r>
            <w:r w:rsidR="009C6259" w:rsidRPr="00AF6774">
              <w:rPr>
                <w:rFonts w:ascii="Traditional Arabic" w:hAnsi="Traditional Arabic" w:cs="Traditional Arabic"/>
                <w:sz w:val="36"/>
                <w:szCs w:val="36"/>
              </w:rPr>
              <w:instrText>PAGEREF</w:instrText>
            </w:r>
            <w:r w:rsidR="009C6259" w:rsidRPr="00AF6774">
              <w:rPr>
                <w:rFonts w:ascii="Traditional Arabic" w:hAnsi="Traditional Arabic" w:cs="Traditional Arabic"/>
                <w:sz w:val="36"/>
                <w:szCs w:val="36"/>
                <w:rtl/>
              </w:rPr>
              <w:instrText xml:space="preserve"> ث21 \</w:instrText>
            </w:r>
            <w:r w:rsidR="009C6259" w:rsidRPr="00AF6774">
              <w:rPr>
                <w:rFonts w:ascii="Traditional Arabic" w:hAnsi="Traditional Arabic" w:cs="Traditional Arabic"/>
                <w:sz w:val="36"/>
                <w:szCs w:val="36"/>
              </w:rPr>
              <w:instrText>h</w:instrText>
            </w:r>
            <w:r w:rsidR="009C6259"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269</w:t>
            </w:r>
            <w:r w:rsidRPr="00AF6774">
              <w:rPr>
                <w:rFonts w:ascii="Traditional Arabic" w:hAnsi="Traditional Arabic" w:cs="Traditional Arabic"/>
                <w:sz w:val="36"/>
                <w:szCs w:val="36"/>
                <w:rtl/>
              </w:rPr>
              <w:fldChar w:fldCharType="end"/>
            </w:r>
          </w:p>
        </w:tc>
      </w:tr>
      <w:tr w:rsidR="009C6259" w:rsidRPr="00AF6774" w:rsidTr="00EA3E13">
        <w:tc>
          <w:tcPr>
            <w:tcW w:w="7229" w:type="dxa"/>
          </w:tcPr>
          <w:p w:rsidR="009C6259"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ث30</w:instrText>
            </w:r>
            <w:r>
              <w:instrText xml:space="preserve"> \h  \* MERGEFORMAT </w:instrText>
            </w:r>
            <w:r>
              <w:fldChar w:fldCharType="separate"/>
            </w:r>
            <w:r w:rsidR="00AC3250">
              <w:rPr>
                <w:rFonts w:cs="Traditional Arabic" w:hint="cs"/>
                <w:sz w:val="36"/>
                <w:szCs w:val="36"/>
                <w:rtl/>
              </w:rPr>
              <w:t xml:space="preserve">قضيا في المفقود أن امرأته تتربص أربع سنين وأربعة أشهر وعشراً بعد ذلك </w:t>
            </w:r>
            <w:r>
              <w:fldChar w:fldCharType="end"/>
            </w:r>
          </w:p>
        </w:tc>
        <w:tc>
          <w:tcPr>
            <w:tcW w:w="1384" w:type="dxa"/>
          </w:tcPr>
          <w:p w:rsidR="009C6259"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9C6259" w:rsidRPr="00AF6774">
              <w:rPr>
                <w:rFonts w:ascii="Traditional Arabic" w:hAnsi="Traditional Arabic" w:cs="Traditional Arabic"/>
                <w:sz w:val="36"/>
                <w:szCs w:val="36"/>
                <w:rtl/>
              </w:rPr>
              <w:instrText xml:space="preserve"> </w:instrText>
            </w:r>
            <w:r w:rsidR="009C6259" w:rsidRPr="00AF6774">
              <w:rPr>
                <w:rFonts w:ascii="Traditional Arabic" w:hAnsi="Traditional Arabic" w:cs="Traditional Arabic"/>
                <w:sz w:val="36"/>
                <w:szCs w:val="36"/>
              </w:rPr>
              <w:instrText>PAGEREF</w:instrText>
            </w:r>
            <w:r w:rsidR="009C6259" w:rsidRPr="00AF6774">
              <w:rPr>
                <w:rFonts w:ascii="Traditional Arabic" w:hAnsi="Traditional Arabic" w:cs="Traditional Arabic"/>
                <w:sz w:val="36"/>
                <w:szCs w:val="36"/>
                <w:rtl/>
              </w:rPr>
              <w:instrText xml:space="preserve"> ث30 \</w:instrText>
            </w:r>
            <w:r w:rsidR="009C6259" w:rsidRPr="00AF6774">
              <w:rPr>
                <w:rFonts w:ascii="Traditional Arabic" w:hAnsi="Traditional Arabic" w:cs="Traditional Arabic"/>
                <w:sz w:val="36"/>
                <w:szCs w:val="36"/>
              </w:rPr>
              <w:instrText>h</w:instrText>
            </w:r>
            <w:r w:rsidR="009C6259"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367</w:t>
            </w:r>
            <w:r w:rsidRPr="00AF6774">
              <w:rPr>
                <w:rFonts w:ascii="Traditional Arabic" w:hAnsi="Traditional Arabic" w:cs="Traditional Arabic"/>
                <w:sz w:val="36"/>
                <w:szCs w:val="36"/>
                <w:rtl/>
              </w:rPr>
              <w:fldChar w:fldCharType="end"/>
            </w:r>
          </w:p>
        </w:tc>
      </w:tr>
      <w:tr w:rsidR="009C6259" w:rsidRPr="00AF6774" w:rsidTr="00EA3E13">
        <w:tc>
          <w:tcPr>
            <w:tcW w:w="7229" w:type="dxa"/>
          </w:tcPr>
          <w:p w:rsidR="009C6259"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ث11</w:instrText>
            </w:r>
            <w:r>
              <w:instrText xml:space="preserve"> \h  \* MERGEFORMAT </w:instrText>
            </w:r>
            <w:r>
              <w:fldChar w:fldCharType="separate"/>
            </w:r>
            <w:r w:rsidR="00AC3250">
              <w:rPr>
                <w:rFonts w:ascii="QCF_BSML" w:hAnsi="QCF_BSML" w:cs="Traditional Arabic" w:hint="cs"/>
                <w:color w:val="000000"/>
                <w:sz w:val="36"/>
                <w:szCs w:val="36"/>
                <w:rtl/>
              </w:rPr>
              <w:t>كان يمر بأصحاب المصاحف فيقول : "بئس التجارة "</w:t>
            </w:r>
            <w:r>
              <w:fldChar w:fldCharType="end"/>
            </w:r>
          </w:p>
        </w:tc>
        <w:tc>
          <w:tcPr>
            <w:tcW w:w="1384" w:type="dxa"/>
          </w:tcPr>
          <w:p w:rsidR="009C6259"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9C6259" w:rsidRPr="00AF6774">
              <w:rPr>
                <w:rFonts w:ascii="Traditional Arabic" w:hAnsi="Traditional Arabic" w:cs="Traditional Arabic"/>
                <w:sz w:val="36"/>
                <w:szCs w:val="36"/>
                <w:rtl/>
              </w:rPr>
              <w:instrText xml:space="preserve"> </w:instrText>
            </w:r>
            <w:r w:rsidR="009C6259" w:rsidRPr="00AF6774">
              <w:rPr>
                <w:rFonts w:ascii="Traditional Arabic" w:hAnsi="Traditional Arabic" w:cs="Traditional Arabic"/>
                <w:sz w:val="36"/>
                <w:szCs w:val="36"/>
              </w:rPr>
              <w:instrText>PAGEREF</w:instrText>
            </w:r>
            <w:r w:rsidR="009C6259" w:rsidRPr="00AF6774">
              <w:rPr>
                <w:rFonts w:ascii="Traditional Arabic" w:hAnsi="Traditional Arabic" w:cs="Traditional Arabic"/>
                <w:sz w:val="36"/>
                <w:szCs w:val="36"/>
                <w:rtl/>
              </w:rPr>
              <w:instrText xml:space="preserve"> ث11 \</w:instrText>
            </w:r>
            <w:r w:rsidR="009C6259" w:rsidRPr="00AF6774">
              <w:rPr>
                <w:rFonts w:ascii="Traditional Arabic" w:hAnsi="Traditional Arabic" w:cs="Traditional Arabic"/>
                <w:sz w:val="36"/>
                <w:szCs w:val="36"/>
              </w:rPr>
              <w:instrText>h</w:instrText>
            </w:r>
            <w:r w:rsidR="009C6259"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107</w:t>
            </w:r>
            <w:r w:rsidRPr="00AF6774">
              <w:rPr>
                <w:rFonts w:ascii="Traditional Arabic" w:hAnsi="Traditional Arabic" w:cs="Traditional Arabic"/>
                <w:sz w:val="36"/>
                <w:szCs w:val="36"/>
                <w:rtl/>
              </w:rPr>
              <w:fldChar w:fldCharType="end"/>
            </w:r>
          </w:p>
        </w:tc>
      </w:tr>
      <w:tr w:rsidR="009C6259" w:rsidRPr="00AF6774" w:rsidTr="00EA3E13">
        <w:tc>
          <w:tcPr>
            <w:tcW w:w="7229" w:type="dxa"/>
          </w:tcPr>
          <w:p w:rsidR="009C6259"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ث18</w:instrText>
            </w:r>
            <w:r>
              <w:instrText xml:space="preserve"> \h  \* MERGEFORMAT </w:instrText>
            </w:r>
            <w:r>
              <w:fldChar w:fldCharType="separate"/>
            </w:r>
            <w:r w:rsidR="00AC3250">
              <w:rPr>
                <w:rFonts w:cs="Traditional Arabic" w:hint="cs"/>
                <w:sz w:val="36"/>
                <w:szCs w:val="36"/>
                <w:rtl/>
              </w:rPr>
              <w:t>كره الرهن في السلم</w:t>
            </w:r>
            <w:r>
              <w:fldChar w:fldCharType="end"/>
            </w:r>
          </w:p>
        </w:tc>
        <w:tc>
          <w:tcPr>
            <w:tcW w:w="1384" w:type="dxa"/>
          </w:tcPr>
          <w:p w:rsidR="009C6259"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9C6259" w:rsidRPr="00AF6774">
              <w:rPr>
                <w:rFonts w:ascii="Traditional Arabic" w:hAnsi="Traditional Arabic" w:cs="Traditional Arabic"/>
                <w:sz w:val="36"/>
                <w:szCs w:val="36"/>
                <w:rtl/>
              </w:rPr>
              <w:instrText xml:space="preserve"> </w:instrText>
            </w:r>
            <w:r w:rsidR="009C6259" w:rsidRPr="00AF6774">
              <w:rPr>
                <w:rFonts w:ascii="Traditional Arabic" w:hAnsi="Traditional Arabic" w:cs="Traditional Arabic"/>
                <w:sz w:val="36"/>
                <w:szCs w:val="36"/>
              </w:rPr>
              <w:instrText>PAGEREF</w:instrText>
            </w:r>
            <w:r w:rsidR="009C6259" w:rsidRPr="00AF6774">
              <w:rPr>
                <w:rFonts w:ascii="Traditional Arabic" w:hAnsi="Traditional Arabic" w:cs="Traditional Arabic"/>
                <w:sz w:val="36"/>
                <w:szCs w:val="36"/>
                <w:rtl/>
              </w:rPr>
              <w:instrText xml:space="preserve"> ث18 \</w:instrText>
            </w:r>
            <w:r w:rsidR="009C6259" w:rsidRPr="00AF6774">
              <w:rPr>
                <w:rFonts w:ascii="Traditional Arabic" w:hAnsi="Traditional Arabic" w:cs="Traditional Arabic"/>
                <w:sz w:val="36"/>
                <w:szCs w:val="36"/>
              </w:rPr>
              <w:instrText>h</w:instrText>
            </w:r>
            <w:r w:rsidR="009C6259"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152</w:t>
            </w:r>
            <w:r w:rsidRPr="00AF6774">
              <w:rPr>
                <w:rFonts w:ascii="Traditional Arabic" w:hAnsi="Traditional Arabic" w:cs="Traditional Arabic"/>
                <w:sz w:val="36"/>
                <w:szCs w:val="36"/>
                <w:rtl/>
              </w:rPr>
              <w:fldChar w:fldCharType="end"/>
            </w:r>
          </w:p>
        </w:tc>
      </w:tr>
      <w:tr w:rsidR="009C6259" w:rsidRPr="00AF6774" w:rsidTr="00EA3E13">
        <w:tc>
          <w:tcPr>
            <w:tcW w:w="7229" w:type="dxa"/>
          </w:tcPr>
          <w:p w:rsidR="009C6259"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ث10</w:instrText>
            </w:r>
            <w:r>
              <w:instrText xml:space="preserve"> \h  \* MERGEFORMAT </w:instrText>
            </w:r>
            <w:r>
              <w:fldChar w:fldCharType="separate"/>
            </w:r>
            <w:r w:rsidR="00AC3250">
              <w:rPr>
                <w:rFonts w:ascii="QCF_BSML" w:hAnsi="QCF_BSML" w:cs="Traditional Arabic" w:hint="cs"/>
                <w:color w:val="000000"/>
                <w:sz w:val="36"/>
                <w:szCs w:val="36"/>
                <w:rtl/>
              </w:rPr>
              <w:t>كره شراء المصاحف وبيعها</w:t>
            </w:r>
            <w:r>
              <w:fldChar w:fldCharType="end"/>
            </w:r>
          </w:p>
        </w:tc>
        <w:tc>
          <w:tcPr>
            <w:tcW w:w="1384" w:type="dxa"/>
          </w:tcPr>
          <w:p w:rsidR="009C6259"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9C6259" w:rsidRPr="00AF6774">
              <w:rPr>
                <w:rFonts w:ascii="Traditional Arabic" w:hAnsi="Traditional Arabic" w:cs="Traditional Arabic"/>
                <w:sz w:val="36"/>
                <w:szCs w:val="36"/>
                <w:rtl/>
              </w:rPr>
              <w:instrText xml:space="preserve"> </w:instrText>
            </w:r>
            <w:r w:rsidR="009C6259" w:rsidRPr="00AF6774">
              <w:rPr>
                <w:rFonts w:ascii="Traditional Arabic" w:hAnsi="Traditional Arabic" w:cs="Traditional Arabic"/>
                <w:sz w:val="36"/>
                <w:szCs w:val="36"/>
              </w:rPr>
              <w:instrText>PAGEREF</w:instrText>
            </w:r>
            <w:r w:rsidR="009C6259" w:rsidRPr="00AF6774">
              <w:rPr>
                <w:rFonts w:ascii="Traditional Arabic" w:hAnsi="Traditional Arabic" w:cs="Traditional Arabic"/>
                <w:sz w:val="36"/>
                <w:szCs w:val="36"/>
                <w:rtl/>
              </w:rPr>
              <w:instrText xml:space="preserve"> ث10 \</w:instrText>
            </w:r>
            <w:r w:rsidR="009C6259" w:rsidRPr="00AF6774">
              <w:rPr>
                <w:rFonts w:ascii="Traditional Arabic" w:hAnsi="Traditional Arabic" w:cs="Traditional Arabic"/>
                <w:sz w:val="36"/>
                <w:szCs w:val="36"/>
              </w:rPr>
              <w:instrText>h</w:instrText>
            </w:r>
            <w:r w:rsidR="009C6259"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106</w:t>
            </w:r>
            <w:r w:rsidRPr="00AF6774">
              <w:rPr>
                <w:rFonts w:ascii="Traditional Arabic" w:hAnsi="Traditional Arabic" w:cs="Traditional Arabic"/>
                <w:sz w:val="36"/>
                <w:szCs w:val="36"/>
                <w:rtl/>
              </w:rPr>
              <w:fldChar w:fldCharType="end"/>
            </w:r>
          </w:p>
        </w:tc>
      </w:tr>
      <w:tr w:rsidR="009C6259" w:rsidRPr="00AF6774" w:rsidTr="00EA3E13">
        <w:tc>
          <w:tcPr>
            <w:tcW w:w="7229" w:type="dxa"/>
          </w:tcPr>
          <w:p w:rsidR="009C6259"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ث31</w:instrText>
            </w:r>
            <w:r>
              <w:instrText xml:space="preserve"> \h  \* MERGEFORMAT </w:instrText>
            </w:r>
            <w:r>
              <w:fldChar w:fldCharType="separate"/>
            </w:r>
            <w:r w:rsidR="00AC3250">
              <w:rPr>
                <w:rFonts w:cs="Traditional Arabic" w:hint="cs"/>
                <w:sz w:val="36"/>
                <w:szCs w:val="36"/>
                <w:rtl/>
              </w:rPr>
              <w:t>كل الطلاق جائز إلا طلاق المعتوه</w:t>
            </w:r>
            <w:r>
              <w:fldChar w:fldCharType="end"/>
            </w:r>
          </w:p>
        </w:tc>
        <w:tc>
          <w:tcPr>
            <w:tcW w:w="1384" w:type="dxa"/>
          </w:tcPr>
          <w:p w:rsidR="009C6259"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9C6259" w:rsidRPr="00AF6774">
              <w:rPr>
                <w:rFonts w:ascii="Traditional Arabic" w:hAnsi="Traditional Arabic" w:cs="Traditional Arabic"/>
                <w:sz w:val="36"/>
                <w:szCs w:val="36"/>
                <w:rtl/>
              </w:rPr>
              <w:instrText xml:space="preserve"> </w:instrText>
            </w:r>
            <w:r w:rsidR="009C6259" w:rsidRPr="00AF6774">
              <w:rPr>
                <w:rFonts w:ascii="Traditional Arabic" w:hAnsi="Traditional Arabic" w:cs="Traditional Arabic"/>
                <w:sz w:val="36"/>
                <w:szCs w:val="36"/>
              </w:rPr>
              <w:instrText>PAGEREF</w:instrText>
            </w:r>
            <w:r w:rsidR="009C6259" w:rsidRPr="00AF6774">
              <w:rPr>
                <w:rFonts w:ascii="Traditional Arabic" w:hAnsi="Traditional Arabic" w:cs="Traditional Arabic"/>
                <w:sz w:val="36"/>
                <w:szCs w:val="36"/>
                <w:rtl/>
              </w:rPr>
              <w:instrText xml:space="preserve"> ث31 \</w:instrText>
            </w:r>
            <w:r w:rsidR="009C6259" w:rsidRPr="00AF6774">
              <w:rPr>
                <w:rFonts w:ascii="Traditional Arabic" w:hAnsi="Traditional Arabic" w:cs="Traditional Arabic"/>
                <w:sz w:val="36"/>
                <w:szCs w:val="36"/>
              </w:rPr>
              <w:instrText>h</w:instrText>
            </w:r>
            <w:r w:rsidR="009C6259"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394</w:t>
            </w:r>
            <w:r w:rsidRPr="00AF6774">
              <w:rPr>
                <w:rFonts w:ascii="Traditional Arabic" w:hAnsi="Traditional Arabic" w:cs="Traditional Arabic"/>
                <w:sz w:val="36"/>
                <w:szCs w:val="36"/>
                <w:rtl/>
              </w:rPr>
              <w:fldChar w:fldCharType="end"/>
            </w:r>
          </w:p>
        </w:tc>
      </w:tr>
      <w:tr w:rsidR="009C6259" w:rsidRPr="00AF6774" w:rsidTr="00EA3E13">
        <w:tc>
          <w:tcPr>
            <w:tcW w:w="7229" w:type="dxa"/>
          </w:tcPr>
          <w:p w:rsidR="009C6259"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ث33</w:instrText>
            </w:r>
            <w:r>
              <w:instrText xml:space="preserve"> \h  \* MERGEFORMAT </w:instrText>
            </w:r>
            <w:r>
              <w:fldChar w:fldCharType="separate"/>
            </w:r>
            <w:r w:rsidR="00AC3250">
              <w:rPr>
                <w:rFonts w:cs="Traditional Arabic" w:hint="cs"/>
                <w:sz w:val="36"/>
                <w:szCs w:val="36"/>
                <w:rtl/>
              </w:rPr>
              <w:t xml:space="preserve">كنا معاشر أصحاب رسول الله </w:t>
            </w:r>
            <w:r w:rsidR="00AC3250">
              <w:rPr>
                <w:rFonts w:cs="Traditional Arabic" w:hint="cs"/>
                <w:sz w:val="36"/>
                <w:szCs w:val="36"/>
              </w:rPr>
              <w:sym w:font="AGA Arabesque" w:char="F072"/>
            </w:r>
            <w:r w:rsidR="00AC3250">
              <w:rPr>
                <w:rFonts w:cs="Traditional Arabic" w:hint="cs"/>
                <w:sz w:val="36"/>
                <w:szCs w:val="36"/>
                <w:rtl/>
              </w:rPr>
              <w:t xml:space="preserve"> نرى الاستثناء جائزاً في كل شيء </w:t>
            </w:r>
            <w:r>
              <w:fldChar w:fldCharType="end"/>
            </w:r>
          </w:p>
        </w:tc>
        <w:tc>
          <w:tcPr>
            <w:tcW w:w="1384" w:type="dxa"/>
          </w:tcPr>
          <w:p w:rsidR="009C6259"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9C6259" w:rsidRPr="00AF6774">
              <w:rPr>
                <w:rFonts w:ascii="Traditional Arabic" w:hAnsi="Traditional Arabic" w:cs="Traditional Arabic"/>
                <w:sz w:val="36"/>
                <w:szCs w:val="36"/>
                <w:rtl/>
              </w:rPr>
              <w:instrText xml:space="preserve"> </w:instrText>
            </w:r>
            <w:r w:rsidR="009C6259" w:rsidRPr="00AF6774">
              <w:rPr>
                <w:rFonts w:ascii="Traditional Arabic" w:hAnsi="Traditional Arabic" w:cs="Traditional Arabic"/>
                <w:sz w:val="36"/>
                <w:szCs w:val="36"/>
              </w:rPr>
              <w:instrText>PAGEREF</w:instrText>
            </w:r>
            <w:r w:rsidR="009C6259" w:rsidRPr="00AF6774">
              <w:rPr>
                <w:rFonts w:ascii="Traditional Arabic" w:hAnsi="Traditional Arabic" w:cs="Traditional Arabic"/>
                <w:sz w:val="36"/>
                <w:szCs w:val="36"/>
                <w:rtl/>
              </w:rPr>
              <w:instrText xml:space="preserve"> ث33 \</w:instrText>
            </w:r>
            <w:r w:rsidR="009C6259" w:rsidRPr="00AF6774">
              <w:rPr>
                <w:rFonts w:ascii="Traditional Arabic" w:hAnsi="Traditional Arabic" w:cs="Traditional Arabic"/>
                <w:sz w:val="36"/>
                <w:szCs w:val="36"/>
              </w:rPr>
              <w:instrText>h</w:instrText>
            </w:r>
            <w:r w:rsidR="009C6259"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410</w:t>
            </w:r>
            <w:r w:rsidRPr="00AF6774">
              <w:rPr>
                <w:rFonts w:ascii="Traditional Arabic" w:hAnsi="Traditional Arabic" w:cs="Traditional Arabic"/>
                <w:sz w:val="36"/>
                <w:szCs w:val="36"/>
                <w:rtl/>
              </w:rPr>
              <w:fldChar w:fldCharType="end"/>
            </w:r>
          </w:p>
        </w:tc>
      </w:tr>
      <w:tr w:rsidR="009C6259" w:rsidRPr="00AF6774" w:rsidTr="00EA3E13">
        <w:tc>
          <w:tcPr>
            <w:tcW w:w="7229" w:type="dxa"/>
          </w:tcPr>
          <w:p w:rsidR="009C6259"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ث8</w:instrText>
            </w:r>
            <w:r>
              <w:instrText xml:space="preserve"> \h  \* MERGEFORMAT </w:instrText>
            </w:r>
            <w:r>
              <w:fldChar w:fldCharType="separate"/>
            </w:r>
            <w:r w:rsidR="00AC3250">
              <w:rPr>
                <w:rFonts w:ascii="QCF_BSML" w:hAnsi="QCF_BSML" w:cs="Traditional Arabic" w:hint="cs"/>
                <w:color w:val="000000"/>
                <w:sz w:val="36"/>
                <w:szCs w:val="36"/>
                <w:rtl/>
              </w:rPr>
              <w:t>لا نرى أن تجعله متجراً ولكن ما عملت بيدك فلا بأس به</w:t>
            </w:r>
            <w:r>
              <w:fldChar w:fldCharType="end"/>
            </w:r>
          </w:p>
        </w:tc>
        <w:tc>
          <w:tcPr>
            <w:tcW w:w="1384" w:type="dxa"/>
          </w:tcPr>
          <w:p w:rsidR="009C6259"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9C6259" w:rsidRPr="00AF6774">
              <w:rPr>
                <w:rFonts w:ascii="Traditional Arabic" w:hAnsi="Traditional Arabic" w:cs="Traditional Arabic"/>
                <w:sz w:val="36"/>
                <w:szCs w:val="36"/>
                <w:rtl/>
              </w:rPr>
              <w:instrText xml:space="preserve"> </w:instrText>
            </w:r>
            <w:r w:rsidR="009C6259" w:rsidRPr="00AF6774">
              <w:rPr>
                <w:rFonts w:ascii="Traditional Arabic" w:hAnsi="Traditional Arabic" w:cs="Traditional Arabic"/>
                <w:sz w:val="36"/>
                <w:szCs w:val="36"/>
              </w:rPr>
              <w:instrText>PAGEREF</w:instrText>
            </w:r>
            <w:r w:rsidR="009C6259" w:rsidRPr="00AF6774">
              <w:rPr>
                <w:rFonts w:ascii="Traditional Arabic" w:hAnsi="Traditional Arabic" w:cs="Traditional Arabic"/>
                <w:sz w:val="36"/>
                <w:szCs w:val="36"/>
                <w:rtl/>
              </w:rPr>
              <w:instrText xml:space="preserve"> ث8 \</w:instrText>
            </w:r>
            <w:r w:rsidR="009C6259" w:rsidRPr="00AF6774">
              <w:rPr>
                <w:rFonts w:ascii="Traditional Arabic" w:hAnsi="Traditional Arabic" w:cs="Traditional Arabic"/>
                <w:sz w:val="36"/>
                <w:szCs w:val="36"/>
              </w:rPr>
              <w:instrText>h</w:instrText>
            </w:r>
            <w:r w:rsidR="009C6259"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105</w:t>
            </w:r>
            <w:r w:rsidRPr="00AF6774">
              <w:rPr>
                <w:rFonts w:ascii="Traditional Arabic" w:hAnsi="Traditional Arabic" w:cs="Traditional Arabic"/>
                <w:sz w:val="36"/>
                <w:szCs w:val="36"/>
                <w:rtl/>
              </w:rPr>
              <w:fldChar w:fldCharType="end"/>
            </w:r>
          </w:p>
        </w:tc>
      </w:tr>
      <w:tr w:rsidR="009C6259" w:rsidRPr="00AF6774" w:rsidTr="00EA3E13">
        <w:tc>
          <w:tcPr>
            <w:tcW w:w="7229" w:type="dxa"/>
          </w:tcPr>
          <w:p w:rsidR="009C6259"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ث34</w:instrText>
            </w:r>
            <w:r>
              <w:instrText xml:space="preserve"> \h  \* MERGEFORMAT </w:instrText>
            </w:r>
            <w:r>
              <w:fldChar w:fldCharType="separate"/>
            </w:r>
            <w:r w:rsidR="00AC3250">
              <w:rPr>
                <w:rFonts w:ascii="Traditional Arabic" w:hAnsi="Traditional Arabic" w:cs="Traditional Arabic" w:hint="cs"/>
                <w:sz w:val="36"/>
                <w:szCs w:val="36"/>
                <w:rtl/>
              </w:rPr>
              <w:t xml:space="preserve">لا يباع المدبر </w:t>
            </w:r>
            <w:r>
              <w:fldChar w:fldCharType="end"/>
            </w:r>
          </w:p>
        </w:tc>
        <w:tc>
          <w:tcPr>
            <w:tcW w:w="1384" w:type="dxa"/>
          </w:tcPr>
          <w:p w:rsidR="009C6259"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9C6259" w:rsidRPr="00AF6774">
              <w:rPr>
                <w:rFonts w:ascii="Traditional Arabic" w:hAnsi="Traditional Arabic" w:cs="Traditional Arabic"/>
                <w:sz w:val="36"/>
                <w:szCs w:val="36"/>
                <w:rtl/>
              </w:rPr>
              <w:instrText xml:space="preserve"> </w:instrText>
            </w:r>
            <w:r w:rsidR="009C6259" w:rsidRPr="00AF6774">
              <w:rPr>
                <w:rFonts w:ascii="Traditional Arabic" w:hAnsi="Traditional Arabic" w:cs="Traditional Arabic"/>
                <w:sz w:val="36"/>
                <w:szCs w:val="36"/>
              </w:rPr>
              <w:instrText>PAGEREF</w:instrText>
            </w:r>
            <w:r w:rsidR="009C6259" w:rsidRPr="00AF6774">
              <w:rPr>
                <w:rFonts w:ascii="Traditional Arabic" w:hAnsi="Traditional Arabic" w:cs="Traditional Arabic"/>
                <w:sz w:val="36"/>
                <w:szCs w:val="36"/>
                <w:rtl/>
              </w:rPr>
              <w:instrText xml:space="preserve"> ث34 \</w:instrText>
            </w:r>
            <w:r w:rsidR="009C6259" w:rsidRPr="00AF6774">
              <w:rPr>
                <w:rFonts w:ascii="Traditional Arabic" w:hAnsi="Traditional Arabic" w:cs="Traditional Arabic"/>
                <w:sz w:val="36"/>
                <w:szCs w:val="36"/>
              </w:rPr>
              <w:instrText>h</w:instrText>
            </w:r>
            <w:r w:rsidR="009C6259"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422</w:t>
            </w:r>
            <w:r w:rsidRPr="00AF6774">
              <w:rPr>
                <w:rFonts w:ascii="Traditional Arabic" w:hAnsi="Traditional Arabic" w:cs="Traditional Arabic"/>
                <w:sz w:val="36"/>
                <w:szCs w:val="36"/>
                <w:rtl/>
              </w:rPr>
              <w:fldChar w:fldCharType="end"/>
            </w:r>
          </w:p>
        </w:tc>
      </w:tr>
      <w:tr w:rsidR="009C6259" w:rsidRPr="00AF6774" w:rsidTr="00EA3E13">
        <w:tc>
          <w:tcPr>
            <w:tcW w:w="7229" w:type="dxa"/>
          </w:tcPr>
          <w:p w:rsidR="009C6259" w:rsidRPr="0087366E" w:rsidRDefault="003C0A57" w:rsidP="00483B19">
            <w:pPr>
              <w:pStyle w:val="ac"/>
              <w:spacing w:after="0" w:line="240" w:lineRule="auto"/>
              <w:ind w:left="0"/>
              <w:rPr>
                <w:rFonts w:ascii="Traditional Arabic" w:hAnsi="Traditional Arabic" w:cs="Traditional Arabic"/>
                <w:sz w:val="36"/>
                <w:szCs w:val="36"/>
                <w:rtl/>
              </w:rPr>
            </w:pPr>
            <w:r>
              <w:rPr>
                <w:rFonts w:ascii="Traditional Arabic" w:hAnsi="Traditional Arabic" w:cs="Traditional Arabic" w:hint="cs"/>
                <w:sz w:val="36"/>
                <w:szCs w:val="36"/>
                <w:rtl/>
              </w:rPr>
              <w:t>لا يرى بالرهن والحميل مع السلف بأساً</w:t>
            </w:r>
          </w:p>
        </w:tc>
        <w:tc>
          <w:tcPr>
            <w:tcW w:w="1384" w:type="dxa"/>
          </w:tcPr>
          <w:p w:rsidR="009C6259"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9C6259" w:rsidRPr="00AF6774">
              <w:rPr>
                <w:rFonts w:ascii="Traditional Arabic" w:hAnsi="Traditional Arabic" w:cs="Traditional Arabic"/>
                <w:sz w:val="36"/>
                <w:szCs w:val="36"/>
                <w:rtl/>
              </w:rPr>
              <w:instrText xml:space="preserve"> </w:instrText>
            </w:r>
            <w:r w:rsidR="009C6259" w:rsidRPr="00AF6774">
              <w:rPr>
                <w:rFonts w:ascii="Traditional Arabic" w:hAnsi="Traditional Arabic" w:cs="Traditional Arabic"/>
                <w:sz w:val="36"/>
                <w:szCs w:val="36"/>
              </w:rPr>
              <w:instrText>PAGEREF</w:instrText>
            </w:r>
            <w:r w:rsidR="009C6259" w:rsidRPr="00AF6774">
              <w:rPr>
                <w:rFonts w:ascii="Traditional Arabic" w:hAnsi="Traditional Arabic" w:cs="Traditional Arabic"/>
                <w:sz w:val="36"/>
                <w:szCs w:val="36"/>
                <w:rtl/>
              </w:rPr>
              <w:instrText xml:space="preserve"> ث17 \</w:instrText>
            </w:r>
            <w:r w:rsidR="009C6259" w:rsidRPr="00AF6774">
              <w:rPr>
                <w:rFonts w:ascii="Traditional Arabic" w:hAnsi="Traditional Arabic" w:cs="Traditional Arabic"/>
                <w:sz w:val="36"/>
                <w:szCs w:val="36"/>
              </w:rPr>
              <w:instrText>h</w:instrText>
            </w:r>
            <w:r w:rsidR="009C6259"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151</w:t>
            </w:r>
            <w:r w:rsidRPr="00AF6774">
              <w:rPr>
                <w:rFonts w:ascii="Traditional Arabic" w:hAnsi="Traditional Arabic" w:cs="Traditional Arabic"/>
                <w:sz w:val="36"/>
                <w:szCs w:val="36"/>
                <w:rtl/>
              </w:rPr>
              <w:fldChar w:fldCharType="end"/>
            </w:r>
          </w:p>
        </w:tc>
      </w:tr>
      <w:tr w:rsidR="009C6259" w:rsidRPr="00AF6774" w:rsidTr="00EA3E13">
        <w:tc>
          <w:tcPr>
            <w:tcW w:w="7229" w:type="dxa"/>
          </w:tcPr>
          <w:p w:rsidR="009C6259"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ث19</w:instrText>
            </w:r>
            <w:r>
              <w:instrText xml:space="preserve"> \h  \* MERGEFORMAT </w:instrText>
            </w:r>
            <w:r>
              <w:fldChar w:fldCharType="separate"/>
            </w:r>
            <w:r w:rsidR="00AC3250" w:rsidRPr="00CF1F72">
              <w:rPr>
                <w:rFonts w:cs="Traditional Arabic" w:hint="cs"/>
                <w:sz w:val="36"/>
                <w:szCs w:val="36"/>
                <w:rtl/>
              </w:rPr>
              <w:t xml:space="preserve">لأقضين فيكم بقضاء رسول الله </w:t>
            </w:r>
            <w:r w:rsidR="00AC3250">
              <w:rPr>
                <w:rFonts w:cs="Traditional Arabic" w:hint="cs"/>
                <w:sz w:val="36"/>
                <w:szCs w:val="36"/>
              </w:rPr>
              <w:sym w:font="AGA Arabesque" w:char="F072"/>
            </w:r>
            <w:r w:rsidR="00AC3250">
              <w:rPr>
                <w:rFonts w:cs="Traditional Arabic" w:hint="cs"/>
                <w:sz w:val="36"/>
                <w:szCs w:val="36"/>
                <w:rtl/>
              </w:rPr>
              <w:t xml:space="preserve"> </w:t>
            </w:r>
            <w:r>
              <w:fldChar w:fldCharType="end"/>
            </w:r>
          </w:p>
        </w:tc>
        <w:tc>
          <w:tcPr>
            <w:tcW w:w="1384" w:type="dxa"/>
          </w:tcPr>
          <w:p w:rsidR="009C6259"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9C6259" w:rsidRPr="00AF6774">
              <w:rPr>
                <w:rFonts w:ascii="Traditional Arabic" w:hAnsi="Traditional Arabic" w:cs="Traditional Arabic"/>
                <w:sz w:val="36"/>
                <w:szCs w:val="36"/>
                <w:rtl/>
              </w:rPr>
              <w:instrText xml:space="preserve"> </w:instrText>
            </w:r>
            <w:r w:rsidR="009C6259" w:rsidRPr="00AF6774">
              <w:rPr>
                <w:rFonts w:ascii="Traditional Arabic" w:hAnsi="Traditional Arabic" w:cs="Traditional Arabic"/>
                <w:sz w:val="36"/>
                <w:szCs w:val="36"/>
              </w:rPr>
              <w:instrText>PAGEREF</w:instrText>
            </w:r>
            <w:r w:rsidR="009C6259" w:rsidRPr="00AF6774">
              <w:rPr>
                <w:rFonts w:ascii="Traditional Arabic" w:hAnsi="Traditional Arabic" w:cs="Traditional Arabic"/>
                <w:sz w:val="36"/>
                <w:szCs w:val="36"/>
                <w:rtl/>
              </w:rPr>
              <w:instrText xml:space="preserve"> ث19 \</w:instrText>
            </w:r>
            <w:r w:rsidR="009C6259" w:rsidRPr="00AF6774">
              <w:rPr>
                <w:rFonts w:ascii="Traditional Arabic" w:hAnsi="Traditional Arabic" w:cs="Traditional Arabic"/>
                <w:sz w:val="36"/>
                <w:szCs w:val="36"/>
              </w:rPr>
              <w:instrText>h</w:instrText>
            </w:r>
            <w:r w:rsidR="009C6259"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189</w:t>
            </w:r>
            <w:r w:rsidRPr="00AF6774">
              <w:rPr>
                <w:rFonts w:ascii="Traditional Arabic" w:hAnsi="Traditional Arabic" w:cs="Traditional Arabic"/>
                <w:sz w:val="36"/>
                <w:szCs w:val="36"/>
                <w:rtl/>
              </w:rPr>
              <w:fldChar w:fldCharType="end"/>
            </w:r>
          </w:p>
        </w:tc>
      </w:tr>
      <w:tr w:rsidR="009C6259" w:rsidRPr="00AF6774" w:rsidTr="00EA3E13">
        <w:tc>
          <w:tcPr>
            <w:tcW w:w="7229" w:type="dxa"/>
          </w:tcPr>
          <w:p w:rsidR="009C6259"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ث12</w:instrText>
            </w:r>
            <w:r>
              <w:instrText xml:space="preserve"> \h  \* MERGEFORMAT </w:instrText>
            </w:r>
            <w:r>
              <w:fldChar w:fldCharType="separate"/>
            </w:r>
            <w:r w:rsidR="00AC3250">
              <w:rPr>
                <w:rFonts w:cs="Traditional Arabic" w:hint="cs"/>
                <w:sz w:val="36"/>
                <w:szCs w:val="36"/>
                <w:rtl/>
              </w:rPr>
              <w:t>لوددت أن الأيدي قطعت في بيع المصاحف</w:t>
            </w:r>
            <w:r>
              <w:fldChar w:fldCharType="end"/>
            </w:r>
          </w:p>
        </w:tc>
        <w:tc>
          <w:tcPr>
            <w:tcW w:w="1384" w:type="dxa"/>
          </w:tcPr>
          <w:p w:rsidR="009C6259"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9C6259" w:rsidRPr="00AF6774">
              <w:rPr>
                <w:rFonts w:ascii="Traditional Arabic" w:hAnsi="Traditional Arabic" w:cs="Traditional Arabic"/>
                <w:sz w:val="36"/>
                <w:szCs w:val="36"/>
                <w:rtl/>
              </w:rPr>
              <w:instrText xml:space="preserve"> </w:instrText>
            </w:r>
            <w:r w:rsidR="009C6259" w:rsidRPr="00AF6774">
              <w:rPr>
                <w:rFonts w:ascii="Traditional Arabic" w:hAnsi="Traditional Arabic" w:cs="Traditional Arabic"/>
                <w:sz w:val="36"/>
                <w:szCs w:val="36"/>
              </w:rPr>
              <w:instrText>PAGEREF</w:instrText>
            </w:r>
            <w:r w:rsidR="009C6259" w:rsidRPr="00AF6774">
              <w:rPr>
                <w:rFonts w:ascii="Traditional Arabic" w:hAnsi="Traditional Arabic" w:cs="Traditional Arabic"/>
                <w:sz w:val="36"/>
                <w:szCs w:val="36"/>
                <w:rtl/>
              </w:rPr>
              <w:instrText xml:space="preserve"> ث12 \</w:instrText>
            </w:r>
            <w:r w:rsidR="009C6259" w:rsidRPr="00AF6774">
              <w:rPr>
                <w:rFonts w:ascii="Traditional Arabic" w:hAnsi="Traditional Arabic" w:cs="Traditional Arabic"/>
                <w:sz w:val="36"/>
                <w:szCs w:val="36"/>
              </w:rPr>
              <w:instrText>h</w:instrText>
            </w:r>
            <w:r w:rsidR="009C6259"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107</w:t>
            </w:r>
            <w:r w:rsidRPr="00AF6774">
              <w:rPr>
                <w:rFonts w:ascii="Traditional Arabic" w:hAnsi="Traditional Arabic" w:cs="Traditional Arabic"/>
                <w:sz w:val="36"/>
                <w:szCs w:val="36"/>
                <w:rtl/>
              </w:rPr>
              <w:fldChar w:fldCharType="end"/>
            </w:r>
          </w:p>
        </w:tc>
      </w:tr>
      <w:tr w:rsidR="009C6259" w:rsidRPr="00AF6774" w:rsidTr="00EA3E13">
        <w:tc>
          <w:tcPr>
            <w:tcW w:w="7229" w:type="dxa"/>
          </w:tcPr>
          <w:p w:rsidR="009C6259" w:rsidRPr="0087366E" w:rsidRDefault="003C0A57" w:rsidP="00EA3E13">
            <w:pPr>
              <w:pStyle w:val="ac"/>
              <w:spacing w:after="0" w:line="240" w:lineRule="auto"/>
              <w:ind w:left="0"/>
              <w:rPr>
                <w:rFonts w:ascii="Traditional Arabic" w:hAnsi="Traditional Arabic" w:cs="Traditional Arabic"/>
                <w:sz w:val="36"/>
                <w:szCs w:val="36"/>
                <w:rtl/>
              </w:rPr>
            </w:pPr>
            <w:r>
              <w:rPr>
                <w:rFonts w:ascii="Traditional Arabic" w:hAnsi="Traditional Arabic" w:cs="Traditional Arabic" w:hint="cs"/>
                <w:sz w:val="36"/>
                <w:szCs w:val="36"/>
                <w:rtl/>
              </w:rPr>
              <w:t>ليس لمجنون ولا لسكران طلاق (لا)</w:t>
            </w:r>
          </w:p>
        </w:tc>
        <w:tc>
          <w:tcPr>
            <w:tcW w:w="1384" w:type="dxa"/>
          </w:tcPr>
          <w:p w:rsidR="009C6259"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9C6259" w:rsidRPr="00AF6774">
              <w:rPr>
                <w:rFonts w:ascii="Traditional Arabic" w:hAnsi="Traditional Arabic" w:cs="Traditional Arabic"/>
                <w:sz w:val="36"/>
                <w:szCs w:val="36"/>
                <w:rtl/>
              </w:rPr>
              <w:instrText xml:space="preserve"> </w:instrText>
            </w:r>
            <w:r w:rsidR="009C6259" w:rsidRPr="00AF6774">
              <w:rPr>
                <w:rFonts w:ascii="Traditional Arabic" w:hAnsi="Traditional Arabic" w:cs="Traditional Arabic"/>
                <w:sz w:val="36"/>
                <w:szCs w:val="36"/>
              </w:rPr>
              <w:instrText>PAGEREF</w:instrText>
            </w:r>
            <w:r w:rsidR="009C6259" w:rsidRPr="00AF6774">
              <w:rPr>
                <w:rFonts w:ascii="Traditional Arabic" w:hAnsi="Traditional Arabic" w:cs="Traditional Arabic"/>
                <w:sz w:val="36"/>
                <w:szCs w:val="36"/>
                <w:rtl/>
              </w:rPr>
              <w:instrText xml:space="preserve"> ث32 \</w:instrText>
            </w:r>
            <w:r w:rsidR="009C6259" w:rsidRPr="00AF6774">
              <w:rPr>
                <w:rFonts w:ascii="Traditional Arabic" w:hAnsi="Traditional Arabic" w:cs="Traditional Arabic"/>
                <w:sz w:val="36"/>
                <w:szCs w:val="36"/>
              </w:rPr>
              <w:instrText>h</w:instrText>
            </w:r>
            <w:r w:rsidR="009C6259"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396</w:t>
            </w:r>
            <w:r w:rsidRPr="00AF6774">
              <w:rPr>
                <w:rFonts w:ascii="Traditional Arabic" w:hAnsi="Traditional Arabic" w:cs="Traditional Arabic"/>
                <w:sz w:val="36"/>
                <w:szCs w:val="36"/>
                <w:rtl/>
              </w:rPr>
              <w:fldChar w:fldCharType="end"/>
            </w:r>
          </w:p>
        </w:tc>
      </w:tr>
      <w:tr w:rsidR="009C6259" w:rsidRPr="00AF6774" w:rsidTr="00EA3E13">
        <w:tc>
          <w:tcPr>
            <w:tcW w:w="7229" w:type="dxa"/>
          </w:tcPr>
          <w:p w:rsidR="009C6259"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ث22</w:instrText>
            </w:r>
            <w:r>
              <w:instrText xml:space="preserve"> \h  \* MERGEFORMAT </w:instrText>
            </w:r>
            <w:r>
              <w:fldChar w:fldCharType="separate"/>
            </w:r>
            <w:r w:rsidR="00AC3250">
              <w:rPr>
                <w:rFonts w:cs="Traditional Arabic" w:hint="cs"/>
                <w:sz w:val="36"/>
                <w:szCs w:val="36"/>
                <w:rtl/>
              </w:rPr>
              <w:t xml:space="preserve">ما أدركت الناس إلا وهم على شروطهم </w:t>
            </w:r>
            <w:r>
              <w:fldChar w:fldCharType="end"/>
            </w:r>
          </w:p>
        </w:tc>
        <w:tc>
          <w:tcPr>
            <w:tcW w:w="1384" w:type="dxa"/>
          </w:tcPr>
          <w:p w:rsidR="009C6259"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9C6259" w:rsidRPr="00AF6774">
              <w:rPr>
                <w:rFonts w:ascii="Traditional Arabic" w:hAnsi="Traditional Arabic" w:cs="Traditional Arabic"/>
                <w:sz w:val="36"/>
                <w:szCs w:val="36"/>
                <w:rtl/>
              </w:rPr>
              <w:instrText xml:space="preserve"> </w:instrText>
            </w:r>
            <w:r w:rsidR="009C6259" w:rsidRPr="00AF6774">
              <w:rPr>
                <w:rFonts w:ascii="Traditional Arabic" w:hAnsi="Traditional Arabic" w:cs="Traditional Arabic"/>
                <w:sz w:val="36"/>
                <w:szCs w:val="36"/>
              </w:rPr>
              <w:instrText>PAGEREF</w:instrText>
            </w:r>
            <w:r w:rsidR="009C6259" w:rsidRPr="00AF6774">
              <w:rPr>
                <w:rFonts w:ascii="Traditional Arabic" w:hAnsi="Traditional Arabic" w:cs="Traditional Arabic"/>
                <w:sz w:val="36"/>
                <w:szCs w:val="36"/>
                <w:rtl/>
              </w:rPr>
              <w:instrText xml:space="preserve"> ث22 \</w:instrText>
            </w:r>
            <w:r w:rsidR="009C6259" w:rsidRPr="00AF6774">
              <w:rPr>
                <w:rFonts w:ascii="Traditional Arabic" w:hAnsi="Traditional Arabic" w:cs="Traditional Arabic"/>
                <w:sz w:val="36"/>
                <w:szCs w:val="36"/>
              </w:rPr>
              <w:instrText>h</w:instrText>
            </w:r>
            <w:r w:rsidR="009C6259"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290</w:t>
            </w:r>
            <w:r w:rsidRPr="00AF6774">
              <w:rPr>
                <w:rFonts w:ascii="Traditional Arabic" w:hAnsi="Traditional Arabic" w:cs="Traditional Arabic"/>
                <w:sz w:val="36"/>
                <w:szCs w:val="36"/>
                <w:rtl/>
              </w:rPr>
              <w:fldChar w:fldCharType="end"/>
            </w:r>
          </w:p>
        </w:tc>
      </w:tr>
      <w:tr w:rsidR="009C6259" w:rsidRPr="00AF6774" w:rsidTr="00EA3E13">
        <w:tc>
          <w:tcPr>
            <w:tcW w:w="7229" w:type="dxa"/>
          </w:tcPr>
          <w:p w:rsidR="009C6259"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ث36</w:instrText>
            </w:r>
            <w:r>
              <w:instrText xml:space="preserve"> \h  \* MERGEFORMAT </w:instrText>
            </w:r>
            <w:r>
              <w:fldChar w:fldCharType="separate"/>
            </w:r>
            <w:r w:rsidR="00AC3250">
              <w:rPr>
                <w:rFonts w:cs="Traditional Arabic" w:hint="cs"/>
                <w:sz w:val="36"/>
                <w:szCs w:val="36"/>
                <w:rtl/>
              </w:rPr>
              <w:t>من السنة إذا تزوج الرجل البكر على الثيب أقام عندها سبعاً وقسم</w:t>
            </w:r>
            <w:r>
              <w:fldChar w:fldCharType="end"/>
            </w:r>
          </w:p>
        </w:tc>
        <w:tc>
          <w:tcPr>
            <w:tcW w:w="1384" w:type="dxa"/>
          </w:tcPr>
          <w:p w:rsidR="009C6259"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9C6259" w:rsidRPr="00AF6774">
              <w:rPr>
                <w:rFonts w:ascii="Traditional Arabic" w:hAnsi="Traditional Arabic" w:cs="Traditional Arabic"/>
                <w:sz w:val="36"/>
                <w:szCs w:val="36"/>
                <w:rtl/>
              </w:rPr>
              <w:instrText xml:space="preserve"> </w:instrText>
            </w:r>
            <w:r w:rsidR="009C6259" w:rsidRPr="00AF6774">
              <w:rPr>
                <w:rFonts w:ascii="Traditional Arabic" w:hAnsi="Traditional Arabic" w:cs="Traditional Arabic"/>
                <w:sz w:val="36"/>
                <w:szCs w:val="36"/>
              </w:rPr>
              <w:instrText>PAGEREF</w:instrText>
            </w:r>
            <w:r w:rsidR="009C6259" w:rsidRPr="00AF6774">
              <w:rPr>
                <w:rFonts w:ascii="Traditional Arabic" w:hAnsi="Traditional Arabic" w:cs="Traditional Arabic"/>
                <w:sz w:val="36"/>
                <w:szCs w:val="36"/>
                <w:rtl/>
              </w:rPr>
              <w:instrText xml:space="preserve"> ث36 \</w:instrText>
            </w:r>
            <w:r w:rsidR="009C6259" w:rsidRPr="00AF6774">
              <w:rPr>
                <w:rFonts w:ascii="Traditional Arabic" w:hAnsi="Traditional Arabic" w:cs="Traditional Arabic"/>
                <w:sz w:val="36"/>
                <w:szCs w:val="36"/>
              </w:rPr>
              <w:instrText>h</w:instrText>
            </w:r>
            <w:r w:rsidR="009C6259"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481</w:t>
            </w:r>
            <w:r w:rsidRPr="00AF6774">
              <w:rPr>
                <w:rFonts w:ascii="Traditional Arabic" w:hAnsi="Traditional Arabic" w:cs="Traditional Arabic"/>
                <w:sz w:val="36"/>
                <w:szCs w:val="36"/>
                <w:rtl/>
              </w:rPr>
              <w:fldChar w:fldCharType="end"/>
            </w:r>
          </w:p>
        </w:tc>
      </w:tr>
      <w:tr w:rsidR="009C6259" w:rsidRPr="00AF6774" w:rsidTr="00EA3E13">
        <w:tc>
          <w:tcPr>
            <w:tcW w:w="7229" w:type="dxa"/>
          </w:tcPr>
          <w:p w:rsidR="009C6259"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ث16</w:instrText>
            </w:r>
            <w:r>
              <w:instrText xml:space="preserve"> \h  \* MERGEFORMAT </w:instrText>
            </w:r>
            <w:r>
              <w:fldChar w:fldCharType="separate"/>
            </w:r>
            <w:r w:rsidR="00AC3250">
              <w:rPr>
                <w:rFonts w:cs="Traditional Arabic" w:hint="cs"/>
                <w:sz w:val="36"/>
                <w:szCs w:val="36"/>
                <w:rtl/>
              </w:rPr>
              <w:t>نزلت هذه الآية في السلم خاصة</w:t>
            </w:r>
            <w:r>
              <w:fldChar w:fldCharType="end"/>
            </w:r>
          </w:p>
        </w:tc>
        <w:tc>
          <w:tcPr>
            <w:tcW w:w="1384" w:type="dxa"/>
          </w:tcPr>
          <w:p w:rsidR="009C6259"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9C6259" w:rsidRPr="00AF6774">
              <w:rPr>
                <w:rFonts w:ascii="Traditional Arabic" w:hAnsi="Traditional Arabic" w:cs="Traditional Arabic"/>
                <w:sz w:val="36"/>
                <w:szCs w:val="36"/>
                <w:rtl/>
              </w:rPr>
              <w:instrText xml:space="preserve"> </w:instrText>
            </w:r>
            <w:r w:rsidR="009C6259" w:rsidRPr="00AF6774">
              <w:rPr>
                <w:rFonts w:ascii="Traditional Arabic" w:hAnsi="Traditional Arabic" w:cs="Traditional Arabic"/>
                <w:sz w:val="36"/>
                <w:szCs w:val="36"/>
              </w:rPr>
              <w:instrText>PAGEREF</w:instrText>
            </w:r>
            <w:r w:rsidR="009C6259" w:rsidRPr="00AF6774">
              <w:rPr>
                <w:rFonts w:ascii="Traditional Arabic" w:hAnsi="Traditional Arabic" w:cs="Traditional Arabic"/>
                <w:sz w:val="36"/>
                <w:szCs w:val="36"/>
                <w:rtl/>
              </w:rPr>
              <w:instrText xml:space="preserve"> ث16 \</w:instrText>
            </w:r>
            <w:r w:rsidR="009C6259" w:rsidRPr="00AF6774">
              <w:rPr>
                <w:rFonts w:ascii="Traditional Arabic" w:hAnsi="Traditional Arabic" w:cs="Traditional Arabic"/>
                <w:sz w:val="36"/>
                <w:szCs w:val="36"/>
              </w:rPr>
              <w:instrText>h</w:instrText>
            </w:r>
            <w:r w:rsidR="009C6259"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150</w:t>
            </w:r>
            <w:r w:rsidRPr="00AF6774">
              <w:rPr>
                <w:rFonts w:ascii="Traditional Arabic" w:hAnsi="Traditional Arabic" w:cs="Traditional Arabic"/>
                <w:sz w:val="36"/>
                <w:szCs w:val="36"/>
                <w:rtl/>
              </w:rPr>
              <w:fldChar w:fldCharType="end"/>
            </w:r>
          </w:p>
        </w:tc>
      </w:tr>
      <w:tr w:rsidR="009C6259" w:rsidRPr="00AF6774" w:rsidTr="00EA3E13">
        <w:tc>
          <w:tcPr>
            <w:tcW w:w="7229" w:type="dxa"/>
          </w:tcPr>
          <w:p w:rsidR="009C6259"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ث28</w:instrText>
            </w:r>
            <w:r>
              <w:instrText xml:space="preserve"> \h  \* MERGEFORMAT </w:instrText>
            </w:r>
            <w:r>
              <w:fldChar w:fldCharType="separate"/>
            </w:r>
            <w:r w:rsidR="00AC3250">
              <w:rPr>
                <w:rFonts w:cs="Traditional Arabic" w:hint="cs"/>
                <w:sz w:val="36"/>
                <w:szCs w:val="36"/>
                <w:rtl/>
              </w:rPr>
              <w:t xml:space="preserve">الولاء شعبة من الرق </w:t>
            </w:r>
            <w:r>
              <w:fldChar w:fldCharType="end"/>
            </w:r>
          </w:p>
        </w:tc>
        <w:tc>
          <w:tcPr>
            <w:tcW w:w="1384" w:type="dxa"/>
          </w:tcPr>
          <w:p w:rsidR="009C6259"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9C6259" w:rsidRPr="00AF6774">
              <w:rPr>
                <w:rFonts w:ascii="Traditional Arabic" w:hAnsi="Traditional Arabic" w:cs="Traditional Arabic"/>
                <w:sz w:val="36"/>
                <w:szCs w:val="36"/>
                <w:rtl/>
              </w:rPr>
              <w:instrText xml:space="preserve"> </w:instrText>
            </w:r>
            <w:r w:rsidR="009C6259" w:rsidRPr="00AF6774">
              <w:rPr>
                <w:rFonts w:ascii="Traditional Arabic" w:hAnsi="Traditional Arabic" w:cs="Traditional Arabic"/>
                <w:sz w:val="36"/>
                <w:szCs w:val="36"/>
              </w:rPr>
              <w:instrText>PAGEREF</w:instrText>
            </w:r>
            <w:r w:rsidR="009C6259" w:rsidRPr="00AF6774">
              <w:rPr>
                <w:rFonts w:ascii="Traditional Arabic" w:hAnsi="Traditional Arabic" w:cs="Traditional Arabic"/>
                <w:sz w:val="36"/>
                <w:szCs w:val="36"/>
                <w:rtl/>
              </w:rPr>
              <w:instrText xml:space="preserve"> ث28 \</w:instrText>
            </w:r>
            <w:r w:rsidR="009C6259" w:rsidRPr="00AF6774">
              <w:rPr>
                <w:rFonts w:ascii="Traditional Arabic" w:hAnsi="Traditional Arabic" w:cs="Traditional Arabic"/>
                <w:sz w:val="36"/>
                <w:szCs w:val="36"/>
              </w:rPr>
              <w:instrText>h</w:instrText>
            </w:r>
            <w:r w:rsidR="009C6259"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360</w:t>
            </w:r>
            <w:r w:rsidRPr="00AF6774">
              <w:rPr>
                <w:rFonts w:ascii="Traditional Arabic" w:hAnsi="Traditional Arabic" w:cs="Traditional Arabic"/>
                <w:sz w:val="36"/>
                <w:szCs w:val="36"/>
                <w:rtl/>
              </w:rPr>
              <w:fldChar w:fldCharType="end"/>
            </w:r>
          </w:p>
        </w:tc>
      </w:tr>
      <w:tr w:rsidR="009C6259" w:rsidRPr="00AF6774" w:rsidTr="00EA3E13">
        <w:tc>
          <w:tcPr>
            <w:tcW w:w="7229" w:type="dxa"/>
          </w:tcPr>
          <w:p w:rsidR="009C6259" w:rsidRPr="0087366E" w:rsidRDefault="000073F7" w:rsidP="00EA3E13">
            <w:pPr>
              <w:pStyle w:val="ac"/>
              <w:spacing w:after="0" w:line="240" w:lineRule="auto"/>
              <w:ind w:left="0"/>
              <w:rPr>
                <w:sz w:val="36"/>
                <w:szCs w:val="36"/>
              </w:rPr>
            </w:pPr>
            <w:r>
              <w:fldChar w:fldCharType="begin"/>
            </w:r>
            <w:r>
              <w:instrText xml:space="preserve"> REF </w:instrText>
            </w:r>
            <w:r>
              <w:rPr>
                <w:rtl/>
              </w:rPr>
              <w:instrText>ث39</w:instrText>
            </w:r>
            <w:r>
              <w:instrText xml:space="preserve"> \h  \* MERGEFORMAT </w:instrText>
            </w:r>
            <w:r>
              <w:fldChar w:fldCharType="separate"/>
            </w:r>
            <w:r w:rsidR="00AC3250">
              <w:rPr>
                <w:rFonts w:cs="Traditional Arabic" w:hint="cs"/>
                <w:sz w:val="36"/>
                <w:szCs w:val="36"/>
                <w:rtl/>
              </w:rPr>
              <w:t>يغير الرجل ما شاء من الوصية</w:t>
            </w:r>
            <w:r w:rsidR="00AC3250">
              <w:rPr>
                <w:rFonts w:cs="Traditional Arabic" w:hint="eastAsia"/>
                <w:sz w:val="36"/>
                <w:szCs w:val="36"/>
                <w:rtl/>
              </w:rPr>
              <w:t> </w:t>
            </w:r>
            <w:r>
              <w:fldChar w:fldCharType="end"/>
            </w:r>
          </w:p>
        </w:tc>
        <w:tc>
          <w:tcPr>
            <w:tcW w:w="1384" w:type="dxa"/>
          </w:tcPr>
          <w:p w:rsidR="009C6259" w:rsidRPr="00AF6774" w:rsidRDefault="00CD4B29" w:rsidP="00AF6774">
            <w:pPr>
              <w:pStyle w:val="ac"/>
              <w:spacing w:after="0" w:line="240" w:lineRule="auto"/>
              <w:ind w:left="0"/>
              <w:jc w:val="center"/>
              <w:rPr>
                <w:rFonts w:ascii="Traditional Arabic" w:hAnsi="Traditional Arabic" w:cs="Traditional Arabic"/>
                <w:sz w:val="36"/>
                <w:szCs w:val="36"/>
                <w:rtl/>
              </w:rPr>
            </w:pPr>
            <w:r>
              <w:rPr>
                <w:rFonts w:ascii="Traditional Arabic" w:hAnsi="Traditional Arabic" w:cs="Traditional Arabic"/>
                <w:sz w:val="36"/>
                <w:szCs w:val="36"/>
                <w:rtl/>
              </w:rPr>
              <w:fldChar w:fldCharType="begin"/>
            </w:r>
            <w:r w:rsidR="009C6259">
              <w:rPr>
                <w:rFonts w:ascii="Traditional Arabic" w:hAnsi="Traditional Arabic" w:cs="Traditional Arabic"/>
                <w:sz w:val="36"/>
                <w:szCs w:val="36"/>
                <w:rtl/>
              </w:rPr>
              <w:instrText xml:space="preserve"> </w:instrText>
            </w:r>
            <w:r w:rsidR="009C6259">
              <w:rPr>
                <w:rFonts w:ascii="Traditional Arabic" w:hAnsi="Traditional Arabic" w:cs="Traditional Arabic"/>
                <w:sz w:val="36"/>
                <w:szCs w:val="36"/>
              </w:rPr>
              <w:instrText>PAGEREF</w:instrText>
            </w:r>
            <w:r w:rsidR="009C6259">
              <w:rPr>
                <w:rFonts w:ascii="Traditional Arabic" w:hAnsi="Traditional Arabic" w:cs="Traditional Arabic"/>
                <w:sz w:val="36"/>
                <w:szCs w:val="36"/>
                <w:rtl/>
              </w:rPr>
              <w:instrText xml:space="preserve"> ث39 \</w:instrText>
            </w:r>
            <w:r w:rsidR="009C6259">
              <w:rPr>
                <w:rFonts w:ascii="Traditional Arabic" w:hAnsi="Traditional Arabic" w:cs="Traditional Arabic"/>
                <w:sz w:val="36"/>
                <w:szCs w:val="36"/>
              </w:rPr>
              <w:instrText>h</w:instrText>
            </w:r>
            <w:r w:rsidR="009C6259">
              <w:rPr>
                <w:rFonts w:ascii="Traditional Arabic" w:hAnsi="Traditional Arabic" w:cs="Traditional Arabic"/>
                <w:sz w:val="36"/>
                <w:szCs w:val="36"/>
                <w:rtl/>
              </w:rPr>
              <w:instrText xml:space="preserve"> </w:instrText>
            </w:r>
            <w:r>
              <w:rPr>
                <w:rFonts w:ascii="Traditional Arabic" w:hAnsi="Traditional Arabic" w:cs="Traditional Arabic"/>
                <w:sz w:val="36"/>
                <w:szCs w:val="36"/>
                <w:rtl/>
              </w:rPr>
            </w:r>
            <w:r>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280</w:t>
            </w:r>
            <w:r>
              <w:rPr>
                <w:rFonts w:ascii="Traditional Arabic" w:hAnsi="Traditional Arabic" w:cs="Traditional Arabic"/>
                <w:sz w:val="36"/>
                <w:szCs w:val="36"/>
                <w:rtl/>
              </w:rPr>
              <w:fldChar w:fldCharType="end"/>
            </w:r>
          </w:p>
        </w:tc>
      </w:tr>
      <w:tr w:rsidR="009C6259" w:rsidRPr="00AF6774" w:rsidTr="00EA3E13">
        <w:tc>
          <w:tcPr>
            <w:tcW w:w="7229" w:type="dxa"/>
          </w:tcPr>
          <w:p w:rsidR="009C6259" w:rsidRPr="0087366E" w:rsidRDefault="000073F7" w:rsidP="00EA3E13">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ث9</w:instrText>
            </w:r>
            <w:r>
              <w:instrText xml:space="preserve"> \h  \* MERGEFORMAT </w:instrText>
            </w:r>
            <w:r>
              <w:fldChar w:fldCharType="separate"/>
            </w:r>
            <w:r w:rsidR="00AC3250">
              <w:rPr>
                <w:rFonts w:ascii="QCF_BSML" w:hAnsi="QCF_BSML" w:cs="Traditional Arabic" w:hint="cs"/>
                <w:color w:val="000000"/>
                <w:sz w:val="36"/>
                <w:szCs w:val="36"/>
                <w:rtl/>
              </w:rPr>
              <w:t>يكرهون بيع المصاحف</w:t>
            </w:r>
            <w:r>
              <w:fldChar w:fldCharType="end"/>
            </w:r>
          </w:p>
        </w:tc>
        <w:tc>
          <w:tcPr>
            <w:tcW w:w="1384" w:type="dxa"/>
          </w:tcPr>
          <w:p w:rsidR="009C6259"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9C6259" w:rsidRPr="00AF6774">
              <w:rPr>
                <w:rFonts w:ascii="Traditional Arabic" w:hAnsi="Traditional Arabic" w:cs="Traditional Arabic"/>
                <w:sz w:val="36"/>
                <w:szCs w:val="36"/>
                <w:rtl/>
              </w:rPr>
              <w:instrText xml:space="preserve"> </w:instrText>
            </w:r>
            <w:r w:rsidR="009C6259" w:rsidRPr="00AF6774">
              <w:rPr>
                <w:rFonts w:ascii="Traditional Arabic" w:hAnsi="Traditional Arabic" w:cs="Traditional Arabic"/>
                <w:sz w:val="36"/>
                <w:szCs w:val="36"/>
              </w:rPr>
              <w:instrText>PAGEREF</w:instrText>
            </w:r>
            <w:r w:rsidR="009C6259" w:rsidRPr="00AF6774">
              <w:rPr>
                <w:rFonts w:ascii="Traditional Arabic" w:hAnsi="Traditional Arabic" w:cs="Traditional Arabic"/>
                <w:sz w:val="36"/>
                <w:szCs w:val="36"/>
                <w:rtl/>
              </w:rPr>
              <w:instrText xml:space="preserve"> ث9 \</w:instrText>
            </w:r>
            <w:r w:rsidR="009C6259" w:rsidRPr="00AF6774">
              <w:rPr>
                <w:rFonts w:ascii="Traditional Arabic" w:hAnsi="Traditional Arabic" w:cs="Traditional Arabic"/>
                <w:sz w:val="36"/>
                <w:szCs w:val="36"/>
              </w:rPr>
              <w:instrText>h</w:instrText>
            </w:r>
            <w:r w:rsidR="009C6259"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106</w:t>
            </w:r>
            <w:r w:rsidRPr="00AF6774">
              <w:rPr>
                <w:rFonts w:ascii="Traditional Arabic" w:hAnsi="Traditional Arabic" w:cs="Traditional Arabic"/>
                <w:sz w:val="36"/>
                <w:szCs w:val="36"/>
                <w:rtl/>
              </w:rPr>
              <w:fldChar w:fldCharType="end"/>
            </w:r>
          </w:p>
        </w:tc>
      </w:tr>
    </w:tbl>
    <w:p w:rsidR="002C3521" w:rsidRDefault="002C3521" w:rsidP="000D3C01">
      <w:pPr>
        <w:pStyle w:val="ac"/>
        <w:spacing w:after="0" w:line="240" w:lineRule="auto"/>
        <w:ind w:left="360"/>
        <w:jc w:val="center"/>
        <w:rPr>
          <w:rFonts w:ascii="Traditional Arabic" w:hAnsi="Traditional Arabic" w:cs="Traditional Arabic"/>
          <w:sz w:val="36"/>
          <w:szCs w:val="36"/>
          <w:rtl/>
        </w:rPr>
      </w:pPr>
    </w:p>
    <w:p w:rsidR="000D3C01" w:rsidRDefault="002C3521" w:rsidP="002C3521">
      <w:pPr>
        <w:pStyle w:val="ac"/>
        <w:spacing w:after="0" w:line="240" w:lineRule="auto"/>
        <w:ind w:left="360"/>
        <w:jc w:val="center"/>
        <w:rPr>
          <w:rFonts w:ascii="Traditional Arabic" w:hAnsi="Traditional Arabic" w:cs="Traditional Arabic"/>
          <w:sz w:val="36"/>
          <w:szCs w:val="36"/>
          <w:rtl/>
        </w:rPr>
      </w:pPr>
      <w:r>
        <w:rPr>
          <w:rFonts w:ascii="Traditional Arabic" w:hAnsi="Traditional Arabic" w:cs="Traditional Arabic"/>
          <w:sz w:val="36"/>
          <w:szCs w:val="36"/>
          <w:rtl/>
        </w:rPr>
        <w:br w:type="page"/>
      </w:r>
      <w:r>
        <w:rPr>
          <w:rFonts w:cs="MCS Taybah S_U normal." w:hint="cs"/>
          <w:sz w:val="40"/>
          <w:szCs w:val="40"/>
        </w:rPr>
        <w:sym w:font="AGA Arabesque" w:char="F067"/>
      </w:r>
      <w:r>
        <w:rPr>
          <w:rFonts w:cs="MCS Taybah S_U normal." w:hint="cs"/>
          <w:sz w:val="40"/>
          <w:szCs w:val="40"/>
          <w:rtl/>
        </w:rPr>
        <w:t xml:space="preserve"> </w:t>
      </w:r>
      <w:r w:rsidRPr="008074DB">
        <w:rPr>
          <w:rFonts w:cs="MCS Taybah S_U normal." w:hint="cs"/>
          <w:sz w:val="40"/>
          <w:szCs w:val="40"/>
          <w:rtl/>
        </w:rPr>
        <w:t xml:space="preserve">فهرس </w:t>
      </w:r>
      <w:r>
        <w:rPr>
          <w:rFonts w:cs="MCS Taybah S_U normal." w:hint="cs"/>
          <w:sz w:val="40"/>
          <w:szCs w:val="40"/>
          <w:rtl/>
        </w:rPr>
        <w:t xml:space="preserve">الإعلام </w:t>
      </w:r>
      <w:r>
        <w:rPr>
          <w:rFonts w:cs="MCS Taybah S_U normal." w:hint="cs"/>
          <w:sz w:val="40"/>
          <w:szCs w:val="40"/>
        </w:rPr>
        <w:sym w:font="AGA Arabesque" w:char="F073"/>
      </w:r>
    </w:p>
    <w:tbl>
      <w:tblPr>
        <w:bidiVisu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29"/>
        <w:gridCol w:w="1384"/>
      </w:tblGrid>
      <w:tr w:rsidR="004A0B7B" w:rsidRPr="00AF6774" w:rsidTr="00A944D0">
        <w:tc>
          <w:tcPr>
            <w:tcW w:w="7229" w:type="dxa"/>
          </w:tcPr>
          <w:p w:rsidR="004A0B7B" w:rsidRPr="00AF6774" w:rsidRDefault="000073F7" w:rsidP="00A944D0">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ع20</w:instrText>
            </w:r>
            <w:r>
              <w:instrText xml:space="preserve"> \h  \* MERGEFORMAT </w:instrText>
            </w:r>
            <w:r>
              <w:fldChar w:fldCharType="separate"/>
            </w:r>
            <w:r w:rsidR="00AC3250" w:rsidRPr="00823CD2">
              <w:rPr>
                <w:rFonts w:cs="Traditional Arabic" w:hint="cs"/>
                <w:sz w:val="32"/>
                <w:szCs w:val="32"/>
                <w:rtl/>
              </w:rPr>
              <w:t>أبو بكر بن مسعود بن أحمد علاء الدين الكاساني</w:t>
            </w:r>
            <w:r>
              <w:fldChar w:fldCharType="end"/>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4A0B7B" w:rsidRPr="00AF6774">
              <w:rPr>
                <w:rFonts w:ascii="Traditional Arabic" w:hAnsi="Traditional Arabic" w:cs="Traditional Arabic"/>
                <w:sz w:val="36"/>
                <w:szCs w:val="36"/>
                <w:rtl/>
              </w:rPr>
              <w:instrText xml:space="preserve"> </w:instrText>
            </w:r>
            <w:r w:rsidR="004A0B7B" w:rsidRPr="00AF6774">
              <w:rPr>
                <w:rFonts w:ascii="Traditional Arabic" w:hAnsi="Traditional Arabic" w:cs="Traditional Arabic" w:hint="cs"/>
                <w:sz w:val="36"/>
                <w:szCs w:val="36"/>
              </w:rPr>
              <w:instrText>PAGEREF</w:instrText>
            </w:r>
            <w:r w:rsidR="004A0B7B" w:rsidRPr="00AF6774">
              <w:rPr>
                <w:rFonts w:ascii="Traditional Arabic" w:hAnsi="Traditional Arabic" w:cs="Traditional Arabic" w:hint="cs"/>
                <w:sz w:val="36"/>
                <w:szCs w:val="36"/>
                <w:rtl/>
              </w:rPr>
              <w:instrText xml:space="preserve"> ع20 \</w:instrText>
            </w:r>
            <w:r w:rsidR="004A0B7B" w:rsidRPr="00AF6774">
              <w:rPr>
                <w:rFonts w:ascii="Traditional Arabic" w:hAnsi="Traditional Arabic" w:cs="Traditional Arabic" w:hint="cs"/>
                <w:sz w:val="36"/>
                <w:szCs w:val="36"/>
              </w:rPr>
              <w:instrText>h</w:instrText>
            </w:r>
            <w:r w:rsidR="004A0B7B"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56</w:t>
            </w:r>
            <w:r w:rsidRPr="00AF6774">
              <w:rPr>
                <w:rFonts w:ascii="Traditional Arabic" w:hAnsi="Traditional Arabic" w:cs="Traditional Arabic"/>
                <w:sz w:val="36"/>
                <w:szCs w:val="36"/>
                <w:rtl/>
              </w:rPr>
              <w:fldChar w:fldCharType="end"/>
            </w:r>
          </w:p>
        </w:tc>
      </w:tr>
      <w:tr w:rsidR="004A0B7B" w:rsidRPr="00AF6774" w:rsidTr="00A944D0">
        <w:tc>
          <w:tcPr>
            <w:tcW w:w="7229" w:type="dxa"/>
          </w:tcPr>
          <w:p w:rsidR="004A0B7B" w:rsidRPr="00AF6774" w:rsidRDefault="000073F7" w:rsidP="00A944D0">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ع40</w:instrText>
            </w:r>
            <w:r>
              <w:instrText xml:space="preserve"> \h  \* MERGEFORMAT </w:instrText>
            </w:r>
            <w:r>
              <w:fldChar w:fldCharType="separate"/>
            </w:r>
            <w:r w:rsidR="00AC3250" w:rsidRPr="00CC5B0E">
              <w:rPr>
                <w:rFonts w:cs="Traditional Arabic" w:hint="cs"/>
                <w:sz w:val="32"/>
                <w:szCs w:val="32"/>
                <w:rtl/>
              </w:rPr>
              <w:t>أبو بكر محمد بن إبراهيم بن المنذر النيسابوري</w:t>
            </w:r>
            <w:r w:rsidR="00CD4B29" w:rsidRPr="00CC5B0E">
              <w:rPr>
                <w:rFonts w:cs="Traditional Arabic"/>
                <w:sz w:val="32"/>
                <w:szCs w:val="32"/>
                <w:rtl/>
              </w:rPr>
              <w:fldChar w:fldCharType="begin"/>
            </w:r>
            <w:r w:rsidR="00AC3250" w:rsidRPr="00CC5B0E">
              <w:rPr>
                <w:rFonts w:cs="Traditional Arabic"/>
                <w:sz w:val="32"/>
                <w:szCs w:val="32"/>
              </w:rPr>
              <w:instrText xml:space="preserve"> XE "</w:instrText>
            </w:r>
            <w:r w:rsidR="00AC3250" w:rsidRPr="00CC5B0E">
              <w:rPr>
                <w:rFonts w:cs="Traditional Arabic" w:hint="cs"/>
                <w:sz w:val="32"/>
                <w:szCs w:val="32"/>
                <w:rtl/>
              </w:rPr>
              <w:instrText>ه:أبو بكر محمد بن إبراهيم بن المنذر النيسابوري</w:instrText>
            </w:r>
            <w:r w:rsidR="00AC3250" w:rsidRPr="00CC5B0E">
              <w:rPr>
                <w:rFonts w:cs="Traditional Arabic"/>
                <w:sz w:val="32"/>
                <w:szCs w:val="32"/>
              </w:rPr>
              <w:instrText xml:space="preserve">" </w:instrText>
            </w:r>
            <w:r w:rsidR="00CD4B29" w:rsidRPr="00CC5B0E">
              <w:rPr>
                <w:rFonts w:cs="Traditional Arabic"/>
                <w:sz w:val="32"/>
                <w:szCs w:val="32"/>
                <w:rtl/>
              </w:rPr>
              <w:fldChar w:fldCharType="end"/>
            </w:r>
            <w:r>
              <w:fldChar w:fldCharType="end"/>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4A0B7B" w:rsidRPr="00AF6774">
              <w:rPr>
                <w:rFonts w:ascii="Traditional Arabic" w:hAnsi="Traditional Arabic" w:cs="Traditional Arabic"/>
                <w:sz w:val="36"/>
                <w:szCs w:val="36"/>
                <w:rtl/>
              </w:rPr>
              <w:instrText xml:space="preserve"> </w:instrText>
            </w:r>
            <w:r w:rsidR="004A0B7B" w:rsidRPr="00AF6774">
              <w:rPr>
                <w:rFonts w:ascii="Traditional Arabic" w:hAnsi="Traditional Arabic" w:cs="Traditional Arabic" w:hint="cs"/>
                <w:sz w:val="36"/>
                <w:szCs w:val="36"/>
              </w:rPr>
              <w:instrText>PAGEREF</w:instrText>
            </w:r>
            <w:r w:rsidR="004A0B7B" w:rsidRPr="00AF6774">
              <w:rPr>
                <w:rFonts w:ascii="Traditional Arabic" w:hAnsi="Traditional Arabic" w:cs="Traditional Arabic" w:hint="cs"/>
                <w:sz w:val="36"/>
                <w:szCs w:val="36"/>
                <w:rtl/>
              </w:rPr>
              <w:instrText xml:space="preserve"> ع40 \</w:instrText>
            </w:r>
            <w:r w:rsidR="004A0B7B" w:rsidRPr="00AF6774">
              <w:rPr>
                <w:rFonts w:ascii="Traditional Arabic" w:hAnsi="Traditional Arabic" w:cs="Traditional Arabic" w:hint="cs"/>
                <w:sz w:val="36"/>
                <w:szCs w:val="36"/>
              </w:rPr>
              <w:instrText>h</w:instrText>
            </w:r>
            <w:r w:rsidR="004A0B7B"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97</w:t>
            </w:r>
            <w:r w:rsidRPr="00AF6774">
              <w:rPr>
                <w:rFonts w:ascii="Traditional Arabic" w:hAnsi="Traditional Arabic" w:cs="Traditional Arabic"/>
                <w:sz w:val="36"/>
                <w:szCs w:val="36"/>
                <w:rtl/>
              </w:rPr>
              <w:fldChar w:fldCharType="end"/>
            </w:r>
          </w:p>
        </w:tc>
      </w:tr>
      <w:tr w:rsidR="004A0B7B" w:rsidRPr="00AF6774" w:rsidTr="00A944D0">
        <w:tc>
          <w:tcPr>
            <w:tcW w:w="7229" w:type="dxa"/>
          </w:tcPr>
          <w:p w:rsidR="004A0B7B" w:rsidRPr="00AF6774" w:rsidRDefault="000073F7" w:rsidP="00A944D0">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ع4</w:instrText>
            </w:r>
            <w:r>
              <w:instrText xml:space="preserve"> \h  \* MERGEFORMAT </w:instrText>
            </w:r>
            <w:r>
              <w:fldChar w:fldCharType="separate"/>
            </w:r>
            <w:r w:rsidR="00AC3250" w:rsidRPr="004845BA">
              <w:rPr>
                <w:rFonts w:cs="Traditional Arabic"/>
                <w:sz w:val="32"/>
                <w:szCs w:val="32"/>
                <w:rtl/>
              </w:rPr>
              <w:t>أحمد بن حميد</w:t>
            </w:r>
            <w:r w:rsidR="00AC3250">
              <w:rPr>
                <w:rFonts w:cs="Traditional Arabic" w:hint="cs"/>
                <w:sz w:val="32"/>
                <w:szCs w:val="32"/>
                <w:rtl/>
              </w:rPr>
              <w:t xml:space="preserve"> أبو طالب </w:t>
            </w:r>
            <w:r w:rsidR="00AC3250" w:rsidRPr="004845BA">
              <w:rPr>
                <w:rFonts w:cs="Traditional Arabic"/>
                <w:sz w:val="32"/>
                <w:szCs w:val="32"/>
                <w:rtl/>
              </w:rPr>
              <w:t>المشكاني</w:t>
            </w:r>
            <w:r w:rsidR="00AC3250">
              <w:rPr>
                <w:rFonts w:cs="Traditional Arabic" w:hint="cs"/>
                <w:sz w:val="32"/>
                <w:szCs w:val="32"/>
                <w:rtl/>
              </w:rPr>
              <w:t xml:space="preserve"> </w:t>
            </w:r>
            <w:r>
              <w:fldChar w:fldCharType="end"/>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4A0B7B" w:rsidRPr="00AF6774">
              <w:rPr>
                <w:rFonts w:ascii="Traditional Arabic" w:hAnsi="Traditional Arabic" w:cs="Traditional Arabic"/>
                <w:sz w:val="36"/>
                <w:szCs w:val="36"/>
                <w:rtl/>
              </w:rPr>
              <w:instrText xml:space="preserve"> </w:instrText>
            </w:r>
            <w:r w:rsidR="004A0B7B" w:rsidRPr="00AF6774">
              <w:rPr>
                <w:rFonts w:ascii="Traditional Arabic" w:hAnsi="Traditional Arabic" w:cs="Traditional Arabic" w:hint="cs"/>
                <w:sz w:val="36"/>
                <w:szCs w:val="36"/>
              </w:rPr>
              <w:instrText>PAGEREF</w:instrText>
            </w:r>
            <w:r w:rsidR="004A0B7B" w:rsidRPr="00AF6774">
              <w:rPr>
                <w:rFonts w:ascii="Traditional Arabic" w:hAnsi="Traditional Arabic" w:cs="Traditional Arabic" w:hint="cs"/>
                <w:sz w:val="36"/>
                <w:szCs w:val="36"/>
                <w:rtl/>
              </w:rPr>
              <w:instrText xml:space="preserve"> ع4 \</w:instrText>
            </w:r>
            <w:r w:rsidR="004A0B7B" w:rsidRPr="00AF6774">
              <w:rPr>
                <w:rFonts w:ascii="Traditional Arabic" w:hAnsi="Traditional Arabic" w:cs="Traditional Arabic" w:hint="cs"/>
                <w:sz w:val="36"/>
                <w:szCs w:val="36"/>
              </w:rPr>
              <w:instrText>h</w:instrText>
            </w:r>
            <w:r w:rsidR="004A0B7B"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27</w:t>
            </w:r>
            <w:r w:rsidRPr="00AF6774">
              <w:rPr>
                <w:rFonts w:ascii="Traditional Arabic" w:hAnsi="Traditional Arabic" w:cs="Traditional Arabic"/>
                <w:sz w:val="36"/>
                <w:szCs w:val="36"/>
                <w:rtl/>
              </w:rPr>
              <w:fldChar w:fldCharType="end"/>
            </w:r>
          </w:p>
        </w:tc>
      </w:tr>
      <w:tr w:rsidR="004A0B7B" w:rsidRPr="00AF6774" w:rsidTr="00A944D0">
        <w:tc>
          <w:tcPr>
            <w:tcW w:w="7229" w:type="dxa"/>
          </w:tcPr>
          <w:p w:rsidR="004A0B7B" w:rsidRPr="00AF6774" w:rsidRDefault="000073F7" w:rsidP="00A944D0">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ع23</w:instrText>
            </w:r>
            <w:r>
              <w:instrText xml:space="preserve"> \h  \* MERGEFORMAT </w:instrText>
            </w:r>
            <w:r>
              <w:fldChar w:fldCharType="separate"/>
            </w:r>
            <w:r w:rsidR="00AC3250" w:rsidRPr="00A20CFC">
              <w:rPr>
                <w:rFonts w:cs="Traditional Arabic" w:hint="cs"/>
                <w:sz w:val="32"/>
                <w:szCs w:val="32"/>
                <w:rtl/>
              </w:rPr>
              <w:t>أحمد بن عبد الحليم بن عبد السلام بن تيمية الحراني</w:t>
            </w:r>
            <w:r w:rsidR="00CD4B29" w:rsidRPr="00A20CFC">
              <w:rPr>
                <w:rFonts w:cs="Traditional Arabic"/>
                <w:sz w:val="32"/>
                <w:szCs w:val="32"/>
                <w:rtl/>
              </w:rPr>
              <w:fldChar w:fldCharType="begin"/>
            </w:r>
            <w:r w:rsidR="00AC3250" w:rsidRPr="00A20CFC">
              <w:rPr>
                <w:rFonts w:cs="Traditional Arabic"/>
                <w:sz w:val="32"/>
                <w:szCs w:val="32"/>
              </w:rPr>
              <w:instrText xml:space="preserve"> XE "</w:instrText>
            </w:r>
            <w:r w:rsidR="00AC3250" w:rsidRPr="00A20CFC">
              <w:rPr>
                <w:rFonts w:cs="Traditional Arabic" w:hint="cs"/>
                <w:sz w:val="32"/>
                <w:szCs w:val="32"/>
                <w:rtl/>
              </w:rPr>
              <w:instrText>ه:أحمد بن عبد الحليم بن عبد السلام بن تيمية الحراني</w:instrText>
            </w:r>
            <w:r w:rsidR="00AC3250" w:rsidRPr="00A20CFC">
              <w:rPr>
                <w:rFonts w:cs="Traditional Arabic"/>
                <w:sz w:val="32"/>
                <w:szCs w:val="32"/>
              </w:rPr>
              <w:instrText xml:space="preserve">" </w:instrText>
            </w:r>
            <w:r w:rsidR="00CD4B29" w:rsidRPr="00A20CFC">
              <w:rPr>
                <w:rFonts w:cs="Traditional Arabic"/>
                <w:sz w:val="32"/>
                <w:szCs w:val="32"/>
                <w:rtl/>
              </w:rPr>
              <w:fldChar w:fldCharType="end"/>
            </w:r>
            <w:r>
              <w:fldChar w:fldCharType="end"/>
            </w:r>
            <w:r w:rsidR="009E3B57">
              <w:rPr>
                <w:rFonts w:ascii="Traditional Arabic" w:hAnsi="Traditional Arabic" w:cs="Traditional Arabic" w:hint="cs"/>
                <w:sz w:val="36"/>
                <w:szCs w:val="36"/>
                <w:rtl/>
              </w:rPr>
              <w:t xml:space="preserve"> تقي الدين ، شيخ الإسلام</w:t>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4A0B7B" w:rsidRPr="00AF6774">
              <w:rPr>
                <w:rFonts w:ascii="Traditional Arabic" w:hAnsi="Traditional Arabic" w:cs="Traditional Arabic"/>
                <w:sz w:val="36"/>
                <w:szCs w:val="36"/>
                <w:rtl/>
              </w:rPr>
              <w:instrText xml:space="preserve"> </w:instrText>
            </w:r>
            <w:r w:rsidR="004A0B7B" w:rsidRPr="00AF6774">
              <w:rPr>
                <w:rFonts w:ascii="Traditional Arabic" w:hAnsi="Traditional Arabic" w:cs="Traditional Arabic" w:hint="cs"/>
                <w:sz w:val="36"/>
                <w:szCs w:val="36"/>
              </w:rPr>
              <w:instrText>PAGEREF</w:instrText>
            </w:r>
            <w:r w:rsidR="004A0B7B" w:rsidRPr="00AF6774">
              <w:rPr>
                <w:rFonts w:ascii="Traditional Arabic" w:hAnsi="Traditional Arabic" w:cs="Traditional Arabic" w:hint="cs"/>
                <w:sz w:val="36"/>
                <w:szCs w:val="36"/>
                <w:rtl/>
              </w:rPr>
              <w:instrText xml:space="preserve"> ع23 \</w:instrText>
            </w:r>
            <w:r w:rsidR="004A0B7B" w:rsidRPr="00AF6774">
              <w:rPr>
                <w:rFonts w:ascii="Traditional Arabic" w:hAnsi="Traditional Arabic" w:cs="Traditional Arabic" w:hint="cs"/>
                <w:sz w:val="36"/>
                <w:szCs w:val="36"/>
              </w:rPr>
              <w:instrText>h</w:instrText>
            </w:r>
            <w:r w:rsidR="004A0B7B"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59</w:t>
            </w:r>
            <w:r w:rsidRPr="00AF6774">
              <w:rPr>
                <w:rFonts w:ascii="Traditional Arabic" w:hAnsi="Traditional Arabic" w:cs="Traditional Arabic"/>
                <w:sz w:val="36"/>
                <w:szCs w:val="36"/>
                <w:rtl/>
              </w:rPr>
              <w:fldChar w:fldCharType="end"/>
            </w:r>
          </w:p>
        </w:tc>
      </w:tr>
      <w:tr w:rsidR="004A0B7B" w:rsidRPr="00AF6774" w:rsidTr="00A944D0">
        <w:tc>
          <w:tcPr>
            <w:tcW w:w="7229" w:type="dxa"/>
          </w:tcPr>
          <w:p w:rsidR="004A0B7B" w:rsidRPr="00AF6774" w:rsidRDefault="000073F7" w:rsidP="00A944D0">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ع42</w:instrText>
            </w:r>
            <w:r>
              <w:instrText xml:space="preserve"> \h  \* MERGEFORMAT </w:instrText>
            </w:r>
            <w:r>
              <w:fldChar w:fldCharType="separate"/>
            </w:r>
            <w:r w:rsidR="00AC3250" w:rsidRPr="00757035">
              <w:rPr>
                <w:rFonts w:cs="Traditional Arabic" w:hint="cs"/>
                <w:sz w:val="32"/>
                <w:szCs w:val="32"/>
                <w:rtl/>
              </w:rPr>
              <w:t>أحمد بن محمد بن علي العسقلاني المعروف بابن حجر</w:t>
            </w:r>
            <w:r w:rsidR="00CD4B29" w:rsidRPr="00757035">
              <w:rPr>
                <w:rFonts w:cs="Traditional Arabic"/>
                <w:sz w:val="32"/>
                <w:szCs w:val="32"/>
                <w:rtl/>
              </w:rPr>
              <w:fldChar w:fldCharType="begin"/>
            </w:r>
            <w:r w:rsidR="00AC3250" w:rsidRPr="00757035">
              <w:rPr>
                <w:rFonts w:cs="Traditional Arabic"/>
                <w:sz w:val="32"/>
                <w:szCs w:val="32"/>
              </w:rPr>
              <w:instrText xml:space="preserve"> XE "</w:instrText>
            </w:r>
            <w:r w:rsidR="00AC3250" w:rsidRPr="00757035">
              <w:rPr>
                <w:rFonts w:cs="Traditional Arabic" w:hint="cs"/>
                <w:sz w:val="32"/>
                <w:szCs w:val="32"/>
                <w:rtl/>
              </w:rPr>
              <w:instrText>ه:أحمد بن محمد بن علي العسقلاني المعروف بابن حجر</w:instrText>
            </w:r>
            <w:r w:rsidR="00AC3250" w:rsidRPr="00757035">
              <w:rPr>
                <w:rFonts w:cs="Traditional Arabic"/>
                <w:sz w:val="32"/>
                <w:szCs w:val="32"/>
              </w:rPr>
              <w:instrText xml:space="preserve">" </w:instrText>
            </w:r>
            <w:r w:rsidR="00CD4B29" w:rsidRPr="00757035">
              <w:rPr>
                <w:rFonts w:cs="Traditional Arabic"/>
                <w:sz w:val="32"/>
                <w:szCs w:val="32"/>
                <w:rtl/>
              </w:rPr>
              <w:fldChar w:fldCharType="end"/>
            </w:r>
            <w:r>
              <w:fldChar w:fldCharType="end"/>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4A0B7B" w:rsidRPr="00AF6774">
              <w:rPr>
                <w:rFonts w:ascii="Traditional Arabic" w:hAnsi="Traditional Arabic" w:cs="Traditional Arabic"/>
                <w:sz w:val="36"/>
                <w:szCs w:val="36"/>
                <w:rtl/>
              </w:rPr>
              <w:instrText xml:space="preserve"> </w:instrText>
            </w:r>
            <w:r w:rsidR="004A0B7B" w:rsidRPr="00AF6774">
              <w:rPr>
                <w:rFonts w:ascii="Traditional Arabic" w:hAnsi="Traditional Arabic" w:cs="Traditional Arabic"/>
                <w:sz w:val="36"/>
                <w:szCs w:val="36"/>
              </w:rPr>
              <w:instrText>PAGEREF</w:instrText>
            </w:r>
            <w:r w:rsidR="004A0B7B" w:rsidRPr="00AF6774">
              <w:rPr>
                <w:rFonts w:ascii="Traditional Arabic" w:hAnsi="Traditional Arabic" w:cs="Traditional Arabic"/>
                <w:sz w:val="36"/>
                <w:szCs w:val="36"/>
                <w:rtl/>
              </w:rPr>
              <w:instrText xml:space="preserve"> ع42 \</w:instrText>
            </w:r>
            <w:r w:rsidR="004A0B7B" w:rsidRPr="00AF6774">
              <w:rPr>
                <w:rFonts w:ascii="Traditional Arabic" w:hAnsi="Traditional Arabic" w:cs="Traditional Arabic"/>
                <w:sz w:val="36"/>
                <w:szCs w:val="36"/>
              </w:rPr>
              <w:instrText>h</w:instrText>
            </w:r>
            <w:r w:rsidR="004A0B7B"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121</w:t>
            </w:r>
            <w:r w:rsidRPr="00AF6774">
              <w:rPr>
                <w:rFonts w:ascii="Traditional Arabic" w:hAnsi="Traditional Arabic" w:cs="Traditional Arabic"/>
                <w:sz w:val="36"/>
                <w:szCs w:val="36"/>
                <w:rtl/>
              </w:rPr>
              <w:fldChar w:fldCharType="end"/>
            </w:r>
          </w:p>
        </w:tc>
      </w:tr>
      <w:tr w:rsidR="004A0B7B" w:rsidRPr="00AF6774" w:rsidTr="00A944D0">
        <w:tc>
          <w:tcPr>
            <w:tcW w:w="7229" w:type="dxa"/>
          </w:tcPr>
          <w:p w:rsidR="004A0B7B" w:rsidRPr="00AF6774" w:rsidRDefault="000073F7" w:rsidP="00A944D0">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ع45</w:instrText>
            </w:r>
            <w:r>
              <w:instrText xml:space="preserve"> \h  \* MERGEFORMAT </w:instrText>
            </w:r>
            <w:r>
              <w:fldChar w:fldCharType="separate"/>
            </w:r>
            <w:r w:rsidR="00AC3250">
              <w:rPr>
                <w:rFonts w:cs="Traditional Arabic" w:hint="cs"/>
                <w:sz w:val="32"/>
                <w:szCs w:val="32"/>
                <w:rtl/>
              </w:rPr>
              <w:t xml:space="preserve">أحمد بن محمد بن هارون المعروف بالخلال ، أبو بكر </w:t>
            </w:r>
            <w:r>
              <w:fldChar w:fldCharType="end"/>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4A0B7B" w:rsidRPr="00AF6774">
              <w:rPr>
                <w:rFonts w:ascii="Traditional Arabic" w:hAnsi="Traditional Arabic" w:cs="Traditional Arabic"/>
                <w:sz w:val="36"/>
                <w:szCs w:val="36"/>
                <w:rtl/>
              </w:rPr>
              <w:instrText xml:space="preserve"> </w:instrText>
            </w:r>
            <w:r w:rsidR="004A0B7B" w:rsidRPr="00AF6774">
              <w:rPr>
                <w:rFonts w:ascii="Traditional Arabic" w:hAnsi="Traditional Arabic" w:cs="Traditional Arabic"/>
                <w:sz w:val="36"/>
                <w:szCs w:val="36"/>
              </w:rPr>
              <w:instrText>PAGEREF</w:instrText>
            </w:r>
            <w:r w:rsidR="004A0B7B" w:rsidRPr="00AF6774">
              <w:rPr>
                <w:rFonts w:ascii="Traditional Arabic" w:hAnsi="Traditional Arabic" w:cs="Traditional Arabic"/>
                <w:sz w:val="36"/>
                <w:szCs w:val="36"/>
                <w:rtl/>
              </w:rPr>
              <w:instrText xml:space="preserve"> ع45 \</w:instrText>
            </w:r>
            <w:r w:rsidR="004A0B7B" w:rsidRPr="00AF6774">
              <w:rPr>
                <w:rFonts w:ascii="Traditional Arabic" w:hAnsi="Traditional Arabic" w:cs="Traditional Arabic"/>
                <w:sz w:val="36"/>
                <w:szCs w:val="36"/>
              </w:rPr>
              <w:instrText>h</w:instrText>
            </w:r>
            <w:r w:rsidR="004A0B7B"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208</w:t>
            </w:r>
            <w:r w:rsidRPr="00AF6774">
              <w:rPr>
                <w:rFonts w:ascii="Traditional Arabic" w:hAnsi="Traditional Arabic" w:cs="Traditional Arabic"/>
                <w:sz w:val="36"/>
                <w:szCs w:val="36"/>
                <w:rtl/>
              </w:rPr>
              <w:fldChar w:fldCharType="end"/>
            </w:r>
          </w:p>
        </w:tc>
      </w:tr>
      <w:tr w:rsidR="004A0B7B" w:rsidRPr="00AF6774" w:rsidTr="00A944D0">
        <w:tc>
          <w:tcPr>
            <w:tcW w:w="7229" w:type="dxa"/>
          </w:tcPr>
          <w:p w:rsidR="004A0B7B" w:rsidRPr="00AF6774" w:rsidRDefault="000073F7" w:rsidP="00A944D0">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ع6</w:instrText>
            </w:r>
            <w:r>
              <w:instrText xml:space="preserve"> \h  \* MERGEFORMAT </w:instrText>
            </w:r>
            <w:r>
              <w:fldChar w:fldCharType="separate"/>
            </w:r>
            <w:r w:rsidR="00AC3250" w:rsidRPr="004845BA">
              <w:rPr>
                <w:rFonts w:cs="Traditional Arabic"/>
                <w:sz w:val="32"/>
                <w:szCs w:val="32"/>
                <w:rtl/>
              </w:rPr>
              <w:t>أحمد بن محمد بن هانئ الطائي</w:t>
            </w:r>
            <w:r w:rsidR="00AC3250">
              <w:rPr>
                <w:rFonts w:cs="Traditional Arabic" w:hint="cs"/>
                <w:sz w:val="32"/>
                <w:szCs w:val="32"/>
                <w:rtl/>
              </w:rPr>
              <w:t xml:space="preserve"> ،</w:t>
            </w:r>
            <w:r w:rsidR="00AC3250" w:rsidRPr="004845BA">
              <w:rPr>
                <w:rFonts w:cs="Traditional Arabic"/>
                <w:sz w:val="32"/>
                <w:szCs w:val="32"/>
                <w:rtl/>
              </w:rPr>
              <w:t xml:space="preserve"> أبو بكر الأثرم</w:t>
            </w:r>
            <w:r>
              <w:fldChar w:fldCharType="end"/>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4A0B7B" w:rsidRPr="00AF6774">
              <w:rPr>
                <w:rFonts w:ascii="Traditional Arabic" w:hAnsi="Traditional Arabic" w:cs="Traditional Arabic"/>
                <w:sz w:val="36"/>
                <w:szCs w:val="36"/>
                <w:rtl/>
              </w:rPr>
              <w:instrText xml:space="preserve"> </w:instrText>
            </w:r>
            <w:r w:rsidR="004A0B7B" w:rsidRPr="00AF6774">
              <w:rPr>
                <w:rFonts w:ascii="Traditional Arabic" w:hAnsi="Traditional Arabic" w:cs="Traditional Arabic"/>
                <w:sz w:val="36"/>
                <w:szCs w:val="36"/>
              </w:rPr>
              <w:instrText>PAGEREF</w:instrText>
            </w:r>
            <w:r w:rsidR="004A0B7B" w:rsidRPr="00AF6774">
              <w:rPr>
                <w:rFonts w:ascii="Traditional Arabic" w:hAnsi="Traditional Arabic" w:cs="Traditional Arabic"/>
                <w:sz w:val="36"/>
                <w:szCs w:val="36"/>
                <w:rtl/>
              </w:rPr>
              <w:instrText xml:space="preserve"> ع6 \</w:instrText>
            </w:r>
            <w:r w:rsidR="004A0B7B" w:rsidRPr="00AF6774">
              <w:rPr>
                <w:rFonts w:ascii="Traditional Arabic" w:hAnsi="Traditional Arabic" w:cs="Traditional Arabic"/>
                <w:sz w:val="36"/>
                <w:szCs w:val="36"/>
              </w:rPr>
              <w:instrText>h</w:instrText>
            </w:r>
            <w:r w:rsidR="004A0B7B"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28</w:t>
            </w:r>
            <w:r w:rsidRPr="00AF6774">
              <w:rPr>
                <w:rFonts w:ascii="Traditional Arabic" w:hAnsi="Traditional Arabic" w:cs="Traditional Arabic"/>
                <w:sz w:val="36"/>
                <w:szCs w:val="36"/>
                <w:rtl/>
              </w:rPr>
              <w:fldChar w:fldCharType="end"/>
            </w:r>
          </w:p>
        </w:tc>
      </w:tr>
      <w:tr w:rsidR="004A0B7B" w:rsidRPr="00AF6774" w:rsidTr="00A944D0">
        <w:tc>
          <w:tcPr>
            <w:tcW w:w="7229" w:type="dxa"/>
          </w:tcPr>
          <w:p w:rsidR="004A0B7B" w:rsidRPr="00AF6774" w:rsidRDefault="000073F7" w:rsidP="00A944D0">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ع56</w:instrText>
            </w:r>
            <w:r>
              <w:instrText xml:space="preserve"> \h  \* MERGEFORMAT </w:instrText>
            </w:r>
            <w:r>
              <w:fldChar w:fldCharType="separate"/>
            </w:r>
            <w:r w:rsidR="00AC3250" w:rsidRPr="009E790E">
              <w:rPr>
                <w:rFonts w:cs="Traditional Arabic" w:hint="eastAsia"/>
                <w:sz w:val="32"/>
                <w:szCs w:val="32"/>
                <w:rtl/>
              </w:rPr>
              <w:t>إسحاق</w:t>
            </w:r>
            <w:r w:rsidR="00AC3250" w:rsidRPr="009E790E">
              <w:rPr>
                <w:rFonts w:cs="Traditional Arabic"/>
                <w:sz w:val="32"/>
                <w:szCs w:val="32"/>
                <w:rtl/>
              </w:rPr>
              <w:t xml:space="preserve"> </w:t>
            </w:r>
            <w:r w:rsidR="00AC3250" w:rsidRPr="009E790E">
              <w:rPr>
                <w:rFonts w:cs="Traditional Arabic" w:hint="eastAsia"/>
                <w:sz w:val="32"/>
                <w:szCs w:val="32"/>
                <w:rtl/>
              </w:rPr>
              <w:t>بن</w:t>
            </w:r>
            <w:r w:rsidR="00AC3250" w:rsidRPr="009E790E">
              <w:rPr>
                <w:rFonts w:cs="Traditional Arabic"/>
                <w:sz w:val="32"/>
                <w:szCs w:val="32"/>
                <w:rtl/>
              </w:rPr>
              <w:t xml:space="preserve"> </w:t>
            </w:r>
            <w:r w:rsidR="00AC3250" w:rsidRPr="009E790E">
              <w:rPr>
                <w:rFonts w:cs="Traditional Arabic" w:hint="eastAsia"/>
                <w:sz w:val="32"/>
                <w:szCs w:val="32"/>
                <w:rtl/>
              </w:rPr>
              <w:t>إبراهيم</w:t>
            </w:r>
            <w:r w:rsidR="00AC3250" w:rsidRPr="009E790E">
              <w:rPr>
                <w:rFonts w:cs="Traditional Arabic"/>
                <w:sz w:val="32"/>
                <w:szCs w:val="32"/>
                <w:rtl/>
              </w:rPr>
              <w:t xml:space="preserve"> </w:t>
            </w:r>
            <w:r w:rsidR="00AC3250" w:rsidRPr="009E790E">
              <w:rPr>
                <w:rFonts w:cs="Traditional Arabic" w:hint="eastAsia"/>
                <w:sz w:val="32"/>
                <w:szCs w:val="32"/>
                <w:rtl/>
              </w:rPr>
              <w:t>بن</w:t>
            </w:r>
            <w:r w:rsidR="00AC3250" w:rsidRPr="009E790E">
              <w:rPr>
                <w:rFonts w:cs="Traditional Arabic"/>
                <w:sz w:val="32"/>
                <w:szCs w:val="32"/>
                <w:rtl/>
              </w:rPr>
              <w:t xml:space="preserve"> </w:t>
            </w:r>
            <w:r w:rsidR="00AC3250" w:rsidRPr="009E790E">
              <w:rPr>
                <w:rFonts w:cs="Traditional Arabic" w:hint="eastAsia"/>
                <w:sz w:val="32"/>
                <w:szCs w:val="32"/>
                <w:rtl/>
              </w:rPr>
              <w:t>مخلد</w:t>
            </w:r>
            <w:r w:rsidR="00AC3250" w:rsidRPr="009E790E">
              <w:rPr>
                <w:rFonts w:cs="Traditional Arabic"/>
                <w:sz w:val="32"/>
                <w:szCs w:val="32"/>
                <w:rtl/>
              </w:rPr>
              <w:t xml:space="preserve"> </w:t>
            </w:r>
            <w:r w:rsidR="00AC3250" w:rsidRPr="009E790E">
              <w:rPr>
                <w:rFonts w:cs="Traditional Arabic" w:hint="eastAsia"/>
                <w:sz w:val="32"/>
                <w:szCs w:val="32"/>
                <w:rtl/>
              </w:rPr>
              <w:t>المعروف</w:t>
            </w:r>
            <w:r w:rsidR="00AC3250">
              <w:rPr>
                <w:rFonts w:cs="Traditional Arabic" w:hint="cs"/>
                <w:sz w:val="32"/>
                <w:szCs w:val="32"/>
                <w:rtl/>
              </w:rPr>
              <w:t xml:space="preserve"> </w:t>
            </w:r>
            <w:r w:rsidR="00AC3250" w:rsidRPr="009E790E">
              <w:rPr>
                <w:rFonts w:cs="Traditional Arabic" w:hint="eastAsia"/>
                <w:sz w:val="32"/>
                <w:szCs w:val="32"/>
                <w:rtl/>
              </w:rPr>
              <w:t>بابن</w:t>
            </w:r>
            <w:r w:rsidR="00AC3250" w:rsidRPr="009E790E">
              <w:rPr>
                <w:rFonts w:cs="Traditional Arabic"/>
                <w:sz w:val="32"/>
                <w:szCs w:val="32"/>
                <w:rtl/>
              </w:rPr>
              <w:t xml:space="preserve"> </w:t>
            </w:r>
            <w:r w:rsidR="00AC3250" w:rsidRPr="009E790E">
              <w:rPr>
                <w:rFonts w:cs="Traditional Arabic" w:hint="eastAsia"/>
                <w:sz w:val="32"/>
                <w:szCs w:val="32"/>
                <w:rtl/>
              </w:rPr>
              <w:t>راهويه</w:t>
            </w:r>
            <w:r w:rsidR="00AC3250">
              <w:rPr>
                <w:rFonts w:cs="Traditional Arabic" w:hint="cs"/>
                <w:sz w:val="32"/>
                <w:szCs w:val="32"/>
                <w:rtl/>
              </w:rPr>
              <w:t xml:space="preserve"> </w:t>
            </w:r>
            <w:r>
              <w:fldChar w:fldCharType="end"/>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4A0B7B" w:rsidRPr="00AF6774">
              <w:rPr>
                <w:rFonts w:ascii="Traditional Arabic" w:hAnsi="Traditional Arabic" w:cs="Traditional Arabic"/>
                <w:sz w:val="36"/>
                <w:szCs w:val="36"/>
                <w:rtl/>
              </w:rPr>
              <w:instrText xml:space="preserve"> </w:instrText>
            </w:r>
            <w:r w:rsidR="004A0B7B" w:rsidRPr="00AF6774">
              <w:rPr>
                <w:rFonts w:ascii="Traditional Arabic" w:hAnsi="Traditional Arabic" w:cs="Traditional Arabic"/>
                <w:sz w:val="36"/>
                <w:szCs w:val="36"/>
              </w:rPr>
              <w:instrText>PAGEREF</w:instrText>
            </w:r>
            <w:r w:rsidR="004A0B7B" w:rsidRPr="00AF6774">
              <w:rPr>
                <w:rFonts w:ascii="Traditional Arabic" w:hAnsi="Traditional Arabic" w:cs="Traditional Arabic"/>
                <w:sz w:val="36"/>
                <w:szCs w:val="36"/>
                <w:rtl/>
              </w:rPr>
              <w:instrText xml:space="preserve"> ع56 \</w:instrText>
            </w:r>
            <w:r w:rsidR="004A0B7B" w:rsidRPr="00AF6774">
              <w:rPr>
                <w:rFonts w:ascii="Traditional Arabic" w:hAnsi="Traditional Arabic" w:cs="Traditional Arabic"/>
                <w:sz w:val="36"/>
                <w:szCs w:val="36"/>
              </w:rPr>
              <w:instrText>h</w:instrText>
            </w:r>
            <w:r w:rsidR="004A0B7B"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503</w:t>
            </w:r>
            <w:r w:rsidRPr="00AF6774">
              <w:rPr>
                <w:rFonts w:ascii="Traditional Arabic" w:hAnsi="Traditional Arabic" w:cs="Traditional Arabic"/>
                <w:sz w:val="36"/>
                <w:szCs w:val="36"/>
                <w:rtl/>
              </w:rPr>
              <w:fldChar w:fldCharType="end"/>
            </w:r>
          </w:p>
        </w:tc>
      </w:tr>
      <w:tr w:rsidR="004A0B7B" w:rsidRPr="00AF6774" w:rsidTr="00A944D0">
        <w:tc>
          <w:tcPr>
            <w:tcW w:w="7229" w:type="dxa"/>
          </w:tcPr>
          <w:p w:rsidR="004A0B7B" w:rsidRPr="00AF6774" w:rsidRDefault="000073F7" w:rsidP="00A944D0">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ع9</w:instrText>
            </w:r>
            <w:r>
              <w:instrText xml:space="preserve"> \h  \* MERGEFORMAT </w:instrText>
            </w:r>
            <w:r>
              <w:fldChar w:fldCharType="separate"/>
            </w:r>
            <w:r w:rsidR="00AC3250" w:rsidRPr="004845BA">
              <w:rPr>
                <w:rFonts w:cs="Traditional Arabic"/>
                <w:sz w:val="32"/>
                <w:szCs w:val="32"/>
                <w:rtl/>
              </w:rPr>
              <w:t>إسحاق بن إبراهيم بن هانئ النيسابوري</w:t>
            </w:r>
            <w:r w:rsidR="00AC3250">
              <w:rPr>
                <w:rFonts w:cs="Traditional Arabic" w:hint="cs"/>
                <w:sz w:val="32"/>
                <w:szCs w:val="32"/>
                <w:rtl/>
              </w:rPr>
              <w:t xml:space="preserve"> </w:t>
            </w:r>
            <w:r>
              <w:fldChar w:fldCharType="end"/>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4A0B7B" w:rsidRPr="00AF6774">
              <w:rPr>
                <w:rFonts w:ascii="Traditional Arabic" w:hAnsi="Traditional Arabic" w:cs="Traditional Arabic"/>
                <w:sz w:val="36"/>
                <w:szCs w:val="36"/>
                <w:rtl/>
              </w:rPr>
              <w:instrText xml:space="preserve"> </w:instrText>
            </w:r>
            <w:r w:rsidR="004A0B7B" w:rsidRPr="00AF6774">
              <w:rPr>
                <w:rFonts w:ascii="Traditional Arabic" w:hAnsi="Traditional Arabic" w:cs="Traditional Arabic"/>
                <w:sz w:val="36"/>
                <w:szCs w:val="36"/>
              </w:rPr>
              <w:instrText>PAGEREF</w:instrText>
            </w:r>
            <w:r w:rsidR="004A0B7B" w:rsidRPr="00AF6774">
              <w:rPr>
                <w:rFonts w:ascii="Traditional Arabic" w:hAnsi="Traditional Arabic" w:cs="Traditional Arabic"/>
                <w:sz w:val="36"/>
                <w:szCs w:val="36"/>
                <w:rtl/>
              </w:rPr>
              <w:instrText xml:space="preserve"> ع9 \</w:instrText>
            </w:r>
            <w:r w:rsidR="004A0B7B" w:rsidRPr="00AF6774">
              <w:rPr>
                <w:rFonts w:ascii="Traditional Arabic" w:hAnsi="Traditional Arabic" w:cs="Traditional Arabic"/>
                <w:sz w:val="36"/>
                <w:szCs w:val="36"/>
              </w:rPr>
              <w:instrText>h</w:instrText>
            </w:r>
            <w:r w:rsidR="004A0B7B"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28</w:t>
            </w:r>
            <w:r w:rsidRPr="00AF6774">
              <w:rPr>
                <w:rFonts w:ascii="Traditional Arabic" w:hAnsi="Traditional Arabic" w:cs="Traditional Arabic"/>
                <w:sz w:val="36"/>
                <w:szCs w:val="36"/>
                <w:rtl/>
              </w:rPr>
              <w:fldChar w:fldCharType="end"/>
            </w:r>
          </w:p>
        </w:tc>
      </w:tr>
      <w:tr w:rsidR="004A0B7B" w:rsidRPr="00AF6774" w:rsidTr="00A944D0">
        <w:tc>
          <w:tcPr>
            <w:tcW w:w="7229" w:type="dxa"/>
          </w:tcPr>
          <w:p w:rsidR="004A0B7B" w:rsidRPr="00AF6774" w:rsidRDefault="000073F7" w:rsidP="00A944D0">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ع5</w:instrText>
            </w:r>
            <w:r>
              <w:instrText xml:space="preserve"> \h  \* MERGEFORMAT </w:instrText>
            </w:r>
            <w:r>
              <w:fldChar w:fldCharType="separate"/>
            </w:r>
            <w:r w:rsidR="00AC3250" w:rsidRPr="004845BA">
              <w:rPr>
                <w:rFonts w:cs="Traditional Arabic"/>
                <w:sz w:val="32"/>
                <w:szCs w:val="32"/>
                <w:rtl/>
              </w:rPr>
              <w:t>إسحاق بن منصور بن بهرام الكوسج</w:t>
            </w:r>
            <w:r w:rsidR="00AC3250">
              <w:rPr>
                <w:rFonts w:cs="Traditional Arabic" w:hint="cs"/>
                <w:sz w:val="32"/>
                <w:szCs w:val="32"/>
                <w:rtl/>
              </w:rPr>
              <w:t xml:space="preserve"> </w:t>
            </w:r>
            <w:r>
              <w:fldChar w:fldCharType="end"/>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4A0B7B" w:rsidRPr="00AF6774">
              <w:rPr>
                <w:rFonts w:ascii="Traditional Arabic" w:hAnsi="Traditional Arabic" w:cs="Traditional Arabic"/>
                <w:sz w:val="36"/>
                <w:szCs w:val="36"/>
                <w:rtl/>
              </w:rPr>
              <w:instrText xml:space="preserve"> </w:instrText>
            </w:r>
            <w:r w:rsidR="004A0B7B" w:rsidRPr="00AF6774">
              <w:rPr>
                <w:rFonts w:ascii="Traditional Arabic" w:hAnsi="Traditional Arabic" w:cs="Traditional Arabic"/>
                <w:sz w:val="36"/>
                <w:szCs w:val="36"/>
              </w:rPr>
              <w:instrText>PAGEREF</w:instrText>
            </w:r>
            <w:r w:rsidR="004A0B7B" w:rsidRPr="00AF6774">
              <w:rPr>
                <w:rFonts w:ascii="Traditional Arabic" w:hAnsi="Traditional Arabic" w:cs="Traditional Arabic"/>
                <w:sz w:val="36"/>
                <w:szCs w:val="36"/>
                <w:rtl/>
              </w:rPr>
              <w:instrText xml:space="preserve"> ع5 \</w:instrText>
            </w:r>
            <w:r w:rsidR="004A0B7B" w:rsidRPr="00AF6774">
              <w:rPr>
                <w:rFonts w:ascii="Traditional Arabic" w:hAnsi="Traditional Arabic" w:cs="Traditional Arabic"/>
                <w:sz w:val="36"/>
                <w:szCs w:val="36"/>
              </w:rPr>
              <w:instrText>h</w:instrText>
            </w:r>
            <w:r w:rsidR="004A0B7B"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27</w:t>
            </w:r>
            <w:r w:rsidRPr="00AF6774">
              <w:rPr>
                <w:rFonts w:ascii="Traditional Arabic" w:hAnsi="Traditional Arabic" w:cs="Traditional Arabic"/>
                <w:sz w:val="36"/>
                <w:szCs w:val="36"/>
                <w:rtl/>
              </w:rPr>
              <w:fldChar w:fldCharType="end"/>
            </w:r>
          </w:p>
        </w:tc>
      </w:tr>
      <w:tr w:rsidR="004A0B7B" w:rsidRPr="00AF6774" w:rsidTr="00A944D0">
        <w:tc>
          <w:tcPr>
            <w:tcW w:w="7229" w:type="dxa"/>
          </w:tcPr>
          <w:p w:rsidR="004A0B7B" w:rsidRPr="00AF6774" w:rsidRDefault="000073F7" w:rsidP="00A944D0">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ع15</w:instrText>
            </w:r>
            <w:r>
              <w:instrText xml:space="preserve"> \h  \* MERGEFORMAT </w:instrText>
            </w:r>
            <w:r>
              <w:fldChar w:fldCharType="separate"/>
            </w:r>
            <w:r w:rsidR="00AC3250" w:rsidRPr="00D4482E">
              <w:rPr>
                <w:rFonts w:cs="Traditional Arabic" w:hint="cs"/>
                <w:sz w:val="32"/>
                <w:szCs w:val="32"/>
                <w:rtl/>
              </w:rPr>
              <w:t>الإمام أبو عبد الله محمد بن إدريس بن العباس الشافعي</w:t>
            </w:r>
            <w:r w:rsidR="00CD4B29" w:rsidRPr="00D4482E">
              <w:rPr>
                <w:rFonts w:cs="Traditional Arabic"/>
                <w:sz w:val="32"/>
                <w:szCs w:val="32"/>
                <w:rtl/>
              </w:rPr>
              <w:fldChar w:fldCharType="begin"/>
            </w:r>
            <w:r w:rsidR="00AC3250" w:rsidRPr="00D4482E">
              <w:rPr>
                <w:rFonts w:cs="Traditional Arabic"/>
                <w:sz w:val="32"/>
                <w:szCs w:val="32"/>
              </w:rPr>
              <w:instrText xml:space="preserve"> XE "</w:instrText>
            </w:r>
            <w:r w:rsidR="00AC3250" w:rsidRPr="00D4482E">
              <w:rPr>
                <w:rFonts w:cs="Traditional Arabic" w:hint="cs"/>
                <w:sz w:val="32"/>
                <w:szCs w:val="32"/>
                <w:rtl/>
              </w:rPr>
              <w:instrText>ه:الإمام أبو عبد الله محمد بن إدريس بن العباس الشافعي</w:instrText>
            </w:r>
            <w:r w:rsidR="00AC3250" w:rsidRPr="00D4482E">
              <w:rPr>
                <w:rFonts w:cs="Traditional Arabic"/>
                <w:sz w:val="32"/>
                <w:szCs w:val="32"/>
              </w:rPr>
              <w:instrText xml:space="preserve">" </w:instrText>
            </w:r>
            <w:r w:rsidR="00CD4B29" w:rsidRPr="00D4482E">
              <w:rPr>
                <w:rFonts w:cs="Traditional Arabic"/>
                <w:sz w:val="32"/>
                <w:szCs w:val="32"/>
                <w:rtl/>
              </w:rPr>
              <w:fldChar w:fldCharType="end"/>
            </w:r>
            <w:r>
              <w:fldChar w:fldCharType="end"/>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4A0B7B" w:rsidRPr="00AF6774">
              <w:rPr>
                <w:rFonts w:ascii="Traditional Arabic" w:hAnsi="Traditional Arabic" w:cs="Traditional Arabic"/>
                <w:sz w:val="36"/>
                <w:szCs w:val="36"/>
                <w:rtl/>
              </w:rPr>
              <w:instrText xml:space="preserve"> </w:instrText>
            </w:r>
            <w:r w:rsidR="004A0B7B" w:rsidRPr="00AF6774">
              <w:rPr>
                <w:rFonts w:ascii="Traditional Arabic" w:hAnsi="Traditional Arabic" w:cs="Traditional Arabic" w:hint="cs"/>
                <w:sz w:val="36"/>
                <w:szCs w:val="36"/>
              </w:rPr>
              <w:instrText>PAGEREF</w:instrText>
            </w:r>
            <w:r w:rsidR="004A0B7B" w:rsidRPr="00AF6774">
              <w:rPr>
                <w:rFonts w:ascii="Traditional Arabic" w:hAnsi="Traditional Arabic" w:cs="Traditional Arabic" w:hint="cs"/>
                <w:sz w:val="36"/>
                <w:szCs w:val="36"/>
                <w:rtl/>
              </w:rPr>
              <w:instrText xml:space="preserve"> ع15 \</w:instrText>
            </w:r>
            <w:r w:rsidR="004A0B7B" w:rsidRPr="00AF6774">
              <w:rPr>
                <w:rFonts w:ascii="Traditional Arabic" w:hAnsi="Traditional Arabic" w:cs="Traditional Arabic" w:hint="cs"/>
                <w:sz w:val="36"/>
                <w:szCs w:val="36"/>
              </w:rPr>
              <w:instrText>h</w:instrText>
            </w:r>
            <w:r w:rsidR="004A0B7B"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32</w:t>
            </w:r>
            <w:r w:rsidRPr="00AF6774">
              <w:rPr>
                <w:rFonts w:ascii="Traditional Arabic" w:hAnsi="Traditional Arabic" w:cs="Traditional Arabic"/>
                <w:sz w:val="36"/>
                <w:szCs w:val="36"/>
                <w:rtl/>
              </w:rPr>
              <w:fldChar w:fldCharType="end"/>
            </w:r>
          </w:p>
        </w:tc>
      </w:tr>
      <w:tr w:rsidR="004A0B7B" w:rsidRPr="00AF6774" w:rsidTr="00A944D0">
        <w:tc>
          <w:tcPr>
            <w:tcW w:w="7229" w:type="dxa"/>
          </w:tcPr>
          <w:p w:rsidR="004A0B7B" w:rsidRDefault="00CD4B29" w:rsidP="00A944D0">
            <w:pPr>
              <w:pStyle w:val="ac"/>
              <w:spacing w:after="0" w:line="240" w:lineRule="auto"/>
              <w:ind w:left="0"/>
              <w:rPr>
                <w:rtl/>
              </w:rPr>
            </w:pPr>
            <w:r>
              <w:rPr>
                <w:rtl/>
              </w:rPr>
              <w:fldChar w:fldCharType="begin"/>
            </w:r>
            <w:r w:rsidR="004A0B7B">
              <w:rPr>
                <w:rtl/>
              </w:rPr>
              <w:instrText xml:space="preserve"> </w:instrText>
            </w:r>
            <w:r w:rsidR="004A0B7B">
              <w:instrText>REF</w:instrText>
            </w:r>
            <w:r w:rsidR="004A0B7B">
              <w:rPr>
                <w:rtl/>
              </w:rPr>
              <w:instrText xml:space="preserve"> ع60 \</w:instrText>
            </w:r>
            <w:r w:rsidR="004A0B7B">
              <w:instrText>h</w:instrText>
            </w:r>
            <w:r w:rsidR="004A0B7B">
              <w:rPr>
                <w:rtl/>
              </w:rPr>
              <w:instrText xml:space="preserve"> </w:instrText>
            </w:r>
            <w:r>
              <w:rPr>
                <w:rtl/>
              </w:rPr>
            </w:r>
            <w:r>
              <w:rPr>
                <w:rtl/>
              </w:rPr>
              <w:fldChar w:fldCharType="separate"/>
            </w:r>
            <w:r w:rsidR="00AC3250" w:rsidRPr="00D33FA8">
              <w:rPr>
                <w:rFonts w:cs="Traditional Arabic" w:hint="eastAsia"/>
                <w:sz w:val="32"/>
                <w:szCs w:val="32"/>
                <w:rtl/>
              </w:rPr>
              <w:t>أنس</w:t>
            </w:r>
            <w:r w:rsidR="00AC3250" w:rsidRPr="00D33FA8">
              <w:rPr>
                <w:rFonts w:cs="Traditional Arabic"/>
                <w:sz w:val="32"/>
                <w:szCs w:val="32"/>
                <w:rtl/>
              </w:rPr>
              <w:t xml:space="preserve"> </w:t>
            </w:r>
            <w:r w:rsidR="00AC3250" w:rsidRPr="00D33FA8">
              <w:rPr>
                <w:rFonts w:cs="Traditional Arabic" w:hint="eastAsia"/>
                <w:sz w:val="32"/>
                <w:szCs w:val="32"/>
                <w:rtl/>
              </w:rPr>
              <w:t>بن</w:t>
            </w:r>
            <w:r w:rsidR="00AC3250" w:rsidRPr="00D33FA8">
              <w:rPr>
                <w:rFonts w:cs="Traditional Arabic"/>
                <w:sz w:val="32"/>
                <w:szCs w:val="32"/>
                <w:rtl/>
              </w:rPr>
              <w:t xml:space="preserve"> </w:t>
            </w:r>
            <w:r w:rsidR="00AC3250" w:rsidRPr="00D33FA8">
              <w:rPr>
                <w:rFonts w:cs="Traditional Arabic" w:hint="eastAsia"/>
                <w:sz w:val="32"/>
                <w:szCs w:val="32"/>
                <w:rtl/>
              </w:rPr>
              <w:t>مالك</w:t>
            </w:r>
            <w:r w:rsidR="00AC3250" w:rsidRPr="00D33FA8">
              <w:rPr>
                <w:rFonts w:cs="Traditional Arabic"/>
                <w:sz w:val="32"/>
                <w:szCs w:val="32"/>
                <w:rtl/>
              </w:rPr>
              <w:t xml:space="preserve"> </w:t>
            </w:r>
            <w:r w:rsidR="00AC3250" w:rsidRPr="00D33FA8">
              <w:rPr>
                <w:rFonts w:cs="Traditional Arabic" w:hint="eastAsia"/>
                <w:sz w:val="32"/>
                <w:szCs w:val="32"/>
                <w:rtl/>
              </w:rPr>
              <w:t>بن</w:t>
            </w:r>
            <w:r w:rsidR="00AC3250" w:rsidRPr="00D33FA8">
              <w:rPr>
                <w:rFonts w:cs="Traditional Arabic"/>
                <w:sz w:val="32"/>
                <w:szCs w:val="32"/>
                <w:rtl/>
              </w:rPr>
              <w:t xml:space="preserve"> </w:t>
            </w:r>
            <w:r w:rsidR="00AC3250" w:rsidRPr="00D33FA8">
              <w:rPr>
                <w:rFonts w:cs="Traditional Arabic" w:hint="eastAsia"/>
                <w:sz w:val="32"/>
                <w:szCs w:val="32"/>
                <w:rtl/>
              </w:rPr>
              <w:t>النضر</w:t>
            </w:r>
            <w:r w:rsidR="00AC3250" w:rsidRPr="00D33FA8">
              <w:rPr>
                <w:rFonts w:cs="Traditional Arabic"/>
                <w:sz w:val="32"/>
                <w:szCs w:val="32"/>
                <w:rtl/>
              </w:rPr>
              <w:t xml:space="preserve"> </w:t>
            </w:r>
            <w:r>
              <w:rPr>
                <w:rtl/>
              </w:rPr>
              <w:fldChar w:fldCharType="end"/>
            </w:r>
          </w:p>
        </w:tc>
        <w:tc>
          <w:tcPr>
            <w:tcW w:w="1384" w:type="dxa"/>
          </w:tcPr>
          <w:p w:rsidR="004A0B7B" w:rsidRDefault="00CD4B29" w:rsidP="00AF6774">
            <w:pPr>
              <w:pStyle w:val="ac"/>
              <w:spacing w:after="0" w:line="240" w:lineRule="auto"/>
              <w:ind w:left="0"/>
              <w:jc w:val="center"/>
              <w:rPr>
                <w:rFonts w:ascii="Traditional Arabic" w:hAnsi="Traditional Arabic" w:cs="Traditional Arabic"/>
                <w:sz w:val="36"/>
                <w:szCs w:val="36"/>
                <w:rtl/>
              </w:rPr>
            </w:pPr>
            <w:r>
              <w:rPr>
                <w:rFonts w:ascii="Traditional Arabic" w:hAnsi="Traditional Arabic" w:cs="Traditional Arabic"/>
                <w:sz w:val="36"/>
                <w:szCs w:val="36"/>
                <w:rtl/>
              </w:rPr>
              <w:fldChar w:fldCharType="begin"/>
            </w:r>
            <w:r w:rsidR="004A0B7B">
              <w:rPr>
                <w:rFonts w:ascii="Traditional Arabic" w:hAnsi="Traditional Arabic" w:cs="Traditional Arabic"/>
                <w:sz w:val="36"/>
                <w:szCs w:val="36"/>
                <w:rtl/>
              </w:rPr>
              <w:instrText xml:space="preserve"> </w:instrText>
            </w:r>
            <w:r w:rsidR="004A0B7B">
              <w:rPr>
                <w:rFonts w:ascii="Traditional Arabic" w:hAnsi="Traditional Arabic" w:cs="Traditional Arabic"/>
                <w:sz w:val="36"/>
                <w:szCs w:val="36"/>
              </w:rPr>
              <w:instrText>PAGEREF</w:instrText>
            </w:r>
            <w:r w:rsidR="004A0B7B">
              <w:rPr>
                <w:rFonts w:ascii="Traditional Arabic" w:hAnsi="Traditional Arabic" w:cs="Traditional Arabic"/>
                <w:sz w:val="36"/>
                <w:szCs w:val="36"/>
                <w:rtl/>
              </w:rPr>
              <w:instrText xml:space="preserve"> ع60 \</w:instrText>
            </w:r>
            <w:r w:rsidR="004A0B7B">
              <w:rPr>
                <w:rFonts w:ascii="Traditional Arabic" w:hAnsi="Traditional Arabic" w:cs="Traditional Arabic"/>
                <w:sz w:val="36"/>
                <w:szCs w:val="36"/>
              </w:rPr>
              <w:instrText>h</w:instrText>
            </w:r>
            <w:r w:rsidR="004A0B7B">
              <w:rPr>
                <w:rFonts w:ascii="Traditional Arabic" w:hAnsi="Traditional Arabic" w:cs="Traditional Arabic"/>
                <w:sz w:val="36"/>
                <w:szCs w:val="36"/>
                <w:rtl/>
              </w:rPr>
              <w:instrText xml:space="preserve"> </w:instrText>
            </w:r>
            <w:r>
              <w:rPr>
                <w:rFonts w:ascii="Traditional Arabic" w:hAnsi="Traditional Arabic" w:cs="Traditional Arabic"/>
                <w:sz w:val="36"/>
                <w:szCs w:val="36"/>
                <w:rtl/>
              </w:rPr>
            </w:r>
            <w:r>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481</w:t>
            </w:r>
            <w:r>
              <w:rPr>
                <w:rFonts w:ascii="Traditional Arabic" w:hAnsi="Traditional Arabic" w:cs="Traditional Arabic"/>
                <w:sz w:val="36"/>
                <w:szCs w:val="36"/>
                <w:rtl/>
              </w:rPr>
              <w:fldChar w:fldCharType="end"/>
            </w:r>
          </w:p>
        </w:tc>
      </w:tr>
      <w:tr w:rsidR="004A0B7B" w:rsidRPr="00AF6774" w:rsidTr="00A944D0">
        <w:tc>
          <w:tcPr>
            <w:tcW w:w="7229" w:type="dxa"/>
          </w:tcPr>
          <w:p w:rsidR="004A0B7B" w:rsidRPr="00AF6774" w:rsidRDefault="000073F7" w:rsidP="00A944D0">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ع55</w:instrText>
            </w:r>
            <w:r>
              <w:instrText xml:space="preserve"> \h  \* MERGEFORMAT </w:instrText>
            </w:r>
            <w:r>
              <w:fldChar w:fldCharType="separate"/>
            </w:r>
            <w:r w:rsidR="00AC3250" w:rsidRPr="0030039B">
              <w:rPr>
                <w:rFonts w:cs="Traditional Arabic" w:hint="eastAsia"/>
                <w:sz w:val="32"/>
                <w:szCs w:val="32"/>
                <w:rtl/>
              </w:rPr>
              <w:t>بريرة</w:t>
            </w:r>
            <w:r w:rsidR="00AC3250" w:rsidRPr="0030039B">
              <w:rPr>
                <w:rFonts w:cs="Traditional Arabic"/>
                <w:sz w:val="32"/>
                <w:szCs w:val="32"/>
                <w:rtl/>
              </w:rPr>
              <w:t xml:space="preserve"> </w:t>
            </w:r>
            <w:r w:rsidR="00AC3250" w:rsidRPr="0030039B">
              <w:rPr>
                <w:rFonts w:cs="Traditional Arabic" w:hint="eastAsia"/>
                <w:sz w:val="32"/>
                <w:szCs w:val="32"/>
                <w:rtl/>
              </w:rPr>
              <w:t>مولاة</w:t>
            </w:r>
            <w:r w:rsidR="00AC3250" w:rsidRPr="0030039B">
              <w:rPr>
                <w:rFonts w:cs="Traditional Arabic"/>
                <w:sz w:val="32"/>
                <w:szCs w:val="32"/>
                <w:rtl/>
              </w:rPr>
              <w:t xml:space="preserve"> </w:t>
            </w:r>
            <w:r w:rsidR="00AC3250" w:rsidRPr="0030039B">
              <w:rPr>
                <w:rFonts w:cs="Traditional Arabic" w:hint="eastAsia"/>
                <w:sz w:val="32"/>
                <w:szCs w:val="32"/>
                <w:rtl/>
              </w:rPr>
              <w:t>أم</w:t>
            </w:r>
            <w:r w:rsidR="00AC3250" w:rsidRPr="0030039B">
              <w:rPr>
                <w:rFonts w:cs="Traditional Arabic"/>
                <w:sz w:val="32"/>
                <w:szCs w:val="32"/>
                <w:rtl/>
              </w:rPr>
              <w:t xml:space="preserve"> </w:t>
            </w:r>
            <w:r w:rsidR="00AC3250" w:rsidRPr="0030039B">
              <w:rPr>
                <w:rFonts w:cs="Traditional Arabic" w:hint="eastAsia"/>
                <w:sz w:val="32"/>
                <w:szCs w:val="32"/>
                <w:rtl/>
              </w:rPr>
              <w:t>المؤمنين</w:t>
            </w:r>
            <w:r w:rsidR="00AC3250" w:rsidRPr="0030039B">
              <w:rPr>
                <w:rFonts w:cs="Traditional Arabic"/>
                <w:sz w:val="32"/>
                <w:szCs w:val="32"/>
                <w:rtl/>
              </w:rPr>
              <w:t xml:space="preserve"> </w:t>
            </w:r>
            <w:r w:rsidR="00AC3250" w:rsidRPr="0030039B">
              <w:rPr>
                <w:rFonts w:cs="Traditional Arabic" w:hint="eastAsia"/>
                <w:sz w:val="32"/>
                <w:szCs w:val="32"/>
                <w:rtl/>
              </w:rPr>
              <w:t>عائشة</w:t>
            </w:r>
            <w:r w:rsidR="00AC3250" w:rsidRPr="00650913">
              <w:rPr>
                <w:rFonts w:cs="Traditional Arabic" w:hint="cs"/>
                <w:sz w:val="32"/>
                <w:szCs w:val="32"/>
                <w:rtl/>
              </w:rPr>
              <w:t xml:space="preserve"> </w:t>
            </w:r>
            <w:r>
              <w:fldChar w:fldCharType="end"/>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4A0B7B" w:rsidRPr="00AF6774">
              <w:rPr>
                <w:rFonts w:ascii="Traditional Arabic" w:hAnsi="Traditional Arabic" w:cs="Traditional Arabic"/>
                <w:sz w:val="36"/>
                <w:szCs w:val="36"/>
                <w:rtl/>
              </w:rPr>
              <w:instrText xml:space="preserve"> </w:instrText>
            </w:r>
            <w:r w:rsidR="004A0B7B" w:rsidRPr="00AF6774">
              <w:rPr>
                <w:rFonts w:ascii="Traditional Arabic" w:hAnsi="Traditional Arabic" w:cs="Traditional Arabic"/>
                <w:sz w:val="36"/>
                <w:szCs w:val="36"/>
              </w:rPr>
              <w:instrText>PAGEREF</w:instrText>
            </w:r>
            <w:r w:rsidR="004A0B7B" w:rsidRPr="00AF6774">
              <w:rPr>
                <w:rFonts w:ascii="Traditional Arabic" w:hAnsi="Traditional Arabic" w:cs="Traditional Arabic"/>
                <w:sz w:val="36"/>
                <w:szCs w:val="36"/>
                <w:rtl/>
              </w:rPr>
              <w:instrText xml:space="preserve"> ع55 \</w:instrText>
            </w:r>
            <w:r w:rsidR="004A0B7B" w:rsidRPr="00AF6774">
              <w:rPr>
                <w:rFonts w:ascii="Traditional Arabic" w:hAnsi="Traditional Arabic" w:cs="Traditional Arabic"/>
                <w:sz w:val="36"/>
                <w:szCs w:val="36"/>
              </w:rPr>
              <w:instrText>h</w:instrText>
            </w:r>
            <w:r w:rsidR="004A0B7B"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473</w:t>
            </w:r>
            <w:r w:rsidRPr="00AF6774">
              <w:rPr>
                <w:rFonts w:ascii="Traditional Arabic" w:hAnsi="Traditional Arabic" w:cs="Traditional Arabic"/>
                <w:sz w:val="36"/>
                <w:szCs w:val="36"/>
                <w:rtl/>
              </w:rPr>
              <w:fldChar w:fldCharType="end"/>
            </w:r>
          </w:p>
        </w:tc>
      </w:tr>
      <w:tr w:rsidR="004A0B7B" w:rsidRPr="00AF6774" w:rsidTr="00A944D0">
        <w:tc>
          <w:tcPr>
            <w:tcW w:w="7229" w:type="dxa"/>
          </w:tcPr>
          <w:p w:rsidR="004A0B7B" w:rsidRPr="00AF6774" w:rsidRDefault="000073F7" w:rsidP="00A944D0">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ع24</w:instrText>
            </w:r>
            <w:r>
              <w:instrText xml:space="preserve"> \h  \* MERGEFORMAT </w:instrText>
            </w:r>
            <w:r>
              <w:fldChar w:fldCharType="separate"/>
            </w:r>
            <w:r w:rsidR="00AC3250" w:rsidRPr="00D26DC4">
              <w:rPr>
                <w:rFonts w:cs="Traditional Arabic" w:hint="eastAsia"/>
                <w:sz w:val="32"/>
                <w:szCs w:val="32"/>
                <w:rtl/>
              </w:rPr>
              <w:t>جابر</w:t>
            </w:r>
            <w:r w:rsidR="00AC3250" w:rsidRPr="00D26DC4">
              <w:rPr>
                <w:rFonts w:cs="Traditional Arabic"/>
                <w:sz w:val="32"/>
                <w:szCs w:val="32"/>
                <w:rtl/>
              </w:rPr>
              <w:t xml:space="preserve"> </w:t>
            </w:r>
            <w:r w:rsidR="00AC3250" w:rsidRPr="00D26DC4">
              <w:rPr>
                <w:rFonts w:cs="Traditional Arabic" w:hint="eastAsia"/>
                <w:sz w:val="32"/>
                <w:szCs w:val="32"/>
                <w:rtl/>
              </w:rPr>
              <w:t>بن</w:t>
            </w:r>
            <w:r w:rsidR="00AC3250" w:rsidRPr="00D26DC4">
              <w:rPr>
                <w:rFonts w:cs="Traditional Arabic"/>
                <w:sz w:val="32"/>
                <w:szCs w:val="32"/>
                <w:rtl/>
              </w:rPr>
              <w:t xml:space="preserve"> </w:t>
            </w:r>
            <w:r w:rsidR="00AC3250" w:rsidRPr="00D26DC4">
              <w:rPr>
                <w:rFonts w:cs="Traditional Arabic" w:hint="eastAsia"/>
                <w:sz w:val="32"/>
                <w:szCs w:val="32"/>
                <w:rtl/>
              </w:rPr>
              <w:t>عبد</w:t>
            </w:r>
            <w:r w:rsidR="00AC3250" w:rsidRPr="00D26DC4">
              <w:rPr>
                <w:rFonts w:cs="Traditional Arabic"/>
                <w:sz w:val="32"/>
                <w:szCs w:val="32"/>
                <w:rtl/>
              </w:rPr>
              <w:t xml:space="preserve"> </w:t>
            </w:r>
            <w:r w:rsidR="00AC3250" w:rsidRPr="00D26DC4">
              <w:rPr>
                <w:rFonts w:cs="Traditional Arabic" w:hint="eastAsia"/>
                <w:sz w:val="32"/>
                <w:szCs w:val="32"/>
                <w:rtl/>
              </w:rPr>
              <w:t>الله</w:t>
            </w:r>
            <w:r w:rsidR="00AC3250" w:rsidRPr="00D26DC4">
              <w:rPr>
                <w:rFonts w:cs="Traditional Arabic"/>
                <w:sz w:val="32"/>
                <w:szCs w:val="32"/>
                <w:rtl/>
              </w:rPr>
              <w:t xml:space="preserve"> </w:t>
            </w:r>
            <w:r w:rsidR="00AC3250" w:rsidRPr="00D26DC4">
              <w:rPr>
                <w:rFonts w:cs="Traditional Arabic" w:hint="eastAsia"/>
                <w:sz w:val="32"/>
                <w:szCs w:val="32"/>
                <w:rtl/>
              </w:rPr>
              <w:t>بن</w:t>
            </w:r>
            <w:r w:rsidR="00AC3250" w:rsidRPr="00D26DC4">
              <w:rPr>
                <w:rFonts w:cs="Traditional Arabic"/>
                <w:sz w:val="32"/>
                <w:szCs w:val="32"/>
                <w:rtl/>
              </w:rPr>
              <w:t xml:space="preserve"> </w:t>
            </w:r>
            <w:r w:rsidR="00AC3250" w:rsidRPr="00D26DC4">
              <w:rPr>
                <w:rFonts w:cs="Traditional Arabic" w:hint="eastAsia"/>
                <w:sz w:val="32"/>
                <w:szCs w:val="32"/>
                <w:rtl/>
              </w:rPr>
              <w:t>عمرو</w:t>
            </w:r>
            <w:r w:rsidR="00AC3250" w:rsidRPr="00D26DC4">
              <w:rPr>
                <w:rFonts w:cs="Traditional Arabic"/>
                <w:sz w:val="32"/>
                <w:szCs w:val="32"/>
                <w:rtl/>
              </w:rPr>
              <w:t xml:space="preserve"> </w:t>
            </w:r>
            <w:r w:rsidR="00AC3250" w:rsidRPr="00D26DC4">
              <w:rPr>
                <w:rFonts w:cs="Traditional Arabic" w:hint="eastAsia"/>
                <w:sz w:val="32"/>
                <w:szCs w:val="32"/>
                <w:rtl/>
              </w:rPr>
              <w:t>بن</w:t>
            </w:r>
            <w:r w:rsidR="00AC3250" w:rsidRPr="00D26DC4">
              <w:rPr>
                <w:rFonts w:cs="Traditional Arabic"/>
                <w:sz w:val="32"/>
                <w:szCs w:val="32"/>
                <w:rtl/>
              </w:rPr>
              <w:t xml:space="preserve"> </w:t>
            </w:r>
            <w:r w:rsidR="00AC3250" w:rsidRPr="00D26DC4">
              <w:rPr>
                <w:rFonts w:cs="Traditional Arabic" w:hint="eastAsia"/>
                <w:sz w:val="32"/>
                <w:szCs w:val="32"/>
                <w:rtl/>
              </w:rPr>
              <w:t>حرام</w:t>
            </w:r>
            <w:r w:rsidR="00AC3250" w:rsidRPr="00D26DC4">
              <w:rPr>
                <w:rFonts w:cs="Traditional Arabic"/>
                <w:sz w:val="32"/>
                <w:szCs w:val="32"/>
                <w:rtl/>
              </w:rPr>
              <w:t xml:space="preserve"> </w:t>
            </w:r>
            <w:r w:rsidR="00AC3250" w:rsidRPr="00D26DC4">
              <w:rPr>
                <w:rFonts w:cs="Traditional Arabic" w:hint="eastAsia"/>
                <w:sz w:val="32"/>
                <w:szCs w:val="32"/>
                <w:rtl/>
              </w:rPr>
              <w:t>السلمي</w:t>
            </w:r>
            <w:r>
              <w:fldChar w:fldCharType="end"/>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4A0B7B" w:rsidRPr="00AF6774">
              <w:rPr>
                <w:rFonts w:ascii="Traditional Arabic" w:hAnsi="Traditional Arabic" w:cs="Traditional Arabic"/>
                <w:sz w:val="36"/>
                <w:szCs w:val="36"/>
                <w:rtl/>
              </w:rPr>
              <w:instrText xml:space="preserve"> </w:instrText>
            </w:r>
            <w:r w:rsidR="004A0B7B" w:rsidRPr="00AF6774">
              <w:rPr>
                <w:rFonts w:ascii="Traditional Arabic" w:hAnsi="Traditional Arabic" w:cs="Traditional Arabic" w:hint="cs"/>
                <w:sz w:val="36"/>
                <w:szCs w:val="36"/>
              </w:rPr>
              <w:instrText>PAGEREF</w:instrText>
            </w:r>
            <w:r w:rsidR="004A0B7B" w:rsidRPr="00AF6774">
              <w:rPr>
                <w:rFonts w:ascii="Traditional Arabic" w:hAnsi="Traditional Arabic" w:cs="Traditional Arabic" w:hint="cs"/>
                <w:sz w:val="36"/>
                <w:szCs w:val="36"/>
                <w:rtl/>
              </w:rPr>
              <w:instrText xml:space="preserve"> ع24 \</w:instrText>
            </w:r>
            <w:r w:rsidR="004A0B7B" w:rsidRPr="00AF6774">
              <w:rPr>
                <w:rFonts w:ascii="Traditional Arabic" w:hAnsi="Traditional Arabic" w:cs="Traditional Arabic" w:hint="cs"/>
                <w:sz w:val="36"/>
                <w:szCs w:val="36"/>
              </w:rPr>
              <w:instrText>h</w:instrText>
            </w:r>
            <w:r w:rsidR="004A0B7B"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66</w:t>
            </w:r>
            <w:r w:rsidRPr="00AF6774">
              <w:rPr>
                <w:rFonts w:ascii="Traditional Arabic" w:hAnsi="Traditional Arabic" w:cs="Traditional Arabic"/>
                <w:sz w:val="36"/>
                <w:szCs w:val="36"/>
                <w:rtl/>
              </w:rPr>
              <w:fldChar w:fldCharType="end"/>
            </w:r>
          </w:p>
        </w:tc>
      </w:tr>
      <w:tr w:rsidR="004A0B7B" w:rsidRPr="00AF6774" w:rsidTr="00A944D0">
        <w:tc>
          <w:tcPr>
            <w:tcW w:w="7229" w:type="dxa"/>
          </w:tcPr>
          <w:p w:rsidR="004A0B7B" w:rsidRPr="00AF6774" w:rsidRDefault="000073F7" w:rsidP="00A944D0">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ع11</w:instrText>
            </w:r>
            <w:r>
              <w:instrText xml:space="preserve"> \h  \* MERGEFORMAT </w:instrText>
            </w:r>
            <w:r>
              <w:fldChar w:fldCharType="separate"/>
            </w:r>
            <w:r w:rsidR="00AC3250" w:rsidRPr="004845BA">
              <w:rPr>
                <w:rFonts w:cs="Traditional Arabic"/>
                <w:sz w:val="32"/>
                <w:szCs w:val="32"/>
                <w:rtl/>
              </w:rPr>
              <w:t>حرب بن إسماعيل بن خلف الحنظلي الكرماني</w:t>
            </w:r>
            <w:r>
              <w:fldChar w:fldCharType="end"/>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4A0B7B" w:rsidRPr="00AF6774">
              <w:rPr>
                <w:rFonts w:ascii="Traditional Arabic" w:hAnsi="Traditional Arabic" w:cs="Traditional Arabic"/>
                <w:sz w:val="36"/>
                <w:szCs w:val="36"/>
                <w:rtl/>
              </w:rPr>
              <w:instrText xml:space="preserve"> </w:instrText>
            </w:r>
            <w:r w:rsidR="004A0B7B" w:rsidRPr="00AF6774">
              <w:rPr>
                <w:rFonts w:ascii="Traditional Arabic" w:hAnsi="Traditional Arabic" w:cs="Traditional Arabic" w:hint="cs"/>
                <w:sz w:val="36"/>
                <w:szCs w:val="36"/>
              </w:rPr>
              <w:instrText>PAGEREF</w:instrText>
            </w:r>
            <w:r w:rsidR="004A0B7B" w:rsidRPr="00AF6774">
              <w:rPr>
                <w:rFonts w:ascii="Traditional Arabic" w:hAnsi="Traditional Arabic" w:cs="Traditional Arabic" w:hint="cs"/>
                <w:sz w:val="36"/>
                <w:szCs w:val="36"/>
                <w:rtl/>
              </w:rPr>
              <w:instrText xml:space="preserve"> ع11 \</w:instrText>
            </w:r>
            <w:r w:rsidR="004A0B7B" w:rsidRPr="00AF6774">
              <w:rPr>
                <w:rFonts w:ascii="Traditional Arabic" w:hAnsi="Traditional Arabic" w:cs="Traditional Arabic" w:hint="cs"/>
                <w:sz w:val="36"/>
                <w:szCs w:val="36"/>
              </w:rPr>
              <w:instrText>h</w:instrText>
            </w:r>
            <w:r w:rsidR="004A0B7B"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29</w:t>
            </w:r>
            <w:r w:rsidRPr="00AF6774">
              <w:rPr>
                <w:rFonts w:ascii="Traditional Arabic" w:hAnsi="Traditional Arabic" w:cs="Traditional Arabic"/>
                <w:sz w:val="36"/>
                <w:szCs w:val="36"/>
                <w:rtl/>
              </w:rPr>
              <w:fldChar w:fldCharType="end"/>
            </w:r>
          </w:p>
        </w:tc>
      </w:tr>
      <w:tr w:rsidR="004A0B7B" w:rsidRPr="00AF6774" w:rsidTr="00A944D0">
        <w:tc>
          <w:tcPr>
            <w:tcW w:w="7229" w:type="dxa"/>
          </w:tcPr>
          <w:p w:rsidR="004A0B7B" w:rsidRPr="00AF6774" w:rsidRDefault="000073F7" w:rsidP="00A944D0">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ع7</w:instrText>
            </w:r>
            <w:r>
              <w:instrText xml:space="preserve"> \h  \* MERGEFORMAT </w:instrText>
            </w:r>
            <w:r>
              <w:fldChar w:fldCharType="separate"/>
            </w:r>
            <w:r w:rsidR="00AC3250" w:rsidRPr="004845BA">
              <w:rPr>
                <w:rFonts w:cs="Traditional Arabic"/>
                <w:sz w:val="32"/>
                <w:szCs w:val="32"/>
                <w:rtl/>
              </w:rPr>
              <w:t>حنبل بن إسحاق</w:t>
            </w:r>
            <w:r w:rsidR="00AC3250">
              <w:rPr>
                <w:rFonts w:cs="Traditional Arabic" w:hint="cs"/>
                <w:sz w:val="32"/>
                <w:szCs w:val="32"/>
                <w:rtl/>
              </w:rPr>
              <w:t xml:space="preserve"> بن حنبل</w:t>
            </w:r>
            <w:r w:rsidR="00AC3250" w:rsidRPr="004845BA">
              <w:rPr>
                <w:rFonts w:cs="Traditional Arabic"/>
                <w:sz w:val="32"/>
                <w:szCs w:val="32"/>
                <w:rtl/>
              </w:rPr>
              <w:t xml:space="preserve"> الشيباني</w:t>
            </w:r>
            <w:r w:rsidR="00AC3250">
              <w:rPr>
                <w:rFonts w:cs="Traditional Arabic" w:hint="cs"/>
                <w:sz w:val="32"/>
                <w:szCs w:val="32"/>
                <w:rtl/>
              </w:rPr>
              <w:t xml:space="preserve"> </w:t>
            </w:r>
            <w:r>
              <w:fldChar w:fldCharType="end"/>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4A0B7B" w:rsidRPr="00AF6774">
              <w:rPr>
                <w:rFonts w:ascii="Traditional Arabic" w:hAnsi="Traditional Arabic" w:cs="Traditional Arabic"/>
                <w:sz w:val="36"/>
                <w:szCs w:val="36"/>
                <w:rtl/>
              </w:rPr>
              <w:instrText xml:space="preserve"> </w:instrText>
            </w:r>
            <w:r w:rsidR="004A0B7B" w:rsidRPr="00AF6774">
              <w:rPr>
                <w:rFonts w:ascii="Traditional Arabic" w:hAnsi="Traditional Arabic" w:cs="Traditional Arabic"/>
                <w:sz w:val="36"/>
                <w:szCs w:val="36"/>
              </w:rPr>
              <w:instrText>PAGEREF</w:instrText>
            </w:r>
            <w:r w:rsidR="004A0B7B" w:rsidRPr="00AF6774">
              <w:rPr>
                <w:rFonts w:ascii="Traditional Arabic" w:hAnsi="Traditional Arabic" w:cs="Traditional Arabic"/>
                <w:sz w:val="36"/>
                <w:szCs w:val="36"/>
                <w:rtl/>
              </w:rPr>
              <w:instrText xml:space="preserve"> ع7 \</w:instrText>
            </w:r>
            <w:r w:rsidR="004A0B7B" w:rsidRPr="00AF6774">
              <w:rPr>
                <w:rFonts w:ascii="Traditional Arabic" w:hAnsi="Traditional Arabic" w:cs="Traditional Arabic"/>
                <w:sz w:val="36"/>
                <w:szCs w:val="36"/>
              </w:rPr>
              <w:instrText>h</w:instrText>
            </w:r>
            <w:r w:rsidR="004A0B7B"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28</w:t>
            </w:r>
            <w:r w:rsidRPr="00AF6774">
              <w:rPr>
                <w:rFonts w:ascii="Traditional Arabic" w:hAnsi="Traditional Arabic" w:cs="Traditional Arabic"/>
                <w:sz w:val="36"/>
                <w:szCs w:val="36"/>
                <w:rtl/>
              </w:rPr>
              <w:fldChar w:fldCharType="end"/>
            </w:r>
          </w:p>
        </w:tc>
      </w:tr>
      <w:tr w:rsidR="004A0B7B" w:rsidRPr="00AF6774" w:rsidTr="00A944D0">
        <w:tc>
          <w:tcPr>
            <w:tcW w:w="7229" w:type="dxa"/>
          </w:tcPr>
          <w:p w:rsidR="004A0B7B" w:rsidRPr="00AF6774" w:rsidRDefault="000073F7" w:rsidP="00A944D0">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ع35</w:instrText>
            </w:r>
            <w:r>
              <w:instrText xml:space="preserve"> \h  \* MERGEFORMAT </w:instrText>
            </w:r>
            <w:r>
              <w:fldChar w:fldCharType="separate"/>
            </w:r>
            <w:r w:rsidR="00AC3250" w:rsidRPr="003F78D9">
              <w:rPr>
                <w:rFonts w:cs="Traditional Arabic" w:hint="eastAsia"/>
                <w:sz w:val="32"/>
                <w:szCs w:val="32"/>
                <w:rtl/>
              </w:rPr>
              <w:t>سعد</w:t>
            </w:r>
            <w:r w:rsidR="00AC3250" w:rsidRPr="003F78D9">
              <w:rPr>
                <w:rFonts w:cs="Traditional Arabic"/>
                <w:sz w:val="32"/>
                <w:szCs w:val="32"/>
                <w:rtl/>
              </w:rPr>
              <w:t xml:space="preserve"> </w:t>
            </w:r>
            <w:r w:rsidR="00AC3250" w:rsidRPr="003F78D9">
              <w:rPr>
                <w:rFonts w:cs="Traditional Arabic" w:hint="eastAsia"/>
                <w:sz w:val="32"/>
                <w:szCs w:val="32"/>
                <w:rtl/>
              </w:rPr>
              <w:t>بن</w:t>
            </w:r>
            <w:r w:rsidR="00AC3250" w:rsidRPr="003F78D9">
              <w:rPr>
                <w:rFonts w:cs="Traditional Arabic"/>
                <w:sz w:val="32"/>
                <w:szCs w:val="32"/>
                <w:rtl/>
              </w:rPr>
              <w:t xml:space="preserve"> </w:t>
            </w:r>
            <w:r w:rsidR="00AC3250" w:rsidRPr="003F78D9">
              <w:rPr>
                <w:rFonts w:cs="Traditional Arabic" w:hint="eastAsia"/>
                <w:sz w:val="32"/>
                <w:szCs w:val="32"/>
                <w:rtl/>
              </w:rPr>
              <w:t>مالك</w:t>
            </w:r>
            <w:r w:rsidR="00AC3250" w:rsidRPr="003F78D9">
              <w:rPr>
                <w:rFonts w:cs="Traditional Arabic"/>
                <w:sz w:val="32"/>
                <w:szCs w:val="32"/>
                <w:rtl/>
              </w:rPr>
              <w:t xml:space="preserve"> </w:t>
            </w:r>
            <w:r w:rsidR="00AC3250" w:rsidRPr="003F78D9">
              <w:rPr>
                <w:rFonts w:cs="Traditional Arabic" w:hint="eastAsia"/>
                <w:sz w:val="32"/>
                <w:szCs w:val="32"/>
                <w:rtl/>
              </w:rPr>
              <w:t>بن</w:t>
            </w:r>
            <w:r w:rsidR="00AC3250" w:rsidRPr="003F78D9">
              <w:rPr>
                <w:rFonts w:cs="Traditional Arabic"/>
                <w:sz w:val="32"/>
                <w:szCs w:val="32"/>
                <w:rtl/>
              </w:rPr>
              <w:t xml:space="preserve"> </w:t>
            </w:r>
            <w:r w:rsidR="00AC3250" w:rsidRPr="003F78D9">
              <w:rPr>
                <w:rFonts w:cs="Traditional Arabic" w:hint="eastAsia"/>
                <w:sz w:val="32"/>
                <w:szCs w:val="32"/>
                <w:rtl/>
              </w:rPr>
              <w:t>سنان</w:t>
            </w:r>
            <w:r w:rsidR="00AC3250" w:rsidRPr="003F78D9">
              <w:rPr>
                <w:rFonts w:cs="Traditional Arabic" w:hint="cs"/>
                <w:sz w:val="32"/>
                <w:szCs w:val="32"/>
                <w:rtl/>
              </w:rPr>
              <w:t xml:space="preserve"> ،</w:t>
            </w:r>
            <w:r w:rsidR="00AC3250" w:rsidRPr="003F78D9">
              <w:rPr>
                <w:rFonts w:cs="Traditional Arabic" w:hint="eastAsia"/>
                <w:sz w:val="32"/>
                <w:szCs w:val="32"/>
                <w:rtl/>
              </w:rPr>
              <w:t xml:space="preserve"> أبو</w:t>
            </w:r>
            <w:r w:rsidR="00AC3250" w:rsidRPr="003F78D9">
              <w:rPr>
                <w:rFonts w:cs="Traditional Arabic"/>
                <w:sz w:val="32"/>
                <w:szCs w:val="32"/>
                <w:rtl/>
              </w:rPr>
              <w:t xml:space="preserve"> </w:t>
            </w:r>
            <w:r w:rsidR="00AC3250" w:rsidRPr="003F78D9">
              <w:rPr>
                <w:rFonts w:cs="Traditional Arabic" w:hint="eastAsia"/>
                <w:sz w:val="32"/>
                <w:szCs w:val="32"/>
                <w:rtl/>
              </w:rPr>
              <w:t>سعيد</w:t>
            </w:r>
            <w:r w:rsidR="00AC3250" w:rsidRPr="003F78D9">
              <w:rPr>
                <w:rFonts w:cs="Traditional Arabic"/>
                <w:sz w:val="32"/>
                <w:szCs w:val="32"/>
                <w:rtl/>
              </w:rPr>
              <w:t xml:space="preserve"> </w:t>
            </w:r>
            <w:r w:rsidR="00AC3250" w:rsidRPr="003F78D9">
              <w:rPr>
                <w:rFonts w:cs="Traditional Arabic" w:hint="eastAsia"/>
                <w:sz w:val="32"/>
                <w:szCs w:val="32"/>
                <w:rtl/>
              </w:rPr>
              <w:t>الخدري</w:t>
            </w:r>
            <w:r w:rsidR="00AC3250" w:rsidRPr="003F78D9">
              <w:rPr>
                <w:rFonts w:cs="Traditional Arabic" w:hint="cs"/>
                <w:sz w:val="32"/>
                <w:szCs w:val="32"/>
                <w:rtl/>
              </w:rPr>
              <w:t xml:space="preserve"> </w:t>
            </w:r>
            <w:r>
              <w:fldChar w:fldCharType="end"/>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4A0B7B" w:rsidRPr="00AF6774">
              <w:rPr>
                <w:rFonts w:ascii="Traditional Arabic" w:hAnsi="Traditional Arabic" w:cs="Traditional Arabic"/>
                <w:sz w:val="36"/>
                <w:szCs w:val="36"/>
                <w:rtl/>
              </w:rPr>
              <w:instrText xml:space="preserve"> </w:instrText>
            </w:r>
            <w:r w:rsidR="004A0B7B" w:rsidRPr="00AF6774">
              <w:rPr>
                <w:rFonts w:ascii="Traditional Arabic" w:hAnsi="Traditional Arabic" w:cs="Traditional Arabic" w:hint="cs"/>
                <w:sz w:val="36"/>
                <w:szCs w:val="36"/>
              </w:rPr>
              <w:instrText>PAGEREF</w:instrText>
            </w:r>
            <w:r w:rsidR="004A0B7B" w:rsidRPr="00AF6774">
              <w:rPr>
                <w:rFonts w:ascii="Traditional Arabic" w:hAnsi="Traditional Arabic" w:cs="Traditional Arabic" w:hint="cs"/>
                <w:sz w:val="36"/>
                <w:szCs w:val="36"/>
                <w:rtl/>
              </w:rPr>
              <w:instrText xml:space="preserve"> ع35 \</w:instrText>
            </w:r>
            <w:r w:rsidR="004A0B7B" w:rsidRPr="00AF6774">
              <w:rPr>
                <w:rFonts w:ascii="Traditional Arabic" w:hAnsi="Traditional Arabic" w:cs="Traditional Arabic" w:hint="cs"/>
                <w:sz w:val="36"/>
                <w:szCs w:val="36"/>
              </w:rPr>
              <w:instrText>h</w:instrText>
            </w:r>
            <w:r w:rsidR="004A0B7B"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87</w:t>
            </w:r>
            <w:r w:rsidRPr="00AF6774">
              <w:rPr>
                <w:rFonts w:ascii="Traditional Arabic" w:hAnsi="Traditional Arabic" w:cs="Traditional Arabic"/>
                <w:sz w:val="36"/>
                <w:szCs w:val="36"/>
                <w:rtl/>
              </w:rPr>
              <w:fldChar w:fldCharType="end"/>
            </w:r>
          </w:p>
        </w:tc>
      </w:tr>
      <w:tr w:rsidR="004A0B7B" w:rsidRPr="00AF6774" w:rsidTr="00A944D0">
        <w:tc>
          <w:tcPr>
            <w:tcW w:w="7229" w:type="dxa"/>
          </w:tcPr>
          <w:p w:rsidR="004A0B7B" w:rsidRPr="00AF6774" w:rsidRDefault="000073F7" w:rsidP="00A944D0">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ع44</w:instrText>
            </w:r>
            <w:r>
              <w:instrText xml:space="preserve"> \h  \* MERGEFORMAT </w:instrText>
            </w:r>
            <w:r>
              <w:fldChar w:fldCharType="separate"/>
            </w:r>
            <w:r w:rsidR="00AC3250" w:rsidRPr="002260E7">
              <w:rPr>
                <w:rFonts w:cs="Traditional Arabic" w:hint="eastAsia"/>
                <w:sz w:val="32"/>
                <w:szCs w:val="32"/>
                <w:rtl/>
              </w:rPr>
              <w:t>سفيان</w:t>
            </w:r>
            <w:r w:rsidR="00AC3250" w:rsidRPr="002260E7">
              <w:rPr>
                <w:rFonts w:cs="Traditional Arabic"/>
                <w:sz w:val="32"/>
                <w:szCs w:val="32"/>
                <w:rtl/>
              </w:rPr>
              <w:t xml:space="preserve"> </w:t>
            </w:r>
            <w:r w:rsidR="00AC3250" w:rsidRPr="002260E7">
              <w:rPr>
                <w:rFonts w:cs="Traditional Arabic" w:hint="eastAsia"/>
                <w:sz w:val="32"/>
                <w:szCs w:val="32"/>
                <w:rtl/>
              </w:rPr>
              <w:t>بن</w:t>
            </w:r>
            <w:r w:rsidR="00AC3250" w:rsidRPr="002260E7">
              <w:rPr>
                <w:rFonts w:cs="Traditional Arabic"/>
                <w:sz w:val="32"/>
                <w:szCs w:val="32"/>
                <w:rtl/>
              </w:rPr>
              <w:t xml:space="preserve"> </w:t>
            </w:r>
            <w:r w:rsidR="00AC3250" w:rsidRPr="002260E7">
              <w:rPr>
                <w:rFonts w:cs="Traditional Arabic" w:hint="eastAsia"/>
                <w:sz w:val="32"/>
                <w:szCs w:val="32"/>
                <w:rtl/>
              </w:rPr>
              <w:t>سعيد</w:t>
            </w:r>
            <w:r w:rsidR="00AC3250" w:rsidRPr="002260E7">
              <w:rPr>
                <w:rFonts w:cs="Traditional Arabic"/>
                <w:sz w:val="32"/>
                <w:szCs w:val="32"/>
                <w:rtl/>
              </w:rPr>
              <w:t xml:space="preserve"> </w:t>
            </w:r>
            <w:r w:rsidR="00AC3250" w:rsidRPr="002260E7">
              <w:rPr>
                <w:rFonts w:cs="Traditional Arabic" w:hint="eastAsia"/>
                <w:sz w:val="32"/>
                <w:szCs w:val="32"/>
                <w:rtl/>
              </w:rPr>
              <w:t>بن</w:t>
            </w:r>
            <w:r w:rsidR="00AC3250" w:rsidRPr="002260E7">
              <w:rPr>
                <w:rFonts w:cs="Traditional Arabic"/>
                <w:sz w:val="32"/>
                <w:szCs w:val="32"/>
                <w:rtl/>
              </w:rPr>
              <w:t xml:space="preserve"> </w:t>
            </w:r>
            <w:r w:rsidR="00AC3250" w:rsidRPr="002260E7">
              <w:rPr>
                <w:rFonts w:cs="Traditional Arabic" w:hint="eastAsia"/>
                <w:sz w:val="32"/>
                <w:szCs w:val="32"/>
                <w:rtl/>
              </w:rPr>
              <w:t>مسروق</w:t>
            </w:r>
            <w:r w:rsidR="00AC3250" w:rsidRPr="002260E7">
              <w:rPr>
                <w:rFonts w:cs="Traditional Arabic"/>
                <w:sz w:val="32"/>
                <w:szCs w:val="32"/>
                <w:rtl/>
              </w:rPr>
              <w:t xml:space="preserve"> </w:t>
            </w:r>
            <w:r w:rsidR="00AC3250" w:rsidRPr="002260E7">
              <w:rPr>
                <w:rFonts w:cs="Traditional Arabic" w:hint="eastAsia"/>
                <w:sz w:val="32"/>
                <w:szCs w:val="32"/>
                <w:rtl/>
              </w:rPr>
              <w:t>الثوري</w:t>
            </w:r>
            <w:r w:rsidR="00AC3250">
              <w:rPr>
                <w:rFonts w:cs="Traditional Arabic" w:hint="cs"/>
                <w:sz w:val="32"/>
                <w:szCs w:val="32"/>
                <w:rtl/>
              </w:rPr>
              <w:t xml:space="preserve"> الكوفي </w:t>
            </w:r>
            <w:r>
              <w:fldChar w:fldCharType="end"/>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4A0B7B" w:rsidRPr="00AF6774">
              <w:rPr>
                <w:rFonts w:ascii="Traditional Arabic" w:hAnsi="Traditional Arabic" w:cs="Traditional Arabic"/>
                <w:sz w:val="36"/>
                <w:szCs w:val="36"/>
                <w:rtl/>
              </w:rPr>
              <w:instrText xml:space="preserve"> </w:instrText>
            </w:r>
            <w:r w:rsidR="004A0B7B" w:rsidRPr="00AF6774">
              <w:rPr>
                <w:rFonts w:ascii="Traditional Arabic" w:hAnsi="Traditional Arabic" w:cs="Traditional Arabic"/>
                <w:sz w:val="36"/>
                <w:szCs w:val="36"/>
              </w:rPr>
              <w:instrText>PAGEREF</w:instrText>
            </w:r>
            <w:r w:rsidR="004A0B7B" w:rsidRPr="00AF6774">
              <w:rPr>
                <w:rFonts w:ascii="Traditional Arabic" w:hAnsi="Traditional Arabic" w:cs="Traditional Arabic"/>
                <w:sz w:val="36"/>
                <w:szCs w:val="36"/>
                <w:rtl/>
              </w:rPr>
              <w:instrText xml:space="preserve"> ع44 \</w:instrText>
            </w:r>
            <w:r w:rsidR="004A0B7B" w:rsidRPr="00AF6774">
              <w:rPr>
                <w:rFonts w:ascii="Traditional Arabic" w:hAnsi="Traditional Arabic" w:cs="Traditional Arabic"/>
                <w:sz w:val="36"/>
                <w:szCs w:val="36"/>
              </w:rPr>
              <w:instrText>h</w:instrText>
            </w:r>
            <w:r w:rsidR="004A0B7B"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200</w:t>
            </w:r>
            <w:r w:rsidRPr="00AF6774">
              <w:rPr>
                <w:rFonts w:ascii="Traditional Arabic" w:hAnsi="Traditional Arabic" w:cs="Traditional Arabic"/>
                <w:sz w:val="36"/>
                <w:szCs w:val="36"/>
                <w:rtl/>
              </w:rPr>
              <w:fldChar w:fldCharType="end"/>
            </w:r>
          </w:p>
        </w:tc>
      </w:tr>
      <w:tr w:rsidR="004A0B7B" w:rsidRPr="00AF6774" w:rsidTr="00A944D0">
        <w:tc>
          <w:tcPr>
            <w:tcW w:w="7229" w:type="dxa"/>
          </w:tcPr>
          <w:p w:rsidR="004A0B7B" w:rsidRPr="00AF6774" w:rsidRDefault="000073F7" w:rsidP="00A944D0">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ع10</w:instrText>
            </w:r>
            <w:r>
              <w:instrText xml:space="preserve"> \h  \* MERGEFORMAT </w:instrText>
            </w:r>
            <w:r>
              <w:fldChar w:fldCharType="separate"/>
            </w:r>
            <w:r w:rsidR="00AC3250" w:rsidRPr="004845BA">
              <w:rPr>
                <w:rFonts w:cs="Traditional Arabic"/>
                <w:sz w:val="32"/>
                <w:szCs w:val="32"/>
                <w:rtl/>
              </w:rPr>
              <w:t>سليمان بن الأشعث بن إسحاق بن بشير الأزدي</w:t>
            </w:r>
            <w:r>
              <w:fldChar w:fldCharType="end"/>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4A0B7B" w:rsidRPr="00AF6774">
              <w:rPr>
                <w:rFonts w:ascii="Traditional Arabic" w:hAnsi="Traditional Arabic" w:cs="Traditional Arabic"/>
                <w:sz w:val="36"/>
                <w:szCs w:val="36"/>
                <w:rtl/>
              </w:rPr>
              <w:instrText xml:space="preserve"> </w:instrText>
            </w:r>
            <w:r w:rsidR="004A0B7B" w:rsidRPr="00AF6774">
              <w:rPr>
                <w:rFonts w:ascii="Traditional Arabic" w:hAnsi="Traditional Arabic" w:cs="Traditional Arabic" w:hint="cs"/>
                <w:sz w:val="36"/>
                <w:szCs w:val="36"/>
              </w:rPr>
              <w:instrText>PAGEREF</w:instrText>
            </w:r>
            <w:r w:rsidR="004A0B7B" w:rsidRPr="00AF6774">
              <w:rPr>
                <w:rFonts w:ascii="Traditional Arabic" w:hAnsi="Traditional Arabic" w:cs="Traditional Arabic" w:hint="cs"/>
                <w:sz w:val="36"/>
                <w:szCs w:val="36"/>
                <w:rtl/>
              </w:rPr>
              <w:instrText xml:space="preserve"> ع10 \</w:instrText>
            </w:r>
            <w:r w:rsidR="004A0B7B" w:rsidRPr="00AF6774">
              <w:rPr>
                <w:rFonts w:ascii="Traditional Arabic" w:hAnsi="Traditional Arabic" w:cs="Traditional Arabic" w:hint="cs"/>
                <w:sz w:val="36"/>
                <w:szCs w:val="36"/>
              </w:rPr>
              <w:instrText>h</w:instrText>
            </w:r>
            <w:r w:rsidR="004A0B7B"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28</w:t>
            </w:r>
            <w:r w:rsidRPr="00AF6774">
              <w:rPr>
                <w:rFonts w:ascii="Traditional Arabic" w:hAnsi="Traditional Arabic" w:cs="Traditional Arabic"/>
                <w:sz w:val="36"/>
                <w:szCs w:val="36"/>
                <w:rtl/>
              </w:rPr>
              <w:fldChar w:fldCharType="end"/>
            </w:r>
          </w:p>
        </w:tc>
      </w:tr>
      <w:tr w:rsidR="004A0B7B" w:rsidRPr="00AF6774" w:rsidTr="00A944D0">
        <w:tc>
          <w:tcPr>
            <w:tcW w:w="7229" w:type="dxa"/>
          </w:tcPr>
          <w:p w:rsidR="004A0B7B" w:rsidRPr="00AF6774" w:rsidRDefault="000073F7" w:rsidP="00A944D0">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ع17</w:instrText>
            </w:r>
            <w:r>
              <w:instrText xml:space="preserve"> \h  \* MERGEFORMAT </w:instrText>
            </w:r>
            <w:r>
              <w:fldChar w:fldCharType="separate"/>
            </w:r>
            <w:r w:rsidR="00AC3250" w:rsidRPr="006F316C">
              <w:rPr>
                <w:rFonts w:cs="Traditional Arabic" w:hint="eastAsia"/>
                <w:sz w:val="32"/>
                <w:szCs w:val="32"/>
                <w:rtl/>
              </w:rPr>
              <w:t>سليمان</w:t>
            </w:r>
            <w:r w:rsidR="00AC3250" w:rsidRPr="006F316C">
              <w:rPr>
                <w:rFonts w:cs="Traditional Arabic"/>
                <w:sz w:val="32"/>
                <w:szCs w:val="32"/>
                <w:rtl/>
              </w:rPr>
              <w:t xml:space="preserve"> </w:t>
            </w:r>
            <w:r w:rsidR="00AC3250" w:rsidRPr="006F316C">
              <w:rPr>
                <w:rFonts w:cs="Traditional Arabic" w:hint="eastAsia"/>
                <w:sz w:val="32"/>
                <w:szCs w:val="32"/>
                <w:rtl/>
              </w:rPr>
              <w:t>بن</w:t>
            </w:r>
            <w:r w:rsidR="00AC3250" w:rsidRPr="006F316C">
              <w:rPr>
                <w:rFonts w:cs="Traditional Arabic"/>
                <w:sz w:val="32"/>
                <w:szCs w:val="32"/>
                <w:rtl/>
              </w:rPr>
              <w:t xml:space="preserve"> </w:t>
            </w:r>
            <w:r w:rsidR="00AC3250" w:rsidRPr="006F316C">
              <w:rPr>
                <w:rFonts w:cs="Traditional Arabic" w:hint="eastAsia"/>
                <w:sz w:val="32"/>
                <w:szCs w:val="32"/>
                <w:rtl/>
              </w:rPr>
              <w:t>عبد</w:t>
            </w:r>
            <w:r w:rsidR="00AC3250" w:rsidRPr="006F316C">
              <w:rPr>
                <w:rFonts w:cs="Traditional Arabic"/>
                <w:sz w:val="32"/>
                <w:szCs w:val="32"/>
                <w:rtl/>
              </w:rPr>
              <w:t xml:space="preserve"> </w:t>
            </w:r>
            <w:r w:rsidR="00AC3250" w:rsidRPr="006F316C">
              <w:rPr>
                <w:rFonts w:cs="Traditional Arabic" w:hint="eastAsia"/>
                <w:sz w:val="32"/>
                <w:szCs w:val="32"/>
                <w:rtl/>
              </w:rPr>
              <w:t>القوي</w:t>
            </w:r>
            <w:r w:rsidR="00AC3250" w:rsidRPr="006F316C">
              <w:rPr>
                <w:rFonts w:cs="Traditional Arabic"/>
                <w:sz w:val="32"/>
                <w:szCs w:val="32"/>
                <w:rtl/>
              </w:rPr>
              <w:t xml:space="preserve"> </w:t>
            </w:r>
            <w:r w:rsidR="00AC3250" w:rsidRPr="006F316C">
              <w:rPr>
                <w:rFonts w:cs="Traditional Arabic" w:hint="eastAsia"/>
                <w:sz w:val="32"/>
                <w:szCs w:val="32"/>
                <w:rtl/>
              </w:rPr>
              <w:t>بن</w:t>
            </w:r>
            <w:r w:rsidR="00AC3250" w:rsidRPr="006F316C">
              <w:rPr>
                <w:rFonts w:cs="Traditional Arabic"/>
                <w:sz w:val="32"/>
                <w:szCs w:val="32"/>
                <w:rtl/>
              </w:rPr>
              <w:t xml:space="preserve"> </w:t>
            </w:r>
            <w:r w:rsidR="00AC3250" w:rsidRPr="006F316C">
              <w:rPr>
                <w:rFonts w:cs="Traditional Arabic" w:hint="eastAsia"/>
                <w:sz w:val="32"/>
                <w:szCs w:val="32"/>
                <w:rtl/>
              </w:rPr>
              <w:t>عبد</w:t>
            </w:r>
            <w:r w:rsidR="00AC3250" w:rsidRPr="006F316C">
              <w:rPr>
                <w:rFonts w:cs="Traditional Arabic"/>
                <w:sz w:val="32"/>
                <w:szCs w:val="32"/>
                <w:rtl/>
              </w:rPr>
              <w:t xml:space="preserve"> </w:t>
            </w:r>
            <w:r w:rsidR="00AC3250" w:rsidRPr="006F316C">
              <w:rPr>
                <w:rFonts w:cs="Traditional Arabic" w:hint="eastAsia"/>
                <w:sz w:val="32"/>
                <w:szCs w:val="32"/>
                <w:rtl/>
              </w:rPr>
              <w:t>الكريم</w:t>
            </w:r>
            <w:r w:rsidR="00AC3250" w:rsidRPr="006F316C">
              <w:rPr>
                <w:rFonts w:cs="Traditional Arabic"/>
                <w:sz w:val="32"/>
                <w:szCs w:val="32"/>
                <w:rtl/>
              </w:rPr>
              <w:t xml:space="preserve"> </w:t>
            </w:r>
            <w:r w:rsidR="00AC3250" w:rsidRPr="006F316C">
              <w:rPr>
                <w:rFonts w:cs="Traditional Arabic" w:hint="eastAsia"/>
                <w:sz w:val="32"/>
                <w:szCs w:val="32"/>
                <w:rtl/>
              </w:rPr>
              <w:t>بن</w:t>
            </w:r>
            <w:r w:rsidR="00AC3250" w:rsidRPr="006F316C">
              <w:rPr>
                <w:rFonts w:cs="Traditional Arabic"/>
                <w:sz w:val="32"/>
                <w:szCs w:val="32"/>
                <w:rtl/>
              </w:rPr>
              <w:t xml:space="preserve"> </w:t>
            </w:r>
            <w:r w:rsidR="00AC3250">
              <w:rPr>
                <w:rFonts w:cs="Traditional Arabic" w:hint="eastAsia"/>
                <w:sz w:val="32"/>
                <w:szCs w:val="32"/>
                <w:rtl/>
              </w:rPr>
              <w:t>سعيد</w:t>
            </w:r>
            <w:r w:rsidR="00AC3250" w:rsidRPr="006F316C">
              <w:rPr>
                <w:rFonts w:cs="Traditional Arabic"/>
                <w:sz w:val="32"/>
                <w:szCs w:val="32"/>
                <w:rtl/>
              </w:rPr>
              <w:t xml:space="preserve"> </w:t>
            </w:r>
            <w:r w:rsidR="00AC3250" w:rsidRPr="006F316C">
              <w:rPr>
                <w:rFonts w:cs="Traditional Arabic" w:hint="eastAsia"/>
                <w:sz w:val="32"/>
                <w:szCs w:val="32"/>
                <w:rtl/>
              </w:rPr>
              <w:t>الطوفي</w:t>
            </w:r>
            <w:r>
              <w:fldChar w:fldCharType="end"/>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4A0B7B" w:rsidRPr="00AF6774">
              <w:rPr>
                <w:rFonts w:ascii="Traditional Arabic" w:hAnsi="Traditional Arabic" w:cs="Traditional Arabic"/>
                <w:sz w:val="36"/>
                <w:szCs w:val="36"/>
                <w:rtl/>
              </w:rPr>
              <w:instrText xml:space="preserve"> </w:instrText>
            </w:r>
            <w:r w:rsidR="004A0B7B" w:rsidRPr="00AF6774">
              <w:rPr>
                <w:rFonts w:ascii="Traditional Arabic" w:hAnsi="Traditional Arabic" w:cs="Traditional Arabic" w:hint="cs"/>
                <w:sz w:val="36"/>
                <w:szCs w:val="36"/>
              </w:rPr>
              <w:instrText>PAGEREF</w:instrText>
            </w:r>
            <w:r w:rsidR="004A0B7B" w:rsidRPr="00AF6774">
              <w:rPr>
                <w:rFonts w:ascii="Traditional Arabic" w:hAnsi="Traditional Arabic" w:cs="Traditional Arabic" w:hint="cs"/>
                <w:sz w:val="36"/>
                <w:szCs w:val="36"/>
                <w:rtl/>
              </w:rPr>
              <w:instrText xml:space="preserve"> ع17 \</w:instrText>
            </w:r>
            <w:r w:rsidR="004A0B7B" w:rsidRPr="00AF6774">
              <w:rPr>
                <w:rFonts w:ascii="Traditional Arabic" w:hAnsi="Traditional Arabic" w:cs="Traditional Arabic" w:hint="cs"/>
                <w:sz w:val="36"/>
                <w:szCs w:val="36"/>
              </w:rPr>
              <w:instrText>h</w:instrText>
            </w:r>
            <w:r w:rsidR="004A0B7B"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45</w:t>
            </w:r>
            <w:r w:rsidRPr="00AF6774">
              <w:rPr>
                <w:rFonts w:ascii="Traditional Arabic" w:hAnsi="Traditional Arabic" w:cs="Traditional Arabic"/>
                <w:sz w:val="36"/>
                <w:szCs w:val="36"/>
                <w:rtl/>
              </w:rPr>
              <w:fldChar w:fldCharType="end"/>
            </w:r>
          </w:p>
        </w:tc>
      </w:tr>
      <w:tr w:rsidR="004A0B7B" w:rsidRPr="00AF6774" w:rsidTr="00A944D0">
        <w:tc>
          <w:tcPr>
            <w:tcW w:w="7229" w:type="dxa"/>
          </w:tcPr>
          <w:p w:rsidR="004A0B7B" w:rsidRPr="00AF6774" w:rsidRDefault="000073F7" w:rsidP="00A944D0">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ع1</w:instrText>
            </w:r>
            <w:r>
              <w:instrText xml:space="preserve"> \h  \* MERGEFORMAT </w:instrText>
            </w:r>
            <w:r>
              <w:fldChar w:fldCharType="separate"/>
            </w:r>
            <w:r w:rsidR="00AC3250" w:rsidRPr="00353C35">
              <w:rPr>
                <w:rFonts w:cs="Traditional Arabic" w:hint="cs"/>
                <w:sz w:val="32"/>
                <w:szCs w:val="32"/>
                <w:rtl/>
              </w:rPr>
              <w:t xml:space="preserve">صالح بن الإمام أحمد بن حنبل </w:t>
            </w:r>
            <w:r>
              <w:fldChar w:fldCharType="end"/>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4A0B7B" w:rsidRPr="00AF6774">
              <w:rPr>
                <w:rFonts w:ascii="Traditional Arabic" w:hAnsi="Traditional Arabic" w:cs="Traditional Arabic"/>
                <w:sz w:val="36"/>
                <w:szCs w:val="36"/>
                <w:rtl/>
              </w:rPr>
              <w:instrText xml:space="preserve"> </w:instrText>
            </w:r>
            <w:r w:rsidR="004A0B7B" w:rsidRPr="00AF6774">
              <w:rPr>
                <w:rFonts w:ascii="Traditional Arabic" w:hAnsi="Traditional Arabic" w:cs="Traditional Arabic" w:hint="cs"/>
                <w:sz w:val="36"/>
                <w:szCs w:val="36"/>
              </w:rPr>
              <w:instrText>PAGEREF</w:instrText>
            </w:r>
            <w:r w:rsidR="004A0B7B" w:rsidRPr="00AF6774">
              <w:rPr>
                <w:rFonts w:ascii="Traditional Arabic" w:hAnsi="Traditional Arabic" w:cs="Traditional Arabic" w:hint="cs"/>
                <w:sz w:val="36"/>
                <w:szCs w:val="36"/>
                <w:rtl/>
              </w:rPr>
              <w:instrText xml:space="preserve"> ع1 \</w:instrText>
            </w:r>
            <w:r w:rsidR="004A0B7B" w:rsidRPr="00AF6774">
              <w:rPr>
                <w:rFonts w:ascii="Traditional Arabic" w:hAnsi="Traditional Arabic" w:cs="Traditional Arabic" w:hint="cs"/>
                <w:sz w:val="36"/>
                <w:szCs w:val="36"/>
              </w:rPr>
              <w:instrText>h</w:instrText>
            </w:r>
            <w:r w:rsidR="004A0B7B"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23</w:t>
            </w:r>
            <w:r w:rsidRPr="00AF6774">
              <w:rPr>
                <w:rFonts w:ascii="Traditional Arabic" w:hAnsi="Traditional Arabic" w:cs="Traditional Arabic"/>
                <w:sz w:val="36"/>
                <w:szCs w:val="36"/>
                <w:rtl/>
              </w:rPr>
              <w:fldChar w:fldCharType="end"/>
            </w:r>
          </w:p>
        </w:tc>
      </w:tr>
      <w:tr w:rsidR="004A0B7B" w:rsidRPr="00AF6774" w:rsidTr="00A944D0">
        <w:tc>
          <w:tcPr>
            <w:tcW w:w="7229" w:type="dxa"/>
          </w:tcPr>
          <w:p w:rsidR="004A0B7B" w:rsidRPr="00AF6774" w:rsidRDefault="000073F7" w:rsidP="00A944D0">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ع57</w:instrText>
            </w:r>
            <w:r>
              <w:instrText xml:space="preserve"> \h  \* MERGEFORMAT </w:instrText>
            </w:r>
            <w:r>
              <w:fldChar w:fldCharType="separate"/>
            </w:r>
            <w:r w:rsidR="00AC3250" w:rsidRPr="009379CE">
              <w:rPr>
                <w:rFonts w:cs="Traditional Arabic" w:hint="eastAsia"/>
                <w:sz w:val="32"/>
                <w:szCs w:val="32"/>
                <w:rtl/>
              </w:rPr>
              <w:t>عائشة</w:t>
            </w:r>
            <w:r w:rsidR="00AC3250" w:rsidRPr="009379CE">
              <w:rPr>
                <w:rFonts w:cs="Traditional Arabic"/>
                <w:sz w:val="32"/>
                <w:szCs w:val="32"/>
                <w:rtl/>
              </w:rPr>
              <w:t xml:space="preserve"> </w:t>
            </w:r>
            <w:r w:rsidR="00AC3250" w:rsidRPr="009379CE">
              <w:rPr>
                <w:rFonts w:cs="Traditional Arabic" w:hint="eastAsia"/>
                <w:sz w:val="32"/>
                <w:szCs w:val="32"/>
                <w:rtl/>
              </w:rPr>
              <w:t>بنت</w:t>
            </w:r>
            <w:r w:rsidR="00AC3250" w:rsidRPr="009379CE">
              <w:rPr>
                <w:rFonts w:cs="Traditional Arabic"/>
                <w:sz w:val="32"/>
                <w:szCs w:val="32"/>
                <w:rtl/>
              </w:rPr>
              <w:t xml:space="preserve"> </w:t>
            </w:r>
            <w:r w:rsidR="00AC3250" w:rsidRPr="009379CE">
              <w:rPr>
                <w:rFonts w:cs="Traditional Arabic" w:hint="eastAsia"/>
                <w:sz w:val="32"/>
                <w:szCs w:val="32"/>
                <w:rtl/>
              </w:rPr>
              <w:t>طلحة</w:t>
            </w:r>
            <w:r w:rsidR="00AC3250" w:rsidRPr="009379CE">
              <w:rPr>
                <w:rFonts w:cs="Traditional Arabic"/>
                <w:sz w:val="32"/>
                <w:szCs w:val="32"/>
                <w:rtl/>
              </w:rPr>
              <w:t xml:space="preserve"> </w:t>
            </w:r>
            <w:r w:rsidR="00AC3250" w:rsidRPr="009379CE">
              <w:rPr>
                <w:rFonts w:cs="Traditional Arabic" w:hint="eastAsia"/>
                <w:sz w:val="32"/>
                <w:szCs w:val="32"/>
                <w:rtl/>
              </w:rPr>
              <w:t>بن</w:t>
            </w:r>
            <w:r w:rsidR="00AC3250" w:rsidRPr="009379CE">
              <w:rPr>
                <w:rFonts w:cs="Traditional Arabic"/>
                <w:sz w:val="32"/>
                <w:szCs w:val="32"/>
                <w:rtl/>
              </w:rPr>
              <w:t xml:space="preserve"> </w:t>
            </w:r>
            <w:r w:rsidR="00AC3250" w:rsidRPr="009379CE">
              <w:rPr>
                <w:rFonts w:cs="Traditional Arabic" w:hint="eastAsia"/>
                <w:sz w:val="32"/>
                <w:szCs w:val="32"/>
                <w:rtl/>
              </w:rPr>
              <w:t>عبيد</w:t>
            </w:r>
            <w:r w:rsidR="00AC3250" w:rsidRPr="009379CE">
              <w:rPr>
                <w:rFonts w:cs="Traditional Arabic"/>
                <w:sz w:val="32"/>
                <w:szCs w:val="32"/>
                <w:rtl/>
              </w:rPr>
              <w:t xml:space="preserve"> </w:t>
            </w:r>
            <w:r w:rsidR="00AC3250" w:rsidRPr="009379CE">
              <w:rPr>
                <w:rFonts w:cs="Traditional Arabic" w:hint="eastAsia"/>
                <w:sz w:val="32"/>
                <w:szCs w:val="32"/>
                <w:rtl/>
              </w:rPr>
              <w:t>الله</w:t>
            </w:r>
            <w:r w:rsidR="00AC3250" w:rsidRPr="009379CE">
              <w:rPr>
                <w:rFonts w:cs="Traditional Arabic"/>
                <w:sz w:val="32"/>
                <w:szCs w:val="32"/>
                <w:rtl/>
              </w:rPr>
              <w:t xml:space="preserve"> </w:t>
            </w:r>
            <w:r w:rsidR="00AC3250" w:rsidRPr="009379CE">
              <w:rPr>
                <w:rFonts w:cs="Traditional Arabic" w:hint="eastAsia"/>
                <w:sz w:val="32"/>
                <w:szCs w:val="32"/>
                <w:rtl/>
              </w:rPr>
              <w:t>التيمية</w:t>
            </w:r>
            <w:r w:rsidR="00AC3250">
              <w:rPr>
                <w:rFonts w:cs="Traditional Arabic" w:hint="cs"/>
                <w:sz w:val="32"/>
                <w:szCs w:val="32"/>
                <w:rtl/>
              </w:rPr>
              <w:t xml:space="preserve"> </w:t>
            </w:r>
            <w:r>
              <w:fldChar w:fldCharType="end"/>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4A0B7B" w:rsidRPr="00AF6774">
              <w:rPr>
                <w:rFonts w:ascii="Traditional Arabic" w:hAnsi="Traditional Arabic" w:cs="Traditional Arabic"/>
                <w:sz w:val="36"/>
                <w:szCs w:val="36"/>
                <w:rtl/>
              </w:rPr>
              <w:instrText xml:space="preserve"> </w:instrText>
            </w:r>
            <w:r w:rsidR="004A0B7B" w:rsidRPr="00AF6774">
              <w:rPr>
                <w:rFonts w:ascii="Traditional Arabic" w:hAnsi="Traditional Arabic" w:cs="Traditional Arabic"/>
                <w:sz w:val="36"/>
                <w:szCs w:val="36"/>
              </w:rPr>
              <w:instrText>PAGEREF</w:instrText>
            </w:r>
            <w:r w:rsidR="004A0B7B" w:rsidRPr="00AF6774">
              <w:rPr>
                <w:rFonts w:ascii="Traditional Arabic" w:hAnsi="Traditional Arabic" w:cs="Traditional Arabic"/>
                <w:sz w:val="36"/>
                <w:szCs w:val="36"/>
                <w:rtl/>
              </w:rPr>
              <w:instrText xml:space="preserve"> ع57 \</w:instrText>
            </w:r>
            <w:r w:rsidR="004A0B7B" w:rsidRPr="00AF6774">
              <w:rPr>
                <w:rFonts w:ascii="Traditional Arabic" w:hAnsi="Traditional Arabic" w:cs="Traditional Arabic"/>
                <w:sz w:val="36"/>
                <w:szCs w:val="36"/>
              </w:rPr>
              <w:instrText>h</w:instrText>
            </w:r>
            <w:r w:rsidR="004A0B7B"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540</w:t>
            </w:r>
            <w:r w:rsidRPr="00AF6774">
              <w:rPr>
                <w:rFonts w:ascii="Traditional Arabic" w:hAnsi="Traditional Arabic" w:cs="Traditional Arabic"/>
                <w:sz w:val="36"/>
                <w:szCs w:val="36"/>
                <w:rtl/>
              </w:rPr>
              <w:fldChar w:fldCharType="end"/>
            </w:r>
          </w:p>
        </w:tc>
      </w:tr>
      <w:tr w:rsidR="004A0B7B" w:rsidRPr="00AF6774" w:rsidTr="00A944D0">
        <w:tc>
          <w:tcPr>
            <w:tcW w:w="7229" w:type="dxa"/>
          </w:tcPr>
          <w:p w:rsidR="004A0B7B" w:rsidRPr="00AF6774" w:rsidRDefault="000073F7" w:rsidP="00A944D0">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ع37</w:instrText>
            </w:r>
            <w:r>
              <w:instrText xml:space="preserve"> \h  \* MERGEFORMAT </w:instrText>
            </w:r>
            <w:r>
              <w:fldChar w:fldCharType="separate"/>
            </w:r>
            <w:r w:rsidR="00AC3250" w:rsidRPr="00EF1866">
              <w:rPr>
                <w:rFonts w:cs="Traditional Arabic" w:hint="cs"/>
                <w:sz w:val="32"/>
                <w:szCs w:val="32"/>
                <w:rtl/>
              </w:rPr>
              <w:t>عبد الرحمن بن أحمد بن رجب الحنبلي</w:t>
            </w:r>
            <w:r w:rsidR="00CD4B29" w:rsidRPr="00EF1866">
              <w:rPr>
                <w:rFonts w:cs="Traditional Arabic"/>
                <w:sz w:val="32"/>
                <w:szCs w:val="32"/>
                <w:rtl/>
              </w:rPr>
              <w:fldChar w:fldCharType="begin"/>
            </w:r>
            <w:r w:rsidR="00AC3250" w:rsidRPr="00EF1866">
              <w:rPr>
                <w:rFonts w:cs="Traditional Arabic"/>
                <w:sz w:val="32"/>
                <w:szCs w:val="32"/>
              </w:rPr>
              <w:instrText xml:space="preserve"> XE "</w:instrText>
            </w:r>
            <w:r w:rsidR="00AC3250" w:rsidRPr="00EF1866">
              <w:rPr>
                <w:rFonts w:cs="Traditional Arabic" w:hint="cs"/>
                <w:sz w:val="32"/>
                <w:szCs w:val="32"/>
                <w:rtl/>
              </w:rPr>
              <w:instrText>ه:عبد الرحمن بن أحمد بن رجب الحنبلي</w:instrText>
            </w:r>
            <w:r w:rsidR="00AC3250" w:rsidRPr="00EF1866">
              <w:rPr>
                <w:rFonts w:cs="Traditional Arabic"/>
                <w:sz w:val="32"/>
                <w:szCs w:val="32"/>
              </w:rPr>
              <w:instrText xml:space="preserve">" </w:instrText>
            </w:r>
            <w:r w:rsidR="00CD4B29" w:rsidRPr="00EF1866">
              <w:rPr>
                <w:rFonts w:cs="Traditional Arabic"/>
                <w:sz w:val="32"/>
                <w:szCs w:val="32"/>
                <w:rtl/>
              </w:rPr>
              <w:fldChar w:fldCharType="end"/>
            </w:r>
            <w:r>
              <w:fldChar w:fldCharType="end"/>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4A0B7B" w:rsidRPr="00AF6774">
              <w:rPr>
                <w:rFonts w:ascii="Traditional Arabic" w:hAnsi="Traditional Arabic" w:cs="Traditional Arabic"/>
                <w:sz w:val="36"/>
                <w:szCs w:val="36"/>
                <w:rtl/>
              </w:rPr>
              <w:instrText xml:space="preserve"> </w:instrText>
            </w:r>
            <w:r w:rsidR="004A0B7B" w:rsidRPr="00AF6774">
              <w:rPr>
                <w:rFonts w:ascii="Traditional Arabic" w:hAnsi="Traditional Arabic" w:cs="Traditional Arabic" w:hint="cs"/>
                <w:sz w:val="36"/>
                <w:szCs w:val="36"/>
              </w:rPr>
              <w:instrText>PAGEREF</w:instrText>
            </w:r>
            <w:r w:rsidR="004A0B7B" w:rsidRPr="00AF6774">
              <w:rPr>
                <w:rFonts w:ascii="Traditional Arabic" w:hAnsi="Traditional Arabic" w:cs="Traditional Arabic" w:hint="cs"/>
                <w:sz w:val="36"/>
                <w:szCs w:val="36"/>
                <w:rtl/>
              </w:rPr>
              <w:instrText xml:space="preserve"> ع37 \</w:instrText>
            </w:r>
            <w:r w:rsidR="004A0B7B" w:rsidRPr="00AF6774">
              <w:rPr>
                <w:rFonts w:ascii="Traditional Arabic" w:hAnsi="Traditional Arabic" w:cs="Traditional Arabic" w:hint="cs"/>
                <w:sz w:val="36"/>
                <w:szCs w:val="36"/>
              </w:rPr>
              <w:instrText>h</w:instrText>
            </w:r>
            <w:r w:rsidR="004A0B7B"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92</w:t>
            </w:r>
            <w:r w:rsidRPr="00AF6774">
              <w:rPr>
                <w:rFonts w:ascii="Traditional Arabic" w:hAnsi="Traditional Arabic" w:cs="Traditional Arabic"/>
                <w:sz w:val="36"/>
                <w:szCs w:val="36"/>
                <w:rtl/>
              </w:rPr>
              <w:fldChar w:fldCharType="end"/>
            </w:r>
          </w:p>
        </w:tc>
      </w:tr>
      <w:tr w:rsidR="004A0B7B" w:rsidRPr="00AF6774" w:rsidTr="00A944D0">
        <w:tc>
          <w:tcPr>
            <w:tcW w:w="7229" w:type="dxa"/>
          </w:tcPr>
          <w:p w:rsidR="004A0B7B" w:rsidRPr="00AF6774" w:rsidRDefault="000073F7" w:rsidP="00A944D0">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ع28</w:instrText>
            </w:r>
            <w:r>
              <w:instrText xml:space="preserve"> \h  \* MERGEFORMAT </w:instrText>
            </w:r>
            <w:r>
              <w:fldChar w:fldCharType="separate"/>
            </w:r>
            <w:r w:rsidR="00AC3250" w:rsidRPr="00B565F6">
              <w:rPr>
                <w:rFonts w:cs="Traditional Arabic" w:hint="cs"/>
                <w:sz w:val="32"/>
                <w:szCs w:val="32"/>
                <w:rtl/>
              </w:rPr>
              <w:t xml:space="preserve">عبد الرحمن بن صخر الدوسي </w:t>
            </w:r>
            <w:r>
              <w:fldChar w:fldCharType="end"/>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4A0B7B" w:rsidRPr="00AF6774">
              <w:rPr>
                <w:rFonts w:ascii="Traditional Arabic" w:hAnsi="Traditional Arabic" w:cs="Traditional Arabic"/>
                <w:sz w:val="36"/>
                <w:szCs w:val="36"/>
                <w:rtl/>
              </w:rPr>
              <w:instrText xml:space="preserve"> </w:instrText>
            </w:r>
            <w:r w:rsidR="004A0B7B" w:rsidRPr="00AF6774">
              <w:rPr>
                <w:rFonts w:ascii="Traditional Arabic" w:hAnsi="Traditional Arabic" w:cs="Traditional Arabic" w:hint="cs"/>
                <w:sz w:val="36"/>
                <w:szCs w:val="36"/>
              </w:rPr>
              <w:instrText>PAGEREF</w:instrText>
            </w:r>
            <w:r w:rsidR="004A0B7B" w:rsidRPr="00AF6774">
              <w:rPr>
                <w:rFonts w:ascii="Traditional Arabic" w:hAnsi="Traditional Arabic" w:cs="Traditional Arabic" w:hint="cs"/>
                <w:sz w:val="36"/>
                <w:szCs w:val="36"/>
                <w:rtl/>
              </w:rPr>
              <w:instrText xml:space="preserve"> ع28 \</w:instrText>
            </w:r>
            <w:r w:rsidR="004A0B7B" w:rsidRPr="00AF6774">
              <w:rPr>
                <w:rFonts w:ascii="Traditional Arabic" w:hAnsi="Traditional Arabic" w:cs="Traditional Arabic" w:hint="cs"/>
                <w:sz w:val="36"/>
                <w:szCs w:val="36"/>
              </w:rPr>
              <w:instrText>h</w:instrText>
            </w:r>
            <w:r w:rsidR="004A0B7B"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73</w:t>
            </w:r>
            <w:r w:rsidRPr="00AF6774">
              <w:rPr>
                <w:rFonts w:ascii="Traditional Arabic" w:hAnsi="Traditional Arabic" w:cs="Traditional Arabic"/>
                <w:sz w:val="36"/>
                <w:szCs w:val="36"/>
                <w:rtl/>
              </w:rPr>
              <w:fldChar w:fldCharType="end"/>
            </w:r>
          </w:p>
        </w:tc>
      </w:tr>
      <w:tr w:rsidR="004A0B7B" w:rsidRPr="00AF6774" w:rsidTr="00A944D0">
        <w:tc>
          <w:tcPr>
            <w:tcW w:w="7229" w:type="dxa"/>
          </w:tcPr>
          <w:p w:rsidR="004A0B7B" w:rsidRPr="00AF6774" w:rsidRDefault="000073F7" w:rsidP="00A944D0">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ع47</w:instrText>
            </w:r>
            <w:r>
              <w:instrText xml:space="preserve"> \h  \* MERGEFORMAT </w:instrText>
            </w:r>
            <w:r>
              <w:fldChar w:fldCharType="separate"/>
            </w:r>
            <w:r w:rsidR="00AC3250">
              <w:rPr>
                <w:rFonts w:cs="Traditional Arabic" w:hint="cs"/>
                <w:sz w:val="32"/>
                <w:szCs w:val="32"/>
                <w:rtl/>
              </w:rPr>
              <w:t>عبد الرحمن بن علي بن محمد المعروف بابن الجوزي</w:t>
            </w:r>
            <w:r>
              <w:fldChar w:fldCharType="end"/>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4A0B7B" w:rsidRPr="00AF6774">
              <w:rPr>
                <w:rFonts w:ascii="Traditional Arabic" w:hAnsi="Traditional Arabic" w:cs="Traditional Arabic"/>
                <w:sz w:val="36"/>
                <w:szCs w:val="36"/>
                <w:rtl/>
              </w:rPr>
              <w:instrText xml:space="preserve"> </w:instrText>
            </w:r>
            <w:r w:rsidR="004A0B7B" w:rsidRPr="00AF6774">
              <w:rPr>
                <w:rFonts w:ascii="Traditional Arabic" w:hAnsi="Traditional Arabic" w:cs="Traditional Arabic"/>
                <w:sz w:val="36"/>
                <w:szCs w:val="36"/>
              </w:rPr>
              <w:instrText>PAGEREF</w:instrText>
            </w:r>
            <w:r w:rsidR="004A0B7B" w:rsidRPr="00AF6774">
              <w:rPr>
                <w:rFonts w:ascii="Traditional Arabic" w:hAnsi="Traditional Arabic" w:cs="Traditional Arabic"/>
                <w:sz w:val="36"/>
                <w:szCs w:val="36"/>
                <w:rtl/>
              </w:rPr>
              <w:instrText xml:space="preserve"> ع47 \</w:instrText>
            </w:r>
            <w:r w:rsidR="004A0B7B" w:rsidRPr="00AF6774">
              <w:rPr>
                <w:rFonts w:ascii="Traditional Arabic" w:hAnsi="Traditional Arabic" w:cs="Traditional Arabic"/>
                <w:sz w:val="36"/>
                <w:szCs w:val="36"/>
              </w:rPr>
              <w:instrText>h</w:instrText>
            </w:r>
            <w:r w:rsidR="004A0B7B"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231</w:t>
            </w:r>
            <w:r w:rsidRPr="00AF6774">
              <w:rPr>
                <w:rFonts w:ascii="Traditional Arabic" w:hAnsi="Traditional Arabic" w:cs="Traditional Arabic"/>
                <w:sz w:val="36"/>
                <w:szCs w:val="36"/>
                <w:rtl/>
              </w:rPr>
              <w:fldChar w:fldCharType="end"/>
            </w:r>
          </w:p>
        </w:tc>
      </w:tr>
      <w:tr w:rsidR="004A0B7B" w:rsidRPr="00AF6774" w:rsidTr="00A944D0">
        <w:tc>
          <w:tcPr>
            <w:tcW w:w="7229" w:type="dxa"/>
          </w:tcPr>
          <w:p w:rsidR="004A0B7B" w:rsidRPr="00AF6774" w:rsidRDefault="000073F7" w:rsidP="00A944D0">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ع53</w:instrText>
            </w:r>
            <w:r>
              <w:instrText xml:space="preserve"> \h  \* MERGEFORMAT </w:instrText>
            </w:r>
            <w:r>
              <w:fldChar w:fldCharType="separate"/>
            </w:r>
            <w:r w:rsidR="00AC3250" w:rsidRPr="00FC6DAC">
              <w:rPr>
                <w:rFonts w:cs="Traditional Arabic" w:hint="cs"/>
                <w:sz w:val="32"/>
                <w:szCs w:val="32"/>
                <w:rtl/>
              </w:rPr>
              <w:t>عبد الرحمن بن ناصر بن عبد الله آل سعدي</w:t>
            </w:r>
            <w:r w:rsidR="00CD4B29" w:rsidRPr="00FC6DAC">
              <w:rPr>
                <w:rFonts w:cs="Traditional Arabic"/>
                <w:sz w:val="32"/>
                <w:szCs w:val="32"/>
                <w:rtl/>
              </w:rPr>
              <w:fldChar w:fldCharType="begin"/>
            </w:r>
            <w:r w:rsidR="00AC3250" w:rsidRPr="00FC6DAC">
              <w:rPr>
                <w:rFonts w:cs="Traditional Arabic"/>
                <w:sz w:val="32"/>
                <w:szCs w:val="32"/>
              </w:rPr>
              <w:instrText xml:space="preserve"> XE "</w:instrText>
            </w:r>
            <w:r w:rsidR="00AC3250" w:rsidRPr="00FC6DAC">
              <w:rPr>
                <w:rFonts w:cs="Traditional Arabic" w:hint="cs"/>
                <w:sz w:val="32"/>
                <w:szCs w:val="32"/>
                <w:rtl/>
              </w:rPr>
              <w:instrText>ه:عبد الرحمن بن ناصر بن عبد الله آل سعدي</w:instrText>
            </w:r>
            <w:r w:rsidR="00AC3250" w:rsidRPr="00FC6DAC">
              <w:rPr>
                <w:rFonts w:cs="Traditional Arabic"/>
                <w:sz w:val="32"/>
                <w:szCs w:val="32"/>
              </w:rPr>
              <w:instrText xml:space="preserve">" </w:instrText>
            </w:r>
            <w:r w:rsidR="00CD4B29" w:rsidRPr="00FC6DAC">
              <w:rPr>
                <w:rFonts w:cs="Traditional Arabic"/>
                <w:sz w:val="32"/>
                <w:szCs w:val="32"/>
                <w:rtl/>
              </w:rPr>
              <w:fldChar w:fldCharType="end"/>
            </w:r>
            <w:r>
              <w:fldChar w:fldCharType="end"/>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4A0B7B" w:rsidRPr="00AF6774">
              <w:rPr>
                <w:rFonts w:ascii="Traditional Arabic" w:hAnsi="Traditional Arabic" w:cs="Traditional Arabic"/>
                <w:sz w:val="36"/>
                <w:szCs w:val="36"/>
                <w:rtl/>
              </w:rPr>
              <w:instrText xml:space="preserve"> </w:instrText>
            </w:r>
            <w:r w:rsidR="004A0B7B" w:rsidRPr="00AF6774">
              <w:rPr>
                <w:rFonts w:ascii="Traditional Arabic" w:hAnsi="Traditional Arabic" w:cs="Traditional Arabic"/>
                <w:sz w:val="36"/>
                <w:szCs w:val="36"/>
              </w:rPr>
              <w:instrText>PAGEREF</w:instrText>
            </w:r>
            <w:r w:rsidR="004A0B7B" w:rsidRPr="00AF6774">
              <w:rPr>
                <w:rFonts w:ascii="Traditional Arabic" w:hAnsi="Traditional Arabic" w:cs="Traditional Arabic"/>
                <w:sz w:val="36"/>
                <w:szCs w:val="36"/>
                <w:rtl/>
              </w:rPr>
              <w:instrText xml:space="preserve"> ع53 \</w:instrText>
            </w:r>
            <w:r w:rsidR="004A0B7B" w:rsidRPr="00AF6774">
              <w:rPr>
                <w:rFonts w:ascii="Traditional Arabic" w:hAnsi="Traditional Arabic" w:cs="Traditional Arabic"/>
                <w:sz w:val="36"/>
                <w:szCs w:val="36"/>
              </w:rPr>
              <w:instrText>h</w:instrText>
            </w:r>
            <w:r w:rsidR="004A0B7B"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343</w:t>
            </w:r>
            <w:r w:rsidRPr="00AF6774">
              <w:rPr>
                <w:rFonts w:ascii="Traditional Arabic" w:hAnsi="Traditional Arabic" w:cs="Traditional Arabic"/>
                <w:sz w:val="36"/>
                <w:szCs w:val="36"/>
                <w:rtl/>
              </w:rPr>
              <w:fldChar w:fldCharType="end"/>
            </w:r>
          </w:p>
        </w:tc>
      </w:tr>
      <w:tr w:rsidR="004A0B7B" w:rsidRPr="00AF6774" w:rsidTr="00A944D0">
        <w:tc>
          <w:tcPr>
            <w:tcW w:w="7229" w:type="dxa"/>
          </w:tcPr>
          <w:p w:rsidR="004A0B7B" w:rsidRPr="00AF6774" w:rsidRDefault="000073F7" w:rsidP="00A944D0">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ع3</w:instrText>
            </w:r>
            <w:r>
              <w:instrText xml:space="preserve"> \h  \* MERGEFORMAT </w:instrText>
            </w:r>
            <w:r>
              <w:fldChar w:fldCharType="separate"/>
            </w:r>
            <w:r w:rsidR="00AC3250" w:rsidRPr="005D18A7">
              <w:rPr>
                <w:rFonts w:cs="Traditional Arabic" w:hint="eastAsia"/>
                <w:sz w:val="32"/>
                <w:szCs w:val="32"/>
                <w:rtl/>
              </w:rPr>
              <w:t>عبد</w:t>
            </w:r>
            <w:r w:rsidR="00AC3250" w:rsidRPr="005D18A7">
              <w:rPr>
                <w:rFonts w:cs="Traditional Arabic"/>
                <w:sz w:val="32"/>
                <w:szCs w:val="32"/>
                <w:rtl/>
              </w:rPr>
              <w:t xml:space="preserve"> </w:t>
            </w:r>
            <w:r w:rsidR="00AC3250" w:rsidRPr="005D18A7">
              <w:rPr>
                <w:rFonts w:cs="Traditional Arabic" w:hint="eastAsia"/>
                <w:sz w:val="32"/>
                <w:szCs w:val="32"/>
                <w:rtl/>
              </w:rPr>
              <w:t>الرزاق</w:t>
            </w:r>
            <w:r w:rsidR="00AC3250" w:rsidRPr="005D18A7">
              <w:rPr>
                <w:rFonts w:cs="Traditional Arabic"/>
                <w:sz w:val="32"/>
                <w:szCs w:val="32"/>
                <w:rtl/>
              </w:rPr>
              <w:t xml:space="preserve"> </w:t>
            </w:r>
            <w:r w:rsidR="00AC3250" w:rsidRPr="005D18A7">
              <w:rPr>
                <w:rFonts w:cs="Traditional Arabic" w:hint="eastAsia"/>
                <w:sz w:val="32"/>
                <w:szCs w:val="32"/>
                <w:rtl/>
              </w:rPr>
              <w:t>بن</w:t>
            </w:r>
            <w:r w:rsidR="00AC3250" w:rsidRPr="005D18A7">
              <w:rPr>
                <w:rFonts w:cs="Traditional Arabic"/>
                <w:sz w:val="32"/>
                <w:szCs w:val="32"/>
                <w:rtl/>
              </w:rPr>
              <w:t xml:space="preserve"> </w:t>
            </w:r>
            <w:r w:rsidR="00AC3250" w:rsidRPr="005D18A7">
              <w:rPr>
                <w:rFonts w:cs="Traditional Arabic" w:hint="eastAsia"/>
                <w:sz w:val="32"/>
                <w:szCs w:val="32"/>
                <w:rtl/>
              </w:rPr>
              <w:t>همام</w:t>
            </w:r>
            <w:r w:rsidR="00AC3250" w:rsidRPr="005D18A7">
              <w:rPr>
                <w:rFonts w:cs="Traditional Arabic"/>
                <w:sz w:val="32"/>
                <w:szCs w:val="32"/>
                <w:rtl/>
              </w:rPr>
              <w:t xml:space="preserve"> </w:t>
            </w:r>
            <w:r w:rsidR="00AC3250" w:rsidRPr="005D18A7">
              <w:rPr>
                <w:rFonts w:cs="Traditional Arabic" w:hint="eastAsia"/>
                <w:sz w:val="32"/>
                <w:szCs w:val="32"/>
                <w:rtl/>
              </w:rPr>
              <w:t>بن</w:t>
            </w:r>
            <w:r w:rsidR="00AC3250" w:rsidRPr="005D18A7">
              <w:rPr>
                <w:rFonts w:cs="Traditional Arabic"/>
                <w:sz w:val="32"/>
                <w:szCs w:val="32"/>
                <w:rtl/>
              </w:rPr>
              <w:t xml:space="preserve"> </w:t>
            </w:r>
            <w:r w:rsidR="00AC3250" w:rsidRPr="005D18A7">
              <w:rPr>
                <w:rFonts w:cs="Traditional Arabic" w:hint="eastAsia"/>
                <w:sz w:val="32"/>
                <w:szCs w:val="32"/>
                <w:rtl/>
              </w:rPr>
              <w:t>نافع</w:t>
            </w:r>
            <w:r w:rsidR="00AC3250" w:rsidRPr="005D18A7">
              <w:rPr>
                <w:rFonts w:cs="Traditional Arabic"/>
                <w:sz w:val="32"/>
                <w:szCs w:val="32"/>
                <w:rtl/>
              </w:rPr>
              <w:t xml:space="preserve"> </w:t>
            </w:r>
            <w:r w:rsidR="00AC3250" w:rsidRPr="005D18A7">
              <w:rPr>
                <w:rFonts w:cs="Traditional Arabic" w:hint="eastAsia"/>
                <w:sz w:val="32"/>
                <w:szCs w:val="32"/>
                <w:rtl/>
              </w:rPr>
              <w:t>الحميري</w:t>
            </w:r>
            <w:r>
              <w:fldChar w:fldCharType="end"/>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4A0B7B" w:rsidRPr="00AF6774">
              <w:rPr>
                <w:rFonts w:ascii="Traditional Arabic" w:hAnsi="Traditional Arabic" w:cs="Traditional Arabic"/>
                <w:sz w:val="36"/>
                <w:szCs w:val="36"/>
                <w:rtl/>
              </w:rPr>
              <w:instrText xml:space="preserve"> </w:instrText>
            </w:r>
            <w:r w:rsidR="004A0B7B" w:rsidRPr="00AF6774">
              <w:rPr>
                <w:rFonts w:ascii="Traditional Arabic" w:hAnsi="Traditional Arabic" w:cs="Traditional Arabic" w:hint="cs"/>
                <w:sz w:val="36"/>
                <w:szCs w:val="36"/>
              </w:rPr>
              <w:instrText>PAGEREF</w:instrText>
            </w:r>
            <w:r w:rsidR="004A0B7B" w:rsidRPr="00AF6774">
              <w:rPr>
                <w:rFonts w:ascii="Traditional Arabic" w:hAnsi="Traditional Arabic" w:cs="Traditional Arabic" w:hint="cs"/>
                <w:sz w:val="36"/>
                <w:szCs w:val="36"/>
                <w:rtl/>
              </w:rPr>
              <w:instrText xml:space="preserve"> ع3 \</w:instrText>
            </w:r>
            <w:r w:rsidR="004A0B7B" w:rsidRPr="00AF6774">
              <w:rPr>
                <w:rFonts w:ascii="Traditional Arabic" w:hAnsi="Traditional Arabic" w:cs="Traditional Arabic" w:hint="cs"/>
                <w:sz w:val="36"/>
                <w:szCs w:val="36"/>
              </w:rPr>
              <w:instrText>h</w:instrText>
            </w:r>
            <w:r w:rsidR="004A0B7B"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24</w:t>
            </w:r>
            <w:r w:rsidRPr="00AF6774">
              <w:rPr>
                <w:rFonts w:ascii="Traditional Arabic" w:hAnsi="Traditional Arabic" w:cs="Traditional Arabic"/>
                <w:sz w:val="36"/>
                <w:szCs w:val="36"/>
                <w:rtl/>
              </w:rPr>
              <w:fldChar w:fldCharType="end"/>
            </w:r>
          </w:p>
        </w:tc>
      </w:tr>
      <w:tr w:rsidR="004A0B7B" w:rsidRPr="00AF6774" w:rsidTr="00A944D0">
        <w:tc>
          <w:tcPr>
            <w:tcW w:w="7229" w:type="dxa"/>
          </w:tcPr>
          <w:p w:rsidR="004A0B7B" w:rsidRPr="00AF6774" w:rsidRDefault="000073F7" w:rsidP="00A944D0">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ع52</w:instrText>
            </w:r>
            <w:r>
              <w:instrText xml:space="preserve"> \h  \* MERGEFORMAT </w:instrText>
            </w:r>
            <w:r>
              <w:fldChar w:fldCharType="separate"/>
            </w:r>
            <w:r w:rsidR="00AC3250">
              <w:rPr>
                <w:rFonts w:cs="Traditional Arabic" w:hint="cs"/>
                <w:sz w:val="32"/>
                <w:szCs w:val="32"/>
                <w:rtl/>
              </w:rPr>
              <w:t xml:space="preserve">عبد العزيز بن جعفر بن أحمد المعروف بغلام الخلال ، أبو بكر </w:t>
            </w:r>
            <w:r>
              <w:fldChar w:fldCharType="end"/>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4A0B7B" w:rsidRPr="00AF6774">
              <w:rPr>
                <w:rFonts w:ascii="Traditional Arabic" w:hAnsi="Traditional Arabic" w:cs="Traditional Arabic"/>
                <w:sz w:val="36"/>
                <w:szCs w:val="36"/>
                <w:rtl/>
              </w:rPr>
              <w:instrText xml:space="preserve"> </w:instrText>
            </w:r>
            <w:r w:rsidR="004A0B7B" w:rsidRPr="00AF6774">
              <w:rPr>
                <w:rFonts w:ascii="Traditional Arabic" w:hAnsi="Traditional Arabic" w:cs="Traditional Arabic"/>
                <w:sz w:val="36"/>
                <w:szCs w:val="36"/>
              </w:rPr>
              <w:instrText>PAGEREF</w:instrText>
            </w:r>
            <w:r w:rsidR="004A0B7B" w:rsidRPr="00AF6774">
              <w:rPr>
                <w:rFonts w:ascii="Traditional Arabic" w:hAnsi="Traditional Arabic" w:cs="Traditional Arabic"/>
                <w:sz w:val="36"/>
                <w:szCs w:val="36"/>
                <w:rtl/>
              </w:rPr>
              <w:instrText xml:space="preserve"> ع52 \</w:instrText>
            </w:r>
            <w:r w:rsidR="004A0B7B" w:rsidRPr="00AF6774">
              <w:rPr>
                <w:rFonts w:ascii="Traditional Arabic" w:hAnsi="Traditional Arabic" w:cs="Traditional Arabic"/>
                <w:sz w:val="36"/>
                <w:szCs w:val="36"/>
              </w:rPr>
              <w:instrText>h</w:instrText>
            </w:r>
            <w:r w:rsidR="004A0B7B"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322</w:t>
            </w:r>
            <w:r w:rsidRPr="00AF6774">
              <w:rPr>
                <w:rFonts w:ascii="Traditional Arabic" w:hAnsi="Traditional Arabic" w:cs="Traditional Arabic"/>
                <w:sz w:val="36"/>
                <w:szCs w:val="36"/>
                <w:rtl/>
              </w:rPr>
              <w:fldChar w:fldCharType="end"/>
            </w:r>
          </w:p>
        </w:tc>
      </w:tr>
      <w:tr w:rsidR="004A0B7B" w:rsidRPr="00AF6774" w:rsidTr="00A944D0">
        <w:tc>
          <w:tcPr>
            <w:tcW w:w="7229" w:type="dxa"/>
          </w:tcPr>
          <w:p w:rsidR="004A0B7B" w:rsidRPr="00AF6774" w:rsidRDefault="000073F7" w:rsidP="00A944D0">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ع13</w:instrText>
            </w:r>
            <w:r>
              <w:instrText xml:space="preserve"> \h  \* MERGEFORMAT </w:instrText>
            </w:r>
            <w:r>
              <w:fldChar w:fldCharType="separate"/>
            </w:r>
            <w:r w:rsidR="00AC3250" w:rsidRPr="00D75B83">
              <w:rPr>
                <w:rFonts w:cs="Traditional Arabic" w:hint="cs"/>
                <w:sz w:val="32"/>
                <w:szCs w:val="32"/>
                <w:rtl/>
              </w:rPr>
              <w:t>عبد الله بن الإمام أحمد بن حنبل</w:t>
            </w:r>
            <w:r>
              <w:fldChar w:fldCharType="end"/>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4A0B7B" w:rsidRPr="00AF6774">
              <w:rPr>
                <w:rFonts w:ascii="Traditional Arabic" w:hAnsi="Traditional Arabic" w:cs="Traditional Arabic"/>
                <w:sz w:val="36"/>
                <w:szCs w:val="36"/>
                <w:rtl/>
              </w:rPr>
              <w:instrText xml:space="preserve"> </w:instrText>
            </w:r>
            <w:r w:rsidR="004A0B7B" w:rsidRPr="00AF6774">
              <w:rPr>
                <w:rFonts w:ascii="Traditional Arabic" w:hAnsi="Traditional Arabic" w:cs="Traditional Arabic" w:hint="cs"/>
                <w:sz w:val="36"/>
                <w:szCs w:val="36"/>
              </w:rPr>
              <w:instrText>PAGEREF</w:instrText>
            </w:r>
            <w:r w:rsidR="004A0B7B" w:rsidRPr="00AF6774">
              <w:rPr>
                <w:rFonts w:ascii="Traditional Arabic" w:hAnsi="Traditional Arabic" w:cs="Traditional Arabic" w:hint="cs"/>
                <w:sz w:val="36"/>
                <w:szCs w:val="36"/>
                <w:rtl/>
              </w:rPr>
              <w:instrText xml:space="preserve"> ع13 \</w:instrText>
            </w:r>
            <w:r w:rsidR="004A0B7B" w:rsidRPr="00AF6774">
              <w:rPr>
                <w:rFonts w:ascii="Traditional Arabic" w:hAnsi="Traditional Arabic" w:cs="Traditional Arabic" w:hint="cs"/>
                <w:sz w:val="36"/>
                <w:szCs w:val="36"/>
              </w:rPr>
              <w:instrText>h</w:instrText>
            </w:r>
            <w:r w:rsidR="004A0B7B"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29</w:t>
            </w:r>
            <w:r w:rsidRPr="00AF6774">
              <w:rPr>
                <w:rFonts w:ascii="Traditional Arabic" w:hAnsi="Traditional Arabic" w:cs="Traditional Arabic"/>
                <w:sz w:val="36"/>
                <w:szCs w:val="36"/>
                <w:rtl/>
              </w:rPr>
              <w:fldChar w:fldCharType="end"/>
            </w:r>
          </w:p>
        </w:tc>
      </w:tr>
      <w:tr w:rsidR="004A0B7B" w:rsidRPr="00AF6774" w:rsidTr="00A944D0">
        <w:tc>
          <w:tcPr>
            <w:tcW w:w="7229" w:type="dxa"/>
          </w:tcPr>
          <w:p w:rsidR="004A0B7B" w:rsidRPr="00AF6774" w:rsidRDefault="000073F7" w:rsidP="00A944D0">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ع31</w:instrText>
            </w:r>
            <w:r>
              <w:instrText xml:space="preserve"> \h  \* MERGEFORMAT </w:instrText>
            </w:r>
            <w:r>
              <w:fldChar w:fldCharType="separate"/>
            </w:r>
            <w:r w:rsidR="00AC3250" w:rsidRPr="00E850D7">
              <w:rPr>
                <w:rFonts w:cs="Traditional Arabic" w:hint="cs"/>
                <w:sz w:val="32"/>
                <w:szCs w:val="32"/>
                <w:rtl/>
              </w:rPr>
              <w:t xml:space="preserve">عبد الله بن العباس بن عبد المطلب </w:t>
            </w:r>
            <w:r>
              <w:fldChar w:fldCharType="end"/>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4A0B7B" w:rsidRPr="00AF6774">
              <w:rPr>
                <w:rFonts w:ascii="Traditional Arabic" w:hAnsi="Traditional Arabic" w:cs="Traditional Arabic"/>
                <w:sz w:val="36"/>
                <w:szCs w:val="36"/>
                <w:rtl/>
              </w:rPr>
              <w:instrText xml:space="preserve"> </w:instrText>
            </w:r>
            <w:r w:rsidR="004A0B7B" w:rsidRPr="00AF6774">
              <w:rPr>
                <w:rFonts w:ascii="Traditional Arabic" w:hAnsi="Traditional Arabic" w:cs="Traditional Arabic" w:hint="cs"/>
                <w:sz w:val="36"/>
                <w:szCs w:val="36"/>
              </w:rPr>
              <w:instrText>PAGEREF</w:instrText>
            </w:r>
            <w:r w:rsidR="004A0B7B" w:rsidRPr="00AF6774">
              <w:rPr>
                <w:rFonts w:ascii="Traditional Arabic" w:hAnsi="Traditional Arabic" w:cs="Traditional Arabic" w:hint="cs"/>
                <w:sz w:val="36"/>
                <w:szCs w:val="36"/>
                <w:rtl/>
              </w:rPr>
              <w:instrText xml:space="preserve"> ع31 \</w:instrText>
            </w:r>
            <w:r w:rsidR="004A0B7B" w:rsidRPr="00AF6774">
              <w:rPr>
                <w:rFonts w:ascii="Traditional Arabic" w:hAnsi="Traditional Arabic" w:cs="Traditional Arabic" w:hint="cs"/>
                <w:sz w:val="36"/>
                <w:szCs w:val="36"/>
              </w:rPr>
              <w:instrText>h</w:instrText>
            </w:r>
            <w:r w:rsidR="004A0B7B"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82</w:t>
            </w:r>
            <w:r w:rsidRPr="00AF6774">
              <w:rPr>
                <w:rFonts w:ascii="Traditional Arabic" w:hAnsi="Traditional Arabic" w:cs="Traditional Arabic"/>
                <w:sz w:val="36"/>
                <w:szCs w:val="36"/>
                <w:rtl/>
              </w:rPr>
              <w:fldChar w:fldCharType="end"/>
            </w:r>
          </w:p>
        </w:tc>
      </w:tr>
      <w:tr w:rsidR="004A0B7B" w:rsidRPr="00AF6774" w:rsidTr="00A944D0">
        <w:tc>
          <w:tcPr>
            <w:tcW w:w="7229" w:type="dxa"/>
          </w:tcPr>
          <w:p w:rsidR="004A0B7B" w:rsidRPr="00AF6774" w:rsidRDefault="000073F7" w:rsidP="00A944D0">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ع26</w:instrText>
            </w:r>
            <w:r>
              <w:instrText xml:space="preserve"> \h  \* MERGEFORMAT </w:instrText>
            </w:r>
            <w:r>
              <w:fldChar w:fldCharType="separate"/>
            </w:r>
            <w:r w:rsidR="00AC3250" w:rsidRPr="00881F76">
              <w:rPr>
                <w:rFonts w:cs="Traditional Arabic" w:hint="cs"/>
                <w:sz w:val="32"/>
                <w:szCs w:val="32"/>
                <w:rtl/>
              </w:rPr>
              <w:t xml:space="preserve">عبد الله بن عمر بن الخطاب </w:t>
            </w:r>
            <w:r>
              <w:fldChar w:fldCharType="end"/>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4A0B7B" w:rsidRPr="00AF6774">
              <w:rPr>
                <w:rFonts w:ascii="Traditional Arabic" w:hAnsi="Traditional Arabic" w:cs="Traditional Arabic"/>
                <w:sz w:val="36"/>
                <w:szCs w:val="36"/>
                <w:rtl/>
              </w:rPr>
              <w:instrText xml:space="preserve"> </w:instrText>
            </w:r>
            <w:r w:rsidR="004A0B7B" w:rsidRPr="00AF6774">
              <w:rPr>
                <w:rFonts w:ascii="Traditional Arabic" w:hAnsi="Traditional Arabic" w:cs="Traditional Arabic" w:hint="cs"/>
                <w:sz w:val="36"/>
                <w:szCs w:val="36"/>
              </w:rPr>
              <w:instrText>PAGEREF</w:instrText>
            </w:r>
            <w:r w:rsidR="004A0B7B" w:rsidRPr="00AF6774">
              <w:rPr>
                <w:rFonts w:ascii="Traditional Arabic" w:hAnsi="Traditional Arabic" w:cs="Traditional Arabic" w:hint="cs"/>
                <w:sz w:val="36"/>
                <w:szCs w:val="36"/>
                <w:rtl/>
              </w:rPr>
              <w:instrText xml:space="preserve"> ع26 \</w:instrText>
            </w:r>
            <w:r w:rsidR="004A0B7B" w:rsidRPr="00AF6774">
              <w:rPr>
                <w:rFonts w:ascii="Traditional Arabic" w:hAnsi="Traditional Arabic" w:cs="Traditional Arabic" w:hint="cs"/>
                <w:sz w:val="36"/>
                <w:szCs w:val="36"/>
              </w:rPr>
              <w:instrText>h</w:instrText>
            </w:r>
            <w:r w:rsidR="004A0B7B"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74</w:t>
            </w:r>
            <w:r w:rsidRPr="00AF6774">
              <w:rPr>
                <w:rFonts w:ascii="Traditional Arabic" w:hAnsi="Traditional Arabic" w:cs="Traditional Arabic"/>
                <w:sz w:val="36"/>
                <w:szCs w:val="36"/>
                <w:rtl/>
              </w:rPr>
              <w:fldChar w:fldCharType="end"/>
            </w:r>
          </w:p>
        </w:tc>
      </w:tr>
      <w:tr w:rsidR="004A0B7B" w:rsidRPr="00AF6774" w:rsidTr="00A944D0">
        <w:tc>
          <w:tcPr>
            <w:tcW w:w="7229" w:type="dxa"/>
          </w:tcPr>
          <w:p w:rsidR="004A0B7B" w:rsidRPr="00AF6774" w:rsidRDefault="000073F7" w:rsidP="00A944D0">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ع18</w:instrText>
            </w:r>
            <w:r>
              <w:instrText xml:space="preserve"> \h  \* MERGEFORMAT </w:instrText>
            </w:r>
            <w:r>
              <w:fldChar w:fldCharType="separate"/>
            </w:r>
            <w:r w:rsidR="00AC3250" w:rsidRPr="006F316C">
              <w:rPr>
                <w:rFonts w:cs="Traditional Arabic" w:hint="eastAsia"/>
                <w:sz w:val="32"/>
                <w:szCs w:val="32"/>
                <w:rtl/>
              </w:rPr>
              <w:t>عبد</w:t>
            </w:r>
            <w:r w:rsidR="00AC3250" w:rsidRPr="006F316C">
              <w:rPr>
                <w:rFonts w:cs="Traditional Arabic"/>
                <w:sz w:val="32"/>
                <w:szCs w:val="32"/>
                <w:rtl/>
              </w:rPr>
              <w:t xml:space="preserve"> </w:t>
            </w:r>
            <w:r w:rsidR="00AC3250" w:rsidRPr="006F316C">
              <w:rPr>
                <w:rFonts w:cs="Traditional Arabic" w:hint="eastAsia"/>
                <w:sz w:val="32"/>
                <w:szCs w:val="32"/>
                <w:rtl/>
              </w:rPr>
              <w:t>الله</w:t>
            </w:r>
            <w:r w:rsidR="00AC3250" w:rsidRPr="006F316C">
              <w:rPr>
                <w:rFonts w:cs="Traditional Arabic"/>
                <w:sz w:val="32"/>
                <w:szCs w:val="32"/>
                <w:rtl/>
              </w:rPr>
              <w:t xml:space="preserve"> </w:t>
            </w:r>
            <w:r w:rsidR="00AC3250" w:rsidRPr="006F316C">
              <w:rPr>
                <w:rFonts w:cs="Traditional Arabic" w:hint="eastAsia"/>
                <w:sz w:val="32"/>
                <w:szCs w:val="32"/>
                <w:rtl/>
              </w:rPr>
              <w:t>بن</w:t>
            </w:r>
            <w:r w:rsidR="00AC3250" w:rsidRPr="006F316C">
              <w:rPr>
                <w:rFonts w:cs="Traditional Arabic"/>
                <w:sz w:val="32"/>
                <w:szCs w:val="32"/>
                <w:rtl/>
              </w:rPr>
              <w:t xml:space="preserve"> </w:t>
            </w:r>
            <w:r w:rsidR="00AC3250" w:rsidRPr="006F316C">
              <w:rPr>
                <w:rFonts w:cs="Traditional Arabic" w:hint="eastAsia"/>
                <w:sz w:val="32"/>
                <w:szCs w:val="32"/>
                <w:rtl/>
              </w:rPr>
              <w:t>يوسف</w:t>
            </w:r>
            <w:r w:rsidR="00AC3250" w:rsidRPr="006F316C">
              <w:rPr>
                <w:rFonts w:cs="Traditional Arabic"/>
                <w:sz w:val="32"/>
                <w:szCs w:val="32"/>
                <w:rtl/>
              </w:rPr>
              <w:t xml:space="preserve"> </w:t>
            </w:r>
            <w:r w:rsidR="00AC3250" w:rsidRPr="006F316C">
              <w:rPr>
                <w:rFonts w:cs="Traditional Arabic" w:hint="eastAsia"/>
                <w:sz w:val="32"/>
                <w:szCs w:val="32"/>
                <w:rtl/>
              </w:rPr>
              <w:t>بن</w:t>
            </w:r>
            <w:r w:rsidR="00AC3250" w:rsidRPr="006F316C">
              <w:rPr>
                <w:rFonts w:cs="Traditional Arabic"/>
                <w:sz w:val="32"/>
                <w:szCs w:val="32"/>
                <w:rtl/>
              </w:rPr>
              <w:t xml:space="preserve"> </w:t>
            </w:r>
            <w:r w:rsidR="00AC3250" w:rsidRPr="006F316C">
              <w:rPr>
                <w:rFonts w:cs="Traditional Arabic" w:hint="eastAsia"/>
                <w:sz w:val="32"/>
                <w:szCs w:val="32"/>
                <w:rtl/>
              </w:rPr>
              <w:t>عبد</w:t>
            </w:r>
            <w:r w:rsidR="00AC3250" w:rsidRPr="006F316C">
              <w:rPr>
                <w:rFonts w:cs="Traditional Arabic"/>
                <w:sz w:val="32"/>
                <w:szCs w:val="32"/>
                <w:rtl/>
              </w:rPr>
              <w:t xml:space="preserve"> </w:t>
            </w:r>
            <w:r w:rsidR="00AC3250" w:rsidRPr="006F316C">
              <w:rPr>
                <w:rFonts w:cs="Traditional Arabic" w:hint="eastAsia"/>
                <w:sz w:val="32"/>
                <w:szCs w:val="32"/>
                <w:rtl/>
              </w:rPr>
              <w:t>الله</w:t>
            </w:r>
            <w:r w:rsidR="00AC3250" w:rsidRPr="006F316C">
              <w:rPr>
                <w:rFonts w:cs="Traditional Arabic"/>
                <w:sz w:val="32"/>
                <w:szCs w:val="32"/>
                <w:rtl/>
              </w:rPr>
              <w:t xml:space="preserve"> </w:t>
            </w:r>
            <w:r w:rsidR="00AC3250" w:rsidRPr="006F316C">
              <w:rPr>
                <w:rFonts w:cs="Traditional Arabic" w:hint="cs"/>
                <w:sz w:val="32"/>
                <w:szCs w:val="32"/>
                <w:rtl/>
              </w:rPr>
              <w:t>الجويني</w:t>
            </w:r>
            <w:r>
              <w:fldChar w:fldCharType="end"/>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4A0B7B" w:rsidRPr="00AF6774">
              <w:rPr>
                <w:rFonts w:ascii="Traditional Arabic" w:hAnsi="Traditional Arabic" w:cs="Traditional Arabic"/>
                <w:sz w:val="36"/>
                <w:szCs w:val="36"/>
                <w:rtl/>
              </w:rPr>
              <w:instrText xml:space="preserve"> </w:instrText>
            </w:r>
            <w:r w:rsidR="004A0B7B" w:rsidRPr="00AF6774">
              <w:rPr>
                <w:rFonts w:ascii="Traditional Arabic" w:hAnsi="Traditional Arabic" w:cs="Traditional Arabic" w:hint="cs"/>
                <w:sz w:val="36"/>
                <w:szCs w:val="36"/>
              </w:rPr>
              <w:instrText>PAGEREF</w:instrText>
            </w:r>
            <w:r w:rsidR="004A0B7B" w:rsidRPr="00AF6774">
              <w:rPr>
                <w:rFonts w:ascii="Traditional Arabic" w:hAnsi="Traditional Arabic" w:cs="Traditional Arabic" w:hint="cs"/>
                <w:sz w:val="36"/>
                <w:szCs w:val="36"/>
                <w:rtl/>
              </w:rPr>
              <w:instrText xml:space="preserve"> ع18 \</w:instrText>
            </w:r>
            <w:r w:rsidR="004A0B7B" w:rsidRPr="00AF6774">
              <w:rPr>
                <w:rFonts w:ascii="Traditional Arabic" w:hAnsi="Traditional Arabic" w:cs="Traditional Arabic" w:hint="cs"/>
                <w:sz w:val="36"/>
                <w:szCs w:val="36"/>
              </w:rPr>
              <w:instrText>h</w:instrText>
            </w:r>
            <w:r w:rsidR="004A0B7B"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46</w:t>
            </w:r>
            <w:r w:rsidRPr="00AF6774">
              <w:rPr>
                <w:rFonts w:ascii="Traditional Arabic" w:hAnsi="Traditional Arabic" w:cs="Traditional Arabic"/>
                <w:sz w:val="36"/>
                <w:szCs w:val="36"/>
                <w:rtl/>
              </w:rPr>
              <w:fldChar w:fldCharType="end"/>
            </w:r>
          </w:p>
        </w:tc>
      </w:tr>
      <w:tr w:rsidR="004A0B7B" w:rsidRPr="00AF6774" w:rsidTr="00A944D0">
        <w:tc>
          <w:tcPr>
            <w:tcW w:w="7229" w:type="dxa"/>
          </w:tcPr>
          <w:p w:rsidR="004A0B7B" w:rsidRPr="00AF6774" w:rsidRDefault="000073F7" w:rsidP="00A944D0">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ع8</w:instrText>
            </w:r>
            <w:r>
              <w:instrText xml:space="preserve"> \h  \* MERGEFORMAT </w:instrText>
            </w:r>
            <w:r>
              <w:fldChar w:fldCharType="separate"/>
            </w:r>
            <w:r w:rsidR="00AC3250" w:rsidRPr="004845BA">
              <w:rPr>
                <w:rFonts w:cs="Traditional Arabic"/>
                <w:sz w:val="32"/>
                <w:szCs w:val="32"/>
                <w:rtl/>
              </w:rPr>
              <w:t>عبد الملك بن عبد الحميد بن مهران الميموني</w:t>
            </w:r>
            <w:r w:rsidR="00AC3250">
              <w:rPr>
                <w:rFonts w:cs="Traditional Arabic" w:hint="cs"/>
                <w:sz w:val="32"/>
                <w:szCs w:val="32"/>
                <w:rtl/>
              </w:rPr>
              <w:t xml:space="preserve"> </w:t>
            </w:r>
            <w:r>
              <w:fldChar w:fldCharType="end"/>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4A0B7B" w:rsidRPr="00AF6774">
              <w:rPr>
                <w:rFonts w:ascii="Traditional Arabic" w:hAnsi="Traditional Arabic" w:cs="Traditional Arabic"/>
                <w:sz w:val="36"/>
                <w:szCs w:val="36"/>
                <w:rtl/>
              </w:rPr>
              <w:instrText xml:space="preserve"> </w:instrText>
            </w:r>
            <w:r w:rsidR="004A0B7B" w:rsidRPr="00AF6774">
              <w:rPr>
                <w:rFonts w:ascii="Traditional Arabic" w:hAnsi="Traditional Arabic" w:cs="Traditional Arabic"/>
                <w:sz w:val="36"/>
                <w:szCs w:val="36"/>
              </w:rPr>
              <w:instrText>PAGEREF</w:instrText>
            </w:r>
            <w:r w:rsidR="004A0B7B" w:rsidRPr="00AF6774">
              <w:rPr>
                <w:rFonts w:ascii="Traditional Arabic" w:hAnsi="Traditional Arabic" w:cs="Traditional Arabic"/>
                <w:sz w:val="36"/>
                <w:szCs w:val="36"/>
                <w:rtl/>
              </w:rPr>
              <w:instrText xml:space="preserve"> ع8 \</w:instrText>
            </w:r>
            <w:r w:rsidR="004A0B7B" w:rsidRPr="00AF6774">
              <w:rPr>
                <w:rFonts w:ascii="Traditional Arabic" w:hAnsi="Traditional Arabic" w:cs="Traditional Arabic"/>
                <w:sz w:val="36"/>
                <w:szCs w:val="36"/>
              </w:rPr>
              <w:instrText>h</w:instrText>
            </w:r>
            <w:r w:rsidR="004A0B7B"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28</w:t>
            </w:r>
            <w:r w:rsidRPr="00AF6774">
              <w:rPr>
                <w:rFonts w:ascii="Traditional Arabic" w:hAnsi="Traditional Arabic" w:cs="Traditional Arabic"/>
                <w:sz w:val="36"/>
                <w:szCs w:val="36"/>
                <w:rtl/>
              </w:rPr>
              <w:fldChar w:fldCharType="end"/>
            </w:r>
          </w:p>
        </w:tc>
      </w:tr>
      <w:tr w:rsidR="004A0B7B" w:rsidRPr="00AF6774" w:rsidTr="00A944D0">
        <w:tc>
          <w:tcPr>
            <w:tcW w:w="7229" w:type="dxa"/>
          </w:tcPr>
          <w:p w:rsidR="004A0B7B" w:rsidRPr="00AF6774" w:rsidRDefault="000073F7" w:rsidP="00A944D0">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ع46</w:instrText>
            </w:r>
            <w:r>
              <w:instrText xml:space="preserve"> \h  \* MERGEFORMAT </w:instrText>
            </w:r>
            <w:r>
              <w:fldChar w:fldCharType="separate"/>
            </w:r>
            <w:r w:rsidR="00AC3250" w:rsidRPr="00B803C1">
              <w:rPr>
                <w:rFonts w:cs="Traditional Arabic" w:hint="eastAsia"/>
                <w:sz w:val="32"/>
                <w:szCs w:val="32"/>
                <w:rtl/>
              </w:rPr>
              <w:t>عطاء</w:t>
            </w:r>
            <w:r w:rsidR="00AC3250" w:rsidRPr="00B803C1">
              <w:rPr>
                <w:rFonts w:cs="Traditional Arabic"/>
                <w:sz w:val="32"/>
                <w:szCs w:val="32"/>
                <w:rtl/>
              </w:rPr>
              <w:t xml:space="preserve"> </w:t>
            </w:r>
            <w:r w:rsidR="00AC3250" w:rsidRPr="00B803C1">
              <w:rPr>
                <w:rFonts w:cs="Traditional Arabic" w:hint="eastAsia"/>
                <w:sz w:val="32"/>
                <w:szCs w:val="32"/>
                <w:rtl/>
              </w:rPr>
              <w:t>بن</w:t>
            </w:r>
            <w:r w:rsidR="00AC3250" w:rsidRPr="00B803C1">
              <w:rPr>
                <w:rFonts w:cs="Traditional Arabic"/>
                <w:sz w:val="32"/>
                <w:szCs w:val="32"/>
                <w:rtl/>
              </w:rPr>
              <w:t xml:space="preserve"> </w:t>
            </w:r>
            <w:r w:rsidR="00AC3250" w:rsidRPr="00B803C1">
              <w:rPr>
                <w:rFonts w:cs="Traditional Arabic" w:hint="eastAsia"/>
                <w:sz w:val="32"/>
                <w:szCs w:val="32"/>
                <w:rtl/>
              </w:rPr>
              <w:t>أبي</w:t>
            </w:r>
            <w:r w:rsidR="00AC3250" w:rsidRPr="00B803C1">
              <w:rPr>
                <w:rFonts w:cs="Traditional Arabic"/>
                <w:sz w:val="32"/>
                <w:szCs w:val="32"/>
                <w:rtl/>
              </w:rPr>
              <w:t xml:space="preserve"> </w:t>
            </w:r>
            <w:r w:rsidR="00AC3250" w:rsidRPr="00B803C1">
              <w:rPr>
                <w:rFonts w:cs="Traditional Arabic" w:hint="eastAsia"/>
                <w:sz w:val="32"/>
                <w:szCs w:val="32"/>
                <w:rtl/>
              </w:rPr>
              <w:t>رباح</w:t>
            </w:r>
            <w:r>
              <w:fldChar w:fldCharType="end"/>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4A0B7B" w:rsidRPr="00AF6774">
              <w:rPr>
                <w:rFonts w:ascii="Traditional Arabic" w:hAnsi="Traditional Arabic" w:cs="Traditional Arabic"/>
                <w:sz w:val="36"/>
                <w:szCs w:val="36"/>
                <w:rtl/>
              </w:rPr>
              <w:instrText xml:space="preserve"> </w:instrText>
            </w:r>
            <w:r w:rsidR="004A0B7B" w:rsidRPr="00AF6774">
              <w:rPr>
                <w:rFonts w:ascii="Traditional Arabic" w:hAnsi="Traditional Arabic" w:cs="Traditional Arabic"/>
                <w:sz w:val="36"/>
                <w:szCs w:val="36"/>
              </w:rPr>
              <w:instrText>PAGEREF</w:instrText>
            </w:r>
            <w:r w:rsidR="004A0B7B" w:rsidRPr="00AF6774">
              <w:rPr>
                <w:rFonts w:ascii="Traditional Arabic" w:hAnsi="Traditional Arabic" w:cs="Traditional Arabic"/>
                <w:sz w:val="36"/>
                <w:szCs w:val="36"/>
                <w:rtl/>
              </w:rPr>
              <w:instrText xml:space="preserve"> ع46 \</w:instrText>
            </w:r>
            <w:r w:rsidR="004A0B7B" w:rsidRPr="00AF6774">
              <w:rPr>
                <w:rFonts w:ascii="Traditional Arabic" w:hAnsi="Traditional Arabic" w:cs="Traditional Arabic"/>
                <w:sz w:val="36"/>
                <w:szCs w:val="36"/>
              </w:rPr>
              <w:instrText>h</w:instrText>
            </w:r>
            <w:r w:rsidR="004A0B7B"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213</w:t>
            </w:r>
            <w:r w:rsidRPr="00AF6774">
              <w:rPr>
                <w:rFonts w:ascii="Traditional Arabic" w:hAnsi="Traditional Arabic" w:cs="Traditional Arabic"/>
                <w:sz w:val="36"/>
                <w:szCs w:val="36"/>
                <w:rtl/>
              </w:rPr>
              <w:fldChar w:fldCharType="end"/>
            </w:r>
          </w:p>
        </w:tc>
      </w:tr>
      <w:tr w:rsidR="004A0B7B" w:rsidRPr="00AF6774" w:rsidTr="00A944D0">
        <w:tc>
          <w:tcPr>
            <w:tcW w:w="7229" w:type="dxa"/>
          </w:tcPr>
          <w:p w:rsidR="004A0B7B" w:rsidRPr="00AF6774" w:rsidRDefault="000073F7" w:rsidP="00A944D0">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ع38</w:instrText>
            </w:r>
            <w:r>
              <w:instrText xml:space="preserve"> \h  \* MERGEFORMAT </w:instrText>
            </w:r>
            <w:r>
              <w:fldChar w:fldCharType="separate"/>
            </w:r>
            <w:r w:rsidR="00AC3250" w:rsidRPr="007322D7">
              <w:rPr>
                <w:rFonts w:cs="Traditional Arabic" w:hint="cs"/>
                <w:sz w:val="32"/>
                <w:szCs w:val="32"/>
                <w:rtl/>
              </w:rPr>
              <w:t>علي بن أحمد بن سعيد بن حزم الأندلسي القرطبي</w:t>
            </w:r>
            <w:r w:rsidR="00CD4B29" w:rsidRPr="007322D7">
              <w:rPr>
                <w:rFonts w:cs="Traditional Arabic"/>
                <w:sz w:val="32"/>
                <w:szCs w:val="32"/>
                <w:rtl/>
              </w:rPr>
              <w:fldChar w:fldCharType="begin"/>
            </w:r>
            <w:r w:rsidR="00AC3250" w:rsidRPr="007322D7">
              <w:rPr>
                <w:rFonts w:cs="Traditional Arabic"/>
                <w:sz w:val="32"/>
                <w:szCs w:val="32"/>
              </w:rPr>
              <w:instrText xml:space="preserve"> XE "</w:instrText>
            </w:r>
            <w:r w:rsidR="00AC3250" w:rsidRPr="007322D7">
              <w:rPr>
                <w:rFonts w:cs="Traditional Arabic" w:hint="cs"/>
                <w:sz w:val="32"/>
                <w:szCs w:val="32"/>
                <w:rtl/>
              </w:rPr>
              <w:instrText>ه:أبو محمد علي بن أحمد بن سعيد بن حزم الأندلسي القرطبي</w:instrText>
            </w:r>
            <w:r w:rsidR="00AC3250" w:rsidRPr="007322D7">
              <w:rPr>
                <w:rFonts w:cs="Traditional Arabic"/>
                <w:sz w:val="32"/>
                <w:szCs w:val="32"/>
              </w:rPr>
              <w:instrText xml:space="preserve">" </w:instrText>
            </w:r>
            <w:r w:rsidR="00CD4B29" w:rsidRPr="007322D7">
              <w:rPr>
                <w:rFonts w:cs="Traditional Arabic"/>
                <w:sz w:val="32"/>
                <w:szCs w:val="32"/>
                <w:rtl/>
              </w:rPr>
              <w:fldChar w:fldCharType="end"/>
            </w:r>
            <w:r>
              <w:fldChar w:fldCharType="end"/>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4A0B7B" w:rsidRPr="00AF6774">
              <w:rPr>
                <w:rFonts w:ascii="Traditional Arabic" w:hAnsi="Traditional Arabic" w:cs="Traditional Arabic"/>
                <w:sz w:val="36"/>
                <w:szCs w:val="36"/>
                <w:rtl/>
              </w:rPr>
              <w:instrText xml:space="preserve"> </w:instrText>
            </w:r>
            <w:r w:rsidR="004A0B7B" w:rsidRPr="00AF6774">
              <w:rPr>
                <w:rFonts w:ascii="Traditional Arabic" w:hAnsi="Traditional Arabic" w:cs="Traditional Arabic" w:hint="cs"/>
                <w:sz w:val="36"/>
                <w:szCs w:val="36"/>
              </w:rPr>
              <w:instrText>PAGEREF</w:instrText>
            </w:r>
            <w:r w:rsidR="004A0B7B" w:rsidRPr="00AF6774">
              <w:rPr>
                <w:rFonts w:ascii="Traditional Arabic" w:hAnsi="Traditional Arabic" w:cs="Traditional Arabic" w:hint="cs"/>
                <w:sz w:val="36"/>
                <w:szCs w:val="36"/>
                <w:rtl/>
              </w:rPr>
              <w:instrText xml:space="preserve"> ع38 \</w:instrText>
            </w:r>
            <w:r w:rsidR="004A0B7B" w:rsidRPr="00AF6774">
              <w:rPr>
                <w:rFonts w:ascii="Traditional Arabic" w:hAnsi="Traditional Arabic" w:cs="Traditional Arabic" w:hint="cs"/>
                <w:sz w:val="36"/>
                <w:szCs w:val="36"/>
              </w:rPr>
              <w:instrText>h</w:instrText>
            </w:r>
            <w:r w:rsidR="004A0B7B"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94</w:t>
            </w:r>
            <w:r w:rsidRPr="00AF6774">
              <w:rPr>
                <w:rFonts w:ascii="Traditional Arabic" w:hAnsi="Traditional Arabic" w:cs="Traditional Arabic"/>
                <w:sz w:val="36"/>
                <w:szCs w:val="36"/>
                <w:rtl/>
              </w:rPr>
              <w:fldChar w:fldCharType="end"/>
            </w:r>
          </w:p>
        </w:tc>
      </w:tr>
      <w:tr w:rsidR="004A0B7B" w:rsidRPr="00AF6774" w:rsidTr="00A944D0">
        <w:tc>
          <w:tcPr>
            <w:tcW w:w="7229" w:type="dxa"/>
          </w:tcPr>
          <w:p w:rsidR="004A0B7B" w:rsidRPr="00AF6774" w:rsidRDefault="000073F7" w:rsidP="00A944D0">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ع36</w:instrText>
            </w:r>
            <w:r>
              <w:instrText xml:space="preserve"> \h  \* MERGEFORMAT </w:instrText>
            </w:r>
            <w:r>
              <w:fldChar w:fldCharType="separate"/>
            </w:r>
            <w:r w:rsidR="00AC3250" w:rsidRPr="00173B15">
              <w:rPr>
                <w:rFonts w:cs="Traditional Arabic" w:hint="cs"/>
                <w:sz w:val="32"/>
                <w:szCs w:val="32"/>
                <w:rtl/>
              </w:rPr>
              <w:t>علي بن خلف بن بطال</w:t>
            </w:r>
            <w:r w:rsidR="00CD4B29" w:rsidRPr="00173B15">
              <w:rPr>
                <w:rFonts w:cs="Traditional Arabic"/>
                <w:sz w:val="32"/>
                <w:szCs w:val="32"/>
                <w:rtl/>
              </w:rPr>
              <w:fldChar w:fldCharType="begin"/>
            </w:r>
            <w:r w:rsidR="00AC3250" w:rsidRPr="00173B15">
              <w:rPr>
                <w:rFonts w:cs="Traditional Arabic"/>
                <w:sz w:val="32"/>
                <w:szCs w:val="32"/>
              </w:rPr>
              <w:instrText xml:space="preserve"> XE "</w:instrText>
            </w:r>
            <w:r w:rsidR="00AC3250" w:rsidRPr="00173B15">
              <w:rPr>
                <w:rFonts w:cs="Traditional Arabic" w:hint="cs"/>
                <w:sz w:val="32"/>
                <w:szCs w:val="32"/>
                <w:rtl/>
              </w:rPr>
              <w:instrText>ه:علي بن خلف بن بطال</w:instrText>
            </w:r>
            <w:r w:rsidR="00AC3250" w:rsidRPr="00173B15">
              <w:rPr>
                <w:rFonts w:cs="Traditional Arabic"/>
                <w:sz w:val="32"/>
                <w:szCs w:val="32"/>
              </w:rPr>
              <w:instrText xml:space="preserve">" </w:instrText>
            </w:r>
            <w:r w:rsidR="00CD4B29" w:rsidRPr="00173B15">
              <w:rPr>
                <w:rFonts w:cs="Traditional Arabic"/>
                <w:sz w:val="32"/>
                <w:szCs w:val="32"/>
                <w:rtl/>
              </w:rPr>
              <w:fldChar w:fldCharType="end"/>
            </w:r>
            <w:r>
              <w:fldChar w:fldCharType="end"/>
            </w:r>
            <w:r w:rsidR="009E3B57">
              <w:rPr>
                <w:rFonts w:ascii="Traditional Arabic" w:hAnsi="Traditional Arabic" w:cs="Traditional Arabic" w:hint="cs"/>
                <w:sz w:val="36"/>
                <w:szCs w:val="36"/>
                <w:rtl/>
              </w:rPr>
              <w:t xml:space="preserve"> </w:t>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4A0B7B" w:rsidRPr="00AF6774">
              <w:rPr>
                <w:rFonts w:ascii="Traditional Arabic" w:hAnsi="Traditional Arabic" w:cs="Traditional Arabic"/>
                <w:sz w:val="36"/>
                <w:szCs w:val="36"/>
                <w:rtl/>
              </w:rPr>
              <w:instrText xml:space="preserve"> </w:instrText>
            </w:r>
            <w:r w:rsidR="004A0B7B" w:rsidRPr="00AF6774">
              <w:rPr>
                <w:rFonts w:ascii="Traditional Arabic" w:hAnsi="Traditional Arabic" w:cs="Traditional Arabic" w:hint="cs"/>
                <w:sz w:val="36"/>
                <w:szCs w:val="36"/>
              </w:rPr>
              <w:instrText>PAGEREF</w:instrText>
            </w:r>
            <w:r w:rsidR="004A0B7B" w:rsidRPr="00AF6774">
              <w:rPr>
                <w:rFonts w:ascii="Traditional Arabic" w:hAnsi="Traditional Arabic" w:cs="Traditional Arabic" w:hint="cs"/>
                <w:sz w:val="36"/>
                <w:szCs w:val="36"/>
                <w:rtl/>
              </w:rPr>
              <w:instrText xml:space="preserve"> ع36 \</w:instrText>
            </w:r>
            <w:r w:rsidR="004A0B7B" w:rsidRPr="00AF6774">
              <w:rPr>
                <w:rFonts w:ascii="Traditional Arabic" w:hAnsi="Traditional Arabic" w:cs="Traditional Arabic" w:hint="cs"/>
                <w:sz w:val="36"/>
                <w:szCs w:val="36"/>
              </w:rPr>
              <w:instrText>h</w:instrText>
            </w:r>
            <w:r w:rsidR="004A0B7B"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88</w:t>
            </w:r>
            <w:r w:rsidRPr="00AF6774">
              <w:rPr>
                <w:rFonts w:ascii="Traditional Arabic" w:hAnsi="Traditional Arabic" w:cs="Traditional Arabic"/>
                <w:sz w:val="36"/>
                <w:szCs w:val="36"/>
                <w:rtl/>
              </w:rPr>
              <w:fldChar w:fldCharType="end"/>
            </w:r>
          </w:p>
        </w:tc>
      </w:tr>
      <w:tr w:rsidR="004A0B7B" w:rsidRPr="00AF6774" w:rsidTr="00A944D0">
        <w:tc>
          <w:tcPr>
            <w:tcW w:w="7229" w:type="dxa"/>
          </w:tcPr>
          <w:p w:rsidR="004A0B7B" w:rsidRPr="00AF6774" w:rsidRDefault="000073F7" w:rsidP="00A944D0">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ع16</w:instrText>
            </w:r>
            <w:r>
              <w:instrText xml:space="preserve"> \h  \* MERGEFORMAT </w:instrText>
            </w:r>
            <w:r>
              <w:fldChar w:fldCharType="separate"/>
            </w:r>
            <w:r w:rsidR="00AC3250" w:rsidRPr="00D4482E">
              <w:rPr>
                <w:rFonts w:cs="Traditional Arabic" w:hint="eastAsia"/>
                <w:sz w:val="32"/>
                <w:szCs w:val="32"/>
                <w:rtl/>
              </w:rPr>
              <w:t>علي</w:t>
            </w:r>
            <w:r w:rsidR="00AC3250" w:rsidRPr="00D4482E">
              <w:rPr>
                <w:rFonts w:cs="Traditional Arabic"/>
                <w:sz w:val="32"/>
                <w:szCs w:val="32"/>
                <w:rtl/>
              </w:rPr>
              <w:t xml:space="preserve"> </w:t>
            </w:r>
            <w:r w:rsidR="00AC3250" w:rsidRPr="00D4482E">
              <w:rPr>
                <w:rFonts w:cs="Traditional Arabic" w:hint="eastAsia"/>
                <w:sz w:val="32"/>
                <w:szCs w:val="32"/>
                <w:rtl/>
              </w:rPr>
              <w:t>بن</w:t>
            </w:r>
            <w:r w:rsidR="00AC3250" w:rsidRPr="00D4482E">
              <w:rPr>
                <w:rFonts w:cs="Traditional Arabic"/>
                <w:sz w:val="32"/>
                <w:szCs w:val="32"/>
                <w:rtl/>
              </w:rPr>
              <w:t xml:space="preserve"> </w:t>
            </w:r>
            <w:r w:rsidR="00AC3250" w:rsidRPr="00D4482E">
              <w:rPr>
                <w:rFonts w:cs="Traditional Arabic" w:hint="eastAsia"/>
                <w:sz w:val="32"/>
                <w:szCs w:val="32"/>
                <w:rtl/>
              </w:rPr>
              <w:t>محمد</w:t>
            </w:r>
            <w:r w:rsidR="00AC3250" w:rsidRPr="00D4482E">
              <w:rPr>
                <w:rFonts w:cs="Traditional Arabic"/>
                <w:sz w:val="32"/>
                <w:szCs w:val="32"/>
                <w:rtl/>
              </w:rPr>
              <w:t xml:space="preserve"> </w:t>
            </w:r>
            <w:r w:rsidR="00AC3250" w:rsidRPr="00D4482E">
              <w:rPr>
                <w:rFonts w:cs="Traditional Arabic" w:hint="eastAsia"/>
                <w:sz w:val="32"/>
                <w:szCs w:val="32"/>
                <w:rtl/>
              </w:rPr>
              <w:t>بن</w:t>
            </w:r>
            <w:r w:rsidR="00AC3250" w:rsidRPr="00D4482E">
              <w:rPr>
                <w:rFonts w:cs="Traditional Arabic"/>
                <w:sz w:val="32"/>
                <w:szCs w:val="32"/>
                <w:rtl/>
              </w:rPr>
              <w:t xml:space="preserve"> </w:t>
            </w:r>
            <w:r w:rsidR="00AC3250" w:rsidRPr="00D4482E">
              <w:rPr>
                <w:rFonts w:cs="Traditional Arabic" w:hint="eastAsia"/>
                <w:sz w:val="32"/>
                <w:szCs w:val="32"/>
                <w:rtl/>
              </w:rPr>
              <w:t>عقيل</w:t>
            </w:r>
            <w:r w:rsidR="00AC3250" w:rsidRPr="00D4482E">
              <w:rPr>
                <w:rFonts w:cs="Traditional Arabic" w:hint="cs"/>
                <w:sz w:val="32"/>
                <w:szCs w:val="32"/>
                <w:rtl/>
              </w:rPr>
              <w:t xml:space="preserve"> البغدادي الحنبلي</w:t>
            </w:r>
            <w:r>
              <w:fldChar w:fldCharType="end"/>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4A0B7B" w:rsidRPr="00AF6774">
              <w:rPr>
                <w:rFonts w:ascii="Traditional Arabic" w:hAnsi="Traditional Arabic" w:cs="Traditional Arabic"/>
                <w:sz w:val="36"/>
                <w:szCs w:val="36"/>
                <w:rtl/>
              </w:rPr>
              <w:instrText xml:space="preserve"> </w:instrText>
            </w:r>
            <w:r w:rsidR="004A0B7B" w:rsidRPr="00AF6774">
              <w:rPr>
                <w:rFonts w:ascii="Traditional Arabic" w:hAnsi="Traditional Arabic" w:cs="Traditional Arabic" w:hint="cs"/>
                <w:sz w:val="36"/>
                <w:szCs w:val="36"/>
              </w:rPr>
              <w:instrText>PAGEREF</w:instrText>
            </w:r>
            <w:r w:rsidR="004A0B7B" w:rsidRPr="00AF6774">
              <w:rPr>
                <w:rFonts w:ascii="Traditional Arabic" w:hAnsi="Traditional Arabic" w:cs="Traditional Arabic" w:hint="cs"/>
                <w:sz w:val="36"/>
                <w:szCs w:val="36"/>
                <w:rtl/>
              </w:rPr>
              <w:instrText xml:space="preserve"> ع16 \</w:instrText>
            </w:r>
            <w:r w:rsidR="004A0B7B" w:rsidRPr="00AF6774">
              <w:rPr>
                <w:rFonts w:ascii="Traditional Arabic" w:hAnsi="Traditional Arabic" w:cs="Traditional Arabic" w:hint="cs"/>
                <w:sz w:val="36"/>
                <w:szCs w:val="36"/>
              </w:rPr>
              <w:instrText>h</w:instrText>
            </w:r>
            <w:r w:rsidR="004A0B7B"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33</w:t>
            </w:r>
            <w:r w:rsidRPr="00AF6774">
              <w:rPr>
                <w:rFonts w:ascii="Traditional Arabic" w:hAnsi="Traditional Arabic" w:cs="Traditional Arabic"/>
                <w:sz w:val="36"/>
                <w:szCs w:val="36"/>
                <w:rtl/>
              </w:rPr>
              <w:fldChar w:fldCharType="end"/>
            </w:r>
          </w:p>
        </w:tc>
      </w:tr>
      <w:tr w:rsidR="004A0B7B" w:rsidRPr="00AF6774" w:rsidTr="00A944D0">
        <w:tc>
          <w:tcPr>
            <w:tcW w:w="7229" w:type="dxa"/>
          </w:tcPr>
          <w:p w:rsidR="004A0B7B" w:rsidRPr="00AF6774" w:rsidRDefault="000073F7" w:rsidP="00A944D0">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ع48</w:instrText>
            </w:r>
            <w:r>
              <w:instrText xml:space="preserve"> \h  \* MERGEFORMAT </w:instrText>
            </w:r>
            <w:r>
              <w:fldChar w:fldCharType="separate"/>
            </w:r>
            <w:r w:rsidR="00AC3250">
              <w:rPr>
                <w:rFonts w:cs="Traditional Arabic" w:hint="cs"/>
                <w:sz w:val="32"/>
                <w:szCs w:val="32"/>
                <w:rtl/>
              </w:rPr>
              <w:t>ا</w:t>
            </w:r>
            <w:r w:rsidR="00AC3250" w:rsidRPr="00727F51">
              <w:rPr>
                <w:rFonts w:cs="Traditional Arabic" w:hint="eastAsia"/>
                <w:sz w:val="32"/>
                <w:szCs w:val="32"/>
                <w:rtl/>
              </w:rPr>
              <w:t>لفضل</w:t>
            </w:r>
            <w:r w:rsidR="00AC3250" w:rsidRPr="00727F51">
              <w:rPr>
                <w:rFonts w:cs="Traditional Arabic"/>
                <w:sz w:val="32"/>
                <w:szCs w:val="32"/>
                <w:rtl/>
              </w:rPr>
              <w:t xml:space="preserve"> </w:t>
            </w:r>
            <w:r w:rsidR="00AC3250" w:rsidRPr="00727F51">
              <w:rPr>
                <w:rFonts w:cs="Traditional Arabic" w:hint="eastAsia"/>
                <w:sz w:val="32"/>
                <w:szCs w:val="32"/>
                <w:rtl/>
              </w:rPr>
              <w:t>بن</w:t>
            </w:r>
            <w:r w:rsidR="00AC3250" w:rsidRPr="00727F51">
              <w:rPr>
                <w:rFonts w:cs="Traditional Arabic"/>
                <w:sz w:val="32"/>
                <w:szCs w:val="32"/>
                <w:rtl/>
              </w:rPr>
              <w:t xml:space="preserve"> </w:t>
            </w:r>
            <w:r w:rsidR="00AC3250" w:rsidRPr="00727F51">
              <w:rPr>
                <w:rFonts w:cs="Traditional Arabic" w:hint="eastAsia"/>
                <w:sz w:val="32"/>
                <w:szCs w:val="32"/>
                <w:rtl/>
              </w:rPr>
              <w:t>زياد</w:t>
            </w:r>
            <w:r w:rsidR="00AC3250" w:rsidRPr="00727F51">
              <w:rPr>
                <w:rFonts w:cs="Traditional Arabic"/>
                <w:sz w:val="32"/>
                <w:szCs w:val="32"/>
                <w:rtl/>
              </w:rPr>
              <w:t xml:space="preserve"> </w:t>
            </w:r>
            <w:r w:rsidR="00AC3250" w:rsidRPr="00727F51">
              <w:rPr>
                <w:rFonts w:cs="Traditional Arabic" w:hint="eastAsia"/>
                <w:sz w:val="32"/>
                <w:szCs w:val="32"/>
                <w:rtl/>
              </w:rPr>
              <w:t>القطان</w:t>
            </w:r>
            <w:r w:rsidR="00AC3250" w:rsidRPr="00727F51">
              <w:rPr>
                <w:rFonts w:cs="Traditional Arabic"/>
                <w:sz w:val="32"/>
                <w:szCs w:val="32"/>
                <w:rtl/>
              </w:rPr>
              <w:t xml:space="preserve"> </w:t>
            </w:r>
            <w:r w:rsidR="00AC3250" w:rsidRPr="00727F51">
              <w:rPr>
                <w:rFonts w:cs="Traditional Arabic" w:hint="eastAsia"/>
                <w:sz w:val="32"/>
                <w:szCs w:val="32"/>
                <w:rtl/>
              </w:rPr>
              <w:t>البغدادي</w:t>
            </w:r>
            <w:r w:rsidR="00AC3250">
              <w:rPr>
                <w:rFonts w:cs="Traditional Arabic" w:hint="cs"/>
                <w:sz w:val="32"/>
                <w:szCs w:val="32"/>
                <w:rtl/>
              </w:rPr>
              <w:t xml:space="preserve"> </w:t>
            </w:r>
            <w:r>
              <w:fldChar w:fldCharType="end"/>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4A0B7B" w:rsidRPr="00AF6774">
              <w:rPr>
                <w:rFonts w:ascii="Traditional Arabic" w:hAnsi="Traditional Arabic" w:cs="Traditional Arabic"/>
                <w:sz w:val="36"/>
                <w:szCs w:val="36"/>
                <w:rtl/>
              </w:rPr>
              <w:instrText xml:space="preserve"> </w:instrText>
            </w:r>
            <w:r w:rsidR="004A0B7B" w:rsidRPr="00AF6774">
              <w:rPr>
                <w:rFonts w:ascii="Traditional Arabic" w:hAnsi="Traditional Arabic" w:cs="Traditional Arabic"/>
                <w:sz w:val="36"/>
                <w:szCs w:val="36"/>
              </w:rPr>
              <w:instrText>PAGEREF</w:instrText>
            </w:r>
            <w:r w:rsidR="004A0B7B" w:rsidRPr="00AF6774">
              <w:rPr>
                <w:rFonts w:ascii="Traditional Arabic" w:hAnsi="Traditional Arabic" w:cs="Traditional Arabic"/>
                <w:sz w:val="36"/>
                <w:szCs w:val="36"/>
                <w:rtl/>
              </w:rPr>
              <w:instrText xml:space="preserve"> ع48 \</w:instrText>
            </w:r>
            <w:r w:rsidR="004A0B7B" w:rsidRPr="00AF6774">
              <w:rPr>
                <w:rFonts w:ascii="Traditional Arabic" w:hAnsi="Traditional Arabic" w:cs="Traditional Arabic"/>
                <w:sz w:val="36"/>
                <w:szCs w:val="36"/>
              </w:rPr>
              <w:instrText>h</w:instrText>
            </w:r>
            <w:r w:rsidR="004A0B7B"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244</w:t>
            </w:r>
            <w:r w:rsidRPr="00AF6774">
              <w:rPr>
                <w:rFonts w:ascii="Traditional Arabic" w:hAnsi="Traditional Arabic" w:cs="Traditional Arabic"/>
                <w:sz w:val="36"/>
                <w:szCs w:val="36"/>
                <w:rtl/>
              </w:rPr>
              <w:fldChar w:fldCharType="end"/>
            </w:r>
          </w:p>
        </w:tc>
      </w:tr>
      <w:tr w:rsidR="004A0B7B" w:rsidRPr="00AF6774" w:rsidTr="00A944D0">
        <w:tc>
          <w:tcPr>
            <w:tcW w:w="7229" w:type="dxa"/>
          </w:tcPr>
          <w:p w:rsidR="004A0B7B" w:rsidRPr="00AF6774" w:rsidRDefault="000073F7" w:rsidP="00A944D0">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ع51</w:instrText>
            </w:r>
            <w:r>
              <w:instrText xml:space="preserve"> \h  \* MERGEFORMAT </w:instrText>
            </w:r>
            <w:r>
              <w:fldChar w:fldCharType="separate"/>
            </w:r>
            <w:r w:rsidR="00AC3250" w:rsidRPr="00BE3FC3">
              <w:rPr>
                <w:rFonts w:cs="Traditional Arabic" w:hint="eastAsia"/>
                <w:sz w:val="32"/>
                <w:szCs w:val="32"/>
                <w:rtl/>
              </w:rPr>
              <w:t>القاسم</w:t>
            </w:r>
            <w:r w:rsidR="00AC3250" w:rsidRPr="00BE3FC3">
              <w:rPr>
                <w:rFonts w:cs="Traditional Arabic"/>
                <w:sz w:val="32"/>
                <w:szCs w:val="32"/>
                <w:rtl/>
              </w:rPr>
              <w:t xml:space="preserve"> </w:t>
            </w:r>
            <w:r w:rsidR="00AC3250" w:rsidRPr="00BE3FC3">
              <w:rPr>
                <w:rFonts w:cs="Traditional Arabic" w:hint="eastAsia"/>
                <w:sz w:val="32"/>
                <w:szCs w:val="32"/>
                <w:rtl/>
              </w:rPr>
              <w:t>بن</w:t>
            </w:r>
            <w:r w:rsidR="00AC3250" w:rsidRPr="00BE3FC3">
              <w:rPr>
                <w:rFonts w:cs="Traditional Arabic"/>
                <w:sz w:val="32"/>
                <w:szCs w:val="32"/>
                <w:rtl/>
              </w:rPr>
              <w:t xml:space="preserve"> </w:t>
            </w:r>
            <w:r w:rsidR="00AC3250" w:rsidRPr="00BE3FC3">
              <w:rPr>
                <w:rFonts w:cs="Traditional Arabic" w:hint="eastAsia"/>
                <w:sz w:val="32"/>
                <w:szCs w:val="32"/>
                <w:rtl/>
              </w:rPr>
              <w:t>محمد</w:t>
            </w:r>
            <w:r w:rsidR="00AC3250" w:rsidRPr="00BE3FC3">
              <w:rPr>
                <w:rFonts w:cs="Traditional Arabic"/>
                <w:sz w:val="32"/>
                <w:szCs w:val="32"/>
                <w:rtl/>
              </w:rPr>
              <w:t xml:space="preserve"> </w:t>
            </w:r>
            <w:r w:rsidR="00AC3250" w:rsidRPr="00BE3FC3">
              <w:rPr>
                <w:rFonts w:cs="Traditional Arabic" w:hint="eastAsia"/>
                <w:sz w:val="32"/>
                <w:szCs w:val="32"/>
                <w:rtl/>
              </w:rPr>
              <w:t>بن</w:t>
            </w:r>
            <w:r w:rsidR="00AC3250" w:rsidRPr="00BE3FC3">
              <w:rPr>
                <w:rFonts w:cs="Traditional Arabic"/>
                <w:sz w:val="32"/>
                <w:szCs w:val="32"/>
                <w:rtl/>
              </w:rPr>
              <w:t xml:space="preserve"> </w:t>
            </w:r>
            <w:r w:rsidR="00AC3250" w:rsidRPr="00BE3FC3">
              <w:rPr>
                <w:rFonts w:cs="Traditional Arabic" w:hint="eastAsia"/>
                <w:sz w:val="32"/>
                <w:szCs w:val="32"/>
                <w:rtl/>
              </w:rPr>
              <w:t>أبي</w:t>
            </w:r>
            <w:r w:rsidR="00AC3250" w:rsidRPr="00BE3FC3">
              <w:rPr>
                <w:rFonts w:cs="Traditional Arabic"/>
                <w:sz w:val="32"/>
                <w:szCs w:val="32"/>
                <w:rtl/>
              </w:rPr>
              <w:t xml:space="preserve"> </w:t>
            </w:r>
            <w:r w:rsidR="00AC3250" w:rsidRPr="00BE3FC3">
              <w:rPr>
                <w:rFonts w:cs="Traditional Arabic" w:hint="eastAsia"/>
                <w:sz w:val="32"/>
                <w:szCs w:val="32"/>
                <w:rtl/>
              </w:rPr>
              <w:t>بكر</w:t>
            </w:r>
            <w:r w:rsidR="00AC3250" w:rsidRPr="00BE3FC3">
              <w:rPr>
                <w:rFonts w:cs="Traditional Arabic"/>
                <w:sz w:val="32"/>
                <w:szCs w:val="32"/>
                <w:rtl/>
              </w:rPr>
              <w:t xml:space="preserve"> </w:t>
            </w:r>
            <w:r w:rsidR="00AC3250" w:rsidRPr="00BE3FC3">
              <w:rPr>
                <w:rFonts w:cs="Traditional Arabic" w:hint="eastAsia"/>
                <w:sz w:val="32"/>
                <w:szCs w:val="32"/>
                <w:rtl/>
              </w:rPr>
              <w:t>الصديق</w:t>
            </w:r>
            <w:r w:rsidR="00AC3250">
              <w:rPr>
                <w:rFonts w:cs="Traditional Arabic" w:hint="cs"/>
                <w:sz w:val="32"/>
                <w:szCs w:val="32"/>
                <w:rtl/>
              </w:rPr>
              <w:t xml:space="preserve"> </w:t>
            </w:r>
            <w:r>
              <w:fldChar w:fldCharType="end"/>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4A0B7B" w:rsidRPr="00AF6774">
              <w:rPr>
                <w:rFonts w:ascii="Traditional Arabic" w:hAnsi="Traditional Arabic" w:cs="Traditional Arabic"/>
                <w:sz w:val="36"/>
                <w:szCs w:val="36"/>
                <w:rtl/>
              </w:rPr>
              <w:instrText xml:space="preserve"> </w:instrText>
            </w:r>
            <w:r w:rsidR="004A0B7B" w:rsidRPr="00AF6774">
              <w:rPr>
                <w:rFonts w:ascii="Traditional Arabic" w:hAnsi="Traditional Arabic" w:cs="Traditional Arabic"/>
                <w:sz w:val="36"/>
                <w:szCs w:val="36"/>
              </w:rPr>
              <w:instrText>PAGEREF</w:instrText>
            </w:r>
            <w:r w:rsidR="004A0B7B" w:rsidRPr="00AF6774">
              <w:rPr>
                <w:rFonts w:ascii="Traditional Arabic" w:hAnsi="Traditional Arabic" w:cs="Traditional Arabic"/>
                <w:sz w:val="36"/>
                <w:szCs w:val="36"/>
                <w:rtl/>
              </w:rPr>
              <w:instrText xml:space="preserve"> ع51 \</w:instrText>
            </w:r>
            <w:r w:rsidR="004A0B7B" w:rsidRPr="00AF6774">
              <w:rPr>
                <w:rFonts w:ascii="Traditional Arabic" w:hAnsi="Traditional Arabic" w:cs="Traditional Arabic"/>
                <w:sz w:val="36"/>
                <w:szCs w:val="36"/>
              </w:rPr>
              <w:instrText>h</w:instrText>
            </w:r>
            <w:r w:rsidR="004A0B7B"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290</w:t>
            </w:r>
            <w:r w:rsidRPr="00AF6774">
              <w:rPr>
                <w:rFonts w:ascii="Traditional Arabic" w:hAnsi="Traditional Arabic" w:cs="Traditional Arabic"/>
                <w:sz w:val="36"/>
                <w:szCs w:val="36"/>
                <w:rtl/>
              </w:rPr>
              <w:fldChar w:fldCharType="end"/>
            </w:r>
          </w:p>
        </w:tc>
      </w:tr>
      <w:tr w:rsidR="004A0B7B" w:rsidRPr="00AF6774" w:rsidTr="00A944D0">
        <w:tc>
          <w:tcPr>
            <w:tcW w:w="7229" w:type="dxa"/>
          </w:tcPr>
          <w:p w:rsidR="004A0B7B" w:rsidRDefault="00CD4B29" w:rsidP="00A944D0">
            <w:pPr>
              <w:pStyle w:val="ac"/>
              <w:spacing w:after="0" w:line="240" w:lineRule="auto"/>
              <w:ind w:left="0"/>
            </w:pPr>
            <w:r>
              <w:rPr>
                <w:rtl/>
              </w:rPr>
              <w:fldChar w:fldCharType="begin"/>
            </w:r>
            <w:r w:rsidR="004A0B7B">
              <w:rPr>
                <w:rtl/>
              </w:rPr>
              <w:instrText xml:space="preserve"> </w:instrText>
            </w:r>
            <w:r w:rsidR="004A0B7B">
              <w:instrText>REF</w:instrText>
            </w:r>
            <w:r w:rsidR="004A0B7B">
              <w:rPr>
                <w:rtl/>
              </w:rPr>
              <w:instrText xml:space="preserve"> ع59 \</w:instrText>
            </w:r>
            <w:r w:rsidR="004A0B7B">
              <w:instrText>h</w:instrText>
            </w:r>
            <w:r w:rsidR="004A0B7B">
              <w:rPr>
                <w:rtl/>
              </w:rPr>
              <w:instrText xml:space="preserve"> </w:instrText>
            </w:r>
            <w:r>
              <w:rPr>
                <w:rtl/>
              </w:rPr>
            </w:r>
            <w:r>
              <w:rPr>
                <w:rtl/>
              </w:rPr>
              <w:fldChar w:fldCharType="separate"/>
            </w:r>
            <w:r w:rsidR="00AC3250" w:rsidRPr="00344E5B">
              <w:rPr>
                <w:rFonts w:cs="Traditional Arabic" w:hint="eastAsia"/>
                <w:sz w:val="32"/>
                <w:szCs w:val="32"/>
                <w:rtl/>
              </w:rPr>
              <w:t>قتادة</w:t>
            </w:r>
            <w:r w:rsidR="00AC3250" w:rsidRPr="00344E5B">
              <w:rPr>
                <w:rFonts w:cs="Traditional Arabic"/>
                <w:sz w:val="32"/>
                <w:szCs w:val="32"/>
                <w:rtl/>
              </w:rPr>
              <w:t xml:space="preserve"> </w:t>
            </w:r>
            <w:r w:rsidR="00AC3250" w:rsidRPr="00344E5B">
              <w:rPr>
                <w:rFonts w:cs="Traditional Arabic" w:hint="eastAsia"/>
                <w:sz w:val="32"/>
                <w:szCs w:val="32"/>
                <w:rtl/>
              </w:rPr>
              <w:t>بن</w:t>
            </w:r>
            <w:r w:rsidR="00AC3250" w:rsidRPr="00344E5B">
              <w:rPr>
                <w:rFonts w:cs="Traditional Arabic"/>
                <w:sz w:val="32"/>
                <w:szCs w:val="32"/>
                <w:rtl/>
              </w:rPr>
              <w:t xml:space="preserve"> </w:t>
            </w:r>
            <w:r w:rsidR="00AC3250" w:rsidRPr="00344E5B">
              <w:rPr>
                <w:rFonts w:cs="Traditional Arabic" w:hint="eastAsia"/>
                <w:sz w:val="32"/>
                <w:szCs w:val="32"/>
                <w:rtl/>
              </w:rPr>
              <w:t>دعامة</w:t>
            </w:r>
            <w:r w:rsidR="00AC3250" w:rsidRPr="00344E5B">
              <w:rPr>
                <w:rFonts w:cs="Traditional Arabic"/>
                <w:sz w:val="32"/>
                <w:szCs w:val="32"/>
                <w:rtl/>
              </w:rPr>
              <w:t xml:space="preserve"> </w:t>
            </w:r>
            <w:r w:rsidR="00AC3250" w:rsidRPr="00344E5B">
              <w:rPr>
                <w:rFonts w:cs="Traditional Arabic" w:hint="eastAsia"/>
                <w:sz w:val="32"/>
                <w:szCs w:val="32"/>
                <w:rtl/>
              </w:rPr>
              <w:t>بن</w:t>
            </w:r>
            <w:r w:rsidR="00AC3250" w:rsidRPr="00344E5B">
              <w:rPr>
                <w:rFonts w:cs="Traditional Arabic"/>
                <w:sz w:val="32"/>
                <w:szCs w:val="32"/>
                <w:rtl/>
              </w:rPr>
              <w:t xml:space="preserve"> </w:t>
            </w:r>
            <w:r w:rsidR="00AC3250" w:rsidRPr="00344E5B">
              <w:rPr>
                <w:rFonts w:cs="Traditional Arabic" w:hint="eastAsia"/>
                <w:sz w:val="32"/>
                <w:szCs w:val="32"/>
                <w:rtl/>
              </w:rPr>
              <w:t>قتادة</w:t>
            </w:r>
            <w:r w:rsidR="00AC3250" w:rsidRPr="00344E5B">
              <w:rPr>
                <w:rFonts w:cs="Traditional Arabic"/>
                <w:sz w:val="32"/>
                <w:szCs w:val="32"/>
                <w:rtl/>
              </w:rPr>
              <w:t xml:space="preserve"> </w:t>
            </w:r>
            <w:r w:rsidR="00AC3250" w:rsidRPr="00344E5B">
              <w:rPr>
                <w:rFonts w:cs="Traditional Arabic" w:hint="eastAsia"/>
                <w:sz w:val="32"/>
                <w:szCs w:val="32"/>
                <w:rtl/>
              </w:rPr>
              <w:t>بن</w:t>
            </w:r>
            <w:r w:rsidR="00AC3250" w:rsidRPr="00344E5B">
              <w:rPr>
                <w:rFonts w:cs="Traditional Arabic"/>
                <w:sz w:val="32"/>
                <w:szCs w:val="32"/>
                <w:rtl/>
              </w:rPr>
              <w:t xml:space="preserve"> </w:t>
            </w:r>
            <w:r w:rsidR="00AC3250" w:rsidRPr="00344E5B">
              <w:rPr>
                <w:rFonts w:cs="Traditional Arabic" w:hint="eastAsia"/>
                <w:sz w:val="32"/>
                <w:szCs w:val="32"/>
                <w:rtl/>
              </w:rPr>
              <w:t>عزيز</w:t>
            </w:r>
            <w:r w:rsidR="00AC3250" w:rsidRPr="00344E5B">
              <w:rPr>
                <w:rFonts w:cs="Traditional Arabic"/>
                <w:sz w:val="32"/>
                <w:szCs w:val="32"/>
                <w:rtl/>
              </w:rPr>
              <w:t xml:space="preserve"> </w:t>
            </w:r>
            <w:r w:rsidR="00AC3250" w:rsidRPr="00344E5B">
              <w:rPr>
                <w:rFonts w:cs="Traditional Arabic" w:hint="eastAsia"/>
                <w:sz w:val="32"/>
                <w:szCs w:val="32"/>
                <w:rtl/>
              </w:rPr>
              <w:t>السدوسي</w:t>
            </w:r>
            <w:r w:rsidR="00AC3250" w:rsidRPr="00344E5B">
              <w:rPr>
                <w:rFonts w:cs="Traditional Arabic" w:hint="cs"/>
                <w:sz w:val="32"/>
                <w:szCs w:val="32"/>
                <w:rtl/>
              </w:rPr>
              <w:t xml:space="preserve"> </w:t>
            </w:r>
            <w:r>
              <w:rPr>
                <w:rtl/>
              </w:rPr>
              <w:fldChar w:fldCharType="end"/>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Pr>
                <w:rFonts w:ascii="Traditional Arabic" w:hAnsi="Traditional Arabic" w:cs="Traditional Arabic"/>
                <w:sz w:val="36"/>
                <w:szCs w:val="36"/>
                <w:rtl/>
              </w:rPr>
              <w:fldChar w:fldCharType="begin"/>
            </w:r>
            <w:r w:rsidR="004A0B7B">
              <w:rPr>
                <w:rFonts w:ascii="Traditional Arabic" w:hAnsi="Traditional Arabic" w:cs="Traditional Arabic"/>
                <w:sz w:val="36"/>
                <w:szCs w:val="36"/>
                <w:rtl/>
              </w:rPr>
              <w:instrText xml:space="preserve"> </w:instrText>
            </w:r>
            <w:r w:rsidR="004A0B7B">
              <w:rPr>
                <w:rFonts w:ascii="Traditional Arabic" w:hAnsi="Traditional Arabic" w:cs="Traditional Arabic"/>
                <w:sz w:val="36"/>
                <w:szCs w:val="36"/>
              </w:rPr>
              <w:instrText>PAGEREF</w:instrText>
            </w:r>
            <w:r w:rsidR="004A0B7B">
              <w:rPr>
                <w:rFonts w:ascii="Traditional Arabic" w:hAnsi="Traditional Arabic" w:cs="Traditional Arabic"/>
                <w:sz w:val="36"/>
                <w:szCs w:val="36"/>
                <w:rtl/>
              </w:rPr>
              <w:instrText xml:space="preserve"> ع59 \</w:instrText>
            </w:r>
            <w:r w:rsidR="004A0B7B">
              <w:rPr>
                <w:rFonts w:ascii="Traditional Arabic" w:hAnsi="Traditional Arabic" w:cs="Traditional Arabic"/>
                <w:sz w:val="36"/>
                <w:szCs w:val="36"/>
              </w:rPr>
              <w:instrText>h</w:instrText>
            </w:r>
            <w:r w:rsidR="004A0B7B">
              <w:rPr>
                <w:rFonts w:ascii="Traditional Arabic" w:hAnsi="Traditional Arabic" w:cs="Traditional Arabic"/>
                <w:sz w:val="36"/>
                <w:szCs w:val="36"/>
                <w:rtl/>
              </w:rPr>
              <w:instrText xml:space="preserve"> </w:instrText>
            </w:r>
            <w:r>
              <w:rPr>
                <w:rFonts w:ascii="Traditional Arabic" w:hAnsi="Traditional Arabic" w:cs="Traditional Arabic"/>
                <w:sz w:val="36"/>
                <w:szCs w:val="36"/>
                <w:rtl/>
              </w:rPr>
            </w:r>
            <w:r>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295</w:t>
            </w:r>
            <w:r>
              <w:rPr>
                <w:rFonts w:ascii="Traditional Arabic" w:hAnsi="Traditional Arabic" w:cs="Traditional Arabic"/>
                <w:sz w:val="36"/>
                <w:szCs w:val="36"/>
                <w:rtl/>
              </w:rPr>
              <w:fldChar w:fldCharType="end"/>
            </w:r>
          </w:p>
        </w:tc>
      </w:tr>
      <w:tr w:rsidR="004A0B7B" w:rsidRPr="00AF6774" w:rsidTr="00A944D0">
        <w:tc>
          <w:tcPr>
            <w:tcW w:w="7229" w:type="dxa"/>
          </w:tcPr>
          <w:p w:rsidR="004A0B7B" w:rsidRPr="00AF6774" w:rsidRDefault="000073F7" w:rsidP="00A944D0">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ع34</w:instrText>
            </w:r>
            <w:r>
              <w:instrText xml:space="preserve"> \h  \* MERGEFORMAT </w:instrText>
            </w:r>
            <w:r>
              <w:fldChar w:fldCharType="separate"/>
            </w:r>
            <w:r w:rsidR="00AC3250" w:rsidRPr="00152627">
              <w:rPr>
                <w:rFonts w:cs="Traditional Arabic" w:hint="cs"/>
                <w:sz w:val="32"/>
                <w:szCs w:val="32"/>
                <w:rtl/>
              </w:rPr>
              <w:t>محمد بن أبي بكر بن أيوب الدمشقي المعروف بابن القيم</w:t>
            </w:r>
            <w:r w:rsidR="00CD4B29" w:rsidRPr="00152627">
              <w:rPr>
                <w:rFonts w:cs="Traditional Arabic"/>
                <w:sz w:val="32"/>
                <w:szCs w:val="32"/>
                <w:rtl/>
              </w:rPr>
              <w:fldChar w:fldCharType="begin"/>
            </w:r>
            <w:r w:rsidR="00AC3250" w:rsidRPr="00152627">
              <w:rPr>
                <w:rFonts w:cs="Traditional Arabic"/>
                <w:sz w:val="32"/>
                <w:szCs w:val="32"/>
              </w:rPr>
              <w:instrText xml:space="preserve"> XE "</w:instrText>
            </w:r>
            <w:r w:rsidR="00AC3250" w:rsidRPr="00152627">
              <w:rPr>
                <w:rFonts w:cs="Traditional Arabic" w:hint="cs"/>
                <w:sz w:val="32"/>
                <w:szCs w:val="32"/>
                <w:rtl/>
              </w:rPr>
              <w:instrText>ه:محمد بن أبي بكر بن أيوب الدمشقي المعروف بابن القيم</w:instrText>
            </w:r>
            <w:r w:rsidR="00AC3250" w:rsidRPr="00152627">
              <w:rPr>
                <w:rFonts w:cs="Traditional Arabic"/>
                <w:sz w:val="32"/>
                <w:szCs w:val="32"/>
              </w:rPr>
              <w:instrText xml:space="preserve">" </w:instrText>
            </w:r>
            <w:r w:rsidR="00CD4B29" w:rsidRPr="00152627">
              <w:rPr>
                <w:rFonts w:cs="Traditional Arabic"/>
                <w:sz w:val="32"/>
                <w:szCs w:val="32"/>
                <w:rtl/>
              </w:rPr>
              <w:fldChar w:fldCharType="end"/>
            </w:r>
            <w:r>
              <w:fldChar w:fldCharType="end"/>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4A0B7B" w:rsidRPr="00AF6774">
              <w:rPr>
                <w:rFonts w:ascii="Traditional Arabic" w:hAnsi="Traditional Arabic" w:cs="Traditional Arabic"/>
                <w:sz w:val="36"/>
                <w:szCs w:val="36"/>
                <w:rtl/>
              </w:rPr>
              <w:instrText xml:space="preserve"> </w:instrText>
            </w:r>
            <w:r w:rsidR="004A0B7B" w:rsidRPr="00AF6774">
              <w:rPr>
                <w:rFonts w:ascii="Traditional Arabic" w:hAnsi="Traditional Arabic" w:cs="Traditional Arabic" w:hint="cs"/>
                <w:sz w:val="36"/>
                <w:szCs w:val="36"/>
              </w:rPr>
              <w:instrText>PAGEREF</w:instrText>
            </w:r>
            <w:r w:rsidR="004A0B7B" w:rsidRPr="00AF6774">
              <w:rPr>
                <w:rFonts w:ascii="Traditional Arabic" w:hAnsi="Traditional Arabic" w:cs="Traditional Arabic" w:hint="cs"/>
                <w:sz w:val="36"/>
                <w:szCs w:val="36"/>
                <w:rtl/>
              </w:rPr>
              <w:instrText xml:space="preserve"> ع34 \</w:instrText>
            </w:r>
            <w:r w:rsidR="004A0B7B" w:rsidRPr="00AF6774">
              <w:rPr>
                <w:rFonts w:ascii="Traditional Arabic" w:hAnsi="Traditional Arabic" w:cs="Traditional Arabic" w:hint="cs"/>
                <w:sz w:val="36"/>
                <w:szCs w:val="36"/>
              </w:rPr>
              <w:instrText>h</w:instrText>
            </w:r>
            <w:r w:rsidR="004A0B7B"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86</w:t>
            </w:r>
            <w:r w:rsidRPr="00AF6774">
              <w:rPr>
                <w:rFonts w:ascii="Traditional Arabic" w:hAnsi="Traditional Arabic" w:cs="Traditional Arabic"/>
                <w:sz w:val="36"/>
                <w:szCs w:val="36"/>
                <w:rtl/>
              </w:rPr>
              <w:fldChar w:fldCharType="end"/>
            </w:r>
          </w:p>
        </w:tc>
      </w:tr>
      <w:tr w:rsidR="004A0B7B" w:rsidRPr="00AF6774" w:rsidTr="00A944D0">
        <w:tc>
          <w:tcPr>
            <w:tcW w:w="7229" w:type="dxa"/>
          </w:tcPr>
          <w:p w:rsidR="004A0B7B" w:rsidRPr="00AF6774" w:rsidRDefault="000073F7" w:rsidP="00A944D0">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ع43</w:instrText>
            </w:r>
            <w:r>
              <w:instrText xml:space="preserve"> \h  \* MERGEFORMAT </w:instrText>
            </w:r>
            <w:r>
              <w:fldChar w:fldCharType="separate"/>
            </w:r>
            <w:r w:rsidR="00AC3250" w:rsidRPr="00C047EC">
              <w:rPr>
                <w:rFonts w:cs="Traditional Arabic" w:hint="cs"/>
                <w:sz w:val="32"/>
                <w:szCs w:val="32"/>
                <w:rtl/>
              </w:rPr>
              <w:t>محمد بن أحمد بن عبد الهادي الجماعيلي الحنبلي</w:t>
            </w:r>
            <w:r w:rsidR="00CD4B29" w:rsidRPr="00C047EC">
              <w:rPr>
                <w:rFonts w:cs="Traditional Arabic"/>
                <w:sz w:val="32"/>
                <w:szCs w:val="32"/>
                <w:rtl/>
              </w:rPr>
              <w:fldChar w:fldCharType="begin"/>
            </w:r>
            <w:r w:rsidR="00AC3250" w:rsidRPr="00C047EC">
              <w:rPr>
                <w:rFonts w:cs="Traditional Arabic"/>
                <w:sz w:val="32"/>
                <w:szCs w:val="32"/>
              </w:rPr>
              <w:instrText xml:space="preserve"> XE "</w:instrText>
            </w:r>
            <w:r w:rsidR="00AC3250" w:rsidRPr="00C047EC">
              <w:rPr>
                <w:rFonts w:cs="Traditional Arabic" w:hint="cs"/>
                <w:sz w:val="32"/>
                <w:szCs w:val="32"/>
                <w:rtl/>
              </w:rPr>
              <w:instrText>ه:محمد بن أحمد بن عبد الهادي الجماعيلي الحنبلي</w:instrText>
            </w:r>
            <w:r w:rsidR="00AC3250" w:rsidRPr="00C047EC">
              <w:rPr>
                <w:rFonts w:cs="Traditional Arabic"/>
                <w:sz w:val="32"/>
                <w:szCs w:val="32"/>
              </w:rPr>
              <w:instrText xml:space="preserve">" </w:instrText>
            </w:r>
            <w:r w:rsidR="00CD4B29" w:rsidRPr="00C047EC">
              <w:rPr>
                <w:rFonts w:cs="Traditional Arabic"/>
                <w:sz w:val="32"/>
                <w:szCs w:val="32"/>
                <w:rtl/>
              </w:rPr>
              <w:fldChar w:fldCharType="end"/>
            </w:r>
            <w:r>
              <w:fldChar w:fldCharType="end"/>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4A0B7B" w:rsidRPr="00AF6774">
              <w:rPr>
                <w:rFonts w:ascii="Traditional Arabic" w:hAnsi="Traditional Arabic" w:cs="Traditional Arabic"/>
                <w:sz w:val="36"/>
                <w:szCs w:val="36"/>
                <w:rtl/>
              </w:rPr>
              <w:instrText xml:space="preserve"> </w:instrText>
            </w:r>
            <w:r w:rsidR="004A0B7B" w:rsidRPr="00AF6774">
              <w:rPr>
                <w:rFonts w:ascii="Traditional Arabic" w:hAnsi="Traditional Arabic" w:cs="Traditional Arabic"/>
                <w:sz w:val="36"/>
                <w:szCs w:val="36"/>
              </w:rPr>
              <w:instrText>PAGEREF</w:instrText>
            </w:r>
            <w:r w:rsidR="004A0B7B" w:rsidRPr="00AF6774">
              <w:rPr>
                <w:rFonts w:ascii="Traditional Arabic" w:hAnsi="Traditional Arabic" w:cs="Traditional Arabic"/>
                <w:sz w:val="36"/>
                <w:szCs w:val="36"/>
                <w:rtl/>
              </w:rPr>
              <w:instrText xml:space="preserve"> ع43 \</w:instrText>
            </w:r>
            <w:r w:rsidR="004A0B7B" w:rsidRPr="00AF6774">
              <w:rPr>
                <w:rFonts w:ascii="Traditional Arabic" w:hAnsi="Traditional Arabic" w:cs="Traditional Arabic"/>
                <w:sz w:val="36"/>
                <w:szCs w:val="36"/>
              </w:rPr>
              <w:instrText>h</w:instrText>
            </w:r>
            <w:r w:rsidR="004A0B7B"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168</w:t>
            </w:r>
            <w:r w:rsidRPr="00AF6774">
              <w:rPr>
                <w:rFonts w:ascii="Traditional Arabic" w:hAnsi="Traditional Arabic" w:cs="Traditional Arabic"/>
                <w:sz w:val="36"/>
                <w:szCs w:val="36"/>
                <w:rtl/>
              </w:rPr>
              <w:fldChar w:fldCharType="end"/>
            </w:r>
          </w:p>
        </w:tc>
      </w:tr>
      <w:tr w:rsidR="004A0B7B" w:rsidRPr="00AF6774" w:rsidTr="00A944D0">
        <w:tc>
          <w:tcPr>
            <w:tcW w:w="7229" w:type="dxa"/>
          </w:tcPr>
          <w:p w:rsidR="004A0B7B" w:rsidRPr="00AF6774" w:rsidRDefault="000073F7" w:rsidP="00A944D0">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ع21</w:instrText>
            </w:r>
            <w:r>
              <w:instrText xml:space="preserve"> \h  \* MERGEFORMAT </w:instrText>
            </w:r>
            <w:r>
              <w:fldChar w:fldCharType="separate"/>
            </w:r>
            <w:r w:rsidR="00AC3250" w:rsidRPr="00823CD2">
              <w:rPr>
                <w:rFonts w:cs="Traditional Arabic" w:hint="cs"/>
                <w:sz w:val="32"/>
                <w:szCs w:val="32"/>
                <w:rtl/>
              </w:rPr>
              <w:t>محمد بن أحمد بن محمد بن أحمد بن رشد الشهير بالحفيد</w:t>
            </w:r>
            <w:r w:rsidR="00CD4B29" w:rsidRPr="00823CD2">
              <w:rPr>
                <w:rFonts w:cs="Traditional Arabic"/>
                <w:sz w:val="32"/>
                <w:szCs w:val="32"/>
                <w:rtl/>
              </w:rPr>
              <w:fldChar w:fldCharType="begin"/>
            </w:r>
            <w:r w:rsidR="00AC3250" w:rsidRPr="00823CD2">
              <w:rPr>
                <w:rFonts w:cs="Traditional Arabic"/>
                <w:sz w:val="32"/>
                <w:szCs w:val="32"/>
              </w:rPr>
              <w:instrText xml:space="preserve"> XE "</w:instrText>
            </w:r>
            <w:r w:rsidR="00AC3250" w:rsidRPr="00823CD2">
              <w:rPr>
                <w:rFonts w:cs="Traditional Arabic" w:hint="cs"/>
                <w:sz w:val="32"/>
                <w:szCs w:val="32"/>
                <w:rtl/>
              </w:rPr>
              <w:instrText>ه:محمد بن أحمد بن محمد بن أحمد بن رشد الشهير بالحفيد</w:instrText>
            </w:r>
            <w:r w:rsidR="00AC3250" w:rsidRPr="00823CD2">
              <w:rPr>
                <w:rFonts w:cs="Traditional Arabic"/>
                <w:sz w:val="32"/>
                <w:szCs w:val="32"/>
              </w:rPr>
              <w:instrText xml:space="preserve">" </w:instrText>
            </w:r>
            <w:r w:rsidR="00CD4B29" w:rsidRPr="00823CD2">
              <w:rPr>
                <w:rFonts w:cs="Traditional Arabic"/>
                <w:sz w:val="32"/>
                <w:szCs w:val="32"/>
                <w:rtl/>
              </w:rPr>
              <w:fldChar w:fldCharType="end"/>
            </w:r>
            <w:r>
              <w:fldChar w:fldCharType="end"/>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4A0B7B" w:rsidRPr="00AF6774">
              <w:rPr>
                <w:rFonts w:ascii="Traditional Arabic" w:hAnsi="Traditional Arabic" w:cs="Traditional Arabic"/>
                <w:sz w:val="36"/>
                <w:szCs w:val="36"/>
                <w:rtl/>
              </w:rPr>
              <w:instrText xml:space="preserve"> </w:instrText>
            </w:r>
            <w:r w:rsidR="004A0B7B" w:rsidRPr="00AF6774">
              <w:rPr>
                <w:rFonts w:ascii="Traditional Arabic" w:hAnsi="Traditional Arabic" w:cs="Traditional Arabic" w:hint="cs"/>
                <w:sz w:val="36"/>
                <w:szCs w:val="36"/>
              </w:rPr>
              <w:instrText>PAGEREF</w:instrText>
            </w:r>
            <w:r w:rsidR="004A0B7B" w:rsidRPr="00AF6774">
              <w:rPr>
                <w:rFonts w:ascii="Traditional Arabic" w:hAnsi="Traditional Arabic" w:cs="Traditional Arabic" w:hint="cs"/>
                <w:sz w:val="36"/>
                <w:szCs w:val="36"/>
                <w:rtl/>
              </w:rPr>
              <w:instrText xml:space="preserve"> ع21 \</w:instrText>
            </w:r>
            <w:r w:rsidR="004A0B7B" w:rsidRPr="00AF6774">
              <w:rPr>
                <w:rFonts w:ascii="Traditional Arabic" w:hAnsi="Traditional Arabic" w:cs="Traditional Arabic" w:hint="cs"/>
                <w:sz w:val="36"/>
                <w:szCs w:val="36"/>
              </w:rPr>
              <w:instrText>h</w:instrText>
            </w:r>
            <w:r w:rsidR="004A0B7B"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56</w:t>
            </w:r>
            <w:r w:rsidRPr="00AF6774">
              <w:rPr>
                <w:rFonts w:ascii="Traditional Arabic" w:hAnsi="Traditional Arabic" w:cs="Traditional Arabic"/>
                <w:sz w:val="36"/>
                <w:szCs w:val="36"/>
                <w:rtl/>
              </w:rPr>
              <w:fldChar w:fldCharType="end"/>
            </w:r>
          </w:p>
        </w:tc>
      </w:tr>
      <w:tr w:rsidR="004A0B7B" w:rsidRPr="00AF6774" w:rsidTr="00A944D0">
        <w:tc>
          <w:tcPr>
            <w:tcW w:w="7229" w:type="dxa"/>
          </w:tcPr>
          <w:p w:rsidR="004A0B7B" w:rsidRPr="00AF6774" w:rsidRDefault="000073F7" w:rsidP="00A944D0">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ع25</w:instrText>
            </w:r>
            <w:r>
              <w:instrText xml:space="preserve"> \h  \* MERGEFORMAT </w:instrText>
            </w:r>
            <w:r>
              <w:fldChar w:fldCharType="separate"/>
            </w:r>
            <w:r w:rsidR="00AC3250" w:rsidRPr="00C61A2B">
              <w:rPr>
                <w:rFonts w:cs="Traditional Arabic" w:hint="cs"/>
                <w:sz w:val="32"/>
                <w:szCs w:val="32"/>
                <w:rtl/>
              </w:rPr>
              <w:t>محمد بن الحسين بن محمد الفراء القاضي المعروف بأبي يعلى</w:t>
            </w:r>
            <w:r w:rsidR="00CD4B29" w:rsidRPr="00C61A2B">
              <w:rPr>
                <w:rFonts w:cs="Traditional Arabic"/>
                <w:sz w:val="32"/>
                <w:szCs w:val="32"/>
                <w:rtl/>
              </w:rPr>
              <w:fldChar w:fldCharType="begin"/>
            </w:r>
            <w:r w:rsidR="00AC3250" w:rsidRPr="00C61A2B">
              <w:rPr>
                <w:rFonts w:cs="Traditional Arabic"/>
                <w:sz w:val="32"/>
                <w:szCs w:val="32"/>
              </w:rPr>
              <w:instrText xml:space="preserve"> XE "</w:instrText>
            </w:r>
            <w:r w:rsidR="00AC3250" w:rsidRPr="00C61A2B">
              <w:rPr>
                <w:rFonts w:cs="Traditional Arabic" w:hint="cs"/>
                <w:sz w:val="32"/>
                <w:szCs w:val="32"/>
                <w:rtl/>
              </w:rPr>
              <w:instrText>ه:محمد بن الحسين بن محمد الفراء القاضي المعروف بأبي يعلى</w:instrText>
            </w:r>
            <w:r w:rsidR="00AC3250" w:rsidRPr="00C61A2B">
              <w:rPr>
                <w:rFonts w:cs="Traditional Arabic"/>
                <w:sz w:val="32"/>
                <w:szCs w:val="32"/>
              </w:rPr>
              <w:instrText xml:space="preserve">" </w:instrText>
            </w:r>
            <w:r w:rsidR="00CD4B29" w:rsidRPr="00C61A2B">
              <w:rPr>
                <w:rFonts w:cs="Traditional Arabic"/>
                <w:sz w:val="32"/>
                <w:szCs w:val="32"/>
                <w:rtl/>
              </w:rPr>
              <w:fldChar w:fldCharType="end"/>
            </w:r>
            <w:r>
              <w:fldChar w:fldCharType="end"/>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4A0B7B" w:rsidRPr="00AF6774">
              <w:rPr>
                <w:rFonts w:ascii="Traditional Arabic" w:hAnsi="Traditional Arabic" w:cs="Traditional Arabic"/>
                <w:sz w:val="36"/>
                <w:szCs w:val="36"/>
                <w:rtl/>
              </w:rPr>
              <w:instrText xml:space="preserve"> </w:instrText>
            </w:r>
            <w:r w:rsidR="004A0B7B" w:rsidRPr="00AF6774">
              <w:rPr>
                <w:rFonts w:ascii="Traditional Arabic" w:hAnsi="Traditional Arabic" w:cs="Traditional Arabic" w:hint="cs"/>
                <w:sz w:val="36"/>
                <w:szCs w:val="36"/>
              </w:rPr>
              <w:instrText>PAGEREF</w:instrText>
            </w:r>
            <w:r w:rsidR="004A0B7B" w:rsidRPr="00AF6774">
              <w:rPr>
                <w:rFonts w:ascii="Traditional Arabic" w:hAnsi="Traditional Arabic" w:cs="Traditional Arabic" w:hint="cs"/>
                <w:sz w:val="36"/>
                <w:szCs w:val="36"/>
                <w:rtl/>
              </w:rPr>
              <w:instrText xml:space="preserve"> ع25 \</w:instrText>
            </w:r>
            <w:r w:rsidR="004A0B7B" w:rsidRPr="00AF6774">
              <w:rPr>
                <w:rFonts w:ascii="Traditional Arabic" w:hAnsi="Traditional Arabic" w:cs="Traditional Arabic" w:hint="cs"/>
                <w:sz w:val="36"/>
                <w:szCs w:val="36"/>
              </w:rPr>
              <w:instrText>h</w:instrText>
            </w:r>
            <w:r w:rsidR="004A0B7B"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59</w:t>
            </w:r>
            <w:r w:rsidRPr="00AF6774">
              <w:rPr>
                <w:rFonts w:ascii="Traditional Arabic" w:hAnsi="Traditional Arabic" w:cs="Traditional Arabic"/>
                <w:sz w:val="36"/>
                <w:szCs w:val="36"/>
                <w:rtl/>
              </w:rPr>
              <w:fldChar w:fldCharType="end"/>
            </w:r>
          </w:p>
        </w:tc>
      </w:tr>
      <w:tr w:rsidR="004A0B7B" w:rsidRPr="00AF6774" w:rsidTr="00A944D0">
        <w:tc>
          <w:tcPr>
            <w:tcW w:w="7229" w:type="dxa"/>
          </w:tcPr>
          <w:p w:rsidR="004A0B7B" w:rsidRPr="00AF6774" w:rsidRDefault="000073F7" w:rsidP="00A944D0">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ع19</w:instrText>
            </w:r>
            <w:r>
              <w:instrText xml:space="preserve"> \h  \* MERGEFORMAT </w:instrText>
            </w:r>
            <w:r>
              <w:fldChar w:fldCharType="separate"/>
            </w:r>
            <w:r w:rsidR="00AC3250" w:rsidRPr="000530C5">
              <w:rPr>
                <w:rFonts w:cs="Traditional Arabic" w:hint="cs"/>
                <w:sz w:val="32"/>
                <w:szCs w:val="32"/>
                <w:rtl/>
              </w:rPr>
              <w:t>محمد بن عبد الله بن الحسين السامري</w:t>
            </w:r>
            <w:r>
              <w:fldChar w:fldCharType="end"/>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4A0B7B" w:rsidRPr="00AF6774">
              <w:rPr>
                <w:rFonts w:ascii="Traditional Arabic" w:hAnsi="Traditional Arabic" w:cs="Traditional Arabic"/>
                <w:sz w:val="36"/>
                <w:szCs w:val="36"/>
                <w:rtl/>
              </w:rPr>
              <w:instrText xml:space="preserve"> </w:instrText>
            </w:r>
            <w:r w:rsidR="004A0B7B" w:rsidRPr="00AF6774">
              <w:rPr>
                <w:rFonts w:ascii="Traditional Arabic" w:hAnsi="Traditional Arabic" w:cs="Traditional Arabic" w:hint="cs"/>
                <w:sz w:val="36"/>
                <w:szCs w:val="36"/>
              </w:rPr>
              <w:instrText>PAGEREF</w:instrText>
            </w:r>
            <w:r w:rsidR="004A0B7B" w:rsidRPr="00AF6774">
              <w:rPr>
                <w:rFonts w:ascii="Traditional Arabic" w:hAnsi="Traditional Arabic" w:cs="Traditional Arabic" w:hint="cs"/>
                <w:sz w:val="36"/>
                <w:szCs w:val="36"/>
                <w:rtl/>
              </w:rPr>
              <w:instrText xml:space="preserve"> ع19 \</w:instrText>
            </w:r>
            <w:r w:rsidR="004A0B7B" w:rsidRPr="00AF6774">
              <w:rPr>
                <w:rFonts w:ascii="Traditional Arabic" w:hAnsi="Traditional Arabic" w:cs="Traditional Arabic" w:hint="cs"/>
                <w:sz w:val="36"/>
                <w:szCs w:val="36"/>
              </w:rPr>
              <w:instrText>h</w:instrText>
            </w:r>
            <w:r w:rsidR="004A0B7B"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46</w:t>
            </w:r>
            <w:r w:rsidRPr="00AF6774">
              <w:rPr>
                <w:rFonts w:ascii="Traditional Arabic" w:hAnsi="Traditional Arabic" w:cs="Traditional Arabic"/>
                <w:sz w:val="36"/>
                <w:szCs w:val="36"/>
                <w:rtl/>
              </w:rPr>
              <w:fldChar w:fldCharType="end"/>
            </w:r>
          </w:p>
        </w:tc>
      </w:tr>
      <w:tr w:rsidR="004A0B7B" w:rsidRPr="00AF6774" w:rsidTr="00A944D0">
        <w:tc>
          <w:tcPr>
            <w:tcW w:w="7229" w:type="dxa"/>
          </w:tcPr>
          <w:p w:rsidR="004A0B7B" w:rsidRPr="00AF6774" w:rsidRDefault="000073F7" w:rsidP="00A944D0">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ع30</w:instrText>
            </w:r>
            <w:r>
              <w:instrText xml:space="preserve"> \h  \* MERGEFORMAT </w:instrText>
            </w:r>
            <w:r>
              <w:fldChar w:fldCharType="separate"/>
            </w:r>
            <w:r w:rsidR="00AC3250">
              <w:rPr>
                <w:rFonts w:cs="Traditional Arabic" w:hint="cs"/>
                <w:sz w:val="32"/>
                <w:szCs w:val="32"/>
                <w:rtl/>
              </w:rPr>
              <w:t xml:space="preserve">محمد بن عبد الله بن محمد الزركشي المصري </w:t>
            </w:r>
            <w:r>
              <w:fldChar w:fldCharType="end"/>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4A0B7B" w:rsidRPr="00AF6774">
              <w:rPr>
                <w:rFonts w:ascii="Traditional Arabic" w:hAnsi="Traditional Arabic" w:cs="Traditional Arabic"/>
                <w:sz w:val="36"/>
                <w:szCs w:val="36"/>
                <w:rtl/>
              </w:rPr>
              <w:instrText xml:space="preserve"> </w:instrText>
            </w:r>
            <w:r w:rsidR="004A0B7B" w:rsidRPr="00AF6774">
              <w:rPr>
                <w:rFonts w:ascii="Traditional Arabic" w:hAnsi="Traditional Arabic" w:cs="Traditional Arabic" w:hint="cs"/>
                <w:sz w:val="36"/>
                <w:szCs w:val="36"/>
              </w:rPr>
              <w:instrText>PAGEREF</w:instrText>
            </w:r>
            <w:r w:rsidR="004A0B7B" w:rsidRPr="00AF6774">
              <w:rPr>
                <w:rFonts w:ascii="Traditional Arabic" w:hAnsi="Traditional Arabic" w:cs="Traditional Arabic" w:hint="cs"/>
                <w:sz w:val="36"/>
                <w:szCs w:val="36"/>
                <w:rtl/>
              </w:rPr>
              <w:instrText xml:space="preserve"> ع30 \</w:instrText>
            </w:r>
            <w:r w:rsidR="004A0B7B" w:rsidRPr="00AF6774">
              <w:rPr>
                <w:rFonts w:ascii="Traditional Arabic" w:hAnsi="Traditional Arabic" w:cs="Traditional Arabic" w:hint="cs"/>
                <w:sz w:val="36"/>
                <w:szCs w:val="36"/>
              </w:rPr>
              <w:instrText>h</w:instrText>
            </w:r>
            <w:r w:rsidR="004A0B7B"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78</w:t>
            </w:r>
            <w:r w:rsidRPr="00AF6774">
              <w:rPr>
                <w:rFonts w:ascii="Traditional Arabic" w:hAnsi="Traditional Arabic" w:cs="Traditional Arabic"/>
                <w:sz w:val="36"/>
                <w:szCs w:val="36"/>
                <w:rtl/>
              </w:rPr>
              <w:fldChar w:fldCharType="end"/>
            </w:r>
          </w:p>
        </w:tc>
      </w:tr>
      <w:tr w:rsidR="004A0B7B" w:rsidRPr="00AF6774" w:rsidTr="00A944D0">
        <w:tc>
          <w:tcPr>
            <w:tcW w:w="7229" w:type="dxa"/>
          </w:tcPr>
          <w:p w:rsidR="004A0B7B" w:rsidRPr="00AF6774" w:rsidRDefault="000073F7" w:rsidP="00A944D0">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ع39</w:instrText>
            </w:r>
            <w:r>
              <w:instrText xml:space="preserve"> \h  \* MERGEFORMAT </w:instrText>
            </w:r>
            <w:r>
              <w:fldChar w:fldCharType="separate"/>
            </w:r>
            <w:r w:rsidR="00AC3250" w:rsidRPr="00173FB2">
              <w:rPr>
                <w:rFonts w:cs="Traditional Arabic" w:hint="cs"/>
                <w:sz w:val="32"/>
                <w:szCs w:val="32"/>
                <w:rtl/>
              </w:rPr>
              <w:t>محمد بن علي بن محمد الشوكاني</w:t>
            </w:r>
            <w:r w:rsidR="00CD4B29" w:rsidRPr="00173FB2">
              <w:rPr>
                <w:rFonts w:cs="Traditional Arabic"/>
                <w:sz w:val="32"/>
                <w:szCs w:val="32"/>
                <w:rtl/>
              </w:rPr>
              <w:fldChar w:fldCharType="begin"/>
            </w:r>
            <w:r w:rsidR="00AC3250" w:rsidRPr="00173FB2">
              <w:rPr>
                <w:rFonts w:cs="Traditional Arabic"/>
                <w:sz w:val="32"/>
                <w:szCs w:val="32"/>
              </w:rPr>
              <w:instrText xml:space="preserve"> XE "</w:instrText>
            </w:r>
            <w:r w:rsidR="00AC3250" w:rsidRPr="00173FB2">
              <w:rPr>
                <w:rFonts w:cs="Traditional Arabic" w:hint="cs"/>
                <w:sz w:val="32"/>
                <w:szCs w:val="32"/>
                <w:rtl/>
              </w:rPr>
              <w:instrText>ه:محمد بن علي بن محمد الشوكاني</w:instrText>
            </w:r>
            <w:r w:rsidR="00AC3250" w:rsidRPr="00173FB2">
              <w:rPr>
                <w:rFonts w:cs="Traditional Arabic"/>
                <w:sz w:val="32"/>
                <w:szCs w:val="32"/>
              </w:rPr>
              <w:instrText xml:space="preserve">" </w:instrText>
            </w:r>
            <w:r w:rsidR="00CD4B29" w:rsidRPr="00173FB2">
              <w:rPr>
                <w:rFonts w:cs="Traditional Arabic"/>
                <w:sz w:val="32"/>
                <w:szCs w:val="32"/>
                <w:rtl/>
              </w:rPr>
              <w:fldChar w:fldCharType="end"/>
            </w:r>
            <w:r>
              <w:fldChar w:fldCharType="end"/>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4A0B7B" w:rsidRPr="00AF6774">
              <w:rPr>
                <w:rFonts w:ascii="Traditional Arabic" w:hAnsi="Traditional Arabic" w:cs="Traditional Arabic"/>
                <w:sz w:val="36"/>
                <w:szCs w:val="36"/>
                <w:rtl/>
              </w:rPr>
              <w:instrText xml:space="preserve"> </w:instrText>
            </w:r>
            <w:r w:rsidR="004A0B7B" w:rsidRPr="00AF6774">
              <w:rPr>
                <w:rFonts w:ascii="Traditional Arabic" w:hAnsi="Traditional Arabic" w:cs="Traditional Arabic" w:hint="cs"/>
                <w:sz w:val="36"/>
                <w:szCs w:val="36"/>
              </w:rPr>
              <w:instrText>PAGEREF</w:instrText>
            </w:r>
            <w:r w:rsidR="004A0B7B" w:rsidRPr="00AF6774">
              <w:rPr>
                <w:rFonts w:ascii="Traditional Arabic" w:hAnsi="Traditional Arabic" w:cs="Traditional Arabic" w:hint="cs"/>
                <w:sz w:val="36"/>
                <w:szCs w:val="36"/>
                <w:rtl/>
              </w:rPr>
              <w:instrText xml:space="preserve"> ع39 \</w:instrText>
            </w:r>
            <w:r w:rsidR="004A0B7B" w:rsidRPr="00AF6774">
              <w:rPr>
                <w:rFonts w:ascii="Traditional Arabic" w:hAnsi="Traditional Arabic" w:cs="Traditional Arabic" w:hint="cs"/>
                <w:sz w:val="36"/>
                <w:szCs w:val="36"/>
              </w:rPr>
              <w:instrText>h</w:instrText>
            </w:r>
            <w:r w:rsidR="004A0B7B"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94</w:t>
            </w:r>
            <w:r w:rsidRPr="00AF6774">
              <w:rPr>
                <w:rFonts w:ascii="Traditional Arabic" w:hAnsi="Traditional Arabic" w:cs="Traditional Arabic"/>
                <w:sz w:val="36"/>
                <w:szCs w:val="36"/>
                <w:rtl/>
              </w:rPr>
              <w:fldChar w:fldCharType="end"/>
            </w:r>
          </w:p>
        </w:tc>
      </w:tr>
      <w:tr w:rsidR="004A0B7B" w:rsidRPr="00AF6774" w:rsidTr="00A944D0">
        <w:tc>
          <w:tcPr>
            <w:tcW w:w="7229" w:type="dxa"/>
          </w:tcPr>
          <w:p w:rsidR="004A0B7B" w:rsidRPr="00AF6774" w:rsidRDefault="000073F7" w:rsidP="00A944D0">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ع29</w:instrText>
            </w:r>
            <w:r>
              <w:instrText xml:space="preserve"> \h  \* MERGEFORMAT </w:instrText>
            </w:r>
            <w:r>
              <w:fldChar w:fldCharType="separate"/>
            </w:r>
            <w:r w:rsidR="00AC3250" w:rsidRPr="00EC1647">
              <w:rPr>
                <w:rFonts w:cs="Traditional Arabic" w:hint="cs"/>
                <w:sz w:val="32"/>
                <w:szCs w:val="32"/>
                <w:rtl/>
              </w:rPr>
              <w:t>محمد بن عيسى بن سورة الترمذي</w:t>
            </w:r>
            <w:r w:rsidR="00CD4B29" w:rsidRPr="00EC1647">
              <w:rPr>
                <w:rFonts w:cs="Traditional Arabic"/>
                <w:sz w:val="32"/>
                <w:szCs w:val="32"/>
                <w:rtl/>
              </w:rPr>
              <w:fldChar w:fldCharType="begin"/>
            </w:r>
            <w:r w:rsidR="00AC3250" w:rsidRPr="00EC1647">
              <w:rPr>
                <w:rFonts w:cs="Traditional Arabic"/>
                <w:sz w:val="32"/>
                <w:szCs w:val="32"/>
              </w:rPr>
              <w:instrText xml:space="preserve"> XE "</w:instrText>
            </w:r>
            <w:r w:rsidR="00AC3250" w:rsidRPr="00EC1647">
              <w:rPr>
                <w:rFonts w:cs="Traditional Arabic" w:hint="cs"/>
                <w:sz w:val="32"/>
                <w:szCs w:val="32"/>
                <w:rtl/>
              </w:rPr>
              <w:instrText>ه:محمد بن عيسى بن سورة الترمذي</w:instrText>
            </w:r>
            <w:r w:rsidR="00AC3250" w:rsidRPr="00EC1647">
              <w:rPr>
                <w:rFonts w:cs="Traditional Arabic"/>
                <w:sz w:val="32"/>
                <w:szCs w:val="32"/>
              </w:rPr>
              <w:instrText xml:space="preserve">" </w:instrText>
            </w:r>
            <w:r w:rsidR="00CD4B29" w:rsidRPr="00EC1647">
              <w:rPr>
                <w:rFonts w:cs="Traditional Arabic"/>
                <w:sz w:val="32"/>
                <w:szCs w:val="32"/>
                <w:rtl/>
              </w:rPr>
              <w:fldChar w:fldCharType="end"/>
            </w:r>
            <w:r>
              <w:fldChar w:fldCharType="end"/>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4A0B7B" w:rsidRPr="00AF6774">
              <w:rPr>
                <w:rFonts w:ascii="Traditional Arabic" w:hAnsi="Traditional Arabic" w:cs="Traditional Arabic"/>
                <w:sz w:val="36"/>
                <w:szCs w:val="36"/>
                <w:rtl/>
              </w:rPr>
              <w:instrText xml:space="preserve"> </w:instrText>
            </w:r>
            <w:r w:rsidR="004A0B7B" w:rsidRPr="00AF6774">
              <w:rPr>
                <w:rFonts w:ascii="Traditional Arabic" w:hAnsi="Traditional Arabic" w:cs="Traditional Arabic" w:hint="cs"/>
                <w:sz w:val="36"/>
                <w:szCs w:val="36"/>
              </w:rPr>
              <w:instrText>PAGEREF</w:instrText>
            </w:r>
            <w:r w:rsidR="004A0B7B" w:rsidRPr="00AF6774">
              <w:rPr>
                <w:rFonts w:ascii="Traditional Arabic" w:hAnsi="Traditional Arabic" w:cs="Traditional Arabic" w:hint="cs"/>
                <w:sz w:val="36"/>
                <w:szCs w:val="36"/>
                <w:rtl/>
              </w:rPr>
              <w:instrText xml:space="preserve"> ع29 \</w:instrText>
            </w:r>
            <w:r w:rsidR="004A0B7B" w:rsidRPr="00AF6774">
              <w:rPr>
                <w:rFonts w:ascii="Traditional Arabic" w:hAnsi="Traditional Arabic" w:cs="Traditional Arabic" w:hint="cs"/>
                <w:sz w:val="36"/>
                <w:szCs w:val="36"/>
              </w:rPr>
              <w:instrText>h</w:instrText>
            </w:r>
            <w:r w:rsidR="004A0B7B"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77</w:t>
            </w:r>
            <w:r w:rsidRPr="00AF6774">
              <w:rPr>
                <w:rFonts w:ascii="Traditional Arabic" w:hAnsi="Traditional Arabic" w:cs="Traditional Arabic"/>
                <w:sz w:val="36"/>
                <w:szCs w:val="36"/>
                <w:rtl/>
              </w:rPr>
              <w:fldChar w:fldCharType="end"/>
            </w:r>
          </w:p>
        </w:tc>
      </w:tr>
      <w:tr w:rsidR="004A0B7B" w:rsidRPr="00AF6774" w:rsidTr="00A944D0">
        <w:tc>
          <w:tcPr>
            <w:tcW w:w="7229" w:type="dxa"/>
          </w:tcPr>
          <w:p w:rsidR="004A0B7B" w:rsidRPr="00AF6774" w:rsidRDefault="000073F7" w:rsidP="00A944D0">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ع41</w:instrText>
            </w:r>
            <w:r>
              <w:instrText xml:space="preserve"> \h  \* MERGEFORMAT </w:instrText>
            </w:r>
            <w:r>
              <w:fldChar w:fldCharType="separate"/>
            </w:r>
            <w:r w:rsidR="00AC3250" w:rsidRPr="00CC5B0E">
              <w:rPr>
                <w:rFonts w:cs="Traditional Arabic" w:hint="cs"/>
                <w:sz w:val="32"/>
                <w:szCs w:val="32"/>
                <w:rtl/>
              </w:rPr>
              <w:t>محمد بن مفلح بن محمد المقدسي</w:t>
            </w:r>
            <w:r w:rsidR="00CD4B29" w:rsidRPr="00CC5B0E">
              <w:rPr>
                <w:rFonts w:cs="Traditional Arabic"/>
                <w:sz w:val="32"/>
                <w:szCs w:val="32"/>
                <w:rtl/>
              </w:rPr>
              <w:fldChar w:fldCharType="begin"/>
            </w:r>
            <w:r w:rsidR="00AC3250" w:rsidRPr="00CC5B0E">
              <w:rPr>
                <w:rFonts w:cs="Traditional Arabic"/>
                <w:sz w:val="32"/>
                <w:szCs w:val="32"/>
              </w:rPr>
              <w:instrText xml:space="preserve"> XE "</w:instrText>
            </w:r>
            <w:r w:rsidR="00AC3250" w:rsidRPr="00CC5B0E">
              <w:rPr>
                <w:rFonts w:cs="Traditional Arabic" w:hint="cs"/>
                <w:sz w:val="32"/>
                <w:szCs w:val="32"/>
                <w:rtl/>
              </w:rPr>
              <w:instrText>ه:محمد بن مفلح بن محمد المقدسي</w:instrText>
            </w:r>
            <w:r w:rsidR="00AC3250" w:rsidRPr="00CC5B0E">
              <w:rPr>
                <w:rFonts w:cs="Traditional Arabic"/>
                <w:sz w:val="32"/>
                <w:szCs w:val="32"/>
              </w:rPr>
              <w:instrText xml:space="preserve">" </w:instrText>
            </w:r>
            <w:r w:rsidR="00CD4B29" w:rsidRPr="00CC5B0E">
              <w:rPr>
                <w:rFonts w:cs="Traditional Arabic"/>
                <w:sz w:val="32"/>
                <w:szCs w:val="32"/>
                <w:rtl/>
              </w:rPr>
              <w:fldChar w:fldCharType="end"/>
            </w:r>
            <w:r>
              <w:fldChar w:fldCharType="end"/>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4A0B7B" w:rsidRPr="00AF6774">
              <w:rPr>
                <w:rFonts w:ascii="Traditional Arabic" w:hAnsi="Traditional Arabic" w:cs="Traditional Arabic"/>
                <w:sz w:val="36"/>
                <w:szCs w:val="36"/>
                <w:rtl/>
              </w:rPr>
              <w:instrText xml:space="preserve"> </w:instrText>
            </w:r>
            <w:r w:rsidR="004A0B7B" w:rsidRPr="00AF6774">
              <w:rPr>
                <w:rFonts w:ascii="Traditional Arabic" w:hAnsi="Traditional Arabic" w:cs="Traditional Arabic"/>
                <w:sz w:val="36"/>
                <w:szCs w:val="36"/>
              </w:rPr>
              <w:instrText>PAGEREF</w:instrText>
            </w:r>
            <w:r w:rsidR="004A0B7B" w:rsidRPr="00AF6774">
              <w:rPr>
                <w:rFonts w:ascii="Traditional Arabic" w:hAnsi="Traditional Arabic" w:cs="Traditional Arabic"/>
                <w:sz w:val="36"/>
                <w:szCs w:val="36"/>
                <w:rtl/>
              </w:rPr>
              <w:instrText xml:space="preserve"> ع41 \</w:instrText>
            </w:r>
            <w:r w:rsidR="004A0B7B" w:rsidRPr="00AF6774">
              <w:rPr>
                <w:rFonts w:ascii="Traditional Arabic" w:hAnsi="Traditional Arabic" w:cs="Traditional Arabic"/>
                <w:sz w:val="36"/>
                <w:szCs w:val="36"/>
              </w:rPr>
              <w:instrText>h</w:instrText>
            </w:r>
            <w:r w:rsidR="004A0B7B"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99</w:t>
            </w:r>
            <w:r w:rsidRPr="00AF6774">
              <w:rPr>
                <w:rFonts w:ascii="Traditional Arabic" w:hAnsi="Traditional Arabic" w:cs="Traditional Arabic"/>
                <w:sz w:val="36"/>
                <w:szCs w:val="36"/>
                <w:rtl/>
              </w:rPr>
              <w:fldChar w:fldCharType="end"/>
            </w:r>
          </w:p>
        </w:tc>
      </w:tr>
      <w:tr w:rsidR="004A0B7B" w:rsidRPr="00AF6774" w:rsidTr="00A944D0">
        <w:tc>
          <w:tcPr>
            <w:tcW w:w="7229" w:type="dxa"/>
          </w:tcPr>
          <w:p w:rsidR="004A0B7B" w:rsidRPr="00AF6774" w:rsidRDefault="000073F7" w:rsidP="00A944D0">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ع22</w:instrText>
            </w:r>
            <w:r>
              <w:instrText xml:space="preserve"> \h  \* MERGEFORMAT </w:instrText>
            </w:r>
            <w:r>
              <w:fldChar w:fldCharType="separate"/>
            </w:r>
            <w:r w:rsidR="00AC3250" w:rsidRPr="00823CD2">
              <w:rPr>
                <w:rFonts w:cs="Traditional Arabic" w:hint="cs"/>
                <w:sz w:val="32"/>
                <w:szCs w:val="32"/>
                <w:rtl/>
              </w:rPr>
              <w:t>محمود بن أحمد بن موسى العيني</w:t>
            </w:r>
            <w:r w:rsidR="00CD4B29" w:rsidRPr="00823CD2">
              <w:rPr>
                <w:rFonts w:cs="Traditional Arabic"/>
                <w:sz w:val="32"/>
                <w:szCs w:val="32"/>
                <w:rtl/>
              </w:rPr>
              <w:fldChar w:fldCharType="begin"/>
            </w:r>
            <w:r w:rsidR="00AC3250" w:rsidRPr="00823CD2">
              <w:rPr>
                <w:rFonts w:cs="Traditional Arabic"/>
                <w:sz w:val="32"/>
                <w:szCs w:val="32"/>
              </w:rPr>
              <w:instrText xml:space="preserve"> XE "</w:instrText>
            </w:r>
            <w:r w:rsidR="00AC3250" w:rsidRPr="00823CD2">
              <w:rPr>
                <w:rFonts w:cs="Traditional Arabic" w:hint="cs"/>
                <w:sz w:val="32"/>
                <w:szCs w:val="32"/>
                <w:rtl/>
              </w:rPr>
              <w:instrText>ه:محمود بن أحمد بن موسى العيني</w:instrText>
            </w:r>
            <w:r w:rsidR="00AC3250" w:rsidRPr="00823CD2">
              <w:rPr>
                <w:rFonts w:cs="Traditional Arabic"/>
                <w:sz w:val="32"/>
                <w:szCs w:val="32"/>
              </w:rPr>
              <w:instrText xml:space="preserve">" </w:instrText>
            </w:r>
            <w:r w:rsidR="00CD4B29" w:rsidRPr="00823CD2">
              <w:rPr>
                <w:rFonts w:cs="Traditional Arabic"/>
                <w:sz w:val="32"/>
                <w:szCs w:val="32"/>
                <w:rtl/>
              </w:rPr>
              <w:fldChar w:fldCharType="end"/>
            </w:r>
            <w:r>
              <w:fldChar w:fldCharType="end"/>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4A0B7B" w:rsidRPr="00AF6774">
              <w:rPr>
                <w:rFonts w:ascii="Traditional Arabic" w:hAnsi="Traditional Arabic" w:cs="Traditional Arabic"/>
                <w:sz w:val="36"/>
                <w:szCs w:val="36"/>
                <w:rtl/>
              </w:rPr>
              <w:instrText xml:space="preserve"> </w:instrText>
            </w:r>
            <w:r w:rsidR="004A0B7B" w:rsidRPr="00AF6774">
              <w:rPr>
                <w:rFonts w:ascii="Traditional Arabic" w:hAnsi="Traditional Arabic" w:cs="Traditional Arabic" w:hint="cs"/>
                <w:sz w:val="36"/>
                <w:szCs w:val="36"/>
              </w:rPr>
              <w:instrText>PAGEREF</w:instrText>
            </w:r>
            <w:r w:rsidR="004A0B7B" w:rsidRPr="00AF6774">
              <w:rPr>
                <w:rFonts w:ascii="Traditional Arabic" w:hAnsi="Traditional Arabic" w:cs="Traditional Arabic" w:hint="cs"/>
                <w:sz w:val="36"/>
                <w:szCs w:val="36"/>
                <w:rtl/>
              </w:rPr>
              <w:instrText xml:space="preserve"> ع22 \</w:instrText>
            </w:r>
            <w:r w:rsidR="004A0B7B" w:rsidRPr="00AF6774">
              <w:rPr>
                <w:rFonts w:ascii="Traditional Arabic" w:hAnsi="Traditional Arabic" w:cs="Traditional Arabic" w:hint="cs"/>
                <w:sz w:val="36"/>
                <w:szCs w:val="36"/>
              </w:rPr>
              <w:instrText>h</w:instrText>
            </w:r>
            <w:r w:rsidR="004A0B7B"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57</w:t>
            </w:r>
            <w:r w:rsidRPr="00AF6774">
              <w:rPr>
                <w:rFonts w:ascii="Traditional Arabic" w:hAnsi="Traditional Arabic" w:cs="Traditional Arabic"/>
                <w:sz w:val="36"/>
                <w:szCs w:val="36"/>
                <w:rtl/>
              </w:rPr>
              <w:fldChar w:fldCharType="end"/>
            </w:r>
          </w:p>
        </w:tc>
      </w:tr>
      <w:tr w:rsidR="004A0B7B" w:rsidRPr="00AF6774" w:rsidTr="00A944D0">
        <w:tc>
          <w:tcPr>
            <w:tcW w:w="7229" w:type="dxa"/>
          </w:tcPr>
          <w:p w:rsidR="004A0B7B" w:rsidRPr="00AF6774" w:rsidRDefault="000073F7" w:rsidP="00A944D0">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ع33</w:instrText>
            </w:r>
            <w:r>
              <w:instrText xml:space="preserve"> \h  \* MERGEFORMAT </w:instrText>
            </w:r>
            <w:r>
              <w:fldChar w:fldCharType="separate"/>
            </w:r>
            <w:r w:rsidR="00AC3250" w:rsidRPr="005D3E20">
              <w:rPr>
                <w:rFonts w:cs="Traditional Arabic" w:hint="cs"/>
                <w:sz w:val="32"/>
                <w:szCs w:val="32"/>
                <w:rtl/>
              </w:rPr>
              <w:t>محي الدين أبو زكريا يحي بن شرف النووي</w:t>
            </w:r>
            <w:r w:rsidR="00CD4B29" w:rsidRPr="005D3E20">
              <w:rPr>
                <w:rFonts w:cs="Traditional Arabic"/>
                <w:sz w:val="32"/>
                <w:szCs w:val="32"/>
                <w:rtl/>
              </w:rPr>
              <w:fldChar w:fldCharType="begin"/>
            </w:r>
            <w:r w:rsidR="00AC3250" w:rsidRPr="005D3E20">
              <w:rPr>
                <w:rFonts w:cs="Traditional Arabic"/>
                <w:sz w:val="32"/>
                <w:szCs w:val="32"/>
              </w:rPr>
              <w:instrText xml:space="preserve"> XE "</w:instrText>
            </w:r>
            <w:r w:rsidR="00AC3250" w:rsidRPr="005D3E20">
              <w:rPr>
                <w:rFonts w:cs="Traditional Arabic" w:hint="cs"/>
                <w:sz w:val="32"/>
                <w:szCs w:val="32"/>
                <w:rtl/>
              </w:rPr>
              <w:instrText>ه:محي الدين أبو زكريا يحي بن شرف النووي</w:instrText>
            </w:r>
            <w:r w:rsidR="00AC3250" w:rsidRPr="005D3E20">
              <w:rPr>
                <w:rFonts w:cs="Traditional Arabic"/>
                <w:sz w:val="32"/>
                <w:szCs w:val="32"/>
              </w:rPr>
              <w:instrText xml:space="preserve">" </w:instrText>
            </w:r>
            <w:r w:rsidR="00CD4B29" w:rsidRPr="005D3E20">
              <w:rPr>
                <w:rFonts w:cs="Traditional Arabic"/>
                <w:sz w:val="32"/>
                <w:szCs w:val="32"/>
                <w:rtl/>
              </w:rPr>
              <w:fldChar w:fldCharType="end"/>
            </w:r>
            <w:r>
              <w:fldChar w:fldCharType="end"/>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4A0B7B" w:rsidRPr="00AF6774">
              <w:rPr>
                <w:rFonts w:ascii="Traditional Arabic" w:hAnsi="Traditional Arabic" w:cs="Traditional Arabic"/>
                <w:sz w:val="36"/>
                <w:szCs w:val="36"/>
                <w:rtl/>
              </w:rPr>
              <w:instrText xml:space="preserve"> </w:instrText>
            </w:r>
            <w:r w:rsidR="004A0B7B" w:rsidRPr="00AF6774">
              <w:rPr>
                <w:rFonts w:ascii="Traditional Arabic" w:hAnsi="Traditional Arabic" w:cs="Traditional Arabic" w:hint="cs"/>
                <w:sz w:val="36"/>
                <w:szCs w:val="36"/>
              </w:rPr>
              <w:instrText>PAGEREF</w:instrText>
            </w:r>
            <w:r w:rsidR="004A0B7B" w:rsidRPr="00AF6774">
              <w:rPr>
                <w:rFonts w:ascii="Traditional Arabic" w:hAnsi="Traditional Arabic" w:cs="Traditional Arabic" w:hint="cs"/>
                <w:sz w:val="36"/>
                <w:szCs w:val="36"/>
                <w:rtl/>
              </w:rPr>
              <w:instrText xml:space="preserve"> ع33 \</w:instrText>
            </w:r>
            <w:r w:rsidR="004A0B7B" w:rsidRPr="00AF6774">
              <w:rPr>
                <w:rFonts w:ascii="Traditional Arabic" w:hAnsi="Traditional Arabic" w:cs="Traditional Arabic" w:hint="cs"/>
                <w:sz w:val="36"/>
                <w:szCs w:val="36"/>
              </w:rPr>
              <w:instrText>h</w:instrText>
            </w:r>
            <w:r w:rsidR="004A0B7B"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84</w:t>
            </w:r>
            <w:r w:rsidRPr="00AF6774">
              <w:rPr>
                <w:rFonts w:ascii="Traditional Arabic" w:hAnsi="Traditional Arabic" w:cs="Traditional Arabic"/>
                <w:sz w:val="36"/>
                <w:szCs w:val="36"/>
                <w:rtl/>
              </w:rPr>
              <w:fldChar w:fldCharType="end"/>
            </w:r>
          </w:p>
        </w:tc>
      </w:tr>
      <w:tr w:rsidR="004A0B7B" w:rsidRPr="00AF6774" w:rsidTr="00A944D0">
        <w:tc>
          <w:tcPr>
            <w:tcW w:w="7229" w:type="dxa"/>
          </w:tcPr>
          <w:p w:rsidR="004A0B7B" w:rsidRPr="00AF6774" w:rsidRDefault="000073F7" w:rsidP="00A944D0">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ع49</w:instrText>
            </w:r>
            <w:r>
              <w:instrText xml:space="preserve"> \h  \* MERGEFORMAT </w:instrText>
            </w:r>
            <w:r>
              <w:fldChar w:fldCharType="separate"/>
            </w:r>
            <w:r w:rsidR="00AC3250">
              <w:rPr>
                <w:rFonts w:cs="Traditional Arabic" w:hint="cs"/>
                <w:sz w:val="32"/>
                <w:szCs w:val="32"/>
                <w:rtl/>
              </w:rPr>
              <w:t xml:space="preserve">مسعود بن أحمد بن مسعود الحارثي </w:t>
            </w:r>
            <w:r>
              <w:fldChar w:fldCharType="end"/>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4A0B7B" w:rsidRPr="00AF6774">
              <w:rPr>
                <w:rFonts w:ascii="Traditional Arabic" w:hAnsi="Traditional Arabic" w:cs="Traditional Arabic"/>
                <w:sz w:val="36"/>
                <w:szCs w:val="36"/>
                <w:rtl/>
              </w:rPr>
              <w:instrText xml:space="preserve"> </w:instrText>
            </w:r>
            <w:r w:rsidR="004A0B7B" w:rsidRPr="00AF6774">
              <w:rPr>
                <w:rFonts w:ascii="Traditional Arabic" w:hAnsi="Traditional Arabic" w:cs="Traditional Arabic"/>
                <w:sz w:val="36"/>
                <w:szCs w:val="36"/>
              </w:rPr>
              <w:instrText>PAGEREF</w:instrText>
            </w:r>
            <w:r w:rsidR="004A0B7B" w:rsidRPr="00AF6774">
              <w:rPr>
                <w:rFonts w:ascii="Traditional Arabic" w:hAnsi="Traditional Arabic" w:cs="Traditional Arabic"/>
                <w:sz w:val="36"/>
                <w:szCs w:val="36"/>
                <w:rtl/>
              </w:rPr>
              <w:instrText xml:space="preserve"> ع49 \</w:instrText>
            </w:r>
            <w:r w:rsidR="004A0B7B" w:rsidRPr="00AF6774">
              <w:rPr>
                <w:rFonts w:ascii="Traditional Arabic" w:hAnsi="Traditional Arabic" w:cs="Traditional Arabic"/>
                <w:sz w:val="36"/>
                <w:szCs w:val="36"/>
              </w:rPr>
              <w:instrText>h</w:instrText>
            </w:r>
            <w:r w:rsidR="004A0B7B"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253</w:t>
            </w:r>
            <w:r w:rsidRPr="00AF6774">
              <w:rPr>
                <w:rFonts w:ascii="Traditional Arabic" w:hAnsi="Traditional Arabic" w:cs="Traditional Arabic"/>
                <w:sz w:val="36"/>
                <w:szCs w:val="36"/>
                <w:rtl/>
              </w:rPr>
              <w:fldChar w:fldCharType="end"/>
            </w:r>
          </w:p>
        </w:tc>
      </w:tr>
      <w:tr w:rsidR="004A0B7B" w:rsidRPr="00AF6774" w:rsidTr="00A944D0">
        <w:tc>
          <w:tcPr>
            <w:tcW w:w="7229" w:type="dxa"/>
          </w:tcPr>
          <w:p w:rsidR="004A0B7B" w:rsidRPr="00AF6774" w:rsidRDefault="000073F7" w:rsidP="00A944D0">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ع58</w:instrText>
            </w:r>
            <w:r>
              <w:instrText xml:space="preserve"> \h  \* MERGEFORMAT </w:instrText>
            </w:r>
            <w:r>
              <w:fldChar w:fldCharType="separate"/>
            </w:r>
            <w:r w:rsidR="00AC3250" w:rsidRPr="00731CC3">
              <w:rPr>
                <w:rFonts w:cs="Traditional Arabic" w:hint="eastAsia"/>
                <w:sz w:val="32"/>
                <w:szCs w:val="32"/>
                <w:rtl/>
              </w:rPr>
              <w:t>مصعب</w:t>
            </w:r>
            <w:r w:rsidR="00AC3250" w:rsidRPr="00731CC3">
              <w:rPr>
                <w:rFonts w:cs="Traditional Arabic"/>
                <w:sz w:val="32"/>
                <w:szCs w:val="32"/>
                <w:rtl/>
              </w:rPr>
              <w:t xml:space="preserve"> </w:t>
            </w:r>
            <w:r w:rsidR="00AC3250" w:rsidRPr="00731CC3">
              <w:rPr>
                <w:rFonts w:cs="Traditional Arabic" w:hint="eastAsia"/>
                <w:sz w:val="32"/>
                <w:szCs w:val="32"/>
                <w:rtl/>
              </w:rPr>
              <w:t>بن</w:t>
            </w:r>
            <w:r w:rsidR="00AC3250" w:rsidRPr="00731CC3">
              <w:rPr>
                <w:rFonts w:cs="Traditional Arabic"/>
                <w:sz w:val="32"/>
                <w:szCs w:val="32"/>
                <w:rtl/>
              </w:rPr>
              <w:t xml:space="preserve"> </w:t>
            </w:r>
            <w:r w:rsidR="00AC3250" w:rsidRPr="00731CC3">
              <w:rPr>
                <w:rFonts w:cs="Traditional Arabic" w:hint="eastAsia"/>
                <w:sz w:val="32"/>
                <w:szCs w:val="32"/>
                <w:rtl/>
              </w:rPr>
              <w:t>الزبير</w:t>
            </w:r>
            <w:r w:rsidR="00AC3250" w:rsidRPr="00731CC3">
              <w:rPr>
                <w:rFonts w:cs="Traditional Arabic"/>
                <w:sz w:val="32"/>
                <w:szCs w:val="32"/>
                <w:rtl/>
              </w:rPr>
              <w:t xml:space="preserve"> </w:t>
            </w:r>
            <w:r w:rsidR="00AC3250" w:rsidRPr="00731CC3">
              <w:rPr>
                <w:rFonts w:cs="Traditional Arabic" w:hint="eastAsia"/>
                <w:sz w:val="32"/>
                <w:szCs w:val="32"/>
                <w:rtl/>
              </w:rPr>
              <w:t>بن</w:t>
            </w:r>
            <w:r w:rsidR="00AC3250" w:rsidRPr="00731CC3">
              <w:rPr>
                <w:rFonts w:cs="Traditional Arabic"/>
                <w:sz w:val="32"/>
                <w:szCs w:val="32"/>
                <w:rtl/>
              </w:rPr>
              <w:t xml:space="preserve"> </w:t>
            </w:r>
            <w:r w:rsidR="00AC3250" w:rsidRPr="00731CC3">
              <w:rPr>
                <w:rFonts w:cs="Traditional Arabic" w:hint="eastAsia"/>
                <w:sz w:val="32"/>
                <w:szCs w:val="32"/>
                <w:rtl/>
              </w:rPr>
              <w:t>العوام</w:t>
            </w:r>
            <w:r w:rsidR="00AC3250" w:rsidRPr="00731CC3">
              <w:rPr>
                <w:rFonts w:cs="Traditional Arabic"/>
                <w:sz w:val="32"/>
                <w:szCs w:val="32"/>
                <w:rtl/>
              </w:rPr>
              <w:t xml:space="preserve"> </w:t>
            </w:r>
            <w:r>
              <w:fldChar w:fldCharType="end"/>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4A0B7B" w:rsidRPr="00AF6774">
              <w:rPr>
                <w:rFonts w:ascii="Traditional Arabic" w:hAnsi="Traditional Arabic" w:cs="Traditional Arabic"/>
                <w:sz w:val="36"/>
                <w:szCs w:val="36"/>
                <w:rtl/>
              </w:rPr>
              <w:instrText xml:space="preserve"> </w:instrText>
            </w:r>
            <w:r w:rsidR="004A0B7B" w:rsidRPr="00AF6774">
              <w:rPr>
                <w:rFonts w:ascii="Traditional Arabic" w:hAnsi="Traditional Arabic" w:cs="Traditional Arabic"/>
                <w:sz w:val="36"/>
                <w:szCs w:val="36"/>
              </w:rPr>
              <w:instrText>PAGEREF</w:instrText>
            </w:r>
            <w:r w:rsidR="004A0B7B" w:rsidRPr="00AF6774">
              <w:rPr>
                <w:rFonts w:ascii="Traditional Arabic" w:hAnsi="Traditional Arabic" w:cs="Traditional Arabic"/>
                <w:sz w:val="36"/>
                <w:szCs w:val="36"/>
                <w:rtl/>
              </w:rPr>
              <w:instrText xml:space="preserve"> ع58 \</w:instrText>
            </w:r>
            <w:r w:rsidR="004A0B7B" w:rsidRPr="00AF6774">
              <w:rPr>
                <w:rFonts w:ascii="Traditional Arabic" w:hAnsi="Traditional Arabic" w:cs="Traditional Arabic"/>
                <w:sz w:val="36"/>
                <w:szCs w:val="36"/>
              </w:rPr>
              <w:instrText>h</w:instrText>
            </w:r>
            <w:r w:rsidR="004A0B7B"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540</w:t>
            </w:r>
            <w:r w:rsidRPr="00AF6774">
              <w:rPr>
                <w:rFonts w:ascii="Traditional Arabic" w:hAnsi="Traditional Arabic" w:cs="Traditional Arabic"/>
                <w:sz w:val="36"/>
                <w:szCs w:val="36"/>
                <w:rtl/>
              </w:rPr>
              <w:fldChar w:fldCharType="end"/>
            </w:r>
          </w:p>
        </w:tc>
      </w:tr>
      <w:tr w:rsidR="004A0B7B" w:rsidRPr="00AF6774" w:rsidTr="00A944D0">
        <w:tc>
          <w:tcPr>
            <w:tcW w:w="7229" w:type="dxa"/>
          </w:tcPr>
          <w:p w:rsidR="004A0B7B" w:rsidRPr="00AF6774" w:rsidRDefault="000073F7" w:rsidP="00A944D0">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ع50</w:instrText>
            </w:r>
            <w:r>
              <w:instrText xml:space="preserve"> \h  \* MERGEFORMAT </w:instrText>
            </w:r>
            <w:r>
              <w:fldChar w:fldCharType="separate"/>
            </w:r>
            <w:r w:rsidR="00AC3250" w:rsidRPr="00BE3FC3">
              <w:rPr>
                <w:rFonts w:cs="Traditional Arabic" w:hint="eastAsia"/>
                <w:sz w:val="32"/>
                <w:szCs w:val="32"/>
                <w:rtl/>
              </w:rPr>
              <w:t>مكحول</w:t>
            </w:r>
            <w:r w:rsidR="00AC3250" w:rsidRPr="00BE3FC3">
              <w:rPr>
                <w:rFonts w:cs="Traditional Arabic"/>
                <w:sz w:val="32"/>
                <w:szCs w:val="32"/>
                <w:rtl/>
              </w:rPr>
              <w:t xml:space="preserve"> </w:t>
            </w:r>
            <w:r w:rsidR="00AC3250" w:rsidRPr="00BE3FC3">
              <w:rPr>
                <w:rFonts w:cs="Traditional Arabic" w:hint="eastAsia"/>
                <w:sz w:val="32"/>
                <w:szCs w:val="32"/>
                <w:rtl/>
              </w:rPr>
              <w:t>بن</w:t>
            </w:r>
            <w:r w:rsidR="00AC3250" w:rsidRPr="00BE3FC3">
              <w:rPr>
                <w:rFonts w:cs="Traditional Arabic"/>
                <w:sz w:val="32"/>
                <w:szCs w:val="32"/>
                <w:rtl/>
              </w:rPr>
              <w:t xml:space="preserve"> </w:t>
            </w:r>
            <w:r w:rsidR="00AC3250" w:rsidRPr="00BE3FC3">
              <w:rPr>
                <w:rFonts w:cs="Traditional Arabic" w:hint="eastAsia"/>
                <w:sz w:val="32"/>
                <w:szCs w:val="32"/>
                <w:rtl/>
              </w:rPr>
              <w:t>أبي</w:t>
            </w:r>
            <w:r w:rsidR="00AC3250" w:rsidRPr="00BE3FC3">
              <w:rPr>
                <w:rFonts w:cs="Traditional Arabic"/>
                <w:sz w:val="32"/>
                <w:szCs w:val="32"/>
                <w:rtl/>
              </w:rPr>
              <w:t xml:space="preserve"> </w:t>
            </w:r>
            <w:r w:rsidR="00AC3250" w:rsidRPr="00BE3FC3">
              <w:rPr>
                <w:rFonts w:cs="Traditional Arabic" w:hint="eastAsia"/>
                <w:sz w:val="32"/>
                <w:szCs w:val="32"/>
                <w:rtl/>
              </w:rPr>
              <w:t>مسلم</w:t>
            </w:r>
            <w:r w:rsidR="00AC3250" w:rsidRPr="00BE3FC3">
              <w:rPr>
                <w:rFonts w:cs="Traditional Arabic"/>
                <w:sz w:val="32"/>
                <w:szCs w:val="32"/>
                <w:rtl/>
              </w:rPr>
              <w:t xml:space="preserve"> </w:t>
            </w:r>
            <w:r w:rsidR="00AC3250" w:rsidRPr="00BE3FC3">
              <w:rPr>
                <w:rFonts w:cs="Traditional Arabic" w:hint="eastAsia"/>
                <w:sz w:val="32"/>
                <w:szCs w:val="32"/>
                <w:rtl/>
              </w:rPr>
              <w:t>شهراب</w:t>
            </w:r>
            <w:r w:rsidR="00AC3250">
              <w:rPr>
                <w:rFonts w:cs="Traditional Arabic" w:hint="cs"/>
                <w:sz w:val="32"/>
                <w:szCs w:val="32"/>
                <w:rtl/>
              </w:rPr>
              <w:t xml:space="preserve"> المعروف بمكحول الشامي</w:t>
            </w:r>
            <w:r>
              <w:fldChar w:fldCharType="end"/>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4A0B7B" w:rsidRPr="00AF6774">
              <w:rPr>
                <w:rFonts w:ascii="Traditional Arabic" w:hAnsi="Traditional Arabic" w:cs="Traditional Arabic"/>
                <w:sz w:val="36"/>
                <w:szCs w:val="36"/>
                <w:rtl/>
              </w:rPr>
              <w:instrText xml:space="preserve"> </w:instrText>
            </w:r>
            <w:r w:rsidR="004A0B7B" w:rsidRPr="00AF6774">
              <w:rPr>
                <w:rFonts w:ascii="Traditional Arabic" w:hAnsi="Traditional Arabic" w:cs="Traditional Arabic"/>
                <w:sz w:val="36"/>
                <w:szCs w:val="36"/>
              </w:rPr>
              <w:instrText>PAGEREF</w:instrText>
            </w:r>
            <w:r w:rsidR="004A0B7B" w:rsidRPr="00AF6774">
              <w:rPr>
                <w:rFonts w:ascii="Traditional Arabic" w:hAnsi="Traditional Arabic" w:cs="Traditional Arabic"/>
                <w:sz w:val="36"/>
                <w:szCs w:val="36"/>
                <w:rtl/>
              </w:rPr>
              <w:instrText xml:space="preserve"> ع50 \</w:instrText>
            </w:r>
            <w:r w:rsidR="004A0B7B" w:rsidRPr="00AF6774">
              <w:rPr>
                <w:rFonts w:ascii="Traditional Arabic" w:hAnsi="Traditional Arabic" w:cs="Traditional Arabic"/>
                <w:sz w:val="36"/>
                <w:szCs w:val="36"/>
              </w:rPr>
              <w:instrText>h</w:instrText>
            </w:r>
            <w:r w:rsidR="004A0B7B"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290</w:t>
            </w:r>
            <w:r w:rsidRPr="00AF6774">
              <w:rPr>
                <w:rFonts w:ascii="Traditional Arabic" w:hAnsi="Traditional Arabic" w:cs="Traditional Arabic"/>
                <w:sz w:val="36"/>
                <w:szCs w:val="36"/>
                <w:rtl/>
              </w:rPr>
              <w:fldChar w:fldCharType="end"/>
            </w:r>
          </w:p>
        </w:tc>
      </w:tr>
      <w:tr w:rsidR="004A0B7B" w:rsidRPr="00AF6774" w:rsidTr="00A944D0">
        <w:tc>
          <w:tcPr>
            <w:tcW w:w="7229" w:type="dxa"/>
          </w:tcPr>
          <w:p w:rsidR="004A0B7B" w:rsidRPr="00AF6774" w:rsidRDefault="000073F7" w:rsidP="00A944D0">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ع14</w:instrText>
            </w:r>
            <w:r>
              <w:instrText xml:space="preserve"> \h  \* MERGEFORMAT </w:instrText>
            </w:r>
            <w:r>
              <w:fldChar w:fldCharType="separate"/>
            </w:r>
            <w:r w:rsidR="00AC3250" w:rsidRPr="004845BA">
              <w:rPr>
                <w:rFonts w:cs="Traditional Arabic"/>
                <w:sz w:val="32"/>
                <w:szCs w:val="32"/>
                <w:rtl/>
              </w:rPr>
              <w:t>مهنا بن يحيى الشامي السلمي</w:t>
            </w:r>
            <w:r>
              <w:fldChar w:fldCharType="end"/>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4A0B7B" w:rsidRPr="00AF6774">
              <w:rPr>
                <w:rFonts w:ascii="Traditional Arabic" w:hAnsi="Traditional Arabic" w:cs="Traditional Arabic"/>
                <w:sz w:val="36"/>
                <w:szCs w:val="36"/>
                <w:rtl/>
              </w:rPr>
              <w:instrText xml:space="preserve"> </w:instrText>
            </w:r>
            <w:r w:rsidR="004A0B7B" w:rsidRPr="00AF6774">
              <w:rPr>
                <w:rFonts w:ascii="Traditional Arabic" w:hAnsi="Traditional Arabic" w:cs="Traditional Arabic" w:hint="cs"/>
                <w:sz w:val="36"/>
                <w:szCs w:val="36"/>
              </w:rPr>
              <w:instrText>PAGEREF</w:instrText>
            </w:r>
            <w:r w:rsidR="004A0B7B" w:rsidRPr="00AF6774">
              <w:rPr>
                <w:rFonts w:ascii="Traditional Arabic" w:hAnsi="Traditional Arabic" w:cs="Traditional Arabic" w:hint="cs"/>
                <w:sz w:val="36"/>
                <w:szCs w:val="36"/>
                <w:rtl/>
              </w:rPr>
              <w:instrText xml:space="preserve"> ع14 \</w:instrText>
            </w:r>
            <w:r w:rsidR="004A0B7B" w:rsidRPr="00AF6774">
              <w:rPr>
                <w:rFonts w:ascii="Traditional Arabic" w:hAnsi="Traditional Arabic" w:cs="Traditional Arabic" w:hint="cs"/>
                <w:sz w:val="36"/>
                <w:szCs w:val="36"/>
              </w:rPr>
              <w:instrText>h</w:instrText>
            </w:r>
            <w:r w:rsidR="004A0B7B"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29</w:t>
            </w:r>
            <w:r w:rsidRPr="00AF6774">
              <w:rPr>
                <w:rFonts w:ascii="Traditional Arabic" w:hAnsi="Traditional Arabic" w:cs="Traditional Arabic"/>
                <w:sz w:val="36"/>
                <w:szCs w:val="36"/>
                <w:rtl/>
              </w:rPr>
              <w:fldChar w:fldCharType="end"/>
            </w:r>
          </w:p>
        </w:tc>
      </w:tr>
      <w:tr w:rsidR="004A0B7B" w:rsidRPr="00AF6774" w:rsidTr="00A944D0">
        <w:tc>
          <w:tcPr>
            <w:tcW w:w="7229" w:type="dxa"/>
          </w:tcPr>
          <w:p w:rsidR="004A0B7B" w:rsidRPr="00AF6774" w:rsidRDefault="000073F7" w:rsidP="00A944D0">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ع54</w:instrText>
            </w:r>
            <w:r>
              <w:instrText xml:space="preserve"> \h  \* MERGEFORMAT </w:instrText>
            </w:r>
            <w:r>
              <w:fldChar w:fldCharType="separate"/>
            </w:r>
            <w:r w:rsidR="00AC3250">
              <w:rPr>
                <w:rFonts w:cs="Traditional Arabic" w:hint="cs"/>
                <w:sz w:val="32"/>
                <w:szCs w:val="32"/>
                <w:rtl/>
              </w:rPr>
              <w:t xml:space="preserve">نعيم بن عبد الله بن أسيد القرشي </w:t>
            </w:r>
            <w:r>
              <w:fldChar w:fldCharType="end"/>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4A0B7B" w:rsidRPr="00AF6774">
              <w:rPr>
                <w:rFonts w:ascii="Traditional Arabic" w:hAnsi="Traditional Arabic" w:cs="Traditional Arabic"/>
                <w:sz w:val="36"/>
                <w:szCs w:val="36"/>
                <w:rtl/>
              </w:rPr>
              <w:instrText xml:space="preserve"> </w:instrText>
            </w:r>
            <w:r w:rsidR="004A0B7B" w:rsidRPr="00AF6774">
              <w:rPr>
                <w:rFonts w:ascii="Traditional Arabic" w:hAnsi="Traditional Arabic" w:cs="Traditional Arabic"/>
                <w:sz w:val="36"/>
                <w:szCs w:val="36"/>
              </w:rPr>
              <w:instrText>PAGEREF</w:instrText>
            </w:r>
            <w:r w:rsidR="004A0B7B" w:rsidRPr="00AF6774">
              <w:rPr>
                <w:rFonts w:ascii="Traditional Arabic" w:hAnsi="Traditional Arabic" w:cs="Traditional Arabic"/>
                <w:sz w:val="36"/>
                <w:szCs w:val="36"/>
                <w:rtl/>
              </w:rPr>
              <w:instrText xml:space="preserve"> ع54 \</w:instrText>
            </w:r>
            <w:r w:rsidR="004A0B7B" w:rsidRPr="00AF6774">
              <w:rPr>
                <w:rFonts w:ascii="Traditional Arabic" w:hAnsi="Traditional Arabic" w:cs="Traditional Arabic"/>
                <w:sz w:val="36"/>
                <w:szCs w:val="36"/>
              </w:rPr>
              <w:instrText>h</w:instrText>
            </w:r>
            <w:r w:rsidR="004A0B7B"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423</w:t>
            </w:r>
            <w:r w:rsidRPr="00AF6774">
              <w:rPr>
                <w:rFonts w:ascii="Traditional Arabic" w:hAnsi="Traditional Arabic" w:cs="Traditional Arabic"/>
                <w:sz w:val="36"/>
                <w:szCs w:val="36"/>
                <w:rtl/>
              </w:rPr>
              <w:fldChar w:fldCharType="end"/>
            </w:r>
          </w:p>
        </w:tc>
      </w:tr>
      <w:tr w:rsidR="004A0B7B" w:rsidRPr="00AF6774" w:rsidTr="00A944D0">
        <w:tc>
          <w:tcPr>
            <w:tcW w:w="7229" w:type="dxa"/>
          </w:tcPr>
          <w:p w:rsidR="004A0B7B" w:rsidRPr="00AF6774" w:rsidRDefault="000073F7" w:rsidP="00A944D0">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ع2</w:instrText>
            </w:r>
            <w:r>
              <w:instrText xml:space="preserve"> \h  \* MERGEFORMAT </w:instrText>
            </w:r>
            <w:r>
              <w:fldChar w:fldCharType="separate"/>
            </w:r>
            <w:r w:rsidR="00AC3250">
              <w:rPr>
                <w:rFonts w:cs="Traditional Arabic" w:hint="cs"/>
                <w:sz w:val="32"/>
                <w:szCs w:val="32"/>
                <w:rtl/>
              </w:rPr>
              <w:t xml:space="preserve">يحيى بن معين بن عون </w:t>
            </w:r>
            <w:r>
              <w:fldChar w:fldCharType="end"/>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4A0B7B" w:rsidRPr="00AF6774">
              <w:rPr>
                <w:rFonts w:ascii="Traditional Arabic" w:hAnsi="Traditional Arabic" w:cs="Traditional Arabic"/>
                <w:sz w:val="36"/>
                <w:szCs w:val="36"/>
                <w:rtl/>
              </w:rPr>
              <w:instrText xml:space="preserve"> </w:instrText>
            </w:r>
            <w:r w:rsidR="004A0B7B" w:rsidRPr="00AF6774">
              <w:rPr>
                <w:rFonts w:ascii="Traditional Arabic" w:hAnsi="Traditional Arabic" w:cs="Traditional Arabic" w:hint="cs"/>
                <w:sz w:val="36"/>
                <w:szCs w:val="36"/>
              </w:rPr>
              <w:instrText>PAGEREF</w:instrText>
            </w:r>
            <w:r w:rsidR="004A0B7B" w:rsidRPr="00AF6774">
              <w:rPr>
                <w:rFonts w:ascii="Traditional Arabic" w:hAnsi="Traditional Arabic" w:cs="Traditional Arabic" w:hint="cs"/>
                <w:sz w:val="36"/>
                <w:szCs w:val="36"/>
                <w:rtl/>
              </w:rPr>
              <w:instrText xml:space="preserve"> ع2 \</w:instrText>
            </w:r>
            <w:r w:rsidR="004A0B7B" w:rsidRPr="00AF6774">
              <w:rPr>
                <w:rFonts w:ascii="Traditional Arabic" w:hAnsi="Traditional Arabic" w:cs="Traditional Arabic" w:hint="cs"/>
                <w:sz w:val="36"/>
                <w:szCs w:val="36"/>
              </w:rPr>
              <w:instrText>h</w:instrText>
            </w:r>
            <w:r w:rsidR="004A0B7B"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24</w:t>
            </w:r>
            <w:r w:rsidRPr="00AF6774">
              <w:rPr>
                <w:rFonts w:ascii="Traditional Arabic" w:hAnsi="Traditional Arabic" w:cs="Traditional Arabic"/>
                <w:sz w:val="36"/>
                <w:szCs w:val="36"/>
                <w:rtl/>
              </w:rPr>
              <w:fldChar w:fldCharType="end"/>
            </w:r>
          </w:p>
        </w:tc>
      </w:tr>
      <w:tr w:rsidR="004A0B7B" w:rsidRPr="00AF6774" w:rsidTr="00A944D0">
        <w:tc>
          <w:tcPr>
            <w:tcW w:w="7229" w:type="dxa"/>
          </w:tcPr>
          <w:p w:rsidR="004A0B7B" w:rsidRPr="00AF6774" w:rsidRDefault="000073F7" w:rsidP="00A944D0">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ع32</w:instrText>
            </w:r>
            <w:r>
              <w:instrText xml:space="preserve"> \h  \* MERGEFORMAT </w:instrText>
            </w:r>
            <w:r>
              <w:fldChar w:fldCharType="separate"/>
            </w:r>
            <w:r w:rsidR="00AC3250" w:rsidRPr="00CD33C8">
              <w:rPr>
                <w:rFonts w:cs="Traditional Arabic" w:hint="cs"/>
                <w:sz w:val="32"/>
                <w:szCs w:val="32"/>
                <w:rtl/>
              </w:rPr>
              <w:t>يوسف بن عمر بن عبد البر النمري</w:t>
            </w:r>
            <w:r w:rsidR="00CD4B29" w:rsidRPr="00CD33C8">
              <w:rPr>
                <w:rFonts w:cs="Traditional Arabic"/>
                <w:sz w:val="32"/>
                <w:szCs w:val="32"/>
                <w:rtl/>
              </w:rPr>
              <w:fldChar w:fldCharType="begin"/>
            </w:r>
            <w:r w:rsidR="00AC3250" w:rsidRPr="00CD33C8">
              <w:rPr>
                <w:rFonts w:cs="Traditional Arabic"/>
                <w:sz w:val="32"/>
                <w:szCs w:val="32"/>
              </w:rPr>
              <w:instrText xml:space="preserve"> XE "</w:instrText>
            </w:r>
            <w:r w:rsidR="00AC3250" w:rsidRPr="00CD33C8">
              <w:rPr>
                <w:rFonts w:cs="Traditional Arabic" w:hint="cs"/>
                <w:sz w:val="32"/>
                <w:szCs w:val="32"/>
                <w:rtl/>
              </w:rPr>
              <w:instrText>ح:يوسف بن عمر بن عبد البر النمري</w:instrText>
            </w:r>
            <w:r w:rsidR="00AC3250" w:rsidRPr="00CD33C8">
              <w:rPr>
                <w:rFonts w:cs="Traditional Arabic"/>
                <w:sz w:val="32"/>
                <w:szCs w:val="32"/>
              </w:rPr>
              <w:instrText xml:space="preserve">" </w:instrText>
            </w:r>
            <w:r w:rsidR="00CD4B29" w:rsidRPr="00CD33C8">
              <w:rPr>
                <w:rFonts w:cs="Traditional Arabic"/>
                <w:sz w:val="32"/>
                <w:szCs w:val="32"/>
                <w:rtl/>
              </w:rPr>
              <w:fldChar w:fldCharType="end"/>
            </w:r>
            <w:r>
              <w:fldChar w:fldCharType="end"/>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4A0B7B" w:rsidRPr="00AF6774">
              <w:rPr>
                <w:rFonts w:ascii="Traditional Arabic" w:hAnsi="Traditional Arabic" w:cs="Traditional Arabic"/>
                <w:sz w:val="36"/>
                <w:szCs w:val="36"/>
                <w:rtl/>
              </w:rPr>
              <w:instrText xml:space="preserve"> </w:instrText>
            </w:r>
            <w:r w:rsidR="004A0B7B" w:rsidRPr="00AF6774">
              <w:rPr>
                <w:rFonts w:ascii="Traditional Arabic" w:hAnsi="Traditional Arabic" w:cs="Traditional Arabic" w:hint="cs"/>
                <w:sz w:val="36"/>
                <w:szCs w:val="36"/>
              </w:rPr>
              <w:instrText>PAGEREF</w:instrText>
            </w:r>
            <w:r w:rsidR="004A0B7B" w:rsidRPr="00AF6774">
              <w:rPr>
                <w:rFonts w:ascii="Traditional Arabic" w:hAnsi="Traditional Arabic" w:cs="Traditional Arabic" w:hint="cs"/>
                <w:sz w:val="36"/>
                <w:szCs w:val="36"/>
                <w:rtl/>
              </w:rPr>
              <w:instrText xml:space="preserve"> ع32 \</w:instrText>
            </w:r>
            <w:r w:rsidR="004A0B7B" w:rsidRPr="00AF6774">
              <w:rPr>
                <w:rFonts w:ascii="Traditional Arabic" w:hAnsi="Traditional Arabic" w:cs="Traditional Arabic" w:hint="cs"/>
                <w:sz w:val="36"/>
                <w:szCs w:val="36"/>
              </w:rPr>
              <w:instrText>h</w:instrText>
            </w:r>
            <w:r w:rsidR="004A0B7B"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82</w:t>
            </w:r>
            <w:r w:rsidRPr="00AF6774">
              <w:rPr>
                <w:rFonts w:ascii="Traditional Arabic" w:hAnsi="Traditional Arabic" w:cs="Traditional Arabic"/>
                <w:sz w:val="36"/>
                <w:szCs w:val="36"/>
                <w:rtl/>
              </w:rPr>
              <w:fldChar w:fldCharType="end"/>
            </w:r>
          </w:p>
        </w:tc>
      </w:tr>
    </w:tbl>
    <w:p w:rsidR="009A7E6B" w:rsidRDefault="009A7E6B" w:rsidP="002C3521">
      <w:pPr>
        <w:pStyle w:val="ac"/>
        <w:spacing w:after="0" w:line="240" w:lineRule="auto"/>
        <w:ind w:left="360"/>
        <w:jc w:val="center"/>
        <w:rPr>
          <w:rFonts w:ascii="Traditional Arabic" w:hAnsi="Traditional Arabic" w:cs="Traditional Arabic"/>
          <w:sz w:val="36"/>
          <w:szCs w:val="36"/>
          <w:rtl/>
        </w:rPr>
      </w:pPr>
    </w:p>
    <w:p w:rsidR="002C3521" w:rsidRDefault="009A7E6B" w:rsidP="009A7E6B">
      <w:pPr>
        <w:pStyle w:val="ac"/>
        <w:spacing w:after="0" w:line="240" w:lineRule="auto"/>
        <w:ind w:left="360"/>
        <w:jc w:val="center"/>
        <w:rPr>
          <w:rFonts w:ascii="Traditional Arabic" w:hAnsi="Traditional Arabic" w:cs="Traditional Arabic"/>
          <w:sz w:val="36"/>
          <w:szCs w:val="36"/>
          <w:rtl/>
        </w:rPr>
      </w:pPr>
      <w:r>
        <w:rPr>
          <w:rFonts w:ascii="Traditional Arabic" w:hAnsi="Traditional Arabic" w:cs="Traditional Arabic"/>
          <w:sz w:val="36"/>
          <w:szCs w:val="36"/>
          <w:rtl/>
        </w:rPr>
        <w:br w:type="page"/>
      </w:r>
      <w:r>
        <w:rPr>
          <w:rFonts w:cs="MCS Taybah S_U normal." w:hint="cs"/>
          <w:sz w:val="40"/>
          <w:szCs w:val="40"/>
        </w:rPr>
        <w:sym w:font="AGA Arabesque" w:char="F067"/>
      </w:r>
      <w:r>
        <w:rPr>
          <w:rFonts w:cs="MCS Taybah S_U normal." w:hint="cs"/>
          <w:sz w:val="40"/>
          <w:szCs w:val="40"/>
          <w:rtl/>
        </w:rPr>
        <w:t xml:space="preserve"> </w:t>
      </w:r>
      <w:r w:rsidRPr="008074DB">
        <w:rPr>
          <w:rFonts w:cs="MCS Taybah S_U normal." w:hint="cs"/>
          <w:sz w:val="40"/>
          <w:szCs w:val="40"/>
          <w:rtl/>
        </w:rPr>
        <w:t xml:space="preserve">فهرس </w:t>
      </w:r>
      <w:r>
        <w:rPr>
          <w:rFonts w:cs="MCS Taybah S_U normal." w:hint="cs"/>
          <w:sz w:val="40"/>
          <w:szCs w:val="40"/>
          <w:rtl/>
        </w:rPr>
        <w:t xml:space="preserve">المصطلحات العلمية والكلمات الغريبة </w:t>
      </w:r>
      <w:r>
        <w:rPr>
          <w:rFonts w:cs="MCS Taybah S_U normal." w:hint="cs"/>
          <w:sz w:val="40"/>
          <w:szCs w:val="40"/>
        </w:rPr>
        <w:sym w:font="AGA Arabesque" w:char="F073"/>
      </w:r>
    </w:p>
    <w:tbl>
      <w:tblPr>
        <w:bidiVisu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29"/>
        <w:gridCol w:w="1384"/>
      </w:tblGrid>
      <w:tr w:rsidR="004A0B7B" w:rsidRPr="00AF6774" w:rsidTr="00A944D0">
        <w:tc>
          <w:tcPr>
            <w:tcW w:w="7229" w:type="dxa"/>
          </w:tcPr>
          <w:p w:rsidR="004A0B7B" w:rsidRPr="00AF6774" w:rsidRDefault="000073F7" w:rsidP="00A944D0">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ك19</w:instrText>
            </w:r>
            <w:r>
              <w:instrText xml:space="preserve"> \h  \* MERGEFORMAT </w:instrText>
            </w:r>
            <w:r>
              <w:fldChar w:fldCharType="separate"/>
            </w:r>
            <w:r w:rsidR="00AC3250">
              <w:rPr>
                <w:rFonts w:cs="Traditional Arabic" w:hint="cs"/>
                <w:sz w:val="32"/>
                <w:szCs w:val="32"/>
                <w:rtl/>
              </w:rPr>
              <w:t>الإجارة</w:t>
            </w:r>
            <w:r>
              <w:fldChar w:fldCharType="end"/>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4A0B7B" w:rsidRPr="00AF6774">
              <w:rPr>
                <w:rFonts w:ascii="Traditional Arabic" w:hAnsi="Traditional Arabic" w:cs="Traditional Arabic"/>
                <w:sz w:val="36"/>
                <w:szCs w:val="36"/>
                <w:rtl/>
              </w:rPr>
              <w:instrText xml:space="preserve"> </w:instrText>
            </w:r>
            <w:r w:rsidR="004A0B7B" w:rsidRPr="00AF6774">
              <w:rPr>
                <w:rFonts w:ascii="Traditional Arabic" w:hAnsi="Traditional Arabic" w:cs="Traditional Arabic"/>
                <w:sz w:val="36"/>
                <w:szCs w:val="36"/>
              </w:rPr>
              <w:instrText>PAGEREF</w:instrText>
            </w:r>
            <w:r w:rsidR="004A0B7B" w:rsidRPr="00AF6774">
              <w:rPr>
                <w:rFonts w:ascii="Traditional Arabic" w:hAnsi="Traditional Arabic" w:cs="Traditional Arabic"/>
                <w:sz w:val="36"/>
                <w:szCs w:val="36"/>
                <w:rtl/>
              </w:rPr>
              <w:instrText xml:space="preserve"> ك19 \</w:instrText>
            </w:r>
            <w:r w:rsidR="004A0B7B" w:rsidRPr="00AF6774">
              <w:rPr>
                <w:rFonts w:ascii="Traditional Arabic" w:hAnsi="Traditional Arabic" w:cs="Traditional Arabic"/>
                <w:sz w:val="36"/>
                <w:szCs w:val="36"/>
              </w:rPr>
              <w:instrText>h</w:instrText>
            </w:r>
            <w:r w:rsidR="004A0B7B"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217</w:t>
            </w:r>
            <w:r w:rsidRPr="00AF6774">
              <w:rPr>
                <w:rFonts w:ascii="Traditional Arabic" w:hAnsi="Traditional Arabic" w:cs="Traditional Arabic"/>
                <w:sz w:val="36"/>
                <w:szCs w:val="36"/>
                <w:rtl/>
              </w:rPr>
              <w:fldChar w:fldCharType="end"/>
            </w:r>
          </w:p>
        </w:tc>
      </w:tr>
      <w:tr w:rsidR="004A0B7B" w:rsidRPr="00AF6774" w:rsidTr="00A944D0">
        <w:tc>
          <w:tcPr>
            <w:tcW w:w="7229" w:type="dxa"/>
          </w:tcPr>
          <w:p w:rsidR="004A0B7B" w:rsidRPr="00AF6774" w:rsidRDefault="000073F7" w:rsidP="00A944D0">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ك46</w:instrText>
            </w:r>
            <w:r>
              <w:instrText xml:space="preserve"> \h  \* MERGEFORMAT </w:instrText>
            </w:r>
            <w:r>
              <w:fldChar w:fldCharType="separate"/>
            </w:r>
            <w:r w:rsidR="00AC3250">
              <w:rPr>
                <w:rFonts w:cs="Traditional Arabic" w:hint="cs"/>
                <w:sz w:val="32"/>
                <w:szCs w:val="32"/>
                <w:rtl/>
              </w:rPr>
              <w:t>الإحداد</w:t>
            </w:r>
            <w:r>
              <w:fldChar w:fldCharType="end"/>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4A0B7B" w:rsidRPr="00AF6774">
              <w:rPr>
                <w:rFonts w:ascii="Traditional Arabic" w:hAnsi="Traditional Arabic" w:cs="Traditional Arabic"/>
                <w:sz w:val="36"/>
                <w:szCs w:val="36"/>
                <w:rtl/>
              </w:rPr>
              <w:instrText xml:space="preserve"> </w:instrText>
            </w:r>
            <w:r w:rsidR="004A0B7B" w:rsidRPr="00AF6774">
              <w:rPr>
                <w:rFonts w:ascii="Traditional Arabic" w:hAnsi="Traditional Arabic" w:cs="Traditional Arabic"/>
                <w:sz w:val="36"/>
                <w:szCs w:val="36"/>
              </w:rPr>
              <w:instrText>PAGEREF</w:instrText>
            </w:r>
            <w:r w:rsidR="004A0B7B" w:rsidRPr="00AF6774">
              <w:rPr>
                <w:rFonts w:ascii="Traditional Arabic" w:hAnsi="Traditional Arabic" w:cs="Traditional Arabic"/>
                <w:sz w:val="36"/>
                <w:szCs w:val="36"/>
                <w:rtl/>
              </w:rPr>
              <w:instrText xml:space="preserve"> ك46 \</w:instrText>
            </w:r>
            <w:r w:rsidR="004A0B7B" w:rsidRPr="00AF6774">
              <w:rPr>
                <w:rFonts w:ascii="Traditional Arabic" w:hAnsi="Traditional Arabic" w:cs="Traditional Arabic"/>
                <w:sz w:val="36"/>
                <w:szCs w:val="36"/>
              </w:rPr>
              <w:instrText>h</w:instrText>
            </w:r>
            <w:r w:rsidR="004A0B7B"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566</w:t>
            </w:r>
            <w:r w:rsidRPr="00AF6774">
              <w:rPr>
                <w:rFonts w:ascii="Traditional Arabic" w:hAnsi="Traditional Arabic" w:cs="Traditional Arabic"/>
                <w:sz w:val="36"/>
                <w:szCs w:val="36"/>
                <w:rtl/>
              </w:rPr>
              <w:fldChar w:fldCharType="end"/>
            </w:r>
          </w:p>
        </w:tc>
      </w:tr>
      <w:tr w:rsidR="004A0B7B" w:rsidRPr="00AF6774" w:rsidTr="00A944D0">
        <w:tc>
          <w:tcPr>
            <w:tcW w:w="7229" w:type="dxa"/>
          </w:tcPr>
          <w:p w:rsidR="004A0B7B" w:rsidRPr="00AF6774" w:rsidRDefault="000073F7" w:rsidP="00A944D0">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ك8</w:instrText>
            </w:r>
            <w:r>
              <w:instrText xml:space="preserve"> \h  \* MERGEFORMAT</w:instrText>
            </w:r>
            <w:r>
              <w:instrText xml:space="preserve"> </w:instrText>
            </w:r>
            <w:r>
              <w:fldChar w:fldCharType="separate"/>
            </w:r>
            <w:r w:rsidR="00AC3250">
              <w:rPr>
                <w:rFonts w:cs="Traditional Arabic" w:hint="cs"/>
                <w:sz w:val="32"/>
                <w:szCs w:val="32"/>
                <w:rtl/>
              </w:rPr>
              <w:t xml:space="preserve">أرض السواد </w:t>
            </w:r>
            <w:r>
              <w:fldChar w:fldCharType="end"/>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4A0B7B" w:rsidRPr="00AF6774">
              <w:rPr>
                <w:rFonts w:ascii="Traditional Arabic" w:hAnsi="Traditional Arabic" w:cs="Traditional Arabic"/>
                <w:sz w:val="36"/>
                <w:szCs w:val="36"/>
                <w:rtl/>
              </w:rPr>
              <w:instrText xml:space="preserve"> </w:instrText>
            </w:r>
            <w:r w:rsidR="004A0B7B" w:rsidRPr="00AF6774">
              <w:rPr>
                <w:rFonts w:ascii="Traditional Arabic" w:hAnsi="Traditional Arabic" w:cs="Traditional Arabic"/>
                <w:sz w:val="36"/>
                <w:szCs w:val="36"/>
              </w:rPr>
              <w:instrText>PAGEREF</w:instrText>
            </w:r>
            <w:r w:rsidR="004A0B7B" w:rsidRPr="00AF6774">
              <w:rPr>
                <w:rFonts w:ascii="Traditional Arabic" w:hAnsi="Traditional Arabic" w:cs="Traditional Arabic"/>
                <w:sz w:val="36"/>
                <w:szCs w:val="36"/>
                <w:rtl/>
              </w:rPr>
              <w:instrText xml:space="preserve"> ك8 \</w:instrText>
            </w:r>
            <w:r w:rsidR="004A0B7B" w:rsidRPr="00AF6774">
              <w:rPr>
                <w:rFonts w:ascii="Traditional Arabic" w:hAnsi="Traditional Arabic" w:cs="Traditional Arabic"/>
                <w:sz w:val="36"/>
                <w:szCs w:val="36"/>
              </w:rPr>
              <w:instrText>h</w:instrText>
            </w:r>
            <w:r w:rsidR="004A0B7B"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124</w:t>
            </w:r>
            <w:r w:rsidRPr="00AF6774">
              <w:rPr>
                <w:rFonts w:ascii="Traditional Arabic" w:hAnsi="Traditional Arabic" w:cs="Traditional Arabic"/>
                <w:sz w:val="36"/>
                <w:szCs w:val="36"/>
                <w:rtl/>
              </w:rPr>
              <w:fldChar w:fldCharType="end"/>
            </w:r>
          </w:p>
        </w:tc>
      </w:tr>
      <w:tr w:rsidR="004A0B7B" w:rsidRPr="00AF6774" w:rsidTr="00A944D0">
        <w:tc>
          <w:tcPr>
            <w:tcW w:w="7229" w:type="dxa"/>
          </w:tcPr>
          <w:p w:rsidR="004A0B7B" w:rsidRPr="00AF6774" w:rsidRDefault="000073F7" w:rsidP="00A944D0">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ك20</w:instrText>
            </w:r>
            <w:r>
              <w:instrText xml:space="preserve"> \h  \* MERGEFORMAT </w:instrText>
            </w:r>
            <w:r>
              <w:fldChar w:fldCharType="separate"/>
            </w:r>
            <w:r w:rsidR="00AC3250">
              <w:rPr>
                <w:rFonts w:cs="Traditional Arabic" w:hint="cs"/>
                <w:sz w:val="36"/>
                <w:szCs w:val="36"/>
                <w:rtl/>
              </w:rPr>
              <w:t>الأرض الموات</w:t>
            </w:r>
            <w:r>
              <w:fldChar w:fldCharType="end"/>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4A0B7B" w:rsidRPr="00AF6774">
              <w:rPr>
                <w:rFonts w:ascii="Traditional Arabic" w:hAnsi="Traditional Arabic" w:cs="Traditional Arabic"/>
                <w:sz w:val="36"/>
                <w:szCs w:val="36"/>
                <w:rtl/>
              </w:rPr>
              <w:instrText xml:space="preserve"> </w:instrText>
            </w:r>
            <w:r w:rsidR="004A0B7B" w:rsidRPr="00AF6774">
              <w:rPr>
                <w:rFonts w:ascii="Traditional Arabic" w:hAnsi="Traditional Arabic" w:cs="Traditional Arabic"/>
                <w:sz w:val="36"/>
                <w:szCs w:val="36"/>
              </w:rPr>
              <w:instrText>PAGEREF</w:instrText>
            </w:r>
            <w:r w:rsidR="004A0B7B" w:rsidRPr="00AF6774">
              <w:rPr>
                <w:rFonts w:ascii="Traditional Arabic" w:hAnsi="Traditional Arabic" w:cs="Traditional Arabic"/>
                <w:sz w:val="36"/>
                <w:szCs w:val="36"/>
                <w:rtl/>
              </w:rPr>
              <w:instrText xml:space="preserve"> ك20 \</w:instrText>
            </w:r>
            <w:r w:rsidR="004A0B7B" w:rsidRPr="00AF6774">
              <w:rPr>
                <w:rFonts w:ascii="Traditional Arabic" w:hAnsi="Traditional Arabic" w:cs="Traditional Arabic"/>
                <w:sz w:val="36"/>
                <w:szCs w:val="36"/>
              </w:rPr>
              <w:instrText>h</w:instrText>
            </w:r>
            <w:r w:rsidR="004A0B7B"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224</w:t>
            </w:r>
            <w:r w:rsidRPr="00AF6774">
              <w:rPr>
                <w:rFonts w:ascii="Traditional Arabic" w:hAnsi="Traditional Arabic" w:cs="Traditional Arabic"/>
                <w:sz w:val="36"/>
                <w:szCs w:val="36"/>
                <w:rtl/>
              </w:rPr>
              <w:fldChar w:fldCharType="end"/>
            </w:r>
          </w:p>
        </w:tc>
      </w:tr>
      <w:tr w:rsidR="004A0B7B" w:rsidRPr="00AF6774" w:rsidTr="00A944D0">
        <w:tc>
          <w:tcPr>
            <w:tcW w:w="7229" w:type="dxa"/>
          </w:tcPr>
          <w:p w:rsidR="004A0B7B" w:rsidRPr="00AF6774" w:rsidRDefault="000073F7" w:rsidP="00A944D0">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ك16</w:instrText>
            </w:r>
            <w:r>
              <w:instrText xml:space="preserve"> \h  \* MERGEFORMAT </w:instrText>
            </w:r>
            <w:r>
              <w:fldChar w:fldCharType="separate"/>
            </w:r>
            <w:r w:rsidR="00AC3250">
              <w:rPr>
                <w:rFonts w:cs="Traditional Arabic" w:hint="cs"/>
                <w:sz w:val="32"/>
                <w:szCs w:val="32"/>
                <w:rtl/>
              </w:rPr>
              <w:t>أفلس</w:t>
            </w:r>
            <w:r>
              <w:fldChar w:fldCharType="end"/>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4A0B7B" w:rsidRPr="00AF6774">
              <w:rPr>
                <w:rFonts w:ascii="Traditional Arabic" w:hAnsi="Traditional Arabic" w:cs="Traditional Arabic"/>
                <w:sz w:val="36"/>
                <w:szCs w:val="36"/>
                <w:rtl/>
              </w:rPr>
              <w:instrText xml:space="preserve"> </w:instrText>
            </w:r>
            <w:r w:rsidR="004A0B7B" w:rsidRPr="00AF6774">
              <w:rPr>
                <w:rFonts w:ascii="Traditional Arabic" w:hAnsi="Traditional Arabic" w:cs="Traditional Arabic"/>
                <w:sz w:val="36"/>
                <w:szCs w:val="36"/>
              </w:rPr>
              <w:instrText>PAGEREF</w:instrText>
            </w:r>
            <w:r w:rsidR="004A0B7B" w:rsidRPr="00AF6774">
              <w:rPr>
                <w:rFonts w:ascii="Traditional Arabic" w:hAnsi="Traditional Arabic" w:cs="Traditional Arabic"/>
                <w:sz w:val="36"/>
                <w:szCs w:val="36"/>
                <w:rtl/>
              </w:rPr>
              <w:instrText xml:space="preserve"> ك16 \</w:instrText>
            </w:r>
            <w:r w:rsidR="004A0B7B" w:rsidRPr="00AF6774">
              <w:rPr>
                <w:rFonts w:ascii="Traditional Arabic" w:hAnsi="Traditional Arabic" w:cs="Traditional Arabic"/>
                <w:sz w:val="36"/>
                <w:szCs w:val="36"/>
              </w:rPr>
              <w:instrText>h</w:instrText>
            </w:r>
            <w:r w:rsidR="004A0B7B"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176</w:t>
            </w:r>
            <w:r w:rsidRPr="00AF6774">
              <w:rPr>
                <w:rFonts w:ascii="Traditional Arabic" w:hAnsi="Traditional Arabic" w:cs="Traditional Arabic"/>
                <w:sz w:val="36"/>
                <w:szCs w:val="36"/>
                <w:rtl/>
              </w:rPr>
              <w:fldChar w:fldCharType="end"/>
            </w:r>
          </w:p>
        </w:tc>
      </w:tr>
      <w:tr w:rsidR="004A0B7B" w:rsidRPr="00AF6774" w:rsidTr="00A944D0">
        <w:tc>
          <w:tcPr>
            <w:tcW w:w="7229" w:type="dxa"/>
          </w:tcPr>
          <w:p w:rsidR="004A0B7B" w:rsidRPr="00AF6774" w:rsidRDefault="000073F7" w:rsidP="00A944D0">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ك45</w:instrText>
            </w:r>
            <w:r>
              <w:instrText xml:space="preserve"> \h  \* MERGEFORMAT </w:instrText>
            </w:r>
            <w:r>
              <w:fldChar w:fldCharType="separate"/>
            </w:r>
            <w:r w:rsidR="00AC3250" w:rsidRPr="007D0862">
              <w:rPr>
                <w:rFonts w:cs="Traditional Arabic" w:hint="cs"/>
                <w:sz w:val="36"/>
                <w:szCs w:val="36"/>
                <w:rtl/>
              </w:rPr>
              <w:t>أوطاس</w:t>
            </w:r>
            <w:r>
              <w:fldChar w:fldCharType="end"/>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4A0B7B" w:rsidRPr="00AF6774">
              <w:rPr>
                <w:rFonts w:ascii="Traditional Arabic" w:hAnsi="Traditional Arabic" w:cs="Traditional Arabic"/>
                <w:sz w:val="36"/>
                <w:szCs w:val="36"/>
                <w:rtl/>
              </w:rPr>
              <w:instrText xml:space="preserve"> </w:instrText>
            </w:r>
            <w:r w:rsidR="004A0B7B" w:rsidRPr="00AF6774">
              <w:rPr>
                <w:rFonts w:ascii="Traditional Arabic" w:hAnsi="Traditional Arabic" w:cs="Traditional Arabic"/>
                <w:sz w:val="36"/>
                <w:szCs w:val="36"/>
              </w:rPr>
              <w:instrText>PAGEREF</w:instrText>
            </w:r>
            <w:r w:rsidR="004A0B7B" w:rsidRPr="00AF6774">
              <w:rPr>
                <w:rFonts w:ascii="Traditional Arabic" w:hAnsi="Traditional Arabic" w:cs="Traditional Arabic"/>
                <w:sz w:val="36"/>
                <w:szCs w:val="36"/>
                <w:rtl/>
              </w:rPr>
              <w:instrText xml:space="preserve"> ك45 \</w:instrText>
            </w:r>
            <w:r w:rsidR="004A0B7B" w:rsidRPr="00AF6774">
              <w:rPr>
                <w:rFonts w:ascii="Traditional Arabic" w:hAnsi="Traditional Arabic" w:cs="Traditional Arabic"/>
                <w:sz w:val="36"/>
                <w:szCs w:val="36"/>
              </w:rPr>
              <w:instrText>h</w:instrText>
            </w:r>
            <w:r w:rsidR="004A0B7B"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560</w:t>
            </w:r>
            <w:r w:rsidRPr="00AF6774">
              <w:rPr>
                <w:rFonts w:ascii="Traditional Arabic" w:hAnsi="Traditional Arabic" w:cs="Traditional Arabic"/>
                <w:sz w:val="36"/>
                <w:szCs w:val="36"/>
                <w:rtl/>
              </w:rPr>
              <w:fldChar w:fldCharType="end"/>
            </w:r>
          </w:p>
        </w:tc>
      </w:tr>
      <w:tr w:rsidR="004A0B7B" w:rsidRPr="00AF6774" w:rsidTr="00A944D0">
        <w:tc>
          <w:tcPr>
            <w:tcW w:w="7229" w:type="dxa"/>
          </w:tcPr>
          <w:p w:rsidR="004A0B7B" w:rsidRPr="00AF6774" w:rsidRDefault="000073F7" w:rsidP="00A944D0">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ك2</w:instrText>
            </w:r>
            <w:r>
              <w:instrText xml:space="preserve"> \h  \* MERGEFORMAT </w:instrText>
            </w:r>
            <w:r>
              <w:fldChar w:fldCharType="separate"/>
            </w:r>
            <w:r w:rsidR="00AC3250" w:rsidRPr="00B804C0">
              <w:rPr>
                <w:rFonts w:cs="Traditional Arabic" w:hint="cs"/>
                <w:sz w:val="32"/>
                <w:szCs w:val="32"/>
                <w:rtl/>
              </w:rPr>
              <w:t>الإيجاب والقبول</w:t>
            </w:r>
            <w:r w:rsidR="00AC3250">
              <w:rPr>
                <w:rFonts w:cs="Traditional Arabic" w:hint="cs"/>
                <w:sz w:val="32"/>
                <w:szCs w:val="32"/>
                <w:rtl/>
              </w:rPr>
              <w:t xml:space="preserve"> </w:t>
            </w:r>
            <w:r>
              <w:fldChar w:fldCharType="end"/>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4A0B7B" w:rsidRPr="00AF6774">
              <w:rPr>
                <w:rFonts w:ascii="Traditional Arabic" w:hAnsi="Traditional Arabic" w:cs="Traditional Arabic"/>
                <w:sz w:val="36"/>
                <w:szCs w:val="36"/>
                <w:rtl/>
              </w:rPr>
              <w:instrText xml:space="preserve"> </w:instrText>
            </w:r>
            <w:r w:rsidR="004A0B7B" w:rsidRPr="00AF6774">
              <w:rPr>
                <w:rFonts w:ascii="Traditional Arabic" w:hAnsi="Traditional Arabic" w:cs="Traditional Arabic"/>
                <w:sz w:val="36"/>
                <w:szCs w:val="36"/>
              </w:rPr>
              <w:instrText>PAGEREF</w:instrText>
            </w:r>
            <w:r w:rsidR="004A0B7B" w:rsidRPr="00AF6774">
              <w:rPr>
                <w:rFonts w:ascii="Traditional Arabic" w:hAnsi="Traditional Arabic" w:cs="Traditional Arabic"/>
                <w:sz w:val="36"/>
                <w:szCs w:val="36"/>
                <w:rtl/>
              </w:rPr>
              <w:instrText xml:space="preserve"> ك2 \</w:instrText>
            </w:r>
            <w:r w:rsidR="004A0B7B" w:rsidRPr="00AF6774">
              <w:rPr>
                <w:rFonts w:ascii="Traditional Arabic" w:hAnsi="Traditional Arabic" w:cs="Traditional Arabic"/>
                <w:sz w:val="36"/>
                <w:szCs w:val="36"/>
              </w:rPr>
              <w:instrText>h</w:instrText>
            </w:r>
            <w:r w:rsidR="004A0B7B"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55</w:t>
            </w:r>
            <w:r w:rsidRPr="00AF6774">
              <w:rPr>
                <w:rFonts w:ascii="Traditional Arabic" w:hAnsi="Traditional Arabic" w:cs="Traditional Arabic"/>
                <w:sz w:val="36"/>
                <w:szCs w:val="36"/>
                <w:rtl/>
              </w:rPr>
              <w:fldChar w:fldCharType="end"/>
            </w:r>
          </w:p>
        </w:tc>
      </w:tr>
      <w:tr w:rsidR="004A0B7B" w:rsidRPr="00AF6774" w:rsidTr="00A944D0">
        <w:tc>
          <w:tcPr>
            <w:tcW w:w="7229" w:type="dxa"/>
          </w:tcPr>
          <w:p w:rsidR="004A0B7B" w:rsidRPr="00AF6774" w:rsidRDefault="000073F7" w:rsidP="00A944D0">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ك43</w:instrText>
            </w:r>
            <w:r>
              <w:instrText xml:space="preserve"> \h  \* MERGEFORMAT </w:instrText>
            </w:r>
            <w:r>
              <w:fldChar w:fldCharType="separate"/>
            </w:r>
            <w:r w:rsidR="00AC3250">
              <w:rPr>
                <w:rFonts w:cs="Traditional Arabic" w:hint="cs"/>
                <w:sz w:val="32"/>
                <w:szCs w:val="32"/>
                <w:rtl/>
              </w:rPr>
              <w:t>الإيلاء</w:t>
            </w:r>
            <w:r>
              <w:fldChar w:fldCharType="end"/>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4A0B7B" w:rsidRPr="00AF6774">
              <w:rPr>
                <w:rFonts w:ascii="Traditional Arabic" w:hAnsi="Traditional Arabic" w:cs="Traditional Arabic"/>
                <w:sz w:val="36"/>
                <w:szCs w:val="36"/>
                <w:rtl/>
              </w:rPr>
              <w:instrText xml:space="preserve"> </w:instrText>
            </w:r>
            <w:r w:rsidR="004A0B7B" w:rsidRPr="00AF6774">
              <w:rPr>
                <w:rFonts w:ascii="Traditional Arabic" w:hAnsi="Traditional Arabic" w:cs="Traditional Arabic"/>
                <w:sz w:val="36"/>
                <w:szCs w:val="36"/>
              </w:rPr>
              <w:instrText>PAGEREF</w:instrText>
            </w:r>
            <w:r w:rsidR="004A0B7B" w:rsidRPr="00AF6774">
              <w:rPr>
                <w:rFonts w:ascii="Traditional Arabic" w:hAnsi="Traditional Arabic" w:cs="Traditional Arabic"/>
                <w:sz w:val="36"/>
                <w:szCs w:val="36"/>
                <w:rtl/>
              </w:rPr>
              <w:instrText xml:space="preserve"> ك43 \</w:instrText>
            </w:r>
            <w:r w:rsidR="004A0B7B" w:rsidRPr="00AF6774">
              <w:rPr>
                <w:rFonts w:ascii="Traditional Arabic" w:hAnsi="Traditional Arabic" w:cs="Traditional Arabic"/>
                <w:sz w:val="36"/>
                <w:szCs w:val="36"/>
              </w:rPr>
              <w:instrText>h</w:instrText>
            </w:r>
            <w:r w:rsidR="004A0B7B"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523</w:t>
            </w:r>
            <w:r w:rsidRPr="00AF6774">
              <w:rPr>
                <w:rFonts w:ascii="Traditional Arabic" w:hAnsi="Traditional Arabic" w:cs="Traditional Arabic"/>
                <w:sz w:val="36"/>
                <w:szCs w:val="36"/>
                <w:rtl/>
              </w:rPr>
              <w:fldChar w:fldCharType="end"/>
            </w:r>
          </w:p>
        </w:tc>
      </w:tr>
      <w:tr w:rsidR="004A0B7B" w:rsidRPr="00AF6774" w:rsidTr="00A944D0">
        <w:tc>
          <w:tcPr>
            <w:tcW w:w="7229" w:type="dxa"/>
          </w:tcPr>
          <w:p w:rsidR="004A0B7B" w:rsidRPr="00AF6774" w:rsidRDefault="000073F7" w:rsidP="00A944D0">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ك52</w:instrText>
            </w:r>
            <w:r>
              <w:instrText xml:space="preserve"> \h  \* MERGEFORMAT </w:instrText>
            </w:r>
            <w:r>
              <w:fldChar w:fldCharType="separate"/>
            </w:r>
            <w:r w:rsidR="00AC3250">
              <w:rPr>
                <w:rFonts w:cs="Traditional Arabic" w:hint="cs"/>
                <w:sz w:val="32"/>
                <w:szCs w:val="32"/>
                <w:rtl/>
              </w:rPr>
              <w:t xml:space="preserve">ثمغ وصرمة </w:t>
            </w:r>
            <w:r>
              <w:fldChar w:fldCharType="end"/>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Pr>
                <w:rFonts w:ascii="Traditional Arabic" w:hAnsi="Traditional Arabic" w:cs="Traditional Arabic"/>
                <w:sz w:val="36"/>
                <w:szCs w:val="36"/>
                <w:rtl/>
              </w:rPr>
              <w:fldChar w:fldCharType="begin"/>
            </w:r>
            <w:r w:rsidR="004A0B7B">
              <w:rPr>
                <w:rFonts w:ascii="Traditional Arabic" w:hAnsi="Traditional Arabic" w:cs="Traditional Arabic"/>
                <w:sz w:val="36"/>
                <w:szCs w:val="36"/>
                <w:rtl/>
              </w:rPr>
              <w:instrText xml:space="preserve"> </w:instrText>
            </w:r>
            <w:r w:rsidR="004A0B7B">
              <w:rPr>
                <w:rFonts w:ascii="Traditional Arabic" w:hAnsi="Traditional Arabic" w:cs="Traditional Arabic"/>
                <w:sz w:val="36"/>
                <w:szCs w:val="36"/>
              </w:rPr>
              <w:instrText>PAGEREF</w:instrText>
            </w:r>
            <w:r w:rsidR="004A0B7B">
              <w:rPr>
                <w:rFonts w:ascii="Traditional Arabic" w:hAnsi="Traditional Arabic" w:cs="Traditional Arabic"/>
                <w:sz w:val="36"/>
                <w:szCs w:val="36"/>
                <w:rtl/>
              </w:rPr>
              <w:instrText xml:space="preserve"> ك52 \</w:instrText>
            </w:r>
            <w:r w:rsidR="004A0B7B">
              <w:rPr>
                <w:rFonts w:ascii="Traditional Arabic" w:hAnsi="Traditional Arabic" w:cs="Traditional Arabic"/>
                <w:sz w:val="36"/>
                <w:szCs w:val="36"/>
              </w:rPr>
              <w:instrText>h</w:instrText>
            </w:r>
            <w:r w:rsidR="004A0B7B">
              <w:rPr>
                <w:rFonts w:ascii="Traditional Arabic" w:hAnsi="Traditional Arabic" w:cs="Traditional Arabic"/>
                <w:sz w:val="36"/>
                <w:szCs w:val="36"/>
                <w:rtl/>
              </w:rPr>
              <w:instrText xml:space="preserve"> </w:instrText>
            </w:r>
            <w:r>
              <w:rPr>
                <w:rFonts w:ascii="Traditional Arabic" w:hAnsi="Traditional Arabic" w:cs="Traditional Arabic"/>
                <w:sz w:val="36"/>
                <w:szCs w:val="36"/>
                <w:rtl/>
              </w:rPr>
            </w:r>
            <w:r>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269</w:t>
            </w:r>
            <w:r>
              <w:rPr>
                <w:rFonts w:ascii="Traditional Arabic" w:hAnsi="Traditional Arabic" w:cs="Traditional Arabic"/>
                <w:sz w:val="36"/>
                <w:szCs w:val="36"/>
                <w:rtl/>
              </w:rPr>
              <w:fldChar w:fldCharType="end"/>
            </w:r>
          </w:p>
        </w:tc>
      </w:tr>
      <w:tr w:rsidR="004A0B7B" w:rsidRPr="00AF6774" w:rsidTr="00A944D0">
        <w:tc>
          <w:tcPr>
            <w:tcW w:w="7229" w:type="dxa"/>
          </w:tcPr>
          <w:p w:rsidR="004A0B7B" w:rsidRPr="00AF6774" w:rsidRDefault="000073F7" w:rsidP="00A944D0">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ك3</w:instrText>
            </w:r>
            <w:r>
              <w:instrText xml:space="preserve"> \h  \* MERGEFORMAT </w:instrText>
            </w:r>
            <w:r>
              <w:fldChar w:fldCharType="separate"/>
            </w:r>
            <w:r w:rsidR="00AC3250" w:rsidRPr="00B804C0">
              <w:rPr>
                <w:rFonts w:cs="Traditional Arabic" w:hint="cs"/>
                <w:sz w:val="36"/>
                <w:szCs w:val="36"/>
                <w:rtl/>
              </w:rPr>
              <w:t>الثُّن</w:t>
            </w:r>
            <w:r w:rsidR="00AC3250">
              <w:rPr>
                <w:rFonts w:cs="Traditional Arabic" w:hint="cs"/>
                <w:sz w:val="36"/>
                <w:szCs w:val="36"/>
                <w:rtl/>
              </w:rPr>
              <w:t>ْ</w:t>
            </w:r>
            <w:r w:rsidR="00AC3250" w:rsidRPr="00B804C0">
              <w:rPr>
                <w:rFonts w:cs="Traditional Arabic" w:hint="cs"/>
                <w:sz w:val="36"/>
                <w:szCs w:val="36"/>
                <w:rtl/>
              </w:rPr>
              <w:t>يَا</w:t>
            </w:r>
            <w:r>
              <w:fldChar w:fldCharType="end"/>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4A0B7B" w:rsidRPr="00AF6774">
              <w:rPr>
                <w:rFonts w:ascii="Traditional Arabic" w:hAnsi="Traditional Arabic" w:cs="Traditional Arabic"/>
                <w:sz w:val="36"/>
                <w:szCs w:val="36"/>
                <w:rtl/>
              </w:rPr>
              <w:instrText xml:space="preserve"> </w:instrText>
            </w:r>
            <w:r w:rsidR="004A0B7B" w:rsidRPr="00AF6774">
              <w:rPr>
                <w:rFonts w:ascii="Traditional Arabic" w:hAnsi="Traditional Arabic" w:cs="Traditional Arabic"/>
                <w:sz w:val="36"/>
                <w:szCs w:val="36"/>
              </w:rPr>
              <w:instrText>PAGEREF</w:instrText>
            </w:r>
            <w:r w:rsidR="004A0B7B" w:rsidRPr="00AF6774">
              <w:rPr>
                <w:rFonts w:ascii="Traditional Arabic" w:hAnsi="Traditional Arabic" w:cs="Traditional Arabic"/>
                <w:sz w:val="36"/>
                <w:szCs w:val="36"/>
                <w:rtl/>
              </w:rPr>
              <w:instrText xml:space="preserve"> ك3 \</w:instrText>
            </w:r>
            <w:r w:rsidR="004A0B7B" w:rsidRPr="00AF6774">
              <w:rPr>
                <w:rFonts w:ascii="Traditional Arabic" w:hAnsi="Traditional Arabic" w:cs="Traditional Arabic"/>
                <w:sz w:val="36"/>
                <w:szCs w:val="36"/>
              </w:rPr>
              <w:instrText>h</w:instrText>
            </w:r>
            <w:r w:rsidR="004A0B7B"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66</w:t>
            </w:r>
            <w:r w:rsidRPr="00AF6774">
              <w:rPr>
                <w:rFonts w:ascii="Traditional Arabic" w:hAnsi="Traditional Arabic" w:cs="Traditional Arabic"/>
                <w:sz w:val="36"/>
                <w:szCs w:val="36"/>
                <w:rtl/>
              </w:rPr>
              <w:fldChar w:fldCharType="end"/>
            </w:r>
          </w:p>
        </w:tc>
      </w:tr>
      <w:tr w:rsidR="004A0B7B" w:rsidRPr="00AF6774" w:rsidTr="00A944D0">
        <w:tc>
          <w:tcPr>
            <w:tcW w:w="7229" w:type="dxa"/>
          </w:tcPr>
          <w:p w:rsidR="004A0B7B" w:rsidRPr="00AF6774" w:rsidRDefault="000073F7" w:rsidP="00A944D0">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ك4</w:instrText>
            </w:r>
            <w:r>
              <w:instrText xml:space="preserve"> \h  \* MERGEFORMAT </w:instrText>
            </w:r>
            <w:r>
              <w:fldChar w:fldCharType="separate"/>
            </w:r>
            <w:r w:rsidR="00AC3250" w:rsidRPr="00B804C0">
              <w:rPr>
                <w:rFonts w:cs="Traditional Arabic" w:hint="cs"/>
                <w:sz w:val="36"/>
                <w:szCs w:val="36"/>
                <w:rtl/>
              </w:rPr>
              <w:t>ثنياها</w:t>
            </w:r>
            <w:r>
              <w:fldChar w:fldCharType="end"/>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4A0B7B" w:rsidRPr="00AF6774">
              <w:rPr>
                <w:rFonts w:ascii="Traditional Arabic" w:hAnsi="Traditional Arabic" w:cs="Traditional Arabic"/>
                <w:sz w:val="36"/>
                <w:szCs w:val="36"/>
                <w:rtl/>
              </w:rPr>
              <w:instrText xml:space="preserve"> </w:instrText>
            </w:r>
            <w:r w:rsidR="004A0B7B" w:rsidRPr="00AF6774">
              <w:rPr>
                <w:rFonts w:ascii="Traditional Arabic" w:hAnsi="Traditional Arabic" w:cs="Traditional Arabic"/>
                <w:sz w:val="36"/>
                <w:szCs w:val="36"/>
              </w:rPr>
              <w:instrText>PAGEREF</w:instrText>
            </w:r>
            <w:r w:rsidR="004A0B7B" w:rsidRPr="00AF6774">
              <w:rPr>
                <w:rFonts w:ascii="Traditional Arabic" w:hAnsi="Traditional Arabic" w:cs="Traditional Arabic"/>
                <w:sz w:val="36"/>
                <w:szCs w:val="36"/>
                <w:rtl/>
              </w:rPr>
              <w:instrText xml:space="preserve"> ك4 \</w:instrText>
            </w:r>
            <w:r w:rsidR="004A0B7B" w:rsidRPr="00AF6774">
              <w:rPr>
                <w:rFonts w:ascii="Traditional Arabic" w:hAnsi="Traditional Arabic" w:cs="Traditional Arabic"/>
                <w:sz w:val="36"/>
                <w:szCs w:val="36"/>
              </w:rPr>
              <w:instrText>h</w:instrText>
            </w:r>
            <w:r w:rsidR="004A0B7B"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67</w:t>
            </w:r>
            <w:r w:rsidRPr="00AF6774">
              <w:rPr>
                <w:rFonts w:ascii="Traditional Arabic" w:hAnsi="Traditional Arabic" w:cs="Traditional Arabic"/>
                <w:sz w:val="36"/>
                <w:szCs w:val="36"/>
                <w:rtl/>
              </w:rPr>
              <w:fldChar w:fldCharType="end"/>
            </w:r>
          </w:p>
        </w:tc>
      </w:tr>
      <w:tr w:rsidR="004A0B7B" w:rsidRPr="00AF6774" w:rsidTr="00A944D0">
        <w:tc>
          <w:tcPr>
            <w:tcW w:w="7229" w:type="dxa"/>
          </w:tcPr>
          <w:p w:rsidR="004A0B7B" w:rsidRPr="00AF6774" w:rsidRDefault="000073F7" w:rsidP="00A944D0">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ك17</w:instrText>
            </w:r>
            <w:r>
              <w:instrText xml:space="preserve"> \h  \* MERGEFORMAT </w:instrText>
            </w:r>
            <w:r>
              <w:fldChar w:fldCharType="separate"/>
            </w:r>
            <w:r w:rsidR="00AC3250" w:rsidRPr="00780075">
              <w:rPr>
                <w:rFonts w:cs="Traditional Arabic" w:hint="cs"/>
                <w:sz w:val="32"/>
                <w:szCs w:val="32"/>
                <w:rtl/>
              </w:rPr>
              <w:t>الحَج</w:t>
            </w:r>
            <w:r w:rsidR="00AC3250">
              <w:rPr>
                <w:rFonts w:cs="Traditional Arabic" w:hint="cs"/>
                <w:sz w:val="32"/>
                <w:szCs w:val="32"/>
                <w:rtl/>
              </w:rPr>
              <w:t>ْ</w:t>
            </w:r>
            <w:r w:rsidR="00AC3250" w:rsidRPr="00780075">
              <w:rPr>
                <w:rFonts w:cs="Traditional Arabic" w:hint="cs"/>
                <w:sz w:val="32"/>
                <w:szCs w:val="32"/>
                <w:rtl/>
              </w:rPr>
              <w:t>ر</w:t>
            </w:r>
            <w:r>
              <w:fldChar w:fldCharType="end"/>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4A0B7B" w:rsidRPr="00AF6774">
              <w:rPr>
                <w:rFonts w:ascii="Traditional Arabic" w:hAnsi="Traditional Arabic" w:cs="Traditional Arabic"/>
                <w:sz w:val="36"/>
                <w:szCs w:val="36"/>
                <w:rtl/>
              </w:rPr>
              <w:instrText xml:space="preserve"> </w:instrText>
            </w:r>
            <w:r w:rsidR="004A0B7B" w:rsidRPr="00AF6774">
              <w:rPr>
                <w:rFonts w:ascii="Traditional Arabic" w:hAnsi="Traditional Arabic" w:cs="Traditional Arabic"/>
                <w:sz w:val="36"/>
                <w:szCs w:val="36"/>
              </w:rPr>
              <w:instrText>PAGEREF</w:instrText>
            </w:r>
            <w:r w:rsidR="004A0B7B" w:rsidRPr="00AF6774">
              <w:rPr>
                <w:rFonts w:ascii="Traditional Arabic" w:hAnsi="Traditional Arabic" w:cs="Traditional Arabic"/>
                <w:sz w:val="36"/>
                <w:szCs w:val="36"/>
                <w:rtl/>
              </w:rPr>
              <w:instrText xml:space="preserve"> ك17 \</w:instrText>
            </w:r>
            <w:r w:rsidR="004A0B7B" w:rsidRPr="00AF6774">
              <w:rPr>
                <w:rFonts w:ascii="Traditional Arabic" w:hAnsi="Traditional Arabic" w:cs="Traditional Arabic"/>
                <w:sz w:val="36"/>
                <w:szCs w:val="36"/>
              </w:rPr>
              <w:instrText>h</w:instrText>
            </w:r>
            <w:r w:rsidR="004A0B7B"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176</w:t>
            </w:r>
            <w:r w:rsidRPr="00AF6774">
              <w:rPr>
                <w:rFonts w:ascii="Traditional Arabic" w:hAnsi="Traditional Arabic" w:cs="Traditional Arabic"/>
                <w:sz w:val="36"/>
                <w:szCs w:val="36"/>
                <w:rtl/>
              </w:rPr>
              <w:fldChar w:fldCharType="end"/>
            </w:r>
          </w:p>
        </w:tc>
      </w:tr>
      <w:tr w:rsidR="004A0B7B" w:rsidRPr="00AF6774" w:rsidTr="00A944D0">
        <w:tc>
          <w:tcPr>
            <w:tcW w:w="7229" w:type="dxa"/>
          </w:tcPr>
          <w:p w:rsidR="004A0B7B" w:rsidRDefault="00CD4B29" w:rsidP="004A0B7B">
            <w:pPr>
              <w:pStyle w:val="ac"/>
              <w:spacing w:after="0" w:line="240" w:lineRule="auto"/>
              <w:ind w:left="0"/>
              <w:rPr>
                <w:rtl/>
              </w:rPr>
            </w:pPr>
            <w:r>
              <w:rPr>
                <w:rtl/>
              </w:rPr>
              <w:fldChar w:fldCharType="begin"/>
            </w:r>
            <w:r w:rsidR="004A0B7B">
              <w:rPr>
                <w:rtl/>
              </w:rPr>
              <w:instrText xml:space="preserve"> </w:instrText>
            </w:r>
            <w:r w:rsidR="004A0B7B">
              <w:instrText>REF</w:instrText>
            </w:r>
            <w:r w:rsidR="004A0B7B">
              <w:rPr>
                <w:rtl/>
              </w:rPr>
              <w:instrText xml:space="preserve"> ك58 \</w:instrText>
            </w:r>
            <w:r w:rsidR="004A0B7B">
              <w:instrText>h</w:instrText>
            </w:r>
            <w:r w:rsidR="004A0B7B">
              <w:rPr>
                <w:rtl/>
              </w:rPr>
              <w:instrText xml:space="preserve"> </w:instrText>
            </w:r>
            <w:r>
              <w:rPr>
                <w:rtl/>
              </w:rPr>
            </w:r>
            <w:r>
              <w:rPr>
                <w:rtl/>
              </w:rPr>
              <w:fldChar w:fldCharType="separate"/>
            </w:r>
            <w:r w:rsidR="00AC3250" w:rsidRPr="00171BD1">
              <w:rPr>
                <w:rFonts w:cs="Traditional Arabic" w:hint="cs"/>
                <w:sz w:val="32"/>
                <w:szCs w:val="32"/>
                <w:rtl/>
              </w:rPr>
              <w:t>الحديث الحسن</w:t>
            </w:r>
            <w:r>
              <w:rPr>
                <w:rtl/>
              </w:rPr>
              <w:fldChar w:fldCharType="end"/>
            </w:r>
          </w:p>
        </w:tc>
        <w:tc>
          <w:tcPr>
            <w:tcW w:w="1384" w:type="dxa"/>
          </w:tcPr>
          <w:p w:rsidR="004A0B7B" w:rsidRDefault="00CD4B29" w:rsidP="00AF6774">
            <w:pPr>
              <w:pStyle w:val="ac"/>
              <w:spacing w:after="0" w:line="240" w:lineRule="auto"/>
              <w:ind w:left="0"/>
              <w:jc w:val="center"/>
              <w:rPr>
                <w:rFonts w:ascii="Traditional Arabic" w:hAnsi="Traditional Arabic" w:cs="Traditional Arabic"/>
                <w:sz w:val="36"/>
                <w:szCs w:val="36"/>
                <w:rtl/>
              </w:rPr>
            </w:pPr>
            <w:r>
              <w:rPr>
                <w:rFonts w:ascii="Traditional Arabic" w:hAnsi="Traditional Arabic" w:cs="Traditional Arabic"/>
                <w:sz w:val="36"/>
                <w:szCs w:val="36"/>
                <w:rtl/>
              </w:rPr>
              <w:fldChar w:fldCharType="begin"/>
            </w:r>
            <w:r w:rsidR="004A0B7B">
              <w:rPr>
                <w:rFonts w:ascii="Traditional Arabic" w:hAnsi="Traditional Arabic" w:cs="Traditional Arabic"/>
                <w:sz w:val="36"/>
                <w:szCs w:val="36"/>
                <w:rtl/>
              </w:rPr>
              <w:instrText xml:space="preserve"> </w:instrText>
            </w:r>
            <w:r w:rsidR="004A0B7B">
              <w:rPr>
                <w:rFonts w:ascii="Traditional Arabic" w:hAnsi="Traditional Arabic" w:cs="Traditional Arabic"/>
                <w:sz w:val="36"/>
                <w:szCs w:val="36"/>
              </w:rPr>
              <w:instrText>PAGEREF</w:instrText>
            </w:r>
            <w:r w:rsidR="004A0B7B">
              <w:rPr>
                <w:rFonts w:ascii="Traditional Arabic" w:hAnsi="Traditional Arabic" w:cs="Traditional Arabic"/>
                <w:sz w:val="36"/>
                <w:szCs w:val="36"/>
                <w:rtl/>
              </w:rPr>
              <w:instrText xml:space="preserve"> ك58 \</w:instrText>
            </w:r>
            <w:r w:rsidR="004A0B7B">
              <w:rPr>
                <w:rFonts w:ascii="Traditional Arabic" w:hAnsi="Traditional Arabic" w:cs="Traditional Arabic"/>
                <w:sz w:val="36"/>
                <w:szCs w:val="36"/>
              </w:rPr>
              <w:instrText>h</w:instrText>
            </w:r>
            <w:r w:rsidR="004A0B7B">
              <w:rPr>
                <w:rFonts w:ascii="Traditional Arabic" w:hAnsi="Traditional Arabic" w:cs="Traditional Arabic"/>
                <w:sz w:val="36"/>
                <w:szCs w:val="36"/>
                <w:rtl/>
              </w:rPr>
              <w:instrText xml:space="preserve"> </w:instrText>
            </w:r>
            <w:r>
              <w:rPr>
                <w:rFonts w:ascii="Traditional Arabic" w:hAnsi="Traditional Arabic" w:cs="Traditional Arabic"/>
                <w:sz w:val="36"/>
                <w:szCs w:val="36"/>
                <w:rtl/>
              </w:rPr>
            </w:r>
            <w:r>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38</w:t>
            </w:r>
            <w:r>
              <w:rPr>
                <w:rFonts w:ascii="Traditional Arabic" w:hAnsi="Traditional Arabic" w:cs="Traditional Arabic"/>
                <w:sz w:val="36"/>
                <w:szCs w:val="36"/>
                <w:rtl/>
              </w:rPr>
              <w:fldChar w:fldCharType="end"/>
            </w:r>
          </w:p>
        </w:tc>
      </w:tr>
      <w:tr w:rsidR="004A0B7B" w:rsidRPr="00AF6774" w:rsidTr="00A944D0">
        <w:tc>
          <w:tcPr>
            <w:tcW w:w="7229" w:type="dxa"/>
          </w:tcPr>
          <w:p w:rsidR="004A0B7B" w:rsidRDefault="00CD4B29" w:rsidP="00A944D0">
            <w:pPr>
              <w:pStyle w:val="ac"/>
              <w:spacing w:after="0" w:line="240" w:lineRule="auto"/>
              <w:ind w:left="0"/>
            </w:pPr>
            <w:r>
              <w:rPr>
                <w:rtl/>
              </w:rPr>
              <w:fldChar w:fldCharType="begin"/>
            </w:r>
            <w:r w:rsidR="004A0B7B">
              <w:rPr>
                <w:rtl/>
              </w:rPr>
              <w:instrText xml:space="preserve"> </w:instrText>
            </w:r>
            <w:r w:rsidR="004A0B7B">
              <w:instrText>REF</w:instrText>
            </w:r>
            <w:r w:rsidR="004A0B7B">
              <w:rPr>
                <w:rtl/>
              </w:rPr>
              <w:instrText xml:space="preserve"> ك57 \</w:instrText>
            </w:r>
            <w:r w:rsidR="004A0B7B">
              <w:instrText>h</w:instrText>
            </w:r>
            <w:r w:rsidR="004A0B7B">
              <w:rPr>
                <w:rtl/>
              </w:rPr>
              <w:instrText xml:space="preserve"> </w:instrText>
            </w:r>
            <w:r>
              <w:rPr>
                <w:rtl/>
              </w:rPr>
            </w:r>
            <w:r>
              <w:rPr>
                <w:rtl/>
              </w:rPr>
              <w:fldChar w:fldCharType="separate"/>
            </w:r>
            <w:r w:rsidR="00AC3250" w:rsidRPr="00171BD1">
              <w:rPr>
                <w:rFonts w:cs="Traditional Arabic" w:hint="cs"/>
                <w:sz w:val="32"/>
                <w:szCs w:val="32"/>
                <w:rtl/>
              </w:rPr>
              <w:t xml:space="preserve">الحديث الصحيح </w:t>
            </w:r>
            <w:r>
              <w:rPr>
                <w:rtl/>
              </w:rPr>
              <w:fldChar w:fldCharType="end"/>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Pr>
                <w:rFonts w:ascii="Traditional Arabic" w:hAnsi="Traditional Arabic" w:cs="Traditional Arabic"/>
                <w:sz w:val="36"/>
                <w:szCs w:val="36"/>
                <w:rtl/>
              </w:rPr>
              <w:fldChar w:fldCharType="begin"/>
            </w:r>
            <w:r w:rsidR="004A0B7B">
              <w:rPr>
                <w:rFonts w:ascii="Traditional Arabic" w:hAnsi="Traditional Arabic" w:cs="Traditional Arabic"/>
                <w:sz w:val="36"/>
                <w:szCs w:val="36"/>
                <w:rtl/>
              </w:rPr>
              <w:instrText xml:space="preserve"> </w:instrText>
            </w:r>
            <w:r w:rsidR="004A0B7B">
              <w:rPr>
                <w:rFonts w:ascii="Traditional Arabic" w:hAnsi="Traditional Arabic" w:cs="Traditional Arabic"/>
                <w:sz w:val="36"/>
                <w:szCs w:val="36"/>
              </w:rPr>
              <w:instrText>PAGEREF</w:instrText>
            </w:r>
            <w:r w:rsidR="004A0B7B">
              <w:rPr>
                <w:rFonts w:ascii="Traditional Arabic" w:hAnsi="Traditional Arabic" w:cs="Traditional Arabic"/>
                <w:sz w:val="36"/>
                <w:szCs w:val="36"/>
                <w:rtl/>
              </w:rPr>
              <w:instrText xml:space="preserve"> ك57 \</w:instrText>
            </w:r>
            <w:r w:rsidR="004A0B7B">
              <w:rPr>
                <w:rFonts w:ascii="Traditional Arabic" w:hAnsi="Traditional Arabic" w:cs="Traditional Arabic"/>
                <w:sz w:val="36"/>
                <w:szCs w:val="36"/>
              </w:rPr>
              <w:instrText>h</w:instrText>
            </w:r>
            <w:r w:rsidR="004A0B7B">
              <w:rPr>
                <w:rFonts w:ascii="Traditional Arabic" w:hAnsi="Traditional Arabic" w:cs="Traditional Arabic"/>
                <w:sz w:val="36"/>
                <w:szCs w:val="36"/>
                <w:rtl/>
              </w:rPr>
              <w:instrText xml:space="preserve"> </w:instrText>
            </w:r>
            <w:r>
              <w:rPr>
                <w:rFonts w:ascii="Traditional Arabic" w:hAnsi="Traditional Arabic" w:cs="Traditional Arabic"/>
                <w:sz w:val="36"/>
                <w:szCs w:val="36"/>
                <w:rtl/>
              </w:rPr>
            </w:r>
            <w:r>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38</w:t>
            </w:r>
            <w:r>
              <w:rPr>
                <w:rFonts w:ascii="Traditional Arabic" w:hAnsi="Traditional Arabic" w:cs="Traditional Arabic"/>
                <w:sz w:val="36"/>
                <w:szCs w:val="36"/>
                <w:rtl/>
              </w:rPr>
              <w:fldChar w:fldCharType="end"/>
            </w:r>
          </w:p>
        </w:tc>
      </w:tr>
      <w:tr w:rsidR="004A0B7B" w:rsidRPr="00AF6774" w:rsidTr="00A944D0">
        <w:tc>
          <w:tcPr>
            <w:tcW w:w="7229" w:type="dxa"/>
          </w:tcPr>
          <w:p w:rsidR="004A0B7B" w:rsidRDefault="00CD4B29" w:rsidP="004A0B7B">
            <w:pPr>
              <w:pStyle w:val="ac"/>
              <w:spacing w:after="0" w:line="240" w:lineRule="auto"/>
              <w:ind w:left="0"/>
              <w:rPr>
                <w:rtl/>
              </w:rPr>
            </w:pPr>
            <w:r>
              <w:rPr>
                <w:rtl/>
              </w:rPr>
              <w:fldChar w:fldCharType="begin"/>
            </w:r>
            <w:r w:rsidR="004A0B7B">
              <w:rPr>
                <w:rtl/>
              </w:rPr>
              <w:instrText xml:space="preserve"> </w:instrText>
            </w:r>
            <w:r w:rsidR="004A0B7B">
              <w:instrText>REF</w:instrText>
            </w:r>
            <w:r w:rsidR="004A0B7B">
              <w:rPr>
                <w:rtl/>
              </w:rPr>
              <w:instrText xml:space="preserve"> ك59 \</w:instrText>
            </w:r>
            <w:r w:rsidR="004A0B7B">
              <w:instrText>h</w:instrText>
            </w:r>
            <w:r w:rsidR="004A0B7B">
              <w:rPr>
                <w:rtl/>
              </w:rPr>
              <w:instrText xml:space="preserve"> </w:instrText>
            </w:r>
            <w:r>
              <w:rPr>
                <w:rtl/>
              </w:rPr>
            </w:r>
            <w:r>
              <w:rPr>
                <w:rtl/>
              </w:rPr>
              <w:fldChar w:fldCharType="separate"/>
            </w:r>
            <w:r w:rsidR="00AC3250" w:rsidRPr="00171BD1">
              <w:rPr>
                <w:rFonts w:cs="Traditional Arabic" w:hint="cs"/>
                <w:sz w:val="32"/>
                <w:szCs w:val="32"/>
                <w:rtl/>
              </w:rPr>
              <w:t xml:space="preserve">الحديث الضعيف </w:t>
            </w:r>
            <w:r>
              <w:rPr>
                <w:rtl/>
              </w:rPr>
              <w:fldChar w:fldCharType="end"/>
            </w:r>
          </w:p>
        </w:tc>
        <w:tc>
          <w:tcPr>
            <w:tcW w:w="1384" w:type="dxa"/>
          </w:tcPr>
          <w:p w:rsidR="004A0B7B" w:rsidRDefault="00CD4B29" w:rsidP="00AF6774">
            <w:pPr>
              <w:pStyle w:val="ac"/>
              <w:spacing w:after="0" w:line="240" w:lineRule="auto"/>
              <w:ind w:left="0"/>
              <w:jc w:val="center"/>
              <w:rPr>
                <w:rFonts w:ascii="Traditional Arabic" w:hAnsi="Traditional Arabic" w:cs="Traditional Arabic"/>
                <w:sz w:val="36"/>
                <w:szCs w:val="36"/>
                <w:rtl/>
              </w:rPr>
            </w:pPr>
            <w:r>
              <w:rPr>
                <w:rFonts w:ascii="Traditional Arabic" w:hAnsi="Traditional Arabic" w:cs="Traditional Arabic"/>
                <w:sz w:val="36"/>
                <w:szCs w:val="36"/>
                <w:rtl/>
              </w:rPr>
              <w:fldChar w:fldCharType="begin"/>
            </w:r>
            <w:r w:rsidR="004A0B7B">
              <w:rPr>
                <w:rFonts w:ascii="Traditional Arabic" w:hAnsi="Traditional Arabic" w:cs="Traditional Arabic"/>
                <w:sz w:val="36"/>
                <w:szCs w:val="36"/>
                <w:rtl/>
              </w:rPr>
              <w:instrText xml:space="preserve"> </w:instrText>
            </w:r>
            <w:r w:rsidR="004A0B7B">
              <w:rPr>
                <w:rFonts w:ascii="Traditional Arabic" w:hAnsi="Traditional Arabic" w:cs="Traditional Arabic"/>
                <w:sz w:val="36"/>
                <w:szCs w:val="36"/>
              </w:rPr>
              <w:instrText>PAGEREF</w:instrText>
            </w:r>
            <w:r w:rsidR="004A0B7B">
              <w:rPr>
                <w:rFonts w:ascii="Traditional Arabic" w:hAnsi="Traditional Arabic" w:cs="Traditional Arabic"/>
                <w:sz w:val="36"/>
                <w:szCs w:val="36"/>
                <w:rtl/>
              </w:rPr>
              <w:instrText xml:space="preserve"> ك59 \</w:instrText>
            </w:r>
            <w:r w:rsidR="004A0B7B">
              <w:rPr>
                <w:rFonts w:ascii="Traditional Arabic" w:hAnsi="Traditional Arabic" w:cs="Traditional Arabic"/>
                <w:sz w:val="36"/>
                <w:szCs w:val="36"/>
              </w:rPr>
              <w:instrText>h</w:instrText>
            </w:r>
            <w:r w:rsidR="004A0B7B">
              <w:rPr>
                <w:rFonts w:ascii="Traditional Arabic" w:hAnsi="Traditional Arabic" w:cs="Traditional Arabic"/>
                <w:sz w:val="36"/>
                <w:szCs w:val="36"/>
                <w:rtl/>
              </w:rPr>
              <w:instrText xml:space="preserve"> </w:instrText>
            </w:r>
            <w:r>
              <w:rPr>
                <w:rFonts w:ascii="Traditional Arabic" w:hAnsi="Traditional Arabic" w:cs="Traditional Arabic"/>
                <w:sz w:val="36"/>
                <w:szCs w:val="36"/>
                <w:rtl/>
              </w:rPr>
            </w:r>
            <w:r>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38</w:t>
            </w:r>
            <w:r>
              <w:rPr>
                <w:rFonts w:ascii="Traditional Arabic" w:hAnsi="Traditional Arabic" w:cs="Traditional Arabic"/>
                <w:sz w:val="36"/>
                <w:szCs w:val="36"/>
                <w:rtl/>
              </w:rPr>
              <w:fldChar w:fldCharType="end"/>
            </w:r>
          </w:p>
        </w:tc>
      </w:tr>
      <w:tr w:rsidR="004A0B7B" w:rsidRPr="00AF6774" w:rsidTr="00A944D0">
        <w:tc>
          <w:tcPr>
            <w:tcW w:w="7229" w:type="dxa"/>
          </w:tcPr>
          <w:p w:rsidR="004A0B7B" w:rsidRDefault="00CD4B29" w:rsidP="004A0B7B">
            <w:pPr>
              <w:pStyle w:val="ac"/>
              <w:spacing w:after="0" w:line="240" w:lineRule="auto"/>
              <w:ind w:left="0"/>
              <w:rPr>
                <w:rtl/>
              </w:rPr>
            </w:pPr>
            <w:r>
              <w:rPr>
                <w:rtl/>
              </w:rPr>
              <w:fldChar w:fldCharType="begin"/>
            </w:r>
            <w:r w:rsidR="004A0B7B">
              <w:rPr>
                <w:rtl/>
              </w:rPr>
              <w:instrText xml:space="preserve"> </w:instrText>
            </w:r>
            <w:r w:rsidR="004A0B7B">
              <w:instrText>REF</w:instrText>
            </w:r>
            <w:r w:rsidR="004A0B7B">
              <w:rPr>
                <w:rtl/>
              </w:rPr>
              <w:instrText xml:space="preserve"> ك60 \</w:instrText>
            </w:r>
            <w:r w:rsidR="004A0B7B">
              <w:instrText>h</w:instrText>
            </w:r>
            <w:r w:rsidR="004A0B7B">
              <w:rPr>
                <w:rtl/>
              </w:rPr>
              <w:instrText xml:space="preserve"> </w:instrText>
            </w:r>
            <w:r>
              <w:rPr>
                <w:rtl/>
              </w:rPr>
            </w:r>
            <w:r>
              <w:rPr>
                <w:rtl/>
              </w:rPr>
              <w:fldChar w:fldCharType="separate"/>
            </w:r>
            <w:r w:rsidR="00AC3250" w:rsidRPr="00171BD1">
              <w:rPr>
                <w:rFonts w:cs="Traditional Arabic" w:hint="cs"/>
                <w:sz w:val="32"/>
                <w:szCs w:val="32"/>
                <w:rtl/>
              </w:rPr>
              <w:t>الحديث المرسل</w:t>
            </w:r>
            <w:r>
              <w:rPr>
                <w:rtl/>
              </w:rPr>
              <w:fldChar w:fldCharType="end"/>
            </w:r>
          </w:p>
        </w:tc>
        <w:tc>
          <w:tcPr>
            <w:tcW w:w="1384" w:type="dxa"/>
          </w:tcPr>
          <w:p w:rsidR="004A0B7B" w:rsidRDefault="00CD4B29" w:rsidP="00AF6774">
            <w:pPr>
              <w:pStyle w:val="ac"/>
              <w:spacing w:after="0" w:line="240" w:lineRule="auto"/>
              <w:ind w:left="0"/>
              <w:jc w:val="center"/>
              <w:rPr>
                <w:rFonts w:ascii="Traditional Arabic" w:hAnsi="Traditional Arabic" w:cs="Traditional Arabic"/>
                <w:sz w:val="36"/>
                <w:szCs w:val="36"/>
                <w:rtl/>
              </w:rPr>
            </w:pPr>
            <w:r>
              <w:rPr>
                <w:rFonts w:ascii="Traditional Arabic" w:hAnsi="Traditional Arabic" w:cs="Traditional Arabic"/>
                <w:sz w:val="36"/>
                <w:szCs w:val="36"/>
                <w:rtl/>
              </w:rPr>
              <w:fldChar w:fldCharType="begin"/>
            </w:r>
            <w:r w:rsidR="004A0B7B">
              <w:rPr>
                <w:rFonts w:ascii="Traditional Arabic" w:hAnsi="Traditional Arabic" w:cs="Traditional Arabic"/>
                <w:sz w:val="36"/>
                <w:szCs w:val="36"/>
                <w:rtl/>
              </w:rPr>
              <w:instrText xml:space="preserve"> </w:instrText>
            </w:r>
            <w:r w:rsidR="004A0B7B">
              <w:rPr>
                <w:rFonts w:ascii="Traditional Arabic" w:hAnsi="Traditional Arabic" w:cs="Traditional Arabic"/>
                <w:sz w:val="36"/>
                <w:szCs w:val="36"/>
              </w:rPr>
              <w:instrText>PAGEREF</w:instrText>
            </w:r>
            <w:r w:rsidR="004A0B7B">
              <w:rPr>
                <w:rFonts w:ascii="Traditional Arabic" w:hAnsi="Traditional Arabic" w:cs="Traditional Arabic"/>
                <w:sz w:val="36"/>
                <w:szCs w:val="36"/>
                <w:rtl/>
              </w:rPr>
              <w:instrText xml:space="preserve"> ك60 \</w:instrText>
            </w:r>
            <w:r w:rsidR="004A0B7B">
              <w:rPr>
                <w:rFonts w:ascii="Traditional Arabic" w:hAnsi="Traditional Arabic" w:cs="Traditional Arabic"/>
                <w:sz w:val="36"/>
                <w:szCs w:val="36"/>
              </w:rPr>
              <w:instrText>h</w:instrText>
            </w:r>
            <w:r w:rsidR="004A0B7B">
              <w:rPr>
                <w:rFonts w:ascii="Traditional Arabic" w:hAnsi="Traditional Arabic" w:cs="Traditional Arabic"/>
                <w:sz w:val="36"/>
                <w:szCs w:val="36"/>
                <w:rtl/>
              </w:rPr>
              <w:instrText xml:space="preserve"> </w:instrText>
            </w:r>
            <w:r>
              <w:rPr>
                <w:rFonts w:ascii="Traditional Arabic" w:hAnsi="Traditional Arabic" w:cs="Traditional Arabic"/>
                <w:sz w:val="36"/>
                <w:szCs w:val="36"/>
                <w:rtl/>
              </w:rPr>
            </w:r>
            <w:r>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38</w:t>
            </w:r>
            <w:r>
              <w:rPr>
                <w:rFonts w:ascii="Traditional Arabic" w:hAnsi="Traditional Arabic" w:cs="Traditional Arabic"/>
                <w:sz w:val="36"/>
                <w:szCs w:val="36"/>
                <w:rtl/>
              </w:rPr>
              <w:fldChar w:fldCharType="end"/>
            </w:r>
          </w:p>
        </w:tc>
      </w:tr>
      <w:tr w:rsidR="004A0B7B" w:rsidRPr="00AF6774" w:rsidTr="00A944D0">
        <w:tc>
          <w:tcPr>
            <w:tcW w:w="7229" w:type="dxa"/>
          </w:tcPr>
          <w:p w:rsidR="004A0B7B" w:rsidRPr="00AF6774" w:rsidRDefault="000073F7" w:rsidP="00A944D0">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ك12</w:instrText>
            </w:r>
            <w:r>
              <w:instrText xml:space="preserve"> \h  \* MERGEFORMAT </w:instrText>
            </w:r>
            <w:r>
              <w:fldChar w:fldCharType="separate"/>
            </w:r>
            <w:r w:rsidR="00AC3250" w:rsidRPr="008D3402">
              <w:rPr>
                <w:rFonts w:cs="Traditional Arabic" w:hint="cs"/>
                <w:sz w:val="32"/>
                <w:szCs w:val="32"/>
                <w:rtl/>
              </w:rPr>
              <w:t>الحميل</w:t>
            </w:r>
            <w:r>
              <w:fldChar w:fldCharType="end"/>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4A0B7B" w:rsidRPr="00AF6774">
              <w:rPr>
                <w:rFonts w:ascii="Traditional Arabic" w:hAnsi="Traditional Arabic" w:cs="Traditional Arabic"/>
                <w:sz w:val="36"/>
                <w:szCs w:val="36"/>
                <w:rtl/>
              </w:rPr>
              <w:instrText xml:space="preserve"> </w:instrText>
            </w:r>
            <w:r w:rsidR="004A0B7B" w:rsidRPr="00AF6774">
              <w:rPr>
                <w:rFonts w:ascii="Traditional Arabic" w:hAnsi="Traditional Arabic" w:cs="Traditional Arabic"/>
                <w:sz w:val="36"/>
                <w:szCs w:val="36"/>
              </w:rPr>
              <w:instrText>PAGEREF</w:instrText>
            </w:r>
            <w:r w:rsidR="004A0B7B" w:rsidRPr="00AF6774">
              <w:rPr>
                <w:rFonts w:ascii="Traditional Arabic" w:hAnsi="Traditional Arabic" w:cs="Traditional Arabic"/>
                <w:sz w:val="36"/>
                <w:szCs w:val="36"/>
                <w:rtl/>
              </w:rPr>
              <w:instrText xml:space="preserve"> ك12 \</w:instrText>
            </w:r>
            <w:r w:rsidR="004A0B7B" w:rsidRPr="00AF6774">
              <w:rPr>
                <w:rFonts w:ascii="Traditional Arabic" w:hAnsi="Traditional Arabic" w:cs="Traditional Arabic"/>
                <w:sz w:val="36"/>
                <w:szCs w:val="36"/>
              </w:rPr>
              <w:instrText>h</w:instrText>
            </w:r>
            <w:r w:rsidR="004A0B7B"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151</w:t>
            </w:r>
            <w:r w:rsidRPr="00AF6774">
              <w:rPr>
                <w:rFonts w:ascii="Traditional Arabic" w:hAnsi="Traditional Arabic" w:cs="Traditional Arabic"/>
                <w:sz w:val="36"/>
                <w:szCs w:val="36"/>
                <w:rtl/>
              </w:rPr>
              <w:fldChar w:fldCharType="end"/>
            </w:r>
          </w:p>
        </w:tc>
      </w:tr>
      <w:tr w:rsidR="004A0B7B" w:rsidRPr="00AF6774" w:rsidTr="00A944D0">
        <w:tc>
          <w:tcPr>
            <w:tcW w:w="7229" w:type="dxa"/>
          </w:tcPr>
          <w:p w:rsidR="004A0B7B" w:rsidRPr="00AF6774" w:rsidRDefault="000073F7" w:rsidP="00A944D0">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ك32</w:instrText>
            </w:r>
            <w:r>
              <w:instrText xml:space="preserve"> \h  \* MERGEFORMAT </w:instrText>
            </w:r>
            <w:r>
              <w:fldChar w:fldCharType="separate"/>
            </w:r>
            <w:r w:rsidR="00AC3250">
              <w:rPr>
                <w:rFonts w:cs="Traditional Arabic" w:hint="cs"/>
                <w:sz w:val="32"/>
                <w:szCs w:val="32"/>
                <w:rtl/>
              </w:rPr>
              <w:t>الحميل</w:t>
            </w:r>
            <w:r>
              <w:fldChar w:fldCharType="end"/>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4A0B7B" w:rsidRPr="00AF6774">
              <w:rPr>
                <w:rFonts w:ascii="Traditional Arabic" w:hAnsi="Traditional Arabic" w:cs="Traditional Arabic"/>
                <w:sz w:val="36"/>
                <w:szCs w:val="36"/>
                <w:rtl/>
              </w:rPr>
              <w:instrText xml:space="preserve"> </w:instrText>
            </w:r>
            <w:r w:rsidR="004A0B7B" w:rsidRPr="00AF6774">
              <w:rPr>
                <w:rFonts w:ascii="Traditional Arabic" w:hAnsi="Traditional Arabic" w:cs="Traditional Arabic"/>
                <w:sz w:val="36"/>
                <w:szCs w:val="36"/>
              </w:rPr>
              <w:instrText>PAGEREF</w:instrText>
            </w:r>
            <w:r w:rsidR="004A0B7B" w:rsidRPr="00AF6774">
              <w:rPr>
                <w:rFonts w:ascii="Traditional Arabic" w:hAnsi="Traditional Arabic" w:cs="Traditional Arabic"/>
                <w:sz w:val="36"/>
                <w:szCs w:val="36"/>
                <w:rtl/>
              </w:rPr>
              <w:instrText xml:space="preserve"> ك32 \</w:instrText>
            </w:r>
            <w:r w:rsidR="004A0B7B" w:rsidRPr="00AF6774">
              <w:rPr>
                <w:rFonts w:ascii="Traditional Arabic" w:hAnsi="Traditional Arabic" w:cs="Traditional Arabic"/>
                <w:sz w:val="36"/>
                <w:szCs w:val="36"/>
              </w:rPr>
              <w:instrText>h</w:instrText>
            </w:r>
            <w:r w:rsidR="004A0B7B"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347</w:t>
            </w:r>
            <w:r w:rsidRPr="00AF6774">
              <w:rPr>
                <w:rFonts w:ascii="Traditional Arabic" w:hAnsi="Traditional Arabic" w:cs="Traditional Arabic"/>
                <w:sz w:val="36"/>
                <w:szCs w:val="36"/>
                <w:rtl/>
              </w:rPr>
              <w:fldChar w:fldCharType="end"/>
            </w:r>
          </w:p>
        </w:tc>
      </w:tr>
      <w:tr w:rsidR="004A0B7B" w:rsidRPr="00AF6774" w:rsidTr="00A944D0">
        <w:tc>
          <w:tcPr>
            <w:tcW w:w="7229" w:type="dxa"/>
          </w:tcPr>
          <w:p w:rsidR="004A0B7B" w:rsidRPr="00AF6774" w:rsidRDefault="000073F7" w:rsidP="00A944D0">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ك13</w:instrText>
            </w:r>
            <w:r>
              <w:instrText xml:space="preserve"> \h  \* MERGEFORMAT </w:instrText>
            </w:r>
            <w:r>
              <w:fldChar w:fldCharType="separate"/>
            </w:r>
            <w:r w:rsidR="00AC3250">
              <w:rPr>
                <w:rFonts w:cs="Traditional Arabic" w:hint="cs"/>
                <w:sz w:val="32"/>
                <w:szCs w:val="32"/>
                <w:rtl/>
              </w:rPr>
              <w:t>الخراج</w:t>
            </w:r>
            <w:r>
              <w:fldChar w:fldCharType="end"/>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4A0B7B" w:rsidRPr="00AF6774">
              <w:rPr>
                <w:rFonts w:ascii="Traditional Arabic" w:hAnsi="Traditional Arabic" w:cs="Traditional Arabic"/>
                <w:sz w:val="36"/>
                <w:szCs w:val="36"/>
                <w:rtl/>
              </w:rPr>
              <w:instrText xml:space="preserve"> </w:instrText>
            </w:r>
            <w:r w:rsidR="004A0B7B" w:rsidRPr="00AF6774">
              <w:rPr>
                <w:rFonts w:ascii="Traditional Arabic" w:hAnsi="Traditional Arabic" w:cs="Traditional Arabic"/>
                <w:sz w:val="36"/>
                <w:szCs w:val="36"/>
              </w:rPr>
              <w:instrText>PAGEREF</w:instrText>
            </w:r>
            <w:r w:rsidR="004A0B7B" w:rsidRPr="00AF6774">
              <w:rPr>
                <w:rFonts w:ascii="Traditional Arabic" w:hAnsi="Traditional Arabic" w:cs="Traditional Arabic"/>
                <w:sz w:val="36"/>
                <w:szCs w:val="36"/>
                <w:rtl/>
              </w:rPr>
              <w:instrText xml:space="preserve"> ك13 \</w:instrText>
            </w:r>
            <w:r w:rsidR="004A0B7B" w:rsidRPr="00AF6774">
              <w:rPr>
                <w:rFonts w:ascii="Traditional Arabic" w:hAnsi="Traditional Arabic" w:cs="Traditional Arabic"/>
                <w:sz w:val="36"/>
                <w:szCs w:val="36"/>
              </w:rPr>
              <w:instrText>h</w:instrText>
            </w:r>
            <w:r w:rsidR="004A0B7B"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170</w:t>
            </w:r>
            <w:r w:rsidRPr="00AF6774">
              <w:rPr>
                <w:rFonts w:ascii="Traditional Arabic" w:hAnsi="Traditional Arabic" w:cs="Traditional Arabic"/>
                <w:sz w:val="36"/>
                <w:szCs w:val="36"/>
                <w:rtl/>
              </w:rPr>
              <w:fldChar w:fldCharType="end"/>
            </w:r>
          </w:p>
        </w:tc>
      </w:tr>
      <w:tr w:rsidR="004A0B7B" w:rsidRPr="00AF6774" w:rsidTr="00A944D0">
        <w:tc>
          <w:tcPr>
            <w:tcW w:w="7229" w:type="dxa"/>
          </w:tcPr>
          <w:p w:rsidR="004A0B7B" w:rsidRPr="00AF6774" w:rsidRDefault="000073F7" w:rsidP="00A944D0">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ك51</w:instrText>
            </w:r>
            <w:r>
              <w:instrText xml:space="preserve"> \h  \* MERGEFORMAT </w:instrText>
            </w:r>
            <w:r>
              <w:fldChar w:fldCharType="separate"/>
            </w:r>
            <w:r w:rsidR="00AC3250" w:rsidRPr="008F440A">
              <w:rPr>
                <w:rFonts w:cs="Traditional Arabic" w:hint="cs"/>
                <w:sz w:val="32"/>
                <w:szCs w:val="32"/>
                <w:rtl/>
              </w:rPr>
              <w:t>الخلع</w:t>
            </w:r>
            <w:r>
              <w:fldChar w:fldCharType="end"/>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4A0B7B" w:rsidRPr="00AF6774">
              <w:rPr>
                <w:rFonts w:ascii="Traditional Arabic" w:hAnsi="Traditional Arabic" w:cs="Traditional Arabic"/>
                <w:sz w:val="36"/>
                <w:szCs w:val="36"/>
                <w:rtl/>
              </w:rPr>
              <w:instrText xml:space="preserve"> </w:instrText>
            </w:r>
            <w:r w:rsidR="004A0B7B" w:rsidRPr="00AF6774">
              <w:rPr>
                <w:rFonts w:ascii="Traditional Arabic" w:hAnsi="Traditional Arabic" w:cs="Traditional Arabic"/>
                <w:sz w:val="36"/>
                <w:szCs w:val="36"/>
              </w:rPr>
              <w:instrText>PAGEREF</w:instrText>
            </w:r>
            <w:r w:rsidR="004A0B7B" w:rsidRPr="00AF6774">
              <w:rPr>
                <w:rFonts w:ascii="Traditional Arabic" w:hAnsi="Traditional Arabic" w:cs="Traditional Arabic"/>
                <w:sz w:val="36"/>
                <w:szCs w:val="36"/>
                <w:rtl/>
              </w:rPr>
              <w:instrText xml:space="preserve"> ك51 \</w:instrText>
            </w:r>
            <w:r w:rsidR="004A0B7B" w:rsidRPr="00AF6774">
              <w:rPr>
                <w:rFonts w:ascii="Traditional Arabic" w:hAnsi="Traditional Arabic" w:cs="Traditional Arabic"/>
                <w:sz w:val="36"/>
                <w:szCs w:val="36"/>
              </w:rPr>
              <w:instrText>h</w:instrText>
            </w:r>
            <w:r w:rsidR="004A0B7B"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592</w:t>
            </w:r>
            <w:r w:rsidRPr="00AF6774">
              <w:rPr>
                <w:rFonts w:ascii="Traditional Arabic" w:hAnsi="Traditional Arabic" w:cs="Traditional Arabic"/>
                <w:sz w:val="36"/>
                <w:szCs w:val="36"/>
                <w:rtl/>
              </w:rPr>
              <w:fldChar w:fldCharType="end"/>
            </w:r>
          </w:p>
        </w:tc>
      </w:tr>
      <w:tr w:rsidR="004A0B7B" w:rsidRPr="00AF6774" w:rsidTr="00A944D0">
        <w:tc>
          <w:tcPr>
            <w:tcW w:w="7229" w:type="dxa"/>
          </w:tcPr>
          <w:p w:rsidR="004A0B7B" w:rsidRPr="00AF6774" w:rsidRDefault="000073F7" w:rsidP="00A944D0">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ك40</w:instrText>
            </w:r>
            <w:r>
              <w:instrText xml:space="preserve"> \h  \* MERGEFORMAT </w:instrText>
            </w:r>
            <w:r>
              <w:fldChar w:fldCharType="separate"/>
            </w:r>
            <w:r w:rsidR="00AC3250">
              <w:rPr>
                <w:rFonts w:cs="Traditional Arabic" w:hint="cs"/>
                <w:sz w:val="32"/>
                <w:szCs w:val="32"/>
                <w:rtl/>
              </w:rPr>
              <w:t>الربيبة</w:t>
            </w:r>
            <w:r>
              <w:fldChar w:fldCharType="end"/>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4A0B7B" w:rsidRPr="00AF6774">
              <w:rPr>
                <w:rFonts w:ascii="Traditional Arabic" w:hAnsi="Traditional Arabic" w:cs="Traditional Arabic"/>
                <w:sz w:val="36"/>
                <w:szCs w:val="36"/>
                <w:rtl/>
              </w:rPr>
              <w:instrText xml:space="preserve"> </w:instrText>
            </w:r>
            <w:r w:rsidR="004A0B7B" w:rsidRPr="00AF6774">
              <w:rPr>
                <w:rFonts w:ascii="Traditional Arabic" w:hAnsi="Traditional Arabic" w:cs="Traditional Arabic"/>
                <w:sz w:val="36"/>
                <w:szCs w:val="36"/>
              </w:rPr>
              <w:instrText>PAGEREF</w:instrText>
            </w:r>
            <w:r w:rsidR="004A0B7B" w:rsidRPr="00AF6774">
              <w:rPr>
                <w:rFonts w:ascii="Traditional Arabic" w:hAnsi="Traditional Arabic" w:cs="Traditional Arabic"/>
                <w:sz w:val="36"/>
                <w:szCs w:val="36"/>
                <w:rtl/>
              </w:rPr>
              <w:instrText xml:space="preserve"> ك40 \</w:instrText>
            </w:r>
            <w:r w:rsidR="004A0B7B" w:rsidRPr="00AF6774">
              <w:rPr>
                <w:rFonts w:ascii="Traditional Arabic" w:hAnsi="Traditional Arabic" w:cs="Traditional Arabic"/>
                <w:sz w:val="36"/>
                <w:szCs w:val="36"/>
              </w:rPr>
              <w:instrText>h</w:instrText>
            </w:r>
            <w:r w:rsidR="004A0B7B"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446</w:t>
            </w:r>
            <w:r w:rsidRPr="00AF6774">
              <w:rPr>
                <w:rFonts w:ascii="Traditional Arabic" w:hAnsi="Traditional Arabic" w:cs="Traditional Arabic"/>
                <w:sz w:val="36"/>
                <w:szCs w:val="36"/>
                <w:rtl/>
              </w:rPr>
              <w:fldChar w:fldCharType="end"/>
            </w:r>
          </w:p>
        </w:tc>
      </w:tr>
      <w:tr w:rsidR="004A0B7B" w:rsidRPr="00AF6774" w:rsidTr="00A944D0">
        <w:tc>
          <w:tcPr>
            <w:tcW w:w="7229" w:type="dxa"/>
          </w:tcPr>
          <w:p w:rsidR="004A0B7B" w:rsidRPr="00AF6774" w:rsidRDefault="000073F7" w:rsidP="00A944D0">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ك30</w:instrText>
            </w:r>
            <w:r>
              <w:instrText xml:space="preserve"> \h  \* MERGEFORMAT </w:instrText>
            </w:r>
            <w:r>
              <w:fldChar w:fldCharType="separate"/>
            </w:r>
            <w:r w:rsidR="00AC3250">
              <w:rPr>
                <w:rFonts w:cs="Traditional Arabic" w:hint="cs"/>
                <w:sz w:val="32"/>
                <w:szCs w:val="32"/>
                <w:rtl/>
              </w:rPr>
              <w:t xml:space="preserve">الرد </w:t>
            </w:r>
            <w:r>
              <w:fldChar w:fldCharType="end"/>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4A0B7B" w:rsidRPr="00AF6774">
              <w:rPr>
                <w:rFonts w:ascii="Traditional Arabic" w:hAnsi="Traditional Arabic" w:cs="Traditional Arabic"/>
                <w:sz w:val="36"/>
                <w:szCs w:val="36"/>
                <w:rtl/>
              </w:rPr>
              <w:instrText xml:space="preserve"> </w:instrText>
            </w:r>
            <w:r w:rsidR="004A0B7B" w:rsidRPr="00AF6774">
              <w:rPr>
                <w:rFonts w:ascii="Traditional Arabic" w:hAnsi="Traditional Arabic" w:cs="Traditional Arabic"/>
                <w:sz w:val="36"/>
                <w:szCs w:val="36"/>
              </w:rPr>
              <w:instrText>PAGEREF</w:instrText>
            </w:r>
            <w:r w:rsidR="004A0B7B" w:rsidRPr="00AF6774">
              <w:rPr>
                <w:rFonts w:ascii="Traditional Arabic" w:hAnsi="Traditional Arabic" w:cs="Traditional Arabic"/>
                <w:sz w:val="36"/>
                <w:szCs w:val="36"/>
                <w:rtl/>
              </w:rPr>
              <w:instrText xml:space="preserve"> ك30 \</w:instrText>
            </w:r>
            <w:r w:rsidR="004A0B7B" w:rsidRPr="00AF6774">
              <w:rPr>
                <w:rFonts w:ascii="Traditional Arabic" w:hAnsi="Traditional Arabic" w:cs="Traditional Arabic"/>
                <w:sz w:val="36"/>
                <w:szCs w:val="36"/>
              </w:rPr>
              <w:instrText>h</w:instrText>
            </w:r>
            <w:r w:rsidR="004A0B7B"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340</w:t>
            </w:r>
            <w:r w:rsidRPr="00AF6774">
              <w:rPr>
                <w:rFonts w:ascii="Traditional Arabic" w:hAnsi="Traditional Arabic" w:cs="Traditional Arabic"/>
                <w:sz w:val="36"/>
                <w:szCs w:val="36"/>
                <w:rtl/>
              </w:rPr>
              <w:fldChar w:fldCharType="end"/>
            </w:r>
          </w:p>
        </w:tc>
      </w:tr>
      <w:tr w:rsidR="004A0B7B" w:rsidRPr="00AF6774" w:rsidTr="00A944D0">
        <w:tc>
          <w:tcPr>
            <w:tcW w:w="7229" w:type="dxa"/>
          </w:tcPr>
          <w:p w:rsidR="004A0B7B" w:rsidRPr="00AF6774" w:rsidRDefault="000073F7" w:rsidP="00A944D0">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ك28</w:instrText>
            </w:r>
            <w:r>
              <w:instrText xml:space="preserve"> \h  \* MERGEFORMAT </w:instrText>
            </w:r>
            <w:r>
              <w:fldChar w:fldCharType="separate"/>
            </w:r>
            <w:r w:rsidR="00AC3250">
              <w:rPr>
                <w:rFonts w:cs="Traditional Arabic" w:hint="cs"/>
                <w:sz w:val="32"/>
                <w:szCs w:val="32"/>
                <w:rtl/>
              </w:rPr>
              <w:t>الرقبى</w:t>
            </w:r>
            <w:r>
              <w:fldChar w:fldCharType="end"/>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4A0B7B" w:rsidRPr="00AF6774">
              <w:rPr>
                <w:rFonts w:ascii="Traditional Arabic" w:hAnsi="Traditional Arabic" w:cs="Traditional Arabic"/>
                <w:sz w:val="36"/>
                <w:szCs w:val="36"/>
                <w:rtl/>
              </w:rPr>
              <w:instrText xml:space="preserve"> </w:instrText>
            </w:r>
            <w:r w:rsidR="004A0B7B" w:rsidRPr="00AF6774">
              <w:rPr>
                <w:rFonts w:ascii="Traditional Arabic" w:hAnsi="Traditional Arabic" w:cs="Traditional Arabic"/>
                <w:sz w:val="36"/>
                <w:szCs w:val="36"/>
              </w:rPr>
              <w:instrText>PAGEREF</w:instrText>
            </w:r>
            <w:r w:rsidR="004A0B7B" w:rsidRPr="00AF6774">
              <w:rPr>
                <w:rFonts w:ascii="Traditional Arabic" w:hAnsi="Traditional Arabic" w:cs="Traditional Arabic"/>
                <w:sz w:val="36"/>
                <w:szCs w:val="36"/>
                <w:rtl/>
              </w:rPr>
              <w:instrText xml:space="preserve"> ك28 \</w:instrText>
            </w:r>
            <w:r w:rsidR="004A0B7B" w:rsidRPr="00AF6774">
              <w:rPr>
                <w:rFonts w:ascii="Traditional Arabic" w:hAnsi="Traditional Arabic" w:cs="Traditional Arabic"/>
                <w:sz w:val="36"/>
                <w:szCs w:val="36"/>
              </w:rPr>
              <w:instrText>h</w:instrText>
            </w:r>
            <w:r w:rsidR="004A0B7B"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284</w:t>
            </w:r>
            <w:r w:rsidRPr="00AF6774">
              <w:rPr>
                <w:rFonts w:ascii="Traditional Arabic" w:hAnsi="Traditional Arabic" w:cs="Traditional Arabic"/>
                <w:sz w:val="36"/>
                <w:szCs w:val="36"/>
                <w:rtl/>
              </w:rPr>
              <w:fldChar w:fldCharType="end"/>
            </w:r>
          </w:p>
        </w:tc>
      </w:tr>
      <w:tr w:rsidR="004A0B7B" w:rsidRPr="00AF6774" w:rsidTr="00A944D0">
        <w:tc>
          <w:tcPr>
            <w:tcW w:w="7229" w:type="dxa"/>
          </w:tcPr>
          <w:p w:rsidR="004A0B7B" w:rsidRPr="00AF6774" w:rsidRDefault="000073F7" w:rsidP="00A944D0">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ك9</w:instrText>
            </w:r>
            <w:r>
              <w:instrText xml:space="preserve"> \h  \* MERGEFORMAT </w:instrText>
            </w:r>
            <w:r>
              <w:fldChar w:fldCharType="separate"/>
            </w:r>
            <w:r w:rsidR="00AC3250">
              <w:rPr>
                <w:rFonts w:cs="Traditional Arabic" w:hint="cs"/>
                <w:sz w:val="32"/>
                <w:szCs w:val="32"/>
                <w:rtl/>
              </w:rPr>
              <w:t xml:space="preserve">الرهن </w:t>
            </w:r>
            <w:r>
              <w:fldChar w:fldCharType="end"/>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4A0B7B" w:rsidRPr="00AF6774">
              <w:rPr>
                <w:rFonts w:ascii="Traditional Arabic" w:hAnsi="Traditional Arabic" w:cs="Traditional Arabic"/>
                <w:sz w:val="36"/>
                <w:szCs w:val="36"/>
                <w:rtl/>
              </w:rPr>
              <w:instrText xml:space="preserve"> </w:instrText>
            </w:r>
            <w:r w:rsidR="004A0B7B" w:rsidRPr="00AF6774">
              <w:rPr>
                <w:rFonts w:ascii="Traditional Arabic" w:hAnsi="Traditional Arabic" w:cs="Traditional Arabic"/>
                <w:sz w:val="36"/>
                <w:szCs w:val="36"/>
              </w:rPr>
              <w:instrText>PAGEREF</w:instrText>
            </w:r>
            <w:r w:rsidR="004A0B7B" w:rsidRPr="00AF6774">
              <w:rPr>
                <w:rFonts w:ascii="Traditional Arabic" w:hAnsi="Traditional Arabic" w:cs="Traditional Arabic"/>
                <w:sz w:val="36"/>
                <w:szCs w:val="36"/>
                <w:rtl/>
              </w:rPr>
              <w:instrText xml:space="preserve"> ك9 \</w:instrText>
            </w:r>
            <w:r w:rsidR="004A0B7B" w:rsidRPr="00AF6774">
              <w:rPr>
                <w:rFonts w:ascii="Traditional Arabic" w:hAnsi="Traditional Arabic" w:cs="Traditional Arabic"/>
                <w:sz w:val="36"/>
                <w:szCs w:val="36"/>
              </w:rPr>
              <w:instrText>h</w:instrText>
            </w:r>
            <w:r w:rsidR="004A0B7B"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147</w:t>
            </w:r>
            <w:r w:rsidRPr="00AF6774">
              <w:rPr>
                <w:rFonts w:ascii="Traditional Arabic" w:hAnsi="Traditional Arabic" w:cs="Traditional Arabic"/>
                <w:sz w:val="36"/>
                <w:szCs w:val="36"/>
                <w:rtl/>
              </w:rPr>
              <w:fldChar w:fldCharType="end"/>
            </w:r>
          </w:p>
        </w:tc>
      </w:tr>
      <w:tr w:rsidR="004A0B7B" w:rsidRPr="00AF6774" w:rsidTr="00A944D0">
        <w:tc>
          <w:tcPr>
            <w:tcW w:w="7229" w:type="dxa"/>
          </w:tcPr>
          <w:p w:rsidR="004A0B7B" w:rsidRPr="00AF6774" w:rsidRDefault="000073F7" w:rsidP="00A944D0">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ك49</w:instrText>
            </w:r>
            <w:r>
              <w:instrText xml:space="preserve"> \h  \* MERGEFORMAT </w:instrText>
            </w:r>
            <w:r>
              <w:fldChar w:fldCharType="separate"/>
            </w:r>
            <w:r w:rsidR="00AC3250">
              <w:rPr>
                <w:rFonts w:cs="Traditional Arabic" w:hint="cs"/>
                <w:sz w:val="32"/>
                <w:szCs w:val="32"/>
                <w:rtl/>
              </w:rPr>
              <w:t xml:space="preserve">الزَّمِنُ </w:t>
            </w:r>
            <w:r>
              <w:fldChar w:fldCharType="end"/>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4A0B7B" w:rsidRPr="00AF6774">
              <w:rPr>
                <w:rFonts w:ascii="Traditional Arabic" w:hAnsi="Traditional Arabic" w:cs="Traditional Arabic"/>
                <w:sz w:val="36"/>
                <w:szCs w:val="36"/>
                <w:rtl/>
              </w:rPr>
              <w:instrText xml:space="preserve"> </w:instrText>
            </w:r>
            <w:r w:rsidR="004A0B7B" w:rsidRPr="00AF6774">
              <w:rPr>
                <w:rFonts w:ascii="Traditional Arabic" w:hAnsi="Traditional Arabic" w:cs="Traditional Arabic"/>
                <w:sz w:val="36"/>
                <w:szCs w:val="36"/>
              </w:rPr>
              <w:instrText>PAGEREF</w:instrText>
            </w:r>
            <w:r w:rsidR="004A0B7B" w:rsidRPr="00AF6774">
              <w:rPr>
                <w:rFonts w:ascii="Traditional Arabic" w:hAnsi="Traditional Arabic" w:cs="Traditional Arabic"/>
                <w:sz w:val="36"/>
                <w:szCs w:val="36"/>
                <w:rtl/>
              </w:rPr>
              <w:instrText xml:space="preserve"> ك49 \</w:instrText>
            </w:r>
            <w:r w:rsidR="004A0B7B" w:rsidRPr="00AF6774">
              <w:rPr>
                <w:rFonts w:ascii="Traditional Arabic" w:hAnsi="Traditional Arabic" w:cs="Traditional Arabic"/>
                <w:sz w:val="36"/>
                <w:szCs w:val="36"/>
              </w:rPr>
              <w:instrText>h</w:instrText>
            </w:r>
            <w:r w:rsidR="004A0B7B"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583</w:t>
            </w:r>
            <w:r w:rsidRPr="00AF6774">
              <w:rPr>
                <w:rFonts w:ascii="Traditional Arabic" w:hAnsi="Traditional Arabic" w:cs="Traditional Arabic"/>
                <w:sz w:val="36"/>
                <w:szCs w:val="36"/>
                <w:rtl/>
              </w:rPr>
              <w:fldChar w:fldCharType="end"/>
            </w:r>
          </w:p>
        </w:tc>
      </w:tr>
      <w:tr w:rsidR="004A0B7B" w:rsidRPr="00AF6774" w:rsidTr="00A944D0">
        <w:tc>
          <w:tcPr>
            <w:tcW w:w="7229" w:type="dxa"/>
          </w:tcPr>
          <w:p w:rsidR="004A0B7B" w:rsidRPr="00AF6774" w:rsidRDefault="000073F7" w:rsidP="00A944D0">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ك48</w:instrText>
            </w:r>
            <w:r>
              <w:instrText xml:space="preserve"> \h  \* MERGEFORMAT </w:instrText>
            </w:r>
            <w:r>
              <w:fldChar w:fldCharType="separate"/>
            </w:r>
            <w:r w:rsidR="00AC3250">
              <w:rPr>
                <w:rFonts w:cs="Traditional Arabic" w:hint="cs"/>
                <w:sz w:val="32"/>
                <w:szCs w:val="32"/>
                <w:rtl/>
              </w:rPr>
              <w:t>السَّعوط</w:t>
            </w:r>
            <w:r>
              <w:fldChar w:fldCharType="end"/>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4A0B7B" w:rsidRPr="00AF6774">
              <w:rPr>
                <w:rFonts w:ascii="Traditional Arabic" w:hAnsi="Traditional Arabic" w:cs="Traditional Arabic"/>
                <w:sz w:val="36"/>
                <w:szCs w:val="36"/>
                <w:rtl/>
              </w:rPr>
              <w:instrText xml:space="preserve"> </w:instrText>
            </w:r>
            <w:r w:rsidR="004A0B7B" w:rsidRPr="00AF6774">
              <w:rPr>
                <w:rFonts w:ascii="Traditional Arabic" w:hAnsi="Traditional Arabic" w:cs="Traditional Arabic"/>
                <w:sz w:val="36"/>
                <w:szCs w:val="36"/>
              </w:rPr>
              <w:instrText>PAGEREF</w:instrText>
            </w:r>
            <w:r w:rsidR="004A0B7B" w:rsidRPr="00AF6774">
              <w:rPr>
                <w:rFonts w:ascii="Traditional Arabic" w:hAnsi="Traditional Arabic" w:cs="Traditional Arabic"/>
                <w:sz w:val="36"/>
                <w:szCs w:val="36"/>
                <w:rtl/>
              </w:rPr>
              <w:instrText xml:space="preserve"> ك48 \</w:instrText>
            </w:r>
            <w:r w:rsidR="004A0B7B" w:rsidRPr="00AF6774">
              <w:rPr>
                <w:rFonts w:ascii="Traditional Arabic" w:hAnsi="Traditional Arabic" w:cs="Traditional Arabic"/>
                <w:sz w:val="36"/>
                <w:szCs w:val="36"/>
              </w:rPr>
              <w:instrText>h</w:instrText>
            </w:r>
            <w:r w:rsidR="004A0B7B"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578</w:t>
            </w:r>
            <w:r w:rsidRPr="00AF6774">
              <w:rPr>
                <w:rFonts w:ascii="Traditional Arabic" w:hAnsi="Traditional Arabic" w:cs="Traditional Arabic"/>
                <w:sz w:val="36"/>
                <w:szCs w:val="36"/>
                <w:rtl/>
              </w:rPr>
              <w:fldChar w:fldCharType="end"/>
            </w:r>
          </w:p>
        </w:tc>
      </w:tr>
      <w:tr w:rsidR="004A0B7B" w:rsidRPr="00AF6774" w:rsidTr="00A944D0">
        <w:tc>
          <w:tcPr>
            <w:tcW w:w="7229" w:type="dxa"/>
          </w:tcPr>
          <w:p w:rsidR="004A0B7B" w:rsidRPr="00AF6774" w:rsidRDefault="000073F7" w:rsidP="00A944D0">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ك26</w:instrText>
            </w:r>
            <w:r>
              <w:instrText xml:space="preserve"> \h  \* MERGEFORMAT </w:instrText>
            </w:r>
            <w:r>
              <w:fldChar w:fldCharType="separate"/>
            </w:r>
            <w:r w:rsidR="00AC3250">
              <w:rPr>
                <w:rFonts w:cs="Traditional Arabic" w:hint="cs"/>
                <w:sz w:val="32"/>
                <w:szCs w:val="32"/>
                <w:rtl/>
              </w:rPr>
              <w:t>السكنى</w:t>
            </w:r>
            <w:r>
              <w:fldChar w:fldCharType="end"/>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4A0B7B" w:rsidRPr="00AF6774">
              <w:rPr>
                <w:rFonts w:ascii="Traditional Arabic" w:hAnsi="Traditional Arabic" w:cs="Traditional Arabic"/>
                <w:sz w:val="36"/>
                <w:szCs w:val="36"/>
                <w:rtl/>
              </w:rPr>
              <w:instrText xml:space="preserve"> </w:instrText>
            </w:r>
            <w:r w:rsidR="004A0B7B" w:rsidRPr="00AF6774">
              <w:rPr>
                <w:rFonts w:ascii="Traditional Arabic" w:hAnsi="Traditional Arabic" w:cs="Traditional Arabic"/>
                <w:sz w:val="36"/>
                <w:szCs w:val="36"/>
              </w:rPr>
              <w:instrText>PAGEREF</w:instrText>
            </w:r>
            <w:r w:rsidR="004A0B7B" w:rsidRPr="00AF6774">
              <w:rPr>
                <w:rFonts w:ascii="Traditional Arabic" w:hAnsi="Traditional Arabic" w:cs="Traditional Arabic"/>
                <w:sz w:val="36"/>
                <w:szCs w:val="36"/>
                <w:rtl/>
              </w:rPr>
              <w:instrText xml:space="preserve"> ك26 \</w:instrText>
            </w:r>
            <w:r w:rsidR="004A0B7B" w:rsidRPr="00AF6774">
              <w:rPr>
                <w:rFonts w:ascii="Traditional Arabic" w:hAnsi="Traditional Arabic" w:cs="Traditional Arabic"/>
                <w:sz w:val="36"/>
                <w:szCs w:val="36"/>
              </w:rPr>
              <w:instrText>h</w:instrText>
            </w:r>
            <w:r w:rsidR="004A0B7B"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284</w:t>
            </w:r>
            <w:r w:rsidRPr="00AF6774">
              <w:rPr>
                <w:rFonts w:ascii="Traditional Arabic" w:hAnsi="Traditional Arabic" w:cs="Traditional Arabic"/>
                <w:sz w:val="36"/>
                <w:szCs w:val="36"/>
                <w:rtl/>
              </w:rPr>
              <w:fldChar w:fldCharType="end"/>
            </w:r>
          </w:p>
        </w:tc>
      </w:tr>
      <w:tr w:rsidR="004A0B7B" w:rsidRPr="00AF6774" w:rsidTr="00A944D0">
        <w:tc>
          <w:tcPr>
            <w:tcW w:w="7229" w:type="dxa"/>
          </w:tcPr>
          <w:p w:rsidR="004A0B7B" w:rsidRPr="00AF6774" w:rsidRDefault="000073F7" w:rsidP="00A944D0">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ك11</w:instrText>
            </w:r>
            <w:r>
              <w:instrText xml:space="preserve"> \h  \* MERGEFORMAT </w:instrText>
            </w:r>
            <w:r>
              <w:fldChar w:fldCharType="separate"/>
            </w:r>
            <w:r w:rsidR="00AC3250">
              <w:rPr>
                <w:rFonts w:cs="Traditional Arabic" w:hint="cs"/>
                <w:sz w:val="32"/>
                <w:szCs w:val="32"/>
                <w:rtl/>
              </w:rPr>
              <w:t xml:space="preserve">السلف والسلم </w:t>
            </w:r>
            <w:r>
              <w:fldChar w:fldCharType="end"/>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4A0B7B" w:rsidRPr="00AF6774">
              <w:rPr>
                <w:rFonts w:ascii="Traditional Arabic" w:hAnsi="Traditional Arabic" w:cs="Traditional Arabic"/>
                <w:sz w:val="36"/>
                <w:szCs w:val="36"/>
                <w:rtl/>
              </w:rPr>
              <w:instrText xml:space="preserve"> </w:instrText>
            </w:r>
            <w:r w:rsidR="004A0B7B" w:rsidRPr="00AF6774">
              <w:rPr>
                <w:rFonts w:ascii="Traditional Arabic" w:hAnsi="Traditional Arabic" w:cs="Traditional Arabic"/>
                <w:sz w:val="36"/>
                <w:szCs w:val="36"/>
              </w:rPr>
              <w:instrText>PAGEREF</w:instrText>
            </w:r>
            <w:r w:rsidR="004A0B7B" w:rsidRPr="00AF6774">
              <w:rPr>
                <w:rFonts w:ascii="Traditional Arabic" w:hAnsi="Traditional Arabic" w:cs="Traditional Arabic"/>
                <w:sz w:val="36"/>
                <w:szCs w:val="36"/>
                <w:rtl/>
              </w:rPr>
              <w:instrText xml:space="preserve"> ك11 \</w:instrText>
            </w:r>
            <w:r w:rsidR="004A0B7B" w:rsidRPr="00AF6774">
              <w:rPr>
                <w:rFonts w:ascii="Traditional Arabic" w:hAnsi="Traditional Arabic" w:cs="Traditional Arabic"/>
                <w:sz w:val="36"/>
                <w:szCs w:val="36"/>
              </w:rPr>
              <w:instrText>h</w:instrText>
            </w:r>
            <w:r w:rsidR="004A0B7B"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147</w:t>
            </w:r>
            <w:r w:rsidRPr="00AF6774">
              <w:rPr>
                <w:rFonts w:ascii="Traditional Arabic" w:hAnsi="Traditional Arabic" w:cs="Traditional Arabic"/>
                <w:sz w:val="36"/>
                <w:szCs w:val="36"/>
                <w:rtl/>
              </w:rPr>
              <w:fldChar w:fldCharType="end"/>
            </w:r>
          </w:p>
        </w:tc>
      </w:tr>
      <w:tr w:rsidR="004A0B7B" w:rsidRPr="00AF6774" w:rsidTr="00A944D0">
        <w:tc>
          <w:tcPr>
            <w:tcW w:w="7229" w:type="dxa"/>
          </w:tcPr>
          <w:p w:rsidR="004A0B7B" w:rsidRPr="00AF6774" w:rsidRDefault="000073F7" w:rsidP="00A944D0">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ك6</w:instrText>
            </w:r>
            <w:r>
              <w:instrText xml:space="preserve"> \h  \* MERGEFORMAT </w:instrText>
            </w:r>
            <w:r>
              <w:fldChar w:fldCharType="separate"/>
            </w:r>
            <w:r w:rsidR="00AC3250">
              <w:rPr>
                <w:rFonts w:cs="Traditional Arabic" w:hint="cs"/>
                <w:sz w:val="32"/>
                <w:szCs w:val="32"/>
                <w:rtl/>
              </w:rPr>
              <w:t>السنور</w:t>
            </w:r>
            <w:r>
              <w:fldChar w:fldCharType="end"/>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4A0B7B" w:rsidRPr="00AF6774">
              <w:rPr>
                <w:rFonts w:ascii="Traditional Arabic" w:hAnsi="Traditional Arabic" w:cs="Traditional Arabic"/>
                <w:sz w:val="36"/>
                <w:szCs w:val="36"/>
                <w:rtl/>
              </w:rPr>
              <w:instrText xml:space="preserve"> </w:instrText>
            </w:r>
            <w:r w:rsidR="004A0B7B" w:rsidRPr="00AF6774">
              <w:rPr>
                <w:rFonts w:ascii="Traditional Arabic" w:hAnsi="Traditional Arabic" w:cs="Traditional Arabic"/>
                <w:sz w:val="36"/>
                <w:szCs w:val="36"/>
              </w:rPr>
              <w:instrText>PAGEREF</w:instrText>
            </w:r>
            <w:r w:rsidR="004A0B7B" w:rsidRPr="00AF6774">
              <w:rPr>
                <w:rFonts w:ascii="Traditional Arabic" w:hAnsi="Traditional Arabic" w:cs="Traditional Arabic"/>
                <w:sz w:val="36"/>
                <w:szCs w:val="36"/>
                <w:rtl/>
              </w:rPr>
              <w:instrText xml:space="preserve"> ك6 \</w:instrText>
            </w:r>
            <w:r w:rsidR="004A0B7B" w:rsidRPr="00AF6774">
              <w:rPr>
                <w:rFonts w:ascii="Traditional Arabic" w:hAnsi="Traditional Arabic" w:cs="Traditional Arabic"/>
                <w:sz w:val="36"/>
                <w:szCs w:val="36"/>
              </w:rPr>
              <w:instrText>h</w:instrText>
            </w:r>
            <w:r w:rsidR="004A0B7B"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93</w:t>
            </w:r>
            <w:r w:rsidRPr="00AF6774">
              <w:rPr>
                <w:rFonts w:ascii="Traditional Arabic" w:hAnsi="Traditional Arabic" w:cs="Traditional Arabic"/>
                <w:sz w:val="36"/>
                <w:szCs w:val="36"/>
                <w:rtl/>
              </w:rPr>
              <w:fldChar w:fldCharType="end"/>
            </w:r>
          </w:p>
        </w:tc>
      </w:tr>
      <w:tr w:rsidR="004A0B7B" w:rsidRPr="00AF6774" w:rsidTr="00A944D0">
        <w:tc>
          <w:tcPr>
            <w:tcW w:w="7229" w:type="dxa"/>
          </w:tcPr>
          <w:p w:rsidR="004A0B7B" w:rsidRPr="00AF6774" w:rsidRDefault="000073F7" w:rsidP="00A944D0">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ك18</w:instrText>
            </w:r>
            <w:r>
              <w:instrText xml:space="preserve"> \h  \* MERGEFORMAT </w:instrText>
            </w:r>
            <w:r>
              <w:fldChar w:fldCharType="separate"/>
            </w:r>
            <w:r w:rsidR="00AC3250" w:rsidRPr="001B6943">
              <w:rPr>
                <w:rFonts w:cs="Traditional Arabic" w:hint="cs"/>
                <w:sz w:val="32"/>
                <w:szCs w:val="32"/>
                <w:rtl/>
              </w:rPr>
              <w:t>الشركة</w:t>
            </w:r>
            <w:r>
              <w:fldChar w:fldCharType="end"/>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4A0B7B" w:rsidRPr="00AF6774">
              <w:rPr>
                <w:rFonts w:ascii="Traditional Arabic" w:hAnsi="Traditional Arabic" w:cs="Traditional Arabic"/>
                <w:sz w:val="36"/>
                <w:szCs w:val="36"/>
                <w:rtl/>
              </w:rPr>
              <w:instrText xml:space="preserve"> </w:instrText>
            </w:r>
            <w:r w:rsidR="004A0B7B" w:rsidRPr="00AF6774">
              <w:rPr>
                <w:rFonts w:ascii="Traditional Arabic" w:hAnsi="Traditional Arabic" w:cs="Traditional Arabic"/>
                <w:sz w:val="36"/>
                <w:szCs w:val="36"/>
              </w:rPr>
              <w:instrText>PAGEREF</w:instrText>
            </w:r>
            <w:r w:rsidR="004A0B7B" w:rsidRPr="00AF6774">
              <w:rPr>
                <w:rFonts w:ascii="Traditional Arabic" w:hAnsi="Traditional Arabic" w:cs="Traditional Arabic"/>
                <w:sz w:val="36"/>
                <w:szCs w:val="36"/>
                <w:rtl/>
              </w:rPr>
              <w:instrText xml:space="preserve"> ك18 \</w:instrText>
            </w:r>
            <w:r w:rsidR="004A0B7B" w:rsidRPr="00AF6774">
              <w:rPr>
                <w:rFonts w:ascii="Traditional Arabic" w:hAnsi="Traditional Arabic" w:cs="Traditional Arabic"/>
                <w:sz w:val="36"/>
                <w:szCs w:val="36"/>
              </w:rPr>
              <w:instrText>h</w:instrText>
            </w:r>
            <w:r w:rsidR="004A0B7B"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208</w:t>
            </w:r>
            <w:r w:rsidRPr="00AF6774">
              <w:rPr>
                <w:rFonts w:ascii="Traditional Arabic" w:hAnsi="Traditional Arabic" w:cs="Traditional Arabic"/>
                <w:sz w:val="36"/>
                <w:szCs w:val="36"/>
                <w:rtl/>
              </w:rPr>
              <w:fldChar w:fldCharType="end"/>
            </w:r>
          </w:p>
        </w:tc>
      </w:tr>
      <w:tr w:rsidR="004A0B7B" w:rsidRPr="00AF6774" w:rsidTr="00A944D0">
        <w:tc>
          <w:tcPr>
            <w:tcW w:w="7229" w:type="dxa"/>
          </w:tcPr>
          <w:p w:rsidR="004A0B7B" w:rsidRPr="00AF6774" w:rsidRDefault="000073F7" w:rsidP="00A944D0">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ك21</w:instrText>
            </w:r>
            <w:r>
              <w:instrText xml:space="preserve"> \h  \* MERGEFORMAT </w:instrText>
            </w:r>
            <w:r>
              <w:fldChar w:fldCharType="separate"/>
            </w:r>
            <w:r w:rsidR="00AC3250">
              <w:rPr>
                <w:rFonts w:cs="Traditional Arabic" w:hint="cs"/>
                <w:sz w:val="32"/>
                <w:szCs w:val="32"/>
                <w:rtl/>
              </w:rPr>
              <w:t>الشفعة</w:t>
            </w:r>
            <w:r>
              <w:fldChar w:fldCharType="end"/>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4A0B7B" w:rsidRPr="00AF6774">
              <w:rPr>
                <w:rFonts w:ascii="Traditional Arabic" w:hAnsi="Traditional Arabic" w:cs="Traditional Arabic"/>
                <w:sz w:val="36"/>
                <w:szCs w:val="36"/>
                <w:rtl/>
              </w:rPr>
              <w:instrText xml:space="preserve"> </w:instrText>
            </w:r>
            <w:r w:rsidR="004A0B7B" w:rsidRPr="00AF6774">
              <w:rPr>
                <w:rFonts w:ascii="Traditional Arabic" w:hAnsi="Traditional Arabic" w:cs="Traditional Arabic"/>
                <w:sz w:val="36"/>
                <w:szCs w:val="36"/>
              </w:rPr>
              <w:instrText>PAGEREF</w:instrText>
            </w:r>
            <w:r w:rsidR="004A0B7B" w:rsidRPr="00AF6774">
              <w:rPr>
                <w:rFonts w:ascii="Traditional Arabic" w:hAnsi="Traditional Arabic" w:cs="Traditional Arabic"/>
                <w:sz w:val="36"/>
                <w:szCs w:val="36"/>
                <w:rtl/>
              </w:rPr>
              <w:instrText xml:space="preserve"> ك21 \</w:instrText>
            </w:r>
            <w:r w:rsidR="004A0B7B" w:rsidRPr="00AF6774">
              <w:rPr>
                <w:rFonts w:ascii="Traditional Arabic" w:hAnsi="Traditional Arabic" w:cs="Traditional Arabic"/>
                <w:sz w:val="36"/>
                <w:szCs w:val="36"/>
              </w:rPr>
              <w:instrText>h</w:instrText>
            </w:r>
            <w:r w:rsidR="004A0B7B"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229</w:t>
            </w:r>
            <w:r w:rsidRPr="00AF6774">
              <w:rPr>
                <w:rFonts w:ascii="Traditional Arabic" w:hAnsi="Traditional Arabic" w:cs="Traditional Arabic"/>
                <w:sz w:val="36"/>
                <w:szCs w:val="36"/>
                <w:rtl/>
              </w:rPr>
              <w:fldChar w:fldCharType="end"/>
            </w:r>
          </w:p>
        </w:tc>
      </w:tr>
      <w:tr w:rsidR="004A0B7B" w:rsidRPr="00AF6774" w:rsidTr="00A944D0">
        <w:tc>
          <w:tcPr>
            <w:tcW w:w="7229" w:type="dxa"/>
          </w:tcPr>
          <w:p w:rsidR="004A0B7B" w:rsidRPr="00AF6774" w:rsidRDefault="000073F7" w:rsidP="00A944D0">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ك22</w:instrText>
            </w:r>
            <w:r>
              <w:instrText xml:space="preserve"> \h  \* MERGEFORMAT </w:instrText>
            </w:r>
            <w:r>
              <w:fldChar w:fldCharType="separate"/>
            </w:r>
            <w:r w:rsidR="00AC3250">
              <w:rPr>
                <w:rFonts w:cs="Traditional Arabic" w:hint="cs"/>
                <w:sz w:val="32"/>
                <w:szCs w:val="32"/>
                <w:rtl/>
              </w:rPr>
              <w:t>الشقص</w:t>
            </w:r>
            <w:r>
              <w:fldChar w:fldCharType="end"/>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4A0B7B" w:rsidRPr="00AF6774">
              <w:rPr>
                <w:rFonts w:ascii="Traditional Arabic" w:hAnsi="Traditional Arabic" w:cs="Traditional Arabic"/>
                <w:sz w:val="36"/>
                <w:szCs w:val="36"/>
                <w:rtl/>
              </w:rPr>
              <w:instrText xml:space="preserve"> </w:instrText>
            </w:r>
            <w:r w:rsidR="004A0B7B" w:rsidRPr="00AF6774">
              <w:rPr>
                <w:rFonts w:ascii="Traditional Arabic" w:hAnsi="Traditional Arabic" w:cs="Traditional Arabic"/>
                <w:sz w:val="36"/>
                <w:szCs w:val="36"/>
              </w:rPr>
              <w:instrText>PAGEREF</w:instrText>
            </w:r>
            <w:r w:rsidR="004A0B7B" w:rsidRPr="00AF6774">
              <w:rPr>
                <w:rFonts w:ascii="Traditional Arabic" w:hAnsi="Traditional Arabic" w:cs="Traditional Arabic"/>
                <w:sz w:val="36"/>
                <w:szCs w:val="36"/>
                <w:rtl/>
              </w:rPr>
              <w:instrText xml:space="preserve"> ك22 \</w:instrText>
            </w:r>
            <w:r w:rsidR="004A0B7B" w:rsidRPr="00AF6774">
              <w:rPr>
                <w:rFonts w:ascii="Traditional Arabic" w:hAnsi="Traditional Arabic" w:cs="Traditional Arabic"/>
                <w:sz w:val="36"/>
                <w:szCs w:val="36"/>
              </w:rPr>
              <w:instrText>h</w:instrText>
            </w:r>
            <w:r w:rsidR="004A0B7B"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229</w:t>
            </w:r>
            <w:r w:rsidRPr="00AF6774">
              <w:rPr>
                <w:rFonts w:ascii="Traditional Arabic" w:hAnsi="Traditional Arabic" w:cs="Traditional Arabic"/>
                <w:sz w:val="36"/>
                <w:szCs w:val="36"/>
                <w:rtl/>
              </w:rPr>
              <w:fldChar w:fldCharType="end"/>
            </w:r>
          </w:p>
        </w:tc>
      </w:tr>
      <w:tr w:rsidR="004A0B7B" w:rsidRPr="00AF6774" w:rsidTr="00A944D0">
        <w:tc>
          <w:tcPr>
            <w:tcW w:w="7229" w:type="dxa"/>
          </w:tcPr>
          <w:p w:rsidR="004A0B7B" w:rsidRPr="00AF6774" w:rsidRDefault="000073F7" w:rsidP="00A944D0">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ك5</w:instrText>
            </w:r>
            <w:r>
              <w:instrText xml:space="preserve"> \h  \* MERGEFORMAT </w:instrText>
            </w:r>
            <w:r>
              <w:fldChar w:fldCharType="separate"/>
            </w:r>
            <w:r w:rsidR="00AC3250">
              <w:rPr>
                <w:rFonts w:cs="Traditional Arabic" w:hint="cs"/>
                <w:sz w:val="32"/>
                <w:szCs w:val="32"/>
                <w:rtl/>
              </w:rPr>
              <w:t xml:space="preserve">الصبرة </w:t>
            </w:r>
            <w:r>
              <w:fldChar w:fldCharType="end"/>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4A0B7B" w:rsidRPr="00AF6774">
              <w:rPr>
                <w:rFonts w:ascii="Traditional Arabic" w:hAnsi="Traditional Arabic" w:cs="Traditional Arabic"/>
                <w:sz w:val="36"/>
                <w:szCs w:val="36"/>
                <w:rtl/>
              </w:rPr>
              <w:instrText xml:space="preserve"> </w:instrText>
            </w:r>
            <w:r w:rsidR="004A0B7B" w:rsidRPr="00AF6774">
              <w:rPr>
                <w:rFonts w:ascii="Traditional Arabic" w:hAnsi="Traditional Arabic" w:cs="Traditional Arabic"/>
                <w:sz w:val="36"/>
                <w:szCs w:val="36"/>
              </w:rPr>
              <w:instrText>PAGEREF</w:instrText>
            </w:r>
            <w:r w:rsidR="004A0B7B" w:rsidRPr="00AF6774">
              <w:rPr>
                <w:rFonts w:ascii="Traditional Arabic" w:hAnsi="Traditional Arabic" w:cs="Traditional Arabic"/>
                <w:sz w:val="36"/>
                <w:szCs w:val="36"/>
                <w:rtl/>
              </w:rPr>
              <w:instrText xml:space="preserve"> ك5 \</w:instrText>
            </w:r>
            <w:r w:rsidR="004A0B7B" w:rsidRPr="00AF6774">
              <w:rPr>
                <w:rFonts w:ascii="Traditional Arabic" w:hAnsi="Traditional Arabic" w:cs="Traditional Arabic"/>
                <w:sz w:val="36"/>
                <w:szCs w:val="36"/>
              </w:rPr>
              <w:instrText>h</w:instrText>
            </w:r>
            <w:r w:rsidR="004A0B7B"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76</w:t>
            </w:r>
            <w:r w:rsidRPr="00AF6774">
              <w:rPr>
                <w:rFonts w:ascii="Traditional Arabic" w:hAnsi="Traditional Arabic" w:cs="Traditional Arabic"/>
                <w:sz w:val="36"/>
                <w:szCs w:val="36"/>
                <w:rtl/>
              </w:rPr>
              <w:fldChar w:fldCharType="end"/>
            </w:r>
          </w:p>
        </w:tc>
      </w:tr>
      <w:tr w:rsidR="004A0B7B" w:rsidRPr="00AF6774" w:rsidTr="00A944D0">
        <w:tc>
          <w:tcPr>
            <w:tcW w:w="7229" w:type="dxa"/>
          </w:tcPr>
          <w:p w:rsidR="004A0B7B" w:rsidRPr="00AF6774" w:rsidRDefault="000073F7" w:rsidP="00A944D0">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ك14</w:instrText>
            </w:r>
            <w:r>
              <w:instrText xml:space="preserve"> \h  \* MERGEFORMAT </w:instrText>
            </w:r>
            <w:r>
              <w:fldChar w:fldCharType="separate"/>
            </w:r>
            <w:r w:rsidR="00AC3250">
              <w:rPr>
                <w:rFonts w:cs="Traditional Arabic" w:hint="cs"/>
                <w:sz w:val="32"/>
                <w:szCs w:val="32"/>
                <w:rtl/>
              </w:rPr>
              <w:t>الضمان</w:t>
            </w:r>
            <w:r>
              <w:fldChar w:fldCharType="end"/>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4A0B7B" w:rsidRPr="00AF6774">
              <w:rPr>
                <w:rFonts w:ascii="Traditional Arabic" w:hAnsi="Traditional Arabic" w:cs="Traditional Arabic"/>
                <w:sz w:val="36"/>
                <w:szCs w:val="36"/>
                <w:rtl/>
              </w:rPr>
              <w:instrText xml:space="preserve"> </w:instrText>
            </w:r>
            <w:r w:rsidR="004A0B7B" w:rsidRPr="00AF6774">
              <w:rPr>
                <w:rFonts w:ascii="Traditional Arabic" w:hAnsi="Traditional Arabic" w:cs="Traditional Arabic"/>
                <w:sz w:val="36"/>
                <w:szCs w:val="36"/>
              </w:rPr>
              <w:instrText>PAGEREF</w:instrText>
            </w:r>
            <w:r w:rsidR="004A0B7B" w:rsidRPr="00AF6774">
              <w:rPr>
                <w:rFonts w:ascii="Traditional Arabic" w:hAnsi="Traditional Arabic" w:cs="Traditional Arabic"/>
                <w:sz w:val="36"/>
                <w:szCs w:val="36"/>
                <w:rtl/>
              </w:rPr>
              <w:instrText xml:space="preserve"> ك14 \</w:instrText>
            </w:r>
            <w:r w:rsidR="004A0B7B" w:rsidRPr="00AF6774">
              <w:rPr>
                <w:rFonts w:ascii="Traditional Arabic" w:hAnsi="Traditional Arabic" w:cs="Traditional Arabic"/>
                <w:sz w:val="36"/>
                <w:szCs w:val="36"/>
              </w:rPr>
              <w:instrText>h</w:instrText>
            </w:r>
            <w:r w:rsidR="004A0B7B"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170</w:t>
            </w:r>
            <w:r w:rsidRPr="00AF6774">
              <w:rPr>
                <w:rFonts w:ascii="Traditional Arabic" w:hAnsi="Traditional Arabic" w:cs="Traditional Arabic"/>
                <w:sz w:val="36"/>
                <w:szCs w:val="36"/>
                <w:rtl/>
              </w:rPr>
              <w:fldChar w:fldCharType="end"/>
            </w:r>
          </w:p>
        </w:tc>
      </w:tr>
      <w:tr w:rsidR="004A0B7B" w:rsidRPr="00AF6774" w:rsidTr="00A944D0">
        <w:tc>
          <w:tcPr>
            <w:tcW w:w="7229" w:type="dxa"/>
          </w:tcPr>
          <w:p w:rsidR="004A0B7B" w:rsidRPr="00AF6774" w:rsidRDefault="000073F7" w:rsidP="00A944D0">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ك44</w:instrText>
            </w:r>
            <w:r>
              <w:instrText xml:space="preserve"> \h  \* MERGEFORMAT </w:instrText>
            </w:r>
            <w:r>
              <w:fldChar w:fldCharType="separate"/>
            </w:r>
            <w:r w:rsidR="00AC3250" w:rsidRPr="007C5564">
              <w:rPr>
                <w:rFonts w:cs="Traditional Arabic" w:hint="cs"/>
                <w:sz w:val="32"/>
                <w:szCs w:val="32"/>
                <w:rtl/>
              </w:rPr>
              <w:t>الظهار</w:t>
            </w:r>
            <w:r>
              <w:fldChar w:fldCharType="end"/>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4A0B7B" w:rsidRPr="00AF6774">
              <w:rPr>
                <w:rFonts w:ascii="Traditional Arabic" w:hAnsi="Traditional Arabic" w:cs="Traditional Arabic"/>
                <w:sz w:val="36"/>
                <w:szCs w:val="36"/>
                <w:rtl/>
              </w:rPr>
              <w:instrText xml:space="preserve"> </w:instrText>
            </w:r>
            <w:r w:rsidR="004A0B7B" w:rsidRPr="00AF6774">
              <w:rPr>
                <w:rFonts w:ascii="Traditional Arabic" w:hAnsi="Traditional Arabic" w:cs="Traditional Arabic"/>
                <w:sz w:val="36"/>
                <w:szCs w:val="36"/>
              </w:rPr>
              <w:instrText>PAGEREF</w:instrText>
            </w:r>
            <w:r w:rsidR="004A0B7B" w:rsidRPr="00AF6774">
              <w:rPr>
                <w:rFonts w:ascii="Traditional Arabic" w:hAnsi="Traditional Arabic" w:cs="Traditional Arabic"/>
                <w:sz w:val="36"/>
                <w:szCs w:val="36"/>
                <w:rtl/>
              </w:rPr>
              <w:instrText xml:space="preserve"> ك44 \</w:instrText>
            </w:r>
            <w:r w:rsidR="004A0B7B" w:rsidRPr="00AF6774">
              <w:rPr>
                <w:rFonts w:ascii="Traditional Arabic" w:hAnsi="Traditional Arabic" w:cs="Traditional Arabic"/>
                <w:sz w:val="36"/>
                <w:szCs w:val="36"/>
              </w:rPr>
              <w:instrText>h</w:instrText>
            </w:r>
            <w:r w:rsidR="004A0B7B"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527</w:t>
            </w:r>
            <w:r w:rsidRPr="00AF6774">
              <w:rPr>
                <w:rFonts w:ascii="Traditional Arabic" w:hAnsi="Traditional Arabic" w:cs="Traditional Arabic"/>
                <w:sz w:val="36"/>
                <w:szCs w:val="36"/>
                <w:rtl/>
              </w:rPr>
              <w:fldChar w:fldCharType="end"/>
            </w:r>
          </w:p>
        </w:tc>
      </w:tr>
      <w:tr w:rsidR="004A0B7B" w:rsidRPr="00AF6774" w:rsidTr="00A944D0">
        <w:tc>
          <w:tcPr>
            <w:tcW w:w="7229" w:type="dxa"/>
          </w:tcPr>
          <w:p w:rsidR="004A0B7B" w:rsidRPr="00AF6774" w:rsidRDefault="000073F7" w:rsidP="00A944D0">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ك41</w:instrText>
            </w:r>
            <w:r>
              <w:instrText xml:space="preserve"> \h  \* MERGEFORMAT </w:instrText>
            </w:r>
            <w:r>
              <w:fldChar w:fldCharType="separate"/>
            </w:r>
            <w:r w:rsidR="00AC3250">
              <w:rPr>
                <w:rFonts w:cs="Traditional Arabic" w:hint="cs"/>
                <w:sz w:val="32"/>
                <w:szCs w:val="32"/>
                <w:rtl/>
              </w:rPr>
              <w:t>العزل</w:t>
            </w:r>
            <w:r>
              <w:fldChar w:fldCharType="end"/>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4A0B7B" w:rsidRPr="00AF6774">
              <w:rPr>
                <w:rFonts w:ascii="Traditional Arabic" w:hAnsi="Traditional Arabic" w:cs="Traditional Arabic"/>
                <w:sz w:val="36"/>
                <w:szCs w:val="36"/>
                <w:rtl/>
              </w:rPr>
              <w:instrText xml:space="preserve"> </w:instrText>
            </w:r>
            <w:r w:rsidR="004A0B7B" w:rsidRPr="00AF6774">
              <w:rPr>
                <w:rFonts w:ascii="Traditional Arabic" w:hAnsi="Traditional Arabic" w:cs="Traditional Arabic"/>
                <w:sz w:val="36"/>
                <w:szCs w:val="36"/>
              </w:rPr>
              <w:instrText>PAGEREF</w:instrText>
            </w:r>
            <w:r w:rsidR="004A0B7B" w:rsidRPr="00AF6774">
              <w:rPr>
                <w:rFonts w:ascii="Traditional Arabic" w:hAnsi="Traditional Arabic" w:cs="Traditional Arabic"/>
                <w:sz w:val="36"/>
                <w:szCs w:val="36"/>
                <w:rtl/>
              </w:rPr>
              <w:instrText xml:space="preserve"> ك41 \</w:instrText>
            </w:r>
            <w:r w:rsidR="004A0B7B" w:rsidRPr="00AF6774">
              <w:rPr>
                <w:rFonts w:ascii="Traditional Arabic" w:hAnsi="Traditional Arabic" w:cs="Traditional Arabic"/>
                <w:sz w:val="36"/>
                <w:szCs w:val="36"/>
              </w:rPr>
              <w:instrText>h</w:instrText>
            </w:r>
            <w:r w:rsidR="004A0B7B"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483</w:t>
            </w:r>
            <w:r w:rsidRPr="00AF6774">
              <w:rPr>
                <w:rFonts w:ascii="Traditional Arabic" w:hAnsi="Traditional Arabic" w:cs="Traditional Arabic"/>
                <w:sz w:val="36"/>
                <w:szCs w:val="36"/>
                <w:rtl/>
              </w:rPr>
              <w:fldChar w:fldCharType="end"/>
            </w:r>
          </w:p>
        </w:tc>
      </w:tr>
      <w:tr w:rsidR="004A0B7B" w:rsidRPr="00AF6774" w:rsidTr="00A944D0">
        <w:tc>
          <w:tcPr>
            <w:tcW w:w="7229" w:type="dxa"/>
          </w:tcPr>
          <w:p w:rsidR="004A0B7B" w:rsidRPr="00AF6774" w:rsidRDefault="000073F7" w:rsidP="00A944D0">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ك27</w:instrText>
            </w:r>
            <w:r>
              <w:instrText xml:space="preserve"> \h  \* MERGEFORMAT </w:instrText>
            </w:r>
            <w:r>
              <w:fldChar w:fldCharType="separate"/>
            </w:r>
            <w:r w:rsidR="00AC3250">
              <w:rPr>
                <w:rFonts w:cs="Traditional Arabic" w:hint="cs"/>
                <w:sz w:val="32"/>
                <w:szCs w:val="32"/>
                <w:rtl/>
              </w:rPr>
              <w:t>العُمْرى</w:t>
            </w:r>
            <w:r>
              <w:fldChar w:fldCharType="end"/>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4A0B7B" w:rsidRPr="00AF6774">
              <w:rPr>
                <w:rFonts w:ascii="Traditional Arabic" w:hAnsi="Traditional Arabic" w:cs="Traditional Arabic"/>
                <w:sz w:val="36"/>
                <w:szCs w:val="36"/>
                <w:rtl/>
              </w:rPr>
              <w:instrText xml:space="preserve"> </w:instrText>
            </w:r>
            <w:r w:rsidR="004A0B7B" w:rsidRPr="00AF6774">
              <w:rPr>
                <w:rFonts w:ascii="Traditional Arabic" w:hAnsi="Traditional Arabic" w:cs="Traditional Arabic"/>
                <w:sz w:val="36"/>
                <w:szCs w:val="36"/>
              </w:rPr>
              <w:instrText>PAGEREF</w:instrText>
            </w:r>
            <w:r w:rsidR="004A0B7B" w:rsidRPr="00AF6774">
              <w:rPr>
                <w:rFonts w:ascii="Traditional Arabic" w:hAnsi="Traditional Arabic" w:cs="Traditional Arabic"/>
                <w:sz w:val="36"/>
                <w:szCs w:val="36"/>
                <w:rtl/>
              </w:rPr>
              <w:instrText xml:space="preserve"> ك27 \</w:instrText>
            </w:r>
            <w:r w:rsidR="004A0B7B" w:rsidRPr="00AF6774">
              <w:rPr>
                <w:rFonts w:ascii="Traditional Arabic" w:hAnsi="Traditional Arabic" w:cs="Traditional Arabic"/>
                <w:sz w:val="36"/>
                <w:szCs w:val="36"/>
              </w:rPr>
              <w:instrText>h</w:instrText>
            </w:r>
            <w:r w:rsidR="004A0B7B"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284</w:t>
            </w:r>
            <w:r w:rsidRPr="00AF6774">
              <w:rPr>
                <w:rFonts w:ascii="Traditional Arabic" w:hAnsi="Traditional Arabic" w:cs="Traditional Arabic"/>
                <w:sz w:val="36"/>
                <w:szCs w:val="36"/>
                <w:rtl/>
              </w:rPr>
              <w:fldChar w:fldCharType="end"/>
            </w:r>
          </w:p>
        </w:tc>
      </w:tr>
      <w:tr w:rsidR="004A0B7B" w:rsidRPr="00AF6774" w:rsidTr="00A944D0">
        <w:tc>
          <w:tcPr>
            <w:tcW w:w="7229" w:type="dxa"/>
          </w:tcPr>
          <w:p w:rsidR="004A0B7B" w:rsidRPr="00AF6774" w:rsidRDefault="000073F7" w:rsidP="00A944D0">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ك42</w:instrText>
            </w:r>
            <w:r>
              <w:instrText xml:space="preserve"> \h  \* MERGEFORMAT </w:instrText>
            </w:r>
            <w:r>
              <w:fldChar w:fldCharType="separate"/>
            </w:r>
            <w:r w:rsidR="00AC3250">
              <w:rPr>
                <w:rFonts w:cs="Traditional Arabic" w:hint="cs"/>
                <w:sz w:val="32"/>
                <w:szCs w:val="32"/>
                <w:rtl/>
              </w:rPr>
              <w:t>العنين</w:t>
            </w:r>
            <w:r>
              <w:fldChar w:fldCharType="end"/>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4A0B7B" w:rsidRPr="00AF6774">
              <w:rPr>
                <w:rFonts w:ascii="Traditional Arabic" w:hAnsi="Traditional Arabic" w:cs="Traditional Arabic"/>
                <w:sz w:val="36"/>
                <w:szCs w:val="36"/>
                <w:rtl/>
              </w:rPr>
              <w:instrText xml:space="preserve"> </w:instrText>
            </w:r>
            <w:r w:rsidR="004A0B7B" w:rsidRPr="00AF6774">
              <w:rPr>
                <w:rFonts w:ascii="Traditional Arabic" w:hAnsi="Traditional Arabic" w:cs="Traditional Arabic"/>
                <w:sz w:val="36"/>
                <w:szCs w:val="36"/>
              </w:rPr>
              <w:instrText>PAGEREF</w:instrText>
            </w:r>
            <w:r w:rsidR="004A0B7B" w:rsidRPr="00AF6774">
              <w:rPr>
                <w:rFonts w:ascii="Traditional Arabic" w:hAnsi="Traditional Arabic" w:cs="Traditional Arabic"/>
                <w:sz w:val="36"/>
                <w:szCs w:val="36"/>
                <w:rtl/>
              </w:rPr>
              <w:instrText xml:space="preserve"> ك42 \</w:instrText>
            </w:r>
            <w:r w:rsidR="004A0B7B" w:rsidRPr="00AF6774">
              <w:rPr>
                <w:rFonts w:ascii="Traditional Arabic" w:hAnsi="Traditional Arabic" w:cs="Traditional Arabic"/>
                <w:sz w:val="36"/>
                <w:szCs w:val="36"/>
              </w:rPr>
              <w:instrText>h</w:instrText>
            </w:r>
            <w:r w:rsidR="004A0B7B"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495</w:t>
            </w:r>
            <w:r w:rsidRPr="00AF6774">
              <w:rPr>
                <w:rFonts w:ascii="Traditional Arabic" w:hAnsi="Traditional Arabic" w:cs="Traditional Arabic"/>
                <w:sz w:val="36"/>
                <w:szCs w:val="36"/>
                <w:rtl/>
              </w:rPr>
              <w:fldChar w:fldCharType="end"/>
            </w:r>
          </w:p>
        </w:tc>
      </w:tr>
      <w:tr w:rsidR="004A0B7B" w:rsidRPr="00AF6774" w:rsidTr="00A944D0">
        <w:tc>
          <w:tcPr>
            <w:tcW w:w="7229" w:type="dxa"/>
          </w:tcPr>
          <w:p w:rsidR="004A0B7B" w:rsidRPr="00AF6774" w:rsidRDefault="000073F7" w:rsidP="00A944D0">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ك31</w:instrText>
            </w:r>
            <w:r>
              <w:instrText xml:space="preserve"> \h  \* MERGEFORMA</w:instrText>
            </w:r>
            <w:r>
              <w:instrText xml:space="preserve">T </w:instrText>
            </w:r>
            <w:r>
              <w:fldChar w:fldCharType="separate"/>
            </w:r>
            <w:r w:rsidR="00AC3250">
              <w:rPr>
                <w:rFonts w:cs="Traditional Arabic" w:hint="cs"/>
                <w:sz w:val="32"/>
                <w:szCs w:val="32"/>
                <w:rtl/>
              </w:rPr>
              <w:t>العول</w:t>
            </w:r>
            <w:r>
              <w:fldChar w:fldCharType="end"/>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4A0B7B" w:rsidRPr="00AF6774">
              <w:rPr>
                <w:rFonts w:ascii="Traditional Arabic" w:hAnsi="Traditional Arabic" w:cs="Traditional Arabic"/>
                <w:sz w:val="36"/>
                <w:szCs w:val="36"/>
                <w:rtl/>
              </w:rPr>
              <w:instrText xml:space="preserve"> </w:instrText>
            </w:r>
            <w:r w:rsidR="004A0B7B" w:rsidRPr="00AF6774">
              <w:rPr>
                <w:rFonts w:ascii="Traditional Arabic" w:hAnsi="Traditional Arabic" w:cs="Traditional Arabic"/>
                <w:sz w:val="36"/>
                <w:szCs w:val="36"/>
              </w:rPr>
              <w:instrText>PAGEREF</w:instrText>
            </w:r>
            <w:r w:rsidR="004A0B7B" w:rsidRPr="00AF6774">
              <w:rPr>
                <w:rFonts w:ascii="Traditional Arabic" w:hAnsi="Traditional Arabic" w:cs="Traditional Arabic"/>
                <w:sz w:val="36"/>
                <w:szCs w:val="36"/>
                <w:rtl/>
              </w:rPr>
              <w:instrText xml:space="preserve"> ك31 \</w:instrText>
            </w:r>
            <w:r w:rsidR="004A0B7B" w:rsidRPr="00AF6774">
              <w:rPr>
                <w:rFonts w:ascii="Traditional Arabic" w:hAnsi="Traditional Arabic" w:cs="Traditional Arabic"/>
                <w:sz w:val="36"/>
                <w:szCs w:val="36"/>
              </w:rPr>
              <w:instrText>h</w:instrText>
            </w:r>
            <w:r w:rsidR="004A0B7B"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344</w:t>
            </w:r>
            <w:r w:rsidRPr="00AF6774">
              <w:rPr>
                <w:rFonts w:ascii="Traditional Arabic" w:hAnsi="Traditional Arabic" w:cs="Traditional Arabic"/>
                <w:sz w:val="36"/>
                <w:szCs w:val="36"/>
                <w:rtl/>
              </w:rPr>
              <w:fldChar w:fldCharType="end"/>
            </w:r>
          </w:p>
        </w:tc>
      </w:tr>
      <w:tr w:rsidR="004A0B7B" w:rsidRPr="00AF6774" w:rsidTr="00A944D0">
        <w:tc>
          <w:tcPr>
            <w:tcW w:w="7229" w:type="dxa"/>
          </w:tcPr>
          <w:p w:rsidR="004A0B7B" w:rsidRPr="00AF6774" w:rsidRDefault="000073F7" w:rsidP="00A944D0">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ك1</w:instrText>
            </w:r>
            <w:r>
              <w:instrText xml:space="preserve"> \h  \* MERGEFORMAT </w:instrText>
            </w:r>
            <w:r>
              <w:fldChar w:fldCharType="separate"/>
            </w:r>
            <w:r w:rsidR="00AC3250">
              <w:rPr>
                <w:rFonts w:cs="Traditional Arabic" w:hint="cs"/>
                <w:sz w:val="36"/>
                <w:szCs w:val="36"/>
                <w:rtl/>
              </w:rPr>
              <w:t>الفروق</w:t>
            </w:r>
            <w:r>
              <w:fldChar w:fldCharType="end"/>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4A0B7B" w:rsidRPr="00AF6774">
              <w:rPr>
                <w:rFonts w:ascii="Traditional Arabic" w:hAnsi="Traditional Arabic" w:cs="Traditional Arabic"/>
                <w:sz w:val="36"/>
                <w:szCs w:val="36"/>
                <w:rtl/>
              </w:rPr>
              <w:instrText xml:space="preserve"> </w:instrText>
            </w:r>
            <w:r w:rsidR="004A0B7B" w:rsidRPr="00AF6774">
              <w:rPr>
                <w:rFonts w:ascii="Traditional Arabic" w:hAnsi="Traditional Arabic" w:cs="Traditional Arabic" w:hint="cs"/>
                <w:sz w:val="36"/>
                <w:szCs w:val="36"/>
              </w:rPr>
              <w:instrText>PAGEREF</w:instrText>
            </w:r>
            <w:r w:rsidR="004A0B7B" w:rsidRPr="00AF6774">
              <w:rPr>
                <w:rFonts w:ascii="Traditional Arabic" w:hAnsi="Traditional Arabic" w:cs="Traditional Arabic" w:hint="cs"/>
                <w:sz w:val="36"/>
                <w:szCs w:val="36"/>
                <w:rtl/>
              </w:rPr>
              <w:instrText xml:space="preserve"> ك1 \</w:instrText>
            </w:r>
            <w:r w:rsidR="004A0B7B" w:rsidRPr="00AF6774">
              <w:rPr>
                <w:rFonts w:ascii="Traditional Arabic" w:hAnsi="Traditional Arabic" w:cs="Traditional Arabic" w:hint="cs"/>
                <w:sz w:val="36"/>
                <w:szCs w:val="36"/>
              </w:rPr>
              <w:instrText>h</w:instrText>
            </w:r>
            <w:r w:rsidR="004A0B7B"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44</w:t>
            </w:r>
            <w:r w:rsidRPr="00AF6774">
              <w:rPr>
                <w:rFonts w:ascii="Traditional Arabic" w:hAnsi="Traditional Arabic" w:cs="Traditional Arabic"/>
                <w:sz w:val="36"/>
                <w:szCs w:val="36"/>
                <w:rtl/>
              </w:rPr>
              <w:fldChar w:fldCharType="end"/>
            </w:r>
          </w:p>
        </w:tc>
      </w:tr>
      <w:tr w:rsidR="004A0B7B" w:rsidRPr="00AF6774" w:rsidTr="00A944D0">
        <w:tc>
          <w:tcPr>
            <w:tcW w:w="7229" w:type="dxa"/>
          </w:tcPr>
          <w:p w:rsidR="004A0B7B" w:rsidRPr="00AF6774" w:rsidRDefault="000073F7" w:rsidP="00A944D0">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ك10</w:instrText>
            </w:r>
            <w:r>
              <w:instrText xml:space="preserve"> \h  \* MERGEFORMAT </w:instrText>
            </w:r>
            <w:r>
              <w:fldChar w:fldCharType="separate"/>
            </w:r>
            <w:r w:rsidR="00AC3250">
              <w:rPr>
                <w:rFonts w:cs="Traditional Arabic" w:hint="cs"/>
                <w:sz w:val="32"/>
                <w:szCs w:val="32"/>
                <w:rtl/>
              </w:rPr>
              <w:t xml:space="preserve">القبيل والكفالة </w:t>
            </w:r>
            <w:r>
              <w:fldChar w:fldCharType="end"/>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4A0B7B" w:rsidRPr="00AF6774">
              <w:rPr>
                <w:rFonts w:ascii="Traditional Arabic" w:hAnsi="Traditional Arabic" w:cs="Traditional Arabic"/>
                <w:sz w:val="36"/>
                <w:szCs w:val="36"/>
                <w:rtl/>
              </w:rPr>
              <w:instrText xml:space="preserve"> </w:instrText>
            </w:r>
            <w:r w:rsidR="004A0B7B" w:rsidRPr="00AF6774">
              <w:rPr>
                <w:rFonts w:ascii="Traditional Arabic" w:hAnsi="Traditional Arabic" w:cs="Traditional Arabic"/>
                <w:sz w:val="36"/>
                <w:szCs w:val="36"/>
              </w:rPr>
              <w:instrText>PAGEREF</w:instrText>
            </w:r>
            <w:r w:rsidR="004A0B7B" w:rsidRPr="00AF6774">
              <w:rPr>
                <w:rFonts w:ascii="Traditional Arabic" w:hAnsi="Traditional Arabic" w:cs="Traditional Arabic"/>
                <w:sz w:val="36"/>
                <w:szCs w:val="36"/>
                <w:rtl/>
              </w:rPr>
              <w:instrText xml:space="preserve"> ك10 \</w:instrText>
            </w:r>
            <w:r w:rsidR="004A0B7B" w:rsidRPr="00AF6774">
              <w:rPr>
                <w:rFonts w:ascii="Traditional Arabic" w:hAnsi="Traditional Arabic" w:cs="Traditional Arabic"/>
                <w:sz w:val="36"/>
                <w:szCs w:val="36"/>
              </w:rPr>
              <w:instrText>h</w:instrText>
            </w:r>
            <w:r w:rsidR="004A0B7B"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147</w:t>
            </w:r>
            <w:r w:rsidRPr="00AF6774">
              <w:rPr>
                <w:rFonts w:ascii="Traditional Arabic" w:hAnsi="Traditional Arabic" w:cs="Traditional Arabic"/>
                <w:sz w:val="36"/>
                <w:szCs w:val="36"/>
                <w:rtl/>
              </w:rPr>
              <w:fldChar w:fldCharType="end"/>
            </w:r>
          </w:p>
        </w:tc>
      </w:tr>
      <w:tr w:rsidR="004A0B7B" w:rsidRPr="00AF6774" w:rsidTr="00A944D0">
        <w:tc>
          <w:tcPr>
            <w:tcW w:w="7229" w:type="dxa"/>
          </w:tcPr>
          <w:p w:rsidR="004A0B7B" w:rsidRPr="00AF6774" w:rsidRDefault="000073F7" w:rsidP="00A944D0">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ك39</w:instrText>
            </w:r>
            <w:r>
              <w:instrText xml:space="preserve"> \h  \* ME</w:instrText>
            </w:r>
            <w:r>
              <w:instrText xml:space="preserve">RGEFORMAT </w:instrText>
            </w:r>
            <w:r>
              <w:fldChar w:fldCharType="separate"/>
            </w:r>
            <w:r w:rsidR="00AC3250">
              <w:rPr>
                <w:rFonts w:cs="Traditional Arabic" w:hint="cs"/>
                <w:sz w:val="32"/>
                <w:szCs w:val="32"/>
                <w:rtl/>
              </w:rPr>
              <w:t xml:space="preserve">القُلّة </w:t>
            </w:r>
            <w:r>
              <w:fldChar w:fldCharType="end"/>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4A0B7B" w:rsidRPr="00AF6774">
              <w:rPr>
                <w:rFonts w:ascii="Traditional Arabic" w:hAnsi="Traditional Arabic" w:cs="Traditional Arabic"/>
                <w:sz w:val="36"/>
                <w:szCs w:val="36"/>
                <w:rtl/>
              </w:rPr>
              <w:instrText xml:space="preserve"> </w:instrText>
            </w:r>
            <w:r w:rsidR="004A0B7B" w:rsidRPr="00AF6774">
              <w:rPr>
                <w:rFonts w:ascii="Traditional Arabic" w:hAnsi="Traditional Arabic" w:cs="Traditional Arabic"/>
                <w:sz w:val="36"/>
                <w:szCs w:val="36"/>
              </w:rPr>
              <w:instrText>PAGEREF</w:instrText>
            </w:r>
            <w:r w:rsidR="004A0B7B" w:rsidRPr="00AF6774">
              <w:rPr>
                <w:rFonts w:ascii="Traditional Arabic" w:hAnsi="Traditional Arabic" w:cs="Traditional Arabic"/>
                <w:sz w:val="36"/>
                <w:szCs w:val="36"/>
                <w:rtl/>
              </w:rPr>
              <w:instrText xml:space="preserve"> ك39 \</w:instrText>
            </w:r>
            <w:r w:rsidR="004A0B7B" w:rsidRPr="00AF6774">
              <w:rPr>
                <w:rFonts w:ascii="Traditional Arabic" w:hAnsi="Traditional Arabic" w:cs="Traditional Arabic"/>
                <w:sz w:val="36"/>
                <w:szCs w:val="36"/>
              </w:rPr>
              <w:instrText>h</w:instrText>
            </w:r>
            <w:r w:rsidR="004A0B7B"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441</w:t>
            </w:r>
            <w:r w:rsidRPr="00AF6774">
              <w:rPr>
                <w:rFonts w:ascii="Traditional Arabic" w:hAnsi="Traditional Arabic" w:cs="Traditional Arabic"/>
                <w:sz w:val="36"/>
                <w:szCs w:val="36"/>
                <w:rtl/>
              </w:rPr>
              <w:fldChar w:fldCharType="end"/>
            </w:r>
          </w:p>
        </w:tc>
      </w:tr>
      <w:tr w:rsidR="004A0B7B" w:rsidRPr="00AF6774" w:rsidTr="00A944D0">
        <w:tc>
          <w:tcPr>
            <w:tcW w:w="7229" w:type="dxa"/>
          </w:tcPr>
          <w:p w:rsidR="004A0B7B" w:rsidRPr="00AF6774" w:rsidRDefault="000073F7" w:rsidP="00A944D0">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ك36</w:instrText>
            </w:r>
            <w:r>
              <w:instrText xml:space="preserve"> \h  \* MERGEFORMAT </w:instrText>
            </w:r>
            <w:r>
              <w:fldChar w:fldCharType="separate"/>
            </w:r>
            <w:r w:rsidR="00AC3250">
              <w:rPr>
                <w:rFonts w:cs="Traditional Arabic" w:hint="cs"/>
                <w:sz w:val="32"/>
                <w:szCs w:val="32"/>
                <w:rtl/>
              </w:rPr>
              <w:t>الكتابة</w:t>
            </w:r>
            <w:r>
              <w:fldChar w:fldCharType="end"/>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4A0B7B" w:rsidRPr="00AF6774">
              <w:rPr>
                <w:rFonts w:ascii="Traditional Arabic" w:hAnsi="Traditional Arabic" w:cs="Traditional Arabic"/>
                <w:sz w:val="36"/>
                <w:szCs w:val="36"/>
                <w:rtl/>
              </w:rPr>
              <w:instrText xml:space="preserve"> </w:instrText>
            </w:r>
            <w:r w:rsidR="004A0B7B" w:rsidRPr="00AF6774">
              <w:rPr>
                <w:rFonts w:ascii="Traditional Arabic" w:hAnsi="Traditional Arabic" w:cs="Traditional Arabic"/>
                <w:sz w:val="36"/>
                <w:szCs w:val="36"/>
              </w:rPr>
              <w:instrText>PAGEREF</w:instrText>
            </w:r>
            <w:r w:rsidR="004A0B7B" w:rsidRPr="00AF6774">
              <w:rPr>
                <w:rFonts w:ascii="Traditional Arabic" w:hAnsi="Traditional Arabic" w:cs="Traditional Arabic"/>
                <w:sz w:val="36"/>
                <w:szCs w:val="36"/>
                <w:rtl/>
              </w:rPr>
              <w:instrText xml:space="preserve"> ك36 \</w:instrText>
            </w:r>
            <w:r w:rsidR="004A0B7B" w:rsidRPr="00AF6774">
              <w:rPr>
                <w:rFonts w:ascii="Traditional Arabic" w:hAnsi="Traditional Arabic" w:cs="Traditional Arabic"/>
                <w:sz w:val="36"/>
                <w:szCs w:val="36"/>
              </w:rPr>
              <w:instrText>h</w:instrText>
            </w:r>
            <w:r w:rsidR="004A0B7B"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411</w:t>
            </w:r>
            <w:r w:rsidRPr="00AF6774">
              <w:rPr>
                <w:rFonts w:ascii="Traditional Arabic" w:hAnsi="Traditional Arabic" w:cs="Traditional Arabic"/>
                <w:sz w:val="36"/>
                <w:szCs w:val="36"/>
                <w:rtl/>
              </w:rPr>
              <w:fldChar w:fldCharType="end"/>
            </w:r>
          </w:p>
        </w:tc>
      </w:tr>
      <w:tr w:rsidR="004A0B7B" w:rsidRPr="00AF6774" w:rsidTr="00A944D0">
        <w:tc>
          <w:tcPr>
            <w:tcW w:w="7229" w:type="dxa"/>
          </w:tcPr>
          <w:p w:rsidR="004A0B7B" w:rsidRPr="00AF6774" w:rsidRDefault="000073F7" w:rsidP="00A944D0">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ك7</w:instrText>
            </w:r>
            <w:r>
              <w:instrText xml:space="preserve"> \h  \* MERGEFORMAT </w:instrText>
            </w:r>
            <w:r>
              <w:fldChar w:fldCharType="separate"/>
            </w:r>
            <w:r w:rsidR="00AC3250">
              <w:rPr>
                <w:rFonts w:ascii="Traditional Arabic" w:hAnsi="QCF_BSML" w:cs="Traditional Arabic" w:hint="cs"/>
                <w:color w:val="000000"/>
                <w:sz w:val="32"/>
                <w:szCs w:val="32"/>
                <w:rtl/>
              </w:rPr>
              <w:t>الكلأ</w:t>
            </w:r>
            <w:r>
              <w:fldChar w:fldCharType="end"/>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4A0B7B" w:rsidRPr="00AF6774">
              <w:rPr>
                <w:rFonts w:ascii="Traditional Arabic" w:hAnsi="Traditional Arabic" w:cs="Traditional Arabic"/>
                <w:sz w:val="36"/>
                <w:szCs w:val="36"/>
                <w:rtl/>
              </w:rPr>
              <w:instrText xml:space="preserve"> </w:instrText>
            </w:r>
            <w:r w:rsidR="004A0B7B" w:rsidRPr="00AF6774">
              <w:rPr>
                <w:rFonts w:ascii="Traditional Arabic" w:hAnsi="Traditional Arabic" w:cs="Traditional Arabic"/>
                <w:sz w:val="36"/>
                <w:szCs w:val="36"/>
              </w:rPr>
              <w:instrText>PAGEREF</w:instrText>
            </w:r>
            <w:r w:rsidR="004A0B7B" w:rsidRPr="00AF6774">
              <w:rPr>
                <w:rFonts w:ascii="Traditional Arabic" w:hAnsi="Traditional Arabic" w:cs="Traditional Arabic"/>
                <w:sz w:val="36"/>
                <w:szCs w:val="36"/>
                <w:rtl/>
              </w:rPr>
              <w:instrText xml:space="preserve"> ك7 \</w:instrText>
            </w:r>
            <w:r w:rsidR="004A0B7B" w:rsidRPr="00AF6774">
              <w:rPr>
                <w:rFonts w:ascii="Traditional Arabic" w:hAnsi="Traditional Arabic" w:cs="Traditional Arabic"/>
                <w:sz w:val="36"/>
                <w:szCs w:val="36"/>
              </w:rPr>
              <w:instrText>h</w:instrText>
            </w:r>
            <w:r w:rsidR="004A0B7B"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112</w:t>
            </w:r>
            <w:r w:rsidRPr="00AF6774">
              <w:rPr>
                <w:rFonts w:ascii="Traditional Arabic" w:hAnsi="Traditional Arabic" w:cs="Traditional Arabic"/>
                <w:sz w:val="36"/>
                <w:szCs w:val="36"/>
                <w:rtl/>
              </w:rPr>
              <w:fldChar w:fldCharType="end"/>
            </w:r>
          </w:p>
        </w:tc>
      </w:tr>
      <w:tr w:rsidR="004A0B7B" w:rsidRPr="00AF6774" w:rsidTr="00A944D0">
        <w:tc>
          <w:tcPr>
            <w:tcW w:w="7229" w:type="dxa"/>
          </w:tcPr>
          <w:p w:rsidR="004A0B7B" w:rsidRPr="00AF6774" w:rsidRDefault="000073F7" w:rsidP="00A944D0">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ك23</w:instrText>
            </w:r>
            <w:r>
              <w:instrText xml:space="preserve"> \h  \* MERGEFORMAT </w:instrText>
            </w:r>
            <w:r>
              <w:fldChar w:fldCharType="separate"/>
            </w:r>
            <w:r w:rsidR="00AC3250">
              <w:rPr>
                <w:rFonts w:cs="Traditional Arabic" w:hint="cs"/>
                <w:sz w:val="32"/>
                <w:szCs w:val="32"/>
                <w:rtl/>
              </w:rPr>
              <w:t>اللقطة</w:t>
            </w:r>
            <w:r>
              <w:fldChar w:fldCharType="end"/>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4A0B7B" w:rsidRPr="00AF6774">
              <w:rPr>
                <w:rFonts w:ascii="Traditional Arabic" w:hAnsi="Traditional Arabic" w:cs="Traditional Arabic"/>
                <w:sz w:val="36"/>
                <w:szCs w:val="36"/>
                <w:rtl/>
              </w:rPr>
              <w:instrText xml:space="preserve"> </w:instrText>
            </w:r>
            <w:r w:rsidR="004A0B7B" w:rsidRPr="00AF6774">
              <w:rPr>
                <w:rFonts w:ascii="Traditional Arabic" w:hAnsi="Traditional Arabic" w:cs="Traditional Arabic"/>
                <w:sz w:val="36"/>
                <w:szCs w:val="36"/>
              </w:rPr>
              <w:instrText>PAGEREF</w:instrText>
            </w:r>
            <w:r w:rsidR="004A0B7B" w:rsidRPr="00AF6774">
              <w:rPr>
                <w:rFonts w:ascii="Traditional Arabic" w:hAnsi="Traditional Arabic" w:cs="Traditional Arabic"/>
                <w:sz w:val="36"/>
                <w:szCs w:val="36"/>
                <w:rtl/>
              </w:rPr>
              <w:instrText xml:space="preserve"> ك23 \</w:instrText>
            </w:r>
            <w:r w:rsidR="004A0B7B" w:rsidRPr="00AF6774">
              <w:rPr>
                <w:rFonts w:ascii="Traditional Arabic" w:hAnsi="Traditional Arabic" w:cs="Traditional Arabic"/>
                <w:sz w:val="36"/>
                <w:szCs w:val="36"/>
              </w:rPr>
              <w:instrText>h</w:instrText>
            </w:r>
            <w:r w:rsidR="004A0B7B"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251</w:t>
            </w:r>
            <w:r w:rsidRPr="00AF6774">
              <w:rPr>
                <w:rFonts w:ascii="Traditional Arabic" w:hAnsi="Traditional Arabic" w:cs="Traditional Arabic"/>
                <w:sz w:val="36"/>
                <w:szCs w:val="36"/>
                <w:rtl/>
              </w:rPr>
              <w:fldChar w:fldCharType="end"/>
            </w:r>
          </w:p>
        </w:tc>
      </w:tr>
      <w:tr w:rsidR="004A0B7B" w:rsidRPr="00AF6774" w:rsidTr="00A944D0">
        <w:tc>
          <w:tcPr>
            <w:tcW w:w="7229" w:type="dxa"/>
          </w:tcPr>
          <w:p w:rsidR="004A0B7B" w:rsidRPr="00AF6774" w:rsidRDefault="000073F7" w:rsidP="00A944D0">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ك50</w:instrText>
            </w:r>
            <w:r>
              <w:instrText xml:space="preserve"> \h  \* MERGEFORMAT </w:instrText>
            </w:r>
            <w:r>
              <w:fldChar w:fldCharType="separate"/>
            </w:r>
            <w:r w:rsidR="00AC3250" w:rsidRPr="008F440A">
              <w:rPr>
                <w:rFonts w:cs="Traditional Arabic" w:hint="cs"/>
                <w:sz w:val="32"/>
                <w:szCs w:val="32"/>
                <w:rtl/>
              </w:rPr>
              <w:t>المختلعة</w:t>
            </w:r>
            <w:r>
              <w:fldChar w:fldCharType="end"/>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4A0B7B" w:rsidRPr="00AF6774">
              <w:rPr>
                <w:rFonts w:ascii="Traditional Arabic" w:hAnsi="Traditional Arabic" w:cs="Traditional Arabic"/>
                <w:sz w:val="36"/>
                <w:szCs w:val="36"/>
                <w:rtl/>
              </w:rPr>
              <w:instrText xml:space="preserve"> </w:instrText>
            </w:r>
            <w:r w:rsidR="004A0B7B" w:rsidRPr="00AF6774">
              <w:rPr>
                <w:rFonts w:ascii="Traditional Arabic" w:hAnsi="Traditional Arabic" w:cs="Traditional Arabic"/>
                <w:sz w:val="36"/>
                <w:szCs w:val="36"/>
              </w:rPr>
              <w:instrText>PAGEREF</w:instrText>
            </w:r>
            <w:r w:rsidR="004A0B7B" w:rsidRPr="00AF6774">
              <w:rPr>
                <w:rFonts w:ascii="Traditional Arabic" w:hAnsi="Traditional Arabic" w:cs="Traditional Arabic"/>
                <w:sz w:val="36"/>
                <w:szCs w:val="36"/>
                <w:rtl/>
              </w:rPr>
              <w:instrText xml:space="preserve"> ك50 \</w:instrText>
            </w:r>
            <w:r w:rsidR="004A0B7B" w:rsidRPr="00AF6774">
              <w:rPr>
                <w:rFonts w:ascii="Traditional Arabic" w:hAnsi="Traditional Arabic" w:cs="Traditional Arabic"/>
                <w:sz w:val="36"/>
                <w:szCs w:val="36"/>
              </w:rPr>
              <w:instrText>h</w:instrText>
            </w:r>
            <w:r w:rsidR="004A0B7B"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592</w:t>
            </w:r>
            <w:r w:rsidRPr="00AF6774">
              <w:rPr>
                <w:rFonts w:ascii="Traditional Arabic" w:hAnsi="Traditional Arabic" w:cs="Traditional Arabic"/>
                <w:sz w:val="36"/>
                <w:szCs w:val="36"/>
                <w:rtl/>
              </w:rPr>
              <w:fldChar w:fldCharType="end"/>
            </w:r>
          </w:p>
        </w:tc>
      </w:tr>
      <w:tr w:rsidR="004A0B7B" w:rsidRPr="00AF6774" w:rsidTr="00A944D0">
        <w:tc>
          <w:tcPr>
            <w:tcW w:w="7229" w:type="dxa"/>
          </w:tcPr>
          <w:p w:rsidR="004A0B7B" w:rsidRPr="00AF6774" w:rsidRDefault="000073F7" w:rsidP="00A944D0">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ك38</w:instrText>
            </w:r>
            <w:r>
              <w:instrText xml:space="preserve"> \h  \* MERGEFOR</w:instrText>
            </w:r>
            <w:r>
              <w:instrText xml:space="preserve">MAT </w:instrText>
            </w:r>
            <w:r>
              <w:fldChar w:fldCharType="separate"/>
            </w:r>
            <w:r w:rsidR="00AC3250">
              <w:rPr>
                <w:rFonts w:cs="Traditional Arabic" w:hint="cs"/>
                <w:sz w:val="32"/>
                <w:szCs w:val="32"/>
                <w:rtl/>
              </w:rPr>
              <w:t>المدبر</w:t>
            </w:r>
            <w:r>
              <w:fldChar w:fldCharType="end"/>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4A0B7B" w:rsidRPr="00AF6774">
              <w:rPr>
                <w:rFonts w:ascii="Traditional Arabic" w:hAnsi="Traditional Arabic" w:cs="Traditional Arabic"/>
                <w:sz w:val="36"/>
                <w:szCs w:val="36"/>
                <w:rtl/>
              </w:rPr>
              <w:instrText xml:space="preserve"> </w:instrText>
            </w:r>
            <w:r w:rsidR="004A0B7B" w:rsidRPr="00AF6774">
              <w:rPr>
                <w:rFonts w:ascii="Traditional Arabic" w:hAnsi="Traditional Arabic" w:cs="Traditional Arabic"/>
                <w:sz w:val="36"/>
                <w:szCs w:val="36"/>
              </w:rPr>
              <w:instrText>PAGEREF</w:instrText>
            </w:r>
            <w:r w:rsidR="004A0B7B" w:rsidRPr="00AF6774">
              <w:rPr>
                <w:rFonts w:ascii="Traditional Arabic" w:hAnsi="Traditional Arabic" w:cs="Traditional Arabic"/>
                <w:sz w:val="36"/>
                <w:szCs w:val="36"/>
                <w:rtl/>
              </w:rPr>
              <w:instrText xml:space="preserve"> ك38 \</w:instrText>
            </w:r>
            <w:r w:rsidR="004A0B7B" w:rsidRPr="00AF6774">
              <w:rPr>
                <w:rFonts w:ascii="Traditional Arabic" w:hAnsi="Traditional Arabic" w:cs="Traditional Arabic"/>
                <w:sz w:val="36"/>
                <w:szCs w:val="36"/>
              </w:rPr>
              <w:instrText>h</w:instrText>
            </w:r>
            <w:r w:rsidR="004A0B7B"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419</w:t>
            </w:r>
            <w:r w:rsidRPr="00AF6774">
              <w:rPr>
                <w:rFonts w:ascii="Traditional Arabic" w:hAnsi="Traditional Arabic" w:cs="Traditional Arabic"/>
                <w:sz w:val="36"/>
                <w:szCs w:val="36"/>
                <w:rtl/>
              </w:rPr>
              <w:fldChar w:fldCharType="end"/>
            </w:r>
          </w:p>
        </w:tc>
      </w:tr>
      <w:tr w:rsidR="004A0B7B" w:rsidRPr="00AF6774" w:rsidTr="00A944D0">
        <w:tc>
          <w:tcPr>
            <w:tcW w:w="7229" w:type="dxa"/>
          </w:tcPr>
          <w:p w:rsidR="004A0B7B" w:rsidRPr="00AF6774" w:rsidRDefault="000073F7" w:rsidP="00A944D0">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ك15</w:instrText>
            </w:r>
            <w:r>
              <w:instrText xml:space="preserve"> \h  \* MERGEFORMAT </w:instrText>
            </w:r>
            <w:r>
              <w:fldChar w:fldCharType="separate"/>
            </w:r>
            <w:r w:rsidR="00AC3250">
              <w:rPr>
                <w:rFonts w:cs="Traditional Arabic" w:hint="cs"/>
                <w:sz w:val="36"/>
                <w:szCs w:val="36"/>
                <w:rtl/>
              </w:rPr>
              <w:t>المصّراة</w:t>
            </w:r>
            <w:r>
              <w:fldChar w:fldCharType="end"/>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4A0B7B" w:rsidRPr="00AF6774">
              <w:rPr>
                <w:rFonts w:ascii="Traditional Arabic" w:hAnsi="Traditional Arabic" w:cs="Traditional Arabic"/>
                <w:sz w:val="36"/>
                <w:szCs w:val="36"/>
                <w:rtl/>
              </w:rPr>
              <w:instrText xml:space="preserve"> </w:instrText>
            </w:r>
            <w:r w:rsidR="004A0B7B" w:rsidRPr="00AF6774">
              <w:rPr>
                <w:rFonts w:ascii="Traditional Arabic" w:hAnsi="Traditional Arabic" w:cs="Traditional Arabic"/>
                <w:sz w:val="36"/>
                <w:szCs w:val="36"/>
              </w:rPr>
              <w:instrText>PAGEREF</w:instrText>
            </w:r>
            <w:r w:rsidR="004A0B7B" w:rsidRPr="00AF6774">
              <w:rPr>
                <w:rFonts w:ascii="Traditional Arabic" w:hAnsi="Traditional Arabic" w:cs="Traditional Arabic"/>
                <w:sz w:val="36"/>
                <w:szCs w:val="36"/>
                <w:rtl/>
              </w:rPr>
              <w:instrText xml:space="preserve"> ك15 \</w:instrText>
            </w:r>
            <w:r w:rsidR="004A0B7B" w:rsidRPr="00AF6774">
              <w:rPr>
                <w:rFonts w:ascii="Traditional Arabic" w:hAnsi="Traditional Arabic" w:cs="Traditional Arabic"/>
                <w:sz w:val="36"/>
                <w:szCs w:val="36"/>
              </w:rPr>
              <w:instrText>h</w:instrText>
            </w:r>
            <w:r w:rsidR="004A0B7B"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170</w:t>
            </w:r>
            <w:r w:rsidRPr="00AF6774">
              <w:rPr>
                <w:rFonts w:ascii="Traditional Arabic" w:hAnsi="Traditional Arabic" w:cs="Traditional Arabic"/>
                <w:sz w:val="36"/>
                <w:szCs w:val="36"/>
                <w:rtl/>
              </w:rPr>
              <w:fldChar w:fldCharType="end"/>
            </w:r>
          </w:p>
        </w:tc>
      </w:tr>
      <w:tr w:rsidR="004A0B7B" w:rsidRPr="00AF6774" w:rsidTr="00A944D0">
        <w:tc>
          <w:tcPr>
            <w:tcW w:w="7229" w:type="dxa"/>
          </w:tcPr>
          <w:p w:rsidR="004A0B7B" w:rsidRPr="00AF6774" w:rsidRDefault="000073F7" w:rsidP="00A944D0">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ك34</w:instrText>
            </w:r>
            <w:r>
              <w:instrText xml:space="preserve"> \h  \* MERGEFORMAT </w:instrText>
            </w:r>
            <w:r>
              <w:fldChar w:fldCharType="separate"/>
            </w:r>
            <w:r w:rsidR="00AC3250">
              <w:rPr>
                <w:rFonts w:cs="Traditional Arabic" w:hint="cs"/>
                <w:sz w:val="32"/>
                <w:szCs w:val="32"/>
                <w:rtl/>
              </w:rPr>
              <w:t>المفقود</w:t>
            </w:r>
            <w:r>
              <w:fldChar w:fldCharType="end"/>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4A0B7B" w:rsidRPr="00AF6774">
              <w:rPr>
                <w:rFonts w:ascii="Traditional Arabic" w:hAnsi="Traditional Arabic" w:cs="Traditional Arabic"/>
                <w:sz w:val="36"/>
                <w:szCs w:val="36"/>
                <w:rtl/>
              </w:rPr>
              <w:instrText xml:space="preserve"> </w:instrText>
            </w:r>
            <w:r w:rsidR="004A0B7B" w:rsidRPr="00AF6774">
              <w:rPr>
                <w:rFonts w:ascii="Traditional Arabic" w:hAnsi="Traditional Arabic" w:cs="Traditional Arabic"/>
                <w:sz w:val="36"/>
                <w:szCs w:val="36"/>
              </w:rPr>
              <w:instrText>PAGEREF</w:instrText>
            </w:r>
            <w:r w:rsidR="004A0B7B" w:rsidRPr="00AF6774">
              <w:rPr>
                <w:rFonts w:ascii="Traditional Arabic" w:hAnsi="Traditional Arabic" w:cs="Traditional Arabic"/>
                <w:sz w:val="36"/>
                <w:szCs w:val="36"/>
                <w:rtl/>
              </w:rPr>
              <w:instrText xml:space="preserve"> ك34 \</w:instrText>
            </w:r>
            <w:r w:rsidR="004A0B7B" w:rsidRPr="00AF6774">
              <w:rPr>
                <w:rFonts w:ascii="Traditional Arabic" w:hAnsi="Traditional Arabic" w:cs="Traditional Arabic"/>
                <w:sz w:val="36"/>
                <w:szCs w:val="36"/>
              </w:rPr>
              <w:instrText>h</w:instrText>
            </w:r>
            <w:r w:rsidR="004A0B7B"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362</w:t>
            </w:r>
            <w:r w:rsidRPr="00AF6774">
              <w:rPr>
                <w:rFonts w:ascii="Traditional Arabic" w:hAnsi="Traditional Arabic" w:cs="Traditional Arabic"/>
                <w:sz w:val="36"/>
                <w:szCs w:val="36"/>
                <w:rtl/>
              </w:rPr>
              <w:fldChar w:fldCharType="end"/>
            </w:r>
          </w:p>
        </w:tc>
      </w:tr>
      <w:tr w:rsidR="004A0B7B" w:rsidRPr="00AF6774" w:rsidTr="00A944D0">
        <w:tc>
          <w:tcPr>
            <w:tcW w:w="7229" w:type="dxa"/>
          </w:tcPr>
          <w:p w:rsidR="004A0B7B" w:rsidRPr="00AF6774" w:rsidRDefault="000073F7" w:rsidP="00A944D0">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ك35</w:instrText>
            </w:r>
            <w:r>
              <w:instrText xml:space="preserve"> \h  \* MERGEFORMAT </w:instrText>
            </w:r>
            <w:r>
              <w:fldChar w:fldCharType="separate"/>
            </w:r>
            <w:r w:rsidR="00AC3250">
              <w:rPr>
                <w:rFonts w:cs="Traditional Arabic" w:hint="cs"/>
                <w:sz w:val="32"/>
                <w:szCs w:val="32"/>
                <w:rtl/>
              </w:rPr>
              <w:t>المكاتب</w:t>
            </w:r>
            <w:r>
              <w:fldChar w:fldCharType="end"/>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4A0B7B" w:rsidRPr="00AF6774">
              <w:rPr>
                <w:rFonts w:ascii="Traditional Arabic" w:hAnsi="Traditional Arabic" w:cs="Traditional Arabic"/>
                <w:sz w:val="36"/>
                <w:szCs w:val="36"/>
                <w:rtl/>
              </w:rPr>
              <w:instrText xml:space="preserve"> </w:instrText>
            </w:r>
            <w:r w:rsidR="004A0B7B" w:rsidRPr="00AF6774">
              <w:rPr>
                <w:rFonts w:ascii="Traditional Arabic" w:hAnsi="Traditional Arabic" w:cs="Traditional Arabic"/>
                <w:sz w:val="36"/>
                <w:szCs w:val="36"/>
              </w:rPr>
              <w:instrText>PAGEREF</w:instrText>
            </w:r>
            <w:r w:rsidR="004A0B7B" w:rsidRPr="00AF6774">
              <w:rPr>
                <w:rFonts w:ascii="Traditional Arabic" w:hAnsi="Traditional Arabic" w:cs="Traditional Arabic"/>
                <w:sz w:val="36"/>
                <w:szCs w:val="36"/>
                <w:rtl/>
              </w:rPr>
              <w:instrText xml:space="preserve"> ك35 \</w:instrText>
            </w:r>
            <w:r w:rsidR="004A0B7B" w:rsidRPr="00AF6774">
              <w:rPr>
                <w:rFonts w:ascii="Traditional Arabic" w:hAnsi="Traditional Arabic" w:cs="Traditional Arabic"/>
                <w:sz w:val="36"/>
                <w:szCs w:val="36"/>
              </w:rPr>
              <w:instrText>h</w:instrText>
            </w:r>
            <w:r w:rsidR="004A0B7B"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411</w:t>
            </w:r>
            <w:r w:rsidRPr="00AF6774">
              <w:rPr>
                <w:rFonts w:ascii="Traditional Arabic" w:hAnsi="Traditional Arabic" w:cs="Traditional Arabic"/>
                <w:sz w:val="36"/>
                <w:szCs w:val="36"/>
                <w:rtl/>
              </w:rPr>
              <w:fldChar w:fldCharType="end"/>
            </w:r>
          </w:p>
        </w:tc>
      </w:tr>
      <w:tr w:rsidR="004A0B7B" w:rsidRPr="00AF6774" w:rsidTr="00A944D0">
        <w:tc>
          <w:tcPr>
            <w:tcW w:w="7229" w:type="dxa"/>
          </w:tcPr>
          <w:p w:rsidR="004A0B7B" w:rsidRPr="00AF6774" w:rsidRDefault="000073F7" w:rsidP="00A944D0">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ك37</w:instrText>
            </w:r>
            <w:r>
              <w:instrText xml:space="preserve"> \h  \* MERGEFORMAT </w:instrText>
            </w:r>
            <w:r>
              <w:fldChar w:fldCharType="separate"/>
            </w:r>
            <w:r w:rsidR="00AC3250">
              <w:rPr>
                <w:rFonts w:cs="Traditional Arabic" w:hint="cs"/>
                <w:sz w:val="36"/>
                <w:szCs w:val="36"/>
                <w:rtl/>
              </w:rPr>
              <w:t>نجومه</w:t>
            </w:r>
            <w:r>
              <w:fldChar w:fldCharType="end"/>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4A0B7B" w:rsidRPr="00AF6774">
              <w:rPr>
                <w:rFonts w:ascii="Traditional Arabic" w:hAnsi="Traditional Arabic" w:cs="Traditional Arabic"/>
                <w:sz w:val="36"/>
                <w:szCs w:val="36"/>
                <w:rtl/>
              </w:rPr>
              <w:instrText xml:space="preserve"> </w:instrText>
            </w:r>
            <w:r w:rsidR="004A0B7B" w:rsidRPr="00AF6774">
              <w:rPr>
                <w:rFonts w:ascii="Traditional Arabic" w:hAnsi="Traditional Arabic" w:cs="Traditional Arabic"/>
                <w:sz w:val="36"/>
                <w:szCs w:val="36"/>
              </w:rPr>
              <w:instrText>PAGEREF</w:instrText>
            </w:r>
            <w:r w:rsidR="004A0B7B" w:rsidRPr="00AF6774">
              <w:rPr>
                <w:rFonts w:ascii="Traditional Arabic" w:hAnsi="Traditional Arabic" w:cs="Traditional Arabic"/>
                <w:sz w:val="36"/>
                <w:szCs w:val="36"/>
                <w:rtl/>
              </w:rPr>
              <w:instrText xml:space="preserve"> ك37 \</w:instrText>
            </w:r>
            <w:r w:rsidR="004A0B7B" w:rsidRPr="00AF6774">
              <w:rPr>
                <w:rFonts w:ascii="Traditional Arabic" w:hAnsi="Traditional Arabic" w:cs="Traditional Arabic"/>
                <w:sz w:val="36"/>
                <w:szCs w:val="36"/>
              </w:rPr>
              <w:instrText>h</w:instrText>
            </w:r>
            <w:r w:rsidR="004A0B7B"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411</w:t>
            </w:r>
            <w:r w:rsidRPr="00AF6774">
              <w:rPr>
                <w:rFonts w:ascii="Traditional Arabic" w:hAnsi="Traditional Arabic" w:cs="Traditional Arabic"/>
                <w:sz w:val="36"/>
                <w:szCs w:val="36"/>
                <w:rtl/>
              </w:rPr>
              <w:fldChar w:fldCharType="end"/>
            </w:r>
          </w:p>
        </w:tc>
      </w:tr>
      <w:tr w:rsidR="004A0B7B" w:rsidRPr="00AF6774" w:rsidTr="00A944D0">
        <w:tc>
          <w:tcPr>
            <w:tcW w:w="7229" w:type="dxa"/>
          </w:tcPr>
          <w:p w:rsidR="004A0B7B" w:rsidRDefault="00CD4B29" w:rsidP="004A0B7B">
            <w:pPr>
              <w:pStyle w:val="ac"/>
              <w:spacing w:after="0" w:line="240" w:lineRule="auto"/>
              <w:ind w:left="0"/>
              <w:rPr>
                <w:rtl/>
              </w:rPr>
            </w:pPr>
            <w:r>
              <w:rPr>
                <w:rtl/>
              </w:rPr>
              <w:fldChar w:fldCharType="begin"/>
            </w:r>
            <w:r w:rsidR="004A0B7B">
              <w:rPr>
                <w:rtl/>
              </w:rPr>
              <w:instrText xml:space="preserve"> </w:instrText>
            </w:r>
            <w:r w:rsidR="004A0B7B">
              <w:instrText>REF</w:instrText>
            </w:r>
            <w:r w:rsidR="004A0B7B">
              <w:rPr>
                <w:rtl/>
              </w:rPr>
              <w:instrText xml:space="preserve"> ك61 \</w:instrText>
            </w:r>
            <w:r w:rsidR="004A0B7B">
              <w:instrText>h</w:instrText>
            </w:r>
            <w:r w:rsidR="004A0B7B">
              <w:rPr>
                <w:rtl/>
              </w:rPr>
              <w:instrText xml:space="preserve"> </w:instrText>
            </w:r>
            <w:r>
              <w:rPr>
                <w:rtl/>
              </w:rPr>
            </w:r>
            <w:r>
              <w:rPr>
                <w:rtl/>
              </w:rPr>
              <w:fldChar w:fldCharType="separate"/>
            </w:r>
            <w:r w:rsidR="00AC3250" w:rsidRPr="006A41BC">
              <w:rPr>
                <w:rFonts w:cs="Traditional Arabic" w:hint="cs"/>
                <w:sz w:val="32"/>
                <w:szCs w:val="32"/>
                <w:rtl/>
              </w:rPr>
              <w:t xml:space="preserve">النجيبة </w:t>
            </w:r>
            <w:r>
              <w:rPr>
                <w:rtl/>
              </w:rPr>
              <w:fldChar w:fldCharType="end"/>
            </w:r>
          </w:p>
        </w:tc>
        <w:tc>
          <w:tcPr>
            <w:tcW w:w="1384" w:type="dxa"/>
          </w:tcPr>
          <w:p w:rsidR="004A0B7B" w:rsidRDefault="00CD4B29" w:rsidP="00AF6774">
            <w:pPr>
              <w:pStyle w:val="ac"/>
              <w:spacing w:after="0" w:line="240" w:lineRule="auto"/>
              <w:ind w:left="0"/>
              <w:jc w:val="center"/>
              <w:rPr>
                <w:rFonts w:ascii="Traditional Arabic" w:hAnsi="Traditional Arabic" w:cs="Traditional Arabic"/>
                <w:sz w:val="36"/>
                <w:szCs w:val="36"/>
                <w:rtl/>
              </w:rPr>
            </w:pPr>
            <w:r>
              <w:rPr>
                <w:rFonts w:ascii="Traditional Arabic" w:hAnsi="Traditional Arabic" w:cs="Traditional Arabic"/>
                <w:sz w:val="36"/>
                <w:szCs w:val="36"/>
                <w:rtl/>
              </w:rPr>
              <w:fldChar w:fldCharType="begin"/>
            </w:r>
            <w:r w:rsidR="004A0B7B">
              <w:rPr>
                <w:rFonts w:ascii="Traditional Arabic" w:hAnsi="Traditional Arabic" w:cs="Traditional Arabic"/>
                <w:sz w:val="36"/>
                <w:szCs w:val="36"/>
                <w:rtl/>
              </w:rPr>
              <w:instrText xml:space="preserve"> </w:instrText>
            </w:r>
            <w:r w:rsidR="004A0B7B">
              <w:rPr>
                <w:rFonts w:ascii="Traditional Arabic" w:hAnsi="Traditional Arabic" w:cs="Traditional Arabic"/>
                <w:sz w:val="36"/>
                <w:szCs w:val="36"/>
              </w:rPr>
              <w:instrText>PAGEREF</w:instrText>
            </w:r>
            <w:r w:rsidR="004A0B7B">
              <w:rPr>
                <w:rFonts w:ascii="Traditional Arabic" w:hAnsi="Traditional Arabic" w:cs="Traditional Arabic"/>
                <w:sz w:val="36"/>
                <w:szCs w:val="36"/>
                <w:rtl/>
              </w:rPr>
              <w:instrText xml:space="preserve"> ك61 \</w:instrText>
            </w:r>
            <w:r w:rsidR="004A0B7B">
              <w:rPr>
                <w:rFonts w:ascii="Traditional Arabic" w:hAnsi="Traditional Arabic" w:cs="Traditional Arabic"/>
                <w:sz w:val="36"/>
                <w:szCs w:val="36"/>
              </w:rPr>
              <w:instrText>h</w:instrText>
            </w:r>
            <w:r w:rsidR="004A0B7B">
              <w:rPr>
                <w:rFonts w:ascii="Traditional Arabic" w:hAnsi="Traditional Arabic" w:cs="Traditional Arabic"/>
                <w:sz w:val="36"/>
                <w:szCs w:val="36"/>
                <w:rtl/>
              </w:rPr>
              <w:instrText xml:space="preserve"> </w:instrText>
            </w:r>
            <w:r>
              <w:rPr>
                <w:rFonts w:ascii="Traditional Arabic" w:hAnsi="Traditional Arabic" w:cs="Traditional Arabic"/>
                <w:sz w:val="36"/>
                <w:szCs w:val="36"/>
                <w:rtl/>
              </w:rPr>
            </w:r>
            <w:r>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67</w:t>
            </w:r>
            <w:r>
              <w:rPr>
                <w:rFonts w:ascii="Traditional Arabic" w:hAnsi="Traditional Arabic" w:cs="Traditional Arabic"/>
                <w:sz w:val="36"/>
                <w:szCs w:val="36"/>
                <w:rtl/>
              </w:rPr>
              <w:fldChar w:fldCharType="end"/>
            </w:r>
          </w:p>
        </w:tc>
      </w:tr>
      <w:tr w:rsidR="004A0B7B" w:rsidRPr="00AF6774" w:rsidTr="00A944D0">
        <w:tc>
          <w:tcPr>
            <w:tcW w:w="7229" w:type="dxa"/>
          </w:tcPr>
          <w:p w:rsidR="004A0B7B" w:rsidRPr="00AF6774" w:rsidRDefault="000073F7" w:rsidP="00A944D0">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ك29</w:instrText>
            </w:r>
            <w:r>
              <w:instrText xml:space="preserve"> \h  \* MERGEFORMAT </w:instrText>
            </w:r>
            <w:r>
              <w:fldChar w:fldCharType="separate"/>
            </w:r>
            <w:r w:rsidR="00AC3250">
              <w:rPr>
                <w:rFonts w:cs="Traditional Arabic" w:hint="cs"/>
                <w:sz w:val="32"/>
                <w:szCs w:val="32"/>
                <w:rtl/>
              </w:rPr>
              <w:t>الهبة</w:t>
            </w:r>
            <w:r>
              <w:fldChar w:fldCharType="end"/>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4A0B7B" w:rsidRPr="00AF6774">
              <w:rPr>
                <w:rFonts w:ascii="Traditional Arabic" w:hAnsi="Traditional Arabic" w:cs="Traditional Arabic"/>
                <w:sz w:val="36"/>
                <w:szCs w:val="36"/>
                <w:rtl/>
              </w:rPr>
              <w:instrText xml:space="preserve"> </w:instrText>
            </w:r>
            <w:r w:rsidR="004A0B7B" w:rsidRPr="00AF6774">
              <w:rPr>
                <w:rFonts w:ascii="Traditional Arabic" w:hAnsi="Traditional Arabic" w:cs="Traditional Arabic"/>
                <w:sz w:val="36"/>
                <w:szCs w:val="36"/>
              </w:rPr>
              <w:instrText>PAGEREF</w:instrText>
            </w:r>
            <w:r w:rsidR="004A0B7B" w:rsidRPr="00AF6774">
              <w:rPr>
                <w:rFonts w:ascii="Traditional Arabic" w:hAnsi="Traditional Arabic" w:cs="Traditional Arabic"/>
                <w:sz w:val="36"/>
                <w:szCs w:val="36"/>
                <w:rtl/>
              </w:rPr>
              <w:instrText xml:space="preserve"> ك29 \</w:instrText>
            </w:r>
            <w:r w:rsidR="004A0B7B" w:rsidRPr="00AF6774">
              <w:rPr>
                <w:rFonts w:ascii="Traditional Arabic" w:hAnsi="Traditional Arabic" w:cs="Traditional Arabic"/>
                <w:sz w:val="36"/>
                <w:szCs w:val="36"/>
              </w:rPr>
              <w:instrText>h</w:instrText>
            </w:r>
            <w:r w:rsidR="004A0B7B"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292</w:t>
            </w:r>
            <w:r w:rsidRPr="00AF6774">
              <w:rPr>
                <w:rFonts w:ascii="Traditional Arabic" w:hAnsi="Traditional Arabic" w:cs="Traditional Arabic"/>
                <w:sz w:val="36"/>
                <w:szCs w:val="36"/>
                <w:rtl/>
              </w:rPr>
              <w:fldChar w:fldCharType="end"/>
            </w:r>
          </w:p>
        </w:tc>
      </w:tr>
      <w:tr w:rsidR="004A0B7B" w:rsidRPr="00AF6774" w:rsidTr="00A944D0">
        <w:tc>
          <w:tcPr>
            <w:tcW w:w="7229" w:type="dxa"/>
          </w:tcPr>
          <w:p w:rsidR="004A0B7B" w:rsidRPr="00AF6774" w:rsidRDefault="000073F7" w:rsidP="00A944D0">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ك47</w:instrText>
            </w:r>
            <w:r>
              <w:instrText xml:space="preserve"> \h  \* MERGEFORMAT </w:instrText>
            </w:r>
            <w:r>
              <w:fldChar w:fldCharType="separate"/>
            </w:r>
            <w:r w:rsidR="00AC3250">
              <w:rPr>
                <w:rFonts w:cs="Traditional Arabic" w:hint="cs"/>
                <w:sz w:val="32"/>
                <w:szCs w:val="32"/>
                <w:rtl/>
              </w:rPr>
              <w:t>الوَجُور</w:t>
            </w:r>
            <w:r>
              <w:fldChar w:fldCharType="end"/>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4A0B7B" w:rsidRPr="00AF6774">
              <w:rPr>
                <w:rFonts w:ascii="Traditional Arabic" w:hAnsi="Traditional Arabic" w:cs="Traditional Arabic"/>
                <w:sz w:val="36"/>
                <w:szCs w:val="36"/>
                <w:rtl/>
              </w:rPr>
              <w:instrText xml:space="preserve"> </w:instrText>
            </w:r>
            <w:r w:rsidR="004A0B7B" w:rsidRPr="00AF6774">
              <w:rPr>
                <w:rFonts w:ascii="Traditional Arabic" w:hAnsi="Traditional Arabic" w:cs="Traditional Arabic"/>
                <w:sz w:val="36"/>
                <w:szCs w:val="36"/>
              </w:rPr>
              <w:instrText>PAGEREF</w:instrText>
            </w:r>
            <w:r w:rsidR="004A0B7B" w:rsidRPr="00AF6774">
              <w:rPr>
                <w:rFonts w:ascii="Traditional Arabic" w:hAnsi="Traditional Arabic" w:cs="Traditional Arabic"/>
                <w:sz w:val="36"/>
                <w:szCs w:val="36"/>
                <w:rtl/>
              </w:rPr>
              <w:instrText xml:space="preserve"> ك47 \</w:instrText>
            </w:r>
            <w:r w:rsidR="004A0B7B" w:rsidRPr="00AF6774">
              <w:rPr>
                <w:rFonts w:ascii="Traditional Arabic" w:hAnsi="Traditional Arabic" w:cs="Traditional Arabic"/>
                <w:sz w:val="36"/>
                <w:szCs w:val="36"/>
              </w:rPr>
              <w:instrText>h</w:instrText>
            </w:r>
            <w:r w:rsidR="004A0B7B"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578</w:t>
            </w:r>
            <w:r w:rsidRPr="00AF6774">
              <w:rPr>
                <w:rFonts w:ascii="Traditional Arabic" w:hAnsi="Traditional Arabic" w:cs="Traditional Arabic"/>
                <w:sz w:val="36"/>
                <w:szCs w:val="36"/>
                <w:rtl/>
              </w:rPr>
              <w:fldChar w:fldCharType="end"/>
            </w:r>
          </w:p>
        </w:tc>
      </w:tr>
      <w:tr w:rsidR="004A0B7B" w:rsidRPr="00AF6774" w:rsidTr="00A944D0">
        <w:tc>
          <w:tcPr>
            <w:tcW w:w="7229" w:type="dxa"/>
          </w:tcPr>
          <w:p w:rsidR="004A0B7B" w:rsidRPr="00AF6774" w:rsidRDefault="000073F7" w:rsidP="00A944D0">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ك25</w:instrText>
            </w:r>
            <w:r>
              <w:instrText xml:space="preserve"> \h  \* MERGEFORMAT </w:instrText>
            </w:r>
            <w:r>
              <w:fldChar w:fldCharType="separate"/>
            </w:r>
            <w:r w:rsidR="00AC3250">
              <w:rPr>
                <w:rFonts w:cs="Traditional Arabic" w:hint="cs"/>
                <w:sz w:val="32"/>
                <w:szCs w:val="32"/>
                <w:rtl/>
              </w:rPr>
              <w:t>الوصية</w:t>
            </w:r>
            <w:r>
              <w:fldChar w:fldCharType="end"/>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4A0B7B" w:rsidRPr="00AF6774">
              <w:rPr>
                <w:rFonts w:ascii="Traditional Arabic" w:hAnsi="Traditional Arabic" w:cs="Traditional Arabic"/>
                <w:sz w:val="36"/>
                <w:szCs w:val="36"/>
                <w:rtl/>
              </w:rPr>
              <w:instrText xml:space="preserve"> </w:instrText>
            </w:r>
            <w:r w:rsidR="004A0B7B" w:rsidRPr="00AF6774">
              <w:rPr>
                <w:rFonts w:ascii="Traditional Arabic" w:hAnsi="Traditional Arabic" w:cs="Traditional Arabic"/>
                <w:sz w:val="36"/>
                <w:szCs w:val="36"/>
              </w:rPr>
              <w:instrText>PAGEREF</w:instrText>
            </w:r>
            <w:r w:rsidR="004A0B7B" w:rsidRPr="00AF6774">
              <w:rPr>
                <w:rFonts w:ascii="Traditional Arabic" w:hAnsi="Traditional Arabic" w:cs="Traditional Arabic"/>
                <w:sz w:val="36"/>
                <w:szCs w:val="36"/>
                <w:rtl/>
              </w:rPr>
              <w:instrText xml:space="preserve"> ك25 \</w:instrText>
            </w:r>
            <w:r w:rsidR="004A0B7B" w:rsidRPr="00AF6774">
              <w:rPr>
                <w:rFonts w:ascii="Traditional Arabic" w:hAnsi="Traditional Arabic" w:cs="Traditional Arabic"/>
                <w:sz w:val="36"/>
                <w:szCs w:val="36"/>
              </w:rPr>
              <w:instrText>h</w:instrText>
            </w:r>
            <w:r w:rsidR="004A0B7B"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271</w:t>
            </w:r>
            <w:r w:rsidRPr="00AF6774">
              <w:rPr>
                <w:rFonts w:ascii="Traditional Arabic" w:hAnsi="Traditional Arabic" w:cs="Traditional Arabic"/>
                <w:sz w:val="36"/>
                <w:szCs w:val="36"/>
                <w:rtl/>
              </w:rPr>
              <w:fldChar w:fldCharType="end"/>
            </w:r>
          </w:p>
        </w:tc>
      </w:tr>
      <w:tr w:rsidR="004A0B7B" w:rsidRPr="00AF6774" w:rsidTr="00A944D0">
        <w:tc>
          <w:tcPr>
            <w:tcW w:w="7229" w:type="dxa"/>
          </w:tcPr>
          <w:p w:rsidR="004A0B7B" w:rsidRPr="00AF6774" w:rsidRDefault="000073F7" w:rsidP="00A944D0">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ك24</w:instrText>
            </w:r>
            <w:r>
              <w:instrText xml:space="preserve"> \h  \* MERGEFORMAT </w:instrText>
            </w:r>
            <w:r>
              <w:fldChar w:fldCharType="separate"/>
            </w:r>
            <w:r w:rsidR="00AC3250">
              <w:rPr>
                <w:rFonts w:cs="Traditional Arabic" w:hint="cs"/>
                <w:sz w:val="32"/>
                <w:szCs w:val="32"/>
                <w:rtl/>
              </w:rPr>
              <w:t>الوقف</w:t>
            </w:r>
            <w:r>
              <w:fldChar w:fldCharType="end"/>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4A0B7B" w:rsidRPr="00AF6774">
              <w:rPr>
                <w:rFonts w:ascii="Traditional Arabic" w:hAnsi="Traditional Arabic" w:cs="Traditional Arabic"/>
                <w:sz w:val="36"/>
                <w:szCs w:val="36"/>
                <w:rtl/>
              </w:rPr>
              <w:instrText xml:space="preserve"> </w:instrText>
            </w:r>
            <w:r w:rsidR="004A0B7B" w:rsidRPr="00AF6774">
              <w:rPr>
                <w:rFonts w:ascii="Traditional Arabic" w:hAnsi="Traditional Arabic" w:cs="Traditional Arabic"/>
                <w:sz w:val="36"/>
                <w:szCs w:val="36"/>
              </w:rPr>
              <w:instrText>PAGEREF</w:instrText>
            </w:r>
            <w:r w:rsidR="004A0B7B" w:rsidRPr="00AF6774">
              <w:rPr>
                <w:rFonts w:ascii="Traditional Arabic" w:hAnsi="Traditional Arabic" w:cs="Traditional Arabic"/>
                <w:sz w:val="36"/>
                <w:szCs w:val="36"/>
                <w:rtl/>
              </w:rPr>
              <w:instrText xml:space="preserve"> ك24 \</w:instrText>
            </w:r>
            <w:r w:rsidR="004A0B7B" w:rsidRPr="00AF6774">
              <w:rPr>
                <w:rFonts w:ascii="Traditional Arabic" w:hAnsi="Traditional Arabic" w:cs="Traditional Arabic"/>
                <w:sz w:val="36"/>
                <w:szCs w:val="36"/>
              </w:rPr>
              <w:instrText>h</w:instrText>
            </w:r>
            <w:r w:rsidR="004A0B7B"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265</w:t>
            </w:r>
            <w:r w:rsidRPr="00AF6774">
              <w:rPr>
                <w:rFonts w:ascii="Traditional Arabic" w:hAnsi="Traditional Arabic" w:cs="Traditional Arabic"/>
                <w:sz w:val="36"/>
                <w:szCs w:val="36"/>
                <w:rtl/>
              </w:rPr>
              <w:fldChar w:fldCharType="end"/>
            </w:r>
          </w:p>
        </w:tc>
      </w:tr>
      <w:tr w:rsidR="004A0B7B" w:rsidRPr="00AF6774" w:rsidTr="00A944D0">
        <w:tc>
          <w:tcPr>
            <w:tcW w:w="7229" w:type="dxa"/>
          </w:tcPr>
          <w:p w:rsidR="004A0B7B" w:rsidRPr="00AF6774" w:rsidRDefault="000073F7" w:rsidP="00A944D0">
            <w:pPr>
              <w:pStyle w:val="ac"/>
              <w:spacing w:after="0" w:line="240" w:lineRule="auto"/>
              <w:ind w:left="0"/>
              <w:rPr>
                <w:rFonts w:ascii="Traditional Arabic" w:hAnsi="Traditional Arabic" w:cs="Traditional Arabic"/>
                <w:sz w:val="36"/>
                <w:szCs w:val="36"/>
                <w:rtl/>
              </w:rPr>
            </w:pPr>
            <w:r>
              <w:fldChar w:fldCharType="begin"/>
            </w:r>
            <w:r>
              <w:instrText xml:space="preserve"> REF </w:instrText>
            </w:r>
            <w:r>
              <w:rPr>
                <w:rtl/>
              </w:rPr>
              <w:instrText>ك33</w:instrText>
            </w:r>
            <w:r>
              <w:instrText xml:space="preserve"> \h  \* MERGEFORMAT </w:instrText>
            </w:r>
            <w:r>
              <w:fldChar w:fldCharType="separate"/>
            </w:r>
            <w:r w:rsidR="00AC3250">
              <w:rPr>
                <w:rFonts w:cs="Traditional Arabic" w:hint="cs"/>
                <w:sz w:val="32"/>
                <w:szCs w:val="32"/>
                <w:rtl/>
              </w:rPr>
              <w:t>الولاء</w:t>
            </w:r>
            <w:r>
              <w:fldChar w:fldCharType="end"/>
            </w:r>
          </w:p>
        </w:tc>
        <w:tc>
          <w:tcPr>
            <w:tcW w:w="1384" w:type="dxa"/>
          </w:tcPr>
          <w:p w:rsidR="004A0B7B" w:rsidRPr="00AF6774" w:rsidRDefault="00CD4B29" w:rsidP="00AF6774">
            <w:pPr>
              <w:pStyle w:val="ac"/>
              <w:spacing w:after="0" w:line="240" w:lineRule="auto"/>
              <w:ind w:left="0"/>
              <w:jc w:val="center"/>
              <w:rPr>
                <w:rFonts w:ascii="Traditional Arabic" w:hAnsi="Traditional Arabic" w:cs="Traditional Arabic"/>
                <w:sz w:val="36"/>
                <w:szCs w:val="36"/>
                <w:rtl/>
              </w:rPr>
            </w:pPr>
            <w:r w:rsidRPr="00AF6774">
              <w:rPr>
                <w:rFonts w:ascii="Traditional Arabic" w:hAnsi="Traditional Arabic" w:cs="Traditional Arabic"/>
                <w:sz w:val="36"/>
                <w:szCs w:val="36"/>
                <w:rtl/>
              </w:rPr>
              <w:fldChar w:fldCharType="begin"/>
            </w:r>
            <w:r w:rsidR="004A0B7B" w:rsidRPr="00AF6774">
              <w:rPr>
                <w:rFonts w:ascii="Traditional Arabic" w:hAnsi="Traditional Arabic" w:cs="Traditional Arabic"/>
                <w:sz w:val="36"/>
                <w:szCs w:val="36"/>
                <w:rtl/>
              </w:rPr>
              <w:instrText xml:space="preserve"> </w:instrText>
            </w:r>
            <w:r w:rsidR="004A0B7B" w:rsidRPr="00AF6774">
              <w:rPr>
                <w:rFonts w:ascii="Traditional Arabic" w:hAnsi="Traditional Arabic" w:cs="Traditional Arabic"/>
                <w:sz w:val="36"/>
                <w:szCs w:val="36"/>
              </w:rPr>
              <w:instrText>PAGEREF</w:instrText>
            </w:r>
            <w:r w:rsidR="004A0B7B" w:rsidRPr="00AF6774">
              <w:rPr>
                <w:rFonts w:ascii="Traditional Arabic" w:hAnsi="Traditional Arabic" w:cs="Traditional Arabic"/>
                <w:sz w:val="36"/>
                <w:szCs w:val="36"/>
                <w:rtl/>
              </w:rPr>
              <w:instrText xml:space="preserve"> ك33 \</w:instrText>
            </w:r>
            <w:r w:rsidR="004A0B7B" w:rsidRPr="00AF6774">
              <w:rPr>
                <w:rFonts w:ascii="Traditional Arabic" w:hAnsi="Traditional Arabic" w:cs="Traditional Arabic"/>
                <w:sz w:val="36"/>
                <w:szCs w:val="36"/>
              </w:rPr>
              <w:instrText>h</w:instrText>
            </w:r>
            <w:r w:rsidR="004A0B7B" w:rsidRPr="00AF6774">
              <w:rPr>
                <w:rFonts w:ascii="Traditional Arabic" w:hAnsi="Traditional Arabic" w:cs="Traditional Arabic"/>
                <w:sz w:val="36"/>
                <w:szCs w:val="36"/>
                <w:rtl/>
              </w:rPr>
              <w:instrText xml:space="preserve"> </w:instrText>
            </w:r>
            <w:r w:rsidRPr="00AF6774">
              <w:rPr>
                <w:rFonts w:ascii="Traditional Arabic" w:hAnsi="Traditional Arabic" w:cs="Traditional Arabic"/>
                <w:sz w:val="36"/>
                <w:szCs w:val="36"/>
                <w:rtl/>
              </w:rPr>
            </w:r>
            <w:r w:rsidRPr="00AF6774">
              <w:rPr>
                <w:rFonts w:ascii="Traditional Arabic" w:hAnsi="Traditional Arabic" w:cs="Traditional Arabic"/>
                <w:sz w:val="36"/>
                <w:szCs w:val="36"/>
                <w:rtl/>
              </w:rPr>
              <w:fldChar w:fldCharType="separate"/>
            </w:r>
            <w:r w:rsidR="00AC3250">
              <w:rPr>
                <w:rFonts w:ascii="Traditional Arabic" w:hAnsi="Traditional Arabic" w:cs="Traditional Arabic"/>
                <w:noProof/>
                <w:sz w:val="36"/>
                <w:szCs w:val="36"/>
                <w:rtl/>
              </w:rPr>
              <w:t>357</w:t>
            </w:r>
            <w:r w:rsidRPr="00AF6774">
              <w:rPr>
                <w:rFonts w:ascii="Traditional Arabic" w:hAnsi="Traditional Arabic" w:cs="Traditional Arabic"/>
                <w:sz w:val="36"/>
                <w:szCs w:val="36"/>
                <w:rtl/>
              </w:rPr>
              <w:fldChar w:fldCharType="end"/>
            </w:r>
          </w:p>
        </w:tc>
      </w:tr>
    </w:tbl>
    <w:p w:rsidR="00F425EE" w:rsidRDefault="00F425EE" w:rsidP="009A7E6B">
      <w:pPr>
        <w:pStyle w:val="ac"/>
        <w:spacing w:after="0" w:line="240" w:lineRule="auto"/>
        <w:ind w:left="360"/>
        <w:jc w:val="center"/>
        <w:rPr>
          <w:rFonts w:ascii="Traditional Arabic" w:hAnsi="Traditional Arabic" w:cs="Traditional Arabic"/>
          <w:sz w:val="36"/>
          <w:szCs w:val="36"/>
          <w:rtl/>
        </w:rPr>
      </w:pPr>
    </w:p>
    <w:p w:rsidR="009A7E6B" w:rsidRDefault="00F425EE" w:rsidP="009A7E6B">
      <w:pPr>
        <w:pStyle w:val="ac"/>
        <w:spacing w:after="0" w:line="240" w:lineRule="auto"/>
        <w:ind w:left="360"/>
        <w:jc w:val="center"/>
        <w:rPr>
          <w:rFonts w:ascii="Traditional Arabic" w:hAnsi="Traditional Arabic" w:cs="Traditional Arabic"/>
          <w:sz w:val="36"/>
          <w:szCs w:val="36"/>
          <w:rtl/>
        </w:rPr>
      </w:pPr>
      <w:r>
        <w:rPr>
          <w:rFonts w:ascii="Traditional Arabic" w:hAnsi="Traditional Arabic" w:cs="Traditional Arabic"/>
          <w:sz w:val="36"/>
          <w:szCs w:val="36"/>
          <w:rtl/>
        </w:rPr>
        <w:br w:type="page"/>
      </w:r>
      <w:r>
        <w:rPr>
          <w:rFonts w:cs="MCS Taybah S_U normal." w:hint="cs"/>
          <w:sz w:val="40"/>
          <w:szCs w:val="40"/>
        </w:rPr>
        <w:sym w:font="AGA Arabesque" w:char="F067"/>
      </w:r>
      <w:r>
        <w:rPr>
          <w:rFonts w:cs="MCS Taybah S_U normal." w:hint="cs"/>
          <w:sz w:val="40"/>
          <w:szCs w:val="40"/>
          <w:rtl/>
        </w:rPr>
        <w:t xml:space="preserve"> </w:t>
      </w:r>
      <w:r w:rsidRPr="008074DB">
        <w:rPr>
          <w:rFonts w:cs="MCS Taybah S_U normal." w:hint="cs"/>
          <w:sz w:val="40"/>
          <w:szCs w:val="40"/>
          <w:rtl/>
        </w:rPr>
        <w:t>فهرس الموضوعات</w:t>
      </w:r>
      <w:r>
        <w:rPr>
          <w:rFonts w:cs="MCS Taybah S_U normal." w:hint="cs"/>
          <w:sz w:val="40"/>
          <w:szCs w:val="40"/>
          <w:rtl/>
        </w:rPr>
        <w:t xml:space="preserve"> والمحتويات </w:t>
      </w:r>
      <w:r>
        <w:rPr>
          <w:rFonts w:cs="MCS Taybah S_U normal." w:hint="cs"/>
          <w:sz w:val="40"/>
          <w:szCs w:val="40"/>
        </w:rPr>
        <w:sym w:font="AGA Arabesque" w:char="F073"/>
      </w:r>
      <w:r>
        <w:rPr>
          <w:rFonts w:hint="cs"/>
          <w:sz w:val="32"/>
          <w:rtl/>
        </w:rPr>
        <w:t xml:space="preserve">  </w:t>
      </w:r>
    </w:p>
    <w:p w:rsidR="00F425EE" w:rsidRPr="00ED5617" w:rsidRDefault="00F425EE" w:rsidP="000F666B">
      <w:pPr>
        <w:jc w:val="both"/>
        <w:rPr>
          <w:rFonts w:cs="AL-Mohanad Bold"/>
          <w:sz w:val="28"/>
          <w:szCs w:val="28"/>
          <w:rtl/>
        </w:rPr>
      </w:pPr>
      <w:r w:rsidRPr="00ED5617">
        <w:rPr>
          <w:rFonts w:cs="MCS Taybah S_U slit." w:hint="cs"/>
          <w:sz w:val="28"/>
          <w:szCs w:val="28"/>
          <w:rtl/>
          <w:lang w:eastAsia="ar-SA"/>
        </w:rPr>
        <w:t xml:space="preserve">المقدمة </w:t>
      </w:r>
      <w:r w:rsidRPr="00ED5617">
        <w:rPr>
          <w:rFonts w:cs="Traditional Arabic" w:hint="cs"/>
          <w:sz w:val="28"/>
          <w:szCs w:val="28"/>
          <w:rtl/>
        </w:rPr>
        <w:t xml:space="preserve">: </w:t>
      </w:r>
      <w:r>
        <w:rPr>
          <w:rFonts w:cs="AL-Mohanad Bold" w:hint="cs"/>
          <w:sz w:val="28"/>
          <w:szCs w:val="28"/>
          <w:rtl/>
        </w:rPr>
        <w:t>...................................................................................................</w:t>
      </w:r>
      <w:r w:rsidR="00A77ABF">
        <w:rPr>
          <w:rFonts w:cs="AL-Mohanad Bold" w:hint="cs"/>
          <w:sz w:val="28"/>
          <w:szCs w:val="28"/>
          <w:rtl/>
        </w:rPr>
        <w:t>.....</w:t>
      </w:r>
      <w:r>
        <w:rPr>
          <w:rFonts w:cs="AL-Mohanad Bold" w:hint="cs"/>
          <w:sz w:val="28"/>
          <w:szCs w:val="28"/>
          <w:rtl/>
        </w:rPr>
        <w:t>..... 2</w:t>
      </w:r>
    </w:p>
    <w:p w:rsidR="00F425EE" w:rsidRPr="00ED5617" w:rsidRDefault="00F425EE" w:rsidP="000F666B">
      <w:pPr>
        <w:jc w:val="both"/>
        <w:rPr>
          <w:rFonts w:cs="AL-Mohanad Bold"/>
          <w:sz w:val="28"/>
          <w:szCs w:val="28"/>
          <w:lang w:eastAsia="ar-SA"/>
        </w:rPr>
      </w:pPr>
      <w:r w:rsidRPr="00ED5617">
        <w:rPr>
          <w:rFonts w:cs="MCS Taybah S_U slit." w:hint="cs"/>
          <w:sz w:val="28"/>
          <w:szCs w:val="28"/>
          <w:rtl/>
          <w:lang w:eastAsia="ar-SA"/>
        </w:rPr>
        <w:t>التمهيد : ترجمة موجزة عن الإمام أحمد والتعريف بأصول مذهبه وبالفروق الفقهية</w:t>
      </w:r>
      <w:r w:rsidRPr="00ED5617">
        <w:rPr>
          <w:rFonts w:cs="AL-Mohanad Bold" w:hint="cs"/>
          <w:sz w:val="28"/>
          <w:szCs w:val="28"/>
          <w:rtl/>
          <w:lang w:eastAsia="ar-SA"/>
        </w:rPr>
        <w:t xml:space="preserve"> </w:t>
      </w:r>
      <w:r>
        <w:rPr>
          <w:rFonts w:cs="AL-Mohanad Bold" w:hint="cs"/>
          <w:sz w:val="28"/>
          <w:szCs w:val="28"/>
          <w:rtl/>
          <w:lang w:eastAsia="ar-SA"/>
        </w:rPr>
        <w:t>................</w:t>
      </w:r>
      <w:r w:rsidR="00A77ABF">
        <w:rPr>
          <w:rFonts w:cs="AL-Mohanad Bold" w:hint="cs"/>
          <w:sz w:val="28"/>
          <w:szCs w:val="28"/>
          <w:rtl/>
          <w:lang w:eastAsia="ar-SA"/>
        </w:rPr>
        <w:t>......</w:t>
      </w:r>
      <w:r>
        <w:rPr>
          <w:rFonts w:cs="AL-Mohanad Bold" w:hint="cs"/>
          <w:sz w:val="28"/>
          <w:szCs w:val="28"/>
          <w:rtl/>
          <w:lang w:eastAsia="ar-SA"/>
        </w:rPr>
        <w:t xml:space="preserve"> </w:t>
      </w:r>
      <w:r w:rsidR="00C9534A">
        <w:rPr>
          <w:rFonts w:cs="AL-Mohanad Bold" w:hint="cs"/>
          <w:sz w:val="28"/>
          <w:szCs w:val="28"/>
          <w:rtl/>
          <w:lang w:eastAsia="ar-SA"/>
        </w:rPr>
        <w:t>21</w:t>
      </w:r>
    </w:p>
    <w:p w:rsidR="00F425EE" w:rsidRPr="00ED5617" w:rsidRDefault="00F425EE" w:rsidP="000F666B">
      <w:pPr>
        <w:jc w:val="both"/>
        <w:rPr>
          <w:rFonts w:cs="Andalus"/>
          <w:sz w:val="28"/>
          <w:szCs w:val="28"/>
          <w:rtl/>
          <w:lang w:eastAsia="ar-SA"/>
        </w:rPr>
      </w:pPr>
      <w:r w:rsidRPr="00ED5617">
        <w:rPr>
          <w:rFonts w:cs="Andalus" w:hint="cs"/>
          <w:sz w:val="28"/>
          <w:szCs w:val="28"/>
          <w:rtl/>
          <w:lang w:eastAsia="ar-SA"/>
        </w:rPr>
        <w:t>الفصل الأول : ترجمة موجزة عن الإمام أحمد</w:t>
      </w:r>
      <w:r>
        <w:rPr>
          <w:rFonts w:cs="Andalus" w:hint="cs"/>
          <w:sz w:val="28"/>
          <w:szCs w:val="28"/>
          <w:rtl/>
          <w:lang w:eastAsia="ar-SA"/>
        </w:rPr>
        <w:t xml:space="preserve"> ...................................................</w:t>
      </w:r>
      <w:r w:rsidR="00A77ABF">
        <w:rPr>
          <w:rFonts w:cs="Andalus" w:hint="cs"/>
          <w:sz w:val="28"/>
          <w:szCs w:val="28"/>
          <w:rtl/>
          <w:lang w:eastAsia="ar-SA"/>
        </w:rPr>
        <w:t>..................</w:t>
      </w:r>
      <w:r>
        <w:rPr>
          <w:rFonts w:cs="Andalus" w:hint="cs"/>
          <w:sz w:val="28"/>
          <w:szCs w:val="28"/>
          <w:rtl/>
          <w:lang w:eastAsia="ar-SA"/>
        </w:rPr>
        <w:t xml:space="preserve">........ </w:t>
      </w:r>
      <w:r w:rsidR="00C9534A">
        <w:rPr>
          <w:rFonts w:cs="Andalus" w:hint="cs"/>
          <w:sz w:val="28"/>
          <w:szCs w:val="28"/>
          <w:rtl/>
          <w:lang w:eastAsia="ar-SA"/>
        </w:rPr>
        <w:t>22</w:t>
      </w:r>
    </w:p>
    <w:p w:rsidR="00F425EE" w:rsidRPr="00F425EE" w:rsidRDefault="00F425EE" w:rsidP="000F666B">
      <w:pPr>
        <w:pStyle w:val="1"/>
        <w:spacing w:before="240" w:line="120" w:lineRule="auto"/>
        <w:jc w:val="both"/>
        <w:rPr>
          <w:rFonts w:cs="Traditional Arabic"/>
          <w:shadow w:val="0"/>
          <w:sz w:val="28"/>
          <w:szCs w:val="28"/>
          <w:rtl/>
        </w:rPr>
      </w:pPr>
      <w:r w:rsidRPr="00F425EE">
        <w:rPr>
          <w:rFonts w:cs="Traditional Arabic" w:hint="cs"/>
          <w:shadow w:val="0"/>
          <w:sz w:val="28"/>
          <w:szCs w:val="28"/>
          <w:rtl/>
        </w:rPr>
        <w:t xml:space="preserve">المبحث الأول : اسمه ونسبه وكنيته وولادته ووفاته </w:t>
      </w:r>
      <w:r w:rsidR="00A77ABF">
        <w:rPr>
          <w:rFonts w:cs="Traditional Arabic" w:hint="cs"/>
          <w:shadow w:val="0"/>
          <w:sz w:val="28"/>
          <w:szCs w:val="28"/>
          <w:rtl/>
        </w:rPr>
        <w:t>..........................................................</w:t>
      </w:r>
      <w:r w:rsidR="00C9534A">
        <w:rPr>
          <w:rFonts w:cs="Traditional Arabic" w:hint="cs"/>
          <w:shadow w:val="0"/>
          <w:sz w:val="28"/>
          <w:szCs w:val="28"/>
          <w:rtl/>
        </w:rPr>
        <w:t>23</w:t>
      </w:r>
    </w:p>
    <w:p w:rsidR="00F425EE" w:rsidRPr="00F425EE" w:rsidRDefault="00F425EE" w:rsidP="000F666B">
      <w:pPr>
        <w:pStyle w:val="1"/>
        <w:spacing w:before="240" w:line="120" w:lineRule="auto"/>
        <w:jc w:val="both"/>
        <w:rPr>
          <w:rFonts w:cs="Traditional Arabic"/>
          <w:shadow w:val="0"/>
          <w:sz w:val="28"/>
          <w:szCs w:val="28"/>
          <w:rtl/>
        </w:rPr>
      </w:pPr>
      <w:r w:rsidRPr="00F425EE">
        <w:rPr>
          <w:rFonts w:cs="Traditional Arabic" w:hint="cs"/>
          <w:shadow w:val="0"/>
          <w:sz w:val="28"/>
          <w:szCs w:val="28"/>
          <w:rtl/>
        </w:rPr>
        <w:t>الم</w:t>
      </w:r>
      <w:r>
        <w:rPr>
          <w:rFonts w:cs="Traditional Arabic" w:hint="cs"/>
          <w:shadow w:val="0"/>
          <w:sz w:val="28"/>
          <w:szCs w:val="28"/>
          <w:rtl/>
        </w:rPr>
        <w:t>بحث الثاني : نشأته وطلبه للعلم</w:t>
      </w:r>
      <w:r w:rsidR="00A77ABF">
        <w:rPr>
          <w:rFonts w:cs="Traditional Arabic" w:hint="cs"/>
          <w:shadow w:val="0"/>
          <w:sz w:val="28"/>
          <w:szCs w:val="28"/>
          <w:rtl/>
        </w:rPr>
        <w:t xml:space="preserve"> .........................................................................</w:t>
      </w:r>
      <w:r w:rsidR="00C9534A">
        <w:rPr>
          <w:rFonts w:cs="Traditional Arabic" w:hint="cs"/>
          <w:shadow w:val="0"/>
          <w:sz w:val="28"/>
          <w:szCs w:val="28"/>
          <w:rtl/>
        </w:rPr>
        <w:t>24</w:t>
      </w:r>
      <w:r>
        <w:rPr>
          <w:rFonts w:cs="Traditional Arabic" w:hint="cs"/>
          <w:shadow w:val="0"/>
          <w:sz w:val="28"/>
          <w:szCs w:val="28"/>
          <w:rtl/>
        </w:rPr>
        <w:t xml:space="preserve"> </w:t>
      </w:r>
    </w:p>
    <w:p w:rsidR="00F425EE" w:rsidRPr="00F425EE" w:rsidRDefault="00F425EE" w:rsidP="000F666B">
      <w:pPr>
        <w:pStyle w:val="1"/>
        <w:spacing w:before="240" w:line="120" w:lineRule="auto"/>
        <w:jc w:val="both"/>
        <w:rPr>
          <w:rFonts w:cs="Traditional Arabic"/>
          <w:shadow w:val="0"/>
          <w:sz w:val="28"/>
          <w:szCs w:val="28"/>
          <w:rtl/>
        </w:rPr>
      </w:pPr>
      <w:r>
        <w:rPr>
          <w:rFonts w:cs="Traditional Arabic" w:hint="cs"/>
          <w:shadow w:val="0"/>
          <w:sz w:val="28"/>
          <w:szCs w:val="28"/>
          <w:rtl/>
        </w:rPr>
        <w:t xml:space="preserve">المبحث الثالث : شيوخه </w:t>
      </w:r>
      <w:r w:rsidR="00A77ABF">
        <w:rPr>
          <w:rFonts w:cs="Traditional Arabic" w:hint="cs"/>
          <w:shadow w:val="0"/>
          <w:sz w:val="28"/>
          <w:szCs w:val="28"/>
          <w:rtl/>
        </w:rPr>
        <w:t xml:space="preserve">................................................................................. </w:t>
      </w:r>
      <w:r w:rsidR="00C9534A">
        <w:rPr>
          <w:rFonts w:cs="Traditional Arabic" w:hint="cs"/>
          <w:shadow w:val="0"/>
          <w:sz w:val="28"/>
          <w:szCs w:val="28"/>
          <w:rtl/>
        </w:rPr>
        <w:t>26</w:t>
      </w:r>
    </w:p>
    <w:p w:rsidR="00F425EE" w:rsidRPr="00F425EE" w:rsidRDefault="00F425EE" w:rsidP="000F666B">
      <w:pPr>
        <w:pStyle w:val="1"/>
        <w:spacing w:before="240" w:line="120" w:lineRule="auto"/>
        <w:jc w:val="both"/>
        <w:rPr>
          <w:rFonts w:cs="Traditional Arabic"/>
          <w:shadow w:val="0"/>
          <w:sz w:val="28"/>
          <w:szCs w:val="28"/>
          <w:rtl/>
        </w:rPr>
      </w:pPr>
      <w:r w:rsidRPr="00F425EE">
        <w:rPr>
          <w:rFonts w:cs="Traditional Arabic" w:hint="cs"/>
          <w:shadow w:val="0"/>
          <w:sz w:val="28"/>
          <w:szCs w:val="28"/>
          <w:rtl/>
        </w:rPr>
        <w:t xml:space="preserve">المبحث الرابع : </w:t>
      </w:r>
      <w:r>
        <w:rPr>
          <w:rFonts w:cs="Traditional Arabic" w:hint="cs"/>
          <w:shadow w:val="0"/>
          <w:sz w:val="28"/>
          <w:szCs w:val="28"/>
          <w:rtl/>
        </w:rPr>
        <w:t>تلامذته</w:t>
      </w:r>
      <w:r w:rsidR="00A77ABF">
        <w:rPr>
          <w:rFonts w:cs="Traditional Arabic" w:hint="cs"/>
          <w:shadow w:val="0"/>
          <w:sz w:val="28"/>
          <w:szCs w:val="28"/>
          <w:rtl/>
        </w:rPr>
        <w:t>...................................................................................</w:t>
      </w:r>
      <w:r w:rsidR="00C9534A">
        <w:rPr>
          <w:rFonts w:cs="Traditional Arabic" w:hint="cs"/>
          <w:shadow w:val="0"/>
          <w:sz w:val="28"/>
          <w:szCs w:val="28"/>
          <w:rtl/>
        </w:rPr>
        <w:t>27</w:t>
      </w:r>
      <w:r>
        <w:rPr>
          <w:rFonts w:cs="Traditional Arabic" w:hint="cs"/>
          <w:shadow w:val="0"/>
          <w:sz w:val="28"/>
          <w:szCs w:val="28"/>
          <w:rtl/>
        </w:rPr>
        <w:t xml:space="preserve"> </w:t>
      </w:r>
    </w:p>
    <w:p w:rsidR="00F425EE" w:rsidRPr="00F425EE" w:rsidRDefault="00F425EE" w:rsidP="000F666B">
      <w:pPr>
        <w:pStyle w:val="1"/>
        <w:spacing w:before="240" w:line="120" w:lineRule="auto"/>
        <w:jc w:val="both"/>
        <w:rPr>
          <w:rFonts w:cs="Traditional Arabic"/>
          <w:shadow w:val="0"/>
          <w:sz w:val="28"/>
          <w:szCs w:val="28"/>
          <w:rtl/>
        </w:rPr>
      </w:pPr>
      <w:r>
        <w:rPr>
          <w:rFonts w:cs="Traditional Arabic" w:hint="cs"/>
          <w:shadow w:val="0"/>
          <w:sz w:val="28"/>
          <w:szCs w:val="28"/>
          <w:rtl/>
        </w:rPr>
        <w:t>المبحث الخامس : محنته</w:t>
      </w:r>
      <w:r w:rsidR="00A77ABF">
        <w:rPr>
          <w:rFonts w:cs="Traditional Arabic" w:hint="cs"/>
          <w:shadow w:val="0"/>
          <w:sz w:val="28"/>
          <w:szCs w:val="28"/>
          <w:rtl/>
        </w:rPr>
        <w:t>....................................................................................</w:t>
      </w:r>
      <w:r>
        <w:rPr>
          <w:rFonts w:cs="Traditional Arabic" w:hint="cs"/>
          <w:shadow w:val="0"/>
          <w:sz w:val="28"/>
          <w:szCs w:val="28"/>
          <w:rtl/>
        </w:rPr>
        <w:t xml:space="preserve"> </w:t>
      </w:r>
      <w:r w:rsidR="00C9534A">
        <w:rPr>
          <w:rFonts w:cs="Traditional Arabic" w:hint="cs"/>
          <w:shadow w:val="0"/>
          <w:sz w:val="28"/>
          <w:szCs w:val="28"/>
          <w:rtl/>
        </w:rPr>
        <w:t>30</w:t>
      </w:r>
    </w:p>
    <w:p w:rsidR="00F425EE" w:rsidRPr="00F425EE" w:rsidRDefault="00F425EE" w:rsidP="000F666B">
      <w:pPr>
        <w:pStyle w:val="1"/>
        <w:spacing w:before="240" w:line="120" w:lineRule="auto"/>
        <w:jc w:val="both"/>
        <w:rPr>
          <w:rFonts w:cs="Traditional Arabic"/>
          <w:shadow w:val="0"/>
          <w:sz w:val="28"/>
          <w:szCs w:val="28"/>
          <w:rtl/>
        </w:rPr>
      </w:pPr>
      <w:r>
        <w:rPr>
          <w:rFonts w:cs="Traditional Arabic" w:hint="cs"/>
          <w:shadow w:val="0"/>
          <w:sz w:val="28"/>
          <w:szCs w:val="28"/>
          <w:rtl/>
        </w:rPr>
        <w:t>المبحث السادس : مكانته العلمية</w:t>
      </w:r>
      <w:r w:rsidR="00A77ABF">
        <w:rPr>
          <w:rFonts w:cs="Traditional Arabic" w:hint="cs"/>
          <w:shadow w:val="0"/>
          <w:sz w:val="28"/>
          <w:szCs w:val="28"/>
          <w:rtl/>
        </w:rPr>
        <w:t>..........................................................................</w:t>
      </w:r>
      <w:r>
        <w:rPr>
          <w:rFonts w:cs="Traditional Arabic" w:hint="cs"/>
          <w:shadow w:val="0"/>
          <w:sz w:val="28"/>
          <w:szCs w:val="28"/>
          <w:rtl/>
        </w:rPr>
        <w:t xml:space="preserve"> </w:t>
      </w:r>
      <w:r w:rsidR="00C9534A">
        <w:rPr>
          <w:rFonts w:cs="Traditional Arabic" w:hint="cs"/>
          <w:shadow w:val="0"/>
          <w:sz w:val="28"/>
          <w:szCs w:val="28"/>
          <w:rtl/>
        </w:rPr>
        <w:t>32</w:t>
      </w:r>
    </w:p>
    <w:p w:rsidR="00F425EE" w:rsidRPr="00F425EE" w:rsidRDefault="00F425EE" w:rsidP="000F666B">
      <w:pPr>
        <w:pStyle w:val="1"/>
        <w:spacing w:before="240" w:line="120" w:lineRule="auto"/>
        <w:jc w:val="both"/>
        <w:rPr>
          <w:rFonts w:cs="Traditional Arabic"/>
          <w:shadow w:val="0"/>
          <w:sz w:val="28"/>
          <w:szCs w:val="28"/>
          <w:rtl/>
        </w:rPr>
      </w:pPr>
      <w:r>
        <w:rPr>
          <w:rFonts w:cs="Traditional Arabic" w:hint="cs"/>
          <w:shadow w:val="0"/>
          <w:sz w:val="28"/>
          <w:szCs w:val="28"/>
          <w:rtl/>
        </w:rPr>
        <w:t>المبحث السابع : مؤلفاته</w:t>
      </w:r>
      <w:r w:rsidR="00A77ABF">
        <w:rPr>
          <w:rFonts w:cs="Traditional Arabic" w:hint="cs"/>
          <w:shadow w:val="0"/>
          <w:sz w:val="28"/>
          <w:szCs w:val="28"/>
          <w:rtl/>
        </w:rPr>
        <w:t xml:space="preserve"> .................................................................................</w:t>
      </w:r>
      <w:r>
        <w:rPr>
          <w:rFonts w:cs="Traditional Arabic" w:hint="cs"/>
          <w:shadow w:val="0"/>
          <w:sz w:val="28"/>
          <w:szCs w:val="28"/>
          <w:rtl/>
        </w:rPr>
        <w:t xml:space="preserve"> </w:t>
      </w:r>
      <w:r w:rsidR="00C9534A">
        <w:rPr>
          <w:rFonts w:cs="Traditional Arabic" w:hint="cs"/>
          <w:shadow w:val="0"/>
          <w:sz w:val="28"/>
          <w:szCs w:val="28"/>
          <w:rtl/>
        </w:rPr>
        <w:t>34</w:t>
      </w:r>
    </w:p>
    <w:p w:rsidR="00F425EE" w:rsidRPr="00ED5617" w:rsidRDefault="00F425EE" w:rsidP="000F666B">
      <w:pPr>
        <w:jc w:val="both"/>
        <w:rPr>
          <w:rFonts w:cs="Andalus"/>
          <w:sz w:val="28"/>
          <w:szCs w:val="28"/>
          <w:rtl/>
          <w:lang w:eastAsia="ar-SA"/>
        </w:rPr>
      </w:pPr>
      <w:r w:rsidRPr="00ED5617">
        <w:rPr>
          <w:rFonts w:cs="Andalus" w:hint="cs"/>
          <w:sz w:val="28"/>
          <w:szCs w:val="28"/>
          <w:rtl/>
          <w:lang w:eastAsia="ar-SA"/>
        </w:rPr>
        <w:t>الفصل الثاني : دراسة موجزة لأصول مذهب الإمام أحمد والروايات عنه</w:t>
      </w:r>
      <w:r w:rsidR="00A77ABF">
        <w:rPr>
          <w:rFonts w:cs="Andalus" w:hint="cs"/>
          <w:sz w:val="28"/>
          <w:szCs w:val="28"/>
          <w:rtl/>
          <w:lang w:eastAsia="ar-SA"/>
        </w:rPr>
        <w:t>....................................</w:t>
      </w:r>
      <w:r w:rsidR="00C9534A">
        <w:rPr>
          <w:rFonts w:cs="Andalus" w:hint="cs"/>
          <w:sz w:val="28"/>
          <w:szCs w:val="28"/>
          <w:rtl/>
          <w:lang w:eastAsia="ar-SA"/>
        </w:rPr>
        <w:t>36</w:t>
      </w:r>
      <w:r w:rsidRPr="00ED5617">
        <w:rPr>
          <w:rFonts w:cs="Andalus" w:hint="cs"/>
          <w:sz w:val="28"/>
          <w:szCs w:val="28"/>
          <w:rtl/>
          <w:lang w:eastAsia="ar-SA"/>
        </w:rPr>
        <w:t xml:space="preserve"> </w:t>
      </w:r>
    </w:p>
    <w:p w:rsidR="00F425EE" w:rsidRPr="00ED5617" w:rsidRDefault="00F425EE" w:rsidP="000F666B">
      <w:pPr>
        <w:jc w:val="both"/>
        <w:rPr>
          <w:rFonts w:cs="AL-Mohanad Bold"/>
          <w:sz w:val="28"/>
          <w:szCs w:val="28"/>
          <w:rtl/>
          <w:lang w:eastAsia="ar-SA"/>
        </w:rPr>
      </w:pPr>
      <w:r w:rsidRPr="00ED5617">
        <w:rPr>
          <w:rFonts w:cs="Traditional Arabic" w:hint="cs"/>
          <w:sz w:val="28"/>
          <w:szCs w:val="28"/>
          <w:rtl/>
        </w:rPr>
        <w:t>المبحث الأول : أصول مذهب الإمام أحمد</w:t>
      </w:r>
      <w:r w:rsidR="00A77ABF">
        <w:rPr>
          <w:rFonts w:cs="Traditional Arabic" w:hint="cs"/>
          <w:sz w:val="28"/>
          <w:szCs w:val="28"/>
          <w:rtl/>
        </w:rPr>
        <w:t xml:space="preserve"> .................................................................</w:t>
      </w:r>
      <w:r w:rsidR="00C9534A">
        <w:rPr>
          <w:rFonts w:cs="Traditional Arabic" w:hint="cs"/>
          <w:sz w:val="28"/>
          <w:szCs w:val="28"/>
          <w:rtl/>
        </w:rPr>
        <w:t>37</w:t>
      </w:r>
      <w:r w:rsidRPr="00A77ABF">
        <w:rPr>
          <w:rFonts w:cs="Traditional Arabic" w:hint="cs"/>
          <w:sz w:val="28"/>
          <w:szCs w:val="28"/>
          <w:rtl/>
        </w:rPr>
        <w:t xml:space="preserve"> </w:t>
      </w:r>
    </w:p>
    <w:p w:rsidR="00F425EE" w:rsidRPr="00ED5617" w:rsidRDefault="00F425EE" w:rsidP="000F666B">
      <w:pPr>
        <w:jc w:val="both"/>
        <w:rPr>
          <w:rFonts w:cs="Traditional Arabic"/>
          <w:sz w:val="28"/>
          <w:szCs w:val="28"/>
          <w:rtl/>
        </w:rPr>
      </w:pPr>
      <w:r w:rsidRPr="00ED5617">
        <w:rPr>
          <w:rFonts w:cs="Traditional Arabic" w:hint="cs"/>
          <w:sz w:val="28"/>
          <w:szCs w:val="28"/>
          <w:rtl/>
        </w:rPr>
        <w:t xml:space="preserve">المبحث الثاني : مفهوم الرواية عن الإمام </w:t>
      </w:r>
      <w:r>
        <w:rPr>
          <w:rFonts w:cs="Traditional Arabic" w:hint="cs"/>
          <w:sz w:val="28"/>
          <w:szCs w:val="28"/>
          <w:rtl/>
        </w:rPr>
        <w:t>أحمد وأسباب تعددها</w:t>
      </w:r>
      <w:r w:rsidR="00A77ABF">
        <w:rPr>
          <w:rFonts w:cs="Traditional Arabic" w:hint="cs"/>
          <w:sz w:val="28"/>
          <w:szCs w:val="28"/>
          <w:rtl/>
        </w:rPr>
        <w:t xml:space="preserve"> .............................................. </w:t>
      </w:r>
      <w:r w:rsidR="00C9534A">
        <w:rPr>
          <w:rFonts w:cs="Traditional Arabic" w:hint="cs"/>
          <w:sz w:val="28"/>
          <w:szCs w:val="28"/>
          <w:rtl/>
        </w:rPr>
        <w:t>39</w:t>
      </w:r>
    </w:p>
    <w:p w:rsidR="00F425EE" w:rsidRPr="00ED5617" w:rsidRDefault="00F425EE" w:rsidP="000F666B">
      <w:pPr>
        <w:jc w:val="both"/>
        <w:rPr>
          <w:rFonts w:cs="Traditional Arabic"/>
          <w:sz w:val="28"/>
          <w:szCs w:val="28"/>
          <w:rtl/>
        </w:rPr>
      </w:pPr>
      <w:r w:rsidRPr="00ED5617">
        <w:rPr>
          <w:rFonts w:cs="Traditional Arabic" w:hint="cs"/>
          <w:sz w:val="28"/>
          <w:szCs w:val="28"/>
          <w:rtl/>
        </w:rPr>
        <w:t xml:space="preserve">المبحث الثالث : أهم الكتب التي عنيت </w:t>
      </w:r>
      <w:r>
        <w:rPr>
          <w:rFonts w:cs="Traditional Arabic" w:hint="cs"/>
          <w:sz w:val="28"/>
          <w:szCs w:val="28"/>
          <w:rtl/>
        </w:rPr>
        <w:t>بذكر روايات ومسائل الإمام أحمد</w:t>
      </w:r>
      <w:r w:rsidR="00A77ABF">
        <w:rPr>
          <w:rFonts w:cs="Traditional Arabic" w:hint="cs"/>
          <w:sz w:val="28"/>
          <w:szCs w:val="28"/>
          <w:rtl/>
        </w:rPr>
        <w:t xml:space="preserve"> ...................................</w:t>
      </w:r>
      <w:r>
        <w:rPr>
          <w:rFonts w:cs="Traditional Arabic" w:hint="cs"/>
          <w:sz w:val="28"/>
          <w:szCs w:val="28"/>
          <w:rtl/>
        </w:rPr>
        <w:t xml:space="preserve"> </w:t>
      </w:r>
      <w:r w:rsidR="00C9534A">
        <w:rPr>
          <w:rFonts w:cs="Traditional Arabic" w:hint="cs"/>
          <w:sz w:val="28"/>
          <w:szCs w:val="28"/>
          <w:rtl/>
        </w:rPr>
        <w:t>40</w:t>
      </w:r>
    </w:p>
    <w:p w:rsidR="00F425EE" w:rsidRPr="00ED5617" w:rsidRDefault="00F425EE" w:rsidP="000F666B">
      <w:pPr>
        <w:jc w:val="both"/>
        <w:rPr>
          <w:rFonts w:cs="AL-Mohanad Bold"/>
          <w:sz w:val="28"/>
          <w:szCs w:val="28"/>
          <w:rtl/>
          <w:lang w:eastAsia="ar-SA"/>
        </w:rPr>
      </w:pPr>
      <w:r w:rsidRPr="00ED5617">
        <w:rPr>
          <w:rFonts w:cs="Traditional Arabic" w:hint="cs"/>
          <w:sz w:val="28"/>
          <w:szCs w:val="28"/>
          <w:rtl/>
        </w:rPr>
        <w:t>المبحث الرابع : طرق الترجيح بين الروايات في المذهب</w:t>
      </w:r>
      <w:r w:rsidR="00A77ABF">
        <w:rPr>
          <w:rFonts w:cs="Traditional Arabic" w:hint="cs"/>
          <w:sz w:val="28"/>
          <w:szCs w:val="28"/>
          <w:rtl/>
        </w:rPr>
        <w:t xml:space="preserve"> .....................................................</w:t>
      </w:r>
      <w:r w:rsidRPr="00ED5617">
        <w:rPr>
          <w:rFonts w:cs="Traditional Arabic" w:hint="cs"/>
          <w:sz w:val="28"/>
          <w:szCs w:val="28"/>
          <w:rtl/>
        </w:rPr>
        <w:t xml:space="preserve"> </w:t>
      </w:r>
      <w:r w:rsidR="00C9534A">
        <w:rPr>
          <w:rFonts w:cs="AL-Mohanad Bold" w:hint="cs"/>
          <w:sz w:val="28"/>
          <w:szCs w:val="28"/>
          <w:rtl/>
          <w:lang w:eastAsia="ar-SA"/>
        </w:rPr>
        <w:t>42</w:t>
      </w:r>
    </w:p>
    <w:p w:rsidR="00F425EE" w:rsidRPr="00ED5617" w:rsidRDefault="00F425EE" w:rsidP="000F666B">
      <w:pPr>
        <w:jc w:val="both"/>
        <w:rPr>
          <w:rFonts w:cs="Andalus"/>
          <w:sz w:val="28"/>
          <w:szCs w:val="28"/>
          <w:rtl/>
          <w:lang w:eastAsia="ar-SA"/>
        </w:rPr>
      </w:pPr>
      <w:r w:rsidRPr="00ED5617">
        <w:rPr>
          <w:rFonts w:cs="Andalus" w:hint="cs"/>
          <w:sz w:val="28"/>
          <w:szCs w:val="28"/>
          <w:rtl/>
          <w:lang w:eastAsia="ar-SA"/>
        </w:rPr>
        <w:t>الفصل الثالث : دراسة موجزة لعلم الفروق الفقهية</w:t>
      </w:r>
      <w:r w:rsidR="00A77ABF">
        <w:rPr>
          <w:rFonts w:cs="Andalus" w:hint="cs"/>
          <w:sz w:val="28"/>
          <w:szCs w:val="28"/>
          <w:rtl/>
          <w:lang w:eastAsia="ar-SA"/>
        </w:rPr>
        <w:t xml:space="preserve"> ...................................................................</w:t>
      </w:r>
      <w:r w:rsidR="00C9534A">
        <w:rPr>
          <w:rFonts w:cs="Andalus" w:hint="cs"/>
          <w:sz w:val="28"/>
          <w:szCs w:val="28"/>
          <w:rtl/>
          <w:lang w:eastAsia="ar-SA"/>
        </w:rPr>
        <w:t>43</w:t>
      </w:r>
      <w:r w:rsidR="00A77ABF">
        <w:rPr>
          <w:rFonts w:cs="Andalus" w:hint="cs"/>
          <w:sz w:val="28"/>
          <w:szCs w:val="28"/>
          <w:rtl/>
          <w:lang w:eastAsia="ar-SA"/>
        </w:rPr>
        <w:t>.</w:t>
      </w:r>
      <w:r w:rsidRPr="00ED5617">
        <w:rPr>
          <w:rFonts w:cs="Andalus" w:hint="cs"/>
          <w:sz w:val="28"/>
          <w:szCs w:val="28"/>
          <w:rtl/>
          <w:lang w:eastAsia="ar-SA"/>
        </w:rPr>
        <w:t xml:space="preserve"> </w:t>
      </w:r>
    </w:p>
    <w:p w:rsidR="00F425EE" w:rsidRPr="00ED5617" w:rsidRDefault="00F425EE" w:rsidP="000F666B">
      <w:pPr>
        <w:jc w:val="both"/>
        <w:rPr>
          <w:rFonts w:cs="Traditional Arabic"/>
          <w:sz w:val="28"/>
          <w:szCs w:val="28"/>
          <w:rtl/>
        </w:rPr>
      </w:pPr>
      <w:r w:rsidRPr="00ED5617">
        <w:rPr>
          <w:rFonts w:cs="Traditional Arabic" w:hint="cs"/>
          <w:sz w:val="28"/>
          <w:szCs w:val="28"/>
          <w:rtl/>
        </w:rPr>
        <w:t>المبح</w:t>
      </w:r>
      <w:r>
        <w:rPr>
          <w:rFonts w:cs="Traditional Arabic" w:hint="cs"/>
          <w:sz w:val="28"/>
          <w:szCs w:val="28"/>
          <w:rtl/>
        </w:rPr>
        <w:t>ث الأول : تعريف الفروق الفقهية</w:t>
      </w:r>
      <w:r w:rsidR="00A77ABF">
        <w:rPr>
          <w:rFonts w:cs="Traditional Arabic" w:hint="cs"/>
          <w:sz w:val="28"/>
          <w:szCs w:val="28"/>
          <w:rtl/>
        </w:rPr>
        <w:t xml:space="preserve"> ....................................................................</w:t>
      </w:r>
      <w:r w:rsidR="00C9534A">
        <w:rPr>
          <w:rFonts w:cs="Traditional Arabic" w:hint="cs"/>
          <w:sz w:val="28"/>
          <w:szCs w:val="28"/>
          <w:rtl/>
        </w:rPr>
        <w:t>44</w:t>
      </w:r>
      <w:r>
        <w:rPr>
          <w:rFonts w:cs="Traditional Arabic" w:hint="cs"/>
          <w:sz w:val="28"/>
          <w:szCs w:val="28"/>
          <w:rtl/>
        </w:rPr>
        <w:t xml:space="preserve"> </w:t>
      </w:r>
    </w:p>
    <w:p w:rsidR="00F425EE" w:rsidRPr="00ED5617" w:rsidRDefault="00F425EE" w:rsidP="000F666B">
      <w:pPr>
        <w:jc w:val="both"/>
        <w:rPr>
          <w:rFonts w:cs="Traditional Arabic"/>
          <w:sz w:val="28"/>
          <w:szCs w:val="28"/>
          <w:rtl/>
        </w:rPr>
      </w:pPr>
      <w:r w:rsidRPr="00ED5617">
        <w:rPr>
          <w:rFonts w:cs="Traditional Arabic" w:hint="cs"/>
          <w:sz w:val="28"/>
          <w:szCs w:val="28"/>
          <w:rtl/>
        </w:rPr>
        <w:t>المبحث ا</w:t>
      </w:r>
      <w:r>
        <w:rPr>
          <w:rFonts w:cs="Traditional Arabic" w:hint="cs"/>
          <w:sz w:val="28"/>
          <w:szCs w:val="28"/>
          <w:rtl/>
        </w:rPr>
        <w:t>لثاني : أهمية الفروق الفقهية</w:t>
      </w:r>
      <w:r w:rsidR="00A77ABF">
        <w:rPr>
          <w:rFonts w:cs="Traditional Arabic" w:hint="cs"/>
          <w:sz w:val="28"/>
          <w:szCs w:val="28"/>
          <w:rtl/>
        </w:rPr>
        <w:t xml:space="preserve"> .......................................................................</w:t>
      </w:r>
      <w:r>
        <w:rPr>
          <w:rFonts w:cs="Traditional Arabic" w:hint="cs"/>
          <w:sz w:val="28"/>
          <w:szCs w:val="28"/>
          <w:rtl/>
        </w:rPr>
        <w:t xml:space="preserve"> </w:t>
      </w:r>
      <w:r w:rsidR="00C9534A">
        <w:rPr>
          <w:rFonts w:cs="Traditional Arabic" w:hint="cs"/>
          <w:sz w:val="28"/>
          <w:szCs w:val="28"/>
          <w:rtl/>
        </w:rPr>
        <w:t>45</w:t>
      </w:r>
    </w:p>
    <w:p w:rsidR="00F425EE" w:rsidRPr="00ED5617" w:rsidRDefault="00F425EE" w:rsidP="000F666B">
      <w:pPr>
        <w:jc w:val="both"/>
        <w:rPr>
          <w:rFonts w:cs="Traditional Arabic"/>
          <w:sz w:val="28"/>
          <w:szCs w:val="28"/>
          <w:rtl/>
        </w:rPr>
      </w:pPr>
      <w:r w:rsidRPr="00ED5617">
        <w:rPr>
          <w:rFonts w:cs="Traditional Arabic" w:hint="cs"/>
          <w:sz w:val="28"/>
          <w:szCs w:val="28"/>
          <w:rtl/>
        </w:rPr>
        <w:t>المبح</w:t>
      </w:r>
      <w:r>
        <w:rPr>
          <w:rFonts w:cs="Traditional Arabic" w:hint="cs"/>
          <w:sz w:val="28"/>
          <w:szCs w:val="28"/>
          <w:rtl/>
        </w:rPr>
        <w:t>ث الثالث : نشأة الفروق الفقهية</w:t>
      </w:r>
      <w:r w:rsidR="00A77ABF">
        <w:rPr>
          <w:rFonts w:cs="Traditional Arabic" w:hint="cs"/>
          <w:sz w:val="28"/>
          <w:szCs w:val="28"/>
          <w:rtl/>
        </w:rPr>
        <w:t xml:space="preserve"> .....................................................................</w:t>
      </w:r>
      <w:r>
        <w:rPr>
          <w:rFonts w:cs="Traditional Arabic" w:hint="cs"/>
          <w:sz w:val="28"/>
          <w:szCs w:val="28"/>
          <w:rtl/>
        </w:rPr>
        <w:t xml:space="preserve"> </w:t>
      </w:r>
      <w:r w:rsidR="00C9534A">
        <w:rPr>
          <w:rFonts w:cs="Traditional Arabic" w:hint="cs"/>
          <w:sz w:val="28"/>
          <w:szCs w:val="28"/>
          <w:rtl/>
        </w:rPr>
        <w:t>47</w:t>
      </w:r>
    </w:p>
    <w:p w:rsidR="00F425EE" w:rsidRPr="00ED5617" w:rsidRDefault="00F425EE" w:rsidP="000F666B">
      <w:pPr>
        <w:jc w:val="both"/>
        <w:rPr>
          <w:rFonts w:cs="Traditional Arabic"/>
          <w:sz w:val="28"/>
          <w:szCs w:val="28"/>
          <w:rtl/>
        </w:rPr>
      </w:pPr>
      <w:r w:rsidRPr="00ED5617">
        <w:rPr>
          <w:rFonts w:cs="Traditional Arabic" w:hint="cs"/>
          <w:sz w:val="28"/>
          <w:szCs w:val="28"/>
          <w:rtl/>
        </w:rPr>
        <w:t xml:space="preserve">المبحث الرابع : </w:t>
      </w:r>
      <w:r w:rsidR="00F51F81">
        <w:rPr>
          <w:rFonts w:cs="Traditional Arabic" w:hint="cs"/>
          <w:sz w:val="28"/>
          <w:szCs w:val="28"/>
          <w:rtl/>
        </w:rPr>
        <w:t>أهم المؤلفات في الفروق الفقهية</w:t>
      </w:r>
      <w:r w:rsidR="00A77ABF">
        <w:rPr>
          <w:rFonts w:cs="Traditional Arabic" w:hint="cs"/>
          <w:sz w:val="28"/>
          <w:szCs w:val="28"/>
          <w:rtl/>
        </w:rPr>
        <w:t xml:space="preserve"> ............................................................</w:t>
      </w:r>
      <w:r w:rsidR="00C9534A">
        <w:rPr>
          <w:rFonts w:cs="Traditional Arabic" w:hint="cs"/>
          <w:sz w:val="28"/>
          <w:szCs w:val="28"/>
          <w:rtl/>
        </w:rPr>
        <w:t>48</w:t>
      </w:r>
      <w:r w:rsidR="00F51F81">
        <w:rPr>
          <w:rFonts w:cs="Traditional Arabic" w:hint="cs"/>
          <w:sz w:val="28"/>
          <w:szCs w:val="28"/>
          <w:rtl/>
        </w:rPr>
        <w:t xml:space="preserve"> </w:t>
      </w:r>
    </w:p>
    <w:p w:rsidR="00F425EE" w:rsidRPr="00ED5617" w:rsidRDefault="00F425EE" w:rsidP="000F666B">
      <w:pPr>
        <w:jc w:val="both"/>
        <w:rPr>
          <w:rFonts w:cs="AL-Mohanad Bold"/>
          <w:sz w:val="28"/>
          <w:szCs w:val="28"/>
          <w:rtl/>
          <w:lang w:eastAsia="ar-SA"/>
        </w:rPr>
      </w:pPr>
      <w:r w:rsidRPr="00ED5617">
        <w:rPr>
          <w:rFonts w:cs="MCS Taybah S_U slit." w:hint="cs"/>
          <w:sz w:val="28"/>
          <w:szCs w:val="28"/>
          <w:rtl/>
          <w:lang w:eastAsia="ar-SA"/>
        </w:rPr>
        <w:t>الباب الأول : الفروق المنصوص عليها في المعاملات</w:t>
      </w:r>
      <w:r w:rsidR="00A77ABF">
        <w:rPr>
          <w:rFonts w:cs="MCS Taybah S_U slit." w:hint="cs"/>
          <w:sz w:val="28"/>
          <w:szCs w:val="28"/>
          <w:rtl/>
          <w:lang w:eastAsia="ar-SA"/>
        </w:rPr>
        <w:t xml:space="preserve"> ........................................................</w:t>
      </w:r>
      <w:r w:rsidRPr="00ED5617">
        <w:rPr>
          <w:rFonts w:cs="MCS Taybah S_U slit." w:hint="cs"/>
          <w:sz w:val="28"/>
          <w:szCs w:val="28"/>
          <w:rtl/>
          <w:lang w:eastAsia="ar-SA"/>
        </w:rPr>
        <w:t xml:space="preserve"> </w:t>
      </w:r>
      <w:r w:rsidR="00C9534A">
        <w:rPr>
          <w:rFonts w:cs="AL-Mohanad Bold" w:hint="cs"/>
          <w:sz w:val="28"/>
          <w:szCs w:val="28"/>
          <w:rtl/>
          <w:lang w:eastAsia="ar-SA"/>
        </w:rPr>
        <w:t>53</w:t>
      </w:r>
    </w:p>
    <w:p w:rsidR="00F425EE" w:rsidRPr="00ED5617" w:rsidRDefault="00F425EE" w:rsidP="000F666B">
      <w:pPr>
        <w:jc w:val="both"/>
        <w:rPr>
          <w:rFonts w:cs="Andalus"/>
          <w:sz w:val="28"/>
          <w:szCs w:val="28"/>
          <w:rtl/>
          <w:lang w:eastAsia="ar-SA"/>
        </w:rPr>
      </w:pPr>
      <w:r w:rsidRPr="00ED5617">
        <w:rPr>
          <w:rFonts w:cs="Andalus" w:hint="cs"/>
          <w:sz w:val="28"/>
          <w:szCs w:val="28"/>
          <w:rtl/>
          <w:lang w:eastAsia="ar-SA"/>
        </w:rPr>
        <w:t xml:space="preserve">الفصل الأول : الفروق في </w:t>
      </w:r>
      <w:r w:rsidR="00F51F81">
        <w:rPr>
          <w:rFonts w:cs="Andalus" w:hint="cs"/>
          <w:sz w:val="28"/>
          <w:szCs w:val="28"/>
          <w:rtl/>
          <w:lang w:eastAsia="ar-SA"/>
        </w:rPr>
        <w:t>البيع</w:t>
      </w:r>
      <w:r w:rsidR="00A77ABF">
        <w:rPr>
          <w:rFonts w:cs="Andalus" w:hint="cs"/>
          <w:sz w:val="28"/>
          <w:szCs w:val="28"/>
          <w:rtl/>
          <w:lang w:eastAsia="ar-SA"/>
        </w:rPr>
        <w:t xml:space="preserve"> ................................................................................................</w:t>
      </w:r>
      <w:r w:rsidR="00C9534A">
        <w:rPr>
          <w:rFonts w:cs="Andalus" w:hint="cs"/>
          <w:sz w:val="28"/>
          <w:szCs w:val="28"/>
          <w:rtl/>
          <w:lang w:eastAsia="ar-SA"/>
        </w:rPr>
        <w:t>54</w:t>
      </w:r>
      <w:r w:rsidR="00F51F81">
        <w:rPr>
          <w:rFonts w:cs="Andalus" w:hint="cs"/>
          <w:sz w:val="28"/>
          <w:szCs w:val="28"/>
          <w:rtl/>
          <w:lang w:eastAsia="ar-SA"/>
        </w:rPr>
        <w:t xml:space="preserve"> </w:t>
      </w:r>
    </w:p>
    <w:p w:rsidR="00F425EE" w:rsidRPr="00ED5617" w:rsidRDefault="00F425EE" w:rsidP="000F666B">
      <w:pPr>
        <w:jc w:val="both"/>
        <w:rPr>
          <w:rFonts w:cs="Traditional Arabic"/>
          <w:sz w:val="28"/>
          <w:szCs w:val="28"/>
        </w:rPr>
      </w:pPr>
      <w:r w:rsidRPr="00ED5617">
        <w:rPr>
          <w:rFonts w:cs="Traditional Arabic" w:hint="cs"/>
          <w:sz w:val="28"/>
          <w:szCs w:val="28"/>
          <w:rtl/>
        </w:rPr>
        <w:t xml:space="preserve">المبحث الأول : </w:t>
      </w:r>
      <w:r w:rsidRPr="00ED5617">
        <w:rPr>
          <w:rFonts w:cs="Traditional Arabic"/>
          <w:sz w:val="28"/>
          <w:szCs w:val="28"/>
          <w:rtl/>
        </w:rPr>
        <w:t xml:space="preserve">الفرق بين قول المشتري أنا آخذه و </w:t>
      </w:r>
      <w:r w:rsidRPr="00ED5617">
        <w:rPr>
          <w:rFonts w:cs="Traditional Arabic" w:hint="cs"/>
          <w:sz w:val="28"/>
          <w:szCs w:val="28"/>
          <w:rtl/>
        </w:rPr>
        <w:t xml:space="preserve">قوله </w:t>
      </w:r>
      <w:r w:rsidRPr="00ED5617">
        <w:rPr>
          <w:rFonts w:cs="Traditional Arabic"/>
          <w:sz w:val="28"/>
          <w:szCs w:val="28"/>
          <w:rtl/>
        </w:rPr>
        <w:t xml:space="preserve">أخذته </w:t>
      </w:r>
      <w:r w:rsidRPr="00ED5617">
        <w:rPr>
          <w:rFonts w:cs="Traditional Arabic" w:hint="cs"/>
          <w:sz w:val="28"/>
          <w:szCs w:val="28"/>
          <w:rtl/>
        </w:rPr>
        <w:t>من حيث</w:t>
      </w:r>
      <w:r w:rsidR="00A77ABF">
        <w:rPr>
          <w:rFonts w:cs="Traditional Arabic"/>
          <w:sz w:val="28"/>
          <w:szCs w:val="28"/>
          <w:rtl/>
        </w:rPr>
        <w:t xml:space="preserve"> صحة البيع</w:t>
      </w:r>
      <w:r w:rsidR="00A77ABF">
        <w:rPr>
          <w:rFonts w:cs="Traditional Arabic" w:hint="cs"/>
          <w:sz w:val="28"/>
          <w:szCs w:val="28"/>
          <w:rtl/>
        </w:rPr>
        <w:t xml:space="preserve"> ..........................</w:t>
      </w:r>
      <w:r w:rsidR="00C9534A">
        <w:rPr>
          <w:rFonts w:cs="Traditional Arabic" w:hint="cs"/>
          <w:sz w:val="28"/>
          <w:szCs w:val="28"/>
          <w:rtl/>
        </w:rPr>
        <w:t>55</w:t>
      </w:r>
    </w:p>
    <w:p w:rsidR="00F425EE" w:rsidRPr="00ED5617" w:rsidRDefault="00F425EE" w:rsidP="000F666B">
      <w:pPr>
        <w:jc w:val="both"/>
        <w:rPr>
          <w:rFonts w:cs="Traditional Arabic"/>
          <w:sz w:val="28"/>
          <w:szCs w:val="28"/>
        </w:rPr>
      </w:pPr>
      <w:r w:rsidRPr="00ED5617">
        <w:rPr>
          <w:rFonts w:cs="Traditional Arabic" w:hint="cs"/>
          <w:sz w:val="28"/>
          <w:szCs w:val="28"/>
          <w:rtl/>
        </w:rPr>
        <w:t>المبحث</w:t>
      </w:r>
      <w:r w:rsidRPr="00ED5617">
        <w:rPr>
          <w:rFonts w:cs="Traditional Arabic"/>
          <w:sz w:val="28"/>
          <w:szCs w:val="28"/>
          <w:rtl/>
        </w:rPr>
        <w:t xml:space="preserve"> </w:t>
      </w:r>
      <w:r w:rsidRPr="00ED5617">
        <w:rPr>
          <w:rFonts w:cs="Traditional Arabic" w:hint="cs"/>
          <w:sz w:val="28"/>
          <w:szCs w:val="28"/>
          <w:rtl/>
        </w:rPr>
        <w:t xml:space="preserve">الثاني : </w:t>
      </w:r>
      <w:r w:rsidRPr="00ED5617">
        <w:rPr>
          <w:rFonts w:cs="Traditional Arabic"/>
          <w:sz w:val="28"/>
          <w:szCs w:val="28"/>
          <w:rtl/>
        </w:rPr>
        <w:t xml:space="preserve">الفرق بين أن يتقدم القبول على الإيجاب </w:t>
      </w:r>
      <w:r w:rsidRPr="00ED5617">
        <w:rPr>
          <w:rFonts w:cs="Traditional Arabic" w:hint="cs"/>
          <w:sz w:val="28"/>
          <w:szCs w:val="28"/>
          <w:rtl/>
        </w:rPr>
        <w:t>و أن</w:t>
      </w:r>
      <w:r w:rsidRPr="00ED5617">
        <w:rPr>
          <w:rFonts w:cs="Traditional Arabic"/>
          <w:sz w:val="28"/>
          <w:szCs w:val="28"/>
          <w:rtl/>
        </w:rPr>
        <w:t xml:space="preserve"> يتقدم الإيجاب على القبول </w:t>
      </w:r>
      <w:r w:rsidRPr="00ED5617">
        <w:rPr>
          <w:rFonts w:cs="Traditional Arabic" w:hint="cs"/>
          <w:sz w:val="28"/>
          <w:szCs w:val="28"/>
          <w:rtl/>
        </w:rPr>
        <w:t xml:space="preserve">من حيث </w:t>
      </w:r>
      <w:r w:rsidR="00F51F81">
        <w:rPr>
          <w:rFonts w:cs="Traditional Arabic"/>
          <w:sz w:val="28"/>
          <w:szCs w:val="28"/>
          <w:rtl/>
        </w:rPr>
        <w:t>صحة البيع</w:t>
      </w:r>
      <w:r w:rsidR="00A77ABF">
        <w:rPr>
          <w:rFonts w:cs="Traditional Arabic" w:hint="cs"/>
          <w:sz w:val="28"/>
          <w:szCs w:val="28"/>
          <w:rtl/>
        </w:rPr>
        <w:t xml:space="preserve"> ..</w:t>
      </w:r>
      <w:r w:rsidR="00C9534A">
        <w:rPr>
          <w:rFonts w:cs="Traditional Arabic" w:hint="cs"/>
          <w:sz w:val="28"/>
          <w:szCs w:val="28"/>
          <w:rtl/>
        </w:rPr>
        <w:t>58</w:t>
      </w:r>
      <w:r w:rsidR="00F51F81">
        <w:rPr>
          <w:rFonts w:cs="Traditional Arabic"/>
          <w:sz w:val="28"/>
          <w:szCs w:val="28"/>
          <w:rtl/>
        </w:rPr>
        <w:t xml:space="preserve"> </w:t>
      </w:r>
    </w:p>
    <w:p w:rsidR="00F425EE" w:rsidRPr="00ED5617" w:rsidRDefault="00F425EE" w:rsidP="000F666B">
      <w:pPr>
        <w:jc w:val="both"/>
        <w:rPr>
          <w:rFonts w:cs="Traditional Arabic"/>
          <w:sz w:val="28"/>
          <w:szCs w:val="28"/>
        </w:rPr>
      </w:pPr>
      <w:r w:rsidRPr="00ED5617">
        <w:rPr>
          <w:rFonts w:cs="Traditional Arabic" w:hint="cs"/>
          <w:sz w:val="28"/>
          <w:szCs w:val="28"/>
          <w:rtl/>
        </w:rPr>
        <w:t>المبحث</w:t>
      </w:r>
      <w:r w:rsidRPr="00ED5617">
        <w:rPr>
          <w:rFonts w:cs="Traditional Arabic"/>
          <w:sz w:val="28"/>
          <w:szCs w:val="28"/>
          <w:rtl/>
        </w:rPr>
        <w:t xml:space="preserve"> </w:t>
      </w:r>
      <w:r w:rsidRPr="00ED5617">
        <w:rPr>
          <w:rFonts w:cs="Traditional Arabic" w:hint="cs"/>
          <w:sz w:val="28"/>
          <w:szCs w:val="28"/>
          <w:rtl/>
        </w:rPr>
        <w:t xml:space="preserve">الثالث : </w:t>
      </w:r>
      <w:r w:rsidRPr="00ED5617">
        <w:rPr>
          <w:rFonts w:cs="Traditional Arabic"/>
          <w:sz w:val="28"/>
          <w:szCs w:val="28"/>
          <w:rtl/>
        </w:rPr>
        <w:t>الفرق بين استثناء</w:t>
      </w:r>
      <w:r w:rsidRPr="00ED5617">
        <w:rPr>
          <w:rFonts w:cs="Traditional Arabic" w:hint="cs"/>
          <w:sz w:val="28"/>
          <w:szCs w:val="28"/>
          <w:rtl/>
        </w:rPr>
        <w:t xml:space="preserve"> </w:t>
      </w:r>
      <w:r w:rsidRPr="00ED5617">
        <w:rPr>
          <w:rFonts w:cs="Traditional Arabic"/>
          <w:sz w:val="28"/>
          <w:szCs w:val="28"/>
          <w:rtl/>
        </w:rPr>
        <w:t>الجلد</w:t>
      </w:r>
      <w:r w:rsidRPr="00ED5617">
        <w:rPr>
          <w:rFonts w:cs="Traditional Arabic" w:hint="cs"/>
          <w:sz w:val="28"/>
          <w:szCs w:val="28"/>
          <w:rtl/>
        </w:rPr>
        <w:t xml:space="preserve"> </w:t>
      </w:r>
      <w:r w:rsidRPr="00ED5617">
        <w:rPr>
          <w:rFonts w:cs="Traditional Arabic"/>
          <w:sz w:val="28"/>
          <w:szCs w:val="28"/>
          <w:rtl/>
        </w:rPr>
        <w:t>والرأس و استثناء</w:t>
      </w:r>
      <w:r w:rsidRPr="00ED5617">
        <w:rPr>
          <w:rFonts w:cs="Traditional Arabic" w:hint="cs"/>
          <w:sz w:val="28"/>
          <w:szCs w:val="28"/>
          <w:rtl/>
        </w:rPr>
        <w:t xml:space="preserve"> </w:t>
      </w:r>
      <w:r w:rsidRPr="00ED5617">
        <w:rPr>
          <w:rFonts w:cs="Traditional Arabic"/>
          <w:sz w:val="28"/>
          <w:szCs w:val="28"/>
          <w:rtl/>
        </w:rPr>
        <w:t>الشحم</w:t>
      </w:r>
      <w:r w:rsidRPr="00ED5617">
        <w:rPr>
          <w:rFonts w:cs="Traditional Arabic" w:hint="cs"/>
          <w:sz w:val="28"/>
          <w:szCs w:val="28"/>
          <w:rtl/>
        </w:rPr>
        <w:t xml:space="preserve"> من حيث  </w:t>
      </w:r>
      <w:r w:rsidRPr="00ED5617">
        <w:rPr>
          <w:rFonts w:cs="Traditional Arabic"/>
          <w:sz w:val="28"/>
          <w:szCs w:val="28"/>
          <w:rtl/>
        </w:rPr>
        <w:t>صحة البيع</w:t>
      </w:r>
      <w:r w:rsidR="00A77ABF">
        <w:rPr>
          <w:rFonts w:cs="Traditional Arabic" w:hint="cs"/>
          <w:sz w:val="28"/>
          <w:szCs w:val="28"/>
          <w:rtl/>
        </w:rPr>
        <w:t xml:space="preserve"> ......................</w:t>
      </w:r>
      <w:r w:rsidR="00C9534A">
        <w:rPr>
          <w:rFonts w:cs="Traditional Arabic" w:hint="cs"/>
          <w:sz w:val="28"/>
          <w:szCs w:val="28"/>
          <w:rtl/>
        </w:rPr>
        <w:t>64</w:t>
      </w:r>
      <w:r w:rsidR="00F51F81">
        <w:rPr>
          <w:rFonts w:cs="Traditional Arabic" w:hint="cs"/>
          <w:sz w:val="28"/>
          <w:szCs w:val="28"/>
          <w:rtl/>
        </w:rPr>
        <w:t xml:space="preserve"> </w:t>
      </w:r>
    </w:p>
    <w:p w:rsidR="00F425EE" w:rsidRPr="00ED5617" w:rsidRDefault="00F425EE" w:rsidP="000F666B">
      <w:pPr>
        <w:jc w:val="both"/>
        <w:rPr>
          <w:rFonts w:cs="Traditional Arabic"/>
          <w:sz w:val="28"/>
          <w:szCs w:val="28"/>
          <w:rtl/>
        </w:rPr>
      </w:pPr>
      <w:r w:rsidRPr="00ED5617">
        <w:rPr>
          <w:rFonts w:cs="Traditional Arabic" w:hint="cs"/>
          <w:sz w:val="28"/>
          <w:szCs w:val="28"/>
          <w:rtl/>
        </w:rPr>
        <w:t>المبحث</w:t>
      </w:r>
      <w:r w:rsidRPr="00ED5617">
        <w:rPr>
          <w:rFonts w:cs="Traditional Arabic"/>
          <w:sz w:val="28"/>
          <w:szCs w:val="28"/>
          <w:rtl/>
        </w:rPr>
        <w:t xml:space="preserve"> </w:t>
      </w:r>
      <w:r w:rsidRPr="00ED5617">
        <w:rPr>
          <w:rFonts w:cs="Traditional Arabic" w:hint="cs"/>
          <w:sz w:val="28"/>
          <w:szCs w:val="28"/>
          <w:rtl/>
        </w:rPr>
        <w:t xml:space="preserve">الرابع : </w:t>
      </w:r>
      <w:r w:rsidRPr="00ED5617">
        <w:rPr>
          <w:rFonts w:cs="Traditional Arabic"/>
          <w:sz w:val="28"/>
          <w:szCs w:val="28"/>
          <w:rtl/>
        </w:rPr>
        <w:t>الفرق بين استثناء الحمل من بيع الأمة الحامل و</w:t>
      </w:r>
      <w:r w:rsidRPr="00ED5617">
        <w:rPr>
          <w:rFonts w:cs="Traditional Arabic" w:hint="cs"/>
          <w:sz w:val="28"/>
          <w:szCs w:val="28"/>
          <w:rtl/>
        </w:rPr>
        <w:t xml:space="preserve"> استثناءه </w:t>
      </w:r>
      <w:r w:rsidR="00F51F81">
        <w:rPr>
          <w:rFonts w:cs="Traditional Arabic"/>
          <w:sz w:val="28"/>
          <w:szCs w:val="28"/>
          <w:rtl/>
        </w:rPr>
        <w:t>من عتقها</w:t>
      </w:r>
      <w:r w:rsidR="00A77ABF">
        <w:rPr>
          <w:rFonts w:cs="Traditional Arabic" w:hint="cs"/>
          <w:sz w:val="28"/>
          <w:szCs w:val="28"/>
          <w:rtl/>
        </w:rPr>
        <w:t xml:space="preserve"> ............................</w:t>
      </w:r>
      <w:r w:rsidR="00C9534A">
        <w:rPr>
          <w:rFonts w:cs="Traditional Arabic" w:hint="cs"/>
          <w:sz w:val="28"/>
          <w:szCs w:val="28"/>
          <w:rtl/>
        </w:rPr>
        <w:t>69</w:t>
      </w:r>
      <w:r w:rsidR="00F51F81">
        <w:rPr>
          <w:rFonts w:cs="Traditional Arabic"/>
          <w:sz w:val="28"/>
          <w:szCs w:val="28"/>
          <w:rtl/>
        </w:rPr>
        <w:t xml:space="preserve"> </w:t>
      </w:r>
    </w:p>
    <w:p w:rsidR="00F425EE" w:rsidRPr="00ED5617" w:rsidRDefault="00F425EE" w:rsidP="000F666B">
      <w:pPr>
        <w:jc w:val="both"/>
        <w:rPr>
          <w:rFonts w:cs="Traditional Arabic"/>
          <w:sz w:val="28"/>
          <w:szCs w:val="28"/>
          <w:rtl/>
        </w:rPr>
      </w:pPr>
      <w:r w:rsidRPr="00ED5617">
        <w:rPr>
          <w:rFonts w:cs="Traditional Arabic" w:hint="cs"/>
          <w:sz w:val="28"/>
          <w:szCs w:val="28"/>
          <w:rtl/>
        </w:rPr>
        <w:t>المبحث</w:t>
      </w:r>
      <w:r w:rsidRPr="00ED5617">
        <w:rPr>
          <w:rFonts w:cs="Traditional Arabic"/>
          <w:sz w:val="28"/>
          <w:szCs w:val="28"/>
          <w:rtl/>
        </w:rPr>
        <w:t xml:space="preserve"> </w:t>
      </w:r>
      <w:r w:rsidRPr="00ED5617">
        <w:rPr>
          <w:rFonts w:cs="Traditional Arabic" w:hint="cs"/>
          <w:sz w:val="28"/>
          <w:szCs w:val="28"/>
          <w:rtl/>
        </w:rPr>
        <w:t xml:space="preserve">الخامس : </w:t>
      </w:r>
      <w:r w:rsidRPr="00ED5617">
        <w:rPr>
          <w:rFonts w:cs="Traditional Arabic"/>
          <w:sz w:val="28"/>
          <w:szCs w:val="28"/>
          <w:rtl/>
        </w:rPr>
        <w:t>الفرق بين</w:t>
      </w:r>
      <w:r w:rsidRPr="00ED5617">
        <w:rPr>
          <w:rFonts w:cs="Traditional Arabic" w:hint="cs"/>
          <w:sz w:val="28"/>
          <w:szCs w:val="28"/>
          <w:rtl/>
        </w:rPr>
        <w:t xml:space="preserve"> بيع</w:t>
      </w:r>
      <w:r w:rsidRPr="00ED5617">
        <w:rPr>
          <w:rFonts w:cs="Traditional Arabic"/>
          <w:sz w:val="28"/>
          <w:szCs w:val="28"/>
          <w:rtl/>
        </w:rPr>
        <w:t xml:space="preserve"> الظاهر و</w:t>
      </w:r>
      <w:r w:rsidRPr="00ED5617">
        <w:rPr>
          <w:rFonts w:cs="Traditional Arabic" w:hint="cs"/>
          <w:sz w:val="28"/>
          <w:szCs w:val="28"/>
          <w:rtl/>
        </w:rPr>
        <w:t xml:space="preserve"> بيع </w:t>
      </w:r>
      <w:r w:rsidRPr="00ED5617">
        <w:rPr>
          <w:rFonts w:cs="Traditional Arabic"/>
          <w:sz w:val="28"/>
          <w:szCs w:val="28"/>
          <w:rtl/>
        </w:rPr>
        <w:t>المخفي في خلط الشيء الجيد بالردئ</w:t>
      </w:r>
      <w:r w:rsidRPr="00ED5617">
        <w:rPr>
          <w:rFonts w:cs="Traditional Arabic" w:hint="cs"/>
          <w:sz w:val="28"/>
          <w:szCs w:val="28"/>
          <w:rtl/>
        </w:rPr>
        <w:t xml:space="preserve"> من حيث </w:t>
      </w:r>
      <w:r w:rsidRPr="00ED5617">
        <w:rPr>
          <w:rFonts w:cs="Traditional Arabic"/>
          <w:sz w:val="28"/>
          <w:szCs w:val="28"/>
          <w:rtl/>
        </w:rPr>
        <w:t>صحة البيع</w:t>
      </w:r>
      <w:r w:rsidR="00A77ABF">
        <w:rPr>
          <w:rFonts w:cs="Traditional Arabic" w:hint="cs"/>
          <w:sz w:val="28"/>
          <w:szCs w:val="28"/>
          <w:rtl/>
        </w:rPr>
        <w:t xml:space="preserve"> .......</w:t>
      </w:r>
      <w:r w:rsidR="00C9534A">
        <w:rPr>
          <w:rFonts w:cs="Traditional Arabic" w:hint="cs"/>
          <w:sz w:val="28"/>
          <w:szCs w:val="28"/>
          <w:rtl/>
        </w:rPr>
        <w:t>75</w:t>
      </w:r>
      <w:r w:rsidR="00F51F81">
        <w:rPr>
          <w:rFonts w:cs="Traditional Arabic" w:hint="cs"/>
          <w:sz w:val="28"/>
          <w:szCs w:val="28"/>
          <w:rtl/>
        </w:rPr>
        <w:t xml:space="preserve"> </w:t>
      </w:r>
    </w:p>
    <w:p w:rsidR="00F425EE" w:rsidRPr="00ED5617" w:rsidRDefault="00F425EE" w:rsidP="000F666B">
      <w:pPr>
        <w:jc w:val="both"/>
        <w:rPr>
          <w:rFonts w:cs="Traditional Arabic"/>
          <w:sz w:val="28"/>
          <w:szCs w:val="28"/>
          <w:rtl/>
        </w:rPr>
      </w:pPr>
      <w:r w:rsidRPr="00ED5617">
        <w:rPr>
          <w:rFonts w:cs="Traditional Arabic" w:hint="cs"/>
          <w:sz w:val="28"/>
          <w:szCs w:val="28"/>
          <w:rtl/>
        </w:rPr>
        <w:t>المبحث</w:t>
      </w:r>
      <w:r w:rsidRPr="00ED5617">
        <w:rPr>
          <w:rFonts w:cs="Traditional Arabic"/>
          <w:sz w:val="28"/>
          <w:szCs w:val="28"/>
          <w:rtl/>
        </w:rPr>
        <w:t xml:space="preserve"> </w:t>
      </w:r>
      <w:r w:rsidRPr="00ED5617">
        <w:rPr>
          <w:rFonts w:cs="Traditional Arabic" w:hint="cs"/>
          <w:sz w:val="28"/>
          <w:szCs w:val="28"/>
          <w:rtl/>
        </w:rPr>
        <w:t xml:space="preserve">السادس : </w:t>
      </w:r>
      <w:r w:rsidRPr="00ED5617">
        <w:rPr>
          <w:rFonts w:cs="Traditional Arabic"/>
          <w:sz w:val="28"/>
          <w:szCs w:val="28"/>
          <w:rtl/>
        </w:rPr>
        <w:t xml:space="preserve">الفرق بين بيع </w:t>
      </w:r>
      <w:r w:rsidRPr="00ED5617">
        <w:rPr>
          <w:rFonts w:cs="Traditional Arabic" w:hint="cs"/>
          <w:sz w:val="28"/>
          <w:szCs w:val="28"/>
          <w:rtl/>
        </w:rPr>
        <w:t>الأدهان</w:t>
      </w:r>
      <w:r w:rsidRPr="00ED5617">
        <w:rPr>
          <w:rFonts w:cs="Traditional Arabic"/>
          <w:sz w:val="28"/>
          <w:szCs w:val="28"/>
          <w:rtl/>
        </w:rPr>
        <w:t xml:space="preserve"> المتنجس</w:t>
      </w:r>
      <w:r w:rsidRPr="00ED5617">
        <w:rPr>
          <w:rFonts w:cs="Traditional Arabic" w:hint="cs"/>
          <w:sz w:val="28"/>
          <w:szCs w:val="28"/>
          <w:rtl/>
        </w:rPr>
        <w:t>ة</w:t>
      </w:r>
      <w:r w:rsidRPr="00ED5617">
        <w:rPr>
          <w:rFonts w:cs="Traditional Arabic"/>
          <w:sz w:val="28"/>
          <w:szCs w:val="28"/>
          <w:rtl/>
        </w:rPr>
        <w:t xml:space="preserve"> و الانتفاع به</w:t>
      </w:r>
      <w:r w:rsidRPr="00ED5617">
        <w:rPr>
          <w:rFonts w:cs="Traditional Arabic" w:hint="cs"/>
          <w:sz w:val="28"/>
          <w:szCs w:val="28"/>
          <w:rtl/>
        </w:rPr>
        <w:t>ا</w:t>
      </w:r>
      <w:r w:rsidRPr="00ED5617">
        <w:rPr>
          <w:rFonts w:cs="Traditional Arabic"/>
          <w:sz w:val="28"/>
          <w:szCs w:val="28"/>
          <w:rtl/>
        </w:rPr>
        <w:t xml:space="preserve"> </w:t>
      </w:r>
      <w:r w:rsidR="00F51F81">
        <w:rPr>
          <w:rFonts w:cs="Traditional Arabic" w:hint="cs"/>
          <w:sz w:val="28"/>
          <w:szCs w:val="28"/>
          <w:rtl/>
        </w:rPr>
        <w:t>من حيث الجواز</w:t>
      </w:r>
      <w:r w:rsidR="00A77ABF">
        <w:rPr>
          <w:rFonts w:cs="Traditional Arabic" w:hint="cs"/>
          <w:sz w:val="28"/>
          <w:szCs w:val="28"/>
          <w:rtl/>
        </w:rPr>
        <w:t xml:space="preserve"> .............................</w:t>
      </w:r>
      <w:r w:rsidR="00F51F81">
        <w:rPr>
          <w:rFonts w:cs="Traditional Arabic" w:hint="cs"/>
          <w:sz w:val="28"/>
          <w:szCs w:val="28"/>
          <w:rtl/>
        </w:rPr>
        <w:t xml:space="preserve"> </w:t>
      </w:r>
      <w:r w:rsidR="00C9534A">
        <w:rPr>
          <w:rFonts w:cs="Traditional Arabic" w:hint="cs"/>
          <w:sz w:val="28"/>
          <w:szCs w:val="28"/>
          <w:rtl/>
        </w:rPr>
        <w:t>78</w:t>
      </w:r>
    </w:p>
    <w:p w:rsidR="00F425EE" w:rsidRPr="00ED5617" w:rsidRDefault="00F425EE" w:rsidP="000F666B">
      <w:pPr>
        <w:jc w:val="both"/>
        <w:rPr>
          <w:rFonts w:cs="Traditional Arabic"/>
          <w:sz w:val="28"/>
          <w:szCs w:val="28"/>
          <w:rtl/>
        </w:rPr>
      </w:pPr>
      <w:r w:rsidRPr="00ED5617">
        <w:rPr>
          <w:rFonts w:cs="Traditional Arabic" w:hint="cs"/>
          <w:sz w:val="28"/>
          <w:szCs w:val="28"/>
          <w:rtl/>
        </w:rPr>
        <w:t>المبحث</w:t>
      </w:r>
      <w:r w:rsidRPr="00ED5617">
        <w:rPr>
          <w:rFonts w:cs="Traditional Arabic"/>
          <w:sz w:val="28"/>
          <w:szCs w:val="28"/>
          <w:rtl/>
        </w:rPr>
        <w:t xml:space="preserve"> </w:t>
      </w:r>
      <w:r w:rsidRPr="00ED5617">
        <w:rPr>
          <w:rFonts w:cs="Traditional Arabic" w:hint="cs"/>
          <w:sz w:val="28"/>
          <w:szCs w:val="28"/>
          <w:rtl/>
        </w:rPr>
        <w:t xml:space="preserve">السابع : </w:t>
      </w:r>
      <w:r w:rsidRPr="00ED5617">
        <w:rPr>
          <w:rFonts w:cs="Traditional Arabic"/>
          <w:sz w:val="28"/>
          <w:szCs w:val="28"/>
          <w:rtl/>
        </w:rPr>
        <w:t>الفرق بين</w:t>
      </w:r>
      <w:r w:rsidRPr="00ED5617">
        <w:rPr>
          <w:rFonts w:cs="Traditional Arabic" w:hint="cs"/>
          <w:sz w:val="28"/>
          <w:szCs w:val="28"/>
          <w:rtl/>
        </w:rPr>
        <w:t xml:space="preserve"> بيع</w:t>
      </w:r>
      <w:r w:rsidRPr="00ED5617">
        <w:rPr>
          <w:rFonts w:cs="Traditional Arabic"/>
          <w:sz w:val="28"/>
          <w:szCs w:val="28"/>
          <w:rtl/>
        </w:rPr>
        <w:t xml:space="preserve"> الهر</w:t>
      </w:r>
      <w:r w:rsidRPr="00ED5617">
        <w:rPr>
          <w:rFonts w:cs="Traditional Arabic" w:hint="cs"/>
          <w:sz w:val="28"/>
          <w:szCs w:val="28"/>
          <w:rtl/>
        </w:rPr>
        <w:t xml:space="preserve"> و بيع</w:t>
      </w:r>
      <w:r w:rsidRPr="00ED5617">
        <w:rPr>
          <w:rFonts w:cs="Traditional Arabic"/>
          <w:sz w:val="28"/>
          <w:szCs w:val="28"/>
          <w:rtl/>
        </w:rPr>
        <w:t xml:space="preserve"> غيرها من السباع </w:t>
      </w:r>
      <w:r w:rsidRPr="00ED5617">
        <w:rPr>
          <w:rFonts w:cs="Traditional Arabic" w:hint="cs"/>
          <w:sz w:val="28"/>
          <w:szCs w:val="28"/>
          <w:rtl/>
        </w:rPr>
        <w:t xml:space="preserve">من حيث </w:t>
      </w:r>
      <w:r w:rsidRPr="00ED5617">
        <w:rPr>
          <w:rFonts w:cs="Traditional Arabic"/>
          <w:sz w:val="28"/>
          <w:szCs w:val="28"/>
          <w:rtl/>
        </w:rPr>
        <w:t>صحة البيع</w:t>
      </w:r>
      <w:r w:rsidR="00A77ABF">
        <w:rPr>
          <w:rFonts w:cs="Traditional Arabic" w:hint="cs"/>
          <w:sz w:val="28"/>
          <w:szCs w:val="28"/>
          <w:rtl/>
        </w:rPr>
        <w:t xml:space="preserve"> ..............................</w:t>
      </w:r>
      <w:r w:rsidR="00C9534A">
        <w:rPr>
          <w:rFonts w:cs="Traditional Arabic" w:hint="cs"/>
          <w:sz w:val="28"/>
          <w:szCs w:val="28"/>
          <w:rtl/>
        </w:rPr>
        <w:t>91</w:t>
      </w:r>
    </w:p>
    <w:p w:rsidR="00F425EE" w:rsidRPr="00ED5617" w:rsidRDefault="00F425EE" w:rsidP="000F666B">
      <w:pPr>
        <w:jc w:val="both"/>
        <w:rPr>
          <w:rFonts w:cs="Traditional Arabic"/>
          <w:sz w:val="28"/>
          <w:szCs w:val="28"/>
          <w:rtl/>
        </w:rPr>
      </w:pPr>
      <w:r w:rsidRPr="00ED5617">
        <w:rPr>
          <w:rFonts w:cs="Traditional Arabic" w:hint="cs"/>
          <w:sz w:val="28"/>
          <w:szCs w:val="28"/>
          <w:rtl/>
        </w:rPr>
        <w:t>المبحث</w:t>
      </w:r>
      <w:r w:rsidRPr="00ED5617">
        <w:rPr>
          <w:rFonts w:cs="Traditional Arabic"/>
          <w:sz w:val="28"/>
          <w:szCs w:val="28"/>
          <w:rtl/>
        </w:rPr>
        <w:t xml:space="preserve"> </w:t>
      </w:r>
      <w:r w:rsidRPr="00ED5617">
        <w:rPr>
          <w:rFonts w:cs="Traditional Arabic" w:hint="cs"/>
          <w:sz w:val="28"/>
          <w:szCs w:val="28"/>
          <w:rtl/>
        </w:rPr>
        <w:t xml:space="preserve">الثامن : </w:t>
      </w:r>
      <w:r w:rsidRPr="00ED5617">
        <w:rPr>
          <w:rFonts w:cs="Traditional Arabic"/>
          <w:sz w:val="28"/>
          <w:szCs w:val="28"/>
          <w:rtl/>
        </w:rPr>
        <w:t>الفرق بين</w:t>
      </w:r>
      <w:r w:rsidRPr="00ED5617">
        <w:rPr>
          <w:rFonts w:cs="Traditional Arabic" w:hint="cs"/>
          <w:sz w:val="28"/>
          <w:szCs w:val="28"/>
          <w:rtl/>
        </w:rPr>
        <w:t xml:space="preserve"> بيع</w:t>
      </w:r>
      <w:r w:rsidRPr="00ED5617">
        <w:rPr>
          <w:rFonts w:cs="Traditional Arabic"/>
          <w:sz w:val="28"/>
          <w:szCs w:val="28"/>
          <w:rtl/>
        </w:rPr>
        <w:t xml:space="preserve"> المصحف و</w:t>
      </w:r>
      <w:r w:rsidRPr="00ED5617">
        <w:rPr>
          <w:rFonts w:cs="Traditional Arabic" w:hint="cs"/>
          <w:sz w:val="28"/>
          <w:szCs w:val="28"/>
          <w:rtl/>
        </w:rPr>
        <w:t xml:space="preserve"> شرائه من حيث الجواز</w:t>
      </w:r>
      <w:r w:rsidR="00A77ABF">
        <w:rPr>
          <w:rFonts w:cs="Traditional Arabic" w:hint="cs"/>
          <w:sz w:val="28"/>
          <w:szCs w:val="28"/>
          <w:rtl/>
        </w:rPr>
        <w:t xml:space="preserve"> .........................................</w:t>
      </w:r>
      <w:r w:rsidR="00F51F81">
        <w:rPr>
          <w:rFonts w:cs="Traditional Arabic"/>
          <w:sz w:val="28"/>
          <w:szCs w:val="28"/>
          <w:rtl/>
        </w:rPr>
        <w:t xml:space="preserve"> </w:t>
      </w:r>
      <w:r w:rsidR="00C9534A">
        <w:rPr>
          <w:rFonts w:cs="Traditional Arabic" w:hint="cs"/>
          <w:sz w:val="28"/>
          <w:szCs w:val="28"/>
          <w:rtl/>
        </w:rPr>
        <w:t>99</w:t>
      </w:r>
    </w:p>
    <w:p w:rsidR="00F425EE" w:rsidRPr="00ED5617" w:rsidRDefault="00F425EE" w:rsidP="000F666B">
      <w:pPr>
        <w:jc w:val="both"/>
        <w:rPr>
          <w:rFonts w:cs="Traditional Arabic"/>
          <w:sz w:val="28"/>
          <w:szCs w:val="28"/>
          <w:rtl/>
        </w:rPr>
      </w:pPr>
      <w:r w:rsidRPr="00ED5617">
        <w:rPr>
          <w:rFonts w:cs="Traditional Arabic" w:hint="cs"/>
          <w:sz w:val="28"/>
          <w:szCs w:val="28"/>
          <w:rtl/>
        </w:rPr>
        <w:t>المبحث</w:t>
      </w:r>
      <w:r w:rsidRPr="00ED5617">
        <w:rPr>
          <w:rFonts w:cs="Traditional Arabic"/>
          <w:sz w:val="28"/>
          <w:szCs w:val="28"/>
          <w:rtl/>
        </w:rPr>
        <w:t xml:space="preserve"> </w:t>
      </w:r>
      <w:r w:rsidRPr="00ED5617">
        <w:rPr>
          <w:rFonts w:cs="Traditional Arabic" w:hint="cs"/>
          <w:sz w:val="28"/>
          <w:szCs w:val="28"/>
          <w:rtl/>
        </w:rPr>
        <w:t xml:space="preserve">التاسع : </w:t>
      </w:r>
      <w:r w:rsidRPr="00ED5617">
        <w:rPr>
          <w:rFonts w:cs="Traditional Arabic"/>
          <w:sz w:val="28"/>
          <w:szCs w:val="28"/>
          <w:rtl/>
        </w:rPr>
        <w:t xml:space="preserve">الفرق بين البائع </w:t>
      </w:r>
      <w:r w:rsidRPr="00ED5617">
        <w:rPr>
          <w:rFonts w:cs="Traditional Arabic" w:hint="cs"/>
          <w:sz w:val="28"/>
          <w:szCs w:val="28"/>
          <w:rtl/>
        </w:rPr>
        <w:t>و</w:t>
      </w:r>
      <w:r w:rsidRPr="00ED5617">
        <w:rPr>
          <w:rFonts w:cs="Traditional Arabic"/>
          <w:sz w:val="28"/>
          <w:szCs w:val="28"/>
          <w:rtl/>
        </w:rPr>
        <w:t xml:space="preserve"> </w:t>
      </w:r>
      <w:r w:rsidRPr="00ED5617">
        <w:rPr>
          <w:rFonts w:cs="Traditional Arabic" w:hint="cs"/>
          <w:sz w:val="28"/>
          <w:szCs w:val="28"/>
          <w:rtl/>
        </w:rPr>
        <w:t>ا</w:t>
      </w:r>
      <w:r w:rsidRPr="00ED5617">
        <w:rPr>
          <w:rFonts w:cs="Traditional Arabic"/>
          <w:sz w:val="28"/>
          <w:szCs w:val="28"/>
          <w:rtl/>
        </w:rPr>
        <w:t>لمشتري في بيع الكلأ</w:t>
      </w:r>
      <w:r w:rsidRPr="00ED5617">
        <w:rPr>
          <w:rFonts w:cs="Traditional Arabic" w:hint="cs"/>
          <w:sz w:val="28"/>
          <w:szCs w:val="28"/>
          <w:rtl/>
        </w:rPr>
        <w:t xml:space="preserve"> من حيث الجواز</w:t>
      </w:r>
      <w:r w:rsidR="00A77ABF">
        <w:rPr>
          <w:rFonts w:cs="Traditional Arabic" w:hint="cs"/>
          <w:sz w:val="28"/>
          <w:szCs w:val="28"/>
          <w:rtl/>
        </w:rPr>
        <w:t xml:space="preserve"> ..................................</w:t>
      </w:r>
      <w:r w:rsidR="00C9534A">
        <w:rPr>
          <w:rFonts w:cs="Traditional Arabic" w:hint="cs"/>
          <w:sz w:val="28"/>
          <w:szCs w:val="28"/>
          <w:rtl/>
        </w:rPr>
        <w:t>112</w:t>
      </w:r>
      <w:r w:rsidRPr="00ED5617">
        <w:rPr>
          <w:rFonts w:cs="Traditional Arabic" w:hint="cs"/>
          <w:sz w:val="28"/>
          <w:szCs w:val="28"/>
          <w:rtl/>
        </w:rPr>
        <w:t xml:space="preserve"> </w:t>
      </w:r>
    </w:p>
    <w:p w:rsidR="00F425EE" w:rsidRPr="00ED5617" w:rsidRDefault="00F425EE" w:rsidP="000F666B">
      <w:pPr>
        <w:jc w:val="both"/>
        <w:rPr>
          <w:rFonts w:cs="Traditional Arabic"/>
          <w:sz w:val="28"/>
          <w:szCs w:val="28"/>
          <w:rtl/>
        </w:rPr>
      </w:pPr>
      <w:r w:rsidRPr="00ED5617">
        <w:rPr>
          <w:rFonts w:cs="Traditional Arabic" w:hint="cs"/>
          <w:sz w:val="28"/>
          <w:szCs w:val="28"/>
          <w:rtl/>
        </w:rPr>
        <w:t>المبحث</w:t>
      </w:r>
      <w:r w:rsidRPr="00ED5617">
        <w:rPr>
          <w:rFonts w:cs="Traditional Arabic"/>
          <w:sz w:val="28"/>
          <w:szCs w:val="28"/>
          <w:rtl/>
        </w:rPr>
        <w:t xml:space="preserve"> </w:t>
      </w:r>
      <w:r w:rsidRPr="00ED5617">
        <w:rPr>
          <w:rFonts w:cs="Traditional Arabic" w:hint="cs"/>
          <w:sz w:val="28"/>
          <w:szCs w:val="28"/>
          <w:rtl/>
        </w:rPr>
        <w:t xml:space="preserve">العاشر : </w:t>
      </w:r>
      <w:r w:rsidRPr="00ED5617">
        <w:rPr>
          <w:rFonts w:cs="Traditional Arabic"/>
          <w:sz w:val="28"/>
          <w:szCs w:val="28"/>
          <w:rtl/>
        </w:rPr>
        <w:t xml:space="preserve">الفرق بين بيع </w:t>
      </w:r>
      <w:r w:rsidRPr="00ED5617">
        <w:rPr>
          <w:rFonts w:cs="Traditional Arabic" w:hint="cs"/>
          <w:sz w:val="28"/>
          <w:szCs w:val="28"/>
          <w:rtl/>
        </w:rPr>
        <w:t xml:space="preserve">فضل الماء و بيع ما يحمل في القرب من حيث </w:t>
      </w:r>
      <w:r w:rsidRPr="00ED5617">
        <w:rPr>
          <w:rFonts w:cs="Traditional Arabic"/>
          <w:sz w:val="28"/>
          <w:szCs w:val="28"/>
          <w:rtl/>
        </w:rPr>
        <w:t>صحة البيع</w:t>
      </w:r>
      <w:r w:rsidR="00A77ABF">
        <w:rPr>
          <w:rFonts w:cs="Traditional Arabic" w:hint="cs"/>
          <w:sz w:val="28"/>
          <w:szCs w:val="28"/>
          <w:rtl/>
        </w:rPr>
        <w:t xml:space="preserve"> .....................</w:t>
      </w:r>
      <w:r w:rsidR="00C9534A">
        <w:rPr>
          <w:rFonts w:cs="Traditional Arabic" w:hint="cs"/>
          <w:sz w:val="28"/>
          <w:szCs w:val="28"/>
          <w:rtl/>
        </w:rPr>
        <w:t>117</w:t>
      </w:r>
      <w:r w:rsidRPr="00ED5617">
        <w:rPr>
          <w:rFonts w:cs="Traditional Arabic" w:hint="cs"/>
          <w:sz w:val="28"/>
          <w:szCs w:val="28"/>
          <w:rtl/>
        </w:rPr>
        <w:t xml:space="preserve"> </w:t>
      </w:r>
    </w:p>
    <w:p w:rsidR="00F425EE" w:rsidRPr="00ED5617" w:rsidRDefault="00F425EE" w:rsidP="000F666B">
      <w:pPr>
        <w:jc w:val="both"/>
        <w:rPr>
          <w:rFonts w:cs="Traditional Arabic"/>
          <w:sz w:val="28"/>
          <w:szCs w:val="28"/>
          <w:rtl/>
        </w:rPr>
      </w:pPr>
      <w:r w:rsidRPr="00ED5617">
        <w:rPr>
          <w:rFonts w:cs="Traditional Arabic" w:hint="cs"/>
          <w:sz w:val="28"/>
          <w:szCs w:val="28"/>
          <w:rtl/>
        </w:rPr>
        <w:t>المبحث</w:t>
      </w:r>
      <w:r w:rsidRPr="00ED5617">
        <w:rPr>
          <w:rFonts w:cs="Traditional Arabic"/>
          <w:sz w:val="28"/>
          <w:szCs w:val="28"/>
          <w:rtl/>
        </w:rPr>
        <w:t xml:space="preserve"> </w:t>
      </w:r>
      <w:r w:rsidRPr="00ED5617">
        <w:rPr>
          <w:rFonts w:cs="Traditional Arabic" w:hint="cs"/>
          <w:sz w:val="28"/>
          <w:szCs w:val="28"/>
          <w:rtl/>
        </w:rPr>
        <w:t xml:space="preserve">الحادي عشر : </w:t>
      </w:r>
      <w:r w:rsidRPr="00ED5617">
        <w:rPr>
          <w:rFonts w:cs="Traditional Arabic"/>
          <w:sz w:val="28"/>
          <w:szCs w:val="28"/>
          <w:rtl/>
        </w:rPr>
        <w:t>الفرق بين</w:t>
      </w:r>
      <w:r w:rsidRPr="00ED5617">
        <w:rPr>
          <w:rFonts w:cs="Traditional Arabic" w:hint="cs"/>
          <w:sz w:val="28"/>
          <w:szCs w:val="28"/>
          <w:rtl/>
        </w:rPr>
        <w:t xml:space="preserve"> </w:t>
      </w:r>
      <w:r w:rsidRPr="00ED5617">
        <w:rPr>
          <w:rFonts w:cs="Traditional Arabic"/>
          <w:sz w:val="28"/>
          <w:szCs w:val="28"/>
          <w:rtl/>
        </w:rPr>
        <w:t xml:space="preserve">بيع </w:t>
      </w:r>
      <w:r w:rsidRPr="00ED5617">
        <w:rPr>
          <w:rFonts w:cs="Traditional Arabic" w:hint="cs"/>
          <w:sz w:val="28"/>
          <w:szCs w:val="28"/>
          <w:rtl/>
        </w:rPr>
        <w:t>أر</w:t>
      </w:r>
      <w:r w:rsidR="00F51F81">
        <w:rPr>
          <w:rFonts w:cs="Traditional Arabic" w:hint="cs"/>
          <w:sz w:val="28"/>
          <w:szCs w:val="28"/>
          <w:rtl/>
        </w:rPr>
        <w:t>ض السواد وشرائها من حيث الجواز</w:t>
      </w:r>
      <w:r w:rsidR="00A77ABF">
        <w:rPr>
          <w:rFonts w:cs="Traditional Arabic" w:hint="cs"/>
          <w:sz w:val="28"/>
          <w:szCs w:val="28"/>
          <w:rtl/>
        </w:rPr>
        <w:t xml:space="preserve"> ................................</w:t>
      </w:r>
      <w:r w:rsidR="00C9534A">
        <w:rPr>
          <w:rFonts w:cs="Traditional Arabic" w:hint="cs"/>
          <w:sz w:val="28"/>
          <w:szCs w:val="28"/>
          <w:rtl/>
        </w:rPr>
        <w:t>124</w:t>
      </w:r>
      <w:r w:rsidR="00F51F81">
        <w:rPr>
          <w:rFonts w:cs="Traditional Arabic" w:hint="cs"/>
          <w:sz w:val="28"/>
          <w:szCs w:val="28"/>
          <w:rtl/>
        </w:rPr>
        <w:t xml:space="preserve"> </w:t>
      </w:r>
    </w:p>
    <w:p w:rsidR="00F425EE" w:rsidRPr="00ED5617" w:rsidRDefault="00F425EE" w:rsidP="000F666B">
      <w:pPr>
        <w:jc w:val="both"/>
        <w:rPr>
          <w:rFonts w:cs="Traditional Arabic"/>
          <w:sz w:val="28"/>
          <w:szCs w:val="28"/>
          <w:rtl/>
        </w:rPr>
      </w:pPr>
      <w:r w:rsidRPr="00ED5617">
        <w:rPr>
          <w:rFonts w:cs="Traditional Arabic" w:hint="cs"/>
          <w:sz w:val="28"/>
          <w:szCs w:val="28"/>
          <w:rtl/>
        </w:rPr>
        <w:t xml:space="preserve">المبحث الثاني عشر : </w:t>
      </w:r>
      <w:r w:rsidRPr="00ED5617">
        <w:rPr>
          <w:rFonts w:cs="Traditional Arabic"/>
          <w:sz w:val="28"/>
          <w:szCs w:val="28"/>
          <w:rtl/>
        </w:rPr>
        <w:t xml:space="preserve">الفرق بين </w:t>
      </w:r>
      <w:r w:rsidRPr="00ED5617">
        <w:rPr>
          <w:rFonts w:cs="Traditional Arabic" w:hint="cs"/>
          <w:sz w:val="28"/>
          <w:szCs w:val="28"/>
          <w:rtl/>
        </w:rPr>
        <w:t>بيع أرض السواد و إجارتها من حيث الجواز</w:t>
      </w:r>
      <w:r w:rsidR="00A77ABF">
        <w:rPr>
          <w:rFonts w:cs="Traditional Arabic" w:hint="cs"/>
          <w:sz w:val="28"/>
          <w:szCs w:val="28"/>
          <w:rtl/>
        </w:rPr>
        <w:t xml:space="preserve"> ................................</w:t>
      </w:r>
      <w:r w:rsidR="00F51F81">
        <w:rPr>
          <w:rFonts w:cs="Traditional Arabic"/>
          <w:sz w:val="28"/>
          <w:szCs w:val="28"/>
          <w:rtl/>
        </w:rPr>
        <w:t xml:space="preserve"> </w:t>
      </w:r>
      <w:r w:rsidR="00C9534A">
        <w:rPr>
          <w:rFonts w:cs="Traditional Arabic" w:hint="cs"/>
          <w:sz w:val="28"/>
          <w:szCs w:val="28"/>
          <w:rtl/>
        </w:rPr>
        <w:t>132</w:t>
      </w:r>
    </w:p>
    <w:p w:rsidR="00F425EE" w:rsidRPr="00ED5617" w:rsidRDefault="00F425EE" w:rsidP="000F666B">
      <w:pPr>
        <w:jc w:val="both"/>
        <w:rPr>
          <w:rFonts w:cs="Traditional Arabic"/>
          <w:sz w:val="28"/>
          <w:szCs w:val="28"/>
          <w:rtl/>
        </w:rPr>
      </w:pPr>
      <w:r w:rsidRPr="00ED5617">
        <w:rPr>
          <w:rFonts w:cs="Traditional Arabic" w:hint="cs"/>
          <w:sz w:val="28"/>
          <w:szCs w:val="28"/>
          <w:rtl/>
        </w:rPr>
        <w:t xml:space="preserve">المبحث الثالث عشر : </w:t>
      </w:r>
      <w:r w:rsidRPr="00ED5617">
        <w:rPr>
          <w:rFonts w:cs="Traditional Arabic"/>
          <w:sz w:val="28"/>
          <w:szCs w:val="28"/>
          <w:rtl/>
        </w:rPr>
        <w:t xml:space="preserve">الفرق بين بيع </w:t>
      </w:r>
      <w:r w:rsidRPr="00ED5617">
        <w:rPr>
          <w:rFonts w:cs="Traditional Arabic" w:hint="cs"/>
          <w:sz w:val="28"/>
          <w:szCs w:val="28"/>
          <w:rtl/>
        </w:rPr>
        <w:t xml:space="preserve">المتاع و </w:t>
      </w:r>
      <w:r w:rsidRPr="00ED5617">
        <w:rPr>
          <w:rFonts w:cs="Traditional Arabic"/>
          <w:sz w:val="28"/>
          <w:szCs w:val="28"/>
          <w:rtl/>
        </w:rPr>
        <w:t>بيع ال</w:t>
      </w:r>
      <w:r w:rsidRPr="00ED5617">
        <w:rPr>
          <w:rFonts w:cs="Traditional Arabic" w:hint="cs"/>
          <w:sz w:val="28"/>
          <w:szCs w:val="28"/>
          <w:rtl/>
        </w:rPr>
        <w:t>جواري</w:t>
      </w:r>
      <w:r w:rsidRPr="00ED5617">
        <w:rPr>
          <w:rFonts w:cs="Traditional Arabic"/>
          <w:sz w:val="28"/>
          <w:szCs w:val="28"/>
          <w:rtl/>
        </w:rPr>
        <w:t xml:space="preserve"> لمن مات غريبا</w:t>
      </w:r>
      <w:r w:rsidR="00F51F81">
        <w:rPr>
          <w:rFonts w:cs="Traditional Arabic" w:hint="cs"/>
          <w:sz w:val="28"/>
          <w:szCs w:val="28"/>
          <w:rtl/>
        </w:rPr>
        <w:t xml:space="preserve"> من حيث تولي البيع</w:t>
      </w:r>
      <w:r w:rsidR="00A77ABF">
        <w:rPr>
          <w:rFonts w:cs="Traditional Arabic" w:hint="cs"/>
          <w:sz w:val="28"/>
          <w:szCs w:val="28"/>
          <w:rtl/>
        </w:rPr>
        <w:t xml:space="preserve"> ................</w:t>
      </w:r>
      <w:r w:rsidR="00F51F81">
        <w:rPr>
          <w:rFonts w:cs="Traditional Arabic" w:hint="cs"/>
          <w:sz w:val="28"/>
          <w:szCs w:val="28"/>
          <w:rtl/>
        </w:rPr>
        <w:t xml:space="preserve"> </w:t>
      </w:r>
      <w:r w:rsidR="00C9534A">
        <w:rPr>
          <w:rFonts w:cs="Traditional Arabic" w:hint="cs"/>
          <w:sz w:val="28"/>
          <w:szCs w:val="28"/>
          <w:rtl/>
        </w:rPr>
        <w:t>136</w:t>
      </w:r>
    </w:p>
    <w:p w:rsidR="00F425EE" w:rsidRPr="00ED5617" w:rsidRDefault="00F425EE" w:rsidP="000F666B">
      <w:pPr>
        <w:jc w:val="both"/>
        <w:rPr>
          <w:rFonts w:cs="Traditional Arabic"/>
          <w:sz w:val="28"/>
          <w:szCs w:val="28"/>
          <w:rtl/>
        </w:rPr>
      </w:pPr>
      <w:r w:rsidRPr="00ED5617">
        <w:rPr>
          <w:rFonts w:cs="Traditional Arabic" w:hint="cs"/>
          <w:sz w:val="28"/>
          <w:szCs w:val="28"/>
          <w:rtl/>
        </w:rPr>
        <w:t>المبحث</w:t>
      </w:r>
      <w:r w:rsidRPr="00ED5617">
        <w:rPr>
          <w:rFonts w:cs="Traditional Arabic"/>
          <w:sz w:val="28"/>
          <w:szCs w:val="28"/>
          <w:rtl/>
        </w:rPr>
        <w:t xml:space="preserve"> </w:t>
      </w:r>
      <w:r w:rsidRPr="00ED5617">
        <w:rPr>
          <w:rFonts w:cs="Traditional Arabic" w:hint="cs"/>
          <w:sz w:val="28"/>
          <w:szCs w:val="28"/>
          <w:rtl/>
        </w:rPr>
        <w:t xml:space="preserve">الرابع عشر : </w:t>
      </w:r>
      <w:r w:rsidRPr="00ED5617">
        <w:rPr>
          <w:rFonts w:cs="Traditional Arabic"/>
          <w:sz w:val="28"/>
          <w:szCs w:val="28"/>
          <w:rtl/>
        </w:rPr>
        <w:t>. الفرق بين ما يكال ويوزن و ما لا يكال ولا يوزن من حيث تحمل نفقاته</w:t>
      </w:r>
      <w:r w:rsidR="00A77ABF">
        <w:rPr>
          <w:rFonts w:cs="Traditional Arabic" w:hint="cs"/>
          <w:sz w:val="28"/>
          <w:szCs w:val="28"/>
          <w:rtl/>
        </w:rPr>
        <w:t xml:space="preserve"> .............</w:t>
      </w:r>
      <w:r w:rsidR="00C9534A">
        <w:rPr>
          <w:rFonts w:cs="Traditional Arabic" w:hint="cs"/>
          <w:sz w:val="28"/>
          <w:szCs w:val="28"/>
          <w:rtl/>
        </w:rPr>
        <w:t>139</w:t>
      </w:r>
      <w:r w:rsidRPr="00ED5617">
        <w:rPr>
          <w:rFonts w:cs="Traditional Arabic" w:hint="cs"/>
          <w:sz w:val="28"/>
          <w:szCs w:val="28"/>
          <w:rtl/>
        </w:rPr>
        <w:t xml:space="preserve"> </w:t>
      </w:r>
    </w:p>
    <w:p w:rsidR="00F425EE" w:rsidRPr="00ED5617" w:rsidRDefault="00F425EE" w:rsidP="000F666B">
      <w:pPr>
        <w:jc w:val="both"/>
        <w:rPr>
          <w:rFonts w:cs="Traditional Arabic"/>
          <w:sz w:val="28"/>
          <w:szCs w:val="28"/>
          <w:rtl/>
        </w:rPr>
      </w:pPr>
      <w:r w:rsidRPr="00ED5617">
        <w:rPr>
          <w:rFonts w:cs="Traditional Arabic" w:hint="cs"/>
          <w:sz w:val="28"/>
          <w:szCs w:val="28"/>
          <w:rtl/>
        </w:rPr>
        <w:t>المبحث</w:t>
      </w:r>
      <w:r w:rsidRPr="00ED5617">
        <w:rPr>
          <w:rFonts w:cs="Traditional Arabic"/>
          <w:sz w:val="28"/>
          <w:szCs w:val="28"/>
          <w:rtl/>
        </w:rPr>
        <w:t xml:space="preserve"> </w:t>
      </w:r>
      <w:r w:rsidRPr="00ED5617">
        <w:rPr>
          <w:rFonts w:cs="Traditional Arabic" w:hint="cs"/>
          <w:sz w:val="28"/>
          <w:szCs w:val="28"/>
          <w:rtl/>
        </w:rPr>
        <w:t xml:space="preserve">الخامس عشر : </w:t>
      </w:r>
      <w:r w:rsidRPr="00ED5617">
        <w:rPr>
          <w:rFonts w:cs="Traditional Arabic"/>
          <w:sz w:val="28"/>
          <w:szCs w:val="28"/>
          <w:rtl/>
        </w:rPr>
        <w:t xml:space="preserve">الفرق </w:t>
      </w:r>
      <w:r w:rsidRPr="00ED5617">
        <w:rPr>
          <w:rFonts w:cs="Traditional Arabic" w:hint="cs"/>
          <w:sz w:val="28"/>
          <w:szCs w:val="28"/>
          <w:rtl/>
        </w:rPr>
        <w:t xml:space="preserve">بين بيع </w:t>
      </w:r>
      <w:r w:rsidRPr="00ED5617">
        <w:rPr>
          <w:rFonts w:cs="Traditional Arabic"/>
          <w:sz w:val="28"/>
          <w:szCs w:val="28"/>
          <w:rtl/>
        </w:rPr>
        <w:t>رغيف برغيفين</w:t>
      </w:r>
      <w:r w:rsidRPr="00ED5617">
        <w:rPr>
          <w:rFonts w:cs="Traditional Arabic" w:hint="cs"/>
          <w:sz w:val="28"/>
          <w:szCs w:val="28"/>
          <w:rtl/>
        </w:rPr>
        <w:t xml:space="preserve"> من جنسه و بيع</w:t>
      </w:r>
      <w:r w:rsidR="00F51F81">
        <w:rPr>
          <w:rFonts w:cs="Traditional Arabic" w:hint="cs"/>
          <w:sz w:val="28"/>
          <w:szCs w:val="28"/>
          <w:rtl/>
        </w:rPr>
        <w:t>ه من غير جنسه من حيث صحة البيع</w:t>
      </w:r>
      <w:r w:rsidR="00A77ABF">
        <w:rPr>
          <w:rFonts w:cs="Traditional Arabic" w:hint="cs"/>
          <w:sz w:val="28"/>
          <w:szCs w:val="28"/>
          <w:rtl/>
        </w:rPr>
        <w:t xml:space="preserve"> ...</w:t>
      </w:r>
      <w:r w:rsidR="00C9534A">
        <w:rPr>
          <w:rFonts w:cs="Traditional Arabic" w:hint="cs"/>
          <w:sz w:val="28"/>
          <w:szCs w:val="28"/>
          <w:rtl/>
        </w:rPr>
        <w:t>141</w:t>
      </w:r>
      <w:r w:rsidR="00F51F81">
        <w:rPr>
          <w:rFonts w:cs="Traditional Arabic" w:hint="cs"/>
          <w:sz w:val="28"/>
          <w:szCs w:val="28"/>
          <w:rtl/>
        </w:rPr>
        <w:t xml:space="preserve"> </w:t>
      </w:r>
    </w:p>
    <w:p w:rsidR="00F425EE" w:rsidRPr="00ED5617" w:rsidRDefault="00F425EE" w:rsidP="000F666B">
      <w:pPr>
        <w:jc w:val="both"/>
        <w:rPr>
          <w:rFonts w:cs="Traditional Arabic"/>
          <w:sz w:val="28"/>
          <w:szCs w:val="28"/>
          <w:rtl/>
        </w:rPr>
      </w:pPr>
      <w:r w:rsidRPr="00ED5617">
        <w:rPr>
          <w:rFonts w:cs="Traditional Arabic" w:hint="cs"/>
          <w:sz w:val="28"/>
          <w:szCs w:val="28"/>
          <w:rtl/>
        </w:rPr>
        <w:t xml:space="preserve">المبحث السادس عشر : </w:t>
      </w:r>
      <w:r w:rsidRPr="00ED5617">
        <w:rPr>
          <w:rFonts w:cs="Traditional Arabic"/>
          <w:sz w:val="28"/>
          <w:szCs w:val="28"/>
          <w:rtl/>
        </w:rPr>
        <w:t>الفرق بين السلم</w:t>
      </w:r>
      <w:r w:rsidRPr="00ED5617">
        <w:rPr>
          <w:rFonts w:cs="Traditional Arabic" w:hint="cs"/>
          <w:sz w:val="28"/>
          <w:szCs w:val="28"/>
          <w:rtl/>
        </w:rPr>
        <w:t xml:space="preserve"> و </w:t>
      </w:r>
      <w:r w:rsidRPr="00ED5617">
        <w:rPr>
          <w:rFonts w:cs="Traditional Arabic"/>
          <w:sz w:val="28"/>
          <w:szCs w:val="28"/>
          <w:rtl/>
        </w:rPr>
        <w:t>البيع</w:t>
      </w:r>
      <w:r w:rsidRPr="00ED5617">
        <w:rPr>
          <w:rFonts w:cs="Traditional Arabic" w:hint="cs"/>
          <w:sz w:val="28"/>
          <w:szCs w:val="28"/>
          <w:rtl/>
        </w:rPr>
        <w:t xml:space="preserve"> من حيث </w:t>
      </w:r>
      <w:r w:rsidRPr="00ED5617">
        <w:rPr>
          <w:rFonts w:cs="Traditional Arabic"/>
          <w:sz w:val="28"/>
          <w:szCs w:val="28"/>
          <w:rtl/>
        </w:rPr>
        <w:t>الرهن</w:t>
      </w:r>
      <w:r w:rsidRPr="00ED5617">
        <w:rPr>
          <w:rFonts w:cs="Traditional Arabic" w:hint="cs"/>
          <w:sz w:val="28"/>
          <w:szCs w:val="28"/>
          <w:rtl/>
        </w:rPr>
        <w:t xml:space="preserve"> و</w:t>
      </w:r>
      <w:r w:rsidRPr="00ED5617">
        <w:rPr>
          <w:rFonts w:cs="Traditional Arabic"/>
          <w:sz w:val="28"/>
          <w:szCs w:val="28"/>
          <w:rtl/>
        </w:rPr>
        <w:t xml:space="preserve"> الكفالة</w:t>
      </w:r>
      <w:r w:rsidR="00A77ABF">
        <w:rPr>
          <w:rFonts w:cs="Traditional Arabic" w:hint="cs"/>
          <w:sz w:val="28"/>
          <w:szCs w:val="28"/>
          <w:rtl/>
        </w:rPr>
        <w:t xml:space="preserve"> .................................</w:t>
      </w:r>
      <w:r w:rsidR="00C9534A">
        <w:rPr>
          <w:rFonts w:cs="Traditional Arabic" w:hint="cs"/>
          <w:sz w:val="28"/>
          <w:szCs w:val="28"/>
          <w:rtl/>
        </w:rPr>
        <w:t>147</w:t>
      </w:r>
      <w:r w:rsidR="00F51F81">
        <w:rPr>
          <w:rFonts w:cs="Traditional Arabic" w:hint="cs"/>
          <w:sz w:val="28"/>
          <w:szCs w:val="28"/>
          <w:rtl/>
        </w:rPr>
        <w:t xml:space="preserve"> </w:t>
      </w:r>
    </w:p>
    <w:p w:rsidR="00F425EE" w:rsidRPr="00ED5617" w:rsidRDefault="00F425EE" w:rsidP="000F666B">
      <w:pPr>
        <w:jc w:val="both"/>
        <w:rPr>
          <w:rFonts w:cs="Traditional Arabic"/>
          <w:sz w:val="28"/>
          <w:szCs w:val="28"/>
          <w:rtl/>
        </w:rPr>
      </w:pPr>
      <w:r w:rsidRPr="00ED5617">
        <w:rPr>
          <w:rFonts w:cs="Traditional Arabic" w:hint="cs"/>
          <w:sz w:val="28"/>
          <w:szCs w:val="28"/>
          <w:rtl/>
        </w:rPr>
        <w:t>المبحث</w:t>
      </w:r>
      <w:r w:rsidRPr="00ED5617">
        <w:rPr>
          <w:rFonts w:cs="Traditional Arabic"/>
          <w:sz w:val="28"/>
          <w:szCs w:val="28"/>
          <w:rtl/>
        </w:rPr>
        <w:t xml:space="preserve"> </w:t>
      </w:r>
      <w:r w:rsidRPr="00ED5617">
        <w:rPr>
          <w:rFonts w:cs="Traditional Arabic" w:hint="cs"/>
          <w:sz w:val="28"/>
          <w:szCs w:val="28"/>
          <w:rtl/>
        </w:rPr>
        <w:t>السابع عشر :</w:t>
      </w:r>
      <w:r w:rsidRPr="00ED5617">
        <w:rPr>
          <w:rFonts w:cs="Traditional Arabic"/>
          <w:sz w:val="28"/>
          <w:szCs w:val="28"/>
          <w:rtl/>
        </w:rPr>
        <w:t xml:space="preserve"> الفرق بين</w:t>
      </w:r>
      <w:r w:rsidRPr="00ED5617">
        <w:rPr>
          <w:rFonts w:cs="Traditional Arabic" w:hint="cs"/>
          <w:sz w:val="28"/>
          <w:szCs w:val="28"/>
          <w:rtl/>
        </w:rPr>
        <w:t xml:space="preserve"> </w:t>
      </w:r>
      <w:r w:rsidRPr="00ED5617">
        <w:rPr>
          <w:rFonts w:cs="Traditional Arabic"/>
          <w:sz w:val="28"/>
          <w:szCs w:val="28"/>
          <w:rtl/>
        </w:rPr>
        <w:t xml:space="preserve">ما يكال </w:t>
      </w:r>
      <w:r w:rsidRPr="00ED5617">
        <w:rPr>
          <w:rFonts w:cs="Traditional Arabic" w:hint="cs"/>
          <w:sz w:val="28"/>
          <w:szCs w:val="28"/>
          <w:rtl/>
        </w:rPr>
        <w:t>أ</w:t>
      </w:r>
      <w:r w:rsidRPr="00ED5617">
        <w:rPr>
          <w:rFonts w:cs="Traditional Arabic"/>
          <w:sz w:val="28"/>
          <w:szCs w:val="28"/>
          <w:rtl/>
        </w:rPr>
        <w:t>و</w:t>
      </w:r>
      <w:r w:rsidRPr="00ED5617">
        <w:rPr>
          <w:rFonts w:cs="Traditional Arabic" w:hint="cs"/>
          <w:sz w:val="28"/>
          <w:szCs w:val="28"/>
          <w:rtl/>
        </w:rPr>
        <w:t xml:space="preserve"> </w:t>
      </w:r>
      <w:r w:rsidRPr="00ED5617">
        <w:rPr>
          <w:rFonts w:cs="Traditional Arabic"/>
          <w:sz w:val="28"/>
          <w:szCs w:val="28"/>
          <w:rtl/>
        </w:rPr>
        <w:t xml:space="preserve">يوزن </w:t>
      </w:r>
      <w:r w:rsidRPr="00ED5617">
        <w:rPr>
          <w:rFonts w:cs="Traditional Arabic" w:hint="cs"/>
          <w:sz w:val="28"/>
          <w:szCs w:val="28"/>
          <w:rtl/>
        </w:rPr>
        <w:t>وغيره من حيث جواز السلم فيها</w:t>
      </w:r>
      <w:r w:rsidR="00A77ABF">
        <w:rPr>
          <w:rFonts w:cs="Traditional Arabic" w:hint="cs"/>
          <w:sz w:val="28"/>
          <w:szCs w:val="28"/>
          <w:rtl/>
        </w:rPr>
        <w:t xml:space="preserve"> ........................</w:t>
      </w:r>
      <w:r w:rsidR="00C9534A">
        <w:rPr>
          <w:rFonts w:cs="Traditional Arabic" w:hint="cs"/>
          <w:sz w:val="28"/>
          <w:szCs w:val="28"/>
          <w:rtl/>
        </w:rPr>
        <w:t>154</w:t>
      </w:r>
      <w:r w:rsidRPr="00ED5617">
        <w:rPr>
          <w:rFonts w:cs="Traditional Arabic" w:hint="cs"/>
          <w:sz w:val="28"/>
          <w:szCs w:val="28"/>
          <w:rtl/>
        </w:rPr>
        <w:t xml:space="preserve"> </w:t>
      </w:r>
    </w:p>
    <w:p w:rsidR="00F425EE" w:rsidRPr="00ED5617" w:rsidRDefault="00F425EE" w:rsidP="000F666B">
      <w:pPr>
        <w:jc w:val="both"/>
        <w:rPr>
          <w:rFonts w:cs="Traditional Arabic"/>
          <w:sz w:val="28"/>
          <w:szCs w:val="28"/>
          <w:rtl/>
        </w:rPr>
      </w:pPr>
      <w:r w:rsidRPr="00ED5617">
        <w:rPr>
          <w:rFonts w:cs="Traditional Arabic" w:hint="cs"/>
          <w:sz w:val="28"/>
          <w:szCs w:val="28"/>
          <w:rtl/>
        </w:rPr>
        <w:t>المبحث</w:t>
      </w:r>
      <w:r w:rsidRPr="00ED5617">
        <w:rPr>
          <w:rFonts w:cs="Traditional Arabic"/>
          <w:sz w:val="28"/>
          <w:szCs w:val="28"/>
          <w:rtl/>
        </w:rPr>
        <w:t xml:space="preserve"> </w:t>
      </w:r>
      <w:r w:rsidRPr="00ED5617">
        <w:rPr>
          <w:rFonts w:cs="Traditional Arabic" w:hint="cs"/>
          <w:sz w:val="28"/>
          <w:szCs w:val="28"/>
          <w:rtl/>
        </w:rPr>
        <w:t>الثامن عشر :</w:t>
      </w:r>
      <w:r w:rsidRPr="00ED5617">
        <w:rPr>
          <w:rFonts w:cs="Traditional Arabic"/>
          <w:sz w:val="28"/>
          <w:szCs w:val="28"/>
          <w:rtl/>
        </w:rPr>
        <w:t xml:space="preserve"> الفرق بين قيام السلعة و استهلاكها من حيث </w:t>
      </w:r>
      <w:r w:rsidRPr="00ED5617">
        <w:rPr>
          <w:rFonts w:cs="Traditional Arabic" w:hint="cs"/>
          <w:sz w:val="28"/>
          <w:szCs w:val="28"/>
          <w:rtl/>
        </w:rPr>
        <w:t>قبول</w:t>
      </w:r>
      <w:r w:rsidRPr="00ED5617">
        <w:rPr>
          <w:rFonts w:cs="Traditional Arabic"/>
          <w:sz w:val="28"/>
          <w:szCs w:val="28"/>
          <w:rtl/>
        </w:rPr>
        <w:t xml:space="preserve"> قول </w:t>
      </w:r>
      <w:r w:rsidRPr="00ED5617">
        <w:rPr>
          <w:rFonts w:cs="Traditional Arabic" w:hint="cs"/>
          <w:sz w:val="28"/>
          <w:szCs w:val="28"/>
          <w:rtl/>
        </w:rPr>
        <w:t>أحد المتبايعين</w:t>
      </w:r>
      <w:r w:rsidR="00A77ABF">
        <w:rPr>
          <w:rFonts w:cs="Traditional Arabic" w:hint="cs"/>
          <w:sz w:val="28"/>
          <w:szCs w:val="28"/>
          <w:rtl/>
        </w:rPr>
        <w:t xml:space="preserve"> .................</w:t>
      </w:r>
      <w:r w:rsidR="00C9534A">
        <w:rPr>
          <w:rFonts w:cs="Traditional Arabic" w:hint="cs"/>
          <w:sz w:val="28"/>
          <w:szCs w:val="28"/>
          <w:rtl/>
        </w:rPr>
        <w:t>160</w:t>
      </w:r>
      <w:r w:rsidR="00F51F81">
        <w:rPr>
          <w:rFonts w:cs="Traditional Arabic"/>
          <w:sz w:val="28"/>
          <w:szCs w:val="28"/>
          <w:rtl/>
        </w:rPr>
        <w:t xml:space="preserve"> </w:t>
      </w:r>
    </w:p>
    <w:p w:rsidR="00F425EE" w:rsidRPr="00ED5617" w:rsidRDefault="00F425EE" w:rsidP="000F666B">
      <w:pPr>
        <w:jc w:val="both"/>
        <w:rPr>
          <w:rFonts w:cs="AL-Mohanad Bold"/>
          <w:sz w:val="28"/>
          <w:szCs w:val="28"/>
          <w:rtl/>
          <w:lang w:eastAsia="ar-SA"/>
        </w:rPr>
      </w:pPr>
      <w:r w:rsidRPr="00ED5617">
        <w:rPr>
          <w:rFonts w:cs="Traditional Arabic" w:hint="cs"/>
          <w:sz w:val="28"/>
          <w:szCs w:val="28"/>
          <w:rtl/>
        </w:rPr>
        <w:t>المبحث</w:t>
      </w:r>
      <w:r w:rsidRPr="00ED5617">
        <w:rPr>
          <w:rFonts w:cs="Traditional Arabic"/>
          <w:sz w:val="28"/>
          <w:szCs w:val="28"/>
          <w:rtl/>
        </w:rPr>
        <w:t xml:space="preserve"> </w:t>
      </w:r>
      <w:r w:rsidRPr="00ED5617">
        <w:rPr>
          <w:rFonts w:cs="Traditional Arabic" w:hint="cs"/>
          <w:sz w:val="28"/>
          <w:szCs w:val="28"/>
          <w:rtl/>
        </w:rPr>
        <w:t>التاسع عشر :</w:t>
      </w:r>
      <w:r w:rsidRPr="00ED5617">
        <w:rPr>
          <w:rFonts w:cs="Traditional Arabic"/>
          <w:sz w:val="28"/>
          <w:szCs w:val="28"/>
          <w:rtl/>
        </w:rPr>
        <w:t xml:space="preserve"> الفرق بين</w:t>
      </w:r>
      <w:r w:rsidRPr="00ED5617">
        <w:rPr>
          <w:rFonts w:cs="Traditional Arabic" w:hint="cs"/>
          <w:sz w:val="28"/>
          <w:szCs w:val="28"/>
          <w:rtl/>
        </w:rPr>
        <w:t xml:space="preserve"> عيب</w:t>
      </w:r>
      <w:r w:rsidRPr="00ED5617">
        <w:rPr>
          <w:rFonts w:cs="Traditional Arabic"/>
          <w:sz w:val="28"/>
          <w:szCs w:val="28"/>
          <w:rtl/>
        </w:rPr>
        <w:t xml:space="preserve"> الم</w:t>
      </w:r>
      <w:r w:rsidRPr="00ED5617">
        <w:rPr>
          <w:rFonts w:cs="Traditional Arabic" w:hint="cs"/>
          <w:sz w:val="28"/>
          <w:szCs w:val="28"/>
          <w:rtl/>
        </w:rPr>
        <w:t>ص</w:t>
      </w:r>
      <w:r w:rsidRPr="00ED5617">
        <w:rPr>
          <w:rFonts w:cs="Traditional Arabic"/>
          <w:sz w:val="28"/>
          <w:szCs w:val="28"/>
          <w:rtl/>
        </w:rPr>
        <w:t xml:space="preserve">راة </w:t>
      </w:r>
      <w:r w:rsidRPr="00ED5617">
        <w:rPr>
          <w:rFonts w:cs="Traditional Arabic" w:hint="cs"/>
          <w:sz w:val="28"/>
          <w:szCs w:val="28"/>
          <w:rtl/>
        </w:rPr>
        <w:t xml:space="preserve">و عيب </w:t>
      </w:r>
      <w:r w:rsidRPr="00ED5617">
        <w:rPr>
          <w:rFonts w:cs="Traditional Arabic"/>
          <w:sz w:val="28"/>
          <w:szCs w:val="28"/>
          <w:rtl/>
        </w:rPr>
        <w:t>غيرها من</w:t>
      </w:r>
      <w:r w:rsidRPr="00ED5617">
        <w:rPr>
          <w:rFonts w:cs="Traditional Arabic" w:hint="cs"/>
          <w:sz w:val="28"/>
          <w:szCs w:val="28"/>
          <w:rtl/>
        </w:rPr>
        <w:t xml:space="preserve"> </w:t>
      </w:r>
      <w:r w:rsidRPr="00ED5617">
        <w:rPr>
          <w:rFonts w:cs="Traditional Arabic"/>
          <w:sz w:val="28"/>
          <w:szCs w:val="28"/>
          <w:rtl/>
        </w:rPr>
        <w:t>المشتريات</w:t>
      </w:r>
      <w:r w:rsidRPr="00ED5617">
        <w:rPr>
          <w:rFonts w:cs="Traditional Arabic" w:hint="cs"/>
          <w:sz w:val="28"/>
          <w:szCs w:val="28"/>
          <w:rtl/>
        </w:rPr>
        <w:t xml:space="preserve"> من حيث الضمان</w:t>
      </w:r>
      <w:r w:rsidR="00A77ABF">
        <w:rPr>
          <w:rFonts w:cs="Traditional Arabic" w:hint="cs"/>
          <w:sz w:val="28"/>
          <w:szCs w:val="28"/>
          <w:rtl/>
        </w:rPr>
        <w:t xml:space="preserve"> ................</w:t>
      </w:r>
      <w:r w:rsidR="00C9534A">
        <w:rPr>
          <w:rFonts w:cs="Traditional Arabic" w:hint="cs"/>
          <w:sz w:val="28"/>
          <w:szCs w:val="28"/>
          <w:rtl/>
        </w:rPr>
        <w:t>170</w:t>
      </w:r>
      <w:r w:rsidRPr="00ED5617">
        <w:rPr>
          <w:rFonts w:cs="Traditional Arabic" w:hint="cs"/>
          <w:sz w:val="28"/>
          <w:szCs w:val="28"/>
          <w:rtl/>
        </w:rPr>
        <w:t xml:space="preserve"> </w:t>
      </w:r>
    </w:p>
    <w:p w:rsidR="00F425EE" w:rsidRPr="00ED5617" w:rsidRDefault="00F425EE" w:rsidP="000F666B">
      <w:pPr>
        <w:jc w:val="both"/>
        <w:rPr>
          <w:rFonts w:cs="AL-Mohanad Bold"/>
          <w:sz w:val="28"/>
          <w:szCs w:val="28"/>
          <w:rtl/>
          <w:lang w:eastAsia="ar-SA"/>
        </w:rPr>
      </w:pPr>
      <w:r w:rsidRPr="00ED5617">
        <w:rPr>
          <w:rFonts w:cs="Andalus" w:hint="cs"/>
          <w:sz w:val="28"/>
          <w:szCs w:val="28"/>
          <w:rtl/>
          <w:lang w:eastAsia="ar-SA"/>
        </w:rPr>
        <w:t>الفصل الثاني : الفروق في الحجر</w:t>
      </w:r>
      <w:r w:rsidR="00A77ABF">
        <w:rPr>
          <w:rFonts w:cs="Andalus" w:hint="cs"/>
          <w:sz w:val="28"/>
          <w:szCs w:val="28"/>
          <w:rtl/>
          <w:lang w:eastAsia="ar-SA"/>
        </w:rPr>
        <w:t xml:space="preserve"> ............................................................................................</w:t>
      </w:r>
      <w:r w:rsidRPr="00ED5617">
        <w:rPr>
          <w:rFonts w:cs="Andalus" w:hint="cs"/>
          <w:sz w:val="28"/>
          <w:szCs w:val="28"/>
          <w:rtl/>
          <w:lang w:eastAsia="ar-SA"/>
        </w:rPr>
        <w:t xml:space="preserve"> </w:t>
      </w:r>
      <w:r w:rsidR="00C9534A">
        <w:rPr>
          <w:rFonts w:cs="Andalus" w:hint="cs"/>
          <w:sz w:val="28"/>
          <w:szCs w:val="28"/>
          <w:rtl/>
          <w:lang w:eastAsia="ar-SA"/>
        </w:rPr>
        <w:t>175</w:t>
      </w:r>
    </w:p>
    <w:p w:rsidR="00F425EE" w:rsidRPr="00ED5617" w:rsidRDefault="00F425EE" w:rsidP="000F666B">
      <w:pPr>
        <w:jc w:val="both"/>
        <w:rPr>
          <w:rFonts w:cs="Traditional Arabic"/>
          <w:sz w:val="28"/>
          <w:szCs w:val="28"/>
        </w:rPr>
      </w:pPr>
      <w:r w:rsidRPr="00ED5617">
        <w:rPr>
          <w:rFonts w:cs="Traditional Arabic" w:hint="cs"/>
          <w:sz w:val="28"/>
          <w:szCs w:val="28"/>
          <w:rtl/>
        </w:rPr>
        <w:t>المبحث الأول : الفرق بين من وجد عين متاعه عند مفلس ولم يتقاضى منه شيئاً ومن تقا</w:t>
      </w:r>
      <w:r w:rsidR="00F51F81">
        <w:rPr>
          <w:rFonts w:cs="Traditional Arabic" w:hint="cs"/>
          <w:sz w:val="28"/>
          <w:szCs w:val="28"/>
          <w:rtl/>
        </w:rPr>
        <w:t>ضى من ثمنه شيئاً</w:t>
      </w:r>
      <w:r w:rsidR="00A77ABF">
        <w:rPr>
          <w:rFonts w:cs="Traditional Arabic" w:hint="cs"/>
          <w:sz w:val="28"/>
          <w:szCs w:val="28"/>
          <w:rtl/>
        </w:rPr>
        <w:t xml:space="preserve"> .....</w:t>
      </w:r>
      <w:r w:rsidR="00C9534A">
        <w:rPr>
          <w:rFonts w:cs="Traditional Arabic" w:hint="cs"/>
          <w:sz w:val="28"/>
          <w:szCs w:val="28"/>
          <w:rtl/>
        </w:rPr>
        <w:t>176</w:t>
      </w:r>
      <w:r w:rsidR="00F51F81">
        <w:rPr>
          <w:rFonts w:cs="Traditional Arabic" w:hint="cs"/>
          <w:sz w:val="28"/>
          <w:szCs w:val="28"/>
          <w:rtl/>
        </w:rPr>
        <w:t xml:space="preserve"> </w:t>
      </w:r>
    </w:p>
    <w:p w:rsidR="00F425EE" w:rsidRPr="00ED5617" w:rsidRDefault="00F425EE" w:rsidP="000F666B">
      <w:pPr>
        <w:jc w:val="both"/>
        <w:rPr>
          <w:rFonts w:cs="Traditional Arabic"/>
          <w:sz w:val="28"/>
          <w:szCs w:val="28"/>
        </w:rPr>
      </w:pPr>
      <w:r w:rsidRPr="00ED5617">
        <w:rPr>
          <w:rFonts w:cs="Traditional Arabic" w:hint="cs"/>
          <w:sz w:val="28"/>
          <w:szCs w:val="28"/>
          <w:rtl/>
        </w:rPr>
        <w:t>المبحث الثاني : الفرق بين الإفلاس و الم</w:t>
      </w:r>
      <w:r w:rsidR="00F51F81">
        <w:rPr>
          <w:rFonts w:cs="Traditional Arabic" w:hint="cs"/>
          <w:sz w:val="28"/>
          <w:szCs w:val="28"/>
          <w:rtl/>
        </w:rPr>
        <w:t>وت من حيث أخذ المتاع إذا وجده</w:t>
      </w:r>
      <w:r w:rsidR="00A77ABF">
        <w:rPr>
          <w:rFonts w:cs="Traditional Arabic" w:hint="cs"/>
          <w:sz w:val="28"/>
          <w:szCs w:val="28"/>
          <w:rtl/>
        </w:rPr>
        <w:t xml:space="preserve"> .................................</w:t>
      </w:r>
      <w:r w:rsidR="00C9534A">
        <w:rPr>
          <w:rFonts w:cs="Traditional Arabic" w:hint="cs"/>
          <w:sz w:val="28"/>
          <w:szCs w:val="28"/>
          <w:rtl/>
        </w:rPr>
        <w:t>186</w:t>
      </w:r>
      <w:r w:rsidR="00F51F81">
        <w:rPr>
          <w:rFonts w:cs="Traditional Arabic" w:hint="cs"/>
          <w:sz w:val="28"/>
          <w:szCs w:val="28"/>
          <w:rtl/>
        </w:rPr>
        <w:t xml:space="preserve"> </w:t>
      </w:r>
    </w:p>
    <w:p w:rsidR="00F425EE" w:rsidRPr="00ED5617" w:rsidRDefault="00F425EE" w:rsidP="000F666B">
      <w:pPr>
        <w:jc w:val="both"/>
        <w:rPr>
          <w:rFonts w:cs="Traditional Arabic"/>
          <w:sz w:val="28"/>
          <w:szCs w:val="28"/>
          <w:rtl/>
        </w:rPr>
      </w:pPr>
      <w:r w:rsidRPr="00ED5617">
        <w:rPr>
          <w:rFonts w:cs="Traditional Arabic" w:hint="cs"/>
          <w:sz w:val="28"/>
          <w:szCs w:val="28"/>
          <w:rtl/>
        </w:rPr>
        <w:t xml:space="preserve"> المبحث الثالث : الفرق بين الإف</w:t>
      </w:r>
      <w:r w:rsidR="00A77ABF">
        <w:rPr>
          <w:rFonts w:cs="Traditional Arabic" w:hint="cs"/>
          <w:sz w:val="28"/>
          <w:szCs w:val="28"/>
          <w:rtl/>
        </w:rPr>
        <w:t xml:space="preserve">لاس و الموت من حيث حلول الدين ....................................... </w:t>
      </w:r>
      <w:r w:rsidR="00C9534A">
        <w:rPr>
          <w:rFonts w:cs="Traditional Arabic" w:hint="cs"/>
          <w:sz w:val="28"/>
          <w:szCs w:val="28"/>
          <w:rtl/>
        </w:rPr>
        <w:t>190</w:t>
      </w:r>
    </w:p>
    <w:p w:rsidR="00F425EE" w:rsidRPr="00ED5617" w:rsidRDefault="00F425EE" w:rsidP="000F666B">
      <w:pPr>
        <w:jc w:val="both"/>
        <w:rPr>
          <w:rFonts w:cs="AL-Mohanad Bold"/>
          <w:sz w:val="28"/>
          <w:szCs w:val="28"/>
          <w:rtl/>
          <w:lang w:eastAsia="ar-SA"/>
        </w:rPr>
      </w:pPr>
      <w:r w:rsidRPr="00ED5617">
        <w:rPr>
          <w:rFonts w:cs="Traditional Arabic" w:hint="cs"/>
          <w:sz w:val="28"/>
          <w:szCs w:val="28"/>
          <w:rtl/>
        </w:rPr>
        <w:t>المبحث الرابع : الفرق بين بيع وصدقة المفلس و عتقه من حيث الجواز</w:t>
      </w:r>
      <w:r w:rsidR="00A77ABF">
        <w:rPr>
          <w:rFonts w:cs="Traditional Arabic" w:hint="cs"/>
          <w:sz w:val="28"/>
          <w:szCs w:val="28"/>
          <w:rtl/>
        </w:rPr>
        <w:t xml:space="preserve"> ......................................</w:t>
      </w:r>
      <w:r w:rsidRPr="00ED5617">
        <w:rPr>
          <w:rFonts w:cs="Traditional Arabic" w:hint="cs"/>
          <w:sz w:val="28"/>
          <w:szCs w:val="28"/>
          <w:rtl/>
        </w:rPr>
        <w:t xml:space="preserve"> </w:t>
      </w:r>
      <w:r w:rsidR="00C9534A">
        <w:rPr>
          <w:rFonts w:cs="Traditional Arabic" w:hint="cs"/>
          <w:sz w:val="28"/>
          <w:szCs w:val="28"/>
          <w:rtl/>
        </w:rPr>
        <w:t>200</w:t>
      </w:r>
    </w:p>
    <w:p w:rsidR="00F425EE" w:rsidRPr="00ED5617" w:rsidRDefault="00F425EE" w:rsidP="000F666B">
      <w:pPr>
        <w:jc w:val="both"/>
        <w:rPr>
          <w:rFonts w:cs="Andalus"/>
          <w:sz w:val="28"/>
          <w:szCs w:val="28"/>
          <w:rtl/>
          <w:lang w:eastAsia="ar-SA"/>
        </w:rPr>
      </w:pPr>
      <w:r w:rsidRPr="00ED5617">
        <w:rPr>
          <w:rFonts w:cs="Andalus" w:hint="cs"/>
          <w:sz w:val="28"/>
          <w:szCs w:val="28"/>
          <w:rtl/>
          <w:lang w:eastAsia="ar-SA"/>
        </w:rPr>
        <w:t>ال</w:t>
      </w:r>
      <w:r w:rsidR="00F51F81">
        <w:rPr>
          <w:rFonts w:cs="Andalus" w:hint="cs"/>
          <w:sz w:val="28"/>
          <w:szCs w:val="28"/>
          <w:rtl/>
          <w:lang w:eastAsia="ar-SA"/>
        </w:rPr>
        <w:t>فصل الثالث : الفروق في الشركات</w:t>
      </w:r>
      <w:r w:rsidR="00A77ABF">
        <w:rPr>
          <w:rFonts w:cs="Andalus" w:hint="cs"/>
          <w:sz w:val="28"/>
          <w:szCs w:val="28"/>
          <w:rtl/>
          <w:lang w:eastAsia="ar-SA"/>
        </w:rPr>
        <w:t xml:space="preserve"> .....................................................................................</w:t>
      </w:r>
      <w:r w:rsidR="00F51F81">
        <w:rPr>
          <w:rFonts w:cs="Andalus" w:hint="cs"/>
          <w:sz w:val="28"/>
          <w:szCs w:val="28"/>
          <w:rtl/>
          <w:lang w:eastAsia="ar-SA"/>
        </w:rPr>
        <w:t xml:space="preserve"> </w:t>
      </w:r>
      <w:r w:rsidR="00C9534A">
        <w:rPr>
          <w:rFonts w:cs="Andalus" w:hint="cs"/>
          <w:sz w:val="28"/>
          <w:szCs w:val="28"/>
          <w:rtl/>
          <w:lang w:eastAsia="ar-SA"/>
        </w:rPr>
        <w:t>207</w:t>
      </w:r>
    </w:p>
    <w:p w:rsidR="00F425EE" w:rsidRPr="00ED5617" w:rsidRDefault="00F425EE" w:rsidP="000F666B">
      <w:pPr>
        <w:jc w:val="both"/>
        <w:rPr>
          <w:rFonts w:cs="Traditional Arabic"/>
          <w:sz w:val="28"/>
          <w:szCs w:val="28"/>
        </w:rPr>
      </w:pPr>
      <w:r w:rsidRPr="00ED5617">
        <w:rPr>
          <w:rFonts w:cs="Traditional Arabic" w:hint="cs"/>
          <w:sz w:val="28"/>
          <w:szCs w:val="28"/>
          <w:rtl/>
        </w:rPr>
        <w:t>المبحث الأول : الفرق في الشركة بين المس</w:t>
      </w:r>
      <w:r w:rsidR="00F51F81">
        <w:rPr>
          <w:rFonts w:cs="Traditional Arabic" w:hint="cs"/>
          <w:sz w:val="28"/>
          <w:szCs w:val="28"/>
          <w:rtl/>
        </w:rPr>
        <w:t>لم والكتابي من حيث تولي البيع</w:t>
      </w:r>
      <w:r w:rsidR="00A77ABF">
        <w:rPr>
          <w:rFonts w:cs="Traditional Arabic" w:hint="cs"/>
          <w:sz w:val="28"/>
          <w:szCs w:val="28"/>
          <w:rtl/>
        </w:rPr>
        <w:t xml:space="preserve"> ..................................</w:t>
      </w:r>
      <w:r w:rsidR="00F51F81">
        <w:rPr>
          <w:rFonts w:cs="Traditional Arabic" w:hint="cs"/>
          <w:sz w:val="28"/>
          <w:szCs w:val="28"/>
          <w:rtl/>
        </w:rPr>
        <w:t xml:space="preserve"> </w:t>
      </w:r>
      <w:r w:rsidR="00C9534A">
        <w:rPr>
          <w:rFonts w:cs="Traditional Arabic" w:hint="cs"/>
          <w:sz w:val="28"/>
          <w:szCs w:val="28"/>
          <w:rtl/>
        </w:rPr>
        <w:t>208</w:t>
      </w:r>
    </w:p>
    <w:p w:rsidR="00F425EE" w:rsidRPr="00ED5617" w:rsidRDefault="00F425EE" w:rsidP="000F666B">
      <w:pPr>
        <w:jc w:val="both"/>
        <w:rPr>
          <w:rFonts w:cs="Traditional Arabic"/>
          <w:sz w:val="28"/>
          <w:szCs w:val="28"/>
        </w:rPr>
      </w:pPr>
      <w:r w:rsidRPr="00ED5617">
        <w:rPr>
          <w:rFonts w:cs="Traditional Arabic" w:hint="cs"/>
          <w:sz w:val="28"/>
          <w:szCs w:val="28"/>
          <w:rtl/>
        </w:rPr>
        <w:t>المبحث الثاني : الفرق بين مشاركة المسلم للكتابي و مشاركته للمجوسي من حيث الجواز</w:t>
      </w:r>
      <w:r w:rsidR="00A77ABF">
        <w:rPr>
          <w:rFonts w:cs="Traditional Arabic" w:hint="cs"/>
          <w:sz w:val="28"/>
          <w:szCs w:val="28"/>
          <w:rtl/>
        </w:rPr>
        <w:t xml:space="preserve"> ...................</w:t>
      </w:r>
      <w:r w:rsidRPr="00ED5617">
        <w:rPr>
          <w:rFonts w:cs="Traditional Arabic" w:hint="cs"/>
          <w:sz w:val="28"/>
          <w:szCs w:val="28"/>
          <w:rtl/>
        </w:rPr>
        <w:t xml:space="preserve"> </w:t>
      </w:r>
      <w:r w:rsidR="00C9534A">
        <w:rPr>
          <w:rFonts w:cs="Traditional Arabic" w:hint="cs"/>
          <w:sz w:val="28"/>
          <w:szCs w:val="28"/>
          <w:rtl/>
        </w:rPr>
        <w:t>215</w:t>
      </w:r>
    </w:p>
    <w:p w:rsidR="00F425EE" w:rsidRPr="00ED5617" w:rsidRDefault="00F425EE" w:rsidP="000F666B">
      <w:pPr>
        <w:jc w:val="both"/>
        <w:rPr>
          <w:rFonts w:cs="Traditional Arabic"/>
          <w:sz w:val="28"/>
          <w:szCs w:val="28"/>
          <w:rtl/>
        </w:rPr>
      </w:pPr>
      <w:r w:rsidRPr="00ED5617">
        <w:rPr>
          <w:rFonts w:cs="Traditional Arabic" w:hint="cs"/>
          <w:sz w:val="28"/>
          <w:szCs w:val="28"/>
          <w:rtl/>
        </w:rPr>
        <w:t>المبحث الثالث : الفرق بين أن يؤجر المسلم نفسه لخدمة الذمي و أن يعمل ل</w:t>
      </w:r>
      <w:r w:rsidR="00F51F81">
        <w:rPr>
          <w:rFonts w:cs="Traditional Arabic" w:hint="cs"/>
          <w:sz w:val="28"/>
          <w:szCs w:val="28"/>
          <w:rtl/>
        </w:rPr>
        <w:t>ه عمل مقابل أجر</w:t>
      </w:r>
      <w:r w:rsidR="00A77ABF">
        <w:rPr>
          <w:rFonts w:cs="Traditional Arabic" w:hint="cs"/>
          <w:sz w:val="28"/>
          <w:szCs w:val="28"/>
          <w:rtl/>
        </w:rPr>
        <w:t xml:space="preserve"> ...............</w:t>
      </w:r>
      <w:r w:rsidR="00F51F81">
        <w:rPr>
          <w:rFonts w:cs="Traditional Arabic" w:hint="cs"/>
          <w:sz w:val="28"/>
          <w:szCs w:val="28"/>
          <w:rtl/>
        </w:rPr>
        <w:t xml:space="preserve"> </w:t>
      </w:r>
      <w:r w:rsidR="00C9534A">
        <w:rPr>
          <w:rFonts w:cs="Traditional Arabic" w:hint="cs"/>
          <w:sz w:val="28"/>
          <w:szCs w:val="28"/>
          <w:rtl/>
        </w:rPr>
        <w:t>217</w:t>
      </w:r>
    </w:p>
    <w:p w:rsidR="00F425EE" w:rsidRPr="00ED5617" w:rsidRDefault="00F425EE" w:rsidP="000F666B">
      <w:pPr>
        <w:jc w:val="both"/>
        <w:rPr>
          <w:rFonts w:cs="Andalus"/>
          <w:sz w:val="28"/>
          <w:szCs w:val="28"/>
          <w:rtl/>
          <w:lang w:eastAsia="ar-SA"/>
        </w:rPr>
      </w:pPr>
      <w:r w:rsidRPr="00ED5617">
        <w:rPr>
          <w:rFonts w:cs="Andalus" w:hint="cs"/>
          <w:sz w:val="28"/>
          <w:szCs w:val="28"/>
          <w:rtl/>
          <w:lang w:eastAsia="ar-SA"/>
        </w:rPr>
        <w:t xml:space="preserve">الفصل الرابع : الفروق في </w:t>
      </w:r>
      <w:r w:rsidR="00F51F81">
        <w:rPr>
          <w:rFonts w:cs="Andalus" w:hint="cs"/>
          <w:sz w:val="28"/>
          <w:szCs w:val="28"/>
          <w:rtl/>
          <w:lang w:eastAsia="ar-SA"/>
        </w:rPr>
        <w:t>الغصب</w:t>
      </w:r>
      <w:r w:rsidR="00A77ABF">
        <w:rPr>
          <w:rFonts w:cs="Andalus" w:hint="cs"/>
          <w:sz w:val="28"/>
          <w:szCs w:val="28"/>
          <w:rtl/>
          <w:lang w:eastAsia="ar-SA"/>
        </w:rPr>
        <w:t xml:space="preserve"> ........................................................................................</w:t>
      </w:r>
      <w:r w:rsidR="00C9534A">
        <w:rPr>
          <w:rFonts w:cs="Andalus" w:hint="cs"/>
          <w:sz w:val="28"/>
          <w:szCs w:val="28"/>
          <w:rtl/>
          <w:lang w:eastAsia="ar-SA"/>
        </w:rPr>
        <w:t>223</w:t>
      </w:r>
    </w:p>
    <w:p w:rsidR="00F425EE" w:rsidRPr="00ED5617" w:rsidRDefault="00F425EE" w:rsidP="000F666B">
      <w:pPr>
        <w:jc w:val="both"/>
        <w:rPr>
          <w:rFonts w:cs="Traditional Arabic"/>
          <w:sz w:val="28"/>
          <w:szCs w:val="28"/>
          <w:rtl/>
        </w:rPr>
      </w:pPr>
      <w:r w:rsidRPr="00ED5617">
        <w:rPr>
          <w:rFonts w:cs="Traditional Arabic" w:hint="cs"/>
          <w:sz w:val="28"/>
          <w:szCs w:val="28"/>
          <w:rtl/>
        </w:rPr>
        <w:t>المبحث الأول : الفرق بين إحياء الموات بالعمل والبناء و إحي</w:t>
      </w:r>
      <w:r w:rsidR="00F51F81">
        <w:rPr>
          <w:rFonts w:cs="Traditional Arabic" w:hint="cs"/>
          <w:sz w:val="28"/>
          <w:szCs w:val="28"/>
          <w:rtl/>
        </w:rPr>
        <w:t>ائه بالزرع من حيث ثبوت الإحياء</w:t>
      </w:r>
      <w:r w:rsidR="00A77ABF">
        <w:rPr>
          <w:rFonts w:cs="Traditional Arabic" w:hint="cs"/>
          <w:sz w:val="28"/>
          <w:szCs w:val="28"/>
          <w:rtl/>
        </w:rPr>
        <w:t xml:space="preserve"> ..............</w:t>
      </w:r>
      <w:r w:rsidR="00C9534A">
        <w:rPr>
          <w:rFonts w:cs="Traditional Arabic" w:hint="cs"/>
          <w:sz w:val="28"/>
          <w:szCs w:val="28"/>
          <w:rtl/>
        </w:rPr>
        <w:t>224</w:t>
      </w:r>
      <w:r w:rsidR="00F51F81">
        <w:rPr>
          <w:rFonts w:cs="Traditional Arabic" w:hint="cs"/>
          <w:sz w:val="28"/>
          <w:szCs w:val="28"/>
          <w:rtl/>
        </w:rPr>
        <w:t xml:space="preserve"> </w:t>
      </w:r>
    </w:p>
    <w:p w:rsidR="00F425EE" w:rsidRPr="00ED5617" w:rsidRDefault="00F425EE" w:rsidP="000F666B">
      <w:pPr>
        <w:jc w:val="both"/>
        <w:rPr>
          <w:rFonts w:cs="Traditional Arabic"/>
          <w:sz w:val="28"/>
          <w:szCs w:val="28"/>
        </w:rPr>
      </w:pPr>
      <w:r w:rsidRPr="00ED5617">
        <w:rPr>
          <w:rFonts w:cs="Traditional Arabic" w:hint="cs"/>
          <w:sz w:val="28"/>
          <w:szCs w:val="28"/>
          <w:rtl/>
        </w:rPr>
        <w:t xml:space="preserve">المبحث الثاني : الفرق بين الشفعة في الدور و الأرضين </w:t>
      </w:r>
      <w:r w:rsidR="00F51F81">
        <w:rPr>
          <w:rFonts w:cs="Traditional Arabic" w:hint="cs"/>
          <w:sz w:val="28"/>
          <w:szCs w:val="28"/>
          <w:rtl/>
        </w:rPr>
        <w:t>و الشفعة في غيرها من حيث الثبوت</w:t>
      </w:r>
      <w:r w:rsidR="00A77ABF">
        <w:rPr>
          <w:rFonts w:cs="Traditional Arabic" w:hint="cs"/>
          <w:sz w:val="28"/>
          <w:szCs w:val="28"/>
          <w:rtl/>
        </w:rPr>
        <w:t xml:space="preserve"> .................. </w:t>
      </w:r>
      <w:r w:rsidR="00C9534A">
        <w:rPr>
          <w:rFonts w:cs="Traditional Arabic" w:hint="cs"/>
          <w:sz w:val="28"/>
          <w:szCs w:val="28"/>
          <w:rtl/>
        </w:rPr>
        <w:t>229</w:t>
      </w:r>
    </w:p>
    <w:p w:rsidR="00F425EE" w:rsidRPr="00ED5617" w:rsidRDefault="00F425EE" w:rsidP="000F666B">
      <w:pPr>
        <w:jc w:val="both"/>
        <w:rPr>
          <w:rFonts w:cs="Traditional Arabic"/>
          <w:sz w:val="28"/>
          <w:szCs w:val="28"/>
        </w:rPr>
      </w:pPr>
      <w:r w:rsidRPr="00ED5617">
        <w:rPr>
          <w:rFonts w:cs="Traditional Arabic" w:hint="cs"/>
          <w:sz w:val="28"/>
          <w:szCs w:val="28"/>
          <w:rtl/>
        </w:rPr>
        <w:t>المبحث الثالث : الفرق بين الشفعة للورثة إذا طالب بها المور</w:t>
      </w:r>
      <w:r w:rsidR="00F51F81">
        <w:rPr>
          <w:rFonts w:cs="Traditional Arabic" w:hint="cs"/>
          <w:sz w:val="28"/>
          <w:szCs w:val="28"/>
          <w:rtl/>
        </w:rPr>
        <w:t>ث و إذا سكت عنها من حيث الثبوت</w:t>
      </w:r>
      <w:r w:rsidR="00A77ABF">
        <w:rPr>
          <w:rFonts w:cs="Traditional Arabic" w:hint="cs"/>
          <w:sz w:val="28"/>
          <w:szCs w:val="28"/>
          <w:rtl/>
        </w:rPr>
        <w:t xml:space="preserve"> ...........</w:t>
      </w:r>
      <w:r w:rsidR="00F51F81">
        <w:rPr>
          <w:rFonts w:cs="Traditional Arabic" w:hint="cs"/>
          <w:sz w:val="28"/>
          <w:szCs w:val="28"/>
          <w:rtl/>
        </w:rPr>
        <w:t xml:space="preserve"> </w:t>
      </w:r>
      <w:r w:rsidR="00C9534A">
        <w:rPr>
          <w:rFonts w:cs="Traditional Arabic" w:hint="cs"/>
          <w:sz w:val="28"/>
          <w:szCs w:val="28"/>
          <w:rtl/>
        </w:rPr>
        <w:t>238</w:t>
      </w:r>
    </w:p>
    <w:p w:rsidR="00F425EE" w:rsidRPr="00ED5617" w:rsidRDefault="00F425EE" w:rsidP="000F666B">
      <w:pPr>
        <w:jc w:val="both"/>
        <w:rPr>
          <w:rFonts w:cs="Traditional Arabic"/>
          <w:sz w:val="28"/>
          <w:szCs w:val="28"/>
        </w:rPr>
      </w:pPr>
      <w:r w:rsidRPr="00ED5617">
        <w:rPr>
          <w:rFonts w:cs="Traditional Arabic" w:hint="cs"/>
          <w:sz w:val="28"/>
          <w:szCs w:val="28"/>
          <w:rtl/>
        </w:rPr>
        <w:t>المبحث الرابع : الفرق بين شفعة الكتابي على المسلم و شف</w:t>
      </w:r>
      <w:r w:rsidR="00F51F81">
        <w:rPr>
          <w:rFonts w:cs="Traditional Arabic" w:hint="cs"/>
          <w:sz w:val="28"/>
          <w:szCs w:val="28"/>
          <w:rtl/>
        </w:rPr>
        <w:t>عة بعضهم على بعض من حيث الثبوت</w:t>
      </w:r>
      <w:r w:rsidR="00A77ABF">
        <w:rPr>
          <w:rFonts w:cs="Traditional Arabic" w:hint="cs"/>
          <w:sz w:val="28"/>
          <w:szCs w:val="28"/>
          <w:rtl/>
        </w:rPr>
        <w:t xml:space="preserve"> ............</w:t>
      </w:r>
      <w:r w:rsidR="00F51F81">
        <w:rPr>
          <w:rFonts w:cs="Traditional Arabic" w:hint="cs"/>
          <w:sz w:val="28"/>
          <w:szCs w:val="28"/>
          <w:rtl/>
        </w:rPr>
        <w:t xml:space="preserve"> </w:t>
      </w:r>
      <w:r w:rsidR="00C9534A">
        <w:rPr>
          <w:rFonts w:cs="Traditional Arabic" w:hint="cs"/>
          <w:sz w:val="28"/>
          <w:szCs w:val="28"/>
          <w:rtl/>
        </w:rPr>
        <w:t>244</w:t>
      </w:r>
    </w:p>
    <w:p w:rsidR="00F425EE" w:rsidRPr="00ED5617" w:rsidRDefault="00F425EE" w:rsidP="000F666B">
      <w:pPr>
        <w:jc w:val="both"/>
        <w:rPr>
          <w:rFonts w:cs="Traditional Arabic"/>
          <w:sz w:val="28"/>
          <w:szCs w:val="28"/>
          <w:rtl/>
        </w:rPr>
      </w:pPr>
      <w:r w:rsidRPr="00ED5617">
        <w:rPr>
          <w:rFonts w:cs="Traditional Arabic" w:hint="cs"/>
          <w:sz w:val="28"/>
          <w:szCs w:val="28"/>
          <w:rtl/>
        </w:rPr>
        <w:t>المبحث الخامس : الفرق بين لقطة الحرم و</w:t>
      </w:r>
      <w:r w:rsidR="00F51F81">
        <w:rPr>
          <w:rFonts w:cs="Traditional Arabic" w:hint="cs"/>
          <w:sz w:val="28"/>
          <w:szCs w:val="28"/>
          <w:rtl/>
        </w:rPr>
        <w:t xml:space="preserve"> اللقطة في غيره من حيث التملك</w:t>
      </w:r>
      <w:r w:rsidR="00A77ABF">
        <w:rPr>
          <w:rFonts w:cs="Traditional Arabic" w:hint="cs"/>
          <w:sz w:val="28"/>
          <w:szCs w:val="28"/>
          <w:rtl/>
        </w:rPr>
        <w:t xml:space="preserve"> .................................</w:t>
      </w:r>
      <w:r w:rsidR="00C9534A">
        <w:rPr>
          <w:rFonts w:cs="Traditional Arabic" w:hint="cs"/>
          <w:sz w:val="28"/>
          <w:szCs w:val="28"/>
          <w:rtl/>
        </w:rPr>
        <w:t>251</w:t>
      </w:r>
      <w:r w:rsidR="00F51F81">
        <w:rPr>
          <w:rFonts w:cs="Traditional Arabic" w:hint="cs"/>
          <w:sz w:val="28"/>
          <w:szCs w:val="28"/>
          <w:rtl/>
        </w:rPr>
        <w:t xml:space="preserve"> </w:t>
      </w:r>
    </w:p>
    <w:p w:rsidR="00F425EE" w:rsidRPr="00ED5617" w:rsidRDefault="00F425EE" w:rsidP="000F666B">
      <w:pPr>
        <w:jc w:val="both"/>
        <w:rPr>
          <w:rFonts w:cs="Traditional Arabic"/>
          <w:sz w:val="28"/>
          <w:szCs w:val="28"/>
        </w:rPr>
      </w:pPr>
      <w:r w:rsidRPr="00ED5617">
        <w:rPr>
          <w:rFonts w:cs="Traditional Arabic" w:hint="cs"/>
          <w:sz w:val="28"/>
          <w:szCs w:val="28"/>
          <w:rtl/>
        </w:rPr>
        <w:t>المبحث السادس : الفرق بين لقطة الدراهم والدنانير و لقطة</w:t>
      </w:r>
      <w:r w:rsidR="00F51F81">
        <w:rPr>
          <w:rFonts w:cs="Traditional Arabic" w:hint="cs"/>
          <w:sz w:val="28"/>
          <w:szCs w:val="28"/>
          <w:rtl/>
        </w:rPr>
        <w:t xml:space="preserve"> الشاة أو الثوب من حيث التعريف</w:t>
      </w:r>
      <w:r w:rsidR="00A77ABF">
        <w:rPr>
          <w:rFonts w:cs="Traditional Arabic" w:hint="cs"/>
          <w:sz w:val="28"/>
          <w:szCs w:val="28"/>
          <w:rtl/>
        </w:rPr>
        <w:t xml:space="preserve"> ...............</w:t>
      </w:r>
      <w:r w:rsidR="00F51F81">
        <w:rPr>
          <w:rFonts w:cs="Traditional Arabic" w:hint="cs"/>
          <w:sz w:val="28"/>
          <w:szCs w:val="28"/>
          <w:rtl/>
        </w:rPr>
        <w:t xml:space="preserve"> </w:t>
      </w:r>
      <w:r w:rsidR="00C9534A">
        <w:rPr>
          <w:rFonts w:cs="Traditional Arabic" w:hint="cs"/>
          <w:sz w:val="28"/>
          <w:szCs w:val="28"/>
          <w:rtl/>
        </w:rPr>
        <w:t>258</w:t>
      </w:r>
    </w:p>
    <w:p w:rsidR="00F425EE" w:rsidRPr="00ED5617" w:rsidRDefault="00F425EE" w:rsidP="000F666B">
      <w:pPr>
        <w:jc w:val="both"/>
        <w:rPr>
          <w:rFonts w:cs="Andalus"/>
          <w:sz w:val="28"/>
          <w:szCs w:val="28"/>
          <w:rtl/>
          <w:lang w:eastAsia="ar-SA"/>
        </w:rPr>
      </w:pPr>
      <w:r w:rsidRPr="00ED5617">
        <w:rPr>
          <w:rFonts w:cs="Andalus" w:hint="cs"/>
          <w:sz w:val="28"/>
          <w:szCs w:val="28"/>
          <w:rtl/>
          <w:lang w:eastAsia="ar-SA"/>
        </w:rPr>
        <w:t>الفصل الخامس : الفروق في الوقف</w:t>
      </w:r>
      <w:r w:rsidR="00A77ABF">
        <w:rPr>
          <w:rFonts w:cs="Andalus" w:hint="cs"/>
          <w:sz w:val="28"/>
          <w:szCs w:val="28"/>
          <w:rtl/>
          <w:lang w:eastAsia="ar-SA"/>
        </w:rPr>
        <w:t xml:space="preserve"> ........................................................................................</w:t>
      </w:r>
      <w:r w:rsidRPr="00ED5617">
        <w:rPr>
          <w:rFonts w:cs="Andalus" w:hint="cs"/>
          <w:sz w:val="28"/>
          <w:szCs w:val="28"/>
          <w:rtl/>
          <w:lang w:eastAsia="ar-SA"/>
        </w:rPr>
        <w:t xml:space="preserve"> </w:t>
      </w:r>
      <w:r w:rsidR="00C043E4">
        <w:rPr>
          <w:rFonts w:cs="Andalus" w:hint="cs"/>
          <w:sz w:val="28"/>
          <w:szCs w:val="28"/>
          <w:rtl/>
          <w:lang w:eastAsia="ar-SA"/>
        </w:rPr>
        <w:t>264</w:t>
      </w:r>
    </w:p>
    <w:p w:rsidR="00F425EE" w:rsidRPr="00ED5617" w:rsidRDefault="00F425EE" w:rsidP="000F666B">
      <w:pPr>
        <w:jc w:val="both"/>
        <w:rPr>
          <w:rFonts w:cs="Traditional Arabic"/>
          <w:sz w:val="28"/>
          <w:szCs w:val="28"/>
          <w:rtl/>
        </w:rPr>
      </w:pPr>
      <w:r w:rsidRPr="00ED5617">
        <w:rPr>
          <w:rFonts w:cs="Traditional Arabic" w:hint="cs"/>
          <w:sz w:val="28"/>
          <w:szCs w:val="28"/>
          <w:rtl/>
        </w:rPr>
        <w:t xml:space="preserve">المبحث الأول : الفرق بين الوقف على الورثة في حال صحة المورث والوقف </w:t>
      </w:r>
      <w:r w:rsidR="00F51F81">
        <w:rPr>
          <w:rFonts w:cs="Traditional Arabic" w:hint="cs"/>
          <w:sz w:val="28"/>
          <w:szCs w:val="28"/>
          <w:rtl/>
        </w:rPr>
        <w:t>عليهم حال مرضه</w:t>
      </w:r>
      <w:r w:rsidR="00A77ABF">
        <w:rPr>
          <w:rFonts w:cs="Traditional Arabic" w:hint="cs"/>
          <w:sz w:val="28"/>
          <w:szCs w:val="28"/>
          <w:rtl/>
        </w:rPr>
        <w:t xml:space="preserve"> ..............</w:t>
      </w:r>
      <w:r w:rsidR="00F51F81">
        <w:rPr>
          <w:rFonts w:cs="Traditional Arabic" w:hint="cs"/>
          <w:sz w:val="28"/>
          <w:szCs w:val="28"/>
          <w:rtl/>
        </w:rPr>
        <w:t xml:space="preserve"> </w:t>
      </w:r>
      <w:r w:rsidR="00C043E4">
        <w:rPr>
          <w:rFonts w:cs="Traditional Arabic" w:hint="cs"/>
          <w:sz w:val="28"/>
          <w:szCs w:val="28"/>
          <w:rtl/>
        </w:rPr>
        <w:t>265</w:t>
      </w:r>
    </w:p>
    <w:p w:rsidR="00F425EE" w:rsidRPr="00ED5617" w:rsidRDefault="00F425EE" w:rsidP="000F666B">
      <w:pPr>
        <w:jc w:val="both"/>
        <w:rPr>
          <w:rFonts w:cs="Traditional Arabic"/>
          <w:sz w:val="28"/>
          <w:szCs w:val="28"/>
        </w:rPr>
      </w:pPr>
      <w:r w:rsidRPr="00ED5617">
        <w:rPr>
          <w:rFonts w:cs="Traditional Arabic" w:hint="cs"/>
          <w:sz w:val="28"/>
          <w:szCs w:val="28"/>
          <w:rtl/>
        </w:rPr>
        <w:t>المبحث الثاني : الفرق بين الوقف على الو</w:t>
      </w:r>
      <w:r w:rsidR="00F51F81">
        <w:rPr>
          <w:rFonts w:cs="Traditional Arabic" w:hint="cs"/>
          <w:sz w:val="28"/>
          <w:szCs w:val="28"/>
          <w:rtl/>
        </w:rPr>
        <w:t>رثة و الوصية لهم من حيث الجواز</w:t>
      </w:r>
      <w:r w:rsidR="00A77ABF">
        <w:rPr>
          <w:rFonts w:cs="Traditional Arabic" w:hint="cs"/>
          <w:sz w:val="28"/>
          <w:szCs w:val="28"/>
          <w:rtl/>
        </w:rPr>
        <w:t xml:space="preserve"> .................................</w:t>
      </w:r>
      <w:r w:rsidR="00C043E4">
        <w:rPr>
          <w:rFonts w:cs="Traditional Arabic" w:hint="cs"/>
          <w:sz w:val="28"/>
          <w:szCs w:val="28"/>
          <w:rtl/>
        </w:rPr>
        <w:t>271</w:t>
      </w:r>
      <w:r w:rsidR="00F51F81">
        <w:rPr>
          <w:rFonts w:cs="Traditional Arabic" w:hint="cs"/>
          <w:sz w:val="28"/>
          <w:szCs w:val="28"/>
          <w:rtl/>
        </w:rPr>
        <w:t xml:space="preserve"> </w:t>
      </w:r>
    </w:p>
    <w:p w:rsidR="00F425EE" w:rsidRPr="00ED5617" w:rsidRDefault="00F425EE" w:rsidP="000F666B">
      <w:pPr>
        <w:jc w:val="both"/>
        <w:rPr>
          <w:rFonts w:cs="Traditional Arabic"/>
          <w:sz w:val="28"/>
          <w:szCs w:val="28"/>
          <w:rtl/>
        </w:rPr>
      </w:pPr>
      <w:r w:rsidRPr="00ED5617">
        <w:rPr>
          <w:rFonts w:cs="Traditional Arabic" w:hint="cs"/>
          <w:sz w:val="28"/>
          <w:szCs w:val="28"/>
          <w:rtl/>
        </w:rPr>
        <w:t>المبحث الثالث : الفرق بين وقف العقار ونحوه و وقف المال من حيث الو</w:t>
      </w:r>
      <w:r w:rsidR="00F51F81">
        <w:rPr>
          <w:rFonts w:cs="Traditional Arabic" w:hint="cs"/>
          <w:sz w:val="28"/>
          <w:szCs w:val="28"/>
          <w:rtl/>
        </w:rPr>
        <w:t>قوع</w:t>
      </w:r>
      <w:r w:rsidR="00A77ABF">
        <w:rPr>
          <w:rFonts w:cs="Traditional Arabic" w:hint="cs"/>
          <w:sz w:val="28"/>
          <w:szCs w:val="28"/>
          <w:rtl/>
        </w:rPr>
        <w:t xml:space="preserve"> ...............................</w:t>
      </w:r>
      <w:r w:rsidR="00C043E4">
        <w:rPr>
          <w:rFonts w:cs="Traditional Arabic" w:hint="cs"/>
          <w:sz w:val="28"/>
          <w:szCs w:val="28"/>
          <w:rtl/>
        </w:rPr>
        <w:t>274</w:t>
      </w:r>
      <w:r w:rsidR="00F51F81">
        <w:rPr>
          <w:rFonts w:cs="Traditional Arabic" w:hint="cs"/>
          <w:sz w:val="28"/>
          <w:szCs w:val="28"/>
          <w:rtl/>
        </w:rPr>
        <w:t xml:space="preserve"> </w:t>
      </w:r>
    </w:p>
    <w:p w:rsidR="00F425EE" w:rsidRPr="00ED5617" w:rsidRDefault="00F425EE" w:rsidP="000F666B">
      <w:pPr>
        <w:jc w:val="both"/>
        <w:rPr>
          <w:rFonts w:cs="Traditional Arabic"/>
          <w:sz w:val="28"/>
          <w:szCs w:val="28"/>
        </w:rPr>
      </w:pPr>
      <w:r w:rsidRPr="00ED5617">
        <w:rPr>
          <w:rFonts w:cs="Traditional Arabic" w:hint="cs"/>
          <w:sz w:val="28"/>
          <w:szCs w:val="28"/>
          <w:rtl/>
        </w:rPr>
        <w:t>المبحث الرابع : الفرق بي</w:t>
      </w:r>
      <w:r w:rsidR="00F51F81">
        <w:rPr>
          <w:rFonts w:cs="Traditional Arabic" w:hint="cs"/>
          <w:sz w:val="28"/>
          <w:szCs w:val="28"/>
          <w:rtl/>
        </w:rPr>
        <w:t>ن الوقف و الوصية من حيث الرجوع</w:t>
      </w:r>
      <w:r w:rsidR="00A77ABF">
        <w:rPr>
          <w:rFonts w:cs="Traditional Arabic" w:hint="cs"/>
          <w:sz w:val="28"/>
          <w:szCs w:val="28"/>
          <w:rtl/>
        </w:rPr>
        <w:t xml:space="preserve"> .............................................</w:t>
      </w:r>
      <w:r w:rsidR="00C043E4">
        <w:rPr>
          <w:rFonts w:cs="Traditional Arabic" w:hint="cs"/>
          <w:sz w:val="28"/>
          <w:szCs w:val="28"/>
          <w:rtl/>
        </w:rPr>
        <w:t>279</w:t>
      </w:r>
      <w:r w:rsidR="00F51F81">
        <w:rPr>
          <w:rFonts w:cs="Traditional Arabic" w:hint="cs"/>
          <w:sz w:val="28"/>
          <w:szCs w:val="28"/>
          <w:rtl/>
        </w:rPr>
        <w:t xml:space="preserve"> </w:t>
      </w:r>
    </w:p>
    <w:p w:rsidR="00F425EE" w:rsidRPr="00ED5617" w:rsidRDefault="00F425EE" w:rsidP="000F666B">
      <w:pPr>
        <w:jc w:val="both"/>
        <w:rPr>
          <w:rFonts w:cs="Traditional Arabic"/>
          <w:sz w:val="28"/>
          <w:szCs w:val="28"/>
        </w:rPr>
      </w:pPr>
      <w:r w:rsidRPr="00ED5617">
        <w:rPr>
          <w:rFonts w:cs="Traditional Arabic" w:hint="cs"/>
          <w:sz w:val="28"/>
          <w:szCs w:val="28"/>
          <w:rtl/>
        </w:rPr>
        <w:t>المبحث الخامس : الفرق بين السكنى و بين العمرى والرقبى من حيث رجوعها لصاحبها</w:t>
      </w:r>
      <w:r w:rsidR="00A77ABF">
        <w:rPr>
          <w:rFonts w:cs="Traditional Arabic" w:hint="cs"/>
          <w:sz w:val="28"/>
          <w:szCs w:val="28"/>
          <w:rtl/>
        </w:rPr>
        <w:t xml:space="preserve"> .....................</w:t>
      </w:r>
      <w:r w:rsidR="00F51F81">
        <w:rPr>
          <w:rFonts w:cs="Traditional Arabic" w:hint="cs"/>
          <w:sz w:val="28"/>
          <w:szCs w:val="28"/>
          <w:rtl/>
        </w:rPr>
        <w:t xml:space="preserve"> </w:t>
      </w:r>
      <w:r w:rsidR="00C043E4">
        <w:rPr>
          <w:rFonts w:cs="Traditional Arabic" w:hint="cs"/>
          <w:sz w:val="28"/>
          <w:szCs w:val="28"/>
          <w:rtl/>
        </w:rPr>
        <w:t>284</w:t>
      </w:r>
    </w:p>
    <w:p w:rsidR="00F425EE" w:rsidRPr="00ED5617" w:rsidRDefault="00F425EE" w:rsidP="000F666B">
      <w:pPr>
        <w:jc w:val="both"/>
        <w:rPr>
          <w:rFonts w:cs="Andalus"/>
          <w:sz w:val="28"/>
          <w:szCs w:val="28"/>
          <w:rtl/>
          <w:lang w:eastAsia="ar-SA"/>
        </w:rPr>
      </w:pPr>
      <w:r w:rsidRPr="00ED5617">
        <w:rPr>
          <w:rFonts w:cs="Traditional Arabic" w:hint="cs"/>
          <w:sz w:val="28"/>
          <w:szCs w:val="28"/>
          <w:rtl/>
        </w:rPr>
        <w:t>المبحث السادس : الفرق بين هبة المرأة لزوجها طواعية و أن تهبه لخوف ونحوه من حيث الرجوع فيها</w:t>
      </w:r>
      <w:r w:rsidR="00A77ABF">
        <w:rPr>
          <w:rFonts w:cs="Traditional Arabic" w:hint="cs"/>
          <w:sz w:val="28"/>
          <w:szCs w:val="28"/>
          <w:rtl/>
        </w:rPr>
        <w:t xml:space="preserve"> .........</w:t>
      </w:r>
      <w:r w:rsidR="00C043E4">
        <w:rPr>
          <w:rFonts w:cs="Traditional Arabic" w:hint="cs"/>
          <w:sz w:val="28"/>
          <w:szCs w:val="28"/>
          <w:rtl/>
        </w:rPr>
        <w:t>292</w:t>
      </w:r>
      <w:r w:rsidRPr="00ED5617">
        <w:rPr>
          <w:rFonts w:cs="Traditional Arabic" w:hint="cs"/>
          <w:sz w:val="28"/>
          <w:szCs w:val="28"/>
          <w:rtl/>
        </w:rPr>
        <w:t xml:space="preserve"> </w:t>
      </w:r>
    </w:p>
    <w:p w:rsidR="00F425EE" w:rsidRPr="00ED5617" w:rsidRDefault="00F425EE" w:rsidP="000F666B">
      <w:pPr>
        <w:jc w:val="both"/>
        <w:rPr>
          <w:rFonts w:cs="Traditional Arabic"/>
          <w:sz w:val="28"/>
          <w:szCs w:val="28"/>
          <w:rtl/>
        </w:rPr>
      </w:pPr>
      <w:r w:rsidRPr="00ED5617">
        <w:rPr>
          <w:rFonts w:cs="Andalus" w:hint="cs"/>
          <w:sz w:val="28"/>
          <w:szCs w:val="28"/>
          <w:rtl/>
          <w:lang w:eastAsia="ar-SA"/>
        </w:rPr>
        <w:t>الفصل السادس : الفروق في الوصايا</w:t>
      </w:r>
      <w:r w:rsidR="00A77ABF">
        <w:rPr>
          <w:rFonts w:cs="Andalus" w:hint="cs"/>
          <w:sz w:val="28"/>
          <w:szCs w:val="28"/>
          <w:rtl/>
          <w:lang w:eastAsia="ar-SA"/>
        </w:rPr>
        <w:t xml:space="preserve"> .....................................................................................</w:t>
      </w:r>
      <w:r w:rsidR="00C043E4">
        <w:rPr>
          <w:rFonts w:cs="Andalus" w:hint="cs"/>
          <w:sz w:val="28"/>
          <w:szCs w:val="28"/>
          <w:rtl/>
          <w:lang w:eastAsia="ar-SA"/>
        </w:rPr>
        <w:t>297</w:t>
      </w:r>
      <w:r w:rsidR="00F51F81">
        <w:rPr>
          <w:rFonts w:cs="Andalus" w:hint="cs"/>
          <w:sz w:val="28"/>
          <w:szCs w:val="28"/>
          <w:rtl/>
          <w:lang w:eastAsia="ar-SA"/>
        </w:rPr>
        <w:t xml:space="preserve"> </w:t>
      </w:r>
    </w:p>
    <w:p w:rsidR="00F425EE" w:rsidRPr="00ED5617" w:rsidRDefault="00F425EE" w:rsidP="000F666B">
      <w:pPr>
        <w:jc w:val="both"/>
        <w:rPr>
          <w:rFonts w:cs="Traditional Arabic"/>
          <w:sz w:val="28"/>
          <w:szCs w:val="28"/>
        </w:rPr>
      </w:pPr>
      <w:r w:rsidRPr="00ED5617">
        <w:rPr>
          <w:rFonts w:cs="Traditional Arabic" w:hint="cs"/>
          <w:sz w:val="28"/>
          <w:szCs w:val="28"/>
          <w:rtl/>
        </w:rPr>
        <w:t>المبحث الأول : الفرق بين الوصية بالنطق و</w:t>
      </w:r>
      <w:r w:rsidR="00F51F81">
        <w:rPr>
          <w:rFonts w:cs="Traditional Arabic" w:hint="cs"/>
          <w:sz w:val="28"/>
          <w:szCs w:val="28"/>
          <w:rtl/>
        </w:rPr>
        <w:t xml:space="preserve"> الوصية بالإشارة من حيث الجواز</w:t>
      </w:r>
      <w:r w:rsidR="00A77ABF">
        <w:rPr>
          <w:rFonts w:cs="Traditional Arabic" w:hint="cs"/>
          <w:sz w:val="28"/>
          <w:szCs w:val="28"/>
          <w:rtl/>
        </w:rPr>
        <w:t xml:space="preserve"> ...............................</w:t>
      </w:r>
      <w:r w:rsidR="00C043E4">
        <w:rPr>
          <w:rFonts w:cs="Traditional Arabic" w:hint="cs"/>
          <w:sz w:val="28"/>
          <w:szCs w:val="28"/>
          <w:rtl/>
        </w:rPr>
        <w:t>298</w:t>
      </w:r>
      <w:r w:rsidR="00F51F81">
        <w:rPr>
          <w:rFonts w:cs="Traditional Arabic" w:hint="cs"/>
          <w:sz w:val="28"/>
          <w:szCs w:val="28"/>
          <w:rtl/>
        </w:rPr>
        <w:t xml:space="preserve"> </w:t>
      </w:r>
    </w:p>
    <w:p w:rsidR="00F425EE" w:rsidRPr="00ED5617" w:rsidRDefault="00F425EE" w:rsidP="000F666B">
      <w:pPr>
        <w:jc w:val="both"/>
        <w:rPr>
          <w:rFonts w:cs="Traditional Arabic"/>
          <w:sz w:val="28"/>
          <w:szCs w:val="28"/>
        </w:rPr>
      </w:pPr>
      <w:r w:rsidRPr="00ED5617">
        <w:rPr>
          <w:rFonts w:cs="Traditional Arabic" w:hint="cs"/>
          <w:sz w:val="28"/>
          <w:szCs w:val="28"/>
          <w:rtl/>
        </w:rPr>
        <w:t>المبحث الثاني : الفرق بين وصية الحامل إذا أثقلت و إذا لم تثقل من حيث المقدار</w:t>
      </w:r>
      <w:r w:rsidR="00A77ABF">
        <w:rPr>
          <w:rFonts w:cs="Traditional Arabic" w:hint="cs"/>
          <w:sz w:val="28"/>
          <w:szCs w:val="28"/>
          <w:rtl/>
        </w:rPr>
        <w:t xml:space="preserve"> ............................</w:t>
      </w:r>
      <w:r w:rsidR="00C043E4">
        <w:rPr>
          <w:rFonts w:cs="Traditional Arabic" w:hint="cs"/>
          <w:sz w:val="28"/>
          <w:szCs w:val="28"/>
          <w:rtl/>
        </w:rPr>
        <w:t>303</w:t>
      </w:r>
      <w:r w:rsidR="00F51F81">
        <w:rPr>
          <w:rFonts w:cs="Traditional Arabic" w:hint="cs"/>
          <w:sz w:val="28"/>
          <w:szCs w:val="28"/>
          <w:rtl/>
        </w:rPr>
        <w:t xml:space="preserve"> </w:t>
      </w:r>
    </w:p>
    <w:p w:rsidR="00F425EE" w:rsidRPr="00ED5617" w:rsidRDefault="00F425EE" w:rsidP="000F666B">
      <w:pPr>
        <w:jc w:val="both"/>
        <w:rPr>
          <w:rFonts w:cs="Traditional Arabic"/>
          <w:sz w:val="28"/>
          <w:szCs w:val="28"/>
        </w:rPr>
      </w:pPr>
      <w:r w:rsidRPr="00ED5617">
        <w:rPr>
          <w:rFonts w:cs="Traditional Arabic" w:hint="cs"/>
          <w:sz w:val="28"/>
          <w:szCs w:val="28"/>
          <w:rtl/>
        </w:rPr>
        <w:t>المبحث الثالث : الفرق في الوصية بين من كان بين الصفين و المرأة إذا ضربها الطلق</w:t>
      </w:r>
      <w:r w:rsidR="00F51F81">
        <w:rPr>
          <w:rFonts w:cs="Traditional Arabic" w:hint="cs"/>
          <w:sz w:val="28"/>
          <w:szCs w:val="28"/>
          <w:rtl/>
        </w:rPr>
        <w:t xml:space="preserve"> من حيث المقدار</w:t>
      </w:r>
      <w:r w:rsidR="00A77ABF">
        <w:rPr>
          <w:rFonts w:cs="Traditional Arabic" w:hint="cs"/>
          <w:sz w:val="28"/>
          <w:szCs w:val="28"/>
          <w:rtl/>
        </w:rPr>
        <w:t xml:space="preserve"> ..........</w:t>
      </w:r>
      <w:r w:rsidR="00C043E4">
        <w:rPr>
          <w:rFonts w:cs="Traditional Arabic" w:hint="cs"/>
          <w:sz w:val="28"/>
          <w:szCs w:val="28"/>
          <w:rtl/>
        </w:rPr>
        <w:t>310</w:t>
      </w:r>
      <w:r w:rsidR="00F51F81">
        <w:rPr>
          <w:rFonts w:cs="Traditional Arabic" w:hint="cs"/>
          <w:sz w:val="28"/>
          <w:szCs w:val="28"/>
          <w:rtl/>
        </w:rPr>
        <w:t xml:space="preserve"> </w:t>
      </w:r>
    </w:p>
    <w:p w:rsidR="00F425EE" w:rsidRPr="00ED5617" w:rsidRDefault="00F425EE" w:rsidP="000F666B">
      <w:pPr>
        <w:jc w:val="both"/>
        <w:rPr>
          <w:rFonts w:cs="Traditional Arabic"/>
          <w:sz w:val="28"/>
          <w:szCs w:val="28"/>
        </w:rPr>
      </w:pPr>
      <w:r w:rsidRPr="00ED5617">
        <w:rPr>
          <w:rFonts w:cs="Traditional Arabic" w:hint="cs"/>
          <w:sz w:val="28"/>
          <w:szCs w:val="28"/>
          <w:rtl/>
        </w:rPr>
        <w:t>المبحث الرابع : الفرق بين الوصية بالحج و غيرها من الوصايا من حيث إخراجها من المال</w:t>
      </w:r>
      <w:r w:rsidR="00A77ABF">
        <w:rPr>
          <w:rFonts w:cs="Traditional Arabic" w:hint="cs"/>
          <w:sz w:val="28"/>
          <w:szCs w:val="28"/>
          <w:rtl/>
        </w:rPr>
        <w:t xml:space="preserve"> ....................</w:t>
      </w:r>
      <w:r w:rsidR="00C043E4">
        <w:rPr>
          <w:rFonts w:cs="Traditional Arabic" w:hint="cs"/>
          <w:sz w:val="28"/>
          <w:szCs w:val="28"/>
          <w:rtl/>
        </w:rPr>
        <w:t>313</w:t>
      </w:r>
      <w:r w:rsidRPr="00ED5617">
        <w:rPr>
          <w:rFonts w:cs="Traditional Arabic" w:hint="cs"/>
          <w:sz w:val="28"/>
          <w:szCs w:val="28"/>
          <w:rtl/>
        </w:rPr>
        <w:t xml:space="preserve"> </w:t>
      </w:r>
    </w:p>
    <w:p w:rsidR="00F425EE" w:rsidRPr="00ED5617" w:rsidRDefault="00F425EE" w:rsidP="000F666B">
      <w:pPr>
        <w:jc w:val="both"/>
        <w:rPr>
          <w:rFonts w:cs="Traditional Arabic"/>
          <w:sz w:val="28"/>
          <w:szCs w:val="28"/>
        </w:rPr>
      </w:pPr>
      <w:r w:rsidRPr="00ED5617">
        <w:rPr>
          <w:rFonts w:cs="Traditional Arabic" w:hint="cs"/>
          <w:sz w:val="28"/>
          <w:szCs w:val="28"/>
          <w:rtl/>
        </w:rPr>
        <w:t>المبحث الخامس : الفرق بين الوصية بالدار و الوصية بالعبد والدابة من حيث الجواز</w:t>
      </w:r>
      <w:r w:rsidR="00A77ABF">
        <w:rPr>
          <w:rFonts w:cs="Traditional Arabic" w:hint="cs"/>
          <w:sz w:val="28"/>
          <w:szCs w:val="28"/>
          <w:rtl/>
        </w:rPr>
        <w:t xml:space="preserve"> .........................</w:t>
      </w:r>
      <w:r w:rsidRPr="00ED5617">
        <w:rPr>
          <w:rFonts w:cs="Traditional Arabic" w:hint="eastAsia"/>
          <w:sz w:val="28"/>
          <w:szCs w:val="28"/>
          <w:rtl/>
        </w:rPr>
        <w:t> </w:t>
      </w:r>
      <w:r w:rsidR="00C043E4">
        <w:rPr>
          <w:rFonts w:cs="Traditional Arabic" w:hint="cs"/>
          <w:sz w:val="28"/>
          <w:szCs w:val="28"/>
          <w:rtl/>
        </w:rPr>
        <w:t>318</w:t>
      </w:r>
    </w:p>
    <w:p w:rsidR="00F425EE" w:rsidRPr="00ED5617" w:rsidRDefault="00F425EE" w:rsidP="000F666B">
      <w:pPr>
        <w:jc w:val="both"/>
        <w:rPr>
          <w:rFonts w:cs="Traditional Arabic"/>
          <w:sz w:val="28"/>
          <w:szCs w:val="28"/>
        </w:rPr>
      </w:pPr>
      <w:r w:rsidRPr="00ED5617">
        <w:rPr>
          <w:rFonts w:cs="Traditional Arabic" w:hint="cs"/>
          <w:sz w:val="28"/>
          <w:szCs w:val="28"/>
          <w:rtl/>
        </w:rPr>
        <w:t>المبحث السادس : الفرق بين الغلام والجار</w:t>
      </w:r>
      <w:r w:rsidR="00F51F81">
        <w:rPr>
          <w:rFonts w:cs="Traditional Arabic" w:hint="cs"/>
          <w:sz w:val="28"/>
          <w:szCs w:val="28"/>
          <w:rtl/>
        </w:rPr>
        <w:t>ية من حيث السن المعتبرة للوصية</w:t>
      </w:r>
      <w:r w:rsidR="00A77ABF">
        <w:rPr>
          <w:rFonts w:cs="Traditional Arabic" w:hint="cs"/>
          <w:sz w:val="28"/>
          <w:szCs w:val="28"/>
          <w:rtl/>
        </w:rPr>
        <w:t xml:space="preserve"> .................................</w:t>
      </w:r>
      <w:r w:rsidR="00C043E4">
        <w:rPr>
          <w:rFonts w:cs="Traditional Arabic" w:hint="cs"/>
          <w:sz w:val="28"/>
          <w:szCs w:val="28"/>
          <w:rtl/>
        </w:rPr>
        <w:t>321</w:t>
      </w:r>
      <w:r w:rsidR="00F51F81">
        <w:rPr>
          <w:rFonts w:cs="Traditional Arabic" w:hint="cs"/>
          <w:sz w:val="28"/>
          <w:szCs w:val="28"/>
          <w:rtl/>
        </w:rPr>
        <w:t xml:space="preserve"> </w:t>
      </w:r>
    </w:p>
    <w:p w:rsidR="00F425EE" w:rsidRPr="00ED5617" w:rsidRDefault="00F425EE" w:rsidP="000F666B">
      <w:pPr>
        <w:jc w:val="both"/>
        <w:rPr>
          <w:rFonts w:cs="Traditional Arabic"/>
          <w:sz w:val="28"/>
          <w:szCs w:val="28"/>
        </w:rPr>
      </w:pPr>
      <w:r w:rsidRPr="00ED5617">
        <w:rPr>
          <w:rFonts w:cs="Traditional Arabic" w:hint="cs"/>
          <w:sz w:val="28"/>
          <w:szCs w:val="28"/>
          <w:rtl/>
        </w:rPr>
        <w:t>المبحث السابع : الفرق بين وصية من له وارث و وصي</w:t>
      </w:r>
      <w:r w:rsidR="00F51F81">
        <w:rPr>
          <w:rFonts w:cs="Traditional Arabic" w:hint="cs"/>
          <w:sz w:val="28"/>
          <w:szCs w:val="28"/>
          <w:rtl/>
        </w:rPr>
        <w:t>ة من ليس له وارث من حيث المقدار</w:t>
      </w:r>
      <w:r w:rsidR="00A77ABF">
        <w:rPr>
          <w:rFonts w:cs="Traditional Arabic" w:hint="cs"/>
          <w:sz w:val="28"/>
          <w:szCs w:val="28"/>
          <w:rtl/>
        </w:rPr>
        <w:t xml:space="preserve"> ..................</w:t>
      </w:r>
      <w:r w:rsidR="00C043E4">
        <w:rPr>
          <w:rFonts w:cs="Traditional Arabic" w:hint="cs"/>
          <w:sz w:val="28"/>
          <w:szCs w:val="28"/>
          <w:rtl/>
        </w:rPr>
        <w:t>325</w:t>
      </w:r>
      <w:r w:rsidR="00F51F81">
        <w:rPr>
          <w:rFonts w:cs="Traditional Arabic" w:hint="cs"/>
          <w:sz w:val="28"/>
          <w:szCs w:val="28"/>
          <w:rtl/>
        </w:rPr>
        <w:t xml:space="preserve"> </w:t>
      </w:r>
    </w:p>
    <w:p w:rsidR="00F425EE" w:rsidRPr="00ED5617" w:rsidRDefault="00F425EE" w:rsidP="000F666B">
      <w:pPr>
        <w:jc w:val="both"/>
        <w:rPr>
          <w:rFonts w:cs="Traditional Arabic"/>
          <w:sz w:val="28"/>
          <w:szCs w:val="28"/>
        </w:rPr>
      </w:pPr>
      <w:r w:rsidRPr="00ED5617">
        <w:rPr>
          <w:rFonts w:cs="Traditional Arabic" w:hint="cs"/>
          <w:sz w:val="28"/>
          <w:szCs w:val="28"/>
          <w:rtl/>
        </w:rPr>
        <w:t xml:space="preserve">المبحث الثامن : الفرق بين من تزوج في مرض الموت على أكثر من مهر المثل و من </w:t>
      </w:r>
      <w:r w:rsidR="00F51F81">
        <w:rPr>
          <w:rFonts w:cs="Traditional Arabic" w:hint="cs"/>
          <w:sz w:val="28"/>
          <w:szCs w:val="28"/>
          <w:rtl/>
        </w:rPr>
        <w:t>تزوج بمهر المثل</w:t>
      </w:r>
      <w:r w:rsidR="00A77ABF">
        <w:rPr>
          <w:rFonts w:cs="Traditional Arabic" w:hint="cs"/>
          <w:sz w:val="28"/>
          <w:szCs w:val="28"/>
          <w:rtl/>
        </w:rPr>
        <w:t xml:space="preserve"> ...........</w:t>
      </w:r>
      <w:r w:rsidR="00C043E4">
        <w:rPr>
          <w:rFonts w:cs="Traditional Arabic" w:hint="cs"/>
          <w:sz w:val="28"/>
          <w:szCs w:val="28"/>
          <w:rtl/>
        </w:rPr>
        <w:t>331</w:t>
      </w:r>
      <w:r w:rsidR="00F51F81">
        <w:rPr>
          <w:rFonts w:cs="Traditional Arabic" w:hint="cs"/>
          <w:sz w:val="28"/>
          <w:szCs w:val="28"/>
          <w:rtl/>
        </w:rPr>
        <w:t xml:space="preserve"> </w:t>
      </w:r>
    </w:p>
    <w:p w:rsidR="00F425EE" w:rsidRPr="00ED5617" w:rsidRDefault="00F425EE" w:rsidP="000F666B">
      <w:pPr>
        <w:jc w:val="both"/>
        <w:rPr>
          <w:rFonts w:cs="Traditional Arabic"/>
          <w:sz w:val="28"/>
          <w:szCs w:val="28"/>
          <w:rtl/>
        </w:rPr>
      </w:pPr>
      <w:r w:rsidRPr="00ED5617">
        <w:rPr>
          <w:rFonts w:cs="Traditional Arabic" w:hint="cs"/>
          <w:sz w:val="28"/>
          <w:szCs w:val="28"/>
          <w:rtl/>
        </w:rPr>
        <w:t>المبحث التاسع : الفرق بين القريب المسلم و القريب الكتابي من حيث الإعطاء من الوصية</w:t>
      </w:r>
      <w:r w:rsidR="00A77ABF">
        <w:rPr>
          <w:rFonts w:cs="Traditional Arabic" w:hint="cs"/>
          <w:sz w:val="28"/>
          <w:szCs w:val="28"/>
          <w:rtl/>
        </w:rPr>
        <w:t xml:space="preserve"> ...................</w:t>
      </w:r>
      <w:r w:rsidR="00C043E4">
        <w:rPr>
          <w:rFonts w:cs="Traditional Arabic" w:hint="cs"/>
          <w:sz w:val="28"/>
          <w:szCs w:val="28"/>
          <w:rtl/>
        </w:rPr>
        <w:t>335</w:t>
      </w:r>
      <w:r w:rsidRPr="00ED5617">
        <w:rPr>
          <w:rFonts w:cs="Traditional Arabic" w:hint="cs"/>
          <w:sz w:val="28"/>
          <w:szCs w:val="28"/>
          <w:rtl/>
        </w:rPr>
        <w:t xml:space="preserve"> </w:t>
      </w:r>
    </w:p>
    <w:p w:rsidR="00F425EE" w:rsidRPr="00ED5617" w:rsidRDefault="00F425EE" w:rsidP="000F666B">
      <w:pPr>
        <w:jc w:val="both"/>
        <w:rPr>
          <w:rFonts w:cs="Andalus"/>
          <w:sz w:val="28"/>
          <w:szCs w:val="28"/>
          <w:rtl/>
          <w:lang w:eastAsia="ar-SA"/>
        </w:rPr>
      </w:pPr>
      <w:r w:rsidRPr="00ED5617">
        <w:rPr>
          <w:rFonts w:cs="Andalus" w:hint="cs"/>
          <w:sz w:val="28"/>
          <w:szCs w:val="28"/>
          <w:rtl/>
          <w:lang w:eastAsia="ar-SA"/>
        </w:rPr>
        <w:t>ال</w:t>
      </w:r>
      <w:r w:rsidR="00F51F81">
        <w:rPr>
          <w:rFonts w:cs="Andalus" w:hint="cs"/>
          <w:sz w:val="28"/>
          <w:szCs w:val="28"/>
          <w:rtl/>
          <w:lang w:eastAsia="ar-SA"/>
        </w:rPr>
        <w:t>فصل السابع : الفروق في الفرائض</w:t>
      </w:r>
      <w:r w:rsidR="00A77ABF">
        <w:rPr>
          <w:rFonts w:cs="Andalus" w:hint="cs"/>
          <w:sz w:val="28"/>
          <w:szCs w:val="28"/>
          <w:rtl/>
          <w:lang w:eastAsia="ar-SA"/>
        </w:rPr>
        <w:t xml:space="preserve"> ......................................................................................</w:t>
      </w:r>
      <w:r w:rsidR="00F51F81">
        <w:rPr>
          <w:rFonts w:cs="Andalus" w:hint="cs"/>
          <w:sz w:val="28"/>
          <w:szCs w:val="28"/>
          <w:rtl/>
          <w:lang w:eastAsia="ar-SA"/>
        </w:rPr>
        <w:t xml:space="preserve"> </w:t>
      </w:r>
      <w:r w:rsidR="00C043E4">
        <w:rPr>
          <w:rFonts w:cs="Andalus" w:hint="cs"/>
          <w:sz w:val="28"/>
          <w:szCs w:val="28"/>
          <w:rtl/>
          <w:lang w:eastAsia="ar-SA"/>
        </w:rPr>
        <w:t>339</w:t>
      </w:r>
    </w:p>
    <w:p w:rsidR="00F425EE" w:rsidRPr="00ED5617" w:rsidRDefault="00F425EE" w:rsidP="000F666B">
      <w:pPr>
        <w:jc w:val="both"/>
        <w:rPr>
          <w:rFonts w:cs="Traditional Arabic"/>
          <w:sz w:val="28"/>
          <w:szCs w:val="28"/>
        </w:rPr>
      </w:pPr>
      <w:r w:rsidRPr="00ED5617">
        <w:rPr>
          <w:rFonts w:cs="Traditional Arabic" w:hint="cs"/>
          <w:sz w:val="28"/>
          <w:szCs w:val="28"/>
          <w:rtl/>
        </w:rPr>
        <w:t>المبحث الأول : الفرق بين الزوجين والجدة والإخوة لأم مع الأم من</w:t>
      </w:r>
      <w:r w:rsidR="00F51F81">
        <w:rPr>
          <w:rFonts w:cs="Traditional Arabic" w:hint="cs"/>
          <w:sz w:val="28"/>
          <w:szCs w:val="28"/>
          <w:rtl/>
        </w:rPr>
        <w:t xml:space="preserve"> جهة وبقية الورثة من حيث الرد</w:t>
      </w:r>
      <w:r w:rsidR="00A77ABF">
        <w:rPr>
          <w:rFonts w:cs="Traditional Arabic" w:hint="cs"/>
          <w:sz w:val="28"/>
          <w:szCs w:val="28"/>
          <w:rtl/>
        </w:rPr>
        <w:t xml:space="preserve"> .........</w:t>
      </w:r>
      <w:r w:rsidR="00F51F81">
        <w:rPr>
          <w:rFonts w:cs="Traditional Arabic" w:hint="cs"/>
          <w:sz w:val="28"/>
          <w:szCs w:val="28"/>
          <w:rtl/>
        </w:rPr>
        <w:t xml:space="preserve"> </w:t>
      </w:r>
      <w:r w:rsidR="00C043E4">
        <w:rPr>
          <w:rFonts w:cs="Traditional Arabic" w:hint="cs"/>
          <w:sz w:val="28"/>
          <w:szCs w:val="28"/>
          <w:rtl/>
        </w:rPr>
        <w:t>340</w:t>
      </w:r>
    </w:p>
    <w:p w:rsidR="00F425EE" w:rsidRPr="00ED5617" w:rsidRDefault="00F425EE" w:rsidP="000F666B">
      <w:pPr>
        <w:jc w:val="both"/>
        <w:rPr>
          <w:rFonts w:cs="Traditional Arabic"/>
          <w:sz w:val="28"/>
          <w:szCs w:val="28"/>
        </w:rPr>
      </w:pPr>
      <w:r w:rsidRPr="00ED5617">
        <w:rPr>
          <w:rFonts w:cs="Traditional Arabic" w:hint="cs"/>
          <w:sz w:val="28"/>
          <w:szCs w:val="28"/>
          <w:rtl/>
        </w:rPr>
        <w:t>المبحث الثاني : الفرق بين الحميل إذا  قامت به البينة</w:t>
      </w:r>
      <w:r w:rsidR="00F51F81">
        <w:rPr>
          <w:rFonts w:cs="Traditional Arabic" w:hint="cs"/>
          <w:sz w:val="28"/>
          <w:szCs w:val="28"/>
          <w:rtl/>
        </w:rPr>
        <w:t xml:space="preserve"> و إذا لم تقم به من حيث الإرث</w:t>
      </w:r>
      <w:r w:rsidR="00A77ABF">
        <w:rPr>
          <w:rFonts w:cs="Traditional Arabic" w:hint="cs"/>
          <w:sz w:val="28"/>
          <w:szCs w:val="28"/>
          <w:rtl/>
        </w:rPr>
        <w:t xml:space="preserve"> ........................</w:t>
      </w:r>
      <w:r w:rsidR="00C043E4">
        <w:rPr>
          <w:rFonts w:cs="Traditional Arabic" w:hint="cs"/>
          <w:sz w:val="28"/>
          <w:szCs w:val="28"/>
          <w:rtl/>
        </w:rPr>
        <w:t>347</w:t>
      </w:r>
      <w:r w:rsidR="00F51F81">
        <w:rPr>
          <w:rFonts w:cs="Traditional Arabic" w:hint="cs"/>
          <w:sz w:val="28"/>
          <w:szCs w:val="28"/>
          <w:rtl/>
        </w:rPr>
        <w:t xml:space="preserve"> </w:t>
      </w:r>
    </w:p>
    <w:p w:rsidR="00F425EE" w:rsidRPr="00ED5617" w:rsidRDefault="00F425EE" w:rsidP="000F666B">
      <w:pPr>
        <w:jc w:val="both"/>
        <w:rPr>
          <w:rFonts w:ascii="Lotus Linotype" w:hAnsi="Lotus Linotype" w:cs="AL-Mohanad Bold"/>
          <w:sz w:val="28"/>
          <w:szCs w:val="28"/>
        </w:rPr>
      </w:pPr>
      <w:r w:rsidRPr="00ED5617">
        <w:rPr>
          <w:rFonts w:cs="Traditional Arabic" w:hint="cs"/>
          <w:sz w:val="28"/>
          <w:szCs w:val="28"/>
          <w:rtl/>
        </w:rPr>
        <w:t>المبحث الثالث : الفرق بين الزوجة المسلمة و الزوجة الكتابية من حيث التوريث</w:t>
      </w:r>
      <w:r w:rsidR="00A77ABF">
        <w:rPr>
          <w:rFonts w:cs="Traditional Arabic" w:hint="cs"/>
          <w:sz w:val="28"/>
          <w:szCs w:val="28"/>
          <w:rtl/>
        </w:rPr>
        <w:t xml:space="preserve"> ............................</w:t>
      </w:r>
      <w:r w:rsidRPr="00A77ABF">
        <w:rPr>
          <w:rFonts w:cs="Traditional Arabic" w:hint="cs"/>
          <w:sz w:val="28"/>
          <w:szCs w:val="28"/>
          <w:rtl/>
        </w:rPr>
        <w:t xml:space="preserve"> </w:t>
      </w:r>
      <w:r w:rsidR="00C043E4">
        <w:rPr>
          <w:rFonts w:cs="Traditional Arabic" w:hint="cs"/>
          <w:sz w:val="28"/>
          <w:szCs w:val="28"/>
          <w:rtl/>
        </w:rPr>
        <w:t>350</w:t>
      </w:r>
    </w:p>
    <w:p w:rsidR="00F425EE" w:rsidRPr="00ED5617" w:rsidRDefault="00F425EE" w:rsidP="000F666B">
      <w:pPr>
        <w:jc w:val="both"/>
        <w:rPr>
          <w:rFonts w:cs="Traditional Arabic"/>
          <w:sz w:val="28"/>
          <w:szCs w:val="28"/>
        </w:rPr>
      </w:pPr>
      <w:r w:rsidRPr="00ED5617">
        <w:rPr>
          <w:rFonts w:cs="Traditional Arabic" w:hint="cs"/>
          <w:sz w:val="28"/>
          <w:szCs w:val="28"/>
          <w:rtl/>
        </w:rPr>
        <w:t xml:space="preserve">المبحث الرابع : الفرق بين من أسلم قبل قسمة التركة </w:t>
      </w:r>
      <w:r w:rsidR="00F51F81">
        <w:rPr>
          <w:rFonts w:cs="Traditional Arabic" w:hint="cs"/>
          <w:sz w:val="28"/>
          <w:szCs w:val="28"/>
          <w:rtl/>
        </w:rPr>
        <w:t>و من أسلم بعدها من حيث التوريث</w:t>
      </w:r>
      <w:r w:rsidR="00A77ABF">
        <w:rPr>
          <w:rFonts w:cs="Traditional Arabic" w:hint="cs"/>
          <w:sz w:val="28"/>
          <w:szCs w:val="28"/>
          <w:rtl/>
        </w:rPr>
        <w:t xml:space="preserve"> ..................</w:t>
      </w:r>
      <w:r w:rsidR="00F51F81">
        <w:rPr>
          <w:rFonts w:cs="Traditional Arabic" w:hint="cs"/>
          <w:sz w:val="28"/>
          <w:szCs w:val="28"/>
          <w:rtl/>
        </w:rPr>
        <w:t xml:space="preserve"> </w:t>
      </w:r>
      <w:r w:rsidR="00C043E4">
        <w:rPr>
          <w:rFonts w:cs="Traditional Arabic" w:hint="cs"/>
          <w:sz w:val="28"/>
          <w:szCs w:val="28"/>
          <w:rtl/>
        </w:rPr>
        <w:t>352</w:t>
      </w:r>
    </w:p>
    <w:p w:rsidR="00F425EE" w:rsidRPr="00ED5617" w:rsidRDefault="00F425EE" w:rsidP="000F666B">
      <w:pPr>
        <w:jc w:val="both"/>
        <w:rPr>
          <w:rFonts w:cs="Traditional Arabic"/>
          <w:sz w:val="28"/>
          <w:szCs w:val="28"/>
        </w:rPr>
      </w:pPr>
      <w:r w:rsidRPr="00ED5617">
        <w:rPr>
          <w:rFonts w:cs="Traditional Arabic" w:hint="cs"/>
          <w:sz w:val="28"/>
          <w:szCs w:val="28"/>
          <w:rtl/>
        </w:rPr>
        <w:t>المبحث الخامس : الفرق بين الولاء والنس</w:t>
      </w:r>
      <w:r w:rsidR="00F51F81">
        <w:rPr>
          <w:rFonts w:cs="Traditional Arabic" w:hint="cs"/>
          <w:sz w:val="28"/>
          <w:szCs w:val="28"/>
          <w:rtl/>
        </w:rPr>
        <w:t>ب من حيث إرث المسلم من الكافر</w:t>
      </w:r>
      <w:r w:rsidR="00A77ABF">
        <w:rPr>
          <w:rFonts w:cs="Traditional Arabic" w:hint="cs"/>
          <w:sz w:val="28"/>
          <w:szCs w:val="28"/>
          <w:rtl/>
        </w:rPr>
        <w:t xml:space="preserve"> ...............................</w:t>
      </w:r>
      <w:r w:rsidR="00F51F81">
        <w:rPr>
          <w:rFonts w:cs="Traditional Arabic" w:hint="cs"/>
          <w:sz w:val="28"/>
          <w:szCs w:val="28"/>
          <w:rtl/>
        </w:rPr>
        <w:t xml:space="preserve"> </w:t>
      </w:r>
      <w:r w:rsidR="00C043E4">
        <w:rPr>
          <w:rFonts w:cs="Traditional Arabic" w:hint="cs"/>
          <w:sz w:val="28"/>
          <w:szCs w:val="28"/>
          <w:rtl/>
        </w:rPr>
        <w:t>357</w:t>
      </w:r>
    </w:p>
    <w:p w:rsidR="00F425EE" w:rsidRPr="00ED5617" w:rsidRDefault="00F425EE" w:rsidP="000F666B">
      <w:pPr>
        <w:jc w:val="both"/>
        <w:rPr>
          <w:rFonts w:cs="Traditional Arabic"/>
          <w:sz w:val="28"/>
          <w:szCs w:val="28"/>
        </w:rPr>
      </w:pPr>
      <w:r w:rsidRPr="00ED5617">
        <w:rPr>
          <w:rFonts w:cs="Traditional Arabic" w:hint="cs"/>
          <w:sz w:val="28"/>
          <w:szCs w:val="28"/>
          <w:rtl/>
        </w:rPr>
        <w:t>المبحث السادس : الفرق بين مال المفقود و زوجته إذا رجع وقد قسم ماله وتز</w:t>
      </w:r>
      <w:r w:rsidR="00F51F81">
        <w:rPr>
          <w:rFonts w:cs="Traditional Arabic" w:hint="cs"/>
          <w:sz w:val="28"/>
          <w:szCs w:val="28"/>
          <w:rtl/>
        </w:rPr>
        <w:t>وجت امرأته</w:t>
      </w:r>
      <w:r w:rsidR="00A77ABF">
        <w:rPr>
          <w:rFonts w:cs="Traditional Arabic" w:hint="cs"/>
          <w:sz w:val="28"/>
          <w:szCs w:val="28"/>
          <w:rtl/>
        </w:rPr>
        <w:t xml:space="preserve"> ..................</w:t>
      </w:r>
      <w:r w:rsidR="00F51F81">
        <w:rPr>
          <w:rFonts w:cs="Traditional Arabic" w:hint="cs"/>
          <w:sz w:val="28"/>
          <w:szCs w:val="28"/>
          <w:rtl/>
        </w:rPr>
        <w:t xml:space="preserve"> </w:t>
      </w:r>
      <w:r w:rsidR="00C043E4">
        <w:rPr>
          <w:rFonts w:cs="Traditional Arabic" w:hint="cs"/>
          <w:sz w:val="28"/>
          <w:szCs w:val="28"/>
          <w:rtl/>
        </w:rPr>
        <w:t>362</w:t>
      </w:r>
    </w:p>
    <w:p w:rsidR="00F425EE" w:rsidRPr="00ED5617" w:rsidRDefault="00F425EE" w:rsidP="000F666B">
      <w:pPr>
        <w:jc w:val="both"/>
        <w:rPr>
          <w:rFonts w:cs="Traditional Arabic"/>
          <w:sz w:val="28"/>
          <w:szCs w:val="28"/>
        </w:rPr>
      </w:pPr>
      <w:r w:rsidRPr="00ED5617">
        <w:rPr>
          <w:rFonts w:cs="Traditional Arabic" w:hint="cs"/>
          <w:sz w:val="28"/>
          <w:szCs w:val="28"/>
          <w:rtl/>
        </w:rPr>
        <w:t>المبحث السابع : الفرق بين أم الأب مع الأب و أم الأم مع الأم من حيث الإرث</w:t>
      </w:r>
      <w:r w:rsidR="00A77ABF">
        <w:rPr>
          <w:rFonts w:cs="Traditional Arabic" w:hint="cs"/>
          <w:sz w:val="28"/>
          <w:szCs w:val="28"/>
          <w:rtl/>
        </w:rPr>
        <w:t xml:space="preserve"> ............................</w:t>
      </w:r>
      <w:r w:rsidR="00C043E4">
        <w:rPr>
          <w:rFonts w:cs="Traditional Arabic" w:hint="cs"/>
          <w:sz w:val="28"/>
          <w:szCs w:val="28"/>
          <w:rtl/>
        </w:rPr>
        <w:t>369</w:t>
      </w:r>
      <w:r w:rsidRPr="00ED5617">
        <w:rPr>
          <w:rFonts w:cs="Traditional Arabic" w:hint="cs"/>
          <w:sz w:val="28"/>
          <w:szCs w:val="28"/>
          <w:rtl/>
        </w:rPr>
        <w:t> </w:t>
      </w:r>
    </w:p>
    <w:p w:rsidR="00F425EE" w:rsidRPr="00ED5617" w:rsidRDefault="00F425EE" w:rsidP="000F666B">
      <w:pPr>
        <w:jc w:val="both"/>
        <w:rPr>
          <w:rFonts w:cs="Traditional Arabic"/>
          <w:sz w:val="28"/>
          <w:szCs w:val="28"/>
        </w:rPr>
      </w:pPr>
      <w:r w:rsidRPr="00ED5617">
        <w:rPr>
          <w:rFonts w:cs="Traditional Arabic" w:hint="cs"/>
          <w:sz w:val="28"/>
          <w:szCs w:val="28"/>
          <w:rtl/>
        </w:rPr>
        <w:t>المبحث الثامن : الفرق بين القاتل بحق</w:t>
      </w:r>
      <w:r w:rsidR="00F51F81">
        <w:rPr>
          <w:rFonts w:cs="Traditional Arabic" w:hint="cs"/>
          <w:sz w:val="28"/>
          <w:szCs w:val="28"/>
          <w:rtl/>
        </w:rPr>
        <w:t xml:space="preserve"> و القاتل بغير حق من حيث الإرث</w:t>
      </w:r>
      <w:r w:rsidR="00A77ABF">
        <w:rPr>
          <w:rFonts w:cs="Traditional Arabic" w:hint="cs"/>
          <w:sz w:val="28"/>
          <w:szCs w:val="28"/>
          <w:rtl/>
        </w:rPr>
        <w:t xml:space="preserve"> ...................................</w:t>
      </w:r>
      <w:r w:rsidR="00C043E4">
        <w:rPr>
          <w:rFonts w:cs="Traditional Arabic" w:hint="cs"/>
          <w:sz w:val="28"/>
          <w:szCs w:val="28"/>
          <w:rtl/>
        </w:rPr>
        <w:t>374</w:t>
      </w:r>
      <w:r w:rsidR="00F51F81">
        <w:rPr>
          <w:rFonts w:cs="Traditional Arabic" w:hint="cs"/>
          <w:sz w:val="28"/>
          <w:szCs w:val="28"/>
          <w:rtl/>
        </w:rPr>
        <w:t xml:space="preserve"> </w:t>
      </w:r>
    </w:p>
    <w:p w:rsidR="00F425EE" w:rsidRPr="00ED5617" w:rsidRDefault="00F425EE" w:rsidP="000F666B">
      <w:pPr>
        <w:jc w:val="both"/>
        <w:rPr>
          <w:rFonts w:cs="Traditional Arabic"/>
          <w:sz w:val="28"/>
          <w:szCs w:val="28"/>
        </w:rPr>
      </w:pPr>
      <w:r w:rsidRPr="00ED5617">
        <w:rPr>
          <w:rFonts w:cs="Traditional Arabic" w:hint="cs"/>
          <w:sz w:val="28"/>
          <w:szCs w:val="28"/>
          <w:rtl/>
        </w:rPr>
        <w:t>المبحث التاسع : الفرق بين من أسلم قبل قسمة التركة و م</w:t>
      </w:r>
      <w:r w:rsidR="00F51F81">
        <w:rPr>
          <w:rFonts w:cs="Traditional Arabic" w:hint="cs"/>
          <w:sz w:val="28"/>
          <w:szCs w:val="28"/>
          <w:rtl/>
        </w:rPr>
        <w:t>ن أعتق قبل قسمتها من حيث الإرث</w:t>
      </w:r>
      <w:r w:rsidR="00A77ABF">
        <w:rPr>
          <w:rFonts w:cs="Traditional Arabic" w:hint="cs"/>
          <w:sz w:val="28"/>
          <w:szCs w:val="28"/>
          <w:rtl/>
        </w:rPr>
        <w:t xml:space="preserve"> ..............</w:t>
      </w:r>
      <w:r w:rsidR="00C043E4">
        <w:rPr>
          <w:rFonts w:cs="Traditional Arabic" w:hint="cs"/>
          <w:sz w:val="28"/>
          <w:szCs w:val="28"/>
          <w:rtl/>
        </w:rPr>
        <w:t>379</w:t>
      </w:r>
      <w:r w:rsidR="00F51F81">
        <w:rPr>
          <w:rFonts w:cs="Traditional Arabic" w:hint="cs"/>
          <w:sz w:val="28"/>
          <w:szCs w:val="28"/>
          <w:rtl/>
        </w:rPr>
        <w:t xml:space="preserve"> </w:t>
      </w:r>
    </w:p>
    <w:p w:rsidR="00F425EE" w:rsidRPr="00ED5617" w:rsidRDefault="00F425EE" w:rsidP="000F666B">
      <w:pPr>
        <w:jc w:val="both"/>
        <w:rPr>
          <w:rFonts w:cs="Traditional Arabic"/>
          <w:sz w:val="28"/>
          <w:szCs w:val="28"/>
          <w:rtl/>
        </w:rPr>
      </w:pPr>
      <w:r w:rsidRPr="00ED5617">
        <w:rPr>
          <w:rFonts w:cs="Traditional Arabic" w:hint="cs"/>
          <w:sz w:val="28"/>
          <w:szCs w:val="28"/>
          <w:rtl/>
        </w:rPr>
        <w:t>المبحث العاشر : الفرق بين من سألت الطلاق في مرض الموت و من خ</w:t>
      </w:r>
      <w:r w:rsidR="00F51F81">
        <w:rPr>
          <w:rFonts w:cs="Traditional Arabic" w:hint="cs"/>
          <w:sz w:val="28"/>
          <w:szCs w:val="28"/>
          <w:rtl/>
        </w:rPr>
        <w:t>يرت فاختارت نفسها</w:t>
      </w:r>
      <w:r w:rsidR="00A77ABF">
        <w:rPr>
          <w:rFonts w:cs="Traditional Arabic" w:hint="cs"/>
          <w:sz w:val="28"/>
          <w:szCs w:val="28"/>
          <w:rtl/>
        </w:rPr>
        <w:t xml:space="preserve"> .................</w:t>
      </w:r>
      <w:r w:rsidR="00C043E4">
        <w:rPr>
          <w:rFonts w:cs="Traditional Arabic" w:hint="cs"/>
          <w:sz w:val="28"/>
          <w:szCs w:val="28"/>
          <w:rtl/>
        </w:rPr>
        <w:t>382</w:t>
      </w:r>
      <w:r w:rsidR="00F51F81">
        <w:rPr>
          <w:rFonts w:cs="Traditional Arabic" w:hint="cs"/>
          <w:sz w:val="28"/>
          <w:szCs w:val="28"/>
          <w:rtl/>
        </w:rPr>
        <w:t xml:space="preserve"> </w:t>
      </w:r>
    </w:p>
    <w:p w:rsidR="00F425EE" w:rsidRPr="00ED5617" w:rsidRDefault="00F425EE" w:rsidP="000F666B">
      <w:pPr>
        <w:jc w:val="both"/>
        <w:rPr>
          <w:rFonts w:cs="Andalus"/>
          <w:sz w:val="28"/>
          <w:szCs w:val="28"/>
          <w:rtl/>
          <w:lang w:eastAsia="ar-SA"/>
        </w:rPr>
      </w:pPr>
      <w:r w:rsidRPr="00ED5617">
        <w:rPr>
          <w:rFonts w:cs="Andalus" w:hint="cs"/>
          <w:sz w:val="28"/>
          <w:szCs w:val="28"/>
          <w:rtl/>
          <w:lang w:eastAsia="ar-SA"/>
        </w:rPr>
        <w:t xml:space="preserve">الفصل الثامن : الفروق في </w:t>
      </w:r>
      <w:r w:rsidR="00F51F81">
        <w:rPr>
          <w:rFonts w:cs="Andalus" w:hint="cs"/>
          <w:sz w:val="28"/>
          <w:szCs w:val="28"/>
          <w:rtl/>
          <w:lang w:eastAsia="ar-SA"/>
        </w:rPr>
        <w:t>العتق</w:t>
      </w:r>
      <w:r w:rsidR="00A77ABF">
        <w:rPr>
          <w:rFonts w:cs="Andalus" w:hint="cs"/>
          <w:sz w:val="28"/>
          <w:szCs w:val="28"/>
          <w:rtl/>
          <w:lang w:eastAsia="ar-SA"/>
        </w:rPr>
        <w:t xml:space="preserve"> ..........................................................................................</w:t>
      </w:r>
      <w:r w:rsidR="00C043E4">
        <w:rPr>
          <w:rFonts w:cs="Andalus" w:hint="cs"/>
          <w:sz w:val="28"/>
          <w:szCs w:val="28"/>
          <w:rtl/>
          <w:lang w:eastAsia="ar-SA"/>
        </w:rPr>
        <w:t>385</w:t>
      </w:r>
      <w:r w:rsidR="00F51F81">
        <w:rPr>
          <w:rFonts w:cs="Andalus" w:hint="cs"/>
          <w:sz w:val="28"/>
          <w:szCs w:val="28"/>
          <w:rtl/>
          <w:lang w:eastAsia="ar-SA"/>
        </w:rPr>
        <w:t xml:space="preserve"> </w:t>
      </w:r>
    </w:p>
    <w:p w:rsidR="00F425EE" w:rsidRPr="00ED5617" w:rsidRDefault="00F425EE" w:rsidP="000F666B">
      <w:pPr>
        <w:jc w:val="both"/>
        <w:rPr>
          <w:rFonts w:cs="Traditional Arabic"/>
          <w:sz w:val="28"/>
          <w:szCs w:val="28"/>
          <w:rtl/>
        </w:rPr>
      </w:pPr>
      <w:r w:rsidRPr="00ED5617">
        <w:rPr>
          <w:rFonts w:cs="Traditional Arabic" w:hint="cs"/>
          <w:sz w:val="28"/>
          <w:szCs w:val="28"/>
          <w:rtl/>
        </w:rPr>
        <w:t xml:space="preserve">المبحث الأول : الفرق بين </w:t>
      </w:r>
      <w:r w:rsidR="00F51F81">
        <w:rPr>
          <w:rFonts w:cs="Traditional Arabic" w:hint="cs"/>
          <w:sz w:val="28"/>
          <w:szCs w:val="28"/>
          <w:rtl/>
        </w:rPr>
        <w:t>ظفر العبد و إصبعه من حيث العتق</w:t>
      </w:r>
      <w:r w:rsidR="00A77ABF">
        <w:rPr>
          <w:rFonts w:cs="Traditional Arabic" w:hint="cs"/>
          <w:sz w:val="28"/>
          <w:szCs w:val="28"/>
          <w:rtl/>
        </w:rPr>
        <w:t xml:space="preserve"> .............................................</w:t>
      </w:r>
      <w:r w:rsidR="00F51F81">
        <w:rPr>
          <w:rFonts w:cs="Traditional Arabic" w:hint="cs"/>
          <w:sz w:val="28"/>
          <w:szCs w:val="28"/>
          <w:rtl/>
        </w:rPr>
        <w:t xml:space="preserve"> </w:t>
      </w:r>
      <w:r w:rsidR="00634B07">
        <w:rPr>
          <w:rFonts w:cs="Traditional Arabic" w:hint="cs"/>
          <w:sz w:val="28"/>
          <w:szCs w:val="28"/>
          <w:rtl/>
        </w:rPr>
        <w:t>386</w:t>
      </w:r>
    </w:p>
    <w:p w:rsidR="00F425EE" w:rsidRPr="00ED5617" w:rsidRDefault="00F425EE" w:rsidP="000F666B">
      <w:pPr>
        <w:jc w:val="both"/>
        <w:rPr>
          <w:rFonts w:cs="Traditional Arabic"/>
          <w:sz w:val="28"/>
          <w:szCs w:val="28"/>
        </w:rPr>
      </w:pPr>
      <w:r w:rsidRPr="00ED5617">
        <w:rPr>
          <w:rFonts w:cs="Traditional Arabic" w:hint="cs"/>
          <w:sz w:val="28"/>
          <w:szCs w:val="28"/>
          <w:rtl/>
        </w:rPr>
        <w:t>المبحث الثاني :. الفرق بين ع</w:t>
      </w:r>
      <w:r w:rsidR="00F51F81">
        <w:rPr>
          <w:rFonts w:cs="Traditional Arabic" w:hint="cs"/>
          <w:sz w:val="28"/>
          <w:szCs w:val="28"/>
          <w:rtl/>
        </w:rPr>
        <w:t>تق السكران و بيعه من حيث الصحة</w:t>
      </w:r>
      <w:r w:rsidR="00A77ABF">
        <w:rPr>
          <w:rFonts w:cs="Traditional Arabic" w:hint="cs"/>
          <w:sz w:val="28"/>
          <w:szCs w:val="28"/>
          <w:rtl/>
        </w:rPr>
        <w:t xml:space="preserve"> .........................................</w:t>
      </w:r>
      <w:r w:rsidR="00F51F81">
        <w:rPr>
          <w:rFonts w:cs="Traditional Arabic" w:hint="cs"/>
          <w:sz w:val="28"/>
          <w:szCs w:val="28"/>
          <w:rtl/>
        </w:rPr>
        <w:t xml:space="preserve"> </w:t>
      </w:r>
      <w:r w:rsidR="00634B07">
        <w:rPr>
          <w:rFonts w:cs="Traditional Arabic" w:hint="cs"/>
          <w:sz w:val="28"/>
          <w:szCs w:val="28"/>
          <w:rtl/>
        </w:rPr>
        <w:t>389</w:t>
      </w:r>
    </w:p>
    <w:p w:rsidR="00F425EE" w:rsidRPr="00ED5617" w:rsidRDefault="00F425EE" w:rsidP="000F666B">
      <w:pPr>
        <w:jc w:val="both"/>
        <w:rPr>
          <w:rFonts w:cs="Traditional Arabic"/>
          <w:sz w:val="28"/>
          <w:szCs w:val="28"/>
        </w:rPr>
      </w:pPr>
      <w:r w:rsidRPr="00ED5617">
        <w:rPr>
          <w:rFonts w:cs="Traditional Arabic" w:hint="cs"/>
          <w:sz w:val="28"/>
          <w:szCs w:val="28"/>
          <w:rtl/>
        </w:rPr>
        <w:t>المبحث الثالث : الفرق بين تعليق الع</w:t>
      </w:r>
      <w:r w:rsidR="00F51F81">
        <w:rPr>
          <w:rFonts w:cs="Traditional Arabic" w:hint="cs"/>
          <w:sz w:val="28"/>
          <w:szCs w:val="28"/>
          <w:rtl/>
        </w:rPr>
        <w:t>تق و تعليق الطلاق من حيث الوقوع</w:t>
      </w:r>
      <w:r w:rsidR="00A77ABF">
        <w:rPr>
          <w:rFonts w:cs="Traditional Arabic" w:hint="cs"/>
          <w:sz w:val="28"/>
          <w:szCs w:val="28"/>
          <w:rtl/>
        </w:rPr>
        <w:t xml:space="preserve"> ...................................</w:t>
      </w:r>
      <w:r w:rsidR="00634B07">
        <w:rPr>
          <w:rFonts w:cs="Traditional Arabic" w:hint="cs"/>
          <w:sz w:val="28"/>
          <w:szCs w:val="28"/>
          <w:rtl/>
        </w:rPr>
        <w:t>398</w:t>
      </w:r>
      <w:r w:rsidR="00F51F81">
        <w:rPr>
          <w:rFonts w:cs="Traditional Arabic" w:hint="cs"/>
          <w:sz w:val="28"/>
          <w:szCs w:val="28"/>
          <w:rtl/>
        </w:rPr>
        <w:t xml:space="preserve"> </w:t>
      </w:r>
    </w:p>
    <w:p w:rsidR="00F425EE" w:rsidRPr="00ED5617" w:rsidRDefault="00F425EE" w:rsidP="000F666B">
      <w:pPr>
        <w:jc w:val="both"/>
        <w:rPr>
          <w:rFonts w:cs="Traditional Arabic"/>
          <w:sz w:val="28"/>
          <w:szCs w:val="28"/>
        </w:rPr>
      </w:pPr>
      <w:r w:rsidRPr="00ED5617">
        <w:rPr>
          <w:rFonts w:cs="Traditional Arabic" w:hint="cs"/>
          <w:sz w:val="28"/>
          <w:szCs w:val="28"/>
          <w:rtl/>
        </w:rPr>
        <w:t xml:space="preserve">المبحث الرابع : </w:t>
      </w:r>
      <w:r w:rsidRPr="00ED5617">
        <w:rPr>
          <w:rFonts w:cs="Traditional Arabic"/>
          <w:sz w:val="28"/>
          <w:szCs w:val="28"/>
          <w:rtl/>
        </w:rPr>
        <w:t>الفرق بين</w:t>
      </w:r>
      <w:r w:rsidRPr="00ED5617">
        <w:rPr>
          <w:rFonts w:cs="Traditional Arabic" w:hint="cs"/>
          <w:sz w:val="28"/>
          <w:szCs w:val="28"/>
          <w:rtl/>
        </w:rPr>
        <w:t xml:space="preserve"> استثناء الحلف</w:t>
      </w:r>
      <w:r w:rsidRPr="00ED5617">
        <w:rPr>
          <w:rFonts w:cs="Traditional Arabic"/>
          <w:sz w:val="28"/>
          <w:szCs w:val="28"/>
          <w:rtl/>
        </w:rPr>
        <w:t xml:space="preserve"> </w:t>
      </w:r>
      <w:r w:rsidRPr="00ED5617">
        <w:rPr>
          <w:rFonts w:cs="Traditional Arabic" w:hint="cs"/>
          <w:sz w:val="28"/>
          <w:szCs w:val="28"/>
          <w:rtl/>
        </w:rPr>
        <w:t>بالعتق والطلاق</w:t>
      </w:r>
      <w:r w:rsidRPr="00ED5617">
        <w:rPr>
          <w:rFonts w:cs="Traditional Arabic"/>
          <w:sz w:val="28"/>
          <w:szCs w:val="28"/>
          <w:rtl/>
        </w:rPr>
        <w:t xml:space="preserve"> و</w:t>
      </w:r>
      <w:r w:rsidRPr="00ED5617">
        <w:rPr>
          <w:rFonts w:cs="Traditional Arabic" w:hint="cs"/>
          <w:sz w:val="28"/>
          <w:szCs w:val="28"/>
          <w:rtl/>
        </w:rPr>
        <w:t xml:space="preserve"> استثناء </w:t>
      </w:r>
      <w:r w:rsidRPr="00ED5617">
        <w:rPr>
          <w:rFonts w:cs="Traditional Arabic"/>
          <w:sz w:val="28"/>
          <w:szCs w:val="28"/>
          <w:rtl/>
        </w:rPr>
        <w:t>غيرهما من الأيمان</w:t>
      </w:r>
      <w:r w:rsidR="00F51F81">
        <w:rPr>
          <w:rFonts w:cs="Traditional Arabic" w:hint="cs"/>
          <w:sz w:val="28"/>
          <w:szCs w:val="28"/>
          <w:rtl/>
        </w:rPr>
        <w:t xml:space="preserve"> من حيث الوقوع</w:t>
      </w:r>
      <w:r w:rsidR="00A77ABF">
        <w:rPr>
          <w:rFonts w:cs="Traditional Arabic" w:hint="cs"/>
          <w:sz w:val="28"/>
          <w:szCs w:val="28"/>
          <w:rtl/>
        </w:rPr>
        <w:t xml:space="preserve"> ........</w:t>
      </w:r>
      <w:r w:rsidR="00634B07">
        <w:rPr>
          <w:rFonts w:cs="Traditional Arabic" w:hint="cs"/>
          <w:sz w:val="28"/>
          <w:szCs w:val="28"/>
          <w:rtl/>
        </w:rPr>
        <w:t>405</w:t>
      </w:r>
      <w:r w:rsidR="00F51F81">
        <w:rPr>
          <w:rFonts w:cs="Traditional Arabic" w:hint="cs"/>
          <w:sz w:val="28"/>
          <w:szCs w:val="28"/>
          <w:rtl/>
        </w:rPr>
        <w:t xml:space="preserve"> </w:t>
      </w:r>
    </w:p>
    <w:p w:rsidR="00F425EE" w:rsidRPr="00ED5617" w:rsidRDefault="00F425EE" w:rsidP="000F666B">
      <w:pPr>
        <w:jc w:val="both"/>
        <w:rPr>
          <w:rFonts w:cs="Traditional Arabic"/>
          <w:sz w:val="28"/>
          <w:szCs w:val="28"/>
          <w:rtl/>
        </w:rPr>
      </w:pPr>
      <w:r w:rsidRPr="00ED5617">
        <w:rPr>
          <w:rFonts w:cs="Traditional Arabic" w:hint="cs"/>
          <w:sz w:val="28"/>
          <w:szCs w:val="28"/>
          <w:rtl/>
        </w:rPr>
        <w:t>المبحث الخامس : الفرق بين عتق المكاتب في الكفارات إذا لم يؤ</w:t>
      </w:r>
      <w:r w:rsidR="00F51F81">
        <w:rPr>
          <w:rFonts w:cs="Traditional Arabic" w:hint="cs"/>
          <w:sz w:val="28"/>
          <w:szCs w:val="28"/>
          <w:rtl/>
        </w:rPr>
        <w:t>د و عتقه إذا أدى من حيث الجواز</w:t>
      </w:r>
      <w:r w:rsidR="00A77ABF">
        <w:rPr>
          <w:rFonts w:cs="Traditional Arabic" w:hint="cs"/>
          <w:sz w:val="28"/>
          <w:szCs w:val="28"/>
          <w:rtl/>
        </w:rPr>
        <w:t xml:space="preserve"> ...........</w:t>
      </w:r>
      <w:r w:rsidR="00634B07">
        <w:rPr>
          <w:rFonts w:cs="Traditional Arabic" w:hint="cs"/>
          <w:sz w:val="28"/>
          <w:szCs w:val="28"/>
          <w:rtl/>
        </w:rPr>
        <w:t>411</w:t>
      </w:r>
      <w:r w:rsidR="00F51F81">
        <w:rPr>
          <w:rFonts w:cs="Traditional Arabic" w:hint="cs"/>
          <w:sz w:val="28"/>
          <w:szCs w:val="28"/>
          <w:rtl/>
        </w:rPr>
        <w:t xml:space="preserve"> </w:t>
      </w:r>
    </w:p>
    <w:p w:rsidR="00F425EE" w:rsidRPr="00ED5617" w:rsidRDefault="00F425EE" w:rsidP="000F666B">
      <w:pPr>
        <w:jc w:val="both"/>
        <w:rPr>
          <w:rFonts w:cs="Traditional Arabic"/>
          <w:sz w:val="28"/>
          <w:szCs w:val="28"/>
        </w:rPr>
      </w:pPr>
      <w:r w:rsidRPr="00ED5617">
        <w:rPr>
          <w:rFonts w:cs="Traditional Arabic" w:hint="cs"/>
          <w:sz w:val="28"/>
          <w:szCs w:val="28"/>
          <w:rtl/>
        </w:rPr>
        <w:t>المبحث السادس : الفرق بين بيع المحرمات بالنسب و بيع المحرمات بالرضاع من حيث الجواز</w:t>
      </w:r>
      <w:r w:rsidR="00A77ABF">
        <w:rPr>
          <w:rFonts w:cs="Traditional Arabic" w:hint="cs"/>
          <w:sz w:val="28"/>
          <w:szCs w:val="28"/>
          <w:rtl/>
        </w:rPr>
        <w:t xml:space="preserve"> .................</w:t>
      </w:r>
      <w:r w:rsidR="00634B07">
        <w:rPr>
          <w:rFonts w:cs="Traditional Arabic" w:hint="cs"/>
          <w:sz w:val="28"/>
          <w:szCs w:val="28"/>
          <w:rtl/>
        </w:rPr>
        <w:t>415</w:t>
      </w:r>
      <w:r w:rsidR="00F51F81">
        <w:rPr>
          <w:rFonts w:cs="Traditional Arabic" w:hint="cs"/>
          <w:sz w:val="28"/>
          <w:szCs w:val="28"/>
          <w:rtl/>
        </w:rPr>
        <w:t xml:space="preserve"> </w:t>
      </w:r>
    </w:p>
    <w:p w:rsidR="00F425EE" w:rsidRPr="00ED5617" w:rsidRDefault="00F425EE" w:rsidP="000F666B">
      <w:pPr>
        <w:jc w:val="both"/>
        <w:rPr>
          <w:rFonts w:cs="Traditional Arabic"/>
          <w:sz w:val="28"/>
          <w:szCs w:val="28"/>
        </w:rPr>
      </w:pPr>
      <w:r w:rsidRPr="00ED5617">
        <w:rPr>
          <w:rFonts w:cs="Traditional Arabic" w:hint="cs"/>
          <w:sz w:val="28"/>
          <w:szCs w:val="28"/>
          <w:rtl/>
        </w:rPr>
        <w:t xml:space="preserve">المبحث السابع : الفرق بين بيع المدبر عند الحاجة </w:t>
      </w:r>
      <w:r w:rsidR="00F51F81">
        <w:rPr>
          <w:rFonts w:cs="Traditional Arabic" w:hint="cs"/>
          <w:sz w:val="28"/>
          <w:szCs w:val="28"/>
          <w:rtl/>
        </w:rPr>
        <w:t>و بيعه عند عدمها من حيث الجواز</w:t>
      </w:r>
      <w:r w:rsidR="00A77ABF">
        <w:rPr>
          <w:rFonts w:cs="Traditional Arabic" w:hint="cs"/>
          <w:sz w:val="28"/>
          <w:szCs w:val="28"/>
          <w:rtl/>
        </w:rPr>
        <w:t xml:space="preserve"> ........................</w:t>
      </w:r>
      <w:r w:rsidR="00634B07">
        <w:rPr>
          <w:rFonts w:cs="Traditional Arabic" w:hint="cs"/>
          <w:sz w:val="28"/>
          <w:szCs w:val="28"/>
          <w:rtl/>
        </w:rPr>
        <w:t>419</w:t>
      </w:r>
      <w:r w:rsidR="00F51F81">
        <w:rPr>
          <w:rFonts w:cs="Traditional Arabic" w:hint="cs"/>
          <w:sz w:val="28"/>
          <w:szCs w:val="28"/>
          <w:rtl/>
        </w:rPr>
        <w:t xml:space="preserve"> </w:t>
      </w:r>
    </w:p>
    <w:p w:rsidR="00F425EE" w:rsidRPr="00ED5617" w:rsidRDefault="00F425EE" w:rsidP="000F666B">
      <w:pPr>
        <w:jc w:val="both"/>
        <w:rPr>
          <w:rFonts w:cs="Traditional Arabic"/>
          <w:sz w:val="28"/>
          <w:szCs w:val="28"/>
          <w:rtl/>
        </w:rPr>
      </w:pPr>
      <w:r w:rsidRPr="00ED5617">
        <w:rPr>
          <w:rFonts w:cs="Traditional Arabic" w:hint="cs"/>
          <w:sz w:val="28"/>
          <w:szCs w:val="28"/>
          <w:rtl/>
        </w:rPr>
        <w:t>المبحث الثامن : الفرق بين بيع العبد المدبر و بيع الجارية المدبرة عند الحاجة من حيث الجواز</w:t>
      </w:r>
      <w:r w:rsidR="00A77ABF">
        <w:rPr>
          <w:rFonts w:cs="Traditional Arabic" w:hint="cs"/>
          <w:sz w:val="28"/>
          <w:szCs w:val="28"/>
          <w:rtl/>
        </w:rPr>
        <w:t xml:space="preserve"> ..................</w:t>
      </w:r>
      <w:r w:rsidR="00634B07">
        <w:rPr>
          <w:rFonts w:cs="Traditional Arabic" w:hint="cs"/>
          <w:sz w:val="28"/>
          <w:szCs w:val="28"/>
          <w:rtl/>
        </w:rPr>
        <w:t>424</w:t>
      </w:r>
      <w:r w:rsidR="00F51F81">
        <w:rPr>
          <w:rFonts w:cs="Traditional Arabic" w:hint="cs"/>
          <w:sz w:val="28"/>
          <w:szCs w:val="28"/>
          <w:rtl/>
        </w:rPr>
        <w:t xml:space="preserve"> </w:t>
      </w:r>
    </w:p>
    <w:p w:rsidR="00F425EE" w:rsidRPr="00ED5617" w:rsidRDefault="00F425EE" w:rsidP="000F666B">
      <w:pPr>
        <w:jc w:val="both"/>
        <w:rPr>
          <w:rFonts w:ascii="Lotus Linotype" w:hAnsi="Lotus Linotype" w:cs="AL-Mohanad Bold"/>
          <w:sz w:val="28"/>
          <w:szCs w:val="28"/>
          <w:rtl/>
        </w:rPr>
      </w:pPr>
      <w:r w:rsidRPr="00ED5617">
        <w:rPr>
          <w:rFonts w:cs="MCS Taybah S_U slit." w:hint="cs"/>
          <w:sz w:val="28"/>
          <w:szCs w:val="28"/>
          <w:rtl/>
          <w:lang w:eastAsia="ar-SA"/>
        </w:rPr>
        <w:t>الباب الثاني : الفروق المنصوص عليها في الأنكحة</w:t>
      </w:r>
      <w:r w:rsidR="00A77ABF">
        <w:rPr>
          <w:rFonts w:cs="MCS Taybah S_U slit." w:hint="cs"/>
          <w:sz w:val="28"/>
          <w:szCs w:val="28"/>
          <w:rtl/>
          <w:lang w:eastAsia="ar-SA"/>
        </w:rPr>
        <w:t xml:space="preserve"> ......................................................</w:t>
      </w:r>
      <w:r w:rsidRPr="00ED5617">
        <w:rPr>
          <w:rFonts w:cs="MCS Taybah S_U slit." w:hint="cs"/>
          <w:sz w:val="28"/>
          <w:szCs w:val="28"/>
          <w:rtl/>
          <w:lang w:eastAsia="ar-SA"/>
        </w:rPr>
        <w:t xml:space="preserve"> </w:t>
      </w:r>
      <w:r w:rsidR="00634B07">
        <w:rPr>
          <w:rFonts w:cs="MCS Taybah S_U slit." w:hint="cs"/>
          <w:sz w:val="28"/>
          <w:szCs w:val="28"/>
          <w:rtl/>
          <w:lang w:eastAsia="ar-SA"/>
        </w:rPr>
        <w:t>427</w:t>
      </w:r>
    </w:p>
    <w:p w:rsidR="00F425EE" w:rsidRPr="00ED5617" w:rsidRDefault="00F425EE" w:rsidP="000F666B">
      <w:pPr>
        <w:jc w:val="both"/>
        <w:rPr>
          <w:rFonts w:cs="Andalus"/>
          <w:sz w:val="28"/>
          <w:szCs w:val="28"/>
          <w:rtl/>
          <w:lang w:eastAsia="ar-SA"/>
        </w:rPr>
      </w:pPr>
      <w:r w:rsidRPr="00ED5617">
        <w:rPr>
          <w:rFonts w:cs="Andalus" w:hint="cs"/>
          <w:sz w:val="28"/>
          <w:szCs w:val="28"/>
          <w:rtl/>
          <w:lang w:eastAsia="ar-SA"/>
        </w:rPr>
        <w:t>ا</w:t>
      </w:r>
      <w:r w:rsidR="00F51F81">
        <w:rPr>
          <w:rFonts w:cs="Andalus" w:hint="cs"/>
          <w:sz w:val="28"/>
          <w:szCs w:val="28"/>
          <w:rtl/>
          <w:lang w:eastAsia="ar-SA"/>
        </w:rPr>
        <w:t>لفصل الأول : الفروق في النكاح</w:t>
      </w:r>
      <w:r w:rsidR="00A77ABF">
        <w:rPr>
          <w:rFonts w:cs="Andalus" w:hint="cs"/>
          <w:sz w:val="28"/>
          <w:szCs w:val="28"/>
          <w:rtl/>
          <w:lang w:eastAsia="ar-SA"/>
        </w:rPr>
        <w:t xml:space="preserve"> ..........................................................................................</w:t>
      </w:r>
      <w:r w:rsidR="00F51F81">
        <w:rPr>
          <w:rFonts w:cs="Andalus" w:hint="cs"/>
          <w:sz w:val="28"/>
          <w:szCs w:val="28"/>
          <w:rtl/>
          <w:lang w:eastAsia="ar-SA"/>
        </w:rPr>
        <w:t xml:space="preserve"> </w:t>
      </w:r>
      <w:r w:rsidR="00634B07">
        <w:rPr>
          <w:rFonts w:cs="Andalus" w:hint="cs"/>
          <w:sz w:val="28"/>
          <w:szCs w:val="28"/>
          <w:rtl/>
          <w:lang w:eastAsia="ar-SA"/>
        </w:rPr>
        <w:t>428</w:t>
      </w:r>
    </w:p>
    <w:p w:rsidR="00F425EE" w:rsidRPr="00ED5617" w:rsidRDefault="00F425EE" w:rsidP="000F666B">
      <w:pPr>
        <w:jc w:val="both"/>
        <w:rPr>
          <w:rFonts w:cs="Traditional Arabic"/>
          <w:sz w:val="28"/>
          <w:szCs w:val="28"/>
          <w:rtl/>
        </w:rPr>
      </w:pPr>
      <w:r w:rsidRPr="00ED5617">
        <w:rPr>
          <w:rFonts w:cs="Traditional Arabic" w:hint="cs"/>
          <w:sz w:val="28"/>
          <w:szCs w:val="28"/>
          <w:rtl/>
        </w:rPr>
        <w:t>المبحث الأول : الفرق بين القاض</w:t>
      </w:r>
      <w:r w:rsidR="00F51F81">
        <w:rPr>
          <w:rFonts w:cs="Traditional Arabic" w:hint="cs"/>
          <w:sz w:val="28"/>
          <w:szCs w:val="28"/>
          <w:rtl/>
        </w:rPr>
        <w:t>ي و الوالي من حيث ولاية النكاح</w:t>
      </w:r>
      <w:r w:rsidR="00A77ABF">
        <w:rPr>
          <w:rFonts w:cs="Traditional Arabic" w:hint="cs"/>
          <w:sz w:val="28"/>
          <w:szCs w:val="28"/>
          <w:rtl/>
        </w:rPr>
        <w:t xml:space="preserve"> ........................................</w:t>
      </w:r>
      <w:r w:rsidR="00F51F81">
        <w:rPr>
          <w:rFonts w:cs="Traditional Arabic" w:hint="cs"/>
          <w:sz w:val="28"/>
          <w:szCs w:val="28"/>
          <w:rtl/>
        </w:rPr>
        <w:t xml:space="preserve"> </w:t>
      </w:r>
      <w:r w:rsidR="00634B07">
        <w:rPr>
          <w:rFonts w:cs="Traditional Arabic" w:hint="cs"/>
          <w:sz w:val="28"/>
          <w:szCs w:val="28"/>
          <w:rtl/>
        </w:rPr>
        <w:t>429</w:t>
      </w:r>
    </w:p>
    <w:p w:rsidR="00F425EE" w:rsidRPr="00ED5617" w:rsidRDefault="00F425EE" w:rsidP="000F666B">
      <w:pPr>
        <w:jc w:val="both"/>
        <w:rPr>
          <w:rFonts w:cs="Traditional Arabic"/>
          <w:sz w:val="28"/>
          <w:szCs w:val="28"/>
        </w:rPr>
      </w:pPr>
      <w:r w:rsidRPr="00ED5617">
        <w:rPr>
          <w:rFonts w:cs="Traditional Arabic" w:hint="cs"/>
          <w:sz w:val="28"/>
          <w:szCs w:val="28"/>
          <w:rtl/>
        </w:rPr>
        <w:t>المبحث الثاني : الفرق بين الأب و غيره في العقد بأقل من مهر المثل من حيث الجواز</w:t>
      </w:r>
      <w:r w:rsidR="00A77ABF">
        <w:rPr>
          <w:rFonts w:cs="Traditional Arabic" w:hint="cs"/>
          <w:sz w:val="28"/>
          <w:szCs w:val="28"/>
          <w:rtl/>
        </w:rPr>
        <w:t xml:space="preserve"> .........................</w:t>
      </w:r>
      <w:r w:rsidR="00634B07">
        <w:rPr>
          <w:rFonts w:cs="Traditional Arabic" w:hint="cs"/>
          <w:sz w:val="28"/>
          <w:szCs w:val="28"/>
          <w:rtl/>
        </w:rPr>
        <w:t>732</w:t>
      </w:r>
      <w:r w:rsidRPr="00ED5617">
        <w:rPr>
          <w:rFonts w:cs="Traditional Arabic" w:hint="eastAsia"/>
          <w:sz w:val="28"/>
          <w:szCs w:val="28"/>
          <w:rtl/>
        </w:rPr>
        <w:t> </w:t>
      </w:r>
    </w:p>
    <w:p w:rsidR="00F425EE" w:rsidRPr="00ED5617" w:rsidRDefault="00F425EE" w:rsidP="000F666B">
      <w:pPr>
        <w:jc w:val="both"/>
        <w:rPr>
          <w:rFonts w:cs="Traditional Arabic"/>
          <w:sz w:val="28"/>
          <w:szCs w:val="28"/>
        </w:rPr>
      </w:pPr>
      <w:r w:rsidRPr="00ED5617">
        <w:rPr>
          <w:rFonts w:cs="Traditional Arabic" w:hint="cs"/>
          <w:sz w:val="28"/>
          <w:szCs w:val="28"/>
          <w:rtl/>
        </w:rPr>
        <w:t>المبحث الثالث : الفرق بين  الخلوة مع وجود مانع شرعي من الوطء و الخلوة مع عدم وج</w:t>
      </w:r>
      <w:r w:rsidR="00F51F81">
        <w:rPr>
          <w:rFonts w:cs="Traditional Arabic" w:hint="cs"/>
          <w:sz w:val="28"/>
          <w:szCs w:val="28"/>
          <w:rtl/>
        </w:rPr>
        <w:t>ود المانع</w:t>
      </w:r>
      <w:r w:rsidR="00A77ABF">
        <w:rPr>
          <w:rFonts w:cs="Traditional Arabic" w:hint="cs"/>
          <w:sz w:val="28"/>
          <w:szCs w:val="28"/>
          <w:rtl/>
        </w:rPr>
        <w:t xml:space="preserve"> ...........</w:t>
      </w:r>
      <w:r w:rsidR="00634B07">
        <w:rPr>
          <w:rFonts w:cs="Traditional Arabic" w:hint="cs"/>
          <w:sz w:val="28"/>
          <w:szCs w:val="28"/>
          <w:rtl/>
        </w:rPr>
        <w:t>434</w:t>
      </w:r>
      <w:r w:rsidR="00F51F81">
        <w:rPr>
          <w:rFonts w:cs="Traditional Arabic" w:hint="cs"/>
          <w:sz w:val="28"/>
          <w:szCs w:val="28"/>
          <w:rtl/>
        </w:rPr>
        <w:t xml:space="preserve"> </w:t>
      </w:r>
    </w:p>
    <w:p w:rsidR="00F425EE" w:rsidRPr="00ED5617" w:rsidRDefault="00F425EE" w:rsidP="000F666B">
      <w:pPr>
        <w:jc w:val="both"/>
        <w:rPr>
          <w:rFonts w:cs="Traditional Arabic"/>
          <w:sz w:val="28"/>
          <w:szCs w:val="28"/>
        </w:rPr>
      </w:pPr>
      <w:r w:rsidRPr="00ED5617">
        <w:rPr>
          <w:rFonts w:cs="Traditional Arabic" w:hint="cs"/>
          <w:sz w:val="28"/>
          <w:szCs w:val="28"/>
          <w:rtl/>
        </w:rPr>
        <w:t>المبحث الرابع : الفرق بين اغتصاب الثيب و اغتصاب البكر من حيث وجوب المهر</w:t>
      </w:r>
      <w:r w:rsidR="00DF217A">
        <w:rPr>
          <w:rFonts w:cs="Traditional Arabic" w:hint="cs"/>
          <w:sz w:val="28"/>
          <w:szCs w:val="28"/>
          <w:rtl/>
        </w:rPr>
        <w:t xml:space="preserve"> .........................</w:t>
      </w:r>
      <w:r w:rsidR="00634B07">
        <w:rPr>
          <w:rFonts w:cs="Traditional Arabic" w:hint="cs"/>
          <w:sz w:val="28"/>
          <w:szCs w:val="28"/>
          <w:rtl/>
        </w:rPr>
        <w:t>438</w:t>
      </w:r>
      <w:r w:rsidRPr="00ED5617">
        <w:rPr>
          <w:rFonts w:cs="Traditional Arabic" w:hint="eastAsia"/>
          <w:sz w:val="28"/>
          <w:szCs w:val="28"/>
          <w:rtl/>
        </w:rPr>
        <w:t> </w:t>
      </w:r>
    </w:p>
    <w:p w:rsidR="00F425EE" w:rsidRPr="00ED5617" w:rsidRDefault="00F425EE" w:rsidP="000F666B">
      <w:pPr>
        <w:jc w:val="both"/>
        <w:rPr>
          <w:rFonts w:cs="Traditional Arabic"/>
          <w:sz w:val="28"/>
          <w:szCs w:val="28"/>
          <w:rtl/>
        </w:rPr>
      </w:pPr>
      <w:r w:rsidRPr="00ED5617">
        <w:rPr>
          <w:rFonts w:cs="Traditional Arabic" w:hint="cs"/>
          <w:sz w:val="28"/>
          <w:szCs w:val="28"/>
          <w:rtl/>
        </w:rPr>
        <w:t>المبحث الخامس : الفرق بين الكتابيين يتزوجان على مهر فاسد ثم يسلمان قبل الدخول و إ</w:t>
      </w:r>
      <w:r w:rsidR="00955773">
        <w:rPr>
          <w:rFonts w:cs="Traditional Arabic" w:hint="cs"/>
          <w:sz w:val="28"/>
          <w:szCs w:val="28"/>
          <w:rtl/>
        </w:rPr>
        <w:t>سلامهما بعده</w:t>
      </w:r>
      <w:r w:rsidR="00DF217A">
        <w:rPr>
          <w:rFonts w:cs="Traditional Arabic" w:hint="cs"/>
          <w:sz w:val="28"/>
          <w:szCs w:val="28"/>
          <w:rtl/>
        </w:rPr>
        <w:t xml:space="preserve"> .....</w:t>
      </w:r>
      <w:r w:rsidR="00634B07">
        <w:rPr>
          <w:rFonts w:cs="Traditional Arabic" w:hint="cs"/>
          <w:sz w:val="28"/>
          <w:szCs w:val="28"/>
          <w:rtl/>
        </w:rPr>
        <w:t>441</w:t>
      </w:r>
      <w:r w:rsidR="00955773">
        <w:rPr>
          <w:rFonts w:cs="Traditional Arabic" w:hint="cs"/>
          <w:sz w:val="28"/>
          <w:szCs w:val="28"/>
          <w:rtl/>
        </w:rPr>
        <w:t xml:space="preserve"> </w:t>
      </w:r>
    </w:p>
    <w:p w:rsidR="00F425EE" w:rsidRPr="00ED5617" w:rsidRDefault="00F425EE" w:rsidP="000F666B">
      <w:pPr>
        <w:jc w:val="both"/>
        <w:rPr>
          <w:rFonts w:cs="Traditional Arabic"/>
          <w:sz w:val="28"/>
          <w:szCs w:val="28"/>
        </w:rPr>
      </w:pPr>
      <w:r w:rsidRPr="00ED5617">
        <w:rPr>
          <w:rFonts w:cs="Traditional Arabic" w:hint="cs"/>
          <w:sz w:val="28"/>
          <w:szCs w:val="28"/>
          <w:rtl/>
        </w:rPr>
        <w:t>المبحث السادس : الفرق بين المهر لمجوسية أسلم زوجها و النفقة</w:t>
      </w:r>
      <w:r w:rsidR="00955773">
        <w:rPr>
          <w:rFonts w:cs="Traditional Arabic" w:hint="cs"/>
          <w:sz w:val="28"/>
          <w:szCs w:val="28"/>
          <w:rtl/>
        </w:rPr>
        <w:t xml:space="preserve"> والسكنى لها من حيث الاستحقاق</w:t>
      </w:r>
      <w:r w:rsidR="00DF217A">
        <w:rPr>
          <w:rFonts w:cs="Traditional Arabic" w:hint="cs"/>
          <w:sz w:val="28"/>
          <w:szCs w:val="28"/>
          <w:rtl/>
        </w:rPr>
        <w:t xml:space="preserve"> ...........</w:t>
      </w:r>
      <w:r w:rsidR="00634B07">
        <w:rPr>
          <w:rFonts w:cs="Traditional Arabic" w:hint="cs"/>
          <w:sz w:val="28"/>
          <w:szCs w:val="28"/>
          <w:rtl/>
        </w:rPr>
        <w:t>444</w:t>
      </w:r>
      <w:r w:rsidR="00955773">
        <w:rPr>
          <w:rFonts w:cs="Traditional Arabic" w:hint="cs"/>
          <w:sz w:val="28"/>
          <w:szCs w:val="28"/>
          <w:rtl/>
        </w:rPr>
        <w:t xml:space="preserve"> </w:t>
      </w:r>
    </w:p>
    <w:p w:rsidR="00F425EE" w:rsidRPr="00ED5617" w:rsidRDefault="00F425EE" w:rsidP="000F666B">
      <w:pPr>
        <w:jc w:val="both"/>
        <w:rPr>
          <w:rFonts w:cs="Traditional Arabic"/>
          <w:sz w:val="28"/>
          <w:szCs w:val="28"/>
        </w:rPr>
      </w:pPr>
      <w:r w:rsidRPr="00ED5617">
        <w:rPr>
          <w:rFonts w:cs="Traditional Arabic" w:hint="cs"/>
          <w:sz w:val="28"/>
          <w:szCs w:val="28"/>
          <w:rtl/>
        </w:rPr>
        <w:t>المبحث السابع : الفرق بين موت الزوجة قبل الدخول و طلاقها قبله من</w:t>
      </w:r>
      <w:r w:rsidR="00955773">
        <w:rPr>
          <w:rFonts w:cs="Traditional Arabic" w:hint="cs"/>
          <w:sz w:val="28"/>
          <w:szCs w:val="28"/>
          <w:rtl/>
        </w:rPr>
        <w:t xml:space="preserve"> حيث حل الزواج بأمها أو ابنتها</w:t>
      </w:r>
      <w:r w:rsidR="00DF217A">
        <w:rPr>
          <w:rFonts w:cs="Traditional Arabic" w:hint="cs"/>
          <w:sz w:val="28"/>
          <w:szCs w:val="28"/>
          <w:rtl/>
        </w:rPr>
        <w:t xml:space="preserve"> .....</w:t>
      </w:r>
      <w:r w:rsidR="00634B07">
        <w:rPr>
          <w:rFonts w:cs="Traditional Arabic" w:hint="cs"/>
          <w:sz w:val="28"/>
          <w:szCs w:val="28"/>
          <w:rtl/>
        </w:rPr>
        <w:t>446</w:t>
      </w:r>
      <w:r w:rsidR="00955773">
        <w:rPr>
          <w:rFonts w:cs="Traditional Arabic" w:hint="cs"/>
          <w:sz w:val="28"/>
          <w:szCs w:val="28"/>
          <w:rtl/>
        </w:rPr>
        <w:t xml:space="preserve"> </w:t>
      </w:r>
    </w:p>
    <w:p w:rsidR="00F425EE" w:rsidRPr="00ED5617" w:rsidRDefault="00F425EE" w:rsidP="000F666B">
      <w:pPr>
        <w:jc w:val="both"/>
        <w:rPr>
          <w:rFonts w:cs="Traditional Arabic"/>
          <w:sz w:val="28"/>
          <w:szCs w:val="28"/>
        </w:rPr>
      </w:pPr>
      <w:r w:rsidRPr="00ED5617">
        <w:rPr>
          <w:rFonts w:cs="Traditional Arabic" w:hint="cs"/>
          <w:sz w:val="28"/>
          <w:szCs w:val="28"/>
          <w:rtl/>
        </w:rPr>
        <w:t>المبحث الثامن : الفرق بين وطء</w:t>
      </w:r>
      <w:r w:rsidRPr="00ED5617">
        <w:rPr>
          <w:rFonts w:ascii="Lotus Linotype" w:hAnsi="Lotus Linotype" w:cs="AL-Mohanad Bold" w:hint="cs"/>
          <w:sz w:val="28"/>
          <w:szCs w:val="28"/>
          <w:rtl/>
        </w:rPr>
        <w:t xml:space="preserve"> </w:t>
      </w:r>
      <w:r w:rsidRPr="00ED5617">
        <w:rPr>
          <w:rFonts w:cs="Traditional Arabic" w:hint="cs"/>
          <w:sz w:val="28"/>
          <w:szCs w:val="28"/>
          <w:rtl/>
        </w:rPr>
        <w:t>امرأة و تقبيلها أو مباشرتها من حيث تحريم أمها أو ابنتها</w:t>
      </w:r>
      <w:r w:rsidR="00DF217A">
        <w:rPr>
          <w:rFonts w:cs="Traditional Arabic" w:hint="cs"/>
          <w:sz w:val="28"/>
          <w:szCs w:val="28"/>
          <w:rtl/>
        </w:rPr>
        <w:t xml:space="preserve"> ....................</w:t>
      </w:r>
      <w:r w:rsidRPr="00ED5617">
        <w:rPr>
          <w:rFonts w:cs="Traditional Arabic" w:hint="cs"/>
          <w:sz w:val="28"/>
          <w:szCs w:val="28"/>
          <w:rtl/>
        </w:rPr>
        <w:t xml:space="preserve"> </w:t>
      </w:r>
      <w:r w:rsidR="00634B07">
        <w:rPr>
          <w:rFonts w:cs="Traditional Arabic" w:hint="cs"/>
          <w:sz w:val="28"/>
          <w:szCs w:val="28"/>
          <w:rtl/>
        </w:rPr>
        <w:t>449</w:t>
      </w:r>
    </w:p>
    <w:p w:rsidR="00F425EE" w:rsidRPr="00ED5617" w:rsidRDefault="00F425EE" w:rsidP="000F666B">
      <w:pPr>
        <w:jc w:val="both"/>
        <w:rPr>
          <w:rFonts w:cs="Traditional Arabic"/>
          <w:sz w:val="28"/>
          <w:szCs w:val="28"/>
        </w:rPr>
      </w:pPr>
      <w:r w:rsidRPr="00ED5617">
        <w:rPr>
          <w:rFonts w:cs="Traditional Arabic" w:hint="cs"/>
          <w:sz w:val="28"/>
          <w:szCs w:val="28"/>
          <w:rtl/>
        </w:rPr>
        <w:t>المبحث التاسع : الفرق بين زواج المسلم من الكتابية و زواجه من المجوسية من حيث الجواز</w:t>
      </w:r>
      <w:r w:rsidR="00DF217A">
        <w:rPr>
          <w:rFonts w:cs="Traditional Arabic" w:hint="cs"/>
          <w:sz w:val="28"/>
          <w:szCs w:val="28"/>
          <w:rtl/>
        </w:rPr>
        <w:t xml:space="preserve"> ..................</w:t>
      </w:r>
      <w:r w:rsidR="00955773">
        <w:rPr>
          <w:rFonts w:cs="Traditional Arabic" w:hint="cs"/>
          <w:sz w:val="28"/>
          <w:szCs w:val="28"/>
          <w:rtl/>
        </w:rPr>
        <w:t xml:space="preserve"> </w:t>
      </w:r>
      <w:r w:rsidR="000F666B">
        <w:rPr>
          <w:rFonts w:cs="Traditional Arabic" w:hint="cs"/>
          <w:sz w:val="28"/>
          <w:szCs w:val="28"/>
          <w:rtl/>
        </w:rPr>
        <w:t>453</w:t>
      </w:r>
    </w:p>
    <w:p w:rsidR="00F425EE" w:rsidRPr="00ED5617" w:rsidRDefault="00F425EE" w:rsidP="000F666B">
      <w:pPr>
        <w:jc w:val="both"/>
        <w:rPr>
          <w:rFonts w:cs="Traditional Arabic"/>
          <w:sz w:val="28"/>
          <w:szCs w:val="28"/>
        </w:rPr>
      </w:pPr>
      <w:r w:rsidRPr="00ED5617">
        <w:rPr>
          <w:rFonts w:cs="Traditional Arabic" w:hint="cs"/>
          <w:sz w:val="28"/>
          <w:szCs w:val="28"/>
          <w:rtl/>
        </w:rPr>
        <w:t>المبحث العاشر : الفرق بين نكاح الكتابية الحرة و نكاح</w:t>
      </w:r>
      <w:r w:rsidR="00955773">
        <w:rPr>
          <w:rFonts w:cs="Traditional Arabic" w:hint="cs"/>
          <w:sz w:val="28"/>
          <w:szCs w:val="28"/>
          <w:rtl/>
        </w:rPr>
        <w:t xml:space="preserve"> الكتابية الأمة من حيث الجواز</w:t>
      </w:r>
      <w:r w:rsidR="00DF217A">
        <w:rPr>
          <w:rFonts w:cs="Traditional Arabic" w:hint="cs"/>
          <w:sz w:val="28"/>
          <w:szCs w:val="28"/>
          <w:rtl/>
        </w:rPr>
        <w:t xml:space="preserve"> ......................</w:t>
      </w:r>
      <w:r w:rsidR="000F666B">
        <w:rPr>
          <w:rFonts w:cs="Traditional Arabic" w:hint="cs"/>
          <w:sz w:val="28"/>
          <w:szCs w:val="28"/>
          <w:rtl/>
        </w:rPr>
        <w:t>455</w:t>
      </w:r>
      <w:r w:rsidR="00955773">
        <w:rPr>
          <w:rFonts w:cs="Traditional Arabic" w:hint="cs"/>
          <w:sz w:val="28"/>
          <w:szCs w:val="28"/>
          <w:rtl/>
        </w:rPr>
        <w:t xml:space="preserve"> </w:t>
      </w:r>
    </w:p>
    <w:p w:rsidR="00F425EE" w:rsidRPr="00ED5617" w:rsidRDefault="00F425EE" w:rsidP="000F666B">
      <w:pPr>
        <w:jc w:val="both"/>
        <w:rPr>
          <w:rFonts w:cs="Traditional Arabic"/>
          <w:sz w:val="28"/>
          <w:szCs w:val="28"/>
          <w:rtl/>
        </w:rPr>
      </w:pPr>
      <w:r w:rsidRPr="00ED5617">
        <w:rPr>
          <w:rFonts w:cs="Traditional Arabic" w:hint="cs"/>
          <w:sz w:val="28"/>
          <w:szCs w:val="28"/>
          <w:rtl/>
        </w:rPr>
        <w:t>المبحث الحادي عشر : الفرق بين نكاح الحرة على الزوجة الأمة وبين نكاح الأمة ع</w:t>
      </w:r>
      <w:r w:rsidR="00955773">
        <w:rPr>
          <w:rFonts w:cs="Traditional Arabic" w:hint="cs"/>
          <w:sz w:val="28"/>
          <w:szCs w:val="28"/>
          <w:rtl/>
        </w:rPr>
        <w:t>لى الزوجة الحرة</w:t>
      </w:r>
      <w:r w:rsidR="00DF217A">
        <w:rPr>
          <w:rFonts w:cs="Traditional Arabic" w:hint="cs"/>
          <w:sz w:val="28"/>
          <w:szCs w:val="28"/>
          <w:rtl/>
        </w:rPr>
        <w:t xml:space="preserve"> ..........</w:t>
      </w:r>
      <w:r w:rsidR="000F666B">
        <w:rPr>
          <w:rFonts w:cs="Traditional Arabic" w:hint="cs"/>
          <w:sz w:val="28"/>
          <w:szCs w:val="28"/>
          <w:rtl/>
        </w:rPr>
        <w:t>459</w:t>
      </w:r>
      <w:r w:rsidR="00955773">
        <w:rPr>
          <w:rFonts w:cs="Traditional Arabic" w:hint="cs"/>
          <w:sz w:val="28"/>
          <w:szCs w:val="28"/>
          <w:rtl/>
        </w:rPr>
        <w:t xml:space="preserve"> </w:t>
      </w:r>
    </w:p>
    <w:p w:rsidR="00F425EE" w:rsidRPr="00ED5617" w:rsidRDefault="00F425EE" w:rsidP="000F666B">
      <w:pPr>
        <w:jc w:val="both"/>
        <w:rPr>
          <w:rFonts w:cs="Traditional Arabic"/>
          <w:sz w:val="28"/>
          <w:szCs w:val="28"/>
        </w:rPr>
      </w:pPr>
      <w:r w:rsidRPr="00ED5617">
        <w:rPr>
          <w:rFonts w:cs="Traditional Arabic" w:hint="cs"/>
          <w:sz w:val="28"/>
          <w:szCs w:val="28"/>
          <w:rtl/>
        </w:rPr>
        <w:t>المبحث الثاني عشر : الفرق بين الحر و العبد في زواج</w:t>
      </w:r>
      <w:r w:rsidR="00955773">
        <w:rPr>
          <w:rFonts w:cs="Traditional Arabic" w:hint="cs"/>
          <w:sz w:val="28"/>
          <w:szCs w:val="28"/>
          <w:rtl/>
        </w:rPr>
        <w:t xml:space="preserve"> الأمة على الحرة من حيث الجواز</w:t>
      </w:r>
      <w:r w:rsidR="00DF217A">
        <w:rPr>
          <w:rFonts w:cs="Traditional Arabic" w:hint="cs"/>
          <w:sz w:val="28"/>
          <w:szCs w:val="28"/>
          <w:rtl/>
        </w:rPr>
        <w:t xml:space="preserve"> ......................</w:t>
      </w:r>
      <w:r w:rsidR="000F666B">
        <w:rPr>
          <w:rFonts w:cs="Traditional Arabic" w:hint="cs"/>
          <w:sz w:val="28"/>
          <w:szCs w:val="28"/>
          <w:rtl/>
        </w:rPr>
        <w:t>466</w:t>
      </w:r>
      <w:r w:rsidR="00955773">
        <w:rPr>
          <w:rFonts w:cs="Traditional Arabic" w:hint="cs"/>
          <w:sz w:val="28"/>
          <w:szCs w:val="28"/>
          <w:rtl/>
        </w:rPr>
        <w:t xml:space="preserve"> </w:t>
      </w:r>
    </w:p>
    <w:p w:rsidR="00F425EE" w:rsidRPr="00ED5617" w:rsidRDefault="00F425EE" w:rsidP="000F666B">
      <w:pPr>
        <w:jc w:val="both"/>
        <w:rPr>
          <w:rFonts w:cs="Traditional Arabic"/>
          <w:sz w:val="28"/>
          <w:szCs w:val="28"/>
        </w:rPr>
      </w:pPr>
      <w:r w:rsidRPr="00ED5617">
        <w:rPr>
          <w:rFonts w:cs="Traditional Arabic" w:hint="cs"/>
          <w:sz w:val="28"/>
          <w:szCs w:val="28"/>
          <w:rtl/>
        </w:rPr>
        <w:t>المبحث الثالث عشر : الفرق بين الحر و العبد من ح</w:t>
      </w:r>
      <w:r w:rsidR="00955773">
        <w:rPr>
          <w:rFonts w:cs="Traditional Arabic" w:hint="cs"/>
          <w:sz w:val="28"/>
          <w:szCs w:val="28"/>
          <w:rtl/>
        </w:rPr>
        <w:t>يث تخيير زوجته الأمة إذا أعتقت</w:t>
      </w:r>
      <w:r w:rsidR="00DF217A">
        <w:rPr>
          <w:rFonts w:cs="Traditional Arabic" w:hint="cs"/>
          <w:sz w:val="28"/>
          <w:szCs w:val="28"/>
          <w:rtl/>
        </w:rPr>
        <w:t xml:space="preserve"> ........................</w:t>
      </w:r>
      <w:r w:rsidR="000F666B">
        <w:rPr>
          <w:rFonts w:cs="Traditional Arabic" w:hint="cs"/>
          <w:sz w:val="28"/>
          <w:szCs w:val="28"/>
          <w:rtl/>
        </w:rPr>
        <w:t>470</w:t>
      </w:r>
      <w:r w:rsidR="00955773">
        <w:rPr>
          <w:rFonts w:cs="Traditional Arabic" w:hint="cs"/>
          <w:sz w:val="28"/>
          <w:szCs w:val="28"/>
          <w:rtl/>
        </w:rPr>
        <w:t xml:space="preserve"> </w:t>
      </w:r>
    </w:p>
    <w:p w:rsidR="00F425EE" w:rsidRPr="00ED5617" w:rsidRDefault="00F425EE" w:rsidP="000F666B">
      <w:pPr>
        <w:jc w:val="both"/>
        <w:rPr>
          <w:rFonts w:cs="Traditional Arabic"/>
          <w:sz w:val="28"/>
          <w:szCs w:val="28"/>
        </w:rPr>
      </w:pPr>
      <w:r w:rsidRPr="00ED5617">
        <w:rPr>
          <w:rFonts w:cs="Traditional Arabic" w:hint="cs"/>
          <w:sz w:val="28"/>
          <w:szCs w:val="28"/>
          <w:rtl/>
        </w:rPr>
        <w:t>المبحث الرابع عشر : الفرق بين زواج المكاتب</w:t>
      </w:r>
      <w:r w:rsidR="00955773">
        <w:rPr>
          <w:rFonts w:cs="Traditional Arabic" w:hint="cs"/>
          <w:sz w:val="28"/>
          <w:szCs w:val="28"/>
          <w:rtl/>
        </w:rPr>
        <w:t xml:space="preserve"> و زواج المكاتبة من حيث الجواز</w:t>
      </w:r>
      <w:r w:rsidR="00DF217A">
        <w:rPr>
          <w:rFonts w:cs="Traditional Arabic" w:hint="cs"/>
          <w:sz w:val="28"/>
          <w:szCs w:val="28"/>
          <w:rtl/>
        </w:rPr>
        <w:t xml:space="preserve"> ............................</w:t>
      </w:r>
      <w:r w:rsidR="000F666B">
        <w:rPr>
          <w:rFonts w:cs="Traditional Arabic" w:hint="cs"/>
          <w:sz w:val="28"/>
          <w:szCs w:val="28"/>
          <w:rtl/>
        </w:rPr>
        <w:t>476</w:t>
      </w:r>
      <w:r w:rsidR="00955773">
        <w:rPr>
          <w:rFonts w:cs="Traditional Arabic" w:hint="cs"/>
          <w:sz w:val="28"/>
          <w:szCs w:val="28"/>
          <w:rtl/>
        </w:rPr>
        <w:t xml:space="preserve"> </w:t>
      </w:r>
    </w:p>
    <w:p w:rsidR="00F425EE" w:rsidRPr="00ED5617" w:rsidRDefault="00F425EE" w:rsidP="000F666B">
      <w:pPr>
        <w:jc w:val="both"/>
        <w:rPr>
          <w:rFonts w:cs="Traditional Arabic"/>
          <w:sz w:val="28"/>
          <w:szCs w:val="28"/>
        </w:rPr>
      </w:pPr>
      <w:r w:rsidRPr="00ED5617">
        <w:rPr>
          <w:rFonts w:cs="Traditional Arabic" w:hint="cs"/>
          <w:sz w:val="28"/>
          <w:szCs w:val="28"/>
          <w:rtl/>
        </w:rPr>
        <w:t>المبحث الخامس عشر : الفرق بين البكر و الثيب من ح</w:t>
      </w:r>
      <w:r w:rsidR="00955773">
        <w:rPr>
          <w:rFonts w:cs="Traditional Arabic" w:hint="cs"/>
          <w:sz w:val="28"/>
          <w:szCs w:val="28"/>
          <w:rtl/>
        </w:rPr>
        <w:t>يث عدد أيام الإقامة عند الزواج</w:t>
      </w:r>
      <w:r w:rsidR="00DF217A">
        <w:rPr>
          <w:rFonts w:cs="Traditional Arabic" w:hint="cs"/>
          <w:sz w:val="28"/>
          <w:szCs w:val="28"/>
          <w:rtl/>
        </w:rPr>
        <w:t xml:space="preserve"> .....................</w:t>
      </w:r>
      <w:r w:rsidR="000F666B">
        <w:rPr>
          <w:rFonts w:cs="Traditional Arabic" w:hint="cs"/>
          <w:sz w:val="28"/>
          <w:szCs w:val="28"/>
          <w:rtl/>
        </w:rPr>
        <w:t>479</w:t>
      </w:r>
      <w:r w:rsidR="00955773">
        <w:rPr>
          <w:rFonts w:cs="Traditional Arabic" w:hint="cs"/>
          <w:sz w:val="28"/>
          <w:szCs w:val="28"/>
          <w:rtl/>
        </w:rPr>
        <w:t xml:space="preserve"> </w:t>
      </w:r>
    </w:p>
    <w:p w:rsidR="00F425EE" w:rsidRPr="00ED5617" w:rsidRDefault="00F425EE" w:rsidP="000F666B">
      <w:pPr>
        <w:jc w:val="both"/>
        <w:rPr>
          <w:rFonts w:cs="Traditional Arabic"/>
          <w:sz w:val="28"/>
          <w:szCs w:val="28"/>
        </w:rPr>
      </w:pPr>
      <w:r w:rsidRPr="00ED5617">
        <w:rPr>
          <w:rFonts w:cs="Traditional Arabic" w:hint="cs"/>
          <w:sz w:val="28"/>
          <w:szCs w:val="28"/>
          <w:rtl/>
        </w:rPr>
        <w:t>المبحث السادس عشر : الفرق بين الحرة و ا</w:t>
      </w:r>
      <w:r w:rsidR="00955773">
        <w:rPr>
          <w:rFonts w:cs="Traditional Arabic" w:hint="cs"/>
          <w:sz w:val="28"/>
          <w:szCs w:val="28"/>
          <w:rtl/>
        </w:rPr>
        <w:t>لأمة من حيث الاستئذان في العزل</w:t>
      </w:r>
      <w:r w:rsidR="00DF217A">
        <w:rPr>
          <w:rFonts w:cs="Traditional Arabic" w:hint="cs"/>
          <w:sz w:val="28"/>
          <w:szCs w:val="28"/>
          <w:rtl/>
        </w:rPr>
        <w:t xml:space="preserve"> ..............................</w:t>
      </w:r>
      <w:r w:rsidR="000F666B">
        <w:rPr>
          <w:rFonts w:cs="Traditional Arabic" w:hint="cs"/>
          <w:sz w:val="28"/>
          <w:szCs w:val="28"/>
          <w:rtl/>
        </w:rPr>
        <w:t>483</w:t>
      </w:r>
      <w:r w:rsidR="00955773">
        <w:rPr>
          <w:rFonts w:cs="Traditional Arabic" w:hint="cs"/>
          <w:sz w:val="28"/>
          <w:szCs w:val="28"/>
          <w:rtl/>
        </w:rPr>
        <w:t xml:space="preserve"> </w:t>
      </w:r>
    </w:p>
    <w:p w:rsidR="00F425EE" w:rsidRPr="00ED5617" w:rsidRDefault="00F425EE" w:rsidP="000F666B">
      <w:pPr>
        <w:jc w:val="both"/>
        <w:rPr>
          <w:rFonts w:cs="Traditional Arabic"/>
          <w:sz w:val="28"/>
          <w:szCs w:val="28"/>
        </w:rPr>
      </w:pPr>
      <w:r w:rsidRPr="00ED5617">
        <w:rPr>
          <w:rFonts w:cs="Traditional Arabic" w:hint="cs"/>
          <w:sz w:val="28"/>
          <w:szCs w:val="28"/>
          <w:rtl/>
        </w:rPr>
        <w:t>المبحث السابع عشر : الفرق بين الأم</w:t>
      </w:r>
      <w:r w:rsidR="00955773">
        <w:rPr>
          <w:rFonts w:cs="Traditional Arabic" w:hint="cs"/>
          <w:sz w:val="28"/>
          <w:szCs w:val="28"/>
          <w:rtl/>
        </w:rPr>
        <w:t xml:space="preserve"> المدبرة و ابنتها من حيث الوطء</w:t>
      </w:r>
      <w:r w:rsidR="00DF217A">
        <w:rPr>
          <w:rFonts w:cs="Traditional Arabic" w:hint="cs"/>
          <w:sz w:val="28"/>
          <w:szCs w:val="28"/>
          <w:rtl/>
        </w:rPr>
        <w:t xml:space="preserve"> ......................................</w:t>
      </w:r>
      <w:r w:rsidR="000F666B">
        <w:rPr>
          <w:rFonts w:cs="Traditional Arabic" w:hint="cs"/>
          <w:sz w:val="28"/>
          <w:szCs w:val="28"/>
          <w:rtl/>
        </w:rPr>
        <w:t>485</w:t>
      </w:r>
      <w:r w:rsidR="00955773">
        <w:rPr>
          <w:rFonts w:cs="Traditional Arabic" w:hint="cs"/>
          <w:sz w:val="28"/>
          <w:szCs w:val="28"/>
          <w:rtl/>
        </w:rPr>
        <w:t xml:space="preserve"> </w:t>
      </w:r>
    </w:p>
    <w:p w:rsidR="00F425EE" w:rsidRPr="00ED5617" w:rsidRDefault="00F425EE" w:rsidP="000F666B">
      <w:pPr>
        <w:jc w:val="both"/>
        <w:rPr>
          <w:rFonts w:cs="Traditional Arabic"/>
          <w:sz w:val="28"/>
          <w:szCs w:val="28"/>
        </w:rPr>
      </w:pPr>
      <w:r w:rsidRPr="00ED5617">
        <w:rPr>
          <w:rFonts w:cs="Traditional Arabic" w:hint="cs"/>
          <w:sz w:val="28"/>
          <w:szCs w:val="28"/>
          <w:rtl/>
        </w:rPr>
        <w:t xml:space="preserve">المبحث الثامن عشر : الفرق بين وطء السيد و وطء الزوج الآخر من </w:t>
      </w:r>
      <w:r w:rsidR="00955773">
        <w:rPr>
          <w:rFonts w:cs="Traditional Arabic" w:hint="cs"/>
          <w:sz w:val="28"/>
          <w:szCs w:val="28"/>
          <w:rtl/>
        </w:rPr>
        <w:t>حيث تحليل الأمة المطلقة لزوجها</w:t>
      </w:r>
      <w:r w:rsidR="00DF217A">
        <w:rPr>
          <w:rFonts w:cs="Traditional Arabic" w:hint="cs"/>
          <w:sz w:val="28"/>
          <w:szCs w:val="28"/>
          <w:rtl/>
        </w:rPr>
        <w:t xml:space="preserve"> .......</w:t>
      </w:r>
      <w:r w:rsidR="000F666B">
        <w:rPr>
          <w:rFonts w:cs="Traditional Arabic" w:hint="cs"/>
          <w:sz w:val="28"/>
          <w:szCs w:val="28"/>
          <w:rtl/>
        </w:rPr>
        <w:t>488</w:t>
      </w:r>
      <w:r w:rsidR="00955773">
        <w:rPr>
          <w:rFonts w:cs="Traditional Arabic" w:hint="cs"/>
          <w:sz w:val="28"/>
          <w:szCs w:val="28"/>
          <w:rtl/>
        </w:rPr>
        <w:t xml:space="preserve"> </w:t>
      </w:r>
    </w:p>
    <w:p w:rsidR="00F425EE" w:rsidRPr="00ED5617" w:rsidRDefault="00F425EE" w:rsidP="000F666B">
      <w:pPr>
        <w:jc w:val="both"/>
        <w:rPr>
          <w:rFonts w:cs="Traditional Arabic"/>
          <w:sz w:val="28"/>
          <w:szCs w:val="28"/>
        </w:rPr>
      </w:pPr>
      <w:r w:rsidRPr="00ED5617">
        <w:rPr>
          <w:rFonts w:cs="Traditional Arabic" w:hint="cs"/>
          <w:sz w:val="28"/>
          <w:szCs w:val="28"/>
          <w:rtl/>
        </w:rPr>
        <w:t>المبحث التاسع عشر : الفرق بين الأمة الكتابية و الأمة المجوسية من حيث الوطء</w:t>
      </w:r>
      <w:r w:rsidR="00DF217A">
        <w:rPr>
          <w:rFonts w:cs="Traditional Arabic" w:hint="cs"/>
          <w:sz w:val="28"/>
          <w:szCs w:val="28"/>
          <w:rtl/>
        </w:rPr>
        <w:t xml:space="preserve"> .............................</w:t>
      </w:r>
      <w:r w:rsidR="000F666B">
        <w:rPr>
          <w:rFonts w:cs="Traditional Arabic" w:hint="cs"/>
          <w:sz w:val="28"/>
          <w:szCs w:val="28"/>
          <w:rtl/>
        </w:rPr>
        <w:t>490</w:t>
      </w:r>
    </w:p>
    <w:p w:rsidR="00F425EE" w:rsidRPr="00ED5617" w:rsidRDefault="00F425EE" w:rsidP="000F666B">
      <w:pPr>
        <w:jc w:val="both"/>
        <w:rPr>
          <w:rFonts w:cs="Traditional Arabic"/>
          <w:sz w:val="28"/>
          <w:szCs w:val="28"/>
        </w:rPr>
      </w:pPr>
      <w:r w:rsidRPr="00ED5617">
        <w:rPr>
          <w:rFonts w:cs="Traditional Arabic" w:hint="cs"/>
          <w:sz w:val="28"/>
          <w:szCs w:val="28"/>
          <w:rtl/>
        </w:rPr>
        <w:t>المبحث العشرون : الفرق بين وطء المكاتبة إذا اشترط و وطئها إذا لم يشترط من حيث الجواز</w:t>
      </w:r>
      <w:r w:rsidR="00DF217A">
        <w:rPr>
          <w:rFonts w:cs="Traditional Arabic" w:hint="cs"/>
          <w:sz w:val="28"/>
          <w:szCs w:val="28"/>
          <w:rtl/>
        </w:rPr>
        <w:t xml:space="preserve"> ................</w:t>
      </w:r>
      <w:r w:rsidRPr="00ED5617">
        <w:rPr>
          <w:rFonts w:cs="Traditional Arabic" w:hint="cs"/>
          <w:sz w:val="28"/>
          <w:szCs w:val="28"/>
          <w:rtl/>
        </w:rPr>
        <w:t xml:space="preserve"> </w:t>
      </w:r>
      <w:r w:rsidR="000F666B">
        <w:rPr>
          <w:rFonts w:cs="Traditional Arabic" w:hint="cs"/>
          <w:sz w:val="28"/>
          <w:szCs w:val="28"/>
          <w:rtl/>
        </w:rPr>
        <w:t>492</w:t>
      </w:r>
    </w:p>
    <w:p w:rsidR="00F425EE" w:rsidRPr="00ED5617" w:rsidRDefault="00F425EE" w:rsidP="00AB4150">
      <w:pPr>
        <w:jc w:val="both"/>
        <w:rPr>
          <w:rFonts w:cs="Traditional Arabic"/>
          <w:sz w:val="28"/>
          <w:szCs w:val="28"/>
        </w:rPr>
      </w:pPr>
      <w:r w:rsidRPr="00ED5617">
        <w:rPr>
          <w:rFonts w:cs="Traditional Arabic" w:hint="cs"/>
          <w:sz w:val="28"/>
          <w:szCs w:val="28"/>
          <w:rtl/>
        </w:rPr>
        <w:t>المبحث الحادي والعشرون : الفرق بين الثيب والبكر إن ادعت على زوجها بالعنة وأنكر</w:t>
      </w:r>
      <w:r w:rsidR="00DF217A">
        <w:rPr>
          <w:rFonts w:cs="Traditional Arabic" w:hint="cs"/>
          <w:sz w:val="28"/>
          <w:szCs w:val="28"/>
          <w:rtl/>
        </w:rPr>
        <w:t xml:space="preserve"> .....................</w:t>
      </w:r>
      <w:r w:rsidRPr="00ED5617">
        <w:rPr>
          <w:rFonts w:cs="Traditional Arabic" w:hint="cs"/>
          <w:sz w:val="28"/>
          <w:szCs w:val="28"/>
          <w:rtl/>
        </w:rPr>
        <w:t xml:space="preserve"> </w:t>
      </w:r>
      <w:r w:rsidR="00AB4150">
        <w:rPr>
          <w:rFonts w:cs="Traditional Arabic" w:hint="cs"/>
          <w:sz w:val="28"/>
          <w:szCs w:val="28"/>
          <w:rtl/>
        </w:rPr>
        <w:t>495</w:t>
      </w:r>
    </w:p>
    <w:p w:rsidR="00F425EE" w:rsidRPr="00ED5617" w:rsidRDefault="00F425EE" w:rsidP="00AB4150">
      <w:pPr>
        <w:jc w:val="both"/>
        <w:rPr>
          <w:rFonts w:cs="Andalus"/>
          <w:sz w:val="28"/>
          <w:szCs w:val="28"/>
          <w:rtl/>
          <w:lang w:eastAsia="ar-SA"/>
        </w:rPr>
      </w:pPr>
      <w:r w:rsidRPr="00ED5617">
        <w:rPr>
          <w:rFonts w:cs="Andalus" w:hint="cs"/>
          <w:sz w:val="28"/>
          <w:szCs w:val="28"/>
          <w:rtl/>
          <w:lang w:eastAsia="ar-SA"/>
        </w:rPr>
        <w:t>ال</w:t>
      </w:r>
      <w:r w:rsidR="00955773">
        <w:rPr>
          <w:rFonts w:cs="Andalus" w:hint="cs"/>
          <w:sz w:val="28"/>
          <w:szCs w:val="28"/>
          <w:rtl/>
          <w:lang w:eastAsia="ar-SA"/>
        </w:rPr>
        <w:t>فصل الثاني : الفروق في الطلاق</w:t>
      </w:r>
      <w:r w:rsidR="00DF217A">
        <w:rPr>
          <w:rFonts w:cs="Andalus" w:hint="cs"/>
          <w:sz w:val="28"/>
          <w:szCs w:val="28"/>
          <w:rtl/>
          <w:lang w:eastAsia="ar-SA"/>
        </w:rPr>
        <w:t xml:space="preserve"> ...........................................................................................</w:t>
      </w:r>
      <w:r w:rsidR="00AB4150">
        <w:rPr>
          <w:rFonts w:cs="Andalus" w:hint="cs"/>
          <w:sz w:val="28"/>
          <w:szCs w:val="28"/>
          <w:rtl/>
          <w:lang w:eastAsia="ar-SA"/>
        </w:rPr>
        <w:t>500</w:t>
      </w:r>
      <w:r w:rsidR="00955773">
        <w:rPr>
          <w:rFonts w:cs="Andalus" w:hint="cs"/>
          <w:sz w:val="28"/>
          <w:szCs w:val="28"/>
          <w:rtl/>
          <w:lang w:eastAsia="ar-SA"/>
        </w:rPr>
        <w:t xml:space="preserve"> </w:t>
      </w:r>
    </w:p>
    <w:p w:rsidR="00F425EE" w:rsidRPr="00ED5617" w:rsidRDefault="00F425EE" w:rsidP="00AB4150">
      <w:pPr>
        <w:jc w:val="both"/>
        <w:rPr>
          <w:rFonts w:cs="Traditional Arabic"/>
          <w:sz w:val="28"/>
          <w:szCs w:val="28"/>
        </w:rPr>
      </w:pPr>
      <w:r w:rsidRPr="00ED5617">
        <w:rPr>
          <w:rFonts w:cs="Traditional Arabic" w:hint="cs"/>
          <w:sz w:val="28"/>
          <w:szCs w:val="28"/>
          <w:rtl/>
        </w:rPr>
        <w:t>المبحث الأول : الفرق بين طلب الأب وطلب الأم من حيث لزوم الطاعة في طلاق الزوجة</w:t>
      </w:r>
      <w:r w:rsidR="00DF217A">
        <w:rPr>
          <w:rFonts w:cs="Traditional Arabic" w:hint="cs"/>
          <w:sz w:val="28"/>
          <w:szCs w:val="28"/>
          <w:rtl/>
        </w:rPr>
        <w:t xml:space="preserve"> ..................</w:t>
      </w:r>
      <w:r w:rsidR="00955773">
        <w:rPr>
          <w:rFonts w:cs="Traditional Arabic" w:hint="cs"/>
          <w:sz w:val="28"/>
          <w:szCs w:val="28"/>
          <w:rtl/>
        </w:rPr>
        <w:t xml:space="preserve"> </w:t>
      </w:r>
      <w:r w:rsidR="00AB4150">
        <w:rPr>
          <w:rFonts w:cs="Traditional Arabic" w:hint="cs"/>
          <w:sz w:val="28"/>
          <w:szCs w:val="28"/>
          <w:rtl/>
        </w:rPr>
        <w:t>501</w:t>
      </w:r>
    </w:p>
    <w:p w:rsidR="00F425EE" w:rsidRPr="00ED5617" w:rsidRDefault="00F425EE" w:rsidP="00AB4150">
      <w:pPr>
        <w:jc w:val="both"/>
        <w:rPr>
          <w:rFonts w:cs="Traditional Arabic"/>
          <w:sz w:val="28"/>
          <w:szCs w:val="28"/>
        </w:rPr>
      </w:pPr>
      <w:r w:rsidRPr="00ED5617">
        <w:rPr>
          <w:rFonts w:cs="Traditional Arabic" w:hint="cs"/>
          <w:sz w:val="28"/>
          <w:szCs w:val="28"/>
          <w:rtl/>
        </w:rPr>
        <w:t>المبحث الثاني : الفرق بين من علق الطلاق على مجيء الكتاب و من نجزه ف</w:t>
      </w:r>
      <w:r w:rsidR="00955773">
        <w:rPr>
          <w:rFonts w:cs="Traditional Arabic" w:hint="cs"/>
          <w:sz w:val="28"/>
          <w:szCs w:val="28"/>
          <w:rtl/>
        </w:rPr>
        <w:t>يه ثم ضاع الكتاب</w:t>
      </w:r>
      <w:r w:rsidR="00DF217A">
        <w:rPr>
          <w:rFonts w:cs="Traditional Arabic" w:hint="cs"/>
          <w:sz w:val="28"/>
          <w:szCs w:val="28"/>
          <w:rtl/>
        </w:rPr>
        <w:t xml:space="preserve"> ................</w:t>
      </w:r>
      <w:r w:rsidR="00955773">
        <w:rPr>
          <w:rFonts w:cs="Traditional Arabic" w:hint="cs"/>
          <w:sz w:val="28"/>
          <w:szCs w:val="28"/>
          <w:rtl/>
        </w:rPr>
        <w:t xml:space="preserve"> </w:t>
      </w:r>
      <w:r w:rsidR="00AB4150">
        <w:rPr>
          <w:rFonts w:cs="Traditional Arabic" w:hint="cs"/>
          <w:sz w:val="28"/>
          <w:szCs w:val="28"/>
          <w:rtl/>
        </w:rPr>
        <w:t>505</w:t>
      </w:r>
    </w:p>
    <w:p w:rsidR="00F425EE" w:rsidRPr="00ED5617" w:rsidRDefault="00F425EE" w:rsidP="00AB4150">
      <w:pPr>
        <w:jc w:val="both"/>
        <w:rPr>
          <w:rFonts w:cs="Traditional Arabic"/>
          <w:sz w:val="28"/>
          <w:szCs w:val="28"/>
        </w:rPr>
      </w:pPr>
      <w:r w:rsidRPr="00ED5617">
        <w:rPr>
          <w:rFonts w:cs="Traditional Arabic" w:hint="cs"/>
          <w:sz w:val="28"/>
          <w:szCs w:val="28"/>
          <w:rtl/>
        </w:rPr>
        <w:t>المبحث الثالث : الفرق بين طل</w:t>
      </w:r>
      <w:r w:rsidR="00955773">
        <w:rPr>
          <w:rFonts w:cs="Traditional Arabic" w:hint="cs"/>
          <w:sz w:val="28"/>
          <w:szCs w:val="28"/>
          <w:rtl/>
        </w:rPr>
        <w:t>اق السكران و بيعه من حيث الصحة</w:t>
      </w:r>
      <w:r w:rsidR="00DF217A">
        <w:rPr>
          <w:rFonts w:cs="Traditional Arabic" w:hint="cs"/>
          <w:sz w:val="28"/>
          <w:szCs w:val="28"/>
          <w:rtl/>
        </w:rPr>
        <w:t xml:space="preserve"> .......................................</w:t>
      </w:r>
      <w:r w:rsidR="00955773">
        <w:rPr>
          <w:rFonts w:cs="Traditional Arabic" w:hint="cs"/>
          <w:sz w:val="28"/>
          <w:szCs w:val="28"/>
          <w:rtl/>
        </w:rPr>
        <w:t xml:space="preserve"> </w:t>
      </w:r>
      <w:r w:rsidR="00AB4150">
        <w:rPr>
          <w:rFonts w:cs="Traditional Arabic" w:hint="cs"/>
          <w:sz w:val="28"/>
          <w:szCs w:val="28"/>
          <w:rtl/>
        </w:rPr>
        <w:t>507</w:t>
      </w:r>
    </w:p>
    <w:p w:rsidR="00F425EE" w:rsidRPr="00ED5617" w:rsidRDefault="00F425EE" w:rsidP="00AB4150">
      <w:pPr>
        <w:jc w:val="both"/>
        <w:rPr>
          <w:rFonts w:cs="Traditional Arabic"/>
          <w:sz w:val="28"/>
          <w:szCs w:val="28"/>
        </w:rPr>
      </w:pPr>
      <w:r w:rsidRPr="00ED5617">
        <w:rPr>
          <w:rFonts w:cs="Traditional Arabic" w:hint="cs"/>
          <w:sz w:val="28"/>
          <w:szCs w:val="28"/>
          <w:rtl/>
        </w:rPr>
        <w:t>المبحث الرابع : الفرق بين طلاق العبد لامرأته و طلاق السيد لها من حيث الوقوع</w:t>
      </w:r>
      <w:r w:rsidR="00DF217A">
        <w:rPr>
          <w:rFonts w:cs="Traditional Arabic" w:hint="cs"/>
          <w:sz w:val="28"/>
          <w:szCs w:val="28"/>
          <w:rtl/>
        </w:rPr>
        <w:t xml:space="preserve"> ..........................</w:t>
      </w:r>
      <w:r w:rsidR="00AB4150">
        <w:rPr>
          <w:rFonts w:cs="Traditional Arabic" w:hint="cs"/>
          <w:sz w:val="28"/>
          <w:szCs w:val="28"/>
          <w:rtl/>
        </w:rPr>
        <w:t>509</w:t>
      </w:r>
      <w:r w:rsidRPr="00ED5617">
        <w:rPr>
          <w:rFonts w:cs="Traditional Arabic" w:hint="eastAsia"/>
          <w:sz w:val="28"/>
          <w:szCs w:val="28"/>
          <w:rtl/>
        </w:rPr>
        <w:t> </w:t>
      </w:r>
    </w:p>
    <w:p w:rsidR="00F425EE" w:rsidRPr="00ED5617" w:rsidRDefault="00F425EE" w:rsidP="00AB4150">
      <w:pPr>
        <w:jc w:val="both"/>
        <w:rPr>
          <w:rFonts w:cs="Traditional Arabic"/>
          <w:sz w:val="28"/>
          <w:szCs w:val="28"/>
        </w:rPr>
      </w:pPr>
      <w:r w:rsidRPr="00ED5617">
        <w:rPr>
          <w:rFonts w:cs="Traditional Arabic" w:hint="cs"/>
          <w:sz w:val="28"/>
          <w:szCs w:val="28"/>
          <w:rtl/>
        </w:rPr>
        <w:t>المبحث الخامس : الفرق بين الحلف بالطلاق و الحلف بالله إذا فعله ناسياَ من حيث الوقوع</w:t>
      </w:r>
      <w:r w:rsidR="00DF217A">
        <w:rPr>
          <w:rFonts w:cs="Traditional Arabic" w:hint="cs"/>
          <w:sz w:val="28"/>
          <w:szCs w:val="28"/>
          <w:rtl/>
        </w:rPr>
        <w:t xml:space="preserve"> ..................</w:t>
      </w:r>
      <w:r w:rsidR="00AB4150">
        <w:rPr>
          <w:rFonts w:cs="Traditional Arabic" w:hint="cs"/>
          <w:sz w:val="28"/>
          <w:szCs w:val="28"/>
          <w:rtl/>
        </w:rPr>
        <w:t>511</w:t>
      </w:r>
      <w:r w:rsidR="00955773">
        <w:rPr>
          <w:rFonts w:cs="Traditional Arabic" w:hint="cs"/>
          <w:sz w:val="28"/>
          <w:szCs w:val="28"/>
          <w:rtl/>
        </w:rPr>
        <w:t xml:space="preserve"> </w:t>
      </w:r>
    </w:p>
    <w:p w:rsidR="00F425EE" w:rsidRPr="00ED5617" w:rsidRDefault="00F425EE" w:rsidP="00AB4150">
      <w:pPr>
        <w:jc w:val="both"/>
        <w:rPr>
          <w:rFonts w:cs="Traditional Arabic"/>
          <w:sz w:val="28"/>
          <w:szCs w:val="28"/>
        </w:rPr>
      </w:pPr>
      <w:r w:rsidRPr="00ED5617">
        <w:rPr>
          <w:rFonts w:cs="Traditional Arabic" w:hint="cs"/>
          <w:sz w:val="28"/>
          <w:szCs w:val="28"/>
          <w:rtl/>
        </w:rPr>
        <w:t>المبحث السادس : الفرق بين من طلقت قبل الدخول و من طلبت الطلاق</w:t>
      </w:r>
      <w:r w:rsidR="00955773">
        <w:rPr>
          <w:rFonts w:cs="Traditional Arabic" w:hint="cs"/>
          <w:sz w:val="28"/>
          <w:szCs w:val="28"/>
          <w:rtl/>
        </w:rPr>
        <w:t xml:space="preserve"> قبله</w:t>
      </w:r>
      <w:r w:rsidR="00DF217A">
        <w:rPr>
          <w:rFonts w:cs="Traditional Arabic" w:hint="cs"/>
          <w:sz w:val="28"/>
          <w:szCs w:val="28"/>
          <w:rtl/>
        </w:rPr>
        <w:t xml:space="preserve"> ..........................</w:t>
      </w:r>
      <w:r w:rsidR="00AB4150">
        <w:rPr>
          <w:rFonts w:cs="Traditional Arabic" w:hint="cs"/>
          <w:sz w:val="28"/>
          <w:szCs w:val="28"/>
          <w:rtl/>
        </w:rPr>
        <w:t>.</w:t>
      </w:r>
      <w:r w:rsidR="00DF217A">
        <w:rPr>
          <w:rFonts w:cs="Traditional Arabic" w:hint="cs"/>
          <w:sz w:val="28"/>
          <w:szCs w:val="28"/>
          <w:rtl/>
        </w:rPr>
        <w:t>...</w:t>
      </w:r>
      <w:r w:rsidR="00AB4150">
        <w:rPr>
          <w:rFonts w:cs="Traditional Arabic" w:hint="cs"/>
          <w:sz w:val="28"/>
          <w:szCs w:val="28"/>
          <w:rtl/>
        </w:rPr>
        <w:t>516</w:t>
      </w:r>
    </w:p>
    <w:p w:rsidR="00F425EE" w:rsidRPr="00ED5617" w:rsidRDefault="00F425EE" w:rsidP="00AB4150">
      <w:pPr>
        <w:jc w:val="both"/>
        <w:rPr>
          <w:rFonts w:cs="Traditional Arabic"/>
          <w:sz w:val="28"/>
          <w:szCs w:val="28"/>
        </w:rPr>
      </w:pPr>
      <w:r w:rsidRPr="00ED5617">
        <w:rPr>
          <w:rFonts w:cs="Traditional Arabic" w:hint="cs"/>
          <w:sz w:val="28"/>
          <w:szCs w:val="28"/>
          <w:rtl/>
        </w:rPr>
        <w:t>المبحث السابع : الفرق بين طلاق الحر للزوجة الأمة و طلاق العبد لل</w:t>
      </w:r>
      <w:r w:rsidR="00955773">
        <w:rPr>
          <w:rFonts w:cs="Traditional Arabic" w:hint="cs"/>
          <w:sz w:val="28"/>
          <w:szCs w:val="28"/>
          <w:rtl/>
        </w:rPr>
        <w:t>زوجة الحرة من حيث العدد والعدة</w:t>
      </w:r>
      <w:r w:rsidR="00DF217A">
        <w:rPr>
          <w:rFonts w:cs="Traditional Arabic" w:hint="cs"/>
          <w:sz w:val="28"/>
          <w:szCs w:val="28"/>
          <w:rtl/>
        </w:rPr>
        <w:t xml:space="preserve"> </w:t>
      </w:r>
      <w:r w:rsidR="00AB4150">
        <w:rPr>
          <w:rFonts w:cs="Traditional Arabic" w:hint="cs"/>
          <w:sz w:val="28"/>
          <w:szCs w:val="28"/>
          <w:rtl/>
        </w:rPr>
        <w:t>..</w:t>
      </w:r>
      <w:r w:rsidR="00DF217A">
        <w:rPr>
          <w:rFonts w:cs="Traditional Arabic" w:hint="cs"/>
          <w:sz w:val="28"/>
          <w:szCs w:val="28"/>
          <w:rtl/>
        </w:rPr>
        <w:t>.....</w:t>
      </w:r>
      <w:r w:rsidR="00AB4150">
        <w:rPr>
          <w:rFonts w:cs="Traditional Arabic" w:hint="cs"/>
          <w:sz w:val="28"/>
          <w:szCs w:val="28"/>
          <w:rtl/>
        </w:rPr>
        <w:t>518</w:t>
      </w:r>
    </w:p>
    <w:p w:rsidR="00F425EE" w:rsidRPr="00ED5617" w:rsidRDefault="00F425EE" w:rsidP="00AB4150">
      <w:pPr>
        <w:jc w:val="both"/>
        <w:rPr>
          <w:rFonts w:cs="Andalus"/>
          <w:sz w:val="28"/>
          <w:szCs w:val="28"/>
          <w:rtl/>
          <w:lang w:eastAsia="ar-SA"/>
        </w:rPr>
      </w:pPr>
      <w:r w:rsidRPr="00ED5617">
        <w:rPr>
          <w:rFonts w:cs="Andalus" w:hint="cs"/>
          <w:sz w:val="28"/>
          <w:szCs w:val="28"/>
          <w:rtl/>
          <w:lang w:eastAsia="ar-SA"/>
        </w:rPr>
        <w:t>الفصل الثالث : الفروق في الإيلاء و</w:t>
      </w:r>
      <w:r w:rsidR="00955773">
        <w:rPr>
          <w:rFonts w:cs="Andalus" w:hint="cs"/>
          <w:sz w:val="28"/>
          <w:szCs w:val="28"/>
          <w:rtl/>
          <w:lang w:eastAsia="ar-SA"/>
        </w:rPr>
        <w:t xml:space="preserve"> الظهار</w:t>
      </w:r>
      <w:r w:rsidR="00DF217A">
        <w:rPr>
          <w:rFonts w:cs="Andalus" w:hint="cs"/>
          <w:sz w:val="28"/>
          <w:szCs w:val="28"/>
          <w:rtl/>
          <w:lang w:eastAsia="ar-SA"/>
        </w:rPr>
        <w:t xml:space="preserve"> ...............................................</w:t>
      </w:r>
      <w:r w:rsidR="00AB4150">
        <w:rPr>
          <w:rFonts w:cs="Andalus" w:hint="cs"/>
          <w:sz w:val="28"/>
          <w:szCs w:val="28"/>
          <w:rtl/>
          <w:lang w:eastAsia="ar-SA"/>
        </w:rPr>
        <w:t>..</w:t>
      </w:r>
      <w:r w:rsidR="00DF217A">
        <w:rPr>
          <w:rFonts w:cs="Andalus" w:hint="cs"/>
          <w:sz w:val="28"/>
          <w:szCs w:val="28"/>
          <w:rtl/>
          <w:lang w:eastAsia="ar-SA"/>
        </w:rPr>
        <w:t>...........................</w:t>
      </w:r>
      <w:r w:rsidR="00AB4150">
        <w:rPr>
          <w:rFonts w:cs="Andalus" w:hint="cs"/>
          <w:sz w:val="28"/>
          <w:szCs w:val="28"/>
          <w:rtl/>
          <w:lang w:eastAsia="ar-SA"/>
        </w:rPr>
        <w:t>522</w:t>
      </w:r>
    </w:p>
    <w:p w:rsidR="00F425EE" w:rsidRPr="00ED5617" w:rsidRDefault="00F425EE" w:rsidP="00AB4150">
      <w:pPr>
        <w:jc w:val="both"/>
        <w:rPr>
          <w:rFonts w:cs="Traditional Arabic"/>
          <w:sz w:val="28"/>
          <w:szCs w:val="28"/>
        </w:rPr>
      </w:pPr>
      <w:r w:rsidRPr="00ED5617">
        <w:rPr>
          <w:rFonts w:cs="Traditional Arabic" w:hint="cs"/>
          <w:sz w:val="28"/>
          <w:szCs w:val="28"/>
          <w:rtl/>
        </w:rPr>
        <w:t xml:space="preserve">المبحث الأول : الفرق بين إيلاء </w:t>
      </w:r>
      <w:r w:rsidR="00955773">
        <w:rPr>
          <w:rFonts w:cs="Traditional Arabic" w:hint="cs"/>
          <w:sz w:val="28"/>
          <w:szCs w:val="28"/>
          <w:rtl/>
        </w:rPr>
        <w:t>الحر و إيلاء العبد من حيث المدة</w:t>
      </w:r>
      <w:r w:rsidR="00DF217A">
        <w:rPr>
          <w:rFonts w:cs="Traditional Arabic" w:hint="cs"/>
          <w:sz w:val="28"/>
          <w:szCs w:val="28"/>
          <w:rtl/>
        </w:rPr>
        <w:t xml:space="preserve"> ......................</w:t>
      </w:r>
      <w:r w:rsidR="00AB4150">
        <w:rPr>
          <w:rFonts w:cs="Traditional Arabic" w:hint="cs"/>
          <w:sz w:val="28"/>
          <w:szCs w:val="28"/>
          <w:rtl/>
        </w:rPr>
        <w:t>..</w:t>
      </w:r>
      <w:r w:rsidR="00DF217A">
        <w:rPr>
          <w:rFonts w:cs="Traditional Arabic" w:hint="cs"/>
          <w:sz w:val="28"/>
          <w:szCs w:val="28"/>
          <w:rtl/>
        </w:rPr>
        <w:t>..................</w:t>
      </w:r>
      <w:r w:rsidR="00AB4150">
        <w:rPr>
          <w:rFonts w:cs="Traditional Arabic" w:hint="cs"/>
          <w:sz w:val="28"/>
          <w:szCs w:val="28"/>
          <w:rtl/>
        </w:rPr>
        <w:t>523</w:t>
      </w:r>
    </w:p>
    <w:p w:rsidR="00F425EE" w:rsidRPr="00ED5617" w:rsidRDefault="00F425EE" w:rsidP="000F666B">
      <w:pPr>
        <w:jc w:val="both"/>
        <w:rPr>
          <w:rFonts w:cs="Traditional Arabic"/>
          <w:sz w:val="28"/>
          <w:szCs w:val="28"/>
        </w:rPr>
      </w:pPr>
      <w:r w:rsidRPr="00ED5617">
        <w:rPr>
          <w:rFonts w:cs="Traditional Arabic" w:hint="cs"/>
          <w:sz w:val="28"/>
          <w:szCs w:val="28"/>
          <w:rtl/>
        </w:rPr>
        <w:t>المبحث الثاني : الفرق بين الظهار قبل النكاح  و الطلاق قبله م</w:t>
      </w:r>
      <w:r w:rsidR="00955773">
        <w:rPr>
          <w:rFonts w:cs="Traditional Arabic" w:hint="cs"/>
          <w:sz w:val="28"/>
          <w:szCs w:val="28"/>
          <w:rtl/>
        </w:rPr>
        <w:t>ن حيث الوقوع</w:t>
      </w:r>
      <w:r w:rsidR="00DF217A">
        <w:rPr>
          <w:rFonts w:cs="Traditional Arabic" w:hint="cs"/>
          <w:sz w:val="28"/>
          <w:szCs w:val="28"/>
          <w:rtl/>
        </w:rPr>
        <w:t xml:space="preserve"> ..............................</w:t>
      </w:r>
      <w:r w:rsidR="00955773">
        <w:rPr>
          <w:rFonts w:cs="Traditional Arabic" w:hint="cs"/>
          <w:sz w:val="28"/>
          <w:szCs w:val="28"/>
          <w:rtl/>
        </w:rPr>
        <w:t xml:space="preserve"> </w:t>
      </w:r>
      <w:r w:rsidR="00AB4150">
        <w:rPr>
          <w:rFonts w:cs="Traditional Arabic" w:hint="cs"/>
          <w:sz w:val="28"/>
          <w:szCs w:val="28"/>
          <w:rtl/>
        </w:rPr>
        <w:t>527</w:t>
      </w:r>
    </w:p>
    <w:p w:rsidR="00F425EE" w:rsidRPr="00ED5617" w:rsidRDefault="00F425EE" w:rsidP="000F666B">
      <w:pPr>
        <w:jc w:val="both"/>
        <w:rPr>
          <w:rFonts w:cs="Traditional Arabic"/>
          <w:sz w:val="28"/>
          <w:szCs w:val="28"/>
        </w:rPr>
      </w:pPr>
      <w:r w:rsidRPr="00ED5617">
        <w:rPr>
          <w:rFonts w:cs="Traditional Arabic" w:hint="cs"/>
          <w:sz w:val="28"/>
          <w:szCs w:val="28"/>
          <w:rtl/>
        </w:rPr>
        <w:t>المبحث الثالث : الفرق بين من شبه زوجته بظهر أبيه ومن</w:t>
      </w:r>
      <w:r w:rsidR="00955773">
        <w:rPr>
          <w:rFonts w:cs="Traditional Arabic" w:hint="cs"/>
          <w:sz w:val="28"/>
          <w:szCs w:val="28"/>
          <w:rtl/>
        </w:rPr>
        <w:t xml:space="preserve"> شبهها بذات محرم من حيث الوقوع</w:t>
      </w:r>
      <w:r w:rsidR="00DF217A">
        <w:rPr>
          <w:rFonts w:cs="Traditional Arabic" w:hint="cs"/>
          <w:sz w:val="28"/>
          <w:szCs w:val="28"/>
          <w:rtl/>
        </w:rPr>
        <w:t xml:space="preserve"> ...............</w:t>
      </w:r>
      <w:r w:rsidR="00955773">
        <w:rPr>
          <w:rFonts w:cs="Traditional Arabic" w:hint="cs"/>
          <w:sz w:val="28"/>
          <w:szCs w:val="28"/>
          <w:rtl/>
        </w:rPr>
        <w:t xml:space="preserve"> </w:t>
      </w:r>
      <w:r w:rsidR="00AB4150">
        <w:rPr>
          <w:rFonts w:cs="Traditional Arabic" w:hint="cs"/>
          <w:sz w:val="28"/>
          <w:szCs w:val="28"/>
          <w:rtl/>
        </w:rPr>
        <w:t>532</w:t>
      </w:r>
    </w:p>
    <w:p w:rsidR="00F425EE" w:rsidRPr="00ED5617" w:rsidRDefault="00F425EE" w:rsidP="000F666B">
      <w:pPr>
        <w:jc w:val="both"/>
        <w:rPr>
          <w:rFonts w:cs="Traditional Arabic"/>
          <w:sz w:val="28"/>
          <w:szCs w:val="28"/>
        </w:rPr>
      </w:pPr>
      <w:r w:rsidRPr="00ED5617">
        <w:rPr>
          <w:rFonts w:cs="Traditional Arabic" w:hint="cs"/>
          <w:sz w:val="28"/>
          <w:szCs w:val="28"/>
          <w:rtl/>
        </w:rPr>
        <w:t xml:space="preserve">المبحث الرابع : الفرق بين ظهار الزوج من زوجته و ظهار </w:t>
      </w:r>
      <w:r w:rsidR="00955773">
        <w:rPr>
          <w:rFonts w:cs="Traditional Arabic" w:hint="cs"/>
          <w:sz w:val="28"/>
          <w:szCs w:val="28"/>
          <w:rtl/>
        </w:rPr>
        <w:t>الزوجة من زوجها من حيث الكفارة</w:t>
      </w:r>
      <w:r w:rsidR="00DF217A">
        <w:rPr>
          <w:rFonts w:cs="Traditional Arabic" w:hint="cs"/>
          <w:sz w:val="28"/>
          <w:szCs w:val="28"/>
          <w:rtl/>
        </w:rPr>
        <w:t xml:space="preserve"> .............</w:t>
      </w:r>
      <w:r w:rsidR="00955773">
        <w:rPr>
          <w:rFonts w:cs="Traditional Arabic" w:hint="cs"/>
          <w:sz w:val="28"/>
          <w:szCs w:val="28"/>
          <w:rtl/>
        </w:rPr>
        <w:t xml:space="preserve"> </w:t>
      </w:r>
      <w:r w:rsidR="00AB4150">
        <w:rPr>
          <w:rFonts w:cs="Traditional Arabic" w:hint="cs"/>
          <w:sz w:val="28"/>
          <w:szCs w:val="28"/>
          <w:rtl/>
        </w:rPr>
        <w:t>536</w:t>
      </w:r>
    </w:p>
    <w:p w:rsidR="00F425EE" w:rsidRPr="00ED5617" w:rsidRDefault="00F425EE" w:rsidP="000F666B">
      <w:pPr>
        <w:jc w:val="both"/>
        <w:rPr>
          <w:rFonts w:cs="Traditional Arabic"/>
          <w:sz w:val="28"/>
          <w:szCs w:val="28"/>
        </w:rPr>
      </w:pPr>
      <w:r w:rsidRPr="00ED5617">
        <w:rPr>
          <w:rFonts w:cs="Traditional Arabic" w:hint="cs"/>
          <w:sz w:val="28"/>
          <w:szCs w:val="28"/>
          <w:rtl/>
        </w:rPr>
        <w:t>المبحث الخامس : الفرق بين الظهار من الزوجة و الظهار من الأمة من حيث الوقوع</w:t>
      </w:r>
      <w:r w:rsidR="00DF217A">
        <w:rPr>
          <w:rFonts w:cs="Traditional Arabic" w:hint="cs"/>
          <w:sz w:val="28"/>
          <w:szCs w:val="28"/>
          <w:rtl/>
        </w:rPr>
        <w:t xml:space="preserve"> ........................</w:t>
      </w:r>
      <w:r w:rsidR="00955773">
        <w:rPr>
          <w:rFonts w:cs="Traditional Arabic" w:hint="cs"/>
          <w:sz w:val="28"/>
          <w:szCs w:val="28"/>
          <w:rtl/>
        </w:rPr>
        <w:t xml:space="preserve"> </w:t>
      </w:r>
      <w:r w:rsidR="00AB4150">
        <w:rPr>
          <w:rFonts w:cs="Traditional Arabic" w:hint="cs"/>
          <w:sz w:val="28"/>
          <w:szCs w:val="28"/>
          <w:rtl/>
        </w:rPr>
        <w:t>542</w:t>
      </w:r>
    </w:p>
    <w:p w:rsidR="00F425EE" w:rsidRPr="00ED5617" w:rsidRDefault="00F425EE" w:rsidP="000F666B">
      <w:pPr>
        <w:jc w:val="both"/>
        <w:rPr>
          <w:rFonts w:cs="Traditional Arabic"/>
          <w:sz w:val="28"/>
          <w:szCs w:val="28"/>
        </w:rPr>
      </w:pPr>
      <w:r w:rsidRPr="00ED5617">
        <w:rPr>
          <w:rFonts w:cs="Traditional Arabic" w:hint="cs"/>
          <w:sz w:val="28"/>
          <w:szCs w:val="28"/>
          <w:rtl/>
        </w:rPr>
        <w:t>المبحث السادس : الفرق بين ظهار الأمة وأم الولد و ظهار الأمة الزوجة من حيث الوقوع</w:t>
      </w:r>
      <w:r w:rsidR="00DF217A">
        <w:rPr>
          <w:rFonts w:cs="Traditional Arabic" w:hint="cs"/>
          <w:sz w:val="28"/>
          <w:szCs w:val="28"/>
          <w:rtl/>
        </w:rPr>
        <w:t xml:space="preserve"> ...................</w:t>
      </w:r>
      <w:r w:rsidRPr="00ED5617">
        <w:rPr>
          <w:rFonts w:cs="Traditional Arabic" w:hint="cs"/>
          <w:sz w:val="28"/>
          <w:szCs w:val="28"/>
          <w:rtl/>
        </w:rPr>
        <w:t xml:space="preserve"> </w:t>
      </w:r>
      <w:r w:rsidR="00AB4150">
        <w:rPr>
          <w:rFonts w:cs="Traditional Arabic" w:hint="cs"/>
          <w:sz w:val="28"/>
          <w:szCs w:val="28"/>
          <w:rtl/>
        </w:rPr>
        <w:t>545</w:t>
      </w:r>
    </w:p>
    <w:p w:rsidR="00F425EE" w:rsidRPr="00ED5617" w:rsidRDefault="00F425EE" w:rsidP="000F666B">
      <w:pPr>
        <w:jc w:val="both"/>
        <w:rPr>
          <w:rFonts w:cs="Traditional Arabic"/>
          <w:sz w:val="28"/>
          <w:szCs w:val="28"/>
        </w:rPr>
      </w:pPr>
      <w:r w:rsidRPr="00ED5617">
        <w:rPr>
          <w:rFonts w:cs="Traditional Arabic" w:hint="cs"/>
          <w:sz w:val="28"/>
          <w:szCs w:val="28"/>
          <w:rtl/>
        </w:rPr>
        <w:t xml:space="preserve">المبحث السابع : الفرق بين الحر و </w:t>
      </w:r>
      <w:r w:rsidR="00955773">
        <w:rPr>
          <w:rFonts w:cs="Traditional Arabic" w:hint="cs"/>
          <w:sz w:val="28"/>
          <w:szCs w:val="28"/>
          <w:rtl/>
        </w:rPr>
        <w:t>العبد من حيث لزوم كفارة الظهار</w:t>
      </w:r>
      <w:r w:rsidR="00DF217A">
        <w:rPr>
          <w:rFonts w:cs="Traditional Arabic" w:hint="cs"/>
          <w:sz w:val="28"/>
          <w:szCs w:val="28"/>
          <w:rtl/>
        </w:rPr>
        <w:t xml:space="preserve"> ......................................</w:t>
      </w:r>
      <w:r w:rsidR="00AB4150">
        <w:rPr>
          <w:rFonts w:cs="Traditional Arabic" w:hint="cs"/>
          <w:sz w:val="28"/>
          <w:szCs w:val="28"/>
          <w:rtl/>
        </w:rPr>
        <w:t>547</w:t>
      </w:r>
      <w:r w:rsidR="00955773">
        <w:rPr>
          <w:rFonts w:cs="Traditional Arabic" w:hint="cs"/>
          <w:sz w:val="28"/>
          <w:szCs w:val="28"/>
          <w:rtl/>
        </w:rPr>
        <w:t xml:space="preserve"> </w:t>
      </w:r>
    </w:p>
    <w:p w:rsidR="00F425EE" w:rsidRPr="00ED5617" w:rsidRDefault="00F425EE" w:rsidP="000F666B">
      <w:pPr>
        <w:jc w:val="both"/>
        <w:rPr>
          <w:rFonts w:cs="Traditional Arabic"/>
          <w:sz w:val="28"/>
          <w:szCs w:val="28"/>
          <w:rtl/>
        </w:rPr>
      </w:pPr>
      <w:r w:rsidRPr="00ED5617">
        <w:rPr>
          <w:rFonts w:cs="Traditional Arabic" w:hint="cs"/>
          <w:sz w:val="28"/>
          <w:szCs w:val="28"/>
          <w:rtl/>
        </w:rPr>
        <w:t>المبحث الثامن : الفرق بين تقبيل ومباشرة</w:t>
      </w:r>
      <w:r w:rsidR="00955773">
        <w:rPr>
          <w:rFonts w:cs="Traditional Arabic" w:hint="cs"/>
          <w:sz w:val="28"/>
          <w:szCs w:val="28"/>
          <w:rtl/>
        </w:rPr>
        <w:t xml:space="preserve"> المظاهر و جماعه من حيث الجواز</w:t>
      </w:r>
      <w:r w:rsidR="00DF217A">
        <w:rPr>
          <w:rFonts w:cs="Traditional Arabic" w:hint="cs"/>
          <w:sz w:val="28"/>
          <w:szCs w:val="28"/>
          <w:rtl/>
        </w:rPr>
        <w:t xml:space="preserve"> .................................</w:t>
      </w:r>
      <w:r w:rsidR="00AB4150">
        <w:rPr>
          <w:rFonts w:cs="Traditional Arabic" w:hint="cs"/>
          <w:sz w:val="28"/>
          <w:szCs w:val="28"/>
          <w:rtl/>
        </w:rPr>
        <w:t>550</w:t>
      </w:r>
      <w:r w:rsidR="00955773">
        <w:rPr>
          <w:rFonts w:cs="Traditional Arabic" w:hint="cs"/>
          <w:sz w:val="28"/>
          <w:szCs w:val="28"/>
          <w:rtl/>
        </w:rPr>
        <w:t xml:space="preserve"> </w:t>
      </w:r>
    </w:p>
    <w:p w:rsidR="00F425EE" w:rsidRPr="00ED5617" w:rsidRDefault="00F425EE" w:rsidP="000F666B">
      <w:pPr>
        <w:jc w:val="both"/>
        <w:rPr>
          <w:rFonts w:cs="Traditional Arabic"/>
          <w:sz w:val="28"/>
          <w:szCs w:val="28"/>
          <w:rtl/>
        </w:rPr>
      </w:pPr>
      <w:r w:rsidRPr="00ED5617">
        <w:rPr>
          <w:rFonts w:cs="Traditional Arabic" w:hint="cs"/>
          <w:sz w:val="28"/>
          <w:szCs w:val="28"/>
          <w:rtl/>
        </w:rPr>
        <w:t xml:space="preserve">المبحث التاسع : الفرق بين من كانت له امرأة و من لم تكن له امرأة </w:t>
      </w:r>
      <w:r w:rsidR="00955773">
        <w:rPr>
          <w:rFonts w:cs="Traditional Arabic" w:hint="cs"/>
          <w:sz w:val="28"/>
          <w:szCs w:val="28"/>
          <w:rtl/>
        </w:rPr>
        <w:t>في تحريم الحلال من حيث الكفارة</w:t>
      </w:r>
      <w:r w:rsidR="00DF217A">
        <w:rPr>
          <w:rFonts w:cs="Traditional Arabic" w:hint="cs"/>
          <w:sz w:val="28"/>
          <w:szCs w:val="28"/>
          <w:rtl/>
        </w:rPr>
        <w:t xml:space="preserve"> .......</w:t>
      </w:r>
      <w:r w:rsidR="00AB4150">
        <w:rPr>
          <w:rFonts w:cs="Traditional Arabic" w:hint="cs"/>
          <w:sz w:val="28"/>
          <w:szCs w:val="28"/>
          <w:rtl/>
        </w:rPr>
        <w:t>554</w:t>
      </w:r>
      <w:r w:rsidR="00955773">
        <w:rPr>
          <w:rFonts w:cs="Traditional Arabic" w:hint="cs"/>
          <w:sz w:val="28"/>
          <w:szCs w:val="28"/>
          <w:rtl/>
        </w:rPr>
        <w:t xml:space="preserve"> </w:t>
      </w:r>
    </w:p>
    <w:p w:rsidR="00F425EE" w:rsidRPr="00ED5617" w:rsidRDefault="00F425EE" w:rsidP="000F666B">
      <w:pPr>
        <w:jc w:val="both"/>
        <w:rPr>
          <w:rFonts w:cs="Andalus"/>
          <w:sz w:val="28"/>
          <w:szCs w:val="28"/>
          <w:rtl/>
          <w:lang w:eastAsia="ar-SA"/>
        </w:rPr>
      </w:pPr>
      <w:r w:rsidRPr="00ED5617">
        <w:rPr>
          <w:rFonts w:cs="Andalus" w:hint="cs"/>
          <w:sz w:val="28"/>
          <w:szCs w:val="28"/>
          <w:rtl/>
          <w:lang w:eastAsia="ar-SA"/>
        </w:rPr>
        <w:t>الفصل الرابع</w:t>
      </w:r>
      <w:r w:rsidR="00955773">
        <w:rPr>
          <w:rFonts w:cs="Andalus" w:hint="cs"/>
          <w:sz w:val="28"/>
          <w:szCs w:val="28"/>
          <w:rtl/>
          <w:lang w:eastAsia="ar-SA"/>
        </w:rPr>
        <w:t xml:space="preserve"> : الفروق في العِدد</w:t>
      </w:r>
      <w:r w:rsidR="00DF217A">
        <w:rPr>
          <w:rFonts w:cs="Andalus" w:hint="cs"/>
          <w:sz w:val="28"/>
          <w:szCs w:val="28"/>
          <w:rtl/>
          <w:lang w:eastAsia="ar-SA"/>
        </w:rPr>
        <w:t xml:space="preserve"> .........................................................................................</w:t>
      </w:r>
      <w:r w:rsidR="00AB4150">
        <w:rPr>
          <w:rFonts w:cs="Andalus" w:hint="cs"/>
          <w:sz w:val="28"/>
          <w:szCs w:val="28"/>
          <w:rtl/>
          <w:lang w:eastAsia="ar-SA"/>
        </w:rPr>
        <w:t>557</w:t>
      </w:r>
    </w:p>
    <w:p w:rsidR="00F425EE" w:rsidRPr="00ED5617" w:rsidRDefault="00F425EE" w:rsidP="000F666B">
      <w:pPr>
        <w:jc w:val="both"/>
        <w:rPr>
          <w:rFonts w:cs="Traditional Arabic"/>
          <w:sz w:val="28"/>
          <w:szCs w:val="28"/>
        </w:rPr>
      </w:pPr>
      <w:r w:rsidRPr="00ED5617">
        <w:rPr>
          <w:rFonts w:cs="Traditional Arabic" w:hint="cs"/>
          <w:sz w:val="28"/>
          <w:szCs w:val="28"/>
          <w:rtl/>
        </w:rPr>
        <w:t xml:space="preserve">المبحث الأول : الفرق بين الجارية التي تحيض </w:t>
      </w:r>
      <w:r w:rsidR="00955773">
        <w:rPr>
          <w:rFonts w:cs="Traditional Arabic" w:hint="cs"/>
          <w:sz w:val="28"/>
          <w:szCs w:val="28"/>
          <w:rtl/>
        </w:rPr>
        <w:t>و التي لا تحيض من حيث الاستبراء</w:t>
      </w:r>
      <w:r w:rsidR="00DF217A">
        <w:rPr>
          <w:rFonts w:cs="Traditional Arabic" w:hint="cs"/>
          <w:sz w:val="28"/>
          <w:szCs w:val="28"/>
          <w:rtl/>
        </w:rPr>
        <w:t xml:space="preserve"> ............................</w:t>
      </w:r>
      <w:r w:rsidR="00955773">
        <w:rPr>
          <w:rFonts w:cs="Traditional Arabic" w:hint="cs"/>
          <w:sz w:val="28"/>
          <w:szCs w:val="28"/>
          <w:rtl/>
        </w:rPr>
        <w:t xml:space="preserve"> </w:t>
      </w:r>
      <w:r w:rsidR="00AB4150">
        <w:rPr>
          <w:rFonts w:cs="Traditional Arabic" w:hint="cs"/>
          <w:sz w:val="28"/>
          <w:szCs w:val="28"/>
          <w:rtl/>
        </w:rPr>
        <w:t>558</w:t>
      </w:r>
    </w:p>
    <w:p w:rsidR="00F425EE" w:rsidRPr="00ED5617" w:rsidRDefault="00F425EE" w:rsidP="000F666B">
      <w:pPr>
        <w:jc w:val="both"/>
        <w:rPr>
          <w:rFonts w:cs="Traditional Arabic"/>
          <w:sz w:val="28"/>
          <w:szCs w:val="28"/>
        </w:rPr>
      </w:pPr>
      <w:r w:rsidRPr="00ED5617">
        <w:rPr>
          <w:rFonts w:cs="Traditional Arabic" w:hint="cs"/>
          <w:sz w:val="28"/>
          <w:szCs w:val="28"/>
          <w:rtl/>
        </w:rPr>
        <w:t>المبحث الثاني : الفرق بين الأمة التي تحيض و التي لا تحيض من</w:t>
      </w:r>
      <w:r w:rsidR="00955773">
        <w:rPr>
          <w:rFonts w:cs="Traditional Arabic" w:hint="cs"/>
          <w:sz w:val="28"/>
          <w:szCs w:val="28"/>
          <w:rtl/>
        </w:rPr>
        <w:t xml:space="preserve"> حيث عدة الطلاق</w:t>
      </w:r>
      <w:r w:rsidR="00DF217A">
        <w:rPr>
          <w:rFonts w:cs="Traditional Arabic" w:hint="cs"/>
          <w:sz w:val="28"/>
          <w:szCs w:val="28"/>
          <w:rtl/>
        </w:rPr>
        <w:t xml:space="preserve"> ...........................</w:t>
      </w:r>
      <w:r w:rsidR="00955773">
        <w:rPr>
          <w:rFonts w:cs="Traditional Arabic" w:hint="cs"/>
          <w:sz w:val="28"/>
          <w:szCs w:val="28"/>
          <w:rtl/>
        </w:rPr>
        <w:t xml:space="preserve"> </w:t>
      </w:r>
      <w:r w:rsidR="00AB4150">
        <w:rPr>
          <w:rFonts w:cs="Traditional Arabic" w:hint="cs"/>
          <w:sz w:val="28"/>
          <w:szCs w:val="28"/>
          <w:rtl/>
        </w:rPr>
        <w:t>562</w:t>
      </w:r>
    </w:p>
    <w:p w:rsidR="00F425EE" w:rsidRPr="00ED5617" w:rsidRDefault="00F425EE" w:rsidP="000F666B">
      <w:pPr>
        <w:jc w:val="both"/>
        <w:rPr>
          <w:rFonts w:cs="Traditional Arabic"/>
          <w:sz w:val="28"/>
          <w:szCs w:val="28"/>
        </w:rPr>
      </w:pPr>
      <w:r w:rsidRPr="00ED5617">
        <w:rPr>
          <w:rFonts w:cs="Traditional Arabic" w:hint="cs"/>
          <w:sz w:val="28"/>
          <w:szCs w:val="28"/>
          <w:rtl/>
        </w:rPr>
        <w:t>المبحث الثالث : الفرق بين المعتدة المطلقة و المعتدة المتوفى</w:t>
      </w:r>
      <w:r w:rsidR="00955773">
        <w:rPr>
          <w:rFonts w:cs="Traditional Arabic" w:hint="cs"/>
          <w:sz w:val="28"/>
          <w:szCs w:val="28"/>
          <w:rtl/>
        </w:rPr>
        <w:t xml:space="preserve"> عنها زوجها من حيث جواز الزينة</w:t>
      </w:r>
      <w:r w:rsidR="00DF217A">
        <w:rPr>
          <w:rFonts w:cs="Traditional Arabic" w:hint="cs"/>
          <w:sz w:val="28"/>
          <w:szCs w:val="28"/>
          <w:rtl/>
        </w:rPr>
        <w:t>..................</w:t>
      </w:r>
      <w:r w:rsidR="00AB4150">
        <w:rPr>
          <w:rFonts w:cs="Traditional Arabic" w:hint="cs"/>
          <w:sz w:val="28"/>
          <w:szCs w:val="28"/>
          <w:rtl/>
        </w:rPr>
        <w:t>566</w:t>
      </w:r>
      <w:r w:rsidR="00955773">
        <w:rPr>
          <w:rFonts w:cs="Traditional Arabic" w:hint="cs"/>
          <w:sz w:val="28"/>
          <w:szCs w:val="28"/>
          <w:rtl/>
        </w:rPr>
        <w:t xml:space="preserve"> </w:t>
      </w:r>
    </w:p>
    <w:p w:rsidR="00F425EE" w:rsidRPr="00ED5617" w:rsidRDefault="00F425EE" w:rsidP="000F666B">
      <w:pPr>
        <w:jc w:val="both"/>
        <w:rPr>
          <w:rFonts w:cs="Traditional Arabic"/>
          <w:sz w:val="28"/>
          <w:szCs w:val="28"/>
        </w:rPr>
      </w:pPr>
      <w:r w:rsidRPr="00ED5617">
        <w:rPr>
          <w:rFonts w:cs="Traditional Arabic" w:hint="cs"/>
          <w:sz w:val="28"/>
          <w:szCs w:val="28"/>
          <w:rtl/>
        </w:rPr>
        <w:t>المبحث الرابع : الفرق بين المعتدة المطلقة و المعتدة المتوفى عنها زوجه</w:t>
      </w:r>
      <w:r w:rsidR="00955773">
        <w:rPr>
          <w:rFonts w:cs="Traditional Arabic" w:hint="cs"/>
          <w:sz w:val="28"/>
          <w:szCs w:val="28"/>
          <w:rtl/>
        </w:rPr>
        <w:t>ا من حيث جواز الخروج من المنزل</w:t>
      </w:r>
      <w:r w:rsidR="00DF217A">
        <w:rPr>
          <w:rFonts w:cs="Traditional Arabic" w:hint="cs"/>
          <w:sz w:val="28"/>
          <w:szCs w:val="28"/>
          <w:rtl/>
        </w:rPr>
        <w:t>.......</w:t>
      </w:r>
      <w:r w:rsidR="00955773">
        <w:rPr>
          <w:rFonts w:cs="Traditional Arabic" w:hint="cs"/>
          <w:sz w:val="28"/>
          <w:szCs w:val="28"/>
          <w:rtl/>
        </w:rPr>
        <w:t xml:space="preserve"> </w:t>
      </w:r>
      <w:r w:rsidR="00AB4150">
        <w:rPr>
          <w:rFonts w:cs="Traditional Arabic" w:hint="cs"/>
          <w:sz w:val="28"/>
          <w:szCs w:val="28"/>
          <w:rtl/>
        </w:rPr>
        <w:t>570</w:t>
      </w:r>
    </w:p>
    <w:p w:rsidR="00F425EE" w:rsidRPr="00ED5617" w:rsidRDefault="00F425EE" w:rsidP="000F666B">
      <w:pPr>
        <w:jc w:val="both"/>
        <w:rPr>
          <w:rFonts w:cs="Andalus"/>
          <w:sz w:val="28"/>
          <w:szCs w:val="28"/>
          <w:rtl/>
          <w:lang w:eastAsia="ar-SA"/>
        </w:rPr>
      </w:pPr>
      <w:r w:rsidRPr="00ED5617">
        <w:rPr>
          <w:rFonts w:cs="Andalus" w:hint="cs"/>
          <w:sz w:val="28"/>
          <w:szCs w:val="28"/>
          <w:rtl/>
          <w:lang w:eastAsia="ar-SA"/>
        </w:rPr>
        <w:t>الفصل الخامس : الفروق في الرضاع و</w:t>
      </w:r>
      <w:r w:rsidR="00955773">
        <w:rPr>
          <w:rFonts w:cs="Andalus" w:hint="cs"/>
          <w:sz w:val="28"/>
          <w:szCs w:val="28"/>
          <w:rtl/>
          <w:lang w:eastAsia="ar-SA"/>
        </w:rPr>
        <w:t xml:space="preserve"> النفقات</w:t>
      </w:r>
      <w:r w:rsidR="00DF217A">
        <w:rPr>
          <w:rFonts w:cs="Andalus" w:hint="cs"/>
          <w:sz w:val="28"/>
          <w:szCs w:val="28"/>
          <w:rtl/>
          <w:lang w:eastAsia="ar-SA"/>
        </w:rPr>
        <w:t xml:space="preserve"> ......................................................................</w:t>
      </w:r>
      <w:r w:rsidR="00AB4150">
        <w:rPr>
          <w:rFonts w:cs="Andalus" w:hint="cs"/>
          <w:sz w:val="28"/>
          <w:szCs w:val="28"/>
          <w:rtl/>
          <w:lang w:eastAsia="ar-SA"/>
        </w:rPr>
        <w:t>575</w:t>
      </w:r>
      <w:r w:rsidR="00DF217A">
        <w:rPr>
          <w:rFonts w:cs="Andalus" w:hint="cs"/>
          <w:sz w:val="28"/>
          <w:szCs w:val="28"/>
          <w:rtl/>
          <w:lang w:eastAsia="ar-SA"/>
        </w:rPr>
        <w:t>.</w:t>
      </w:r>
      <w:r w:rsidR="00955773">
        <w:rPr>
          <w:rFonts w:cs="Andalus" w:hint="cs"/>
          <w:sz w:val="28"/>
          <w:szCs w:val="28"/>
          <w:rtl/>
          <w:lang w:eastAsia="ar-SA"/>
        </w:rPr>
        <w:t xml:space="preserve"> </w:t>
      </w:r>
    </w:p>
    <w:p w:rsidR="00F425EE" w:rsidRPr="00ED5617" w:rsidRDefault="00F425EE" w:rsidP="000F666B">
      <w:pPr>
        <w:jc w:val="both"/>
        <w:rPr>
          <w:rFonts w:cs="Traditional Arabic"/>
          <w:sz w:val="28"/>
          <w:szCs w:val="28"/>
        </w:rPr>
      </w:pPr>
      <w:r w:rsidRPr="00ED5617">
        <w:rPr>
          <w:rFonts w:cs="Traditional Arabic" w:hint="cs"/>
          <w:sz w:val="28"/>
          <w:szCs w:val="28"/>
          <w:rtl/>
        </w:rPr>
        <w:t>المبحث الأول : الفرق بين إرضاع المسلمة لأولاد الكتابية وإرضاعها</w:t>
      </w:r>
      <w:r w:rsidR="00955773">
        <w:rPr>
          <w:rFonts w:cs="Traditional Arabic" w:hint="cs"/>
          <w:sz w:val="28"/>
          <w:szCs w:val="28"/>
          <w:rtl/>
        </w:rPr>
        <w:t xml:space="preserve"> لأولاد المجوسية من حيث الجواز</w:t>
      </w:r>
      <w:r w:rsidR="00DF217A">
        <w:rPr>
          <w:rFonts w:cs="Traditional Arabic" w:hint="cs"/>
          <w:sz w:val="28"/>
          <w:szCs w:val="28"/>
          <w:rtl/>
        </w:rPr>
        <w:t xml:space="preserve"> .........</w:t>
      </w:r>
      <w:r w:rsidR="00AB4150">
        <w:rPr>
          <w:rFonts w:cs="Traditional Arabic" w:hint="cs"/>
          <w:sz w:val="28"/>
          <w:szCs w:val="28"/>
          <w:rtl/>
        </w:rPr>
        <w:t>576</w:t>
      </w:r>
      <w:r w:rsidR="00955773">
        <w:rPr>
          <w:rFonts w:cs="Traditional Arabic" w:hint="cs"/>
          <w:sz w:val="28"/>
          <w:szCs w:val="28"/>
          <w:rtl/>
        </w:rPr>
        <w:t xml:space="preserve"> </w:t>
      </w:r>
    </w:p>
    <w:p w:rsidR="00F425EE" w:rsidRPr="00ED5617" w:rsidRDefault="00F425EE" w:rsidP="000F666B">
      <w:pPr>
        <w:jc w:val="both"/>
        <w:rPr>
          <w:rFonts w:cs="Traditional Arabic"/>
          <w:sz w:val="28"/>
          <w:szCs w:val="28"/>
        </w:rPr>
      </w:pPr>
      <w:r w:rsidRPr="00ED5617">
        <w:rPr>
          <w:rFonts w:cs="Traditional Arabic" w:hint="cs"/>
          <w:sz w:val="28"/>
          <w:szCs w:val="28"/>
          <w:rtl/>
        </w:rPr>
        <w:t xml:space="preserve">المبحث الثاني : الفرق بين الرضاع من الثدي و الرضاع </w:t>
      </w:r>
      <w:r w:rsidR="00955773">
        <w:rPr>
          <w:rFonts w:cs="Traditional Arabic" w:hint="cs"/>
          <w:sz w:val="28"/>
          <w:szCs w:val="28"/>
          <w:rtl/>
        </w:rPr>
        <w:t>بالوجور و السعوط من حيث الثبوت</w:t>
      </w:r>
      <w:r w:rsidR="00DF217A">
        <w:rPr>
          <w:rFonts w:cs="Traditional Arabic" w:hint="cs"/>
          <w:sz w:val="28"/>
          <w:szCs w:val="28"/>
          <w:rtl/>
        </w:rPr>
        <w:t xml:space="preserve"> ................</w:t>
      </w:r>
      <w:r w:rsidR="00AB4150">
        <w:rPr>
          <w:rFonts w:cs="Traditional Arabic" w:hint="cs"/>
          <w:sz w:val="28"/>
          <w:szCs w:val="28"/>
          <w:rtl/>
        </w:rPr>
        <w:t>578</w:t>
      </w:r>
      <w:r w:rsidR="00955773">
        <w:rPr>
          <w:rFonts w:cs="Traditional Arabic" w:hint="cs"/>
          <w:sz w:val="28"/>
          <w:szCs w:val="28"/>
          <w:rtl/>
        </w:rPr>
        <w:t xml:space="preserve"> </w:t>
      </w:r>
    </w:p>
    <w:p w:rsidR="00F425EE" w:rsidRPr="00ED5617" w:rsidRDefault="00F425EE" w:rsidP="000F666B">
      <w:pPr>
        <w:jc w:val="both"/>
        <w:rPr>
          <w:rFonts w:cs="Traditional Arabic"/>
          <w:sz w:val="28"/>
          <w:szCs w:val="28"/>
        </w:rPr>
      </w:pPr>
      <w:r w:rsidRPr="00ED5617">
        <w:rPr>
          <w:rFonts w:cs="Traditional Arabic" w:hint="cs"/>
          <w:sz w:val="28"/>
          <w:szCs w:val="28"/>
          <w:rtl/>
        </w:rPr>
        <w:t>المبحث الثالث : الفرق بين الوالد و الوالدة من حيث حقه</w:t>
      </w:r>
      <w:r w:rsidR="00955773">
        <w:rPr>
          <w:rFonts w:cs="Traditional Arabic" w:hint="cs"/>
          <w:sz w:val="28"/>
          <w:szCs w:val="28"/>
          <w:rtl/>
        </w:rPr>
        <w:t>ما في مال الولد</w:t>
      </w:r>
      <w:r w:rsidR="00DF217A">
        <w:rPr>
          <w:rFonts w:cs="Traditional Arabic" w:hint="cs"/>
          <w:sz w:val="28"/>
          <w:szCs w:val="28"/>
          <w:rtl/>
        </w:rPr>
        <w:t xml:space="preserve"> ..................................</w:t>
      </w:r>
      <w:r w:rsidR="00AB4150">
        <w:rPr>
          <w:rFonts w:cs="Traditional Arabic" w:hint="cs"/>
          <w:sz w:val="28"/>
          <w:szCs w:val="28"/>
          <w:rtl/>
        </w:rPr>
        <w:t>581</w:t>
      </w:r>
      <w:r w:rsidR="00955773">
        <w:rPr>
          <w:rFonts w:cs="Traditional Arabic" w:hint="cs"/>
          <w:sz w:val="28"/>
          <w:szCs w:val="28"/>
          <w:rtl/>
        </w:rPr>
        <w:t xml:space="preserve"> </w:t>
      </w:r>
    </w:p>
    <w:p w:rsidR="00F425EE" w:rsidRPr="00ED5617" w:rsidRDefault="00F425EE" w:rsidP="000F666B">
      <w:pPr>
        <w:jc w:val="both"/>
        <w:rPr>
          <w:rFonts w:cs="Traditional Arabic"/>
          <w:sz w:val="28"/>
          <w:szCs w:val="28"/>
        </w:rPr>
      </w:pPr>
      <w:r w:rsidRPr="00ED5617">
        <w:rPr>
          <w:rFonts w:cs="Traditional Arabic" w:hint="cs"/>
          <w:sz w:val="28"/>
          <w:szCs w:val="28"/>
          <w:rtl/>
        </w:rPr>
        <w:t>المبحث الرابع : الفرق بين الص</w:t>
      </w:r>
      <w:r w:rsidR="00955773">
        <w:rPr>
          <w:rFonts w:cs="Traditional Arabic" w:hint="cs"/>
          <w:sz w:val="28"/>
          <w:szCs w:val="28"/>
          <w:rtl/>
        </w:rPr>
        <w:t>غير والكبير من حيث نفقة العصبة</w:t>
      </w:r>
      <w:r w:rsidR="00DF217A">
        <w:rPr>
          <w:rFonts w:cs="Traditional Arabic" w:hint="cs"/>
          <w:sz w:val="28"/>
          <w:szCs w:val="28"/>
          <w:rtl/>
        </w:rPr>
        <w:t xml:space="preserve"> ...........................................</w:t>
      </w:r>
      <w:r w:rsidR="00AB4150">
        <w:rPr>
          <w:rFonts w:cs="Traditional Arabic" w:hint="cs"/>
          <w:sz w:val="28"/>
          <w:szCs w:val="28"/>
          <w:rtl/>
        </w:rPr>
        <w:t>583</w:t>
      </w:r>
      <w:r w:rsidR="00955773">
        <w:rPr>
          <w:rFonts w:cs="Traditional Arabic" w:hint="cs"/>
          <w:sz w:val="28"/>
          <w:szCs w:val="28"/>
          <w:rtl/>
        </w:rPr>
        <w:t xml:space="preserve"> </w:t>
      </w:r>
    </w:p>
    <w:p w:rsidR="00F425EE" w:rsidRPr="00ED5617" w:rsidRDefault="00F425EE" w:rsidP="000F666B">
      <w:pPr>
        <w:jc w:val="both"/>
        <w:rPr>
          <w:rFonts w:cs="Traditional Arabic"/>
          <w:sz w:val="28"/>
          <w:szCs w:val="28"/>
        </w:rPr>
      </w:pPr>
      <w:r w:rsidRPr="00ED5617">
        <w:rPr>
          <w:rFonts w:cs="Traditional Arabic" w:hint="cs"/>
          <w:sz w:val="28"/>
          <w:szCs w:val="28"/>
          <w:rtl/>
        </w:rPr>
        <w:t>المبحث الخامس : الفرق في نفقة المرأة قبل الدخول بين إذا كان الحبس من قبله</w:t>
      </w:r>
      <w:r w:rsidR="00955773">
        <w:rPr>
          <w:rFonts w:cs="Traditional Arabic" w:hint="cs"/>
          <w:sz w:val="28"/>
          <w:szCs w:val="28"/>
          <w:rtl/>
        </w:rPr>
        <w:t xml:space="preserve"> و كونه من قبلها</w:t>
      </w:r>
      <w:r w:rsidR="00DF217A">
        <w:rPr>
          <w:rFonts w:cs="Traditional Arabic" w:hint="cs"/>
          <w:sz w:val="28"/>
          <w:szCs w:val="28"/>
          <w:rtl/>
        </w:rPr>
        <w:t xml:space="preserve"> .............</w:t>
      </w:r>
      <w:r w:rsidR="00AB4150">
        <w:rPr>
          <w:rFonts w:cs="Traditional Arabic" w:hint="cs"/>
          <w:sz w:val="28"/>
          <w:szCs w:val="28"/>
          <w:rtl/>
        </w:rPr>
        <w:t>586</w:t>
      </w:r>
      <w:r w:rsidR="00955773">
        <w:rPr>
          <w:rFonts w:cs="Traditional Arabic" w:hint="cs"/>
          <w:sz w:val="28"/>
          <w:szCs w:val="28"/>
          <w:rtl/>
        </w:rPr>
        <w:t xml:space="preserve"> </w:t>
      </w:r>
    </w:p>
    <w:p w:rsidR="00F425EE" w:rsidRPr="00ED5617" w:rsidRDefault="00F425EE" w:rsidP="000F666B">
      <w:pPr>
        <w:jc w:val="both"/>
        <w:rPr>
          <w:rFonts w:cs="Traditional Arabic"/>
          <w:sz w:val="28"/>
          <w:szCs w:val="28"/>
        </w:rPr>
      </w:pPr>
      <w:r w:rsidRPr="00ED5617">
        <w:rPr>
          <w:rFonts w:cs="Traditional Arabic" w:hint="cs"/>
          <w:sz w:val="28"/>
          <w:szCs w:val="28"/>
          <w:rtl/>
        </w:rPr>
        <w:t>المبحث السادس : الفرق بين المطلقة الحامل والمطلقة الحائل من حيث النفقة</w:t>
      </w:r>
      <w:r w:rsidR="00955773">
        <w:rPr>
          <w:rFonts w:cs="Traditional Arabic" w:hint="cs"/>
          <w:sz w:val="28"/>
          <w:szCs w:val="28"/>
          <w:rtl/>
        </w:rPr>
        <w:t xml:space="preserve"> والسكنى</w:t>
      </w:r>
      <w:r w:rsidR="00DF217A">
        <w:rPr>
          <w:rFonts w:cs="Traditional Arabic" w:hint="cs"/>
          <w:sz w:val="28"/>
          <w:szCs w:val="28"/>
          <w:rtl/>
        </w:rPr>
        <w:t xml:space="preserve"> ........................</w:t>
      </w:r>
      <w:r w:rsidR="00AB4150">
        <w:rPr>
          <w:rFonts w:cs="Traditional Arabic" w:hint="cs"/>
          <w:sz w:val="28"/>
          <w:szCs w:val="28"/>
          <w:rtl/>
        </w:rPr>
        <w:t>588</w:t>
      </w:r>
      <w:r w:rsidR="00955773">
        <w:rPr>
          <w:rFonts w:cs="Traditional Arabic" w:hint="cs"/>
          <w:sz w:val="28"/>
          <w:szCs w:val="28"/>
          <w:rtl/>
        </w:rPr>
        <w:t xml:space="preserve"> </w:t>
      </w:r>
    </w:p>
    <w:p w:rsidR="00F425EE" w:rsidRPr="00ED5617" w:rsidRDefault="00F425EE" w:rsidP="000F666B">
      <w:pPr>
        <w:jc w:val="both"/>
        <w:rPr>
          <w:rFonts w:cs="Traditional Arabic"/>
          <w:sz w:val="28"/>
          <w:szCs w:val="28"/>
        </w:rPr>
      </w:pPr>
      <w:r w:rsidRPr="00ED5617">
        <w:rPr>
          <w:rFonts w:cs="Traditional Arabic" w:hint="cs"/>
          <w:sz w:val="28"/>
          <w:szCs w:val="28"/>
          <w:rtl/>
        </w:rPr>
        <w:t>المبحث السابع : الفرق بين نفقة المب</w:t>
      </w:r>
      <w:r w:rsidR="00955773">
        <w:rPr>
          <w:rFonts w:cs="Traditional Arabic" w:hint="cs"/>
          <w:sz w:val="28"/>
          <w:szCs w:val="28"/>
          <w:rtl/>
        </w:rPr>
        <w:t>توتة و سكناها من حيث الاستحقاق</w:t>
      </w:r>
      <w:r w:rsidR="00DF217A">
        <w:rPr>
          <w:rFonts w:cs="Traditional Arabic" w:hint="cs"/>
          <w:sz w:val="28"/>
          <w:szCs w:val="28"/>
          <w:rtl/>
        </w:rPr>
        <w:t xml:space="preserve"> ..........................</w:t>
      </w:r>
      <w:r w:rsidR="00AB4150">
        <w:rPr>
          <w:rFonts w:cs="Traditional Arabic" w:hint="cs"/>
          <w:sz w:val="28"/>
          <w:szCs w:val="28"/>
          <w:rtl/>
        </w:rPr>
        <w:t>.</w:t>
      </w:r>
      <w:r w:rsidR="00DF217A">
        <w:rPr>
          <w:rFonts w:cs="Traditional Arabic" w:hint="cs"/>
          <w:sz w:val="28"/>
          <w:szCs w:val="28"/>
          <w:rtl/>
        </w:rPr>
        <w:t>.........</w:t>
      </w:r>
      <w:r w:rsidR="00AB4150">
        <w:rPr>
          <w:rFonts w:cs="Traditional Arabic" w:hint="cs"/>
          <w:sz w:val="28"/>
          <w:szCs w:val="28"/>
          <w:rtl/>
        </w:rPr>
        <w:t>591</w:t>
      </w:r>
      <w:r w:rsidR="00955773">
        <w:rPr>
          <w:rFonts w:cs="Traditional Arabic" w:hint="cs"/>
          <w:sz w:val="28"/>
          <w:szCs w:val="28"/>
          <w:rtl/>
        </w:rPr>
        <w:t xml:space="preserve"> </w:t>
      </w:r>
    </w:p>
    <w:p w:rsidR="00F425EE" w:rsidRPr="00ED5617" w:rsidRDefault="00F425EE" w:rsidP="000F666B">
      <w:pPr>
        <w:jc w:val="both"/>
        <w:rPr>
          <w:rFonts w:cs="Traditional Arabic"/>
          <w:sz w:val="28"/>
          <w:szCs w:val="28"/>
        </w:rPr>
      </w:pPr>
      <w:r w:rsidRPr="00ED5617">
        <w:rPr>
          <w:rFonts w:cs="Traditional Arabic" w:hint="cs"/>
          <w:sz w:val="28"/>
          <w:szCs w:val="28"/>
          <w:rtl/>
        </w:rPr>
        <w:t>المبحث الثامن : الفرق بين المختلعة الحامل و المختلعة الحائل من حيث النفقة</w:t>
      </w:r>
      <w:r w:rsidR="00DF217A">
        <w:rPr>
          <w:rFonts w:cs="Traditional Arabic" w:hint="cs"/>
          <w:sz w:val="28"/>
          <w:szCs w:val="28"/>
          <w:rtl/>
        </w:rPr>
        <w:t xml:space="preserve"> .....................</w:t>
      </w:r>
      <w:r w:rsidR="00AB4150">
        <w:rPr>
          <w:rFonts w:cs="Traditional Arabic" w:hint="cs"/>
          <w:sz w:val="28"/>
          <w:szCs w:val="28"/>
          <w:rtl/>
        </w:rPr>
        <w:t>.</w:t>
      </w:r>
      <w:r w:rsidR="00DF217A">
        <w:rPr>
          <w:rFonts w:cs="Traditional Arabic" w:hint="cs"/>
          <w:sz w:val="28"/>
          <w:szCs w:val="28"/>
          <w:rtl/>
        </w:rPr>
        <w:t>..........</w:t>
      </w:r>
      <w:r w:rsidR="00AB4150">
        <w:rPr>
          <w:rFonts w:cs="Traditional Arabic" w:hint="cs"/>
          <w:sz w:val="28"/>
          <w:szCs w:val="28"/>
          <w:rtl/>
        </w:rPr>
        <w:t>592</w:t>
      </w:r>
    </w:p>
    <w:p w:rsidR="00F425EE" w:rsidRPr="00ED5617" w:rsidRDefault="00F425EE" w:rsidP="000F666B">
      <w:pPr>
        <w:jc w:val="both"/>
        <w:rPr>
          <w:rFonts w:cs="Traditional Arabic"/>
          <w:sz w:val="28"/>
          <w:szCs w:val="28"/>
          <w:rtl/>
        </w:rPr>
      </w:pPr>
      <w:r w:rsidRPr="00ED5617">
        <w:rPr>
          <w:rFonts w:cs="Traditional Arabic" w:hint="cs"/>
          <w:sz w:val="28"/>
          <w:szCs w:val="28"/>
          <w:rtl/>
        </w:rPr>
        <w:t xml:space="preserve">المبحث التاسع : الفرق بين الحامل المتوفى عنها زوجها </w:t>
      </w:r>
      <w:r w:rsidR="00955773">
        <w:rPr>
          <w:rFonts w:cs="Traditional Arabic" w:hint="cs"/>
          <w:sz w:val="28"/>
          <w:szCs w:val="28"/>
          <w:rtl/>
        </w:rPr>
        <w:t>و الحامل المطلقة من حيث النفقة</w:t>
      </w:r>
      <w:r w:rsidR="00DF217A">
        <w:rPr>
          <w:rFonts w:cs="Traditional Arabic" w:hint="cs"/>
          <w:sz w:val="28"/>
          <w:szCs w:val="28"/>
          <w:rtl/>
        </w:rPr>
        <w:t xml:space="preserve"> ..........</w:t>
      </w:r>
      <w:r w:rsidR="00AB4150">
        <w:rPr>
          <w:rFonts w:cs="Traditional Arabic" w:hint="cs"/>
          <w:sz w:val="28"/>
          <w:szCs w:val="28"/>
          <w:rtl/>
        </w:rPr>
        <w:t>.</w:t>
      </w:r>
      <w:r w:rsidR="00DF217A">
        <w:rPr>
          <w:rFonts w:cs="Traditional Arabic" w:hint="cs"/>
          <w:sz w:val="28"/>
          <w:szCs w:val="28"/>
          <w:rtl/>
        </w:rPr>
        <w:t>...........</w:t>
      </w:r>
      <w:r w:rsidR="00AB4150">
        <w:rPr>
          <w:rFonts w:cs="Traditional Arabic" w:hint="cs"/>
          <w:sz w:val="28"/>
          <w:szCs w:val="28"/>
          <w:rtl/>
        </w:rPr>
        <w:t>594</w:t>
      </w:r>
    </w:p>
    <w:p w:rsidR="00F425EE" w:rsidRPr="00ED5617" w:rsidRDefault="00F425EE" w:rsidP="000F666B">
      <w:pPr>
        <w:jc w:val="both"/>
        <w:rPr>
          <w:rFonts w:cs="Traditional Arabic"/>
          <w:sz w:val="28"/>
          <w:szCs w:val="28"/>
          <w:rtl/>
        </w:rPr>
      </w:pPr>
      <w:r w:rsidRPr="00ED5617">
        <w:rPr>
          <w:rFonts w:cs="Traditional Arabic" w:hint="cs"/>
          <w:sz w:val="28"/>
          <w:szCs w:val="28"/>
          <w:rtl/>
        </w:rPr>
        <w:t>المبحث العاشر : الفرق بين ا</w:t>
      </w:r>
      <w:r w:rsidR="00955773">
        <w:rPr>
          <w:rFonts w:cs="Traditional Arabic" w:hint="cs"/>
          <w:sz w:val="28"/>
          <w:szCs w:val="28"/>
          <w:rtl/>
        </w:rPr>
        <w:t>لغلام و الجارية من حيث الحضانة</w:t>
      </w:r>
      <w:r w:rsidR="00DF217A">
        <w:rPr>
          <w:rFonts w:cs="Traditional Arabic" w:hint="cs"/>
          <w:sz w:val="28"/>
          <w:szCs w:val="28"/>
          <w:rtl/>
        </w:rPr>
        <w:t xml:space="preserve"> ..................................</w:t>
      </w:r>
      <w:r w:rsidR="00AB4150">
        <w:rPr>
          <w:rFonts w:cs="Traditional Arabic" w:hint="cs"/>
          <w:sz w:val="28"/>
          <w:szCs w:val="28"/>
          <w:rtl/>
        </w:rPr>
        <w:t>.</w:t>
      </w:r>
      <w:r w:rsidR="00DF217A">
        <w:rPr>
          <w:rFonts w:cs="Traditional Arabic" w:hint="cs"/>
          <w:sz w:val="28"/>
          <w:szCs w:val="28"/>
          <w:rtl/>
        </w:rPr>
        <w:t>..........</w:t>
      </w:r>
      <w:r w:rsidR="00AB4150">
        <w:rPr>
          <w:rFonts w:cs="Traditional Arabic" w:hint="cs"/>
          <w:sz w:val="28"/>
          <w:szCs w:val="28"/>
          <w:rtl/>
        </w:rPr>
        <w:t>598</w:t>
      </w:r>
    </w:p>
    <w:p w:rsidR="00F425EE" w:rsidRPr="00F425EE" w:rsidRDefault="00F425EE" w:rsidP="000F666B">
      <w:pPr>
        <w:jc w:val="both"/>
        <w:rPr>
          <w:rFonts w:cs="Traditional Arabic"/>
          <w:sz w:val="28"/>
          <w:szCs w:val="28"/>
          <w:rtl/>
        </w:rPr>
      </w:pPr>
      <w:r w:rsidRPr="00ED5617">
        <w:rPr>
          <w:rFonts w:cs="Traditional Arabic" w:hint="cs"/>
          <w:sz w:val="28"/>
          <w:szCs w:val="28"/>
          <w:rtl/>
        </w:rPr>
        <w:t>المبحث الحادي عشر : الفرق بين الغلام و الجارية فيما إذا تزوجت الأم من حيث الحضانة</w:t>
      </w:r>
      <w:r w:rsidR="00DF217A">
        <w:rPr>
          <w:rFonts w:cs="Traditional Arabic" w:hint="cs"/>
          <w:sz w:val="28"/>
          <w:szCs w:val="28"/>
          <w:rtl/>
        </w:rPr>
        <w:t xml:space="preserve"> ........</w:t>
      </w:r>
      <w:r w:rsidR="00AB4150">
        <w:rPr>
          <w:rFonts w:cs="Traditional Arabic" w:hint="cs"/>
          <w:sz w:val="28"/>
          <w:szCs w:val="28"/>
          <w:rtl/>
        </w:rPr>
        <w:t>.</w:t>
      </w:r>
      <w:r w:rsidR="00DF217A">
        <w:rPr>
          <w:rFonts w:cs="Traditional Arabic" w:hint="cs"/>
          <w:sz w:val="28"/>
          <w:szCs w:val="28"/>
          <w:rtl/>
        </w:rPr>
        <w:t>..........</w:t>
      </w:r>
      <w:r w:rsidR="00AB4150">
        <w:rPr>
          <w:rFonts w:cs="Traditional Arabic" w:hint="cs"/>
          <w:sz w:val="28"/>
          <w:szCs w:val="28"/>
          <w:rtl/>
        </w:rPr>
        <w:t>605</w:t>
      </w:r>
    </w:p>
    <w:p w:rsidR="00F425EE" w:rsidRPr="00ED5617" w:rsidRDefault="00F425EE" w:rsidP="000F666B">
      <w:pPr>
        <w:jc w:val="both"/>
        <w:rPr>
          <w:rFonts w:ascii="Lotus Linotype" w:hAnsi="Lotus Linotype" w:cs="AL-Mohanad Bold"/>
          <w:sz w:val="28"/>
          <w:szCs w:val="28"/>
          <w:rtl/>
        </w:rPr>
      </w:pPr>
      <w:r w:rsidRPr="00ED5617">
        <w:rPr>
          <w:rFonts w:cs="MCS Taybah S_U slit." w:hint="cs"/>
          <w:sz w:val="28"/>
          <w:szCs w:val="28"/>
          <w:rtl/>
          <w:lang w:eastAsia="ar-SA"/>
        </w:rPr>
        <w:t>الخاتمة</w:t>
      </w:r>
      <w:r w:rsidR="00DF217A">
        <w:rPr>
          <w:rFonts w:cs="MCS Taybah S_U slit." w:hint="cs"/>
          <w:sz w:val="28"/>
          <w:szCs w:val="28"/>
          <w:rtl/>
          <w:lang w:eastAsia="ar-SA"/>
        </w:rPr>
        <w:t xml:space="preserve"> ..............................................................................</w:t>
      </w:r>
      <w:r w:rsidR="00AB4150">
        <w:rPr>
          <w:rFonts w:cs="MCS Taybah S_U slit." w:hint="cs"/>
          <w:sz w:val="28"/>
          <w:szCs w:val="28"/>
          <w:rtl/>
          <w:lang w:eastAsia="ar-SA"/>
        </w:rPr>
        <w:t>..</w:t>
      </w:r>
      <w:r w:rsidR="00DF217A">
        <w:rPr>
          <w:rFonts w:cs="MCS Taybah S_U slit." w:hint="cs"/>
          <w:sz w:val="28"/>
          <w:szCs w:val="28"/>
          <w:rtl/>
          <w:lang w:eastAsia="ar-SA"/>
        </w:rPr>
        <w:t>...............</w:t>
      </w:r>
      <w:r w:rsidR="00AB4150">
        <w:rPr>
          <w:rFonts w:cs="MCS Taybah S_U slit." w:hint="cs"/>
          <w:sz w:val="28"/>
          <w:szCs w:val="28"/>
          <w:rtl/>
          <w:lang w:eastAsia="ar-SA"/>
        </w:rPr>
        <w:t>608</w:t>
      </w:r>
    </w:p>
    <w:p w:rsidR="00F425EE" w:rsidRPr="00ED5617" w:rsidRDefault="00F425EE" w:rsidP="000F666B">
      <w:pPr>
        <w:jc w:val="both"/>
        <w:rPr>
          <w:rFonts w:cs="Traditional Arabic"/>
          <w:sz w:val="28"/>
          <w:szCs w:val="28"/>
          <w:rtl/>
        </w:rPr>
      </w:pPr>
      <w:r w:rsidRPr="00ED5617">
        <w:rPr>
          <w:rFonts w:cs="MCS Taybah S_U slit." w:hint="cs"/>
          <w:sz w:val="28"/>
          <w:szCs w:val="28"/>
          <w:rtl/>
          <w:lang w:eastAsia="ar-SA"/>
        </w:rPr>
        <w:t>الفهارس</w:t>
      </w:r>
      <w:r w:rsidR="00DF217A">
        <w:rPr>
          <w:rFonts w:cs="MCS Taybah S_U slit." w:hint="cs"/>
          <w:sz w:val="28"/>
          <w:szCs w:val="28"/>
          <w:rtl/>
          <w:lang w:eastAsia="ar-SA"/>
        </w:rPr>
        <w:t xml:space="preserve"> ..............................................................................</w:t>
      </w:r>
      <w:r w:rsidR="00AB4150">
        <w:rPr>
          <w:rFonts w:cs="MCS Taybah S_U slit." w:hint="cs"/>
          <w:sz w:val="28"/>
          <w:szCs w:val="28"/>
          <w:rtl/>
          <w:lang w:eastAsia="ar-SA"/>
        </w:rPr>
        <w:t>..</w:t>
      </w:r>
      <w:r w:rsidR="00DF217A">
        <w:rPr>
          <w:rFonts w:cs="MCS Taybah S_U slit." w:hint="cs"/>
          <w:sz w:val="28"/>
          <w:szCs w:val="28"/>
          <w:rtl/>
          <w:lang w:eastAsia="ar-SA"/>
        </w:rPr>
        <w:t>...............</w:t>
      </w:r>
      <w:r w:rsidR="00AB4150">
        <w:rPr>
          <w:rFonts w:cs="MCS Taybah S_U slit." w:hint="cs"/>
          <w:sz w:val="28"/>
          <w:szCs w:val="28"/>
          <w:rtl/>
          <w:lang w:eastAsia="ar-SA"/>
        </w:rPr>
        <w:t>611</w:t>
      </w:r>
    </w:p>
    <w:p w:rsidR="00955773" w:rsidRPr="00ED5617" w:rsidRDefault="00955773" w:rsidP="000F666B">
      <w:pPr>
        <w:jc w:val="both"/>
        <w:rPr>
          <w:rFonts w:cs="Traditional Arabic"/>
          <w:sz w:val="28"/>
          <w:szCs w:val="28"/>
          <w:rtl/>
        </w:rPr>
      </w:pPr>
      <w:r w:rsidRPr="00ED5617">
        <w:rPr>
          <w:rFonts w:cs="Traditional Arabic" w:hint="cs"/>
          <w:sz w:val="28"/>
          <w:szCs w:val="28"/>
          <w:rtl/>
        </w:rPr>
        <w:t>فهرس  المصادر</w:t>
      </w:r>
      <w:r w:rsidR="00DF217A">
        <w:rPr>
          <w:rFonts w:cs="Traditional Arabic" w:hint="cs"/>
          <w:sz w:val="28"/>
          <w:szCs w:val="28"/>
          <w:rtl/>
        </w:rPr>
        <w:t xml:space="preserve"> ........................................................................</w:t>
      </w:r>
      <w:r w:rsidR="00AB4150">
        <w:rPr>
          <w:rFonts w:cs="Traditional Arabic" w:hint="cs"/>
          <w:sz w:val="28"/>
          <w:szCs w:val="28"/>
          <w:rtl/>
        </w:rPr>
        <w:t>.</w:t>
      </w:r>
      <w:r w:rsidR="00DF217A">
        <w:rPr>
          <w:rFonts w:cs="Traditional Arabic" w:hint="cs"/>
          <w:sz w:val="28"/>
          <w:szCs w:val="28"/>
          <w:rtl/>
        </w:rPr>
        <w:t>...............</w:t>
      </w:r>
      <w:r w:rsidR="00AB4150">
        <w:rPr>
          <w:rFonts w:cs="Traditional Arabic" w:hint="cs"/>
          <w:sz w:val="28"/>
          <w:szCs w:val="28"/>
          <w:rtl/>
        </w:rPr>
        <w:t>612</w:t>
      </w:r>
    </w:p>
    <w:p w:rsidR="00F425EE" w:rsidRPr="00ED5617" w:rsidRDefault="00F425EE" w:rsidP="000F666B">
      <w:pPr>
        <w:jc w:val="both"/>
        <w:rPr>
          <w:rFonts w:cs="Traditional Arabic"/>
          <w:sz w:val="28"/>
          <w:szCs w:val="28"/>
          <w:rtl/>
        </w:rPr>
      </w:pPr>
      <w:r w:rsidRPr="00ED5617">
        <w:rPr>
          <w:rFonts w:cs="Traditional Arabic" w:hint="cs"/>
          <w:sz w:val="28"/>
          <w:szCs w:val="28"/>
          <w:rtl/>
        </w:rPr>
        <w:t>فهرس الآيات القرآنية</w:t>
      </w:r>
      <w:r w:rsidR="00DF217A">
        <w:rPr>
          <w:rFonts w:cs="Traditional Arabic" w:hint="cs"/>
          <w:sz w:val="28"/>
          <w:szCs w:val="28"/>
          <w:rtl/>
        </w:rPr>
        <w:t xml:space="preserve"> ..................................................................................</w:t>
      </w:r>
      <w:r w:rsidR="00955773">
        <w:rPr>
          <w:rFonts w:cs="Traditional Arabic" w:hint="cs"/>
          <w:sz w:val="28"/>
          <w:szCs w:val="28"/>
          <w:rtl/>
        </w:rPr>
        <w:t xml:space="preserve"> </w:t>
      </w:r>
      <w:r w:rsidR="00AB4150">
        <w:rPr>
          <w:rFonts w:cs="Traditional Arabic" w:hint="cs"/>
          <w:sz w:val="28"/>
          <w:szCs w:val="28"/>
          <w:rtl/>
        </w:rPr>
        <w:t>460</w:t>
      </w:r>
    </w:p>
    <w:p w:rsidR="00F425EE" w:rsidRPr="00ED5617" w:rsidRDefault="00F425EE" w:rsidP="000F666B">
      <w:pPr>
        <w:jc w:val="both"/>
        <w:rPr>
          <w:rFonts w:cs="Traditional Arabic"/>
          <w:sz w:val="28"/>
          <w:szCs w:val="28"/>
          <w:rtl/>
        </w:rPr>
      </w:pPr>
      <w:r w:rsidRPr="00ED5617">
        <w:rPr>
          <w:rFonts w:cs="Traditional Arabic" w:hint="cs"/>
          <w:sz w:val="28"/>
          <w:szCs w:val="28"/>
          <w:rtl/>
        </w:rPr>
        <w:t>فهرس الأحاديث النبوية</w:t>
      </w:r>
      <w:r w:rsidR="00DF217A">
        <w:rPr>
          <w:rFonts w:cs="Traditional Arabic" w:hint="cs"/>
          <w:sz w:val="28"/>
          <w:szCs w:val="28"/>
          <w:rtl/>
        </w:rPr>
        <w:t xml:space="preserve"> ................................................................................</w:t>
      </w:r>
      <w:r w:rsidR="008F6B2F">
        <w:rPr>
          <w:rFonts w:cs="Traditional Arabic" w:hint="cs"/>
          <w:sz w:val="28"/>
          <w:szCs w:val="28"/>
          <w:rtl/>
        </w:rPr>
        <w:t xml:space="preserve"> </w:t>
      </w:r>
      <w:r w:rsidR="00AB4150">
        <w:rPr>
          <w:rFonts w:cs="Traditional Arabic" w:hint="cs"/>
          <w:sz w:val="28"/>
          <w:szCs w:val="28"/>
          <w:rtl/>
        </w:rPr>
        <w:t>642</w:t>
      </w:r>
    </w:p>
    <w:p w:rsidR="00F425EE" w:rsidRPr="00ED5617" w:rsidRDefault="00F425EE" w:rsidP="000F666B">
      <w:pPr>
        <w:jc w:val="both"/>
        <w:rPr>
          <w:rFonts w:cs="Traditional Arabic"/>
          <w:sz w:val="28"/>
          <w:szCs w:val="28"/>
          <w:rtl/>
        </w:rPr>
      </w:pPr>
      <w:r w:rsidRPr="00ED5617">
        <w:rPr>
          <w:rFonts w:cs="Traditional Arabic" w:hint="cs"/>
          <w:sz w:val="28"/>
          <w:szCs w:val="28"/>
          <w:rtl/>
        </w:rPr>
        <w:t xml:space="preserve"> فهرس الآثار</w:t>
      </w:r>
      <w:r w:rsidR="00DF217A">
        <w:rPr>
          <w:rFonts w:cs="Traditional Arabic" w:hint="cs"/>
          <w:sz w:val="28"/>
          <w:szCs w:val="28"/>
          <w:rtl/>
        </w:rPr>
        <w:t xml:space="preserve"> ..........................................................................................</w:t>
      </w:r>
      <w:r w:rsidR="00AB4150">
        <w:rPr>
          <w:rFonts w:cs="Traditional Arabic" w:hint="cs"/>
          <w:sz w:val="28"/>
          <w:szCs w:val="28"/>
          <w:rtl/>
        </w:rPr>
        <w:t>647</w:t>
      </w:r>
      <w:r w:rsidR="008F6B2F">
        <w:rPr>
          <w:rFonts w:cs="Traditional Arabic" w:hint="cs"/>
          <w:sz w:val="28"/>
          <w:szCs w:val="28"/>
          <w:rtl/>
        </w:rPr>
        <w:t xml:space="preserve"> </w:t>
      </w:r>
    </w:p>
    <w:p w:rsidR="00F425EE" w:rsidRPr="00ED5617" w:rsidRDefault="00F425EE" w:rsidP="000F666B">
      <w:pPr>
        <w:jc w:val="both"/>
        <w:rPr>
          <w:rFonts w:cs="Traditional Arabic"/>
          <w:sz w:val="28"/>
          <w:szCs w:val="28"/>
          <w:rtl/>
        </w:rPr>
      </w:pPr>
      <w:r w:rsidRPr="00ED5617">
        <w:rPr>
          <w:rFonts w:cs="Traditional Arabic" w:hint="cs"/>
          <w:sz w:val="28"/>
          <w:szCs w:val="28"/>
          <w:rtl/>
        </w:rPr>
        <w:t>فهرس الأعلام</w:t>
      </w:r>
      <w:r w:rsidR="00DF217A">
        <w:rPr>
          <w:rFonts w:cs="Traditional Arabic" w:hint="cs"/>
          <w:sz w:val="28"/>
          <w:szCs w:val="28"/>
          <w:rtl/>
        </w:rPr>
        <w:t xml:space="preserve"> .........................................................................................</w:t>
      </w:r>
      <w:r w:rsidR="00AB4150">
        <w:rPr>
          <w:rFonts w:cs="Traditional Arabic" w:hint="cs"/>
          <w:sz w:val="28"/>
          <w:szCs w:val="28"/>
          <w:rtl/>
        </w:rPr>
        <w:t>649</w:t>
      </w:r>
      <w:r w:rsidRPr="00ED5617">
        <w:rPr>
          <w:rFonts w:cs="Traditional Arabic" w:hint="cs"/>
          <w:sz w:val="28"/>
          <w:szCs w:val="28"/>
          <w:rtl/>
        </w:rPr>
        <w:t xml:space="preserve"> </w:t>
      </w:r>
    </w:p>
    <w:p w:rsidR="00F425EE" w:rsidRPr="00ED5617" w:rsidRDefault="00F425EE" w:rsidP="000F666B">
      <w:pPr>
        <w:jc w:val="both"/>
        <w:rPr>
          <w:rFonts w:cs="Traditional Arabic"/>
          <w:sz w:val="28"/>
          <w:szCs w:val="28"/>
          <w:rtl/>
        </w:rPr>
      </w:pPr>
      <w:r w:rsidRPr="00ED5617">
        <w:rPr>
          <w:rFonts w:cs="Traditional Arabic" w:hint="cs"/>
          <w:sz w:val="28"/>
          <w:szCs w:val="28"/>
          <w:rtl/>
        </w:rPr>
        <w:t>فهرس المصطلحات العلمية والكلمات الغريبة</w:t>
      </w:r>
      <w:r w:rsidR="00DF217A">
        <w:rPr>
          <w:rFonts w:cs="Traditional Arabic" w:hint="cs"/>
          <w:sz w:val="28"/>
          <w:szCs w:val="28"/>
          <w:rtl/>
        </w:rPr>
        <w:t xml:space="preserve"> .............................................................</w:t>
      </w:r>
      <w:r w:rsidR="00AB4150">
        <w:rPr>
          <w:rFonts w:cs="Traditional Arabic" w:hint="cs"/>
          <w:sz w:val="28"/>
          <w:szCs w:val="28"/>
          <w:rtl/>
        </w:rPr>
        <w:t>652</w:t>
      </w:r>
      <w:r w:rsidRPr="00ED5617">
        <w:rPr>
          <w:rFonts w:cs="Traditional Arabic" w:hint="cs"/>
          <w:sz w:val="28"/>
          <w:szCs w:val="28"/>
          <w:rtl/>
        </w:rPr>
        <w:t xml:space="preserve"> </w:t>
      </w:r>
    </w:p>
    <w:p w:rsidR="00F425EE" w:rsidRPr="00ED5617" w:rsidRDefault="00F425EE" w:rsidP="000F666B">
      <w:pPr>
        <w:rPr>
          <w:sz w:val="28"/>
          <w:szCs w:val="28"/>
        </w:rPr>
      </w:pPr>
      <w:r w:rsidRPr="00ED5617">
        <w:rPr>
          <w:rFonts w:cs="Traditional Arabic" w:hint="cs"/>
          <w:sz w:val="28"/>
          <w:szCs w:val="28"/>
          <w:rtl/>
        </w:rPr>
        <w:t>فهرس الموضوعات</w:t>
      </w:r>
      <w:r w:rsidR="00DF217A">
        <w:rPr>
          <w:rFonts w:cs="Traditional Arabic" w:hint="cs"/>
          <w:sz w:val="28"/>
          <w:szCs w:val="28"/>
          <w:rtl/>
        </w:rPr>
        <w:t xml:space="preserve"> .....................................................................................</w:t>
      </w:r>
      <w:r w:rsidR="00AB4150">
        <w:rPr>
          <w:rFonts w:hint="cs"/>
          <w:sz w:val="28"/>
          <w:szCs w:val="28"/>
          <w:rtl/>
        </w:rPr>
        <w:t>655</w:t>
      </w:r>
    </w:p>
    <w:p w:rsidR="00410034" w:rsidRDefault="00410034">
      <w:pPr>
        <w:rPr>
          <w:sz w:val="20"/>
          <w:szCs w:val="20"/>
        </w:rPr>
      </w:pPr>
    </w:p>
    <w:p w:rsidR="00922255" w:rsidRDefault="00922255"/>
    <w:p w:rsidR="00922255" w:rsidRDefault="004A0F69">
      <w:pPr>
        <w:rPr>
          <w:sz w:val="20"/>
          <w:szCs w:val="20"/>
        </w:rPr>
      </w:pPr>
      <w:r w:rsidRPr="00CC5B0E">
        <w:rPr>
          <w:rFonts w:cs="Traditional Arabic" w:hint="cs"/>
          <w:sz w:val="32"/>
          <w:szCs w:val="32"/>
          <w:rtl/>
        </w:rPr>
        <w:t xml:space="preserve"> </w:t>
      </w:r>
      <w:r w:rsidR="003E5F34">
        <w:rPr>
          <w:rFonts w:cs="Traditional Arabic" w:hint="cs"/>
          <w:sz w:val="32"/>
          <w:szCs w:val="32"/>
          <w:rtl/>
        </w:rPr>
        <w:t xml:space="preserve"> </w:t>
      </w:r>
      <w:r w:rsidRPr="00823CD2">
        <w:rPr>
          <w:rFonts w:cs="Traditional Arabic" w:hint="cs"/>
          <w:sz w:val="32"/>
          <w:szCs w:val="32"/>
          <w:rtl/>
        </w:rPr>
        <w:t xml:space="preserve"> </w:t>
      </w:r>
      <w:r w:rsidRPr="005D3E20">
        <w:rPr>
          <w:rFonts w:cs="Traditional Arabic" w:hint="cs"/>
          <w:sz w:val="32"/>
          <w:szCs w:val="32"/>
          <w:rtl/>
        </w:rPr>
        <w:t xml:space="preserve"> </w:t>
      </w:r>
      <w:r w:rsidR="00CD4B29" w:rsidRPr="00CD33C8">
        <w:rPr>
          <w:rFonts w:ascii="Calibri" w:eastAsia="Calibri" w:hAnsi="Calibri" w:cs="Traditional Arabic"/>
          <w:sz w:val="32"/>
          <w:szCs w:val="32"/>
          <w:rtl/>
        </w:rPr>
        <w:fldChar w:fldCharType="begin"/>
      </w:r>
      <w:r w:rsidRPr="00CD33C8">
        <w:rPr>
          <w:rFonts w:cs="Traditional Arabic"/>
          <w:sz w:val="32"/>
          <w:szCs w:val="32"/>
        </w:rPr>
        <w:instrText xml:space="preserve"> XE "</w:instrText>
      </w:r>
      <w:r w:rsidRPr="00CD33C8">
        <w:rPr>
          <w:rFonts w:cs="Traditional Arabic" w:hint="cs"/>
          <w:sz w:val="32"/>
          <w:szCs w:val="32"/>
          <w:rtl/>
        </w:rPr>
        <w:instrText>ه:يوسف بن عمر بن عبد البر النمري</w:instrText>
      </w:r>
      <w:r w:rsidRPr="00CD33C8">
        <w:rPr>
          <w:rFonts w:cs="Traditional Arabic"/>
          <w:sz w:val="32"/>
          <w:szCs w:val="32"/>
        </w:rPr>
        <w:instrText xml:space="preserve">" </w:instrText>
      </w:r>
      <w:r w:rsidR="00CD4B29" w:rsidRPr="00CD33C8">
        <w:rPr>
          <w:rFonts w:ascii="Calibri" w:eastAsia="Calibri" w:hAnsi="Calibri" w:cs="Traditional Arabic"/>
          <w:sz w:val="32"/>
          <w:szCs w:val="32"/>
          <w:rtl/>
        </w:rPr>
        <w:fldChar w:fldCharType="end"/>
      </w:r>
      <w:r w:rsidRPr="00CD33C8">
        <w:rPr>
          <w:rFonts w:cs="Traditional Arabic" w:hint="cs"/>
          <w:sz w:val="32"/>
          <w:szCs w:val="32"/>
          <w:rtl/>
        </w:rPr>
        <w:t xml:space="preserve"> </w:t>
      </w:r>
    </w:p>
    <w:p w:rsidR="000F666B" w:rsidRDefault="000F666B"/>
    <w:p w:rsidR="00637BC2" w:rsidRDefault="00711BC5">
      <w:pPr>
        <w:rPr>
          <w:sz w:val="20"/>
          <w:szCs w:val="20"/>
        </w:rPr>
      </w:pPr>
      <w:r w:rsidRPr="00CC5B0E">
        <w:rPr>
          <w:rFonts w:cs="Traditional Arabic" w:hint="cs"/>
          <w:sz w:val="32"/>
          <w:szCs w:val="32"/>
          <w:rtl/>
        </w:rPr>
        <w:t xml:space="preserve"> </w:t>
      </w:r>
      <w:r w:rsidRPr="00A20CFC">
        <w:rPr>
          <w:rFonts w:cs="Traditional Arabic" w:hint="cs"/>
          <w:sz w:val="32"/>
          <w:szCs w:val="32"/>
          <w:rtl/>
        </w:rPr>
        <w:t xml:space="preserve"> تقي الدين ، شيخ الإسلام </w:t>
      </w:r>
      <w:r w:rsidRPr="00757035">
        <w:rPr>
          <w:rFonts w:cs="Traditional Arabic" w:hint="cs"/>
          <w:sz w:val="32"/>
          <w:szCs w:val="32"/>
          <w:rtl/>
        </w:rPr>
        <w:t xml:space="preserve"> </w:t>
      </w:r>
      <w:r w:rsidRPr="00D4482E">
        <w:rPr>
          <w:rFonts w:cs="Traditional Arabic" w:hint="cs"/>
          <w:sz w:val="32"/>
          <w:szCs w:val="32"/>
          <w:rtl/>
        </w:rPr>
        <w:t xml:space="preserve"> </w:t>
      </w:r>
      <w:r w:rsidRPr="00EF1866">
        <w:rPr>
          <w:rFonts w:cs="Traditional Arabic" w:hint="cs"/>
          <w:sz w:val="32"/>
          <w:szCs w:val="32"/>
          <w:rtl/>
        </w:rPr>
        <w:t xml:space="preserve"> </w:t>
      </w:r>
      <w:r w:rsidRPr="00FC6DAC">
        <w:rPr>
          <w:rFonts w:cs="Traditional Arabic" w:hint="cs"/>
          <w:sz w:val="32"/>
          <w:szCs w:val="32"/>
          <w:rtl/>
        </w:rPr>
        <w:t xml:space="preserve"> </w:t>
      </w:r>
      <w:r w:rsidRPr="007322D7">
        <w:rPr>
          <w:rFonts w:cs="Traditional Arabic" w:hint="cs"/>
          <w:sz w:val="32"/>
          <w:szCs w:val="32"/>
          <w:rtl/>
        </w:rPr>
        <w:t xml:space="preserve"> </w:t>
      </w:r>
      <w:r w:rsidRPr="00173B15">
        <w:rPr>
          <w:rFonts w:cs="Traditional Arabic" w:hint="cs"/>
          <w:sz w:val="32"/>
          <w:szCs w:val="32"/>
          <w:rtl/>
        </w:rPr>
        <w:t xml:space="preserve"> البكري القرطبي </w:t>
      </w:r>
      <w:r w:rsidRPr="00152627">
        <w:rPr>
          <w:rFonts w:cs="Traditional Arabic" w:hint="cs"/>
          <w:sz w:val="32"/>
          <w:szCs w:val="32"/>
          <w:rtl/>
        </w:rPr>
        <w:t xml:space="preserve"> </w:t>
      </w:r>
      <w:r w:rsidRPr="00C047EC">
        <w:rPr>
          <w:rFonts w:cs="Traditional Arabic" w:hint="cs"/>
          <w:sz w:val="32"/>
          <w:szCs w:val="32"/>
          <w:rtl/>
        </w:rPr>
        <w:t xml:space="preserve"> </w:t>
      </w:r>
      <w:r w:rsidRPr="00823CD2">
        <w:rPr>
          <w:rFonts w:cs="Traditional Arabic" w:hint="cs"/>
          <w:sz w:val="32"/>
          <w:szCs w:val="32"/>
          <w:rtl/>
        </w:rPr>
        <w:t xml:space="preserve"> </w:t>
      </w:r>
      <w:r w:rsidRPr="00C61A2B">
        <w:rPr>
          <w:rFonts w:cs="Traditional Arabic" w:hint="cs"/>
          <w:sz w:val="32"/>
          <w:szCs w:val="32"/>
          <w:rtl/>
        </w:rPr>
        <w:t xml:space="preserve"> </w:t>
      </w:r>
      <w:r w:rsidRPr="00173FB2">
        <w:rPr>
          <w:rFonts w:cs="Traditional Arabic" w:hint="cs"/>
          <w:sz w:val="32"/>
          <w:szCs w:val="32"/>
          <w:rtl/>
        </w:rPr>
        <w:t xml:space="preserve"> </w:t>
      </w:r>
      <w:r w:rsidRPr="00EC1647">
        <w:rPr>
          <w:rFonts w:cs="Traditional Arabic" w:hint="cs"/>
          <w:sz w:val="32"/>
          <w:szCs w:val="32"/>
          <w:rtl/>
        </w:rPr>
        <w:t xml:space="preserve"> </w:t>
      </w:r>
      <w:r w:rsidRPr="00CC5B0E">
        <w:rPr>
          <w:rFonts w:cs="Traditional Arabic" w:hint="cs"/>
          <w:sz w:val="32"/>
          <w:szCs w:val="32"/>
          <w:rtl/>
        </w:rPr>
        <w:t xml:space="preserve"> الحنبلي شمس الدين</w:t>
      </w:r>
      <w:r w:rsidRPr="00823CD2">
        <w:rPr>
          <w:rFonts w:cs="Traditional Arabic" w:hint="cs"/>
          <w:sz w:val="32"/>
          <w:szCs w:val="32"/>
          <w:rtl/>
        </w:rPr>
        <w:t xml:space="preserve"> </w:t>
      </w:r>
      <w:r w:rsidRPr="005D3E20">
        <w:rPr>
          <w:rFonts w:cs="Traditional Arabic" w:hint="cs"/>
          <w:sz w:val="32"/>
          <w:szCs w:val="32"/>
          <w:rtl/>
        </w:rPr>
        <w:t xml:space="preserve"> </w:t>
      </w:r>
      <w:r w:rsidR="00CD4B29" w:rsidRPr="00CD33C8">
        <w:rPr>
          <w:rFonts w:ascii="Calibri" w:eastAsia="Calibri" w:hAnsi="Calibri" w:cs="Traditional Arabic"/>
          <w:sz w:val="32"/>
          <w:szCs w:val="32"/>
          <w:rtl/>
        </w:rPr>
        <w:fldChar w:fldCharType="begin"/>
      </w:r>
      <w:r w:rsidRPr="00CD33C8">
        <w:rPr>
          <w:rFonts w:cs="Traditional Arabic"/>
          <w:sz w:val="32"/>
          <w:szCs w:val="32"/>
        </w:rPr>
        <w:instrText xml:space="preserve"> XE "</w:instrText>
      </w:r>
      <w:r w:rsidRPr="00CD33C8">
        <w:rPr>
          <w:rFonts w:cs="Traditional Arabic" w:hint="cs"/>
          <w:sz w:val="32"/>
          <w:szCs w:val="32"/>
          <w:rtl/>
        </w:rPr>
        <w:instrText>ه:يوسف بن عمر بن عبد البر النمري</w:instrText>
      </w:r>
      <w:r w:rsidRPr="00CD33C8">
        <w:rPr>
          <w:rFonts w:cs="Traditional Arabic"/>
          <w:sz w:val="32"/>
          <w:szCs w:val="32"/>
        </w:rPr>
        <w:instrText xml:space="preserve">" </w:instrText>
      </w:r>
      <w:r w:rsidR="00CD4B29" w:rsidRPr="00CD33C8">
        <w:rPr>
          <w:rFonts w:ascii="Calibri" w:eastAsia="Calibri" w:hAnsi="Calibri" w:cs="Traditional Arabic"/>
          <w:sz w:val="32"/>
          <w:szCs w:val="32"/>
          <w:rtl/>
        </w:rPr>
        <w:fldChar w:fldCharType="end"/>
      </w:r>
      <w:r w:rsidRPr="00CD33C8">
        <w:rPr>
          <w:rFonts w:cs="Traditional Arabic" w:hint="cs"/>
          <w:sz w:val="32"/>
          <w:szCs w:val="32"/>
          <w:rtl/>
        </w:rPr>
        <w:t xml:space="preserve"> </w:t>
      </w:r>
    </w:p>
    <w:p w:rsidR="009D6E14" w:rsidRDefault="009D6E14"/>
    <w:p w:rsidR="009D6E14" w:rsidRDefault="009E0972">
      <w:pPr>
        <w:rPr>
          <w:sz w:val="20"/>
          <w:szCs w:val="20"/>
        </w:rPr>
      </w:pPr>
      <w:r w:rsidRPr="00CC5B0E">
        <w:rPr>
          <w:rFonts w:cs="Traditional Arabic" w:hint="cs"/>
          <w:sz w:val="32"/>
          <w:szCs w:val="32"/>
          <w:rtl/>
        </w:rPr>
        <w:t xml:space="preserve"> </w:t>
      </w:r>
      <w:r w:rsidRPr="00A20CFC">
        <w:rPr>
          <w:rFonts w:cs="Traditional Arabic" w:hint="cs"/>
          <w:sz w:val="32"/>
          <w:szCs w:val="32"/>
          <w:rtl/>
        </w:rPr>
        <w:t xml:space="preserve"> تقي الدين ، شيخ الإسلام </w:t>
      </w:r>
      <w:r w:rsidRPr="00757035">
        <w:rPr>
          <w:rFonts w:cs="Traditional Arabic" w:hint="cs"/>
          <w:sz w:val="32"/>
          <w:szCs w:val="32"/>
          <w:rtl/>
        </w:rPr>
        <w:t xml:space="preserve"> </w:t>
      </w:r>
      <w:r w:rsidRPr="00D4482E">
        <w:rPr>
          <w:rFonts w:cs="Traditional Arabic" w:hint="cs"/>
          <w:sz w:val="32"/>
          <w:szCs w:val="32"/>
          <w:rtl/>
        </w:rPr>
        <w:t xml:space="preserve"> </w:t>
      </w:r>
      <w:r w:rsidRPr="00EF1866">
        <w:rPr>
          <w:rFonts w:cs="Traditional Arabic" w:hint="cs"/>
          <w:sz w:val="32"/>
          <w:szCs w:val="32"/>
          <w:rtl/>
        </w:rPr>
        <w:t xml:space="preserve"> </w:t>
      </w:r>
      <w:r w:rsidRPr="00FC6DAC">
        <w:rPr>
          <w:rFonts w:cs="Traditional Arabic" w:hint="cs"/>
          <w:sz w:val="32"/>
          <w:szCs w:val="32"/>
          <w:rtl/>
        </w:rPr>
        <w:t xml:space="preserve"> </w:t>
      </w:r>
      <w:r w:rsidRPr="007322D7">
        <w:rPr>
          <w:rFonts w:cs="Traditional Arabic" w:hint="cs"/>
          <w:sz w:val="32"/>
          <w:szCs w:val="32"/>
          <w:rtl/>
        </w:rPr>
        <w:t xml:space="preserve"> </w:t>
      </w:r>
      <w:r w:rsidRPr="00173B15">
        <w:rPr>
          <w:rFonts w:cs="Traditional Arabic" w:hint="cs"/>
          <w:sz w:val="32"/>
          <w:szCs w:val="32"/>
          <w:rtl/>
        </w:rPr>
        <w:t xml:space="preserve"> البكري القرطبي </w:t>
      </w:r>
      <w:r w:rsidRPr="00152627">
        <w:rPr>
          <w:rFonts w:cs="Traditional Arabic" w:hint="cs"/>
          <w:sz w:val="32"/>
          <w:szCs w:val="32"/>
          <w:rtl/>
        </w:rPr>
        <w:t xml:space="preserve"> </w:t>
      </w:r>
      <w:r w:rsidRPr="00C047EC">
        <w:rPr>
          <w:rFonts w:cs="Traditional Arabic" w:hint="cs"/>
          <w:sz w:val="32"/>
          <w:szCs w:val="32"/>
          <w:rtl/>
        </w:rPr>
        <w:t xml:space="preserve"> </w:t>
      </w:r>
      <w:r w:rsidRPr="00823CD2">
        <w:rPr>
          <w:rFonts w:cs="Traditional Arabic" w:hint="cs"/>
          <w:sz w:val="32"/>
          <w:szCs w:val="32"/>
          <w:rtl/>
        </w:rPr>
        <w:t xml:space="preserve"> </w:t>
      </w:r>
      <w:r w:rsidRPr="00C61A2B">
        <w:rPr>
          <w:rFonts w:cs="Traditional Arabic" w:hint="cs"/>
          <w:sz w:val="32"/>
          <w:szCs w:val="32"/>
          <w:rtl/>
        </w:rPr>
        <w:t xml:space="preserve"> </w:t>
      </w:r>
      <w:r w:rsidRPr="00173FB2">
        <w:rPr>
          <w:rFonts w:cs="Traditional Arabic" w:hint="cs"/>
          <w:sz w:val="32"/>
          <w:szCs w:val="32"/>
          <w:rtl/>
        </w:rPr>
        <w:t xml:space="preserve"> </w:t>
      </w:r>
      <w:r w:rsidRPr="00EC1647">
        <w:rPr>
          <w:rFonts w:cs="Traditional Arabic" w:hint="cs"/>
          <w:sz w:val="32"/>
          <w:szCs w:val="32"/>
          <w:rtl/>
        </w:rPr>
        <w:t xml:space="preserve"> </w:t>
      </w:r>
      <w:r w:rsidRPr="00CC5B0E">
        <w:rPr>
          <w:rFonts w:cs="Traditional Arabic" w:hint="cs"/>
          <w:sz w:val="32"/>
          <w:szCs w:val="32"/>
          <w:rtl/>
        </w:rPr>
        <w:t xml:space="preserve"> الحنبلي شمس الدين</w:t>
      </w:r>
      <w:r w:rsidRPr="00823CD2">
        <w:rPr>
          <w:rFonts w:cs="Traditional Arabic" w:hint="cs"/>
          <w:sz w:val="32"/>
          <w:szCs w:val="32"/>
          <w:rtl/>
        </w:rPr>
        <w:t xml:space="preserve"> </w:t>
      </w:r>
      <w:r w:rsidRPr="005D3E20">
        <w:rPr>
          <w:rFonts w:cs="Traditional Arabic" w:hint="cs"/>
          <w:sz w:val="32"/>
          <w:szCs w:val="32"/>
          <w:rtl/>
        </w:rPr>
        <w:t xml:space="preserve"> </w:t>
      </w:r>
      <w:r w:rsidR="00CD4B29" w:rsidRPr="00CD33C8">
        <w:rPr>
          <w:rFonts w:ascii="Calibri" w:eastAsia="Calibri" w:hAnsi="Calibri" w:cs="Traditional Arabic"/>
          <w:sz w:val="32"/>
          <w:szCs w:val="32"/>
          <w:rtl/>
        </w:rPr>
        <w:fldChar w:fldCharType="begin"/>
      </w:r>
      <w:r w:rsidRPr="00CD33C8">
        <w:rPr>
          <w:rFonts w:cs="Traditional Arabic"/>
          <w:sz w:val="32"/>
          <w:szCs w:val="32"/>
        </w:rPr>
        <w:instrText xml:space="preserve"> XE "</w:instrText>
      </w:r>
      <w:r w:rsidRPr="00CD33C8">
        <w:rPr>
          <w:rFonts w:cs="Traditional Arabic" w:hint="cs"/>
          <w:sz w:val="32"/>
          <w:szCs w:val="32"/>
          <w:rtl/>
        </w:rPr>
        <w:instrText>ه:يوسف بن عمر بن عبد البر النمري</w:instrText>
      </w:r>
      <w:r w:rsidRPr="00CD33C8">
        <w:rPr>
          <w:rFonts w:cs="Traditional Arabic"/>
          <w:sz w:val="32"/>
          <w:szCs w:val="32"/>
        </w:rPr>
        <w:instrText xml:space="preserve">" </w:instrText>
      </w:r>
      <w:r w:rsidR="00CD4B29" w:rsidRPr="00CD33C8">
        <w:rPr>
          <w:rFonts w:ascii="Calibri" w:eastAsia="Calibri" w:hAnsi="Calibri" w:cs="Traditional Arabic"/>
          <w:sz w:val="32"/>
          <w:szCs w:val="32"/>
          <w:rtl/>
        </w:rPr>
        <w:fldChar w:fldCharType="end"/>
      </w:r>
      <w:r w:rsidRPr="00CD33C8">
        <w:rPr>
          <w:rFonts w:cs="Traditional Arabic" w:hint="cs"/>
          <w:sz w:val="32"/>
          <w:szCs w:val="32"/>
          <w:rtl/>
        </w:rPr>
        <w:t xml:space="preserve"> </w:t>
      </w:r>
    </w:p>
    <w:p w:rsidR="00660AEB" w:rsidRDefault="00660AEB"/>
    <w:p w:rsidR="00660AEB" w:rsidRDefault="00AC3250">
      <w:pPr>
        <w:rPr>
          <w:sz w:val="20"/>
          <w:szCs w:val="20"/>
        </w:rPr>
      </w:pPr>
      <w:r w:rsidRPr="00CC5B0E">
        <w:rPr>
          <w:rFonts w:cs="Traditional Arabic" w:hint="cs"/>
          <w:sz w:val="32"/>
          <w:szCs w:val="32"/>
          <w:rtl/>
        </w:rPr>
        <w:t xml:space="preserve"> </w:t>
      </w:r>
      <w:r w:rsidRPr="00A20CFC">
        <w:rPr>
          <w:rFonts w:cs="Traditional Arabic" w:hint="cs"/>
          <w:sz w:val="32"/>
          <w:szCs w:val="32"/>
          <w:rtl/>
        </w:rPr>
        <w:t xml:space="preserve"> تقي الدين ، شيخ الإسلام </w:t>
      </w:r>
      <w:r w:rsidRPr="00757035">
        <w:rPr>
          <w:rFonts w:cs="Traditional Arabic" w:hint="cs"/>
          <w:sz w:val="32"/>
          <w:szCs w:val="32"/>
          <w:rtl/>
        </w:rPr>
        <w:t xml:space="preserve"> </w:t>
      </w:r>
      <w:r w:rsidRPr="00D4482E">
        <w:rPr>
          <w:rFonts w:cs="Traditional Arabic" w:hint="cs"/>
          <w:sz w:val="32"/>
          <w:szCs w:val="32"/>
          <w:rtl/>
        </w:rPr>
        <w:t xml:space="preserve"> </w:t>
      </w:r>
      <w:r w:rsidRPr="00EF1866">
        <w:rPr>
          <w:rFonts w:cs="Traditional Arabic" w:hint="cs"/>
          <w:sz w:val="32"/>
          <w:szCs w:val="32"/>
          <w:rtl/>
        </w:rPr>
        <w:t xml:space="preserve"> </w:t>
      </w:r>
      <w:r w:rsidRPr="00FC6DAC">
        <w:rPr>
          <w:rFonts w:cs="Traditional Arabic" w:hint="cs"/>
          <w:sz w:val="32"/>
          <w:szCs w:val="32"/>
          <w:rtl/>
        </w:rPr>
        <w:t xml:space="preserve"> </w:t>
      </w:r>
      <w:r w:rsidRPr="007322D7">
        <w:rPr>
          <w:rFonts w:cs="Traditional Arabic" w:hint="cs"/>
          <w:sz w:val="32"/>
          <w:szCs w:val="32"/>
          <w:rtl/>
        </w:rPr>
        <w:t xml:space="preserve"> </w:t>
      </w:r>
      <w:r w:rsidRPr="00173B15">
        <w:rPr>
          <w:rFonts w:cs="Traditional Arabic" w:hint="cs"/>
          <w:sz w:val="32"/>
          <w:szCs w:val="32"/>
          <w:rtl/>
        </w:rPr>
        <w:t xml:space="preserve"> البكري القرطبي </w:t>
      </w:r>
      <w:r w:rsidRPr="00152627">
        <w:rPr>
          <w:rFonts w:cs="Traditional Arabic" w:hint="cs"/>
          <w:sz w:val="32"/>
          <w:szCs w:val="32"/>
          <w:rtl/>
        </w:rPr>
        <w:t xml:space="preserve"> </w:t>
      </w:r>
      <w:r w:rsidRPr="00C047EC">
        <w:rPr>
          <w:rFonts w:cs="Traditional Arabic" w:hint="cs"/>
          <w:sz w:val="32"/>
          <w:szCs w:val="32"/>
          <w:rtl/>
        </w:rPr>
        <w:t xml:space="preserve"> </w:t>
      </w:r>
      <w:r w:rsidRPr="00823CD2">
        <w:rPr>
          <w:rFonts w:cs="Traditional Arabic" w:hint="cs"/>
          <w:sz w:val="32"/>
          <w:szCs w:val="32"/>
          <w:rtl/>
        </w:rPr>
        <w:t xml:space="preserve"> </w:t>
      </w:r>
      <w:r w:rsidRPr="00C61A2B">
        <w:rPr>
          <w:rFonts w:cs="Traditional Arabic" w:hint="cs"/>
          <w:sz w:val="32"/>
          <w:szCs w:val="32"/>
          <w:rtl/>
        </w:rPr>
        <w:t xml:space="preserve"> </w:t>
      </w:r>
      <w:r w:rsidRPr="00173FB2">
        <w:rPr>
          <w:rFonts w:cs="Traditional Arabic" w:hint="cs"/>
          <w:sz w:val="32"/>
          <w:szCs w:val="32"/>
          <w:rtl/>
        </w:rPr>
        <w:t xml:space="preserve"> </w:t>
      </w:r>
      <w:r w:rsidRPr="00EC1647">
        <w:rPr>
          <w:rFonts w:cs="Traditional Arabic" w:hint="cs"/>
          <w:sz w:val="32"/>
          <w:szCs w:val="32"/>
          <w:rtl/>
        </w:rPr>
        <w:t xml:space="preserve"> </w:t>
      </w:r>
      <w:r w:rsidRPr="00CC5B0E">
        <w:rPr>
          <w:rFonts w:cs="Traditional Arabic" w:hint="cs"/>
          <w:sz w:val="32"/>
          <w:szCs w:val="32"/>
          <w:rtl/>
        </w:rPr>
        <w:t xml:space="preserve"> الحنبلي شمس الدين</w:t>
      </w:r>
      <w:r w:rsidRPr="00823CD2">
        <w:rPr>
          <w:rFonts w:cs="Traditional Arabic" w:hint="cs"/>
          <w:sz w:val="32"/>
          <w:szCs w:val="32"/>
          <w:rtl/>
        </w:rPr>
        <w:t xml:space="preserve"> </w:t>
      </w:r>
      <w:r w:rsidRPr="005D3E20">
        <w:rPr>
          <w:rFonts w:cs="Traditional Arabic" w:hint="cs"/>
          <w:sz w:val="32"/>
          <w:szCs w:val="32"/>
          <w:rtl/>
        </w:rPr>
        <w:t xml:space="preserve"> </w:t>
      </w:r>
      <w:r w:rsidR="00CD4B29" w:rsidRPr="00CD33C8">
        <w:rPr>
          <w:rFonts w:ascii="Calibri" w:eastAsia="Calibri" w:hAnsi="Calibri" w:cs="Traditional Arabic"/>
          <w:sz w:val="32"/>
          <w:szCs w:val="32"/>
          <w:rtl/>
        </w:rPr>
        <w:fldChar w:fldCharType="begin"/>
      </w:r>
      <w:r w:rsidRPr="00CD33C8">
        <w:rPr>
          <w:rFonts w:cs="Traditional Arabic"/>
          <w:sz w:val="32"/>
          <w:szCs w:val="32"/>
        </w:rPr>
        <w:instrText xml:space="preserve"> XE "</w:instrText>
      </w:r>
      <w:r w:rsidRPr="00CD33C8">
        <w:rPr>
          <w:rFonts w:cs="Traditional Arabic" w:hint="cs"/>
          <w:sz w:val="32"/>
          <w:szCs w:val="32"/>
          <w:rtl/>
        </w:rPr>
        <w:instrText>ه:يوسف بن عمر بن عبد البر النمري</w:instrText>
      </w:r>
      <w:r w:rsidRPr="00CD33C8">
        <w:rPr>
          <w:rFonts w:cs="Traditional Arabic"/>
          <w:sz w:val="32"/>
          <w:szCs w:val="32"/>
        </w:rPr>
        <w:instrText xml:space="preserve">" </w:instrText>
      </w:r>
      <w:r w:rsidR="00CD4B29" w:rsidRPr="00CD33C8">
        <w:rPr>
          <w:rFonts w:ascii="Calibri" w:eastAsia="Calibri" w:hAnsi="Calibri" w:cs="Traditional Arabic"/>
          <w:sz w:val="32"/>
          <w:szCs w:val="32"/>
          <w:rtl/>
        </w:rPr>
        <w:fldChar w:fldCharType="end"/>
      </w:r>
      <w:r w:rsidRPr="00CD33C8">
        <w:rPr>
          <w:rFonts w:cs="Traditional Arabic" w:hint="cs"/>
          <w:sz w:val="32"/>
          <w:szCs w:val="32"/>
          <w:rtl/>
        </w:rPr>
        <w:t xml:space="preserve"> </w:t>
      </w:r>
    </w:p>
    <w:sectPr w:rsidR="00660AEB" w:rsidSect="00187027">
      <w:headerReference w:type="default" r:id="rId8"/>
      <w:footerReference w:type="even" r:id="rId9"/>
      <w:footerReference w:type="default" r:id="rId10"/>
      <w:footnotePr>
        <w:numRestart w:val="eachPage"/>
      </w:footnotePr>
      <w:pgSz w:w="11906" w:h="16838"/>
      <w:pgMar w:top="1701" w:right="1985" w:bottom="1134" w:left="1418"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73F7" w:rsidRDefault="000073F7">
      <w:r>
        <w:separator/>
      </w:r>
    </w:p>
  </w:endnote>
  <w:endnote w:type="continuationSeparator" w:id="0">
    <w:p w:rsidR="000073F7" w:rsidRDefault="00007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L-Mohanad Bold">
    <w:panose1 w:val="00000000000000000000"/>
    <w:charset w:val="B2"/>
    <w:family w:val="auto"/>
    <w:pitch w:val="variable"/>
    <w:sig w:usb0="00002001" w:usb1="00000000" w:usb2="00000000" w:usb3="00000000" w:csb0="00000040" w:csb1="00000000"/>
  </w:font>
  <w:font w:name="Lotus Linotype">
    <w:altName w:val="Times New Roman"/>
    <w:panose1 w:val="02000000000000000000"/>
    <w:charset w:val="00"/>
    <w:family w:val="auto"/>
    <w:pitch w:val="variable"/>
    <w:sig w:usb0="00002007" w:usb1="80000000" w:usb2="00000008" w:usb3="00000000" w:csb0="00000043" w:csb1="00000000"/>
  </w:font>
  <w:font w:name="Al-Kharashi 3">
    <w:charset w:val="B2"/>
    <w:family w:val="auto"/>
    <w:pitch w:val="variable"/>
    <w:sig w:usb0="00002001" w:usb1="00000000" w:usb2="00000000" w:usb3="00000000" w:csb0="00000040" w:csb1="00000000"/>
  </w:font>
  <w:font w:name="Jaridah">
    <w:panose1 w:val="00000000000000000000"/>
    <w:charset w:val="B2"/>
    <w:family w:val="auto"/>
    <w:pitch w:val="variable"/>
    <w:sig w:usb0="00002001" w:usb1="00000000" w:usb2="00000000" w:usb3="00000000" w:csb0="00000040" w:csb1="00000000"/>
  </w:font>
  <w:font w:name="MCS Shafa S_U normal.">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CS Jeddah S_U fissured.">
    <w:panose1 w:val="00000000000000000000"/>
    <w:charset w:val="B2"/>
    <w:family w:val="auto"/>
    <w:pitch w:val="variable"/>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DecoType Thuluth">
    <w:panose1 w:val="02010000000000000000"/>
    <w:charset w:val="B2"/>
    <w:family w:val="auto"/>
    <w:pitch w:val="variable"/>
    <w:sig w:usb0="00002001" w:usb1="80000000" w:usb2="00000008" w:usb3="00000000" w:csb0="00000040" w:csb1="00000000"/>
  </w:font>
  <w:font w:name="MCS Hijaz S_U adorn.">
    <w:altName w:val="Arial"/>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QCF_BSML">
    <w:panose1 w:val="02000400000000000000"/>
    <w:charset w:val="00"/>
    <w:family w:val="auto"/>
    <w:pitch w:val="variable"/>
    <w:sig w:usb0="80002003" w:usb1="90000000" w:usb2="00000008" w:usb3="00000000" w:csb0="80000041" w:csb1="00000000"/>
  </w:font>
  <w:font w:name="QCF_P063">
    <w:panose1 w:val="02000400000000000000"/>
    <w:charset w:val="00"/>
    <w:family w:val="auto"/>
    <w:pitch w:val="variable"/>
    <w:sig w:usb0="80002003" w:usb1="90000000" w:usb2="00000008" w:usb3="00000000" w:csb0="80000041" w:csb1="00000000"/>
  </w:font>
  <w:font w:name="(normal text)">
    <w:altName w:val="Times New Roman"/>
    <w:panose1 w:val="00000000000000000000"/>
    <w:charset w:val="00"/>
    <w:family w:val="roman"/>
    <w:notTrueType/>
    <w:pitch w:val="default"/>
    <w:sig w:usb0="00000003" w:usb1="00000000" w:usb2="00000000" w:usb3="00000000" w:csb0="00000001" w:csb1="00000000"/>
  </w:font>
  <w:font w:name="MCS Taybah S_U normal.">
    <w:altName w:val="Arial"/>
    <w:charset w:val="B2"/>
    <w:family w:val="auto"/>
    <w:pitch w:val="variable"/>
    <w:sig w:usb0="00002001" w:usb1="00000000" w:usb2="00000000" w:usb3="00000000" w:csb0="00000040" w:csb1="00000000"/>
  </w:font>
  <w:font w:name="MCS Kofi S_I normal.">
    <w:panose1 w:val="00000000000000000000"/>
    <w:charset w:val="B2"/>
    <w:family w:val="auto"/>
    <w:pitch w:val="variable"/>
    <w:sig w:usb0="00002001" w:usb1="00000000" w:usb2="00000000" w:usb3="00000000" w:csb0="00000040" w:csb1="00000000"/>
  </w:font>
  <w:font w:name="MCS Taybah S_U slit.">
    <w:altName w:val="Arial"/>
    <w:charset w:val="B2"/>
    <w:family w:val="auto"/>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MCS Taybah S_I round.">
    <w:altName w:val="Arial"/>
    <w:charset w:val="B2"/>
    <w:family w:val="auto"/>
    <w:pitch w:val="variable"/>
    <w:sig w:usb0="00002001" w:usb1="00000000" w:usb2="00000000" w:usb3="00000000" w:csb0="00000040" w:csb1="00000000"/>
  </w:font>
  <w:font w:name="mylotus">
    <w:altName w:val="Times New Roman"/>
    <w:panose1 w:val="02000000000000000000"/>
    <w:charset w:val="00"/>
    <w:family w:val="auto"/>
    <w:pitch w:val="variable"/>
    <w:sig w:usb0="00002007" w:usb1="80000000" w:usb2="00000008" w:usb3="00000000" w:csb0="00000043" w:csb1="00000000"/>
  </w:font>
  <w:font w:name="QCF_P047">
    <w:panose1 w:val="02000400000000000000"/>
    <w:charset w:val="00"/>
    <w:family w:val="auto"/>
    <w:pitch w:val="variable"/>
    <w:sig w:usb0="80002003" w:usb1="90000000" w:usb2="00000008" w:usb3="00000000" w:csb0="80000041" w:csb1="00000000"/>
  </w:font>
  <w:font w:name="AL-Mateen">
    <w:panose1 w:val="00000000000000000000"/>
    <w:charset w:val="B2"/>
    <w:family w:val="auto"/>
    <w:pitch w:val="variable"/>
    <w:sig w:usb0="00002001" w:usb1="00000000" w:usb2="00000000" w:usb3="00000000" w:csb0="00000040" w:csb1="00000000"/>
  </w:font>
  <w:font w:name="QCF_P143">
    <w:panose1 w:val="02000400000000000000"/>
    <w:charset w:val="00"/>
    <w:family w:val="auto"/>
    <w:pitch w:val="variable"/>
    <w:sig w:usb0="80002003" w:usb1="90000000" w:usb2="00000008" w:usb3="00000000" w:csb0="80000041" w:csb1="00000000"/>
  </w:font>
  <w:font w:name="QCF_P048">
    <w:panose1 w:val="02000400000000000000"/>
    <w:charset w:val="00"/>
    <w:family w:val="auto"/>
    <w:pitch w:val="variable"/>
    <w:sig w:usb0="80002003" w:usb1="90000000" w:usb2="00000008" w:usb3="00000000" w:csb0="80000041" w:csb1="00000000"/>
  </w:font>
  <w:font w:name="QCF_P049">
    <w:panose1 w:val="02000400000000000000"/>
    <w:charset w:val="00"/>
    <w:family w:val="auto"/>
    <w:pitch w:val="variable"/>
    <w:sig w:usb0="80002003" w:usb1="90000000" w:usb2="00000008" w:usb3="00000000" w:csb0="80000041" w:csb1="00000000"/>
  </w:font>
  <w:font w:name="QCF_P078">
    <w:panose1 w:val="02000400000000000000"/>
    <w:charset w:val="00"/>
    <w:family w:val="auto"/>
    <w:pitch w:val="variable"/>
    <w:sig w:usb0="80002003" w:usb1="90000000" w:usb2="00000008" w:usb3="00000000" w:csb0="80000041" w:csb1="00000000"/>
  </w:font>
  <w:font w:name="QCF_P059">
    <w:panose1 w:val="02000400000000000000"/>
    <w:charset w:val="00"/>
    <w:family w:val="auto"/>
    <w:pitch w:val="variable"/>
    <w:sig w:usb0="80002003" w:usb1="90000000" w:usb2="00000008" w:usb3="00000000" w:csb0="80000041" w:csb1="00000000"/>
  </w:font>
  <w:font w:name="QCF_P077">
    <w:panose1 w:val="02000400000000000000"/>
    <w:charset w:val="00"/>
    <w:family w:val="auto"/>
    <w:pitch w:val="variable"/>
    <w:sig w:usb0="80002003" w:usb1="90000000" w:usb2="00000008" w:usb3="00000000" w:csb0="80000041" w:csb1="00000000"/>
  </w:font>
  <w:font w:name="QCF_P175">
    <w:panose1 w:val="02000400000000000000"/>
    <w:charset w:val="00"/>
    <w:family w:val="auto"/>
    <w:pitch w:val="variable"/>
    <w:sig w:usb0="80002003" w:usb1="90000000" w:usb2="00000008" w:usb3="00000000" w:csb0="80000041" w:csb1="00000000"/>
  </w:font>
  <w:font w:name="QCF_P418">
    <w:panose1 w:val="02000400000000000000"/>
    <w:charset w:val="00"/>
    <w:family w:val="auto"/>
    <w:pitch w:val="variable"/>
    <w:sig w:usb0="80002003" w:usb1="90000000" w:usb2="00000008" w:usb3="00000000" w:csb0="80000041" w:csb1="00000000"/>
  </w:font>
  <w:font w:name="QCF_P186">
    <w:panose1 w:val="02000400000000000000"/>
    <w:charset w:val="00"/>
    <w:family w:val="auto"/>
    <w:pitch w:val="variable"/>
    <w:sig w:usb0="80002003" w:usb1="90000000" w:usb2="00000008" w:usb3="00000000" w:csb0="80000041" w:csb1="00000000"/>
  </w:font>
  <w:font w:name="QCF_P085">
    <w:panose1 w:val="02000400000000000000"/>
    <w:charset w:val="00"/>
    <w:family w:val="auto"/>
    <w:pitch w:val="variable"/>
    <w:sig w:usb0="80002003" w:usb1="90000000" w:usb2="00000008" w:usb3="00000000" w:csb0="80000041" w:csb1="00000000"/>
  </w:font>
  <w:font w:name="QCF_P199">
    <w:panose1 w:val="02000400000000000000"/>
    <w:charset w:val="00"/>
    <w:family w:val="auto"/>
    <w:pitch w:val="variable"/>
    <w:sig w:usb0="80002003" w:usb1="90000000" w:usb2="00000008" w:usb3="00000000" w:csb0="80000041" w:csb1="00000000"/>
  </w:font>
  <w:font w:name="QCF_P081">
    <w:panose1 w:val="02000400000000000000"/>
    <w:charset w:val="00"/>
    <w:family w:val="auto"/>
    <w:pitch w:val="variable"/>
    <w:sig w:usb0="80002003" w:usb1="90000000" w:usb2="00000008" w:usb3="00000000" w:csb0="80000041" w:csb1="00000000"/>
  </w:font>
  <w:font w:name="QCF_P106">
    <w:panose1 w:val="02000400000000000000"/>
    <w:charset w:val="00"/>
    <w:family w:val="auto"/>
    <w:pitch w:val="variable"/>
    <w:sig w:usb0="80002003" w:usb1="90000000" w:usb2="00000008" w:usb3="00000000" w:csb0="80000041" w:csb1="00000000"/>
  </w:font>
  <w:font w:name="QCF_P107">
    <w:panose1 w:val="02000400000000000000"/>
    <w:charset w:val="00"/>
    <w:family w:val="auto"/>
    <w:pitch w:val="variable"/>
    <w:sig w:usb0="80002003" w:usb1="90000000" w:usb2="00000008" w:usb3="00000000" w:csb0="80000041" w:csb1="00000000"/>
  </w:font>
  <w:font w:name="QCF_P035">
    <w:panose1 w:val="02000400000000000000"/>
    <w:charset w:val="00"/>
    <w:family w:val="auto"/>
    <w:pitch w:val="variable"/>
    <w:sig w:usb0="80002003" w:usb1="90000000" w:usb2="00000008" w:usb3="00000000" w:csb0="80000041" w:csb1="00000000"/>
  </w:font>
  <w:font w:name="QCF_P082">
    <w:panose1 w:val="02000400000000000000"/>
    <w:charset w:val="00"/>
    <w:family w:val="auto"/>
    <w:pitch w:val="variable"/>
    <w:sig w:usb0="80002003" w:usb1="90000000" w:usb2="00000008" w:usb3="00000000" w:csb0="80000041" w:csb1="00000000"/>
  </w:font>
  <w:font w:name="QCF_P036">
    <w:panose1 w:val="02000400000000000000"/>
    <w:charset w:val="00"/>
    <w:family w:val="auto"/>
    <w:pitch w:val="variable"/>
    <w:sig w:usb0="80002003" w:usb1="90000000" w:usb2="00000008" w:usb3="00000000" w:csb0="80000041" w:csb1="00000000"/>
  </w:font>
  <w:font w:name="QCF_P038">
    <w:panose1 w:val="02000400000000000000"/>
    <w:charset w:val="00"/>
    <w:family w:val="auto"/>
    <w:pitch w:val="variable"/>
    <w:sig w:usb0="80002003" w:usb1="90000000" w:usb2="00000008" w:usb3="00000000" w:csb0="80000041" w:csb1="00000000"/>
  </w:font>
  <w:font w:name="QCF_P542">
    <w:panose1 w:val="02000400000000000000"/>
    <w:charset w:val="00"/>
    <w:family w:val="auto"/>
    <w:pitch w:val="variable"/>
    <w:sig w:usb0="80002003" w:usb1="90000000" w:usb2="00000008" w:usb3="00000000" w:csb0="80000041" w:csb1="00000000"/>
  </w:font>
  <w:font w:name="QCF_P560">
    <w:panose1 w:val="02000400000000000000"/>
    <w:charset w:val="00"/>
    <w:family w:val="auto"/>
    <w:pitch w:val="variable"/>
    <w:sig w:usb0="80002003" w:usb1="90000000" w:usb2="00000008" w:usb3="00000000" w:csb0="80000041" w:csb1="00000000"/>
  </w:font>
  <w:font w:name="QCF_P558">
    <w:panose1 w:val="02000400000000000000"/>
    <w:charset w:val="00"/>
    <w:family w:val="auto"/>
    <w:pitch w:val="variable"/>
    <w:sig w:usb0="80002003" w:usb1="90000000" w:usb2="00000008" w:usb3="00000000" w:csb0="80000041" w:csb1="00000000"/>
  </w:font>
  <w:font w:name="QCF_P559">
    <w:panose1 w:val="02000400000000000000"/>
    <w:charset w:val="00"/>
    <w:family w:val="auto"/>
    <w:pitch w:val="variable"/>
    <w:sig w:usb0="80002003" w:usb1="90000000" w:usb2="00000008" w:usb3="00000000" w:csb0="80000041" w:csb1="00000000"/>
  </w:font>
  <w:font w:name="MCS Taybah S_I slit.">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3250" w:rsidRDefault="00CD4B29" w:rsidP="00315910">
    <w:pPr>
      <w:pStyle w:val="a5"/>
      <w:framePr w:wrap="around" w:vAnchor="text" w:hAnchor="text" w:xAlign="center" w:y="1"/>
      <w:rPr>
        <w:rStyle w:val="a6"/>
      </w:rPr>
    </w:pPr>
    <w:r>
      <w:rPr>
        <w:rStyle w:val="a6"/>
        <w:rtl/>
      </w:rPr>
      <w:fldChar w:fldCharType="begin"/>
    </w:r>
    <w:r w:rsidR="00AC3250">
      <w:rPr>
        <w:rStyle w:val="a6"/>
      </w:rPr>
      <w:instrText xml:space="preserve">PAGE  </w:instrText>
    </w:r>
    <w:r>
      <w:rPr>
        <w:rStyle w:val="a6"/>
        <w:rtl/>
      </w:rPr>
      <w:fldChar w:fldCharType="end"/>
    </w:r>
  </w:p>
  <w:p w:rsidR="00AC3250" w:rsidRDefault="00AC3250" w:rsidP="0031591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3250" w:rsidRPr="00AD3EBF" w:rsidRDefault="000073F7">
    <w:pPr>
      <w:pStyle w:val="a5"/>
      <w:rPr>
        <w:rFonts w:cs="AL-Mohanad Bold"/>
        <w:sz w:val="67"/>
        <w:szCs w:val="67"/>
      </w:rPr>
    </w:pPr>
    <w:r>
      <w:rPr>
        <w:rFonts w:cs="AL-Mohanad Bold"/>
        <w:noProof/>
        <w:sz w:val="67"/>
        <w:szCs w:val="67"/>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108" type="#_x0000_t65" style="position:absolute;left:0;text-align:left;margin-left:19.35pt;margin-top:-6.75pt;width:19.85pt;height:19.85pt;rotation:-45;z-index:-251655680" adj="21600" strokecolor="#333" strokeweight="1pt">
          <v:imagedata embosscolor="shadow add(51)"/>
          <v:shadow type="emboss" color="lineOrFill darken(153)" color2="shadow add(102)" offset="-1pt,-1pt"/>
          <w10:wrap anchorx="page"/>
        </v:shape>
      </w:pict>
    </w:r>
    <w:r>
      <w:rPr>
        <w:rFonts w:cs="AL-Mohanad Bold"/>
        <w:noProof/>
        <w:sz w:val="67"/>
        <w:szCs w:val="67"/>
      </w:rPr>
      <w:pict>
        <v:shape id="_x0000_s2104" type="#_x0000_t65" style="position:absolute;left:0;text-align:left;margin-left:21.35pt;margin-top:-6.65pt;width:19.85pt;height:19.85pt;rotation:-45;z-index:-251656704" adj="21600" strokecolor="#333" strokeweight="1pt">
          <v:imagedata embosscolor="shadow add(51)"/>
          <v:shadow type="emboss" color="lineOrFill darken(153)" color2="shadow add(102)" offset="-1pt,-1pt"/>
          <w10:wrap anchorx="page"/>
        </v:shape>
      </w:pict>
    </w:r>
    <w:r>
      <w:rPr>
        <w:rFonts w:cs="AL-Mohanad Bold"/>
        <w:noProof/>
        <w:sz w:val="67"/>
        <w:szCs w:val="67"/>
      </w:rPr>
      <w:pict>
        <v:shapetype id="_x0000_t202" coordsize="21600,21600" o:spt="202" path="m,l,21600r21600,l21600,xe">
          <v:stroke joinstyle="miter"/>
          <v:path gradientshapeok="t" o:connecttype="rect"/>
        </v:shapetype>
        <v:shape id="_x0000_s2088" type="#_x0000_t202" style="position:absolute;left:0;text-align:left;margin-left:19.5pt;margin-top:-6.05pt;width:19.35pt;height:18.7pt;z-index:251658752" filled="f" stroked="f">
          <v:textbox style="mso-next-textbox:#_x0000_s2088" inset="0,0,0,0">
            <w:txbxContent>
              <w:p w:rsidR="00AC3250" w:rsidRPr="00696556" w:rsidRDefault="00CD4B29" w:rsidP="007726BB">
                <w:pPr>
                  <w:jc w:val="center"/>
                  <w:rPr>
                    <w:rFonts w:cs="Traditional Arabic"/>
                    <w:b/>
                    <w:bCs/>
                    <w:rtl/>
                  </w:rPr>
                </w:pPr>
                <w:r w:rsidRPr="00696556">
                  <w:rPr>
                    <w:rStyle w:val="a6"/>
                    <w:rFonts w:cs="Traditional Arabic"/>
                    <w:b/>
                    <w:bCs/>
                  </w:rPr>
                  <w:fldChar w:fldCharType="begin"/>
                </w:r>
                <w:r w:rsidR="00AC3250" w:rsidRPr="00696556">
                  <w:rPr>
                    <w:rStyle w:val="a6"/>
                    <w:rFonts w:cs="Traditional Arabic"/>
                    <w:b/>
                    <w:bCs/>
                  </w:rPr>
                  <w:instrText xml:space="preserve"> PAGE </w:instrText>
                </w:r>
                <w:r w:rsidRPr="00696556">
                  <w:rPr>
                    <w:rStyle w:val="a6"/>
                    <w:rFonts w:cs="Traditional Arabic"/>
                    <w:b/>
                    <w:bCs/>
                  </w:rPr>
                  <w:fldChar w:fldCharType="separate"/>
                </w:r>
                <w:r w:rsidR="000C6861">
                  <w:rPr>
                    <w:rStyle w:val="a6"/>
                    <w:rFonts w:cs="Traditional Arabic"/>
                    <w:b/>
                    <w:bCs/>
                    <w:noProof/>
                    <w:rtl/>
                  </w:rPr>
                  <w:t>1</w:t>
                </w:r>
                <w:r w:rsidRPr="00696556">
                  <w:rPr>
                    <w:rStyle w:val="a6"/>
                    <w:rFonts w:cs="Traditional Arabic"/>
                    <w:b/>
                    <w:bCs/>
                  </w:rPr>
                  <w:fldChar w:fldCharType="end"/>
                </w:r>
              </w:p>
            </w:txbxContent>
          </v:textbox>
          <w10:wrap anchorx="page"/>
        </v:shape>
      </w:pict>
    </w:r>
    <w:r>
      <w:rPr>
        <w:rFonts w:cs="AL-Mohanad Bold"/>
        <w:noProof/>
        <w:sz w:val="67"/>
        <w:szCs w:val="67"/>
      </w:rPr>
      <w:pict>
        <v:roundrect id="_x0000_s2079" style="position:absolute;left:0;text-align:left;margin-left:-5.1pt;margin-top:-1.3pt;width:435pt;height:8.95pt;z-index:-251661824" arcsize=".5" strokeweight="1pt">
          <w10:wrap anchorx="page"/>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73F7" w:rsidRDefault="000073F7">
      <w:r>
        <w:separator/>
      </w:r>
    </w:p>
  </w:footnote>
  <w:footnote w:type="continuationSeparator" w:id="0">
    <w:p w:rsidR="000073F7" w:rsidRDefault="000073F7">
      <w:r>
        <w:continuationSeparator/>
      </w:r>
    </w:p>
  </w:footnote>
  <w:footnote w:type="continuationNotice" w:id="1">
    <w:p w:rsidR="000073F7" w:rsidRDefault="000073F7"/>
  </w:footnote>
  <w:footnote w:id="2">
    <w:p w:rsidR="00AC3250" w:rsidRPr="00EE0EEC" w:rsidRDefault="00AC3250" w:rsidP="00864A86">
      <w:pPr>
        <w:pStyle w:val="a3"/>
        <w:spacing w:line="288" w:lineRule="auto"/>
        <w:jc w:val="both"/>
        <w:rPr>
          <w:rFonts w:cs="Traditional Arabic"/>
          <w:sz w:val="32"/>
          <w:szCs w:val="32"/>
          <w:rtl/>
        </w:rPr>
      </w:pPr>
      <w:r w:rsidRPr="00EE0EEC">
        <w:rPr>
          <w:rStyle w:val="a4"/>
          <w:rFonts w:cs="Traditional Arabic"/>
          <w:sz w:val="32"/>
          <w:szCs w:val="32"/>
        </w:rPr>
        <w:footnoteRef/>
      </w:r>
      <w:r w:rsidRPr="00EE0EEC">
        <w:rPr>
          <w:rStyle w:val="a4"/>
          <w:rFonts w:cs="Traditional Arabic"/>
          <w:sz w:val="32"/>
          <w:szCs w:val="32"/>
          <w:rtl/>
        </w:rPr>
        <w:t xml:space="preserve"> </w:t>
      </w:r>
      <w:r w:rsidRPr="00EE0EEC">
        <w:rPr>
          <w:rStyle w:val="a4"/>
          <w:rFonts w:cs="Traditional Arabic" w:hint="cs"/>
          <w:sz w:val="32"/>
          <w:szCs w:val="32"/>
          <w:rtl/>
        </w:rPr>
        <w:t>)</w:t>
      </w:r>
      <w:r w:rsidRPr="00EE0EEC">
        <w:rPr>
          <w:rFonts w:cs="Traditional Arabic" w:hint="cs"/>
          <w:sz w:val="32"/>
          <w:szCs w:val="32"/>
          <w:rtl/>
        </w:rPr>
        <w:t xml:space="preserve"> سورة آل عمران ؛ آية : 102 .</w:t>
      </w:r>
    </w:p>
  </w:footnote>
  <w:footnote w:id="3">
    <w:p w:rsidR="00AC3250" w:rsidRPr="00EE0EEC" w:rsidRDefault="00AC3250" w:rsidP="00864A86">
      <w:pPr>
        <w:pStyle w:val="a3"/>
        <w:spacing w:line="288" w:lineRule="auto"/>
        <w:jc w:val="both"/>
        <w:rPr>
          <w:rFonts w:cs="Traditional Arabic"/>
          <w:sz w:val="32"/>
          <w:szCs w:val="32"/>
          <w:rtl/>
        </w:rPr>
      </w:pPr>
      <w:r w:rsidRPr="00EE0EEC">
        <w:rPr>
          <w:rStyle w:val="a4"/>
          <w:rFonts w:cs="Traditional Arabic"/>
          <w:sz w:val="32"/>
          <w:szCs w:val="32"/>
        </w:rPr>
        <w:footnoteRef/>
      </w:r>
      <w:r w:rsidRPr="00EE0EEC">
        <w:rPr>
          <w:rStyle w:val="a4"/>
          <w:rFonts w:cs="Traditional Arabic"/>
          <w:sz w:val="32"/>
          <w:szCs w:val="32"/>
          <w:rtl/>
        </w:rPr>
        <w:t xml:space="preserve"> </w:t>
      </w:r>
      <w:r w:rsidRPr="00EE0EEC">
        <w:rPr>
          <w:rStyle w:val="a4"/>
          <w:rFonts w:cs="Traditional Arabic" w:hint="cs"/>
          <w:sz w:val="32"/>
          <w:szCs w:val="32"/>
          <w:rtl/>
        </w:rPr>
        <w:t>)</w:t>
      </w:r>
      <w:r w:rsidRPr="00EE0EEC">
        <w:rPr>
          <w:rFonts w:cs="Traditional Arabic" w:hint="cs"/>
          <w:sz w:val="32"/>
          <w:szCs w:val="32"/>
          <w:rtl/>
        </w:rPr>
        <w:t xml:space="preserve"> عَلَ</w:t>
      </w:r>
      <w:r>
        <w:rPr>
          <w:rFonts w:cs="Traditional Arabic" w:hint="cs"/>
          <w:sz w:val="32"/>
          <w:szCs w:val="32"/>
          <w:rtl/>
        </w:rPr>
        <w:t>م الجذ</w:t>
      </w:r>
      <w:r w:rsidRPr="00EE0EEC">
        <w:rPr>
          <w:rFonts w:cs="Traditional Arabic" w:hint="cs"/>
          <w:sz w:val="32"/>
          <w:szCs w:val="32"/>
          <w:rtl/>
        </w:rPr>
        <w:t>ل في عِلم الجدل : ص71 .</w:t>
      </w:r>
    </w:p>
  </w:footnote>
  <w:footnote w:id="4">
    <w:p w:rsidR="00AC3250" w:rsidRPr="00EE0EEC" w:rsidRDefault="00AC3250" w:rsidP="00864A86">
      <w:pPr>
        <w:spacing w:line="288" w:lineRule="auto"/>
        <w:jc w:val="both"/>
        <w:rPr>
          <w:rFonts w:cs="Traditional Arabic"/>
          <w:sz w:val="32"/>
          <w:szCs w:val="32"/>
          <w:lang w:eastAsia="ar-SA"/>
        </w:rPr>
      </w:pPr>
      <w:r w:rsidRPr="00EE0EEC">
        <w:rPr>
          <w:rStyle w:val="a4"/>
          <w:rFonts w:cs="Traditional Arabic"/>
          <w:sz w:val="32"/>
          <w:szCs w:val="32"/>
        </w:rPr>
        <w:t>(</w:t>
      </w:r>
      <w:r w:rsidRPr="00EE0EEC">
        <w:rPr>
          <w:rStyle w:val="a4"/>
          <w:rFonts w:cs="Traditional Arabic"/>
          <w:sz w:val="32"/>
          <w:szCs w:val="32"/>
        </w:rPr>
        <w:footnoteRef/>
      </w:r>
      <w:r w:rsidRPr="00EE0EEC">
        <w:rPr>
          <w:rFonts w:cs="Traditional Arabic"/>
          <w:sz w:val="32"/>
          <w:szCs w:val="32"/>
          <w:rtl/>
        </w:rPr>
        <w:t xml:space="preserve"> الأشباه والنظائر</w:t>
      </w:r>
      <w:r w:rsidRPr="00EE0EEC">
        <w:rPr>
          <w:rFonts w:cs="Traditional Arabic" w:hint="cs"/>
          <w:sz w:val="32"/>
          <w:szCs w:val="32"/>
          <w:rtl/>
        </w:rPr>
        <w:t xml:space="preserve"> للسيوطي :</w:t>
      </w:r>
      <w:r w:rsidRPr="00EE0EEC">
        <w:rPr>
          <w:rFonts w:cs="Traditional Arabic"/>
          <w:sz w:val="32"/>
          <w:szCs w:val="32"/>
          <w:rtl/>
        </w:rPr>
        <w:t xml:space="preserve"> 1</w:t>
      </w:r>
      <w:r w:rsidRPr="00EE0EEC">
        <w:rPr>
          <w:rFonts w:cs="Traditional Arabic" w:hint="cs"/>
          <w:sz w:val="32"/>
          <w:szCs w:val="32"/>
          <w:rtl/>
        </w:rPr>
        <w:t>/</w:t>
      </w:r>
      <w:r w:rsidRPr="00EE0EEC">
        <w:rPr>
          <w:rFonts w:cs="Traditional Arabic"/>
          <w:sz w:val="32"/>
          <w:szCs w:val="32"/>
          <w:rtl/>
        </w:rPr>
        <w:t>4</w:t>
      </w:r>
      <w:r w:rsidRPr="00EE0EEC">
        <w:rPr>
          <w:rFonts w:cs="Traditional Arabic" w:hint="cs"/>
          <w:sz w:val="32"/>
          <w:szCs w:val="32"/>
          <w:rtl/>
        </w:rPr>
        <w:t xml:space="preserve"> .</w:t>
      </w:r>
      <w:r w:rsidRPr="00EE0EEC">
        <w:rPr>
          <w:rFonts w:cs="Traditional Arabic" w:hint="cs"/>
          <w:sz w:val="32"/>
          <w:szCs w:val="32"/>
          <w:rtl/>
          <w:lang w:eastAsia="ar-SA"/>
        </w:rPr>
        <w:t xml:space="preserve">  </w:t>
      </w:r>
    </w:p>
  </w:footnote>
  <w:footnote w:id="5">
    <w:p w:rsidR="00AC3250" w:rsidRPr="00EE0EEC" w:rsidRDefault="00AC3250" w:rsidP="00C34A1A">
      <w:pPr>
        <w:pStyle w:val="a3"/>
        <w:jc w:val="both"/>
        <w:rPr>
          <w:rFonts w:cs="Traditional Arabic"/>
          <w:sz w:val="32"/>
          <w:szCs w:val="32"/>
        </w:rPr>
      </w:pPr>
      <w:r w:rsidRPr="00EE0EEC">
        <w:rPr>
          <w:rStyle w:val="a4"/>
          <w:rFonts w:cs="Traditional Arabic"/>
          <w:sz w:val="32"/>
          <w:szCs w:val="32"/>
        </w:rPr>
        <w:footnoteRef/>
      </w:r>
      <w:r w:rsidRPr="00EE0EEC">
        <w:rPr>
          <w:rStyle w:val="a4"/>
          <w:rFonts w:cs="Traditional Arabic"/>
          <w:sz w:val="32"/>
          <w:szCs w:val="32"/>
          <w:rtl/>
        </w:rPr>
        <w:t xml:space="preserve"> </w:t>
      </w:r>
      <w:r w:rsidRPr="00EE0EEC">
        <w:rPr>
          <w:rStyle w:val="a4"/>
          <w:rFonts w:cs="Traditional Arabic" w:hint="cs"/>
          <w:sz w:val="32"/>
          <w:szCs w:val="32"/>
          <w:rtl/>
        </w:rPr>
        <w:t>)</w:t>
      </w:r>
      <w:r w:rsidRPr="00EE0EEC">
        <w:rPr>
          <w:rFonts w:cs="Traditional Arabic" w:hint="cs"/>
          <w:sz w:val="32"/>
          <w:szCs w:val="32"/>
          <w:rtl/>
        </w:rPr>
        <w:t xml:space="preserve"> إعلام الموقعين</w:t>
      </w:r>
      <w:r>
        <w:rPr>
          <w:rFonts w:cs="Traditional Arabic" w:hint="cs"/>
          <w:sz w:val="32"/>
          <w:szCs w:val="32"/>
          <w:rtl/>
        </w:rPr>
        <w:t xml:space="preserve"> </w:t>
      </w:r>
      <w:r w:rsidRPr="00EE0EEC">
        <w:rPr>
          <w:rFonts w:cs="Traditional Arabic" w:hint="cs"/>
          <w:sz w:val="32"/>
          <w:szCs w:val="32"/>
          <w:rtl/>
        </w:rPr>
        <w:t>: 1/23 .</w:t>
      </w:r>
    </w:p>
  </w:footnote>
  <w:footnote w:id="6">
    <w:p w:rsidR="00AC3250" w:rsidRPr="00EE0EEC" w:rsidRDefault="00AC3250" w:rsidP="00C34A1A">
      <w:pPr>
        <w:pStyle w:val="a3"/>
        <w:jc w:val="both"/>
        <w:rPr>
          <w:rFonts w:cs="Traditional Arabic"/>
          <w:sz w:val="32"/>
          <w:szCs w:val="32"/>
        </w:rPr>
      </w:pPr>
      <w:r w:rsidRPr="00EE0EEC">
        <w:rPr>
          <w:rStyle w:val="a4"/>
          <w:rFonts w:cs="Traditional Arabic"/>
          <w:sz w:val="32"/>
          <w:szCs w:val="32"/>
        </w:rPr>
        <w:footnoteRef/>
      </w:r>
      <w:r w:rsidRPr="00EE0EEC">
        <w:rPr>
          <w:rStyle w:val="a4"/>
          <w:rFonts w:cs="Traditional Arabic"/>
          <w:sz w:val="32"/>
          <w:szCs w:val="32"/>
          <w:rtl/>
        </w:rPr>
        <w:t xml:space="preserve"> </w:t>
      </w:r>
      <w:r w:rsidRPr="00EE0EEC">
        <w:rPr>
          <w:rStyle w:val="a4"/>
          <w:rFonts w:cs="Traditional Arabic" w:hint="cs"/>
          <w:sz w:val="32"/>
          <w:szCs w:val="32"/>
          <w:rtl/>
        </w:rPr>
        <w:t>)</w:t>
      </w:r>
      <w:r w:rsidRPr="00EE0EEC">
        <w:rPr>
          <w:rFonts w:cs="Traditional Arabic" w:hint="cs"/>
          <w:sz w:val="32"/>
          <w:szCs w:val="32"/>
          <w:rtl/>
        </w:rPr>
        <w:t xml:space="preserve"> 1/115 .</w:t>
      </w:r>
    </w:p>
  </w:footnote>
  <w:footnote w:id="7">
    <w:p w:rsidR="00AC3250" w:rsidRPr="00EE0EEC" w:rsidRDefault="00AC3250" w:rsidP="00C34A1A">
      <w:pPr>
        <w:pStyle w:val="a3"/>
        <w:jc w:val="both"/>
        <w:rPr>
          <w:rFonts w:cs="Traditional Arabic"/>
          <w:sz w:val="32"/>
          <w:szCs w:val="32"/>
        </w:rPr>
      </w:pPr>
      <w:r w:rsidRPr="00EE0EEC">
        <w:rPr>
          <w:rStyle w:val="a4"/>
          <w:rFonts w:cs="Traditional Arabic"/>
          <w:sz w:val="32"/>
          <w:szCs w:val="32"/>
        </w:rPr>
        <w:footnoteRef/>
      </w:r>
      <w:r w:rsidRPr="00EE0EEC">
        <w:rPr>
          <w:rStyle w:val="a4"/>
          <w:rFonts w:cs="Traditional Arabic"/>
          <w:sz w:val="32"/>
          <w:szCs w:val="32"/>
          <w:rtl/>
        </w:rPr>
        <w:t xml:space="preserve"> </w:t>
      </w:r>
      <w:r w:rsidRPr="00EE0EEC">
        <w:rPr>
          <w:rStyle w:val="a4"/>
          <w:rFonts w:cs="Traditional Arabic" w:hint="cs"/>
          <w:sz w:val="32"/>
          <w:szCs w:val="32"/>
          <w:rtl/>
        </w:rPr>
        <w:t>)</w:t>
      </w:r>
      <w:r w:rsidRPr="00EE0EEC">
        <w:rPr>
          <w:rFonts w:cs="Traditional Arabic" w:hint="cs"/>
          <w:sz w:val="32"/>
          <w:szCs w:val="32"/>
          <w:rtl/>
        </w:rPr>
        <w:t xml:space="preserve"> الفروق الفقهية والأصولية للدكتور / يعقوب الباحسين : ص7 .</w:t>
      </w:r>
    </w:p>
  </w:footnote>
  <w:footnote w:id="8">
    <w:p w:rsidR="00AC3250" w:rsidRPr="00EE0EEC" w:rsidRDefault="00AC3250" w:rsidP="00C34A1A">
      <w:pPr>
        <w:pStyle w:val="a3"/>
        <w:jc w:val="both"/>
        <w:rPr>
          <w:rFonts w:cs="Traditional Arabic"/>
          <w:sz w:val="32"/>
          <w:szCs w:val="32"/>
        </w:rPr>
      </w:pPr>
      <w:r w:rsidRPr="00EE0EEC">
        <w:rPr>
          <w:rStyle w:val="a4"/>
          <w:rFonts w:cs="Traditional Arabic"/>
          <w:sz w:val="32"/>
          <w:szCs w:val="32"/>
        </w:rPr>
        <w:footnoteRef/>
      </w:r>
      <w:r w:rsidRPr="00EE0EEC">
        <w:rPr>
          <w:rStyle w:val="a4"/>
          <w:rFonts w:cs="Traditional Arabic"/>
          <w:sz w:val="32"/>
          <w:szCs w:val="32"/>
          <w:rtl/>
        </w:rPr>
        <w:t xml:space="preserve"> </w:t>
      </w:r>
      <w:r w:rsidRPr="00EE0EEC">
        <w:rPr>
          <w:rStyle w:val="a4"/>
          <w:rFonts w:cs="Traditional Arabic" w:hint="cs"/>
          <w:sz w:val="32"/>
          <w:szCs w:val="32"/>
          <w:rtl/>
        </w:rPr>
        <w:t>)</w:t>
      </w:r>
      <w:r w:rsidRPr="00EE0EEC">
        <w:rPr>
          <w:rFonts w:cs="Traditional Arabic" w:hint="cs"/>
          <w:sz w:val="32"/>
          <w:szCs w:val="32"/>
          <w:rtl/>
        </w:rPr>
        <w:t xml:space="preserve"> إعلام الموقعين</w:t>
      </w:r>
      <w:r>
        <w:rPr>
          <w:rFonts w:cs="Traditional Arabic" w:hint="cs"/>
          <w:sz w:val="32"/>
          <w:szCs w:val="32"/>
          <w:rtl/>
        </w:rPr>
        <w:t xml:space="preserve"> </w:t>
      </w:r>
      <w:r w:rsidRPr="00EE0EEC">
        <w:rPr>
          <w:rFonts w:cs="Traditional Arabic" w:hint="cs"/>
          <w:sz w:val="32"/>
          <w:szCs w:val="32"/>
          <w:rtl/>
        </w:rPr>
        <w:t>: 1/23 .</w:t>
      </w:r>
    </w:p>
  </w:footnote>
  <w:footnote w:id="9">
    <w:p w:rsidR="00AC3250" w:rsidRPr="00EE0EEC" w:rsidRDefault="00AC3250" w:rsidP="00C34A1A">
      <w:pPr>
        <w:pStyle w:val="a3"/>
        <w:jc w:val="both"/>
        <w:rPr>
          <w:rFonts w:cs="Traditional Arabic"/>
          <w:sz w:val="32"/>
          <w:szCs w:val="32"/>
        </w:rPr>
      </w:pPr>
      <w:r w:rsidRPr="00EE0EEC">
        <w:rPr>
          <w:rStyle w:val="a4"/>
          <w:rFonts w:cs="Traditional Arabic"/>
          <w:sz w:val="32"/>
          <w:szCs w:val="32"/>
        </w:rPr>
        <w:footnoteRef/>
      </w:r>
      <w:r w:rsidRPr="00EE0EEC">
        <w:rPr>
          <w:rStyle w:val="a4"/>
          <w:rFonts w:cs="Traditional Arabic"/>
          <w:sz w:val="32"/>
          <w:szCs w:val="32"/>
          <w:rtl/>
        </w:rPr>
        <w:t xml:space="preserve"> </w:t>
      </w:r>
      <w:r w:rsidRPr="00EE0EEC">
        <w:rPr>
          <w:rStyle w:val="a4"/>
          <w:rFonts w:cs="Traditional Arabic" w:hint="cs"/>
          <w:sz w:val="32"/>
          <w:szCs w:val="32"/>
          <w:rtl/>
        </w:rPr>
        <w:t>)</w:t>
      </w:r>
      <w:r w:rsidRPr="00EE0EEC">
        <w:rPr>
          <w:rFonts w:cs="Traditional Arabic" w:hint="cs"/>
          <w:sz w:val="32"/>
          <w:szCs w:val="32"/>
          <w:rtl/>
        </w:rPr>
        <w:t xml:space="preserve"> انظر : المدخل المفصل للدكتور / بكر أبو زيد : 2/619 .</w:t>
      </w:r>
    </w:p>
  </w:footnote>
  <w:footnote w:id="10">
    <w:p w:rsidR="00AC3250" w:rsidRPr="00EE0EEC" w:rsidRDefault="00AC3250" w:rsidP="00C34A1A">
      <w:pPr>
        <w:pStyle w:val="a3"/>
        <w:jc w:val="both"/>
        <w:rPr>
          <w:rFonts w:cs="Traditional Arabic"/>
          <w:sz w:val="32"/>
          <w:szCs w:val="32"/>
        </w:rPr>
      </w:pPr>
      <w:r w:rsidRPr="00EE0EEC">
        <w:rPr>
          <w:rStyle w:val="a4"/>
          <w:rFonts w:cs="Traditional Arabic"/>
          <w:sz w:val="32"/>
          <w:szCs w:val="32"/>
        </w:rPr>
        <w:footnoteRef/>
      </w:r>
      <w:r w:rsidRPr="00EE0EEC">
        <w:rPr>
          <w:rStyle w:val="a4"/>
          <w:rFonts w:cs="Traditional Arabic"/>
          <w:sz w:val="32"/>
          <w:szCs w:val="32"/>
          <w:rtl/>
        </w:rPr>
        <w:t xml:space="preserve"> </w:t>
      </w:r>
      <w:r w:rsidRPr="00EE0EEC">
        <w:rPr>
          <w:rStyle w:val="a4"/>
          <w:rFonts w:cs="Traditional Arabic" w:hint="cs"/>
          <w:sz w:val="32"/>
          <w:szCs w:val="32"/>
          <w:rtl/>
        </w:rPr>
        <w:t>)</w:t>
      </w:r>
      <w:r w:rsidRPr="00EE0EEC">
        <w:rPr>
          <w:rFonts w:cs="Traditional Arabic" w:hint="cs"/>
          <w:sz w:val="32"/>
          <w:szCs w:val="32"/>
          <w:rtl/>
        </w:rPr>
        <w:t xml:space="preserve"> قال حاجي خليفة في كشف الظنون 1/ 35 : " إن التأليف على سبعة  أقسام لا يؤلف عالم عاقل إلا فيها </w:t>
      </w:r>
      <w:r w:rsidRPr="00EE0EEC">
        <w:rPr>
          <w:rFonts w:cs="Traditional Arabic"/>
          <w:sz w:val="32"/>
          <w:szCs w:val="32"/>
          <w:rtl/>
        </w:rPr>
        <w:t>–</w:t>
      </w:r>
      <w:r w:rsidRPr="00EE0EEC">
        <w:rPr>
          <w:rFonts w:cs="Traditional Arabic" w:hint="cs"/>
          <w:sz w:val="32"/>
          <w:szCs w:val="32"/>
          <w:rtl/>
        </w:rPr>
        <w:t xml:space="preserve"> وذكر منها </w:t>
      </w:r>
      <w:r w:rsidRPr="00EE0EEC">
        <w:rPr>
          <w:rFonts w:cs="Traditional Arabic"/>
          <w:sz w:val="32"/>
          <w:szCs w:val="32"/>
          <w:rtl/>
        </w:rPr>
        <w:t>–</w:t>
      </w:r>
      <w:r w:rsidRPr="00EE0EEC">
        <w:rPr>
          <w:rFonts w:cs="Traditional Arabic" w:hint="cs"/>
          <w:sz w:val="32"/>
          <w:szCs w:val="32"/>
          <w:rtl/>
        </w:rPr>
        <w:t xml:space="preserve"> أو شيءٍ متفرق يجمعه " .   </w:t>
      </w:r>
    </w:p>
  </w:footnote>
  <w:footnote w:id="11">
    <w:p w:rsidR="00AC3250" w:rsidRPr="00EE0EEC" w:rsidRDefault="00AC3250" w:rsidP="00C34A1A">
      <w:pPr>
        <w:pStyle w:val="a3"/>
        <w:jc w:val="both"/>
        <w:rPr>
          <w:rFonts w:cs="Traditional Arabic"/>
          <w:sz w:val="32"/>
          <w:szCs w:val="32"/>
          <w:rtl/>
        </w:rPr>
      </w:pPr>
      <w:r w:rsidRPr="00EE0EEC">
        <w:rPr>
          <w:rStyle w:val="a4"/>
          <w:rFonts w:cs="Traditional Arabic"/>
          <w:sz w:val="32"/>
          <w:szCs w:val="32"/>
        </w:rPr>
        <w:footnoteRef/>
      </w:r>
      <w:r w:rsidRPr="00EE0EEC">
        <w:rPr>
          <w:rStyle w:val="a4"/>
          <w:rFonts w:cs="Traditional Arabic"/>
          <w:sz w:val="32"/>
          <w:szCs w:val="32"/>
          <w:rtl/>
        </w:rPr>
        <w:t xml:space="preserve"> </w:t>
      </w:r>
      <w:r w:rsidRPr="00EE0EEC">
        <w:rPr>
          <w:rStyle w:val="a4"/>
          <w:rFonts w:cs="Traditional Arabic" w:hint="cs"/>
          <w:sz w:val="32"/>
          <w:szCs w:val="32"/>
          <w:rtl/>
        </w:rPr>
        <w:t>)</w:t>
      </w:r>
      <w:r w:rsidRPr="00EE0EEC">
        <w:rPr>
          <w:rFonts w:cs="Traditional Arabic" w:hint="cs"/>
          <w:sz w:val="32"/>
          <w:szCs w:val="32"/>
          <w:rtl/>
        </w:rPr>
        <w:t xml:space="preserve"> سيأتي بإذن الله مبحثاً مستقلا عن المصنفات في علم الفروق وذلك في التمهيد .</w:t>
      </w:r>
    </w:p>
  </w:footnote>
  <w:footnote w:id="12">
    <w:p w:rsidR="00AC3250" w:rsidRPr="00EE0EEC" w:rsidRDefault="00AC3250" w:rsidP="00C34A1A">
      <w:pPr>
        <w:pStyle w:val="a3"/>
        <w:jc w:val="both"/>
        <w:rPr>
          <w:rFonts w:cs="Traditional Arabic"/>
          <w:sz w:val="32"/>
          <w:szCs w:val="32"/>
          <w:rtl/>
        </w:rPr>
      </w:pPr>
      <w:r w:rsidRPr="00EE0EEC">
        <w:rPr>
          <w:rStyle w:val="a4"/>
          <w:rFonts w:cs="Traditional Arabic"/>
          <w:sz w:val="32"/>
          <w:szCs w:val="32"/>
        </w:rPr>
        <w:footnoteRef/>
      </w:r>
      <w:r w:rsidRPr="00EE0EEC">
        <w:rPr>
          <w:rStyle w:val="a4"/>
          <w:rFonts w:cs="Traditional Arabic"/>
          <w:sz w:val="32"/>
          <w:szCs w:val="32"/>
          <w:rtl/>
        </w:rPr>
        <w:t xml:space="preserve"> </w:t>
      </w:r>
      <w:r w:rsidRPr="00EE0EEC">
        <w:rPr>
          <w:rStyle w:val="a4"/>
          <w:rFonts w:cs="Traditional Arabic" w:hint="cs"/>
          <w:sz w:val="32"/>
          <w:szCs w:val="32"/>
          <w:rtl/>
        </w:rPr>
        <w:t>)</w:t>
      </w:r>
      <w:r w:rsidRPr="00EE0EEC">
        <w:rPr>
          <w:rFonts w:cs="Traditional Arabic" w:hint="cs"/>
          <w:sz w:val="32"/>
          <w:szCs w:val="32"/>
          <w:rtl/>
        </w:rPr>
        <w:t xml:space="preserve"> وذلك على سبيل المثال :</w:t>
      </w:r>
    </w:p>
    <w:p w:rsidR="00AC3250" w:rsidRPr="00EE0EEC" w:rsidRDefault="00AC3250" w:rsidP="00C34A1A">
      <w:pPr>
        <w:pStyle w:val="a3"/>
        <w:numPr>
          <w:ilvl w:val="0"/>
          <w:numId w:val="13"/>
        </w:numPr>
        <w:jc w:val="both"/>
        <w:rPr>
          <w:rFonts w:cs="Traditional Arabic"/>
          <w:sz w:val="32"/>
          <w:szCs w:val="32"/>
        </w:rPr>
      </w:pPr>
      <w:r w:rsidRPr="00EE0EEC">
        <w:rPr>
          <w:rFonts w:cs="Traditional Arabic" w:hint="cs"/>
          <w:sz w:val="32"/>
          <w:szCs w:val="32"/>
          <w:rtl/>
        </w:rPr>
        <w:t>تقرير القواعد وتحرير الفوائد لابن رجب .</w:t>
      </w:r>
    </w:p>
    <w:p w:rsidR="00AC3250" w:rsidRPr="00EE0EEC" w:rsidRDefault="00AC3250" w:rsidP="00C34A1A">
      <w:pPr>
        <w:pStyle w:val="a3"/>
        <w:numPr>
          <w:ilvl w:val="0"/>
          <w:numId w:val="13"/>
        </w:numPr>
        <w:jc w:val="both"/>
        <w:rPr>
          <w:rFonts w:cs="Traditional Arabic"/>
          <w:sz w:val="32"/>
          <w:szCs w:val="32"/>
        </w:rPr>
      </w:pPr>
      <w:r w:rsidRPr="00EE0EEC">
        <w:rPr>
          <w:rFonts w:cs="Traditional Arabic" w:hint="cs"/>
          <w:sz w:val="32"/>
          <w:szCs w:val="32"/>
          <w:rtl/>
        </w:rPr>
        <w:t>كتاب الفروق للسامري .</w:t>
      </w:r>
    </w:p>
    <w:p w:rsidR="00AC3250" w:rsidRPr="00EE0EEC" w:rsidRDefault="00AC3250" w:rsidP="00C34A1A">
      <w:pPr>
        <w:pStyle w:val="a3"/>
        <w:numPr>
          <w:ilvl w:val="0"/>
          <w:numId w:val="13"/>
        </w:numPr>
        <w:jc w:val="both"/>
        <w:rPr>
          <w:rFonts w:cs="Traditional Arabic"/>
          <w:sz w:val="32"/>
          <w:szCs w:val="32"/>
        </w:rPr>
      </w:pPr>
      <w:r w:rsidRPr="00EE0EEC">
        <w:rPr>
          <w:rFonts w:cs="Traditional Arabic" w:hint="cs"/>
          <w:sz w:val="32"/>
          <w:szCs w:val="32"/>
          <w:rtl/>
        </w:rPr>
        <w:t>إيضاح الدلائل في الفرق بين المسائل للزريراني .</w:t>
      </w:r>
    </w:p>
    <w:p w:rsidR="00AC3250" w:rsidRPr="00EE0EEC" w:rsidRDefault="00AC3250" w:rsidP="00C34A1A">
      <w:pPr>
        <w:pStyle w:val="a3"/>
        <w:numPr>
          <w:ilvl w:val="0"/>
          <w:numId w:val="13"/>
        </w:numPr>
        <w:jc w:val="both"/>
        <w:rPr>
          <w:rFonts w:cs="Traditional Arabic"/>
          <w:sz w:val="32"/>
          <w:szCs w:val="32"/>
        </w:rPr>
      </w:pPr>
      <w:r w:rsidRPr="00EE0EEC">
        <w:rPr>
          <w:rFonts w:cs="Traditional Arabic" w:hint="cs"/>
          <w:sz w:val="32"/>
          <w:szCs w:val="32"/>
          <w:rtl/>
        </w:rPr>
        <w:t>الفروق الفقهية في المذهب الحنبلي كما يراها ابن قدامة للغطيمل .</w:t>
      </w:r>
    </w:p>
    <w:p w:rsidR="00AC3250" w:rsidRPr="00EE0EEC" w:rsidRDefault="00AC3250" w:rsidP="00C34A1A">
      <w:pPr>
        <w:pStyle w:val="a3"/>
        <w:jc w:val="both"/>
        <w:rPr>
          <w:rFonts w:cs="Traditional Arabic"/>
          <w:sz w:val="32"/>
          <w:szCs w:val="32"/>
        </w:rPr>
      </w:pPr>
      <w:r w:rsidRPr="00EE0EEC">
        <w:rPr>
          <w:rFonts w:cs="Traditional Arabic" w:hint="cs"/>
          <w:sz w:val="32"/>
          <w:szCs w:val="32"/>
          <w:rtl/>
        </w:rPr>
        <w:t xml:space="preserve">   وسيأتي مزيد من ذلك بإذن الله .</w:t>
      </w:r>
    </w:p>
  </w:footnote>
  <w:footnote w:id="13">
    <w:p w:rsidR="00AC3250" w:rsidRPr="00EE0EEC" w:rsidRDefault="00AC3250" w:rsidP="00C34A1A">
      <w:pPr>
        <w:pStyle w:val="a3"/>
        <w:jc w:val="both"/>
        <w:rPr>
          <w:rFonts w:cs="Traditional Arabic"/>
          <w:sz w:val="32"/>
          <w:szCs w:val="32"/>
          <w:rtl/>
        </w:rPr>
      </w:pPr>
      <w:r w:rsidRPr="00EE0EEC">
        <w:rPr>
          <w:rStyle w:val="a4"/>
          <w:rFonts w:cs="Traditional Arabic"/>
          <w:sz w:val="32"/>
          <w:szCs w:val="32"/>
        </w:rPr>
        <w:footnoteRef/>
      </w:r>
      <w:r w:rsidRPr="00EE0EEC">
        <w:rPr>
          <w:rStyle w:val="a4"/>
          <w:rFonts w:cs="Traditional Arabic"/>
          <w:sz w:val="32"/>
          <w:szCs w:val="32"/>
          <w:rtl/>
        </w:rPr>
        <w:t xml:space="preserve"> </w:t>
      </w:r>
      <w:r w:rsidRPr="00EE0EEC">
        <w:rPr>
          <w:rStyle w:val="a4"/>
          <w:rFonts w:cs="Traditional Arabic" w:hint="cs"/>
          <w:sz w:val="32"/>
          <w:szCs w:val="32"/>
          <w:rtl/>
        </w:rPr>
        <w:t>)</w:t>
      </w:r>
      <w:r w:rsidRPr="00EE0EEC">
        <w:rPr>
          <w:rFonts w:cs="Traditional Arabic" w:hint="cs"/>
          <w:sz w:val="32"/>
          <w:szCs w:val="32"/>
          <w:rtl/>
        </w:rPr>
        <w:t xml:space="preserve"> انظر : المدخل المفصل للدكتور / بكر أبو زيد : 1/47-52 .</w:t>
      </w:r>
    </w:p>
  </w:footnote>
  <w:footnote w:id="14">
    <w:p w:rsidR="00AC3250" w:rsidRDefault="00AC3250" w:rsidP="00440245">
      <w:pPr>
        <w:pStyle w:val="a3"/>
        <w:spacing w:line="216" w:lineRule="auto"/>
        <w:jc w:val="both"/>
        <w:rPr>
          <w:rtl/>
        </w:rPr>
      </w:pPr>
      <w:r w:rsidRPr="005635FF">
        <w:rPr>
          <w:rStyle w:val="a4"/>
          <w:rFonts w:cs="Traditional Arabic"/>
          <w:sz w:val="32"/>
          <w:szCs w:val="32"/>
        </w:rPr>
        <w:footnoteRef/>
      </w:r>
      <w:r w:rsidRPr="005635FF">
        <w:rPr>
          <w:rStyle w:val="a4"/>
          <w:rFonts w:cs="Traditional Arabic"/>
          <w:sz w:val="32"/>
          <w:szCs w:val="32"/>
          <w:rtl/>
        </w:rPr>
        <w:t xml:space="preserve"> </w:t>
      </w:r>
      <w:r w:rsidRPr="005635FF">
        <w:rPr>
          <w:rStyle w:val="a4"/>
          <w:rFonts w:cs="Traditional Arabic" w:hint="cs"/>
          <w:sz w:val="32"/>
          <w:szCs w:val="32"/>
          <w:rtl/>
        </w:rPr>
        <w:t>)</w:t>
      </w:r>
      <w:r>
        <w:rPr>
          <w:rFonts w:hint="cs"/>
          <w:rtl/>
        </w:rPr>
        <w:t xml:space="preserve"> </w:t>
      </w:r>
      <w:r w:rsidRPr="005635FF">
        <w:rPr>
          <w:rFonts w:cs="Traditional Arabic" w:hint="cs"/>
          <w:sz w:val="32"/>
          <w:szCs w:val="32"/>
          <w:rtl/>
        </w:rPr>
        <w:t xml:space="preserve">انظر : </w:t>
      </w:r>
      <w:r>
        <w:rPr>
          <w:rFonts w:cs="Traditional Arabic" w:hint="cs"/>
          <w:sz w:val="32"/>
          <w:szCs w:val="32"/>
          <w:rtl/>
        </w:rPr>
        <w:t>سيرة الإمام أحمد بن حنبل : ص 30 ، طبقات الحنابلة لابن أبي يعلى : 1/4 ، سير أعلام النبلاء للذهبي : 11/177-178 ، تسهيل السابلة لمريد معرفة الحنابلة : 1/11 ، الجامع لعلوم الإمام أحمد : 2/11.</w:t>
      </w:r>
    </w:p>
  </w:footnote>
  <w:footnote w:id="15">
    <w:p w:rsidR="00AC3250" w:rsidRPr="00353C35" w:rsidRDefault="00AC3250" w:rsidP="00440245">
      <w:pPr>
        <w:pStyle w:val="a3"/>
        <w:spacing w:line="216" w:lineRule="auto"/>
        <w:jc w:val="both"/>
        <w:rPr>
          <w:rFonts w:cs="Traditional Arabic"/>
          <w:sz w:val="32"/>
          <w:szCs w:val="32"/>
          <w:rtl/>
        </w:rPr>
      </w:pPr>
      <w:r w:rsidRPr="00D85B8E">
        <w:rPr>
          <w:rStyle w:val="a4"/>
          <w:rFonts w:cs="Traditional Arabic"/>
          <w:sz w:val="32"/>
          <w:szCs w:val="32"/>
        </w:rPr>
        <w:footnoteRef/>
      </w:r>
      <w:r w:rsidRPr="00D85B8E">
        <w:rPr>
          <w:rStyle w:val="a4"/>
          <w:rFonts w:cs="Traditional Arabic"/>
          <w:sz w:val="32"/>
          <w:szCs w:val="32"/>
          <w:rtl/>
        </w:rPr>
        <w:t xml:space="preserve"> </w:t>
      </w:r>
      <w:r w:rsidRPr="00981D1A">
        <w:rPr>
          <w:rStyle w:val="a4"/>
          <w:rFonts w:cs="Traditional Arabic" w:hint="cs"/>
          <w:sz w:val="32"/>
          <w:szCs w:val="32"/>
          <w:rtl/>
        </w:rPr>
        <w:t>)</w:t>
      </w:r>
      <w:r w:rsidRPr="00D85B8E">
        <w:rPr>
          <w:rFonts w:cs="Traditional Arabic" w:hint="cs"/>
          <w:sz w:val="32"/>
          <w:szCs w:val="32"/>
          <w:rtl/>
        </w:rPr>
        <w:t xml:space="preserve"> هو :</w:t>
      </w:r>
      <w:r w:rsidRPr="00353C35">
        <w:rPr>
          <w:rFonts w:cs="Traditional Arabic" w:hint="cs"/>
          <w:sz w:val="32"/>
          <w:szCs w:val="32"/>
          <w:rtl/>
        </w:rPr>
        <w:t xml:space="preserve"> </w:t>
      </w:r>
      <w:bookmarkStart w:id="2" w:name="ع1"/>
      <w:r w:rsidRPr="00353C35">
        <w:rPr>
          <w:rFonts w:cs="Traditional Arabic" w:hint="cs"/>
          <w:sz w:val="32"/>
          <w:szCs w:val="32"/>
          <w:rtl/>
        </w:rPr>
        <w:t xml:space="preserve">صالح بن الإمام أحمد بن حنبل </w:t>
      </w:r>
      <w:bookmarkEnd w:id="2"/>
      <w:r w:rsidRPr="00353C35">
        <w:rPr>
          <w:rFonts w:cs="Traditional Arabic" w:hint="cs"/>
          <w:sz w:val="32"/>
          <w:szCs w:val="32"/>
          <w:rtl/>
        </w:rPr>
        <w:t>، أبو الفضل ، أكبر أولاد الإمام أحمد ، سمع من أبيه مسائل كثيرة وروى عنه ، وكان الناس يكتبون إليه من خراسان ومن المواضع يسأل لهم أباه عن المسائل فوقعت إليه مسائل جياد ،</w:t>
      </w:r>
      <w:r>
        <w:rPr>
          <w:rFonts w:cs="Traditional Arabic" w:hint="cs"/>
          <w:sz w:val="32"/>
          <w:szCs w:val="32"/>
          <w:rtl/>
        </w:rPr>
        <w:t xml:space="preserve"> وكان الإ</w:t>
      </w:r>
      <w:r w:rsidRPr="00353C35">
        <w:rPr>
          <w:rFonts w:cs="Traditional Arabic" w:hint="cs"/>
          <w:sz w:val="32"/>
          <w:szCs w:val="32"/>
          <w:rtl/>
        </w:rPr>
        <w:t>مام أحمد يحبه ويكرمه ويدعو له ، وكان معيالا سخياً ، وقد ولي القضاء بطرسوس قبل ولايته القضاء بأصبهان ، توفي 26</w:t>
      </w:r>
      <w:r>
        <w:rPr>
          <w:rFonts w:cs="Traditional Arabic" w:hint="cs"/>
          <w:sz w:val="32"/>
          <w:szCs w:val="32"/>
          <w:rtl/>
        </w:rPr>
        <w:t>6</w:t>
      </w:r>
      <w:r w:rsidRPr="00353C35">
        <w:rPr>
          <w:rFonts w:cs="Traditional Arabic" w:hint="cs"/>
          <w:sz w:val="32"/>
          <w:szCs w:val="32"/>
          <w:rtl/>
        </w:rPr>
        <w:t>هـ</w:t>
      </w:r>
      <w:r>
        <w:rPr>
          <w:rFonts w:cs="Traditional Arabic" w:hint="cs"/>
          <w:sz w:val="32"/>
          <w:szCs w:val="32"/>
          <w:rtl/>
        </w:rPr>
        <w:t xml:space="preserve"> ، وقيل : 265هـ .</w:t>
      </w:r>
    </w:p>
    <w:p w:rsidR="00AC3250" w:rsidRPr="00353C35" w:rsidRDefault="00AC3250" w:rsidP="00440245">
      <w:pPr>
        <w:pStyle w:val="a3"/>
        <w:spacing w:line="216" w:lineRule="auto"/>
        <w:jc w:val="both"/>
        <w:rPr>
          <w:rFonts w:cs="Traditional Arabic"/>
          <w:sz w:val="32"/>
          <w:szCs w:val="32"/>
          <w:rtl/>
        </w:rPr>
      </w:pPr>
      <w:r w:rsidRPr="00353C35">
        <w:rPr>
          <w:rFonts w:cs="Traditional Arabic" w:hint="cs"/>
          <w:sz w:val="32"/>
          <w:szCs w:val="32"/>
          <w:rtl/>
        </w:rPr>
        <w:tab/>
        <w:t>انظر : تاريخ بغداد : 10/433 ، طبقات الحنابلة : 1/173 ، تسهيل السابلة : 1/249 .</w:t>
      </w:r>
    </w:p>
  </w:footnote>
  <w:footnote w:id="16">
    <w:p w:rsidR="00AC3250" w:rsidRDefault="00AC3250" w:rsidP="00440245">
      <w:pPr>
        <w:pStyle w:val="a3"/>
        <w:spacing w:line="216" w:lineRule="auto"/>
        <w:jc w:val="both"/>
      </w:pPr>
      <w:r w:rsidRPr="00D85B8E">
        <w:rPr>
          <w:rStyle w:val="a4"/>
          <w:rFonts w:cs="Traditional Arabic"/>
          <w:sz w:val="32"/>
          <w:szCs w:val="32"/>
        </w:rPr>
        <w:footnoteRef/>
      </w:r>
      <w:r w:rsidRPr="00D85B8E">
        <w:rPr>
          <w:rStyle w:val="a4"/>
          <w:rFonts w:cs="Traditional Arabic"/>
          <w:sz w:val="32"/>
          <w:szCs w:val="32"/>
          <w:rtl/>
        </w:rPr>
        <w:t xml:space="preserve"> </w:t>
      </w:r>
      <w:r w:rsidRPr="00D85B8E">
        <w:rPr>
          <w:rStyle w:val="a4"/>
          <w:rFonts w:cs="Traditional Arabic" w:hint="cs"/>
          <w:sz w:val="32"/>
          <w:szCs w:val="32"/>
          <w:rtl/>
        </w:rPr>
        <w:t>)</w:t>
      </w:r>
      <w:r>
        <w:rPr>
          <w:rFonts w:hint="cs"/>
          <w:rtl/>
        </w:rPr>
        <w:t xml:space="preserve"> </w:t>
      </w:r>
      <w:r w:rsidRPr="00D85B8E">
        <w:rPr>
          <w:rFonts w:cs="Traditional Arabic" w:hint="cs"/>
          <w:sz w:val="32"/>
          <w:szCs w:val="32"/>
          <w:rtl/>
        </w:rPr>
        <w:t xml:space="preserve">انظر : </w:t>
      </w:r>
      <w:r>
        <w:rPr>
          <w:rFonts w:cs="Traditional Arabic" w:hint="cs"/>
          <w:sz w:val="32"/>
          <w:szCs w:val="32"/>
          <w:rtl/>
        </w:rPr>
        <w:t>سيرة الإمام أحمد بن حنبل : ص 29 .</w:t>
      </w:r>
    </w:p>
  </w:footnote>
  <w:footnote w:id="17">
    <w:p w:rsidR="00AC3250" w:rsidRDefault="00AC3250" w:rsidP="00440245">
      <w:pPr>
        <w:pStyle w:val="a3"/>
        <w:spacing w:line="216" w:lineRule="auto"/>
        <w:jc w:val="both"/>
      </w:pPr>
      <w:r w:rsidRPr="00B9784E">
        <w:rPr>
          <w:rStyle w:val="a4"/>
          <w:rFonts w:cs="Traditional Arabic"/>
          <w:sz w:val="32"/>
          <w:szCs w:val="32"/>
        </w:rPr>
        <w:footnoteRef/>
      </w:r>
      <w:r w:rsidRPr="00B9784E">
        <w:rPr>
          <w:rStyle w:val="a4"/>
          <w:rFonts w:cs="Traditional Arabic"/>
          <w:sz w:val="32"/>
          <w:szCs w:val="32"/>
          <w:rtl/>
        </w:rPr>
        <w:t xml:space="preserve"> </w:t>
      </w:r>
      <w:r w:rsidRPr="00B9784E">
        <w:rPr>
          <w:rStyle w:val="a4"/>
          <w:rFonts w:cs="Traditional Arabic" w:hint="cs"/>
          <w:sz w:val="32"/>
          <w:szCs w:val="32"/>
          <w:rtl/>
        </w:rPr>
        <w:t>)</w:t>
      </w:r>
      <w:r>
        <w:rPr>
          <w:rFonts w:hint="cs"/>
          <w:rtl/>
        </w:rPr>
        <w:t xml:space="preserve"> </w:t>
      </w:r>
      <w:r w:rsidRPr="00B9784E">
        <w:rPr>
          <w:rFonts w:cs="Traditional Arabic" w:hint="cs"/>
          <w:sz w:val="32"/>
          <w:szCs w:val="32"/>
          <w:rtl/>
        </w:rPr>
        <w:t>المرجع السابق : ص 30 ، وانظر سير أعلام النبلاء : 11/377 .</w:t>
      </w:r>
    </w:p>
  </w:footnote>
  <w:footnote w:id="18">
    <w:p w:rsidR="00AC3250" w:rsidRDefault="00AC3250" w:rsidP="00C34A1A">
      <w:pPr>
        <w:pStyle w:val="a3"/>
        <w:jc w:val="both"/>
        <w:rPr>
          <w:rtl/>
        </w:rPr>
      </w:pPr>
      <w:r w:rsidRPr="00AF3A51">
        <w:rPr>
          <w:rStyle w:val="a4"/>
          <w:rFonts w:cs="Traditional Arabic"/>
          <w:sz w:val="32"/>
          <w:szCs w:val="32"/>
        </w:rPr>
        <w:footnoteRef/>
      </w:r>
      <w:r w:rsidRPr="00AF3A51">
        <w:rPr>
          <w:rStyle w:val="a4"/>
          <w:rFonts w:cs="Traditional Arabic"/>
          <w:sz w:val="32"/>
          <w:szCs w:val="32"/>
          <w:rtl/>
        </w:rPr>
        <w:t xml:space="preserve"> </w:t>
      </w:r>
      <w:r w:rsidRPr="00AF3A51">
        <w:rPr>
          <w:rStyle w:val="a4"/>
          <w:rFonts w:cs="Traditional Arabic" w:hint="cs"/>
          <w:sz w:val="32"/>
          <w:szCs w:val="32"/>
          <w:rtl/>
        </w:rPr>
        <w:t>)</w:t>
      </w:r>
      <w:r>
        <w:rPr>
          <w:rFonts w:hint="cs"/>
          <w:rtl/>
        </w:rPr>
        <w:t xml:space="preserve"> </w:t>
      </w:r>
      <w:r w:rsidRPr="00AF3A51">
        <w:rPr>
          <w:rFonts w:cs="Traditional Arabic" w:hint="cs"/>
          <w:sz w:val="32"/>
          <w:szCs w:val="32"/>
          <w:rtl/>
        </w:rPr>
        <w:t>انظر : تسهيل السابلة : 1/12 ، الجامع لعلوم الإمام أحمد : 2/11 .</w:t>
      </w:r>
      <w:r>
        <w:rPr>
          <w:rFonts w:hint="cs"/>
          <w:rtl/>
        </w:rPr>
        <w:t xml:space="preserve"> </w:t>
      </w:r>
    </w:p>
  </w:footnote>
  <w:footnote w:id="19">
    <w:p w:rsidR="00AC3250" w:rsidRPr="00606641" w:rsidRDefault="00AC3250" w:rsidP="00C34A1A">
      <w:pPr>
        <w:pStyle w:val="a3"/>
        <w:jc w:val="both"/>
        <w:rPr>
          <w:rFonts w:cs="Traditional Arabic"/>
          <w:sz w:val="32"/>
          <w:szCs w:val="32"/>
          <w:rtl/>
        </w:rPr>
      </w:pPr>
      <w:r w:rsidRPr="00606641">
        <w:rPr>
          <w:rStyle w:val="a4"/>
          <w:rFonts w:cs="Traditional Arabic"/>
          <w:sz w:val="32"/>
          <w:szCs w:val="32"/>
        </w:rPr>
        <w:footnoteRef/>
      </w:r>
      <w:r w:rsidRPr="00606641">
        <w:rPr>
          <w:rStyle w:val="a4"/>
          <w:rFonts w:cs="Traditional Arabic"/>
          <w:sz w:val="32"/>
          <w:szCs w:val="32"/>
          <w:rtl/>
        </w:rPr>
        <w:t xml:space="preserve"> </w:t>
      </w:r>
      <w:r w:rsidRPr="00606641">
        <w:rPr>
          <w:rStyle w:val="a4"/>
          <w:rFonts w:hint="cs"/>
          <w:rtl/>
        </w:rPr>
        <w:t>)</w:t>
      </w:r>
      <w:r w:rsidRPr="00606641">
        <w:rPr>
          <w:rFonts w:cs="Traditional Arabic" w:hint="cs"/>
          <w:sz w:val="32"/>
          <w:szCs w:val="32"/>
          <w:rtl/>
        </w:rPr>
        <w:t xml:space="preserve"> سيرة الإمام أحمد بن حنبل : ص 31 .</w:t>
      </w:r>
    </w:p>
  </w:footnote>
  <w:footnote w:id="20">
    <w:p w:rsidR="00AC3250" w:rsidRPr="00606641" w:rsidRDefault="00AC3250" w:rsidP="00C34A1A">
      <w:pPr>
        <w:pStyle w:val="a3"/>
        <w:jc w:val="both"/>
        <w:rPr>
          <w:rFonts w:cs="Traditional Arabic"/>
          <w:sz w:val="32"/>
          <w:szCs w:val="32"/>
        </w:rPr>
      </w:pPr>
      <w:r w:rsidRPr="00606641">
        <w:rPr>
          <w:rStyle w:val="a4"/>
        </w:rPr>
        <w:footnoteRef/>
      </w:r>
      <w:r w:rsidRPr="00606641">
        <w:rPr>
          <w:rStyle w:val="a4"/>
          <w:rtl/>
        </w:rPr>
        <w:t xml:space="preserve"> </w:t>
      </w:r>
      <w:r w:rsidRPr="00606641">
        <w:rPr>
          <w:rStyle w:val="a4"/>
          <w:rFonts w:hint="cs"/>
          <w:rtl/>
        </w:rPr>
        <w:t>)</w:t>
      </w:r>
      <w:r w:rsidRPr="00606641">
        <w:rPr>
          <w:rFonts w:cs="Traditional Arabic" w:hint="cs"/>
          <w:sz w:val="32"/>
          <w:szCs w:val="32"/>
          <w:rtl/>
        </w:rPr>
        <w:t xml:space="preserve"> انظر : طبقات الحنابلة : 1/6-10 ، سير أعلام النبلاء : 11/180-205 ، </w:t>
      </w:r>
      <w:r w:rsidRPr="00AF3A51">
        <w:rPr>
          <w:rFonts w:cs="Traditional Arabic" w:hint="cs"/>
          <w:sz w:val="32"/>
          <w:szCs w:val="32"/>
          <w:rtl/>
        </w:rPr>
        <w:t>الجامع لعلوم الإمام أحمد :</w:t>
      </w:r>
      <w:r w:rsidRPr="00606641">
        <w:rPr>
          <w:rFonts w:cs="Traditional Arabic" w:hint="cs"/>
          <w:sz w:val="32"/>
          <w:szCs w:val="32"/>
          <w:rtl/>
        </w:rPr>
        <w:t xml:space="preserve"> 2/13 .</w:t>
      </w:r>
    </w:p>
  </w:footnote>
  <w:footnote w:id="21">
    <w:p w:rsidR="00AC3250" w:rsidRDefault="00AC3250" w:rsidP="00C34A1A">
      <w:pPr>
        <w:pStyle w:val="a3"/>
        <w:jc w:val="both"/>
        <w:rPr>
          <w:rFonts w:cs="Traditional Arabic"/>
          <w:sz w:val="32"/>
          <w:szCs w:val="32"/>
          <w:rtl/>
        </w:rPr>
      </w:pPr>
      <w:r w:rsidRPr="00606641">
        <w:rPr>
          <w:rStyle w:val="a4"/>
        </w:rPr>
        <w:footnoteRef/>
      </w:r>
      <w:r w:rsidRPr="00606641">
        <w:rPr>
          <w:rStyle w:val="a4"/>
          <w:rtl/>
        </w:rPr>
        <w:t xml:space="preserve"> </w:t>
      </w:r>
      <w:r w:rsidRPr="00606641">
        <w:rPr>
          <w:rStyle w:val="a4"/>
          <w:rFonts w:hint="cs"/>
          <w:rtl/>
        </w:rPr>
        <w:t>)</w:t>
      </w:r>
      <w:r>
        <w:rPr>
          <w:rFonts w:cs="Traditional Arabic" w:hint="cs"/>
          <w:sz w:val="32"/>
          <w:szCs w:val="32"/>
          <w:rtl/>
        </w:rPr>
        <w:t xml:space="preserve"> هو : </w:t>
      </w:r>
      <w:bookmarkStart w:id="3" w:name="ع2"/>
      <w:r>
        <w:rPr>
          <w:rFonts w:cs="Traditional Arabic" w:hint="cs"/>
          <w:sz w:val="32"/>
          <w:szCs w:val="32"/>
          <w:rtl/>
        </w:rPr>
        <w:t xml:space="preserve">يحيى بن معين بن عون </w:t>
      </w:r>
      <w:bookmarkEnd w:id="3"/>
      <w:r>
        <w:rPr>
          <w:rFonts w:cs="Traditional Arabic" w:hint="cs"/>
          <w:sz w:val="32"/>
          <w:szCs w:val="32"/>
          <w:rtl/>
        </w:rPr>
        <w:t xml:space="preserve">الغطفاني البغدادي ، </w:t>
      </w:r>
      <w:r w:rsidRPr="00212932">
        <w:rPr>
          <w:rFonts w:cs="Traditional Arabic" w:hint="eastAsia"/>
          <w:sz w:val="32"/>
          <w:szCs w:val="32"/>
          <w:rtl/>
        </w:rPr>
        <w:t>كان</w:t>
      </w:r>
      <w:r w:rsidRPr="00212932">
        <w:rPr>
          <w:rFonts w:cs="Traditional Arabic"/>
          <w:sz w:val="32"/>
          <w:szCs w:val="32"/>
          <w:rtl/>
        </w:rPr>
        <w:t xml:space="preserve"> </w:t>
      </w:r>
      <w:r w:rsidRPr="00212932">
        <w:rPr>
          <w:rFonts w:cs="Traditional Arabic" w:hint="eastAsia"/>
          <w:sz w:val="32"/>
          <w:szCs w:val="32"/>
          <w:rtl/>
        </w:rPr>
        <w:t>إماما</w:t>
      </w:r>
      <w:r w:rsidRPr="00212932">
        <w:rPr>
          <w:rFonts w:cs="Traditional Arabic"/>
          <w:sz w:val="32"/>
          <w:szCs w:val="32"/>
          <w:rtl/>
        </w:rPr>
        <w:t xml:space="preserve"> </w:t>
      </w:r>
      <w:r w:rsidRPr="00212932">
        <w:rPr>
          <w:rFonts w:cs="Traditional Arabic" w:hint="eastAsia"/>
          <w:sz w:val="32"/>
          <w:szCs w:val="32"/>
          <w:rtl/>
        </w:rPr>
        <w:t>ربانيا</w:t>
      </w:r>
      <w:r w:rsidRPr="00212932">
        <w:rPr>
          <w:rFonts w:cs="Traditional Arabic"/>
          <w:sz w:val="32"/>
          <w:szCs w:val="32"/>
          <w:rtl/>
        </w:rPr>
        <w:t xml:space="preserve"> </w:t>
      </w:r>
      <w:r w:rsidRPr="00212932">
        <w:rPr>
          <w:rFonts w:cs="Traditional Arabic" w:hint="eastAsia"/>
          <w:sz w:val="32"/>
          <w:szCs w:val="32"/>
          <w:rtl/>
        </w:rPr>
        <w:t>عالما</w:t>
      </w:r>
      <w:r>
        <w:rPr>
          <w:rFonts w:cs="Traditional Arabic" w:hint="cs"/>
          <w:sz w:val="32"/>
          <w:szCs w:val="32"/>
          <w:rtl/>
        </w:rPr>
        <w:t xml:space="preserve">ً </w:t>
      </w:r>
      <w:r w:rsidRPr="00212932">
        <w:rPr>
          <w:rFonts w:cs="Traditional Arabic" w:hint="eastAsia"/>
          <w:sz w:val="32"/>
          <w:szCs w:val="32"/>
          <w:rtl/>
        </w:rPr>
        <w:t>حافظا</w:t>
      </w:r>
      <w:r>
        <w:rPr>
          <w:rFonts w:cs="Traditional Arabic" w:hint="cs"/>
          <w:sz w:val="32"/>
          <w:szCs w:val="32"/>
          <w:rtl/>
        </w:rPr>
        <w:t>ً</w:t>
      </w:r>
      <w:r w:rsidRPr="00212932">
        <w:rPr>
          <w:rFonts w:cs="Traditional Arabic"/>
          <w:sz w:val="32"/>
          <w:szCs w:val="32"/>
          <w:rtl/>
        </w:rPr>
        <w:t xml:space="preserve"> </w:t>
      </w:r>
      <w:r>
        <w:rPr>
          <w:rFonts w:cs="Traditional Arabic" w:hint="eastAsia"/>
          <w:sz w:val="32"/>
          <w:szCs w:val="32"/>
          <w:rtl/>
        </w:rPr>
        <w:t>ثبتا</w:t>
      </w:r>
      <w:r>
        <w:rPr>
          <w:rFonts w:cs="Traditional Arabic" w:hint="cs"/>
          <w:sz w:val="32"/>
          <w:szCs w:val="32"/>
          <w:rtl/>
        </w:rPr>
        <w:t>ً</w:t>
      </w:r>
      <w:r w:rsidRPr="00212932">
        <w:rPr>
          <w:rFonts w:cs="Traditional Arabic"/>
          <w:sz w:val="32"/>
          <w:szCs w:val="32"/>
          <w:rtl/>
        </w:rPr>
        <w:t xml:space="preserve"> </w:t>
      </w:r>
      <w:r w:rsidRPr="00212932">
        <w:rPr>
          <w:rFonts w:cs="Traditional Arabic" w:hint="eastAsia"/>
          <w:sz w:val="32"/>
          <w:szCs w:val="32"/>
          <w:rtl/>
        </w:rPr>
        <w:t>متقنا</w:t>
      </w:r>
      <w:r>
        <w:rPr>
          <w:rFonts w:cs="Traditional Arabic" w:hint="cs"/>
          <w:sz w:val="32"/>
          <w:szCs w:val="32"/>
          <w:rtl/>
        </w:rPr>
        <w:t xml:space="preserve">ً ، وهو إمام الجرح والتعديل ، روى عنه الإمام أحمد وقال : " </w:t>
      </w:r>
      <w:r w:rsidRPr="00212932">
        <w:rPr>
          <w:rFonts w:cs="Traditional Arabic" w:hint="eastAsia"/>
          <w:sz w:val="32"/>
          <w:szCs w:val="32"/>
          <w:rtl/>
        </w:rPr>
        <w:t>كل</w:t>
      </w:r>
      <w:r w:rsidRPr="00212932">
        <w:rPr>
          <w:rFonts w:cs="Traditional Arabic"/>
          <w:sz w:val="32"/>
          <w:szCs w:val="32"/>
          <w:rtl/>
        </w:rPr>
        <w:t xml:space="preserve"> </w:t>
      </w:r>
      <w:r w:rsidRPr="00212932">
        <w:rPr>
          <w:rFonts w:cs="Traditional Arabic" w:hint="eastAsia"/>
          <w:sz w:val="32"/>
          <w:szCs w:val="32"/>
          <w:rtl/>
        </w:rPr>
        <w:t>حديث</w:t>
      </w:r>
      <w:r w:rsidRPr="00212932">
        <w:rPr>
          <w:rFonts w:cs="Traditional Arabic"/>
          <w:sz w:val="32"/>
          <w:szCs w:val="32"/>
          <w:rtl/>
        </w:rPr>
        <w:t xml:space="preserve"> </w:t>
      </w:r>
      <w:r w:rsidRPr="00212932">
        <w:rPr>
          <w:rFonts w:cs="Traditional Arabic" w:hint="eastAsia"/>
          <w:sz w:val="32"/>
          <w:szCs w:val="32"/>
          <w:rtl/>
        </w:rPr>
        <w:t>لا</w:t>
      </w:r>
      <w:r w:rsidRPr="00212932">
        <w:rPr>
          <w:rFonts w:cs="Traditional Arabic"/>
          <w:sz w:val="32"/>
          <w:szCs w:val="32"/>
          <w:rtl/>
        </w:rPr>
        <w:t xml:space="preserve"> </w:t>
      </w:r>
      <w:r w:rsidRPr="00212932">
        <w:rPr>
          <w:rFonts w:cs="Traditional Arabic" w:hint="eastAsia"/>
          <w:sz w:val="32"/>
          <w:szCs w:val="32"/>
          <w:rtl/>
        </w:rPr>
        <w:t>يعرفه</w:t>
      </w:r>
      <w:r w:rsidRPr="00212932">
        <w:rPr>
          <w:rFonts w:cs="Traditional Arabic"/>
          <w:sz w:val="32"/>
          <w:szCs w:val="32"/>
          <w:rtl/>
        </w:rPr>
        <w:t xml:space="preserve"> </w:t>
      </w:r>
      <w:r w:rsidRPr="00212932">
        <w:rPr>
          <w:rFonts w:cs="Traditional Arabic" w:hint="eastAsia"/>
          <w:sz w:val="32"/>
          <w:szCs w:val="32"/>
          <w:rtl/>
        </w:rPr>
        <w:t>يحيى</w:t>
      </w:r>
      <w:r w:rsidRPr="00212932">
        <w:rPr>
          <w:rFonts w:cs="Traditional Arabic"/>
          <w:sz w:val="32"/>
          <w:szCs w:val="32"/>
          <w:rtl/>
        </w:rPr>
        <w:t xml:space="preserve"> </w:t>
      </w:r>
      <w:r w:rsidRPr="00212932">
        <w:rPr>
          <w:rFonts w:cs="Traditional Arabic" w:hint="eastAsia"/>
          <w:sz w:val="32"/>
          <w:szCs w:val="32"/>
          <w:rtl/>
        </w:rPr>
        <w:t>بن</w:t>
      </w:r>
      <w:r w:rsidRPr="00212932">
        <w:rPr>
          <w:rFonts w:cs="Traditional Arabic"/>
          <w:sz w:val="32"/>
          <w:szCs w:val="32"/>
          <w:rtl/>
        </w:rPr>
        <w:t xml:space="preserve"> </w:t>
      </w:r>
      <w:r w:rsidRPr="00212932">
        <w:rPr>
          <w:rFonts w:cs="Traditional Arabic" w:hint="eastAsia"/>
          <w:sz w:val="32"/>
          <w:szCs w:val="32"/>
          <w:rtl/>
        </w:rPr>
        <w:t>معين</w:t>
      </w:r>
      <w:r w:rsidRPr="00212932">
        <w:rPr>
          <w:rFonts w:cs="Traditional Arabic"/>
          <w:sz w:val="32"/>
          <w:szCs w:val="32"/>
          <w:rtl/>
        </w:rPr>
        <w:t xml:space="preserve"> </w:t>
      </w:r>
      <w:r w:rsidRPr="00212932">
        <w:rPr>
          <w:rFonts w:cs="Traditional Arabic" w:hint="eastAsia"/>
          <w:sz w:val="32"/>
          <w:szCs w:val="32"/>
          <w:rtl/>
        </w:rPr>
        <w:t>فليس</w:t>
      </w:r>
      <w:r w:rsidRPr="00212932">
        <w:rPr>
          <w:rFonts w:cs="Traditional Arabic"/>
          <w:sz w:val="32"/>
          <w:szCs w:val="32"/>
          <w:rtl/>
        </w:rPr>
        <w:t xml:space="preserve"> </w:t>
      </w:r>
      <w:r w:rsidRPr="00212932">
        <w:rPr>
          <w:rFonts w:cs="Traditional Arabic" w:hint="eastAsia"/>
          <w:sz w:val="32"/>
          <w:szCs w:val="32"/>
          <w:rtl/>
        </w:rPr>
        <w:t>هو</w:t>
      </w:r>
      <w:r w:rsidRPr="00212932">
        <w:rPr>
          <w:rFonts w:cs="Traditional Arabic"/>
          <w:sz w:val="32"/>
          <w:szCs w:val="32"/>
          <w:rtl/>
        </w:rPr>
        <w:t xml:space="preserve"> </w:t>
      </w:r>
      <w:r w:rsidRPr="00212932">
        <w:rPr>
          <w:rFonts w:cs="Traditional Arabic" w:hint="eastAsia"/>
          <w:sz w:val="32"/>
          <w:szCs w:val="32"/>
          <w:rtl/>
        </w:rPr>
        <w:t>بحديث</w:t>
      </w:r>
      <w:r w:rsidRPr="00212932">
        <w:rPr>
          <w:rFonts w:cs="Traditional Arabic" w:hint="cs"/>
          <w:sz w:val="32"/>
          <w:szCs w:val="32"/>
          <w:rtl/>
        </w:rPr>
        <w:t>"</w:t>
      </w:r>
      <w:r>
        <w:rPr>
          <w:rFonts w:cs="Traditional Arabic" w:hint="cs"/>
          <w:sz w:val="32"/>
          <w:szCs w:val="32"/>
          <w:rtl/>
        </w:rPr>
        <w:t>، توفي 233هـ .</w:t>
      </w:r>
    </w:p>
    <w:p w:rsidR="00AC3250" w:rsidRPr="00606641" w:rsidRDefault="00AC3250" w:rsidP="00C34A1A">
      <w:pPr>
        <w:pStyle w:val="a3"/>
        <w:jc w:val="both"/>
        <w:rPr>
          <w:rFonts w:cs="Traditional Arabic"/>
          <w:sz w:val="32"/>
          <w:szCs w:val="32"/>
        </w:rPr>
      </w:pPr>
      <w:r>
        <w:rPr>
          <w:rFonts w:cs="Traditional Arabic" w:hint="cs"/>
          <w:sz w:val="32"/>
          <w:szCs w:val="32"/>
          <w:rtl/>
        </w:rPr>
        <w:tab/>
        <w:t>انظر : تاريخ بغداد : 16/263 ، تقريب التهذيب : ص 527 .</w:t>
      </w:r>
    </w:p>
  </w:footnote>
  <w:footnote w:id="22">
    <w:p w:rsidR="00AC3250" w:rsidRDefault="00AC3250" w:rsidP="00C34A1A">
      <w:pPr>
        <w:pStyle w:val="a3"/>
        <w:jc w:val="both"/>
        <w:rPr>
          <w:rFonts w:cs="Traditional Arabic"/>
          <w:sz w:val="32"/>
          <w:szCs w:val="32"/>
          <w:rtl/>
        </w:rPr>
      </w:pPr>
      <w:r w:rsidRPr="00606641">
        <w:rPr>
          <w:rStyle w:val="a4"/>
        </w:rPr>
        <w:footnoteRef/>
      </w:r>
      <w:r w:rsidRPr="00606641">
        <w:rPr>
          <w:rStyle w:val="a4"/>
          <w:rtl/>
        </w:rPr>
        <w:t xml:space="preserve"> </w:t>
      </w:r>
      <w:r w:rsidRPr="00606641">
        <w:rPr>
          <w:rStyle w:val="a4"/>
          <w:rFonts w:hint="cs"/>
          <w:rtl/>
        </w:rPr>
        <w:t>)</w:t>
      </w:r>
      <w:r w:rsidRPr="00606641">
        <w:rPr>
          <w:rFonts w:cs="Traditional Arabic" w:hint="cs"/>
          <w:sz w:val="32"/>
          <w:szCs w:val="32"/>
          <w:rtl/>
        </w:rPr>
        <w:t xml:space="preserve"> </w:t>
      </w:r>
      <w:r>
        <w:rPr>
          <w:rFonts w:cs="Traditional Arabic" w:hint="cs"/>
          <w:sz w:val="32"/>
          <w:szCs w:val="32"/>
          <w:rtl/>
        </w:rPr>
        <w:t xml:space="preserve">هو : </w:t>
      </w:r>
      <w:bookmarkStart w:id="4" w:name="ع3"/>
      <w:r w:rsidRPr="005D18A7">
        <w:rPr>
          <w:rFonts w:cs="Traditional Arabic" w:hint="eastAsia"/>
          <w:sz w:val="32"/>
          <w:szCs w:val="32"/>
          <w:rtl/>
        </w:rPr>
        <w:t>عبد</w:t>
      </w:r>
      <w:r w:rsidRPr="005D18A7">
        <w:rPr>
          <w:rFonts w:cs="Traditional Arabic"/>
          <w:sz w:val="32"/>
          <w:szCs w:val="32"/>
          <w:rtl/>
        </w:rPr>
        <w:t xml:space="preserve"> </w:t>
      </w:r>
      <w:r w:rsidRPr="005D18A7">
        <w:rPr>
          <w:rFonts w:cs="Traditional Arabic" w:hint="eastAsia"/>
          <w:sz w:val="32"/>
          <w:szCs w:val="32"/>
          <w:rtl/>
        </w:rPr>
        <w:t>الرزاق</w:t>
      </w:r>
      <w:r w:rsidRPr="005D18A7">
        <w:rPr>
          <w:rFonts w:cs="Traditional Arabic"/>
          <w:sz w:val="32"/>
          <w:szCs w:val="32"/>
          <w:rtl/>
        </w:rPr>
        <w:t xml:space="preserve"> </w:t>
      </w:r>
      <w:r w:rsidRPr="005D18A7">
        <w:rPr>
          <w:rFonts w:cs="Traditional Arabic" w:hint="eastAsia"/>
          <w:sz w:val="32"/>
          <w:szCs w:val="32"/>
          <w:rtl/>
        </w:rPr>
        <w:t>بن</w:t>
      </w:r>
      <w:r w:rsidRPr="005D18A7">
        <w:rPr>
          <w:rFonts w:cs="Traditional Arabic"/>
          <w:sz w:val="32"/>
          <w:szCs w:val="32"/>
          <w:rtl/>
        </w:rPr>
        <w:t xml:space="preserve"> </w:t>
      </w:r>
      <w:r w:rsidRPr="005D18A7">
        <w:rPr>
          <w:rFonts w:cs="Traditional Arabic" w:hint="eastAsia"/>
          <w:sz w:val="32"/>
          <w:szCs w:val="32"/>
          <w:rtl/>
        </w:rPr>
        <w:t>همام</w:t>
      </w:r>
      <w:r w:rsidRPr="005D18A7">
        <w:rPr>
          <w:rFonts w:cs="Traditional Arabic"/>
          <w:sz w:val="32"/>
          <w:szCs w:val="32"/>
          <w:rtl/>
        </w:rPr>
        <w:t xml:space="preserve"> </w:t>
      </w:r>
      <w:r w:rsidRPr="005D18A7">
        <w:rPr>
          <w:rFonts w:cs="Traditional Arabic" w:hint="eastAsia"/>
          <w:sz w:val="32"/>
          <w:szCs w:val="32"/>
          <w:rtl/>
        </w:rPr>
        <w:t>بن</w:t>
      </w:r>
      <w:r w:rsidRPr="005D18A7">
        <w:rPr>
          <w:rFonts w:cs="Traditional Arabic"/>
          <w:sz w:val="32"/>
          <w:szCs w:val="32"/>
          <w:rtl/>
        </w:rPr>
        <w:t xml:space="preserve"> </w:t>
      </w:r>
      <w:r w:rsidRPr="005D18A7">
        <w:rPr>
          <w:rFonts w:cs="Traditional Arabic" w:hint="eastAsia"/>
          <w:sz w:val="32"/>
          <w:szCs w:val="32"/>
          <w:rtl/>
        </w:rPr>
        <w:t>نافع</w:t>
      </w:r>
      <w:r w:rsidRPr="005D18A7">
        <w:rPr>
          <w:rFonts w:cs="Traditional Arabic"/>
          <w:sz w:val="32"/>
          <w:szCs w:val="32"/>
          <w:rtl/>
        </w:rPr>
        <w:t xml:space="preserve"> </w:t>
      </w:r>
      <w:r w:rsidRPr="005D18A7">
        <w:rPr>
          <w:rFonts w:cs="Traditional Arabic" w:hint="eastAsia"/>
          <w:sz w:val="32"/>
          <w:szCs w:val="32"/>
          <w:rtl/>
        </w:rPr>
        <w:t>الحميري</w:t>
      </w:r>
      <w:bookmarkEnd w:id="4"/>
      <w:r>
        <w:rPr>
          <w:rFonts w:cs="Traditional Arabic" w:hint="cs"/>
          <w:sz w:val="32"/>
          <w:szCs w:val="32"/>
          <w:rtl/>
        </w:rPr>
        <w:t xml:space="preserve"> ، أبو بكر الصنعاني ، </w:t>
      </w:r>
      <w:r w:rsidRPr="005D18A7">
        <w:rPr>
          <w:rFonts w:cs="Traditional Arabic" w:hint="eastAsia"/>
          <w:sz w:val="32"/>
          <w:szCs w:val="32"/>
          <w:rtl/>
        </w:rPr>
        <w:t>الحافظ</w:t>
      </w:r>
      <w:r w:rsidRPr="005D18A7">
        <w:rPr>
          <w:rFonts w:cs="Traditional Arabic"/>
          <w:sz w:val="32"/>
          <w:szCs w:val="32"/>
          <w:rtl/>
        </w:rPr>
        <w:t xml:space="preserve"> </w:t>
      </w:r>
      <w:r w:rsidRPr="005D18A7">
        <w:rPr>
          <w:rFonts w:cs="Traditional Arabic" w:hint="eastAsia"/>
          <w:sz w:val="32"/>
          <w:szCs w:val="32"/>
          <w:rtl/>
        </w:rPr>
        <w:t>الكبير</w:t>
      </w:r>
      <w:r>
        <w:rPr>
          <w:rFonts w:cs="Traditional Arabic" w:hint="cs"/>
          <w:sz w:val="32"/>
          <w:szCs w:val="32"/>
          <w:rtl/>
        </w:rPr>
        <w:t xml:space="preserve"> </w:t>
      </w:r>
      <w:r w:rsidRPr="005D18A7">
        <w:rPr>
          <w:rFonts w:cs="Traditional Arabic" w:hint="eastAsia"/>
          <w:sz w:val="32"/>
          <w:szCs w:val="32"/>
          <w:rtl/>
        </w:rPr>
        <w:t>،</w:t>
      </w:r>
      <w:r w:rsidRPr="005D18A7">
        <w:rPr>
          <w:rFonts w:cs="Traditional Arabic"/>
          <w:sz w:val="32"/>
          <w:szCs w:val="32"/>
          <w:rtl/>
        </w:rPr>
        <w:t xml:space="preserve"> </w:t>
      </w:r>
      <w:r w:rsidRPr="005D18A7">
        <w:rPr>
          <w:rFonts w:cs="Traditional Arabic" w:hint="eastAsia"/>
          <w:sz w:val="32"/>
          <w:szCs w:val="32"/>
          <w:rtl/>
        </w:rPr>
        <w:t>عالم</w:t>
      </w:r>
      <w:r w:rsidRPr="005D18A7">
        <w:rPr>
          <w:rFonts w:cs="Traditional Arabic"/>
          <w:sz w:val="32"/>
          <w:szCs w:val="32"/>
          <w:rtl/>
        </w:rPr>
        <w:t xml:space="preserve"> </w:t>
      </w:r>
      <w:r w:rsidRPr="005D18A7">
        <w:rPr>
          <w:rFonts w:cs="Traditional Arabic" w:hint="eastAsia"/>
          <w:sz w:val="32"/>
          <w:szCs w:val="32"/>
          <w:rtl/>
        </w:rPr>
        <w:t>اليمن</w:t>
      </w:r>
      <w:r>
        <w:rPr>
          <w:rFonts w:cs="Traditional Arabic" w:hint="cs"/>
          <w:sz w:val="32"/>
          <w:szCs w:val="32"/>
          <w:rtl/>
        </w:rPr>
        <w:t xml:space="preserve"> ، صاحب التصانيف ، وكان رحمه الله من أوعية العلم ، وروى عنه الإمام أحمد ، توفي 211هـ .     =</w:t>
      </w:r>
    </w:p>
    <w:p w:rsidR="00AC3250" w:rsidRPr="00606641" w:rsidRDefault="00AC3250" w:rsidP="00C34A1A">
      <w:pPr>
        <w:pStyle w:val="a3"/>
        <w:jc w:val="both"/>
        <w:rPr>
          <w:rFonts w:cs="Traditional Arabic"/>
          <w:sz w:val="32"/>
          <w:szCs w:val="32"/>
        </w:rPr>
      </w:pPr>
      <w:r>
        <w:rPr>
          <w:rFonts w:cs="Traditional Arabic" w:hint="cs"/>
          <w:sz w:val="32"/>
          <w:szCs w:val="32"/>
          <w:rtl/>
        </w:rPr>
        <w:t>=</w:t>
      </w:r>
      <w:r>
        <w:rPr>
          <w:rFonts w:cs="Traditional Arabic" w:hint="cs"/>
          <w:sz w:val="32"/>
          <w:szCs w:val="32"/>
          <w:rtl/>
        </w:rPr>
        <w:tab/>
        <w:t>انظر : تذكرة الحفاظ : 1/266 ، سير أعلام النبلاء : 9/563 ، تقريب التهذيب : ص296.</w:t>
      </w:r>
    </w:p>
  </w:footnote>
  <w:footnote w:id="23">
    <w:p w:rsidR="00AC3250" w:rsidRDefault="00AC3250" w:rsidP="00C34A1A">
      <w:pPr>
        <w:pStyle w:val="a3"/>
        <w:jc w:val="both"/>
      </w:pPr>
      <w:r w:rsidRPr="00606641">
        <w:rPr>
          <w:rStyle w:val="a4"/>
          <w:rFonts w:cs="Traditional Arabic"/>
          <w:sz w:val="32"/>
          <w:szCs w:val="32"/>
        </w:rPr>
        <w:footnoteRef/>
      </w:r>
      <w:r w:rsidRPr="00606641">
        <w:rPr>
          <w:rStyle w:val="a4"/>
          <w:rFonts w:cs="Traditional Arabic"/>
          <w:sz w:val="32"/>
          <w:szCs w:val="32"/>
          <w:rtl/>
        </w:rPr>
        <w:t xml:space="preserve"> </w:t>
      </w:r>
      <w:r w:rsidRPr="00606641">
        <w:rPr>
          <w:rStyle w:val="a4"/>
          <w:rFonts w:cs="Traditional Arabic" w:hint="cs"/>
          <w:sz w:val="32"/>
          <w:szCs w:val="32"/>
          <w:rtl/>
        </w:rPr>
        <w:t>)</w:t>
      </w:r>
      <w:r>
        <w:rPr>
          <w:rFonts w:hint="cs"/>
          <w:rtl/>
        </w:rPr>
        <w:t xml:space="preserve"> </w:t>
      </w:r>
      <w:r w:rsidRPr="00606641">
        <w:rPr>
          <w:rFonts w:cs="Traditional Arabic" w:hint="cs"/>
          <w:sz w:val="32"/>
          <w:szCs w:val="32"/>
          <w:rtl/>
        </w:rPr>
        <w:t>سير أعلام النبلاء : 11/192 .</w:t>
      </w:r>
    </w:p>
  </w:footnote>
  <w:footnote w:id="24">
    <w:p w:rsidR="00AC3250" w:rsidRPr="004845BA" w:rsidRDefault="00AC3250" w:rsidP="00C34A1A">
      <w:pPr>
        <w:pStyle w:val="a3"/>
        <w:jc w:val="both"/>
        <w:rPr>
          <w:rFonts w:cs="Traditional Arabic"/>
          <w:sz w:val="32"/>
          <w:szCs w:val="32"/>
          <w:rtl/>
        </w:rPr>
      </w:pPr>
      <w:r w:rsidRPr="00211A30">
        <w:rPr>
          <w:rStyle w:val="a4"/>
          <w:rFonts w:cs="Traditional Arabic"/>
          <w:sz w:val="32"/>
          <w:szCs w:val="32"/>
        </w:rPr>
        <w:footnoteRef/>
      </w:r>
      <w:r w:rsidRPr="00211A30">
        <w:rPr>
          <w:rStyle w:val="a4"/>
          <w:rFonts w:cs="Traditional Arabic"/>
          <w:sz w:val="32"/>
          <w:szCs w:val="32"/>
          <w:rtl/>
        </w:rPr>
        <w:t xml:space="preserve"> </w:t>
      </w:r>
      <w:r w:rsidRPr="00211A30">
        <w:rPr>
          <w:rStyle w:val="a4"/>
          <w:rFonts w:hint="cs"/>
          <w:rtl/>
        </w:rPr>
        <w:t>)</w:t>
      </w:r>
      <w:r w:rsidRPr="004845BA">
        <w:rPr>
          <w:rFonts w:cs="Traditional Arabic" w:hint="cs"/>
          <w:sz w:val="32"/>
          <w:szCs w:val="32"/>
          <w:rtl/>
        </w:rPr>
        <w:t xml:space="preserve"> سير أعلام النبلاء : 11/181 .</w:t>
      </w:r>
    </w:p>
  </w:footnote>
  <w:footnote w:id="25">
    <w:p w:rsidR="00AC3250" w:rsidRPr="004845BA" w:rsidRDefault="00AC3250" w:rsidP="00C34A1A">
      <w:pPr>
        <w:pStyle w:val="a3"/>
        <w:jc w:val="both"/>
        <w:rPr>
          <w:rFonts w:cs="Traditional Arabic"/>
          <w:sz w:val="32"/>
          <w:szCs w:val="32"/>
        </w:rPr>
      </w:pPr>
      <w:r w:rsidRPr="00211A30">
        <w:rPr>
          <w:rStyle w:val="a4"/>
        </w:rPr>
        <w:footnoteRef/>
      </w:r>
      <w:r w:rsidRPr="00211A30">
        <w:rPr>
          <w:rStyle w:val="a4"/>
          <w:rtl/>
        </w:rPr>
        <w:t xml:space="preserve"> </w:t>
      </w:r>
      <w:r w:rsidRPr="00211A30">
        <w:rPr>
          <w:rStyle w:val="a4"/>
          <w:rFonts w:hint="cs"/>
          <w:rtl/>
        </w:rPr>
        <w:t>)</w:t>
      </w:r>
      <w:r w:rsidRPr="004845BA">
        <w:rPr>
          <w:rFonts w:cs="Traditional Arabic" w:hint="cs"/>
          <w:sz w:val="32"/>
          <w:szCs w:val="32"/>
          <w:rtl/>
        </w:rPr>
        <w:t xml:space="preserve"> انظر :</w:t>
      </w:r>
      <w:r>
        <w:rPr>
          <w:rFonts w:cs="Traditional Arabic" w:hint="cs"/>
          <w:sz w:val="32"/>
          <w:szCs w:val="32"/>
          <w:rtl/>
        </w:rPr>
        <w:t xml:space="preserve"> تاريخ بغداد : 6/90 ،</w:t>
      </w:r>
      <w:r w:rsidRPr="004845BA">
        <w:rPr>
          <w:rFonts w:cs="Traditional Arabic" w:hint="cs"/>
          <w:sz w:val="32"/>
          <w:szCs w:val="32"/>
          <w:rtl/>
        </w:rPr>
        <w:t xml:space="preserve"> سير</w:t>
      </w:r>
      <w:r>
        <w:rPr>
          <w:rFonts w:cs="Traditional Arabic" w:hint="cs"/>
          <w:sz w:val="32"/>
          <w:szCs w:val="32"/>
          <w:rtl/>
        </w:rPr>
        <w:t xml:space="preserve"> أعلام النبلاء</w:t>
      </w:r>
      <w:r w:rsidRPr="004845BA">
        <w:rPr>
          <w:rFonts w:cs="Traditional Arabic" w:hint="cs"/>
          <w:sz w:val="32"/>
          <w:szCs w:val="32"/>
          <w:rtl/>
        </w:rPr>
        <w:t>: 11/180-181 ،</w:t>
      </w:r>
      <w:r>
        <w:rPr>
          <w:rFonts w:cs="Traditional Arabic" w:hint="cs"/>
          <w:sz w:val="32"/>
          <w:szCs w:val="32"/>
          <w:rtl/>
        </w:rPr>
        <w:t xml:space="preserve"> تسهيل السابلة : 1/19-23</w:t>
      </w:r>
      <w:r w:rsidRPr="004845BA">
        <w:rPr>
          <w:rFonts w:cs="Traditional Arabic" w:hint="cs"/>
          <w:sz w:val="32"/>
          <w:szCs w:val="32"/>
          <w:rtl/>
        </w:rPr>
        <w:t>.</w:t>
      </w:r>
    </w:p>
  </w:footnote>
  <w:footnote w:id="26">
    <w:p w:rsidR="00AC3250" w:rsidRPr="004845BA" w:rsidRDefault="00AC3250" w:rsidP="00C34A1A">
      <w:pPr>
        <w:pStyle w:val="a3"/>
        <w:jc w:val="both"/>
        <w:rPr>
          <w:rFonts w:cs="Traditional Arabic"/>
          <w:sz w:val="32"/>
          <w:szCs w:val="32"/>
          <w:rtl/>
        </w:rPr>
      </w:pPr>
      <w:r w:rsidRPr="00211A30">
        <w:rPr>
          <w:rStyle w:val="a4"/>
        </w:rPr>
        <w:footnoteRef/>
      </w:r>
      <w:r w:rsidRPr="00211A30">
        <w:rPr>
          <w:rStyle w:val="a4"/>
          <w:rtl/>
        </w:rPr>
        <w:t xml:space="preserve"> </w:t>
      </w:r>
      <w:r w:rsidRPr="00211A30">
        <w:rPr>
          <w:rStyle w:val="a4"/>
          <w:rFonts w:hint="cs"/>
          <w:rtl/>
        </w:rPr>
        <w:t>)</w:t>
      </w:r>
      <w:r w:rsidRPr="004845BA">
        <w:rPr>
          <w:rFonts w:cs="Traditional Arabic" w:hint="cs"/>
          <w:sz w:val="32"/>
          <w:szCs w:val="32"/>
          <w:rtl/>
        </w:rPr>
        <w:t xml:space="preserve"> انظر : سير أعلام النبلاء : 11/316 .</w:t>
      </w:r>
    </w:p>
  </w:footnote>
  <w:footnote w:id="27">
    <w:p w:rsidR="00AC3250" w:rsidRPr="004845BA" w:rsidRDefault="00AC3250" w:rsidP="00C34A1A">
      <w:pPr>
        <w:pStyle w:val="a3"/>
        <w:ind w:left="397" w:hanging="397"/>
        <w:jc w:val="both"/>
        <w:rPr>
          <w:rFonts w:cs="Traditional Arabic"/>
          <w:sz w:val="32"/>
          <w:szCs w:val="32"/>
          <w:rtl/>
        </w:rPr>
      </w:pPr>
      <w:r w:rsidRPr="00211A30">
        <w:rPr>
          <w:rStyle w:val="a4"/>
          <w:rtl/>
        </w:rPr>
        <w:footnoteRef/>
      </w:r>
      <w:r>
        <w:rPr>
          <w:rFonts w:hint="cs"/>
          <w:rtl/>
        </w:rPr>
        <w:t xml:space="preserve"> </w:t>
      </w:r>
      <w:r w:rsidRPr="00211A30">
        <w:rPr>
          <w:rStyle w:val="a4"/>
          <w:rtl/>
        </w:rPr>
        <w:t>)</w:t>
      </w:r>
      <w:r w:rsidRPr="004845BA">
        <w:rPr>
          <w:rFonts w:cs="Traditional Arabic"/>
          <w:sz w:val="32"/>
          <w:szCs w:val="32"/>
          <w:rtl/>
        </w:rPr>
        <w:t xml:space="preserve">  </w:t>
      </w:r>
      <w:r>
        <w:rPr>
          <w:rFonts w:cs="Traditional Arabic" w:hint="cs"/>
          <w:sz w:val="32"/>
          <w:szCs w:val="32"/>
          <w:rtl/>
        </w:rPr>
        <w:t xml:space="preserve">هو : </w:t>
      </w:r>
      <w:bookmarkStart w:id="5" w:name="ع4"/>
      <w:r w:rsidRPr="004845BA">
        <w:rPr>
          <w:rFonts w:cs="Traditional Arabic"/>
          <w:sz w:val="32"/>
          <w:szCs w:val="32"/>
          <w:rtl/>
        </w:rPr>
        <w:t>أحمد بن حميد</w:t>
      </w:r>
      <w:r>
        <w:rPr>
          <w:rFonts w:cs="Traditional Arabic" w:hint="cs"/>
          <w:sz w:val="32"/>
          <w:szCs w:val="32"/>
          <w:rtl/>
        </w:rPr>
        <w:t xml:space="preserve"> أبو طالب </w:t>
      </w:r>
      <w:r w:rsidRPr="004845BA">
        <w:rPr>
          <w:rFonts w:cs="Traditional Arabic"/>
          <w:sz w:val="32"/>
          <w:szCs w:val="32"/>
          <w:rtl/>
        </w:rPr>
        <w:t>المشكاني</w:t>
      </w:r>
      <w:r>
        <w:rPr>
          <w:rFonts w:cs="Traditional Arabic" w:hint="cs"/>
          <w:sz w:val="32"/>
          <w:szCs w:val="32"/>
          <w:rtl/>
        </w:rPr>
        <w:t xml:space="preserve"> </w:t>
      </w:r>
      <w:bookmarkEnd w:id="5"/>
      <w:r>
        <w:rPr>
          <w:rFonts w:cs="Traditional Arabic" w:hint="cs"/>
          <w:sz w:val="32"/>
          <w:szCs w:val="32"/>
          <w:rtl/>
        </w:rPr>
        <w:t>،</w:t>
      </w:r>
      <w:r w:rsidRPr="004845BA">
        <w:rPr>
          <w:rFonts w:cs="Traditional Arabic"/>
          <w:sz w:val="32"/>
          <w:szCs w:val="32"/>
          <w:rtl/>
        </w:rPr>
        <w:t xml:space="preserve"> </w:t>
      </w:r>
      <w:r>
        <w:rPr>
          <w:rFonts w:cs="Traditional Arabic" w:hint="cs"/>
          <w:sz w:val="32"/>
          <w:szCs w:val="32"/>
          <w:rtl/>
        </w:rPr>
        <w:t xml:space="preserve">المتخصص بصحبة الإمام أحمد </w:t>
      </w:r>
      <w:r w:rsidRPr="004845BA">
        <w:rPr>
          <w:rFonts w:cs="Traditional Arabic"/>
          <w:sz w:val="32"/>
          <w:szCs w:val="32"/>
          <w:rtl/>
        </w:rPr>
        <w:t>، وروى عنه مسائل كثيرة</w:t>
      </w:r>
      <w:r>
        <w:rPr>
          <w:rFonts w:cs="Traditional Arabic" w:hint="cs"/>
          <w:sz w:val="32"/>
          <w:szCs w:val="32"/>
          <w:rtl/>
        </w:rPr>
        <w:t> </w:t>
      </w:r>
      <w:r w:rsidRPr="004845BA">
        <w:rPr>
          <w:rFonts w:cs="Traditional Arabic"/>
          <w:sz w:val="32"/>
          <w:szCs w:val="32"/>
          <w:rtl/>
        </w:rPr>
        <w:t xml:space="preserve">، وكان </w:t>
      </w:r>
      <w:r>
        <w:rPr>
          <w:rFonts w:cs="Traditional Arabic" w:hint="cs"/>
          <w:sz w:val="32"/>
          <w:szCs w:val="32"/>
          <w:rtl/>
        </w:rPr>
        <w:t>الإمام</w:t>
      </w:r>
      <w:r w:rsidRPr="004845BA">
        <w:rPr>
          <w:rFonts w:cs="Traditional Arabic"/>
          <w:sz w:val="32"/>
          <w:szCs w:val="32"/>
          <w:rtl/>
        </w:rPr>
        <w:t xml:space="preserve"> يكرمه ويعظ</w:t>
      </w:r>
      <w:r w:rsidRPr="004845BA">
        <w:rPr>
          <w:rFonts w:cs="Traditional Arabic" w:hint="cs"/>
          <w:sz w:val="32"/>
          <w:szCs w:val="32"/>
          <w:rtl/>
        </w:rPr>
        <w:t>ّ</w:t>
      </w:r>
      <w:r w:rsidRPr="004845BA">
        <w:rPr>
          <w:rFonts w:cs="Traditional Arabic"/>
          <w:sz w:val="32"/>
          <w:szCs w:val="32"/>
          <w:rtl/>
        </w:rPr>
        <w:t>مه</w:t>
      </w:r>
      <w:r>
        <w:rPr>
          <w:rFonts w:cs="Traditional Arabic" w:hint="cs"/>
          <w:sz w:val="32"/>
          <w:szCs w:val="32"/>
          <w:rtl/>
        </w:rPr>
        <w:t xml:space="preserve"> </w:t>
      </w:r>
      <w:r w:rsidRPr="004845BA">
        <w:rPr>
          <w:rFonts w:cs="Traditional Arabic"/>
          <w:sz w:val="32"/>
          <w:szCs w:val="32"/>
          <w:rtl/>
        </w:rPr>
        <w:t xml:space="preserve">، </w:t>
      </w:r>
      <w:r>
        <w:rPr>
          <w:rFonts w:cs="Traditional Arabic" w:hint="cs"/>
          <w:sz w:val="32"/>
          <w:szCs w:val="32"/>
          <w:rtl/>
        </w:rPr>
        <w:t>و</w:t>
      </w:r>
      <w:r w:rsidRPr="004845BA">
        <w:rPr>
          <w:rFonts w:cs="Traditional Arabic"/>
          <w:sz w:val="32"/>
          <w:szCs w:val="32"/>
          <w:rtl/>
        </w:rPr>
        <w:t>كان رجلاً صالحاً فقيراً</w:t>
      </w:r>
      <w:r>
        <w:rPr>
          <w:rFonts w:cs="Traditional Arabic" w:hint="cs"/>
          <w:sz w:val="32"/>
          <w:szCs w:val="32"/>
          <w:rtl/>
        </w:rPr>
        <w:t xml:space="preserve"> </w:t>
      </w:r>
      <w:r w:rsidRPr="004845BA">
        <w:rPr>
          <w:rFonts w:cs="Traditional Arabic" w:hint="cs"/>
          <w:sz w:val="32"/>
          <w:szCs w:val="32"/>
          <w:rtl/>
        </w:rPr>
        <w:t>،</w:t>
      </w:r>
      <w:r w:rsidRPr="004845BA">
        <w:rPr>
          <w:rFonts w:cs="Traditional Arabic"/>
          <w:sz w:val="32"/>
          <w:szCs w:val="32"/>
          <w:rtl/>
        </w:rPr>
        <w:t xml:space="preserve"> صبوراً على الفقر</w:t>
      </w:r>
      <w:r>
        <w:rPr>
          <w:rFonts w:cs="Traditional Arabic" w:hint="cs"/>
          <w:sz w:val="32"/>
          <w:szCs w:val="32"/>
          <w:rtl/>
        </w:rPr>
        <w:t xml:space="preserve"> ، فعلمه أبو عبد الله مذهب القنوع والاحتراف ، توفي </w:t>
      </w:r>
      <w:r w:rsidRPr="004845BA">
        <w:rPr>
          <w:rFonts w:cs="Traditional Arabic"/>
          <w:sz w:val="32"/>
          <w:szCs w:val="32"/>
          <w:rtl/>
        </w:rPr>
        <w:t>244</w:t>
      </w:r>
      <w:r>
        <w:rPr>
          <w:rFonts w:cs="Traditional Arabic" w:hint="cs"/>
          <w:sz w:val="32"/>
          <w:szCs w:val="32"/>
          <w:rtl/>
        </w:rPr>
        <w:t xml:space="preserve">هـ </w:t>
      </w:r>
      <w:r w:rsidRPr="004845BA">
        <w:rPr>
          <w:rFonts w:cs="Traditional Arabic"/>
          <w:sz w:val="32"/>
          <w:szCs w:val="32"/>
          <w:rtl/>
        </w:rPr>
        <w:t>.</w:t>
      </w:r>
      <w:r w:rsidRPr="004845BA">
        <w:rPr>
          <w:rFonts w:cs="Traditional Arabic" w:hint="cs"/>
          <w:sz w:val="32"/>
          <w:szCs w:val="32"/>
          <w:rtl/>
        </w:rPr>
        <w:t xml:space="preserve"> </w:t>
      </w:r>
    </w:p>
    <w:p w:rsidR="00AC3250" w:rsidRPr="004845BA" w:rsidRDefault="00AC3250" w:rsidP="00C34A1A">
      <w:pPr>
        <w:pStyle w:val="a3"/>
        <w:ind w:left="397" w:hanging="397"/>
        <w:jc w:val="both"/>
        <w:rPr>
          <w:rFonts w:cs="Traditional Arabic"/>
          <w:sz w:val="32"/>
          <w:szCs w:val="32"/>
        </w:rPr>
      </w:pPr>
      <w:r w:rsidRPr="004845BA">
        <w:rPr>
          <w:rFonts w:cs="Traditional Arabic" w:hint="cs"/>
          <w:sz w:val="32"/>
          <w:szCs w:val="32"/>
          <w:rtl/>
        </w:rPr>
        <w:t xml:space="preserve">    </w:t>
      </w:r>
      <w:r>
        <w:rPr>
          <w:rFonts w:cs="Traditional Arabic" w:hint="cs"/>
          <w:sz w:val="32"/>
          <w:szCs w:val="32"/>
          <w:rtl/>
        </w:rPr>
        <w:tab/>
      </w:r>
      <w:r>
        <w:rPr>
          <w:rFonts w:cs="Traditional Arabic" w:hint="cs"/>
          <w:sz w:val="32"/>
          <w:szCs w:val="32"/>
          <w:rtl/>
        </w:rPr>
        <w:tab/>
        <w:t xml:space="preserve">انظر </w:t>
      </w:r>
      <w:r w:rsidRPr="004845BA">
        <w:rPr>
          <w:rFonts w:cs="Traditional Arabic" w:hint="cs"/>
          <w:sz w:val="32"/>
          <w:szCs w:val="32"/>
          <w:rtl/>
        </w:rPr>
        <w:t xml:space="preserve">: </w:t>
      </w:r>
      <w:r>
        <w:rPr>
          <w:rFonts w:cs="Traditional Arabic" w:hint="cs"/>
          <w:sz w:val="32"/>
          <w:szCs w:val="32"/>
          <w:rtl/>
        </w:rPr>
        <w:t xml:space="preserve">تاريخ بغداد : 5/198 ، </w:t>
      </w:r>
      <w:r>
        <w:rPr>
          <w:rFonts w:cs="Traditional Arabic"/>
          <w:sz w:val="32"/>
          <w:szCs w:val="32"/>
          <w:rtl/>
        </w:rPr>
        <w:t>طبقات الحنابلة</w:t>
      </w:r>
      <w:r>
        <w:rPr>
          <w:rFonts w:cs="Traditional Arabic" w:hint="cs"/>
          <w:sz w:val="32"/>
          <w:szCs w:val="32"/>
          <w:rtl/>
        </w:rPr>
        <w:t xml:space="preserve"> : </w:t>
      </w:r>
      <w:r>
        <w:rPr>
          <w:rFonts w:cs="Traditional Arabic"/>
          <w:sz w:val="32"/>
          <w:szCs w:val="32"/>
          <w:rtl/>
        </w:rPr>
        <w:t>1/39</w:t>
      </w:r>
      <w:r>
        <w:rPr>
          <w:rFonts w:cs="Traditional Arabic" w:hint="cs"/>
          <w:sz w:val="32"/>
          <w:szCs w:val="32"/>
          <w:rtl/>
        </w:rPr>
        <w:t xml:space="preserve"> ، تسهيل السابلة : 1/150 .</w:t>
      </w:r>
      <w:r w:rsidRPr="004845BA">
        <w:rPr>
          <w:rFonts w:cs="Traditional Arabic"/>
          <w:sz w:val="32"/>
          <w:szCs w:val="32"/>
          <w:rtl/>
        </w:rPr>
        <w:t xml:space="preserve"> </w:t>
      </w:r>
    </w:p>
  </w:footnote>
  <w:footnote w:id="28">
    <w:p w:rsidR="00AC3250" w:rsidRDefault="00AC3250" w:rsidP="00C34A1A">
      <w:pPr>
        <w:pStyle w:val="a3"/>
        <w:ind w:left="397" w:hanging="397"/>
        <w:jc w:val="both"/>
        <w:rPr>
          <w:rFonts w:cs="Traditional Arabic"/>
          <w:sz w:val="32"/>
          <w:szCs w:val="32"/>
          <w:rtl/>
        </w:rPr>
      </w:pPr>
      <w:r w:rsidRPr="00211A30">
        <w:rPr>
          <w:rStyle w:val="a4"/>
          <w:rtl/>
        </w:rPr>
        <w:footnoteRef/>
      </w:r>
      <w:r>
        <w:rPr>
          <w:rFonts w:hint="cs"/>
          <w:rtl/>
        </w:rPr>
        <w:t xml:space="preserve"> </w:t>
      </w:r>
      <w:r w:rsidRPr="00211A30">
        <w:rPr>
          <w:rStyle w:val="a4"/>
          <w:rtl/>
        </w:rPr>
        <w:t>)</w:t>
      </w:r>
      <w:r w:rsidRPr="004845BA">
        <w:rPr>
          <w:rFonts w:cs="Traditional Arabic" w:hint="cs"/>
          <w:sz w:val="32"/>
          <w:szCs w:val="32"/>
          <w:rtl/>
        </w:rPr>
        <w:t xml:space="preserve">  </w:t>
      </w:r>
      <w:r>
        <w:rPr>
          <w:rFonts w:cs="Traditional Arabic" w:hint="cs"/>
          <w:sz w:val="32"/>
          <w:szCs w:val="32"/>
          <w:rtl/>
        </w:rPr>
        <w:t xml:space="preserve">هو : </w:t>
      </w:r>
      <w:bookmarkStart w:id="6" w:name="ع5"/>
      <w:r w:rsidRPr="004845BA">
        <w:rPr>
          <w:rFonts w:cs="Traditional Arabic"/>
          <w:sz w:val="32"/>
          <w:szCs w:val="32"/>
          <w:rtl/>
        </w:rPr>
        <w:t>إسحاق بن منصور بن بهرام الكوسج</w:t>
      </w:r>
      <w:r>
        <w:rPr>
          <w:rFonts w:cs="Traditional Arabic" w:hint="cs"/>
          <w:sz w:val="32"/>
          <w:szCs w:val="32"/>
          <w:rtl/>
        </w:rPr>
        <w:t xml:space="preserve"> </w:t>
      </w:r>
      <w:bookmarkEnd w:id="6"/>
      <w:r>
        <w:rPr>
          <w:rFonts w:cs="Traditional Arabic" w:hint="cs"/>
          <w:sz w:val="32"/>
          <w:szCs w:val="32"/>
          <w:rtl/>
        </w:rPr>
        <w:t>،</w:t>
      </w:r>
      <w:r w:rsidRPr="004845BA">
        <w:rPr>
          <w:rFonts w:cs="Traditional Arabic" w:hint="cs"/>
          <w:sz w:val="32"/>
          <w:szCs w:val="32"/>
          <w:rtl/>
        </w:rPr>
        <w:t xml:space="preserve"> </w:t>
      </w:r>
      <w:r>
        <w:rPr>
          <w:rFonts w:cs="Traditional Arabic"/>
          <w:sz w:val="32"/>
          <w:szCs w:val="32"/>
          <w:rtl/>
        </w:rPr>
        <w:t>أبو يعقوب</w:t>
      </w:r>
      <w:r>
        <w:rPr>
          <w:rFonts w:cs="Traditional Arabic" w:hint="cs"/>
          <w:sz w:val="32"/>
          <w:szCs w:val="32"/>
          <w:rtl/>
        </w:rPr>
        <w:t xml:space="preserve"> </w:t>
      </w:r>
      <w:r>
        <w:rPr>
          <w:rFonts w:cs="Traditional Arabic"/>
          <w:sz w:val="32"/>
          <w:szCs w:val="32"/>
          <w:rtl/>
        </w:rPr>
        <w:t xml:space="preserve">المروزي </w:t>
      </w:r>
      <w:r w:rsidRPr="004845BA">
        <w:rPr>
          <w:rFonts w:cs="Traditional Arabic"/>
          <w:sz w:val="32"/>
          <w:szCs w:val="32"/>
          <w:rtl/>
        </w:rPr>
        <w:t>،</w:t>
      </w:r>
      <w:r>
        <w:rPr>
          <w:rFonts w:cs="Traditional Arabic" w:hint="cs"/>
          <w:sz w:val="32"/>
          <w:szCs w:val="32"/>
          <w:rtl/>
        </w:rPr>
        <w:t xml:space="preserve"> كان إماماً فقيهاً حافظاً ،</w:t>
      </w:r>
      <w:r w:rsidRPr="004845BA">
        <w:rPr>
          <w:rFonts w:cs="Traditional Arabic"/>
          <w:sz w:val="32"/>
          <w:szCs w:val="32"/>
          <w:rtl/>
        </w:rPr>
        <w:t xml:space="preserve"> روى عن أحمد مسائل كثيرة وهو ممن دو</w:t>
      </w:r>
      <w:r w:rsidRPr="004845BA">
        <w:rPr>
          <w:rFonts w:cs="Traditional Arabic" w:hint="cs"/>
          <w:sz w:val="32"/>
          <w:szCs w:val="32"/>
          <w:rtl/>
        </w:rPr>
        <w:t>ّ</w:t>
      </w:r>
      <w:r w:rsidRPr="004845BA">
        <w:rPr>
          <w:rFonts w:cs="Traditional Arabic"/>
          <w:sz w:val="32"/>
          <w:szCs w:val="32"/>
          <w:rtl/>
        </w:rPr>
        <w:t xml:space="preserve">ن عن الإمام أحمد </w:t>
      </w:r>
      <w:r>
        <w:rPr>
          <w:rFonts w:cs="Traditional Arabic" w:hint="cs"/>
          <w:sz w:val="32"/>
          <w:szCs w:val="32"/>
          <w:rtl/>
        </w:rPr>
        <w:t>ال</w:t>
      </w:r>
      <w:r w:rsidRPr="004845BA">
        <w:rPr>
          <w:rFonts w:cs="Traditional Arabic"/>
          <w:sz w:val="32"/>
          <w:szCs w:val="32"/>
          <w:rtl/>
        </w:rPr>
        <w:t>مسائل</w:t>
      </w:r>
      <w:r>
        <w:rPr>
          <w:rFonts w:cs="Traditional Arabic" w:hint="cs"/>
          <w:sz w:val="32"/>
          <w:szCs w:val="32"/>
          <w:rtl/>
        </w:rPr>
        <w:t xml:space="preserve"> في </w:t>
      </w:r>
      <w:r w:rsidRPr="004845BA">
        <w:rPr>
          <w:rFonts w:cs="Traditional Arabic"/>
          <w:sz w:val="32"/>
          <w:szCs w:val="32"/>
          <w:rtl/>
        </w:rPr>
        <w:t>الفقه</w:t>
      </w:r>
      <w:r>
        <w:rPr>
          <w:rFonts w:cs="Traditional Arabic" w:hint="cs"/>
          <w:sz w:val="32"/>
          <w:szCs w:val="32"/>
          <w:rtl/>
        </w:rPr>
        <w:t xml:space="preserve"> ، وروى عنه البخاري ومسلم ، توفي </w:t>
      </w:r>
      <w:r w:rsidRPr="004845BA">
        <w:rPr>
          <w:rFonts w:cs="Traditional Arabic"/>
          <w:sz w:val="32"/>
          <w:szCs w:val="32"/>
          <w:rtl/>
        </w:rPr>
        <w:t>251</w:t>
      </w:r>
      <w:r>
        <w:rPr>
          <w:rFonts w:cs="Traditional Arabic" w:hint="cs"/>
          <w:sz w:val="32"/>
          <w:szCs w:val="32"/>
          <w:rtl/>
        </w:rPr>
        <w:t xml:space="preserve">هـ </w:t>
      </w:r>
      <w:r w:rsidRPr="004845BA">
        <w:rPr>
          <w:rFonts w:cs="Traditional Arabic" w:hint="cs"/>
          <w:sz w:val="32"/>
          <w:szCs w:val="32"/>
          <w:rtl/>
        </w:rPr>
        <w:t>.</w:t>
      </w:r>
    </w:p>
    <w:p w:rsidR="00AC3250" w:rsidRPr="004845BA" w:rsidRDefault="00AC3250" w:rsidP="00AC554C">
      <w:pPr>
        <w:pStyle w:val="a3"/>
        <w:ind w:left="397" w:firstLine="323"/>
        <w:jc w:val="both"/>
        <w:rPr>
          <w:rFonts w:cs="Traditional Arabic"/>
          <w:sz w:val="32"/>
          <w:szCs w:val="32"/>
          <w:rtl/>
        </w:rPr>
      </w:pPr>
      <w:r>
        <w:rPr>
          <w:rFonts w:cs="Traditional Arabic" w:hint="cs"/>
          <w:sz w:val="32"/>
          <w:szCs w:val="32"/>
          <w:rtl/>
        </w:rPr>
        <w:t xml:space="preserve">انظر : </w:t>
      </w:r>
      <w:r w:rsidRPr="004845BA">
        <w:rPr>
          <w:rFonts w:cs="Traditional Arabic"/>
          <w:sz w:val="32"/>
          <w:szCs w:val="32"/>
          <w:rtl/>
        </w:rPr>
        <w:t>طبقات الحنابلة</w:t>
      </w:r>
      <w:r>
        <w:rPr>
          <w:rFonts w:cs="Traditional Arabic" w:hint="cs"/>
          <w:sz w:val="32"/>
          <w:szCs w:val="32"/>
          <w:rtl/>
        </w:rPr>
        <w:t xml:space="preserve"> : </w:t>
      </w:r>
      <w:r w:rsidRPr="004845BA">
        <w:rPr>
          <w:rFonts w:cs="Traditional Arabic"/>
          <w:sz w:val="32"/>
          <w:szCs w:val="32"/>
          <w:rtl/>
        </w:rPr>
        <w:t>1/113</w:t>
      </w:r>
      <w:r>
        <w:rPr>
          <w:rFonts w:cs="Traditional Arabic" w:hint="cs"/>
          <w:sz w:val="32"/>
          <w:szCs w:val="32"/>
          <w:rtl/>
        </w:rPr>
        <w:t xml:space="preserve"> </w:t>
      </w:r>
      <w:r w:rsidRPr="004845BA">
        <w:rPr>
          <w:rFonts w:cs="Traditional Arabic"/>
          <w:sz w:val="32"/>
          <w:szCs w:val="32"/>
          <w:rtl/>
        </w:rPr>
        <w:t>،</w:t>
      </w:r>
      <w:r w:rsidRPr="00DE66F2">
        <w:rPr>
          <w:rFonts w:cs="Traditional Arabic"/>
          <w:sz w:val="32"/>
          <w:szCs w:val="32"/>
          <w:rtl/>
        </w:rPr>
        <w:t xml:space="preserve"> </w:t>
      </w:r>
      <w:r>
        <w:rPr>
          <w:rFonts w:cs="Traditional Arabic"/>
          <w:sz w:val="32"/>
          <w:szCs w:val="32"/>
          <w:rtl/>
        </w:rPr>
        <w:t>سير أعلام النبلاء</w:t>
      </w:r>
      <w:r>
        <w:rPr>
          <w:rFonts w:cs="Traditional Arabic" w:hint="cs"/>
          <w:sz w:val="32"/>
          <w:szCs w:val="32"/>
          <w:rtl/>
        </w:rPr>
        <w:t xml:space="preserve"> : </w:t>
      </w:r>
      <w:r>
        <w:rPr>
          <w:rFonts w:cs="Traditional Arabic"/>
          <w:sz w:val="32"/>
          <w:szCs w:val="32"/>
          <w:rtl/>
        </w:rPr>
        <w:t>12/258</w:t>
      </w:r>
      <w:r>
        <w:rPr>
          <w:rFonts w:cs="Traditional Arabic" w:hint="cs"/>
          <w:sz w:val="32"/>
          <w:szCs w:val="32"/>
          <w:rtl/>
        </w:rPr>
        <w:t xml:space="preserve"> ،</w:t>
      </w:r>
      <w:r w:rsidRPr="004845BA">
        <w:rPr>
          <w:rFonts w:cs="Traditional Arabic"/>
          <w:sz w:val="32"/>
          <w:szCs w:val="32"/>
          <w:rtl/>
        </w:rPr>
        <w:t xml:space="preserve"> </w:t>
      </w:r>
      <w:r>
        <w:rPr>
          <w:rFonts w:cs="Traditional Arabic" w:hint="cs"/>
          <w:sz w:val="32"/>
          <w:szCs w:val="32"/>
          <w:rtl/>
        </w:rPr>
        <w:t>تقريب التهذيب : ص</w:t>
      </w:r>
      <w:r>
        <w:rPr>
          <w:rFonts w:cs="Traditional Arabic" w:hint="eastAsia"/>
          <w:sz w:val="32"/>
          <w:szCs w:val="32"/>
          <w:rtl/>
        </w:rPr>
        <w:t> </w:t>
      </w:r>
      <w:r>
        <w:rPr>
          <w:rFonts w:cs="Traditional Arabic" w:hint="cs"/>
          <w:sz w:val="32"/>
          <w:szCs w:val="32"/>
          <w:rtl/>
        </w:rPr>
        <w:t xml:space="preserve">42 </w:t>
      </w:r>
      <w:r>
        <w:rPr>
          <w:rFonts w:cs="Traditional Arabic"/>
          <w:sz w:val="32"/>
          <w:szCs w:val="32"/>
          <w:rtl/>
        </w:rPr>
        <w:t>،</w:t>
      </w:r>
      <w:r>
        <w:rPr>
          <w:rFonts w:cs="Traditional Arabic" w:hint="cs"/>
          <w:sz w:val="32"/>
          <w:szCs w:val="32"/>
          <w:rtl/>
        </w:rPr>
        <w:t xml:space="preserve"> تسهيل السابلة : 1/205 .</w:t>
      </w:r>
    </w:p>
  </w:footnote>
  <w:footnote w:id="29">
    <w:p w:rsidR="00AC3250" w:rsidRPr="004845BA" w:rsidRDefault="00AC3250" w:rsidP="00FA7ADD">
      <w:pPr>
        <w:pStyle w:val="a3"/>
        <w:ind w:left="397" w:hanging="397"/>
        <w:jc w:val="both"/>
        <w:rPr>
          <w:rFonts w:cs="Traditional Arabic"/>
          <w:sz w:val="32"/>
          <w:szCs w:val="32"/>
          <w:rtl/>
        </w:rPr>
      </w:pPr>
      <w:r w:rsidRPr="00211A30">
        <w:rPr>
          <w:rStyle w:val="a4"/>
          <w:rtl/>
        </w:rPr>
        <w:footnoteRef/>
      </w:r>
      <w:r>
        <w:rPr>
          <w:rFonts w:hint="cs"/>
          <w:rtl/>
        </w:rPr>
        <w:t xml:space="preserve"> </w:t>
      </w:r>
      <w:r w:rsidRPr="00211A30">
        <w:rPr>
          <w:rStyle w:val="a4"/>
          <w:rtl/>
        </w:rPr>
        <w:t>)</w:t>
      </w:r>
      <w:r w:rsidRPr="004845BA">
        <w:rPr>
          <w:rFonts w:cs="Traditional Arabic"/>
          <w:sz w:val="32"/>
          <w:szCs w:val="32"/>
          <w:rtl/>
        </w:rPr>
        <w:t xml:space="preserve">  </w:t>
      </w:r>
      <w:r>
        <w:rPr>
          <w:rFonts w:cs="Traditional Arabic" w:hint="cs"/>
          <w:sz w:val="32"/>
          <w:szCs w:val="32"/>
          <w:rtl/>
        </w:rPr>
        <w:t xml:space="preserve">هو : </w:t>
      </w:r>
      <w:bookmarkStart w:id="7" w:name="ع6"/>
      <w:r w:rsidRPr="004845BA">
        <w:rPr>
          <w:rFonts w:cs="Traditional Arabic"/>
          <w:sz w:val="32"/>
          <w:szCs w:val="32"/>
          <w:rtl/>
        </w:rPr>
        <w:t>أحمد بن محمد بن هانئ الطائي</w:t>
      </w:r>
      <w:r>
        <w:rPr>
          <w:rFonts w:cs="Traditional Arabic" w:hint="cs"/>
          <w:sz w:val="32"/>
          <w:szCs w:val="32"/>
          <w:rtl/>
        </w:rPr>
        <w:t xml:space="preserve"> ،</w:t>
      </w:r>
      <w:r w:rsidRPr="004845BA">
        <w:rPr>
          <w:rFonts w:cs="Traditional Arabic"/>
          <w:sz w:val="32"/>
          <w:szCs w:val="32"/>
          <w:rtl/>
        </w:rPr>
        <w:t xml:space="preserve"> أبو بكر الأثرم</w:t>
      </w:r>
      <w:bookmarkEnd w:id="7"/>
      <w:r>
        <w:rPr>
          <w:rFonts w:cs="Traditional Arabic" w:hint="cs"/>
          <w:sz w:val="32"/>
          <w:szCs w:val="32"/>
          <w:rtl/>
        </w:rPr>
        <w:t xml:space="preserve"> </w:t>
      </w:r>
      <w:r w:rsidRPr="004845BA">
        <w:rPr>
          <w:rFonts w:cs="Traditional Arabic"/>
          <w:sz w:val="32"/>
          <w:szCs w:val="32"/>
          <w:rtl/>
        </w:rPr>
        <w:t>، كان جليل القدر حافظاً إماماً</w:t>
      </w:r>
      <w:r>
        <w:rPr>
          <w:rFonts w:cs="Traditional Arabic" w:hint="cs"/>
          <w:sz w:val="32"/>
          <w:szCs w:val="32"/>
          <w:rtl/>
        </w:rPr>
        <w:t xml:space="preserve"> </w:t>
      </w:r>
      <w:r w:rsidRPr="004845BA">
        <w:rPr>
          <w:rFonts w:cs="Traditional Arabic"/>
          <w:sz w:val="32"/>
          <w:szCs w:val="32"/>
          <w:rtl/>
        </w:rPr>
        <w:t>، نقل عن الإمام أحمد مسائل كثيرة</w:t>
      </w:r>
      <w:r>
        <w:rPr>
          <w:rFonts w:cs="Traditional Arabic" w:hint="cs"/>
          <w:sz w:val="32"/>
          <w:szCs w:val="32"/>
          <w:rtl/>
        </w:rPr>
        <w:t xml:space="preserve"> </w:t>
      </w:r>
      <w:r>
        <w:rPr>
          <w:rFonts w:cs="Traditional Arabic"/>
          <w:sz w:val="32"/>
          <w:szCs w:val="32"/>
          <w:rtl/>
        </w:rPr>
        <w:t>، صنفها</w:t>
      </w:r>
      <w:r>
        <w:rPr>
          <w:rFonts w:cs="Traditional Arabic" w:hint="cs"/>
          <w:sz w:val="32"/>
          <w:szCs w:val="32"/>
          <w:rtl/>
        </w:rPr>
        <w:t xml:space="preserve"> </w:t>
      </w:r>
      <w:r w:rsidRPr="004845BA">
        <w:rPr>
          <w:rFonts w:cs="Traditional Arabic"/>
          <w:sz w:val="32"/>
          <w:szCs w:val="32"/>
          <w:rtl/>
        </w:rPr>
        <w:t>ورت</w:t>
      </w:r>
      <w:r w:rsidRPr="004845BA">
        <w:rPr>
          <w:rFonts w:cs="Traditional Arabic" w:hint="cs"/>
          <w:sz w:val="32"/>
          <w:szCs w:val="32"/>
          <w:rtl/>
        </w:rPr>
        <w:t>ّ</w:t>
      </w:r>
      <w:r w:rsidRPr="004845BA">
        <w:rPr>
          <w:rFonts w:cs="Traditional Arabic"/>
          <w:sz w:val="32"/>
          <w:szCs w:val="32"/>
          <w:rtl/>
        </w:rPr>
        <w:t>بها أبواباً</w:t>
      </w:r>
      <w:r>
        <w:rPr>
          <w:rFonts w:cs="Traditional Arabic" w:hint="cs"/>
          <w:sz w:val="32"/>
          <w:szCs w:val="32"/>
          <w:rtl/>
        </w:rPr>
        <w:t xml:space="preserve"> ، واختلف في تاريخ وفاته فقيل : 261هـ ، وقيل : 273هـ ، وقال الذهبي في تذكرة الحفاظ : أظنه مات بعد الستين ومئتين </w:t>
      </w:r>
      <w:r w:rsidRPr="004845BA">
        <w:rPr>
          <w:rFonts w:cs="Traditional Arabic"/>
          <w:sz w:val="32"/>
          <w:szCs w:val="32"/>
          <w:rtl/>
        </w:rPr>
        <w:t>.</w:t>
      </w:r>
    </w:p>
    <w:p w:rsidR="00AC3250" w:rsidRPr="004845BA" w:rsidRDefault="00AC3250" w:rsidP="00C34A1A">
      <w:pPr>
        <w:pStyle w:val="a3"/>
        <w:ind w:left="397" w:hanging="397"/>
        <w:jc w:val="both"/>
        <w:rPr>
          <w:rFonts w:cs="Traditional Arabic"/>
          <w:sz w:val="32"/>
          <w:szCs w:val="32"/>
        </w:rPr>
      </w:pPr>
      <w:r w:rsidRPr="004845BA">
        <w:rPr>
          <w:rFonts w:cs="Traditional Arabic" w:hint="cs"/>
          <w:sz w:val="32"/>
          <w:szCs w:val="32"/>
          <w:rtl/>
        </w:rPr>
        <w:t xml:space="preserve">     </w:t>
      </w:r>
      <w:r>
        <w:rPr>
          <w:rFonts w:cs="Traditional Arabic" w:hint="cs"/>
          <w:sz w:val="32"/>
          <w:szCs w:val="32"/>
          <w:rtl/>
        </w:rPr>
        <w:tab/>
      </w:r>
      <w:r>
        <w:rPr>
          <w:rFonts w:cs="Traditional Arabic" w:hint="cs"/>
          <w:sz w:val="32"/>
          <w:szCs w:val="32"/>
          <w:rtl/>
        </w:rPr>
        <w:tab/>
        <w:t xml:space="preserve">انظر : </w:t>
      </w:r>
      <w:r w:rsidRPr="004845BA">
        <w:rPr>
          <w:rFonts w:cs="Traditional Arabic"/>
          <w:sz w:val="32"/>
          <w:szCs w:val="32"/>
          <w:rtl/>
        </w:rPr>
        <w:t>طبقات الحنابلة</w:t>
      </w:r>
      <w:r>
        <w:rPr>
          <w:rFonts w:cs="Traditional Arabic" w:hint="cs"/>
          <w:sz w:val="32"/>
          <w:szCs w:val="32"/>
          <w:rtl/>
        </w:rPr>
        <w:t xml:space="preserve"> : 1/66 ، تذكرة الحفاظ : 2/114 ، تقريب التهذيب : ص 24 ، تسهيل السابلة : 1/169 .</w:t>
      </w:r>
    </w:p>
  </w:footnote>
  <w:footnote w:id="30">
    <w:p w:rsidR="00AC3250" w:rsidRPr="004845BA" w:rsidRDefault="00AC3250" w:rsidP="00C34A1A">
      <w:pPr>
        <w:pStyle w:val="a3"/>
        <w:ind w:left="397" w:hanging="397"/>
        <w:jc w:val="both"/>
        <w:rPr>
          <w:rFonts w:cs="Traditional Arabic"/>
          <w:sz w:val="32"/>
          <w:szCs w:val="32"/>
          <w:rtl/>
        </w:rPr>
      </w:pPr>
      <w:r w:rsidRPr="00211A30">
        <w:rPr>
          <w:rStyle w:val="a4"/>
          <w:rtl/>
        </w:rPr>
        <w:footnoteRef/>
      </w:r>
      <w:r>
        <w:rPr>
          <w:rFonts w:hint="cs"/>
          <w:rtl/>
        </w:rPr>
        <w:t xml:space="preserve"> </w:t>
      </w:r>
      <w:r w:rsidRPr="00211A30">
        <w:rPr>
          <w:rStyle w:val="a4"/>
          <w:rtl/>
        </w:rPr>
        <w:t>)</w:t>
      </w:r>
      <w:r w:rsidRPr="004845BA">
        <w:rPr>
          <w:rFonts w:cs="Traditional Arabic"/>
          <w:sz w:val="32"/>
          <w:szCs w:val="32"/>
          <w:rtl/>
        </w:rPr>
        <w:t xml:space="preserve">  </w:t>
      </w:r>
      <w:r>
        <w:rPr>
          <w:rFonts w:cs="Traditional Arabic" w:hint="cs"/>
          <w:sz w:val="32"/>
          <w:szCs w:val="32"/>
          <w:rtl/>
        </w:rPr>
        <w:t xml:space="preserve">هو : </w:t>
      </w:r>
      <w:bookmarkStart w:id="8" w:name="ع7"/>
      <w:r w:rsidRPr="004845BA">
        <w:rPr>
          <w:rFonts w:cs="Traditional Arabic"/>
          <w:sz w:val="32"/>
          <w:szCs w:val="32"/>
          <w:rtl/>
        </w:rPr>
        <w:t>حنبل بن إسحاق</w:t>
      </w:r>
      <w:r>
        <w:rPr>
          <w:rFonts w:cs="Traditional Arabic" w:hint="cs"/>
          <w:sz w:val="32"/>
          <w:szCs w:val="32"/>
          <w:rtl/>
        </w:rPr>
        <w:t xml:space="preserve"> بن حنبل</w:t>
      </w:r>
      <w:r w:rsidRPr="004845BA">
        <w:rPr>
          <w:rFonts w:cs="Traditional Arabic"/>
          <w:sz w:val="32"/>
          <w:szCs w:val="32"/>
          <w:rtl/>
        </w:rPr>
        <w:t xml:space="preserve"> الشيباني</w:t>
      </w:r>
      <w:r>
        <w:rPr>
          <w:rFonts w:cs="Traditional Arabic" w:hint="cs"/>
          <w:sz w:val="32"/>
          <w:szCs w:val="32"/>
          <w:rtl/>
        </w:rPr>
        <w:t xml:space="preserve"> </w:t>
      </w:r>
      <w:bookmarkEnd w:id="8"/>
      <w:r>
        <w:rPr>
          <w:rFonts w:cs="Traditional Arabic" w:hint="cs"/>
          <w:sz w:val="32"/>
          <w:szCs w:val="32"/>
          <w:rtl/>
        </w:rPr>
        <w:t>،</w:t>
      </w:r>
      <w:r w:rsidRPr="004845BA">
        <w:rPr>
          <w:rFonts w:cs="Traditional Arabic" w:hint="cs"/>
          <w:sz w:val="32"/>
          <w:szCs w:val="32"/>
          <w:rtl/>
        </w:rPr>
        <w:t xml:space="preserve"> </w:t>
      </w:r>
      <w:r w:rsidRPr="004845BA">
        <w:rPr>
          <w:rFonts w:cs="Traditional Arabic"/>
          <w:sz w:val="32"/>
          <w:szCs w:val="32"/>
          <w:rtl/>
        </w:rPr>
        <w:t>أبو علي</w:t>
      </w:r>
      <w:r>
        <w:rPr>
          <w:rFonts w:cs="Traditional Arabic" w:hint="cs"/>
          <w:sz w:val="32"/>
          <w:szCs w:val="32"/>
          <w:rtl/>
        </w:rPr>
        <w:t xml:space="preserve"> </w:t>
      </w:r>
      <w:r w:rsidRPr="004845BA">
        <w:rPr>
          <w:rFonts w:cs="Traditional Arabic"/>
          <w:sz w:val="32"/>
          <w:szCs w:val="32"/>
          <w:rtl/>
        </w:rPr>
        <w:t>، ابن عمِّ الإمام أحمد</w:t>
      </w:r>
      <w:r>
        <w:rPr>
          <w:rFonts w:cs="Traditional Arabic" w:hint="cs"/>
          <w:sz w:val="32"/>
          <w:szCs w:val="32"/>
          <w:rtl/>
        </w:rPr>
        <w:t xml:space="preserve"> </w:t>
      </w:r>
      <w:r w:rsidRPr="004845BA">
        <w:rPr>
          <w:rFonts w:cs="Traditional Arabic"/>
          <w:sz w:val="32"/>
          <w:szCs w:val="32"/>
          <w:rtl/>
        </w:rPr>
        <w:t>، سمع من الإمام أحمد مسائل جيدة</w:t>
      </w:r>
      <w:r>
        <w:rPr>
          <w:rFonts w:cs="Traditional Arabic" w:hint="cs"/>
          <w:sz w:val="32"/>
          <w:szCs w:val="32"/>
          <w:rtl/>
        </w:rPr>
        <w:t xml:space="preserve"> </w:t>
      </w:r>
      <w:r w:rsidRPr="004845BA">
        <w:rPr>
          <w:rFonts w:cs="Traditional Arabic" w:hint="cs"/>
          <w:sz w:val="32"/>
          <w:szCs w:val="32"/>
          <w:rtl/>
        </w:rPr>
        <w:t>،</w:t>
      </w:r>
      <w:r>
        <w:rPr>
          <w:rFonts w:cs="Traditional Arabic" w:hint="cs"/>
          <w:sz w:val="32"/>
          <w:szCs w:val="32"/>
          <w:rtl/>
        </w:rPr>
        <w:t xml:space="preserve"> من نظر في مسائله شبهها في حسنها وإشباعها وجودتها بمسائل الأثرم ،</w:t>
      </w:r>
      <w:r w:rsidRPr="004845BA">
        <w:rPr>
          <w:rFonts w:cs="Traditional Arabic"/>
          <w:sz w:val="32"/>
          <w:szCs w:val="32"/>
          <w:rtl/>
        </w:rPr>
        <w:t xml:space="preserve"> سمع المسند</w:t>
      </w:r>
      <w:r>
        <w:rPr>
          <w:rFonts w:cs="Traditional Arabic" w:hint="cs"/>
          <w:sz w:val="32"/>
          <w:szCs w:val="32"/>
          <w:rtl/>
        </w:rPr>
        <w:t> </w:t>
      </w:r>
      <w:r>
        <w:rPr>
          <w:rFonts w:cs="Traditional Arabic"/>
          <w:sz w:val="32"/>
          <w:szCs w:val="32"/>
          <w:rtl/>
        </w:rPr>
        <w:t>، توفي</w:t>
      </w:r>
      <w:r>
        <w:rPr>
          <w:rFonts w:cs="Traditional Arabic" w:hint="cs"/>
          <w:sz w:val="32"/>
          <w:szCs w:val="32"/>
          <w:rtl/>
        </w:rPr>
        <w:t xml:space="preserve"> </w:t>
      </w:r>
      <w:r w:rsidRPr="004845BA">
        <w:rPr>
          <w:rFonts w:cs="Traditional Arabic"/>
          <w:sz w:val="32"/>
          <w:szCs w:val="32"/>
          <w:rtl/>
        </w:rPr>
        <w:t>273</w:t>
      </w:r>
      <w:r>
        <w:rPr>
          <w:rFonts w:cs="Traditional Arabic" w:hint="cs"/>
          <w:sz w:val="32"/>
          <w:szCs w:val="32"/>
          <w:rtl/>
        </w:rPr>
        <w:t>هـ .</w:t>
      </w:r>
      <w:r w:rsidRPr="004845BA">
        <w:rPr>
          <w:rFonts w:cs="Traditional Arabic" w:hint="cs"/>
          <w:sz w:val="32"/>
          <w:szCs w:val="32"/>
          <w:rtl/>
        </w:rPr>
        <w:t xml:space="preserve"> </w:t>
      </w:r>
    </w:p>
    <w:p w:rsidR="00AC3250" w:rsidRPr="004845BA" w:rsidRDefault="00AC3250" w:rsidP="00C34A1A">
      <w:pPr>
        <w:pStyle w:val="a3"/>
        <w:ind w:left="397" w:hanging="397"/>
        <w:jc w:val="both"/>
        <w:rPr>
          <w:rFonts w:cs="Traditional Arabic"/>
          <w:sz w:val="32"/>
          <w:szCs w:val="32"/>
        </w:rPr>
      </w:pPr>
      <w:r w:rsidRPr="004845BA">
        <w:rPr>
          <w:rFonts w:cs="Traditional Arabic" w:hint="cs"/>
          <w:sz w:val="32"/>
          <w:szCs w:val="32"/>
          <w:rtl/>
        </w:rPr>
        <w:t xml:space="preserve">    </w:t>
      </w:r>
      <w:r>
        <w:rPr>
          <w:rFonts w:cs="Traditional Arabic" w:hint="cs"/>
          <w:sz w:val="32"/>
          <w:szCs w:val="32"/>
          <w:rtl/>
        </w:rPr>
        <w:tab/>
      </w:r>
      <w:r>
        <w:rPr>
          <w:rFonts w:cs="Traditional Arabic" w:hint="cs"/>
          <w:sz w:val="32"/>
          <w:szCs w:val="32"/>
          <w:rtl/>
        </w:rPr>
        <w:tab/>
        <w:t xml:space="preserve">انظر </w:t>
      </w:r>
      <w:r w:rsidRPr="004845BA">
        <w:rPr>
          <w:rFonts w:cs="Traditional Arabic" w:hint="cs"/>
          <w:sz w:val="32"/>
          <w:szCs w:val="32"/>
          <w:rtl/>
        </w:rPr>
        <w:t xml:space="preserve">: </w:t>
      </w:r>
      <w:r>
        <w:rPr>
          <w:rFonts w:cs="Traditional Arabic" w:hint="cs"/>
          <w:sz w:val="32"/>
          <w:szCs w:val="32"/>
          <w:rtl/>
        </w:rPr>
        <w:t xml:space="preserve">تاريخ بغداد : 9/217 ، </w:t>
      </w:r>
      <w:r>
        <w:rPr>
          <w:rFonts w:cs="Traditional Arabic"/>
          <w:sz w:val="32"/>
          <w:szCs w:val="32"/>
          <w:rtl/>
        </w:rPr>
        <w:t>طبقات الحنابلة</w:t>
      </w:r>
      <w:r>
        <w:rPr>
          <w:rFonts w:cs="Traditional Arabic" w:hint="cs"/>
          <w:sz w:val="32"/>
          <w:szCs w:val="32"/>
          <w:rtl/>
        </w:rPr>
        <w:t xml:space="preserve"> : 1</w:t>
      </w:r>
      <w:r w:rsidRPr="004845BA">
        <w:rPr>
          <w:rFonts w:cs="Traditional Arabic"/>
          <w:sz w:val="32"/>
          <w:szCs w:val="32"/>
          <w:rtl/>
        </w:rPr>
        <w:t>/143</w:t>
      </w:r>
      <w:r>
        <w:rPr>
          <w:rFonts w:cs="Traditional Arabic" w:hint="cs"/>
          <w:sz w:val="32"/>
          <w:szCs w:val="32"/>
          <w:rtl/>
        </w:rPr>
        <w:t xml:space="preserve"> </w:t>
      </w:r>
      <w:r>
        <w:rPr>
          <w:rFonts w:cs="Traditional Arabic"/>
          <w:sz w:val="32"/>
          <w:szCs w:val="32"/>
          <w:rtl/>
        </w:rPr>
        <w:t>، سير أعلام النبلاء</w:t>
      </w:r>
      <w:r>
        <w:rPr>
          <w:rFonts w:cs="Traditional Arabic" w:hint="cs"/>
          <w:sz w:val="32"/>
          <w:szCs w:val="32"/>
          <w:rtl/>
        </w:rPr>
        <w:t xml:space="preserve"> : </w:t>
      </w:r>
      <w:r w:rsidRPr="004845BA">
        <w:rPr>
          <w:rFonts w:cs="Traditional Arabic"/>
          <w:sz w:val="32"/>
          <w:szCs w:val="32"/>
          <w:rtl/>
        </w:rPr>
        <w:t>13/51</w:t>
      </w:r>
      <w:r>
        <w:rPr>
          <w:rFonts w:cs="Traditional Arabic" w:hint="cs"/>
          <w:sz w:val="32"/>
          <w:szCs w:val="32"/>
          <w:rtl/>
        </w:rPr>
        <w:t xml:space="preserve"> .</w:t>
      </w:r>
    </w:p>
  </w:footnote>
  <w:footnote w:id="31">
    <w:p w:rsidR="00AC3250" w:rsidRPr="004845BA" w:rsidRDefault="00AC3250" w:rsidP="00C34A1A">
      <w:pPr>
        <w:pStyle w:val="a3"/>
        <w:ind w:left="397" w:hanging="397"/>
        <w:jc w:val="both"/>
        <w:rPr>
          <w:rFonts w:cs="Traditional Arabic"/>
          <w:sz w:val="32"/>
          <w:szCs w:val="32"/>
          <w:rtl/>
        </w:rPr>
      </w:pPr>
      <w:r w:rsidRPr="00211A30">
        <w:rPr>
          <w:rStyle w:val="a4"/>
          <w:rtl/>
        </w:rPr>
        <w:footnoteRef/>
      </w:r>
      <w:r>
        <w:rPr>
          <w:rFonts w:hint="cs"/>
          <w:rtl/>
        </w:rPr>
        <w:t xml:space="preserve"> </w:t>
      </w:r>
      <w:r w:rsidRPr="00211A30">
        <w:rPr>
          <w:rStyle w:val="a4"/>
          <w:rtl/>
        </w:rPr>
        <w:t>)</w:t>
      </w:r>
      <w:r w:rsidRPr="004845BA">
        <w:rPr>
          <w:rFonts w:cs="Traditional Arabic"/>
          <w:sz w:val="32"/>
          <w:szCs w:val="32"/>
          <w:rtl/>
        </w:rPr>
        <w:t xml:space="preserve">  </w:t>
      </w:r>
      <w:r>
        <w:rPr>
          <w:rFonts w:cs="Traditional Arabic" w:hint="cs"/>
          <w:sz w:val="32"/>
          <w:szCs w:val="32"/>
          <w:rtl/>
        </w:rPr>
        <w:t xml:space="preserve">هو : </w:t>
      </w:r>
      <w:bookmarkStart w:id="9" w:name="ع8"/>
      <w:r w:rsidRPr="004845BA">
        <w:rPr>
          <w:rFonts w:cs="Traditional Arabic"/>
          <w:sz w:val="32"/>
          <w:szCs w:val="32"/>
          <w:rtl/>
        </w:rPr>
        <w:t>عبد الملك بن عبد الحميد بن مهران الميموني</w:t>
      </w:r>
      <w:r>
        <w:rPr>
          <w:rFonts w:cs="Traditional Arabic" w:hint="cs"/>
          <w:sz w:val="32"/>
          <w:szCs w:val="32"/>
          <w:rtl/>
        </w:rPr>
        <w:t xml:space="preserve"> </w:t>
      </w:r>
      <w:bookmarkEnd w:id="9"/>
      <w:r>
        <w:rPr>
          <w:rFonts w:cs="Traditional Arabic" w:hint="cs"/>
          <w:sz w:val="32"/>
          <w:szCs w:val="32"/>
          <w:rtl/>
        </w:rPr>
        <w:t>،</w:t>
      </w:r>
      <w:r w:rsidRPr="004845BA">
        <w:rPr>
          <w:rFonts w:cs="Traditional Arabic"/>
          <w:sz w:val="32"/>
          <w:szCs w:val="32"/>
          <w:rtl/>
        </w:rPr>
        <w:t xml:space="preserve"> صحب الإمام أحمد </w:t>
      </w:r>
      <w:r>
        <w:rPr>
          <w:rFonts w:cs="Traditional Arabic" w:hint="cs"/>
          <w:sz w:val="32"/>
          <w:szCs w:val="32"/>
          <w:rtl/>
        </w:rPr>
        <w:t xml:space="preserve">ولازمه أكثر من عشرين سنة </w:t>
      </w:r>
      <w:r w:rsidRPr="004845BA">
        <w:rPr>
          <w:rFonts w:cs="Traditional Arabic"/>
          <w:sz w:val="32"/>
          <w:szCs w:val="32"/>
          <w:rtl/>
        </w:rPr>
        <w:t>، وعنده عن أبي عبد الله مسائل كثيرة في ستة عشر جزءاً</w:t>
      </w:r>
      <w:r>
        <w:rPr>
          <w:rFonts w:cs="Traditional Arabic" w:hint="cs"/>
          <w:sz w:val="32"/>
          <w:szCs w:val="32"/>
          <w:rtl/>
        </w:rPr>
        <w:t xml:space="preserve"> ، توفي</w:t>
      </w:r>
      <w:r w:rsidRPr="004845BA">
        <w:rPr>
          <w:rFonts w:cs="Traditional Arabic"/>
          <w:sz w:val="32"/>
          <w:szCs w:val="32"/>
          <w:rtl/>
        </w:rPr>
        <w:t xml:space="preserve"> 274</w:t>
      </w:r>
      <w:r>
        <w:rPr>
          <w:rFonts w:cs="Traditional Arabic" w:hint="cs"/>
          <w:sz w:val="32"/>
          <w:szCs w:val="32"/>
          <w:rtl/>
        </w:rPr>
        <w:t xml:space="preserve">هـ </w:t>
      </w:r>
      <w:r w:rsidRPr="004845BA">
        <w:rPr>
          <w:rFonts w:cs="Traditional Arabic" w:hint="cs"/>
          <w:sz w:val="32"/>
          <w:szCs w:val="32"/>
          <w:rtl/>
        </w:rPr>
        <w:t xml:space="preserve">. </w:t>
      </w:r>
    </w:p>
    <w:p w:rsidR="00AC3250" w:rsidRPr="004845BA" w:rsidRDefault="00AC3250" w:rsidP="00C34A1A">
      <w:pPr>
        <w:pStyle w:val="a3"/>
        <w:ind w:left="397" w:hanging="397"/>
        <w:jc w:val="both"/>
        <w:rPr>
          <w:rFonts w:cs="Traditional Arabic"/>
          <w:sz w:val="32"/>
          <w:szCs w:val="32"/>
        </w:rPr>
      </w:pPr>
      <w:r w:rsidRPr="004845BA">
        <w:rPr>
          <w:rFonts w:cs="Traditional Arabic" w:hint="cs"/>
          <w:sz w:val="32"/>
          <w:szCs w:val="32"/>
          <w:rtl/>
        </w:rPr>
        <w:t xml:space="preserve">     </w:t>
      </w:r>
      <w:r>
        <w:rPr>
          <w:rFonts w:cs="Traditional Arabic" w:hint="cs"/>
          <w:sz w:val="32"/>
          <w:szCs w:val="32"/>
          <w:rtl/>
        </w:rPr>
        <w:tab/>
      </w:r>
      <w:r>
        <w:rPr>
          <w:rFonts w:cs="Traditional Arabic" w:hint="cs"/>
          <w:sz w:val="32"/>
          <w:szCs w:val="32"/>
          <w:rtl/>
        </w:rPr>
        <w:tab/>
        <w:t xml:space="preserve">انظر : </w:t>
      </w:r>
      <w:r w:rsidRPr="004845BA">
        <w:rPr>
          <w:rFonts w:cs="Traditional Arabic"/>
          <w:sz w:val="32"/>
          <w:szCs w:val="32"/>
          <w:rtl/>
        </w:rPr>
        <w:t>طبقات الحنابلة 1/</w:t>
      </w:r>
      <w:r>
        <w:rPr>
          <w:rFonts w:cs="Traditional Arabic" w:hint="cs"/>
          <w:sz w:val="32"/>
          <w:szCs w:val="32"/>
          <w:rtl/>
        </w:rPr>
        <w:t xml:space="preserve"> </w:t>
      </w:r>
      <w:r w:rsidRPr="004845BA">
        <w:rPr>
          <w:rFonts w:cs="Traditional Arabic"/>
          <w:sz w:val="32"/>
          <w:szCs w:val="32"/>
          <w:rtl/>
        </w:rPr>
        <w:t>212،</w:t>
      </w:r>
      <w:r>
        <w:rPr>
          <w:rFonts w:cs="Traditional Arabic" w:hint="cs"/>
          <w:sz w:val="32"/>
          <w:szCs w:val="32"/>
          <w:rtl/>
        </w:rPr>
        <w:t xml:space="preserve"> تقريب التهذيب : ص 304 ، </w:t>
      </w:r>
      <w:r w:rsidRPr="004845BA">
        <w:rPr>
          <w:rFonts w:cs="Traditional Arabic"/>
          <w:sz w:val="32"/>
          <w:szCs w:val="32"/>
          <w:rtl/>
        </w:rPr>
        <w:t xml:space="preserve"> </w:t>
      </w:r>
      <w:r>
        <w:rPr>
          <w:rFonts w:cs="Traditional Arabic" w:hint="cs"/>
          <w:sz w:val="32"/>
          <w:szCs w:val="32"/>
          <w:rtl/>
        </w:rPr>
        <w:t>تسهيل السابلة : 1/272 .</w:t>
      </w:r>
      <w:r w:rsidRPr="004845BA">
        <w:rPr>
          <w:rFonts w:cs="Traditional Arabic"/>
          <w:sz w:val="32"/>
          <w:szCs w:val="32"/>
          <w:rtl/>
        </w:rPr>
        <w:t xml:space="preserve"> </w:t>
      </w:r>
    </w:p>
  </w:footnote>
  <w:footnote w:id="32">
    <w:p w:rsidR="00AC3250" w:rsidRPr="004845BA" w:rsidRDefault="00AC3250" w:rsidP="00C34A1A">
      <w:pPr>
        <w:pStyle w:val="a3"/>
        <w:ind w:left="397" w:hanging="397"/>
        <w:jc w:val="both"/>
        <w:rPr>
          <w:rFonts w:cs="Traditional Arabic"/>
          <w:sz w:val="32"/>
          <w:szCs w:val="32"/>
          <w:rtl/>
        </w:rPr>
      </w:pPr>
      <w:r w:rsidRPr="00211A30">
        <w:rPr>
          <w:rStyle w:val="a4"/>
          <w:rtl/>
        </w:rPr>
        <w:footnoteRef/>
      </w:r>
      <w:r w:rsidRPr="00211A30">
        <w:rPr>
          <w:rStyle w:val="a4"/>
          <w:rFonts w:hint="cs"/>
          <w:rtl/>
        </w:rPr>
        <w:t xml:space="preserve"> </w:t>
      </w:r>
      <w:r w:rsidRPr="00211A30">
        <w:rPr>
          <w:rStyle w:val="a4"/>
          <w:rtl/>
        </w:rPr>
        <w:t xml:space="preserve">) </w:t>
      </w:r>
      <w:r w:rsidRPr="004845BA">
        <w:rPr>
          <w:rFonts w:cs="Traditional Arabic"/>
          <w:sz w:val="32"/>
          <w:szCs w:val="32"/>
          <w:rtl/>
        </w:rPr>
        <w:t xml:space="preserve"> </w:t>
      </w:r>
      <w:r>
        <w:rPr>
          <w:rFonts w:cs="Traditional Arabic" w:hint="cs"/>
          <w:sz w:val="32"/>
          <w:szCs w:val="32"/>
          <w:rtl/>
        </w:rPr>
        <w:t xml:space="preserve">هو : </w:t>
      </w:r>
      <w:bookmarkStart w:id="10" w:name="ع9"/>
      <w:r w:rsidRPr="004845BA">
        <w:rPr>
          <w:rFonts w:cs="Traditional Arabic"/>
          <w:sz w:val="32"/>
          <w:szCs w:val="32"/>
          <w:rtl/>
        </w:rPr>
        <w:t>إسحاق بن إبراهيم بن هانئ النيسابوري</w:t>
      </w:r>
      <w:r>
        <w:rPr>
          <w:rFonts w:cs="Traditional Arabic" w:hint="cs"/>
          <w:sz w:val="32"/>
          <w:szCs w:val="32"/>
          <w:rtl/>
        </w:rPr>
        <w:t xml:space="preserve"> </w:t>
      </w:r>
      <w:bookmarkEnd w:id="10"/>
      <w:r>
        <w:rPr>
          <w:rFonts w:cs="Traditional Arabic" w:hint="cs"/>
          <w:sz w:val="32"/>
          <w:szCs w:val="32"/>
          <w:rtl/>
        </w:rPr>
        <w:t>،</w:t>
      </w:r>
      <w:r w:rsidRPr="004845BA">
        <w:rPr>
          <w:rFonts w:cs="Traditional Arabic"/>
          <w:sz w:val="32"/>
          <w:szCs w:val="32"/>
          <w:rtl/>
        </w:rPr>
        <w:t xml:space="preserve"> أبو يعقوب</w:t>
      </w:r>
      <w:r>
        <w:rPr>
          <w:rFonts w:cs="Traditional Arabic" w:hint="cs"/>
          <w:sz w:val="32"/>
          <w:szCs w:val="32"/>
          <w:rtl/>
        </w:rPr>
        <w:t xml:space="preserve"> </w:t>
      </w:r>
      <w:r w:rsidRPr="004845BA">
        <w:rPr>
          <w:rFonts w:cs="Traditional Arabic"/>
          <w:sz w:val="32"/>
          <w:szCs w:val="32"/>
          <w:rtl/>
        </w:rPr>
        <w:t>، خدم الإمام أحمد وهو ابن سبع</w:t>
      </w:r>
      <w:r>
        <w:rPr>
          <w:rFonts w:cs="Traditional Arabic" w:hint="cs"/>
          <w:sz w:val="32"/>
          <w:szCs w:val="32"/>
          <w:rtl/>
        </w:rPr>
        <w:t xml:space="preserve"> أو تسع</w:t>
      </w:r>
      <w:r w:rsidRPr="004845BA">
        <w:rPr>
          <w:rFonts w:cs="Traditional Arabic"/>
          <w:sz w:val="32"/>
          <w:szCs w:val="32"/>
          <w:rtl/>
        </w:rPr>
        <w:t xml:space="preserve"> سنين</w:t>
      </w:r>
      <w:r>
        <w:rPr>
          <w:rFonts w:cs="Traditional Arabic" w:hint="cs"/>
          <w:sz w:val="32"/>
          <w:szCs w:val="32"/>
          <w:rtl/>
        </w:rPr>
        <w:t xml:space="preserve"> </w:t>
      </w:r>
      <w:r>
        <w:rPr>
          <w:rFonts w:cs="Traditional Arabic"/>
          <w:sz w:val="32"/>
          <w:szCs w:val="32"/>
          <w:rtl/>
        </w:rPr>
        <w:t>، وكان</w:t>
      </w:r>
      <w:r>
        <w:rPr>
          <w:rFonts w:cs="Traditional Arabic" w:hint="cs"/>
          <w:sz w:val="32"/>
          <w:szCs w:val="32"/>
          <w:rtl/>
        </w:rPr>
        <w:t xml:space="preserve"> صاحب دين وورع </w:t>
      </w:r>
      <w:r w:rsidRPr="004845BA">
        <w:rPr>
          <w:rFonts w:cs="Traditional Arabic"/>
          <w:sz w:val="32"/>
          <w:szCs w:val="32"/>
          <w:rtl/>
        </w:rPr>
        <w:t>، نقل عن الإمام أحمد مسائل كثيرة في ستة أجزاء</w:t>
      </w:r>
      <w:r>
        <w:rPr>
          <w:rFonts w:cs="Traditional Arabic" w:hint="cs"/>
          <w:sz w:val="32"/>
          <w:szCs w:val="32"/>
          <w:rtl/>
        </w:rPr>
        <w:t xml:space="preserve"> </w:t>
      </w:r>
      <w:r w:rsidRPr="004845BA">
        <w:rPr>
          <w:rFonts w:cs="Traditional Arabic"/>
          <w:sz w:val="32"/>
          <w:szCs w:val="32"/>
          <w:rtl/>
        </w:rPr>
        <w:t>،</w:t>
      </w:r>
      <w:r>
        <w:rPr>
          <w:rFonts w:cs="Traditional Arabic" w:hint="cs"/>
          <w:sz w:val="32"/>
          <w:szCs w:val="32"/>
          <w:rtl/>
        </w:rPr>
        <w:t xml:space="preserve"> و</w:t>
      </w:r>
      <w:r w:rsidRPr="0009037B">
        <w:rPr>
          <w:rFonts w:cs="Traditional Arabic" w:hint="eastAsia"/>
          <w:sz w:val="32"/>
          <w:szCs w:val="32"/>
          <w:rtl/>
        </w:rPr>
        <w:t>أقام</w:t>
      </w:r>
      <w:r>
        <w:rPr>
          <w:rFonts w:cs="Traditional Arabic" w:hint="cs"/>
          <w:sz w:val="32"/>
          <w:szCs w:val="32"/>
          <w:rtl/>
        </w:rPr>
        <w:t xml:space="preserve"> عنده الإمام</w:t>
      </w:r>
      <w:r w:rsidRPr="0009037B">
        <w:rPr>
          <w:rFonts w:cs="Traditional Arabic"/>
          <w:sz w:val="32"/>
          <w:szCs w:val="32"/>
          <w:rtl/>
        </w:rPr>
        <w:t xml:space="preserve"> </w:t>
      </w:r>
      <w:r w:rsidRPr="0009037B">
        <w:rPr>
          <w:rFonts w:cs="Traditional Arabic" w:hint="eastAsia"/>
          <w:sz w:val="32"/>
          <w:szCs w:val="32"/>
          <w:rtl/>
        </w:rPr>
        <w:t>أحمد</w:t>
      </w:r>
      <w:r w:rsidRPr="0009037B">
        <w:rPr>
          <w:rFonts w:cs="Traditional Arabic"/>
          <w:sz w:val="32"/>
          <w:szCs w:val="32"/>
          <w:rtl/>
        </w:rPr>
        <w:t xml:space="preserve"> </w:t>
      </w:r>
      <w:r w:rsidRPr="0009037B">
        <w:rPr>
          <w:rFonts w:cs="Traditional Arabic" w:hint="eastAsia"/>
          <w:sz w:val="32"/>
          <w:szCs w:val="32"/>
          <w:rtl/>
        </w:rPr>
        <w:t>في</w:t>
      </w:r>
      <w:r w:rsidRPr="0009037B">
        <w:rPr>
          <w:rFonts w:cs="Traditional Arabic"/>
          <w:sz w:val="32"/>
          <w:szCs w:val="32"/>
          <w:rtl/>
        </w:rPr>
        <w:t xml:space="preserve"> </w:t>
      </w:r>
      <w:r w:rsidRPr="0009037B">
        <w:rPr>
          <w:rFonts w:cs="Traditional Arabic" w:hint="eastAsia"/>
          <w:sz w:val="32"/>
          <w:szCs w:val="32"/>
          <w:rtl/>
        </w:rPr>
        <w:t>مدة</w:t>
      </w:r>
      <w:r w:rsidRPr="0009037B">
        <w:rPr>
          <w:rFonts w:cs="Traditional Arabic"/>
          <w:sz w:val="32"/>
          <w:szCs w:val="32"/>
          <w:rtl/>
        </w:rPr>
        <w:t xml:space="preserve"> </w:t>
      </w:r>
      <w:r w:rsidRPr="0009037B">
        <w:rPr>
          <w:rFonts w:cs="Traditional Arabic" w:hint="eastAsia"/>
          <w:sz w:val="32"/>
          <w:szCs w:val="32"/>
          <w:rtl/>
        </w:rPr>
        <w:t>اختفائه</w:t>
      </w:r>
      <w:r>
        <w:rPr>
          <w:rFonts w:cs="Traditional Arabic" w:hint="cs"/>
          <w:sz w:val="32"/>
          <w:szCs w:val="32"/>
          <w:rtl/>
        </w:rPr>
        <w:t xml:space="preserve"> ،</w:t>
      </w:r>
      <w:r w:rsidRPr="004845BA">
        <w:rPr>
          <w:rFonts w:cs="Traditional Arabic"/>
          <w:sz w:val="32"/>
          <w:szCs w:val="32"/>
          <w:rtl/>
        </w:rPr>
        <w:t xml:space="preserve"> توف</w:t>
      </w:r>
      <w:r w:rsidRPr="004845BA">
        <w:rPr>
          <w:rFonts w:cs="Traditional Arabic" w:hint="cs"/>
          <w:sz w:val="32"/>
          <w:szCs w:val="32"/>
          <w:rtl/>
        </w:rPr>
        <w:t>ي</w:t>
      </w:r>
      <w:r w:rsidRPr="004845BA">
        <w:rPr>
          <w:rFonts w:cs="Traditional Arabic"/>
          <w:sz w:val="32"/>
          <w:szCs w:val="32"/>
          <w:rtl/>
        </w:rPr>
        <w:t xml:space="preserve"> 275</w:t>
      </w:r>
      <w:r>
        <w:rPr>
          <w:rFonts w:cs="Traditional Arabic" w:hint="cs"/>
          <w:sz w:val="32"/>
          <w:szCs w:val="32"/>
          <w:rtl/>
        </w:rPr>
        <w:t xml:space="preserve">هـ </w:t>
      </w:r>
      <w:r w:rsidRPr="004845BA">
        <w:rPr>
          <w:rFonts w:cs="Traditional Arabic" w:hint="cs"/>
          <w:sz w:val="32"/>
          <w:szCs w:val="32"/>
          <w:rtl/>
        </w:rPr>
        <w:t>.</w:t>
      </w:r>
    </w:p>
    <w:p w:rsidR="00AC3250" w:rsidRPr="004845BA" w:rsidRDefault="00AC3250" w:rsidP="00C34A1A">
      <w:pPr>
        <w:pStyle w:val="a3"/>
        <w:ind w:left="397" w:hanging="397"/>
        <w:jc w:val="both"/>
        <w:rPr>
          <w:rFonts w:cs="Traditional Arabic"/>
          <w:sz w:val="32"/>
          <w:szCs w:val="32"/>
          <w:rtl/>
        </w:rPr>
      </w:pPr>
      <w:r w:rsidRPr="004845BA">
        <w:rPr>
          <w:rFonts w:cs="Traditional Arabic" w:hint="cs"/>
          <w:sz w:val="32"/>
          <w:szCs w:val="32"/>
          <w:rtl/>
        </w:rPr>
        <w:t xml:space="preserve">     </w:t>
      </w:r>
      <w:r>
        <w:rPr>
          <w:rFonts w:cs="Traditional Arabic" w:hint="cs"/>
          <w:sz w:val="32"/>
          <w:szCs w:val="32"/>
          <w:rtl/>
        </w:rPr>
        <w:tab/>
      </w:r>
      <w:r>
        <w:rPr>
          <w:rFonts w:cs="Traditional Arabic" w:hint="cs"/>
          <w:sz w:val="32"/>
          <w:szCs w:val="32"/>
          <w:rtl/>
        </w:rPr>
        <w:tab/>
        <w:t xml:space="preserve">انظر : </w:t>
      </w:r>
      <w:r w:rsidRPr="004845BA">
        <w:rPr>
          <w:rFonts w:cs="Traditional Arabic"/>
          <w:sz w:val="32"/>
          <w:szCs w:val="32"/>
          <w:rtl/>
        </w:rPr>
        <w:t>تاريخ بغداد</w:t>
      </w:r>
      <w:r>
        <w:rPr>
          <w:rFonts w:cs="Traditional Arabic" w:hint="cs"/>
          <w:sz w:val="32"/>
          <w:szCs w:val="32"/>
          <w:rtl/>
        </w:rPr>
        <w:t xml:space="preserve"> : 7/404 </w:t>
      </w:r>
      <w:r w:rsidRPr="004845BA">
        <w:rPr>
          <w:rFonts w:cs="Traditional Arabic"/>
          <w:sz w:val="32"/>
          <w:szCs w:val="32"/>
          <w:rtl/>
        </w:rPr>
        <w:t>، طبقات الحنابلة</w:t>
      </w:r>
      <w:r>
        <w:rPr>
          <w:rFonts w:cs="Traditional Arabic" w:hint="cs"/>
          <w:sz w:val="32"/>
          <w:szCs w:val="32"/>
          <w:rtl/>
        </w:rPr>
        <w:t xml:space="preserve"> : </w:t>
      </w:r>
      <w:r w:rsidRPr="004845BA">
        <w:rPr>
          <w:rFonts w:cs="Traditional Arabic"/>
          <w:sz w:val="32"/>
          <w:szCs w:val="32"/>
          <w:rtl/>
        </w:rPr>
        <w:t>1/108</w:t>
      </w:r>
      <w:r>
        <w:rPr>
          <w:rFonts w:cs="Traditional Arabic" w:hint="cs"/>
          <w:sz w:val="32"/>
          <w:szCs w:val="32"/>
          <w:rtl/>
        </w:rPr>
        <w:t xml:space="preserve"> </w:t>
      </w:r>
      <w:r w:rsidRPr="004845BA">
        <w:rPr>
          <w:rFonts w:cs="Traditional Arabic"/>
          <w:sz w:val="32"/>
          <w:szCs w:val="32"/>
          <w:rtl/>
        </w:rPr>
        <w:t>،</w:t>
      </w:r>
      <w:r>
        <w:rPr>
          <w:rFonts w:cs="Traditional Arabic" w:hint="cs"/>
          <w:sz w:val="32"/>
          <w:szCs w:val="32"/>
          <w:rtl/>
        </w:rPr>
        <w:t xml:space="preserve"> تسهيل السابلة : 1/198</w:t>
      </w:r>
      <w:r w:rsidRPr="004845BA">
        <w:rPr>
          <w:rFonts w:cs="Traditional Arabic"/>
          <w:sz w:val="32"/>
          <w:szCs w:val="32"/>
          <w:rtl/>
        </w:rPr>
        <w:t xml:space="preserve">. </w:t>
      </w:r>
    </w:p>
  </w:footnote>
  <w:footnote w:id="33">
    <w:p w:rsidR="00AC3250" w:rsidRPr="004845BA" w:rsidRDefault="00AC3250" w:rsidP="00C34A1A">
      <w:pPr>
        <w:pStyle w:val="a3"/>
        <w:ind w:left="397" w:hanging="397"/>
        <w:jc w:val="both"/>
        <w:rPr>
          <w:rFonts w:cs="Traditional Arabic"/>
          <w:sz w:val="32"/>
          <w:szCs w:val="32"/>
          <w:rtl/>
        </w:rPr>
      </w:pPr>
      <w:r w:rsidRPr="00211A30">
        <w:rPr>
          <w:rStyle w:val="a4"/>
          <w:rtl/>
        </w:rPr>
        <w:footnoteRef/>
      </w:r>
      <w:r>
        <w:rPr>
          <w:rFonts w:hint="cs"/>
          <w:rtl/>
        </w:rPr>
        <w:t xml:space="preserve"> </w:t>
      </w:r>
      <w:r w:rsidRPr="00211A30">
        <w:rPr>
          <w:rStyle w:val="a4"/>
          <w:rtl/>
        </w:rPr>
        <w:t>)</w:t>
      </w:r>
      <w:r w:rsidRPr="004845BA">
        <w:rPr>
          <w:rFonts w:cs="Traditional Arabic" w:hint="cs"/>
          <w:sz w:val="32"/>
          <w:szCs w:val="32"/>
          <w:rtl/>
        </w:rPr>
        <w:t xml:space="preserve">  </w:t>
      </w:r>
      <w:r>
        <w:rPr>
          <w:rFonts w:cs="Traditional Arabic" w:hint="cs"/>
          <w:sz w:val="32"/>
          <w:szCs w:val="32"/>
          <w:rtl/>
        </w:rPr>
        <w:t xml:space="preserve">هو : </w:t>
      </w:r>
      <w:bookmarkStart w:id="11" w:name="ع10"/>
      <w:r w:rsidRPr="004845BA">
        <w:rPr>
          <w:rFonts w:cs="Traditional Arabic"/>
          <w:sz w:val="32"/>
          <w:szCs w:val="32"/>
          <w:rtl/>
        </w:rPr>
        <w:t>سليمان بن الأشعث بن إسحاق بن بشير الأزدي</w:t>
      </w:r>
      <w:bookmarkEnd w:id="11"/>
      <w:r w:rsidRPr="004845BA">
        <w:rPr>
          <w:rFonts w:cs="Traditional Arabic"/>
          <w:sz w:val="32"/>
          <w:szCs w:val="32"/>
          <w:rtl/>
        </w:rPr>
        <w:t xml:space="preserve"> السجستاني</w:t>
      </w:r>
      <w:r>
        <w:rPr>
          <w:rFonts w:cs="Traditional Arabic" w:hint="cs"/>
          <w:sz w:val="32"/>
          <w:szCs w:val="32"/>
          <w:rtl/>
        </w:rPr>
        <w:t xml:space="preserve"> ،</w:t>
      </w:r>
      <w:r w:rsidRPr="004845BA">
        <w:rPr>
          <w:rFonts w:cs="Traditional Arabic" w:hint="cs"/>
          <w:sz w:val="32"/>
          <w:szCs w:val="32"/>
          <w:rtl/>
        </w:rPr>
        <w:t xml:space="preserve"> </w:t>
      </w:r>
      <w:r>
        <w:rPr>
          <w:rFonts w:cs="Traditional Arabic"/>
          <w:sz w:val="32"/>
          <w:szCs w:val="32"/>
          <w:rtl/>
        </w:rPr>
        <w:t>أبو داود</w:t>
      </w:r>
      <w:r>
        <w:rPr>
          <w:rFonts w:cs="Traditional Arabic" w:hint="cs"/>
          <w:sz w:val="32"/>
          <w:szCs w:val="32"/>
          <w:rtl/>
        </w:rPr>
        <w:t xml:space="preserve"> ، الحافظ الثقة</w:t>
      </w:r>
      <w:r w:rsidRPr="004845BA">
        <w:rPr>
          <w:rFonts w:cs="Traditional Arabic"/>
          <w:sz w:val="32"/>
          <w:szCs w:val="32"/>
          <w:rtl/>
        </w:rPr>
        <w:t xml:space="preserve"> إمام أهل الحديث في زمانه</w:t>
      </w:r>
      <w:r>
        <w:rPr>
          <w:rFonts w:cs="Traditional Arabic" w:hint="cs"/>
          <w:sz w:val="32"/>
          <w:szCs w:val="32"/>
          <w:rtl/>
        </w:rPr>
        <w:t xml:space="preserve"> </w:t>
      </w:r>
      <w:r w:rsidRPr="004845BA">
        <w:rPr>
          <w:rFonts w:cs="Traditional Arabic"/>
          <w:sz w:val="32"/>
          <w:szCs w:val="32"/>
          <w:rtl/>
        </w:rPr>
        <w:t>،</w:t>
      </w:r>
      <w:r>
        <w:rPr>
          <w:rFonts w:cs="Traditional Arabic" w:hint="cs"/>
          <w:sz w:val="32"/>
          <w:szCs w:val="32"/>
          <w:rtl/>
        </w:rPr>
        <w:t xml:space="preserve"> وهو صاحب السنن ، ودلائل النبوة ، ورسالة لأهل مكة وغيرها ،</w:t>
      </w:r>
      <w:r w:rsidRPr="004845BA">
        <w:rPr>
          <w:rFonts w:cs="Traditional Arabic"/>
          <w:sz w:val="32"/>
          <w:szCs w:val="32"/>
          <w:rtl/>
        </w:rPr>
        <w:t xml:space="preserve"> </w:t>
      </w:r>
      <w:r>
        <w:rPr>
          <w:rFonts w:cs="Traditional Arabic" w:hint="cs"/>
          <w:sz w:val="32"/>
          <w:szCs w:val="32"/>
          <w:rtl/>
        </w:rPr>
        <w:t xml:space="preserve">من أصحاب الإمام أحمد وله مسائل عن الإمام كثيرة </w:t>
      </w:r>
      <w:r w:rsidRPr="004845BA">
        <w:rPr>
          <w:rFonts w:cs="Traditional Arabic"/>
          <w:sz w:val="32"/>
          <w:szCs w:val="32"/>
          <w:rtl/>
        </w:rPr>
        <w:t>،</w:t>
      </w:r>
      <w:r>
        <w:rPr>
          <w:rFonts w:cs="Traditional Arabic" w:hint="cs"/>
          <w:sz w:val="32"/>
          <w:szCs w:val="32"/>
          <w:rtl/>
        </w:rPr>
        <w:t xml:space="preserve"> توفي </w:t>
      </w:r>
      <w:r w:rsidRPr="004845BA">
        <w:rPr>
          <w:rFonts w:cs="Traditional Arabic"/>
          <w:sz w:val="32"/>
          <w:szCs w:val="32"/>
          <w:rtl/>
        </w:rPr>
        <w:t>275</w:t>
      </w:r>
      <w:r>
        <w:rPr>
          <w:rFonts w:cs="Traditional Arabic" w:hint="cs"/>
          <w:sz w:val="32"/>
          <w:szCs w:val="32"/>
          <w:rtl/>
        </w:rPr>
        <w:t xml:space="preserve"> هـ </w:t>
      </w:r>
      <w:r w:rsidRPr="004845BA">
        <w:rPr>
          <w:rFonts w:cs="Traditional Arabic"/>
          <w:sz w:val="32"/>
          <w:szCs w:val="32"/>
          <w:rtl/>
        </w:rPr>
        <w:t>.</w:t>
      </w:r>
      <w:r w:rsidRPr="004845BA">
        <w:rPr>
          <w:rFonts w:cs="Traditional Arabic" w:hint="cs"/>
          <w:sz w:val="32"/>
          <w:szCs w:val="32"/>
          <w:rtl/>
        </w:rPr>
        <w:t xml:space="preserve"> </w:t>
      </w:r>
      <w:r>
        <w:rPr>
          <w:rFonts w:cs="Traditional Arabic" w:hint="cs"/>
          <w:sz w:val="32"/>
          <w:szCs w:val="32"/>
          <w:rtl/>
        </w:rPr>
        <w:tab/>
      </w:r>
      <w:r>
        <w:rPr>
          <w:rFonts w:cs="Traditional Arabic" w:hint="cs"/>
          <w:sz w:val="32"/>
          <w:szCs w:val="32"/>
          <w:rtl/>
        </w:rPr>
        <w:tab/>
      </w:r>
      <w:r>
        <w:rPr>
          <w:rFonts w:cs="Traditional Arabic" w:hint="cs"/>
          <w:sz w:val="32"/>
          <w:szCs w:val="32"/>
          <w:rtl/>
        </w:rPr>
        <w:tab/>
        <w:t xml:space="preserve">     =</w:t>
      </w:r>
    </w:p>
    <w:p w:rsidR="00AC3250" w:rsidRPr="004845BA" w:rsidRDefault="00AC3250" w:rsidP="00440245">
      <w:pPr>
        <w:pStyle w:val="a3"/>
        <w:spacing w:line="216" w:lineRule="auto"/>
        <w:ind w:left="397" w:hanging="397"/>
        <w:jc w:val="both"/>
        <w:rPr>
          <w:rFonts w:cs="Traditional Arabic"/>
          <w:sz w:val="32"/>
          <w:szCs w:val="32"/>
          <w:rtl/>
        </w:rPr>
      </w:pPr>
      <w:r w:rsidRPr="004845BA">
        <w:rPr>
          <w:rFonts w:cs="Traditional Arabic" w:hint="cs"/>
          <w:sz w:val="32"/>
          <w:szCs w:val="32"/>
          <w:rtl/>
        </w:rPr>
        <w:t xml:space="preserve">     </w:t>
      </w:r>
      <w:r>
        <w:rPr>
          <w:rFonts w:cs="Traditional Arabic" w:hint="cs"/>
          <w:sz w:val="32"/>
          <w:szCs w:val="32"/>
          <w:rtl/>
        </w:rPr>
        <w:tab/>
        <w:t xml:space="preserve">=    انظر </w:t>
      </w:r>
      <w:r w:rsidRPr="004845BA">
        <w:rPr>
          <w:rFonts w:cs="Traditional Arabic" w:hint="cs"/>
          <w:sz w:val="32"/>
          <w:szCs w:val="32"/>
          <w:rtl/>
        </w:rPr>
        <w:t xml:space="preserve">: </w:t>
      </w:r>
      <w:r>
        <w:rPr>
          <w:rFonts w:cs="Traditional Arabic" w:hint="cs"/>
          <w:sz w:val="32"/>
          <w:szCs w:val="32"/>
          <w:rtl/>
        </w:rPr>
        <w:t xml:space="preserve">تاريخ بغداد : 10/75 </w:t>
      </w:r>
      <w:r w:rsidRPr="004845BA">
        <w:rPr>
          <w:rFonts w:cs="Traditional Arabic"/>
          <w:sz w:val="32"/>
          <w:szCs w:val="32"/>
          <w:rtl/>
        </w:rPr>
        <w:t>، طبقات الحنابلة</w:t>
      </w:r>
      <w:r>
        <w:rPr>
          <w:rFonts w:cs="Traditional Arabic" w:hint="cs"/>
          <w:sz w:val="32"/>
          <w:szCs w:val="32"/>
          <w:rtl/>
        </w:rPr>
        <w:t xml:space="preserve"> : 1</w:t>
      </w:r>
      <w:r>
        <w:rPr>
          <w:rFonts w:cs="Traditional Arabic"/>
          <w:sz w:val="32"/>
          <w:szCs w:val="32"/>
          <w:rtl/>
        </w:rPr>
        <w:t>/159</w:t>
      </w:r>
      <w:r>
        <w:rPr>
          <w:rFonts w:cs="Traditional Arabic" w:hint="cs"/>
          <w:sz w:val="32"/>
          <w:szCs w:val="32"/>
          <w:rtl/>
        </w:rPr>
        <w:t xml:space="preserve"> </w:t>
      </w:r>
      <w:r w:rsidRPr="004845BA">
        <w:rPr>
          <w:rFonts w:cs="Traditional Arabic"/>
          <w:sz w:val="32"/>
          <w:szCs w:val="32"/>
          <w:rtl/>
        </w:rPr>
        <w:t>، تذكرة الحفاظ</w:t>
      </w:r>
      <w:r>
        <w:rPr>
          <w:rFonts w:cs="Traditional Arabic" w:hint="cs"/>
          <w:sz w:val="32"/>
          <w:szCs w:val="32"/>
          <w:rtl/>
        </w:rPr>
        <w:t xml:space="preserve"> : </w:t>
      </w:r>
      <w:r w:rsidRPr="004845BA">
        <w:rPr>
          <w:rFonts w:cs="Traditional Arabic"/>
          <w:sz w:val="32"/>
          <w:szCs w:val="32"/>
          <w:rtl/>
        </w:rPr>
        <w:t>2/</w:t>
      </w:r>
      <w:r>
        <w:rPr>
          <w:rFonts w:cs="Traditional Arabic" w:hint="cs"/>
          <w:sz w:val="32"/>
          <w:szCs w:val="32"/>
          <w:rtl/>
        </w:rPr>
        <w:t xml:space="preserve">127 ، </w:t>
      </w:r>
      <w:r>
        <w:rPr>
          <w:rFonts w:cs="Traditional Arabic"/>
          <w:sz w:val="32"/>
          <w:szCs w:val="32"/>
          <w:rtl/>
        </w:rPr>
        <w:t>سير أعلام النبلاء</w:t>
      </w:r>
      <w:r>
        <w:rPr>
          <w:rFonts w:cs="Traditional Arabic" w:hint="cs"/>
          <w:sz w:val="32"/>
          <w:szCs w:val="32"/>
          <w:rtl/>
        </w:rPr>
        <w:t xml:space="preserve"> : </w:t>
      </w:r>
      <w:r>
        <w:rPr>
          <w:rFonts w:cs="Traditional Arabic"/>
          <w:sz w:val="32"/>
          <w:szCs w:val="32"/>
          <w:rtl/>
        </w:rPr>
        <w:t>13/203</w:t>
      </w:r>
      <w:r>
        <w:rPr>
          <w:rFonts w:cs="Traditional Arabic" w:hint="cs"/>
          <w:sz w:val="32"/>
          <w:szCs w:val="32"/>
          <w:rtl/>
        </w:rPr>
        <w:t xml:space="preserve"> </w:t>
      </w:r>
      <w:r w:rsidRPr="004845BA">
        <w:rPr>
          <w:rFonts w:cs="Traditional Arabic"/>
          <w:sz w:val="32"/>
          <w:szCs w:val="32"/>
          <w:rtl/>
        </w:rPr>
        <w:t>،</w:t>
      </w:r>
      <w:r w:rsidRPr="004845BA">
        <w:rPr>
          <w:rFonts w:cs="Traditional Arabic" w:hint="cs"/>
          <w:sz w:val="32"/>
          <w:szCs w:val="32"/>
          <w:rtl/>
        </w:rPr>
        <w:t xml:space="preserve"> </w:t>
      </w:r>
      <w:r>
        <w:rPr>
          <w:rFonts w:cs="Traditional Arabic" w:hint="cs"/>
          <w:sz w:val="32"/>
          <w:szCs w:val="32"/>
          <w:rtl/>
        </w:rPr>
        <w:t>تقريب التهذيب : ص 189 ، تسهيل السابلة : 1/242 .</w:t>
      </w:r>
    </w:p>
  </w:footnote>
  <w:footnote w:id="34">
    <w:p w:rsidR="00AC3250" w:rsidRPr="004845BA" w:rsidRDefault="00AC3250" w:rsidP="00440245">
      <w:pPr>
        <w:pStyle w:val="a3"/>
        <w:spacing w:line="216" w:lineRule="auto"/>
        <w:ind w:left="397" w:hanging="397"/>
        <w:jc w:val="both"/>
        <w:rPr>
          <w:rFonts w:cs="Traditional Arabic"/>
          <w:sz w:val="32"/>
          <w:szCs w:val="32"/>
          <w:rtl/>
        </w:rPr>
      </w:pPr>
      <w:r w:rsidRPr="00211A30">
        <w:rPr>
          <w:rStyle w:val="a4"/>
          <w:rtl/>
        </w:rPr>
        <w:footnoteRef/>
      </w:r>
      <w:r>
        <w:rPr>
          <w:rFonts w:hint="cs"/>
          <w:rtl/>
        </w:rPr>
        <w:t xml:space="preserve"> </w:t>
      </w:r>
      <w:r w:rsidRPr="00211A30">
        <w:rPr>
          <w:rStyle w:val="a4"/>
          <w:rtl/>
        </w:rPr>
        <w:t xml:space="preserve">) </w:t>
      </w:r>
      <w:r w:rsidRPr="004845BA">
        <w:rPr>
          <w:rFonts w:cs="Traditional Arabic"/>
          <w:sz w:val="32"/>
          <w:szCs w:val="32"/>
          <w:rtl/>
        </w:rPr>
        <w:t xml:space="preserve"> </w:t>
      </w:r>
      <w:r>
        <w:rPr>
          <w:rFonts w:cs="Traditional Arabic" w:hint="cs"/>
          <w:sz w:val="32"/>
          <w:szCs w:val="32"/>
          <w:rtl/>
        </w:rPr>
        <w:t xml:space="preserve">هو : </w:t>
      </w:r>
      <w:bookmarkStart w:id="12" w:name="ع11"/>
      <w:bookmarkStart w:id="13" w:name="ع12"/>
      <w:r w:rsidRPr="004845BA">
        <w:rPr>
          <w:rFonts w:cs="Traditional Arabic"/>
          <w:sz w:val="32"/>
          <w:szCs w:val="32"/>
          <w:rtl/>
        </w:rPr>
        <w:t>حرب بن إسماعيل بن خلف الحنظلي الكرماني</w:t>
      </w:r>
      <w:bookmarkEnd w:id="12"/>
      <w:bookmarkEnd w:id="13"/>
      <w:r>
        <w:rPr>
          <w:rFonts w:cs="Traditional Arabic" w:hint="cs"/>
          <w:sz w:val="32"/>
          <w:szCs w:val="32"/>
          <w:rtl/>
        </w:rPr>
        <w:t xml:space="preserve"> ،</w:t>
      </w:r>
      <w:r w:rsidRPr="004845BA">
        <w:rPr>
          <w:rFonts w:cs="Traditional Arabic"/>
          <w:sz w:val="32"/>
          <w:szCs w:val="32"/>
          <w:rtl/>
        </w:rPr>
        <w:t xml:space="preserve"> </w:t>
      </w:r>
      <w:r>
        <w:rPr>
          <w:rFonts w:cs="Traditional Arabic" w:hint="cs"/>
          <w:sz w:val="32"/>
          <w:szCs w:val="32"/>
          <w:rtl/>
        </w:rPr>
        <w:t>صاحب الإمام أحمد ، حافظ نبيل ثقة ، له مؤلفات في الفقه منها : كتاب السنة والجماعة ، و</w:t>
      </w:r>
      <w:r>
        <w:rPr>
          <w:rFonts w:cs="Traditional Arabic"/>
          <w:sz w:val="32"/>
          <w:szCs w:val="32"/>
          <w:rtl/>
        </w:rPr>
        <w:t>له مسائل</w:t>
      </w:r>
      <w:r>
        <w:rPr>
          <w:rFonts w:cs="Traditional Arabic" w:hint="cs"/>
          <w:sz w:val="32"/>
          <w:szCs w:val="32"/>
          <w:rtl/>
        </w:rPr>
        <w:t xml:space="preserve"> كثيرة </w:t>
      </w:r>
      <w:r w:rsidRPr="004845BA">
        <w:rPr>
          <w:rFonts w:cs="Traditional Arabic"/>
          <w:sz w:val="32"/>
          <w:szCs w:val="32"/>
          <w:rtl/>
        </w:rPr>
        <w:t>عن الإمام أحمد وإسحاق بن راهوية نحو أربعة آلاف مسألة</w:t>
      </w:r>
      <w:r>
        <w:rPr>
          <w:rFonts w:cs="Traditional Arabic" w:hint="cs"/>
          <w:sz w:val="32"/>
          <w:szCs w:val="32"/>
          <w:rtl/>
        </w:rPr>
        <w:t xml:space="preserve"> </w:t>
      </w:r>
      <w:r w:rsidRPr="004845BA">
        <w:rPr>
          <w:rFonts w:cs="Traditional Arabic" w:hint="cs"/>
          <w:sz w:val="32"/>
          <w:szCs w:val="32"/>
          <w:rtl/>
        </w:rPr>
        <w:t>،</w:t>
      </w:r>
      <w:r>
        <w:rPr>
          <w:rFonts w:cs="Traditional Arabic" w:hint="cs"/>
          <w:sz w:val="32"/>
          <w:szCs w:val="32"/>
          <w:rtl/>
        </w:rPr>
        <w:t xml:space="preserve"> توفي </w:t>
      </w:r>
      <w:r w:rsidRPr="004845BA">
        <w:rPr>
          <w:rFonts w:cs="Traditional Arabic"/>
          <w:sz w:val="32"/>
          <w:szCs w:val="32"/>
          <w:rtl/>
        </w:rPr>
        <w:t>2</w:t>
      </w:r>
      <w:r>
        <w:rPr>
          <w:rFonts w:cs="Traditional Arabic" w:hint="cs"/>
          <w:sz w:val="32"/>
          <w:szCs w:val="32"/>
          <w:rtl/>
        </w:rPr>
        <w:t xml:space="preserve">80هـ </w:t>
      </w:r>
      <w:r w:rsidRPr="004845BA">
        <w:rPr>
          <w:rFonts w:cs="Traditional Arabic"/>
          <w:sz w:val="32"/>
          <w:szCs w:val="32"/>
          <w:rtl/>
        </w:rPr>
        <w:t>.</w:t>
      </w:r>
      <w:r w:rsidRPr="004845BA">
        <w:rPr>
          <w:rFonts w:cs="Traditional Arabic" w:hint="cs"/>
          <w:sz w:val="32"/>
          <w:szCs w:val="32"/>
          <w:rtl/>
        </w:rPr>
        <w:t xml:space="preserve"> </w:t>
      </w:r>
    </w:p>
    <w:p w:rsidR="00AC3250" w:rsidRPr="004845BA" w:rsidRDefault="00AC3250" w:rsidP="00440245">
      <w:pPr>
        <w:pStyle w:val="a3"/>
        <w:spacing w:line="216" w:lineRule="auto"/>
        <w:ind w:left="397" w:hanging="397"/>
        <w:jc w:val="both"/>
        <w:rPr>
          <w:rFonts w:cs="Traditional Arabic"/>
          <w:sz w:val="32"/>
          <w:szCs w:val="32"/>
        </w:rPr>
      </w:pPr>
      <w:r w:rsidRPr="004845BA">
        <w:rPr>
          <w:rFonts w:cs="Traditional Arabic" w:hint="cs"/>
          <w:sz w:val="32"/>
          <w:szCs w:val="32"/>
          <w:rtl/>
        </w:rPr>
        <w:t xml:space="preserve">     </w:t>
      </w:r>
      <w:r>
        <w:rPr>
          <w:rFonts w:cs="Traditional Arabic" w:hint="cs"/>
          <w:sz w:val="32"/>
          <w:szCs w:val="32"/>
          <w:rtl/>
        </w:rPr>
        <w:tab/>
      </w:r>
      <w:r>
        <w:rPr>
          <w:rFonts w:cs="Traditional Arabic" w:hint="cs"/>
          <w:sz w:val="32"/>
          <w:szCs w:val="32"/>
          <w:rtl/>
        </w:rPr>
        <w:tab/>
        <w:t xml:space="preserve">انظر </w:t>
      </w:r>
      <w:r w:rsidRPr="004845BA">
        <w:rPr>
          <w:rFonts w:cs="Traditional Arabic" w:hint="cs"/>
          <w:sz w:val="32"/>
          <w:szCs w:val="32"/>
          <w:rtl/>
        </w:rPr>
        <w:t xml:space="preserve">: </w:t>
      </w:r>
      <w:r>
        <w:rPr>
          <w:rFonts w:cs="Traditional Arabic"/>
          <w:sz w:val="32"/>
          <w:szCs w:val="32"/>
          <w:rtl/>
        </w:rPr>
        <w:t>طبقات الحنابلة</w:t>
      </w:r>
      <w:r>
        <w:rPr>
          <w:rFonts w:cs="Traditional Arabic" w:hint="cs"/>
          <w:sz w:val="32"/>
          <w:szCs w:val="32"/>
          <w:rtl/>
        </w:rPr>
        <w:t xml:space="preserve"> : </w:t>
      </w:r>
      <w:r>
        <w:rPr>
          <w:rFonts w:cs="Traditional Arabic"/>
          <w:sz w:val="32"/>
          <w:szCs w:val="32"/>
          <w:rtl/>
        </w:rPr>
        <w:t>1/145</w:t>
      </w:r>
      <w:r>
        <w:rPr>
          <w:rFonts w:cs="Traditional Arabic" w:hint="cs"/>
          <w:sz w:val="32"/>
          <w:szCs w:val="32"/>
          <w:rtl/>
        </w:rPr>
        <w:t xml:space="preserve"> </w:t>
      </w:r>
      <w:r>
        <w:rPr>
          <w:rFonts w:cs="Traditional Arabic"/>
          <w:sz w:val="32"/>
          <w:szCs w:val="32"/>
          <w:rtl/>
        </w:rPr>
        <w:t>، تذكرة الحفاظ</w:t>
      </w:r>
      <w:r>
        <w:rPr>
          <w:rFonts w:cs="Traditional Arabic" w:hint="cs"/>
          <w:sz w:val="32"/>
          <w:szCs w:val="32"/>
          <w:rtl/>
        </w:rPr>
        <w:t xml:space="preserve"> : </w:t>
      </w:r>
      <w:r w:rsidRPr="004845BA">
        <w:rPr>
          <w:rFonts w:cs="Traditional Arabic"/>
          <w:sz w:val="32"/>
          <w:szCs w:val="32"/>
          <w:rtl/>
        </w:rPr>
        <w:t>2/</w:t>
      </w:r>
      <w:r>
        <w:rPr>
          <w:rFonts w:cs="Traditional Arabic" w:hint="cs"/>
          <w:sz w:val="32"/>
          <w:szCs w:val="32"/>
          <w:rtl/>
        </w:rPr>
        <w:t xml:space="preserve">141 </w:t>
      </w:r>
      <w:r w:rsidRPr="004845BA">
        <w:rPr>
          <w:rFonts w:cs="Traditional Arabic"/>
          <w:sz w:val="32"/>
          <w:szCs w:val="32"/>
          <w:rtl/>
        </w:rPr>
        <w:t xml:space="preserve">، </w:t>
      </w:r>
      <w:r>
        <w:rPr>
          <w:rFonts w:cs="Traditional Arabic" w:hint="cs"/>
          <w:sz w:val="32"/>
          <w:szCs w:val="32"/>
          <w:rtl/>
        </w:rPr>
        <w:t>تسهيل السابلة : 1/227 .</w:t>
      </w:r>
    </w:p>
  </w:footnote>
  <w:footnote w:id="35">
    <w:p w:rsidR="00AC3250" w:rsidRPr="004845BA" w:rsidRDefault="00AC3250" w:rsidP="00440245">
      <w:pPr>
        <w:pStyle w:val="a3"/>
        <w:spacing w:line="216" w:lineRule="auto"/>
        <w:ind w:left="397" w:hanging="397"/>
        <w:jc w:val="both"/>
        <w:rPr>
          <w:rFonts w:cs="Traditional Arabic"/>
          <w:sz w:val="32"/>
          <w:szCs w:val="32"/>
          <w:rtl/>
        </w:rPr>
      </w:pPr>
      <w:r w:rsidRPr="00211A30">
        <w:rPr>
          <w:rStyle w:val="a4"/>
          <w:rtl/>
        </w:rPr>
        <w:footnoteRef/>
      </w:r>
      <w:r>
        <w:rPr>
          <w:rFonts w:hint="cs"/>
          <w:rtl/>
        </w:rPr>
        <w:t xml:space="preserve"> </w:t>
      </w:r>
      <w:r w:rsidRPr="00211A30">
        <w:rPr>
          <w:rStyle w:val="a4"/>
          <w:rtl/>
        </w:rPr>
        <w:t>)</w:t>
      </w:r>
      <w:r w:rsidRPr="004845BA">
        <w:rPr>
          <w:rFonts w:cs="Traditional Arabic"/>
          <w:sz w:val="32"/>
          <w:szCs w:val="32"/>
          <w:rtl/>
        </w:rPr>
        <w:t xml:space="preserve">  </w:t>
      </w:r>
      <w:r>
        <w:rPr>
          <w:rFonts w:cs="Traditional Arabic" w:hint="cs"/>
          <w:sz w:val="32"/>
          <w:szCs w:val="32"/>
          <w:rtl/>
        </w:rPr>
        <w:t xml:space="preserve">هو : </w:t>
      </w:r>
      <w:r w:rsidRPr="004845BA">
        <w:rPr>
          <w:rFonts w:cs="Traditional Arabic"/>
          <w:sz w:val="32"/>
          <w:szCs w:val="32"/>
          <w:rtl/>
        </w:rPr>
        <w:t xml:space="preserve">إبراهيم بن إسحاق بن </w:t>
      </w:r>
      <w:r>
        <w:rPr>
          <w:rFonts w:cs="Traditional Arabic" w:hint="cs"/>
          <w:sz w:val="32"/>
          <w:szCs w:val="32"/>
          <w:rtl/>
        </w:rPr>
        <w:t xml:space="preserve">إبراهيم بن </w:t>
      </w:r>
      <w:r w:rsidRPr="004845BA">
        <w:rPr>
          <w:rFonts w:cs="Traditional Arabic"/>
          <w:sz w:val="32"/>
          <w:szCs w:val="32"/>
          <w:rtl/>
        </w:rPr>
        <w:t>بشر بن عبد الله بن دَيْسم</w:t>
      </w:r>
      <w:r>
        <w:rPr>
          <w:rFonts w:cs="Traditional Arabic" w:hint="cs"/>
          <w:sz w:val="32"/>
          <w:szCs w:val="32"/>
          <w:rtl/>
        </w:rPr>
        <w:t xml:space="preserve"> ،</w:t>
      </w:r>
      <w:r w:rsidRPr="004845BA">
        <w:rPr>
          <w:rFonts w:cs="Traditional Arabic"/>
          <w:sz w:val="32"/>
          <w:szCs w:val="32"/>
          <w:rtl/>
        </w:rPr>
        <w:t xml:space="preserve"> أبو إسحاق البغدادي الحربي</w:t>
      </w:r>
      <w:r>
        <w:rPr>
          <w:rFonts w:cs="Traditional Arabic" w:hint="cs"/>
          <w:sz w:val="32"/>
          <w:szCs w:val="32"/>
          <w:rtl/>
        </w:rPr>
        <w:t xml:space="preserve"> </w:t>
      </w:r>
      <w:r w:rsidRPr="004845BA">
        <w:rPr>
          <w:rFonts w:cs="Traditional Arabic" w:hint="cs"/>
          <w:sz w:val="32"/>
          <w:szCs w:val="32"/>
          <w:rtl/>
        </w:rPr>
        <w:t>،</w:t>
      </w:r>
      <w:r>
        <w:rPr>
          <w:rFonts w:cs="Traditional Arabic" w:hint="cs"/>
          <w:sz w:val="32"/>
          <w:szCs w:val="32"/>
          <w:rtl/>
        </w:rPr>
        <w:t xml:space="preserve"> </w:t>
      </w:r>
      <w:r w:rsidRPr="004845BA">
        <w:rPr>
          <w:rFonts w:cs="Traditional Arabic"/>
          <w:sz w:val="32"/>
          <w:szCs w:val="32"/>
          <w:rtl/>
        </w:rPr>
        <w:t>كان إماماً في جميع العلوم</w:t>
      </w:r>
      <w:r>
        <w:rPr>
          <w:rFonts w:cs="Traditional Arabic" w:hint="cs"/>
          <w:sz w:val="32"/>
          <w:szCs w:val="32"/>
          <w:rtl/>
        </w:rPr>
        <w:t xml:space="preserve"> </w:t>
      </w:r>
      <w:r w:rsidRPr="004845BA">
        <w:rPr>
          <w:rFonts w:cs="Traditional Arabic"/>
          <w:sz w:val="32"/>
          <w:szCs w:val="32"/>
          <w:rtl/>
        </w:rPr>
        <w:t>، متقناً</w:t>
      </w:r>
      <w:r>
        <w:rPr>
          <w:rFonts w:cs="Traditional Arabic" w:hint="cs"/>
          <w:sz w:val="32"/>
          <w:szCs w:val="32"/>
          <w:rtl/>
        </w:rPr>
        <w:t xml:space="preserve"> </w:t>
      </w:r>
      <w:r w:rsidRPr="004845BA">
        <w:rPr>
          <w:rFonts w:cs="Traditional Arabic"/>
          <w:sz w:val="32"/>
          <w:szCs w:val="32"/>
          <w:rtl/>
        </w:rPr>
        <w:t>، عابداً</w:t>
      </w:r>
      <w:r>
        <w:rPr>
          <w:rFonts w:cs="Traditional Arabic" w:hint="cs"/>
          <w:sz w:val="32"/>
          <w:szCs w:val="32"/>
          <w:rtl/>
        </w:rPr>
        <w:t xml:space="preserve"> </w:t>
      </w:r>
      <w:r w:rsidRPr="004845BA">
        <w:rPr>
          <w:rFonts w:cs="Traditional Arabic"/>
          <w:sz w:val="32"/>
          <w:szCs w:val="32"/>
          <w:rtl/>
        </w:rPr>
        <w:t>، زاهداً</w:t>
      </w:r>
      <w:r>
        <w:rPr>
          <w:rFonts w:cs="Traditional Arabic" w:hint="cs"/>
          <w:sz w:val="32"/>
          <w:szCs w:val="32"/>
          <w:rtl/>
        </w:rPr>
        <w:t xml:space="preserve"> </w:t>
      </w:r>
      <w:r w:rsidRPr="004845BA">
        <w:rPr>
          <w:rFonts w:cs="Traditional Arabic"/>
          <w:sz w:val="32"/>
          <w:szCs w:val="32"/>
          <w:rtl/>
        </w:rPr>
        <w:t xml:space="preserve">، نقل عن أحمد مسائل كثيرة جداً </w:t>
      </w:r>
      <w:r>
        <w:rPr>
          <w:rFonts w:cs="Traditional Arabic" w:hint="cs"/>
          <w:sz w:val="32"/>
          <w:szCs w:val="32"/>
          <w:rtl/>
        </w:rPr>
        <w:t>، توفي</w:t>
      </w:r>
      <w:r w:rsidRPr="004845BA">
        <w:rPr>
          <w:rFonts w:cs="Traditional Arabic"/>
          <w:sz w:val="32"/>
          <w:szCs w:val="32"/>
          <w:rtl/>
        </w:rPr>
        <w:t xml:space="preserve"> 2</w:t>
      </w:r>
      <w:r>
        <w:rPr>
          <w:rFonts w:cs="Traditional Arabic" w:hint="cs"/>
          <w:sz w:val="32"/>
          <w:szCs w:val="32"/>
          <w:rtl/>
        </w:rPr>
        <w:t>85هـ</w:t>
      </w:r>
      <w:r w:rsidRPr="004845BA">
        <w:rPr>
          <w:rFonts w:cs="Traditional Arabic" w:hint="cs"/>
          <w:sz w:val="32"/>
          <w:szCs w:val="32"/>
          <w:rtl/>
        </w:rPr>
        <w:t xml:space="preserve">. </w:t>
      </w:r>
    </w:p>
    <w:p w:rsidR="00AC3250" w:rsidRPr="004845BA" w:rsidRDefault="00AC3250" w:rsidP="00440245">
      <w:pPr>
        <w:pStyle w:val="a3"/>
        <w:spacing w:line="216" w:lineRule="auto"/>
        <w:ind w:left="397" w:hanging="397"/>
        <w:jc w:val="both"/>
        <w:rPr>
          <w:rFonts w:cs="Traditional Arabic"/>
          <w:sz w:val="32"/>
          <w:szCs w:val="32"/>
        </w:rPr>
      </w:pPr>
      <w:r w:rsidRPr="004845BA">
        <w:rPr>
          <w:rFonts w:cs="Traditional Arabic" w:hint="cs"/>
          <w:sz w:val="32"/>
          <w:szCs w:val="32"/>
          <w:rtl/>
        </w:rPr>
        <w:t xml:space="preserve">     </w:t>
      </w:r>
      <w:r>
        <w:rPr>
          <w:rFonts w:cs="Traditional Arabic" w:hint="cs"/>
          <w:sz w:val="32"/>
          <w:szCs w:val="32"/>
          <w:rtl/>
        </w:rPr>
        <w:tab/>
      </w:r>
      <w:r>
        <w:rPr>
          <w:rFonts w:cs="Traditional Arabic" w:hint="cs"/>
          <w:sz w:val="32"/>
          <w:szCs w:val="32"/>
          <w:rtl/>
        </w:rPr>
        <w:tab/>
        <w:t xml:space="preserve">انظر </w:t>
      </w:r>
      <w:r w:rsidRPr="004845BA">
        <w:rPr>
          <w:rFonts w:cs="Traditional Arabic" w:hint="cs"/>
          <w:sz w:val="32"/>
          <w:szCs w:val="32"/>
          <w:rtl/>
        </w:rPr>
        <w:t xml:space="preserve">: </w:t>
      </w:r>
      <w:r w:rsidRPr="004845BA">
        <w:rPr>
          <w:rFonts w:cs="Traditional Arabic"/>
          <w:sz w:val="32"/>
          <w:szCs w:val="32"/>
          <w:rtl/>
        </w:rPr>
        <w:t xml:space="preserve">طبقات الحنابلة </w:t>
      </w:r>
      <w:r>
        <w:rPr>
          <w:rFonts w:cs="Traditional Arabic" w:hint="cs"/>
          <w:sz w:val="32"/>
          <w:szCs w:val="32"/>
          <w:rtl/>
        </w:rPr>
        <w:t>:</w:t>
      </w:r>
      <w:r>
        <w:rPr>
          <w:rFonts w:cs="Traditional Arabic"/>
          <w:sz w:val="32"/>
          <w:szCs w:val="32"/>
          <w:rtl/>
        </w:rPr>
        <w:t>1/86</w:t>
      </w:r>
      <w:r>
        <w:rPr>
          <w:rFonts w:cs="Traditional Arabic" w:hint="cs"/>
          <w:sz w:val="32"/>
          <w:szCs w:val="32"/>
          <w:rtl/>
        </w:rPr>
        <w:t xml:space="preserve"> </w:t>
      </w:r>
      <w:r w:rsidRPr="004845BA">
        <w:rPr>
          <w:rFonts w:cs="Traditional Arabic"/>
          <w:sz w:val="32"/>
          <w:szCs w:val="32"/>
          <w:rtl/>
        </w:rPr>
        <w:t xml:space="preserve">، </w:t>
      </w:r>
      <w:r>
        <w:rPr>
          <w:rFonts w:cs="Traditional Arabic"/>
          <w:sz w:val="32"/>
          <w:szCs w:val="32"/>
          <w:rtl/>
        </w:rPr>
        <w:t>تذكرة الحفاظ</w:t>
      </w:r>
      <w:r>
        <w:rPr>
          <w:rFonts w:cs="Traditional Arabic" w:hint="cs"/>
          <w:sz w:val="32"/>
          <w:szCs w:val="32"/>
          <w:rtl/>
        </w:rPr>
        <w:t xml:space="preserve"> :</w:t>
      </w:r>
      <w:r w:rsidRPr="004845BA">
        <w:rPr>
          <w:rFonts w:cs="Traditional Arabic"/>
          <w:sz w:val="32"/>
          <w:szCs w:val="32"/>
          <w:rtl/>
        </w:rPr>
        <w:t>2/</w:t>
      </w:r>
      <w:r>
        <w:rPr>
          <w:rFonts w:cs="Traditional Arabic" w:hint="cs"/>
          <w:sz w:val="32"/>
          <w:szCs w:val="32"/>
          <w:rtl/>
        </w:rPr>
        <w:t xml:space="preserve">123 ، تسهيل السابلة : 1/182 </w:t>
      </w:r>
      <w:r w:rsidRPr="004845BA">
        <w:rPr>
          <w:rFonts w:cs="Traditional Arabic"/>
          <w:sz w:val="32"/>
          <w:szCs w:val="32"/>
          <w:rtl/>
        </w:rPr>
        <w:t>.</w:t>
      </w:r>
    </w:p>
  </w:footnote>
  <w:footnote w:id="36">
    <w:p w:rsidR="00AC3250" w:rsidRDefault="00AC3250" w:rsidP="00FA7ADD">
      <w:pPr>
        <w:pStyle w:val="a3"/>
        <w:spacing w:line="216" w:lineRule="auto"/>
        <w:jc w:val="both"/>
        <w:rPr>
          <w:rFonts w:cs="Traditional Arabic"/>
          <w:sz w:val="32"/>
          <w:szCs w:val="32"/>
          <w:rtl/>
        </w:rPr>
      </w:pPr>
      <w:r>
        <w:rPr>
          <w:rStyle w:val="a4"/>
        </w:rPr>
        <w:footnoteRef/>
      </w:r>
      <w:r w:rsidRPr="00981D1A">
        <w:rPr>
          <w:rStyle w:val="a4"/>
          <w:rtl/>
        </w:rPr>
        <w:t xml:space="preserve"> </w:t>
      </w:r>
      <w:r w:rsidRPr="00981D1A">
        <w:rPr>
          <w:rStyle w:val="a4"/>
          <w:rFonts w:hint="cs"/>
          <w:rtl/>
        </w:rPr>
        <w:t>)</w:t>
      </w:r>
      <w:r>
        <w:rPr>
          <w:rFonts w:hint="cs"/>
          <w:rtl/>
        </w:rPr>
        <w:t xml:space="preserve"> </w:t>
      </w:r>
      <w:r>
        <w:rPr>
          <w:rFonts w:cs="Traditional Arabic" w:hint="cs"/>
          <w:sz w:val="32"/>
          <w:szCs w:val="32"/>
          <w:rtl/>
        </w:rPr>
        <w:t xml:space="preserve"> </w:t>
      </w:r>
      <w:r w:rsidRPr="00D75B83">
        <w:rPr>
          <w:rFonts w:cs="Traditional Arabic" w:hint="cs"/>
          <w:sz w:val="32"/>
          <w:szCs w:val="32"/>
          <w:rtl/>
        </w:rPr>
        <w:t xml:space="preserve">هو : </w:t>
      </w:r>
      <w:bookmarkStart w:id="14" w:name="ع13"/>
      <w:r w:rsidRPr="00D75B83">
        <w:rPr>
          <w:rFonts w:cs="Traditional Arabic" w:hint="cs"/>
          <w:sz w:val="32"/>
          <w:szCs w:val="32"/>
          <w:rtl/>
        </w:rPr>
        <w:t>عبد الله بن الإمام أحمد بن حنبل</w:t>
      </w:r>
      <w:bookmarkEnd w:id="14"/>
      <w:r w:rsidRPr="00D75B83">
        <w:rPr>
          <w:rFonts w:cs="Traditional Arabic" w:hint="cs"/>
          <w:sz w:val="32"/>
          <w:szCs w:val="32"/>
          <w:rtl/>
        </w:rPr>
        <w:t xml:space="preserve"> ، أبو عبد الرحمن ،</w:t>
      </w:r>
      <w:r>
        <w:rPr>
          <w:rFonts w:cs="Traditional Arabic" w:hint="cs"/>
          <w:sz w:val="32"/>
          <w:szCs w:val="32"/>
          <w:rtl/>
        </w:rPr>
        <w:t xml:space="preserve"> وبه يكنى الإمام أحمد ، وقد قال عن نفسه </w:t>
      </w:r>
      <w:r w:rsidRPr="003E151D">
        <w:rPr>
          <w:rFonts w:cs="Traditional Arabic"/>
          <w:sz w:val="32"/>
          <w:szCs w:val="32"/>
          <w:rtl/>
        </w:rPr>
        <w:t xml:space="preserve">: </w:t>
      </w:r>
      <w:r>
        <w:rPr>
          <w:rFonts w:cs="Traditional Arabic" w:hint="cs"/>
          <w:sz w:val="32"/>
          <w:szCs w:val="32"/>
          <w:rtl/>
        </w:rPr>
        <w:t xml:space="preserve">" </w:t>
      </w:r>
      <w:r w:rsidRPr="003E151D">
        <w:rPr>
          <w:rFonts w:cs="Traditional Arabic" w:hint="eastAsia"/>
          <w:sz w:val="32"/>
          <w:szCs w:val="32"/>
          <w:rtl/>
        </w:rPr>
        <w:t>كل</w:t>
      </w:r>
      <w:r w:rsidRPr="003E151D">
        <w:rPr>
          <w:rFonts w:cs="Traditional Arabic"/>
          <w:sz w:val="32"/>
          <w:szCs w:val="32"/>
          <w:rtl/>
        </w:rPr>
        <w:t xml:space="preserve"> </w:t>
      </w:r>
      <w:r w:rsidRPr="003E151D">
        <w:rPr>
          <w:rFonts w:cs="Traditional Arabic" w:hint="eastAsia"/>
          <w:sz w:val="32"/>
          <w:szCs w:val="32"/>
          <w:rtl/>
        </w:rPr>
        <w:t>شيء</w:t>
      </w:r>
      <w:r w:rsidRPr="003E151D">
        <w:rPr>
          <w:rFonts w:cs="Traditional Arabic"/>
          <w:sz w:val="32"/>
          <w:szCs w:val="32"/>
          <w:rtl/>
        </w:rPr>
        <w:t xml:space="preserve"> </w:t>
      </w:r>
      <w:r w:rsidRPr="003E151D">
        <w:rPr>
          <w:rFonts w:cs="Traditional Arabic" w:hint="eastAsia"/>
          <w:sz w:val="32"/>
          <w:szCs w:val="32"/>
          <w:rtl/>
        </w:rPr>
        <w:t>أقول</w:t>
      </w:r>
      <w:r>
        <w:rPr>
          <w:rFonts w:cs="Traditional Arabic" w:hint="cs"/>
          <w:sz w:val="32"/>
          <w:szCs w:val="32"/>
          <w:rtl/>
        </w:rPr>
        <w:t xml:space="preserve"> </w:t>
      </w:r>
      <w:r w:rsidRPr="003E151D">
        <w:rPr>
          <w:rFonts w:cs="Traditional Arabic"/>
          <w:sz w:val="32"/>
          <w:szCs w:val="32"/>
          <w:rtl/>
        </w:rPr>
        <w:t xml:space="preserve">: </w:t>
      </w:r>
      <w:r w:rsidRPr="003E151D">
        <w:rPr>
          <w:rFonts w:cs="Traditional Arabic" w:hint="eastAsia"/>
          <w:sz w:val="32"/>
          <w:szCs w:val="32"/>
          <w:rtl/>
        </w:rPr>
        <w:t>قال</w:t>
      </w:r>
      <w:r w:rsidRPr="003E151D">
        <w:rPr>
          <w:rFonts w:cs="Traditional Arabic"/>
          <w:sz w:val="32"/>
          <w:szCs w:val="32"/>
          <w:rtl/>
        </w:rPr>
        <w:t xml:space="preserve"> </w:t>
      </w:r>
      <w:r w:rsidRPr="003E151D">
        <w:rPr>
          <w:rFonts w:cs="Traditional Arabic" w:hint="eastAsia"/>
          <w:sz w:val="32"/>
          <w:szCs w:val="32"/>
          <w:rtl/>
        </w:rPr>
        <w:t>أبي</w:t>
      </w:r>
      <w:r>
        <w:rPr>
          <w:rFonts w:cs="Traditional Arabic" w:hint="cs"/>
          <w:sz w:val="32"/>
          <w:szCs w:val="32"/>
          <w:rtl/>
        </w:rPr>
        <w:t xml:space="preserve"> </w:t>
      </w:r>
      <w:r w:rsidRPr="003E151D">
        <w:rPr>
          <w:rFonts w:cs="Traditional Arabic" w:hint="eastAsia"/>
          <w:sz w:val="32"/>
          <w:szCs w:val="32"/>
          <w:rtl/>
        </w:rPr>
        <w:t>،</w:t>
      </w:r>
      <w:r w:rsidRPr="003E151D">
        <w:rPr>
          <w:rFonts w:cs="Traditional Arabic"/>
          <w:sz w:val="32"/>
          <w:szCs w:val="32"/>
          <w:rtl/>
        </w:rPr>
        <w:t xml:space="preserve"> </w:t>
      </w:r>
      <w:r w:rsidRPr="003E151D">
        <w:rPr>
          <w:rFonts w:cs="Traditional Arabic" w:hint="eastAsia"/>
          <w:sz w:val="32"/>
          <w:szCs w:val="32"/>
          <w:rtl/>
        </w:rPr>
        <w:t>فقد</w:t>
      </w:r>
      <w:r w:rsidRPr="003E151D">
        <w:rPr>
          <w:rFonts w:cs="Traditional Arabic"/>
          <w:sz w:val="32"/>
          <w:szCs w:val="32"/>
          <w:rtl/>
        </w:rPr>
        <w:t xml:space="preserve"> </w:t>
      </w:r>
      <w:r w:rsidRPr="003E151D">
        <w:rPr>
          <w:rFonts w:cs="Traditional Arabic" w:hint="eastAsia"/>
          <w:sz w:val="32"/>
          <w:szCs w:val="32"/>
          <w:rtl/>
        </w:rPr>
        <w:t>سمعته</w:t>
      </w:r>
      <w:r w:rsidRPr="003E151D">
        <w:rPr>
          <w:rFonts w:cs="Traditional Arabic"/>
          <w:sz w:val="32"/>
          <w:szCs w:val="32"/>
          <w:rtl/>
        </w:rPr>
        <w:t xml:space="preserve"> </w:t>
      </w:r>
      <w:r w:rsidRPr="003E151D">
        <w:rPr>
          <w:rFonts w:cs="Traditional Arabic" w:hint="eastAsia"/>
          <w:sz w:val="32"/>
          <w:szCs w:val="32"/>
          <w:rtl/>
        </w:rPr>
        <w:t>مرتين</w:t>
      </w:r>
      <w:r w:rsidRPr="003E151D">
        <w:rPr>
          <w:rFonts w:cs="Traditional Arabic"/>
          <w:sz w:val="32"/>
          <w:szCs w:val="32"/>
          <w:rtl/>
        </w:rPr>
        <w:t xml:space="preserve"> </w:t>
      </w:r>
      <w:r w:rsidRPr="003E151D">
        <w:rPr>
          <w:rFonts w:cs="Traditional Arabic" w:hint="eastAsia"/>
          <w:sz w:val="32"/>
          <w:szCs w:val="32"/>
          <w:rtl/>
        </w:rPr>
        <w:t>وثلاثة</w:t>
      </w:r>
      <w:r>
        <w:rPr>
          <w:rFonts w:cs="Traditional Arabic" w:hint="cs"/>
          <w:sz w:val="32"/>
          <w:szCs w:val="32"/>
          <w:rtl/>
        </w:rPr>
        <w:t xml:space="preserve"> </w:t>
      </w:r>
      <w:r w:rsidRPr="003E151D">
        <w:rPr>
          <w:rFonts w:cs="Traditional Arabic" w:hint="eastAsia"/>
          <w:sz w:val="32"/>
          <w:szCs w:val="32"/>
          <w:rtl/>
        </w:rPr>
        <w:t>،</w:t>
      </w:r>
      <w:r w:rsidRPr="003E151D">
        <w:rPr>
          <w:rFonts w:cs="Traditional Arabic"/>
          <w:sz w:val="32"/>
          <w:szCs w:val="32"/>
          <w:rtl/>
        </w:rPr>
        <w:t xml:space="preserve"> </w:t>
      </w:r>
      <w:r w:rsidRPr="003E151D">
        <w:rPr>
          <w:rFonts w:cs="Traditional Arabic" w:hint="eastAsia"/>
          <w:sz w:val="32"/>
          <w:szCs w:val="32"/>
          <w:rtl/>
        </w:rPr>
        <w:t>وأقله</w:t>
      </w:r>
      <w:r w:rsidRPr="003E151D">
        <w:rPr>
          <w:rFonts w:cs="Traditional Arabic"/>
          <w:sz w:val="32"/>
          <w:szCs w:val="32"/>
          <w:rtl/>
        </w:rPr>
        <w:t xml:space="preserve"> </w:t>
      </w:r>
      <w:r w:rsidRPr="003E151D">
        <w:rPr>
          <w:rFonts w:cs="Traditional Arabic" w:hint="eastAsia"/>
          <w:sz w:val="32"/>
          <w:szCs w:val="32"/>
          <w:rtl/>
        </w:rPr>
        <w:t>مرة</w:t>
      </w:r>
      <w:r>
        <w:rPr>
          <w:rFonts w:cs="Traditional Arabic" w:hint="cs"/>
          <w:sz w:val="32"/>
          <w:szCs w:val="32"/>
          <w:rtl/>
        </w:rPr>
        <w:t xml:space="preserve"> " ،</w:t>
      </w:r>
      <w:r w:rsidRPr="00D75B83">
        <w:rPr>
          <w:rFonts w:cs="Traditional Arabic" w:hint="cs"/>
          <w:sz w:val="32"/>
          <w:szCs w:val="32"/>
          <w:rtl/>
        </w:rPr>
        <w:t xml:space="preserve"> </w:t>
      </w:r>
      <w:r>
        <w:rPr>
          <w:rFonts w:cs="Traditional Arabic" w:hint="eastAsia"/>
          <w:sz w:val="32"/>
          <w:szCs w:val="32"/>
          <w:rtl/>
        </w:rPr>
        <w:t>ق</w:t>
      </w:r>
      <w:r>
        <w:rPr>
          <w:rFonts w:cs="Traditional Arabic" w:hint="cs"/>
          <w:sz w:val="32"/>
          <w:szCs w:val="32"/>
          <w:rtl/>
        </w:rPr>
        <w:t>ا</w:t>
      </w:r>
      <w:r>
        <w:rPr>
          <w:rFonts w:cs="Traditional Arabic" w:hint="eastAsia"/>
          <w:sz w:val="32"/>
          <w:szCs w:val="32"/>
          <w:rtl/>
        </w:rPr>
        <w:t>ل</w:t>
      </w:r>
      <w:r w:rsidRPr="00D75B83">
        <w:rPr>
          <w:rFonts w:cs="Traditional Arabic"/>
          <w:sz w:val="32"/>
          <w:szCs w:val="32"/>
          <w:rtl/>
        </w:rPr>
        <w:t xml:space="preserve"> </w:t>
      </w:r>
      <w:r w:rsidRPr="00D75B83">
        <w:rPr>
          <w:rFonts w:cs="Traditional Arabic" w:hint="eastAsia"/>
          <w:sz w:val="32"/>
          <w:szCs w:val="32"/>
          <w:rtl/>
        </w:rPr>
        <w:t>ابن</w:t>
      </w:r>
      <w:r w:rsidRPr="00D75B83">
        <w:rPr>
          <w:rFonts w:cs="Traditional Arabic"/>
          <w:sz w:val="32"/>
          <w:szCs w:val="32"/>
          <w:rtl/>
        </w:rPr>
        <w:t xml:space="preserve"> </w:t>
      </w:r>
      <w:r w:rsidRPr="00D75B83">
        <w:rPr>
          <w:rFonts w:cs="Traditional Arabic" w:hint="eastAsia"/>
          <w:sz w:val="32"/>
          <w:szCs w:val="32"/>
          <w:rtl/>
        </w:rPr>
        <w:t>المنادي</w:t>
      </w:r>
      <w:r>
        <w:rPr>
          <w:rFonts w:cs="Traditional Arabic" w:hint="cs"/>
          <w:sz w:val="32"/>
          <w:szCs w:val="32"/>
          <w:rtl/>
        </w:rPr>
        <w:t xml:space="preserve"> </w:t>
      </w:r>
      <w:r w:rsidRPr="00D75B83">
        <w:rPr>
          <w:rFonts w:cs="Traditional Arabic"/>
          <w:sz w:val="32"/>
          <w:szCs w:val="32"/>
          <w:rtl/>
        </w:rPr>
        <w:t>:</w:t>
      </w:r>
      <w:r>
        <w:rPr>
          <w:rFonts w:cs="Traditional Arabic" w:hint="cs"/>
          <w:sz w:val="32"/>
          <w:szCs w:val="32"/>
          <w:rtl/>
        </w:rPr>
        <w:t xml:space="preserve"> "</w:t>
      </w:r>
      <w:r w:rsidRPr="00D75B83">
        <w:rPr>
          <w:rFonts w:cs="Traditional Arabic"/>
          <w:sz w:val="32"/>
          <w:szCs w:val="32"/>
          <w:rtl/>
        </w:rPr>
        <w:t xml:space="preserve"> </w:t>
      </w:r>
      <w:r w:rsidRPr="00D75B83">
        <w:rPr>
          <w:rFonts w:cs="Traditional Arabic" w:hint="eastAsia"/>
          <w:sz w:val="32"/>
          <w:szCs w:val="32"/>
          <w:rtl/>
        </w:rPr>
        <w:t>لَم</w:t>
      </w:r>
      <w:r w:rsidRPr="00D75B83">
        <w:rPr>
          <w:rFonts w:cs="Traditional Arabic"/>
          <w:sz w:val="32"/>
          <w:szCs w:val="32"/>
          <w:rtl/>
        </w:rPr>
        <w:t xml:space="preserve"> </w:t>
      </w:r>
      <w:r w:rsidRPr="00D75B83">
        <w:rPr>
          <w:rFonts w:cs="Traditional Arabic" w:hint="eastAsia"/>
          <w:sz w:val="32"/>
          <w:szCs w:val="32"/>
          <w:rtl/>
        </w:rPr>
        <w:t>يكن</w:t>
      </w:r>
      <w:r w:rsidRPr="00D75B83">
        <w:rPr>
          <w:rFonts w:cs="Traditional Arabic"/>
          <w:sz w:val="32"/>
          <w:szCs w:val="32"/>
          <w:rtl/>
        </w:rPr>
        <w:t xml:space="preserve"> </w:t>
      </w:r>
      <w:r w:rsidRPr="00D75B83">
        <w:rPr>
          <w:rFonts w:cs="Traditional Arabic" w:hint="eastAsia"/>
          <w:sz w:val="32"/>
          <w:szCs w:val="32"/>
          <w:rtl/>
        </w:rPr>
        <w:t>في</w:t>
      </w:r>
      <w:r w:rsidRPr="00D75B83">
        <w:rPr>
          <w:rFonts w:cs="Traditional Arabic"/>
          <w:sz w:val="32"/>
          <w:szCs w:val="32"/>
          <w:rtl/>
        </w:rPr>
        <w:t xml:space="preserve"> </w:t>
      </w:r>
      <w:r w:rsidRPr="00D75B83">
        <w:rPr>
          <w:rFonts w:cs="Traditional Arabic" w:hint="eastAsia"/>
          <w:sz w:val="32"/>
          <w:szCs w:val="32"/>
          <w:rtl/>
        </w:rPr>
        <w:t>الدنيا</w:t>
      </w:r>
      <w:r w:rsidRPr="00D75B83">
        <w:rPr>
          <w:rFonts w:cs="Traditional Arabic"/>
          <w:sz w:val="32"/>
          <w:szCs w:val="32"/>
          <w:rtl/>
        </w:rPr>
        <w:t xml:space="preserve"> </w:t>
      </w:r>
      <w:r w:rsidRPr="00D75B83">
        <w:rPr>
          <w:rFonts w:cs="Traditional Arabic" w:hint="eastAsia"/>
          <w:sz w:val="32"/>
          <w:szCs w:val="32"/>
          <w:rtl/>
        </w:rPr>
        <w:t>أحد</w:t>
      </w:r>
      <w:r w:rsidRPr="00D75B83">
        <w:rPr>
          <w:rFonts w:cs="Traditional Arabic"/>
          <w:sz w:val="32"/>
          <w:szCs w:val="32"/>
          <w:rtl/>
        </w:rPr>
        <w:t xml:space="preserve"> </w:t>
      </w:r>
      <w:r w:rsidRPr="00D75B83">
        <w:rPr>
          <w:rFonts w:cs="Traditional Arabic" w:hint="eastAsia"/>
          <w:sz w:val="32"/>
          <w:szCs w:val="32"/>
          <w:rtl/>
        </w:rPr>
        <w:t>أروى</w:t>
      </w:r>
      <w:r w:rsidRPr="00D75B83">
        <w:rPr>
          <w:rFonts w:cs="Traditional Arabic"/>
          <w:sz w:val="32"/>
          <w:szCs w:val="32"/>
          <w:rtl/>
        </w:rPr>
        <w:t xml:space="preserve"> </w:t>
      </w:r>
      <w:r w:rsidRPr="00D75B83">
        <w:rPr>
          <w:rFonts w:cs="Traditional Arabic" w:hint="eastAsia"/>
          <w:sz w:val="32"/>
          <w:szCs w:val="32"/>
          <w:rtl/>
        </w:rPr>
        <w:t>عَن</w:t>
      </w:r>
      <w:r w:rsidRPr="00D75B83">
        <w:rPr>
          <w:rFonts w:cs="Traditional Arabic"/>
          <w:sz w:val="32"/>
          <w:szCs w:val="32"/>
          <w:rtl/>
        </w:rPr>
        <w:t xml:space="preserve"> </w:t>
      </w:r>
      <w:r w:rsidRPr="00D75B83">
        <w:rPr>
          <w:rFonts w:cs="Traditional Arabic" w:hint="eastAsia"/>
          <w:sz w:val="32"/>
          <w:szCs w:val="32"/>
          <w:rtl/>
        </w:rPr>
        <w:t>أبِيهِ</w:t>
      </w:r>
      <w:r w:rsidRPr="00D75B83">
        <w:rPr>
          <w:rFonts w:cs="Traditional Arabic"/>
          <w:sz w:val="32"/>
          <w:szCs w:val="32"/>
          <w:rtl/>
        </w:rPr>
        <w:t xml:space="preserve"> </w:t>
      </w:r>
      <w:r w:rsidRPr="00D75B83">
        <w:rPr>
          <w:rFonts w:cs="Traditional Arabic" w:hint="eastAsia"/>
          <w:sz w:val="32"/>
          <w:szCs w:val="32"/>
          <w:rtl/>
        </w:rPr>
        <w:t>منه</w:t>
      </w:r>
      <w:r>
        <w:rPr>
          <w:rFonts w:cs="Traditional Arabic" w:hint="cs"/>
          <w:sz w:val="32"/>
          <w:szCs w:val="32"/>
          <w:rtl/>
        </w:rPr>
        <w:t xml:space="preserve"> </w:t>
      </w:r>
      <w:r w:rsidRPr="00D75B83">
        <w:rPr>
          <w:rFonts w:cs="Traditional Arabic" w:hint="eastAsia"/>
          <w:sz w:val="32"/>
          <w:szCs w:val="32"/>
          <w:rtl/>
        </w:rPr>
        <w:t>،</w:t>
      </w:r>
      <w:r w:rsidRPr="00D75B83">
        <w:rPr>
          <w:rFonts w:cs="Traditional Arabic"/>
          <w:sz w:val="32"/>
          <w:szCs w:val="32"/>
          <w:rtl/>
        </w:rPr>
        <w:t xml:space="preserve"> </w:t>
      </w:r>
      <w:r w:rsidRPr="00D75B83">
        <w:rPr>
          <w:rFonts w:cs="Traditional Arabic" w:hint="eastAsia"/>
          <w:sz w:val="32"/>
          <w:szCs w:val="32"/>
          <w:rtl/>
        </w:rPr>
        <w:t>لأنه</w:t>
      </w:r>
      <w:r w:rsidRPr="00D75B83">
        <w:rPr>
          <w:rFonts w:cs="Traditional Arabic"/>
          <w:sz w:val="32"/>
          <w:szCs w:val="32"/>
          <w:rtl/>
        </w:rPr>
        <w:t xml:space="preserve"> </w:t>
      </w:r>
      <w:r w:rsidRPr="00D75B83">
        <w:rPr>
          <w:rFonts w:cs="Traditional Arabic" w:hint="eastAsia"/>
          <w:sz w:val="32"/>
          <w:szCs w:val="32"/>
          <w:rtl/>
        </w:rPr>
        <w:t>سمع</w:t>
      </w:r>
      <w:r w:rsidRPr="00D75B83">
        <w:rPr>
          <w:rFonts w:cs="Traditional Arabic"/>
          <w:sz w:val="32"/>
          <w:szCs w:val="32"/>
          <w:rtl/>
        </w:rPr>
        <w:t xml:space="preserve"> </w:t>
      </w:r>
      <w:r w:rsidRPr="00D75B83">
        <w:rPr>
          <w:rFonts w:cs="Traditional Arabic" w:hint="eastAsia"/>
          <w:sz w:val="32"/>
          <w:szCs w:val="32"/>
          <w:rtl/>
        </w:rPr>
        <w:t>المسند</w:t>
      </w:r>
      <w:r w:rsidRPr="00D75B83">
        <w:rPr>
          <w:rFonts w:cs="Traditional Arabic"/>
          <w:sz w:val="32"/>
          <w:szCs w:val="32"/>
          <w:rtl/>
        </w:rPr>
        <w:t xml:space="preserve"> </w:t>
      </w:r>
      <w:r w:rsidRPr="00D75B83">
        <w:rPr>
          <w:rFonts w:cs="Traditional Arabic" w:hint="eastAsia"/>
          <w:sz w:val="32"/>
          <w:szCs w:val="32"/>
          <w:rtl/>
        </w:rPr>
        <w:t>وهو</w:t>
      </w:r>
      <w:r w:rsidRPr="00D75B83">
        <w:rPr>
          <w:rFonts w:cs="Traditional Arabic"/>
          <w:sz w:val="32"/>
          <w:szCs w:val="32"/>
          <w:rtl/>
        </w:rPr>
        <w:t xml:space="preserve"> </w:t>
      </w:r>
      <w:r w:rsidRPr="00D75B83">
        <w:rPr>
          <w:rFonts w:cs="Traditional Arabic" w:hint="eastAsia"/>
          <w:sz w:val="32"/>
          <w:szCs w:val="32"/>
          <w:rtl/>
        </w:rPr>
        <w:t>ثلاثون</w:t>
      </w:r>
      <w:r w:rsidRPr="00D75B83">
        <w:rPr>
          <w:rFonts w:cs="Traditional Arabic"/>
          <w:sz w:val="32"/>
          <w:szCs w:val="32"/>
          <w:rtl/>
        </w:rPr>
        <w:t xml:space="preserve"> </w:t>
      </w:r>
      <w:r w:rsidRPr="00D75B83">
        <w:rPr>
          <w:rFonts w:cs="Traditional Arabic" w:hint="eastAsia"/>
          <w:sz w:val="32"/>
          <w:szCs w:val="32"/>
          <w:rtl/>
        </w:rPr>
        <w:t>ألفًا</w:t>
      </w:r>
      <w:r>
        <w:rPr>
          <w:rFonts w:cs="Traditional Arabic" w:hint="cs"/>
          <w:sz w:val="32"/>
          <w:szCs w:val="32"/>
          <w:rtl/>
        </w:rPr>
        <w:t xml:space="preserve"> </w:t>
      </w:r>
      <w:r w:rsidRPr="00D75B83">
        <w:rPr>
          <w:rFonts w:cs="Traditional Arabic" w:hint="eastAsia"/>
          <w:sz w:val="32"/>
          <w:szCs w:val="32"/>
          <w:rtl/>
        </w:rPr>
        <w:t>،</w:t>
      </w:r>
      <w:r w:rsidRPr="00D75B83">
        <w:rPr>
          <w:rFonts w:cs="Traditional Arabic"/>
          <w:sz w:val="32"/>
          <w:szCs w:val="32"/>
          <w:rtl/>
        </w:rPr>
        <w:t xml:space="preserve"> </w:t>
      </w:r>
      <w:r w:rsidRPr="00D75B83">
        <w:rPr>
          <w:rFonts w:cs="Traditional Arabic" w:hint="eastAsia"/>
          <w:sz w:val="32"/>
          <w:szCs w:val="32"/>
          <w:rtl/>
        </w:rPr>
        <w:t>والتفسير</w:t>
      </w:r>
      <w:r w:rsidRPr="00D75B83">
        <w:rPr>
          <w:rFonts w:cs="Traditional Arabic"/>
          <w:sz w:val="32"/>
          <w:szCs w:val="32"/>
          <w:rtl/>
        </w:rPr>
        <w:t xml:space="preserve"> </w:t>
      </w:r>
      <w:r w:rsidRPr="00D75B83">
        <w:rPr>
          <w:rFonts w:cs="Traditional Arabic" w:hint="eastAsia"/>
          <w:sz w:val="32"/>
          <w:szCs w:val="32"/>
          <w:rtl/>
        </w:rPr>
        <w:t>وهو</w:t>
      </w:r>
      <w:r w:rsidRPr="00D75B83">
        <w:rPr>
          <w:rFonts w:cs="Traditional Arabic"/>
          <w:sz w:val="32"/>
          <w:szCs w:val="32"/>
          <w:rtl/>
        </w:rPr>
        <w:t xml:space="preserve"> </w:t>
      </w:r>
      <w:r w:rsidRPr="00D75B83">
        <w:rPr>
          <w:rFonts w:cs="Traditional Arabic" w:hint="eastAsia"/>
          <w:sz w:val="32"/>
          <w:szCs w:val="32"/>
          <w:rtl/>
        </w:rPr>
        <w:t>مئة</w:t>
      </w:r>
      <w:r w:rsidRPr="00D75B83">
        <w:rPr>
          <w:rFonts w:cs="Traditional Arabic"/>
          <w:sz w:val="32"/>
          <w:szCs w:val="32"/>
          <w:rtl/>
        </w:rPr>
        <w:t xml:space="preserve"> </w:t>
      </w:r>
      <w:r w:rsidRPr="00D75B83">
        <w:rPr>
          <w:rFonts w:cs="Traditional Arabic" w:hint="eastAsia"/>
          <w:sz w:val="32"/>
          <w:szCs w:val="32"/>
          <w:rtl/>
        </w:rPr>
        <w:t>ألف</w:t>
      </w:r>
      <w:r w:rsidRPr="00D75B83">
        <w:rPr>
          <w:rFonts w:cs="Traditional Arabic"/>
          <w:sz w:val="32"/>
          <w:szCs w:val="32"/>
          <w:rtl/>
        </w:rPr>
        <w:t xml:space="preserve"> </w:t>
      </w:r>
      <w:r w:rsidRPr="00D75B83">
        <w:rPr>
          <w:rFonts w:cs="Traditional Arabic" w:hint="eastAsia"/>
          <w:sz w:val="32"/>
          <w:szCs w:val="32"/>
          <w:rtl/>
        </w:rPr>
        <w:t>وعشرون</w:t>
      </w:r>
      <w:r w:rsidRPr="00D75B83">
        <w:rPr>
          <w:rFonts w:cs="Traditional Arabic"/>
          <w:sz w:val="32"/>
          <w:szCs w:val="32"/>
          <w:rtl/>
        </w:rPr>
        <w:t xml:space="preserve"> </w:t>
      </w:r>
      <w:r w:rsidRPr="00D75B83">
        <w:rPr>
          <w:rFonts w:cs="Traditional Arabic" w:hint="eastAsia"/>
          <w:sz w:val="32"/>
          <w:szCs w:val="32"/>
          <w:rtl/>
        </w:rPr>
        <w:t>ألفًا</w:t>
      </w:r>
      <w:r>
        <w:rPr>
          <w:rFonts w:cs="Traditional Arabic" w:hint="cs"/>
          <w:sz w:val="32"/>
          <w:szCs w:val="32"/>
          <w:rtl/>
        </w:rPr>
        <w:t xml:space="preserve"> </w:t>
      </w:r>
      <w:r w:rsidRPr="00D75B83">
        <w:rPr>
          <w:rFonts w:cs="Traditional Arabic" w:hint="eastAsia"/>
          <w:sz w:val="32"/>
          <w:szCs w:val="32"/>
          <w:rtl/>
        </w:rPr>
        <w:t>،</w:t>
      </w:r>
      <w:r w:rsidRPr="00D75B83">
        <w:rPr>
          <w:rFonts w:cs="Traditional Arabic"/>
          <w:sz w:val="32"/>
          <w:szCs w:val="32"/>
          <w:rtl/>
        </w:rPr>
        <w:t xml:space="preserve"> </w:t>
      </w:r>
      <w:r w:rsidRPr="00D75B83">
        <w:rPr>
          <w:rFonts w:cs="Traditional Arabic" w:hint="eastAsia"/>
          <w:sz w:val="32"/>
          <w:szCs w:val="32"/>
          <w:rtl/>
        </w:rPr>
        <w:t>سَمع</w:t>
      </w:r>
      <w:r w:rsidRPr="00D75B83">
        <w:rPr>
          <w:rFonts w:cs="Traditional Arabic"/>
          <w:sz w:val="32"/>
          <w:szCs w:val="32"/>
          <w:rtl/>
        </w:rPr>
        <w:t xml:space="preserve"> </w:t>
      </w:r>
      <w:r w:rsidRPr="00D75B83">
        <w:rPr>
          <w:rFonts w:cs="Traditional Arabic" w:hint="eastAsia"/>
          <w:sz w:val="32"/>
          <w:szCs w:val="32"/>
          <w:rtl/>
        </w:rPr>
        <w:t>منها</w:t>
      </w:r>
      <w:r w:rsidRPr="00D75B83">
        <w:rPr>
          <w:rFonts w:cs="Traditional Arabic"/>
          <w:sz w:val="32"/>
          <w:szCs w:val="32"/>
          <w:rtl/>
        </w:rPr>
        <w:t xml:space="preserve"> </w:t>
      </w:r>
      <w:r w:rsidRPr="00D75B83">
        <w:rPr>
          <w:rFonts w:cs="Traditional Arabic" w:hint="eastAsia"/>
          <w:sz w:val="32"/>
          <w:szCs w:val="32"/>
          <w:rtl/>
        </w:rPr>
        <w:t>ثَمانين</w:t>
      </w:r>
      <w:r w:rsidRPr="00D75B83">
        <w:rPr>
          <w:rFonts w:cs="Traditional Arabic"/>
          <w:sz w:val="32"/>
          <w:szCs w:val="32"/>
          <w:rtl/>
        </w:rPr>
        <w:t xml:space="preserve"> </w:t>
      </w:r>
      <w:r w:rsidRPr="00D75B83">
        <w:rPr>
          <w:rFonts w:cs="Traditional Arabic" w:hint="eastAsia"/>
          <w:sz w:val="32"/>
          <w:szCs w:val="32"/>
          <w:rtl/>
        </w:rPr>
        <w:t>ألفًا،</w:t>
      </w:r>
      <w:r w:rsidRPr="00D75B83">
        <w:rPr>
          <w:rFonts w:cs="Traditional Arabic"/>
          <w:sz w:val="32"/>
          <w:szCs w:val="32"/>
          <w:rtl/>
        </w:rPr>
        <w:t xml:space="preserve"> </w:t>
      </w:r>
      <w:r w:rsidRPr="00D75B83">
        <w:rPr>
          <w:rFonts w:cs="Traditional Arabic" w:hint="eastAsia"/>
          <w:sz w:val="32"/>
          <w:szCs w:val="32"/>
          <w:rtl/>
        </w:rPr>
        <w:t>والباقي</w:t>
      </w:r>
      <w:r w:rsidRPr="00D75B83">
        <w:rPr>
          <w:rFonts w:cs="Traditional Arabic"/>
          <w:sz w:val="32"/>
          <w:szCs w:val="32"/>
          <w:rtl/>
        </w:rPr>
        <w:t xml:space="preserve"> </w:t>
      </w:r>
      <w:r w:rsidRPr="00D75B83">
        <w:rPr>
          <w:rFonts w:cs="Traditional Arabic" w:hint="eastAsia"/>
          <w:sz w:val="32"/>
          <w:szCs w:val="32"/>
          <w:rtl/>
        </w:rPr>
        <w:t>وجادة،</w:t>
      </w:r>
      <w:r w:rsidRPr="00D75B83">
        <w:rPr>
          <w:rFonts w:cs="Traditional Arabic"/>
          <w:sz w:val="32"/>
          <w:szCs w:val="32"/>
          <w:rtl/>
        </w:rPr>
        <w:t xml:space="preserve"> </w:t>
      </w:r>
      <w:r w:rsidRPr="00D75B83">
        <w:rPr>
          <w:rFonts w:cs="Traditional Arabic" w:hint="eastAsia"/>
          <w:sz w:val="32"/>
          <w:szCs w:val="32"/>
          <w:rtl/>
        </w:rPr>
        <w:t>وسمع</w:t>
      </w:r>
      <w:r w:rsidRPr="00D75B83">
        <w:rPr>
          <w:rFonts w:cs="Traditional Arabic"/>
          <w:sz w:val="32"/>
          <w:szCs w:val="32"/>
          <w:rtl/>
        </w:rPr>
        <w:t xml:space="preserve"> </w:t>
      </w:r>
      <w:r w:rsidRPr="00D75B83">
        <w:rPr>
          <w:rFonts w:cs="Traditional Arabic" w:hint="eastAsia"/>
          <w:sz w:val="32"/>
          <w:szCs w:val="32"/>
          <w:rtl/>
        </w:rPr>
        <w:t>الناسخ</w:t>
      </w:r>
      <w:r w:rsidRPr="00D75B83">
        <w:rPr>
          <w:rFonts w:cs="Traditional Arabic"/>
          <w:sz w:val="32"/>
          <w:szCs w:val="32"/>
          <w:rtl/>
        </w:rPr>
        <w:t xml:space="preserve"> </w:t>
      </w:r>
      <w:r>
        <w:rPr>
          <w:rFonts w:cs="Traditional Arabic" w:hint="eastAsia"/>
          <w:sz w:val="32"/>
          <w:szCs w:val="32"/>
          <w:rtl/>
        </w:rPr>
        <w:t>والمنسوخ</w:t>
      </w:r>
      <w:r>
        <w:rPr>
          <w:rFonts w:cs="Traditional Arabic" w:hint="cs"/>
          <w:sz w:val="32"/>
          <w:szCs w:val="32"/>
          <w:rtl/>
        </w:rPr>
        <w:t xml:space="preserve"> </w:t>
      </w:r>
      <w:r w:rsidRPr="00D75B83">
        <w:rPr>
          <w:rFonts w:cs="Traditional Arabic" w:hint="eastAsia"/>
          <w:sz w:val="32"/>
          <w:szCs w:val="32"/>
          <w:rtl/>
        </w:rPr>
        <w:t>،</w:t>
      </w:r>
      <w:r w:rsidRPr="00D75B83">
        <w:rPr>
          <w:rFonts w:cs="Traditional Arabic"/>
          <w:sz w:val="32"/>
          <w:szCs w:val="32"/>
          <w:rtl/>
        </w:rPr>
        <w:t xml:space="preserve"> </w:t>
      </w:r>
      <w:r w:rsidRPr="00D75B83">
        <w:rPr>
          <w:rFonts w:cs="Traditional Arabic" w:hint="eastAsia"/>
          <w:sz w:val="32"/>
          <w:szCs w:val="32"/>
          <w:rtl/>
        </w:rPr>
        <w:t>والتاريخ</w:t>
      </w:r>
      <w:r>
        <w:rPr>
          <w:rFonts w:cs="Traditional Arabic" w:hint="cs"/>
          <w:sz w:val="32"/>
          <w:szCs w:val="32"/>
          <w:rtl/>
        </w:rPr>
        <w:t xml:space="preserve"> </w:t>
      </w:r>
      <w:r w:rsidRPr="00D75B83">
        <w:rPr>
          <w:rFonts w:cs="Traditional Arabic" w:hint="eastAsia"/>
          <w:sz w:val="32"/>
          <w:szCs w:val="32"/>
          <w:rtl/>
        </w:rPr>
        <w:t>،</w:t>
      </w:r>
      <w:r w:rsidRPr="00D75B83">
        <w:rPr>
          <w:rFonts w:cs="Traditional Arabic"/>
          <w:sz w:val="32"/>
          <w:szCs w:val="32"/>
          <w:rtl/>
        </w:rPr>
        <w:t xml:space="preserve"> </w:t>
      </w:r>
      <w:r w:rsidRPr="00D75B83">
        <w:rPr>
          <w:rFonts w:cs="Traditional Arabic" w:hint="eastAsia"/>
          <w:sz w:val="32"/>
          <w:szCs w:val="32"/>
          <w:rtl/>
        </w:rPr>
        <w:t>وحديث</w:t>
      </w:r>
      <w:r w:rsidRPr="00D75B83">
        <w:rPr>
          <w:rFonts w:cs="Traditional Arabic"/>
          <w:sz w:val="32"/>
          <w:szCs w:val="32"/>
          <w:rtl/>
        </w:rPr>
        <w:t xml:space="preserve"> </w:t>
      </w:r>
      <w:r w:rsidRPr="00D75B83">
        <w:rPr>
          <w:rFonts w:cs="Traditional Arabic" w:hint="eastAsia"/>
          <w:sz w:val="32"/>
          <w:szCs w:val="32"/>
          <w:rtl/>
        </w:rPr>
        <w:t>شعبة</w:t>
      </w:r>
      <w:r>
        <w:rPr>
          <w:rFonts w:cs="Traditional Arabic" w:hint="cs"/>
          <w:sz w:val="32"/>
          <w:szCs w:val="32"/>
          <w:rtl/>
        </w:rPr>
        <w:t xml:space="preserve"> </w:t>
      </w:r>
      <w:r w:rsidRPr="00D75B83">
        <w:rPr>
          <w:rFonts w:cs="Traditional Arabic" w:hint="eastAsia"/>
          <w:sz w:val="32"/>
          <w:szCs w:val="32"/>
          <w:rtl/>
        </w:rPr>
        <w:t>،</w:t>
      </w:r>
      <w:r w:rsidRPr="00D75B83">
        <w:rPr>
          <w:rFonts w:cs="Traditional Arabic"/>
          <w:sz w:val="32"/>
          <w:szCs w:val="32"/>
          <w:rtl/>
        </w:rPr>
        <w:t xml:space="preserve"> </w:t>
      </w:r>
      <w:r w:rsidRPr="00D75B83">
        <w:rPr>
          <w:rFonts w:cs="Traditional Arabic" w:hint="eastAsia"/>
          <w:sz w:val="32"/>
          <w:szCs w:val="32"/>
          <w:rtl/>
        </w:rPr>
        <w:t>والمقدم</w:t>
      </w:r>
      <w:r w:rsidRPr="00D75B83">
        <w:rPr>
          <w:rFonts w:cs="Traditional Arabic"/>
          <w:sz w:val="32"/>
          <w:szCs w:val="32"/>
          <w:rtl/>
        </w:rPr>
        <w:t xml:space="preserve"> </w:t>
      </w:r>
      <w:r w:rsidRPr="00D75B83">
        <w:rPr>
          <w:rFonts w:cs="Traditional Arabic" w:hint="eastAsia"/>
          <w:sz w:val="32"/>
          <w:szCs w:val="32"/>
          <w:rtl/>
        </w:rPr>
        <w:t>والمؤخر</w:t>
      </w:r>
      <w:r w:rsidRPr="00D75B83">
        <w:rPr>
          <w:rFonts w:cs="Traditional Arabic"/>
          <w:sz w:val="32"/>
          <w:szCs w:val="32"/>
          <w:rtl/>
        </w:rPr>
        <w:t xml:space="preserve"> </w:t>
      </w:r>
      <w:r w:rsidRPr="00D75B83">
        <w:rPr>
          <w:rFonts w:cs="Traditional Arabic" w:hint="eastAsia"/>
          <w:sz w:val="32"/>
          <w:szCs w:val="32"/>
          <w:rtl/>
        </w:rPr>
        <w:t>في</w:t>
      </w:r>
      <w:r w:rsidRPr="00D75B83">
        <w:rPr>
          <w:rFonts w:cs="Traditional Arabic"/>
          <w:sz w:val="32"/>
          <w:szCs w:val="32"/>
          <w:rtl/>
        </w:rPr>
        <w:t xml:space="preserve"> </w:t>
      </w:r>
      <w:r w:rsidRPr="00D75B83">
        <w:rPr>
          <w:rFonts w:cs="Traditional Arabic" w:hint="eastAsia"/>
          <w:sz w:val="32"/>
          <w:szCs w:val="32"/>
          <w:rtl/>
        </w:rPr>
        <w:t>كتاب</w:t>
      </w:r>
      <w:r w:rsidRPr="00D75B83">
        <w:rPr>
          <w:rFonts w:cs="Traditional Arabic"/>
          <w:sz w:val="32"/>
          <w:szCs w:val="32"/>
          <w:rtl/>
        </w:rPr>
        <w:t xml:space="preserve"> </w:t>
      </w:r>
      <w:r w:rsidRPr="00D75B83">
        <w:rPr>
          <w:rFonts w:cs="Traditional Arabic" w:hint="eastAsia"/>
          <w:sz w:val="32"/>
          <w:szCs w:val="32"/>
          <w:rtl/>
        </w:rPr>
        <w:t>الله</w:t>
      </w:r>
      <w:r w:rsidRPr="00D75B83">
        <w:rPr>
          <w:rFonts w:cs="Traditional Arabic"/>
          <w:sz w:val="32"/>
          <w:szCs w:val="32"/>
          <w:rtl/>
        </w:rPr>
        <w:t xml:space="preserve"> </w:t>
      </w:r>
      <w:r w:rsidRPr="00D75B83">
        <w:rPr>
          <w:rFonts w:cs="Traditional Arabic" w:hint="eastAsia"/>
          <w:sz w:val="32"/>
          <w:szCs w:val="32"/>
          <w:rtl/>
        </w:rPr>
        <w:t>تعالى</w:t>
      </w:r>
      <w:r>
        <w:rPr>
          <w:rFonts w:cs="Traditional Arabic" w:hint="cs"/>
          <w:sz w:val="32"/>
          <w:szCs w:val="32"/>
          <w:rtl/>
        </w:rPr>
        <w:t xml:space="preserve"> </w:t>
      </w:r>
      <w:r w:rsidRPr="00D75B83">
        <w:rPr>
          <w:rFonts w:cs="Traditional Arabic" w:hint="eastAsia"/>
          <w:sz w:val="32"/>
          <w:szCs w:val="32"/>
          <w:rtl/>
        </w:rPr>
        <w:t>،</w:t>
      </w:r>
      <w:r w:rsidRPr="00D75B83">
        <w:rPr>
          <w:rFonts w:cs="Traditional Arabic"/>
          <w:sz w:val="32"/>
          <w:szCs w:val="32"/>
          <w:rtl/>
        </w:rPr>
        <w:t xml:space="preserve"> </w:t>
      </w:r>
      <w:r w:rsidRPr="00D75B83">
        <w:rPr>
          <w:rFonts w:cs="Traditional Arabic" w:hint="eastAsia"/>
          <w:sz w:val="32"/>
          <w:szCs w:val="32"/>
          <w:rtl/>
        </w:rPr>
        <w:t>وجوابات</w:t>
      </w:r>
      <w:r w:rsidRPr="00D75B83">
        <w:rPr>
          <w:rFonts w:cs="Traditional Arabic"/>
          <w:sz w:val="32"/>
          <w:szCs w:val="32"/>
          <w:rtl/>
        </w:rPr>
        <w:t xml:space="preserve"> </w:t>
      </w:r>
      <w:r w:rsidRPr="00D75B83">
        <w:rPr>
          <w:rFonts w:cs="Traditional Arabic" w:hint="eastAsia"/>
          <w:sz w:val="32"/>
          <w:szCs w:val="32"/>
          <w:rtl/>
        </w:rPr>
        <w:t>القرآن</w:t>
      </w:r>
      <w:r>
        <w:rPr>
          <w:rFonts w:cs="Traditional Arabic" w:hint="cs"/>
          <w:sz w:val="32"/>
          <w:szCs w:val="32"/>
          <w:rtl/>
        </w:rPr>
        <w:t xml:space="preserve"> </w:t>
      </w:r>
      <w:r w:rsidRPr="00D75B83">
        <w:rPr>
          <w:rFonts w:cs="Traditional Arabic" w:hint="eastAsia"/>
          <w:sz w:val="32"/>
          <w:szCs w:val="32"/>
          <w:rtl/>
        </w:rPr>
        <w:t>،</w:t>
      </w:r>
      <w:r w:rsidRPr="00D75B83">
        <w:rPr>
          <w:rFonts w:cs="Traditional Arabic"/>
          <w:sz w:val="32"/>
          <w:szCs w:val="32"/>
          <w:rtl/>
        </w:rPr>
        <w:t xml:space="preserve"> </w:t>
      </w:r>
      <w:r w:rsidRPr="00D75B83">
        <w:rPr>
          <w:rFonts w:cs="Traditional Arabic" w:hint="eastAsia"/>
          <w:sz w:val="32"/>
          <w:szCs w:val="32"/>
          <w:rtl/>
        </w:rPr>
        <w:t>والمناسك</w:t>
      </w:r>
      <w:r w:rsidRPr="00D75B83">
        <w:rPr>
          <w:rFonts w:cs="Traditional Arabic"/>
          <w:sz w:val="32"/>
          <w:szCs w:val="32"/>
          <w:rtl/>
        </w:rPr>
        <w:t xml:space="preserve"> </w:t>
      </w:r>
      <w:r w:rsidRPr="00D75B83">
        <w:rPr>
          <w:rFonts w:cs="Traditional Arabic" w:hint="eastAsia"/>
          <w:sz w:val="32"/>
          <w:szCs w:val="32"/>
          <w:rtl/>
        </w:rPr>
        <w:t>الكبير</w:t>
      </w:r>
      <w:r>
        <w:rPr>
          <w:rFonts w:cs="Traditional Arabic" w:hint="cs"/>
          <w:sz w:val="32"/>
          <w:szCs w:val="32"/>
          <w:rtl/>
        </w:rPr>
        <w:t xml:space="preserve"> </w:t>
      </w:r>
      <w:r w:rsidRPr="00D75B83">
        <w:rPr>
          <w:rFonts w:cs="Traditional Arabic" w:hint="eastAsia"/>
          <w:sz w:val="32"/>
          <w:szCs w:val="32"/>
          <w:rtl/>
        </w:rPr>
        <w:t>،</w:t>
      </w:r>
      <w:r w:rsidRPr="00D75B83">
        <w:rPr>
          <w:rFonts w:cs="Traditional Arabic"/>
          <w:sz w:val="32"/>
          <w:szCs w:val="32"/>
          <w:rtl/>
        </w:rPr>
        <w:t xml:space="preserve"> </w:t>
      </w:r>
      <w:r w:rsidRPr="00D75B83">
        <w:rPr>
          <w:rFonts w:cs="Traditional Arabic" w:hint="eastAsia"/>
          <w:sz w:val="32"/>
          <w:szCs w:val="32"/>
          <w:rtl/>
        </w:rPr>
        <w:t>والصغير،</w:t>
      </w:r>
      <w:r w:rsidRPr="00D75B83">
        <w:rPr>
          <w:rFonts w:cs="Traditional Arabic"/>
          <w:sz w:val="32"/>
          <w:szCs w:val="32"/>
          <w:rtl/>
        </w:rPr>
        <w:t xml:space="preserve"> </w:t>
      </w:r>
      <w:r w:rsidRPr="00D75B83">
        <w:rPr>
          <w:rFonts w:cs="Traditional Arabic" w:hint="eastAsia"/>
          <w:sz w:val="32"/>
          <w:szCs w:val="32"/>
          <w:rtl/>
        </w:rPr>
        <w:t>وغير</w:t>
      </w:r>
      <w:r w:rsidRPr="00D75B83">
        <w:rPr>
          <w:rFonts w:cs="Traditional Arabic"/>
          <w:sz w:val="32"/>
          <w:szCs w:val="32"/>
          <w:rtl/>
        </w:rPr>
        <w:t xml:space="preserve"> </w:t>
      </w:r>
      <w:r w:rsidRPr="00D75B83">
        <w:rPr>
          <w:rFonts w:cs="Traditional Arabic" w:hint="eastAsia"/>
          <w:sz w:val="32"/>
          <w:szCs w:val="32"/>
          <w:rtl/>
        </w:rPr>
        <w:t>ذلك</w:t>
      </w:r>
      <w:r w:rsidRPr="00D75B83">
        <w:rPr>
          <w:rFonts w:cs="Traditional Arabic"/>
          <w:sz w:val="32"/>
          <w:szCs w:val="32"/>
          <w:rtl/>
        </w:rPr>
        <w:t xml:space="preserve"> </w:t>
      </w:r>
      <w:r w:rsidRPr="00D75B83">
        <w:rPr>
          <w:rFonts w:cs="Traditional Arabic" w:hint="eastAsia"/>
          <w:sz w:val="32"/>
          <w:szCs w:val="32"/>
          <w:rtl/>
        </w:rPr>
        <w:t>من</w:t>
      </w:r>
      <w:r w:rsidRPr="00D75B83">
        <w:rPr>
          <w:rFonts w:cs="Traditional Arabic"/>
          <w:sz w:val="32"/>
          <w:szCs w:val="32"/>
          <w:rtl/>
        </w:rPr>
        <w:t xml:space="preserve"> </w:t>
      </w:r>
      <w:r w:rsidRPr="00D75B83">
        <w:rPr>
          <w:rFonts w:cs="Traditional Arabic" w:hint="eastAsia"/>
          <w:sz w:val="32"/>
          <w:szCs w:val="32"/>
          <w:rtl/>
        </w:rPr>
        <w:t>التصانيف</w:t>
      </w:r>
      <w:r>
        <w:rPr>
          <w:rFonts w:cs="Traditional Arabic" w:hint="cs"/>
          <w:sz w:val="32"/>
          <w:szCs w:val="32"/>
          <w:rtl/>
        </w:rPr>
        <w:t xml:space="preserve"> </w:t>
      </w:r>
      <w:r w:rsidRPr="00D75B83">
        <w:rPr>
          <w:rFonts w:cs="Traditional Arabic" w:hint="eastAsia"/>
          <w:sz w:val="32"/>
          <w:szCs w:val="32"/>
          <w:rtl/>
        </w:rPr>
        <w:t>،</w:t>
      </w:r>
      <w:r w:rsidRPr="00D75B83">
        <w:rPr>
          <w:rFonts w:cs="Traditional Arabic"/>
          <w:sz w:val="32"/>
          <w:szCs w:val="32"/>
          <w:rtl/>
        </w:rPr>
        <w:t xml:space="preserve"> </w:t>
      </w:r>
      <w:r w:rsidRPr="00D75B83">
        <w:rPr>
          <w:rFonts w:cs="Traditional Arabic" w:hint="eastAsia"/>
          <w:sz w:val="32"/>
          <w:szCs w:val="32"/>
          <w:rtl/>
        </w:rPr>
        <w:t>وحديث</w:t>
      </w:r>
      <w:r w:rsidRPr="00D75B83">
        <w:rPr>
          <w:rFonts w:cs="Traditional Arabic"/>
          <w:sz w:val="32"/>
          <w:szCs w:val="32"/>
          <w:rtl/>
        </w:rPr>
        <w:t xml:space="preserve"> </w:t>
      </w:r>
      <w:r w:rsidRPr="00D75B83">
        <w:rPr>
          <w:rFonts w:cs="Traditional Arabic" w:hint="eastAsia"/>
          <w:sz w:val="32"/>
          <w:szCs w:val="32"/>
          <w:rtl/>
        </w:rPr>
        <w:t>الشيوخ</w:t>
      </w:r>
      <w:r>
        <w:rPr>
          <w:rFonts w:cs="Traditional Arabic" w:hint="cs"/>
          <w:sz w:val="32"/>
          <w:szCs w:val="32"/>
          <w:rtl/>
        </w:rPr>
        <w:t xml:space="preserve"> " ، وله كتاب الزوائد على كتاب الزهد لأبيه ، وزوائد المسند ، توفي 290هـ .</w:t>
      </w:r>
    </w:p>
    <w:p w:rsidR="00AC3250" w:rsidRDefault="00AC3250" w:rsidP="00440245">
      <w:pPr>
        <w:pStyle w:val="a3"/>
        <w:spacing w:line="216" w:lineRule="auto"/>
        <w:jc w:val="both"/>
      </w:pPr>
      <w:r>
        <w:rPr>
          <w:rFonts w:cs="Traditional Arabic" w:hint="cs"/>
          <w:sz w:val="32"/>
          <w:szCs w:val="32"/>
          <w:rtl/>
        </w:rPr>
        <w:tab/>
        <w:t xml:space="preserve">انظر : تاريخ بغداد : 11/12 ، طبقات الحنابلة : 1/180 ، سير أعلام النبلاء : 13/516 ، تسهيل السابلة : 1/256 .  </w:t>
      </w:r>
    </w:p>
  </w:footnote>
  <w:footnote w:id="37">
    <w:p w:rsidR="00AC3250" w:rsidRPr="004845BA" w:rsidRDefault="00AC3250" w:rsidP="00AC554C">
      <w:pPr>
        <w:pStyle w:val="a3"/>
        <w:ind w:left="397" w:hanging="397"/>
        <w:jc w:val="both"/>
        <w:rPr>
          <w:rFonts w:cs="Traditional Arabic"/>
          <w:sz w:val="32"/>
          <w:szCs w:val="32"/>
          <w:rtl/>
        </w:rPr>
      </w:pPr>
      <w:r w:rsidRPr="00211A30">
        <w:rPr>
          <w:rStyle w:val="a4"/>
          <w:rtl/>
        </w:rPr>
        <w:footnoteRef/>
      </w:r>
      <w:r>
        <w:rPr>
          <w:rFonts w:hint="cs"/>
          <w:rtl/>
        </w:rPr>
        <w:t xml:space="preserve"> </w:t>
      </w:r>
      <w:r w:rsidRPr="00211A30">
        <w:rPr>
          <w:rStyle w:val="a4"/>
          <w:rtl/>
        </w:rPr>
        <w:t>)</w:t>
      </w:r>
      <w:r w:rsidRPr="004845BA">
        <w:rPr>
          <w:rFonts w:cs="Traditional Arabic"/>
          <w:sz w:val="32"/>
          <w:szCs w:val="32"/>
          <w:rtl/>
        </w:rPr>
        <w:t xml:space="preserve">  </w:t>
      </w:r>
      <w:r>
        <w:rPr>
          <w:rFonts w:cs="Traditional Arabic" w:hint="cs"/>
          <w:sz w:val="32"/>
          <w:szCs w:val="32"/>
          <w:rtl/>
        </w:rPr>
        <w:t xml:space="preserve">هو : </w:t>
      </w:r>
      <w:bookmarkStart w:id="15" w:name="ع14"/>
      <w:r w:rsidRPr="004845BA">
        <w:rPr>
          <w:rFonts w:cs="Traditional Arabic"/>
          <w:sz w:val="32"/>
          <w:szCs w:val="32"/>
          <w:rtl/>
        </w:rPr>
        <w:t>مهنا بن يحيى الشامي السلمي</w:t>
      </w:r>
      <w:bookmarkEnd w:id="15"/>
      <w:r>
        <w:rPr>
          <w:rFonts w:cs="Traditional Arabic" w:hint="cs"/>
          <w:sz w:val="32"/>
          <w:szCs w:val="32"/>
          <w:rtl/>
        </w:rPr>
        <w:t xml:space="preserve"> ،</w:t>
      </w:r>
      <w:r w:rsidRPr="004845BA">
        <w:rPr>
          <w:rFonts w:cs="Traditional Arabic"/>
          <w:sz w:val="32"/>
          <w:szCs w:val="32"/>
          <w:rtl/>
        </w:rPr>
        <w:t xml:space="preserve"> أبو عبد الله</w:t>
      </w:r>
      <w:r>
        <w:rPr>
          <w:rFonts w:cs="Traditional Arabic" w:hint="cs"/>
          <w:sz w:val="32"/>
          <w:szCs w:val="32"/>
          <w:rtl/>
        </w:rPr>
        <w:t xml:space="preserve"> </w:t>
      </w:r>
      <w:r w:rsidRPr="004845BA">
        <w:rPr>
          <w:rFonts w:cs="Traditional Arabic"/>
          <w:sz w:val="32"/>
          <w:szCs w:val="32"/>
          <w:rtl/>
        </w:rPr>
        <w:t>، قال عنه الخلال</w:t>
      </w:r>
      <w:r>
        <w:rPr>
          <w:rFonts w:cs="Traditional Arabic" w:hint="cs"/>
          <w:sz w:val="32"/>
          <w:szCs w:val="32"/>
          <w:rtl/>
        </w:rPr>
        <w:t xml:space="preserve"> </w:t>
      </w:r>
      <w:r w:rsidRPr="004845BA">
        <w:rPr>
          <w:rFonts w:cs="Traditional Arabic"/>
          <w:sz w:val="32"/>
          <w:szCs w:val="32"/>
          <w:rtl/>
        </w:rPr>
        <w:t>: "</w:t>
      </w:r>
      <w:r w:rsidRPr="004845BA">
        <w:rPr>
          <w:rFonts w:cs="Traditional Arabic" w:hint="cs"/>
          <w:sz w:val="32"/>
          <w:szCs w:val="32"/>
          <w:rtl/>
        </w:rPr>
        <w:t xml:space="preserve"> </w:t>
      </w:r>
      <w:r w:rsidRPr="004845BA">
        <w:rPr>
          <w:rFonts w:cs="Traditional Arabic"/>
          <w:sz w:val="32"/>
          <w:szCs w:val="32"/>
          <w:rtl/>
        </w:rPr>
        <w:t>من كبار أصحاب أحمد</w:t>
      </w:r>
      <w:r>
        <w:rPr>
          <w:rFonts w:cs="Traditional Arabic" w:hint="cs"/>
          <w:sz w:val="32"/>
          <w:szCs w:val="32"/>
          <w:rtl/>
        </w:rPr>
        <w:t xml:space="preserve"> </w:t>
      </w:r>
      <w:r w:rsidRPr="004845BA">
        <w:rPr>
          <w:rFonts w:cs="Traditional Arabic"/>
          <w:sz w:val="32"/>
          <w:szCs w:val="32"/>
          <w:rtl/>
        </w:rPr>
        <w:t>، روى عن أبي عبد الله من المسائل ما فخر به،</w:t>
      </w:r>
      <w:r>
        <w:rPr>
          <w:rFonts w:cs="Traditional Arabic" w:hint="cs"/>
          <w:sz w:val="32"/>
          <w:szCs w:val="32"/>
          <w:rtl/>
        </w:rPr>
        <w:t xml:space="preserve"> </w:t>
      </w:r>
      <w:r w:rsidRPr="004845BA">
        <w:rPr>
          <w:rFonts w:cs="Traditional Arabic"/>
          <w:sz w:val="32"/>
          <w:szCs w:val="32"/>
          <w:rtl/>
        </w:rPr>
        <w:t xml:space="preserve"> وكان أبو عبد الله يكرمه</w:t>
      </w:r>
      <w:r>
        <w:rPr>
          <w:rFonts w:cs="Traditional Arabic" w:hint="cs"/>
          <w:sz w:val="32"/>
          <w:szCs w:val="32"/>
          <w:rtl/>
        </w:rPr>
        <w:t xml:space="preserve"> </w:t>
      </w:r>
      <w:r w:rsidRPr="004845BA">
        <w:rPr>
          <w:rFonts w:cs="Traditional Arabic"/>
          <w:sz w:val="32"/>
          <w:szCs w:val="32"/>
          <w:rtl/>
        </w:rPr>
        <w:t>، ويعرف له حق</w:t>
      </w:r>
      <w:r>
        <w:rPr>
          <w:rFonts w:cs="Traditional Arabic" w:hint="cs"/>
          <w:sz w:val="32"/>
          <w:szCs w:val="32"/>
          <w:rtl/>
        </w:rPr>
        <w:t xml:space="preserve"> =      = </w:t>
      </w:r>
      <w:r w:rsidRPr="004845BA">
        <w:rPr>
          <w:rFonts w:cs="Traditional Arabic"/>
          <w:sz w:val="32"/>
          <w:szCs w:val="32"/>
          <w:rtl/>
        </w:rPr>
        <w:t>الصحبة</w:t>
      </w:r>
      <w:r>
        <w:rPr>
          <w:rFonts w:cs="Traditional Arabic" w:hint="eastAsia"/>
          <w:sz w:val="32"/>
          <w:szCs w:val="32"/>
          <w:rtl/>
        </w:rPr>
        <w:t> </w:t>
      </w:r>
      <w:r w:rsidRPr="004845BA">
        <w:rPr>
          <w:rFonts w:cs="Traditional Arabic" w:hint="cs"/>
          <w:sz w:val="32"/>
          <w:szCs w:val="32"/>
          <w:rtl/>
        </w:rPr>
        <w:t>"</w:t>
      </w:r>
      <w:r>
        <w:rPr>
          <w:rFonts w:cs="Traditional Arabic" w:hint="cs"/>
          <w:sz w:val="32"/>
          <w:szCs w:val="32"/>
          <w:rtl/>
        </w:rPr>
        <w:t xml:space="preserve"> </w:t>
      </w:r>
      <w:r w:rsidRPr="004845BA">
        <w:rPr>
          <w:rFonts w:cs="Traditional Arabic"/>
          <w:sz w:val="32"/>
          <w:szCs w:val="32"/>
          <w:rtl/>
        </w:rPr>
        <w:t xml:space="preserve">، رحل مع الإمام أحمد إلى اليمن للقيا عبد الرزاق الصنعاني </w:t>
      </w:r>
      <w:r w:rsidRPr="004845BA">
        <w:rPr>
          <w:rFonts w:cs="Traditional Arabic" w:hint="cs"/>
          <w:sz w:val="32"/>
          <w:szCs w:val="32"/>
          <w:rtl/>
        </w:rPr>
        <w:t>،</w:t>
      </w:r>
      <w:r w:rsidRPr="004845BA">
        <w:rPr>
          <w:rFonts w:cs="Traditional Arabic"/>
          <w:sz w:val="32"/>
          <w:szCs w:val="32"/>
          <w:rtl/>
        </w:rPr>
        <w:t xml:space="preserve"> </w:t>
      </w:r>
      <w:r>
        <w:rPr>
          <w:rFonts w:cs="Traditional Arabic" w:hint="cs"/>
          <w:sz w:val="32"/>
          <w:szCs w:val="32"/>
          <w:rtl/>
        </w:rPr>
        <w:t xml:space="preserve">وقد قال : </w:t>
      </w:r>
      <w:r w:rsidRPr="004845BA">
        <w:rPr>
          <w:rFonts w:cs="Traditional Arabic"/>
          <w:sz w:val="32"/>
          <w:szCs w:val="32"/>
          <w:rtl/>
        </w:rPr>
        <w:t>لازم</w:t>
      </w:r>
      <w:r>
        <w:rPr>
          <w:rFonts w:cs="Traditional Arabic" w:hint="cs"/>
          <w:sz w:val="32"/>
          <w:szCs w:val="32"/>
          <w:rtl/>
        </w:rPr>
        <w:t xml:space="preserve">ت أبا عبد الله ثلاثا وأربعين سنة </w:t>
      </w:r>
      <w:r w:rsidRPr="004845BA">
        <w:rPr>
          <w:rFonts w:cs="Traditional Arabic"/>
          <w:sz w:val="32"/>
          <w:szCs w:val="32"/>
          <w:rtl/>
        </w:rPr>
        <w:t>حتى مات</w:t>
      </w:r>
      <w:r>
        <w:rPr>
          <w:rFonts w:cs="Traditional Arabic" w:hint="cs"/>
          <w:sz w:val="32"/>
          <w:szCs w:val="32"/>
          <w:rtl/>
        </w:rPr>
        <w:t xml:space="preserve"> </w:t>
      </w:r>
      <w:r w:rsidRPr="004845BA">
        <w:rPr>
          <w:rFonts w:cs="Traditional Arabic"/>
          <w:sz w:val="32"/>
          <w:szCs w:val="32"/>
          <w:rtl/>
        </w:rPr>
        <w:t>.</w:t>
      </w:r>
      <w:r w:rsidRPr="004845BA">
        <w:rPr>
          <w:rFonts w:cs="Traditional Arabic" w:hint="cs"/>
          <w:sz w:val="32"/>
          <w:szCs w:val="32"/>
          <w:rtl/>
        </w:rPr>
        <w:t xml:space="preserve"> </w:t>
      </w:r>
    </w:p>
    <w:p w:rsidR="00AC3250" w:rsidRPr="000C50C8" w:rsidRDefault="00AC3250" w:rsidP="00C34A1A">
      <w:pPr>
        <w:pStyle w:val="a3"/>
        <w:ind w:left="397" w:hanging="397"/>
        <w:jc w:val="both"/>
        <w:rPr>
          <w:rFonts w:ascii="Tahoma" w:hAnsi="Tahoma"/>
          <w:spacing w:val="-6"/>
          <w:sz w:val="32"/>
          <w:szCs w:val="32"/>
        </w:rPr>
      </w:pPr>
      <w:r w:rsidRPr="004845BA">
        <w:rPr>
          <w:rFonts w:cs="Traditional Arabic" w:hint="cs"/>
          <w:sz w:val="32"/>
          <w:szCs w:val="32"/>
          <w:rtl/>
        </w:rPr>
        <w:t xml:space="preserve">  </w:t>
      </w:r>
      <w:r>
        <w:rPr>
          <w:rFonts w:cs="Traditional Arabic" w:hint="cs"/>
          <w:sz w:val="32"/>
          <w:szCs w:val="32"/>
          <w:rtl/>
        </w:rPr>
        <w:tab/>
      </w:r>
      <w:r>
        <w:rPr>
          <w:rFonts w:cs="Traditional Arabic" w:hint="cs"/>
          <w:sz w:val="32"/>
          <w:szCs w:val="32"/>
          <w:rtl/>
        </w:rPr>
        <w:tab/>
      </w:r>
      <w:r w:rsidRPr="004845BA">
        <w:rPr>
          <w:rFonts w:cs="Traditional Arabic" w:hint="cs"/>
          <w:sz w:val="32"/>
          <w:szCs w:val="32"/>
          <w:rtl/>
        </w:rPr>
        <w:t xml:space="preserve"> </w:t>
      </w:r>
      <w:r>
        <w:rPr>
          <w:rFonts w:cs="Traditional Arabic" w:hint="cs"/>
          <w:sz w:val="32"/>
          <w:szCs w:val="32"/>
          <w:rtl/>
        </w:rPr>
        <w:t xml:space="preserve">انظر </w:t>
      </w:r>
      <w:r w:rsidRPr="004845BA">
        <w:rPr>
          <w:rFonts w:cs="Traditional Arabic" w:hint="cs"/>
          <w:sz w:val="32"/>
          <w:szCs w:val="32"/>
          <w:rtl/>
        </w:rPr>
        <w:t xml:space="preserve">: </w:t>
      </w:r>
      <w:r w:rsidRPr="004845BA">
        <w:rPr>
          <w:rFonts w:cs="Traditional Arabic"/>
          <w:sz w:val="32"/>
          <w:szCs w:val="32"/>
          <w:rtl/>
        </w:rPr>
        <w:t xml:space="preserve">طبقات الحنابلة </w:t>
      </w:r>
      <w:r>
        <w:rPr>
          <w:rFonts w:cs="Traditional Arabic" w:hint="cs"/>
          <w:sz w:val="32"/>
          <w:szCs w:val="32"/>
          <w:rtl/>
        </w:rPr>
        <w:t xml:space="preserve">: </w:t>
      </w:r>
      <w:r w:rsidRPr="004845BA">
        <w:rPr>
          <w:rFonts w:cs="Traditional Arabic"/>
          <w:sz w:val="32"/>
          <w:szCs w:val="32"/>
          <w:rtl/>
        </w:rPr>
        <w:t>1/345</w:t>
      </w:r>
      <w:r>
        <w:rPr>
          <w:rFonts w:cs="Traditional Arabic" w:hint="cs"/>
          <w:sz w:val="32"/>
          <w:szCs w:val="32"/>
          <w:rtl/>
        </w:rPr>
        <w:t xml:space="preserve"> </w:t>
      </w:r>
      <w:r w:rsidRPr="004845BA">
        <w:rPr>
          <w:rFonts w:cs="Traditional Arabic"/>
          <w:sz w:val="32"/>
          <w:szCs w:val="32"/>
          <w:rtl/>
        </w:rPr>
        <w:t xml:space="preserve">، </w:t>
      </w:r>
      <w:r>
        <w:rPr>
          <w:rFonts w:cs="Traditional Arabic" w:hint="cs"/>
          <w:sz w:val="32"/>
          <w:szCs w:val="32"/>
          <w:rtl/>
        </w:rPr>
        <w:t xml:space="preserve">تسهيل السابلة : 1/362 </w:t>
      </w:r>
      <w:r w:rsidRPr="004845BA">
        <w:rPr>
          <w:rFonts w:cs="Traditional Arabic" w:hint="cs"/>
          <w:sz w:val="32"/>
          <w:szCs w:val="32"/>
          <w:rtl/>
        </w:rPr>
        <w:t>.</w:t>
      </w:r>
    </w:p>
  </w:footnote>
  <w:footnote w:id="38">
    <w:p w:rsidR="00AC3250" w:rsidRDefault="00AC3250" w:rsidP="00C34A1A">
      <w:pPr>
        <w:pStyle w:val="a3"/>
        <w:jc w:val="both"/>
      </w:pPr>
      <w:r>
        <w:rPr>
          <w:rStyle w:val="a4"/>
        </w:rPr>
        <w:footnoteRef/>
      </w:r>
      <w:r w:rsidRPr="00D149FF">
        <w:rPr>
          <w:rStyle w:val="a4"/>
          <w:rtl/>
        </w:rPr>
        <w:t xml:space="preserve"> </w:t>
      </w:r>
      <w:r w:rsidRPr="00D149FF">
        <w:rPr>
          <w:rStyle w:val="a4"/>
          <w:rFonts w:hint="cs"/>
          <w:rtl/>
        </w:rPr>
        <w:t>)</w:t>
      </w:r>
      <w:r>
        <w:rPr>
          <w:rFonts w:hint="cs"/>
          <w:rtl/>
        </w:rPr>
        <w:t xml:space="preserve"> </w:t>
      </w:r>
      <w:r w:rsidRPr="00D149FF">
        <w:rPr>
          <w:rFonts w:cs="Traditional Arabic" w:hint="cs"/>
          <w:sz w:val="32"/>
          <w:szCs w:val="32"/>
          <w:rtl/>
        </w:rPr>
        <w:t xml:space="preserve"> تاريخ بغداد : 6/90</w:t>
      </w:r>
      <w:r>
        <w:rPr>
          <w:rFonts w:cs="Traditional Arabic" w:hint="cs"/>
          <w:sz w:val="32"/>
          <w:szCs w:val="32"/>
          <w:rtl/>
        </w:rPr>
        <w:t xml:space="preserve"> </w:t>
      </w:r>
      <w:r w:rsidRPr="00D149FF">
        <w:rPr>
          <w:rFonts w:cs="Traditional Arabic" w:hint="cs"/>
          <w:sz w:val="32"/>
          <w:szCs w:val="32"/>
          <w:rtl/>
        </w:rPr>
        <w:t>، وهي تروى عن علي بن المديني رحمه الله .</w:t>
      </w:r>
    </w:p>
  </w:footnote>
  <w:footnote w:id="39">
    <w:p w:rsidR="00AC3250" w:rsidRDefault="00AC3250" w:rsidP="00C34A1A">
      <w:pPr>
        <w:pStyle w:val="a3"/>
        <w:jc w:val="both"/>
        <w:rPr>
          <w:rtl/>
        </w:rPr>
      </w:pPr>
      <w:r>
        <w:rPr>
          <w:rStyle w:val="a4"/>
        </w:rPr>
        <w:footnoteRef/>
      </w:r>
      <w:r w:rsidRPr="00F9357A">
        <w:rPr>
          <w:rStyle w:val="a4"/>
          <w:rtl/>
        </w:rPr>
        <w:t xml:space="preserve"> </w:t>
      </w:r>
      <w:r w:rsidRPr="00F9357A">
        <w:rPr>
          <w:rStyle w:val="a4"/>
          <w:rFonts w:hint="cs"/>
          <w:rtl/>
        </w:rPr>
        <w:t>)</w:t>
      </w:r>
      <w:r>
        <w:rPr>
          <w:rFonts w:hint="cs"/>
          <w:rtl/>
        </w:rPr>
        <w:t xml:space="preserve"> </w:t>
      </w:r>
      <w:r w:rsidRPr="00F9357A">
        <w:rPr>
          <w:rFonts w:cs="Traditional Arabic" w:hint="cs"/>
          <w:sz w:val="32"/>
          <w:szCs w:val="32"/>
          <w:rtl/>
        </w:rPr>
        <w:t>انظر : سيرة الإمام أحمد بن حنبل : 49-65 ، سير أعلام النبلاء : 11/232-265 ، الجامع لعلوم الإمام أحمد : 2/437-513 .</w:t>
      </w:r>
    </w:p>
  </w:footnote>
  <w:footnote w:id="40">
    <w:p w:rsidR="00AC3250" w:rsidRPr="00D4482E" w:rsidRDefault="00AC3250" w:rsidP="00C34A1A">
      <w:pPr>
        <w:pStyle w:val="a3"/>
        <w:jc w:val="both"/>
        <w:rPr>
          <w:rFonts w:cs="Traditional Arabic"/>
          <w:sz w:val="32"/>
          <w:szCs w:val="32"/>
          <w:rtl/>
        </w:rPr>
      </w:pPr>
      <w:r>
        <w:rPr>
          <w:rStyle w:val="a4"/>
        </w:rPr>
        <w:footnoteRef/>
      </w:r>
      <w:r w:rsidRPr="00D4482E">
        <w:rPr>
          <w:rStyle w:val="a4"/>
          <w:rtl/>
        </w:rPr>
        <w:t xml:space="preserve"> </w:t>
      </w:r>
      <w:r w:rsidRPr="00D4482E">
        <w:rPr>
          <w:rStyle w:val="a4"/>
          <w:rFonts w:hint="cs"/>
          <w:rtl/>
        </w:rPr>
        <w:t>)</w:t>
      </w:r>
      <w:r w:rsidRPr="00D4482E">
        <w:rPr>
          <w:rFonts w:cs="Traditional Arabic" w:hint="cs"/>
          <w:sz w:val="32"/>
          <w:szCs w:val="32"/>
          <w:rtl/>
        </w:rPr>
        <w:t xml:space="preserve"> سير أعلام النبلاء : 11/177 .</w:t>
      </w:r>
    </w:p>
  </w:footnote>
  <w:footnote w:id="41">
    <w:p w:rsidR="00AC3250" w:rsidRPr="00D4482E" w:rsidRDefault="00AC3250" w:rsidP="00C34A1A">
      <w:pPr>
        <w:pStyle w:val="a3"/>
        <w:jc w:val="both"/>
        <w:rPr>
          <w:rFonts w:cs="Traditional Arabic"/>
          <w:sz w:val="32"/>
          <w:szCs w:val="32"/>
          <w:rtl/>
        </w:rPr>
      </w:pPr>
      <w:r w:rsidRPr="00D4482E">
        <w:rPr>
          <w:rStyle w:val="a4"/>
        </w:rPr>
        <w:footnoteRef/>
      </w:r>
      <w:r w:rsidRPr="00D4482E">
        <w:rPr>
          <w:rStyle w:val="a4"/>
          <w:rtl/>
        </w:rPr>
        <w:t xml:space="preserve"> </w:t>
      </w:r>
      <w:r w:rsidRPr="00D4482E">
        <w:rPr>
          <w:rStyle w:val="a4"/>
          <w:rFonts w:hint="cs"/>
          <w:rtl/>
        </w:rPr>
        <w:t>)</w:t>
      </w:r>
      <w:r w:rsidRPr="00D4482E">
        <w:rPr>
          <w:rFonts w:cs="Traditional Arabic" w:hint="cs"/>
          <w:sz w:val="32"/>
          <w:szCs w:val="32"/>
          <w:rtl/>
        </w:rPr>
        <w:t xml:space="preserve"> هو : </w:t>
      </w:r>
      <w:bookmarkStart w:id="16" w:name="ع15"/>
      <w:r w:rsidRPr="00D4482E">
        <w:rPr>
          <w:rFonts w:cs="Traditional Arabic" w:hint="cs"/>
          <w:sz w:val="32"/>
          <w:szCs w:val="32"/>
          <w:rtl/>
        </w:rPr>
        <w:t>الإمام أبو عبد الله محمد بن إدريس بن العباس الشافعي</w:t>
      </w:r>
      <w:r w:rsidR="00CD4B29" w:rsidRPr="00D4482E">
        <w:rPr>
          <w:rFonts w:cs="Traditional Arabic"/>
          <w:sz w:val="32"/>
          <w:szCs w:val="32"/>
          <w:rtl/>
        </w:rPr>
        <w:fldChar w:fldCharType="begin"/>
      </w:r>
      <w:r w:rsidRPr="00D4482E">
        <w:rPr>
          <w:rFonts w:cs="Traditional Arabic"/>
          <w:sz w:val="32"/>
          <w:szCs w:val="32"/>
        </w:rPr>
        <w:instrText xml:space="preserve"> XE "</w:instrText>
      </w:r>
      <w:r w:rsidRPr="00D4482E">
        <w:rPr>
          <w:rFonts w:cs="Traditional Arabic" w:hint="cs"/>
          <w:sz w:val="32"/>
          <w:szCs w:val="32"/>
          <w:rtl/>
        </w:rPr>
        <w:instrText>ه:الإمام أبو عبد الله محمد بن إدريس بن العباس الشافعي</w:instrText>
      </w:r>
      <w:r w:rsidRPr="00D4482E">
        <w:rPr>
          <w:rFonts w:cs="Traditional Arabic"/>
          <w:sz w:val="32"/>
          <w:szCs w:val="32"/>
        </w:rPr>
        <w:instrText xml:space="preserve">" </w:instrText>
      </w:r>
      <w:r w:rsidR="00CD4B29" w:rsidRPr="00D4482E">
        <w:rPr>
          <w:rFonts w:cs="Traditional Arabic"/>
          <w:sz w:val="32"/>
          <w:szCs w:val="32"/>
          <w:rtl/>
        </w:rPr>
        <w:fldChar w:fldCharType="end"/>
      </w:r>
      <w:r w:rsidRPr="00D4482E">
        <w:rPr>
          <w:rFonts w:cs="Traditional Arabic" w:hint="cs"/>
          <w:sz w:val="32"/>
          <w:szCs w:val="32"/>
          <w:rtl/>
        </w:rPr>
        <w:t xml:space="preserve"> </w:t>
      </w:r>
      <w:bookmarkEnd w:id="16"/>
      <w:r w:rsidRPr="00D4482E">
        <w:rPr>
          <w:rFonts w:cs="Traditional Arabic" w:hint="cs"/>
          <w:sz w:val="32"/>
          <w:szCs w:val="32"/>
          <w:rtl/>
        </w:rPr>
        <w:t>، ولد بغزة سنة 150هـ ، ثم حمل إلى مكة وهو ابن سنتين ونشأ بها ، وحفظ القرآن وهو ابن سبع ، وحبب إليه الفقه فساد أهل زمانه ، وكان متبعاً للأثر معظماً له ، قال الإمام أحمد عنه : " صاحب الحديث لا يشبع من كتب الشافعي " ، توفي سنة 204هـ .</w:t>
      </w:r>
    </w:p>
    <w:p w:rsidR="00AC3250" w:rsidRPr="00D4482E" w:rsidRDefault="00AC3250" w:rsidP="00C34A1A">
      <w:pPr>
        <w:pStyle w:val="a3"/>
        <w:jc w:val="both"/>
        <w:rPr>
          <w:rFonts w:cs="Traditional Arabic"/>
          <w:sz w:val="32"/>
          <w:szCs w:val="32"/>
          <w:rtl/>
        </w:rPr>
      </w:pPr>
      <w:r w:rsidRPr="00D4482E">
        <w:rPr>
          <w:rFonts w:cs="Traditional Arabic" w:hint="cs"/>
          <w:sz w:val="32"/>
          <w:szCs w:val="32"/>
          <w:rtl/>
        </w:rPr>
        <w:tab/>
        <w:t>انظر : طبقات الشافعية الكبرى للإسنوي : 1/18-20 ، سير أعلام النبلاء : 10/5-99  .</w:t>
      </w:r>
    </w:p>
  </w:footnote>
  <w:footnote w:id="42">
    <w:p w:rsidR="00AC3250" w:rsidRPr="00D4482E" w:rsidRDefault="00AC3250" w:rsidP="00C34A1A">
      <w:pPr>
        <w:pStyle w:val="a3"/>
        <w:jc w:val="both"/>
        <w:rPr>
          <w:rFonts w:cs="Traditional Arabic"/>
          <w:sz w:val="32"/>
          <w:szCs w:val="32"/>
          <w:rtl/>
        </w:rPr>
      </w:pPr>
      <w:r w:rsidRPr="00D4482E">
        <w:rPr>
          <w:rStyle w:val="a4"/>
        </w:rPr>
        <w:footnoteRef/>
      </w:r>
      <w:r w:rsidRPr="00D4482E">
        <w:rPr>
          <w:rStyle w:val="a4"/>
          <w:rtl/>
        </w:rPr>
        <w:t xml:space="preserve"> </w:t>
      </w:r>
      <w:r w:rsidRPr="00D4482E">
        <w:rPr>
          <w:rStyle w:val="a4"/>
          <w:rFonts w:hint="cs"/>
          <w:rtl/>
        </w:rPr>
        <w:t>)</w:t>
      </w:r>
      <w:r w:rsidRPr="00D4482E">
        <w:rPr>
          <w:rFonts w:cs="Traditional Arabic" w:hint="cs"/>
          <w:sz w:val="32"/>
          <w:szCs w:val="32"/>
          <w:rtl/>
        </w:rPr>
        <w:t xml:space="preserve"> طبقات الحنابلة : 1/5 .</w:t>
      </w:r>
    </w:p>
  </w:footnote>
  <w:footnote w:id="43">
    <w:p w:rsidR="00AC3250" w:rsidRPr="00D4482E" w:rsidRDefault="00AC3250" w:rsidP="00C34A1A">
      <w:pPr>
        <w:pStyle w:val="a3"/>
        <w:jc w:val="both"/>
        <w:rPr>
          <w:rFonts w:cs="Traditional Arabic"/>
          <w:sz w:val="32"/>
          <w:szCs w:val="32"/>
          <w:rtl/>
        </w:rPr>
      </w:pPr>
      <w:r w:rsidRPr="00D4482E">
        <w:rPr>
          <w:rStyle w:val="a4"/>
        </w:rPr>
        <w:footnoteRef/>
      </w:r>
      <w:r w:rsidRPr="00D4482E">
        <w:rPr>
          <w:rStyle w:val="a4"/>
          <w:rtl/>
        </w:rPr>
        <w:t xml:space="preserve"> </w:t>
      </w:r>
      <w:r w:rsidRPr="00D4482E">
        <w:rPr>
          <w:rStyle w:val="a4"/>
          <w:rFonts w:hint="cs"/>
          <w:rtl/>
        </w:rPr>
        <w:t>)</w:t>
      </w:r>
      <w:r w:rsidRPr="00D4482E">
        <w:rPr>
          <w:rFonts w:cs="Traditional Arabic" w:hint="cs"/>
          <w:sz w:val="32"/>
          <w:szCs w:val="32"/>
          <w:rtl/>
        </w:rPr>
        <w:t xml:space="preserve"> المرجع السابق : 1/6 .</w:t>
      </w:r>
    </w:p>
  </w:footnote>
  <w:footnote w:id="44">
    <w:p w:rsidR="00AC3250" w:rsidRPr="00D4482E" w:rsidRDefault="00AC3250" w:rsidP="00C34A1A">
      <w:pPr>
        <w:pStyle w:val="a3"/>
        <w:jc w:val="both"/>
        <w:rPr>
          <w:rFonts w:cs="Traditional Arabic"/>
          <w:sz w:val="32"/>
          <w:szCs w:val="32"/>
          <w:rtl/>
        </w:rPr>
      </w:pPr>
      <w:r w:rsidRPr="00D4482E">
        <w:rPr>
          <w:rStyle w:val="a4"/>
        </w:rPr>
        <w:footnoteRef/>
      </w:r>
      <w:r w:rsidRPr="00D4482E">
        <w:rPr>
          <w:rStyle w:val="a4"/>
          <w:rtl/>
        </w:rPr>
        <w:t xml:space="preserve"> </w:t>
      </w:r>
      <w:r w:rsidRPr="00D4482E">
        <w:rPr>
          <w:rStyle w:val="a4"/>
          <w:rFonts w:hint="cs"/>
          <w:rtl/>
        </w:rPr>
        <w:t>)</w:t>
      </w:r>
      <w:r w:rsidRPr="00D4482E">
        <w:rPr>
          <w:rFonts w:cs="Traditional Arabic" w:hint="cs"/>
          <w:sz w:val="32"/>
          <w:szCs w:val="32"/>
          <w:rtl/>
        </w:rPr>
        <w:t xml:space="preserve"> سير أعلام النبلاء : 11/195 .</w:t>
      </w:r>
    </w:p>
  </w:footnote>
  <w:footnote w:id="45">
    <w:p w:rsidR="00AC3250" w:rsidRPr="00D4482E" w:rsidRDefault="00AC3250" w:rsidP="00C34A1A">
      <w:pPr>
        <w:pStyle w:val="a3"/>
        <w:jc w:val="both"/>
        <w:rPr>
          <w:rFonts w:cs="Traditional Arabic"/>
          <w:sz w:val="32"/>
          <w:szCs w:val="32"/>
        </w:rPr>
      </w:pPr>
      <w:r w:rsidRPr="00D4482E">
        <w:rPr>
          <w:rStyle w:val="a4"/>
        </w:rPr>
        <w:footnoteRef/>
      </w:r>
      <w:r w:rsidRPr="00D4482E">
        <w:rPr>
          <w:rStyle w:val="a4"/>
          <w:rtl/>
        </w:rPr>
        <w:t xml:space="preserve"> </w:t>
      </w:r>
      <w:r w:rsidRPr="00D4482E">
        <w:rPr>
          <w:rStyle w:val="a4"/>
          <w:rFonts w:hint="cs"/>
          <w:rtl/>
        </w:rPr>
        <w:t>)</w:t>
      </w:r>
      <w:r w:rsidRPr="00D4482E">
        <w:rPr>
          <w:rFonts w:cs="Traditional Arabic" w:hint="cs"/>
          <w:sz w:val="32"/>
          <w:szCs w:val="32"/>
          <w:rtl/>
        </w:rPr>
        <w:t xml:space="preserve"> البداية والنهاية لابن كثير : 10/366 .</w:t>
      </w:r>
    </w:p>
  </w:footnote>
  <w:footnote w:id="46">
    <w:p w:rsidR="00AC3250" w:rsidRPr="00D4482E" w:rsidRDefault="00AC3250" w:rsidP="00C34A1A">
      <w:pPr>
        <w:pStyle w:val="a3"/>
        <w:jc w:val="both"/>
        <w:rPr>
          <w:rFonts w:cs="Traditional Arabic"/>
          <w:sz w:val="32"/>
          <w:szCs w:val="32"/>
          <w:rtl/>
        </w:rPr>
      </w:pPr>
      <w:r w:rsidRPr="00D4482E">
        <w:rPr>
          <w:rStyle w:val="a4"/>
        </w:rPr>
        <w:footnoteRef/>
      </w:r>
      <w:r w:rsidRPr="00D4482E">
        <w:rPr>
          <w:rStyle w:val="a4"/>
          <w:rtl/>
        </w:rPr>
        <w:t xml:space="preserve"> </w:t>
      </w:r>
      <w:r w:rsidRPr="00D4482E">
        <w:rPr>
          <w:rStyle w:val="a4"/>
          <w:rFonts w:hint="cs"/>
          <w:rtl/>
        </w:rPr>
        <w:t>)</w:t>
      </w:r>
      <w:r w:rsidRPr="00D4482E">
        <w:rPr>
          <w:rFonts w:cs="Traditional Arabic" w:hint="cs"/>
          <w:sz w:val="32"/>
          <w:szCs w:val="32"/>
          <w:rtl/>
        </w:rPr>
        <w:t xml:space="preserve"> هو : </w:t>
      </w:r>
      <w:bookmarkStart w:id="17" w:name="ع16"/>
      <w:r w:rsidRPr="00D4482E">
        <w:rPr>
          <w:rFonts w:cs="Traditional Arabic" w:hint="eastAsia"/>
          <w:sz w:val="32"/>
          <w:szCs w:val="32"/>
          <w:rtl/>
        </w:rPr>
        <w:t>علي</w:t>
      </w:r>
      <w:r w:rsidRPr="00D4482E">
        <w:rPr>
          <w:rFonts w:cs="Traditional Arabic"/>
          <w:sz w:val="32"/>
          <w:szCs w:val="32"/>
          <w:rtl/>
        </w:rPr>
        <w:t xml:space="preserve"> </w:t>
      </w:r>
      <w:r w:rsidRPr="00D4482E">
        <w:rPr>
          <w:rFonts w:cs="Traditional Arabic" w:hint="eastAsia"/>
          <w:sz w:val="32"/>
          <w:szCs w:val="32"/>
          <w:rtl/>
        </w:rPr>
        <w:t>بن</w:t>
      </w:r>
      <w:r w:rsidRPr="00D4482E">
        <w:rPr>
          <w:rFonts w:cs="Traditional Arabic"/>
          <w:sz w:val="32"/>
          <w:szCs w:val="32"/>
          <w:rtl/>
        </w:rPr>
        <w:t xml:space="preserve"> </w:t>
      </w:r>
      <w:r w:rsidRPr="00D4482E">
        <w:rPr>
          <w:rFonts w:cs="Traditional Arabic" w:hint="eastAsia"/>
          <w:sz w:val="32"/>
          <w:szCs w:val="32"/>
          <w:rtl/>
        </w:rPr>
        <w:t>محمد</w:t>
      </w:r>
      <w:r w:rsidRPr="00D4482E">
        <w:rPr>
          <w:rFonts w:cs="Traditional Arabic"/>
          <w:sz w:val="32"/>
          <w:szCs w:val="32"/>
          <w:rtl/>
        </w:rPr>
        <w:t xml:space="preserve"> </w:t>
      </w:r>
      <w:r w:rsidRPr="00D4482E">
        <w:rPr>
          <w:rFonts w:cs="Traditional Arabic" w:hint="eastAsia"/>
          <w:sz w:val="32"/>
          <w:szCs w:val="32"/>
          <w:rtl/>
        </w:rPr>
        <w:t>بن</w:t>
      </w:r>
      <w:r w:rsidRPr="00D4482E">
        <w:rPr>
          <w:rFonts w:cs="Traditional Arabic"/>
          <w:sz w:val="32"/>
          <w:szCs w:val="32"/>
          <w:rtl/>
        </w:rPr>
        <w:t xml:space="preserve"> </w:t>
      </w:r>
      <w:r w:rsidRPr="00D4482E">
        <w:rPr>
          <w:rFonts w:cs="Traditional Arabic" w:hint="eastAsia"/>
          <w:sz w:val="32"/>
          <w:szCs w:val="32"/>
          <w:rtl/>
        </w:rPr>
        <w:t>عقيل</w:t>
      </w:r>
      <w:r w:rsidRPr="00D4482E">
        <w:rPr>
          <w:rFonts w:cs="Traditional Arabic" w:hint="cs"/>
          <w:sz w:val="32"/>
          <w:szCs w:val="32"/>
          <w:rtl/>
        </w:rPr>
        <w:t xml:space="preserve"> البغدادي الحنبلي</w:t>
      </w:r>
      <w:bookmarkEnd w:id="17"/>
      <w:r w:rsidRPr="00D4482E">
        <w:rPr>
          <w:rFonts w:cs="Traditional Arabic" w:hint="cs"/>
          <w:sz w:val="32"/>
          <w:szCs w:val="32"/>
          <w:rtl/>
        </w:rPr>
        <w:t xml:space="preserve"> ، أبو الوفاء ، قاضي القضاة وشيخ الحنابلة ، وكان بحراً من المعارف ، له كتاب الفنون وهو أزيد من أربع</w:t>
      </w:r>
      <w:r>
        <w:rPr>
          <w:rFonts w:cs="Traditional Arabic" w:hint="cs"/>
          <w:sz w:val="32"/>
          <w:szCs w:val="32"/>
          <w:rtl/>
        </w:rPr>
        <w:t xml:space="preserve"> م</w:t>
      </w:r>
      <w:r w:rsidRPr="00D4482E">
        <w:rPr>
          <w:rFonts w:cs="Traditional Arabic" w:hint="cs"/>
          <w:sz w:val="32"/>
          <w:szCs w:val="32"/>
          <w:rtl/>
        </w:rPr>
        <w:t>ئة مجلد ( مفقودة إلا اليسير منها ) وله التذكرة وتصانيف عديدة ، توفي 513هـ .</w:t>
      </w:r>
    </w:p>
    <w:p w:rsidR="00AC3250" w:rsidRPr="00D4482E" w:rsidRDefault="00AC3250" w:rsidP="00C34A1A">
      <w:pPr>
        <w:pStyle w:val="a3"/>
        <w:jc w:val="both"/>
        <w:rPr>
          <w:rFonts w:cs="Traditional Arabic"/>
          <w:sz w:val="32"/>
          <w:szCs w:val="32"/>
          <w:rtl/>
        </w:rPr>
      </w:pPr>
      <w:r w:rsidRPr="00D4482E">
        <w:rPr>
          <w:rFonts w:cs="Traditional Arabic" w:hint="cs"/>
          <w:sz w:val="32"/>
          <w:szCs w:val="32"/>
          <w:rtl/>
        </w:rPr>
        <w:tab/>
        <w:t xml:space="preserve">انظر : طبقات الحنابلة : 2/259 ، سير أعلام النبلاء : 19/443 . </w:t>
      </w:r>
    </w:p>
  </w:footnote>
  <w:footnote w:id="47">
    <w:p w:rsidR="00AC3250" w:rsidRPr="00D4482E" w:rsidRDefault="00AC3250" w:rsidP="00C34A1A">
      <w:pPr>
        <w:pStyle w:val="a3"/>
        <w:jc w:val="both"/>
        <w:rPr>
          <w:rFonts w:cs="Traditional Arabic"/>
          <w:sz w:val="32"/>
          <w:szCs w:val="32"/>
        </w:rPr>
      </w:pPr>
      <w:r w:rsidRPr="00D4482E">
        <w:rPr>
          <w:rStyle w:val="a4"/>
        </w:rPr>
        <w:footnoteRef/>
      </w:r>
      <w:r w:rsidRPr="00D4482E">
        <w:rPr>
          <w:rStyle w:val="a4"/>
          <w:rtl/>
        </w:rPr>
        <w:t xml:space="preserve"> </w:t>
      </w:r>
      <w:r w:rsidRPr="00D4482E">
        <w:rPr>
          <w:rStyle w:val="a4"/>
          <w:rFonts w:hint="cs"/>
          <w:rtl/>
        </w:rPr>
        <w:t>)</w:t>
      </w:r>
      <w:r w:rsidRPr="00D4482E">
        <w:rPr>
          <w:rFonts w:cs="Traditional Arabic" w:hint="cs"/>
          <w:sz w:val="32"/>
          <w:szCs w:val="32"/>
          <w:rtl/>
        </w:rPr>
        <w:t xml:space="preserve"> سير أعلام النبلاء : 11/321 .</w:t>
      </w:r>
    </w:p>
  </w:footnote>
  <w:footnote w:id="48">
    <w:p w:rsidR="00AC3250" w:rsidRDefault="00AC3250" w:rsidP="00C34A1A">
      <w:pPr>
        <w:pStyle w:val="a3"/>
        <w:jc w:val="both"/>
        <w:rPr>
          <w:rtl/>
        </w:rPr>
      </w:pPr>
      <w:r>
        <w:rPr>
          <w:rStyle w:val="a4"/>
        </w:rPr>
        <w:footnoteRef/>
      </w:r>
      <w:r w:rsidRPr="00EF707E">
        <w:rPr>
          <w:rStyle w:val="a4"/>
          <w:rtl/>
        </w:rPr>
        <w:t xml:space="preserve"> </w:t>
      </w:r>
      <w:r w:rsidRPr="00EF707E">
        <w:rPr>
          <w:rStyle w:val="a4"/>
          <w:rFonts w:hint="cs"/>
          <w:rtl/>
        </w:rPr>
        <w:t>)</w:t>
      </w:r>
      <w:r>
        <w:rPr>
          <w:rFonts w:hint="cs"/>
          <w:rtl/>
        </w:rPr>
        <w:t xml:space="preserve"> </w:t>
      </w:r>
      <w:r w:rsidRPr="00EF707E">
        <w:rPr>
          <w:rFonts w:cs="Traditional Arabic" w:hint="cs"/>
          <w:sz w:val="32"/>
          <w:szCs w:val="32"/>
          <w:rtl/>
        </w:rPr>
        <w:t>انظر : المدخل المفصل : 1/351-355 .</w:t>
      </w:r>
    </w:p>
  </w:footnote>
  <w:footnote w:id="49">
    <w:p w:rsidR="00AC3250" w:rsidRPr="00EF707E" w:rsidRDefault="00AC3250" w:rsidP="00C34A1A">
      <w:pPr>
        <w:pStyle w:val="a3"/>
        <w:jc w:val="both"/>
        <w:rPr>
          <w:rFonts w:cs="Traditional Arabic"/>
          <w:sz w:val="32"/>
          <w:szCs w:val="32"/>
        </w:rPr>
      </w:pPr>
      <w:r>
        <w:rPr>
          <w:rStyle w:val="a4"/>
        </w:rPr>
        <w:footnoteRef/>
      </w:r>
      <w:r w:rsidRPr="00EF707E">
        <w:rPr>
          <w:rStyle w:val="a4"/>
          <w:rtl/>
        </w:rPr>
        <w:t xml:space="preserve"> </w:t>
      </w:r>
      <w:r w:rsidRPr="00EF707E">
        <w:rPr>
          <w:rStyle w:val="a4"/>
          <w:rFonts w:hint="cs"/>
          <w:rtl/>
        </w:rPr>
        <w:t>)</w:t>
      </w:r>
      <w:r>
        <w:rPr>
          <w:rFonts w:hint="cs"/>
          <w:rtl/>
        </w:rPr>
        <w:t xml:space="preserve"> </w:t>
      </w:r>
      <w:r w:rsidRPr="00EF707E">
        <w:rPr>
          <w:rFonts w:cs="Traditional Arabic" w:hint="cs"/>
          <w:sz w:val="32"/>
          <w:szCs w:val="32"/>
          <w:rtl/>
        </w:rPr>
        <w:t>لمعرفة بقية مؤلفاته رحمه الله انظر : سير : أعلام النبلاء : 11/327-328 ، المدخل المفصل :  1/351-355 .</w:t>
      </w:r>
    </w:p>
  </w:footnote>
  <w:footnote w:id="50">
    <w:p w:rsidR="00AC3250" w:rsidRDefault="00AC3250" w:rsidP="00AC554C">
      <w:pPr>
        <w:pStyle w:val="a3"/>
        <w:spacing w:line="288" w:lineRule="auto"/>
        <w:jc w:val="both"/>
      </w:pPr>
      <w:r>
        <w:rPr>
          <w:rStyle w:val="a4"/>
        </w:rPr>
        <w:footnoteRef/>
      </w:r>
      <w:r w:rsidRPr="0001247B">
        <w:rPr>
          <w:rStyle w:val="a4"/>
          <w:rtl/>
        </w:rPr>
        <w:t xml:space="preserve"> </w:t>
      </w:r>
      <w:r w:rsidRPr="0001247B">
        <w:rPr>
          <w:rStyle w:val="a4"/>
          <w:rFonts w:hint="cs"/>
          <w:rtl/>
        </w:rPr>
        <w:t>)</w:t>
      </w:r>
      <w:r>
        <w:rPr>
          <w:rFonts w:hint="cs"/>
          <w:rtl/>
        </w:rPr>
        <w:t xml:space="preserve"> </w:t>
      </w:r>
      <w:r w:rsidRPr="0001247B">
        <w:rPr>
          <w:rFonts w:cs="Traditional Arabic" w:hint="cs"/>
          <w:sz w:val="32"/>
          <w:szCs w:val="32"/>
          <w:rtl/>
        </w:rPr>
        <w:t>انظر : أعلام الموقعين</w:t>
      </w:r>
      <w:r>
        <w:rPr>
          <w:rFonts w:cs="Traditional Arabic" w:hint="cs"/>
          <w:sz w:val="32"/>
          <w:szCs w:val="32"/>
          <w:rtl/>
        </w:rPr>
        <w:t xml:space="preserve"> </w:t>
      </w:r>
      <w:r w:rsidRPr="0001247B">
        <w:rPr>
          <w:rFonts w:cs="Traditional Arabic" w:hint="cs"/>
          <w:sz w:val="32"/>
          <w:szCs w:val="32"/>
          <w:rtl/>
        </w:rPr>
        <w:t>: 1/24-27 ، المدخل لابن بدران : ص 48-51 ، المدخل المفصل : 1/152-156 ، مفاتيح الفقه الحنبلي للدكتور / سالم الثقفي : 1/343-360 ، أصول مذهب الإمام أحمد للدكتور / عبد الله التركي , المنهج الفقهي العام لعلماء الحنابلة للدكتور / عبد الملك ب</w:t>
      </w:r>
      <w:r>
        <w:rPr>
          <w:rFonts w:cs="Traditional Arabic" w:hint="cs"/>
          <w:sz w:val="32"/>
          <w:szCs w:val="32"/>
          <w:rtl/>
        </w:rPr>
        <w:t>ن دهيش ، قواعد الاستنباط من ألفاظ الأدلة عند الحنابلة للدكتور / عبد المحسن الصويغ .</w:t>
      </w:r>
    </w:p>
  </w:footnote>
  <w:footnote w:id="51">
    <w:p w:rsidR="00AC3250" w:rsidRPr="00171BD1" w:rsidRDefault="00AC3250" w:rsidP="00C34A1A">
      <w:pPr>
        <w:pStyle w:val="a3"/>
        <w:jc w:val="both"/>
        <w:rPr>
          <w:rFonts w:cs="Traditional Arabic"/>
          <w:sz w:val="32"/>
          <w:szCs w:val="32"/>
          <w:rtl/>
        </w:rPr>
      </w:pPr>
      <w:r>
        <w:rPr>
          <w:rStyle w:val="a4"/>
        </w:rPr>
        <w:footnoteRef/>
      </w:r>
      <w:r w:rsidRPr="00171BD1">
        <w:rPr>
          <w:rStyle w:val="a4"/>
          <w:rtl/>
        </w:rPr>
        <w:t xml:space="preserve"> </w:t>
      </w:r>
      <w:r w:rsidRPr="00171BD1">
        <w:rPr>
          <w:rStyle w:val="a4"/>
          <w:rFonts w:hint="cs"/>
          <w:rtl/>
        </w:rPr>
        <w:t>)</w:t>
      </w:r>
      <w:r>
        <w:rPr>
          <w:rFonts w:hint="cs"/>
          <w:rtl/>
        </w:rPr>
        <w:t xml:space="preserve"> </w:t>
      </w:r>
      <w:r>
        <w:rPr>
          <w:rFonts w:cs="Traditional Arabic" w:hint="cs"/>
          <w:sz w:val="32"/>
          <w:szCs w:val="32"/>
          <w:rtl/>
        </w:rPr>
        <w:t xml:space="preserve"> أولاً : </w:t>
      </w:r>
      <w:bookmarkStart w:id="18" w:name="ك53"/>
      <w:bookmarkStart w:id="19" w:name="ك57"/>
      <w:r w:rsidRPr="00171BD1">
        <w:rPr>
          <w:rFonts w:cs="Traditional Arabic" w:hint="cs"/>
          <w:sz w:val="32"/>
          <w:szCs w:val="32"/>
          <w:rtl/>
        </w:rPr>
        <w:t>الحديث الصحيح</w:t>
      </w:r>
      <w:bookmarkEnd w:id="18"/>
      <w:r w:rsidRPr="00171BD1">
        <w:rPr>
          <w:rFonts w:cs="Traditional Arabic" w:hint="cs"/>
          <w:sz w:val="32"/>
          <w:szCs w:val="32"/>
          <w:rtl/>
        </w:rPr>
        <w:t xml:space="preserve"> </w:t>
      </w:r>
      <w:bookmarkEnd w:id="19"/>
      <w:r w:rsidRPr="00171BD1">
        <w:rPr>
          <w:rFonts w:cs="Traditional Arabic" w:hint="cs"/>
          <w:sz w:val="32"/>
          <w:szCs w:val="32"/>
          <w:rtl/>
        </w:rPr>
        <w:t>هو : ما رواه عدل تام الضبط متصل السند من غير معلل ولا شاذ .</w:t>
      </w:r>
    </w:p>
    <w:p w:rsidR="00AC3250" w:rsidRPr="00171BD1" w:rsidRDefault="00AC3250" w:rsidP="00C34A1A">
      <w:pPr>
        <w:pStyle w:val="a3"/>
        <w:jc w:val="both"/>
        <w:rPr>
          <w:rFonts w:cs="Traditional Arabic"/>
          <w:sz w:val="32"/>
          <w:szCs w:val="32"/>
          <w:rtl/>
        </w:rPr>
      </w:pPr>
      <w:r>
        <w:rPr>
          <w:rFonts w:cs="Traditional Arabic" w:hint="cs"/>
          <w:sz w:val="32"/>
          <w:szCs w:val="32"/>
          <w:rtl/>
        </w:rPr>
        <w:t xml:space="preserve">ثانياً : </w:t>
      </w:r>
      <w:bookmarkStart w:id="20" w:name="ك54"/>
      <w:bookmarkStart w:id="21" w:name="ك58"/>
      <w:r w:rsidRPr="00171BD1">
        <w:rPr>
          <w:rFonts w:cs="Traditional Arabic" w:hint="cs"/>
          <w:sz w:val="32"/>
          <w:szCs w:val="32"/>
          <w:rtl/>
        </w:rPr>
        <w:t>الحديث الحسن</w:t>
      </w:r>
      <w:bookmarkEnd w:id="20"/>
      <w:bookmarkEnd w:id="21"/>
      <w:r w:rsidRPr="00171BD1">
        <w:rPr>
          <w:rFonts w:cs="Traditional Arabic" w:hint="cs"/>
          <w:sz w:val="32"/>
          <w:szCs w:val="32"/>
          <w:rtl/>
        </w:rPr>
        <w:t xml:space="preserve"> هو : ما </w:t>
      </w:r>
      <w:r>
        <w:rPr>
          <w:rFonts w:cs="Traditional Arabic" w:hint="cs"/>
          <w:sz w:val="32"/>
          <w:szCs w:val="32"/>
          <w:rtl/>
        </w:rPr>
        <w:t>ا</w:t>
      </w:r>
      <w:r w:rsidRPr="00171BD1">
        <w:rPr>
          <w:rFonts w:cs="Traditional Arabic" w:hint="cs"/>
          <w:sz w:val="32"/>
          <w:szCs w:val="32"/>
          <w:rtl/>
        </w:rPr>
        <w:t>تصل سنده بنقل العدل الذي خف ضبطه عن مثله إلى منتهاه من غير شذوذ ولا علة قادحة .</w:t>
      </w:r>
    </w:p>
    <w:p w:rsidR="00AC3250" w:rsidRPr="00171BD1" w:rsidRDefault="00AC3250" w:rsidP="00C34A1A">
      <w:pPr>
        <w:pStyle w:val="a3"/>
        <w:jc w:val="both"/>
        <w:rPr>
          <w:rFonts w:cs="Traditional Arabic"/>
          <w:sz w:val="32"/>
          <w:szCs w:val="32"/>
          <w:rtl/>
        </w:rPr>
      </w:pPr>
      <w:r>
        <w:rPr>
          <w:rFonts w:cs="Traditional Arabic" w:hint="cs"/>
          <w:sz w:val="32"/>
          <w:szCs w:val="32"/>
          <w:rtl/>
        </w:rPr>
        <w:t xml:space="preserve">ثالثاً : </w:t>
      </w:r>
      <w:bookmarkStart w:id="22" w:name="ك55"/>
      <w:bookmarkStart w:id="23" w:name="ك59"/>
      <w:r w:rsidRPr="00171BD1">
        <w:rPr>
          <w:rFonts w:cs="Traditional Arabic" w:hint="cs"/>
          <w:sz w:val="32"/>
          <w:szCs w:val="32"/>
          <w:rtl/>
        </w:rPr>
        <w:t>الحديث الضعيف</w:t>
      </w:r>
      <w:bookmarkEnd w:id="22"/>
      <w:r w:rsidRPr="00171BD1">
        <w:rPr>
          <w:rFonts w:cs="Traditional Arabic" w:hint="cs"/>
          <w:sz w:val="32"/>
          <w:szCs w:val="32"/>
          <w:rtl/>
        </w:rPr>
        <w:t xml:space="preserve"> </w:t>
      </w:r>
      <w:bookmarkEnd w:id="23"/>
      <w:r w:rsidRPr="00171BD1">
        <w:rPr>
          <w:rFonts w:cs="Traditional Arabic" w:hint="cs"/>
          <w:sz w:val="32"/>
          <w:szCs w:val="32"/>
          <w:rtl/>
        </w:rPr>
        <w:t>هو : حديث لم تجتمع فيه صفات القبول .</w:t>
      </w:r>
    </w:p>
    <w:p w:rsidR="00AC3250" w:rsidRPr="00171BD1" w:rsidRDefault="00AC3250" w:rsidP="00C34A1A">
      <w:pPr>
        <w:pStyle w:val="a3"/>
        <w:jc w:val="both"/>
        <w:rPr>
          <w:rFonts w:cs="Traditional Arabic"/>
          <w:sz w:val="32"/>
          <w:szCs w:val="32"/>
          <w:rtl/>
        </w:rPr>
      </w:pPr>
      <w:r>
        <w:rPr>
          <w:rFonts w:cs="Traditional Arabic" w:hint="cs"/>
          <w:sz w:val="32"/>
          <w:szCs w:val="32"/>
          <w:rtl/>
        </w:rPr>
        <w:t xml:space="preserve">رابعاً : </w:t>
      </w:r>
      <w:bookmarkStart w:id="24" w:name="ك56"/>
      <w:bookmarkStart w:id="25" w:name="ك60"/>
      <w:r w:rsidRPr="00171BD1">
        <w:rPr>
          <w:rFonts w:cs="Traditional Arabic" w:hint="cs"/>
          <w:sz w:val="32"/>
          <w:szCs w:val="32"/>
          <w:rtl/>
        </w:rPr>
        <w:t>الحديث المرسل</w:t>
      </w:r>
      <w:bookmarkEnd w:id="24"/>
      <w:bookmarkEnd w:id="25"/>
      <w:r w:rsidRPr="00171BD1">
        <w:rPr>
          <w:rFonts w:cs="Traditional Arabic" w:hint="cs"/>
          <w:sz w:val="32"/>
          <w:szCs w:val="32"/>
          <w:rtl/>
        </w:rPr>
        <w:t xml:space="preserve"> هو : الذي يرويه المحدث بأسانيد متصلة إلى التابعي ، فيقول التابعي : قال رسول الله </w:t>
      </w:r>
      <w:r w:rsidRPr="00171BD1">
        <w:rPr>
          <w:rFonts w:cs="Traditional Arabic" w:hint="cs"/>
          <w:sz w:val="32"/>
          <w:szCs w:val="32"/>
        </w:rPr>
        <w:sym w:font="AGA Arabesque" w:char="F072"/>
      </w:r>
      <w:r w:rsidRPr="00171BD1">
        <w:rPr>
          <w:rFonts w:cs="Traditional Arabic" w:hint="cs"/>
          <w:sz w:val="32"/>
          <w:szCs w:val="32"/>
          <w:rtl/>
        </w:rPr>
        <w:t xml:space="preserve">  ، والمرسل عند الفقهاء والأصوليين : أن قول غير الصحابي ؛ قال رسول الله </w:t>
      </w:r>
      <w:r w:rsidRPr="00171BD1">
        <w:rPr>
          <w:rFonts w:cs="Traditional Arabic" w:hint="cs"/>
          <w:sz w:val="32"/>
          <w:szCs w:val="32"/>
        </w:rPr>
        <w:sym w:font="AGA Arabesque" w:char="F072"/>
      </w:r>
      <w:r w:rsidRPr="00171BD1">
        <w:rPr>
          <w:rFonts w:cs="Traditional Arabic" w:hint="cs"/>
          <w:sz w:val="32"/>
          <w:szCs w:val="32"/>
          <w:rtl/>
        </w:rPr>
        <w:t xml:space="preserve"> .</w:t>
      </w:r>
    </w:p>
    <w:p w:rsidR="00AC3250" w:rsidRPr="00171BD1" w:rsidRDefault="00AC3250" w:rsidP="00C34A1A">
      <w:pPr>
        <w:pStyle w:val="a3"/>
        <w:jc w:val="both"/>
        <w:rPr>
          <w:rtl/>
        </w:rPr>
      </w:pPr>
      <w:r w:rsidRPr="00171BD1">
        <w:rPr>
          <w:rFonts w:cs="Traditional Arabic" w:hint="cs"/>
          <w:sz w:val="32"/>
          <w:szCs w:val="32"/>
          <w:rtl/>
        </w:rPr>
        <w:tab/>
        <w:t>انظر : مقدمة ابن الصلاح : ص 11، 30 ، 41 ، 51 ، الحديث الضعيف وحكم الاحتجاج به للدكتور / عبد الكريم الخضير : ص 41 ، 47 ، 60 ، 78 .</w:t>
      </w:r>
    </w:p>
  </w:footnote>
  <w:footnote w:id="52">
    <w:p w:rsidR="00AC3250" w:rsidRPr="00994B9B" w:rsidRDefault="00AC3250" w:rsidP="00C34A1A">
      <w:pPr>
        <w:pStyle w:val="a3"/>
        <w:pageBreakBefore/>
        <w:jc w:val="both"/>
        <w:rPr>
          <w:rFonts w:cs="Traditional Arabic"/>
          <w:sz w:val="32"/>
          <w:szCs w:val="32"/>
        </w:rPr>
      </w:pPr>
      <w:r w:rsidRPr="00D04B26">
        <w:rPr>
          <w:rStyle w:val="a4"/>
        </w:rPr>
        <w:footnoteRef/>
      </w:r>
      <w:r w:rsidRPr="00D04B26">
        <w:rPr>
          <w:rStyle w:val="a4"/>
          <w:rtl/>
        </w:rPr>
        <w:t>)</w:t>
      </w:r>
      <w:r w:rsidRPr="00994B9B">
        <w:rPr>
          <w:rFonts w:cs="Traditional Arabic"/>
          <w:sz w:val="32"/>
          <w:szCs w:val="32"/>
          <w:rtl/>
        </w:rPr>
        <w:t xml:space="preserve">  </w:t>
      </w:r>
      <w:r>
        <w:rPr>
          <w:rFonts w:cs="Traditional Arabic" w:hint="cs"/>
          <w:sz w:val="32"/>
          <w:szCs w:val="32"/>
          <w:rtl/>
        </w:rPr>
        <w:t xml:space="preserve">انظر : </w:t>
      </w:r>
      <w:r w:rsidRPr="00994B9B">
        <w:rPr>
          <w:rFonts w:cs="Traditional Arabic" w:hint="cs"/>
          <w:sz w:val="32"/>
          <w:szCs w:val="32"/>
          <w:rtl/>
        </w:rPr>
        <w:t>شرح منتهى الإرادات</w:t>
      </w:r>
      <w:r>
        <w:rPr>
          <w:rFonts w:cs="Traditional Arabic" w:hint="cs"/>
          <w:sz w:val="32"/>
          <w:szCs w:val="32"/>
          <w:rtl/>
        </w:rPr>
        <w:t xml:space="preserve"> : </w:t>
      </w:r>
      <w:r w:rsidRPr="00994B9B">
        <w:rPr>
          <w:rFonts w:cs="Traditional Arabic" w:hint="cs"/>
          <w:sz w:val="32"/>
          <w:szCs w:val="32"/>
          <w:rtl/>
        </w:rPr>
        <w:t>1/</w:t>
      </w:r>
      <w:r>
        <w:rPr>
          <w:rFonts w:cs="Traditional Arabic" w:hint="cs"/>
          <w:sz w:val="32"/>
          <w:szCs w:val="32"/>
          <w:rtl/>
        </w:rPr>
        <w:t>15 ،</w:t>
      </w:r>
      <w:r w:rsidRPr="00994B9B">
        <w:rPr>
          <w:rFonts w:cs="Traditional Arabic" w:hint="cs"/>
          <w:sz w:val="32"/>
          <w:szCs w:val="32"/>
          <w:rtl/>
        </w:rPr>
        <w:t xml:space="preserve"> المدخل المفصل </w:t>
      </w:r>
      <w:r>
        <w:rPr>
          <w:rFonts w:cs="Traditional Arabic" w:hint="cs"/>
          <w:sz w:val="32"/>
          <w:szCs w:val="32"/>
          <w:rtl/>
        </w:rPr>
        <w:t>:</w:t>
      </w:r>
      <w:r w:rsidRPr="00994B9B">
        <w:rPr>
          <w:rFonts w:cs="Traditional Arabic" w:hint="cs"/>
          <w:sz w:val="32"/>
          <w:szCs w:val="32"/>
          <w:rtl/>
        </w:rPr>
        <w:t xml:space="preserve"> 1/173</w:t>
      </w:r>
      <w:r>
        <w:rPr>
          <w:rFonts w:cs="Traditional Arabic" w:hint="cs"/>
          <w:sz w:val="32"/>
          <w:szCs w:val="32"/>
          <w:rtl/>
        </w:rPr>
        <w:t xml:space="preserve"> </w:t>
      </w:r>
      <w:r w:rsidRPr="00994B9B">
        <w:rPr>
          <w:rFonts w:cs="Traditional Arabic" w:hint="cs"/>
          <w:sz w:val="32"/>
          <w:szCs w:val="32"/>
          <w:rtl/>
        </w:rPr>
        <w:t>.</w:t>
      </w:r>
    </w:p>
  </w:footnote>
  <w:footnote w:id="53">
    <w:p w:rsidR="00AC3250" w:rsidRPr="00D04B26" w:rsidRDefault="00AC3250" w:rsidP="00C34A1A">
      <w:pPr>
        <w:pStyle w:val="a3"/>
        <w:jc w:val="both"/>
        <w:rPr>
          <w:rFonts w:cs="Traditional Arabic"/>
          <w:sz w:val="32"/>
          <w:szCs w:val="32"/>
        </w:rPr>
      </w:pPr>
      <w:r w:rsidRPr="00D04B26">
        <w:rPr>
          <w:rStyle w:val="a4"/>
        </w:rPr>
        <w:footnoteRef/>
      </w:r>
      <w:r w:rsidRPr="00D04B26">
        <w:rPr>
          <w:rStyle w:val="a4"/>
          <w:rtl/>
        </w:rPr>
        <w:t xml:space="preserve"> </w:t>
      </w:r>
      <w:r w:rsidRPr="00D04B26">
        <w:rPr>
          <w:rStyle w:val="a4"/>
          <w:rFonts w:hint="cs"/>
          <w:rtl/>
        </w:rPr>
        <w:t>)</w:t>
      </w:r>
      <w:r w:rsidRPr="00D04B26">
        <w:rPr>
          <w:rFonts w:cs="Traditional Arabic" w:hint="cs"/>
          <w:sz w:val="32"/>
          <w:szCs w:val="32"/>
          <w:rtl/>
        </w:rPr>
        <w:t xml:space="preserve"> انظر : المنهج الفقهي العام لعلماء الحنابلة : ص 143-144 .</w:t>
      </w:r>
    </w:p>
  </w:footnote>
  <w:footnote w:id="54">
    <w:p w:rsidR="00AC3250" w:rsidRPr="00E96FCB" w:rsidRDefault="00AC3250" w:rsidP="00C34A1A">
      <w:pPr>
        <w:pStyle w:val="a3"/>
        <w:jc w:val="both"/>
        <w:rPr>
          <w:rFonts w:cs="Traditional Arabic"/>
          <w:sz w:val="32"/>
          <w:szCs w:val="32"/>
        </w:rPr>
      </w:pPr>
      <w:r>
        <w:rPr>
          <w:rStyle w:val="a4"/>
        </w:rPr>
        <w:footnoteRef/>
      </w:r>
      <w:r w:rsidRPr="00E55521">
        <w:rPr>
          <w:rStyle w:val="a4"/>
          <w:rtl/>
        </w:rPr>
        <w:t xml:space="preserve"> </w:t>
      </w:r>
      <w:r w:rsidRPr="00E55521">
        <w:rPr>
          <w:rStyle w:val="a4"/>
          <w:rFonts w:hint="cs"/>
          <w:rtl/>
        </w:rPr>
        <w:t>)</w:t>
      </w:r>
      <w:r>
        <w:rPr>
          <w:rFonts w:hint="cs"/>
          <w:rtl/>
        </w:rPr>
        <w:t xml:space="preserve"> </w:t>
      </w:r>
      <w:r w:rsidRPr="00E55521">
        <w:rPr>
          <w:rFonts w:cs="Traditional Arabic" w:hint="cs"/>
          <w:sz w:val="32"/>
          <w:szCs w:val="32"/>
          <w:rtl/>
        </w:rPr>
        <w:t>30/418 .</w:t>
      </w:r>
    </w:p>
  </w:footnote>
  <w:footnote w:id="55">
    <w:p w:rsidR="00AC3250" w:rsidRDefault="00AC3250" w:rsidP="00C34A1A">
      <w:pPr>
        <w:pStyle w:val="a3"/>
        <w:jc w:val="both"/>
        <w:rPr>
          <w:rtl/>
        </w:rPr>
      </w:pPr>
      <w:r w:rsidRPr="00E96FCB">
        <w:rPr>
          <w:rStyle w:val="a4"/>
        </w:rPr>
        <w:footnoteRef/>
      </w:r>
      <w:r w:rsidRPr="00E96FCB">
        <w:rPr>
          <w:rStyle w:val="a4"/>
          <w:rtl/>
        </w:rPr>
        <w:t xml:space="preserve"> </w:t>
      </w:r>
      <w:r w:rsidRPr="00E96FCB">
        <w:rPr>
          <w:rStyle w:val="a4"/>
          <w:rFonts w:hint="cs"/>
          <w:rtl/>
        </w:rPr>
        <w:t>)</w:t>
      </w:r>
      <w:r w:rsidRPr="00E96FCB">
        <w:rPr>
          <w:rFonts w:cs="Traditional Arabic" w:hint="cs"/>
          <w:sz w:val="32"/>
          <w:szCs w:val="32"/>
          <w:rtl/>
        </w:rPr>
        <w:t xml:space="preserve"> </w:t>
      </w:r>
      <w:r w:rsidRPr="00E55521">
        <w:rPr>
          <w:rFonts w:cs="Traditional Arabic" w:hint="cs"/>
          <w:sz w:val="32"/>
          <w:szCs w:val="32"/>
          <w:rtl/>
        </w:rPr>
        <w:t xml:space="preserve">جميع </w:t>
      </w:r>
      <w:r>
        <w:rPr>
          <w:rFonts w:cs="Traditional Arabic" w:hint="cs"/>
          <w:sz w:val="32"/>
          <w:szCs w:val="32"/>
          <w:rtl/>
        </w:rPr>
        <w:t>هذه الكتب قد ترجم لأصحابها ، و</w:t>
      </w:r>
      <w:r w:rsidRPr="00E55521">
        <w:rPr>
          <w:rFonts w:cs="Traditional Arabic" w:hint="cs"/>
          <w:sz w:val="32"/>
          <w:szCs w:val="32"/>
          <w:rtl/>
        </w:rPr>
        <w:t>وث</w:t>
      </w:r>
      <w:r>
        <w:rPr>
          <w:rFonts w:cs="Traditional Arabic" w:hint="cs"/>
          <w:sz w:val="32"/>
          <w:szCs w:val="32"/>
          <w:rtl/>
        </w:rPr>
        <w:t>ّ</w:t>
      </w:r>
      <w:r w:rsidRPr="00E55521">
        <w:rPr>
          <w:rFonts w:cs="Traditional Arabic" w:hint="cs"/>
          <w:sz w:val="32"/>
          <w:szCs w:val="32"/>
          <w:rtl/>
        </w:rPr>
        <w:t>قت في ثبت المصادر .</w:t>
      </w:r>
    </w:p>
  </w:footnote>
  <w:footnote w:id="56">
    <w:p w:rsidR="00AC3250" w:rsidRPr="00E453FE" w:rsidRDefault="00AC3250" w:rsidP="00C34A1A">
      <w:pPr>
        <w:pStyle w:val="a3"/>
        <w:spacing w:line="204" w:lineRule="auto"/>
        <w:ind w:left="397" w:hanging="397"/>
        <w:jc w:val="both"/>
        <w:rPr>
          <w:rFonts w:ascii="mylotus" w:hAnsi="mylotus"/>
          <w:sz w:val="32"/>
          <w:szCs w:val="32"/>
        </w:rPr>
      </w:pPr>
      <w:r w:rsidRPr="00C76047">
        <w:rPr>
          <w:rStyle w:val="a4"/>
        </w:rPr>
        <w:footnoteRef/>
      </w:r>
      <w:r w:rsidRPr="00C76047">
        <w:rPr>
          <w:rStyle w:val="a4"/>
          <w:rtl/>
        </w:rPr>
        <w:t>)</w:t>
      </w:r>
      <w:r w:rsidRPr="00E453FE">
        <w:rPr>
          <w:rFonts w:ascii="mylotus" w:hAnsi="mylotus"/>
          <w:sz w:val="32"/>
          <w:szCs w:val="32"/>
          <w:rtl/>
        </w:rPr>
        <w:t xml:space="preserve">  </w:t>
      </w:r>
      <w:r w:rsidRPr="00C76047">
        <w:rPr>
          <w:rFonts w:cs="Traditional Arabic" w:hint="cs"/>
          <w:sz w:val="32"/>
          <w:szCs w:val="32"/>
          <w:rtl/>
        </w:rPr>
        <w:t xml:space="preserve">انظر : الفروع مع تصحيحها : 1/40 </w:t>
      </w:r>
      <w:r w:rsidRPr="00C76047">
        <w:rPr>
          <w:rFonts w:cs="Traditional Arabic"/>
          <w:sz w:val="32"/>
          <w:szCs w:val="32"/>
          <w:rtl/>
        </w:rPr>
        <w:t>–</w:t>
      </w:r>
      <w:r w:rsidRPr="00C76047">
        <w:rPr>
          <w:rFonts w:cs="Traditional Arabic" w:hint="cs"/>
          <w:sz w:val="32"/>
          <w:szCs w:val="32"/>
          <w:rtl/>
        </w:rPr>
        <w:t xml:space="preserve"> 41 ، الإنصاف : 1/12 </w:t>
      </w:r>
      <w:r w:rsidRPr="00C76047">
        <w:rPr>
          <w:rFonts w:cs="Traditional Arabic"/>
          <w:sz w:val="32"/>
          <w:szCs w:val="32"/>
          <w:rtl/>
        </w:rPr>
        <w:t>–</w:t>
      </w:r>
      <w:r w:rsidRPr="00C76047">
        <w:rPr>
          <w:rFonts w:cs="Traditional Arabic" w:hint="cs"/>
          <w:sz w:val="32"/>
          <w:szCs w:val="32"/>
          <w:rtl/>
        </w:rPr>
        <w:t xml:space="preserve"> 13 ، 30/368 </w:t>
      </w:r>
      <w:r w:rsidRPr="00C76047">
        <w:rPr>
          <w:rFonts w:cs="Traditional Arabic"/>
          <w:sz w:val="32"/>
          <w:szCs w:val="32"/>
          <w:rtl/>
        </w:rPr>
        <w:t>–</w:t>
      </w:r>
      <w:r w:rsidRPr="00C76047">
        <w:rPr>
          <w:rFonts w:cs="Traditional Arabic" w:hint="cs"/>
          <w:sz w:val="32"/>
          <w:szCs w:val="32"/>
          <w:rtl/>
        </w:rPr>
        <w:t xml:space="preserve"> 369 ،</w:t>
      </w:r>
      <w:r>
        <w:rPr>
          <w:rFonts w:cs="Traditional Arabic" w:hint="cs"/>
          <w:sz w:val="32"/>
          <w:szCs w:val="32"/>
          <w:rtl/>
        </w:rPr>
        <w:t xml:space="preserve"> </w:t>
      </w:r>
      <w:r w:rsidRPr="00C76047">
        <w:rPr>
          <w:rFonts w:cs="Traditional Arabic" w:hint="cs"/>
          <w:sz w:val="32"/>
          <w:szCs w:val="32"/>
          <w:rtl/>
        </w:rPr>
        <w:t xml:space="preserve">المدخل لابن بدران : ص 55 ، المدخل المفصل : 1/290 </w:t>
      </w:r>
      <w:r w:rsidRPr="00C76047">
        <w:rPr>
          <w:rFonts w:cs="Traditional Arabic"/>
          <w:sz w:val="32"/>
          <w:szCs w:val="32"/>
          <w:rtl/>
        </w:rPr>
        <w:t>–</w:t>
      </w:r>
      <w:r w:rsidRPr="00C76047">
        <w:rPr>
          <w:rFonts w:cs="Traditional Arabic" w:hint="cs"/>
          <w:sz w:val="32"/>
          <w:szCs w:val="32"/>
          <w:rtl/>
        </w:rPr>
        <w:t xml:space="preserve"> 291 .</w:t>
      </w:r>
      <w:r w:rsidRPr="00E453FE">
        <w:rPr>
          <w:rFonts w:ascii="mylotus" w:hAnsi="mylotus" w:hint="cs"/>
          <w:sz w:val="32"/>
          <w:szCs w:val="32"/>
          <w:rtl/>
        </w:rPr>
        <w:t xml:space="preserve"> </w:t>
      </w:r>
    </w:p>
  </w:footnote>
  <w:footnote w:id="57">
    <w:p w:rsidR="00AC3250" w:rsidRPr="00287E46" w:rsidRDefault="00AC3250" w:rsidP="00C34A1A">
      <w:pPr>
        <w:pStyle w:val="a3"/>
        <w:jc w:val="both"/>
        <w:rPr>
          <w:rFonts w:cs="Traditional Arabic"/>
          <w:sz w:val="32"/>
          <w:szCs w:val="32"/>
          <w:rtl/>
        </w:rPr>
      </w:pPr>
      <w:r>
        <w:rPr>
          <w:rStyle w:val="a4"/>
        </w:rPr>
        <w:footnoteRef/>
      </w:r>
      <w:r w:rsidRPr="00287E46">
        <w:rPr>
          <w:rStyle w:val="a4"/>
          <w:rtl/>
        </w:rPr>
        <w:t xml:space="preserve"> </w:t>
      </w:r>
      <w:r w:rsidRPr="00287E46">
        <w:rPr>
          <w:rStyle w:val="a4"/>
          <w:rFonts w:hint="cs"/>
          <w:rtl/>
        </w:rPr>
        <w:t>)</w:t>
      </w:r>
      <w:r>
        <w:rPr>
          <w:rFonts w:hint="cs"/>
          <w:rtl/>
        </w:rPr>
        <w:t xml:space="preserve"> </w:t>
      </w:r>
      <w:r w:rsidRPr="00287E46">
        <w:rPr>
          <w:rFonts w:cs="Traditional Arabic" w:hint="cs"/>
          <w:sz w:val="32"/>
          <w:szCs w:val="32"/>
          <w:rtl/>
        </w:rPr>
        <w:t xml:space="preserve">انظر : لسان العرب : 10/299 ؛ مادة : </w:t>
      </w:r>
      <w:r w:rsidRPr="00287E46">
        <w:rPr>
          <w:rFonts w:cs="Traditional Arabic"/>
          <w:sz w:val="32"/>
          <w:szCs w:val="32"/>
        </w:rPr>
        <w:t>}</w:t>
      </w:r>
      <w:r w:rsidRPr="00287E46">
        <w:rPr>
          <w:rFonts w:cs="Traditional Arabic" w:hint="cs"/>
          <w:sz w:val="32"/>
          <w:szCs w:val="32"/>
          <w:rtl/>
        </w:rPr>
        <w:t xml:space="preserve"> فرق </w:t>
      </w:r>
      <w:r w:rsidRPr="00287E46">
        <w:rPr>
          <w:rFonts w:cs="Traditional Arabic"/>
          <w:sz w:val="32"/>
          <w:szCs w:val="32"/>
        </w:rPr>
        <w:t>{</w:t>
      </w:r>
      <w:r w:rsidRPr="00287E46">
        <w:rPr>
          <w:rFonts w:cs="Traditional Arabic" w:hint="cs"/>
          <w:sz w:val="32"/>
          <w:szCs w:val="32"/>
          <w:rtl/>
        </w:rPr>
        <w:t xml:space="preserve"> ، المصباح المنير : 2/470 ؛ مادة </w:t>
      </w:r>
      <w:r w:rsidRPr="00287E46">
        <w:rPr>
          <w:rFonts w:cs="Traditional Arabic"/>
          <w:sz w:val="32"/>
          <w:szCs w:val="32"/>
        </w:rPr>
        <w:t>}</w:t>
      </w:r>
      <w:r w:rsidRPr="00287E46">
        <w:rPr>
          <w:rFonts w:cs="Traditional Arabic" w:hint="cs"/>
          <w:sz w:val="32"/>
          <w:szCs w:val="32"/>
          <w:rtl/>
        </w:rPr>
        <w:t xml:space="preserve"> فرقت </w:t>
      </w:r>
      <w:r w:rsidRPr="00287E46">
        <w:rPr>
          <w:rFonts w:cs="Traditional Arabic"/>
          <w:sz w:val="32"/>
          <w:szCs w:val="32"/>
        </w:rPr>
        <w:t>{</w:t>
      </w:r>
      <w:r w:rsidRPr="00287E46">
        <w:rPr>
          <w:rFonts w:cs="Traditional Arabic" w:hint="cs"/>
          <w:sz w:val="32"/>
          <w:szCs w:val="32"/>
          <w:rtl/>
        </w:rPr>
        <w:t xml:space="preserve"> ، القاموس المحيط : ص 1316 ؛ مادة : </w:t>
      </w:r>
      <w:r w:rsidRPr="00287E46">
        <w:rPr>
          <w:rFonts w:cs="Traditional Arabic"/>
          <w:sz w:val="32"/>
          <w:szCs w:val="32"/>
        </w:rPr>
        <w:t>}</w:t>
      </w:r>
      <w:r w:rsidRPr="00287E46">
        <w:rPr>
          <w:rFonts w:cs="Traditional Arabic" w:hint="cs"/>
          <w:sz w:val="32"/>
          <w:szCs w:val="32"/>
          <w:rtl/>
        </w:rPr>
        <w:t xml:space="preserve"> فرق</w:t>
      </w:r>
      <w:r w:rsidRPr="00287E46">
        <w:rPr>
          <w:rFonts w:cs="Traditional Arabic"/>
          <w:sz w:val="32"/>
          <w:szCs w:val="32"/>
        </w:rPr>
        <w:t xml:space="preserve"> {</w:t>
      </w:r>
      <w:r w:rsidRPr="00287E46">
        <w:rPr>
          <w:rFonts w:cs="Traditional Arabic" w:hint="cs"/>
          <w:sz w:val="32"/>
          <w:szCs w:val="32"/>
          <w:rtl/>
        </w:rPr>
        <w:t xml:space="preserve"> .</w:t>
      </w:r>
    </w:p>
  </w:footnote>
  <w:footnote w:id="58">
    <w:p w:rsidR="00AC3250" w:rsidRPr="00287E46" w:rsidRDefault="00AC3250" w:rsidP="00C34A1A">
      <w:pPr>
        <w:pStyle w:val="a3"/>
        <w:jc w:val="both"/>
        <w:rPr>
          <w:rFonts w:cs="Traditional Arabic"/>
          <w:sz w:val="32"/>
          <w:szCs w:val="32"/>
          <w:rtl/>
        </w:rPr>
      </w:pPr>
      <w:r w:rsidRPr="00287E46">
        <w:rPr>
          <w:rStyle w:val="a4"/>
        </w:rPr>
        <w:footnoteRef/>
      </w:r>
      <w:r w:rsidRPr="00287E46">
        <w:rPr>
          <w:rStyle w:val="a4"/>
          <w:rtl/>
        </w:rPr>
        <w:t xml:space="preserve"> </w:t>
      </w:r>
      <w:r w:rsidRPr="00287E46">
        <w:rPr>
          <w:rStyle w:val="a4"/>
          <w:rFonts w:hint="cs"/>
          <w:rtl/>
        </w:rPr>
        <w:t>)</w:t>
      </w:r>
      <w:r w:rsidRPr="00287E46">
        <w:rPr>
          <w:rFonts w:cs="Traditional Arabic" w:hint="cs"/>
          <w:sz w:val="32"/>
          <w:szCs w:val="32"/>
          <w:rtl/>
        </w:rPr>
        <w:t xml:space="preserve"> انظر : إيضاح الدلائل في الفرق بين المسائل للزريراني : ص 16- 17 ، الفروق الفقهية والأصولية للباحسين : ص 13-25 ، الفروق في أصول الفقه</w:t>
      </w:r>
      <w:r>
        <w:rPr>
          <w:rFonts w:cs="Traditional Arabic" w:hint="cs"/>
          <w:sz w:val="32"/>
          <w:szCs w:val="32"/>
          <w:rtl/>
        </w:rPr>
        <w:t xml:space="preserve"> للدكتور / عبد اللطيف الحمد</w:t>
      </w:r>
      <w:r w:rsidRPr="00287E46">
        <w:rPr>
          <w:rFonts w:cs="Traditional Arabic" w:hint="cs"/>
          <w:sz w:val="32"/>
          <w:szCs w:val="32"/>
          <w:rtl/>
        </w:rPr>
        <w:t xml:space="preserve"> : ص 20 .</w:t>
      </w:r>
    </w:p>
  </w:footnote>
  <w:footnote w:id="59">
    <w:p w:rsidR="00AC3250" w:rsidRDefault="00AC3250" w:rsidP="00C34A1A">
      <w:pPr>
        <w:pStyle w:val="a3"/>
        <w:jc w:val="both"/>
        <w:rPr>
          <w:rtl/>
        </w:rPr>
      </w:pPr>
      <w:r w:rsidRPr="00287E46">
        <w:rPr>
          <w:rStyle w:val="a4"/>
        </w:rPr>
        <w:footnoteRef/>
      </w:r>
      <w:r w:rsidRPr="00287E46">
        <w:rPr>
          <w:rStyle w:val="a4"/>
          <w:rtl/>
        </w:rPr>
        <w:t xml:space="preserve"> </w:t>
      </w:r>
      <w:r w:rsidRPr="00287E46">
        <w:rPr>
          <w:rStyle w:val="a4"/>
          <w:rFonts w:hint="cs"/>
          <w:rtl/>
        </w:rPr>
        <w:t>)</w:t>
      </w:r>
      <w:r w:rsidRPr="00287E46">
        <w:rPr>
          <w:rFonts w:cs="Traditional Arabic" w:hint="cs"/>
          <w:sz w:val="32"/>
          <w:szCs w:val="32"/>
          <w:rtl/>
        </w:rPr>
        <w:t xml:space="preserve"> ص : 17 .</w:t>
      </w:r>
    </w:p>
  </w:footnote>
  <w:footnote w:id="60">
    <w:p w:rsidR="00AC3250" w:rsidRDefault="00AC3250" w:rsidP="00C34A1A">
      <w:pPr>
        <w:pStyle w:val="a3"/>
        <w:jc w:val="both"/>
        <w:rPr>
          <w:rFonts w:cs="Traditional Arabic"/>
          <w:sz w:val="32"/>
          <w:szCs w:val="32"/>
          <w:rtl/>
        </w:rPr>
      </w:pPr>
      <w:r>
        <w:rPr>
          <w:rStyle w:val="a4"/>
        </w:rPr>
        <w:footnoteRef/>
      </w:r>
      <w:r w:rsidRPr="006F316C">
        <w:rPr>
          <w:rStyle w:val="a4"/>
          <w:rtl/>
        </w:rPr>
        <w:t xml:space="preserve"> </w:t>
      </w:r>
      <w:r w:rsidRPr="006F316C">
        <w:rPr>
          <w:rStyle w:val="a4"/>
          <w:rFonts w:hint="cs"/>
          <w:rtl/>
        </w:rPr>
        <w:t>)</w:t>
      </w:r>
      <w:r w:rsidRPr="006F316C">
        <w:rPr>
          <w:rFonts w:cs="Traditional Arabic" w:hint="cs"/>
          <w:sz w:val="32"/>
          <w:szCs w:val="32"/>
          <w:rtl/>
        </w:rPr>
        <w:t xml:space="preserve"> هو :</w:t>
      </w:r>
      <w:r>
        <w:rPr>
          <w:rFonts w:cs="Traditional Arabic" w:hint="cs"/>
          <w:sz w:val="32"/>
          <w:szCs w:val="32"/>
          <w:rtl/>
        </w:rPr>
        <w:t xml:space="preserve"> </w:t>
      </w:r>
      <w:bookmarkStart w:id="28" w:name="ع17"/>
      <w:r w:rsidRPr="006F316C">
        <w:rPr>
          <w:rFonts w:cs="Traditional Arabic" w:hint="eastAsia"/>
          <w:sz w:val="32"/>
          <w:szCs w:val="32"/>
          <w:rtl/>
        </w:rPr>
        <w:t>سليمان</w:t>
      </w:r>
      <w:r w:rsidRPr="006F316C">
        <w:rPr>
          <w:rFonts w:cs="Traditional Arabic"/>
          <w:sz w:val="32"/>
          <w:szCs w:val="32"/>
          <w:rtl/>
        </w:rPr>
        <w:t xml:space="preserve"> </w:t>
      </w:r>
      <w:r w:rsidRPr="006F316C">
        <w:rPr>
          <w:rFonts w:cs="Traditional Arabic" w:hint="eastAsia"/>
          <w:sz w:val="32"/>
          <w:szCs w:val="32"/>
          <w:rtl/>
        </w:rPr>
        <w:t>بن</w:t>
      </w:r>
      <w:r w:rsidRPr="006F316C">
        <w:rPr>
          <w:rFonts w:cs="Traditional Arabic"/>
          <w:sz w:val="32"/>
          <w:szCs w:val="32"/>
          <w:rtl/>
        </w:rPr>
        <w:t xml:space="preserve"> </w:t>
      </w:r>
      <w:r w:rsidRPr="006F316C">
        <w:rPr>
          <w:rFonts w:cs="Traditional Arabic" w:hint="eastAsia"/>
          <w:sz w:val="32"/>
          <w:szCs w:val="32"/>
          <w:rtl/>
        </w:rPr>
        <w:t>عبد</w:t>
      </w:r>
      <w:r w:rsidRPr="006F316C">
        <w:rPr>
          <w:rFonts w:cs="Traditional Arabic"/>
          <w:sz w:val="32"/>
          <w:szCs w:val="32"/>
          <w:rtl/>
        </w:rPr>
        <w:t xml:space="preserve"> </w:t>
      </w:r>
      <w:r w:rsidRPr="006F316C">
        <w:rPr>
          <w:rFonts w:cs="Traditional Arabic" w:hint="eastAsia"/>
          <w:sz w:val="32"/>
          <w:szCs w:val="32"/>
          <w:rtl/>
        </w:rPr>
        <w:t>القوي</w:t>
      </w:r>
      <w:r w:rsidRPr="006F316C">
        <w:rPr>
          <w:rFonts w:cs="Traditional Arabic"/>
          <w:sz w:val="32"/>
          <w:szCs w:val="32"/>
          <w:rtl/>
        </w:rPr>
        <w:t xml:space="preserve"> </w:t>
      </w:r>
      <w:r w:rsidRPr="006F316C">
        <w:rPr>
          <w:rFonts w:cs="Traditional Arabic" w:hint="eastAsia"/>
          <w:sz w:val="32"/>
          <w:szCs w:val="32"/>
          <w:rtl/>
        </w:rPr>
        <w:t>بن</w:t>
      </w:r>
      <w:r w:rsidRPr="006F316C">
        <w:rPr>
          <w:rFonts w:cs="Traditional Arabic"/>
          <w:sz w:val="32"/>
          <w:szCs w:val="32"/>
          <w:rtl/>
        </w:rPr>
        <w:t xml:space="preserve"> </w:t>
      </w:r>
      <w:r w:rsidRPr="006F316C">
        <w:rPr>
          <w:rFonts w:cs="Traditional Arabic" w:hint="eastAsia"/>
          <w:sz w:val="32"/>
          <w:szCs w:val="32"/>
          <w:rtl/>
        </w:rPr>
        <w:t>عبد</w:t>
      </w:r>
      <w:r w:rsidRPr="006F316C">
        <w:rPr>
          <w:rFonts w:cs="Traditional Arabic"/>
          <w:sz w:val="32"/>
          <w:szCs w:val="32"/>
          <w:rtl/>
        </w:rPr>
        <w:t xml:space="preserve"> </w:t>
      </w:r>
      <w:r w:rsidRPr="006F316C">
        <w:rPr>
          <w:rFonts w:cs="Traditional Arabic" w:hint="eastAsia"/>
          <w:sz w:val="32"/>
          <w:szCs w:val="32"/>
          <w:rtl/>
        </w:rPr>
        <w:t>الكريم</w:t>
      </w:r>
      <w:r w:rsidRPr="006F316C">
        <w:rPr>
          <w:rFonts w:cs="Traditional Arabic"/>
          <w:sz w:val="32"/>
          <w:szCs w:val="32"/>
          <w:rtl/>
        </w:rPr>
        <w:t xml:space="preserve"> </w:t>
      </w:r>
      <w:r w:rsidRPr="006F316C">
        <w:rPr>
          <w:rFonts w:cs="Traditional Arabic" w:hint="eastAsia"/>
          <w:sz w:val="32"/>
          <w:szCs w:val="32"/>
          <w:rtl/>
        </w:rPr>
        <w:t>بن</w:t>
      </w:r>
      <w:r w:rsidRPr="006F316C">
        <w:rPr>
          <w:rFonts w:cs="Traditional Arabic"/>
          <w:sz w:val="32"/>
          <w:szCs w:val="32"/>
          <w:rtl/>
        </w:rPr>
        <w:t xml:space="preserve"> </w:t>
      </w:r>
      <w:r>
        <w:rPr>
          <w:rFonts w:cs="Traditional Arabic" w:hint="eastAsia"/>
          <w:sz w:val="32"/>
          <w:szCs w:val="32"/>
          <w:rtl/>
        </w:rPr>
        <w:t>سعيد</w:t>
      </w:r>
      <w:r w:rsidRPr="006F316C">
        <w:rPr>
          <w:rFonts w:cs="Traditional Arabic"/>
          <w:sz w:val="32"/>
          <w:szCs w:val="32"/>
          <w:rtl/>
        </w:rPr>
        <w:t xml:space="preserve"> </w:t>
      </w:r>
      <w:r w:rsidRPr="006F316C">
        <w:rPr>
          <w:rFonts w:cs="Traditional Arabic" w:hint="eastAsia"/>
          <w:sz w:val="32"/>
          <w:szCs w:val="32"/>
          <w:rtl/>
        </w:rPr>
        <w:t>الطوفي</w:t>
      </w:r>
      <w:bookmarkEnd w:id="28"/>
      <w:r w:rsidRPr="006F316C">
        <w:rPr>
          <w:rFonts w:cs="Traditional Arabic"/>
          <w:sz w:val="32"/>
          <w:szCs w:val="32"/>
          <w:rtl/>
        </w:rPr>
        <w:t xml:space="preserve"> </w:t>
      </w:r>
      <w:r w:rsidRPr="006F316C">
        <w:rPr>
          <w:rFonts w:cs="Traditional Arabic" w:hint="eastAsia"/>
          <w:sz w:val="32"/>
          <w:szCs w:val="32"/>
          <w:rtl/>
        </w:rPr>
        <w:t>الصرصري</w:t>
      </w:r>
      <w:r w:rsidRPr="006F316C">
        <w:rPr>
          <w:rFonts w:cs="Traditional Arabic"/>
          <w:sz w:val="32"/>
          <w:szCs w:val="32"/>
          <w:rtl/>
        </w:rPr>
        <w:t xml:space="preserve"> </w:t>
      </w:r>
      <w:r w:rsidRPr="006F316C">
        <w:rPr>
          <w:rFonts w:cs="Traditional Arabic" w:hint="eastAsia"/>
          <w:sz w:val="32"/>
          <w:szCs w:val="32"/>
          <w:rtl/>
        </w:rPr>
        <w:t>ثم</w:t>
      </w:r>
      <w:r w:rsidRPr="006F316C">
        <w:rPr>
          <w:rFonts w:cs="Traditional Arabic"/>
          <w:sz w:val="32"/>
          <w:szCs w:val="32"/>
          <w:rtl/>
        </w:rPr>
        <w:t xml:space="preserve"> </w:t>
      </w:r>
      <w:r w:rsidRPr="006F316C">
        <w:rPr>
          <w:rFonts w:cs="Traditional Arabic" w:hint="eastAsia"/>
          <w:sz w:val="32"/>
          <w:szCs w:val="32"/>
          <w:rtl/>
        </w:rPr>
        <w:t>البغدادي</w:t>
      </w:r>
      <w:r>
        <w:rPr>
          <w:rFonts w:cs="Traditional Arabic" w:hint="cs"/>
          <w:sz w:val="32"/>
          <w:szCs w:val="32"/>
          <w:rtl/>
        </w:rPr>
        <w:t xml:space="preserve"> </w:t>
      </w:r>
      <w:r w:rsidRPr="006F316C">
        <w:rPr>
          <w:rFonts w:cs="Traditional Arabic" w:hint="eastAsia"/>
          <w:sz w:val="32"/>
          <w:szCs w:val="32"/>
          <w:rtl/>
        </w:rPr>
        <w:t>،</w:t>
      </w:r>
      <w:r w:rsidRPr="006F316C">
        <w:rPr>
          <w:rFonts w:cs="Traditional Arabic"/>
          <w:sz w:val="32"/>
          <w:szCs w:val="32"/>
          <w:rtl/>
        </w:rPr>
        <w:t xml:space="preserve"> </w:t>
      </w:r>
      <w:r w:rsidRPr="006F316C">
        <w:rPr>
          <w:rFonts w:cs="Traditional Arabic" w:hint="eastAsia"/>
          <w:sz w:val="32"/>
          <w:szCs w:val="32"/>
          <w:rtl/>
        </w:rPr>
        <w:t>نجم</w:t>
      </w:r>
      <w:r w:rsidRPr="006F316C">
        <w:rPr>
          <w:rFonts w:cs="Traditional Arabic"/>
          <w:sz w:val="32"/>
          <w:szCs w:val="32"/>
          <w:rtl/>
        </w:rPr>
        <w:t xml:space="preserve"> </w:t>
      </w:r>
      <w:r w:rsidRPr="006F316C">
        <w:rPr>
          <w:rFonts w:cs="Traditional Arabic" w:hint="eastAsia"/>
          <w:sz w:val="32"/>
          <w:szCs w:val="32"/>
          <w:rtl/>
        </w:rPr>
        <w:t xml:space="preserve">الدين </w:t>
      </w:r>
      <w:r>
        <w:rPr>
          <w:rFonts w:cs="Traditional Arabic" w:hint="cs"/>
          <w:sz w:val="32"/>
          <w:szCs w:val="32"/>
          <w:rtl/>
        </w:rPr>
        <w:t xml:space="preserve">، </w:t>
      </w:r>
      <w:r w:rsidRPr="006F316C">
        <w:rPr>
          <w:rFonts w:cs="Traditional Arabic" w:hint="eastAsia"/>
          <w:sz w:val="32"/>
          <w:szCs w:val="32"/>
          <w:rtl/>
        </w:rPr>
        <w:t>الفقيه</w:t>
      </w:r>
      <w:r w:rsidRPr="006F316C">
        <w:rPr>
          <w:rFonts w:cs="Traditional Arabic"/>
          <w:sz w:val="32"/>
          <w:szCs w:val="32"/>
          <w:rtl/>
        </w:rPr>
        <w:t xml:space="preserve"> </w:t>
      </w:r>
      <w:r>
        <w:rPr>
          <w:rFonts w:cs="Traditional Arabic" w:hint="eastAsia"/>
          <w:sz w:val="32"/>
          <w:szCs w:val="32"/>
          <w:rtl/>
        </w:rPr>
        <w:t>الأصولي</w:t>
      </w:r>
      <w:r>
        <w:rPr>
          <w:rFonts w:cs="Traditional Arabic" w:hint="cs"/>
          <w:sz w:val="32"/>
          <w:szCs w:val="32"/>
          <w:rtl/>
        </w:rPr>
        <w:t xml:space="preserve"> </w:t>
      </w:r>
      <w:r>
        <w:rPr>
          <w:rFonts w:cs="Traditional Arabic" w:hint="eastAsia"/>
          <w:sz w:val="32"/>
          <w:szCs w:val="32"/>
          <w:rtl/>
        </w:rPr>
        <w:t>المتفنن</w:t>
      </w:r>
      <w:r>
        <w:rPr>
          <w:rFonts w:cs="Traditional Arabic" w:hint="cs"/>
          <w:sz w:val="32"/>
          <w:szCs w:val="32"/>
          <w:rtl/>
        </w:rPr>
        <w:t xml:space="preserve"> ، له تصانيف كثيرة منها : مختصر الروضة ، وشرحها ، والقواعد الكبرى والصغرى ، وقد رمي بالتشيع والانحراف عن السنة في هذا ، توفي 716هـ .</w:t>
      </w:r>
    </w:p>
    <w:p w:rsidR="00AC3250" w:rsidRPr="006F316C" w:rsidRDefault="00AC3250" w:rsidP="00C34A1A">
      <w:pPr>
        <w:pStyle w:val="a3"/>
        <w:jc w:val="both"/>
        <w:rPr>
          <w:rFonts w:cs="Traditional Arabic"/>
          <w:sz w:val="32"/>
          <w:szCs w:val="32"/>
          <w:rtl/>
        </w:rPr>
      </w:pPr>
      <w:r>
        <w:rPr>
          <w:rFonts w:cs="Traditional Arabic" w:hint="cs"/>
          <w:sz w:val="32"/>
          <w:szCs w:val="32"/>
          <w:rtl/>
        </w:rPr>
        <w:tab/>
        <w:t>انظر : الذيل على طبقات الحنابلة لابن رجب : 4/366 ، تسهيل السابلة : 2/926 .</w:t>
      </w:r>
      <w:r w:rsidRPr="006F316C">
        <w:rPr>
          <w:rFonts w:cs="Traditional Arabic"/>
          <w:sz w:val="32"/>
          <w:szCs w:val="32"/>
          <w:rtl/>
        </w:rPr>
        <w:t xml:space="preserve"> </w:t>
      </w:r>
    </w:p>
  </w:footnote>
  <w:footnote w:id="61">
    <w:p w:rsidR="00AC3250" w:rsidRPr="006F316C" w:rsidRDefault="00AC3250" w:rsidP="00C34A1A">
      <w:pPr>
        <w:pStyle w:val="a3"/>
        <w:jc w:val="both"/>
        <w:rPr>
          <w:rFonts w:cs="Traditional Arabic"/>
          <w:sz w:val="32"/>
          <w:szCs w:val="32"/>
          <w:rtl/>
        </w:rPr>
      </w:pPr>
      <w:r w:rsidRPr="006F316C">
        <w:rPr>
          <w:rStyle w:val="a4"/>
        </w:rPr>
        <w:footnoteRef/>
      </w:r>
      <w:r w:rsidRPr="006F316C">
        <w:rPr>
          <w:rStyle w:val="a4"/>
          <w:rtl/>
        </w:rPr>
        <w:t xml:space="preserve"> </w:t>
      </w:r>
      <w:r w:rsidRPr="006F316C">
        <w:rPr>
          <w:rStyle w:val="a4"/>
          <w:rFonts w:hint="cs"/>
          <w:rtl/>
        </w:rPr>
        <w:t>)</w:t>
      </w:r>
      <w:r w:rsidRPr="006F316C">
        <w:rPr>
          <w:rFonts w:cs="Traditional Arabic" w:hint="cs"/>
          <w:sz w:val="32"/>
          <w:szCs w:val="32"/>
          <w:rtl/>
        </w:rPr>
        <w:t xml:space="preserve"> عَلَم الجذل في عِلم الجدل : ص 71  .</w:t>
      </w:r>
    </w:p>
  </w:footnote>
  <w:footnote w:id="62">
    <w:p w:rsidR="00AC3250" w:rsidRDefault="00AC3250" w:rsidP="00811F9D">
      <w:pPr>
        <w:pStyle w:val="a3"/>
        <w:jc w:val="both"/>
        <w:rPr>
          <w:rFonts w:cs="Traditional Arabic"/>
          <w:sz w:val="32"/>
          <w:szCs w:val="32"/>
          <w:rtl/>
        </w:rPr>
      </w:pPr>
      <w:r w:rsidRPr="006F316C">
        <w:rPr>
          <w:rStyle w:val="a4"/>
        </w:rPr>
        <w:footnoteRef/>
      </w:r>
      <w:r w:rsidRPr="006F316C">
        <w:rPr>
          <w:rStyle w:val="a4"/>
          <w:rtl/>
        </w:rPr>
        <w:t xml:space="preserve"> </w:t>
      </w:r>
      <w:r w:rsidRPr="006F316C">
        <w:rPr>
          <w:rStyle w:val="a4"/>
          <w:rFonts w:hint="cs"/>
          <w:rtl/>
        </w:rPr>
        <w:t>)</w:t>
      </w:r>
      <w:r w:rsidRPr="006F316C">
        <w:rPr>
          <w:rFonts w:cs="Traditional Arabic" w:hint="cs"/>
          <w:sz w:val="32"/>
          <w:szCs w:val="32"/>
          <w:rtl/>
        </w:rPr>
        <w:t xml:space="preserve"> هو :</w:t>
      </w:r>
      <w:r w:rsidRPr="00C33A6F">
        <w:rPr>
          <w:rFonts w:ascii="Traditional Arabic" w:cs="Traditional Arabic" w:hint="eastAsia"/>
          <w:b/>
          <w:bCs/>
          <w:color w:val="FF0000"/>
          <w:sz w:val="44"/>
          <w:szCs w:val="44"/>
          <w:rtl/>
        </w:rPr>
        <w:t xml:space="preserve"> </w:t>
      </w:r>
      <w:r w:rsidRPr="00C33A6F">
        <w:rPr>
          <w:rFonts w:cs="Traditional Arabic" w:hint="eastAsia"/>
          <w:sz w:val="32"/>
          <w:szCs w:val="32"/>
          <w:rtl/>
        </w:rPr>
        <w:t>عبد</w:t>
      </w:r>
      <w:r w:rsidRPr="00C33A6F">
        <w:rPr>
          <w:rFonts w:cs="Traditional Arabic"/>
          <w:sz w:val="32"/>
          <w:szCs w:val="32"/>
          <w:rtl/>
        </w:rPr>
        <w:t xml:space="preserve"> </w:t>
      </w:r>
      <w:r w:rsidRPr="00C33A6F">
        <w:rPr>
          <w:rFonts w:cs="Traditional Arabic" w:hint="eastAsia"/>
          <w:sz w:val="32"/>
          <w:szCs w:val="32"/>
          <w:rtl/>
        </w:rPr>
        <w:t>الرحمن</w:t>
      </w:r>
      <w:r w:rsidRPr="00C33A6F">
        <w:rPr>
          <w:rFonts w:cs="Traditional Arabic"/>
          <w:sz w:val="32"/>
          <w:szCs w:val="32"/>
          <w:rtl/>
        </w:rPr>
        <w:t xml:space="preserve"> </w:t>
      </w:r>
      <w:r w:rsidRPr="00C33A6F">
        <w:rPr>
          <w:rFonts w:cs="Traditional Arabic" w:hint="eastAsia"/>
          <w:sz w:val="32"/>
          <w:szCs w:val="32"/>
          <w:rtl/>
        </w:rPr>
        <w:t>بن</w:t>
      </w:r>
      <w:r w:rsidRPr="00C33A6F">
        <w:rPr>
          <w:rFonts w:cs="Traditional Arabic"/>
          <w:sz w:val="32"/>
          <w:szCs w:val="32"/>
          <w:rtl/>
        </w:rPr>
        <w:t xml:space="preserve"> </w:t>
      </w:r>
      <w:r w:rsidRPr="00C33A6F">
        <w:rPr>
          <w:rFonts w:cs="Traditional Arabic" w:hint="eastAsia"/>
          <w:sz w:val="32"/>
          <w:szCs w:val="32"/>
          <w:rtl/>
        </w:rPr>
        <w:t>أبي</w:t>
      </w:r>
      <w:r w:rsidRPr="00C33A6F">
        <w:rPr>
          <w:rFonts w:cs="Traditional Arabic"/>
          <w:sz w:val="32"/>
          <w:szCs w:val="32"/>
          <w:rtl/>
        </w:rPr>
        <w:t xml:space="preserve"> </w:t>
      </w:r>
      <w:r w:rsidRPr="00C33A6F">
        <w:rPr>
          <w:rFonts w:cs="Traditional Arabic" w:hint="eastAsia"/>
          <w:sz w:val="32"/>
          <w:szCs w:val="32"/>
          <w:rtl/>
        </w:rPr>
        <w:t>بكر</w:t>
      </w:r>
      <w:r w:rsidRPr="00C33A6F">
        <w:rPr>
          <w:rFonts w:cs="Traditional Arabic"/>
          <w:sz w:val="32"/>
          <w:szCs w:val="32"/>
          <w:rtl/>
        </w:rPr>
        <w:t xml:space="preserve"> </w:t>
      </w:r>
      <w:r w:rsidRPr="00C33A6F">
        <w:rPr>
          <w:rFonts w:cs="Traditional Arabic" w:hint="eastAsia"/>
          <w:sz w:val="32"/>
          <w:szCs w:val="32"/>
          <w:rtl/>
        </w:rPr>
        <w:t>بن</w:t>
      </w:r>
      <w:r w:rsidRPr="00C33A6F">
        <w:rPr>
          <w:rFonts w:cs="Traditional Arabic"/>
          <w:sz w:val="32"/>
          <w:szCs w:val="32"/>
          <w:rtl/>
        </w:rPr>
        <w:t xml:space="preserve"> </w:t>
      </w:r>
      <w:r w:rsidRPr="00C33A6F">
        <w:rPr>
          <w:rFonts w:cs="Traditional Arabic" w:hint="eastAsia"/>
          <w:sz w:val="32"/>
          <w:szCs w:val="32"/>
          <w:rtl/>
        </w:rPr>
        <w:t>محمد</w:t>
      </w:r>
      <w:r w:rsidRPr="00C33A6F">
        <w:rPr>
          <w:rFonts w:cs="Traditional Arabic"/>
          <w:sz w:val="32"/>
          <w:szCs w:val="32"/>
          <w:rtl/>
        </w:rPr>
        <w:t xml:space="preserve"> </w:t>
      </w:r>
      <w:r w:rsidRPr="00C33A6F">
        <w:rPr>
          <w:rFonts w:cs="Traditional Arabic" w:hint="eastAsia"/>
          <w:sz w:val="32"/>
          <w:szCs w:val="32"/>
          <w:rtl/>
        </w:rPr>
        <w:t>بن</w:t>
      </w:r>
      <w:r w:rsidRPr="00C33A6F">
        <w:rPr>
          <w:rFonts w:cs="Traditional Arabic"/>
          <w:sz w:val="32"/>
          <w:szCs w:val="32"/>
          <w:rtl/>
        </w:rPr>
        <w:t xml:space="preserve"> </w:t>
      </w:r>
      <w:r w:rsidRPr="00C33A6F">
        <w:rPr>
          <w:rFonts w:cs="Traditional Arabic" w:hint="eastAsia"/>
          <w:sz w:val="32"/>
          <w:szCs w:val="32"/>
          <w:rtl/>
        </w:rPr>
        <w:t>سابق</w:t>
      </w:r>
      <w:r w:rsidRPr="00C33A6F">
        <w:rPr>
          <w:rFonts w:cs="Traditional Arabic"/>
          <w:sz w:val="32"/>
          <w:szCs w:val="32"/>
          <w:rtl/>
        </w:rPr>
        <w:t xml:space="preserve"> </w:t>
      </w:r>
      <w:r w:rsidRPr="00C33A6F">
        <w:rPr>
          <w:rFonts w:cs="Traditional Arabic" w:hint="eastAsia"/>
          <w:sz w:val="32"/>
          <w:szCs w:val="32"/>
          <w:rtl/>
        </w:rPr>
        <w:t>الدين</w:t>
      </w:r>
      <w:r w:rsidRPr="00C33A6F">
        <w:rPr>
          <w:rFonts w:cs="Traditional Arabic"/>
          <w:sz w:val="32"/>
          <w:szCs w:val="32"/>
          <w:rtl/>
        </w:rPr>
        <w:t xml:space="preserve"> </w:t>
      </w:r>
      <w:r w:rsidRPr="00C33A6F">
        <w:rPr>
          <w:rFonts w:cs="Traditional Arabic" w:hint="eastAsia"/>
          <w:sz w:val="32"/>
          <w:szCs w:val="32"/>
          <w:rtl/>
        </w:rPr>
        <w:t>الخضيري</w:t>
      </w:r>
      <w:r w:rsidRPr="00C33A6F">
        <w:rPr>
          <w:rFonts w:cs="Traditional Arabic"/>
          <w:sz w:val="32"/>
          <w:szCs w:val="32"/>
          <w:rtl/>
        </w:rPr>
        <w:t xml:space="preserve"> </w:t>
      </w:r>
      <w:r w:rsidRPr="00C33A6F">
        <w:rPr>
          <w:rFonts w:cs="Traditional Arabic" w:hint="eastAsia"/>
          <w:sz w:val="32"/>
          <w:szCs w:val="32"/>
          <w:rtl/>
        </w:rPr>
        <w:t>السيوطي</w:t>
      </w:r>
      <w:r>
        <w:rPr>
          <w:rFonts w:cs="Traditional Arabic" w:hint="cs"/>
          <w:sz w:val="32"/>
          <w:szCs w:val="32"/>
          <w:rtl/>
        </w:rPr>
        <w:t xml:space="preserve"> </w:t>
      </w:r>
      <w:r w:rsidRPr="00C33A6F">
        <w:rPr>
          <w:rFonts w:cs="Traditional Arabic" w:hint="eastAsia"/>
          <w:sz w:val="32"/>
          <w:szCs w:val="32"/>
          <w:rtl/>
        </w:rPr>
        <w:t>،</w:t>
      </w:r>
      <w:r w:rsidRPr="00C33A6F">
        <w:rPr>
          <w:rFonts w:cs="Traditional Arabic"/>
          <w:sz w:val="32"/>
          <w:szCs w:val="32"/>
          <w:rtl/>
        </w:rPr>
        <w:t xml:space="preserve"> </w:t>
      </w:r>
      <w:r w:rsidRPr="00C33A6F">
        <w:rPr>
          <w:rFonts w:cs="Traditional Arabic" w:hint="eastAsia"/>
          <w:sz w:val="32"/>
          <w:szCs w:val="32"/>
          <w:rtl/>
        </w:rPr>
        <w:t>جلال</w:t>
      </w:r>
      <w:r w:rsidRPr="00C33A6F">
        <w:rPr>
          <w:rFonts w:cs="Traditional Arabic"/>
          <w:sz w:val="32"/>
          <w:szCs w:val="32"/>
          <w:rtl/>
        </w:rPr>
        <w:t xml:space="preserve"> </w:t>
      </w:r>
      <w:r w:rsidRPr="00C33A6F">
        <w:rPr>
          <w:rFonts w:cs="Traditional Arabic" w:hint="eastAsia"/>
          <w:sz w:val="32"/>
          <w:szCs w:val="32"/>
          <w:rtl/>
        </w:rPr>
        <w:t>الدين</w:t>
      </w:r>
      <w:r>
        <w:rPr>
          <w:rFonts w:cs="Traditional Arabic" w:hint="cs"/>
          <w:sz w:val="32"/>
          <w:szCs w:val="32"/>
          <w:rtl/>
        </w:rPr>
        <w:t xml:space="preserve"> ،</w:t>
      </w:r>
      <w:r w:rsidRPr="00C33A6F">
        <w:rPr>
          <w:rFonts w:cs="Traditional Arabic"/>
          <w:sz w:val="32"/>
          <w:szCs w:val="32"/>
          <w:rtl/>
        </w:rPr>
        <w:t xml:space="preserve"> </w:t>
      </w:r>
      <w:r w:rsidRPr="00C33A6F">
        <w:rPr>
          <w:rFonts w:cs="Traditional Arabic" w:hint="eastAsia"/>
          <w:sz w:val="32"/>
          <w:szCs w:val="32"/>
          <w:rtl/>
        </w:rPr>
        <w:t>إمام</w:t>
      </w:r>
      <w:r w:rsidRPr="00C33A6F">
        <w:rPr>
          <w:rFonts w:cs="Traditional Arabic"/>
          <w:sz w:val="32"/>
          <w:szCs w:val="32"/>
          <w:rtl/>
        </w:rPr>
        <w:t xml:space="preserve"> </w:t>
      </w:r>
      <w:r w:rsidRPr="00C33A6F">
        <w:rPr>
          <w:rFonts w:cs="Traditional Arabic" w:hint="eastAsia"/>
          <w:sz w:val="32"/>
          <w:szCs w:val="32"/>
          <w:rtl/>
        </w:rPr>
        <w:t>حافظ</w:t>
      </w:r>
      <w:r w:rsidRPr="00C33A6F">
        <w:rPr>
          <w:rFonts w:cs="Traditional Arabic"/>
          <w:sz w:val="32"/>
          <w:szCs w:val="32"/>
          <w:rtl/>
        </w:rPr>
        <w:t xml:space="preserve"> </w:t>
      </w:r>
      <w:r w:rsidRPr="00C33A6F">
        <w:rPr>
          <w:rFonts w:cs="Traditional Arabic" w:hint="eastAsia"/>
          <w:sz w:val="32"/>
          <w:szCs w:val="32"/>
          <w:rtl/>
        </w:rPr>
        <w:t>مؤرخ</w:t>
      </w:r>
      <w:r w:rsidRPr="00C33A6F">
        <w:rPr>
          <w:rFonts w:cs="Traditional Arabic"/>
          <w:sz w:val="32"/>
          <w:szCs w:val="32"/>
          <w:rtl/>
        </w:rPr>
        <w:t xml:space="preserve"> </w:t>
      </w:r>
      <w:r w:rsidRPr="00C33A6F">
        <w:rPr>
          <w:rFonts w:cs="Traditional Arabic" w:hint="eastAsia"/>
          <w:sz w:val="32"/>
          <w:szCs w:val="32"/>
          <w:rtl/>
        </w:rPr>
        <w:t>أديب</w:t>
      </w:r>
      <w:r>
        <w:rPr>
          <w:rFonts w:cs="Traditional Arabic" w:hint="cs"/>
          <w:sz w:val="32"/>
          <w:szCs w:val="32"/>
          <w:rtl/>
        </w:rPr>
        <w:t xml:space="preserve"> ، ل</w:t>
      </w:r>
      <w:r w:rsidRPr="009121BD">
        <w:rPr>
          <w:rFonts w:cs="Traditional Arabic" w:hint="eastAsia"/>
          <w:sz w:val="32"/>
          <w:szCs w:val="32"/>
          <w:rtl/>
        </w:rPr>
        <w:t>ما</w:t>
      </w:r>
      <w:r w:rsidRPr="009121BD">
        <w:rPr>
          <w:rFonts w:cs="Traditional Arabic"/>
          <w:sz w:val="32"/>
          <w:szCs w:val="32"/>
          <w:rtl/>
        </w:rPr>
        <w:t xml:space="preserve"> </w:t>
      </w:r>
      <w:r w:rsidRPr="009121BD">
        <w:rPr>
          <w:rFonts w:cs="Traditional Arabic" w:hint="eastAsia"/>
          <w:sz w:val="32"/>
          <w:szCs w:val="32"/>
          <w:rtl/>
        </w:rPr>
        <w:t>بلغ</w:t>
      </w:r>
      <w:r w:rsidRPr="009121BD">
        <w:rPr>
          <w:rFonts w:cs="Traditional Arabic"/>
          <w:sz w:val="32"/>
          <w:szCs w:val="32"/>
          <w:rtl/>
        </w:rPr>
        <w:t xml:space="preserve"> </w:t>
      </w:r>
      <w:r w:rsidRPr="009121BD">
        <w:rPr>
          <w:rFonts w:cs="Traditional Arabic" w:hint="eastAsia"/>
          <w:sz w:val="32"/>
          <w:szCs w:val="32"/>
          <w:rtl/>
        </w:rPr>
        <w:t>أربعين</w:t>
      </w:r>
      <w:r w:rsidRPr="009121BD">
        <w:rPr>
          <w:rFonts w:cs="Traditional Arabic"/>
          <w:sz w:val="32"/>
          <w:szCs w:val="32"/>
          <w:rtl/>
        </w:rPr>
        <w:t xml:space="preserve"> </w:t>
      </w:r>
      <w:r w:rsidRPr="009121BD">
        <w:rPr>
          <w:rFonts w:cs="Traditional Arabic" w:hint="eastAsia"/>
          <w:sz w:val="32"/>
          <w:szCs w:val="32"/>
          <w:rtl/>
        </w:rPr>
        <w:t>سنة</w:t>
      </w:r>
      <w:r w:rsidRPr="009121BD">
        <w:rPr>
          <w:rFonts w:cs="Traditional Arabic"/>
          <w:sz w:val="32"/>
          <w:szCs w:val="32"/>
          <w:rtl/>
        </w:rPr>
        <w:t xml:space="preserve"> </w:t>
      </w:r>
      <w:r w:rsidRPr="009121BD">
        <w:rPr>
          <w:rFonts w:cs="Traditional Arabic" w:hint="eastAsia"/>
          <w:sz w:val="32"/>
          <w:szCs w:val="32"/>
          <w:rtl/>
        </w:rPr>
        <w:t>اعتزل</w:t>
      </w:r>
      <w:r w:rsidRPr="009121BD">
        <w:rPr>
          <w:rFonts w:cs="Traditional Arabic"/>
          <w:sz w:val="32"/>
          <w:szCs w:val="32"/>
          <w:rtl/>
        </w:rPr>
        <w:t xml:space="preserve"> </w:t>
      </w:r>
      <w:r w:rsidRPr="009121BD">
        <w:rPr>
          <w:rFonts w:cs="Traditional Arabic" w:hint="eastAsia"/>
          <w:sz w:val="32"/>
          <w:szCs w:val="32"/>
          <w:rtl/>
        </w:rPr>
        <w:t>الناس</w:t>
      </w:r>
      <w:r w:rsidRPr="009121BD">
        <w:rPr>
          <w:rFonts w:cs="Traditional Arabic"/>
          <w:sz w:val="32"/>
          <w:szCs w:val="32"/>
          <w:rtl/>
        </w:rPr>
        <w:t xml:space="preserve"> </w:t>
      </w:r>
      <w:r w:rsidRPr="009121BD">
        <w:rPr>
          <w:rFonts w:cs="Traditional Arabic" w:hint="eastAsia"/>
          <w:sz w:val="32"/>
          <w:szCs w:val="32"/>
          <w:rtl/>
        </w:rPr>
        <w:t>وخلا</w:t>
      </w:r>
      <w:r w:rsidRPr="009121BD">
        <w:rPr>
          <w:rFonts w:cs="Traditional Arabic"/>
          <w:sz w:val="32"/>
          <w:szCs w:val="32"/>
          <w:rtl/>
        </w:rPr>
        <w:t xml:space="preserve"> </w:t>
      </w:r>
      <w:r w:rsidRPr="009121BD">
        <w:rPr>
          <w:rFonts w:cs="Traditional Arabic" w:hint="eastAsia"/>
          <w:sz w:val="32"/>
          <w:szCs w:val="32"/>
          <w:rtl/>
        </w:rPr>
        <w:t>بنفسه</w:t>
      </w:r>
      <w:r w:rsidRPr="009121BD">
        <w:rPr>
          <w:rFonts w:cs="Traditional Arabic"/>
          <w:sz w:val="32"/>
          <w:szCs w:val="32"/>
          <w:rtl/>
        </w:rPr>
        <w:t xml:space="preserve"> </w:t>
      </w:r>
      <w:r w:rsidRPr="009121BD">
        <w:rPr>
          <w:rFonts w:cs="Traditional Arabic" w:hint="eastAsia"/>
          <w:sz w:val="32"/>
          <w:szCs w:val="32"/>
          <w:rtl/>
        </w:rPr>
        <w:t>في</w:t>
      </w:r>
      <w:r w:rsidRPr="009121BD">
        <w:rPr>
          <w:rFonts w:cs="Traditional Arabic"/>
          <w:sz w:val="32"/>
          <w:szCs w:val="32"/>
          <w:rtl/>
        </w:rPr>
        <w:t xml:space="preserve"> </w:t>
      </w:r>
      <w:r w:rsidRPr="009121BD">
        <w:rPr>
          <w:rFonts w:cs="Traditional Arabic" w:hint="eastAsia"/>
          <w:sz w:val="32"/>
          <w:szCs w:val="32"/>
          <w:rtl/>
        </w:rPr>
        <w:t>روضة</w:t>
      </w:r>
      <w:r w:rsidRPr="009121BD">
        <w:rPr>
          <w:rFonts w:cs="Traditional Arabic"/>
          <w:sz w:val="32"/>
          <w:szCs w:val="32"/>
          <w:rtl/>
        </w:rPr>
        <w:t xml:space="preserve"> </w:t>
      </w:r>
      <w:r w:rsidRPr="009121BD">
        <w:rPr>
          <w:rFonts w:cs="Traditional Arabic" w:hint="eastAsia"/>
          <w:sz w:val="32"/>
          <w:szCs w:val="32"/>
          <w:rtl/>
        </w:rPr>
        <w:t>المقياس</w:t>
      </w:r>
      <w:r w:rsidRPr="009121BD">
        <w:rPr>
          <w:rFonts w:cs="Traditional Arabic"/>
          <w:sz w:val="32"/>
          <w:szCs w:val="32"/>
          <w:rtl/>
        </w:rPr>
        <w:t xml:space="preserve"> </w:t>
      </w:r>
      <w:r w:rsidRPr="009121BD">
        <w:rPr>
          <w:rFonts w:cs="Traditional Arabic" w:hint="eastAsia"/>
          <w:sz w:val="32"/>
          <w:szCs w:val="32"/>
          <w:rtl/>
        </w:rPr>
        <w:t>على</w:t>
      </w:r>
      <w:r w:rsidRPr="009121BD">
        <w:rPr>
          <w:rFonts w:cs="Traditional Arabic"/>
          <w:sz w:val="32"/>
          <w:szCs w:val="32"/>
          <w:rtl/>
        </w:rPr>
        <w:t xml:space="preserve"> </w:t>
      </w:r>
      <w:r w:rsidRPr="009121BD">
        <w:rPr>
          <w:rFonts w:cs="Traditional Arabic" w:hint="eastAsia"/>
          <w:sz w:val="32"/>
          <w:szCs w:val="32"/>
          <w:rtl/>
        </w:rPr>
        <w:t>النيل</w:t>
      </w:r>
      <w:r w:rsidRPr="009121BD">
        <w:rPr>
          <w:rFonts w:cs="Traditional Arabic"/>
          <w:sz w:val="32"/>
          <w:szCs w:val="32"/>
          <w:rtl/>
        </w:rPr>
        <w:t xml:space="preserve"> </w:t>
      </w:r>
      <w:r w:rsidRPr="009121BD">
        <w:rPr>
          <w:rFonts w:cs="Traditional Arabic" w:hint="eastAsia"/>
          <w:sz w:val="32"/>
          <w:szCs w:val="32"/>
          <w:rtl/>
        </w:rPr>
        <w:t>منزويا</w:t>
      </w:r>
      <w:r>
        <w:rPr>
          <w:rFonts w:cs="Traditional Arabic" w:hint="cs"/>
          <w:sz w:val="32"/>
          <w:szCs w:val="32"/>
          <w:rtl/>
        </w:rPr>
        <w:t>ً</w:t>
      </w:r>
      <w:r w:rsidRPr="009121BD">
        <w:rPr>
          <w:rFonts w:cs="Traditional Arabic"/>
          <w:sz w:val="32"/>
          <w:szCs w:val="32"/>
          <w:rtl/>
        </w:rPr>
        <w:t xml:space="preserve"> </w:t>
      </w:r>
      <w:r w:rsidRPr="009121BD">
        <w:rPr>
          <w:rFonts w:cs="Traditional Arabic" w:hint="eastAsia"/>
          <w:sz w:val="32"/>
          <w:szCs w:val="32"/>
          <w:rtl/>
        </w:rPr>
        <w:t>عن</w:t>
      </w:r>
      <w:r w:rsidRPr="009121BD">
        <w:rPr>
          <w:rFonts w:cs="Traditional Arabic"/>
          <w:sz w:val="32"/>
          <w:szCs w:val="32"/>
          <w:rtl/>
        </w:rPr>
        <w:t xml:space="preserve"> </w:t>
      </w:r>
      <w:r>
        <w:rPr>
          <w:rFonts w:cs="Traditional Arabic" w:hint="cs"/>
          <w:sz w:val="32"/>
          <w:szCs w:val="32"/>
          <w:rtl/>
        </w:rPr>
        <w:t>أ</w:t>
      </w:r>
      <w:r w:rsidRPr="009121BD">
        <w:rPr>
          <w:rFonts w:cs="Traditional Arabic" w:hint="eastAsia"/>
          <w:sz w:val="32"/>
          <w:szCs w:val="32"/>
          <w:rtl/>
        </w:rPr>
        <w:t>صحابه</w:t>
      </w:r>
      <w:r w:rsidRPr="009121BD">
        <w:rPr>
          <w:rFonts w:cs="Traditional Arabic"/>
          <w:sz w:val="32"/>
          <w:szCs w:val="32"/>
          <w:rtl/>
        </w:rPr>
        <w:t xml:space="preserve"> </w:t>
      </w:r>
      <w:r w:rsidRPr="009121BD">
        <w:rPr>
          <w:rFonts w:cs="Traditional Arabic" w:hint="eastAsia"/>
          <w:sz w:val="32"/>
          <w:szCs w:val="32"/>
          <w:rtl/>
        </w:rPr>
        <w:t>جميعا</w:t>
      </w:r>
      <w:r w:rsidRPr="009121BD">
        <w:rPr>
          <w:rFonts w:cs="Traditional Arabic"/>
          <w:sz w:val="32"/>
          <w:szCs w:val="32"/>
          <w:rtl/>
        </w:rPr>
        <w:t xml:space="preserve"> </w:t>
      </w:r>
      <w:r w:rsidRPr="009121BD">
        <w:rPr>
          <w:rFonts w:cs="Traditional Arabic" w:hint="eastAsia"/>
          <w:sz w:val="32"/>
          <w:szCs w:val="32"/>
          <w:rtl/>
        </w:rPr>
        <w:t>فألف</w:t>
      </w:r>
      <w:r w:rsidRPr="009121BD">
        <w:rPr>
          <w:rFonts w:cs="Traditional Arabic"/>
          <w:sz w:val="32"/>
          <w:szCs w:val="32"/>
          <w:rtl/>
        </w:rPr>
        <w:t xml:space="preserve"> </w:t>
      </w:r>
      <w:r>
        <w:rPr>
          <w:rFonts w:cs="Traditional Arabic" w:hint="cs"/>
          <w:sz w:val="32"/>
          <w:szCs w:val="32"/>
          <w:rtl/>
        </w:rPr>
        <w:t>أ</w:t>
      </w:r>
      <w:r w:rsidRPr="009121BD">
        <w:rPr>
          <w:rFonts w:cs="Traditional Arabic" w:hint="eastAsia"/>
          <w:sz w:val="32"/>
          <w:szCs w:val="32"/>
          <w:rtl/>
        </w:rPr>
        <w:t>كثر</w:t>
      </w:r>
      <w:r w:rsidRPr="009121BD">
        <w:rPr>
          <w:rFonts w:cs="Traditional Arabic"/>
          <w:sz w:val="32"/>
          <w:szCs w:val="32"/>
          <w:rtl/>
        </w:rPr>
        <w:t xml:space="preserve"> </w:t>
      </w:r>
      <w:r w:rsidRPr="009121BD">
        <w:rPr>
          <w:rFonts w:cs="Traditional Arabic" w:hint="eastAsia"/>
          <w:sz w:val="32"/>
          <w:szCs w:val="32"/>
          <w:rtl/>
        </w:rPr>
        <w:t>كتبه</w:t>
      </w:r>
      <w:r>
        <w:rPr>
          <w:rFonts w:cs="Traditional Arabic" w:hint="cs"/>
          <w:sz w:val="32"/>
          <w:szCs w:val="32"/>
          <w:rtl/>
        </w:rPr>
        <w:t xml:space="preserve"> ، له تصانيف كثيرة بلغت نحو 600 مصنف منها : الإتقان في علوم القرآن ، والأشباه والنظائر ، والألفية في النحو ، توفي 911هـ .</w:t>
      </w:r>
    </w:p>
    <w:p w:rsidR="00AC3250" w:rsidRPr="006F316C" w:rsidRDefault="00AC3250" w:rsidP="00C34A1A">
      <w:pPr>
        <w:pStyle w:val="a3"/>
        <w:jc w:val="both"/>
        <w:rPr>
          <w:rFonts w:cs="Traditional Arabic"/>
          <w:sz w:val="32"/>
          <w:szCs w:val="32"/>
          <w:rtl/>
        </w:rPr>
      </w:pPr>
      <w:r>
        <w:rPr>
          <w:rFonts w:cs="Traditional Arabic" w:hint="cs"/>
          <w:sz w:val="32"/>
          <w:szCs w:val="32"/>
          <w:rtl/>
        </w:rPr>
        <w:tab/>
        <w:t xml:space="preserve">انظر : الأعلام للزركلي : 3/301 ، معجم المؤلفين لعمر كحالة : 5/128 .  </w:t>
      </w:r>
    </w:p>
  </w:footnote>
  <w:footnote w:id="63">
    <w:p w:rsidR="00AC3250" w:rsidRPr="006F316C" w:rsidRDefault="00AC3250" w:rsidP="00C34A1A">
      <w:pPr>
        <w:jc w:val="both"/>
        <w:rPr>
          <w:rFonts w:cs="Traditional Arabic"/>
          <w:sz w:val="32"/>
          <w:szCs w:val="32"/>
        </w:rPr>
      </w:pPr>
      <w:r w:rsidRPr="006F316C">
        <w:rPr>
          <w:rStyle w:val="a4"/>
          <w:sz w:val="20"/>
          <w:szCs w:val="20"/>
        </w:rPr>
        <w:t>(</w:t>
      </w:r>
      <w:r>
        <w:rPr>
          <w:rStyle w:val="a4"/>
          <w:sz w:val="20"/>
          <w:szCs w:val="20"/>
        </w:rPr>
        <w:t xml:space="preserve"> </w:t>
      </w:r>
      <w:r w:rsidRPr="006F316C">
        <w:rPr>
          <w:rStyle w:val="a4"/>
          <w:sz w:val="20"/>
          <w:szCs w:val="20"/>
        </w:rPr>
        <w:footnoteRef/>
      </w:r>
      <w:r w:rsidRPr="006F316C">
        <w:rPr>
          <w:rStyle w:val="a4"/>
          <w:sz w:val="20"/>
          <w:szCs w:val="20"/>
          <w:rtl/>
        </w:rPr>
        <w:t xml:space="preserve"> </w:t>
      </w:r>
      <w:r>
        <w:rPr>
          <w:rFonts w:cs="Traditional Arabic" w:hint="cs"/>
          <w:sz w:val="32"/>
          <w:szCs w:val="32"/>
          <w:rtl/>
        </w:rPr>
        <w:t xml:space="preserve"> </w:t>
      </w:r>
      <w:r w:rsidRPr="006F316C">
        <w:rPr>
          <w:rFonts w:cs="Traditional Arabic"/>
          <w:sz w:val="32"/>
          <w:szCs w:val="32"/>
          <w:rtl/>
        </w:rPr>
        <w:t>الأشباه والنظائر</w:t>
      </w:r>
      <w:r w:rsidRPr="006F316C">
        <w:rPr>
          <w:rFonts w:cs="Traditional Arabic" w:hint="cs"/>
          <w:sz w:val="32"/>
          <w:szCs w:val="32"/>
          <w:rtl/>
        </w:rPr>
        <w:t xml:space="preserve"> للسيوطي :</w:t>
      </w:r>
      <w:r w:rsidRPr="006F316C">
        <w:rPr>
          <w:rFonts w:cs="Traditional Arabic"/>
          <w:sz w:val="32"/>
          <w:szCs w:val="32"/>
          <w:rtl/>
        </w:rPr>
        <w:t xml:space="preserve"> </w:t>
      </w:r>
      <w:r w:rsidRPr="006F316C">
        <w:rPr>
          <w:rFonts w:cs="Traditional Arabic" w:hint="cs"/>
          <w:sz w:val="32"/>
          <w:szCs w:val="32"/>
          <w:rtl/>
        </w:rPr>
        <w:t xml:space="preserve">ص </w:t>
      </w:r>
      <w:r w:rsidRPr="006F316C">
        <w:rPr>
          <w:rFonts w:cs="Traditional Arabic"/>
          <w:sz w:val="32"/>
          <w:szCs w:val="32"/>
          <w:rtl/>
        </w:rPr>
        <w:t>4</w:t>
      </w:r>
      <w:r w:rsidRPr="006F316C">
        <w:rPr>
          <w:rFonts w:cs="Traditional Arabic" w:hint="cs"/>
          <w:sz w:val="32"/>
          <w:szCs w:val="32"/>
          <w:rtl/>
        </w:rPr>
        <w:t xml:space="preserve"> .  </w:t>
      </w:r>
    </w:p>
  </w:footnote>
  <w:footnote w:id="64">
    <w:p w:rsidR="00AC3250" w:rsidRPr="006F316C" w:rsidRDefault="00AC3250" w:rsidP="00C34A1A">
      <w:pPr>
        <w:autoSpaceDE w:val="0"/>
        <w:autoSpaceDN w:val="0"/>
        <w:adjustRightInd w:val="0"/>
        <w:jc w:val="both"/>
        <w:rPr>
          <w:rFonts w:cs="Traditional Arabic"/>
          <w:sz w:val="32"/>
          <w:szCs w:val="32"/>
          <w:rtl/>
        </w:rPr>
      </w:pPr>
      <w:r w:rsidRPr="000530C5">
        <w:rPr>
          <w:rStyle w:val="a4"/>
          <w:sz w:val="20"/>
          <w:szCs w:val="20"/>
          <w:rtl/>
        </w:rPr>
        <w:footnoteRef/>
      </w:r>
      <w:r>
        <w:rPr>
          <w:rFonts w:hint="cs"/>
          <w:sz w:val="20"/>
          <w:szCs w:val="20"/>
          <w:rtl/>
        </w:rPr>
        <w:t xml:space="preserve"> </w:t>
      </w:r>
      <w:r w:rsidRPr="000530C5">
        <w:rPr>
          <w:rStyle w:val="a4"/>
          <w:sz w:val="20"/>
          <w:szCs w:val="20"/>
          <w:rtl/>
        </w:rPr>
        <w:t>)</w:t>
      </w:r>
      <w:r w:rsidRPr="006F316C">
        <w:rPr>
          <w:rFonts w:cs="Traditional Arabic" w:hint="cs"/>
          <w:sz w:val="32"/>
          <w:szCs w:val="32"/>
          <w:rtl/>
        </w:rPr>
        <w:t xml:space="preserve"> هو : </w:t>
      </w:r>
      <w:bookmarkStart w:id="29" w:name="ع18"/>
      <w:r w:rsidRPr="006F316C">
        <w:rPr>
          <w:rFonts w:cs="Traditional Arabic" w:hint="eastAsia"/>
          <w:sz w:val="32"/>
          <w:szCs w:val="32"/>
          <w:rtl/>
        </w:rPr>
        <w:t>عبد</w:t>
      </w:r>
      <w:r w:rsidRPr="006F316C">
        <w:rPr>
          <w:rFonts w:cs="Traditional Arabic"/>
          <w:sz w:val="32"/>
          <w:szCs w:val="32"/>
          <w:rtl/>
        </w:rPr>
        <w:t xml:space="preserve"> </w:t>
      </w:r>
      <w:r w:rsidRPr="006F316C">
        <w:rPr>
          <w:rFonts w:cs="Traditional Arabic" w:hint="eastAsia"/>
          <w:sz w:val="32"/>
          <w:szCs w:val="32"/>
          <w:rtl/>
        </w:rPr>
        <w:t>الله</w:t>
      </w:r>
      <w:r w:rsidRPr="006F316C">
        <w:rPr>
          <w:rFonts w:cs="Traditional Arabic"/>
          <w:sz w:val="32"/>
          <w:szCs w:val="32"/>
          <w:rtl/>
        </w:rPr>
        <w:t xml:space="preserve"> </w:t>
      </w:r>
      <w:r w:rsidRPr="006F316C">
        <w:rPr>
          <w:rFonts w:cs="Traditional Arabic" w:hint="eastAsia"/>
          <w:sz w:val="32"/>
          <w:szCs w:val="32"/>
          <w:rtl/>
        </w:rPr>
        <w:t>بن</w:t>
      </w:r>
      <w:r w:rsidRPr="006F316C">
        <w:rPr>
          <w:rFonts w:cs="Traditional Arabic"/>
          <w:sz w:val="32"/>
          <w:szCs w:val="32"/>
          <w:rtl/>
        </w:rPr>
        <w:t xml:space="preserve"> </w:t>
      </w:r>
      <w:r w:rsidRPr="006F316C">
        <w:rPr>
          <w:rFonts w:cs="Traditional Arabic" w:hint="eastAsia"/>
          <w:sz w:val="32"/>
          <w:szCs w:val="32"/>
          <w:rtl/>
        </w:rPr>
        <w:t>يوسف</w:t>
      </w:r>
      <w:r w:rsidRPr="006F316C">
        <w:rPr>
          <w:rFonts w:cs="Traditional Arabic"/>
          <w:sz w:val="32"/>
          <w:szCs w:val="32"/>
          <w:rtl/>
        </w:rPr>
        <w:t xml:space="preserve"> </w:t>
      </w:r>
      <w:r w:rsidRPr="006F316C">
        <w:rPr>
          <w:rFonts w:cs="Traditional Arabic" w:hint="eastAsia"/>
          <w:sz w:val="32"/>
          <w:szCs w:val="32"/>
          <w:rtl/>
        </w:rPr>
        <w:t>بن</w:t>
      </w:r>
      <w:r w:rsidRPr="006F316C">
        <w:rPr>
          <w:rFonts w:cs="Traditional Arabic"/>
          <w:sz w:val="32"/>
          <w:szCs w:val="32"/>
          <w:rtl/>
        </w:rPr>
        <w:t xml:space="preserve"> </w:t>
      </w:r>
      <w:r w:rsidRPr="006F316C">
        <w:rPr>
          <w:rFonts w:cs="Traditional Arabic" w:hint="eastAsia"/>
          <w:sz w:val="32"/>
          <w:szCs w:val="32"/>
          <w:rtl/>
        </w:rPr>
        <w:t>عبد</w:t>
      </w:r>
      <w:r w:rsidRPr="006F316C">
        <w:rPr>
          <w:rFonts w:cs="Traditional Arabic"/>
          <w:sz w:val="32"/>
          <w:szCs w:val="32"/>
          <w:rtl/>
        </w:rPr>
        <w:t xml:space="preserve"> </w:t>
      </w:r>
      <w:r w:rsidRPr="006F316C">
        <w:rPr>
          <w:rFonts w:cs="Traditional Arabic" w:hint="eastAsia"/>
          <w:sz w:val="32"/>
          <w:szCs w:val="32"/>
          <w:rtl/>
        </w:rPr>
        <w:t>الله</w:t>
      </w:r>
      <w:r w:rsidRPr="006F316C">
        <w:rPr>
          <w:rFonts w:cs="Traditional Arabic"/>
          <w:sz w:val="32"/>
          <w:szCs w:val="32"/>
          <w:rtl/>
        </w:rPr>
        <w:t xml:space="preserve"> </w:t>
      </w:r>
      <w:r w:rsidRPr="006F316C">
        <w:rPr>
          <w:rFonts w:cs="Traditional Arabic" w:hint="cs"/>
          <w:sz w:val="32"/>
          <w:szCs w:val="32"/>
          <w:rtl/>
        </w:rPr>
        <w:t>الجويني</w:t>
      </w:r>
      <w:bookmarkEnd w:id="29"/>
      <w:r w:rsidRPr="006F316C">
        <w:rPr>
          <w:rFonts w:cs="Traditional Arabic" w:hint="cs"/>
          <w:sz w:val="32"/>
          <w:szCs w:val="32"/>
          <w:rtl/>
        </w:rPr>
        <w:t xml:space="preserve"> ،</w:t>
      </w:r>
      <w:r w:rsidRPr="006F316C">
        <w:rPr>
          <w:rFonts w:cs="Traditional Arabic"/>
          <w:sz w:val="32"/>
          <w:szCs w:val="32"/>
          <w:rtl/>
        </w:rPr>
        <w:t xml:space="preserve"> </w:t>
      </w:r>
      <w:r w:rsidRPr="006F316C">
        <w:rPr>
          <w:rFonts w:cs="Traditional Arabic" w:hint="eastAsia"/>
          <w:sz w:val="32"/>
          <w:szCs w:val="32"/>
          <w:rtl/>
        </w:rPr>
        <w:t>أبو</w:t>
      </w:r>
      <w:r w:rsidRPr="006F316C">
        <w:rPr>
          <w:rFonts w:cs="Traditional Arabic"/>
          <w:sz w:val="32"/>
          <w:szCs w:val="32"/>
          <w:rtl/>
        </w:rPr>
        <w:t xml:space="preserve"> </w:t>
      </w:r>
      <w:r w:rsidRPr="006F316C">
        <w:rPr>
          <w:rFonts w:cs="Traditional Arabic" w:hint="eastAsia"/>
          <w:sz w:val="32"/>
          <w:szCs w:val="32"/>
          <w:rtl/>
        </w:rPr>
        <w:t>محمد</w:t>
      </w:r>
      <w:r w:rsidRPr="006F316C">
        <w:rPr>
          <w:rFonts w:cs="Traditional Arabic"/>
          <w:sz w:val="32"/>
          <w:szCs w:val="32"/>
          <w:rtl/>
        </w:rPr>
        <w:t xml:space="preserve"> </w:t>
      </w:r>
      <w:r w:rsidRPr="006F316C">
        <w:rPr>
          <w:rFonts w:cs="Traditional Arabic" w:hint="cs"/>
          <w:sz w:val="32"/>
          <w:szCs w:val="32"/>
          <w:rtl/>
        </w:rPr>
        <w:t xml:space="preserve">، </w:t>
      </w:r>
      <w:r w:rsidRPr="006F316C">
        <w:rPr>
          <w:rFonts w:cs="Traditional Arabic" w:hint="eastAsia"/>
          <w:sz w:val="32"/>
          <w:szCs w:val="32"/>
          <w:rtl/>
        </w:rPr>
        <w:t>والد</w:t>
      </w:r>
      <w:r w:rsidRPr="006F316C">
        <w:rPr>
          <w:rFonts w:cs="Traditional Arabic"/>
          <w:sz w:val="32"/>
          <w:szCs w:val="32"/>
          <w:rtl/>
        </w:rPr>
        <w:t xml:space="preserve"> </w:t>
      </w:r>
      <w:r w:rsidRPr="006F316C">
        <w:rPr>
          <w:rFonts w:cs="Traditional Arabic" w:hint="eastAsia"/>
          <w:sz w:val="32"/>
          <w:szCs w:val="32"/>
          <w:rtl/>
        </w:rPr>
        <w:t>إمام</w:t>
      </w:r>
      <w:r w:rsidRPr="006F316C">
        <w:rPr>
          <w:rFonts w:cs="Traditional Arabic"/>
          <w:sz w:val="32"/>
          <w:szCs w:val="32"/>
          <w:rtl/>
        </w:rPr>
        <w:t xml:space="preserve"> </w:t>
      </w:r>
      <w:r w:rsidRPr="006F316C">
        <w:rPr>
          <w:rFonts w:cs="Traditional Arabic" w:hint="eastAsia"/>
          <w:sz w:val="32"/>
          <w:szCs w:val="32"/>
          <w:rtl/>
        </w:rPr>
        <w:t>الحرمين</w:t>
      </w:r>
      <w:r w:rsidRPr="006F316C">
        <w:rPr>
          <w:rFonts w:cs="Traditional Arabic" w:hint="cs"/>
          <w:sz w:val="32"/>
          <w:szCs w:val="32"/>
          <w:rtl/>
        </w:rPr>
        <w:t xml:space="preserve"> ،</w:t>
      </w:r>
      <w:r w:rsidRPr="006F316C">
        <w:rPr>
          <w:rFonts w:cs="Traditional Arabic"/>
          <w:sz w:val="32"/>
          <w:szCs w:val="32"/>
          <w:rtl/>
        </w:rPr>
        <w:t xml:space="preserve"> </w:t>
      </w:r>
      <w:r w:rsidRPr="006F316C">
        <w:rPr>
          <w:rFonts w:cs="Traditional Arabic" w:hint="eastAsia"/>
          <w:sz w:val="32"/>
          <w:szCs w:val="32"/>
          <w:rtl/>
        </w:rPr>
        <w:t>أوحد</w:t>
      </w:r>
      <w:r w:rsidRPr="006F316C">
        <w:rPr>
          <w:rFonts w:cs="Traditional Arabic"/>
          <w:sz w:val="32"/>
          <w:szCs w:val="32"/>
          <w:rtl/>
        </w:rPr>
        <w:t xml:space="preserve"> </w:t>
      </w:r>
      <w:r w:rsidRPr="006F316C">
        <w:rPr>
          <w:rFonts w:cs="Traditional Arabic" w:hint="eastAsia"/>
          <w:sz w:val="32"/>
          <w:szCs w:val="32"/>
          <w:rtl/>
        </w:rPr>
        <w:t>زمانه</w:t>
      </w:r>
      <w:r w:rsidRPr="006F316C">
        <w:rPr>
          <w:rFonts w:cs="Traditional Arabic"/>
          <w:sz w:val="32"/>
          <w:szCs w:val="32"/>
          <w:rtl/>
        </w:rPr>
        <w:t xml:space="preserve"> </w:t>
      </w:r>
      <w:r w:rsidRPr="006F316C">
        <w:rPr>
          <w:rFonts w:cs="Traditional Arabic" w:hint="eastAsia"/>
          <w:sz w:val="32"/>
          <w:szCs w:val="32"/>
          <w:rtl/>
        </w:rPr>
        <w:t>علما</w:t>
      </w:r>
      <w:r w:rsidRPr="006F316C">
        <w:rPr>
          <w:rFonts w:cs="Traditional Arabic"/>
          <w:sz w:val="32"/>
          <w:szCs w:val="32"/>
          <w:rtl/>
        </w:rPr>
        <w:t xml:space="preserve"> </w:t>
      </w:r>
      <w:r w:rsidRPr="006F316C">
        <w:rPr>
          <w:rFonts w:cs="Traditional Arabic" w:hint="eastAsia"/>
          <w:sz w:val="32"/>
          <w:szCs w:val="32"/>
          <w:rtl/>
        </w:rPr>
        <w:t>ودينا</w:t>
      </w:r>
      <w:r w:rsidRPr="006F316C">
        <w:rPr>
          <w:rFonts w:cs="Traditional Arabic"/>
          <w:sz w:val="32"/>
          <w:szCs w:val="32"/>
          <w:rtl/>
        </w:rPr>
        <w:t xml:space="preserve"> </w:t>
      </w:r>
      <w:r w:rsidRPr="006F316C">
        <w:rPr>
          <w:rFonts w:cs="Traditional Arabic" w:hint="eastAsia"/>
          <w:sz w:val="32"/>
          <w:szCs w:val="32"/>
          <w:rtl/>
        </w:rPr>
        <w:t>وزهدا</w:t>
      </w:r>
      <w:r w:rsidRPr="006F316C">
        <w:rPr>
          <w:rFonts w:cs="Traditional Arabic"/>
          <w:sz w:val="32"/>
          <w:szCs w:val="32"/>
          <w:rtl/>
        </w:rPr>
        <w:t xml:space="preserve"> </w:t>
      </w:r>
      <w:r w:rsidRPr="006F316C">
        <w:rPr>
          <w:rFonts w:cs="Traditional Arabic" w:hint="eastAsia"/>
          <w:sz w:val="32"/>
          <w:szCs w:val="32"/>
          <w:rtl/>
        </w:rPr>
        <w:t>وتقشفا</w:t>
      </w:r>
      <w:r w:rsidRPr="006F316C">
        <w:rPr>
          <w:rFonts w:cs="Traditional Arabic"/>
          <w:sz w:val="32"/>
          <w:szCs w:val="32"/>
          <w:rtl/>
        </w:rPr>
        <w:t xml:space="preserve"> </w:t>
      </w:r>
      <w:r w:rsidRPr="006F316C">
        <w:rPr>
          <w:rFonts w:cs="Traditional Arabic" w:hint="eastAsia"/>
          <w:sz w:val="32"/>
          <w:szCs w:val="32"/>
          <w:rtl/>
        </w:rPr>
        <w:t>زائدا</w:t>
      </w:r>
      <w:r w:rsidRPr="006F316C">
        <w:rPr>
          <w:rFonts w:cs="Traditional Arabic"/>
          <w:sz w:val="32"/>
          <w:szCs w:val="32"/>
          <w:rtl/>
        </w:rPr>
        <w:t xml:space="preserve"> </w:t>
      </w:r>
      <w:r w:rsidRPr="006F316C">
        <w:rPr>
          <w:rFonts w:cs="Traditional Arabic" w:hint="eastAsia"/>
          <w:sz w:val="32"/>
          <w:szCs w:val="32"/>
          <w:rtl/>
        </w:rPr>
        <w:t>وتحريا</w:t>
      </w:r>
      <w:r w:rsidRPr="006F316C">
        <w:rPr>
          <w:rFonts w:cs="Traditional Arabic"/>
          <w:sz w:val="32"/>
          <w:szCs w:val="32"/>
          <w:rtl/>
        </w:rPr>
        <w:t xml:space="preserve"> </w:t>
      </w:r>
      <w:r w:rsidRPr="006F316C">
        <w:rPr>
          <w:rFonts w:cs="Traditional Arabic" w:hint="eastAsia"/>
          <w:sz w:val="32"/>
          <w:szCs w:val="32"/>
          <w:rtl/>
        </w:rPr>
        <w:t>في</w:t>
      </w:r>
      <w:r w:rsidRPr="006F316C">
        <w:rPr>
          <w:rFonts w:cs="Traditional Arabic"/>
          <w:sz w:val="32"/>
          <w:szCs w:val="32"/>
          <w:rtl/>
        </w:rPr>
        <w:t xml:space="preserve"> </w:t>
      </w:r>
      <w:r w:rsidRPr="006F316C">
        <w:rPr>
          <w:rFonts w:cs="Traditional Arabic" w:hint="eastAsia"/>
          <w:sz w:val="32"/>
          <w:szCs w:val="32"/>
          <w:rtl/>
        </w:rPr>
        <w:t>العبادات</w:t>
      </w:r>
      <w:r w:rsidRPr="006F316C">
        <w:rPr>
          <w:rFonts w:cs="Traditional Arabic" w:hint="cs"/>
          <w:sz w:val="32"/>
          <w:szCs w:val="32"/>
          <w:rtl/>
        </w:rPr>
        <w:t xml:space="preserve"> ، </w:t>
      </w:r>
      <w:r w:rsidRPr="006F316C">
        <w:rPr>
          <w:rFonts w:cs="Traditional Arabic" w:hint="eastAsia"/>
          <w:sz w:val="32"/>
          <w:szCs w:val="32"/>
          <w:rtl/>
        </w:rPr>
        <w:t>كان</w:t>
      </w:r>
      <w:r w:rsidRPr="006F316C">
        <w:rPr>
          <w:rFonts w:cs="Traditional Arabic"/>
          <w:sz w:val="32"/>
          <w:szCs w:val="32"/>
          <w:rtl/>
        </w:rPr>
        <w:t xml:space="preserve"> </w:t>
      </w:r>
      <w:r w:rsidRPr="006F316C">
        <w:rPr>
          <w:rFonts w:cs="Traditional Arabic" w:hint="eastAsia"/>
          <w:sz w:val="32"/>
          <w:szCs w:val="32"/>
          <w:rtl/>
        </w:rPr>
        <w:t>إماما</w:t>
      </w:r>
      <w:r>
        <w:rPr>
          <w:rFonts w:cs="Traditional Arabic" w:hint="cs"/>
          <w:sz w:val="32"/>
          <w:szCs w:val="32"/>
          <w:rtl/>
        </w:rPr>
        <w:t>ً</w:t>
      </w:r>
      <w:r w:rsidRPr="006F316C">
        <w:rPr>
          <w:rFonts w:cs="Traditional Arabic"/>
          <w:sz w:val="32"/>
          <w:szCs w:val="32"/>
          <w:rtl/>
        </w:rPr>
        <w:t xml:space="preserve"> </w:t>
      </w:r>
      <w:r w:rsidRPr="006F316C">
        <w:rPr>
          <w:rFonts w:cs="Traditional Arabic" w:hint="eastAsia"/>
          <w:sz w:val="32"/>
          <w:szCs w:val="32"/>
          <w:rtl/>
        </w:rPr>
        <w:t>في</w:t>
      </w:r>
      <w:r w:rsidRPr="006F316C">
        <w:rPr>
          <w:rFonts w:cs="Traditional Arabic"/>
          <w:sz w:val="32"/>
          <w:szCs w:val="32"/>
          <w:rtl/>
        </w:rPr>
        <w:t xml:space="preserve"> </w:t>
      </w:r>
      <w:r w:rsidRPr="006F316C">
        <w:rPr>
          <w:rFonts w:cs="Traditional Arabic" w:hint="eastAsia"/>
          <w:sz w:val="32"/>
          <w:szCs w:val="32"/>
          <w:rtl/>
        </w:rPr>
        <w:t>التفسير</w:t>
      </w:r>
      <w:r w:rsidRPr="006F316C">
        <w:rPr>
          <w:rFonts w:cs="Traditional Arabic"/>
          <w:sz w:val="32"/>
          <w:szCs w:val="32"/>
          <w:rtl/>
        </w:rPr>
        <w:t xml:space="preserve"> </w:t>
      </w:r>
      <w:r w:rsidRPr="006F316C">
        <w:rPr>
          <w:rFonts w:cs="Traditional Arabic" w:hint="eastAsia"/>
          <w:sz w:val="32"/>
          <w:szCs w:val="32"/>
          <w:rtl/>
        </w:rPr>
        <w:t>والفقه</w:t>
      </w:r>
      <w:r w:rsidRPr="006F316C">
        <w:rPr>
          <w:rFonts w:cs="Traditional Arabic"/>
          <w:sz w:val="32"/>
          <w:szCs w:val="32"/>
          <w:rtl/>
        </w:rPr>
        <w:t xml:space="preserve"> </w:t>
      </w:r>
      <w:r w:rsidRPr="006F316C">
        <w:rPr>
          <w:rFonts w:cs="Traditional Arabic" w:hint="eastAsia"/>
          <w:sz w:val="32"/>
          <w:szCs w:val="32"/>
          <w:rtl/>
        </w:rPr>
        <w:t>والأدب</w:t>
      </w:r>
      <w:r w:rsidRPr="006F316C">
        <w:rPr>
          <w:rFonts w:cs="Traditional Arabic"/>
          <w:sz w:val="32"/>
          <w:szCs w:val="32"/>
          <w:rtl/>
        </w:rPr>
        <w:t xml:space="preserve"> </w:t>
      </w:r>
      <w:r w:rsidRPr="006F316C">
        <w:rPr>
          <w:rFonts w:cs="Traditional Arabic" w:hint="cs"/>
          <w:sz w:val="32"/>
          <w:szCs w:val="32"/>
          <w:rtl/>
        </w:rPr>
        <w:t xml:space="preserve">، </w:t>
      </w:r>
      <w:r w:rsidRPr="006F316C">
        <w:rPr>
          <w:rFonts w:cs="Traditional Arabic" w:hint="eastAsia"/>
          <w:sz w:val="32"/>
          <w:szCs w:val="32"/>
          <w:rtl/>
        </w:rPr>
        <w:t>ورعا</w:t>
      </w:r>
      <w:r w:rsidRPr="006F316C">
        <w:rPr>
          <w:rFonts w:cs="Traditional Arabic"/>
          <w:sz w:val="32"/>
          <w:szCs w:val="32"/>
          <w:rtl/>
        </w:rPr>
        <w:t xml:space="preserve"> </w:t>
      </w:r>
      <w:r w:rsidRPr="006F316C">
        <w:rPr>
          <w:rFonts w:cs="Traditional Arabic" w:hint="eastAsia"/>
          <w:sz w:val="32"/>
          <w:szCs w:val="32"/>
          <w:rtl/>
        </w:rPr>
        <w:t>مهيبا</w:t>
      </w:r>
      <w:r w:rsidRPr="006F316C">
        <w:rPr>
          <w:rFonts w:cs="Traditional Arabic"/>
          <w:sz w:val="32"/>
          <w:szCs w:val="32"/>
          <w:rtl/>
        </w:rPr>
        <w:t xml:space="preserve"> </w:t>
      </w:r>
      <w:r w:rsidRPr="006F316C">
        <w:rPr>
          <w:rFonts w:cs="Traditional Arabic" w:hint="eastAsia"/>
          <w:sz w:val="32"/>
          <w:szCs w:val="32"/>
          <w:rtl/>
        </w:rPr>
        <w:t>صاحب</w:t>
      </w:r>
      <w:r w:rsidRPr="006F316C">
        <w:rPr>
          <w:rFonts w:cs="Traditional Arabic"/>
          <w:sz w:val="32"/>
          <w:szCs w:val="32"/>
          <w:rtl/>
        </w:rPr>
        <w:t xml:space="preserve"> </w:t>
      </w:r>
      <w:r w:rsidRPr="006F316C">
        <w:rPr>
          <w:rFonts w:cs="Traditional Arabic" w:hint="eastAsia"/>
          <w:sz w:val="32"/>
          <w:szCs w:val="32"/>
          <w:rtl/>
        </w:rPr>
        <w:t>جد</w:t>
      </w:r>
      <w:r w:rsidRPr="006F316C">
        <w:rPr>
          <w:rFonts w:cs="Traditional Arabic"/>
          <w:sz w:val="32"/>
          <w:szCs w:val="32"/>
          <w:rtl/>
        </w:rPr>
        <w:t xml:space="preserve"> </w:t>
      </w:r>
      <w:r w:rsidRPr="006F316C">
        <w:rPr>
          <w:rFonts w:cs="Traditional Arabic" w:hint="eastAsia"/>
          <w:sz w:val="32"/>
          <w:szCs w:val="32"/>
          <w:rtl/>
        </w:rPr>
        <w:t>ووقار</w:t>
      </w:r>
      <w:r w:rsidRPr="006F316C">
        <w:rPr>
          <w:rFonts w:cs="Traditional Arabic" w:hint="cs"/>
          <w:sz w:val="32"/>
          <w:szCs w:val="32"/>
          <w:rtl/>
        </w:rPr>
        <w:t xml:space="preserve"> ، له تصانيف منها : تعليقة في الفقه ، والفروق ( الجمع والفرق ) ، </w:t>
      </w:r>
      <w:r>
        <w:rPr>
          <w:rFonts w:cs="Traditional Arabic" w:hint="cs"/>
          <w:sz w:val="32"/>
          <w:szCs w:val="32"/>
          <w:rtl/>
        </w:rPr>
        <w:t>توفي 438هـ</w:t>
      </w:r>
      <w:r w:rsidRPr="006F316C">
        <w:rPr>
          <w:rFonts w:cs="Traditional Arabic" w:hint="cs"/>
          <w:sz w:val="32"/>
          <w:szCs w:val="32"/>
          <w:rtl/>
        </w:rPr>
        <w:t>.</w:t>
      </w:r>
    </w:p>
    <w:p w:rsidR="00AC3250" w:rsidRPr="000530C5" w:rsidRDefault="00AC3250" w:rsidP="00C34A1A">
      <w:pPr>
        <w:autoSpaceDE w:val="0"/>
        <w:autoSpaceDN w:val="0"/>
        <w:adjustRightInd w:val="0"/>
        <w:jc w:val="both"/>
        <w:rPr>
          <w:rFonts w:cs="Traditional Arabic"/>
          <w:sz w:val="32"/>
          <w:szCs w:val="32"/>
          <w:rtl/>
        </w:rPr>
      </w:pPr>
      <w:r w:rsidRPr="006F316C">
        <w:rPr>
          <w:rFonts w:cs="Traditional Arabic" w:hint="cs"/>
          <w:sz w:val="32"/>
          <w:szCs w:val="32"/>
          <w:rtl/>
        </w:rPr>
        <w:tab/>
        <w:t xml:space="preserve">انظر </w:t>
      </w:r>
      <w:r>
        <w:rPr>
          <w:rFonts w:cs="Traditional Arabic" w:hint="cs"/>
          <w:sz w:val="32"/>
          <w:szCs w:val="32"/>
          <w:rtl/>
        </w:rPr>
        <w:t xml:space="preserve">: </w:t>
      </w:r>
      <w:r w:rsidRPr="006F316C">
        <w:rPr>
          <w:rFonts w:cs="Traditional Arabic" w:hint="cs"/>
          <w:sz w:val="32"/>
          <w:szCs w:val="32"/>
          <w:rtl/>
        </w:rPr>
        <w:t xml:space="preserve">طبقات الشافعية الكبرى للسبكي : 5/73 ، </w:t>
      </w:r>
      <w:r>
        <w:rPr>
          <w:rFonts w:cs="Traditional Arabic" w:hint="cs"/>
          <w:sz w:val="32"/>
          <w:szCs w:val="32"/>
          <w:rtl/>
        </w:rPr>
        <w:t>طبقات الشافعية لابن قاضي شهبة : 1/209</w:t>
      </w:r>
      <w:r w:rsidRPr="006F316C">
        <w:rPr>
          <w:rFonts w:cs="Traditional Arabic" w:hint="cs"/>
          <w:sz w:val="32"/>
          <w:szCs w:val="32"/>
          <w:rtl/>
        </w:rPr>
        <w:t>.</w:t>
      </w:r>
    </w:p>
  </w:footnote>
  <w:footnote w:id="65">
    <w:p w:rsidR="00AC3250" w:rsidRPr="000530C5" w:rsidRDefault="00AC3250" w:rsidP="00C34A1A">
      <w:pPr>
        <w:pStyle w:val="a3"/>
        <w:spacing w:line="204" w:lineRule="auto"/>
        <w:ind w:left="397" w:hanging="397"/>
        <w:jc w:val="both"/>
        <w:rPr>
          <w:rFonts w:cs="Traditional Arabic"/>
          <w:sz w:val="32"/>
          <w:szCs w:val="32"/>
          <w:rtl/>
        </w:rPr>
      </w:pPr>
      <w:r w:rsidRPr="000530C5">
        <w:rPr>
          <w:rStyle w:val="a4"/>
          <w:rtl/>
        </w:rPr>
        <w:footnoteRef/>
      </w:r>
      <w:r>
        <w:rPr>
          <w:rStyle w:val="a4"/>
          <w:rFonts w:hint="cs"/>
          <w:rtl/>
        </w:rPr>
        <w:t xml:space="preserve"> </w:t>
      </w:r>
      <w:r w:rsidRPr="000530C5">
        <w:rPr>
          <w:rStyle w:val="a4"/>
          <w:rtl/>
        </w:rPr>
        <w:t>)</w:t>
      </w:r>
      <w:r w:rsidRPr="000530C5">
        <w:rPr>
          <w:rFonts w:cs="Traditional Arabic"/>
          <w:sz w:val="32"/>
          <w:szCs w:val="32"/>
          <w:rtl/>
        </w:rPr>
        <w:t xml:space="preserve"> </w:t>
      </w:r>
      <w:r w:rsidRPr="000530C5">
        <w:rPr>
          <w:rFonts w:cs="Traditional Arabic" w:hint="cs"/>
          <w:sz w:val="32"/>
          <w:szCs w:val="32"/>
          <w:rtl/>
        </w:rPr>
        <w:t>1/37 .</w:t>
      </w:r>
    </w:p>
  </w:footnote>
  <w:footnote w:id="66">
    <w:p w:rsidR="00AC3250" w:rsidRPr="000530C5" w:rsidRDefault="00AC3250" w:rsidP="00C34A1A">
      <w:pPr>
        <w:pStyle w:val="a3"/>
        <w:jc w:val="both"/>
        <w:rPr>
          <w:rFonts w:cs="Traditional Arabic"/>
          <w:sz w:val="32"/>
          <w:szCs w:val="32"/>
          <w:rtl/>
        </w:rPr>
      </w:pPr>
      <w:r w:rsidRPr="000530C5">
        <w:rPr>
          <w:rStyle w:val="a4"/>
        </w:rPr>
        <w:footnoteRef/>
      </w:r>
      <w:r w:rsidRPr="000530C5">
        <w:rPr>
          <w:rStyle w:val="a4"/>
          <w:rtl/>
        </w:rPr>
        <w:t xml:space="preserve"> </w:t>
      </w:r>
      <w:r w:rsidRPr="000530C5">
        <w:rPr>
          <w:rStyle w:val="a4"/>
          <w:rFonts w:hint="cs"/>
          <w:rtl/>
        </w:rPr>
        <w:t>)</w:t>
      </w:r>
      <w:r w:rsidRPr="000530C5">
        <w:rPr>
          <w:rFonts w:cs="Traditional Arabic" w:hint="cs"/>
          <w:sz w:val="32"/>
          <w:szCs w:val="32"/>
          <w:rtl/>
        </w:rPr>
        <w:t xml:space="preserve"> هو : </w:t>
      </w:r>
      <w:bookmarkStart w:id="30" w:name="ع19"/>
      <w:r w:rsidRPr="000530C5">
        <w:rPr>
          <w:rFonts w:cs="Traditional Arabic" w:hint="cs"/>
          <w:sz w:val="32"/>
          <w:szCs w:val="32"/>
          <w:rtl/>
        </w:rPr>
        <w:t>محمد بن عبد الله بن الحسين السامري</w:t>
      </w:r>
      <w:bookmarkEnd w:id="30"/>
      <w:r w:rsidRPr="000530C5">
        <w:rPr>
          <w:rFonts w:cs="Traditional Arabic" w:hint="cs"/>
          <w:sz w:val="32"/>
          <w:szCs w:val="32"/>
          <w:rtl/>
        </w:rPr>
        <w:t xml:space="preserve"> ، المعروف بسُنَيْنَة ، أبو عبد الله ، فقيه حنبلي فرضي حسن المعرفة بالمذهب ، برع في الفقه والفرائض وصنف تصانيف مشهورة من</w:t>
      </w:r>
      <w:r>
        <w:rPr>
          <w:rFonts w:cs="Traditional Arabic" w:hint="cs"/>
          <w:sz w:val="32"/>
          <w:szCs w:val="32"/>
          <w:rtl/>
        </w:rPr>
        <w:t>ها : المستوعب ، والفروق</w:t>
      </w:r>
      <w:r>
        <w:rPr>
          <w:rFonts w:cs="Traditional Arabic" w:hint="eastAsia"/>
          <w:sz w:val="32"/>
          <w:szCs w:val="32"/>
          <w:rtl/>
        </w:rPr>
        <w:t> </w:t>
      </w:r>
      <w:r w:rsidRPr="000530C5">
        <w:rPr>
          <w:rFonts w:cs="Traditional Arabic" w:hint="cs"/>
          <w:sz w:val="32"/>
          <w:szCs w:val="32"/>
          <w:rtl/>
        </w:rPr>
        <w:t>، وكتاب البستان في الفرائض ، توفي 616هـ .</w:t>
      </w:r>
    </w:p>
    <w:p w:rsidR="00AC3250" w:rsidRPr="000530C5" w:rsidRDefault="00AC3250" w:rsidP="00C34A1A">
      <w:pPr>
        <w:pStyle w:val="a3"/>
        <w:jc w:val="both"/>
        <w:rPr>
          <w:rFonts w:cs="Traditional Arabic"/>
          <w:sz w:val="32"/>
          <w:szCs w:val="32"/>
        </w:rPr>
      </w:pPr>
      <w:r w:rsidRPr="000530C5">
        <w:rPr>
          <w:rFonts w:cs="Traditional Arabic" w:hint="cs"/>
          <w:sz w:val="32"/>
          <w:szCs w:val="32"/>
          <w:rtl/>
        </w:rPr>
        <w:tab/>
        <w:t>انظر : الذيل على طبقات الحنابلة : 4/121 ، تسهيل السابلة : 2/754 .</w:t>
      </w:r>
    </w:p>
  </w:footnote>
  <w:footnote w:id="67">
    <w:p w:rsidR="00AC3250" w:rsidRPr="000530C5" w:rsidRDefault="00AC3250" w:rsidP="00C34A1A">
      <w:pPr>
        <w:pStyle w:val="a3"/>
        <w:jc w:val="both"/>
        <w:rPr>
          <w:rFonts w:cs="Traditional Arabic"/>
          <w:sz w:val="32"/>
          <w:szCs w:val="32"/>
        </w:rPr>
      </w:pPr>
      <w:r w:rsidRPr="000530C5">
        <w:rPr>
          <w:rStyle w:val="a4"/>
        </w:rPr>
        <w:footnoteRef/>
      </w:r>
      <w:r w:rsidRPr="000530C5">
        <w:rPr>
          <w:rStyle w:val="a4"/>
          <w:rtl/>
        </w:rPr>
        <w:t xml:space="preserve"> </w:t>
      </w:r>
      <w:r w:rsidRPr="000530C5">
        <w:rPr>
          <w:rStyle w:val="a4"/>
          <w:rFonts w:hint="cs"/>
          <w:rtl/>
        </w:rPr>
        <w:t>)</w:t>
      </w:r>
      <w:r w:rsidRPr="000530C5">
        <w:rPr>
          <w:rFonts w:cs="Traditional Arabic" w:hint="cs"/>
          <w:sz w:val="32"/>
          <w:szCs w:val="32"/>
          <w:rtl/>
        </w:rPr>
        <w:t xml:space="preserve"> ص : 115-116 .</w:t>
      </w:r>
    </w:p>
  </w:footnote>
  <w:footnote w:id="68">
    <w:p w:rsidR="00AC3250" w:rsidRPr="00F345CC" w:rsidRDefault="00AC3250" w:rsidP="00C34A1A">
      <w:pPr>
        <w:pStyle w:val="a3"/>
        <w:jc w:val="both"/>
        <w:rPr>
          <w:rFonts w:cs="Traditional Arabic"/>
          <w:sz w:val="32"/>
          <w:szCs w:val="32"/>
        </w:rPr>
      </w:pPr>
      <w:r>
        <w:rPr>
          <w:rStyle w:val="a4"/>
        </w:rPr>
        <w:footnoteRef/>
      </w:r>
      <w:r w:rsidRPr="00F345CC">
        <w:rPr>
          <w:rStyle w:val="a4"/>
          <w:rtl/>
        </w:rPr>
        <w:t xml:space="preserve"> </w:t>
      </w:r>
      <w:r w:rsidRPr="00F345CC">
        <w:rPr>
          <w:rStyle w:val="a4"/>
          <w:rFonts w:hint="cs"/>
          <w:rtl/>
        </w:rPr>
        <w:t>)</w:t>
      </w:r>
      <w:r>
        <w:rPr>
          <w:rFonts w:hint="cs"/>
          <w:rtl/>
        </w:rPr>
        <w:t xml:space="preserve"> </w:t>
      </w:r>
      <w:r w:rsidRPr="00F345CC">
        <w:rPr>
          <w:rFonts w:cs="Traditional Arabic" w:hint="cs"/>
          <w:sz w:val="32"/>
          <w:szCs w:val="32"/>
          <w:rtl/>
        </w:rPr>
        <w:t>سورة البقرة ؛ آية : 275 .</w:t>
      </w:r>
    </w:p>
  </w:footnote>
  <w:footnote w:id="69">
    <w:p w:rsidR="00AC3250" w:rsidRPr="00F345CC" w:rsidRDefault="00AC3250" w:rsidP="00C34A1A">
      <w:pPr>
        <w:pStyle w:val="a3"/>
        <w:jc w:val="both"/>
        <w:rPr>
          <w:rFonts w:cs="Traditional Arabic"/>
          <w:sz w:val="32"/>
          <w:szCs w:val="32"/>
          <w:rtl/>
        </w:rPr>
      </w:pPr>
      <w:r w:rsidRPr="00F345CC">
        <w:rPr>
          <w:rStyle w:val="a4"/>
        </w:rPr>
        <w:footnoteRef/>
      </w:r>
      <w:r w:rsidRPr="00F345CC">
        <w:rPr>
          <w:rStyle w:val="a4"/>
          <w:rtl/>
        </w:rPr>
        <w:t xml:space="preserve"> </w:t>
      </w:r>
      <w:r w:rsidRPr="00F345CC">
        <w:rPr>
          <w:rStyle w:val="a4"/>
          <w:rFonts w:hint="cs"/>
          <w:rtl/>
        </w:rPr>
        <w:t>)</w:t>
      </w:r>
      <w:r w:rsidRPr="00F345CC">
        <w:rPr>
          <w:rFonts w:cs="Traditional Arabic" w:hint="cs"/>
          <w:sz w:val="32"/>
          <w:szCs w:val="32"/>
          <w:rtl/>
        </w:rPr>
        <w:t xml:space="preserve"> سيأتي تخريجه في المبحث السادس من الفصل الرابع من الباب الأول .</w:t>
      </w:r>
    </w:p>
  </w:footnote>
  <w:footnote w:id="70">
    <w:p w:rsidR="00AC3250" w:rsidRDefault="00AC3250" w:rsidP="00C34A1A">
      <w:pPr>
        <w:pStyle w:val="a3"/>
        <w:jc w:val="both"/>
        <w:rPr>
          <w:rtl/>
        </w:rPr>
      </w:pPr>
      <w:r w:rsidRPr="00F345CC">
        <w:rPr>
          <w:rStyle w:val="a4"/>
        </w:rPr>
        <w:footnoteRef/>
      </w:r>
      <w:r w:rsidRPr="00F345CC">
        <w:rPr>
          <w:rStyle w:val="a4"/>
          <w:rtl/>
        </w:rPr>
        <w:t xml:space="preserve"> </w:t>
      </w:r>
      <w:r w:rsidRPr="00F345CC">
        <w:rPr>
          <w:rStyle w:val="a4"/>
          <w:rFonts w:hint="cs"/>
          <w:rtl/>
        </w:rPr>
        <w:t>)</w:t>
      </w:r>
      <w:r w:rsidRPr="00F345CC">
        <w:rPr>
          <w:rFonts w:cs="Traditional Arabic" w:hint="cs"/>
          <w:sz w:val="32"/>
          <w:szCs w:val="32"/>
          <w:rtl/>
        </w:rPr>
        <w:t xml:space="preserve"> انظر : مقدمة تحقيق إيضاح الدلائل : ص 22-25 ، ومقدمة تحقيق الفروق للسامري : ص 11 .</w:t>
      </w:r>
    </w:p>
  </w:footnote>
  <w:footnote w:id="71">
    <w:p w:rsidR="00AC3250" w:rsidRPr="007C2AEC" w:rsidRDefault="00AC3250" w:rsidP="00A6244A">
      <w:pPr>
        <w:pStyle w:val="a3"/>
        <w:spacing w:line="20" w:lineRule="atLeast"/>
        <w:ind w:left="397" w:hanging="397"/>
        <w:jc w:val="both"/>
        <w:rPr>
          <w:rFonts w:cs="Traditional Arabic"/>
          <w:sz w:val="32"/>
          <w:szCs w:val="32"/>
          <w:rtl/>
        </w:rPr>
      </w:pPr>
      <w:r w:rsidRPr="007C2AEC">
        <w:rPr>
          <w:rStyle w:val="a4"/>
          <w:rtl/>
        </w:rPr>
        <w:footnoteRef/>
      </w:r>
      <w:r>
        <w:rPr>
          <w:rStyle w:val="a4"/>
          <w:rFonts w:hint="cs"/>
          <w:rtl/>
        </w:rPr>
        <w:t xml:space="preserve"> </w:t>
      </w:r>
      <w:r w:rsidRPr="007C2AEC">
        <w:rPr>
          <w:rStyle w:val="a4"/>
          <w:rtl/>
        </w:rPr>
        <w:t>)</w:t>
      </w:r>
      <w:r w:rsidRPr="007C2AEC">
        <w:rPr>
          <w:rFonts w:cs="Traditional Arabic"/>
          <w:sz w:val="32"/>
          <w:szCs w:val="32"/>
          <w:rtl/>
        </w:rPr>
        <w:t xml:space="preserve"> </w:t>
      </w:r>
      <w:r w:rsidRPr="007C2AEC">
        <w:rPr>
          <w:rFonts w:cs="Traditional Arabic" w:hint="cs"/>
          <w:sz w:val="32"/>
          <w:szCs w:val="32"/>
          <w:rtl/>
        </w:rPr>
        <w:t xml:space="preserve"> الكتاب مطبوع ومحقق في عدة طبعات منها : طبعة دار الكتب العلمية ، بتحقيق : أحمد فريد .</w:t>
      </w:r>
    </w:p>
  </w:footnote>
  <w:footnote w:id="72">
    <w:p w:rsidR="00AC3250" w:rsidRPr="007C2AEC" w:rsidRDefault="00AC3250" w:rsidP="00A6244A">
      <w:pPr>
        <w:pStyle w:val="a3"/>
        <w:spacing w:line="20" w:lineRule="atLeast"/>
        <w:jc w:val="both"/>
        <w:rPr>
          <w:rFonts w:cs="Traditional Arabic"/>
          <w:sz w:val="32"/>
          <w:szCs w:val="32"/>
          <w:rtl/>
        </w:rPr>
      </w:pPr>
      <w:r w:rsidRPr="007C2AEC">
        <w:rPr>
          <w:rStyle w:val="a4"/>
        </w:rPr>
        <w:footnoteRef/>
      </w:r>
      <w:r w:rsidRPr="007C2AEC">
        <w:rPr>
          <w:rStyle w:val="a4"/>
          <w:rtl/>
        </w:rPr>
        <w:t xml:space="preserve"> </w:t>
      </w:r>
      <w:r w:rsidRPr="007C2AEC">
        <w:rPr>
          <w:rStyle w:val="a4"/>
          <w:rFonts w:hint="cs"/>
          <w:rtl/>
        </w:rPr>
        <w:t>)</w:t>
      </w:r>
      <w:r w:rsidRPr="007C2AEC">
        <w:rPr>
          <w:rFonts w:cs="Traditional Arabic" w:hint="cs"/>
          <w:sz w:val="32"/>
          <w:szCs w:val="32"/>
          <w:rtl/>
        </w:rPr>
        <w:t xml:space="preserve"> ذكر محقق إيضاح الدلائل : 28 ؛ أن هذالكتاب مخطوط في مكتبة برلين برقم ( 4848 ) .</w:t>
      </w:r>
    </w:p>
  </w:footnote>
  <w:footnote w:id="73">
    <w:p w:rsidR="00AC3250" w:rsidRPr="007C2AEC" w:rsidRDefault="00AC3250" w:rsidP="00A6244A">
      <w:pPr>
        <w:pStyle w:val="a3"/>
        <w:spacing w:line="20" w:lineRule="atLeast"/>
        <w:jc w:val="both"/>
        <w:rPr>
          <w:rFonts w:cs="Traditional Arabic"/>
          <w:sz w:val="32"/>
          <w:szCs w:val="32"/>
        </w:rPr>
      </w:pPr>
      <w:r w:rsidRPr="007C2AEC">
        <w:rPr>
          <w:rStyle w:val="a4"/>
        </w:rPr>
        <w:footnoteRef/>
      </w:r>
      <w:r w:rsidRPr="007C2AEC">
        <w:rPr>
          <w:rStyle w:val="a4"/>
          <w:rtl/>
        </w:rPr>
        <w:t xml:space="preserve"> </w:t>
      </w:r>
      <w:r w:rsidRPr="007C2AEC">
        <w:rPr>
          <w:rStyle w:val="a4"/>
          <w:rFonts w:hint="cs"/>
          <w:rtl/>
        </w:rPr>
        <w:t>)</w:t>
      </w:r>
      <w:r w:rsidRPr="007C2AEC">
        <w:rPr>
          <w:rFonts w:cs="Traditional Arabic" w:hint="cs"/>
          <w:sz w:val="32"/>
          <w:szCs w:val="32"/>
          <w:rtl/>
        </w:rPr>
        <w:t xml:space="preserve"> الكتاب مطبوع ومحقق في عدة طبعات منها : طبعة المكتبة العصرية ، بتحقيق : عبد الكريم الفضلي .</w:t>
      </w:r>
    </w:p>
  </w:footnote>
  <w:footnote w:id="74">
    <w:p w:rsidR="00AC3250" w:rsidRPr="007C2AEC" w:rsidRDefault="00AC3250" w:rsidP="00A6244A">
      <w:pPr>
        <w:pStyle w:val="a3"/>
        <w:spacing w:line="20" w:lineRule="atLeast"/>
        <w:jc w:val="both"/>
        <w:rPr>
          <w:rFonts w:cs="Traditional Arabic"/>
          <w:sz w:val="32"/>
          <w:szCs w:val="32"/>
          <w:rtl/>
        </w:rPr>
      </w:pPr>
      <w:r w:rsidRPr="007C2AEC">
        <w:rPr>
          <w:rStyle w:val="a4"/>
        </w:rPr>
        <w:footnoteRef/>
      </w:r>
      <w:r w:rsidRPr="007C2AEC">
        <w:rPr>
          <w:rStyle w:val="a4"/>
          <w:rtl/>
        </w:rPr>
        <w:t xml:space="preserve"> </w:t>
      </w:r>
      <w:r w:rsidRPr="007C2AEC">
        <w:rPr>
          <w:rStyle w:val="a4"/>
          <w:rFonts w:hint="cs"/>
          <w:rtl/>
        </w:rPr>
        <w:t>)</w:t>
      </w:r>
      <w:r w:rsidRPr="007C2AEC">
        <w:rPr>
          <w:rFonts w:cs="Traditional Arabic" w:hint="cs"/>
          <w:sz w:val="32"/>
          <w:szCs w:val="32"/>
          <w:rtl/>
        </w:rPr>
        <w:t xml:space="preserve"> الكتاب مطبوع في مؤسسة الرسالة ، بتحقيق : عمر حسن القيام .</w:t>
      </w:r>
    </w:p>
  </w:footnote>
  <w:footnote w:id="75">
    <w:p w:rsidR="00AC3250" w:rsidRPr="007C2AEC" w:rsidRDefault="00AC3250" w:rsidP="00A6244A">
      <w:pPr>
        <w:pStyle w:val="a3"/>
        <w:spacing w:line="20" w:lineRule="atLeast"/>
        <w:jc w:val="both"/>
        <w:rPr>
          <w:rFonts w:cs="Traditional Arabic"/>
          <w:sz w:val="32"/>
          <w:szCs w:val="32"/>
        </w:rPr>
      </w:pPr>
      <w:r w:rsidRPr="007C2AEC">
        <w:rPr>
          <w:rStyle w:val="a4"/>
        </w:rPr>
        <w:footnoteRef/>
      </w:r>
      <w:r w:rsidRPr="007C2AEC">
        <w:rPr>
          <w:rStyle w:val="a4"/>
          <w:rtl/>
        </w:rPr>
        <w:t xml:space="preserve"> </w:t>
      </w:r>
      <w:r w:rsidRPr="007C2AEC">
        <w:rPr>
          <w:rStyle w:val="a4"/>
          <w:rFonts w:hint="cs"/>
          <w:rtl/>
        </w:rPr>
        <w:t>)</w:t>
      </w:r>
      <w:r w:rsidRPr="007C2AEC">
        <w:rPr>
          <w:rFonts w:cs="Traditional Arabic" w:hint="cs"/>
          <w:sz w:val="32"/>
          <w:szCs w:val="32"/>
          <w:rtl/>
        </w:rPr>
        <w:t xml:space="preserve"> الكتاب مطبوع في دار الغرب الإ</w:t>
      </w:r>
      <w:r>
        <w:rPr>
          <w:rFonts w:cs="Traditional Arabic" w:hint="cs"/>
          <w:sz w:val="32"/>
          <w:szCs w:val="32"/>
          <w:rtl/>
        </w:rPr>
        <w:t>سلامي ، بتحقيق : حمزة أبو فارس .</w:t>
      </w:r>
    </w:p>
  </w:footnote>
  <w:footnote w:id="76">
    <w:p w:rsidR="00AC3250" w:rsidRPr="007C2AEC" w:rsidRDefault="00AC3250" w:rsidP="00C34A1A">
      <w:pPr>
        <w:pStyle w:val="a3"/>
        <w:jc w:val="both"/>
        <w:rPr>
          <w:rFonts w:cs="Traditional Arabic"/>
          <w:sz w:val="32"/>
          <w:szCs w:val="32"/>
          <w:rtl/>
        </w:rPr>
      </w:pPr>
      <w:r w:rsidRPr="007C2AEC">
        <w:rPr>
          <w:rStyle w:val="a4"/>
        </w:rPr>
        <w:footnoteRef/>
      </w:r>
      <w:r w:rsidRPr="007C2AEC">
        <w:rPr>
          <w:rStyle w:val="a4"/>
          <w:rtl/>
        </w:rPr>
        <w:t xml:space="preserve"> </w:t>
      </w:r>
      <w:r w:rsidRPr="007C2AEC">
        <w:rPr>
          <w:rStyle w:val="a4"/>
          <w:rFonts w:hint="cs"/>
          <w:rtl/>
        </w:rPr>
        <w:t>)</w:t>
      </w:r>
      <w:r w:rsidRPr="007C2AEC">
        <w:rPr>
          <w:rFonts w:cs="Traditional Arabic" w:hint="cs"/>
          <w:sz w:val="32"/>
          <w:szCs w:val="32"/>
          <w:rtl/>
        </w:rPr>
        <w:t xml:space="preserve"> الكتاب مطبوع حاشية مع الفروق للقرافي .</w:t>
      </w:r>
    </w:p>
  </w:footnote>
  <w:footnote w:id="77">
    <w:p w:rsidR="00AC3250" w:rsidRPr="007C2AEC" w:rsidRDefault="00AC3250" w:rsidP="00C34A1A">
      <w:pPr>
        <w:pStyle w:val="a3"/>
        <w:jc w:val="both"/>
        <w:rPr>
          <w:rFonts w:cs="Traditional Arabic"/>
          <w:sz w:val="32"/>
          <w:szCs w:val="32"/>
          <w:rtl/>
        </w:rPr>
      </w:pPr>
      <w:r w:rsidRPr="007C2AEC">
        <w:rPr>
          <w:rStyle w:val="a4"/>
        </w:rPr>
        <w:footnoteRef/>
      </w:r>
      <w:r w:rsidRPr="007C2AEC">
        <w:rPr>
          <w:rStyle w:val="a4"/>
          <w:rtl/>
        </w:rPr>
        <w:t xml:space="preserve"> </w:t>
      </w:r>
      <w:r w:rsidRPr="007C2AEC">
        <w:rPr>
          <w:rStyle w:val="a4"/>
          <w:rFonts w:hint="cs"/>
          <w:rtl/>
        </w:rPr>
        <w:t>)</w:t>
      </w:r>
      <w:r w:rsidRPr="007C2AEC">
        <w:rPr>
          <w:rFonts w:cs="Traditional Arabic" w:hint="cs"/>
          <w:sz w:val="32"/>
          <w:szCs w:val="32"/>
          <w:rtl/>
        </w:rPr>
        <w:t xml:space="preserve"> انظر مقدمة تحقيق إيضاح الدلائل : ص 32 ، ومقدمة تحقيق الفروق للسامري : ص 15 .</w:t>
      </w:r>
    </w:p>
  </w:footnote>
  <w:footnote w:id="78">
    <w:p w:rsidR="00AC3250" w:rsidRPr="007C2AEC" w:rsidRDefault="00AC3250" w:rsidP="00C34A1A">
      <w:pPr>
        <w:pStyle w:val="a3"/>
        <w:jc w:val="both"/>
        <w:rPr>
          <w:rFonts w:cs="Traditional Arabic"/>
          <w:sz w:val="32"/>
          <w:szCs w:val="32"/>
          <w:rtl/>
        </w:rPr>
      </w:pPr>
      <w:r w:rsidRPr="007C2AEC">
        <w:rPr>
          <w:rStyle w:val="a4"/>
        </w:rPr>
        <w:footnoteRef/>
      </w:r>
      <w:r w:rsidRPr="007C2AEC">
        <w:rPr>
          <w:rStyle w:val="a4"/>
          <w:rtl/>
        </w:rPr>
        <w:t xml:space="preserve"> </w:t>
      </w:r>
      <w:r w:rsidRPr="007C2AEC">
        <w:rPr>
          <w:rStyle w:val="a4"/>
          <w:rFonts w:hint="cs"/>
          <w:rtl/>
        </w:rPr>
        <w:t>)</w:t>
      </w:r>
      <w:r w:rsidRPr="007C2AEC">
        <w:rPr>
          <w:rFonts w:cs="Traditional Arabic" w:hint="cs"/>
          <w:sz w:val="32"/>
          <w:szCs w:val="32"/>
          <w:rtl/>
        </w:rPr>
        <w:t xml:space="preserve"> الكتاب مطبوع في دار الجليل ، بتحقيق : عبد الرحمن المزيني .</w:t>
      </w:r>
    </w:p>
  </w:footnote>
  <w:footnote w:id="79">
    <w:p w:rsidR="00AC3250" w:rsidRDefault="00AC3250">
      <w:pPr>
        <w:pStyle w:val="a3"/>
        <w:rPr>
          <w:rtl/>
        </w:rPr>
      </w:pPr>
      <w:r>
        <w:rPr>
          <w:rStyle w:val="a4"/>
        </w:rPr>
        <w:footnoteRef/>
      </w:r>
      <w:r w:rsidRPr="00292629">
        <w:rPr>
          <w:rStyle w:val="a4"/>
          <w:rtl/>
        </w:rPr>
        <w:t xml:space="preserve"> </w:t>
      </w:r>
      <w:r w:rsidRPr="00292629">
        <w:rPr>
          <w:rStyle w:val="a4"/>
          <w:rFonts w:hint="cs"/>
          <w:rtl/>
        </w:rPr>
        <w:t>)</w:t>
      </w:r>
      <w:r>
        <w:rPr>
          <w:rFonts w:hint="cs"/>
          <w:rtl/>
        </w:rPr>
        <w:t xml:space="preserve"> </w:t>
      </w:r>
      <w:r w:rsidRPr="00292629">
        <w:rPr>
          <w:rFonts w:cs="Traditional Arabic" w:hint="cs"/>
          <w:sz w:val="32"/>
          <w:szCs w:val="32"/>
          <w:rtl/>
        </w:rPr>
        <w:t>الكتاب محقق في رسالة علمية ومطبوع ضمن مطبوعات جامعة أم القرى .</w:t>
      </w:r>
    </w:p>
  </w:footnote>
  <w:footnote w:id="80">
    <w:p w:rsidR="00AC3250" w:rsidRPr="007C2AEC" w:rsidRDefault="00AC3250" w:rsidP="00C34A1A">
      <w:pPr>
        <w:pStyle w:val="a3"/>
        <w:jc w:val="both"/>
        <w:rPr>
          <w:rFonts w:cs="Traditional Arabic"/>
          <w:sz w:val="32"/>
          <w:szCs w:val="32"/>
          <w:rtl/>
        </w:rPr>
      </w:pPr>
      <w:r w:rsidRPr="007C2AEC">
        <w:rPr>
          <w:rStyle w:val="a4"/>
        </w:rPr>
        <w:footnoteRef/>
      </w:r>
      <w:r w:rsidRPr="007C2AEC">
        <w:rPr>
          <w:rStyle w:val="a4"/>
          <w:rtl/>
        </w:rPr>
        <w:t xml:space="preserve"> </w:t>
      </w:r>
      <w:r w:rsidRPr="007C2AEC">
        <w:rPr>
          <w:rStyle w:val="a4"/>
          <w:rFonts w:hint="cs"/>
          <w:rtl/>
        </w:rPr>
        <w:t>)</w:t>
      </w:r>
      <w:r w:rsidRPr="007C2AEC">
        <w:rPr>
          <w:rFonts w:cs="Traditional Arabic" w:hint="cs"/>
          <w:sz w:val="32"/>
          <w:szCs w:val="32"/>
          <w:rtl/>
        </w:rPr>
        <w:t xml:space="preserve"> الكتاب مطبوع في دار الكتب العلمية وهو متداول .</w:t>
      </w:r>
    </w:p>
  </w:footnote>
  <w:footnote w:id="81">
    <w:p w:rsidR="00AC3250" w:rsidRPr="007C2AEC" w:rsidRDefault="00AC3250" w:rsidP="00C34A1A">
      <w:pPr>
        <w:pStyle w:val="a3"/>
        <w:jc w:val="both"/>
        <w:rPr>
          <w:rFonts w:cs="Traditional Arabic"/>
          <w:sz w:val="32"/>
          <w:szCs w:val="32"/>
        </w:rPr>
      </w:pPr>
      <w:r w:rsidRPr="007C2AEC">
        <w:rPr>
          <w:rStyle w:val="a4"/>
        </w:rPr>
        <w:footnoteRef/>
      </w:r>
      <w:r w:rsidRPr="007C2AEC">
        <w:rPr>
          <w:rStyle w:val="a4"/>
          <w:rtl/>
        </w:rPr>
        <w:t xml:space="preserve"> </w:t>
      </w:r>
      <w:r w:rsidRPr="007C2AEC">
        <w:rPr>
          <w:rStyle w:val="a4"/>
          <w:rFonts w:hint="cs"/>
          <w:rtl/>
        </w:rPr>
        <w:t>)</w:t>
      </w:r>
      <w:r w:rsidRPr="007C2AEC">
        <w:rPr>
          <w:rFonts w:cs="Traditional Arabic" w:hint="cs"/>
          <w:sz w:val="32"/>
          <w:szCs w:val="32"/>
          <w:rtl/>
        </w:rPr>
        <w:t xml:space="preserve"> الكتاب مطبوع في دار الصميعي ، بتحقيق : محمد بن إبراهيم اليحيى ( قسم العبادات ) .</w:t>
      </w:r>
    </w:p>
  </w:footnote>
  <w:footnote w:id="82">
    <w:p w:rsidR="00AC3250" w:rsidRPr="007C2AEC" w:rsidRDefault="00AC3250" w:rsidP="00C34A1A">
      <w:pPr>
        <w:pStyle w:val="a3"/>
        <w:jc w:val="both"/>
        <w:rPr>
          <w:rFonts w:cs="Traditional Arabic"/>
          <w:sz w:val="32"/>
          <w:szCs w:val="32"/>
        </w:rPr>
      </w:pPr>
      <w:r w:rsidRPr="007C2AEC">
        <w:rPr>
          <w:rStyle w:val="a4"/>
        </w:rPr>
        <w:footnoteRef/>
      </w:r>
      <w:r w:rsidRPr="007C2AEC">
        <w:rPr>
          <w:rStyle w:val="a4"/>
          <w:rtl/>
        </w:rPr>
        <w:t xml:space="preserve"> </w:t>
      </w:r>
      <w:r w:rsidRPr="007C2AEC">
        <w:rPr>
          <w:rStyle w:val="a4"/>
          <w:rFonts w:hint="cs"/>
          <w:rtl/>
        </w:rPr>
        <w:t>)</w:t>
      </w:r>
      <w:r w:rsidRPr="007C2AEC">
        <w:rPr>
          <w:rFonts w:cs="Traditional Arabic" w:hint="cs"/>
          <w:sz w:val="32"/>
          <w:szCs w:val="32"/>
          <w:rtl/>
        </w:rPr>
        <w:t xml:space="preserve"> الكتاب محقق بتحقيق شيخنا : عمر بن محمد السبيل رحمه الله ، ومطبوع عدة طبعات منها : طبعة دار ابن الجوزي .</w:t>
      </w:r>
    </w:p>
  </w:footnote>
  <w:footnote w:id="83">
    <w:p w:rsidR="00AC3250" w:rsidRPr="007C2AEC" w:rsidRDefault="00AC3250" w:rsidP="00C34A1A">
      <w:pPr>
        <w:pStyle w:val="a3"/>
        <w:jc w:val="both"/>
        <w:rPr>
          <w:rFonts w:cs="Traditional Arabic"/>
          <w:sz w:val="32"/>
          <w:szCs w:val="32"/>
          <w:rtl/>
        </w:rPr>
      </w:pPr>
      <w:r w:rsidRPr="007C2AEC">
        <w:rPr>
          <w:rStyle w:val="a4"/>
        </w:rPr>
        <w:footnoteRef/>
      </w:r>
      <w:r w:rsidRPr="007C2AEC">
        <w:rPr>
          <w:rStyle w:val="a4"/>
          <w:rtl/>
        </w:rPr>
        <w:t xml:space="preserve"> </w:t>
      </w:r>
      <w:r w:rsidRPr="007C2AEC">
        <w:rPr>
          <w:rStyle w:val="a4"/>
          <w:rFonts w:hint="cs"/>
          <w:rtl/>
        </w:rPr>
        <w:t>)</w:t>
      </w:r>
      <w:r w:rsidRPr="007C2AEC">
        <w:rPr>
          <w:rFonts w:cs="Traditional Arabic" w:hint="cs"/>
          <w:sz w:val="32"/>
          <w:szCs w:val="32"/>
          <w:rtl/>
        </w:rPr>
        <w:t xml:space="preserve"> الكتاب مطبوع بتحقيق : د. خالد المشيقح .</w:t>
      </w:r>
    </w:p>
  </w:footnote>
  <w:footnote w:id="84">
    <w:p w:rsidR="00AC3250" w:rsidRDefault="00AC3250" w:rsidP="00C34A1A">
      <w:pPr>
        <w:pStyle w:val="a3"/>
        <w:jc w:val="both"/>
      </w:pPr>
      <w:r>
        <w:rPr>
          <w:rStyle w:val="a4"/>
        </w:rPr>
        <w:footnoteRef/>
      </w:r>
      <w:r w:rsidRPr="0011777A">
        <w:rPr>
          <w:rStyle w:val="a4"/>
          <w:rtl/>
        </w:rPr>
        <w:t xml:space="preserve"> </w:t>
      </w:r>
      <w:r w:rsidRPr="0011777A">
        <w:rPr>
          <w:rStyle w:val="a4"/>
          <w:rFonts w:hint="cs"/>
          <w:rtl/>
        </w:rPr>
        <w:t>)</w:t>
      </w:r>
      <w:r>
        <w:rPr>
          <w:rFonts w:hint="cs"/>
          <w:rtl/>
        </w:rPr>
        <w:t xml:space="preserve"> </w:t>
      </w:r>
      <w:r>
        <w:rPr>
          <w:rFonts w:cs="Traditional Arabic" w:hint="cs"/>
          <w:sz w:val="32"/>
          <w:szCs w:val="32"/>
          <w:rtl/>
        </w:rPr>
        <w:t>الرسالة مطبوعة</w:t>
      </w:r>
      <w:r w:rsidRPr="0011777A">
        <w:rPr>
          <w:rFonts w:cs="Traditional Arabic" w:hint="cs"/>
          <w:sz w:val="32"/>
          <w:szCs w:val="32"/>
          <w:rtl/>
        </w:rPr>
        <w:t xml:space="preserve"> في مكتبة الرشد .</w:t>
      </w:r>
    </w:p>
  </w:footnote>
  <w:footnote w:id="85">
    <w:p w:rsidR="00AC3250" w:rsidRPr="00B804C0" w:rsidRDefault="00AC3250" w:rsidP="00F623EE">
      <w:pPr>
        <w:pStyle w:val="a3"/>
        <w:spacing w:line="216" w:lineRule="auto"/>
        <w:jc w:val="both"/>
        <w:rPr>
          <w:rFonts w:cs="Traditional Arabic"/>
          <w:sz w:val="32"/>
          <w:szCs w:val="32"/>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النكت والفوائد السنية لابن مفلح</w:t>
      </w:r>
      <w:r>
        <w:rPr>
          <w:rFonts w:cs="Traditional Arabic" w:hint="cs"/>
          <w:sz w:val="32"/>
          <w:szCs w:val="32"/>
          <w:rtl/>
        </w:rPr>
        <w:t xml:space="preserve"> : 1/385 ، وانظر : مسائل الإمام أحمد برواية مهنا : 1/361 ، الإنصاف للمرداوي : 11/9 .</w:t>
      </w:r>
      <w:r w:rsidRPr="00B804C0">
        <w:rPr>
          <w:rFonts w:cs="Traditional Arabic" w:hint="cs"/>
          <w:sz w:val="32"/>
          <w:szCs w:val="32"/>
          <w:rtl/>
        </w:rPr>
        <w:t xml:space="preserve"> </w:t>
      </w:r>
    </w:p>
  </w:footnote>
  <w:footnote w:id="86">
    <w:p w:rsidR="00AC3250" w:rsidRDefault="00AC3250" w:rsidP="00F623EE">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bookmarkStart w:id="32" w:name="ك2"/>
      <w:r w:rsidRPr="00B804C0">
        <w:rPr>
          <w:rFonts w:cs="Traditional Arabic" w:hint="cs"/>
          <w:sz w:val="32"/>
          <w:szCs w:val="32"/>
          <w:rtl/>
        </w:rPr>
        <w:t>الإيجاب والقبول</w:t>
      </w:r>
      <w:r>
        <w:rPr>
          <w:rFonts w:cs="Traditional Arabic" w:hint="cs"/>
          <w:sz w:val="32"/>
          <w:szCs w:val="32"/>
          <w:rtl/>
        </w:rPr>
        <w:t xml:space="preserve"> </w:t>
      </w:r>
      <w:bookmarkEnd w:id="32"/>
      <w:r>
        <w:rPr>
          <w:rFonts w:cs="Traditional Arabic" w:hint="cs"/>
          <w:sz w:val="32"/>
          <w:szCs w:val="32"/>
          <w:rtl/>
        </w:rPr>
        <w:t>هما</w:t>
      </w:r>
      <w:r w:rsidRPr="00B804C0">
        <w:rPr>
          <w:rFonts w:cs="Traditional Arabic" w:hint="cs"/>
          <w:sz w:val="32"/>
          <w:szCs w:val="32"/>
          <w:rtl/>
        </w:rPr>
        <w:t xml:space="preserve"> </w:t>
      </w:r>
      <w:r>
        <w:rPr>
          <w:rFonts w:cs="Traditional Arabic" w:hint="cs"/>
          <w:sz w:val="32"/>
          <w:szCs w:val="32"/>
          <w:rtl/>
        </w:rPr>
        <w:t>من</w:t>
      </w:r>
      <w:r w:rsidRPr="00B804C0">
        <w:rPr>
          <w:rFonts w:cs="Traditional Arabic" w:hint="cs"/>
          <w:sz w:val="32"/>
          <w:szCs w:val="32"/>
          <w:rtl/>
        </w:rPr>
        <w:t xml:space="preserve"> أركان البيع </w:t>
      </w:r>
      <w:r>
        <w:rPr>
          <w:rFonts w:cs="Traditional Arabic" w:hint="cs"/>
          <w:sz w:val="32"/>
          <w:szCs w:val="32"/>
          <w:rtl/>
        </w:rPr>
        <w:t xml:space="preserve">، </w:t>
      </w:r>
      <w:r w:rsidRPr="00B804C0">
        <w:rPr>
          <w:rFonts w:cs="Traditional Arabic" w:hint="cs"/>
          <w:sz w:val="32"/>
          <w:szCs w:val="32"/>
          <w:rtl/>
        </w:rPr>
        <w:t>وهي صيغته القولية التي ينعقد بها البيع</w:t>
      </w:r>
      <w:r>
        <w:rPr>
          <w:rFonts w:cs="Traditional Arabic" w:hint="cs"/>
          <w:sz w:val="32"/>
          <w:szCs w:val="32"/>
          <w:rtl/>
        </w:rPr>
        <w:t xml:space="preserve"> .</w:t>
      </w:r>
    </w:p>
    <w:p w:rsidR="00AC3250" w:rsidRPr="00B804C0" w:rsidRDefault="00AC3250" w:rsidP="00F623EE">
      <w:pPr>
        <w:pStyle w:val="a3"/>
        <w:spacing w:line="216" w:lineRule="auto"/>
        <w:jc w:val="both"/>
        <w:rPr>
          <w:rFonts w:cs="Traditional Arabic"/>
          <w:sz w:val="32"/>
          <w:szCs w:val="32"/>
          <w:rtl/>
        </w:rPr>
      </w:pPr>
      <w:r w:rsidRPr="00B804C0">
        <w:rPr>
          <w:rFonts w:cs="Traditional Arabic" w:hint="cs"/>
          <w:sz w:val="32"/>
          <w:szCs w:val="32"/>
          <w:rtl/>
        </w:rPr>
        <w:t xml:space="preserve"> " فالإيجاب : الإيقاع </w:t>
      </w:r>
      <w:r>
        <w:rPr>
          <w:rFonts w:cs="Traditional Arabic" w:hint="cs"/>
          <w:sz w:val="32"/>
          <w:szCs w:val="32"/>
          <w:rtl/>
        </w:rPr>
        <w:t>، يقال : وجب البيع يجب جِ</w:t>
      </w:r>
      <w:r w:rsidRPr="00B804C0">
        <w:rPr>
          <w:rFonts w:cs="Traditional Arabic" w:hint="cs"/>
          <w:sz w:val="32"/>
          <w:szCs w:val="32"/>
          <w:rtl/>
        </w:rPr>
        <w:t>ب</w:t>
      </w:r>
      <w:r>
        <w:rPr>
          <w:rFonts w:cs="Traditional Arabic" w:hint="cs"/>
          <w:sz w:val="32"/>
          <w:szCs w:val="32"/>
          <w:rtl/>
        </w:rPr>
        <w:t>َ</w:t>
      </w:r>
      <w:r w:rsidRPr="00B804C0">
        <w:rPr>
          <w:rFonts w:cs="Traditional Arabic" w:hint="cs"/>
          <w:sz w:val="32"/>
          <w:szCs w:val="32"/>
          <w:rtl/>
        </w:rPr>
        <w:t>ةً , وأوجبت</w:t>
      </w:r>
      <w:r>
        <w:rPr>
          <w:rFonts w:cs="Traditional Arabic" w:hint="cs"/>
          <w:sz w:val="32"/>
          <w:szCs w:val="32"/>
          <w:rtl/>
        </w:rPr>
        <w:t>ُ</w:t>
      </w:r>
      <w:r w:rsidRPr="00B804C0">
        <w:rPr>
          <w:rFonts w:cs="Traditional Arabic" w:hint="cs"/>
          <w:sz w:val="32"/>
          <w:szCs w:val="32"/>
          <w:rtl/>
        </w:rPr>
        <w:t xml:space="preserve">ه إيجاباً , أوقعته , وهو في الشرع : عبارة عن (بعت ) ونحوه من جهة البائع . </w:t>
      </w:r>
    </w:p>
    <w:p w:rsidR="00AC3250" w:rsidRDefault="00AC3250" w:rsidP="00F623EE">
      <w:pPr>
        <w:pStyle w:val="a3"/>
        <w:spacing w:line="216" w:lineRule="auto"/>
        <w:jc w:val="both"/>
        <w:rPr>
          <w:rFonts w:cs="Traditional Arabic"/>
          <w:sz w:val="32"/>
          <w:szCs w:val="32"/>
          <w:rtl/>
        </w:rPr>
      </w:pPr>
      <w:r w:rsidRPr="00B804C0">
        <w:rPr>
          <w:rFonts w:cs="Traditional Arabic" w:hint="cs"/>
          <w:sz w:val="32"/>
          <w:szCs w:val="32"/>
          <w:rtl/>
        </w:rPr>
        <w:t xml:space="preserve">والقبول : مصدر من قَبِلَ قبولاً , وهو مصدر شاذ , قال المطرز : لم </w:t>
      </w:r>
      <w:r>
        <w:rPr>
          <w:rFonts w:cs="Traditional Arabic" w:hint="cs"/>
          <w:sz w:val="32"/>
          <w:szCs w:val="32"/>
          <w:rtl/>
        </w:rPr>
        <w:t>أسمع غيره بالفتح , وهو في الشرع</w:t>
      </w:r>
      <w:r w:rsidRPr="00B804C0">
        <w:rPr>
          <w:rFonts w:cs="Traditional Arabic" w:hint="cs"/>
          <w:sz w:val="32"/>
          <w:szCs w:val="32"/>
          <w:rtl/>
        </w:rPr>
        <w:t>: عبارة عن (قبلت ) ونحوه من جهة المشتري" .</w:t>
      </w:r>
    </w:p>
    <w:p w:rsidR="00AC3250" w:rsidRPr="00B804C0" w:rsidRDefault="00AC3250" w:rsidP="00F623EE">
      <w:pPr>
        <w:pStyle w:val="a3"/>
        <w:spacing w:line="216" w:lineRule="auto"/>
        <w:jc w:val="both"/>
        <w:rPr>
          <w:rFonts w:cs="Traditional Arabic"/>
          <w:sz w:val="32"/>
          <w:szCs w:val="32"/>
        </w:rPr>
      </w:pPr>
      <w:r>
        <w:rPr>
          <w:rFonts w:cs="Traditional Arabic" w:hint="cs"/>
          <w:sz w:val="32"/>
          <w:szCs w:val="32"/>
          <w:rtl/>
        </w:rPr>
        <w:tab/>
        <w:t>المطلع على ألفاظ المقنع للبعلي : ص 271 .</w:t>
      </w:r>
      <w:r w:rsidRPr="00B804C0">
        <w:rPr>
          <w:rFonts w:cs="Traditional Arabic" w:hint="cs"/>
          <w:sz w:val="32"/>
          <w:szCs w:val="32"/>
          <w:rtl/>
        </w:rPr>
        <w:t xml:space="preserve"> </w:t>
      </w:r>
    </w:p>
  </w:footnote>
  <w:footnote w:id="87">
    <w:p w:rsidR="00AC3250" w:rsidRPr="00B804C0" w:rsidRDefault="00AC3250" w:rsidP="00F623EE">
      <w:pPr>
        <w:pStyle w:val="a3"/>
        <w:spacing w:line="216" w:lineRule="auto"/>
        <w:jc w:val="both"/>
        <w:rPr>
          <w:rFonts w:cs="Traditional Arabic"/>
          <w:sz w:val="32"/>
          <w:szCs w:val="32"/>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انظر : الفروع لابن مفلح : 4/4 , الإنصاف : 11/9 , الإقناع للحجاوي : 2/56 . </w:t>
      </w:r>
    </w:p>
  </w:footnote>
  <w:footnote w:id="88">
    <w:p w:rsidR="00AC3250" w:rsidRPr="00B804C0" w:rsidRDefault="00AC3250" w:rsidP="00F623EE">
      <w:pPr>
        <w:pStyle w:val="a3"/>
        <w:spacing w:line="216" w:lineRule="auto"/>
        <w:jc w:val="both"/>
        <w:rPr>
          <w:rFonts w:cs="Traditional Arabic"/>
          <w:sz w:val="32"/>
          <w:szCs w:val="32"/>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انظر : </w:t>
      </w:r>
      <w:r>
        <w:rPr>
          <w:rFonts w:cs="Traditional Arabic" w:hint="cs"/>
          <w:sz w:val="32"/>
          <w:szCs w:val="32"/>
          <w:rtl/>
        </w:rPr>
        <w:t>كشاف القناع للبهوتي : 2/4</w:t>
      </w:r>
      <w:r w:rsidRPr="00B804C0">
        <w:rPr>
          <w:rFonts w:cs="Traditional Arabic" w:hint="cs"/>
          <w:sz w:val="32"/>
          <w:szCs w:val="32"/>
          <w:rtl/>
        </w:rPr>
        <w:t xml:space="preserve">/1377 , صيغ العقود في الفقه الإسلامي للدكتور / صالح الغليقة : ص 167ـ169 . </w:t>
      </w:r>
    </w:p>
  </w:footnote>
  <w:footnote w:id="89">
    <w:p w:rsidR="00AC3250" w:rsidRDefault="00AC3250" w:rsidP="00F623EE">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sidRPr="00D14963">
        <w:rPr>
          <w:rFonts w:cs="Traditional Arabic" w:hint="cs"/>
          <w:sz w:val="32"/>
          <w:szCs w:val="32"/>
          <w:rtl/>
        </w:rPr>
        <w:t>وإن جاءت بصيغة الماضي</w:t>
      </w:r>
      <w:r>
        <w:rPr>
          <w:rFonts w:cs="Traditional Arabic" w:hint="cs"/>
          <w:sz w:val="32"/>
          <w:szCs w:val="32"/>
          <w:rtl/>
        </w:rPr>
        <w:t xml:space="preserve"> إلا أنّ</w:t>
      </w:r>
      <w:r w:rsidRPr="00D14963">
        <w:rPr>
          <w:rFonts w:cs="Traditional Arabic" w:hint="cs"/>
          <w:sz w:val="32"/>
          <w:szCs w:val="32"/>
          <w:rtl/>
        </w:rPr>
        <w:t xml:space="preserve"> </w:t>
      </w:r>
      <w:r>
        <w:rPr>
          <w:rFonts w:cs="Traditional Arabic" w:hint="cs"/>
          <w:sz w:val="32"/>
          <w:szCs w:val="32"/>
          <w:rtl/>
        </w:rPr>
        <w:t xml:space="preserve">" </w:t>
      </w:r>
      <w:r w:rsidRPr="00D14963">
        <w:rPr>
          <w:rFonts w:cs="Traditional Arabic" w:hint="cs"/>
          <w:sz w:val="32"/>
          <w:szCs w:val="32"/>
          <w:rtl/>
        </w:rPr>
        <w:t>الفقهاء يؤثرون صيغة الماضي في العقود , لأنها تدل على إنشاء العقد في الحال وهي قاطعة في إظهار الرغبة , ولا تحتمل المساومة ولا الوعد بالتعاقد في المستقبل ..."</w:t>
      </w:r>
      <w:r>
        <w:rPr>
          <w:rFonts w:cs="Traditional Arabic" w:hint="cs"/>
          <w:sz w:val="32"/>
          <w:szCs w:val="32"/>
          <w:rtl/>
        </w:rPr>
        <w:t xml:space="preserve"> .</w:t>
      </w:r>
    </w:p>
    <w:p w:rsidR="00AC3250" w:rsidRPr="00B804C0" w:rsidRDefault="00AC3250" w:rsidP="00F623EE">
      <w:pPr>
        <w:pStyle w:val="a3"/>
        <w:spacing w:line="216" w:lineRule="auto"/>
        <w:jc w:val="both"/>
        <w:rPr>
          <w:rFonts w:cs="Traditional Arabic"/>
          <w:sz w:val="32"/>
          <w:szCs w:val="32"/>
        </w:rPr>
      </w:pPr>
      <w:r>
        <w:rPr>
          <w:rFonts w:cs="Traditional Arabic" w:hint="cs"/>
          <w:sz w:val="32"/>
          <w:szCs w:val="32"/>
          <w:rtl/>
        </w:rPr>
        <w:tab/>
      </w:r>
      <w:r w:rsidRPr="00B804C0">
        <w:rPr>
          <w:rFonts w:cs="Traditional Arabic" w:hint="cs"/>
          <w:sz w:val="32"/>
          <w:szCs w:val="32"/>
          <w:rtl/>
        </w:rPr>
        <w:t>صيغ العقود في الفقه الإسلامي</w:t>
      </w:r>
      <w:r>
        <w:rPr>
          <w:rFonts w:cs="Traditional Arabic" w:hint="cs"/>
          <w:sz w:val="32"/>
          <w:szCs w:val="32"/>
          <w:rtl/>
        </w:rPr>
        <w:t xml:space="preserve"> </w:t>
      </w:r>
      <w:r w:rsidRPr="00B804C0">
        <w:rPr>
          <w:rFonts w:cs="Traditional Arabic" w:hint="cs"/>
          <w:sz w:val="32"/>
          <w:szCs w:val="32"/>
          <w:rtl/>
        </w:rPr>
        <w:t>: ص 133 .</w:t>
      </w:r>
    </w:p>
  </w:footnote>
  <w:footnote w:id="90">
    <w:p w:rsidR="00AC3250" w:rsidRPr="00B804C0" w:rsidRDefault="00AC3250" w:rsidP="00F623EE">
      <w:pPr>
        <w:pStyle w:val="a3"/>
        <w:spacing w:line="216" w:lineRule="auto"/>
        <w:jc w:val="both"/>
        <w:rPr>
          <w:rFonts w:cs="Traditional Arabic"/>
          <w:sz w:val="32"/>
          <w:szCs w:val="32"/>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البناية للعي</w:t>
      </w:r>
      <w:r w:rsidRPr="00B804C0">
        <w:rPr>
          <w:rFonts w:cs="Traditional Arabic" w:hint="cs"/>
          <w:sz w:val="32"/>
          <w:szCs w:val="32"/>
          <w:rtl/>
        </w:rPr>
        <w:t>ني : 7/121 , حاشية ابن عابد</w:t>
      </w:r>
      <w:r>
        <w:rPr>
          <w:rFonts w:cs="Traditional Arabic" w:hint="cs"/>
          <w:sz w:val="32"/>
          <w:szCs w:val="32"/>
          <w:rtl/>
        </w:rPr>
        <w:t>ي</w:t>
      </w:r>
      <w:r w:rsidRPr="00B804C0">
        <w:rPr>
          <w:rFonts w:cs="Traditional Arabic" w:hint="cs"/>
          <w:sz w:val="32"/>
          <w:szCs w:val="32"/>
          <w:rtl/>
        </w:rPr>
        <w:t xml:space="preserve">ن : 7/23 , مواهب الجليل للحطاب : 6/15 , حاشية الدسوقي : 4/6 </w:t>
      </w:r>
      <w:r>
        <w:rPr>
          <w:rFonts w:cs="Traditional Arabic" w:hint="cs"/>
          <w:sz w:val="32"/>
          <w:szCs w:val="32"/>
          <w:rtl/>
        </w:rPr>
        <w:t xml:space="preserve">، </w:t>
      </w:r>
      <w:r w:rsidRPr="00B804C0">
        <w:rPr>
          <w:rFonts w:cs="Traditional Arabic" w:hint="cs"/>
          <w:sz w:val="32"/>
          <w:szCs w:val="32"/>
          <w:rtl/>
        </w:rPr>
        <w:t>البيان للعمراني :</w:t>
      </w:r>
      <w:r>
        <w:rPr>
          <w:rFonts w:cs="Traditional Arabic" w:hint="cs"/>
          <w:sz w:val="32"/>
          <w:szCs w:val="32"/>
          <w:rtl/>
        </w:rPr>
        <w:t xml:space="preserve"> </w:t>
      </w:r>
      <w:r w:rsidRPr="00B804C0">
        <w:rPr>
          <w:rFonts w:cs="Traditional Arabic" w:hint="cs"/>
          <w:sz w:val="32"/>
          <w:szCs w:val="32"/>
          <w:rtl/>
        </w:rPr>
        <w:t>5/15 , روضة الطالبين ل</w:t>
      </w:r>
      <w:r>
        <w:rPr>
          <w:rFonts w:cs="Traditional Arabic" w:hint="cs"/>
          <w:sz w:val="32"/>
          <w:szCs w:val="32"/>
          <w:rtl/>
        </w:rPr>
        <w:t>لنووي : 3/6 , المغني لابن قدامة</w:t>
      </w:r>
      <w:r w:rsidRPr="00B804C0">
        <w:rPr>
          <w:rFonts w:cs="Traditional Arabic" w:hint="cs"/>
          <w:sz w:val="32"/>
          <w:szCs w:val="32"/>
          <w:rtl/>
        </w:rPr>
        <w:t xml:space="preserve">: 6/7 </w:t>
      </w:r>
      <w:r>
        <w:rPr>
          <w:rFonts w:cs="Traditional Arabic" w:hint="cs"/>
          <w:sz w:val="32"/>
          <w:szCs w:val="32"/>
          <w:rtl/>
        </w:rPr>
        <w:t xml:space="preserve">، </w:t>
      </w:r>
      <w:r w:rsidRPr="00B804C0">
        <w:rPr>
          <w:rFonts w:cs="Traditional Arabic" w:hint="cs"/>
          <w:sz w:val="32"/>
          <w:szCs w:val="32"/>
          <w:rtl/>
        </w:rPr>
        <w:t xml:space="preserve">منتهى الإرادات لابن النجار : 2/251 . </w:t>
      </w:r>
    </w:p>
  </w:footnote>
  <w:footnote w:id="91">
    <w:p w:rsidR="00AC3250" w:rsidRPr="00823CD2" w:rsidRDefault="00AC3250" w:rsidP="00F623EE">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هو </w:t>
      </w:r>
      <w:r w:rsidRPr="00B804C0">
        <w:rPr>
          <w:rFonts w:cs="Traditional Arabic" w:hint="cs"/>
          <w:sz w:val="32"/>
          <w:szCs w:val="32"/>
          <w:rtl/>
        </w:rPr>
        <w:t>:</w:t>
      </w:r>
      <w:r>
        <w:rPr>
          <w:rFonts w:cs="Traditional Arabic" w:hint="cs"/>
          <w:sz w:val="32"/>
          <w:szCs w:val="32"/>
          <w:rtl/>
        </w:rPr>
        <w:t xml:space="preserve"> </w:t>
      </w:r>
      <w:bookmarkStart w:id="33" w:name="ع20"/>
      <w:r w:rsidRPr="00823CD2">
        <w:rPr>
          <w:rFonts w:cs="Traditional Arabic" w:hint="cs"/>
          <w:sz w:val="32"/>
          <w:szCs w:val="32"/>
          <w:rtl/>
        </w:rPr>
        <w:t>أبو بكر بن مسعود بن أحمد علاء الدين الكاساني</w:t>
      </w:r>
      <w:bookmarkEnd w:id="33"/>
      <w:r w:rsidR="00CD4B29" w:rsidRPr="00823CD2">
        <w:rPr>
          <w:rFonts w:cs="Traditional Arabic"/>
          <w:sz w:val="32"/>
          <w:szCs w:val="32"/>
          <w:rtl/>
        </w:rPr>
        <w:fldChar w:fldCharType="begin"/>
      </w:r>
      <w:r w:rsidRPr="00823CD2">
        <w:rPr>
          <w:rFonts w:cs="Traditional Arabic"/>
          <w:sz w:val="32"/>
          <w:szCs w:val="32"/>
        </w:rPr>
        <w:instrText xml:space="preserve"> XE "</w:instrText>
      </w:r>
      <w:r w:rsidRPr="00823CD2">
        <w:rPr>
          <w:rFonts w:cs="Traditional Arabic" w:hint="cs"/>
          <w:sz w:val="32"/>
          <w:szCs w:val="32"/>
          <w:rtl/>
        </w:rPr>
        <w:instrText>ه:أبو بكر بن مسعود بن أحمد علاء الدين الكاساني</w:instrText>
      </w:r>
      <w:r w:rsidRPr="00823CD2">
        <w:rPr>
          <w:rFonts w:cs="Traditional Arabic"/>
          <w:sz w:val="32"/>
          <w:szCs w:val="32"/>
        </w:rPr>
        <w:instrText xml:space="preserve">" </w:instrText>
      </w:r>
      <w:r w:rsidR="00CD4B29" w:rsidRPr="00823CD2">
        <w:rPr>
          <w:rFonts w:cs="Traditional Arabic"/>
          <w:sz w:val="32"/>
          <w:szCs w:val="32"/>
          <w:rtl/>
        </w:rPr>
        <w:fldChar w:fldCharType="end"/>
      </w:r>
      <w:r w:rsidRPr="00823CD2">
        <w:rPr>
          <w:rFonts w:cs="Traditional Arabic" w:hint="cs"/>
          <w:sz w:val="32"/>
          <w:szCs w:val="32"/>
          <w:rtl/>
        </w:rPr>
        <w:t xml:space="preserve"> ، الملقب بملك العلماء ، من كبار علماء الحنفية ، أخذ العلم من علاء الدين محمد السمرقندي صاحب تحفة الفقهاء ، له مصنفات منها : بدائع الصنائع ، والسلطان المبين في أصول الدين ، توفي سنة 587هـ .</w:t>
      </w:r>
    </w:p>
    <w:p w:rsidR="00AC3250" w:rsidRPr="00B804C0" w:rsidRDefault="00AC3250" w:rsidP="00F623EE">
      <w:pPr>
        <w:pStyle w:val="a3"/>
        <w:spacing w:line="216" w:lineRule="auto"/>
        <w:jc w:val="both"/>
        <w:rPr>
          <w:rFonts w:cs="Traditional Arabic"/>
          <w:sz w:val="32"/>
          <w:szCs w:val="32"/>
        </w:rPr>
      </w:pPr>
      <w:r w:rsidRPr="00823CD2">
        <w:rPr>
          <w:rFonts w:cs="Traditional Arabic" w:hint="cs"/>
          <w:sz w:val="32"/>
          <w:szCs w:val="32"/>
          <w:rtl/>
        </w:rPr>
        <w:tab/>
        <w:t>انظر : الفوائد البهية في تراجم الحنفية للكنوي : ص 53 .</w:t>
      </w:r>
    </w:p>
  </w:footnote>
  <w:footnote w:id="92">
    <w:p w:rsidR="00AC3250" w:rsidRPr="00B804C0" w:rsidRDefault="00AC3250" w:rsidP="00F623EE">
      <w:pPr>
        <w:pStyle w:val="a3"/>
        <w:spacing w:line="216" w:lineRule="auto"/>
        <w:jc w:val="both"/>
        <w:rPr>
          <w:rFonts w:cs="Traditional Arabic"/>
          <w:sz w:val="32"/>
          <w:szCs w:val="32"/>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بدائع الصنائع : 4/318 . </w:t>
      </w:r>
    </w:p>
  </w:footnote>
  <w:footnote w:id="93">
    <w:p w:rsidR="00AC3250" w:rsidRPr="00823CD2" w:rsidRDefault="00AC3250" w:rsidP="00F623EE">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هو :</w:t>
      </w:r>
      <w:r>
        <w:rPr>
          <w:rFonts w:cs="Traditional Arabic" w:hint="cs"/>
          <w:sz w:val="32"/>
          <w:szCs w:val="32"/>
          <w:rtl/>
        </w:rPr>
        <w:t xml:space="preserve"> </w:t>
      </w:r>
      <w:bookmarkStart w:id="34" w:name="ع21"/>
      <w:r w:rsidRPr="00823CD2">
        <w:rPr>
          <w:rFonts w:cs="Traditional Arabic" w:hint="cs"/>
          <w:sz w:val="32"/>
          <w:szCs w:val="32"/>
          <w:rtl/>
        </w:rPr>
        <w:t>محمد بن أحمد بن محمد بن أحمد بن رشد الشهير بالحفيد</w:t>
      </w:r>
      <w:r w:rsidR="00CD4B29" w:rsidRPr="00823CD2">
        <w:rPr>
          <w:rFonts w:cs="Traditional Arabic"/>
          <w:sz w:val="32"/>
          <w:szCs w:val="32"/>
          <w:rtl/>
        </w:rPr>
        <w:fldChar w:fldCharType="begin"/>
      </w:r>
      <w:r w:rsidRPr="00823CD2">
        <w:rPr>
          <w:rFonts w:cs="Traditional Arabic"/>
          <w:sz w:val="32"/>
          <w:szCs w:val="32"/>
        </w:rPr>
        <w:instrText xml:space="preserve"> XE "</w:instrText>
      </w:r>
      <w:r w:rsidRPr="00823CD2">
        <w:rPr>
          <w:rFonts w:cs="Traditional Arabic" w:hint="cs"/>
          <w:sz w:val="32"/>
          <w:szCs w:val="32"/>
          <w:rtl/>
        </w:rPr>
        <w:instrText>ه:محمد بن أحمد بن محمد بن أحمد بن رشد الشهير بالحفيد</w:instrText>
      </w:r>
      <w:r w:rsidRPr="00823CD2">
        <w:rPr>
          <w:rFonts w:cs="Traditional Arabic"/>
          <w:sz w:val="32"/>
          <w:szCs w:val="32"/>
        </w:rPr>
        <w:instrText xml:space="preserve">" </w:instrText>
      </w:r>
      <w:r w:rsidR="00CD4B29" w:rsidRPr="00823CD2">
        <w:rPr>
          <w:rFonts w:cs="Traditional Arabic"/>
          <w:sz w:val="32"/>
          <w:szCs w:val="32"/>
          <w:rtl/>
        </w:rPr>
        <w:fldChar w:fldCharType="end"/>
      </w:r>
      <w:r w:rsidRPr="00823CD2">
        <w:rPr>
          <w:rFonts w:cs="Traditional Arabic" w:hint="cs"/>
          <w:sz w:val="32"/>
          <w:szCs w:val="32"/>
          <w:rtl/>
        </w:rPr>
        <w:t xml:space="preserve"> </w:t>
      </w:r>
      <w:bookmarkEnd w:id="34"/>
      <w:r w:rsidRPr="00823CD2">
        <w:rPr>
          <w:rFonts w:cs="Traditional Arabic" w:hint="cs"/>
          <w:sz w:val="32"/>
          <w:szCs w:val="32"/>
          <w:rtl/>
        </w:rPr>
        <w:t>،</w:t>
      </w:r>
      <w:r>
        <w:rPr>
          <w:rFonts w:cs="Traditional Arabic" w:hint="cs"/>
          <w:sz w:val="32"/>
          <w:szCs w:val="32"/>
          <w:rtl/>
        </w:rPr>
        <w:t xml:space="preserve"> من أهل قرطبة وقاضي الجماعة بها</w:t>
      </w:r>
      <w:r>
        <w:rPr>
          <w:rFonts w:cs="Traditional Arabic" w:hint="eastAsia"/>
          <w:sz w:val="32"/>
          <w:szCs w:val="32"/>
          <w:rtl/>
        </w:rPr>
        <w:t> </w:t>
      </w:r>
      <w:r w:rsidRPr="00823CD2">
        <w:rPr>
          <w:rFonts w:cs="Traditional Arabic" w:hint="cs"/>
          <w:sz w:val="32"/>
          <w:szCs w:val="32"/>
          <w:rtl/>
        </w:rPr>
        <w:t>، عني بالعلم من صغره إلى كبره حتى حكي عنه أنه لم يدع النظر ولا القراءة مذ عقل إلا ليلة وفاة أبيه وليلة بنائه على أهله ، وله تصانيف عديدة منها : بداية المجتهد ونهاية المقتصد ، ومختصر المستصفى ، توفي سنة 595هـ .</w:t>
      </w:r>
    </w:p>
    <w:p w:rsidR="00AC3250" w:rsidRPr="00B804C0" w:rsidRDefault="00AC3250" w:rsidP="00F623EE">
      <w:pPr>
        <w:pStyle w:val="a3"/>
        <w:spacing w:line="216" w:lineRule="auto"/>
        <w:jc w:val="both"/>
        <w:rPr>
          <w:rFonts w:cs="Traditional Arabic"/>
          <w:sz w:val="32"/>
          <w:szCs w:val="32"/>
        </w:rPr>
      </w:pPr>
      <w:r w:rsidRPr="00823CD2">
        <w:rPr>
          <w:rFonts w:cs="Traditional Arabic" w:hint="cs"/>
          <w:sz w:val="32"/>
          <w:szCs w:val="32"/>
          <w:rtl/>
        </w:rPr>
        <w:tab/>
        <w:t xml:space="preserve">  انظر : الديباج المذهب في معرفة أعيان علماء المذهب لابن فرحون : ص 378-389 .</w:t>
      </w:r>
      <w:r w:rsidRPr="00B804C0">
        <w:rPr>
          <w:rFonts w:cs="Traditional Arabic" w:hint="cs"/>
          <w:sz w:val="32"/>
          <w:szCs w:val="32"/>
          <w:rtl/>
        </w:rPr>
        <w:t xml:space="preserve"> </w:t>
      </w:r>
    </w:p>
  </w:footnote>
  <w:footnote w:id="94">
    <w:p w:rsidR="00AC3250" w:rsidRPr="00B804C0" w:rsidRDefault="00AC3250" w:rsidP="00F623EE">
      <w:pPr>
        <w:pStyle w:val="a3"/>
        <w:spacing w:line="216" w:lineRule="auto"/>
        <w:jc w:val="both"/>
        <w:rPr>
          <w:rFonts w:cs="Traditional Arabic"/>
          <w:sz w:val="32"/>
          <w:szCs w:val="32"/>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بداية المجتهد</w:t>
      </w:r>
      <w:r>
        <w:rPr>
          <w:rFonts w:cs="Traditional Arabic" w:hint="cs"/>
          <w:sz w:val="32"/>
          <w:szCs w:val="32"/>
          <w:rtl/>
        </w:rPr>
        <w:t xml:space="preserve"> </w:t>
      </w:r>
      <w:r w:rsidRPr="00B804C0">
        <w:rPr>
          <w:rFonts w:cs="Traditional Arabic" w:hint="cs"/>
          <w:sz w:val="32"/>
          <w:szCs w:val="32"/>
          <w:rtl/>
        </w:rPr>
        <w:t xml:space="preserve">: 3/1236 . </w:t>
      </w:r>
    </w:p>
  </w:footnote>
  <w:footnote w:id="95">
    <w:p w:rsidR="00AC3250" w:rsidRPr="00B804C0" w:rsidRDefault="00AC3250" w:rsidP="00F623EE">
      <w:pPr>
        <w:pStyle w:val="a3"/>
        <w:spacing w:line="216" w:lineRule="auto"/>
        <w:jc w:val="both"/>
        <w:rPr>
          <w:rFonts w:cs="Traditional Arabic"/>
          <w:sz w:val="32"/>
          <w:szCs w:val="32"/>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الهداية للمرغينان</w:t>
      </w:r>
      <w:r w:rsidRPr="00B804C0">
        <w:rPr>
          <w:rFonts w:cs="Traditional Arabic" w:hint="cs"/>
          <w:sz w:val="32"/>
          <w:szCs w:val="32"/>
          <w:rtl/>
        </w:rPr>
        <w:t>ي</w:t>
      </w:r>
      <w:r>
        <w:rPr>
          <w:rFonts w:cs="Traditional Arabic" w:hint="cs"/>
          <w:sz w:val="32"/>
          <w:szCs w:val="32"/>
          <w:rtl/>
        </w:rPr>
        <w:t xml:space="preserve"> : 7/124 , تبيين الحقائق للزيلعي </w:t>
      </w:r>
      <w:r w:rsidRPr="00B804C0">
        <w:rPr>
          <w:rFonts w:cs="Traditional Arabic" w:hint="cs"/>
          <w:sz w:val="32"/>
          <w:szCs w:val="32"/>
          <w:rtl/>
        </w:rPr>
        <w:t xml:space="preserve">: 4/279 , الجامع لأحكام القرآن للقرطبي : 4/395 , مواهب الجليل </w:t>
      </w:r>
      <w:r>
        <w:rPr>
          <w:rFonts w:cs="Traditional Arabic" w:hint="cs"/>
          <w:sz w:val="32"/>
          <w:szCs w:val="32"/>
          <w:rtl/>
        </w:rPr>
        <w:t xml:space="preserve">: 6/16 , الحاوي الكبير للماوردي : 5/41 , روضة الطالبين </w:t>
      </w:r>
      <w:r w:rsidRPr="00B804C0">
        <w:rPr>
          <w:rFonts w:cs="Traditional Arabic" w:hint="cs"/>
          <w:sz w:val="32"/>
          <w:szCs w:val="32"/>
          <w:rtl/>
        </w:rPr>
        <w:t xml:space="preserve">: 3/5 </w:t>
      </w:r>
      <w:r>
        <w:rPr>
          <w:rFonts w:cs="Traditional Arabic" w:hint="cs"/>
          <w:sz w:val="32"/>
          <w:szCs w:val="32"/>
          <w:rtl/>
        </w:rPr>
        <w:t xml:space="preserve">، </w:t>
      </w:r>
      <w:r w:rsidRPr="00B804C0">
        <w:rPr>
          <w:rFonts w:cs="Traditional Arabic" w:hint="cs"/>
          <w:sz w:val="32"/>
          <w:szCs w:val="32"/>
          <w:rtl/>
        </w:rPr>
        <w:t xml:space="preserve">الفروع : 4/4 , الإقناع : 2/56 . </w:t>
      </w:r>
    </w:p>
  </w:footnote>
  <w:footnote w:id="96">
    <w:p w:rsidR="00AC3250" w:rsidRPr="00823CD2" w:rsidRDefault="00AC3250" w:rsidP="00F623EE">
      <w:pPr>
        <w:pStyle w:val="a3"/>
        <w:spacing w:line="20" w:lineRule="atLeast"/>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هو : </w:t>
      </w:r>
      <w:bookmarkStart w:id="35" w:name="ع22"/>
      <w:r w:rsidRPr="00823CD2">
        <w:rPr>
          <w:rFonts w:cs="Traditional Arabic" w:hint="cs"/>
          <w:sz w:val="32"/>
          <w:szCs w:val="32"/>
          <w:rtl/>
        </w:rPr>
        <w:t>محمود بن أحمد بن موسى العيني</w:t>
      </w:r>
      <w:r w:rsidR="00CD4B29" w:rsidRPr="00823CD2">
        <w:rPr>
          <w:rFonts w:cs="Traditional Arabic"/>
          <w:sz w:val="32"/>
          <w:szCs w:val="32"/>
          <w:rtl/>
        </w:rPr>
        <w:fldChar w:fldCharType="begin"/>
      </w:r>
      <w:r w:rsidRPr="00823CD2">
        <w:rPr>
          <w:rFonts w:cs="Traditional Arabic"/>
          <w:sz w:val="32"/>
          <w:szCs w:val="32"/>
        </w:rPr>
        <w:instrText xml:space="preserve"> XE "</w:instrText>
      </w:r>
      <w:r w:rsidRPr="00823CD2">
        <w:rPr>
          <w:rFonts w:cs="Traditional Arabic" w:hint="cs"/>
          <w:sz w:val="32"/>
          <w:szCs w:val="32"/>
          <w:rtl/>
        </w:rPr>
        <w:instrText>ه:محمود بن أحمد بن موسى العيني</w:instrText>
      </w:r>
      <w:r w:rsidRPr="00823CD2">
        <w:rPr>
          <w:rFonts w:cs="Traditional Arabic"/>
          <w:sz w:val="32"/>
          <w:szCs w:val="32"/>
        </w:rPr>
        <w:instrText xml:space="preserve">" </w:instrText>
      </w:r>
      <w:r w:rsidR="00CD4B29" w:rsidRPr="00823CD2">
        <w:rPr>
          <w:rFonts w:cs="Traditional Arabic"/>
          <w:sz w:val="32"/>
          <w:szCs w:val="32"/>
          <w:rtl/>
        </w:rPr>
        <w:fldChar w:fldCharType="end"/>
      </w:r>
      <w:r w:rsidRPr="00823CD2">
        <w:rPr>
          <w:rFonts w:cs="Traditional Arabic" w:hint="cs"/>
          <w:sz w:val="32"/>
          <w:szCs w:val="32"/>
          <w:rtl/>
        </w:rPr>
        <w:t xml:space="preserve"> </w:t>
      </w:r>
      <w:bookmarkEnd w:id="35"/>
      <w:r w:rsidRPr="00823CD2">
        <w:rPr>
          <w:rFonts w:cs="Traditional Arabic" w:hint="cs"/>
          <w:sz w:val="32"/>
          <w:szCs w:val="32"/>
          <w:rtl/>
        </w:rPr>
        <w:t>، قاضي القضاة ، من فقه</w:t>
      </w:r>
      <w:r>
        <w:rPr>
          <w:rFonts w:cs="Traditional Arabic" w:hint="cs"/>
          <w:sz w:val="32"/>
          <w:szCs w:val="32"/>
          <w:rtl/>
        </w:rPr>
        <w:t>اء الحنفية ، ولد بمصر سنة 792هـ</w:t>
      </w:r>
      <w:r>
        <w:rPr>
          <w:rFonts w:cs="Traditional Arabic" w:hint="eastAsia"/>
          <w:sz w:val="32"/>
          <w:szCs w:val="32"/>
          <w:rtl/>
        </w:rPr>
        <w:t> </w:t>
      </w:r>
      <w:r w:rsidRPr="00823CD2">
        <w:rPr>
          <w:rFonts w:cs="Traditional Arabic" w:hint="cs"/>
          <w:sz w:val="32"/>
          <w:szCs w:val="32"/>
          <w:rtl/>
        </w:rPr>
        <w:t>، واشتغل بالعلم ومهر فيه ، وولي الحسبة وقضاء الحنفية ، وله مصنفات منها : عمدة القاري شرح صحيح البخاري ، وشرح معاني الآثار ، وشرح الهداية ، وشرح الكنز ، توفي سنة 855هـ .</w:t>
      </w:r>
    </w:p>
    <w:p w:rsidR="00AC3250" w:rsidRPr="00B804C0" w:rsidRDefault="00AC3250" w:rsidP="00F623EE">
      <w:pPr>
        <w:pStyle w:val="a3"/>
        <w:spacing w:line="20" w:lineRule="atLeast"/>
        <w:jc w:val="both"/>
        <w:rPr>
          <w:rFonts w:cs="Traditional Arabic"/>
          <w:sz w:val="32"/>
          <w:szCs w:val="32"/>
        </w:rPr>
      </w:pPr>
      <w:r w:rsidRPr="00823CD2">
        <w:rPr>
          <w:rFonts w:cs="Traditional Arabic" w:hint="cs"/>
          <w:sz w:val="32"/>
          <w:szCs w:val="32"/>
          <w:rtl/>
        </w:rPr>
        <w:tab/>
        <w:t>انظر : الفوائد البهية في تراجم الحنفية للكنوي : ص 207 .</w:t>
      </w:r>
    </w:p>
  </w:footnote>
  <w:footnote w:id="97">
    <w:p w:rsidR="00AC3250" w:rsidRPr="00B804C0" w:rsidRDefault="00AC3250" w:rsidP="00F623EE">
      <w:pPr>
        <w:pStyle w:val="a3"/>
        <w:spacing w:line="20" w:lineRule="atLeast"/>
        <w:jc w:val="both"/>
        <w:rPr>
          <w:rFonts w:cs="Traditional Arabic"/>
          <w:sz w:val="32"/>
          <w:szCs w:val="32"/>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البناية </w:t>
      </w:r>
      <w:r w:rsidRPr="00B804C0">
        <w:rPr>
          <w:rFonts w:cs="Traditional Arabic" w:hint="cs"/>
          <w:sz w:val="32"/>
          <w:szCs w:val="32"/>
          <w:rtl/>
        </w:rPr>
        <w:t xml:space="preserve">: 7/124 . </w:t>
      </w:r>
    </w:p>
  </w:footnote>
  <w:footnote w:id="98">
    <w:p w:rsidR="00AC3250" w:rsidRPr="00B804C0" w:rsidRDefault="00AC3250" w:rsidP="00F623EE">
      <w:pPr>
        <w:pStyle w:val="a3"/>
        <w:spacing w:line="20" w:lineRule="atLeast"/>
        <w:jc w:val="both"/>
        <w:rPr>
          <w:rFonts w:cs="Traditional Arabic"/>
          <w:sz w:val="32"/>
          <w:szCs w:val="32"/>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للماوردي : 5/41 . </w:t>
      </w:r>
    </w:p>
  </w:footnote>
  <w:footnote w:id="99">
    <w:p w:rsidR="00AC3250" w:rsidRPr="00B804C0" w:rsidRDefault="00AC3250" w:rsidP="003D2238">
      <w:pPr>
        <w:spacing w:line="312" w:lineRule="auto"/>
        <w:jc w:val="both"/>
        <w:rPr>
          <w:rFonts w:cs="Traditional Arabic"/>
          <w:sz w:val="32"/>
          <w:szCs w:val="32"/>
        </w:rPr>
      </w:pPr>
      <w:r w:rsidRPr="00AF488C">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مسائل الإمام أحمد برواية مهنا : 1/363 , وانظر : </w:t>
      </w:r>
      <w:r>
        <w:rPr>
          <w:rFonts w:cs="Traditional Arabic" w:hint="cs"/>
          <w:sz w:val="32"/>
          <w:szCs w:val="32"/>
          <w:rtl/>
        </w:rPr>
        <w:t>المسائل الفقهية من كتاب</w:t>
      </w:r>
      <w:r w:rsidRPr="00B804C0">
        <w:rPr>
          <w:rFonts w:cs="Traditional Arabic" w:hint="cs"/>
          <w:sz w:val="32"/>
          <w:szCs w:val="32"/>
          <w:rtl/>
        </w:rPr>
        <w:t xml:space="preserve"> الروايتين والوجهين: 1/315 . </w:t>
      </w:r>
    </w:p>
  </w:footnote>
  <w:footnote w:id="100">
    <w:p w:rsidR="00AC3250" w:rsidRPr="00B804C0" w:rsidRDefault="00AC3250" w:rsidP="003D2238">
      <w:pPr>
        <w:spacing w:line="312" w:lineRule="auto"/>
        <w:jc w:val="both"/>
        <w:rPr>
          <w:rFonts w:cs="Traditional Arabic"/>
          <w:sz w:val="32"/>
          <w:szCs w:val="32"/>
        </w:rPr>
      </w:pPr>
      <w:r w:rsidRPr="00AF488C">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w:t>
      </w:r>
      <w:r w:rsidRPr="00B804C0">
        <w:rPr>
          <w:rFonts w:cs="Traditional Arabic" w:hint="cs"/>
          <w:sz w:val="32"/>
          <w:szCs w:val="32"/>
          <w:rtl/>
        </w:rPr>
        <w:t>ص 235 .</w:t>
      </w:r>
    </w:p>
  </w:footnote>
  <w:footnote w:id="101">
    <w:p w:rsidR="00AC3250" w:rsidRPr="00B804C0" w:rsidRDefault="00AC3250" w:rsidP="003D2238">
      <w:pPr>
        <w:spacing w:line="312" w:lineRule="auto"/>
        <w:jc w:val="both"/>
        <w:rPr>
          <w:rFonts w:cs="Traditional Arabic"/>
          <w:sz w:val="32"/>
          <w:szCs w:val="32"/>
        </w:rPr>
      </w:pPr>
      <w:r w:rsidRPr="00AF488C">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w:t>
      </w:r>
      <w:r w:rsidRPr="00B804C0">
        <w:rPr>
          <w:rFonts w:cs="Traditional Arabic" w:hint="cs"/>
          <w:sz w:val="32"/>
          <w:szCs w:val="32"/>
          <w:rtl/>
        </w:rPr>
        <w:t xml:space="preserve">1/601 . </w:t>
      </w:r>
    </w:p>
  </w:footnote>
  <w:footnote w:id="102">
    <w:p w:rsidR="00AC3250" w:rsidRPr="00B804C0" w:rsidRDefault="00AC3250" w:rsidP="003D2238">
      <w:pPr>
        <w:spacing w:line="312" w:lineRule="auto"/>
        <w:jc w:val="both"/>
        <w:rPr>
          <w:rFonts w:cs="Traditional Arabic"/>
          <w:sz w:val="32"/>
          <w:szCs w:val="32"/>
        </w:rPr>
      </w:pPr>
      <w:r w:rsidRPr="00AF488C">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w:t>
      </w:r>
      <w:r w:rsidRPr="00B804C0">
        <w:rPr>
          <w:rFonts w:cs="Traditional Arabic" w:hint="cs"/>
          <w:sz w:val="32"/>
          <w:szCs w:val="32"/>
          <w:rtl/>
        </w:rPr>
        <w:t xml:space="preserve">1/386 . </w:t>
      </w:r>
    </w:p>
  </w:footnote>
  <w:footnote w:id="103">
    <w:p w:rsidR="00AC3250" w:rsidRPr="00B804C0" w:rsidRDefault="00AC3250" w:rsidP="003D2238">
      <w:pPr>
        <w:spacing w:line="216" w:lineRule="auto"/>
        <w:jc w:val="both"/>
        <w:rPr>
          <w:rFonts w:cs="Traditional Arabic"/>
          <w:sz w:val="32"/>
          <w:szCs w:val="32"/>
        </w:rPr>
      </w:pPr>
      <w:r w:rsidRPr="00AF488C">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w:t>
      </w:r>
      <w:r w:rsidRPr="00B804C0">
        <w:rPr>
          <w:rFonts w:cs="Traditional Arabic" w:hint="cs"/>
          <w:sz w:val="32"/>
          <w:szCs w:val="32"/>
          <w:rtl/>
        </w:rPr>
        <w:t xml:space="preserve">6/7 . </w:t>
      </w:r>
    </w:p>
  </w:footnote>
  <w:footnote w:id="104">
    <w:p w:rsidR="00AC3250" w:rsidRPr="00B804C0" w:rsidRDefault="00AC3250" w:rsidP="003D2238">
      <w:pPr>
        <w:spacing w:line="216" w:lineRule="auto"/>
        <w:jc w:val="both"/>
        <w:rPr>
          <w:rFonts w:cs="Traditional Arabic"/>
          <w:sz w:val="32"/>
          <w:szCs w:val="32"/>
        </w:rPr>
      </w:pPr>
      <w:r w:rsidRPr="00AF488C">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w:t>
      </w:r>
      <w:r w:rsidRPr="00B804C0">
        <w:rPr>
          <w:rFonts w:cs="Traditional Arabic" w:hint="cs"/>
          <w:sz w:val="32"/>
          <w:szCs w:val="32"/>
          <w:rtl/>
        </w:rPr>
        <w:t>3/5 .</w:t>
      </w:r>
    </w:p>
  </w:footnote>
  <w:footnote w:id="105">
    <w:p w:rsidR="00AC3250" w:rsidRPr="00B804C0" w:rsidRDefault="00AC3250" w:rsidP="003D2238">
      <w:pPr>
        <w:spacing w:line="216" w:lineRule="auto"/>
        <w:jc w:val="both"/>
        <w:rPr>
          <w:rFonts w:cs="Traditional Arabic"/>
          <w:sz w:val="32"/>
          <w:szCs w:val="32"/>
          <w:rtl/>
        </w:rPr>
      </w:pPr>
      <w:r w:rsidRPr="00AF488C">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w:t>
      </w:r>
      <w:r w:rsidRPr="00B804C0">
        <w:rPr>
          <w:rFonts w:cs="Traditional Arabic" w:hint="cs"/>
          <w:sz w:val="32"/>
          <w:szCs w:val="32"/>
          <w:rtl/>
        </w:rPr>
        <w:t>11/9 .</w:t>
      </w:r>
    </w:p>
  </w:footnote>
  <w:footnote w:id="106">
    <w:p w:rsidR="00AC3250" w:rsidRPr="00B804C0" w:rsidRDefault="00AC3250" w:rsidP="003D2238">
      <w:pPr>
        <w:spacing w:line="216" w:lineRule="auto"/>
        <w:jc w:val="both"/>
        <w:rPr>
          <w:rFonts w:cs="Traditional Arabic"/>
          <w:sz w:val="32"/>
          <w:szCs w:val="32"/>
        </w:rPr>
      </w:pPr>
      <w:r w:rsidRPr="00AF488C">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w:t>
      </w:r>
      <w:r w:rsidRPr="00B804C0">
        <w:rPr>
          <w:rFonts w:cs="Traditional Arabic" w:hint="cs"/>
          <w:sz w:val="32"/>
          <w:szCs w:val="32"/>
          <w:rtl/>
        </w:rPr>
        <w:t xml:space="preserve">2/56 . </w:t>
      </w:r>
    </w:p>
  </w:footnote>
  <w:footnote w:id="107">
    <w:p w:rsidR="00AC3250" w:rsidRPr="00B804C0" w:rsidRDefault="00AC3250" w:rsidP="003D2238">
      <w:pPr>
        <w:spacing w:line="216" w:lineRule="auto"/>
        <w:jc w:val="both"/>
        <w:rPr>
          <w:rFonts w:cs="Traditional Arabic"/>
          <w:sz w:val="32"/>
          <w:szCs w:val="32"/>
        </w:rPr>
      </w:pPr>
      <w:r w:rsidRPr="00AF488C">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w:t>
      </w:r>
      <w:r w:rsidRPr="00B804C0">
        <w:rPr>
          <w:rFonts w:cs="Traditional Arabic" w:hint="cs"/>
          <w:sz w:val="32"/>
          <w:szCs w:val="32"/>
          <w:rtl/>
        </w:rPr>
        <w:t>2/251 .</w:t>
      </w:r>
    </w:p>
  </w:footnote>
  <w:footnote w:id="108">
    <w:p w:rsidR="00AC3250" w:rsidRPr="00B804C0" w:rsidRDefault="00AC3250" w:rsidP="003D2238">
      <w:pPr>
        <w:spacing w:line="216" w:lineRule="auto"/>
        <w:jc w:val="both"/>
        <w:rPr>
          <w:rFonts w:cs="Traditional Arabic"/>
          <w:sz w:val="32"/>
          <w:szCs w:val="32"/>
        </w:rPr>
      </w:pPr>
      <w:r w:rsidRPr="00AF488C">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w:t>
      </w:r>
      <w:r w:rsidRPr="00B804C0">
        <w:rPr>
          <w:rFonts w:cs="Traditional Arabic" w:hint="cs"/>
          <w:sz w:val="32"/>
          <w:szCs w:val="32"/>
          <w:rtl/>
        </w:rPr>
        <w:t xml:space="preserve">4/4 . </w:t>
      </w:r>
    </w:p>
  </w:footnote>
  <w:footnote w:id="109">
    <w:p w:rsidR="00AC3250" w:rsidRPr="00B804C0" w:rsidRDefault="00AC3250" w:rsidP="003D2238">
      <w:pPr>
        <w:spacing w:line="216" w:lineRule="auto"/>
        <w:jc w:val="both"/>
        <w:rPr>
          <w:rFonts w:cs="Traditional Arabic"/>
          <w:sz w:val="32"/>
          <w:szCs w:val="32"/>
        </w:rPr>
      </w:pPr>
      <w:r w:rsidRPr="00AF488C">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11/10 . </w:t>
      </w:r>
    </w:p>
  </w:footnote>
  <w:footnote w:id="110">
    <w:p w:rsidR="00AC3250" w:rsidRPr="00A20CFC" w:rsidRDefault="00AC3250" w:rsidP="003D2238">
      <w:pPr>
        <w:pStyle w:val="a3"/>
        <w:spacing w:line="216" w:lineRule="auto"/>
        <w:jc w:val="both"/>
        <w:rPr>
          <w:rFonts w:cs="Traditional Arabic"/>
          <w:sz w:val="32"/>
          <w:szCs w:val="32"/>
          <w:rtl/>
        </w:rPr>
      </w:pPr>
      <w:r w:rsidRPr="008B0EFE">
        <w:rPr>
          <w:rStyle w:val="a4"/>
          <w:rFonts w:cs="Traditional Arabic"/>
          <w:sz w:val="32"/>
          <w:szCs w:val="32"/>
        </w:rPr>
        <w:footnoteRef/>
      </w:r>
      <w:r w:rsidRPr="008B0EFE">
        <w:rPr>
          <w:rStyle w:val="a4"/>
          <w:rFonts w:cs="Traditional Arabic"/>
          <w:sz w:val="32"/>
          <w:szCs w:val="32"/>
          <w:rtl/>
        </w:rPr>
        <w:t xml:space="preserve"> </w:t>
      </w:r>
      <w:r w:rsidRPr="008B0EFE">
        <w:rPr>
          <w:rStyle w:val="a4"/>
          <w:rFonts w:cs="Traditional Arabic" w:hint="cs"/>
          <w:sz w:val="32"/>
          <w:szCs w:val="32"/>
          <w:rtl/>
        </w:rPr>
        <w:t>)</w:t>
      </w:r>
      <w:r>
        <w:rPr>
          <w:rFonts w:hint="cs"/>
          <w:rtl/>
        </w:rPr>
        <w:t xml:space="preserve"> </w:t>
      </w:r>
      <w:r w:rsidRPr="008B0EFE">
        <w:rPr>
          <w:rFonts w:cs="Traditional Arabic" w:hint="cs"/>
          <w:sz w:val="32"/>
          <w:szCs w:val="32"/>
          <w:rtl/>
        </w:rPr>
        <w:t>هو :</w:t>
      </w:r>
      <w:r w:rsidRPr="00A20CFC">
        <w:rPr>
          <w:rFonts w:cs="Traditional Arabic" w:hint="cs"/>
          <w:sz w:val="32"/>
          <w:szCs w:val="32"/>
          <w:rtl/>
        </w:rPr>
        <w:t xml:space="preserve"> </w:t>
      </w:r>
      <w:bookmarkStart w:id="36" w:name="ع23"/>
      <w:r w:rsidRPr="00A20CFC">
        <w:rPr>
          <w:rFonts w:cs="Traditional Arabic" w:hint="cs"/>
          <w:sz w:val="32"/>
          <w:szCs w:val="32"/>
          <w:rtl/>
        </w:rPr>
        <w:t>أحمد بن عبد الحليم بن عبد السلام بن تيمية الحراني</w:t>
      </w:r>
      <w:r w:rsidR="00CD4B29" w:rsidRPr="00A20CFC">
        <w:rPr>
          <w:rFonts w:cs="Traditional Arabic"/>
          <w:sz w:val="32"/>
          <w:szCs w:val="32"/>
          <w:rtl/>
        </w:rPr>
        <w:fldChar w:fldCharType="begin"/>
      </w:r>
      <w:r w:rsidRPr="00A20CFC">
        <w:rPr>
          <w:rFonts w:cs="Traditional Arabic"/>
          <w:sz w:val="32"/>
          <w:szCs w:val="32"/>
        </w:rPr>
        <w:instrText xml:space="preserve"> XE "</w:instrText>
      </w:r>
      <w:r w:rsidRPr="00A20CFC">
        <w:rPr>
          <w:rFonts w:cs="Traditional Arabic" w:hint="cs"/>
          <w:sz w:val="32"/>
          <w:szCs w:val="32"/>
          <w:rtl/>
        </w:rPr>
        <w:instrText>ه:أحمد بن عبد الحليم بن عبد السلام بن تيمية الحراني</w:instrText>
      </w:r>
      <w:r w:rsidRPr="00A20CFC">
        <w:rPr>
          <w:rFonts w:cs="Traditional Arabic"/>
          <w:sz w:val="32"/>
          <w:szCs w:val="32"/>
        </w:rPr>
        <w:instrText xml:space="preserve">" </w:instrText>
      </w:r>
      <w:r w:rsidR="00CD4B29" w:rsidRPr="00A20CFC">
        <w:rPr>
          <w:rFonts w:cs="Traditional Arabic"/>
          <w:sz w:val="32"/>
          <w:szCs w:val="32"/>
          <w:rtl/>
        </w:rPr>
        <w:fldChar w:fldCharType="end"/>
      </w:r>
      <w:r w:rsidRPr="00A20CFC">
        <w:rPr>
          <w:rFonts w:cs="Traditional Arabic" w:hint="cs"/>
          <w:sz w:val="32"/>
          <w:szCs w:val="32"/>
          <w:rtl/>
        </w:rPr>
        <w:t xml:space="preserve"> تقي الدين ، شيخ الإسلام </w:t>
      </w:r>
      <w:bookmarkEnd w:id="36"/>
      <w:r w:rsidRPr="00A20CFC">
        <w:rPr>
          <w:rFonts w:cs="Traditional Arabic" w:hint="cs"/>
          <w:sz w:val="32"/>
          <w:szCs w:val="32"/>
          <w:rtl/>
        </w:rPr>
        <w:t>، الحافظ العلامة المجتهد المطلق ، الناقد القدوة ، الفقيه المحدث المفسر الأصولي الزاهد ، قال عنه الذهبي : " كان من بحور العلم ، ومن الأذكياء المعدودين ، والشجعان الكبار ، والكرماء الأجواد ، أثنى عليه الموافق والمخالف " ، توفي سنة 728هـ .</w:t>
      </w:r>
    </w:p>
    <w:p w:rsidR="00AC3250" w:rsidRDefault="00AC3250" w:rsidP="003D2238">
      <w:pPr>
        <w:pStyle w:val="a3"/>
        <w:spacing w:line="216" w:lineRule="auto"/>
        <w:jc w:val="both"/>
      </w:pPr>
      <w:r w:rsidRPr="00A20CFC">
        <w:rPr>
          <w:rFonts w:cs="Traditional Arabic" w:hint="cs"/>
          <w:sz w:val="32"/>
          <w:szCs w:val="32"/>
          <w:rtl/>
        </w:rPr>
        <w:tab/>
        <w:t>انظر : تذكرة الحفاظ : 4/</w:t>
      </w:r>
      <w:r>
        <w:rPr>
          <w:rFonts w:cs="Traditional Arabic" w:hint="cs"/>
          <w:sz w:val="32"/>
          <w:szCs w:val="32"/>
          <w:rtl/>
        </w:rPr>
        <w:t xml:space="preserve">192 </w:t>
      </w:r>
      <w:r w:rsidRPr="00A20CFC">
        <w:rPr>
          <w:rFonts w:cs="Traditional Arabic" w:hint="cs"/>
          <w:sz w:val="32"/>
          <w:szCs w:val="32"/>
          <w:rtl/>
        </w:rPr>
        <w:t>، ذيل طبقات الحنابلة لابن رجب : 4/387-408، الجامع لسيرة شيخ الإسلام ابن تيمية ؛ جمع / محمد عزير شمس وعلي بن محمد العمراني .</w:t>
      </w:r>
    </w:p>
  </w:footnote>
  <w:footnote w:id="111">
    <w:p w:rsidR="00AC3250" w:rsidRPr="00B804C0" w:rsidRDefault="00AC3250" w:rsidP="003D2238">
      <w:pPr>
        <w:spacing w:line="216" w:lineRule="auto"/>
        <w:jc w:val="both"/>
        <w:rPr>
          <w:rFonts w:cs="Traditional Arabic"/>
          <w:sz w:val="32"/>
          <w:szCs w:val="32"/>
          <w:rtl/>
        </w:rPr>
      </w:pPr>
      <w:r w:rsidRPr="00AF488C">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انظر : النكت والفوائد السنية</w:t>
      </w:r>
      <w:r>
        <w:rPr>
          <w:rFonts w:cs="Traditional Arabic" w:hint="cs"/>
          <w:sz w:val="32"/>
          <w:szCs w:val="32"/>
          <w:rtl/>
        </w:rPr>
        <w:t xml:space="preserve"> </w:t>
      </w:r>
      <w:r w:rsidRPr="00B804C0">
        <w:rPr>
          <w:rFonts w:cs="Traditional Arabic" w:hint="cs"/>
          <w:sz w:val="32"/>
          <w:szCs w:val="32"/>
          <w:rtl/>
        </w:rPr>
        <w:t xml:space="preserve">: 1/386. </w:t>
      </w:r>
    </w:p>
  </w:footnote>
  <w:footnote w:id="112">
    <w:p w:rsidR="00AC3250" w:rsidRPr="00B804C0" w:rsidRDefault="00AC3250" w:rsidP="003D2238">
      <w:pPr>
        <w:pStyle w:val="a3"/>
        <w:spacing w:line="216" w:lineRule="auto"/>
        <w:jc w:val="both"/>
        <w:rPr>
          <w:rFonts w:cs="Traditional Arabic"/>
          <w:sz w:val="32"/>
          <w:szCs w:val="32"/>
          <w:rtl/>
        </w:rPr>
      </w:pPr>
      <w:r w:rsidRPr="00AF488C">
        <w:rPr>
          <w:rStyle w:val="a4"/>
          <w:rFonts w:cs="Traditional Arabic"/>
          <w:sz w:val="32"/>
          <w:szCs w:val="32"/>
        </w:rPr>
        <w:t xml:space="preserve"> </w:t>
      </w:r>
      <w:r w:rsidRPr="00B804C0">
        <w:rPr>
          <w:rStyle w:val="a4"/>
          <w:rFonts w:cs="Traditional Arabic"/>
          <w:sz w:val="32"/>
          <w:szCs w:val="32"/>
        </w:rPr>
        <w:footnoteRef/>
      </w:r>
      <w:r w:rsidRPr="00AF488C">
        <w:rPr>
          <w:rStyle w:val="a4"/>
          <w:rFonts w:cs="Traditional Arabic" w:hint="cs"/>
          <w:sz w:val="32"/>
          <w:szCs w:val="32"/>
          <w:rtl/>
        </w:rPr>
        <w:t>)</w:t>
      </w:r>
      <w:r>
        <w:rPr>
          <w:rFonts w:cs="Traditional Arabic" w:hint="cs"/>
          <w:sz w:val="32"/>
          <w:szCs w:val="32"/>
          <w:rtl/>
        </w:rPr>
        <w:t xml:space="preserve"> انظر : </w:t>
      </w:r>
      <w:r w:rsidRPr="00B804C0">
        <w:rPr>
          <w:rFonts w:cs="Traditional Arabic" w:hint="cs"/>
          <w:sz w:val="32"/>
          <w:szCs w:val="32"/>
          <w:rtl/>
        </w:rPr>
        <w:t>4/4 .</w:t>
      </w:r>
    </w:p>
  </w:footnote>
  <w:footnote w:id="113">
    <w:p w:rsidR="00AC3250" w:rsidRPr="00C61A2B" w:rsidRDefault="00AC3250" w:rsidP="003D2238">
      <w:pPr>
        <w:pStyle w:val="a3"/>
        <w:spacing w:line="216" w:lineRule="auto"/>
        <w:jc w:val="both"/>
        <w:rPr>
          <w:rFonts w:cs="Traditional Arabic"/>
          <w:sz w:val="32"/>
          <w:szCs w:val="32"/>
          <w:rtl/>
        </w:rPr>
      </w:pPr>
      <w:r w:rsidRPr="00C61A2B">
        <w:rPr>
          <w:rStyle w:val="a4"/>
          <w:rFonts w:cs="Traditional Arabic"/>
          <w:sz w:val="32"/>
          <w:szCs w:val="32"/>
        </w:rPr>
        <w:footnoteRef/>
      </w:r>
      <w:r w:rsidRPr="00C61A2B">
        <w:rPr>
          <w:rStyle w:val="a4"/>
          <w:rFonts w:cs="Traditional Arabic"/>
          <w:sz w:val="32"/>
          <w:szCs w:val="32"/>
          <w:rtl/>
        </w:rPr>
        <w:t xml:space="preserve"> </w:t>
      </w:r>
      <w:r w:rsidRPr="00C61A2B">
        <w:rPr>
          <w:rStyle w:val="a4"/>
          <w:rFonts w:cs="Traditional Arabic" w:hint="cs"/>
          <w:sz w:val="32"/>
          <w:szCs w:val="32"/>
          <w:rtl/>
        </w:rPr>
        <w:t>)</w:t>
      </w:r>
      <w:r>
        <w:rPr>
          <w:rFonts w:hint="cs"/>
          <w:rtl/>
        </w:rPr>
        <w:t xml:space="preserve"> </w:t>
      </w:r>
      <w:r w:rsidRPr="00C61A2B">
        <w:rPr>
          <w:rFonts w:cs="Traditional Arabic" w:hint="cs"/>
          <w:sz w:val="32"/>
          <w:szCs w:val="32"/>
          <w:rtl/>
        </w:rPr>
        <w:t xml:space="preserve">هو : </w:t>
      </w:r>
      <w:bookmarkStart w:id="37" w:name="ع25"/>
      <w:r w:rsidRPr="00C61A2B">
        <w:rPr>
          <w:rFonts w:cs="Traditional Arabic" w:hint="cs"/>
          <w:sz w:val="32"/>
          <w:szCs w:val="32"/>
          <w:rtl/>
        </w:rPr>
        <w:t>محمد بن الحسين بن محمد الفراء القاضي المعروف بأبي يعلى</w:t>
      </w:r>
      <w:r w:rsidR="00CD4B29" w:rsidRPr="00C61A2B">
        <w:rPr>
          <w:rFonts w:cs="Traditional Arabic"/>
          <w:sz w:val="32"/>
          <w:szCs w:val="32"/>
          <w:rtl/>
        </w:rPr>
        <w:fldChar w:fldCharType="begin"/>
      </w:r>
      <w:r w:rsidRPr="00C61A2B">
        <w:rPr>
          <w:rFonts w:cs="Traditional Arabic"/>
          <w:sz w:val="32"/>
          <w:szCs w:val="32"/>
        </w:rPr>
        <w:instrText xml:space="preserve"> XE "</w:instrText>
      </w:r>
      <w:r w:rsidRPr="00C61A2B">
        <w:rPr>
          <w:rFonts w:cs="Traditional Arabic" w:hint="cs"/>
          <w:sz w:val="32"/>
          <w:szCs w:val="32"/>
          <w:rtl/>
        </w:rPr>
        <w:instrText>ه:محمد بن الحسين بن محمد الفراء القاضي المعروف بأبي يعلى</w:instrText>
      </w:r>
      <w:r w:rsidRPr="00C61A2B">
        <w:rPr>
          <w:rFonts w:cs="Traditional Arabic"/>
          <w:sz w:val="32"/>
          <w:szCs w:val="32"/>
        </w:rPr>
        <w:instrText xml:space="preserve">" </w:instrText>
      </w:r>
      <w:r w:rsidR="00CD4B29" w:rsidRPr="00C61A2B">
        <w:rPr>
          <w:rFonts w:cs="Traditional Arabic"/>
          <w:sz w:val="32"/>
          <w:szCs w:val="32"/>
          <w:rtl/>
        </w:rPr>
        <w:fldChar w:fldCharType="end"/>
      </w:r>
      <w:r w:rsidRPr="00C61A2B">
        <w:rPr>
          <w:rFonts w:cs="Traditional Arabic" w:hint="cs"/>
          <w:sz w:val="32"/>
          <w:szCs w:val="32"/>
          <w:rtl/>
        </w:rPr>
        <w:t xml:space="preserve"> </w:t>
      </w:r>
      <w:bookmarkEnd w:id="37"/>
      <w:r w:rsidRPr="00C61A2B">
        <w:rPr>
          <w:rFonts w:cs="Traditional Arabic" w:hint="cs"/>
          <w:sz w:val="32"/>
          <w:szCs w:val="32"/>
          <w:rtl/>
        </w:rPr>
        <w:t xml:space="preserve">، شيخ الحنابلة في عصره ،  وكان له في الفروع والأصول القدم العالي ، درس وأفتى سنين كثيرة </w:t>
      </w:r>
      <w:r>
        <w:rPr>
          <w:rFonts w:cs="Traditional Arabic" w:hint="cs"/>
          <w:sz w:val="32"/>
          <w:szCs w:val="32"/>
          <w:rtl/>
        </w:rPr>
        <w:t>، وله تصانيف كثيرة منها : العدة</w:t>
      </w:r>
      <w:r>
        <w:rPr>
          <w:rFonts w:cs="Traditional Arabic" w:hint="eastAsia"/>
          <w:sz w:val="32"/>
          <w:szCs w:val="32"/>
          <w:rtl/>
        </w:rPr>
        <w:t> </w:t>
      </w:r>
      <w:r w:rsidRPr="00C61A2B">
        <w:rPr>
          <w:rFonts w:cs="Traditional Arabic" w:hint="cs"/>
          <w:sz w:val="32"/>
          <w:szCs w:val="32"/>
          <w:rtl/>
        </w:rPr>
        <w:t>،  والروايتين والوجهين ، وأحكام القرآن ، والأحكام السلطانية ، توفي 458هـ .</w:t>
      </w:r>
    </w:p>
    <w:p w:rsidR="00AC3250" w:rsidRDefault="00AC3250" w:rsidP="003D2238">
      <w:pPr>
        <w:pStyle w:val="a3"/>
        <w:spacing w:line="216" w:lineRule="auto"/>
        <w:jc w:val="both"/>
        <w:rPr>
          <w:rtl/>
        </w:rPr>
      </w:pPr>
      <w:r w:rsidRPr="00C61A2B">
        <w:rPr>
          <w:rFonts w:cs="Traditional Arabic" w:hint="cs"/>
          <w:sz w:val="32"/>
          <w:szCs w:val="32"/>
          <w:rtl/>
        </w:rPr>
        <w:tab/>
        <w:t xml:space="preserve">انظر : تاريخ بغداد : </w:t>
      </w:r>
      <w:r>
        <w:rPr>
          <w:rFonts w:cs="Traditional Arabic" w:hint="cs"/>
          <w:sz w:val="32"/>
          <w:szCs w:val="32"/>
          <w:rtl/>
        </w:rPr>
        <w:t>3</w:t>
      </w:r>
      <w:r w:rsidRPr="00C61A2B">
        <w:rPr>
          <w:rFonts w:cs="Traditional Arabic" w:hint="cs"/>
          <w:sz w:val="32"/>
          <w:szCs w:val="32"/>
          <w:rtl/>
        </w:rPr>
        <w:t>/</w:t>
      </w:r>
      <w:r>
        <w:rPr>
          <w:rFonts w:cs="Traditional Arabic" w:hint="cs"/>
          <w:sz w:val="32"/>
          <w:szCs w:val="32"/>
          <w:rtl/>
        </w:rPr>
        <w:t>55</w:t>
      </w:r>
      <w:r w:rsidRPr="00C61A2B">
        <w:rPr>
          <w:rFonts w:cs="Traditional Arabic" w:hint="cs"/>
          <w:sz w:val="32"/>
          <w:szCs w:val="32"/>
          <w:rtl/>
        </w:rPr>
        <w:t xml:space="preserve"> ، طبقات الحنابلة : 2/193-230 .</w:t>
      </w:r>
    </w:p>
  </w:footnote>
  <w:footnote w:id="114">
    <w:p w:rsidR="00AC3250" w:rsidRPr="00B804C0" w:rsidRDefault="00AC3250" w:rsidP="003D2238">
      <w:pPr>
        <w:pStyle w:val="a3"/>
        <w:spacing w:line="216" w:lineRule="auto"/>
        <w:jc w:val="both"/>
        <w:rPr>
          <w:rFonts w:cs="Traditional Arabic"/>
          <w:sz w:val="32"/>
          <w:szCs w:val="32"/>
          <w:rtl/>
        </w:rPr>
      </w:pPr>
      <w:r w:rsidRPr="00AF488C">
        <w:rPr>
          <w:rStyle w:val="a4"/>
        </w:rPr>
        <w:t xml:space="preserve"> </w:t>
      </w:r>
      <w:r w:rsidRPr="00B804C0">
        <w:rPr>
          <w:rStyle w:val="a4"/>
          <w:rFonts w:cs="Traditional Arabic"/>
          <w:sz w:val="32"/>
          <w:szCs w:val="32"/>
        </w:rPr>
        <w:footnoteRef/>
      </w:r>
      <w:r w:rsidRPr="00AF488C">
        <w:rPr>
          <w:rStyle w:val="a4"/>
          <w:rFonts w:cs="Traditional Arabic" w:hint="cs"/>
          <w:sz w:val="32"/>
          <w:szCs w:val="32"/>
          <w:rtl/>
        </w:rPr>
        <w:t>)</w:t>
      </w:r>
      <w:r>
        <w:rPr>
          <w:rFonts w:cs="Traditional Arabic" w:hint="cs"/>
          <w:sz w:val="32"/>
          <w:szCs w:val="32"/>
          <w:rtl/>
        </w:rPr>
        <w:t xml:space="preserve"> انظر : النكت والفوائد السنية </w:t>
      </w:r>
      <w:r w:rsidRPr="00B804C0">
        <w:rPr>
          <w:rFonts w:cs="Traditional Arabic" w:hint="cs"/>
          <w:sz w:val="32"/>
          <w:szCs w:val="32"/>
          <w:rtl/>
        </w:rPr>
        <w:t xml:space="preserve">: 1/386 , وانظر : المنح الشافيات للبهوتي : 1/409 . </w:t>
      </w:r>
    </w:p>
  </w:footnote>
  <w:footnote w:id="115">
    <w:p w:rsidR="00AC3250" w:rsidRPr="00B804C0" w:rsidRDefault="00AC3250" w:rsidP="00921C56">
      <w:pPr>
        <w:pStyle w:val="a3"/>
        <w:spacing w:line="216" w:lineRule="auto"/>
        <w:jc w:val="both"/>
        <w:rPr>
          <w:rFonts w:cs="Traditional Arabic"/>
          <w:sz w:val="32"/>
          <w:szCs w:val="32"/>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انظر : رؤوس المسائل الخلافية للعكبري : 1/608.</w:t>
      </w:r>
    </w:p>
  </w:footnote>
  <w:footnote w:id="116">
    <w:p w:rsidR="00AC3250" w:rsidRPr="00B804C0" w:rsidRDefault="00AC3250" w:rsidP="00921C56">
      <w:pPr>
        <w:pStyle w:val="a3"/>
        <w:spacing w:line="216" w:lineRule="auto"/>
        <w:jc w:val="both"/>
        <w:rPr>
          <w:rFonts w:cs="Traditional Arabic"/>
          <w:sz w:val="32"/>
          <w:szCs w:val="32"/>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الحاوي الكبير ل</w:t>
      </w:r>
      <w:r w:rsidRPr="00B804C0">
        <w:rPr>
          <w:rFonts w:cs="Traditional Arabic" w:hint="cs"/>
          <w:sz w:val="32"/>
          <w:szCs w:val="32"/>
          <w:rtl/>
        </w:rPr>
        <w:t xml:space="preserve">لعبد لياني : 2/752 . </w:t>
      </w:r>
    </w:p>
  </w:footnote>
  <w:footnote w:id="117">
    <w:p w:rsidR="00AC3250" w:rsidRPr="00B804C0" w:rsidRDefault="00AC3250" w:rsidP="00921C56">
      <w:pPr>
        <w:pStyle w:val="a3"/>
        <w:spacing w:line="216" w:lineRule="auto"/>
        <w:jc w:val="both"/>
        <w:rPr>
          <w:rFonts w:cs="Traditional Arabic"/>
          <w:sz w:val="32"/>
          <w:szCs w:val="32"/>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انظر : رؤوس المسائل الخلافية : 1/608 . </w:t>
      </w:r>
    </w:p>
  </w:footnote>
  <w:footnote w:id="118">
    <w:p w:rsidR="00AC3250" w:rsidRPr="00B804C0" w:rsidRDefault="00AC3250" w:rsidP="00921C56">
      <w:pPr>
        <w:pStyle w:val="a3"/>
        <w:spacing w:line="216" w:lineRule="auto"/>
        <w:jc w:val="both"/>
        <w:rPr>
          <w:rFonts w:cs="Traditional Arabic"/>
          <w:sz w:val="32"/>
          <w:szCs w:val="32"/>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الكافي </w:t>
      </w:r>
      <w:r w:rsidRPr="00B804C0">
        <w:rPr>
          <w:rFonts w:cs="Traditional Arabic" w:hint="cs"/>
          <w:sz w:val="32"/>
          <w:szCs w:val="32"/>
          <w:rtl/>
        </w:rPr>
        <w:t xml:space="preserve">: 3/5 , الشرح الكبير لشمس الدين المقدسي: 11/10 </w:t>
      </w:r>
      <w:r w:rsidRPr="00B804C0">
        <w:rPr>
          <w:rFonts w:cs="Traditional Arabic"/>
          <w:sz w:val="32"/>
          <w:szCs w:val="32"/>
          <w:rtl/>
        </w:rPr>
        <w:t>–</w:t>
      </w:r>
      <w:r w:rsidRPr="00B804C0">
        <w:rPr>
          <w:rFonts w:cs="Traditional Arabic" w:hint="cs"/>
          <w:sz w:val="32"/>
          <w:szCs w:val="32"/>
          <w:rtl/>
        </w:rPr>
        <w:t xml:space="preserve"> 11 , كشاف القناع :</w:t>
      </w:r>
      <w:r>
        <w:rPr>
          <w:rFonts w:cs="Traditional Arabic" w:hint="cs"/>
          <w:sz w:val="32"/>
          <w:szCs w:val="32"/>
          <w:rtl/>
        </w:rPr>
        <w:t xml:space="preserve"> 2/4</w:t>
      </w:r>
      <w:r w:rsidRPr="00B804C0">
        <w:rPr>
          <w:rFonts w:cs="Traditional Arabic" w:hint="cs"/>
          <w:sz w:val="32"/>
          <w:szCs w:val="32"/>
          <w:rtl/>
        </w:rPr>
        <w:t xml:space="preserve">/1377. </w:t>
      </w:r>
    </w:p>
  </w:footnote>
  <w:footnote w:id="119">
    <w:p w:rsidR="00AC3250" w:rsidRPr="00B804C0" w:rsidRDefault="00AC3250" w:rsidP="00921C56">
      <w:pPr>
        <w:pStyle w:val="a3"/>
        <w:spacing w:line="216" w:lineRule="auto"/>
        <w:jc w:val="both"/>
        <w:rPr>
          <w:rFonts w:cs="Traditional Arabic"/>
          <w:sz w:val="32"/>
          <w:szCs w:val="32"/>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الهداية للمرغ</w:t>
      </w:r>
      <w:r w:rsidRPr="00B804C0">
        <w:rPr>
          <w:rFonts w:cs="Traditional Arabic" w:hint="cs"/>
          <w:sz w:val="32"/>
          <w:szCs w:val="32"/>
          <w:rtl/>
        </w:rPr>
        <w:t>ي</w:t>
      </w:r>
      <w:r>
        <w:rPr>
          <w:rFonts w:cs="Traditional Arabic" w:hint="cs"/>
          <w:sz w:val="32"/>
          <w:szCs w:val="32"/>
          <w:rtl/>
        </w:rPr>
        <w:t>ن</w:t>
      </w:r>
      <w:r w:rsidRPr="00B804C0">
        <w:rPr>
          <w:rFonts w:cs="Traditional Arabic" w:hint="cs"/>
          <w:sz w:val="32"/>
          <w:szCs w:val="32"/>
          <w:rtl/>
        </w:rPr>
        <w:t>اني</w:t>
      </w:r>
      <w:r>
        <w:rPr>
          <w:rFonts w:cs="Traditional Arabic" w:hint="cs"/>
          <w:sz w:val="32"/>
          <w:szCs w:val="32"/>
          <w:rtl/>
        </w:rPr>
        <w:t xml:space="preserve"> </w:t>
      </w:r>
      <w:r w:rsidRPr="00B804C0">
        <w:rPr>
          <w:rFonts w:cs="Traditional Arabic" w:hint="cs"/>
          <w:sz w:val="32"/>
          <w:szCs w:val="32"/>
          <w:rtl/>
        </w:rPr>
        <w:t>: 7/121, حاشية ابن عابد</w:t>
      </w:r>
      <w:r>
        <w:rPr>
          <w:rFonts w:cs="Traditional Arabic" w:hint="cs"/>
          <w:sz w:val="32"/>
          <w:szCs w:val="32"/>
          <w:rtl/>
        </w:rPr>
        <w:t>ي</w:t>
      </w:r>
      <w:r w:rsidRPr="00B804C0">
        <w:rPr>
          <w:rFonts w:cs="Traditional Arabic" w:hint="cs"/>
          <w:sz w:val="32"/>
          <w:szCs w:val="32"/>
          <w:rtl/>
        </w:rPr>
        <w:t>ن : 7/14 , ال</w:t>
      </w:r>
      <w:r>
        <w:rPr>
          <w:rFonts w:cs="Traditional Arabic" w:hint="cs"/>
          <w:sz w:val="32"/>
          <w:szCs w:val="32"/>
          <w:rtl/>
        </w:rPr>
        <w:t>جامع لأحكام القرآن للقرطبي</w:t>
      </w:r>
      <w:r w:rsidRPr="00B804C0">
        <w:rPr>
          <w:rFonts w:cs="Traditional Arabic" w:hint="cs"/>
          <w:sz w:val="32"/>
          <w:szCs w:val="32"/>
          <w:rtl/>
        </w:rPr>
        <w:t>: 4/395 , حاشية الدسوقي : 4/5 , مغنى المحتا</w:t>
      </w:r>
      <w:r>
        <w:rPr>
          <w:rFonts w:cs="Traditional Arabic" w:hint="cs"/>
          <w:sz w:val="32"/>
          <w:szCs w:val="32"/>
          <w:rtl/>
        </w:rPr>
        <w:t>ج للشربيني : 2/324 , حاشية قليوب</w:t>
      </w:r>
      <w:r w:rsidRPr="00B804C0">
        <w:rPr>
          <w:rFonts w:cs="Traditional Arabic" w:hint="cs"/>
          <w:sz w:val="32"/>
          <w:szCs w:val="32"/>
          <w:rtl/>
        </w:rPr>
        <w:t xml:space="preserve">ي : 2/152 </w:t>
      </w:r>
      <w:r w:rsidRPr="00B804C0">
        <w:rPr>
          <w:rFonts w:cs="Traditional Arabic"/>
          <w:sz w:val="32"/>
          <w:szCs w:val="32"/>
          <w:rtl/>
        </w:rPr>
        <w:t>–</w:t>
      </w:r>
      <w:r w:rsidRPr="00B804C0">
        <w:rPr>
          <w:rFonts w:cs="Traditional Arabic" w:hint="cs"/>
          <w:sz w:val="32"/>
          <w:szCs w:val="32"/>
          <w:rtl/>
        </w:rPr>
        <w:t>153</w:t>
      </w:r>
      <w:r>
        <w:rPr>
          <w:rFonts w:cs="Traditional Arabic" w:hint="cs"/>
          <w:sz w:val="32"/>
          <w:szCs w:val="32"/>
          <w:rtl/>
        </w:rPr>
        <w:t xml:space="preserve"> , المقنع </w:t>
      </w:r>
      <w:r w:rsidRPr="00B804C0">
        <w:rPr>
          <w:rFonts w:cs="Traditional Arabic" w:hint="cs"/>
          <w:sz w:val="32"/>
          <w:szCs w:val="32"/>
          <w:rtl/>
        </w:rPr>
        <w:t xml:space="preserve">: 11/8 </w:t>
      </w:r>
      <w:r>
        <w:rPr>
          <w:rFonts w:cs="Traditional Arabic" w:hint="cs"/>
          <w:sz w:val="32"/>
          <w:szCs w:val="32"/>
          <w:rtl/>
        </w:rPr>
        <w:t xml:space="preserve">، </w:t>
      </w:r>
      <w:r w:rsidRPr="00B804C0">
        <w:rPr>
          <w:rFonts w:cs="Traditional Arabic" w:hint="cs"/>
          <w:sz w:val="32"/>
          <w:szCs w:val="32"/>
          <w:rtl/>
        </w:rPr>
        <w:t>الروض المربع للبهوتي</w:t>
      </w:r>
      <w:r>
        <w:rPr>
          <w:rFonts w:cs="Traditional Arabic" w:hint="cs"/>
          <w:sz w:val="32"/>
          <w:szCs w:val="32"/>
          <w:rtl/>
        </w:rPr>
        <w:t xml:space="preserve"> </w:t>
      </w:r>
      <w:r w:rsidRPr="00B804C0">
        <w:rPr>
          <w:rFonts w:cs="Traditional Arabic" w:hint="cs"/>
          <w:sz w:val="32"/>
          <w:szCs w:val="32"/>
          <w:rtl/>
        </w:rPr>
        <w:t xml:space="preserve">: 4/328 . </w:t>
      </w:r>
    </w:p>
  </w:footnote>
  <w:footnote w:id="120">
    <w:p w:rsidR="00AC3250" w:rsidRPr="00B804C0" w:rsidRDefault="00AC3250" w:rsidP="00921C56">
      <w:pPr>
        <w:pStyle w:val="a3"/>
        <w:spacing w:line="216" w:lineRule="auto"/>
        <w:jc w:val="both"/>
        <w:rPr>
          <w:rFonts w:cs="Traditional Arabic"/>
          <w:sz w:val="32"/>
          <w:szCs w:val="32"/>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بداية المجتهد </w:t>
      </w:r>
      <w:r w:rsidRPr="00B804C0">
        <w:rPr>
          <w:rFonts w:cs="Traditional Arabic" w:hint="cs"/>
          <w:sz w:val="32"/>
          <w:szCs w:val="32"/>
          <w:rtl/>
        </w:rPr>
        <w:t xml:space="preserve">: 3/1236 , مواهب الجليل : 6/14 . </w:t>
      </w:r>
    </w:p>
  </w:footnote>
  <w:footnote w:id="121">
    <w:p w:rsidR="00AC3250" w:rsidRPr="00B804C0" w:rsidRDefault="00AC3250" w:rsidP="00921C56">
      <w:pPr>
        <w:pStyle w:val="a3"/>
        <w:spacing w:line="216" w:lineRule="auto"/>
        <w:jc w:val="both"/>
        <w:rPr>
          <w:rFonts w:cs="Traditional Arabic"/>
          <w:sz w:val="32"/>
          <w:szCs w:val="32"/>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انظر : المجموع للنووي : 9/118- 119 , مغنى المحتاج : 2/328 . </w:t>
      </w:r>
    </w:p>
  </w:footnote>
  <w:footnote w:id="122">
    <w:p w:rsidR="00AC3250" w:rsidRPr="00B804C0" w:rsidRDefault="00AC3250" w:rsidP="00921C56">
      <w:pPr>
        <w:pStyle w:val="a3"/>
        <w:spacing w:line="216" w:lineRule="auto"/>
        <w:jc w:val="both"/>
        <w:rPr>
          <w:rFonts w:cs="Traditional Arabic"/>
          <w:sz w:val="32"/>
          <w:szCs w:val="32"/>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انظر : الإنصاف </w:t>
      </w:r>
      <w:r>
        <w:rPr>
          <w:rFonts w:cs="Traditional Arabic" w:hint="cs"/>
          <w:sz w:val="32"/>
          <w:szCs w:val="32"/>
          <w:rtl/>
        </w:rPr>
        <w:t xml:space="preserve">: 11/10 , منتهى الإرادات </w:t>
      </w:r>
      <w:r w:rsidRPr="00B804C0">
        <w:rPr>
          <w:rFonts w:cs="Traditional Arabic" w:hint="cs"/>
          <w:sz w:val="32"/>
          <w:szCs w:val="32"/>
          <w:rtl/>
        </w:rPr>
        <w:t xml:space="preserve">: 2/251 . </w:t>
      </w:r>
    </w:p>
  </w:footnote>
  <w:footnote w:id="123">
    <w:p w:rsidR="00AC3250" w:rsidRPr="00B804C0" w:rsidRDefault="00AC3250" w:rsidP="00921C56">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انظر : بدائع الصنائع : 4/318 , حاشية الشلبي على تبي</w:t>
      </w:r>
      <w:r>
        <w:rPr>
          <w:rFonts w:cs="Traditional Arabic" w:hint="cs"/>
          <w:sz w:val="32"/>
          <w:szCs w:val="32"/>
          <w:rtl/>
        </w:rPr>
        <w:t>ي</w:t>
      </w:r>
      <w:r w:rsidRPr="00B804C0">
        <w:rPr>
          <w:rFonts w:cs="Traditional Arabic" w:hint="cs"/>
          <w:sz w:val="32"/>
          <w:szCs w:val="32"/>
          <w:rtl/>
        </w:rPr>
        <w:t xml:space="preserve">ن الحقائق : 4/279 . </w:t>
      </w:r>
    </w:p>
  </w:footnote>
  <w:footnote w:id="124">
    <w:p w:rsidR="00AC3250" w:rsidRPr="00B804C0" w:rsidRDefault="00AC3250" w:rsidP="00921C56">
      <w:pPr>
        <w:pStyle w:val="a3"/>
        <w:spacing w:line="216" w:lineRule="auto"/>
        <w:jc w:val="both"/>
        <w:rPr>
          <w:rFonts w:cs="Traditional Arabic"/>
          <w:sz w:val="32"/>
          <w:szCs w:val="32"/>
        </w:rPr>
      </w:pPr>
      <w:r w:rsidRPr="00B804C0">
        <w:rPr>
          <w:rStyle w:val="a4"/>
          <w:rFonts w:cs="Traditional Arabic"/>
          <w:sz w:val="32"/>
          <w:szCs w:val="32"/>
        </w:rPr>
        <w:footnoteRef/>
      </w:r>
      <w:r w:rsidRPr="002D2F1F">
        <w:rPr>
          <w:rStyle w:val="a4"/>
          <w:rFonts w:cs="Traditional Arabic"/>
          <w:sz w:val="32"/>
          <w:szCs w:val="32"/>
          <w:rtl/>
        </w:rPr>
        <w:t xml:space="preserve"> </w:t>
      </w:r>
      <w:r w:rsidRPr="002D2F1F">
        <w:rPr>
          <w:rStyle w:val="a4"/>
          <w:rFonts w:cs="Traditional Arabic" w:hint="cs"/>
          <w:sz w:val="32"/>
          <w:szCs w:val="32"/>
          <w:rtl/>
        </w:rPr>
        <w:t>)</w:t>
      </w:r>
      <w:r>
        <w:rPr>
          <w:rFonts w:cs="Traditional Arabic" w:hint="cs"/>
          <w:sz w:val="32"/>
          <w:szCs w:val="32"/>
          <w:rtl/>
        </w:rPr>
        <w:t xml:space="preserve"> ان</w:t>
      </w:r>
      <w:r w:rsidRPr="00B804C0">
        <w:rPr>
          <w:rFonts w:cs="Traditional Arabic" w:hint="cs"/>
          <w:sz w:val="32"/>
          <w:szCs w:val="32"/>
          <w:rtl/>
        </w:rPr>
        <w:t>ظ</w:t>
      </w:r>
      <w:r>
        <w:rPr>
          <w:rFonts w:cs="Traditional Arabic" w:hint="cs"/>
          <w:sz w:val="32"/>
          <w:szCs w:val="32"/>
          <w:rtl/>
        </w:rPr>
        <w:t xml:space="preserve">ر : الكافي : 3/5 , الفروع </w:t>
      </w:r>
      <w:r w:rsidRPr="00B804C0">
        <w:rPr>
          <w:rFonts w:cs="Traditional Arabic" w:hint="cs"/>
          <w:sz w:val="32"/>
          <w:szCs w:val="32"/>
          <w:rtl/>
        </w:rPr>
        <w:t>: 4/4 .</w:t>
      </w:r>
    </w:p>
  </w:footnote>
  <w:footnote w:id="125">
    <w:p w:rsidR="00AC3250" w:rsidRPr="00B804C0" w:rsidRDefault="00AC3250" w:rsidP="00921C56">
      <w:pPr>
        <w:pStyle w:val="a3"/>
        <w:spacing w:line="216" w:lineRule="auto"/>
        <w:jc w:val="both"/>
        <w:rPr>
          <w:rFonts w:cs="Traditional Arabic"/>
          <w:sz w:val="32"/>
          <w:szCs w:val="32"/>
        </w:rPr>
      </w:pPr>
      <w:r w:rsidRPr="00B804C0">
        <w:rPr>
          <w:rStyle w:val="a4"/>
          <w:rFonts w:cs="Traditional Arabic"/>
          <w:sz w:val="32"/>
          <w:szCs w:val="32"/>
        </w:rPr>
        <w:footnoteRef/>
      </w:r>
      <w:r w:rsidRPr="002D2F1F">
        <w:rPr>
          <w:rStyle w:val="a4"/>
          <w:rFonts w:cs="Traditional Arabic"/>
          <w:sz w:val="32"/>
          <w:szCs w:val="32"/>
          <w:rtl/>
        </w:rPr>
        <w:t xml:space="preserve"> </w:t>
      </w:r>
      <w:r w:rsidRPr="002D2F1F">
        <w:rPr>
          <w:rStyle w:val="a4"/>
          <w:rFonts w:cs="Traditional Arabic" w:hint="cs"/>
          <w:sz w:val="32"/>
          <w:szCs w:val="32"/>
          <w:rtl/>
        </w:rPr>
        <w:t>)</w:t>
      </w:r>
      <w:r w:rsidRPr="00B804C0">
        <w:rPr>
          <w:rFonts w:cs="Traditional Arabic" w:hint="cs"/>
          <w:sz w:val="32"/>
          <w:szCs w:val="32"/>
          <w:rtl/>
        </w:rPr>
        <w:t xml:space="preserve"> انظر : البيان : 5/15 , المغني </w:t>
      </w:r>
      <w:r>
        <w:rPr>
          <w:rFonts w:cs="Traditional Arabic" w:hint="cs"/>
          <w:sz w:val="32"/>
          <w:szCs w:val="32"/>
          <w:rtl/>
        </w:rPr>
        <w:t>:</w:t>
      </w:r>
      <w:r w:rsidRPr="00B804C0">
        <w:rPr>
          <w:rFonts w:cs="Traditional Arabic" w:hint="cs"/>
          <w:sz w:val="32"/>
          <w:szCs w:val="32"/>
          <w:rtl/>
        </w:rPr>
        <w:t xml:space="preserve"> 6/7 , الممتع للتنوخي : 2/373</w:t>
      </w:r>
      <w:r>
        <w:rPr>
          <w:rFonts w:cs="Traditional Arabic" w:hint="cs"/>
          <w:sz w:val="32"/>
          <w:szCs w:val="32"/>
          <w:rtl/>
        </w:rPr>
        <w:t xml:space="preserve"> </w:t>
      </w:r>
      <w:r w:rsidRPr="00B804C0">
        <w:rPr>
          <w:rFonts w:cs="Traditional Arabic" w:hint="cs"/>
          <w:sz w:val="32"/>
          <w:szCs w:val="32"/>
          <w:rtl/>
        </w:rPr>
        <w:t xml:space="preserve">. </w:t>
      </w:r>
    </w:p>
  </w:footnote>
  <w:footnote w:id="126">
    <w:p w:rsidR="00AC3250" w:rsidRPr="00B804C0" w:rsidRDefault="00AC3250" w:rsidP="00921C56">
      <w:pPr>
        <w:pStyle w:val="a3"/>
        <w:spacing w:line="216" w:lineRule="auto"/>
        <w:jc w:val="both"/>
        <w:rPr>
          <w:rFonts w:cs="Traditional Arabic"/>
          <w:sz w:val="32"/>
          <w:szCs w:val="32"/>
        </w:rPr>
      </w:pPr>
      <w:r w:rsidRPr="00B804C0">
        <w:rPr>
          <w:rStyle w:val="a4"/>
          <w:rFonts w:cs="Traditional Arabic"/>
          <w:sz w:val="32"/>
          <w:szCs w:val="32"/>
        </w:rPr>
        <w:footnoteRef/>
      </w:r>
      <w:r w:rsidRPr="002D2F1F">
        <w:rPr>
          <w:rStyle w:val="a4"/>
          <w:rFonts w:cs="Traditional Arabic"/>
          <w:sz w:val="32"/>
          <w:szCs w:val="32"/>
          <w:rtl/>
        </w:rPr>
        <w:t xml:space="preserve"> </w:t>
      </w:r>
      <w:r w:rsidRPr="002D2F1F">
        <w:rPr>
          <w:rStyle w:val="a4"/>
          <w:rFonts w:cs="Traditional Arabic" w:hint="cs"/>
          <w:sz w:val="32"/>
          <w:szCs w:val="32"/>
          <w:rtl/>
        </w:rPr>
        <w:t>)</w:t>
      </w:r>
      <w:r w:rsidRPr="00B804C0">
        <w:rPr>
          <w:rFonts w:cs="Traditional Arabic" w:hint="cs"/>
          <w:sz w:val="32"/>
          <w:szCs w:val="32"/>
          <w:rtl/>
        </w:rPr>
        <w:t xml:space="preserve">  مواهب الجليل : 6/14 . </w:t>
      </w:r>
    </w:p>
  </w:footnote>
  <w:footnote w:id="127">
    <w:p w:rsidR="00AC3250" w:rsidRPr="00B804C0" w:rsidRDefault="00AC3250" w:rsidP="00921C56">
      <w:pPr>
        <w:pStyle w:val="a3"/>
        <w:spacing w:line="20" w:lineRule="atLeast"/>
        <w:jc w:val="both"/>
        <w:rPr>
          <w:rFonts w:cs="Traditional Arabic"/>
          <w:sz w:val="32"/>
          <w:szCs w:val="32"/>
        </w:rPr>
      </w:pPr>
      <w:r w:rsidRPr="00B804C0">
        <w:rPr>
          <w:rStyle w:val="a4"/>
          <w:rFonts w:cs="Traditional Arabic"/>
          <w:sz w:val="32"/>
          <w:szCs w:val="32"/>
        </w:rPr>
        <w:footnoteRef/>
      </w:r>
      <w:r w:rsidRPr="002D2F1F">
        <w:rPr>
          <w:rStyle w:val="a4"/>
          <w:rFonts w:cs="Traditional Arabic"/>
          <w:sz w:val="32"/>
          <w:szCs w:val="32"/>
          <w:rtl/>
        </w:rPr>
        <w:t xml:space="preserve"> </w:t>
      </w:r>
      <w:r w:rsidRPr="002D2F1F">
        <w:rPr>
          <w:rStyle w:val="a4"/>
          <w:rFonts w:cs="Traditional Arabic" w:hint="cs"/>
          <w:sz w:val="32"/>
          <w:szCs w:val="32"/>
          <w:rtl/>
        </w:rPr>
        <w:t>)</w:t>
      </w:r>
      <w:r w:rsidRPr="00B804C0">
        <w:rPr>
          <w:rFonts w:cs="Traditional Arabic" w:hint="cs"/>
          <w:sz w:val="32"/>
          <w:szCs w:val="32"/>
          <w:rtl/>
        </w:rPr>
        <w:t xml:space="preserve"> انظر : المغني</w:t>
      </w:r>
      <w:r>
        <w:rPr>
          <w:rFonts w:cs="Traditional Arabic" w:hint="cs"/>
          <w:sz w:val="32"/>
          <w:szCs w:val="32"/>
          <w:rtl/>
        </w:rPr>
        <w:t xml:space="preserve"> </w:t>
      </w:r>
      <w:r w:rsidRPr="00B804C0">
        <w:rPr>
          <w:rFonts w:cs="Traditional Arabic" w:hint="cs"/>
          <w:sz w:val="32"/>
          <w:szCs w:val="32"/>
          <w:rtl/>
        </w:rPr>
        <w:t xml:space="preserve">: 6/8 . </w:t>
      </w:r>
    </w:p>
  </w:footnote>
  <w:footnote w:id="128">
    <w:p w:rsidR="00AC3250" w:rsidRPr="00B804C0" w:rsidRDefault="00AC3250" w:rsidP="00921C56">
      <w:pPr>
        <w:pStyle w:val="a3"/>
        <w:spacing w:line="20" w:lineRule="atLeast"/>
        <w:jc w:val="both"/>
        <w:rPr>
          <w:rFonts w:cs="Traditional Arabic"/>
          <w:sz w:val="32"/>
          <w:szCs w:val="32"/>
        </w:rPr>
      </w:pPr>
      <w:r>
        <w:rPr>
          <w:rFonts w:cs="Traditional Arabic"/>
          <w:sz w:val="32"/>
          <w:szCs w:val="32"/>
        </w:rPr>
        <w:t xml:space="preserve"> </w:t>
      </w:r>
      <w:r w:rsidRPr="00B804C0">
        <w:rPr>
          <w:rStyle w:val="a4"/>
          <w:rFonts w:cs="Traditional Arabic"/>
          <w:sz w:val="32"/>
          <w:szCs w:val="32"/>
        </w:rPr>
        <w:footnoteRef/>
      </w:r>
      <w:r w:rsidRPr="002D2F1F">
        <w:rPr>
          <w:rStyle w:val="a4"/>
          <w:rFonts w:cs="Traditional Arabic" w:hint="cs"/>
          <w:sz w:val="32"/>
          <w:szCs w:val="32"/>
          <w:rtl/>
        </w:rPr>
        <w:t>)</w:t>
      </w:r>
      <w:r w:rsidRPr="00B804C0">
        <w:rPr>
          <w:rFonts w:cs="Traditional Arabic" w:hint="cs"/>
          <w:sz w:val="32"/>
          <w:szCs w:val="32"/>
          <w:rtl/>
        </w:rPr>
        <w:t xml:space="preserve"> انظر : بدائع الصنائع : 4/319 , الشرح الكبير لشم</w:t>
      </w:r>
      <w:r>
        <w:rPr>
          <w:rFonts w:cs="Traditional Arabic" w:hint="cs"/>
          <w:sz w:val="32"/>
          <w:szCs w:val="32"/>
          <w:rtl/>
        </w:rPr>
        <w:t xml:space="preserve">س الدين المقدسي: 11/10, الممتع </w:t>
      </w:r>
      <w:r w:rsidRPr="00B804C0">
        <w:rPr>
          <w:rFonts w:cs="Traditional Arabic" w:hint="cs"/>
          <w:sz w:val="32"/>
          <w:szCs w:val="32"/>
          <w:rtl/>
        </w:rPr>
        <w:t>: 2/373</w:t>
      </w:r>
      <w:r>
        <w:rPr>
          <w:rFonts w:cs="Traditional Arabic" w:hint="cs"/>
          <w:sz w:val="32"/>
          <w:szCs w:val="32"/>
          <w:rtl/>
        </w:rPr>
        <w:t>.</w:t>
      </w:r>
    </w:p>
  </w:footnote>
  <w:footnote w:id="129">
    <w:p w:rsidR="00AC3250" w:rsidRPr="00B804C0" w:rsidRDefault="00AC3250" w:rsidP="00921C56">
      <w:pPr>
        <w:pStyle w:val="a3"/>
        <w:spacing w:line="20" w:lineRule="atLeast"/>
        <w:jc w:val="both"/>
        <w:rPr>
          <w:rFonts w:cs="Traditional Arabic"/>
          <w:sz w:val="32"/>
          <w:szCs w:val="32"/>
        </w:rPr>
      </w:pPr>
      <w:r w:rsidRPr="00B804C0">
        <w:rPr>
          <w:rStyle w:val="a4"/>
          <w:rFonts w:cs="Traditional Arabic"/>
          <w:sz w:val="32"/>
          <w:szCs w:val="32"/>
        </w:rPr>
        <w:footnoteRef/>
      </w:r>
      <w:r w:rsidRPr="002D2F1F">
        <w:rPr>
          <w:rStyle w:val="a4"/>
          <w:rFonts w:cs="Traditional Arabic"/>
          <w:sz w:val="32"/>
          <w:szCs w:val="32"/>
          <w:rtl/>
        </w:rPr>
        <w:t xml:space="preserve"> </w:t>
      </w:r>
      <w:r w:rsidRPr="002D2F1F">
        <w:rPr>
          <w:rStyle w:val="a4"/>
          <w:rFonts w:cs="Traditional Arabic" w:hint="cs"/>
          <w:sz w:val="32"/>
          <w:szCs w:val="32"/>
          <w:rtl/>
        </w:rPr>
        <w:t>)</w:t>
      </w:r>
      <w:r>
        <w:rPr>
          <w:rFonts w:cs="Traditional Arabic" w:hint="cs"/>
          <w:sz w:val="32"/>
          <w:szCs w:val="32"/>
          <w:rtl/>
        </w:rPr>
        <w:t xml:space="preserve"> الأخبار العلمية من الاختي</w:t>
      </w:r>
      <w:r w:rsidRPr="00B804C0">
        <w:rPr>
          <w:rFonts w:cs="Traditional Arabic" w:hint="cs"/>
          <w:sz w:val="32"/>
          <w:szCs w:val="32"/>
          <w:rtl/>
        </w:rPr>
        <w:t xml:space="preserve">ارات الفقهية لشيخ الإسلام للبعلي : ص 179 . </w:t>
      </w:r>
    </w:p>
  </w:footnote>
  <w:footnote w:id="130">
    <w:p w:rsidR="00AC3250" w:rsidRPr="00B804C0" w:rsidRDefault="00AC3250" w:rsidP="00C34A1A">
      <w:pPr>
        <w:pStyle w:val="a3"/>
        <w:jc w:val="both"/>
        <w:rPr>
          <w:rFonts w:cs="Traditional Arabic"/>
          <w:sz w:val="32"/>
          <w:szCs w:val="32"/>
        </w:rPr>
      </w:pPr>
      <w:r w:rsidRPr="00B804C0">
        <w:rPr>
          <w:rStyle w:val="a4"/>
          <w:rFonts w:cs="Traditional Arabic"/>
          <w:sz w:val="32"/>
          <w:szCs w:val="32"/>
        </w:rPr>
        <w:footnoteRef/>
      </w:r>
      <w:r w:rsidRPr="002D2F1F">
        <w:rPr>
          <w:rStyle w:val="a4"/>
          <w:rFonts w:cs="Traditional Arabic"/>
          <w:sz w:val="32"/>
          <w:szCs w:val="32"/>
          <w:rtl/>
        </w:rPr>
        <w:t xml:space="preserve"> </w:t>
      </w:r>
      <w:r w:rsidRPr="002D2F1F">
        <w:rPr>
          <w:rStyle w:val="a4"/>
          <w:rFonts w:cs="Traditional Arabic" w:hint="cs"/>
          <w:sz w:val="32"/>
          <w:szCs w:val="32"/>
          <w:rtl/>
        </w:rPr>
        <w:t>)</w:t>
      </w:r>
      <w:r w:rsidRPr="00B804C0">
        <w:rPr>
          <w:rFonts w:cs="Traditional Arabic" w:hint="cs"/>
          <w:sz w:val="32"/>
          <w:szCs w:val="32"/>
          <w:rtl/>
        </w:rPr>
        <w:t xml:space="preserve"> مسائل الإمام  أحمد براوية مهنا : 1/372</w:t>
      </w:r>
      <w:r>
        <w:rPr>
          <w:rFonts w:cs="Traditional Arabic" w:hint="cs"/>
          <w:sz w:val="32"/>
          <w:szCs w:val="32"/>
          <w:rtl/>
        </w:rPr>
        <w:t xml:space="preserve"> .</w:t>
      </w:r>
    </w:p>
  </w:footnote>
  <w:footnote w:id="131">
    <w:p w:rsidR="00AC3250" w:rsidRPr="00B804C0" w:rsidRDefault="00AC3250" w:rsidP="00C34A1A">
      <w:pPr>
        <w:pStyle w:val="a3"/>
        <w:jc w:val="both"/>
        <w:rPr>
          <w:rFonts w:cs="Traditional Arabic"/>
          <w:sz w:val="32"/>
          <w:szCs w:val="32"/>
        </w:rPr>
      </w:pPr>
      <w:r w:rsidRPr="00B804C0">
        <w:rPr>
          <w:rStyle w:val="a4"/>
          <w:rFonts w:cs="Traditional Arabic"/>
          <w:sz w:val="32"/>
          <w:szCs w:val="32"/>
        </w:rPr>
        <w:footnoteRef/>
      </w:r>
      <w:r w:rsidRPr="000E5590">
        <w:rPr>
          <w:rStyle w:val="a4"/>
          <w:rFonts w:cs="Traditional Arabic"/>
          <w:sz w:val="32"/>
          <w:szCs w:val="32"/>
          <w:rtl/>
        </w:rPr>
        <w:t xml:space="preserve"> </w:t>
      </w:r>
      <w:r w:rsidRPr="000E5590">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الممتع </w:t>
      </w:r>
      <w:r w:rsidRPr="00B804C0">
        <w:rPr>
          <w:rFonts w:cs="Traditional Arabic" w:hint="cs"/>
          <w:sz w:val="32"/>
          <w:szCs w:val="32"/>
          <w:rtl/>
        </w:rPr>
        <w:t xml:space="preserve">: 2/402 , الإنصاف : 11/124 </w:t>
      </w:r>
      <w:r w:rsidRPr="00B804C0">
        <w:rPr>
          <w:rFonts w:cs="Traditional Arabic"/>
          <w:sz w:val="32"/>
          <w:szCs w:val="32"/>
          <w:rtl/>
        </w:rPr>
        <w:t>–</w:t>
      </w:r>
      <w:r w:rsidRPr="00B804C0">
        <w:rPr>
          <w:rFonts w:cs="Traditional Arabic" w:hint="cs"/>
          <w:sz w:val="32"/>
          <w:szCs w:val="32"/>
          <w:rtl/>
        </w:rPr>
        <w:t xml:space="preserve"> 125 , المنح الشافيات : 1/414 . </w:t>
      </w:r>
    </w:p>
  </w:footnote>
  <w:footnote w:id="132">
    <w:p w:rsidR="00AC3250" w:rsidRPr="00B804C0" w:rsidRDefault="00AC3250" w:rsidP="00C34A1A">
      <w:pPr>
        <w:pStyle w:val="a3"/>
        <w:jc w:val="both"/>
        <w:rPr>
          <w:rFonts w:cs="Traditional Arabic"/>
          <w:sz w:val="32"/>
          <w:szCs w:val="32"/>
        </w:rPr>
      </w:pPr>
      <w:r w:rsidRPr="00B804C0">
        <w:rPr>
          <w:rStyle w:val="a4"/>
          <w:rFonts w:cs="Traditional Arabic"/>
          <w:sz w:val="32"/>
          <w:szCs w:val="32"/>
        </w:rPr>
        <w:footnoteRef/>
      </w:r>
      <w:r w:rsidRPr="000E5590">
        <w:rPr>
          <w:rStyle w:val="a4"/>
          <w:rFonts w:cs="Traditional Arabic"/>
          <w:sz w:val="32"/>
          <w:szCs w:val="32"/>
          <w:rtl/>
        </w:rPr>
        <w:t xml:space="preserve"> </w:t>
      </w:r>
      <w:r w:rsidRPr="000E5590">
        <w:rPr>
          <w:rStyle w:val="a4"/>
          <w:rFonts w:cs="Traditional Arabic" w:hint="cs"/>
          <w:sz w:val="32"/>
          <w:szCs w:val="32"/>
          <w:rtl/>
        </w:rPr>
        <w:t>)</w:t>
      </w:r>
      <w:r w:rsidRPr="00B804C0">
        <w:rPr>
          <w:rFonts w:cs="Traditional Arabic" w:hint="cs"/>
          <w:sz w:val="32"/>
          <w:szCs w:val="32"/>
          <w:rtl/>
        </w:rPr>
        <w:t xml:space="preserve"> انظر : الشرح الكبير لشمس الدين المقدسي : 11/127 , المبدع لابن مفلح : 3/371 , شرح منتهى الإرادات للبهوتي : 3/145 . </w:t>
      </w:r>
    </w:p>
  </w:footnote>
  <w:footnote w:id="133">
    <w:p w:rsidR="00AC3250" w:rsidRPr="00B804C0" w:rsidRDefault="00AC3250" w:rsidP="00C34A1A">
      <w:pPr>
        <w:pStyle w:val="a3"/>
        <w:jc w:val="both"/>
        <w:rPr>
          <w:sz w:val="32"/>
          <w:szCs w:val="32"/>
        </w:rPr>
      </w:pPr>
      <w:r w:rsidRPr="00B804C0">
        <w:rPr>
          <w:rStyle w:val="a4"/>
          <w:rFonts w:cs="Traditional Arabic"/>
          <w:sz w:val="32"/>
          <w:szCs w:val="32"/>
        </w:rPr>
        <w:footnoteRef/>
      </w:r>
      <w:r w:rsidRPr="000E5590">
        <w:rPr>
          <w:rStyle w:val="a4"/>
          <w:rFonts w:cs="Traditional Arabic"/>
          <w:sz w:val="32"/>
          <w:szCs w:val="32"/>
          <w:rtl/>
        </w:rPr>
        <w:t xml:space="preserve"> </w:t>
      </w:r>
      <w:r w:rsidRPr="000E5590">
        <w:rPr>
          <w:rStyle w:val="a4"/>
          <w:rFonts w:cs="Traditional Arabic" w:hint="cs"/>
          <w:sz w:val="32"/>
          <w:szCs w:val="32"/>
          <w:rtl/>
        </w:rPr>
        <w:t>)</w:t>
      </w:r>
      <w:r w:rsidRPr="00B804C0">
        <w:rPr>
          <w:rFonts w:cs="Traditional Arabic" w:hint="cs"/>
          <w:sz w:val="32"/>
          <w:szCs w:val="32"/>
          <w:rtl/>
        </w:rPr>
        <w:t xml:space="preserve"> انظر : إيضاح الدلائل للزريراني : 1/273 .</w:t>
      </w:r>
    </w:p>
  </w:footnote>
  <w:footnote w:id="134">
    <w:p w:rsidR="00AC3250" w:rsidRPr="00B804C0" w:rsidRDefault="00AC3250" w:rsidP="00C34A1A">
      <w:pPr>
        <w:pStyle w:val="a3"/>
        <w:jc w:val="both"/>
        <w:rPr>
          <w:rFonts w:cs="Traditional Arabic"/>
          <w:sz w:val="32"/>
          <w:szCs w:val="32"/>
        </w:rPr>
      </w:pPr>
      <w:r w:rsidRPr="00B804C0">
        <w:rPr>
          <w:rStyle w:val="a4"/>
          <w:rFonts w:cs="Traditional Arabic"/>
          <w:sz w:val="32"/>
          <w:szCs w:val="32"/>
        </w:rPr>
        <w:footnoteRef/>
      </w:r>
      <w:r w:rsidRPr="000E5590">
        <w:rPr>
          <w:rStyle w:val="a4"/>
          <w:rFonts w:cs="Traditional Arabic"/>
          <w:sz w:val="32"/>
          <w:szCs w:val="32"/>
          <w:rtl/>
        </w:rPr>
        <w:t xml:space="preserve"> </w:t>
      </w:r>
      <w:r w:rsidRPr="000E5590">
        <w:rPr>
          <w:rStyle w:val="a4"/>
          <w:rFonts w:cs="Traditional Arabic" w:hint="cs"/>
          <w:sz w:val="32"/>
          <w:szCs w:val="32"/>
          <w:rtl/>
        </w:rPr>
        <w:t>)</w:t>
      </w:r>
      <w:r>
        <w:rPr>
          <w:rFonts w:cs="Traditional Arabic" w:hint="cs"/>
          <w:sz w:val="32"/>
          <w:szCs w:val="32"/>
          <w:rtl/>
        </w:rPr>
        <w:t xml:space="preserve"> </w:t>
      </w:r>
      <w:r w:rsidRPr="00B804C0">
        <w:rPr>
          <w:rFonts w:cs="Traditional Arabic" w:hint="cs"/>
          <w:sz w:val="32"/>
          <w:szCs w:val="32"/>
          <w:rtl/>
        </w:rPr>
        <w:t>انظر</w:t>
      </w:r>
      <w:r>
        <w:rPr>
          <w:rFonts w:cs="Traditional Arabic" w:hint="cs"/>
          <w:sz w:val="32"/>
          <w:szCs w:val="32"/>
          <w:rtl/>
        </w:rPr>
        <w:t xml:space="preserve"> :</w:t>
      </w:r>
      <w:r w:rsidRPr="00B804C0">
        <w:rPr>
          <w:rFonts w:cs="Traditional Arabic" w:hint="cs"/>
          <w:sz w:val="32"/>
          <w:szCs w:val="32"/>
          <w:rtl/>
        </w:rPr>
        <w:t xml:space="preserve"> بدائع الصنائع : 4/328 , حاشية الشلبي على تب</w:t>
      </w:r>
      <w:r>
        <w:rPr>
          <w:rFonts w:cs="Traditional Arabic" w:hint="cs"/>
          <w:sz w:val="32"/>
          <w:szCs w:val="32"/>
          <w:rtl/>
        </w:rPr>
        <w:t>ي</w:t>
      </w:r>
      <w:r w:rsidRPr="00B804C0">
        <w:rPr>
          <w:rFonts w:cs="Traditional Arabic" w:hint="cs"/>
          <w:sz w:val="32"/>
          <w:szCs w:val="32"/>
          <w:rtl/>
        </w:rPr>
        <w:t>ين الحقائق : 4/298 , التاج والإكليل للعبدري</w:t>
      </w:r>
      <w:r>
        <w:rPr>
          <w:rFonts w:cs="Traditional Arabic" w:hint="cs"/>
          <w:sz w:val="32"/>
          <w:szCs w:val="32"/>
          <w:rtl/>
        </w:rPr>
        <w:t xml:space="preserve"> : 6/97 , الشرح الكبير للدرد</w:t>
      </w:r>
      <w:r w:rsidRPr="00B804C0">
        <w:rPr>
          <w:rFonts w:cs="Traditional Arabic" w:hint="cs"/>
          <w:sz w:val="32"/>
          <w:szCs w:val="32"/>
          <w:rtl/>
        </w:rPr>
        <w:t>ير : 4/28 , البيان : 5/113 , روضة الطالبين : 3/41</w:t>
      </w:r>
      <w:r>
        <w:rPr>
          <w:rFonts w:cs="Traditional Arabic" w:hint="cs"/>
          <w:sz w:val="32"/>
          <w:szCs w:val="32"/>
          <w:rtl/>
        </w:rPr>
        <w:t xml:space="preserve"> </w:t>
      </w:r>
      <w:r w:rsidRPr="00B804C0">
        <w:rPr>
          <w:rFonts w:cs="Traditional Arabic" w:hint="cs"/>
          <w:sz w:val="32"/>
          <w:szCs w:val="32"/>
          <w:rtl/>
        </w:rPr>
        <w:t>, المقنع لابن قدامة : 11/124 , كشاف ا</w:t>
      </w:r>
      <w:r>
        <w:rPr>
          <w:rFonts w:cs="Traditional Arabic" w:hint="cs"/>
          <w:sz w:val="32"/>
          <w:szCs w:val="32"/>
          <w:rtl/>
        </w:rPr>
        <w:t xml:space="preserve">لقناع </w:t>
      </w:r>
      <w:r w:rsidRPr="00B804C0">
        <w:rPr>
          <w:rFonts w:cs="Traditional Arabic" w:hint="cs"/>
          <w:sz w:val="32"/>
          <w:szCs w:val="32"/>
          <w:rtl/>
        </w:rPr>
        <w:t>: 2</w:t>
      </w:r>
      <w:r>
        <w:rPr>
          <w:rFonts w:cs="Traditional Arabic" w:hint="cs"/>
          <w:sz w:val="32"/>
          <w:szCs w:val="32"/>
          <w:rtl/>
        </w:rPr>
        <w:t>/4</w:t>
      </w:r>
      <w:r w:rsidRPr="00B804C0">
        <w:rPr>
          <w:rFonts w:cs="Traditional Arabic" w:hint="cs"/>
          <w:sz w:val="32"/>
          <w:szCs w:val="32"/>
          <w:rtl/>
        </w:rPr>
        <w:t xml:space="preserve">/1402 . </w:t>
      </w:r>
    </w:p>
  </w:footnote>
  <w:footnote w:id="135">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0E5590">
        <w:rPr>
          <w:rStyle w:val="a4"/>
          <w:rFonts w:cs="Traditional Arabic"/>
          <w:sz w:val="32"/>
          <w:szCs w:val="32"/>
          <w:rtl/>
        </w:rPr>
        <w:t xml:space="preserve"> </w:t>
      </w:r>
      <w:r w:rsidRPr="000E5590">
        <w:rPr>
          <w:rStyle w:val="a4"/>
          <w:rFonts w:cs="Traditional Arabic" w:hint="cs"/>
          <w:sz w:val="32"/>
          <w:szCs w:val="32"/>
          <w:rtl/>
        </w:rPr>
        <w:t>)</w:t>
      </w:r>
      <w:r w:rsidRPr="00B804C0">
        <w:rPr>
          <w:rFonts w:cs="Traditional Arabic" w:hint="cs"/>
          <w:sz w:val="32"/>
          <w:szCs w:val="32"/>
          <w:rtl/>
        </w:rPr>
        <w:t xml:space="preserve"> انظر : الكافي</w:t>
      </w:r>
      <w:r>
        <w:rPr>
          <w:rFonts w:cs="Traditional Arabic" w:hint="cs"/>
          <w:sz w:val="32"/>
          <w:szCs w:val="32"/>
          <w:rtl/>
        </w:rPr>
        <w:t xml:space="preserve"> </w:t>
      </w:r>
      <w:r w:rsidRPr="00B804C0">
        <w:rPr>
          <w:rFonts w:cs="Traditional Arabic" w:hint="cs"/>
          <w:sz w:val="32"/>
          <w:szCs w:val="32"/>
          <w:rtl/>
        </w:rPr>
        <w:t>: 3/54 , الإقناع</w:t>
      </w:r>
      <w:r>
        <w:rPr>
          <w:rFonts w:cs="Traditional Arabic" w:hint="cs"/>
          <w:sz w:val="32"/>
          <w:szCs w:val="32"/>
          <w:rtl/>
        </w:rPr>
        <w:t xml:space="preserve"> </w:t>
      </w:r>
      <w:r w:rsidRPr="00B804C0">
        <w:rPr>
          <w:rFonts w:cs="Traditional Arabic" w:hint="cs"/>
          <w:sz w:val="32"/>
          <w:szCs w:val="32"/>
          <w:rtl/>
        </w:rPr>
        <w:t>: 2/70 .</w:t>
      </w:r>
    </w:p>
  </w:footnote>
  <w:footnote w:id="136">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0E5590">
        <w:rPr>
          <w:rStyle w:val="a4"/>
          <w:rFonts w:cs="Traditional Arabic"/>
          <w:sz w:val="32"/>
          <w:szCs w:val="32"/>
          <w:rtl/>
        </w:rPr>
        <w:t xml:space="preserve"> </w:t>
      </w:r>
      <w:r w:rsidRPr="000E5590">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w:t>
      </w:r>
      <w:r w:rsidRPr="00B804C0">
        <w:rPr>
          <w:rFonts w:cs="Traditional Arabic" w:hint="cs"/>
          <w:sz w:val="32"/>
          <w:szCs w:val="32"/>
          <w:rtl/>
        </w:rPr>
        <w:t>تبيين الحقائق</w:t>
      </w:r>
      <w:r>
        <w:rPr>
          <w:rFonts w:cs="Traditional Arabic" w:hint="cs"/>
          <w:sz w:val="32"/>
          <w:szCs w:val="32"/>
          <w:rtl/>
        </w:rPr>
        <w:t xml:space="preserve"> : 4/298 , البناية </w:t>
      </w:r>
      <w:r w:rsidRPr="00B804C0">
        <w:rPr>
          <w:rFonts w:cs="Traditional Arabic" w:hint="cs"/>
          <w:sz w:val="32"/>
          <w:szCs w:val="32"/>
          <w:rtl/>
        </w:rPr>
        <w:t>: 7/1</w:t>
      </w:r>
      <w:r>
        <w:rPr>
          <w:rFonts w:cs="Traditional Arabic" w:hint="cs"/>
          <w:sz w:val="32"/>
          <w:szCs w:val="32"/>
          <w:rtl/>
        </w:rPr>
        <w:t>7</w:t>
      </w:r>
      <w:r w:rsidRPr="00B804C0">
        <w:rPr>
          <w:rFonts w:cs="Traditional Arabic" w:hint="cs"/>
          <w:sz w:val="32"/>
          <w:szCs w:val="32"/>
          <w:rtl/>
        </w:rPr>
        <w:t xml:space="preserve">9 . </w:t>
      </w:r>
    </w:p>
  </w:footnote>
  <w:footnote w:id="137">
    <w:p w:rsidR="00AC3250" w:rsidRPr="00B804C0" w:rsidRDefault="00AC3250" w:rsidP="00C34A1A">
      <w:pPr>
        <w:pStyle w:val="a3"/>
        <w:jc w:val="both"/>
        <w:rPr>
          <w:rFonts w:cs="Traditional Arabic"/>
          <w:sz w:val="32"/>
          <w:szCs w:val="32"/>
        </w:rPr>
      </w:pPr>
      <w:r w:rsidRPr="00B804C0">
        <w:rPr>
          <w:rStyle w:val="a4"/>
          <w:rFonts w:cs="Traditional Arabic"/>
          <w:sz w:val="32"/>
          <w:szCs w:val="32"/>
        </w:rPr>
        <w:footnoteRef/>
      </w:r>
      <w:r w:rsidRPr="000E5590">
        <w:rPr>
          <w:rStyle w:val="a4"/>
          <w:rtl/>
        </w:rPr>
        <w:t xml:space="preserve"> </w:t>
      </w:r>
      <w:r w:rsidRPr="000E5590">
        <w:rPr>
          <w:rStyle w:val="a4"/>
          <w:rFonts w:hint="cs"/>
          <w:rtl/>
        </w:rPr>
        <w:t>)</w:t>
      </w:r>
      <w:r>
        <w:rPr>
          <w:rFonts w:hint="cs"/>
          <w:rtl/>
        </w:rPr>
        <w:t xml:space="preserve">  </w:t>
      </w:r>
      <w:r>
        <w:rPr>
          <w:rFonts w:cs="Traditional Arabic" w:hint="cs"/>
          <w:sz w:val="32"/>
          <w:szCs w:val="32"/>
          <w:rtl/>
        </w:rPr>
        <w:t xml:space="preserve">انظر : </w:t>
      </w:r>
      <w:r w:rsidRPr="00B804C0">
        <w:rPr>
          <w:rFonts w:cs="Traditional Arabic" w:hint="cs"/>
          <w:sz w:val="32"/>
          <w:szCs w:val="32"/>
          <w:rtl/>
        </w:rPr>
        <w:t xml:space="preserve">المجموع : 9/ 218 , أسنى المطالب للأنصاري : 2/20. </w:t>
      </w:r>
    </w:p>
  </w:footnote>
  <w:footnote w:id="138">
    <w:p w:rsidR="00AC3250" w:rsidRPr="00B804C0" w:rsidRDefault="00AC3250" w:rsidP="00921C56">
      <w:pPr>
        <w:pStyle w:val="a3"/>
        <w:spacing w:line="216" w:lineRule="auto"/>
        <w:jc w:val="both"/>
        <w:rPr>
          <w:rFonts w:cs="Traditional Arabic"/>
          <w:sz w:val="32"/>
          <w:szCs w:val="32"/>
        </w:rPr>
      </w:pPr>
      <w:r w:rsidRPr="00B804C0">
        <w:rPr>
          <w:rStyle w:val="a4"/>
          <w:rFonts w:cs="Traditional Arabic"/>
          <w:sz w:val="32"/>
          <w:szCs w:val="32"/>
        </w:rPr>
        <w:footnoteRef/>
      </w:r>
      <w:r w:rsidRPr="000E5590">
        <w:rPr>
          <w:rStyle w:val="a4"/>
          <w:rFonts w:cs="Traditional Arabic"/>
          <w:sz w:val="32"/>
          <w:szCs w:val="32"/>
          <w:rtl/>
        </w:rPr>
        <w:t xml:space="preserve"> </w:t>
      </w:r>
      <w:r w:rsidRPr="000E5590">
        <w:rPr>
          <w:rStyle w:val="a4"/>
          <w:rFonts w:cs="Traditional Arabic" w:hint="cs"/>
          <w:sz w:val="32"/>
          <w:szCs w:val="32"/>
          <w:rtl/>
        </w:rPr>
        <w:t>)</w:t>
      </w:r>
      <w:r w:rsidRPr="00B804C0">
        <w:rPr>
          <w:rFonts w:cs="Traditional Arabic" w:hint="cs"/>
          <w:sz w:val="32"/>
          <w:szCs w:val="32"/>
          <w:rtl/>
        </w:rPr>
        <w:t xml:space="preserve"> مختصر خليل مع مواهب الجليل : 6/297 , عدة</w:t>
      </w:r>
      <w:r>
        <w:rPr>
          <w:rFonts w:cs="Traditional Arabic" w:hint="cs"/>
          <w:sz w:val="32"/>
          <w:szCs w:val="32"/>
          <w:rtl/>
        </w:rPr>
        <w:t xml:space="preserve"> البروق للونشريسي : ص 39 , حاشية الدسوقي</w:t>
      </w:r>
      <w:r w:rsidRPr="00B804C0">
        <w:rPr>
          <w:rFonts w:cs="Traditional Arabic" w:hint="cs"/>
          <w:sz w:val="32"/>
          <w:szCs w:val="32"/>
          <w:rtl/>
        </w:rPr>
        <w:t xml:space="preserve">: 4/ 28 . </w:t>
      </w:r>
    </w:p>
  </w:footnote>
  <w:footnote w:id="139">
    <w:p w:rsidR="00AC3250" w:rsidRDefault="00AC3250" w:rsidP="00921C56">
      <w:pPr>
        <w:pStyle w:val="a3"/>
        <w:spacing w:line="216" w:lineRule="auto"/>
        <w:jc w:val="both"/>
        <w:rPr>
          <w:rFonts w:cs="Traditional Arabic"/>
          <w:sz w:val="32"/>
          <w:szCs w:val="32"/>
          <w:rtl/>
        </w:rPr>
      </w:pPr>
      <w:r w:rsidRPr="002744EC">
        <w:rPr>
          <w:rStyle w:val="a4"/>
          <w:rFonts w:cs="Traditional Arabic"/>
          <w:sz w:val="32"/>
          <w:szCs w:val="32"/>
        </w:rPr>
        <w:footnoteRef/>
      </w:r>
      <w:r w:rsidRPr="002744EC">
        <w:rPr>
          <w:rStyle w:val="a4"/>
          <w:rFonts w:cs="Traditional Arabic"/>
          <w:sz w:val="32"/>
          <w:szCs w:val="32"/>
          <w:rtl/>
        </w:rPr>
        <w:t xml:space="preserve"> </w:t>
      </w:r>
      <w:r w:rsidRPr="002744EC">
        <w:rPr>
          <w:rStyle w:val="a4"/>
          <w:rFonts w:cs="Traditional Arabic" w:hint="cs"/>
          <w:sz w:val="32"/>
          <w:szCs w:val="32"/>
          <w:rtl/>
        </w:rPr>
        <w:t>)</w:t>
      </w:r>
      <w:r>
        <w:rPr>
          <w:rFonts w:hint="cs"/>
          <w:rtl/>
        </w:rPr>
        <w:t xml:space="preserve"> </w:t>
      </w:r>
      <w:bookmarkStart w:id="38" w:name="ع24"/>
      <w:r w:rsidRPr="00D26DC4">
        <w:rPr>
          <w:rFonts w:cs="Traditional Arabic" w:hint="eastAsia"/>
          <w:sz w:val="32"/>
          <w:szCs w:val="32"/>
          <w:rtl/>
        </w:rPr>
        <w:t>جابر</w:t>
      </w:r>
      <w:r w:rsidRPr="00D26DC4">
        <w:rPr>
          <w:rFonts w:cs="Traditional Arabic"/>
          <w:sz w:val="32"/>
          <w:szCs w:val="32"/>
          <w:rtl/>
        </w:rPr>
        <w:t xml:space="preserve"> </w:t>
      </w:r>
      <w:r w:rsidRPr="00D26DC4">
        <w:rPr>
          <w:rFonts w:cs="Traditional Arabic" w:hint="eastAsia"/>
          <w:sz w:val="32"/>
          <w:szCs w:val="32"/>
          <w:rtl/>
        </w:rPr>
        <w:t>بن</w:t>
      </w:r>
      <w:r w:rsidRPr="00D26DC4">
        <w:rPr>
          <w:rFonts w:cs="Traditional Arabic"/>
          <w:sz w:val="32"/>
          <w:szCs w:val="32"/>
          <w:rtl/>
        </w:rPr>
        <w:t xml:space="preserve"> </w:t>
      </w:r>
      <w:r w:rsidRPr="00D26DC4">
        <w:rPr>
          <w:rFonts w:cs="Traditional Arabic" w:hint="eastAsia"/>
          <w:sz w:val="32"/>
          <w:szCs w:val="32"/>
          <w:rtl/>
        </w:rPr>
        <w:t>عبد</w:t>
      </w:r>
      <w:r w:rsidRPr="00D26DC4">
        <w:rPr>
          <w:rFonts w:cs="Traditional Arabic"/>
          <w:sz w:val="32"/>
          <w:szCs w:val="32"/>
          <w:rtl/>
        </w:rPr>
        <w:t xml:space="preserve"> </w:t>
      </w:r>
      <w:r w:rsidRPr="00D26DC4">
        <w:rPr>
          <w:rFonts w:cs="Traditional Arabic" w:hint="eastAsia"/>
          <w:sz w:val="32"/>
          <w:szCs w:val="32"/>
          <w:rtl/>
        </w:rPr>
        <w:t>الله</w:t>
      </w:r>
      <w:r w:rsidRPr="00D26DC4">
        <w:rPr>
          <w:rFonts w:cs="Traditional Arabic"/>
          <w:sz w:val="32"/>
          <w:szCs w:val="32"/>
          <w:rtl/>
        </w:rPr>
        <w:t xml:space="preserve"> </w:t>
      </w:r>
      <w:r w:rsidRPr="00D26DC4">
        <w:rPr>
          <w:rFonts w:cs="Traditional Arabic" w:hint="eastAsia"/>
          <w:sz w:val="32"/>
          <w:szCs w:val="32"/>
          <w:rtl/>
        </w:rPr>
        <w:t>بن</w:t>
      </w:r>
      <w:r w:rsidRPr="00D26DC4">
        <w:rPr>
          <w:rFonts w:cs="Traditional Arabic"/>
          <w:sz w:val="32"/>
          <w:szCs w:val="32"/>
          <w:rtl/>
        </w:rPr>
        <w:t xml:space="preserve"> </w:t>
      </w:r>
      <w:r w:rsidRPr="00D26DC4">
        <w:rPr>
          <w:rFonts w:cs="Traditional Arabic" w:hint="eastAsia"/>
          <w:sz w:val="32"/>
          <w:szCs w:val="32"/>
          <w:rtl/>
        </w:rPr>
        <w:t>عمرو</w:t>
      </w:r>
      <w:r w:rsidRPr="00D26DC4">
        <w:rPr>
          <w:rFonts w:cs="Traditional Arabic"/>
          <w:sz w:val="32"/>
          <w:szCs w:val="32"/>
          <w:rtl/>
        </w:rPr>
        <w:t xml:space="preserve"> </w:t>
      </w:r>
      <w:r w:rsidRPr="00D26DC4">
        <w:rPr>
          <w:rFonts w:cs="Traditional Arabic" w:hint="eastAsia"/>
          <w:sz w:val="32"/>
          <w:szCs w:val="32"/>
          <w:rtl/>
        </w:rPr>
        <w:t>بن</w:t>
      </w:r>
      <w:r w:rsidRPr="00D26DC4">
        <w:rPr>
          <w:rFonts w:cs="Traditional Arabic"/>
          <w:sz w:val="32"/>
          <w:szCs w:val="32"/>
          <w:rtl/>
        </w:rPr>
        <w:t xml:space="preserve"> </w:t>
      </w:r>
      <w:r w:rsidRPr="00D26DC4">
        <w:rPr>
          <w:rFonts w:cs="Traditional Arabic" w:hint="eastAsia"/>
          <w:sz w:val="32"/>
          <w:szCs w:val="32"/>
          <w:rtl/>
        </w:rPr>
        <w:t>حرام</w:t>
      </w:r>
      <w:r w:rsidRPr="00D26DC4">
        <w:rPr>
          <w:rFonts w:cs="Traditional Arabic"/>
          <w:sz w:val="32"/>
          <w:szCs w:val="32"/>
          <w:rtl/>
        </w:rPr>
        <w:t xml:space="preserve"> </w:t>
      </w:r>
      <w:r w:rsidRPr="00D26DC4">
        <w:rPr>
          <w:rFonts w:cs="Traditional Arabic" w:hint="eastAsia"/>
          <w:sz w:val="32"/>
          <w:szCs w:val="32"/>
          <w:rtl/>
        </w:rPr>
        <w:t>السلمي</w:t>
      </w:r>
      <w:bookmarkEnd w:id="38"/>
      <w:r>
        <w:rPr>
          <w:rFonts w:cs="Traditional Arabic" w:hint="cs"/>
          <w:sz w:val="32"/>
          <w:szCs w:val="32"/>
          <w:rtl/>
        </w:rPr>
        <w:t xml:space="preserve"> ، صاحب رسول الله </w:t>
      </w:r>
      <w:r>
        <w:rPr>
          <w:rFonts w:cs="Traditional Arabic" w:hint="cs"/>
          <w:sz w:val="32"/>
          <w:szCs w:val="32"/>
        </w:rPr>
        <w:sym w:font="AGA Arabesque" w:char="F072"/>
      </w:r>
      <w:r>
        <w:rPr>
          <w:rFonts w:cs="Traditional Arabic" w:hint="cs"/>
          <w:sz w:val="32"/>
          <w:szCs w:val="32"/>
          <w:rtl/>
        </w:rPr>
        <w:t xml:space="preserve"> ، ولأبيه صحبه ، أحد المكثرين عن النبي </w:t>
      </w:r>
      <w:r>
        <w:rPr>
          <w:rFonts w:cs="Traditional Arabic" w:hint="cs"/>
          <w:sz w:val="32"/>
          <w:szCs w:val="32"/>
        </w:rPr>
        <w:sym w:font="AGA Arabesque" w:char="F072"/>
      </w:r>
      <w:r>
        <w:rPr>
          <w:rFonts w:cs="Traditional Arabic" w:hint="cs"/>
          <w:sz w:val="32"/>
          <w:szCs w:val="32"/>
          <w:rtl/>
        </w:rPr>
        <w:t xml:space="preserve"> ، شهد العقبة ، </w:t>
      </w:r>
      <w:r w:rsidRPr="00D26DC4">
        <w:rPr>
          <w:rFonts w:cs="Traditional Arabic" w:hint="eastAsia"/>
          <w:sz w:val="32"/>
          <w:szCs w:val="32"/>
          <w:rtl/>
        </w:rPr>
        <w:t>وكان</w:t>
      </w:r>
      <w:r w:rsidRPr="00D26DC4">
        <w:rPr>
          <w:rFonts w:cs="Traditional Arabic"/>
          <w:sz w:val="32"/>
          <w:szCs w:val="32"/>
          <w:rtl/>
        </w:rPr>
        <w:t xml:space="preserve"> </w:t>
      </w:r>
      <w:r w:rsidRPr="00D26DC4">
        <w:rPr>
          <w:rFonts w:cs="Traditional Arabic" w:hint="eastAsia"/>
          <w:sz w:val="32"/>
          <w:szCs w:val="32"/>
          <w:rtl/>
        </w:rPr>
        <w:t>آخر</w:t>
      </w:r>
      <w:r w:rsidRPr="00D26DC4">
        <w:rPr>
          <w:rFonts w:cs="Traditional Arabic"/>
          <w:sz w:val="32"/>
          <w:szCs w:val="32"/>
          <w:rtl/>
        </w:rPr>
        <w:t xml:space="preserve"> </w:t>
      </w:r>
      <w:r w:rsidRPr="00D26DC4">
        <w:rPr>
          <w:rFonts w:cs="Traditional Arabic" w:hint="eastAsia"/>
          <w:sz w:val="32"/>
          <w:szCs w:val="32"/>
          <w:rtl/>
        </w:rPr>
        <w:t>من</w:t>
      </w:r>
      <w:r w:rsidRPr="00D26DC4">
        <w:rPr>
          <w:rFonts w:cs="Traditional Arabic"/>
          <w:sz w:val="32"/>
          <w:szCs w:val="32"/>
          <w:rtl/>
        </w:rPr>
        <w:t xml:space="preserve"> </w:t>
      </w:r>
      <w:r w:rsidRPr="00D26DC4">
        <w:rPr>
          <w:rFonts w:cs="Traditional Arabic" w:hint="eastAsia"/>
          <w:sz w:val="32"/>
          <w:szCs w:val="32"/>
          <w:rtl/>
        </w:rPr>
        <w:t>شهد</w:t>
      </w:r>
      <w:r w:rsidRPr="00D26DC4">
        <w:rPr>
          <w:rFonts w:cs="Traditional Arabic"/>
          <w:sz w:val="32"/>
          <w:szCs w:val="32"/>
          <w:rtl/>
        </w:rPr>
        <w:t xml:space="preserve"> </w:t>
      </w:r>
      <w:r w:rsidRPr="00D26DC4">
        <w:rPr>
          <w:rFonts w:cs="Traditional Arabic" w:hint="eastAsia"/>
          <w:sz w:val="32"/>
          <w:szCs w:val="32"/>
          <w:rtl/>
        </w:rPr>
        <w:t>ليلة</w:t>
      </w:r>
      <w:r w:rsidRPr="00D26DC4">
        <w:rPr>
          <w:rFonts w:cs="Traditional Arabic"/>
          <w:sz w:val="32"/>
          <w:szCs w:val="32"/>
          <w:rtl/>
        </w:rPr>
        <w:t xml:space="preserve"> </w:t>
      </w:r>
      <w:r w:rsidRPr="00D26DC4">
        <w:rPr>
          <w:rFonts w:cs="Traditional Arabic" w:hint="eastAsia"/>
          <w:sz w:val="32"/>
          <w:szCs w:val="32"/>
          <w:rtl/>
        </w:rPr>
        <w:t>العقبة</w:t>
      </w:r>
      <w:r w:rsidRPr="00D26DC4">
        <w:rPr>
          <w:rFonts w:cs="Traditional Arabic"/>
          <w:sz w:val="32"/>
          <w:szCs w:val="32"/>
          <w:rtl/>
        </w:rPr>
        <w:t xml:space="preserve"> </w:t>
      </w:r>
      <w:r w:rsidRPr="00D26DC4">
        <w:rPr>
          <w:rFonts w:cs="Traditional Arabic" w:hint="eastAsia"/>
          <w:sz w:val="32"/>
          <w:szCs w:val="32"/>
          <w:rtl/>
        </w:rPr>
        <w:t>الثانية</w:t>
      </w:r>
      <w:r w:rsidRPr="00D26DC4">
        <w:rPr>
          <w:rFonts w:cs="Traditional Arabic"/>
          <w:sz w:val="32"/>
          <w:szCs w:val="32"/>
          <w:rtl/>
        </w:rPr>
        <w:t xml:space="preserve"> </w:t>
      </w:r>
      <w:r w:rsidRPr="00D26DC4">
        <w:rPr>
          <w:rFonts w:cs="Traditional Arabic" w:hint="eastAsia"/>
          <w:sz w:val="32"/>
          <w:szCs w:val="32"/>
          <w:rtl/>
        </w:rPr>
        <w:t>موتا</w:t>
      </w:r>
      <w:r>
        <w:rPr>
          <w:rFonts w:cs="Traditional Arabic" w:hint="cs"/>
          <w:sz w:val="32"/>
          <w:szCs w:val="32"/>
          <w:rtl/>
        </w:rPr>
        <w:t xml:space="preserve"> ، توفي 74هـ ، وقيل غير ذلك .</w:t>
      </w:r>
    </w:p>
    <w:p w:rsidR="00AC3250" w:rsidRPr="00D26DC4" w:rsidRDefault="00AC3250" w:rsidP="00921C56">
      <w:pPr>
        <w:pStyle w:val="a3"/>
        <w:spacing w:line="216" w:lineRule="auto"/>
        <w:jc w:val="both"/>
        <w:rPr>
          <w:rFonts w:cs="Traditional Arabic"/>
          <w:sz w:val="32"/>
          <w:szCs w:val="32"/>
        </w:rPr>
      </w:pPr>
      <w:r>
        <w:rPr>
          <w:rFonts w:cs="Traditional Arabic" w:hint="cs"/>
          <w:sz w:val="32"/>
          <w:szCs w:val="32"/>
          <w:rtl/>
        </w:rPr>
        <w:tab/>
        <w:t>انظر : سير أعلام النبلاء : 3/189 ، الإصابة في تمييز الصحابة : 2/120 .</w:t>
      </w:r>
    </w:p>
  </w:footnote>
  <w:footnote w:id="140">
    <w:p w:rsidR="00AC3250" w:rsidRDefault="00AC3250" w:rsidP="00921C56">
      <w:pPr>
        <w:pStyle w:val="a3"/>
        <w:spacing w:line="216" w:lineRule="auto"/>
        <w:jc w:val="both"/>
        <w:rPr>
          <w:rFonts w:cs="Traditional Arabic"/>
          <w:sz w:val="32"/>
          <w:szCs w:val="32"/>
          <w:rtl/>
        </w:rPr>
      </w:pPr>
      <w:r w:rsidRPr="00B804C0">
        <w:rPr>
          <w:rStyle w:val="a4"/>
          <w:rFonts w:cs="Traditional Arabic"/>
          <w:sz w:val="32"/>
          <w:szCs w:val="32"/>
        </w:rPr>
        <w:footnoteRef/>
      </w:r>
      <w:r w:rsidRPr="00A82D52">
        <w:rPr>
          <w:rStyle w:val="a4"/>
          <w:rFonts w:cs="Traditional Arabic"/>
          <w:sz w:val="32"/>
          <w:szCs w:val="32"/>
          <w:rtl/>
        </w:rPr>
        <w:t xml:space="preserve"> </w:t>
      </w:r>
      <w:r w:rsidRPr="00A82D52">
        <w:rPr>
          <w:rStyle w:val="a4"/>
          <w:rFonts w:cs="Traditional Arabic" w:hint="cs"/>
          <w:sz w:val="32"/>
          <w:szCs w:val="32"/>
          <w:rtl/>
        </w:rPr>
        <w:t>)</w:t>
      </w:r>
      <w:r w:rsidRPr="00B804C0">
        <w:rPr>
          <w:rFonts w:cs="Traditional Arabic" w:hint="cs"/>
          <w:sz w:val="32"/>
          <w:szCs w:val="32"/>
          <w:rtl/>
        </w:rPr>
        <w:t xml:space="preserve"> المراد بالثنيا : أي الاستثناء في البيع .</w:t>
      </w:r>
    </w:p>
    <w:p w:rsidR="00AC3250" w:rsidRPr="00B804C0" w:rsidRDefault="00AC3250" w:rsidP="00921C56">
      <w:pPr>
        <w:pStyle w:val="a3"/>
        <w:spacing w:line="216" w:lineRule="auto"/>
        <w:ind w:firstLine="720"/>
        <w:jc w:val="both"/>
        <w:rPr>
          <w:rFonts w:cs="Traditional Arabic"/>
          <w:sz w:val="32"/>
          <w:szCs w:val="32"/>
          <w:rtl/>
        </w:rPr>
      </w:pPr>
      <w:r w:rsidRPr="00B804C0">
        <w:rPr>
          <w:rFonts w:cs="Traditional Arabic" w:hint="cs"/>
          <w:sz w:val="32"/>
          <w:szCs w:val="32"/>
          <w:rtl/>
        </w:rPr>
        <w:t xml:space="preserve"> انظر القاموس المحيط للفيروز آبادي : ص 236 , مادة { ثني } </w:t>
      </w:r>
      <w:r>
        <w:rPr>
          <w:rFonts w:cs="Traditional Arabic" w:hint="cs"/>
          <w:sz w:val="32"/>
          <w:szCs w:val="32"/>
          <w:rtl/>
        </w:rPr>
        <w:t xml:space="preserve">، </w:t>
      </w:r>
      <w:r w:rsidRPr="00B804C0">
        <w:rPr>
          <w:rFonts w:cs="Traditional Arabic" w:hint="cs"/>
          <w:sz w:val="32"/>
          <w:szCs w:val="32"/>
          <w:rtl/>
        </w:rPr>
        <w:t xml:space="preserve">فتح الباري لابن حجر : 7/250. </w:t>
      </w:r>
    </w:p>
  </w:footnote>
  <w:footnote w:id="141">
    <w:p w:rsidR="00AC3250" w:rsidRPr="00B804C0" w:rsidRDefault="00AC3250" w:rsidP="00921C56">
      <w:pPr>
        <w:pStyle w:val="a3"/>
        <w:spacing w:line="216" w:lineRule="auto"/>
        <w:jc w:val="both"/>
        <w:rPr>
          <w:rFonts w:cs="Traditional Arabic"/>
          <w:sz w:val="32"/>
          <w:szCs w:val="32"/>
        </w:rPr>
      </w:pPr>
      <w:r w:rsidRPr="00B804C0">
        <w:rPr>
          <w:rStyle w:val="a4"/>
          <w:rFonts w:cs="Traditional Arabic"/>
          <w:sz w:val="32"/>
          <w:szCs w:val="32"/>
        </w:rPr>
        <w:footnoteRef/>
      </w:r>
      <w:r w:rsidRPr="000E5590">
        <w:rPr>
          <w:rStyle w:val="a4"/>
          <w:rFonts w:cs="Traditional Arabic"/>
          <w:sz w:val="32"/>
          <w:szCs w:val="32"/>
          <w:rtl/>
        </w:rPr>
        <w:t xml:space="preserve"> </w:t>
      </w:r>
      <w:r w:rsidRPr="000E5590">
        <w:rPr>
          <w:rStyle w:val="a4"/>
          <w:rFonts w:cs="Traditional Arabic" w:hint="cs"/>
          <w:sz w:val="32"/>
          <w:szCs w:val="32"/>
          <w:rtl/>
        </w:rPr>
        <w:t>)</w:t>
      </w:r>
      <w:r w:rsidRPr="00B804C0">
        <w:rPr>
          <w:rFonts w:cs="Traditional Arabic" w:hint="cs"/>
          <w:sz w:val="32"/>
          <w:szCs w:val="32"/>
          <w:rtl/>
        </w:rPr>
        <w:t xml:space="preserve"> رواه أبو داوود في كتاب البيوع </w:t>
      </w:r>
      <w:r>
        <w:rPr>
          <w:rFonts w:cs="Traditional Arabic" w:hint="cs"/>
          <w:sz w:val="32"/>
          <w:szCs w:val="32"/>
          <w:rtl/>
        </w:rPr>
        <w:t>؛</w:t>
      </w:r>
      <w:r w:rsidRPr="00B804C0">
        <w:rPr>
          <w:rFonts w:cs="Traditional Arabic" w:hint="cs"/>
          <w:sz w:val="32"/>
          <w:szCs w:val="32"/>
          <w:rtl/>
        </w:rPr>
        <w:t xml:space="preserve"> باب في المخابرة </w:t>
      </w:r>
      <w:r>
        <w:rPr>
          <w:rFonts w:cs="Traditional Arabic" w:hint="cs"/>
          <w:sz w:val="32"/>
          <w:szCs w:val="32"/>
          <w:rtl/>
        </w:rPr>
        <w:t>؛</w:t>
      </w:r>
      <w:r w:rsidRPr="00B804C0">
        <w:rPr>
          <w:rFonts w:cs="Traditional Arabic" w:hint="cs"/>
          <w:sz w:val="32"/>
          <w:szCs w:val="32"/>
          <w:rtl/>
        </w:rPr>
        <w:t xml:space="preserve"> حديث رقم : {3405 } , والترمذي في كتاب البيوع </w:t>
      </w:r>
      <w:r>
        <w:rPr>
          <w:rFonts w:cs="Traditional Arabic" w:hint="cs"/>
          <w:sz w:val="32"/>
          <w:szCs w:val="32"/>
          <w:rtl/>
        </w:rPr>
        <w:t>؛</w:t>
      </w:r>
      <w:r w:rsidRPr="00B804C0">
        <w:rPr>
          <w:rFonts w:cs="Traditional Arabic" w:hint="cs"/>
          <w:sz w:val="32"/>
          <w:szCs w:val="32"/>
          <w:rtl/>
        </w:rPr>
        <w:t xml:space="preserve"> باب ما</w:t>
      </w:r>
      <w:r>
        <w:rPr>
          <w:rFonts w:cs="Traditional Arabic" w:hint="cs"/>
          <w:sz w:val="32"/>
          <w:szCs w:val="32"/>
          <w:rtl/>
        </w:rPr>
        <w:t xml:space="preserve"> </w:t>
      </w:r>
      <w:r w:rsidRPr="00B804C0">
        <w:rPr>
          <w:rFonts w:cs="Traditional Arabic" w:hint="cs"/>
          <w:sz w:val="32"/>
          <w:szCs w:val="32"/>
          <w:rtl/>
        </w:rPr>
        <w:t xml:space="preserve">جاء في النهي عن الثنيا </w:t>
      </w:r>
      <w:r>
        <w:rPr>
          <w:rFonts w:cs="Traditional Arabic" w:hint="cs"/>
          <w:sz w:val="32"/>
          <w:szCs w:val="32"/>
          <w:rtl/>
        </w:rPr>
        <w:t>؛</w:t>
      </w:r>
      <w:r w:rsidRPr="00B804C0">
        <w:rPr>
          <w:rFonts w:cs="Traditional Arabic" w:hint="cs"/>
          <w:sz w:val="32"/>
          <w:szCs w:val="32"/>
          <w:rtl/>
        </w:rPr>
        <w:t xml:space="preserve"> حديث رقم : {1</w:t>
      </w:r>
      <w:r>
        <w:rPr>
          <w:rFonts w:cs="Traditional Arabic" w:hint="cs"/>
          <w:sz w:val="32"/>
          <w:szCs w:val="32"/>
          <w:rtl/>
        </w:rPr>
        <w:t>2</w:t>
      </w:r>
      <w:r w:rsidRPr="00B804C0">
        <w:rPr>
          <w:rFonts w:cs="Traditional Arabic" w:hint="cs"/>
          <w:sz w:val="32"/>
          <w:szCs w:val="32"/>
          <w:rtl/>
        </w:rPr>
        <w:t>90 }</w:t>
      </w:r>
      <w:r>
        <w:rPr>
          <w:rFonts w:cs="Traditional Arabic" w:hint="cs"/>
          <w:sz w:val="32"/>
          <w:szCs w:val="32"/>
          <w:rtl/>
        </w:rPr>
        <w:t xml:space="preserve"> ؛</w:t>
      </w:r>
      <w:r w:rsidRPr="00B804C0">
        <w:rPr>
          <w:rFonts w:cs="Traditional Arabic" w:hint="cs"/>
          <w:sz w:val="32"/>
          <w:szCs w:val="32"/>
          <w:rtl/>
        </w:rPr>
        <w:t xml:space="preserve"> وقال</w:t>
      </w:r>
      <w:r>
        <w:rPr>
          <w:rFonts w:cs="Traditional Arabic" w:hint="cs"/>
          <w:sz w:val="32"/>
          <w:szCs w:val="32"/>
          <w:rtl/>
        </w:rPr>
        <w:t xml:space="preserve"> :</w:t>
      </w:r>
      <w:r w:rsidRPr="00B804C0">
        <w:rPr>
          <w:rFonts w:cs="Traditional Arabic" w:hint="cs"/>
          <w:sz w:val="32"/>
          <w:szCs w:val="32"/>
          <w:rtl/>
        </w:rPr>
        <w:t xml:space="preserve"> " هذا حديث حسن صحيح غريب من هذا الوجه</w:t>
      </w:r>
      <w:r>
        <w:rPr>
          <w:rFonts w:cs="Traditional Arabic" w:hint="cs"/>
          <w:sz w:val="32"/>
          <w:szCs w:val="32"/>
          <w:rtl/>
        </w:rPr>
        <w:t xml:space="preserve"> "</w:t>
      </w:r>
      <w:r w:rsidRPr="00B804C0">
        <w:rPr>
          <w:rFonts w:cs="Traditional Arabic" w:hint="cs"/>
          <w:sz w:val="32"/>
          <w:szCs w:val="32"/>
          <w:rtl/>
        </w:rPr>
        <w:t xml:space="preserve"> , والنسائي في كتاب البيوع </w:t>
      </w:r>
      <w:r>
        <w:rPr>
          <w:rFonts w:cs="Traditional Arabic" w:hint="cs"/>
          <w:sz w:val="32"/>
          <w:szCs w:val="32"/>
          <w:rtl/>
        </w:rPr>
        <w:t>؛ باب النهي عن بيع الثنيا حتى تعلم</w:t>
      </w:r>
      <w:r>
        <w:rPr>
          <w:rFonts w:cs="Traditional Arabic" w:hint="eastAsia"/>
          <w:sz w:val="32"/>
          <w:szCs w:val="32"/>
          <w:rtl/>
        </w:rPr>
        <w:t> </w:t>
      </w:r>
      <w:r>
        <w:rPr>
          <w:rFonts w:cs="Traditional Arabic" w:hint="cs"/>
          <w:sz w:val="32"/>
          <w:szCs w:val="32"/>
          <w:rtl/>
        </w:rPr>
        <w:t>؛</w:t>
      </w:r>
      <w:r w:rsidRPr="00B804C0">
        <w:rPr>
          <w:rFonts w:cs="Traditional Arabic" w:hint="cs"/>
          <w:sz w:val="32"/>
          <w:szCs w:val="32"/>
          <w:rtl/>
        </w:rPr>
        <w:t xml:space="preserve"> نقلاً من صحيح سنن النسائي للألباني : 3/958 </w:t>
      </w:r>
      <w:r>
        <w:rPr>
          <w:rFonts w:cs="Traditional Arabic" w:hint="cs"/>
          <w:sz w:val="32"/>
          <w:szCs w:val="32"/>
          <w:rtl/>
        </w:rPr>
        <w:t xml:space="preserve">؛ </w:t>
      </w:r>
      <w:r w:rsidRPr="00B804C0">
        <w:rPr>
          <w:rFonts w:cs="Traditional Arabic" w:hint="cs"/>
          <w:sz w:val="32"/>
          <w:szCs w:val="32"/>
          <w:rtl/>
        </w:rPr>
        <w:t>برقم</w:t>
      </w:r>
      <w:r>
        <w:rPr>
          <w:rFonts w:cs="Traditional Arabic" w:hint="cs"/>
          <w:sz w:val="32"/>
          <w:szCs w:val="32"/>
          <w:rtl/>
        </w:rPr>
        <w:t xml:space="preserve"> :</w:t>
      </w:r>
      <w:r w:rsidRPr="00B804C0">
        <w:rPr>
          <w:rFonts w:cs="Traditional Arabic" w:hint="cs"/>
          <w:sz w:val="32"/>
          <w:szCs w:val="32"/>
          <w:rtl/>
        </w:rPr>
        <w:t xml:space="preserve"> {4319 } </w:t>
      </w:r>
      <w:r>
        <w:rPr>
          <w:rFonts w:cs="Traditional Arabic" w:hint="cs"/>
          <w:sz w:val="32"/>
          <w:szCs w:val="32"/>
          <w:rtl/>
        </w:rPr>
        <w:t>؛</w:t>
      </w:r>
      <w:r w:rsidRPr="00B804C0">
        <w:rPr>
          <w:rFonts w:cs="Traditional Arabic" w:hint="cs"/>
          <w:sz w:val="32"/>
          <w:szCs w:val="32"/>
          <w:rtl/>
        </w:rPr>
        <w:t xml:space="preserve"> وصححه فيه .</w:t>
      </w:r>
    </w:p>
  </w:footnote>
  <w:footnote w:id="142">
    <w:p w:rsidR="00AC3250" w:rsidRPr="00B804C0" w:rsidRDefault="00AC3250" w:rsidP="00921C56">
      <w:pPr>
        <w:pStyle w:val="a3"/>
        <w:spacing w:line="216" w:lineRule="auto"/>
        <w:jc w:val="both"/>
        <w:rPr>
          <w:rFonts w:cs="Traditional Arabic"/>
          <w:sz w:val="32"/>
          <w:szCs w:val="32"/>
        </w:rPr>
      </w:pPr>
      <w:r w:rsidRPr="00B804C0">
        <w:rPr>
          <w:rStyle w:val="a4"/>
          <w:rFonts w:cs="Traditional Arabic"/>
          <w:sz w:val="32"/>
          <w:szCs w:val="32"/>
        </w:rPr>
        <w:footnoteRef/>
      </w:r>
      <w:r w:rsidRPr="000E5590">
        <w:rPr>
          <w:rStyle w:val="a4"/>
          <w:rtl/>
        </w:rPr>
        <w:t xml:space="preserve"> </w:t>
      </w:r>
      <w:r w:rsidRPr="000E5590">
        <w:rPr>
          <w:rStyle w:val="a4"/>
          <w:rFonts w:hint="cs"/>
          <w:rtl/>
        </w:rPr>
        <w:t>)</w:t>
      </w:r>
      <w:r w:rsidRPr="00B804C0">
        <w:rPr>
          <w:rFonts w:cs="Traditional Arabic" w:hint="cs"/>
          <w:sz w:val="32"/>
          <w:szCs w:val="32"/>
          <w:rtl/>
        </w:rPr>
        <w:t xml:space="preserve"> انظر : المغني</w:t>
      </w:r>
      <w:r>
        <w:rPr>
          <w:rFonts w:cs="Traditional Arabic" w:hint="cs"/>
          <w:sz w:val="32"/>
          <w:szCs w:val="32"/>
          <w:rtl/>
        </w:rPr>
        <w:t xml:space="preserve"> </w:t>
      </w:r>
      <w:r w:rsidRPr="00B804C0">
        <w:rPr>
          <w:rFonts w:cs="Traditional Arabic" w:hint="cs"/>
          <w:sz w:val="32"/>
          <w:szCs w:val="32"/>
          <w:rtl/>
        </w:rPr>
        <w:t>: 6/175 , الممتع : 2/402 , ع</w:t>
      </w:r>
      <w:r>
        <w:rPr>
          <w:rFonts w:cs="Traditional Arabic" w:hint="cs"/>
          <w:sz w:val="32"/>
          <w:szCs w:val="32"/>
          <w:rtl/>
        </w:rPr>
        <w:t>ون المعبود للعظيم آبادي : ص</w:t>
      </w:r>
      <w:r w:rsidRPr="00B804C0">
        <w:rPr>
          <w:rFonts w:cs="Traditional Arabic" w:hint="cs"/>
          <w:sz w:val="32"/>
          <w:szCs w:val="32"/>
          <w:rtl/>
        </w:rPr>
        <w:t xml:space="preserve">1462 . </w:t>
      </w:r>
    </w:p>
  </w:footnote>
  <w:footnote w:id="143">
    <w:p w:rsidR="00AC3250" w:rsidRPr="006A41BC" w:rsidRDefault="00AC3250">
      <w:pPr>
        <w:pStyle w:val="a3"/>
        <w:rPr>
          <w:rFonts w:cs="Traditional Arabic"/>
          <w:sz w:val="32"/>
          <w:szCs w:val="32"/>
          <w:rtl/>
        </w:rPr>
      </w:pPr>
      <w:r w:rsidRPr="006A41BC">
        <w:rPr>
          <w:rStyle w:val="a4"/>
          <w:rFonts w:cs="Traditional Arabic"/>
          <w:sz w:val="32"/>
          <w:szCs w:val="32"/>
        </w:rPr>
        <w:footnoteRef/>
      </w:r>
      <w:r w:rsidRPr="006A41BC">
        <w:rPr>
          <w:rStyle w:val="a4"/>
          <w:rFonts w:cs="Traditional Arabic"/>
          <w:sz w:val="32"/>
          <w:szCs w:val="32"/>
          <w:rtl/>
        </w:rPr>
        <w:t xml:space="preserve"> </w:t>
      </w:r>
      <w:r w:rsidRPr="006A41BC">
        <w:rPr>
          <w:rStyle w:val="a4"/>
          <w:rFonts w:cs="Traditional Arabic" w:hint="cs"/>
          <w:sz w:val="32"/>
          <w:szCs w:val="32"/>
          <w:rtl/>
        </w:rPr>
        <w:t>)</w:t>
      </w:r>
      <w:r>
        <w:rPr>
          <w:rFonts w:hint="cs"/>
          <w:rtl/>
        </w:rPr>
        <w:t xml:space="preserve"> </w:t>
      </w:r>
      <w:bookmarkStart w:id="43" w:name="ك61"/>
      <w:r w:rsidRPr="006A41BC">
        <w:rPr>
          <w:rFonts w:cs="Traditional Arabic" w:hint="cs"/>
          <w:sz w:val="32"/>
          <w:szCs w:val="32"/>
          <w:rtl/>
        </w:rPr>
        <w:t xml:space="preserve">النجيبة </w:t>
      </w:r>
      <w:bookmarkEnd w:id="43"/>
      <w:r w:rsidRPr="006A41BC">
        <w:rPr>
          <w:rFonts w:cs="Traditional Arabic" w:hint="cs"/>
          <w:sz w:val="32"/>
          <w:szCs w:val="32"/>
          <w:rtl/>
        </w:rPr>
        <w:t>: مفرد نجائب ، ويقال : نجائب الإبل : خيارها .</w:t>
      </w:r>
    </w:p>
    <w:p w:rsidR="00AC3250" w:rsidRDefault="00AC3250" w:rsidP="006A41BC">
      <w:pPr>
        <w:pStyle w:val="a3"/>
        <w:ind w:firstLine="720"/>
        <w:rPr>
          <w:rtl/>
        </w:rPr>
      </w:pPr>
      <w:r w:rsidRPr="006A41BC">
        <w:rPr>
          <w:rFonts w:cs="Traditional Arabic" w:hint="cs"/>
          <w:sz w:val="32"/>
          <w:szCs w:val="32"/>
          <w:rtl/>
        </w:rPr>
        <w:t xml:space="preserve">انظر : القاموس المحيط : ص 1685 ؛ مادة : { نجب } </w:t>
      </w:r>
      <w:r>
        <w:rPr>
          <w:rFonts w:cs="Traditional Arabic" w:hint="cs"/>
          <w:sz w:val="32"/>
          <w:szCs w:val="32"/>
          <w:rtl/>
        </w:rPr>
        <w:t>، المعجم الوسيط : 2/901 .</w:t>
      </w:r>
    </w:p>
  </w:footnote>
  <w:footnote w:id="144">
    <w:p w:rsidR="00AC3250" w:rsidRDefault="00AC3250" w:rsidP="00C34A1A">
      <w:pPr>
        <w:pStyle w:val="a3"/>
        <w:jc w:val="both"/>
        <w:rPr>
          <w:rFonts w:cs="Traditional Arabic"/>
          <w:sz w:val="32"/>
          <w:szCs w:val="32"/>
          <w:rtl/>
        </w:rPr>
      </w:pPr>
      <w:r w:rsidRPr="00B804C0">
        <w:rPr>
          <w:rStyle w:val="a4"/>
          <w:rFonts w:cs="Traditional Arabic"/>
          <w:sz w:val="32"/>
          <w:szCs w:val="32"/>
        </w:rPr>
        <w:footnoteRef/>
      </w:r>
      <w:r w:rsidRPr="000E5590">
        <w:rPr>
          <w:rStyle w:val="a4"/>
          <w:rFonts w:cs="Traditional Arabic"/>
          <w:sz w:val="32"/>
          <w:szCs w:val="32"/>
          <w:rtl/>
        </w:rPr>
        <w:t xml:space="preserve"> </w:t>
      </w:r>
      <w:r w:rsidRPr="000E5590">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أي : قوائمها ورأسها " .</w:t>
      </w:r>
    </w:p>
    <w:p w:rsidR="00AC3250" w:rsidRPr="00B804C0" w:rsidRDefault="00AC3250" w:rsidP="00C34A1A">
      <w:pPr>
        <w:pStyle w:val="a3"/>
        <w:ind w:firstLine="720"/>
        <w:jc w:val="both"/>
        <w:rPr>
          <w:rFonts w:cs="Traditional Arabic"/>
          <w:sz w:val="32"/>
          <w:szCs w:val="32"/>
        </w:rPr>
      </w:pPr>
      <w:r>
        <w:rPr>
          <w:rFonts w:cs="Traditional Arabic" w:hint="cs"/>
          <w:sz w:val="32"/>
          <w:szCs w:val="32"/>
          <w:rtl/>
        </w:rPr>
        <w:t xml:space="preserve"> النهاي</w:t>
      </w:r>
      <w:r w:rsidRPr="00B804C0">
        <w:rPr>
          <w:rFonts w:cs="Traditional Arabic" w:hint="cs"/>
          <w:sz w:val="32"/>
          <w:szCs w:val="32"/>
          <w:rtl/>
        </w:rPr>
        <w:t xml:space="preserve">ة في غريب الحديث لابن الأثير : 1/224 . </w:t>
      </w:r>
    </w:p>
  </w:footnote>
  <w:footnote w:id="145">
    <w:p w:rsidR="00AC3250" w:rsidRPr="00B804C0" w:rsidRDefault="00AC3250" w:rsidP="00C34A1A">
      <w:pPr>
        <w:pStyle w:val="a3"/>
        <w:jc w:val="both"/>
        <w:rPr>
          <w:rFonts w:cs="Traditional Arabic"/>
          <w:sz w:val="32"/>
          <w:szCs w:val="32"/>
        </w:rPr>
      </w:pPr>
      <w:r w:rsidRPr="00B804C0">
        <w:rPr>
          <w:rStyle w:val="a4"/>
          <w:rFonts w:cs="Traditional Arabic"/>
          <w:sz w:val="32"/>
          <w:szCs w:val="32"/>
        </w:rPr>
        <w:footnoteRef/>
      </w:r>
      <w:r w:rsidRPr="000E5590">
        <w:rPr>
          <w:rStyle w:val="a4"/>
          <w:rFonts w:cs="Traditional Arabic"/>
          <w:sz w:val="32"/>
          <w:szCs w:val="32"/>
          <w:rtl/>
        </w:rPr>
        <w:t xml:space="preserve"> </w:t>
      </w:r>
      <w:r w:rsidRPr="000E5590">
        <w:rPr>
          <w:rStyle w:val="a4"/>
          <w:rFonts w:cs="Traditional Arabic" w:hint="cs"/>
          <w:sz w:val="32"/>
          <w:szCs w:val="32"/>
          <w:rtl/>
        </w:rPr>
        <w:t>)</w:t>
      </w:r>
      <w:r w:rsidRPr="00B804C0">
        <w:rPr>
          <w:rFonts w:cs="Traditional Arabic" w:hint="cs"/>
          <w:sz w:val="32"/>
          <w:szCs w:val="32"/>
          <w:rtl/>
        </w:rPr>
        <w:t xml:space="preserve"> رواه عبد الرازق في مصنفه : 8/ 194 , والب</w:t>
      </w:r>
      <w:r>
        <w:rPr>
          <w:rFonts w:cs="Traditional Arabic" w:hint="cs"/>
          <w:sz w:val="32"/>
          <w:szCs w:val="32"/>
          <w:rtl/>
        </w:rPr>
        <w:t>ي</w:t>
      </w:r>
      <w:r w:rsidRPr="00B804C0">
        <w:rPr>
          <w:rFonts w:cs="Traditional Arabic" w:hint="cs"/>
          <w:sz w:val="32"/>
          <w:szCs w:val="32"/>
          <w:rtl/>
        </w:rPr>
        <w:t xml:space="preserve">هقي في معرفة السنن والآثار : 4/373 , وابن حزم في المحلى من طريق عبد الله بن الإمام أحمد : 8/401 </w:t>
      </w:r>
      <w:r w:rsidRPr="00B804C0">
        <w:rPr>
          <w:rFonts w:cs="Traditional Arabic"/>
          <w:sz w:val="32"/>
          <w:szCs w:val="32"/>
          <w:rtl/>
        </w:rPr>
        <w:t>–</w:t>
      </w:r>
      <w:r w:rsidRPr="00B804C0">
        <w:rPr>
          <w:rFonts w:cs="Traditional Arabic" w:hint="cs"/>
          <w:sz w:val="32"/>
          <w:szCs w:val="32"/>
          <w:rtl/>
        </w:rPr>
        <w:t xml:space="preserve"> 402 </w:t>
      </w:r>
      <w:r>
        <w:rPr>
          <w:rFonts w:cs="Traditional Arabic" w:hint="cs"/>
          <w:sz w:val="32"/>
          <w:szCs w:val="32"/>
          <w:rtl/>
        </w:rPr>
        <w:t>؛</w:t>
      </w:r>
      <w:r w:rsidRPr="00B804C0">
        <w:rPr>
          <w:rFonts w:cs="Traditional Arabic" w:hint="cs"/>
          <w:sz w:val="32"/>
          <w:szCs w:val="32"/>
          <w:rtl/>
        </w:rPr>
        <w:t xml:space="preserve"> ورواه أيضا</w:t>
      </w:r>
      <w:r>
        <w:rPr>
          <w:rFonts w:cs="Traditional Arabic" w:hint="cs"/>
          <w:sz w:val="32"/>
          <w:szCs w:val="32"/>
          <w:rtl/>
        </w:rPr>
        <w:t>ً</w:t>
      </w:r>
      <w:r w:rsidRPr="00B804C0">
        <w:rPr>
          <w:rFonts w:cs="Traditional Arabic" w:hint="cs"/>
          <w:sz w:val="32"/>
          <w:szCs w:val="32"/>
          <w:rtl/>
        </w:rPr>
        <w:t xml:space="preserve"> بلفظ آخر </w:t>
      </w:r>
      <w:r>
        <w:rPr>
          <w:rFonts w:cs="Traditional Arabic" w:hint="cs"/>
          <w:sz w:val="32"/>
          <w:szCs w:val="32"/>
          <w:rtl/>
        </w:rPr>
        <w:t xml:space="preserve">: </w:t>
      </w:r>
      <w:r w:rsidRPr="00B804C0">
        <w:rPr>
          <w:rFonts w:cs="Traditional Arabic" w:hint="cs"/>
          <w:sz w:val="32"/>
          <w:szCs w:val="32"/>
          <w:rtl/>
        </w:rPr>
        <w:t xml:space="preserve">( أن رجلا باع بعيراً مريضاً واستثنى جلده ) . </w:t>
      </w:r>
    </w:p>
  </w:footnote>
  <w:footnote w:id="146">
    <w:p w:rsidR="00AC3250" w:rsidRPr="00B804C0" w:rsidRDefault="00AC3250" w:rsidP="00C34A1A">
      <w:pPr>
        <w:pStyle w:val="a3"/>
        <w:jc w:val="both"/>
        <w:rPr>
          <w:sz w:val="32"/>
          <w:szCs w:val="32"/>
        </w:rPr>
      </w:pPr>
      <w:r w:rsidRPr="000E5590">
        <w:rPr>
          <w:rStyle w:val="a4"/>
          <w:rFonts w:cs="Traditional Arabic"/>
          <w:sz w:val="32"/>
          <w:szCs w:val="32"/>
        </w:rPr>
        <w:footnoteRef/>
      </w:r>
      <w:r w:rsidRPr="000E5590">
        <w:rPr>
          <w:rStyle w:val="a4"/>
          <w:rFonts w:cs="Traditional Arabic"/>
          <w:sz w:val="32"/>
          <w:szCs w:val="32"/>
          <w:rtl/>
        </w:rPr>
        <w:t xml:space="preserve"> </w:t>
      </w:r>
      <w:r w:rsidRPr="000E5590">
        <w:rPr>
          <w:rStyle w:val="a4"/>
          <w:rFonts w:cs="Traditional Arabic" w:hint="cs"/>
          <w:sz w:val="32"/>
          <w:szCs w:val="32"/>
          <w:rtl/>
        </w:rPr>
        <w:t>)</w:t>
      </w:r>
      <w:r>
        <w:rPr>
          <w:rFonts w:cs="Traditional Arabic" w:hint="cs"/>
          <w:sz w:val="32"/>
          <w:szCs w:val="32"/>
          <w:rtl/>
        </w:rPr>
        <w:t xml:space="preserve"> انظر : المحلى لا</w:t>
      </w:r>
      <w:r w:rsidRPr="00B804C0">
        <w:rPr>
          <w:rFonts w:cs="Traditional Arabic" w:hint="cs"/>
          <w:sz w:val="32"/>
          <w:szCs w:val="32"/>
          <w:rtl/>
        </w:rPr>
        <w:t>بن حزم : 8/402 .</w:t>
      </w:r>
      <w:r w:rsidRPr="00B804C0">
        <w:rPr>
          <w:rFonts w:hint="cs"/>
          <w:sz w:val="32"/>
          <w:szCs w:val="32"/>
          <w:rtl/>
        </w:rPr>
        <w:t xml:space="preserve"> </w:t>
      </w:r>
    </w:p>
  </w:footnote>
  <w:footnote w:id="147">
    <w:p w:rsidR="00AC3250" w:rsidRPr="00B804C0" w:rsidRDefault="00AC3250" w:rsidP="00C34A1A">
      <w:pPr>
        <w:pStyle w:val="a3"/>
        <w:jc w:val="both"/>
        <w:rPr>
          <w:rFonts w:cs="Traditional Arabic"/>
          <w:sz w:val="32"/>
          <w:szCs w:val="32"/>
        </w:rPr>
      </w:pPr>
      <w:r w:rsidRPr="00B804C0">
        <w:rPr>
          <w:rStyle w:val="a4"/>
          <w:rFonts w:cs="Traditional Arabic"/>
          <w:sz w:val="32"/>
          <w:szCs w:val="32"/>
        </w:rPr>
        <w:footnoteRef/>
      </w:r>
      <w:r w:rsidRPr="000E5590">
        <w:rPr>
          <w:rStyle w:val="a4"/>
          <w:rFonts w:cs="Traditional Arabic"/>
          <w:sz w:val="32"/>
          <w:szCs w:val="32"/>
          <w:rtl/>
        </w:rPr>
        <w:t xml:space="preserve"> </w:t>
      </w:r>
      <w:r w:rsidRPr="000E5590">
        <w:rPr>
          <w:rStyle w:val="a4"/>
          <w:rFonts w:cs="Traditional Arabic" w:hint="cs"/>
          <w:sz w:val="32"/>
          <w:szCs w:val="32"/>
          <w:rtl/>
        </w:rPr>
        <w:t>)</w:t>
      </w:r>
      <w:r w:rsidRPr="00B804C0">
        <w:rPr>
          <w:rFonts w:cs="Traditional Arabic" w:hint="cs"/>
          <w:sz w:val="32"/>
          <w:szCs w:val="32"/>
          <w:rtl/>
        </w:rPr>
        <w:t xml:space="preserve"> انظر : بدائع الصنائع </w:t>
      </w:r>
      <w:r>
        <w:rPr>
          <w:rFonts w:cs="Traditional Arabic" w:hint="cs"/>
          <w:sz w:val="32"/>
          <w:szCs w:val="32"/>
          <w:rtl/>
        </w:rPr>
        <w:t>: 4/328 , الهداية للمرغين</w:t>
      </w:r>
      <w:r w:rsidRPr="00B804C0">
        <w:rPr>
          <w:rFonts w:cs="Traditional Arabic" w:hint="cs"/>
          <w:sz w:val="32"/>
          <w:szCs w:val="32"/>
          <w:rtl/>
        </w:rPr>
        <w:t xml:space="preserve">اني: 7/179 , روضة الطالبين : 3/41 . </w:t>
      </w:r>
    </w:p>
  </w:footnote>
  <w:footnote w:id="148">
    <w:p w:rsidR="00AC3250" w:rsidRPr="00B804C0" w:rsidRDefault="00AC3250" w:rsidP="00C34A1A">
      <w:pPr>
        <w:pStyle w:val="a3"/>
        <w:jc w:val="both"/>
        <w:rPr>
          <w:rFonts w:cs="Traditional Arabic"/>
          <w:sz w:val="32"/>
          <w:szCs w:val="32"/>
        </w:rPr>
      </w:pPr>
      <w:r w:rsidRPr="00B804C0">
        <w:rPr>
          <w:rStyle w:val="a4"/>
          <w:rFonts w:cs="Traditional Arabic"/>
          <w:sz w:val="32"/>
          <w:szCs w:val="32"/>
        </w:rPr>
        <w:footnoteRef/>
      </w:r>
      <w:r w:rsidRPr="000E5590">
        <w:rPr>
          <w:rStyle w:val="a4"/>
          <w:rFonts w:cs="Traditional Arabic"/>
          <w:sz w:val="32"/>
          <w:szCs w:val="32"/>
          <w:rtl/>
        </w:rPr>
        <w:t xml:space="preserve"> </w:t>
      </w:r>
      <w:r w:rsidRPr="000E5590">
        <w:rPr>
          <w:rStyle w:val="a4"/>
          <w:rFonts w:cs="Traditional Arabic" w:hint="cs"/>
          <w:sz w:val="32"/>
          <w:szCs w:val="32"/>
          <w:rtl/>
        </w:rPr>
        <w:t>)</w:t>
      </w:r>
      <w:r w:rsidRPr="00B804C0">
        <w:rPr>
          <w:rFonts w:hint="cs"/>
          <w:sz w:val="32"/>
          <w:szCs w:val="32"/>
          <w:rtl/>
        </w:rPr>
        <w:t xml:space="preserve"> </w:t>
      </w:r>
      <w:r w:rsidRPr="00B804C0">
        <w:rPr>
          <w:rFonts w:cs="Traditional Arabic" w:hint="cs"/>
          <w:sz w:val="32"/>
          <w:szCs w:val="32"/>
          <w:rtl/>
        </w:rPr>
        <w:t xml:space="preserve">عدة البروق : ص 419 . </w:t>
      </w:r>
    </w:p>
  </w:footnote>
  <w:footnote w:id="149">
    <w:p w:rsidR="00AC3250" w:rsidRPr="00B804C0" w:rsidRDefault="00AC3250" w:rsidP="00D80AE7">
      <w:pPr>
        <w:pStyle w:val="a3"/>
        <w:spacing w:line="264" w:lineRule="auto"/>
        <w:jc w:val="both"/>
        <w:rPr>
          <w:rFonts w:cs="Traditional Arabic"/>
          <w:sz w:val="32"/>
          <w:szCs w:val="32"/>
        </w:rPr>
      </w:pPr>
      <w:r w:rsidRPr="00B804C0">
        <w:rPr>
          <w:rStyle w:val="a4"/>
          <w:rFonts w:cs="Traditional Arabic"/>
          <w:sz w:val="32"/>
          <w:szCs w:val="32"/>
        </w:rPr>
        <w:footnoteRef/>
      </w:r>
      <w:r w:rsidRPr="000E5590">
        <w:rPr>
          <w:rStyle w:val="a4"/>
          <w:rFonts w:cs="Traditional Arabic"/>
          <w:sz w:val="32"/>
          <w:szCs w:val="32"/>
          <w:rtl/>
        </w:rPr>
        <w:t xml:space="preserve"> </w:t>
      </w:r>
      <w:r w:rsidRPr="000E5590">
        <w:rPr>
          <w:rStyle w:val="a4"/>
          <w:rFonts w:cs="Traditional Arabic" w:hint="cs"/>
          <w:sz w:val="32"/>
          <w:szCs w:val="32"/>
          <w:rtl/>
        </w:rPr>
        <w:t>)</w:t>
      </w:r>
      <w:r w:rsidRPr="00B804C0">
        <w:rPr>
          <w:rFonts w:cs="Traditional Arabic" w:hint="cs"/>
          <w:sz w:val="32"/>
          <w:szCs w:val="32"/>
          <w:rtl/>
        </w:rPr>
        <w:t xml:space="preserve"> انظر :</w:t>
      </w:r>
      <w:r>
        <w:rPr>
          <w:rFonts w:cs="Traditional Arabic" w:hint="cs"/>
          <w:sz w:val="32"/>
          <w:szCs w:val="32"/>
          <w:rtl/>
        </w:rPr>
        <w:t xml:space="preserve"> المسائل الفقهية من كتاب</w:t>
      </w:r>
      <w:r w:rsidRPr="00B804C0">
        <w:rPr>
          <w:rFonts w:cs="Traditional Arabic" w:hint="cs"/>
          <w:sz w:val="32"/>
          <w:szCs w:val="32"/>
          <w:rtl/>
        </w:rPr>
        <w:t xml:space="preserve"> الروايتين والوجهين</w:t>
      </w:r>
      <w:r>
        <w:rPr>
          <w:rFonts w:cs="Traditional Arabic" w:hint="cs"/>
          <w:sz w:val="32"/>
          <w:szCs w:val="32"/>
          <w:rtl/>
        </w:rPr>
        <w:t xml:space="preserve"> </w:t>
      </w:r>
      <w:r w:rsidRPr="00B804C0">
        <w:rPr>
          <w:rFonts w:cs="Traditional Arabic" w:hint="cs"/>
          <w:sz w:val="32"/>
          <w:szCs w:val="32"/>
          <w:rtl/>
        </w:rPr>
        <w:t xml:space="preserve">: 1/356 . </w:t>
      </w:r>
    </w:p>
  </w:footnote>
  <w:footnote w:id="150">
    <w:p w:rsidR="00AC3250" w:rsidRPr="00B804C0" w:rsidRDefault="00AC3250" w:rsidP="00D80AE7">
      <w:pPr>
        <w:pStyle w:val="a3"/>
        <w:spacing w:line="264" w:lineRule="auto"/>
        <w:jc w:val="both"/>
        <w:rPr>
          <w:rFonts w:cs="Traditional Arabic"/>
          <w:sz w:val="32"/>
          <w:szCs w:val="32"/>
          <w:rtl/>
        </w:rPr>
      </w:pPr>
      <w:r w:rsidRPr="00B804C0">
        <w:rPr>
          <w:rStyle w:val="a4"/>
          <w:rFonts w:cs="Traditional Arabic"/>
          <w:sz w:val="32"/>
          <w:szCs w:val="32"/>
        </w:rPr>
        <w:footnoteRef/>
      </w:r>
      <w:r w:rsidRPr="000E5590">
        <w:rPr>
          <w:rStyle w:val="a4"/>
          <w:rFonts w:cs="Traditional Arabic"/>
          <w:sz w:val="32"/>
          <w:szCs w:val="32"/>
          <w:rtl/>
        </w:rPr>
        <w:t xml:space="preserve"> </w:t>
      </w:r>
      <w:r w:rsidRPr="000E5590">
        <w:rPr>
          <w:rStyle w:val="a4"/>
          <w:rFonts w:cs="Traditional Arabic" w:hint="cs"/>
          <w:sz w:val="32"/>
          <w:szCs w:val="32"/>
          <w:rtl/>
        </w:rPr>
        <w:t>)</w:t>
      </w:r>
      <w:r w:rsidRPr="00B804C0">
        <w:rPr>
          <w:rFonts w:cs="Traditional Arabic" w:hint="cs"/>
          <w:sz w:val="32"/>
          <w:szCs w:val="32"/>
          <w:rtl/>
        </w:rPr>
        <w:t xml:space="preserve"> المغني</w:t>
      </w:r>
      <w:r>
        <w:rPr>
          <w:rFonts w:cs="Traditional Arabic" w:hint="cs"/>
          <w:sz w:val="32"/>
          <w:szCs w:val="32"/>
          <w:rtl/>
        </w:rPr>
        <w:t xml:space="preserve"> </w:t>
      </w:r>
      <w:r w:rsidRPr="00B804C0">
        <w:rPr>
          <w:rFonts w:cs="Traditional Arabic" w:hint="cs"/>
          <w:sz w:val="32"/>
          <w:szCs w:val="32"/>
          <w:rtl/>
        </w:rPr>
        <w:t xml:space="preserve">: 14/555 , وسيأتي حديث ابن عمر في بيان مكانة الرواية . </w:t>
      </w:r>
    </w:p>
  </w:footnote>
  <w:footnote w:id="151">
    <w:p w:rsidR="00AC3250" w:rsidRPr="00B804C0" w:rsidRDefault="00AC3250" w:rsidP="00D80AE7">
      <w:pPr>
        <w:pStyle w:val="a3"/>
        <w:spacing w:line="264" w:lineRule="auto"/>
        <w:jc w:val="both"/>
        <w:rPr>
          <w:rFonts w:cs="Traditional Arabic"/>
          <w:sz w:val="32"/>
          <w:szCs w:val="32"/>
          <w:rtl/>
        </w:rPr>
      </w:pPr>
      <w:r w:rsidRPr="00B804C0">
        <w:rPr>
          <w:rStyle w:val="a4"/>
          <w:rFonts w:cs="Traditional Arabic"/>
          <w:sz w:val="32"/>
          <w:szCs w:val="32"/>
        </w:rPr>
        <w:footnoteRef/>
      </w:r>
      <w:r w:rsidRPr="000E5590">
        <w:rPr>
          <w:rStyle w:val="a4"/>
          <w:rFonts w:cs="Traditional Arabic"/>
          <w:sz w:val="32"/>
          <w:szCs w:val="32"/>
          <w:rtl/>
        </w:rPr>
        <w:t xml:space="preserve"> </w:t>
      </w:r>
      <w:r w:rsidRPr="000E5590">
        <w:rPr>
          <w:rStyle w:val="a4"/>
          <w:rFonts w:cs="Traditional Arabic" w:hint="cs"/>
          <w:sz w:val="32"/>
          <w:szCs w:val="32"/>
          <w:rtl/>
        </w:rPr>
        <w:t>)</w:t>
      </w:r>
      <w:r w:rsidRPr="00B804C0">
        <w:rPr>
          <w:rFonts w:cs="Traditional Arabic" w:hint="cs"/>
          <w:sz w:val="32"/>
          <w:szCs w:val="32"/>
          <w:rtl/>
        </w:rPr>
        <w:t xml:space="preserve"> انظر : الشرح الكبير لشمس الدين المقدسي : 19/20 , الم</w:t>
      </w:r>
      <w:r>
        <w:rPr>
          <w:rFonts w:cs="Traditional Arabic" w:hint="cs"/>
          <w:sz w:val="32"/>
          <w:szCs w:val="32"/>
          <w:rtl/>
        </w:rPr>
        <w:t xml:space="preserve">بدع لابن مفلح : 6/274 , الإنصاف </w:t>
      </w:r>
      <w:r w:rsidRPr="00B804C0">
        <w:rPr>
          <w:rFonts w:cs="Traditional Arabic" w:hint="cs"/>
          <w:sz w:val="32"/>
          <w:szCs w:val="32"/>
          <w:rtl/>
        </w:rPr>
        <w:t>: 19/</w:t>
      </w:r>
      <w:r>
        <w:rPr>
          <w:rFonts w:cs="Traditional Arabic" w:hint="cs"/>
          <w:sz w:val="32"/>
          <w:szCs w:val="32"/>
          <w:rtl/>
        </w:rPr>
        <w:t xml:space="preserve"> </w:t>
      </w:r>
      <w:r w:rsidRPr="00B804C0">
        <w:rPr>
          <w:rFonts w:cs="Traditional Arabic" w:hint="cs"/>
          <w:sz w:val="32"/>
          <w:szCs w:val="32"/>
          <w:rtl/>
        </w:rPr>
        <w:t>21</w:t>
      </w:r>
      <w:r>
        <w:rPr>
          <w:rFonts w:cs="Traditional Arabic" w:hint="cs"/>
          <w:sz w:val="32"/>
          <w:szCs w:val="32"/>
          <w:rtl/>
        </w:rPr>
        <w:t xml:space="preserve"> .</w:t>
      </w:r>
      <w:r w:rsidRPr="00B804C0">
        <w:rPr>
          <w:rFonts w:cs="Traditional Arabic" w:hint="cs"/>
          <w:sz w:val="32"/>
          <w:szCs w:val="32"/>
          <w:rtl/>
        </w:rPr>
        <w:t xml:space="preserve"> </w:t>
      </w:r>
    </w:p>
  </w:footnote>
  <w:footnote w:id="152">
    <w:p w:rsidR="00AC3250" w:rsidRPr="00B804C0" w:rsidRDefault="00AC3250" w:rsidP="00D80AE7">
      <w:pPr>
        <w:pStyle w:val="a3"/>
        <w:spacing w:line="264" w:lineRule="auto"/>
        <w:jc w:val="both"/>
        <w:rPr>
          <w:rFonts w:cs="Traditional Arabic"/>
          <w:sz w:val="32"/>
          <w:szCs w:val="32"/>
          <w:rtl/>
        </w:rPr>
      </w:pPr>
      <w:r w:rsidRPr="00B804C0">
        <w:rPr>
          <w:rStyle w:val="a4"/>
          <w:rFonts w:cs="Traditional Arabic"/>
          <w:sz w:val="32"/>
          <w:szCs w:val="32"/>
        </w:rPr>
        <w:footnoteRef/>
      </w:r>
      <w:r w:rsidRPr="000E5590">
        <w:rPr>
          <w:rStyle w:val="a4"/>
          <w:rtl/>
        </w:rPr>
        <w:t xml:space="preserve"> </w:t>
      </w:r>
      <w:r w:rsidRPr="000E5590">
        <w:rPr>
          <w:rStyle w:val="a4"/>
          <w:rFonts w:hint="cs"/>
          <w:rtl/>
        </w:rPr>
        <w:t>)</w:t>
      </w:r>
      <w:r w:rsidRPr="00B804C0">
        <w:rPr>
          <w:rFonts w:cs="Traditional Arabic" w:hint="cs"/>
          <w:sz w:val="32"/>
          <w:szCs w:val="32"/>
          <w:rtl/>
        </w:rPr>
        <w:t xml:space="preserve"> المستوعب للسامري : 1/633 . </w:t>
      </w:r>
    </w:p>
  </w:footnote>
  <w:footnote w:id="153">
    <w:p w:rsidR="00AC3250" w:rsidRPr="00B804C0" w:rsidRDefault="00AC3250" w:rsidP="00D80AE7">
      <w:pPr>
        <w:pStyle w:val="a3"/>
        <w:spacing w:line="264" w:lineRule="auto"/>
        <w:jc w:val="both"/>
        <w:rPr>
          <w:rFonts w:cs="Traditional Arabic"/>
          <w:sz w:val="32"/>
          <w:szCs w:val="32"/>
        </w:rPr>
      </w:pPr>
      <w:r w:rsidRPr="00B804C0">
        <w:rPr>
          <w:rStyle w:val="a4"/>
          <w:rFonts w:cs="Traditional Arabic"/>
          <w:sz w:val="32"/>
          <w:szCs w:val="32"/>
        </w:rPr>
        <w:footnoteRef/>
      </w:r>
      <w:r w:rsidRPr="000E5590">
        <w:rPr>
          <w:rStyle w:val="a4"/>
          <w:rFonts w:cs="Traditional Arabic"/>
          <w:sz w:val="32"/>
          <w:szCs w:val="32"/>
          <w:rtl/>
        </w:rPr>
        <w:t xml:space="preserve"> </w:t>
      </w:r>
      <w:r w:rsidRPr="000E5590">
        <w:rPr>
          <w:rStyle w:val="a4"/>
          <w:rFonts w:cs="Traditional Arabic" w:hint="cs"/>
          <w:sz w:val="32"/>
          <w:szCs w:val="32"/>
          <w:rtl/>
        </w:rPr>
        <w:t>)</w:t>
      </w:r>
      <w:r w:rsidRPr="00B804C0">
        <w:rPr>
          <w:rFonts w:cs="Traditional Arabic" w:hint="cs"/>
          <w:sz w:val="32"/>
          <w:szCs w:val="32"/>
          <w:rtl/>
        </w:rPr>
        <w:t xml:space="preserve"> انظر : المرجع السابق .</w:t>
      </w:r>
    </w:p>
  </w:footnote>
  <w:footnote w:id="154">
    <w:p w:rsidR="00AC3250" w:rsidRPr="00B804C0" w:rsidRDefault="00AC3250" w:rsidP="00D80AE7">
      <w:pPr>
        <w:pStyle w:val="a3"/>
        <w:spacing w:line="264" w:lineRule="auto"/>
        <w:jc w:val="both"/>
        <w:rPr>
          <w:rFonts w:cs="Traditional Arabic"/>
          <w:sz w:val="32"/>
          <w:szCs w:val="32"/>
        </w:rPr>
      </w:pPr>
      <w:r w:rsidRPr="00B804C0">
        <w:rPr>
          <w:rStyle w:val="a4"/>
          <w:rFonts w:cs="Traditional Arabic"/>
          <w:sz w:val="32"/>
          <w:szCs w:val="32"/>
        </w:rPr>
        <w:footnoteRef/>
      </w:r>
      <w:r w:rsidRPr="000E5590">
        <w:rPr>
          <w:rStyle w:val="a4"/>
          <w:rFonts w:cs="Traditional Arabic"/>
          <w:sz w:val="32"/>
          <w:szCs w:val="32"/>
          <w:rtl/>
        </w:rPr>
        <w:t xml:space="preserve"> </w:t>
      </w:r>
      <w:r w:rsidRPr="000E5590">
        <w:rPr>
          <w:rStyle w:val="a4"/>
          <w:rFonts w:cs="Traditional Arabic" w:hint="cs"/>
          <w:sz w:val="32"/>
          <w:szCs w:val="32"/>
          <w:rtl/>
        </w:rPr>
        <w:t>)</w:t>
      </w:r>
      <w:r>
        <w:rPr>
          <w:rFonts w:cs="Traditional Arabic" w:hint="cs"/>
          <w:sz w:val="32"/>
          <w:szCs w:val="32"/>
          <w:rtl/>
        </w:rPr>
        <w:t xml:space="preserve"> انظر </w:t>
      </w:r>
      <w:r w:rsidRPr="00B804C0">
        <w:rPr>
          <w:rFonts w:cs="Traditional Arabic" w:hint="cs"/>
          <w:sz w:val="32"/>
          <w:szCs w:val="32"/>
          <w:rtl/>
        </w:rPr>
        <w:t xml:space="preserve">: 1/434 . </w:t>
      </w:r>
    </w:p>
  </w:footnote>
  <w:footnote w:id="155">
    <w:p w:rsidR="00AC3250" w:rsidRPr="00B804C0" w:rsidRDefault="00AC3250" w:rsidP="00D80AE7">
      <w:pPr>
        <w:pStyle w:val="a3"/>
        <w:spacing w:line="264" w:lineRule="auto"/>
        <w:jc w:val="both"/>
        <w:rPr>
          <w:rFonts w:cs="Traditional Arabic"/>
          <w:sz w:val="32"/>
          <w:szCs w:val="32"/>
        </w:rPr>
      </w:pPr>
      <w:r w:rsidRPr="00B804C0">
        <w:rPr>
          <w:rStyle w:val="a4"/>
          <w:rFonts w:cs="Traditional Arabic"/>
          <w:sz w:val="32"/>
          <w:szCs w:val="32"/>
        </w:rPr>
        <w:footnoteRef/>
      </w:r>
      <w:r w:rsidRPr="000E5590">
        <w:rPr>
          <w:rStyle w:val="a4"/>
          <w:rFonts w:cs="Traditional Arabic"/>
          <w:sz w:val="32"/>
          <w:szCs w:val="32"/>
          <w:rtl/>
        </w:rPr>
        <w:t xml:space="preserve"> </w:t>
      </w:r>
      <w:r w:rsidRPr="000E5590">
        <w:rPr>
          <w:rStyle w:val="a4"/>
          <w:rFonts w:cs="Traditional Arabic" w:hint="cs"/>
          <w:sz w:val="32"/>
          <w:szCs w:val="32"/>
          <w:rtl/>
        </w:rPr>
        <w:t>)</w:t>
      </w:r>
      <w:r w:rsidRPr="00B804C0">
        <w:rPr>
          <w:rFonts w:cs="Traditional Arabic" w:hint="cs"/>
          <w:sz w:val="32"/>
          <w:szCs w:val="32"/>
          <w:rtl/>
        </w:rPr>
        <w:t xml:space="preserve"> انظر : ص 272 . </w:t>
      </w:r>
    </w:p>
  </w:footnote>
  <w:footnote w:id="156">
    <w:p w:rsidR="00AC3250" w:rsidRPr="00B804C0" w:rsidRDefault="00AC3250" w:rsidP="00C34A1A">
      <w:pPr>
        <w:pStyle w:val="a3"/>
        <w:jc w:val="both"/>
        <w:rPr>
          <w:rFonts w:cs="Traditional Arabic"/>
          <w:sz w:val="32"/>
          <w:szCs w:val="32"/>
        </w:rPr>
      </w:pPr>
      <w:r w:rsidRPr="00B804C0">
        <w:rPr>
          <w:rStyle w:val="a4"/>
          <w:rFonts w:cs="Traditional Arabic"/>
          <w:sz w:val="32"/>
          <w:szCs w:val="32"/>
        </w:rPr>
        <w:footnoteRef/>
      </w:r>
      <w:r w:rsidRPr="000E5590">
        <w:rPr>
          <w:rStyle w:val="a4"/>
          <w:rFonts w:cs="Traditional Arabic"/>
          <w:sz w:val="32"/>
          <w:szCs w:val="32"/>
          <w:rtl/>
        </w:rPr>
        <w:t xml:space="preserve"> </w:t>
      </w:r>
      <w:r w:rsidRPr="000E5590">
        <w:rPr>
          <w:rStyle w:val="a4"/>
          <w:rFonts w:cs="Traditional Arabic" w:hint="cs"/>
          <w:sz w:val="32"/>
          <w:szCs w:val="32"/>
          <w:rtl/>
        </w:rPr>
        <w:t>)</w:t>
      </w:r>
      <w:r w:rsidRPr="00B804C0">
        <w:rPr>
          <w:rFonts w:cs="Traditional Arabic" w:hint="cs"/>
          <w:sz w:val="32"/>
          <w:szCs w:val="32"/>
          <w:rtl/>
        </w:rPr>
        <w:t xml:space="preserve"> انظر : 3/54 .</w:t>
      </w:r>
    </w:p>
  </w:footnote>
  <w:footnote w:id="157">
    <w:p w:rsidR="00AC3250" w:rsidRPr="00B804C0" w:rsidRDefault="00AC3250" w:rsidP="00C34A1A">
      <w:pPr>
        <w:pStyle w:val="a3"/>
        <w:jc w:val="both"/>
        <w:rPr>
          <w:rFonts w:cs="Traditional Arabic"/>
          <w:sz w:val="32"/>
          <w:szCs w:val="32"/>
        </w:rPr>
      </w:pPr>
      <w:r w:rsidRPr="00B804C0">
        <w:rPr>
          <w:rStyle w:val="a4"/>
          <w:rFonts w:cs="Traditional Arabic"/>
          <w:sz w:val="32"/>
          <w:szCs w:val="32"/>
        </w:rPr>
        <w:footnoteRef/>
      </w:r>
      <w:r w:rsidRPr="000E5590">
        <w:rPr>
          <w:rStyle w:val="a4"/>
          <w:rFonts w:cs="Traditional Arabic"/>
          <w:sz w:val="32"/>
          <w:szCs w:val="32"/>
          <w:rtl/>
        </w:rPr>
        <w:t xml:space="preserve"> </w:t>
      </w:r>
      <w:r w:rsidRPr="000E5590">
        <w:rPr>
          <w:rStyle w:val="a4"/>
          <w:rFonts w:cs="Traditional Arabic" w:hint="cs"/>
          <w:sz w:val="32"/>
          <w:szCs w:val="32"/>
          <w:rtl/>
        </w:rPr>
        <w:t>)</w:t>
      </w:r>
      <w:r w:rsidRPr="00B804C0">
        <w:rPr>
          <w:rFonts w:cs="Traditional Arabic" w:hint="cs"/>
          <w:sz w:val="32"/>
          <w:szCs w:val="32"/>
          <w:rtl/>
        </w:rPr>
        <w:t xml:space="preserve"> انظر : 4/28 -29 . </w:t>
      </w:r>
    </w:p>
  </w:footnote>
  <w:footnote w:id="158">
    <w:p w:rsidR="00AC3250" w:rsidRPr="00B804C0" w:rsidRDefault="00AC3250" w:rsidP="00C34A1A">
      <w:pPr>
        <w:pStyle w:val="a3"/>
        <w:jc w:val="both"/>
        <w:rPr>
          <w:rFonts w:cs="Traditional Arabic"/>
          <w:sz w:val="32"/>
          <w:szCs w:val="32"/>
        </w:rPr>
      </w:pPr>
      <w:r w:rsidRPr="00B804C0">
        <w:rPr>
          <w:rStyle w:val="a4"/>
          <w:rFonts w:cs="Traditional Arabic"/>
          <w:sz w:val="32"/>
          <w:szCs w:val="32"/>
        </w:rPr>
        <w:footnoteRef/>
      </w:r>
      <w:r w:rsidRPr="000E5590">
        <w:rPr>
          <w:rStyle w:val="a4"/>
          <w:rFonts w:cs="Traditional Arabic"/>
          <w:sz w:val="32"/>
          <w:szCs w:val="32"/>
          <w:rtl/>
        </w:rPr>
        <w:t xml:space="preserve"> </w:t>
      </w:r>
      <w:r w:rsidRPr="000E5590">
        <w:rPr>
          <w:rStyle w:val="a4"/>
          <w:rFonts w:cs="Traditional Arabic" w:hint="cs"/>
          <w:sz w:val="32"/>
          <w:szCs w:val="32"/>
          <w:rtl/>
        </w:rPr>
        <w:t>)</w:t>
      </w:r>
      <w:r w:rsidRPr="00B804C0">
        <w:rPr>
          <w:rFonts w:cs="Traditional Arabic" w:hint="cs"/>
          <w:sz w:val="32"/>
          <w:szCs w:val="32"/>
          <w:rtl/>
        </w:rPr>
        <w:t xml:space="preserve"> انظر : النكت والفوائد السنية</w:t>
      </w:r>
      <w:r>
        <w:rPr>
          <w:rFonts w:cs="Traditional Arabic" w:hint="cs"/>
          <w:sz w:val="32"/>
          <w:szCs w:val="32"/>
          <w:rtl/>
        </w:rPr>
        <w:t xml:space="preserve"> </w:t>
      </w:r>
      <w:r w:rsidRPr="00B804C0">
        <w:rPr>
          <w:rFonts w:cs="Traditional Arabic" w:hint="cs"/>
          <w:sz w:val="32"/>
          <w:szCs w:val="32"/>
          <w:rtl/>
        </w:rPr>
        <w:t xml:space="preserve">: 1/434 . </w:t>
      </w:r>
    </w:p>
  </w:footnote>
  <w:footnote w:id="159">
    <w:p w:rsidR="00AC3250" w:rsidRPr="00B804C0" w:rsidRDefault="00AC3250" w:rsidP="00C34A1A">
      <w:pPr>
        <w:pStyle w:val="a3"/>
        <w:jc w:val="both"/>
        <w:rPr>
          <w:rFonts w:cs="Traditional Arabic"/>
          <w:sz w:val="32"/>
          <w:szCs w:val="32"/>
        </w:rPr>
      </w:pPr>
      <w:r w:rsidRPr="00B804C0">
        <w:rPr>
          <w:rStyle w:val="a4"/>
          <w:rFonts w:cs="Traditional Arabic"/>
          <w:sz w:val="32"/>
          <w:szCs w:val="32"/>
        </w:rPr>
        <w:footnoteRef/>
      </w:r>
      <w:r w:rsidRPr="000E5590">
        <w:rPr>
          <w:rStyle w:val="a4"/>
          <w:rFonts w:cs="Traditional Arabic"/>
          <w:sz w:val="32"/>
          <w:szCs w:val="32"/>
          <w:rtl/>
        </w:rPr>
        <w:t xml:space="preserve"> </w:t>
      </w:r>
      <w:r w:rsidRPr="000E5590">
        <w:rPr>
          <w:rStyle w:val="a4"/>
          <w:rFonts w:cs="Traditional Arabic" w:hint="cs"/>
          <w:sz w:val="32"/>
          <w:szCs w:val="32"/>
          <w:rtl/>
        </w:rPr>
        <w:t>)</w:t>
      </w:r>
      <w:r w:rsidRPr="00B804C0">
        <w:rPr>
          <w:rFonts w:cs="Traditional Arabic" w:hint="cs"/>
          <w:sz w:val="32"/>
          <w:szCs w:val="32"/>
          <w:rtl/>
        </w:rPr>
        <w:t xml:space="preserve"> الإنصاف للمرداوي : 11/127 . </w:t>
      </w:r>
    </w:p>
  </w:footnote>
  <w:footnote w:id="160">
    <w:p w:rsidR="00AC3250" w:rsidRPr="00B804C0" w:rsidRDefault="00AC3250" w:rsidP="009F6A2A">
      <w:pPr>
        <w:pStyle w:val="a3"/>
        <w:jc w:val="both"/>
        <w:rPr>
          <w:rFonts w:cs="Traditional Arabic"/>
          <w:sz w:val="32"/>
          <w:szCs w:val="32"/>
          <w:rtl/>
        </w:rPr>
      </w:pPr>
      <w:r w:rsidRPr="00B804C0">
        <w:rPr>
          <w:rStyle w:val="a4"/>
          <w:rFonts w:cs="Traditional Arabic"/>
          <w:sz w:val="32"/>
          <w:szCs w:val="32"/>
        </w:rPr>
        <w:footnoteRef/>
      </w:r>
      <w:r w:rsidRPr="000E5590">
        <w:rPr>
          <w:rStyle w:val="a4"/>
          <w:rFonts w:cs="Traditional Arabic"/>
          <w:sz w:val="32"/>
          <w:szCs w:val="32"/>
          <w:rtl/>
        </w:rPr>
        <w:t xml:space="preserve"> </w:t>
      </w:r>
      <w:r w:rsidRPr="000E5590">
        <w:rPr>
          <w:rStyle w:val="a4"/>
          <w:rFonts w:cs="Traditional Arabic" w:hint="cs"/>
          <w:sz w:val="32"/>
          <w:szCs w:val="32"/>
          <w:rtl/>
        </w:rPr>
        <w:t>)</w:t>
      </w:r>
      <w:r w:rsidRPr="00B804C0">
        <w:rPr>
          <w:rFonts w:cs="Traditional Arabic" w:hint="cs"/>
          <w:sz w:val="32"/>
          <w:szCs w:val="32"/>
          <w:rtl/>
        </w:rPr>
        <w:t xml:space="preserve"> انظر : 2/70 . </w:t>
      </w:r>
    </w:p>
  </w:footnote>
  <w:footnote w:id="161">
    <w:p w:rsidR="00AC3250" w:rsidRPr="00B804C0" w:rsidRDefault="00AC3250" w:rsidP="009F6A2A">
      <w:pPr>
        <w:pStyle w:val="a3"/>
        <w:jc w:val="both"/>
        <w:rPr>
          <w:rFonts w:cs="Traditional Arabic"/>
          <w:sz w:val="32"/>
          <w:szCs w:val="32"/>
        </w:rPr>
      </w:pPr>
      <w:r w:rsidRPr="00B804C0">
        <w:rPr>
          <w:rStyle w:val="a4"/>
          <w:rFonts w:cs="Traditional Arabic"/>
          <w:sz w:val="32"/>
          <w:szCs w:val="32"/>
        </w:rPr>
        <w:footnoteRef/>
      </w:r>
      <w:r w:rsidRPr="000E5590">
        <w:rPr>
          <w:rStyle w:val="a4"/>
          <w:rFonts w:cs="Traditional Arabic"/>
          <w:sz w:val="32"/>
          <w:szCs w:val="32"/>
          <w:rtl/>
        </w:rPr>
        <w:t xml:space="preserve"> </w:t>
      </w:r>
      <w:r w:rsidRPr="000E5590">
        <w:rPr>
          <w:rStyle w:val="a4"/>
          <w:rFonts w:cs="Traditional Arabic" w:hint="cs"/>
          <w:sz w:val="32"/>
          <w:szCs w:val="32"/>
          <w:rtl/>
        </w:rPr>
        <w:t>)</w:t>
      </w:r>
      <w:r w:rsidRPr="00B804C0">
        <w:rPr>
          <w:rFonts w:cs="Traditional Arabic" w:hint="cs"/>
          <w:sz w:val="32"/>
          <w:szCs w:val="32"/>
          <w:rtl/>
        </w:rPr>
        <w:t xml:space="preserve"> انظر : 2/269 . </w:t>
      </w:r>
    </w:p>
  </w:footnote>
  <w:footnote w:id="162">
    <w:p w:rsidR="00AC3250" w:rsidRPr="00B804C0" w:rsidRDefault="00AC3250" w:rsidP="00C34A1A">
      <w:pPr>
        <w:pStyle w:val="a3"/>
        <w:jc w:val="both"/>
        <w:rPr>
          <w:rFonts w:cs="Traditional Arabic"/>
          <w:sz w:val="32"/>
          <w:szCs w:val="32"/>
        </w:rPr>
      </w:pPr>
      <w:r w:rsidRPr="00B804C0">
        <w:rPr>
          <w:rStyle w:val="a4"/>
          <w:rFonts w:cs="Traditional Arabic"/>
          <w:sz w:val="32"/>
          <w:szCs w:val="32"/>
        </w:rPr>
        <w:footnoteRef/>
      </w:r>
      <w:r w:rsidRPr="000E5590">
        <w:rPr>
          <w:rStyle w:val="a4"/>
          <w:rFonts w:cs="Traditional Arabic"/>
          <w:sz w:val="32"/>
          <w:szCs w:val="32"/>
          <w:rtl/>
        </w:rPr>
        <w:t xml:space="preserve"> </w:t>
      </w:r>
      <w:r w:rsidRPr="000E5590">
        <w:rPr>
          <w:rStyle w:val="a4"/>
          <w:rFonts w:cs="Traditional Arabic" w:hint="cs"/>
          <w:sz w:val="32"/>
          <w:szCs w:val="32"/>
          <w:rtl/>
        </w:rPr>
        <w:t>)</w:t>
      </w:r>
      <w:r w:rsidRPr="00B804C0">
        <w:rPr>
          <w:rFonts w:cs="Traditional Arabic" w:hint="cs"/>
          <w:sz w:val="32"/>
          <w:szCs w:val="32"/>
          <w:rtl/>
        </w:rPr>
        <w:t xml:space="preserve"> 1/414 .</w:t>
      </w:r>
    </w:p>
  </w:footnote>
  <w:footnote w:id="163">
    <w:p w:rsidR="00AC3250" w:rsidRPr="00B804C0" w:rsidRDefault="00AC3250" w:rsidP="00C34A1A">
      <w:pPr>
        <w:pStyle w:val="a3"/>
        <w:jc w:val="both"/>
        <w:rPr>
          <w:rFonts w:cs="Traditional Arabic"/>
          <w:sz w:val="32"/>
          <w:szCs w:val="32"/>
        </w:rPr>
      </w:pPr>
      <w:r w:rsidRPr="00B804C0">
        <w:rPr>
          <w:rStyle w:val="a4"/>
          <w:rFonts w:cs="Traditional Arabic"/>
          <w:sz w:val="32"/>
          <w:szCs w:val="32"/>
        </w:rPr>
        <w:footnoteRef/>
      </w:r>
      <w:r w:rsidRPr="000E5590">
        <w:rPr>
          <w:rStyle w:val="a4"/>
          <w:rFonts w:cs="Traditional Arabic"/>
          <w:sz w:val="32"/>
          <w:szCs w:val="32"/>
          <w:rtl/>
        </w:rPr>
        <w:t xml:space="preserve"> </w:t>
      </w:r>
      <w:r w:rsidRPr="000E5590">
        <w:rPr>
          <w:rStyle w:val="a4"/>
          <w:rFonts w:cs="Traditional Arabic" w:hint="cs"/>
          <w:sz w:val="32"/>
          <w:szCs w:val="32"/>
          <w:rtl/>
        </w:rPr>
        <w:t>)</w:t>
      </w:r>
      <w:r w:rsidRPr="00B804C0">
        <w:rPr>
          <w:rFonts w:cs="Traditional Arabic" w:hint="cs"/>
          <w:sz w:val="32"/>
          <w:szCs w:val="32"/>
          <w:rtl/>
        </w:rPr>
        <w:t xml:space="preserve"> انظر : المبدع لابن مفلح : 3/371 , الإنصاف للمرداوي : 11/ 127 </w:t>
      </w:r>
      <w:r w:rsidRPr="00B804C0">
        <w:rPr>
          <w:rFonts w:cs="Traditional Arabic"/>
          <w:sz w:val="32"/>
          <w:szCs w:val="32"/>
          <w:rtl/>
        </w:rPr>
        <w:t>–</w:t>
      </w:r>
      <w:r w:rsidRPr="00B804C0">
        <w:rPr>
          <w:rFonts w:cs="Traditional Arabic" w:hint="cs"/>
          <w:sz w:val="32"/>
          <w:szCs w:val="32"/>
          <w:rtl/>
        </w:rPr>
        <w:t xml:space="preserve"> 128 , المنح الشافيات للبهوتي : 1/414</w:t>
      </w:r>
      <w:r>
        <w:rPr>
          <w:rFonts w:cs="Traditional Arabic" w:hint="cs"/>
          <w:sz w:val="32"/>
          <w:szCs w:val="32"/>
          <w:rtl/>
        </w:rPr>
        <w:t xml:space="preserve"> .</w:t>
      </w:r>
    </w:p>
  </w:footnote>
  <w:footnote w:id="164">
    <w:p w:rsidR="00AC3250" w:rsidRPr="00B804C0" w:rsidRDefault="00AC3250" w:rsidP="00C34A1A">
      <w:pPr>
        <w:pStyle w:val="a3"/>
        <w:jc w:val="both"/>
        <w:rPr>
          <w:rFonts w:cs="Traditional Arabic"/>
          <w:sz w:val="32"/>
          <w:szCs w:val="32"/>
        </w:rPr>
      </w:pPr>
      <w:r w:rsidRPr="00B804C0">
        <w:rPr>
          <w:rStyle w:val="a4"/>
          <w:rFonts w:cs="Traditional Arabic"/>
          <w:sz w:val="32"/>
          <w:szCs w:val="32"/>
        </w:rPr>
        <w:footnoteRef/>
      </w:r>
      <w:r w:rsidRPr="000E5590">
        <w:rPr>
          <w:rStyle w:val="a4"/>
          <w:rFonts w:cs="Traditional Arabic"/>
          <w:sz w:val="32"/>
          <w:szCs w:val="32"/>
          <w:rtl/>
        </w:rPr>
        <w:t xml:space="preserve"> </w:t>
      </w:r>
      <w:r w:rsidRPr="000E5590">
        <w:rPr>
          <w:rStyle w:val="a4"/>
          <w:rFonts w:cs="Traditional Arabic" w:hint="cs"/>
          <w:sz w:val="32"/>
          <w:szCs w:val="32"/>
          <w:rtl/>
        </w:rPr>
        <w:t>)</w:t>
      </w:r>
      <w:r>
        <w:rPr>
          <w:rFonts w:cs="Traditional Arabic" w:hint="cs"/>
          <w:sz w:val="32"/>
          <w:szCs w:val="32"/>
          <w:rtl/>
        </w:rPr>
        <w:t xml:space="preserve"> </w:t>
      </w:r>
      <w:r w:rsidRPr="00B804C0">
        <w:rPr>
          <w:rFonts w:cs="Traditional Arabic" w:hint="cs"/>
          <w:sz w:val="32"/>
          <w:szCs w:val="32"/>
          <w:rtl/>
        </w:rPr>
        <w:t xml:space="preserve">1/272 . </w:t>
      </w:r>
    </w:p>
  </w:footnote>
  <w:footnote w:id="165">
    <w:p w:rsidR="00AC3250" w:rsidRPr="00B804C0" w:rsidRDefault="00AC3250" w:rsidP="007C1FFE">
      <w:pPr>
        <w:pStyle w:val="a3"/>
        <w:spacing w:line="228" w:lineRule="auto"/>
        <w:jc w:val="both"/>
        <w:rPr>
          <w:rFonts w:cs="Traditional Arabic"/>
          <w:sz w:val="32"/>
          <w:szCs w:val="32"/>
        </w:rPr>
      </w:pPr>
      <w:r w:rsidRPr="00B804C0">
        <w:rPr>
          <w:rStyle w:val="a4"/>
          <w:rFonts w:cs="Traditional Arabic"/>
          <w:sz w:val="32"/>
          <w:szCs w:val="32"/>
        </w:rPr>
        <w:footnoteRef/>
      </w:r>
      <w:r w:rsidRPr="00900C9E">
        <w:rPr>
          <w:rStyle w:val="a4"/>
          <w:rFonts w:cs="Traditional Arabic"/>
          <w:sz w:val="32"/>
          <w:szCs w:val="32"/>
          <w:rtl/>
        </w:rPr>
        <w:t xml:space="preserve"> </w:t>
      </w:r>
      <w:r w:rsidRPr="00900C9E">
        <w:rPr>
          <w:rStyle w:val="a4"/>
          <w:rFonts w:cs="Traditional Arabic" w:hint="cs"/>
          <w:sz w:val="32"/>
          <w:szCs w:val="32"/>
          <w:rtl/>
        </w:rPr>
        <w:t>)</w:t>
      </w:r>
      <w:r w:rsidRPr="00B804C0">
        <w:rPr>
          <w:rFonts w:cs="Traditional Arabic" w:hint="cs"/>
          <w:sz w:val="32"/>
          <w:szCs w:val="32"/>
          <w:rtl/>
        </w:rPr>
        <w:t xml:space="preserve"> انظر : تبي</w:t>
      </w:r>
      <w:r>
        <w:rPr>
          <w:rFonts w:cs="Traditional Arabic" w:hint="cs"/>
          <w:sz w:val="32"/>
          <w:szCs w:val="32"/>
          <w:rtl/>
        </w:rPr>
        <w:t>ي</w:t>
      </w:r>
      <w:r w:rsidRPr="00B804C0">
        <w:rPr>
          <w:rFonts w:cs="Traditional Arabic" w:hint="cs"/>
          <w:sz w:val="32"/>
          <w:szCs w:val="32"/>
          <w:rtl/>
        </w:rPr>
        <w:t>ن الحقائق : 4/ 391 , العناية شرح الهداية للبابرتي : 12/ 315 , مختصر خليل مع مواهب الجليل : 8/470 , الفواكه الدواني للن</w:t>
      </w:r>
      <w:r>
        <w:rPr>
          <w:rFonts w:cs="Traditional Arabic" w:hint="cs"/>
          <w:sz w:val="32"/>
          <w:szCs w:val="32"/>
          <w:rtl/>
        </w:rPr>
        <w:t>ف</w:t>
      </w:r>
      <w:r w:rsidRPr="00B804C0">
        <w:rPr>
          <w:rFonts w:cs="Traditional Arabic" w:hint="cs"/>
          <w:sz w:val="32"/>
          <w:szCs w:val="32"/>
          <w:rtl/>
        </w:rPr>
        <w:t>راوي : 2/146</w:t>
      </w:r>
      <w:r>
        <w:rPr>
          <w:rFonts w:cs="Traditional Arabic" w:hint="cs"/>
          <w:sz w:val="32"/>
          <w:szCs w:val="32"/>
          <w:rtl/>
        </w:rPr>
        <w:t xml:space="preserve"> ،الشرح الكبير للرافعي: 8/206, روضة الطالبين</w:t>
      </w:r>
      <w:r w:rsidRPr="00B804C0">
        <w:rPr>
          <w:rFonts w:cs="Traditional Arabic" w:hint="cs"/>
          <w:sz w:val="32"/>
          <w:szCs w:val="32"/>
          <w:rtl/>
        </w:rPr>
        <w:t xml:space="preserve">: 3/72 , منتهى الإرادات لابن النجار : 2/269 , كشاف القناع للبهوتي : </w:t>
      </w:r>
      <w:r>
        <w:rPr>
          <w:rFonts w:cs="Traditional Arabic" w:hint="cs"/>
          <w:sz w:val="32"/>
          <w:szCs w:val="32"/>
          <w:rtl/>
        </w:rPr>
        <w:t>2/4</w:t>
      </w:r>
      <w:r w:rsidRPr="00B804C0">
        <w:rPr>
          <w:rFonts w:cs="Traditional Arabic" w:hint="cs"/>
          <w:sz w:val="32"/>
          <w:szCs w:val="32"/>
          <w:rtl/>
        </w:rPr>
        <w:t xml:space="preserve">/1402 . </w:t>
      </w:r>
    </w:p>
  </w:footnote>
  <w:footnote w:id="166">
    <w:p w:rsidR="00AC3250" w:rsidRPr="00B804C0" w:rsidRDefault="00AC3250" w:rsidP="007C1FFE">
      <w:pPr>
        <w:pStyle w:val="a3"/>
        <w:spacing w:line="228" w:lineRule="auto"/>
        <w:jc w:val="both"/>
        <w:rPr>
          <w:rFonts w:cs="Traditional Arabic"/>
          <w:sz w:val="32"/>
          <w:szCs w:val="32"/>
        </w:rPr>
      </w:pPr>
      <w:r w:rsidRPr="00B804C0">
        <w:rPr>
          <w:rStyle w:val="a4"/>
          <w:rFonts w:cs="Traditional Arabic"/>
          <w:sz w:val="32"/>
          <w:szCs w:val="32"/>
        </w:rPr>
        <w:footnoteRef/>
      </w:r>
      <w:r w:rsidRPr="00900C9E">
        <w:rPr>
          <w:rStyle w:val="a4"/>
          <w:rFonts w:cs="Traditional Arabic"/>
          <w:sz w:val="32"/>
          <w:szCs w:val="32"/>
          <w:rtl/>
        </w:rPr>
        <w:t xml:space="preserve"> </w:t>
      </w:r>
      <w:r w:rsidRPr="00900C9E">
        <w:rPr>
          <w:rStyle w:val="a4"/>
          <w:rFonts w:cs="Traditional Arabic" w:hint="cs"/>
          <w:sz w:val="32"/>
          <w:szCs w:val="32"/>
          <w:rtl/>
        </w:rPr>
        <w:t>)</w:t>
      </w:r>
      <w:r w:rsidRPr="00B804C0">
        <w:rPr>
          <w:rFonts w:cs="Traditional Arabic" w:hint="cs"/>
          <w:sz w:val="32"/>
          <w:szCs w:val="32"/>
          <w:rtl/>
        </w:rPr>
        <w:t xml:space="preserve"> بدائع الصنائع : 4/ 386 . </w:t>
      </w:r>
    </w:p>
  </w:footnote>
  <w:footnote w:id="167">
    <w:p w:rsidR="00AC3250" w:rsidRPr="00B804C0" w:rsidRDefault="00AC3250" w:rsidP="004045FE">
      <w:pPr>
        <w:pStyle w:val="a3"/>
        <w:spacing w:line="228" w:lineRule="auto"/>
        <w:jc w:val="both"/>
        <w:rPr>
          <w:rFonts w:cs="Traditional Arabic"/>
          <w:sz w:val="32"/>
          <w:szCs w:val="32"/>
        </w:rPr>
      </w:pPr>
      <w:r w:rsidRPr="00B804C0">
        <w:rPr>
          <w:rStyle w:val="a4"/>
          <w:rFonts w:cs="Traditional Arabic"/>
          <w:sz w:val="32"/>
          <w:szCs w:val="32"/>
        </w:rPr>
        <w:footnoteRef/>
      </w:r>
      <w:r w:rsidRPr="00900C9E">
        <w:rPr>
          <w:rStyle w:val="a4"/>
          <w:rFonts w:cs="Traditional Arabic"/>
          <w:sz w:val="32"/>
          <w:szCs w:val="32"/>
          <w:rtl/>
        </w:rPr>
        <w:t xml:space="preserve"> </w:t>
      </w:r>
      <w:r w:rsidRPr="00900C9E">
        <w:rPr>
          <w:rStyle w:val="a4"/>
          <w:rFonts w:cs="Traditional Arabic" w:hint="cs"/>
          <w:sz w:val="32"/>
          <w:szCs w:val="32"/>
          <w:rtl/>
        </w:rPr>
        <w:t>)</w:t>
      </w:r>
      <w:r w:rsidRPr="00B804C0">
        <w:rPr>
          <w:rFonts w:cs="Traditional Arabic" w:hint="cs"/>
          <w:sz w:val="32"/>
          <w:szCs w:val="32"/>
          <w:rtl/>
        </w:rPr>
        <w:t xml:space="preserve"> سبق تخري</w:t>
      </w:r>
      <w:r>
        <w:rPr>
          <w:rFonts w:cs="Traditional Arabic" w:hint="cs"/>
          <w:sz w:val="32"/>
          <w:szCs w:val="32"/>
          <w:rtl/>
        </w:rPr>
        <w:t>جه : ص</w:t>
      </w:r>
      <w:r w:rsidR="00CD4B29">
        <w:rPr>
          <w:rFonts w:cs="Traditional Arabic"/>
          <w:sz w:val="32"/>
          <w:szCs w:val="32"/>
          <w:rtl/>
        </w:rPr>
        <w:fldChar w:fldCharType="begin"/>
      </w:r>
      <w:r>
        <w:rPr>
          <w:rFonts w:cs="Traditional Arabic"/>
          <w:sz w:val="32"/>
          <w:szCs w:val="32"/>
          <w:rtl/>
        </w:rPr>
        <w:instrText xml:space="preserve"> </w:instrText>
      </w:r>
      <w:r>
        <w:rPr>
          <w:rFonts w:cs="Traditional Arabic" w:hint="cs"/>
          <w:sz w:val="32"/>
          <w:szCs w:val="32"/>
        </w:rPr>
        <w:instrText>PAGEREF</w:instrText>
      </w:r>
      <w:r>
        <w:rPr>
          <w:rFonts w:cs="Traditional Arabic" w:hint="cs"/>
          <w:sz w:val="32"/>
          <w:szCs w:val="32"/>
          <w:rtl/>
        </w:rPr>
        <w:instrText xml:space="preserve"> اح1 \</w:instrText>
      </w:r>
      <w:r>
        <w:rPr>
          <w:rFonts w:cs="Traditional Arabic" w:hint="cs"/>
          <w:sz w:val="32"/>
          <w:szCs w:val="32"/>
        </w:rPr>
        <w:instrText>h</w:instrText>
      </w:r>
      <w:r>
        <w:rPr>
          <w:rFonts w:cs="Traditional Arabic"/>
          <w:sz w:val="32"/>
          <w:szCs w:val="32"/>
          <w:rtl/>
        </w:rPr>
        <w:instrText xml:space="preserve"> </w:instrText>
      </w:r>
      <w:r w:rsidR="00CD4B29">
        <w:rPr>
          <w:rFonts w:cs="Traditional Arabic"/>
          <w:sz w:val="32"/>
          <w:szCs w:val="32"/>
          <w:rtl/>
        </w:rPr>
      </w:r>
      <w:r w:rsidR="00CD4B29">
        <w:rPr>
          <w:rFonts w:cs="Traditional Arabic"/>
          <w:sz w:val="32"/>
          <w:szCs w:val="32"/>
          <w:rtl/>
        </w:rPr>
        <w:fldChar w:fldCharType="separate"/>
      </w:r>
      <w:r>
        <w:rPr>
          <w:rFonts w:cs="Traditional Arabic"/>
          <w:noProof/>
          <w:sz w:val="32"/>
          <w:szCs w:val="32"/>
          <w:rtl/>
        </w:rPr>
        <w:t>66</w:t>
      </w:r>
      <w:r w:rsidR="00CD4B29">
        <w:rPr>
          <w:rFonts w:cs="Traditional Arabic"/>
          <w:sz w:val="32"/>
          <w:szCs w:val="32"/>
          <w:rtl/>
        </w:rPr>
        <w:fldChar w:fldCharType="end"/>
      </w:r>
      <w:r w:rsidRPr="00B804C0">
        <w:rPr>
          <w:rFonts w:cs="Traditional Arabic" w:hint="cs"/>
          <w:sz w:val="32"/>
          <w:szCs w:val="32"/>
          <w:rtl/>
        </w:rPr>
        <w:t xml:space="preserve">. </w:t>
      </w:r>
    </w:p>
  </w:footnote>
  <w:footnote w:id="168">
    <w:p w:rsidR="00AC3250" w:rsidRDefault="00AC3250" w:rsidP="007C1FFE">
      <w:pPr>
        <w:pStyle w:val="a3"/>
        <w:spacing w:line="228" w:lineRule="auto"/>
        <w:jc w:val="both"/>
      </w:pPr>
      <w:r w:rsidRPr="00E57FAD">
        <w:rPr>
          <w:rStyle w:val="a4"/>
          <w:rFonts w:cs="Traditional Arabic"/>
          <w:sz w:val="32"/>
          <w:szCs w:val="32"/>
        </w:rPr>
        <w:footnoteRef/>
      </w:r>
      <w:r w:rsidRPr="00E57FAD">
        <w:rPr>
          <w:rStyle w:val="a4"/>
          <w:rFonts w:cs="Traditional Arabic"/>
          <w:sz w:val="32"/>
          <w:szCs w:val="32"/>
          <w:rtl/>
        </w:rPr>
        <w:t xml:space="preserve"> </w:t>
      </w:r>
      <w:r w:rsidRPr="00E57FAD">
        <w:rPr>
          <w:rStyle w:val="a4"/>
          <w:rFonts w:cs="Traditional Arabic" w:hint="cs"/>
          <w:sz w:val="32"/>
          <w:szCs w:val="32"/>
          <w:rtl/>
        </w:rPr>
        <w:t>)</w:t>
      </w:r>
      <w:r>
        <w:rPr>
          <w:rFonts w:hint="cs"/>
          <w:rtl/>
        </w:rPr>
        <w:t xml:space="preserve">  </w:t>
      </w:r>
      <w:r w:rsidRPr="00B804C0">
        <w:rPr>
          <w:rFonts w:cs="Traditional Arabic" w:hint="cs"/>
          <w:sz w:val="32"/>
          <w:szCs w:val="32"/>
          <w:rtl/>
        </w:rPr>
        <w:t xml:space="preserve">وقال أصحاب </w:t>
      </w:r>
      <w:r>
        <w:rPr>
          <w:rFonts w:cs="Traditional Arabic" w:hint="cs"/>
          <w:sz w:val="32"/>
          <w:szCs w:val="32"/>
          <w:rtl/>
        </w:rPr>
        <w:t>هذا</w:t>
      </w:r>
      <w:r w:rsidRPr="00B804C0">
        <w:rPr>
          <w:rFonts w:cs="Traditional Arabic" w:hint="cs"/>
          <w:sz w:val="32"/>
          <w:szCs w:val="32"/>
          <w:rtl/>
        </w:rPr>
        <w:t xml:space="preserve"> القول : إذا أعتق حاملاً واستثنى جنينها كان الاستثناء باطلاً ويسري العتق إلى الجنين .</w:t>
      </w:r>
    </w:p>
  </w:footnote>
  <w:footnote w:id="169">
    <w:p w:rsidR="00AC3250" w:rsidRPr="00B804C0" w:rsidRDefault="00AC3250" w:rsidP="007C1FFE">
      <w:pPr>
        <w:pStyle w:val="a3"/>
        <w:spacing w:line="228" w:lineRule="auto"/>
        <w:jc w:val="both"/>
        <w:rPr>
          <w:rFonts w:cs="Traditional Arabic"/>
          <w:sz w:val="32"/>
          <w:szCs w:val="32"/>
        </w:rPr>
      </w:pPr>
      <w:r w:rsidRPr="00B804C0">
        <w:rPr>
          <w:rStyle w:val="a4"/>
          <w:rFonts w:cs="Traditional Arabic"/>
          <w:sz w:val="32"/>
          <w:szCs w:val="32"/>
        </w:rPr>
        <w:footnoteRef/>
      </w:r>
      <w:r w:rsidRPr="00900C9E">
        <w:rPr>
          <w:rStyle w:val="a4"/>
          <w:rFonts w:cs="Traditional Arabic"/>
          <w:sz w:val="32"/>
          <w:szCs w:val="32"/>
          <w:rtl/>
        </w:rPr>
        <w:t xml:space="preserve"> </w:t>
      </w:r>
      <w:r w:rsidRPr="00900C9E">
        <w:rPr>
          <w:rStyle w:val="a4"/>
          <w:rFonts w:cs="Traditional Arabic" w:hint="cs"/>
          <w:sz w:val="32"/>
          <w:szCs w:val="32"/>
          <w:rtl/>
        </w:rPr>
        <w:t>)</w:t>
      </w:r>
      <w:r w:rsidRPr="00B804C0">
        <w:rPr>
          <w:rFonts w:cs="Traditional Arabic" w:hint="cs"/>
          <w:sz w:val="32"/>
          <w:szCs w:val="32"/>
          <w:rtl/>
        </w:rPr>
        <w:t xml:space="preserve"> انظر : بدائع الصنائع : 4/386 </w:t>
      </w:r>
      <w:r w:rsidRPr="00B804C0">
        <w:rPr>
          <w:rFonts w:cs="Traditional Arabic"/>
          <w:sz w:val="32"/>
          <w:szCs w:val="32"/>
          <w:rtl/>
        </w:rPr>
        <w:t>–</w:t>
      </w:r>
      <w:r w:rsidRPr="00B804C0">
        <w:rPr>
          <w:rFonts w:cs="Traditional Arabic" w:hint="cs"/>
          <w:sz w:val="32"/>
          <w:szCs w:val="32"/>
          <w:rtl/>
        </w:rPr>
        <w:t xml:space="preserve"> 387 , تب</w:t>
      </w:r>
      <w:r>
        <w:rPr>
          <w:rFonts w:cs="Traditional Arabic" w:hint="cs"/>
          <w:sz w:val="32"/>
          <w:szCs w:val="32"/>
          <w:rtl/>
        </w:rPr>
        <w:t>ي</w:t>
      </w:r>
      <w:r w:rsidRPr="00B804C0">
        <w:rPr>
          <w:rFonts w:cs="Traditional Arabic" w:hint="cs"/>
          <w:sz w:val="32"/>
          <w:szCs w:val="32"/>
          <w:rtl/>
        </w:rPr>
        <w:t xml:space="preserve">ين الحقائق : 3/344 . </w:t>
      </w:r>
    </w:p>
  </w:footnote>
  <w:footnote w:id="170">
    <w:p w:rsidR="00AC3250" w:rsidRPr="00B804C0" w:rsidRDefault="00AC3250" w:rsidP="007C1FFE">
      <w:pPr>
        <w:pStyle w:val="a3"/>
        <w:spacing w:line="228" w:lineRule="auto"/>
        <w:jc w:val="both"/>
        <w:rPr>
          <w:rFonts w:cs="Traditional Arabic"/>
          <w:sz w:val="32"/>
          <w:szCs w:val="32"/>
        </w:rPr>
      </w:pPr>
      <w:r w:rsidRPr="00B804C0">
        <w:rPr>
          <w:rStyle w:val="a4"/>
          <w:rFonts w:cs="Traditional Arabic"/>
          <w:sz w:val="32"/>
          <w:szCs w:val="32"/>
        </w:rPr>
        <w:footnoteRef/>
      </w:r>
      <w:r w:rsidRPr="00900C9E">
        <w:rPr>
          <w:rStyle w:val="a4"/>
          <w:rFonts w:cs="Traditional Arabic"/>
          <w:sz w:val="32"/>
          <w:szCs w:val="32"/>
          <w:rtl/>
        </w:rPr>
        <w:t xml:space="preserve"> </w:t>
      </w:r>
      <w:r w:rsidRPr="00900C9E">
        <w:rPr>
          <w:rStyle w:val="a4"/>
          <w:rFonts w:cs="Traditional Arabic" w:hint="cs"/>
          <w:sz w:val="32"/>
          <w:szCs w:val="32"/>
          <w:rtl/>
        </w:rPr>
        <w:t>)</w:t>
      </w:r>
      <w:r w:rsidRPr="00B804C0">
        <w:rPr>
          <w:rFonts w:cs="Traditional Arabic" w:hint="cs"/>
          <w:sz w:val="32"/>
          <w:szCs w:val="32"/>
          <w:rtl/>
        </w:rPr>
        <w:t xml:space="preserve"> انظر : التاج والإكليل : 8/470 , حاشية الدسوقي : 6/407 .</w:t>
      </w:r>
    </w:p>
  </w:footnote>
  <w:footnote w:id="171">
    <w:p w:rsidR="00AC3250" w:rsidRPr="00B804C0" w:rsidRDefault="00AC3250" w:rsidP="007C1FFE">
      <w:pPr>
        <w:pStyle w:val="a3"/>
        <w:spacing w:line="228" w:lineRule="auto"/>
        <w:jc w:val="both"/>
        <w:rPr>
          <w:rFonts w:cs="Traditional Arabic"/>
          <w:sz w:val="32"/>
          <w:szCs w:val="32"/>
        </w:rPr>
      </w:pPr>
      <w:r w:rsidRPr="00B804C0">
        <w:rPr>
          <w:rStyle w:val="a4"/>
          <w:rFonts w:cs="Traditional Arabic"/>
          <w:sz w:val="32"/>
          <w:szCs w:val="32"/>
        </w:rPr>
        <w:footnoteRef/>
      </w:r>
      <w:r w:rsidRPr="00900C9E">
        <w:rPr>
          <w:rStyle w:val="a4"/>
          <w:rFonts w:cs="Traditional Arabic"/>
          <w:sz w:val="32"/>
          <w:szCs w:val="32"/>
          <w:rtl/>
        </w:rPr>
        <w:t xml:space="preserve"> </w:t>
      </w:r>
      <w:r w:rsidRPr="00900C9E">
        <w:rPr>
          <w:rStyle w:val="a4"/>
          <w:rFonts w:cs="Traditional Arabic" w:hint="cs"/>
          <w:sz w:val="32"/>
          <w:szCs w:val="32"/>
          <w:rtl/>
        </w:rPr>
        <w:t>)</w:t>
      </w:r>
      <w:r w:rsidRPr="00B804C0">
        <w:rPr>
          <w:rStyle w:val="a4"/>
          <w:rFonts w:cs="Traditional Arabic"/>
          <w:sz w:val="32"/>
          <w:szCs w:val="32"/>
          <w:rtl/>
        </w:rPr>
        <w:t xml:space="preserve"> </w:t>
      </w:r>
      <w:r w:rsidRPr="00B804C0">
        <w:rPr>
          <w:rFonts w:cs="Traditional Arabic" w:hint="cs"/>
          <w:sz w:val="32"/>
          <w:szCs w:val="32"/>
          <w:rtl/>
        </w:rPr>
        <w:t>انظر : الأم للشافعي : 5/282 , مغنى المحتاج</w:t>
      </w:r>
      <w:r>
        <w:rPr>
          <w:rFonts w:cs="Traditional Arabic" w:hint="cs"/>
          <w:sz w:val="32"/>
          <w:szCs w:val="32"/>
          <w:rtl/>
        </w:rPr>
        <w:t xml:space="preserve"> </w:t>
      </w:r>
      <w:r w:rsidRPr="00B804C0">
        <w:rPr>
          <w:rFonts w:cs="Traditional Arabic" w:hint="cs"/>
          <w:sz w:val="32"/>
          <w:szCs w:val="32"/>
          <w:rtl/>
        </w:rPr>
        <w:t>: 6/451 .</w:t>
      </w:r>
    </w:p>
  </w:footnote>
  <w:footnote w:id="172">
    <w:p w:rsidR="00AC3250" w:rsidRPr="00B804C0" w:rsidRDefault="00AC3250" w:rsidP="007C1FFE">
      <w:pPr>
        <w:pStyle w:val="a3"/>
        <w:jc w:val="both"/>
        <w:rPr>
          <w:rFonts w:cs="Traditional Arabic"/>
          <w:sz w:val="32"/>
          <w:szCs w:val="32"/>
        </w:rPr>
      </w:pPr>
      <w:r w:rsidRPr="00B804C0">
        <w:rPr>
          <w:rStyle w:val="a4"/>
          <w:rFonts w:cs="Traditional Arabic"/>
          <w:sz w:val="32"/>
          <w:szCs w:val="32"/>
        </w:rPr>
        <w:footnoteRef/>
      </w:r>
      <w:r w:rsidRPr="00900C9E">
        <w:rPr>
          <w:rStyle w:val="a4"/>
          <w:rFonts w:cs="Traditional Arabic"/>
          <w:sz w:val="32"/>
          <w:szCs w:val="32"/>
          <w:rtl/>
        </w:rPr>
        <w:t xml:space="preserve"> </w:t>
      </w:r>
      <w:r w:rsidRPr="00900C9E">
        <w:rPr>
          <w:rStyle w:val="a4"/>
          <w:rFonts w:cs="Traditional Arabic" w:hint="cs"/>
          <w:sz w:val="32"/>
          <w:szCs w:val="32"/>
          <w:rtl/>
        </w:rPr>
        <w:t>)</w:t>
      </w:r>
      <w:r w:rsidRPr="00B804C0">
        <w:rPr>
          <w:rFonts w:cs="Traditional Arabic" w:hint="cs"/>
          <w:sz w:val="32"/>
          <w:szCs w:val="32"/>
          <w:rtl/>
        </w:rPr>
        <w:t xml:space="preserve"> انظر : المبدع</w:t>
      </w:r>
      <w:r>
        <w:rPr>
          <w:rFonts w:cs="Traditional Arabic" w:hint="cs"/>
          <w:sz w:val="32"/>
          <w:szCs w:val="32"/>
          <w:rtl/>
        </w:rPr>
        <w:t xml:space="preserve"> </w:t>
      </w:r>
      <w:r w:rsidRPr="00B804C0">
        <w:rPr>
          <w:rFonts w:cs="Traditional Arabic" w:hint="cs"/>
          <w:sz w:val="32"/>
          <w:szCs w:val="32"/>
          <w:rtl/>
        </w:rPr>
        <w:t xml:space="preserve">: 6/274 , الإنصاف : 19/21 . </w:t>
      </w:r>
    </w:p>
  </w:footnote>
  <w:footnote w:id="173">
    <w:p w:rsidR="00AC3250" w:rsidRPr="00B804C0" w:rsidRDefault="00AC3250" w:rsidP="004045FE">
      <w:pPr>
        <w:pStyle w:val="a3"/>
        <w:jc w:val="both"/>
        <w:rPr>
          <w:rFonts w:cs="Traditional Arabic"/>
          <w:sz w:val="32"/>
          <w:szCs w:val="32"/>
        </w:rPr>
      </w:pPr>
      <w:r w:rsidRPr="00B804C0">
        <w:rPr>
          <w:rStyle w:val="a4"/>
          <w:rFonts w:cs="Traditional Arabic"/>
          <w:sz w:val="32"/>
          <w:szCs w:val="32"/>
        </w:rPr>
        <w:footnoteRef/>
      </w:r>
      <w:r w:rsidRPr="00900C9E">
        <w:rPr>
          <w:rStyle w:val="a4"/>
          <w:rFonts w:cs="Traditional Arabic"/>
          <w:sz w:val="32"/>
          <w:szCs w:val="32"/>
          <w:rtl/>
        </w:rPr>
        <w:t xml:space="preserve"> </w:t>
      </w:r>
      <w:r w:rsidRPr="00900C9E">
        <w:rPr>
          <w:rStyle w:val="a4"/>
          <w:rFonts w:cs="Traditional Arabic" w:hint="cs"/>
          <w:sz w:val="32"/>
          <w:szCs w:val="32"/>
          <w:rtl/>
        </w:rPr>
        <w:t>)</w:t>
      </w:r>
      <w:r w:rsidRPr="00B804C0">
        <w:rPr>
          <w:rFonts w:cs="Traditional Arabic" w:hint="cs"/>
          <w:sz w:val="32"/>
          <w:szCs w:val="32"/>
          <w:rtl/>
        </w:rPr>
        <w:t xml:space="preserve"> سبق تخريجه</w:t>
      </w:r>
      <w:r>
        <w:rPr>
          <w:rFonts w:cs="Traditional Arabic" w:hint="cs"/>
          <w:sz w:val="32"/>
          <w:szCs w:val="32"/>
          <w:rtl/>
        </w:rPr>
        <w:t xml:space="preserve"> :</w:t>
      </w:r>
      <w:r w:rsidRPr="00B804C0">
        <w:rPr>
          <w:rFonts w:cs="Traditional Arabic" w:hint="cs"/>
          <w:sz w:val="32"/>
          <w:szCs w:val="32"/>
          <w:rtl/>
        </w:rPr>
        <w:t xml:space="preserve"> ص</w:t>
      </w:r>
      <w:r w:rsidR="00CD4B29">
        <w:rPr>
          <w:rFonts w:cs="Traditional Arabic"/>
          <w:sz w:val="32"/>
          <w:szCs w:val="32"/>
          <w:rtl/>
        </w:rPr>
        <w:fldChar w:fldCharType="begin"/>
      </w:r>
      <w:r>
        <w:rPr>
          <w:rFonts w:cs="Traditional Arabic"/>
          <w:sz w:val="32"/>
          <w:szCs w:val="32"/>
          <w:rtl/>
        </w:rPr>
        <w:instrText xml:space="preserve"> </w:instrText>
      </w:r>
      <w:r>
        <w:rPr>
          <w:rFonts w:cs="Traditional Arabic" w:hint="cs"/>
          <w:sz w:val="32"/>
          <w:szCs w:val="32"/>
        </w:rPr>
        <w:instrText>PAGEREF</w:instrText>
      </w:r>
      <w:r>
        <w:rPr>
          <w:rFonts w:cs="Traditional Arabic" w:hint="cs"/>
          <w:sz w:val="32"/>
          <w:szCs w:val="32"/>
          <w:rtl/>
        </w:rPr>
        <w:instrText xml:space="preserve"> اح1 \</w:instrText>
      </w:r>
      <w:r>
        <w:rPr>
          <w:rFonts w:cs="Traditional Arabic" w:hint="cs"/>
          <w:sz w:val="32"/>
          <w:szCs w:val="32"/>
        </w:rPr>
        <w:instrText>h</w:instrText>
      </w:r>
      <w:r>
        <w:rPr>
          <w:rFonts w:cs="Traditional Arabic"/>
          <w:sz w:val="32"/>
          <w:szCs w:val="32"/>
          <w:rtl/>
        </w:rPr>
        <w:instrText xml:space="preserve"> </w:instrText>
      </w:r>
      <w:r w:rsidR="00CD4B29">
        <w:rPr>
          <w:rFonts w:cs="Traditional Arabic"/>
          <w:sz w:val="32"/>
          <w:szCs w:val="32"/>
          <w:rtl/>
        </w:rPr>
      </w:r>
      <w:r w:rsidR="00CD4B29">
        <w:rPr>
          <w:rFonts w:cs="Traditional Arabic"/>
          <w:sz w:val="32"/>
          <w:szCs w:val="32"/>
          <w:rtl/>
        </w:rPr>
        <w:fldChar w:fldCharType="separate"/>
      </w:r>
      <w:r>
        <w:rPr>
          <w:rFonts w:cs="Traditional Arabic"/>
          <w:noProof/>
          <w:sz w:val="32"/>
          <w:szCs w:val="32"/>
          <w:rtl/>
        </w:rPr>
        <w:t>66</w:t>
      </w:r>
      <w:r w:rsidR="00CD4B29">
        <w:rPr>
          <w:rFonts w:cs="Traditional Arabic"/>
          <w:sz w:val="32"/>
          <w:szCs w:val="32"/>
          <w:rtl/>
        </w:rPr>
        <w:fldChar w:fldCharType="end"/>
      </w:r>
      <w:r>
        <w:rPr>
          <w:rFonts w:cs="Traditional Arabic" w:hint="cs"/>
          <w:sz w:val="32"/>
          <w:szCs w:val="32"/>
          <w:rtl/>
        </w:rPr>
        <w:t>.</w:t>
      </w:r>
      <w:r w:rsidRPr="00B804C0">
        <w:rPr>
          <w:rFonts w:cs="Traditional Arabic" w:hint="cs"/>
          <w:sz w:val="32"/>
          <w:szCs w:val="32"/>
          <w:rtl/>
        </w:rPr>
        <w:t xml:space="preserve"> </w:t>
      </w:r>
    </w:p>
  </w:footnote>
  <w:footnote w:id="174">
    <w:p w:rsidR="00AC3250" w:rsidRPr="00B804C0" w:rsidRDefault="00AC3250" w:rsidP="00C34A1A">
      <w:pPr>
        <w:pStyle w:val="a3"/>
        <w:jc w:val="both"/>
        <w:rPr>
          <w:rFonts w:cs="Traditional Arabic"/>
          <w:sz w:val="32"/>
          <w:szCs w:val="32"/>
        </w:rPr>
      </w:pPr>
      <w:r w:rsidRPr="00B804C0">
        <w:rPr>
          <w:rStyle w:val="a4"/>
          <w:rFonts w:cs="Traditional Arabic"/>
          <w:sz w:val="32"/>
          <w:szCs w:val="32"/>
        </w:rPr>
        <w:footnoteRef/>
      </w:r>
      <w:r w:rsidRPr="00900C9E">
        <w:rPr>
          <w:rStyle w:val="a4"/>
          <w:rFonts w:cs="Traditional Arabic"/>
          <w:sz w:val="32"/>
          <w:szCs w:val="32"/>
          <w:rtl/>
        </w:rPr>
        <w:t xml:space="preserve"> </w:t>
      </w:r>
      <w:r w:rsidRPr="00900C9E">
        <w:rPr>
          <w:rStyle w:val="a4"/>
          <w:rFonts w:cs="Traditional Arabic" w:hint="cs"/>
          <w:sz w:val="32"/>
          <w:szCs w:val="32"/>
          <w:rtl/>
        </w:rPr>
        <w:t>)</w:t>
      </w:r>
      <w:r w:rsidRPr="00B804C0">
        <w:rPr>
          <w:rFonts w:cs="Traditional Arabic" w:hint="cs"/>
          <w:sz w:val="32"/>
          <w:szCs w:val="32"/>
          <w:rtl/>
        </w:rPr>
        <w:t xml:space="preserve"> انظر : المغني</w:t>
      </w:r>
      <w:r>
        <w:rPr>
          <w:rFonts w:cs="Traditional Arabic" w:hint="cs"/>
          <w:sz w:val="32"/>
          <w:szCs w:val="32"/>
          <w:rtl/>
        </w:rPr>
        <w:t xml:space="preserve"> </w:t>
      </w:r>
      <w:r w:rsidRPr="00B804C0">
        <w:rPr>
          <w:rFonts w:cs="Traditional Arabic" w:hint="cs"/>
          <w:sz w:val="32"/>
          <w:szCs w:val="32"/>
          <w:rtl/>
        </w:rPr>
        <w:t>: 14/555</w:t>
      </w:r>
    </w:p>
  </w:footnote>
  <w:footnote w:id="175">
    <w:p w:rsidR="00AC3250" w:rsidRPr="00B804C0" w:rsidRDefault="00AC3250" w:rsidP="00C34A1A">
      <w:pPr>
        <w:pStyle w:val="a3"/>
        <w:jc w:val="both"/>
        <w:rPr>
          <w:rFonts w:cs="Traditional Arabic"/>
          <w:sz w:val="32"/>
          <w:szCs w:val="32"/>
        </w:rPr>
      </w:pPr>
      <w:r w:rsidRPr="00B804C0">
        <w:rPr>
          <w:rStyle w:val="a4"/>
          <w:rFonts w:cs="Traditional Arabic"/>
          <w:sz w:val="32"/>
          <w:szCs w:val="32"/>
        </w:rPr>
        <w:footnoteRef/>
      </w:r>
      <w:r w:rsidRPr="00900C9E">
        <w:rPr>
          <w:rStyle w:val="a4"/>
          <w:rFonts w:cs="Traditional Arabic"/>
          <w:sz w:val="32"/>
          <w:szCs w:val="32"/>
          <w:rtl/>
        </w:rPr>
        <w:t xml:space="preserve"> </w:t>
      </w:r>
      <w:r w:rsidRPr="00900C9E">
        <w:rPr>
          <w:rStyle w:val="a4"/>
          <w:rFonts w:cs="Traditional Arabic" w:hint="cs"/>
          <w:sz w:val="32"/>
          <w:szCs w:val="32"/>
          <w:rtl/>
        </w:rPr>
        <w:t>)</w:t>
      </w:r>
      <w:r>
        <w:rPr>
          <w:rFonts w:cs="Traditional Arabic" w:hint="cs"/>
          <w:sz w:val="32"/>
          <w:szCs w:val="32"/>
          <w:rtl/>
        </w:rPr>
        <w:t xml:space="preserve"> انظر البناية </w:t>
      </w:r>
      <w:r w:rsidRPr="00B804C0">
        <w:rPr>
          <w:rFonts w:cs="Traditional Arabic" w:hint="cs"/>
          <w:sz w:val="32"/>
          <w:szCs w:val="32"/>
          <w:rtl/>
        </w:rPr>
        <w:t>: 5/597 , الذخيرة للقرافي : 11/97 , روضة الطالبين</w:t>
      </w:r>
      <w:r>
        <w:rPr>
          <w:rFonts w:cs="Traditional Arabic" w:hint="cs"/>
          <w:sz w:val="32"/>
          <w:szCs w:val="32"/>
          <w:rtl/>
        </w:rPr>
        <w:t xml:space="preserve"> </w:t>
      </w:r>
      <w:r w:rsidRPr="00B804C0">
        <w:rPr>
          <w:rFonts w:cs="Traditional Arabic" w:hint="cs"/>
          <w:sz w:val="32"/>
          <w:szCs w:val="32"/>
          <w:rtl/>
        </w:rPr>
        <w:t xml:space="preserve">: 8/384 . </w:t>
      </w:r>
    </w:p>
  </w:footnote>
  <w:footnote w:id="176">
    <w:p w:rsidR="00AC3250" w:rsidRPr="00B804C0" w:rsidRDefault="00AC3250" w:rsidP="006C78B1">
      <w:pPr>
        <w:pStyle w:val="a3"/>
        <w:spacing w:line="264" w:lineRule="auto"/>
        <w:jc w:val="both"/>
        <w:rPr>
          <w:rFonts w:cs="Traditional Arabic"/>
          <w:sz w:val="32"/>
          <w:szCs w:val="32"/>
          <w:rtl/>
        </w:rPr>
      </w:pPr>
      <w:r w:rsidRPr="00B804C0">
        <w:rPr>
          <w:rStyle w:val="a4"/>
          <w:rFonts w:cs="Traditional Arabic"/>
          <w:sz w:val="32"/>
          <w:szCs w:val="32"/>
        </w:rPr>
        <w:footnoteRef/>
      </w:r>
      <w:r w:rsidRPr="00900C9E">
        <w:rPr>
          <w:rStyle w:val="a4"/>
          <w:rFonts w:cs="Traditional Arabic"/>
          <w:sz w:val="32"/>
          <w:szCs w:val="32"/>
          <w:rtl/>
        </w:rPr>
        <w:t xml:space="preserve"> </w:t>
      </w:r>
      <w:r w:rsidRPr="00900C9E">
        <w:rPr>
          <w:rStyle w:val="a4"/>
          <w:rFonts w:cs="Traditional Arabic" w:hint="cs"/>
          <w:sz w:val="32"/>
          <w:szCs w:val="32"/>
          <w:rtl/>
        </w:rPr>
        <w:t>)</w:t>
      </w:r>
      <w:r w:rsidRPr="00B804C0">
        <w:rPr>
          <w:rFonts w:cs="Traditional Arabic" w:hint="cs"/>
          <w:sz w:val="32"/>
          <w:szCs w:val="32"/>
          <w:rtl/>
        </w:rPr>
        <w:t xml:space="preserve"> المغني</w:t>
      </w:r>
      <w:r>
        <w:rPr>
          <w:rFonts w:cs="Traditional Arabic" w:hint="cs"/>
          <w:sz w:val="32"/>
          <w:szCs w:val="32"/>
          <w:rtl/>
        </w:rPr>
        <w:t xml:space="preserve"> </w:t>
      </w:r>
      <w:r w:rsidRPr="00B804C0">
        <w:rPr>
          <w:rFonts w:cs="Traditional Arabic" w:hint="cs"/>
          <w:sz w:val="32"/>
          <w:szCs w:val="32"/>
          <w:rtl/>
        </w:rPr>
        <w:t xml:space="preserve">: 14/ 556 . </w:t>
      </w:r>
    </w:p>
  </w:footnote>
  <w:footnote w:id="177">
    <w:p w:rsidR="00AC3250" w:rsidRPr="00B565F6" w:rsidRDefault="00AC3250" w:rsidP="006C78B1">
      <w:pPr>
        <w:autoSpaceDE w:val="0"/>
        <w:autoSpaceDN w:val="0"/>
        <w:adjustRightInd w:val="0"/>
        <w:spacing w:line="264" w:lineRule="auto"/>
        <w:jc w:val="both"/>
        <w:rPr>
          <w:rFonts w:cs="Traditional Arabic"/>
          <w:sz w:val="32"/>
          <w:szCs w:val="32"/>
          <w:rtl/>
        </w:rPr>
      </w:pPr>
      <w:r w:rsidRPr="00F15CBC">
        <w:rPr>
          <w:rStyle w:val="a4"/>
          <w:rFonts w:cs="Traditional Arabic"/>
          <w:sz w:val="32"/>
          <w:szCs w:val="32"/>
        </w:rPr>
        <w:footnoteRef/>
      </w:r>
      <w:r w:rsidRPr="00F15CBC">
        <w:rPr>
          <w:rStyle w:val="a4"/>
          <w:rFonts w:cs="Traditional Arabic"/>
          <w:sz w:val="32"/>
          <w:szCs w:val="32"/>
          <w:rtl/>
        </w:rPr>
        <w:t xml:space="preserve"> </w:t>
      </w:r>
      <w:r w:rsidRPr="00F15CBC">
        <w:rPr>
          <w:rStyle w:val="a4"/>
          <w:rFonts w:cs="Traditional Arabic" w:hint="cs"/>
          <w:sz w:val="32"/>
          <w:szCs w:val="32"/>
          <w:rtl/>
        </w:rPr>
        <w:t>)</w:t>
      </w:r>
      <w:r>
        <w:rPr>
          <w:rFonts w:hint="cs"/>
          <w:rtl/>
        </w:rPr>
        <w:t xml:space="preserve"> </w:t>
      </w:r>
      <w:r w:rsidRPr="00B565F6">
        <w:rPr>
          <w:rFonts w:cs="Traditional Arabic" w:hint="cs"/>
          <w:sz w:val="32"/>
          <w:szCs w:val="32"/>
          <w:rtl/>
        </w:rPr>
        <w:t xml:space="preserve">هو : </w:t>
      </w:r>
      <w:bookmarkStart w:id="46" w:name="ع28"/>
      <w:r w:rsidRPr="00B565F6">
        <w:rPr>
          <w:rFonts w:cs="Traditional Arabic" w:hint="cs"/>
          <w:sz w:val="32"/>
          <w:szCs w:val="32"/>
          <w:rtl/>
        </w:rPr>
        <w:t xml:space="preserve">عبد الرحمن بن صخر الدوسي </w:t>
      </w:r>
      <w:bookmarkEnd w:id="46"/>
      <w:r w:rsidRPr="00B565F6">
        <w:rPr>
          <w:rFonts w:cs="Traditional Arabic" w:hint="cs"/>
          <w:sz w:val="32"/>
          <w:szCs w:val="32"/>
          <w:rtl/>
        </w:rPr>
        <w:t xml:space="preserve">، أبوهريرة ، صاحب رسول الله </w:t>
      </w:r>
      <w:r w:rsidRPr="00B565F6">
        <w:rPr>
          <w:rFonts w:cs="Traditional Arabic" w:hint="cs"/>
          <w:sz w:val="32"/>
          <w:szCs w:val="32"/>
        </w:rPr>
        <w:sym w:font="AGA Arabesque" w:char="F072"/>
      </w:r>
      <w:r w:rsidRPr="00B565F6">
        <w:rPr>
          <w:rFonts w:cs="Traditional Arabic" w:hint="cs"/>
          <w:sz w:val="32"/>
          <w:szCs w:val="32"/>
          <w:rtl/>
        </w:rPr>
        <w:t xml:space="preserve"> ، وسيد الحفاظ </w:t>
      </w:r>
      <w:r w:rsidRPr="00F15CBC">
        <w:rPr>
          <w:rFonts w:cs="Traditional Arabic" w:hint="cs"/>
          <w:sz w:val="32"/>
          <w:szCs w:val="32"/>
          <w:rtl/>
        </w:rPr>
        <w:t xml:space="preserve">الأثبات ، </w:t>
      </w:r>
      <w:r w:rsidRPr="00F15CBC">
        <w:rPr>
          <w:rFonts w:cs="Traditional Arabic" w:hint="eastAsia"/>
          <w:sz w:val="32"/>
          <w:szCs w:val="32"/>
          <w:rtl/>
        </w:rPr>
        <w:t>حمل</w:t>
      </w:r>
      <w:r w:rsidRPr="00F15CBC">
        <w:rPr>
          <w:rFonts w:cs="Traditional Arabic"/>
          <w:sz w:val="32"/>
          <w:szCs w:val="32"/>
          <w:rtl/>
        </w:rPr>
        <w:t xml:space="preserve"> </w:t>
      </w:r>
      <w:r w:rsidRPr="00F15CBC">
        <w:rPr>
          <w:rFonts w:cs="Traditional Arabic" w:hint="eastAsia"/>
          <w:sz w:val="32"/>
          <w:szCs w:val="32"/>
          <w:rtl/>
        </w:rPr>
        <w:t>عن</w:t>
      </w:r>
      <w:r w:rsidRPr="00F15CBC">
        <w:rPr>
          <w:rFonts w:cs="Traditional Arabic"/>
          <w:sz w:val="32"/>
          <w:szCs w:val="32"/>
          <w:rtl/>
        </w:rPr>
        <w:t xml:space="preserve"> </w:t>
      </w:r>
      <w:r w:rsidRPr="00F15CBC">
        <w:rPr>
          <w:rFonts w:cs="Traditional Arabic" w:hint="eastAsia"/>
          <w:sz w:val="32"/>
          <w:szCs w:val="32"/>
          <w:rtl/>
        </w:rPr>
        <w:t>النبي</w:t>
      </w:r>
      <w:r w:rsidRPr="00F15CBC">
        <w:rPr>
          <w:rFonts w:cs="Traditional Arabic"/>
          <w:sz w:val="32"/>
          <w:szCs w:val="32"/>
          <w:rtl/>
        </w:rPr>
        <w:t xml:space="preserve"> </w:t>
      </w:r>
      <w:r>
        <w:rPr>
          <w:rFonts w:cs="Traditional Arabic" w:hint="eastAsia"/>
          <w:sz w:val="32"/>
          <w:szCs w:val="32"/>
        </w:rPr>
        <w:sym w:font="AGA Arabesque" w:char="F072"/>
      </w:r>
      <w:r>
        <w:rPr>
          <w:rFonts w:cs="Traditional Arabic" w:hint="cs"/>
          <w:sz w:val="32"/>
          <w:szCs w:val="32"/>
          <w:rtl/>
        </w:rPr>
        <w:t xml:space="preserve"> </w:t>
      </w:r>
      <w:r w:rsidRPr="00F15CBC">
        <w:rPr>
          <w:rFonts w:cs="Traditional Arabic" w:hint="eastAsia"/>
          <w:sz w:val="32"/>
          <w:szCs w:val="32"/>
          <w:rtl/>
        </w:rPr>
        <w:t>علما</w:t>
      </w:r>
      <w:r w:rsidRPr="00F15CBC">
        <w:rPr>
          <w:rFonts w:cs="Traditional Arabic"/>
          <w:sz w:val="32"/>
          <w:szCs w:val="32"/>
          <w:rtl/>
        </w:rPr>
        <w:t xml:space="preserve"> </w:t>
      </w:r>
      <w:r>
        <w:rPr>
          <w:rFonts w:cs="Traditional Arabic" w:hint="eastAsia"/>
          <w:sz w:val="32"/>
          <w:szCs w:val="32"/>
          <w:rtl/>
        </w:rPr>
        <w:t>كثيرا</w:t>
      </w:r>
      <w:r w:rsidRPr="00F15CBC">
        <w:rPr>
          <w:rFonts w:cs="Traditional Arabic"/>
          <w:sz w:val="32"/>
          <w:szCs w:val="32"/>
          <w:rtl/>
        </w:rPr>
        <w:t xml:space="preserve"> </w:t>
      </w:r>
      <w:r>
        <w:rPr>
          <w:rFonts w:cs="Traditional Arabic" w:hint="eastAsia"/>
          <w:sz w:val="32"/>
          <w:szCs w:val="32"/>
          <w:rtl/>
        </w:rPr>
        <w:t>طيبا</w:t>
      </w:r>
      <w:r w:rsidRPr="00F15CBC">
        <w:rPr>
          <w:rFonts w:cs="Traditional Arabic"/>
          <w:sz w:val="32"/>
          <w:szCs w:val="32"/>
          <w:rtl/>
        </w:rPr>
        <w:t xml:space="preserve"> </w:t>
      </w:r>
      <w:r w:rsidRPr="00F15CBC">
        <w:rPr>
          <w:rFonts w:cs="Traditional Arabic" w:hint="eastAsia"/>
          <w:sz w:val="32"/>
          <w:szCs w:val="32"/>
          <w:rtl/>
        </w:rPr>
        <w:t>مباركا</w:t>
      </w:r>
      <w:r w:rsidRPr="00F15CBC">
        <w:rPr>
          <w:rFonts w:cs="Traditional Arabic"/>
          <w:sz w:val="32"/>
          <w:szCs w:val="32"/>
          <w:rtl/>
        </w:rPr>
        <w:t xml:space="preserve"> </w:t>
      </w:r>
      <w:r>
        <w:rPr>
          <w:rFonts w:cs="Traditional Arabic" w:hint="eastAsia"/>
          <w:sz w:val="32"/>
          <w:szCs w:val="32"/>
          <w:rtl/>
        </w:rPr>
        <w:t>فيه</w:t>
      </w:r>
      <w:r>
        <w:rPr>
          <w:rFonts w:cs="Traditional Arabic" w:hint="cs"/>
          <w:sz w:val="32"/>
          <w:szCs w:val="32"/>
          <w:rtl/>
        </w:rPr>
        <w:t xml:space="preserve"> </w:t>
      </w:r>
      <w:r w:rsidRPr="00F15CBC">
        <w:rPr>
          <w:rFonts w:cs="Traditional Arabic" w:hint="eastAsia"/>
          <w:sz w:val="32"/>
          <w:szCs w:val="32"/>
          <w:rtl/>
        </w:rPr>
        <w:t>لم</w:t>
      </w:r>
      <w:r w:rsidRPr="00F15CBC">
        <w:rPr>
          <w:rFonts w:cs="Traditional Arabic"/>
          <w:sz w:val="32"/>
          <w:szCs w:val="32"/>
          <w:rtl/>
        </w:rPr>
        <w:t xml:space="preserve"> </w:t>
      </w:r>
      <w:r w:rsidRPr="00F15CBC">
        <w:rPr>
          <w:rFonts w:cs="Traditional Arabic" w:hint="eastAsia"/>
          <w:sz w:val="32"/>
          <w:szCs w:val="32"/>
          <w:rtl/>
        </w:rPr>
        <w:t>يلحق</w:t>
      </w:r>
      <w:r w:rsidRPr="00F15CBC">
        <w:rPr>
          <w:rFonts w:cs="Traditional Arabic"/>
          <w:sz w:val="32"/>
          <w:szCs w:val="32"/>
          <w:rtl/>
        </w:rPr>
        <w:t xml:space="preserve"> </w:t>
      </w:r>
      <w:r w:rsidRPr="00F15CBC">
        <w:rPr>
          <w:rFonts w:cs="Traditional Arabic" w:hint="eastAsia"/>
          <w:sz w:val="32"/>
          <w:szCs w:val="32"/>
          <w:rtl/>
        </w:rPr>
        <w:t>في</w:t>
      </w:r>
      <w:r w:rsidRPr="00F15CBC">
        <w:rPr>
          <w:rFonts w:cs="Traditional Arabic"/>
          <w:sz w:val="32"/>
          <w:szCs w:val="32"/>
          <w:rtl/>
        </w:rPr>
        <w:t xml:space="preserve"> </w:t>
      </w:r>
      <w:r w:rsidRPr="00F15CBC">
        <w:rPr>
          <w:rFonts w:cs="Traditional Arabic" w:hint="eastAsia"/>
          <w:sz w:val="32"/>
          <w:szCs w:val="32"/>
          <w:rtl/>
        </w:rPr>
        <w:t>كثرته</w:t>
      </w:r>
      <w:r w:rsidRPr="00B565F6">
        <w:rPr>
          <w:rFonts w:cs="Traditional Arabic" w:hint="cs"/>
          <w:sz w:val="32"/>
          <w:szCs w:val="32"/>
          <w:rtl/>
        </w:rPr>
        <w:t xml:space="preserve"> ، قال عن </w:t>
      </w:r>
      <w:r w:rsidRPr="00F15CBC">
        <w:rPr>
          <w:rFonts w:cs="Traditional Arabic" w:hint="cs"/>
          <w:sz w:val="32"/>
          <w:szCs w:val="32"/>
          <w:rtl/>
        </w:rPr>
        <w:t xml:space="preserve">نفسه : </w:t>
      </w:r>
      <w:r>
        <w:rPr>
          <w:rFonts w:cs="Traditional Arabic" w:hint="cs"/>
          <w:sz w:val="32"/>
          <w:szCs w:val="32"/>
          <w:rtl/>
        </w:rPr>
        <w:t xml:space="preserve">" </w:t>
      </w:r>
      <w:r w:rsidRPr="00F15CBC">
        <w:rPr>
          <w:rFonts w:cs="Traditional Arabic" w:hint="eastAsia"/>
          <w:sz w:val="32"/>
          <w:szCs w:val="32"/>
          <w:rtl/>
        </w:rPr>
        <w:t>خرج</w:t>
      </w:r>
      <w:r w:rsidRPr="00F15CBC">
        <w:rPr>
          <w:rFonts w:cs="Traditional Arabic"/>
          <w:sz w:val="32"/>
          <w:szCs w:val="32"/>
          <w:rtl/>
        </w:rPr>
        <w:t xml:space="preserve"> </w:t>
      </w:r>
      <w:r w:rsidRPr="00F15CBC">
        <w:rPr>
          <w:rFonts w:cs="Traditional Arabic" w:hint="eastAsia"/>
          <w:sz w:val="32"/>
          <w:szCs w:val="32"/>
          <w:rtl/>
        </w:rPr>
        <w:t>النبي</w:t>
      </w:r>
      <w:r w:rsidRPr="00F15CBC">
        <w:rPr>
          <w:rFonts w:cs="Traditional Arabic"/>
          <w:sz w:val="32"/>
          <w:szCs w:val="32"/>
          <w:rtl/>
        </w:rPr>
        <w:t xml:space="preserve"> </w:t>
      </w:r>
      <w:r>
        <w:rPr>
          <w:rFonts w:cs="Traditional Arabic"/>
          <w:sz w:val="32"/>
          <w:szCs w:val="32"/>
        </w:rPr>
        <w:sym w:font="AGA Arabesque" w:char="F072"/>
      </w:r>
      <w:r>
        <w:rPr>
          <w:rFonts w:cs="Traditional Arabic" w:hint="cs"/>
          <w:sz w:val="32"/>
          <w:szCs w:val="32"/>
          <w:rtl/>
        </w:rPr>
        <w:t xml:space="preserve"> </w:t>
      </w:r>
      <w:r w:rsidRPr="00F15CBC">
        <w:rPr>
          <w:rFonts w:cs="Traditional Arabic" w:hint="eastAsia"/>
          <w:sz w:val="32"/>
          <w:szCs w:val="32"/>
          <w:rtl/>
        </w:rPr>
        <w:t>إلى</w:t>
      </w:r>
      <w:r w:rsidRPr="00F15CBC">
        <w:rPr>
          <w:rFonts w:cs="Traditional Arabic"/>
          <w:sz w:val="32"/>
          <w:szCs w:val="32"/>
          <w:rtl/>
        </w:rPr>
        <w:t xml:space="preserve"> </w:t>
      </w:r>
      <w:r>
        <w:rPr>
          <w:rFonts w:cs="Traditional Arabic" w:hint="eastAsia"/>
          <w:sz w:val="32"/>
          <w:szCs w:val="32"/>
          <w:rtl/>
        </w:rPr>
        <w:t>خيبر</w:t>
      </w:r>
      <w:r w:rsidRPr="00F15CBC">
        <w:rPr>
          <w:rFonts w:cs="Traditional Arabic"/>
          <w:sz w:val="32"/>
          <w:szCs w:val="32"/>
          <w:rtl/>
        </w:rPr>
        <w:t xml:space="preserve"> </w:t>
      </w:r>
      <w:r w:rsidRPr="00F15CBC">
        <w:rPr>
          <w:rFonts w:cs="Traditional Arabic" w:hint="eastAsia"/>
          <w:sz w:val="32"/>
          <w:szCs w:val="32"/>
          <w:rtl/>
        </w:rPr>
        <w:t>وقدمت</w:t>
      </w:r>
      <w:r w:rsidRPr="00F15CBC">
        <w:rPr>
          <w:rFonts w:cs="Traditional Arabic"/>
          <w:sz w:val="32"/>
          <w:szCs w:val="32"/>
          <w:rtl/>
        </w:rPr>
        <w:t xml:space="preserve"> </w:t>
      </w:r>
      <w:r w:rsidRPr="00F15CBC">
        <w:rPr>
          <w:rFonts w:cs="Traditional Arabic" w:hint="eastAsia"/>
          <w:sz w:val="32"/>
          <w:szCs w:val="32"/>
          <w:rtl/>
        </w:rPr>
        <w:t>المدينة</w:t>
      </w:r>
      <w:r w:rsidRPr="00F15CBC">
        <w:rPr>
          <w:rFonts w:cs="Traditional Arabic"/>
          <w:sz w:val="32"/>
          <w:szCs w:val="32"/>
          <w:rtl/>
        </w:rPr>
        <w:t xml:space="preserve"> </w:t>
      </w:r>
      <w:r w:rsidRPr="00F15CBC">
        <w:rPr>
          <w:rFonts w:cs="Traditional Arabic" w:hint="eastAsia"/>
          <w:sz w:val="32"/>
          <w:szCs w:val="32"/>
          <w:rtl/>
        </w:rPr>
        <w:t>مهاجرا</w:t>
      </w:r>
      <w:r w:rsidRPr="00B565F6">
        <w:rPr>
          <w:rFonts w:cs="Traditional Arabic" w:hint="cs"/>
          <w:sz w:val="32"/>
          <w:szCs w:val="32"/>
          <w:rtl/>
        </w:rPr>
        <w:t xml:space="preserve"> " ، وقال أيضاً : " </w:t>
      </w:r>
      <w:r w:rsidRPr="00B565F6">
        <w:rPr>
          <w:rFonts w:cs="Traditional Arabic" w:hint="eastAsia"/>
          <w:sz w:val="32"/>
          <w:szCs w:val="32"/>
          <w:rtl/>
        </w:rPr>
        <w:t>قلت</w:t>
      </w:r>
      <w:r>
        <w:rPr>
          <w:rFonts w:cs="Traditional Arabic" w:hint="cs"/>
          <w:sz w:val="32"/>
          <w:szCs w:val="32"/>
          <w:rtl/>
        </w:rPr>
        <w:t xml:space="preserve"> </w:t>
      </w:r>
      <w:r w:rsidRPr="00B565F6">
        <w:rPr>
          <w:rFonts w:cs="Traditional Arabic"/>
          <w:sz w:val="32"/>
          <w:szCs w:val="32"/>
          <w:rtl/>
        </w:rPr>
        <w:t xml:space="preserve">: </w:t>
      </w:r>
      <w:r w:rsidRPr="00B565F6">
        <w:rPr>
          <w:rFonts w:cs="Traditional Arabic" w:hint="eastAsia"/>
          <w:sz w:val="32"/>
          <w:szCs w:val="32"/>
          <w:rtl/>
        </w:rPr>
        <w:t>يا</w:t>
      </w:r>
      <w:r w:rsidRPr="00B565F6">
        <w:rPr>
          <w:rFonts w:cs="Traditional Arabic"/>
          <w:sz w:val="32"/>
          <w:szCs w:val="32"/>
          <w:rtl/>
        </w:rPr>
        <w:t xml:space="preserve"> </w:t>
      </w:r>
      <w:r w:rsidRPr="00B565F6">
        <w:rPr>
          <w:rFonts w:cs="Traditional Arabic" w:hint="eastAsia"/>
          <w:sz w:val="32"/>
          <w:szCs w:val="32"/>
          <w:rtl/>
        </w:rPr>
        <w:t>رسول</w:t>
      </w:r>
      <w:r w:rsidRPr="00B565F6">
        <w:rPr>
          <w:rFonts w:cs="Traditional Arabic"/>
          <w:sz w:val="32"/>
          <w:szCs w:val="32"/>
          <w:rtl/>
        </w:rPr>
        <w:t xml:space="preserve"> </w:t>
      </w:r>
      <w:r>
        <w:rPr>
          <w:rFonts w:cs="Traditional Arabic" w:hint="eastAsia"/>
          <w:sz w:val="32"/>
          <w:szCs w:val="32"/>
          <w:rtl/>
        </w:rPr>
        <w:t>اللَّه</w:t>
      </w:r>
      <w:r w:rsidRPr="00B565F6">
        <w:rPr>
          <w:rFonts w:cs="Traditional Arabic"/>
          <w:sz w:val="32"/>
          <w:szCs w:val="32"/>
          <w:rtl/>
        </w:rPr>
        <w:t xml:space="preserve"> </w:t>
      </w:r>
      <w:r w:rsidRPr="00B565F6">
        <w:rPr>
          <w:rFonts w:cs="Traditional Arabic" w:hint="eastAsia"/>
          <w:sz w:val="32"/>
          <w:szCs w:val="32"/>
          <w:rtl/>
        </w:rPr>
        <w:t>إني</w:t>
      </w:r>
      <w:r w:rsidRPr="00B565F6">
        <w:rPr>
          <w:rFonts w:cs="Traditional Arabic"/>
          <w:sz w:val="32"/>
          <w:szCs w:val="32"/>
          <w:rtl/>
        </w:rPr>
        <w:t xml:space="preserve"> </w:t>
      </w:r>
      <w:r w:rsidRPr="00B565F6">
        <w:rPr>
          <w:rFonts w:cs="Traditional Arabic" w:hint="eastAsia"/>
          <w:sz w:val="32"/>
          <w:szCs w:val="32"/>
          <w:rtl/>
        </w:rPr>
        <w:t>لأسمع</w:t>
      </w:r>
      <w:r w:rsidRPr="00B565F6">
        <w:rPr>
          <w:rFonts w:cs="Traditional Arabic"/>
          <w:sz w:val="32"/>
          <w:szCs w:val="32"/>
          <w:rtl/>
        </w:rPr>
        <w:t xml:space="preserve"> </w:t>
      </w:r>
      <w:r w:rsidRPr="00B565F6">
        <w:rPr>
          <w:rFonts w:cs="Traditional Arabic" w:hint="eastAsia"/>
          <w:sz w:val="32"/>
          <w:szCs w:val="32"/>
          <w:rtl/>
        </w:rPr>
        <w:t>منك</w:t>
      </w:r>
      <w:r w:rsidRPr="00B565F6">
        <w:rPr>
          <w:rFonts w:cs="Traditional Arabic"/>
          <w:sz w:val="32"/>
          <w:szCs w:val="32"/>
          <w:rtl/>
        </w:rPr>
        <w:t xml:space="preserve"> </w:t>
      </w:r>
      <w:r w:rsidRPr="00B565F6">
        <w:rPr>
          <w:rFonts w:cs="Traditional Arabic" w:hint="eastAsia"/>
          <w:sz w:val="32"/>
          <w:szCs w:val="32"/>
          <w:rtl/>
        </w:rPr>
        <w:t>حديثا</w:t>
      </w:r>
      <w:r w:rsidRPr="00B565F6">
        <w:rPr>
          <w:rFonts w:cs="Traditional Arabic"/>
          <w:sz w:val="32"/>
          <w:szCs w:val="32"/>
          <w:rtl/>
        </w:rPr>
        <w:t xml:space="preserve"> </w:t>
      </w:r>
      <w:r w:rsidRPr="00B565F6">
        <w:rPr>
          <w:rFonts w:cs="Traditional Arabic" w:hint="eastAsia"/>
          <w:sz w:val="32"/>
          <w:szCs w:val="32"/>
          <w:rtl/>
        </w:rPr>
        <w:t>كثيرا</w:t>
      </w:r>
      <w:r w:rsidRPr="00B565F6">
        <w:rPr>
          <w:rFonts w:cs="Traditional Arabic"/>
          <w:sz w:val="32"/>
          <w:szCs w:val="32"/>
          <w:rtl/>
        </w:rPr>
        <w:t xml:space="preserve"> </w:t>
      </w:r>
      <w:r w:rsidRPr="00B565F6">
        <w:rPr>
          <w:rFonts w:cs="Traditional Arabic" w:hint="eastAsia"/>
          <w:sz w:val="32"/>
          <w:szCs w:val="32"/>
          <w:rtl/>
        </w:rPr>
        <w:t>أنساه</w:t>
      </w:r>
      <w:r w:rsidRPr="00B565F6">
        <w:rPr>
          <w:rFonts w:cs="Traditional Arabic"/>
          <w:sz w:val="32"/>
          <w:szCs w:val="32"/>
          <w:rtl/>
        </w:rPr>
        <w:t>.</w:t>
      </w:r>
    </w:p>
    <w:p w:rsidR="00AC3250" w:rsidRPr="00B565F6" w:rsidRDefault="00AC3250" w:rsidP="006C78B1">
      <w:pPr>
        <w:pStyle w:val="a3"/>
        <w:spacing w:line="264" w:lineRule="auto"/>
        <w:jc w:val="both"/>
        <w:rPr>
          <w:rFonts w:cs="Traditional Arabic"/>
          <w:sz w:val="32"/>
          <w:szCs w:val="32"/>
          <w:rtl/>
        </w:rPr>
      </w:pPr>
      <w:r w:rsidRPr="00B565F6">
        <w:rPr>
          <w:rFonts w:cs="Traditional Arabic" w:hint="eastAsia"/>
          <w:sz w:val="32"/>
          <w:szCs w:val="32"/>
          <w:rtl/>
        </w:rPr>
        <w:t>فقال</w:t>
      </w:r>
      <w:r>
        <w:rPr>
          <w:rFonts w:cs="Traditional Arabic" w:hint="cs"/>
          <w:sz w:val="32"/>
          <w:szCs w:val="32"/>
          <w:rtl/>
        </w:rPr>
        <w:t xml:space="preserve"> </w:t>
      </w:r>
      <w:r w:rsidRPr="00B565F6">
        <w:rPr>
          <w:rFonts w:cs="Traditional Arabic"/>
          <w:sz w:val="32"/>
          <w:szCs w:val="32"/>
          <w:rtl/>
        </w:rPr>
        <w:t xml:space="preserve">: </w:t>
      </w:r>
      <w:r>
        <w:rPr>
          <w:rFonts w:cs="Traditional Arabic" w:hint="cs"/>
          <w:sz w:val="32"/>
          <w:szCs w:val="32"/>
          <w:rtl/>
        </w:rPr>
        <w:t xml:space="preserve">( </w:t>
      </w:r>
      <w:r w:rsidRPr="00B565F6">
        <w:rPr>
          <w:rFonts w:cs="Traditional Arabic" w:hint="eastAsia"/>
          <w:sz w:val="32"/>
          <w:szCs w:val="32"/>
          <w:rtl/>
        </w:rPr>
        <w:t>ابسط</w:t>
      </w:r>
      <w:r w:rsidRPr="00B565F6">
        <w:rPr>
          <w:rFonts w:cs="Traditional Arabic"/>
          <w:sz w:val="32"/>
          <w:szCs w:val="32"/>
          <w:rtl/>
        </w:rPr>
        <w:t xml:space="preserve"> </w:t>
      </w:r>
      <w:r w:rsidRPr="00B565F6">
        <w:rPr>
          <w:rFonts w:cs="Traditional Arabic" w:hint="eastAsia"/>
          <w:sz w:val="32"/>
          <w:szCs w:val="32"/>
          <w:rtl/>
        </w:rPr>
        <w:t>رداءك</w:t>
      </w:r>
      <w:r>
        <w:rPr>
          <w:rFonts w:cs="Traditional Arabic" w:hint="cs"/>
          <w:sz w:val="32"/>
          <w:szCs w:val="32"/>
          <w:rtl/>
        </w:rPr>
        <w:t xml:space="preserve"> ) </w:t>
      </w:r>
      <w:r w:rsidRPr="00B565F6">
        <w:rPr>
          <w:rFonts w:cs="Traditional Arabic" w:hint="eastAsia"/>
          <w:sz w:val="32"/>
          <w:szCs w:val="32"/>
          <w:rtl/>
        </w:rPr>
        <w:t>،</w:t>
      </w:r>
      <w:r>
        <w:rPr>
          <w:rFonts w:cs="Traditional Arabic" w:hint="cs"/>
          <w:sz w:val="32"/>
          <w:szCs w:val="32"/>
          <w:rtl/>
        </w:rPr>
        <w:t xml:space="preserve"> </w:t>
      </w:r>
      <w:r w:rsidRPr="00B565F6">
        <w:rPr>
          <w:rFonts w:cs="Traditional Arabic"/>
          <w:sz w:val="32"/>
          <w:szCs w:val="32"/>
          <w:rtl/>
        </w:rPr>
        <w:t xml:space="preserve"> </w:t>
      </w:r>
      <w:r w:rsidRPr="00B565F6">
        <w:rPr>
          <w:rFonts w:cs="Traditional Arabic" w:hint="eastAsia"/>
          <w:sz w:val="32"/>
          <w:szCs w:val="32"/>
          <w:rtl/>
        </w:rPr>
        <w:t>فبسطته</w:t>
      </w:r>
      <w:r w:rsidRPr="00B565F6">
        <w:rPr>
          <w:rFonts w:cs="Traditional Arabic"/>
          <w:sz w:val="32"/>
          <w:szCs w:val="32"/>
          <w:rtl/>
        </w:rPr>
        <w:t xml:space="preserve"> </w:t>
      </w:r>
      <w:r w:rsidRPr="00B565F6">
        <w:rPr>
          <w:rFonts w:cs="Traditional Arabic" w:hint="eastAsia"/>
          <w:sz w:val="32"/>
          <w:szCs w:val="32"/>
          <w:rtl/>
        </w:rPr>
        <w:t>،</w:t>
      </w:r>
      <w:r w:rsidRPr="00B565F6">
        <w:rPr>
          <w:rFonts w:cs="Traditional Arabic"/>
          <w:sz w:val="32"/>
          <w:szCs w:val="32"/>
          <w:rtl/>
        </w:rPr>
        <w:t xml:space="preserve"> </w:t>
      </w:r>
      <w:r w:rsidRPr="00B565F6">
        <w:rPr>
          <w:rFonts w:cs="Traditional Arabic" w:hint="eastAsia"/>
          <w:sz w:val="32"/>
          <w:szCs w:val="32"/>
          <w:rtl/>
        </w:rPr>
        <w:t>ثم</w:t>
      </w:r>
      <w:r w:rsidRPr="00B565F6">
        <w:rPr>
          <w:rFonts w:cs="Traditional Arabic"/>
          <w:sz w:val="32"/>
          <w:szCs w:val="32"/>
          <w:rtl/>
        </w:rPr>
        <w:t xml:space="preserve"> </w:t>
      </w:r>
      <w:r w:rsidRPr="00B565F6">
        <w:rPr>
          <w:rFonts w:cs="Traditional Arabic" w:hint="eastAsia"/>
          <w:sz w:val="32"/>
          <w:szCs w:val="32"/>
          <w:rtl/>
        </w:rPr>
        <w:t>قال</w:t>
      </w:r>
      <w:r>
        <w:rPr>
          <w:rFonts w:cs="Traditional Arabic" w:hint="cs"/>
          <w:sz w:val="32"/>
          <w:szCs w:val="32"/>
          <w:rtl/>
        </w:rPr>
        <w:t xml:space="preserve"> </w:t>
      </w:r>
      <w:r w:rsidRPr="00B565F6">
        <w:rPr>
          <w:rFonts w:cs="Traditional Arabic"/>
          <w:sz w:val="32"/>
          <w:szCs w:val="32"/>
          <w:rtl/>
        </w:rPr>
        <w:t xml:space="preserve">: </w:t>
      </w:r>
      <w:r>
        <w:rPr>
          <w:rFonts w:cs="Traditional Arabic" w:hint="cs"/>
          <w:sz w:val="32"/>
          <w:szCs w:val="32"/>
          <w:rtl/>
        </w:rPr>
        <w:t xml:space="preserve">( </w:t>
      </w:r>
      <w:r w:rsidRPr="00B565F6">
        <w:rPr>
          <w:rFonts w:cs="Traditional Arabic" w:hint="eastAsia"/>
          <w:sz w:val="32"/>
          <w:szCs w:val="32"/>
          <w:rtl/>
        </w:rPr>
        <w:t>ضمّه</w:t>
      </w:r>
      <w:r w:rsidRPr="00B565F6">
        <w:rPr>
          <w:rFonts w:cs="Traditional Arabic"/>
          <w:sz w:val="32"/>
          <w:szCs w:val="32"/>
          <w:rtl/>
        </w:rPr>
        <w:t xml:space="preserve"> </w:t>
      </w:r>
      <w:r w:rsidRPr="00B565F6">
        <w:rPr>
          <w:rFonts w:cs="Traditional Arabic" w:hint="eastAsia"/>
          <w:sz w:val="32"/>
          <w:szCs w:val="32"/>
          <w:rtl/>
        </w:rPr>
        <w:t>إلى</w:t>
      </w:r>
      <w:r w:rsidRPr="00B565F6">
        <w:rPr>
          <w:rFonts w:cs="Traditional Arabic"/>
          <w:sz w:val="32"/>
          <w:szCs w:val="32"/>
          <w:rtl/>
        </w:rPr>
        <w:t xml:space="preserve"> </w:t>
      </w:r>
      <w:r w:rsidRPr="00B565F6">
        <w:rPr>
          <w:rFonts w:cs="Traditional Arabic" w:hint="eastAsia"/>
          <w:sz w:val="32"/>
          <w:szCs w:val="32"/>
          <w:rtl/>
        </w:rPr>
        <w:t>صدرك</w:t>
      </w:r>
      <w:r>
        <w:rPr>
          <w:rFonts w:cs="Traditional Arabic" w:hint="cs"/>
          <w:sz w:val="32"/>
          <w:szCs w:val="32"/>
          <w:rtl/>
        </w:rPr>
        <w:t xml:space="preserve"> )</w:t>
      </w:r>
      <w:r w:rsidRPr="00B565F6">
        <w:rPr>
          <w:rFonts w:cs="Traditional Arabic"/>
          <w:sz w:val="32"/>
          <w:szCs w:val="32"/>
          <w:rtl/>
        </w:rPr>
        <w:t xml:space="preserve"> </w:t>
      </w:r>
      <w:r w:rsidRPr="00B565F6">
        <w:rPr>
          <w:rFonts w:cs="Traditional Arabic" w:hint="eastAsia"/>
          <w:sz w:val="32"/>
          <w:szCs w:val="32"/>
          <w:rtl/>
        </w:rPr>
        <w:t>،</w:t>
      </w:r>
      <w:r w:rsidRPr="00B565F6">
        <w:rPr>
          <w:rFonts w:cs="Traditional Arabic"/>
          <w:sz w:val="32"/>
          <w:szCs w:val="32"/>
          <w:rtl/>
        </w:rPr>
        <w:t xml:space="preserve"> </w:t>
      </w:r>
      <w:r w:rsidRPr="00B565F6">
        <w:rPr>
          <w:rFonts w:cs="Traditional Arabic" w:hint="eastAsia"/>
          <w:sz w:val="32"/>
          <w:szCs w:val="32"/>
          <w:rtl/>
        </w:rPr>
        <w:t>فضممته</w:t>
      </w:r>
      <w:r w:rsidRPr="00B565F6">
        <w:rPr>
          <w:rFonts w:cs="Traditional Arabic"/>
          <w:sz w:val="32"/>
          <w:szCs w:val="32"/>
          <w:rtl/>
        </w:rPr>
        <w:t xml:space="preserve"> </w:t>
      </w:r>
      <w:r w:rsidRPr="00B565F6">
        <w:rPr>
          <w:rFonts w:cs="Traditional Arabic" w:hint="eastAsia"/>
          <w:sz w:val="32"/>
          <w:szCs w:val="32"/>
          <w:rtl/>
        </w:rPr>
        <w:t>فما</w:t>
      </w:r>
      <w:r w:rsidRPr="00B565F6">
        <w:rPr>
          <w:rFonts w:cs="Traditional Arabic"/>
          <w:sz w:val="32"/>
          <w:szCs w:val="32"/>
          <w:rtl/>
        </w:rPr>
        <w:t xml:space="preserve"> </w:t>
      </w:r>
      <w:r w:rsidRPr="00B565F6">
        <w:rPr>
          <w:rFonts w:cs="Traditional Arabic" w:hint="eastAsia"/>
          <w:sz w:val="32"/>
          <w:szCs w:val="32"/>
          <w:rtl/>
        </w:rPr>
        <w:t>أنسيت</w:t>
      </w:r>
      <w:r w:rsidRPr="00B565F6">
        <w:rPr>
          <w:rFonts w:cs="Traditional Arabic"/>
          <w:sz w:val="32"/>
          <w:szCs w:val="32"/>
          <w:rtl/>
        </w:rPr>
        <w:t xml:space="preserve"> </w:t>
      </w:r>
      <w:r w:rsidRPr="00B565F6">
        <w:rPr>
          <w:rFonts w:cs="Traditional Arabic" w:hint="eastAsia"/>
          <w:sz w:val="32"/>
          <w:szCs w:val="32"/>
          <w:rtl/>
        </w:rPr>
        <w:t>حديثا</w:t>
      </w:r>
      <w:r w:rsidRPr="00B565F6">
        <w:rPr>
          <w:rFonts w:cs="Traditional Arabic"/>
          <w:sz w:val="32"/>
          <w:szCs w:val="32"/>
          <w:rtl/>
        </w:rPr>
        <w:t xml:space="preserve"> </w:t>
      </w:r>
      <w:r w:rsidRPr="00B565F6">
        <w:rPr>
          <w:rFonts w:cs="Traditional Arabic" w:hint="eastAsia"/>
          <w:sz w:val="32"/>
          <w:szCs w:val="32"/>
          <w:rtl/>
        </w:rPr>
        <w:t>بعد</w:t>
      </w:r>
      <w:r>
        <w:rPr>
          <w:rFonts w:cs="Traditional Arabic" w:hint="eastAsia"/>
          <w:sz w:val="32"/>
          <w:szCs w:val="32"/>
          <w:rtl/>
        </w:rPr>
        <w:t> </w:t>
      </w:r>
      <w:r w:rsidRPr="00B565F6">
        <w:rPr>
          <w:rFonts w:cs="Traditional Arabic" w:hint="cs"/>
          <w:sz w:val="32"/>
          <w:szCs w:val="32"/>
          <w:rtl/>
        </w:rPr>
        <w:t>" ، توفي 57هـ .</w:t>
      </w:r>
    </w:p>
    <w:p w:rsidR="00AC3250" w:rsidRPr="00F15CBC" w:rsidRDefault="00AC3250" w:rsidP="006C78B1">
      <w:pPr>
        <w:pStyle w:val="a3"/>
        <w:spacing w:line="264" w:lineRule="auto"/>
        <w:jc w:val="both"/>
        <w:rPr>
          <w:rtl/>
        </w:rPr>
      </w:pPr>
      <w:r w:rsidRPr="00B565F6">
        <w:rPr>
          <w:rFonts w:cs="Traditional Arabic" w:hint="cs"/>
          <w:sz w:val="32"/>
          <w:szCs w:val="32"/>
          <w:rtl/>
        </w:rPr>
        <w:tab/>
        <w:t>انظر : سير أعلام النبلاء : 2/578 ، الإصابة في تمييز الصحابة : 12/29 .</w:t>
      </w:r>
    </w:p>
  </w:footnote>
  <w:footnote w:id="178">
    <w:p w:rsidR="00AC3250" w:rsidRPr="00B804C0" w:rsidRDefault="00AC3250" w:rsidP="006C78B1">
      <w:pPr>
        <w:pStyle w:val="a3"/>
        <w:spacing w:line="264" w:lineRule="auto"/>
        <w:jc w:val="both"/>
        <w:rPr>
          <w:rFonts w:cs="Traditional Arabic"/>
          <w:sz w:val="32"/>
          <w:szCs w:val="32"/>
        </w:rPr>
      </w:pPr>
      <w:r w:rsidRPr="00B804C0">
        <w:rPr>
          <w:rStyle w:val="a4"/>
          <w:rFonts w:cs="Traditional Arabic"/>
          <w:sz w:val="32"/>
          <w:szCs w:val="32"/>
        </w:rPr>
        <w:footnoteRef/>
      </w:r>
      <w:r w:rsidRPr="00900C9E">
        <w:rPr>
          <w:rStyle w:val="a4"/>
          <w:rFonts w:cs="Traditional Arabic"/>
          <w:sz w:val="32"/>
          <w:szCs w:val="32"/>
          <w:rtl/>
        </w:rPr>
        <w:t xml:space="preserve"> </w:t>
      </w:r>
      <w:r w:rsidRPr="00900C9E">
        <w:rPr>
          <w:rStyle w:val="a4"/>
          <w:rFonts w:cs="Traditional Arabic" w:hint="cs"/>
          <w:sz w:val="32"/>
          <w:szCs w:val="32"/>
          <w:rtl/>
        </w:rPr>
        <w:t>)</w:t>
      </w:r>
      <w:r w:rsidRPr="00B804C0">
        <w:rPr>
          <w:rFonts w:cs="Traditional Arabic" w:hint="cs"/>
          <w:sz w:val="32"/>
          <w:szCs w:val="32"/>
          <w:rtl/>
        </w:rPr>
        <w:t xml:space="preserve"> رواه أبو داود في كتاب القضاء </w:t>
      </w:r>
      <w:r>
        <w:rPr>
          <w:rFonts w:cs="Traditional Arabic" w:hint="cs"/>
          <w:sz w:val="32"/>
          <w:szCs w:val="32"/>
          <w:rtl/>
        </w:rPr>
        <w:t>؛</w:t>
      </w:r>
      <w:r w:rsidRPr="00B804C0">
        <w:rPr>
          <w:rFonts w:cs="Traditional Arabic" w:hint="cs"/>
          <w:sz w:val="32"/>
          <w:szCs w:val="32"/>
          <w:rtl/>
        </w:rPr>
        <w:t xml:space="preserve"> باب في الصلح </w:t>
      </w:r>
      <w:r>
        <w:rPr>
          <w:rFonts w:cs="Traditional Arabic" w:hint="cs"/>
          <w:sz w:val="32"/>
          <w:szCs w:val="32"/>
          <w:rtl/>
        </w:rPr>
        <w:t>؛</w:t>
      </w:r>
      <w:r w:rsidRPr="00B804C0">
        <w:rPr>
          <w:rFonts w:cs="Traditional Arabic" w:hint="cs"/>
          <w:sz w:val="32"/>
          <w:szCs w:val="32"/>
          <w:rtl/>
        </w:rPr>
        <w:t xml:space="preserve"> حديث رقم</w:t>
      </w:r>
      <w:r>
        <w:rPr>
          <w:rFonts w:cs="Traditional Arabic" w:hint="cs"/>
          <w:sz w:val="32"/>
          <w:szCs w:val="32"/>
          <w:rtl/>
        </w:rPr>
        <w:t xml:space="preserve"> :</w:t>
      </w:r>
      <w:r w:rsidRPr="00B804C0">
        <w:rPr>
          <w:rFonts w:cs="Traditional Arabic" w:hint="cs"/>
          <w:sz w:val="32"/>
          <w:szCs w:val="32"/>
          <w:rtl/>
        </w:rPr>
        <w:t xml:space="preserve"> { 3594 } , والحاكم في المستدرك 2/49 </w:t>
      </w:r>
      <w:r>
        <w:rPr>
          <w:rFonts w:cs="Traditional Arabic" w:hint="cs"/>
          <w:sz w:val="32"/>
          <w:szCs w:val="32"/>
          <w:rtl/>
        </w:rPr>
        <w:t>؛</w:t>
      </w:r>
      <w:r w:rsidRPr="00B804C0">
        <w:rPr>
          <w:rFonts w:cs="Traditional Arabic" w:hint="cs"/>
          <w:sz w:val="32"/>
          <w:szCs w:val="32"/>
          <w:rtl/>
        </w:rPr>
        <w:t xml:space="preserve"> وقال</w:t>
      </w:r>
      <w:r>
        <w:rPr>
          <w:rFonts w:cs="Traditional Arabic" w:hint="cs"/>
          <w:sz w:val="32"/>
          <w:szCs w:val="32"/>
          <w:rtl/>
        </w:rPr>
        <w:t xml:space="preserve"> :</w:t>
      </w:r>
      <w:r w:rsidRPr="00B804C0">
        <w:rPr>
          <w:rFonts w:cs="Traditional Arabic" w:hint="cs"/>
          <w:sz w:val="32"/>
          <w:szCs w:val="32"/>
          <w:rtl/>
        </w:rPr>
        <w:t xml:space="preserve"> " رواة هذا الحديث مدنيون </w:t>
      </w:r>
      <w:r>
        <w:rPr>
          <w:rFonts w:cs="Traditional Arabic" w:hint="cs"/>
          <w:sz w:val="32"/>
          <w:szCs w:val="32"/>
          <w:rtl/>
        </w:rPr>
        <w:t xml:space="preserve">؛ </w:t>
      </w:r>
      <w:r w:rsidRPr="00B804C0">
        <w:rPr>
          <w:rFonts w:cs="Traditional Arabic" w:hint="cs"/>
          <w:sz w:val="32"/>
          <w:szCs w:val="32"/>
          <w:rtl/>
        </w:rPr>
        <w:t>ولم يخرجاه وهذا أ</w:t>
      </w:r>
      <w:r>
        <w:rPr>
          <w:rFonts w:cs="Traditional Arabic" w:hint="cs"/>
          <w:sz w:val="32"/>
          <w:szCs w:val="32"/>
          <w:rtl/>
        </w:rPr>
        <w:t>ص</w:t>
      </w:r>
      <w:r w:rsidRPr="00B804C0">
        <w:rPr>
          <w:rFonts w:cs="Traditional Arabic" w:hint="cs"/>
          <w:sz w:val="32"/>
          <w:szCs w:val="32"/>
          <w:rtl/>
        </w:rPr>
        <w:t xml:space="preserve">ل في الكتاب " </w:t>
      </w:r>
      <w:r>
        <w:rPr>
          <w:rFonts w:cs="Traditional Arabic" w:hint="cs"/>
          <w:sz w:val="32"/>
          <w:szCs w:val="32"/>
          <w:rtl/>
        </w:rPr>
        <w:t>،</w:t>
      </w:r>
      <w:r w:rsidRPr="00B804C0">
        <w:rPr>
          <w:rFonts w:cs="Traditional Arabic" w:hint="cs"/>
          <w:sz w:val="32"/>
          <w:szCs w:val="32"/>
          <w:rtl/>
        </w:rPr>
        <w:t xml:space="preserve"> والبيهقي في السنن الكبرى : 6/79 , وصححه الألباني في </w:t>
      </w:r>
      <w:r>
        <w:rPr>
          <w:rFonts w:cs="Traditional Arabic" w:hint="cs"/>
          <w:sz w:val="32"/>
          <w:szCs w:val="32"/>
          <w:rtl/>
        </w:rPr>
        <w:t>إ</w:t>
      </w:r>
      <w:r w:rsidRPr="00B804C0">
        <w:rPr>
          <w:rFonts w:cs="Traditional Arabic" w:hint="cs"/>
          <w:sz w:val="32"/>
          <w:szCs w:val="32"/>
          <w:rtl/>
        </w:rPr>
        <w:t>رواء ال</w:t>
      </w:r>
      <w:r>
        <w:rPr>
          <w:rFonts w:cs="Traditional Arabic" w:hint="cs"/>
          <w:sz w:val="32"/>
          <w:szCs w:val="32"/>
          <w:rtl/>
        </w:rPr>
        <w:t>غ</w:t>
      </w:r>
      <w:r w:rsidRPr="00B804C0">
        <w:rPr>
          <w:rFonts w:cs="Traditional Arabic" w:hint="cs"/>
          <w:sz w:val="32"/>
          <w:szCs w:val="32"/>
          <w:rtl/>
        </w:rPr>
        <w:t>ليل : 5/ 145 وقال</w:t>
      </w:r>
      <w:r>
        <w:rPr>
          <w:rFonts w:cs="Traditional Arabic" w:hint="cs"/>
          <w:sz w:val="32"/>
          <w:szCs w:val="32"/>
          <w:rtl/>
        </w:rPr>
        <w:t xml:space="preserve"> بعد أن ذكر طرق الحديث ورواياته :</w:t>
      </w:r>
      <w:r w:rsidRPr="00B804C0">
        <w:rPr>
          <w:rFonts w:cs="Traditional Arabic" w:hint="cs"/>
          <w:sz w:val="32"/>
          <w:szCs w:val="32"/>
          <w:rtl/>
        </w:rPr>
        <w:t xml:space="preserve"> " أن الحديث بمجموع هذه الطرق يرتقي إلى درجة الصحيح لغيره " . </w:t>
      </w:r>
    </w:p>
  </w:footnote>
  <w:footnote w:id="179">
    <w:p w:rsidR="00AC3250" w:rsidRPr="00B804C0" w:rsidRDefault="00AC3250" w:rsidP="006C78B1">
      <w:pPr>
        <w:pStyle w:val="a3"/>
        <w:spacing w:line="264" w:lineRule="auto"/>
        <w:jc w:val="both"/>
        <w:rPr>
          <w:rFonts w:cs="Traditional Arabic"/>
          <w:sz w:val="32"/>
          <w:szCs w:val="32"/>
          <w:rtl/>
        </w:rPr>
      </w:pPr>
      <w:r w:rsidRPr="00B804C0">
        <w:rPr>
          <w:rStyle w:val="a4"/>
          <w:rFonts w:cs="Traditional Arabic"/>
          <w:sz w:val="32"/>
          <w:szCs w:val="32"/>
        </w:rPr>
        <w:footnoteRef/>
      </w:r>
      <w:r w:rsidRPr="00900C9E">
        <w:rPr>
          <w:rStyle w:val="a4"/>
          <w:rFonts w:cs="Traditional Arabic"/>
          <w:sz w:val="32"/>
          <w:szCs w:val="32"/>
          <w:rtl/>
        </w:rPr>
        <w:t xml:space="preserve"> </w:t>
      </w:r>
      <w:r w:rsidRPr="00900C9E">
        <w:rPr>
          <w:rStyle w:val="a4"/>
          <w:rFonts w:cs="Traditional Arabic" w:hint="cs"/>
          <w:sz w:val="32"/>
          <w:szCs w:val="32"/>
          <w:rtl/>
        </w:rPr>
        <w:t>)</w:t>
      </w:r>
      <w:r w:rsidRPr="00B804C0">
        <w:rPr>
          <w:rFonts w:cs="Traditional Arabic" w:hint="cs"/>
          <w:sz w:val="32"/>
          <w:szCs w:val="32"/>
          <w:rtl/>
        </w:rPr>
        <w:t xml:space="preserve"> المغني لابن قدامة : 14/ 555. </w:t>
      </w:r>
    </w:p>
  </w:footnote>
  <w:footnote w:id="180">
    <w:p w:rsidR="00AC3250" w:rsidRPr="00881F76" w:rsidRDefault="00AC3250" w:rsidP="00D80AE7">
      <w:pPr>
        <w:pStyle w:val="a3"/>
        <w:spacing w:line="216" w:lineRule="auto"/>
        <w:jc w:val="both"/>
        <w:rPr>
          <w:rFonts w:cs="Traditional Arabic"/>
          <w:sz w:val="32"/>
          <w:szCs w:val="32"/>
          <w:rtl/>
        </w:rPr>
      </w:pPr>
      <w:r w:rsidRPr="00F93E37">
        <w:rPr>
          <w:rStyle w:val="a4"/>
          <w:rFonts w:cs="Traditional Arabic"/>
          <w:sz w:val="32"/>
          <w:szCs w:val="32"/>
        </w:rPr>
        <w:footnoteRef/>
      </w:r>
      <w:r w:rsidRPr="00F93E37">
        <w:rPr>
          <w:rStyle w:val="a4"/>
          <w:rFonts w:cs="Traditional Arabic"/>
          <w:sz w:val="32"/>
          <w:szCs w:val="32"/>
          <w:rtl/>
        </w:rPr>
        <w:t xml:space="preserve"> </w:t>
      </w:r>
      <w:r w:rsidRPr="00F93E37">
        <w:rPr>
          <w:rStyle w:val="a4"/>
          <w:rFonts w:cs="Traditional Arabic" w:hint="cs"/>
          <w:sz w:val="32"/>
          <w:szCs w:val="32"/>
          <w:rtl/>
        </w:rPr>
        <w:t>)</w:t>
      </w:r>
      <w:r>
        <w:rPr>
          <w:rFonts w:hint="cs"/>
          <w:rtl/>
        </w:rPr>
        <w:t xml:space="preserve"> </w:t>
      </w:r>
      <w:r w:rsidRPr="00881F76">
        <w:rPr>
          <w:rFonts w:cs="Traditional Arabic" w:hint="cs"/>
          <w:sz w:val="32"/>
          <w:szCs w:val="32"/>
          <w:rtl/>
        </w:rPr>
        <w:t xml:space="preserve">هو : </w:t>
      </w:r>
      <w:bookmarkStart w:id="48" w:name="ع26"/>
      <w:r w:rsidRPr="00881F76">
        <w:rPr>
          <w:rFonts w:cs="Traditional Arabic" w:hint="cs"/>
          <w:sz w:val="32"/>
          <w:szCs w:val="32"/>
          <w:rtl/>
        </w:rPr>
        <w:t xml:space="preserve">عبد الله بن عمر بن الخطاب </w:t>
      </w:r>
      <w:bookmarkEnd w:id="48"/>
      <w:r w:rsidRPr="00881F76">
        <w:rPr>
          <w:rFonts w:cs="Traditional Arabic" w:hint="cs"/>
          <w:sz w:val="32"/>
          <w:szCs w:val="32"/>
          <w:rtl/>
        </w:rPr>
        <w:t xml:space="preserve">، ولد سنة ثلاث من مبعث النبي </w:t>
      </w:r>
      <w:r w:rsidRPr="00881F76">
        <w:rPr>
          <w:rFonts w:cs="Traditional Arabic" w:hint="cs"/>
          <w:sz w:val="32"/>
          <w:szCs w:val="32"/>
        </w:rPr>
        <w:sym w:font="AGA Arabesque" w:char="F072"/>
      </w:r>
      <w:r w:rsidRPr="00881F76">
        <w:rPr>
          <w:rFonts w:cs="Traditional Arabic" w:hint="cs"/>
          <w:sz w:val="32"/>
          <w:szCs w:val="32"/>
          <w:rtl/>
        </w:rPr>
        <w:t xml:space="preserve"> </w:t>
      </w:r>
      <w:r>
        <w:rPr>
          <w:rFonts w:cs="Traditional Arabic" w:hint="cs"/>
          <w:sz w:val="32"/>
          <w:szCs w:val="32"/>
          <w:rtl/>
        </w:rPr>
        <w:t>، وهو ممن بايع تحت الشجرة</w:t>
      </w:r>
      <w:r>
        <w:rPr>
          <w:rFonts w:cs="Traditional Arabic" w:hint="eastAsia"/>
          <w:sz w:val="32"/>
          <w:szCs w:val="32"/>
          <w:rtl/>
        </w:rPr>
        <w:t> </w:t>
      </w:r>
      <w:r w:rsidRPr="00881F76">
        <w:rPr>
          <w:rFonts w:cs="Traditional Arabic" w:hint="cs"/>
          <w:sz w:val="32"/>
          <w:szCs w:val="32"/>
          <w:rtl/>
        </w:rPr>
        <w:t>،</w:t>
      </w:r>
      <w:r>
        <w:rPr>
          <w:rFonts w:cs="Traditional Arabic" w:hint="cs"/>
          <w:sz w:val="32"/>
          <w:szCs w:val="32"/>
          <w:rtl/>
        </w:rPr>
        <w:t xml:space="preserve"> وأول غزواته الخندق ، </w:t>
      </w:r>
      <w:r w:rsidRPr="00881F76">
        <w:rPr>
          <w:rFonts w:cs="Traditional Arabic" w:hint="cs"/>
          <w:sz w:val="32"/>
          <w:szCs w:val="32"/>
          <w:rtl/>
        </w:rPr>
        <w:t xml:space="preserve">روى علما نافعا عن النبي </w:t>
      </w:r>
      <w:r w:rsidRPr="00881F76">
        <w:rPr>
          <w:rFonts w:cs="Traditional Arabic" w:hint="cs"/>
          <w:sz w:val="32"/>
          <w:szCs w:val="32"/>
        </w:rPr>
        <w:sym w:font="AGA Arabesque" w:char="F072"/>
      </w:r>
      <w:r w:rsidRPr="00881F76">
        <w:rPr>
          <w:rFonts w:cs="Traditional Arabic" w:hint="cs"/>
          <w:sz w:val="32"/>
          <w:szCs w:val="32"/>
          <w:rtl/>
        </w:rPr>
        <w:t xml:space="preserve">وعن أبيه وأبي بكر وكبار الصحابة ، كان شديد المتابعة للرسول واقتفاء أثره ، قالت </w:t>
      </w:r>
      <w:r w:rsidRPr="00881F76">
        <w:rPr>
          <w:rFonts w:cs="Traditional Arabic" w:hint="eastAsia"/>
          <w:sz w:val="32"/>
          <w:szCs w:val="32"/>
          <w:rtl/>
        </w:rPr>
        <w:t>عائشة</w:t>
      </w:r>
      <w:r w:rsidRPr="00881F76">
        <w:rPr>
          <w:rFonts w:cs="Traditional Arabic" w:hint="cs"/>
          <w:sz w:val="32"/>
          <w:szCs w:val="32"/>
          <w:rtl/>
        </w:rPr>
        <w:t xml:space="preserve"> </w:t>
      </w:r>
      <w:r w:rsidRPr="00881F76">
        <w:rPr>
          <w:rFonts w:cs="Traditional Arabic"/>
          <w:sz w:val="32"/>
          <w:szCs w:val="32"/>
          <w:rtl/>
        </w:rPr>
        <w:t xml:space="preserve">: </w:t>
      </w:r>
      <w:r w:rsidRPr="00881F76">
        <w:rPr>
          <w:rFonts w:cs="Traditional Arabic" w:hint="cs"/>
          <w:sz w:val="32"/>
          <w:szCs w:val="32"/>
          <w:rtl/>
        </w:rPr>
        <w:t xml:space="preserve">" </w:t>
      </w:r>
      <w:r w:rsidRPr="00881F76">
        <w:rPr>
          <w:rFonts w:cs="Traditional Arabic" w:hint="eastAsia"/>
          <w:sz w:val="32"/>
          <w:szCs w:val="32"/>
          <w:rtl/>
        </w:rPr>
        <w:t>ما</w:t>
      </w:r>
      <w:r w:rsidRPr="00881F76">
        <w:rPr>
          <w:rFonts w:cs="Traditional Arabic"/>
          <w:sz w:val="32"/>
          <w:szCs w:val="32"/>
          <w:rtl/>
        </w:rPr>
        <w:t xml:space="preserve"> </w:t>
      </w:r>
      <w:r w:rsidRPr="00881F76">
        <w:rPr>
          <w:rFonts w:cs="Traditional Arabic" w:hint="eastAsia"/>
          <w:sz w:val="32"/>
          <w:szCs w:val="32"/>
          <w:rtl/>
        </w:rPr>
        <w:t>رأيت</w:t>
      </w:r>
      <w:r w:rsidRPr="00881F76">
        <w:rPr>
          <w:rFonts w:cs="Traditional Arabic"/>
          <w:sz w:val="32"/>
          <w:szCs w:val="32"/>
          <w:rtl/>
        </w:rPr>
        <w:t xml:space="preserve"> </w:t>
      </w:r>
      <w:r w:rsidRPr="00881F76">
        <w:rPr>
          <w:rFonts w:cs="Traditional Arabic" w:hint="eastAsia"/>
          <w:sz w:val="32"/>
          <w:szCs w:val="32"/>
          <w:rtl/>
        </w:rPr>
        <w:t>أحدا</w:t>
      </w:r>
      <w:r w:rsidRPr="00881F76">
        <w:rPr>
          <w:rFonts w:cs="Traditional Arabic"/>
          <w:sz w:val="32"/>
          <w:szCs w:val="32"/>
          <w:rtl/>
        </w:rPr>
        <w:t xml:space="preserve"> </w:t>
      </w:r>
      <w:r w:rsidRPr="00881F76">
        <w:rPr>
          <w:rFonts w:cs="Traditional Arabic" w:hint="eastAsia"/>
          <w:sz w:val="32"/>
          <w:szCs w:val="32"/>
          <w:rtl/>
        </w:rPr>
        <w:t>ألزم</w:t>
      </w:r>
      <w:r w:rsidRPr="00881F76">
        <w:rPr>
          <w:rFonts w:cs="Traditional Arabic"/>
          <w:sz w:val="32"/>
          <w:szCs w:val="32"/>
          <w:rtl/>
        </w:rPr>
        <w:t xml:space="preserve"> </w:t>
      </w:r>
      <w:r w:rsidRPr="00881F76">
        <w:rPr>
          <w:rFonts w:cs="Traditional Arabic" w:hint="eastAsia"/>
          <w:sz w:val="32"/>
          <w:szCs w:val="32"/>
          <w:rtl/>
        </w:rPr>
        <w:t>للأمر</w:t>
      </w:r>
      <w:r w:rsidRPr="00881F76">
        <w:rPr>
          <w:rFonts w:cs="Traditional Arabic"/>
          <w:sz w:val="32"/>
          <w:szCs w:val="32"/>
          <w:rtl/>
        </w:rPr>
        <w:t xml:space="preserve"> </w:t>
      </w:r>
      <w:r w:rsidRPr="00881F76">
        <w:rPr>
          <w:rFonts w:cs="Traditional Arabic" w:hint="eastAsia"/>
          <w:sz w:val="32"/>
          <w:szCs w:val="32"/>
          <w:rtl/>
        </w:rPr>
        <w:t>الأول</w:t>
      </w:r>
      <w:r w:rsidRPr="00881F76">
        <w:rPr>
          <w:rFonts w:cs="Traditional Arabic"/>
          <w:sz w:val="32"/>
          <w:szCs w:val="32"/>
          <w:rtl/>
        </w:rPr>
        <w:t xml:space="preserve"> </w:t>
      </w:r>
      <w:r w:rsidRPr="00881F76">
        <w:rPr>
          <w:rFonts w:cs="Traditional Arabic" w:hint="eastAsia"/>
          <w:sz w:val="32"/>
          <w:szCs w:val="32"/>
          <w:rtl/>
        </w:rPr>
        <w:t>من</w:t>
      </w:r>
      <w:r w:rsidRPr="00881F76">
        <w:rPr>
          <w:rFonts w:cs="Traditional Arabic"/>
          <w:sz w:val="32"/>
          <w:szCs w:val="32"/>
          <w:rtl/>
        </w:rPr>
        <w:t xml:space="preserve"> </w:t>
      </w:r>
      <w:r w:rsidRPr="00881F76">
        <w:rPr>
          <w:rFonts w:cs="Traditional Arabic" w:hint="eastAsia"/>
          <w:sz w:val="32"/>
          <w:szCs w:val="32"/>
          <w:rtl/>
        </w:rPr>
        <w:t>ابن</w:t>
      </w:r>
      <w:r w:rsidRPr="00881F76">
        <w:rPr>
          <w:rFonts w:cs="Traditional Arabic"/>
          <w:sz w:val="32"/>
          <w:szCs w:val="32"/>
          <w:rtl/>
        </w:rPr>
        <w:t xml:space="preserve"> </w:t>
      </w:r>
      <w:r w:rsidRPr="00881F76">
        <w:rPr>
          <w:rFonts w:cs="Traditional Arabic" w:hint="eastAsia"/>
          <w:sz w:val="32"/>
          <w:szCs w:val="32"/>
          <w:rtl/>
        </w:rPr>
        <w:t>عمر</w:t>
      </w:r>
      <w:r>
        <w:rPr>
          <w:rFonts w:cs="Traditional Arabic" w:hint="eastAsia"/>
          <w:sz w:val="32"/>
          <w:szCs w:val="32"/>
          <w:rtl/>
        </w:rPr>
        <w:t> </w:t>
      </w:r>
      <w:r w:rsidRPr="00881F76">
        <w:rPr>
          <w:rFonts w:cs="Traditional Arabic" w:hint="cs"/>
          <w:sz w:val="32"/>
          <w:szCs w:val="32"/>
          <w:rtl/>
        </w:rPr>
        <w:t>" ، توفي 72 أو 73 هـ .</w:t>
      </w:r>
    </w:p>
    <w:p w:rsidR="00AC3250" w:rsidRPr="00881F76" w:rsidRDefault="00AC3250" w:rsidP="00D80AE7">
      <w:pPr>
        <w:pStyle w:val="a3"/>
        <w:spacing w:line="216" w:lineRule="auto"/>
        <w:jc w:val="both"/>
        <w:rPr>
          <w:rFonts w:cs="Traditional Arabic"/>
          <w:sz w:val="32"/>
          <w:szCs w:val="32"/>
        </w:rPr>
      </w:pPr>
      <w:r w:rsidRPr="00881F76">
        <w:rPr>
          <w:rFonts w:cs="Traditional Arabic" w:hint="cs"/>
          <w:sz w:val="32"/>
          <w:szCs w:val="32"/>
          <w:rtl/>
        </w:rPr>
        <w:tab/>
        <w:t>انظر : سير أعلام النبلاء : 3/203 ، الإصابة في تمييز الصحابة :6/290 .</w:t>
      </w:r>
    </w:p>
  </w:footnote>
  <w:footnote w:id="181">
    <w:p w:rsidR="00AC3250" w:rsidRPr="00B804C0" w:rsidRDefault="00AC3250" w:rsidP="00D80AE7">
      <w:pPr>
        <w:pStyle w:val="a3"/>
        <w:spacing w:line="216" w:lineRule="auto"/>
        <w:jc w:val="both"/>
        <w:rPr>
          <w:rFonts w:cs="Traditional Arabic"/>
          <w:sz w:val="32"/>
          <w:szCs w:val="32"/>
          <w:rtl/>
        </w:rPr>
      </w:pPr>
      <w:r w:rsidRPr="00B804C0">
        <w:rPr>
          <w:rStyle w:val="a4"/>
          <w:rFonts w:cs="Traditional Arabic"/>
          <w:sz w:val="32"/>
          <w:szCs w:val="32"/>
        </w:rPr>
        <w:footnoteRef/>
      </w:r>
      <w:r w:rsidRPr="00900C9E">
        <w:rPr>
          <w:rStyle w:val="a4"/>
          <w:rFonts w:cs="Traditional Arabic"/>
          <w:sz w:val="32"/>
          <w:szCs w:val="32"/>
          <w:rtl/>
        </w:rPr>
        <w:t xml:space="preserve"> </w:t>
      </w:r>
      <w:r w:rsidRPr="00900C9E">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رواه</w:t>
      </w:r>
      <w:r w:rsidRPr="00B804C0">
        <w:rPr>
          <w:rFonts w:cs="Traditional Arabic" w:hint="cs"/>
          <w:sz w:val="32"/>
          <w:szCs w:val="32"/>
          <w:rtl/>
        </w:rPr>
        <w:t xml:space="preserve"> ابن أبي شيبة</w:t>
      </w:r>
      <w:r>
        <w:rPr>
          <w:rFonts w:cs="Traditional Arabic" w:hint="cs"/>
          <w:sz w:val="32"/>
          <w:szCs w:val="32"/>
          <w:rtl/>
        </w:rPr>
        <w:t xml:space="preserve"> في مصنفه</w:t>
      </w:r>
      <w:r w:rsidRPr="00B804C0">
        <w:rPr>
          <w:rFonts w:cs="Traditional Arabic" w:hint="cs"/>
          <w:sz w:val="32"/>
          <w:szCs w:val="32"/>
          <w:rtl/>
        </w:rPr>
        <w:t xml:space="preserve"> : 4/408 .</w:t>
      </w:r>
    </w:p>
  </w:footnote>
  <w:footnote w:id="182">
    <w:p w:rsidR="00AC3250" w:rsidRPr="00B804C0" w:rsidRDefault="00AC3250" w:rsidP="00D80AE7">
      <w:pPr>
        <w:pStyle w:val="a3"/>
        <w:spacing w:line="216" w:lineRule="auto"/>
        <w:jc w:val="both"/>
        <w:rPr>
          <w:rFonts w:cs="Traditional Arabic"/>
          <w:sz w:val="32"/>
          <w:szCs w:val="32"/>
          <w:rtl/>
        </w:rPr>
      </w:pPr>
      <w:r w:rsidRPr="00B804C0">
        <w:rPr>
          <w:rStyle w:val="a4"/>
          <w:rFonts w:cs="Traditional Arabic"/>
          <w:sz w:val="32"/>
          <w:szCs w:val="32"/>
        </w:rPr>
        <w:footnoteRef/>
      </w:r>
      <w:r w:rsidRPr="00900C9E">
        <w:rPr>
          <w:rStyle w:val="a4"/>
          <w:rFonts w:cs="Traditional Arabic"/>
          <w:sz w:val="32"/>
          <w:szCs w:val="32"/>
          <w:rtl/>
        </w:rPr>
        <w:t xml:space="preserve"> </w:t>
      </w:r>
      <w:r w:rsidRPr="00900C9E">
        <w:rPr>
          <w:rStyle w:val="a4"/>
          <w:rFonts w:cs="Traditional Arabic" w:hint="cs"/>
          <w:sz w:val="32"/>
          <w:szCs w:val="32"/>
          <w:rtl/>
        </w:rPr>
        <w:t>)</w:t>
      </w:r>
      <w:r w:rsidRPr="00B804C0">
        <w:rPr>
          <w:rFonts w:cs="Traditional Arabic" w:hint="cs"/>
          <w:sz w:val="32"/>
          <w:szCs w:val="32"/>
          <w:rtl/>
        </w:rPr>
        <w:t xml:space="preserve"> المغني</w:t>
      </w:r>
      <w:r>
        <w:rPr>
          <w:rFonts w:cs="Traditional Arabic" w:hint="cs"/>
          <w:sz w:val="32"/>
          <w:szCs w:val="32"/>
          <w:rtl/>
        </w:rPr>
        <w:t xml:space="preserve"> </w:t>
      </w:r>
      <w:r w:rsidRPr="00B804C0">
        <w:rPr>
          <w:rFonts w:cs="Traditional Arabic" w:hint="cs"/>
          <w:sz w:val="32"/>
          <w:szCs w:val="32"/>
          <w:rtl/>
        </w:rPr>
        <w:t xml:space="preserve">: 14/555 , وانظر : مصنف عبد الرزاق : 9/ 172 . </w:t>
      </w:r>
    </w:p>
  </w:footnote>
  <w:footnote w:id="183">
    <w:p w:rsidR="00AC3250" w:rsidRPr="00B804C0" w:rsidRDefault="00AC3250" w:rsidP="00D80AE7">
      <w:pPr>
        <w:pStyle w:val="a3"/>
        <w:spacing w:line="216" w:lineRule="auto"/>
        <w:jc w:val="both"/>
        <w:rPr>
          <w:rFonts w:cs="Traditional Arabic"/>
          <w:sz w:val="32"/>
          <w:szCs w:val="32"/>
          <w:rtl/>
        </w:rPr>
      </w:pPr>
      <w:r w:rsidRPr="00B804C0">
        <w:rPr>
          <w:rStyle w:val="a4"/>
          <w:rFonts w:cs="Traditional Arabic"/>
          <w:sz w:val="32"/>
          <w:szCs w:val="32"/>
        </w:rPr>
        <w:footnoteRef/>
      </w:r>
      <w:r w:rsidRPr="00900C9E">
        <w:rPr>
          <w:rStyle w:val="a4"/>
          <w:rFonts w:cs="Traditional Arabic"/>
          <w:sz w:val="32"/>
          <w:szCs w:val="32"/>
          <w:rtl/>
        </w:rPr>
        <w:t xml:space="preserve"> </w:t>
      </w:r>
      <w:r w:rsidRPr="00900C9E">
        <w:rPr>
          <w:rStyle w:val="a4"/>
          <w:rFonts w:cs="Traditional Arabic" w:hint="cs"/>
          <w:sz w:val="32"/>
          <w:szCs w:val="32"/>
          <w:rtl/>
        </w:rPr>
        <w:t>)</w:t>
      </w:r>
      <w:r w:rsidRPr="00B804C0">
        <w:rPr>
          <w:rFonts w:cs="Traditional Arabic" w:hint="cs"/>
          <w:sz w:val="32"/>
          <w:szCs w:val="32"/>
          <w:rtl/>
        </w:rPr>
        <w:t xml:space="preserve"> انظر : الإشراف لابن المنذر : 8/99 .</w:t>
      </w:r>
    </w:p>
  </w:footnote>
  <w:footnote w:id="184">
    <w:p w:rsidR="00AC3250" w:rsidRPr="00B804C0" w:rsidRDefault="00AC3250" w:rsidP="00D80AE7">
      <w:pPr>
        <w:pStyle w:val="a3"/>
        <w:spacing w:line="216" w:lineRule="auto"/>
        <w:jc w:val="both"/>
        <w:rPr>
          <w:rFonts w:cs="Traditional Arabic"/>
          <w:sz w:val="32"/>
          <w:szCs w:val="32"/>
        </w:rPr>
      </w:pPr>
      <w:r w:rsidRPr="00B804C0">
        <w:rPr>
          <w:rStyle w:val="a4"/>
          <w:rFonts w:cs="Traditional Arabic"/>
          <w:sz w:val="32"/>
          <w:szCs w:val="32"/>
        </w:rPr>
        <w:footnoteRef/>
      </w:r>
      <w:r w:rsidRPr="00900C9E">
        <w:rPr>
          <w:rStyle w:val="a4"/>
          <w:rFonts w:cs="Traditional Arabic"/>
          <w:sz w:val="32"/>
          <w:szCs w:val="32"/>
          <w:rtl/>
        </w:rPr>
        <w:t xml:space="preserve"> </w:t>
      </w:r>
      <w:r w:rsidRPr="00900C9E">
        <w:rPr>
          <w:rStyle w:val="a4"/>
          <w:rFonts w:cs="Traditional Arabic" w:hint="cs"/>
          <w:sz w:val="32"/>
          <w:szCs w:val="32"/>
          <w:rtl/>
        </w:rPr>
        <w:t>)</w:t>
      </w:r>
      <w:r w:rsidRPr="00B804C0">
        <w:rPr>
          <w:rFonts w:cs="Traditional Arabic" w:hint="cs"/>
          <w:sz w:val="32"/>
          <w:szCs w:val="32"/>
          <w:rtl/>
        </w:rPr>
        <w:t xml:space="preserve"> انظر : الشرح الكبير لشمس الدين المقدسي  : 19/ 21 . </w:t>
      </w:r>
    </w:p>
  </w:footnote>
  <w:footnote w:id="185">
    <w:p w:rsidR="00AC3250" w:rsidRPr="00B804C0" w:rsidRDefault="00AC3250" w:rsidP="00F93E37">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مسائل الإمام أحمد برواية ابن هانئ : ص 268 . </w:t>
      </w:r>
    </w:p>
  </w:footnote>
  <w:footnote w:id="186">
    <w:p w:rsidR="00AC3250" w:rsidRPr="00B804C0" w:rsidRDefault="00AC3250" w:rsidP="00F93E37">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الإقناع : 2/96 , مطالب أولي النهى للرحيباني :3/34 . </w:t>
      </w:r>
    </w:p>
  </w:footnote>
  <w:footnote w:id="187">
    <w:p w:rsidR="00AC3250" w:rsidRPr="00B804C0" w:rsidRDefault="00AC3250" w:rsidP="00F93E37">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مراتب الإجماع لابن حزم : ص 83 , سبل السلام للصنعاني : 3/54 , نيل الأوطار للشوكاني : ص 1020 . </w:t>
      </w:r>
      <w:r w:rsidRPr="00B804C0">
        <w:rPr>
          <w:rFonts w:cs="Traditional Arabic" w:hint="cs"/>
          <w:sz w:val="32"/>
          <w:szCs w:val="32"/>
          <w:rtl/>
        </w:rPr>
        <w:t xml:space="preserve"> </w:t>
      </w:r>
    </w:p>
  </w:footnote>
  <w:footnote w:id="188">
    <w:p w:rsidR="00AC3250" w:rsidRDefault="00AC3250" w:rsidP="00F93E37">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بدائع الصنائع : 4/572 , تبيين الحقائق : 4/355-356 , البيان والتحصيل لابن رشد : 9/386-387 , شرح مختصر خليل للخرشي : 5/56 , البيان : 5/276 , روضة الطالبين : 3/126-127 , المغني : 6/203 ,</w:t>
      </w:r>
      <w:r w:rsidRPr="00187264">
        <w:rPr>
          <w:rFonts w:cs="Traditional Arabic" w:hint="cs"/>
          <w:sz w:val="32"/>
          <w:szCs w:val="32"/>
          <w:rtl/>
        </w:rPr>
        <w:t xml:space="preserve"> </w:t>
      </w:r>
      <w:r>
        <w:rPr>
          <w:rFonts w:cs="Traditional Arabic" w:hint="cs"/>
          <w:sz w:val="32"/>
          <w:szCs w:val="32"/>
          <w:rtl/>
        </w:rPr>
        <w:t xml:space="preserve">الممتع : 2/446 ، كشاف القناع : 2/4/1398 , الموسوعة الفقهية الكويتية : 26/310 . </w:t>
      </w:r>
    </w:p>
    <w:p w:rsidR="00AC3250" w:rsidRDefault="00AC3250" w:rsidP="00F93E37">
      <w:pPr>
        <w:pStyle w:val="a3"/>
        <w:spacing w:line="216" w:lineRule="auto"/>
        <w:ind w:firstLine="720"/>
        <w:jc w:val="both"/>
        <w:rPr>
          <w:rFonts w:cs="Traditional Arabic"/>
          <w:sz w:val="32"/>
          <w:szCs w:val="32"/>
          <w:rtl/>
        </w:rPr>
      </w:pPr>
      <w:r>
        <w:rPr>
          <w:rFonts w:cs="Traditional Arabic" w:hint="cs"/>
          <w:sz w:val="32"/>
          <w:szCs w:val="32"/>
          <w:rtl/>
        </w:rPr>
        <w:t>بيد أن الفقهاء رحمهم الله اختلفوا فيما إذا اشترى معيباً ولم يعلم به ثم علم بعد ذلك : بين بطلان البيع وبين صحته .</w:t>
      </w:r>
    </w:p>
    <w:p w:rsidR="00AC3250" w:rsidRDefault="00AC3250" w:rsidP="00F93E37">
      <w:pPr>
        <w:pStyle w:val="a3"/>
        <w:spacing w:line="216" w:lineRule="auto"/>
        <w:jc w:val="both"/>
        <w:rPr>
          <w:rFonts w:cs="Traditional Arabic"/>
          <w:sz w:val="32"/>
          <w:szCs w:val="32"/>
          <w:rtl/>
        </w:rPr>
      </w:pPr>
      <w:r>
        <w:rPr>
          <w:rFonts w:cs="Traditional Arabic" w:hint="cs"/>
          <w:sz w:val="32"/>
          <w:szCs w:val="32"/>
          <w:rtl/>
        </w:rPr>
        <w:t>والذين قالوا بالصحة اختلفوا على قولين :</w:t>
      </w:r>
    </w:p>
    <w:p w:rsidR="00AC3250" w:rsidRDefault="00AC3250" w:rsidP="00F93E37">
      <w:pPr>
        <w:pStyle w:val="a3"/>
        <w:spacing w:line="216" w:lineRule="auto"/>
        <w:ind w:firstLine="720"/>
        <w:jc w:val="both"/>
        <w:rPr>
          <w:rFonts w:cs="Traditional Arabic"/>
          <w:sz w:val="32"/>
          <w:szCs w:val="32"/>
          <w:rtl/>
        </w:rPr>
      </w:pPr>
      <w:r>
        <w:rPr>
          <w:rFonts w:cs="Traditional Arabic" w:hint="cs"/>
          <w:sz w:val="32"/>
          <w:szCs w:val="32"/>
          <w:rtl/>
        </w:rPr>
        <w:t xml:space="preserve">الأول : هو بالخيار بين الإمساك وبين الرد </w:t>
      </w:r>
    </w:p>
    <w:p w:rsidR="00AC3250" w:rsidRPr="00B804C0" w:rsidRDefault="00AC3250" w:rsidP="00F93E37">
      <w:pPr>
        <w:pStyle w:val="a3"/>
        <w:spacing w:line="216" w:lineRule="auto"/>
        <w:ind w:firstLine="720"/>
        <w:jc w:val="both"/>
        <w:rPr>
          <w:rFonts w:cs="Traditional Arabic"/>
          <w:sz w:val="32"/>
          <w:szCs w:val="32"/>
          <w:rtl/>
        </w:rPr>
      </w:pPr>
      <w:r>
        <w:rPr>
          <w:rFonts w:cs="Traditional Arabic" w:hint="cs"/>
          <w:sz w:val="32"/>
          <w:szCs w:val="32"/>
          <w:rtl/>
        </w:rPr>
        <w:t xml:space="preserve">والثاني : هو بالخيار بين الرد والإمساك مع الأرش . </w:t>
      </w:r>
      <w:r w:rsidRPr="00B804C0">
        <w:rPr>
          <w:rFonts w:cs="Traditional Arabic" w:hint="cs"/>
          <w:sz w:val="32"/>
          <w:szCs w:val="32"/>
          <w:rtl/>
        </w:rPr>
        <w:t xml:space="preserve"> </w:t>
      </w:r>
    </w:p>
  </w:footnote>
  <w:footnote w:id="189">
    <w:p w:rsidR="00AC3250" w:rsidRDefault="00AC3250" w:rsidP="00F93E37">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w:t>
      </w:r>
      <w:bookmarkStart w:id="51" w:name="ك5"/>
      <w:r>
        <w:rPr>
          <w:rFonts w:cs="Traditional Arabic" w:hint="cs"/>
          <w:sz w:val="32"/>
          <w:szCs w:val="32"/>
          <w:rtl/>
        </w:rPr>
        <w:t xml:space="preserve">الصبرة </w:t>
      </w:r>
      <w:bookmarkEnd w:id="51"/>
      <w:r>
        <w:rPr>
          <w:rFonts w:cs="Traditional Arabic" w:hint="cs"/>
          <w:sz w:val="32"/>
          <w:szCs w:val="32"/>
          <w:rtl/>
        </w:rPr>
        <w:t xml:space="preserve">: بضم فسكون , وهي : الكومة والمجموعة من الطعام بلا كيل ووزن , يقال : اشترى الطعام صبرة : جزافاً بلا كيل أو وزن , وسميت بذلك لإفراغ الطعام بعضه على بعض . </w:t>
      </w:r>
    </w:p>
    <w:p w:rsidR="00AC3250" w:rsidRPr="00B804C0" w:rsidRDefault="00AC3250" w:rsidP="00F93E37">
      <w:pPr>
        <w:pStyle w:val="a3"/>
        <w:spacing w:line="216" w:lineRule="auto"/>
        <w:ind w:firstLine="720"/>
        <w:jc w:val="both"/>
        <w:rPr>
          <w:rFonts w:cs="Traditional Arabic"/>
          <w:sz w:val="32"/>
          <w:szCs w:val="32"/>
          <w:rtl/>
        </w:rPr>
      </w:pPr>
      <w:r>
        <w:rPr>
          <w:rFonts w:cs="Traditional Arabic" w:hint="cs"/>
          <w:sz w:val="32"/>
          <w:szCs w:val="32"/>
          <w:rtl/>
        </w:rPr>
        <w:t xml:space="preserve">انظر : القاموس المحيط للفيروز آبادي : ص 960 ؛ مادة {صبر} , والمعجم الوسيط : 1/506 ؛ مادة {صبر} , معجم لغة الفقهاء للقلعه جي : ص 241 .  </w:t>
      </w:r>
    </w:p>
  </w:footnote>
  <w:footnote w:id="190">
    <w:p w:rsidR="00AC3250" w:rsidRDefault="00AC3250" w:rsidP="00F93E37">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رواه مسلم في كتاب الإيمان ؛ باب قول النبي </w:t>
      </w:r>
      <w:r>
        <w:rPr>
          <w:rFonts w:cs="Traditional Arabic" w:hint="cs"/>
          <w:sz w:val="32"/>
          <w:szCs w:val="32"/>
        </w:rPr>
        <w:sym w:font="AGA Arabesque" w:char="F072"/>
      </w:r>
      <w:r>
        <w:rPr>
          <w:rFonts w:cs="Traditional Arabic" w:hint="cs"/>
          <w:sz w:val="32"/>
          <w:szCs w:val="32"/>
          <w:rtl/>
        </w:rPr>
        <w:t xml:space="preserve"> من غشنا فليس منا ؛ حديث رقم :{164} ، وأحمد في مسنده : 15/232 ؛ برقم :</w:t>
      </w:r>
      <w:r w:rsidRPr="006A52D0">
        <w:rPr>
          <w:rFonts w:cs="Traditional Arabic" w:hint="cs"/>
          <w:sz w:val="32"/>
          <w:szCs w:val="32"/>
          <w:rtl/>
        </w:rPr>
        <w:t xml:space="preserve"> </w:t>
      </w:r>
      <w:r>
        <w:rPr>
          <w:rFonts w:cs="Traditional Arabic" w:hint="cs"/>
          <w:sz w:val="32"/>
          <w:szCs w:val="32"/>
          <w:rtl/>
        </w:rPr>
        <w:t>{9396} ؛ولفظه : ( من غشنا فليس منا ) , وأبو داود في كتاب البيوع ؛ باب في النهي عن الغش ؛ حديث رقم : {3452} ؛ بلفظ : ( ليس منا من غش ) ، والترمذي في كتاب البيوع ؛ باب ما جاء في كراهية الغش في البيوع ؛ حديث رقم : {1315} ؛ بلفظ : ( من غش فليس منا ) ؛ وقال : " حديث حسن صحيح " .</w:t>
      </w:r>
    </w:p>
    <w:p w:rsidR="00AC3250" w:rsidRPr="00307E18" w:rsidRDefault="00AC3250" w:rsidP="00F93E37">
      <w:pPr>
        <w:pStyle w:val="a3"/>
        <w:spacing w:line="216" w:lineRule="auto"/>
        <w:jc w:val="both"/>
        <w:rPr>
          <w:rFonts w:cs="Traditional Arabic"/>
          <w:sz w:val="32"/>
          <w:szCs w:val="32"/>
          <w:rtl/>
        </w:rPr>
      </w:pPr>
      <w:r>
        <w:rPr>
          <w:rFonts w:cs="Traditional Arabic" w:hint="cs"/>
          <w:sz w:val="32"/>
          <w:szCs w:val="32"/>
          <w:rtl/>
        </w:rPr>
        <w:tab/>
        <w:t xml:space="preserve">قال النووي في شرح صحيح مسلم 1/109 معناه :" ليس على سيرتنا الكاملة وهدينا , وكان سفيان بن عيينة رحمه الله يكره قول من يفسره بـ ( ليس ) على هدينا , ويقول : بئس هذا القول ! يعني بل يمسك عن تأويله ليكون أوقع في النفوس وأبلغ في الزجر والله أعلم ". </w:t>
      </w:r>
      <w:r w:rsidRPr="00B804C0">
        <w:rPr>
          <w:rFonts w:cs="Traditional Arabic" w:hint="cs"/>
          <w:sz w:val="32"/>
          <w:szCs w:val="32"/>
          <w:rtl/>
        </w:rPr>
        <w:t xml:space="preserve"> </w:t>
      </w:r>
      <w:r>
        <w:rPr>
          <w:rFonts w:cs="Traditional Arabic" w:hint="cs"/>
          <w:sz w:val="32"/>
          <w:szCs w:val="32"/>
          <w:rtl/>
        </w:rPr>
        <w:t xml:space="preserve"> </w:t>
      </w:r>
    </w:p>
  </w:footnote>
  <w:footnote w:id="191">
    <w:p w:rsidR="00AC3250" w:rsidRPr="00EC1647"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هو : </w:t>
      </w:r>
      <w:bookmarkStart w:id="52" w:name="ع29"/>
      <w:r w:rsidRPr="00EC1647">
        <w:rPr>
          <w:rFonts w:cs="Traditional Arabic" w:hint="cs"/>
          <w:sz w:val="32"/>
          <w:szCs w:val="32"/>
          <w:rtl/>
        </w:rPr>
        <w:t>محمد بن عيسى بن سورة الترمذي</w:t>
      </w:r>
      <w:r w:rsidR="00CD4B29" w:rsidRPr="00EC1647">
        <w:rPr>
          <w:rFonts w:cs="Traditional Arabic"/>
          <w:sz w:val="32"/>
          <w:szCs w:val="32"/>
          <w:rtl/>
        </w:rPr>
        <w:fldChar w:fldCharType="begin"/>
      </w:r>
      <w:r w:rsidRPr="00EC1647">
        <w:rPr>
          <w:rFonts w:cs="Traditional Arabic"/>
          <w:sz w:val="32"/>
          <w:szCs w:val="32"/>
        </w:rPr>
        <w:instrText xml:space="preserve"> XE "</w:instrText>
      </w:r>
      <w:r w:rsidRPr="00EC1647">
        <w:rPr>
          <w:rFonts w:cs="Traditional Arabic" w:hint="cs"/>
          <w:sz w:val="32"/>
          <w:szCs w:val="32"/>
          <w:rtl/>
        </w:rPr>
        <w:instrText>ه:محمد بن عيسى بن سورة الترمذي</w:instrText>
      </w:r>
      <w:r w:rsidRPr="00EC1647">
        <w:rPr>
          <w:rFonts w:cs="Traditional Arabic"/>
          <w:sz w:val="32"/>
          <w:szCs w:val="32"/>
        </w:rPr>
        <w:instrText xml:space="preserve">" </w:instrText>
      </w:r>
      <w:r w:rsidR="00CD4B29" w:rsidRPr="00EC1647">
        <w:rPr>
          <w:rFonts w:cs="Traditional Arabic"/>
          <w:sz w:val="32"/>
          <w:szCs w:val="32"/>
          <w:rtl/>
        </w:rPr>
        <w:fldChar w:fldCharType="end"/>
      </w:r>
      <w:r w:rsidRPr="00EC1647">
        <w:rPr>
          <w:rFonts w:cs="Traditional Arabic" w:hint="cs"/>
          <w:sz w:val="32"/>
          <w:szCs w:val="32"/>
          <w:rtl/>
        </w:rPr>
        <w:t xml:space="preserve"> </w:t>
      </w:r>
      <w:bookmarkEnd w:id="52"/>
      <w:r w:rsidRPr="00EC1647">
        <w:rPr>
          <w:rFonts w:cs="Traditional Arabic" w:hint="cs"/>
          <w:sz w:val="32"/>
          <w:szCs w:val="32"/>
          <w:rtl/>
        </w:rPr>
        <w:t xml:space="preserve">، أحد الأئمة الحفاظ المبرزين ومن نفع الله به المسلمين ، نقل الحاكم بقوله : " مات البخاري فلم يخلف بخراسان مثل أبي عيسى في العلم والحفظ والورع والزهد " ، وله مصنفات عدة منها : الجامع ، والعلل ، توفي 279هـ . </w:t>
      </w:r>
    </w:p>
    <w:p w:rsidR="00AC3250" w:rsidRPr="00B804C0" w:rsidRDefault="00AC3250" w:rsidP="00C34A1A">
      <w:pPr>
        <w:pStyle w:val="a3"/>
        <w:spacing w:line="217" w:lineRule="auto"/>
        <w:jc w:val="both"/>
        <w:rPr>
          <w:rFonts w:cs="Traditional Arabic"/>
          <w:sz w:val="32"/>
          <w:szCs w:val="32"/>
          <w:rtl/>
        </w:rPr>
      </w:pPr>
      <w:r w:rsidRPr="00EC1647">
        <w:rPr>
          <w:rFonts w:cs="Traditional Arabic" w:hint="cs"/>
          <w:sz w:val="32"/>
          <w:szCs w:val="32"/>
          <w:rtl/>
        </w:rPr>
        <w:tab/>
        <w:t>انظر : تهذب الكمال للمزي : 6/468</w:t>
      </w:r>
      <w:r>
        <w:rPr>
          <w:rFonts w:cs="Traditional Arabic" w:hint="cs"/>
          <w:sz w:val="32"/>
          <w:szCs w:val="32"/>
          <w:rtl/>
        </w:rPr>
        <w:t xml:space="preserve"> </w:t>
      </w:r>
      <w:r w:rsidRPr="00EC1647">
        <w:rPr>
          <w:rFonts w:cs="Traditional Arabic" w:hint="cs"/>
          <w:sz w:val="32"/>
          <w:szCs w:val="32"/>
          <w:rtl/>
        </w:rPr>
        <w:t>، سير أعلام النبلاء : 3/270</w:t>
      </w:r>
      <w:r>
        <w:rPr>
          <w:rFonts w:cs="Traditional Arabic" w:hint="cs"/>
          <w:sz w:val="32"/>
          <w:szCs w:val="32"/>
          <w:rtl/>
        </w:rPr>
        <w:t xml:space="preserve"> </w:t>
      </w:r>
      <w:r w:rsidRPr="00EC1647">
        <w:rPr>
          <w:rFonts w:cs="Traditional Arabic" w:hint="cs"/>
          <w:sz w:val="32"/>
          <w:szCs w:val="32"/>
          <w:rtl/>
        </w:rPr>
        <w:t>.</w:t>
      </w:r>
    </w:p>
  </w:footnote>
  <w:footnote w:id="192">
    <w:p w:rsidR="00AC3250" w:rsidRPr="00B804C0" w:rsidRDefault="00AC3250" w:rsidP="00C34A1A">
      <w:pPr>
        <w:pStyle w:val="a3"/>
        <w:spacing w:line="217"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سنن الترمذي مع تحفة الأحوذي : 4/622 . </w:t>
      </w:r>
    </w:p>
  </w:footnote>
  <w:footnote w:id="193">
    <w:p w:rsidR="00AC3250" w:rsidRPr="00B804C0" w:rsidRDefault="00AC3250" w:rsidP="00C34A1A">
      <w:pPr>
        <w:pStyle w:val="a3"/>
        <w:spacing w:line="217"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للبغوي : 8/167 . </w:t>
      </w:r>
      <w:r w:rsidRPr="00B804C0">
        <w:rPr>
          <w:rFonts w:cs="Traditional Arabic" w:hint="cs"/>
          <w:sz w:val="32"/>
          <w:szCs w:val="32"/>
          <w:rtl/>
        </w:rPr>
        <w:t xml:space="preserve"> </w:t>
      </w:r>
    </w:p>
  </w:footnote>
  <w:footnote w:id="194">
    <w:p w:rsidR="00AC3250" w:rsidRPr="00B804C0" w:rsidRDefault="00AC3250" w:rsidP="00C34A1A">
      <w:pPr>
        <w:pStyle w:val="a3"/>
        <w:spacing w:line="217"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للشوكاني : 3/54 . </w:t>
      </w:r>
    </w:p>
  </w:footnote>
  <w:footnote w:id="195">
    <w:p w:rsidR="00AC3250" w:rsidRPr="00B804C0" w:rsidRDefault="00AC3250" w:rsidP="006C78B1">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الحديث في هذه المسألة عن عين مائعة طاهرة وقعت فيها نجاسة فنجستها ، وليس عن نجس العين . </w:t>
      </w:r>
    </w:p>
  </w:footnote>
  <w:footnote w:id="196">
    <w:p w:rsidR="00AC3250" w:rsidRPr="00B804C0" w:rsidRDefault="00AC3250" w:rsidP="006C78B1">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المسائل الفقهية من كتاب الروايتين والوجهين : 3/24 .</w:t>
      </w:r>
    </w:p>
  </w:footnote>
  <w:footnote w:id="197">
    <w:p w:rsidR="00AC3250" w:rsidRPr="00B804C0" w:rsidRDefault="00AC3250" w:rsidP="006C78B1">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الممتع :2/384 , المبدع : 3/352 , الإنصاف : 11/49 , الإقناع : 2/61 ، منتهى الإرادات : 2/256 . </w:t>
      </w:r>
    </w:p>
  </w:footnote>
  <w:footnote w:id="198">
    <w:p w:rsidR="00AC3250" w:rsidRPr="00B804C0" w:rsidRDefault="00AC3250" w:rsidP="006C78B1">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الكافي : 3/16 . </w:t>
      </w:r>
    </w:p>
  </w:footnote>
  <w:footnote w:id="199">
    <w:p w:rsidR="00AC3250" w:rsidRDefault="00AC3250" w:rsidP="006C78B1">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هو : </w:t>
      </w:r>
      <w:bookmarkStart w:id="53" w:name="ع30"/>
      <w:r>
        <w:rPr>
          <w:rFonts w:cs="Traditional Arabic" w:hint="cs"/>
          <w:sz w:val="32"/>
          <w:szCs w:val="32"/>
          <w:rtl/>
        </w:rPr>
        <w:t xml:space="preserve">محمد بن عبد الله بن محمد الزركشي المصري </w:t>
      </w:r>
      <w:bookmarkEnd w:id="53"/>
      <w:r>
        <w:rPr>
          <w:rFonts w:cs="Traditional Arabic" w:hint="cs"/>
          <w:sz w:val="32"/>
          <w:szCs w:val="32"/>
          <w:rtl/>
        </w:rPr>
        <w:t>، شمس الدين أبو عبد الله ، كان إماماً في المذهب الحنبلي ومتبحراً عالماً ، محيطاً بروايات الإمام أحمد ، له شرح على مختصر الخرقي لم يسبق إلى مثله ، توفي 772هـ .</w:t>
      </w:r>
    </w:p>
    <w:p w:rsidR="00AC3250" w:rsidRPr="00B804C0" w:rsidRDefault="00AC3250" w:rsidP="006C78B1">
      <w:pPr>
        <w:pStyle w:val="a3"/>
        <w:spacing w:line="216" w:lineRule="auto"/>
        <w:jc w:val="both"/>
        <w:rPr>
          <w:rFonts w:cs="Traditional Arabic"/>
          <w:sz w:val="32"/>
          <w:szCs w:val="32"/>
          <w:rtl/>
        </w:rPr>
      </w:pPr>
      <w:r>
        <w:rPr>
          <w:rFonts w:cs="Traditional Arabic" w:hint="cs"/>
          <w:sz w:val="32"/>
          <w:szCs w:val="32"/>
          <w:rtl/>
        </w:rPr>
        <w:tab/>
        <w:t xml:space="preserve">انظر : معجم المؤلفين : 10/239 ، تسهيل السابلة : 2/1158 ، مقدمة تحقيق شرح الزركشي : 1/ 77 . </w:t>
      </w:r>
    </w:p>
  </w:footnote>
  <w:footnote w:id="200">
    <w:p w:rsidR="00AC3250" w:rsidRPr="00B804C0" w:rsidRDefault="00AC3250" w:rsidP="006C78B1">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شرح الزركشي : 6/703 . </w:t>
      </w:r>
    </w:p>
  </w:footnote>
  <w:footnote w:id="201">
    <w:p w:rsidR="00AC3250" w:rsidRPr="00B804C0" w:rsidRDefault="00AC3250" w:rsidP="0007182D">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1/574 .</w:t>
      </w:r>
    </w:p>
  </w:footnote>
  <w:footnote w:id="202">
    <w:p w:rsidR="00AC3250" w:rsidRPr="00B804C0" w:rsidRDefault="00AC3250" w:rsidP="00FF6EB6">
      <w:pPr>
        <w:pStyle w:val="a3"/>
        <w:spacing w:line="27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1/420 . </w:t>
      </w:r>
    </w:p>
  </w:footnote>
  <w:footnote w:id="203">
    <w:p w:rsidR="00AC3250" w:rsidRPr="00B804C0" w:rsidRDefault="00AC3250" w:rsidP="00FF6EB6">
      <w:pPr>
        <w:pStyle w:val="a3"/>
        <w:spacing w:line="27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2/724 . </w:t>
      </w:r>
    </w:p>
  </w:footnote>
  <w:footnote w:id="204">
    <w:p w:rsidR="00AC3250" w:rsidRPr="00B804C0" w:rsidRDefault="00AC3250" w:rsidP="00FF6EB6">
      <w:pPr>
        <w:pStyle w:val="a3"/>
        <w:spacing w:line="27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ص 268 . </w:t>
      </w:r>
    </w:p>
  </w:footnote>
  <w:footnote w:id="205">
    <w:p w:rsidR="00AC3250" w:rsidRPr="00B804C0" w:rsidRDefault="00AC3250" w:rsidP="00FF6EB6">
      <w:pPr>
        <w:pStyle w:val="a3"/>
        <w:spacing w:line="27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1/307 . </w:t>
      </w:r>
    </w:p>
  </w:footnote>
  <w:footnote w:id="206">
    <w:p w:rsidR="00AC3250" w:rsidRPr="00B804C0" w:rsidRDefault="00AC3250" w:rsidP="00FF6EB6">
      <w:pPr>
        <w:pStyle w:val="a3"/>
        <w:spacing w:line="27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الهداية : ص 556 . </w:t>
      </w:r>
    </w:p>
  </w:footnote>
  <w:footnote w:id="207">
    <w:p w:rsidR="00AC3250" w:rsidRDefault="00AC3250" w:rsidP="00FF6EB6">
      <w:pPr>
        <w:pStyle w:val="a3"/>
        <w:spacing w:line="276" w:lineRule="auto"/>
        <w:jc w:val="both"/>
      </w:pPr>
      <w:r w:rsidRPr="00E67CF5">
        <w:rPr>
          <w:rStyle w:val="a4"/>
          <w:rFonts w:cs="Traditional Arabic"/>
          <w:sz w:val="32"/>
          <w:szCs w:val="32"/>
        </w:rPr>
        <w:footnoteRef/>
      </w:r>
      <w:r w:rsidRPr="00E67CF5">
        <w:rPr>
          <w:rStyle w:val="a4"/>
          <w:rFonts w:cs="Traditional Arabic"/>
          <w:sz w:val="32"/>
          <w:szCs w:val="32"/>
          <w:rtl/>
        </w:rPr>
        <w:t xml:space="preserve"> </w:t>
      </w:r>
      <w:r w:rsidRPr="00E67CF5">
        <w:rPr>
          <w:rStyle w:val="a4"/>
          <w:rFonts w:cs="Traditional Arabic" w:hint="cs"/>
          <w:sz w:val="32"/>
          <w:szCs w:val="32"/>
          <w:rtl/>
        </w:rPr>
        <w:t>)</w:t>
      </w:r>
      <w:r>
        <w:rPr>
          <w:rFonts w:hint="cs"/>
          <w:rtl/>
        </w:rPr>
        <w:t xml:space="preserve"> </w:t>
      </w:r>
      <w:r w:rsidRPr="00E67CF5">
        <w:rPr>
          <w:rFonts w:cs="Traditional Arabic" w:hint="cs"/>
          <w:sz w:val="32"/>
          <w:szCs w:val="32"/>
          <w:rtl/>
        </w:rPr>
        <w:t>وهو ما ي</w:t>
      </w:r>
      <w:r>
        <w:rPr>
          <w:rFonts w:cs="Traditional Arabic" w:hint="cs"/>
          <w:sz w:val="32"/>
          <w:szCs w:val="32"/>
          <w:rtl/>
        </w:rPr>
        <w:t>ُ</w:t>
      </w:r>
      <w:r w:rsidRPr="00E67CF5">
        <w:rPr>
          <w:rFonts w:cs="Traditional Arabic" w:hint="cs"/>
          <w:sz w:val="32"/>
          <w:szCs w:val="32"/>
          <w:rtl/>
        </w:rPr>
        <w:t>ع</w:t>
      </w:r>
      <w:r>
        <w:rPr>
          <w:rFonts w:cs="Traditional Arabic" w:hint="cs"/>
          <w:sz w:val="32"/>
          <w:szCs w:val="32"/>
          <w:rtl/>
        </w:rPr>
        <w:t>َ</w:t>
      </w:r>
      <w:r w:rsidRPr="00E67CF5">
        <w:rPr>
          <w:rFonts w:cs="Traditional Arabic" w:hint="cs"/>
          <w:sz w:val="32"/>
          <w:szCs w:val="32"/>
          <w:rtl/>
        </w:rPr>
        <w:t>ب</w:t>
      </w:r>
      <w:r>
        <w:rPr>
          <w:rFonts w:cs="Traditional Arabic" w:hint="cs"/>
          <w:sz w:val="32"/>
          <w:szCs w:val="32"/>
          <w:rtl/>
        </w:rPr>
        <w:t>ِّ</w:t>
      </w:r>
      <w:r w:rsidRPr="00E67CF5">
        <w:rPr>
          <w:rFonts w:cs="Traditional Arabic" w:hint="cs"/>
          <w:sz w:val="32"/>
          <w:szCs w:val="32"/>
          <w:rtl/>
        </w:rPr>
        <w:t>ر</w:t>
      </w:r>
      <w:r>
        <w:rPr>
          <w:rFonts w:cs="Traditional Arabic" w:hint="cs"/>
          <w:sz w:val="32"/>
          <w:szCs w:val="32"/>
          <w:rtl/>
        </w:rPr>
        <w:t>ُ</w:t>
      </w:r>
      <w:r w:rsidRPr="00E67CF5">
        <w:rPr>
          <w:rFonts w:cs="Traditional Arabic" w:hint="cs"/>
          <w:sz w:val="32"/>
          <w:szCs w:val="32"/>
          <w:rtl/>
        </w:rPr>
        <w:t xml:space="preserve"> عنه ال</w:t>
      </w:r>
      <w:r>
        <w:rPr>
          <w:rFonts w:cs="Traditional Arabic" w:hint="cs"/>
          <w:sz w:val="32"/>
          <w:szCs w:val="32"/>
          <w:rtl/>
        </w:rPr>
        <w:t>أصحاب بالاستصباح بالأدهان النجسة .</w:t>
      </w:r>
    </w:p>
  </w:footnote>
  <w:footnote w:id="208">
    <w:p w:rsidR="00AC3250" w:rsidRPr="00B804C0" w:rsidRDefault="00AC3250" w:rsidP="00FF6EB6">
      <w:pPr>
        <w:pStyle w:val="a3"/>
        <w:spacing w:line="27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ص 229 , 556 . </w:t>
      </w:r>
    </w:p>
  </w:footnote>
  <w:footnote w:id="209">
    <w:p w:rsidR="00AC3250" w:rsidRPr="00B804C0" w:rsidRDefault="00AC3250" w:rsidP="0007182D">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1/574 . </w:t>
      </w:r>
    </w:p>
  </w:footnote>
  <w:footnote w:id="210">
    <w:p w:rsidR="00AC3250" w:rsidRPr="00B804C0" w:rsidRDefault="00AC3250" w:rsidP="0007182D">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3/16 . </w:t>
      </w:r>
    </w:p>
  </w:footnote>
  <w:footnote w:id="211">
    <w:p w:rsidR="00AC3250" w:rsidRPr="00B804C0" w:rsidRDefault="00AC3250" w:rsidP="0007182D">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1/420. </w:t>
      </w:r>
    </w:p>
  </w:footnote>
  <w:footnote w:id="212">
    <w:p w:rsidR="00AC3250" w:rsidRPr="00B804C0" w:rsidRDefault="00AC3250" w:rsidP="0007182D">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1/307 . </w:t>
      </w:r>
    </w:p>
  </w:footnote>
  <w:footnote w:id="213">
    <w:p w:rsidR="00AC3250" w:rsidRPr="00B804C0" w:rsidRDefault="00AC3250" w:rsidP="0007182D">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2/724 .</w:t>
      </w:r>
    </w:p>
  </w:footnote>
  <w:footnote w:id="214">
    <w:p w:rsidR="00AC3250" w:rsidRPr="00B804C0" w:rsidRDefault="00AC3250" w:rsidP="0007182D">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ص 268 . </w:t>
      </w:r>
    </w:p>
  </w:footnote>
  <w:footnote w:id="215">
    <w:p w:rsidR="00AC3250" w:rsidRPr="00B804C0" w:rsidRDefault="00AC3250" w:rsidP="0007182D">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4/19 . </w:t>
      </w:r>
    </w:p>
  </w:footnote>
  <w:footnote w:id="216">
    <w:p w:rsidR="00AC3250" w:rsidRPr="00B804C0" w:rsidRDefault="00AC3250" w:rsidP="0007182D">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13/348 . </w:t>
      </w:r>
    </w:p>
  </w:footnote>
  <w:footnote w:id="217">
    <w:p w:rsidR="00AC3250" w:rsidRPr="00B804C0" w:rsidRDefault="00AC3250" w:rsidP="0007182D">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شرح الزركشي : 6/700 . </w:t>
      </w:r>
    </w:p>
  </w:footnote>
  <w:footnote w:id="218">
    <w:p w:rsidR="00AC3250" w:rsidRPr="00B804C0" w:rsidRDefault="00AC3250" w:rsidP="0007182D">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11/52 . </w:t>
      </w:r>
    </w:p>
  </w:footnote>
  <w:footnote w:id="219">
    <w:p w:rsidR="00AC3250" w:rsidRPr="00B804C0" w:rsidRDefault="00AC3250" w:rsidP="0007182D">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4/20 . </w:t>
      </w:r>
    </w:p>
  </w:footnote>
  <w:footnote w:id="220">
    <w:p w:rsidR="00AC3250" w:rsidRPr="00B804C0" w:rsidRDefault="00AC3250" w:rsidP="0007182D">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2/61 . </w:t>
      </w:r>
    </w:p>
  </w:footnote>
  <w:footnote w:id="221">
    <w:p w:rsidR="00AC3250" w:rsidRPr="00B804C0" w:rsidRDefault="00AC3250" w:rsidP="0007182D">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2/256 . </w:t>
      </w:r>
    </w:p>
  </w:footnote>
  <w:footnote w:id="222">
    <w:p w:rsidR="00AC3250" w:rsidRPr="00B804C0" w:rsidRDefault="00AC3250" w:rsidP="0007182D">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مجموع فتاوى شيخ الإسلام : 21/83 . </w:t>
      </w:r>
    </w:p>
  </w:footnote>
  <w:footnote w:id="223">
    <w:p w:rsidR="00AC3250" w:rsidRPr="00B804C0" w:rsidRDefault="00AC3250" w:rsidP="0007182D">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المسائل الفقهية من كتاب الروايتين والوجهين : 3/24 . </w:t>
      </w:r>
    </w:p>
  </w:footnote>
  <w:footnote w:id="224">
    <w:p w:rsidR="00AC3250" w:rsidRPr="00B804C0" w:rsidRDefault="00AC3250" w:rsidP="0007182D">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المغني : 13/348 , مجموع فتاوى شيخ الإسلام : 21/83 . </w:t>
      </w:r>
    </w:p>
  </w:footnote>
  <w:footnote w:id="225">
    <w:p w:rsidR="00AC3250" w:rsidRPr="00B804C0" w:rsidRDefault="00AC3250" w:rsidP="0007182D">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البيان والتحصيل : 1/170 , مواهب الجليل : 1/159 .  </w:t>
      </w:r>
    </w:p>
  </w:footnote>
  <w:footnote w:id="226">
    <w:p w:rsidR="00AC3250" w:rsidRPr="00B804C0" w:rsidRDefault="00AC3250" w:rsidP="0007182D">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البيان : 5/55 , المجموع : 9/171 .  </w:t>
      </w:r>
    </w:p>
  </w:footnote>
  <w:footnote w:id="227">
    <w:p w:rsidR="00AC3250" w:rsidRPr="00B804C0" w:rsidRDefault="00AC3250" w:rsidP="0007182D">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المقنع : 11/49 , شرح منتهى الإرادات : 3/128 .  </w:t>
      </w:r>
    </w:p>
  </w:footnote>
  <w:footnote w:id="228">
    <w:p w:rsidR="00AC3250" w:rsidRPr="00B804C0" w:rsidRDefault="00AC3250" w:rsidP="0007182D">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بدائع الصنائع : 1/207 , حاشية ابن عابدين : 1/539 . </w:t>
      </w:r>
    </w:p>
  </w:footnote>
  <w:footnote w:id="229">
    <w:p w:rsidR="00AC3250" w:rsidRPr="00B804C0" w:rsidRDefault="00AC3250" w:rsidP="0007182D">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الهداية : ص 229 . </w:t>
      </w:r>
    </w:p>
  </w:footnote>
  <w:footnote w:id="230">
    <w:p w:rsidR="00AC3250" w:rsidRPr="00B804C0" w:rsidRDefault="00AC3250" w:rsidP="0007182D">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الهداية : ص 556 , المستوعب : 1/574 . </w:t>
      </w:r>
    </w:p>
  </w:footnote>
  <w:footnote w:id="231">
    <w:p w:rsidR="00AC3250" w:rsidRDefault="00AC3250" w:rsidP="0007182D">
      <w:pPr>
        <w:pStyle w:val="a3"/>
        <w:spacing w:line="216" w:lineRule="auto"/>
        <w:jc w:val="both"/>
        <w:rPr>
          <w:rFonts w:cs="Traditional Arabic"/>
          <w:sz w:val="32"/>
          <w:szCs w:val="32"/>
          <w:rtl/>
        </w:rPr>
      </w:pPr>
      <w:r w:rsidRPr="00E850D7">
        <w:rPr>
          <w:rStyle w:val="a4"/>
          <w:rFonts w:cs="Traditional Arabic"/>
          <w:sz w:val="32"/>
          <w:szCs w:val="32"/>
        </w:rPr>
        <w:footnoteRef/>
      </w:r>
      <w:r w:rsidRPr="00E850D7">
        <w:rPr>
          <w:rStyle w:val="a4"/>
          <w:rFonts w:cs="Traditional Arabic"/>
          <w:sz w:val="32"/>
          <w:szCs w:val="32"/>
          <w:rtl/>
        </w:rPr>
        <w:t xml:space="preserve"> </w:t>
      </w:r>
      <w:r w:rsidRPr="00E850D7">
        <w:rPr>
          <w:rStyle w:val="a4"/>
          <w:rFonts w:cs="Traditional Arabic" w:hint="cs"/>
          <w:sz w:val="32"/>
          <w:szCs w:val="32"/>
          <w:rtl/>
        </w:rPr>
        <w:t>)</w:t>
      </w:r>
      <w:r>
        <w:rPr>
          <w:rFonts w:hint="cs"/>
          <w:rtl/>
        </w:rPr>
        <w:t xml:space="preserve"> </w:t>
      </w:r>
      <w:r w:rsidRPr="00E850D7">
        <w:rPr>
          <w:rFonts w:cs="Traditional Arabic" w:hint="cs"/>
          <w:sz w:val="32"/>
          <w:szCs w:val="32"/>
          <w:rtl/>
        </w:rPr>
        <w:t xml:space="preserve">هو : </w:t>
      </w:r>
      <w:bookmarkStart w:id="54" w:name="ع31"/>
      <w:r w:rsidRPr="00E850D7">
        <w:rPr>
          <w:rFonts w:cs="Traditional Arabic" w:hint="cs"/>
          <w:sz w:val="32"/>
          <w:szCs w:val="32"/>
          <w:rtl/>
        </w:rPr>
        <w:t xml:space="preserve">عبد الله بن العباس بن عبد المطلب </w:t>
      </w:r>
      <w:bookmarkEnd w:id="54"/>
      <w:r w:rsidRPr="00E850D7">
        <w:rPr>
          <w:rFonts w:cs="Traditional Arabic" w:hint="cs"/>
          <w:sz w:val="32"/>
          <w:szCs w:val="32"/>
          <w:rtl/>
        </w:rPr>
        <w:t xml:space="preserve">، ابن عم الرسول </w:t>
      </w:r>
      <w:r w:rsidRPr="00E850D7">
        <w:rPr>
          <w:rFonts w:cs="Traditional Arabic" w:hint="cs"/>
          <w:sz w:val="32"/>
          <w:szCs w:val="32"/>
        </w:rPr>
        <w:sym w:font="AGA Arabesque" w:char="F072"/>
      </w:r>
      <w:r w:rsidRPr="00E850D7">
        <w:rPr>
          <w:rFonts w:cs="Traditional Arabic" w:hint="cs"/>
          <w:sz w:val="32"/>
          <w:szCs w:val="32"/>
          <w:rtl/>
        </w:rPr>
        <w:t xml:space="preserve"> ، وهو </w:t>
      </w:r>
      <w:r w:rsidRPr="00E850D7">
        <w:rPr>
          <w:rFonts w:cs="Traditional Arabic" w:hint="eastAsia"/>
          <w:sz w:val="32"/>
          <w:szCs w:val="32"/>
          <w:rtl/>
        </w:rPr>
        <w:t>حبر</w:t>
      </w:r>
      <w:r w:rsidRPr="00E850D7">
        <w:rPr>
          <w:rFonts w:cs="Traditional Arabic"/>
          <w:sz w:val="32"/>
          <w:szCs w:val="32"/>
          <w:rtl/>
        </w:rPr>
        <w:t xml:space="preserve"> </w:t>
      </w:r>
      <w:r w:rsidRPr="00E850D7">
        <w:rPr>
          <w:rFonts w:cs="Traditional Arabic" w:hint="eastAsia"/>
          <w:sz w:val="32"/>
          <w:szCs w:val="32"/>
          <w:rtl/>
        </w:rPr>
        <w:t>الأمة،</w:t>
      </w:r>
      <w:r w:rsidRPr="00E850D7">
        <w:rPr>
          <w:rFonts w:cs="Traditional Arabic"/>
          <w:sz w:val="32"/>
          <w:szCs w:val="32"/>
          <w:rtl/>
        </w:rPr>
        <w:t xml:space="preserve"> </w:t>
      </w:r>
      <w:r w:rsidRPr="00E850D7">
        <w:rPr>
          <w:rFonts w:cs="Traditional Arabic" w:hint="eastAsia"/>
          <w:sz w:val="32"/>
          <w:szCs w:val="32"/>
          <w:rtl/>
        </w:rPr>
        <w:t>وفقيه</w:t>
      </w:r>
      <w:r w:rsidRPr="00E850D7">
        <w:rPr>
          <w:rFonts w:cs="Traditional Arabic" w:hint="cs"/>
          <w:sz w:val="32"/>
          <w:szCs w:val="32"/>
          <w:rtl/>
        </w:rPr>
        <w:t xml:space="preserve">ا </w:t>
      </w:r>
      <w:r w:rsidRPr="00E850D7">
        <w:rPr>
          <w:rFonts w:cs="Traditional Arabic" w:hint="eastAsia"/>
          <w:sz w:val="32"/>
          <w:szCs w:val="32"/>
          <w:rtl/>
        </w:rPr>
        <w:t>،</w:t>
      </w:r>
      <w:r w:rsidRPr="00E850D7">
        <w:rPr>
          <w:rFonts w:cs="Traditional Arabic"/>
          <w:sz w:val="32"/>
          <w:szCs w:val="32"/>
          <w:rtl/>
        </w:rPr>
        <w:t xml:space="preserve"> </w:t>
      </w:r>
      <w:r w:rsidRPr="00E850D7">
        <w:rPr>
          <w:rFonts w:cs="Traditional Arabic" w:hint="eastAsia"/>
          <w:sz w:val="32"/>
          <w:szCs w:val="32"/>
          <w:rtl/>
        </w:rPr>
        <w:t>وإمام</w:t>
      </w:r>
      <w:r w:rsidRPr="00E850D7">
        <w:rPr>
          <w:rFonts w:cs="Traditional Arabic"/>
          <w:sz w:val="32"/>
          <w:szCs w:val="32"/>
          <w:rtl/>
        </w:rPr>
        <w:t xml:space="preserve"> </w:t>
      </w:r>
      <w:r w:rsidRPr="00E850D7">
        <w:rPr>
          <w:rFonts w:cs="Traditional Arabic" w:hint="eastAsia"/>
          <w:sz w:val="32"/>
          <w:szCs w:val="32"/>
          <w:rtl/>
        </w:rPr>
        <w:t>التفسير</w:t>
      </w:r>
      <w:r>
        <w:rPr>
          <w:rFonts w:cs="Traditional Arabic" w:hint="cs"/>
          <w:sz w:val="32"/>
          <w:szCs w:val="32"/>
          <w:rtl/>
        </w:rPr>
        <w:t xml:space="preserve"> ، </w:t>
      </w:r>
      <w:r w:rsidRPr="00E850D7">
        <w:rPr>
          <w:rFonts w:cs="Traditional Arabic" w:hint="eastAsia"/>
          <w:sz w:val="32"/>
          <w:szCs w:val="32"/>
          <w:rtl/>
        </w:rPr>
        <w:t>صحب</w:t>
      </w:r>
      <w:r w:rsidRPr="00E850D7">
        <w:rPr>
          <w:rFonts w:cs="Traditional Arabic"/>
          <w:sz w:val="32"/>
          <w:szCs w:val="32"/>
          <w:rtl/>
        </w:rPr>
        <w:t xml:space="preserve"> </w:t>
      </w:r>
      <w:r w:rsidRPr="00E850D7">
        <w:rPr>
          <w:rFonts w:cs="Traditional Arabic" w:hint="eastAsia"/>
          <w:sz w:val="32"/>
          <w:szCs w:val="32"/>
          <w:rtl/>
        </w:rPr>
        <w:t>النبي</w:t>
      </w:r>
      <w:r w:rsidRPr="00E850D7">
        <w:rPr>
          <w:rFonts w:cs="Traditional Arabic"/>
          <w:sz w:val="32"/>
          <w:szCs w:val="32"/>
          <w:rtl/>
        </w:rPr>
        <w:t xml:space="preserve"> </w:t>
      </w:r>
      <w:r>
        <w:rPr>
          <w:rFonts w:cs="Traditional Arabic"/>
          <w:sz w:val="32"/>
          <w:szCs w:val="32"/>
        </w:rPr>
        <w:sym w:font="AGA Arabesque" w:char="F072"/>
      </w:r>
      <w:r>
        <w:rPr>
          <w:rFonts w:cs="Traditional Arabic" w:hint="cs"/>
          <w:sz w:val="32"/>
          <w:szCs w:val="32"/>
          <w:rtl/>
        </w:rPr>
        <w:t xml:space="preserve"> </w:t>
      </w:r>
      <w:r w:rsidRPr="00E850D7">
        <w:rPr>
          <w:rFonts w:cs="Traditional Arabic" w:hint="eastAsia"/>
          <w:sz w:val="32"/>
          <w:szCs w:val="32"/>
          <w:rtl/>
        </w:rPr>
        <w:t>نحوا</w:t>
      </w:r>
      <w:r w:rsidRPr="00E850D7">
        <w:rPr>
          <w:rFonts w:cs="Traditional Arabic"/>
          <w:sz w:val="32"/>
          <w:szCs w:val="32"/>
          <w:rtl/>
        </w:rPr>
        <w:t xml:space="preserve"> </w:t>
      </w:r>
      <w:r w:rsidRPr="00E850D7">
        <w:rPr>
          <w:rFonts w:cs="Traditional Arabic" w:hint="eastAsia"/>
          <w:sz w:val="32"/>
          <w:szCs w:val="32"/>
          <w:rtl/>
        </w:rPr>
        <w:t>من</w:t>
      </w:r>
      <w:r w:rsidRPr="00E850D7">
        <w:rPr>
          <w:rFonts w:cs="Traditional Arabic"/>
          <w:sz w:val="32"/>
          <w:szCs w:val="32"/>
          <w:rtl/>
        </w:rPr>
        <w:t xml:space="preserve"> </w:t>
      </w:r>
      <w:r w:rsidRPr="00E850D7">
        <w:rPr>
          <w:rFonts w:cs="Traditional Arabic" w:hint="eastAsia"/>
          <w:sz w:val="32"/>
          <w:szCs w:val="32"/>
          <w:rtl/>
        </w:rPr>
        <w:t>ثلاثين</w:t>
      </w:r>
      <w:r w:rsidRPr="00E850D7">
        <w:rPr>
          <w:rFonts w:cs="Traditional Arabic"/>
          <w:sz w:val="32"/>
          <w:szCs w:val="32"/>
          <w:rtl/>
        </w:rPr>
        <w:t xml:space="preserve"> </w:t>
      </w:r>
      <w:r>
        <w:rPr>
          <w:rFonts w:cs="Traditional Arabic" w:hint="eastAsia"/>
          <w:sz w:val="32"/>
          <w:szCs w:val="32"/>
          <w:rtl/>
        </w:rPr>
        <w:t>شهرا</w:t>
      </w:r>
      <w:r>
        <w:rPr>
          <w:rFonts w:cs="Traditional Arabic" w:hint="cs"/>
          <w:sz w:val="32"/>
          <w:szCs w:val="32"/>
          <w:rtl/>
        </w:rPr>
        <w:t>ً</w:t>
      </w:r>
      <w:r w:rsidRPr="00E850D7">
        <w:rPr>
          <w:rFonts w:cs="Traditional Arabic"/>
          <w:sz w:val="32"/>
          <w:szCs w:val="32"/>
          <w:rtl/>
        </w:rPr>
        <w:t xml:space="preserve"> </w:t>
      </w:r>
      <w:r w:rsidRPr="00E850D7">
        <w:rPr>
          <w:rFonts w:cs="Traditional Arabic" w:hint="eastAsia"/>
          <w:sz w:val="32"/>
          <w:szCs w:val="32"/>
          <w:rtl/>
        </w:rPr>
        <w:t>وحدث</w:t>
      </w:r>
      <w:r w:rsidRPr="00E850D7">
        <w:rPr>
          <w:rFonts w:cs="Traditional Arabic"/>
          <w:sz w:val="32"/>
          <w:szCs w:val="32"/>
          <w:rtl/>
        </w:rPr>
        <w:t xml:space="preserve"> </w:t>
      </w:r>
      <w:r w:rsidRPr="00E850D7">
        <w:rPr>
          <w:rFonts w:cs="Traditional Arabic" w:hint="eastAsia"/>
          <w:sz w:val="32"/>
          <w:szCs w:val="32"/>
          <w:rtl/>
        </w:rPr>
        <w:t>عنه</w:t>
      </w:r>
      <w:r w:rsidRPr="00E850D7">
        <w:rPr>
          <w:rFonts w:cs="Traditional Arabic"/>
          <w:sz w:val="32"/>
          <w:szCs w:val="32"/>
          <w:rtl/>
        </w:rPr>
        <w:t xml:space="preserve"> </w:t>
      </w:r>
      <w:r w:rsidRPr="00E850D7">
        <w:rPr>
          <w:rFonts w:cs="Traditional Arabic" w:hint="eastAsia"/>
          <w:sz w:val="32"/>
          <w:szCs w:val="32"/>
          <w:rtl/>
        </w:rPr>
        <w:t>بجملة</w:t>
      </w:r>
      <w:r w:rsidRPr="00E850D7">
        <w:rPr>
          <w:rFonts w:cs="Traditional Arabic"/>
          <w:sz w:val="32"/>
          <w:szCs w:val="32"/>
          <w:rtl/>
        </w:rPr>
        <w:t xml:space="preserve"> </w:t>
      </w:r>
      <w:r w:rsidRPr="00E850D7">
        <w:rPr>
          <w:rFonts w:cs="Traditional Arabic" w:hint="eastAsia"/>
          <w:sz w:val="32"/>
          <w:szCs w:val="32"/>
          <w:rtl/>
        </w:rPr>
        <w:t>صالحة</w:t>
      </w:r>
      <w:r>
        <w:rPr>
          <w:rFonts w:cs="Traditional Arabic" w:hint="cs"/>
          <w:sz w:val="32"/>
          <w:szCs w:val="32"/>
          <w:rtl/>
        </w:rPr>
        <w:t xml:space="preserve"> ، توفي النبي وهو ابن عشر سنين وقيل غير ذلك ، دعا له النبي </w:t>
      </w:r>
      <w:r>
        <w:rPr>
          <w:rFonts w:cs="Traditional Arabic" w:hint="cs"/>
          <w:sz w:val="32"/>
          <w:szCs w:val="32"/>
        </w:rPr>
        <w:sym w:font="AGA Arabesque" w:char="F072"/>
      </w:r>
      <w:r>
        <w:rPr>
          <w:rFonts w:cs="Traditional Arabic" w:hint="cs"/>
          <w:sz w:val="32"/>
          <w:szCs w:val="32"/>
          <w:rtl/>
        </w:rPr>
        <w:t xml:space="preserve"> فقال : (</w:t>
      </w:r>
      <w:r w:rsidRPr="00E850D7">
        <w:rPr>
          <w:rFonts w:cs="Traditional Arabic" w:hint="eastAsia"/>
          <w:sz w:val="32"/>
          <w:szCs w:val="32"/>
          <w:rtl/>
        </w:rPr>
        <w:t>اللهم</w:t>
      </w:r>
      <w:r w:rsidRPr="00E850D7">
        <w:rPr>
          <w:rFonts w:cs="Traditional Arabic"/>
          <w:sz w:val="32"/>
          <w:szCs w:val="32"/>
          <w:rtl/>
        </w:rPr>
        <w:t xml:space="preserve"> </w:t>
      </w:r>
      <w:r w:rsidRPr="00E850D7">
        <w:rPr>
          <w:rFonts w:cs="Traditional Arabic" w:hint="eastAsia"/>
          <w:sz w:val="32"/>
          <w:szCs w:val="32"/>
          <w:rtl/>
        </w:rPr>
        <w:t>فقهه</w:t>
      </w:r>
      <w:r w:rsidRPr="00E850D7">
        <w:rPr>
          <w:rFonts w:cs="Traditional Arabic"/>
          <w:sz w:val="32"/>
          <w:szCs w:val="32"/>
          <w:rtl/>
        </w:rPr>
        <w:t xml:space="preserve"> </w:t>
      </w:r>
      <w:r w:rsidRPr="00E850D7">
        <w:rPr>
          <w:rFonts w:cs="Traditional Arabic" w:hint="eastAsia"/>
          <w:sz w:val="32"/>
          <w:szCs w:val="32"/>
          <w:rtl/>
        </w:rPr>
        <w:t>في</w:t>
      </w:r>
      <w:r w:rsidRPr="00E850D7">
        <w:rPr>
          <w:rFonts w:cs="Traditional Arabic"/>
          <w:sz w:val="32"/>
          <w:szCs w:val="32"/>
          <w:rtl/>
        </w:rPr>
        <w:t xml:space="preserve"> </w:t>
      </w:r>
      <w:r w:rsidRPr="00E850D7">
        <w:rPr>
          <w:rFonts w:cs="Traditional Arabic" w:hint="eastAsia"/>
          <w:sz w:val="32"/>
          <w:szCs w:val="32"/>
          <w:rtl/>
        </w:rPr>
        <w:t>الدين،</w:t>
      </w:r>
      <w:r w:rsidRPr="00E850D7">
        <w:rPr>
          <w:rFonts w:cs="Traditional Arabic"/>
          <w:sz w:val="32"/>
          <w:szCs w:val="32"/>
          <w:rtl/>
        </w:rPr>
        <w:t xml:space="preserve"> </w:t>
      </w:r>
      <w:r w:rsidRPr="00E850D7">
        <w:rPr>
          <w:rFonts w:cs="Traditional Arabic" w:hint="eastAsia"/>
          <w:sz w:val="32"/>
          <w:szCs w:val="32"/>
          <w:rtl/>
        </w:rPr>
        <w:t>وعلمه</w:t>
      </w:r>
      <w:r w:rsidRPr="00E850D7">
        <w:rPr>
          <w:rFonts w:cs="Traditional Arabic"/>
          <w:sz w:val="32"/>
          <w:szCs w:val="32"/>
          <w:rtl/>
        </w:rPr>
        <w:t xml:space="preserve"> </w:t>
      </w:r>
      <w:r w:rsidRPr="00E850D7">
        <w:rPr>
          <w:rFonts w:cs="Traditional Arabic" w:hint="eastAsia"/>
          <w:sz w:val="32"/>
          <w:szCs w:val="32"/>
          <w:rtl/>
        </w:rPr>
        <w:t>التأويل</w:t>
      </w:r>
      <w:r>
        <w:rPr>
          <w:rFonts w:cs="Traditional Arabic" w:hint="cs"/>
          <w:sz w:val="32"/>
          <w:szCs w:val="32"/>
          <w:rtl/>
        </w:rPr>
        <w:t xml:space="preserve"> ) ، توفي بالطائف 68هـ وقيل غير ذلك .</w:t>
      </w:r>
    </w:p>
    <w:p w:rsidR="00AC3250" w:rsidRPr="00E850D7" w:rsidRDefault="00AC3250" w:rsidP="0007182D">
      <w:pPr>
        <w:pStyle w:val="a3"/>
        <w:spacing w:line="216" w:lineRule="auto"/>
        <w:jc w:val="both"/>
        <w:rPr>
          <w:rFonts w:cs="Traditional Arabic"/>
          <w:sz w:val="32"/>
          <w:szCs w:val="32"/>
          <w:rtl/>
        </w:rPr>
      </w:pPr>
      <w:r>
        <w:rPr>
          <w:rFonts w:cs="Traditional Arabic" w:hint="cs"/>
          <w:sz w:val="32"/>
          <w:szCs w:val="32"/>
          <w:rtl/>
        </w:rPr>
        <w:tab/>
        <w:t>انظر : سير أعلام النبلاء : 3/331 ، الإصابة في تمييز الصحابة : 6/228 .</w:t>
      </w:r>
    </w:p>
  </w:footnote>
  <w:footnote w:id="232">
    <w:p w:rsidR="00AC3250" w:rsidRPr="00B804C0" w:rsidRDefault="00AC3250" w:rsidP="0007182D">
      <w:pPr>
        <w:pStyle w:val="a3"/>
        <w:spacing w:line="216" w:lineRule="auto"/>
        <w:jc w:val="both"/>
        <w:rPr>
          <w:rFonts w:cs="Traditional Arabic"/>
          <w:sz w:val="32"/>
          <w:szCs w:val="32"/>
          <w:rtl/>
        </w:rPr>
      </w:pPr>
      <w:r>
        <w:rPr>
          <w:rStyle w:val="a4"/>
          <w:rFonts w:cs="Traditional Arabic"/>
          <w:sz w:val="32"/>
          <w:szCs w:val="32"/>
        </w:rPr>
        <w:t xml:space="preserve"> </w:t>
      </w: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رواه الإمام أحمد في مسنده :4/95 ؛ برقم {2221 } , وأبو داود في كتاب البيوع ؛ باب ثمن الخمر والميتة ؛ حديث رقم :{3488 } , والبيهقي في السنن الكبرى :6/13 , وصححه الألباني في صحيح الجامع الصغير :5/22 ؛ وفي صحيح الترغيب والترهيب :2/598 . </w:t>
      </w:r>
    </w:p>
  </w:footnote>
  <w:footnote w:id="233">
    <w:p w:rsidR="00AC3250" w:rsidRPr="00B804C0" w:rsidRDefault="00AC3250" w:rsidP="0007182D">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رواه مسلم في كتاب المساقاة ؛ باب تحريم الخمر ؛ حديث رقم {1579} .  </w:t>
      </w:r>
    </w:p>
  </w:footnote>
  <w:footnote w:id="234">
    <w:p w:rsidR="00AC3250" w:rsidRPr="00CD33C8" w:rsidRDefault="00AC3250" w:rsidP="0007182D">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هو : </w:t>
      </w:r>
      <w:bookmarkStart w:id="57" w:name="ع32"/>
      <w:r w:rsidRPr="00CD33C8">
        <w:rPr>
          <w:rFonts w:cs="Traditional Arabic" w:hint="cs"/>
          <w:sz w:val="32"/>
          <w:szCs w:val="32"/>
          <w:rtl/>
        </w:rPr>
        <w:t>يوسف بن عمر بن عبد البر النمري</w:t>
      </w:r>
      <w:r w:rsidR="00CD4B29" w:rsidRPr="00CD33C8">
        <w:rPr>
          <w:rFonts w:cs="Traditional Arabic"/>
          <w:sz w:val="32"/>
          <w:szCs w:val="32"/>
          <w:rtl/>
        </w:rPr>
        <w:fldChar w:fldCharType="begin"/>
      </w:r>
      <w:r w:rsidRPr="00CD33C8">
        <w:rPr>
          <w:rFonts w:cs="Traditional Arabic"/>
          <w:sz w:val="32"/>
          <w:szCs w:val="32"/>
        </w:rPr>
        <w:instrText xml:space="preserve"> XE "</w:instrText>
      </w:r>
      <w:r w:rsidRPr="00CD33C8">
        <w:rPr>
          <w:rFonts w:cs="Traditional Arabic" w:hint="cs"/>
          <w:sz w:val="32"/>
          <w:szCs w:val="32"/>
          <w:rtl/>
        </w:rPr>
        <w:instrText>ح:يوسف بن عمر بن عبد البر النمري</w:instrText>
      </w:r>
      <w:r w:rsidRPr="00CD33C8">
        <w:rPr>
          <w:rFonts w:cs="Traditional Arabic"/>
          <w:sz w:val="32"/>
          <w:szCs w:val="32"/>
        </w:rPr>
        <w:instrText xml:space="preserve">" </w:instrText>
      </w:r>
      <w:r w:rsidR="00CD4B29" w:rsidRPr="00CD33C8">
        <w:rPr>
          <w:rFonts w:cs="Traditional Arabic"/>
          <w:sz w:val="32"/>
          <w:szCs w:val="32"/>
          <w:rtl/>
        </w:rPr>
        <w:fldChar w:fldCharType="end"/>
      </w:r>
      <w:r w:rsidR="00CD4B29" w:rsidRPr="00CD33C8">
        <w:rPr>
          <w:rFonts w:cs="Traditional Arabic"/>
          <w:sz w:val="32"/>
          <w:szCs w:val="32"/>
          <w:rtl/>
        </w:rPr>
        <w:fldChar w:fldCharType="begin"/>
      </w:r>
      <w:r w:rsidRPr="00CD33C8">
        <w:rPr>
          <w:rFonts w:cs="Traditional Arabic"/>
          <w:sz w:val="32"/>
          <w:szCs w:val="32"/>
        </w:rPr>
        <w:instrText xml:space="preserve"> XE "</w:instrText>
      </w:r>
      <w:r w:rsidRPr="00CD33C8">
        <w:rPr>
          <w:rFonts w:cs="Traditional Arabic" w:hint="cs"/>
          <w:sz w:val="32"/>
          <w:szCs w:val="32"/>
          <w:rtl/>
        </w:rPr>
        <w:instrText>ه:يوسف بن عمر بن عبد البر النمري</w:instrText>
      </w:r>
      <w:r w:rsidRPr="00CD33C8">
        <w:rPr>
          <w:rFonts w:cs="Traditional Arabic"/>
          <w:sz w:val="32"/>
          <w:szCs w:val="32"/>
        </w:rPr>
        <w:instrText xml:space="preserve">" </w:instrText>
      </w:r>
      <w:r w:rsidR="00CD4B29" w:rsidRPr="00CD33C8">
        <w:rPr>
          <w:rFonts w:cs="Traditional Arabic"/>
          <w:sz w:val="32"/>
          <w:szCs w:val="32"/>
          <w:rtl/>
        </w:rPr>
        <w:fldChar w:fldCharType="end"/>
      </w:r>
      <w:r w:rsidRPr="00CD33C8">
        <w:rPr>
          <w:rFonts w:cs="Traditional Arabic" w:hint="cs"/>
          <w:sz w:val="32"/>
          <w:szCs w:val="32"/>
          <w:rtl/>
        </w:rPr>
        <w:t xml:space="preserve"> </w:t>
      </w:r>
      <w:bookmarkEnd w:id="57"/>
      <w:r w:rsidRPr="00CD33C8">
        <w:rPr>
          <w:rFonts w:cs="Traditional Arabic" w:hint="cs"/>
          <w:sz w:val="32"/>
          <w:szCs w:val="32"/>
          <w:rtl/>
        </w:rPr>
        <w:t>، شيخ علماء الأندلس ، وكبير محدثيها في وقته ، موفقاً في التأليف مع</w:t>
      </w:r>
      <w:r>
        <w:rPr>
          <w:rFonts w:cs="Traditional Arabic" w:hint="cs"/>
          <w:sz w:val="32"/>
          <w:szCs w:val="32"/>
          <w:rtl/>
        </w:rPr>
        <w:t>ا</w:t>
      </w:r>
      <w:r w:rsidRPr="00CD33C8">
        <w:rPr>
          <w:rFonts w:cs="Traditional Arabic" w:hint="cs"/>
          <w:sz w:val="32"/>
          <w:szCs w:val="32"/>
          <w:rtl/>
        </w:rPr>
        <w:t>ناً عليه ، قال عنه الباجي : " أبو عمر أحفظ أهل المغرب " ، وله تصانيف عديدة منها :  التمهيد ، والاستذكار ، والاستيعاب ، توفي سنة 463هـ .</w:t>
      </w:r>
    </w:p>
    <w:p w:rsidR="00AC3250" w:rsidRPr="00B804C0" w:rsidRDefault="00AC3250" w:rsidP="0007182D">
      <w:pPr>
        <w:pStyle w:val="a3"/>
        <w:spacing w:line="216" w:lineRule="auto"/>
        <w:jc w:val="both"/>
        <w:rPr>
          <w:rFonts w:cs="Traditional Arabic"/>
          <w:sz w:val="32"/>
          <w:szCs w:val="32"/>
          <w:rtl/>
        </w:rPr>
      </w:pPr>
      <w:r w:rsidRPr="00CD33C8">
        <w:rPr>
          <w:rFonts w:cs="Traditional Arabic" w:hint="cs"/>
          <w:sz w:val="32"/>
          <w:szCs w:val="32"/>
          <w:rtl/>
        </w:rPr>
        <w:tab/>
        <w:t xml:space="preserve">انظر : </w:t>
      </w:r>
      <w:r>
        <w:rPr>
          <w:rFonts w:cs="Traditional Arabic" w:hint="cs"/>
          <w:sz w:val="32"/>
          <w:szCs w:val="32"/>
          <w:rtl/>
        </w:rPr>
        <w:t xml:space="preserve">سير إعلام النبلاء : 18/153 ، </w:t>
      </w:r>
      <w:r w:rsidRPr="00CD33C8">
        <w:rPr>
          <w:rFonts w:cs="Traditional Arabic" w:hint="cs"/>
          <w:sz w:val="32"/>
          <w:szCs w:val="32"/>
          <w:rtl/>
        </w:rPr>
        <w:t>الديباج المذهب في معرفة أعيان علماء المذهب</w:t>
      </w:r>
      <w:r>
        <w:rPr>
          <w:rFonts w:cs="Traditional Arabic" w:hint="cs"/>
          <w:sz w:val="32"/>
          <w:szCs w:val="32"/>
          <w:rtl/>
        </w:rPr>
        <w:t xml:space="preserve"> </w:t>
      </w:r>
      <w:r w:rsidRPr="00CD33C8">
        <w:rPr>
          <w:rFonts w:cs="Traditional Arabic" w:hint="cs"/>
          <w:sz w:val="32"/>
          <w:szCs w:val="32"/>
          <w:rtl/>
        </w:rPr>
        <w:t>: ص 440-442 .</w:t>
      </w:r>
      <w:r>
        <w:rPr>
          <w:rFonts w:cs="Traditional Arabic" w:hint="cs"/>
          <w:sz w:val="32"/>
          <w:szCs w:val="32"/>
          <w:rtl/>
        </w:rPr>
        <w:t xml:space="preserve">  </w:t>
      </w:r>
    </w:p>
  </w:footnote>
  <w:footnote w:id="235">
    <w:p w:rsidR="00AC3250" w:rsidRPr="00B804C0" w:rsidRDefault="00AC3250" w:rsidP="0007182D">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التمهيد : 16/196 . </w:t>
      </w:r>
    </w:p>
  </w:footnote>
  <w:footnote w:id="236">
    <w:p w:rsidR="00AC3250" w:rsidRPr="00B804C0" w:rsidRDefault="00AC3250" w:rsidP="00C34A1A">
      <w:pPr>
        <w:pStyle w:val="a3"/>
        <w:spacing w:line="217"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رواه الطبراني في الأوسط : 3/257 , والبيهقي في السنن الكبرى : 9/354 ؛ وقال : "عبد الجبار ابن عمر </w:t>
      </w:r>
      <w:r>
        <w:rPr>
          <w:rFonts w:cs="Traditional Arabic"/>
          <w:sz w:val="32"/>
          <w:szCs w:val="32"/>
          <w:rtl/>
        </w:rPr>
        <w:t>–</w:t>
      </w:r>
      <w:r>
        <w:rPr>
          <w:rFonts w:cs="Traditional Arabic" w:hint="cs"/>
          <w:sz w:val="32"/>
          <w:szCs w:val="32"/>
          <w:rtl/>
        </w:rPr>
        <w:t xml:space="preserve"> أحد رواة الحديث </w:t>
      </w:r>
      <w:r>
        <w:rPr>
          <w:rFonts w:cs="Traditional Arabic"/>
          <w:sz w:val="32"/>
          <w:szCs w:val="32"/>
          <w:rtl/>
        </w:rPr>
        <w:t>–</w:t>
      </w:r>
      <w:r>
        <w:rPr>
          <w:rFonts w:cs="Traditional Arabic" w:hint="cs"/>
          <w:sz w:val="32"/>
          <w:szCs w:val="32"/>
          <w:rtl/>
        </w:rPr>
        <w:t xml:space="preserve"> غير محتج به " , والحديث بمجموع طرقه عن ابن عمر مرفوعاً ضعيف</w:t>
      </w:r>
      <w:r>
        <w:rPr>
          <w:rFonts w:cs="Traditional Arabic" w:hint="eastAsia"/>
          <w:sz w:val="32"/>
          <w:szCs w:val="32"/>
          <w:rtl/>
        </w:rPr>
        <w:t> </w:t>
      </w:r>
      <w:r>
        <w:rPr>
          <w:rFonts w:cs="Traditional Arabic" w:hint="cs"/>
          <w:sz w:val="32"/>
          <w:szCs w:val="32"/>
          <w:rtl/>
        </w:rPr>
        <w:t xml:space="preserve">: كما في البدر المنير لابن الملقن : 5/23 </w:t>
      </w:r>
      <w:r>
        <w:rPr>
          <w:rFonts w:cs="Traditional Arabic"/>
          <w:sz w:val="32"/>
          <w:szCs w:val="32"/>
          <w:rtl/>
        </w:rPr>
        <w:t>–</w:t>
      </w:r>
      <w:r>
        <w:rPr>
          <w:rFonts w:cs="Traditional Arabic" w:hint="cs"/>
          <w:sz w:val="32"/>
          <w:szCs w:val="32"/>
          <w:rtl/>
        </w:rPr>
        <w:t xml:space="preserve"> 26 .  </w:t>
      </w:r>
    </w:p>
  </w:footnote>
  <w:footnote w:id="237">
    <w:p w:rsidR="00AC3250" w:rsidRDefault="00AC3250" w:rsidP="005C6C03">
      <w:pPr>
        <w:pStyle w:val="a3"/>
        <w:spacing w:line="217"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الممتع : 2/ 385 .</w:t>
      </w:r>
    </w:p>
    <w:p w:rsidR="00AC3250" w:rsidRPr="00B804C0" w:rsidRDefault="00AC3250" w:rsidP="005C6C03">
      <w:pPr>
        <w:pStyle w:val="a3"/>
        <w:spacing w:line="217" w:lineRule="auto"/>
        <w:jc w:val="both"/>
        <w:rPr>
          <w:rFonts w:cs="Traditional Arabic"/>
          <w:sz w:val="32"/>
          <w:szCs w:val="32"/>
          <w:rtl/>
        </w:rPr>
      </w:pPr>
      <w:r>
        <w:rPr>
          <w:rFonts w:cs="Traditional Arabic" w:hint="cs"/>
          <w:sz w:val="32"/>
          <w:szCs w:val="32"/>
          <w:rtl/>
        </w:rPr>
        <w:t xml:space="preserve"> </w:t>
      </w:r>
      <w:r>
        <w:rPr>
          <w:rFonts w:cs="Traditional Arabic" w:hint="cs"/>
          <w:sz w:val="36"/>
          <w:szCs w:val="36"/>
          <w:rtl/>
        </w:rPr>
        <w:t>هذا الدليل هو ما استدل به أصحاب القول المخرّج عند الحنابلة</w:t>
      </w:r>
      <w:r>
        <w:rPr>
          <w:rFonts w:cs="Traditional Arabic" w:hint="cs"/>
          <w:sz w:val="32"/>
          <w:szCs w:val="32"/>
          <w:rtl/>
        </w:rPr>
        <w:t xml:space="preserve"> . </w:t>
      </w:r>
    </w:p>
  </w:footnote>
  <w:footnote w:id="238">
    <w:p w:rsidR="00AC3250" w:rsidRPr="008B5F23" w:rsidRDefault="00AC3250" w:rsidP="0007182D">
      <w:pPr>
        <w:pStyle w:val="a3"/>
        <w:spacing w:line="216" w:lineRule="auto"/>
        <w:jc w:val="both"/>
        <w:rPr>
          <w:rFonts w:cs="Traditional Arabic"/>
          <w:sz w:val="32"/>
          <w:szCs w:val="32"/>
          <w:rtl/>
        </w:rPr>
      </w:pPr>
      <w:r w:rsidRPr="008B5F23">
        <w:rPr>
          <w:rStyle w:val="a4"/>
        </w:rPr>
        <w:footnoteRef/>
      </w:r>
      <w:r w:rsidRPr="008B5F23">
        <w:rPr>
          <w:rStyle w:val="a4"/>
          <w:rtl/>
        </w:rPr>
        <w:t xml:space="preserve"> </w:t>
      </w:r>
      <w:r w:rsidRPr="008B5F23">
        <w:rPr>
          <w:rStyle w:val="a4"/>
          <w:rFonts w:hint="cs"/>
          <w:rtl/>
        </w:rPr>
        <w:t>)</w:t>
      </w:r>
      <w:r w:rsidRPr="008B5F23">
        <w:rPr>
          <w:rFonts w:cs="Traditional Arabic" w:hint="cs"/>
          <w:sz w:val="32"/>
          <w:szCs w:val="32"/>
          <w:rtl/>
        </w:rPr>
        <w:t xml:space="preserve"> انظر : المجموع : 9/173 .</w:t>
      </w:r>
    </w:p>
  </w:footnote>
  <w:footnote w:id="239">
    <w:p w:rsidR="00AC3250" w:rsidRPr="005D3E20" w:rsidRDefault="00AC3250" w:rsidP="0007182D">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هو : </w:t>
      </w:r>
      <w:bookmarkStart w:id="59" w:name="ع33"/>
      <w:r w:rsidRPr="005D3E20">
        <w:rPr>
          <w:rFonts w:cs="Traditional Arabic" w:hint="cs"/>
          <w:sz w:val="32"/>
          <w:szCs w:val="32"/>
          <w:rtl/>
        </w:rPr>
        <w:t>محي الدين أبو زكريا يحي بن شرف النووي</w:t>
      </w:r>
      <w:r w:rsidR="00CD4B29" w:rsidRPr="005D3E20">
        <w:rPr>
          <w:rFonts w:cs="Traditional Arabic"/>
          <w:sz w:val="32"/>
          <w:szCs w:val="32"/>
          <w:rtl/>
        </w:rPr>
        <w:fldChar w:fldCharType="begin"/>
      </w:r>
      <w:r w:rsidRPr="005D3E20">
        <w:rPr>
          <w:rFonts w:cs="Traditional Arabic"/>
          <w:sz w:val="32"/>
          <w:szCs w:val="32"/>
        </w:rPr>
        <w:instrText xml:space="preserve"> XE "</w:instrText>
      </w:r>
      <w:r w:rsidRPr="005D3E20">
        <w:rPr>
          <w:rFonts w:cs="Traditional Arabic" w:hint="cs"/>
          <w:sz w:val="32"/>
          <w:szCs w:val="32"/>
          <w:rtl/>
        </w:rPr>
        <w:instrText>ه:محي الدين أبو زكريا يحي بن شرف النووي</w:instrText>
      </w:r>
      <w:r w:rsidRPr="005D3E20">
        <w:rPr>
          <w:rFonts w:cs="Traditional Arabic"/>
          <w:sz w:val="32"/>
          <w:szCs w:val="32"/>
        </w:rPr>
        <w:instrText xml:space="preserve">" </w:instrText>
      </w:r>
      <w:r w:rsidR="00CD4B29" w:rsidRPr="005D3E20">
        <w:rPr>
          <w:rFonts w:cs="Traditional Arabic"/>
          <w:sz w:val="32"/>
          <w:szCs w:val="32"/>
          <w:rtl/>
        </w:rPr>
        <w:fldChar w:fldCharType="end"/>
      </w:r>
      <w:r w:rsidRPr="005D3E20">
        <w:rPr>
          <w:rFonts w:cs="Traditional Arabic" w:hint="cs"/>
          <w:sz w:val="32"/>
          <w:szCs w:val="32"/>
          <w:rtl/>
        </w:rPr>
        <w:t xml:space="preserve"> </w:t>
      </w:r>
      <w:bookmarkEnd w:id="59"/>
      <w:r w:rsidRPr="005D3E20">
        <w:rPr>
          <w:rFonts w:cs="Traditional Arabic" w:hint="cs"/>
          <w:sz w:val="32"/>
          <w:szCs w:val="32"/>
          <w:rtl/>
        </w:rPr>
        <w:t>، الفقيه الحافظ الزاهد أحد الأعلام ، كان محققاً للعلم وفنونه ، حافظاً للحديث عارفاً بأنواعه من صحيحه وسقيمه ، واستنباط فقهه ، حافظاً للمذهب الشافعي وقواعده وأصوله ، وعالماً باختلاف العلماء ووفاقهم ، سالكا في ذلك طريقة السلف ، قد صرف أوقاته ك</w:t>
      </w:r>
      <w:r>
        <w:rPr>
          <w:rFonts w:cs="Traditional Arabic" w:hint="cs"/>
          <w:sz w:val="32"/>
          <w:szCs w:val="32"/>
          <w:rtl/>
        </w:rPr>
        <w:t>ل</w:t>
      </w:r>
      <w:r w:rsidRPr="005D3E20">
        <w:rPr>
          <w:rFonts w:cs="Traditional Arabic" w:hint="cs"/>
          <w:sz w:val="32"/>
          <w:szCs w:val="32"/>
          <w:rtl/>
        </w:rPr>
        <w:t>ها في أنواع العلم ، وله تصانيف كثيرة منها : المجموع في شرح المهذب ، و</w:t>
      </w:r>
      <w:r>
        <w:rPr>
          <w:rFonts w:cs="Traditional Arabic" w:hint="cs"/>
          <w:sz w:val="32"/>
          <w:szCs w:val="32"/>
          <w:rtl/>
        </w:rPr>
        <w:t xml:space="preserve">روضة الطالبين </w:t>
      </w:r>
      <w:r w:rsidRPr="005D3E20">
        <w:rPr>
          <w:rFonts w:cs="Traditional Arabic" w:hint="cs"/>
          <w:sz w:val="32"/>
          <w:szCs w:val="32"/>
          <w:rtl/>
        </w:rPr>
        <w:t>، وشرح مسلم ، ورياض الصالحين ، توفي سنة 676هـ .</w:t>
      </w:r>
    </w:p>
    <w:p w:rsidR="00AC3250" w:rsidRPr="00B804C0" w:rsidRDefault="00AC3250" w:rsidP="0007182D">
      <w:pPr>
        <w:pStyle w:val="a3"/>
        <w:spacing w:line="216" w:lineRule="auto"/>
        <w:ind w:firstLine="720"/>
        <w:jc w:val="both"/>
        <w:rPr>
          <w:rFonts w:cs="Traditional Arabic"/>
          <w:sz w:val="32"/>
          <w:szCs w:val="32"/>
          <w:rtl/>
        </w:rPr>
      </w:pPr>
      <w:r w:rsidRPr="005D3E20">
        <w:rPr>
          <w:rFonts w:cs="Traditional Arabic" w:hint="cs"/>
          <w:sz w:val="32"/>
          <w:szCs w:val="32"/>
          <w:rtl/>
        </w:rPr>
        <w:t>انظر : طبقات الشافعية الكبرى للسبكي : 8/395-400 ، طبقات الشافعية لابن قاضي شهبة :</w:t>
      </w:r>
      <w:r>
        <w:rPr>
          <w:rFonts w:cs="Traditional Arabic" w:hint="cs"/>
          <w:sz w:val="32"/>
          <w:szCs w:val="32"/>
          <w:rtl/>
        </w:rPr>
        <w:t xml:space="preserve"> </w:t>
      </w:r>
      <w:r>
        <w:rPr>
          <w:rFonts w:cs="AL-Mohanad Bold" w:hint="cs"/>
          <w:sz w:val="26"/>
          <w:szCs w:val="26"/>
          <w:rtl/>
        </w:rPr>
        <w:t xml:space="preserve">2/ 153-157 . </w:t>
      </w:r>
      <w:r>
        <w:rPr>
          <w:rFonts w:cs="Traditional Arabic" w:hint="cs"/>
          <w:sz w:val="32"/>
          <w:szCs w:val="32"/>
          <w:rtl/>
        </w:rPr>
        <w:t xml:space="preserve"> </w:t>
      </w:r>
    </w:p>
  </w:footnote>
  <w:footnote w:id="240">
    <w:p w:rsidR="00AC3250" w:rsidRPr="00B804C0" w:rsidRDefault="00AC3250" w:rsidP="0007182D">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شرح صحيح مسلم للنووي : 6/11/4 .   </w:t>
      </w:r>
    </w:p>
  </w:footnote>
  <w:footnote w:id="241">
    <w:p w:rsidR="00AC3250" w:rsidRPr="00B804C0" w:rsidRDefault="00AC3250" w:rsidP="0007182D">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المغني : 13/349 , المبدع : 3/353  . </w:t>
      </w:r>
    </w:p>
  </w:footnote>
  <w:footnote w:id="242">
    <w:p w:rsidR="00AC3250" w:rsidRPr="00B804C0" w:rsidRDefault="00AC3250" w:rsidP="0007182D">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المغني : 13/349 .   </w:t>
      </w:r>
    </w:p>
  </w:footnote>
  <w:footnote w:id="243">
    <w:p w:rsidR="00AC3250" w:rsidRPr="00B804C0" w:rsidRDefault="00AC3250" w:rsidP="0007182D">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بدائع الصنائع :1/207 , تقريرات الرافعي على حاشية ابن عابدين :1/539 .   </w:t>
      </w:r>
    </w:p>
  </w:footnote>
  <w:footnote w:id="244">
    <w:p w:rsidR="00AC3250" w:rsidRPr="00B804C0" w:rsidRDefault="00AC3250" w:rsidP="0007182D">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التمهيد : 16/195 , مواهب الجليل :1/159 .   </w:t>
      </w:r>
    </w:p>
  </w:footnote>
  <w:footnote w:id="245">
    <w:p w:rsidR="00AC3250" w:rsidRPr="00B804C0" w:rsidRDefault="00AC3250" w:rsidP="0007182D">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البيان : 5/56 , المجموع : 9/172 .   </w:t>
      </w:r>
    </w:p>
  </w:footnote>
  <w:footnote w:id="246">
    <w:p w:rsidR="00AC3250" w:rsidRPr="00B804C0" w:rsidRDefault="00AC3250" w:rsidP="0007182D">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الإنصاف : 11/52 , الإقناع : 2/61 .   </w:t>
      </w:r>
    </w:p>
  </w:footnote>
  <w:footnote w:id="247">
    <w:p w:rsidR="00AC3250" w:rsidRPr="00B804C0" w:rsidRDefault="00AC3250" w:rsidP="0007182D">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مجموع فتاوى شيخ الإسلام : 21/83 .   </w:t>
      </w:r>
    </w:p>
  </w:footnote>
  <w:footnote w:id="248">
    <w:p w:rsidR="00AC3250" w:rsidRPr="00B804C0" w:rsidRDefault="00AC3250" w:rsidP="0007182D">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نهاية المطلب للجويني : 5/497 , البيان : 5/56 .  </w:t>
      </w:r>
    </w:p>
  </w:footnote>
  <w:footnote w:id="249">
    <w:p w:rsidR="00AC3250" w:rsidRPr="00B804C0" w:rsidRDefault="00AC3250" w:rsidP="0007182D">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المستوعب : 1/574 , الكافي :3/16 .   </w:t>
      </w:r>
    </w:p>
  </w:footnote>
  <w:footnote w:id="250">
    <w:p w:rsidR="00AC3250" w:rsidRPr="00B804C0" w:rsidRDefault="00AC3250" w:rsidP="0007182D">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رواه البخاري في كتاب أحاديث الأنبياء ؛ باب قوله تعالى ( وإلى ثمود أخاهم صالحاً ) ؛ حديث رقم :{3379} , ومسلم في كتاب الزهد والرقائق ؛ باب لا تدخلوا مساكن الذين ظلموا أنفسهم ؛ حديث رقم :{2981 } . </w:t>
      </w:r>
    </w:p>
  </w:footnote>
  <w:footnote w:id="251">
    <w:p w:rsidR="00AC3250" w:rsidRPr="00152627" w:rsidRDefault="00AC3250" w:rsidP="0007182D">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هو : </w:t>
      </w:r>
      <w:bookmarkStart w:id="61" w:name="ع34"/>
      <w:r w:rsidRPr="00152627">
        <w:rPr>
          <w:rFonts w:cs="Traditional Arabic" w:hint="cs"/>
          <w:sz w:val="32"/>
          <w:szCs w:val="32"/>
          <w:rtl/>
        </w:rPr>
        <w:t>محمد بن أبي بكر بن أيوب الدمشقي المعروف بابن القيم</w:t>
      </w:r>
      <w:r w:rsidR="00CD4B29" w:rsidRPr="00152627">
        <w:rPr>
          <w:rFonts w:cs="Traditional Arabic"/>
          <w:sz w:val="32"/>
          <w:szCs w:val="32"/>
          <w:rtl/>
        </w:rPr>
        <w:fldChar w:fldCharType="begin"/>
      </w:r>
      <w:r w:rsidRPr="00152627">
        <w:rPr>
          <w:rFonts w:cs="Traditional Arabic"/>
          <w:sz w:val="32"/>
          <w:szCs w:val="32"/>
        </w:rPr>
        <w:instrText xml:space="preserve"> XE "</w:instrText>
      </w:r>
      <w:r w:rsidRPr="00152627">
        <w:rPr>
          <w:rFonts w:cs="Traditional Arabic" w:hint="cs"/>
          <w:sz w:val="32"/>
          <w:szCs w:val="32"/>
          <w:rtl/>
        </w:rPr>
        <w:instrText>ه:محمد بن أبي بكر بن أيوب الدمشقي المعروف بابن القيم</w:instrText>
      </w:r>
      <w:r w:rsidRPr="00152627">
        <w:rPr>
          <w:rFonts w:cs="Traditional Arabic"/>
          <w:sz w:val="32"/>
          <w:szCs w:val="32"/>
        </w:rPr>
        <w:instrText xml:space="preserve">" </w:instrText>
      </w:r>
      <w:r w:rsidR="00CD4B29" w:rsidRPr="00152627">
        <w:rPr>
          <w:rFonts w:cs="Traditional Arabic"/>
          <w:sz w:val="32"/>
          <w:szCs w:val="32"/>
          <w:rtl/>
        </w:rPr>
        <w:fldChar w:fldCharType="end"/>
      </w:r>
      <w:r w:rsidRPr="00152627">
        <w:rPr>
          <w:rFonts w:cs="Traditional Arabic" w:hint="cs"/>
          <w:sz w:val="32"/>
          <w:szCs w:val="32"/>
          <w:rtl/>
        </w:rPr>
        <w:t xml:space="preserve"> </w:t>
      </w:r>
      <w:bookmarkEnd w:id="61"/>
      <w:r w:rsidRPr="00152627">
        <w:rPr>
          <w:rFonts w:cs="Traditional Arabic" w:hint="cs"/>
          <w:sz w:val="32"/>
          <w:szCs w:val="32"/>
          <w:rtl/>
        </w:rPr>
        <w:t>أو ابن قيم الجوزية ، الإمام المحقق الحافظ الأصولي الفقيه النحوي ، صاحب الذهن الوقاد والقلم السيال ، والتآليف الكثيرة الماتعة ، ولد سنة 691هـ ، وصنف تصانيف كثيرة جداً في أنواع العلم ، وكان شدي</w:t>
      </w:r>
      <w:r>
        <w:rPr>
          <w:rFonts w:cs="Traditional Arabic" w:hint="cs"/>
          <w:sz w:val="32"/>
          <w:szCs w:val="32"/>
          <w:rtl/>
        </w:rPr>
        <w:t>د المحبة للعلم وكتابته ومطالعته</w:t>
      </w:r>
      <w:r>
        <w:rPr>
          <w:rFonts w:cs="Traditional Arabic" w:hint="eastAsia"/>
          <w:sz w:val="32"/>
          <w:szCs w:val="32"/>
          <w:rtl/>
        </w:rPr>
        <w:t> </w:t>
      </w:r>
      <w:r w:rsidRPr="00152627">
        <w:rPr>
          <w:rFonts w:cs="Traditional Arabic" w:hint="cs"/>
          <w:sz w:val="32"/>
          <w:szCs w:val="32"/>
          <w:rtl/>
        </w:rPr>
        <w:t xml:space="preserve">، واقتناء الكتب ، من مصنفاته : تهذيب سنن أبي داود ، وإعلام الموقعين ، وزاد المعاد ، وتحفة المودود في أحكام المولود ، والطرق الحكمية ، توفي 751هـ . </w:t>
      </w:r>
    </w:p>
    <w:p w:rsidR="00AC3250" w:rsidRPr="00B804C0" w:rsidRDefault="00AC3250" w:rsidP="0007182D">
      <w:pPr>
        <w:pStyle w:val="a3"/>
        <w:spacing w:line="216" w:lineRule="auto"/>
        <w:jc w:val="both"/>
        <w:rPr>
          <w:rFonts w:cs="Traditional Arabic"/>
          <w:sz w:val="32"/>
          <w:szCs w:val="32"/>
          <w:rtl/>
        </w:rPr>
      </w:pPr>
      <w:r w:rsidRPr="00152627">
        <w:rPr>
          <w:rFonts w:cs="Traditional Arabic" w:hint="cs"/>
          <w:sz w:val="32"/>
          <w:szCs w:val="32"/>
          <w:rtl/>
        </w:rPr>
        <w:tab/>
        <w:t>انظر : البداية والنهاية</w:t>
      </w:r>
      <w:r>
        <w:rPr>
          <w:rFonts w:cs="Traditional Arabic" w:hint="cs"/>
          <w:sz w:val="32"/>
          <w:szCs w:val="32"/>
          <w:rtl/>
        </w:rPr>
        <w:t xml:space="preserve"> </w:t>
      </w:r>
      <w:r w:rsidRPr="00152627">
        <w:rPr>
          <w:rFonts w:cs="Traditional Arabic" w:hint="cs"/>
          <w:sz w:val="32"/>
          <w:szCs w:val="32"/>
          <w:rtl/>
        </w:rPr>
        <w:t xml:space="preserve">: 14/234 ، </w:t>
      </w:r>
      <w:r>
        <w:rPr>
          <w:rFonts w:cs="Traditional Arabic" w:hint="cs"/>
          <w:sz w:val="32"/>
          <w:szCs w:val="32"/>
          <w:rtl/>
        </w:rPr>
        <w:t>الذيل على</w:t>
      </w:r>
      <w:r w:rsidRPr="00152627">
        <w:rPr>
          <w:rFonts w:cs="Traditional Arabic" w:hint="cs"/>
          <w:sz w:val="32"/>
          <w:szCs w:val="32"/>
          <w:rtl/>
        </w:rPr>
        <w:t xml:space="preserve"> طبقات الحنابلة</w:t>
      </w:r>
      <w:r>
        <w:rPr>
          <w:rFonts w:cs="Traditional Arabic" w:hint="cs"/>
          <w:sz w:val="32"/>
          <w:szCs w:val="32"/>
          <w:rtl/>
        </w:rPr>
        <w:t xml:space="preserve"> </w:t>
      </w:r>
      <w:r w:rsidRPr="00152627">
        <w:rPr>
          <w:rFonts w:cs="Traditional Arabic" w:hint="cs"/>
          <w:sz w:val="32"/>
          <w:szCs w:val="32"/>
          <w:rtl/>
        </w:rPr>
        <w:t>: 4/447-452 .</w:t>
      </w:r>
      <w:r>
        <w:rPr>
          <w:rFonts w:cs="AL-Mohanad Bold" w:hint="cs"/>
          <w:sz w:val="26"/>
          <w:szCs w:val="26"/>
          <w:rtl/>
        </w:rPr>
        <w:t xml:space="preserve"> </w:t>
      </w:r>
      <w:r>
        <w:rPr>
          <w:rFonts w:cs="Traditional Arabic" w:hint="cs"/>
          <w:sz w:val="32"/>
          <w:szCs w:val="32"/>
          <w:rtl/>
        </w:rPr>
        <w:t xml:space="preserve">  </w:t>
      </w:r>
    </w:p>
  </w:footnote>
  <w:footnote w:id="252">
    <w:p w:rsidR="00AC3250" w:rsidRPr="00B804C0" w:rsidRDefault="00AC3250" w:rsidP="0007182D">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زاد المعاد : 5/751 .   </w:t>
      </w:r>
    </w:p>
  </w:footnote>
  <w:footnote w:id="253">
    <w:p w:rsidR="00AC3250" w:rsidRPr="00B804C0" w:rsidRDefault="00AC3250" w:rsidP="0007182D">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رواه البيهقي في السنن الكبرى : 9/354 ؛ وقال : " والصحيح عن ابن عمر من قوله موقوفاً عليه غير مرفوع " .   </w:t>
      </w:r>
    </w:p>
  </w:footnote>
  <w:footnote w:id="254">
    <w:p w:rsidR="00AC3250" w:rsidRPr="005D5609" w:rsidRDefault="00AC3250" w:rsidP="0007182D">
      <w:pPr>
        <w:pStyle w:val="a3"/>
        <w:spacing w:line="20" w:lineRule="atLeast"/>
        <w:jc w:val="both"/>
        <w:rPr>
          <w:rFonts w:cs="Traditional Arabic"/>
          <w:sz w:val="32"/>
          <w:szCs w:val="32"/>
          <w:rtl/>
        </w:rPr>
      </w:pPr>
      <w:r w:rsidRPr="006C78B1">
        <w:rPr>
          <w:rStyle w:val="a4"/>
        </w:rPr>
        <w:footnoteRef/>
      </w:r>
      <w:r w:rsidRPr="006C78B1">
        <w:rPr>
          <w:vertAlign w:val="superscript"/>
          <w:rtl/>
        </w:rPr>
        <w:t xml:space="preserve"> </w:t>
      </w:r>
      <w:r w:rsidRPr="006C78B1">
        <w:rPr>
          <w:rFonts w:hint="cs"/>
          <w:vertAlign w:val="superscript"/>
          <w:rtl/>
        </w:rPr>
        <w:t>)</w:t>
      </w:r>
      <w:r>
        <w:rPr>
          <w:rFonts w:hint="cs"/>
          <w:rtl/>
        </w:rPr>
        <w:t xml:space="preserve"> </w:t>
      </w:r>
      <w:r w:rsidRPr="003F78D9">
        <w:rPr>
          <w:rFonts w:cs="Traditional Arabic" w:hint="cs"/>
          <w:sz w:val="32"/>
          <w:szCs w:val="32"/>
          <w:rtl/>
        </w:rPr>
        <w:t xml:space="preserve">هو : </w:t>
      </w:r>
      <w:bookmarkStart w:id="63" w:name="ع35"/>
      <w:r w:rsidRPr="003F78D9">
        <w:rPr>
          <w:rFonts w:cs="Traditional Arabic" w:hint="eastAsia"/>
          <w:sz w:val="32"/>
          <w:szCs w:val="32"/>
          <w:rtl/>
        </w:rPr>
        <w:t>سعد</w:t>
      </w:r>
      <w:r w:rsidRPr="003F78D9">
        <w:rPr>
          <w:rFonts w:cs="Traditional Arabic"/>
          <w:sz w:val="32"/>
          <w:szCs w:val="32"/>
          <w:rtl/>
        </w:rPr>
        <w:t xml:space="preserve"> </w:t>
      </w:r>
      <w:r w:rsidRPr="003F78D9">
        <w:rPr>
          <w:rFonts w:cs="Traditional Arabic" w:hint="eastAsia"/>
          <w:sz w:val="32"/>
          <w:szCs w:val="32"/>
          <w:rtl/>
        </w:rPr>
        <w:t>بن</w:t>
      </w:r>
      <w:r w:rsidRPr="003F78D9">
        <w:rPr>
          <w:rFonts w:cs="Traditional Arabic"/>
          <w:sz w:val="32"/>
          <w:szCs w:val="32"/>
          <w:rtl/>
        </w:rPr>
        <w:t xml:space="preserve"> </w:t>
      </w:r>
      <w:r w:rsidRPr="003F78D9">
        <w:rPr>
          <w:rFonts w:cs="Traditional Arabic" w:hint="eastAsia"/>
          <w:sz w:val="32"/>
          <w:szCs w:val="32"/>
          <w:rtl/>
        </w:rPr>
        <w:t>مالك</w:t>
      </w:r>
      <w:r w:rsidRPr="003F78D9">
        <w:rPr>
          <w:rFonts w:cs="Traditional Arabic"/>
          <w:sz w:val="32"/>
          <w:szCs w:val="32"/>
          <w:rtl/>
        </w:rPr>
        <w:t xml:space="preserve"> </w:t>
      </w:r>
      <w:r w:rsidRPr="003F78D9">
        <w:rPr>
          <w:rFonts w:cs="Traditional Arabic" w:hint="eastAsia"/>
          <w:sz w:val="32"/>
          <w:szCs w:val="32"/>
          <w:rtl/>
        </w:rPr>
        <w:t>بن</w:t>
      </w:r>
      <w:r w:rsidRPr="003F78D9">
        <w:rPr>
          <w:rFonts w:cs="Traditional Arabic"/>
          <w:sz w:val="32"/>
          <w:szCs w:val="32"/>
          <w:rtl/>
        </w:rPr>
        <w:t xml:space="preserve"> </w:t>
      </w:r>
      <w:r w:rsidRPr="003F78D9">
        <w:rPr>
          <w:rFonts w:cs="Traditional Arabic" w:hint="eastAsia"/>
          <w:sz w:val="32"/>
          <w:szCs w:val="32"/>
          <w:rtl/>
        </w:rPr>
        <w:t>سنان</w:t>
      </w:r>
      <w:r w:rsidRPr="003F78D9">
        <w:rPr>
          <w:rFonts w:cs="Traditional Arabic" w:hint="cs"/>
          <w:sz w:val="32"/>
          <w:szCs w:val="32"/>
          <w:rtl/>
        </w:rPr>
        <w:t xml:space="preserve"> ،</w:t>
      </w:r>
      <w:r w:rsidRPr="003F78D9">
        <w:rPr>
          <w:rFonts w:cs="Traditional Arabic" w:hint="eastAsia"/>
          <w:sz w:val="32"/>
          <w:szCs w:val="32"/>
          <w:rtl/>
        </w:rPr>
        <w:t xml:space="preserve"> أبو</w:t>
      </w:r>
      <w:r w:rsidRPr="003F78D9">
        <w:rPr>
          <w:rFonts w:cs="Traditional Arabic"/>
          <w:sz w:val="32"/>
          <w:szCs w:val="32"/>
          <w:rtl/>
        </w:rPr>
        <w:t xml:space="preserve"> </w:t>
      </w:r>
      <w:r w:rsidRPr="003F78D9">
        <w:rPr>
          <w:rFonts w:cs="Traditional Arabic" w:hint="eastAsia"/>
          <w:sz w:val="32"/>
          <w:szCs w:val="32"/>
          <w:rtl/>
        </w:rPr>
        <w:t>سعيد</w:t>
      </w:r>
      <w:r w:rsidRPr="003F78D9">
        <w:rPr>
          <w:rFonts w:cs="Traditional Arabic"/>
          <w:sz w:val="32"/>
          <w:szCs w:val="32"/>
          <w:rtl/>
        </w:rPr>
        <w:t xml:space="preserve"> </w:t>
      </w:r>
      <w:r w:rsidRPr="003F78D9">
        <w:rPr>
          <w:rFonts w:cs="Traditional Arabic" w:hint="eastAsia"/>
          <w:sz w:val="32"/>
          <w:szCs w:val="32"/>
          <w:rtl/>
        </w:rPr>
        <w:t>الخدري</w:t>
      </w:r>
      <w:r w:rsidRPr="003F78D9">
        <w:rPr>
          <w:rFonts w:cs="Traditional Arabic" w:hint="cs"/>
          <w:sz w:val="32"/>
          <w:szCs w:val="32"/>
          <w:rtl/>
        </w:rPr>
        <w:t xml:space="preserve"> </w:t>
      </w:r>
      <w:bookmarkEnd w:id="63"/>
      <w:r w:rsidRPr="003F78D9">
        <w:rPr>
          <w:rFonts w:cs="Traditional Arabic" w:hint="cs"/>
          <w:sz w:val="32"/>
          <w:szCs w:val="32"/>
          <w:rtl/>
        </w:rPr>
        <w:t>،</w:t>
      </w:r>
      <w:r>
        <w:rPr>
          <w:rFonts w:cs="Traditional Arabic" w:hint="cs"/>
          <w:sz w:val="32"/>
          <w:szCs w:val="32"/>
          <w:rtl/>
        </w:rPr>
        <w:t xml:space="preserve"> مشهور بكنيته ، </w:t>
      </w:r>
      <w:r w:rsidRPr="005D5609">
        <w:rPr>
          <w:rFonts w:cs="Traditional Arabic" w:hint="cs"/>
          <w:sz w:val="32"/>
          <w:szCs w:val="32"/>
          <w:rtl/>
        </w:rPr>
        <w:t xml:space="preserve">له ولأبيه صحبه ، </w:t>
      </w:r>
      <w:r>
        <w:rPr>
          <w:rFonts w:cs="Traditional Arabic" w:hint="cs"/>
          <w:sz w:val="32"/>
          <w:szCs w:val="32"/>
          <w:rtl/>
        </w:rPr>
        <w:t xml:space="preserve">استصغر يوم أحد ، </w:t>
      </w:r>
      <w:r w:rsidRPr="005D5609">
        <w:rPr>
          <w:rFonts w:cs="Traditional Arabic" w:hint="cs"/>
          <w:sz w:val="32"/>
          <w:szCs w:val="32"/>
          <w:rtl/>
        </w:rPr>
        <w:t>ور</w:t>
      </w:r>
      <w:r>
        <w:rPr>
          <w:rFonts w:cs="Traditional Arabic" w:hint="cs"/>
          <w:sz w:val="32"/>
          <w:szCs w:val="32"/>
          <w:rtl/>
        </w:rPr>
        <w:t>و</w:t>
      </w:r>
      <w:r w:rsidRPr="005D5609">
        <w:rPr>
          <w:rFonts w:cs="Traditional Arabic" w:hint="cs"/>
          <w:sz w:val="32"/>
          <w:szCs w:val="32"/>
          <w:rtl/>
        </w:rPr>
        <w:t xml:space="preserve">ى عن النبي </w:t>
      </w:r>
      <w:r w:rsidRPr="005D5609">
        <w:rPr>
          <w:rFonts w:cs="Traditional Arabic" w:hint="cs"/>
          <w:sz w:val="32"/>
          <w:szCs w:val="32"/>
        </w:rPr>
        <w:sym w:font="AGA Arabesque" w:char="F072"/>
      </w:r>
      <w:r w:rsidRPr="005D5609">
        <w:rPr>
          <w:rFonts w:cs="Traditional Arabic" w:hint="cs"/>
          <w:sz w:val="32"/>
          <w:szCs w:val="32"/>
          <w:rtl/>
        </w:rPr>
        <w:t xml:space="preserve"> الكث</w:t>
      </w:r>
      <w:r>
        <w:rPr>
          <w:rFonts w:cs="Traditional Arabic" w:hint="cs"/>
          <w:sz w:val="32"/>
          <w:szCs w:val="32"/>
          <w:rtl/>
        </w:rPr>
        <w:t>ي</w:t>
      </w:r>
      <w:r w:rsidRPr="005D5609">
        <w:rPr>
          <w:rFonts w:cs="Traditional Arabic" w:hint="cs"/>
          <w:sz w:val="32"/>
          <w:szCs w:val="32"/>
          <w:rtl/>
        </w:rPr>
        <w:t xml:space="preserve">ر ، وكان من أفقه الصحابة ، بايع النبي </w:t>
      </w:r>
      <w:r w:rsidRPr="005D5609">
        <w:rPr>
          <w:rFonts w:cs="Traditional Arabic" w:hint="cs"/>
          <w:sz w:val="32"/>
          <w:szCs w:val="32"/>
        </w:rPr>
        <w:sym w:font="AGA Arabesque" w:char="F072"/>
      </w:r>
      <w:r w:rsidRPr="005D5609">
        <w:rPr>
          <w:rFonts w:cs="Traditional Arabic" w:hint="cs"/>
          <w:sz w:val="32"/>
          <w:szCs w:val="32"/>
          <w:rtl/>
        </w:rPr>
        <w:t xml:space="preserve"> على ألا تأخذه في الله لومة لائم ، توفي 74هـ ، وقيل 64هـ .</w:t>
      </w:r>
    </w:p>
    <w:p w:rsidR="00AC3250" w:rsidRPr="005D5609" w:rsidRDefault="00AC3250" w:rsidP="0007182D">
      <w:pPr>
        <w:pStyle w:val="a3"/>
        <w:spacing w:line="20" w:lineRule="atLeast"/>
        <w:jc w:val="both"/>
      </w:pPr>
      <w:r w:rsidRPr="005D5609">
        <w:rPr>
          <w:rFonts w:cs="Traditional Arabic" w:hint="cs"/>
          <w:sz w:val="32"/>
          <w:szCs w:val="32"/>
          <w:rtl/>
        </w:rPr>
        <w:tab/>
        <w:t xml:space="preserve">انظر : سير </w:t>
      </w:r>
      <w:r>
        <w:rPr>
          <w:rFonts w:cs="Traditional Arabic" w:hint="cs"/>
          <w:sz w:val="32"/>
          <w:szCs w:val="32"/>
          <w:rtl/>
        </w:rPr>
        <w:t>أ</w:t>
      </w:r>
      <w:r w:rsidRPr="005D5609">
        <w:rPr>
          <w:rFonts w:cs="Traditional Arabic" w:hint="cs"/>
          <w:sz w:val="32"/>
          <w:szCs w:val="32"/>
          <w:rtl/>
        </w:rPr>
        <w:t>علام النبلاء : 3/168 ، الإصابة في تمييز الصحابة : 4/293 .</w:t>
      </w:r>
    </w:p>
  </w:footnote>
  <w:footnote w:id="255">
    <w:p w:rsidR="00AC3250" w:rsidRPr="00B804C0" w:rsidRDefault="00AC3250" w:rsidP="0007182D">
      <w:pPr>
        <w:pStyle w:val="a3"/>
        <w:spacing w:line="20" w:lineRule="atLeast"/>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رواه البيهقي في السنن الكبرى : 9/354 ؛ وقال : " هذا هو المحفوظ موقوف " .   </w:t>
      </w:r>
    </w:p>
  </w:footnote>
  <w:footnote w:id="256">
    <w:p w:rsidR="00AC3250" w:rsidRPr="00B804C0" w:rsidRDefault="00AC3250" w:rsidP="0007182D">
      <w:pPr>
        <w:pStyle w:val="a3"/>
        <w:spacing w:line="20" w:lineRule="atLeast"/>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التمهيد : 16/195 -196 .   </w:t>
      </w:r>
    </w:p>
  </w:footnote>
  <w:footnote w:id="257">
    <w:p w:rsidR="00AC3250" w:rsidRPr="00B804C0" w:rsidRDefault="00AC3250" w:rsidP="0007182D">
      <w:pPr>
        <w:pStyle w:val="a3"/>
        <w:spacing w:line="20" w:lineRule="atLeast"/>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المغني : 13/348 , مجموع فتاوى شيخ الإسلام : 21/83 .   </w:t>
      </w:r>
    </w:p>
  </w:footnote>
  <w:footnote w:id="258">
    <w:p w:rsidR="00AC3250" w:rsidRPr="00B804C0" w:rsidRDefault="00AC3250" w:rsidP="0007182D">
      <w:pPr>
        <w:pStyle w:val="a3"/>
        <w:spacing w:line="20" w:lineRule="atLeast"/>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رواه البخاري في كتاب البيوع ؛ باب بيع الميتة والأصنام ؛ حديث رقم : {2236} , ومسلم في كتاب المساقاة ؛ باب تحريم بيع الخمر والميتة والخنزير والأصنام ؛ حديث رقم : {1581 } .   </w:t>
      </w:r>
    </w:p>
  </w:footnote>
  <w:footnote w:id="259">
    <w:p w:rsidR="00AC3250" w:rsidRPr="00B804C0" w:rsidRDefault="00AC3250" w:rsidP="0007182D">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الممتع : 2/385 , زاد المعاد لابن القيم : 5/749 , المبدع : 3/353 .</w:t>
      </w:r>
    </w:p>
  </w:footnote>
  <w:footnote w:id="260">
    <w:p w:rsidR="00AC3250" w:rsidRPr="00B804C0" w:rsidRDefault="00AC3250" w:rsidP="0007182D">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فتح الباري : 6/289 ، زاد المعاد :5/749 .   </w:t>
      </w:r>
    </w:p>
  </w:footnote>
  <w:footnote w:id="261">
    <w:p w:rsidR="00AC3250" w:rsidRPr="00173B15" w:rsidRDefault="00AC3250" w:rsidP="0007182D">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هو : </w:t>
      </w:r>
      <w:bookmarkStart w:id="66" w:name="ع36"/>
      <w:r w:rsidRPr="00173B15">
        <w:rPr>
          <w:rFonts w:cs="Traditional Arabic" w:hint="cs"/>
          <w:sz w:val="32"/>
          <w:szCs w:val="32"/>
          <w:rtl/>
        </w:rPr>
        <w:t>علي بن خلف بن بطال</w:t>
      </w:r>
      <w:r w:rsidR="00CD4B29" w:rsidRPr="00173B15">
        <w:rPr>
          <w:rFonts w:cs="Traditional Arabic"/>
          <w:sz w:val="32"/>
          <w:szCs w:val="32"/>
          <w:rtl/>
        </w:rPr>
        <w:fldChar w:fldCharType="begin"/>
      </w:r>
      <w:r w:rsidRPr="00173B15">
        <w:rPr>
          <w:rFonts w:cs="Traditional Arabic"/>
          <w:sz w:val="32"/>
          <w:szCs w:val="32"/>
        </w:rPr>
        <w:instrText xml:space="preserve"> XE "</w:instrText>
      </w:r>
      <w:r w:rsidRPr="00173B15">
        <w:rPr>
          <w:rFonts w:cs="Traditional Arabic" w:hint="cs"/>
          <w:sz w:val="32"/>
          <w:szCs w:val="32"/>
          <w:rtl/>
        </w:rPr>
        <w:instrText>ه:علي بن خلف بن بطال</w:instrText>
      </w:r>
      <w:r w:rsidRPr="00173B15">
        <w:rPr>
          <w:rFonts w:cs="Traditional Arabic"/>
          <w:sz w:val="32"/>
          <w:szCs w:val="32"/>
        </w:rPr>
        <w:instrText xml:space="preserve">" </w:instrText>
      </w:r>
      <w:r w:rsidR="00CD4B29" w:rsidRPr="00173B15">
        <w:rPr>
          <w:rFonts w:cs="Traditional Arabic"/>
          <w:sz w:val="32"/>
          <w:szCs w:val="32"/>
          <w:rtl/>
        </w:rPr>
        <w:fldChar w:fldCharType="end"/>
      </w:r>
      <w:r w:rsidRPr="00173B15">
        <w:rPr>
          <w:rFonts w:cs="Traditional Arabic" w:hint="cs"/>
          <w:sz w:val="32"/>
          <w:szCs w:val="32"/>
          <w:rtl/>
        </w:rPr>
        <w:t xml:space="preserve"> البكري القرطبي </w:t>
      </w:r>
      <w:bookmarkEnd w:id="66"/>
      <w:r w:rsidRPr="00173B15">
        <w:rPr>
          <w:rFonts w:cs="Traditional Arabic" w:hint="cs"/>
          <w:sz w:val="32"/>
          <w:szCs w:val="32"/>
          <w:rtl/>
        </w:rPr>
        <w:t>، من أهل العلم والمعرفة ، من كبار علماء المالكية ، عني بالحديث العناية التامة ، وشرح صحيح البخاري في عدة أسفار ، توفي سنة 449هـ .</w:t>
      </w:r>
    </w:p>
    <w:p w:rsidR="00AC3250" w:rsidRPr="00B804C0" w:rsidRDefault="00AC3250" w:rsidP="0007182D">
      <w:pPr>
        <w:pStyle w:val="a3"/>
        <w:spacing w:line="288" w:lineRule="auto"/>
        <w:jc w:val="both"/>
        <w:rPr>
          <w:rFonts w:cs="Traditional Arabic"/>
          <w:sz w:val="32"/>
          <w:szCs w:val="32"/>
          <w:rtl/>
        </w:rPr>
      </w:pPr>
      <w:r w:rsidRPr="00173B15">
        <w:rPr>
          <w:rFonts w:cs="Traditional Arabic" w:hint="cs"/>
          <w:sz w:val="32"/>
          <w:szCs w:val="32"/>
          <w:rtl/>
        </w:rPr>
        <w:tab/>
        <w:t>انظر : سير أعلام النبلاء : 18/47-48 ، الديباج المذهب في معرفة أعيان علماء المذهب</w:t>
      </w:r>
      <w:r>
        <w:rPr>
          <w:rFonts w:cs="Traditional Arabic" w:hint="cs"/>
          <w:sz w:val="32"/>
          <w:szCs w:val="32"/>
          <w:rtl/>
        </w:rPr>
        <w:t xml:space="preserve"> </w:t>
      </w:r>
      <w:r w:rsidRPr="00173B15">
        <w:rPr>
          <w:rFonts w:cs="Traditional Arabic" w:hint="cs"/>
          <w:sz w:val="32"/>
          <w:szCs w:val="32"/>
          <w:rtl/>
        </w:rPr>
        <w:t>: ص 298 .</w:t>
      </w:r>
      <w:r>
        <w:rPr>
          <w:rFonts w:cs="Traditional Arabic" w:hint="cs"/>
          <w:sz w:val="32"/>
          <w:szCs w:val="32"/>
          <w:rtl/>
        </w:rPr>
        <w:t xml:space="preserve">  </w:t>
      </w:r>
    </w:p>
  </w:footnote>
  <w:footnote w:id="262">
    <w:p w:rsidR="00AC3250" w:rsidRPr="00B804C0" w:rsidRDefault="00AC3250" w:rsidP="0007182D">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شرح صحيح البخاري : 6/361 .   </w:t>
      </w:r>
    </w:p>
  </w:footnote>
  <w:footnote w:id="263">
    <w:p w:rsidR="00AC3250" w:rsidRDefault="00AC3250" w:rsidP="0007182D">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رواه الإمام أحمد في مسنده : 13/42 ؛ برقم : {7601} ، وأبو داود في كتاب الأطعمة ؛باب تقع الفأرة في السمن ؛ حديث رقم :{3841}. </w:t>
      </w:r>
    </w:p>
    <w:p w:rsidR="00AC3250" w:rsidRDefault="00AC3250" w:rsidP="0007182D">
      <w:pPr>
        <w:pStyle w:val="a3"/>
        <w:jc w:val="both"/>
        <w:rPr>
          <w:rFonts w:cs="Traditional Arabic"/>
          <w:sz w:val="32"/>
          <w:szCs w:val="32"/>
          <w:rtl/>
        </w:rPr>
      </w:pPr>
      <w:r>
        <w:rPr>
          <w:rFonts w:cs="Traditional Arabic" w:hint="cs"/>
          <w:sz w:val="32"/>
          <w:szCs w:val="32"/>
          <w:rtl/>
        </w:rPr>
        <w:t>وأصل الحديث رواه البخاري في كتاب الذبائح والصيد ؛ باب إذا وقعت الفأرة في السمن الجامد أو الذائب ؛برقم :{5538}؛ من رواية ابن عباس عن ميمونة وليس فيه زيادة (وإن كان مائعاً فلا تقربوه</w:t>
      </w:r>
      <w:r>
        <w:rPr>
          <w:rFonts w:cs="Traditional Arabic" w:hint="eastAsia"/>
          <w:sz w:val="32"/>
          <w:szCs w:val="32"/>
          <w:rtl/>
        </w:rPr>
        <w:t> </w:t>
      </w:r>
      <w:r>
        <w:rPr>
          <w:rFonts w:cs="Traditional Arabic" w:hint="cs"/>
          <w:sz w:val="32"/>
          <w:szCs w:val="32"/>
          <w:rtl/>
        </w:rPr>
        <w:t xml:space="preserve">) . </w:t>
      </w:r>
    </w:p>
    <w:p w:rsidR="00AC3250" w:rsidRDefault="00AC3250" w:rsidP="0007182D">
      <w:pPr>
        <w:pStyle w:val="a3"/>
        <w:jc w:val="both"/>
        <w:rPr>
          <w:rFonts w:cs="Traditional Arabic"/>
          <w:sz w:val="32"/>
          <w:szCs w:val="32"/>
          <w:rtl/>
        </w:rPr>
      </w:pPr>
      <w:r>
        <w:rPr>
          <w:rFonts w:cs="Traditional Arabic" w:hint="cs"/>
          <w:sz w:val="32"/>
          <w:szCs w:val="32"/>
          <w:rtl/>
        </w:rPr>
        <w:t xml:space="preserve">والحديث من رواية أبي هريرة </w:t>
      </w:r>
      <w:r>
        <w:rPr>
          <w:rFonts w:cs="Traditional Arabic" w:hint="cs"/>
          <w:sz w:val="32"/>
          <w:szCs w:val="32"/>
        </w:rPr>
        <w:sym w:font="AGA Arabesque" w:char="F074"/>
      </w:r>
      <w:r>
        <w:rPr>
          <w:rFonts w:cs="Traditional Arabic" w:hint="cs"/>
          <w:sz w:val="32"/>
          <w:szCs w:val="32"/>
          <w:rtl/>
        </w:rPr>
        <w:t xml:space="preserve"> خطأ في إسناده ومتنه كما قرر ذلك الحفاظ ، والزيادة فيه غريبة . </w:t>
      </w:r>
    </w:p>
    <w:p w:rsidR="00AC3250" w:rsidRPr="00B804C0" w:rsidRDefault="00AC3250" w:rsidP="0007182D">
      <w:pPr>
        <w:pStyle w:val="a3"/>
        <w:ind w:firstLine="720"/>
        <w:jc w:val="both"/>
        <w:rPr>
          <w:rFonts w:cs="Traditional Arabic"/>
          <w:sz w:val="32"/>
          <w:szCs w:val="32"/>
          <w:rtl/>
        </w:rPr>
      </w:pPr>
      <w:r>
        <w:rPr>
          <w:rFonts w:cs="Traditional Arabic" w:hint="cs"/>
          <w:sz w:val="32"/>
          <w:szCs w:val="32"/>
          <w:rtl/>
        </w:rPr>
        <w:t xml:space="preserve">انظر : فتح الباري : 12/ 497 </w:t>
      </w:r>
      <w:r>
        <w:rPr>
          <w:rFonts w:cs="Traditional Arabic"/>
          <w:sz w:val="32"/>
          <w:szCs w:val="32"/>
          <w:rtl/>
        </w:rPr>
        <w:t>–</w:t>
      </w:r>
      <w:r>
        <w:rPr>
          <w:rFonts w:cs="Traditional Arabic" w:hint="cs"/>
          <w:sz w:val="32"/>
          <w:szCs w:val="32"/>
          <w:rtl/>
        </w:rPr>
        <w:t xml:space="preserve"> 499 , تنقيح التحقيق لابن عبد الهادي : 4/82 -83 ، وقد ضعفه الألباني في ضعيف الجامع الصغير : 1/242 .   </w:t>
      </w:r>
    </w:p>
  </w:footnote>
  <w:footnote w:id="264">
    <w:p w:rsidR="00AC3250" w:rsidRPr="00B804C0" w:rsidRDefault="00AC3250" w:rsidP="007416C1">
      <w:pPr>
        <w:pStyle w:val="a3"/>
        <w:spacing w:line="21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زاد المعاد : 5/570 , المبدع : 3/353 .   </w:t>
      </w:r>
    </w:p>
  </w:footnote>
  <w:footnote w:id="265">
    <w:p w:rsidR="00AC3250" w:rsidRPr="00B804C0" w:rsidRDefault="00AC3250" w:rsidP="007416C1">
      <w:pPr>
        <w:pStyle w:val="a3"/>
        <w:spacing w:line="21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زاد المعاد : 5/753 .   </w:t>
      </w:r>
    </w:p>
  </w:footnote>
  <w:footnote w:id="266">
    <w:p w:rsidR="00AC3250" w:rsidRPr="00B804C0" w:rsidRDefault="00AC3250" w:rsidP="007416C1">
      <w:pPr>
        <w:pStyle w:val="a3"/>
        <w:spacing w:line="211"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المقصود بالسباع هنا التي لا نفع فيها ولا تقبل التعليم .   </w:t>
      </w:r>
    </w:p>
  </w:footnote>
  <w:footnote w:id="267">
    <w:p w:rsidR="00AC3250" w:rsidRPr="00B804C0" w:rsidRDefault="00AC3250" w:rsidP="007416C1">
      <w:pPr>
        <w:pStyle w:val="a3"/>
        <w:spacing w:line="211"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مسائل الإمام أحمد برواية الكوسج  : 3/244 .  </w:t>
      </w:r>
    </w:p>
  </w:footnote>
  <w:footnote w:id="268">
    <w:p w:rsidR="00AC3250" w:rsidRDefault="00AC3250" w:rsidP="007416C1">
      <w:pPr>
        <w:pStyle w:val="a3"/>
        <w:spacing w:line="211"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الهادي لابن قدامة : ص 243 , الحاوي الكبير : 2/723 , الممتع : 2/381 , تصحيح الفروع للمرداوي : 3/14 .</w:t>
      </w:r>
    </w:p>
    <w:p w:rsidR="00AC3250" w:rsidRDefault="00AC3250" w:rsidP="007416C1">
      <w:pPr>
        <w:pStyle w:val="a3"/>
        <w:spacing w:line="211" w:lineRule="auto"/>
        <w:ind w:firstLine="720"/>
        <w:jc w:val="both"/>
        <w:rPr>
          <w:rFonts w:cs="Traditional Arabic"/>
          <w:sz w:val="32"/>
          <w:szCs w:val="32"/>
          <w:rtl/>
        </w:rPr>
      </w:pPr>
      <w:r>
        <w:rPr>
          <w:rFonts w:cs="Traditional Arabic" w:hint="cs"/>
          <w:sz w:val="32"/>
          <w:szCs w:val="32"/>
          <w:rtl/>
        </w:rPr>
        <w:t xml:space="preserve">أما السباع التي فيها نفع وتصلح للصيد كالفهد والبازي ونحوهما فإن بعض الأصحاب أطلق الروايتين عن الإمام أحمد ، والمذهب على جواز بيعها . </w:t>
      </w:r>
    </w:p>
    <w:p w:rsidR="00AC3250" w:rsidRPr="00B804C0" w:rsidRDefault="00AC3250" w:rsidP="007416C1">
      <w:pPr>
        <w:pStyle w:val="a3"/>
        <w:spacing w:line="209" w:lineRule="auto"/>
        <w:ind w:firstLine="720"/>
        <w:jc w:val="both"/>
        <w:rPr>
          <w:rFonts w:cs="Traditional Arabic"/>
          <w:sz w:val="32"/>
          <w:szCs w:val="32"/>
          <w:rtl/>
        </w:rPr>
      </w:pPr>
      <w:r>
        <w:rPr>
          <w:rFonts w:cs="Traditional Arabic" w:hint="cs"/>
          <w:sz w:val="32"/>
          <w:szCs w:val="32"/>
          <w:rtl/>
        </w:rPr>
        <w:t xml:space="preserve">انظر: الهداية :ص 228 , المستوعب : 1/575 , الكافي : 3/9 , منتهى الإرادات: 2/255.   </w:t>
      </w:r>
    </w:p>
  </w:footnote>
  <w:footnote w:id="269">
    <w:p w:rsidR="00AC3250" w:rsidRPr="00B804C0" w:rsidRDefault="00AC3250" w:rsidP="007416C1">
      <w:pPr>
        <w:pStyle w:val="a3"/>
        <w:spacing w:line="209"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ص 228 .</w:t>
      </w:r>
    </w:p>
  </w:footnote>
  <w:footnote w:id="270">
    <w:p w:rsidR="00AC3250" w:rsidRPr="00B804C0" w:rsidRDefault="00AC3250" w:rsidP="007416C1">
      <w:pPr>
        <w:pStyle w:val="a3"/>
        <w:spacing w:line="209"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1/575 .   </w:t>
      </w:r>
    </w:p>
  </w:footnote>
  <w:footnote w:id="271">
    <w:p w:rsidR="00AC3250" w:rsidRPr="00B804C0" w:rsidRDefault="00AC3250" w:rsidP="007416C1">
      <w:pPr>
        <w:pStyle w:val="a3"/>
        <w:spacing w:line="209"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1/419 .  </w:t>
      </w:r>
    </w:p>
  </w:footnote>
  <w:footnote w:id="272">
    <w:p w:rsidR="00AC3250" w:rsidRPr="00B804C0" w:rsidRDefault="00AC3250" w:rsidP="007416C1">
      <w:pPr>
        <w:pStyle w:val="a3"/>
        <w:spacing w:line="209"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1/307 .  </w:t>
      </w:r>
    </w:p>
  </w:footnote>
  <w:footnote w:id="273">
    <w:p w:rsidR="00AC3250" w:rsidRPr="00B804C0" w:rsidRDefault="00AC3250" w:rsidP="007416C1">
      <w:pPr>
        <w:pStyle w:val="a3"/>
        <w:spacing w:line="209"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ص 268 . </w:t>
      </w:r>
    </w:p>
  </w:footnote>
  <w:footnote w:id="274">
    <w:p w:rsidR="00AC3250" w:rsidRPr="00B804C0" w:rsidRDefault="00AC3250" w:rsidP="00C34A1A">
      <w:pPr>
        <w:pStyle w:val="a3"/>
        <w:spacing w:line="217"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4/10 .   </w:t>
      </w:r>
    </w:p>
  </w:footnote>
  <w:footnote w:id="275">
    <w:p w:rsidR="00AC3250" w:rsidRPr="00B804C0" w:rsidRDefault="00AC3250" w:rsidP="00C34A1A">
      <w:pPr>
        <w:pStyle w:val="a3"/>
        <w:spacing w:line="217"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شرح الزركشي : 3/677 .   </w:t>
      </w:r>
    </w:p>
  </w:footnote>
  <w:footnote w:id="276">
    <w:p w:rsidR="00AC3250" w:rsidRDefault="00AC3250" w:rsidP="002C4B73">
      <w:pPr>
        <w:pStyle w:val="a3"/>
        <w:spacing w:line="20" w:lineRule="atLeast"/>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هو : عمر بن الحسين بن عبد الله الخرقي ، أبو القاسم ،</w:t>
      </w:r>
      <w:r w:rsidRPr="00E60B55">
        <w:rPr>
          <w:rFonts w:cs="Traditional Arabic" w:hint="eastAsia"/>
          <w:sz w:val="32"/>
          <w:szCs w:val="32"/>
          <w:rtl/>
        </w:rPr>
        <w:t xml:space="preserve"> العلامة</w:t>
      </w:r>
      <w:r w:rsidRPr="00E60B55">
        <w:rPr>
          <w:rFonts w:cs="Traditional Arabic"/>
          <w:sz w:val="32"/>
          <w:szCs w:val="32"/>
          <w:rtl/>
        </w:rPr>
        <w:t xml:space="preserve"> </w:t>
      </w:r>
      <w:r w:rsidRPr="00E60B55">
        <w:rPr>
          <w:rFonts w:cs="Traditional Arabic" w:hint="eastAsia"/>
          <w:sz w:val="32"/>
          <w:szCs w:val="32"/>
          <w:rtl/>
        </w:rPr>
        <w:t>شيخ</w:t>
      </w:r>
      <w:r w:rsidRPr="00E60B55">
        <w:rPr>
          <w:rFonts w:cs="Traditional Arabic"/>
          <w:sz w:val="32"/>
          <w:szCs w:val="32"/>
          <w:rtl/>
        </w:rPr>
        <w:t xml:space="preserve"> </w:t>
      </w:r>
      <w:r w:rsidRPr="00E60B55">
        <w:rPr>
          <w:rFonts w:cs="Traditional Arabic" w:hint="eastAsia"/>
          <w:sz w:val="32"/>
          <w:szCs w:val="32"/>
          <w:rtl/>
        </w:rPr>
        <w:t>الحنابلة</w:t>
      </w:r>
      <w:r>
        <w:rPr>
          <w:rFonts w:cs="Traditional Arabic" w:hint="cs"/>
          <w:sz w:val="32"/>
          <w:szCs w:val="32"/>
          <w:rtl/>
        </w:rPr>
        <w:t xml:space="preserve"> ، قرأ على حرب الكرماني وصالح بن الإمام أحمد ، وقرأ عليه جماعة من شيوخ المذهب منهم : ابن بطة وأبو الحسين التميمي ،</w:t>
      </w:r>
      <w:r w:rsidRPr="00E60B55">
        <w:rPr>
          <w:rFonts w:cs="Traditional Arabic" w:hint="eastAsia"/>
          <w:sz w:val="32"/>
          <w:szCs w:val="32"/>
          <w:rtl/>
        </w:rPr>
        <w:t xml:space="preserve"> </w:t>
      </w:r>
      <w:r>
        <w:rPr>
          <w:rFonts w:cs="Traditional Arabic" w:hint="cs"/>
          <w:sz w:val="32"/>
          <w:szCs w:val="32"/>
          <w:rtl/>
        </w:rPr>
        <w:t>و</w:t>
      </w:r>
      <w:r w:rsidRPr="00E60B55">
        <w:rPr>
          <w:rFonts w:cs="Traditional Arabic" w:hint="eastAsia"/>
          <w:sz w:val="32"/>
          <w:szCs w:val="32"/>
          <w:rtl/>
        </w:rPr>
        <w:t>كانت</w:t>
      </w:r>
      <w:r>
        <w:rPr>
          <w:rFonts w:cs="Traditional Arabic" w:hint="cs"/>
          <w:sz w:val="32"/>
          <w:szCs w:val="32"/>
          <w:rtl/>
        </w:rPr>
        <w:t xml:space="preserve"> له</w:t>
      </w:r>
      <w:r w:rsidRPr="00E60B55">
        <w:rPr>
          <w:rFonts w:cs="Traditional Arabic"/>
          <w:sz w:val="32"/>
          <w:szCs w:val="32"/>
          <w:rtl/>
        </w:rPr>
        <w:t xml:space="preserve"> </w:t>
      </w:r>
      <w:r w:rsidRPr="00E60B55">
        <w:rPr>
          <w:rFonts w:cs="Traditional Arabic" w:hint="eastAsia"/>
          <w:sz w:val="32"/>
          <w:szCs w:val="32"/>
          <w:rtl/>
        </w:rPr>
        <w:t>مصنفات</w:t>
      </w:r>
      <w:r w:rsidRPr="00E60B55">
        <w:rPr>
          <w:rFonts w:cs="Traditional Arabic"/>
          <w:sz w:val="32"/>
          <w:szCs w:val="32"/>
          <w:rtl/>
        </w:rPr>
        <w:t xml:space="preserve"> </w:t>
      </w:r>
      <w:r w:rsidRPr="00E60B55">
        <w:rPr>
          <w:rFonts w:cs="Traditional Arabic" w:hint="eastAsia"/>
          <w:sz w:val="32"/>
          <w:szCs w:val="32"/>
          <w:rtl/>
        </w:rPr>
        <w:t>كثيرة</w:t>
      </w:r>
      <w:r w:rsidRPr="00E60B55">
        <w:rPr>
          <w:rFonts w:cs="Traditional Arabic"/>
          <w:sz w:val="32"/>
          <w:szCs w:val="32"/>
          <w:rtl/>
        </w:rPr>
        <w:t xml:space="preserve"> </w:t>
      </w:r>
      <w:r w:rsidRPr="00E60B55">
        <w:rPr>
          <w:rFonts w:cs="Traditional Arabic" w:hint="eastAsia"/>
          <w:sz w:val="32"/>
          <w:szCs w:val="32"/>
          <w:rtl/>
        </w:rPr>
        <w:t>لم</w:t>
      </w:r>
      <w:r w:rsidRPr="00E60B55">
        <w:rPr>
          <w:rFonts w:cs="Traditional Arabic"/>
          <w:sz w:val="32"/>
          <w:szCs w:val="32"/>
          <w:rtl/>
        </w:rPr>
        <w:t xml:space="preserve"> </w:t>
      </w:r>
      <w:r>
        <w:rPr>
          <w:rFonts w:cs="Traditional Arabic" w:hint="cs"/>
          <w:sz w:val="32"/>
          <w:szCs w:val="32"/>
          <w:rtl/>
        </w:rPr>
        <w:t xml:space="preserve">ينتشر منها إلا المختصر في الفقه وذلك </w:t>
      </w:r>
      <w:r w:rsidRPr="00E60B55">
        <w:rPr>
          <w:rFonts w:cs="Traditional Arabic" w:hint="eastAsia"/>
          <w:sz w:val="32"/>
          <w:szCs w:val="32"/>
          <w:rtl/>
        </w:rPr>
        <w:t>لأنه</w:t>
      </w:r>
      <w:r w:rsidRPr="00E60B55">
        <w:rPr>
          <w:rFonts w:cs="Traditional Arabic"/>
          <w:sz w:val="32"/>
          <w:szCs w:val="32"/>
          <w:rtl/>
        </w:rPr>
        <w:t xml:space="preserve"> </w:t>
      </w:r>
      <w:r w:rsidRPr="00E60B55">
        <w:rPr>
          <w:rFonts w:cs="Traditional Arabic" w:hint="eastAsia"/>
          <w:sz w:val="32"/>
          <w:szCs w:val="32"/>
          <w:rtl/>
        </w:rPr>
        <w:t>خرج</w:t>
      </w:r>
      <w:r w:rsidRPr="00E60B55">
        <w:rPr>
          <w:rFonts w:cs="Traditional Arabic"/>
          <w:sz w:val="32"/>
          <w:szCs w:val="32"/>
          <w:rtl/>
        </w:rPr>
        <w:t xml:space="preserve"> </w:t>
      </w:r>
      <w:r w:rsidRPr="00E60B55">
        <w:rPr>
          <w:rFonts w:cs="Traditional Arabic" w:hint="eastAsia"/>
          <w:sz w:val="32"/>
          <w:szCs w:val="32"/>
          <w:rtl/>
        </w:rPr>
        <w:t>من</w:t>
      </w:r>
      <w:r w:rsidRPr="00E60B55">
        <w:rPr>
          <w:rFonts w:cs="Traditional Arabic"/>
          <w:sz w:val="32"/>
          <w:szCs w:val="32"/>
          <w:rtl/>
        </w:rPr>
        <w:t xml:space="preserve"> </w:t>
      </w:r>
      <w:r w:rsidRPr="00E60B55">
        <w:rPr>
          <w:rFonts w:cs="Traditional Arabic" w:hint="eastAsia"/>
          <w:sz w:val="32"/>
          <w:szCs w:val="32"/>
          <w:rtl/>
        </w:rPr>
        <w:t>بغداد</w:t>
      </w:r>
      <w:r w:rsidRPr="00E60B55">
        <w:rPr>
          <w:rFonts w:cs="Traditional Arabic"/>
          <w:sz w:val="32"/>
          <w:szCs w:val="32"/>
          <w:rtl/>
        </w:rPr>
        <w:t xml:space="preserve"> </w:t>
      </w:r>
      <w:r w:rsidRPr="00E60B55">
        <w:rPr>
          <w:rFonts w:cs="Traditional Arabic" w:hint="eastAsia"/>
          <w:sz w:val="32"/>
          <w:szCs w:val="32"/>
          <w:rtl/>
        </w:rPr>
        <w:t>لما</w:t>
      </w:r>
      <w:r w:rsidRPr="00E60B55">
        <w:rPr>
          <w:rFonts w:cs="Traditional Arabic"/>
          <w:sz w:val="32"/>
          <w:szCs w:val="32"/>
          <w:rtl/>
        </w:rPr>
        <w:t xml:space="preserve"> </w:t>
      </w:r>
      <w:r w:rsidRPr="00E60B55">
        <w:rPr>
          <w:rFonts w:cs="Traditional Arabic" w:hint="eastAsia"/>
          <w:sz w:val="32"/>
          <w:szCs w:val="32"/>
          <w:rtl/>
        </w:rPr>
        <w:t>ظهر</w:t>
      </w:r>
      <w:r w:rsidRPr="00E60B55">
        <w:rPr>
          <w:rFonts w:cs="Traditional Arabic"/>
          <w:sz w:val="32"/>
          <w:szCs w:val="32"/>
          <w:rtl/>
        </w:rPr>
        <w:t xml:space="preserve"> </w:t>
      </w:r>
      <w:r w:rsidRPr="00E60B55">
        <w:rPr>
          <w:rFonts w:cs="Traditional Arabic" w:hint="eastAsia"/>
          <w:sz w:val="32"/>
          <w:szCs w:val="32"/>
          <w:rtl/>
        </w:rPr>
        <w:t>بها</w:t>
      </w:r>
      <w:r w:rsidRPr="00E60B55">
        <w:rPr>
          <w:rFonts w:cs="Traditional Arabic"/>
          <w:sz w:val="32"/>
          <w:szCs w:val="32"/>
          <w:rtl/>
        </w:rPr>
        <w:t xml:space="preserve"> </w:t>
      </w:r>
      <w:r w:rsidRPr="00E60B55">
        <w:rPr>
          <w:rFonts w:cs="Traditional Arabic" w:hint="eastAsia"/>
          <w:sz w:val="32"/>
          <w:szCs w:val="32"/>
          <w:rtl/>
        </w:rPr>
        <w:t>سب</w:t>
      </w:r>
      <w:r>
        <w:rPr>
          <w:rFonts w:cs="Traditional Arabic" w:hint="cs"/>
          <w:sz w:val="32"/>
          <w:szCs w:val="32"/>
          <w:rtl/>
        </w:rPr>
        <w:t>ّ</w:t>
      </w:r>
      <w:r w:rsidRPr="00E60B55">
        <w:rPr>
          <w:rFonts w:cs="Traditional Arabic"/>
          <w:sz w:val="32"/>
          <w:szCs w:val="32"/>
          <w:rtl/>
        </w:rPr>
        <w:t xml:space="preserve"> </w:t>
      </w:r>
      <w:r w:rsidRPr="00E60B55">
        <w:rPr>
          <w:rFonts w:cs="Traditional Arabic" w:hint="eastAsia"/>
          <w:sz w:val="32"/>
          <w:szCs w:val="32"/>
          <w:rtl/>
        </w:rPr>
        <w:t>الصحابة</w:t>
      </w:r>
      <w:r>
        <w:rPr>
          <w:rFonts w:cs="Traditional Arabic" w:hint="cs"/>
          <w:sz w:val="32"/>
          <w:szCs w:val="32"/>
          <w:rtl/>
        </w:rPr>
        <w:t xml:space="preserve"> </w:t>
      </w:r>
      <w:r w:rsidRPr="00E60B55">
        <w:rPr>
          <w:rFonts w:cs="Traditional Arabic" w:hint="eastAsia"/>
          <w:sz w:val="32"/>
          <w:szCs w:val="32"/>
          <w:rtl/>
        </w:rPr>
        <w:t>فأودع</w:t>
      </w:r>
      <w:r w:rsidRPr="00E60B55">
        <w:rPr>
          <w:rFonts w:cs="Traditional Arabic"/>
          <w:sz w:val="32"/>
          <w:szCs w:val="32"/>
          <w:rtl/>
        </w:rPr>
        <w:t xml:space="preserve"> </w:t>
      </w:r>
      <w:r w:rsidRPr="00E60B55">
        <w:rPr>
          <w:rFonts w:cs="Traditional Arabic" w:hint="eastAsia"/>
          <w:sz w:val="32"/>
          <w:szCs w:val="32"/>
          <w:rtl/>
        </w:rPr>
        <w:t>كتبه</w:t>
      </w:r>
      <w:r w:rsidRPr="00E60B55">
        <w:rPr>
          <w:rFonts w:cs="Traditional Arabic"/>
          <w:sz w:val="32"/>
          <w:szCs w:val="32"/>
          <w:rtl/>
        </w:rPr>
        <w:t xml:space="preserve"> </w:t>
      </w:r>
      <w:r w:rsidRPr="00E60B55">
        <w:rPr>
          <w:rFonts w:cs="Traditional Arabic" w:hint="eastAsia"/>
          <w:sz w:val="32"/>
          <w:szCs w:val="32"/>
          <w:rtl/>
        </w:rPr>
        <w:t>في</w:t>
      </w:r>
      <w:r w:rsidRPr="00E60B55">
        <w:rPr>
          <w:rFonts w:cs="Traditional Arabic"/>
          <w:sz w:val="32"/>
          <w:szCs w:val="32"/>
          <w:rtl/>
        </w:rPr>
        <w:t xml:space="preserve"> </w:t>
      </w:r>
      <w:r w:rsidRPr="00E60B55">
        <w:rPr>
          <w:rFonts w:cs="Traditional Arabic" w:hint="eastAsia"/>
          <w:sz w:val="32"/>
          <w:szCs w:val="32"/>
          <w:rtl/>
        </w:rPr>
        <w:t>دار</w:t>
      </w:r>
      <w:r w:rsidRPr="00E60B55">
        <w:rPr>
          <w:rFonts w:cs="Traditional Arabic"/>
          <w:sz w:val="32"/>
          <w:szCs w:val="32"/>
          <w:rtl/>
        </w:rPr>
        <w:t xml:space="preserve"> </w:t>
      </w:r>
      <w:r w:rsidRPr="00E60B55">
        <w:rPr>
          <w:rFonts w:cs="Traditional Arabic" w:hint="eastAsia"/>
          <w:sz w:val="32"/>
          <w:szCs w:val="32"/>
          <w:rtl/>
        </w:rPr>
        <w:t>فاحترقت</w:t>
      </w:r>
      <w:r w:rsidRPr="00E60B55">
        <w:rPr>
          <w:rFonts w:cs="Traditional Arabic"/>
          <w:sz w:val="32"/>
          <w:szCs w:val="32"/>
          <w:rtl/>
        </w:rPr>
        <w:t xml:space="preserve"> </w:t>
      </w:r>
      <w:r w:rsidRPr="00E60B55">
        <w:rPr>
          <w:rFonts w:cs="Traditional Arabic" w:hint="eastAsia"/>
          <w:sz w:val="32"/>
          <w:szCs w:val="32"/>
          <w:rtl/>
        </w:rPr>
        <w:t>الدار</w:t>
      </w:r>
      <w:r>
        <w:rPr>
          <w:rFonts w:cs="Traditional Arabic" w:hint="cs"/>
          <w:sz w:val="32"/>
          <w:szCs w:val="32"/>
          <w:rtl/>
        </w:rPr>
        <w:t xml:space="preserve"> ، توفي 334هـ .</w:t>
      </w:r>
    </w:p>
    <w:p w:rsidR="00AC3250" w:rsidRPr="00B804C0" w:rsidRDefault="00AC3250" w:rsidP="002C4B73">
      <w:pPr>
        <w:pStyle w:val="a3"/>
        <w:spacing w:line="20" w:lineRule="atLeast"/>
        <w:jc w:val="both"/>
        <w:rPr>
          <w:rFonts w:cs="Traditional Arabic"/>
          <w:sz w:val="32"/>
          <w:szCs w:val="32"/>
          <w:rtl/>
        </w:rPr>
      </w:pPr>
      <w:r>
        <w:rPr>
          <w:rFonts w:cs="Traditional Arabic" w:hint="cs"/>
          <w:sz w:val="32"/>
          <w:szCs w:val="32"/>
          <w:rtl/>
        </w:rPr>
        <w:tab/>
        <w:t xml:space="preserve">انظر : تاريخ بغداد : 13/87 ، طبقات الحنابلة : 2/75 ، تسهيل السابلة : 1/416 .  </w:t>
      </w:r>
    </w:p>
  </w:footnote>
  <w:footnote w:id="277">
    <w:p w:rsidR="00AC3250" w:rsidRPr="00B804C0" w:rsidRDefault="00AC3250" w:rsidP="002C4B73">
      <w:pPr>
        <w:pStyle w:val="a3"/>
        <w:spacing w:line="20" w:lineRule="atLeast"/>
        <w:jc w:val="both"/>
        <w:rPr>
          <w:rFonts w:cs="Traditional Arabic"/>
          <w:sz w:val="32"/>
          <w:szCs w:val="32"/>
          <w:rtl/>
        </w:rPr>
      </w:pPr>
      <w:r w:rsidRPr="00E60B55">
        <w:rPr>
          <w:rStyle w:val="a4"/>
          <w:rFonts w:cs="Traditional Arabic"/>
          <w:sz w:val="32"/>
          <w:szCs w:val="32"/>
        </w:rPr>
        <w:footnoteRef/>
      </w:r>
      <w:r w:rsidRPr="00E60B55">
        <w:rPr>
          <w:rStyle w:val="a4"/>
          <w:rFonts w:cs="Traditional Arabic"/>
          <w:sz w:val="32"/>
          <w:szCs w:val="32"/>
          <w:rtl/>
        </w:rPr>
        <w:t xml:space="preserve"> </w:t>
      </w:r>
      <w:r w:rsidRPr="00E60B55">
        <w:rPr>
          <w:rStyle w:val="a4"/>
          <w:rFonts w:cs="Traditional Arabic" w:hint="cs"/>
          <w:sz w:val="32"/>
          <w:szCs w:val="32"/>
          <w:rtl/>
        </w:rPr>
        <w:t>)</w:t>
      </w:r>
      <w:r>
        <w:rPr>
          <w:rFonts w:cs="Traditional Arabic" w:hint="cs"/>
          <w:sz w:val="32"/>
          <w:szCs w:val="32"/>
          <w:rtl/>
        </w:rPr>
        <w:t xml:space="preserve"> انظر : مختصر الخرقي : ص 68 .   </w:t>
      </w:r>
    </w:p>
  </w:footnote>
  <w:footnote w:id="278">
    <w:p w:rsidR="00AC3250" w:rsidRPr="00B804C0" w:rsidRDefault="00AC3250" w:rsidP="002C4B73">
      <w:pPr>
        <w:pStyle w:val="a3"/>
        <w:spacing w:line="20" w:lineRule="atLeast"/>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الكافي لابن قدامة : 3/9 .    </w:t>
      </w:r>
    </w:p>
  </w:footnote>
  <w:footnote w:id="279">
    <w:p w:rsidR="00AC3250" w:rsidRPr="00B804C0" w:rsidRDefault="00AC3250" w:rsidP="002C4B73">
      <w:pPr>
        <w:pStyle w:val="a3"/>
        <w:spacing w:line="20" w:lineRule="atLeast"/>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تصحيح الفروع : 4/11 .   </w:t>
      </w:r>
    </w:p>
  </w:footnote>
  <w:footnote w:id="280">
    <w:p w:rsidR="00AC3250" w:rsidRPr="00B804C0" w:rsidRDefault="00AC3250" w:rsidP="002C4B73">
      <w:pPr>
        <w:pStyle w:val="a3"/>
        <w:spacing w:line="20" w:lineRule="atLeast"/>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الإنصاف :11/28 .  </w:t>
      </w:r>
    </w:p>
  </w:footnote>
  <w:footnote w:id="281">
    <w:p w:rsidR="00AC3250" w:rsidRPr="00B804C0" w:rsidRDefault="00AC3250" w:rsidP="002C4B73">
      <w:pPr>
        <w:pStyle w:val="a3"/>
        <w:spacing w:line="20" w:lineRule="atLeast"/>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الإقناع : 2/59 .   </w:t>
      </w:r>
    </w:p>
  </w:footnote>
  <w:footnote w:id="282">
    <w:p w:rsidR="00AC3250" w:rsidRPr="00B804C0" w:rsidRDefault="00AC3250" w:rsidP="002C4B73">
      <w:pPr>
        <w:pStyle w:val="a3"/>
        <w:spacing w:line="20" w:lineRule="atLeast"/>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منتهى الإرادات : 2/255 .   </w:t>
      </w:r>
    </w:p>
  </w:footnote>
  <w:footnote w:id="283">
    <w:p w:rsidR="00AC3250" w:rsidRPr="00B804C0" w:rsidRDefault="00AC3250" w:rsidP="002C4B73">
      <w:pPr>
        <w:pStyle w:val="a3"/>
        <w:spacing w:line="20" w:lineRule="atLeast"/>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زاد المعاد : 5/773 .  </w:t>
      </w:r>
    </w:p>
  </w:footnote>
  <w:footnote w:id="284">
    <w:p w:rsidR="00AC3250" w:rsidRPr="00EF1866" w:rsidRDefault="00AC3250" w:rsidP="002C4B73">
      <w:pPr>
        <w:pStyle w:val="a3"/>
        <w:spacing w:line="20" w:lineRule="atLeast"/>
        <w:jc w:val="both"/>
        <w:rPr>
          <w:rFonts w:cs="Traditional Arabic"/>
          <w:sz w:val="32"/>
          <w:szCs w:val="32"/>
          <w:rtl/>
        </w:rPr>
      </w:pPr>
      <w:r w:rsidRPr="003B3797">
        <w:rPr>
          <w:rStyle w:val="a4"/>
          <w:rFonts w:cs="Traditional Arabic"/>
          <w:sz w:val="32"/>
          <w:szCs w:val="32"/>
        </w:rPr>
        <w:footnoteRef/>
      </w:r>
      <w:r w:rsidRPr="003B3797">
        <w:rPr>
          <w:rStyle w:val="a4"/>
          <w:rFonts w:cs="Traditional Arabic"/>
          <w:sz w:val="32"/>
          <w:szCs w:val="32"/>
          <w:rtl/>
        </w:rPr>
        <w:t xml:space="preserve"> </w:t>
      </w:r>
      <w:r w:rsidRPr="003B3797">
        <w:rPr>
          <w:rStyle w:val="a4"/>
          <w:rFonts w:cs="Traditional Arabic" w:hint="cs"/>
          <w:sz w:val="32"/>
          <w:szCs w:val="32"/>
          <w:rtl/>
        </w:rPr>
        <w:t xml:space="preserve">) </w:t>
      </w:r>
      <w:r>
        <w:rPr>
          <w:rFonts w:cs="Traditional Arabic" w:hint="cs"/>
          <w:sz w:val="32"/>
          <w:szCs w:val="32"/>
          <w:rtl/>
        </w:rPr>
        <w:t xml:space="preserve">هو : </w:t>
      </w:r>
      <w:bookmarkStart w:id="68" w:name="ع37"/>
      <w:r w:rsidRPr="00EF1866">
        <w:rPr>
          <w:rFonts w:cs="Traditional Arabic" w:hint="cs"/>
          <w:sz w:val="32"/>
          <w:szCs w:val="32"/>
          <w:rtl/>
        </w:rPr>
        <w:t>عبد الرحمن بن أحمد بن رجب الحنبلي</w:t>
      </w:r>
      <w:r w:rsidR="00CD4B29" w:rsidRPr="00EF1866">
        <w:rPr>
          <w:rFonts w:cs="Traditional Arabic"/>
          <w:sz w:val="32"/>
          <w:szCs w:val="32"/>
          <w:rtl/>
        </w:rPr>
        <w:fldChar w:fldCharType="begin"/>
      </w:r>
      <w:r w:rsidRPr="00EF1866">
        <w:rPr>
          <w:rFonts w:cs="Traditional Arabic"/>
          <w:sz w:val="32"/>
          <w:szCs w:val="32"/>
        </w:rPr>
        <w:instrText xml:space="preserve"> XE "</w:instrText>
      </w:r>
      <w:r w:rsidRPr="00EF1866">
        <w:rPr>
          <w:rFonts w:cs="Traditional Arabic" w:hint="cs"/>
          <w:sz w:val="32"/>
          <w:szCs w:val="32"/>
          <w:rtl/>
        </w:rPr>
        <w:instrText>ه:عبد الرحمن بن أحمد بن رجب الحنبلي</w:instrText>
      </w:r>
      <w:r w:rsidRPr="00EF1866">
        <w:rPr>
          <w:rFonts w:cs="Traditional Arabic"/>
          <w:sz w:val="32"/>
          <w:szCs w:val="32"/>
        </w:rPr>
        <w:instrText xml:space="preserve">" </w:instrText>
      </w:r>
      <w:r w:rsidR="00CD4B29" w:rsidRPr="00EF1866">
        <w:rPr>
          <w:rFonts w:cs="Traditional Arabic"/>
          <w:sz w:val="32"/>
          <w:szCs w:val="32"/>
          <w:rtl/>
        </w:rPr>
        <w:fldChar w:fldCharType="end"/>
      </w:r>
      <w:r w:rsidRPr="00EF1866">
        <w:rPr>
          <w:rFonts w:cs="Traditional Arabic" w:hint="cs"/>
          <w:sz w:val="32"/>
          <w:szCs w:val="32"/>
          <w:rtl/>
        </w:rPr>
        <w:t xml:space="preserve"> </w:t>
      </w:r>
      <w:bookmarkEnd w:id="68"/>
      <w:r w:rsidRPr="00EF1866">
        <w:rPr>
          <w:rFonts w:cs="Traditional Arabic" w:hint="cs"/>
          <w:sz w:val="32"/>
          <w:szCs w:val="32"/>
          <w:rtl/>
        </w:rPr>
        <w:t>، الحافظ المحدث</w:t>
      </w:r>
      <w:r>
        <w:rPr>
          <w:rFonts w:cs="Traditional Arabic" w:hint="cs"/>
          <w:sz w:val="32"/>
          <w:szCs w:val="32"/>
          <w:rtl/>
        </w:rPr>
        <w:t xml:space="preserve"> الإمام</w:t>
      </w:r>
      <w:r w:rsidRPr="00EF1866">
        <w:rPr>
          <w:rFonts w:cs="Traditional Arabic" w:hint="cs"/>
          <w:sz w:val="32"/>
          <w:szCs w:val="32"/>
          <w:rtl/>
        </w:rPr>
        <w:t xml:space="preserve"> ، اشتغل بالعلم ومهر فيه وصنف ، وله تصانيف بديعة منها : شرح الترمذي ، وفتح الباري شرح صحيح البخاري ، وذيل طبقات الحنابلة ، والقواعد ، توفي 795هـ .</w:t>
      </w:r>
    </w:p>
    <w:p w:rsidR="00AC3250" w:rsidRPr="00EF1866" w:rsidRDefault="00AC3250" w:rsidP="002C4B73">
      <w:pPr>
        <w:pStyle w:val="a3"/>
        <w:spacing w:line="20" w:lineRule="atLeast"/>
        <w:jc w:val="both"/>
        <w:rPr>
          <w:rFonts w:cs="Traditional Arabic"/>
          <w:sz w:val="32"/>
          <w:szCs w:val="32"/>
          <w:rtl/>
        </w:rPr>
      </w:pPr>
      <w:r w:rsidRPr="00EF1866">
        <w:rPr>
          <w:rFonts w:cs="Traditional Arabic" w:hint="cs"/>
          <w:sz w:val="32"/>
          <w:szCs w:val="32"/>
          <w:rtl/>
        </w:rPr>
        <w:tab/>
        <w:t xml:space="preserve"> انظر : السحب الوابلة على ضرائح الحنابلة : 2/474</w:t>
      </w:r>
      <w:r>
        <w:rPr>
          <w:rFonts w:cs="Traditional Arabic" w:hint="cs"/>
          <w:sz w:val="32"/>
          <w:szCs w:val="32"/>
          <w:rtl/>
        </w:rPr>
        <w:t xml:space="preserve"> ، </w:t>
      </w:r>
      <w:r w:rsidRPr="00EF1866">
        <w:rPr>
          <w:rFonts w:cs="Traditional Arabic" w:hint="cs"/>
          <w:sz w:val="32"/>
          <w:szCs w:val="32"/>
          <w:rtl/>
        </w:rPr>
        <w:t>تسهيل السابلة : 3/1202 .</w:t>
      </w:r>
    </w:p>
  </w:footnote>
  <w:footnote w:id="285">
    <w:p w:rsidR="00AC3250" w:rsidRPr="00B804C0" w:rsidRDefault="00AC3250" w:rsidP="002C4B73">
      <w:pPr>
        <w:pStyle w:val="a3"/>
        <w:spacing w:line="20" w:lineRule="atLeast"/>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تقرير القواعد : 2/388 .  </w:t>
      </w:r>
    </w:p>
  </w:footnote>
  <w:footnote w:id="286">
    <w:p w:rsidR="00AC3250" w:rsidRDefault="00AC3250" w:rsidP="002C4B73">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w:t>
      </w:r>
      <w:bookmarkStart w:id="70" w:name="ك6"/>
      <w:r>
        <w:rPr>
          <w:rFonts w:cs="Traditional Arabic" w:hint="cs"/>
          <w:sz w:val="32"/>
          <w:szCs w:val="32"/>
          <w:rtl/>
        </w:rPr>
        <w:t>السنور</w:t>
      </w:r>
      <w:bookmarkEnd w:id="70"/>
      <w:r>
        <w:rPr>
          <w:rFonts w:cs="Traditional Arabic" w:hint="cs"/>
          <w:sz w:val="32"/>
          <w:szCs w:val="32"/>
          <w:rtl/>
        </w:rPr>
        <w:t xml:space="preserve"> هو : الهر أو القط . </w:t>
      </w:r>
    </w:p>
    <w:p w:rsidR="00AC3250" w:rsidRDefault="00AC3250" w:rsidP="002C4B73">
      <w:pPr>
        <w:pStyle w:val="a3"/>
        <w:jc w:val="both"/>
        <w:rPr>
          <w:rFonts w:cs="Traditional Arabic"/>
          <w:sz w:val="32"/>
          <w:szCs w:val="32"/>
          <w:rtl/>
        </w:rPr>
      </w:pPr>
      <w:r>
        <w:rPr>
          <w:rFonts w:cs="Traditional Arabic" w:hint="cs"/>
          <w:sz w:val="32"/>
          <w:szCs w:val="32"/>
          <w:rtl/>
        </w:rPr>
        <w:t xml:space="preserve">بل إن أهل اللغة إذا عرفوا القط أو الهر عرفوه بالسنور . </w:t>
      </w:r>
    </w:p>
    <w:p w:rsidR="00AC3250" w:rsidRPr="00B804C0" w:rsidRDefault="00AC3250" w:rsidP="002C4B73">
      <w:pPr>
        <w:pStyle w:val="a3"/>
        <w:ind w:firstLine="720"/>
        <w:jc w:val="both"/>
        <w:rPr>
          <w:rFonts w:cs="Traditional Arabic"/>
          <w:sz w:val="32"/>
          <w:szCs w:val="32"/>
          <w:rtl/>
        </w:rPr>
      </w:pPr>
      <w:r>
        <w:rPr>
          <w:rFonts w:cs="Traditional Arabic" w:hint="cs"/>
          <w:sz w:val="32"/>
          <w:szCs w:val="32"/>
          <w:rtl/>
        </w:rPr>
        <w:t>انظر : النهاية في غريب الحديث لابن الأثير : 5/257 , لسان العرب لابن منظور :7/383 ؛ مادة :{قطط } , مختار الصحاح للرازي : 1/289 , المصباح المنير للنيومي : 1/291 ,القاموس المحيط</w:t>
      </w:r>
      <w:r>
        <w:rPr>
          <w:rFonts w:cs="Traditional Arabic" w:hint="eastAsia"/>
          <w:sz w:val="32"/>
          <w:szCs w:val="32"/>
          <w:rtl/>
        </w:rPr>
        <w:t> </w:t>
      </w:r>
      <w:r>
        <w:rPr>
          <w:rFonts w:cs="Traditional Arabic" w:hint="cs"/>
          <w:sz w:val="32"/>
          <w:szCs w:val="32"/>
          <w:rtl/>
        </w:rPr>
        <w:t xml:space="preserve">: ص 1800 ؛ مادة : {هرر} .  </w:t>
      </w:r>
    </w:p>
  </w:footnote>
  <w:footnote w:id="287">
    <w:p w:rsidR="00AC3250" w:rsidRPr="00B804C0" w:rsidRDefault="00AC3250" w:rsidP="002C4B73">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رواه الإمام أحمد في مسنده من حديث أبي هريرة : 14/84 </w:t>
      </w:r>
      <w:r>
        <w:rPr>
          <w:rFonts w:cs="Traditional Arabic"/>
          <w:sz w:val="32"/>
          <w:szCs w:val="32"/>
          <w:rtl/>
        </w:rPr>
        <w:t>–</w:t>
      </w:r>
      <w:r>
        <w:rPr>
          <w:rFonts w:cs="Traditional Arabic" w:hint="cs"/>
          <w:sz w:val="32"/>
          <w:szCs w:val="32"/>
          <w:rtl/>
        </w:rPr>
        <w:t xml:space="preserve"> 85 ؛ برقم :{8342} , والدارقطني :1/63 , والحاكم في المستدرك :1/183 ؛ وقال : " هذا حديث صحيح ولم يخرجاه",  والبيهقي : 1/249 , وضعفه الذهبي في التلخيص : 1/183 , والألباني في ضعيف الجامع : 3/240 .    </w:t>
      </w:r>
    </w:p>
  </w:footnote>
  <w:footnote w:id="288">
    <w:p w:rsidR="00AC3250" w:rsidRPr="00B804C0" w:rsidRDefault="00AC3250" w:rsidP="002C4B73">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رواه الإمام مالك في الموطأ في كتاب الطهارة ؛ باب الطهور للوضوء ؛ ص : 21 , والإمام أحمد في مسنده :37/211 ؛ برقم {22528}, وأبو داود في كتاب الطهارة ؛ باب سؤر الهرة ؛ برقم : {76,75} , والنسائي في كتاب الطهارة ؛ باب سؤر الهرة ؛ نقلاً من صحيح سنن النسائي للألباني : 1/16 ؛ برقم {66} ؛ وصححه فيه , والترمذي في كتاب الطهارة ؛ باب ما جاء في سؤر القط ؛ حديث رقم : {92} ؛ وقال : "هذا حديث حسن صحيح " , وصححه الحاكم في المستدرك : 1/160 ؛ ووافقه الذهبي , والألباني في إرواء العليل : 1/192 .   </w:t>
      </w:r>
    </w:p>
  </w:footnote>
  <w:footnote w:id="289">
    <w:p w:rsidR="00AC3250" w:rsidRPr="00B804C0" w:rsidRDefault="00AC3250" w:rsidP="00237F1E">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المبسوط للسرخسي : 11/235 </w:t>
      </w:r>
      <w:r>
        <w:rPr>
          <w:rFonts w:cs="Traditional Arabic"/>
          <w:sz w:val="32"/>
          <w:szCs w:val="32"/>
          <w:rtl/>
        </w:rPr>
        <w:t>–</w:t>
      </w:r>
      <w:r>
        <w:rPr>
          <w:rFonts w:cs="Traditional Arabic" w:hint="cs"/>
          <w:sz w:val="32"/>
          <w:szCs w:val="32"/>
          <w:rtl/>
        </w:rPr>
        <w:t xml:space="preserve"> 236 , بدائع الصنائع : 4/334 , التمهيد : 2/86 , بداية المجتهد : 3/1163, نهاية المطلب للجويني : 5/495 , البيان : 5/61 , الإقناع : 2/59 , منتهى الإرادات : 2/255 .  </w:t>
      </w:r>
    </w:p>
  </w:footnote>
  <w:footnote w:id="290">
    <w:p w:rsidR="00AC3250" w:rsidRPr="00B804C0" w:rsidRDefault="00AC3250" w:rsidP="00237F1E">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الكافي :3/9 , المبدع : 3/348 .  </w:t>
      </w:r>
    </w:p>
  </w:footnote>
  <w:footnote w:id="291">
    <w:p w:rsidR="00AC3250" w:rsidRPr="00B804C0" w:rsidRDefault="00AC3250" w:rsidP="00237F1E">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زاد المعاد : 5/773 .  </w:t>
      </w:r>
    </w:p>
  </w:footnote>
  <w:footnote w:id="292">
    <w:p w:rsidR="00AC3250" w:rsidRPr="00B804C0" w:rsidRDefault="00AC3250" w:rsidP="00237F1E">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تقرير القواعد : 2/388 .  </w:t>
      </w:r>
    </w:p>
  </w:footnote>
  <w:footnote w:id="293">
    <w:p w:rsidR="00AC3250" w:rsidRPr="007322D7" w:rsidRDefault="00AC3250" w:rsidP="00237F1E">
      <w:pPr>
        <w:pStyle w:val="a3"/>
        <w:spacing w:line="228" w:lineRule="auto"/>
        <w:jc w:val="both"/>
        <w:rPr>
          <w:rFonts w:cs="Traditional Arabic"/>
          <w:sz w:val="32"/>
          <w:szCs w:val="32"/>
          <w:rtl/>
        </w:rPr>
      </w:pPr>
      <w:r w:rsidRPr="00A21187">
        <w:rPr>
          <w:rStyle w:val="a4"/>
        </w:rPr>
        <w:footnoteRef/>
      </w:r>
      <w:r w:rsidRPr="00A21187">
        <w:rPr>
          <w:rStyle w:val="a4"/>
          <w:rtl/>
        </w:rPr>
        <w:t xml:space="preserve"> </w:t>
      </w:r>
      <w:r w:rsidRPr="00A21187">
        <w:rPr>
          <w:rStyle w:val="a4"/>
          <w:rFonts w:hint="cs"/>
          <w:rtl/>
        </w:rPr>
        <w:t>)</w:t>
      </w:r>
      <w:r w:rsidRPr="00A21187">
        <w:rPr>
          <w:rFonts w:cs="Traditional Arabic" w:hint="cs"/>
          <w:sz w:val="32"/>
          <w:szCs w:val="32"/>
          <w:rtl/>
        </w:rPr>
        <w:t xml:space="preserve"> هو :</w:t>
      </w:r>
      <w:r>
        <w:rPr>
          <w:rFonts w:cs="Traditional Arabic" w:hint="cs"/>
          <w:sz w:val="32"/>
          <w:szCs w:val="32"/>
          <w:rtl/>
        </w:rPr>
        <w:t xml:space="preserve"> </w:t>
      </w:r>
      <w:bookmarkStart w:id="72" w:name="ع38"/>
      <w:r w:rsidRPr="007322D7">
        <w:rPr>
          <w:rFonts w:cs="Traditional Arabic" w:hint="cs"/>
          <w:sz w:val="32"/>
          <w:szCs w:val="32"/>
          <w:rtl/>
        </w:rPr>
        <w:t>علي بن أحمد بن سعيد بن حزم الأندلسي القرطبي</w:t>
      </w:r>
      <w:r w:rsidR="00CD4B29" w:rsidRPr="007322D7">
        <w:rPr>
          <w:rFonts w:cs="Traditional Arabic"/>
          <w:sz w:val="32"/>
          <w:szCs w:val="32"/>
          <w:rtl/>
        </w:rPr>
        <w:fldChar w:fldCharType="begin"/>
      </w:r>
      <w:r w:rsidRPr="007322D7">
        <w:rPr>
          <w:rFonts w:cs="Traditional Arabic"/>
          <w:sz w:val="32"/>
          <w:szCs w:val="32"/>
        </w:rPr>
        <w:instrText xml:space="preserve"> XE "</w:instrText>
      </w:r>
      <w:r w:rsidRPr="007322D7">
        <w:rPr>
          <w:rFonts w:cs="Traditional Arabic" w:hint="cs"/>
          <w:sz w:val="32"/>
          <w:szCs w:val="32"/>
          <w:rtl/>
        </w:rPr>
        <w:instrText>ه:أبو محمد علي بن أحمد بن سعيد بن حزم الأندلسي القرطبي</w:instrText>
      </w:r>
      <w:r w:rsidRPr="007322D7">
        <w:rPr>
          <w:rFonts w:cs="Traditional Arabic"/>
          <w:sz w:val="32"/>
          <w:szCs w:val="32"/>
        </w:rPr>
        <w:instrText xml:space="preserve">" </w:instrText>
      </w:r>
      <w:r w:rsidR="00CD4B29" w:rsidRPr="007322D7">
        <w:rPr>
          <w:rFonts w:cs="Traditional Arabic"/>
          <w:sz w:val="32"/>
          <w:szCs w:val="32"/>
          <w:rtl/>
        </w:rPr>
        <w:fldChar w:fldCharType="end"/>
      </w:r>
      <w:r w:rsidRPr="007322D7">
        <w:rPr>
          <w:rFonts w:cs="Traditional Arabic" w:hint="cs"/>
          <w:sz w:val="32"/>
          <w:szCs w:val="32"/>
          <w:rtl/>
        </w:rPr>
        <w:t xml:space="preserve"> </w:t>
      </w:r>
      <w:bookmarkEnd w:id="72"/>
      <w:r w:rsidRPr="007322D7">
        <w:rPr>
          <w:rFonts w:cs="Traditional Arabic" w:hint="cs"/>
          <w:sz w:val="32"/>
          <w:szCs w:val="32"/>
          <w:rtl/>
        </w:rPr>
        <w:t>، أبو محمد ، المحدث الفقيه الأصولي ، قال عنه الذهبي : " كان ينهض بعلوم جمة ، ويجيد النقل ، وفيه دين وخير ، ومقاصده جميلة ، ومصنفاته مفيدة ، وقد زهد في الرئاسة ، ولزم منزله مكباً على العلم ، فلا نغلو فيه ، ولا نجفو عنه ، وقد أثنى عليه الكبار قبلنا " و له مصنفات منها : المحلى ، ومراتب الإجماع ، توفي 456هـ .</w:t>
      </w:r>
    </w:p>
    <w:p w:rsidR="00AC3250" w:rsidRPr="00A21187" w:rsidRDefault="00AC3250" w:rsidP="00237F1E">
      <w:pPr>
        <w:pStyle w:val="a3"/>
        <w:spacing w:line="228" w:lineRule="auto"/>
        <w:jc w:val="both"/>
        <w:rPr>
          <w:rFonts w:cs="Traditional Arabic"/>
          <w:sz w:val="32"/>
          <w:szCs w:val="32"/>
          <w:rtl/>
        </w:rPr>
      </w:pPr>
      <w:r w:rsidRPr="007322D7">
        <w:rPr>
          <w:rFonts w:cs="Traditional Arabic" w:hint="cs"/>
          <w:sz w:val="32"/>
          <w:szCs w:val="32"/>
          <w:rtl/>
        </w:rPr>
        <w:tab/>
        <w:t>انظر : سير أعلام النبلاء</w:t>
      </w:r>
      <w:r>
        <w:rPr>
          <w:rFonts w:cs="Traditional Arabic" w:hint="cs"/>
          <w:sz w:val="32"/>
          <w:szCs w:val="32"/>
          <w:rtl/>
        </w:rPr>
        <w:t xml:space="preserve"> </w:t>
      </w:r>
      <w:r w:rsidRPr="007322D7">
        <w:rPr>
          <w:rFonts w:cs="Traditional Arabic" w:hint="cs"/>
          <w:sz w:val="32"/>
          <w:szCs w:val="32"/>
          <w:rtl/>
        </w:rPr>
        <w:t>: 8/184-212 .</w:t>
      </w:r>
    </w:p>
  </w:footnote>
  <w:footnote w:id="294">
    <w:p w:rsidR="00AC3250" w:rsidRPr="00B804C0" w:rsidRDefault="00AC3250" w:rsidP="00237F1E">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المحلى : 9/13 . </w:t>
      </w:r>
    </w:p>
  </w:footnote>
  <w:footnote w:id="295">
    <w:p w:rsidR="00AC3250" w:rsidRPr="00173FB2" w:rsidRDefault="00AC3250" w:rsidP="00237F1E">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هو : </w:t>
      </w:r>
      <w:bookmarkStart w:id="73" w:name="ع39"/>
      <w:r w:rsidRPr="00173FB2">
        <w:rPr>
          <w:rFonts w:cs="Traditional Arabic" w:hint="cs"/>
          <w:sz w:val="32"/>
          <w:szCs w:val="32"/>
          <w:rtl/>
        </w:rPr>
        <w:t>محمد بن علي بن محمد الشوكاني</w:t>
      </w:r>
      <w:r w:rsidR="00CD4B29" w:rsidRPr="00173FB2">
        <w:rPr>
          <w:rFonts w:cs="Traditional Arabic"/>
          <w:sz w:val="32"/>
          <w:szCs w:val="32"/>
          <w:rtl/>
        </w:rPr>
        <w:fldChar w:fldCharType="begin"/>
      </w:r>
      <w:r w:rsidRPr="00173FB2">
        <w:rPr>
          <w:rFonts w:cs="Traditional Arabic"/>
          <w:sz w:val="32"/>
          <w:szCs w:val="32"/>
        </w:rPr>
        <w:instrText xml:space="preserve"> XE "</w:instrText>
      </w:r>
      <w:r w:rsidRPr="00173FB2">
        <w:rPr>
          <w:rFonts w:cs="Traditional Arabic" w:hint="cs"/>
          <w:sz w:val="32"/>
          <w:szCs w:val="32"/>
          <w:rtl/>
        </w:rPr>
        <w:instrText>ه:محمد بن علي بن محمد الشوكاني</w:instrText>
      </w:r>
      <w:r w:rsidRPr="00173FB2">
        <w:rPr>
          <w:rFonts w:cs="Traditional Arabic"/>
          <w:sz w:val="32"/>
          <w:szCs w:val="32"/>
        </w:rPr>
        <w:instrText xml:space="preserve">" </w:instrText>
      </w:r>
      <w:r w:rsidR="00CD4B29" w:rsidRPr="00173FB2">
        <w:rPr>
          <w:rFonts w:cs="Traditional Arabic"/>
          <w:sz w:val="32"/>
          <w:szCs w:val="32"/>
          <w:rtl/>
        </w:rPr>
        <w:fldChar w:fldCharType="end"/>
      </w:r>
      <w:r w:rsidRPr="00173FB2">
        <w:rPr>
          <w:rFonts w:cs="Traditional Arabic" w:hint="cs"/>
          <w:sz w:val="32"/>
          <w:szCs w:val="32"/>
          <w:rtl/>
        </w:rPr>
        <w:t xml:space="preserve"> </w:t>
      </w:r>
      <w:bookmarkEnd w:id="73"/>
      <w:r w:rsidRPr="00173FB2">
        <w:rPr>
          <w:rFonts w:cs="Traditional Arabic" w:hint="cs"/>
          <w:sz w:val="32"/>
          <w:szCs w:val="32"/>
          <w:rtl/>
        </w:rPr>
        <w:t>، فقيه مجتهد ، من كبار علماء اليمن ، له مصنفات كثيرة جداً منها : إتحاف الأكابر ، والدرر البهية ، ونيل الأوطار ، وإرشاد الفحول ، توفي 1250هـ .</w:t>
      </w:r>
    </w:p>
    <w:p w:rsidR="00AC3250" w:rsidRPr="00B804C0" w:rsidRDefault="00AC3250" w:rsidP="00237F1E">
      <w:pPr>
        <w:pStyle w:val="a3"/>
        <w:spacing w:line="216" w:lineRule="auto"/>
        <w:jc w:val="both"/>
        <w:rPr>
          <w:rFonts w:cs="Traditional Arabic"/>
          <w:sz w:val="32"/>
          <w:szCs w:val="32"/>
          <w:rtl/>
        </w:rPr>
      </w:pPr>
      <w:r>
        <w:rPr>
          <w:rFonts w:cs="Traditional Arabic" w:hint="cs"/>
          <w:sz w:val="32"/>
          <w:szCs w:val="32"/>
          <w:rtl/>
        </w:rPr>
        <w:tab/>
        <w:t>انظر : الأعلام للزر</w:t>
      </w:r>
      <w:r w:rsidRPr="00173FB2">
        <w:rPr>
          <w:rFonts w:cs="Traditional Arabic" w:hint="cs"/>
          <w:sz w:val="32"/>
          <w:szCs w:val="32"/>
          <w:rtl/>
        </w:rPr>
        <w:t>كل</w:t>
      </w:r>
      <w:r w:rsidRPr="00173FB2">
        <w:rPr>
          <w:rFonts w:cs="Traditional Arabic" w:hint="eastAsia"/>
          <w:sz w:val="32"/>
          <w:szCs w:val="32"/>
          <w:rtl/>
        </w:rPr>
        <w:t>ي</w:t>
      </w:r>
      <w:r w:rsidRPr="00173FB2">
        <w:rPr>
          <w:rFonts w:cs="Traditional Arabic" w:hint="cs"/>
          <w:sz w:val="32"/>
          <w:szCs w:val="32"/>
          <w:rtl/>
        </w:rPr>
        <w:t xml:space="preserve"> : 6 / 298 ، مقدمة الاختيارات العلمية للشوكاني لعبد الرحمن العيزري</w:t>
      </w:r>
      <w:r>
        <w:rPr>
          <w:rFonts w:cs="Traditional Arabic" w:hint="cs"/>
          <w:sz w:val="32"/>
          <w:szCs w:val="32"/>
          <w:rtl/>
        </w:rPr>
        <w:t xml:space="preserve"> </w:t>
      </w:r>
      <w:r w:rsidRPr="00173FB2">
        <w:rPr>
          <w:rFonts w:cs="Traditional Arabic" w:hint="cs"/>
          <w:sz w:val="32"/>
          <w:szCs w:val="32"/>
          <w:rtl/>
        </w:rPr>
        <w:t xml:space="preserve">: ص 9-39 . </w:t>
      </w:r>
    </w:p>
  </w:footnote>
  <w:footnote w:id="296">
    <w:p w:rsidR="00AC3250" w:rsidRDefault="00AC3250" w:rsidP="00237F1E">
      <w:pPr>
        <w:pStyle w:val="a3"/>
        <w:spacing w:line="216" w:lineRule="auto"/>
        <w:jc w:val="both"/>
      </w:pPr>
      <w:r w:rsidRPr="00275615">
        <w:rPr>
          <w:rStyle w:val="a4"/>
          <w:rFonts w:cs="Traditional Arabic"/>
          <w:sz w:val="32"/>
          <w:szCs w:val="32"/>
        </w:rPr>
        <w:footnoteRef/>
      </w:r>
      <w:r w:rsidRPr="00275615">
        <w:rPr>
          <w:rStyle w:val="a4"/>
          <w:rFonts w:cs="Traditional Arabic"/>
          <w:sz w:val="32"/>
          <w:szCs w:val="32"/>
          <w:rtl/>
        </w:rPr>
        <w:t xml:space="preserve"> </w:t>
      </w:r>
      <w:r w:rsidRPr="00275615">
        <w:rPr>
          <w:rStyle w:val="a4"/>
          <w:rFonts w:cs="Traditional Arabic" w:hint="cs"/>
          <w:sz w:val="32"/>
          <w:szCs w:val="32"/>
          <w:rtl/>
        </w:rPr>
        <w:t>)</w:t>
      </w:r>
      <w:r>
        <w:rPr>
          <w:rFonts w:hint="cs"/>
          <w:rtl/>
        </w:rPr>
        <w:t xml:space="preserve"> </w:t>
      </w:r>
      <w:r w:rsidRPr="00275615">
        <w:rPr>
          <w:rFonts w:cs="Traditional Arabic" w:hint="cs"/>
          <w:sz w:val="32"/>
          <w:szCs w:val="32"/>
          <w:rtl/>
        </w:rPr>
        <w:t>انظر : الدرر البهية : ص183 .</w:t>
      </w:r>
    </w:p>
  </w:footnote>
  <w:footnote w:id="297">
    <w:p w:rsidR="00AC3250" w:rsidRPr="00B804C0" w:rsidRDefault="00AC3250" w:rsidP="00237F1E">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حاشية ابن عابدين :7/260 , التمهيد : 2/86 , المجموع : 9/174, الممتع : 2/380 .   </w:t>
      </w:r>
    </w:p>
  </w:footnote>
  <w:footnote w:id="298">
    <w:p w:rsidR="00AC3250" w:rsidRPr="00B804C0" w:rsidRDefault="00AC3250" w:rsidP="00237F1E">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رواه مسلم في كتاب المساقاة ؛باب تحريم ثمن الكلب وحلوان الكاهن ومهر البغي والنهي عن بيع السنور ؛ حديث رقم :{1569 } .   </w:t>
      </w:r>
    </w:p>
  </w:footnote>
  <w:footnote w:id="299">
    <w:p w:rsidR="00AC3250" w:rsidRPr="00B804C0" w:rsidRDefault="00AC3250" w:rsidP="00237F1E">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المحلى : 9/13 .   </w:t>
      </w:r>
    </w:p>
  </w:footnote>
  <w:footnote w:id="300">
    <w:p w:rsidR="00AC3250" w:rsidRPr="00B804C0" w:rsidRDefault="00AC3250" w:rsidP="00237F1E">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زاد المعاد : 5/773  </w:t>
      </w:r>
    </w:p>
  </w:footnote>
  <w:footnote w:id="301">
    <w:p w:rsidR="00AC3250" w:rsidRPr="00B804C0" w:rsidRDefault="00AC3250" w:rsidP="00237F1E">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المغني : 6/360 , شرح صحيح مسلم للنووي : 5/10/232 </w:t>
      </w:r>
      <w:r>
        <w:rPr>
          <w:rFonts w:cs="Traditional Arabic"/>
          <w:sz w:val="32"/>
          <w:szCs w:val="32"/>
          <w:rtl/>
        </w:rPr>
        <w:t>–</w:t>
      </w:r>
      <w:r>
        <w:rPr>
          <w:rFonts w:cs="Traditional Arabic" w:hint="cs"/>
          <w:sz w:val="32"/>
          <w:szCs w:val="32"/>
          <w:rtl/>
        </w:rPr>
        <w:t xml:space="preserve"> 533 .   </w:t>
      </w:r>
    </w:p>
  </w:footnote>
  <w:footnote w:id="302">
    <w:p w:rsidR="00AC3250" w:rsidRPr="00B804C0" w:rsidRDefault="00AC3250" w:rsidP="00237F1E">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زاد المعاد : 5/ 773 </w:t>
      </w:r>
      <w:r>
        <w:rPr>
          <w:rFonts w:cs="Traditional Arabic"/>
          <w:sz w:val="32"/>
          <w:szCs w:val="32"/>
          <w:rtl/>
        </w:rPr>
        <w:t>–</w:t>
      </w:r>
      <w:r>
        <w:rPr>
          <w:rFonts w:cs="Traditional Arabic" w:hint="cs"/>
          <w:sz w:val="32"/>
          <w:szCs w:val="32"/>
          <w:rtl/>
        </w:rPr>
        <w:t xml:space="preserve"> 774 .   </w:t>
      </w:r>
    </w:p>
  </w:footnote>
  <w:footnote w:id="303">
    <w:p w:rsidR="00AC3250" w:rsidRPr="00B804C0" w:rsidRDefault="00AC3250" w:rsidP="00237F1E">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شرح الزركشي : 3/678 .   </w:t>
      </w:r>
    </w:p>
  </w:footnote>
  <w:footnote w:id="304">
    <w:p w:rsidR="00AC3250" w:rsidRPr="00B804C0" w:rsidRDefault="00AC3250" w:rsidP="00237F1E">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نيل الأوطار : ص 976 .   </w:t>
      </w:r>
    </w:p>
  </w:footnote>
  <w:footnote w:id="305">
    <w:p w:rsidR="00AC3250" w:rsidRPr="00B804C0" w:rsidRDefault="00AC3250" w:rsidP="00237F1E">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رواه أبو داود في كتاب البيوع ؛ باب في ثمن السنور ؛ حديث رقم :{3479} , والترمذي في كتاب البيوع ؛ باب ما جاء في كراهية ثمن الكلب والسنور ؛ حديث رقم :{1279} ؛ وقال : "هذا حديث في إسناده اضطراب , ولا يصح في ثمن السنور " .   </w:t>
      </w:r>
    </w:p>
  </w:footnote>
  <w:footnote w:id="306">
    <w:p w:rsidR="00AC3250" w:rsidRPr="00B804C0" w:rsidRDefault="00AC3250" w:rsidP="00237F1E">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التمهيد : 12/190 .   </w:t>
      </w:r>
    </w:p>
  </w:footnote>
  <w:footnote w:id="307">
    <w:p w:rsidR="00AC3250" w:rsidRPr="00B804C0" w:rsidRDefault="00AC3250" w:rsidP="00237F1E">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المستدرك للحاكم : 2/34 ؛ ومعه التلخيص للذهبي .  </w:t>
      </w:r>
    </w:p>
  </w:footnote>
  <w:footnote w:id="308">
    <w:p w:rsidR="00AC3250" w:rsidRPr="00B804C0" w:rsidRDefault="00AC3250" w:rsidP="006C78B1">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رواه ابن حزم في المحلى بسنده : 9/ 13 .   </w:t>
      </w:r>
    </w:p>
  </w:footnote>
  <w:footnote w:id="309">
    <w:p w:rsidR="00AC3250" w:rsidRPr="00B804C0" w:rsidRDefault="00AC3250" w:rsidP="006C78B1">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زاد المعاد : 5/773 .   </w:t>
      </w:r>
    </w:p>
  </w:footnote>
  <w:footnote w:id="310">
    <w:p w:rsidR="00AC3250" w:rsidRPr="00CC5B0E" w:rsidRDefault="00AC3250" w:rsidP="006C78B1">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هو : </w:t>
      </w:r>
      <w:bookmarkStart w:id="77" w:name="ع40"/>
      <w:r w:rsidRPr="00CC5B0E">
        <w:rPr>
          <w:rFonts w:cs="Traditional Arabic" w:hint="cs"/>
          <w:sz w:val="32"/>
          <w:szCs w:val="32"/>
          <w:rtl/>
        </w:rPr>
        <w:t>أبو بكر محمد بن إبراهيم بن المنذر النيسابوري</w:t>
      </w:r>
      <w:r w:rsidR="00CD4B29" w:rsidRPr="00CC5B0E">
        <w:rPr>
          <w:rFonts w:cs="Traditional Arabic"/>
          <w:sz w:val="32"/>
          <w:szCs w:val="32"/>
          <w:rtl/>
        </w:rPr>
        <w:fldChar w:fldCharType="begin"/>
      </w:r>
      <w:r w:rsidRPr="00CC5B0E">
        <w:rPr>
          <w:rFonts w:cs="Traditional Arabic"/>
          <w:sz w:val="32"/>
          <w:szCs w:val="32"/>
        </w:rPr>
        <w:instrText xml:space="preserve"> XE "</w:instrText>
      </w:r>
      <w:r w:rsidRPr="00CC5B0E">
        <w:rPr>
          <w:rFonts w:cs="Traditional Arabic" w:hint="cs"/>
          <w:sz w:val="32"/>
          <w:szCs w:val="32"/>
          <w:rtl/>
        </w:rPr>
        <w:instrText>ه:أبو بكر محمد بن إبراهيم بن المنذر النيسابوري</w:instrText>
      </w:r>
      <w:r w:rsidRPr="00CC5B0E">
        <w:rPr>
          <w:rFonts w:cs="Traditional Arabic"/>
          <w:sz w:val="32"/>
          <w:szCs w:val="32"/>
        </w:rPr>
        <w:instrText xml:space="preserve">" </w:instrText>
      </w:r>
      <w:r w:rsidR="00CD4B29" w:rsidRPr="00CC5B0E">
        <w:rPr>
          <w:rFonts w:cs="Traditional Arabic"/>
          <w:sz w:val="32"/>
          <w:szCs w:val="32"/>
          <w:rtl/>
        </w:rPr>
        <w:fldChar w:fldCharType="end"/>
      </w:r>
      <w:r w:rsidRPr="00CC5B0E">
        <w:rPr>
          <w:rFonts w:cs="Traditional Arabic" w:hint="cs"/>
          <w:sz w:val="32"/>
          <w:szCs w:val="32"/>
          <w:rtl/>
        </w:rPr>
        <w:t xml:space="preserve"> </w:t>
      </w:r>
      <w:bookmarkEnd w:id="77"/>
      <w:r w:rsidRPr="00CC5B0E">
        <w:rPr>
          <w:rFonts w:cs="Traditional Arabic" w:hint="cs"/>
          <w:sz w:val="32"/>
          <w:szCs w:val="32"/>
          <w:rtl/>
        </w:rPr>
        <w:t xml:space="preserve">، كان إماماً حافظاً ورعاً مجتهداً لا يقلد أحداً ، له مصنفات عدة منها : الإشراف ، والأوسط ، والإجماع ، توفي 310 هـ </w:t>
      </w:r>
      <w:r>
        <w:rPr>
          <w:rFonts w:cs="Traditional Arabic" w:hint="cs"/>
          <w:sz w:val="32"/>
          <w:szCs w:val="32"/>
          <w:rtl/>
        </w:rPr>
        <w:t xml:space="preserve">، </w:t>
      </w:r>
      <w:r w:rsidRPr="00CC5B0E">
        <w:rPr>
          <w:rFonts w:cs="Traditional Arabic" w:hint="cs"/>
          <w:sz w:val="32"/>
          <w:szCs w:val="32"/>
          <w:rtl/>
        </w:rPr>
        <w:t>وقيل : 318 هـ .</w:t>
      </w:r>
    </w:p>
    <w:p w:rsidR="00AC3250" w:rsidRPr="00B804C0" w:rsidRDefault="00AC3250" w:rsidP="006C78B1">
      <w:pPr>
        <w:pStyle w:val="a3"/>
        <w:jc w:val="both"/>
        <w:rPr>
          <w:rFonts w:cs="Traditional Arabic"/>
          <w:sz w:val="32"/>
          <w:szCs w:val="32"/>
          <w:rtl/>
        </w:rPr>
      </w:pPr>
      <w:r w:rsidRPr="00CC5B0E">
        <w:rPr>
          <w:rFonts w:cs="Traditional Arabic" w:hint="cs"/>
          <w:sz w:val="32"/>
          <w:szCs w:val="32"/>
          <w:rtl/>
        </w:rPr>
        <w:tab/>
        <w:t>انظر : طبقات الشافعية الكبرى للسبكي : 3/102-108 ، طبقات الشافعية لابن قاضي شهبة : 1/98-99 .</w:t>
      </w:r>
      <w:r>
        <w:rPr>
          <w:rFonts w:cs="AL-Mohanad Bold" w:hint="cs"/>
          <w:sz w:val="26"/>
          <w:szCs w:val="26"/>
          <w:rtl/>
        </w:rPr>
        <w:t xml:space="preserve">  </w:t>
      </w:r>
      <w:r>
        <w:rPr>
          <w:rFonts w:cs="Traditional Arabic" w:hint="cs"/>
          <w:sz w:val="32"/>
          <w:szCs w:val="32"/>
          <w:rtl/>
        </w:rPr>
        <w:t xml:space="preserve">  </w:t>
      </w:r>
    </w:p>
  </w:footnote>
  <w:footnote w:id="311">
    <w:p w:rsidR="00AC3250" w:rsidRPr="00B804C0" w:rsidRDefault="00AC3250" w:rsidP="006C78B1">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الإشراف : 6/15 .   </w:t>
      </w:r>
    </w:p>
  </w:footnote>
  <w:footnote w:id="312">
    <w:p w:rsidR="00AC3250" w:rsidRDefault="00AC3250" w:rsidP="006C78B1">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المحلى : 9/13 .</w:t>
      </w:r>
    </w:p>
    <w:p w:rsidR="00AC3250" w:rsidRPr="00B804C0" w:rsidRDefault="00AC3250" w:rsidP="006C78B1">
      <w:pPr>
        <w:pStyle w:val="a3"/>
        <w:ind w:firstLine="720"/>
        <w:jc w:val="both"/>
        <w:rPr>
          <w:rFonts w:cs="Traditional Arabic"/>
          <w:sz w:val="32"/>
          <w:szCs w:val="32"/>
          <w:rtl/>
        </w:rPr>
      </w:pPr>
      <w:r>
        <w:rPr>
          <w:rFonts w:cs="Traditional Arabic" w:hint="cs"/>
          <w:sz w:val="32"/>
          <w:szCs w:val="32"/>
          <w:rtl/>
        </w:rPr>
        <w:t xml:space="preserve">قلت : إن الفقهاء الذين أجازوا بيعه إنما أجازوه للنفع الذي فيه والحاجة إليه , ولكن من نظر إلى واقع بيع هذه ( القطط ) اليوم فإنها أصبحت للزينة والتباهي بها وبألونها وأجناسها ويدفعون في ذلك الأموال الكبيرة لشرائها </w:t>
      </w:r>
      <w:r>
        <w:rPr>
          <w:rFonts w:cs="Traditional Arabic"/>
          <w:sz w:val="32"/>
          <w:szCs w:val="32"/>
          <w:rtl/>
        </w:rPr>
        <w:t>–</w:t>
      </w:r>
      <w:r>
        <w:rPr>
          <w:rFonts w:cs="Traditional Arabic" w:hint="cs"/>
          <w:sz w:val="32"/>
          <w:szCs w:val="32"/>
          <w:rtl/>
        </w:rPr>
        <w:t xml:space="preserve"> والله المستعان - .  </w:t>
      </w:r>
    </w:p>
  </w:footnote>
  <w:footnote w:id="313">
    <w:p w:rsidR="00AC3250" w:rsidRDefault="00AC3250" w:rsidP="00C34A1A">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بدائع الصنائع : 4/334 , حاشية ابن عابدين :7/260 , مواهب الجليل : 6/71 , حاشية الدسوقي : 4/17 , المهذب للشيرازي : 9/173 , نهاية المطلب : 5/495, والشرح الكبير لشمس الدين المقدسي : 1/ 32 , تصحيح الفروع : 4/12 . </w:t>
      </w:r>
    </w:p>
    <w:p w:rsidR="00AC3250" w:rsidRPr="00B804C0" w:rsidRDefault="00AC3250" w:rsidP="00C34A1A">
      <w:pPr>
        <w:pStyle w:val="a3"/>
        <w:spacing w:line="216" w:lineRule="auto"/>
        <w:ind w:firstLine="720"/>
        <w:jc w:val="both"/>
        <w:rPr>
          <w:rFonts w:cs="Traditional Arabic"/>
          <w:sz w:val="32"/>
          <w:szCs w:val="32"/>
          <w:rtl/>
        </w:rPr>
      </w:pPr>
      <w:r>
        <w:rPr>
          <w:rFonts w:cs="Traditional Arabic" w:hint="cs"/>
          <w:sz w:val="32"/>
          <w:szCs w:val="32"/>
          <w:rtl/>
        </w:rPr>
        <w:t xml:space="preserve">لكنهم ذهبوا مذاهب في تفسير النفع الذي يجيز بيع السباع :فالحنفية والمالكية :ذهبوا إلى إطلاق النفع ولو بالجلد أو العظم ، وأما الشافعية والحنابلة : فقد فسروا النفع بالصيد والحراسة ونحو ذلك - والله أعلم - . </w:t>
      </w:r>
    </w:p>
  </w:footnote>
  <w:footnote w:id="314">
    <w:p w:rsidR="00AC3250" w:rsidRPr="00B804C0" w:rsidRDefault="00AC3250" w:rsidP="00C34A1A">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مسائل الإمام أحمد برواية ابنه عبد الله : ص 253 , وسيأتي بإذن الله ذكر حديثي ابن عباس وجابر في دراسة مسألتي الفرق . </w:t>
      </w:r>
      <w:r w:rsidRPr="00B804C0">
        <w:rPr>
          <w:rFonts w:cs="Traditional Arabic" w:hint="cs"/>
          <w:sz w:val="32"/>
          <w:szCs w:val="32"/>
          <w:rtl/>
        </w:rPr>
        <w:t xml:space="preserve"> </w:t>
      </w:r>
    </w:p>
  </w:footnote>
  <w:footnote w:id="315">
    <w:p w:rsidR="00AC3250" w:rsidRPr="00B804C0" w:rsidRDefault="00AC3250" w:rsidP="00C34A1A">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مسائل الإمام أحمد برواية الكوسج : 3/104 . </w:t>
      </w:r>
      <w:r w:rsidRPr="00B804C0">
        <w:rPr>
          <w:rFonts w:cs="Traditional Arabic" w:hint="cs"/>
          <w:sz w:val="32"/>
          <w:szCs w:val="32"/>
          <w:rtl/>
        </w:rPr>
        <w:t xml:space="preserve"> </w:t>
      </w:r>
    </w:p>
  </w:footnote>
  <w:footnote w:id="316">
    <w:p w:rsidR="00AC3250" w:rsidRPr="00CC5B0E" w:rsidRDefault="00AC3250" w:rsidP="00EF00EF">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هو :</w:t>
      </w:r>
      <w:r>
        <w:rPr>
          <w:rFonts w:cs="Traditional Arabic" w:hint="cs"/>
          <w:sz w:val="32"/>
          <w:szCs w:val="32"/>
          <w:rtl/>
        </w:rPr>
        <w:t xml:space="preserve"> </w:t>
      </w:r>
      <w:bookmarkStart w:id="79" w:name="ع41"/>
      <w:r w:rsidRPr="00CC5B0E">
        <w:rPr>
          <w:rFonts w:cs="Traditional Arabic" w:hint="cs"/>
          <w:sz w:val="32"/>
          <w:szCs w:val="32"/>
          <w:rtl/>
        </w:rPr>
        <w:t>محمد بن مفلح بن محمد المقدسي</w:t>
      </w:r>
      <w:r w:rsidR="00CD4B29" w:rsidRPr="00CC5B0E">
        <w:rPr>
          <w:rFonts w:cs="Traditional Arabic"/>
          <w:sz w:val="32"/>
          <w:szCs w:val="32"/>
          <w:rtl/>
        </w:rPr>
        <w:fldChar w:fldCharType="begin"/>
      </w:r>
      <w:r w:rsidRPr="00CC5B0E">
        <w:rPr>
          <w:rFonts w:cs="Traditional Arabic"/>
          <w:sz w:val="32"/>
          <w:szCs w:val="32"/>
        </w:rPr>
        <w:instrText xml:space="preserve"> XE "</w:instrText>
      </w:r>
      <w:r w:rsidRPr="00CC5B0E">
        <w:rPr>
          <w:rFonts w:cs="Traditional Arabic" w:hint="cs"/>
          <w:sz w:val="32"/>
          <w:szCs w:val="32"/>
          <w:rtl/>
        </w:rPr>
        <w:instrText>ه:محمد بن مفلح بن محمد المقدسي</w:instrText>
      </w:r>
      <w:r w:rsidRPr="00CC5B0E">
        <w:rPr>
          <w:rFonts w:cs="Traditional Arabic"/>
          <w:sz w:val="32"/>
          <w:szCs w:val="32"/>
        </w:rPr>
        <w:instrText xml:space="preserve">" </w:instrText>
      </w:r>
      <w:r w:rsidR="00CD4B29" w:rsidRPr="00CC5B0E">
        <w:rPr>
          <w:rFonts w:cs="Traditional Arabic"/>
          <w:sz w:val="32"/>
          <w:szCs w:val="32"/>
          <w:rtl/>
        </w:rPr>
        <w:fldChar w:fldCharType="end"/>
      </w:r>
      <w:r w:rsidRPr="00CC5B0E">
        <w:rPr>
          <w:rFonts w:cs="Traditional Arabic" w:hint="cs"/>
          <w:sz w:val="32"/>
          <w:szCs w:val="32"/>
          <w:rtl/>
        </w:rPr>
        <w:t xml:space="preserve"> الحنبلي شمس الدين</w:t>
      </w:r>
      <w:bookmarkEnd w:id="79"/>
      <w:r w:rsidRPr="00CC5B0E">
        <w:rPr>
          <w:rFonts w:cs="Traditional Arabic" w:hint="cs"/>
          <w:sz w:val="32"/>
          <w:szCs w:val="32"/>
          <w:rtl/>
        </w:rPr>
        <w:t xml:space="preserve"> ، الشيخ الفقيه النحوي الأصولي ، تفقه على شيخ الإسلام ابن تيمية ، وبرع وأفتى ودرس وناظر وصنف وحقق ودقق ، وله تصانيف منها : الفروع ،</w:t>
      </w:r>
      <w:r>
        <w:rPr>
          <w:rFonts w:cs="Traditional Arabic" w:hint="cs"/>
          <w:sz w:val="32"/>
          <w:szCs w:val="32"/>
          <w:rtl/>
        </w:rPr>
        <w:t xml:space="preserve"> والنكت على مشكل المحرر ،</w:t>
      </w:r>
      <w:r w:rsidRPr="00CC5B0E">
        <w:rPr>
          <w:rFonts w:cs="Traditional Arabic" w:hint="cs"/>
          <w:sz w:val="32"/>
          <w:szCs w:val="32"/>
          <w:rtl/>
        </w:rPr>
        <w:t xml:space="preserve"> والآداب الشرعية ، توفي 762هـ </w:t>
      </w:r>
      <w:r>
        <w:rPr>
          <w:rFonts w:cs="Traditional Arabic" w:hint="cs"/>
          <w:sz w:val="32"/>
          <w:szCs w:val="32"/>
          <w:rtl/>
        </w:rPr>
        <w:t xml:space="preserve">، </w:t>
      </w:r>
      <w:r w:rsidRPr="00CC5B0E">
        <w:rPr>
          <w:rFonts w:cs="Traditional Arabic" w:hint="cs"/>
          <w:sz w:val="32"/>
          <w:szCs w:val="32"/>
          <w:rtl/>
        </w:rPr>
        <w:t xml:space="preserve">وقيل 763هـ </w:t>
      </w:r>
      <w:r>
        <w:rPr>
          <w:rFonts w:cs="Traditional Arabic" w:hint="cs"/>
          <w:sz w:val="32"/>
          <w:szCs w:val="32"/>
          <w:rtl/>
        </w:rPr>
        <w:t>.</w:t>
      </w:r>
    </w:p>
    <w:p w:rsidR="00AC3250" w:rsidRPr="00B804C0" w:rsidRDefault="00AC3250" w:rsidP="00C34A1A">
      <w:pPr>
        <w:pStyle w:val="a3"/>
        <w:spacing w:line="216" w:lineRule="auto"/>
        <w:jc w:val="both"/>
        <w:rPr>
          <w:rFonts w:cs="Traditional Arabic"/>
          <w:sz w:val="32"/>
          <w:szCs w:val="32"/>
          <w:rtl/>
        </w:rPr>
      </w:pPr>
      <w:r w:rsidRPr="00CC5B0E">
        <w:rPr>
          <w:rFonts w:cs="Traditional Arabic" w:hint="cs"/>
          <w:sz w:val="32"/>
          <w:szCs w:val="32"/>
          <w:rtl/>
        </w:rPr>
        <w:tab/>
        <w:t>انظر : البداية والنهاية</w:t>
      </w:r>
      <w:r>
        <w:rPr>
          <w:rFonts w:cs="Traditional Arabic" w:hint="cs"/>
          <w:sz w:val="32"/>
          <w:szCs w:val="32"/>
          <w:rtl/>
        </w:rPr>
        <w:t xml:space="preserve"> </w:t>
      </w:r>
      <w:r w:rsidRPr="00CC5B0E">
        <w:rPr>
          <w:rFonts w:cs="Traditional Arabic" w:hint="cs"/>
          <w:sz w:val="32"/>
          <w:szCs w:val="32"/>
          <w:rtl/>
        </w:rPr>
        <w:t>: 14/294 ، الجوهر المنضد في طبقات متأخري أصحاب أحمد لابن المبرد : ص 112</w:t>
      </w:r>
      <w:r>
        <w:rPr>
          <w:rFonts w:cs="Traditional Arabic" w:hint="cs"/>
          <w:sz w:val="32"/>
          <w:szCs w:val="32"/>
          <w:rtl/>
        </w:rPr>
        <w:t xml:space="preserve"> </w:t>
      </w:r>
      <w:r w:rsidRPr="00CC5B0E">
        <w:rPr>
          <w:rFonts w:cs="Traditional Arabic" w:hint="cs"/>
          <w:sz w:val="32"/>
          <w:szCs w:val="32"/>
          <w:rtl/>
        </w:rPr>
        <w:t>، السحب الوابلة على ضرائح الحنابلة لابن حميد : 3/1089</w:t>
      </w:r>
      <w:r>
        <w:rPr>
          <w:rFonts w:cs="Traditional Arabic" w:hint="cs"/>
          <w:sz w:val="32"/>
          <w:szCs w:val="32"/>
          <w:rtl/>
        </w:rPr>
        <w:t xml:space="preserve"> .</w:t>
      </w:r>
    </w:p>
  </w:footnote>
  <w:footnote w:id="317">
    <w:p w:rsidR="00AC3250" w:rsidRPr="00B804C0" w:rsidRDefault="00AC3250" w:rsidP="00C34A1A">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النكت والفوائد السنية :1/422 , وانظر : بدائع الفوائد لابن القيم : 4/106 .</w:t>
      </w:r>
    </w:p>
  </w:footnote>
  <w:footnote w:id="318">
    <w:p w:rsidR="00AC3250" w:rsidRPr="00B804C0" w:rsidRDefault="00AC3250" w:rsidP="00C34A1A">
      <w:pPr>
        <w:pStyle w:val="a3"/>
        <w:spacing w:line="217"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الإنصاف : 11/39-41 , الإقناع : 2/60-61 , منتهى الإرادات : 2/257 . </w:t>
      </w:r>
    </w:p>
  </w:footnote>
  <w:footnote w:id="319">
    <w:p w:rsidR="00AC3250" w:rsidRPr="00B804C0" w:rsidRDefault="00AC3250" w:rsidP="000A62D9">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4/14 .</w:t>
      </w:r>
      <w:r w:rsidRPr="00B804C0">
        <w:rPr>
          <w:rFonts w:cs="Traditional Arabic" w:hint="cs"/>
          <w:sz w:val="32"/>
          <w:szCs w:val="32"/>
          <w:rtl/>
        </w:rPr>
        <w:t xml:space="preserve"> </w:t>
      </w:r>
    </w:p>
  </w:footnote>
  <w:footnote w:id="320">
    <w:p w:rsidR="00AC3250" w:rsidRPr="00B804C0" w:rsidRDefault="00AC3250" w:rsidP="000A62D9">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11/39 . </w:t>
      </w:r>
    </w:p>
  </w:footnote>
  <w:footnote w:id="321">
    <w:p w:rsidR="00AC3250" w:rsidRPr="00B804C0" w:rsidRDefault="00AC3250" w:rsidP="000A62D9">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6/367 . </w:t>
      </w:r>
    </w:p>
  </w:footnote>
  <w:footnote w:id="322">
    <w:p w:rsidR="00AC3250" w:rsidRPr="00B804C0" w:rsidRDefault="00AC3250" w:rsidP="000A62D9">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3/13 .</w:t>
      </w:r>
    </w:p>
  </w:footnote>
  <w:footnote w:id="323">
    <w:p w:rsidR="00AC3250" w:rsidRPr="00B804C0" w:rsidRDefault="00AC3250" w:rsidP="000A62D9">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11/39 </w:t>
      </w:r>
      <w:r>
        <w:rPr>
          <w:rFonts w:cs="Traditional Arabic"/>
          <w:sz w:val="32"/>
          <w:szCs w:val="32"/>
          <w:rtl/>
        </w:rPr>
        <w:t>–</w:t>
      </w:r>
      <w:r>
        <w:rPr>
          <w:rFonts w:cs="Traditional Arabic" w:hint="cs"/>
          <w:sz w:val="32"/>
          <w:szCs w:val="32"/>
          <w:rtl/>
        </w:rPr>
        <w:t xml:space="preserve"> 40 . </w:t>
      </w:r>
    </w:p>
  </w:footnote>
  <w:footnote w:id="324">
    <w:p w:rsidR="00AC3250" w:rsidRPr="00B804C0" w:rsidRDefault="00AC3250" w:rsidP="000A62D9">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2/382 .</w:t>
      </w:r>
    </w:p>
  </w:footnote>
  <w:footnote w:id="325">
    <w:p w:rsidR="00AC3250" w:rsidRPr="00B804C0" w:rsidRDefault="00AC3250" w:rsidP="000A62D9">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2/60 . </w:t>
      </w:r>
    </w:p>
  </w:footnote>
  <w:footnote w:id="326">
    <w:p w:rsidR="00AC3250" w:rsidRPr="00B804C0" w:rsidRDefault="00AC3250" w:rsidP="000A62D9">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2/257 .</w:t>
      </w:r>
    </w:p>
  </w:footnote>
  <w:footnote w:id="327">
    <w:p w:rsidR="00AC3250" w:rsidRPr="00B804C0" w:rsidRDefault="00AC3250" w:rsidP="000A62D9">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3/350 . </w:t>
      </w:r>
    </w:p>
  </w:footnote>
  <w:footnote w:id="328">
    <w:p w:rsidR="00AC3250" w:rsidRPr="00B804C0" w:rsidRDefault="00AC3250" w:rsidP="000A62D9">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معنى هذا المصطلح في مقدمة الإنصاف : 1/ 24 </w:t>
      </w:r>
      <w:r>
        <w:rPr>
          <w:rFonts w:cs="Traditional Arabic"/>
          <w:sz w:val="32"/>
          <w:szCs w:val="32"/>
          <w:rtl/>
        </w:rPr>
        <w:t>–</w:t>
      </w:r>
      <w:r>
        <w:rPr>
          <w:rFonts w:cs="Traditional Arabic" w:hint="cs"/>
          <w:sz w:val="32"/>
          <w:szCs w:val="32"/>
          <w:rtl/>
        </w:rPr>
        <w:t xml:space="preserve"> 27 . </w:t>
      </w:r>
    </w:p>
  </w:footnote>
  <w:footnote w:id="329">
    <w:p w:rsidR="00AC3250" w:rsidRPr="00B804C0" w:rsidRDefault="00AC3250" w:rsidP="000A62D9">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11/40 . </w:t>
      </w:r>
    </w:p>
  </w:footnote>
  <w:footnote w:id="330">
    <w:p w:rsidR="00AC3250" w:rsidRPr="00B804C0" w:rsidRDefault="00AC3250" w:rsidP="000A62D9">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4/15 . </w:t>
      </w:r>
    </w:p>
  </w:footnote>
  <w:footnote w:id="331">
    <w:p w:rsidR="00AC3250" w:rsidRPr="00B804C0" w:rsidRDefault="00AC3250" w:rsidP="000A62D9">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ص 230 .</w:t>
      </w:r>
    </w:p>
  </w:footnote>
  <w:footnote w:id="332">
    <w:p w:rsidR="00AC3250" w:rsidRPr="00B804C0" w:rsidRDefault="00AC3250" w:rsidP="000A62D9">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1/580 .</w:t>
      </w:r>
    </w:p>
  </w:footnote>
  <w:footnote w:id="333">
    <w:p w:rsidR="00AC3250" w:rsidRPr="00B804C0" w:rsidRDefault="00AC3250" w:rsidP="000A62D9">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ص 237 .</w:t>
      </w:r>
    </w:p>
  </w:footnote>
  <w:footnote w:id="334">
    <w:p w:rsidR="00AC3250" w:rsidRPr="00B804C0" w:rsidRDefault="00AC3250" w:rsidP="000A62D9">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w:t>
      </w:r>
      <w:r w:rsidRPr="00B804C0">
        <w:rPr>
          <w:rFonts w:cs="Traditional Arabic" w:hint="cs"/>
          <w:sz w:val="32"/>
          <w:szCs w:val="32"/>
          <w:rtl/>
        </w:rPr>
        <w:t xml:space="preserve"> : </w:t>
      </w:r>
      <w:r>
        <w:rPr>
          <w:rFonts w:cs="Traditional Arabic" w:hint="cs"/>
          <w:sz w:val="32"/>
          <w:szCs w:val="32"/>
          <w:rtl/>
        </w:rPr>
        <w:t xml:space="preserve"> 1/420 . </w:t>
      </w:r>
    </w:p>
  </w:footnote>
  <w:footnote w:id="335">
    <w:p w:rsidR="00AC3250" w:rsidRPr="00B804C0" w:rsidRDefault="00AC3250" w:rsidP="000A62D9">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2/729 . </w:t>
      </w:r>
    </w:p>
  </w:footnote>
  <w:footnote w:id="336">
    <w:p w:rsidR="00AC3250" w:rsidRPr="00B804C0" w:rsidRDefault="00AC3250" w:rsidP="000A62D9">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ص 729 .</w:t>
      </w:r>
    </w:p>
  </w:footnote>
  <w:footnote w:id="337">
    <w:p w:rsidR="00AC3250" w:rsidRPr="00B804C0" w:rsidRDefault="00AC3250" w:rsidP="000A62D9">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1/309.</w:t>
      </w:r>
    </w:p>
  </w:footnote>
  <w:footnote w:id="338">
    <w:p w:rsidR="00AC3250" w:rsidRPr="00B804C0" w:rsidRDefault="00AC3250" w:rsidP="000A62D9">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4/15 .</w:t>
      </w:r>
    </w:p>
  </w:footnote>
  <w:footnote w:id="339">
    <w:p w:rsidR="00AC3250" w:rsidRPr="00B804C0" w:rsidRDefault="00AC3250" w:rsidP="000A62D9">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1/425 .</w:t>
      </w:r>
    </w:p>
  </w:footnote>
  <w:footnote w:id="340">
    <w:p w:rsidR="00AC3250" w:rsidRPr="00B804C0" w:rsidRDefault="00AC3250" w:rsidP="000A62D9">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4/14 .</w:t>
      </w:r>
    </w:p>
  </w:footnote>
  <w:footnote w:id="341">
    <w:p w:rsidR="00AC3250" w:rsidRPr="00B804C0" w:rsidRDefault="00AC3250" w:rsidP="000A62D9">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3/350 . </w:t>
      </w:r>
    </w:p>
  </w:footnote>
  <w:footnote w:id="342">
    <w:p w:rsidR="00AC3250" w:rsidRPr="00B804C0" w:rsidRDefault="00AC3250" w:rsidP="000A62D9">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4/15 .</w:t>
      </w:r>
    </w:p>
  </w:footnote>
  <w:footnote w:id="343">
    <w:p w:rsidR="00AC3250" w:rsidRPr="00B804C0" w:rsidRDefault="00AC3250" w:rsidP="000A62D9">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11/40 .</w:t>
      </w:r>
    </w:p>
  </w:footnote>
  <w:footnote w:id="344">
    <w:p w:rsidR="00AC3250" w:rsidRPr="00B804C0" w:rsidRDefault="00AC3250" w:rsidP="000A62D9">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النكت والفوائد السنية :1/421 , الإنصاف :11/41 . </w:t>
      </w:r>
    </w:p>
  </w:footnote>
  <w:footnote w:id="345">
    <w:p w:rsidR="00AC3250" w:rsidRPr="00B804C0" w:rsidRDefault="00AC3250" w:rsidP="000A62D9">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الفروع : 4/16 .</w:t>
      </w:r>
    </w:p>
  </w:footnote>
  <w:footnote w:id="346">
    <w:p w:rsidR="00AC3250" w:rsidRPr="00B804C0" w:rsidRDefault="00AC3250" w:rsidP="001E52A5">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4/16 .</w:t>
      </w:r>
    </w:p>
  </w:footnote>
  <w:footnote w:id="347">
    <w:p w:rsidR="00AC3250" w:rsidRPr="00B804C0" w:rsidRDefault="00AC3250" w:rsidP="001E52A5">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ص 230 .</w:t>
      </w:r>
    </w:p>
  </w:footnote>
  <w:footnote w:id="348">
    <w:p w:rsidR="00AC3250" w:rsidRPr="00B804C0" w:rsidRDefault="00AC3250" w:rsidP="001E52A5">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1/580 .</w:t>
      </w:r>
    </w:p>
  </w:footnote>
  <w:footnote w:id="349">
    <w:p w:rsidR="00AC3250" w:rsidRPr="00B804C0" w:rsidRDefault="00AC3250" w:rsidP="001E52A5">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11/39 .</w:t>
      </w:r>
    </w:p>
  </w:footnote>
  <w:footnote w:id="350">
    <w:p w:rsidR="00AC3250" w:rsidRPr="00B804C0" w:rsidRDefault="00AC3250" w:rsidP="001E52A5">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ص 237 .</w:t>
      </w:r>
    </w:p>
  </w:footnote>
  <w:footnote w:id="351">
    <w:p w:rsidR="00AC3250" w:rsidRPr="00B804C0" w:rsidRDefault="00AC3250" w:rsidP="001E52A5">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2/730 .</w:t>
      </w:r>
    </w:p>
  </w:footnote>
  <w:footnote w:id="352">
    <w:p w:rsidR="00AC3250" w:rsidRPr="00B804C0" w:rsidRDefault="00AC3250" w:rsidP="001E52A5">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ص 269 .</w:t>
      </w:r>
    </w:p>
  </w:footnote>
  <w:footnote w:id="353">
    <w:p w:rsidR="00AC3250" w:rsidRPr="00B804C0" w:rsidRDefault="00AC3250" w:rsidP="001E52A5">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1/421 .</w:t>
      </w:r>
    </w:p>
  </w:footnote>
  <w:footnote w:id="354">
    <w:p w:rsidR="00AC3250" w:rsidRPr="00B804C0" w:rsidRDefault="00AC3250" w:rsidP="001E52A5">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6/368 .</w:t>
      </w:r>
    </w:p>
  </w:footnote>
  <w:footnote w:id="355">
    <w:p w:rsidR="00AC3250" w:rsidRPr="00B804C0" w:rsidRDefault="00AC3250" w:rsidP="001E52A5">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3/13 .</w:t>
      </w:r>
    </w:p>
  </w:footnote>
  <w:footnote w:id="356">
    <w:p w:rsidR="00AC3250" w:rsidRPr="00B804C0" w:rsidRDefault="00AC3250" w:rsidP="001E52A5">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11/41 .</w:t>
      </w:r>
    </w:p>
  </w:footnote>
  <w:footnote w:id="357">
    <w:p w:rsidR="00AC3250" w:rsidRPr="00B804C0" w:rsidRDefault="00AC3250" w:rsidP="001E52A5">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11/41 . </w:t>
      </w:r>
    </w:p>
  </w:footnote>
  <w:footnote w:id="358">
    <w:p w:rsidR="00AC3250" w:rsidRPr="00B804C0" w:rsidRDefault="00AC3250" w:rsidP="001E52A5">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4/17 .</w:t>
      </w:r>
    </w:p>
  </w:footnote>
  <w:footnote w:id="359">
    <w:p w:rsidR="00AC3250" w:rsidRPr="00B804C0" w:rsidRDefault="00AC3250" w:rsidP="001E52A5">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2/61 .</w:t>
      </w:r>
    </w:p>
  </w:footnote>
  <w:footnote w:id="360">
    <w:p w:rsidR="00AC3250" w:rsidRPr="00B804C0" w:rsidRDefault="00AC3250" w:rsidP="00720525">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2/257 .</w:t>
      </w:r>
    </w:p>
  </w:footnote>
  <w:footnote w:id="361">
    <w:p w:rsidR="00AC3250" w:rsidRPr="00B804C0" w:rsidRDefault="00AC3250" w:rsidP="001E52A5">
      <w:pPr>
        <w:pStyle w:val="a3"/>
        <w:spacing w:line="20" w:lineRule="atLeast"/>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1/309 .</w:t>
      </w:r>
    </w:p>
  </w:footnote>
  <w:footnote w:id="362">
    <w:p w:rsidR="00AC3250" w:rsidRPr="00B804C0" w:rsidRDefault="00AC3250" w:rsidP="001E52A5">
      <w:pPr>
        <w:pStyle w:val="a3"/>
        <w:spacing w:line="20" w:lineRule="atLeast"/>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الممتع للتنوخي : 2/383 .</w:t>
      </w:r>
    </w:p>
  </w:footnote>
  <w:footnote w:id="363">
    <w:p w:rsidR="00AC3250" w:rsidRDefault="00AC3250" w:rsidP="001E52A5">
      <w:pPr>
        <w:pStyle w:val="a3"/>
        <w:spacing w:line="20" w:lineRule="atLeast"/>
        <w:jc w:val="both"/>
      </w:pPr>
      <w:r w:rsidRPr="00AD137F">
        <w:rPr>
          <w:rStyle w:val="a4"/>
          <w:rFonts w:cs="Traditional Arabic"/>
          <w:sz w:val="32"/>
          <w:szCs w:val="32"/>
        </w:rPr>
        <w:footnoteRef/>
      </w:r>
      <w:r w:rsidRPr="00AD137F">
        <w:rPr>
          <w:rStyle w:val="a4"/>
          <w:rFonts w:cs="Traditional Arabic"/>
          <w:sz w:val="32"/>
          <w:szCs w:val="32"/>
          <w:rtl/>
        </w:rPr>
        <w:t xml:space="preserve"> </w:t>
      </w:r>
      <w:r w:rsidRPr="00AD137F">
        <w:rPr>
          <w:rStyle w:val="a4"/>
          <w:rFonts w:cs="Traditional Arabic" w:hint="cs"/>
          <w:sz w:val="32"/>
          <w:szCs w:val="32"/>
          <w:rtl/>
        </w:rPr>
        <w:t>)</w:t>
      </w:r>
      <w:r>
        <w:rPr>
          <w:rFonts w:hint="cs"/>
          <w:rtl/>
        </w:rPr>
        <w:t xml:space="preserve"> </w:t>
      </w:r>
      <w:r w:rsidRPr="00AD137F">
        <w:rPr>
          <w:rFonts w:cs="Traditional Arabic" w:hint="cs"/>
          <w:sz w:val="32"/>
          <w:szCs w:val="32"/>
          <w:rtl/>
        </w:rPr>
        <w:t>المست</w:t>
      </w:r>
      <w:r>
        <w:rPr>
          <w:rFonts w:cs="Traditional Arabic" w:hint="cs"/>
          <w:sz w:val="32"/>
          <w:szCs w:val="32"/>
          <w:rtl/>
        </w:rPr>
        <w:t>د</w:t>
      </w:r>
      <w:r w:rsidRPr="00AD137F">
        <w:rPr>
          <w:rFonts w:cs="Traditional Arabic" w:hint="cs"/>
          <w:sz w:val="32"/>
          <w:szCs w:val="32"/>
          <w:rtl/>
        </w:rPr>
        <w:t>رك على مجموع فتاوى شيخ الإ</w:t>
      </w:r>
      <w:r>
        <w:rPr>
          <w:rFonts w:cs="Traditional Arabic" w:hint="cs"/>
          <w:sz w:val="32"/>
          <w:szCs w:val="32"/>
          <w:rtl/>
        </w:rPr>
        <w:t>س</w:t>
      </w:r>
      <w:r w:rsidRPr="00AD137F">
        <w:rPr>
          <w:rFonts w:cs="Traditional Arabic" w:hint="cs"/>
          <w:sz w:val="32"/>
          <w:szCs w:val="32"/>
          <w:rtl/>
        </w:rPr>
        <w:t>لام لابن قاسم : 2/163 .</w:t>
      </w:r>
    </w:p>
  </w:footnote>
  <w:footnote w:id="364">
    <w:p w:rsidR="00AC3250" w:rsidRPr="00B804C0" w:rsidRDefault="00AC3250" w:rsidP="00C34A1A">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تحفة الفقهاء للسمرقندي : 1/31 , تقريرات الرافعي على حاشية ابن عابدين : 6/539 .</w:t>
      </w:r>
    </w:p>
  </w:footnote>
  <w:footnote w:id="365">
    <w:p w:rsidR="00AC3250" w:rsidRPr="00B804C0" w:rsidRDefault="00AC3250" w:rsidP="00C34A1A">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المدونة للإمام مالك : 11/418 , الذخيرة للقرافي : 8/163 .</w:t>
      </w:r>
    </w:p>
  </w:footnote>
  <w:footnote w:id="366">
    <w:p w:rsidR="00AC3250" w:rsidRPr="00B804C0" w:rsidRDefault="00AC3250" w:rsidP="00C34A1A">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البيان : 5/63 , روضة الطالبين :3/87 .</w:t>
      </w:r>
    </w:p>
  </w:footnote>
  <w:footnote w:id="367">
    <w:p w:rsidR="00AC3250" w:rsidRPr="00B804C0" w:rsidRDefault="00AC3250" w:rsidP="00C34A1A">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الممتع : 2/382 , المبدع : 3/350 .</w:t>
      </w:r>
    </w:p>
  </w:footnote>
  <w:footnote w:id="368">
    <w:p w:rsidR="00AC3250" w:rsidRPr="00B804C0" w:rsidRDefault="00AC3250" w:rsidP="00C34A1A">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المحلى : 9/44 .</w:t>
      </w:r>
    </w:p>
  </w:footnote>
  <w:footnote w:id="369">
    <w:p w:rsidR="00AC3250" w:rsidRPr="00B804C0" w:rsidRDefault="00AC3250" w:rsidP="00C34A1A">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السيل الجرار : 2/545 -546 .</w:t>
      </w:r>
    </w:p>
  </w:footnote>
  <w:footnote w:id="370">
    <w:p w:rsidR="00AC3250" w:rsidRPr="00B804C0" w:rsidRDefault="00AC3250" w:rsidP="00C34A1A">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المجموع : 3/183 , حاشية عميرة : 2/157 .</w:t>
      </w:r>
    </w:p>
  </w:footnote>
  <w:footnote w:id="371">
    <w:p w:rsidR="00AC3250" w:rsidRPr="00B804C0" w:rsidRDefault="00AC3250" w:rsidP="00C34A1A">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المحرر : 1/420 , تصحيح الفروع : 4/15 .</w:t>
      </w:r>
    </w:p>
  </w:footnote>
  <w:footnote w:id="372">
    <w:p w:rsidR="00AC3250" w:rsidRPr="00B804C0" w:rsidRDefault="00AC3250" w:rsidP="00C34A1A">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المستدرك على فتاوى شيخ الإسلام : 2/164 .</w:t>
      </w:r>
    </w:p>
  </w:footnote>
  <w:footnote w:id="373">
    <w:p w:rsidR="00AC3250" w:rsidRPr="00B804C0" w:rsidRDefault="00AC3250" w:rsidP="00C34A1A">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الإنصاف : 11/40 , شرح منتهى الإرادات : 3/128 .</w:t>
      </w:r>
    </w:p>
  </w:footnote>
  <w:footnote w:id="374">
    <w:p w:rsidR="00AC3250" w:rsidRPr="00B804C0" w:rsidRDefault="00AC3250" w:rsidP="00C34A1A">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w:t>
      </w:r>
      <w:r>
        <w:rPr>
          <w:rFonts w:ascii="Traditional Arabic" w:hAnsi="QCF_BSML" w:cs="Traditional Arabic" w:hint="cs"/>
          <w:color w:val="000000"/>
          <w:sz w:val="35"/>
          <w:szCs w:val="35"/>
          <w:rtl/>
        </w:rPr>
        <w:t xml:space="preserve">سورة </w:t>
      </w:r>
      <w:r>
        <w:rPr>
          <w:rFonts w:ascii="Traditional Arabic" w:hAnsi="QCF_BSML" w:cs="Traditional Arabic"/>
          <w:color w:val="000000"/>
          <w:sz w:val="35"/>
          <w:szCs w:val="35"/>
          <w:rtl/>
        </w:rPr>
        <w:t>البقر</w:t>
      </w:r>
      <w:r>
        <w:rPr>
          <w:rFonts w:ascii="Traditional Arabic" w:hAnsi="QCF_BSML" w:cs="Traditional Arabic" w:hint="cs"/>
          <w:color w:val="000000"/>
          <w:sz w:val="35"/>
          <w:szCs w:val="35"/>
          <w:rtl/>
        </w:rPr>
        <w:t xml:space="preserve">ة ؛ آية : </w:t>
      </w:r>
      <w:r>
        <w:rPr>
          <w:rFonts w:ascii="Traditional Arabic" w:hAnsi="QCF_BSML" w:cs="Traditional Arabic"/>
          <w:color w:val="000000"/>
          <w:sz w:val="35"/>
          <w:szCs w:val="35"/>
          <w:rtl/>
        </w:rPr>
        <w:t>٢٧٥</w:t>
      </w:r>
      <w:r>
        <w:rPr>
          <w:rFonts w:cs="Traditional Arabic" w:hint="cs"/>
          <w:sz w:val="32"/>
          <w:szCs w:val="32"/>
          <w:rtl/>
        </w:rPr>
        <w:t xml:space="preserve"> .</w:t>
      </w:r>
    </w:p>
  </w:footnote>
  <w:footnote w:id="375">
    <w:p w:rsidR="00AC3250" w:rsidRPr="00B804C0" w:rsidRDefault="00AC3250" w:rsidP="00C34A1A">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البيان : 5/63 .</w:t>
      </w:r>
    </w:p>
  </w:footnote>
  <w:footnote w:id="376">
    <w:p w:rsidR="00AC3250" w:rsidRPr="00B804C0" w:rsidRDefault="00AC3250" w:rsidP="00C34A1A">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w:t>
      </w:r>
      <w:r>
        <w:rPr>
          <w:rFonts w:ascii="Traditional Arabic" w:hAnsi="QCF_BSML" w:cs="Traditional Arabic" w:hint="cs"/>
          <w:color w:val="000000"/>
          <w:sz w:val="35"/>
          <w:szCs w:val="35"/>
          <w:rtl/>
        </w:rPr>
        <w:t xml:space="preserve">سورة </w:t>
      </w:r>
      <w:r>
        <w:rPr>
          <w:rFonts w:ascii="Traditional Arabic" w:hAnsi="QCF_BSML" w:cs="Traditional Arabic"/>
          <w:color w:val="000000"/>
          <w:sz w:val="35"/>
          <w:szCs w:val="35"/>
          <w:rtl/>
        </w:rPr>
        <w:t>ال</w:t>
      </w:r>
      <w:r>
        <w:rPr>
          <w:rFonts w:ascii="Traditional Arabic" w:hAnsi="QCF_BSML" w:cs="Traditional Arabic" w:hint="cs"/>
          <w:color w:val="000000"/>
          <w:sz w:val="35"/>
          <w:szCs w:val="35"/>
          <w:rtl/>
        </w:rPr>
        <w:t>أنعام ؛ آية : 119</w:t>
      </w:r>
      <w:r>
        <w:rPr>
          <w:rFonts w:cs="Traditional Arabic" w:hint="cs"/>
          <w:sz w:val="32"/>
          <w:szCs w:val="32"/>
          <w:rtl/>
        </w:rPr>
        <w:t xml:space="preserve"> .</w:t>
      </w:r>
    </w:p>
  </w:footnote>
  <w:footnote w:id="377">
    <w:p w:rsidR="00AC3250" w:rsidRPr="00C04C67" w:rsidRDefault="00AC3250" w:rsidP="00C34A1A">
      <w:pPr>
        <w:pStyle w:val="a3"/>
        <w:spacing w:line="204" w:lineRule="auto"/>
        <w:jc w:val="both"/>
        <w:rPr>
          <w:rFonts w:cs="Traditional Arabic"/>
          <w:sz w:val="32"/>
          <w:szCs w:val="32"/>
          <w:rtl/>
        </w:rPr>
      </w:pPr>
      <w:r w:rsidRPr="00C04C67">
        <w:rPr>
          <w:rStyle w:val="a4"/>
          <w:rFonts w:cs="Traditional Arabic"/>
          <w:sz w:val="32"/>
          <w:szCs w:val="32"/>
        </w:rPr>
        <w:footnoteRef/>
      </w:r>
      <w:r w:rsidRPr="00C04C67">
        <w:rPr>
          <w:rStyle w:val="a4"/>
          <w:rFonts w:cs="Traditional Arabic"/>
          <w:sz w:val="32"/>
          <w:szCs w:val="32"/>
          <w:rtl/>
        </w:rPr>
        <w:t xml:space="preserve"> </w:t>
      </w:r>
      <w:r w:rsidRPr="00C04C67">
        <w:rPr>
          <w:rStyle w:val="a4"/>
          <w:rFonts w:cs="Traditional Arabic" w:hint="cs"/>
          <w:sz w:val="32"/>
          <w:szCs w:val="32"/>
          <w:rtl/>
        </w:rPr>
        <w:t>)</w:t>
      </w:r>
      <w:r w:rsidRPr="00C04C67">
        <w:rPr>
          <w:rFonts w:cs="Traditional Arabic" w:hint="cs"/>
          <w:sz w:val="32"/>
          <w:szCs w:val="32"/>
          <w:rtl/>
        </w:rPr>
        <w:t xml:space="preserve"> </w:t>
      </w:r>
      <w:r w:rsidRPr="00C04C67">
        <w:rPr>
          <w:rFonts w:ascii="Traditional Arabic" w:hAnsi="QCF_BSML" w:cs="Traditional Arabic" w:hint="cs"/>
          <w:color w:val="000000"/>
          <w:sz w:val="32"/>
          <w:szCs w:val="32"/>
          <w:rtl/>
        </w:rPr>
        <w:t>المحلى</w:t>
      </w:r>
      <w:r>
        <w:rPr>
          <w:rFonts w:ascii="Traditional Arabic" w:hAnsi="QCF_BSML" w:cs="Traditional Arabic" w:hint="cs"/>
          <w:color w:val="000000"/>
          <w:sz w:val="32"/>
          <w:szCs w:val="32"/>
          <w:rtl/>
        </w:rPr>
        <w:t xml:space="preserve"> </w:t>
      </w:r>
      <w:r w:rsidRPr="00C04C67">
        <w:rPr>
          <w:rFonts w:ascii="Traditional Arabic" w:hAnsi="QCF_BSML" w:cs="Traditional Arabic" w:hint="cs"/>
          <w:color w:val="000000"/>
          <w:sz w:val="32"/>
          <w:szCs w:val="32"/>
          <w:rtl/>
        </w:rPr>
        <w:t>: 9/47 .</w:t>
      </w:r>
    </w:p>
  </w:footnote>
  <w:footnote w:id="378">
    <w:p w:rsidR="00AC3250" w:rsidRDefault="00AC3250" w:rsidP="0019563E">
      <w:pPr>
        <w:pStyle w:val="a3"/>
        <w:jc w:val="both"/>
        <w:rPr>
          <w:rFonts w:ascii="Traditional Arabic" w:hAnsi="QCF_BSML" w:cs="Traditional Arabic"/>
          <w:color w:val="000000"/>
          <w:sz w:val="32"/>
          <w:szCs w:val="32"/>
          <w:rtl/>
        </w:rPr>
      </w:pPr>
      <w:r w:rsidRPr="0019563E">
        <w:rPr>
          <w:rStyle w:val="a4"/>
          <w:rFonts w:cs="Traditional Arabic"/>
          <w:sz w:val="32"/>
          <w:szCs w:val="32"/>
        </w:rPr>
        <w:footnoteRef/>
      </w:r>
      <w:r w:rsidRPr="0019563E">
        <w:rPr>
          <w:rStyle w:val="a4"/>
          <w:rFonts w:cs="Traditional Arabic"/>
          <w:sz w:val="32"/>
          <w:szCs w:val="32"/>
          <w:rtl/>
        </w:rPr>
        <w:t xml:space="preserve"> </w:t>
      </w:r>
      <w:r w:rsidRPr="0019563E">
        <w:rPr>
          <w:rStyle w:val="a4"/>
          <w:rFonts w:cs="Traditional Arabic" w:hint="cs"/>
          <w:sz w:val="32"/>
          <w:szCs w:val="32"/>
          <w:rtl/>
        </w:rPr>
        <w:t>)</w:t>
      </w:r>
      <w:r>
        <w:rPr>
          <w:rFonts w:hint="cs"/>
          <w:rtl/>
        </w:rPr>
        <w:t xml:space="preserve"> هو : </w:t>
      </w:r>
      <w:r w:rsidRPr="00200E22">
        <w:rPr>
          <w:rFonts w:ascii="Traditional Arabic" w:hAnsi="QCF_BSML" w:cs="Traditional Arabic" w:hint="eastAsia"/>
          <w:color w:val="000000"/>
          <w:sz w:val="32"/>
          <w:szCs w:val="32"/>
          <w:rtl/>
        </w:rPr>
        <w:t>مروان</w:t>
      </w:r>
      <w:r w:rsidRPr="00200E22">
        <w:rPr>
          <w:rFonts w:ascii="Traditional Arabic" w:hAnsi="QCF_BSML" w:cs="Traditional Arabic"/>
          <w:color w:val="000000"/>
          <w:sz w:val="32"/>
          <w:szCs w:val="32"/>
          <w:rtl/>
        </w:rPr>
        <w:t xml:space="preserve"> </w:t>
      </w:r>
      <w:r w:rsidRPr="00200E22">
        <w:rPr>
          <w:rFonts w:ascii="Traditional Arabic" w:hAnsi="QCF_BSML" w:cs="Traditional Arabic" w:hint="eastAsia"/>
          <w:color w:val="000000"/>
          <w:sz w:val="32"/>
          <w:szCs w:val="32"/>
          <w:rtl/>
        </w:rPr>
        <w:t>بن</w:t>
      </w:r>
      <w:r w:rsidRPr="00200E22">
        <w:rPr>
          <w:rFonts w:ascii="Traditional Arabic" w:hAnsi="QCF_BSML" w:cs="Traditional Arabic"/>
          <w:color w:val="000000"/>
          <w:sz w:val="32"/>
          <w:szCs w:val="32"/>
          <w:rtl/>
        </w:rPr>
        <w:t xml:space="preserve"> </w:t>
      </w:r>
      <w:r w:rsidRPr="00200E22">
        <w:rPr>
          <w:rFonts w:ascii="Traditional Arabic" w:hAnsi="QCF_BSML" w:cs="Traditional Arabic" w:hint="eastAsia"/>
          <w:color w:val="000000"/>
          <w:sz w:val="32"/>
          <w:szCs w:val="32"/>
          <w:rtl/>
        </w:rPr>
        <w:t>الحكم</w:t>
      </w:r>
      <w:r w:rsidRPr="00200E22">
        <w:rPr>
          <w:rFonts w:ascii="Traditional Arabic" w:hAnsi="QCF_BSML" w:cs="Traditional Arabic"/>
          <w:color w:val="000000"/>
          <w:sz w:val="32"/>
          <w:szCs w:val="32"/>
          <w:rtl/>
        </w:rPr>
        <w:t xml:space="preserve"> </w:t>
      </w:r>
      <w:r w:rsidRPr="00200E22">
        <w:rPr>
          <w:rFonts w:ascii="Traditional Arabic" w:hAnsi="QCF_BSML" w:cs="Traditional Arabic" w:hint="eastAsia"/>
          <w:color w:val="000000"/>
          <w:sz w:val="32"/>
          <w:szCs w:val="32"/>
          <w:rtl/>
        </w:rPr>
        <w:t>بن</w:t>
      </w:r>
      <w:r w:rsidRPr="00200E22">
        <w:rPr>
          <w:rFonts w:ascii="Traditional Arabic" w:hAnsi="QCF_BSML" w:cs="Traditional Arabic"/>
          <w:color w:val="000000"/>
          <w:sz w:val="32"/>
          <w:szCs w:val="32"/>
          <w:rtl/>
        </w:rPr>
        <w:t xml:space="preserve"> </w:t>
      </w:r>
      <w:r w:rsidRPr="00200E22">
        <w:rPr>
          <w:rFonts w:ascii="Traditional Arabic" w:hAnsi="QCF_BSML" w:cs="Traditional Arabic" w:hint="eastAsia"/>
          <w:color w:val="000000"/>
          <w:sz w:val="32"/>
          <w:szCs w:val="32"/>
          <w:rtl/>
        </w:rPr>
        <w:t>أبي</w:t>
      </w:r>
      <w:r w:rsidRPr="00200E22">
        <w:rPr>
          <w:rFonts w:ascii="Traditional Arabic" w:hAnsi="QCF_BSML" w:cs="Traditional Arabic"/>
          <w:color w:val="000000"/>
          <w:sz w:val="32"/>
          <w:szCs w:val="32"/>
          <w:rtl/>
        </w:rPr>
        <w:t xml:space="preserve"> </w:t>
      </w:r>
      <w:r w:rsidRPr="00200E22">
        <w:rPr>
          <w:rFonts w:ascii="Traditional Arabic" w:hAnsi="QCF_BSML" w:cs="Traditional Arabic" w:hint="eastAsia"/>
          <w:color w:val="000000"/>
          <w:sz w:val="32"/>
          <w:szCs w:val="32"/>
          <w:rtl/>
        </w:rPr>
        <w:t>العاص</w:t>
      </w:r>
      <w:r w:rsidRPr="00200E22">
        <w:rPr>
          <w:rFonts w:ascii="Traditional Arabic" w:hAnsi="QCF_BSML" w:cs="Traditional Arabic"/>
          <w:color w:val="000000"/>
          <w:sz w:val="32"/>
          <w:szCs w:val="32"/>
          <w:rtl/>
        </w:rPr>
        <w:t xml:space="preserve"> </w:t>
      </w:r>
      <w:r w:rsidRPr="00200E22">
        <w:rPr>
          <w:rFonts w:ascii="Traditional Arabic" w:hAnsi="QCF_BSML" w:cs="Traditional Arabic" w:hint="eastAsia"/>
          <w:color w:val="000000"/>
          <w:sz w:val="32"/>
          <w:szCs w:val="32"/>
          <w:rtl/>
        </w:rPr>
        <w:t>الأموي</w:t>
      </w:r>
      <w:r>
        <w:rPr>
          <w:rFonts w:ascii="Traditional Arabic" w:hAnsi="QCF_BSML" w:cs="Traditional Arabic" w:hint="cs"/>
          <w:color w:val="000000"/>
          <w:sz w:val="32"/>
          <w:szCs w:val="32"/>
          <w:rtl/>
        </w:rPr>
        <w:t xml:space="preserve"> ، وهو من كبار التابعين ؛ وقيل : له رؤية ، روى عن عمر وعثمان وعلي وغيرهم ، توفي 65هـ .</w:t>
      </w:r>
    </w:p>
    <w:p w:rsidR="00AC3250" w:rsidRDefault="00AC3250" w:rsidP="00C34A1A">
      <w:pPr>
        <w:pStyle w:val="a3"/>
        <w:jc w:val="both"/>
        <w:rPr>
          <w:rtl/>
        </w:rPr>
      </w:pPr>
      <w:r>
        <w:rPr>
          <w:rFonts w:ascii="Traditional Arabic" w:hAnsi="QCF_BSML" w:cs="Traditional Arabic" w:hint="cs"/>
          <w:color w:val="000000"/>
          <w:sz w:val="32"/>
          <w:szCs w:val="32"/>
          <w:rtl/>
        </w:rPr>
        <w:tab/>
        <w:t>انظر : الطبقات الكبرى : 5/35 ، سير أعلام النبلاء : 3/476 .</w:t>
      </w:r>
    </w:p>
  </w:footnote>
  <w:footnote w:id="379">
    <w:p w:rsidR="00AC3250" w:rsidRPr="00C04C67" w:rsidRDefault="00AC3250" w:rsidP="00C34A1A">
      <w:pPr>
        <w:pStyle w:val="a3"/>
        <w:spacing w:line="204" w:lineRule="auto"/>
        <w:jc w:val="both"/>
        <w:rPr>
          <w:rFonts w:cs="Traditional Arabic"/>
          <w:sz w:val="32"/>
          <w:szCs w:val="32"/>
          <w:rtl/>
        </w:rPr>
      </w:pPr>
      <w:r w:rsidRPr="00C04C67">
        <w:rPr>
          <w:rStyle w:val="a4"/>
          <w:rFonts w:cs="Traditional Arabic"/>
          <w:sz w:val="32"/>
          <w:szCs w:val="32"/>
        </w:rPr>
        <w:footnoteRef/>
      </w:r>
      <w:r w:rsidRPr="00C04C67">
        <w:rPr>
          <w:rStyle w:val="a4"/>
          <w:rFonts w:cs="Traditional Arabic"/>
          <w:sz w:val="32"/>
          <w:szCs w:val="32"/>
          <w:rtl/>
        </w:rPr>
        <w:t xml:space="preserve"> </w:t>
      </w:r>
      <w:r w:rsidRPr="00C04C67">
        <w:rPr>
          <w:rStyle w:val="a4"/>
          <w:rFonts w:cs="Traditional Arabic" w:hint="cs"/>
          <w:sz w:val="32"/>
          <w:szCs w:val="32"/>
          <w:rtl/>
        </w:rPr>
        <w:t>)</w:t>
      </w:r>
      <w:r w:rsidRPr="00C04C67">
        <w:rPr>
          <w:rFonts w:cs="Traditional Arabic" w:hint="cs"/>
          <w:sz w:val="32"/>
          <w:szCs w:val="32"/>
          <w:rtl/>
        </w:rPr>
        <w:t xml:space="preserve"> </w:t>
      </w:r>
      <w:r w:rsidRPr="00C04C67">
        <w:rPr>
          <w:rFonts w:ascii="Traditional Arabic" w:hAnsi="QCF_BSML" w:cs="Traditional Arabic" w:hint="cs"/>
          <w:color w:val="000000"/>
          <w:sz w:val="32"/>
          <w:szCs w:val="32"/>
          <w:rtl/>
        </w:rPr>
        <w:t>رواه البيهقي في السنن الكبرى : 6/16 .</w:t>
      </w:r>
    </w:p>
  </w:footnote>
  <w:footnote w:id="380">
    <w:p w:rsidR="00AC3250" w:rsidRPr="00C04C67" w:rsidRDefault="00AC3250" w:rsidP="001E52A5">
      <w:pPr>
        <w:pStyle w:val="a3"/>
        <w:spacing w:line="264" w:lineRule="auto"/>
        <w:jc w:val="both"/>
        <w:rPr>
          <w:rFonts w:cs="Traditional Arabic"/>
          <w:sz w:val="32"/>
          <w:szCs w:val="32"/>
          <w:rtl/>
        </w:rPr>
      </w:pPr>
      <w:r w:rsidRPr="00C04C67">
        <w:rPr>
          <w:rStyle w:val="a4"/>
          <w:rFonts w:cs="Traditional Arabic"/>
          <w:sz w:val="32"/>
          <w:szCs w:val="32"/>
        </w:rPr>
        <w:footnoteRef/>
      </w:r>
      <w:r w:rsidRPr="00C04C67">
        <w:rPr>
          <w:rStyle w:val="a4"/>
          <w:rFonts w:cs="Traditional Arabic"/>
          <w:sz w:val="32"/>
          <w:szCs w:val="32"/>
          <w:rtl/>
        </w:rPr>
        <w:t xml:space="preserve"> </w:t>
      </w:r>
      <w:r w:rsidRPr="00C04C67">
        <w:rPr>
          <w:rStyle w:val="a4"/>
          <w:rFonts w:cs="Traditional Arabic" w:hint="cs"/>
          <w:sz w:val="32"/>
          <w:szCs w:val="32"/>
          <w:rtl/>
        </w:rPr>
        <w:t>)</w:t>
      </w:r>
      <w:r w:rsidRPr="00C04C67">
        <w:rPr>
          <w:rFonts w:cs="Traditional Arabic" w:hint="cs"/>
          <w:sz w:val="32"/>
          <w:szCs w:val="32"/>
          <w:rtl/>
        </w:rPr>
        <w:t xml:space="preserve"> </w:t>
      </w:r>
      <w:r w:rsidRPr="00C04C67">
        <w:rPr>
          <w:rFonts w:ascii="Traditional Arabic" w:hAnsi="QCF_BSML" w:cs="Traditional Arabic" w:hint="cs"/>
          <w:color w:val="000000"/>
          <w:sz w:val="32"/>
          <w:szCs w:val="32"/>
          <w:rtl/>
        </w:rPr>
        <w:t>رواه ابن حزم في المحلى : 9/46 .</w:t>
      </w:r>
    </w:p>
  </w:footnote>
  <w:footnote w:id="381">
    <w:p w:rsidR="00AC3250" w:rsidRPr="00C04C67" w:rsidRDefault="00AC3250" w:rsidP="001E52A5">
      <w:pPr>
        <w:pStyle w:val="a3"/>
        <w:spacing w:line="264" w:lineRule="auto"/>
        <w:jc w:val="both"/>
        <w:rPr>
          <w:rFonts w:cs="Traditional Arabic"/>
          <w:sz w:val="32"/>
          <w:szCs w:val="32"/>
          <w:rtl/>
        </w:rPr>
      </w:pPr>
      <w:r w:rsidRPr="00C04C67">
        <w:rPr>
          <w:rStyle w:val="a4"/>
          <w:rFonts w:cs="Traditional Arabic"/>
          <w:sz w:val="32"/>
          <w:szCs w:val="32"/>
        </w:rPr>
        <w:footnoteRef/>
      </w:r>
      <w:r w:rsidRPr="00C04C67">
        <w:rPr>
          <w:rStyle w:val="a4"/>
          <w:rFonts w:cs="Traditional Arabic"/>
          <w:sz w:val="32"/>
          <w:szCs w:val="32"/>
          <w:rtl/>
        </w:rPr>
        <w:t xml:space="preserve"> </w:t>
      </w:r>
      <w:r w:rsidRPr="00C04C67">
        <w:rPr>
          <w:rStyle w:val="a4"/>
          <w:rFonts w:cs="Traditional Arabic" w:hint="cs"/>
          <w:sz w:val="32"/>
          <w:szCs w:val="32"/>
          <w:rtl/>
        </w:rPr>
        <w:t>)</w:t>
      </w:r>
      <w:r w:rsidRPr="00C04C67">
        <w:rPr>
          <w:rFonts w:cs="Traditional Arabic" w:hint="cs"/>
          <w:sz w:val="32"/>
          <w:szCs w:val="32"/>
          <w:rtl/>
        </w:rPr>
        <w:t xml:space="preserve"> </w:t>
      </w:r>
      <w:r>
        <w:rPr>
          <w:rFonts w:ascii="Traditional Arabic" w:hAnsi="QCF_BSML" w:cs="Traditional Arabic" w:hint="cs"/>
          <w:color w:val="000000"/>
          <w:sz w:val="32"/>
          <w:szCs w:val="32"/>
          <w:rtl/>
        </w:rPr>
        <w:t>ذكر هذا ابن حزم في</w:t>
      </w:r>
      <w:r w:rsidRPr="00C04C67">
        <w:rPr>
          <w:rFonts w:ascii="Traditional Arabic" w:hAnsi="QCF_BSML" w:cs="Traditional Arabic" w:hint="cs"/>
          <w:color w:val="000000"/>
          <w:sz w:val="32"/>
          <w:szCs w:val="32"/>
          <w:rtl/>
        </w:rPr>
        <w:t xml:space="preserve"> المحلى</w:t>
      </w:r>
      <w:r>
        <w:rPr>
          <w:rFonts w:ascii="Traditional Arabic" w:hAnsi="QCF_BSML" w:cs="Traditional Arabic" w:hint="cs"/>
          <w:color w:val="000000"/>
          <w:sz w:val="32"/>
          <w:szCs w:val="32"/>
          <w:rtl/>
        </w:rPr>
        <w:t xml:space="preserve"> </w:t>
      </w:r>
      <w:r w:rsidRPr="00C04C67">
        <w:rPr>
          <w:rFonts w:ascii="Traditional Arabic" w:hAnsi="QCF_BSML" w:cs="Traditional Arabic" w:hint="cs"/>
          <w:color w:val="000000"/>
          <w:sz w:val="32"/>
          <w:szCs w:val="32"/>
          <w:rtl/>
        </w:rPr>
        <w:t xml:space="preserve">: 9/46 </w:t>
      </w:r>
      <w:r w:rsidRPr="00C04C67">
        <w:rPr>
          <w:rFonts w:ascii="Traditional Arabic" w:hAnsi="QCF_BSML" w:cs="Traditional Arabic"/>
          <w:color w:val="000000"/>
          <w:sz w:val="32"/>
          <w:szCs w:val="32"/>
          <w:rtl/>
        </w:rPr>
        <w:t>–</w:t>
      </w:r>
      <w:r w:rsidRPr="00C04C67">
        <w:rPr>
          <w:rFonts w:ascii="Traditional Arabic" w:hAnsi="QCF_BSML" w:cs="Traditional Arabic" w:hint="cs"/>
          <w:color w:val="000000"/>
          <w:sz w:val="32"/>
          <w:szCs w:val="32"/>
          <w:rtl/>
        </w:rPr>
        <w:t xml:space="preserve"> 47 .</w:t>
      </w:r>
    </w:p>
  </w:footnote>
  <w:footnote w:id="382">
    <w:p w:rsidR="00AC3250" w:rsidRPr="00B804C0" w:rsidRDefault="00AC3250" w:rsidP="001E52A5">
      <w:pPr>
        <w:pStyle w:val="a3"/>
        <w:spacing w:line="264" w:lineRule="auto"/>
        <w:jc w:val="both"/>
        <w:rPr>
          <w:rFonts w:cs="Traditional Arabic"/>
          <w:sz w:val="32"/>
          <w:szCs w:val="32"/>
          <w:rtl/>
        </w:rPr>
      </w:pPr>
      <w:r w:rsidRPr="00C04C67">
        <w:rPr>
          <w:rStyle w:val="a4"/>
          <w:rFonts w:cs="Traditional Arabic"/>
          <w:sz w:val="32"/>
          <w:szCs w:val="32"/>
        </w:rPr>
        <w:footnoteRef/>
      </w:r>
      <w:r w:rsidRPr="00C04C67">
        <w:rPr>
          <w:rStyle w:val="a4"/>
          <w:rFonts w:cs="Traditional Arabic"/>
          <w:sz w:val="32"/>
          <w:szCs w:val="32"/>
          <w:rtl/>
        </w:rPr>
        <w:t xml:space="preserve"> </w:t>
      </w:r>
      <w:r w:rsidRPr="00C04C67">
        <w:rPr>
          <w:rStyle w:val="a4"/>
          <w:rFonts w:cs="Traditional Arabic" w:hint="cs"/>
          <w:sz w:val="32"/>
          <w:szCs w:val="32"/>
          <w:rtl/>
        </w:rPr>
        <w:t>)</w:t>
      </w:r>
      <w:r w:rsidRPr="00C04C67">
        <w:rPr>
          <w:rFonts w:cs="Traditional Arabic" w:hint="cs"/>
          <w:sz w:val="32"/>
          <w:szCs w:val="32"/>
          <w:rtl/>
        </w:rPr>
        <w:t xml:space="preserve"> </w:t>
      </w:r>
      <w:r w:rsidRPr="00C04C67">
        <w:rPr>
          <w:rFonts w:ascii="Traditional Arabic" w:hAnsi="QCF_BSML" w:cs="Traditional Arabic" w:hint="cs"/>
          <w:color w:val="000000"/>
          <w:sz w:val="32"/>
          <w:szCs w:val="32"/>
          <w:rtl/>
        </w:rPr>
        <w:t>انظر : البيان : 5/63 -64 , المحلى</w:t>
      </w:r>
      <w:r>
        <w:rPr>
          <w:rFonts w:ascii="Traditional Arabic" w:hAnsi="QCF_BSML" w:cs="Traditional Arabic" w:hint="cs"/>
          <w:color w:val="000000"/>
          <w:sz w:val="32"/>
          <w:szCs w:val="32"/>
          <w:rtl/>
        </w:rPr>
        <w:t xml:space="preserve"> </w:t>
      </w:r>
      <w:r w:rsidRPr="00C04C67">
        <w:rPr>
          <w:rFonts w:ascii="Traditional Arabic" w:hAnsi="QCF_BSML" w:cs="Traditional Arabic" w:hint="cs"/>
          <w:color w:val="000000"/>
          <w:sz w:val="32"/>
          <w:szCs w:val="32"/>
          <w:rtl/>
        </w:rPr>
        <w:t>: 9/45 .</w:t>
      </w:r>
      <w:r>
        <w:rPr>
          <w:rFonts w:ascii="Traditional Arabic" w:hAnsi="QCF_BSML" w:cs="Traditional Arabic" w:hint="cs"/>
          <w:color w:val="000000"/>
          <w:sz w:val="35"/>
          <w:szCs w:val="35"/>
          <w:rtl/>
        </w:rPr>
        <w:t xml:space="preserve"> </w:t>
      </w:r>
    </w:p>
  </w:footnote>
  <w:footnote w:id="383">
    <w:p w:rsidR="00AC3250" w:rsidRPr="00C04C67" w:rsidRDefault="00AC3250" w:rsidP="001E52A5">
      <w:pPr>
        <w:pStyle w:val="a3"/>
        <w:spacing w:line="264" w:lineRule="auto"/>
        <w:jc w:val="both"/>
        <w:rPr>
          <w:rFonts w:cs="Traditional Arabic"/>
          <w:sz w:val="32"/>
          <w:szCs w:val="32"/>
          <w:rtl/>
        </w:rPr>
      </w:pPr>
      <w:r w:rsidRPr="00C04C67">
        <w:rPr>
          <w:rStyle w:val="a4"/>
          <w:rFonts w:cs="Traditional Arabic"/>
          <w:sz w:val="32"/>
          <w:szCs w:val="32"/>
        </w:rPr>
        <w:footnoteRef/>
      </w:r>
      <w:r w:rsidRPr="00C04C67">
        <w:rPr>
          <w:rStyle w:val="a4"/>
          <w:rFonts w:cs="Traditional Arabic"/>
          <w:sz w:val="32"/>
          <w:szCs w:val="32"/>
          <w:rtl/>
        </w:rPr>
        <w:t xml:space="preserve"> </w:t>
      </w:r>
      <w:r w:rsidRPr="00C04C67">
        <w:rPr>
          <w:rStyle w:val="a4"/>
          <w:rFonts w:cs="Traditional Arabic" w:hint="cs"/>
          <w:sz w:val="32"/>
          <w:szCs w:val="32"/>
          <w:rtl/>
        </w:rPr>
        <w:t>)</w:t>
      </w:r>
      <w:r w:rsidRPr="00C04C67">
        <w:rPr>
          <w:rFonts w:cs="Traditional Arabic" w:hint="cs"/>
          <w:sz w:val="32"/>
          <w:szCs w:val="32"/>
          <w:rtl/>
        </w:rPr>
        <w:t xml:space="preserve"> </w:t>
      </w:r>
      <w:r w:rsidRPr="00C04C67">
        <w:rPr>
          <w:rFonts w:ascii="Traditional Arabic" w:hAnsi="QCF_BSML" w:cs="Traditional Arabic" w:hint="cs"/>
          <w:color w:val="000000"/>
          <w:sz w:val="32"/>
          <w:szCs w:val="32"/>
          <w:rtl/>
        </w:rPr>
        <w:t xml:space="preserve">رواه البيهقي في السنن الكبرى : 6/16 .  </w:t>
      </w:r>
    </w:p>
  </w:footnote>
  <w:footnote w:id="384">
    <w:p w:rsidR="00AC3250" w:rsidRPr="00C04C67" w:rsidRDefault="00AC3250" w:rsidP="001E52A5">
      <w:pPr>
        <w:pStyle w:val="a3"/>
        <w:spacing w:line="264" w:lineRule="auto"/>
        <w:jc w:val="both"/>
        <w:rPr>
          <w:rFonts w:cs="Traditional Arabic"/>
          <w:sz w:val="32"/>
          <w:szCs w:val="32"/>
          <w:rtl/>
        </w:rPr>
      </w:pPr>
      <w:r w:rsidRPr="00C04C67">
        <w:rPr>
          <w:rStyle w:val="a4"/>
          <w:rFonts w:cs="Traditional Arabic"/>
          <w:sz w:val="32"/>
          <w:szCs w:val="32"/>
        </w:rPr>
        <w:footnoteRef/>
      </w:r>
      <w:r w:rsidRPr="00C04C67">
        <w:rPr>
          <w:rStyle w:val="a4"/>
          <w:rFonts w:cs="Traditional Arabic"/>
          <w:sz w:val="32"/>
          <w:szCs w:val="32"/>
          <w:rtl/>
        </w:rPr>
        <w:t xml:space="preserve"> </w:t>
      </w:r>
      <w:r w:rsidRPr="00C04C67">
        <w:rPr>
          <w:rStyle w:val="a4"/>
          <w:rFonts w:cs="Traditional Arabic" w:hint="cs"/>
          <w:sz w:val="32"/>
          <w:szCs w:val="32"/>
          <w:rtl/>
        </w:rPr>
        <w:t>)</w:t>
      </w:r>
      <w:r w:rsidRPr="00C04C67">
        <w:rPr>
          <w:rFonts w:cs="Traditional Arabic" w:hint="cs"/>
          <w:sz w:val="32"/>
          <w:szCs w:val="32"/>
          <w:rtl/>
        </w:rPr>
        <w:t xml:space="preserve"> </w:t>
      </w:r>
      <w:r w:rsidRPr="00C04C67">
        <w:rPr>
          <w:rFonts w:ascii="Traditional Arabic" w:hAnsi="QCF_BSML" w:cs="Traditional Arabic" w:hint="cs"/>
          <w:color w:val="000000"/>
          <w:sz w:val="32"/>
          <w:szCs w:val="32"/>
          <w:rtl/>
        </w:rPr>
        <w:t>رواه ابن أبي شيب</w:t>
      </w:r>
      <w:r>
        <w:rPr>
          <w:rFonts w:ascii="Traditional Arabic" w:hAnsi="QCF_BSML" w:cs="Traditional Arabic" w:hint="cs"/>
          <w:color w:val="000000"/>
          <w:sz w:val="32"/>
          <w:szCs w:val="32"/>
          <w:rtl/>
        </w:rPr>
        <w:t>ة</w:t>
      </w:r>
      <w:r w:rsidRPr="00C04C67">
        <w:rPr>
          <w:rFonts w:ascii="Traditional Arabic" w:hAnsi="QCF_BSML" w:cs="Traditional Arabic" w:hint="cs"/>
          <w:color w:val="000000"/>
          <w:sz w:val="32"/>
          <w:szCs w:val="32"/>
          <w:rtl/>
        </w:rPr>
        <w:t xml:space="preserve"> في مصنفه : 8/114 , ورواه البيهقي في السنن الكبرى : 6/16 ؛ وقال النووي في المجموع 9/183 : صحيح الإسناد . </w:t>
      </w:r>
    </w:p>
  </w:footnote>
  <w:footnote w:id="385">
    <w:p w:rsidR="00AC3250" w:rsidRPr="00C04C67" w:rsidRDefault="00AC3250" w:rsidP="00C34A1A">
      <w:pPr>
        <w:pStyle w:val="a3"/>
        <w:spacing w:line="216" w:lineRule="auto"/>
        <w:jc w:val="both"/>
        <w:rPr>
          <w:rFonts w:cs="Traditional Arabic"/>
          <w:sz w:val="32"/>
          <w:szCs w:val="32"/>
          <w:rtl/>
        </w:rPr>
      </w:pPr>
      <w:r w:rsidRPr="00C04C67">
        <w:rPr>
          <w:rStyle w:val="a4"/>
          <w:rFonts w:cs="Traditional Arabic"/>
          <w:sz w:val="32"/>
          <w:szCs w:val="32"/>
        </w:rPr>
        <w:footnoteRef/>
      </w:r>
      <w:r w:rsidRPr="00C04C67">
        <w:rPr>
          <w:rStyle w:val="a4"/>
          <w:rFonts w:cs="Traditional Arabic"/>
          <w:sz w:val="32"/>
          <w:szCs w:val="32"/>
          <w:rtl/>
        </w:rPr>
        <w:t xml:space="preserve"> </w:t>
      </w:r>
      <w:r w:rsidRPr="00C04C67">
        <w:rPr>
          <w:rStyle w:val="a4"/>
          <w:rFonts w:cs="Traditional Arabic" w:hint="cs"/>
          <w:sz w:val="32"/>
          <w:szCs w:val="32"/>
          <w:rtl/>
        </w:rPr>
        <w:t>)</w:t>
      </w:r>
      <w:r w:rsidRPr="00C04C67">
        <w:rPr>
          <w:rFonts w:cs="Traditional Arabic" w:hint="cs"/>
          <w:sz w:val="32"/>
          <w:szCs w:val="32"/>
          <w:rtl/>
        </w:rPr>
        <w:t xml:space="preserve"> </w:t>
      </w:r>
      <w:r w:rsidRPr="00C04C67">
        <w:rPr>
          <w:rFonts w:ascii="Traditional Arabic" w:hAnsi="QCF_BSML" w:cs="Traditional Arabic" w:hint="cs"/>
          <w:color w:val="000000"/>
          <w:sz w:val="32"/>
          <w:szCs w:val="32"/>
          <w:rtl/>
        </w:rPr>
        <w:t>رواه عبد الرزاق في مصنفه : 8/114 , و</w:t>
      </w:r>
      <w:r>
        <w:rPr>
          <w:rFonts w:ascii="Traditional Arabic" w:hAnsi="QCF_BSML" w:cs="Traditional Arabic" w:hint="cs"/>
          <w:color w:val="000000"/>
          <w:sz w:val="32"/>
          <w:szCs w:val="32"/>
          <w:rtl/>
        </w:rPr>
        <w:t xml:space="preserve">رواه </w:t>
      </w:r>
      <w:r w:rsidRPr="00C04C67">
        <w:rPr>
          <w:rFonts w:ascii="Traditional Arabic" w:hAnsi="QCF_BSML" w:cs="Traditional Arabic" w:hint="cs"/>
          <w:color w:val="000000"/>
          <w:sz w:val="32"/>
          <w:szCs w:val="32"/>
          <w:rtl/>
        </w:rPr>
        <w:t>البيهقي في السنن الكبرى : 6/16 .</w:t>
      </w:r>
    </w:p>
  </w:footnote>
  <w:footnote w:id="386">
    <w:p w:rsidR="00AC3250" w:rsidRPr="00B804C0" w:rsidRDefault="00AC3250" w:rsidP="00C34A1A">
      <w:pPr>
        <w:pStyle w:val="a3"/>
        <w:spacing w:line="216" w:lineRule="auto"/>
        <w:jc w:val="both"/>
        <w:rPr>
          <w:rFonts w:cs="Traditional Arabic"/>
          <w:sz w:val="32"/>
          <w:szCs w:val="32"/>
          <w:rtl/>
        </w:rPr>
      </w:pPr>
      <w:r w:rsidRPr="00C04C67">
        <w:rPr>
          <w:rStyle w:val="a4"/>
          <w:rFonts w:cs="Traditional Arabic"/>
          <w:sz w:val="32"/>
          <w:szCs w:val="32"/>
        </w:rPr>
        <w:footnoteRef/>
      </w:r>
      <w:r w:rsidRPr="00C04C67">
        <w:rPr>
          <w:rStyle w:val="a4"/>
          <w:rFonts w:cs="Traditional Arabic"/>
          <w:sz w:val="32"/>
          <w:szCs w:val="32"/>
          <w:rtl/>
        </w:rPr>
        <w:t xml:space="preserve"> </w:t>
      </w:r>
      <w:r w:rsidRPr="00C04C67">
        <w:rPr>
          <w:rStyle w:val="a4"/>
          <w:rFonts w:cs="Traditional Arabic" w:hint="cs"/>
          <w:sz w:val="32"/>
          <w:szCs w:val="32"/>
          <w:rtl/>
        </w:rPr>
        <w:t>)</w:t>
      </w:r>
      <w:r w:rsidRPr="00C04C67">
        <w:rPr>
          <w:rFonts w:cs="Traditional Arabic" w:hint="cs"/>
          <w:sz w:val="32"/>
          <w:szCs w:val="32"/>
          <w:rtl/>
        </w:rPr>
        <w:t xml:space="preserve"> </w:t>
      </w:r>
      <w:r w:rsidRPr="00C04C67">
        <w:rPr>
          <w:rFonts w:ascii="Traditional Arabic" w:hAnsi="QCF_BSML" w:cs="Traditional Arabic" w:hint="cs"/>
          <w:color w:val="000000"/>
          <w:sz w:val="32"/>
          <w:szCs w:val="32"/>
          <w:rtl/>
        </w:rPr>
        <w:t>السنن الكبرى للبيهقي : 6/ 16- 17 .</w:t>
      </w:r>
      <w:r>
        <w:rPr>
          <w:rFonts w:ascii="Traditional Arabic" w:hAnsi="QCF_BSML" w:cs="Traditional Arabic" w:hint="cs"/>
          <w:color w:val="000000"/>
          <w:sz w:val="35"/>
          <w:szCs w:val="35"/>
          <w:rtl/>
        </w:rPr>
        <w:t xml:space="preserve"> </w:t>
      </w:r>
    </w:p>
  </w:footnote>
  <w:footnote w:id="387">
    <w:p w:rsidR="00AC3250" w:rsidRPr="00C04C67" w:rsidRDefault="00AC3250" w:rsidP="00C34A1A">
      <w:pPr>
        <w:pStyle w:val="a3"/>
        <w:spacing w:line="228" w:lineRule="auto"/>
        <w:jc w:val="both"/>
        <w:rPr>
          <w:rFonts w:cs="Traditional Arabic"/>
          <w:sz w:val="32"/>
          <w:szCs w:val="32"/>
          <w:rtl/>
        </w:rPr>
      </w:pPr>
      <w:r w:rsidRPr="00C04C67">
        <w:rPr>
          <w:rStyle w:val="a4"/>
          <w:rFonts w:cs="Traditional Arabic"/>
          <w:sz w:val="32"/>
          <w:szCs w:val="32"/>
        </w:rPr>
        <w:footnoteRef/>
      </w:r>
      <w:r w:rsidRPr="00C04C67">
        <w:rPr>
          <w:rStyle w:val="a4"/>
          <w:rFonts w:cs="Traditional Arabic"/>
          <w:sz w:val="32"/>
          <w:szCs w:val="32"/>
          <w:rtl/>
        </w:rPr>
        <w:t xml:space="preserve"> </w:t>
      </w:r>
      <w:r w:rsidRPr="00C04C67">
        <w:rPr>
          <w:rStyle w:val="a4"/>
          <w:rFonts w:cs="Traditional Arabic" w:hint="cs"/>
          <w:sz w:val="32"/>
          <w:szCs w:val="32"/>
          <w:rtl/>
        </w:rPr>
        <w:t>)</w:t>
      </w:r>
      <w:r w:rsidRPr="00C04C67">
        <w:rPr>
          <w:rFonts w:cs="Traditional Arabic" w:hint="cs"/>
          <w:sz w:val="32"/>
          <w:szCs w:val="32"/>
          <w:rtl/>
        </w:rPr>
        <w:t xml:space="preserve"> </w:t>
      </w:r>
      <w:r>
        <w:rPr>
          <w:rFonts w:cs="Traditional Arabic" w:hint="cs"/>
          <w:sz w:val="32"/>
          <w:szCs w:val="32"/>
          <w:rtl/>
        </w:rPr>
        <w:t>انظر : الأحكام الفقهية الخاصة بالقرآن الكريم للدكتور/ عبد العزيز الحجيلان : ص 721 .</w:t>
      </w:r>
    </w:p>
  </w:footnote>
  <w:footnote w:id="388">
    <w:p w:rsidR="00AC3250" w:rsidRPr="00C04C67" w:rsidRDefault="00AC3250" w:rsidP="00C34A1A">
      <w:pPr>
        <w:pStyle w:val="a3"/>
        <w:spacing w:line="228" w:lineRule="auto"/>
        <w:jc w:val="both"/>
        <w:rPr>
          <w:rFonts w:cs="Traditional Arabic"/>
          <w:sz w:val="32"/>
          <w:szCs w:val="32"/>
          <w:rtl/>
        </w:rPr>
      </w:pPr>
      <w:r w:rsidRPr="00C04C67">
        <w:rPr>
          <w:rStyle w:val="a4"/>
          <w:rFonts w:cs="Traditional Arabic"/>
          <w:sz w:val="32"/>
          <w:szCs w:val="32"/>
        </w:rPr>
        <w:footnoteRef/>
      </w:r>
      <w:r w:rsidRPr="00C04C67">
        <w:rPr>
          <w:rStyle w:val="a4"/>
          <w:rFonts w:cs="Traditional Arabic"/>
          <w:sz w:val="32"/>
          <w:szCs w:val="32"/>
          <w:rtl/>
        </w:rPr>
        <w:t xml:space="preserve"> </w:t>
      </w:r>
      <w:r w:rsidRPr="00C04C67">
        <w:rPr>
          <w:rStyle w:val="a4"/>
          <w:rFonts w:cs="Traditional Arabic" w:hint="cs"/>
          <w:sz w:val="32"/>
          <w:szCs w:val="32"/>
          <w:rtl/>
        </w:rPr>
        <w:t>)</w:t>
      </w:r>
      <w:r w:rsidRPr="00C04C67">
        <w:rPr>
          <w:rFonts w:cs="Traditional Arabic" w:hint="cs"/>
          <w:sz w:val="32"/>
          <w:szCs w:val="32"/>
          <w:rtl/>
        </w:rPr>
        <w:t xml:space="preserve"> </w:t>
      </w:r>
      <w:r>
        <w:rPr>
          <w:rFonts w:ascii="Traditional Arabic" w:hAnsi="QCF_BSML" w:cs="Traditional Arabic" w:hint="cs"/>
          <w:color w:val="000000"/>
          <w:sz w:val="32"/>
          <w:szCs w:val="32"/>
          <w:rtl/>
        </w:rPr>
        <w:t>انظر : المستدرك على فتاوى شيخ الإسلام :2/164 .</w:t>
      </w:r>
    </w:p>
  </w:footnote>
  <w:footnote w:id="389">
    <w:p w:rsidR="00AC3250" w:rsidRPr="00C04C67" w:rsidRDefault="00AC3250" w:rsidP="00C34A1A">
      <w:pPr>
        <w:pStyle w:val="a3"/>
        <w:spacing w:line="228" w:lineRule="auto"/>
        <w:jc w:val="both"/>
        <w:rPr>
          <w:rFonts w:cs="Traditional Arabic"/>
          <w:sz w:val="32"/>
          <w:szCs w:val="32"/>
          <w:rtl/>
        </w:rPr>
      </w:pPr>
      <w:r w:rsidRPr="00C04C67">
        <w:rPr>
          <w:rStyle w:val="a4"/>
          <w:rFonts w:cs="Traditional Arabic"/>
          <w:sz w:val="32"/>
          <w:szCs w:val="32"/>
        </w:rPr>
        <w:footnoteRef/>
      </w:r>
      <w:r w:rsidRPr="00C04C67">
        <w:rPr>
          <w:rStyle w:val="a4"/>
          <w:rFonts w:cs="Traditional Arabic"/>
          <w:sz w:val="32"/>
          <w:szCs w:val="32"/>
          <w:rtl/>
        </w:rPr>
        <w:t xml:space="preserve"> </w:t>
      </w:r>
      <w:r w:rsidRPr="00C04C67">
        <w:rPr>
          <w:rStyle w:val="a4"/>
          <w:rFonts w:cs="Traditional Arabic" w:hint="cs"/>
          <w:sz w:val="32"/>
          <w:szCs w:val="32"/>
          <w:rtl/>
        </w:rPr>
        <w:t>)</w:t>
      </w:r>
      <w:r w:rsidRPr="00C04C67">
        <w:rPr>
          <w:rFonts w:cs="Traditional Arabic" w:hint="cs"/>
          <w:sz w:val="32"/>
          <w:szCs w:val="32"/>
          <w:rtl/>
        </w:rPr>
        <w:t xml:space="preserve"> </w:t>
      </w:r>
      <w:r>
        <w:rPr>
          <w:rFonts w:ascii="Traditional Arabic" w:hAnsi="QCF_BSML" w:cs="Traditional Arabic" w:hint="cs"/>
          <w:color w:val="000000"/>
          <w:sz w:val="32"/>
          <w:szCs w:val="32"/>
          <w:rtl/>
        </w:rPr>
        <w:t>رواه ابن أبي شيبة في مصنفه : 4/287 , ورواه البيهقي في السنن الكبرى : 6/16 .</w:t>
      </w:r>
    </w:p>
  </w:footnote>
  <w:footnote w:id="390">
    <w:p w:rsidR="00AC3250" w:rsidRPr="00B804C0" w:rsidRDefault="00AC3250" w:rsidP="001E52A5">
      <w:pPr>
        <w:pStyle w:val="a3"/>
        <w:spacing w:line="20" w:lineRule="atLeast"/>
        <w:jc w:val="both"/>
        <w:rPr>
          <w:rFonts w:cs="Traditional Arabic"/>
          <w:sz w:val="32"/>
          <w:szCs w:val="32"/>
          <w:rtl/>
        </w:rPr>
      </w:pPr>
      <w:r w:rsidRPr="00C04C67">
        <w:rPr>
          <w:rStyle w:val="a4"/>
          <w:rFonts w:cs="Traditional Arabic"/>
          <w:sz w:val="32"/>
          <w:szCs w:val="32"/>
        </w:rPr>
        <w:footnoteRef/>
      </w:r>
      <w:r w:rsidRPr="00C04C67">
        <w:rPr>
          <w:rStyle w:val="a4"/>
          <w:rFonts w:cs="Traditional Arabic"/>
          <w:sz w:val="32"/>
          <w:szCs w:val="32"/>
          <w:rtl/>
        </w:rPr>
        <w:t xml:space="preserve"> </w:t>
      </w:r>
      <w:r w:rsidRPr="00C04C67">
        <w:rPr>
          <w:rStyle w:val="a4"/>
          <w:rFonts w:cs="Traditional Arabic" w:hint="cs"/>
          <w:sz w:val="32"/>
          <w:szCs w:val="32"/>
          <w:rtl/>
        </w:rPr>
        <w:t>)</w:t>
      </w:r>
      <w:r w:rsidRPr="00C04C67">
        <w:rPr>
          <w:rFonts w:cs="Traditional Arabic" w:hint="cs"/>
          <w:sz w:val="32"/>
          <w:szCs w:val="32"/>
          <w:rtl/>
        </w:rPr>
        <w:t xml:space="preserve"> </w:t>
      </w:r>
      <w:r>
        <w:rPr>
          <w:rFonts w:ascii="Traditional Arabic" w:hAnsi="QCF_BSML" w:cs="Traditional Arabic" w:hint="cs"/>
          <w:color w:val="000000"/>
          <w:sz w:val="32"/>
          <w:szCs w:val="32"/>
          <w:rtl/>
        </w:rPr>
        <w:t xml:space="preserve">انظر : المغني : 6/368 . </w:t>
      </w:r>
    </w:p>
  </w:footnote>
  <w:footnote w:id="391">
    <w:p w:rsidR="00AC3250" w:rsidRPr="007540A9" w:rsidRDefault="00AC3250" w:rsidP="001E52A5">
      <w:pPr>
        <w:pStyle w:val="a3"/>
        <w:spacing w:line="20" w:lineRule="atLeast"/>
        <w:jc w:val="both"/>
        <w:rPr>
          <w:rFonts w:cs="Traditional Arabic"/>
          <w:sz w:val="32"/>
          <w:szCs w:val="32"/>
          <w:rtl/>
        </w:rPr>
      </w:pPr>
      <w:r w:rsidRPr="007540A9">
        <w:rPr>
          <w:rStyle w:val="a4"/>
          <w:rFonts w:cs="Traditional Arabic"/>
          <w:sz w:val="32"/>
          <w:szCs w:val="32"/>
        </w:rPr>
        <w:footnoteRef/>
      </w:r>
      <w:r w:rsidRPr="007540A9">
        <w:rPr>
          <w:rStyle w:val="a4"/>
          <w:rFonts w:cs="Traditional Arabic"/>
          <w:sz w:val="32"/>
          <w:szCs w:val="32"/>
          <w:rtl/>
        </w:rPr>
        <w:t xml:space="preserve"> </w:t>
      </w:r>
      <w:r w:rsidRPr="007540A9">
        <w:rPr>
          <w:rStyle w:val="a4"/>
          <w:rFonts w:cs="Traditional Arabic" w:hint="cs"/>
          <w:sz w:val="32"/>
          <w:szCs w:val="32"/>
          <w:rtl/>
        </w:rPr>
        <w:t>)</w:t>
      </w:r>
      <w:r w:rsidRPr="007540A9">
        <w:rPr>
          <w:rFonts w:cs="Traditional Arabic" w:hint="cs"/>
          <w:sz w:val="32"/>
          <w:szCs w:val="32"/>
          <w:rtl/>
        </w:rPr>
        <w:t xml:space="preserve"> </w:t>
      </w:r>
      <w:r>
        <w:rPr>
          <w:rFonts w:ascii="Traditional Arabic" w:hAnsi="QCF_BSML" w:cs="Traditional Arabic" w:hint="cs"/>
          <w:color w:val="000000"/>
          <w:sz w:val="32"/>
          <w:szCs w:val="32"/>
          <w:rtl/>
        </w:rPr>
        <w:t xml:space="preserve">لا يسلم للإمام الشوكاني عبارته هذه , بل ينبغي التلطف وحفظ مقام العلم لهؤلاء الأئمة لاسيما ومستندهم قول صحابي !   </w:t>
      </w:r>
    </w:p>
  </w:footnote>
  <w:footnote w:id="392">
    <w:p w:rsidR="00AC3250" w:rsidRPr="00B804C0" w:rsidRDefault="00AC3250" w:rsidP="00C34A1A">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w:t>
      </w:r>
      <w:r>
        <w:rPr>
          <w:rFonts w:ascii="Traditional Arabic" w:hAnsi="QCF_BSML" w:cs="Traditional Arabic" w:hint="cs"/>
          <w:color w:val="000000"/>
          <w:sz w:val="35"/>
          <w:szCs w:val="35"/>
          <w:rtl/>
        </w:rPr>
        <w:t xml:space="preserve">السيل الجرار : 2/546 . </w:t>
      </w:r>
    </w:p>
  </w:footnote>
  <w:footnote w:id="393">
    <w:p w:rsidR="00AC3250" w:rsidRPr="00F91C9F" w:rsidRDefault="00AC3250" w:rsidP="00C34A1A">
      <w:pPr>
        <w:pStyle w:val="a3"/>
        <w:spacing w:line="216" w:lineRule="auto"/>
        <w:jc w:val="both"/>
        <w:rPr>
          <w:rFonts w:cs="Traditional Arabic"/>
          <w:sz w:val="32"/>
          <w:szCs w:val="32"/>
          <w:rtl/>
        </w:rPr>
      </w:pPr>
      <w:r w:rsidRPr="00F91C9F">
        <w:rPr>
          <w:rStyle w:val="a4"/>
          <w:rFonts w:cs="Traditional Arabic"/>
          <w:sz w:val="32"/>
          <w:szCs w:val="32"/>
        </w:rPr>
        <w:footnoteRef/>
      </w:r>
      <w:r w:rsidRPr="00F91C9F">
        <w:rPr>
          <w:rStyle w:val="a4"/>
          <w:rFonts w:cs="Traditional Arabic"/>
          <w:sz w:val="32"/>
          <w:szCs w:val="32"/>
          <w:rtl/>
        </w:rPr>
        <w:t xml:space="preserve"> </w:t>
      </w:r>
      <w:r w:rsidRPr="00F91C9F">
        <w:rPr>
          <w:rStyle w:val="a4"/>
          <w:rFonts w:cs="Traditional Arabic" w:hint="cs"/>
          <w:sz w:val="32"/>
          <w:szCs w:val="32"/>
          <w:rtl/>
        </w:rPr>
        <w:t>)</w:t>
      </w:r>
      <w:r w:rsidRPr="00F91C9F">
        <w:rPr>
          <w:rFonts w:cs="Traditional Arabic" w:hint="cs"/>
          <w:sz w:val="32"/>
          <w:szCs w:val="32"/>
          <w:rtl/>
        </w:rPr>
        <w:t xml:space="preserve"> </w:t>
      </w:r>
      <w:r w:rsidRPr="00F91C9F">
        <w:rPr>
          <w:rFonts w:ascii="Traditional Arabic" w:hAnsi="QCF_BSML" w:cs="Traditional Arabic" w:hint="cs"/>
          <w:color w:val="000000"/>
          <w:sz w:val="32"/>
          <w:szCs w:val="32"/>
          <w:rtl/>
        </w:rPr>
        <w:t xml:space="preserve">انظر : البيان : 5/64 </w:t>
      </w:r>
      <w:r w:rsidRPr="00F91C9F">
        <w:rPr>
          <w:rFonts w:cs="Traditional Arabic" w:hint="cs"/>
          <w:sz w:val="32"/>
          <w:szCs w:val="32"/>
          <w:rtl/>
        </w:rPr>
        <w:t>, حاشية عميرة : 2/157 .</w:t>
      </w:r>
    </w:p>
  </w:footnote>
  <w:footnote w:id="394">
    <w:p w:rsidR="00AC3250" w:rsidRPr="00F91C9F" w:rsidRDefault="00AC3250" w:rsidP="00C34A1A">
      <w:pPr>
        <w:pStyle w:val="a3"/>
        <w:spacing w:line="216" w:lineRule="auto"/>
        <w:jc w:val="both"/>
        <w:rPr>
          <w:rFonts w:cs="Traditional Arabic"/>
          <w:sz w:val="32"/>
          <w:szCs w:val="32"/>
          <w:rtl/>
        </w:rPr>
      </w:pPr>
      <w:r w:rsidRPr="00F91C9F">
        <w:rPr>
          <w:rStyle w:val="a4"/>
          <w:rFonts w:cs="Traditional Arabic"/>
          <w:sz w:val="32"/>
          <w:szCs w:val="32"/>
        </w:rPr>
        <w:footnoteRef/>
      </w:r>
      <w:r w:rsidRPr="00F91C9F">
        <w:rPr>
          <w:rStyle w:val="a4"/>
          <w:rFonts w:cs="Traditional Arabic"/>
          <w:sz w:val="32"/>
          <w:szCs w:val="32"/>
          <w:rtl/>
        </w:rPr>
        <w:t xml:space="preserve"> </w:t>
      </w:r>
      <w:r w:rsidRPr="00F91C9F">
        <w:rPr>
          <w:rStyle w:val="a4"/>
          <w:rFonts w:cs="Traditional Arabic" w:hint="cs"/>
          <w:sz w:val="32"/>
          <w:szCs w:val="32"/>
          <w:rtl/>
        </w:rPr>
        <w:t>)</w:t>
      </w:r>
      <w:r w:rsidRPr="00F91C9F">
        <w:rPr>
          <w:rFonts w:cs="Traditional Arabic" w:hint="cs"/>
          <w:sz w:val="32"/>
          <w:szCs w:val="32"/>
          <w:rtl/>
        </w:rPr>
        <w:t xml:space="preserve"> </w:t>
      </w:r>
      <w:r w:rsidRPr="00F91C9F">
        <w:rPr>
          <w:rFonts w:ascii="Traditional Arabic" w:hAnsi="QCF_BSML" w:cs="Traditional Arabic" w:hint="cs"/>
          <w:color w:val="000000"/>
          <w:sz w:val="32"/>
          <w:szCs w:val="32"/>
          <w:rtl/>
        </w:rPr>
        <w:t>انظر : الشرح الكبير لشمس الدين المقدسي</w:t>
      </w:r>
      <w:r>
        <w:rPr>
          <w:rFonts w:ascii="Traditional Arabic" w:hAnsi="QCF_BSML" w:cs="Traditional Arabic" w:hint="cs"/>
          <w:color w:val="000000"/>
          <w:sz w:val="32"/>
          <w:szCs w:val="32"/>
          <w:rtl/>
        </w:rPr>
        <w:t xml:space="preserve"> </w:t>
      </w:r>
      <w:r w:rsidRPr="00F91C9F">
        <w:rPr>
          <w:rFonts w:ascii="Traditional Arabic" w:hAnsi="QCF_BSML" w:cs="Traditional Arabic" w:hint="cs"/>
          <w:color w:val="000000"/>
          <w:sz w:val="32"/>
          <w:szCs w:val="32"/>
          <w:rtl/>
        </w:rPr>
        <w:t>: 1/41 , تصحيح الفروع :</w:t>
      </w:r>
      <w:r>
        <w:rPr>
          <w:rFonts w:ascii="Traditional Arabic" w:hAnsi="QCF_BSML" w:cs="Traditional Arabic" w:hint="cs"/>
          <w:color w:val="000000"/>
          <w:sz w:val="32"/>
          <w:szCs w:val="32"/>
          <w:rtl/>
        </w:rPr>
        <w:t xml:space="preserve"> </w:t>
      </w:r>
      <w:r w:rsidRPr="00F91C9F">
        <w:rPr>
          <w:rFonts w:ascii="Traditional Arabic" w:hAnsi="QCF_BSML" w:cs="Traditional Arabic" w:hint="cs"/>
          <w:color w:val="000000"/>
          <w:sz w:val="32"/>
          <w:szCs w:val="32"/>
          <w:rtl/>
        </w:rPr>
        <w:t>4/17 .</w:t>
      </w:r>
    </w:p>
  </w:footnote>
  <w:footnote w:id="395">
    <w:p w:rsidR="00AC3250" w:rsidRPr="00F91C9F" w:rsidRDefault="00AC3250" w:rsidP="00C34A1A">
      <w:pPr>
        <w:pStyle w:val="a3"/>
        <w:spacing w:line="216" w:lineRule="auto"/>
        <w:jc w:val="both"/>
        <w:rPr>
          <w:rFonts w:cs="Traditional Arabic"/>
          <w:sz w:val="32"/>
          <w:szCs w:val="32"/>
          <w:rtl/>
        </w:rPr>
      </w:pPr>
      <w:r w:rsidRPr="00F91C9F">
        <w:rPr>
          <w:rStyle w:val="a4"/>
          <w:rFonts w:cs="Traditional Arabic"/>
          <w:sz w:val="32"/>
          <w:szCs w:val="32"/>
        </w:rPr>
        <w:footnoteRef/>
      </w:r>
      <w:r w:rsidRPr="00F91C9F">
        <w:rPr>
          <w:rStyle w:val="a4"/>
          <w:rFonts w:cs="Traditional Arabic"/>
          <w:sz w:val="32"/>
          <w:szCs w:val="32"/>
          <w:rtl/>
        </w:rPr>
        <w:t xml:space="preserve"> </w:t>
      </w:r>
      <w:r w:rsidRPr="00F91C9F">
        <w:rPr>
          <w:rStyle w:val="a4"/>
          <w:rFonts w:cs="Traditional Arabic" w:hint="cs"/>
          <w:sz w:val="32"/>
          <w:szCs w:val="32"/>
          <w:rtl/>
        </w:rPr>
        <w:t>)</w:t>
      </w:r>
      <w:r w:rsidRPr="00F91C9F">
        <w:rPr>
          <w:rFonts w:cs="Traditional Arabic" w:hint="cs"/>
          <w:sz w:val="32"/>
          <w:szCs w:val="32"/>
          <w:rtl/>
        </w:rPr>
        <w:t xml:space="preserve"> </w:t>
      </w:r>
      <w:r w:rsidRPr="00F91C9F">
        <w:rPr>
          <w:rFonts w:ascii="Traditional Arabic" w:hAnsi="QCF_BSML" w:cs="Traditional Arabic" w:hint="cs"/>
          <w:color w:val="000000"/>
          <w:sz w:val="32"/>
          <w:szCs w:val="32"/>
          <w:rtl/>
        </w:rPr>
        <w:t>انظر : المجموع</w:t>
      </w:r>
      <w:r>
        <w:rPr>
          <w:rFonts w:ascii="Traditional Arabic" w:hAnsi="QCF_BSML" w:cs="Traditional Arabic" w:hint="cs"/>
          <w:color w:val="000000"/>
          <w:sz w:val="32"/>
          <w:szCs w:val="32"/>
          <w:rtl/>
        </w:rPr>
        <w:t xml:space="preserve"> </w:t>
      </w:r>
      <w:r w:rsidRPr="00F91C9F">
        <w:rPr>
          <w:rFonts w:ascii="Traditional Arabic" w:hAnsi="QCF_BSML" w:cs="Traditional Arabic" w:hint="cs"/>
          <w:color w:val="000000"/>
          <w:sz w:val="32"/>
          <w:szCs w:val="32"/>
          <w:rtl/>
        </w:rPr>
        <w:t>: 9/183 ,</w:t>
      </w:r>
      <w:r>
        <w:rPr>
          <w:rFonts w:ascii="Traditional Arabic" w:hAnsi="QCF_BSML" w:cs="Traditional Arabic" w:hint="cs"/>
          <w:color w:val="000000"/>
          <w:sz w:val="32"/>
          <w:szCs w:val="32"/>
          <w:rtl/>
        </w:rPr>
        <w:t xml:space="preserve"> حيث </w:t>
      </w:r>
      <w:r w:rsidRPr="00F91C9F">
        <w:rPr>
          <w:rFonts w:ascii="Traditional Arabic" w:hAnsi="QCF_BSML" w:cs="Traditional Arabic" w:hint="cs"/>
          <w:color w:val="000000"/>
          <w:sz w:val="32"/>
          <w:szCs w:val="32"/>
          <w:rtl/>
        </w:rPr>
        <w:t>سبق في المسألة الأولى أن مذهب الشافعي</w:t>
      </w:r>
      <w:r>
        <w:rPr>
          <w:rFonts w:ascii="Traditional Arabic" w:hAnsi="QCF_BSML" w:cs="Traditional Arabic" w:hint="cs"/>
          <w:color w:val="000000"/>
          <w:sz w:val="32"/>
          <w:szCs w:val="32"/>
          <w:rtl/>
        </w:rPr>
        <w:t xml:space="preserve">ة الكراهة مطلقاً على الصحيح . </w:t>
      </w:r>
      <w:r w:rsidRPr="00F91C9F">
        <w:rPr>
          <w:rFonts w:ascii="Traditional Arabic" w:hAnsi="QCF_BSML" w:cs="Traditional Arabic" w:hint="cs"/>
          <w:color w:val="000000"/>
          <w:sz w:val="32"/>
          <w:szCs w:val="32"/>
          <w:rtl/>
        </w:rPr>
        <w:t xml:space="preserve"> </w:t>
      </w:r>
    </w:p>
  </w:footnote>
  <w:footnote w:id="396">
    <w:p w:rsidR="00AC3250" w:rsidRPr="00F91C9F" w:rsidRDefault="00AC3250" w:rsidP="00C34A1A">
      <w:pPr>
        <w:pStyle w:val="a3"/>
        <w:spacing w:line="216" w:lineRule="auto"/>
        <w:jc w:val="both"/>
        <w:rPr>
          <w:rFonts w:cs="Traditional Arabic"/>
          <w:sz w:val="32"/>
          <w:szCs w:val="32"/>
          <w:rtl/>
        </w:rPr>
      </w:pPr>
      <w:r w:rsidRPr="00F91C9F">
        <w:rPr>
          <w:rStyle w:val="a4"/>
          <w:rFonts w:cs="Traditional Arabic"/>
          <w:sz w:val="32"/>
          <w:szCs w:val="32"/>
        </w:rPr>
        <w:footnoteRef/>
      </w:r>
      <w:r w:rsidRPr="00F91C9F">
        <w:rPr>
          <w:rStyle w:val="a4"/>
          <w:rFonts w:cs="Traditional Arabic"/>
          <w:sz w:val="32"/>
          <w:szCs w:val="32"/>
          <w:rtl/>
        </w:rPr>
        <w:t xml:space="preserve"> </w:t>
      </w:r>
      <w:r w:rsidRPr="00F91C9F">
        <w:rPr>
          <w:rStyle w:val="a4"/>
          <w:rFonts w:cs="Traditional Arabic" w:hint="cs"/>
          <w:sz w:val="32"/>
          <w:szCs w:val="32"/>
          <w:rtl/>
        </w:rPr>
        <w:t>)</w:t>
      </w:r>
      <w:r w:rsidRPr="00F91C9F">
        <w:rPr>
          <w:rFonts w:cs="Traditional Arabic" w:hint="cs"/>
          <w:sz w:val="32"/>
          <w:szCs w:val="32"/>
          <w:rtl/>
        </w:rPr>
        <w:t xml:space="preserve"> </w:t>
      </w:r>
      <w:r>
        <w:rPr>
          <w:rFonts w:ascii="Traditional Arabic" w:hAnsi="QCF_BSML" w:cs="Traditional Arabic" w:hint="cs"/>
          <w:color w:val="000000"/>
          <w:sz w:val="32"/>
          <w:szCs w:val="32"/>
          <w:rtl/>
        </w:rPr>
        <w:t xml:space="preserve">انظر : المستوعب : 1/580 , الرعاية الصغرى </w:t>
      </w:r>
      <w:r>
        <w:rPr>
          <w:rFonts w:cs="Traditional Arabic" w:hint="cs"/>
          <w:sz w:val="32"/>
          <w:szCs w:val="32"/>
          <w:rtl/>
        </w:rPr>
        <w:t>: 1/309 .</w:t>
      </w:r>
    </w:p>
  </w:footnote>
  <w:footnote w:id="397">
    <w:p w:rsidR="00AC3250" w:rsidRPr="00B804C0" w:rsidRDefault="00AC3250" w:rsidP="006C78B1">
      <w:pPr>
        <w:pStyle w:val="a3"/>
        <w:spacing w:line="20" w:lineRule="atLeast"/>
        <w:jc w:val="both"/>
        <w:rPr>
          <w:rFonts w:cs="Traditional Arabic"/>
          <w:sz w:val="32"/>
          <w:szCs w:val="32"/>
          <w:rtl/>
        </w:rPr>
      </w:pPr>
      <w:r w:rsidRPr="00F91C9F">
        <w:rPr>
          <w:rStyle w:val="a4"/>
          <w:rFonts w:cs="Traditional Arabic"/>
          <w:sz w:val="32"/>
          <w:szCs w:val="32"/>
        </w:rPr>
        <w:footnoteRef/>
      </w:r>
      <w:r w:rsidRPr="00F91C9F">
        <w:rPr>
          <w:rStyle w:val="a4"/>
          <w:rFonts w:cs="Traditional Arabic"/>
          <w:sz w:val="32"/>
          <w:szCs w:val="32"/>
          <w:rtl/>
        </w:rPr>
        <w:t xml:space="preserve"> </w:t>
      </w:r>
      <w:r w:rsidRPr="00F91C9F">
        <w:rPr>
          <w:rStyle w:val="a4"/>
          <w:rFonts w:cs="Traditional Arabic" w:hint="cs"/>
          <w:sz w:val="32"/>
          <w:szCs w:val="32"/>
          <w:rtl/>
        </w:rPr>
        <w:t>)</w:t>
      </w:r>
      <w:r w:rsidRPr="00F91C9F">
        <w:rPr>
          <w:rFonts w:cs="Traditional Arabic" w:hint="cs"/>
          <w:sz w:val="32"/>
          <w:szCs w:val="32"/>
          <w:rtl/>
        </w:rPr>
        <w:t xml:space="preserve"> </w:t>
      </w:r>
      <w:r>
        <w:rPr>
          <w:rFonts w:ascii="Traditional Arabic" w:hAnsi="QCF_BSML" w:cs="Traditional Arabic" w:hint="cs"/>
          <w:color w:val="000000"/>
          <w:sz w:val="32"/>
          <w:szCs w:val="32"/>
          <w:rtl/>
        </w:rPr>
        <w:t xml:space="preserve">رواه عبد الرزاق في مصنفه : 8/112 , ورواه ابن شيبة في مصنفه : 4/288 , ورواه البيهقي </w:t>
      </w:r>
      <w:r>
        <w:rPr>
          <w:rFonts w:cs="Traditional Arabic" w:hint="cs"/>
          <w:sz w:val="32"/>
          <w:szCs w:val="32"/>
          <w:rtl/>
        </w:rPr>
        <w:t xml:space="preserve">في السنن الكبرى :6/16 ؛ وفي معرفة السنن والآثار : 4/401 . </w:t>
      </w:r>
    </w:p>
  </w:footnote>
  <w:footnote w:id="398">
    <w:p w:rsidR="00AC3250" w:rsidRDefault="00AC3250" w:rsidP="006C78B1">
      <w:pPr>
        <w:pStyle w:val="a3"/>
        <w:spacing w:line="20" w:lineRule="atLeast"/>
        <w:jc w:val="both"/>
        <w:rPr>
          <w:rtl/>
        </w:rPr>
      </w:pPr>
      <w:r w:rsidRPr="004144C3">
        <w:rPr>
          <w:rStyle w:val="a4"/>
          <w:rFonts w:cs="Traditional Arabic"/>
          <w:sz w:val="32"/>
          <w:szCs w:val="32"/>
        </w:rPr>
        <w:footnoteRef/>
      </w:r>
      <w:r w:rsidRPr="004144C3">
        <w:rPr>
          <w:rStyle w:val="a4"/>
          <w:rFonts w:cs="Traditional Arabic"/>
          <w:sz w:val="32"/>
          <w:szCs w:val="32"/>
          <w:rtl/>
        </w:rPr>
        <w:t xml:space="preserve"> </w:t>
      </w:r>
      <w:r w:rsidRPr="004144C3">
        <w:rPr>
          <w:rStyle w:val="a4"/>
          <w:rFonts w:cs="Traditional Arabic" w:hint="cs"/>
          <w:sz w:val="32"/>
          <w:szCs w:val="32"/>
          <w:rtl/>
        </w:rPr>
        <w:t>)</w:t>
      </w:r>
      <w:r>
        <w:rPr>
          <w:rFonts w:hint="cs"/>
          <w:rtl/>
        </w:rPr>
        <w:t xml:space="preserve"> </w:t>
      </w:r>
      <w:r w:rsidRPr="004144C3">
        <w:rPr>
          <w:rFonts w:ascii="Traditional Arabic" w:hAnsi="QCF_BSML" w:cs="Traditional Arabic" w:hint="cs"/>
          <w:color w:val="000000"/>
          <w:sz w:val="32"/>
          <w:szCs w:val="32"/>
          <w:rtl/>
        </w:rPr>
        <w:t>رواه ابن أبي شيبة في مصنفه : 4/288 .</w:t>
      </w:r>
    </w:p>
  </w:footnote>
  <w:footnote w:id="399">
    <w:p w:rsidR="00AC3250" w:rsidRPr="00AE1A1A" w:rsidRDefault="00AC3250" w:rsidP="006C78B1">
      <w:pPr>
        <w:pStyle w:val="a3"/>
        <w:spacing w:line="20" w:lineRule="atLeast"/>
        <w:jc w:val="both"/>
        <w:rPr>
          <w:rFonts w:cs="Traditional Arabic"/>
          <w:sz w:val="32"/>
          <w:szCs w:val="32"/>
          <w:rtl/>
        </w:rPr>
      </w:pPr>
      <w:r w:rsidRPr="00AE1A1A">
        <w:rPr>
          <w:rStyle w:val="a4"/>
          <w:rFonts w:cs="Traditional Arabic"/>
          <w:sz w:val="32"/>
          <w:szCs w:val="32"/>
        </w:rPr>
        <w:footnoteRef/>
      </w:r>
      <w:r w:rsidRPr="00AE1A1A">
        <w:rPr>
          <w:rStyle w:val="a4"/>
          <w:rFonts w:cs="Traditional Arabic"/>
          <w:sz w:val="32"/>
          <w:szCs w:val="32"/>
          <w:rtl/>
        </w:rPr>
        <w:t xml:space="preserve"> </w:t>
      </w:r>
      <w:r w:rsidRPr="00AE1A1A">
        <w:rPr>
          <w:rStyle w:val="a4"/>
          <w:rFonts w:cs="Traditional Arabic" w:hint="cs"/>
          <w:sz w:val="32"/>
          <w:szCs w:val="32"/>
          <w:rtl/>
        </w:rPr>
        <w:t>)</w:t>
      </w:r>
      <w:r w:rsidRPr="00AE1A1A">
        <w:rPr>
          <w:rFonts w:cs="Traditional Arabic" w:hint="cs"/>
          <w:sz w:val="32"/>
          <w:szCs w:val="32"/>
          <w:rtl/>
        </w:rPr>
        <w:t xml:space="preserve"> </w:t>
      </w:r>
      <w:r w:rsidRPr="00AE1A1A">
        <w:rPr>
          <w:rFonts w:ascii="Traditional Arabic" w:hAnsi="QCF_BSML" w:cs="Traditional Arabic" w:hint="cs"/>
          <w:color w:val="000000"/>
          <w:sz w:val="32"/>
          <w:szCs w:val="32"/>
          <w:rtl/>
        </w:rPr>
        <w:t>انظر : الممتع : 2/383 .</w:t>
      </w:r>
    </w:p>
  </w:footnote>
  <w:footnote w:id="400">
    <w:p w:rsidR="00AC3250" w:rsidRPr="00AE1A1A" w:rsidRDefault="00AC3250" w:rsidP="006C78B1">
      <w:pPr>
        <w:pStyle w:val="a3"/>
        <w:spacing w:line="20" w:lineRule="atLeast"/>
        <w:jc w:val="both"/>
        <w:rPr>
          <w:rFonts w:cs="Traditional Arabic"/>
          <w:sz w:val="32"/>
          <w:szCs w:val="32"/>
          <w:rtl/>
        </w:rPr>
      </w:pPr>
      <w:r w:rsidRPr="00AE1A1A">
        <w:rPr>
          <w:rStyle w:val="a4"/>
          <w:rFonts w:cs="Traditional Arabic"/>
          <w:sz w:val="32"/>
          <w:szCs w:val="32"/>
        </w:rPr>
        <w:footnoteRef/>
      </w:r>
      <w:r w:rsidRPr="00AE1A1A">
        <w:rPr>
          <w:rStyle w:val="a4"/>
          <w:rFonts w:cs="Traditional Arabic"/>
          <w:sz w:val="32"/>
          <w:szCs w:val="32"/>
          <w:rtl/>
        </w:rPr>
        <w:t xml:space="preserve"> </w:t>
      </w:r>
      <w:r w:rsidRPr="00AE1A1A">
        <w:rPr>
          <w:rStyle w:val="a4"/>
          <w:rFonts w:cs="Traditional Arabic" w:hint="cs"/>
          <w:sz w:val="32"/>
          <w:szCs w:val="32"/>
          <w:rtl/>
        </w:rPr>
        <w:t>)</w:t>
      </w:r>
      <w:r w:rsidRPr="00AE1A1A">
        <w:rPr>
          <w:rFonts w:cs="Traditional Arabic" w:hint="cs"/>
          <w:sz w:val="32"/>
          <w:szCs w:val="32"/>
          <w:rtl/>
        </w:rPr>
        <w:t xml:space="preserve"> </w:t>
      </w:r>
      <w:r w:rsidRPr="00AE1A1A">
        <w:rPr>
          <w:rFonts w:ascii="Traditional Arabic" w:hAnsi="QCF_BSML" w:cs="Traditional Arabic" w:hint="cs"/>
          <w:color w:val="000000"/>
          <w:sz w:val="32"/>
          <w:szCs w:val="32"/>
          <w:rtl/>
        </w:rPr>
        <w:t xml:space="preserve">المرجع السابق . </w:t>
      </w:r>
    </w:p>
  </w:footnote>
  <w:footnote w:id="401">
    <w:p w:rsidR="00AC3250" w:rsidRPr="00F12FC8" w:rsidRDefault="00AC3250" w:rsidP="00C34A1A">
      <w:pPr>
        <w:pStyle w:val="a3"/>
        <w:spacing w:line="216" w:lineRule="auto"/>
        <w:jc w:val="both"/>
        <w:rPr>
          <w:rFonts w:cs="Traditional Arabic"/>
          <w:sz w:val="32"/>
          <w:szCs w:val="32"/>
          <w:rtl/>
        </w:rPr>
      </w:pPr>
      <w:r w:rsidRPr="00F12FC8">
        <w:rPr>
          <w:rStyle w:val="a4"/>
          <w:rFonts w:cs="Traditional Arabic"/>
          <w:sz w:val="32"/>
          <w:szCs w:val="32"/>
        </w:rPr>
        <w:footnoteRef/>
      </w:r>
      <w:r w:rsidRPr="00F12FC8">
        <w:rPr>
          <w:rStyle w:val="a4"/>
          <w:rFonts w:cs="Traditional Arabic"/>
          <w:sz w:val="32"/>
          <w:szCs w:val="32"/>
          <w:rtl/>
        </w:rPr>
        <w:t xml:space="preserve"> </w:t>
      </w:r>
      <w:r w:rsidRPr="00F12FC8">
        <w:rPr>
          <w:rStyle w:val="a4"/>
          <w:rFonts w:cs="Traditional Arabic" w:hint="cs"/>
          <w:sz w:val="32"/>
          <w:szCs w:val="32"/>
          <w:rtl/>
        </w:rPr>
        <w:t>)</w:t>
      </w:r>
      <w:r w:rsidRPr="00F12FC8">
        <w:rPr>
          <w:rFonts w:cs="Traditional Arabic" w:hint="cs"/>
          <w:sz w:val="32"/>
          <w:szCs w:val="32"/>
          <w:rtl/>
        </w:rPr>
        <w:t xml:space="preserve"> انظر : نص الإمام في الفرق بين المسألتين . </w:t>
      </w:r>
    </w:p>
  </w:footnote>
  <w:footnote w:id="402">
    <w:p w:rsidR="00AC3250" w:rsidRDefault="00AC3250" w:rsidP="00374C33">
      <w:pPr>
        <w:pStyle w:val="a3"/>
        <w:jc w:val="both"/>
        <w:rPr>
          <w:rFonts w:ascii="Traditional Arabic" w:hAnsi="QCF_BSML" w:cs="Traditional Arabic"/>
          <w:color w:val="000000"/>
          <w:sz w:val="32"/>
          <w:szCs w:val="32"/>
          <w:rtl/>
        </w:rPr>
      </w:pPr>
      <w:r w:rsidRPr="00AE1A1A">
        <w:rPr>
          <w:rStyle w:val="a4"/>
          <w:rFonts w:cs="Traditional Arabic"/>
          <w:sz w:val="32"/>
          <w:szCs w:val="32"/>
        </w:rPr>
        <w:footnoteRef/>
      </w:r>
      <w:r w:rsidRPr="00AE1A1A">
        <w:rPr>
          <w:rStyle w:val="a4"/>
          <w:rFonts w:cs="Traditional Arabic"/>
          <w:sz w:val="32"/>
          <w:szCs w:val="32"/>
          <w:rtl/>
        </w:rPr>
        <w:t xml:space="preserve"> </w:t>
      </w:r>
      <w:r w:rsidRPr="00AE1A1A">
        <w:rPr>
          <w:rStyle w:val="a4"/>
          <w:rFonts w:cs="Traditional Arabic" w:hint="cs"/>
          <w:sz w:val="32"/>
          <w:szCs w:val="32"/>
          <w:rtl/>
        </w:rPr>
        <w:t>)</w:t>
      </w:r>
      <w:r w:rsidRPr="00AE1A1A">
        <w:rPr>
          <w:rFonts w:cs="Traditional Arabic" w:hint="cs"/>
          <w:sz w:val="32"/>
          <w:szCs w:val="32"/>
          <w:rtl/>
        </w:rPr>
        <w:t xml:space="preserve"> </w:t>
      </w:r>
      <w:bookmarkStart w:id="90" w:name="ك7"/>
      <w:r>
        <w:rPr>
          <w:rFonts w:ascii="Traditional Arabic" w:hAnsi="QCF_BSML" w:cs="Traditional Arabic" w:hint="cs"/>
          <w:color w:val="000000"/>
          <w:sz w:val="32"/>
          <w:szCs w:val="32"/>
          <w:rtl/>
        </w:rPr>
        <w:t>الكلأ</w:t>
      </w:r>
      <w:bookmarkEnd w:id="90"/>
      <w:r>
        <w:rPr>
          <w:rFonts w:ascii="Traditional Arabic" w:hAnsi="QCF_BSML" w:cs="Traditional Arabic" w:hint="cs"/>
          <w:color w:val="000000"/>
          <w:sz w:val="32"/>
          <w:szCs w:val="32"/>
          <w:rtl/>
        </w:rPr>
        <w:t xml:space="preserve"> هو : العشب رطبه ويابسه .</w:t>
      </w:r>
    </w:p>
    <w:p w:rsidR="00AC3250" w:rsidRPr="00AE1A1A" w:rsidRDefault="00AC3250" w:rsidP="00374C33">
      <w:pPr>
        <w:pStyle w:val="a3"/>
        <w:jc w:val="both"/>
        <w:rPr>
          <w:rFonts w:cs="Traditional Arabic"/>
          <w:sz w:val="32"/>
          <w:szCs w:val="32"/>
          <w:rtl/>
        </w:rPr>
      </w:pPr>
      <w:r>
        <w:rPr>
          <w:rFonts w:ascii="Traditional Arabic" w:hAnsi="QCF_BSML" w:cs="Traditional Arabic" w:hint="cs"/>
          <w:color w:val="000000"/>
          <w:sz w:val="32"/>
          <w:szCs w:val="32"/>
          <w:rtl/>
        </w:rPr>
        <w:t xml:space="preserve">       انظر :القاموس المحيط: ص 1519 ؛ مادة {كلأ } , المعجم الوسيط : 2/794؛ مادة {كلأ }. </w:t>
      </w:r>
      <w:r w:rsidRPr="00AE1A1A">
        <w:rPr>
          <w:rFonts w:ascii="Traditional Arabic" w:hAnsi="QCF_BSML" w:cs="Traditional Arabic" w:hint="cs"/>
          <w:color w:val="000000"/>
          <w:sz w:val="32"/>
          <w:szCs w:val="32"/>
          <w:rtl/>
        </w:rPr>
        <w:t xml:space="preserve"> </w:t>
      </w:r>
    </w:p>
  </w:footnote>
  <w:footnote w:id="403">
    <w:p w:rsidR="00AC3250" w:rsidRPr="00AE1A1A" w:rsidRDefault="00AC3250" w:rsidP="00374C33">
      <w:pPr>
        <w:pStyle w:val="a3"/>
        <w:jc w:val="both"/>
        <w:rPr>
          <w:rFonts w:cs="Traditional Arabic"/>
          <w:sz w:val="32"/>
          <w:szCs w:val="32"/>
          <w:rtl/>
        </w:rPr>
      </w:pPr>
      <w:r w:rsidRPr="00AE1A1A">
        <w:rPr>
          <w:rStyle w:val="a4"/>
          <w:rFonts w:cs="Traditional Arabic"/>
          <w:sz w:val="32"/>
          <w:szCs w:val="32"/>
        </w:rPr>
        <w:footnoteRef/>
      </w:r>
      <w:r w:rsidRPr="00AE1A1A">
        <w:rPr>
          <w:rStyle w:val="a4"/>
          <w:rFonts w:cs="Traditional Arabic"/>
          <w:sz w:val="32"/>
          <w:szCs w:val="32"/>
          <w:rtl/>
        </w:rPr>
        <w:t xml:space="preserve"> </w:t>
      </w:r>
      <w:r w:rsidRPr="00AE1A1A">
        <w:rPr>
          <w:rStyle w:val="a4"/>
          <w:rFonts w:cs="Traditional Arabic" w:hint="cs"/>
          <w:sz w:val="32"/>
          <w:szCs w:val="32"/>
          <w:rtl/>
        </w:rPr>
        <w:t>)</w:t>
      </w:r>
      <w:r w:rsidRPr="00AE1A1A">
        <w:rPr>
          <w:rFonts w:cs="Traditional Arabic" w:hint="cs"/>
          <w:sz w:val="32"/>
          <w:szCs w:val="32"/>
          <w:rtl/>
        </w:rPr>
        <w:t xml:space="preserve"> </w:t>
      </w:r>
      <w:r>
        <w:rPr>
          <w:rFonts w:cs="Traditional Arabic" w:hint="cs"/>
          <w:sz w:val="32"/>
          <w:szCs w:val="32"/>
          <w:rtl/>
        </w:rPr>
        <w:t xml:space="preserve">مسائل الإمام أحمد برواية ابن هانئ : ص 281 . </w:t>
      </w:r>
    </w:p>
  </w:footnote>
  <w:footnote w:id="404">
    <w:p w:rsidR="00AC3250" w:rsidRPr="00AE1A1A" w:rsidRDefault="00AC3250" w:rsidP="00374C33">
      <w:pPr>
        <w:pStyle w:val="a3"/>
        <w:jc w:val="both"/>
        <w:rPr>
          <w:rFonts w:cs="Traditional Arabic"/>
          <w:sz w:val="32"/>
          <w:szCs w:val="32"/>
          <w:rtl/>
        </w:rPr>
      </w:pPr>
      <w:r w:rsidRPr="00AE1A1A">
        <w:rPr>
          <w:rStyle w:val="a4"/>
          <w:rFonts w:cs="Traditional Arabic"/>
          <w:sz w:val="32"/>
          <w:szCs w:val="32"/>
        </w:rPr>
        <w:footnoteRef/>
      </w:r>
      <w:r w:rsidRPr="00AE1A1A">
        <w:rPr>
          <w:rStyle w:val="a4"/>
          <w:rFonts w:cs="Traditional Arabic"/>
          <w:sz w:val="32"/>
          <w:szCs w:val="32"/>
          <w:rtl/>
        </w:rPr>
        <w:t xml:space="preserve"> </w:t>
      </w:r>
      <w:r w:rsidRPr="00AE1A1A">
        <w:rPr>
          <w:rStyle w:val="a4"/>
          <w:rFonts w:cs="Traditional Arabic" w:hint="cs"/>
          <w:sz w:val="32"/>
          <w:szCs w:val="32"/>
          <w:rtl/>
        </w:rPr>
        <w:t>)</w:t>
      </w:r>
      <w:r w:rsidRPr="00AE1A1A">
        <w:rPr>
          <w:rFonts w:cs="Traditional Arabic" w:hint="cs"/>
          <w:sz w:val="32"/>
          <w:szCs w:val="32"/>
          <w:rtl/>
        </w:rPr>
        <w:t xml:space="preserve"> </w:t>
      </w:r>
      <w:r>
        <w:rPr>
          <w:rFonts w:ascii="Traditional Arabic" w:hAnsi="QCF_BSML" w:cs="Traditional Arabic" w:hint="cs"/>
          <w:color w:val="000000"/>
          <w:sz w:val="32"/>
          <w:szCs w:val="32"/>
          <w:rtl/>
        </w:rPr>
        <w:t>انظر : المغني : 6/376 , الفروع : 4/41 , الإنصاف : 1/77 .</w:t>
      </w:r>
    </w:p>
  </w:footnote>
  <w:footnote w:id="405">
    <w:p w:rsidR="00AC3250" w:rsidRPr="00AE1A1A" w:rsidRDefault="00AC3250" w:rsidP="00374C33">
      <w:pPr>
        <w:pStyle w:val="a3"/>
        <w:jc w:val="both"/>
        <w:rPr>
          <w:rFonts w:cs="Traditional Arabic"/>
          <w:sz w:val="32"/>
          <w:szCs w:val="32"/>
          <w:rtl/>
        </w:rPr>
      </w:pPr>
      <w:r w:rsidRPr="00AE1A1A">
        <w:rPr>
          <w:rStyle w:val="a4"/>
          <w:rFonts w:cs="Traditional Arabic"/>
          <w:sz w:val="32"/>
          <w:szCs w:val="32"/>
        </w:rPr>
        <w:footnoteRef/>
      </w:r>
      <w:r w:rsidRPr="00AE1A1A">
        <w:rPr>
          <w:rStyle w:val="a4"/>
          <w:rFonts w:cs="Traditional Arabic"/>
          <w:sz w:val="32"/>
          <w:szCs w:val="32"/>
          <w:rtl/>
        </w:rPr>
        <w:t xml:space="preserve"> </w:t>
      </w:r>
      <w:r w:rsidRPr="00AE1A1A">
        <w:rPr>
          <w:rStyle w:val="a4"/>
          <w:rFonts w:cs="Traditional Arabic" w:hint="cs"/>
          <w:sz w:val="32"/>
          <w:szCs w:val="32"/>
          <w:rtl/>
        </w:rPr>
        <w:t>)</w:t>
      </w:r>
      <w:r w:rsidRPr="00AE1A1A">
        <w:rPr>
          <w:rFonts w:cs="Traditional Arabic" w:hint="cs"/>
          <w:sz w:val="32"/>
          <w:szCs w:val="32"/>
          <w:rtl/>
        </w:rPr>
        <w:t xml:space="preserve"> </w:t>
      </w:r>
      <w:r>
        <w:rPr>
          <w:rFonts w:ascii="Traditional Arabic" w:hAnsi="QCF_BSML" w:cs="Traditional Arabic" w:hint="cs"/>
          <w:color w:val="000000"/>
          <w:sz w:val="32"/>
          <w:szCs w:val="32"/>
          <w:rtl/>
        </w:rPr>
        <w:t xml:space="preserve">انظر : المحرر : 2/42 , والكافي : 3/552 , الرعاية الصغرى : 1/308 . </w:t>
      </w:r>
      <w:r w:rsidRPr="00AE1A1A">
        <w:rPr>
          <w:rFonts w:ascii="Traditional Arabic" w:hAnsi="QCF_BSML" w:cs="Traditional Arabic" w:hint="cs"/>
          <w:color w:val="000000"/>
          <w:sz w:val="32"/>
          <w:szCs w:val="32"/>
          <w:rtl/>
        </w:rPr>
        <w:t xml:space="preserve"> </w:t>
      </w:r>
    </w:p>
  </w:footnote>
  <w:footnote w:id="406">
    <w:p w:rsidR="00AC3250" w:rsidRPr="00AE1A1A" w:rsidRDefault="00AC3250" w:rsidP="00374C33">
      <w:pPr>
        <w:pStyle w:val="a3"/>
        <w:jc w:val="both"/>
        <w:rPr>
          <w:rFonts w:cs="Traditional Arabic"/>
          <w:sz w:val="32"/>
          <w:szCs w:val="32"/>
          <w:rtl/>
        </w:rPr>
      </w:pPr>
      <w:r w:rsidRPr="00AE1A1A">
        <w:rPr>
          <w:rStyle w:val="a4"/>
          <w:rFonts w:cs="Traditional Arabic"/>
          <w:sz w:val="32"/>
          <w:szCs w:val="32"/>
        </w:rPr>
        <w:footnoteRef/>
      </w:r>
      <w:r w:rsidRPr="00AE1A1A">
        <w:rPr>
          <w:rStyle w:val="a4"/>
          <w:rFonts w:cs="Traditional Arabic"/>
          <w:sz w:val="32"/>
          <w:szCs w:val="32"/>
          <w:rtl/>
        </w:rPr>
        <w:t xml:space="preserve"> </w:t>
      </w:r>
      <w:r w:rsidRPr="00AE1A1A">
        <w:rPr>
          <w:rStyle w:val="a4"/>
          <w:rFonts w:cs="Traditional Arabic" w:hint="cs"/>
          <w:sz w:val="32"/>
          <w:szCs w:val="32"/>
          <w:rtl/>
        </w:rPr>
        <w:t>)</w:t>
      </w:r>
      <w:r w:rsidRPr="00AE1A1A">
        <w:rPr>
          <w:rFonts w:cs="Traditional Arabic" w:hint="cs"/>
          <w:sz w:val="32"/>
          <w:szCs w:val="32"/>
          <w:rtl/>
        </w:rPr>
        <w:t xml:space="preserve"> </w:t>
      </w:r>
      <w:r>
        <w:rPr>
          <w:rFonts w:ascii="Traditional Arabic" w:hAnsi="QCF_BSML" w:cs="Traditional Arabic" w:hint="cs"/>
          <w:color w:val="000000"/>
          <w:sz w:val="32"/>
          <w:szCs w:val="32"/>
          <w:rtl/>
        </w:rPr>
        <w:t xml:space="preserve">انظر : ص 325 . </w:t>
      </w:r>
    </w:p>
  </w:footnote>
  <w:footnote w:id="407">
    <w:p w:rsidR="00AC3250" w:rsidRPr="00C04C67" w:rsidRDefault="00AC3250" w:rsidP="00C34A1A">
      <w:pPr>
        <w:pStyle w:val="a3"/>
        <w:spacing w:line="216" w:lineRule="auto"/>
        <w:jc w:val="both"/>
        <w:rPr>
          <w:rFonts w:cs="Traditional Arabic"/>
          <w:sz w:val="32"/>
          <w:szCs w:val="32"/>
          <w:rtl/>
        </w:rPr>
      </w:pPr>
      <w:r w:rsidRPr="00C04C67">
        <w:rPr>
          <w:rStyle w:val="a4"/>
          <w:rFonts w:cs="Traditional Arabic"/>
          <w:sz w:val="32"/>
          <w:szCs w:val="32"/>
        </w:rPr>
        <w:footnoteRef/>
      </w:r>
      <w:r w:rsidRPr="00C04C67">
        <w:rPr>
          <w:rStyle w:val="a4"/>
          <w:rFonts w:cs="Traditional Arabic"/>
          <w:sz w:val="32"/>
          <w:szCs w:val="32"/>
          <w:rtl/>
        </w:rPr>
        <w:t xml:space="preserve"> </w:t>
      </w:r>
      <w:r w:rsidRPr="00C04C67">
        <w:rPr>
          <w:rStyle w:val="a4"/>
          <w:rFonts w:cs="Traditional Arabic" w:hint="cs"/>
          <w:sz w:val="32"/>
          <w:szCs w:val="32"/>
          <w:rtl/>
        </w:rPr>
        <w:t>)</w:t>
      </w:r>
      <w:r w:rsidRPr="00C04C67">
        <w:rPr>
          <w:rFonts w:cs="Traditional Arabic" w:hint="cs"/>
          <w:sz w:val="32"/>
          <w:szCs w:val="32"/>
          <w:rtl/>
        </w:rPr>
        <w:t xml:space="preserve"> </w:t>
      </w:r>
      <w:r>
        <w:rPr>
          <w:rFonts w:ascii="Traditional Arabic" w:hAnsi="QCF_BSML" w:cs="Traditional Arabic" w:hint="cs"/>
          <w:color w:val="000000"/>
          <w:sz w:val="32"/>
          <w:szCs w:val="32"/>
          <w:rtl/>
        </w:rPr>
        <w:t>انظر : تبيين الحقائق : 4/371 , البناية : 7/325 , الذخيرة : 6/164 , تقريرات عليش على حاشية الدسوقي : 5/443 , البيان : 7/486 , مغني المحتاج : 3/516 , الشرح الكبير لشمس الدين المقدسي : 11/77 , كشاف القناع للبهوتي : 2/4/1391 , المحلى : 9/55 .</w:t>
      </w:r>
    </w:p>
  </w:footnote>
  <w:footnote w:id="408">
    <w:p w:rsidR="00AC3250" w:rsidRPr="00C04C67" w:rsidRDefault="00AC3250" w:rsidP="00C34A1A">
      <w:pPr>
        <w:pStyle w:val="a3"/>
        <w:spacing w:line="216" w:lineRule="auto"/>
        <w:jc w:val="both"/>
        <w:rPr>
          <w:rFonts w:cs="Traditional Arabic"/>
          <w:sz w:val="32"/>
          <w:szCs w:val="32"/>
          <w:rtl/>
        </w:rPr>
      </w:pPr>
      <w:r w:rsidRPr="00C04C67">
        <w:rPr>
          <w:rStyle w:val="a4"/>
          <w:rFonts w:cs="Traditional Arabic"/>
          <w:sz w:val="32"/>
          <w:szCs w:val="32"/>
        </w:rPr>
        <w:footnoteRef/>
      </w:r>
      <w:r w:rsidRPr="00C04C67">
        <w:rPr>
          <w:rStyle w:val="a4"/>
          <w:rFonts w:cs="Traditional Arabic"/>
          <w:sz w:val="32"/>
          <w:szCs w:val="32"/>
          <w:rtl/>
        </w:rPr>
        <w:t xml:space="preserve"> </w:t>
      </w:r>
      <w:r w:rsidRPr="00C04C67">
        <w:rPr>
          <w:rStyle w:val="a4"/>
          <w:rFonts w:cs="Traditional Arabic" w:hint="cs"/>
          <w:sz w:val="32"/>
          <w:szCs w:val="32"/>
          <w:rtl/>
        </w:rPr>
        <w:t>)</w:t>
      </w:r>
      <w:r w:rsidRPr="00C04C67">
        <w:rPr>
          <w:rFonts w:cs="Traditional Arabic" w:hint="cs"/>
          <w:sz w:val="32"/>
          <w:szCs w:val="32"/>
          <w:rtl/>
        </w:rPr>
        <w:t xml:space="preserve"> </w:t>
      </w:r>
      <w:r>
        <w:rPr>
          <w:rFonts w:ascii="Traditional Arabic" w:hAnsi="QCF_BSML" w:cs="Traditional Arabic" w:hint="cs"/>
          <w:color w:val="000000"/>
          <w:sz w:val="32"/>
          <w:szCs w:val="32"/>
          <w:rtl/>
        </w:rPr>
        <w:t>سبل السلام : 3/183 .</w:t>
      </w:r>
    </w:p>
  </w:footnote>
  <w:footnote w:id="409">
    <w:p w:rsidR="00AC3250" w:rsidRPr="00C04C67" w:rsidRDefault="00AC3250" w:rsidP="00C34A1A">
      <w:pPr>
        <w:pStyle w:val="a3"/>
        <w:spacing w:line="216" w:lineRule="auto"/>
        <w:jc w:val="both"/>
        <w:rPr>
          <w:rFonts w:cs="Traditional Arabic"/>
          <w:sz w:val="32"/>
          <w:szCs w:val="32"/>
          <w:rtl/>
        </w:rPr>
      </w:pPr>
      <w:r w:rsidRPr="00C04C67">
        <w:rPr>
          <w:rStyle w:val="a4"/>
          <w:rFonts w:cs="Traditional Arabic"/>
          <w:sz w:val="32"/>
          <w:szCs w:val="32"/>
        </w:rPr>
        <w:footnoteRef/>
      </w:r>
      <w:r w:rsidRPr="00C04C67">
        <w:rPr>
          <w:rStyle w:val="a4"/>
          <w:rFonts w:cs="Traditional Arabic"/>
          <w:sz w:val="32"/>
          <w:szCs w:val="32"/>
          <w:rtl/>
        </w:rPr>
        <w:t xml:space="preserve"> </w:t>
      </w:r>
      <w:r w:rsidRPr="00C04C67">
        <w:rPr>
          <w:rStyle w:val="a4"/>
          <w:rFonts w:cs="Traditional Arabic" w:hint="cs"/>
          <w:sz w:val="32"/>
          <w:szCs w:val="32"/>
          <w:rtl/>
        </w:rPr>
        <w:t>)</w:t>
      </w:r>
      <w:r w:rsidRPr="00C04C67">
        <w:rPr>
          <w:rFonts w:cs="Traditional Arabic" w:hint="cs"/>
          <w:sz w:val="32"/>
          <w:szCs w:val="32"/>
          <w:rtl/>
        </w:rPr>
        <w:t xml:space="preserve"> </w:t>
      </w:r>
      <w:r>
        <w:rPr>
          <w:rFonts w:ascii="Traditional Arabic" w:hAnsi="QCF_BSML" w:cs="Traditional Arabic" w:hint="cs"/>
          <w:color w:val="000000"/>
          <w:sz w:val="32"/>
          <w:szCs w:val="32"/>
          <w:rtl/>
        </w:rPr>
        <w:t xml:space="preserve">المغني : 6/146 </w:t>
      </w:r>
      <w:r>
        <w:rPr>
          <w:rFonts w:ascii="Traditional Arabic" w:hAnsi="QCF_BSML" w:cs="Traditional Arabic"/>
          <w:color w:val="000000"/>
          <w:sz w:val="32"/>
          <w:szCs w:val="32"/>
          <w:rtl/>
        </w:rPr>
        <w:t>–</w:t>
      </w:r>
      <w:r>
        <w:rPr>
          <w:rFonts w:ascii="Traditional Arabic" w:hAnsi="QCF_BSML" w:cs="Traditional Arabic" w:hint="cs"/>
          <w:color w:val="000000"/>
          <w:sz w:val="32"/>
          <w:szCs w:val="32"/>
          <w:rtl/>
        </w:rPr>
        <w:t xml:space="preserve"> 147 .</w:t>
      </w:r>
    </w:p>
  </w:footnote>
  <w:footnote w:id="410">
    <w:p w:rsidR="00AC3250" w:rsidRPr="00C04C67" w:rsidRDefault="00AC3250" w:rsidP="00C34A1A">
      <w:pPr>
        <w:pStyle w:val="a3"/>
        <w:spacing w:line="216" w:lineRule="auto"/>
        <w:jc w:val="both"/>
        <w:rPr>
          <w:rFonts w:cs="Traditional Arabic"/>
          <w:sz w:val="32"/>
          <w:szCs w:val="32"/>
          <w:rtl/>
        </w:rPr>
      </w:pPr>
      <w:r w:rsidRPr="00C04C67">
        <w:rPr>
          <w:rStyle w:val="a4"/>
          <w:rFonts w:cs="Traditional Arabic"/>
          <w:sz w:val="32"/>
          <w:szCs w:val="32"/>
        </w:rPr>
        <w:footnoteRef/>
      </w:r>
      <w:r w:rsidRPr="00C04C67">
        <w:rPr>
          <w:rStyle w:val="a4"/>
          <w:rFonts w:cs="Traditional Arabic"/>
          <w:sz w:val="32"/>
          <w:szCs w:val="32"/>
          <w:rtl/>
        </w:rPr>
        <w:t xml:space="preserve"> </w:t>
      </w:r>
      <w:r w:rsidRPr="00C04C67">
        <w:rPr>
          <w:rStyle w:val="a4"/>
          <w:rFonts w:cs="Traditional Arabic" w:hint="cs"/>
          <w:sz w:val="32"/>
          <w:szCs w:val="32"/>
          <w:rtl/>
        </w:rPr>
        <w:t>)</w:t>
      </w:r>
      <w:r w:rsidRPr="00C04C67">
        <w:rPr>
          <w:rFonts w:cs="Traditional Arabic" w:hint="cs"/>
          <w:sz w:val="32"/>
          <w:szCs w:val="32"/>
          <w:rtl/>
        </w:rPr>
        <w:t xml:space="preserve"> </w:t>
      </w:r>
      <w:r>
        <w:rPr>
          <w:rFonts w:ascii="Traditional Arabic" w:hAnsi="QCF_BSML" w:cs="Traditional Arabic" w:hint="cs"/>
          <w:color w:val="000000"/>
          <w:sz w:val="32"/>
          <w:szCs w:val="32"/>
          <w:rtl/>
        </w:rPr>
        <w:t xml:space="preserve">انظر : بدائع الصنائع : 4/339 , حاشية ابن عابدين : 7/257 ؛ ولكنهم قالوا إن أنبته بنفسه بسقي وتربية ملكه وجاز له بيعه . </w:t>
      </w:r>
    </w:p>
  </w:footnote>
  <w:footnote w:id="411">
    <w:p w:rsidR="00AC3250" w:rsidRPr="00C04C67" w:rsidRDefault="00AC3250" w:rsidP="00CE46E6">
      <w:pPr>
        <w:pStyle w:val="a3"/>
        <w:spacing w:line="216" w:lineRule="auto"/>
        <w:jc w:val="both"/>
        <w:rPr>
          <w:rFonts w:cs="Traditional Arabic"/>
          <w:sz w:val="32"/>
          <w:szCs w:val="32"/>
          <w:rtl/>
        </w:rPr>
      </w:pPr>
      <w:r w:rsidRPr="00C04C67">
        <w:rPr>
          <w:rStyle w:val="a4"/>
          <w:rFonts w:cs="Traditional Arabic"/>
          <w:sz w:val="32"/>
          <w:szCs w:val="32"/>
        </w:rPr>
        <w:footnoteRef/>
      </w:r>
      <w:r w:rsidRPr="00C04C67">
        <w:rPr>
          <w:rStyle w:val="a4"/>
          <w:rFonts w:cs="Traditional Arabic"/>
          <w:sz w:val="32"/>
          <w:szCs w:val="32"/>
          <w:rtl/>
        </w:rPr>
        <w:t xml:space="preserve"> </w:t>
      </w:r>
      <w:r w:rsidRPr="00C04C67">
        <w:rPr>
          <w:rStyle w:val="a4"/>
          <w:rFonts w:cs="Traditional Arabic" w:hint="cs"/>
          <w:sz w:val="32"/>
          <w:szCs w:val="32"/>
          <w:rtl/>
        </w:rPr>
        <w:t>)</w:t>
      </w:r>
      <w:r w:rsidRPr="00C04C67">
        <w:rPr>
          <w:rFonts w:cs="Traditional Arabic" w:hint="cs"/>
          <w:sz w:val="32"/>
          <w:szCs w:val="32"/>
          <w:rtl/>
        </w:rPr>
        <w:t xml:space="preserve"> </w:t>
      </w:r>
      <w:r>
        <w:rPr>
          <w:rFonts w:ascii="Traditional Arabic" w:hAnsi="QCF_BSML" w:cs="Traditional Arabic" w:hint="cs"/>
          <w:color w:val="000000"/>
          <w:sz w:val="32"/>
          <w:szCs w:val="32"/>
          <w:rtl/>
        </w:rPr>
        <w:t xml:space="preserve">انظر : البيان والتحصيل : 10/246 , الذخيرة : 6/164 - 165 . </w:t>
      </w:r>
    </w:p>
  </w:footnote>
  <w:footnote w:id="412">
    <w:p w:rsidR="00AC3250" w:rsidRDefault="00AC3250" w:rsidP="00C34A1A">
      <w:pPr>
        <w:pStyle w:val="a3"/>
        <w:jc w:val="both"/>
      </w:pPr>
      <w:r w:rsidRPr="00A40394">
        <w:rPr>
          <w:rStyle w:val="a4"/>
          <w:rFonts w:cs="Traditional Arabic"/>
          <w:sz w:val="32"/>
          <w:szCs w:val="32"/>
        </w:rPr>
        <w:footnoteRef/>
      </w:r>
      <w:r w:rsidRPr="00A40394">
        <w:rPr>
          <w:rStyle w:val="a4"/>
          <w:rFonts w:cs="Traditional Arabic"/>
          <w:sz w:val="32"/>
          <w:szCs w:val="32"/>
          <w:rtl/>
        </w:rPr>
        <w:t xml:space="preserve"> </w:t>
      </w:r>
      <w:r w:rsidRPr="00A40394">
        <w:rPr>
          <w:rStyle w:val="a4"/>
          <w:rFonts w:cs="Traditional Arabic" w:hint="cs"/>
          <w:sz w:val="32"/>
          <w:szCs w:val="32"/>
          <w:rtl/>
        </w:rPr>
        <w:t>)</w:t>
      </w:r>
      <w:r>
        <w:rPr>
          <w:rFonts w:hint="cs"/>
          <w:rtl/>
        </w:rPr>
        <w:t xml:space="preserve"> </w:t>
      </w:r>
      <w:r>
        <w:rPr>
          <w:rFonts w:ascii="Traditional Arabic" w:hAnsi="QCF_BSML" w:cs="Traditional Arabic" w:hint="cs"/>
          <w:color w:val="000000"/>
          <w:sz w:val="32"/>
          <w:szCs w:val="32"/>
          <w:rtl/>
        </w:rPr>
        <w:t xml:space="preserve">انظر : المهذب </w:t>
      </w:r>
      <w:r w:rsidRPr="00A40394">
        <w:rPr>
          <w:rFonts w:ascii="Traditional Arabic" w:hAnsi="QCF_BSML" w:cs="Traditional Arabic" w:hint="cs"/>
          <w:color w:val="000000"/>
          <w:sz w:val="32"/>
          <w:szCs w:val="32"/>
          <w:rtl/>
        </w:rPr>
        <w:t>: 16/96 ، حاشيتا قليوبي وعميرة : 3/95 .</w:t>
      </w:r>
    </w:p>
  </w:footnote>
  <w:footnote w:id="413">
    <w:p w:rsidR="00AC3250" w:rsidRPr="00C04C67" w:rsidRDefault="00AC3250" w:rsidP="00C34A1A">
      <w:pPr>
        <w:pStyle w:val="a3"/>
        <w:spacing w:line="216" w:lineRule="auto"/>
        <w:jc w:val="both"/>
        <w:rPr>
          <w:rFonts w:cs="Traditional Arabic"/>
          <w:sz w:val="32"/>
          <w:szCs w:val="32"/>
          <w:rtl/>
        </w:rPr>
      </w:pPr>
      <w:r w:rsidRPr="00C04C67">
        <w:rPr>
          <w:rStyle w:val="a4"/>
          <w:rFonts w:cs="Traditional Arabic"/>
          <w:sz w:val="32"/>
          <w:szCs w:val="32"/>
        </w:rPr>
        <w:footnoteRef/>
      </w:r>
      <w:r w:rsidRPr="00C04C67">
        <w:rPr>
          <w:rStyle w:val="a4"/>
          <w:rFonts w:cs="Traditional Arabic"/>
          <w:sz w:val="32"/>
          <w:szCs w:val="32"/>
          <w:rtl/>
        </w:rPr>
        <w:t xml:space="preserve"> </w:t>
      </w:r>
      <w:r w:rsidRPr="00C04C67">
        <w:rPr>
          <w:rStyle w:val="a4"/>
          <w:rFonts w:cs="Traditional Arabic" w:hint="cs"/>
          <w:sz w:val="32"/>
          <w:szCs w:val="32"/>
          <w:rtl/>
        </w:rPr>
        <w:t>)</w:t>
      </w:r>
      <w:r w:rsidRPr="00C04C67">
        <w:rPr>
          <w:rFonts w:cs="Traditional Arabic" w:hint="cs"/>
          <w:sz w:val="32"/>
          <w:szCs w:val="32"/>
          <w:rtl/>
        </w:rPr>
        <w:t xml:space="preserve"> </w:t>
      </w:r>
      <w:r>
        <w:rPr>
          <w:rFonts w:ascii="Traditional Arabic" w:hAnsi="QCF_BSML" w:cs="Traditional Arabic" w:hint="cs"/>
          <w:color w:val="000000"/>
          <w:sz w:val="32"/>
          <w:szCs w:val="32"/>
          <w:rtl/>
        </w:rPr>
        <w:t xml:space="preserve">انظر : الإقناع : 2/63 , الروض المربع للبهوتي : 4/347 . </w:t>
      </w:r>
    </w:p>
  </w:footnote>
  <w:footnote w:id="414">
    <w:p w:rsidR="00AC3250" w:rsidRPr="00C04C67" w:rsidRDefault="00AC3250" w:rsidP="00374C33">
      <w:pPr>
        <w:pStyle w:val="a3"/>
        <w:jc w:val="both"/>
        <w:rPr>
          <w:rFonts w:cs="Traditional Arabic"/>
          <w:sz w:val="32"/>
          <w:szCs w:val="32"/>
          <w:rtl/>
        </w:rPr>
      </w:pPr>
      <w:r w:rsidRPr="00C04C67">
        <w:rPr>
          <w:rStyle w:val="a4"/>
          <w:rFonts w:cs="Traditional Arabic"/>
          <w:sz w:val="32"/>
          <w:szCs w:val="32"/>
        </w:rPr>
        <w:footnoteRef/>
      </w:r>
      <w:r w:rsidRPr="00C04C67">
        <w:rPr>
          <w:rStyle w:val="a4"/>
          <w:rFonts w:cs="Traditional Arabic"/>
          <w:sz w:val="32"/>
          <w:szCs w:val="32"/>
          <w:rtl/>
        </w:rPr>
        <w:t xml:space="preserve"> </w:t>
      </w:r>
      <w:r w:rsidRPr="00C04C67">
        <w:rPr>
          <w:rStyle w:val="a4"/>
          <w:rFonts w:cs="Traditional Arabic" w:hint="cs"/>
          <w:sz w:val="32"/>
          <w:szCs w:val="32"/>
          <w:rtl/>
        </w:rPr>
        <w:t>)</w:t>
      </w:r>
      <w:r w:rsidRPr="00C04C67">
        <w:rPr>
          <w:rFonts w:cs="Traditional Arabic" w:hint="cs"/>
          <w:sz w:val="32"/>
          <w:szCs w:val="32"/>
          <w:rtl/>
        </w:rPr>
        <w:t xml:space="preserve"> </w:t>
      </w:r>
      <w:r>
        <w:rPr>
          <w:rFonts w:ascii="Traditional Arabic" w:hAnsi="QCF_BSML" w:cs="Traditional Arabic" w:hint="cs"/>
          <w:color w:val="000000"/>
          <w:sz w:val="32"/>
          <w:szCs w:val="32"/>
          <w:rtl/>
        </w:rPr>
        <w:t xml:space="preserve">انظر : البيان والتحصيل : 10/246 , التمهيد : 13/131 . </w:t>
      </w:r>
      <w:r w:rsidRPr="00C04C67">
        <w:rPr>
          <w:rFonts w:ascii="Traditional Arabic" w:hAnsi="QCF_BSML" w:cs="Traditional Arabic" w:hint="cs"/>
          <w:color w:val="000000"/>
          <w:sz w:val="32"/>
          <w:szCs w:val="32"/>
          <w:rtl/>
        </w:rPr>
        <w:t xml:space="preserve"> </w:t>
      </w:r>
    </w:p>
  </w:footnote>
  <w:footnote w:id="415">
    <w:p w:rsidR="00AC3250" w:rsidRPr="00C04C67" w:rsidRDefault="00AC3250" w:rsidP="00374C33">
      <w:pPr>
        <w:pStyle w:val="a3"/>
        <w:jc w:val="both"/>
        <w:rPr>
          <w:rFonts w:cs="Traditional Arabic"/>
          <w:sz w:val="32"/>
          <w:szCs w:val="32"/>
          <w:rtl/>
        </w:rPr>
      </w:pPr>
      <w:r w:rsidRPr="00C04C67">
        <w:rPr>
          <w:rStyle w:val="a4"/>
          <w:rFonts w:cs="Traditional Arabic"/>
          <w:sz w:val="32"/>
          <w:szCs w:val="32"/>
        </w:rPr>
        <w:footnoteRef/>
      </w:r>
      <w:r w:rsidRPr="00C04C67">
        <w:rPr>
          <w:rStyle w:val="a4"/>
          <w:rFonts w:cs="Traditional Arabic"/>
          <w:sz w:val="32"/>
          <w:szCs w:val="32"/>
          <w:rtl/>
        </w:rPr>
        <w:t xml:space="preserve"> </w:t>
      </w:r>
      <w:r w:rsidRPr="00C04C67">
        <w:rPr>
          <w:rStyle w:val="a4"/>
          <w:rFonts w:cs="Traditional Arabic" w:hint="cs"/>
          <w:sz w:val="32"/>
          <w:szCs w:val="32"/>
          <w:rtl/>
        </w:rPr>
        <w:t>)</w:t>
      </w:r>
      <w:r w:rsidRPr="00C04C67">
        <w:rPr>
          <w:rFonts w:cs="Traditional Arabic" w:hint="cs"/>
          <w:sz w:val="32"/>
          <w:szCs w:val="32"/>
          <w:rtl/>
        </w:rPr>
        <w:t xml:space="preserve"> </w:t>
      </w:r>
      <w:r>
        <w:rPr>
          <w:rFonts w:ascii="Traditional Arabic" w:hAnsi="QCF_BSML" w:cs="Traditional Arabic" w:hint="cs"/>
          <w:color w:val="000000"/>
          <w:sz w:val="32"/>
          <w:szCs w:val="32"/>
          <w:rtl/>
        </w:rPr>
        <w:t xml:space="preserve">انظر : المهذب : 16/96 , مغني المحتاج : 3/519 . </w:t>
      </w:r>
    </w:p>
  </w:footnote>
  <w:footnote w:id="416">
    <w:p w:rsidR="00AC3250" w:rsidRPr="00C04C67" w:rsidRDefault="00AC3250" w:rsidP="00374C33">
      <w:pPr>
        <w:pStyle w:val="a3"/>
        <w:jc w:val="both"/>
        <w:rPr>
          <w:rFonts w:cs="Traditional Arabic"/>
          <w:sz w:val="32"/>
          <w:szCs w:val="32"/>
          <w:rtl/>
        </w:rPr>
      </w:pPr>
      <w:r w:rsidRPr="00C04C67">
        <w:rPr>
          <w:rStyle w:val="a4"/>
          <w:rFonts w:cs="Traditional Arabic"/>
          <w:sz w:val="32"/>
          <w:szCs w:val="32"/>
        </w:rPr>
        <w:footnoteRef/>
      </w:r>
      <w:r w:rsidRPr="00C04C67">
        <w:rPr>
          <w:rStyle w:val="a4"/>
          <w:rFonts w:cs="Traditional Arabic"/>
          <w:sz w:val="32"/>
          <w:szCs w:val="32"/>
          <w:rtl/>
        </w:rPr>
        <w:t xml:space="preserve"> </w:t>
      </w:r>
      <w:r w:rsidRPr="00C04C67">
        <w:rPr>
          <w:rStyle w:val="a4"/>
          <w:rFonts w:cs="Traditional Arabic" w:hint="cs"/>
          <w:sz w:val="32"/>
          <w:szCs w:val="32"/>
          <w:rtl/>
        </w:rPr>
        <w:t>)</w:t>
      </w:r>
      <w:r w:rsidRPr="00C04C67">
        <w:rPr>
          <w:rFonts w:cs="Traditional Arabic" w:hint="cs"/>
          <w:sz w:val="32"/>
          <w:szCs w:val="32"/>
          <w:rtl/>
        </w:rPr>
        <w:t xml:space="preserve"> </w:t>
      </w:r>
      <w:r>
        <w:rPr>
          <w:rFonts w:ascii="Traditional Arabic" w:hAnsi="QCF_BSML" w:cs="Traditional Arabic" w:hint="cs"/>
          <w:color w:val="000000"/>
          <w:sz w:val="32"/>
          <w:szCs w:val="32"/>
          <w:rtl/>
        </w:rPr>
        <w:t xml:space="preserve">انظر : الهداية : ص 325 , المبدع : 3/361 . </w:t>
      </w:r>
    </w:p>
  </w:footnote>
  <w:footnote w:id="417">
    <w:p w:rsidR="00AC3250" w:rsidRPr="004C3272" w:rsidRDefault="00AC3250" w:rsidP="00374C33">
      <w:pPr>
        <w:jc w:val="both"/>
        <w:rPr>
          <w:rFonts w:ascii="QCF_BSML" w:hAnsi="QCF_BSML" w:cs="QCF_BSML"/>
          <w:color w:val="000000"/>
          <w:sz w:val="46"/>
          <w:szCs w:val="46"/>
          <w:rtl/>
        </w:rPr>
      </w:pPr>
      <w:r w:rsidRPr="00C04C67">
        <w:rPr>
          <w:rStyle w:val="a4"/>
          <w:rFonts w:cs="Traditional Arabic"/>
          <w:sz w:val="32"/>
          <w:szCs w:val="32"/>
        </w:rPr>
        <w:footnoteRef/>
      </w:r>
      <w:r w:rsidRPr="00C04C67">
        <w:rPr>
          <w:rStyle w:val="a4"/>
          <w:rFonts w:cs="Traditional Arabic"/>
          <w:sz w:val="32"/>
          <w:szCs w:val="32"/>
          <w:rtl/>
        </w:rPr>
        <w:t xml:space="preserve"> </w:t>
      </w:r>
      <w:r w:rsidRPr="00C04C67">
        <w:rPr>
          <w:rStyle w:val="a4"/>
          <w:rFonts w:cs="Traditional Arabic" w:hint="cs"/>
          <w:sz w:val="32"/>
          <w:szCs w:val="32"/>
          <w:rtl/>
        </w:rPr>
        <w:t>)</w:t>
      </w:r>
      <w:r w:rsidRPr="00C04C67">
        <w:rPr>
          <w:rFonts w:cs="Traditional Arabic" w:hint="cs"/>
          <w:sz w:val="32"/>
          <w:szCs w:val="32"/>
          <w:rtl/>
        </w:rPr>
        <w:t xml:space="preserve"> </w:t>
      </w:r>
      <w:r>
        <w:rPr>
          <w:rFonts w:ascii="Traditional Arabic" w:hAnsi="QCF_BSML" w:cs="Traditional Arabic" w:hint="cs"/>
          <w:color w:val="000000"/>
          <w:sz w:val="32"/>
          <w:szCs w:val="32"/>
          <w:rtl/>
        </w:rPr>
        <w:t>رواه الإمام أحمد في مسنده : 38/174 ؛ برقم : {23082} , وأبو داود في كتاب البيوع ؛ باب في منع الماء ؛ حديث رقم : {3477 } , وابن ماجة في كتاب الرهون ؛ باب المسلمون شركاء في ثلاث ؛ نقلاً من صحيح سنن ابن ماجه للألباني : 2/64 ؛ برقم : {2004 } ؛ وصححه فيه , وصححه أيضاً الألباني في إرواء الغليل : 6/7 .</w:t>
      </w:r>
      <w:r w:rsidRPr="00C04C67">
        <w:rPr>
          <w:rFonts w:ascii="Traditional Arabic" w:hAnsi="QCF_BSML" w:cs="Traditional Arabic" w:hint="cs"/>
          <w:color w:val="000000"/>
          <w:sz w:val="32"/>
          <w:szCs w:val="32"/>
          <w:rtl/>
        </w:rPr>
        <w:t xml:space="preserve"> </w:t>
      </w:r>
    </w:p>
  </w:footnote>
  <w:footnote w:id="418">
    <w:p w:rsidR="00AC3250" w:rsidRPr="00C04C67" w:rsidRDefault="00AC3250" w:rsidP="00374C33">
      <w:pPr>
        <w:pStyle w:val="a3"/>
        <w:spacing w:line="264" w:lineRule="auto"/>
        <w:jc w:val="both"/>
        <w:rPr>
          <w:rFonts w:cs="Traditional Arabic"/>
          <w:sz w:val="32"/>
          <w:szCs w:val="32"/>
          <w:rtl/>
        </w:rPr>
      </w:pPr>
      <w:r w:rsidRPr="00C04C67">
        <w:rPr>
          <w:rStyle w:val="a4"/>
          <w:rFonts w:cs="Traditional Arabic"/>
          <w:sz w:val="32"/>
          <w:szCs w:val="32"/>
        </w:rPr>
        <w:footnoteRef/>
      </w:r>
      <w:r w:rsidRPr="00C04C67">
        <w:rPr>
          <w:rStyle w:val="a4"/>
          <w:rFonts w:cs="Traditional Arabic"/>
          <w:sz w:val="32"/>
          <w:szCs w:val="32"/>
          <w:rtl/>
        </w:rPr>
        <w:t xml:space="preserve"> </w:t>
      </w:r>
      <w:r w:rsidRPr="00C04C67">
        <w:rPr>
          <w:rStyle w:val="a4"/>
          <w:rFonts w:cs="Traditional Arabic" w:hint="cs"/>
          <w:sz w:val="32"/>
          <w:szCs w:val="32"/>
          <w:rtl/>
        </w:rPr>
        <w:t>)</w:t>
      </w:r>
      <w:r w:rsidRPr="00C04C67">
        <w:rPr>
          <w:rFonts w:cs="Traditional Arabic" w:hint="cs"/>
          <w:sz w:val="32"/>
          <w:szCs w:val="32"/>
          <w:rtl/>
        </w:rPr>
        <w:t xml:space="preserve"> </w:t>
      </w:r>
      <w:r>
        <w:rPr>
          <w:rFonts w:ascii="Traditional Arabic" w:hAnsi="QCF_BSML" w:cs="Traditional Arabic" w:hint="cs"/>
          <w:color w:val="000000"/>
          <w:sz w:val="32"/>
          <w:szCs w:val="32"/>
          <w:rtl/>
        </w:rPr>
        <w:t xml:space="preserve">انظر : أسنى المطالب : 1/557 , المبدع : 3/361 . </w:t>
      </w:r>
    </w:p>
  </w:footnote>
  <w:footnote w:id="419">
    <w:p w:rsidR="00AC3250" w:rsidRPr="00C04C67" w:rsidRDefault="00AC3250" w:rsidP="00374C33">
      <w:pPr>
        <w:pStyle w:val="a3"/>
        <w:spacing w:line="264" w:lineRule="auto"/>
        <w:jc w:val="both"/>
        <w:rPr>
          <w:rFonts w:cs="Traditional Arabic"/>
          <w:sz w:val="32"/>
          <w:szCs w:val="32"/>
          <w:rtl/>
        </w:rPr>
      </w:pPr>
      <w:r w:rsidRPr="00C04C67">
        <w:rPr>
          <w:rStyle w:val="a4"/>
          <w:rFonts w:cs="Traditional Arabic"/>
          <w:sz w:val="32"/>
          <w:szCs w:val="32"/>
        </w:rPr>
        <w:footnoteRef/>
      </w:r>
      <w:r w:rsidRPr="00C04C67">
        <w:rPr>
          <w:rStyle w:val="a4"/>
          <w:rFonts w:cs="Traditional Arabic"/>
          <w:sz w:val="32"/>
          <w:szCs w:val="32"/>
          <w:rtl/>
        </w:rPr>
        <w:t xml:space="preserve"> </w:t>
      </w:r>
      <w:r w:rsidRPr="00C04C67">
        <w:rPr>
          <w:rStyle w:val="a4"/>
          <w:rFonts w:cs="Traditional Arabic" w:hint="cs"/>
          <w:sz w:val="32"/>
          <w:szCs w:val="32"/>
          <w:rtl/>
        </w:rPr>
        <w:t>)</w:t>
      </w:r>
      <w:r w:rsidRPr="00C04C67">
        <w:rPr>
          <w:rFonts w:cs="Traditional Arabic" w:hint="cs"/>
          <w:sz w:val="32"/>
          <w:szCs w:val="32"/>
          <w:rtl/>
        </w:rPr>
        <w:t xml:space="preserve"> </w:t>
      </w:r>
      <w:r>
        <w:rPr>
          <w:rFonts w:ascii="Traditional Arabic" w:hAnsi="QCF_BSML" w:cs="Traditional Arabic" w:hint="cs"/>
          <w:color w:val="000000"/>
          <w:sz w:val="32"/>
          <w:szCs w:val="32"/>
          <w:rtl/>
        </w:rPr>
        <w:t xml:space="preserve">انظر : المنثور في القواعد للزركشي : 3/157 . </w:t>
      </w:r>
    </w:p>
  </w:footnote>
  <w:footnote w:id="420">
    <w:p w:rsidR="00AC3250" w:rsidRPr="00C04C67" w:rsidRDefault="00AC3250" w:rsidP="00374C33">
      <w:pPr>
        <w:pStyle w:val="a3"/>
        <w:spacing w:line="264" w:lineRule="auto"/>
        <w:jc w:val="both"/>
        <w:rPr>
          <w:rFonts w:cs="Traditional Arabic"/>
          <w:sz w:val="32"/>
          <w:szCs w:val="32"/>
          <w:rtl/>
        </w:rPr>
      </w:pPr>
      <w:r w:rsidRPr="00C04C67">
        <w:rPr>
          <w:rStyle w:val="a4"/>
          <w:rFonts w:cs="Traditional Arabic"/>
          <w:sz w:val="32"/>
          <w:szCs w:val="32"/>
        </w:rPr>
        <w:footnoteRef/>
      </w:r>
      <w:r w:rsidRPr="00C04C67">
        <w:rPr>
          <w:rStyle w:val="a4"/>
          <w:rFonts w:cs="Traditional Arabic"/>
          <w:sz w:val="32"/>
          <w:szCs w:val="32"/>
          <w:rtl/>
        </w:rPr>
        <w:t xml:space="preserve"> </w:t>
      </w:r>
      <w:r w:rsidRPr="00C04C67">
        <w:rPr>
          <w:rStyle w:val="a4"/>
          <w:rFonts w:cs="Traditional Arabic" w:hint="cs"/>
          <w:sz w:val="32"/>
          <w:szCs w:val="32"/>
          <w:rtl/>
        </w:rPr>
        <w:t>)</w:t>
      </w:r>
      <w:r w:rsidRPr="00C04C67">
        <w:rPr>
          <w:rFonts w:cs="Traditional Arabic" w:hint="cs"/>
          <w:sz w:val="32"/>
          <w:szCs w:val="32"/>
          <w:rtl/>
        </w:rPr>
        <w:t xml:space="preserve"> </w:t>
      </w:r>
      <w:r>
        <w:rPr>
          <w:rFonts w:ascii="Traditional Arabic" w:hAnsi="QCF_BSML" w:cs="Traditional Arabic" w:hint="cs"/>
          <w:color w:val="000000"/>
          <w:sz w:val="32"/>
          <w:szCs w:val="32"/>
          <w:rtl/>
        </w:rPr>
        <w:t xml:space="preserve">انظر : مغني المحتاج : 3/519 , الممتع : 2/391 . </w:t>
      </w:r>
      <w:r w:rsidRPr="00C04C67">
        <w:rPr>
          <w:rFonts w:ascii="Traditional Arabic" w:hAnsi="QCF_BSML" w:cs="Traditional Arabic" w:hint="cs"/>
          <w:color w:val="000000"/>
          <w:sz w:val="32"/>
          <w:szCs w:val="32"/>
          <w:rtl/>
        </w:rPr>
        <w:t xml:space="preserve"> </w:t>
      </w:r>
    </w:p>
  </w:footnote>
  <w:footnote w:id="421">
    <w:p w:rsidR="00AC3250" w:rsidRDefault="00AC3250" w:rsidP="00374C33">
      <w:pPr>
        <w:pStyle w:val="a3"/>
        <w:spacing w:line="264" w:lineRule="auto"/>
        <w:jc w:val="both"/>
        <w:rPr>
          <w:rtl/>
        </w:rPr>
      </w:pPr>
      <w:r w:rsidRPr="00836138">
        <w:rPr>
          <w:rStyle w:val="a4"/>
          <w:rFonts w:cs="Traditional Arabic"/>
          <w:sz w:val="32"/>
          <w:szCs w:val="32"/>
        </w:rPr>
        <w:footnoteRef/>
      </w:r>
      <w:r w:rsidRPr="00836138">
        <w:rPr>
          <w:rStyle w:val="a4"/>
          <w:rFonts w:cs="Traditional Arabic"/>
          <w:sz w:val="32"/>
          <w:szCs w:val="32"/>
          <w:rtl/>
        </w:rPr>
        <w:t xml:space="preserve"> </w:t>
      </w:r>
      <w:r w:rsidRPr="00836138">
        <w:rPr>
          <w:rStyle w:val="a4"/>
          <w:rFonts w:cs="Traditional Arabic" w:hint="cs"/>
          <w:sz w:val="32"/>
          <w:szCs w:val="32"/>
          <w:rtl/>
        </w:rPr>
        <w:t>)</w:t>
      </w:r>
      <w:r>
        <w:rPr>
          <w:rFonts w:hint="cs"/>
          <w:rtl/>
        </w:rPr>
        <w:t xml:space="preserve"> </w:t>
      </w:r>
      <w:r w:rsidRPr="00836138">
        <w:rPr>
          <w:rFonts w:ascii="Traditional Arabic" w:hAnsi="QCF_BSML" w:cs="Traditional Arabic" w:hint="cs"/>
          <w:color w:val="000000"/>
          <w:sz w:val="32"/>
          <w:szCs w:val="32"/>
          <w:rtl/>
        </w:rPr>
        <w:t>انظر : المبدع : 3/361 .</w:t>
      </w:r>
    </w:p>
  </w:footnote>
  <w:footnote w:id="422">
    <w:p w:rsidR="00AC3250" w:rsidRPr="00C04C67" w:rsidRDefault="00AC3250" w:rsidP="00C34A1A">
      <w:pPr>
        <w:pStyle w:val="a3"/>
        <w:spacing w:line="216" w:lineRule="auto"/>
        <w:jc w:val="both"/>
        <w:rPr>
          <w:rFonts w:cs="Traditional Arabic"/>
          <w:sz w:val="32"/>
          <w:szCs w:val="32"/>
          <w:rtl/>
        </w:rPr>
      </w:pPr>
      <w:r w:rsidRPr="00C04C67">
        <w:rPr>
          <w:rStyle w:val="a4"/>
          <w:rFonts w:cs="Traditional Arabic"/>
          <w:sz w:val="32"/>
          <w:szCs w:val="32"/>
        </w:rPr>
        <w:footnoteRef/>
      </w:r>
      <w:r w:rsidRPr="00C04C67">
        <w:rPr>
          <w:rStyle w:val="a4"/>
          <w:rFonts w:cs="Traditional Arabic"/>
          <w:sz w:val="32"/>
          <w:szCs w:val="32"/>
          <w:rtl/>
        </w:rPr>
        <w:t xml:space="preserve"> </w:t>
      </w:r>
      <w:r w:rsidRPr="00C04C67">
        <w:rPr>
          <w:rStyle w:val="a4"/>
          <w:rFonts w:cs="Traditional Arabic" w:hint="cs"/>
          <w:sz w:val="32"/>
          <w:szCs w:val="32"/>
          <w:rtl/>
        </w:rPr>
        <w:t>)</w:t>
      </w:r>
      <w:r w:rsidRPr="00C04C67">
        <w:rPr>
          <w:rFonts w:cs="Traditional Arabic" w:hint="cs"/>
          <w:sz w:val="32"/>
          <w:szCs w:val="32"/>
          <w:rtl/>
        </w:rPr>
        <w:t xml:space="preserve"> </w:t>
      </w:r>
      <w:r>
        <w:rPr>
          <w:rFonts w:ascii="Traditional Arabic" w:hAnsi="QCF_BSML" w:cs="Traditional Arabic" w:hint="cs"/>
          <w:color w:val="000000"/>
          <w:sz w:val="32"/>
          <w:szCs w:val="32"/>
          <w:rtl/>
        </w:rPr>
        <w:t xml:space="preserve">انظر : المستدرك على مجموع فتاوى شيخ الإسلام : 4/8 . </w:t>
      </w:r>
      <w:r w:rsidRPr="00C04C67">
        <w:rPr>
          <w:rFonts w:ascii="Traditional Arabic" w:hAnsi="QCF_BSML" w:cs="Traditional Arabic" w:hint="cs"/>
          <w:color w:val="000000"/>
          <w:sz w:val="32"/>
          <w:szCs w:val="32"/>
          <w:rtl/>
        </w:rPr>
        <w:t xml:space="preserve"> </w:t>
      </w:r>
    </w:p>
  </w:footnote>
  <w:footnote w:id="423">
    <w:p w:rsidR="00AC3250" w:rsidRDefault="00AC3250" w:rsidP="00BC5A29">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المراد بفضل الماء : ما زاد عن الحاجة . </w:t>
      </w:r>
    </w:p>
    <w:p w:rsidR="00AC3250" w:rsidRPr="00B804C0" w:rsidRDefault="00AC3250" w:rsidP="00BC5A29">
      <w:pPr>
        <w:pStyle w:val="a3"/>
        <w:spacing w:line="228" w:lineRule="auto"/>
        <w:ind w:firstLine="720"/>
        <w:jc w:val="both"/>
        <w:rPr>
          <w:rFonts w:cs="Traditional Arabic"/>
          <w:sz w:val="32"/>
          <w:szCs w:val="32"/>
          <w:rtl/>
        </w:rPr>
      </w:pPr>
      <w:r>
        <w:rPr>
          <w:rFonts w:cs="Traditional Arabic" w:hint="cs"/>
          <w:sz w:val="32"/>
          <w:szCs w:val="32"/>
          <w:rtl/>
        </w:rPr>
        <w:t xml:space="preserve">انظر : فتح الباري : 6/453 </w:t>
      </w:r>
      <w:r>
        <w:rPr>
          <w:rFonts w:cs="Traditional Arabic"/>
          <w:sz w:val="32"/>
          <w:szCs w:val="32"/>
          <w:rtl/>
        </w:rPr>
        <w:t>–</w:t>
      </w:r>
      <w:r>
        <w:rPr>
          <w:rFonts w:cs="Traditional Arabic" w:hint="cs"/>
          <w:sz w:val="32"/>
          <w:szCs w:val="32"/>
          <w:rtl/>
        </w:rPr>
        <w:t xml:space="preserve"> 454 . </w:t>
      </w:r>
    </w:p>
  </w:footnote>
  <w:footnote w:id="424">
    <w:p w:rsidR="00AC3250" w:rsidRPr="00B804C0" w:rsidRDefault="00AC3250" w:rsidP="00BC5A29">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مسائل الإمام أحمد برواية الكوسج : 3/122 , وانظر : مسائل الإمام أحمد برواية أبي داود : ص 265 . </w:t>
      </w:r>
    </w:p>
  </w:footnote>
  <w:footnote w:id="425">
    <w:p w:rsidR="00AC3250" w:rsidRPr="00B804C0" w:rsidRDefault="00AC3250" w:rsidP="00BC5A29">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المغني : 6/145 .</w:t>
      </w:r>
      <w:r w:rsidRPr="00B804C0">
        <w:rPr>
          <w:rFonts w:cs="Traditional Arabic" w:hint="cs"/>
          <w:sz w:val="32"/>
          <w:szCs w:val="32"/>
          <w:rtl/>
        </w:rPr>
        <w:t xml:space="preserve"> </w:t>
      </w:r>
    </w:p>
  </w:footnote>
  <w:footnote w:id="426">
    <w:p w:rsidR="00AC3250" w:rsidRPr="00B804C0" w:rsidRDefault="00AC3250" w:rsidP="00BC5A29">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الهداية : ص 230- 231 , 235 .</w:t>
      </w:r>
    </w:p>
  </w:footnote>
  <w:footnote w:id="427">
    <w:p w:rsidR="00AC3250" w:rsidRPr="00B804C0" w:rsidRDefault="00AC3250" w:rsidP="00BC5A29">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2/42 .</w:t>
      </w:r>
    </w:p>
  </w:footnote>
  <w:footnote w:id="428">
    <w:p w:rsidR="00AC3250" w:rsidRPr="00B804C0" w:rsidRDefault="00AC3250" w:rsidP="00BC5A29">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3/552 . </w:t>
      </w:r>
    </w:p>
  </w:footnote>
  <w:footnote w:id="429">
    <w:p w:rsidR="00AC3250" w:rsidRPr="00B804C0" w:rsidRDefault="00AC3250" w:rsidP="00C34A1A">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4/41 .</w:t>
      </w:r>
      <w:r w:rsidRPr="00B804C0">
        <w:rPr>
          <w:rFonts w:cs="Traditional Arabic" w:hint="cs"/>
          <w:sz w:val="32"/>
          <w:szCs w:val="32"/>
          <w:rtl/>
        </w:rPr>
        <w:t xml:space="preserve"> </w:t>
      </w:r>
    </w:p>
  </w:footnote>
  <w:footnote w:id="430">
    <w:p w:rsidR="00AC3250" w:rsidRPr="00B804C0" w:rsidRDefault="00AC3250" w:rsidP="00C34A1A">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2/727 .</w:t>
      </w:r>
    </w:p>
  </w:footnote>
  <w:footnote w:id="431">
    <w:p w:rsidR="00AC3250" w:rsidRPr="00B804C0" w:rsidRDefault="00AC3250" w:rsidP="00C34A1A">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ص 269 . </w:t>
      </w:r>
    </w:p>
  </w:footnote>
  <w:footnote w:id="432">
    <w:p w:rsidR="00AC3250" w:rsidRPr="00B804C0" w:rsidRDefault="00AC3250" w:rsidP="00C34A1A">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1/308 . </w:t>
      </w:r>
    </w:p>
  </w:footnote>
  <w:footnote w:id="433">
    <w:p w:rsidR="00AC3250" w:rsidRPr="00B804C0" w:rsidRDefault="00AC3250" w:rsidP="00C34A1A">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11/77 .</w:t>
      </w:r>
    </w:p>
  </w:footnote>
  <w:footnote w:id="434">
    <w:p w:rsidR="00AC3250" w:rsidRPr="00B804C0" w:rsidRDefault="00AC3250" w:rsidP="00C34A1A">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ص 325 . </w:t>
      </w:r>
    </w:p>
  </w:footnote>
  <w:footnote w:id="435">
    <w:p w:rsidR="00AC3250" w:rsidRPr="00B804C0" w:rsidRDefault="00AC3250" w:rsidP="00C34A1A">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المحرر : 2/42 , الممتع : 2/392 , الإقناع : 2/63 .</w:t>
      </w:r>
    </w:p>
  </w:footnote>
  <w:footnote w:id="436">
    <w:p w:rsidR="00AC3250" w:rsidRPr="00B804C0" w:rsidRDefault="00AC3250" w:rsidP="00F64F71">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:بدائع الصنائع : 4/339 ,التمهيد : 13/131 , 137 , البيان : 7/487 , المغني: 6/148. </w:t>
      </w:r>
    </w:p>
  </w:footnote>
  <w:footnote w:id="437">
    <w:p w:rsidR="00AC3250" w:rsidRPr="00B804C0" w:rsidRDefault="00AC3250" w:rsidP="00F64F71">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بدائع الصنائع : 4/339 , تبيين الحقائق : 4/371 .</w:t>
      </w:r>
    </w:p>
  </w:footnote>
  <w:footnote w:id="438">
    <w:p w:rsidR="00AC3250" w:rsidRPr="00B804C0" w:rsidRDefault="00AC3250" w:rsidP="00F64F71">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الكافي : 3/552 , شرح منتهى الإرادات : 3/134 . </w:t>
      </w:r>
    </w:p>
  </w:footnote>
  <w:footnote w:id="439">
    <w:p w:rsidR="00AC3250" w:rsidRDefault="00AC3250" w:rsidP="00F64F71">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التمهيد : 3/139 , الذخيرة : 6/160 . </w:t>
      </w:r>
    </w:p>
    <w:p w:rsidR="00AC3250" w:rsidRPr="00B804C0" w:rsidRDefault="00AC3250" w:rsidP="00F64F71">
      <w:pPr>
        <w:pStyle w:val="a3"/>
        <w:ind w:firstLine="720"/>
        <w:jc w:val="both"/>
        <w:rPr>
          <w:rFonts w:cs="Traditional Arabic"/>
          <w:sz w:val="32"/>
          <w:szCs w:val="32"/>
          <w:rtl/>
        </w:rPr>
      </w:pPr>
      <w:r>
        <w:rPr>
          <w:rFonts w:cs="Traditional Arabic" w:hint="cs"/>
          <w:sz w:val="32"/>
          <w:szCs w:val="32"/>
          <w:rtl/>
        </w:rPr>
        <w:t xml:space="preserve">قال ابن عبد البر رحمه الله : " وكره مالك بيع فضل الماء مثل هذه الآبار من غير تحريم " ،  وهي بيع فضل مياه آبار الزرع والماشية . </w:t>
      </w:r>
    </w:p>
  </w:footnote>
  <w:footnote w:id="440">
    <w:p w:rsidR="00AC3250" w:rsidRDefault="00AC3250" w:rsidP="00F64F71">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روضة الطالبين : 4/373 , حاشيتا قليوبي وعميرة : 3/96 . </w:t>
      </w:r>
    </w:p>
    <w:p w:rsidR="00AC3250" w:rsidRPr="00B804C0" w:rsidRDefault="00AC3250" w:rsidP="00F64F71">
      <w:pPr>
        <w:pStyle w:val="a3"/>
        <w:jc w:val="both"/>
        <w:rPr>
          <w:rFonts w:cs="Traditional Arabic"/>
          <w:sz w:val="32"/>
          <w:szCs w:val="32"/>
          <w:rtl/>
        </w:rPr>
      </w:pPr>
      <w:r>
        <w:rPr>
          <w:rFonts w:cs="Traditional Arabic" w:hint="cs"/>
          <w:sz w:val="32"/>
          <w:szCs w:val="32"/>
          <w:rtl/>
        </w:rPr>
        <w:t xml:space="preserve">قال في الحاوي الصغير للقزويني ص : 392 : " وفي المملوكة يبذل الفاضل للماشية لا للزرع " . </w:t>
      </w:r>
    </w:p>
  </w:footnote>
  <w:footnote w:id="441">
    <w:p w:rsidR="00AC3250" w:rsidRPr="00B804C0" w:rsidRDefault="00AC3250" w:rsidP="00F64F71">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الهداية : ص 325 , الفروع : 4/41 . </w:t>
      </w:r>
    </w:p>
  </w:footnote>
  <w:footnote w:id="442">
    <w:p w:rsidR="00AC3250" w:rsidRPr="00B804C0" w:rsidRDefault="00AC3250" w:rsidP="004045FE">
      <w:pPr>
        <w:pStyle w:val="a3"/>
        <w:spacing w:line="211"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سبق تخريجه : ص</w:t>
      </w:r>
      <w:r w:rsidR="00CD4B29">
        <w:rPr>
          <w:rFonts w:cs="Traditional Arabic"/>
          <w:sz w:val="32"/>
          <w:szCs w:val="32"/>
          <w:rtl/>
        </w:rPr>
        <w:fldChar w:fldCharType="begin"/>
      </w:r>
      <w:r>
        <w:rPr>
          <w:rFonts w:cs="Traditional Arabic"/>
          <w:sz w:val="32"/>
          <w:szCs w:val="32"/>
          <w:rtl/>
        </w:rPr>
        <w:instrText xml:space="preserve"> </w:instrText>
      </w:r>
      <w:r>
        <w:rPr>
          <w:rFonts w:cs="Traditional Arabic" w:hint="cs"/>
          <w:sz w:val="32"/>
          <w:szCs w:val="32"/>
        </w:rPr>
        <w:instrText>PAGEREF</w:instrText>
      </w:r>
      <w:r>
        <w:rPr>
          <w:rFonts w:cs="Traditional Arabic" w:hint="cs"/>
          <w:sz w:val="32"/>
          <w:szCs w:val="32"/>
          <w:rtl/>
        </w:rPr>
        <w:instrText xml:space="preserve"> اح2 \</w:instrText>
      </w:r>
      <w:r>
        <w:rPr>
          <w:rFonts w:cs="Traditional Arabic" w:hint="cs"/>
          <w:sz w:val="32"/>
          <w:szCs w:val="32"/>
        </w:rPr>
        <w:instrText>h</w:instrText>
      </w:r>
      <w:r>
        <w:rPr>
          <w:rFonts w:cs="Traditional Arabic"/>
          <w:sz w:val="32"/>
          <w:szCs w:val="32"/>
          <w:rtl/>
        </w:rPr>
        <w:instrText xml:space="preserve"> </w:instrText>
      </w:r>
      <w:r w:rsidR="00CD4B29">
        <w:rPr>
          <w:rFonts w:cs="Traditional Arabic"/>
          <w:sz w:val="32"/>
          <w:szCs w:val="32"/>
          <w:rtl/>
        </w:rPr>
      </w:r>
      <w:r w:rsidR="00CD4B29">
        <w:rPr>
          <w:rFonts w:cs="Traditional Arabic"/>
          <w:sz w:val="32"/>
          <w:szCs w:val="32"/>
          <w:rtl/>
        </w:rPr>
        <w:fldChar w:fldCharType="separate"/>
      </w:r>
      <w:r>
        <w:rPr>
          <w:rFonts w:cs="Traditional Arabic"/>
          <w:noProof/>
          <w:sz w:val="32"/>
          <w:szCs w:val="32"/>
          <w:rtl/>
        </w:rPr>
        <w:t>114</w:t>
      </w:r>
      <w:r w:rsidR="00CD4B29">
        <w:rPr>
          <w:rFonts w:cs="Traditional Arabic"/>
          <w:sz w:val="32"/>
          <w:szCs w:val="32"/>
          <w:rtl/>
        </w:rPr>
        <w:fldChar w:fldCharType="end"/>
      </w:r>
      <w:r>
        <w:rPr>
          <w:rFonts w:cs="Traditional Arabic" w:hint="cs"/>
          <w:sz w:val="32"/>
          <w:szCs w:val="32"/>
          <w:rtl/>
        </w:rPr>
        <w:t xml:space="preserve">. </w:t>
      </w:r>
    </w:p>
  </w:footnote>
  <w:footnote w:id="443">
    <w:p w:rsidR="00AC3250" w:rsidRPr="00B804C0" w:rsidRDefault="00AC3250" w:rsidP="008016A4">
      <w:pPr>
        <w:pStyle w:val="a3"/>
        <w:spacing w:line="211"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الإشراف : 6/47 . </w:t>
      </w:r>
      <w:r w:rsidRPr="00B804C0">
        <w:rPr>
          <w:rFonts w:cs="Traditional Arabic" w:hint="cs"/>
          <w:sz w:val="32"/>
          <w:szCs w:val="32"/>
          <w:rtl/>
        </w:rPr>
        <w:t xml:space="preserve"> </w:t>
      </w:r>
    </w:p>
  </w:footnote>
  <w:footnote w:id="444">
    <w:p w:rsidR="00AC3250" w:rsidRPr="00B804C0" w:rsidRDefault="00AC3250" w:rsidP="008016A4">
      <w:pPr>
        <w:pStyle w:val="a3"/>
        <w:spacing w:line="211"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رواه مسلم في كتاب المساقاة ؛باب تحريم بيع فضل الماء الذي يكون بالفلاة ؛حديث رقم: {1565}.</w:t>
      </w:r>
    </w:p>
  </w:footnote>
  <w:footnote w:id="445">
    <w:p w:rsidR="00AC3250" w:rsidRPr="00B804C0" w:rsidRDefault="00AC3250" w:rsidP="008016A4">
      <w:pPr>
        <w:pStyle w:val="a3"/>
        <w:spacing w:line="211"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شرح النووي على صحيح مسلم : 5/228 .</w:t>
      </w:r>
      <w:r w:rsidRPr="00B804C0">
        <w:rPr>
          <w:rFonts w:cs="Traditional Arabic" w:hint="cs"/>
          <w:sz w:val="32"/>
          <w:szCs w:val="32"/>
          <w:rtl/>
        </w:rPr>
        <w:t xml:space="preserve"> </w:t>
      </w:r>
    </w:p>
  </w:footnote>
  <w:footnote w:id="446">
    <w:p w:rsidR="00AC3250" w:rsidRPr="00B804C0" w:rsidRDefault="00AC3250" w:rsidP="008016A4">
      <w:pPr>
        <w:pStyle w:val="a3"/>
        <w:spacing w:line="211"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رواه البخاري في كتاب المساقاة ؛ باب من قال : إن صاحب الماء أحق بالماء ؛ حديث رقم : {2353} , ورواه مسلم في كتاب المساقاة ؛ باب تحريم بيع فضل الماء الذي يكون بالفلاة ؛ حديث رقم :{1566} .  </w:t>
      </w:r>
    </w:p>
  </w:footnote>
  <w:footnote w:id="447">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شرح صحيح مسلم للنووي : 5/227 .</w:t>
      </w:r>
      <w:r w:rsidRPr="00B804C0">
        <w:rPr>
          <w:rFonts w:cs="Traditional Arabic" w:hint="cs"/>
          <w:sz w:val="32"/>
          <w:szCs w:val="32"/>
          <w:rtl/>
        </w:rPr>
        <w:t xml:space="preserve"> </w:t>
      </w:r>
    </w:p>
  </w:footnote>
  <w:footnote w:id="448">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شرح مختصر الروضة للطوفي : 2/636 . </w:t>
      </w:r>
    </w:p>
  </w:footnote>
  <w:footnote w:id="449">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سبق تخريجه : ص </w:t>
      </w:r>
    </w:p>
  </w:footnote>
  <w:footnote w:id="450">
    <w:p w:rsidR="00AC3250" w:rsidRPr="00757035"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هو : </w:t>
      </w:r>
      <w:bookmarkStart w:id="97" w:name="ع42"/>
      <w:r w:rsidRPr="00757035">
        <w:rPr>
          <w:rFonts w:cs="Traditional Arabic" w:hint="cs"/>
          <w:sz w:val="32"/>
          <w:szCs w:val="32"/>
          <w:rtl/>
        </w:rPr>
        <w:t>أحمد بن محمد بن علي العسقلاني المعروف بابن حجر</w:t>
      </w:r>
      <w:r w:rsidR="00CD4B29" w:rsidRPr="00757035">
        <w:rPr>
          <w:rFonts w:cs="Traditional Arabic"/>
          <w:sz w:val="32"/>
          <w:szCs w:val="32"/>
          <w:rtl/>
        </w:rPr>
        <w:fldChar w:fldCharType="begin"/>
      </w:r>
      <w:r w:rsidRPr="00757035">
        <w:rPr>
          <w:rFonts w:cs="Traditional Arabic"/>
          <w:sz w:val="32"/>
          <w:szCs w:val="32"/>
        </w:rPr>
        <w:instrText xml:space="preserve"> XE "</w:instrText>
      </w:r>
      <w:r w:rsidRPr="00757035">
        <w:rPr>
          <w:rFonts w:cs="Traditional Arabic" w:hint="cs"/>
          <w:sz w:val="32"/>
          <w:szCs w:val="32"/>
          <w:rtl/>
        </w:rPr>
        <w:instrText>ه:أحمد بن محمد بن علي العسقلاني المعروف بابن حجر</w:instrText>
      </w:r>
      <w:r w:rsidRPr="00757035">
        <w:rPr>
          <w:rFonts w:cs="Traditional Arabic"/>
          <w:sz w:val="32"/>
          <w:szCs w:val="32"/>
        </w:rPr>
        <w:instrText xml:space="preserve">" </w:instrText>
      </w:r>
      <w:r w:rsidR="00CD4B29" w:rsidRPr="00757035">
        <w:rPr>
          <w:rFonts w:cs="Traditional Arabic"/>
          <w:sz w:val="32"/>
          <w:szCs w:val="32"/>
          <w:rtl/>
        </w:rPr>
        <w:fldChar w:fldCharType="end"/>
      </w:r>
      <w:r w:rsidRPr="00757035">
        <w:rPr>
          <w:rFonts w:cs="Traditional Arabic" w:hint="cs"/>
          <w:sz w:val="32"/>
          <w:szCs w:val="32"/>
          <w:rtl/>
        </w:rPr>
        <w:t xml:space="preserve"> </w:t>
      </w:r>
      <w:bookmarkEnd w:id="97"/>
      <w:r w:rsidRPr="00757035">
        <w:rPr>
          <w:rFonts w:cs="Traditional Arabic" w:hint="cs"/>
          <w:sz w:val="32"/>
          <w:szCs w:val="32"/>
          <w:rtl/>
        </w:rPr>
        <w:t xml:space="preserve">، من الحفاظ أئمة العلم والدين ، محقق ناقد بصير ، اشتغل بالتأليف والتصنيف ، له مصنفات كثيرة منها : </w:t>
      </w:r>
      <w:r>
        <w:rPr>
          <w:rFonts w:cs="Traditional Arabic" w:hint="cs"/>
          <w:sz w:val="32"/>
          <w:szCs w:val="32"/>
          <w:rtl/>
        </w:rPr>
        <w:t>فتح الباري بشرح صحيح البخاري</w:t>
      </w:r>
      <w:r>
        <w:rPr>
          <w:rFonts w:cs="Traditional Arabic" w:hint="eastAsia"/>
          <w:sz w:val="32"/>
          <w:szCs w:val="32"/>
          <w:rtl/>
        </w:rPr>
        <w:t> </w:t>
      </w:r>
      <w:r w:rsidRPr="00757035">
        <w:rPr>
          <w:rFonts w:cs="Traditional Arabic" w:hint="cs"/>
          <w:sz w:val="32"/>
          <w:szCs w:val="32"/>
          <w:rtl/>
        </w:rPr>
        <w:t>، والإصابة ، والدرر الكامنة ، توفي 852هـ .</w:t>
      </w:r>
    </w:p>
    <w:p w:rsidR="00AC3250" w:rsidRPr="00757035" w:rsidRDefault="00AC3250" w:rsidP="00C34A1A">
      <w:pPr>
        <w:pStyle w:val="a3"/>
        <w:jc w:val="both"/>
        <w:rPr>
          <w:rFonts w:cs="Traditional Arabic"/>
          <w:sz w:val="32"/>
          <w:szCs w:val="32"/>
          <w:rtl/>
        </w:rPr>
      </w:pPr>
      <w:r>
        <w:rPr>
          <w:rFonts w:cs="Traditional Arabic" w:hint="cs"/>
          <w:sz w:val="32"/>
          <w:szCs w:val="32"/>
          <w:rtl/>
        </w:rPr>
        <w:tab/>
        <w:t xml:space="preserve">  انظر : الأعلام للزر</w:t>
      </w:r>
      <w:r w:rsidRPr="00757035">
        <w:rPr>
          <w:rFonts w:cs="Traditional Arabic" w:hint="cs"/>
          <w:sz w:val="32"/>
          <w:szCs w:val="32"/>
          <w:rtl/>
        </w:rPr>
        <w:t>كل</w:t>
      </w:r>
      <w:r w:rsidRPr="00757035">
        <w:rPr>
          <w:rFonts w:cs="Traditional Arabic" w:hint="eastAsia"/>
          <w:sz w:val="32"/>
          <w:szCs w:val="32"/>
          <w:rtl/>
        </w:rPr>
        <w:t>ي</w:t>
      </w:r>
      <w:r w:rsidRPr="00757035">
        <w:rPr>
          <w:rFonts w:cs="Traditional Arabic" w:hint="cs"/>
          <w:sz w:val="32"/>
          <w:szCs w:val="32"/>
          <w:rtl/>
        </w:rPr>
        <w:t xml:space="preserve"> : 1/178-179 ، معجم المؤلفين</w:t>
      </w:r>
      <w:r>
        <w:rPr>
          <w:rFonts w:cs="Traditional Arabic" w:hint="cs"/>
          <w:sz w:val="32"/>
          <w:szCs w:val="32"/>
          <w:rtl/>
        </w:rPr>
        <w:t xml:space="preserve"> </w:t>
      </w:r>
      <w:r w:rsidRPr="00757035">
        <w:rPr>
          <w:rFonts w:cs="Traditional Arabic" w:hint="cs"/>
          <w:sz w:val="32"/>
          <w:szCs w:val="32"/>
          <w:rtl/>
        </w:rPr>
        <w:t>: 2/20-21 .</w:t>
      </w:r>
    </w:p>
  </w:footnote>
  <w:footnote w:id="451">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فتح الباري : 6/454 . </w:t>
      </w:r>
      <w:r w:rsidRPr="00B804C0">
        <w:rPr>
          <w:rFonts w:cs="Traditional Arabic" w:hint="cs"/>
          <w:sz w:val="32"/>
          <w:szCs w:val="32"/>
          <w:rtl/>
        </w:rPr>
        <w:t xml:space="preserve"> </w:t>
      </w:r>
    </w:p>
  </w:footnote>
  <w:footnote w:id="452">
    <w:p w:rsidR="00AC3250" w:rsidRPr="00B804C0" w:rsidRDefault="00AC3250" w:rsidP="00C34A1A">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3/603 , الممتع : 2/391 . </w:t>
      </w:r>
      <w:r w:rsidRPr="00B804C0">
        <w:rPr>
          <w:rFonts w:cs="Traditional Arabic" w:hint="cs"/>
          <w:sz w:val="32"/>
          <w:szCs w:val="32"/>
          <w:rtl/>
        </w:rPr>
        <w:t xml:space="preserve"> </w:t>
      </w:r>
    </w:p>
  </w:footnote>
  <w:footnote w:id="453">
    <w:p w:rsidR="00AC3250" w:rsidRPr="00B804C0" w:rsidRDefault="00AC3250" w:rsidP="00C34A1A">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زاد المعاد : 5/798 . </w:t>
      </w:r>
    </w:p>
  </w:footnote>
  <w:footnote w:id="454">
    <w:p w:rsidR="00AC3250" w:rsidRPr="00B804C0" w:rsidRDefault="00AC3250" w:rsidP="00C34A1A">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بدائع الصنائع : 4/339 , عمدة القاري للعيني : 10/198 , التمهيد : 13/138 , الذخيرة: 6/160 , الحاوي الصغير للقزويني : ص 392 , مغني المحتاج : 3/518 , المستوعب : 1/578 , منتهى الإرادات :2/259 . </w:t>
      </w:r>
      <w:r w:rsidRPr="00B804C0">
        <w:rPr>
          <w:rFonts w:cs="Traditional Arabic" w:hint="cs"/>
          <w:sz w:val="32"/>
          <w:szCs w:val="32"/>
          <w:rtl/>
        </w:rPr>
        <w:t xml:space="preserve"> </w:t>
      </w:r>
    </w:p>
  </w:footnote>
  <w:footnote w:id="455">
    <w:p w:rsidR="00AC3250" w:rsidRPr="00B804C0" w:rsidRDefault="00AC3250" w:rsidP="00C34A1A">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المغني : 6/146 </w:t>
      </w:r>
      <w:r>
        <w:rPr>
          <w:rFonts w:cs="Traditional Arabic"/>
          <w:sz w:val="32"/>
          <w:szCs w:val="32"/>
          <w:rtl/>
        </w:rPr>
        <w:t>–</w:t>
      </w:r>
      <w:r>
        <w:rPr>
          <w:rFonts w:cs="Traditional Arabic" w:hint="cs"/>
          <w:sz w:val="32"/>
          <w:szCs w:val="32"/>
          <w:rtl/>
        </w:rPr>
        <w:t xml:space="preserve"> 147 . </w:t>
      </w:r>
    </w:p>
  </w:footnote>
  <w:footnote w:id="456">
    <w:p w:rsidR="00AC3250" w:rsidRPr="00B804C0" w:rsidRDefault="00AC3250" w:rsidP="00C34A1A">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رواه أبو عبيد بن سلام في الأموال : ص 381 , ولم أقف على تخريج له . </w:t>
      </w:r>
    </w:p>
  </w:footnote>
  <w:footnote w:id="457">
    <w:p w:rsidR="00AC3250" w:rsidRPr="00B804C0" w:rsidRDefault="00AC3250" w:rsidP="00C34A1A">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3/361 . </w:t>
      </w:r>
      <w:r w:rsidRPr="00B804C0">
        <w:rPr>
          <w:rFonts w:cs="Traditional Arabic" w:hint="cs"/>
          <w:sz w:val="32"/>
          <w:szCs w:val="32"/>
          <w:rtl/>
        </w:rPr>
        <w:t xml:space="preserve"> </w:t>
      </w:r>
    </w:p>
  </w:footnote>
  <w:footnote w:id="458">
    <w:p w:rsidR="00AC3250" w:rsidRDefault="00AC3250" w:rsidP="00C34A1A">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w:t>
      </w:r>
      <w:bookmarkStart w:id="99" w:name="ك8"/>
      <w:r>
        <w:rPr>
          <w:rFonts w:cs="Traditional Arabic" w:hint="cs"/>
          <w:sz w:val="32"/>
          <w:szCs w:val="32"/>
          <w:rtl/>
        </w:rPr>
        <w:t xml:space="preserve">أرض السواد </w:t>
      </w:r>
      <w:bookmarkEnd w:id="99"/>
      <w:r>
        <w:rPr>
          <w:rFonts w:cs="Traditional Arabic" w:hint="cs"/>
          <w:sz w:val="32"/>
          <w:szCs w:val="32"/>
          <w:rtl/>
        </w:rPr>
        <w:t xml:space="preserve">هي : التي فتحها المسلمون عنوة . </w:t>
      </w:r>
    </w:p>
    <w:p w:rsidR="00AC3250" w:rsidRDefault="00AC3250" w:rsidP="00C34A1A">
      <w:pPr>
        <w:pStyle w:val="a3"/>
        <w:spacing w:line="216" w:lineRule="auto"/>
        <w:jc w:val="both"/>
        <w:rPr>
          <w:rFonts w:cs="Traditional Arabic"/>
          <w:sz w:val="32"/>
          <w:szCs w:val="32"/>
          <w:rtl/>
        </w:rPr>
      </w:pPr>
      <w:r>
        <w:rPr>
          <w:rFonts w:cs="Traditional Arabic" w:hint="cs"/>
          <w:sz w:val="32"/>
          <w:szCs w:val="32"/>
          <w:rtl/>
        </w:rPr>
        <w:t xml:space="preserve">وإذا أُطلق لفظ أرض السواد عند السلف من الصحابة والتابعين فإنهم فيقصدون به أرض في العراق وضواحيها افتتحها المسلمون على عهد عمر بن الخطاب </w:t>
      </w:r>
      <w:r>
        <w:rPr>
          <w:rFonts w:cs="Traditional Arabic" w:hint="cs"/>
          <w:sz w:val="32"/>
          <w:szCs w:val="32"/>
        </w:rPr>
        <w:sym w:font="AGA Arabesque" w:char="F074"/>
      </w:r>
      <w:r>
        <w:rPr>
          <w:rFonts w:cs="Traditional Arabic" w:hint="cs"/>
          <w:sz w:val="32"/>
          <w:szCs w:val="32"/>
          <w:rtl/>
        </w:rPr>
        <w:t xml:space="preserve"> , وسميت بذلك لسوادها بخضرة الزروع والنخيل والأشجار . </w:t>
      </w:r>
    </w:p>
    <w:p w:rsidR="00AC3250" w:rsidRPr="00CF465A" w:rsidRDefault="00AC3250" w:rsidP="00C34A1A">
      <w:pPr>
        <w:pStyle w:val="a3"/>
        <w:spacing w:line="216" w:lineRule="auto"/>
        <w:jc w:val="both"/>
        <w:rPr>
          <w:rFonts w:cs="Traditional Arabic"/>
          <w:sz w:val="32"/>
          <w:szCs w:val="32"/>
          <w:rtl/>
        </w:rPr>
      </w:pPr>
      <w:r>
        <w:rPr>
          <w:rFonts w:cs="Traditional Arabic" w:hint="cs"/>
          <w:sz w:val="32"/>
          <w:szCs w:val="32"/>
          <w:rtl/>
        </w:rPr>
        <w:tab/>
        <w:t>انظر : معجم البلدان للحموي : 3/272 .</w:t>
      </w:r>
    </w:p>
  </w:footnote>
  <w:footnote w:id="459">
    <w:p w:rsidR="00AC3250" w:rsidRPr="00B804C0" w:rsidRDefault="00AC3250" w:rsidP="00C34A1A">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مسائل الإمام أحمد برواية مهنا : 1/370 . </w:t>
      </w:r>
    </w:p>
  </w:footnote>
  <w:footnote w:id="460">
    <w:p w:rsidR="00AC3250" w:rsidRPr="00B804C0" w:rsidRDefault="00AC3250" w:rsidP="00C34A1A">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مسائل الإمام أحمد برواية ابنه عبد الله : ص 358 .</w:t>
      </w:r>
    </w:p>
  </w:footnote>
  <w:footnote w:id="461">
    <w:p w:rsidR="00AC3250" w:rsidRPr="00B804C0" w:rsidRDefault="00AC3250" w:rsidP="00C34A1A">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المبحث الثامن : ص</w:t>
      </w:r>
      <w:r w:rsidR="00CD4B29">
        <w:rPr>
          <w:rFonts w:cs="Traditional Arabic"/>
          <w:sz w:val="32"/>
          <w:szCs w:val="32"/>
          <w:rtl/>
        </w:rPr>
        <w:fldChar w:fldCharType="begin"/>
      </w:r>
      <w:r>
        <w:rPr>
          <w:rFonts w:cs="Traditional Arabic"/>
          <w:sz w:val="32"/>
          <w:szCs w:val="32"/>
          <w:rtl/>
        </w:rPr>
        <w:instrText xml:space="preserve"> </w:instrText>
      </w:r>
      <w:r>
        <w:rPr>
          <w:rFonts w:cs="Traditional Arabic" w:hint="cs"/>
          <w:sz w:val="32"/>
          <w:szCs w:val="32"/>
        </w:rPr>
        <w:instrText>PAGEREF</w:instrText>
      </w:r>
      <w:r>
        <w:rPr>
          <w:rFonts w:cs="Traditional Arabic" w:hint="cs"/>
          <w:sz w:val="32"/>
          <w:szCs w:val="32"/>
          <w:rtl/>
        </w:rPr>
        <w:instrText xml:space="preserve"> اح3 \</w:instrText>
      </w:r>
      <w:r>
        <w:rPr>
          <w:rFonts w:cs="Traditional Arabic" w:hint="cs"/>
          <w:sz w:val="32"/>
          <w:szCs w:val="32"/>
        </w:rPr>
        <w:instrText>h</w:instrText>
      </w:r>
      <w:r>
        <w:rPr>
          <w:rFonts w:cs="Traditional Arabic"/>
          <w:sz w:val="32"/>
          <w:szCs w:val="32"/>
          <w:rtl/>
        </w:rPr>
        <w:instrText xml:space="preserve"> </w:instrText>
      </w:r>
      <w:r w:rsidR="00CD4B29">
        <w:rPr>
          <w:rFonts w:cs="Traditional Arabic"/>
          <w:sz w:val="32"/>
          <w:szCs w:val="32"/>
          <w:rtl/>
        </w:rPr>
      </w:r>
      <w:r w:rsidR="00CD4B29">
        <w:rPr>
          <w:rFonts w:cs="Traditional Arabic"/>
          <w:sz w:val="32"/>
          <w:szCs w:val="32"/>
          <w:rtl/>
        </w:rPr>
        <w:fldChar w:fldCharType="separate"/>
      </w:r>
      <w:r>
        <w:rPr>
          <w:rFonts w:cs="Traditional Arabic"/>
          <w:noProof/>
          <w:sz w:val="32"/>
          <w:szCs w:val="32"/>
          <w:rtl/>
        </w:rPr>
        <w:t>99</w:t>
      </w:r>
      <w:r w:rsidR="00CD4B29">
        <w:rPr>
          <w:rFonts w:cs="Traditional Arabic"/>
          <w:sz w:val="32"/>
          <w:szCs w:val="32"/>
          <w:rtl/>
        </w:rPr>
        <w:fldChar w:fldCharType="end"/>
      </w:r>
      <w:r>
        <w:rPr>
          <w:rFonts w:cs="Traditional Arabic" w:hint="cs"/>
          <w:sz w:val="32"/>
          <w:szCs w:val="32"/>
          <w:rtl/>
        </w:rPr>
        <w:t xml:space="preserve">. </w:t>
      </w:r>
      <w:r w:rsidRPr="00B804C0">
        <w:rPr>
          <w:rFonts w:cs="Traditional Arabic" w:hint="cs"/>
          <w:sz w:val="32"/>
          <w:szCs w:val="32"/>
          <w:rtl/>
        </w:rPr>
        <w:t xml:space="preserve"> </w:t>
      </w:r>
    </w:p>
  </w:footnote>
  <w:footnote w:id="462">
    <w:p w:rsidR="00AC3250" w:rsidRPr="00B804C0" w:rsidRDefault="00AC3250" w:rsidP="00C34A1A">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بدائع الفوائد : 4/106 . </w:t>
      </w:r>
    </w:p>
  </w:footnote>
  <w:footnote w:id="463">
    <w:p w:rsidR="00AC3250" w:rsidRPr="00B804C0" w:rsidRDefault="00AC3250" w:rsidP="00C34A1A">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الهداية : ص 230 , المستوعب : 1/580 , الكافي : 3/13 , المحرر :2/241 , الإقناع : 2/62 . </w:t>
      </w:r>
      <w:r w:rsidRPr="00B804C0">
        <w:rPr>
          <w:rFonts w:cs="Traditional Arabic" w:hint="cs"/>
          <w:sz w:val="32"/>
          <w:szCs w:val="32"/>
          <w:rtl/>
        </w:rPr>
        <w:t xml:space="preserve"> </w:t>
      </w:r>
    </w:p>
  </w:footnote>
  <w:footnote w:id="464">
    <w:p w:rsidR="00AC3250" w:rsidRPr="00B804C0" w:rsidRDefault="00AC3250" w:rsidP="00C34A1A">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11/61 . </w:t>
      </w:r>
    </w:p>
  </w:footnote>
  <w:footnote w:id="465">
    <w:p w:rsidR="00AC3250" w:rsidRPr="00B804C0" w:rsidRDefault="00AC3250" w:rsidP="00C34A1A">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مجموع فتاوى شيخ الإسلام : 28/588-589 ؛ 29/204-206 ؛ 29/209-211 , الفروع : 4/38 , الإنصاف : 11/62 . </w:t>
      </w:r>
    </w:p>
  </w:footnote>
  <w:footnote w:id="466">
    <w:p w:rsidR="00AC3250" w:rsidRDefault="00AC3250" w:rsidP="00C34A1A">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ويعبر عنها الأصحاب بقولهم : " يكره البيع ويجوز الشراء" </w:t>
      </w:r>
    </w:p>
    <w:p w:rsidR="00AC3250" w:rsidRPr="00B804C0" w:rsidRDefault="00AC3250" w:rsidP="00C34A1A">
      <w:pPr>
        <w:pStyle w:val="a3"/>
        <w:spacing w:line="216" w:lineRule="auto"/>
        <w:ind w:firstLine="720"/>
        <w:jc w:val="both"/>
        <w:rPr>
          <w:rFonts w:cs="Traditional Arabic"/>
          <w:sz w:val="32"/>
          <w:szCs w:val="32"/>
          <w:rtl/>
        </w:rPr>
      </w:pPr>
      <w:r>
        <w:rPr>
          <w:rFonts w:cs="Traditional Arabic" w:hint="cs"/>
          <w:sz w:val="32"/>
          <w:szCs w:val="32"/>
          <w:rtl/>
        </w:rPr>
        <w:t xml:space="preserve">انظر : الهادي : ص 243 , الحاوي الكبير : 2/729 , الحاوي الصغير : ص 269 , الرعاية الصغرى : 1/308 , المبدع : 3/358 , الإنصاف : 11/62 . </w:t>
      </w:r>
    </w:p>
  </w:footnote>
  <w:footnote w:id="467">
    <w:p w:rsidR="00AC3250" w:rsidRPr="00B804C0" w:rsidRDefault="00AC3250" w:rsidP="00C34A1A">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الفروع : 4/38 , الإنصاف : 11/62 . </w:t>
      </w:r>
    </w:p>
  </w:footnote>
  <w:footnote w:id="468">
    <w:p w:rsidR="00AC3250" w:rsidRPr="00B804C0" w:rsidRDefault="00AC3250" w:rsidP="00D14423">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المغني : 4/193 . </w:t>
      </w:r>
    </w:p>
  </w:footnote>
  <w:footnote w:id="469">
    <w:p w:rsidR="00AC3250" w:rsidRPr="00B804C0" w:rsidRDefault="00AC3250" w:rsidP="00D14423">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عقد البيع يشمل البيع والشراء لأنهما طرفان متلازمان فيه .</w:t>
      </w:r>
    </w:p>
  </w:footnote>
  <w:footnote w:id="470">
    <w:p w:rsidR="00AC3250" w:rsidRPr="00B804C0" w:rsidRDefault="00AC3250" w:rsidP="00D14423">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أحكام أهل الذمة لابن القيم : 1/250 </w:t>
      </w:r>
      <w:r>
        <w:rPr>
          <w:rFonts w:cs="Traditional Arabic"/>
          <w:sz w:val="32"/>
          <w:szCs w:val="32"/>
          <w:rtl/>
        </w:rPr>
        <w:t>–</w:t>
      </w:r>
      <w:r>
        <w:rPr>
          <w:rFonts w:cs="Traditional Arabic" w:hint="cs"/>
          <w:sz w:val="32"/>
          <w:szCs w:val="32"/>
          <w:rtl/>
        </w:rPr>
        <w:t xml:space="preserve"> 251 . </w:t>
      </w:r>
    </w:p>
  </w:footnote>
  <w:footnote w:id="471">
    <w:p w:rsidR="00AC3250" w:rsidRPr="00B804C0" w:rsidRDefault="00AC3250" w:rsidP="00C34A1A">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التاج والإكليل : 4/568 . حاشية الدسوقي : 2/500 .</w:t>
      </w:r>
    </w:p>
  </w:footnote>
  <w:footnote w:id="472">
    <w:p w:rsidR="00AC3250" w:rsidRPr="00B804C0" w:rsidRDefault="00AC3250" w:rsidP="00C34A1A">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نهاية المطلب : 17/536 , مغنى المحتاج : 6/48 .</w:t>
      </w:r>
    </w:p>
  </w:footnote>
  <w:footnote w:id="473">
    <w:p w:rsidR="00AC3250" w:rsidRPr="00B804C0" w:rsidRDefault="00AC3250" w:rsidP="00C34A1A">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منتهى الإرادات : 2/258 , كشاف القناع : 2/4/1389 .</w:t>
      </w:r>
    </w:p>
  </w:footnote>
  <w:footnote w:id="474">
    <w:p w:rsidR="00AC3250" w:rsidRPr="00B804C0" w:rsidRDefault="00AC3250" w:rsidP="001C36E9">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تبيين الحقائق : 4/147 , حاشية ابن عابدين  : 6/292 . </w:t>
      </w:r>
    </w:p>
  </w:footnote>
  <w:footnote w:id="475">
    <w:p w:rsidR="00AC3250" w:rsidRPr="00B804C0" w:rsidRDefault="00AC3250" w:rsidP="001C36E9">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روضة الطالبين : 7/470 .</w:t>
      </w:r>
    </w:p>
  </w:footnote>
  <w:footnote w:id="476">
    <w:p w:rsidR="00AC3250" w:rsidRPr="00B804C0" w:rsidRDefault="00AC3250" w:rsidP="001C36E9">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الفروع : 4/38 , الإنصاف : 11/62 .</w:t>
      </w:r>
    </w:p>
  </w:footnote>
  <w:footnote w:id="477">
    <w:p w:rsidR="00AC3250" w:rsidRPr="00B804C0" w:rsidRDefault="00AC3250" w:rsidP="001C36E9">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مجموع فتاوى شيخ الإسلام:28/588 -589 , الأخبار العلمية من الاختبارات الفقهية لشيخ الإسلام : ص 179 .  </w:t>
      </w:r>
    </w:p>
  </w:footnote>
  <w:footnote w:id="478">
    <w:p w:rsidR="00AC3250" w:rsidRPr="00B804C0" w:rsidRDefault="00AC3250" w:rsidP="001C36E9">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أحكام أهل الذمة : 1/250 . </w:t>
      </w:r>
    </w:p>
  </w:footnote>
  <w:footnote w:id="479">
    <w:p w:rsidR="00AC3250" w:rsidRPr="00B804C0" w:rsidRDefault="00AC3250" w:rsidP="00C34A1A">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الهادي : ص 243 , المبدع : 3/358 .</w:t>
      </w:r>
    </w:p>
  </w:footnote>
  <w:footnote w:id="480">
    <w:p w:rsidR="00AC3250" w:rsidRPr="00B804C0" w:rsidRDefault="00AC3250" w:rsidP="00C34A1A">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الفروع : 4/38 , الإنصاف : 11/62 .</w:t>
      </w:r>
    </w:p>
  </w:footnote>
  <w:footnote w:id="481">
    <w:p w:rsidR="00AC3250" w:rsidRDefault="00AC3250" w:rsidP="001C36E9">
      <w:pPr>
        <w:pStyle w:val="a3"/>
        <w:spacing w:line="18" w:lineRule="atLeast"/>
        <w:jc w:val="both"/>
        <w:rPr>
          <w:rFonts w:cs="Traditional Arabic"/>
          <w:sz w:val="32"/>
          <w:szCs w:val="32"/>
          <w:rtl/>
        </w:rPr>
      </w:pPr>
      <w:r w:rsidRPr="00063F96">
        <w:rPr>
          <w:rStyle w:val="a4"/>
          <w:rFonts w:cs="Traditional Arabic"/>
          <w:sz w:val="32"/>
          <w:szCs w:val="32"/>
        </w:rPr>
        <w:footnoteRef/>
      </w:r>
      <w:r w:rsidRPr="00063F96">
        <w:rPr>
          <w:rStyle w:val="a4"/>
          <w:rFonts w:cs="Traditional Arabic"/>
          <w:sz w:val="32"/>
          <w:szCs w:val="32"/>
          <w:rtl/>
        </w:rPr>
        <w:t xml:space="preserve"> </w:t>
      </w:r>
      <w:r w:rsidRPr="00063F96">
        <w:rPr>
          <w:rStyle w:val="a4"/>
          <w:rFonts w:cs="Traditional Arabic" w:hint="cs"/>
          <w:sz w:val="32"/>
          <w:szCs w:val="32"/>
          <w:rtl/>
        </w:rPr>
        <w:t>)</w:t>
      </w:r>
      <w:r w:rsidRPr="00063F96">
        <w:rPr>
          <w:rFonts w:cs="Traditional Arabic" w:hint="cs"/>
          <w:sz w:val="32"/>
          <w:szCs w:val="32"/>
          <w:rtl/>
        </w:rPr>
        <w:t xml:space="preserve"> </w:t>
      </w:r>
      <w:r>
        <w:rPr>
          <w:rFonts w:cs="Traditional Arabic" w:hint="cs"/>
          <w:sz w:val="32"/>
          <w:szCs w:val="32"/>
          <w:rtl/>
        </w:rPr>
        <w:t xml:space="preserve">نقل عن بعض الصحابة النهي عن بيعها وشرائها . </w:t>
      </w:r>
    </w:p>
    <w:p w:rsidR="00AC3250" w:rsidRDefault="00AC3250" w:rsidP="001C36E9">
      <w:pPr>
        <w:pStyle w:val="a3"/>
        <w:spacing w:line="18" w:lineRule="atLeast"/>
        <w:ind w:firstLine="720"/>
        <w:jc w:val="both"/>
        <w:rPr>
          <w:rtl/>
        </w:rPr>
      </w:pPr>
      <w:r>
        <w:rPr>
          <w:rFonts w:cs="Traditional Arabic" w:hint="cs"/>
          <w:sz w:val="32"/>
          <w:szCs w:val="32"/>
          <w:rtl/>
        </w:rPr>
        <w:t>انظر : مصنف ابن أبي شيبة : 4/337- 338 .</w:t>
      </w:r>
    </w:p>
  </w:footnote>
  <w:footnote w:id="482">
    <w:p w:rsidR="00AC3250" w:rsidRDefault="00AC3250" w:rsidP="001C36E9">
      <w:pPr>
        <w:pStyle w:val="a3"/>
        <w:spacing w:line="18" w:lineRule="atLeast"/>
        <w:jc w:val="both"/>
        <w:rPr>
          <w:rFonts w:cs="Traditional Arabic"/>
          <w:sz w:val="32"/>
          <w:szCs w:val="32"/>
          <w:rtl/>
        </w:rPr>
      </w:pPr>
      <w:r w:rsidRPr="00B71F88">
        <w:rPr>
          <w:rStyle w:val="a4"/>
          <w:rFonts w:cs="Traditional Arabic"/>
          <w:sz w:val="32"/>
          <w:szCs w:val="32"/>
        </w:rPr>
        <w:footnoteRef/>
      </w:r>
      <w:r w:rsidRPr="00B71F88">
        <w:rPr>
          <w:rStyle w:val="a4"/>
          <w:rFonts w:cs="Traditional Arabic"/>
          <w:sz w:val="32"/>
          <w:szCs w:val="32"/>
          <w:rtl/>
        </w:rPr>
        <w:t xml:space="preserve"> </w:t>
      </w:r>
      <w:r w:rsidRPr="00B71F88">
        <w:rPr>
          <w:rStyle w:val="a4"/>
          <w:rFonts w:cs="Traditional Arabic" w:hint="cs"/>
          <w:sz w:val="32"/>
          <w:szCs w:val="32"/>
          <w:rtl/>
        </w:rPr>
        <w:t>)</w:t>
      </w:r>
      <w:r>
        <w:rPr>
          <w:rFonts w:hint="cs"/>
          <w:rtl/>
        </w:rPr>
        <w:t xml:space="preserve"> </w:t>
      </w:r>
      <w:r w:rsidRPr="00B71F88">
        <w:rPr>
          <w:rFonts w:cs="Traditional Arabic" w:hint="cs"/>
          <w:sz w:val="32"/>
          <w:szCs w:val="32"/>
          <w:rtl/>
        </w:rPr>
        <w:t xml:space="preserve">هو : </w:t>
      </w:r>
      <w:r w:rsidRPr="00B71F88">
        <w:rPr>
          <w:rFonts w:cs="Traditional Arabic" w:hint="eastAsia"/>
          <w:sz w:val="32"/>
          <w:szCs w:val="32"/>
          <w:rtl/>
        </w:rPr>
        <w:t>عتبة</w:t>
      </w:r>
      <w:r w:rsidRPr="00B71F88">
        <w:rPr>
          <w:rFonts w:cs="Traditional Arabic"/>
          <w:sz w:val="32"/>
          <w:szCs w:val="32"/>
          <w:rtl/>
        </w:rPr>
        <w:t xml:space="preserve"> </w:t>
      </w:r>
      <w:r w:rsidRPr="00B71F88">
        <w:rPr>
          <w:rFonts w:cs="Traditional Arabic" w:hint="eastAsia"/>
          <w:sz w:val="32"/>
          <w:szCs w:val="32"/>
          <w:rtl/>
        </w:rPr>
        <w:t>بن</w:t>
      </w:r>
      <w:r w:rsidRPr="00B71F88">
        <w:rPr>
          <w:rFonts w:cs="Traditional Arabic"/>
          <w:sz w:val="32"/>
          <w:szCs w:val="32"/>
          <w:rtl/>
        </w:rPr>
        <w:t xml:space="preserve"> </w:t>
      </w:r>
      <w:r w:rsidRPr="00B71F88">
        <w:rPr>
          <w:rFonts w:cs="Traditional Arabic" w:hint="eastAsia"/>
          <w:sz w:val="32"/>
          <w:szCs w:val="32"/>
          <w:rtl/>
        </w:rPr>
        <w:t>فرقد</w:t>
      </w:r>
      <w:r w:rsidRPr="00B71F88">
        <w:rPr>
          <w:rFonts w:cs="Traditional Arabic"/>
          <w:sz w:val="32"/>
          <w:szCs w:val="32"/>
          <w:rtl/>
        </w:rPr>
        <w:t xml:space="preserve"> </w:t>
      </w:r>
      <w:r w:rsidRPr="00B71F88">
        <w:rPr>
          <w:rFonts w:cs="Traditional Arabic" w:hint="eastAsia"/>
          <w:sz w:val="32"/>
          <w:szCs w:val="32"/>
          <w:rtl/>
        </w:rPr>
        <w:t>وهو</w:t>
      </w:r>
      <w:r w:rsidRPr="00B71F88">
        <w:rPr>
          <w:rFonts w:cs="Traditional Arabic"/>
          <w:sz w:val="32"/>
          <w:szCs w:val="32"/>
          <w:rtl/>
        </w:rPr>
        <w:t xml:space="preserve"> </w:t>
      </w:r>
      <w:r w:rsidRPr="00B71F88">
        <w:rPr>
          <w:rFonts w:cs="Traditional Arabic" w:hint="eastAsia"/>
          <w:sz w:val="32"/>
          <w:szCs w:val="32"/>
          <w:rtl/>
        </w:rPr>
        <w:t>يربوع</w:t>
      </w:r>
      <w:r w:rsidRPr="00B71F88">
        <w:rPr>
          <w:rFonts w:cs="Traditional Arabic"/>
          <w:sz w:val="32"/>
          <w:szCs w:val="32"/>
          <w:rtl/>
        </w:rPr>
        <w:t xml:space="preserve"> </w:t>
      </w:r>
      <w:r w:rsidRPr="00B71F88">
        <w:rPr>
          <w:rFonts w:cs="Traditional Arabic" w:hint="eastAsia"/>
          <w:sz w:val="32"/>
          <w:szCs w:val="32"/>
          <w:rtl/>
        </w:rPr>
        <w:t>بن</w:t>
      </w:r>
      <w:r w:rsidRPr="00B71F88">
        <w:rPr>
          <w:rFonts w:cs="Traditional Arabic"/>
          <w:sz w:val="32"/>
          <w:szCs w:val="32"/>
          <w:rtl/>
        </w:rPr>
        <w:t xml:space="preserve"> </w:t>
      </w:r>
      <w:r w:rsidRPr="00B71F88">
        <w:rPr>
          <w:rFonts w:cs="Traditional Arabic" w:hint="eastAsia"/>
          <w:sz w:val="32"/>
          <w:szCs w:val="32"/>
          <w:rtl/>
        </w:rPr>
        <w:t>حبيب</w:t>
      </w:r>
      <w:r w:rsidRPr="00B71F88">
        <w:rPr>
          <w:rFonts w:cs="Traditional Arabic"/>
          <w:sz w:val="32"/>
          <w:szCs w:val="32"/>
          <w:rtl/>
        </w:rPr>
        <w:t xml:space="preserve"> </w:t>
      </w:r>
      <w:r w:rsidRPr="00B71F88">
        <w:rPr>
          <w:rFonts w:cs="Traditional Arabic" w:hint="eastAsia"/>
          <w:sz w:val="32"/>
          <w:szCs w:val="32"/>
          <w:rtl/>
        </w:rPr>
        <w:t>بن</w:t>
      </w:r>
      <w:r w:rsidRPr="00B71F88">
        <w:rPr>
          <w:rFonts w:cs="Traditional Arabic"/>
          <w:sz w:val="32"/>
          <w:szCs w:val="32"/>
          <w:rtl/>
        </w:rPr>
        <w:t xml:space="preserve"> </w:t>
      </w:r>
      <w:r w:rsidRPr="00B71F88">
        <w:rPr>
          <w:rFonts w:cs="Traditional Arabic" w:hint="eastAsia"/>
          <w:sz w:val="32"/>
          <w:szCs w:val="32"/>
          <w:rtl/>
        </w:rPr>
        <w:t>مالك</w:t>
      </w:r>
      <w:r>
        <w:rPr>
          <w:rFonts w:cs="Traditional Arabic" w:hint="cs"/>
          <w:sz w:val="32"/>
          <w:szCs w:val="32"/>
          <w:rtl/>
        </w:rPr>
        <w:t xml:space="preserve"> السلمي ، صحب النبي </w:t>
      </w:r>
      <w:r>
        <w:rPr>
          <w:rFonts w:cs="Traditional Arabic" w:hint="cs"/>
          <w:sz w:val="32"/>
          <w:szCs w:val="32"/>
        </w:rPr>
        <w:sym w:font="AGA Arabesque" w:char="F072"/>
      </w:r>
      <w:r>
        <w:rPr>
          <w:rFonts w:cs="Traditional Arabic" w:hint="cs"/>
          <w:sz w:val="32"/>
          <w:szCs w:val="32"/>
          <w:rtl/>
        </w:rPr>
        <w:t xml:space="preserve"> ، وشهد خيبر ، وولاه عمر بن الخطاب الفتوح ؛ ففتح الموصل ، نزل الكوفة ومات بها .</w:t>
      </w:r>
    </w:p>
    <w:p w:rsidR="00AC3250" w:rsidRPr="00B71F88" w:rsidRDefault="00AC3250" w:rsidP="001C36E9">
      <w:pPr>
        <w:pStyle w:val="a3"/>
        <w:spacing w:line="18" w:lineRule="atLeast"/>
        <w:jc w:val="both"/>
      </w:pPr>
      <w:r>
        <w:rPr>
          <w:rFonts w:cs="Traditional Arabic" w:hint="cs"/>
          <w:sz w:val="32"/>
          <w:szCs w:val="32"/>
          <w:rtl/>
        </w:rPr>
        <w:tab/>
        <w:t>انظر : الطبقات الكبرى لابن سعد : 6/41 ، الإصابة في تمييز الصحابة :7/77 .</w:t>
      </w:r>
    </w:p>
  </w:footnote>
  <w:footnote w:id="483">
    <w:p w:rsidR="00AC3250" w:rsidRPr="00B804C0" w:rsidRDefault="00AC3250" w:rsidP="001C36E9">
      <w:pPr>
        <w:pStyle w:val="a3"/>
        <w:spacing w:line="18" w:lineRule="atLeast"/>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رواه أبو عبيد في الأموال : ص 99 , رواه البيهقي في السنن الكبرى : 9/141 . </w:t>
      </w:r>
    </w:p>
  </w:footnote>
  <w:footnote w:id="484">
    <w:p w:rsidR="00AC3250" w:rsidRPr="00B804C0" w:rsidRDefault="00AC3250" w:rsidP="001C36E9">
      <w:pPr>
        <w:pStyle w:val="a3"/>
        <w:spacing w:line="18" w:lineRule="atLeast"/>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المغني : 4/193 . </w:t>
      </w:r>
    </w:p>
  </w:footnote>
  <w:footnote w:id="485">
    <w:p w:rsidR="00AC3250" w:rsidRPr="00B804C0" w:rsidRDefault="00AC3250" w:rsidP="001C36E9">
      <w:pPr>
        <w:pStyle w:val="a3"/>
        <w:spacing w:line="18" w:lineRule="atLeast"/>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السنن الكبرى للبيهقي : 9/140- 141 , نصب الراية للزيلعي : 3/441 .  </w:t>
      </w:r>
    </w:p>
  </w:footnote>
  <w:footnote w:id="486">
    <w:p w:rsidR="00AC3250" w:rsidRDefault="00AC3250" w:rsidP="001C36E9">
      <w:pPr>
        <w:pStyle w:val="a3"/>
        <w:spacing w:line="18" w:lineRule="atLeast"/>
        <w:jc w:val="both"/>
        <w:rPr>
          <w:rtl/>
        </w:rPr>
      </w:pPr>
      <w:r w:rsidRPr="007B0940">
        <w:rPr>
          <w:rStyle w:val="a4"/>
          <w:rFonts w:cs="Traditional Arabic"/>
          <w:sz w:val="32"/>
          <w:szCs w:val="32"/>
        </w:rPr>
        <w:footnoteRef/>
      </w:r>
      <w:r w:rsidRPr="007B0940">
        <w:rPr>
          <w:rStyle w:val="a4"/>
          <w:rFonts w:cs="Traditional Arabic"/>
          <w:sz w:val="32"/>
          <w:szCs w:val="32"/>
          <w:rtl/>
        </w:rPr>
        <w:t xml:space="preserve"> </w:t>
      </w:r>
      <w:r w:rsidRPr="007B0940">
        <w:rPr>
          <w:rStyle w:val="a4"/>
          <w:rFonts w:cs="Traditional Arabic" w:hint="cs"/>
          <w:sz w:val="32"/>
          <w:szCs w:val="32"/>
          <w:rtl/>
        </w:rPr>
        <w:t>)</w:t>
      </w:r>
      <w:r>
        <w:rPr>
          <w:rFonts w:hint="cs"/>
          <w:rtl/>
        </w:rPr>
        <w:t xml:space="preserve"> </w:t>
      </w:r>
      <w:r w:rsidRPr="007B0940">
        <w:rPr>
          <w:rFonts w:cs="Traditional Arabic" w:hint="cs"/>
          <w:sz w:val="32"/>
          <w:szCs w:val="32"/>
          <w:rtl/>
        </w:rPr>
        <w:t>انظر : المستصفى للغزالي : 1/400 ، روضة الناظر لابن قدامة : 2/529 .</w:t>
      </w:r>
    </w:p>
  </w:footnote>
  <w:footnote w:id="487">
    <w:p w:rsidR="00AC3250" w:rsidRPr="00B804C0" w:rsidRDefault="00AC3250" w:rsidP="005B5491">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اختيارات شيخ الإسلام في الفقه للدكتور / عبد الله آل سيف : 6/59 .</w:t>
      </w:r>
    </w:p>
  </w:footnote>
  <w:footnote w:id="488">
    <w:p w:rsidR="00AC3250" w:rsidRPr="00B804C0" w:rsidRDefault="00AC3250" w:rsidP="005B5491">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المغني : 4/194 , المبدع : 3/357 . </w:t>
      </w:r>
    </w:p>
  </w:footnote>
  <w:footnote w:id="489">
    <w:p w:rsidR="00AC3250" w:rsidRPr="00B804C0" w:rsidRDefault="00AC3250" w:rsidP="005B5491">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مجموع فتاوى شيخ الإسلام : 1/489 ؛ 28/588 </w:t>
      </w:r>
      <w:r>
        <w:rPr>
          <w:rFonts w:cs="Traditional Arabic"/>
          <w:sz w:val="32"/>
          <w:szCs w:val="32"/>
          <w:rtl/>
        </w:rPr>
        <w:t>–</w:t>
      </w:r>
      <w:r>
        <w:rPr>
          <w:rFonts w:cs="Traditional Arabic" w:hint="cs"/>
          <w:sz w:val="32"/>
          <w:szCs w:val="32"/>
          <w:rtl/>
        </w:rPr>
        <w:t xml:space="preserve"> 589 , أحكام أهل الذمة: 1/250. </w:t>
      </w:r>
    </w:p>
  </w:footnote>
  <w:footnote w:id="490">
    <w:p w:rsidR="00AC3250" w:rsidRPr="00B804C0" w:rsidRDefault="00AC3250" w:rsidP="005B5491">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أحكام أهل الذمة : 1/250- 251 . </w:t>
      </w:r>
    </w:p>
  </w:footnote>
  <w:footnote w:id="491">
    <w:p w:rsidR="00AC3250" w:rsidRPr="00B804C0" w:rsidRDefault="00AC3250" w:rsidP="001C36E9">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بدائع الصنائع : 6/92 .</w:t>
      </w:r>
    </w:p>
  </w:footnote>
  <w:footnote w:id="492">
    <w:p w:rsidR="00AC3250" w:rsidRPr="00B804C0" w:rsidRDefault="00AC3250" w:rsidP="001C36E9">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اختيارات شيخ الإسلام الفقهية للدكتور/ عبد الله آل سيف : 6/65 .</w:t>
      </w:r>
    </w:p>
  </w:footnote>
  <w:footnote w:id="493">
    <w:p w:rsidR="00AC3250" w:rsidRPr="00B804C0" w:rsidRDefault="00AC3250" w:rsidP="001C36E9">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المقنع : 10/305 , الإنصاف : 10/305 - 311 . </w:t>
      </w:r>
    </w:p>
  </w:footnote>
  <w:footnote w:id="494">
    <w:p w:rsidR="00AC3250" w:rsidRPr="00B804C0" w:rsidRDefault="00AC3250" w:rsidP="001C36E9">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المبدع : 3/358 .</w:t>
      </w:r>
    </w:p>
  </w:footnote>
  <w:footnote w:id="495">
    <w:p w:rsidR="00AC3250" w:rsidRPr="00B804C0" w:rsidRDefault="00AC3250" w:rsidP="001C36E9">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مجموع فتاوى شيخ الإسلام : 29/206 </w:t>
      </w:r>
      <w:r>
        <w:rPr>
          <w:rFonts w:cs="Traditional Arabic"/>
          <w:sz w:val="32"/>
          <w:szCs w:val="32"/>
          <w:rtl/>
        </w:rPr>
        <w:t>–</w:t>
      </w:r>
      <w:r>
        <w:rPr>
          <w:rFonts w:cs="Traditional Arabic" w:hint="cs"/>
          <w:sz w:val="32"/>
          <w:szCs w:val="32"/>
          <w:rtl/>
        </w:rPr>
        <w:t xml:space="preserve"> 207 .</w:t>
      </w:r>
    </w:p>
  </w:footnote>
  <w:footnote w:id="496">
    <w:p w:rsidR="00AC3250" w:rsidRPr="00B804C0" w:rsidRDefault="00AC3250" w:rsidP="001C36E9">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المرجع السابق : 29/204 . </w:t>
      </w:r>
    </w:p>
  </w:footnote>
  <w:footnote w:id="497">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الشرح الكبير لشمس الدين المقدسي : 11/64 . </w:t>
      </w:r>
    </w:p>
  </w:footnote>
  <w:footnote w:id="498">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المنثور في القواعد للزركشي : 2/24 , شرح القواعد الفقهية للزرقا : ص 209 . </w:t>
      </w:r>
    </w:p>
  </w:footnote>
  <w:footnote w:id="499">
    <w:p w:rsidR="00AC3250" w:rsidRPr="00B804C0" w:rsidRDefault="00AC3250" w:rsidP="00C34A1A">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11/62 . </w:t>
      </w:r>
    </w:p>
  </w:footnote>
  <w:footnote w:id="500">
    <w:p w:rsidR="00AC3250" w:rsidRPr="00B804C0" w:rsidRDefault="00AC3250" w:rsidP="006C78B1">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المسائل الفقهية في كتاب الروايتين والوجهين : 2/371 .   </w:t>
      </w:r>
    </w:p>
  </w:footnote>
  <w:footnote w:id="501">
    <w:p w:rsidR="00AC3250" w:rsidRPr="00B804C0" w:rsidRDefault="00AC3250" w:rsidP="006C78B1">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المبحث السابق , وانظر : المستوعب : 1/580 , الإقناع : 2/62 , الإنصاف: 11/60 . </w:t>
      </w:r>
    </w:p>
  </w:footnote>
  <w:footnote w:id="502">
    <w:p w:rsidR="00AC3250" w:rsidRPr="00B804C0" w:rsidRDefault="00AC3250" w:rsidP="006C78B1">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الهداية : ص 230 , الكافي : 3/13 , الإقناع : 2/62 , منتهى الإرادات :2/259 .  </w:t>
      </w:r>
    </w:p>
  </w:footnote>
  <w:footnote w:id="503">
    <w:p w:rsidR="00AC3250" w:rsidRPr="00B804C0" w:rsidRDefault="00AC3250" w:rsidP="006C78B1">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الإنصاف : 11/71 . </w:t>
      </w:r>
    </w:p>
  </w:footnote>
  <w:footnote w:id="504">
    <w:p w:rsidR="00AC3250" w:rsidRPr="00B804C0" w:rsidRDefault="00AC3250" w:rsidP="006C78B1">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المسائل الفقهية من كتاب الروايتين والوجهين: 2/371 ، الفروع : 4/38 , المبدع : 3/358 , الإنصاف : 11/71- 72 . </w:t>
      </w:r>
    </w:p>
  </w:footnote>
  <w:footnote w:id="505">
    <w:p w:rsidR="00AC3250" w:rsidRPr="00B804C0" w:rsidRDefault="00AC3250" w:rsidP="005B5491">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الممتع : 2/388 -389 , الشرح الكبير لشمس الدين المقدسي :11/71 .</w:t>
      </w:r>
    </w:p>
  </w:footnote>
  <w:footnote w:id="506">
    <w:p w:rsidR="00AC3250" w:rsidRPr="00B804C0" w:rsidRDefault="00AC3250" w:rsidP="00A17292">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ص </w:t>
      </w:r>
      <w:r w:rsidR="00CD4B29">
        <w:rPr>
          <w:rFonts w:cs="Traditional Arabic"/>
          <w:sz w:val="32"/>
          <w:szCs w:val="32"/>
          <w:rtl/>
        </w:rPr>
        <w:fldChar w:fldCharType="begin"/>
      </w:r>
      <w:r>
        <w:rPr>
          <w:rFonts w:cs="Traditional Arabic"/>
          <w:sz w:val="32"/>
          <w:szCs w:val="32"/>
          <w:rtl/>
        </w:rPr>
        <w:instrText xml:space="preserve"> </w:instrText>
      </w:r>
      <w:r>
        <w:rPr>
          <w:rFonts w:cs="Traditional Arabic" w:hint="cs"/>
          <w:sz w:val="32"/>
          <w:szCs w:val="32"/>
        </w:rPr>
        <w:instrText>PAGEREF</w:instrText>
      </w:r>
      <w:r>
        <w:rPr>
          <w:rFonts w:cs="Traditional Arabic" w:hint="cs"/>
          <w:sz w:val="32"/>
          <w:szCs w:val="32"/>
          <w:rtl/>
        </w:rPr>
        <w:instrText xml:space="preserve"> اح4 \</w:instrText>
      </w:r>
      <w:r>
        <w:rPr>
          <w:rFonts w:cs="Traditional Arabic" w:hint="cs"/>
          <w:sz w:val="32"/>
          <w:szCs w:val="32"/>
        </w:rPr>
        <w:instrText>h</w:instrText>
      </w:r>
      <w:r>
        <w:rPr>
          <w:rFonts w:cs="Traditional Arabic"/>
          <w:sz w:val="32"/>
          <w:szCs w:val="32"/>
          <w:rtl/>
        </w:rPr>
        <w:instrText xml:space="preserve"> </w:instrText>
      </w:r>
      <w:r w:rsidR="00CD4B29">
        <w:rPr>
          <w:rFonts w:cs="Traditional Arabic"/>
          <w:sz w:val="32"/>
          <w:szCs w:val="32"/>
          <w:rtl/>
        </w:rPr>
      </w:r>
      <w:r w:rsidR="00CD4B29">
        <w:rPr>
          <w:rFonts w:cs="Traditional Arabic"/>
          <w:sz w:val="32"/>
          <w:szCs w:val="32"/>
          <w:rtl/>
        </w:rPr>
        <w:fldChar w:fldCharType="separate"/>
      </w:r>
      <w:r>
        <w:rPr>
          <w:rFonts w:cs="Traditional Arabic"/>
          <w:noProof/>
          <w:sz w:val="32"/>
          <w:szCs w:val="32"/>
          <w:rtl/>
        </w:rPr>
        <w:t>131</w:t>
      </w:r>
      <w:r w:rsidR="00CD4B29">
        <w:rPr>
          <w:rFonts w:cs="Traditional Arabic"/>
          <w:sz w:val="32"/>
          <w:szCs w:val="32"/>
          <w:rtl/>
        </w:rPr>
        <w:fldChar w:fldCharType="end"/>
      </w:r>
      <w:r>
        <w:rPr>
          <w:rFonts w:cs="Traditional Arabic" w:hint="cs"/>
          <w:sz w:val="32"/>
          <w:szCs w:val="32"/>
          <w:rtl/>
        </w:rPr>
        <w:t xml:space="preserve"> .</w:t>
      </w:r>
    </w:p>
  </w:footnote>
  <w:footnote w:id="507">
    <w:p w:rsidR="00AC3250" w:rsidRPr="00B804C0" w:rsidRDefault="00AC3250" w:rsidP="005B5491">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البناية : 6/643 , حاشية الشلبي على تبيين الحقائق : 4/147 , نهاية المطلب : 17/536 , روضة الطالبين : 7/470 , الهادي : ص 244 , شرح منتهى الإرادات : 3/132 .   </w:t>
      </w:r>
    </w:p>
  </w:footnote>
  <w:footnote w:id="508">
    <w:p w:rsidR="00AC3250" w:rsidRPr="00B804C0" w:rsidRDefault="00AC3250" w:rsidP="005B5491">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الذخيرة : 5/407  ؛ وقال معقباً : " ويلزم على ذلك تخطئة القضاة في إثبات الأملاك وعقود الإجارات ... والقاعدة المتفق عليها أن وسائل الخلاف إذا اتصل ببعض أقوالها قضاء حاكم تعين ذلك القول وارتفع الخلاف , وتعين ما حكم به الحاكم , هذا التقرير يطرد في مكة ومصر وغيرهما</w:t>
      </w:r>
      <w:r>
        <w:rPr>
          <w:rFonts w:cs="Traditional Arabic" w:hint="eastAsia"/>
          <w:sz w:val="32"/>
          <w:szCs w:val="32"/>
          <w:rtl/>
        </w:rPr>
        <w:t xml:space="preserve"> </w:t>
      </w:r>
      <w:r>
        <w:rPr>
          <w:rFonts w:cs="Traditional Arabic" w:hint="cs"/>
          <w:sz w:val="32"/>
          <w:szCs w:val="32"/>
          <w:rtl/>
        </w:rPr>
        <w:t xml:space="preserve">".  </w:t>
      </w:r>
    </w:p>
  </w:footnote>
  <w:footnote w:id="509">
    <w:p w:rsidR="00AC3250" w:rsidRPr="00B804C0" w:rsidRDefault="00AC3250" w:rsidP="005B5491">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الفروع : 4/38 , المبدع : 3/358 , الإنصاف : 11/71  </w:t>
      </w:r>
    </w:p>
  </w:footnote>
  <w:footnote w:id="510">
    <w:p w:rsidR="00AC3250" w:rsidRPr="00B804C0" w:rsidRDefault="00AC3250" w:rsidP="005B5491">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منزع فقهاء الحنفية ومن وافقهم كشيخ الإسلام في إباحة الإجارة غير هذا الدليل وذلك لاختلافهم في أصل المسألة حيث يرى الحنفية ومن وافقهم أن هذه الأرض إنما هي ملك أصحابها يجوز لهم التصرف فيها كيفما شاؤوا , بينما يرى الفريق الآخر أن هذه الأرض موقوفة وغير مملوكة وإنما هي بالخراج لمن هي تحت يده .   </w:t>
      </w:r>
    </w:p>
  </w:footnote>
  <w:footnote w:id="511">
    <w:p w:rsidR="00AC3250" w:rsidRPr="00B804C0" w:rsidRDefault="00AC3250" w:rsidP="005B5491">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الكافي : 3/13 , المبدع : 3/358 و شرح منتهى الإرادات : 3/132 . </w:t>
      </w:r>
    </w:p>
  </w:footnote>
  <w:footnote w:id="512">
    <w:p w:rsidR="00AC3250" w:rsidRPr="00B804C0" w:rsidRDefault="00AC3250" w:rsidP="005B5491">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الذخيرة : 11/71 , المبدع : 3/358 .   </w:t>
      </w:r>
    </w:p>
  </w:footnote>
  <w:footnote w:id="513">
    <w:p w:rsidR="00AC3250" w:rsidRDefault="00AC3250" w:rsidP="00BC5A29">
      <w:pPr>
        <w:pStyle w:val="a3"/>
        <w:spacing w:line="233"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بالضم أي : أثاث البيت , أو أردأ المتاع والغنائم . </w:t>
      </w:r>
    </w:p>
    <w:p w:rsidR="00AC3250" w:rsidRPr="00B804C0" w:rsidRDefault="00AC3250" w:rsidP="00BC5A29">
      <w:pPr>
        <w:pStyle w:val="a3"/>
        <w:spacing w:line="233" w:lineRule="auto"/>
        <w:ind w:firstLine="720"/>
        <w:jc w:val="both"/>
        <w:rPr>
          <w:rFonts w:cs="Traditional Arabic"/>
          <w:sz w:val="32"/>
          <w:szCs w:val="32"/>
          <w:rtl/>
        </w:rPr>
      </w:pPr>
      <w:r>
        <w:rPr>
          <w:rFonts w:cs="Traditional Arabic" w:hint="cs"/>
          <w:sz w:val="32"/>
          <w:szCs w:val="32"/>
          <w:rtl/>
        </w:rPr>
        <w:t xml:space="preserve">انظر : مقاييس اللغة : 2/175 , القاموس المحيط : ص 468 ؛ مادة : [خرث ] .  </w:t>
      </w:r>
    </w:p>
  </w:footnote>
  <w:footnote w:id="514">
    <w:p w:rsidR="00AC3250" w:rsidRPr="00B804C0" w:rsidRDefault="00AC3250" w:rsidP="00BC5A29">
      <w:pPr>
        <w:pStyle w:val="a3"/>
        <w:spacing w:line="233"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مسائل الإمام أحمد برواية ابنه صالح : ص 60 . </w:t>
      </w:r>
    </w:p>
  </w:footnote>
  <w:footnote w:id="515">
    <w:p w:rsidR="00AC3250" w:rsidRPr="00B804C0" w:rsidRDefault="00AC3250" w:rsidP="00BC5A29">
      <w:pPr>
        <w:pStyle w:val="a3"/>
        <w:spacing w:line="233"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المستوعب : 2/203 </w:t>
      </w:r>
      <w:r>
        <w:rPr>
          <w:rFonts w:cs="Traditional Arabic"/>
          <w:sz w:val="32"/>
          <w:szCs w:val="32"/>
          <w:rtl/>
        </w:rPr>
        <w:t>–</w:t>
      </w:r>
      <w:r>
        <w:rPr>
          <w:rFonts w:cs="Traditional Arabic" w:hint="cs"/>
          <w:sz w:val="32"/>
          <w:szCs w:val="32"/>
          <w:rtl/>
        </w:rPr>
        <w:t xml:space="preserve"> 204 , المحرر : 2/80 , الشرح الكبير : 17/487 </w:t>
      </w:r>
      <w:r>
        <w:rPr>
          <w:rFonts w:cs="Traditional Arabic"/>
          <w:sz w:val="32"/>
          <w:szCs w:val="32"/>
          <w:rtl/>
        </w:rPr>
        <w:t>–</w:t>
      </w:r>
      <w:r>
        <w:rPr>
          <w:rFonts w:cs="Traditional Arabic" w:hint="cs"/>
          <w:sz w:val="32"/>
          <w:szCs w:val="32"/>
          <w:rtl/>
        </w:rPr>
        <w:t xml:space="preserve"> 488 , الفروع : 7/497 , الحاوي الصغير : ص 449 , الرعاية الصغرى : 2/29 , الإقناع : 3/81 , منتهى الإرادات : 3/501 . </w:t>
      </w:r>
    </w:p>
  </w:footnote>
  <w:footnote w:id="516">
    <w:p w:rsidR="00AC3250" w:rsidRPr="00B804C0" w:rsidRDefault="00AC3250" w:rsidP="00BC5A29">
      <w:pPr>
        <w:pStyle w:val="a3"/>
        <w:spacing w:line="233"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الإنصاف : 17/497 . </w:t>
      </w:r>
    </w:p>
  </w:footnote>
  <w:footnote w:id="517">
    <w:p w:rsidR="00AC3250" w:rsidRPr="00B804C0" w:rsidRDefault="00AC3250" w:rsidP="00BC5A29">
      <w:pPr>
        <w:pStyle w:val="a3"/>
        <w:spacing w:line="233"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الوجيز : ص 283 . </w:t>
      </w:r>
    </w:p>
  </w:footnote>
  <w:footnote w:id="518">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المغني : 8/561 , المحرر : 2/80 , المبدع : 6/106 , الإقناع : 3/81 , شرح منتهى الإرادات : 4/528 . </w:t>
      </w:r>
    </w:p>
  </w:footnote>
  <w:footnote w:id="519">
    <w:p w:rsidR="00AC325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البحر الرائق : 5/171 , الدر المختار : 6/444 , حاشية الدسوقي : 6/534 , بلغة السالك : 4/607 , تحفة المحتاج : 6/318 . </w:t>
      </w:r>
    </w:p>
    <w:p w:rsidR="00AC3250" w:rsidRDefault="00AC3250" w:rsidP="00C34A1A">
      <w:pPr>
        <w:pStyle w:val="a3"/>
        <w:jc w:val="both"/>
        <w:rPr>
          <w:rFonts w:cs="Traditional Arabic"/>
          <w:sz w:val="32"/>
          <w:szCs w:val="32"/>
          <w:rtl/>
        </w:rPr>
      </w:pPr>
      <w:r>
        <w:rPr>
          <w:rFonts w:cs="Traditional Arabic" w:hint="cs"/>
          <w:sz w:val="32"/>
          <w:szCs w:val="32"/>
          <w:rtl/>
        </w:rPr>
        <w:t xml:space="preserve">فذهب الحنفية : إلى أنه لقطة يتعامل معه على وفق أحكام اللقطة الخاصة عندهم . </w:t>
      </w:r>
    </w:p>
    <w:p w:rsidR="00AC3250" w:rsidRDefault="00AC3250" w:rsidP="00C34A1A">
      <w:pPr>
        <w:pStyle w:val="a3"/>
        <w:jc w:val="both"/>
        <w:rPr>
          <w:rFonts w:cs="Traditional Arabic"/>
          <w:sz w:val="32"/>
          <w:szCs w:val="32"/>
          <w:rtl/>
        </w:rPr>
      </w:pPr>
      <w:r>
        <w:rPr>
          <w:rFonts w:cs="Traditional Arabic" w:hint="cs"/>
          <w:sz w:val="32"/>
          <w:szCs w:val="32"/>
          <w:rtl/>
        </w:rPr>
        <w:t xml:space="preserve">وذهب المالكية : إلى أن لرفقته أو جماعة المسلمين التصرف بها على وفق الأصلح . </w:t>
      </w:r>
    </w:p>
    <w:p w:rsidR="00AC3250" w:rsidRPr="00B804C0" w:rsidRDefault="00AC3250" w:rsidP="00C34A1A">
      <w:pPr>
        <w:pStyle w:val="a3"/>
        <w:jc w:val="both"/>
        <w:rPr>
          <w:rFonts w:cs="Traditional Arabic"/>
          <w:sz w:val="32"/>
          <w:szCs w:val="32"/>
          <w:rtl/>
        </w:rPr>
      </w:pPr>
      <w:r>
        <w:rPr>
          <w:rFonts w:cs="Traditional Arabic" w:hint="cs"/>
          <w:sz w:val="32"/>
          <w:szCs w:val="32"/>
          <w:rtl/>
        </w:rPr>
        <w:t xml:space="preserve">وذهب الشافعية : إلى أنه مال ضائع يتصرف فيه من هو بيده . </w:t>
      </w:r>
    </w:p>
  </w:footnote>
  <w:footnote w:id="520">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المستوعب : 2/204 , المغني : 8/561 , المحرر : 2/80 , الفروع : 7/497 , الوجيز : ص 283 , الإقناع : 3/81 , منتهى الإرادات : 3/501 , </w:t>
      </w:r>
    </w:p>
  </w:footnote>
  <w:footnote w:id="521">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المبدع 6/106 , شرح منتهى الإرادات : 4/528 , كشاف القناع : 3/6/2186 . </w:t>
      </w:r>
    </w:p>
  </w:footnote>
  <w:footnote w:id="522">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مسائل الإمام أحمد برواية الكوسج : 3/170 </w:t>
      </w:r>
      <w:r>
        <w:rPr>
          <w:rFonts w:cs="Traditional Arabic"/>
          <w:sz w:val="32"/>
          <w:szCs w:val="32"/>
          <w:rtl/>
        </w:rPr>
        <w:t>–</w:t>
      </w:r>
      <w:r>
        <w:rPr>
          <w:rFonts w:cs="Traditional Arabic" w:hint="cs"/>
          <w:sz w:val="32"/>
          <w:szCs w:val="32"/>
          <w:rtl/>
        </w:rPr>
        <w:t xml:space="preserve"> 171 . </w:t>
      </w:r>
    </w:p>
  </w:footnote>
  <w:footnote w:id="523">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المغني : 6/188 , الفروع : 4/141 , الإقناع : 2/112, منتهى الإرادات : 2/344 , الإنصاف : 11/516 . </w:t>
      </w:r>
    </w:p>
  </w:footnote>
  <w:footnote w:id="524">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بدائع الصنائع : 4/497 , الكافي : 3/45 </w:t>
      </w:r>
      <w:r>
        <w:rPr>
          <w:rFonts w:cs="Traditional Arabic"/>
          <w:sz w:val="32"/>
          <w:szCs w:val="32"/>
          <w:rtl/>
        </w:rPr>
        <w:t>–</w:t>
      </w:r>
      <w:r>
        <w:rPr>
          <w:rFonts w:cs="Traditional Arabic" w:hint="cs"/>
          <w:sz w:val="32"/>
          <w:szCs w:val="32"/>
          <w:rtl/>
        </w:rPr>
        <w:t xml:space="preserve"> 46 , الشرح الكبير لشمس الدين المقدسي : 11/516 </w:t>
      </w:r>
      <w:r>
        <w:rPr>
          <w:rFonts w:cs="Traditional Arabic"/>
          <w:sz w:val="32"/>
          <w:szCs w:val="32"/>
          <w:rtl/>
        </w:rPr>
        <w:t>–</w:t>
      </w:r>
      <w:r>
        <w:rPr>
          <w:rFonts w:cs="Traditional Arabic" w:hint="cs"/>
          <w:sz w:val="32"/>
          <w:szCs w:val="32"/>
          <w:rtl/>
        </w:rPr>
        <w:t xml:space="preserve"> 517 , الفروع : 4/142 . </w:t>
      </w:r>
    </w:p>
  </w:footnote>
  <w:footnote w:id="525">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أجرة العدّاد في بيع المعدود وأجرة الذّراع ونحو ذلك بمنزلة أجرة المكيل والموزون لأنها مثلها إذ لا يمكن التسليم إلا بفعل ذلك فألحقت بها . </w:t>
      </w:r>
    </w:p>
  </w:footnote>
  <w:footnote w:id="526">
    <w:p w:rsidR="00AC3250" w:rsidRPr="00B804C0" w:rsidRDefault="00AC3250" w:rsidP="00CA6103">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بدائع الصنائع : 4/497 , الهداية للمرغيناني : 7/182 </w:t>
      </w:r>
      <w:r>
        <w:rPr>
          <w:rFonts w:cs="Traditional Arabic"/>
          <w:sz w:val="32"/>
          <w:szCs w:val="32"/>
          <w:rtl/>
        </w:rPr>
        <w:t>–</w:t>
      </w:r>
      <w:r>
        <w:rPr>
          <w:rFonts w:cs="Traditional Arabic" w:hint="cs"/>
          <w:sz w:val="32"/>
          <w:szCs w:val="32"/>
          <w:rtl/>
        </w:rPr>
        <w:t xml:space="preserve"> 183 , البناية : 7/182 , أحكام القرآن لابن العربي : 3/55 , الجامع لأحكام القرآن للقرطبي : 11/440 ، التاج والإكليل : 6/411 ،الحاوي الكبير للماوردي : 5/228 , نهاية المطلب : 5/177 </w:t>
      </w:r>
      <w:r>
        <w:rPr>
          <w:rFonts w:cs="Traditional Arabic"/>
          <w:sz w:val="32"/>
          <w:szCs w:val="32"/>
          <w:rtl/>
        </w:rPr>
        <w:t>–</w:t>
      </w:r>
      <w:r>
        <w:rPr>
          <w:rFonts w:cs="Traditional Arabic" w:hint="cs"/>
          <w:sz w:val="32"/>
          <w:szCs w:val="32"/>
          <w:rtl/>
        </w:rPr>
        <w:t xml:space="preserve"> 178 , روضة الطالبين : 3/178 , المبدع : 4/16 , كشاف القناع : 2/4/1474 , حاشية الروض المربع لابن قاسم : 4/484 . </w:t>
      </w:r>
    </w:p>
  </w:footnote>
  <w:footnote w:id="527">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مسائل الإمام أحمد برواية ابن هانئ : ص 270 . </w:t>
      </w:r>
      <w:r w:rsidRPr="00B804C0">
        <w:rPr>
          <w:rFonts w:cs="Traditional Arabic" w:hint="cs"/>
          <w:sz w:val="32"/>
          <w:szCs w:val="32"/>
          <w:rtl/>
        </w:rPr>
        <w:t xml:space="preserve"> </w:t>
      </w:r>
    </w:p>
  </w:footnote>
  <w:footnote w:id="528">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الإنصاف : 12/55 ، وانظر : الهداية : ص 242 , المقنع : 12/156 , المحرر : 1/468 , الممتع: 2/490 , الفروع : 4/156 ، منتهى الإرادات : 2/351 . </w:t>
      </w:r>
    </w:p>
  </w:footnote>
  <w:footnote w:id="529">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مختصر الخرقي : ص 64 , الكافي : 3/84 , الإقناع : 2/114 . </w:t>
      </w:r>
    </w:p>
  </w:footnote>
  <w:footnote w:id="530">
    <w:p w:rsidR="00AC325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المقنع : 12/25 ، الكافي : 3/84 ، المبدع : 4/25 ، الإقناع : 2/115 , منتهى الإرادات</w:t>
      </w:r>
      <w:r>
        <w:rPr>
          <w:rFonts w:cs="Traditional Arabic" w:hint="eastAsia"/>
          <w:sz w:val="32"/>
          <w:szCs w:val="32"/>
          <w:rtl/>
        </w:rPr>
        <w:t> </w:t>
      </w:r>
      <w:r>
        <w:rPr>
          <w:rFonts w:cs="Traditional Arabic" w:hint="cs"/>
          <w:sz w:val="32"/>
          <w:szCs w:val="32"/>
          <w:rtl/>
        </w:rPr>
        <w:t>: 2/247 .</w:t>
      </w:r>
    </w:p>
    <w:p w:rsidR="00AC3250" w:rsidRPr="00B804C0" w:rsidRDefault="00AC3250" w:rsidP="00C34A1A">
      <w:pPr>
        <w:pStyle w:val="a3"/>
        <w:jc w:val="both"/>
        <w:rPr>
          <w:rFonts w:cs="Traditional Arabic"/>
          <w:sz w:val="32"/>
          <w:szCs w:val="32"/>
          <w:rtl/>
        </w:rPr>
      </w:pPr>
      <w:r>
        <w:rPr>
          <w:rFonts w:cs="Traditional Arabic" w:hint="cs"/>
          <w:sz w:val="32"/>
          <w:szCs w:val="32"/>
          <w:rtl/>
        </w:rPr>
        <w:t xml:space="preserve"> وانظر الخلاف بين الأصحاب في : الهداية : ص 240 ، الإنصاف : 12/25 </w:t>
      </w:r>
      <w:r>
        <w:rPr>
          <w:rFonts w:cs="Traditional Arabic"/>
          <w:sz w:val="32"/>
          <w:szCs w:val="32"/>
          <w:rtl/>
        </w:rPr>
        <w:t>–</w:t>
      </w:r>
      <w:r>
        <w:rPr>
          <w:rFonts w:cs="Traditional Arabic" w:hint="cs"/>
          <w:sz w:val="32"/>
          <w:szCs w:val="32"/>
          <w:rtl/>
        </w:rPr>
        <w:t xml:space="preserve"> 27 .</w:t>
      </w:r>
      <w:r w:rsidRPr="00B804C0">
        <w:rPr>
          <w:rFonts w:cs="Traditional Arabic" w:hint="cs"/>
          <w:sz w:val="32"/>
          <w:szCs w:val="32"/>
          <w:rtl/>
        </w:rPr>
        <w:t xml:space="preserve"> </w:t>
      </w:r>
    </w:p>
  </w:footnote>
  <w:footnote w:id="531">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المستوعب : /637 . </w:t>
      </w:r>
    </w:p>
  </w:footnote>
  <w:footnote w:id="532">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الهادي : ص 260 , الفروع : 4/162 , الإقناع : 2/120 , الإنصاف : 12/97 , شرح منتهى الإرادات : 3/260 . </w:t>
      </w:r>
      <w:r w:rsidRPr="00B804C0">
        <w:rPr>
          <w:rFonts w:cs="Traditional Arabic" w:hint="cs"/>
          <w:sz w:val="32"/>
          <w:szCs w:val="32"/>
          <w:rtl/>
        </w:rPr>
        <w:t xml:space="preserve"> </w:t>
      </w:r>
    </w:p>
  </w:footnote>
  <w:footnote w:id="533">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شرح الزركشي : 3/425 . </w:t>
      </w:r>
    </w:p>
  </w:footnote>
  <w:footnote w:id="534">
    <w:p w:rsidR="00AC3250" w:rsidRPr="00B804C0" w:rsidRDefault="00AC3250" w:rsidP="00C440C8">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المستوعب : 1/645 . </w:t>
      </w:r>
    </w:p>
  </w:footnote>
  <w:footnote w:id="535">
    <w:p w:rsidR="00AC3250" w:rsidRDefault="00AC3250" w:rsidP="003B717E">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مواهب الجليل : 6/219 </w:t>
      </w:r>
      <w:r>
        <w:rPr>
          <w:rFonts w:cs="Traditional Arabic"/>
          <w:sz w:val="32"/>
          <w:szCs w:val="32"/>
          <w:rtl/>
        </w:rPr>
        <w:t>–</w:t>
      </w:r>
      <w:r>
        <w:rPr>
          <w:rFonts w:cs="Traditional Arabic" w:hint="cs"/>
          <w:sz w:val="32"/>
          <w:szCs w:val="32"/>
          <w:rtl/>
        </w:rPr>
        <w:t xml:space="preserve"> 220 , حاشية الدسوقي : 4/83 </w:t>
      </w:r>
      <w:r>
        <w:rPr>
          <w:rFonts w:cs="Traditional Arabic"/>
          <w:sz w:val="32"/>
          <w:szCs w:val="32"/>
          <w:rtl/>
        </w:rPr>
        <w:t>–</w:t>
      </w:r>
      <w:r>
        <w:rPr>
          <w:rFonts w:cs="Traditional Arabic" w:hint="cs"/>
          <w:sz w:val="32"/>
          <w:szCs w:val="32"/>
          <w:rtl/>
        </w:rPr>
        <w:t xml:space="preserve"> 84 , البيان : 5/219 , تكملة المجموع للسبكي : 10/289 </w:t>
      </w:r>
      <w:r>
        <w:rPr>
          <w:rFonts w:cs="Traditional Arabic"/>
          <w:sz w:val="32"/>
          <w:szCs w:val="32"/>
          <w:rtl/>
        </w:rPr>
        <w:t>–</w:t>
      </w:r>
      <w:r>
        <w:rPr>
          <w:rFonts w:cs="Traditional Arabic" w:hint="cs"/>
          <w:sz w:val="32"/>
          <w:szCs w:val="32"/>
          <w:rtl/>
        </w:rPr>
        <w:t xml:space="preserve"> 290 , المغني : 6/83 , الممتع : 2/490 .</w:t>
      </w:r>
    </w:p>
    <w:p w:rsidR="00AC3250" w:rsidRPr="00B804C0" w:rsidRDefault="00AC3250" w:rsidP="00C440C8">
      <w:pPr>
        <w:pStyle w:val="a3"/>
        <w:spacing w:line="264" w:lineRule="auto"/>
        <w:jc w:val="both"/>
        <w:rPr>
          <w:rFonts w:cs="Traditional Arabic"/>
          <w:sz w:val="32"/>
          <w:szCs w:val="32"/>
          <w:rtl/>
        </w:rPr>
      </w:pPr>
      <w:r>
        <w:rPr>
          <w:rFonts w:cs="Traditional Arabic" w:hint="cs"/>
          <w:sz w:val="32"/>
          <w:szCs w:val="32"/>
          <w:rtl/>
        </w:rPr>
        <w:t xml:space="preserve">ولكن على خلاف بينهم في العلة الموجبة لتحريم ذلك , كما أنهم أجازوا بيع خبز بخبز مثله ولكن على خلاف في صفة البيع : فذهب المالكية إلى التحري بينهما بأن يكون مثلاً بمثل , وذهب الشافعية إلى أنه لا يباع بحال إلا إذا يبس ودق دقاً ناعماً ويباع بالكيل , وذهب الحنابلة إلى جواز ذلك إذا تساويا في النشافة والرطوبة . </w:t>
      </w:r>
    </w:p>
  </w:footnote>
  <w:footnote w:id="536">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الحجة لمحمد بن الحسن : 2/619 </w:t>
      </w:r>
      <w:r>
        <w:rPr>
          <w:rFonts w:cs="Traditional Arabic"/>
          <w:sz w:val="32"/>
          <w:szCs w:val="32"/>
          <w:rtl/>
        </w:rPr>
        <w:t>–</w:t>
      </w:r>
      <w:r>
        <w:rPr>
          <w:rFonts w:cs="Traditional Arabic" w:hint="cs"/>
          <w:sz w:val="32"/>
          <w:szCs w:val="32"/>
          <w:rtl/>
        </w:rPr>
        <w:t xml:space="preserve"> 620 , تبيين الحقائق : 4/467 . </w:t>
      </w:r>
      <w:r w:rsidRPr="00B804C0">
        <w:rPr>
          <w:rFonts w:cs="Traditional Arabic" w:hint="cs"/>
          <w:sz w:val="32"/>
          <w:szCs w:val="32"/>
          <w:rtl/>
        </w:rPr>
        <w:t xml:space="preserve"> </w:t>
      </w:r>
    </w:p>
  </w:footnote>
  <w:footnote w:id="537">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رواه مسلم في كتاب المساقاة ؛ باب الصرف وبيع الذهب بالورق نقداً ؛ حديث رقم : {1587}. </w:t>
      </w:r>
    </w:p>
  </w:footnote>
  <w:footnote w:id="538">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رواه البخاري في كتاب البيوع ؛ باب بيع الفضة بالفضة ؛ حديث رقم : {2176} , و مسلم في كتاب المساقاة ؛ باب الصرف وبيع الذهب بالورق نقداً ؛ حديث رقم : {1584} . </w:t>
      </w:r>
    </w:p>
  </w:footnote>
  <w:footnote w:id="539">
    <w:p w:rsidR="00AC3250" w:rsidRPr="00B804C0" w:rsidRDefault="00AC3250" w:rsidP="00C34A1A">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الإجماع لابن المنذر : ص 97 , المبدع : 4/21 . </w:t>
      </w:r>
    </w:p>
  </w:footnote>
  <w:footnote w:id="540">
    <w:p w:rsidR="00AC3250" w:rsidRPr="00B804C0" w:rsidRDefault="00AC3250" w:rsidP="00C34A1A">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الحجة : 2/619 . </w:t>
      </w:r>
      <w:r w:rsidRPr="00B804C0">
        <w:rPr>
          <w:rFonts w:cs="Traditional Arabic" w:hint="cs"/>
          <w:sz w:val="32"/>
          <w:szCs w:val="32"/>
          <w:rtl/>
        </w:rPr>
        <w:t xml:space="preserve"> </w:t>
      </w:r>
    </w:p>
  </w:footnote>
  <w:footnote w:id="541">
    <w:p w:rsidR="00AC3250" w:rsidRPr="00B804C0" w:rsidRDefault="00AC3250" w:rsidP="00C34A1A">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الشرح الكبير لشمس الدين المقدسي : 1/55 , مع مراعاة أن علة الربا تختلف في كل مذهب. </w:t>
      </w:r>
    </w:p>
  </w:footnote>
  <w:footnote w:id="542">
    <w:p w:rsidR="00AC3250" w:rsidRDefault="00AC3250" w:rsidP="00C440C8">
      <w:pPr>
        <w:pStyle w:val="a3"/>
        <w:spacing w:line="22" w:lineRule="atLeast"/>
        <w:jc w:val="both"/>
      </w:pPr>
      <w:r w:rsidRPr="00AB76A2">
        <w:rPr>
          <w:rStyle w:val="a4"/>
          <w:rFonts w:cs="Traditional Arabic"/>
          <w:sz w:val="32"/>
          <w:szCs w:val="32"/>
        </w:rPr>
        <w:footnoteRef/>
      </w:r>
      <w:r w:rsidRPr="00AB76A2">
        <w:rPr>
          <w:rStyle w:val="a4"/>
          <w:rFonts w:cs="Traditional Arabic"/>
          <w:sz w:val="32"/>
          <w:szCs w:val="32"/>
          <w:rtl/>
        </w:rPr>
        <w:t xml:space="preserve"> </w:t>
      </w:r>
      <w:r w:rsidRPr="00AB76A2">
        <w:rPr>
          <w:rStyle w:val="a4"/>
          <w:rFonts w:cs="Traditional Arabic" w:hint="cs"/>
          <w:sz w:val="32"/>
          <w:szCs w:val="32"/>
          <w:rtl/>
        </w:rPr>
        <w:t>)</w:t>
      </w:r>
      <w:r>
        <w:rPr>
          <w:rFonts w:cs="Traditional Arabic" w:hint="cs"/>
          <w:sz w:val="32"/>
          <w:szCs w:val="32"/>
          <w:rtl/>
        </w:rPr>
        <w:t>هذا القول مخرج على أصلهم جميعاً وهو : ما كان من جنسين فإنه يجوز التفاضل فيه بشرط التقابض.</w:t>
      </w:r>
    </w:p>
  </w:footnote>
  <w:footnote w:id="543">
    <w:p w:rsidR="00AC3250" w:rsidRDefault="00AC3250" w:rsidP="00C440C8">
      <w:pPr>
        <w:pStyle w:val="a3"/>
        <w:spacing w:line="22" w:lineRule="atLeast"/>
        <w:jc w:val="both"/>
      </w:pPr>
      <w:r w:rsidRPr="00AB76A2">
        <w:rPr>
          <w:rStyle w:val="a4"/>
          <w:rFonts w:cs="Traditional Arabic"/>
          <w:sz w:val="32"/>
          <w:szCs w:val="32"/>
        </w:rPr>
        <w:footnoteRef/>
      </w:r>
      <w:r w:rsidRPr="00AB76A2">
        <w:rPr>
          <w:rStyle w:val="a4"/>
          <w:rFonts w:cs="Traditional Arabic"/>
          <w:sz w:val="32"/>
          <w:szCs w:val="32"/>
          <w:rtl/>
        </w:rPr>
        <w:t xml:space="preserve"> </w:t>
      </w:r>
      <w:r w:rsidRPr="00AB76A2">
        <w:rPr>
          <w:rStyle w:val="a4"/>
          <w:rFonts w:cs="Traditional Arabic" w:hint="cs"/>
          <w:sz w:val="32"/>
          <w:szCs w:val="32"/>
          <w:rtl/>
        </w:rPr>
        <w:t>)</w:t>
      </w:r>
      <w:r>
        <w:rPr>
          <w:rFonts w:hint="cs"/>
          <w:rtl/>
        </w:rPr>
        <w:t xml:space="preserve"> </w:t>
      </w:r>
      <w:r>
        <w:rPr>
          <w:rFonts w:cs="Traditional Arabic" w:hint="cs"/>
          <w:sz w:val="32"/>
          <w:szCs w:val="32"/>
          <w:rtl/>
        </w:rPr>
        <w:t>انظر : بدائع الصنائع : 4/403 , تبيين الحقائق : 4/452</w:t>
      </w:r>
    </w:p>
  </w:footnote>
  <w:footnote w:id="544">
    <w:p w:rsidR="00AC3250" w:rsidRDefault="00AC3250" w:rsidP="00C440C8">
      <w:pPr>
        <w:pStyle w:val="a3"/>
        <w:spacing w:line="22" w:lineRule="atLeast"/>
        <w:jc w:val="both"/>
        <w:rPr>
          <w:rtl/>
        </w:rPr>
      </w:pPr>
      <w:r w:rsidRPr="00AB76A2">
        <w:rPr>
          <w:rStyle w:val="a4"/>
          <w:rFonts w:cs="Traditional Arabic"/>
          <w:sz w:val="32"/>
          <w:szCs w:val="32"/>
        </w:rPr>
        <w:footnoteRef/>
      </w:r>
      <w:r w:rsidRPr="00AB76A2">
        <w:rPr>
          <w:rStyle w:val="a4"/>
          <w:rFonts w:cs="Traditional Arabic"/>
          <w:sz w:val="32"/>
          <w:szCs w:val="32"/>
          <w:rtl/>
        </w:rPr>
        <w:t xml:space="preserve"> </w:t>
      </w:r>
      <w:r w:rsidRPr="00AB76A2">
        <w:rPr>
          <w:rStyle w:val="a4"/>
          <w:rFonts w:cs="Traditional Arabic" w:hint="cs"/>
          <w:sz w:val="32"/>
          <w:szCs w:val="32"/>
          <w:rtl/>
        </w:rPr>
        <w:t>)</w:t>
      </w:r>
      <w:r>
        <w:rPr>
          <w:rFonts w:hint="cs"/>
          <w:rtl/>
        </w:rPr>
        <w:t xml:space="preserve"> </w:t>
      </w:r>
      <w:r>
        <w:rPr>
          <w:rFonts w:cs="Traditional Arabic" w:hint="cs"/>
          <w:sz w:val="32"/>
          <w:szCs w:val="32"/>
          <w:rtl/>
        </w:rPr>
        <w:t>انظر : نهاية المطلب : 5/65 , البيان : 5/174</w:t>
      </w:r>
      <w:r w:rsidRPr="00AB76A2">
        <w:rPr>
          <w:rFonts w:cs="Traditional Arabic" w:hint="cs"/>
          <w:sz w:val="32"/>
          <w:szCs w:val="32"/>
          <w:rtl/>
        </w:rPr>
        <w:t xml:space="preserve"> .</w:t>
      </w:r>
    </w:p>
  </w:footnote>
  <w:footnote w:id="545">
    <w:p w:rsidR="00AC3250" w:rsidRPr="00B804C0" w:rsidRDefault="00AC3250" w:rsidP="00C440C8">
      <w:pPr>
        <w:pStyle w:val="a3"/>
        <w:spacing w:line="22" w:lineRule="atLeast"/>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المستوعب : 1/637 , الفروع : 4/162. </w:t>
      </w:r>
    </w:p>
  </w:footnote>
  <w:footnote w:id="546">
    <w:p w:rsidR="00AC3250" w:rsidRDefault="00AC3250" w:rsidP="00C440C8">
      <w:pPr>
        <w:pStyle w:val="a3"/>
        <w:spacing w:line="22" w:lineRule="atLeast"/>
        <w:jc w:val="both"/>
      </w:pPr>
      <w:r w:rsidRPr="00AB76A2">
        <w:rPr>
          <w:rStyle w:val="a4"/>
          <w:rFonts w:cs="Traditional Arabic"/>
          <w:sz w:val="32"/>
          <w:szCs w:val="32"/>
        </w:rPr>
        <w:footnoteRef/>
      </w:r>
      <w:r w:rsidRPr="00AB76A2">
        <w:rPr>
          <w:rStyle w:val="a4"/>
          <w:rFonts w:cs="Traditional Arabic"/>
          <w:sz w:val="32"/>
          <w:szCs w:val="32"/>
          <w:rtl/>
        </w:rPr>
        <w:t xml:space="preserve"> </w:t>
      </w:r>
      <w:r w:rsidRPr="00AB76A2">
        <w:rPr>
          <w:rStyle w:val="a4"/>
          <w:rFonts w:cs="Traditional Arabic" w:hint="cs"/>
          <w:sz w:val="32"/>
          <w:szCs w:val="32"/>
          <w:rtl/>
        </w:rPr>
        <w:t>)</w:t>
      </w:r>
      <w:r>
        <w:rPr>
          <w:rFonts w:hint="cs"/>
          <w:rtl/>
        </w:rPr>
        <w:t xml:space="preserve"> </w:t>
      </w:r>
      <w:r>
        <w:rPr>
          <w:rFonts w:cs="Traditional Arabic" w:hint="cs"/>
          <w:sz w:val="32"/>
          <w:szCs w:val="32"/>
          <w:rtl/>
        </w:rPr>
        <w:t>الذين قالوا بهذا القول لا يخالفون الجمهور في أصل المسألة وهي أنه إذا اختلفت الأجناس صح التفاضل , ولكن أخرجوا هذه الصورة لمقتض آخر سنبينه في أدلة القولين .</w:t>
      </w:r>
    </w:p>
  </w:footnote>
  <w:footnote w:id="547">
    <w:p w:rsidR="00AC3250" w:rsidRDefault="00AC3250" w:rsidP="00C440C8">
      <w:pPr>
        <w:pStyle w:val="a3"/>
        <w:spacing w:line="22" w:lineRule="atLeast"/>
        <w:jc w:val="both"/>
      </w:pPr>
      <w:r w:rsidRPr="00AB76A2">
        <w:rPr>
          <w:rStyle w:val="a4"/>
          <w:rFonts w:cs="Traditional Arabic"/>
          <w:sz w:val="32"/>
          <w:szCs w:val="32"/>
        </w:rPr>
        <w:footnoteRef/>
      </w:r>
      <w:r w:rsidRPr="00AB76A2">
        <w:rPr>
          <w:rStyle w:val="a4"/>
          <w:rFonts w:cs="Traditional Arabic"/>
          <w:sz w:val="32"/>
          <w:szCs w:val="32"/>
          <w:rtl/>
        </w:rPr>
        <w:t xml:space="preserve"> </w:t>
      </w:r>
      <w:r w:rsidRPr="00AB76A2">
        <w:rPr>
          <w:rStyle w:val="a4"/>
          <w:rFonts w:cs="Traditional Arabic" w:hint="cs"/>
          <w:sz w:val="32"/>
          <w:szCs w:val="32"/>
          <w:rtl/>
        </w:rPr>
        <w:t>)</w:t>
      </w:r>
      <w:r>
        <w:rPr>
          <w:rFonts w:hint="cs"/>
          <w:rtl/>
        </w:rPr>
        <w:t xml:space="preserve"> </w:t>
      </w:r>
      <w:r>
        <w:rPr>
          <w:rFonts w:cs="Traditional Arabic" w:hint="cs"/>
          <w:sz w:val="32"/>
          <w:szCs w:val="32"/>
          <w:rtl/>
        </w:rPr>
        <w:t>انظر : التاج والإكليل : 6/207 , حاشية الدسوقي : 4/78</w:t>
      </w:r>
      <w:r w:rsidRPr="00AB76A2">
        <w:rPr>
          <w:rFonts w:cs="Traditional Arabic" w:hint="cs"/>
          <w:sz w:val="32"/>
          <w:szCs w:val="32"/>
          <w:rtl/>
        </w:rPr>
        <w:t xml:space="preserve"> .</w:t>
      </w:r>
    </w:p>
  </w:footnote>
  <w:footnote w:id="548">
    <w:p w:rsidR="00AC3250" w:rsidRPr="00B804C0" w:rsidRDefault="00AC3250" w:rsidP="00C440C8">
      <w:pPr>
        <w:pStyle w:val="a3"/>
        <w:spacing w:line="22" w:lineRule="atLeast"/>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البيان : 5/187 . </w:t>
      </w:r>
    </w:p>
  </w:footnote>
  <w:footnote w:id="549">
    <w:p w:rsidR="00AC3250" w:rsidRPr="00B804C0" w:rsidRDefault="00AC3250" w:rsidP="00C440C8">
      <w:pPr>
        <w:pStyle w:val="a3"/>
        <w:spacing w:line="22" w:lineRule="atLeast"/>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سبق تخريجه : ص</w:t>
      </w:r>
      <w:r w:rsidR="00CD4B29">
        <w:rPr>
          <w:rFonts w:cs="Traditional Arabic"/>
          <w:sz w:val="32"/>
          <w:szCs w:val="32"/>
          <w:rtl/>
        </w:rPr>
        <w:fldChar w:fldCharType="begin"/>
      </w:r>
      <w:r>
        <w:rPr>
          <w:rFonts w:cs="Traditional Arabic"/>
          <w:sz w:val="32"/>
          <w:szCs w:val="32"/>
          <w:rtl/>
        </w:rPr>
        <w:instrText xml:space="preserve"> </w:instrText>
      </w:r>
      <w:r>
        <w:rPr>
          <w:rFonts w:cs="Traditional Arabic" w:hint="cs"/>
          <w:sz w:val="32"/>
          <w:szCs w:val="32"/>
        </w:rPr>
        <w:instrText>PAGEREF</w:instrText>
      </w:r>
      <w:r>
        <w:rPr>
          <w:rFonts w:cs="Traditional Arabic" w:hint="cs"/>
          <w:sz w:val="32"/>
          <w:szCs w:val="32"/>
          <w:rtl/>
        </w:rPr>
        <w:instrText xml:space="preserve"> اح5 \</w:instrText>
      </w:r>
      <w:r>
        <w:rPr>
          <w:rFonts w:cs="Traditional Arabic" w:hint="cs"/>
          <w:sz w:val="32"/>
          <w:szCs w:val="32"/>
        </w:rPr>
        <w:instrText>h</w:instrText>
      </w:r>
      <w:r>
        <w:rPr>
          <w:rFonts w:cs="Traditional Arabic"/>
          <w:sz w:val="32"/>
          <w:szCs w:val="32"/>
          <w:rtl/>
        </w:rPr>
        <w:instrText xml:space="preserve"> </w:instrText>
      </w:r>
      <w:r w:rsidR="00CD4B29">
        <w:rPr>
          <w:rFonts w:cs="Traditional Arabic"/>
          <w:sz w:val="32"/>
          <w:szCs w:val="32"/>
          <w:rtl/>
        </w:rPr>
      </w:r>
      <w:r w:rsidR="00CD4B29">
        <w:rPr>
          <w:rFonts w:cs="Traditional Arabic"/>
          <w:sz w:val="32"/>
          <w:szCs w:val="32"/>
          <w:rtl/>
        </w:rPr>
        <w:fldChar w:fldCharType="separate"/>
      </w:r>
      <w:r>
        <w:rPr>
          <w:rFonts w:cs="Traditional Arabic"/>
          <w:noProof/>
          <w:sz w:val="32"/>
          <w:szCs w:val="32"/>
          <w:rtl/>
        </w:rPr>
        <w:t>143</w:t>
      </w:r>
      <w:r w:rsidR="00CD4B29">
        <w:rPr>
          <w:rFonts w:cs="Traditional Arabic"/>
          <w:sz w:val="32"/>
          <w:szCs w:val="32"/>
          <w:rtl/>
        </w:rPr>
        <w:fldChar w:fldCharType="end"/>
      </w:r>
      <w:r>
        <w:rPr>
          <w:rFonts w:cs="Traditional Arabic" w:hint="cs"/>
          <w:sz w:val="32"/>
          <w:szCs w:val="32"/>
          <w:rtl/>
        </w:rPr>
        <w:t xml:space="preserve"> .    </w:t>
      </w:r>
    </w:p>
  </w:footnote>
  <w:footnote w:id="550">
    <w:p w:rsidR="00AC3250" w:rsidRPr="00B804C0" w:rsidRDefault="00AC3250" w:rsidP="00C34A1A">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تكملة المجموع للسبكي : 10/51 , المغني : 6/62 </w:t>
      </w:r>
    </w:p>
  </w:footnote>
  <w:footnote w:id="551">
    <w:p w:rsidR="00AC3250" w:rsidRPr="00B804C0" w:rsidRDefault="00AC3250" w:rsidP="00C34A1A">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التاج والإكليل : 6/207 , البيان : 5/187 . </w:t>
      </w:r>
    </w:p>
  </w:footnote>
  <w:footnote w:id="552">
    <w:p w:rsidR="00AC3250" w:rsidRPr="00B804C0" w:rsidRDefault="00AC3250" w:rsidP="00C34A1A">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البيان : 5/187 . </w:t>
      </w:r>
    </w:p>
  </w:footnote>
  <w:footnote w:id="553">
    <w:p w:rsidR="00AC3250" w:rsidRDefault="00AC3250" w:rsidP="00C926BC">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bookmarkStart w:id="105" w:name="ك9"/>
      <w:r>
        <w:rPr>
          <w:rFonts w:cs="Traditional Arabic" w:hint="cs"/>
          <w:sz w:val="32"/>
          <w:szCs w:val="32"/>
          <w:rtl/>
        </w:rPr>
        <w:t xml:space="preserve">الرهن </w:t>
      </w:r>
      <w:bookmarkEnd w:id="105"/>
      <w:r>
        <w:rPr>
          <w:rFonts w:cs="Traditional Arabic" w:hint="cs"/>
          <w:sz w:val="32"/>
          <w:szCs w:val="32"/>
          <w:rtl/>
        </w:rPr>
        <w:t xml:space="preserve">لغة : الثبوت والدوام . </w:t>
      </w:r>
    </w:p>
    <w:p w:rsidR="00AC3250" w:rsidRDefault="00AC3250" w:rsidP="00C926BC">
      <w:pPr>
        <w:pStyle w:val="a3"/>
        <w:spacing w:line="288" w:lineRule="auto"/>
        <w:jc w:val="both"/>
        <w:rPr>
          <w:rFonts w:cs="Traditional Arabic"/>
          <w:sz w:val="32"/>
          <w:szCs w:val="32"/>
          <w:rtl/>
        </w:rPr>
      </w:pPr>
      <w:r>
        <w:rPr>
          <w:rFonts w:cs="Traditional Arabic" w:hint="cs"/>
          <w:sz w:val="32"/>
          <w:szCs w:val="32"/>
          <w:rtl/>
        </w:rPr>
        <w:t>واصطلاحاً : المال الذي يجعل وثيقة بالدين ليستوفى من ثمنه إن تغذر استيفاؤه ممن هو عليه , وقيل : حبس العين بالدين .</w:t>
      </w:r>
    </w:p>
    <w:p w:rsidR="00AC3250" w:rsidRPr="00B804C0" w:rsidRDefault="00AC3250" w:rsidP="00C926BC">
      <w:pPr>
        <w:pStyle w:val="a3"/>
        <w:spacing w:line="288" w:lineRule="auto"/>
        <w:ind w:firstLine="720"/>
        <w:jc w:val="both"/>
        <w:rPr>
          <w:rFonts w:cs="Traditional Arabic"/>
          <w:sz w:val="32"/>
          <w:szCs w:val="32"/>
          <w:rtl/>
        </w:rPr>
      </w:pPr>
      <w:r>
        <w:rPr>
          <w:rFonts w:cs="Traditional Arabic" w:hint="cs"/>
          <w:sz w:val="32"/>
          <w:szCs w:val="32"/>
          <w:rtl/>
        </w:rPr>
        <w:t>انظر : طلبة الطلبة : ص 298 , المطلع : ص 296 , القاموس المحيط : ص 712 ؛ مادة : {</w:t>
      </w:r>
      <w:r>
        <w:rPr>
          <w:rFonts w:cs="Traditional Arabic" w:hint="eastAsia"/>
          <w:sz w:val="32"/>
          <w:szCs w:val="32"/>
          <w:rtl/>
        </w:rPr>
        <w:t> </w:t>
      </w:r>
      <w:r>
        <w:rPr>
          <w:rFonts w:cs="Traditional Arabic" w:hint="cs"/>
          <w:sz w:val="32"/>
          <w:szCs w:val="32"/>
          <w:rtl/>
        </w:rPr>
        <w:t xml:space="preserve">رهن } , معجم لغة الفقهاء : ص 204 . </w:t>
      </w:r>
      <w:r w:rsidRPr="00B804C0">
        <w:rPr>
          <w:rFonts w:cs="Traditional Arabic" w:hint="cs"/>
          <w:sz w:val="32"/>
          <w:szCs w:val="32"/>
          <w:rtl/>
        </w:rPr>
        <w:t xml:space="preserve"> </w:t>
      </w:r>
    </w:p>
  </w:footnote>
  <w:footnote w:id="554">
    <w:p w:rsidR="00AC3250" w:rsidRDefault="00AC3250" w:rsidP="00C926BC">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w:t>
      </w:r>
      <w:bookmarkStart w:id="106" w:name="ك10"/>
      <w:r>
        <w:rPr>
          <w:rFonts w:cs="Traditional Arabic" w:hint="cs"/>
          <w:sz w:val="32"/>
          <w:szCs w:val="32"/>
          <w:rtl/>
        </w:rPr>
        <w:t xml:space="preserve">القبيل والكفالة </w:t>
      </w:r>
      <w:bookmarkEnd w:id="106"/>
      <w:r>
        <w:rPr>
          <w:rFonts w:cs="Traditional Arabic" w:hint="cs"/>
          <w:sz w:val="32"/>
          <w:szCs w:val="32"/>
          <w:rtl/>
        </w:rPr>
        <w:t xml:space="preserve">كلها بمعنى واحد وهي لغة : الضم . </w:t>
      </w:r>
    </w:p>
    <w:p w:rsidR="00AC3250" w:rsidRDefault="00AC3250" w:rsidP="00C926BC">
      <w:pPr>
        <w:pStyle w:val="a3"/>
        <w:spacing w:line="288" w:lineRule="auto"/>
        <w:jc w:val="both"/>
        <w:rPr>
          <w:rFonts w:cs="Traditional Arabic"/>
          <w:sz w:val="32"/>
          <w:szCs w:val="32"/>
          <w:rtl/>
        </w:rPr>
      </w:pPr>
      <w:r>
        <w:rPr>
          <w:rFonts w:cs="Traditional Arabic" w:hint="cs"/>
          <w:sz w:val="32"/>
          <w:szCs w:val="32"/>
          <w:rtl/>
        </w:rPr>
        <w:t xml:space="preserve">واصطلاحاً : هي الضمان ، أو ضم ذمة الكفيل إلى ذمة الأصيل في المطالبة بالحق . </w:t>
      </w:r>
    </w:p>
    <w:p w:rsidR="00AC3250" w:rsidRPr="00B804C0" w:rsidRDefault="00AC3250" w:rsidP="00C926BC">
      <w:pPr>
        <w:pStyle w:val="a3"/>
        <w:spacing w:line="288" w:lineRule="auto"/>
        <w:ind w:firstLine="720"/>
        <w:jc w:val="both"/>
        <w:rPr>
          <w:rFonts w:cs="Traditional Arabic"/>
          <w:sz w:val="32"/>
          <w:szCs w:val="32"/>
          <w:rtl/>
        </w:rPr>
      </w:pPr>
      <w:r>
        <w:rPr>
          <w:rFonts w:cs="Traditional Arabic" w:hint="cs"/>
          <w:sz w:val="32"/>
          <w:szCs w:val="32"/>
          <w:rtl/>
        </w:rPr>
        <w:t>انظر :طلبة الطلبة : 287 , المطلع : ص 298 , القاموس المحيط: ص 1518 ؛ مادة : {</w:t>
      </w:r>
      <w:r>
        <w:rPr>
          <w:rFonts w:cs="Traditional Arabic" w:hint="eastAsia"/>
          <w:sz w:val="32"/>
          <w:szCs w:val="32"/>
          <w:rtl/>
        </w:rPr>
        <w:t> </w:t>
      </w:r>
      <w:r>
        <w:rPr>
          <w:rFonts w:cs="Traditional Arabic" w:hint="cs"/>
          <w:sz w:val="32"/>
          <w:szCs w:val="32"/>
          <w:rtl/>
        </w:rPr>
        <w:t xml:space="preserve">كفل }, أنيس الفقهاء للقونوي : ص 222 </w:t>
      </w:r>
      <w:r>
        <w:rPr>
          <w:rFonts w:cs="Traditional Arabic"/>
          <w:sz w:val="32"/>
          <w:szCs w:val="32"/>
          <w:rtl/>
        </w:rPr>
        <w:t>–</w:t>
      </w:r>
      <w:r>
        <w:rPr>
          <w:rFonts w:cs="Traditional Arabic" w:hint="cs"/>
          <w:sz w:val="32"/>
          <w:szCs w:val="32"/>
          <w:rtl/>
        </w:rPr>
        <w:t xml:space="preserve"> 223 , معجم لغة الفقهاء : ص 350 .  </w:t>
      </w:r>
    </w:p>
  </w:footnote>
  <w:footnote w:id="555">
    <w:p w:rsidR="00AC3250" w:rsidRDefault="00AC3250" w:rsidP="00C926BC">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w:t>
      </w:r>
      <w:bookmarkStart w:id="107" w:name="ك11"/>
      <w:r>
        <w:rPr>
          <w:rFonts w:cs="Traditional Arabic" w:hint="cs"/>
          <w:sz w:val="32"/>
          <w:szCs w:val="32"/>
          <w:rtl/>
        </w:rPr>
        <w:t xml:space="preserve">السلف والسلم </w:t>
      </w:r>
      <w:bookmarkEnd w:id="107"/>
      <w:r>
        <w:rPr>
          <w:rFonts w:cs="Traditional Arabic" w:hint="cs"/>
          <w:sz w:val="32"/>
          <w:szCs w:val="32"/>
          <w:rtl/>
        </w:rPr>
        <w:t xml:space="preserve">كلاهما بمعنى واحد وهو : عقد أو بيع لموصوف في الذمة مؤجل بثمن مقبوض في مجلس العقد , وقيل إن السلف خاصة يطلق على : القرض بلا منفعة للمقرض . </w:t>
      </w:r>
    </w:p>
    <w:p w:rsidR="00AC3250" w:rsidRDefault="00AC3250" w:rsidP="00C926BC">
      <w:pPr>
        <w:pStyle w:val="a3"/>
        <w:spacing w:line="288" w:lineRule="auto"/>
        <w:jc w:val="both"/>
        <w:rPr>
          <w:rFonts w:cs="Traditional Arabic"/>
          <w:sz w:val="32"/>
          <w:szCs w:val="32"/>
          <w:rtl/>
        </w:rPr>
      </w:pPr>
      <w:r>
        <w:rPr>
          <w:rFonts w:cs="Traditional Arabic" w:hint="cs"/>
          <w:sz w:val="32"/>
          <w:szCs w:val="32"/>
          <w:rtl/>
        </w:rPr>
        <w:t xml:space="preserve">والسلم لغة أهل الحجاز , والسلف لغة أهل العراق . </w:t>
      </w:r>
    </w:p>
    <w:p w:rsidR="00AC3250" w:rsidRPr="00B804C0" w:rsidRDefault="00AC3250" w:rsidP="00C926BC">
      <w:pPr>
        <w:pStyle w:val="a3"/>
        <w:spacing w:line="288" w:lineRule="auto"/>
        <w:ind w:firstLine="720"/>
        <w:jc w:val="both"/>
        <w:rPr>
          <w:rFonts w:cs="Traditional Arabic"/>
          <w:sz w:val="32"/>
          <w:szCs w:val="32"/>
          <w:rtl/>
        </w:rPr>
      </w:pPr>
      <w:r>
        <w:rPr>
          <w:rFonts w:cs="Traditional Arabic" w:hint="cs"/>
          <w:sz w:val="32"/>
          <w:szCs w:val="32"/>
          <w:rtl/>
        </w:rPr>
        <w:t xml:space="preserve">انظر : المطلع : ص 293 , القاموس المحيط : ص 834 ؛ مادة {سلف}, أنيس الفقهاء : ص 218 </w:t>
      </w:r>
      <w:r>
        <w:rPr>
          <w:rFonts w:cs="Traditional Arabic"/>
          <w:sz w:val="32"/>
          <w:szCs w:val="32"/>
          <w:rtl/>
        </w:rPr>
        <w:t>–</w:t>
      </w:r>
      <w:r>
        <w:rPr>
          <w:rFonts w:cs="Traditional Arabic" w:hint="cs"/>
          <w:sz w:val="32"/>
          <w:szCs w:val="32"/>
          <w:rtl/>
        </w:rPr>
        <w:t xml:space="preserve"> 219 , شرح منتهى الإرادات : 3/296 , معجم لغة الفقهاء : ص 222 . </w:t>
      </w:r>
    </w:p>
  </w:footnote>
  <w:footnote w:id="556">
    <w:p w:rsidR="00AC3250" w:rsidRPr="00B804C0" w:rsidRDefault="00AC3250" w:rsidP="00C926BC">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مسائل الإمام أحمد برواية الكوسج : 3/92 . </w:t>
      </w:r>
    </w:p>
  </w:footnote>
  <w:footnote w:id="557">
    <w:p w:rsidR="00AC325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المستوعب : 1/711 , الإقناع : 2/150 , 175 , منتهى الإرادات : 2/403 , 435 .</w:t>
      </w:r>
    </w:p>
    <w:p w:rsidR="00AC3250" w:rsidRDefault="00AC3250" w:rsidP="00C34A1A">
      <w:pPr>
        <w:pStyle w:val="a3"/>
        <w:jc w:val="both"/>
        <w:rPr>
          <w:rFonts w:cs="Traditional Arabic"/>
          <w:sz w:val="32"/>
          <w:szCs w:val="32"/>
          <w:rtl/>
        </w:rPr>
      </w:pPr>
      <w:r>
        <w:rPr>
          <w:rFonts w:cs="Traditional Arabic" w:hint="cs"/>
          <w:sz w:val="32"/>
          <w:szCs w:val="32"/>
          <w:rtl/>
        </w:rPr>
        <w:t xml:space="preserve"> ولابد أن ينبه هنا إلى أن الرهن والكفالة كليهما عقد وثيقة .</w:t>
      </w:r>
    </w:p>
    <w:p w:rsidR="00AC3250" w:rsidRPr="00B804C0" w:rsidRDefault="00AC3250" w:rsidP="00C34A1A">
      <w:pPr>
        <w:pStyle w:val="a3"/>
        <w:ind w:firstLine="720"/>
        <w:jc w:val="both"/>
        <w:rPr>
          <w:rFonts w:cs="Traditional Arabic"/>
          <w:sz w:val="32"/>
          <w:szCs w:val="32"/>
          <w:rtl/>
        </w:rPr>
      </w:pPr>
      <w:r>
        <w:rPr>
          <w:rFonts w:cs="Traditional Arabic" w:hint="cs"/>
          <w:sz w:val="32"/>
          <w:szCs w:val="32"/>
          <w:rtl/>
        </w:rPr>
        <w:t xml:space="preserve"> انظر : المبدع : 4/92 ، حاشية الروض المربع : 5/34 . </w:t>
      </w:r>
    </w:p>
  </w:footnote>
  <w:footnote w:id="558">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ص 256 .</w:t>
      </w:r>
    </w:p>
  </w:footnote>
  <w:footnote w:id="559">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1/489 , 497 . </w:t>
      </w:r>
    </w:p>
  </w:footnote>
  <w:footnote w:id="560">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12/315 . </w:t>
      </w:r>
    </w:p>
  </w:footnote>
  <w:footnote w:id="561">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الإنصاف : 12/ 316 </w:t>
      </w:r>
      <w:r>
        <w:rPr>
          <w:rFonts w:cs="Traditional Arabic"/>
          <w:sz w:val="32"/>
          <w:szCs w:val="32"/>
          <w:rtl/>
        </w:rPr>
        <w:t>–</w:t>
      </w:r>
      <w:r>
        <w:rPr>
          <w:rFonts w:cs="Traditional Arabic" w:hint="cs"/>
          <w:sz w:val="32"/>
          <w:szCs w:val="32"/>
          <w:rtl/>
        </w:rPr>
        <w:t xml:space="preserve"> 317 . </w:t>
      </w:r>
    </w:p>
  </w:footnote>
  <w:footnote w:id="562">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مختصر الخرقي : ص 69 .</w:t>
      </w:r>
    </w:p>
  </w:footnote>
  <w:footnote w:id="563">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1/711 .</w:t>
      </w:r>
    </w:p>
  </w:footnote>
  <w:footnote w:id="564">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2/840 .</w:t>
      </w:r>
    </w:p>
  </w:footnote>
  <w:footnote w:id="565">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ص 306 .</w:t>
      </w:r>
    </w:p>
  </w:footnote>
  <w:footnote w:id="566">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1/341 .</w:t>
      </w:r>
    </w:p>
  </w:footnote>
  <w:footnote w:id="567">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4/185 .</w:t>
      </w:r>
    </w:p>
  </w:footnote>
  <w:footnote w:id="568">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2/146 .</w:t>
      </w:r>
    </w:p>
  </w:footnote>
  <w:footnote w:id="569">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2/390 .</w:t>
      </w:r>
    </w:p>
  </w:footnote>
  <w:footnote w:id="570">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المنح الشافيات للبهوتي : 2/477 .</w:t>
      </w:r>
    </w:p>
  </w:footnote>
  <w:footnote w:id="571">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الكافي : 3/179 .</w:t>
      </w:r>
    </w:p>
  </w:footnote>
  <w:footnote w:id="572">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الفروع : 4/186 .</w:t>
      </w:r>
    </w:p>
  </w:footnote>
  <w:footnote w:id="573">
    <w:p w:rsidR="00AC3250" w:rsidRPr="00B804C0" w:rsidRDefault="00AC3250" w:rsidP="00C926BC">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4/185 .</w:t>
      </w:r>
    </w:p>
  </w:footnote>
  <w:footnote w:id="574">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شرح الزركشي : 4/22 .</w:t>
      </w:r>
    </w:p>
  </w:footnote>
  <w:footnote w:id="575">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الشرح الكبير لشمس الدين المقدسي : 12/315 .</w:t>
      </w:r>
    </w:p>
  </w:footnote>
  <w:footnote w:id="576">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الممتع : 2/545 .</w:t>
      </w:r>
    </w:p>
  </w:footnote>
  <w:footnote w:id="577">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تبيين الحقائق : 3/167 , درر الحكام لعلي حيدر : 1/21 , الذخيرة : 9/212 , 219 , روضة الطالبين : 3/297 , المستوعب : 1/711 . </w:t>
      </w:r>
    </w:p>
  </w:footnote>
  <w:footnote w:id="578">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بدائع الصنائع : 4/434 </w:t>
      </w:r>
      <w:r>
        <w:rPr>
          <w:rFonts w:cs="Traditional Arabic"/>
          <w:sz w:val="32"/>
          <w:szCs w:val="32"/>
          <w:rtl/>
        </w:rPr>
        <w:t>–</w:t>
      </w:r>
      <w:r>
        <w:rPr>
          <w:rFonts w:cs="Traditional Arabic" w:hint="cs"/>
          <w:sz w:val="32"/>
          <w:szCs w:val="32"/>
          <w:rtl/>
        </w:rPr>
        <w:t xml:space="preserve"> 435 , تبيين الحقائق : 7/156 . </w:t>
      </w:r>
    </w:p>
  </w:footnote>
  <w:footnote w:id="579">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الذخيرة : 9/218 . </w:t>
      </w:r>
    </w:p>
  </w:footnote>
  <w:footnote w:id="580">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البيان : 5/458 , 6/10 , روضة الطالبين : 3/300 . </w:t>
      </w:r>
    </w:p>
  </w:footnote>
  <w:footnote w:id="581">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الهداية : ص 256 ، الكافي : 3/179 . </w:t>
      </w:r>
    </w:p>
  </w:footnote>
  <w:footnote w:id="582">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نقله عنه في الفروع : 4/185 . </w:t>
      </w:r>
    </w:p>
  </w:footnote>
  <w:footnote w:id="583">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الإنصاف : 12/316 , الإقناع : 2/146 , منتهى الإرادات : 2/390 . </w:t>
      </w:r>
    </w:p>
  </w:footnote>
  <w:footnote w:id="584">
    <w:p w:rsidR="00AC3250" w:rsidRPr="00B804C0" w:rsidRDefault="00AC3250" w:rsidP="00C34A1A">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سورة البقرة ؛ آية : 282 </w:t>
      </w:r>
      <w:r>
        <w:rPr>
          <w:rFonts w:cs="Traditional Arabic"/>
          <w:sz w:val="32"/>
          <w:szCs w:val="32"/>
          <w:rtl/>
        </w:rPr>
        <w:t>–</w:t>
      </w:r>
      <w:r>
        <w:rPr>
          <w:rFonts w:cs="Traditional Arabic" w:hint="cs"/>
          <w:sz w:val="32"/>
          <w:szCs w:val="32"/>
          <w:rtl/>
        </w:rPr>
        <w:t xml:space="preserve"> 283 .   </w:t>
      </w:r>
    </w:p>
  </w:footnote>
  <w:footnote w:id="585">
    <w:p w:rsidR="00AC3250" w:rsidRPr="00B804C0" w:rsidRDefault="00AC3250" w:rsidP="00C34A1A">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جامع البيان : 3/116 . </w:t>
      </w:r>
    </w:p>
  </w:footnote>
  <w:footnote w:id="586">
    <w:p w:rsidR="00AC3250" w:rsidRPr="00B804C0" w:rsidRDefault="00AC3250" w:rsidP="00C34A1A">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المغني : 6/423 .</w:t>
      </w:r>
    </w:p>
  </w:footnote>
  <w:footnote w:id="587">
    <w:p w:rsidR="00AC3250" w:rsidRPr="00B804C0" w:rsidRDefault="00AC3250" w:rsidP="00C34A1A">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رواه البخاري في كتاب الرهن ؛ باب من رهن درعه ؛ حديث رقم { 2509 } , ومسلم في كتاب المساقاة ؛ باب الرهن وجوازه في الحضر والسفر ؛ حديث رقم : {1603 }. </w:t>
      </w:r>
    </w:p>
  </w:footnote>
  <w:footnote w:id="588">
    <w:p w:rsidR="00AC3250" w:rsidRPr="00B804C0" w:rsidRDefault="00AC3250" w:rsidP="00C34A1A">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شرح صحيح البخاري : 6/371 .</w:t>
      </w:r>
    </w:p>
  </w:footnote>
  <w:footnote w:id="589">
    <w:p w:rsidR="00AC3250" w:rsidRPr="008D3402" w:rsidRDefault="00AC3250" w:rsidP="00C34A1A">
      <w:pPr>
        <w:pStyle w:val="a3"/>
        <w:jc w:val="both"/>
        <w:rPr>
          <w:rFonts w:cs="Traditional Arabic"/>
          <w:sz w:val="32"/>
          <w:szCs w:val="32"/>
          <w:rtl/>
        </w:rPr>
      </w:pPr>
      <w:r w:rsidRPr="008D3402">
        <w:rPr>
          <w:rStyle w:val="a4"/>
          <w:rFonts w:cs="Traditional Arabic"/>
          <w:sz w:val="32"/>
          <w:szCs w:val="32"/>
        </w:rPr>
        <w:footnoteRef/>
      </w:r>
      <w:r w:rsidRPr="008D3402">
        <w:rPr>
          <w:rStyle w:val="a4"/>
          <w:rFonts w:cs="Traditional Arabic"/>
          <w:sz w:val="32"/>
          <w:szCs w:val="32"/>
          <w:rtl/>
        </w:rPr>
        <w:t xml:space="preserve"> </w:t>
      </w:r>
      <w:r w:rsidRPr="008D3402">
        <w:rPr>
          <w:rStyle w:val="a4"/>
          <w:rFonts w:cs="Traditional Arabic" w:hint="cs"/>
          <w:sz w:val="32"/>
          <w:szCs w:val="32"/>
          <w:rtl/>
        </w:rPr>
        <w:t>)</w:t>
      </w:r>
      <w:r w:rsidRPr="008D3402">
        <w:rPr>
          <w:rFonts w:cs="Traditional Arabic" w:hint="cs"/>
          <w:sz w:val="32"/>
          <w:szCs w:val="32"/>
          <w:rtl/>
        </w:rPr>
        <w:t xml:space="preserve"> </w:t>
      </w:r>
      <w:bookmarkStart w:id="113" w:name="ك12"/>
      <w:r w:rsidRPr="008D3402">
        <w:rPr>
          <w:rFonts w:cs="Traditional Arabic" w:hint="cs"/>
          <w:sz w:val="32"/>
          <w:szCs w:val="32"/>
          <w:rtl/>
        </w:rPr>
        <w:t>الحميل</w:t>
      </w:r>
      <w:bookmarkEnd w:id="113"/>
      <w:r w:rsidRPr="008D3402">
        <w:rPr>
          <w:rFonts w:cs="Traditional Arabic" w:hint="cs"/>
          <w:sz w:val="32"/>
          <w:szCs w:val="32"/>
          <w:rtl/>
        </w:rPr>
        <w:t xml:space="preserve"> هو : الكفيل .</w:t>
      </w:r>
    </w:p>
    <w:p w:rsidR="00AC3250" w:rsidRDefault="00AC3250" w:rsidP="00C34A1A">
      <w:pPr>
        <w:pStyle w:val="a3"/>
        <w:ind w:firstLine="720"/>
        <w:jc w:val="both"/>
      </w:pPr>
      <w:r w:rsidRPr="008D3402">
        <w:rPr>
          <w:rFonts w:cs="Traditional Arabic" w:hint="cs"/>
          <w:sz w:val="32"/>
          <w:szCs w:val="32"/>
          <w:rtl/>
        </w:rPr>
        <w:t>انظر : المطلع</w:t>
      </w:r>
      <w:r>
        <w:rPr>
          <w:rFonts w:cs="Traditional Arabic" w:hint="cs"/>
          <w:sz w:val="32"/>
          <w:szCs w:val="32"/>
          <w:rtl/>
        </w:rPr>
        <w:t xml:space="preserve"> </w:t>
      </w:r>
      <w:r w:rsidRPr="008D3402">
        <w:rPr>
          <w:rFonts w:cs="Traditional Arabic" w:hint="cs"/>
          <w:sz w:val="32"/>
          <w:szCs w:val="32"/>
          <w:rtl/>
        </w:rPr>
        <w:t>: ص298 .</w:t>
      </w:r>
    </w:p>
  </w:footnote>
  <w:footnote w:id="590">
    <w:p w:rsidR="00AC3250" w:rsidRPr="00B804C0" w:rsidRDefault="00AC3250" w:rsidP="00C34A1A">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رواهما البيهقي في سننه : 6/19 ، وانظر : الأوسط لابن المنذر : 10/298-299 . </w:t>
      </w:r>
    </w:p>
  </w:footnote>
  <w:footnote w:id="591">
    <w:p w:rsidR="00AC3250" w:rsidRPr="00B804C0" w:rsidRDefault="00AC3250" w:rsidP="00C34A1A">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الشرح الكبير لشمس الدين المقدسي : 12/314 , المبدع : 4/92 . </w:t>
      </w:r>
    </w:p>
  </w:footnote>
  <w:footnote w:id="592">
    <w:p w:rsidR="00AC3250" w:rsidRDefault="00AC3250" w:rsidP="00C34A1A">
      <w:pPr>
        <w:pStyle w:val="a3"/>
        <w:jc w:val="both"/>
        <w:rPr>
          <w:rtl/>
        </w:rPr>
      </w:pPr>
      <w:r w:rsidRPr="001E0FEB">
        <w:rPr>
          <w:rStyle w:val="a4"/>
          <w:rFonts w:cs="Traditional Arabic"/>
          <w:sz w:val="32"/>
          <w:szCs w:val="32"/>
        </w:rPr>
        <w:footnoteRef/>
      </w:r>
      <w:r w:rsidRPr="001E0FEB">
        <w:rPr>
          <w:rStyle w:val="a4"/>
          <w:rFonts w:cs="Traditional Arabic"/>
          <w:sz w:val="32"/>
          <w:szCs w:val="32"/>
          <w:rtl/>
        </w:rPr>
        <w:t xml:space="preserve"> </w:t>
      </w:r>
      <w:r w:rsidRPr="001E0FEB">
        <w:rPr>
          <w:rStyle w:val="a4"/>
          <w:rFonts w:cs="Traditional Arabic" w:hint="cs"/>
          <w:sz w:val="32"/>
          <w:szCs w:val="32"/>
          <w:rtl/>
        </w:rPr>
        <w:t>)</w:t>
      </w:r>
      <w:r>
        <w:rPr>
          <w:rFonts w:hint="cs"/>
          <w:rtl/>
        </w:rPr>
        <w:t xml:space="preserve">  </w:t>
      </w:r>
      <w:r>
        <w:rPr>
          <w:rFonts w:cs="Traditional Arabic" w:hint="cs"/>
          <w:sz w:val="32"/>
          <w:szCs w:val="32"/>
          <w:rtl/>
        </w:rPr>
        <w:t xml:space="preserve">رواه </w:t>
      </w:r>
      <w:r w:rsidRPr="001E0FEB">
        <w:rPr>
          <w:rFonts w:cs="Traditional Arabic" w:hint="cs"/>
          <w:sz w:val="32"/>
          <w:szCs w:val="32"/>
          <w:rtl/>
        </w:rPr>
        <w:t>ابن المنذر</w:t>
      </w:r>
      <w:r>
        <w:rPr>
          <w:rFonts w:cs="Traditional Arabic" w:hint="cs"/>
          <w:sz w:val="32"/>
          <w:szCs w:val="32"/>
          <w:rtl/>
        </w:rPr>
        <w:t xml:space="preserve"> في</w:t>
      </w:r>
      <w:r w:rsidRPr="001E0FEB">
        <w:rPr>
          <w:rFonts w:cs="Traditional Arabic" w:hint="cs"/>
          <w:sz w:val="32"/>
          <w:szCs w:val="32"/>
          <w:rtl/>
        </w:rPr>
        <w:t xml:space="preserve"> الأوسط</w:t>
      </w:r>
      <w:r>
        <w:rPr>
          <w:rFonts w:cs="Traditional Arabic" w:hint="cs"/>
          <w:sz w:val="32"/>
          <w:szCs w:val="32"/>
          <w:rtl/>
        </w:rPr>
        <w:t xml:space="preserve"> </w:t>
      </w:r>
      <w:r w:rsidRPr="001E0FEB">
        <w:rPr>
          <w:rFonts w:cs="Traditional Arabic" w:hint="cs"/>
          <w:sz w:val="32"/>
          <w:szCs w:val="32"/>
          <w:rtl/>
        </w:rPr>
        <w:t>: 10/299 .</w:t>
      </w:r>
    </w:p>
  </w:footnote>
  <w:footnote w:id="593">
    <w:p w:rsidR="00AC3250" w:rsidRPr="00B804C0" w:rsidRDefault="00AC3250" w:rsidP="00C34A1A">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المغني : 6/424 . </w:t>
      </w:r>
    </w:p>
  </w:footnote>
  <w:footnote w:id="594">
    <w:p w:rsidR="00AC3250" w:rsidRPr="00586EE6" w:rsidRDefault="00AC3250" w:rsidP="00C34A1A">
      <w:pPr>
        <w:pStyle w:val="a3"/>
        <w:spacing w:line="27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رواه أبو داود في كتاب البيوع ؛ باب السلف يحول ؛ حديث رقم : {3468 } ؛ وهو من رواية أبي سعيد الخدري </w:t>
      </w:r>
      <w:r>
        <w:rPr>
          <w:rFonts w:cs="Traditional Arabic" w:hint="cs"/>
          <w:sz w:val="32"/>
          <w:szCs w:val="32"/>
        </w:rPr>
        <w:sym w:font="AGA Arabesque" w:char="F074"/>
      </w:r>
      <w:r>
        <w:rPr>
          <w:rFonts w:cs="Traditional Arabic" w:hint="cs"/>
          <w:sz w:val="32"/>
          <w:szCs w:val="32"/>
          <w:rtl/>
        </w:rPr>
        <w:t xml:space="preserve"> , والحديث قد ضعفه الألباني كما في إرواء الغليل : 5/215 . </w:t>
      </w:r>
    </w:p>
  </w:footnote>
  <w:footnote w:id="595">
    <w:p w:rsidR="00AC3250" w:rsidRPr="00B804C0" w:rsidRDefault="00AC3250" w:rsidP="00C34A1A">
      <w:pPr>
        <w:pStyle w:val="a3"/>
        <w:spacing w:line="27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الكافي : 3/179 , الممتع : 2/545 . </w:t>
      </w:r>
    </w:p>
  </w:footnote>
  <w:footnote w:id="596">
    <w:p w:rsidR="00AC3250" w:rsidRPr="00B804C0" w:rsidRDefault="00AC3250" w:rsidP="00C34A1A">
      <w:pPr>
        <w:pStyle w:val="a3"/>
        <w:spacing w:line="27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المبدع : 4/91 , وانظر : شرح الزركشي : 4/22 . </w:t>
      </w:r>
    </w:p>
  </w:footnote>
  <w:footnote w:id="597">
    <w:p w:rsidR="00AC3250" w:rsidRPr="00B804C0" w:rsidRDefault="00AC3250" w:rsidP="00C34A1A">
      <w:pPr>
        <w:pStyle w:val="a3"/>
        <w:spacing w:line="27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شرح منتهى الإرادات : 3/314 . </w:t>
      </w:r>
    </w:p>
  </w:footnote>
  <w:footnote w:id="598">
    <w:p w:rsidR="00AC3250" w:rsidRPr="00B804C0" w:rsidRDefault="00AC3250" w:rsidP="00C34A1A">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الأوسط : 10/301 . </w:t>
      </w:r>
    </w:p>
  </w:footnote>
  <w:footnote w:id="599">
    <w:p w:rsidR="00AC3250" w:rsidRPr="00B804C0" w:rsidRDefault="00AC3250" w:rsidP="002B086A">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 أو شيء وقف عليه ) قال أبو الخطاب رحمه الله في الهداية : ص 254 : " ومعناه </w:t>
      </w:r>
      <w:r>
        <w:rPr>
          <w:rFonts w:cs="Traditional Arabic"/>
          <w:sz w:val="32"/>
          <w:szCs w:val="32"/>
          <w:rtl/>
        </w:rPr>
        <w:t>–</w:t>
      </w:r>
      <w:r>
        <w:rPr>
          <w:rFonts w:cs="Traditional Arabic" w:hint="cs"/>
          <w:sz w:val="32"/>
          <w:szCs w:val="32"/>
          <w:rtl/>
        </w:rPr>
        <w:t xml:space="preserve"> والله أعلم </w:t>
      </w:r>
      <w:r>
        <w:rPr>
          <w:rFonts w:cs="Traditional Arabic"/>
          <w:sz w:val="32"/>
          <w:szCs w:val="32"/>
          <w:rtl/>
        </w:rPr>
        <w:t>–</w:t>
      </w:r>
      <w:r>
        <w:rPr>
          <w:rFonts w:cs="Traditional Arabic" w:hint="cs"/>
          <w:sz w:val="32"/>
          <w:szCs w:val="32"/>
          <w:rtl/>
        </w:rPr>
        <w:t xml:space="preserve"> يوقف عليه بمقدار معلوم لا يختلف " .</w:t>
      </w:r>
    </w:p>
  </w:footnote>
  <w:footnote w:id="600">
    <w:p w:rsidR="00AC3250" w:rsidRPr="00B804C0" w:rsidRDefault="00AC3250" w:rsidP="002B086A">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المسائل الفقهية من كتاب الروايتين والوجهين : 1/361 . </w:t>
      </w:r>
    </w:p>
  </w:footnote>
  <w:footnote w:id="601">
    <w:p w:rsidR="00AC3250" w:rsidRPr="00B804C0" w:rsidRDefault="00AC3250" w:rsidP="002B086A">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المستوعب : 1/695 , الكافي : 3/158 , المحرر : 1/483 , الإنصاف : 12/219 . </w:t>
      </w:r>
    </w:p>
  </w:footnote>
  <w:footnote w:id="602">
    <w:p w:rsidR="00AC3250" w:rsidRPr="00B804C0" w:rsidRDefault="00AC3250" w:rsidP="002B086A">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الهداية : ص 254 .  </w:t>
      </w:r>
    </w:p>
  </w:footnote>
  <w:footnote w:id="603">
    <w:p w:rsidR="00AC3250" w:rsidRPr="00B804C0" w:rsidRDefault="00AC3250" w:rsidP="002B086A">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المستوعب : 1/695 </w:t>
      </w:r>
    </w:p>
  </w:footnote>
  <w:footnote w:id="604">
    <w:p w:rsidR="00AC3250" w:rsidRPr="00B804C0" w:rsidRDefault="00AC3250" w:rsidP="002B086A">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الكافي : 3/157</w:t>
      </w:r>
    </w:p>
  </w:footnote>
  <w:footnote w:id="605">
    <w:p w:rsidR="00AC3250" w:rsidRPr="00B804C0" w:rsidRDefault="00AC3250" w:rsidP="002B086A">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الهادي  : ص 275 </w:t>
      </w:r>
      <w:r>
        <w:rPr>
          <w:rFonts w:cs="Traditional Arabic"/>
          <w:sz w:val="32"/>
          <w:szCs w:val="32"/>
          <w:rtl/>
        </w:rPr>
        <w:t>–</w:t>
      </w:r>
      <w:r>
        <w:rPr>
          <w:rFonts w:cs="Traditional Arabic" w:hint="cs"/>
          <w:sz w:val="32"/>
          <w:szCs w:val="32"/>
          <w:rtl/>
        </w:rPr>
        <w:t xml:space="preserve"> 276</w:t>
      </w:r>
    </w:p>
  </w:footnote>
  <w:footnote w:id="606">
    <w:p w:rsidR="00AC3250" w:rsidRPr="00B804C0" w:rsidRDefault="00AC3250" w:rsidP="002B086A">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المحرر : 1/384 . </w:t>
      </w:r>
    </w:p>
  </w:footnote>
  <w:footnote w:id="607">
    <w:p w:rsidR="00AC3250" w:rsidRPr="00B804C0" w:rsidRDefault="00AC3250" w:rsidP="002B086A">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الفروع : 4/173 . </w:t>
      </w:r>
    </w:p>
  </w:footnote>
  <w:footnote w:id="608">
    <w:p w:rsidR="00AC3250" w:rsidRPr="00B804C0" w:rsidRDefault="00AC3250" w:rsidP="00C34A1A">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6/389 </w:t>
      </w:r>
      <w:r>
        <w:rPr>
          <w:rFonts w:cs="Traditional Arabic"/>
          <w:sz w:val="32"/>
          <w:szCs w:val="32"/>
          <w:rtl/>
        </w:rPr>
        <w:t>–</w:t>
      </w:r>
      <w:r>
        <w:rPr>
          <w:rFonts w:cs="Traditional Arabic" w:hint="cs"/>
          <w:sz w:val="32"/>
          <w:szCs w:val="32"/>
          <w:rtl/>
        </w:rPr>
        <w:t xml:space="preserve"> 390 .  </w:t>
      </w:r>
    </w:p>
  </w:footnote>
  <w:footnote w:id="609">
    <w:p w:rsidR="00AC3250" w:rsidRPr="00B804C0" w:rsidRDefault="00AC3250" w:rsidP="00C34A1A">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1/339 .</w:t>
      </w:r>
    </w:p>
  </w:footnote>
  <w:footnote w:id="610">
    <w:p w:rsidR="00AC3250" w:rsidRPr="00B804C0" w:rsidRDefault="00AC3250" w:rsidP="00C34A1A">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ص 304 . </w:t>
      </w:r>
    </w:p>
  </w:footnote>
  <w:footnote w:id="611">
    <w:p w:rsidR="00AC3250" w:rsidRPr="00B804C0" w:rsidRDefault="00AC3250" w:rsidP="00C34A1A">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4/69 . </w:t>
      </w:r>
    </w:p>
  </w:footnote>
  <w:footnote w:id="612">
    <w:p w:rsidR="00AC3250" w:rsidRPr="00B804C0" w:rsidRDefault="00AC3250" w:rsidP="00C34A1A">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12/255 . </w:t>
      </w:r>
    </w:p>
  </w:footnote>
  <w:footnote w:id="613">
    <w:p w:rsidR="00AC3250" w:rsidRPr="00B804C0" w:rsidRDefault="00AC3250" w:rsidP="00C34A1A">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4/173 . </w:t>
      </w:r>
    </w:p>
  </w:footnote>
  <w:footnote w:id="614">
    <w:p w:rsidR="00AC3250" w:rsidRPr="00B804C0" w:rsidRDefault="00AC3250" w:rsidP="00C34A1A">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2/134 . </w:t>
      </w:r>
    </w:p>
  </w:footnote>
  <w:footnote w:id="615">
    <w:p w:rsidR="00AC3250" w:rsidRPr="00B804C0" w:rsidRDefault="00AC3250" w:rsidP="00C34A1A">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2/382 .</w:t>
      </w:r>
    </w:p>
  </w:footnote>
  <w:footnote w:id="616">
    <w:p w:rsidR="00AC3250" w:rsidRPr="00B804C0" w:rsidRDefault="00AC3250" w:rsidP="00C34A1A">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المسائل الفقهية من كتاب الروايتين والوجهين : 1/361 . </w:t>
      </w:r>
    </w:p>
  </w:footnote>
  <w:footnote w:id="617">
    <w:p w:rsidR="00AC3250" w:rsidRPr="00B804C0" w:rsidRDefault="00AC3250" w:rsidP="00C34A1A">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الإنصاف : 12/256 </w:t>
      </w:r>
      <w:r>
        <w:rPr>
          <w:rFonts w:cs="Traditional Arabic"/>
          <w:sz w:val="32"/>
          <w:szCs w:val="32"/>
          <w:rtl/>
        </w:rPr>
        <w:t>–</w:t>
      </w:r>
      <w:r>
        <w:rPr>
          <w:rFonts w:cs="Traditional Arabic" w:hint="cs"/>
          <w:sz w:val="32"/>
          <w:szCs w:val="32"/>
          <w:rtl/>
        </w:rPr>
        <w:t xml:space="preserve"> 257 . </w:t>
      </w:r>
    </w:p>
  </w:footnote>
  <w:footnote w:id="618">
    <w:p w:rsidR="00AC3250" w:rsidRPr="00B804C0" w:rsidRDefault="00AC3250" w:rsidP="00C34A1A">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12/256 . </w:t>
      </w:r>
    </w:p>
  </w:footnote>
  <w:footnote w:id="619">
    <w:p w:rsidR="00AC3250" w:rsidRPr="00B804C0" w:rsidRDefault="00AC3250" w:rsidP="00C34A1A">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ص 276 . </w:t>
      </w:r>
    </w:p>
  </w:footnote>
  <w:footnote w:id="620">
    <w:p w:rsidR="00AC3250" w:rsidRPr="00B804C0" w:rsidRDefault="00AC3250" w:rsidP="00C34A1A">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4/181 . </w:t>
      </w:r>
    </w:p>
  </w:footnote>
  <w:footnote w:id="621">
    <w:p w:rsidR="00AC3250" w:rsidRPr="00B804C0" w:rsidRDefault="00AC3250" w:rsidP="00C34A1A">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شرح الزركشي : 4/9 .  </w:t>
      </w:r>
    </w:p>
  </w:footnote>
  <w:footnote w:id="622">
    <w:p w:rsidR="00AC3250" w:rsidRPr="00B804C0" w:rsidRDefault="00AC3250" w:rsidP="00C34A1A">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2/839 .  </w:t>
      </w:r>
    </w:p>
  </w:footnote>
  <w:footnote w:id="623">
    <w:p w:rsidR="00AC3250" w:rsidRPr="00B804C0" w:rsidRDefault="00AC3250" w:rsidP="00C34A1A">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ص 304 </w:t>
      </w:r>
      <w:r>
        <w:rPr>
          <w:rFonts w:cs="Traditional Arabic"/>
          <w:sz w:val="32"/>
          <w:szCs w:val="32"/>
          <w:rtl/>
        </w:rPr>
        <w:t>–</w:t>
      </w:r>
      <w:r>
        <w:rPr>
          <w:rFonts w:cs="Traditional Arabic" w:hint="cs"/>
          <w:sz w:val="32"/>
          <w:szCs w:val="32"/>
          <w:rtl/>
        </w:rPr>
        <w:t xml:space="preserve"> 305 . </w:t>
      </w:r>
    </w:p>
  </w:footnote>
  <w:footnote w:id="624">
    <w:p w:rsidR="00AC3250" w:rsidRPr="00B804C0" w:rsidRDefault="00AC3250" w:rsidP="00C34A1A">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1/339 .</w:t>
      </w:r>
    </w:p>
  </w:footnote>
  <w:footnote w:id="625">
    <w:p w:rsidR="00AC3250" w:rsidRPr="00B804C0" w:rsidRDefault="00AC3250" w:rsidP="00C34A1A">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المغني : 6/401 </w:t>
      </w:r>
      <w:r>
        <w:rPr>
          <w:rFonts w:cs="Traditional Arabic"/>
          <w:sz w:val="32"/>
          <w:szCs w:val="32"/>
          <w:rtl/>
        </w:rPr>
        <w:t>–</w:t>
      </w:r>
      <w:r>
        <w:rPr>
          <w:rFonts w:cs="Traditional Arabic" w:hint="cs"/>
          <w:sz w:val="32"/>
          <w:szCs w:val="32"/>
          <w:rtl/>
        </w:rPr>
        <w:t xml:space="preserve"> 402 . </w:t>
      </w:r>
    </w:p>
  </w:footnote>
  <w:footnote w:id="626">
    <w:p w:rsidR="00AC3250" w:rsidRPr="00B804C0" w:rsidRDefault="00AC3250" w:rsidP="00C34A1A">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12/258 . </w:t>
      </w:r>
    </w:p>
  </w:footnote>
  <w:footnote w:id="627">
    <w:p w:rsidR="00AC3250" w:rsidRPr="00B804C0" w:rsidRDefault="00AC3250" w:rsidP="00452E22">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الإجماع لابن المنذر : ص 98 , بدائع الصنائع : 4/440 , تبيين الحقائق : 4/500 , مختصر خليل مع مواهب الجليل 6/503 , بداية المجتهد : 3/1295 ، التاج والإكليل : 6/503 , الحاوي الصغير للقزويني : ص 291 , مغني المحتاج : 3/11 , الممتع : 2/523 , شرح الزركشي : 4/4 .</w:t>
      </w:r>
    </w:p>
  </w:footnote>
  <w:footnote w:id="628">
    <w:p w:rsidR="00AC3250" w:rsidRPr="00B804C0" w:rsidRDefault="00AC3250" w:rsidP="00452E22">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رواه البخاري في كتاب السلم ؛ باب السلم في وزن معلوم ؛ حديث رقم : {2240} , ومسلم في كتاب المساقاة ؛ باب السلم ؛ حديث رقم : {1604} .</w:t>
      </w:r>
    </w:p>
  </w:footnote>
  <w:footnote w:id="629">
    <w:p w:rsidR="00AC3250" w:rsidRPr="00B804C0" w:rsidRDefault="00AC3250" w:rsidP="00452E22">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بدائع الصنائع : 4/441 , تبيين الحقائق : 4/501 , حاشية ابن عابدين : 7/455 </w:t>
      </w:r>
      <w:r>
        <w:rPr>
          <w:rFonts w:cs="Traditional Arabic"/>
          <w:sz w:val="32"/>
          <w:szCs w:val="32"/>
          <w:rtl/>
        </w:rPr>
        <w:t>–</w:t>
      </w:r>
      <w:r>
        <w:rPr>
          <w:rFonts w:cs="Traditional Arabic" w:hint="cs"/>
          <w:sz w:val="32"/>
          <w:szCs w:val="32"/>
          <w:rtl/>
        </w:rPr>
        <w:t xml:space="preserve"> 457.</w:t>
      </w:r>
    </w:p>
  </w:footnote>
  <w:footnote w:id="630">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الذخيرة : 5/246 , التاج والإكليل : 6/503 , الشرح الكبير للدردير : 4/334 , حاشية الدسوقي :4/334 . </w:t>
      </w:r>
    </w:p>
  </w:footnote>
  <w:footnote w:id="631">
    <w:p w:rsidR="00AC3250" w:rsidRPr="00B804C0" w:rsidRDefault="00AC3250" w:rsidP="00C424BB">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نهاية المطلب : 6/5 ، البيان : 5/410 , روضة الطالبين : 3/255 , مغني المحتاج: 3/12 .</w:t>
      </w:r>
    </w:p>
  </w:footnote>
  <w:footnote w:id="632">
    <w:p w:rsidR="00AC325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12/258 .</w:t>
      </w:r>
    </w:p>
    <w:p w:rsidR="00AC3250" w:rsidRPr="00B804C0" w:rsidRDefault="00AC3250" w:rsidP="00C34A1A">
      <w:pPr>
        <w:pStyle w:val="a3"/>
        <w:ind w:firstLine="720"/>
        <w:jc w:val="both"/>
        <w:rPr>
          <w:rFonts w:cs="Traditional Arabic"/>
          <w:sz w:val="32"/>
          <w:szCs w:val="32"/>
          <w:rtl/>
        </w:rPr>
      </w:pPr>
      <w:r>
        <w:rPr>
          <w:rFonts w:cs="Traditional Arabic" w:hint="cs"/>
          <w:sz w:val="32"/>
          <w:szCs w:val="32"/>
          <w:rtl/>
        </w:rPr>
        <w:t xml:space="preserve">وانظر : المقنع : 12/256 , المبدع : 4/77 , شرح الزركشي : 4/9 , شرح منتهى الإرادات : 3/297 </w:t>
      </w:r>
      <w:r>
        <w:rPr>
          <w:rFonts w:cs="Traditional Arabic"/>
          <w:sz w:val="32"/>
          <w:szCs w:val="32"/>
          <w:rtl/>
        </w:rPr>
        <w:t>–</w:t>
      </w:r>
      <w:r>
        <w:rPr>
          <w:rFonts w:cs="Traditional Arabic" w:hint="cs"/>
          <w:sz w:val="32"/>
          <w:szCs w:val="32"/>
          <w:rtl/>
        </w:rPr>
        <w:t xml:space="preserve"> 298 . </w:t>
      </w:r>
    </w:p>
  </w:footnote>
  <w:footnote w:id="633">
    <w:p w:rsidR="00AC3250" w:rsidRPr="00B804C0" w:rsidRDefault="00AC3250" w:rsidP="00C34A1A">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المسائل الفقهية من كتاب الروايتين والوجهين : 1/347 , وانظر : شرح الزركشي : 3/621 .   </w:t>
      </w:r>
    </w:p>
  </w:footnote>
  <w:footnote w:id="634">
    <w:p w:rsidR="00AC3250" w:rsidRPr="00B804C0" w:rsidRDefault="00AC3250" w:rsidP="00C34A1A">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الفروع : 4/125 , شرح الزركشي 3/612 ,الإقناع : 2/107 , منتهى الإرادات : 2/328 .  </w:t>
      </w:r>
    </w:p>
  </w:footnote>
  <w:footnote w:id="635">
    <w:p w:rsidR="00AC3250" w:rsidRPr="00B804C0" w:rsidRDefault="00AC3250" w:rsidP="00C34A1A">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ص 252 .  </w:t>
      </w:r>
    </w:p>
  </w:footnote>
  <w:footnote w:id="636">
    <w:p w:rsidR="00AC3250" w:rsidRPr="00B804C0" w:rsidRDefault="00AC3250" w:rsidP="00C34A1A">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1/691 .  </w:t>
      </w:r>
    </w:p>
  </w:footnote>
  <w:footnote w:id="637">
    <w:p w:rsidR="00AC3250" w:rsidRPr="00B804C0" w:rsidRDefault="00AC3250" w:rsidP="00C34A1A">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3/145 .  </w:t>
      </w:r>
    </w:p>
  </w:footnote>
  <w:footnote w:id="638">
    <w:p w:rsidR="00AC3250" w:rsidRPr="00B804C0" w:rsidRDefault="00AC3250" w:rsidP="00C34A1A">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11/463 .  </w:t>
      </w:r>
    </w:p>
  </w:footnote>
  <w:footnote w:id="639">
    <w:p w:rsidR="00AC3250" w:rsidRPr="00B804C0" w:rsidRDefault="00AC3250" w:rsidP="00C34A1A">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1/481 .  </w:t>
      </w:r>
    </w:p>
  </w:footnote>
  <w:footnote w:id="640">
    <w:p w:rsidR="00AC3250" w:rsidRPr="00B804C0" w:rsidRDefault="00AC3250" w:rsidP="00C34A1A">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11/462 </w:t>
      </w:r>
      <w:r>
        <w:rPr>
          <w:rFonts w:cs="Traditional Arabic"/>
          <w:sz w:val="32"/>
          <w:szCs w:val="32"/>
          <w:rtl/>
        </w:rPr>
        <w:t>–</w:t>
      </w:r>
      <w:r>
        <w:rPr>
          <w:rFonts w:cs="Traditional Arabic" w:hint="cs"/>
          <w:sz w:val="32"/>
          <w:szCs w:val="32"/>
          <w:rtl/>
        </w:rPr>
        <w:t xml:space="preserve"> 463  .  </w:t>
      </w:r>
    </w:p>
  </w:footnote>
  <w:footnote w:id="641">
    <w:p w:rsidR="00AC3250" w:rsidRPr="00B804C0" w:rsidRDefault="00AC3250" w:rsidP="00C424BB">
      <w:pPr>
        <w:pStyle w:val="a3"/>
        <w:spacing w:line="24" w:lineRule="atLeast"/>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المغني: 6/279 , الفروع : 4/125 , الإنصاف : 11/463 .  </w:t>
      </w:r>
    </w:p>
  </w:footnote>
  <w:footnote w:id="642">
    <w:p w:rsidR="00AC3250" w:rsidRPr="00B804C0" w:rsidRDefault="00AC3250" w:rsidP="00C424BB">
      <w:pPr>
        <w:pStyle w:val="a3"/>
        <w:spacing w:line="24" w:lineRule="atLeast"/>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شرح الزركشي : 3/615 .  </w:t>
      </w:r>
    </w:p>
  </w:footnote>
  <w:footnote w:id="643">
    <w:p w:rsidR="00AC3250" w:rsidRPr="00B804C0" w:rsidRDefault="00AC3250" w:rsidP="00C424BB">
      <w:pPr>
        <w:pStyle w:val="a3"/>
        <w:spacing w:line="24" w:lineRule="atLeast"/>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المغني : 6/278 , الرعاية الصغرى : 1/336 , الفروع : 4/125 , الإنصاف : 11/463 </w:t>
      </w:r>
      <w:r>
        <w:rPr>
          <w:rFonts w:cs="Traditional Arabic"/>
          <w:sz w:val="32"/>
          <w:szCs w:val="32"/>
          <w:rtl/>
        </w:rPr>
        <w:t>–</w:t>
      </w:r>
      <w:r>
        <w:rPr>
          <w:rFonts w:cs="Traditional Arabic" w:hint="cs"/>
          <w:sz w:val="32"/>
          <w:szCs w:val="32"/>
          <w:rtl/>
        </w:rPr>
        <w:t xml:space="preserve"> 464  .  </w:t>
      </w:r>
    </w:p>
  </w:footnote>
  <w:footnote w:id="644">
    <w:p w:rsidR="00AC3250" w:rsidRDefault="00AC3250" w:rsidP="00C424BB">
      <w:pPr>
        <w:pStyle w:val="a3"/>
        <w:spacing w:line="24" w:lineRule="atLeast"/>
        <w:jc w:val="both"/>
        <w:rPr>
          <w:rtl/>
        </w:rPr>
      </w:pPr>
      <w:r w:rsidRPr="00071F4C">
        <w:rPr>
          <w:rStyle w:val="a4"/>
          <w:rFonts w:cs="Traditional Arabic"/>
          <w:sz w:val="32"/>
          <w:szCs w:val="32"/>
        </w:rPr>
        <w:footnoteRef/>
      </w:r>
      <w:r>
        <w:rPr>
          <w:rStyle w:val="a4"/>
          <w:rFonts w:cs="Traditional Arabic" w:hint="cs"/>
          <w:sz w:val="32"/>
          <w:szCs w:val="32"/>
          <w:rtl/>
        </w:rPr>
        <w:t xml:space="preserve"> </w:t>
      </w:r>
      <w:r w:rsidRPr="00AF488C">
        <w:rPr>
          <w:rStyle w:val="a4"/>
          <w:rFonts w:cs="Traditional Arabic" w:hint="cs"/>
          <w:sz w:val="32"/>
          <w:szCs w:val="32"/>
          <w:rtl/>
        </w:rPr>
        <w:t>)</w:t>
      </w:r>
      <w:r w:rsidRPr="00071F4C">
        <w:rPr>
          <w:rStyle w:val="a4"/>
          <w:rFonts w:hint="cs"/>
          <w:rtl/>
        </w:rPr>
        <w:t xml:space="preserve"> </w:t>
      </w:r>
      <w:r>
        <w:rPr>
          <w:rtl/>
        </w:rPr>
        <w:t xml:space="preserve"> </w:t>
      </w:r>
      <w:r>
        <w:rPr>
          <w:rFonts w:cs="Traditional Arabic" w:hint="cs"/>
          <w:sz w:val="32"/>
          <w:szCs w:val="32"/>
          <w:rtl/>
        </w:rPr>
        <w:t xml:space="preserve">انظر : المستوعب : 1/692 , شرح الزركشي : 3/617 .  </w:t>
      </w:r>
    </w:p>
  </w:footnote>
  <w:footnote w:id="645">
    <w:p w:rsidR="00AC3250" w:rsidRPr="00B804C0" w:rsidRDefault="00AC3250" w:rsidP="00C424BB">
      <w:pPr>
        <w:pStyle w:val="a3"/>
        <w:spacing w:line="24" w:lineRule="atLeast"/>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ص 252 .  </w:t>
      </w:r>
    </w:p>
  </w:footnote>
  <w:footnote w:id="646">
    <w:p w:rsidR="00AC3250" w:rsidRPr="00B804C0" w:rsidRDefault="00AC3250" w:rsidP="00C424BB">
      <w:pPr>
        <w:pStyle w:val="a3"/>
        <w:spacing w:line="24" w:lineRule="atLeast"/>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1/692 .  </w:t>
      </w:r>
    </w:p>
  </w:footnote>
  <w:footnote w:id="647">
    <w:p w:rsidR="00AC3250" w:rsidRPr="00B804C0" w:rsidRDefault="00AC3250" w:rsidP="00C424BB">
      <w:pPr>
        <w:pStyle w:val="a3"/>
        <w:spacing w:line="24" w:lineRule="atLeast"/>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3/147 .  </w:t>
      </w:r>
    </w:p>
  </w:footnote>
  <w:footnote w:id="648">
    <w:p w:rsidR="00AC3250" w:rsidRDefault="00AC3250" w:rsidP="00C424BB">
      <w:pPr>
        <w:pStyle w:val="a3"/>
        <w:spacing w:line="24" w:lineRule="atLeast"/>
        <w:jc w:val="both"/>
      </w:pPr>
      <w:r>
        <w:rPr>
          <w:rStyle w:val="a4"/>
        </w:rPr>
        <w:footnoteRef/>
      </w:r>
      <w:r>
        <w:rPr>
          <w:rtl/>
        </w:rPr>
        <w:t xml:space="preserve"> </w:t>
      </w:r>
      <w:r>
        <w:rPr>
          <w:rFonts w:hint="cs"/>
          <w:rtl/>
        </w:rPr>
        <w:t xml:space="preserve">) </w:t>
      </w:r>
      <w:r w:rsidRPr="00B57747">
        <w:rPr>
          <w:rFonts w:cs="Traditional Arabic" w:hint="cs"/>
          <w:sz w:val="32"/>
          <w:szCs w:val="32"/>
          <w:rtl/>
        </w:rPr>
        <w:t>انظر : 2/833 .</w:t>
      </w:r>
    </w:p>
  </w:footnote>
  <w:footnote w:id="649">
    <w:p w:rsidR="00AC3250" w:rsidRPr="00B804C0" w:rsidRDefault="00AC3250" w:rsidP="00C424BB">
      <w:pPr>
        <w:pStyle w:val="a3"/>
        <w:spacing w:line="24" w:lineRule="atLeast"/>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4/125 .  </w:t>
      </w:r>
    </w:p>
  </w:footnote>
  <w:footnote w:id="650">
    <w:p w:rsidR="00AC3250" w:rsidRPr="00B804C0" w:rsidRDefault="00AC3250" w:rsidP="00C34A1A">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الممتع : 2/468 , الإقناع : 2/107 , منتهى الإرادات : 2/330 .  </w:t>
      </w:r>
    </w:p>
  </w:footnote>
  <w:footnote w:id="651">
    <w:p w:rsidR="00AC3250" w:rsidRPr="00B804C0" w:rsidRDefault="00AC3250" w:rsidP="00C34A1A">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مختصر الخرقي : ص 67 .  </w:t>
      </w:r>
    </w:p>
  </w:footnote>
  <w:footnote w:id="652">
    <w:p w:rsidR="00AC3250" w:rsidRPr="00B804C0" w:rsidRDefault="00AC3250" w:rsidP="00C34A1A">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11/468 .  </w:t>
      </w:r>
    </w:p>
  </w:footnote>
  <w:footnote w:id="653">
    <w:p w:rsidR="00AC3250" w:rsidRPr="00B804C0" w:rsidRDefault="00AC3250" w:rsidP="00C34A1A">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1/481 .  </w:t>
      </w:r>
    </w:p>
  </w:footnote>
  <w:footnote w:id="654">
    <w:p w:rsidR="00AC3250" w:rsidRPr="00B804C0" w:rsidRDefault="00AC3250" w:rsidP="00C34A1A">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شرح الزركشي : 3/622 .  </w:t>
      </w:r>
    </w:p>
  </w:footnote>
  <w:footnote w:id="655">
    <w:p w:rsidR="00AC3250" w:rsidRPr="00B804C0" w:rsidRDefault="00AC3250" w:rsidP="00C34A1A">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11/496 .  </w:t>
      </w:r>
    </w:p>
  </w:footnote>
  <w:footnote w:id="656">
    <w:p w:rsidR="00AC3250" w:rsidRPr="00B804C0" w:rsidRDefault="00AC3250" w:rsidP="00C34A1A">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المسائل الفقهية من كتاب الروايتين والوجهين : 1/ 347 .  </w:t>
      </w:r>
    </w:p>
  </w:footnote>
  <w:footnote w:id="657">
    <w:p w:rsidR="00AC3250" w:rsidRPr="00B804C0" w:rsidRDefault="00AC3250" w:rsidP="00C34A1A">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شرح الزركشي : 3/621 .  </w:t>
      </w:r>
    </w:p>
  </w:footnote>
  <w:footnote w:id="658">
    <w:p w:rsidR="00AC3250" w:rsidRPr="00B804C0" w:rsidRDefault="00AC3250" w:rsidP="00C34A1A">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الهداية : ص 252 , المستوعب : 1/692 , الكافي : 3/147 , المغني : 6/282 , الشرح الكبير لشمس الدين المقدسي : 11/469 , الفروع : 4/125  .  </w:t>
      </w:r>
    </w:p>
  </w:footnote>
  <w:footnote w:id="659">
    <w:p w:rsidR="00AC3250" w:rsidRPr="00B804C0" w:rsidRDefault="00AC3250" w:rsidP="00C34A1A">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شرح الزركشي : 3/621 .  </w:t>
      </w:r>
    </w:p>
  </w:footnote>
  <w:footnote w:id="660">
    <w:p w:rsidR="00AC3250" w:rsidRPr="00B804C0" w:rsidRDefault="00AC3250" w:rsidP="00C34A1A">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المستوعب : 1/692 , الرعاية الصغرى : 1/336 .  </w:t>
      </w:r>
    </w:p>
  </w:footnote>
  <w:footnote w:id="661">
    <w:p w:rsidR="00AC3250" w:rsidRPr="00B804C0" w:rsidRDefault="00AC3250" w:rsidP="00C34A1A">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أي : الموفق ابن قدامة كما في المغني : 6/538 .  </w:t>
      </w:r>
    </w:p>
  </w:footnote>
  <w:footnote w:id="662">
    <w:p w:rsidR="00AC3250" w:rsidRPr="00B804C0" w:rsidRDefault="00AC3250" w:rsidP="00C34A1A">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شرح الزركشي : 3/623 </w:t>
      </w:r>
      <w:r>
        <w:rPr>
          <w:rFonts w:cs="Traditional Arabic"/>
          <w:sz w:val="32"/>
          <w:szCs w:val="32"/>
          <w:rtl/>
        </w:rPr>
        <w:t>–</w:t>
      </w:r>
      <w:r>
        <w:rPr>
          <w:rFonts w:cs="Traditional Arabic" w:hint="cs"/>
          <w:sz w:val="32"/>
          <w:szCs w:val="32"/>
          <w:rtl/>
        </w:rPr>
        <w:t xml:space="preserve"> 624 .  </w:t>
      </w:r>
    </w:p>
  </w:footnote>
  <w:footnote w:id="663">
    <w:p w:rsidR="00AC3250" w:rsidRPr="00B804C0" w:rsidRDefault="00AC3250" w:rsidP="00C34A1A">
      <w:pPr>
        <w:pStyle w:val="a3"/>
        <w:spacing w:line="27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الممتع : 2/469 . </w:t>
      </w:r>
    </w:p>
  </w:footnote>
  <w:footnote w:id="664">
    <w:p w:rsidR="00AC3250" w:rsidRPr="00B804C0" w:rsidRDefault="00AC3250" w:rsidP="00181E86">
      <w:pPr>
        <w:pStyle w:val="a3"/>
        <w:spacing w:line="18" w:lineRule="atLeast"/>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المبسوط : 13/92 , تبيين الحقائق : 5/387 , التمهيد : 12/234 , بداية المجتهد : 3/1277 , نهاية المطلب : 5/332 , مغني المحتاج : 2/508 , الإقناع : 2/107 , منتهى الإرادات : 2/328.</w:t>
      </w:r>
    </w:p>
  </w:footnote>
  <w:footnote w:id="665">
    <w:p w:rsidR="00AC3250" w:rsidRDefault="00AC3250" w:rsidP="00181E86">
      <w:pPr>
        <w:pStyle w:val="a3"/>
        <w:spacing w:line="18" w:lineRule="atLeast"/>
        <w:jc w:val="both"/>
      </w:pPr>
      <w:r w:rsidRPr="00345D07">
        <w:rPr>
          <w:rStyle w:val="a4"/>
          <w:rFonts w:cs="Traditional Arabic"/>
          <w:sz w:val="32"/>
          <w:szCs w:val="32"/>
        </w:rPr>
        <w:footnoteRef/>
      </w:r>
      <w:r w:rsidRPr="00345D07">
        <w:rPr>
          <w:rStyle w:val="a4"/>
          <w:rFonts w:cs="Traditional Arabic"/>
          <w:sz w:val="32"/>
          <w:szCs w:val="32"/>
          <w:rtl/>
        </w:rPr>
        <w:t xml:space="preserve"> </w:t>
      </w:r>
      <w:r w:rsidRPr="00345D07">
        <w:rPr>
          <w:rStyle w:val="a4"/>
          <w:rFonts w:cs="Traditional Arabic" w:hint="cs"/>
          <w:sz w:val="32"/>
          <w:szCs w:val="32"/>
          <w:rtl/>
        </w:rPr>
        <w:t>)</w:t>
      </w:r>
      <w:r w:rsidRPr="003F5A77">
        <w:rPr>
          <w:rFonts w:cs="Traditional Arabic" w:hint="cs"/>
          <w:sz w:val="32"/>
          <w:szCs w:val="32"/>
          <w:rtl/>
        </w:rPr>
        <w:t xml:space="preserve"> </w:t>
      </w:r>
      <w:r>
        <w:rPr>
          <w:rFonts w:cs="Traditional Arabic" w:hint="cs"/>
          <w:sz w:val="32"/>
          <w:szCs w:val="32"/>
          <w:rtl/>
        </w:rPr>
        <w:t xml:space="preserve">روي عن الإمام أحمد رحمه الله في هذه المسألة روايتان غير هذه الرواية المعتمدة في المذهب </w:t>
      </w:r>
      <w:r>
        <w:rPr>
          <w:rFonts w:cs="Traditional Arabic"/>
          <w:sz w:val="32"/>
          <w:szCs w:val="32"/>
          <w:rtl/>
        </w:rPr>
        <w:t>–</w:t>
      </w:r>
      <w:r>
        <w:rPr>
          <w:rFonts w:cs="Traditional Arabic" w:hint="cs"/>
          <w:sz w:val="32"/>
          <w:szCs w:val="32"/>
          <w:rtl/>
        </w:rPr>
        <w:t xml:space="preserve"> كما تقرر في بيان مكانة الرواية </w:t>
      </w:r>
      <w:r>
        <w:rPr>
          <w:rFonts w:cs="Traditional Arabic"/>
          <w:sz w:val="32"/>
          <w:szCs w:val="32"/>
          <w:rtl/>
        </w:rPr>
        <w:t>–</w:t>
      </w:r>
      <w:r>
        <w:rPr>
          <w:rFonts w:cs="Traditional Arabic" w:hint="cs"/>
          <w:sz w:val="32"/>
          <w:szCs w:val="32"/>
          <w:rtl/>
        </w:rPr>
        <w:t xml:space="preserve"> وسيأتي ذكر هاتين الروايتين في حكم اختلافهما والسلعة هالكة وذلك لأن الروايتين مطلقتان سواء كانت السلعة قائمة أو تالفة .  </w:t>
      </w:r>
    </w:p>
  </w:footnote>
  <w:footnote w:id="666">
    <w:p w:rsidR="00AC325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رواه البخاري في كتاب التفسير ؛ باب ( إن الذين يشترون بعهد الله ) ؛ حديث رقم : {4552}, ومسلم في كتاب الأقضية ؛ باب اليمين على المدعى عليه ؛ حديث رقم : {1711} ؛ واللفظ له.</w:t>
      </w:r>
    </w:p>
    <w:p w:rsidR="00AC3250" w:rsidRPr="00B804C0" w:rsidRDefault="00AC3250" w:rsidP="00C34A1A">
      <w:pPr>
        <w:pStyle w:val="a3"/>
        <w:jc w:val="both"/>
        <w:rPr>
          <w:rFonts w:cs="Traditional Arabic"/>
          <w:sz w:val="32"/>
          <w:szCs w:val="32"/>
          <w:rtl/>
        </w:rPr>
      </w:pPr>
      <w:r>
        <w:rPr>
          <w:rFonts w:cs="Traditional Arabic" w:hint="cs"/>
          <w:sz w:val="32"/>
          <w:szCs w:val="32"/>
          <w:rtl/>
        </w:rPr>
        <w:t xml:space="preserve"> </w:t>
      </w:r>
      <w:r>
        <w:rPr>
          <w:rFonts w:cs="Traditional Arabic" w:hint="cs"/>
          <w:sz w:val="32"/>
          <w:szCs w:val="32"/>
          <w:rtl/>
        </w:rPr>
        <w:tab/>
        <w:t xml:space="preserve">أما يستدل به بعض الفقهاء من حديث ابن مسعود </w:t>
      </w:r>
      <w:r>
        <w:rPr>
          <w:rFonts w:cs="Traditional Arabic" w:hint="cs"/>
          <w:sz w:val="32"/>
          <w:szCs w:val="32"/>
        </w:rPr>
        <w:sym w:font="AGA Arabesque" w:char="F074"/>
      </w:r>
      <w:r>
        <w:rPr>
          <w:rFonts w:cs="Traditional Arabic" w:hint="cs"/>
          <w:sz w:val="32"/>
          <w:szCs w:val="32"/>
          <w:rtl/>
        </w:rPr>
        <w:t xml:space="preserve"> أن النبي </w:t>
      </w:r>
      <w:r>
        <w:rPr>
          <w:rFonts w:cs="Traditional Arabic" w:hint="cs"/>
          <w:sz w:val="32"/>
          <w:szCs w:val="32"/>
        </w:rPr>
        <w:sym w:font="AGA Arabesque" w:char="F065"/>
      </w:r>
      <w:r>
        <w:rPr>
          <w:rFonts w:cs="Traditional Arabic" w:hint="cs"/>
          <w:sz w:val="32"/>
          <w:szCs w:val="32"/>
          <w:rtl/>
        </w:rPr>
        <w:t xml:space="preserve"> قال : ( إذا اختلف المتبايعان والسلعة قائمة ولا بينة لأحدهما تحالفا ) ، قال ابن حجر رحمه الله عنها في التلخيص الحبير 3/31 :" أما رواية التحالف فاعترف الرافعي في التذنيب أنه لا ذكر لها في شيء من كتب الحديث وإنما توجد في كتب الفقه "</w:t>
      </w:r>
    </w:p>
  </w:footnote>
  <w:footnote w:id="667">
    <w:p w:rsidR="00AC3250" w:rsidRPr="00B804C0" w:rsidRDefault="00AC3250" w:rsidP="00C34A1A">
      <w:pPr>
        <w:pStyle w:val="a3"/>
        <w:spacing w:line="27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المبسوط : 13/30 , البناية : 8/443 . </w:t>
      </w:r>
    </w:p>
  </w:footnote>
  <w:footnote w:id="668">
    <w:p w:rsidR="00AC3250" w:rsidRPr="00B804C0" w:rsidRDefault="00AC3250" w:rsidP="00C34A1A">
      <w:pPr>
        <w:pStyle w:val="a3"/>
        <w:spacing w:line="27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التمهيد : 12/234 </w:t>
      </w:r>
      <w:r>
        <w:rPr>
          <w:rFonts w:cs="Traditional Arabic"/>
          <w:sz w:val="32"/>
          <w:szCs w:val="32"/>
          <w:rtl/>
        </w:rPr>
        <w:t>–</w:t>
      </w:r>
      <w:r>
        <w:rPr>
          <w:rFonts w:cs="Traditional Arabic" w:hint="cs"/>
          <w:sz w:val="32"/>
          <w:szCs w:val="32"/>
          <w:rtl/>
        </w:rPr>
        <w:t xml:space="preserve"> 235 , التاج والإكليل : 6/496 . </w:t>
      </w:r>
    </w:p>
  </w:footnote>
  <w:footnote w:id="669">
    <w:p w:rsidR="00AC3250" w:rsidRPr="00B804C0" w:rsidRDefault="00AC3250" w:rsidP="00C34A1A">
      <w:pPr>
        <w:pStyle w:val="a3"/>
        <w:spacing w:line="27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الكافي : 3/147 , المبدع : 4/ 5- 6 . </w:t>
      </w:r>
    </w:p>
  </w:footnote>
  <w:footnote w:id="670">
    <w:p w:rsidR="00AC3250" w:rsidRPr="00B804C0" w:rsidRDefault="00AC3250" w:rsidP="00C34A1A">
      <w:pPr>
        <w:pStyle w:val="a3"/>
        <w:spacing w:line="27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بدائع الصنائع : 5/389 , البناية : 8/443 . </w:t>
      </w:r>
    </w:p>
  </w:footnote>
  <w:footnote w:id="671">
    <w:p w:rsidR="00AC3250" w:rsidRPr="00B804C0" w:rsidRDefault="00AC3250" w:rsidP="00C34A1A">
      <w:pPr>
        <w:pStyle w:val="a3"/>
        <w:spacing w:line="27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بداية المجتهد : 3/1277 </w:t>
      </w:r>
      <w:r>
        <w:rPr>
          <w:rFonts w:cs="Traditional Arabic"/>
          <w:sz w:val="32"/>
          <w:szCs w:val="32"/>
          <w:rtl/>
        </w:rPr>
        <w:t>–</w:t>
      </w:r>
      <w:r>
        <w:rPr>
          <w:rFonts w:cs="Traditional Arabic" w:hint="cs"/>
          <w:sz w:val="32"/>
          <w:szCs w:val="32"/>
          <w:rtl/>
        </w:rPr>
        <w:t xml:space="preserve"> 1278 , التاج والإكليل : 6/469 . </w:t>
      </w:r>
    </w:p>
  </w:footnote>
  <w:footnote w:id="672">
    <w:p w:rsidR="00AC3250" w:rsidRPr="00B804C0" w:rsidRDefault="00AC3250" w:rsidP="00C34A1A">
      <w:pPr>
        <w:pStyle w:val="a3"/>
        <w:spacing w:line="27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البيان : 5/358 , روضة الطالبين : 3/231 . </w:t>
      </w:r>
    </w:p>
  </w:footnote>
  <w:footnote w:id="673">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الإنصاف : 11/469 , الإقناع : 2/107. </w:t>
      </w:r>
    </w:p>
  </w:footnote>
  <w:footnote w:id="674">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المستوعب : 1/692 , شرح الزركشي : 3/613 </w:t>
      </w:r>
      <w:r>
        <w:rPr>
          <w:rFonts w:cs="Traditional Arabic"/>
          <w:sz w:val="32"/>
          <w:szCs w:val="32"/>
          <w:rtl/>
        </w:rPr>
        <w:t>–</w:t>
      </w:r>
      <w:r>
        <w:rPr>
          <w:rFonts w:cs="Traditional Arabic" w:hint="cs"/>
          <w:sz w:val="32"/>
          <w:szCs w:val="32"/>
          <w:rtl/>
        </w:rPr>
        <w:t xml:space="preserve"> 614  . </w:t>
      </w:r>
    </w:p>
  </w:footnote>
  <w:footnote w:id="675">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هذه الرواية بهذا اللفظ لم أجدها في كتب الحديث ، بل ليس لها أصل كما أشار لذلك ابن حجر رحمه الله في التلخيص الحبير 3/31 . </w:t>
      </w:r>
    </w:p>
  </w:footnote>
  <w:footnote w:id="676">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الكافي : 3/147 , الشرح الكبير لشمس الدين المقدسي : 11/469 . </w:t>
      </w:r>
    </w:p>
  </w:footnote>
  <w:footnote w:id="677">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سبق تخريجه : ص .</w:t>
      </w:r>
    </w:p>
  </w:footnote>
  <w:footnote w:id="678">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بدائع الصنائع : 5/389 , التمهيد : 12/235 , المغني : 6/282 .  </w:t>
      </w:r>
    </w:p>
  </w:footnote>
  <w:footnote w:id="679">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شرح الزركشي : 3/616 , 617 .   </w:t>
      </w:r>
    </w:p>
  </w:footnote>
  <w:footnote w:id="680">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سبق تخريجه : ص</w:t>
      </w:r>
      <w:r w:rsidR="00CD4B29">
        <w:rPr>
          <w:rFonts w:cs="Traditional Arabic"/>
          <w:sz w:val="32"/>
          <w:szCs w:val="32"/>
          <w:rtl/>
        </w:rPr>
        <w:fldChar w:fldCharType="begin"/>
      </w:r>
      <w:r>
        <w:rPr>
          <w:rFonts w:cs="Traditional Arabic"/>
          <w:sz w:val="32"/>
          <w:szCs w:val="32"/>
          <w:rtl/>
        </w:rPr>
        <w:instrText xml:space="preserve"> </w:instrText>
      </w:r>
      <w:r>
        <w:rPr>
          <w:rFonts w:cs="Traditional Arabic" w:hint="cs"/>
          <w:sz w:val="32"/>
          <w:szCs w:val="32"/>
        </w:rPr>
        <w:instrText>PAGEREF</w:instrText>
      </w:r>
      <w:r>
        <w:rPr>
          <w:rFonts w:cs="Traditional Arabic" w:hint="cs"/>
          <w:sz w:val="32"/>
          <w:szCs w:val="32"/>
          <w:rtl/>
        </w:rPr>
        <w:instrText xml:space="preserve"> اح6 \</w:instrText>
      </w:r>
      <w:r>
        <w:rPr>
          <w:rFonts w:cs="Traditional Arabic" w:hint="cs"/>
          <w:sz w:val="32"/>
          <w:szCs w:val="32"/>
        </w:rPr>
        <w:instrText>h</w:instrText>
      </w:r>
      <w:r>
        <w:rPr>
          <w:rFonts w:cs="Traditional Arabic"/>
          <w:sz w:val="32"/>
          <w:szCs w:val="32"/>
          <w:rtl/>
        </w:rPr>
        <w:instrText xml:space="preserve"> </w:instrText>
      </w:r>
      <w:r w:rsidR="00CD4B29">
        <w:rPr>
          <w:rFonts w:cs="Traditional Arabic"/>
          <w:sz w:val="32"/>
          <w:szCs w:val="32"/>
          <w:rtl/>
        </w:rPr>
      </w:r>
      <w:r w:rsidR="00CD4B29">
        <w:rPr>
          <w:rFonts w:cs="Traditional Arabic"/>
          <w:sz w:val="32"/>
          <w:szCs w:val="32"/>
          <w:rtl/>
        </w:rPr>
        <w:fldChar w:fldCharType="separate"/>
      </w:r>
      <w:r>
        <w:rPr>
          <w:rFonts w:cs="Traditional Arabic"/>
          <w:noProof/>
          <w:sz w:val="32"/>
          <w:szCs w:val="32"/>
          <w:rtl/>
        </w:rPr>
        <w:t>164</w:t>
      </w:r>
      <w:r w:rsidR="00CD4B29">
        <w:rPr>
          <w:rFonts w:cs="Traditional Arabic"/>
          <w:sz w:val="32"/>
          <w:szCs w:val="32"/>
          <w:rtl/>
        </w:rPr>
        <w:fldChar w:fldCharType="end"/>
      </w:r>
      <w:r>
        <w:rPr>
          <w:rFonts w:cs="Traditional Arabic" w:hint="cs"/>
          <w:sz w:val="32"/>
          <w:szCs w:val="32"/>
          <w:rtl/>
        </w:rPr>
        <w:t xml:space="preserve">   .</w:t>
      </w:r>
    </w:p>
  </w:footnote>
  <w:footnote w:id="681">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البيان : 5/359 , الكافي : 3/147 . </w:t>
      </w:r>
    </w:p>
  </w:footnote>
  <w:footnote w:id="682">
    <w:p w:rsidR="00AC3250" w:rsidRPr="00345D07" w:rsidRDefault="00AC3250" w:rsidP="00643189">
      <w:pPr>
        <w:spacing w:line="288" w:lineRule="auto"/>
        <w:jc w:val="both"/>
        <w:rPr>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رواه الإمام أحمد في مسنده : 7/445 ؛ برقم : { 4445 } , وأبو داود في كتاب البيوع ؛ باب إذا اختلف البيعان والمبيع قائم ؛ حديث رقم : { 3511 } , والترمذي في كتاب البيوع ؛ باب ما جاء إذا اختلف البيعان ؛ حديث رقم : { 1270} ؛ وقال : " هذا إسناد حسن مرسل" ، وابن ماجة في كتاب التجارات ؛ باب البيعان يختلفان ؛ حديث رقم : {2186 } ؛ وفيه زيادة لفظ : ( والبيع قائم بعينه ) ؛ نقلاً من صحيح سنن ابن ماجة للألباني : 2/13 برقم : { 1779} ؛ وصححه فيه ,</w:t>
      </w:r>
      <w:r w:rsidRPr="00A86982">
        <w:rPr>
          <w:rFonts w:cs="Traditional Arabic" w:hint="cs"/>
          <w:sz w:val="32"/>
          <w:szCs w:val="32"/>
          <w:rtl/>
        </w:rPr>
        <w:t xml:space="preserve"> </w:t>
      </w:r>
      <w:r>
        <w:rPr>
          <w:rFonts w:cs="Traditional Arabic" w:hint="cs"/>
          <w:sz w:val="32"/>
          <w:szCs w:val="32"/>
          <w:rtl/>
        </w:rPr>
        <w:t>والنسائي في كتاب البيوع ؛ باب اختلاف المتبايعين في الثمن ؛ حديث رقم : {4333 } ؛ نقلاً من صحيح النسائي للألباني : 3/962 ؛ وصححه فيه ، والحاكم في المستدرك : 2/45 ؛ وقال : " صحيح الإسناد ولم يخرجاه "  ووافقه الذهبي , والبيهقي في السنن الكبرى : 5/332 ؛ وقال : " هذا إسناد حسن موصول ".</w:t>
      </w:r>
    </w:p>
  </w:footnote>
  <w:footnote w:id="683">
    <w:p w:rsidR="00AC3250" w:rsidRPr="00B804C0" w:rsidRDefault="00AC3250" w:rsidP="00452E22">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التمهيد : 12/231 </w:t>
      </w:r>
      <w:r>
        <w:rPr>
          <w:rFonts w:cs="Traditional Arabic"/>
          <w:sz w:val="32"/>
          <w:szCs w:val="32"/>
          <w:rtl/>
        </w:rPr>
        <w:t>–</w:t>
      </w:r>
      <w:r>
        <w:rPr>
          <w:rFonts w:cs="Traditional Arabic" w:hint="cs"/>
          <w:sz w:val="32"/>
          <w:szCs w:val="32"/>
          <w:rtl/>
        </w:rPr>
        <w:t xml:space="preserve"> 234 , الجوهر النقي لابن التركماني : 5/332 </w:t>
      </w:r>
      <w:r>
        <w:rPr>
          <w:rFonts w:cs="Traditional Arabic"/>
          <w:sz w:val="32"/>
          <w:szCs w:val="32"/>
          <w:rtl/>
        </w:rPr>
        <w:t>–</w:t>
      </w:r>
      <w:r>
        <w:rPr>
          <w:rFonts w:cs="Traditional Arabic" w:hint="cs"/>
          <w:sz w:val="32"/>
          <w:szCs w:val="32"/>
          <w:rtl/>
        </w:rPr>
        <w:t xml:space="preserve"> 334 , نصب الراية : 4/105- 107 , التلخيص الحبير : 3/31 , نيل الأوطار : ص 1027 .   </w:t>
      </w:r>
    </w:p>
  </w:footnote>
  <w:footnote w:id="684">
    <w:p w:rsidR="00AC3250" w:rsidRPr="00B804C0" w:rsidRDefault="00AC3250" w:rsidP="00452E22">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التمهيد : 12/231 .  </w:t>
      </w:r>
    </w:p>
  </w:footnote>
  <w:footnote w:id="685">
    <w:p w:rsidR="00AC3250" w:rsidRPr="00C047EC" w:rsidRDefault="00AC3250" w:rsidP="00452E22">
      <w:pPr>
        <w:pStyle w:val="a3"/>
        <w:spacing w:line="264" w:lineRule="auto"/>
        <w:jc w:val="both"/>
        <w:rPr>
          <w:rFonts w:cs="Traditional Arabic"/>
          <w:sz w:val="32"/>
          <w:szCs w:val="32"/>
          <w:rtl/>
        </w:rPr>
      </w:pPr>
      <w:r>
        <w:rPr>
          <w:rStyle w:val="a4"/>
        </w:rPr>
        <w:footnoteRef/>
      </w:r>
      <w:r>
        <w:rPr>
          <w:rtl/>
        </w:rPr>
        <w:t xml:space="preserve"> </w:t>
      </w:r>
      <w:r w:rsidRPr="00AF488C">
        <w:rPr>
          <w:rStyle w:val="a4"/>
          <w:rFonts w:cs="Traditional Arabic" w:hint="cs"/>
          <w:sz w:val="32"/>
          <w:szCs w:val="32"/>
          <w:rtl/>
        </w:rPr>
        <w:t>)</w:t>
      </w:r>
      <w:r>
        <w:rPr>
          <w:rFonts w:cs="Traditional Arabic" w:hint="cs"/>
          <w:sz w:val="32"/>
          <w:szCs w:val="32"/>
          <w:rtl/>
        </w:rPr>
        <w:t xml:space="preserve">  هو :</w:t>
      </w:r>
      <w:r w:rsidRPr="00C047EC">
        <w:rPr>
          <w:rFonts w:cs="Traditional Arabic" w:hint="cs"/>
          <w:sz w:val="32"/>
          <w:szCs w:val="32"/>
          <w:rtl/>
        </w:rPr>
        <w:t xml:space="preserve"> </w:t>
      </w:r>
      <w:bookmarkStart w:id="122" w:name="ع43"/>
      <w:r w:rsidRPr="00C047EC">
        <w:rPr>
          <w:rFonts w:cs="Traditional Arabic" w:hint="cs"/>
          <w:sz w:val="32"/>
          <w:szCs w:val="32"/>
          <w:rtl/>
        </w:rPr>
        <w:t>محمد بن أحمد بن عبد الهادي الجماعيلي الحنبلي</w:t>
      </w:r>
      <w:r w:rsidR="00CD4B29" w:rsidRPr="00C047EC">
        <w:rPr>
          <w:rFonts w:cs="Traditional Arabic"/>
          <w:sz w:val="32"/>
          <w:szCs w:val="32"/>
          <w:rtl/>
        </w:rPr>
        <w:fldChar w:fldCharType="begin"/>
      </w:r>
      <w:r w:rsidRPr="00C047EC">
        <w:rPr>
          <w:rFonts w:cs="Traditional Arabic"/>
          <w:sz w:val="32"/>
          <w:szCs w:val="32"/>
        </w:rPr>
        <w:instrText xml:space="preserve"> XE "</w:instrText>
      </w:r>
      <w:r w:rsidRPr="00C047EC">
        <w:rPr>
          <w:rFonts w:cs="Traditional Arabic" w:hint="cs"/>
          <w:sz w:val="32"/>
          <w:szCs w:val="32"/>
          <w:rtl/>
        </w:rPr>
        <w:instrText>ه:محمد بن أحمد بن عبد الهادي الجماعيلي الحنبلي</w:instrText>
      </w:r>
      <w:r w:rsidRPr="00C047EC">
        <w:rPr>
          <w:rFonts w:cs="Traditional Arabic"/>
          <w:sz w:val="32"/>
          <w:szCs w:val="32"/>
        </w:rPr>
        <w:instrText xml:space="preserve">" </w:instrText>
      </w:r>
      <w:r w:rsidR="00CD4B29" w:rsidRPr="00C047EC">
        <w:rPr>
          <w:rFonts w:cs="Traditional Arabic"/>
          <w:sz w:val="32"/>
          <w:szCs w:val="32"/>
          <w:rtl/>
        </w:rPr>
        <w:fldChar w:fldCharType="end"/>
      </w:r>
      <w:r w:rsidRPr="00C047EC">
        <w:rPr>
          <w:rFonts w:cs="Traditional Arabic" w:hint="cs"/>
          <w:sz w:val="32"/>
          <w:szCs w:val="32"/>
          <w:rtl/>
        </w:rPr>
        <w:t xml:space="preserve"> </w:t>
      </w:r>
      <w:bookmarkEnd w:id="122"/>
      <w:r w:rsidRPr="00C047EC">
        <w:rPr>
          <w:rFonts w:cs="Traditional Arabic" w:hint="cs"/>
          <w:sz w:val="32"/>
          <w:szCs w:val="32"/>
          <w:rtl/>
        </w:rPr>
        <w:t>، الفقيه المحدث ، الحافظ الناقد المتفنن ، عني بالحديث وفنونه ، وتفقه في المذهب وأفتى ، وله تصانيف عدة منها : تنقيح التحقيق ، والأحكام الكبرى ، والمحرر في الأحكام ، توفي 744هـ .</w:t>
      </w:r>
    </w:p>
    <w:p w:rsidR="00AC3250" w:rsidRPr="00C047EC" w:rsidRDefault="00AC3250" w:rsidP="00452E22">
      <w:pPr>
        <w:pStyle w:val="a3"/>
        <w:spacing w:line="264" w:lineRule="auto"/>
        <w:jc w:val="both"/>
        <w:rPr>
          <w:rFonts w:cs="Traditional Arabic"/>
          <w:sz w:val="32"/>
          <w:szCs w:val="32"/>
          <w:rtl/>
        </w:rPr>
      </w:pPr>
      <w:r w:rsidRPr="00C047EC">
        <w:rPr>
          <w:rFonts w:cs="Traditional Arabic" w:hint="cs"/>
          <w:sz w:val="32"/>
          <w:szCs w:val="32"/>
          <w:rtl/>
        </w:rPr>
        <w:tab/>
        <w:t xml:space="preserve"> انظر : </w:t>
      </w:r>
      <w:r>
        <w:rPr>
          <w:rFonts w:cs="Traditional Arabic" w:hint="cs"/>
          <w:sz w:val="32"/>
          <w:szCs w:val="32"/>
          <w:rtl/>
        </w:rPr>
        <w:t>الذيل على</w:t>
      </w:r>
      <w:r w:rsidRPr="00C047EC">
        <w:rPr>
          <w:rFonts w:cs="Traditional Arabic" w:hint="cs"/>
          <w:sz w:val="32"/>
          <w:szCs w:val="32"/>
          <w:rtl/>
        </w:rPr>
        <w:t xml:space="preserve"> طبقات الحنابلة</w:t>
      </w:r>
      <w:r>
        <w:rPr>
          <w:rFonts w:cs="Traditional Arabic" w:hint="cs"/>
          <w:sz w:val="32"/>
          <w:szCs w:val="32"/>
          <w:rtl/>
        </w:rPr>
        <w:t xml:space="preserve"> </w:t>
      </w:r>
      <w:r w:rsidRPr="00C047EC">
        <w:rPr>
          <w:rFonts w:cs="Traditional Arabic" w:hint="cs"/>
          <w:sz w:val="32"/>
          <w:szCs w:val="32"/>
          <w:rtl/>
        </w:rPr>
        <w:t>: 4/436</w:t>
      </w:r>
      <w:r>
        <w:rPr>
          <w:rFonts w:cs="Traditional Arabic" w:hint="cs"/>
          <w:sz w:val="32"/>
          <w:szCs w:val="32"/>
          <w:rtl/>
        </w:rPr>
        <w:t xml:space="preserve"> ، تسهيل السابلة : 2/1068 . </w:t>
      </w:r>
      <w:r w:rsidRPr="00C047EC">
        <w:rPr>
          <w:rFonts w:cs="Traditional Arabic" w:hint="cs"/>
          <w:sz w:val="32"/>
          <w:szCs w:val="32"/>
          <w:rtl/>
        </w:rPr>
        <w:t xml:space="preserve">  </w:t>
      </w:r>
    </w:p>
  </w:footnote>
  <w:footnote w:id="686">
    <w:p w:rsidR="00AC3250" w:rsidRPr="00B804C0" w:rsidRDefault="00AC3250" w:rsidP="00452E22">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تنقيح التحقيق : 4/75 .  </w:t>
      </w:r>
    </w:p>
  </w:footnote>
  <w:footnote w:id="687">
    <w:p w:rsidR="00AC3250" w:rsidRPr="00B804C0" w:rsidRDefault="00AC3250" w:rsidP="00C34A1A">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تهذيب سنن أبي داود لابن القيم : 9/305 .</w:t>
      </w:r>
    </w:p>
  </w:footnote>
  <w:footnote w:id="688">
    <w:p w:rsidR="00AC3250" w:rsidRPr="00B804C0" w:rsidRDefault="00AC3250" w:rsidP="00C34A1A">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5/171 .</w:t>
      </w:r>
    </w:p>
  </w:footnote>
  <w:footnote w:id="689">
    <w:p w:rsidR="00AC3250" w:rsidRPr="00B804C0" w:rsidRDefault="00AC3250" w:rsidP="00C34A1A">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المرجع السابق : 5/169 .</w:t>
      </w:r>
    </w:p>
  </w:footnote>
  <w:footnote w:id="690">
    <w:p w:rsidR="00AC3250" w:rsidRPr="00B804C0" w:rsidRDefault="00AC3250" w:rsidP="00C34A1A">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شرح الزركشي : 3/616 </w:t>
      </w:r>
      <w:r>
        <w:rPr>
          <w:rFonts w:cs="Traditional Arabic"/>
          <w:sz w:val="32"/>
          <w:szCs w:val="32"/>
          <w:rtl/>
        </w:rPr>
        <w:t>–</w:t>
      </w:r>
      <w:r>
        <w:rPr>
          <w:rFonts w:cs="Traditional Arabic" w:hint="cs"/>
          <w:sz w:val="32"/>
          <w:szCs w:val="32"/>
          <w:rtl/>
        </w:rPr>
        <w:t xml:space="preserve"> 617 .  </w:t>
      </w:r>
    </w:p>
  </w:footnote>
  <w:footnote w:id="691">
    <w:p w:rsidR="00AC3250" w:rsidRDefault="00AC3250" w:rsidP="00C34A1A">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w:t>
      </w:r>
      <w:bookmarkStart w:id="123" w:name="ك13"/>
      <w:r>
        <w:rPr>
          <w:rFonts w:cs="Traditional Arabic" w:hint="cs"/>
          <w:sz w:val="32"/>
          <w:szCs w:val="32"/>
          <w:rtl/>
        </w:rPr>
        <w:t>الخراج</w:t>
      </w:r>
      <w:bookmarkEnd w:id="123"/>
      <w:r>
        <w:rPr>
          <w:rFonts w:cs="Traditional Arabic" w:hint="cs"/>
          <w:sz w:val="32"/>
          <w:szCs w:val="32"/>
          <w:rtl/>
        </w:rPr>
        <w:t xml:space="preserve"> : هو الدخل والمنفعة الحاصلة من العين المبيعة . </w:t>
      </w:r>
    </w:p>
    <w:p w:rsidR="00AC3250" w:rsidRDefault="00AC3250" w:rsidP="00C34A1A">
      <w:pPr>
        <w:pStyle w:val="a3"/>
        <w:spacing w:line="228" w:lineRule="auto"/>
        <w:jc w:val="both"/>
        <w:rPr>
          <w:rFonts w:cs="Traditional Arabic"/>
          <w:sz w:val="32"/>
          <w:szCs w:val="32"/>
          <w:rtl/>
        </w:rPr>
      </w:pPr>
      <w:bookmarkStart w:id="124" w:name="ك14"/>
      <w:r>
        <w:rPr>
          <w:rFonts w:cs="Traditional Arabic" w:hint="cs"/>
          <w:sz w:val="32"/>
          <w:szCs w:val="32"/>
          <w:rtl/>
        </w:rPr>
        <w:t>الضمان</w:t>
      </w:r>
      <w:bookmarkEnd w:id="124"/>
      <w:r>
        <w:rPr>
          <w:rFonts w:cs="Traditional Arabic" w:hint="cs"/>
          <w:sz w:val="32"/>
          <w:szCs w:val="32"/>
          <w:rtl/>
        </w:rPr>
        <w:t xml:space="preserve"> : هو رد مثل التالف إذا كان مثلياً , أو قيمته إذا كان لا مثل له .</w:t>
      </w:r>
    </w:p>
    <w:p w:rsidR="00AC3250" w:rsidRDefault="00AC3250" w:rsidP="00C34A1A">
      <w:pPr>
        <w:pStyle w:val="a3"/>
        <w:spacing w:line="228" w:lineRule="auto"/>
        <w:jc w:val="both"/>
        <w:rPr>
          <w:rFonts w:cs="Traditional Arabic"/>
          <w:sz w:val="32"/>
          <w:szCs w:val="32"/>
          <w:rtl/>
        </w:rPr>
      </w:pPr>
      <w:r>
        <w:rPr>
          <w:rFonts w:cs="Traditional Arabic" w:hint="cs"/>
          <w:sz w:val="32"/>
          <w:szCs w:val="32"/>
          <w:rtl/>
        </w:rPr>
        <w:t xml:space="preserve">والمعنى الكلي : أن المشتري يملك الخراج الحاصل من المبيع بضمان الأصل الذي عليه إذا تلف في يده . </w:t>
      </w:r>
    </w:p>
    <w:p w:rsidR="00AC3250" w:rsidRPr="00B804C0" w:rsidRDefault="00AC3250" w:rsidP="00C34A1A">
      <w:pPr>
        <w:pStyle w:val="a3"/>
        <w:spacing w:line="228" w:lineRule="auto"/>
        <w:ind w:firstLine="720"/>
        <w:jc w:val="both"/>
        <w:rPr>
          <w:rFonts w:cs="Traditional Arabic"/>
          <w:sz w:val="32"/>
          <w:szCs w:val="32"/>
          <w:rtl/>
        </w:rPr>
      </w:pPr>
      <w:r>
        <w:rPr>
          <w:rFonts w:cs="Traditional Arabic" w:hint="cs"/>
          <w:sz w:val="32"/>
          <w:szCs w:val="32"/>
          <w:rtl/>
        </w:rPr>
        <w:t>انظر : المطلع : ص 283 , نيل الأوطار :ص 1020 , معجم لغة الفقهاء: ص 172 , 256.</w:t>
      </w:r>
    </w:p>
  </w:footnote>
  <w:footnote w:id="692">
    <w:p w:rsidR="00AC3250" w:rsidRDefault="00AC3250" w:rsidP="00C34A1A">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أصل التصرية لغة : حبس الماء . </w:t>
      </w:r>
    </w:p>
    <w:p w:rsidR="00AC3250" w:rsidRDefault="00AC3250" w:rsidP="00C34A1A">
      <w:pPr>
        <w:pStyle w:val="a3"/>
        <w:spacing w:line="228" w:lineRule="auto"/>
        <w:jc w:val="both"/>
        <w:rPr>
          <w:rFonts w:cs="Traditional Arabic"/>
          <w:sz w:val="32"/>
          <w:szCs w:val="32"/>
          <w:rtl/>
        </w:rPr>
      </w:pPr>
      <w:r>
        <w:rPr>
          <w:rFonts w:cs="Traditional Arabic" w:hint="cs"/>
          <w:sz w:val="32"/>
          <w:szCs w:val="32"/>
          <w:rtl/>
        </w:rPr>
        <w:t xml:space="preserve">والمصراة هي : ربط أخلاف الناقة أو الشاة أو البقر وترك حلبها حتى يجتمع لبنها في ضرعها فيكثر فيظن المشتري أن ذلك عادتها فيزيد في ثمنها لما يرى من كثرة لبنها . </w:t>
      </w:r>
    </w:p>
    <w:p w:rsidR="00AC3250" w:rsidRPr="00B804C0" w:rsidRDefault="00AC3250" w:rsidP="00D14737">
      <w:pPr>
        <w:pStyle w:val="a3"/>
        <w:spacing w:line="228" w:lineRule="auto"/>
        <w:ind w:firstLine="720"/>
        <w:jc w:val="both"/>
        <w:rPr>
          <w:rFonts w:cs="Traditional Arabic"/>
          <w:sz w:val="32"/>
          <w:szCs w:val="32"/>
          <w:rtl/>
        </w:rPr>
      </w:pPr>
      <w:r>
        <w:rPr>
          <w:rFonts w:cs="Traditional Arabic" w:hint="cs"/>
          <w:sz w:val="32"/>
          <w:szCs w:val="32"/>
          <w:rtl/>
        </w:rPr>
        <w:t xml:space="preserve">انظر : المطلع : ص 282 , لسان العرب : 14/458 , مختار الصحاح للرازي : ص 152 , معجم لغة الفقهاء : ص 112 .  </w:t>
      </w:r>
    </w:p>
  </w:footnote>
  <w:footnote w:id="693">
    <w:p w:rsidR="00AC3250" w:rsidRPr="00B804C0" w:rsidRDefault="00AC3250" w:rsidP="00C34A1A">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مسائل الإمام أحمد برواية الكوسج : 3/97 . </w:t>
      </w:r>
    </w:p>
  </w:footnote>
  <w:footnote w:id="694">
    <w:p w:rsidR="00AC3250" w:rsidRPr="00B804C0" w:rsidRDefault="00AC3250" w:rsidP="00C34A1A">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المغني : 6/217 , 226 , الكافي : 117 </w:t>
      </w:r>
      <w:r>
        <w:rPr>
          <w:rFonts w:cs="Traditional Arabic"/>
          <w:sz w:val="32"/>
          <w:szCs w:val="32"/>
          <w:rtl/>
        </w:rPr>
        <w:t>–</w:t>
      </w:r>
      <w:r>
        <w:rPr>
          <w:rFonts w:cs="Traditional Arabic" w:hint="cs"/>
          <w:sz w:val="32"/>
          <w:szCs w:val="32"/>
          <w:rtl/>
        </w:rPr>
        <w:t xml:space="preserve"> 118 , 124 , الفروع : 4/93 , 105 , الإنصاف : 11/379 , الإقناع : 92 , 96 , منتهى الإرادات : 2/308 </w:t>
      </w:r>
      <w:r>
        <w:rPr>
          <w:rFonts w:cs="Traditional Arabic"/>
          <w:sz w:val="32"/>
          <w:szCs w:val="32"/>
          <w:rtl/>
        </w:rPr>
        <w:t>–</w:t>
      </w:r>
      <w:r>
        <w:rPr>
          <w:rFonts w:cs="Traditional Arabic" w:hint="cs"/>
          <w:sz w:val="32"/>
          <w:szCs w:val="32"/>
          <w:rtl/>
        </w:rPr>
        <w:t xml:space="preserve"> 315 . </w:t>
      </w:r>
    </w:p>
  </w:footnote>
  <w:footnote w:id="695">
    <w:p w:rsidR="00AC3250" w:rsidRPr="00B804C0" w:rsidRDefault="00AC3250" w:rsidP="00C34A1A">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شرح الزركشي : 3/562 . </w:t>
      </w:r>
    </w:p>
  </w:footnote>
  <w:footnote w:id="696">
    <w:p w:rsidR="00AC3250" w:rsidRDefault="00AC3250" w:rsidP="00D14737">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خُصَّت هذه الصورة بالتمثيل ؛ لأن كلام الإمام أحمد رحمه الله عنها ، وإلا فالفقهاء رحمهم الله قد اختلفوا في الزيادة الحادثة في المبيع . </w:t>
      </w:r>
    </w:p>
    <w:p w:rsidR="00AC3250" w:rsidRDefault="00AC3250" w:rsidP="00D14737">
      <w:pPr>
        <w:pStyle w:val="a3"/>
        <w:spacing w:line="264" w:lineRule="auto"/>
        <w:jc w:val="both"/>
        <w:rPr>
          <w:rFonts w:cs="Traditional Arabic"/>
          <w:sz w:val="32"/>
          <w:szCs w:val="32"/>
          <w:rtl/>
        </w:rPr>
      </w:pPr>
      <w:r>
        <w:rPr>
          <w:rFonts w:cs="Traditional Arabic" w:hint="cs"/>
          <w:sz w:val="32"/>
          <w:szCs w:val="32"/>
          <w:rtl/>
        </w:rPr>
        <w:t xml:space="preserve">فذهب الحنفية إلى أن الزوائد كلها تمنع الرد وتوجب أرش العيب إلا في الغلة والكسب . </w:t>
      </w:r>
    </w:p>
    <w:p w:rsidR="00AC3250" w:rsidRDefault="00AC3250" w:rsidP="00D14737">
      <w:pPr>
        <w:pStyle w:val="a3"/>
        <w:spacing w:line="264" w:lineRule="auto"/>
        <w:jc w:val="both"/>
        <w:rPr>
          <w:rFonts w:cs="Traditional Arabic"/>
          <w:sz w:val="32"/>
          <w:szCs w:val="32"/>
          <w:rtl/>
        </w:rPr>
      </w:pPr>
      <w:r>
        <w:rPr>
          <w:rFonts w:cs="Traditional Arabic" w:hint="cs"/>
          <w:sz w:val="32"/>
          <w:szCs w:val="32"/>
          <w:rtl/>
        </w:rPr>
        <w:t xml:space="preserve">وذهب المالكية إلى أن ذلك للمشتري إلا في الولد وثمرة أبرت . </w:t>
      </w:r>
    </w:p>
    <w:p w:rsidR="00AC3250" w:rsidRDefault="00AC3250" w:rsidP="00D14737">
      <w:pPr>
        <w:pStyle w:val="a3"/>
        <w:spacing w:line="264" w:lineRule="auto"/>
        <w:jc w:val="both"/>
        <w:rPr>
          <w:rFonts w:cs="Traditional Arabic"/>
          <w:sz w:val="32"/>
          <w:szCs w:val="32"/>
          <w:rtl/>
        </w:rPr>
      </w:pPr>
      <w:r>
        <w:rPr>
          <w:rFonts w:cs="Traditional Arabic" w:hint="cs"/>
          <w:sz w:val="32"/>
          <w:szCs w:val="32"/>
          <w:rtl/>
        </w:rPr>
        <w:t xml:space="preserve">وذهب الشافعية إلى أنها غير مؤثرة في الرد وأنها للمشتري . </w:t>
      </w:r>
    </w:p>
    <w:p w:rsidR="00AC3250" w:rsidRDefault="00AC3250" w:rsidP="00D14737">
      <w:pPr>
        <w:pStyle w:val="a3"/>
        <w:spacing w:line="264" w:lineRule="auto"/>
        <w:jc w:val="both"/>
        <w:rPr>
          <w:rFonts w:cs="Traditional Arabic"/>
          <w:sz w:val="32"/>
          <w:szCs w:val="32"/>
          <w:rtl/>
        </w:rPr>
      </w:pPr>
      <w:r>
        <w:rPr>
          <w:rFonts w:cs="Traditional Arabic" w:hint="cs"/>
          <w:sz w:val="32"/>
          <w:szCs w:val="32"/>
          <w:rtl/>
        </w:rPr>
        <w:t xml:space="preserve">وفصل الحنابلة بين الزيادة المتصلة كالسِّمن والكبر ، وبين الزيادة المنفصلة , فالمتصلة ترد مع أصلها والمنفصلة نوعان : من عين المبيع كالولد والثمرة ، ومن غير نوعه كالكسب ، وكلاهما للمشتري . </w:t>
      </w:r>
    </w:p>
    <w:p w:rsidR="00AC3250" w:rsidRPr="00B804C0" w:rsidRDefault="00AC3250" w:rsidP="00D14737">
      <w:pPr>
        <w:pStyle w:val="a3"/>
        <w:spacing w:line="264" w:lineRule="auto"/>
        <w:ind w:firstLine="720"/>
        <w:jc w:val="both"/>
        <w:rPr>
          <w:rFonts w:cs="Traditional Arabic"/>
          <w:sz w:val="32"/>
          <w:szCs w:val="32"/>
          <w:rtl/>
        </w:rPr>
      </w:pPr>
      <w:r>
        <w:rPr>
          <w:rFonts w:cs="Traditional Arabic" w:hint="cs"/>
          <w:sz w:val="32"/>
          <w:szCs w:val="32"/>
          <w:rtl/>
        </w:rPr>
        <w:t xml:space="preserve">انظر : المبسوط : 13/104 , الأشباه والنظائر لابن نجيم : ص 177 , بداية المجتهد : 3/1260 , الذخيرة : 5/76 , البيان : 5/300 , روضة الطالبين : 3/151 , المغني : 6/226 , شرح منتهى الإرادات : 3/207 . </w:t>
      </w:r>
    </w:p>
  </w:footnote>
  <w:footnote w:id="697">
    <w:p w:rsidR="00AC3250" w:rsidRPr="00B804C0" w:rsidRDefault="00AC3250" w:rsidP="00D14737">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رواه الإمام أحمد في مسنده : 40/272 ؛ برقم : { 24224 } , وأبو داود في كتاب البيوع ؛ باب من اشترى عبداً فاستعمله ثم وجد به عيباً ؛ حديث رقم : { 3510 } ؛ واللفظ له ؛ وقال : " هذا إسناد ليس بذاك " وابن ماجة في كتاب التجارات ؛ باب الخراج بالضمان ؛ حديث رقم : {</w:t>
      </w:r>
      <w:r>
        <w:rPr>
          <w:rFonts w:cs="Traditional Arabic" w:hint="eastAsia"/>
          <w:sz w:val="32"/>
          <w:szCs w:val="32"/>
          <w:rtl/>
        </w:rPr>
        <w:t> </w:t>
      </w:r>
      <w:r>
        <w:rPr>
          <w:rFonts w:cs="Traditional Arabic" w:hint="cs"/>
          <w:sz w:val="32"/>
          <w:szCs w:val="32"/>
          <w:rtl/>
        </w:rPr>
        <w:t>2243 } ؛ نقلاً من صحيح سنن ابن ماجه للألباني 2/22 برقم : { 1822} ؛ وحسنه فيه , والترمذي في كتاب البيوع ؛ باب ما جاء فيمن يشتري العبد ويستغله ثم يجد به عيباً ؛ حديث رقم : {</w:t>
      </w:r>
      <w:r>
        <w:rPr>
          <w:rFonts w:cs="Traditional Arabic" w:hint="eastAsia"/>
          <w:sz w:val="32"/>
          <w:szCs w:val="32"/>
          <w:rtl/>
        </w:rPr>
        <w:t> </w:t>
      </w:r>
      <w:r>
        <w:rPr>
          <w:rFonts w:cs="Traditional Arabic" w:hint="cs"/>
          <w:sz w:val="32"/>
          <w:szCs w:val="32"/>
          <w:rtl/>
        </w:rPr>
        <w:t xml:space="preserve">1285 } ؛ وقال : " هذا حديث حسن صحيح , وقد روي هذا الحديث من غير هذا الوجه , والعمل على هذا عند أهل العلم " , والنسائي في كتاب البيوع ؛ باب الخراج بالضمان ؛ حديث رقم : { 4182 } ؛ نقلاً من صحيح سنن النسائي للألباني 3/935 ؛ وحسنه فيه , وصححه الحاكم في المستدرك : 2/15 ؛ ووافقه الذهبي , وحسنه الألباني في إرواء الغليل :5/158 . </w:t>
      </w:r>
    </w:p>
  </w:footnote>
  <w:footnote w:id="698">
    <w:p w:rsidR="00AC3250" w:rsidRPr="00B804C0" w:rsidRDefault="00AC3250" w:rsidP="00C34A1A">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جامع الترمذي مع تحفة الأحوذي : 4/576 .</w:t>
      </w:r>
    </w:p>
  </w:footnote>
  <w:footnote w:id="699">
    <w:p w:rsidR="00AC3250" w:rsidRPr="00B804C0" w:rsidRDefault="00AC3250" w:rsidP="00C34A1A">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وهو مقدّر في الشرع بصاع من تمر كما في الحديث , وذهب المالكية وبعض الشافعية إلى أن الواجب في الرد صاع من غالب قوت البلد .</w:t>
      </w:r>
    </w:p>
  </w:footnote>
  <w:footnote w:id="700">
    <w:p w:rsidR="00AC3250" w:rsidRPr="00B804C0" w:rsidRDefault="00AC3250" w:rsidP="00C34A1A">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التاج والإكليل : 6/349 , حاشية الدسوقي : 4/189 .</w:t>
      </w:r>
    </w:p>
  </w:footnote>
  <w:footnote w:id="701">
    <w:p w:rsidR="00AC3250" w:rsidRPr="00B804C0" w:rsidRDefault="00AC3250" w:rsidP="00C34A1A">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نهاية المطلب : 5/208 , 213 , مغني المحتاج : 2/453 .</w:t>
      </w:r>
    </w:p>
  </w:footnote>
  <w:footnote w:id="702">
    <w:p w:rsidR="00AC3250" w:rsidRPr="00B804C0" w:rsidRDefault="00AC3250" w:rsidP="00C34A1A">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المقنع : 11/351 , الفروع : 4/93 .</w:t>
      </w:r>
    </w:p>
  </w:footnote>
  <w:footnote w:id="703">
    <w:p w:rsidR="00AC3250" w:rsidRDefault="00AC3250" w:rsidP="00C34A1A">
      <w:pPr>
        <w:pStyle w:val="a3"/>
        <w:jc w:val="both"/>
      </w:pPr>
      <w:r w:rsidRPr="008762E2">
        <w:rPr>
          <w:rStyle w:val="a4"/>
          <w:rFonts w:cs="Traditional Arabic"/>
          <w:sz w:val="32"/>
          <w:szCs w:val="32"/>
        </w:rPr>
        <w:footnoteRef/>
      </w:r>
      <w:r w:rsidRPr="008762E2">
        <w:rPr>
          <w:rStyle w:val="a4"/>
          <w:rFonts w:cs="Traditional Arabic"/>
          <w:sz w:val="32"/>
          <w:szCs w:val="32"/>
          <w:rtl/>
        </w:rPr>
        <w:t xml:space="preserve"> </w:t>
      </w:r>
      <w:r w:rsidRPr="008762E2">
        <w:rPr>
          <w:rStyle w:val="a4"/>
          <w:rFonts w:cs="Traditional Arabic" w:hint="cs"/>
          <w:sz w:val="32"/>
          <w:szCs w:val="32"/>
          <w:rtl/>
        </w:rPr>
        <w:t>)</w:t>
      </w:r>
      <w:r>
        <w:rPr>
          <w:rFonts w:hint="cs"/>
          <w:rtl/>
        </w:rPr>
        <w:t xml:space="preserve">   </w:t>
      </w:r>
      <w:r w:rsidRPr="008762E2">
        <w:rPr>
          <w:rFonts w:cs="Traditional Arabic" w:hint="cs"/>
          <w:sz w:val="32"/>
          <w:szCs w:val="32"/>
          <w:rtl/>
        </w:rPr>
        <w:t>انظر</w:t>
      </w:r>
      <w:r>
        <w:rPr>
          <w:rFonts w:cs="Traditional Arabic" w:hint="cs"/>
          <w:sz w:val="32"/>
          <w:szCs w:val="32"/>
          <w:rtl/>
        </w:rPr>
        <w:t xml:space="preserve"> :</w:t>
      </w:r>
      <w:r w:rsidRPr="008762E2">
        <w:rPr>
          <w:rFonts w:cs="Traditional Arabic" w:hint="cs"/>
          <w:sz w:val="32"/>
          <w:szCs w:val="32"/>
          <w:rtl/>
        </w:rPr>
        <w:t xml:space="preserve"> حاشية ابن عابدين : 7/223 .</w:t>
      </w:r>
    </w:p>
  </w:footnote>
  <w:footnote w:id="704">
    <w:p w:rsidR="00AC3250" w:rsidRPr="00B804C0" w:rsidRDefault="00AC3250" w:rsidP="00D14737">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بدائع الصنائع : 4/562 , تبيين الحقائق : 4/343 . </w:t>
      </w:r>
    </w:p>
  </w:footnote>
  <w:footnote w:id="705">
    <w:p w:rsidR="00AC3250" w:rsidRPr="00B804C0" w:rsidRDefault="00AC3250" w:rsidP="00D14737">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رواه البخاري في كتاب البيوع ؛ باب النهي للبائع أن يحفِّل الإبل والبقر والغنم وكل محفلة ؛ حديث رقم: { 2148 } ؛ واللفظ له , ومسلم في كتاب البيوع باب حكم المصراة ؛ حديث رقم : {1524}.  </w:t>
      </w:r>
    </w:p>
  </w:footnote>
  <w:footnote w:id="706">
    <w:p w:rsidR="00AC3250" w:rsidRPr="00B804C0" w:rsidRDefault="00AC3250" w:rsidP="00D14737">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شرح صحيح البخاري لابن بطال : 6/276 . </w:t>
      </w:r>
    </w:p>
  </w:footnote>
  <w:footnote w:id="707">
    <w:p w:rsidR="00AC3250" w:rsidRPr="00B804C0" w:rsidRDefault="00AC3250" w:rsidP="00D14737">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البيان : 5/266 , المغني : 6/216 . </w:t>
      </w:r>
    </w:p>
  </w:footnote>
  <w:footnote w:id="708">
    <w:p w:rsidR="00AC3250" w:rsidRPr="00B804C0" w:rsidRDefault="00AC3250" w:rsidP="00C34A1A">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تبيين الحقائق : 4/343 , تقريرات الرافعي على حاشية ابن عابدين : 7/223 .</w:t>
      </w:r>
    </w:p>
  </w:footnote>
  <w:footnote w:id="709">
    <w:p w:rsidR="00AC3250" w:rsidRDefault="00AC3250" w:rsidP="00C34A1A">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اعتذر الحنفية عن الأخذ بالحديث بأعذار شتى واهية , وقد أجاب عنها كثير من أهل العلم ، ولا يسع المجال لذكرها لطول المناقشات فيها . </w:t>
      </w:r>
    </w:p>
    <w:p w:rsidR="00AC3250" w:rsidRPr="00B804C0" w:rsidRDefault="00AC3250" w:rsidP="00C34A1A">
      <w:pPr>
        <w:pStyle w:val="a3"/>
        <w:spacing w:line="228" w:lineRule="auto"/>
        <w:ind w:firstLine="720"/>
        <w:jc w:val="both"/>
        <w:rPr>
          <w:rFonts w:cs="Traditional Arabic"/>
          <w:sz w:val="32"/>
          <w:szCs w:val="32"/>
          <w:rtl/>
        </w:rPr>
      </w:pPr>
      <w:r>
        <w:rPr>
          <w:rFonts w:cs="Traditional Arabic" w:hint="cs"/>
          <w:sz w:val="32"/>
          <w:szCs w:val="32"/>
          <w:rtl/>
        </w:rPr>
        <w:t xml:space="preserve">انظر : فتح الباري لابن حجر : 6/190 </w:t>
      </w:r>
      <w:r>
        <w:rPr>
          <w:rFonts w:cs="Traditional Arabic"/>
          <w:sz w:val="32"/>
          <w:szCs w:val="32"/>
          <w:rtl/>
        </w:rPr>
        <w:t>–</w:t>
      </w:r>
      <w:r>
        <w:rPr>
          <w:rFonts w:cs="Traditional Arabic" w:hint="cs"/>
          <w:sz w:val="32"/>
          <w:szCs w:val="32"/>
          <w:rtl/>
        </w:rPr>
        <w:t xml:space="preserve"> 194 , عمدة القاري : 9/364 </w:t>
      </w:r>
      <w:r>
        <w:rPr>
          <w:rFonts w:cs="Traditional Arabic"/>
          <w:sz w:val="32"/>
          <w:szCs w:val="32"/>
          <w:rtl/>
        </w:rPr>
        <w:t>–</w:t>
      </w:r>
      <w:r>
        <w:rPr>
          <w:rFonts w:cs="Traditional Arabic" w:hint="cs"/>
          <w:sz w:val="32"/>
          <w:szCs w:val="32"/>
          <w:rtl/>
        </w:rPr>
        <w:t xml:space="preserve"> 365. </w:t>
      </w:r>
    </w:p>
  </w:footnote>
  <w:footnote w:id="710">
    <w:p w:rsidR="00AC3250" w:rsidRDefault="00AC3250" w:rsidP="0008039C">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bookmarkStart w:id="128" w:name="ك16"/>
      <w:r>
        <w:rPr>
          <w:rFonts w:cs="Traditional Arabic" w:hint="cs"/>
          <w:sz w:val="32"/>
          <w:szCs w:val="32"/>
          <w:rtl/>
        </w:rPr>
        <w:t>أفلس</w:t>
      </w:r>
      <w:bookmarkEnd w:id="128"/>
      <w:r>
        <w:rPr>
          <w:rFonts w:cs="Traditional Arabic" w:hint="cs"/>
          <w:sz w:val="32"/>
          <w:szCs w:val="32"/>
          <w:rtl/>
        </w:rPr>
        <w:t xml:space="preserve"> : إذا لم يبق له مال ؛ كأنما صارت دراهمه فلوساً وهي أدنى أنواع المال .</w:t>
      </w:r>
    </w:p>
    <w:p w:rsidR="00AC3250" w:rsidRDefault="00AC3250" w:rsidP="0008039C">
      <w:pPr>
        <w:pStyle w:val="a3"/>
        <w:spacing w:line="264" w:lineRule="auto"/>
        <w:jc w:val="both"/>
        <w:rPr>
          <w:rFonts w:cs="Traditional Arabic"/>
          <w:sz w:val="32"/>
          <w:szCs w:val="32"/>
          <w:rtl/>
        </w:rPr>
      </w:pPr>
      <w:r>
        <w:rPr>
          <w:rFonts w:cs="Traditional Arabic" w:hint="cs"/>
          <w:sz w:val="32"/>
          <w:szCs w:val="32"/>
          <w:rtl/>
        </w:rPr>
        <w:t xml:space="preserve">والمفلس في عرف الفقهاء : من دينه أكثر من ماله , وخرجه أكثر من دخله . </w:t>
      </w:r>
    </w:p>
    <w:p w:rsidR="00AC3250" w:rsidRPr="00B804C0" w:rsidRDefault="00AC3250" w:rsidP="0008039C">
      <w:pPr>
        <w:pStyle w:val="a3"/>
        <w:spacing w:line="264" w:lineRule="auto"/>
        <w:ind w:firstLine="720"/>
        <w:jc w:val="both"/>
        <w:rPr>
          <w:rFonts w:cs="Traditional Arabic"/>
          <w:sz w:val="32"/>
          <w:szCs w:val="32"/>
          <w:rtl/>
        </w:rPr>
      </w:pPr>
      <w:r>
        <w:rPr>
          <w:rFonts w:cs="Traditional Arabic" w:hint="cs"/>
          <w:sz w:val="32"/>
          <w:szCs w:val="32"/>
          <w:rtl/>
        </w:rPr>
        <w:t xml:space="preserve">انظر : المطلع : ص 304 , القاموس المحيط : ص1342 ؛ مادة : [فلس ], أنيس الفقهاء : ص 195 , معجم لغة الفقهاء : ص 416 .  </w:t>
      </w:r>
    </w:p>
  </w:footnote>
  <w:footnote w:id="711">
    <w:p w:rsidR="00AC3250" w:rsidRPr="00B804C0" w:rsidRDefault="00AC3250" w:rsidP="0008039C">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مسائل الإمام أحمد برواية الكوسج : 3/172 . </w:t>
      </w:r>
    </w:p>
  </w:footnote>
  <w:footnote w:id="712">
    <w:p w:rsidR="00AC3250" w:rsidRPr="00780075" w:rsidRDefault="00AC3250" w:rsidP="0008039C">
      <w:pPr>
        <w:pStyle w:val="a3"/>
        <w:spacing w:line="264" w:lineRule="auto"/>
        <w:jc w:val="both"/>
        <w:rPr>
          <w:rFonts w:cs="Traditional Arabic"/>
          <w:sz w:val="32"/>
          <w:szCs w:val="32"/>
          <w:rtl/>
        </w:rPr>
      </w:pPr>
      <w:r w:rsidRPr="00780075">
        <w:rPr>
          <w:rStyle w:val="a4"/>
          <w:rFonts w:cs="Traditional Arabic"/>
          <w:sz w:val="32"/>
          <w:szCs w:val="32"/>
        </w:rPr>
        <w:footnoteRef/>
      </w:r>
      <w:r w:rsidRPr="00780075">
        <w:rPr>
          <w:rStyle w:val="a4"/>
          <w:rFonts w:cs="Traditional Arabic"/>
          <w:sz w:val="32"/>
          <w:szCs w:val="32"/>
          <w:rtl/>
        </w:rPr>
        <w:t xml:space="preserve"> </w:t>
      </w:r>
      <w:r w:rsidRPr="00780075">
        <w:rPr>
          <w:rStyle w:val="a4"/>
          <w:rFonts w:cs="Traditional Arabic" w:hint="cs"/>
          <w:sz w:val="32"/>
          <w:szCs w:val="32"/>
          <w:rtl/>
        </w:rPr>
        <w:t>)</w:t>
      </w:r>
      <w:r>
        <w:rPr>
          <w:rFonts w:hint="cs"/>
          <w:rtl/>
        </w:rPr>
        <w:t xml:space="preserve"> </w:t>
      </w:r>
      <w:bookmarkStart w:id="130" w:name="ك17"/>
      <w:r w:rsidRPr="00780075">
        <w:rPr>
          <w:rFonts w:cs="Traditional Arabic" w:hint="cs"/>
          <w:sz w:val="32"/>
          <w:szCs w:val="32"/>
          <w:rtl/>
        </w:rPr>
        <w:t>الحَج</w:t>
      </w:r>
      <w:r>
        <w:rPr>
          <w:rFonts w:cs="Traditional Arabic" w:hint="cs"/>
          <w:sz w:val="32"/>
          <w:szCs w:val="32"/>
          <w:rtl/>
        </w:rPr>
        <w:t>ْ</w:t>
      </w:r>
      <w:r w:rsidRPr="00780075">
        <w:rPr>
          <w:rFonts w:cs="Traditional Arabic" w:hint="cs"/>
          <w:sz w:val="32"/>
          <w:szCs w:val="32"/>
          <w:rtl/>
        </w:rPr>
        <w:t>ر</w:t>
      </w:r>
      <w:bookmarkEnd w:id="130"/>
      <w:r w:rsidRPr="00780075">
        <w:rPr>
          <w:rFonts w:cs="Traditional Arabic" w:hint="cs"/>
          <w:sz w:val="32"/>
          <w:szCs w:val="32"/>
          <w:rtl/>
        </w:rPr>
        <w:t xml:space="preserve"> لغة : من المنع والتضييق .</w:t>
      </w:r>
    </w:p>
    <w:p w:rsidR="00AC3250" w:rsidRPr="00780075" w:rsidRDefault="00AC3250" w:rsidP="0008039C">
      <w:pPr>
        <w:pStyle w:val="a3"/>
        <w:spacing w:line="264" w:lineRule="auto"/>
        <w:jc w:val="both"/>
        <w:rPr>
          <w:rFonts w:cs="Traditional Arabic"/>
          <w:sz w:val="32"/>
          <w:szCs w:val="32"/>
          <w:rtl/>
        </w:rPr>
      </w:pPr>
      <w:r w:rsidRPr="00780075">
        <w:rPr>
          <w:rFonts w:cs="Traditional Arabic" w:hint="cs"/>
          <w:sz w:val="32"/>
          <w:szCs w:val="32"/>
          <w:rtl/>
        </w:rPr>
        <w:t>واصطلاحاً : منع الإنسان من التصرف ، وهو أنواع : الحجر على الصبي والمجنون والسفيه والمفلس لحق الغرماء .. الخ</w:t>
      </w:r>
    </w:p>
    <w:p w:rsidR="00AC3250" w:rsidRPr="00780075" w:rsidRDefault="00AC3250" w:rsidP="00C34A1A">
      <w:pPr>
        <w:pStyle w:val="a3"/>
        <w:jc w:val="both"/>
        <w:rPr>
          <w:sz w:val="22"/>
          <w:szCs w:val="22"/>
          <w:rtl/>
        </w:rPr>
      </w:pPr>
      <w:r w:rsidRPr="00780075">
        <w:rPr>
          <w:rFonts w:cs="Traditional Arabic" w:hint="cs"/>
          <w:sz w:val="32"/>
          <w:szCs w:val="32"/>
          <w:rtl/>
        </w:rPr>
        <w:tab/>
        <w:t xml:space="preserve">انظر : طلبة الطلبة : ص 324 ، المطلع : ص 304 ، القاموس المحيط : ص 345 ؛ مادة : </w:t>
      </w:r>
      <w:r>
        <w:rPr>
          <w:rFonts w:cs="Traditional Arabic" w:hint="cs"/>
          <w:sz w:val="32"/>
          <w:szCs w:val="32"/>
          <w:rtl/>
        </w:rPr>
        <w:t>[حجر] .</w:t>
      </w:r>
    </w:p>
  </w:footnote>
  <w:footnote w:id="713">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الهداية : ص 272 , الكافي : 3/235 , المحرر : 2/5 , الفروع : 4/99 , الإنصاف : 13/253 , الإقناع : 2/212, منتهى الإرادات : 2/478 . </w:t>
      </w:r>
    </w:p>
  </w:footnote>
  <w:footnote w:id="714">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الهداية : ص 272 , الممتع : 2/632 , المبدع : 4/196 , الإنصاف : 13/255 , الإقناع: 2/212 , منتهى الإرادات : 2/480 .  </w:t>
      </w:r>
    </w:p>
  </w:footnote>
  <w:footnote w:id="715">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الكافي : 3/239 , المحرر : 2/5 , الفروع : 4/300 , شرح الزركشي : 4/74 , الإنصاف : 13/255 , الإقناع : 2/213 , منتهى الإدارات :2/479 .  </w:t>
      </w:r>
    </w:p>
  </w:footnote>
  <w:footnote w:id="716">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مواهب الجليل : 6/618 , حاشية الدسوقي : 4/457 .  </w:t>
      </w:r>
    </w:p>
  </w:footnote>
  <w:footnote w:id="717">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البيان : 6/160 , الحاوي الصغير للقزويني : ص 309 . </w:t>
      </w:r>
    </w:p>
  </w:footnote>
  <w:footnote w:id="718">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المستوعب : 1/785 , المقنع : 13/253 . </w:t>
      </w:r>
    </w:p>
  </w:footnote>
  <w:footnote w:id="719">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المبسوط : 13/197 , الهداية للمرغيناني : 10/146 , البحر الرائق لابن نجيم : 8/95 .  </w:t>
      </w:r>
    </w:p>
  </w:footnote>
  <w:footnote w:id="720">
    <w:p w:rsidR="00AC3250" w:rsidRPr="00B804C0" w:rsidRDefault="00AC3250" w:rsidP="0008039C">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رواه البخاري في كتاب الاستقراض وأداء الديون والحجر والتفليس ؛ باب إذا وجد ماله عند مفلس في البيع ؛ حديث رقم : [ 2402 ] , ومسلم في كتاب المساقاة ؛ باب من أدرك ما باعه عند المشتري وقد أفلس فله الرجوع فيه ؛ حديث رقم : [ 1559 ] . </w:t>
      </w:r>
    </w:p>
  </w:footnote>
  <w:footnote w:id="721">
    <w:p w:rsidR="00AC3250" w:rsidRPr="00B804C0" w:rsidRDefault="00AC3250" w:rsidP="0008039C">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نيل الأوطار : ص 1042 . </w:t>
      </w:r>
      <w:r>
        <w:rPr>
          <w:rFonts w:cs="Traditional Arabic" w:hint="cs"/>
          <w:sz w:val="36"/>
          <w:szCs w:val="36"/>
          <w:rtl/>
        </w:rPr>
        <w:t xml:space="preserve">   </w:t>
      </w:r>
    </w:p>
  </w:footnote>
  <w:footnote w:id="722">
    <w:p w:rsidR="00AC3250" w:rsidRDefault="00AC3250" w:rsidP="0008039C">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تأول الحنفية هذا الحديث بتأويلات عدة قال عنها النووي في شرحه على صحيح مسلم 5/221 : " وتأولها أبو حنيفة تأويلات ضعيفة مردودة " , وقال ابن حجر في الفتح : 6/505 : " تعسف بعض الحنفية في تأويل هذا الحديث بتأويلات لا تقوم على أساس " . </w:t>
      </w:r>
    </w:p>
    <w:p w:rsidR="00AC3250" w:rsidRPr="00B804C0" w:rsidRDefault="00AC3250" w:rsidP="00C34A1A">
      <w:pPr>
        <w:pStyle w:val="a3"/>
        <w:jc w:val="both"/>
        <w:rPr>
          <w:rFonts w:cs="Traditional Arabic"/>
          <w:sz w:val="32"/>
          <w:szCs w:val="32"/>
          <w:rtl/>
        </w:rPr>
      </w:pPr>
      <w:r>
        <w:rPr>
          <w:rFonts w:cs="Traditional Arabic" w:hint="cs"/>
          <w:sz w:val="32"/>
          <w:szCs w:val="32"/>
          <w:rtl/>
        </w:rPr>
        <w:t xml:space="preserve">ولمطالعة هذه التأويلات انظر : تبيين الحقائق : 6/274 , عمدة القاري : 10/251 </w:t>
      </w:r>
      <w:r>
        <w:rPr>
          <w:rFonts w:cs="Traditional Arabic"/>
          <w:sz w:val="32"/>
          <w:szCs w:val="32"/>
          <w:rtl/>
        </w:rPr>
        <w:t>–</w:t>
      </w:r>
      <w:r>
        <w:rPr>
          <w:rFonts w:cs="Traditional Arabic" w:hint="cs"/>
          <w:sz w:val="32"/>
          <w:szCs w:val="32"/>
          <w:rtl/>
        </w:rPr>
        <w:t xml:space="preserve"> 253 . </w:t>
      </w:r>
    </w:p>
  </w:footnote>
  <w:footnote w:id="723">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البيان : 16/161 . </w:t>
      </w:r>
    </w:p>
  </w:footnote>
  <w:footnote w:id="724">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سورة </w:t>
      </w:r>
      <w:r w:rsidRPr="00570CC2">
        <w:rPr>
          <w:rFonts w:cs="Traditional Arabic"/>
          <w:sz w:val="32"/>
          <w:szCs w:val="32"/>
          <w:rtl/>
        </w:rPr>
        <w:t>البقرة</w:t>
      </w:r>
      <w:r>
        <w:rPr>
          <w:rFonts w:cs="Traditional Arabic" w:hint="cs"/>
          <w:sz w:val="32"/>
          <w:szCs w:val="32"/>
          <w:rtl/>
        </w:rPr>
        <w:t xml:space="preserve"> ؛ آية :</w:t>
      </w:r>
      <w:r w:rsidRPr="00570CC2">
        <w:rPr>
          <w:rFonts w:cs="Traditional Arabic"/>
          <w:sz w:val="32"/>
          <w:szCs w:val="32"/>
          <w:rtl/>
        </w:rPr>
        <w:t xml:space="preserve"> ٢٨٠</w:t>
      </w:r>
      <w:r>
        <w:rPr>
          <w:rFonts w:ascii="Arial" w:hAnsi="Arial" w:cs="Arial"/>
          <w:color w:val="9DAB0C"/>
          <w:sz w:val="2"/>
          <w:szCs w:val="2"/>
        </w:rPr>
        <w:t xml:space="preserve"> </w:t>
      </w:r>
      <w:r>
        <w:rPr>
          <w:rFonts w:cs="Traditional Arabic" w:hint="cs"/>
          <w:sz w:val="36"/>
          <w:szCs w:val="36"/>
          <w:rtl/>
        </w:rPr>
        <w:t xml:space="preserve"> .   </w:t>
      </w:r>
    </w:p>
  </w:footnote>
  <w:footnote w:id="725">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تبيين الحقائق : 6/273 , البناية : 10/147 . </w:t>
      </w:r>
      <w:r>
        <w:rPr>
          <w:rFonts w:cs="Traditional Arabic" w:hint="cs"/>
          <w:sz w:val="36"/>
          <w:szCs w:val="36"/>
          <w:rtl/>
        </w:rPr>
        <w:t xml:space="preserve">   </w:t>
      </w:r>
    </w:p>
  </w:footnote>
  <w:footnote w:id="726">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بدائع الصنائع : 4/509 , 511 . </w:t>
      </w:r>
      <w:r>
        <w:rPr>
          <w:rFonts w:cs="Traditional Arabic" w:hint="cs"/>
          <w:sz w:val="36"/>
          <w:szCs w:val="36"/>
          <w:rtl/>
        </w:rPr>
        <w:t xml:space="preserve">   </w:t>
      </w:r>
    </w:p>
  </w:footnote>
  <w:footnote w:id="727">
    <w:p w:rsidR="00AC3250" w:rsidRDefault="00AC3250" w:rsidP="00C34A1A">
      <w:pPr>
        <w:pStyle w:val="a3"/>
        <w:jc w:val="both"/>
        <w:rPr>
          <w:rtl/>
        </w:rPr>
      </w:pPr>
      <w:r w:rsidRPr="00467231">
        <w:rPr>
          <w:rStyle w:val="a4"/>
          <w:rFonts w:cs="Traditional Arabic"/>
          <w:sz w:val="32"/>
          <w:szCs w:val="32"/>
        </w:rPr>
        <w:footnoteRef/>
      </w:r>
      <w:r w:rsidRPr="00467231">
        <w:rPr>
          <w:rStyle w:val="a4"/>
          <w:rFonts w:cs="Traditional Arabic"/>
          <w:sz w:val="32"/>
          <w:szCs w:val="32"/>
          <w:rtl/>
        </w:rPr>
        <w:t xml:space="preserve"> </w:t>
      </w:r>
      <w:r w:rsidRPr="00467231">
        <w:rPr>
          <w:rStyle w:val="a4"/>
          <w:rFonts w:cs="Traditional Arabic" w:hint="cs"/>
          <w:sz w:val="32"/>
          <w:szCs w:val="32"/>
          <w:rtl/>
        </w:rPr>
        <w:t>)</w:t>
      </w:r>
      <w:r>
        <w:rPr>
          <w:rFonts w:hint="cs"/>
          <w:rtl/>
        </w:rPr>
        <w:t xml:space="preserve"> </w:t>
      </w:r>
      <w:r w:rsidRPr="00467231">
        <w:rPr>
          <w:rFonts w:cs="Traditional Arabic" w:hint="cs"/>
          <w:sz w:val="32"/>
          <w:szCs w:val="32"/>
          <w:rtl/>
        </w:rPr>
        <w:t>التمهيد</w:t>
      </w:r>
      <w:r>
        <w:rPr>
          <w:rFonts w:cs="Traditional Arabic" w:hint="cs"/>
          <w:sz w:val="32"/>
          <w:szCs w:val="32"/>
          <w:rtl/>
        </w:rPr>
        <w:t xml:space="preserve"> </w:t>
      </w:r>
      <w:r w:rsidRPr="00467231">
        <w:rPr>
          <w:rFonts w:cs="Traditional Arabic" w:hint="cs"/>
          <w:sz w:val="32"/>
          <w:szCs w:val="32"/>
          <w:rtl/>
        </w:rPr>
        <w:t>: 12/249 .</w:t>
      </w:r>
    </w:p>
  </w:footnote>
  <w:footnote w:id="728">
    <w:p w:rsidR="00AC3250" w:rsidRDefault="00AC3250" w:rsidP="00CE5B0F">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خلاف بين الفقهاء رحمهم الله في النقصان هل هو نقصان جزء أم صفة ؟ ونقصان الصفة هل سببه آفة أم جناية ؟ والجناية هل هي جناية أجنبي أم المشتري ؟</w:t>
      </w:r>
    </w:p>
    <w:p w:rsidR="00AC3250" w:rsidRPr="00B804C0" w:rsidRDefault="00AC3250" w:rsidP="004C714E">
      <w:pPr>
        <w:pStyle w:val="a3"/>
        <w:spacing w:line="228" w:lineRule="auto"/>
        <w:jc w:val="both"/>
        <w:rPr>
          <w:rFonts w:cs="Traditional Arabic"/>
          <w:sz w:val="32"/>
          <w:szCs w:val="32"/>
          <w:rtl/>
        </w:rPr>
      </w:pPr>
      <w:r>
        <w:rPr>
          <w:rFonts w:cs="Traditional Arabic" w:hint="cs"/>
          <w:sz w:val="32"/>
          <w:szCs w:val="32"/>
          <w:rtl/>
        </w:rPr>
        <w:t xml:space="preserve">لكل نوع من هذه الأنواع أحكام فرعية يرجع فيها إلى مظانها . </w:t>
      </w:r>
    </w:p>
  </w:footnote>
  <w:footnote w:id="729">
    <w:p w:rsidR="00AC3250" w:rsidRPr="00B804C0" w:rsidRDefault="00AC3250" w:rsidP="0008039C">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مذهب السادة الأحناف كما تقدم أن البائع أسوة بالغرماء إذا وجد السلعة بعينها فما عداها من باب أولى .  </w:t>
      </w:r>
    </w:p>
  </w:footnote>
  <w:footnote w:id="730">
    <w:p w:rsidR="00AC3250" w:rsidRPr="00B804C0" w:rsidRDefault="00AC3250" w:rsidP="0008039C">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التاج والإكليل : 6/624 , حاشية الدسوقي : 4/463 </w:t>
      </w:r>
      <w:r>
        <w:rPr>
          <w:rFonts w:cs="Traditional Arabic"/>
          <w:sz w:val="32"/>
          <w:szCs w:val="32"/>
          <w:rtl/>
        </w:rPr>
        <w:t>–</w:t>
      </w:r>
      <w:r>
        <w:rPr>
          <w:rFonts w:cs="Traditional Arabic" w:hint="cs"/>
          <w:sz w:val="32"/>
          <w:szCs w:val="32"/>
          <w:rtl/>
        </w:rPr>
        <w:t xml:space="preserve"> 464 .  </w:t>
      </w:r>
    </w:p>
  </w:footnote>
  <w:footnote w:id="731">
    <w:p w:rsidR="00AC3250" w:rsidRPr="00B804C0" w:rsidRDefault="00AC3250" w:rsidP="0008039C">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نهاية المطلب : 6/316 , مغني المحتاج : 3/121 .  </w:t>
      </w:r>
    </w:p>
  </w:footnote>
  <w:footnote w:id="732">
    <w:p w:rsidR="00AC3250" w:rsidRPr="00B804C0" w:rsidRDefault="00AC3250" w:rsidP="0008039C">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الكافي : 3/237 , المبدع : 4/196 .  </w:t>
      </w:r>
    </w:p>
  </w:footnote>
  <w:footnote w:id="733">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البيان : 6/165 .  </w:t>
      </w:r>
    </w:p>
  </w:footnote>
  <w:footnote w:id="734">
    <w:p w:rsidR="00AC3250" w:rsidRPr="00B804C0" w:rsidRDefault="00AC3250" w:rsidP="00CE5B0F">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المغني : 6/543 .  </w:t>
      </w:r>
    </w:p>
  </w:footnote>
  <w:footnote w:id="735">
    <w:p w:rsidR="00AC3250" w:rsidRPr="00B804C0" w:rsidRDefault="00AC3250" w:rsidP="0045487A">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سبق تخريجه ص</w:t>
      </w:r>
      <w:r w:rsidR="00CD4B29">
        <w:rPr>
          <w:rFonts w:cs="Traditional Arabic"/>
          <w:sz w:val="32"/>
          <w:szCs w:val="32"/>
          <w:rtl/>
        </w:rPr>
        <w:fldChar w:fldCharType="begin"/>
      </w:r>
      <w:r>
        <w:rPr>
          <w:rFonts w:cs="Traditional Arabic"/>
          <w:sz w:val="32"/>
          <w:szCs w:val="32"/>
          <w:rtl/>
        </w:rPr>
        <w:instrText xml:space="preserve"> </w:instrText>
      </w:r>
      <w:r>
        <w:rPr>
          <w:rFonts w:cs="Traditional Arabic" w:hint="cs"/>
          <w:sz w:val="32"/>
          <w:szCs w:val="32"/>
        </w:rPr>
        <w:instrText>PAGEREF</w:instrText>
      </w:r>
      <w:r>
        <w:rPr>
          <w:rFonts w:cs="Traditional Arabic" w:hint="cs"/>
          <w:sz w:val="32"/>
          <w:szCs w:val="32"/>
          <w:rtl/>
        </w:rPr>
        <w:instrText xml:space="preserve"> اح7 \</w:instrText>
      </w:r>
      <w:r>
        <w:rPr>
          <w:rFonts w:cs="Traditional Arabic" w:hint="cs"/>
          <w:sz w:val="32"/>
          <w:szCs w:val="32"/>
        </w:rPr>
        <w:instrText>h</w:instrText>
      </w:r>
      <w:r>
        <w:rPr>
          <w:rFonts w:cs="Traditional Arabic"/>
          <w:sz w:val="32"/>
          <w:szCs w:val="32"/>
          <w:rtl/>
        </w:rPr>
        <w:instrText xml:space="preserve"> </w:instrText>
      </w:r>
      <w:r w:rsidR="00CD4B29">
        <w:rPr>
          <w:rFonts w:cs="Traditional Arabic"/>
          <w:sz w:val="32"/>
          <w:szCs w:val="32"/>
          <w:rtl/>
        </w:rPr>
      </w:r>
      <w:r w:rsidR="00CD4B29">
        <w:rPr>
          <w:rFonts w:cs="Traditional Arabic"/>
          <w:sz w:val="32"/>
          <w:szCs w:val="32"/>
          <w:rtl/>
        </w:rPr>
        <w:fldChar w:fldCharType="separate"/>
      </w:r>
      <w:r>
        <w:rPr>
          <w:rFonts w:cs="Traditional Arabic"/>
          <w:noProof/>
          <w:sz w:val="32"/>
          <w:szCs w:val="32"/>
          <w:rtl/>
        </w:rPr>
        <w:t>178</w:t>
      </w:r>
      <w:r w:rsidR="00CD4B29">
        <w:rPr>
          <w:rFonts w:cs="Traditional Arabic"/>
          <w:sz w:val="32"/>
          <w:szCs w:val="32"/>
          <w:rtl/>
        </w:rPr>
        <w:fldChar w:fldCharType="end"/>
      </w:r>
      <w:r>
        <w:rPr>
          <w:rFonts w:cs="Traditional Arabic" w:hint="cs"/>
          <w:sz w:val="32"/>
          <w:szCs w:val="32"/>
          <w:rtl/>
        </w:rPr>
        <w:t xml:space="preserve">.  </w:t>
      </w:r>
    </w:p>
  </w:footnote>
  <w:footnote w:id="736">
    <w:p w:rsidR="00AC3250" w:rsidRPr="00B804C0" w:rsidRDefault="00AC3250" w:rsidP="00CE5B0F">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الشرح الكبير لشمس الدين المقدسي : 13/269 , الممتع : 2/633 .  </w:t>
      </w:r>
    </w:p>
  </w:footnote>
  <w:footnote w:id="737">
    <w:p w:rsidR="00AC3250" w:rsidRDefault="00AC3250" w:rsidP="00CE5B0F">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بدائع الصنائع : 4/511 , البناية : 10/146 . </w:t>
      </w:r>
    </w:p>
    <w:p w:rsidR="00AC3250" w:rsidRPr="00B804C0" w:rsidRDefault="00AC3250" w:rsidP="00CE5B0F">
      <w:pPr>
        <w:pStyle w:val="a3"/>
        <w:spacing w:line="264" w:lineRule="auto"/>
        <w:jc w:val="both"/>
        <w:rPr>
          <w:rFonts w:cs="Traditional Arabic"/>
          <w:sz w:val="32"/>
          <w:szCs w:val="32"/>
          <w:rtl/>
        </w:rPr>
      </w:pPr>
      <w:r>
        <w:rPr>
          <w:rFonts w:cs="Traditional Arabic" w:hint="cs"/>
          <w:sz w:val="32"/>
          <w:szCs w:val="32"/>
          <w:rtl/>
        </w:rPr>
        <w:t xml:space="preserve">غير أن منزع الأحناف في الدليل غير منزع الحنابلة , كما هو مبين في أدلة المسألة الأولى , حيث إن الثمن عند الأحناف معقود به لا معقود عليه فلا ينفسخ العقد بالإعسار به .  </w:t>
      </w:r>
    </w:p>
  </w:footnote>
  <w:footnote w:id="738">
    <w:p w:rsidR="00AC3250" w:rsidRPr="00B804C0" w:rsidRDefault="00AC3250" w:rsidP="00CE5B0F">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البيان : 6/164 , روضة الطالبين : 3/392 . </w:t>
      </w:r>
    </w:p>
  </w:footnote>
  <w:footnote w:id="739">
    <w:p w:rsidR="00AC3250" w:rsidRPr="00B804C0" w:rsidRDefault="00AC3250" w:rsidP="00CE5B0F">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الكافي : 3/239 , المحرر : 2/5 . </w:t>
      </w:r>
    </w:p>
  </w:footnote>
  <w:footnote w:id="740">
    <w:p w:rsidR="00AC3250" w:rsidRPr="00B804C0" w:rsidRDefault="00AC3250" w:rsidP="00CE5B0F">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التمهيد : 12/250 </w:t>
      </w:r>
      <w:r>
        <w:rPr>
          <w:rFonts w:cs="Traditional Arabic"/>
          <w:sz w:val="32"/>
          <w:szCs w:val="32"/>
          <w:rtl/>
        </w:rPr>
        <w:t>–</w:t>
      </w:r>
      <w:r>
        <w:rPr>
          <w:rFonts w:cs="Traditional Arabic" w:hint="cs"/>
          <w:sz w:val="32"/>
          <w:szCs w:val="32"/>
          <w:rtl/>
        </w:rPr>
        <w:t xml:space="preserve"> 251 , بداية المجتهد : 4/1458 , مواهب الجليل : 6/623 .  </w:t>
      </w:r>
    </w:p>
  </w:footnote>
  <w:footnote w:id="741">
    <w:p w:rsidR="00AC3250" w:rsidRPr="00B804C0" w:rsidRDefault="00AC3250" w:rsidP="00CE5B0F">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البيان : 6/164 , روضة الطالبين : 3/392 , فتح الباري لابن حجر :6/504 . </w:t>
      </w:r>
    </w:p>
  </w:footnote>
  <w:footnote w:id="742">
    <w:p w:rsidR="00AC3250" w:rsidRPr="00B804C0" w:rsidRDefault="00AC3250" w:rsidP="00CE5B0F">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رواه أبو داود في كتاب البيوع ؛ باب في الرجل يفلس فيجد الرجل متاعه بعينه عنده ؛ حديث رقم</w:t>
      </w:r>
      <w:r>
        <w:rPr>
          <w:rFonts w:cs="Traditional Arabic" w:hint="eastAsia"/>
          <w:sz w:val="32"/>
          <w:szCs w:val="32"/>
          <w:rtl/>
        </w:rPr>
        <w:t> </w:t>
      </w:r>
      <w:r>
        <w:rPr>
          <w:rFonts w:cs="Traditional Arabic" w:hint="cs"/>
          <w:sz w:val="32"/>
          <w:szCs w:val="32"/>
          <w:rtl/>
        </w:rPr>
        <w:t xml:space="preserve">: [ 3522 ] , وابن ماجة في كتاب الأحكام ؛ باب من وجد متاعه بعينه عند رجل قد أفلس ؛ حديث رقم : [ 2359 ] ؛ نقلاً من صحيح سنن ابن ماجة للألباني : 2/42 ؛ برقم : [ 1910 ] ؛ وصححه فيه ، والدارقطني في سننه : 3/29 ؛ وقال : " لا يثبت هذا عن الزهري مسنداً وإنما هو مرسل " ، والبيهقي في سننه : 6/47 , وصححه الألباني أيضاً في إرواء الغليل : 5/269 </w:t>
      </w:r>
      <w:r>
        <w:rPr>
          <w:rFonts w:cs="Traditional Arabic"/>
          <w:sz w:val="32"/>
          <w:szCs w:val="32"/>
          <w:rtl/>
        </w:rPr>
        <w:t>–</w:t>
      </w:r>
      <w:r>
        <w:rPr>
          <w:rFonts w:cs="Traditional Arabic" w:hint="cs"/>
          <w:sz w:val="32"/>
          <w:szCs w:val="32"/>
          <w:rtl/>
        </w:rPr>
        <w:t xml:space="preserve"> 272 . </w:t>
      </w:r>
    </w:p>
  </w:footnote>
  <w:footnote w:id="743">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البيان : 6/ 165 . </w:t>
      </w:r>
    </w:p>
  </w:footnote>
  <w:footnote w:id="744">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التمهيد : 12/246- 248 , تنقيح التحقيق : 4/128 , إرواء الغليل : 5/269 </w:t>
      </w:r>
      <w:r>
        <w:rPr>
          <w:rFonts w:cs="Traditional Arabic"/>
          <w:sz w:val="32"/>
          <w:szCs w:val="32"/>
          <w:rtl/>
        </w:rPr>
        <w:t>–</w:t>
      </w:r>
      <w:r>
        <w:rPr>
          <w:rFonts w:cs="Traditional Arabic" w:hint="cs"/>
          <w:sz w:val="32"/>
          <w:szCs w:val="32"/>
          <w:rtl/>
        </w:rPr>
        <w:t xml:space="preserve"> 272</w:t>
      </w:r>
      <w:r>
        <w:rPr>
          <w:rFonts w:hint="eastAsia"/>
          <w:rtl/>
        </w:rPr>
        <w:t> </w:t>
      </w:r>
      <w:r>
        <w:rPr>
          <w:rFonts w:cs="Traditional Arabic" w:hint="cs"/>
          <w:sz w:val="32"/>
          <w:szCs w:val="32"/>
          <w:rtl/>
        </w:rPr>
        <w:t xml:space="preserve">, الإتحاف بتخريج أحاديث الإشراف لبدوي الطاهر : 3/1209 </w:t>
      </w:r>
      <w:r>
        <w:rPr>
          <w:rFonts w:cs="Traditional Arabic"/>
          <w:sz w:val="32"/>
          <w:szCs w:val="32"/>
          <w:rtl/>
        </w:rPr>
        <w:t>–</w:t>
      </w:r>
      <w:r>
        <w:rPr>
          <w:rFonts w:cs="Traditional Arabic" w:hint="cs"/>
          <w:sz w:val="32"/>
          <w:szCs w:val="32"/>
          <w:rtl/>
        </w:rPr>
        <w:t xml:space="preserve"> 1211 .  </w:t>
      </w:r>
    </w:p>
  </w:footnote>
  <w:footnote w:id="745">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المغني : 6/561 .  </w:t>
      </w:r>
    </w:p>
  </w:footnote>
  <w:footnote w:id="746">
    <w:p w:rsidR="00AC3250" w:rsidRPr="00B804C0" w:rsidRDefault="00AC3250" w:rsidP="00CE5B0F">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المغني</w:t>
      </w:r>
      <w:r w:rsidRPr="001A5534">
        <w:rPr>
          <w:rFonts w:cs="Traditional Arabic" w:hint="cs"/>
          <w:sz w:val="32"/>
          <w:szCs w:val="32"/>
          <w:rtl/>
        </w:rPr>
        <w:t xml:space="preserve"> : 6/561.</w:t>
      </w:r>
    </w:p>
  </w:footnote>
  <w:footnote w:id="747">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w:t>
      </w:r>
      <w:r w:rsidRPr="001E50F7">
        <w:rPr>
          <w:rFonts w:cs="Traditional Arabic" w:hint="cs"/>
          <w:sz w:val="32"/>
          <w:szCs w:val="32"/>
          <w:rtl/>
        </w:rPr>
        <w:t>أي حديث أبي هريرة رضي الله عنه السابق (من أدرك ماله بعينه عند رجل أو إنسان قد أفلس فهو أحق به من غيره)</w:t>
      </w:r>
      <w:r>
        <w:rPr>
          <w:rFonts w:cs="Traditional Arabic" w:hint="cs"/>
          <w:sz w:val="32"/>
          <w:szCs w:val="32"/>
          <w:rtl/>
        </w:rPr>
        <w:t xml:space="preserve"> انظر : ص</w:t>
      </w:r>
      <w:r w:rsidR="00CD4B29">
        <w:rPr>
          <w:rFonts w:cs="Traditional Arabic"/>
          <w:sz w:val="32"/>
          <w:szCs w:val="32"/>
          <w:rtl/>
        </w:rPr>
        <w:fldChar w:fldCharType="begin"/>
      </w:r>
      <w:r>
        <w:rPr>
          <w:rFonts w:cs="Traditional Arabic"/>
          <w:sz w:val="32"/>
          <w:szCs w:val="32"/>
          <w:rtl/>
        </w:rPr>
        <w:instrText xml:space="preserve"> </w:instrText>
      </w:r>
      <w:r>
        <w:rPr>
          <w:rFonts w:cs="Traditional Arabic" w:hint="cs"/>
          <w:sz w:val="32"/>
          <w:szCs w:val="32"/>
        </w:rPr>
        <w:instrText>PAGEREF</w:instrText>
      </w:r>
      <w:r>
        <w:rPr>
          <w:rFonts w:cs="Traditional Arabic" w:hint="cs"/>
          <w:sz w:val="32"/>
          <w:szCs w:val="32"/>
          <w:rtl/>
        </w:rPr>
        <w:instrText xml:space="preserve"> اح7 \</w:instrText>
      </w:r>
      <w:r>
        <w:rPr>
          <w:rFonts w:cs="Traditional Arabic" w:hint="cs"/>
          <w:sz w:val="32"/>
          <w:szCs w:val="32"/>
        </w:rPr>
        <w:instrText>h</w:instrText>
      </w:r>
      <w:r>
        <w:rPr>
          <w:rFonts w:cs="Traditional Arabic"/>
          <w:sz w:val="32"/>
          <w:szCs w:val="32"/>
          <w:rtl/>
        </w:rPr>
        <w:instrText xml:space="preserve"> </w:instrText>
      </w:r>
      <w:r w:rsidR="00CD4B29">
        <w:rPr>
          <w:rFonts w:cs="Traditional Arabic"/>
          <w:sz w:val="32"/>
          <w:szCs w:val="32"/>
          <w:rtl/>
        </w:rPr>
      </w:r>
      <w:r w:rsidR="00CD4B29">
        <w:rPr>
          <w:rFonts w:cs="Traditional Arabic"/>
          <w:sz w:val="32"/>
          <w:szCs w:val="32"/>
          <w:rtl/>
        </w:rPr>
        <w:fldChar w:fldCharType="separate"/>
      </w:r>
      <w:r>
        <w:rPr>
          <w:rFonts w:cs="Traditional Arabic"/>
          <w:noProof/>
          <w:sz w:val="32"/>
          <w:szCs w:val="32"/>
          <w:rtl/>
        </w:rPr>
        <w:t>178</w:t>
      </w:r>
      <w:r w:rsidR="00CD4B29">
        <w:rPr>
          <w:rFonts w:cs="Traditional Arabic"/>
          <w:sz w:val="32"/>
          <w:szCs w:val="32"/>
          <w:rtl/>
        </w:rPr>
        <w:fldChar w:fldCharType="end"/>
      </w:r>
      <w:r>
        <w:rPr>
          <w:rFonts w:cs="Traditional Arabic" w:hint="cs"/>
          <w:sz w:val="32"/>
          <w:szCs w:val="32"/>
          <w:rtl/>
        </w:rPr>
        <w:t xml:space="preserve"> </w:t>
      </w:r>
      <w:r w:rsidRPr="001E50F7">
        <w:rPr>
          <w:rFonts w:cs="Traditional Arabic" w:hint="cs"/>
          <w:sz w:val="32"/>
          <w:szCs w:val="32"/>
          <w:rtl/>
        </w:rPr>
        <w:t>.</w:t>
      </w:r>
    </w:p>
  </w:footnote>
  <w:footnote w:id="748">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w:t>
      </w:r>
      <w:r w:rsidRPr="001E50F7">
        <w:rPr>
          <w:rFonts w:cs="Traditional Arabic" w:hint="cs"/>
          <w:sz w:val="32"/>
          <w:szCs w:val="32"/>
          <w:rtl/>
        </w:rPr>
        <w:t>س</w:t>
      </w:r>
      <w:r>
        <w:rPr>
          <w:rFonts w:cs="Traditional Arabic" w:hint="cs"/>
          <w:sz w:val="32"/>
          <w:szCs w:val="32"/>
          <w:rtl/>
        </w:rPr>
        <w:t>بق تخريجه :</w:t>
      </w:r>
      <w:r w:rsidRPr="001E50F7">
        <w:rPr>
          <w:rFonts w:cs="Traditional Arabic" w:hint="cs"/>
          <w:sz w:val="32"/>
          <w:szCs w:val="32"/>
          <w:rtl/>
        </w:rPr>
        <w:t xml:space="preserve"> ص</w:t>
      </w:r>
      <w:r w:rsidR="00CD4B29">
        <w:rPr>
          <w:rFonts w:cs="Traditional Arabic"/>
          <w:sz w:val="32"/>
          <w:szCs w:val="32"/>
          <w:rtl/>
        </w:rPr>
        <w:fldChar w:fldCharType="begin"/>
      </w:r>
      <w:r>
        <w:rPr>
          <w:rFonts w:cs="Traditional Arabic"/>
          <w:sz w:val="32"/>
          <w:szCs w:val="32"/>
          <w:rtl/>
        </w:rPr>
        <w:instrText xml:space="preserve"> </w:instrText>
      </w:r>
      <w:r>
        <w:rPr>
          <w:rFonts w:cs="Traditional Arabic" w:hint="cs"/>
          <w:sz w:val="32"/>
          <w:szCs w:val="32"/>
        </w:rPr>
        <w:instrText>PAGEREF</w:instrText>
      </w:r>
      <w:r>
        <w:rPr>
          <w:rFonts w:cs="Traditional Arabic" w:hint="cs"/>
          <w:sz w:val="32"/>
          <w:szCs w:val="32"/>
          <w:rtl/>
        </w:rPr>
        <w:instrText xml:space="preserve"> اح8 \</w:instrText>
      </w:r>
      <w:r>
        <w:rPr>
          <w:rFonts w:cs="Traditional Arabic" w:hint="cs"/>
          <w:sz w:val="32"/>
          <w:szCs w:val="32"/>
        </w:rPr>
        <w:instrText>h</w:instrText>
      </w:r>
      <w:r>
        <w:rPr>
          <w:rFonts w:cs="Traditional Arabic"/>
          <w:sz w:val="32"/>
          <w:szCs w:val="32"/>
          <w:rtl/>
        </w:rPr>
        <w:instrText xml:space="preserve"> </w:instrText>
      </w:r>
      <w:r w:rsidR="00CD4B29">
        <w:rPr>
          <w:rFonts w:cs="Traditional Arabic"/>
          <w:sz w:val="32"/>
          <w:szCs w:val="32"/>
          <w:rtl/>
        </w:rPr>
      </w:r>
      <w:r w:rsidR="00CD4B29">
        <w:rPr>
          <w:rFonts w:cs="Traditional Arabic"/>
          <w:sz w:val="32"/>
          <w:szCs w:val="32"/>
          <w:rtl/>
        </w:rPr>
        <w:fldChar w:fldCharType="separate"/>
      </w:r>
      <w:r>
        <w:rPr>
          <w:rFonts w:cs="Traditional Arabic"/>
          <w:noProof/>
          <w:sz w:val="32"/>
          <w:szCs w:val="32"/>
          <w:rtl/>
        </w:rPr>
        <w:t>183</w:t>
      </w:r>
      <w:r w:rsidR="00CD4B29">
        <w:rPr>
          <w:rFonts w:cs="Traditional Arabic"/>
          <w:sz w:val="32"/>
          <w:szCs w:val="32"/>
          <w:rtl/>
        </w:rPr>
        <w:fldChar w:fldCharType="end"/>
      </w:r>
      <w:r w:rsidRPr="001E50F7">
        <w:rPr>
          <w:rFonts w:cs="Traditional Arabic" w:hint="cs"/>
          <w:sz w:val="32"/>
          <w:szCs w:val="32"/>
          <w:rtl/>
        </w:rPr>
        <w:t>.</w:t>
      </w:r>
    </w:p>
  </w:footnote>
  <w:footnote w:id="749">
    <w:p w:rsidR="00AC3250" w:rsidRPr="00B804C0" w:rsidRDefault="00AC3250" w:rsidP="00CE5B0F">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w:t>
      </w:r>
      <w:r w:rsidRPr="001E50F7">
        <w:rPr>
          <w:rFonts w:cs="Traditional Arabic" w:hint="cs"/>
          <w:sz w:val="32"/>
          <w:szCs w:val="32"/>
          <w:rtl/>
        </w:rPr>
        <w:t>انظر : الموطأ</w:t>
      </w:r>
      <w:r>
        <w:rPr>
          <w:rFonts w:cs="Traditional Arabic" w:hint="cs"/>
          <w:sz w:val="32"/>
          <w:szCs w:val="32"/>
          <w:rtl/>
        </w:rPr>
        <w:t xml:space="preserve"> </w:t>
      </w:r>
      <w:r w:rsidRPr="001E50F7">
        <w:rPr>
          <w:rFonts w:cs="Traditional Arabic" w:hint="cs"/>
          <w:sz w:val="32"/>
          <w:szCs w:val="32"/>
          <w:rtl/>
        </w:rPr>
        <w:t>: ص: 406 ، البيان والتحصيل</w:t>
      </w:r>
      <w:r>
        <w:rPr>
          <w:rFonts w:cs="Traditional Arabic" w:hint="cs"/>
          <w:sz w:val="32"/>
          <w:szCs w:val="32"/>
          <w:rtl/>
        </w:rPr>
        <w:t xml:space="preserve"> : 10/358 ، الذخيرة : 8/179، المسوى شرح الموطا</w:t>
      </w:r>
      <w:r w:rsidRPr="001E50F7">
        <w:rPr>
          <w:rFonts w:cs="Traditional Arabic" w:hint="cs"/>
          <w:sz w:val="32"/>
          <w:szCs w:val="32"/>
          <w:rtl/>
        </w:rPr>
        <w:t xml:space="preserve"> للدهلوي :</w:t>
      </w:r>
      <w:r>
        <w:rPr>
          <w:rFonts w:cs="Traditional Arabic" w:hint="cs"/>
          <w:sz w:val="32"/>
          <w:szCs w:val="32"/>
          <w:rtl/>
        </w:rPr>
        <w:t xml:space="preserve"> </w:t>
      </w:r>
      <w:r w:rsidRPr="001E50F7">
        <w:rPr>
          <w:rFonts w:cs="Traditional Arabic" w:hint="cs"/>
          <w:sz w:val="32"/>
          <w:szCs w:val="32"/>
          <w:rtl/>
        </w:rPr>
        <w:t>2/54</w:t>
      </w:r>
      <w:r>
        <w:rPr>
          <w:rFonts w:cs="Traditional Arabic" w:hint="cs"/>
          <w:sz w:val="32"/>
          <w:szCs w:val="32"/>
          <w:rtl/>
        </w:rPr>
        <w:t xml:space="preserve"> </w:t>
      </w:r>
      <w:r w:rsidRPr="001E50F7">
        <w:rPr>
          <w:rFonts w:cs="Traditional Arabic" w:hint="cs"/>
          <w:sz w:val="32"/>
          <w:szCs w:val="32"/>
          <w:rtl/>
        </w:rPr>
        <w:t>.</w:t>
      </w:r>
    </w:p>
  </w:footnote>
  <w:footnote w:id="750">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البيان </w:t>
      </w:r>
      <w:r w:rsidRPr="001E50F7">
        <w:rPr>
          <w:rFonts w:cs="Traditional Arabic" w:hint="cs"/>
          <w:sz w:val="32"/>
          <w:szCs w:val="32"/>
          <w:rtl/>
        </w:rPr>
        <w:t>:</w:t>
      </w:r>
      <w:r>
        <w:rPr>
          <w:rFonts w:cs="Traditional Arabic" w:hint="cs"/>
          <w:sz w:val="32"/>
          <w:szCs w:val="32"/>
          <w:rtl/>
        </w:rPr>
        <w:t xml:space="preserve"> </w:t>
      </w:r>
      <w:r w:rsidRPr="001E50F7">
        <w:rPr>
          <w:rFonts w:cs="Traditional Arabic" w:hint="cs"/>
          <w:sz w:val="32"/>
          <w:szCs w:val="32"/>
          <w:rtl/>
        </w:rPr>
        <w:t>6/164.</w:t>
      </w:r>
    </w:p>
  </w:footnote>
  <w:footnote w:id="751">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w:t>
      </w:r>
      <w:r w:rsidRPr="001E50F7">
        <w:rPr>
          <w:rFonts w:cs="Traditional Arabic" w:hint="cs"/>
          <w:sz w:val="32"/>
          <w:szCs w:val="32"/>
          <w:rtl/>
        </w:rPr>
        <w:t>المغني</w:t>
      </w:r>
      <w:r>
        <w:rPr>
          <w:rFonts w:cs="Traditional Arabic" w:hint="cs"/>
          <w:sz w:val="32"/>
          <w:szCs w:val="32"/>
          <w:rtl/>
        </w:rPr>
        <w:t xml:space="preserve"> </w:t>
      </w:r>
      <w:r w:rsidRPr="001E50F7">
        <w:rPr>
          <w:rFonts w:cs="Traditional Arabic" w:hint="cs"/>
          <w:sz w:val="32"/>
          <w:szCs w:val="32"/>
          <w:rtl/>
        </w:rPr>
        <w:t>:</w:t>
      </w:r>
      <w:r>
        <w:rPr>
          <w:rFonts w:cs="Traditional Arabic" w:hint="cs"/>
          <w:sz w:val="32"/>
          <w:szCs w:val="32"/>
          <w:rtl/>
        </w:rPr>
        <w:t xml:space="preserve"> </w:t>
      </w:r>
      <w:r w:rsidRPr="001E50F7">
        <w:rPr>
          <w:rFonts w:cs="Traditional Arabic" w:hint="cs"/>
          <w:sz w:val="32"/>
          <w:szCs w:val="32"/>
          <w:rtl/>
        </w:rPr>
        <w:t>6/561.</w:t>
      </w:r>
    </w:p>
  </w:footnote>
  <w:footnote w:id="752">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مسائل الإمام أحمد براوية الكوسج : 3/173 . </w:t>
      </w:r>
    </w:p>
  </w:footnote>
  <w:footnote w:id="753">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ص </w:t>
      </w:r>
      <w:r w:rsidR="00CD4B29">
        <w:rPr>
          <w:rFonts w:cs="Traditional Arabic"/>
          <w:sz w:val="32"/>
          <w:szCs w:val="32"/>
          <w:rtl/>
        </w:rPr>
        <w:fldChar w:fldCharType="begin"/>
      </w:r>
      <w:r>
        <w:rPr>
          <w:rFonts w:cs="Traditional Arabic"/>
          <w:sz w:val="32"/>
          <w:szCs w:val="32"/>
          <w:rtl/>
        </w:rPr>
        <w:instrText xml:space="preserve"> </w:instrText>
      </w:r>
      <w:r>
        <w:rPr>
          <w:rFonts w:cs="Traditional Arabic" w:hint="cs"/>
          <w:sz w:val="32"/>
          <w:szCs w:val="32"/>
        </w:rPr>
        <w:instrText>PAGEREF</w:instrText>
      </w:r>
      <w:r>
        <w:rPr>
          <w:rFonts w:cs="Traditional Arabic" w:hint="cs"/>
          <w:sz w:val="32"/>
          <w:szCs w:val="32"/>
          <w:rtl/>
        </w:rPr>
        <w:instrText xml:space="preserve"> اح9 \</w:instrText>
      </w:r>
      <w:r>
        <w:rPr>
          <w:rFonts w:cs="Traditional Arabic" w:hint="cs"/>
          <w:sz w:val="32"/>
          <w:szCs w:val="32"/>
        </w:rPr>
        <w:instrText>h</w:instrText>
      </w:r>
      <w:r>
        <w:rPr>
          <w:rFonts w:cs="Traditional Arabic"/>
          <w:sz w:val="32"/>
          <w:szCs w:val="32"/>
          <w:rtl/>
        </w:rPr>
        <w:instrText xml:space="preserve"> </w:instrText>
      </w:r>
      <w:r w:rsidR="00CD4B29">
        <w:rPr>
          <w:rFonts w:cs="Traditional Arabic"/>
          <w:sz w:val="32"/>
          <w:szCs w:val="32"/>
          <w:rtl/>
        </w:rPr>
      </w:r>
      <w:r w:rsidR="00CD4B29">
        <w:rPr>
          <w:rFonts w:cs="Traditional Arabic"/>
          <w:sz w:val="32"/>
          <w:szCs w:val="32"/>
          <w:rtl/>
        </w:rPr>
        <w:fldChar w:fldCharType="separate"/>
      </w:r>
      <w:r>
        <w:rPr>
          <w:rFonts w:cs="Traditional Arabic"/>
          <w:noProof/>
          <w:sz w:val="32"/>
          <w:szCs w:val="32"/>
          <w:rtl/>
        </w:rPr>
        <w:t>176</w:t>
      </w:r>
      <w:r w:rsidR="00CD4B29">
        <w:rPr>
          <w:rFonts w:cs="Traditional Arabic"/>
          <w:sz w:val="32"/>
          <w:szCs w:val="32"/>
          <w:rtl/>
        </w:rPr>
        <w:fldChar w:fldCharType="end"/>
      </w:r>
      <w:r>
        <w:rPr>
          <w:rFonts w:cs="Traditional Arabic" w:hint="cs"/>
          <w:sz w:val="32"/>
          <w:szCs w:val="32"/>
          <w:rtl/>
        </w:rPr>
        <w:t xml:space="preserve">. </w:t>
      </w:r>
    </w:p>
  </w:footnote>
  <w:footnote w:id="754">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w:t>
      </w:r>
      <w:r w:rsidRPr="008F0ABE">
        <w:rPr>
          <w:rFonts w:cs="Traditional Arabic" w:hint="cs"/>
          <w:sz w:val="32"/>
          <w:szCs w:val="32"/>
          <w:rtl/>
        </w:rPr>
        <w:t>ان</w:t>
      </w:r>
      <w:r>
        <w:rPr>
          <w:rFonts w:cs="Traditional Arabic" w:hint="cs"/>
          <w:sz w:val="32"/>
          <w:szCs w:val="32"/>
          <w:rtl/>
        </w:rPr>
        <w:t xml:space="preserve">ظر : الهداية : ص 272 </w:t>
      </w:r>
      <w:r w:rsidRPr="008F0ABE">
        <w:rPr>
          <w:rFonts w:cs="Traditional Arabic" w:hint="cs"/>
          <w:sz w:val="32"/>
          <w:szCs w:val="32"/>
          <w:rtl/>
        </w:rPr>
        <w:t>، المستوعب :</w:t>
      </w:r>
      <w:r>
        <w:rPr>
          <w:rFonts w:cs="Traditional Arabic" w:hint="cs"/>
          <w:sz w:val="32"/>
          <w:szCs w:val="32"/>
          <w:rtl/>
        </w:rPr>
        <w:t xml:space="preserve"> </w:t>
      </w:r>
      <w:r w:rsidRPr="008F0ABE">
        <w:rPr>
          <w:rFonts w:cs="Traditional Arabic" w:hint="cs"/>
          <w:sz w:val="32"/>
          <w:szCs w:val="32"/>
          <w:rtl/>
        </w:rPr>
        <w:t>1/785</w:t>
      </w:r>
      <w:r>
        <w:rPr>
          <w:rFonts w:cs="Traditional Arabic" w:hint="cs"/>
          <w:sz w:val="32"/>
          <w:szCs w:val="32"/>
          <w:rtl/>
        </w:rPr>
        <w:t xml:space="preserve"> </w:t>
      </w:r>
      <w:r w:rsidRPr="008F0ABE">
        <w:rPr>
          <w:rFonts w:cs="Traditional Arabic" w:hint="cs"/>
          <w:sz w:val="32"/>
          <w:szCs w:val="32"/>
          <w:rtl/>
        </w:rPr>
        <w:t>، الكافي</w:t>
      </w:r>
      <w:r>
        <w:rPr>
          <w:rFonts w:cs="Traditional Arabic" w:hint="cs"/>
          <w:sz w:val="32"/>
          <w:szCs w:val="32"/>
          <w:rtl/>
        </w:rPr>
        <w:t xml:space="preserve"> </w:t>
      </w:r>
      <w:r w:rsidRPr="008F0ABE">
        <w:rPr>
          <w:rFonts w:cs="Traditional Arabic" w:hint="cs"/>
          <w:sz w:val="32"/>
          <w:szCs w:val="32"/>
          <w:rtl/>
        </w:rPr>
        <w:t>:</w:t>
      </w:r>
      <w:r>
        <w:rPr>
          <w:rFonts w:cs="Traditional Arabic" w:hint="cs"/>
          <w:sz w:val="32"/>
          <w:szCs w:val="32"/>
          <w:rtl/>
        </w:rPr>
        <w:t xml:space="preserve"> </w:t>
      </w:r>
      <w:r w:rsidRPr="008F0ABE">
        <w:rPr>
          <w:rFonts w:cs="Traditional Arabic" w:hint="cs"/>
          <w:sz w:val="32"/>
          <w:szCs w:val="32"/>
          <w:rtl/>
        </w:rPr>
        <w:t>3/241، المحرر</w:t>
      </w:r>
      <w:r>
        <w:rPr>
          <w:rFonts w:cs="Traditional Arabic" w:hint="cs"/>
          <w:sz w:val="32"/>
          <w:szCs w:val="32"/>
          <w:rtl/>
        </w:rPr>
        <w:t xml:space="preserve"> </w:t>
      </w:r>
      <w:r w:rsidRPr="008F0ABE">
        <w:rPr>
          <w:rFonts w:cs="Traditional Arabic" w:hint="cs"/>
          <w:sz w:val="32"/>
          <w:szCs w:val="32"/>
          <w:rtl/>
        </w:rPr>
        <w:t>:</w:t>
      </w:r>
      <w:r>
        <w:rPr>
          <w:rFonts w:cs="Traditional Arabic" w:hint="cs"/>
          <w:sz w:val="32"/>
          <w:szCs w:val="32"/>
          <w:rtl/>
        </w:rPr>
        <w:t xml:space="preserve"> </w:t>
      </w:r>
      <w:r w:rsidRPr="008F0ABE">
        <w:rPr>
          <w:rFonts w:cs="Traditional Arabic" w:hint="cs"/>
          <w:sz w:val="32"/>
          <w:szCs w:val="32"/>
          <w:rtl/>
        </w:rPr>
        <w:t>2/5 ، الفروع</w:t>
      </w:r>
      <w:r>
        <w:rPr>
          <w:rFonts w:cs="Traditional Arabic" w:hint="cs"/>
          <w:sz w:val="32"/>
          <w:szCs w:val="32"/>
          <w:rtl/>
        </w:rPr>
        <w:t xml:space="preserve"> </w:t>
      </w:r>
      <w:r w:rsidRPr="008F0ABE">
        <w:rPr>
          <w:rFonts w:cs="Traditional Arabic" w:hint="cs"/>
          <w:sz w:val="32"/>
          <w:szCs w:val="32"/>
          <w:rtl/>
        </w:rPr>
        <w:t>:</w:t>
      </w:r>
      <w:r>
        <w:rPr>
          <w:rFonts w:cs="Traditional Arabic" w:hint="cs"/>
          <w:sz w:val="32"/>
          <w:szCs w:val="32"/>
          <w:rtl/>
        </w:rPr>
        <w:t xml:space="preserve"> </w:t>
      </w:r>
      <w:r w:rsidRPr="008F0ABE">
        <w:rPr>
          <w:rFonts w:cs="Traditional Arabic" w:hint="cs"/>
          <w:sz w:val="32"/>
          <w:szCs w:val="32"/>
          <w:rtl/>
        </w:rPr>
        <w:t>4/300 ، شرح الزركشي :4/84 ، الإقناع</w:t>
      </w:r>
      <w:r>
        <w:rPr>
          <w:rFonts w:cs="Traditional Arabic" w:hint="cs"/>
          <w:sz w:val="32"/>
          <w:szCs w:val="32"/>
          <w:rtl/>
        </w:rPr>
        <w:t xml:space="preserve"> </w:t>
      </w:r>
      <w:r w:rsidRPr="008F0ABE">
        <w:rPr>
          <w:rFonts w:cs="Traditional Arabic" w:hint="cs"/>
          <w:sz w:val="32"/>
          <w:szCs w:val="32"/>
          <w:rtl/>
        </w:rPr>
        <w:t>:</w:t>
      </w:r>
      <w:r>
        <w:rPr>
          <w:rFonts w:cs="Traditional Arabic" w:hint="cs"/>
          <w:sz w:val="32"/>
          <w:szCs w:val="32"/>
          <w:rtl/>
        </w:rPr>
        <w:t xml:space="preserve"> </w:t>
      </w:r>
      <w:r w:rsidRPr="008F0ABE">
        <w:rPr>
          <w:rFonts w:cs="Traditional Arabic" w:hint="cs"/>
          <w:sz w:val="32"/>
          <w:szCs w:val="32"/>
          <w:rtl/>
        </w:rPr>
        <w:t>2/213 ، منتهى الإرادات</w:t>
      </w:r>
      <w:r>
        <w:rPr>
          <w:rFonts w:cs="Traditional Arabic" w:hint="cs"/>
          <w:sz w:val="32"/>
          <w:szCs w:val="32"/>
          <w:rtl/>
        </w:rPr>
        <w:t xml:space="preserve"> </w:t>
      </w:r>
      <w:r w:rsidRPr="008F0ABE">
        <w:rPr>
          <w:rFonts w:cs="Traditional Arabic" w:hint="cs"/>
          <w:sz w:val="32"/>
          <w:szCs w:val="32"/>
          <w:rtl/>
        </w:rPr>
        <w:t>:</w:t>
      </w:r>
      <w:r>
        <w:rPr>
          <w:rFonts w:cs="Traditional Arabic" w:hint="cs"/>
          <w:sz w:val="32"/>
          <w:szCs w:val="32"/>
          <w:rtl/>
        </w:rPr>
        <w:t xml:space="preserve"> </w:t>
      </w:r>
      <w:r w:rsidRPr="008F0ABE">
        <w:rPr>
          <w:rFonts w:cs="Traditional Arabic" w:hint="cs"/>
          <w:sz w:val="32"/>
          <w:szCs w:val="32"/>
          <w:rtl/>
        </w:rPr>
        <w:t>2/479 .</w:t>
      </w:r>
    </w:p>
  </w:footnote>
  <w:footnote w:id="755">
    <w:p w:rsidR="00AC3250" w:rsidRPr="00B804C0" w:rsidRDefault="00AC3250" w:rsidP="00C34A1A">
      <w:pPr>
        <w:pStyle w:val="a3"/>
        <w:jc w:val="both"/>
        <w:rPr>
          <w:rFonts w:cs="Traditional Arabic"/>
          <w:sz w:val="32"/>
          <w:szCs w:val="32"/>
          <w:rtl/>
        </w:rPr>
      </w:pPr>
      <w:r w:rsidRPr="00D96A7F">
        <w:rPr>
          <w:rStyle w:val="a4"/>
          <w:rFonts w:cs="Traditional Arabic"/>
          <w:sz w:val="32"/>
          <w:szCs w:val="32"/>
        </w:rPr>
        <w:footnoteRef/>
      </w:r>
      <w:r w:rsidRPr="00D96A7F">
        <w:rPr>
          <w:rStyle w:val="a4"/>
          <w:rFonts w:cs="Traditional Arabic"/>
          <w:sz w:val="32"/>
          <w:szCs w:val="32"/>
          <w:rtl/>
        </w:rPr>
        <w:t xml:space="preserve"> </w:t>
      </w:r>
      <w:r w:rsidRPr="00D96A7F">
        <w:rPr>
          <w:rStyle w:val="a4"/>
          <w:rFonts w:cs="Traditional Arabic" w:hint="cs"/>
          <w:sz w:val="32"/>
          <w:szCs w:val="32"/>
          <w:rtl/>
        </w:rPr>
        <w:t>)</w:t>
      </w:r>
      <w:r>
        <w:rPr>
          <w:rFonts w:cs="Traditional Arabic" w:hint="cs"/>
          <w:sz w:val="32"/>
          <w:szCs w:val="32"/>
          <w:rtl/>
        </w:rPr>
        <w:t xml:space="preserve"> </w:t>
      </w:r>
      <w:r w:rsidRPr="008F0ABE">
        <w:rPr>
          <w:rFonts w:cs="Traditional Arabic" w:hint="cs"/>
          <w:sz w:val="32"/>
          <w:szCs w:val="32"/>
          <w:rtl/>
        </w:rPr>
        <w:t>13/253 .</w:t>
      </w:r>
    </w:p>
  </w:footnote>
  <w:footnote w:id="756">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w:t>
      </w:r>
      <w:r w:rsidRPr="008F0ABE">
        <w:rPr>
          <w:rFonts w:cs="Traditional Arabic" w:hint="cs"/>
          <w:sz w:val="32"/>
          <w:szCs w:val="32"/>
          <w:rtl/>
        </w:rPr>
        <w:t>انظر : المبدع</w:t>
      </w:r>
      <w:r>
        <w:rPr>
          <w:rFonts w:cs="Traditional Arabic" w:hint="cs"/>
          <w:sz w:val="32"/>
          <w:szCs w:val="32"/>
          <w:rtl/>
        </w:rPr>
        <w:t xml:space="preserve"> </w:t>
      </w:r>
      <w:r w:rsidRPr="008F0ABE">
        <w:rPr>
          <w:rFonts w:cs="Traditional Arabic" w:hint="cs"/>
          <w:sz w:val="32"/>
          <w:szCs w:val="32"/>
          <w:rtl/>
        </w:rPr>
        <w:t>:</w:t>
      </w:r>
      <w:r>
        <w:rPr>
          <w:rFonts w:cs="Traditional Arabic" w:hint="cs"/>
          <w:sz w:val="32"/>
          <w:szCs w:val="32"/>
          <w:rtl/>
        </w:rPr>
        <w:t xml:space="preserve"> </w:t>
      </w:r>
      <w:r w:rsidRPr="008F0ABE">
        <w:rPr>
          <w:rFonts w:cs="Traditional Arabic" w:hint="cs"/>
          <w:sz w:val="32"/>
          <w:szCs w:val="32"/>
          <w:rtl/>
        </w:rPr>
        <w:t>4/196 ، الإنصاف : 13/253 .</w:t>
      </w:r>
    </w:p>
  </w:footnote>
  <w:footnote w:id="757">
    <w:p w:rsidR="00AC3250" w:rsidRPr="00B804C0" w:rsidRDefault="00AC3250" w:rsidP="00452E22">
      <w:pPr>
        <w:pStyle w:val="a3"/>
        <w:jc w:val="both"/>
        <w:rPr>
          <w:rFonts w:cs="Traditional Arabic"/>
          <w:sz w:val="32"/>
          <w:szCs w:val="32"/>
          <w:rtl/>
        </w:rPr>
      </w:pPr>
      <w:r w:rsidRPr="00D96A7F">
        <w:rPr>
          <w:rStyle w:val="a4"/>
          <w:rFonts w:cs="Traditional Arabic"/>
          <w:sz w:val="32"/>
          <w:szCs w:val="32"/>
        </w:rPr>
        <w:footnoteRef/>
      </w:r>
      <w:r w:rsidRPr="00D96A7F">
        <w:rPr>
          <w:rStyle w:val="a4"/>
          <w:rFonts w:cs="Traditional Arabic"/>
          <w:sz w:val="32"/>
          <w:szCs w:val="32"/>
          <w:rtl/>
        </w:rPr>
        <w:t xml:space="preserve"> </w:t>
      </w:r>
      <w:r w:rsidRPr="00D96A7F">
        <w:rPr>
          <w:rStyle w:val="a4"/>
          <w:rFonts w:cs="Traditional Arabic" w:hint="cs"/>
          <w:sz w:val="32"/>
          <w:szCs w:val="32"/>
          <w:rtl/>
        </w:rPr>
        <w:t>)</w:t>
      </w:r>
      <w:r>
        <w:rPr>
          <w:rFonts w:cs="Traditional Arabic" w:hint="cs"/>
          <w:sz w:val="32"/>
          <w:szCs w:val="32"/>
          <w:rtl/>
        </w:rPr>
        <w:t xml:space="preserve"> انظر : المغني : 6/591 . </w:t>
      </w:r>
    </w:p>
  </w:footnote>
  <w:footnote w:id="758">
    <w:p w:rsidR="00AC3250" w:rsidRPr="00B804C0" w:rsidRDefault="00AC3250" w:rsidP="00452E22">
      <w:pPr>
        <w:pStyle w:val="a3"/>
        <w:jc w:val="both"/>
        <w:rPr>
          <w:rFonts w:cs="Traditional Arabic"/>
          <w:sz w:val="32"/>
          <w:szCs w:val="32"/>
          <w:rtl/>
        </w:rPr>
      </w:pPr>
      <w:r w:rsidRPr="00D96A7F">
        <w:rPr>
          <w:rStyle w:val="a4"/>
          <w:rFonts w:cs="Traditional Arabic"/>
          <w:sz w:val="32"/>
          <w:szCs w:val="32"/>
        </w:rPr>
        <w:footnoteRef/>
      </w:r>
      <w:r w:rsidRPr="00D96A7F">
        <w:rPr>
          <w:rStyle w:val="a4"/>
          <w:rFonts w:cs="Traditional Arabic"/>
          <w:sz w:val="32"/>
          <w:szCs w:val="32"/>
          <w:rtl/>
        </w:rPr>
        <w:t xml:space="preserve"> </w:t>
      </w:r>
      <w:r w:rsidRPr="00D96A7F">
        <w:rPr>
          <w:rStyle w:val="a4"/>
          <w:rFonts w:cs="Traditional Arabic" w:hint="cs"/>
          <w:sz w:val="32"/>
          <w:szCs w:val="32"/>
          <w:rtl/>
        </w:rPr>
        <w:t>)</w:t>
      </w:r>
      <w:r>
        <w:rPr>
          <w:rFonts w:cs="Traditional Arabic" w:hint="cs"/>
          <w:sz w:val="32"/>
          <w:szCs w:val="32"/>
          <w:rtl/>
        </w:rPr>
        <w:t xml:space="preserve"> انظر : ص</w:t>
      </w:r>
      <w:r w:rsidR="00CD4B29">
        <w:rPr>
          <w:rFonts w:cs="Traditional Arabic"/>
          <w:sz w:val="32"/>
          <w:szCs w:val="32"/>
          <w:rtl/>
        </w:rPr>
        <w:fldChar w:fldCharType="begin"/>
      </w:r>
      <w:r>
        <w:rPr>
          <w:rFonts w:cs="Traditional Arabic"/>
          <w:sz w:val="32"/>
          <w:szCs w:val="32"/>
          <w:rtl/>
        </w:rPr>
        <w:instrText xml:space="preserve"> </w:instrText>
      </w:r>
      <w:r>
        <w:rPr>
          <w:rFonts w:cs="Traditional Arabic" w:hint="cs"/>
          <w:sz w:val="32"/>
          <w:szCs w:val="32"/>
        </w:rPr>
        <w:instrText>PAGEREF</w:instrText>
      </w:r>
      <w:r>
        <w:rPr>
          <w:rFonts w:cs="Traditional Arabic" w:hint="cs"/>
          <w:sz w:val="32"/>
          <w:szCs w:val="32"/>
          <w:rtl/>
        </w:rPr>
        <w:instrText xml:space="preserve"> اح10 \</w:instrText>
      </w:r>
      <w:r>
        <w:rPr>
          <w:rFonts w:cs="Traditional Arabic" w:hint="cs"/>
          <w:sz w:val="32"/>
          <w:szCs w:val="32"/>
        </w:rPr>
        <w:instrText>h</w:instrText>
      </w:r>
      <w:r>
        <w:rPr>
          <w:rFonts w:cs="Traditional Arabic"/>
          <w:sz w:val="32"/>
          <w:szCs w:val="32"/>
          <w:rtl/>
        </w:rPr>
        <w:instrText xml:space="preserve"> </w:instrText>
      </w:r>
      <w:r w:rsidR="00CD4B29">
        <w:rPr>
          <w:rFonts w:cs="Traditional Arabic"/>
          <w:sz w:val="32"/>
          <w:szCs w:val="32"/>
          <w:rtl/>
        </w:rPr>
      </w:r>
      <w:r w:rsidR="00CD4B29">
        <w:rPr>
          <w:rFonts w:cs="Traditional Arabic"/>
          <w:sz w:val="32"/>
          <w:szCs w:val="32"/>
          <w:rtl/>
        </w:rPr>
        <w:fldChar w:fldCharType="separate"/>
      </w:r>
      <w:r>
        <w:rPr>
          <w:rFonts w:cs="Traditional Arabic"/>
          <w:noProof/>
          <w:sz w:val="32"/>
          <w:szCs w:val="32"/>
          <w:rtl/>
        </w:rPr>
        <w:t>177</w:t>
      </w:r>
      <w:r w:rsidR="00CD4B29">
        <w:rPr>
          <w:rFonts w:cs="Traditional Arabic"/>
          <w:sz w:val="32"/>
          <w:szCs w:val="32"/>
          <w:rtl/>
        </w:rPr>
        <w:fldChar w:fldCharType="end"/>
      </w:r>
      <w:r>
        <w:rPr>
          <w:rFonts w:cs="Traditional Arabic" w:hint="cs"/>
          <w:sz w:val="32"/>
          <w:szCs w:val="32"/>
          <w:rtl/>
        </w:rPr>
        <w:t xml:space="preserve"> . </w:t>
      </w:r>
    </w:p>
  </w:footnote>
  <w:footnote w:id="759">
    <w:p w:rsidR="00AC3250" w:rsidRDefault="00AC3250" w:rsidP="00452E22">
      <w:pPr>
        <w:jc w:val="both"/>
        <w:rPr>
          <w:rFonts w:cs="Traditional Arabic"/>
          <w:sz w:val="32"/>
          <w:szCs w:val="32"/>
          <w:rtl/>
        </w:rPr>
      </w:pPr>
      <w:r w:rsidRPr="00D96A7F">
        <w:rPr>
          <w:rStyle w:val="a4"/>
          <w:rFonts w:cs="Traditional Arabic"/>
          <w:sz w:val="32"/>
          <w:szCs w:val="32"/>
        </w:rPr>
        <w:footnoteRef/>
      </w:r>
      <w:r w:rsidRPr="00D96A7F">
        <w:rPr>
          <w:rStyle w:val="a4"/>
          <w:rFonts w:cs="Traditional Arabic"/>
          <w:sz w:val="32"/>
          <w:szCs w:val="32"/>
          <w:rtl/>
        </w:rPr>
        <w:t xml:space="preserve"> </w:t>
      </w:r>
      <w:r w:rsidRPr="00D96A7F">
        <w:rPr>
          <w:rStyle w:val="a4"/>
          <w:rFonts w:cs="Traditional Arabic" w:hint="cs"/>
          <w:sz w:val="32"/>
          <w:szCs w:val="32"/>
          <w:rtl/>
        </w:rPr>
        <w:t>)</w:t>
      </w:r>
      <w:r>
        <w:rPr>
          <w:rFonts w:cs="Traditional Arabic" w:hint="cs"/>
          <w:sz w:val="32"/>
          <w:szCs w:val="32"/>
          <w:rtl/>
        </w:rPr>
        <w:t xml:space="preserve"> </w:t>
      </w:r>
      <w:r w:rsidRPr="00C2487C">
        <w:rPr>
          <w:rFonts w:cs="Traditional Arabic" w:hint="cs"/>
          <w:sz w:val="32"/>
          <w:szCs w:val="32"/>
          <w:rtl/>
        </w:rPr>
        <w:t xml:space="preserve">انظر : بدائع الصنائع : 4/511 </w:t>
      </w:r>
      <w:r>
        <w:rPr>
          <w:rFonts w:cs="Traditional Arabic" w:hint="cs"/>
          <w:sz w:val="32"/>
          <w:szCs w:val="32"/>
          <w:rtl/>
        </w:rPr>
        <w:t>، البناية : 10/148- 149 .</w:t>
      </w:r>
    </w:p>
    <w:p w:rsidR="00AC3250" w:rsidRPr="00B804C0" w:rsidRDefault="00AC3250" w:rsidP="00452E22">
      <w:pPr>
        <w:jc w:val="both"/>
        <w:rPr>
          <w:rFonts w:cs="Traditional Arabic"/>
          <w:sz w:val="32"/>
          <w:szCs w:val="32"/>
          <w:rtl/>
        </w:rPr>
      </w:pPr>
      <w:r w:rsidRPr="00C2487C">
        <w:rPr>
          <w:rFonts w:cs="Traditional Arabic" w:hint="cs"/>
          <w:sz w:val="32"/>
          <w:szCs w:val="32"/>
          <w:rtl/>
        </w:rPr>
        <w:t xml:space="preserve"> ولكن ليُعلم أن مستندهم غير مستند بقية الفقهاء وهو أن الثمن عندهم معقود به لا عليه فلا ينفسخ العقد بالإعسار به أصلاً .</w:t>
      </w:r>
    </w:p>
  </w:footnote>
  <w:footnote w:id="760">
    <w:p w:rsidR="00AC3250" w:rsidRPr="00B804C0" w:rsidRDefault="00AC3250" w:rsidP="00452E22">
      <w:pPr>
        <w:pStyle w:val="a3"/>
        <w:jc w:val="both"/>
        <w:rPr>
          <w:rFonts w:cs="Traditional Arabic"/>
          <w:sz w:val="32"/>
          <w:szCs w:val="32"/>
          <w:rtl/>
        </w:rPr>
      </w:pPr>
      <w:r w:rsidRPr="008F0ABE">
        <w:footnoteRef/>
      </w:r>
      <w:r w:rsidRPr="008F0ABE">
        <w:rPr>
          <w:rtl/>
        </w:rPr>
        <w:t xml:space="preserve"> </w:t>
      </w:r>
      <w:r w:rsidRPr="008F0ABE">
        <w:rPr>
          <w:rFonts w:hint="cs"/>
          <w:rtl/>
        </w:rPr>
        <w:t>)</w:t>
      </w:r>
      <w:r>
        <w:rPr>
          <w:rFonts w:cs="Traditional Arabic" w:hint="cs"/>
          <w:sz w:val="32"/>
          <w:szCs w:val="32"/>
          <w:rtl/>
        </w:rPr>
        <w:t xml:space="preserve"> </w:t>
      </w:r>
      <w:r w:rsidRPr="00C2487C">
        <w:rPr>
          <w:rFonts w:cs="Traditional Arabic" w:hint="cs"/>
          <w:sz w:val="32"/>
          <w:szCs w:val="32"/>
          <w:rtl/>
        </w:rPr>
        <w:t>انظر : مختصر خليل مع مواهب الجليل : 6/618 ، الشرح الكبير للدر</w:t>
      </w:r>
      <w:r>
        <w:rPr>
          <w:rFonts w:cs="Traditional Arabic" w:hint="cs"/>
          <w:sz w:val="32"/>
          <w:szCs w:val="32"/>
          <w:rtl/>
        </w:rPr>
        <w:t>د</w:t>
      </w:r>
      <w:r w:rsidRPr="00C2487C">
        <w:rPr>
          <w:rFonts w:cs="Traditional Arabic" w:hint="cs"/>
          <w:sz w:val="32"/>
          <w:szCs w:val="32"/>
          <w:rtl/>
        </w:rPr>
        <w:t>ير :4/458 .</w:t>
      </w:r>
    </w:p>
  </w:footnote>
  <w:footnote w:id="761">
    <w:p w:rsidR="00AC3250" w:rsidRPr="00B804C0" w:rsidRDefault="00AC3250" w:rsidP="00452E22">
      <w:pPr>
        <w:pStyle w:val="a3"/>
        <w:jc w:val="both"/>
        <w:rPr>
          <w:rFonts w:cs="Traditional Arabic"/>
          <w:sz w:val="32"/>
          <w:szCs w:val="32"/>
          <w:rtl/>
        </w:rPr>
      </w:pPr>
      <w:r w:rsidRPr="008F0ABE">
        <w:footnoteRef/>
      </w:r>
      <w:r w:rsidRPr="008F0ABE">
        <w:rPr>
          <w:rtl/>
        </w:rPr>
        <w:t xml:space="preserve"> </w:t>
      </w:r>
      <w:r w:rsidRPr="008F0ABE">
        <w:rPr>
          <w:rFonts w:hint="cs"/>
          <w:rtl/>
        </w:rPr>
        <w:t>)</w:t>
      </w:r>
      <w:r>
        <w:rPr>
          <w:rFonts w:cs="Traditional Arabic" w:hint="cs"/>
          <w:sz w:val="32"/>
          <w:szCs w:val="32"/>
          <w:rtl/>
        </w:rPr>
        <w:t xml:space="preserve"> </w:t>
      </w:r>
      <w:r w:rsidRPr="00C2487C">
        <w:rPr>
          <w:rFonts w:cs="Traditional Arabic" w:hint="cs"/>
          <w:sz w:val="32"/>
          <w:szCs w:val="32"/>
          <w:rtl/>
        </w:rPr>
        <w:t xml:space="preserve">انظر : الممتع </w:t>
      </w:r>
      <w:r>
        <w:rPr>
          <w:rFonts w:cs="Traditional Arabic" w:hint="cs"/>
          <w:sz w:val="32"/>
          <w:szCs w:val="32"/>
          <w:rtl/>
        </w:rPr>
        <w:t xml:space="preserve"> </w:t>
      </w:r>
      <w:r w:rsidRPr="00C2487C">
        <w:rPr>
          <w:rFonts w:cs="Traditional Arabic" w:hint="cs"/>
          <w:sz w:val="32"/>
          <w:szCs w:val="32"/>
          <w:rtl/>
        </w:rPr>
        <w:t>: 2/631 ، شرح منتهى الإرادات : 3/452</w:t>
      </w:r>
      <w:r>
        <w:rPr>
          <w:rFonts w:cs="Traditional Arabic" w:hint="cs"/>
          <w:sz w:val="32"/>
          <w:szCs w:val="32"/>
          <w:rtl/>
        </w:rPr>
        <w:t xml:space="preserve"> </w:t>
      </w:r>
      <w:r w:rsidRPr="00C2487C">
        <w:rPr>
          <w:rFonts w:cs="Traditional Arabic" w:hint="cs"/>
          <w:sz w:val="32"/>
          <w:szCs w:val="32"/>
          <w:rtl/>
        </w:rPr>
        <w:t>.</w:t>
      </w:r>
      <w:r>
        <w:rPr>
          <w:rFonts w:cs="Traditional Arabic" w:hint="cs"/>
          <w:sz w:val="32"/>
          <w:szCs w:val="32"/>
          <w:rtl/>
        </w:rPr>
        <w:t xml:space="preserve">  </w:t>
      </w:r>
    </w:p>
  </w:footnote>
  <w:footnote w:id="762">
    <w:p w:rsidR="00AC3250" w:rsidRPr="009113B3" w:rsidRDefault="00AC3250" w:rsidP="00452E22">
      <w:pPr>
        <w:pStyle w:val="a3"/>
        <w:spacing w:line="20" w:lineRule="atLeast"/>
        <w:jc w:val="both"/>
        <w:rPr>
          <w:rFonts w:cs="Traditional Arabic"/>
          <w:sz w:val="32"/>
          <w:szCs w:val="32"/>
          <w:rtl/>
        </w:rPr>
      </w:pPr>
      <w:r w:rsidRPr="008F0ABE">
        <w:footnoteRef/>
      </w:r>
      <w:r w:rsidRPr="008F0ABE">
        <w:rPr>
          <w:rtl/>
        </w:rPr>
        <w:t xml:space="preserve"> </w:t>
      </w:r>
      <w:r w:rsidRPr="008F0ABE">
        <w:rPr>
          <w:rFonts w:hint="cs"/>
          <w:rtl/>
        </w:rPr>
        <w:t>)</w:t>
      </w:r>
      <w:r>
        <w:rPr>
          <w:rFonts w:cs="Traditional Arabic" w:hint="cs"/>
          <w:sz w:val="32"/>
          <w:szCs w:val="32"/>
          <w:rtl/>
        </w:rPr>
        <w:t xml:space="preserve"> انظر : </w:t>
      </w:r>
      <w:r w:rsidRPr="009113B3">
        <w:rPr>
          <w:rFonts w:cs="Traditional Arabic" w:hint="cs"/>
          <w:sz w:val="32"/>
          <w:szCs w:val="32"/>
          <w:rtl/>
        </w:rPr>
        <w:t>نهاية المطلب :</w:t>
      </w:r>
      <w:r>
        <w:rPr>
          <w:rFonts w:cs="Traditional Arabic" w:hint="cs"/>
          <w:sz w:val="32"/>
          <w:szCs w:val="32"/>
          <w:rtl/>
        </w:rPr>
        <w:t xml:space="preserve"> </w:t>
      </w:r>
      <w:r w:rsidRPr="009113B3">
        <w:rPr>
          <w:rFonts w:cs="Traditional Arabic" w:hint="cs"/>
          <w:sz w:val="32"/>
          <w:szCs w:val="32"/>
          <w:rtl/>
        </w:rPr>
        <w:t>6/310 ، البيان :6/202 .</w:t>
      </w:r>
    </w:p>
    <w:p w:rsidR="00AC3250" w:rsidRPr="009113B3" w:rsidRDefault="00AC3250" w:rsidP="00452E22">
      <w:pPr>
        <w:pStyle w:val="a3"/>
        <w:spacing w:line="20" w:lineRule="atLeast"/>
        <w:jc w:val="both"/>
        <w:rPr>
          <w:sz w:val="24"/>
          <w:szCs w:val="24"/>
          <w:rtl/>
        </w:rPr>
      </w:pPr>
      <w:r>
        <w:rPr>
          <w:rFonts w:cs="Traditional Arabic" w:hint="cs"/>
          <w:sz w:val="32"/>
          <w:szCs w:val="32"/>
          <w:rtl/>
        </w:rPr>
        <w:t>واش</w:t>
      </w:r>
      <w:r w:rsidRPr="009113B3">
        <w:rPr>
          <w:rFonts w:cs="Traditional Arabic" w:hint="cs"/>
          <w:sz w:val="32"/>
          <w:szCs w:val="32"/>
          <w:rtl/>
        </w:rPr>
        <w:t>ترطوا لرجوعه أن</w:t>
      </w:r>
      <w:r>
        <w:rPr>
          <w:rFonts w:cs="Traditional Arabic" w:hint="cs"/>
          <w:sz w:val="32"/>
          <w:szCs w:val="32"/>
          <w:rtl/>
        </w:rPr>
        <w:t xml:space="preserve"> تكون</w:t>
      </w:r>
      <w:r w:rsidRPr="009113B3">
        <w:rPr>
          <w:rFonts w:cs="Traditional Arabic" w:hint="cs"/>
          <w:sz w:val="32"/>
          <w:szCs w:val="32"/>
          <w:rtl/>
        </w:rPr>
        <w:t xml:space="preserve"> التركة لا تفي بالدين ، فإن كانت تفي بالدين فلهم وجهان .</w:t>
      </w:r>
    </w:p>
  </w:footnote>
  <w:footnote w:id="763">
    <w:p w:rsidR="00AC3250" w:rsidRPr="00B804C0" w:rsidRDefault="00AC3250" w:rsidP="00452E22">
      <w:pPr>
        <w:pStyle w:val="a3"/>
        <w:spacing w:line="20" w:lineRule="atLeast"/>
        <w:jc w:val="both"/>
        <w:rPr>
          <w:rFonts w:cs="Traditional Arabic"/>
          <w:sz w:val="32"/>
          <w:szCs w:val="32"/>
          <w:rtl/>
        </w:rPr>
      </w:pPr>
      <w:r w:rsidRPr="008F0ABE">
        <w:footnoteRef/>
      </w:r>
      <w:r w:rsidRPr="008F0ABE">
        <w:rPr>
          <w:rtl/>
        </w:rPr>
        <w:t xml:space="preserve"> </w:t>
      </w:r>
      <w:r w:rsidRPr="008F0ABE">
        <w:rPr>
          <w:rFonts w:hint="cs"/>
          <w:rtl/>
        </w:rPr>
        <w:t>)</w:t>
      </w:r>
      <w:r>
        <w:rPr>
          <w:rFonts w:cs="Traditional Arabic" w:hint="cs"/>
          <w:sz w:val="32"/>
          <w:szCs w:val="32"/>
          <w:rtl/>
        </w:rPr>
        <w:t xml:space="preserve"> </w:t>
      </w:r>
      <w:r w:rsidRPr="009113B3">
        <w:rPr>
          <w:rFonts w:cs="Traditional Arabic" w:hint="cs"/>
          <w:sz w:val="32"/>
          <w:szCs w:val="32"/>
          <w:rtl/>
        </w:rPr>
        <w:t>انظر : المبدع</w:t>
      </w:r>
      <w:r>
        <w:rPr>
          <w:rFonts w:cs="Traditional Arabic" w:hint="cs"/>
          <w:sz w:val="32"/>
          <w:szCs w:val="32"/>
          <w:rtl/>
        </w:rPr>
        <w:t xml:space="preserve"> </w:t>
      </w:r>
      <w:r w:rsidRPr="009113B3">
        <w:rPr>
          <w:rFonts w:cs="Traditional Arabic" w:hint="cs"/>
          <w:sz w:val="32"/>
          <w:szCs w:val="32"/>
          <w:rtl/>
        </w:rPr>
        <w:t>:</w:t>
      </w:r>
      <w:r>
        <w:rPr>
          <w:rFonts w:cs="Traditional Arabic" w:hint="cs"/>
          <w:sz w:val="32"/>
          <w:szCs w:val="32"/>
          <w:rtl/>
        </w:rPr>
        <w:t xml:space="preserve"> </w:t>
      </w:r>
      <w:r w:rsidRPr="009113B3">
        <w:rPr>
          <w:rFonts w:cs="Traditional Arabic" w:hint="cs"/>
          <w:sz w:val="32"/>
          <w:szCs w:val="32"/>
          <w:rtl/>
        </w:rPr>
        <w:t>4/196 ، الإنصاف :</w:t>
      </w:r>
      <w:r>
        <w:rPr>
          <w:rFonts w:cs="Traditional Arabic" w:hint="cs"/>
          <w:sz w:val="32"/>
          <w:szCs w:val="32"/>
          <w:rtl/>
        </w:rPr>
        <w:t xml:space="preserve"> </w:t>
      </w:r>
      <w:r w:rsidRPr="009113B3">
        <w:rPr>
          <w:rFonts w:cs="Traditional Arabic" w:hint="cs"/>
          <w:sz w:val="32"/>
          <w:szCs w:val="32"/>
          <w:rtl/>
        </w:rPr>
        <w:t>13/253 .</w:t>
      </w:r>
    </w:p>
  </w:footnote>
  <w:footnote w:id="764">
    <w:p w:rsidR="00AC3250" w:rsidRPr="00B804C0" w:rsidRDefault="00AC3250" w:rsidP="00452E22">
      <w:pPr>
        <w:pStyle w:val="a3"/>
        <w:spacing w:line="20" w:lineRule="atLeast"/>
        <w:jc w:val="both"/>
        <w:rPr>
          <w:rFonts w:cs="Traditional Arabic"/>
          <w:sz w:val="32"/>
          <w:szCs w:val="32"/>
          <w:rtl/>
        </w:rPr>
      </w:pPr>
      <w:r w:rsidRPr="008F0ABE">
        <w:footnoteRef/>
      </w:r>
      <w:r w:rsidRPr="008F0ABE">
        <w:rPr>
          <w:rtl/>
        </w:rPr>
        <w:t xml:space="preserve"> </w:t>
      </w:r>
      <w:r w:rsidRPr="008F0ABE">
        <w:rPr>
          <w:rFonts w:hint="cs"/>
          <w:rtl/>
        </w:rPr>
        <w:t>)</w:t>
      </w:r>
      <w:r>
        <w:rPr>
          <w:rFonts w:cs="Traditional Arabic" w:hint="cs"/>
          <w:sz w:val="32"/>
          <w:szCs w:val="32"/>
          <w:rtl/>
        </w:rPr>
        <w:t xml:space="preserve"> </w:t>
      </w:r>
      <w:r w:rsidRPr="009113B3">
        <w:rPr>
          <w:rFonts w:cs="Traditional Arabic" w:hint="cs"/>
          <w:sz w:val="32"/>
          <w:szCs w:val="32"/>
          <w:rtl/>
        </w:rPr>
        <w:t>رواه مالك في موطئه مرسلاً :</w:t>
      </w:r>
      <w:r>
        <w:rPr>
          <w:rFonts w:cs="Traditional Arabic" w:hint="cs"/>
          <w:sz w:val="32"/>
          <w:szCs w:val="32"/>
          <w:rtl/>
        </w:rPr>
        <w:t xml:space="preserve"> </w:t>
      </w:r>
      <w:r w:rsidRPr="009113B3">
        <w:rPr>
          <w:rFonts w:cs="Traditional Arabic" w:hint="cs"/>
          <w:sz w:val="32"/>
          <w:szCs w:val="32"/>
          <w:rtl/>
        </w:rPr>
        <w:t xml:space="preserve">ص406 ؛ حديث رقم : </w:t>
      </w:r>
      <w:r>
        <w:rPr>
          <w:rFonts w:cs="Traditional Arabic" w:hint="cs"/>
          <w:sz w:val="32"/>
          <w:szCs w:val="32"/>
          <w:rtl/>
        </w:rPr>
        <w:t>[2939]</w:t>
      </w:r>
      <w:r w:rsidRPr="009113B3">
        <w:rPr>
          <w:rFonts w:cs="Traditional Arabic" w:hint="cs"/>
          <w:sz w:val="32"/>
          <w:szCs w:val="32"/>
          <w:rtl/>
        </w:rPr>
        <w:t xml:space="preserve"> ، وأبو داود في كتاب البيوع ؛ باب في الرجل يفلس فيجد الر</w:t>
      </w:r>
      <w:r>
        <w:rPr>
          <w:rFonts w:cs="Traditional Arabic" w:hint="cs"/>
          <w:sz w:val="32"/>
          <w:szCs w:val="32"/>
          <w:rtl/>
        </w:rPr>
        <w:t>جل متاعه بعينه عنده ؛ حديث رقم :[3520 ]</w:t>
      </w:r>
      <w:r w:rsidRPr="009113B3">
        <w:rPr>
          <w:rFonts w:cs="Traditional Arabic" w:hint="cs"/>
          <w:sz w:val="32"/>
          <w:szCs w:val="32"/>
          <w:rtl/>
        </w:rPr>
        <w:t xml:space="preserve"> ؛ وقال : " حديث مالك أصح " ، وابن ماج</w:t>
      </w:r>
      <w:r>
        <w:rPr>
          <w:rFonts w:cs="Traditional Arabic" w:hint="cs"/>
          <w:sz w:val="32"/>
          <w:szCs w:val="32"/>
          <w:rtl/>
        </w:rPr>
        <w:t>ة</w:t>
      </w:r>
      <w:r w:rsidRPr="009113B3">
        <w:rPr>
          <w:rFonts w:cs="Traditional Arabic" w:hint="cs"/>
          <w:sz w:val="32"/>
          <w:szCs w:val="32"/>
          <w:rtl/>
        </w:rPr>
        <w:t xml:space="preserve"> في كتاب الأحكام</w:t>
      </w:r>
      <w:r>
        <w:rPr>
          <w:rFonts w:cs="Traditional Arabic" w:hint="cs"/>
          <w:sz w:val="32"/>
          <w:szCs w:val="32"/>
          <w:rtl/>
        </w:rPr>
        <w:t xml:space="preserve"> </w:t>
      </w:r>
      <w:r w:rsidRPr="009113B3">
        <w:rPr>
          <w:rFonts w:cs="Traditional Arabic" w:hint="cs"/>
          <w:sz w:val="32"/>
          <w:szCs w:val="32"/>
          <w:rtl/>
        </w:rPr>
        <w:t>؛ باب من وجد متاعه بع</w:t>
      </w:r>
      <w:r>
        <w:rPr>
          <w:rFonts w:cs="Traditional Arabic" w:hint="cs"/>
          <w:sz w:val="32"/>
          <w:szCs w:val="32"/>
          <w:rtl/>
        </w:rPr>
        <w:t>ينه عند رجل قد أفلس ؛ حديث رقم : [2361 ]</w:t>
      </w:r>
      <w:r w:rsidRPr="009113B3">
        <w:rPr>
          <w:rFonts w:cs="Traditional Arabic" w:hint="cs"/>
          <w:sz w:val="32"/>
          <w:szCs w:val="32"/>
          <w:rtl/>
        </w:rPr>
        <w:t xml:space="preserve"> ؛ نقلاً من صحيح سنن ابن ماجه للألباني :</w:t>
      </w:r>
      <w:r>
        <w:rPr>
          <w:rFonts w:cs="Traditional Arabic" w:hint="cs"/>
          <w:sz w:val="32"/>
          <w:szCs w:val="32"/>
          <w:rtl/>
        </w:rPr>
        <w:t xml:space="preserve"> 2/42 ؛ برقم : [1911]</w:t>
      </w:r>
      <w:r w:rsidRPr="009113B3">
        <w:rPr>
          <w:rFonts w:cs="Traditional Arabic" w:hint="cs"/>
          <w:sz w:val="32"/>
          <w:szCs w:val="32"/>
          <w:rtl/>
        </w:rPr>
        <w:t xml:space="preserve"> ؛ وصححه فيه ، والبيهقي في سننه الكبرى :</w:t>
      </w:r>
      <w:r>
        <w:rPr>
          <w:rFonts w:cs="Traditional Arabic" w:hint="cs"/>
          <w:sz w:val="32"/>
          <w:szCs w:val="32"/>
          <w:rtl/>
        </w:rPr>
        <w:t xml:space="preserve"> </w:t>
      </w:r>
      <w:r w:rsidRPr="009113B3">
        <w:rPr>
          <w:rFonts w:cs="Traditional Arabic" w:hint="cs"/>
          <w:sz w:val="32"/>
          <w:szCs w:val="32"/>
          <w:rtl/>
        </w:rPr>
        <w:t xml:space="preserve">6/46-47 ؛ وقال : " وقد رواه إسماعيل بن عياش عن الزبيدي عن </w:t>
      </w:r>
      <w:r>
        <w:rPr>
          <w:rFonts w:cs="Traditional Arabic" w:hint="cs"/>
          <w:sz w:val="32"/>
          <w:szCs w:val="32"/>
          <w:rtl/>
        </w:rPr>
        <w:t>الزهري موصولاً ولا يصح " ؛ وت</w:t>
      </w:r>
      <w:r w:rsidRPr="009113B3">
        <w:rPr>
          <w:rFonts w:cs="Traditional Arabic" w:hint="cs"/>
          <w:sz w:val="32"/>
          <w:szCs w:val="32"/>
          <w:rtl/>
        </w:rPr>
        <w:t>عقبه صاحب الجوهر النقي 6/47 بقوله : " بل هو صحيح " وذكر وجه ذلك ، و</w:t>
      </w:r>
      <w:r>
        <w:rPr>
          <w:rFonts w:cs="Traditional Arabic" w:hint="cs"/>
          <w:sz w:val="32"/>
          <w:szCs w:val="32"/>
          <w:rtl/>
        </w:rPr>
        <w:t>صححه الألباني بغيره في إرواء الغ</w:t>
      </w:r>
      <w:r w:rsidRPr="009113B3">
        <w:rPr>
          <w:rFonts w:cs="Traditional Arabic" w:hint="cs"/>
          <w:sz w:val="32"/>
          <w:szCs w:val="32"/>
          <w:rtl/>
        </w:rPr>
        <w:t>ليل</w:t>
      </w:r>
      <w:r>
        <w:rPr>
          <w:rFonts w:cs="Traditional Arabic" w:hint="cs"/>
          <w:sz w:val="32"/>
          <w:szCs w:val="32"/>
          <w:rtl/>
        </w:rPr>
        <w:t xml:space="preserve"> :</w:t>
      </w:r>
      <w:r w:rsidRPr="009113B3">
        <w:rPr>
          <w:rFonts w:cs="Traditional Arabic" w:hint="cs"/>
          <w:sz w:val="32"/>
          <w:szCs w:val="32"/>
          <w:rtl/>
        </w:rPr>
        <w:t xml:space="preserve"> 5/270 .</w:t>
      </w:r>
    </w:p>
  </w:footnote>
  <w:footnote w:id="765">
    <w:p w:rsidR="00AC3250" w:rsidRPr="00B804C0" w:rsidRDefault="00AC3250" w:rsidP="00452E22">
      <w:pPr>
        <w:pStyle w:val="a3"/>
        <w:spacing w:line="20" w:lineRule="atLeast"/>
        <w:jc w:val="both"/>
        <w:rPr>
          <w:rFonts w:cs="Traditional Arabic"/>
          <w:sz w:val="32"/>
          <w:szCs w:val="32"/>
          <w:rtl/>
        </w:rPr>
      </w:pPr>
      <w:r w:rsidRPr="008F0ABE">
        <w:footnoteRef/>
      </w:r>
      <w:r w:rsidRPr="008F0ABE">
        <w:rPr>
          <w:rtl/>
        </w:rPr>
        <w:t xml:space="preserve"> </w:t>
      </w:r>
      <w:r w:rsidRPr="008F0ABE">
        <w:rPr>
          <w:rFonts w:hint="cs"/>
          <w:rtl/>
        </w:rPr>
        <w:t>)</w:t>
      </w:r>
      <w:r>
        <w:rPr>
          <w:rFonts w:cs="Traditional Arabic" w:hint="cs"/>
          <w:sz w:val="32"/>
          <w:szCs w:val="32"/>
          <w:rtl/>
        </w:rPr>
        <w:t xml:space="preserve"> </w:t>
      </w:r>
      <w:r w:rsidRPr="009113B3">
        <w:rPr>
          <w:rFonts w:cs="Traditional Arabic" w:hint="cs"/>
          <w:sz w:val="32"/>
          <w:szCs w:val="32"/>
          <w:rtl/>
        </w:rPr>
        <w:t>التمهيد</w:t>
      </w:r>
      <w:r>
        <w:rPr>
          <w:rFonts w:cs="Traditional Arabic" w:hint="cs"/>
          <w:sz w:val="32"/>
          <w:szCs w:val="32"/>
          <w:rtl/>
        </w:rPr>
        <w:t xml:space="preserve"> </w:t>
      </w:r>
      <w:r w:rsidRPr="009113B3">
        <w:rPr>
          <w:rFonts w:cs="Traditional Arabic" w:hint="cs"/>
          <w:sz w:val="32"/>
          <w:szCs w:val="32"/>
          <w:rtl/>
        </w:rPr>
        <w:t>: 12/252</w:t>
      </w:r>
      <w:r>
        <w:rPr>
          <w:rFonts w:cs="Traditional Arabic" w:hint="cs"/>
          <w:sz w:val="32"/>
          <w:szCs w:val="32"/>
          <w:rtl/>
        </w:rPr>
        <w:t xml:space="preserve"> </w:t>
      </w:r>
      <w:r w:rsidRPr="009113B3">
        <w:rPr>
          <w:rFonts w:cs="Traditional Arabic" w:hint="cs"/>
          <w:sz w:val="32"/>
          <w:szCs w:val="32"/>
          <w:rtl/>
        </w:rPr>
        <w:t>.</w:t>
      </w:r>
    </w:p>
  </w:footnote>
  <w:footnote w:id="766">
    <w:p w:rsidR="00AC3250" w:rsidRPr="00B804C0" w:rsidRDefault="00AC3250" w:rsidP="00452E22">
      <w:pPr>
        <w:pStyle w:val="a3"/>
        <w:spacing w:line="216" w:lineRule="auto"/>
        <w:jc w:val="both"/>
        <w:rPr>
          <w:rFonts w:cs="Traditional Arabic"/>
          <w:sz w:val="32"/>
          <w:szCs w:val="32"/>
          <w:rtl/>
        </w:rPr>
      </w:pPr>
      <w:r w:rsidRPr="008F0ABE">
        <w:footnoteRef/>
      </w:r>
      <w:r w:rsidRPr="008F0ABE">
        <w:rPr>
          <w:rtl/>
        </w:rPr>
        <w:t xml:space="preserve"> </w:t>
      </w:r>
      <w:r w:rsidRPr="008F0ABE">
        <w:rPr>
          <w:rFonts w:hint="cs"/>
          <w:rtl/>
        </w:rPr>
        <w:t>)</w:t>
      </w:r>
      <w:r>
        <w:rPr>
          <w:rFonts w:cs="Traditional Arabic" w:hint="cs"/>
          <w:sz w:val="32"/>
          <w:szCs w:val="32"/>
          <w:rtl/>
        </w:rPr>
        <w:t xml:space="preserve"> انظر : الكافي </w:t>
      </w:r>
      <w:r w:rsidRPr="009113B3">
        <w:rPr>
          <w:rFonts w:cs="Traditional Arabic" w:hint="cs"/>
          <w:sz w:val="32"/>
          <w:szCs w:val="32"/>
          <w:rtl/>
        </w:rPr>
        <w:t>:</w:t>
      </w:r>
      <w:r>
        <w:rPr>
          <w:rFonts w:cs="Traditional Arabic" w:hint="cs"/>
          <w:sz w:val="32"/>
          <w:szCs w:val="32"/>
          <w:rtl/>
        </w:rPr>
        <w:t xml:space="preserve"> </w:t>
      </w:r>
      <w:r w:rsidRPr="009113B3">
        <w:rPr>
          <w:rFonts w:cs="Traditional Arabic" w:hint="cs"/>
          <w:sz w:val="32"/>
          <w:szCs w:val="32"/>
          <w:rtl/>
        </w:rPr>
        <w:t>3/241 ، الشرح الكبير لشمس الدين المقدسي : 13/264 .</w:t>
      </w:r>
    </w:p>
  </w:footnote>
  <w:footnote w:id="767">
    <w:p w:rsidR="00AC3250" w:rsidRPr="00B804C0" w:rsidRDefault="00AC3250" w:rsidP="00452E22">
      <w:pPr>
        <w:pStyle w:val="a3"/>
        <w:spacing w:line="216" w:lineRule="auto"/>
        <w:jc w:val="both"/>
        <w:rPr>
          <w:rFonts w:cs="Traditional Arabic"/>
          <w:sz w:val="32"/>
          <w:szCs w:val="32"/>
          <w:rtl/>
        </w:rPr>
      </w:pPr>
      <w:r w:rsidRPr="008F0ABE">
        <w:footnoteRef/>
      </w:r>
      <w:r w:rsidRPr="008F0ABE">
        <w:rPr>
          <w:rtl/>
        </w:rPr>
        <w:t xml:space="preserve"> </w:t>
      </w:r>
      <w:r w:rsidRPr="008F0ABE">
        <w:rPr>
          <w:rFonts w:hint="cs"/>
          <w:rtl/>
        </w:rPr>
        <w:t>)</w:t>
      </w:r>
      <w:r>
        <w:rPr>
          <w:rFonts w:cs="Traditional Arabic" w:hint="cs"/>
          <w:sz w:val="32"/>
          <w:szCs w:val="32"/>
          <w:rtl/>
        </w:rPr>
        <w:t xml:space="preserve"> </w:t>
      </w:r>
      <w:r w:rsidRPr="009113B3">
        <w:rPr>
          <w:rFonts w:cs="Traditional Arabic" w:hint="cs"/>
          <w:sz w:val="32"/>
          <w:szCs w:val="32"/>
          <w:rtl/>
        </w:rPr>
        <w:t>انظر : التمهيد</w:t>
      </w:r>
      <w:r>
        <w:rPr>
          <w:rFonts w:cs="Traditional Arabic" w:hint="cs"/>
          <w:sz w:val="32"/>
          <w:szCs w:val="32"/>
          <w:rtl/>
        </w:rPr>
        <w:t xml:space="preserve"> </w:t>
      </w:r>
      <w:r w:rsidRPr="009113B3">
        <w:rPr>
          <w:rFonts w:cs="Traditional Arabic" w:hint="cs"/>
          <w:sz w:val="32"/>
          <w:szCs w:val="32"/>
          <w:rtl/>
        </w:rPr>
        <w:t>: 12/252 ، حا</w:t>
      </w:r>
      <w:r>
        <w:rPr>
          <w:rFonts w:cs="Traditional Arabic" w:hint="cs"/>
          <w:sz w:val="32"/>
          <w:szCs w:val="32"/>
          <w:rtl/>
        </w:rPr>
        <w:t>شي</w:t>
      </w:r>
      <w:r w:rsidRPr="009113B3">
        <w:rPr>
          <w:rFonts w:cs="Traditional Arabic" w:hint="cs"/>
          <w:sz w:val="32"/>
          <w:szCs w:val="32"/>
          <w:rtl/>
        </w:rPr>
        <w:t>ة الدسوقي : 458 .</w:t>
      </w:r>
    </w:p>
  </w:footnote>
  <w:footnote w:id="768">
    <w:p w:rsidR="00AC3250" w:rsidRPr="00B804C0" w:rsidRDefault="00AC3250" w:rsidP="00452E22">
      <w:pPr>
        <w:pStyle w:val="a3"/>
        <w:spacing w:line="216" w:lineRule="auto"/>
        <w:jc w:val="both"/>
        <w:rPr>
          <w:rFonts w:cs="Traditional Arabic"/>
          <w:sz w:val="32"/>
          <w:szCs w:val="32"/>
          <w:rtl/>
        </w:rPr>
      </w:pPr>
      <w:r w:rsidRPr="00CF1F72">
        <w:footnoteRef/>
      </w:r>
      <w:r w:rsidRPr="00CF1F72">
        <w:rPr>
          <w:rtl/>
        </w:rPr>
        <w:t xml:space="preserve"> </w:t>
      </w:r>
      <w:r w:rsidRPr="00CF1F72">
        <w:rPr>
          <w:rFonts w:hint="cs"/>
          <w:rtl/>
        </w:rPr>
        <w:t>)</w:t>
      </w:r>
      <w:r>
        <w:rPr>
          <w:rFonts w:cs="Traditional Arabic" w:hint="cs"/>
          <w:sz w:val="32"/>
          <w:szCs w:val="32"/>
          <w:rtl/>
        </w:rPr>
        <w:t xml:space="preserve"> </w:t>
      </w:r>
      <w:r w:rsidRPr="00CF1F72">
        <w:rPr>
          <w:rFonts w:cs="Traditional Arabic" w:hint="cs"/>
          <w:sz w:val="32"/>
          <w:szCs w:val="32"/>
          <w:rtl/>
        </w:rPr>
        <w:t>رواه أبو داود في كتاب البيوع ؛ باب في الرجل يفلس فيجد ال</w:t>
      </w:r>
      <w:r>
        <w:rPr>
          <w:rFonts w:cs="Traditional Arabic" w:hint="cs"/>
          <w:sz w:val="32"/>
          <w:szCs w:val="32"/>
          <w:rtl/>
        </w:rPr>
        <w:t>رجل متاعه بعينه عنده  حديث رقم: [3523]</w:t>
      </w:r>
      <w:r w:rsidRPr="00CF1F72">
        <w:rPr>
          <w:rFonts w:cs="Traditional Arabic" w:hint="cs"/>
          <w:sz w:val="32"/>
          <w:szCs w:val="32"/>
          <w:rtl/>
        </w:rPr>
        <w:t xml:space="preserve"> ؛ وقال : " من يأخذ بهذا ، أبو المعتمر من هو ؟ " .</w:t>
      </w:r>
    </w:p>
  </w:footnote>
  <w:footnote w:id="769">
    <w:p w:rsidR="00AC3250" w:rsidRPr="00B804C0" w:rsidRDefault="00AC3250" w:rsidP="00452E22">
      <w:pPr>
        <w:pStyle w:val="a3"/>
        <w:spacing w:line="216" w:lineRule="auto"/>
        <w:jc w:val="both"/>
        <w:rPr>
          <w:rFonts w:cs="Traditional Arabic"/>
          <w:sz w:val="32"/>
          <w:szCs w:val="32"/>
          <w:rtl/>
        </w:rPr>
      </w:pPr>
      <w:r w:rsidRPr="008F0ABE">
        <w:footnoteRef/>
      </w:r>
      <w:r w:rsidRPr="008F0ABE">
        <w:rPr>
          <w:rtl/>
        </w:rPr>
        <w:t xml:space="preserve"> </w:t>
      </w:r>
      <w:r w:rsidRPr="008F0ABE">
        <w:rPr>
          <w:rFonts w:hint="cs"/>
          <w:rtl/>
        </w:rPr>
        <w:t>)</w:t>
      </w:r>
      <w:r>
        <w:rPr>
          <w:rFonts w:cs="Traditional Arabic" w:hint="cs"/>
          <w:sz w:val="32"/>
          <w:szCs w:val="32"/>
          <w:rtl/>
        </w:rPr>
        <w:t xml:space="preserve"> </w:t>
      </w:r>
      <w:r w:rsidRPr="00CF1F72">
        <w:rPr>
          <w:rFonts w:cs="Traditional Arabic" w:hint="cs"/>
          <w:sz w:val="32"/>
          <w:szCs w:val="32"/>
          <w:rtl/>
        </w:rPr>
        <w:t>الإشراف</w:t>
      </w:r>
      <w:r>
        <w:rPr>
          <w:rFonts w:cs="Traditional Arabic" w:hint="cs"/>
          <w:sz w:val="32"/>
          <w:szCs w:val="32"/>
          <w:rtl/>
        </w:rPr>
        <w:t xml:space="preserve"> </w:t>
      </w:r>
      <w:r w:rsidRPr="00CF1F72">
        <w:rPr>
          <w:rFonts w:cs="Traditional Arabic" w:hint="cs"/>
          <w:sz w:val="32"/>
          <w:szCs w:val="32"/>
          <w:rtl/>
        </w:rPr>
        <w:t>: 6/246 ، وانظر : الجوهر النقي</w:t>
      </w:r>
      <w:r>
        <w:rPr>
          <w:rFonts w:cs="Traditional Arabic" w:hint="cs"/>
          <w:sz w:val="32"/>
          <w:szCs w:val="32"/>
          <w:rtl/>
        </w:rPr>
        <w:t xml:space="preserve"> </w:t>
      </w:r>
      <w:r w:rsidRPr="00CF1F72">
        <w:rPr>
          <w:rFonts w:cs="Traditional Arabic" w:hint="cs"/>
          <w:sz w:val="32"/>
          <w:szCs w:val="32"/>
          <w:rtl/>
        </w:rPr>
        <w:t xml:space="preserve">: 6/47 .  </w:t>
      </w:r>
    </w:p>
  </w:footnote>
  <w:footnote w:id="770">
    <w:p w:rsidR="00AC3250" w:rsidRPr="0006087A" w:rsidRDefault="00AC3250" w:rsidP="00DA5F1B">
      <w:pPr>
        <w:spacing w:line="312" w:lineRule="auto"/>
        <w:jc w:val="both"/>
        <w:rPr>
          <w:rFonts w:ascii="Arial" w:hAnsi="Arial"/>
          <w:rtl/>
        </w:rPr>
      </w:pPr>
      <w:r w:rsidRPr="008F0ABE">
        <w:footnoteRef/>
      </w:r>
      <w:r w:rsidRPr="008F0ABE">
        <w:rPr>
          <w:rtl/>
        </w:rPr>
        <w:t xml:space="preserve"> </w:t>
      </w:r>
      <w:r w:rsidRPr="008F0ABE">
        <w:rPr>
          <w:rFonts w:hint="cs"/>
          <w:rtl/>
        </w:rPr>
        <w:t>)</w:t>
      </w:r>
      <w:r>
        <w:rPr>
          <w:rFonts w:cs="Traditional Arabic" w:hint="cs"/>
          <w:sz w:val="32"/>
          <w:szCs w:val="32"/>
          <w:rtl/>
        </w:rPr>
        <w:t xml:space="preserve"> </w:t>
      </w:r>
      <w:r w:rsidRPr="0006087A">
        <w:rPr>
          <w:rFonts w:cs="Traditional Arabic" w:hint="cs"/>
          <w:sz w:val="32"/>
          <w:szCs w:val="32"/>
          <w:rtl/>
        </w:rPr>
        <w:t>المسائل الفقهية من كتاب الروايتين والوجهين</w:t>
      </w:r>
      <w:r>
        <w:rPr>
          <w:rFonts w:cs="Traditional Arabic" w:hint="cs"/>
          <w:sz w:val="32"/>
          <w:szCs w:val="32"/>
          <w:rtl/>
        </w:rPr>
        <w:t xml:space="preserve"> </w:t>
      </w:r>
      <w:r w:rsidRPr="0006087A">
        <w:rPr>
          <w:rFonts w:cs="Traditional Arabic" w:hint="cs"/>
          <w:sz w:val="32"/>
          <w:szCs w:val="32"/>
          <w:rtl/>
        </w:rPr>
        <w:t>: 1/375 .</w:t>
      </w:r>
    </w:p>
  </w:footnote>
  <w:footnote w:id="771">
    <w:p w:rsidR="00AC3250" w:rsidRPr="00B804C0" w:rsidRDefault="00AC3250" w:rsidP="00DA5F1B">
      <w:pPr>
        <w:pStyle w:val="a3"/>
        <w:spacing w:line="312" w:lineRule="auto"/>
        <w:jc w:val="both"/>
        <w:rPr>
          <w:rFonts w:cs="Traditional Arabic"/>
          <w:sz w:val="32"/>
          <w:szCs w:val="32"/>
          <w:rtl/>
        </w:rPr>
      </w:pPr>
      <w:r w:rsidRPr="008F0ABE">
        <w:footnoteRef/>
      </w:r>
      <w:r w:rsidRPr="008F0ABE">
        <w:rPr>
          <w:rtl/>
        </w:rPr>
        <w:t xml:space="preserve"> </w:t>
      </w:r>
      <w:r w:rsidRPr="008F0ABE">
        <w:rPr>
          <w:rFonts w:hint="cs"/>
          <w:rtl/>
        </w:rPr>
        <w:t>)</w:t>
      </w:r>
      <w:r>
        <w:rPr>
          <w:rFonts w:cs="Traditional Arabic" w:hint="cs"/>
          <w:sz w:val="32"/>
          <w:szCs w:val="32"/>
          <w:rtl/>
        </w:rPr>
        <w:t xml:space="preserve"> </w:t>
      </w:r>
      <w:r w:rsidRPr="0006087A">
        <w:rPr>
          <w:rFonts w:cs="Traditional Arabic" w:hint="cs"/>
          <w:sz w:val="32"/>
          <w:szCs w:val="32"/>
          <w:rtl/>
        </w:rPr>
        <w:t>مسائل الإمام أحمد برواية الكوس</w:t>
      </w:r>
      <w:r>
        <w:rPr>
          <w:rFonts w:cs="Traditional Arabic" w:hint="cs"/>
          <w:sz w:val="32"/>
          <w:szCs w:val="32"/>
          <w:rtl/>
        </w:rPr>
        <w:t xml:space="preserve">ج </w:t>
      </w:r>
      <w:r w:rsidRPr="0006087A">
        <w:rPr>
          <w:rFonts w:cs="Traditional Arabic" w:hint="cs"/>
          <w:sz w:val="32"/>
          <w:szCs w:val="32"/>
          <w:rtl/>
        </w:rPr>
        <w:t>: 3/111 .</w:t>
      </w:r>
    </w:p>
  </w:footnote>
  <w:footnote w:id="772">
    <w:p w:rsidR="00AC3250" w:rsidRPr="00B804C0" w:rsidRDefault="00AC3250" w:rsidP="00DA5F1B">
      <w:pPr>
        <w:pStyle w:val="a3"/>
        <w:spacing w:line="312" w:lineRule="auto"/>
        <w:jc w:val="both"/>
        <w:rPr>
          <w:rFonts w:cs="Traditional Arabic"/>
          <w:sz w:val="32"/>
          <w:szCs w:val="32"/>
          <w:rtl/>
        </w:rPr>
      </w:pPr>
      <w:r w:rsidRPr="008F0ABE">
        <w:footnoteRef/>
      </w:r>
      <w:r w:rsidRPr="008F0ABE">
        <w:rPr>
          <w:rtl/>
        </w:rPr>
        <w:t xml:space="preserve"> </w:t>
      </w:r>
      <w:r w:rsidRPr="008F0ABE">
        <w:rPr>
          <w:rFonts w:hint="cs"/>
          <w:rtl/>
        </w:rPr>
        <w:t>)</w:t>
      </w:r>
      <w:r>
        <w:rPr>
          <w:rFonts w:cs="Traditional Arabic" w:hint="cs"/>
          <w:sz w:val="32"/>
          <w:szCs w:val="32"/>
          <w:rtl/>
        </w:rPr>
        <w:t xml:space="preserve"> </w:t>
      </w:r>
      <w:r w:rsidRPr="0006087A">
        <w:rPr>
          <w:rFonts w:cs="Traditional Arabic" w:hint="cs"/>
          <w:sz w:val="32"/>
          <w:szCs w:val="32"/>
          <w:rtl/>
        </w:rPr>
        <w:t>انظر: ص 272 .</w:t>
      </w:r>
    </w:p>
  </w:footnote>
  <w:footnote w:id="773">
    <w:p w:rsidR="00AC3250" w:rsidRPr="00B804C0" w:rsidRDefault="00AC3250" w:rsidP="00DA5F1B">
      <w:pPr>
        <w:pStyle w:val="a3"/>
        <w:spacing w:line="216" w:lineRule="auto"/>
        <w:jc w:val="both"/>
        <w:rPr>
          <w:rFonts w:cs="Traditional Arabic"/>
          <w:sz w:val="32"/>
          <w:szCs w:val="32"/>
          <w:rtl/>
        </w:rPr>
      </w:pPr>
      <w:r w:rsidRPr="008F0ABE">
        <w:footnoteRef/>
      </w:r>
      <w:r w:rsidRPr="008F0ABE">
        <w:rPr>
          <w:rtl/>
        </w:rPr>
        <w:t xml:space="preserve"> </w:t>
      </w:r>
      <w:r w:rsidRPr="008F0ABE">
        <w:rPr>
          <w:rFonts w:hint="cs"/>
          <w:rtl/>
        </w:rPr>
        <w:t>)</w:t>
      </w:r>
      <w:r>
        <w:rPr>
          <w:rFonts w:cs="Traditional Arabic" w:hint="cs"/>
          <w:sz w:val="32"/>
          <w:szCs w:val="32"/>
          <w:rtl/>
        </w:rPr>
        <w:t xml:space="preserve"> </w:t>
      </w:r>
      <w:r w:rsidRPr="0006087A">
        <w:rPr>
          <w:rFonts w:cs="Traditional Arabic" w:hint="cs"/>
          <w:sz w:val="32"/>
          <w:szCs w:val="32"/>
          <w:rtl/>
        </w:rPr>
        <w:t>انظر : 1/784 .</w:t>
      </w:r>
    </w:p>
  </w:footnote>
  <w:footnote w:id="774">
    <w:p w:rsidR="00AC3250" w:rsidRPr="00B804C0" w:rsidRDefault="00AC3250" w:rsidP="00DA5F1B">
      <w:pPr>
        <w:pStyle w:val="a3"/>
        <w:spacing w:line="216" w:lineRule="auto"/>
        <w:jc w:val="both"/>
        <w:rPr>
          <w:rFonts w:cs="Traditional Arabic"/>
          <w:sz w:val="32"/>
          <w:szCs w:val="32"/>
          <w:rtl/>
        </w:rPr>
      </w:pPr>
      <w:r w:rsidRPr="008F0ABE">
        <w:footnoteRef/>
      </w:r>
      <w:r w:rsidRPr="008F0ABE">
        <w:rPr>
          <w:rtl/>
        </w:rPr>
        <w:t xml:space="preserve"> </w:t>
      </w:r>
      <w:r w:rsidRPr="008F0ABE">
        <w:rPr>
          <w:rFonts w:hint="cs"/>
          <w:rtl/>
        </w:rPr>
        <w:t>)</w:t>
      </w:r>
      <w:r>
        <w:rPr>
          <w:rFonts w:cs="Traditional Arabic" w:hint="cs"/>
          <w:sz w:val="32"/>
          <w:szCs w:val="32"/>
          <w:rtl/>
        </w:rPr>
        <w:t xml:space="preserve"> </w:t>
      </w:r>
      <w:r w:rsidRPr="0006087A">
        <w:rPr>
          <w:rFonts w:cs="Traditional Arabic" w:hint="cs"/>
          <w:sz w:val="32"/>
          <w:szCs w:val="32"/>
          <w:rtl/>
        </w:rPr>
        <w:t>انظر: 3/246 .</w:t>
      </w:r>
    </w:p>
  </w:footnote>
  <w:footnote w:id="775">
    <w:p w:rsidR="00AC3250" w:rsidRPr="00B804C0" w:rsidRDefault="00AC3250" w:rsidP="00DA5F1B">
      <w:pPr>
        <w:pStyle w:val="a3"/>
        <w:spacing w:line="216" w:lineRule="auto"/>
        <w:jc w:val="both"/>
        <w:rPr>
          <w:rFonts w:cs="Traditional Arabic"/>
          <w:sz w:val="32"/>
          <w:szCs w:val="32"/>
          <w:rtl/>
        </w:rPr>
      </w:pPr>
      <w:r w:rsidRPr="008F0ABE">
        <w:footnoteRef/>
      </w:r>
      <w:r w:rsidRPr="008F0ABE">
        <w:rPr>
          <w:rtl/>
        </w:rPr>
        <w:t xml:space="preserve"> </w:t>
      </w:r>
      <w:r w:rsidRPr="008F0ABE">
        <w:rPr>
          <w:rFonts w:hint="cs"/>
          <w:rtl/>
        </w:rPr>
        <w:t>)</w:t>
      </w:r>
      <w:r>
        <w:rPr>
          <w:rFonts w:cs="Traditional Arabic" w:hint="cs"/>
          <w:sz w:val="32"/>
          <w:szCs w:val="32"/>
          <w:rtl/>
        </w:rPr>
        <w:t xml:space="preserve"> </w:t>
      </w:r>
      <w:r w:rsidRPr="0006087A">
        <w:rPr>
          <w:rFonts w:cs="Traditional Arabic" w:hint="cs"/>
          <w:sz w:val="32"/>
          <w:szCs w:val="32"/>
          <w:rtl/>
        </w:rPr>
        <w:t>انظر : 6/566 .</w:t>
      </w:r>
    </w:p>
  </w:footnote>
  <w:footnote w:id="776">
    <w:p w:rsidR="00AC3250" w:rsidRPr="00B804C0" w:rsidRDefault="00AC3250" w:rsidP="00DA5F1B">
      <w:pPr>
        <w:pStyle w:val="a3"/>
        <w:spacing w:line="216" w:lineRule="auto"/>
        <w:jc w:val="both"/>
        <w:rPr>
          <w:rFonts w:cs="Traditional Arabic"/>
          <w:sz w:val="32"/>
          <w:szCs w:val="32"/>
          <w:rtl/>
        </w:rPr>
      </w:pPr>
      <w:r w:rsidRPr="008F0ABE">
        <w:footnoteRef/>
      </w:r>
      <w:r w:rsidRPr="008F0ABE">
        <w:rPr>
          <w:rtl/>
        </w:rPr>
        <w:t xml:space="preserve"> </w:t>
      </w:r>
      <w:r w:rsidRPr="008F0ABE">
        <w:rPr>
          <w:rFonts w:hint="cs"/>
          <w:rtl/>
        </w:rPr>
        <w:t>)</w:t>
      </w:r>
      <w:r>
        <w:rPr>
          <w:rFonts w:cs="Traditional Arabic" w:hint="cs"/>
          <w:sz w:val="32"/>
          <w:szCs w:val="32"/>
          <w:rtl/>
        </w:rPr>
        <w:t xml:space="preserve"> </w:t>
      </w:r>
      <w:r w:rsidRPr="0006087A">
        <w:rPr>
          <w:rFonts w:cs="Traditional Arabic" w:hint="cs"/>
          <w:sz w:val="32"/>
          <w:szCs w:val="32"/>
          <w:rtl/>
        </w:rPr>
        <w:t>انظر : 2/6 .</w:t>
      </w:r>
    </w:p>
  </w:footnote>
  <w:footnote w:id="777">
    <w:p w:rsidR="00AC3250" w:rsidRPr="00B804C0" w:rsidRDefault="00AC3250" w:rsidP="00DA5F1B">
      <w:pPr>
        <w:pStyle w:val="a3"/>
        <w:spacing w:line="216" w:lineRule="auto"/>
        <w:jc w:val="both"/>
        <w:rPr>
          <w:rFonts w:cs="Traditional Arabic"/>
          <w:sz w:val="32"/>
          <w:szCs w:val="32"/>
          <w:rtl/>
        </w:rPr>
      </w:pPr>
      <w:r w:rsidRPr="008F0ABE">
        <w:footnoteRef/>
      </w:r>
      <w:r w:rsidRPr="008F0ABE">
        <w:rPr>
          <w:rtl/>
        </w:rPr>
        <w:t xml:space="preserve"> </w:t>
      </w:r>
      <w:r w:rsidRPr="008F0ABE">
        <w:rPr>
          <w:rFonts w:hint="cs"/>
          <w:rtl/>
        </w:rPr>
        <w:t>)</w:t>
      </w:r>
      <w:r>
        <w:rPr>
          <w:rFonts w:cs="Traditional Arabic" w:hint="cs"/>
          <w:sz w:val="32"/>
          <w:szCs w:val="32"/>
          <w:rtl/>
        </w:rPr>
        <w:t xml:space="preserve"> </w:t>
      </w:r>
      <w:r w:rsidRPr="0006087A">
        <w:rPr>
          <w:rFonts w:cs="Traditional Arabic" w:hint="cs"/>
          <w:sz w:val="32"/>
          <w:szCs w:val="32"/>
          <w:rtl/>
        </w:rPr>
        <w:t>انظر : 1/365 .</w:t>
      </w:r>
    </w:p>
  </w:footnote>
  <w:footnote w:id="778">
    <w:p w:rsidR="00AC3250" w:rsidRPr="00B804C0" w:rsidRDefault="00AC3250" w:rsidP="00DA5F1B">
      <w:pPr>
        <w:pStyle w:val="a3"/>
        <w:spacing w:line="216" w:lineRule="auto"/>
        <w:jc w:val="both"/>
        <w:rPr>
          <w:rFonts w:cs="Traditional Arabic"/>
          <w:sz w:val="32"/>
          <w:szCs w:val="32"/>
          <w:rtl/>
        </w:rPr>
      </w:pPr>
      <w:r w:rsidRPr="008F0ABE">
        <w:footnoteRef/>
      </w:r>
      <w:r w:rsidRPr="008F0ABE">
        <w:rPr>
          <w:rtl/>
        </w:rPr>
        <w:t xml:space="preserve"> </w:t>
      </w:r>
      <w:r w:rsidRPr="008F0ABE">
        <w:rPr>
          <w:rFonts w:hint="cs"/>
          <w:rtl/>
        </w:rPr>
        <w:t>)</w:t>
      </w:r>
      <w:r>
        <w:rPr>
          <w:rFonts w:cs="Traditional Arabic" w:hint="cs"/>
          <w:sz w:val="32"/>
          <w:szCs w:val="32"/>
          <w:rtl/>
        </w:rPr>
        <w:t xml:space="preserve"> </w:t>
      </w:r>
      <w:r w:rsidRPr="0006087A">
        <w:rPr>
          <w:rFonts w:cs="Traditional Arabic" w:hint="cs"/>
          <w:sz w:val="32"/>
          <w:szCs w:val="32"/>
          <w:rtl/>
        </w:rPr>
        <w:t>انظر : 2/891 .</w:t>
      </w:r>
    </w:p>
  </w:footnote>
  <w:footnote w:id="779">
    <w:p w:rsidR="00AC3250" w:rsidRPr="00B804C0" w:rsidRDefault="00AC3250" w:rsidP="00DA5F1B">
      <w:pPr>
        <w:pStyle w:val="a3"/>
        <w:spacing w:line="216" w:lineRule="auto"/>
        <w:jc w:val="both"/>
        <w:rPr>
          <w:rFonts w:cs="Traditional Arabic"/>
          <w:sz w:val="32"/>
          <w:szCs w:val="32"/>
          <w:rtl/>
        </w:rPr>
      </w:pPr>
      <w:r w:rsidRPr="008F0ABE">
        <w:footnoteRef/>
      </w:r>
      <w:r w:rsidRPr="008F0ABE">
        <w:rPr>
          <w:rtl/>
        </w:rPr>
        <w:t xml:space="preserve"> </w:t>
      </w:r>
      <w:r w:rsidRPr="008F0ABE">
        <w:rPr>
          <w:rFonts w:hint="cs"/>
          <w:rtl/>
        </w:rPr>
        <w:t>)</w:t>
      </w:r>
      <w:r>
        <w:rPr>
          <w:rFonts w:cs="Traditional Arabic" w:hint="cs"/>
          <w:sz w:val="32"/>
          <w:szCs w:val="32"/>
          <w:rtl/>
        </w:rPr>
        <w:t xml:space="preserve"> </w:t>
      </w:r>
      <w:r w:rsidRPr="0006087A">
        <w:rPr>
          <w:rFonts w:cs="Traditional Arabic" w:hint="cs"/>
          <w:sz w:val="32"/>
          <w:szCs w:val="32"/>
          <w:rtl/>
        </w:rPr>
        <w:t>انظر : ص</w:t>
      </w:r>
      <w:r>
        <w:rPr>
          <w:rFonts w:cs="Traditional Arabic" w:hint="cs"/>
          <w:sz w:val="32"/>
          <w:szCs w:val="32"/>
          <w:rtl/>
        </w:rPr>
        <w:t xml:space="preserve"> </w:t>
      </w:r>
      <w:r w:rsidRPr="0006087A">
        <w:rPr>
          <w:rFonts w:cs="Traditional Arabic" w:hint="cs"/>
          <w:sz w:val="32"/>
          <w:szCs w:val="32"/>
          <w:rtl/>
        </w:rPr>
        <w:t>334 .</w:t>
      </w:r>
    </w:p>
  </w:footnote>
  <w:footnote w:id="780">
    <w:p w:rsidR="00AC3250" w:rsidRPr="00B804C0" w:rsidRDefault="00AC3250" w:rsidP="00DA5F1B">
      <w:pPr>
        <w:pStyle w:val="a3"/>
        <w:spacing w:line="216" w:lineRule="auto"/>
        <w:jc w:val="both"/>
        <w:rPr>
          <w:rFonts w:cs="Traditional Arabic"/>
          <w:sz w:val="32"/>
          <w:szCs w:val="32"/>
          <w:rtl/>
        </w:rPr>
      </w:pPr>
      <w:r w:rsidRPr="008F0ABE">
        <w:footnoteRef/>
      </w:r>
      <w:r w:rsidRPr="008F0ABE">
        <w:rPr>
          <w:rtl/>
        </w:rPr>
        <w:t xml:space="preserve"> </w:t>
      </w:r>
      <w:r w:rsidRPr="008F0ABE">
        <w:rPr>
          <w:rFonts w:hint="cs"/>
          <w:rtl/>
        </w:rPr>
        <w:t>)</w:t>
      </w:r>
      <w:r>
        <w:rPr>
          <w:rFonts w:cs="Traditional Arabic" w:hint="cs"/>
          <w:sz w:val="32"/>
          <w:szCs w:val="32"/>
          <w:rtl/>
        </w:rPr>
        <w:t xml:space="preserve"> </w:t>
      </w:r>
      <w:r w:rsidRPr="0006087A">
        <w:rPr>
          <w:rFonts w:cs="Traditional Arabic" w:hint="cs"/>
          <w:sz w:val="32"/>
          <w:szCs w:val="32"/>
          <w:rtl/>
        </w:rPr>
        <w:t>انظر : 4/307 .</w:t>
      </w:r>
    </w:p>
  </w:footnote>
  <w:footnote w:id="781">
    <w:p w:rsidR="00AC3250" w:rsidRPr="00B804C0" w:rsidRDefault="00AC3250" w:rsidP="00DA5F1B">
      <w:pPr>
        <w:pStyle w:val="a3"/>
        <w:spacing w:line="216" w:lineRule="auto"/>
        <w:jc w:val="both"/>
        <w:rPr>
          <w:rFonts w:cs="Traditional Arabic"/>
          <w:sz w:val="32"/>
          <w:szCs w:val="32"/>
          <w:rtl/>
        </w:rPr>
      </w:pPr>
      <w:r w:rsidRPr="008F0ABE">
        <w:footnoteRef/>
      </w:r>
      <w:r w:rsidRPr="008F0ABE">
        <w:rPr>
          <w:rtl/>
        </w:rPr>
        <w:t xml:space="preserve"> </w:t>
      </w:r>
      <w:r w:rsidRPr="008F0ABE">
        <w:rPr>
          <w:rFonts w:hint="cs"/>
          <w:rtl/>
        </w:rPr>
        <w:t>)</w:t>
      </w:r>
      <w:r>
        <w:rPr>
          <w:rFonts w:cs="Traditional Arabic" w:hint="cs"/>
          <w:sz w:val="32"/>
          <w:szCs w:val="32"/>
          <w:rtl/>
        </w:rPr>
        <w:t xml:space="preserve"> </w:t>
      </w:r>
      <w:r w:rsidRPr="0006087A">
        <w:rPr>
          <w:rFonts w:cs="Traditional Arabic" w:hint="cs"/>
          <w:sz w:val="32"/>
          <w:szCs w:val="32"/>
          <w:rtl/>
        </w:rPr>
        <w:t>المغني</w:t>
      </w:r>
      <w:r>
        <w:rPr>
          <w:rFonts w:cs="Traditional Arabic" w:hint="cs"/>
          <w:sz w:val="32"/>
          <w:szCs w:val="32"/>
          <w:rtl/>
        </w:rPr>
        <w:t xml:space="preserve"> </w:t>
      </w:r>
      <w:r w:rsidRPr="0006087A">
        <w:rPr>
          <w:rFonts w:cs="Traditional Arabic" w:hint="cs"/>
          <w:sz w:val="32"/>
          <w:szCs w:val="32"/>
          <w:rtl/>
        </w:rPr>
        <w:t>: 6/556 .</w:t>
      </w:r>
    </w:p>
  </w:footnote>
  <w:footnote w:id="782">
    <w:p w:rsidR="00AC3250" w:rsidRPr="00B804C0" w:rsidRDefault="00AC3250" w:rsidP="00DA5F1B">
      <w:pPr>
        <w:pStyle w:val="a3"/>
        <w:spacing w:line="216" w:lineRule="auto"/>
        <w:jc w:val="both"/>
        <w:rPr>
          <w:rFonts w:cs="Traditional Arabic"/>
          <w:sz w:val="32"/>
          <w:szCs w:val="32"/>
          <w:rtl/>
        </w:rPr>
      </w:pPr>
      <w:r w:rsidRPr="008F0ABE">
        <w:footnoteRef/>
      </w:r>
      <w:r w:rsidRPr="008F0ABE">
        <w:rPr>
          <w:rtl/>
        </w:rPr>
        <w:t xml:space="preserve"> </w:t>
      </w:r>
      <w:r w:rsidRPr="008F0ABE">
        <w:rPr>
          <w:rFonts w:hint="cs"/>
          <w:rtl/>
        </w:rPr>
        <w:t>)</w:t>
      </w:r>
      <w:r>
        <w:rPr>
          <w:rFonts w:cs="Traditional Arabic" w:hint="cs"/>
          <w:sz w:val="32"/>
          <w:szCs w:val="32"/>
          <w:rtl/>
        </w:rPr>
        <w:t xml:space="preserve"> </w:t>
      </w:r>
      <w:r w:rsidRPr="0006087A">
        <w:rPr>
          <w:rFonts w:cs="Traditional Arabic" w:hint="cs"/>
          <w:sz w:val="32"/>
          <w:szCs w:val="32"/>
          <w:rtl/>
        </w:rPr>
        <w:t>شرح الزركشي : 4/76 .</w:t>
      </w:r>
    </w:p>
  </w:footnote>
  <w:footnote w:id="783">
    <w:p w:rsidR="00AC3250" w:rsidRPr="00B804C0" w:rsidRDefault="00AC3250" w:rsidP="00DA5F1B">
      <w:pPr>
        <w:pStyle w:val="a3"/>
        <w:spacing w:line="216" w:lineRule="auto"/>
        <w:jc w:val="both"/>
        <w:rPr>
          <w:rFonts w:cs="Traditional Arabic"/>
          <w:sz w:val="32"/>
          <w:szCs w:val="32"/>
          <w:rtl/>
        </w:rPr>
      </w:pPr>
      <w:r w:rsidRPr="008F0ABE">
        <w:footnoteRef/>
      </w:r>
      <w:r w:rsidRPr="008F0ABE">
        <w:rPr>
          <w:rtl/>
        </w:rPr>
        <w:t xml:space="preserve"> </w:t>
      </w:r>
      <w:r w:rsidRPr="008F0ABE">
        <w:rPr>
          <w:rFonts w:hint="cs"/>
          <w:rtl/>
        </w:rPr>
        <w:t>)</w:t>
      </w:r>
      <w:r>
        <w:rPr>
          <w:rFonts w:cs="Traditional Arabic" w:hint="cs"/>
          <w:sz w:val="32"/>
          <w:szCs w:val="32"/>
          <w:rtl/>
        </w:rPr>
        <w:t xml:space="preserve"> </w:t>
      </w:r>
      <w:r w:rsidRPr="0006087A">
        <w:rPr>
          <w:rFonts w:cs="Traditional Arabic" w:hint="cs"/>
          <w:sz w:val="32"/>
          <w:szCs w:val="32"/>
          <w:rtl/>
        </w:rPr>
        <w:t>انظر : 2/219 .</w:t>
      </w:r>
    </w:p>
  </w:footnote>
  <w:footnote w:id="784">
    <w:p w:rsidR="00AC3250" w:rsidRPr="00B804C0" w:rsidRDefault="00AC3250" w:rsidP="00DA5F1B">
      <w:pPr>
        <w:pStyle w:val="a3"/>
        <w:spacing w:line="216" w:lineRule="auto"/>
        <w:jc w:val="both"/>
        <w:rPr>
          <w:rFonts w:cs="Traditional Arabic"/>
          <w:sz w:val="32"/>
          <w:szCs w:val="32"/>
          <w:rtl/>
        </w:rPr>
      </w:pPr>
      <w:r w:rsidRPr="008F0ABE">
        <w:footnoteRef/>
      </w:r>
      <w:r w:rsidRPr="008F0ABE">
        <w:rPr>
          <w:rtl/>
        </w:rPr>
        <w:t xml:space="preserve"> </w:t>
      </w:r>
      <w:r w:rsidRPr="008F0ABE">
        <w:rPr>
          <w:rFonts w:hint="cs"/>
          <w:rtl/>
        </w:rPr>
        <w:t>)</w:t>
      </w:r>
      <w:r>
        <w:rPr>
          <w:rFonts w:cs="Traditional Arabic" w:hint="cs"/>
          <w:sz w:val="32"/>
          <w:szCs w:val="32"/>
          <w:rtl/>
        </w:rPr>
        <w:t xml:space="preserve"> </w:t>
      </w:r>
      <w:r w:rsidRPr="0006087A">
        <w:rPr>
          <w:rFonts w:cs="Traditional Arabic" w:hint="cs"/>
          <w:sz w:val="32"/>
          <w:szCs w:val="32"/>
          <w:rtl/>
        </w:rPr>
        <w:t>انظر : 2/489 .</w:t>
      </w:r>
    </w:p>
  </w:footnote>
  <w:footnote w:id="785">
    <w:p w:rsidR="00AC3250" w:rsidRPr="00B804C0" w:rsidRDefault="00AC3250" w:rsidP="00DA5F1B">
      <w:pPr>
        <w:pStyle w:val="a3"/>
        <w:spacing w:line="216" w:lineRule="auto"/>
        <w:jc w:val="both"/>
        <w:rPr>
          <w:rFonts w:cs="Traditional Arabic"/>
          <w:sz w:val="32"/>
          <w:szCs w:val="32"/>
          <w:rtl/>
        </w:rPr>
      </w:pPr>
      <w:r w:rsidRPr="008F0ABE">
        <w:footnoteRef/>
      </w:r>
      <w:r w:rsidRPr="008F0ABE">
        <w:rPr>
          <w:rtl/>
        </w:rPr>
        <w:t xml:space="preserve"> </w:t>
      </w:r>
      <w:r w:rsidRPr="008F0ABE">
        <w:rPr>
          <w:rFonts w:hint="cs"/>
          <w:rtl/>
        </w:rPr>
        <w:t>)</w:t>
      </w:r>
      <w:r>
        <w:rPr>
          <w:rFonts w:cs="Traditional Arabic" w:hint="cs"/>
          <w:sz w:val="32"/>
          <w:szCs w:val="32"/>
          <w:rtl/>
        </w:rPr>
        <w:t xml:space="preserve"> </w:t>
      </w:r>
      <w:r w:rsidRPr="0006087A">
        <w:rPr>
          <w:rFonts w:cs="Traditional Arabic" w:hint="cs"/>
          <w:sz w:val="32"/>
          <w:szCs w:val="32"/>
          <w:rtl/>
        </w:rPr>
        <w:t>13/324 .</w:t>
      </w:r>
    </w:p>
  </w:footnote>
  <w:footnote w:id="786">
    <w:p w:rsidR="00AC3250" w:rsidRPr="00B804C0" w:rsidRDefault="00AC3250" w:rsidP="00DA5F1B">
      <w:pPr>
        <w:pStyle w:val="a3"/>
        <w:spacing w:line="216" w:lineRule="auto"/>
        <w:jc w:val="both"/>
        <w:rPr>
          <w:rFonts w:cs="Traditional Arabic"/>
          <w:sz w:val="32"/>
          <w:szCs w:val="32"/>
          <w:rtl/>
        </w:rPr>
      </w:pPr>
      <w:r w:rsidRPr="00CC684F">
        <w:footnoteRef/>
      </w:r>
      <w:r w:rsidRPr="00CC684F">
        <w:rPr>
          <w:rtl/>
        </w:rPr>
        <w:t xml:space="preserve"> </w:t>
      </w:r>
      <w:r w:rsidRPr="00CC684F">
        <w:rPr>
          <w:rFonts w:hint="cs"/>
          <w:rtl/>
        </w:rPr>
        <w:t>)</w:t>
      </w:r>
      <w:r>
        <w:rPr>
          <w:rFonts w:cs="Traditional Arabic" w:hint="cs"/>
          <w:sz w:val="32"/>
          <w:szCs w:val="32"/>
          <w:rtl/>
        </w:rPr>
        <w:t xml:space="preserve"> </w:t>
      </w:r>
      <w:r w:rsidRPr="00CC684F">
        <w:rPr>
          <w:rFonts w:cs="Traditional Arabic" w:hint="cs"/>
          <w:sz w:val="32"/>
          <w:szCs w:val="32"/>
          <w:rtl/>
        </w:rPr>
        <w:t>انظر : المستوعب : 1/785 ، المقنع</w:t>
      </w:r>
      <w:r>
        <w:rPr>
          <w:rFonts w:cs="Traditional Arabic" w:hint="cs"/>
          <w:sz w:val="32"/>
          <w:szCs w:val="32"/>
          <w:rtl/>
        </w:rPr>
        <w:t xml:space="preserve"> </w:t>
      </w:r>
      <w:r w:rsidRPr="00CC684F">
        <w:rPr>
          <w:rFonts w:cs="Traditional Arabic" w:hint="cs"/>
          <w:sz w:val="32"/>
          <w:szCs w:val="32"/>
          <w:rtl/>
        </w:rPr>
        <w:t>: 13/324 ، المبدع</w:t>
      </w:r>
      <w:r>
        <w:rPr>
          <w:rFonts w:cs="Traditional Arabic" w:hint="cs"/>
          <w:sz w:val="32"/>
          <w:szCs w:val="32"/>
          <w:rtl/>
        </w:rPr>
        <w:t xml:space="preserve"> </w:t>
      </w:r>
      <w:r w:rsidRPr="00CC684F">
        <w:rPr>
          <w:rFonts w:cs="Traditional Arabic" w:hint="cs"/>
          <w:sz w:val="32"/>
          <w:szCs w:val="32"/>
          <w:rtl/>
        </w:rPr>
        <w:t>: 4/206 ، الإنصاف : 13/325 .</w:t>
      </w:r>
    </w:p>
  </w:footnote>
  <w:footnote w:id="787">
    <w:p w:rsidR="00AC3250" w:rsidRPr="00B804C0" w:rsidRDefault="00AC3250" w:rsidP="00DA5F1B">
      <w:pPr>
        <w:pStyle w:val="a3"/>
        <w:spacing w:line="216" w:lineRule="auto"/>
        <w:jc w:val="both"/>
        <w:rPr>
          <w:rFonts w:cs="Traditional Arabic"/>
          <w:sz w:val="32"/>
          <w:szCs w:val="32"/>
          <w:rtl/>
        </w:rPr>
      </w:pPr>
      <w:r w:rsidRPr="008F0ABE">
        <w:footnoteRef/>
      </w:r>
      <w:r w:rsidRPr="008F0ABE">
        <w:rPr>
          <w:rtl/>
        </w:rPr>
        <w:t xml:space="preserve"> </w:t>
      </w:r>
      <w:r w:rsidRPr="008F0ABE">
        <w:rPr>
          <w:rFonts w:hint="cs"/>
          <w:rtl/>
        </w:rPr>
        <w:t>)</w:t>
      </w:r>
      <w:r>
        <w:rPr>
          <w:rFonts w:cs="Traditional Arabic" w:hint="cs"/>
          <w:sz w:val="32"/>
          <w:szCs w:val="32"/>
          <w:rtl/>
        </w:rPr>
        <w:t xml:space="preserve"> </w:t>
      </w:r>
      <w:r w:rsidRPr="00CC684F">
        <w:rPr>
          <w:rFonts w:cs="Traditional Arabic" w:hint="cs"/>
          <w:sz w:val="32"/>
          <w:szCs w:val="32"/>
          <w:rtl/>
        </w:rPr>
        <w:t>انظر : المحرر</w:t>
      </w:r>
      <w:r>
        <w:rPr>
          <w:rFonts w:cs="Traditional Arabic" w:hint="cs"/>
          <w:sz w:val="32"/>
          <w:szCs w:val="32"/>
          <w:rtl/>
        </w:rPr>
        <w:t xml:space="preserve"> </w:t>
      </w:r>
      <w:r w:rsidRPr="00CC684F">
        <w:rPr>
          <w:rFonts w:cs="Traditional Arabic" w:hint="cs"/>
          <w:sz w:val="32"/>
          <w:szCs w:val="32"/>
          <w:rtl/>
        </w:rPr>
        <w:t>: 2/6 ، الفروع</w:t>
      </w:r>
      <w:r>
        <w:rPr>
          <w:rFonts w:cs="Traditional Arabic" w:hint="cs"/>
          <w:sz w:val="32"/>
          <w:szCs w:val="32"/>
          <w:rtl/>
        </w:rPr>
        <w:t xml:space="preserve"> </w:t>
      </w:r>
      <w:r w:rsidRPr="00CC684F">
        <w:rPr>
          <w:rFonts w:cs="Traditional Arabic" w:hint="cs"/>
          <w:sz w:val="32"/>
          <w:szCs w:val="32"/>
          <w:rtl/>
        </w:rPr>
        <w:t>: 4/307 ، الرعاية الصغرى</w:t>
      </w:r>
      <w:r>
        <w:rPr>
          <w:rFonts w:cs="Traditional Arabic" w:hint="cs"/>
          <w:sz w:val="32"/>
          <w:szCs w:val="32"/>
          <w:rtl/>
        </w:rPr>
        <w:t xml:space="preserve"> </w:t>
      </w:r>
      <w:r w:rsidRPr="00CC684F">
        <w:rPr>
          <w:rFonts w:cs="Traditional Arabic" w:hint="cs"/>
          <w:sz w:val="32"/>
          <w:szCs w:val="32"/>
          <w:rtl/>
        </w:rPr>
        <w:t>: 1/365 ، الإنصاف : 3/325 .</w:t>
      </w:r>
    </w:p>
  </w:footnote>
  <w:footnote w:id="788">
    <w:p w:rsidR="00AC3250" w:rsidRPr="00B804C0" w:rsidRDefault="00AC3250" w:rsidP="00C34A1A">
      <w:pPr>
        <w:pStyle w:val="a3"/>
        <w:jc w:val="both"/>
        <w:rPr>
          <w:rFonts w:cs="Traditional Arabic"/>
          <w:sz w:val="32"/>
          <w:szCs w:val="32"/>
          <w:rtl/>
        </w:rPr>
      </w:pPr>
      <w:r w:rsidRPr="008F0ABE">
        <w:footnoteRef/>
      </w:r>
      <w:r w:rsidRPr="008F0ABE">
        <w:rPr>
          <w:rtl/>
        </w:rPr>
        <w:t xml:space="preserve"> </w:t>
      </w:r>
      <w:r w:rsidRPr="008F0ABE">
        <w:rPr>
          <w:rFonts w:hint="cs"/>
          <w:rtl/>
        </w:rPr>
        <w:t>)</w:t>
      </w:r>
      <w:r>
        <w:rPr>
          <w:rFonts w:cs="Traditional Arabic" w:hint="cs"/>
          <w:sz w:val="32"/>
          <w:szCs w:val="32"/>
          <w:rtl/>
        </w:rPr>
        <w:t xml:space="preserve"> انظر : ص 272 .</w:t>
      </w:r>
    </w:p>
  </w:footnote>
  <w:footnote w:id="789">
    <w:p w:rsidR="00AC3250" w:rsidRPr="00B804C0" w:rsidRDefault="00AC3250" w:rsidP="00452E22">
      <w:pPr>
        <w:pStyle w:val="a3"/>
        <w:spacing w:line="216" w:lineRule="auto"/>
        <w:jc w:val="both"/>
        <w:rPr>
          <w:rFonts w:cs="Traditional Arabic"/>
          <w:sz w:val="32"/>
          <w:szCs w:val="32"/>
          <w:rtl/>
        </w:rPr>
      </w:pPr>
      <w:r w:rsidRPr="008F0ABE">
        <w:footnoteRef/>
      </w:r>
      <w:r w:rsidRPr="008F0ABE">
        <w:rPr>
          <w:rtl/>
        </w:rPr>
        <w:t xml:space="preserve"> </w:t>
      </w:r>
      <w:r w:rsidRPr="008F0ABE">
        <w:rPr>
          <w:rFonts w:hint="cs"/>
          <w:rtl/>
        </w:rPr>
        <w:t>)</w:t>
      </w:r>
      <w:r>
        <w:rPr>
          <w:rFonts w:cs="Traditional Arabic" w:hint="cs"/>
          <w:sz w:val="32"/>
          <w:szCs w:val="32"/>
          <w:rtl/>
        </w:rPr>
        <w:t xml:space="preserve"> انظر : مختصر الخرقي : ص 181 . </w:t>
      </w:r>
    </w:p>
  </w:footnote>
  <w:footnote w:id="790">
    <w:p w:rsidR="00AC3250" w:rsidRPr="00B804C0" w:rsidRDefault="00AC3250" w:rsidP="00452E22">
      <w:pPr>
        <w:pStyle w:val="a3"/>
        <w:spacing w:line="216" w:lineRule="auto"/>
        <w:jc w:val="both"/>
        <w:rPr>
          <w:rFonts w:cs="Traditional Arabic"/>
          <w:sz w:val="32"/>
          <w:szCs w:val="32"/>
          <w:rtl/>
        </w:rPr>
      </w:pPr>
      <w:r w:rsidRPr="008F0ABE">
        <w:footnoteRef/>
      </w:r>
      <w:r w:rsidRPr="008F0ABE">
        <w:rPr>
          <w:rtl/>
        </w:rPr>
        <w:t xml:space="preserve"> </w:t>
      </w:r>
      <w:r w:rsidRPr="008F0ABE">
        <w:rPr>
          <w:rFonts w:hint="cs"/>
          <w:rtl/>
        </w:rPr>
        <w:t>)</w:t>
      </w:r>
      <w:r>
        <w:rPr>
          <w:rFonts w:cs="Traditional Arabic" w:hint="cs"/>
          <w:sz w:val="32"/>
          <w:szCs w:val="32"/>
          <w:rtl/>
        </w:rPr>
        <w:t xml:space="preserve"> انظر : الكافي : 3/247 . </w:t>
      </w:r>
    </w:p>
  </w:footnote>
  <w:footnote w:id="791">
    <w:p w:rsidR="00AC3250" w:rsidRPr="00B804C0" w:rsidRDefault="00AC3250" w:rsidP="00452E22">
      <w:pPr>
        <w:pStyle w:val="a3"/>
        <w:spacing w:line="216" w:lineRule="auto"/>
        <w:jc w:val="both"/>
        <w:rPr>
          <w:rFonts w:cs="Traditional Arabic"/>
          <w:sz w:val="32"/>
          <w:szCs w:val="32"/>
          <w:rtl/>
        </w:rPr>
      </w:pPr>
      <w:r w:rsidRPr="008F0ABE">
        <w:footnoteRef/>
      </w:r>
      <w:r w:rsidRPr="008F0ABE">
        <w:rPr>
          <w:rtl/>
        </w:rPr>
        <w:t xml:space="preserve"> </w:t>
      </w:r>
      <w:r w:rsidRPr="008F0ABE">
        <w:rPr>
          <w:rFonts w:hint="cs"/>
          <w:rtl/>
        </w:rPr>
        <w:t>)</w:t>
      </w:r>
      <w:r>
        <w:rPr>
          <w:rFonts w:cs="Traditional Arabic" w:hint="cs"/>
          <w:sz w:val="32"/>
          <w:szCs w:val="32"/>
          <w:rtl/>
        </w:rPr>
        <w:t xml:space="preserve"> انظر : ص 209 . </w:t>
      </w:r>
    </w:p>
  </w:footnote>
  <w:footnote w:id="792">
    <w:p w:rsidR="00AC3250" w:rsidRPr="00B804C0" w:rsidRDefault="00AC3250" w:rsidP="00452E22">
      <w:pPr>
        <w:pStyle w:val="a3"/>
        <w:spacing w:line="216" w:lineRule="auto"/>
        <w:jc w:val="both"/>
        <w:rPr>
          <w:rFonts w:cs="Traditional Arabic"/>
          <w:sz w:val="32"/>
          <w:szCs w:val="32"/>
          <w:rtl/>
        </w:rPr>
      </w:pPr>
      <w:r w:rsidRPr="008F0ABE">
        <w:footnoteRef/>
      </w:r>
      <w:r w:rsidRPr="008F0ABE">
        <w:rPr>
          <w:rtl/>
        </w:rPr>
        <w:t xml:space="preserve"> </w:t>
      </w:r>
      <w:r w:rsidRPr="008F0ABE">
        <w:rPr>
          <w:rFonts w:hint="cs"/>
          <w:rtl/>
        </w:rPr>
        <w:t>)</w:t>
      </w:r>
      <w:r>
        <w:rPr>
          <w:rFonts w:cs="Traditional Arabic" w:hint="cs"/>
          <w:sz w:val="32"/>
          <w:szCs w:val="32"/>
          <w:rtl/>
        </w:rPr>
        <w:t xml:space="preserve"> انظر : 1/785 . </w:t>
      </w:r>
    </w:p>
  </w:footnote>
  <w:footnote w:id="793">
    <w:p w:rsidR="00AC3250" w:rsidRPr="00B804C0" w:rsidRDefault="00AC3250" w:rsidP="00452E22">
      <w:pPr>
        <w:pStyle w:val="a3"/>
        <w:spacing w:line="216" w:lineRule="auto"/>
        <w:jc w:val="both"/>
        <w:rPr>
          <w:rFonts w:cs="Traditional Arabic"/>
          <w:sz w:val="32"/>
          <w:szCs w:val="32"/>
          <w:rtl/>
        </w:rPr>
      </w:pPr>
      <w:r w:rsidRPr="008F0ABE">
        <w:footnoteRef/>
      </w:r>
      <w:r w:rsidRPr="008F0ABE">
        <w:rPr>
          <w:rtl/>
        </w:rPr>
        <w:t xml:space="preserve"> </w:t>
      </w:r>
      <w:r w:rsidRPr="008F0ABE">
        <w:rPr>
          <w:rFonts w:hint="cs"/>
          <w:rtl/>
        </w:rPr>
        <w:t>)</w:t>
      </w:r>
      <w:r>
        <w:rPr>
          <w:rFonts w:cs="Traditional Arabic" w:hint="cs"/>
          <w:sz w:val="32"/>
          <w:szCs w:val="32"/>
          <w:rtl/>
        </w:rPr>
        <w:t xml:space="preserve"> انظر : 2/6 . </w:t>
      </w:r>
    </w:p>
  </w:footnote>
  <w:footnote w:id="794">
    <w:p w:rsidR="00AC3250" w:rsidRPr="00B804C0" w:rsidRDefault="00AC3250" w:rsidP="00452E22">
      <w:pPr>
        <w:pStyle w:val="a3"/>
        <w:spacing w:line="216" w:lineRule="auto"/>
        <w:jc w:val="both"/>
        <w:rPr>
          <w:rFonts w:cs="Traditional Arabic"/>
          <w:sz w:val="32"/>
          <w:szCs w:val="32"/>
          <w:rtl/>
        </w:rPr>
      </w:pPr>
      <w:r w:rsidRPr="008F0ABE">
        <w:footnoteRef/>
      </w:r>
      <w:r w:rsidRPr="008F0ABE">
        <w:rPr>
          <w:rtl/>
        </w:rPr>
        <w:t xml:space="preserve"> </w:t>
      </w:r>
      <w:r w:rsidRPr="008F0ABE">
        <w:rPr>
          <w:rFonts w:hint="cs"/>
          <w:rtl/>
        </w:rPr>
        <w:t>)</w:t>
      </w:r>
      <w:r>
        <w:rPr>
          <w:rFonts w:cs="Traditional Arabic" w:hint="cs"/>
          <w:sz w:val="32"/>
          <w:szCs w:val="32"/>
          <w:rtl/>
        </w:rPr>
        <w:t xml:space="preserve"> انظر : 4/307 . </w:t>
      </w:r>
    </w:p>
  </w:footnote>
  <w:footnote w:id="795">
    <w:p w:rsidR="00AC3250" w:rsidRPr="00B804C0" w:rsidRDefault="00AC3250" w:rsidP="00452E22">
      <w:pPr>
        <w:pStyle w:val="a3"/>
        <w:spacing w:line="216" w:lineRule="auto"/>
        <w:jc w:val="both"/>
        <w:rPr>
          <w:rFonts w:cs="Traditional Arabic"/>
          <w:sz w:val="32"/>
          <w:szCs w:val="32"/>
          <w:rtl/>
        </w:rPr>
      </w:pPr>
      <w:r w:rsidRPr="008F0ABE">
        <w:footnoteRef/>
      </w:r>
      <w:r w:rsidRPr="008F0ABE">
        <w:rPr>
          <w:rtl/>
        </w:rPr>
        <w:t xml:space="preserve"> </w:t>
      </w:r>
      <w:r w:rsidRPr="008F0ABE">
        <w:rPr>
          <w:rFonts w:hint="cs"/>
          <w:rtl/>
        </w:rPr>
        <w:t>)</w:t>
      </w:r>
      <w:r>
        <w:rPr>
          <w:rFonts w:cs="Traditional Arabic" w:hint="cs"/>
          <w:sz w:val="32"/>
          <w:szCs w:val="32"/>
          <w:rtl/>
        </w:rPr>
        <w:t xml:space="preserve"> انظر : تقرير القواعد : 3/84 . </w:t>
      </w:r>
    </w:p>
  </w:footnote>
  <w:footnote w:id="796">
    <w:p w:rsidR="00AC3250" w:rsidRPr="00B804C0" w:rsidRDefault="00AC3250" w:rsidP="00452E22">
      <w:pPr>
        <w:pStyle w:val="a3"/>
        <w:spacing w:line="216" w:lineRule="auto"/>
        <w:jc w:val="both"/>
        <w:rPr>
          <w:rFonts w:cs="Traditional Arabic"/>
          <w:sz w:val="32"/>
          <w:szCs w:val="32"/>
          <w:rtl/>
        </w:rPr>
      </w:pPr>
      <w:r w:rsidRPr="008F0ABE">
        <w:footnoteRef/>
      </w:r>
      <w:r w:rsidRPr="008F0ABE">
        <w:rPr>
          <w:rtl/>
        </w:rPr>
        <w:t xml:space="preserve"> </w:t>
      </w:r>
      <w:r w:rsidRPr="008F0ABE">
        <w:rPr>
          <w:rFonts w:hint="cs"/>
          <w:rtl/>
        </w:rPr>
        <w:t>)</w:t>
      </w:r>
      <w:r>
        <w:rPr>
          <w:rFonts w:cs="Traditional Arabic" w:hint="cs"/>
          <w:sz w:val="32"/>
          <w:szCs w:val="32"/>
          <w:rtl/>
        </w:rPr>
        <w:t xml:space="preserve"> شرح الزركشي : 4/77 . </w:t>
      </w:r>
    </w:p>
  </w:footnote>
  <w:footnote w:id="797">
    <w:p w:rsidR="00AC3250" w:rsidRPr="00B804C0" w:rsidRDefault="00AC3250" w:rsidP="00452E22">
      <w:pPr>
        <w:pStyle w:val="a3"/>
        <w:spacing w:line="216" w:lineRule="auto"/>
        <w:jc w:val="both"/>
        <w:rPr>
          <w:rFonts w:cs="Traditional Arabic"/>
          <w:sz w:val="32"/>
          <w:szCs w:val="32"/>
          <w:rtl/>
        </w:rPr>
      </w:pPr>
      <w:r w:rsidRPr="008F0ABE">
        <w:footnoteRef/>
      </w:r>
      <w:r w:rsidRPr="008F0ABE">
        <w:rPr>
          <w:rtl/>
        </w:rPr>
        <w:t xml:space="preserve"> </w:t>
      </w:r>
      <w:r w:rsidRPr="008F0ABE">
        <w:rPr>
          <w:rFonts w:hint="cs"/>
          <w:rtl/>
        </w:rPr>
        <w:t>)</w:t>
      </w:r>
      <w:r>
        <w:rPr>
          <w:rFonts w:cs="Traditional Arabic" w:hint="cs"/>
          <w:sz w:val="32"/>
          <w:szCs w:val="32"/>
          <w:rtl/>
        </w:rPr>
        <w:t xml:space="preserve"> 13/326 . </w:t>
      </w:r>
    </w:p>
  </w:footnote>
  <w:footnote w:id="798">
    <w:p w:rsidR="00AC3250" w:rsidRPr="00B804C0" w:rsidRDefault="00AC3250" w:rsidP="00452E22">
      <w:pPr>
        <w:pStyle w:val="a3"/>
        <w:spacing w:line="216" w:lineRule="auto"/>
        <w:jc w:val="both"/>
        <w:rPr>
          <w:rFonts w:cs="Traditional Arabic"/>
          <w:sz w:val="32"/>
          <w:szCs w:val="32"/>
          <w:rtl/>
        </w:rPr>
      </w:pPr>
      <w:r w:rsidRPr="008F0ABE">
        <w:footnoteRef/>
      </w:r>
      <w:r w:rsidRPr="008F0ABE">
        <w:rPr>
          <w:rtl/>
        </w:rPr>
        <w:t xml:space="preserve"> </w:t>
      </w:r>
      <w:r w:rsidRPr="008F0ABE">
        <w:rPr>
          <w:rFonts w:hint="cs"/>
          <w:rtl/>
        </w:rPr>
        <w:t>)</w:t>
      </w:r>
      <w:r>
        <w:rPr>
          <w:rFonts w:cs="Traditional Arabic" w:hint="cs"/>
          <w:sz w:val="32"/>
          <w:szCs w:val="32"/>
          <w:rtl/>
        </w:rPr>
        <w:t xml:space="preserve"> انظر : 2/219 . </w:t>
      </w:r>
    </w:p>
  </w:footnote>
  <w:footnote w:id="799">
    <w:p w:rsidR="00AC3250" w:rsidRPr="00B804C0" w:rsidRDefault="00AC3250" w:rsidP="00452E22">
      <w:pPr>
        <w:pStyle w:val="a3"/>
        <w:spacing w:line="216" w:lineRule="auto"/>
        <w:jc w:val="both"/>
        <w:rPr>
          <w:rFonts w:cs="Traditional Arabic"/>
          <w:sz w:val="32"/>
          <w:szCs w:val="32"/>
          <w:rtl/>
        </w:rPr>
      </w:pPr>
      <w:r w:rsidRPr="008F0ABE">
        <w:footnoteRef/>
      </w:r>
      <w:r w:rsidRPr="008F0ABE">
        <w:rPr>
          <w:rtl/>
        </w:rPr>
        <w:t xml:space="preserve"> </w:t>
      </w:r>
      <w:r w:rsidRPr="008F0ABE">
        <w:rPr>
          <w:rFonts w:hint="cs"/>
          <w:rtl/>
        </w:rPr>
        <w:t>)</w:t>
      </w:r>
      <w:r>
        <w:rPr>
          <w:rFonts w:cs="Traditional Arabic" w:hint="cs"/>
          <w:sz w:val="32"/>
          <w:szCs w:val="32"/>
          <w:rtl/>
        </w:rPr>
        <w:t xml:space="preserve"> انظر : 2/490 . </w:t>
      </w:r>
    </w:p>
  </w:footnote>
  <w:footnote w:id="800">
    <w:p w:rsidR="00AC3250" w:rsidRPr="00B804C0" w:rsidRDefault="00AC3250" w:rsidP="00452E22">
      <w:pPr>
        <w:pStyle w:val="a3"/>
        <w:spacing w:line="216" w:lineRule="auto"/>
        <w:jc w:val="both"/>
        <w:rPr>
          <w:rFonts w:cs="Traditional Arabic"/>
          <w:sz w:val="32"/>
          <w:szCs w:val="32"/>
          <w:rtl/>
        </w:rPr>
      </w:pPr>
      <w:r w:rsidRPr="008F0ABE">
        <w:footnoteRef/>
      </w:r>
      <w:r w:rsidRPr="008F0ABE">
        <w:rPr>
          <w:rtl/>
        </w:rPr>
        <w:t xml:space="preserve"> </w:t>
      </w:r>
      <w:r w:rsidRPr="008F0ABE">
        <w:rPr>
          <w:rFonts w:hint="cs"/>
          <w:rtl/>
        </w:rPr>
        <w:t>)</w:t>
      </w:r>
      <w:r>
        <w:rPr>
          <w:rFonts w:cs="Traditional Arabic" w:hint="cs"/>
          <w:sz w:val="32"/>
          <w:szCs w:val="32"/>
          <w:rtl/>
        </w:rPr>
        <w:t xml:space="preserve"> انظر : المنح الشافيات : 2/465 . </w:t>
      </w:r>
    </w:p>
  </w:footnote>
  <w:footnote w:id="801">
    <w:p w:rsidR="00AC3250" w:rsidRPr="00B804C0" w:rsidRDefault="00AC3250" w:rsidP="00452E22">
      <w:pPr>
        <w:pStyle w:val="a3"/>
        <w:spacing w:line="216" w:lineRule="auto"/>
        <w:jc w:val="both"/>
        <w:rPr>
          <w:rFonts w:cs="Traditional Arabic"/>
          <w:sz w:val="32"/>
          <w:szCs w:val="32"/>
          <w:rtl/>
        </w:rPr>
      </w:pPr>
      <w:r w:rsidRPr="008F0ABE">
        <w:footnoteRef/>
      </w:r>
      <w:r w:rsidRPr="008F0ABE">
        <w:rPr>
          <w:rtl/>
        </w:rPr>
        <w:t xml:space="preserve"> </w:t>
      </w:r>
      <w:r w:rsidRPr="008F0ABE">
        <w:rPr>
          <w:rFonts w:hint="cs"/>
          <w:rtl/>
        </w:rPr>
        <w:t>)</w:t>
      </w:r>
      <w:r>
        <w:rPr>
          <w:rFonts w:cs="Traditional Arabic" w:hint="cs"/>
          <w:sz w:val="32"/>
          <w:szCs w:val="32"/>
          <w:rtl/>
        </w:rPr>
        <w:t xml:space="preserve"> انظر : المقنع : 13/326 , المحرر :2/6 , الفروع : 4/307 ,شرح الزركشي : 4/78 , الإنصاف : 13/327 . </w:t>
      </w:r>
    </w:p>
  </w:footnote>
  <w:footnote w:id="802">
    <w:p w:rsidR="00AC3250" w:rsidRPr="00B804C0" w:rsidRDefault="00AC3250" w:rsidP="00452E22">
      <w:pPr>
        <w:pStyle w:val="a3"/>
        <w:spacing w:line="216" w:lineRule="auto"/>
        <w:jc w:val="both"/>
        <w:rPr>
          <w:rFonts w:cs="Traditional Arabic"/>
          <w:sz w:val="32"/>
          <w:szCs w:val="32"/>
          <w:rtl/>
        </w:rPr>
      </w:pPr>
      <w:r w:rsidRPr="008F0ABE">
        <w:footnoteRef/>
      </w:r>
      <w:r w:rsidRPr="008F0ABE">
        <w:rPr>
          <w:rtl/>
        </w:rPr>
        <w:t xml:space="preserve"> </w:t>
      </w:r>
      <w:r w:rsidRPr="008F0ABE">
        <w:rPr>
          <w:rFonts w:hint="cs"/>
          <w:rtl/>
        </w:rPr>
        <w:t>)</w:t>
      </w:r>
      <w:r>
        <w:rPr>
          <w:rFonts w:cs="Traditional Arabic" w:hint="cs"/>
          <w:sz w:val="32"/>
          <w:szCs w:val="32"/>
          <w:rtl/>
        </w:rPr>
        <w:t xml:space="preserve"> انظر : المسائل الفقهية من كتاب الروايتين والوجهين : 1/375 , الرعاية الصغرى : 1/365 , الحاوي الصغير : ص 334 . </w:t>
      </w:r>
    </w:p>
  </w:footnote>
  <w:footnote w:id="803">
    <w:p w:rsidR="00AC3250" w:rsidRPr="00B804C0" w:rsidRDefault="00AC3250" w:rsidP="00F16C6B">
      <w:pPr>
        <w:pStyle w:val="a3"/>
        <w:spacing w:line="216" w:lineRule="auto"/>
        <w:jc w:val="both"/>
        <w:rPr>
          <w:rFonts w:cs="Traditional Arabic"/>
          <w:sz w:val="32"/>
          <w:szCs w:val="32"/>
          <w:rtl/>
        </w:rPr>
      </w:pPr>
      <w:r w:rsidRPr="008F0ABE">
        <w:footnoteRef/>
      </w:r>
      <w:r w:rsidRPr="008F0ABE">
        <w:rPr>
          <w:rtl/>
        </w:rPr>
        <w:t xml:space="preserve"> </w:t>
      </w:r>
      <w:r w:rsidRPr="008F0ABE">
        <w:rPr>
          <w:rFonts w:hint="cs"/>
          <w:rtl/>
        </w:rPr>
        <w:t>)</w:t>
      </w:r>
      <w:r>
        <w:rPr>
          <w:rFonts w:cs="Traditional Arabic" w:hint="cs"/>
          <w:sz w:val="32"/>
          <w:szCs w:val="32"/>
          <w:rtl/>
        </w:rPr>
        <w:t xml:space="preserve"> انظر : بداية المجتهد : 4/1455 . </w:t>
      </w:r>
    </w:p>
  </w:footnote>
  <w:footnote w:id="804">
    <w:p w:rsidR="00AC3250" w:rsidRPr="00B804C0" w:rsidRDefault="00AC3250" w:rsidP="00F16C6B">
      <w:pPr>
        <w:pStyle w:val="a3"/>
        <w:spacing w:line="216" w:lineRule="auto"/>
        <w:jc w:val="both"/>
        <w:rPr>
          <w:rFonts w:cs="Traditional Arabic"/>
          <w:sz w:val="32"/>
          <w:szCs w:val="32"/>
          <w:rtl/>
        </w:rPr>
      </w:pPr>
      <w:r w:rsidRPr="008F0ABE">
        <w:footnoteRef/>
      </w:r>
      <w:r w:rsidRPr="008F0ABE">
        <w:rPr>
          <w:rtl/>
        </w:rPr>
        <w:t xml:space="preserve"> </w:t>
      </w:r>
      <w:r w:rsidRPr="008F0ABE">
        <w:rPr>
          <w:rFonts w:hint="cs"/>
          <w:rtl/>
        </w:rPr>
        <w:t>)</w:t>
      </w:r>
      <w:r>
        <w:rPr>
          <w:rFonts w:cs="Traditional Arabic" w:hint="cs"/>
          <w:sz w:val="32"/>
          <w:szCs w:val="32"/>
          <w:rtl/>
        </w:rPr>
        <w:t xml:space="preserve"> انظر : الشرح الكبير لشمس الدين المقدسي : 13/325 , الممتع : 2/642 . </w:t>
      </w:r>
    </w:p>
  </w:footnote>
  <w:footnote w:id="805">
    <w:p w:rsidR="00AC3250" w:rsidRPr="00B804C0" w:rsidRDefault="00AC3250" w:rsidP="00F16C6B">
      <w:pPr>
        <w:pStyle w:val="a3"/>
        <w:spacing w:line="216" w:lineRule="auto"/>
        <w:jc w:val="both"/>
        <w:rPr>
          <w:rFonts w:cs="Traditional Arabic"/>
          <w:sz w:val="32"/>
          <w:szCs w:val="32"/>
          <w:rtl/>
        </w:rPr>
      </w:pPr>
      <w:r w:rsidRPr="008F0ABE">
        <w:footnoteRef/>
      </w:r>
      <w:r w:rsidRPr="008F0ABE">
        <w:rPr>
          <w:rtl/>
        </w:rPr>
        <w:t xml:space="preserve"> </w:t>
      </w:r>
      <w:r w:rsidRPr="008F0ABE">
        <w:rPr>
          <w:rFonts w:hint="cs"/>
          <w:rtl/>
        </w:rPr>
        <w:t>)</w:t>
      </w:r>
      <w:r>
        <w:rPr>
          <w:rFonts w:cs="Traditional Arabic" w:hint="cs"/>
          <w:sz w:val="32"/>
          <w:szCs w:val="32"/>
          <w:rtl/>
        </w:rPr>
        <w:t xml:space="preserve"> انظر : تبيين الحقائق : 6/273 , الأشباه والنظائر لابن نجيم : ص 392 . </w:t>
      </w:r>
    </w:p>
  </w:footnote>
  <w:footnote w:id="806">
    <w:p w:rsidR="00AC3250" w:rsidRPr="00B804C0" w:rsidRDefault="00AC3250" w:rsidP="00F16C6B">
      <w:pPr>
        <w:pStyle w:val="a3"/>
        <w:spacing w:line="216" w:lineRule="auto"/>
        <w:jc w:val="both"/>
        <w:rPr>
          <w:rFonts w:cs="Traditional Arabic"/>
          <w:sz w:val="32"/>
          <w:szCs w:val="32"/>
          <w:rtl/>
        </w:rPr>
      </w:pPr>
      <w:r w:rsidRPr="008F0ABE">
        <w:footnoteRef/>
      </w:r>
      <w:r w:rsidRPr="008F0ABE">
        <w:rPr>
          <w:rtl/>
        </w:rPr>
        <w:t xml:space="preserve"> </w:t>
      </w:r>
      <w:r w:rsidRPr="008F0ABE">
        <w:rPr>
          <w:rFonts w:hint="cs"/>
          <w:rtl/>
        </w:rPr>
        <w:t>)</w:t>
      </w:r>
      <w:r>
        <w:rPr>
          <w:rFonts w:cs="Traditional Arabic" w:hint="cs"/>
          <w:sz w:val="32"/>
          <w:szCs w:val="32"/>
          <w:rtl/>
        </w:rPr>
        <w:t xml:space="preserve"> انظر : روضة الطالبين : 3/364 , مغني المحتاج : 3/98 . </w:t>
      </w:r>
    </w:p>
  </w:footnote>
  <w:footnote w:id="807">
    <w:p w:rsidR="00AC3250" w:rsidRPr="00B804C0" w:rsidRDefault="00AC3250" w:rsidP="00F16C6B">
      <w:pPr>
        <w:pStyle w:val="a3"/>
        <w:spacing w:line="216" w:lineRule="auto"/>
        <w:jc w:val="both"/>
        <w:rPr>
          <w:rFonts w:cs="Traditional Arabic"/>
          <w:sz w:val="32"/>
          <w:szCs w:val="32"/>
          <w:rtl/>
        </w:rPr>
      </w:pPr>
      <w:r w:rsidRPr="008F0ABE">
        <w:footnoteRef/>
      </w:r>
      <w:r w:rsidRPr="008F0ABE">
        <w:rPr>
          <w:rtl/>
        </w:rPr>
        <w:t xml:space="preserve"> </w:t>
      </w:r>
      <w:r w:rsidRPr="008F0ABE">
        <w:rPr>
          <w:rFonts w:hint="cs"/>
          <w:rtl/>
        </w:rPr>
        <w:t>)</w:t>
      </w:r>
      <w:r>
        <w:rPr>
          <w:rFonts w:cs="Traditional Arabic" w:hint="cs"/>
          <w:sz w:val="32"/>
          <w:szCs w:val="32"/>
          <w:rtl/>
        </w:rPr>
        <w:t xml:space="preserve"> انظر : المغني : 6/566 , الإنصاف : 13/325 . </w:t>
      </w:r>
    </w:p>
  </w:footnote>
  <w:footnote w:id="808">
    <w:p w:rsidR="00AC3250" w:rsidRPr="00B804C0" w:rsidRDefault="00AC3250" w:rsidP="00F16C6B">
      <w:pPr>
        <w:pStyle w:val="a3"/>
        <w:spacing w:line="216" w:lineRule="auto"/>
        <w:jc w:val="both"/>
        <w:rPr>
          <w:rFonts w:cs="Traditional Arabic"/>
          <w:sz w:val="32"/>
          <w:szCs w:val="32"/>
          <w:rtl/>
        </w:rPr>
      </w:pPr>
      <w:r w:rsidRPr="008F0ABE">
        <w:footnoteRef/>
      </w:r>
      <w:r w:rsidRPr="008F0ABE">
        <w:rPr>
          <w:rtl/>
        </w:rPr>
        <w:t xml:space="preserve"> </w:t>
      </w:r>
      <w:r w:rsidRPr="008F0ABE">
        <w:rPr>
          <w:rFonts w:hint="cs"/>
          <w:rtl/>
        </w:rPr>
        <w:t>)</w:t>
      </w:r>
      <w:r>
        <w:rPr>
          <w:rFonts w:cs="Traditional Arabic" w:hint="cs"/>
          <w:sz w:val="32"/>
          <w:szCs w:val="32"/>
          <w:rtl/>
        </w:rPr>
        <w:t xml:space="preserve"> انظر : الذخيرة : 8/172 , الشرح الكبير للدردي</w:t>
      </w:r>
      <w:r>
        <w:rPr>
          <w:rFonts w:cs="Traditional Arabic" w:hint="eastAsia"/>
          <w:sz w:val="32"/>
          <w:szCs w:val="32"/>
          <w:rtl/>
        </w:rPr>
        <w:t>ر</w:t>
      </w:r>
      <w:r>
        <w:rPr>
          <w:rFonts w:cs="Traditional Arabic" w:hint="cs"/>
          <w:sz w:val="32"/>
          <w:szCs w:val="32"/>
          <w:rtl/>
        </w:rPr>
        <w:t xml:space="preserve"> : 4/430 . </w:t>
      </w:r>
    </w:p>
  </w:footnote>
  <w:footnote w:id="809">
    <w:p w:rsidR="00AC3250" w:rsidRPr="00B804C0" w:rsidRDefault="00AC3250" w:rsidP="00F16C6B">
      <w:pPr>
        <w:pStyle w:val="a3"/>
        <w:spacing w:line="216" w:lineRule="auto"/>
        <w:jc w:val="both"/>
        <w:rPr>
          <w:rFonts w:cs="Traditional Arabic"/>
          <w:sz w:val="32"/>
          <w:szCs w:val="32"/>
          <w:rtl/>
        </w:rPr>
      </w:pPr>
      <w:r w:rsidRPr="008F0ABE">
        <w:footnoteRef/>
      </w:r>
      <w:r w:rsidRPr="008F0ABE">
        <w:rPr>
          <w:rtl/>
        </w:rPr>
        <w:t xml:space="preserve"> </w:t>
      </w:r>
      <w:r w:rsidRPr="008F0ABE">
        <w:rPr>
          <w:rFonts w:hint="cs"/>
          <w:rtl/>
        </w:rPr>
        <w:t>)</w:t>
      </w:r>
      <w:r>
        <w:rPr>
          <w:rFonts w:cs="Traditional Arabic" w:hint="cs"/>
          <w:sz w:val="32"/>
          <w:szCs w:val="32"/>
          <w:rtl/>
        </w:rPr>
        <w:t xml:space="preserve"> انظر : روضة الطالبين : 3/364 , مغني المحتاج : 3/98 . </w:t>
      </w:r>
    </w:p>
  </w:footnote>
  <w:footnote w:id="810">
    <w:p w:rsidR="00AC3250" w:rsidRPr="00B804C0" w:rsidRDefault="00AC3250" w:rsidP="00F16C6B">
      <w:pPr>
        <w:pStyle w:val="a3"/>
        <w:spacing w:line="216" w:lineRule="auto"/>
        <w:jc w:val="both"/>
        <w:rPr>
          <w:rFonts w:cs="Traditional Arabic"/>
          <w:sz w:val="32"/>
          <w:szCs w:val="32"/>
          <w:rtl/>
        </w:rPr>
      </w:pPr>
      <w:r w:rsidRPr="008F0ABE">
        <w:footnoteRef/>
      </w:r>
      <w:r w:rsidRPr="008F0ABE">
        <w:rPr>
          <w:rtl/>
        </w:rPr>
        <w:t xml:space="preserve"> </w:t>
      </w:r>
      <w:r w:rsidRPr="008F0ABE">
        <w:rPr>
          <w:rFonts w:hint="cs"/>
          <w:rtl/>
        </w:rPr>
        <w:t>)</w:t>
      </w:r>
      <w:r>
        <w:rPr>
          <w:rFonts w:cs="Traditional Arabic" w:hint="cs"/>
          <w:sz w:val="32"/>
          <w:szCs w:val="32"/>
          <w:rtl/>
        </w:rPr>
        <w:t xml:space="preserve"> انظر : المحرر : 2/6 , المبدع : 4/206 . </w:t>
      </w:r>
    </w:p>
  </w:footnote>
  <w:footnote w:id="811">
    <w:p w:rsidR="00AC3250" w:rsidRPr="00B804C0" w:rsidRDefault="00AC3250" w:rsidP="00F16C6B">
      <w:pPr>
        <w:pStyle w:val="a3"/>
        <w:spacing w:line="264" w:lineRule="auto"/>
        <w:jc w:val="both"/>
        <w:rPr>
          <w:rFonts w:cs="Traditional Arabic"/>
          <w:sz w:val="32"/>
          <w:szCs w:val="32"/>
          <w:rtl/>
        </w:rPr>
      </w:pPr>
      <w:r w:rsidRPr="008F0ABE">
        <w:footnoteRef/>
      </w:r>
      <w:r w:rsidRPr="008F0ABE">
        <w:rPr>
          <w:rtl/>
        </w:rPr>
        <w:t xml:space="preserve"> </w:t>
      </w:r>
      <w:r w:rsidRPr="008F0ABE">
        <w:rPr>
          <w:rFonts w:hint="cs"/>
          <w:rtl/>
        </w:rPr>
        <w:t>)</w:t>
      </w:r>
      <w:r>
        <w:rPr>
          <w:rFonts w:cs="Traditional Arabic" w:hint="cs"/>
          <w:sz w:val="32"/>
          <w:szCs w:val="32"/>
          <w:rtl/>
        </w:rPr>
        <w:t xml:space="preserve"> انظر : الشرح الكبير لشمس الدين المقدسي : 13/325 , السيل الجرار  : 3/423 . </w:t>
      </w:r>
    </w:p>
  </w:footnote>
  <w:footnote w:id="812">
    <w:p w:rsidR="00AC3250" w:rsidRPr="00B804C0" w:rsidRDefault="00AC3250" w:rsidP="00F16C6B">
      <w:pPr>
        <w:pStyle w:val="a3"/>
        <w:spacing w:line="264" w:lineRule="auto"/>
        <w:jc w:val="both"/>
        <w:rPr>
          <w:rFonts w:cs="Traditional Arabic"/>
          <w:sz w:val="32"/>
          <w:szCs w:val="32"/>
          <w:rtl/>
        </w:rPr>
      </w:pPr>
      <w:r w:rsidRPr="008F0ABE">
        <w:footnoteRef/>
      </w:r>
      <w:r w:rsidRPr="008F0ABE">
        <w:rPr>
          <w:rtl/>
        </w:rPr>
        <w:t xml:space="preserve"> </w:t>
      </w:r>
      <w:r w:rsidRPr="008F0ABE">
        <w:rPr>
          <w:rFonts w:hint="cs"/>
          <w:rtl/>
        </w:rPr>
        <w:t>)</w:t>
      </w:r>
      <w:r>
        <w:rPr>
          <w:rFonts w:cs="Traditional Arabic" w:hint="cs"/>
          <w:sz w:val="32"/>
          <w:szCs w:val="32"/>
          <w:rtl/>
        </w:rPr>
        <w:t xml:space="preserve"> انظر : الممتع : 2/642 , المبدع : 4/206 . </w:t>
      </w:r>
    </w:p>
  </w:footnote>
  <w:footnote w:id="813">
    <w:p w:rsidR="00AC3250" w:rsidRPr="00B804C0" w:rsidRDefault="00AC3250" w:rsidP="00F16C6B">
      <w:pPr>
        <w:pStyle w:val="a3"/>
        <w:spacing w:line="264" w:lineRule="auto"/>
        <w:jc w:val="both"/>
        <w:rPr>
          <w:rFonts w:cs="Traditional Arabic"/>
          <w:sz w:val="32"/>
          <w:szCs w:val="32"/>
          <w:rtl/>
        </w:rPr>
      </w:pPr>
      <w:r w:rsidRPr="008F0ABE">
        <w:footnoteRef/>
      </w:r>
      <w:r w:rsidRPr="008F0ABE">
        <w:rPr>
          <w:rtl/>
        </w:rPr>
        <w:t xml:space="preserve"> </w:t>
      </w:r>
      <w:r w:rsidRPr="008F0ABE">
        <w:rPr>
          <w:rFonts w:hint="cs"/>
          <w:rtl/>
        </w:rPr>
        <w:t>)</w:t>
      </w:r>
      <w:r>
        <w:rPr>
          <w:rFonts w:cs="Traditional Arabic" w:hint="cs"/>
          <w:sz w:val="32"/>
          <w:szCs w:val="32"/>
          <w:rtl/>
        </w:rPr>
        <w:t xml:space="preserve"> انظر : المغني : 6/566 . </w:t>
      </w:r>
    </w:p>
  </w:footnote>
  <w:footnote w:id="814">
    <w:p w:rsidR="00AC3250" w:rsidRPr="00B804C0" w:rsidRDefault="00AC3250" w:rsidP="00F16C6B">
      <w:pPr>
        <w:pStyle w:val="a3"/>
        <w:spacing w:line="264" w:lineRule="auto"/>
        <w:jc w:val="both"/>
        <w:rPr>
          <w:rFonts w:cs="Traditional Arabic"/>
          <w:sz w:val="32"/>
          <w:szCs w:val="32"/>
          <w:rtl/>
        </w:rPr>
      </w:pPr>
      <w:r w:rsidRPr="008F0ABE">
        <w:footnoteRef/>
      </w:r>
      <w:r w:rsidRPr="008F0ABE">
        <w:rPr>
          <w:rtl/>
        </w:rPr>
        <w:t xml:space="preserve"> </w:t>
      </w:r>
      <w:r w:rsidRPr="008F0ABE">
        <w:rPr>
          <w:rFonts w:hint="cs"/>
          <w:rtl/>
        </w:rPr>
        <w:t>)</w:t>
      </w:r>
      <w:r>
        <w:rPr>
          <w:rFonts w:cs="Traditional Arabic" w:hint="cs"/>
          <w:sz w:val="32"/>
          <w:szCs w:val="32"/>
          <w:rtl/>
        </w:rPr>
        <w:t xml:space="preserve"> الذخيرة : 8/172 . </w:t>
      </w:r>
    </w:p>
  </w:footnote>
  <w:footnote w:id="815">
    <w:p w:rsidR="00AC3250" w:rsidRPr="00B804C0" w:rsidRDefault="00AC3250" w:rsidP="00F16C6B">
      <w:pPr>
        <w:pStyle w:val="a3"/>
        <w:jc w:val="both"/>
        <w:rPr>
          <w:rFonts w:cs="Traditional Arabic"/>
          <w:sz w:val="32"/>
          <w:szCs w:val="32"/>
          <w:rtl/>
        </w:rPr>
      </w:pPr>
      <w:r w:rsidRPr="008F0ABE">
        <w:footnoteRef/>
      </w:r>
      <w:r w:rsidRPr="008F0ABE">
        <w:rPr>
          <w:rtl/>
        </w:rPr>
        <w:t xml:space="preserve"> </w:t>
      </w:r>
      <w:r w:rsidRPr="008F0ABE">
        <w:rPr>
          <w:rFonts w:hint="cs"/>
          <w:rtl/>
        </w:rPr>
        <w:t>)</w:t>
      </w:r>
      <w:r>
        <w:rPr>
          <w:rFonts w:cs="Traditional Arabic" w:hint="cs"/>
          <w:sz w:val="32"/>
          <w:szCs w:val="32"/>
          <w:rtl/>
        </w:rPr>
        <w:t xml:space="preserve"> انظر : الممتع : 2/642 . </w:t>
      </w:r>
    </w:p>
  </w:footnote>
  <w:footnote w:id="816">
    <w:p w:rsidR="00AC3250" w:rsidRPr="00B804C0" w:rsidRDefault="00AC3250" w:rsidP="00F16C6B">
      <w:pPr>
        <w:pStyle w:val="a3"/>
        <w:jc w:val="both"/>
        <w:rPr>
          <w:rFonts w:cs="Traditional Arabic"/>
          <w:sz w:val="32"/>
          <w:szCs w:val="32"/>
          <w:rtl/>
        </w:rPr>
      </w:pPr>
      <w:r w:rsidRPr="008F0ABE">
        <w:footnoteRef/>
      </w:r>
      <w:r w:rsidRPr="008F0ABE">
        <w:rPr>
          <w:rtl/>
        </w:rPr>
        <w:t xml:space="preserve"> </w:t>
      </w:r>
      <w:r w:rsidRPr="008F0ABE">
        <w:rPr>
          <w:rFonts w:hint="cs"/>
          <w:rtl/>
        </w:rPr>
        <w:t>)</w:t>
      </w:r>
      <w:r>
        <w:rPr>
          <w:rFonts w:cs="Traditional Arabic" w:hint="cs"/>
          <w:sz w:val="32"/>
          <w:szCs w:val="32"/>
          <w:rtl/>
        </w:rPr>
        <w:t xml:space="preserve"> المغني : 6/566 . </w:t>
      </w:r>
    </w:p>
  </w:footnote>
  <w:footnote w:id="817">
    <w:p w:rsidR="00AC3250" w:rsidRDefault="00AC3250" w:rsidP="00F16C6B">
      <w:pPr>
        <w:pStyle w:val="a3"/>
        <w:jc w:val="both"/>
        <w:rPr>
          <w:rFonts w:cs="Traditional Arabic"/>
          <w:sz w:val="32"/>
          <w:szCs w:val="32"/>
          <w:rtl/>
        </w:rPr>
      </w:pPr>
      <w:r w:rsidRPr="008F0ABE">
        <w:footnoteRef/>
      </w:r>
      <w:r w:rsidRPr="008F0ABE">
        <w:rPr>
          <w:rtl/>
        </w:rPr>
        <w:t xml:space="preserve"> </w:t>
      </w:r>
      <w:r w:rsidRPr="008F0ABE">
        <w:rPr>
          <w:rFonts w:hint="cs"/>
          <w:rtl/>
        </w:rPr>
        <w:t>)</w:t>
      </w:r>
      <w:r>
        <w:rPr>
          <w:rFonts w:cs="Traditional Arabic" w:hint="cs"/>
          <w:sz w:val="32"/>
          <w:szCs w:val="32"/>
          <w:rtl/>
        </w:rPr>
        <w:t xml:space="preserve"> انظر : بدائع الصنائع : 4/449 , الأشباه والنظائر لابن نجيم : ص 392 ، بداية المجتهد : 4/1455 , حاشية الدسوقي : 4/430 ، نهاية المطلب : 6/401 , البيان : 6/200 ، المستوعب : 1/785 , المبدع : 4/206 .</w:t>
      </w:r>
    </w:p>
    <w:p w:rsidR="00AC3250" w:rsidRDefault="00AC3250" w:rsidP="00F16C6B">
      <w:pPr>
        <w:pStyle w:val="a3"/>
        <w:jc w:val="both"/>
        <w:rPr>
          <w:rFonts w:cs="Traditional Arabic"/>
          <w:sz w:val="32"/>
          <w:szCs w:val="32"/>
          <w:rtl/>
        </w:rPr>
      </w:pPr>
      <w:r>
        <w:rPr>
          <w:rFonts w:cs="Traditional Arabic" w:hint="cs"/>
          <w:sz w:val="32"/>
          <w:szCs w:val="32"/>
          <w:rtl/>
        </w:rPr>
        <w:t xml:space="preserve"> ويفهم من كلام شيخ الإسلام ابن تيمية رحمه الله أن الدين يحل بالموت . </w:t>
      </w:r>
    </w:p>
    <w:p w:rsidR="00AC3250" w:rsidRPr="00B804C0" w:rsidRDefault="00AC3250" w:rsidP="00F16C6B">
      <w:pPr>
        <w:pStyle w:val="a3"/>
        <w:ind w:firstLine="720"/>
        <w:jc w:val="both"/>
        <w:rPr>
          <w:rFonts w:cs="Traditional Arabic"/>
          <w:sz w:val="32"/>
          <w:szCs w:val="32"/>
          <w:rtl/>
        </w:rPr>
      </w:pPr>
      <w:r>
        <w:rPr>
          <w:rFonts w:cs="Traditional Arabic" w:hint="cs"/>
          <w:sz w:val="32"/>
          <w:szCs w:val="32"/>
          <w:rtl/>
        </w:rPr>
        <w:t xml:space="preserve">انظر : مجموع فتاوى شيخ الإسلام : 3/154 </w:t>
      </w:r>
      <w:r>
        <w:rPr>
          <w:rFonts w:cs="Traditional Arabic"/>
          <w:sz w:val="32"/>
          <w:szCs w:val="32"/>
          <w:rtl/>
        </w:rPr>
        <w:t>–</w:t>
      </w:r>
      <w:r>
        <w:rPr>
          <w:rFonts w:cs="Traditional Arabic" w:hint="cs"/>
          <w:sz w:val="32"/>
          <w:szCs w:val="32"/>
          <w:rtl/>
        </w:rPr>
        <w:t xml:space="preserve"> 155 , حاشية ابن قاسم : 5/178 .</w:t>
      </w:r>
    </w:p>
  </w:footnote>
  <w:footnote w:id="818">
    <w:p w:rsidR="00AC3250" w:rsidRPr="004B6567" w:rsidRDefault="00AC3250" w:rsidP="00F16C6B">
      <w:pPr>
        <w:pStyle w:val="a3"/>
        <w:spacing w:line="20" w:lineRule="atLeast"/>
        <w:jc w:val="both"/>
        <w:rPr>
          <w:rFonts w:cs="Traditional Arabic"/>
          <w:sz w:val="32"/>
          <w:szCs w:val="32"/>
          <w:rtl/>
        </w:rPr>
      </w:pPr>
      <w:r w:rsidRPr="008F0ABE">
        <w:footnoteRef/>
      </w:r>
      <w:r w:rsidRPr="008F0ABE">
        <w:rPr>
          <w:rtl/>
        </w:rPr>
        <w:t xml:space="preserve"> </w:t>
      </w:r>
      <w:r w:rsidRPr="008F0ABE">
        <w:rPr>
          <w:rFonts w:hint="cs"/>
          <w:rtl/>
        </w:rPr>
        <w:t>)</w:t>
      </w:r>
      <w:r>
        <w:rPr>
          <w:rFonts w:cs="Traditional Arabic" w:hint="cs"/>
          <w:sz w:val="32"/>
          <w:szCs w:val="32"/>
          <w:rtl/>
        </w:rPr>
        <w:t xml:space="preserve"> انظر : الإنصاف : 13/326 ، الإقناع : 2/219 ،</w:t>
      </w:r>
      <w:r>
        <w:rPr>
          <w:rFonts w:cs="Traditional Arabic" w:hint="cs"/>
          <w:sz w:val="36"/>
          <w:szCs w:val="36"/>
          <w:vertAlign w:val="superscript"/>
          <w:rtl/>
        </w:rPr>
        <w:t xml:space="preserve"> </w:t>
      </w:r>
      <w:r w:rsidRPr="004B6567">
        <w:rPr>
          <w:rFonts w:cs="Traditional Arabic" w:hint="cs"/>
          <w:sz w:val="32"/>
          <w:szCs w:val="32"/>
          <w:rtl/>
        </w:rPr>
        <w:t>ومقتضى قولهم</w:t>
      </w:r>
      <w:r>
        <w:rPr>
          <w:rFonts w:cs="Traditional Arabic" w:hint="cs"/>
          <w:sz w:val="36"/>
          <w:szCs w:val="36"/>
          <w:rtl/>
        </w:rPr>
        <w:t xml:space="preserve"> </w:t>
      </w:r>
      <w:r>
        <w:rPr>
          <w:rFonts w:cs="Traditional Arabic" w:hint="cs"/>
          <w:sz w:val="32"/>
          <w:szCs w:val="32"/>
          <w:rtl/>
        </w:rPr>
        <w:t>أن الدين يحل إذا لم يوثق الورثة ، لأن عدم الحلول يفضي إلى إسقاط الدين بالكلية كما صرح بذلك الموفق في المغني 6/568</w:t>
      </w:r>
      <w:r>
        <w:rPr>
          <w:rFonts w:cs="Traditional Arabic" w:hint="cs"/>
          <w:sz w:val="36"/>
          <w:szCs w:val="36"/>
          <w:rtl/>
        </w:rPr>
        <w:t xml:space="preserve"> </w:t>
      </w:r>
      <w:r>
        <w:rPr>
          <w:rFonts w:cs="Traditional Arabic" w:hint="cs"/>
          <w:sz w:val="32"/>
          <w:szCs w:val="32"/>
          <w:rtl/>
        </w:rPr>
        <w:t>.</w:t>
      </w:r>
    </w:p>
  </w:footnote>
  <w:footnote w:id="819">
    <w:p w:rsidR="00AC3250" w:rsidRPr="00B804C0" w:rsidRDefault="00AC3250" w:rsidP="00F16C6B">
      <w:pPr>
        <w:pStyle w:val="a3"/>
        <w:spacing w:line="20" w:lineRule="atLeast"/>
        <w:jc w:val="both"/>
        <w:rPr>
          <w:rFonts w:cs="Traditional Arabic"/>
          <w:sz w:val="32"/>
          <w:szCs w:val="32"/>
          <w:rtl/>
        </w:rPr>
      </w:pPr>
      <w:r w:rsidRPr="008F0ABE">
        <w:footnoteRef/>
      </w:r>
      <w:r w:rsidRPr="008F0ABE">
        <w:rPr>
          <w:rtl/>
        </w:rPr>
        <w:t xml:space="preserve"> </w:t>
      </w:r>
      <w:r w:rsidRPr="008F0ABE">
        <w:rPr>
          <w:rFonts w:hint="cs"/>
          <w:rtl/>
        </w:rPr>
        <w:t>)</w:t>
      </w:r>
      <w:r>
        <w:rPr>
          <w:rFonts w:cs="Traditional Arabic" w:hint="cs"/>
          <w:sz w:val="32"/>
          <w:szCs w:val="32"/>
          <w:rtl/>
        </w:rPr>
        <w:t xml:space="preserve"> سورة النساء ؛ آية : 11 . </w:t>
      </w:r>
    </w:p>
  </w:footnote>
  <w:footnote w:id="820">
    <w:p w:rsidR="00AC3250" w:rsidRPr="00B804C0" w:rsidRDefault="00AC3250" w:rsidP="00F16C6B">
      <w:pPr>
        <w:pStyle w:val="a3"/>
        <w:spacing w:line="20" w:lineRule="atLeast"/>
        <w:jc w:val="both"/>
        <w:rPr>
          <w:rFonts w:cs="Traditional Arabic"/>
          <w:sz w:val="32"/>
          <w:szCs w:val="32"/>
          <w:rtl/>
        </w:rPr>
      </w:pPr>
      <w:r w:rsidRPr="008F0ABE">
        <w:footnoteRef/>
      </w:r>
      <w:r w:rsidRPr="008F0ABE">
        <w:rPr>
          <w:rtl/>
        </w:rPr>
        <w:t xml:space="preserve"> </w:t>
      </w:r>
      <w:r w:rsidRPr="008F0ABE">
        <w:rPr>
          <w:rFonts w:hint="cs"/>
          <w:rtl/>
        </w:rPr>
        <w:t>)</w:t>
      </w:r>
      <w:r>
        <w:rPr>
          <w:rFonts w:cs="Traditional Arabic" w:hint="cs"/>
          <w:sz w:val="32"/>
          <w:szCs w:val="32"/>
          <w:rtl/>
        </w:rPr>
        <w:t xml:space="preserve"> جامع البيان للطبري : 3/280 . </w:t>
      </w:r>
    </w:p>
  </w:footnote>
  <w:footnote w:id="821">
    <w:p w:rsidR="00AC3250" w:rsidRPr="00B804C0" w:rsidRDefault="00AC3250" w:rsidP="00F16C6B">
      <w:pPr>
        <w:pStyle w:val="a3"/>
        <w:spacing w:line="20" w:lineRule="atLeast"/>
        <w:jc w:val="both"/>
        <w:rPr>
          <w:rFonts w:cs="Traditional Arabic"/>
          <w:sz w:val="32"/>
          <w:szCs w:val="32"/>
          <w:rtl/>
        </w:rPr>
      </w:pPr>
      <w:r w:rsidRPr="008F0ABE">
        <w:footnoteRef/>
      </w:r>
      <w:r w:rsidRPr="008F0ABE">
        <w:rPr>
          <w:rtl/>
        </w:rPr>
        <w:t xml:space="preserve"> </w:t>
      </w:r>
      <w:r w:rsidRPr="008F0ABE">
        <w:rPr>
          <w:rFonts w:hint="cs"/>
          <w:rtl/>
        </w:rPr>
        <w:t>)</w:t>
      </w:r>
      <w:r>
        <w:rPr>
          <w:rFonts w:cs="Traditional Arabic" w:hint="cs"/>
          <w:sz w:val="32"/>
          <w:szCs w:val="32"/>
          <w:rtl/>
        </w:rPr>
        <w:t xml:space="preserve"> بداية المجتهد : 4/1455 . </w:t>
      </w:r>
    </w:p>
  </w:footnote>
  <w:footnote w:id="822">
    <w:p w:rsidR="00AC3250" w:rsidRPr="00481586" w:rsidRDefault="00AC3250" w:rsidP="00C34A1A">
      <w:pPr>
        <w:pStyle w:val="a3"/>
        <w:jc w:val="both"/>
        <w:rPr>
          <w:rFonts w:cs="Traditional Arabic"/>
          <w:sz w:val="32"/>
          <w:szCs w:val="32"/>
          <w:rtl/>
        </w:rPr>
      </w:pPr>
      <w:r w:rsidRPr="008F0ABE">
        <w:footnoteRef/>
      </w:r>
      <w:r w:rsidRPr="008F0ABE">
        <w:rPr>
          <w:rtl/>
        </w:rPr>
        <w:t xml:space="preserve"> </w:t>
      </w:r>
      <w:r w:rsidRPr="008F0ABE">
        <w:rPr>
          <w:rFonts w:hint="cs"/>
          <w:rtl/>
        </w:rPr>
        <w:t>)</w:t>
      </w:r>
      <w:r>
        <w:rPr>
          <w:rFonts w:cs="Traditional Arabic" w:hint="cs"/>
          <w:sz w:val="32"/>
          <w:szCs w:val="32"/>
          <w:rtl/>
        </w:rPr>
        <w:t xml:space="preserve"> رواه الإمام أحمد في مسنده : 15/425 ؛ برقم : [9679 ] , وابن ماجة في كتاب الهبات ؛ باب التشديد في الدين ؛ حديث رقم : [ 2413 ] ؛ نقلاً من صحيح سنن ابن ماجة للألباني : 2/53 ؛ برقم : [ 1957 ] ؛ وصححه فيه , والترمذي في كتاب الجنائز ؛ باب ما جاء عن النبي </w:t>
      </w:r>
      <w:r>
        <w:rPr>
          <w:rFonts w:cs="Traditional Arabic" w:hint="cs"/>
          <w:sz w:val="32"/>
          <w:szCs w:val="32"/>
        </w:rPr>
        <w:sym w:font="AGA Arabesque" w:char="F072"/>
      </w:r>
      <w:r>
        <w:rPr>
          <w:rFonts w:cs="Traditional Arabic" w:hint="cs"/>
          <w:sz w:val="32"/>
          <w:szCs w:val="32"/>
          <w:rtl/>
        </w:rPr>
        <w:t xml:space="preserve"> أنه قال : ( نفس المؤمن ) ؛ حديث رقم : [ 1079 ] ؛ وقال : " هذا حديث حسن " , وحسنه البغوي في شرح السنة 8/302 .  </w:t>
      </w:r>
    </w:p>
  </w:footnote>
  <w:footnote w:id="823">
    <w:p w:rsidR="00AC3250" w:rsidRPr="00B804C0" w:rsidRDefault="00AC3250" w:rsidP="00C34A1A">
      <w:pPr>
        <w:pStyle w:val="a3"/>
        <w:jc w:val="both"/>
        <w:rPr>
          <w:rFonts w:cs="Traditional Arabic"/>
          <w:sz w:val="32"/>
          <w:szCs w:val="32"/>
          <w:rtl/>
        </w:rPr>
      </w:pPr>
      <w:r w:rsidRPr="008F0ABE">
        <w:footnoteRef/>
      </w:r>
      <w:r w:rsidRPr="008F0ABE">
        <w:rPr>
          <w:rtl/>
        </w:rPr>
        <w:t xml:space="preserve"> </w:t>
      </w:r>
      <w:r w:rsidRPr="008F0ABE">
        <w:rPr>
          <w:rFonts w:hint="cs"/>
          <w:rtl/>
        </w:rPr>
        <w:t>)</w:t>
      </w:r>
      <w:r>
        <w:rPr>
          <w:rFonts w:cs="Traditional Arabic" w:hint="cs"/>
          <w:sz w:val="32"/>
          <w:szCs w:val="32"/>
          <w:rtl/>
        </w:rPr>
        <w:t xml:space="preserve"> انظر : البيان : 6/201 , الممتع : 2/642 . </w:t>
      </w:r>
    </w:p>
  </w:footnote>
  <w:footnote w:id="824">
    <w:p w:rsidR="00AC3250" w:rsidRPr="00B804C0" w:rsidRDefault="00AC3250" w:rsidP="00C34A1A">
      <w:pPr>
        <w:pStyle w:val="a3"/>
        <w:jc w:val="both"/>
        <w:rPr>
          <w:rFonts w:cs="Traditional Arabic"/>
          <w:sz w:val="32"/>
          <w:szCs w:val="32"/>
          <w:rtl/>
        </w:rPr>
      </w:pPr>
      <w:r w:rsidRPr="008F0ABE">
        <w:footnoteRef/>
      </w:r>
      <w:r w:rsidRPr="008F0ABE">
        <w:rPr>
          <w:rtl/>
        </w:rPr>
        <w:t xml:space="preserve"> </w:t>
      </w:r>
      <w:r w:rsidRPr="008F0ABE">
        <w:rPr>
          <w:rFonts w:hint="cs"/>
          <w:rtl/>
        </w:rPr>
        <w:t>)</w:t>
      </w:r>
      <w:r>
        <w:rPr>
          <w:rFonts w:cs="Traditional Arabic" w:hint="cs"/>
          <w:sz w:val="32"/>
          <w:szCs w:val="32"/>
          <w:rtl/>
        </w:rPr>
        <w:t xml:space="preserve"> رواه الداراقطني في سننه : 4/232 , والظاهر أن هذا الحديث تفرد بروايته الدارقطني والقاعدة في هذا ما قاله شيخ الإسلام ابن تيمية رحمه الله في الرد على البكر 1/78 : " والدار قطني صنف سننه ليذكر فيها غرائب السنن وهو في الغالب يبين حال ما رواه وأعلم الناس بذلك " , وقال أيضاً في الفتاوى الكبرى 6/616 : " وأبو الحسن ( الدارقطني ) مع إتمام إمامته في الحديث فإنه إنما صنف هذه= = السنن كي يذكر فيها الأحاديث المستغربة في الفقه ويجمع طرقها ، فإنها هي التي يحتاج فيها إلى مثله</w:t>
      </w:r>
      <w:r>
        <w:rPr>
          <w:rFonts w:cs="Traditional Arabic" w:hint="eastAsia"/>
          <w:sz w:val="32"/>
          <w:szCs w:val="32"/>
          <w:rtl/>
        </w:rPr>
        <w:t> </w:t>
      </w:r>
      <w:r>
        <w:rPr>
          <w:rFonts w:cs="Traditional Arabic" w:hint="cs"/>
          <w:sz w:val="32"/>
          <w:szCs w:val="32"/>
          <w:rtl/>
        </w:rPr>
        <w:t>" , وقال الزيلعي رحمه الله في نصب الراية 1/356 عن سنن الدارقطني : " مجمع الأحاديث المعلولة</w:t>
      </w:r>
      <w:r>
        <w:rPr>
          <w:rFonts w:cs="Traditional Arabic" w:hint="eastAsia"/>
          <w:sz w:val="32"/>
          <w:szCs w:val="32"/>
          <w:rtl/>
        </w:rPr>
        <w:t> </w:t>
      </w:r>
      <w:r>
        <w:rPr>
          <w:rFonts w:cs="Traditional Arabic" w:hint="cs"/>
          <w:sz w:val="32"/>
          <w:szCs w:val="32"/>
          <w:rtl/>
        </w:rPr>
        <w:t xml:space="preserve">, ومنبع الأحاديث الغريبة " .     </w:t>
      </w:r>
    </w:p>
  </w:footnote>
  <w:footnote w:id="825">
    <w:p w:rsidR="00AC3250" w:rsidRPr="00B804C0" w:rsidRDefault="00AC3250" w:rsidP="00C34A1A">
      <w:pPr>
        <w:pStyle w:val="a3"/>
        <w:jc w:val="both"/>
        <w:rPr>
          <w:rFonts w:cs="Traditional Arabic"/>
          <w:sz w:val="32"/>
          <w:szCs w:val="32"/>
          <w:rtl/>
        </w:rPr>
      </w:pPr>
      <w:r w:rsidRPr="00BD5A16">
        <w:rPr>
          <w:vertAlign w:val="superscript"/>
        </w:rPr>
        <w:footnoteRef/>
      </w:r>
      <w:r w:rsidRPr="00BD5A16">
        <w:rPr>
          <w:vertAlign w:val="superscript"/>
          <w:rtl/>
        </w:rPr>
        <w:t xml:space="preserve"> </w:t>
      </w:r>
      <w:r w:rsidRPr="00BD5A16">
        <w:rPr>
          <w:rFonts w:hint="cs"/>
          <w:vertAlign w:val="superscript"/>
          <w:rtl/>
        </w:rPr>
        <w:t>)</w:t>
      </w:r>
      <w:r w:rsidRPr="00BD5A16">
        <w:rPr>
          <w:rFonts w:cs="Traditional Arabic" w:hint="cs"/>
          <w:sz w:val="32"/>
          <w:szCs w:val="32"/>
          <w:vertAlign w:val="superscript"/>
          <w:rtl/>
        </w:rPr>
        <w:t xml:space="preserve"> </w:t>
      </w:r>
      <w:r>
        <w:rPr>
          <w:rFonts w:cs="Traditional Arabic" w:hint="cs"/>
          <w:sz w:val="32"/>
          <w:szCs w:val="32"/>
          <w:rtl/>
        </w:rPr>
        <w:t xml:space="preserve">انظر : بيان الوهم والإيهام لابن القطان : 3/173 </w:t>
      </w:r>
      <w:r>
        <w:rPr>
          <w:rFonts w:cs="Traditional Arabic"/>
          <w:sz w:val="32"/>
          <w:szCs w:val="32"/>
          <w:rtl/>
        </w:rPr>
        <w:t>–</w:t>
      </w:r>
      <w:r>
        <w:rPr>
          <w:rFonts w:cs="Traditional Arabic" w:hint="cs"/>
          <w:sz w:val="32"/>
          <w:szCs w:val="32"/>
          <w:rtl/>
        </w:rPr>
        <w:t xml:space="preserve"> 174 . </w:t>
      </w:r>
    </w:p>
  </w:footnote>
  <w:footnote w:id="826">
    <w:p w:rsidR="00AC3250" w:rsidRPr="00B804C0" w:rsidRDefault="00AC3250" w:rsidP="00C34A1A">
      <w:pPr>
        <w:pStyle w:val="a3"/>
        <w:jc w:val="both"/>
        <w:rPr>
          <w:rFonts w:cs="Traditional Arabic"/>
          <w:sz w:val="32"/>
          <w:szCs w:val="32"/>
          <w:rtl/>
        </w:rPr>
      </w:pPr>
      <w:r w:rsidRPr="00BD5A16">
        <w:rPr>
          <w:vertAlign w:val="superscript"/>
        </w:rPr>
        <w:footnoteRef/>
      </w:r>
      <w:r w:rsidRPr="00BD5A16">
        <w:rPr>
          <w:vertAlign w:val="superscript"/>
          <w:rtl/>
        </w:rPr>
        <w:t xml:space="preserve"> </w:t>
      </w:r>
      <w:r w:rsidRPr="00BD5A16">
        <w:rPr>
          <w:rFonts w:hint="cs"/>
          <w:vertAlign w:val="superscript"/>
          <w:rtl/>
        </w:rPr>
        <w:t>)</w:t>
      </w:r>
      <w:r>
        <w:rPr>
          <w:rFonts w:cs="Traditional Arabic" w:hint="cs"/>
          <w:sz w:val="32"/>
          <w:szCs w:val="32"/>
          <w:rtl/>
        </w:rPr>
        <w:t xml:space="preserve"> انظر : البيان : 6/201 , الممتع : 2/642 </w:t>
      </w:r>
      <w:r>
        <w:rPr>
          <w:rFonts w:cs="Traditional Arabic"/>
          <w:sz w:val="32"/>
          <w:szCs w:val="32"/>
          <w:rtl/>
        </w:rPr>
        <w:t>–</w:t>
      </w:r>
      <w:r>
        <w:rPr>
          <w:rFonts w:cs="Traditional Arabic" w:hint="cs"/>
          <w:sz w:val="32"/>
          <w:szCs w:val="32"/>
          <w:rtl/>
        </w:rPr>
        <w:t xml:space="preserve"> 643 . </w:t>
      </w:r>
    </w:p>
  </w:footnote>
  <w:footnote w:id="827">
    <w:p w:rsidR="00AC3250" w:rsidRDefault="00AC3250" w:rsidP="00C34A1A">
      <w:pPr>
        <w:pStyle w:val="a3"/>
        <w:jc w:val="both"/>
      </w:pPr>
      <w:r w:rsidRPr="00BD5A16">
        <w:rPr>
          <w:vertAlign w:val="superscript"/>
        </w:rPr>
        <w:footnoteRef/>
      </w:r>
      <w:r w:rsidRPr="00BD5A16">
        <w:rPr>
          <w:vertAlign w:val="superscript"/>
          <w:rtl/>
        </w:rPr>
        <w:t xml:space="preserve"> </w:t>
      </w:r>
      <w:r w:rsidRPr="00BD5A16">
        <w:rPr>
          <w:rFonts w:hint="cs"/>
          <w:vertAlign w:val="superscript"/>
          <w:rtl/>
        </w:rPr>
        <w:t>)</w:t>
      </w:r>
      <w:r>
        <w:rPr>
          <w:rFonts w:hint="cs"/>
          <w:rtl/>
        </w:rPr>
        <w:t xml:space="preserve"> </w:t>
      </w:r>
      <w:r w:rsidRPr="000C567F">
        <w:rPr>
          <w:rFonts w:cs="Traditional Arabic" w:hint="cs"/>
          <w:sz w:val="32"/>
          <w:szCs w:val="32"/>
          <w:rtl/>
        </w:rPr>
        <w:t>المغني : 6/568 .</w:t>
      </w:r>
    </w:p>
  </w:footnote>
  <w:footnote w:id="828">
    <w:p w:rsidR="00AC3250" w:rsidRPr="00B804C0" w:rsidRDefault="00AC3250" w:rsidP="00D17D5B">
      <w:pPr>
        <w:pStyle w:val="a3"/>
        <w:spacing w:line="216" w:lineRule="auto"/>
        <w:jc w:val="both"/>
        <w:rPr>
          <w:rFonts w:cs="Traditional Arabic"/>
          <w:sz w:val="32"/>
          <w:szCs w:val="32"/>
          <w:rtl/>
        </w:rPr>
      </w:pPr>
      <w:r w:rsidRPr="00BD5A16">
        <w:rPr>
          <w:vertAlign w:val="superscript"/>
        </w:rPr>
        <w:footnoteRef/>
      </w:r>
      <w:r w:rsidRPr="00BD5A16">
        <w:rPr>
          <w:vertAlign w:val="superscript"/>
          <w:rtl/>
        </w:rPr>
        <w:t xml:space="preserve"> </w:t>
      </w:r>
      <w:r w:rsidRPr="00BD5A16">
        <w:rPr>
          <w:rFonts w:hint="cs"/>
          <w:vertAlign w:val="superscript"/>
          <w:rtl/>
        </w:rPr>
        <w:t>)</w:t>
      </w:r>
      <w:r>
        <w:rPr>
          <w:rFonts w:cs="Traditional Arabic" w:hint="cs"/>
          <w:sz w:val="32"/>
          <w:szCs w:val="32"/>
          <w:rtl/>
        </w:rPr>
        <w:t xml:space="preserve"> رواه البخاري في كتاب الاستقراض ؛ باب من ترك عليه ديناً ؛ حديث رقم : [ 2398 ] ؛ ولكن بلفظ : ( من ترك مالاً فلورثته ) , ومسلم في كتاب الفرائض ؛ باب من ترك مالاً ؛ حديث رقم :      [ 1619 ] ؛ وبلفظ البخاري , ولم أجده بهذا اللفظ ولعله من الأحاديث التي يرويها الفقهاء بالمعنى , والله أعلم .  </w:t>
      </w:r>
    </w:p>
  </w:footnote>
  <w:footnote w:id="829">
    <w:p w:rsidR="00AC3250" w:rsidRPr="00B804C0" w:rsidRDefault="00AC3250" w:rsidP="00D17D5B">
      <w:pPr>
        <w:pStyle w:val="a3"/>
        <w:spacing w:line="216" w:lineRule="auto"/>
        <w:jc w:val="both"/>
        <w:rPr>
          <w:rFonts w:cs="Traditional Arabic"/>
          <w:sz w:val="32"/>
          <w:szCs w:val="32"/>
          <w:rtl/>
        </w:rPr>
      </w:pPr>
      <w:r w:rsidRPr="00BD5A16">
        <w:rPr>
          <w:vertAlign w:val="superscript"/>
        </w:rPr>
        <w:footnoteRef/>
      </w:r>
      <w:r w:rsidRPr="00BD5A16">
        <w:rPr>
          <w:vertAlign w:val="superscript"/>
          <w:rtl/>
        </w:rPr>
        <w:t xml:space="preserve"> </w:t>
      </w:r>
      <w:r w:rsidRPr="00BD5A16">
        <w:rPr>
          <w:rFonts w:hint="cs"/>
          <w:vertAlign w:val="superscript"/>
          <w:rtl/>
        </w:rPr>
        <w:t>)</w:t>
      </w:r>
      <w:r>
        <w:rPr>
          <w:rFonts w:cs="Traditional Arabic" w:hint="cs"/>
          <w:sz w:val="32"/>
          <w:szCs w:val="32"/>
          <w:rtl/>
        </w:rPr>
        <w:t xml:space="preserve"> الممتع : 2/643 . </w:t>
      </w:r>
    </w:p>
  </w:footnote>
  <w:footnote w:id="830">
    <w:p w:rsidR="00AC3250" w:rsidRPr="00B804C0" w:rsidRDefault="00AC3250" w:rsidP="00D17D5B">
      <w:pPr>
        <w:pStyle w:val="a3"/>
        <w:spacing w:line="216" w:lineRule="auto"/>
        <w:jc w:val="both"/>
        <w:rPr>
          <w:rFonts w:cs="Traditional Arabic"/>
          <w:sz w:val="32"/>
          <w:szCs w:val="32"/>
          <w:rtl/>
        </w:rPr>
      </w:pPr>
      <w:r w:rsidRPr="00BD5A16">
        <w:rPr>
          <w:vertAlign w:val="superscript"/>
        </w:rPr>
        <w:footnoteRef/>
      </w:r>
      <w:r w:rsidRPr="00BD5A16">
        <w:rPr>
          <w:vertAlign w:val="superscript"/>
          <w:rtl/>
        </w:rPr>
        <w:t xml:space="preserve"> </w:t>
      </w:r>
      <w:r w:rsidRPr="00BD5A16">
        <w:rPr>
          <w:rFonts w:hint="cs"/>
          <w:vertAlign w:val="superscript"/>
          <w:rtl/>
        </w:rPr>
        <w:t>)</w:t>
      </w:r>
      <w:r>
        <w:rPr>
          <w:rFonts w:cs="Traditional Arabic" w:hint="cs"/>
          <w:sz w:val="32"/>
          <w:szCs w:val="32"/>
          <w:rtl/>
        </w:rPr>
        <w:t xml:space="preserve"> الشرح الكبير لشمس الدين المقدسي : 13/329 .  </w:t>
      </w:r>
    </w:p>
  </w:footnote>
  <w:footnote w:id="831">
    <w:p w:rsidR="00AC3250" w:rsidRPr="00B804C0" w:rsidRDefault="00AC3250" w:rsidP="00D17D5B">
      <w:pPr>
        <w:pStyle w:val="a3"/>
        <w:spacing w:line="216" w:lineRule="auto"/>
        <w:jc w:val="both"/>
        <w:rPr>
          <w:rFonts w:cs="Traditional Arabic"/>
          <w:sz w:val="32"/>
          <w:szCs w:val="32"/>
          <w:rtl/>
        </w:rPr>
      </w:pPr>
      <w:r w:rsidRPr="00BD5A16">
        <w:rPr>
          <w:vertAlign w:val="superscript"/>
        </w:rPr>
        <w:footnoteRef/>
      </w:r>
      <w:r w:rsidRPr="00BD5A16">
        <w:rPr>
          <w:vertAlign w:val="superscript"/>
          <w:rtl/>
        </w:rPr>
        <w:t xml:space="preserve"> </w:t>
      </w:r>
      <w:r w:rsidRPr="00BD5A16">
        <w:rPr>
          <w:rFonts w:hint="cs"/>
          <w:vertAlign w:val="superscript"/>
          <w:rtl/>
        </w:rPr>
        <w:t>)</w:t>
      </w:r>
      <w:r>
        <w:rPr>
          <w:rFonts w:cs="Traditional Arabic" w:hint="cs"/>
          <w:sz w:val="32"/>
          <w:szCs w:val="32"/>
          <w:rtl/>
        </w:rPr>
        <w:t xml:space="preserve"> انظر : الممتع : 2/642 , المبدع : 4/206 . </w:t>
      </w:r>
    </w:p>
  </w:footnote>
  <w:footnote w:id="832">
    <w:p w:rsidR="00AC3250" w:rsidRDefault="00AC3250" w:rsidP="00D17D5B">
      <w:pPr>
        <w:pStyle w:val="a3"/>
        <w:spacing w:line="216" w:lineRule="auto"/>
        <w:jc w:val="both"/>
        <w:rPr>
          <w:rFonts w:cs="Traditional Arabic"/>
          <w:sz w:val="32"/>
          <w:szCs w:val="32"/>
          <w:rtl/>
        </w:rPr>
      </w:pPr>
      <w:r w:rsidRPr="008F0ABE">
        <w:footnoteRef/>
      </w:r>
      <w:r w:rsidRPr="008F0ABE">
        <w:rPr>
          <w:rtl/>
        </w:rPr>
        <w:t xml:space="preserve"> </w:t>
      </w:r>
      <w:r w:rsidRPr="008F0ABE">
        <w:rPr>
          <w:rFonts w:hint="cs"/>
          <w:rtl/>
        </w:rPr>
        <w:t>)</w:t>
      </w:r>
      <w:r>
        <w:rPr>
          <w:rFonts w:cs="Traditional Arabic" w:hint="cs"/>
          <w:sz w:val="32"/>
          <w:szCs w:val="32"/>
          <w:rtl/>
        </w:rPr>
        <w:t xml:space="preserve"> هو : </w:t>
      </w:r>
      <w:bookmarkStart w:id="145" w:name="ع44"/>
      <w:r w:rsidRPr="002260E7">
        <w:rPr>
          <w:rFonts w:cs="Traditional Arabic" w:hint="eastAsia"/>
          <w:sz w:val="32"/>
          <w:szCs w:val="32"/>
          <w:rtl/>
        </w:rPr>
        <w:t>سفيان</w:t>
      </w:r>
      <w:r w:rsidRPr="002260E7">
        <w:rPr>
          <w:rFonts w:cs="Traditional Arabic"/>
          <w:sz w:val="32"/>
          <w:szCs w:val="32"/>
          <w:rtl/>
        </w:rPr>
        <w:t xml:space="preserve"> </w:t>
      </w:r>
      <w:r w:rsidRPr="002260E7">
        <w:rPr>
          <w:rFonts w:cs="Traditional Arabic" w:hint="eastAsia"/>
          <w:sz w:val="32"/>
          <w:szCs w:val="32"/>
          <w:rtl/>
        </w:rPr>
        <w:t>بن</w:t>
      </w:r>
      <w:r w:rsidRPr="002260E7">
        <w:rPr>
          <w:rFonts w:cs="Traditional Arabic"/>
          <w:sz w:val="32"/>
          <w:szCs w:val="32"/>
          <w:rtl/>
        </w:rPr>
        <w:t xml:space="preserve"> </w:t>
      </w:r>
      <w:r w:rsidRPr="002260E7">
        <w:rPr>
          <w:rFonts w:cs="Traditional Arabic" w:hint="eastAsia"/>
          <w:sz w:val="32"/>
          <w:szCs w:val="32"/>
          <w:rtl/>
        </w:rPr>
        <w:t>سعيد</w:t>
      </w:r>
      <w:r w:rsidRPr="002260E7">
        <w:rPr>
          <w:rFonts w:cs="Traditional Arabic"/>
          <w:sz w:val="32"/>
          <w:szCs w:val="32"/>
          <w:rtl/>
        </w:rPr>
        <w:t xml:space="preserve"> </w:t>
      </w:r>
      <w:r w:rsidRPr="002260E7">
        <w:rPr>
          <w:rFonts w:cs="Traditional Arabic" w:hint="eastAsia"/>
          <w:sz w:val="32"/>
          <w:szCs w:val="32"/>
          <w:rtl/>
        </w:rPr>
        <w:t>بن</w:t>
      </w:r>
      <w:r w:rsidRPr="002260E7">
        <w:rPr>
          <w:rFonts w:cs="Traditional Arabic"/>
          <w:sz w:val="32"/>
          <w:szCs w:val="32"/>
          <w:rtl/>
        </w:rPr>
        <w:t xml:space="preserve"> </w:t>
      </w:r>
      <w:r w:rsidRPr="002260E7">
        <w:rPr>
          <w:rFonts w:cs="Traditional Arabic" w:hint="eastAsia"/>
          <w:sz w:val="32"/>
          <w:szCs w:val="32"/>
          <w:rtl/>
        </w:rPr>
        <w:t>مسروق</w:t>
      </w:r>
      <w:r w:rsidRPr="002260E7">
        <w:rPr>
          <w:rFonts w:cs="Traditional Arabic"/>
          <w:sz w:val="32"/>
          <w:szCs w:val="32"/>
          <w:rtl/>
        </w:rPr>
        <w:t xml:space="preserve"> </w:t>
      </w:r>
      <w:r w:rsidRPr="002260E7">
        <w:rPr>
          <w:rFonts w:cs="Traditional Arabic" w:hint="eastAsia"/>
          <w:sz w:val="32"/>
          <w:szCs w:val="32"/>
          <w:rtl/>
        </w:rPr>
        <w:t>الثوري</w:t>
      </w:r>
      <w:r>
        <w:rPr>
          <w:rFonts w:cs="Traditional Arabic" w:hint="cs"/>
          <w:sz w:val="32"/>
          <w:szCs w:val="32"/>
          <w:rtl/>
        </w:rPr>
        <w:t xml:space="preserve"> الكوفي </w:t>
      </w:r>
      <w:bookmarkEnd w:id="145"/>
      <w:r>
        <w:rPr>
          <w:rFonts w:cs="Traditional Arabic" w:hint="cs"/>
          <w:sz w:val="32"/>
          <w:szCs w:val="32"/>
          <w:rtl/>
        </w:rPr>
        <w:t xml:space="preserve">، قال عنه الذهبي : </w:t>
      </w:r>
      <w:r w:rsidRPr="002260E7">
        <w:rPr>
          <w:rFonts w:cs="Traditional Arabic" w:hint="eastAsia"/>
          <w:sz w:val="32"/>
          <w:szCs w:val="32"/>
          <w:rtl/>
        </w:rPr>
        <w:t>هو</w:t>
      </w:r>
      <w:r w:rsidRPr="002260E7">
        <w:rPr>
          <w:rFonts w:cs="Traditional Arabic"/>
          <w:sz w:val="32"/>
          <w:szCs w:val="32"/>
          <w:rtl/>
        </w:rPr>
        <w:t xml:space="preserve"> </w:t>
      </w:r>
      <w:r w:rsidRPr="002260E7">
        <w:rPr>
          <w:rFonts w:cs="Traditional Arabic" w:hint="eastAsia"/>
          <w:sz w:val="32"/>
          <w:szCs w:val="32"/>
          <w:rtl/>
        </w:rPr>
        <w:t>شيخ</w:t>
      </w:r>
      <w:r w:rsidRPr="002260E7">
        <w:rPr>
          <w:rFonts w:cs="Traditional Arabic"/>
          <w:sz w:val="32"/>
          <w:szCs w:val="32"/>
          <w:rtl/>
        </w:rPr>
        <w:t xml:space="preserve"> </w:t>
      </w:r>
      <w:r w:rsidRPr="002260E7">
        <w:rPr>
          <w:rFonts w:cs="Traditional Arabic" w:hint="eastAsia"/>
          <w:sz w:val="32"/>
          <w:szCs w:val="32"/>
          <w:rtl/>
        </w:rPr>
        <w:t>الإسلام</w:t>
      </w:r>
      <w:r>
        <w:rPr>
          <w:rFonts w:cs="Traditional Arabic" w:hint="cs"/>
          <w:sz w:val="32"/>
          <w:szCs w:val="32"/>
          <w:rtl/>
        </w:rPr>
        <w:t xml:space="preserve"> </w:t>
      </w:r>
      <w:r w:rsidRPr="002260E7">
        <w:rPr>
          <w:rFonts w:cs="Traditional Arabic" w:hint="eastAsia"/>
          <w:sz w:val="32"/>
          <w:szCs w:val="32"/>
          <w:rtl/>
        </w:rPr>
        <w:t>،</w:t>
      </w:r>
      <w:r w:rsidRPr="002260E7">
        <w:rPr>
          <w:rFonts w:cs="Traditional Arabic"/>
          <w:sz w:val="32"/>
          <w:szCs w:val="32"/>
          <w:rtl/>
        </w:rPr>
        <w:t xml:space="preserve"> </w:t>
      </w:r>
      <w:r w:rsidRPr="002260E7">
        <w:rPr>
          <w:rFonts w:cs="Traditional Arabic" w:hint="eastAsia"/>
          <w:sz w:val="32"/>
          <w:szCs w:val="32"/>
          <w:rtl/>
        </w:rPr>
        <w:t>إمام</w:t>
      </w:r>
      <w:r w:rsidRPr="002260E7">
        <w:rPr>
          <w:rFonts w:cs="Traditional Arabic"/>
          <w:sz w:val="32"/>
          <w:szCs w:val="32"/>
          <w:rtl/>
        </w:rPr>
        <w:t xml:space="preserve"> </w:t>
      </w:r>
      <w:r w:rsidRPr="002260E7">
        <w:rPr>
          <w:rFonts w:cs="Traditional Arabic" w:hint="eastAsia"/>
          <w:sz w:val="32"/>
          <w:szCs w:val="32"/>
          <w:rtl/>
        </w:rPr>
        <w:t>الحفاظ</w:t>
      </w:r>
      <w:r>
        <w:rPr>
          <w:rFonts w:cs="Traditional Arabic" w:hint="cs"/>
          <w:sz w:val="32"/>
          <w:szCs w:val="32"/>
          <w:rtl/>
        </w:rPr>
        <w:t xml:space="preserve"> </w:t>
      </w:r>
      <w:r w:rsidRPr="002260E7">
        <w:rPr>
          <w:rFonts w:cs="Traditional Arabic" w:hint="eastAsia"/>
          <w:sz w:val="32"/>
          <w:szCs w:val="32"/>
          <w:rtl/>
        </w:rPr>
        <w:t>،</w:t>
      </w:r>
      <w:r w:rsidRPr="002260E7">
        <w:rPr>
          <w:rFonts w:cs="Traditional Arabic"/>
          <w:sz w:val="32"/>
          <w:szCs w:val="32"/>
          <w:rtl/>
        </w:rPr>
        <w:t xml:space="preserve"> </w:t>
      </w:r>
      <w:r w:rsidRPr="002260E7">
        <w:rPr>
          <w:rFonts w:cs="Traditional Arabic" w:hint="eastAsia"/>
          <w:sz w:val="32"/>
          <w:szCs w:val="32"/>
          <w:rtl/>
        </w:rPr>
        <w:t>سيد</w:t>
      </w:r>
      <w:r w:rsidRPr="002260E7">
        <w:rPr>
          <w:rFonts w:cs="Traditional Arabic"/>
          <w:sz w:val="32"/>
          <w:szCs w:val="32"/>
          <w:rtl/>
        </w:rPr>
        <w:t xml:space="preserve"> </w:t>
      </w:r>
      <w:r w:rsidRPr="002260E7">
        <w:rPr>
          <w:rFonts w:cs="Traditional Arabic" w:hint="eastAsia"/>
          <w:sz w:val="32"/>
          <w:szCs w:val="32"/>
          <w:rtl/>
        </w:rPr>
        <w:t>العلماء</w:t>
      </w:r>
      <w:r w:rsidRPr="002260E7">
        <w:rPr>
          <w:rFonts w:cs="Traditional Arabic"/>
          <w:sz w:val="32"/>
          <w:szCs w:val="32"/>
          <w:rtl/>
        </w:rPr>
        <w:t xml:space="preserve"> </w:t>
      </w:r>
      <w:r w:rsidRPr="002260E7">
        <w:rPr>
          <w:rFonts w:cs="Traditional Arabic" w:hint="eastAsia"/>
          <w:sz w:val="32"/>
          <w:szCs w:val="32"/>
          <w:rtl/>
        </w:rPr>
        <w:t>العاملين</w:t>
      </w:r>
      <w:r w:rsidRPr="002260E7">
        <w:rPr>
          <w:rFonts w:cs="Traditional Arabic"/>
          <w:sz w:val="32"/>
          <w:szCs w:val="32"/>
          <w:rtl/>
        </w:rPr>
        <w:t xml:space="preserve"> </w:t>
      </w:r>
      <w:r w:rsidRPr="002260E7">
        <w:rPr>
          <w:rFonts w:cs="Traditional Arabic" w:hint="eastAsia"/>
          <w:sz w:val="32"/>
          <w:szCs w:val="32"/>
          <w:rtl/>
        </w:rPr>
        <w:t>في</w:t>
      </w:r>
      <w:r w:rsidRPr="002260E7">
        <w:rPr>
          <w:rFonts w:cs="Traditional Arabic"/>
          <w:sz w:val="32"/>
          <w:szCs w:val="32"/>
          <w:rtl/>
        </w:rPr>
        <w:t xml:space="preserve"> </w:t>
      </w:r>
      <w:r w:rsidRPr="002260E7">
        <w:rPr>
          <w:rFonts w:cs="Traditional Arabic" w:hint="eastAsia"/>
          <w:sz w:val="32"/>
          <w:szCs w:val="32"/>
          <w:rtl/>
        </w:rPr>
        <w:t>زمانه</w:t>
      </w:r>
      <w:r>
        <w:rPr>
          <w:rFonts w:cs="Traditional Arabic" w:hint="cs"/>
          <w:sz w:val="32"/>
          <w:szCs w:val="32"/>
          <w:rtl/>
        </w:rPr>
        <w:t xml:space="preserve"> </w:t>
      </w:r>
      <w:r w:rsidRPr="002260E7">
        <w:rPr>
          <w:rFonts w:cs="Traditional Arabic" w:hint="eastAsia"/>
          <w:sz w:val="32"/>
          <w:szCs w:val="32"/>
          <w:rtl/>
        </w:rPr>
        <w:t>،</w:t>
      </w:r>
      <w:r w:rsidRPr="002260E7">
        <w:rPr>
          <w:rFonts w:cs="Traditional Arabic" w:hint="cs"/>
          <w:sz w:val="32"/>
          <w:szCs w:val="32"/>
          <w:rtl/>
        </w:rPr>
        <w:t xml:space="preserve"> </w:t>
      </w:r>
      <w:r w:rsidRPr="002260E7">
        <w:rPr>
          <w:rFonts w:cs="Traditional Arabic" w:hint="eastAsia"/>
          <w:sz w:val="32"/>
          <w:szCs w:val="32"/>
          <w:rtl/>
        </w:rPr>
        <w:t>المجتهد</w:t>
      </w:r>
      <w:r>
        <w:rPr>
          <w:rFonts w:cs="Traditional Arabic" w:hint="cs"/>
          <w:sz w:val="32"/>
          <w:szCs w:val="32"/>
          <w:rtl/>
        </w:rPr>
        <w:t xml:space="preserve"> </w:t>
      </w:r>
      <w:r w:rsidRPr="002260E7">
        <w:rPr>
          <w:rFonts w:cs="Traditional Arabic" w:hint="eastAsia"/>
          <w:sz w:val="32"/>
          <w:szCs w:val="32"/>
          <w:rtl/>
        </w:rPr>
        <w:t>،</w:t>
      </w:r>
      <w:r w:rsidRPr="002260E7">
        <w:rPr>
          <w:rFonts w:cs="Traditional Arabic"/>
          <w:sz w:val="32"/>
          <w:szCs w:val="32"/>
          <w:rtl/>
        </w:rPr>
        <w:t xml:space="preserve"> </w:t>
      </w:r>
      <w:r w:rsidRPr="002260E7">
        <w:rPr>
          <w:rFonts w:cs="Traditional Arabic" w:hint="eastAsia"/>
          <w:sz w:val="32"/>
          <w:szCs w:val="32"/>
          <w:rtl/>
        </w:rPr>
        <w:t>مصنف</w:t>
      </w:r>
      <w:r w:rsidRPr="002260E7">
        <w:rPr>
          <w:rFonts w:cs="Traditional Arabic"/>
          <w:sz w:val="32"/>
          <w:szCs w:val="32"/>
          <w:rtl/>
        </w:rPr>
        <w:t xml:space="preserve"> </w:t>
      </w:r>
      <w:r w:rsidRPr="002260E7">
        <w:rPr>
          <w:rFonts w:cs="Traditional Arabic" w:hint="eastAsia"/>
          <w:sz w:val="32"/>
          <w:szCs w:val="32"/>
          <w:rtl/>
        </w:rPr>
        <w:t>كتاب</w:t>
      </w:r>
      <w:r w:rsidRPr="002260E7">
        <w:rPr>
          <w:rFonts w:cs="Traditional Arabic"/>
          <w:sz w:val="32"/>
          <w:szCs w:val="32"/>
          <w:rtl/>
        </w:rPr>
        <w:t xml:space="preserve"> (</w:t>
      </w:r>
      <w:r>
        <w:rPr>
          <w:rFonts w:cs="Traditional Arabic" w:hint="cs"/>
          <w:sz w:val="32"/>
          <w:szCs w:val="32"/>
          <w:rtl/>
        </w:rPr>
        <w:t xml:space="preserve"> </w:t>
      </w:r>
      <w:r w:rsidRPr="002260E7">
        <w:rPr>
          <w:rFonts w:cs="Traditional Arabic" w:hint="eastAsia"/>
          <w:sz w:val="32"/>
          <w:szCs w:val="32"/>
          <w:rtl/>
        </w:rPr>
        <w:t>الجامع</w:t>
      </w:r>
      <w:r>
        <w:rPr>
          <w:rFonts w:cs="Traditional Arabic" w:hint="cs"/>
          <w:sz w:val="32"/>
          <w:szCs w:val="32"/>
          <w:rtl/>
        </w:rPr>
        <w:t xml:space="preserve"> </w:t>
      </w:r>
      <w:r w:rsidRPr="002260E7">
        <w:rPr>
          <w:rFonts w:cs="Traditional Arabic"/>
          <w:sz w:val="32"/>
          <w:szCs w:val="32"/>
          <w:rtl/>
        </w:rPr>
        <w:t xml:space="preserve">) </w:t>
      </w:r>
      <w:r w:rsidRPr="002260E7">
        <w:rPr>
          <w:rFonts w:cs="Traditional Arabic" w:hint="cs"/>
          <w:sz w:val="32"/>
          <w:szCs w:val="32"/>
          <w:rtl/>
        </w:rPr>
        <w:t xml:space="preserve">، </w:t>
      </w:r>
      <w:r w:rsidRPr="002260E7">
        <w:rPr>
          <w:rFonts w:cs="Traditional Arabic" w:hint="eastAsia"/>
          <w:sz w:val="32"/>
          <w:szCs w:val="32"/>
          <w:rtl/>
        </w:rPr>
        <w:t>روى</w:t>
      </w:r>
      <w:r w:rsidRPr="002260E7">
        <w:rPr>
          <w:rFonts w:cs="Traditional Arabic"/>
          <w:sz w:val="32"/>
          <w:szCs w:val="32"/>
          <w:rtl/>
        </w:rPr>
        <w:t xml:space="preserve"> </w:t>
      </w:r>
      <w:r w:rsidRPr="002260E7">
        <w:rPr>
          <w:rFonts w:cs="Traditional Arabic" w:hint="eastAsia"/>
          <w:sz w:val="32"/>
          <w:szCs w:val="32"/>
          <w:rtl/>
        </w:rPr>
        <w:t>له</w:t>
      </w:r>
      <w:r w:rsidRPr="002260E7">
        <w:rPr>
          <w:rFonts w:cs="Traditional Arabic"/>
          <w:sz w:val="32"/>
          <w:szCs w:val="32"/>
          <w:rtl/>
        </w:rPr>
        <w:t xml:space="preserve"> </w:t>
      </w:r>
      <w:r w:rsidRPr="002260E7">
        <w:rPr>
          <w:rFonts w:cs="Traditional Arabic" w:hint="eastAsia"/>
          <w:sz w:val="32"/>
          <w:szCs w:val="32"/>
          <w:rtl/>
        </w:rPr>
        <w:t>الجماعة</w:t>
      </w:r>
      <w:r w:rsidRPr="002260E7">
        <w:rPr>
          <w:rFonts w:cs="Traditional Arabic"/>
          <w:sz w:val="32"/>
          <w:szCs w:val="32"/>
          <w:rtl/>
        </w:rPr>
        <w:t xml:space="preserve"> </w:t>
      </w:r>
      <w:r w:rsidRPr="002260E7">
        <w:rPr>
          <w:rFonts w:cs="Traditional Arabic" w:hint="eastAsia"/>
          <w:sz w:val="32"/>
          <w:szCs w:val="32"/>
          <w:rtl/>
        </w:rPr>
        <w:t>الستة</w:t>
      </w:r>
      <w:r w:rsidRPr="002260E7">
        <w:rPr>
          <w:rFonts w:cs="Traditional Arabic"/>
          <w:sz w:val="32"/>
          <w:szCs w:val="32"/>
          <w:rtl/>
        </w:rPr>
        <w:t xml:space="preserve"> </w:t>
      </w:r>
      <w:r w:rsidRPr="002260E7">
        <w:rPr>
          <w:rFonts w:cs="Traditional Arabic" w:hint="eastAsia"/>
          <w:sz w:val="32"/>
          <w:szCs w:val="32"/>
          <w:rtl/>
        </w:rPr>
        <w:t>في</w:t>
      </w:r>
      <w:r w:rsidRPr="002260E7">
        <w:rPr>
          <w:rFonts w:cs="Traditional Arabic"/>
          <w:sz w:val="32"/>
          <w:szCs w:val="32"/>
          <w:rtl/>
        </w:rPr>
        <w:t xml:space="preserve"> </w:t>
      </w:r>
      <w:r w:rsidRPr="002260E7">
        <w:rPr>
          <w:rFonts w:cs="Traditional Arabic" w:hint="eastAsia"/>
          <w:sz w:val="32"/>
          <w:szCs w:val="32"/>
          <w:rtl/>
        </w:rPr>
        <w:t>دواوينهم</w:t>
      </w:r>
      <w:r>
        <w:rPr>
          <w:rFonts w:cs="Traditional Arabic" w:hint="cs"/>
          <w:sz w:val="32"/>
          <w:szCs w:val="32"/>
          <w:rtl/>
        </w:rPr>
        <w:t xml:space="preserve"> ، توفي 126هـ .</w:t>
      </w:r>
    </w:p>
    <w:p w:rsidR="00AC3250" w:rsidRPr="00B804C0" w:rsidRDefault="00AC3250" w:rsidP="00D17D5B">
      <w:pPr>
        <w:pStyle w:val="a3"/>
        <w:spacing w:line="216" w:lineRule="auto"/>
        <w:jc w:val="both"/>
        <w:rPr>
          <w:rFonts w:cs="Traditional Arabic"/>
          <w:sz w:val="32"/>
          <w:szCs w:val="32"/>
          <w:rtl/>
        </w:rPr>
      </w:pPr>
      <w:r>
        <w:rPr>
          <w:rFonts w:cs="Traditional Arabic" w:hint="cs"/>
          <w:sz w:val="32"/>
          <w:szCs w:val="32"/>
          <w:rtl/>
        </w:rPr>
        <w:tab/>
        <w:t>انظر : تاريخ بغداد : 10/219 ، سير أعلام النبلاء : 7/299 .</w:t>
      </w:r>
    </w:p>
  </w:footnote>
  <w:footnote w:id="833">
    <w:p w:rsidR="00AC3250" w:rsidRPr="00B804C0" w:rsidRDefault="00AC3250" w:rsidP="00D17D5B">
      <w:pPr>
        <w:pStyle w:val="a3"/>
        <w:spacing w:line="216" w:lineRule="auto"/>
        <w:jc w:val="both"/>
        <w:rPr>
          <w:rFonts w:cs="Traditional Arabic"/>
          <w:sz w:val="32"/>
          <w:szCs w:val="32"/>
          <w:rtl/>
        </w:rPr>
      </w:pPr>
      <w:r w:rsidRPr="008F0ABE">
        <w:footnoteRef/>
      </w:r>
      <w:r w:rsidRPr="008F0ABE">
        <w:rPr>
          <w:rtl/>
        </w:rPr>
        <w:t xml:space="preserve"> </w:t>
      </w:r>
      <w:r w:rsidRPr="008F0ABE">
        <w:rPr>
          <w:rFonts w:hint="cs"/>
          <w:rtl/>
        </w:rPr>
        <w:t>)</w:t>
      </w:r>
      <w:r>
        <w:rPr>
          <w:rFonts w:cs="Traditional Arabic" w:hint="cs"/>
          <w:sz w:val="32"/>
          <w:szCs w:val="32"/>
          <w:rtl/>
        </w:rPr>
        <w:t xml:space="preserve"> مسائل الإمام أحمد برواية الكوسج : 3/201 , وانظر : المسائل الفقهية من كتاب الروايتين والوجهين: 1/374 . </w:t>
      </w:r>
    </w:p>
  </w:footnote>
  <w:footnote w:id="834">
    <w:p w:rsidR="00AC3250" w:rsidRPr="00B804C0" w:rsidRDefault="00AC3250" w:rsidP="00D17D5B">
      <w:pPr>
        <w:pStyle w:val="a3"/>
        <w:spacing w:line="216" w:lineRule="auto"/>
        <w:jc w:val="both"/>
        <w:rPr>
          <w:rFonts w:cs="Traditional Arabic"/>
          <w:sz w:val="32"/>
          <w:szCs w:val="32"/>
          <w:rtl/>
        </w:rPr>
      </w:pPr>
      <w:r w:rsidRPr="008F0ABE">
        <w:footnoteRef/>
      </w:r>
      <w:r w:rsidRPr="008F0ABE">
        <w:rPr>
          <w:rtl/>
        </w:rPr>
        <w:t xml:space="preserve"> </w:t>
      </w:r>
      <w:r w:rsidRPr="008F0ABE">
        <w:rPr>
          <w:rFonts w:hint="cs"/>
          <w:rtl/>
        </w:rPr>
        <w:t>)</w:t>
      </w:r>
      <w:r>
        <w:rPr>
          <w:rFonts w:cs="Traditional Arabic" w:hint="cs"/>
          <w:sz w:val="32"/>
          <w:szCs w:val="32"/>
          <w:rtl/>
        </w:rPr>
        <w:t xml:space="preserve"> انظر : الهداية : ص 272 , المغني : 6/571 , الإقناع : 2/210 </w:t>
      </w:r>
      <w:r>
        <w:rPr>
          <w:rFonts w:cs="Traditional Arabic"/>
          <w:sz w:val="32"/>
          <w:szCs w:val="32"/>
          <w:rtl/>
        </w:rPr>
        <w:t>–</w:t>
      </w:r>
      <w:r>
        <w:rPr>
          <w:rFonts w:cs="Traditional Arabic" w:hint="cs"/>
          <w:sz w:val="32"/>
          <w:szCs w:val="32"/>
          <w:rtl/>
        </w:rPr>
        <w:t xml:space="preserve"> 211 , منتهى الإرادات : 2/477 . </w:t>
      </w:r>
    </w:p>
  </w:footnote>
  <w:footnote w:id="835">
    <w:p w:rsidR="00AC3250" w:rsidRPr="00B804C0" w:rsidRDefault="00AC3250" w:rsidP="00D17D5B">
      <w:pPr>
        <w:pStyle w:val="a3"/>
        <w:spacing w:line="216" w:lineRule="auto"/>
        <w:jc w:val="both"/>
        <w:rPr>
          <w:rFonts w:cs="Traditional Arabic"/>
          <w:sz w:val="32"/>
          <w:szCs w:val="32"/>
          <w:rtl/>
        </w:rPr>
      </w:pPr>
      <w:r w:rsidRPr="008F0ABE">
        <w:footnoteRef/>
      </w:r>
      <w:r w:rsidRPr="008F0ABE">
        <w:rPr>
          <w:rtl/>
        </w:rPr>
        <w:t xml:space="preserve"> </w:t>
      </w:r>
      <w:r w:rsidRPr="008F0ABE">
        <w:rPr>
          <w:rFonts w:hint="cs"/>
          <w:rtl/>
        </w:rPr>
        <w:t>)</w:t>
      </w:r>
      <w:r>
        <w:rPr>
          <w:rFonts w:cs="Traditional Arabic" w:hint="cs"/>
          <w:sz w:val="32"/>
          <w:szCs w:val="32"/>
          <w:rtl/>
        </w:rPr>
        <w:t xml:space="preserve"> 13/250 .</w:t>
      </w:r>
    </w:p>
  </w:footnote>
  <w:footnote w:id="836">
    <w:p w:rsidR="00AC3250" w:rsidRPr="00B804C0" w:rsidRDefault="00AC3250" w:rsidP="00C34A1A">
      <w:pPr>
        <w:pStyle w:val="a3"/>
        <w:jc w:val="both"/>
        <w:rPr>
          <w:rFonts w:cs="Traditional Arabic"/>
          <w:sz w:val="32"/>
          <w:szCs w:val="32"/>
          <w:rtl/>
        </w:rPr>
      </w:pPr>
      <w:r w:rsidRPr="008F0ABE">
        <w:footnoteRef/>
      </w:r>
      <w:r w:rsidRPr="008F0ABE">
        <w:rPr>
          <w:rtl/>
        </w:rPr>
        <w:t xml:space="preserve"> </w:t>
      </w:r>
      <w:r w:rsidRPr="008F0ABE">
        <w:rPr>
          <w:rFonts w:hint="cs"/>
          <w:rtl/>
        </w:rPr>
        <w:t>)</w:t>
      </w:r>
      <w:r>
        <w:rPr>
          <w:rFonts w:cs="Traditional Arabic" w:hint="cs"/>
          <w:sz w:val="32"/>
          <w:szCs w:val="32"/>
          <w:rtl/>
        </w:rPr>
        <w:t xml:space="preserve"> انظر : المستوعب : 1/783 , الفروع : 4/299 . </w:t>
      </w:r>
    </w:p>
  </w:footnote>
  <w:footnote w:id="837">
    <w:p w:rsidR="00AC3250" w:rsidRPr="00B804C0" w:rsidRDefault="00AC3250" w:rsidP="00D17D5B">
      <w:pPr>
        <w:pStyle w:val="a3"/>
        <w:spacing w:line="288" w:lineRule="auto"/>
        <w:jc w:val="both"/>
        <w:rPr>
          <w:rFonts w:cs="Traditional Arabic"/>
          <w:sz w:val="32"/>
          <w:szCs w:val="32"/>
          <w:rtl/>
        </w:rPr>
      </w:pPr>
      <w:r w:rsidRPr="008F0ABE">
        <w:footnoteRef/>
      </w:r>
      <w:r w:rsidRPr="008F0ABE">
        <w:rPr>
          <w:rtl/>
        </w:rPr>
        <w:t xml:space="preserve"> </w:t>
      </w:r>
      <w:r w:rsidRPr="008F0ABE">
        <w:rPr>
          <w:rFonts w:hint="cs"/>
          <w:rtl/>
        </w:rPr>
        <w:t>)</w:t>
      </w:r>
      <w:r>
        <w:rPr>
          <w:rFonts w:cs="Traditional Arabic" w:hint="cs"/>
          <w:sz w:val="32"/>
          <w:szCs w:val="32"/>
          <w:rtl/>
        </w:rPr>
        <w:t xml:space="preserve"> انظر : المقنع : 13/247 , الكافي : 3/264 , المحرر : 2/5 , الإنصاف : 13/250- 251 , الإقناع : 2/210 , منتهى الإرادات : 2/477 .  </w:t>
      </w:r>
    </w:p>
  </w:footnote>
  <w:footnote w:id="838">
    <w:p w:rsidR="00AC3250" w:rsidRPr="00B804C0" w:rsidRDefault="00AC3250" w:rsidP="00D17D5B">
      <w:pPr>
        <w:pStyle w:val="a3"/>
        <w:spacing w:line="288" w:lineRule="auto"/>
        <w:jc w:val="both"/>
        <w:rPr>
          <w:rFonts w:cs="Traditional Arabic"/>
          <w:sz w:val="32"/>
          <w:szCs w:val="32"/>
          <w:rtl/>
        </w:rPr>
      </w:pPr>
      <w:r w:rsidRPr="008F0ABE">
        <w:footnoteRef/>
      </w:r>
      <w:r w:rsidRPr="008F0ABE">
        <w:rPr>
          <w:rtl/>
        </w:rPr>
        <w:t xml:space="preserve"> </w:t>
      </w:r>
      <w:r w:rsidRPr="008F0ABE">
        <w:rPr>
          <w:rFonts w:hint="cs"/>
          <w:rtl/>
        </w:rPr>
        <w:t>)</w:t>
      </w:r>
      <w:r>
        <w:rPr>
          <w:rFonts w:cs="Traditional Arabic" w:hint="cs"/>
          <w:sz w:val="32"/>
          <w:szCs w:val="32"/>
          <w:rtl/>
        </w:rPr>
        <w:t xml:space="preserve"> انظر : 1/783 . </w:t>
      </w:r>
    </w:p>
  </w:footnote>
  <w:footnote w:id="839">
    <w:p w:rsidR="00AC3250" w:rsidRPr="00B804C0" w:rsidRDefault="00AC3250" w:rsidP="00D17D5B">
      <w:pPr>
        <w:pStyle w:val="a3"/>
        <w:spacing w:line="288" w:lineRule="auto"/>
        <w:jc w:val="both"/>
        <w:rPr>
          <w:rFonts w:cs="Traditional Arabic"/>
          <w:sz w:val="32"/>
          <w:szCs w:val="32"/>
          <w:rtl/>
        </w:rPr>
      </w:pPr>
      <w:r w:rsidRPr="008F0ABE">
        <w:footnoteRef/>
      </w:r>
      <w:r w:rsidRPr="008F0ABE">
        <w:rPr>
          <w:rtl/>
        </w:rPr>
        <w:t xml:space="preserve"> </w:t>
      </w:r>
      <w:r w:rsidRPr="008F0ABE">
        <w:rPr>
          <w:rFonts w:hint="cs"/>
          <w:rtl/>
        </w:rPr>
        <w:t>)</w:t>
      </w:r>
      <w:r>
        <w:rPr>
          <w:rFonts w:cs="Traditional Arabic" w:hint="cs"/>
          <w:sz w:val="32"/>
          <w:szCs w:val="32"/>
          <w:rtl/>
        </w:rPr>
        <w:t xml:space="preserve"> انظر : 13/247 . </w:t>
      </w:r>
    </w:p>
  </w:footnote>
  <w:footnote w:id="840">
    <w:p w:rsidR="00AC3250" w:rsidRPr="00B804C0" w:rsidRDefault="00AC3250" w:rsidP="00D17D5B">
      <w:pPr>
        <w:pStyle w:val="a3"/>
        <w:spacing w:line="288" w:lineRule="auto"/>
        <w:jc w:val="both"/>
        <w:rPr>
          <w:rFonts w:cs="Traditional Arabic"/>
          <w:sz w:val="32"/>
          <w:szCs w:val="32"/>
          <w:rtl/>
        </w:rPr>
      </w:pPr>
      <w:r w:rsidRPr="008F0ABE">
        <w:footnoteRef/>
      </w:r>
      <w:r w:rsidRPr="008F0ABE">
        <w:rPr>
          <w:rtl/>
        </w:rPr>
        <w:t xml:space="preserve"> </w:t>
      </w:r>
      <w:r w:rsidRPr="008F0ABE">
        <w:rPr>
          <w:rFonts w:hint="cs"/>
          <w:rtl/>
        </w:rPr>
        <w:t>)</w:t>
      </w:r>
      <w:r>
        <w:rPr>
          <w:rFonts w:cs="Traditional Arabic" w:hint="cs"/>
          <w:sz w:val="32"/>
          <w:szCs w:val="32"/>
          <w:rtl/>
        </w:rPr>
        <w:t xml:space="preserve"> انظر : 3/263 . </w:t>
      </w:r>
    </w:p>
  </w:footnote>
  <w:footnote w:id="841">
    <w:p w:rsidR="00AC3250" w:rsidRPr="00B804C0" w:rsidRDefault="00AC3250" w:rsidP="00D17D5B">
      <w:pPr>
        <w:pStyle w:val="a3"/>
        <w:spacing w:line="288" w:lineRule="auto"/>
        <w:jc w:val="both"/>
        <w:rPr>
          <w:rFonts w:cs="Traditional Arabic"/>
          <w:sz w:val="32"/>
          <w:szCs w:val="32"/>
          <w:rtl/>
        </w:rPr>
      </w:pPr>
      <w:r w:rsidRPr="008F0ABE">
        <w:footnoteRef/>
      </w:r>
      <w:r w:rsidRPr="008F0ABE">
        <w:rPr>
          <w:rtl/>
        </w:rPr>
        <w:t xml:space="preserve"> </w:t>
      </w:r>
      <w:r w:rsidRPr="008F0ABE">
        <w:rPr>
          <w:rFonts w:hint="cs"/>
          <w:rtl/>
        </w:rPr>
        <w:t>)</w:t>
      </w:r>
      <w:r>
        <w:rPr>
          <w:rFonts w:cs="Traditional Arabic" w:hint="cs"/>
          <w:sz w:val="32"/>
          <w:szCs w:val="32"/>
          <w:rtl/>
        </w:rPr>
        <w:t xml:space="preserve"> انظر : ص 303 . </w:t>
      </w:r>
    </w:p>
  </w:footnote>
  <w:footnote w:id="842">
    <w:p w:rsidR="00AC3250" w:rsidRPr="00B804C0" w:rsidRDefault="00AC3250" w:rsidP="00D17D5B">
      <w:pPr>
        <w:pStyle w:val="a3"/>
        <w:spacing w:line="288" w:lineRule="auto"/>
        <w:jc w:val="both"/>
        <w:rPr>
          <w:rFonts w:cs="Traditional Arabic"/>
          <w:sz w:val="32"/>
          <w:szCs w:val="32"/>
          <w:rtl/>
        </w:rPr>
      </w:pPr>
      <w:r w:rsidRPr="008F0ABE">
        <w:footnoteRef/>
      </w:r>
      <w:r w:rsidRPr="008F0ABE">
        <w:rPr>
          <w:rtl/>
        </w:rPr>
        <w:t xml:space="preserve"> </w:t>
      </w:r>
      <w:r w:rsidRPr="008F0ABE">
        <w:rPr>
          <w:rFonts w:hint="cs"/>
          <w:rtl/>
        </w:rPr>
        <w:t>)</w:t>
      </w:r>
      <w:r>
        <w:rPr>
          <w:rFonts w:cs="Traditional Arabic" w:hint="cs"/>
          <w:sz w:val="32"/>
          <w:szCs w:val="32"/>
          <w:rtl/>
        </w:rPr>
        <w:t xml:space="preserve"> انظر : المغني : 6/572 </w:t>
      </w:r>
      <w:r>
        <w:rPr>
          <w:rFonts w:cs="Traditional Arabic"/>
          <w:sz w:val="32"/>
          <w:szCs w:val="32"/>
          <w:rtl/>
        </w:rPr>
        <w:t>–</w:t>
      </w:r>
      <w:r>
        <w:rPr>
          <w:rFonts w:cs="Traditional Arabic" w:hint="cs"/>
          <w:sz w:val="32"/>
          <w:szCs w:val="32"/>
          <w:rtl/>
        </w:rPr>
        <w:t xml:space="preserve"> 573 . </w:t>
      </w:r>
    </w:p>
  </w:footnote>
  <w:footnote w:id="843">
    <w:p w:rsidR="00AC3250" w:rsidRPr="00B804C0" w:rsidRDefault="00AC3250" w:rsidP="00D17D5B">
      <w:pPr>
        <w:pStyle w:val="a3"/>
        <w:spacing w:line="288" w:lineRule="auto"/>
        <w:jc w:val="both"/>
        <w:rPr>
          <w:rFonts w:cs="Traditional Arabic"/>
          <w:sz w:val="32"/>
          <w:szCs w:val="32"/>
          <w:rtl/>
        </w:rPr>
      </w:pPr>
      <w:r w:rsidRPr="008F0ABE">
        <w:footnoteRef/>
      </w:r>
      <w:r w:rsidRPr="008F0ABE">
        <w:rPr>
          <w:rtl/>
        </w:rPr>
        <w:t xml:space="preserve"> </w:t>
      </w:r>
      <w:r w:rsidRPr="008F0ABE">
        <w:rPr>
          <w:rFonts w:hint="cs"/>
          <w:rtl/>
        </w:rPr>
        <w:t>)</w:t>
      </w:r>
      <w:r>
        <w:rPr>
          <w:rFonts w:cs="Traditional Arabic" w:hint="cs"/>
          <w:sz w:val="32"/>
          <w:szCs w:val="32"/>
          <w:rtl/>
        </w:rPr>
        <w:t xml:space="preserve"> انظر : 2/5 . </w:t>
      </w:r>
    </w:p>
  </w:footnote>
  <w:footnote w:id="844">
    <w:p w:rsidR="00AC3250" w:rsidRPr="00B804C0" w:rsidRDefault="00AC3250" w:rsidP="00D17D5B">
      <w:pPr>
        <w:pStyle w:val="a3"/>
        <w:spacing w:line="288" w:lineRule="auto"/>
        <w:jc w:val="both"/>
        <w:rPr>
          <w:rFonts w:cs="Traditional Arabic"/>
          <w:sz w:val="32"/>
          <w:szCs w:val="32"/>
          <w:rtl/>
        </w:rPr>
      </w:pPr>
      <w:r w:rsidRPr="008F0ABE">
        <w:footnoteRef/>
      </w:r>
      <w:r w:rsidRPr="008F0ABE">
        <w:rPr>
          <w:rtl/>
        </w:rPr>
        <w:t xml:space="preserve"> </w:t>
      </w:r>
      <w:r w:rsidRPr="008F0ABE">
        <w:rPr>
          <w:rFonts w:hint="cs"/>
          <w:rtl/>
        </w:rPr>
        <w:t>)</w:t>
      </w:r>
      <w:r>
        <w:rPr>
          <w:rFonts w:cs="Traditional Arabic" w:hint="cs"/>
          <w:sz w:val="32"/>
          <w:szCs w:val="32"/>
          <w:rtl/>
        </w:rPr>
        <w:t xml:space="preserve"> انظر : 4/299 .</w:t>
      </w:r>
    </w:p>
  </w:footnote>
  <w:footnote w:id="845">
    <w:p w:rsidR="00AC3250" w:rsidRPr="00B804C0" w:rsidRDefault="00AC3250" w:rsidP="00D17D5B">
      <w:pPr>
        <w:pStyle w:val="a3"/>
        <w:spacing w:line="288" w:lineRule="auto"/>
        <w:jc w:val="both"/>
        <w:rPr>
          <w:rFonts w:cs="Traditional Arabic"/>
          <w:sz w:val="32"/>
          <w:szCs w:val="32"/>
          <w:rtl/>
        </w:rPr>
      </w:pPr>
      <w:r w:rsidRPr="008F0ABE">
        <w:footnoteRef/>
      </w:r>
      <w:r w:rsidRPr="008F0ABE">
        <w:rPr>
          <w:rtl/>
        </w:rPr>
        <w:t xml:space="preserve"> </w:t>
      </w:r>
      <w:r w:rsidRPr="008F0ABE">
        <w:rPr>
          <w:rFonts w:hint="cs"/>
          <w:rtl/>
        </w:rPr>
        <w:t>)</w:t>
      </w:r>
      <w:r>
        <w:rPr>
          <w:rFonts w:cs="Traditional Arabic" w:hint="cs"/>
          <w:sz w:val="32"/>
          <w:szCs w:val="32"/>
          <w:rtl/>
        </w:rPr>
        <w:t xml:space="preserve"> انظر : 1/365 . </w:t>
      </w:r>
    </w:p>
  </w:footnote>
  <w:footnote w:id="846">
    <w:p w:rsidR="00AC3250" w:rsidRPr="00B804C0" w:rsidRDefault="00AC3250" w:rsidP="00D17D5B">
      <w:pPr>
        <w:pStyle w:val="a3"/>
        <w:spacing w:line="288" w:lineRule="auto"/>
        <w:jc w:val="both"/>
        <w:rPr>
          <w:rFonts w:cs="Traditional Arabic"/>
          <w:sz w:val="32"/>
          <w:szCs w:val="32"/>
          <w:rtl/>
        </w:rPr>
      </w:pPr>
      <w:r w:rsidRPr="008F0ABE">
        <w:footnoteRef/>
      </w:r>
      <w:r w:rsidRPr="008F0ABE">
        <w:rPr>
          <w:rtl/>
        </w:rPr>
        <w:t xml:space="preserve"> </w:t>
      </w:r>
      <w:r w:rsidRPr="008F0ABE">
        <w:rPr>
          <w:rFonts w:hint="cs"/>
          <w:rtl/>
        </w:rPr>
        <w:t>)</w:t>
      </w:r>
      <w:r>
        <w:rPr>
          <w:rFonts w:cs="Traditional Arabic" w:hint="cs"/>
          <w:sz w:val="32"/>
          <w:szCs w:val="32"/>
          <w:rtl/>
        </w:rPr>
        <w:t xml:space="preserve"> انظر : 2/891 . </w:t>
      </w:r>
    </w:p>
  </w:footnote>
  <w:footnote w:id="847">
    <w:p w:rsidR="00AC3250" w:rsidRPr="00B804C0" w:rsidRDefault="00AC3250" w:rsidP="00D17D5B">
      <w:pPr>
        <w:pStyle w:val="a3"/>
        <w:spacing w:line="288" w:lineRule="auto"/>
        <w:jc w:val="both"/>
        <w:rPr>
          <w:rFonts w:cs="Traditional Arabic"/>
          <w:sz w:val="32"/>
          <w:szCs w:val="32"/>
          <w:rtl/>
        </w:rPr>
      </w:pPr>
      <w:r w:rsidRPr="008F0ABE">
        <w:footnoteRef/>
      </w:r>
      <w:r w:rsidRPr="008F0ABE">
        <w:rPr>
          <w:rtl/>
        </w:rPr>
        <w:t xml:space="preserve"> </w:t>
      </w:r>
      <w:r w:rsidRPr="008F0ABE">
        <w:rPr>
          <w:rFonts w:hint="cs"/>
          <w:rtl/>
        </w:rPr>
        <w:t>)</w:t>
      </w:r>
      <w:r>
        <w:rPr>
          <w:rFonts w:cs="Traditional Arabic" w:hint="cs"/>
          <w:sz w:val="32"/>
          <w:szCs w:val="32"/>
          <w:rtl/>
        </w:rPr>
        <w:t xml:space="preserve"> انظر : ص 334 . </w:t>
      </w:r>
    </w:p>
  </w:footnote>
  <w:footnote w:id="848">
    <w:p w:rsidR="00AC3250" w:rsidRPr="00B804C0" w:rsidRDefault="00AC3250" w:rsidP="00D17D5B">
      <w:pPr>
        <w:pStyle w:val="a3"/>
        <w:spacing w:line="288" w:lineRule="auto"/>
        <w:jc w:val="both"/>
        <w:rPr>
          <w:rFonts w:cs="Traditional Arabic"/>
          <w:sz w:val="32"/>
          <w:szCs w:val="32"/>
          <w:rtl/>
        </w:rPr>
      </w:pPr>
      <w:r w:rsidRPr="008F0ABE">
        <w:footnoteRef/>
      </w:r>
      <w:r w:rsidRPr="008F0ABE">
        <w:rPr>
          <w:rtl/>
        </w:rPr>
        <w:t xml:space="preserve"> </w:t>
      </w:r>
      <w:r w:rsidRPr="008F0ABE">
        <w:rPr>
          <w:rFonts w:hint="cs"/>
          <w:rtl/>
        </w:rPr>
        <w:t>)</w:t>
      </w:r>
      <w:r>
        <w:rPr>
          <w:rFonts w:cs="Traditional Arabic" w:hint="cs"/>
          <w:sz w:val="32"/>
          <w:szCs w:val="32"/>
          <w:rtl/>
        </w:rPr>
        <w:t xml:space="preserve"> انظر : ص : 207 . </w:t>
      </w:r>
    </w:p>
  </w:footnote>
  <w:footnote w:id="849">
    <w:p w:rsidR="00AC3250" w:rsidRPr="00B804C0" w:rsidRDefault="00AC3250" w:rsidP="008430C0">
      <w:pPr>
        <w:pStyle w:val="a3"/>
        <w:spacing w:line="216" w:lineRule="auto"/>
        <w:jc w:val="both"/>
        <w:rPr>
          <w:rFonts w:cs="Traditional Arabic"/>
          <w:sz w:val="32"/>
          <w:szCs w:val="32"/>
          <w:rtl/>
        </w:rPr>
      </w:pPr>
      <w:r w:rsidRPr="008F0ABE">
        <w:footnoteRef/>
      </w:r>
      <w:r w:rsidRPr="008F0ABE">
        <w:rPr>
          <w:rtl/>
        </w:rPr>
        <w:t xml:space="preserve"> </w:t>
      </w:r>
      <w:r w:rsidRPr="008F0ABE">
        <w:rPr>
          <w:rFonts w:hint="cs"/>
          <w:rtl/>
        </w:rPr>
        <w:t>)</w:t>
      </w:r>
      <w:r>
        <w:rPr>
          <w:rFonts w:cs="Traditional Arabic" w:hint="cs"/>
          <w:sz w:val="32"/>
          <w:szCs w:val="32"/>
          <w:rtl/>
        </w:rPr>
        <w:t xml:space="preserve"> انظر : شرح الزركشي : 4/80 </w:t>
      </w:r>
      <w:r w:rsidRPr="0006087A">
        <w:rPr>
          <w:rFonts w:cs="Traditional Arabic" w:hint="cs"/>
          <w:sz w:val="32"/>
          <w:szCs w:val="32"/>
          <w:rtl/>
        </w:rPr>
        <w:t>.</w:t>
      </w:r>
    </w:p>
  </w:footnote>
  <w:footnote w:id="850">
    <w:p w:rsidR="00AC3250" w:rsidRPr="00B804C0" w:rsidRDefault="00AC3250" w:rsidP="008430C0">
      <w:pPr>
        <w:pStyle w:val="a3"/>
        <w:spacing w:line="216" w:lineRule="auto"/>
        <w:jc w:val="both"/>
        <w:rPr>
          <w:rFonts w:cs="Traditional Arabic"/>
          <w:sz w:val="32"/>
          <w:szCs w:val="32"/>
          <w:rtl/>
        </w:rPr>
      </w:pPr>
      <w:r w:rsidRPr="008F0ABE">
        <w:footnoteRef/>
      </w:r>
      <w:r w:rsidRPr="008F0ABE">
        <w:rPr>
          <w:rtl/>
        </w:rPr>
        <w:t xml:space="preserve"> </w:t>
      </w:r>
      <w:r w:rsidRPr="008F0ABE">
        <w:rPr>
          <w:rFonts w:hint="cs"/>
          <w:rtl/>
        </w:rPr>
        <w:t>)</w:t>
      </w:r>
      <w:r>
        <w:rPr>
          <w:rFonts w:cs="Traditional Arabic" w:hint="cs"/>
          <w:sz w:val="32"/>
          <w:szCs w:val="32"/>
          <w:rtl/>
        </w:rPr>
        <w:t xml:space="preserve"> 13/249 . </w:t>
      </w:r>
    </w:p>
  </w:footnote>
  <w:footnote w:id="851">
    <w:p w:rsidR="00AC3250" w:rsidRPr="00B804C0" w:rsidRDefault="00AC3250" w:rsidP="008430C0">
      <w:pPr>
        <w:pStyle w:val="a3"/>
        <w:spacing w:line="216" w:lineRule="auto"/>
        <w:jc w:val="both"/>
        <w:rPr>
          <w:rFonts w:cs="Traditional Arabic"/>
          <w:sz w:val="32"/>
          <w:szCs w:val="32"/>
          <w:rtl/>
        </w:rPr>
      </w:pPr>
      <w:r w:rsidRPr="008F0ABE">
        <w:footnoteRef/>
      </w:r>
      <w:r w:rsidRPr="008F0ABE">
        <w:rPr>
          <w:rtl/>
        </w:rPr>
        <w:t xml:space="preserve"> </w:t>
      </w:r>
      <w:r w:rsidRPr="008F0ABE">
        <w:rPr>
          <w:rFonts w:hint="cs"/>
          <w:rtl/>
        </w:rPr>
        <w:t>)</w:t>
      </w:r>
      <w:r>
        <w:rPr>
          <w:rFonts w:cs="Traditional Arabic" w:hint="cs"/>
          <w:sz w:val="32"/>
          <w:szCs w:val="32"/>
          <w:rtl/>
        </w:rPr>
        <w:t xml:space="preserve"> انظر : 2/210- 211 . </w:t>
      </w:r>
    </w:p>
  </w:footnote>
  <w:footnote w:id="852">
    <w:p w:rsidR="00AC3250" w:rsidRPr="00B804C0" w:rsidRDefault="00AC3250" w:rsidP="008430C0">
      <w:pPr>
        <w:pStyle w:val="a3"/>
        <w:spacing w:line="216" w:lineRule="auto"/>
        <w:jc w:val="both"/>
        <w:rPr>
          <w:rFonts w:cs="Traditional Arabic"/>
          <w:sz w:val="32"/>
          <w:szCs w:val="32"/>
          <w:rtl/>
        </w:rPr>
      </w:pPr>
      <w:r w:rsidRPr="008F0ABE">
        <w:footnoteRef/>
      </w:r>
      <w:r w:rsidRPr="008F0ABE">
        <w:rPr>
          <w:rtl/>
        </w:rPr>
        <w:t xml:space="preserve"> </w:t>
      </w:r>
      <w:r w:rsidRPr="008F0ABE">
        <w:rPr>
          <w:rFonts w:hint="cs"/>
          <w:rtl/>
        </w:rPr>
        <w:t>)</w:t>
      </w:r>
      <w:r>
        <w:rPr>
          <w:rFonts w:cs="Traditional Arabic" w:hint="cs"/>
          <w:sz w:val="32"/>
          <w:szCs w:val="32"/>
          <w:rtl/>
        </w:rPr>
        <w:t xml:space="preserve"> انظر : 2/477 . </w:t>
      </w:r>
    </w:p>
  </w:footnote>
  <w:footnote w:id="853">
    <w:p w:rsidR="00AC3250" w:rsidRPr="00B804C0" w:rsidRDefault="00AC3250" w:rsidP="008430C0">
      <w:pPr>
        <w:pStyle w:val="a3"/>
        <w:spacing w:line="216" w:lineRule="auto"/>
        <w:jc w:val="both"/>
        <w:rPr>
          <w:rFonts w:cs="Traditional Arabic"/>
          <w:sz w:val="32"/>
          <w:szCs w:val="32"/>
          <w:rtl/>
        </w:rPr>
      </w:pPr>
      <w:r w:rsidRPr="008F0ABE">
        <w:footnoteRef/>
      </w:r>
      <w:r w:rsidRPr="008F0ABE">
        <w:rPr>
          <w:rtl/>
        </w:rPr>
        <w:t xml:space="preserve"> </w:t>
      </w:r>
      <w:r w:rsidRPr="008F0ABE">
        <w:rPr>
          <w:rFonts w:hint="cs"/>
          <w:rtl/>
        </w:rPr>
        <w:t>)</w:t>
      </w:r>
      <w:r>
        <w:rPr>
          <w:rFonts w:cs="Traditional Arabic" w:hint="cs"/>
          <w:sz w:val="32"/>
          <w:szCs w:val="32"/>
          <w:rtl/>
        </w:rPr>
        <w:t xml:space="preserve"> انظر : المسائل الفقهية من كتاب الروايتين والوجهين : 1/374 . </w:t>
      </w:r>
    </w:p>
  </w:footnote>
  <w:footnote w:id="854">
    <w:p w:rsidR="00AC3250" w:rsidRPr="00B804C0" w:rsidRDefault="00AC3250" w:rsidP="008430C0">
      <w:pPr>
        <w:pStyle w:val="a3"/>
        <w:spacing w:line="216" w:lineRule="auto"/>
        <w:jc w:val="both"/>
        <w:rPr>
          <w:rFonts w:cs="Traditional Arabic"/>
          <w:sz w:val="32"/>
          <w:szCs w:val="32"/>
          <w:rtl/>
        </w:rPr>
      </w:pPr>
      <w:r w:rsidRPr="008F0ABE">
        <w:footnoteRef/>
      </w:r>
      <w:r w:rsidRPr="008F0ABE">
        <w:rPr>
          <w:rtl/>
        </w:rPr>
        <w:t xml:space="preserve"> </w:t>
      </w:r>
      <w:r w:rsidRPr="008F0ABE">
        <w:rPr>
          <w:rFonts w:hint="cs"/>
          <w:rtl/>
        </w:rPr>
        <w:t>)</w:t>
      </w:r>
      <w:r>
        <w:rPr>
          <w:rFonts w:cs="Traditional Arabic" w:hint="cs"/>
          <w:sz w:val="32"/>
          <w:szCs w:val="32"/>
          <w:rtl/>
        </w:rPr>
        <w:t xml:space="preserve"> انظر : رؤوس المسائل في الخلاف : 1/514 .</w:t>
      </w:r>
    </w:p>
  </w:footnote>
  <w:footnote w:id="855">
    <w:p w:rsidR="00AC3250" w:rsidRPr="00B804C0" w:rsidRDefault="00AC3250" w:rsidP="008430C0">
      <w:pPr>
        <w:pStyle w:val="a3"/>
        <w:spacing w:line="216" w:lineRule="auto"/>
        <w:jc w:val="both"/>
        <w:rPr>
          <w:rFonts w:cs="Traditional Arabic"/>
          <w:sz w:val="32"/>
          <w:szCs w:val="32"/>
          <w:rtl/>
        </w:rPr>
      </w:pPr>
      <w:r w:rsidRPr="008F0ABE">
        <w:footnoteRef/>
      </w:r>
      <w:r w:rsidRPr="008F0ABE">
        <w:rPr>
          <w:rtl/>
        </w:rPr>
        <w:t xml:space="preserve"> </w:t>
      </w:r>
      <w:r w:rsidRPr="008F0ABE">
        <w:rPr>
          <w:rFonts w:hint="cs"/>
          <w:rtl/>
        </w:rPr>
        <w:t>)</w:t>
      </w:r>
      <w:r>
        <w:rPr>
          <w:rFonts w:cs="Traditional Arabic" w:hint="cs"/>
          <w:sz w:val="32"/>
          <w:szCs w:val="32"/>
          <w:rtl/>
        </w:rPr>
        <w:t xml:space="preserve"> انظر : رؤوس المسائل الخلافية : 1/648 . </w:t>
      </w:r>
    </w:p>
  </w:footnote>
  <w:footnote w:id="856">
    <w:p w:rsidR="00AC3250" w:rsidRPr="00B804C0" w:rsidRDefault="00AC3250" w:rsidP="00C34A1A">
      <w:pPr>
        <w:pStyle w:val="a3"/>
        <w:jc w:val="both"/>
        <w:rPr>
          <w:rFonts w:cs="Traditional Arabic"/>
          <w:sz w:val="32"/>
          <w:szCs w:val="32"/>
          <w:rtl/>
        </w:rPr>
      </w:pPr>
      <w:r w:rsidRPr="008F0ABE">
        <w:footnoteRef/>
      </w:r>
      <w:r w:rsidRPr="008F0ABE">
        <w:rPr>
          <w:rtl/>
        </w:rPr>
        <w:t xml:space="preserve"> </w:t>
      </w:r>
      <w:r w:rsidRPr="008F0ABE">
        <w:rPr>
          <w:rFonts w:hint="cs"/>
          <w:rtl/>
        </w:rPr>
        <w:t>)</w:t>
      </w:r>
      <w:r>
        <w:rPr>
          <w:rFonts w:cs="Traditional Arabic" w:hint="cs"/>
          <w:sz w:val="32"/>
          <w:szCs w:val="32"/>
          <w:rtl/>
        </w:rPr>
        <w:t xml:space="preserve"> انظر : المغني : 6/572 , الممتع : 2/629 . </w:t>
      </w:r>
    </w:p>
  </w:footnote>
  <w:footnote w:id="857">
    <w:p w:rsidR="00AC3250" w:rsidRPr="00B804C0" w:rsidRDefault="00AC3250" w:rsidP="008430C0">
      <w:pPr>
        <w:pStyle w:val="a3"/>
        <w:jc w:val="both"/>
        <w:rPr>
          <w:rFonts w:cs="Traditional Arabic"/>
          <w:sz w:val="32"/>
          <w:szCs w:val="32"/>
          <w:rtl/>
        </w:rPr>
      </w:pPr>
      <w:r w:rsidRPr="008F0ABE">
        <w:footnoteRef/>
      </w:r>
      <w:r w:rsidRPr="008F0ABE">
        <w:rPr>
          <w:rtl/>
        </w:rPr>
        <w:t xml:space="preserve"> </w:t>
      </w:r>
      <w:r w:rsidRPr="008F0ABE">
        <w:rPr>
          <w:rFonts w:hint="cs"/>
          <w:rtl/>
        </w:rPr>
        <w:t>)</w:t>
      </w:r>
      <w:r>
        <w:rPr>
          <w:rFonts w:cs="Traditional Arabic" w:hint="cs"/>
          <w:sz w:val="32"/>
          <w:szCs w:val="32"/>
          <w:rtl/>
        </w:rPr>
        <w:t xml:space="preserve"> انظر : تبيين الحقائق : 6/255 , البناية : 10/133 . </w:t>
      </w:r>
    </w:p>
  </w:footnote>
  <w:footnote w:id="858">
    <w:p w:rsidR="00AC3250" w:rsidRPr="00B804C0" w:rsidRDefault="00AC3250" w:rsidP="008430C0">
      <w:pPr>
        <w:pStyle w:val="a3"/>
        <w:jc w:val="both"/>
        <w:rPr>
          <w:rFonts w:cs="Traditional Arabic"/>
          <w:sz w:val="32"/>
          <w:szCs w:val="32"/>
          <w:rtl/>
        </w:rPr>
      </w:pPr>
      <w:r w:rsidRPr="008F0ABE">
        <w:footnoteRef/>
      </w:r>
      <w:r w:rsidRPr="008F0ABE">
        <w:rPr>
          <w:rtl/>
        </w:rPr>
        <w:t xml:space="preserve"> </w:t>
      </w:r>
      <w:r w:rsidRPr="008F0ABE">
        <w:rPr>
          <w:rFonts w:hint="cs"/>
          <w:rtl/>
        </w:rPr>
        <w:t>)</w:t>
      </w:r>
      <w:r>
        <w:rPr>
          <w:rFonts w:cs="Traditional Arabic" w:hint="cs"/>
          <w:sz w:val="32"/>
          <w:szCs w:val="32"/>
          <w:rtl/>
        </w:rPr>
        <w:t xml:space="preserve"> انظر : بداية المجتهد : 4/1454 , مواهب الجليل : 6/590 , 599 . </w:t>
      </w:r>
    </w:p>
  </w:footnote>
  <w:footnote w:id="859">
    <w:p w:rsidR="00AC3250" w:rsidRDefault="00AC3250" w:rsidP="008430C0">
      <w:pPr>
        <w:pStyle w:val="a3"/>
        <w:jc w:val="both"/>
        <w:rPr>
          <w:rFonts w:cs="Traditional Arabic"/>
          <w:sz w:val="32"/>
          <w:szCs w:val="32"/>
          <w:rtl/>
        </w:rPr>
      </w:pPr>
      <w:r w:rsidRPr="008F0ABE">
        <w:footnoteRef/>
      </w:r>
      <w:r w:rsidRPr="008F0ABE">
        <w:rPr>
          <w:rtl/>
        </w:rPr>
        <w:t xml:space="preserve"> </w:t>
      </w:r>
      <w:r w:rsidRPr="008F0ABE">
        <w:rPr>
          <w:rFonts w:hint="cs"/>
          <w:rtl/>
        </w:rPr>
        <w:t>)</w:t>
      </w:r>
      <w:r>
        <w:rPr>
          <w:rFonts w:cs="Traditional Arabic" w:hint="cs"/>
          <w:sz w:val="32"/>
          <w:szCs w:val="32"/>
          <w:rtl/>
        </w:rPr>
        <w:t xml:space="preserve"> انظر : البيان : 6/144 , الحاوي الصغير للقزويني : ص 307 . </w:t>
      </w:r>
    </w:p>
    <w:p w:rsidR="00AC3250" w:rsidRPr="00B804C0" w:rsidRDefault="00AC3250" w:rsidP="008430C0">
      <w:pPr>
        <w:pStyle w:val="a3"/>
        <w:jc w:val="both"/>
        <w:rPr>
          <w:rFonts w:cs="Traditional Arabic"/>
          <w:sz w:val="32"/>
          <w:szCs w:val="32"/>
          <w:rtl/>
        </w:rPr>
      </w:pPr>
      <w:r>
        <w:rPr>
          <w:rFonts w:cs="Traditional Arabic" w:hint="cs"/>
          <w:sz w:val="32"/>
          <w:szCs w:val="32"/>
          <w:rtl/>
        </w:rPr>
        <w:t xml:space="preserve">والقول الآخر عندهم - وهو أضعف القولين - : أن تصرفه موقوف ؛ فإن كان فيما بقي من ماله يفي لدينه نفذ تصرفه , وإن لم يكن فيه وفاء لدينه لم ينفذ تصرفه . </w:t>
      </w:r>
    </w:p>
  </w:footnote>
  <w:footnote w:id="860">
    <w:p w:rsidR="00AC3250" w:rsidRPr="00B804C0" w:rsidRDefault="00AC3250" w:rsidP="008430C0">
      <w:pPr>
        <w:pStyle w:val="a3"/>
        <w:jc w:val="both"/>
        <w:rPr>
          <w:rFonts w:cs="Traditional Arabic"/>
          <w:sz w:val="32"/>
          <w:szCs w:val="32"/>
          <w:rtl/>
        </w:rPr>
      </w:pPr>
      <w:r w:rsidRPr="008F0ABE">
        <w:footnoteRef/>
      </w:r>
      <w:r w:rsidRPr="008F0ABE">
        <w:rPr>
          <w:rtl/>
        </w:rPr>
        <w:t xml:space="preserve"> </w:t>
      </w:r>
      <w:r w:rsidRPr="008F0ABE">
        <w:rPr>
          <w:rFonts w:hint="cs"/>
          <w:rtl/>
        </w:rPr>
        <w:t>)</w:t>
      </w:r>
      <w:r>
        <w:rPr>
          <w:rFonts w:cs="Traditional Arabic" w:hint="cs"/>
          <w:sz w:val="32"/>
          <w:szCs w:val="32"/>
          <w:rtl/>
        </w:rPr>
        <w:t xml:space="preserve"> انظر : الشرح الكبير لشمس الدين المقدسي : 13/247 , كشاف القناع : 3/5/ 1655. </w:t>
      </w:r>
    </w:p>
  </w:footnote>
  <w:footnote w:id="861">
    <w:p w:rsidR="00AC3250" w:rsidRPr="00B804C0" w:rsidRDefault="00AC3250" w:rsidP="00C34A1A">
      <w:pPr>
        <w:pStyle w:val="a3"/>
        <w:jc w:val="both"/>
        <w:rPr>
          <w:rFonts w:cs="Traditional Arabic"/>
          <w:sz w:val="32"/>
          <w:szCs w:val="32"/>
          <w:rtl/>
        </w:rPr>
      </w:pPr>
      <w:r w:rsidRPr="008F0ABE">
        <w:footnoteRef/>
      </w:r>
      <w:r w:rsidRPr="008F0ABE">
        <w:rPr>
          <w:rtl/>
        </w:rPr>
        <w:t xml:space="preserve"> </w:t>
      </w:r>
      <w:r w:rsidRPr="008F0ABE">
        <w:rPr>
          <w:rFonts w:hint="cs"/>
          <w:rtl/>
        </w:rPr>
        <w:t>)</w:t>
      </w:r>
      <w:r>
        <w:rPr>
          <w:rFonts w:cs="Traditional Arabic" w:hint="cs"/>
          <w:sz w:val="32"/>
          <w:szCs w:val="32"/>
          <w:rtl/>
        </w:rPr>
        <w:t xml:space="preserve"> انظر : بدائع الصنائع : 6/181 , الهداية للمرغيناني : 10/132 ، وذلك لأن أسباب الحجر عند أبي حنيفة ثلاثة : الجنون , والصبا , والرق .  </w:t>
      </w:r>
    </w:p>
  </w:footnote>
  <w:footnote w:id="862">
    <w:p w:rsidR="00AC3250" w:rsidRDefault="00AC3250" w:rsidP="00C34A1A">
      <w:pPr>
        <w:pStyle w:val="a3"/>
        <w:jc w:val="both"/>
        <w:rPr>
          <w:rFonts w:cs="Traditional Arabic"/>
          <w:sz w:val="32"/>
          <w:szCs w:val="32"/>
          <w:rtl/>
        </w:rPr>
      </w:pPr>
      <w:r w:rsidRPr="008F0ABE">
        <w:footnoteRef/>
      </w:r>
      <w:r w:rsidRPr="008F0ABE">
        <w:rPr>
          <w:rtl/>
        </w:rPr>
        <w:t xml:space="preserve"> </w:t>
      </w:r>
      <w:r w:rsidRPr="008F0ABE">
        <w:rPr>
          <w:rFonts w:hint="cs"/>
          <w:rtl/>
        </w:rPr>
        <w:t>)</w:t>
      </w:r>
      <w:r>
        <w:rPr>
          <w:rFonts w:cs="Traditional Arabic" w:hint="cs"/>
          <w:sz w:val="32"/>
          <w:szCs w:val="32"/>
          <w:rtl/>
        </w:rPr>
        <w:t xml:space="preserve"> هناك قول عند بعض الأصحاب من الحنابلة : أن تصرفه ينفذ في الشيء اليسير ؛ ولكنه خلاف الصحيح من المذهب . </w:t>
      </w:r>
    </w:p>
    <w:p w:rsidR="00AC3250" w:rsidRPr="00B804C0" w:rsidRDefault="00AC3250" w:rsidP="00C34A1A">
      <w:pPr>
        <w:pStyle w:val="a3"/>
        <w:ind w:firstLine="720"/>
        <w:jc w:val="both"/>
        <w:rPr>
          <w:rFonts w:cs="Traditional Arabic"/>
          <w:sz w:val="32"/>
          <w:szCs w:val="32"/>
          <w:rtl/>
        </w:rPr>
      </w:pPr>
      <w:r>
        <w:rPr>
          <w:rFonts w:cs="Traditional Arabic" w:hint="cs"/>
          <w:sz w:val="32"/>
          <w:szCs w:val="32"/>
          <w:rtl/>
        </w:rPr>
        <w:t xml:space="preserve">انظر : المستوعب : 1/783 , الفروع : 4/299 . </w:t>
      </w:r>
    </w:p>
  </w:footnote>
  <w:footnote w:id="863">
    <w:p w:rsidR="00AC3250" w:rsidRPr="00B804C0" w:rsidRDefault="00AC3250" w:rsidP="008430C0">
      <w:pPr>
        <w:pStyle w:val="a3"/>
        <w:spacing w:line="216" w:lineRule="auto"/>
        <w:jc w:val="both"/>
        <w:rPr>
          <w:rFonts w:cs="Traditional Arabic"/>
          <w:sz w:val="32"/>
          <w:szCs w:val="32"/>
          <w:rtl/>
        </w:rPr>
      </w:pPr>
      <w:r w:rsidRPr="008F0ABE">
        <w:footnoteRef/>
      </w:r>
      <w:r w:rsidRPr="008F0ABE">
        <w:rPr>
          <w:rtl/>
        </w:rPr>
        <w:t xml:space="preserve"> </w:t>
      </w:r>
      <w:r w:rsidRPr="008F0ABE">
        <w:rPr>
          <w:rFonts w:hint="cs"/>
          <w:rtl/>
        </w:rPr>
        <w:t>)</w:t>
      </w:r>
      <w:r>
        <w:rPr>
          <w:rFonts w:cs="Traditional Arabic" w:hint="cs"/>
          <w:sz w:val="32"/>
          <w:szCs w:val="32"/>
          <w:rtl/>
        </w:rPr>
        <w:t xml:space="preserve"> انظر : البيان : 6/144 , المغني : 6/571 , المبدع : 4/192 . </w:t>
      </w:r>
    </w:p>
  </w:footnote>
  <w:footnote w:id="864">
    <w:p w:rsidR="00AC3250" w:rsidRPr="00B804C0" w:rsidRDefault="00AC3250" w:rsidP="008430C0">
      <w:pPr>
        <w:pStyle w:val="a3"/>
        <w:spacing w:line="216" w:lineRule="auto"/>
        <w:jc w:val="both"/>
        <w:rPr>
          <w:rFonts w:cs="Traditional Arabic"/>
          <w:sz w:val="32"/>
          <w:szCs w:val="32"/>
          <w:rtl/>
        </w:rPr>
      </w:pPr>
      <w:r w:rsidRPr="008F0ABE">
        <w:footnoteRef/>
      </w:r>
      <w:r w:rsidRPr="008F0ABE">
        <w:rPr>
          <w:rtl/>
        </w:rPr>
        <w:t xml:space="preserve"> </w:t>
      </w:r>
      <w:r w:rsidRPr="008F0ABE">
        <w:rPr>
          <w:rFonts w:hint="cs"/>
          <w:rtl/>
        </w:rPr>
        <w:t>)</w:t>
      </w:r>
      <w:r>
        <w:rPr>
          <w:rFonts w:cs="Traditional Arabic" w:hint="cs"/>
          <w:sz w:val="32"/>
          <w:szCs w:val="32"/>
          <w:rtl/>
        </w:rPr>
        <w:t xml:space="preserve"> انظر : البيان : 6/144 , روضة الطالبين : 3/367 , المغني : 6/571 .</w:t>
      </w:r>
    </w:p>
  </w:footnote>
  <w:footnote w:id="865">
    <w:p w:rsidR="00AC3250" w:rsidRPr="008430C0" w:rsidRDefault="00AC3250" w:rsidP="008430C0">
      <w:pPr>
        <w:pStyle w:val="a3"/>
        <w:spacing w:line="216" w:lineRule="auto"/>
        <w:rPr>
          <w:rFonts w:cs="Traditional Arabic"/>
          <w:sz w:val="32"/>
          <w:szCs w:val="32"/>
        </w:rPr>
      </w:pPr>
      <w:r>
        <w:rPr>
          <w:rStyle w:val="a4"/>
        </w:rPr>
        <w:footnoteRef/>
      </w:r>
      <w:r>
        <w:rPr>
          <w:rtl/>
        </w:rPr>
        <w:t xml:space="preserve"> </w:t>
      </w:r>
      <w:r>
        <w:rPr>
          <w:rFonts w:hint="cs"/>
          <w:rtl/>
        </w:rPr>
        <w:t xml:space="preserve">) </w:t>
      </w:r>
      <w:r>
        <w:rPr>
          <w:rFonts w:cs="Traditional Arabic" w:hint="cs"/>
          <w:sz w:val="32"/>
          <w:szCs w:val="32"/>
          <w:rtl/>
        </w:rPr>
        <w:t>انظر : بدائع الصنائع : 6/181</w:t>
      </w:r>
      <w:r w:rsidRPr="008430C0">
        <w:rPr>
          <w:rFonts w:cs="Traditional Arabic" w:hint="cs"/>
          <w:sz w:val="32"/>
          <w:szCs w:val="32"/>
          <w:rtl/>
        </w:rPr>
        <w:t xml:space="preserve"> .</w:t>
      </w:r>
    </w:p>
  </w:footnote>
  <w:footnote w:id="866">
    <w:p w:rsidR="00AC3250" w:rsidRPr="00B804C0" w:rsidRDefault="00AC3250" w:rsidP="008430C0">
      <w:pPr>
        <w:pStyle w:val="a3"/>
        <w:spacing w:line="216" w:lineRule="auto"/>
        <w:jc w:val="both"/>
        <w:rPr>
          <w:rFonts w:cs="Traditional Arabic"/>
          <w:sz w:val="32"/>
          <w:szCs w:val="32"/>
          <w:rtl/>
        </w:rPr>
      </w:pPr>
      <w:r w:rsidRPr="008F0ABE">
        <w:footnoteRef/>
      </w:r>
      <w:r w:rsidRPr="008F0ABE">
        <w:rPr>
          <w:rtl/>
        </w:rPr>
        <w:t xml:space="preserve"> </w:t>
      </w:r>
      <w:r w:rsidRPr="008F0ABE">
        <w:rPr>
          <w:rFonts w:hint="cs"/>
          <w:rtl/>
        </w:rPr>
        <w:t>)</w:t>
      </w:r>
      <w:r>
        <w:rPr>
          <w:rFonts w:cs="Traditional Arabic" w:hint="cs"/>
          <w:sz w:val="32"/>
          <w:szCs w:val="32"/>
          <w:rtl/>
        </w:rPr>
        <w:t xml:space="preserve"> انظر : تبيين الحقائق : 6/255 , حاشية ابن عابدين : 9/215 </w:t>
      </w:r>
      <w:r>
        <w:rPr>
          <w:rFonts w:cs="Traditional Arabic"/>
          <w:sz w:val="32"/>
          <w:szCs w:val="32"/>
          <w:rtl/>
        </w:rPr>
        <w:t>–</w:t>
      </w:r>
      <w:r>
        <w:rPr>
          <w:rFonts w:cs="Traditional Arabic" w:hint="cs"/>
          <w:sz w:val="32"/>
          <w:szCs w:val="32"/>
          <w:rtl/>
        </w:rPr>
        <w:t xml:space="preserve"> 216 . </w:t>
      </w:r>
    </w:p>
  </w:footnote>
  <w:footnote w:id="867">
    <w:p w:rsidR="00AC3250" w:rsidRPr="00B804C0" w:rsidRDefault="00AC3250" w:rsidP="00C34A1A">
      <w:pPr>
        <w:pStyle w:val="a3"/>
        <w:jc w:val="both"/>
        <w:rPr>
          <w:rFonts w:cs="Traditional Arabic"/>
          <w:sz w:val="32"/>
          <w:szCs w:val="32"/>
          <w:rtl/>
        </w:rPr>
      </w:pPr>
      <w:r w:rsidRPr="008F0ABE">
        <w:footnoteRef/>
      </w:r>
      <w:r w:rsidRPr="008F0ABE">
        <w:rPr>
          <w:rtl/>
        </w:rPr>
        <w:t xml:space="preserve"> </w:t>
      </w:r>
      <w:r w:rsidRPr="008F0ABE">
        <w:rPr>
          <w:rFonts w:hint="cs"/>
          <w:rtl/>
        </w:rPr>
        <w:t>)</w:t>
      </w:r>
      <w:r>
        <w:rPr>
          <w:rFonts w:cs="Traditional Arabic" w:hint="cs"/>
          <w:sz w:val="32"/>
          <w:szCs w:val="32"/>
          <w:rtl/>
        </w:rPr>
        <w:t xml:space="preserve"> انظر : الكافي : 3/263 , المحرر : 2/5 . </w:t>
      </w:r>
    </w:p>
  </w:footnote>
  <w:footnote w:id="868">
    <w:p w:rsidR="00AC3250" w:rsidRPr="00B804C0" w:rsidRDefault="00AC3250" w:rsidP="00C34A1A">
      <w:pPr>
        <w:pStyle w:val="a3"/>
        <w:jc w:val="both"/>
        <w:rPr>
          <w:rFonts w:cs="Traditional Arabic"/>
          <w:sz w:val="32"/>
          <w:szCs w:val="32"/>
          <w:rtl/>
        </w:rPr>
      </w:pPr>
      <w:r w:rsidRPr="008F0ABE">
        <w:footnoteRef/>
      </w:r>
      <w:r w:rsidRPr="008F0ABE">
        <w:rPr>
          <w:rtl/>
        </w:rPr>
        <w:t xml:space="preserve"> </w:t>
      </w:r>
      <w:r w:rsidRPr="008F0ABE">
        <w:rPr>
          <w:rFonts w:hint="cs"/>
          <w:rtl/>
        </w:rPr>
        <w:t>)</w:t>
      </w:r>
      <w:r>
        <w:rPr>
          <w:rFonts w:cs="Traditional Arabic" w:hint="cs"/>
          <w:sz w:val="32"/>
          <w:szCs w:val="32"/>
          <w:rtl/>
        </w:rPr>
        <w:t xml:space="preserve"> انظر : الذخيرة : 8/160 , حاشية الدسوقي : 4/424 . </w:t>
      </w:r>
    </w:p>
  </w:footnote>
  <w:footnote w:id="869">
    <w:p w:rsidR="00AC3250" w:rsidRPr="00B804C0" w:rsidRDefault="00AC3250" w:rsidP="00C34A1A">
      <w:pPr>
        <w:pStyle w:val="a3"/>
        <w:jc w:val="both"/>
        <w:rPr>
          <w:rFonts w:cs="Traditional Arabic"/>
          <w:sz w:val="32"/>
          <w:szCs w:val="32"/>
          <w:rtl/>
        </w:rPr>
      </w:pPr>
      <w:r w:rsidRPr="008F0ABE">
        <w:footnoteRef/>
      </w:r>
      <w:r w:rsidRPr="008F0ABE">
        <w:rPr>
          <w:rtl/>
        </w:rPr>
        <w:t xml:space="preserve"> </w:t>
      </w:r>
      <w:r w:rsidRPr="008F0ABE">
        <w:rPr>
          <w:rFonts w:hint="cs"/>
          <w:rtl/>
        </w:rPr>
        <w:t>)</w:t>
      </w:r>
      <w:r>
        <w:rPr>
          <w:rFonts w:cs="Traditional Arabic" w:hint="cs"/>
          <w:sz w:val="32"/>
          <w:szCs w:val="32"/>
          <w:rtl/>
        </w:rPr>
        <w:t xml:space="preserve"> انظر : روضة الطالبين : 3/366 , مغني المحتاج : 3/100 . </w:t>
      </w:r>
    </w:p>
  </w:footnote>
  <w:footnote w:id="870">
    <w:p w:rsidR="00AC3250" w:rsidRPr="00B804C0" w:rsidRDefault="00AC3250" w:rsidP="00C34A1A">
      <w:pPr>
        <w:pStyle w:val="a3"/>
        <w:jc w:val="both"/>
        <w:rPr>
          <w:rFonts w:cs="Traditional Arabic"/>
          <w:sz w:val="32"/>
          <w:szCs w:val="32"/>
          <w:rtl/>
        </w:rPr>
      </w:pPr>
      <w:r w:rsidRPr="008F0ABE">
        <w:footnoteRef/>
      </w:r>
      <w:r w:rsidRPr="008F0ABE">
        <w:rPr>
          <w:rtl/>
        </w:rPr>
        <w:t xml:space="preserve"> </w:t>
      </w:r>
      <w:r w:rsidRPr="008F0ABE">
        <w:rPr>
          <w:rFonts w:hint="cs"/>
          <w:rtl/>
        </w:rPr>
        <w:t>)</w:t>
      </w:r>
      <w:r>
        <w:rPr>
          <w:rFonts w:cs="Traditional Arabic" w:hint="cs"/>
          <w:sz w:val="32"/>
          <w:szCs w:val="32"/>
          <w:rtl/>
        </w:rPr>
        <w:t xml:space="preserve"> انظر : المغني : 6/573 , الإنصاف : 13/249 . </w:t>
      </w:r>
    </w:p>
  </w:footnote>
  <w:footnote w:id="871">
    <w:p w:rsidR="00AC3250" w:rsidRPr="00B804C0" w:rsidRDefault="00AC3250" w:rsidP="00C34A1A">
      <w:pPr>
        <w:pStyle w:val="a3"/>
        <w:jc w:val="both"/>
        <w:rPr>
          <w:rFonts w:cs="Traditional Arabic"/>
          <w:sz w:val="32"/>
          <w:szCs w:val="32"/>
          <w:rtl/>
        </w:rPr>
      </w:pPr>
      <w:r w:rsidRPr="008F0ABE">
        <w:footnoteRef/>
      </w:r>
      <w:r w:rsidRPr="008F0ABE">
        <w:rPr>
          <w:rtl/>
        </w:rPr>
        <w:t xml:space="preserve"> </w:t>
      </w:r>
      <w:r w:rsidRPr="008F0ABE">
        <w:rPr>
          <w:rFonts w:hint="cs"/>
          <w:rtl/>
        </w:rPr>
        <w:t>)</w:t>
      </w:r>
      <w:r>
        <w:rPr>
          <w:rFonts w:cs="Traditional Arabic" w:hint="cs"/>
          <w:sz w:val="32"/>
          <w:szCs w:val="32"/>
          <w:rtl/>
        </w:rPr>
        <w:t xml:space="preserve"> المغني : 6/372 , وانظر : المسائل الفقهية من كتاب الروايتين والوجهين : 1/374 , الممتع : 2/629 . </w:t>
      </w:r>
    </w:p>
  </w:footnote>
  <w:footnote w:id="872">
    <w:p w:rsidR="00AC3250" w:rsidRPr="00B804C0" w:rsidRDefault="00AC3250" w:rsidP="00C34A1A">
      <w:pPr>
        <w:pStyle w:val="a3"/>
        <w:jc w:val="both"/>
        <w:rPr>
          <w:rFonts w:cs="Traditional Arabic"/>
          <w:sz w:val="32"/>
          <w:szCs w:val="32"/>
          <w:rtl/>
        </w:rPr>
      </w:pPr>
      <w:r w:rsidRPr="008F0ABE">
        <w:footnoteRef/>
      </w:r>
      <w:r w:rsidRPr="008F0ABE">
        <w:rPr>
          <w:rtl/>
        </w:rPr>
        <w:t xml:space="preserve"> </w:t>
      </w:r>
      <w:r w:rsidRPr="008F0ABE">
        <w:rPr>
          <w:rFonts w:hint="cs"/>
          <w:rtl/>
        </w:rPr>
        <w:t>)</w:t>
      </w:r>
      <w:r>
        <w:rPr>
          <w:rFonts w:cs="Traditional Arabic" w:hint="cs"/>
          <w:sz w:val="32"/>
          <w:szCs w:val="32"/>
          <w:rtl/>
        </w:rPr>
        <w:t xml:space="preserve"> المغني : 6/573 . </w:t>
      </w:r>
    </w:p>
  </w:footnote>
  <w:footnote w:id="873">
    <w:p w:rsidR="00AC3250" w:rsidRDefault="00AC3250" w:rsidP="00C34A1A">
      <w:pPr>
        <w:pStyle w:val="a3"/>
        <w:jc w:val="both"/>
        <w:rPr>
          <w:rFonts w:cs="Traditional Arabic"/>
          <w:sz w:val="32"/>
          <w:szCs w:val="32"/>
          <w:rtl/>
        </w:rPr>
      </w:pPr>
      <w:r w:rsidRPr="008F0ABE">
        <w:footnoteRef/>
      </w:r>
      <w:r w:rsidRPr="008F0ABE">
        <w:rPr>
          <w:rtl/>
        </w:rPr>
        <w:t xml:space="preserve"> </w:t>
      </w:r>
      <w:r w:rsidRPr="008F0ABE">
        <w:rPr>
          <w:rFonts w:hint="cs"/>
          <w:rtl/>
        </w:rPr>
        <w:t>)</w:t>
      </w:r>
      <w:r>
        <w:rPr>
          <w:rFonts w:cs="Traditional Arabic" w:hint="cs"/>
          <w:sz w:val="32"/>
          <w:szCs w:val="32"/>
          <w:rtl/>
        </w:rPr>
        <w:t xml:space="preserve"> انظر : تبيين الحقائق : 6/255 , تقريرات الرافعي على حاشية ابن عابدين : 9/216 .</w:t>
      </w:r>
      <w:r>
        <w:rPr>
          <w:rFonts w:cs="Traditional Arabic" w:hint="cs"/>
          <w:sz w:val="32"/>
          <w:szCs w:val="32"/>
          <w:rtl/>
        </w:rPr>
        <w:tab/>
        <w:t xml:space="preserve">     =</w:t>
      </w:r>
    </w:p>
    <w:p w:rsidR="00AC3250" w:rsidRPr="00B804C0" w:rsidRDefault="00AC3250" w:rsidP="00A52458">
      <w:pPr>
        <w:pStyle w:val="a3"/>
        <w:jc w:val="both"/>
        <w:rPr>
          <w:rFonts w:cs="Traditional Arabic"/>
          <w:sz w:val="32"/>
          <w:szCs w:val="32"/>
          <w:rtl/>
        </w:rPr>
      </w:pPr>
      <w:r w:rsidRPr="00A52458">
        <w:rPr>
          <w:rFonts w:cs="Traditional Arabic" w:hint="cs"/>
          <w:sz w:val="32"/>
          <w:szCs w:val="32"/>
          <w:rtl/>
        </w:rPr>
        <w:t xml:space="preserve"> </w:t>
      </w:r>
      <w:r>
        <w:rPr>
          <w:rFonts w:cs="Traditional Arabic" w:hint="cs"/>
          <w:sz w:val="32"/>
          <w:szCs w:val="32"/>
          <w:rtl/>
        </w:rPr>
        <w:t xml:space="preserve">= </w:t>
      </w:r>
      <w:r w:rsidRPr="00A52458">
        <w:rPr>
          <w:rFonts w:cs="Traditional Arabic" w:hint="cs"/>
          <w:sz w:val="32"/>
          <w:szCs w:val="32"/>
          <w:rtl/>
        </w:rPr>
        <w:t xml:space="preserve">والحجة على هذا ما رواه أبو هريرة </w:t>
      </w:r>
      <w:r w:rsidRPr="00A52458">
        <w:rPr>
          <w:rFonts w:cs="Traditional Arabic" w:hint="cs"/>
          <w:sz w:val="32"/>
          <w:szCs w:val="32"/>
        </w:rPr>
        <w:sym w:font="AGA Arabesque" w:char="F074"/>
      </w:r>
      <w:r w:rsidRPr="00A52458">
        <w:rPr>
          <w:rFonts w:cs="Traditional Arabic" w:hint="cs"/>
          <w:sz w:val="32"/>
          <w:szCs w:val="32"/>
          <w:rtl/>
        </w:rPr>
        <w:t xml:space="preserve"> أن رسول الله </w:t>
      </w:r>
      <w:r w:rsidRPr="00A52458">
        <w:rPr>
          <w:rFonts w:cs="Traditional Arabic" w:hint="cs"/>
          <w:sz w:val="32"/>
          <w:szCs w:val="32"/>
        </w:rPr>
        <w:sym w:font="AGA Arabesque" w:char="F072"/>
      </w:r>
      <w:r w:rsidRPr="00A52458">
        <w:rPr>
          <w:rFonts w:cs="Traditional Arabic" w:hint="cs"/>
          <w:sz w:val="32"/>
          <w:szCs w:val="32"/>
          <w:rtl/>
        </w:rPr>
        <w:t xml:space="preserve"> قال : ( </w:t>
      </w:r>
      <w:bookmarkStart w:id="146" w:name="ح40"/>
      <w:r w:rsidRPr="00A52458">
        <w:rPr>
          <w:rFonts w:cs="Traditional Arabic" w:hint="cs"/>
          <w:sz w:val="32"/>
          <w:szCs w:val="32"/>
          <w:rtl/>
        </w:rPr>
        <w:t xml:space="preserve">ثلاث جدهن جد وهزلهن جد </w:t>
      </w:r>
      <w:bookmarkEnd w:id="146"/>
      <w:r w:rsidRPr="00A52458">
        <w:rPr>
          <w:rFonts w:cs="Traditional Arabic" w:hint="cs"/>
          <w:sz w:val="32"/>
          <w:szCs w:val="32"/>
          <w:rtl/>
        </w:rPr>
        <w:t>: النكاح والطلاق والرجعة )</w:t>
      </w:r>
      <w:r>
        <w:rPr>
          <w:rFonts w:cs="Traditional Arabic" w:hint="cs"/>
          <w:sz w:val="32"/>
          <w:szCs w:val="32"/>
          <w:rtl/>
        </w:rPr>
        <w:t xml:space="preserve"> رواه أبو داود في كتاب الطلاق ؛ باب في الطلاق على الهزل ؛ حديث رقم</w:t>
      </w:r>
      <w:r>
        <w:rPr>
          <w:rFonts w:cs="Traditional Arabic" w:hint="eastAsia"/>
          <w:sz w:val="32"/>
          <w:szCs w:val="32"/>
          <w:rtl/>
        </w:rPr>
        <w:t> </w:t>
      </w:r>
      <w:r>
        <w:rPr>
          <w:rFonts w:cs="Traditional Arabic" w:hint="cs"/>
          <w:sz w:val="32"/>
          <w:szCs w:val="32"/>
          <w:rtl/>
        </w:rPr>
        <w:t xml:space="preserve">: [ 2194 ] , والترمذي في كتاب الطلاق واللعان ؛ باب ما جاء في الجد والهزل في الطلاق ؛ حديث رقم : [1184] ؛ وقال : " هذا حديث حسن غريب , والعمل على هذا عند أهل العلم من أصحاب النبي </w:t>
      </w:r>
      <w:r>
        <w:rPr>
          <w:rFonts w:cs="Traditional Arabic" w:hint="cs"/>
          <w:sz w:val="32"/>
          <w:szCs w:val="32"/>
        </w:rPr>
        <w:sym w:font="AGA Arabesque" w:char="F072"/>
      </w:r>
      <w:r>
        <w:rPr>
          <w:rFonts w:cs="Traditional Arabic" w:hint="cs"/>
          <w:sz w:val="32"/>
          <w:szCs w:val="32"/>
          <w:rtl/>
        </w:rPr>
        <w:t xml:space="preserve"> وغيرهم" , وابن ماجة في كتاب الطلاق ؛ باب من طلق أو نكح أو راجع لاعباً ؛ حديث رقم</w:t>
      </w:r>
      <w:r>
        <w:rPr>
          <w:rFonts w:cs="Traditional Arabic" w:hint="eastAsia"/>
          <w:sz w:val="32"/>
          <w:szCs w:val="32"/>
          <w:rtl/>
        </w:rPr>
        <w:t> </w:t>
      </w:r>
      <w:r>
        <w:rPr>
          <w:rFonts w:cs="Traditional Arabic" w:hint="cs"/>
          <w:sz w:val="32"/>
          <w:szCs w:val="32"/>
          <w:rtl/>
        </w:rPr>
        <w:t>: [ 2039 ] ؛ نقلاً من صحيح سنن ابن ماجة للألباني 1/347 ؛ برقم : [1658 ] ؛ وحسنه فيه , والحاكم في المستدرك : 2/198 ؛ وقال : " هذا حديث صحيح الإسناد " ؛ وتعقبه الذهبي بقوله</w:t>
      </w:r>
      <w:r>
        <w:rPr>
          <w:rFonts w:cs="Traditional Arabic" w:hint="eastAsia"/>
          <w:sz w:val="32"/>
          <w:szCs w:val="32"/>
          <w:rtl/>
        </w:rPr>
        <w:t> </w:t>
      </w:r>
      <w:r>
        <w:rPr>
          <w:rFonts w:cs="Traditional Arabic" w:hint="cs"/>
          <w:sz w:val="32"/>
          <w:szCs w:val="32"/>
          <w:rtl/>
        </w:rPr>
        <w:t xml:space="preserve">: " فيه لين " , والحديث بمجموع طرقه حسن كما قرر ذلك الألباني في إرواء الغليل : 6/224 </w:t>
      </w:r>
      <w:r>
        <w:rPr>
          <w:rFonts w:cs="Traditional Arabic"/>
          <w:sz w:val="32"/>
          <w:szCs w:val="32"/>
          <w:rtl/>
        </w:rPr>
        <w:t>–</w:t>
      </w:r>
      <w:r>
        <w:rPr>
          <w:rFonts w:cs="Traditional Arabic" w:hint="cs"/>
          <w:sz w:val="32"/>
          <w:szCs w:val="32"/>
          <w:rtl/>
        </w:rPr>
        <w:t xml:space="preserve"> 228 .   </w:t>
      </w:r>
    </w:p>
  </w:footnote>
  <w:footnote w:id="874">
    <w:p w:rsidR="00AC3250" w:rsidRPr="00B804C0" w:rsidRDefault="00AC3250" w:rsidP="00C34A1A">
      <w:pPr>
        <w:pStyle w:val="a3"/>
        <w:jc w:val="both"/>
        <w:rPr>
          <w:rFonts w:cs="Traditional Arabic"/>
          <w:sz w:val="32"/>
          <w:szCs w:val="32"/>
          <w:rtl/>
        </w:rPr>
      </w:pPr>
      <w:r w:rsidRPr="008F0ABE">
        <w:footnoteRef/>
      </w:r>
      <w:r w:rsidRPr="008F0ABE">
        <w:rPr>
          <w:rtl/>
        </w:rPr>
        <w:t xml:space="preserve"> </w:t>
      </w:r>
      <w:r w:rsidRPr="008F0ABE">
        <w:rPr>
          <w:rFonts w:hint="cs"/>
          <w:rtl/>
        </w:rPr>
        <w:t>)</w:t>
      </w:r>
      <w:r>
        <w:rPr>
          <w:rFonts w:cs="Traditional Arabic" w:hint="cs"/>
          <w:sz w:val="32"/>
          <w:szCs w:val="32"/>
          <w:rtl/>
        </w:rPr>
        <w:t xml:space="preserve"> انظر : الذخيرة : 8/160 , المغني : 6/573 . </w:t>
      </w:r>
    </w:p>
  </w:footnote>
  <w:footnote w:id="875">
    <w:p w:rsidR="00AC325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هو :</w:t>
      </w:r>
      <w:r>
        <w:rPr>
          <w:rFonts w:cs="Traditional Arabic" w:hint="cs"/>
          <w:sz w:val="32"/>
          <w:szCs w:val="32"/>
          <w:rtl/>
        </w:rPr>
        <w:t xml:space="preserve"> </w:t>
      </w:r>
      <w:bookmarkStart w:id="147" w:name="ع45"/>
      <w:r>
        <w:rPr>
          <w:rFonts w:cs="Traditional Arabic" w:hint="cs"/>
          <w:sz w:val="32"/>
          <w:szCs w:val="32"/>
          <w:rtl/>
        </w:rPr>
        <w:t xml:space="preserve">أحمد بن محمد بن هارون المعروف بالخلال ، أبو بكر </w:t>
      </w:r>
      <w:bookmarkEnd w:id="147"/>
      <w:r>
        <w:rPr>
          <w:rFonts w:cs="Traditional Arabic" w:hint="cs"/>
          <w:sz w:val="32"/>
          <w:szCs w:val="32"/>
          <w:rtl/>
        </w:rPr>
        <w:t>، سمع من جماعة من أصحاب أحمد مسائلهم لأحمد ، ورحل إلى أقاصي البلاد في جمع مسائل الإمام أحمد ، وكان شيوخ المذهب يشهدون له بالتقدم والفضل ، له مصنفات عدة منها : الجامع لعلوم أحمد والعلل والسنة والطبقات ، توفي 311هـ .</w:t>
      </w:r>
    </w:p>
    <w:p w:rsidR="00AC3250" w:rsidRPr="00B804C0" w:rsidRDefault="00AC3250" w:rsidP="00C34A1A">
      <w:pPr>
        <w:pStyle w:val="a3"/>
        <w:jc w:val="both"/>
        <w:rPr>
          <w:rFonts w:cs="Traditional Arabic"/>
          <w:sz w:val="32"/>
          <w:szCs w:val="32"/>
          <w:rtl/>
        </w:rPr>
      </w:pPr>
      <w:r>
        <w:rPr>
          <w:rFonts w:cs="Traditional Arabic" w:hint="cs"/>
          <w:sz w:val="32"/>
          <w:szCs w:val="32"/>
          <w:rtl/>
        </w:rPr>
        <w:tab/>
        <w:t xml:space="preserve">انظر : طبقات الحنابلة : 2/12 ، تسهيل السابلة : 1/404 . </w:t>
      </w:r>
      <w:r w:rsidRPr="00B804C0">
        <w:rPr>
          <w:rFonts w:cs="Traditional Arabic" w:hint="cs"/>
          <w:sz w:val="32"/>
          <w:szCs w:val="32"/>
          <w:rtl/>
        </w:rPr>
        <w:t xml:space="preserve"> </w:t>
      </w:r>
    </w:p>
  </w:footnote>
  <w:footnote w:id="876">
    <w:p w:rsidR="00AC3250" w:rsidRPr="001B6943" w:rsidRDefault="00AC3250" w:rsidP="00C34A1A">
      <w:pPr>
        <w:pStyle w:val="a3"/>
        <w:jc w:val="both"/>
        <w:rPr>
          <w:rFonts w:cs="Traditional Arabic"/>
          <w:sz w:val="32"/>
          <w:szCs w:val="32"/>
          <w:rtl/>
        </w:rPr>
      </w:pPr>
      <w:r w:rsidRPr="001B6943">
        <w:rPr>
          <w:rStyle w:val="a4"/>
          <w:rFonts w:cs="Traditional Arabic"/>
          <w:sz w:val="32"/>
          <w:szCs w:val="32"/>
        </w:rPr>
        <w:footnoteRef/>
      </w:r>
      <w:r w:rsidRPr="001B6943">
        <w:rPr>
          <w:rStyle w:val="a4"/>
          <w:rFonts w:cs="Traditional Arabic"/>
          <w:sz w:val="32"/>
          <w:szCs w:val="32"/>
          <w:rtl/>
        </w:rPr>
        <w:t xml:space="preserve"> </w:t>
      </w:r>
      <w:r w:rsidRPr="001B6943">
        <w:rPr>
          <w:rStyle w:val="a4"/>
          <w:rFonts w:cs="Traditional Arabic" w:hint="cs"/>
          <w:sz w:val="32"/>
          <w:szCs w:val="32"/>
          <w:rtl/>
        </w:rPr>
        <w:t>)</w:t>
      </w:r>
      <w:r>
        <w:rPr>
          <w:rFonts w:hint="cs"/>
          <w:rtl/>
        </w:rPr>
        <w:t xml:space="preserve"> </w:t>
      </w:r>
      <w:r w:rsidRPr="001B6943">
        <w:rPr>
          <w:rFonts w:cs="Traditional Arabic" w:hint="cs"/>
          <w:sz w:val="32"/>
          <w:szCs w:val="32"/>
          <w:rtl/>
        </w:rPr>
        <w:t xml:space="preserve">من </w:t>
      </w:r>
      <w:bookmarkStart w:id="148" w:name="ك18"/>
      <w:r w:rsidRPr="001B6943">
        <w:rPr>
          <w:rFonts w:cs="Traditional Arabic" w:hint="cs"/>
          <w:sz w:val="32"/>
          <w:szCs w:val="32"/>
          <w:rtl/>
        </w:rPr>
        <w:t>الشركة</w:t>
      </w:r>
      <w:bookmarkEnd w:id="148"/>
      <w:r w:rsidRPr="001B6943">
        <w:rPr>
          <w:rFonts w:cs="Traditional Arabic" w:hint="cs"/>
          <w:sz w:val="32"/>
          <w:szCs w:val="32"/>
          <w:rtl/>
        </w:rPr>
        <w:t xml:space="preserve"> وهي لغة : من الخلطة .</w:t>
      </w:r>
    </w:p>
    <w:p w:rsidR="00AC3250" w:rsidRPr="001B6943" w:rsidRDefault="00AC3250" w:rsidP="00C34A1A">
      <w:pPr>
        <w:pStyle w:val="a3"/>
        <w:jc w:val="both"/>
        <w:rPr>
          <w:rFonts w:cs="Traditional Arabic"/>
          <w:sz w:val="32"/>
          <w:szCs w:val="32"/>
          <w:rtl/>
        </w:rPr>
      </w:pPr>
      <w:r w:rsidRPr="001B6943">
        <w:rPr>
          <w:rFonts w:cs="Traditional Arabic" w:hint="cs"/>
          <w:sz w:val="32"/>
          <w:szCs w:val="32"/>
          <w:rtl/>
        </w:rPr>
        <w:t>واصطلاحا ً هي : الاجتماع في استحقاق أو تصرف .</w:t>
      </w:r>
    </w:p>
    <w:p w:rsidR="00AC3250" w:rsidRPr="001B6943" w:rsidRDefault="00AC3250" w:rsidP="00C34A1A">
      <w:pPr>
        <w:pStyle w:val="a3"/>
        <w:jc w:val="both"/>
        <w:rPr>
          <w:rFonts w:cs="Traditional Arabic"/>
          <w:sz w:val="32"/>
          <w:szCs w:val="32"/>
          <w:rtl/>
        </w:rPr>
      </w:pPr>
      <w:r w:rsidRPr="001B6943">
        <w:rPr>
          <w:rFonts w:cs="Traditional Arabic" w:hint="cs"/>
          <w:sz w:val="32"/>
          <w:szCs w:val="32"/>
          <w:rtl/>
        </w:rPr>
        <w:tab/>
        <w:t>انظر : طلبة الطلبة : ص 220 ، المطلع : ص 311 ، لسان العرب : 7/293 ، حاشية ابن قاسم : 5/241 .</w:t>
      </w:r>
    </w:p>
  </w:footnote>
  <w:footnote w:id="877">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سورة آل عمران ؛ آية : 75 . </w:t>
      </w:r>
    </w:p>
  </w:footnote>
  <w:footnote w:id="878">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أحكام أهل الملل : ص 106 . </w:t>
      </w:r>
    </w:p>
  </w:footnote>
  <w:footnote w:id="879">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المرجع السابق , وانظر : مسائل الإمام أحمد برواية الكوسج : 3/175 , أحكام أهل الذمة : 1/552 </w:t>
      </w:r>
      <w:r>
        <w:rPr>
          <w:rFonts w:cs="Traditional Arabic"/>
          <w:sz w:val="32"/>
          <w:szCs w:val="32"/>
          <w:rtl/>
        </w:rPr>
        <w:t>–</w:t>
      </w:r>
      <w:r>
        <w:rPr>
          <w:rFonts w:cs="Traditional Arabic" w:hint="cs"/>
          <w:sz w:val="32"/>
          <w:szCs w:val="32"/>
          <w:rtl/>
        </w:rPr>
        <w:t xml:space="preserve"> 556 . </w:t>
      </w:r>
    </w:p>
  </w:footnote>
  <w:footnote w:id="880">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المغني : 7/109 </w:t>
      </w:r>
      <w:r>
        <w:rPr>
          <w:rFonts w:cs="Traditional Arabic"/>
          <w:sz w:val="32"/>
          <w:szCs w:val="32"/>
          <w:rtl/>
        </w:rPr>
        <w:t>–</w:t>
      </w:r>
      <w:r>
        <w:rPr>
          <w:rFonts w:cs="Traditional Arabic" w:hint="cs"/>
          <w:sz w:val="32"/>
          <w:szCs w:val="32"/>
          <w:rtl/>
        </w:rPr>
        <w:t xml:space="preserve"> 110 , الكافي : 3/329 , الشرح الكبير : 14/7 , الحاوي الصغير : ص 350 , الفروع : 7/81 , الإقناع : 2/252 , منتهى الإرادات : 3/5 . </w:t>
      </w:r>
    </w:p>
  </w:footnote>
  <w:footnote w:id="881">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الإنصاف : 14/5 . </w:t>
      </w:r>
    </w:p>
  </w:footnote>
  <w:footnote w:id="882">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أحكام أهل الملل : ص 109 . </w:t>
      </w:r>
    </w:p>
  </w:footnote>
  <w:footnote w:id="883">
    <w:p w:rsidR="00AC325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المدونة : 9/50 , الذخيرة : 8/20 , الإشراف : 6/177 , المغني : 7/109 </w:t>
      </w:r>
      <w:r>
        <w:rPr>
          <w:rFonts w:cs="Traditional Arabic"/>
          <w:sz w:val="32"/>
          <w:szCs w:val="32"/>
          <w:rtl/>
        </w:rPr>
        <w:t>–</w:t>
      </w:r>
      <w:r>
        <w:rPr>
          <w:rFonts w:cs="Traditional Arabic" w:hint="cs"/>
          <w:sz w:val="32"/>
          <w:szCs w:val="32"/>
          <w:rtl/>
        </w:rPr>
        <w:t xml:space="preserve"> 110 , الفروع : 7/81 .</w:t>
      </w:r>
    </w:p>
    <w:p w:rsidR="00AC3250" w:rsidRDefault="00AC3250" w:rsidP="00C34A1A">
      <w:pPr>
        <w:pStyle w:val="a3"/>
        <w:jc w:val="both"/>
        <w:rPr>
          <w:rFonts w:cs="Traditional Arabic"/>
          <w:sz w:val="32"/>
          <w:szCs w:val="32"/>
          <w:rtl/>
        </w:rPr>
      </w:pPr>
      <w:r>
        <w:rPr>
          <w:rFonts w:cs="Traditional Arabic" w:hint="cs"/>
          <w:sz w:val="32"/>
          <w:szCs w:val="32"/>
          <w:rtl/>
        </w:rPr>
        <w:t xml:space="preserve"> </w:t>
      </w:r>
      <w:r w:rsidRPr="001C16A6">
        <w:rPr>
          <w:rFonts w:cs="Traditional Arabic" w:hint="cs"/>
          <w:sz w:val="32"/>
          <w:szCs w:val="32"/>
          <w:rtl/>
        </w:rPr>
        <w:t xml:space="preserve">خالف في </w:t>
      </w:r>
      <w:r>
        <w:rPr>
          <w:rFonts w:cs="Traditional Arabic" w:hint="cs"/>
          <w:sz w:val="32"/>
          <w:szCs w:val="32"/>
          <w:rtl/>
        </w:rPr>
        <w:t>هذا الأصل</w:t>
      </w:r>
      <w:r w:rsidRPr="001C16A6">
        <w:rPr>
          <w:rFonts w:cs="Traditional Arabic" w:hint="cs"/>
          <w:sz w:val="32"/>
          <w:szCs w:val="32"/>
          <w:rtl/>
        </w:rPr>
        <w:t xml:space="preserve"> فقهاء الحنفية</w:t>
      </w:r>
      <w:r>
        <w:rPr>
          <w:rFonts w:cs="Traditional Arabic" w:hint="cs"/>
          <w:sz w:val="32"/>
          <w:szCs w:val="32"/>
          <w:rtl/>
        </w:rPr>
        <w:t xml:space="preserve"> .</w:t>
      </w:r>
    </w:p>
    <w:p w:rsidR="00AC3250" w:rsidRPr="00B804C0" w:rsidRDefault="00AC3250" w:rsidP="00F16C6B">
      <w:pPr>
        <w:pStyle w:val="a3"/>
        <w:ind w:firstLine="720"/>
        <w:jc w:val="both"/>
        <w:rPr>
          <w:rFonts w:cs="Traditional Arabic"/>
          <w:sz w:val="32"/>
          <w:szCs w:val="32"/>
          <w:rtl/>
        </w:rPr>
      </w:pPr>
      <w:r>
        <w:rPr>
          <w:rFonts w:cs="Traditional Arabic" w:hint="cs"/>
          <w:sz w:val="32"/>
          <w:szCs w:val="32"/>
          <w:rtl/>
        </w:rPr>
        <w:t xml:space="preserve">انظر : بدائع الصنائع : 5/81 , تبيين الحقائق : 4/238 </w:t>
      </w:r>
      <w:r>
        <w:rPr>
          <w:rFonts w:cs="Traditional Arabic"/>
          <w:sz w:val="32"/>
          <w:szCs w:val="32"/>
          <w:rtl/>
        </w:rPr>
        <w:t>–</w:t>
      </w:r>
      <w:r>
        <w:rPr>
          <w:rFonts w:cs="Traditional Arabic" w:hint="cs"/>
          <w:sz w:val="32"/>
          <w:szCs w:val="32"/>
          <w:rtl/>
        </w:rPr>
        <w:t xml:space="preserve"> 239 . </w:t>
      </w:r>
    </w:p>
  </w:footnote>
  <w:footnote w:id="884">
    <w:p w:rsidR="00AC3250" w:rsidRPr="00B804C0" w:rsidRDefault="00AC3250" w:rsidP="004421E0">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المبسوط : 22/126 , حاشية ابن عابدين : 6/476 . </w:t>
      </w:r>
    </w:p>
  </w:footnote>
  <w:footnote w:id="885">
    <w:p w:rsidR="00AC3250" w:rsidRPr="00B804C0" w:rsidRDefault="00AC3250" w:rsidP="004421E0">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مواهب الجليل : 7/66 , شرح الخرشي : 6/203 . </w:t>
      </w:r>
    </w:p>
  </w:footnote>
  <w:footnote w:id="886">
    <w:p w:rsidR="00AC3250" w:rsidRPr="00B804C0" w:rsidRDefault="00AC3250" w:rsidP="004421E0">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البيان : 6/363 , المهذب : 14/5 . </w:t>
      </w:r>
    </w:p>
  </w:footnote>
  <w:footnote w:id="887">
    <w:p w:rsidR="00AC3250" w:rsidRPr="00B804C0" w:rsidRDefault="00AC3250" w:rsidP="004421E0">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الفروع : 7/81 , الإنصاف : 14/5 . </w:t>
      </w:r>
    </w:p>
  </w:footnote>
  <w:footnote w:id="888">
    <w:p w:rsidR="00AC3250" w:rsidRPr="00B804C0" w:rsidRDefault="00AC3250" w:rsidP="004421E0">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قيد أصحاب هذا القول قولهم بأنه لا يحل للذمي من البيع والتصرف إلا ما يحل للمسلم .  </w:t>
      </w:r>
    </w:p>
  </w:footnote>
  <w:footnote w:id="889">
    <w:p w:rsidR="00AC3250" w:rsidRPr="00B804C0" w:rsidRDefault="00AC3250" w:rsidP="004421E0">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المحلى : 8/125 .</w:t>
      </w:r>
    </w:p>
  </w:footnote>
  <w:footnote w:id="890">
    <w:p w:rsidR="00AC3250" w:rsidRPr="00B804C0" w:rsidRDefault="00AC3250" w:rsidP="004421E0">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السيل الجرار : 2/785 , 800 .</w:t>
      </w:r>
    </w:p>
  </w:footnote>
  <w:footnote w:id="891">
    <w:p w:rsidR="00AC3250" w:rsidRPr="00B804C0" w:rsidRDefault="00AC3250" w:rsidP="004421E0">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المبسوط : 22/126 , بدائع الصنائع : 5/81 .</w:t>
      </w:r>
    </w:p>
  </w:footnote>
  <w:footnote w:id="892">
    <w:p w:rsidR="00AC3250" w:rsidRPr="00B804C0" w:rsidRDefault="00AC3250" w:rsidP="004421E0">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المدونة : 9/50 , الذخيرة : 8/20 , مواهب الجليل : 7/66 , مدونة الفقه المالكي : 3/611 .</w:t>
      </w:r>
    </w:p>
  </w:footnote>
  <w:footnote w:id="893">
    <w:p w:rsidR="00AC3250" w:rsidRPr="00B804C0" w:rsidRDefault="00AC3250" w:rsidP="004421E0">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تكملة المجموع للمطيعي : 14/8 .</w:t>
      </w:r>
    </w:p>
  </w:footnote>
  <w:footnote w:id="894">
    <w:p w:rsidR="00AC3250" w:rsidRPr="00B804C0" w:rsidRDefault="00AC3250" w:rsidP="004421E0">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الكافي : 3/329 , شرح منتهى الإرادات : 3/545 </w:t>
      </w:r>
      <w:r>
        <w:rPr>
          <w:rFonts w:cs="Traditional Arabic"/>
          <w:sz w:val="32"/>
          <w:szCs w:val="32"/>
          <w:rtl/>
        </w:rPr>
        <w:t>–</w:t>
      </w:r>
      <w:r>
        <w:rPr>
          <w:rFonts w:cs="Traditional Arabic" w:hint="cs"/>
          <w:sz w:val="32"/>
          <w:szCs w:val="32"/>
          <w:rtl/>
        </w:rPr>
        <w:t xml:space="preserve"> 546 .</w:t>
      </w:r>
    </w:p>
  </w:footnote>
  <w:footnote w:id="895">
    <w:p w:rsidR="00AC3250" w:rsidRPr="00B804C0" w:rsidRDefault="00AC3250" w:rsidP="002938AD">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رواه ابن شيبة في مصنفه : 4/269 , والبيهقي في السنن الكبرى : 5/335 ؛ ولفظه : أن رجلاً جلاباً يجلب الغنم وإنه ليشارك اليهودي والنصراني , قال : لا يشارك يهودياً ولا نصرانياً ولا مجوسياً , قلت ولم ؛ قال : لأنهم يربون والربا لا يحل . </w:t>
      </w:r>
    </w:p>
  </w:footnote>
  <w:footnote w:id="896">
    <w:p w:rsidR="00AC3250" w:rsidRPr="00B804C0" w:rsidRDefault="00AC3250" w:rsidP="002938AD">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البيان : 6/363 . </w:t>
      </w:r>
    </w:p>
  </w:footnote>
  <w:footnote w:id="897">
    <w:p w:rsidR="00AC3250" w:rsidRPr="00B804C0" w:rsidRDefault="00AC3250" w:rsidP="002938AD">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المغني : 7/110 , أحكام أهل الذمة : 1/559 . </w:t>
      </w:r>
    </w:p>
  </w:footnote>
  <w:footnote w:id="898">
    <w:p w:rsidR="00AC3250" w:rsidRPr="00B804C0" w:rsidRDefault="00AC3250" w:rsidP="002938AD">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البيان : 6/363 . </w:t>
      </w:r>
    </w:p>
  </w:footnote>
  <w:footnote w:id="899">
    <w:p w:rsidR="00AC3250" w:rsidRPr="003C51B6" w:rsidRDefault="00AC3250" w:rsidP="002938AD">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روى ذلك البخـاري في كتاب الجهـاد والسير ؛ باب ما قيل في درع النبي </w:t>
      </w:r>
      <w:r>
        <w:rPr>
          <w:rFonts w:cs="Traditional Arabic" w:hint="cs"/>
          <w:sz w:val="32"/>
          <w:szCs w:val="32"/>
        </w:rPr>
        <w:sym w:font="AGA Arabesque" w:char="F072"/>
      </w:r>
      <w:r>
        <w:rPr>
          <w:rFonts w:cs="Traditional Arabic" w:hint="cs"/>
          <w:sz w:val="32"/>
          <w:szCs w:val="32"/>
          <w:rtl/>
        </w:rPr>
        <w:t xml:space="preserve"> حديث رقـم : [2916] . </w:t>
      </w:r>
    </w:p>
  </w:footnote>
  <w:footnote w:id="900">
    <w:p w:rsidR="00AC3250" w:rsidRPr="00B804C0" w:rsidRDefault="00AC3250" w:rsidP="002938AD">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المبسوط : 22/126 . </w:t>
      </w:r>
    </w:p>
  </w:footnote>
  <w:footnote w:id="901">
    <w:p w:rsidR="00AC3250" w:rsidRPr="00B804C0" w:rsidRDefault="00AC3250" w:rsidP="002938AD">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المغني : 7/110 , المحلى : 8/125 . </w:t>
      </w:r>
    </w:p>
  </w:footnote>
  <w:footnote w:id="902">
    <w:p w:rsidR="00AC3250" w:rsidRPr="00B804C0" w:rsidRDefault="00AC3250" w:rsidP="002938AD">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رواه البخاري في كتاب الحرث والمزارعة ؛ باب المزارعة بالشطر ؛ حديث رقم : [2328 ] , ومسلم في كتاب المساقاة ؛ باب المساقاة والمعاملة بجزء من الثمر والزرع ؛ حديث رقم : [1551 ] . </w:t>
      </w:r>
    </w:p>
  </w:footnote>
  <w:footnote w:id="903">
    <w:p w:rsidR="00AC3250" w:rsidRDefault="00AC3250" w:rsidP="002938AD">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المحلى : 8/125 . </w:t>
      </w:r>
    </w:p>
    <w:p w:rsidR="00AC3250" w:rsidRPr="00084383" w:rsidRDefault="00AC3250" w:rsidP="002938AD">
      <w:pPr>
        <w:pStyle w:val="a3"/>
        <w:spacing w:line="288" w:lineRule="auto"/>
        <w:jc w:val="both"/>
        <w:rPr>
          <w:rFonts w:cs="Traditional Arabic"/>
          <w:sz w:val="32"/>
          <w:szCs w:val="32"/>
          <w:rtl/>
        </w:rPr>
      </w:pPr>
      <w:r>
        <w:rPr>
          <w:rFonts w:cs="Traditional Arabic" w:hint="cs"/>
          <w:sz w:val="32"/>
          <w:szCs w:val="32"/>
          <w:rtl/>
        </w:rPr>
        <w:t xml:space="preserve">وقد عضد أصله هذا بما روي سابقاً من رهن النبي </w:t>
      </w:r>
      <w:r>
        <w:rPr>
          <w:rFonts w:cs="Traditional Arabic" w:hint="cs"/>
          <w:sz w:val="32"/>
          <w:szCs w:val="32"/>
        </w:rPr>
        <w:sym w:font="AGA Arabesque" w:char="F072"/>
      </w:r>
      <w:r>
        <w:rPr>
          <w:rFonts w:cs="Traditional Arabic" w:hint="cs"/>
          <w:sz w:val="32"/>
          <w:szCs w:val="32"/>
          <w:rtl/>
        </w:rPr>
        <w:t xml:space="preserve"> درعه لليهودي ومعاملتهم بالبيع والشراء . </w:t>
      </w:r>
    </w:p>
  </w:footnote>
  <w:footnote w:id="904">
    <w:p w:rsidR="00AC3250" w:rsidRDefault="00AC3250" w:rsidP="002938AD">
      <w:pPr>
        <w:pStyle w:val="a3"/>
        <w:jc w:val="both"/>
        <w:rPr>
          <w:rFonts w:cs="Traditional Arabic"/>
          <w:sz w:val="32"/>
          <w:szCs w:val="32"/>
          <w:rtl/>
        </w:rPr>
      </w:pPr>
      <w:r w:rsidRPr="00E1793A">
        <w:rPr>
          <w:rStyle w:val="a4"/>
          <w:rFonts w:cs="Traditional Arabic"/>
          <w:sz w:val="32"/>
          <w:szCs w:val="32"/>
        </w:rPr>
        <w:footnoteRef/>
      </w:r>
      <w:r w:rsidRPr="00E1793A">
        <w:rPr>
          <w:rStyle w:val="a4"/>
          <w:rFonts w:cs="Traditional Arabic"/>
          <w:sz w:val="32"/>
          <w:szCs w:val="32"/>
          <w:rtl/>
        </w:rPr>
        <w:t xml:space="preserve"> </w:t>
      </w:r>
      <w:r w:rsidRPr="00E1793A">
        <w:rPr>
          <w:rStyle w:val="a4"/>
          <w:rFonts w:cs="Traditional Arabic" w:hint="cs"/>
          <w:sz w:val="32"/>
          <w:szCs w:val="32"/>
          <w:rtl/>
        </w:rPr>
        <w:t>)</w:t>
      </w:r>
      <w:r>
        <w:rPr>
          <w:rFonts w:hint="cs"/>
          <w:rtl/>
        </w:rPr>
        <w:t xml:space="preserve"> </w:t>
      </w:r>
      <w:r w:rsidRPr="00E1793A">
        <w:rPr>
          <w:rFonts w:cs="Traditional Arabic" w:hint="cs"/>
          <w:sz w:val="32"/>
          <w:szCs w:val="32"/>
          <w:rtl/>
        </w:rPr>
        <w:t>هو :</w:t>
      </w:r>
      <w:r>
        <w:rPr>
          <w:rFonts w:hint="cs"/>
          <w:rtl/>
        </w:rPr>
        <w:t xml:space="preserve"> </w:t>
      </w:r>
      <w:bookmarkStart w:id="152" w:name="ع46"/>
      <w:r w:rsidRPr="00B803C1">
        <w:rPr>
          <w:rFonts w:cs="Traditional Arabic" w:hint="eastAsia"/>
          <w:sz w:val="32"/>
          <w:szCs w:val="32"/>
          <w:rtl/>
        </w:rPr>
        <w:t>عطاء</w:t>
      </w:r>
      <w:r w:rsidRPr="00B803C1">
        <w:rPr>
          <w:rFonts w:cs="Traditional Arabic"/>
          <w:sz w:val="32"/>
          <w:szCs w:val="32"/>
          <w:rtl/>
        </w:rPr>
        <w:t xml:space="preserve"> </w:t>
      </w:r>
      <w:r w:rsidRPr="00B803C1">
        <w:rPr>
          <w:rFonts w:cs="Traditional Arabic" w:hint="eastAsia"/>
          <w:sz w:val="32"/>
          <w:szCs w:val="32"/>
          <w:rtl/>
        </w:rPr>
        <w:t>بن</w:t>
      </w:r>
      <w:r w:rsidRPr="00B803C1">
        <w:rPr>
          <w:rFonts w:cs="Traditional Arabic"/>
          <w:sz w:val="32"/>
          <w:szCs w:val="32"/>
          <w:rtl/>
        </w:rPr>
        <w:t xml:space="preserve"> </w:t>
      </w:r>
      <w:r w:rsidRPr="00B803C1">
        <w:rPr>
          <w:rFonts w:cs="Traditional Arabic" w:hint="eastAsia"/>
          <w:sz w:val="32"/>
          <w:szCs w:val="32"/>
          <w:rtl/>
        </w:rPr>
        <w:t>أبي</w:t>
      </w:r>
      <w:r w:rsidRPr="00B803C1">
        <w:rPr>
          <w:rFonts w:cs="Traditional Arabic"/>
          <w:sz w:val="32"/>
          <w:szCs w:val="32"/>
          <w:rtl/>
        </w:rPr>
        <w:t xml:space="preserve"> </w:t>
      </w:r>
      <w:r w:rsidRPr="00B803C1">
        <w:rPr>
          <w:rFonts w:cs="Traditional Arabic" w:hint="eastAsia"/>
          <w:sz w:val="32"/>
          <w:szCs w:val="32"/>
          <w:rtl/>
        </w:rPr>
        <w:t>رباح</w:t>
      </w:r>
      <w:bookmarkEnd w:id="152"/>
      <w:r w:rsidRPr="00B803C1">
        <w:rPr>
          <w:rFonts w:cs="Traditional Arabic"/>
          <w:sz w:val="32"/>
          <w:szCs w:val="32"/>
          <w:rtl/>
        </w:rPr>
        <w:t xml:space="preserve"> </w:t>
      </w:r>
      <w:r w:rsidRPr="00B803C1">
        <w:rPr>
          <w:rFonts w:cs="Traditional Arabic" w:hint="eastAsia"/>
          <w:sz w:val="32"/>
          <w:szCs w:val="32"/>
          <w:rtl/>
        </w:rPr>
        <w:t>أسلم</w:t>
      </w:r>
      <w:r w:rsidRPr="00B803C1">
        <w:rPr>
          <w:rFonts w:cs="Traditional Arabic"/>
          <w:sz w:val="32"/>
          <w:szCs w:val="32"/>
          <w:rtl/>
        </w:rPr>
        <w:t xml:space="preserve"> </w:t>
      </w:r>
      <w:r w:rsidRPr="00B803C1">
        <w:rPr>
          <w:rFonts w:cs="Traditional Arabic" w:hint="eastAsia"/>
          <w:sz w:val="32"/>
          <w:szCs w:val="32"/>
          <w:rtl/>
        </w:rPr>
        <w:t>القرشي</w:t>
      </w:r>
      <w:r w:rsidRPr="00B803C1">
        <w:rPr>
          <w:rFonts w:cs="Traditional Arabic"/>
          <w:sz w:val="32"/>
          <w:szCs w:val="32"/>
          <w:rtl/>
        </w:rPr>
        <w:t xml:space="preserve"> </w:t>
      </w:r>
      <w:r w:rsidRPr="00B803C1">
        <w:rPr>
          <w:rFonts w:cs="Traditional Arabic" w:hint="eastAsia"/>
          <w:sz w:val="32"/>
          <w:szCs w:val="32"/>
          <w:rtl/>
        </w:rPr>
        <w:t>مولاهم</w:t>
      </w:r>
      <w:r w:rsidRPr="00B803C1">
        <w:rPr>
          <w:rFonts w:cs="Traditional Arabic" w:hint="cs"/>
          <w:sz w:val="32"/>
          <w:szCs w:val="32"/>
          <w:rtl/>
        </w:rPr>
        <w:t xml:space="preserve"> ، الإمام شيخ الإسلام ومفتي الحرم ، كان من</w:t>
      </w:r>
      <w:r>
        <w:rPr>
          <w:rFonts w:cs="Traditional Arabic" w:hint="cs"/>
          <w:sz w:val="32"/>
          <w:szCs w:val="32"/>
          <w:rtl/>
        </w:rPr>
        <w:t xml:space="preserve"> أوعية العلم</w:t>
      </w:r>
      <w:r w:rsidRPr="00B803C1">
        <w:rPr>
          <w:rFonts w:cs="Traditional Arabic" w:hint="cs"/>
          <w:sz w:val="32"/>
          <w:szCs w:val="32"/>
          <w:rtl/>
        </w:rPr>
        <w:t xml:space="preserve"> </w:t>
      </w:r>
      <w:r>
        <w:rPr>
          <w:rFonts w:cs="Traditional Arabic" w:hint="cs"/>
          <w:sz w:val="32"/>
          <w:szCs w:val="32"/>
          <w:rtl/>
        </w:rPr>
        <w:t>و</w:t>
      </w:r>
      <w:r w:rsidRPr="00B803C1">
        <w:rPr>
          <w:rFonts w:cs="Traditional Arabic" w:hint="cs"/>
          <w:sz w:val="32"/>
          <w:szCs w:val="32"/>
          <w:rtl/>
        </w:rPr>
        <w:t>أعلم الناس في المناسك ،</w:t>
      </w:r>
      <w:r>
        <w:rPr>
          <w:rFonts w:cs="Traditional Arabic" w:hint="cs"/>
          <w:sz w:val="32"/>
          <w:szCs w:val="32"/>
          <w:rtl/>
        </w:rPr>
        <w:t xml:space="preserve"> أدرك مئتي</w:t>
      </w:r>
      <w:r>
        <w:rPr>
          <w:rFonts w:cs="Traditional Arabic" w:hint="eastAsia"/>
          <w:sz w:val="32"/>
          <w:szCs w:val="32"/>
          <w:rtl/>
        </w:rPr>
        <w:t>ن</w:t>
      </w:r>
      <w:r>
        <w:rPr>
          <w:rFonts w:cs="Traditional Arabic" w:hint="cs"/>
          <w:sz w:val="32"/>
          <w:szCs w:val="32"/>
          <w:rtl/>
        </w:rPr>
        <w:t xml:space="preserve"> من الصحابة</w:t>
      </w:r>
      <w:r w:rsidRPr="00B803C1">
        <w:rPr>
          <w:rFonts w:cs="Traditional Arabic" w:hint="cs"/>
          <w:sz w:val="32"/>
          <w:szCs w:val="32"/>
          <w:rtl/>
        </w:rPr>
        <w:t xml:space="preserve"> </w:t>
      </w:r>
      <w:r>
        <w:rPr>
          <w:rFonts w:cs="Traditional Arabic" w:hint="cs"/>
          <w:sz w:val="32"/>
          <w:szCs w:val="32"/>
          <w:rtl/>
        </w:rPr>
        <w:t>و</w:t>
      </w:r>
      <w:r w:rsidRPr="00B803C1">
        <w:rPr>
          <w:rFonts w:cs="Traditional Arabic" w:hint="eastAsia"/>
          <w:sz w:val="32"/>
          <w:szCs w:val="32"/>
          <w:rtl/>
        </w:rPr>
        <w:t>حدث</w:t>
      </w:r>
      <w:r w:rsidRPr="00B803C1">
        <w:rPr>
          <w:rFonts w:cs="Traditional Arabic"/>
          <w:sz w:val="32"/>
          <w:szCs w:val="32"/>
          <w:rtl/>
        </w:rPr>
        <w:t xml:space="preserve"> </w:t>
      </w:r>
      <w:r w:rsidRPr="00B803C1">
        <w:rPr>
          <w:rFonts w:cs="Traditional Arabic" w:hint="eastAsia"/>
          <w:sz w:val="32"/>
          <w:szCs w:val="32"/>
          <w:rtl/>
        </w:rPr>
        <w:t>عن</w:t>
      </w:r>
      <w:r>
        <w:rPr>
          <w:rFonts w:cs="Traditional Arabic" w:hint="cs"/>
          <w:sz w:val="32"/>
          <w:szCs w:val="32"/>
          <w:rtl/>
        </w:rPr>
        <w:t xml:space="preserve"> </w:t>
      </w:r>
      <w:r w:rsidRPr="00B803C1">
        <w:rPr>
          <w:rFonts w:cs="Traditional Arabic"/>
          <w:sz w:val="32"/>
          <w:szCs w:val="32"/>
          <w:rtl/>
        </w:rPr>
        <w:t xml:space="preserve">: </w:t>
      </w:r>
      <w:r>
        <w:rPr>
          <w:rFonts w:cs="Traditional Arabic" w:hint="eastAsia"/>
          <w:sz w:val="32"/>
          <w:szCs w:val="32"/>
          <w:rtl/>
        </w:rPr>
        <w:t>عائشة</w:t>
      </w:r>
      <w:r w:rsidRPr="00B803C1">
        <w:rPr>
          <w:rFonts w:cs="Traditional Arabic"/>
          <w:sz w:val="32"/>
          <w:szCs w:val="32"/>
          <w:rtl/>
        </w:rPr>
        <w:t xml:space="preserve"> </w:t>
      </w:r>
      <w:r w:rsidRPr="00B803C1">
        <w:rPr>
          <w:rFonts w:cs="Traditional Arabic" w:hint="eastAsia"/>
          <w:sz w:val="32"/>
          <w:szCs w:val="32"/>
          <w:rtl/>
        </w:rPr>
        <w:t>وأم</w:t>
      </w:r>
      <w:r w:rsidRPr="00B803C1">
        <w:rPr>
          <w:rFonts w:cs="Traditional Arabic"/>
          <w:sz w:val="32"/>
          <w:szCs w:val="32"/>
          <w:rtl/>
        </w:rPr>
        <w:t xml:space="preserve"> </w:t>
      </w:r>
      <w:r>
        <w:rPr>
          <w:rFonts w:cs="Traditional Arabic" w:hint="eastAsia"/>
          <w:sz w:val="32"/>
          <w:szCs w:val="32"/>
          <w:rtl/>
        </w:rPr>
        <w:t>سلمة</w:t>
      </w:r>
      <w:r w:rsidRPr="00B803C1">
        <w:rPr>
          <w:rFonts w:cs="Traditional Arabic"/>
          <w:sz w:val="32"/>
          <w:szCs w:val="32"/>
          <w:rtl/>
        </w:rPr>
        <w:t xml:space="preserve"> </w:t>
      </w:r>
      <w:r w:rsidRPr="00B803C1">
        <w:rPr>
          <w:rFonts w:cs="Traditional Arabic" w:hint="eastAsia"/>
          <w:sz w:val="32"/>
          <w:szCs w:val="32"/>
          <w:rtl/>
        </w:rPr>
        <w:t>وأم</w:t>
      </w:r>
      <w:r w:rsidRPr="00B803C1">
        <w:rPr>
          <w:rFonts w:cs="Traditional Arabic"/>
          <w:sz w:val="32"/>
          <w:szCs w:val="32"/>
          <w:rtl/>
        </w:rPr>
        <w:t xml:space="preserve"> </w:t>
      </w:r>
      <w:r>
        <w:rPr>
          <w:rFonts w:cs="Traditional Arabic" w:hint="eastAsia"/>
          <w:sz w:val="32"/>
          <w:szCs w:val="32"/>
          <w:rtl/>
        </w:rPr>
        <w:t>هانئ</w:t>
      </w:r>
      <w:r>
        <w:rPr>
          <w:rFonts w:cs="Traditional Arabic" w:hint="cs"/>
          <w:sz w:val="32"/>
          <w:szCs w:val="32"/>
          <w:rtl/>
        </w:rPr>
        <w:t xml:space="preserve"> </w:t>
      </w:r>
      <w:r w:rsidRPr="00B803C1">
        <w:rPr>
          <w:rFonts w:cs="Traditional Arabic" w:hint="eastAsia"/>
          <w:sz w:val="32"/>
          <w:szCs w:val="32"/>
          <w:rtl/>
        </w:rPr>
        <w:t>وأبي</w:t>
      </w:r>
      <w:r w:rsidRPr="00B803C1">
        <w:rPr>
          <w:rFonts w:cs="Traditional Arabic"/>
          <w:sz w:val="32"/>
          <w:szCs w:val="32"/>
          <w:rtl/>
        </w:rPr>
        <w:t xml:space="preserve"> </w:t>
      </w:r>
      <w:r>
        <w:rPr>
          <w:rFonts w:cs="Traditional Arabic" w:hint="eastAsia"/>
          <w:sz w:val="32"/>
          <w:szCs w:val="32"/>
          <w:rtl/>
        </w:rPr>
        <w:t>هريرة</w:t>
      </w:r>
      <w:r w:rsidRPr="00B803C1">
        <w:rPr>
          <w:rFonts w:cs="Traditional Arabic"/>
          <w:sz w:val="32"/>
          <w:szCs w:val="32"/>
          <w:rtl/>
        </w:rPr>
        <w:t xml:space="preserve"> </w:t>
      </w:r>
      <w:r w:rsidRPr="00B803C1">
        <w:rPr>
          <w:rFonts w:cs="Traditional Arabic" w:hint="eastAsia"/>
          <w:sz w:val="32"/>
          <w:szCs w:val="32"/>
          <w:rtl/>
        </w:rPr>
        <w:t>وابن</w:t>
      </w:r>
      <w:r w:rsidRPr="00B803C1">
        <w:rPr>
          <w:rFonts w:cs="Traditional Arabic"/>
          <w:sz w:val="32"/>
          <w:szCs w:val="32"/>
          <w:rtl/>
        </w:rPr>
        <w:t xml:space="preserve"> </w:t>
      </w:r>
      <w:r>
        <w:rPr>
          <w:rFonts w:cs="Traditional Arabic" w:hint="eastAsia"/>
          <w:sz w:val="32"/>
          <w:szCs w:val="32"/>
          <w:rtl/>
        </w:rPr>
        <w:t>عباس</w:t>
      </w:r>
      <w:r w:rsidRPr="00B803C1">
        <w:rPr>
          <w:rFonts w:cs="Traditional Arabic"/>
          <w:sz w:val="32"/>
          <w:szCs w:val="32"/>
          <w:rtl/>
        </w:rPr>
        <w:t xml:space="preserve"> </w:t>
      </w:r>
      <w:r w:rsidRPr="00B803C1">
        <w:rPr>
          <w:rFonts w:cs="Traditional Arabic" w:hint="eastAsia"/>
          <w:sz w:val="32"/>
          <w:szCs w:val="32"/>
          <w:rtl/>
        </w:rPr>
        <w:t>وحكيم</w:t>
      </w:r>
      <w:r w:rsidRPr="00B803C1">
        <w:rPr>
          <w:rFonts w:cs="Traditional Arabic"/>
          <w:sz w:val="32"/>
          <w:szCs w:val="32"/>
          <w:rtl/>
        </w:rPr>
        <w:t xml:space="preserve"> </w:t>
      </w:r>
      <w:r w:rsidRPr="00B803C1">
        <w:rPr>
          <w:rFonts w:cs="Traditional Arabic" w:hint="eastAsia"/>
          <w:sz w:val="32"/>
          <w:szCs w:val="32"/>
          <w:rtl/>
        </w:rPr>
        <w:t>بن</w:t>
      </w:r>
      <w:r w:rsidRPr="00B803C1">
        <w:rPr>
          <w:rFonts w:cs="Traditional Arabic"/>
          <w:sz w:val="32"/>
          <w:szCs w:val="32"/>
          <w:rtl/>
        </w:rPr>
        <w:t xml:space="preserve"> </w:t>
      </w:r>
      <w:r>
        <w:rPr>
          <w:rFonts w:cs="Traditional Arabic" w:hint="eastAsia"/>
          <w:sz w:val="32"/>
          <w:szCs w:val="32"/>
          <w:rtl/>
        </w:rPr>
        <w:t>حزام</w:t>
      </w:r>
      <w:r w:rsidRPr="00B803C1">
        <w:rPr>
          <w:rFonts w:cs="Traditional Arabic"/>
          <w:sz w:val="32"/>
          <w:szCs w:val="32"/>
          <w:rtl/>
        </w:rPr>
        <w:t xml:space="preserve"> </w:t>
      </w:r>
      <w:r w:rsidRPr="00B803C1">
        <w:rPr>
          <w:rFonts w:cs="Traditional Arabic" w:hint="eastAsia"/>
          <w:sz w:val="32"/>
          <w:szCs w:val="32"/>
          <w:rtl/>
        </w:rPr>
        <w:t>ورافع</w:t>
      </w:r>
      <w:r w:rsidRPr="00B803C1">
        <w:rPr>
          <w:rFonts w:cs="Traditional Arabic"/>
          <w:sz w:val="32"/>
          <w:szCs w:val="32"/>
          <w:rtl/>
        </w:rPr>
        <w:t xml:space="preserve"> </w:t>
      </w:r>
      <w:r w:rsidRPr="00B803C1">
        <w:rPr>
          <w:rFonts w:cs="Traditional Arabic" w:hint="eastAsia"/>
          <w:sz w:val="32"/>
          <w:szCs w:val="32"/>
          <w:rtl/>
        </w:rPr>
        <w:t>بن</w:t>
      </w:r>
      <w:r w:rsidRPr="00B803C1">
        <w:rPr>
          <w:rFonts w:cs="Traditional Arabic"/>
          <w:sz w:val="32"/>
          <w:szCs w:val="32"/>
          <w:rtl/>
        </w:rPr>
        <w:t xml:space="preserve"> </w:t>
      </w:r>
      <w:r w:rsidRPr="00B803C1">
        <w:rPr>
          <w:rFonts w:cs="Traditional Arabic" w:hint="eastAsia"/>
          <w:sz w:val="32"/>
          <w:szCs w:val="32"/>
          <w:rtl/>
        </w:rPr>
        <w:t>خديج</w:t>
      </w:r>
      <w:r>
        <w:rPr>
          <w:rFonts w:cs="Traditional Arabic" w:hint="cs"/>
          <w:sz w:val="32"/>
          <w:szCs w:val="32"/>
          <w:rtl/>
        </w:rPr>
        <w:t xml:space="preserve"> وغيرهم ، توفي 114هـ وقيل غير ذلك .</w:t>
      </w:r>
    </w:p>
    <w:p w:rsidR="00AC3250" w:rsidRPr="00B803C1" w:rsidRDefault="00AC3250" w:rsidP="00C34A1A">
      <w:pPr>
        <w:pStyle w:val="a3"/>
        <w:jc w:val="both"/>
        <w:rPr>
          <w:rFonts w:cs="Traditional Arabic"/>
          <w:sz w:val="32"/>
          <w:szCs w:val="32"/>
          <w:rtl/>
        </w:rPr>
      </w:pPr>
      <w:r>
        <w:rPr>
          <w:rFonts w:cs="Traditional Arabic" w:hint="cs"/>
          <w:sz w:val="32"/>
          <w:szCs w:val="32"/>
          <w:rtl/>
        </w:rPr>
        <w:tab/>
        <w:t xml:space="preserve">انظر : الطبقات الكبرى لابن سعد : 2/386 ، سير أعلام النبلاء : 5/78 .  </w:t>
      </w:r>
    </w:p>
  </w:footnote>
  <w:footnote w:id="905">
    <w:p w:rsidR="00AC3250" w:rsidRPr="002938AD" w:rsidRDefault="00AC3250" w:rsidP="002938AD">
      <w:pPr>
        <w:pStyle w:val="a3"/>
        <w:jc w:val="both"/>
        <w:rPr>
          <w:rFonts w:cs="Traditional Arabic"/>
          <w:sz w:val="32"/>
          <w:szCs w:val="32"/>
          <w:rtl/>
        </w:rPr>
      </w:pPr>
      <w:r w:rsidRPr="002938AD">
        <w:rPr>
          <w:rStyle w:val="a4"/>
          <w:rFonts w:cs="Traditional Arabic"/>
          <w:sz w:val="32"/>
          <w:szCs w:val="32"/>
        </w:rPr>
        <w:footnoteRef/>
      </w:r>
      <w:r w:rsidRPr="002938AD">
        <w:rPr>
          <w:rStyle w:val="a4"/>
          <w:rFonts w:cs="Traditional Arabic"/>
          <w:sz w:val="32"/>
          <w:szCs w:val="32"/>
          <w:rtl/>
        </w:rPr>
        <w:t xml:space="preserve"> </w:t>
      </w:r>
      <w:r w:rsidRPr="002938AD">
        <w:rPr>
          <w:rStyle w:val="a4"/>
          <w:rFonts w:cs="Traditional Arabic" w:hint="cs"/>
          <w:sz w:val="32"/>
          <w:szCs w:val="32"/>
          <w:rtl/>
        </w:rPr>
        <w:t>)</w:t>
      </w:r>
      <w:r>
        <w:rPr>
          <w:rFonts w:hint="cs"/>
          <w:rtl/>
        </w:rPr>
        <w:t xml:space="preserve"> </w:t>
      </w:r>
      <w:r>
        <w:rPr>
          <w:rFonts w:cs="Traditional Arabic" w:hint="cs"/>
          <w:sz w:val="32"/>
          <w:szCs w:val="32"/>
          <w:rtl/>
        </w:rPr>
        <w:t>رواه الخلال بسنده في أحكام أهل الملل : ص 108 , وقال ابن القيم في أحكام أهل الذمة 1/556: " وهذا الحديث على إرساله ضعيف السند " ، والذي يظهر أن الحديث موقوف على عطاء رحمه الله كما روى ذلك ابن أبي شيبة في مصنفه : 4/269 .</w:t>
      </w:r>
    </w:p>
  </w:footnote>
  <w:footnote w:id="906">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أحكام أهل الذمة : 1/556 . </w:t>
      </w:r>
    </w:p>
  </w:footnote>
  <w:footnote w:id="907">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تكملة المجموع للمطيعي : 14/8 , الشرح الكبير لشمس الدين المقدسي : 14/8 . </w:t>
      </w:r>
    </w:p>
  </w:footnote>
  <w:footnote w:id="908">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في واقعنا الحالي نجد أن للشركات نظاماً دقيقاً ، فمتى ما كان عقد الشركة مباحاً وليس فيه مخالفات شرعية ، وتصرّف الشركاء أو الأجراء وفق صلاحيات محدودة فإنه في هذه الحالة إذا ولي الكتابي التصرف زالت الكراهة وذلك لانتفاء علتها , والله أعلم . </w:t>
      </w:r>
    </w:p>
  </w:footnote>
  <w:footnote w:id="909">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أحكام أهل الملل : ص 107 </w:t>
      </w:r>
      <w:r>
        <w:rPr>
          <w:rFonts w:cs="Traditional Arabic"/>
          <w:sz w:val="32"/>
          <w:szCs w:val="32"/>
          <w:rtl/>
        </w:rPr>
        <w:t>–</w:t>
      </w:r>
      <w:r>
        <w:rPr>
          <w:rFonts w:cs="Traditional Arabic" w:hint="cs"/>
          <w:sz w:val="32"/>
          <w:szCs w:val="32"/>
          <w:rtl/>
        </w:rPr>
        <w:t xml:space="preserve"> 108 . </w:t>
      </w:r>
    </w:p>
  </w:footnote>
  <w:footnote w:id="910">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المغني : 7/111 , الشرح الكبير : 14/9 , الفروع : 7/81 , الإنصاف  : 14/5 , الإقناع : 2/252 , منتهى الإرادات : 3/5 . </w:t>
      </w:r>
    </w:p>
  </w:footnote>
  <w:footnote w:id="911">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أحكام أهل الملل : ص 109 . </w:t>
      </w:r>
    </w:p>
  </w:footnote>
  <w:footnote w:id="912">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المبحث السابق .</w:t>
      </w:r>
    </w:p>
  </w:footnote>
  <w:footnote w:id="913">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أحكام أهل الملل : ص  108 . </w:t>
      </w:r>
    </w:p>
  </w:footnote>
  <w:footnote w:id="914">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المغني : 7/111 . </w:t>
      </w:r>
    </w:p>
  </w:footnote>
  <w:footnote w:id="915">
    <w:p w:rsidR="00AC325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أي : يعمل عنده بأجر , واتخذ نفسه أجيراً له . </w:t>
      </w:r>
    </w:p>
    <w:p w:rsidR="00AC3250" w:rsidRDefault="00AC3250" w:rsidP="00C34A1A">
      <w:pPr>
        <w:pStyle w:val="a3"/>
        <w:jc w:val="both"/>
        <w:rPr>
          <w:rFonts w:cs="Traditional Arabic"/>
          <w:sz w:val="32"/>
          <w:szCs w:val="32"/>
          <w:rtl/>
        </w:rPr>
      </w:pPr>
      <w:r>
        <w:rPr>
          <w:rFonts w:cs="Traditional Arabic" w:hint="cs"/>
          <w:sz w:val="32"/>
          <w:szCs w:val="32"/>
          <w:rtl/>
        </w:rPr>
        <w:t>و</w:t>
      </w:r>
      <w:bookmarkStart w:id="155" w:name="ك19"/>
      <w:r>
        <w:rPr>
          <w:rFonts w:cs="Traditional Arabic" w:hint="cs"/>
          <w:sz w:val="32"/>
          <w:szCs w:val="32"/>
          <w:rtl/>
        </w:rPr>
        <w:t>الإجارة</w:t>
      </w:r>
      <w:bookmarkEnd w:id="155"/>
      <w:r>
        <w:rPr>
          <w:rFonts w:cs="Traditional Arabic" w:hint="cs"/>
          <w:sz w:val="32"/>
          <w:szCs w:val="32"/>
          <w:rtl/>
        </w:rPr>
        <w:t xml:space="preserve"> لغة : مشتقة من الأجر وهي المجازاة . </w:t>
      </w:r>
    </w:p>
    <w:p w:rsidR="00AC3250" w:rsidRDefault="00AC3250" w:rsidP="00C34A1A">
      <w:pPr>
        <w:pStyle w:val="a3"/>
        <w:jc w:val="both"/>
        <w:rPr>
          <w:rFonts w:cs="Traditional Arabic"/>
          <w:sz w:val="32"/>
          <w:szCs w:val="32"/>
          <w:rtl/>
        </w:rPr>
      </w:pPr>
      <w:r>
        <w:rPr>
          <w:rFonts w:cs="Traditional Arabic" w:hint="cs"/>
          <w:sz w:val="32"/>
          <w:szCs w:val="32"/>
          <w:rtl/>
        </w:rPr>
        <w:t xml:space="preserve">واصطلاحاً : عقد على منفعة مباحة معلومة من عين معينة أو موصوفة في الذمة مدة معلومة أو عمل معلوم بعوض معلوم .  </w:t>
      </w:r>
    </w:p>
    <w:p w:rsidR="00AC3250" w:rsidRPr="00B804C0" w:rsidRDefault="00AC3250" w:rsidP="00C34A1A">
      <w:pPr>
        <w:pStyle w:val="a3"/>
        <w:ind w:firstLine="720"/>
        <w:jc w:val="both"/>
        <w:rPr>
          <w:rFonts w:cs="Traditional Arabic"/>
          <w:sz w:val="32"/>
          <w:szCs w:val="32"/>
          <w:rtl/>
        </w:rPr>
      </w:pPr>
      <w:r>
        <w:rPr>
          <w:rFonts w:cs="Traditional Arabic" w:hint="cs"/>
          <w:sz w:val="32"/>
          <w:szCs w:val="32"/>
          <w:rtl/>
        </w:rPr>
        <w:t xml:space="preserve">انظر : طلبـة الطلبة : ص 261 , المطلع : ص 316 , القاموس المحيط : 41 </w:t>
      </w:r>
      <w:r>
        <w:rPr>
          <w:rFonts w:cs="Traditional Arabic"/>
          <w:sz w:val="32"/>
          <w:szCs w:val="32"/>
          <w:rtl/>
        </w:rPr>
        <w:t>–</w:t>
      </w:r>
      <w:r>
        <w:rPr>
          <w:rFonts w:cs="Traditional Arabic" w:hint="cs"/>
          <w:sz w:val="32"/>
          <w:szCs w:val="32"/>
          <w:rtl/>
        </w:rPr>
        <w:t xml:space="preserve"> 42 ؛ مادة : [أجر ] , الروض المربع  مع حاشية ابن قـاسم : 5/293 </w:t>
      </w:r>
      <w:r>
        <w:rPr>
          <w:rFonts w:cs="Traditional Arabic"/>
          <w:sz w:val="32"/>
          <w:szCs w:val="32"/>
          <w:rtl/>
        </w:rPr>
        <w:t>–</w:t>
      </w:r>
      <w:r>
        <w:rPr>
          <w:rFonts w:cs="Traditional Arabic" w:hint="cs"/>
          <w:sz w:val="32"/>
          <w:szCs w:val="32"/>
          <w:rtl/>
        </w:rPr>
        <w:t xml:space="preserve"> 294 , المعـجم الوسيط : 1/6- 7 ؛ مادة : [ أجر ] , معجم لغة الفقهاء : ص 21 .  </w:t>
      </w:r>
    </w:p>
  </w:footnote>
  <w:footnote w:id="916">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المسائل الفقهية من كتاب الروايتين والوجهين : 1/430 . </w:t>
      </w:r>
    </w:p>
  </w:footnote>
  <w:footnote w:id="917">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الكافي : 3/385 , الوجيز  : ص 230 , الإقناع : 2/291 , منتهى الإرادات : 3/83 .</w:t>
      </w:r>
    </w:p>
  </w:footnote>
  <w:footnote w:id="918">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7/150 .</w:t>
      </w:r>
    </w:p>
  </w:footnote>
  <w:footnote w:id="919">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14/316 .</w:t>
      </w:r>
    </w:p>
  </w:footnote>
  <w:footnote w:id="920">
    <w:p w:rsidR="00AC3250" w:rsidRPr="00B804C0" w:rsidRDefault="00AC3250" w:rsidP="00F16C6B">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المسائل الفقهية من كتاب الروايتين والوجهين : 1/429 .</w:t>
      </w:r>
    </w:p>
  </w:footnote>
  <w:footnote w:id="921">
    <w:p w:rsidR="00AC3250" w:rsidRPr="00B804C0" w:rsidRDefault="00AC3250" w:rsidP="00F16C6B">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2/24 .</w:t>
      </w:r>
    </w:p>
  </w:footnote>
  <w:footnote w:id="922">
    <w:p w:rsidR="00AC3250" w:rsidRPr="00B804C0" w:rsidRDefault="00AC3250" w:rsidP="00F16C6B">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1/402 . </w:t>
      </w:r>
    </w:p>
  </w:footnote>
  <w:footnote w:id="923">
    <w:p w:rsidR="00AC3250" w:rsidRPr="00B804C0" w:rsidRDefault="00AC3250" w:rsidP="00F16C6B">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374 . </w:t>
      </w:r>
    </w:p>
  </w:footnote>
  <w:footnote w:id="924">
    <w:p w:rsidR="00AC3250" w:rsidRPr="00B804C0" w:rsidRDefault="00AC3250" w:rsidP="00F16C6B">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الفروع : 7/150 , حاشية النجدي على المنتهى : 3/83 .</w:t>
      </w:r>
    </w:p>
  </w:footnote>
  <w:footnote w:id="925">
    <w:p w:rsidR="00AC3250" w:rsidRPr="00B804C0" w:rsidRDefault="00AC3250" w:rsidP="00F16C6B">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المغني : 8/135 .</w:t>
      </w:r>
    </w:p>
  </w:footnote>
  <w:footnote w:id="926">
    <w:p w:rsidR="00AC3250" w:rsidRPr="00B804C0" w:rsidRDefault="00AC3250" w:rsidP="00F16C6B">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14/316 . </w:t>
      </w:r>
    </w:p>
  </w:footnote>
  <w:footnote w:id="927">
    <w:p w:rsidR="00AC3250" w:rsidRPr="00B804C0" w:rsidRDefault="00AC3250" w:rsidP="00F16C6B">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7/150 . </w:t>
      </w:r>
    </w:p>
  </w:footnote>
  <w:footnote w:id="928">
    <w:p w:rsidR="00AC3250" w:rsidRPr="00B804C0" w:rsidRDefault="00AC3250" w:rsidP="00F16C6B">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8/136 . </w:t>
      </w:r>
    </w:p>
  </w:footnote>
  <w:footnote w:id="929">
    <w:p w:rsidR="00AC3250" w:rsidRPr="00B804C0" w:rsidRDefault="00AC3250" w:rsidP="00F16C6B">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2/24 . </w:t>
      </w:r>
    </w:p>
  </w:footnote>
  <w:footnote w:id="930">
    <w:p w:rsidR="00AC3250" w:rsidRPr="00B804C0" w:rsidRDefault="00AC3250" w:rsidP="00F16C6B">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1/402 . </w:t>
      </w:r>
    </w:p>
  </w:footnote>
  <w:footnote w:id="931">
    <w:p w:rsidR="00AC3250" w:rsidRPr="00B804C0" w:rsidRDefault="00AC3250" w:rsidP="00F16C6B">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374 . </w:t>
      </w:r>
    </w:p>
  </w:footnote>
  <w:footnote w:id="932">
    <w:p w:rsidR="00AC3250" w:rsidRPr="00B804C0" w:rsidRDefault="00AC3250" w:rsidP="00F16C6B">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14/316 . </w:t>
      </w:r>
    </w:p>
  </w:footnote>
  <w:footnote w:id="933">
    <w:p w:rsidR="00AC3250" w:rsidRPr="00B804C0" w:rsidRDefault="00AC3250" w:rsidP="00F16C6B">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7/150 .</w:t>
      </w:r>
    </w:p>
  </w:footnote>
  <w:footnote w:id="934">
    <w:p w:rsidR="00AC3250" w:rsidRPr="00B804C0" w:rsidRDefault="00AC3250" w:rsidP="00F16C6B">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2/291 . </w:t>
      </w:r>
    </w:p>
  </w:footnote>
  <w:footnote w:id="935">
    <w:p w:rsidR="00AC3250" w:rsidRPr="00B804C0" w:rsidRDefault="00AC3250" w:rsidP="00F16C6B">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3/83 . </w:t>
      </w:r>
    </w:p>
  </w:footnote>
  <w:footnote w:id="936">
    <w:p w:rsidR="00AC3250" w:rsidRPr="00B804C0" w:rsidRDefault="00AC3250" w:rsidP="00F16C6B">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الفروع : 7/150 , الإنصاف : 14/316 , تصحيح الفروع : 7/150 . </w:t>
      </w:r>
    </w:p>
  </w:footnote>
  <w:footnote w:id="937">
    <w:p w:rsidR="00AC3250" w:rsidRDefault="00AC3250" w:rsidP="00F16C6B">
      <w:pPr>
        <w:pStyle w:val="a3"/>
        <w:spacing w:line="216" w:lineRule="auto"/>
        <w:jc w:val="both"/>
      </w:pPr>
      <w:r w:rsidRPr="00BC0A19">
        <w:rPr>
          <w:rStyle w:val="a4"/>
          <w:rFonts w:cs="Traditional Arabic"/>
          <w:sz w:val="32"/>
          <w:szCs w:val="32"/>
        </w:rPr>
        <w:footnoteRef/>
      </w:r>
      <w:r w:rsidRPr="00BC0A19">
        <w:rPr>
          <w:rStyle w:val="a4"/>
          <w:rFonts w:cs="Traditional Arabic"/>
          <w:sz w:val="32"/>
          <w:szCs w:val="32"/>
          <w:rtl/>
        </w:rPr>
        <w:t xml:space="preserve"> </w:t>
      </w:r>
      <w:r w:rsidRPr="00BC0A19">
        <w:rPr>
          <w:rStyle w:val="a4"/>
          <w:rFonts w:cs="Traditional Arabic" w:hint="cs"/>
          <w:sz w:val="32"/>
          <w:szCs w:val="32"/>
          <w:rtl/>
        </w:rPr>
        <w:t>)</w:t>
      </w:r>
      <w:r>
        <w:rPr>
          <w:rFonts w:hint="cs"/>
          <w:rtl/>
        </w:rPr>
        <w:t xml:space="preserve"> </w:t>
      </w:r>
      <w:r w:rsidRPr="00BC0A19">
        <w:rPr>
          <w:rFonts w:cs="Traditional Arabic" w:hint="cs"/>
          <w:sz w:val="32"/>
          <w:szCs w:val="32"/>
          <w:rtl/>
        </w:rPr>
        <w:t>أحكام أهل الذمة : 1/566-569 .</w:t>
      </w:r>
    </w:p>
  </w:footnote>
  <w:footnote w:id="938">
    <w:p w:rsidR="00AC3250" w:rsidRPr="00B804C0" w:rsidRDefault="00AC3250" w:rsidP="00A64050">
      <w:pPr>
        <w:pStyle w:val="a3"/>
        <w:spacing w:line="20" w:lineRule="atLeast"/>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المبسوط : 16/56 , بدائع الصنائع : 4/40 . </w:t>
      </w:r>
    </w:p>
  </w:footnote>
  <w:footnote w:id="939">
    <w:p w:rsidR="00AC3250" w:rsidRPr="00B804C0" w:rsidRDefault="00AC3250" w:rsidP="00A64050">
      <w:pPr>
        <w:pStyle w:val="a3"/>
        <w:spacing w:line="20" w:lineRule="atLeast"/>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البيان والتحصيل : 5/154 , الذخيرة : 5/398 . </w:t>
      </w:r>
    </w:p>
  </w:footnote>
  <w:footnote w:id="940">
    <w:p w:rsidR="00AC3250" w:rsidRPr="00B804C0" w:rsidRDefault="00AC3250" w:rsidP="00A64050">
      <w:pPr>
        <w:pStyle w:val="a3"/>
        <w:spacing w:line="20" w:lineRule="atLeast"/>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الكافي : 3/385 , كشاف القناع : 3/5/1787 . </w:t>
      </w:r>
    </w:p>
  </w:footnote>
  <w:footnote w:id="941">
    <w:p w:rsidR="00AC3250" w:rsidRPr="00B804C0" w:rsidRDefault="00AC3250" w:rsidP="00A64050">
      <w:pPr>
        <w:pStyle w:val="a3"/>
        <w:spacing w:line="20" w:lineRule="atLeast"/>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البيان : 7/294 </w:t>
      </w:r>
      <w:r>
        <w:rPr>
          <w:rFonts w:cs="Traditional Arabic"/>
          <w:sz w:val="32"/>
          <w:szCs w:val="32"/>
          <w:rtl/>
        </w:rPr>
        <w:t>–</w:t>
      </w:r>
      <w:r>
        <w:rPr>
          <w:rFonts w:cs="Traditional Arabic" w:hint="cs"/>
          <w:sz w:val="32"/>
          <w:szCs w:val="32"/>
          <w:rtl/>
        </w:rPr>
        <w:t xml:space="preserve"> 295 , الفتاوى الكبرى لابن حجر الهتيمي : 3/147 . </w:t>
      </w:r>
    </w:p>
  </w:footnote>
  <w:footnote w:id="942">
    <w:p w:rsidR="00AC3250" w:rsidRPr="00B804C0" w:rsidRDefault="00AC3250" w:rsidP="00A64050">
      <w:pPr>
        <w:pStyle w:val="a3"/>
        <w:spacing w:line="20" w:lineRule="atLeast"/>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المحرر :2/42 , الرعاية الصغرى : 402 . </w:t>
      </w:r>
    </w:p>
  </w:footnote>
  <w:footnote w:id="943">
    <w:p w:rsidR="00AC3250" w:rsidRPr="00B804C0" w:rsidRDefault="00AC3250" w:rsidP="00A64050">
      <w:pPr>
        <w:pStyle w:val="a3"/>
        <w:spacing w:line="20" w:lineRule="atLeast"/>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بدائع الصنائع : 4/40 . </w:t>
      </w:r>
    </w:p>
  </w:footnote>
  <w:footnote w:id="944">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المغني : 8/135 . </w:t>
      </w:r>
    </w:p>
  </w:footnote>
  <w:footnote w:id="945">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البيان : 7/295 . </w:t>
      </w:r>
    </w:p>
  </w:footnote>
  <w:footnote w:id="946">
    <w:p w:rsidR="00AC325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خالف في ذلك بعض الحنابلة على ما تقدم في بيان مكانة الرواية , وكذا فصّل بعض المالكية .     =</w:t>
      </w:r>
    </w:p>
    <w:p w:rsidR="00AC3250" w:rsidRPr="00B804C0" w:rsidRDefault="00AC3250" w:rsidP="005871BB">
      <w:pPr>
        <w:pStyle w:val="a3"/>
        <w:jc w:val="both"/>
        <w:rPr>
          <w:rFonts w:cs="Traditional Arabic"/>
          <w:sz w:val="32"/>
          <w:szCs w:val="32"/>
          <w:rtl/>
        </w:rPr>
      </w:pPr>
      <w:r>
        <w:rPr>
          <w:rFonts w:cs="Traditional Arabic" w:hint="cs"/>
          <w:sz w:val="32"/>
          <w:szCs w:val="32"/>
          <w:rtl/>
        </w:rPr>
        <w:t>=</w:t>
      </w:r>
      <w:r>
        <w:rPr>
          <w:rFonts w:cs="Traditional Arabic" w:hint="cs"/>
          <w:sz w:val="32"/>
          <w:szCs w:val="32"/>
          <w:rtl/>
        </w:rPr>
        <w:tab/>
        <w:t xml:space="preserve">انظر : بدائع الصنائع : 4/24 , الفتاوى الهندية : 4/45 , البيان والتحصيل : 5/154 , مواهب الجليل : 7/54 , البيان : 7/294 </w:t>
      </w:r>
      <w:r>
        <w:rPr>
          <w:rFonts w:cs="Traditional Arabic"/>
          <w:sz w:val="32"/>
          <w:szCs w:val="32"/>
          <w:rtl/>
        </w:rPr>
        <w:t>–</w:t>
      </w:r>
      <w:r>
        <w:rPr>
          <w:rFonts w:cs="Traditional Arabic" w:hint="cs"/>
          <w:sz w:val="32"/>
          <w:szCs w:val="32"/>
          <w:rtl/>
        </w:rPr>
        <w:t xml:space="preserve"> 295 , حاشية الرملي : 3/428 , المغني : 8/135 </w:t>
      </w:r>
      <w:r>
        <w:rPr>
          <w:rFonts w:cs="Traditional Arabic"/>
          <w:sz w:val="32"/>
          <w:szCs w:val="32"/>
          <w:rtl/>
        </w:rPr>
        <w:t>–</w:t>
      </w:r>
      <w:r>
        <w:rPr>
          <w:rFonts w:cs="Traditional Arabic" w:hint="cs"/>
          <w:sz w:val="32"/>
          <w:szCs w:val="32"/>
          <w:rtl/>
        </w:rPr>
        <w:t xml:space="preserve"> 136 , الإنصاف : 14/316 . </w:t>
      </w:r>
    </w:p>
  </w:footnote>
  <w:footnote w:id="947">
    <w:p w:rsidR="00AC3250" w:rsidRPr="00CB1092" w:rsidRDefault="00AC3250" w:rsidP="00B22A94">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رواه الإمام أحمد في مسنده : 2/102 ؛ برقم : [687 ] ؛ ولفظه قال علي </w:t>
      </w:r>
      <w:r>
        <w:rPr>
          <w:rFonts w:cs="Traditional Arabic" w:hint="cs"/>
          <w:sz w:val="32"/>
          <w:szCs w:val="32"/>
        </w:rPr>
        <w:sym w:font="AGA Arabesque" w:char="F074"/>
      </w:r>
      <w:r>
        <w:rPr>
          <w:rFonts w:cs="Traditional Arabic" w:hint="cs"/>
          <w:sz w:val="32"/>
          <w:szCs w:val="32"/>
          <w:rtl/>
        </w:rPr>
        <w:t xml:space="preserve"> : ( خرجت فأتيت حائطاً , قال : فقال : دلو وتمرة , قال : فدليت حتى ملأت كفي ، ثم أتيت الماء فاستعذبت ، ثم أتيت النبي </w:t>
      </w:r>
      <w:r>
        <w:rPr>
          <w:rFonts w:cs="Traditional Arabic" w:hint="cs"/>
          <w:sz w:val="32"/>
          <w:szCs w:val="32"/>
        </w:rPr>
        <w:sym w:font="AGA Arabesque" w:char="F072"/>
      </w:r>
      <w:r>
        <w:rPr>
          <w:rFonts w:cs="Traditional Arabic" w:hint="cs"/>
          <w:sz w:val="32"/>
          <w:szCs w:val="32"/>
          <w:rtl/>
        </w:rPr>
        <w:t xml:space="preserve"> فأطعمته بعضه , وأكلت أنا بعضه ) , قال الألباني في إرواء الغليل بعد أن ساق روايات الحديث 5/315 : " وجملة القول أن الحديث ضعيف لشدة ضعف طرقه " . </w:t>
      </w:r>
    </w:p>
  </w:footnote>
  <w:footnote w:id="948">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البيان : 7/295 , المغني : 8/135 . </w:t>
      </w:r>
    </w:p>
  </w:footnote>
  <w:footnote w:id="949">
    <w:p w:rsidR="00AC3250" w:rsidRDefault="00AC3250" w:rsidP="00C34A1A">
      <w:pPr>
        <w:pStyle w:val="a3"/>
        <w:spacing w:line="18" w:lineRule="atLeast"/>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هي : الأرض التي لا تعلم أنها ملكت , أو هي الأرض المنفكة عن الاختصاصات أو ملك معصوم . </w:t>
      </w:r>
    </w:p>
    <w:p w:rsidR="00AC3250" w:rsidRPr="00B804C0" w:rsidRDefault="00AC3250" w:rsidP="00C34A1A">
      <w:pPr>
        <w:pStyle w:val="a3"/>
        <w:spacing w:line="18" w:lineRule="atLeast"/>
        <w:ind w:firstLine="720"/>
        <w:jc w:val="both"/>
        <w:rPr>
          <w:rFonts w:cs="Traditional Arabic"/>
          <w:sz w:val="32"/>
          <w:szCs w:val="32"/>
          <w:rtl/>
        </w:rPr>
      </w:pPr>
      <w:r>
        <w:rPr>
          <w:rFonts w:cs="Traditional Arabic" w:hint="cs"/>
          <w:sz w:val="32"/>
          <w:szCs w:val="32"/>
          <w:rtl/>
        </w:rPr>
        <w:t xml:space="preserve">انظر : المستوعب : 2/103 , الإقناع : 2/385 . </w:t>
      </w:r>
    </w:p>
  </w:footnote>
  <w:footnote w:id="950">
    <w:p w:rsidR="00AC3250" w:rsidRPr="00B804C0" w:rsidRDefault="00AC3250" w:rsidP="00C34A1A">
      <w:pPr>
        <w:pStyle w:val="a3"/>
        <w:spacing w:line="18" w:lineRule="atLeast"/>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مسائل الإمام أحمد برواية ابن هانئ : ص 132 . </w:t>
      </w:r>
    </w:p>
  </w:footnote>
  <w:footnote w:id="951">
    <w:p w:rsidR="00AC3250" w:rsidRPr="00B804C0" w:rsidRDefault="00AC3250" w:rsidP="00C34A1A">
      <w:pPr>
        <w:pStyle w:val="a3"/>
        <w:spacing w:line="18" w:lineRule="atLeast"/>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المسائل الفقهية من كتاب الروايتين والوجهين : 1/452 , المغني : 8/176 . </w:t>
      </w:r>
    </w:p>
  </w:footnote>
  <w:footnote w:id="952">
    <w:p w:rsidR="00AC3250" w:rsidRPr="00B804C0" w:rsidRDefault="00AC3250" w:rsidP="00C34A1A">
      <w:pPr>
        <w:pStyle w:val="a3"/>
        <w:spacing w:line="18" w:lineRule="atLeast"/>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مختصر الخرقي : ص 198 . </w:t>
      </w:r>
    </w:p>
  </w:footnote>
  <w:footnote w:id="953">
    <w:p w:rsidR="00AC3250" w:rsidRPr="00B804C0" w:rsidRDefault="00AC3250" w:rsidP="00C34A1A">
      <w:pPr>
        <w:pStyle w:val="a3"/>
        <w:spacing w:line="18" w:lineRule="atLeast"/>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كما حكى ذلك الزركشي في شرحه : 4/263 . </w:t>
      </w:r>
    </w:p>
  </w:footnote>
  <w:footnote w:id="954">
    <w:p w:rsidR="00AC3250" w:rsidRPr="00B804C0" w:rsidRDefault="00AC3250" w:rsidP="00C34A1A">
      <w:pPr>
        <w:pStyle w:val="a3"/>
        <w:spacing w:line="18" w:lineRule="atLeast"/>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الهداية : ص 324 . </w:t>
      </w:r>
    </w:p>
  </w:footnote>
  <w:footnote w:id="955">
    <w:p w:rsidR="00AC3250" w:rsidRPr="00B804C0" w:rsidRDefault="00AC3250" w:rsidP="00C34A1A">
      <w:pPr>
        <w:pStyle w:val="a3"/>
        <w:spacing w:line="18" w:lineRule="atLeast"/>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2/41 . </w:t>
      </w:r>
    </w:p>
  </w:footnote>
  <w:footnote w:id="956">
    <w:p w:rsidR="00AC3250" w:rsidRPr="00B804C0" w:rsidRDefault="00AC3250" w:rsidP="00C34A1A">
      <w:pPr>
        <w:pStyle w:val="a3"/>
        <w:spacing w:line="18" w:lineRule="atLeast"/>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ص 252 .</w:t>
      </w:r>
    </w:p>
  </w:footnote>
  <w:footnote w:id="957">
    <w:p w:rsidR="00AC3250" w:rsidRPr="00B804C0" w:rsidRDefault="00AC3250" w:rsidP="00C34A1A">
      <w:pPr>
        <w:pStyle w:val="a3"/>
        <w:spacing w:line="18" w:lineRule="atLeast"/>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2/107 . </w:t>
      </w:r>
    </w:p>
  </w:footnote>
  <w:footnote w:id="958">
    <w:p w:rsidR="00AC3250" w:rsidRPr="00B804C0" w:rsidRDefault="00AC3250" w:rsidP="00C34A1A">
      <w:pPr>
        <w:pStyle w:val="a3"/>
        <w:spacing w:line="18" w:lineRule="atLeast"/>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16/106 , 117 . </w:t>
      </w:r>
    </w:p>
  </w:footnote>
  <w:footnote w:id="959">
    <w:p w:rsidR="00AC3250" w:rsidRPr="00B804C0" w:rsidRDefault="00AC3250" w:rsidP="00C34A1A">
      <w:pPr>
        <w:pStyle w:val="a3"/>
        <w:spacing w:line="18" w:lineRule="atLeast"/>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16/106 . </w:t>
      </w:r>
    </w:p>
  </w:footnote>
  <w:footnote w:id="960">
    <w:p w:rsidR="00AC3250" w:rsidRPr="00B804C0" w:rsidRDefault="00AC3250" w:rsidP="00FE177D">
      <w:pPr>
        <w:pStyle w:val="a3"/>
        <w:spacing w:line="18" w:lineRule="atLeast"/>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7/296 . </w:t>
      </w:r>
    </w:p>
  </w:footnote>
  <w:footnote w:id="961">
    <w:p w:rsidR="00AC3250" w:rsidRPr="00B804C0" w:rsidRDefault="00AC3250" w:rsidP="00FE177D">
      <w:pPr>
        <w:pStyle w:val="a3"/>
        <w:spacing w:line="18" w:lineRule="atLeast"/>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16/106 . </w:t>
      </w:r>
    </w:p>
  </w:footnote>
  <w:footnote w:id="962">
    <w:p w:rsidR="00AC3250" w:rsidRPr="00B804C0" w:rsidRDefault="00AC3250" w:rsidP="00FE177D">
      <w:pPr>
        <w:pStyle w:val="a3"/>
        <w:spacing w:line="18" w:lineRule="atLeast"/>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2/387 . </w:t>
      </w:r>
    </w:p>
  </w:footnote>
  <w:footnote w:id="963">
    <w:p w:rsidR="00AC3250" w:rsidRPr="00B804C0" w:rsidRDefault="00AC3250" w:rsidP="00FE177D">
      <w:pPr>
        <w:pStyle w:val="a3"/>
        <w:spacing w:line="18" w:lineRule="atLeast"/>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3/277 . </w:t>
      </w:r>
    </w:p>
  </w:footnote>
  <w:footnote w:id="964">
    <w:p w:rsidR="00AC3250" w:rsidRPr="00B804C0" w:rsidRDefault="00AC3250" w:rsidP="00FE177D">
      <w:pPr>
        <w:pStyle w:val="a3"/>
        <w:spacing w:line="18" w:lineRule="atLeast"/>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16/107 . </w:t>
      </w:r>
    </w:p>
  </w:footnote>
  <w:footnote w:id="965">
    <w:p w:rsidR="00AC3250" w:rsidRPr="00E256D9" w:rsidRDefault="00AC3250" w:rsidP="00FE177D">
      <w:pPr>
        <w:pStyle w:val="a3"/>
        <w:spacing w:line="18" w:lineRule="atLeast"/>
        <w:jc w:val="both"/>
        <w:rPr>
          <w:rFonts w:cs="Traditional Arabic"/>
          <w:sz w:val="32"/>
          <w:szCs w:val="32"/>
          <w:rtl/>
        </w:rPr>
      </w:pPr>
      <w:r w:rsidRPr="00E256D9">
        <w:rPr>
          <w:rStyle w:val="a4"/>
          <w:rFonts w:cs="Traditional Arabic"/>
          <w:sz w:val="32"/>
          <w:szCs w:val="32"/>
        </w:rPr>
        <w:footnoteRef/>
      </w:r>
      <w:r w:rsidRPr="00E256D9">
        <w:rPr>
          <w:rStyle w:val="a4"/>
          <w:rFonts w:cs="Traditional Arabic"/>
          <w:sz w:val="32"/>
          <w:szCs w:val="32"/>
          <w:rtl/>
        </w:rPr>
        <w:t xml:space="preserve"> </w:t>
      </w:r>
      <w:r w:rsidRPr="00E256D9">
        <w:rPr>
          <w:rStyle w:val="a4"/>
          <w:rFonts w:cs="Traditional Arabic" w:hint="cs"/>
          <w:sz w:val="32"/>
          <w:szCs w:val="32"/>
          <w:rtl/>
        </w:rPr>
        <w:t>)</w:t>
      </w:r>
      <w:r w:rsidRPr="00E256D9">
        <w:rPr>
          <w:rFonts w:cs="Traditional Arabic" w:hint="cs"/>
          <w:sz w:val="32"/>
          <w:szCs w:val="32"/>
          <w:rtl/>
        </w:rPr>
        <w:t xml:space="preserve"> </w:t>
      </w:r>
      <w:r>
        <w:rPr>
          <w:rFonts w:cs="Traditional Arabic" w:hint="cs"/>
          <w:sz w:val="32"/>
          <w:szCs w:val="32"/>
          <w:rtl/>
        </w:rPr>
        <w:t>انظر : التذكرة : ص 172 .</w:t>
      </w:r>
    </w:p>
  </w:footnote>
  <w:footnote w:id="966">
    <w:p w:rsidR="00AC3250" w:rsidRPr="00B804C0" w:rsidRDefault="00AC3250" w:rsidP="00FE177D">
      <w:pPr>
        <w:pStyle w:val="a3"/>
        <w:spacing w:line="18" w:lineRule="atLeast"/>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3/550 </w:t>
      </w:r>
      <w:r>
        <w:rPr>
          <w:rFonts w:cs="Traditional Arabic"/>
          <w:sz w:val="32"/>
          <w:szCs w:val="32"/>
          <w:rtl/>
        </w:rPr>
        <w:t>–</w:t>
      </w:r>
      <w:r>
        <w:rPr>
          <w:rFonts w:cs="Traditional Arabic" w:hint="cs"/>
          <w:sz w:val="32"/>
          <w:szCs w:val="32"/>
          <w:rtl/>
        </w:rPr>
        <w:t xml:space="preserve"> 551 . </w:t>
      </w:r>
    </w:p>
  </w:footnote>
  <w:footnote w:id="967">
    <w:p w:rsidR="00AC3250" w:rsidRPr="00B804C0" w:rsidRDefault="00AC3250" w:rsidP="00FE177D">
      <w:pPr>
        <w:pStyle w:val="a3"/>
        <w:spacing w:line="18" w:lineRule="atLeast"/>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المغني : 18/178 , الكافي : 3/551 , المبدع : 5/183 , الإقناع  : 2/388 , حاشية النجدي : 3/277 . </w:t>
      </w:r>
    </w:p>
  </w:footnote>
  <w:footnote w:id="968">
    <w:p w:rsidR="00AC3250" w:rsidRPr="00B804C0" w:rsidRDefault="00AC3250" w:rsidP="00C34A1A">
      <w:pPr>
        <w:pStyle w:val="a3"/>
        <w:spacing w:line="18" w:lineRule="atLeast"/>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الكافي : 3/550 </w:t>
      </w:r>
      <w:r>
        <w:rPr>
          <w:rFonts w:cs="Traditional Arabic"/>
          <w:sz w:val="32"/>
          <w:szCs w:val="32"/>
          <w:rtl/>
        </w:rPr>
        <w:t>–</w:t>
      </w:r>
      <w:r>
        <w:rPr>
          <w:rFonts w:cs="Traditional Arabic" w:hint="cs"/>
          <w:sz w:val="32"/>
          <w:szCs w:val="32"/>
          <w:rtl/>
        </w:rPr>
        <w:t xml:space="preserve"> 551 . </w:t>
      </w:r>
    </w:p>
  </w:footnote>
  <w:footnote w:id="969">
    <w:p w:rsidR="00AC3250" w:rsidRPr="00B804C0" w:rsidRDefault="00AC3250" w:rsidP="00466E9D">
      <w:pPr>
        <w:pStyle w:val="a3"/>
        <w:spacing w:line="24" w:lineRule="atLeast"/>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ولكن على خلاف بينهم في بعض الشروط والقيود والصور . </w:t>
      </w:r>
    </w:p>
  </w:footnote>
  <w:footnote w:id="970">
    <w:p w:rsidR="00AC3250" w:rsidRPr="00B804C0" w:rsidRDefault="00AC3250" w:rsidP="00466E9D">
      <w:pPr>
        <w:pStyle w:val="a3"/>
        <w:spacing w:line="24" w:lineRule="atLeast"/>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تبيين الحقائق : 7/79 , حاشية ابن عابدين : 10/3 . </w:t>
      </w:r>
    </w:p>
  </w:footnote>
  <w:footnote w:id="971">
    <w:p w:rsidR="00AC3250" w:rsidRPr="00B804C0" w:rsidRDefault="00AC3250" w:rsidP="00466E9D">
      <w:pPr>
        <w:pStyle w:val="a3"/>
        <w:spacing w:line="24" w:lineRule="atLeast"/>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الذخيرة : 6/147 </w:t>
      </w:r>
      <w:r>
        <w:rPr>
          <w:rFonts w:cs="Traditional Arabic"/>
          <w:sz w:val="32"/>
          <w:szCs w:val="32"/>
          <w:rtl/>
        </w:rPr>
        <w:t>–</w:t>
      </w:r>
      <w:r>
        <w:rPr>
          <w:rFonts w:cs="Traditional Arabic" w:hint="cs"/>
          <w:sz w:val="32"/>
          <w:szCs w:val="32"/>
          <w:rtl/>
        </w:rPr>
        <w:t xml:space="preserve"> 148 , حاشية الدسوقي : 5/444 , مدونة الفقه المالكي : 4/8 . </w:t>
      </w:r>
    </w:p>
  </w:footnote>
  <w:footnote w:id="972">
    <w:p w:rsidR="00AC3250" w:rsidRPr="00B804C0" w:rsidRDefault="00AC3250" w:rsidP="00466E9D">
      <w:pPr>
        <w:pStyle w:val="a3"/>
        <w:spacing w:line="24" w:lineRule="atLeast"/>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نهاية المطلب : 8/292 , روضة الطالبين : 4/354 . </w:t>
      </w:r>
    </w:p>
  </w:footnote>
  <w:footnote w:id="973">
    <w:p w:rsidR="00AC3250" w:rsidRPr="00B804C0" w:rsidRDefault="00AC3250" w:rsidP="00466E9D">
      <w:pPr>
        <w:pStyle w:val="a3"/>
        <w:spacing w:line="24" w:lineRule="atLeast"/>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الكافي : 3/550 </w:t>
      </w:r>
      <w:r>
        <w:rPr>
          <w:rFonts w:cs="Traditional Arabic"/>
          <w:sz w:val="32"/>
          <w:szCs w:val="32"/>
          <w:rtl/>
        </w:rPr>
        <w:t>–</w:t>
      </w:r>
      <w:r>
        <w:rPr>
          <w:rFonts w:cs="Traditional Arabic" w:hint="cs"/>
          <w:sz w:val="32"/>
          <w:szCs w:val="32"/>
          <w:rtl/>
        </w:rPr>
        <w:t xml:space="preserve"> 551 , الفروع : 7/296 . </w:t>
      </w:r>
    </w:p>
  </w:footnote>
  <w:footnote w:id="974">
    <w:p w:rsidR="00AC3250" w:rsidRPr="00B804C0" w:rsidRDefault="00AC3250" w:rsidP="00466E9D">
      <w:pPr>
        <w:pStyle w:val="a3"/>
        <w:spacing w:line="24" w:lineRule="atLeast"/>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الهداية : ص 324 , الإنصاف : 16/106 , الإقناع : 2/387 . </w:t>
      </w:r>
    </w:p>
  </w:footnote>
  <w:footnote w:id="975">
    <w:p w:rsidR="00AC3250" w:rsidRPr="00B804C0" w:rsidRDefault="00AC3250" w:rsidP="00466E9D">
      <w:pPr>
        <w:pStyle w:val="a3"/>
        <w:spacing w:line="24" w:lineRule="atLeast"/>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نهاية المطلب : 8/292 , المغني : 8/177 . </w:t>
      </w:r>
    </w:p>
  </w:footnote>
  <w:footnote w:id="976">
    <w:p w:rsidR="00AC3250" w:rsidRPr="00B804C0" w:rsidRDefault="00AC3250" w:rsidP="00466E9D">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من حديث سمرة بن جندب </w:t>
      </w:r>
      <w:r>
        <w:rPr>
          <w:rFonts w:cs="Traditional Arabic" w:hint="cs"/>
          <w:sz w:val="32"/>
          <w:szCs w:val="32"/>
        </w:rPr>
        <w:sym w:font="AGA Arabesque" w:char="F074"/>
      </w:r>
      <w:r>
        <w:rPr>
          <w:rFonts w:cs="Traditional Arabic" w:hint="cs"/>
          <w:sz w:val="32"/>
          <w:szCs w:val="32"/>
          <w:rtl/>
        </w:rPr>
        <w:t xml:space="preserve"> رواه الإمام أحمد في مسنده : 33/313 ؛ برقم : [20130 ] , وأبو داود في كتاب الخراج ؛ باب في إحياء الموات ؛ حديث رقم : [3077 ] , والحديث له طريق آخر من رواية جابر بن عبد الله عند الإمام أحمد في مسنده : 23/312 ؛ برقم : [15088 ] , سكت عنها الحافظ في تلخيص الحبير : 3/62 , والحديث صححه الألباني كما في إرواء الغليل : 6/10 . </w:t>
      </w:r>
    </w:p>
  </w:footnote>
  <w:footnote w:id="977">
    <w:p w:rsidR="00AC3250" w:rsidRPr="00B804C0" w:rsidRDefault="00AC3250" w:rsidP="00466E9D">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البيان : 7/483 </w:t>
      </w:r>
      <w:r>
        <w:rPr>
          <w:rFonts w:cs="Traditional Arabic"/>
          <w:sz w:val="32"/>
          <w:szCs w:val="32"/>
          <w:rtl/>
        </w:rPr>
        <w:t>–</w:t>
      </w:r>
      <w:r>
        <w:rPr>
          <w:rFonts w:cs="Traditional Arabic" w:hint="cs"/>
          <w:sz w:val="32"/>
          <w:szCs w:val="32"/>
          <w:rtl/>
        </w:rPr>
        <w:t xml:space="preserve"> 484 , روضة الطالبين : 4/354 </w:t>
      </w:r>
      <w:r>
        <w:rPr>
          <w:rFonts w:cs="Traditional Arabic"/>
          <w:sz w:val="32"/>
          <w:szCs w:val="32"/>
          <w:rtl/>
        </w:rPr>
        <w:t>–</w:t>
      </w:r>
      <w:r>
        <w:rPr>
          <w:rFonts w:cs="Traditional Arabic" w:hint="cs"/>
          <w:sz w:val="32"/>
          <w:szCs w:val="32"/>
          <w:rtl/>
        </w:rPr>
        <w:t xml:space="preserve"> 355 . </w:t>
      </w:r>
    </w:p>
  </w:footnote>
  <w:footnote w:id="978">
    <w:p w:rsidR="00AC3250" w:rsidRPr="00B804C0" w:rsidRDefault="00AC3250" w:rsidP="00C34A1A">
      <w:pPr>
        <w:pStyle w:val="a3"/>
        <w:spacing w:line="18" w:lineRule="atLeast"/>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الشرح الكبير لشمس الدين المقدسي : 16/110 , الممتع : 3/107 </w:t>
      </w:r>
      <w:r>
        <w:rPr>
          <w:rFonts w:cs="Traditional Arabic"/>
          <w:sz w:val="32"/>
          <w:szCs w:val="32"/>
          <w:rtl/>
        </w:rPr>
        <w:t>–</w:t>
      </w:r>
      <w:r>
        <w:rPr>
          <w:rFonts w:cs="Traditional Arabic" w:hint="cs"/>
          <w:sz w:val="32"/>
          <w:szCs w:val="32"/>
          <w:rtl/>
        </w:rPr>
        <w:t xml:space="preserve"> 108 . </w:t>
      </w:r>
    </w:p>
  </w:footnote>
  <w:footnote w:id="979">
    <w:p w:rsidR="00AC3250" w:rsidRDefault="00AC3250" w:rsidP="00AC7869">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bookmarkStart w:id="160" w:name="ك21"/>
      <w:r>
        <w:rPr>
          <w:rFonts w:cs="Traditional Arabic" w:hint="cs"/>
          <w:sz w:val="32"/>
          <w:szCs w:val="32"/>
          <w:rtl/>
        </w:rPr>
        <w:t>الشفعة</w:t>
      </w:r>
      <w:bookmarkEnd w:id="160"/>
      <w:r>
        <w:rPr>
          <w:rFonts w:cs="Traditional Arabic" w:hint="cs"/>
          <w:sz w:val="32"/>
          <w:szCs w:val="32"/>
          <w:rtl/>
        </w:rPr>
        <w:t xml:space="preserve"> لغة : مأخوذة من الشفع وهو ضم الشيء إلى مثله ؛ وهو نقيض الوتر ، وقيل : الشفعة مأخوذة من الزيادة لأنه يضم ما شفع فيه إلى نصيبه . </w:t>
      </w:r>
    </w:p>
    <w:p w:rsidR="00AC3250" w:rsidRDefault="00AC3250" w:rsidP="00AC7869">
      <w:pPr>
        <w:pStyle w:val="a3"/>
        <w:spacing w:line="264" w:lineRule="auto"/>
        <w:jc w:val="both"/>
        <w:rPr>
          <w:rFonts w:cs="Traditional Arabic"/>
          <w:sz w:val="32"/>
          <w:szCs w:val="32"/>
          <w:rtl/>
        </w:rPr>
      </w:pPr>
      <w:r>
        <w:rPr>
          <w:rFonts w:cs="Traditional Arabic" w:hint="cs"/>
          <w:sz w:val="32"/>
          <w:szCs w:val="32"/>
          <w:rtl/>
        </w:rPr>
        <w:t xml:space="preserve">واصطلاحاً : هي استحقاق الشريك انتزاع حصة شريكه من يد من انتقلت إليه إن كان مثله أو دونه بعوض مالي بثمنه الذي استقر عليه العقد . </w:t>
      </w:r>
    </w:p>
    <w:p w:rsidR="00AC3250" w:rsidRPr="00B804C0" w:rsidRDefault="00AC3250" w:rsidP="00AC7869">
      <w:pPr>
        <w:pStyle w:val="a3"/>
        <w:spacing w:line="264" w:lineRule="auto"/>
        <w:ind w:firstLine="720"/>
        <w:jc w:val="both"/>
        <w:rPr>
          <w:rFonts w:cs="Traditional Arabic"/>
          <w:sz w:val="32"/>
          <w:szCs w:val="32"/>
          <w:rtl/>
        </w:rPr>
      </w:pPr>
      <w:r>
        <w:rPr>
          <w:rFonts w:cs="Traditional Arabic" w:hint="cs"/>
          <w:sz w:val="32"/>
          <w:szCs w:val="32"/>
          <w:rtl/>
        </w:rPr>
        <w:t xml:space="preserve">انظر : طلبة الطلبة : ص 253 , المطلع : ص 335 , القاموس المحيط : ص 919 ؛ مادة :    [ شفع ] , الإقناع : 2/363 , المعجم الوسيط : 1/487 ؛ مادة [ شفع ] , معجم لغة الفقهاء: ص 235 .   </w:t>
      </w:r>
    </w:p>
  </w:footnote>
  <w:footnote w:id="980">
    <w:p w:rsidR="00AC3250" w:rsidRPr="00B804C0" w:rsidRDefault="00AC3250" w:rsidP="00AC7869">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المسائل الفقهية من كتاب الروايتين والوجهين : 1/450 . </w:t>
      </w:r>
    </w:p>
  </w:footnote>
  <w:footnote w:id="981">
    <w:p w:rsidR="00AC3250" w:rsidRDefault="00AC3250" w:rsidP="00AC7869">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bookmarkStart w:id="161" w:name="ك22"/>
      <w:r>
        <w:rPr>
          <w:rFonts w:cs="Traditional Arabic" w:hint="cs"/>
          <w:sz w:val="32"/>
          <w:szCs w:val="32"/>
          <w:rtl/>
        </w:rPr>
        <w:t>الشقص</w:t>
      </w:r>
      <w:bookmarkEnd w:id="161"/>
      <w:r>
        <w:rPr>
          <w:rFonts w:cs="Traditional Arabic" w:hint="cs"/>
          <w:sz w:val="32"/>
          <w:szCs w:val="32"/>
          <w:rtl/>
        </w:rPr>
        <w:t xml:space="preserve"> هو : القطعة من الشيء والقطعة من الأرض . </w:t>
      </w:r>
    </w:p>
    <w:p w:rsidR="00AC3250" w:rsidRPr="00B804C0" w:rsidRDefault="00AC3250" w:rsidP="00AC7869">
      <w:pPr>
        <w:pStyle w:val="a3"/>
        <w:spacing w:line="264" w:lineRule="auto"/>
        <w:ind w:firstLine="720"/>
        <w:jc w:val="both"/>
        <w:rPr>
          <w:rFonts w:cs="Traditional Arabic"/>
          <w:sz w:val="32"/>
          <w:szCs w:val="32"/>
          <w:rtl/>
        </w:rPr>
      </w:pPr>
      <w:r>
        <w:rPr>
          <w:rFonts w:cs="Traditional Arabic" w:hint="cs"/>
          <w:sz w:val="32"/>
          <w:szCs w:val="32"/>
          <w:rtl/>
        </w:rPr>
        <w:t xml:space="preserve">انظر : المطلع : ص 335 , المعجم الوسيط : 1/489 ؛ مادة [ شقص ] . </w:t>
      </w:r>
    </w:p>
  </w:footnote>
  <w:footnote w:id="982">
    <w:p w:rsidR="00AC3250" w:rsidRPr="00B804C0" w:rsidRDefault="00AC3250" w:rsidP="00AC7869">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الهداية : ص 320 , المستوعب : 2/88 , الكافي : 3/527 , المحرر : 2/37 , الحاوي الصغير : ص 398 , الرعاية الصغرى : 1/426 , الوجيز : ص 247 , الفروع : 7/268 , شرح الزركشي : 4/191 , الإنصاف : 15/371 , الإقناع : 2/365 , منتهى الإرادات: 3/226 . </w:t>
      </w:r>
    </w:p>
  </w:footnote>
  <w:footnote w:id="983">
    <w:p w:rsidR="00AC3250" w:rsidRPr="00B804C0" w:rsidRDefault="00AC3250" w:rsidP="00AC7869">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320 . </w:t>
      </w:r>
    </w:p>
  </w:footnote>
  <w:footnote w:id="984">
    <w:p w:rsidR="00AC3250" w:rsidRPr="00B804C0" w:rsidRDefault="00AC3250" w:rsidP="00AC7869">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398 . </w:t>
      </w:r>
    </w:p>
  </w:footnote>
  <w:footnote w:id="985">
    <w:p w:rsidR="00AC3250" w:rsidRPr="00B804C0" w:rsidRDefault="00AC3250" w:rsidP="00AC7869">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15/376 . </w:t>
      </w:r>
    </w:p>
  </w:footnote>
  <w:footnote w:id="986">
    <w:p w:rsidR="00AC3250" w:rsidRPr="00B804C0" w:rsidRDefault="00AC3250" w:rsidP="00AC7869">
      <w:pPr>
        <w:pStyle w:val="a3"/>
        <w:spacing w:line="312"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2/89 . </w:t>
      </w:r>
    </w:p>
  </w:footnote>
  <w:footnote w:id="987">
    <w:p w:rsidR="00AC3250" w:rsidRPr="00B804C0" w:rsidRDefault="00AC3250" w:rsidP="00AC7869">
      <w:pPr>
        <w:pStyle w:val="a3"/>
        <w:spacing w:line="312"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7/268 </w:t>
      </w:r>
      <w:r>
        <w:rPr>
          <w:rFonts w:cs="Traditional Arabic"/>
          <w:sz w:val="32"/>
          <w:szCs w:val="32"/>
          <w:rtl/>
        </w:rPr>
        <w:t>–</w:t>
      </w:r>
      <w:r>
        <w:rPr>
          <w:rFonts w:cs="Traditional Arabic" w:hint="cs"/>
          <w:sz w:val="32"/>
          <w:szCs w:val="32"/>
          <w:rtl/>
        </w:rPr>
        <w:t xml:space="preserve"> 269 . </w:t>
      </w:r>
    </w:p>
  </w:footnote>
  <w:footnote w:id="988">
    <w:p w:rsidR="00AC3250" w:rsidRPr="00B804C0" w:rsidRDefault="00AC3250" w:rsidP="00AC7869">
      <w:pPr>
        <w:pStyle w:val="a3"/>
        <w:spacing w:line="312"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247 . </w:t>
      </w:r>
    </w:p>
  </w:footnote>
  <w:footnote w:id="989">
    <w:p w:rsidR="00AC3250" w:rsidRPr="00B804C0" w:rsidRDefault="00AC3250" w:rsidP="00AC7869">
      <w:pPr>
        <w:pStyle w:val="a3"/>
        <w:spacing w:line="312"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3/529 </w:t>
      </w:r>
      <w:r>
        <w:rPr>
          <w:rFonts w:cs="Traditional Arabic"/>
          <w:sz w:val="32"/>
          <w:szCs w:val="32"/>
          <w:rtl/>
        </w:rPr>
        <w:t>–</w:t>
      </w:r>
      <w:r>
        <w:rPr>
          <w:rFonts w:cs="Traditional Arabic" w:hint="cs"/>
          <w:sz w:val="32"/>
          <w:szCs w:val="32"/>
          <w:rtl/>
        </w:rPr>
        <w:t xml:space="preserve"> 530 . </w:t>
      </w:r>
    </w:p>
  </w:footnote>
  <w:footnote w:id="990">
    <w:p w:rsidR="00AC3250" w:rsidRPr="00B804C0" w:rsidRDefault="00AC3250" w:rsidP="00AC7869">
      <w:pPr>
        <w:pStyle w:val="a3"/>
        <w:spacing w:line="312"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2/37 . </w:t>
      </w:r>
    </w:p>
  </w:footnote>
  <w:footnote w:id="991">
    <w:p w:rsidR="00AC3250" w:rsidRPr="00B804C0" w:rsidRDefault="00AC3250" w:rsidP="00AC7869">
      <w:pPr>
        <w:pStyle w:val="a3"/>
        <w:spacing w:line="312"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15/376 . </w:t>
      </w:r>
    </w:p>
  </w:footnote>
  <w:footnote w:id="992">
    <w:p w:rsidR="00AC3250" w:rsidRPr="00B804C0" w:rsidRDefault="00AC3250" w:rsidP="00AC7869">
      <w:pPr>
        <w:pStyle w:val="a3"/>
        <w:spacing w:line="312"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2/365 . </w:t>
      </w:r>
    </w:p>
  </w:footnote>
  <w:footnote w:id="993">
    <w:p w:rsidR="00AC3250" w:rsidRPr="00B804C0" w:rsidRDefault="00AC3250" w:rsidP="00AC7869">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3/227 . </w:t>
      </w:r>
    </w:p>
  </w:footnote>
  <w:footnote w:id="994">
    <w:p w:rsidR="00AC3250" w:rsidRPr="00B804C0" w:rsidRDefault="00AC3250" w:rsidP="00733607">
      <w:pPr>
        <w:pStyle w:val="a3"/>
        <w:spacing w:line="312"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المسائل الفقهية من كتاب الروايتين والوجهين : 1/450 . </w:t>
      </w:r>
    </w:p>
  </w:footnote>
  <w:footnote w:id="995">
    <w:p w:rsidR="00AC3250" w:rsidRDefault="00AC3250" w:rsidP="00733607">
      <w:pPr>
        <w:pStyle w:val="a3"/>
        <w:spacing w:line="312"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هو : </w:t>
      </w:r>
      <w:bookmarkStart w:id="162" w:name="ع47"/>
      <w:r>
        <w:rPr>
          <w:rFonts w:cs="Traditional Arabic" w:hint="cs"/>
          <w:sz w:val="32"/>
          <w:szCs w:val="32"/>
          <w:rtl/>
        </w:rPr>
        <w:t>عبد الرحمن بن علي بن محمد المعروف بابن الجوزي</w:t>
      </w:r>
      <w:bookmarkEnd w:id="162"/>
      <w:r>
        <w:rPr>
          <w:rFonts w:cs="Traditional Arabic" w:hint="cs"/>
          <w:sz w:val="32"/>
          <w:szCs w:val="32"/>
          <w:rtl/>
        </w:rPr>
        <w:t xml:space="preserve"> ، أبو الفرج ، فقيه حنبلي متفنن واعظ ، صاحب التصانيف الكثيرة الشهيرة في أنواع العلوم ، له ترجمة حافلة وكبيرة حري أن تنظر ، توفي 597هـ .</w:t>
      </w:r>
    </w:p>
    <w:p w:rsidR="00AC3250" w:rsidRPr="00B804C0" w:rsidRDefault="00AC3250" w:rsidP="00733607">
      <w:pPr>
        <w:pStyle w:val="a3"/>
        <w:spacing w:line="312" w:lineRule="auto"/>
        <w:jc w:val="both"/>
        <w:rPr>
          <w:rFonts w:cs="Traditional Arabic"/>
          <w:sz w:val="32"/>
          <w:szCs w:val="32"/>
          <w:rtl/>
        </w:rPr>
      </w:pPr>
      <w:r>
        <w:rPr>
          <w:rFonts w:cs="Traditional Arabic" w:hint="cs"/>
          <w:sz w:val="32"/>
          <w:szCs w:val="32"/>
          <w:rtl/>
        </w:rPr>
        <w:tab/>
        <w:t>انظر : سير أعلام النبلاء : 21/365 ، الذيل على طبقات الحنابلة : 3/399 ، تسهيل السابلة</w:t>
      </w:r>
      <w:r>
        <w:rPr>
          <w:rFonts w:cs="Traditional Arabic" w:hint="eastAsia"/>
          <w:sz w:val="32"/>
          <w:szCs w:val="32"/>
          <w:rtl/>
        </w:rPr>
        <w:t> </w:t>
      </w:r>
      <w:r>
        <w:rPr>
          <w:rFonts w:cs="Traditional Arabic" w:hint="cs"/>
          <w:sz w:val="32"/>
          <w:szCs w:val="32"/>
          <w:rtl/>
        </w:rPr>
        <w:t xml:space="preserve">: 2/684 .  </w:t>
      </w:r>
    </w:p>
  </w:footnote>
  <w:footnote w:id="996">
    <w:p w:rsidR="00AC3250" w:rsidRPr="00B804C0" w:rsidRDefault="00AC3250" w:rsidP="00733607">
      <w:pPr>
        <w:pStyle w:val="a3"/>
        <w:spacing w:line="312"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الإنصاف : 15/376 .  </w:t>
      </w:r>
    </w:p>
  </w:footnote>
  <w:footnote w:id="997">
    <w:p w:rsidR="00AC3250" w:rsidRPr="00B804C0" w:rsidRDefault="00AC3250" w:rsidP="00733607">
      <w:pPr>
        <w:pStyle w:val="a3"/>
        <w:spacing w:line="312"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المسائل الفقهية من كتاب الروايتين والوجهين : 1/450 .  </w:t>
      </w:r>
    </w:p>
  </w:footnote>
  <w:footnote w:id="998">
    <w:p w:rsidR="00AC3250" w:rsidRPr="00B804C0" w:rsidRDefault="00AC3250" w:rsidP="00AC7869">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المرجع السابق . </w:t>
      </w:r>
    </w:p>
  </w:footnote>
  <w:footnote w:id="999">
    <w:p w:rsidR="00AC3250" w:rsidRDefault="00AC3250" w:rsidP="00733607">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ولكن على خلاف بينهم في بعض القيود والشروط والصور . </w:t>
      </w:r>
    </w:p>
    <w:p w:rsidR="00AC3250" w:rsidRPr="00B804C0" w:rsidRDefault="00AC3250" w:rsidP="00733607">
      <w:pPr>
        <w:pStyle w:val="a3"/>
        <w:spacing w:line="216" w:lineRule="auto"/>
        <w:ind w:firstLine="720"/>
        <w:jc w:val="both"/>
        <w:rPr>
          <w:rFonts w:cs="Traditional Arabic"/>
          <w:sz w:val="32"/>
          <w:szCs w:val="32"/>
          <w:rtl/>
        </w:rPr>
      </w:pPr>
      <w:r>
        <w:rPr>
          <w:rFonts w:cs="Traditional Arabic" w:hint="cs"/>
          <w:sz w:val="32"/>
          <w:szCs w:val="32"/>
          <w:rtl/>
        </w:rPr>
        <w:t xml:space="preserve">انظر : الهداية للمرغيناني : 10/415 , تبيين الحقائق : 6/349 , التمهيد : 13/14 , بداية المجتهد : 4/1405 , نهاية المطلب : 7/303 , الحاوي الصغير للقزويني : ص 359 , المغني : 7/439 , الممتع : 3/63 . </w:t>
      </w:r>
    </w:p>
  </w:footnote>
  <w:footnote w:id="1000">
    <w:p w:rsidR="00AC3250" w:rsidRPr="00B804C0" w:rsidRDefault="00AC3250" w:rsidP="00733607">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رواه البخاري في كتاب الشفعة ؛ باب الشفعة فيما لم يقسم فإذا وقعت الحدود فلا شفعة ؛ حديث رقم :[2257 ] ؛ واللفظ له ، ومسلم في كتاب المساقاة ؛ باب الشفعة ؛ حديث رقم : [ 1608 ] .  </w:t>
      </w:r>
    </w:p>
  </w:footnote>
  <w:footnote w:id="1001">
    <w:p w:rsidR="00AC3250" w:rsidRPr="00B804C0" w:rsidRDefault="00AC3250" w:rsidP="00733607">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بدائع الصنائع : 4/109 , تبيين الحقائق : 6/336 , حاشية ابن عابدين : 9/345 . </w:t>
      </w:r>
    </w:p>
  </w:footnote>
  <w:footnote w:id="1002">
    <w:p w:rsidR="00AC3250" w:rsidRPr="00B804C0" w:rsidRDefault="00AC3250" w:rsidP="00733607">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الذخيرة : 6/283 , التاج والإكليل : 7/380 , حاشية الدسوقي : 5/213 . </w:t>
      </w:r>
    </w:p>
  </w:footnote>
  <w:footnote w:id="1003">
    <w:p w:rsidR="00AC3250" w:rsidRPr="00B804C0" w:rsidRDefault="00AC3250" w:rsidP="00733607">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البيان : 7/99 , روضة الطالبين : 4/155 , مغني المحتاج : 3/373 . </w:t>
      </w:r>
    </w:p>
  </w:footnote>
  <w:footnote w:id="1004">
    <w:p w:rsidR="00AC3250" w:rsidRPr="00B804C0" w:rsidRDefault="00AC3250" w:rsidP="00733607">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المقنع : 15/380 , شرح الزركشي : 4/191 , منتهى الإرادات :3/277 . </w:t>
      </w:r>
    </w:p>
  </w:footnote>
  <w:footnote w:id="1005">
    <w:p w:rsidR="00AC3250" w:rsidRPr="00B804C0" w:rsidRDefault="00AC3250" w:rsidP="00733607">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الفروع : 7/268 </w:t>
      </w:r>
      <w:r>
        <w:rPr>
          <w:rFonts w:cs="Traditional Arabic"/>
          <w:sz w:val="32"/>
          <w:szCs w:val="32"/>
          <w:rtl/>
        </w:rPr>
        <w:t>–</w:t>
      </w:r>
      <w:r>
        <w:rPr>
          <w:rFonts w:cs="Traditional Arabic" w:hint="cs"/>
          <w:sz w:val="32"/>
          <w:szCs w:val="32"/>
          <w:rtl/>
        </w:rPr>
        <w:t xml:space="preserve"> 269 , شرح الزركشي : 4/192 .</w:t>
      </w:r>
    </w:p>
  </w:footnote>
  <w:footnote w:id="1006">
    <w:p w:rsidR="00AC3250" w:rsidRPr="00B804C0" w:rsidRDefault="00AC3250" w:rsidP="00733607">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المحلى : 9/82 .</w:t>
      </w:r>
    </w:p>
  </w:footnote>
  <w:footnote w:id="1007">
    <w:p w:rsidR="00AC3250" w:rsidRPr="00B804C0" w:rsidRDefault="00AC3250" w:rsidP="00733607">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نقله عنه المرداوي في الإنصاف : 15/376 .</w:t>
      </w:r>
    </w:p>
  </w:footnote>
  <w:footnote w:id="1008">
    <w:p w:rsidR="00AC3250" w:rsidRPr="00375C8B" w:rsidRDefault="00AC3250" w:rsidP="001324B7">
      <w:pPr>
        <w:pStyle w:val="a3"/>
        <w:spacing w:line="288" w:lineRule="auto"/>
        <w:jc w:val="both"/>
        <w:rPr>
          <w:rFonts w:cs="Traditional Arabic"/>
          <w:sz w:val="32"/>
          <w:szCs w:val="32"/>
          <w:rtl/>
        </w:rPr>
      </w:pPr>
      <w:r w:rsidRPr="00375C8B">
        <w:rPr>
          <w:rStyle w:val="a4"/>
          <w:rFonts w:cs="Traditional Arabic"/>
          <w:sz w:val="32"/>
          <w:szCs w:val="32"/>
        </w:rPr>
        <w:footnoteRef/>
      </w:r>
      <w:r w:rsidRPr="00375C8B">
        <w:rPr>
          <w:rStyle w:val="a4"/>
          <w:rFonts w:cs="Traditional Arabic"/>
          <w:sz w:val="32"/>
          <w:szCs w:val="32"/>
          <w:rtl/>
        </w:rPr>
        <w:t xml:space="preserve"> </w:t>
      </w:r>
      <w:r w:rsidRPr="00375C8B">
        <w:rPr>
          <w:rStyle w:val="a4"/>
          <w:rFonts w:cs="Traditional Arabic" w:hint="cs"/>
          <w:sz w:val="32"/>
          <w:szCs w:val="32"/>
          <w:rtl/>
        </w:rPr>
        <w:t>)</w:t>
      </w:r>
      <w:r w:rsidRPr="00375C8B">
        <w:rPr>
          <w:rFonts w:cs="Traditional Arabic" w:hint="cs"/>
          <w:sz w:val="32"/>
          <w:szCs w:val="32"/>
          <w:rtl/>
        </w:rPr>
        <w:t xml:space="preserve">  سبق تخريجه : ص </w:t>
      </w:r>
      <w:r w:rsidR="00CD4B29" w:rsidRPr="00375C8B">
        <w:rPr>
          <w:rFonts w:cs="Traditional Arabic"/>
          <w:sz w:val="32"/>
          <w:szCs w:val="32"/>
          <w:rtl/>
        </w:rPr>
        <w:fldChar w:fldCharType="begin"/>
      </w:r>
      <w:r w:rsidRPr="00375C8B">
        <w:rPr>
          <w:rFonts w:cs="Traditional Arabic"/>
          <w:sz w:val="32"/>
          <w:szCs w:val="32"/>
          <w:rtl/>
        </w:rPr>
        <w:instrText xml:space="preserve"> </w:instrText>
      </w:r>
      <w:r w:rsidRPr="00375C8B">
        <w:rPr>
          <w:rFonts w:cs="Traditional Arabic" w:hint="cs"/>
          <w:sz w:val="32"/>
          <w:szCs w:val="32"/>
        </w:rPr>
        <w:instrText>PAGEREF</w:instrText>
      </w:r>
      <w:r w:rsidRPr="00375C8B">
        <w:rPr>
          <w:rFonts w:cs="Traditional Arabic" w:hint="cs"/>
          <w:sz w:val="32"/>
          <w:szCs w:val="32"/>
          <w:rtl/>
        </w:rPr>
        <w:instrText xml:space="preserve"> ح97 \</w:instrText>
      </w:r>
      <w:r w:rsidRPr="00375C8B">
        <w:rPr>
          <w:rFonts w:cs="Traditional Arabic" w:hint="cs"/>
          <w:sz w:val="32"/>
          <w:szCs w:val="32"/>
        </w:rPr>
        <w:instrText>h</w:instrText>
      </w:r>
      <w:r w:rsidRPr="00375C8B">
        <w:rPr>
          <w:rFonts w:cs="Traditional Arabic"/>
          <w:sz w:val="32"/>
          <w:szCs w:val="32"/>
          <w:rtl/>
        </w:rPr>
        <w:instrText xml:space="preserve"> </w:instrText>
      </w:r>
      <w:r w:rsidR="00CD4B29" w:rsidRPr="00375C8B">
        <w:rPr>
          <w:rFonts w:cs="Traditional Arabic"/>
          <w:sz w:val="32"/>
          <w:szCs w:val="32"/>
          <w:rtl/>
        </w:rPr>
      </w:r>
      <w:r w:rsidR="00CD4B29" w:rsidRPr="00375C8B">
        <w:rPr>
          <w:rFonts w:cs="Traditional Arabic"/>
          <w:sz w:val="32"/>
          <w:szCs w:val="32"/>
          <w:rtl/>
        </w:rPr>
        <w:fldChar w:fldCharType="separate"/>
      </w:r>
      <w:r w:rsidRPr="00375C8B">
        <w:rPr>
          <w:rFonts w:cs="Traditional Arabic"/>
          <w:noProof/>
          <w:sz w:val="32"/>
          <w:szCs w:val="32"/>
          <w:rtl/>
        </w:rPr>
        <w:t>232</w:t>
      </w:r>
      <w:r w:rsidR="00CD4B29" w:rsidRPr="00375C8B">
        <w:rPr>
          <w:rFonts w:cs="Traditional Arabic"/>
          <w:sz w:val="32"/>
          <w:szCs w:val="32"/>
          <w:rtl/>
        </w:rPr>
        <w:fldChar w:fldCharType="end"/>
      </w:r>
      <w:r w:rsidRPr="00375C8B">
        <w:rPr>
          <w:rFonts w:cs="Traditional Arabic" w:hint="cs"/>
          <w:sz w:val="32"/>
          <w:szCs w:val="32"/>
          <w:rtl/>
        </w:rPr>
        <w:t xml:space="preserve">. </w:t>
      </w:r>
    </w:p>
  </w:footnote>
  <w:footnote w:id="1009">
    <w:p w:rsidR="00AC3250" w:rsidRPr="00B804C0" w:rsidRDefault="00AC3250" w:rsidP="001324B7">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رواه مسلم في كتاب المساقاة ؛ باب الشفعة ؛ حديث رقم : [ 1608 ] . </w:t>
      </w:r>
    </w:p>
  </w:footnote>
  <w:footnote w:id="1010">
    <w:p w:rsidR="00AC3250" w:rsidRPr="00B804C0" w:rsidRDefault="00AC3250" w:rsidP="001324B7">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البيان : 7/99 , المغني : 7/440 , </w:t>
      </w:r>
    </w:p>
  </w:footnote>
  <w:footnote w:id="1011">
    <w:p w:rsidR="00AC3250" w:rsidRPr="00B804C0" w:rsidRDefault="00AC3250" w:rsidP="001324B7">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التمهيد : 13/18 , بداية المجتهد : 4/1406 . </w:t>
      </w:r>
    </w:p>
  </w:footnote>
  <w:footnote w:id="1012">
    <w:p w:rsidR="00AC3250" w:rsidRPr="00B804C0" w:rsidRDefault="00AC3250" w:rsidP="001324B7">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بدائع الصنائع : 4/109 -110 . </w:t>
      </w:r>
    </w:p>
  </w:footnote>
  <w:footnote w:id="1013">
    <w:p w:rsidR="00AC3250" w:rsidRPr="00B804C0" w:rsidRDefault="00AC3250" w:rsidP="001324B7">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المحلى : 9/86 . </w:t>
      </w:r>
    </w:p>
  </w:footnote>
  <w:footnote w:id="1014">
    <w:p w:rsidR="00AC3250" w:rsidRPr="00B804C0" w:rsidRDefault="00AC3250" w:rsidP="001324B7">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المرجع السابق : 9/84 </w:t>
      </w:r>
      <w:r>
        <w:rPr>
          <w:rFonts w:cs="Traditional Arabic"/>
          <w:sz w:val="32"/>
          <w:szCs w:val="32"/>
          <w:rtl/>
        </w:rPr>
        <w:t>–</w:t>
      </w:r>
      <w:r>
        <w:rPr>
          <w:rFonts w:cs="Traditional Arabic" w:hint="cs"/>
          <w:sz w:val="32"/>
          <w:szCs w:val="32"/>
          <w:rtl/>
        </w:rPr>
        <w:t xml:space="preserve"> 86  . </w:t>
      </w:r>
    </w:p>
  </w:footnote>
  <w:footnote w:id="1015">
    <w:p w:rsidR="00AC3250" w:rsidRPr="00B804C0" w:rsidRDefault="00AC3250" w:rsidP="001324B7">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فتح الباري لابن حجر : 6/310 . </w:t>
      </w:r>
    </w:p>
  </w:footnote>
  <w:footnote w:id="1016">
    <w:p w:rsidR="00AC3250" w:rsidRPr="00B804C0" w:rsidRDefault="00AC3250" w:rsidP="00E24CB4">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رواه الترمذي في كتاب الإحكام ؛ باب ما جاء أن الشريك شفيع ؛ حديث رقم : [1371 ] ؛ وقد ذكر أنه مرسل , والبيهقي في سننه : 6/109 ؛ وذكر إرساله , وقال الحافظ في الفتح 6/310 : " ورجاله ثقات إلا أنه أعل بالإرسال " , وقد ضعفه الألباني في ضعيف الجامع : 3/256 .  </w:t>
      </w:r>
    </w:p>
  </w:footnote>
  <w:footnote w:id="1017">
    <w:p w:rsidR="00AC3250" w:rsidRPr="00B804C0" w:rsidRDefault="00AC3250" w:rsidP="00E24CB4">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المحلى : 9/84- 86 , نيل الأوطار  : ص 1101 . </w:t>
      </w:r>
    </w:p>
  </w:footnote>
  <w:footnote w:id="1018">
    <w:p w:rsidR="00AC3250" w:rsidRPr="00B804C0" w:rsidRDefault="00AC3250" w:rsidP="00E24CB4">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فتح الباري لابن حجر : 6/310 . </w:t>
      </w:r>
    </w:p>
  </w:footnote>
  <w:footnote w:id="1019">
    <w:p w:rsidR="00AC3250" w:rsidRPr="00B804C0" w:rsidRDefault="00AC3250" w:rsidP="00E24CB4">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المحلى : 9/84 </w:t>
      </w:r>
      <w:r>
        <w:rPr>
          <w:rFonts w:cs="Traditional Arabic"/>
          <w:sz w:val="32"/>
          <w:szCs w:val="32"/>
          <w:rtl/>
        </w:rPr>
        <w:t>–</w:t>
      </w:r>
      <w:r>
        <w:rPr>
          <w:rFonts w:cs="Traditional Arabic" w:hint="cs"/>
          <w:sz w:val="32"/>
          <w:szCs w:val="32"/>
          <w:rtl/>
        </w:rPr>
        <w:t xml:space="preserve"> 85 , إعلام الموقعين : 2/92 </w:t>
      </w:r>
      <w:r>
        <w:rPr>
          <w:rFonts w:cs="Traditional Arabic"/>
          <w:sz w:val="32"/>
          <w:szCs w:val="32"/>
          <w:rtl/>
        </w:rPr>
        <w:t>–</w:t>
      </w:r>
      <w:r>
        <w:rPr>
          <w:rFonts w:cs="Traditional Arabic" w:hint="cs"/>
          <w:sz w:val="32"/>
          <w:szCs w:val="32"/>
          <w:rtl/>
        </w:rPr>
        <w:t xml:space="preserve"> 95 .  </w:t>
      </w:r>
    </w:p>
  </w:footnote>
  <w:footnote w:id="1020">
    <w:p w:rsidR="00AC3250" w:rsidRPr="00B804C0" w:rsidRDefault="00AC3250" w:rsidP="001324B7">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إعلام الموقعين : 2/94 . </w:t>
      </w:r>
    </w:p>
  </w:footnote>
  <w:footnote w:id="1021">
    <w:p w:rsidR="00AC3250" w:rsidRPr="00B804C0" w:rsidRDefault="00AC3250" w:rsidP="001324B7">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التمهيد : 13/18 . </w:t>
      </w:r>
    </w:p>
  </w:footnote>
  <w:footnote w:id="1022">
    <w:p w:rsidR="00AC3250" w:rsidRPr="00B804C0" w:rsidRDefault="00AC3250" w:rsidP="00C34A1A">
      <w:pPr>
        <w:pStyle w:val="a3"/>
        <w:spacing w:line="18" w:lineRule="atLeast"/>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الأشباه والنظائر للسيوطي : 1/165 ، شرح القواعد الفقهية للزرقا : ص 179 , الوجيز للبرنو : ص 258 .  </w:t>
      </w:r>
    </w:p>
  </w:footnote>
  <w:footnote w:id="1023">
    <w:p w:rsidR="00AC3250" w:rsidRPr="00B804C0" w:rsidRDefault="00AC3250" w:rsidP="00BB0715">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مس</w:t>
      </w:r>
      <w:r w:rsidRPr="00B92BB1">
        <w:rPr>
          <w:rFonts w:cs="Traditional Arabic" w:hint="cs"/>
          <w:sz w:val="32"/>
          <w:szCs w:val="32"/>
          <w:rtl/>
        </w:rPr>
        <w:t>ائل</w:t>
      </w:r>
      <w:r>
        <w:rPr>
          <w:rFonts w:cs="Traditional Arabic" w:hint="cs"/>
          <w:sz w:val="32"/>
          <w:szCs w:val="32"/>
          <w:rtl/>
        </w:rPr>
        <w:t xml:space="preserve"> الإمام أحمد برواية أبي داود : ص 276 . </w:t>
      </w:r>
    </w:p>
  </w:footnote>
  <w:footnote w:id="1024">
    <w:p w:rsidR="00AC3250" w:rsidRPr="00B804C0" w:rsidRDefault="00AC3250" w:rsidP="00BB0715">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المستوعب : 2/94 , الكافي : 3/545 , الوجيز : ص 249 , شرح الزركشي : 4/204</w:t>
      </w:r>
      <w:r>
        <w:rPr>
          <w:rFonts w:cs="Traditional Arabic" w:hint="eastAsia"/>
          <w:sz w:val="32"/>
          <w:szCs w:val="32"/>
          <w:rtl/>
        </w:rPr>
        <w:t> </w:t>
      </w:r>
      <w:r>
        <w:rPr>
          <w:rFonts w:cs="Traditional Arabic" w:hint="cs"/>
          <w:sz w:val="32"/>
          <w:szCs w:val="32"/>
          <w:rtl/>
        </w:rPr>
        <w:t>، الإقناع : 2/374 , منتهى الإرادات : 3/243</w:t>
      </w:r>
    </w:p>
  </w:footnote>
  <w:footnote w:id="1025">
    <w:p w:rsidR="00AC3250" w:rsidRPr="00B804C0" w:rsidRDefault="00AC3250" w:rsidP="00BB0715">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ص 323 . </w:t>
      </w:r>
    </w:p>
  </w:footnote>
  <w:footnote w:id="1026">
    <w:p w:rsidR="00AC3250" w:rsidRPr="00B804C0" w:rsidRDefault="00AC3250" w:rsidP="00BB0715">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5/152 . </w:t>
      </w:r>
    </w:p>
  </w:footnote>
  <w:footnote w:id="1027">
    <w:p w:rsidR="00AC3250" w:rsidRPr="00B804C0" w:rsidRDefault="00AC3250" w:rsidP="00BB0715">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15/473 . </w:t>
      </w:r>
    </w:p>
  </w:footnote>
  <w:footnote w:id="1028">
    <w:p w:rsidR="00AC3250" w:rsidRPr="00B804C0" w:rsidRDefault="00AC3250" w:rsidP="00BB0715">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الهداية : ص 322 , المستوعب : 2/93 , المقنع : 15/472 , المبدع : 5/152 , الإقناع</w:t>
      </w:r>
      <w:r>
        <w:rPr>
          <w:rFonts w:cs="Traditional Arabic" w:hint="eastAsia"/>
          <w:sz w:val="32"/>
          <w:szCs w:val="32"/>
          <w:rtl/>
        </w:rPr>
        <w:t> </w:t>
      </w:r>
      <w:r>
        <w:rPr>
          <w:rFonts w:cs="Traditional Arabic" w:hint="cs"/>
          <w:sz w:val="32"/>
          <w:szCs w:val="32"/>
          <w:rtl/>
        </w:rPr>
        <w:t xml:space="preserve">: 2/374 , منتهى الإرادات : 3/243 .  </w:t>
      </w:r>
    </w:p>
  </w:footnote>
  <w:footnote w:id="1029">
    <w:p w:rsidR="00AC3250" w:rsidRPr="00B804C0" w:rsidRDefault="00AC3250" w:rsidP="00BB0715">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3/545 . </w:t>
      </w:r>
    </w:p>
  </w:footnote>
  <w:footnote w:id="1030">
    <w:p w:rsidR="00AC3250" w:rsidRPr="00B804C0" w:rsidRDefault="00AC3250" w:rsidP="00C34A1A">
      <w:pPr>
        <w:pStyle w:val="a3"/>
        <w:spacing w:line="18" w:lineRule="atLeast"/>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ص 249 . </w:t>
      </w:r>
    </w:p>
  </w:footnote>
  <w:footnote w:id="1031">
    <w:p w:rsidR="00AC3250" w:rsidRPr="00B804C0" w:rsidRDefault="00AC3250" w:rsidP="00C34A1A">
      <w:pPr>
        <w:pStyle w:val="a3"/>
        <w:spacing w:line="18" w:lineRule="atLeast"/>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شرح الزركشي : 4/204 . </w:t>
      </w:r>
    </w:p>
  </w:footnote>
  <w:footnote w:id="1032">
    <w:p w:rsidR="00AC3250" w:rsidRPr="00B804C0" w:rsidRDefault="00AC3250" w:rsidP="00C34A1A">
      <w:pPr>
        <w:pStyle w:val="a3"/>
        <w:spacing w:line="18" w:lineRule="atLeast"/>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3/80 . </w:t>
      </w:r>
    </w:p>
  </w:footnote>
  <w:footnote w:id="1033">
    <w:p w:rsidR="00AC3250" w:rsidRPr="00B804C0" w:rsidRDefault="00AC3250" w:rsidP="00C34A1A">
      <w:pPr>
        <w:pStyle w:val="a3"/>
        <w:spacing w:line="18" w:lineRule="atLeast"/>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15/472 . </w:t>
      </w:r>
    </w:p>
  </w:footnote>
  <w:footnote w:id="1034">
    <w:p w:rsidR="00AC3250" w:rsidRPr="00B804C0" w:rsidRDefault="00AC3250" w:rsidP="00C34A1A">
      <w:pPr>
        <w:pStyle w:val="a3"/>
        <w:spacing w:line="18" w:lineRule="atLeast"/>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تقرير القواعد : 3/80 , وانظر : الإنصاف : 15/473 .  </w:t>
      </w:r>
    </w:p>
  </w:footnote>
  <w:footnote w:id="1035">
    <w:p w:rsidR="00AC3250" w:rsidRPr="00B804C0" w:rsidRDefault="00AC3250" w:rsidP="00C34A1A">
      <w:pPr>
        <w:pStyle w:val="a3"/>
        <w:spacing w:line="18" w:lineRule="atLeast"/>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تقرير القواعد : 3/80 </w:t>
      </w:r>
      <w:r>
        <w:rPr>
          <w:rFonts w:cs="Traditional Arabic"/>
          <w:sz w:val="32"/>
          <w:szCs w:val="32"/>
          <w:rtl/>
        </w:rPr>
        <w:t>–</w:t>
      </w:r>
      <w:r>
        <w:rPr>
          <w:rFonts w:cs="Traditional Arabic" w:hint="cs"/>
          <w:sz w:val="32"/>
          <w:szCs w:val="32"/>
          <w:rtl/>
        </w:rPr>
        <w:t xml:space="preserve"> 81 . </w:t>
      </w:r>
    </w:p>
  </w:footnote>
  <w:footnote w:id="1036">
    <w:p w:rsidR="00AC3250" w:rsidRPr="00B804C0" w:rsidRDefault="00AC3250" w:rsidP="00C34A1A">
      <w:pPr>
        <w:pStyle w:val="a3"/>
        <w:spacing w:line="18" w:lineRule="atLeast"/>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ص 323 . </w:t>
      </w:r>
    </w:p>
  </w:footnote>
  <w:footnote w:id="1037">
    <w:p w:rsidR="00AC3250" w:rsidRPr="00B804C0" w:rsidRDefault="00AC3250" w:rsidP="00C34A1A">
      <w:pPr>
        <w:pStyle w:val="a3"/>
        <w:spacing w:line="18" w:lineRule="atLeast"/>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بداية المجتهد : 4/1415 , الذخيرة : 7/275 , مدونة الفقه المالكي : 4/186 . </w:t>
      </w:r>
    </w:p>
  </w:footnote>
  <w:footnote w:id="1038">
    <w:p w:rsidR="00AC3250" w:rsidRPr="00B804C0" w:rsidRDefault="00AC3250" w:rsidP="00C34A1A">
      <w:pPr>
        <w:pStyle w:val="a3"/>
        <w:spacing w:line="18" w:lineRule="atLeast"/>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البيان : 7/161 , المهذب : 15/89 , نهاية المطلب : 7/354 </w:t>
      </w:r>
    </w:p>
  </w:footnote>
  <w:footnote w:id="1039">
    <w:p w:rsidR="00AC3250" w:rsidRPr="00B804C0" w:rsidRDefault="00AC3250" w:rsidP="00C34A1A">
      <w:pPr>
        <w:pStyle w:val="a3"/>
        <w:spacing w:line="18" w:lineRule="atLeast"/>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الهداية : ص 323 , المستوعب : 2/93 , تقرير القواعد : 3/80 . </w:t>
      </w:r>
    </w:p>
  </w:footnote>
  <w:footnote w:id="1040">
    <w:p w:rsidR="00AC3250" w:rsidRDefault="00AC3250" w:rsidP="00C34A1A">
      <w:pPr>
        <w:pStyle w:val="a3"/>
        <w:spacing w:line="18" w:lineRule="atLeast"/>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بدائع الصنائع : 4/123 , البناية : 10/449 , تبيين الحقائق : 6/387 . </w:t>
      </w:r>
    </w:p>
    <w:p w:rsidR="00AC3250" w:rsidRPr="00B804C0" w:rsidRDefault="00AC3250" w:rsidP="00C34A1A">
      <w:pPr>
        <w:pStyle w:val="a3"/>
        <w:spacing w:line="18" w:lineRule="atLeast"/>
        <w:jc w:val="both"/>
        <w:rPr>
          <w:rFonts w:cs="Traditional Arabic"/>
          <w:sz w:val="32"/>
          <w:szCs w:val="32"/>
          <w:rtl/>
        </w:rPr>
      </w:pPr>
      <w:r>
        <w:rPr>
          <w:rFonts w:cs="Traditional Arabic" w:hint="cs"/>
          <w:sz w:val="32"/>
          <w:szCs w:val="32"/>
          <w:rtl/>
        </w:rPr>
        <w:t xml:space="preserve">إلا أنهم استثنوا صورة وهي : إذا كان الشفيع ملكها بالقضاء أو بتسليم المشتري إليه ثم مات فإنها تكون ميراثاً لورثته .  </w:t>
      </w:r>
    </w:p>
  </w:footnote>
  <w:footnote w:id="1041">
    <w:p w:rsidR="00AC3250" w:rsidRPr="00B804C0" w:rsidRDefault="00AC3250" w:rsidP="00C34A1A">
      <w:pPr>
        <w:pStyle w:val="a3"/>
        <w:spacing w:line="18" w:lineRule="atLeast"/>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المقنع : 15/472 , الإقناع : 2/374 , منتهى الإرادات: 3/243 . </w:t>
      </w:r>
    </w:p>
  </w:footnote>
  <w:footnote w:id="1042">
    <w:p w:rsidR="00AC3250" w:rsidRPr="00B804C0" w:rsidRDefault="00AC3250" w:rsidP="00375C8B">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سبق تخريجه : ص </w:t>
      </w:r>
      <w:r w:rsidR="00CD4B29">
        <w:rPr>
          <w:rFonts w:cs="Traditional Arabic"/>
          <w:sz w:val="32"/>
          <w:szCs w:val="32"/>
          <w:rtl/>
        </w:rPr>
        <w:fldChar w:fldCharType="begin"/>
      </w:r>
      <w:r>
        <w:rPr>
          <w:rFonts w:cs="Traditional Arabic"/>
          <w:sz w:val="32"/>
          <w:szCs w:val="32"/>
          <w:rtl/>
        </w:rPr>
        <w:instrText xml:space="preserve"> </w:instrText>
      </w:r>
      <w:r>
        <w:rPr>
          <w:rFonts w:cs="Traditional Arabic" w:hint="cs"/>
          <w:sz w:val="32"/>
          <w:szCs w:val="32"/>
        </w:rPr>
        <w:instrText>PAGEREF</w:instrText>
      </w:r>
      <w:r>
        <w:rPr>
          <w:rFonts w:cs="Traditional Arabic" w:hint="cs"/>
          <w:sz w:val="32"/>
          <w:szCs w:val="32"/>
          <w:rtl/>
        </w:rPr>
        <w:instrText xml:space="preserve"> ح39 \</w:instrText>
      </w:r>
      <w:r>
        <w:rPr>
          <w:rFonts w:cs="Traditional Arabic" w:hint="cs"/>
          <w:sz w:val="32"/>
          <w:szCs w:val="32"/>
        </w:rPr>
        <w:instrText>h</w:instrText>
      </w:r>
      <w:r>
        <w:rPr>
          <w:rFonts w:cs="Traditional Arabic"/>
          <w:sz w:val="32"/>
          <w:szCs w:val="32"/>
          <w:rtl/>
        </w:rPr>
        <w:instrText xml:space="preserve"> </w:instrText>
      </w:r>
      <w:r w:rsidR="00CD4B29">
        <w:rPr>
          <w:rFonts w:cs="Traditional Arabic"/>
          <w:sz w:val="32"/>
          <w:szCs w:val="32"/>
          <w:rtl/>
        </w:rPr>
      </w:r>
      <w:r w:rsidR="00CD4B29">
        <w:rPr>
          <w:rFonts w:cs="Traditional Arabic"/>
          <w:sz w:val="32"/>
          <w:szCs w:val="32"/>
          <w:rtl/>
        </w:rPr>
        <w:fldChar w:fldCharType="separate"/>
      </w:r>
      <w:r>
        <w:rPr>
          <w:rFonts w:cs="Traditional Arabic"/>
          <w:noProof/>
          <w:sz w:val="32"/>
          <w:szCs w:val="32"/>
          <w:rtl/>
        </w:rPr>
        <w:t>199</w:t>
      </w:r>
      <w:r w:rsidR="00CD4B29">
        <w:rPr>
          <w:rFonts w:cs="Traditional Arabic"/>
          <w:sz w:val="32"/>
          <w:szCs w:val="32"/>
          <w:rtl/>
        </w:rPr>
        <w:fldChar w:fldCharType="end"/>
      </w:r>
      <w:r>
        <w:rPr>
          <w:rFonts w:cs="Traditional Arabic" w:hint="cs"/>
          <w:sz w:val="32"/>
          <w:szCs w:val="32"/>
          <w:rtl/>
        </w:rPr>
        <w:t xml:space="preserve">. </w:t>
      </w:r>
    </w:p>
  </w:footnote>
  <w:footnote w:id="1043">
    <w:p w:rsidR="00AC3250" w:rsidRPr="00B804C0" w:rsidRDefault="00AC3250" w:rsidP="00F87442">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مدونة الفقه المالكي : 4/186 , البيان : 7/161 . </w:t>
      </w:r>
    </w:p>
  </w:footnote>
  <w:footnote w:id="1044">
    <w:p w:rsidR="00AC3250" w:rsidRPr="00B804C0" w:rsidRDefault="00AC3250" w:rsidP="00F87442">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تبيين الحقائق : 6/387 . </w:t>
      </w:r>
    </w:p>
  </w:footnote>
  <w:footnote w:id="1045">
    <w:p w:rsidR="00AC3250" w:rsidRPr="00B804C0" w:rsidRDefault="00AC3250" w:rsidP="00F87442">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تبيين الحقائق : 6/387 . </w:t>
      </w:r>
    </w:p>
  </w:footnote>
  <w:footnote w:id="1046">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المغني : 7/510 , الممتع : 3/80 . </w:t>
      </w:r>
    </w:p>
  </w:footnote>
  <w:footnote w:id="1047">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تقرير القواعد : 3/80 . </w:t>
      </w:r>
    </w:p>
  </w:footnote>
  <w:footnote w:id="1048">
    <w:p w:rsidR="00AC325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هو : </w:t>
      </w:r>
      <w:bookmarkStart w:id="166" w:name="ع48"/>
      <w:r>
        <w:rPr>
          <w:rFonts w:cs="Traditional Arabic" w:hint="cs"/>
          <w:sz w:val="32"/>
          <w:szCs w:val="32"/>
          <w:rtl/>
        </w:rPr>
        <w:t>ا</w:t>
      </w:r>
      <w:r w:rsidRPr="00727F51">
        <w:rPr>
          <w:rFonts w:cs="Traditional Arabic" w:hint="eastAsia"/>
          <w:sz w:val="32"/>
          <w:szCs w:val="32"/>
          <w:rtl/>
        </w:rPr>
        <w:t>لفضل</w:t>
      </w:r>
      <w:r w:rsidRPr="00727F51">
        <w:rPr>
          <w:rFonts w:cs="Traditional Arabic"/>
          <w:sz w:val="32"/>
          <w:szCs w:val="32"/>
          <w:rtl/>
        </w:rPr>
        <w:t xml:space="preserve"> </w:t>
      </w:r>
      <w:r w:rsidRPr="00727F51">
        <w:rPr>
          <w:rFonts w:cs="Traditional Arabic" w:hint="eastAsia"/>
          <w:sz w:val="32"/>
          <w:szCs w:val="32"/>
          <w:rtl/>
        </w:rPr>
        <w:t>بن</w:t>
      </w:r>
      <w:r w:rsidRPr="00727F51">
        <w:rPr>
          <w:rFonts w:cs="Traditional Arabic"/>
          <w:sz w:val="32"/>
          <w:szCs w:val="32"/>
          <w:rtl/>
        </w:rPr>
        <w:t xml:space="preserve"> </w:t>
      </w:r>
      <w:r w:rsidRPr="00727F51">
        <w:rPr>
          <w:rFonts w:cs="Traditional Arabic" w:hint="eastAsia"/>
          <w:sz w:val="32"/>
          <w:szCs w:val="32"/>
          <w:rtl/>
        </w:rPr>
        <w:t>زياد</w:t>
      </w:r>
      <w:r w:rsidRPr="00727F51">
        <w:rPr>
          <w:rFonts w:cs="Traditional Arabic"/>
          <w:sz w:val="32"/>
          <w:szCs w:val="32"/>
          <w:rtl/>
        </w:rPr>
        <w:t xml:space="preserve"> </w:t>
      </w:r>
      <w:r w:rsidRPr="00727F51">
        <w:rPr>
          <w:rFonts w:cs="Traditional Arabic" w:hint="eastAsia"/>
          <w:sz w:val="32"/>
          <w:szCs w:val="32"/>
          <w:rtl/>
        </w:rPr>
        <w:t>القطان</w:t>
      </w:r>
      <w:r w:rsidRPr="00727F51">
        <w:rPr>
          <w:rFonts w:cs="Traditional Arabic"/>
          <w:sz w:val="32"/>
          <w:szCs w:val="32"/>
          <w:rtl/>
        </w:rPr>
        <w:t xml:space="preserve"> </w:t>
      </w:r>
      <w:r w:rsidRPr="00727F51">
        <w:rPr>
          <w:rFonts w:cs="Traditional Arabic" w:hint="eastAsia"/>
          <w:sz w:val="32"/>
          <w:szCs w:val="32"/>
          <w:rtl/>
        </w:rPr>
        <w:t>البغدادي</w:t>
      </w:r>
      <w:r>
        <w:rPr>
          <w:rFonts w:cs="Traditional Arabic" w:hint="cs"/>
          <w:sz w:val="32"/>
          <w:szCs w:val="32"/>
          <w:rtl/>
        </w:rPr>
        <w:t xml:space="preserve"> </w:t>
      </w:r>
      <w:bookmarkEnd w:id="166"/>
      <w:r>
        <w:rPr>
          <w:rFonts w:cs="Traditional Arabic" w:hint="cs"/>
          <w:sz w:val="32"/>
          <w:szCs w:val="32"/>
          <w:rtl/>
        </w:rPr>
        <w:t>،</w:t>
      </w:r>
      <w:r w:rsidRPr="00727F51">
        <w:rPr>
          <w:rFonts w:cs="Traditional Arabic"/>
          <w:sz w:val="32"/>
          <w:szCs w:val="32"/>
          <w:rtl/>
        </w:rPr>
        <w:t xml:space="preserve"> </w:t>
      </w:r>
      <w:r w:rsidRPr="00727F51">
        <w:rPr>
          <w:rFonts w:cs="Traditional Arabic" w:hint="eastAsia"/>
          <w:sz w:val="32"/>
          <w:szCs w:val="32"/>
          <w:rtl/>
        </w:rPr>
        <w:t>أبو</w:t>
      </w:r>
      <w:r w:rsidRPr="00727F51">
        <w:rPr>
          <w:rFonts w:cs="Traditional Arabic"/>
          <w:sz w:val="32"/>
          <w:szCs w:val="32"/>
          <w:rtl/>
        </w:rPr>
        <w:t xml:space="preserve"> </w:t>
      </w:r>
      <w:r w:rsidRPr="00727F51">
        <w:rPr>
          <w:rFonts w:cs="Traditional Arabic" w:hint="eastAsia"/>
          <w:sz w:val="32"/>
          <w:szCs w:val="32"/>
          <w:rtl/>
        </w:rPr>
        <w:t>العباس</w:t>
      </w:r>
      <w:r>
        <w:rPr>
          <w:rFonts w:cs="Traditional Arabic" w:hint="cs"/>
          <w:sz w:val="32"/>
          <w:szCs w:val="32"/>
          <w:rtl/>
        </w:rPr>
        <w:t xml:space="preserve"> ،</w:t>
      </w:r>
      <w:r w:rsidRPr="00727F51">
        <w:rPr>
          <w:rFonts w:cs="Traditional Arabic"/>
          <w:sz w:val="32"/>
          <w:szCs w:val="32"/>
          <w:rtl/>
        </w:rPr>
        <w:t xml:space="preserve"> </w:t>
      </w:r>
      <w:r w:rsidRPr="00727F51">
        <w:rPr>
          <w:rFonts w:cs="Traditional Arabic" w:hint="eastAsia"/>
          <w:sz w:val="32"/>
          <w:szCs w:val="32"/>
          <w:rtl/>
        </w:rPr>
        <w:t>كان</w:t>
      </w:r>
      <w:r w:rsidRPr="00727F51">
        <w:rPr>
          <w:rFonts w:cs="Traditional Arabic"/>
          <w:sz w:val="32"/>
          <w:szCs w:val="32"/>
          <w:rtl/>
        </w:rPr>
        <w:t xml:space="preserve"> </w:t>
      </w:r>
      <w:r w:rsidRPr="00727F51">
        <w:rPr>
          <w:rFonts w:cs="Traditional Arabic" w:hint="eastAsia"/>
          <w:sz w:val="32"/>
          <w:szCs w:val="32"/>
          <w:rtl/>
        </w:rPr>
        <w:t>من</w:t>
      </w:r>
      <w:r w:rsidRPr="00727F51">
        <w:rPr>
          <w:rFonts w:cs="Traditional Arabic"/>
          <w:sz w:val="32"/>
          <w:szCs w:val="32"/>
          <w:rtl/>
        </w:rPr>
        <w:t xml:space="preserve"> </w:t>
      </w:r>
      <w:r w:rsidRPr="00727F51">
        <w:rPr>
          <w:rFonts w:cs="Traditional Arabic" w:hint="eastAsia"/>
          <w:sz w:val="32"/>
          <w:szCs w:val="32"/>
          <w:rtl/>
        </w:rPr>
        <w:t>المتقدمين</w:t>
      </w:r>
      <w:r w:rsidRPr="00727F51">
        <w:rPr>
          <w:rFonts w:cs="Traditional Arabic"/>
          <w:sz w:val="32"/>
          <w:szCs w:val="32"/>
          <w:rtl/>
        </w:rPr>
        <w:t xml:space="preserve"> </w:t>
      </w:r>
      <w:r w:rsidRPr="00727F51">
        <w:rPr>
          <w:rFonts w:cs="Traditional Arabic" w:hint="eastAsia"/>
          <w:sz w:val="32"/>
          <w:szCs w:val="32"/>
          <w:rtl/>
        </w:rPr>
        <w:t>عند</w:t>
      </w:r>
      <w:r w:rsidRPr="00727F51">
        <w:rPr>
          <w:rFonts w:cs="Traditional Arabic"/>
          <w:sz w:val="32"/>
          <w:szCs w:val="32"/>
          <w:rtl/>
        </w:rPr>
        <w:t xml:space="preserve"> </w:t>
      </w:r>
      <w:r w:rsidRPr="00727F51">
        <w:rPr>
          <w:rFonts w:cs="Traditional Arabic" w:hint="eastAsia"/>
          <w:sz w:val="32"/>
          <w:szCs w:val="32"/>
          <w:rtl/>
        </w:rPr>
        <w:t>أبي</w:t>
      </w:r>
      <w:r w:rsidRPr="00727F51">
        <w:rPr>
          <w:rFonts w:cs="Traditional Arabic"/>
          <w:sz w:val="32"/>
          <w:szCs w:val="32"/>
          <w:rtl/>
        </w:rPr>
        <w:t xml:space="preserve"> </w:t>
      </w:r>
      <w:r w:rsidRPr="00727F51">
        <w:rPr>
          <w:rFonts w:cs="Traditional Arabic" w:hint="eastAsia"/>
          <w:sz w:val="32"/>
          <w:szCs w:val="32"/>
          <w:rtl/>
        </w:rPr>
        <w:t>عبد</w:t>
      </w:r>
      <w:r w:rsidRPr="00727F51">
        <w:rPr>
          <w:rFonts w:cs="Traditional Arabic"/>
          <w:sz w:val="32"/>
          <w:szCs w:val="32"/>
          <w:rtl/>
        </w:rPr>
        <w:t xml:space="preserve"> </w:t>
      </w:r>
      <w:r w:rsidRPr="00727F51">
        <w:rPr>
          <w:rFonts w:cs="Traditional Arabic" w:hint="eastAsia"/>
          <w:sz w:val="32"/>
          <w:szCs w:val="32"/>
          <w:rtl/>
        </w:rPr>
        <w:t>الله</w:t>
      </w:r>
      <w:r w:rsidRPr="00727F51">
        <w:rPr>
          <w:rFonts w:cs="Traditional Arabic"/>
          <w:sz w:val="32"/>
          <w:szCs w:val="32"/>
          <w:rtl/>
        </w:rPr>
        <w:t xml:space="preserve"> </w:t>
      </w:r>
      <w:r>
        <w:rPr>
          <w:rFonts w:cs="Traditional Arabic" w:hint="cs"/>
          <w:sz w:val="32"/>
          <w:szCs w:val="32"/>
          <w:rtl/>
        </w:rPr>
        <w:t xml:space="preserve">، </w:t>
      </w:r>
      <w:r w:rsidRPr="00727F51">
        <w:rPr>
          <w:rFonts w:cs="Traditional Arabic" w:hint="eastAsia"/>
          <w:sz w:val="32"/>
          <w:szCs w:val="32"/>
          <w:rtl/>
        </w:rPr>
        <w:t>وكان</w:t>
      </w:r>
      <w:r w:rsidRPr="00727F51">
        <w:rPr>
          <w:rFonts w:cs="Traditional Arabic"/>
          <w:sz w:val="32"/>
          <w:szCs w:val="32"/>
          <w:rtl/>
        </w:rPr>
        <w:t xml:space="preserve"> </w:t>
      </w:r>
      <w:r w:rsidRPr="00727F51">
        <w:rPr>
          <w:rFonts w:cs="Traditional Arabic" w:hint="eastAsia"/>
          <w:sz w:val="32"/>
          <w:szCs w:val="32"/>
          <w:rtl/>
        </w:rPr>
        <w:t>أبو</w:t>
      </w:r>
      <w:r w:rsidRPr="00727F51">
        <w:rPr>
          <w:rFonts w:cs="Traditional Arabic"/>
          <w:sz w:val="32"/>
          <w:szCs w:val="32"/>
          <w:rtl/>
        </w:rPr>
        <w:t xml:space="preserve"> </w:t>
      </w:r>
      <w:r w:rsidRPr="00727F51">
        <w:rPr>
          <w:rFonts w:cs="Traditional Arabic" w:hint="eastAsia"/>
          <w:sz w:val="32"/>
          <w:szCs w:val="32"/>
          <w:rtl/>
        </w:rPr>
        <w:t>عبد</w:t>
      </w:r>
      <w:r w:rsidRPr="00727F51">
        <w:rPr>
          <w:rFonts w:cs="Traditional Arabic"/>
          <w:sz w:val="32"/>
          <w:szCs w:val="32"/>
          <w:rtl/>
        </w:rPr>
        <w:t xml:space="preserve"> </w:t>
      </w:r>
      <w:r w:rsidRPr="00727F51">
        <w:rPr>
          <w:rFonts w:cs="Traditional Arabic" w:hint="eastAsia"/>
          <w:sz w:val="32"/>
          <w:szCs w:val="32"/>
          <w:rtl/>
        </w:rPr>
        <w:t>الله</w:t>
      </w:r>
      <w:r w:rsidRPr="00727F51">
        <w:rPr>
          <w:rFonts w:cs="Traditional Arabic"/>
          <w:sz w:val="32"/>
          <w:szCs w:val="32"/>
          <w:rtl/>
        </w:rPr>
        <w:t xml:space="preserve"> </w:t>
      </w:r>
      <w:r w:rsidRPr="00727F51">
        <w:rPr>
          <w:rFonts w:cs="Traditional Arabic" w:hint="eastAsia"/>
          <w:sz w:val="32"/>
          <w:szCs w:val="32"/>
          <w:rtl/>
        </w:rPr>
        <w:t>يعرف</w:t>
      </w:r>
      <w:r w:rsidRPr="00727F51">
        <w:rPr>
          <w:rFonts w:cs="Traditional Arabic"/>
          <w:sz w:val="32"/>
          <w:szCs w:val="32"/>
          <w:rtl/>
        </w:rPr>
        <w:t xml:space="preserve"> </w:t>
      </w:r>
      <w:r w:rsidRPr="00727F51">
        <w:rPr>
          <w:rFonts w:cs="Traditional Arabic" w:hint="eastAsia"/>
          <w:sz w:val="32"/>
          <w:szCs w:val="32"/>
          <w:rtl/>
        </w:rPr>
        <w:t>قدره</w:t>
      </w:r>
      <w:r w:rsidRPr="00727F51">
        <w:rPr>
          <w:rFonts w:cs="Traditional Arabic"/>
          <w:sz w:val="32"/>
          <w:szCs w:val="32"/>
          <w:rtl/>
        </w:rPr>
        <w:t xml:space="preserve"> </w:t>
      </w:r>
      <w:r w:rsidRPr="00727F51">
        <w:rPr>
          <w:rFonts w:cs="Traditional Arabic" w:hint="eastAsia"/>
          <w:sz w:val="32"/>
          <w:szCs w:val="32"/>
          <w:rtl/>
        </w:rPr>
        <w:t>ويكرمه</w:t>
      </w:r>
      <w:r>
        <w:rPr>
          <w:rFonts w:cs="Traditional Arabic" w:hint="cs"/>
          <w:sz w:val="32"/>
          <w:szCs w:val="32"/>
          <w:rtl/>
        </w:rPr>
        <w:t xml:space="preserve"> ،</w:t>
      </w:r>
      <w:r w:rsidRPr="00727F51">
        <w:rPr>
          <w:rFonts w:cs="Traditional Arabic"/>
          <w:sz w:val="32"/>
          <w:szCs w:val="32"/>
          <w:rtl/>
        </w:rPr>
        <w:t xml:space="preserve"> </w:t>
      </w:r>
      <w:r w:rsidRPr="00727F51">
        <w:rPr>
          <w:rFonts w:cs="Traditional Arabic" w:hint="eastAsia"/>
          <w:sz w:val="32"/>
          <w:szCs w:val="32"/>
          <w:rtl/>
        </w:rPr>
        <w:t>وكان</w:t>
      </w:r>
      <w:r w:rsidRPr="00727F51">
        <w:rPr>
          <w:rFonts w:cs="Traditional Arabic"/>
          <w:sz w:val="32"/>
          <w:szCs w:val="32"/>
          <w:rtl/>
        </w:rPr>
        <w:t xml:space="preserve"> </w:t>
      </w:r>
      <w:r w:rsidRPr="00727F51">
        <w:rPr>
          <w:rFonts w:cs="Traditional Arabic" w:hint="eastAsia"/>
          <w:sz w:val="32"/>
          <w:szCs w:val="32"/>
          <w:rtl/>
        </w:rPr>
        <w:t>يصلي</w:t>
      </w:r>
      <w:r w:rsidRPr="00727F51">
        <w:rPr>
          <w:rFonts w:cs="Traditional Arabic"/>
          <w:sz w:val="32"/>
          <w:szCs w:val="32"/>
          <w:rtl/>
        </w:rPr>
        <w:t xml:space="preserve"> </w:t>
      </w:r>
      <w:r w:rsidRPr="00727F51">
        <w:rPr>
          <w:rFonts w:cs="Traditional Arabic" w:hint="eastAsia"/>
          <w:sz w:val="32"/>
          <w:szCs w:val="32"/>
          <w:rtl/>
        </w:rPr>
        <w:t>بأبي</w:t>
      </w:r>
      <w:r w:rsidRPr="00727F51">
        <w:rPr>
          <w:rFonts w:cs="Traditional Arabic"/>
          <w:sz w:val="32"/>
          <w:szCs w:val="32"/>
          <w:rtl/>
        </w:rPr>
        <w:t xml:space="preserve"> </w:t>
      </w:r>
      <w:r w:rsidRPr="00727F51">
        <w:rPr>
          <w:rFonts w:cs="Traditional Arabic" w:hint="eastAsia"/>
          <w:sz w:val="32"/>
          <w:szCs w:val="32"/>
          <w:rtl/>
        </w:rPr>
        <w:t>عبد</w:t>
      </w:r>
      <w:r w:rsidRPr="00727F51">
        <w:rPr>
          <w:rFonts w:cs="Traditional Arabic"/>
          <w:sz w:val="32"/>
          <w:szCs w:val="32"/>
          <w:rtl/>
        </w:rPr>
        <w:t xml:space="preserve"> </w:t>
      </w:r>
      <w:r w:rsidRPr="00727F51">
        <w:rPr>
          <w:rFonts w:cs="Traditional Arabic" w:hint="eastAsia"/>
          <w:sz w:val="32"/>
          <w:szCs w:val="32"/>
          <w:rtl/>
        </w:rPr>
        <w:t>الله</w:t>
      </w:r>
      <w:r w:rsidRPr="00727F51">
        <w:rPr>
          <w:rFonts w:cs="Traditional Arabic"/>
          <w:sz w:val="32"/>
          <w:szCs w:val="32"/>
          <w:rtl/>
        </w:rPr>
        <w:t xml:space="preserve"> </w:t>
      </w:r>
      <w:r w:rsidRPr="00727F51">
        <w:rPr>
          <w:rFonts w:cs="Traditional Arabic" w:hint="eastAsia"/>
          <w:sz w:val="32"/>
          <w:szCs w:val="32"/>
          <w:rtl/>
        </w:rPr>
        <w:t>فوقع</w:t>
      </w:r>
      <w:r w:rsidRPr="00727F51">
        <w:rPr>
          <w:rFonts w:cs="Traditional Arabic"/>
          <w:sz w:val="32"/>
          <w:szCs w:val="32"/>
          <w:rtl/>
        </w:rPr>
        <w:t xml:space="preserve"> </w:t>
      </w:r>
      <w:r w:rsidRPr="00727F51">
        <w:rPr>
          <w:rFonts w:cs="Traditional Arabic" w:hint="eastAsia"/>
          <w:sz w:val="32"/>
          <w:szCs w:val="32"/>
          <w:rtl/>
        </w:rPr>
        <w:t>له</w:t>
      </w:r>
      <w:r w:rsidRPr="00727F51">
        <w:rPr>
          <w:rFonts w:cs="Traditional Arabic"/>
          <w:sz w:val="32"/>
          <w:szCs w:val="32"/>
          <w:rtl/>
        </w:rPr>
        <w:t xml:space="preserve"> </w:t>
      </w:r>
      <w:r w:rsidRPr="00727F51">
        <w:rPr>
          <w:rFonts w:cs="Traditional Arabic" w:hint="eastAsia"/>
          <w:sz w:val="32"/>
          <w:szCs w:val="32"/>
          <w:rtl/>
        </w:rPr>
        <w:t>عن</w:t>
      </w:r>
      <w:r w:rsidRPr="00727F51">
        <w:rPr>
          <w:rFonts w:cs="Traditional Arabic"/>
          <w:sz w:val="32"/>
          <w:szCs w:val="32"/>
          <w:rtl/>
        </w:rPr>
        <w:t xml:space="preserve"> </w:t>
      </w:r>
      <w:r w:rsidRPr="00727F51">
        <w:rPr>
          <w:rFonts w:cs="Traditional Arabic" w:hint="eastAsia"/>
          <w:sz w:val="32"/>
          <w:szCs w:val="32"/>
          <w:rtl/>
        </w:rPr>
        <w:t>أبي</w:t>
      </w:r>
      <w:r w:rsidRPr="00727F51">
        <w:rPr>
          <w:rFonts w:cs="Traditional Arabic"/>
          <w:sz w:val="32"/>
          <w:szCs w:val="32"/>
          <w:rtl/>
        </w:rPr>
        <w:t xml:space="preserve"> </w:t>
      </w:r>
      <w:r w:rsidRPr="00727F51">
        <w:rPr>
          <w:rFonts w:cs="Traditional Arabic" w:hint="eastAsia"/>
          <w:sz w:val="32"/>
          <w:szCs w:val="32"/>
          <w:rtl/>
        </w:rPr>
        <w:t>عبد</w:t>
      </w:r>
      <w:r w:rsidRPr="00727F51">
        <w:rPr>
          <w:rFonts w:cs="Traditional Arabic"/>
          <w:sz w:val="32"/>
          <w:szCs w:val="32"/>
          <w:rtl/>
        </w:rPr>
        <w:t xml:space="preserve"> </w:t>
      </w:r>
      <w:r w:rsidRPr="00727F51">
        <w:rPr>
          <w:rFonts w:cs="Traditional Arabic" w:hint="eastAsia"/>
          <w:sz w:val="32"/>
          <w:szCs w:val="32"/>
          <w:rtl/>
        </w:rPr>
        <w:t>الله</w:t>
      </w:r>
      <w:r w:rsidRPr="00727F51">
        <w:rPr>
          <w:rFonts w:cs="Traditional Arabic"/>
          <w:sz w:val="32"/>
          <w:szCs w:val="32"/>
          <w:rtl/>
        </w:rPr>
        <w:t xml:space="preserve"> </w:t>
      </w:r>
      <w:r w:rsidRPr="00727F51">
        <w:rPr>
          <w:rFonts w:cs="Traditional Arabic" w:hint="eastAsia"/>
          <w:sz w:val="32"/>
          <w:szCs w:val="32"/>
          <w:rtl/>
        </w:rPr>
        <w:t>مسائل</w:t>
      </w:r>
      <w:r w:rsidRPr="00727F51">
        <w:rPr>
          <w:rFonts w:cs="Traditional Arabic"/>
          <w:sz w:val="32"/>
          <w:szCs w:val="32"/>
          <w:rtl/>
        </w:rPr>
        <w:t xml:space="preserve"> </w:t>
      </w:r>
      <w:r w:rsidRPr="00727F51">
        <w:rPr>
          <w:rFonts w:cs="Traditional Arabic" w:hint="eastAsia"/>
          <w:sz w:val="32"/>
          <w:szCs w:val="32"/>
          <w:rtl/>
        </w:rPr>
        <w:t>كثيرة</w:t>
      </w:r>
      <w:r w:rsidRPr="00727F51">
        <w:rPr>
          <w:rFonts w:cs="Traditional Arabic"/>
          <w:sz w:val="32"/>
          <w:szCs w:val="32"/>
          <w:rtl/>
        </w:rPr>
        <w:t xml:space="preserve"> </w:t>
      </w:r>
      <w:r w:rsidRPr="00727F51">
        <w:rPr>
          <w:rFonts w:cs="Traditional Arabic" w:hint="eastAsia"/>
          <w:sz w:val="32"/>
          <w:szCs w:val="32"/>
          <w:rtl/>
        </w:rPr>
        <w:t>جياد</w:t>
      </w:r>
      <w:r>
        <w:rPr>
          <w:rFonts w:cs="Traditional Arabic" w:hint="cs"/>
          <w:sz w:val="32"/>
          <w:szCs w:val="32"/>
          <w:rtl/>
        </w:rPr>
        <w:t xml:space="preserve"> ، وهو من المكثرين الرواية عن الإمام أحمد .</w:t>
      </w:r>
    </w:p>
    <w:p w:rsidR="00AC3250" w:rsidRPr="00B804C0" w:rsidRDefault="00AC3250" w:rsidP="00C34A1A">
      <w:pPr>
        <w:pStyle w:val="a3"/>
        <w:jc w:val="both"/>
        <w:rPr>
          <w:rFonts w:cs="Traditional Arabic"/>
          <w:sz w:val="32"/>
          <w:szCs w:val="32"/>
          <w:rtl/>
        </w:rPr>
      </w:pPr>
      <w:r>
        <w:rPr>
          <w:rFonts w:cs="Traditional Arabic" w:hint="cs"/>
          <w:sz w:val="32"/>
          <w:szCs w:val="32"/>
          <w:rtl/>
        </w:rPr>
        <w:tab/>
        <w:t>انظر : تاريخ بغداد : 14/330 ، طبقات الحنابلة : 1/351 .</w:t>
      </w:r>
    </w:p>
  </w:footnote>
  <w:footnote w:id="1049">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أحكام أهل الملل : ص 113 , وانظر : مسائل الإمام أحمد برواية الكوسج : 3/234 , أحكام أهل الذمة : 1/587 </w:t>
      </w:r>
      <w:r>
        <w:rPr>
          <w:rFonts w:cs="Traditional Arabic"/>
          <w:sz w:val="32"/>
          <w:szCs w:val="32"/>
          <w:rtl/>
        </w:rPr>
        <w:t>–</w:t>
      </w:r>
      <w:r>
        <w:rPr>
          <w:rFonts w:cs="Traditional Arabic" w:hint="cs"/>
          <w:sz w:val="32"/>
          <w:szCs w:val="32"/>
          <w:rtl/>
        </w:rPr>
        <w:t xml:space="preserve"> 591 . </w:t>
      </w:r>
    </w:p>
  </w:footnote>
  <w:footnote w:id="1050">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الهداية : ص 321 , المستوعب : 2/88 , المقنع : 15/519 , الكافي : 3/574 , المحرر : 2/39 , الفروع : 7/295 , الوجيز : ص 248 , شرح الزركشي : 4/206 , الإقناع : 2/376 , منتهى الإرادات : 3/248 . </w:t>
      </w:r>
    </w:p>
  </w:footnote>
  <w:footnote w:id="1051">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المنح الشافيات : 2/502 , حاشية النجدي : 3/248 . </w:t>
      </w:r>
    </w:p>
  </w:footnote>
  <w:footnote w:id="1052">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الإنصاف : 15/519 , وذكر أن هناك قولاً : أن له الشفعة . </w:t>
      </w:r>
    </w:p>
  </w:footnote>
  <w:footnote w:id="1053">
    <w:p w:rsidR="00AC3250" w:rsidRPr="00B804C0" w:rsidRDefault="00AC3250" w:rsidP="00C34A1A">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7/525 . </w:t>
      </w:r>
    </w:p>
  </w:footnote>
  <w:footnote w:id="1054">
    <w:p w:rsidR="00AC3250" w:rsidRPr="00B804C0" w:rsidRDefault="00AC3250" w:rsidP="00C34A1A">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3/574 . </w:t>
      </w:r>
    </w:p>
  </w:footnote>
  <w:footnote w:id="1055">
    <w:p w:rsidR="00AC3250" w:rsidRPr="00B804C0" w:rsidRDefault="00AC3250" w:rsidP="00C34A1A">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15/521 . </w:t>
      </w:r>
    </w:p>
  </w:footnote>
  <w:footnote w:id="1056">
    <w:p w:rsidR="00AC3250" w:rsidRPr="00B804C0" w:rsidRDefault="00AC3250" w:rsidP="00C34A1A">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ص 248 . </w:t>
      </w:r>
    </w:p>
  </w:footnote>
  <w:footnote w:id="1057">
    <w:p w:rsidR="00AC3250" w:rsidRPr="00B804C0" w:rsidRDefault="00AC3250" w:rsidP="00C34A1A">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شرح الزركشي : 4/206 </w:t>
      </w:r>
      <w:r>
        <w:rPr>
          <w:rFonts w:cs="Traditional Arabic"/>
          <w:sz w:val="32"/>
          <w:szCs w:val="32"/>
          <w:rtl/>
        </w:rPr>
        <w:t>–</w:t>
      </w:r>
      <w:r>
        <w:rPr>
          <w:rFonts w:cs="Traditional Arabic" w:hint="cs"/>
          <w:sz w:val="32"/>
          <w:szCs w:val="32"/>
          <w:rtl/>
        </w:rPr>
        <w:t xml:space="preserve"> 207 . </w:t>
      </w:r>
    </w:p>
  </w:footnote>
  <w:footnote w:id="1058">
    <w:p w:rsidR="00AC3250" w:rsidRPr="00B804C0" w:rsidRDefault="00AC3250" w:rsidP="00C34A1A">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15/519 . </w:t>
      </w:r>
    </w:p>
  </w:footnote>
  <w:footnote w:id="1059">
    <w:p w:rsidR="00AC3250" w:rsidRPr="00B804C0" w:rsidRDefault="00AC3250" w:rsidP="00C34A1A">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2/376 . </w:t>
      </w:r>
    </w:p>
  </w:footnote>
  <w:footnote w:id="1060">
    <w:p w:rsidR="00AC3250" w:rsidRPr="00B804C0" w:rsidRDefault="00AC3250" w:rsidP="00C34A1A">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المستوعب : 2/88 , المبدع : 5/160 . </w:t>
      </w:r>
    </w:p>
  </w:footnote>
  <w:footnote w:id="1061">
    <w:p w:rsidR="00AC3250" w:rsidRPr="00B804C0" w:rsidRDefault="00AC3250" w:rsidP="00C34A1A">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ص 321 . </w:t>
      </w:r>
    </w:p>
  </w:footnote>
  <w:footnote w:id="1062">
    <w:p w:rsidR="00AC3250" w:rsidRPr="00B804C0" w:rsidRDefault="00AC3250" w:rsidP="00C34A1A">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398 . </w:t>
      </w:r>
    </w:p>
  </w:footnote>
  <w:footnote w:id="1063">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المغني : 7/525 . </w:t>
      </w:r>
    </w:p>
  </w:footnote>
  <w:footnote w:id="1064">
    <w:p w:rsidR="00AC3250" w:rsidRPr="00B804C0" w:rsidRDefault="00AC3250" w:rsidP="00F87442">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الهداية للمرغيناني : 10/400 , تبيين الحقائق : 6/371 , مواهب الجليل : 7/367 , حاشية الدسوقي : 5/210 , البيان : 7/111 , روضة الطالبين : 4/159 , المغني : 7/525 , المبدع: 5/160 . </w:t>
      </w:r>
    </w:p>
  </w:footnote>
  <w:footnote w:id="1065">
    <w:p w:rsidR="00AC3250" w:rsidRPr="00B804C0" w:rsidRDefault="00AC3250" w:rsidP="00F87442">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بدائع الصنائع : 4/115 , البناية : 10/400 . </w:t>
      </w:r>
    </w:p>
  </w:footnote>
  <w:footnote w:id="1066">
    <w:p w:rsidR="00AC3250" w:rsidRPr="00B804C0" w:rsidRDefault="00AC3250" w:rsidP="00F87442">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الذخيرة : 7/262 , مختصر خليل مع مواهب الجليل : 7/367 . </w:t>
      </w:r>
    </w:p>
  </w:footnote>
  <w:footnote w:id="1067">
    <w:p w:rsidR="00AC3250" w:rsidRPr="00B804C0" w:rsidRDefault="00AC3250" w:rsidP="00F87442">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نهاية المطلب : 7/418 , حاشية قليوبي : 3/43 . </w:t>
      </w:r>
    </w:p>
  </w:footnote>
  <w:footnote w:id="1068">
    <w:p w:rsidR="00AC3250" w:rsidRPr="00B804C0" w:rsidRDefault="00AC3250" w:rsidP="00F87442">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الإنصاف : 15/519 . </w:t>
      </w:r>
    </w:p>
  </w:footnote>
  <w:footnote w:id="1069">
    <w:p w:rsidR="00AC3250" w:rsidRPr="00B804C0" w:rsidRDefault="00AC3250" w:rsidP="00F87442">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الكافي : 3/574 , الفروع : 7/295 . </w:t>
      </w:r>
    </w:p>
  </w:footnote>
  <w:footnote w:id="1070">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سبق تخريجه : ص </w:t>
      </w:r>
    </w:p>
  </w:footnote>
  <w:footnote w:id="1071">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البناية : 10/400 , البيان : 7/112 . </w:t>
      </w:r>
    </w:p>
  </w:footnote>
  <w:footnote w:id="1072">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المغني : 7/524 . </w:t>
      </w:r>
    </w:p>
  </w:footnote>
  <w:footnote w:id="1073">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الذخيرة : 7/262 , البيان : 7/112 . </w:t>
      </w:r>
    </w:p>
  </w:footnote>
  <w:footnote w:id="1074">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أحكام أهل الذمة : 1/597 . </w:t>
      </w:r>
    </w:p>
  </w:footnote>
  <w:footnote w:id="1075">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المغني : 7/524- 525 . </w:t>
      </w:r>
    </w:p>
  </w:footnote>
  <w:footnote w:id="1076">
    <w:p w:rsidR="00AC3250" w:rsidRDefault="00AC3250" w:rsidP="00F87442">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ذكر ابن القيم رحمه الله في نصرة هذا القول حُججاً عديدة وأدلة كثيرة يرجع إليها . </w:t>
      </w:r>
    </w:p>
    <w:p w:rsidR="00AC3250" w:rsidRPr="00B804C0" w:rsidRDefault="00AC3250" w:rsidP="00F87442">
      <w:pPr>
        <w:pStyle w:val="a3"/>
        <w:spacing w:line="216" w:lineRule="auto"/>
        <w:ind w:firstLine="720"/>
        <w:jc w:val="both"/>
        <w:rPr>
          <w:rFonts w:cs="Traditional Arabic"/>
          <w:sz w:val="32"/>
          <w:szCs w:val="32"/>
          <w:rtl/>
        </w:rPr>
      </w:pPr>
      <w:r>
        <w:rPr>
          <w:rFonts w:cs="Traditional Arabic" w:hint="cs"/>
          <w:sz w:val="32"/>
          <w:szCs w:val="32"/>
          <w:rtl/>
        </w:rPr>
        <w:t xml:space="preserve"> انظر : أحكام أهل الذمة : 591 </w:t>
      </w:r>
      <w:r>
        <w:rPr>
          <w:rFonts w:cs="Traditional Arabic"/>
          <w:sz w:val="32"/>
          <w:szCs w:val="32"/>
          <w:rtl/>
        </w:rPr>
        <w:t>–</w:t>
      </w:r>
      <w:r>
        <w:rPr>
          <w:rFonts w:cs="Traditional Arabic" w:hint="cs"/>
          <w:sz w:val="32"/>
          <w:szCs w:val="32"/>
          <w:rtl/>
        </w:rPr>
        <w:t xml:space="preserve"> 597 .  </w:t>
      </w:r>
    </w:p>
  </w:footnote>
  <w:footnote w:id="1077">
    <w:p w:rsidR="00AC3250" w:rsidRPr="00B804C0" w:rsidRDefault="00AC3250" w:rsidP="00F87442">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رواه البيهقي في السنن الكبرى : 6/108 ؛ وقال فيه : " قال أبو أحمد أحاديث نائل مظلمة جداً وخاصة إذا روى عن الثوري " ؛وذكر أيضاً أن الصواب وقفه على الحسن ,ورواه الدار قطني في العلل: 12/61- 62 , وقال الألباني في إرواء الغليل 5/374 : " منكر " .</w:t>
      </w:r>
    </w:p>
  </w:footnote>
  <w:footnote w:id="1078">
    <w:p w:rsidR="00AC3250" w:rsidRPr="00B804C0" w:rsidRDefault="00AC3250" w:rsidP="00F87442">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المغني : 7/524 .  </w:t>
      </w:r>
    </w:p>
  </w:footnote>
  <w:footnote w:id="1079">
    <w:p w:rsidR="00AC3250" w:rsidRPr="00B804C0" w:rsidRDefault="00AC3250" w:rsidP="00F87442">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الذخيرة : 7/263 . </w:t>
      </w:r>
    </w:p>
  </w:footnote>
  <w:footnote w:id="1080">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المغني : 7/525 . </w:t>
      </w:r>
    </w:p>
  </w:footnote>
  <w:footnote w:id="1081">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أحكام أهل الذمة : 1/592 . </w:t>
      </w:r>
    </w:p>
  </w:footnote>
  <w:footnote w:id="1082">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المرجع السابق : 1/592 </w:t>
      </w:r>
      <w:r>
        <w:rPr>
          <w:rFonts w:cs="Traditional Arabic"/>
          <w:sz w:val="32"/>
          <w:szCs w:val="32"/>
          <w:rtl/>
        </w:rPr>
        <w:t>–</w:t>
      </w:r>
      <w:r>
        <w:rPr>
          <w:rFonts w:cs="Traditional Arabic" w:hint="cs"/>
          <w:sz w:val="32"/>
          <w:szCs w:val="32"/>
          <w:rtl/>
        </w:rPr>
        <w:t xml:space="preserve"> 593 . </w:t>
      </w:r>
    </w:p>
  </w:footnote>
  <w:footnote w:id="1083">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المرجع السابق : 1/586 . </w:t>
      </w:r>
    </w:p>
  </w:footnote>
  <w:footnote w:id="1084">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أحكام أهل الذمة : 1/596 . </w:t>
      </w:r>
    </w:p>
  </w:footnote>
  <w:footnote w:id="1085">
    <w:p w:rsidR="00AC325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w:t>
      </w:r>
      <w:bookmarkStart w:id="169" w:name="ك23"/>
      <w:r>
        <w:rPr>
          <w:rFonts w:cs="Traditional Arabic" w:hint="cs"/>
          <w:sz w:val="32"/>
          <w:szCs w:val="32"/>
          <w:rtl/>
        </w:rPr>
        <w:t>اللقطة</w:t>
      </w:r>
      <w:bookmarkEnd w:id="169"/>
      <w:r>
        <w:rPr>
          <w:rFonts w:cs="Traditional Arabic" w:hint="cs"/>
          <w:sz w:val="32"/>
          <w:szCs w:val="32"/>
          <w:rtl/>
        </w:rPr>
        <w:t xml:space="preserve"> : اسم لما يلقط ، وهي من لقط الشيء إذا رفعه من الأرض . </w:t>
      </w:r>
    </w:p>
    <w:p w:rsidR="00AC3250" w:rsidRDefault="00AC3250" w:rsidP="00C34A1A">
      <w:pPr>
        <w:pStyle w:val="a3"/>
        <w:jc w:val="both"/>
        <w:rPr>
          <w:rFonts w:cs="Traditional Arabic"/>
          <w:sz w:val="32"/>
          <w:szCs w:val="32"/>
          <w:rtl/>
        </w:rPr>
      </w:pPr>
      <w:r>
        <w:rPr>
          <w:rFonts w:cs="Traditional Arabic" w:hint="cs"/>
          <w:sz w:val="32"/>
          <w:szCs w:val="32"/>
          <w:rtl/>
        </w:rPr>
        <w:t xml:space="preserve">واصطلاحاً : كل مال ضل عن ربه وتتبعه همة أوساط الناس , وقيل : المال يوجد ملقى في الطريق ونحوه ولا يعرف له صاحب . </w:t>
      </w:r>
    </w:p>
    <w:p w:rsidR="00AC3250" w:rsidRPr="00B804C0" w:rsidRDefault="00AC3250" w:rsidP="00C34A1A">
      <w:pPr>
        <w:pStyle w:val="a3"/>
        <w:ind w:firstLine="720"/>
        <w:jc w:val="both"/>
        <w:rPr>
          <w:rFonts w:cs="Traditional Arabic"/>
          <w:sz w:val="32"/>
          <w:szCs w:val="32"/>
          <w:rtl/>
        </w:rPr>
      </w:pPr>
      <w:r>
        <w:rPr>
          <w:rFonts w:cs="Traditional Arabic" w:hint="cs"/>
          <w:sz w:val="32"/>
          <w:szCs w:val="32"/>
          <w:rtl/>
        </w:rPr>
        <w:t xml:space="preserve">انظر : المطلع : ص 340 </w:t>
      </w:r>
      <w:r>
        <w:rPr>
          <w:rFonts w:cs="Traditional Arabic"/>
          <w:sz w:val="32"/>
          <w:szCs w:val="32"/>
          <w:rtl/>
        </w:rPr>
        <w:t>–</w:t>
      </w:r>
      <w:r>
        <w:rPr>
          <w:rFonts w:cs="Traditional Arabic" w:hint="cs"/>
          <w:sz w:val="32"/>
          <w:szCs w:val="32"/>
          <w:rtl/>
        </w:rPr>
        <w:t xml:space="preserve"> 341 , المصباح المنير للفيومي : 2/557 , الوجيز : ص 255 , القاموس المحيط :ص 1578 ؛ مادة [ لقط ] , أنيس الفقهاء:1/188 , معجم لغة الفقهاء : ص 362.   </w:t>
      </w:r>
    </w:p>
  </w:footnote>
  <w:footnote w:id="1086">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المسائل الفقهية من كتاب الروايتين والوجهين : 2/9 . </w:t>
      </w:r>
    </w:p>
  </w:footnote>
  <w:footnote w:id="1087">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الهداية : ص 330 , المستوعب : 2/114 , الكافي : 3/453 , الهادي :ص 369 , المحرر: 2/47 , الوجيز : ص 255 , الإقناع : 2/397 </w:t>
      </w:r>
      <w:r>
        <w:rPr>
          <w:rFonts w:cs="Traditional Arabic"/>
          <w:sz w:val="32"/>
          <w:szCs w:val="32"/>
          <w:rtl/>
        </w:rPr>
        <w:t>–</w:t>
      </w:r>
      <w:r>
        <w:rPr>
          <w:rFonts w:cs="Traditional Arabic" w:hint="cs"/>
          <w:sz w:val="32"/>
          <w:szCs w:val="32"/>
          <w:rtl/>
        </w:rPr>
        <w:t xml:space="preserve"> 398 , منتهى الإرادات : 3/298 . </w:t>
      </w:r>
    </w:p>
  </w:footnote>
  <w:footnote w:id="1088">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المغني : 8/302 . </w:t>
      </w:r>
    </w:p>
  </w:footnote>
  <w:footnote w:id="1089">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الفروع : 7/315 , المبدع : 5/208 . </w:t>
      </w:r>
    </w:p>
  </w:footnote>
  <w:footnote w:id="1090">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شرح الزركشي : 4/327 . </w:t>
      </w:r>
    </w:p>
  </w:footnote>
  <w:footnote w:id="1091">
    <w:p w:rsidR="00AC3250" w:rsidRPr="00B804C0" w:rsidRDefault="00AC3250" w:rsidP="00FF6BC3">
      <w:pPr>
        <w:pStyle w:val="a3"/>
        <w:spacing w:line="312"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2/47 . </w:t>
      </w:r>
    </w:p>
  </w:footnote>
  <w:footnote w:id="1092">
    <w:p w:rsidR="00AC3250" w:rsidRPr="00B804C0" w:rsidRDefault="00AC3250" w:rsidP="00FF6BC3">
      <w:pPr>
        <w:pStyle w:val="a3"/>
        <w:spacing w:line="312"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16/245 . </w:t>
      </w:r>
    </w:p>
  </w:footnote>
  <w:footnote w:id="1093">
    <w:p w:rsidR="00AC3250" w:rsidRPr="00B804C0" w:rsidRDefault="00AC3250" w:rsidP="00FF6BC3">
      <w:pPr>
        <w:pStyle w:val="a3"/>
        <w:spacing w:line="312"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ص 410 . </w:t>
      </w:r>
    </w:p>
  </w:footnote>
  <w:footnote w:id="1094">
    <w:p w:rsidR="00AC3250" w:rsidRPr="00B804C0" w:rsidRDefault="00AC3250" w:rsidP="00FF6BC3">
      <w:pPr>
        <w:pStyle w:val="a3"/>
        <w:spacing w:line="312"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1/437 . </w:t>
      </w:r>
    </w:p>
  </w:footnote>
  <w:footnote w:id="1095">
    <w:p w:rsidR="00AC3250" w:rsidRPr="00B804C0" w:rsidRDefault="00AC3250" w:rsidP="00FF6BC3">
      <w:pPr>
        <w:pStyle w:val="a3"/>
        <w:spacing w:line="312"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7/315 .</w:t>
      </w:r>
    </w:p>
  </w:footnote>
  <w:footnote w:id="1096">
    <w:p w:rsidR="00AC3250" w:rsidRPr="00B804C0" w:rsidRDefault="00AC3250" w:rsidP="00FF6BC3">
      <w:pPr>
        <w:pStyle w:val="a3"/>
        <w:spacing w:line="312"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المغني : 8/305 , الكافي : 3/454 . </w:t>
      </w:r>
    </w:p>
  </w:footnote>
  <w:footnote w:id="1097">
    <w:p w:rsidR="00AC3250" w:rsidRPr="00B804C0" w:rsidRDefault="00AC3250" w:rsidP="00FF6BC3">
      <w:pPr>
        <w:pStyle w:val="a3"/>
        <w:spacing w:line="312"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مختصر الخرقي : ص 201 . </w:t>
      </w:r>
    </w:p>
  </w:footnote>
  <w:footnote w:id="1098">
    <w:p w:rsidR="00AC3250" w:rsidRPr="00B804C0" w:rsidRDefault="00AC3250" w:rsidP="00FF6BC3">
      <w:pPr>
        <w:pStyle w:val="a3"/>
        <w:spacing w:line="312"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شرح الزركشي : 4/332 . </w:t>
      </w:r>
    </w:p>
  </w:footnote>
  <w:footnote w:id="1099">
    <w:p w:rsidR="00AC3250" w:rsidRPr="00B804C0" w:rsidRDefault="00AC3250" w:rsidP="00FF6BC3">
      <w:pPr>
        <w:pStyle w:val="a3"/>
        <w:spacing w:line="312"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16/238 . </w:t>
      </w:r>
    </w:p>
  </w:footnote>
  <w:footnote w:id="1100">
    <w:p w:rsidR="00AC3250" w:rsidRPr="00B804C0" w:rsidRDefault="00AC3250" w:rsidP="00FF6BC3">
      <w:pPr>
        <w:pStyle w:val="a3"/>
        <w:spacing w:line="312"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2/401 . </w:t>
      </w:r>
    </w:p>
  </w:footnote>
  <w:footnote w:id="1101">
    <w:p w:rsidR="00AC3250" w:rsidRPr="00B804C0" w:rsidRDefault="00AC3250" w:rsidP="00FF6BC3">
      <w:pPr>
        <w:pStyle w:val="a3"/>
        <w:spacing w:line="312"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3/307 . </w:t>
      </w:r>
    </w:p>
  </w:footnote>
  <w:footnote w:id="1102">
    <w:p w:rsidR="00AC325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هو : </w:t>
      </w:r>
      <w:bookmarkStart w:id="170" w:name="ع49"/>
      <w:r>
        <w:rPr>
          <w:rFonts w:cs="Traditional Arabic" w:hint="cs"/>
          <w:sz w:val="32"/>
          <w:szCs w:val="32"/>
          <w:rtl/>
        </w:rPr>
        <w:t xml:space="preserve">مسعود بن أحمد بن مسعود الحارثي </w:t>
      </w:r>
      <w:bookmarkEnd w:id="170"/>
      <w:r>
        <w:rPr>
          <w:rFonts w:cs="Traditional Arabic" w:hint="cs"/>
          <w:sz w:val="32"/>
          <w:szCs w:val="32"/>
          <w:rtl/>
        </w:rPr>
        <w:t>، نسبة إلى الحارثية قرية ببغداد ، وهو فقيه حنبلي محدث حافظ ، قال عنه ابن رجب : كلامه في الحديث أجود من كلامه في الفقه فإنه كان أجود فنونه ، رأس الحنابلة في زمانه ، توفي 711هـ .</w:t>
      </w:r>
    </w:p>
    <w:p w:rsidR="00AC3250" w:rsidRPr="00B804C0" w:rsidRDefault="00AC3250" w:rsidP="00C34A1A">
      <w:pPr>
        <w:pStyle w:val="a3"/>
        <w:jc w:val="both"/>
        <w:rPr>
          <w:rFonts w:cs="Traditional Arabic"/>
          <w:sz w:val="32"/>
          <w:szCs w:val="32"/>
          <w:rtl/>
        </w:rPr>
      </w:pPr>
      <w:r>
        <w:rPr>
          <w:rFonts w:cs="Traditional Arabic" w:hint="cs"/>
          <w:sz w:val="32"/>
          <w:szCs w:val="32"/>
          <w:rtl/>
        </w:rPr>
        <w:tab/>
        <w:t xml:space="preserve">انظر : الذيل على طبقات الحنابلة : 4/362 ، تسهيل السابلة : 2/950 . </w:t>
      </w:r>
    </w:p>
  </w:footnote>
  <w:footnote w:id="1103">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الإنصاف : 16/238 .  </w:t>
      </w:r>
    </w:p>
  </w:footnote>
  <w:footnote w:id="1104">
    <w:p w:rsidR="00AC3250" w:rsidRPr="00791692" w:rsidRDefault="00AC3250" w:rsidP="00C34A1A">
      <w:pPr>
        <w:pStyle w:val="a3"/>
        <w:jc w:val="both"/>
        <w:rPr>
          <w:rStyle w:val="a4"/>
          <w:rFonts w:cs="Traditional Arabic"/>
          <w:sz w:val="32"/>
          <w:szCs w:val="32"/>
          <w:rtl/>
        </w:rPr>
      </w:pPr>
      <w:r w:rsidRPr="00791692">
        <w:rPr>
          <w:rStyle w:val="a4"/>
          <w:rFonts w:cs="Traditional Arabic"/>
          <w:sz w:val="32"/>
          <w:szCs w:val="32"/>
        </w:rPr>
        <w:footnoteRef/>
      </w:r>
      <w:r w:rsidRPr="00791692">
        <w:rPr>
          <w:rStyle w:val="a4"/>
          <w:rFonts w:cs="Traditional Arabic"/>
          <w:sz w:val="32"/>
          <w:szCs w:val="32"/>
          <w:rtl/>
        </w:rPr>
        <w:t xml:space="preserve"> </w:t>
      </w:r>
      <w:r w:rsidRPr="00791692">
        <w:rPr>
          <w:rStyle w:val="a4"/>
          <w:rFonts w:cs="Traditional Arabic" w:hint="cs"/>
          <w:sz w:val="32"/>
          <w:szCs w:val="32"/>
          <w:rtl/>
        </w:rPr>
        <w:t>)</w:t>
      </w:r>
      <w:r>
        <w:rPr>
          <w:rFonts w:cs="Traditional Arabic" w:hint="cs"/>
          <w:sz w:val="32"/>
          <w:szCs w:val="32"/>
          <w:rtl/>
        </w:rPr>
        <w:t xml:space="preserve"> انظر : التحقيق لابن الجوزي : 2/233 , تنقيح التحقيق : 4/237 .</w:t>
      </w:r>
    </w:p>
  </w:footnote>
  <w:footnote w:id="1105">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الفروع : 7/315 , الأخبار العلمية من الاختيارات الفقهية لشيخ الإسلام : ص 246 , الإنصاف : 16/238 . </w:t>
      </w:r>
    </w:p>
  </w:footnote>
  <w:footnote w:id="1106">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زاد المعاد : 3/453 , تهذيب سنن أبي داود : 5/98 . </w:t>
      </w:r>
    </w:p>
  </w:footnote>
  <w:footnote w:id="1107">
    <w:p w:rsidR="00AC325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تبيين الحقائق : 4/209 , حاشية ابن عابدين 6/433 , مختصر خليل مع مواهب الجليل : 8/38 </w:t>
      </w:r>
      <w:r>
        <w:rPr>
          <w:rFonts w:cs="Traditional Arabic"/>
          <w:sz w:val="32"/>
          <w:szCs w:val="32"/>
          <w:rtl/>
        </w:rPr>
        <w:t>–</w:t>
      </w:r>
      <w:r>
        <w:rPr>
          <w:rFonts w:cs="Traditional Arabic" w:hint="cs"/>
          <w:sz w:val="32"/>
          <w:szCs w:val="32"/>
          <w:rtl/>
        </w:rPr>
        <w:t xml:space="preserve"> 39 , مدونة الفقه المالكي : 4/158 , الحاوي الصغير للقزويني : ص 402, مغني المحتاج : 3/592 , المغني : 8/293 , الوجيز : ص 255 , المحلى : 8/257 .</w:t>
      </w:r>
    </w:p>
    <w:p w:rsidR="00AC3250" w:rsidRPr="00B804C0" w:rsidRDefault="00AC3250" w:rsidP="00C34A1A">
      <w:pPr>
        <w:pStyle w:val="a3"/>
        <w:jc w:val="both"/>
        <w:rPr>
          <w:rFonts w:cs="Traditional Arabic"/>
          <w:sz w:val="32"/>
          <w:szCs w:val="32"/>
          <w:rtl/>
        </w:rPr>
      </w:pPr>
      <w:r>
        <w:rPr>
          <w:rFonts w:cs="Traditional Arabic" w:hint="cs"/>
          <w:sz w:val="32"/>
          <w:szCs w:val="32"/>
          <w:rtl/>
        </w:rPr>
        <w:t>وستأتي أدلتهم في أدلة القول الأول .</w:t>
      </w:r>
    </w:p>
  </w:footnote>
  <w:footnote w:id="1108">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بداية المجتهد : 4/1488 .  </w:t>
      </w:r>
    </w:p>
  </w:footnote>
  <w:footnote w:id="1109">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رواه مسلم في كتاب اللقطة ؛ باب في لقطة الحاج ؛ حديث رقم : [ 1724 ] .</w:t>
      </w:r>
    </w:p>
  </w:footnote>
  <w:footnote w:id="1110">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الإشراف : 6/377 </w:t>
      </w:r>
      <w:r>
        <w:rPr>
          <w:rFonts w:cs="Traditional Arabic"/>
          <w:sz w:val="32"/>
          <w:szCs w:val="32"/>
          <w:rtl/>
        </w:rPr>
        <w:t>–</w:t>
      </w:r>
      <w:r>
        <w:rPr>
          <w:rFonts w:cs="Traditional Arabic" w:hint="cs"/>
          <w:sz w:val="32"/>
          <w:szCs w:val="32"/>
          <w:rtl/>
        </w:rPr>
        <w:t xml:space="preserve"> 379 .</w:t>
      </w:r>
    </w:p>
  </w:footnote>
  <w:footnote w:id="1111">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بدائع الصنائع : 5/299 , الهداية للمرغيناني : 6/783 .  </w:t>
      </w:r>
    </w:p>
  </w:footnote>
  <w:footnote w:id="1112">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الذخيرة : 9/114 , التاج والإكليل : 8/44 .</w:t>
      </w:r>
    </w:p>
  </w:footnote>
  <w:footnote w:id="1113">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الكافي : 3/454 , الممتع : 3/131 .</w:t>
      </w:r>
    </w:p>
  </w:footnote>
  <w:footnote w:id="1114">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نهاية المطلب : 8/489 , روضة الطالبين : 4/476 .</w:t>
      </w:r>
    </w:p>
  </w:footnote>
  <w:footnote w:id="1115">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بداية المجتهد : 4/1488 , حاشية الدسوقي : 5/528 .</w:t>
      </w:r>
    </w:p>
  </w:footnote>
  <w:footnote w:id="1116">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البيان : 7/516 , مغني المحتاج : 3/595 .</w:t>
      </w:r>
    </w:p>
  </w:footnote>
  <w:footnote w:id="1117">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المحرر : 2/47 , الفروع : 7/315 .</w:t>
      </w:r>
    </w:p>
  </w:footnote>
  <w:footnote w:id="1118">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المحلى : 8/258 .</w:t>
      </w:r>
    </w:p>
  </w:footnote>
  <w:footnote w:id="1119">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الأخبار العلمية من الاختيارات الفقهية لشيخ الإسلام : ص 246 .</w:t>
      </w:r>
    </w:p>
  </w:footnote>
  <w:footnote w:id="1120">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زاد المعاد : 3/453 . </w:t>
      </w:r>
    </w:p>
  </w:footnote>
  <w:footnote w:id="1121">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رواه البخاري في كتاب المساقاة ؛ باب شرب الناس وسقي الدواب من الأنهار ؛ حديث رقم : [2372] , ومسلم في كتاب اللقطة ؛ حديث رقم : [1722] .  </w:t>
      </w:r>
    </w:p>
  </w:footnote>
  <w:footnote w:id="1122">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بدائع الصنائع : 5/299 , الذخيرة : 9/115 , شرح الزركشي : 4/331 . </w:t>
      </w:r>
    </w:p>
  </w:footnote>
  <w:footnote w:id="1123">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شرح الزركشي : 4/332 . </w:t>
      </w:r>
    </w:p>
  </w:footnote>
  <w:footnote w:id="1124">
    <w:p w:rsidR="00AC3250" w:rsidRPr="00B804C0" w:rsidRDefault="00AC3250" w:rsidP="00FF6BC3">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رواه البخاري في كتاب الديات ؛ باب من قتل له قتيل فهو بخير النظرين ؛ حديث رقم : [6880] , ومسلم في كتاب الحج ؛ باب تحريم مكة وصيدها ؛ حديث رقم : [1355 ] . </w:t>
      </w:r>
    </w:p>
  </w:footnote>
  <w:footnote w:id="1125">
    <w:p w:rsidR="00AC3250" w:rsidRPr="00B804C0" w:rsidRDefault="00AC3250" w:rsidP="00FF6BC3">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رواه البخاري في كتاب الحج ؛ باب فضل الحرم ؛ حديث رقم : [ 1587 ] , ومسلم في كتاب الحج ؛ باب تحريم مكة وصيدها ؛ حديث رقم : [1353 ] . </w:t>
      </w:r>
    </w:p>
  </w:footnote>
  <w:footnote w:id="1126">
    <w:p w:rsidR="00AC3250" w:rsidRPr="00B804C0" w:rsidRDefault="00AC3250" w:rsidP="00FF6BC3">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سبق تخريجه : ص</w:t>
      </w:r>
      <w:r w:rsidR="00CD4B29">
        <w:rPr>
          <w:rFonts w:cs="Traditional Arabic"/>
          <w:sz w:val="32"/>
          <w:szCs w:val="32"/>
          <w:rtl/>
        </w:rPr>
        <w:fldChar w:fldCharType="begin"/>
      </w:r>
      <w:r>
        <w:rPr>
          <w:rFonts w:cs="Traditional Arabic"/>
          <w:sz w:val="32"/>
          <w:szCs w:val="32"/>
          <w:rtl/>
        </w:rPr>
        <w:instrText xml:space="preserve"> </w:instrText>
      </w:r>
      <w:r>
        <w:rPr>
          <w:rFonts w:cs="Traditional Arabic" w:hint="cs"/>
          <w:sz w:val="32"/>
          <w:szCs w:val="32"/>
        </w:rPr>
        <w:instrText>PAGEREF</w:instrText>
      </w:r>
      <w:r>
        <w:rPr>
          <w:rFonts w:cs="Traditional Arabic" w:hint="cs"/>
          <w:sz w:val="32"/>
          <w:szCs w:val="32"/>
          <w:rtl/>
        </w:rPr>
        <w:instrText xml:space="preserve"> ح49 \</w:instrText>
      </w:r>
      <w:r>
        <w:rPr>
          <w:rFonts w:cs="Traditional Arabic" w:hint="cs"/>
          <w:sz w:val="32"/>
          <w:szCs w:val="32"/>
        </w:rPr>
        <w:instrText>h</w:instrText>
      </w:r>
      <w:r>
        <w:rPr>
          <w:rFonts w:cs="Traditional Arabic"/>
          <w:sz w:val="32"/>
          <w:szCs w:val="32"/>
          <w:rtl/>
        </w:rPr>
        <w:instrText xml:space="preserve"> </w:instrText>
      </w:r>
      <w:r w:rsidR="00CD4B29">
        <w:rPr>
          <w:rFonts w:cs="Traditional Arabic"/>
          <w:sz w:val="32"/>
          <w:szCs w:val="32"/>
          <w:rtl/>
        </w:rPr>
      </w:r>
      <w:r w:rsidR="00CD4B29">
        <w:rPr>
          <w:rFonts w:cs="Traditional Arabic"/>
          <w:sz w:val="32"/>
          <w:szCs w:val="32"/>
          <w:rtl/>
        </w:rPr>
        <w:fldChar w:fldCharType="separate"/>
      </w:r>
      <w:r>
        <w:rPr>
          <w:rFonts w:cs="Traditional Arabic"/>
          <w:noProof/>
          <w:sz w:val="32"/>
          <w:szCs w:val="32"/>
          <w:rtl/>
        </w:rPr>
        <w:t>254</w:t>
      </w:r>
      <w:r w:rsidR="00CD4B29">
        <w:rPr>
          <w:rFonts w:cs="Traditional Arabic"/>
          <w:sz w:val="32"/>
          <w:szCs w:val="32"/>
          <w:rtl/>
        </w:rPr>
        <w:fldChar w:fldCharType="end"/>
      </w:r>
      <w:r>
        <w:rPr>
          <w:rFonts w:cs="Traditional Arabic" w:hint="cs"/>
          <w:sz w:val="32"/>
          <w:szCs w:val="32"/>
          <w:rtl/>
        </w:rPr>
        <w:t xml:space="preserve">. </w:t>
      </w:r>
    </w:p>
  </w:footnote>
  <w:footnote w:id="1127">
    <w:p w:rsidR="00AC3250" w:rsidRPr="00B804C0" w:rsidRDefault="00AC3250" w:rsidP="00FF6BC3">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زاد المعاد : 3/453 , انظر : البيان : 7/516 </w:t>
      </w:r>
      <w:r>
        <w:rPr>
          <w:rFonts w:cs="Traditional Arabic"/>
          <w:sz w:val="32"/>
          <w:szCs w:val="32"/>
          <w:rtl/>
        </w:rPr>
        <w:t>–</w:t>
      </w:r>
      <w:r>
        <w:rPr>
          <w:rFonts w:cs="Traditional Arabic" w:hint="cs"/>
          <w:sz w:val="32"/>
          <w:szCs w:val="32"/>
          <w:rtl/>
        </w:rPr>
        <w:t xml:space="preserve"> 517 , فتح الباري لابن حجر : 6/543 . </w:t>
      </w:r>
    </w:p>
  </w:footnote>
  <w:footnote w:id="1128">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المغني : 8/306 </w:t>
      </w:r>
      <w:r>
        <w:rPr>
          <w:rFonts w:cs="Traditional Arabic"/>
          <w:sz w:val="32"/>
          <w:szCs w:val="32"/>
          <w:rtl/>
        </w:rPr>
        <w:t>–</w:t>
      </w:r>
      <w:r>
        <w:rPr>
          <w:rFonts w:cs="Traditional Arabic" w:hint="cs"/>
          <w:sz w:val="32"/>
          <w:szCs w:val="32"/>
          <w:rtl/>
        </w:rPr>
        <w:t xml:space="preserve"> 307 . </w:t>
      </w:r>
    </w:p>
  </w:footnote>
  <w:footnote w:id="1129">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التحقيق : 2/233 . </w:t>
      </w:r>
    </w:p>
  </w:footnote>
  <w:footnote w:id="1130">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مسائل الإمام أحمد برواية أبي داود : ص 340 , وانظر : المسائل الفقهية من كتاب الروايتين والوجهين : 2/8 . </w:t>
      </w:r>
    </w:p>
  </w:footnote>
  <w:footnote w:id="1131">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المستوعب : 2/116 , المقنع : 16/236 </w:t>
      </w:r>
      <w:r>
        <w:rPr>
          <w:rFonts w:cs="Traditional Arabic"/>
          <w:sz w:val="32"/>
          <w:szCs w:val="32"/>
          <w:rtl/>
        </w:rPr>
        <w:t>–</w:t>
      </w:r>
      <w:r>
        <w:rPr>
          <w:rFonts w:cs="Traditional Arabic" w:hint="cs"/>
          <w:sz w:val="32"/>
          <w:szCs w:val="32"/>
          <w:rtl/>
        </w:rPr>
        <w:t xml:space="preserve"> 239 , الفروع : 7/314 , الحاوي الصغير</w:t>
      </w:r>
      <w:r>
        <w:rPr>
          <w:rFonts w:cs="Traditional Arabic" w:hint="eastAsia"/>
          <w:sz w:val="32"/>
          <w:szCs w:val="32"/>
          <w:rtl/>
        </w:rPr>
        <w:t> </w:t>
      </w:r>
      <w:r>
        <w:rPr>
          <w:rFonts w:cs="Traditional Arabic" w:hint="cs"/>
          <w:sz w:val="32"/>
          <w:szCs w:val="32"/>
          <w:rtl/>
        </w:rPr>
        <w:t xml:space="preserve">: ص 409 , الرعاية الصغرى : 1/436 , شرح الزركشي : 4/328 .  </w:t>
      </w:r>
    </w:p>
  </w:footnote>
  <w:footnote w:id="1132">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مختصر الخرقي : ص 201 . </w:t>
      </w:r>
    </w:p>
  </w:footnote>
  <w:footnote w:id="1133">
    <w:p w:rsidR="00AC3250" w:rsidRDefault="00AC3250" w:rsidP="00C34A1A">
      <w:pPr>
        <w:pStyle w:val="a3"/>
        <w:jc w:val="both"/>
        <w:rPr>
          <w:rtl/>
        </w:rPr>
      </w:pPr>
      <w:r w:rsidRPr="00842F2F">
        <w:rPr>
          <w:rStyle w:val="a4"/>
          <w:rFonts w:cs="Traditional Arabic"/>
          <w:sz w:val="32"/>
          <w:szCs w:val="32"/>
        </w:rPr>
        <w:footnoteRef/>
      </w:r>
      <w:r w:rsidRPr="00842F2F">
        <w:rPr>
          <w:rStyle w:val="a4"/>
          <w:rFonts w:cs="Traditional Arabic"/>
          <w:sz w:val="32"/>
          <w:szCs w:val="32"/>
          <w:rtl/>
        </w:rPr>
        <w:t xml:space="preserve"> </w:t>
      </w:r>
      <w:r w:rsidRPr="00842F2F">
        <w:rPr>
          <w:rStyle w:val="a4"/>
          <w:rFonts w:cs="Traditional Arabic" w:hint="cs"/>
          <w:sz w:val="32"/>
          <w:szCs w:val="32"/>
          <w:rtl/>
        </w:rPr>
        <w:t>)</w:t>
      </w:r>
      <w:r>
        <w:rPr>
          <w:rFonts w:hint="cs"/>
          <w:rtl/>
        </w:rPr>
        <w:t xml:space="preserve"> </w:t>
      </w:r>
      <w:r>
        <w:rPr>
          <w:rFonts w:cs="Traditional Arabic" w:hint="cs"/>
          <w:sz w:val="32"/>
          <w:szCs w:val="32"/>
          <w:rtl/>
        </w:rPr>
        <w:t xml:space="preserve"> 2/118</w:t>
      </w:r>
      <w:r>
        <w:rPr>
          <w:rFonts w:hint="cs"/>
          <w:rtl/>
        </w:rPr>
        <w:t xml:space="preserve"> .</w:t>
      </w:r>
    </w:p>
  </w:footnote>
  <w:footnote w:id="1134">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16/239 . </w:t>
      </w:r>
    </w:p>
  </w:footnote>
  <w:footnote w:id="1135">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المغني : 8/302 . </w:t>
      </w:r>
    </w:p>
  </w:footnote>
  <w:footnote w:id="1136">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3/453 . </w:t>
      </w:r>
    </w:p>
  </w:footnote>
  <w:footnote w:id="1137">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2/47 . </w:t>
      </w:r>
    </w:p>
  </w:footnote>
  <w:footnote w:id="1138">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16/239 . </w:t>
      </w:r>
    </w:p>
  </w:footnote>
  <w:footnote w:id="1139">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7/314 . </w:t>
      </w:r>
    </w:p>
  </w:footnote>
  <w:footnote w:id="1140">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العمدة لابن قدامة : ص 57 . </w:t>
      </w:r>
    </w:p>
  </w:footnote>
  <w:footnote w:id="1141">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ص 255 . </w:t>
      </w:r>
    </w:p>
  </w:footnote>
  <w:footnote w:id="1142">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2/401 . </w:t>
      </w:r>
    </w:p>
  </w:footnote>
  <w:footnote w:id="1143">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3/307 . </w:t>
      </w:r>
    </w:p>
  </w:footnote>
  <w:footnote w:id="1144">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2/511 . </w:t>
      </w:r>
    </w:p>
  </w:footnote>
  <w:footnote w:id="1145">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الهادي : ص 369 , الإنصاف : 16/239 . </w:t>
      </w:r>
    </w:p>
  </w:footnote>
  <w:footnote w:id="1146">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ص 328 . </w:t>
      </w:r>
    </w:p>
  </w:footnote>
  <w:footnote w:id="1147">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2/117 . </w:t>
      </w:r>
    </w:p>
  </w:footnote>
  <w:footnote w:id="1148">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المسائل الفقهية من كتاب الروايتين والوجهين : 2/8 . </w:t>
      </w:r>
    </w:p>
  </w:footnote>
  <w:footnote w:id="1149">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التذكرة : ص 168 . </w:t>
      </w:r>
    </w:p>
  </w:footnote>
  <w:footnote w:id="1150">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1/436 . </w:t>
      </w:r>
    </w:p>
  </w:footnote>
  <w:footnote w:id="1151">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ص 409 . </w:t>
      </w:r>
    </w:p>
  </w:footnote>
  <w:footnote w:id="1152">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7/314 . </w:t>
      </w:r>
    </w:p>
  </w:footnote>
  <w:footnote w:id="1153">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5/207 </w:t>
      </w:r>
      <w:r>
        <w:rPr>
          <w:rFonts w:cs="Traditional Arabic"/>
          <w:sz w:val="32"/>
          <w:szCs w:val="32"/>
          <w:rtl/>
        </w:rPr>
        <w:t>–</w:t>
      </w:r>
      <w:r>
        <w:rPr>
          <w:rFonts w:cs="Traditional Arabic" w:hint="cs"/>
          <w:sz w:val="32"/>
          <w:szCs w:val="32"/>
          <w:rtl/>
        </w:rPr>
        <w:t xml:space="preserve"> 208 . </w:t>
      </w:r>
    </w:p>
  </w:footnote>
  <w:footnote w:id="1154">
    <w:p w:rsidR="00AC3250" w:rsidRPr="00B804C0" w:rsidRDefault="00AC3250" w:rsidP="00FF6BC3">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شرح الزركشي : 4/330 </w:t>
      </w:r>
      <w:r>
        <w:rPr>
          <w:rFonts w:cs="Traditional Arabic"/>
          <w:sz w:val="32"/>
          <w:szCs w:val="32"/>
          <w:rtl/>
        </w:rPr>
        <w:t>–</w:t>
      </w:r>
      <w:r>
        <w:rPr>
          <w:rFonts w:cs="Traditional Arabic" w:hint="cs"/>
          <w:sz w:val="32"/>
          <w:szCs w:val="32"/>
          <w:rtl/>
        </w:rPr>
        <w:t xml:space="preserve"> 331 , وانظر : الإنصاف : 16/240 . </w:t>
      </w:r>
    </w:p>
  </w:footnote>
  <w:footnote w:id="1155">
    <w:p w:rsidR="00AC3250" w:rsidRPr="00B804C0" w:rsidRDefault="00AC3250" w:rsidP="00FF6BC3">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ص 328 . </w:t>
      </w:r>
    </w:p>
  </w:footnote>
  <w:footnote w:id="1156">
    <w:p w:rsidR="00AC3250" w:rsidRPr="00B804C0" w:rsidRDefault="00AC3250" w:rsidP="00FF6BC3">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الكافي : 3/453 . </w:t>
      </w:r>
    </w:p>
  </w:footnote>
  <w:footnote w:id="1157">
    <w:p w:rsidR="00AC3250" w:rsidRPr="00B804C0" w:rsidRDefault="00AC3250" w:rsidP="00FF6BC3">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المغني : 8/303 . </w:t>
      </w:r>
    </w:p>
  </w:footnote>
  <w:footnote w:id="1158">
    <w:p w:rsidR="00AC3250" w:rsidRPr="00B804C0" w:rsidRDefault="00AC3250" w:rsidP="00FF6BC3">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على تفصيل بينهم في بعض الفروع والمسائل . </w:t>
      </w:r>
    </w:p>
  </w:footnote>
  <w:footnote w:id="1159">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الذخيرة : 9/113 , مختصر خليل مع مواهب الجليل : 8/43 , التاج والإكليل : 8/43 . </w:t>
      </w:r>
    </w:p>
  </w:footnote>
  <w:footnote w:id="1160">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المهذب : 16/123 , روضة الطالبين : 4/468 , مغني المحتاج : 3/592 . </w:t>
      </w:r>
    </w:p>
  </w:footnote>
  <w:footnote w:id="1161">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الكافي : 3/453 , الإقناع : 2/401 ,منتهى الإرادات : 3/307 . </w:t>
      </w:r>
    </w:p>
  </w:footnote>
  <w:footnote w:id="1162">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بدائع الصنائع : 5/298 , الهداية للمرغيناني : 6/787 , تبيين الحقائق : 4/221 . </w:t>
      </w:r>
    </w:p>
  </w:footnote>
  <w:footnote w:id="1163">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المستوعب : 2/117 , المبدع : 5/208 , الإنصاف : 16/239 . </w:t>
      </w:r>
    </w:p>
  </w:footnote>
  <w:footnote w:id="1164">
    <w:p w:rsidR="00AC325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وفي لفظ آخر : ( ثم استق بها ) . </w:t>
      </w:r>
    </w:p>
    <w:p w:rsidR="00AC3250" w:rsidRPr="00B804C0" w:rsidRDefault="00AC3250" w:rsidP="00C34A1A">
      <w:pPr>
        <w:pStyle w:val="a3"/>
        <w:ind w:firstLine="720"/>
        <w:jc w:val="both"/>
        <w:rPr>
          <w:rFonts w:cs="Traditional Arabic"/>
          <w:sz w:val="32"/>
          <w:szCs w:val="32"/>
          <w:rtl/>
        </w:rPr>
      </w:pPr>
      <w:r>
        <w:rPr>
          <w:rFonts w:cs="Traditional Arabic" w:hint="cs"/>
          <w:sz w:val="32"/>
          <w:szCs w:val="32"/>
          <w:rtl/>
        </w:rPr>
        <w:t xml:space="preserve">انظر : البخاري برقم : [ 91 ] , ومسلم برقم : [1722 ] . </w:t>
      </w:r>
    </w:p>
  </w:footnote>
  <w:footnote w:id="1165">
    <w:p w:rsidR="00AC3250" w:rsidRPr="00B804C0" w:rsidRDefault="00AC3250" w:rsidP="0028027A">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سبق تخريجه : ص </w:t>
      </w:r>
      <w:r w:rsidR="00CD4B29">
        <w:rPr>
          <w:rFonts w:cs="Traditional Arabic"/>
          <w:sz w:val="32"/>
          <w:szCs w:val="32"/>
          <w:rtl/>
        </w:rPr>
        <w:fldChar w:fldCharType="begin"/>
      </w:r>
      <w:r>
        <w:rPr>
          <w:rFonts w:cs="Traditional Arabic"/>
          <w:sz w:val="32"/>
          <w:szCs w:val="32"/>
          <w:rtl/>
        </w:rPr>
        <w:instrText xml:space="preserve"> </w:instrText>
      </w:r>
      <w:r>
        <w:rPr>
          <w:rFonts w:cs="Traditional Arabic" w:hint="cs"/>
          <w:sz w:val="32"/>
          <w:szCs w:val="32"/>
        </w:rPr>
        <w:instrText>PAGEREF</w:instrText>
      </w:r>
      <w:r>
        <w:rPr>
          <w:rFonts w:cs="Traditional Arabic" w:hint="cs"/>
          <w:sz w:val="32"/>
          <w:szCs w:val="32"/>
          <w:rtl/>
        </w:rPr>
        <w:instrText xml:space="preserve"> ح50 \</w:instrText>
      </w:r>
      <w:r>
        <w:rPr>
          <w:rFonts w:cs="Traditional Arabic" w:hint="cs"/>
          <w:sz w:val="32"/>
          <w:szCs w:val="32"/>
        </w:rPr>
        <w:instrText>h</w:instrText>
      </w:r>
      <w:r>
        <w:rPr>
          <w:rFonts w:cs="Traditional Arabic"/>
          <w:sz w:val="32"/>
          <w:szCs w:val="32"/>
          <w:rtl/>
        </w:rPr>
        <w:instrText xml:space="preserve"> </w:instrText>
      </w:r>
      <w:r w:rsidR="00CD4B29">
        <w:rPr>
          <w:rFonts w:cs="Traditional Arabic"/>
          <w:sz w:val="32"/>
          <w:szCs w:val="32"/>
          <w:rtl/>
        </w:rPr>
      </w:r>
      <w:r w:rsidR="00CD4B29">
        <w:rPr>
          <w:rFonts w:cs="Traditional Arabic"/>
          <w:sz w:val="32"/>
          <w:szCs w:val="32"/>
          <w:rtl/>
        </w:rPr>
        <w:fldChar w:fldCharType="separate"/>
      </w:r>
      <w:r>
        <w:rPr>
          <w:rFonts w:cs="Traditional Arabic"/>
          <w:noProof/>
          <w:sz w:val="32"/>
          <w:szCs w:val="32"/>
          <w:rtl/>
        </w:rPr>
        <w:t>255</w:t>
      </w:r>
      <w:r w:rsidR="00CD4B29">
        <w:rPr>
          <w:rFonts w:cs="Traditional Arabic"/>
          <w:sz w:val="32"/>
          <w:szCs w:val="32"/>
          <w:rtl/>
        </w:rPr>
        <w:fldChar w:fldCharType="end"/>
      </w:r>
      <w:r>
        <w:rPr>
          <w:rFonts w:cs="Traditional Arabic" w:hint="cs"/>
          <w:sz w:val="32"/>
          <w:szCs w:val="32"/>
          <w:rtl/>
        </w:rPr>
        <w:t>.</w:t>
      </w:r>
    </w:p>
  </w:footnote>
  <w:footnote w:id="1166">
    <w:p w:rsidR="00AC3250" w:rsidRPr="00B804C0" w:rsidRDefault="00AC3250" w:rsidP="0028027A">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الذخيرة : 9/113 , البيان : 7/514 , المغني : 8/302- 304 . </w:t>
      </w:r>
    </w:p>
  </w:footnote>
  <w:footnote w:id="1167">
    <w:p w:rsidR="00AC3250" w:rsidRPr="00B804C0" w:rsidRDefault="00AC3250" w:rsidP="0028027A">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رواه الطبراني في المعجم الصغير : 1/62 ؛ الأوسط : 2/353 , والدارقطني في سننه : 4/182 , والحديث ضعفه الزيلعي في نصب الراية : 3/468 , وابن حجر في الدراية : 2/140 .  </w:t>
      </w:r>
    </w:p>
  </w:footnote>
  <w:footnote w:id="1168">
    <w:p w:rsidR="00AC3250" w:rsidRPr="00B804C0" w:rsidRDefault="00AC3250" w:rsidP="0028027A">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بدائع الصنائع : 5/299 , البناية : 6/787 . </w:t>
      </w:r>
    </w:p>
  </w:footnote>
  <w:footnote w:id="1169">
    <w:p w:rsidR="00AC3250" w:rsidRPr="00532302"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الممتع : 3/129 , والخبر المقصود هو حديث زيد بن خالد الجهني </w:t>
      </w:r>
      <w:r>
        <w:rPr>
          <w:rFonts w:cs="Traditional Arabic" w:hint="cs"/>
          <w:sz w:val="32"/>
          <w:szCs w:val="32"/>
        </w:rPr>
        <w:sym w:font="AGA Arabesque" w:char="F074"/>
      </w:r>
      <w:r>
        <w:rPr>
          <w:rFonts w:cs="Traditional Arabic" w:hint="cs"/>
          <w:sz w:val="32"/>
          <w:szCs w:val="32"/>
          <w:rtl/>
        </w:rPr>
        <w:t xml:space="preserve"> السابق . </w:t>
      </w:r>
    </w:p>
  </w:footnote>
  <w:footnote w:id="1170">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المغني : 8/304 . </w:t>
      </w:r>
    </w:p>
  </w:footnote>
  <w:footnote w:id="1171">
    <w:p w:rsidR="00AC325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w:t>
      </w:r>
      <w:bookmarkStart w:id="176" w:name="ك24"/>
      <w:r>
        <w:rPr>
          <w:rFonts w:cs="Traditional Arabic" w:hint="cs"/>
          <w:sz w:val="32"/>
          <w:szCs w:val="32"/>
          <w:rtl/>
        </w:rPr>
        <w:t>الوقف</w:t>
      </w:r>
      <w:bookmarkEnd w:id="176"/>
      <w:r>
        <w:rPr>
          <w:rFonts w:cs="Traditional Arabic" w:hint="cs"/>
          <w:sz w:val="32"/>
          <w:szCs w:val="32"/>
          <w:rtl/>
        </w:rPr>
        <w:t xml:space="preserve"> لغة : من وقف الشيء , وحبسه , وأحبسه , وسبله .</w:t>
      </w:r>
    </w:p>
    <w:p w:rsidR="00AC3250" w:rsidRDefault="00AC3250" w:rsidP="00C34A1A">
      <w:pPr>
        <w:pStyle w:val="a3"/>
        <w:jc w:val="both"/>
        <w:rPr>
          <w:rFonts w:cs="Traditional Arabic"/>
          <w:sz w:val="32"/>
          <w:szCs w:val="32"/>
          <w:rtl/>
        </w:rPr>
      </w:pPr>
      <w:r>
        <w:rPr>
          <w:rFonts w:cs="Traditional Arabic" w:hint="cs"/>
          <w:sz w:val="32"/>
          <w:szCs w:val="32"/>
          <w:rtl/>
        </w:rPr>
        <w:t xml:space="preserve">اصطلاحاً : تحبيس الأصل وتسبيل المنفعة , وقيل : تحبيس مالك مطلق التصرف ماله المنتفع به مع بقاء عينه , يقطع تصرف الواقف وغيره في رقبته , يصرف ريعه إلى جهة بر تقرباً إلى الله تعالى . </w:t>
      </w:r>
    </w:p>
    <w:p w:rsidR="00AC3250" w:rsidRPr="00B804C0" w:rsidRDefault="00AC3250" w:rsidP="00C34A1A">
      <w:pPr>
        <w:pStyle w:val="a3"/>
        <w:ind w:firstLine="720"/>
        <w:jc w:val="both"/>
        <w:rPr>
          <w:rFonts w:cs="Traditional Arabic"/>
          <w:sz w:val="32"/>
          <w:szCs w:val="32"/>
          <w:rtl/>
        </w:rPr>
      </w:pPr>
      <w:r>
        <w:rPr>
          <w:rFonts w:cs="Traditional Arabic" w:hint="cs"/>
          <w:sz w:val="32"/>
          <w:szCs w:val="32"/>
          <w:rtl/>
        </w:rPr>
        <w:t xml:space="preserve">انظر : المطلع : ص 344 , القاموس المحيط : ص 1894 ؛ مادة : [ وقف ] , الروض المربع : 5/530 , المعجم الوسيط : 2/1051 </w:t>
      </w:r>
      <w:r>
        <w:rPr>
          <w:rFonts w:cs="Traditional Arabic"/>
          <w:sz w:val="32"/>
          <w:szCs w:val="32"/>
          <w:rtl/>
        </w:rPr>
        <w:t>–</w:t>
      </w:r>
      <w:r>
        <w:rPr>
          <w:rFonts w:cs="Traditional Arabic" w:hint="cs"/>
          <w:sz w:val="32"/>
          <w:szCs w:val="32"/>
          <w:rtl/>
        </w:rPr>
        <w:t xml:space="preserve"> 1052 ؛ مادة : [ وقف ] .    </w:t>
      </w:r>
    </w:p>
  </w:footnote>
  <w:footnote w:id="1172">
    <w:p w:rsidR="00AC3250" w:rsidRPr="00281297"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سيأتي بإذن الله حديث عمر </w:t>
      </w:r>
      <w:r>
        <w:rPr>
          <w:rFonts w:cs="Traditional Arabic" w:hint="cs"/>
          <w:sz w:val="32"/>
          <w:szCs w:val="32"/>
        </w:rPr>
        <w:sym w:font="AGA Arabesque" w:char="F074"/>
      </w:r>
      <w:r>
        <w:rPr>
          <w:rFonts w:cs="Traditional Arabic" w:hint="cs"/>
          <w:sz w:val="32"/>
          <w:szCs w:val="32"/>
          <w:rtl/>
        </w:rPr>
        <w:t xml:space="preserve"> . </w:t>
      </w:r>
    </w:p>
  </w:footnote>
  <w:footnote w:id="1173">
    <w:p w:rsidR="00AC3250" w:rsidRDefault="00AC3250" w:rsidP="005C7E39">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المقصود به المرض المخوف ، وضابطه ما قاله شيخ الإسلام ابن تيمية : " ليس معنى المرض المخوف</w:t>
      </w:r>
      <w:r>
        <w:rPr>
          <w:rFonts w:cs="Traditional Arabic" w:hint="eastAsia"/>
          <w:sz w:val="32"/>
          <w:szCs w:val="32"/>
          <w:rtl/>
        </w:rPr>
        <w:t> </w:t>
      </w:r>
      <w:r>
        <w:rPr>
          <w:rFonts w:cs="Traditional Arabic" w:hint="cs"/>
          <w:sz w:val="32"/>
          <w:szCs w:val="32"/>
          <w:rtl/>
        </w:rPr>
        <w:t xml:space="preserve">: الذي يغلب على القلب الموت منه أو تساوى في الظن جانب البقاء والموت ... وأقرب ما يقال : ما يكثر حصول الموت منه , فلا عبرة بما يندر وجود الموت منه ولا يجب أن يكون الموت منه أكثر من السلامة " </w:t>
      </w:r>
    </w:p>
    <w:p w:rsidR="00AC3250" w:rsidRPr="00B804C0" w:rsidRDefault="00AC3250" w:rsidP="00C34A1A">
      <w:pPr>
        <w:pStyle w:val="a3"/>
        <w:ind w:firstLine="720"/>
        <w:jc w:val="both"/>
        <w:rPr>
          <w:rFonts w:cs="Traditional Arabic"/>
          <w:sz w:val="32"/>
          <w:szCs w:val="32"/>
          <w:rtl/>
        </w:rPr>
      </w:pPr>
      <w:r>
        <w:rPr>
          <w:rFonts w:cs="Traditional Arabic" w:hint="cs"/>
          <w:sz w:val="32"/>
          <w:szCs w:val="32"/>
          <w:rtl/>
        </w:rPr>
        <w:t xml:space="preserve">الأخبار العلمية من الاختبارات الفقهية لشيخ الإسلام : ص 276 . </w:t>
      </w:r>
    </w:p>
  </w:footnote>
  <w:footnote w:id="1174">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كتاب الوقوف من مسائل الإمام أحمد للخلال : ص 33 . </w:t>
      </w:r>
    </w:p>
  </w:footnote>
  <w:footnote w:id="1175">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المرجع السابق .</w:t>
      </w:r>
    </w:p>
  </w:footnote>
  <w:footnote w:id="1176">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المستوعب : 2/142 , الحاوي الصغير : ص 416 , الرعاية الصغرى : 2/4 . </w:t>
      </w:r>
    </w:p>
  </w:footnote>
  <w:footnote w:id="1177">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ص 378 . </w:t>
      </w:r>
    </w:p>
  </w:footnote>
  <w:footnote w:id="1178">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ص 336 . </w:t>
      </w:r>
    </w:p>
  </w:footnote>
  <w:footnote w:id="1179">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2/142 .</w:t>
      </w:r>
    </w:p>
  </w:footnote>
  <w:footnote w:id="1180">
    <w:p w:rsidR="00AC3250" w:rsidRPr="00963D83" w:rsidRDefault="00AC3250" w:rsidP="00C34A1A">
      <w:pPr>
        <w:spacing w:line="276" w:lineRule="auto"/>
        <w:jc w:val="both"/>
        <w:rPr>
          <w:rFonts w:cs="Traditional Arabic"/>
          <w:sz w:val="36"/>
          <w:szCs w:val="36"/>
          <w:rtl/>
        </w:rPr>
      </w:pPr>
      <w:r w:rsidRPr="00963D83">
        <w:rPr>
          <w:rStyle w:val="a4"/>
          <w:rFonts w:cs="Traditional Arabic"/>
          <w:sz w:val="32"/>
          <w:szCs w:val="32"/>
        </w:rPr>
        <w:footnoteRef/>
      </w:r>
      <w:r w:rsidRPr="00963D83">
        <w:rPr>
          <w:rStyle w:val="a4"/>
          <w:rFonts w:cs="Traditional Arabic"/>
          <w:sz w:val="32"/>
          <w:szCs w:val="32"/>
          <w:rtl/>
        </w:rPr>
        <w:t xml:space="preserve"> </w:t>
      </w:r>
      <w:r w:rsidRPr="00963D83">
        <w:rPr>
          <w:rStyle w:val="a4"/>
          <w:rFonts w:cs="Traditional Arabic" w:hint="cs"/>
          <w:sz w:val="32"/>
          <w:szCs w:val="32"/>
          <w:rtl/>
        </w:rPr>
        <w:t>)</w:t>
      </w:r>
      <w:r>
        <w:rPr>
          <w:rFonts w:hint="cs"/>
          <w:rtl/>
        </w:rPr>
        <w:t xml:space="preserve"> </w:t>
      </w:r>
      <w:r>
        <w:rPr>
          <w:rFonts w:cs="Traditional Arabic" w:hint="cs"/>
          <w:sz w:val="32"/>
          <w:szCs w:val="32"/>
          <w:rtl/>
        </w:rPr>
        <w:t>انظر : 2/851 .</w:t>
      </w:r>
    </w:p>
  </w:footnote>
  <w:footnote w:id="1181">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ص 416 . </w:t>
      </w:r>
    </w:p>
  </w:footnote>
  <w:footnote w:id="1182">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2/4 . </w:t>
      </w:r>
    </w:p>
  </w:footnote>
  <w:footnote w:id="1183">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شرح الزركشي : 4/287 . </w:t>
      </w:r>
    </w:p>
  </w:footnote>
  <w:footnote w:id="1184">
    <w:p w:rsidR="00AC3250" w:rsidRPr="00B804C0" w:rsidRDefault="00AC3250" w:rsidP="00200AD5">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المنح الشافيات : 2/520 ، سيأتي مبحث قادم بإذن الله في الفرق بين الوقف والوصية على الورثة.</w:t>
      </w:r>
    </w:p>
  </w:footnote>
  <w:footnote w:id="1185">
    <w:p w:rsidR="00AC3250" w:rsidRDefault="00AC3250" w:rsidP="00200AD5">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فإن فعل وُقِفَ على إجازة الورثة كالوصية . </w:t>
      </w:r>
    </w:p>
    <w:p w:rsidR="00AC3250" w:rsidRPr="00B804C0" w:rsidRDefault="00AC3250" w:rsidP="00200AD5">
      <w:pPr>
        <w:pStyle w:val="a3"/>
        <w:spacing w:line="216" w:lineRule="auto"/>
        <w:ind w:firstLine="720"/>
        <w:jc w:val="both"/>
        <w:rPr>
          <w:rFonts w:cs="Traditional Arabic"/>
          <w:sz w:val="32"/>
          <w:szCs w:val="32"/>
          <w:rtl/>
        </w:rPr>
      </w:pPr>
      <w:r>
        <w:rPr>
          <w:rFonts w:cs="Traditional Arabic" w:hint="cs"/>
          <w:sz w:val="32"/>
          <w:szCs w:val="32"/>
          <w:rtl/>
        </w:rPr>
        <w:t xml:space="preserve">انظر : المغني : 8/217 , شرح الزركشي : 4/287 . </w:t>
      </w:r>
    </w:p>
  </w:footnote>
  <w:footnote w:id="1186">
    <w:p w:rsidR="00AC3250" w:rsidRPr="00B804C0" w:rsidRDefault="00AC3250" w:rsidP="00200AD5">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التذكرة : ص 166 . </w:t>
      </w:r>
    </w:p>
  </w:footnote>
  <w:footnote w:id="1187">
    <w:p w:rsidR="00AC3250" w:rsidRPr="00B804C0" w:rsidRDefault="00AC3250" w:rsidP="00200AD5">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المغني : 8/217 </w:t>
      </w:r>
      <w:r>
        <w:rPr>
          <w:rFonts w:cs="Traditional Arabic"/>
          <w:sz w:val="32"/>
          <w:szCs w:val="32"/>
          <w:rtl/>
        </w:rPr>
        <w:t>–</w:t>
      </w:r>
      <w:r>
        <w:rPr>
          <w:rFonts w:cs="Traditional Arabic" w:hint="cs"/>
          <w:sz w:val="32"/>
          <w:szCs w:val="32"/>
          <w:rtl/>
        </w:rPr>
        <w:t xml:space="preserve"> 218 . </w:t>
      </w:r>
    </w:p>
  </w:footnote>
  <w:footnote w:id="1188">
    <w:p w:rsidR="00AC3250" w:rsidRPr="00B804C0" w:rsidRDefault="00AC3250" w:rsidP="00200AD5">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حاشية النجدي : 3/342 . </w:t>
      </w:r>
    </w:p>
  </w:footnote>
  <w:footnote w:id="1189">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بدائع الصنائع : 5/326 , البناية : 7/78 , مواهب الجليل : 7/639 , الشرح الكبير : 5/460 , الحاوي الصغير للقزويني : ص 394 </w:t>
      </w:r>
      <w:r>
        <w:rPr>
          <w:rFonts w:cs="Traditional Arabic"/>
          <w:sz w:val="32"/>
          <w:szCs w:val="32"/>
          <w:rtl/>
        </w:rPr>
        <w:t>–</w:t>
      </w:r>
      <w:r>
        <w:rPr>
          <w:rFonts w:cs="Traditional Arabic" w:hint="cs"/>
          <w:sz w:val="32"/>
          <w:szCs w:val="32"/>
          <w:rtl/>
        </w:rPr>
        <w:t xml:space="preserve"> 395 , مغني المحتاج : 3/527 , المستوعب : 2/142 , رؤوس المسائل الخلافية : 2/851 .   </w:t>
      </w:r>
    </w:p>
  </w:footnote>
  <w:footnote w:id="1190">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تبيين الحقائق : 7/78 , تقريرات الرافعي على حاشية ابن عابدين : 6/530 , 600 . </w:t>
      </w:r>
    </w:p>
  </w:footnote>
  <w:footnote w:id="1191">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التاج والإكليل : 7/634 , مدونة الفقه المالكي : 4/234 </w:t>
      </w:r>
      <w:r>
        <w:rPr>
          <w:rFonts w:cs="Traditional Arabic"/>
          <w:sz w:val="32"/>
          <w:szCs w:val="32"/>
          <w:rtl/>
        </w:rPr>
        <w:t>–</w:t>
      </w:r>
      <w:r>
        <w:rPr>
          <w:rFonts w:cs="Traditional Arabic" w:hint="cs"/>
          <w:sz w:val="32"/>
          <w:szCs w:val="32"/>
          <w:rtl/>
        </w:rPr>
        <w:t xml:space="preserve"> 235 . </w:t>
      </w:r>
    </w:p>
  </w:footnote>
  <w:footnote w:id="1192">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نهاية المطلب : 8/359 , مغني المحتاج : 3/536 . </w:t>
      </w:r>
    </w:p>
  </w:footnote>
  <w:footnote w:id="1193">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الهادي : ص 378 , شرح الزركشي : 4/287 . </w:t>
      </w:r>
    </w:p>
  </w:footnote>
  <w:footnote w:id="1194">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المستوعب : 2/142 , شرح الزركشي : 4/287 . </w:t>
      </w:r>
    </w:p>
  </w:footnote>
  <w:footnote w:id="1195">
    <w:p w:rsidR="00AC3250" w:rsidRPr="00B804C0" w:rsidRDefault="00AC3250" w:rsidP="005C7E39">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الذخيرة : 6/303 , البيان : 8/95 . </w:t>
      </w:r>
    </w:p>
  </w:footnote>
  <w:footnote w:id="1196">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من حديث أبي أمامة ، رواه الإمام أحمد في مسنده : 26/210 ؛ حـديث رقم : [ 17663 ] ؛ 36/628 ؛ حديث رقم : [22294 ] , وأبو داود في كتاب الوصايا ؛ باب ما جاء في الوصية للوارث ؛ حديث رقم : [2870 ] , والترمذي في كتـاب الوصايا ؛ باب ما جاء لا وصية إلا لوارث</w:t>
      </w:r>
      <w:r>
        <w:rPr>
          <w:rFonts w:cs="Traditional Arabic" w:hint="eastAsia"/>
          <w:sz w:val="32"/>
          <w:szCs w:val="32"/>
          <w:rtl/>
        </w:rPr>
        <w:t> </w:t>
      </w:r>
      <w:r>
        <w:rPr>
          <w:rFonts w:cs="Traditional Arabic" w:hint="cs"/>
          <w:sz w:val="32"/>
          <w:szCs w:val="32"/>
          <w:rtl/>
        </w:rPr>
        <w:t xml:space="preserve">؛ حديث رقم : [2120 ] ؛ وقال : " وهو حديث حسن صحيح " , وقال ابن حجر في=    = التلخيص 3/92 : " وهو حسن الإسناد " , وصححه الألباني في إرواء الغليل 6/87 </w:t>
      </w:r>
      <w:r>
        <w:rPr>
          <w:rFonts w:cs="Traditional Arabic"/>
          <w:sz w:val="32"/>
          <w:szCs w:val="32"/>
          <w:rtl/>
        </w:rPr>
        <w:t>–</w:t>
      </w:r>
      <w:r>
        <w:rPr>
          <w:rFonts w:cs="Traditional Arabic" w:hint="cs"/>
          <w:sz w:val="32"/>
          <w:szCs w:val="32"/>
          <w:rtl/>
        </w:rPr>
        <w:t xml:space="preserve"> 99 ؛ وقال</w:t>
      </w:r>
      <w:r>
        <w:rPr>
          <w:rFonts w:cs="Traditional Arabic" w:hint="eastAsia"/>
          <w:sz w:val="32"/>
          <w:szCs w:val="32"/>
          <w:rtl/>
        </w:rPr>
        <w:t> </w:t>
      </w:r>
      <w:r>
        <w:rPr>
          <w:rFonts w:cs="Traditional Arabic" w:hint="cs"/>
          <w:sz w:val="32"/>
          <w:szCs w:val="32"/>
          <w:rtl/>
        </w:rPr>
        <w:t xml:space="preserve">: " خلاصة القول أن هذا الحديث صحيح لا شك فيه , بل هو متواتر , كما جزم بذلك السيوطي وغيره من المتأخرين " </w:t>
      </w:r>
    </w:p>
  </w:footnote>
  <w:footnote w:id="1197">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كتاب الوقوف للخلال : ص 32 , المغني : 8/218 </w:t>
      </w:r>
    </w:p>
  </w:footnote>
  <w:footnote w:id="1198">
    <w:p w:rsidR="00AC3250" w:rsidRDefault="00AC3250" w:rsidP="00C34A1A">
      <w:pPr>
        <w:spacing w:line="276" w:lineRule="auto"/>
        <w:jc w:val="both"/>
        <w:rPr>
          <w:rFonts w:cs="Traditional Arabic"/>
          <w:sz w:val="32"/>
          <w:szCs w:val="32"/>
          <w:rtl/>
        </w:rPr>
      </w:pPr>
      <w:r w:rsidRPr="007C7E88">
        <w:rPr>
          <w:rStyle w:val="a4"/>
          <w:rFonts w:cs="Traditional Arabic"/>
          <w:sz w:val="32"/>
          <w:szCs w:val="32"/>
        </w:rPr>
        <w:footnoteRef/>
      </w:r>
      <w:r w:rsidRPr="007C7E88">
        <w:rPr>
          <w:rStyle w:val="a4"/>
          <w:rFonts w:cs="Traditional Arabic"/>
          <w:sz w:val="32"/>
          <w:szCs w:val="32"/>
          <w:rtl/>
        </w:rPr>
        <w:t xml:space="preserve"> </w:t>
      </w:r>
      <w:r w:rsidRPr="007C7E88">
        <w:rPr>
          <w:rStyle w:val="a4"/>
          <w:rFonts w:cs="Traditional Arabic" w:hint="cs"/>
          <w:sz w:val="32"/>
          <w:szCs w:val="32"/>
          <w:rtl/>
        </w:rPr>
        <w:t>)</w:t>
      </w:r>
      <w:r>
        <w:rPr>
          <w:rFonts w:hint="cs"/>
          <w:rtl/>
        </w:rPr>
        <w:t xml:space="preserve"> </w:t>
      </w:r>
      <w:bookmarkStart w:id="180" w:name="ك52"/>
      <w:r>
        <w:rPr>
          <w:rFonts w:cs="Traditional Arabic" w:hint="cs"/>
          <w:sz w:val="32"/>
          <w:szCs w:val="32"/>
          <w:rtl/>
        </w:rPr>
        <w:t xml:space="preserve">ثمغ وصرمة </w:t>
      </w:r>
      <w:bookmarkEnd w:id="180"/>
      <w:r>
        <w:rPr>
          <w:rFonts w:cs="Traditional Arabic" w:hint="cs"/>
          <w:sz w:val="32"/>
          <w:szCs w:val="32"/>
          <w:rtl/>
        </w:rPr>
        <w:t xml:space="preserve">: مالان معروفان بالمدينة كانا لعمر بن الخطاب </w:t>
      </w:r>
      <w:r>
        <w:rPr>
          <w:rFonts w:cs="Traditional Arabic" w:hint="cs"/>
          <w:sz w:val="36"/>
          <w:szCs w:val="36"/>
        </w:rPr>
        <w:sym w:font="AGA Arabesque" w:char="F074"/>
      </w:r>
      <w:r>
        <w:rPr>
          <w:rFonts w:cs="Traditional Arabic" w:hint="cs"/>
          <w:sz w:val="32"/>
          <w:szCs w:val="32"/>
          <w:rtl/>
        </w:rPr>
        <w:t xml:space="preserve"> .</w:t>
      </w:r>
    </w:p>
    <w:p w:rsidR="00AC3250" w:rsidRPr="007C7E88" w:rsidRDefault="00AC3250" w:rsidP="00C34A1A">
      <w:pPr>
        <w:spacing w:line="276" w:lineRule="auto"/>
        <w:ind w:firstLine="720"/>
        <w:jc w:val="both"/>
        <w:rPr>
          <w:rFonts w:cs="Traditional Arabic"/>
          <w:sz w:val="36"/>
          <w:szCs w:val="36"/>
          <w:rtl/>
        </w:rPr>
      </w:pPr>
      <w:r>
        <w:rPr>
          <w:rFonts w:cs="Traditional Arabic" w:hint="cs"/>
          <w:sz w:val="32"/>
          <w:szCs w:val="32"/>
          <w:rtl/>
        </w:rPr>
        <w:t xml:space="preserve">انظر : النهاية لابن الأثير : 1/222 . </w:t>
      </w:r>
      <w:r>
        <w:rPr>
          <w:rFonts w:cs="Traditional Arabic" w:hint="cs"/>
          <w:sz w:val="36"/>
          <w:szCs w:val="36"/>
          <w:rtl/>
        </w:rPr>
        <w:t xml:space="preserve"> </w:t>
      </w:r>
    </w:p>
  </w:footnote>
  <w:footnote w:id="1199">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رواه أبو داود في كتاب الوصايا ؛ باب ما جاء في الرجل يوقف ؛ حديث رقم : [ 2879] , والبيهقي في السنن الكبرى : 6/160 , وأصله في الصحيحين وسيأتي . </w:t>
      </w:r>
    </w:p>
  </w:footnote>
  <w:footnote w:id="1200">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كتاب الوقوف : ص 32 , المغني: 8/218 , شرح الزركشي : 4/287 , المنح الشافيات</w:t>
      </w:r>
      <w:r>
        <w:rPr>
          <w:rFonts w:hint="eastAsia"/>
          <w:rtl/>
        </w:rPr>
        <w:t> </w:t>
      </w:r>
      <w:r>
        <w:rPr>
          <w:rFonts w:cs="Traditional Arabic" w:hint="cs"/>
          <w:sz w:val="32"/>
          <w:szCs w:val="32"/>
          <w:rtl/>
        </w:rPr>
        <w:t xml:space="preserve">: 2/521 . </w:t>
      </w:r>
    </w:p>
  </w:footnote>
  <w:footnote w:id="1201">
    <w:p w:rsidR="00AC3250" w:rsidRDefault="00AC3250" w:rsidP="00C34A1A">
      <w:pPr>
        <w:pStyle w:val="a3"/>
        <w:jc w:val="both"/>
        <w:rPr>
          <w:rFonts w:cs="Traditional Arabic"/>
          <w:sz w:val="32"/>
          <w:szCs w:val="32"/>
          <w:rtl/>
        </w:rPr>
      </w:pPr>
      <w:r w:rsidRPr="007C7E88">
        <w:rPr>
          <w:rStyle w:val="a4"/>
          <w:rFonts w:cs="Traditional Arabic"/>
          <w:sz w:val="32"/>
          <w:szCs w:val="32"/>
        </w:rPr>
        <w:footnoteRef/>
      </w:r>
      <w:r w:rsidRPr="007C7E88">
        <w:rPr>
          <w:rStyle w:val="a4"/>
          <w:rFonts w:cs="Traditional Arabic"/>
          <w:sz w:val="32"/>
          <w:szCs w:val="32"/>
          <w:rtl/>
        </w:rPr>
        <w:t xml:space="preserve"> </w:t>
      </w:r>
      <w:r w:rsidRPr="007C7E88">
        <w:rPr>
          <w:rStyle w:val="a4"/>
          <w:rFonts w:cs="Traditional Arabic" w:hint="cs"/>
          <w:sz w:val="32"/>
          <w:szCs w:val="32"/>
          <w:rtl/>
        </w:rPr>
        <w:t>)</w:t>
      </w:r>
      <w:r>
        <w:rPr>
          <w:rFonts w:hint="cs"/>
          <w:rtl/>
        </w:rPr>
        <w:t xml:space="preserve"> </w:t>
      </w:r>
      <w:r>
        <w:rPr>
          <w:rFonts w:cs="Traditional Arabic" w:hint="cs"/>
          <w:sz w:val="32"/>
          <w:szCs w:val="32"/>
          <w:rtl/>
        </w:rPr>
        <w:t>ووجه كونه من الثلث أن الوقف تبرع محض كالهبة والعتق فينفذ في الثلث إذا كان في مرض الموت كي لا يضر بالورثة , فيكون كالوصية في المقدار ويخالفها في الوارث .</w:t>
      </w:r>
      <w:r>
        <w:rPr>
          <w:rFonts w:cs="Traditional Arabic" w:hint="cs"/>
          <w:sz w:val="32"/>
          <w:szCs w:val="32"/>
          <w:rtl/>
        </w:rPr>
        <w:tab/>
      </w:r>
      <w:r>
        <w:rPr>
          <w:rFonts w:cs="Traditional Arabic" w:hint="cs"/>
          <w:sz w:val="32"/>
          <w:szCs w:val="32"/>
          <w:rtl/>
        </w:rPr>
        <w:tab/>
      </w:r>
      <w:r>
        <w:rPr>
          <w:rFonts w:cs="Traditional Arabic" w:hint="cs"/>
          <w:sz w:val="32"/>
          <w:szCs w:val="32"/>
          <w:rtl/>
        </w:rPr>
        <w:tab/>
        <w:t xml:space="preserve">     =</w:t>
      </w:r>
    </w:p>
    <w:p w:rsidR="00AC3250" w:rsidRDefault="00AC3250" w:rsidP="00F239A2">
      <w:pPr>
        <w:pStyle w:val="a3"/>
        <w:jc w:val="both"/>
        <w:rPr>
          <w:rtl/>
        </w:rPr>
      </w:pPr>
      <w:r>
        <w:rPr>
          <w:rFonts w:cs="Traditional Arabic" w:hint="cs"/>
          <w:sz w:val="32"/>
          <w:szCs w:val="32"/>
          <w:rtl/>
        </w:rPr>
        <w:t>=   انظر : شرح الزركشي : 4/285 .</w:t>
      </w:r>
    </w:p>
  </w:footnote>
  <w:footnote w:id="1202">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كتاب الوقوف : ص 32 . </w:t>
      </w:r>
    </w:p>
  </w:footnote>
  <w:footnote w:id="1203">
    <w:p w:rsidR="00AC325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w:t>
      </w:r>
      <w:bookmarkStart w:id="181" w:name="ك25"/>
      <w:r>
        <w:rPr>
          <w:rFonts w:cs="Traditional Arabic" w:hint="cs"/>
          <w:sz w:val="32"/>
          <w:szCs w:val="32"/>
          <w:rtl/>
        </w:rPr>
        <w:t>الوصية</w:t>
      </w:r>
      <w:bookmarkEnd w:id="181"/>
      <w:r>
        <w:rPr>
          <w:rFonts w:cs="Traditional Arabic" w:hint="cs"/>
          <w:sz w:val="32"/>
          <w:szCs w:val="32"/>
          <w:rtl/>
        </w:rPr>
        <w:t xml:space="preserve"> لغة : هي الاسم من أوصى يوصي إيصاء , ووصاه توصية : عهد إليه . </w:t>
      </w:r>
    </w:p>
    <w:p w:rsidR="00AC3250" w:rsidRDefault="00AC3250" w:rsidP="00C34A1A">
      <w:pPr>
        <w:pStyle w:val="a3"/>
        <w:jc w:val="both"/>
        <w:rPr>
          <w:rFonts w:cs="Traditional Arabic"/>
          <w:sz w:val="32"/>
          <w:szCs w:val="32"/>
          <w:rtl/>
        </w:rPr>
      </w:pPr>
      <w:r>
        <w:rPr>
          <w:rFonts w:cs="Traditional Arabic" w:hint="cs"/>
          <w:sz w:val="32"/>
          <w:szCs w:val="32"/>
          <w:rtl/>
        </w:rPr>
        <w:t xml:space="preserve">اصطلاحاً : هي التبرع بعد الموت , وقيل : تمليك للغير مضاف لما بعد الموت . </w:t>
      </w:r>
    </w:p>
    <w:p w:rsidR="00AC3250" w:rsidRPr="00B804C0" w:rsidRDefault="00AC3250" w:rsidP="00C34A1A">
      <w:pPr>
        <w:pStyle w:val="a3"/>
        <w:ind w:firstLine="720"/>
        <w:jc w:val="both"/>
        <w:rPr>
          <w:rFonts w:cs="Traditional Arabic"/>
          <w:sz w:val="32"/>
          <w:szCs w:val="32"/>
          <w:rtl/>
        </w:rPr>
      </w:pPr>
      <w:r>
        <w:rPr>
          <w:rFonts w:cs="Traditional Arabic" w:hint="cs"/>
          <w:sz w:val="32"/>
          <w:szCs w:val="32"/>
          <w:rtl/>
        </w:rPr>
        <w:t xml:space="preserve">انظر : طلبة الطلبة : ص 335 , الكافي : 4/5 , المطلع : ص 356 , القاموس المحيط : ص 1879 ؛ مادة : [ وصي ] , معجم لغة الفقهاء : ص 475 . </w:t>
      </w:r>
    </w:p>
  </w:footnote>
  <w:footnote w:id="1204">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كتاب الوقوف : ص 34 . </w:t>
      </w:r>
    </w:p>
  </w:footnote>
  <w:footnote w:id="1205">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المرجع السابق . </w:t>
      </w:r>
    </w:p>
  </w:footnote>
  <w:footnote w:id="1206">
    <w:p w:rsidR="00AC3250" w:rsidRPr="00B804C0" w:rsidRDefault="00AC3250" w:rsidP="00F239A2">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كتاب الوقوف : ص 32 . </w:t>
      </w:r>
    </w:p>
  </w:footnote>
  <w:footnote w:id="1207">
    <w:p w:rsidR="00AC3250" w:rsidRDefault="00AC3250" w:rsidP="00F239A2">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فإن فعل صحت في ظاهر المذهب ووقف على إجازة الورثة . </w:t>
      </w:r>
    </w:p>
    <w:p w:rsidR="00AC3250" w:rsidRPr="00B804C0" w:rsidRDefault="00AC3250" w:rsidP="00F239A2">
      <w:pPr>
        <w:pStyle w:val="a3"/>
        <w:spacing w:line="288" w:lineRule="auto"/>
        <w:ind w:firstLine="720"/>
        <w:jc w:val="both"/>
        <w:rPr>
          <w:rFonts w:cs="Traditional Arabic"/>
          <w:sz w:val="32"/>
          <w:szCs w:val="32"/>
          <w:rtl/>
        </w:rPr>
      </w:pPr>
      <w:r>
        <w:rPr>
          <w:rFonts w:cs="Traditional Arabic" w:hint="cs"/>
          <w:sz w:val="32"/>
          <w:szCs w:val="32"/>
          <w:rtl/>
        </w:rPr>
        <w:t xml:space="preserve">انظر : الكافي : 4/13 </w:t>
      </w:r>
      <w:r>
        <w:rPr>
          <w:rFonts w:cs="Traditional Arabic"/>
          <w:sz w:val="32"/>
          <w:szCs w:val="32"/>
          <w:rtl/>
        </w:rPr>
        <w:t>–</w:t>
      </w:r>
      <w:r>
        <w:rPr>
          <w:rFonts w:cs="Traditional Arabic" w:hint="cs"/>
          <w:sz w:val="32"/>
          <w:szCs w:val="32"/>
          <w:rtl/>
        </w:rPr>
        <w:t xml:space="preserve"> 14 , المحرر : 2/56 , الفروع لابن مفلح : 7/434 , شرح الزركشي : 4/365 , الإنصاف : 17/220 ,الإقناع : 3/49 , منتهى الإرادات : 3/438 . </w:t>
      </w:r>
    </w:p>
  </w:footnote>
  <w:footnote w:id="1208">
    <w:p w:rsidR="00AC3250" w:rsidRPr="00B804C0" w:rsidRDefault="00AC3250" w:rsidP="00F239A2">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كتاب الوقوف : ص 32 . </w:t>
      </w:r>
    </w:p>
  </w:footnote>
  <w:footnote w:id="1209">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المبسوط : 27/143 , تحفة الفقهاء : 3/207 , الفواكه الدواني للنفراوي : 2/133 , شرح مختصر خليل للخرشي : 8/189 , الحاوي الكبير للمارودي : 8/190 , أسنى المطالب : 3/33</w:t>
      </w:r>
      <w:r>
        <w:rPr>
          <w:rFonts w:cs="Traditional Arabic" w:hint="eastAsia"/>
          <w:sz w:val="32"/>
          <w:szCs w:val="32"/>
          <w:rtl/>
        </w:rPr>
        <w:t> </w:t>
      </w:r>
      <w:r>
        <w:rPr>
          <w:rFonts w:cs="Traditional Arabic" w:hint="cs"/>
          <w:sz w:val="32"/>
          <w:szCs w:val="32"/>
          <w:rtl/>
        </w:rPr>
        <w:t xml:space="preserve">, الشرح الكبير لشمس الدين المقدسي : 17/221 , الوجيز : ص 269 . </w:t>
      </w:r>
    </w:p>
  </w:footnote>
  <w:footnote w:id="1210">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الإشراف : 4/431 , التمهيد : 13/265 . </w:t>
      </w:r>
    </w:p>
  </w:footnote>
  <w:footnote w:id="1211">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المغني : 8/396 . </w:t>
      </w:r>
    </w:p>
  </w:footnote>
  <w:footnote w:id="1212">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سبق تخريجه : ص</w:t>
      </w:r>
      <w:r w:rsidR="00CD4B29">
        <w:rPr>
          <w:rFonts w:cs="Traditional Arabic"/>
          <w:sz w:val="32"/>
          <w:szCs w:val="32"/>
          <w:rtl/>
        </w:rPr>
        <w:fldChar w:fldCharType="begin"/>
      </w:r>
      <w:r>
        <w:rPr>
          <w:rFonts w:cs="Traditional Arabic"/>
          <w:sz w:val="32"/>
          <w:szCs w:val="32"/>
          <w:rtl/>
        </w:rPr>
        <w:instrText xml:space="preserve"> </w:instrText>
      </w:r>
      <w:r>
        <w:rPr>
          <w:rFonts w:cs="Traditional Arabic" w:hint="cs"/>
          <w:sz w:val="32"/>
          <w:szCs w:val="32"/>
        </w:rPr>
        <w:instrText>PAGEREF</w:instrText>
      </w:r>
      <w:r>
        <w:rPr>
          <w:rFonts w:cs="Traditional Arabic" w:hint="cs"/>
          <w:sz w:val="32"/>
          <w:szCs w:val="32"/>
          <w:rtl/>
        </w:rPr>
        <w:instrText xml:space="preserve"> ح54 \</w:instrText>
      </w:r>
      <w:r>
        <w:rPr>
          <w:rFonts w:cs="Traditional Arabic" w:hint="cs"/>
          <w:sz w:val="32"/>
          <w:szCs w:val="32"/>
        </w:rPr>
        <w:instrText>h</w:instrText>
      </w:r>
      <w:r>
        <w:rPr>
          <w:rFonts w:cs="Traditional Arabic"/>
          <w:sz w:val="32"/>
          <w:szCs w:val="32"/>
          <w:rtl/>
        </w:rPr>
        <w:instrText xml:space="preserve"> </w:instrText>
      </w:r>
      <w:r w:rsidR="00CD4B29">
        <w:rPr>
          <w:rFonts w:cs="Traditional Arabic"/>
          <w:sz w:val="32"/>
          <w:szCs w:val="32"/>
          <w:rtl/>
        </w:rPr>
      </w:r>
      <w:r w:rsidR="00CD4B29">
        <w:rPr>
          <w:rFonts w:cs="Traditional Arabic"/>
          <w:sz w:val="32"/>
          <w:szCs w:val="32"/>
          <w:rtl/>
        </w:rPr>
        <w:fldChar w:fldCharType="separate"/>
      </w:r>
      <w:r>
        <w:rPr>
          <w:rFonts w:cs="Traditional Arabic"/>
          <w:noProof/>
          <w:sz w:val="32"/>
          <w:szCs w:val="32"/>
          <w:rtl/>
        </w:rPr>
        <w:t>268</w:t>
      </w:r>
      <w:r w:rsidR="00CD4B29">
        <w:rPr>
          <w:rFonts w:cs="Traditional Arabic"/>
          <w:sz w:val="32"/>
          <w:szCs w:val="32"/>
          <w:rtl/>
        </w:rPr>
        <w:fldChar w:fldCharType="end"/>
      </w:r>
      <w:r>
        <w:rPr>
          <w:rFonts w:cs="Traditional Arabic" w:hint="cs"/>
          <w:sz w:val="32"/>
          <w:szCs w:val="32"/>
          <w:rtl/>
        </w:rPr>
        <w:t xml:space="preserve">  .</w:t>
      </w:r>
    </w:p>
  </w:footnote>
  <w:footnote w:id="1213">
    <w:p w:rsidR="00AC3250" w:rsidRPr="00B804C0" w:rsidRDefault="00AC3250" w:rsidP="002E536B">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ص </w:t>
      </w:r>
      <w:r w:rsidR="00CD4B29">
        <w:rPr>
          <w:rFonts w:cs="Traditional Arabic"/>
          <w:sz w:val="32"/>
          <w:szCs w:val="32"/>
          <w:rtl/>
        </w:rPr>
        <w:fldChar w:fldCharType="begin"/>
      </w:r>
      <w:r>
        <w:rPr>
          <w:rFonts w:cs="Traditional Arabic"/>
          <w:sz w:val="32"/>
          <w:szCs w:val="32"/>
          <w:rtl/>
        </w:rPr>
        <w:instrText xml:space="preserve"> </w:instrText>
      </w:r>
      <w:r>
        <w:rPr>
          <w:rFonts w:cs="Traditional Arabic" w:hint="cs"/>
          <w:sz w:val="32"/>
          <w:szCs w:val="32"/>
        </w:rPr>
        <w:instrText>PAGEREF</w:instrText>
      </w:r>
      <w:r>
        <w:rPr>
          <w:rFonts w:cs="Traditional Arabic" w:hint="cs"/>
          <w:sz w:val="32"/>
          <w:szCs w:val="32"/>
          <w:rtl/>
        </w:rPr>
        <w:instrText xml:space="preserve"> اح11 \</w:instrText>
      </w:r>
      <w:r>
        <w:rPr>
          <w:rFonts w:cs="Traditional Arabic" w:hint="cs"/>
          <w:sz w:val="32"/>
          <w:szCs w:val="32"/>
        </w:rPr>
        <w:instrText>h</w:instrText>
      </w:r>
      <w:r>
        <w:rPr>
          <w:rFonts w:cs="Traditional Arabic"/>
          <w:sz w:val="32"/>
          <w:szCs w:val="32"/>
          <w:rtl/>
        </w:rPr>
        <w:instrText xml:space="preserve"> </w:instrText>
      </w:r>
      <w:r w:rsidR="00CD4B29">
        <w:rPr>
          <w:rFonts w:cs="Traditional Arabic"/>
          <w:sz w:val="32"/>
          <w:szCs w:val="32"/>
          <w:rtl/>
        </w:rPr>
      </w:r>
      <w:r w:rsidR="00CD4B29">
        <w:rPr>
          <w:rFonts w:cs="Traditional Arabic"/>
          <w:sz w:val="32"/>
          <w:szCs w:val="32"/>
          <w:rtl/>
        </w:rPr>
        <w:fldChar w:fldCharType="separate"/>
      </w:r>
      <w:r>
        <w:rPr>
          <w:rFonts w:cs="Traditional Arabic"/>
          <w:noProof/>
          <w:sz w:val="32"/>
          <w:szCs w:val="32"/>
          <w:rtl/>
        </w:rPr>
        <w:t>268</w:t>
      </w:r>
      <w:r w:rsidR="00CD4B29">
        <w:rPr>
          <w:rFonts w:cs="Traditional Arabic"/>
          <w:sz w:val="32"/>
          <w:szCs w:val="32"/>
          <w:rtl/>
        </w:rPr>
        <w:fldChar w:fldCharType="end"/>
      </w:r>
      <w:r>
        <w:rPr>
          <w:rFonts w:cs="Traditional Arabic" w:hint="cs"/>
          <w:sz w:val="32"/>
          <w:szCs w:val="32"/>
          <w:rtl/>
        </w:rPr>
        <w:t xml:space="preserve"> .</w:t>
      </w:r>
    </w:p>
  </w:footnote>
  <w:footnote w:id="1214">
    <w:p w:rsidR="00AC3250" w:rsidRDefault="00AC3250" w:rsidP="00C34A1A">
      <w:pPr>
        <w:pStyle w:val="a3"/>
        <w:jc w:val="both"/>
        <w:rPr>
          <w:rtl/>
        </w:rPr>
      </w:pPr>
      <w:r w:rsidRPr="00786A9E">
        <w:rPr>
          <w:rStyle w:val="a4"/>
          <w:rFonts w:cs="Traditional Arabic"/>
          <w:sz w:val="32"/>
          <w:szCs w:val="32"/>
        </w:rPr>
        <w:footnoteRef/>
      </w:r>
      <w:r w:rsidRPr="00786A9E">
        <w:rPr>
          <w:rStyle w:val="a4"/>
          <w:rFonts w:cs="Traditional Arabic"/>
          <w:sz w:val="32"/>
          <w:szCs w:val="32"/>
          <w:rtl/>
        </w:rPr>
        <w:t xml:space="preserve"> </w:t>
      </w:r>
      <w:r w:rsidRPr="00786A9E">
        <w:rPr>
          <w:rStyle w:val="a4"/>
          <w:rFonts w:cs="Traditional Arabic" w:hint="cs"/>
          <w:sz w:val="32"/>
          <w:szCs w:val="32"/>
          <w:rtl/>
        </w:rPr>
        <w:t>)</w:t>
      </w:r>
      <w:r>
        <w:rPr>
          <w:rFonts w:hint="cs"/>
          <w:rtl/>
        </w:rPr>
        <w:t xml:space="preserve"> </w:t>
      </w:r>
      <w:r>
        <w:rPr>
          <w:rFonts w:cs="Traditional Arabic" w:hint="cs"/>
          <w:sz w:val="32"/>
          <w:szCs w:val="32"/>
          <w:rtl/>
        </w:rPr>
        <w:t xml:space="preserve"> 2/142 .  </w:t>
      </w:r>
    </w:p>
  </w:footnote>
  <w:footnote w:id="1215">
    <w:p w:rsidR="00AC3250" w:rsidRPr="00B804C0" w:rsidRDefault="00AC3250" w:rsidP="00A84133">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كتاب الوقوف : ص 72 . </w:t>
      </w:r>
    </w:p>
  </w:footnote>
  <w:footnote w:id="1216">
    <w:p w:rsidR="00AC3250" w:rsidRPr="00B804C0" w:rsidRDefault="00AC3250" w:rsidP="00A84133">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المرجع السابق : ص 73 . </w:t>
      </w:r>
    </w:p>
  </w:footnote>
  <w:footnote w:id="1217">
    <w:p w:rsidR="00AC3250" w:rsidRPr="00B804C0" w:rsidRDefault="00AC3250" w:rsidP="00A84133">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المرجع السابق : ص 74 . </w:t>
      </w:r>
    </w:p>
  </w:footnote>
  <w:footnote w:id="1218">
    <w:p w:rsidR="00AC3250" w:rsidRPr="00B804C0" w:rsidRDefault="00AC3250" w:rsidP="00A84133">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الهداية : ص 334 , الهادي : ص 376 , المحرر : 2/43 , الوجيز : ص 259 , الإقناع : 3/3 , منتهى الإرادات : 3/334 . </w:t>
      </w:r>
    </w:p>
  </w:footnote>
  <w:footnote w:id="1219">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ص 166 . </w:t>
      </w:r>
    </w:p>
  </w:footnote>
  <w:footnote w:id="1220">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ص 334 . </w:t>
      </w:r>
    </w:p>
  </w:footnote>
  <w:footnote w:id="1221">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2/133 . </w:t>
      </w:r>
    </w:p>
  </w:footnote>
  <w:footnote w:id="1222">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3/573 . </w:t>
      </w:r>
    </w:p>
  </w:footnote>
  <w:footnote w:id="1223">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2/43 . </w:t>
      </w:r>
    </w:p>
  </w:footnote>
  <w:footnote w:id="1224">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ص 416 . </w:t>
      </w:r>
    </w:p>
  </w:footnote>
  <w:footnote w:id="1225">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2/4 . </w:t>
      </w:r>
    </w:p>
  </w:footnote>
  <w:footnote w:id="1226">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7/332 . </w:t>
      </w:r>
    </w:p>
  </w:footnote>
  <w:footnote w:id="1227">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16/377 . </w:t>
      </w:r>
    </w:p>
  </w:footnote>
  <w:footnote w:id="1228">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3/3- 4  . </w:t>
      </w:r>
    </w:p>
  </w:footnote>
  <w:footnote w:id="1229">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3/334 </w:t>
      </w:r>
      <w:r>
        <w:rPr>
          <w:rFonts w:cs="Traditional Arabic"/>
          <w:sz w:val="32"/>
          <w:szCs w:val="32"/>
          <w:rtl/>
        </w:rPr>
        <w:t>–</w:t>
      </w:r>
      <w:r>
        <w:rPr>
          <w:rFonts w:cs="Traditional Arabic" w:hint="cs"/>
          <w:sz w:val="32"/>
          <w:szCs w:val="32"/>
          <w:rtl/>
        </w:rPr>
        <w:t xml:space="preserve"> 335 . </w:t>
      </w:r>
    </w:p>
  </w:footnote>
  <w:footnote w:id="1230">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المغني : 8/229 . </w:t>
      </w:r>
    </w:p>
  </w:footnote>
  <w:footnote w:id="1231">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المغني : 8/229 , الإنصاف : 16/377 </w:t>
      </w:r>
      <w:r>
        <w:rPr>
          <w:rFonts w:cs="Traditional Arabic"/>
          <w:sz w:val="32"/>
          <w:szCs w:val="32"/>
          <w:rtl/>
        </w:rPr>
        <w:t>–</w:t>
      </w:r>
      <w:r>
        <w:rPr>
          <w:rFonts w:cs="Traditional Arabic" w:hint="cs"/>
          <w:sz w:val="32"/>
          <w:szCs w:val="32"/>
          <w:rtl/>
        </w:rPr>
        <w:t xml:space="preserve"> 378 . </w:t>
      </w:r>
    </w:p>
  </w:footnote>
  <w:footnote w:id="1232">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مجموع فتاوى شيخ الإسلام : 31/234 , الأخبار العلمية من الاختبارات الفقهية لشيخ الإسلام : ص 248 , الإنصاف : 16/378 . </w:t>
      </w:r>
    </w:p>
  </w:footnote>
  <w:footnote w:id="1233">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الفروع : 7/332 . </w:t>
      </w:r>
    </w:p>
  </w:footnote>
  <w:footnote w:id="1234">
    <w:p w:rsidR="00AC3250" w:rsidRPr="00B804C0" w:rsidRDefault="00AC3250" w:rsidP="00A84133">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16/377 .</w:t>
      </w:r>
    </w:p>
  </w:footnote>
  <w:footnote w:id="1235">
    <w:p w:rsidR="00AC3250" w:rsidRPr="00B804C0" w:rsidRDefault="00AC3250" w:rsidP="00A84133">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المغني : 8/230 . </w:t>
      </w:r>
    </w:p>
  </w:footnote>
  <w:footnote w:id="1236">
    <w:p w:rsidR="00AC3250" w:rsidRPr="00B804C0" w:rsidRDefault="00AC3250" w:rsidP="00A84133">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شرح الزركشي : 4/294 . </w:t>
      </w:r>
    </w:p>
  </w:footnote>
  <w:footnote w:id="1237">
    <w:p w:rsidR="00AC3250" w:rsidRPr="00B804C0" w:rsidRDefault="00AC3250" w:rsidP="00A84133">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الهداية للمرغيناني : 7/85 , تبيين الحقائق : 4/264 , الذخيرة : 6/312 , مدونة الفقه المالكي : 4/221 , المهذب : 16/178 , مغني المحتاج :3/525 , المبدع : 5/236 , الإقناع:3/3. </w:t>
      </w:r>
    </w:p>
  </w:footnote>
  <w:footnote w:id="1238">
    <w:p w:rsidR="00AC3250" w:rsidRPr="00B804C0" w:rsidRDefault="00AC3250" w:rsidP="003B717E">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الأثر في وصية عمر : ص273. المبحث السابق . </w:t>
      </w:r>
    </w:p>
  </w:footnote>
  <w:footnote w:id="1239">
    <w:p w:rsidR="00AC3250" w:rsidRPr="00B804C0" w:rsidRDefault="00AC3250" w:rsidP="00A84133">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بدائع الصنائع : 5/329 , البناية : 7/91 . </w:t>
      </w:r>
    </w:p>
  </w:footnote>
  <w:footnote w:id="1240">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نهاية المطلب : 8/345 , البيان : 8/62 . </w:t>
      </w:r>
    </w:p>
  </w:footnote>
  <w:footnote w:id="1241">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الإنصاف : 16/377 , منتهى الإرادات : 3/334 </w:t>
      </w:r>
      <w:r>
        <w:rPr>
          <w:rFonts w:cs="Traditional Arabic"/>
          <w:sz w:val="32"/>
          <w:szCs w:val="32"/>
          <w:rtl/>
        </w:rPr>
        <w:t>–</w:t>
      </w:r>
      <w:r>
        <w:rPr>
          <w:rFonts w:cs="Traditional Arabic" w:hint="cs"/>
          <w:sz w:val="32"/>
          <w:szCs w:val="32"/>
          <w:rtl/>
        </w:rPr>
        <w:t xml:space="preserve"> 335 . </w:t>
      </w:r>
    </w:p>
  </w:footnote>
  <w:footnote w:id="1242">
    <w:p w:rsidR="00AC3250" w:rsidRPr="00B804C0" w:rsidRDefault="00AC3250" w:rsidP="00A80227">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حاشية ابن عابدين : 6/555 . </w:t>
      </w:r>
    </w:p>
  </w:footnote>
  <w:footnote w:id="1243">
    <w:p w:rsidR="00AC3250" w:rsidRDefault="00AC3250" w:rsidP="00A80227">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الشرح الكبير للدردير : 5/457 , مواهب الجليل : 7/631 .</w:t>
      </w:r>
    </w:p>
    <w:p w:rsidR="00AC3250" w:rsidRDefault="00AC3250" w:rsidP="00A80227">
      <w:pPr>
        <w:pStyle w:val="a3"/>
        <w:spacing w:line="216" w:lineRule="auto"/>
        <w:jc w:val="both"/>
        <w:rPr>
          <w:rFonts w:cs="Traditional Arabic"/>
          <w:sz w:val="32"/>
          <w:szCs w:val="32"/>
          <w:rtl/>
        </w:rPr>
      </w:pPr>
      <w:r>
        <w:rPr>
          <w:rFonts w:cs="Traditional Arabic" w:hint="cs"/>
          <w:sz w:val="32"/>
          <w:szCs w:val="32"/>
          <w:rtl/>
        </w:rPr>
        <w:t xml:space="preserve">ويكون وقفه في التسليف ، وعندهم قول ضعيف بالكراهة . </w:t>
      </w:r>
    </w:p>
    <w:p w:rsidR="00AC3250" w:rsidRPr="00B804C0" w:rsidRDefault="00AC3250" w:rsidP="00A80227">
      <w:pPr>
        <w:pStyle w:val="a3"/>
        <w:spacing w:line="216" w:lineRule="auto"/>
        <w:ind w:firstLine="720"/>
        <w:jc w:val="both"/>
        <w:rPr>
          <w:rFonts w:cs="Traditional Arabic"/>
          <w:sz w:val="32"/>
          <w:szCs w:val="32"/>
          <w:rtl/>
        </w:rPr>
      </w:pPr>
      <w:r>
        <w:rPr>
          <w:rFonts w:cs="Traditional Arabic" w:hint="cs"/>
          <w:sz w:val="32"/>
          <w:szCs w:val="32"/>
          <w:rtl/>
        </w:rPr>
        <w:t xml:space="preserve">انظر : البيان والتحصيل : 12/189 . </w:t>
      </w:r>
    </w:p>
  </w:footnote>
  <w:footnote w:id="1244">
    <w:p w:rsidR="00AC3250" w:rsidRDefault="00AC3250" w:rsidP="00A80227">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المهذب : 16/178 , روضة الطالبين : 4/380 .</w:t>
      </w:r>
    </w:p>
    <w:p w:rsidR="00AC3250" w:rsidRDefault="00AC3250" w:rsidP="00A80227">
      <w:pPr>
        <w:pStyle w:val="a3"/>
        <w:spacing w:line="216" w:lineRule="auto"/>
        <w:jc w:val="both"/>
        <w:rPr>
          <w:rFonts w:cs="Traditional Arabic"/>
          <w:sz w:val="32"/>
          <w:szCs w:val="32"/>
          <w:rtl/>
        </w:rPr>
      </w:pPr>
      <w:r>
        <w:rPr>
          <w:rFonts w:cs="Traditional Arabic" w:hint="cs"/>
          <w:sz w:val="32"/>
          <w:szCs w:val="32"/>
          <w:rtl/>
        </w:rPr>
        <w:t xml:space="preserve">وهناك عندهم قول بجواز وقفها للحلي . </w:t>
      </w:r>
    </w:p>
    <w:p w:rsidR="00AC3250" w:rsidRPr="00B804C0" w:rsidRDefault="00AC3250" w:rsidP="00A80227">
      <w:pPr>
        <w:pStyle w:val="a3"/>
        <w:spacing w:line="216" w:lineRule="auto"/>
        <w:ind w:firstLine="720"/>
        <w:jc w:val="both"/>
        <w:rPr>
          <w:rFonts w:cs="Traditional Arabic"/>
          <w:sz w:val="32"/>
          <w:szCs w:val="32"/>
          <w:rtl/>
        </w:rPr>
      </w:pPr>
      <w:r>
        <w:rPr>
          <w:rFonts w:cs="Traditional Arabic" w:hint="cs"/>
          <w:sz w:val="32"/>
          <w:szCs w:val="32"/>
          <w:rtl/>
        </w:rPr>
        <w:t xml:space="preserve">انظر : تكملة المجموع للمطيعي : 16/172 . </w:t>
      </w:r>
    </w:p>
  </w:footnote>
  <w:footnote w:id="1245">
    <w:p w:rsidR="00AC3250" w:rsidRPr="00B804C0" w:rsidRDefault="00AC3250" w:rsidP="00A80227">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الإنصاف : 16/377 . </w:t>
      </w:r>
    </w:p>
  </w:footnote>
  <w:footnote w:id="1246">
    <w:p w:rsidR="00AC3250" w:rsidRPr="00B804C0" w:rsidRDefault="00AC3250" w:rsidP="00A80227">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مجموع فتاوى شيخ الإسلام : 31/234 . </w:t>
      </w:r>
    </w:p>
  </w:footnote>
  <w:footnote w:id="1247">
    <w:p w:rsidR="00AC3250" w:rsidRPr="00B804C0" w:rsidRDefault="00AC3250" w:rsidP="00A80227">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المغني : 8/229 . </w:t>
      </w:r>
    </w:p>
  </w:footnote>
  <w:footnote w:id="1248">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الشرح الكبير للدردير : 5/457 . </w:t>
      </w:r>
    </w:p>
  </w:footnote>
  <w:footnote w:id="1249">
    <w:p w:rsidR="00AC3250" w:rsidRPr="00B804C0" w:rsidRDefault="00AC3250" w:rsidP="00A80227">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كتاب الوقوف : ص 19 . </w:t>
      </w:r>
    </w:p>
  </w:footnote>
  <w:footnote w:id="1250">
    <w:p w:rsidR="00AC3250" w:rsidRDefault="00AC3250" w:rsidP="00A80227">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المستوعب : 2/142 , الكافي : 3/580 , المقنع : 16/518 , الممتع : 3/182 , المبدع</w:t>
      </w:r>
      <w:r>
        <w:rPr>
          <w:rFonts w:cs="Traditional Arabic" w:hint="eastAsia"/>
          <w:sz w:val="32"/>
          <w:szCs w:val="32"/>
          <w:rtl/>
        </w:rPr>
        <w:t> </w:t>
      </w:r>
      <w:r>
        <w:rPr>
          <w:rFonts w:cs="Traditional Arabic" w:hint="cs"/>
          <w:sz w:val="32"/>
          <w:szCs w:val="32"/>
          <w:rtl/>
        </w:rPr>
        <w:t xml:space="preserve">: 5/269 , الوجيز : ص 262 , الإقناع : 3/27 , منتهى الإرادات : 3/382 . </w:t>
      </w:r>
    </w:p>
    <w:p w:rsidR="00AC3250" w:rsidRDefault="00AC3250" w:rsidP="00A80227">
      <w:pPr>
        <w:pStyle w:val="a3"/>
        <w:spacing w:line="216" w:lineRule="auto"/>
        <w:ind w:firstLine="720"/>
        <w:jc w:val="both"/>
        <w:rPr>
          <w:rFonts w:cs="Traditional Arabic"/>
          <w:sz w:val="32"/>
          <w:szCs w:val="32"/>
          <w:rtl/>
        </w:rPr>
      </w:pPr>
      <w:r>
        <w:rPr>
          <w:rFonts w:cs="Traditional Arabic" w:hint="cs"/>
          <w:sz w:val="32"/>
          <w:szCs w:val="32"/>
          <w:rtl/>
        </w:rPr>
        <w:t xml:space="preserve">وعند الأصحاب روايتان في اشتراط صحة الوقف وإخراجه عن يد الواقف : </w:t>
      </w:r>
    </w:p>
    <w:p w:rsidR="00AC3250" w:rsidRDefault="00AC3250" w:rsidP="00A80227">
      <w:pPr>
        <w:pStyle w:val="a3"/>
        <w:spacing w:line="216" w:lineRule="auto"/>
        <w:jc w:val="both"/>
        <w:rPr>
          <w:rFonts w:cs="Traditional Arabic"/>
          <w:sz w:val="32"/>
          <w:szCs w:val="32"/>
          <w:rtl/>
        </w:rPr>
      </w:pPr>
      <w:r>
        <w:rPr>
          <w:rFonts w:cs="Traditional Arabic" w:hint="cs"/>
          <w:sz w:val="32"/>
          <w:szCs w:val="32"/>
          <w:rtl/>
        </w:rPr>
        <w:t xml:space="preserve">إحداهما : لا يشترط ويزول ملك الواقف بمجرد القول ؛ وهي المذهب وعليها جماهير الأصحاب , والأخرى : يشترط . </w:t>
      </w:r>
    </w:p>
    <w:p w:rsidR="00AC3250" w:rsidRPr="00B804C0" w:rsidRDefault="00AC3250" w:rsidP="00A80227">
      <w:pPr>
        <w:pStyle w:val="a3"/>
        <w:spacing w:line="216" w:lineRule="auto"/>
        <w:jc w:val="both"/>
        <w:rPr>
          <w:rFonts w:cs="Traditional Arabic"/>
          <w:sz w:val="32"/>
          <w:szCs w:val="32"/>
          <w:rtl/>
        </w:rPr>
      </w:pPr>
      <w:r>
        <w:rPr>
          <w:rFonts w:cs="Traditional Arabic" w:hint="cs"/>
          <w:sz w:val="32"/>
          <w:szCs w:val="32"/>
          <w:rtl/>
        </w:rPr>
        <w:t xml:space="preserve">ونقل البعلي رحمه الله عن شيخ الإسلام ابن تيمية في الاختيارات ص 258 قوله :"ومن وقف وقفاً مستقلاً ثم ظهر عليه دين ولم يكن وفاء الدين إلا ببيع شيء من الوقف وهو في مرض الموت : بيع باتفاق العلماء , وإن كان الوقف في الصحة فهل يباع لوفاء الدين ؟ فيه خلاف في مذهب أحمد وغيره ومنعه قوي . قلت : وظاهر كلام أبي العباس : ولو كان الدين حادثاً بعد الوقف . قال : وليس هذا بأبلغ من التدبير, وقد ثبت أن النبي </w:t>
      </w:r>
      <w:r>
        <w:rPr>
          <w:rFonts w:cs="Traditional Arabic" w:hint="cs"/>
          <w:sz w:val="32"/>
          <w:szCs w:val="32"/>
        </w:rPr>
        <w:sym w:font="AGA Arabesque" w:char="F065"/>
      </w:r>
      <w:r>
        <w:rPr>
          <w:rFonts w:cs="Traditional Arabic" w:hint="cs"/>
          <w:sz w:val="32"/>
          <w:szCs w:val="32"/>
          <w:rtl/>
        </w:rPr>
        <w:t xml:space="preserve"> باع المدبر في الدين . والله أعلم " .  </w:t>
      </w:r>
    </w:p>
  </w:footnote>
  <w:footnote w:id="1251">
    <w:p w:rsidR="00AC3250" w:rsidRPr="00B804C0" w:rsidRDefault="00AC3250" w:rsidP="00A80227">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16/518 . </w:t>
      </w:r>
    </w:p>
  </w:footnote>
  <w:footnote w:id="1252">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الكافي : 4/57 , المقنع : 17/257 , الممتع : 3/234 , المبدع : 6/23 , الحاوي الصغير</w:t>
      </w:r>
      <w:r>
        <w:rPr>
          <w:rFonts w:cs="Traditional Arabic" w:hint="eastAsia"/>
          <w:sz w:val="32"/>
          <w:szCs w:val="32"/>
          <w:rtl/>
        </w:rPr>
        <w:t> </w:t>
      </w:r>
      <w:r>
        <w:rPr>
          <w:rFonts w:cs="Traditional Arabic" w:hint="cs"/>
          <w:sz w:val="32"/>
          <w:szCs w:val="32"/>
          <w:rtl/>
        </w:rPr>
        <w:t xml:space="preserve">: ص 456 , الرعاية الصغرى : 2/40 , الوجيز : ص 270 , الإقناع : 3/54 , منتهى الإرادات : 3/446 . </w:t>
      </w:r>
    </w:p>
  </w:footnote>
  <w:footnote w:id="1253">
    <w:p w:rsidR="00AC3250" w:rsidRPr="00B804C0" w:rsidRDefault="00AC3250" w:rsidP="00AE3D66">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الممتع : 3/182 , 234 . </w:t>
      </w:r>
    </w:p>
  </w:footnote>
  <w:footnote w:id="1254">
    <w:p w:rsidR="00AC3250" w:rsidRPr="00B804C0" w:rsidRDefault="00AC3250" w:rsidP="00AE3D66">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تبيين الحقائق : 7/385 , حاشية ابن عابدين: 10/350 , بداية المجتهد : 4/1550 , الشرح الكبير للدردير : 6/493 , البيان : 8/296 , روضة الطالبين : 5/266 , الشرح الكبير لشمس الدين المقدسي : 17/257 , شرح منتهى الإرادات : 4/454 .</w:t>
      </w:r>
    </w:p>
  </w:footnote>
  <w:footnote w:id="1255">
    <w:p w:rsidR="00AC3250" w:rsidRPr="00B804C0" w:rsidRDefault="00AC3250" w:rsidP="00AE3D66">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المغني : 8/468 .</w:t>
      </w:r>
    </w:p>
  </w:footnote>
  <w:footnote w:id="1256">
    <w:p w:rsidR="00AC3250" w:rsidRPr="00B804C0" w:rsidRDefault="00AC3250" w:rsidP="00AE3D66">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رواه البيهقي في السنن الكبرى : 6/281 .</w:t>
      </w:r>
    </w:p>
  </w:footnote>
  <w:footnote w:id="1257">
    <w:p w:rsidR="00AC3250" w:rsidRPr="00B804C0" w:rsidRDefault="00AC3250" w:rsidP="00AE3D66">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البيان : 8/296 , المبدع : 6/23 .</w:t>
      </w:r>
    </w:p>
  </w:footnote>
  <w:footnote w:id="1258">
    <w:p w:rsidR="00AC3250" w:rsidRPr="00B804C0" w:rsidRDefault="00AC3250" w:rsidP="00B36415">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الذخيرة : 6/322 , حاشية الدسوقي : 5/455 ،</w:t>
      </w:r>
      <w:r w:rsidRPr="00AE3D66">
        <w:rPr>
          <w:rFonts w:cs="Traditional Arabic" w:hint="cs"/>
          <w:sz w:val="32"/>
          <w:szCs w:val="32"/>
          <w:rtl/>
        </w:rPr>
        <w:t xml:space="preserve"> </w:t>
      </w:r>
      <w:r>
        <w:rPr>
          <w:rFonts w:cs="Traditional Arabic" w:hint="cs"/>
          <w:sz w:val="32"/>
          <w:szCs w:val="32"/>
          <w:rtl/>
        </w:rPr>
        <w:t>نهاية المطلب : 8/362 , مغني المحتاج : 3/546 ،</w:t>
      </w:r>
      <w:r w:rsidRPr="00AE3D66">
        <w:rPr>
          <w:rFonts w:cs="Traditional Arabic" w:hint="cs"/>
          <w:sz w:val="32"/>
          <w:szCs w:val="32"/>
          <w:rtl/>
        </w:rPr>
        <w:t xml:space="preserve"> </w:t>
      </w:r>
      <w:r>
        <w:rPr>
          <w:rFonts w:cs="Traditional Arabic" w:hint="cs"/>
          <w:sz w:val="32"/>
          <w:szCs w:val="32"/>
          <w:rtl/>
        </w:rPr>
        <w:t>المبدع : 5/269 , الإنصاف : 16/518 .</w:t>
      </w:r>
    </w:p>
  </w:footnote>
  <w:footnote w:id="1259">
    <w:p w:rsidR="00AC3250" w:rsidRDefault="00AC3250" w:rsidP="00B36415">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الهداية للمرغيناني : 7/68 </w:t>
      </w:r>
      <w:r>
        <w:rPr>
          <w:rFonts w:cs="Traditional Arabic"/>
          <w:sz w:val="32"/>
          <w:szCs w:val="32"/>
          <w:rtl/>
        </w:rPr>
        <w:t>–</w:t>
      </w:r>
      <w:r>
        <w:rPr>
          <w:rFonts w:cs="Traditional Arabic" w:hint="cs"/>
          <w:sz w:val="32"/>
          <w:szCs w:val="32"/>
          <w:rtl/>
        </w:rPr>
        <w:t xml:space="preserve"> 69 , تبيين الحقائق : 4/260 . </w:t>
      </w:r>
    </w:p>
    <w:p w:rsidR="00AC3250" w:rsidRPr="00B804C0" w:rsidRDefault="00AC3250" w:rsidP="00B36415">
      <w:pPr>
        <w:pStyle w:val="a3"/>
        <w:spacing w:line="216" w:lineRule="auto"/>
        <w:jc w:val="both"/>
        <w:rPr>
          <w:rFonts w:cs="Traditional Arabic"/>
          <w:sz w:val="32"/>
          <w:szCs w:val="32"/>
          <w:rtl/>
        </w:rPr>
      </w:pPr>
      <w:r>
        <w:rPr>
          <w:rFonts w:cs="Traditional Arabic" w:hint="cs"/>
          <w:sz w:val="32"/>
          <w:szCs w:val="32"/>
          <w:rtl/>
        </w:rPr>
        <w:t>ولكنهما اختلفا في وقت اللزوم , فقال أبو يوسف يزول ملكه بمجرد القول , وقال محمد : لا يزول حتى يجعل للوقف ولياً ويسلمه إليه .</w:t>
      </w:r>
    </w:p>
  </w:footnote>
  <w:footnote w:id="1260">
    <w:p w:rsidR="00AC3250" w:rsidRPr="00B804C0" w:rsidRDefault="00AC3250" w:rsidP="00B36415">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بدائع الصنائع : 5/326  ، البناية : 7/68 . </w:t>
      </w:r>
    </w:p>
  </w:footnote>
  <w:footnote w:id="1261">
    <w:p w:rsidR="00AC3250" w:rsidRPr="00B804C0" w:rsidRDefault="00AC3250" w:rsidP="00B36415">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الهداية للمرغيناني : 7/68 , تبيين الحقائق : 4/260 . </w:t>
      </w:r>
    </w:p>
  </w:footnote>
  <w:footnote w:id="1262">
    <w:p w:rsidR="00AC3250" w:rsidRPr="00B804C0" w:rsidRDefault="00AC3250" w:rsidP="00B36415">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رواه البخاري في كتاب الوصايا ؛ باب الشروط في الوقف ؛ حديث رقم : [ 2737 ] , ومسلم في كتاب الوصايا ؛ باب الوقف ؛ حديث رقم : [ 1632 ] . </w:t>
      </w:r>
    </w:p>
  </w:footnote>
  <w:footnote w:id="1263">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جامع الترمذي مع تحفة الأحوذي : 4/717 . </w:t>
      </w:r>
    </w:p>
  </w:footnote>
  <w:footnote w:id="1264">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المبدع : 5/269 . </w:t>
      </w:r>
    </w:p>
  </w:footnote>
  <w:footnote w:id="1265">
    <w:p w:rsidR="00AC325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قول أبي حنيفة رحمه الله هذا مبني على أصل الخلاف في المسألة وهو : أن الوقف لا يجوز أصلاً وله أدلة على قوله ، إلا أن الجمهور من العلماء ناقش أدلته ورد عليها ، وإنما أجازه هنا لحكم الحاكم أو لأنه خرج مخرج الوصية بعد الموت . </w:t>
      </w:r>
    </w:p>
    <w:p w:rsidR="00AC3250" w:rsidRPr="00B804C0" w:rsidRDefault="00AC3250" w:rsidP="00C34A1A">
      <w:pPr>
        <w:pStyle w:val="a3"/>
        <w:ind w:firstLine="720"/>
        <w:jc w:val="both"/>
        <w:rPr>
          <w:rFonts w:cs="Traditional Arabic"/>
          <w:sz w:val="32"/>
          <w:szCs w:val="32"/>
          <w:rtl/>
        </w:rPr>
      </w:pPr>
      <w:r>
        <w:rPr>
          <w:rFonts w:cs="Traditional Arabic" w:hint="cs"/>
          <w:sz w:val="32"/>
          <w:szCs w:val="32"/>
          <w:rtl/>
        </w:rPr>
        <w:t xml:space="preserve">انظر : بدائع الصنائع : 5/326 </w:t>
      </w:r>
      <w:r>
        <w:rPr>
          <w:rFonts w:cs="Traditional Arabic"/>
          <w:sz w:val="32"/>
          <w:szCs w:val="32"/>
          <w:rtl/>
        </w:rPr>
        <w:t>–</w:t>
      </w:r>
      <w:r>
        <w:rPr>
          <w:rFonts w:cs="Traditional Arabic" w:hint="cs"/>
          <w:sz w:val="32"/>
          <w:szCs w:val="32"/>
          <w:rtl/>
        </w:rPr>
        <w:t xml:space="preserve"> 327 , تبيين الحقائق : 4/260 . </w:t>
      </w:r>
    </w:p>
  </w:footnote>
  <w:footnote w:id="1266">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تبيين الحقائق : 4/261 . </w:t>
      </w:r>
    </w:p>
  </w:footnote>
  <w:footnote w:id="1267">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المغني : 8/186 </w:t>
      </w:r>
      <w:r>
        <w:rPr>
          <w:rFonts w:cs="Traditional Arabic"/>
          <w:sz w:val="32"/>
          <w:szCs w:val="32"/>
          <w:rtl/>
        </w:rPr>
        <w:t>–</w:t>
      </w:r>
      <w:r>
        <w:rPr>
          <w:rFonts w:cs="Traditional Arabic" w:hint="cs"/>
          <w:sz w:val="32"/>
          <w:szCs w:val="32"/>
          <w:rtl/>
        </w:rPr>
        <w:t xml:space="preserve"> 188 . </w:t>
      </w:r>
    </w:p>
  </w:footnote>
  <w:footnote w:id="1268">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تبيين الحقائق : 4/261 . </w:t>
      </w:r>
    </w:p>
  </w:footnote>
  <w:footnote w:id="1269">
    <w:p w:rsidR="00AC3250" w:rsidRDefault="00AC3250" w:rsidP="00813F63">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w:t>
      </w:r>
      <w:bookmarkStart w:id="184" w:name="ك26"/>
      <w:r>
        <w:rPr>
          <w:rFonts w:cs="Traditional Arabic" w:hint="cs"/>
          <w:sz w:val="32"/>
          <w:szCs w:val="32"/>
          <w:rtl/>
        </w:rPr>
        <w:t>السكنى</w:t>
      </w:r>
      <w:bookmarkEnd w:id="184"/>
      <w:r>
        <w:rPr>
          <w:rFonts w:cs="Traditional Arabic" w:hint="cs"/>
          <w:sz w:val="32"/>
          <w:szCs w:val="32"/>
          <w:rtl/>
        </w:rPr>
        <w:t xml:space="preserve"> من السكن , وقد عرفها الإمام أحمد بقوله : أن يقول الرجل : أسكنتك هذه الدار حياتك.</w:t>
      </w:r>
    </w:p>
    <w:p w:rsidR="00AC3250" w:rsidRPr="00B804C0" w:rsidRDefault="00AC3250" w:rsidP="00813F63">
      <w:pPr>
        <w:pStyle w:val="a3"/>
        <w:spacing w:line="216" w:lineRule="auto"/>
        <w:ind w:firstLine="720"/>
        <w:jc w:val="both"/>
        <w:rPr>
          <w:rFonts w:cs="Traditional Arabic"/>
          <w:sz w:val="32"/>
          <w:szCs w:val="32"/>
          <w:rtl/>
        </w:rPr>
      </w:pPr>
      <w:r>
        <w:rPr>
          <w:rFonts w:cs="Traditional Arabic" w:hint="cs"/>
          <w:sz w:val="32"/>
          <w:szCs w:val="32"/>
          <w:rtl/>
        </w:rPr>
        <w:t>انظر : كتاب الوقوف : ص 42 , القاموس المحيط : ص 828 ؛ مادة : [سكن]  .</w:t>
      </w:r>
    </w:p>
  </w:footnote>
  <w:footnote w:id="1270">
    <w:p w:rsidR="00AC3250" w:rsidRDefault="00AC3250" w:rsidP="00813F63">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w:t>
      </w:r>
      <w:bookmarkStart w:id="185" w:name="ك27"/>
      <w:r>
        <w:rPr>
          <w:rFonts w:cs="Traditional Arabic" w:hint="cs"/>
          <w:sz w:val="32"/>
          <w:szCs w:val="32"/>
          <w:rtl/>
        </w:rPr>
        <w:t>العُمْرى</w:t>
      </w:r>
      <w:bookmarkEnd w:id="185"/>
      <w:r>
        <w:rPr>
          <w:rFonts w:cs="Traditional Arabic" w:hint="cs"/>
          <w:sz w:val="32"/>
          <w:szCs w:val="32"/>
          <w:rtl/>
        </w:rPr>
        <w:t xml:space="preserve"> : بضم العين وسكون الميم , وهي نوع من الهبة , مأخوذة من العمر ، وهي ما تجعله للرجل طول عمرك أو عمره , وصورتها أن يقول : أعمرتك داري هذه أوهي لك عمري ما عشت أو مدة حياتك ونحوه .</w:t>
      </w:r>
    </w:p>
    <w:p w:rsidR="00AC3250" w:rsidRDefault="00AC3250" w:rsidP="00813F63">
      <w:pPr>
        <w:pStyle w:val="a3"/>
        <w:spacing w:line="216" w:lineRule="auto"/>
        <w:ind w:firstLine="720"/>
        <w:jc w:val="both"/>
        <w:rPr>
          <w:rFonts w:cs="Traditional Arabic"/>
          <w:sz w:val="32"/>
          <w:szCs w:val="32"/>
          <w:rtl/>
        </w:rPr>
      </w:pPr>
      <w:r>
        <w:rPr>
          <w:rFonts w:cs="Traditional Arabic" w:hint="cs"/>
          <w:sz w:val="32"/>
          <w:szCs w:val="32"/>
          <w:rtl/>
        </w:rPr>
        <w:t xml:space="preserve">وقد عرفها الإمام أحمد رحمه الله بقوله : أن تقول هذا الشيء لك حياتك أو هي لك عمرك ، ومن ملك شيئاً حياته فهو له بعد موته تورث عنه . </w:t>
      </w:r>
    </w:p>
    <w:p w:rsidR="00AC3250" w:rsidRDefault="00AC3250" w:rsidP="00813F63">
      <w:pPr>
        <w:pStyle w:val="a3"/>
        <w:spacing w:line="216" w:lineRule="auto"/>
        <w:ind w:firstLine="720"/>
        <w:jc w:val="both"/>
        <w:rPr>
          <w:rFonts w:cs="Traditional Arabic"/>
          <w:sz w:val="32"/>
          <w:szCs w:val="32"/>
          <w:rtl/>
        </w:rPr>
      </w:pPr>
      <w:r>
        <w:rPr>
          <w:rFonts w:cs="Traditional Arabic" w:hint="cs"/>
          <w:sz w:val="32"/>
          <w:szCs w:val="32"/>
          <w:rtl/>
        </w:rPr>
        <w:t xml:space="preserve">وكانوا يفعلونها في الجاهلية بحيث يعمره الدار فإذا مات عادت إليه , فأبطل ذلك الشارع </w:t>
      </w:r>
      <w:r>
        <w:rPr>
          <w:rFonts w:cs="Traditional Arabic" w:hint="cs"/>
          <w:sz w:val="32"/>
          <w:szCs w:val="32"/>
        </w:rPr>
        <w:sym w:font="AGA Arabesque" w:char="F065"/>
      </w:r>
      <w:r>
        <w:rPr>
          <w:rFonts w:cs="Traditional Arabic" w:hint="cs"/>
          <w:sz w:val="32"/>
          <w:szCs w:val="32"/>
          <w:rtl/>
        </w:rPr>
        <w:t xml:space="preserve"> وأعلمهم أن من أعمر شيئاً فهو لورثته من بعده . </w:t>
      </w:r>
    </w:p>
    <w:p w:rsidR="00AC3250" w:rsidRPr="00B804C0" w:rsidRDefault="00AC3250" w:rsidP="00813F63">
      <w:pPr>
        <w:pStyle w:val="a3"/>
        <w:spacing w:line="216" w:lineRule="auto"/>
        <w:ind w:firstLine="720"/>
        <w:jc w:val="both"/>
        <w:rPr>
          <w:rFonts w:cs="Traditional Arabic"/>
          <w:sz w:val="32"/>
          <w:szCs w:val="32"/>
          <w:rtl/>
        </w:rPr>
      </w:pPr>
      <w:r>
        <w:rPr>
          <w:rFonts w:cs="Traditional Arabic" w:hint="cs"/>
          <w:sz w:val="32"/>
          <w:szCs w:val="32"/>
          <w:rtl/>
        </w:rPr>
        <w:t xml:space="preserve">انظر : كتاب الوقوف : ص 44 </w:t>
      </w:r>
      <w:r>
        <w:rPr>
          <w:rFonts w:cs="Traditional Arabic"/>
          <w:sz w:val="32"/>
          <w:szCs w:val="32"/>
          <w:rtl/>
        </w:rPr>
        <w:t>–</w:t>
      </w:r>
      <w:r>
        <w:rPr>
          <w:rFonts w:cs="Traditional Arabic" w:hint="cs"/>
          <w:sz w:val="32"/>
          <w:szCs w:val="32"/>
          <w:rtl/>
        </w:rPr>
        <w:t xml:space="preserve"> 45 , جامع الأصول لابن الأثير : 8/171 , المطلع : ص 353 , القاموس المحيط : ص 1210 ؛ مادة : [ عمر ] .  </w:t>
      </w:r>
    </w:p>
  </w:footnote>
  <w:footnote w:id="1271">
    <w:p w:rsidR="00AC3250" w:rsidRDefault="00AC3250" w:rsidP="00813F63">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w:t>
      </w:r>
      <w:bookmarkStart w:id="186" w:name="ك28"/>
      <w:r>
        <w:rPr>
          <w:rFonts w:cs="Traditional Arabic" w:hint="cs"/>
          <w:sz w:val="32"/>
          <w:szCs w:val="32"/>
          <w:rtl/>
        </w:rPr>
        <w:t>الرقبى</w:t>
      </w:r>
      <w:bookmarkEnd w:id="186"/>
      <w:r>
        <w:rPr>
          <w:rFonts w:cs="Traditional Arabic" w:hint="cs"/>
          <w:sz w:val="32"/>
          <w:szCs w:val="32"/>
          <w:rtl/>
        </w:rPr>
        <w:t xml:space="preserve"> : بضم الراء وسكون القاف , وهي نوع من الهبة , وهي مأخوذة من المراقبة لأن كل واحد منهما يرقب موت صاحبه أي ينتظر , وصورتها : أن يقول صاحب الدار ونحوه : أرقبتك هذه الدار أو هي لك حياتك على أنك إن مت قبلي عادت إلي , وإن مت أنا قبلك فهي لك ولعقبك , فكأنه بقول</w:t>
      </w:r>
      <w:r>
        <w:rPr>
          <w:rFonts w:cs="Traditional Arabic" w:hint="eastAsia"/>
          <w:sz w:val="32"/>
          <w:szCs w:val="32"/>
          <w:rtl/>
        </w:rPr>
        <w:t> </w:t>
      </w:r>
      <w:r>
        <w:rPr>
          <w:rFonts w:cs="Traditional Arabic" w:hint="cs"/>
          <w:sz w:val="32"/>
          <w:szCs w:val="32"/>
          <w:rtl/>
        </w:rPr>
        <w:t xml:space="preserve">: هي لأينا بقي بعد صاحبه . </w:t>
      </w:r>
    </w:p>
    <w:p w:rsidR="00AC3250" w:rsidRDefault="00AC3250" w:rsidP="00813F63">
      <w:pPr>
        <w:pStyle w:val="a3"/>
        <w:spacing w:line="216" w:lineRule="auto"/>
        <w:ind w:firstLine="720"/>
        <w:jc w:val="both"/>
        <w:rPr>
          <w:rFonts w:cs="Traditional Arabic"/>
          <w:sz w:val="32"/>
          <w:szCs w:val="32"/>
          <w:rtl/>
        </w:rPr>
      </w:pPr>
      <w:r>
        <w:rPr>
          <w:rFonts w:cs="Traditional Arabic" w:hint="cs"/>
          <w:sz w:val="32"/>
          <w:szCs w:val="32"/>
          <w:rtl/>
        </w:rPr>
        <w:t xml:space="preserve">وقد عّرفها الإمام أحمد رحمه الله بقوله : أن يرقبه بها فيقول : إن مت فهي لك , أو هي راجعة إلي , فهذا مثل العمرى لا ترجع إلى الأول أبداً . </w:t>
      </w:r>
    </w:p>
    <w:p w:rsidR="00AC3250" w:rsidRPr="00B804C0" w:rsidRDefault="00AC3250" w:rsidP="00813F63">
      <w:pPr>
        <w:pStyle w:val="a3"/>
        <w:spacing w:line="216" w:lineRule="auto"/>
        <w:ind w:firstLine="720"/>
        <w:jc w:val="both"/>
        <w:rPr>
          <w:rFonts w:cs="Traditional Arabic"/>
          <w:sz w:val="32"/>
          <w:szCs w:val="32"/>
          <w:rtl/>
        </w:rPr>
      </w:pPr>
      <w:r>
        <w:rPr>
          <w:rFonts w:cs="Traditional Arabic" w:hint="cs"/>
          <w:sz w:val="32"/>
          <w:szCs w:val="32"/>
          <w:rtl/>
        </w:rPr>
        <w:t xml:space="preserve">انظر : كتاب الوقوف : ص 45 , جامع الأصول : 8/172 , المطلع : ص 353 , القاموس المحيط : ص 691 ؛ مادة : [ رقب ] .   </w:t>
      </w:r>
    </w:p>
  </w:footnote>
  <w:footnote w:id="1272">
    <w:p w:rsidR="00AC3250" w:rsidRPr="00B804C0" w:rsidRDefault="00AC3250" w:rsidP="00813F63">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مسائل الإمام أحمد براوية الكوسج : 3/142 . </w:t>
      </w:r>
    </w:p>
  </w:footnote>
  <w:footnote w:id="1273">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كتاب الوقوف : ص 46 . </w:t>
      </w:r>
    </w:p>
  </w:footnote>
  <w:footnote w:id="1274">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المستوعب : 2/152 , المبدع : 5/284 , الفروع : 7/409 </w:t>
      </w:r>
      <w:r>
        <w:rPr>
          <w:rFonts w:cs="Traditional Arabic"/>
          <w:sz w:val="32"/>
          <w:szCs w:val="32"/>
          <w:rtl/>
        </w:rPr>
        <w:t>–</w:t>
      </w:r>
      <w:r>
        <w:rPr>
          <w:rFonts w:cs="Traditional Arabic" w:hint="cs"/>
          <w:sz w:val="32"/>
          <w:szCs w:val="32"/>
          <w:rtl/>
        </w:rPr>
        <w:t xml:space="preserve"> 410 , الحاوي الصغير : ص 429 , الرعاية الصغرى : 2/12 , شرح الزركشي : 4/318 , الإنصاف : 17/56 , الإقناع : 3/34 , منتهى الإرادات : 3/404 . </w:t>
      </w:r>
    </w:p>
  </w:footnote>
  <w:footnote w:id="1275">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الهداية : ص 339 , المقنع : 17/46 , المحرر : 2/54 , الممتع : 3/190 , الفروع : 7/409 , الوجيز : ص 263 </w:t>
      </w:r>
      <w:r>
        <w:rPr>
          <w:rFonts w:cs="Traditional Arabic"/>
          <w:sz w:val="32"/>
          <w:szCs w:val="32"/>
          <w:rtl/>
        </w:rPr>
        <w:t>–</w:t>
      </w:r>
      <w:r>
        <w:rPr>
          <w:rFonts w:cs="Traditional Arabic" w:hint="cs"/>
          <w:sz w:val="32"/>
          <w:szCs w:val="32"/>
          <w:rtl/>
        </w:rPr>
        <w:t xml:space="preserve"> 264 , شرح الزركشي : 4/316 , الإقناع :3/34 , منتهى الإرادات: 3/402 . </w:t>
      </w:r>
    </w:p>
  </w:footnote>
  <w:footnote w:id="1276">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17/47 .</w:t>
      </w:r>
    </w:p>
  </w:footnote>
  <w:footnote w:id="1277">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الكافي : 3/604 </w:t>
      </w:r>
      <w:r>
        <w:rPr>
          <w:rFonts w:cs="Traditional Arabic"/>
          <w:sz w:val="32"/>
          <w:szCs w:val="32"/>
          <w:rtl/>
        </w:rPr>
        <w:t>–</w:t>
      </w:r>
      <w:r>
        <w:rPr>
          <w:rFonts w:cs="Traditional Arabic" w:hint="cs"/>
          <w:sz w:val="32"/>
          <w:szCs w:val="32"/>
          <w:rtl/>
        </w:rPr>
        <w:t xml:space="preserve"> 605 . </w:t>
      </w:r>
    </w:p>
  </w:footnote>
  <w:footnote w:id="1278">
    <w:p w:rsidR="00AC3250" w:rsidRPr="00B804C0" w:rsidRDefault="00AC3250" w:rsidP="009873C4">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5/283 .</w:t>
      </w:r>
    </w:p>
  </w:footnote>
  <w:footnote w:id="1279">
    <w:p w:rsidR="00AC3250" w:rsidRPr="0072253D" w:rsidRDefault="00AC3250" w:rsidP="009873C4">
      <w:pPr>
        <w:spacing w:line="228" w:lineRule="auto"/>
        <w:jc w:val="both"/>
        <w:rPr>
          <w:rFonts w:cs="Traditional Arabic"/>
          <w:sz w:val="36"/>
          <w:szCs w:val="36"/>
          <w:rtl/>
        </w:rPr>
      </w:pPr>
      <w:r w:rsidRPr="0072253D">
        <w:rPr>
          <w:rStyle w:val="a4"/>
          <w:rFonts w:cs="Traditional Arabic"/>
          <w:sz w:val="32"/>
          <w:szCs w:val="32"/>
        </w:rPr>
        <w:footnoteRef/>
      </w:r>
      <w:r w:rsidRPr="0072253D">
        <w:rPr>
          <w:rStyle w:val="a4"/>
          <w:rFonts w:cs="Traditional Arabic"/>
          <w:sz w:val="32"/>
          <w:szCs w:val="32"/>
          <w:rtl/>
        </w:rPr>
        <w:t xml:space="preserve"> </w:t>
      </w:r>
      <w:r w:rsidRPr="0072253D">
        <w:rPr>
          <w:rStyle w:val="a4"/>
          <w:rFonts w:cs="Traditional Arabic" w:hint="cs"/>
          <w:sz w:val="32"/>
          <w:szCs w:val="32"/>
          <w:rtl/>
        </w:rPr>
        <w:t>)</w:t>
      </w:r>
      <w:r w:rsidRPr="0072253D">
        <w:rPr>
          <w:rFonts w:cs="Traditional Arabic" w:hint="cs"/>
          <w:sz w:val="32"/>
          <w:szCs w:val="32"/>
          <w:rtl/>
        </w:rPr>
        <w:t xml:space="preserve"> </w:t>
      </w:r>
      <w:r>
        <w:rPr>
          <w:rFonts w:cs="Traditional Arabic" w:hint="cs"/>
          <w:sz w:val="32"/>
          <w:szCs w:val="32"/>
          <w:rtl/>
        </w:rPr>
        <w:t xml:space="preserve">انظر : ص 383 . </w:t>
      </w:r>
      <w:r>
        <w:rPr>
          <w:rFonts w:cs="Traditional Arabic" w:hint="cs"/>
          <w:sz w:val="36"/>
          <w:szCs w:val="36"/>
          <w:rtl/>
        </w:rPr>
        <w:t xml:space="preserve"> </w:t>
      </w:r>
    </w:p>
  </w:footnote>
  <w:footnote w:id="1280">
    <w:p w:rsidR="00AC3250" w:rsidRPr="00B804C0" w:rsidRDefault="00AC3250" w:rsidP="009873C4">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ص 339 </w:t>
      </w:r>
      <w:r>
        <w:rPr>
          <w:rFonts w:cs="Traditional Arabic"/>
          <w:sz w:val="32"/>
          <w:szCs w:val="32"/>
          <w:rtl/>
        </w:rPr>
        <w:t>–</w:t>
      </w:r>
      <w:r>
        <w:rPr>
          <w:rFonts w:cs="Traditional Arabic" w:hint="cs"/>
          <w:sz w:val="32"/>
          <w:szCs w:val="32"/>
          <w:rtl/>
        </w:rPr>
        <w:t xml:space="preserve"> 340 . </w:t>
      </w:r>
    </w:p>
  </w:footnote>
  <w:footnote w:id="1281">
    <w:p w:rsidR="00AC3250" w:rsidRPr="00B804C0" w:rsidRDefault="00AC3250" w:rsidP="009873C4">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2/152 . </w:t>
      </w:r>
    </w:p>
  </w:footnote>
  <w:footnote w:id="1282">
    <w:p w:rsidR="00AC3250" w:rsidRPr="00B804C0" w:rsidRDefault="00AC3250" w:rsidP="009873C4">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2/12 . </w:t>
      </w:r>
    </w:p>
  </w:footnote>
  <w:footnote w:id="1283">
    <w:p w:rsidR="00AC3250" w:rsidRPr="00B804C0" w:rsidRDefault="00AC3250" w:rsidP="009873C4">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ص 429 . </w:t>
      </w:r>
    </w:p>
  </w:footnote>
  <w:footnote w:id="1284">
    <w:p w:rsidR="00AC3250" w:rsidRPr="00B804C0" w:rsidRDefault="00AC3250" w:rsidP="009873C4">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الأخبار العلمية من الاختيارات الفقهية لشيخ الإسلام : ص 266 , الإنصاف : 17/51 .  </w:t>
      </w:r>
    </w:p>
  </w:footnote>
  <w:footnote w:id="1285">
    <w:p w:rsidR="00AC3250" w:rsidRPr="00B804C0" w:rsidRDefault="00AC3250" w:rsidP="009873C4">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المغني : 8/285 . </w:t>
      </w:r>
    </w:p>
  </w:footnote>
  <w:footnote w:id="1286">
    <w:p w:rsidR="00AC3250" w:rsidRPr="00B804C0" w:rsidRDefault="00AC3250" w:rsidP="009873C4">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2/53 . </w:t>
      </w:r>
    </w:p>
  </w:footnote>
  <w:footnote w:id="1287">
    <w:p w:rsidR="00AC3250" w:rsidRPr="00B804C0" w:rsidRDefault="00AC3250" w:rsidP="009873C4">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7/409 . </w:t>
      </w:r>
    </w:p>
  </w:footnote>
  <w:footnote w:id="1288">
    <w:p w:rsidR="00AC3250" w:rsidRPr="00B804C0" w:rsidRDefault="00AC3250" w:rsidP="009873C4">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ص 263 </w:t>
      </w:r>
      <w:r>
        <w:rPr>
          <w:rFonts w:cs="Traditional Arabic"/>
          <w:sz w:val="32"/>
          <w:szCs w:val="32"/>
          <w:rtl/>
        </w:rPr>
        <w:t>–</w:t>
      </w:r>
      <w:r>
        <w:rPr>
          <w:rFonts w:cs="Traditional Arabic" w:hint="cs"/>
          <w:sz w:val="32"/>
          <w:szCs w:val="32"/>
          <w:rtl/>
        </w:rPr>
        <w:t xml:space="preserve"> 264 . </w:t>
      </w:r>
    </w:p>
  </w:footnote>
  <w:footnote w:id="1289">
    <w:p w:rsidR="00AC3250" w:rsidRPr="00B804C0" w:rsidRDefault="00AC3250" w:rsidP="009873C4">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17/51 . </w:t>
      </w:r>
    </w:p>
  </w:footnote>
  <w:footnote w:id="1290">
    <w:p w:rsidR="00AC3250" w:rsidRPr="00B804C0" w:rsidRDefault="00AC3250" w:rsidP="009873C4">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3/34 . </w:t>
      </w:r>
    </w:p>
  </w:footnote>
  <w:footnote w:id="1291">
    <w:p w:rsidR="00AC3250" w:rsidRPr="00B804C0" w:rsidRDefault="00AC3250" w:rsidP="009873C4">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3/404 . </w:t>
      </w:r>
    </w:p>
  </w:footnote>
  <w:footnote w:id="1292">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الحاوي الصغير : ص 429 , الرعاية الصغرى : 2/12 , الفروع : 7/409 . </w:t>
      </w:r>
    </w:p>
  </w:footnote>
  <w:footnote w:id="1293">
    <w:p w:rsidR="00AC3250" w:rsidRPr="00B804C0" w:rsidRDefault="00AC3250" w:rsidP="009873C4">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المغني : 8/288 ، إيضاح الدلائل : ص 385 . </w:t>
      </w:r>
    </w:p>
  </w:footnote>
  <w:footnote w:id="1294">
    <w:p w:rsidR="00AC3250" w:rsidRPr="00B804C0" w:rsidRDefault="00AC3250" w:rsidP="009873C4">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بدائع الصنائع : 5/167 , تبيين الحقائق : 6/52 , مواهب الجليل : 8/22 </w:t>
      </w:r>
      <w:r>
        <w:rPr>
          <w:rFonts w:cs="Traditional Arabic"/>
          <w:sz w:val="32"/>
          <w:szCs w:val="32"/>
          <w:rtl/>
        </w:rPr>
        <w:t>–</w:t>
      </w:r>
      <w:r>
        <w:rPr>
          <w:rFonts w:cs="Traditional Arabic" w:hint="cs"/>
          <w:sz w:val="32"/>
          <w:szCs w:val="32"/>
          <w:rtl/>
        </w:rPr>
        <w:t xml:space="preserve"> 23 , الفواكه الدواني : 2/162 </w:t>
      </w:r>
      <w:r>
        <w:rPr>
          <w:rFonts w:cs="Traditional Arabic"/>
          <w:sz w:val="32"/>
          <w:szCs w:val="32"/>
          <w:rtl/>
        </w:rPr>
        <w:t>–</w:t>
      </w:r>
      <w:r>
        <w:rPr>
          <w:rFonts w:cs="Traditional Arabic" w:hint="cs"/>
          <w:sz w:val="32"/>
          <w:szCs w:val="32"/>
          <w:rtl/>
        </w:rPr>
        <w:t xml:space="preserve"> 163 , الإشراف : 7/95 , تكملة المجموع للمطيعي :16/268 , المغني</w:t>
      </w:r>
      <w:r>
        <w:rPr>
          <w:rFonts w:cs="Traditional Arabic" w:hint="eastAsia"/>
          <w:sz w:val="32"/>
          <w:szCs w:val="32"/>
          <w:rtl/>
        </w:rPr>
        <w:t> </w:t>
      </w:r>
      <w:r>
        <w:rPr>
          <w:rFonts w:cs="Traditional Arabic" w:hint="cs"/>
          <w:sz w:val="32"/>
          <w:szCs w:val="32"/>
          <w:rtl/>
        </w:rPr>
        <w:t xml:space="preserve">: 8/288 , المبدع : 5/284 . </w:t>
      </w:r>
    </w:p>
  </w:footnote>
  <w:footnote w:id="1295">
    <w:p w:rsidR="00AC3250" w:rsidRDefault="00AC3250" w:rsidP="009873C4">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يرى الجمهور من الشافعية والحنابلة وأبو يوسف من الحنفية إلى أن العمرى والرقبى متحدتا المعنى ، وحكم الرقبى هو حكم العمرى المشروط رجوعها إلى المعمر . </w:t>
      </w:r>
    </w:p>
    <w:p w:rsidR="00AC3250" w:rsidRDefault="00AC3250" w:rsidP="009873C4">
      <w:pPr>
        <w:pStyle w:val="a3"/>
        <w:spacing w:line="264" w:lineRule="auto"/>
        <w:jc w:val="both"/>
        <w:rPr>
          <w:rFonts w:cs="Traditional Arabic"/>
          <w:sz w:val="32"/>
          <w:szCs w:val="32"/>
          <w:rtl/>
        </w:rPr>
      </w:pPr>
      <w:r>
        <w:rPr>
          <w:rFonts w:cs="Traditional Arabic" w:hint="cs"/>
          <w:sz w:val="32"/>
          <w:szCs w:val="32"/>
          <w:rtl/>
        </w:rPr>
        <w:t xml:space="preserve">وفرق الحنفية والمالكية بين العمرى والرقبى فأجازوا العمرى وأبطلوا الرقبى وهي مخرجة عندهم على أنها عارية. </w:t>
      </w:r>
    </w:p>
    <w:p w:rsidR="00AC3250" w:rsidRPr="00B804C0" w:rsidRDefault="00AC3250" w:rsidP="009873C4">
      <w:pPr>
        <w:pStyle w:val="a3"/>
        <w:spacing w:line="264" w:lineRule="auto"/>
        <w:ind w:firstLine="720"/>
        <w:jc w:val="both"/>
        <w:rPr>
          <w:rFonts w:cs="Traditional Arabic"/>
          <w:sz w:val="32"/>
          <w:szCs w:val="32"/>
          <w:rtl/>
        </w:rPr>
      </w:pPr>
      <w:r>
        <w:rPr>
          <w:rFonts w:cs="Traditional Arabic" w:hint="cs"/>
          <w:sz w:val="32"/>
          <w:szCs w:val="32"/>
          <w:rtl/>
        </w:rPr>
        <w:t xml:space="preserve">انظر : المبسوط : 12/73 , بدائع الصنائع : 5/165 ,التاج والإكليل :8/22 , شرح الخرشي: 7/112 , روضة الطالبين : 4/433 , فتح الباري لابن حجر : 7/73 , المبدع : 5/283 , شرح الزركشي : 4/319 .  </w:t>
      </w:r>
    </w:p>
  </w:footnote>
  <w:footnote w:id="1296">
    <w:p w:rsidR="00AC3250" w:rsidRDefault="00AC3250" w:rsidP="009873C4">
      <w:pPr>
        <w:pStyle w:val="a3"/>
        <w:spacing w:line="21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المبسوط : 12/58 , تبيين الحقائق : 6/5 . </w:t>
      </w:r>
    </w:p>
    <w:p w:rsidR="00AC3250" w:rsidRPr="00B804C0" w:rsidRDefault="00AC3250" w:rsidP="009873C4">
      <w:pPr>
        <w:pStyle w:val="a3"/>
        <w:spacing w:line="214" w:lineRule="auto"/>
        <w:jc w:val="both"/>
        <w:rPr>
          <w:rFonts w:cs="Traditional Arabic"/>
          <w:sz w:val="32"/>
          <w:szCs w:val="32"/>
          <w:rtl/>
        </w:rPr>
      </w:pPr>
      <w:r>
        <w:rPr>
          <w:rFonts w:cs="Traditional Arabic" w:hint="cs"/>
          <w:sz w:val="32"/>
          <w:szCs w:val="32"/>
          <w:rtl/>
        </w:rPr>
        <w:t xml:space="preserve">مع ملاحظة أصلهم في الرجوع في الهبة وأنه ثابت عندهم وفق شرائط محددة . </w:t>
      </w:r>
    </w:p>
  </w:footnote>
  <w:footnote w:id="1297">
    <w:p w:rsidR="00AC3250" w:rsidRPr="00B804C0" w:rsidRDefault="00AC3250" w:rsidP="009873C4">
      <w:pPr>
        <w:pStyle w:val="a3"/>
        <w:spacing w:line="21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نهاية المطلب : 8/416 , مغني المحتاج : 3/561 . </w:t>
      </w:r>
    </w:p>
  </w:footnote>
  <w:footnote w:id="1298">
    <w:p w:rsidR="00AC3250" w:rsidRPr="00B804C0" w:rsidRDefault="00AC3250" w:rsidP="009873C4">
      <w:pPr>
        <w:pStyle w:val="a3"/>
        <w:spacing w:line="21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المغني : 8/283 , الإنصاف : 17/47 . </w:t>
      </w:r>
    </w:p>
  </w:footnote>
  <w:footnote w:id="1299">
    <w:p w:rsidR="00AC3250" w:rsidRDefault="00AC3250" w:rsidP="009873C4">
      <w:pPr>
        <w:pStyle w:val="a3"/>
        <w:spacing w:line="214" w:lineRule="auto"/>
        <w:jc w:val="both"/>
      </w:pPr>
      <w:r w:rsidRPr="0083099A">
        <w:rPr>
          <w:rStyle w:val="a4"/>
          <w:rFonts w:cs="Traditional Arabic"/>
          <w:sz w:val="32"/>
          <w:szCs w:val="32"/>
        </w:rPr>
        <w:footnoteRef/>
      </w:r>
      <w:r w:rsidRPr="0083099A">
        <w:rPr>
          <w:rStyle w:val="a4"/>
          <w:rFonts w:cs="Traditional Arabic"/>
          <w:sz w:val="32"/>
          <w:szCs w:val="32"/>
          <w:rtl/>
        </w:rPr>
        <w:t xml:space="preserve"> </w:t>
      </w:r>
      <w:r w:rsidRPr="0083099A">
        <w:rPr>
          <w:rStyle w:val="a4"/>
          <w:rFonts w:cs="Traditional Arabic" w:hint="cs"/>
          <w:sz w:val="32"/>
          <w:szCs w:val="32"/>
          <w:rtl/>
        </w:rPr>
        <w:t>)</w:t>
      </w:r>
      <w:r>
        <w:rPr>
          <w:rFonts w:hint="cs"/>
          <w:rtl/>
        </w:rPr>
        <w:t xml:space="preserve"> </w:t>
      </w:r>
      <w:r w:rsidRPr="0083099A">
        <w:rPr>
          <w:rFonts w:cs="Traditional Arabic" w:hint="cs"/>
          <w:sz w:val="32"/>
          <w:szCs w:val="32"/>
          <w:rtl/>
        </w:rPr>
        <w:t>لأنه لا يملك بها الرقاب وإنما يملك بها المنافع .</w:t>
      </w:r>
    </w:p>
  </w:footnote>
  <w:footnote w:id="1300">
    <w:p w:rsidR="00AC3250" w:rsidRPr="00B804C0" w:rsidRDefault="00AC3250" w:rsidP="009873C4">
      <w:pPr>
        <w:pStyle w:val="a3"/>
        <w:spacing w:line="21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التمهيد : 13/196 , الذخيرة : 6/216 , الشرح الكبير للدردير : 5/507 . </w:t>
      </w:r>
    </w:p>
  </w:footnote>
  <w:footnote w:id="1301">
    <w:p w:rsidR="00AC3250" w:rsidRPr="00560835" w:rsidRDefault="00AC3250" w:rsidP="009873C4">
      <w:pPr>
        <w:pStyle w:val="a3"/>
        <w:spacing w:line="21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رواه البخاري في كتاب الهبة وفضلها ؛ باب ما قيل في العمرى والرقبى ؛ حديث رقم : [2625]</w:t>
      </w:r>
      <w:r>
        <w:rPr>
          <w:rFonts w:cs="Traditional Arabic" w:hint="eastAsia"/>
          <w:sz w:val="32"/>
          <w:szCs w:val="32"/>
          <w:rtl/>
        </w:rPr>
        <w:t> </w:t>
      </w:r>
      <w:r>
        <w:rPr>
          <w:rFonts w:cs="Traditional Arabic" w:hint="cs"/>
          <w:sz w:val="32"/>
          <w:szCs w:val="32"/>
          <w:rtl/>
        </w:rPr>
        <w:t xml:space="preserve">؛ ولفظه : ( قضى النبي </w:t>
      </w:r>
      <w:r>
        <w:rPr>
          <w:rFonts w:cs="Traditional Arabic" w:hint="cs"/>
          <w:sz w:val="32"/>
          <w:szCs w:val="32"/>
        </w:rPr>
        <w:sym w:font="AGA Arabesque" w:char="F072"/>
      </w:r>
      <w:r>
        <w:rPr>
          <w:rFonts w:cs="Traditional Arabic" w:hint="cs"/>
          <w:sz w:val="32"/>
          <w:szCs w:val="32"/>
          <w:rtl/>
        </w:rPr>
        <w:t xml:space="preserve"> بالعمرى أنها لمن وهبت له ) , ومسلم في كتاب الهبات ؛ باب العمرى ؛ حديث رقم : [ 1625 ] . </w:t>
      </w:r>
    </w:p>
  </w:footnote>
  <w:footnote w:id="1302">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رواه مسلم في كتاب الهبات ؛ باب العمرى ؛ حديث رقم : [1652 ] . </w:t>
      </w:r>
    </w:p>
  </w:footnote>
  <w:footnote w:id="1303">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رواه الأمام أحمد في مسنده : 22/158 ؛ حديث رقم : [14254 ] , وأبو داود في كتاب البيوع</w:t>
      </w:r>
      <w:r>
        <w:rPr>
          <w:rFonts w:cs="Traditional Arabic" w:hint="eastAsia"/>
          <w:sz w:val="32"/>
          <w:szCs w:val="32"/>
          <w:rtl/>
        </w:rPr>
        <w:t> </w:t>
      </w:r>
      <w:r>
        <w:rPr>
          <w:rFonts w:cs="Traditional Arabic" w:hint="cs"/>
          <w:sz w:val="32"/>
          <w:szCs w:val="32"/>
          <w:rtl/>
        </w:rPr>
        <w:t xml:space="preserve">؛ باب في الرقبى ؛ حديث رقم : [3558 ] ، والترمذي في كتاب الأحكام ؛ باب ما جاء في الرقبى ؛ حديث رقم : [1351 ] ؛ وقال : " هذا حديث حسن , وقد رواه بعضهم عن أبي الزبير بهذا الإسناد عن جابر موقوفاً ولم يرفعه " , والنسائي في كتاب العمرى ؛ باب ذكر اختلاف ألفاظ القائلين لخبر جاء في العمرى ؛ حديث رقم [ 3500 ] ؛ نقلاً من صحيح سنن النسائي للألباني : 2/793 ؛ وصححه فيه , وابن ماجة في كتاب الهبات ؛ باب الرقبى ؛ حديث رقم : [2383 ] ؛ نقلاً من صحيح سنن ابن ماجة للألباني : 2/46 ؛ برقم : [ 1930] ؛ وصححه فيه , وصححه أيضاً الألباني لغيره كما في إرواء الغليل : 6/55 .  </w:t>
      </w:r>
    </w:p>
  </w:footnote>
  <w:footnote w:id="1304">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السيل الجرار : 3/44 , وانظر : فتح الباري لابن حجر : 7/72 , عمدة القاري : 11/84 </w:t>
      </w:r>
      <w:r>
        <w:rPr>
          <w:rFonts w:cs="Traditional Arabic"/>
          <w:sz w:val="32"/>
          <w:szCs w:val="32"/>
          <w:rtl/>
        </w:rPr>
        <w:t>–</w:t>
      </w:r>
      <w:r>
        <w:rPr>
          <w:rFonts w:cs="Traditional Arabic" w:hint="cs"/>
          <w:sz w:val="32"/>
          <w:szCs w:val="32"/>
          <w:rtl/>
        </w:rPr>
        <w:t xml:space="preserve"> 86. </w:t>
      </w:r>
    </w:p>
  </w:footnote>
  <w:footnote w:id="1305">
    <w:p w:rsidR="00AC3250" w:rsidRPr="00B804C0" w:rsidRDefault="00AC3250" w:rsidP="009873C4">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شرح صحيح مسلم للنووي : 6/11/66 , فتح الباري لابن حجر : 7/66 . </w:t>
      </w:r>
    </w:p>
  </w:footnote>
  <w:footnote w:id="1306">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رواه البخاري في كتاب الهبة وفضلها ؛ باب لا يحل لأحد أن يرجع في هبته وصدقته ؛ حديث رقـم : [ 2621 ] , ومسلم في كتاب الهبات ؛ باب تحريم الرجوع في الصدقة والهبة ؛ حديث رقم : [1622 ] .</w:t>
      </w:r>
    </w:p>
  </w:footnote>
  <w:footnote w:id="1307">
    <w:p w:rsidR="00AC3250" w:rsidRDefault="00AC3250" w:rsidP="00E1095F">
      <w:pPr>
        <w:autoSpaceDE w:val="0"/>
        <w:autoSpaceDN w:val="0"/>
        <w:adjustRightInd w:val="0"/>
        <w:spacing w:line="216" w:lineRule="auto"/>
        <w:jc w:val="both"/>
        <w:rPr>
          <w:rFonts w:cs="Traditional Arabic"/>
          <w:sz w:val="32"/>
          <w:szCs w:val="32"/>
          <w:rtl/>
        </w:rPr>
      </w:pPr>
      <w:r w:rsidRPr="00BE3FC3">
        <w:rPr>
          <w:rStyle w:val="a4"/>
          <w:rFonts w:cs="Traditional Arabic"/>
          <w:sz w:val="32"/>
          <w:szCs w:val="32"/>
        </w:rPr>
        <w:footnoteRef/>
      </w:r>
      <w:r w:rsidRPr="00BE3FC3">
        <w:rPr>
          <w:rStyle w:val="a4"/>
          <w:rFonts w:cs="Traditional Arabic"/>
          <w:sz w:val="32"/>
          <w:szCs w:val="32"/>
          <w:rtl/>
        </w:rPr>
        <w:t xml:space="preserve"> </w:t>
      </w:r>
      <w:r w:rsidRPr="00BE3FC3">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هو : </w:t>
      </w:r>
      <w:bookmarkStart w:id="191" w:name="ع50"/>
      <w:r w:rsidRPr="00BE3FC3">
        <w:rPr>
          <w:rFonts w:cs="Traditional Arabic" w:hint="eastAsia"/>
          <w:sz w:val="32"/>
          <w:szCs w:val="32"/>
          <w:rtl/>
        </w:rPr>
        <w:t>مكحول</w:t>
      </w:r>
      <w:r w:rsidRPr="00BE3FC3">
        <w:rPr>
          <w:rFonts w:cs="Traditional Arabic"/>
          <w:sz w:val="32"/>
          <w:szCs w:val="32"/>
          <w:rtl/>
        </w:rPr>
        <w:t xml:space="preserve"> </w:t>
      </w:r>
      <w:r w:rsidRPr="00BE3FC3">
        <w:rPr>
          <w:rFonts w:cs="Traditional Arabic" w:hint="eastAsia"/>
          <w:sz w:val="32"/>
          <w:szCs w:val="32"/>
          <w:rtl/>
        </w:rPr>
        <w:t>بن</w:t>
      </w:r>
      <w:r w:rsidRPr="00BE3FC3">
        <w:rPr>
          <w:rFonts w:cs="Traditional Arabic"/>
          <w:sz w:val="32"/>
          <w:szCs w:val="32"/>
          <w:rtl/>
        </w:rPr>
        <w:t xml:space="preserve"> </w:t>
      </w:r>
      <w:r w:rsidRPr="00BE3FC3">
        <w:rPr>
          <w:rFonts w:cs="Traditional Arabic" w:hint="eastAsia"/>
          <w:sz w:val="32"/>
          <w:szCs w:val="32"/>
          <w:rtl/>
        </w:rPr>
        <w:t>أبي</w:t>
      </w:r>
      <w:r w:rsidRPr="00BE3FC3">
        <w:rPr>
          <w:rFonts w:cs="Traditional Arabic"/>
          <w:sz w:val="32"/>
          <w:szCs w:val="32"/>
          <w:rtl/>
        </w:rPr>
        <w:t xml:space="preserve"> </w:t>
      </w:r>
      <w:r w:rsidRPr="00BE3FC3">
        <w:rPr>
          <w:rFonts w:cs="Traditional Arabic" w:hint="eastAsia"/>
          <w:sz w:val="32"/>
          <w:szCs w:val="32"/>
          <w:rtl/>
        </w:rPr>
        <w:t>مسلم</w:t>
      </w:r>
      <w:r w:rsidRPr="00BE3FC3">
        <w:rPr>
          <w:rFonts w:cs="Traditional Arabic"/>
          <w:sz w:val="32"/>
          <w:szCs w:val="32"/>
          <w:rtl/>
        </w:rPr>
        <w:t xml:space="preserve"> </w:t>
      </w:r>
      <w:r w:rsidRPr="00BE3FC3">
        <w:rPr>
          <w:rFonts w:cs="Traditional Arabic" w:hint="eastAsia"/>
          <w:sz w:val="32"/>
          <w:szCs w:val="32"/>
          <w:rtl/>
        </w:rPr>
        <w:t>شهراب</w:t>
      </w:r>
      <w:r>
        <w:rPr>
          <w:rFonts w:cs="Traditional Arabic" w:hint="cs"/>
          <w:sz w:val="32"/>
          <w:szCs w:val="32"/>
          <w:rtl/>
        </w:rPr>
        <w:t xml:space="preserve"> المعروف بمكحول الشامي</w:t>
      </w:r>
      <w:bookmarkEnd w:id="191"/>
      <w:r>
        <w:rPr>
          <w:rFonts w:cs="Traditional Arabic" w:hint="cs"/>
          <w:sz w:val="32"/>
          <w:szCs w:val="32"/>
          <w:rtl/>
        </w:rPr>
        <w:t xml:space="preserve"> أو الدمشقي ، إمام أهل الشام ، تابعي ثقة ، ولم يكن في زمنه أبصر بالفتوى منه ، قال </w:t>
      </w:r>
      <w:r w:rsidRPr="00BE3FC3">
        <w:rPr>
          <w:rFonts w:cs="Traditional Arabic" w:hint="eastAsia"/>
          <w:sz w:val="32"/>
          <w:szCs w:val="32"/>
          <w:rtl/>
        </w:rPr>
        <w:t>الأوزاعي</w:t>
      </w:r>
      <w:r>
        <w:rPr>
          <w:rFonts w:cs="Traditional Arabic" w:hint="cs"/>
          <w:sz w:val="32"/>
          <w:szCs w:val="32"/>
          <w:rtl/>
        </w:rPr>
        <w:t xml:space="preserve"> : " ل</w:t>
      </w:r>
      <w:r w:rsidRPr="00BE3FC3">
        <w:rPr>
          <w:rFonts w:cs="Traditional Arabic" w:hint="eastAsia"/>
          <w:sz w:val="32"/>
          <w:szCs w:val="32"/>
          <w:rtl/>
        </w:rPr>
        <w:t>م</w:t>
      </w:r>
      <w:r w:rsidRPr="00BE3FC3">
        <w:rPr>
          <w:rFonts w:cs="Traditional Arabic"/>
          <w:sz w:val="32"/>
          <w:szCs w:val="32"/>
          <w:rtl/>
        </w:rPr>
        <w:t xml:space="preserve"> </w:t>
      </w:r>
      <w:r w:rsidRPr="00BE3FC3">
        <w:rPr>
          <w:rFonts w:cs="Traditional Arabic" w:hint="eastAsia"/>
          <w:sz w:val="32"/>
          <w:szCs w:val="32"/>
          <w:rtl/>
        </w:rPr>
        <w:t>يبلغنا</w:t>
      </w:r>
      <w:r w:rsidRPr="00BE3FC3">
        <w:rPr>
          <w:rFonts w:cs="Traditional Arabic"/>
          <w:sz w:val="32"/>
          <w:szCs w:val="32"/>
          <w:rtl/>
        </w:rPr>
        <w:t xml:space="preserve"> </w:t>
      </w:r>
      <w:r w:rsidRPr="00BE3FC3">
        <w:rPr>
          <w:rFonts w:cs="Traditional Arabic" w:hint="eastAsia"/>
          <w:sz w:val="32"/>
          <w:szCs w:val="32"/>
          <w:rtl/>
        </w:rPr>
        <w:t>أن</w:t>
      </w:r>
      <w:r w:rsidRPr="00BE3FC3">
        <w:rPr>
          <w:rFonts w:cs="Traditional Arabic"/>
          <w:sz w:val="32"/>
          <w:szCs w:val="32"/>
          <w:rtl/>
        </w:rPr>
        <w:t xml:space="preserve"> </w:t>
      </w:r>
      <w:r w:rsidRPr="00BE3FC3">
        <w:rPr>
          <w:rFonts w:cs="Traditional Arabic" w:hint="eastAsia"/>
          <w:sz w:val="32"/>
          <w:szCs w:val="32"/>
          <w:rtl/>
        </w:rPr>
        <w:t>أحدا</w:t>
      </w:r>
      <w:r w:rsidRPr="00BE3FC3">
        <w:rPr>
          <w:rFonts w:cs="Traditional Arabic"/>
          <w:sz w:val="32"/>
          <w:szCs w:val="32"/>
          <w:rtl/>
        </w:rPr>
        <w:t xml:space="preserve"> </w:t>
      </w:r>
      <w:r w:rsidRPr="00BE3FC3">
        <w:rPr>
          <w:rFonts w:cs="Traditional Arabic" w:hint="eastAsia"/>
          <w:sz w:val="32"/>
          <w:szCs w:val="32"/>
          <w:rtl/>
        </w:rPr>
        <w:t>من</w:t>
      </w:r>
      <w:r w:rsidRPr="00BE3FC3">
        <w:rPr>
          <w:rFonts w:cs="Traditional Arabic"/>
          <w:sz w:val="32"/>
          <w:szCs w:val="32"/>
          <w:rtl/>
        </w:rPr>
        <w:t xml:space="preserve"> </w:t>
      </w:r>
      <w:r w:rsidRPr="00BE3FC3">
        <w:rPr>
          <w:rFonts w:cs="Traditional Arabic" w:hint="eastAsia"/>
          <w:sz w:val="32"/>
          <w:szCs w:val="32"/>
          <w:rtl/>
        </w:rPr>
        <w:t>التابعين</w:t>
      </w:r>
      <w:r w:rsidRPr="00BE3FC3">
        <w:rPr>
          <w:rFonts w:cs="Traditional Arabic"/>
          <w:sz w:val="32"/>
          <w:szCs w:val="32"/>
          <w:rtl/>
        </w:rPr>
        <w:t xml:space="preserve"> </w:t>
      </w:r>
      <w:r w:rsidRPr="00BE3FC3">
        <w:rPr>
          <w:rFonts w:cs="Traditional Arabic" w:hint="eastAsia"/>
          <w:sz w:val="32"/>
          <w:szCs w:val="32"/>
          <w:rtl/>
        </w:rPr>
        <w:t>تكلم</w:t>
      </w:r>
      <w:r w:rsidRPr="00BE3FC3">
        <w:rPr>
          <w:rFonts w:cs="Traditional Arabic"/>
          <w:sz w:val="32"/>
          <w:szCs w:val="32"/>
          <w:rtl/>
        </w:rPr>
        <w:t xml:space="preserve"> </w:t>
      </w:r>
      <w:r w:rsidRPr="00BE3FC3">
        <w:rPr>
          <w:rFonts w:cs="Traditional Arabic" w:hint="eastAsia"/>
          <w:sz w:val="32"/>
          <w:szCs w:val="32"/>
          <w:rtl/>
        </w:rPr>
        <w:t>في</w:t>
      </w:r>
      <w:r w:rsidRPr="00BE3FC3">
        <w:rPr>
          <w:rFonts w:cs="Traditional Arabic"/>
          <w:sz w:val="32"/>
          <w:szCs w:val="32"/>
          <w:rtl/>
        </w:rPr>
        <w:t xml:space="preserve"> </w:t>
      </w:r>
      <w:r w:rsidRPr="00BE3FC3">
        <w:rPr>
          <w:rFonts w:cs="Traditional Arabic" w:hint="eastAsia"/>
          <w:sz w:val="32"/>
          <w:szCs w:val="32"/>
          <w:rtl/>
        </w:rPr>
        <w:t>القدر</w:t>
      </w:r>
      <w:r w:rsidRPr="00BE3FC3">
        <w:rPr>
          <w:rFonts w:cs="Traditional Arabic"/>
          <w:sz w:val="32"/>
          <w:szCs w:val="32"/>
          <w:rtl/>
        </w:rPr>
        <w:t xml:space="preserve"> </w:t>
      </w:r>
      <w:r w:rsidRPr="00BE3FC3">
        <w:rPr>
          <w:rFonts w:cs="Traditional Arabic" w:hint="eastAsia"/>
          <w:sz w:val="32"/>
          <w:szCs w:val="32"/>
          <w:rtl/>
        </w:rPr>
        <w:t>إلا</w:t>
      </w:r>
      <w:r w:rsidRPr="00BE3FC3">
        <w:rPr>
          <w:rFonts w:cs="Traditional Arabic"/>
          <w:sz w:val="32"/>
          <w:szCs w:val="32"/>
          <w:rtl/>
        </w:rPr>
        <w:t xml:space="preserve"> </w:t>
      </w:r>
      <w:r w:rsidRPr="00BE3FC3">
        <w:rPr>
          <w:rFonts w:cs="Traditional Arabic" w:hint="eastAsia"/>
          <w:sz w:val="32"/>
          <w:szCs w:val="32"/>
          <w:rtl/>
        </w:rPr>
        <w:t>هذين</w:t>
      </w:r>
      <w:r w:rsidRPr="00BE3FC3">
        <w:rPr>
          <w:rFonts w:cs="Traditional Arabic"/>
          <w:sz w:val="32"/>
          <w:szCs w:val="32"/>
          <w:rtl/>
        </w:rPr>
        <w:t xml:space="preserve"> </w:t>
      </w:r>
      <w:r w:rsidRPr="00BE3FC3">
        <w:rPr>
          <w:rFonts w:cs="Traditional Arabic" w:hint="eastAsia"/>
          <w:sz w:val="32"/>
          <w:szCs w:val="32"/>
          <w:rtl/>
        </w:rPr>
        <w:t>الرجلين</w:t>
      </w:r>
      <w:r>
        <w:rPr>
          <w:rFonts w:cs="Traditional Arabic" w:hint="cs"/>
          <w:sz w:val="32"/>
          <w:szCs w:val="32"/>
          <w:rtl/>
        </w:rPr>
        <w:t xml:space="preserve"> </w:t>
      </w:r>
      <w:r w:rsidRPr="00BE3FC3">
        <w:rPr>
          <w:rFonts w:cs="Traditional Arabic"/>
          <w:sz w:val="32"/>
          <w:szCs w:val="32"/>
          <w:rtl/>
        </w:rPr>
        <w:t xml:space="preserve">: </w:t>
      </w:r>
      <w:r>
        <w:rPr>
          <w:rFonts w:cs="Traditional Arabic" w:hint="eastAsia"/>
          <w:sz w:val="32"/>
          <w:szCs w:val="32"/>
          <w:rtl/>
        </w:rPr>
        <w:t>الحسن</w:t>
      </w:r>
      <w:r w:rsidRPr="00BE3FC3">
        <w:rPr>
          <w:rFonts w:cs="Traditional Arabic"/>
          <w:sz w:val="32"/>
          <w:szCs w:val="32"/>
          <w:rtl/>
        </w:rPr>
        <w:t xml:space="preserve"> </w:t>
      </w:r>
      <w:r>
        <w:rPr>
          <w:rFonts w:cs="Traditional Arabic" w:hint="eastAsia"/>
          <w:sz w:val="32"/>
          <w:szCs w:val="32"/>
          <w:rtl/>
        </w:rPr>
        <w:t>ومكحول</w:t>
      </w:r>
      <w:r>
        <w:rPr>
          <w:rFonts w:cs="Traditional Arabic" w:hint="cs"/>
          <w:sz w:val="32"/>
          <w:szCs w:val="32"/>
          <w:rtl/>
        </w:rPr>
        <w:t xml:space="preserve"> ،</w:t>
      </w:r>
      <w:r w:rsidRPr="00BE3FC3">
        <w:rPr>
          <w:rFonts w:cs="Traditional Arabic"/>
          <w:sz w:val="32"/>
          <w:szCs w:val="32"/>
          <w:rtl/>
        </w:rPr>
        <w:t xml:space="preserve"> </w:t>
      </w:r>
      <w:r w:rsidRPr="00BE3FC3">
        <w:rPr>
          <w:rFonts w:cs="Traditional Arabic" w:hint="eastAsia"/>
          <w:sz w:val="32"/>
          <w:szCs w:val="32"/>
          <w:rtl/>
        </w:rPr>
        <w:t>فكشفنا</w:t>
      </w:r>
      <w:r w:rsidRPr="00BE3FC3">
        <w:rPr>
          <w:rFonts w:cs="Traditional Arabic"/>
          <w:sz w:val="32"/>
          <w:szCs w:val="32"/>
          <w:rtl/>
        </w:rPr>
        <w:t xml:space="preserve"> </w:t>
      </w:r>
      <w:r w:rsidRPr="00BE3FC3">
        <w:rPr>
          <w:rFonts w:cs="Traditional Arabic" w:hint="eastAsia"/>
          <w:sz w:val="32"/>
          <w:szCs w:val="32"/>
          <w:rtl/>
        </w:rPr>
        <w:t>عن</w:t>
      </w:r>
      <w:r w:rsidRPr="00BE3FC3">
        <w:rPr>
          <w:rFonts w:cs="Traditional Arabic"/>
          <w:sz w:val="32"/>
          <w:szCs w:val="32"/>
          <w:rtl/>
        </w:rPr>
        <w:t xml:space="preserve"> </w:t>
      </w:r>
      <w:r>
        <w:rPr>
          <w:rFonts w:cs="Traditional Arabic" w:hint="eastAsia"/>
          <w:sz w:val="32"/>
          <w:szCs w:val="32"/>
          <w:rtl/>
        </w:rPr>
        <w:t>ذلك</w:t>
      </w:r>
      <w:r>
        <w:rPr>
          <w:rFonts w:cs="Traditional Arabic" w:hint="cs"/>
          <w:sz w:val="32"/>
          <w:szCs w:val="32"/>
          <w:rtl/>
        </w:rPr>
        <w:t xml:space="preserve"> </w:t>
      </w:r>
      <w:r w:rsidRPr="00BE3FC3">
        <w:rPr>
          <w:rFonts w:cs="Traditional Arabic"/>
          <w:sz w:val="32"/>
          <w:szCs w:val="32"/>
          <w:rtl/>
        </w:rPr>
        <w:t xml:space="preserve"> </w:t>
      </w:r>
      <w:r w:rsidRPr="00BE3FC3">
        <w:rPr>
          <w:rFonts w:cs="Traditional Arabic" w:hint="eastAsia"/>
          <w:sz w:val="32"/>
          <w:szCs w:val="32"/>
          <w:rtl/>
        </w:rPr>
        <w:t>فإذا</w:t>
      </w:r>
      <w:r w:rsidRPr="00BE3FC3">
        <w:rPr>
          <w:rFonts w:cs="Traditional Arabic"/>
          <w:sz w:val="32"/>
          <w:szCs w:val="32"/>
          <w:rtl/>
        </w:rPr>
        <w:t xml:space="preserve"> </w:t>
      </w:r>
      <w:r w:rsidRPr="00BE3FC3">
        <w:rPr>
          <w:rFonts w:cs="Traditional Arabic" w:hint="eastAsia"/>
          <w:sz w:val="32"/>
          <w:szCs w:val="32"/>
          <w:rtl/>
        </w:rPr>
        <w:t>هو</w:t>
      </w:r>
      <w:r w:rsidRPr="00BE3FC3">
        <w:rPr>
          <w:rFonts w:cs="Traditional Arabic"/>
          <w:sz w:val="32"/>
          <w:szCs w:val="32"/>
          <w:rtl/>
        </w:rPr>
        <w:t xml:space="preserve"> </w:t>
      </w:r>
      <w:r w:rsidRPr="00BE3FC3">
        <w:rPr>
          <w:rFonts w:cs="Traditional Arabic" w:hint="eastAsia"/>
          <w:sz w:val="32"/>
          <w:szCs w:val="32"/>
          <w:rtl/>
        </w:rPr>
        <w:t>باطل</w:t>
      </w:r>
      <w:r>
        <w:rPr>
          <w:rFonts w:cs="Traditional Arabic" w:hint="cs"/>
          <w:sz w:val="32"/>
          <w:szCs w:val="32"/>
          <w:rtl/>
        </w:rPr>
        <w:t xml:space="preserve"> " ، قال الذهبي معقباً : " </w:t>
      </w:r>
      <w:r w:rsidRPr="00BE3FC3">
        <w:rPr>
          <w:rFonts w:cs="Traditional Arabic" w:hint="eastAsia"/>
          <w:sz w:val="32"/>
          <w:szCs w:val="32"/>
          <w:rtl/>
        </w:rPr>
        <w:t>يعني</w:t>
      </w:r>
      <w:r w:rsidRPr="00BE3FC3">
        <w:rPr>
          <w:rFonts w:cs="Traditional Arabic"/>
          <w:sz w:val="32"/>
          <w:szCs w:val="32"/>
          <w:rtl/>
        </w:rPr>
        <w:t xml:space="preserve">: </w:t>
      </w:r>
      <w:r w:rsidRPr="00BE3FC3">
        <w:rPr>
          <w:rFonts w:cs="Traditional Arabic" w:hint="eastAsia"/>
          <w:sz w:val="32"/>
          <w:szCs w:val="32"/>
          <w:rtl/>
        </w:rPr>
        <w:t>رجعا</w:t>
      </w:r>
      <w:r w:rsidRPr="00BE3FC3">
        <w:rPr>
          <w:rFonts w:cs="Traditional Arabic"/>
          <w:sz w:val="32"/>
          <w:szCs w:val="32"/>
          <w:rtl/>
        </w:rPr>
        <w:t xml:space="preserve"> </w:t>
      </w:r>
      <w:r w:rsidRPr="00BE3FC3">
        <w:rPr>
          <w:rFonts w:cs="Traditional Arabic" w:hint="eastAsia"/>
          <w:sz w:val="32"/>
          <w:szCs w:val="32"/>
          <w:rtl/>
        </w:rPr>
        <w:t>عن</w:t>
      </w:r>
      <w:r w:rsidRPr="00BE3FC3">
        <w:rPr>
          <w:rFonts w:cs="Traditional Arabic"/>
          <w:sz w:val="32"/>
          <w:szCs w:val="32"/>
          <w:rtl/>
        </w:rPr>
        <w:t xml:space="preserve"> </w:t>
      </w:r>
      <w:r w:rsidRPr="00BE3FC3">
        <w:rPr>
          <w:rFonts w:cs="Traditional Arabic" w:hint="eastAsia"/>
          <w:sz w:val="32"/>
          <w:szCs w:val="32"/>
          <w:rtl/>
        </w:rPr>
        <w:t>ذلك</w:t>
      </w:r>
      <w:r>
        <w:rPr>
          <w:rFonts w:cs="Traditional Arabic" w:hint="cs"/>
          <w:sz w:val="32"/>
          <w:szCs w:val="32"/>
          <w:rtl/>
        </w:rPr>
        <w:t xml:space="preserve"> " ، توفي 116هـ .</w:t>
      </w:r>
    </w:p>
    <w:p w:rsidR="00AC3250" w:rsidRPr="00B804C0" w:rsidRDefault="00AC3250" w:rsidP="00E1095F">
      <w:pPr>
        <w:autoSpaceDE w:val="0"/>
        <w:autoSpaceDN w:val="0"/>
        <w:adjustRightInd w:val="0"/>
        <w:spacing w:line="216" w:lineRule="auto"/>
        <w:jc w:val="both"/>
        <w:rPr>
          <w:rFonts w:cs="Traditional Arabic"/>
          <w:sz w:val="32"/>
          <w:szCs w:val="32"/>
          <w:rtl/>
        </w:rPr>
      </w:pPr>
      <w:r>
        <w:rPr>
          <w:rFonts w:cs="Traditional Arabic" w:hint="cs"/>
          <w:sz w:val="32"/>
          <w:szCs w:val="32"/>
          <w:rtl/>
        </w:rPr>
        <w:tab/>
        <w:t xml:space="preserve">انظر الطبقات الكبرى : 7/453 ، سير أعلام النبلاء : 5/155 . </w:t>
      </w:r>
    </w:p>
  </w:footnote>
  <w:footnote w:id="1308">
    <w:p w:rsidR="00AC3250" w:rsidRDefault="00AC3250" w:rsidP="00E1095F">
      <w:pPr>
        <w:autoSpaceDE w:val="0"/>
        <w:autoSpaceDN w:val="0"/>
        <w:adjustRightInd w:val="0"/>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هو : </w:t>
      </w:r>
      <w:bookmarkStart w:id="192" w:name="ع51"/>
      <w:r w:rsidRPr="00BE3FC3">
        <w:rPr>
          <w:rFonts w:cs="Traditional Arabic" w:hint="eastAsia"/>
          <w:sz w:val="32"/>
          <w:szCs w:val="32"/>
          <w:rtl/>
        </w:rPr>
        <w:t>القاسم</w:t>
      </w:r>
      <w:r w:rsidRPr="00BE3FC3">
        <w:rPr>
          <w:rFonts w:cs="Traditional Arabic"/>
          <w:sz w:val="32"/>
          <w:szCs w:val="32"/>
          <w:rtl/>
        </w:rPr>
        <w:t xml:space="preserve"> </w:t>
      </w:r>
      <w:r w:rsidRPr="00BE3FC3">
        <w:rPr>
          <w:rFonts w:cs="Traditional Arabic" w:hint="eastAsia"/>
          <w:sz w:val="32"/>
          <w:szCs w:val="32"/>
          <w:rtl/>
        </w:rPr>
        <w:t>بن</w:t>
      </w:r>
      <w:r w:rsidRPr="00BE3FC3">
        <w:rPr>
          <w:rFonts w:cs="Traditional Arabic"/>
          <w:sz w:val="32"/>
          <w:szCs w:val="32"/>
          <w:rtl/>
        </w:rPr>
        <w:t xml:space="preserve"> </w:t>
      </w:r>
      <w:r w:rsidRPr="00BE3FC3">
        <w:rPr>
          <w:rFonts w:cs="Traditional Arabic" w:hint="eastAsia"/>
          <w:sz w:val="32"/>
          <w:szCs w:val="32"/>
          <w:rtl/>
        </w:rPr>
        <w:t>محمد</w:t>
      </w:r>
      <w:r w:rsidRPr="00BE3FC3">
        <w:rPr>
          <w:rFonts w:cs="Traditional Arabic"/>
          <w:sz w:val="32"/>
          <w:szCs w:val="32"/>
          <w:rtl/>
        </w:rPr>
        <w:t xml:space="preserve"> </w:t>
      </w:r>
      <w:r w:rsidRPr="00BE3FC3">
        <w:rPr>
          <w:rFonts w:cs="Traditional Arabic" w:hint="eastAsia"/>
          <w:sz w:val="32"/>
          <w:szCs w:val="32"/>
          <w:rtl/>
        </w:rPr>
        <w:t>بن</w:t>
      </w:r>
      <w:r w:rsidRPr="00BE3FC3">
        <w:rPr>
          <w:rFonts w:cs="Traditional Arabic"/>
          <w:sz w:val="32"/>
          <w:szCs w:val="32"/>
          <w:rtl/>
        </w:rPr>
        <w:t xml:space="preserve"> </w:t>
      </w:r>
      <w:r w:rsidRPr="00BE3FC3">
        <w:rPr>
          <w:rFonts w:cs="Traditional Arabic" w:hint="eastAsia"/>
          <w:sz w:val="32"/>
          <w:szCs w:val="32"/>
          <w:rtl/>
        </w:rPr>
        <w:t>أبي</w:t>
      </w:r>
      <w:r w:rsidRPr="00BE3FC3">
        <w:rPr>
          <w:rFonts w:cs="Traditional Arabic"/>
          <w:sz w:val="32"/>
          <w:szCs w:val="32"/>
          <w:rtl/>
        </w:rPr>
        <w:t xml:space="preserve"> </w:t>
      </w:r>
      <w:r w:rsidRPr="00BE3FC3">
        <w:rPr>
          <w:rFonts w:cs="Traditional Arabic" w:hint="eastAsia"/>
          <w:sz w:val="32"/>
          <w:szCs w:val="32"/>
          <w:rtl/>
        </w:rPr>
        <w:t>بكر</w:t>
      </w:r>
      <w:r w:rsidRPr="00BE3FC3">
        <w:rPr>
          <w:rFonts w:cs="Traditional Arabic"/>
          <w:sz w:val="32"/>
          <w:szCs w:val="32"/>
          <w:rtl/>
        </w:rPr>
        <w:t xml:space="preserve"> </w:t>
      </w:r>
      <w:r w:rsidRPr="00BE3FC3">
        <w:rPr>
          <w:rFonts w:cs="Traditional Arabic" w:hint="eastAsia"/>
          <w:sz w:val="32"/>
          <w:szCs w:val="32"/>
          <w:rtl/>
        </w:rPr>
        <w:t>الصديق</w:t>
      </w:r>
      <w:r>
        <w:rPr>
          <w:rFonts w:cs="Traditional Arabic" w:hint="cs"/>
          <w:sz w:val="32"/>
          <w:szCs w:val="32"/>
          <w:rtl/>
        </w:rPr>
        <w:t xml:space="preserve"> </w:t>
      </w:r>
      <w:bookmarkEnd w:id="192"/>
      <w:r>
        <w:rPr>
          <w:rFonts w:cs="Traditional Arabic" w:hint="cs"/>
          <w:sz w:val="32"/>
          <w:szCs w:val="32"/>
          <w:rtl/>
        </w:rPr>
        <w:t xml:space="preserve">، أبو محمد ،  الإمام </w:t>
      </w:r>
      <w:r>
        <w:rPr>
          <w:rFonts w:cs="Traditional Arabic" w:hint="eastAsia"/>
          <w:sz w:val="32"/>
          <w:szCs w:val="32"/>
          <w:rtl/>
        </w:rPr>
        <w:t>القدوة</w:t>
      </w:r>
      <w:r w:rsidRPr="00A34580">
        <w:rPr>
          <w:rFonts w:cs="Traditional Arabic"/>
          <w:sz w:val="32"/>
          <w:szCs w:val="32"/>
          <w:rtl/>
        </w:rPr>
        <w:t xml:space="preserve"> </w:t>
      </w:r>
      <w:r>
        <w:rPr>
          <w:rFonts w:cs="Traditional Arabic" w:hint="eastAsia"/>
          <w:sz w:val="32"/>
          <w:szCs w:val="32"/>
          <w:rtl/>
        </w:rPr>
        <w:t>الحافظ</w:t>
      </w:r>
      <w:r w:rsidRPr="00A34580">
        <w:rPr>
          <w:rFonts w:cs="Traditional Arabic"/>
          <w:sz w:val="32"/>
          <w:szCs w:val="32"/>
          <w:rtl/>
        </w:rPr>
        <w:t xml:space="preserve"> </w:t>
      </w:r>
      <w:r w:rsidRPr="00A34580">
        <w:rPr>
          <w:rFonts w:cs="Traditional Arabic" w:hint="eastAsia"/>
          <w:sz w:val="32"/>
          <w:szCs w:val="32"/>
          <w:rtl/>
        </w:rPr>
        <w:t>الحجة</w:t>
      </w:r>
      <w:r>
        <w:rPr>
          <w:rFonts w:cs="Traditional Arabic" w:hint="cs"/>
          <w:sz w:val="32"/>
          <w:szCs w:val="32"/>
          <w:rtl/>
        </w:rPr>
        <w:t xml:space="preserve"> </w:t>
      </w:r>
      <w:r w:rsidRPr="00A34580">
        <w:rPr>
          <w:rFonts w:cs="Traditional Arabic" w:hint="eastAsia"/>
          <w:sz w:val="32"/>
          <w:szCs w:val="32"/>
          <w:rtl/>
        </w:rPr>
        <w:t>،</w:t>
      </w:r>
      <w:r w:rsidRPr="00A34580">
        <w:rPr>
          <w:rFonts w:cs="Traditional Arabic"/>
          <w:sz w:val="32"/>
          <w:szCs w:val="32"/>
          <w:rtl/>
        </w:rPr>
        <w:t xml:space="preserve"> </w:t>
      </w:r>
      <w:r w:rsidRPr="00A34580">
        <w:rPr>
          <w:rFonts w:cs="Traditional Arabic" w:hint="eastAsia"/>
          <w:sz w:val="32"/>
          <w:szCs w:val="32"/>
          <w:rtl/>
        </w:rPr>
        <w:t>عالم</w:t>
      </w:r>
      <w:r w:rsidRPr="00A34580">
        <w:rPr>
          <w:rFonts w:cs="Traditional Arabic"/>
          <w:sz w:val="32"/>
          <w:szCs w:val="32"/>
          <w:rtl/>
        </w:rPr>
        <w:t xml:space="preserve"> </w:t>
      </w:r>
      <w:r w:rsidRPr="00A34580">
        <w:rPr>
          <w:rFonts w:cs="Traditional Arabic" w:hint="eastAsia"/>
          <w:sz w:val="32"/>
          <w:szCs w:val="32"/>
          <w:rtl/>
        </w:rPr>
        <w:t>وقته</w:t>
      </w:r>
      <w:r w:rsidRPr="00A34580">
        <w:rPr>
          <w:rFonts w:cs="Traditional Arabic"/>
          <w:sz w:val="32"/>
          <w:szCs w:val="32"/>
          <w:rtl/>
        </w:rPr>
        <w:t xml:space="preserve"> </w:t>
      </w:r>
      <w:r w:rsidRPr="00A34580">
        <w:rPr>
          <w:rFonts w:cs="Traditional Arabic" w:hint="eastAsia"/>
          <w:sz w:val="32"/>
          <w:szCs w:val="32"/>
          <w:rtl/>
        </w:rPr>
        <w:t>بالمدينة</w:t>
      </w:r>
      <w:r w:rsidRPr="00A34580">
        <w:rPr>
          <w:rFonts w:cs="Traditional Arabic"/>
          <w:sz w:val="32"/>
          <w:szCs w:val="32"/>
          <w:rtl/>
        </w:rPr>
        <w:t xml:space="preserve"> </w:t>
      </w:r>
      <w:r w:rsidRPr="00A34580">
        <w:rPr>
          <w:rFonts w:cs="Traditional Arabic" w:hint="eastAsia"/>
          <w:sz w:val="32"/>
          <w:szCs w:val="32"/>
          <w:rtl/>
        </w:rPr>
        <w:t>مع</w:t>
      </w:r>
      <w:r w:rsidRPr="00A34580">
        <w:rPr>
          <w:rFonts w:cs="Traditional Arabic"/>
          <w:sz w:val="32"/>
          <w:szCs w:val="32"/>
          <w:rtl/>
        </w:rPr>
        <w:t xml:space="preserve"> </w:t>
      </w:r>
      <w:r w:rsidRPr="00A34580">
        <w:rPr>
          <w:rFonts w:cs="Traditional Arabic" w:hint="eastAsia"/>
          <w:sz w:val="32"/>
          <w:szCs w:val="32"/>
          <w:rtl/>
        </w:rPr>
        <w:t>سالم</w:t>
      </w:r>
      <w:r w:rsidRPr="00A34580">
        <w:rPr>
          <w:rFonts w:cs="Traditional Arabic"/>
          <w:sz w:val="32"/>
          <w:szCs w:val="32"/>
          <w:rtl/>
        </w:rPr>
        <w:t xml:space="preserve"> </w:t>
      </w:r>
      <w:r w:rsidRPr="00A34580">
        <w:rPr>
          <w:rFonts w:cs="Traditional Arabic" w:hint="eastAsia"/>
          <w:sz w:val="32"/>
          <w:szCs w:val="32"/>
          <w:rtl/>
        </w:rPr>
        <w:t>وعكرمة</w:t>
      </w:r>
      <w:r>
        <w:rPr>
          <w:rFonts w:cs="Traditional Arabic" w:hint="cs"/>
          <w:sz w:val="32"/>
          <w:szCs w:val="32"/>
          <w:rtl/>
        </w:rPr>
        <w:t xml:space="preserve"> ، تابعي جليل ، </w:t>
      </w:r>
      <w:r w:rsidRPr="00A34580">
        <w:rPr>
          <w:rFonts w:cs="Traditional Arabic" w:hint="eastAsia"/>
          <w:sz w:val="32"/>
          <w:szCs w:val="32"/>
          <w:rtl/>
        </w:rPr>
        <w:t>قال ابن</w:t>
      </w:r>
      <w:r w:rsidRPr="00A34580">
        <w:rPr>
          <w:rFonts w:cs="Traditional Arabic"/>
          <w:sz w:val="32"/>
          <w:szCs w:val="32"/>
          <w:rtl/>
        </w:rPr>
        <w:t xml:space="preserve"> </w:t>
      </w:r>
      <w:r>
        <w:rPr>
          <w:rFonts w:cs="Traditional Arabic" w:hint="eastAsia"/>
          <w:sz w:val="32"/>
          <w:szCs w:val="32"/>
          <w:rtl/>
        </w:rPr>
        <w:t>عيينة</w:t>
      </w:r>
      <w:r>
        <w:rPr>
          <w:rFonts w:cs="Traditional Arabic" w:hint="cs"/>
          <w:sz w:val="32"/>
          <w:szCs w:val="32"/>
          <w:rtl/>
        </w:rPr>
        <w:t xml:space="preserve"> </w:t>
      </w:r>
      <w:r>
        <w:rPr>
          <w:rFonts w:cs="Traditional Arabic"/>
          <w:sz w:val="32"/>
          <w:szCs w:val="32"/>
          <w:rtl/>
        </w:rPr>
        <w:t>:</w:t>
      </w:r>
      <w:r>
        <w:rPr>
          <w:rFonts w:cs="Traditional Arabic" w:hint="cs"/>
          <w:sz w:val="32"/>
          <w:szCs w:val="32"/>
          <w:rtl/>
        </w:rPr>
        <w:t xml:space="preserve"> " </w:t>
      </w:r>
      <w:r w:rsidRPr="00A34580">
        <w:rPr>
          <w:rFonts w:cs="Traditional Arabic" w:hint="eastAsia"/>
          <w:sz w:val="32"/>
          <w:szCs w:val="32"/>
          <w:rtl/>
        </w:rPr>
        <w:t>أعلم</w:t>
      </w:r>
      <w:r w:rsidRPr="00A34580">
        <w:rPr>
          <w:rFonts w:cs="Traditional Arabic"/>
          <w:sz w:val="32"/>
          <w:szCs w:val="32"/>
          <w:rtl/>
        </w:rPr>
        <w:t xml:space="preserve"> </w:t>
      </w:r>
      <w:r w:rsidRPr="00A34580">
        <w:rPr>
          <w:rFonts w:cs="Traditional Arabic" w:hint="eastAsia"/>
          <w:sz w:val="32"/>
          <w:szCs w:val="32"/>
          <w:rtl/>
        </w:rPr>
        <w:t>الناس</w:t>
      </w:r>
      <w:r w:rsidRPr="00A34580">
        <w:rPr>
          <w:rFonts w:cs="Traditional Arabic"/>
          <w:sz w:val="32"/>
          <w:szCs w:val="32"/>
          <w:rtl/>
        </w:rPr>
        <w:t xml:space="preserve"> </w:t>
      </w:r>
      <w:r w:rsidRPr="00A34580">
        <w:rPr>
          <w:rFonts w:cs="Traditional Arabic" w:hint="eastAsia"/>
          <w:sz w:val="32"/>
          <w:szCs w:val="32"/>
          <w:rtl/>
        </w:rPr>
        <w:t>بحديث</w:t>
      </w:r>
      <w:r w:rsidRPr="00A34580">
        <w:rPr>
          <w:rFonts w:cs="Traditional Arabic"/>
          <w:sz w:val="32"/>
          <w:szCs w:val="32"/>
          <w:rtl/>
        </w:rPr>
        <w:t xml:space="preserve"> </w:t>
      </w:r>
      <w:r w:rsidRPr="00A34580">
        <w:rPr>
          <w:rFonts w:cs="Traditional Arabic" w:hint="eastAsia"/>
          <w:sz w:val="32"/>
          <w:szCs w:val="32"/>
          <w:rtl/>
        </w:rPr>
        <w:t>عائشة</w:t>
      </w:r>
      <w:r w:rsidRPr="00A34580">
        <w:rPr>
          <w:rFonts w:cs="Traditional Arabic"/>
          <w:sz w:val="32"/>
          <w:szCs w:val="32"/>
          <w:rtl/>
        </w:rPr>
        <w:t xml:space="preserve"> </w:t>
      </w:r>
      <w:r w:rsidRPr="00A34580">
        <w:rPr>
          <w:rFonts w:cs="Traditional Arabic" w:hint="eastAsia"/>
          <w:sz w:val="32"/>
          <w:szCs w:val="32"/>
          <w:rtl/>
        </w:rPr>
        <w:t>ثلاثة</w:t>
      </w:r>
      <w:r>
        <w:rPr>
          <w:rFonts w:cs="Traditional Arabic" w:hint="cs"/>
          <w:sz w:val="32"/>
          <w:szCs w:val="32"/>
          <w:rtl/>
        </w:rPr>
        <w:t xml:space="preserve"> </w:t>
      </w:r>
      <w:r w:rsidRPr="00A34580">
        <w:rPr>
          <w:rFonts w:cs="Traditional Arabic"/>
          <w:sz w:val="32"/>
          <w:szCs w:val="32"/>
          <w:rtl/>
        </w:rPr>
        <w:t xml:space="preserve">: </w:t>
      </w:r>
      <w:r w:rsidRPr="00A34580">
        <w:rPr>
          <w:rFonts w:cs="Traditional Arabic" w:hint="eastAsia"/>
          <w:sz w:val="32"/>
          <w:szCs w:val="32"/>
          <w:rtl/>
        </w:rPr>
        <w:t>القاسم</w:t>
      </w:r>
      <w:r>
        <w:rPr>
          <w:rFonts w:cs="Traditional Arabic" w:hint="cs"/>
          <w:sz w:val="32"/>
          <w:szCs w:val="32"/>
          <w:rtl/>
        </w:rPr>
        <w:t xml:space="preserve"> </w:t>
      </w:r>
      <w:r w:rsidRPr="00A34580">
        <w:rPr>
          <w:rFonts w:cs="Traditional Arabic" w:hint="eastAsia"/>
          <w:sz w:val="32"/>
          <w:szCs w:val="32"/>
          <w:rtl/>
        </w:rPr>
        <w:t>،</w:t>
      </w:r>
      <w:r w:rsidRPr="00A34580">
        <w:rPr>
          <w:rFonts w:cs="Traditional Arabic"/>
          <w:sz w:val="32"/>
          <w:szCs w:val="32"/>
          <w:rtl/>
        </w:rPr>
        <w:t xml:space="preserve"> </w:t>
      </w:r>
      <w:r w:rsidRPr="00A34580">
        <w:rPr>
          <w:rFonts w:cs="Traditional Arabic" w:hint="eastAsia"/>
          <w:sz w:val="32"/>
          <w:szCs w:val="32"/>
          <w:rtl/>
        </w:rPr>
        <w:t>وعروة</w:t>
      </w:r>
      <w:r>
        <w:rPr>
          <w:rFonts w:cs="Traditional Arabic" w:hint="cs"/>
          <w:sz w:val="32"/>
          <w:szCs w:val="32"/>
          <w:rtl/>
        </w:rPr>
        <w:t xml:space="preserve"> </w:t>
      </w:r>
      <w:r w:rsidRPr="00A34580">
        <w:rPr>
          <w:rFonts w:cs="Traditional Arabic" w:hint="eastAsia"/>
          <w:sz w:val="32"/>
          <w:szCs w:val="32"/>
          <w:rtl/>
        </w:rPr>
        <w:t>،</w:t>
      </w:r>
      <w:r w:rsidRPr="00A34580">
        <w:rPr>
          <w:rFonts w:cs="Traditional Arabic"/>
          <w:sz w:val="32"/>
          <w:szCs w:val="32"/>
          <w:rtl/>
        </w:rPr>
        <w:t xml:space="preserve"> </w:t>
      </w:r>
      <w:r w:rsidRPr="00A34580">
        <w:rPr>
          <w:rFonts w:cs="Traditional Arabic" w:hint="eastAsia"/>
          <w:sz w:val="32"/>
          <w:szCs w:val="32"/>
          <w:rtl/>
        </w:rPr>
        <w:t>وعمرة</w:t>
      </w:r>
      <w:r>
        <w:rPr>
          <w:rFonts w:cs="Traditional Arabic" w:hint="cs"/>
          <w:sz w:val="32"/>
          <w:szCs w:val="32"/>
          <w:rtl/>
        </w:rPr>
        <w:t xml:space="preserve"> " ، وذكر الإمام مالك القاسم فقال :</w:t>
      </w:r>
      <w:r w:rsidRPr="00A34580">
        <w:rPr>
          <w:rFonts w:cs="Traditional Arabic"/>
          <w:sz w:val="32"/>
          <w:szCs w:val="32"/>
          <w:rtl/>
        </w:rPr>
        <w:t xml:space="preserve"> </w:t>
      </w:r>
      <w:r>
        <w:rPr>
          <w:rFonts w:cs="Traditional Arabic" w:hint="cs"/>
          <w:sz w:val="32"/>
          <w:szCs w:val="32"/>
          <w:rtl/>
        </w:rPr>
        <w:t xml:space="preserve"> " </w:t>
      </w:r>
      <w:r w:rsidRPr="00A34580">
        <w:rPr>
          <w:rFonts w:cs="Traditional Arabic" w:hint="eastAsia"/>
          <w:sz w:val="32"/>
          <w:szCs w:val="32"/>
          <w:rtl/>
        </w:rPr>
        <w:t>كان</w:t>
      </w:r>
      <w:r w:rsidRPr="00A34580">
        <w:rPr>
          <w:rFonts w:cs="Traditional Arabic"/>
          <w:sz w:val="32"/>
          <w:szCs w:val="32"/>
          <w:rtl/>
        </w:rPr>
        <w:t xml:space="preserve"> </w:t>
      </w:r>
      <w:r w:rsidRPr="00A34580">
        <w:rPr>
          <w:rFonts w:cs="Traditional Arabic" w:hint="eastAsia"/>
          <w:sz w:val="32"/>
          <w:szCs w:val="32"/>
          <w:rtl/>
        </w:rPr>
        <w:t>من</w:t>
      </w:r>
      <w:r w:rsidRPr="00A34580">
        <w:rPr>
          <w:rFonts w:cs="Traditional Arabic"/>
          <w:sz w:val="32"/>
          <w:szCs w:val="32"/>
          <w:rtl/>
        </w:rPr>
        <w:t xml:space="preserve"> </w:t>
      </w:r>
      <w:r w:rsidRPr="00A34580">
        <w:rPr>
          <w:rFonts w:cs="Traditional Arabic" w:hint="eastAsia"/>
          <w:sz w:val="32"/>
          <w:szCs w:val="32"/>
          <w:rtl/>
        </w:rPr>
        <w:t>فقهاء</w:t>
      </w:r>
      <w:r w:rsidRPr="00A34580">
        <w:rPr>
          <w:rFonts w:cs="Traditional Arabic"/>
          <w:sz w:val="32"/>
          <w:szCs w:val="32"/>
          <w:rtl/>
        </w:rPr>
        <w:t xml:space="preserve"> </w:t>
      </w:r>
      <w:r w:rsidRPr="00A34580">
        <w:rPr>
          <w:rFonts w:cs="Traditional Arabic" w:hint="eastAsia"/>
          <w:sz w:val="32"/>
          <w:szCs w:val="32"/>
          <w:rtl/>
        </w:rPr>
        <w:t>هذه</w:t>
      </w:r>
      <w:r>
        <w:rPr>
          <w:rFonts w:cs="Traditional Arabic" w:hint="cs"/>
          <w:sz w:val="32"/>
          <w:szCs w:val="32"/>
          <w:rtl/>
        </w:rPr>
        <w:t xml:space="preserve"> </w:t>
      </w:r>
      <w:r w:rsidRPr="00A34580">
        <w:rPr>
          <w:rFonts w:cs="Traditional Arabic" w:hint="eastAsia"/>
          <w:sz w:val="32"/>
          <w:szCs w:val="32"/>
          <w:rtl/>
        </w:rPr>
        <w:t>الأمة</w:t>
      </w:r>
      <w:r>
        <w:rPr>
          <w:rFonts w:cs="Traditional Arabic" w:hint="cs"/>
          <w:sz w:val="32"/>
          <w:szCs w:val="32"/>
          <w:rtl/>
        </w:rPr>
        <w:t xml:space="preserve"> " ، توفي 108هـ.</w:t>
      </w:r>
    </w:p>
    <w:p w:rsidR="00AC3250" w:rsidRPr="00B804C0" w:rsidRDefault="00AC3250" w:rsidP="00E1095F">
      <w:pPr>
        <w:autoSpaceDE w:val="0"/>
        <w:autoSpaceDN w:val="0"/>
        <w:adjustRightInd w:val="0"/>
        <w:spacing w:line="216" w:lineRule="auto"/>
        <w:jc w:val="both"/>
        <w:rPr>
          <w:rFonts w:cs="Traditional Arabic"/>
          <w:sz w:val="32"/>
          <w:szCs w:val="32"/>
          <w:rtl/>
        </w:rPr>
      </w:pPr>
      <w:r>
        <w:rPr>
          <w:rFonts w:cs="Traditional Arabic" w:hint="cs"/>
          <w:sz w:val="32"/>
          <w:szCs w:val="32"/>
          <w:rtl/>
        </w:rPr>
        <w:tab/>
        <w:t>انظر : الطبقات الكبرى : 5/187 ، سير أعلام النبلاء : 5/53 .</w:t>
      </w:r>
    </w:p>
  </w:footnote>
  <w:footnote w:id="1309">
    <w:p w:rsidR="00AC3250" w:rsidRPr="00B804C0" w:rsidRDefault="00AC3250" w:rsidP="00E1095F">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رواه الإمام مالك في الموطأ : ص 454 , والبيهقي في معرفة السنن والآثار : 5/11 . </w:t>
      </w:r>
    </w:p>
  </w:footnote>
  <w:footnote w:id="1310">
    <w:p w:rsidR="00AC3250" w:rsidRPr="00B804C0" w:rsidRDefault="00AC3250" w:rsidP="00E1095F">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التمهيد : 13/196 . </w:t>
      </w:r>
    </w:p>
  </w:footnote>
  <w:footnote w:id="1311">
    <w:p w:rsidR="00AC3250" w:rsidRPr="00B804C0" w:rsidRDefault="00AC3250" w:rsidP="00E1095F">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الشرح الكبير لشمس الدين المقدسي : 17/50 . </w:t>
      </w:r>
    </w:p>
  </w:footnote>
  <w:footnote w:id="1312">
    <w:p w:rsidR="00AC3250" w:rsidRDefault="00AC3250" w:rsidP="00E1095F">
      <w:pPr>
        <w:pStyle w:val="a3"/>
        <w:spacing w:line="216" w:lineRule="auto"/>
        <w:jc w:val="both"/>
        <w:rPr>
          <w:rFonts w:cs="Traditional Arabic"/>
          <w:sz w:val="36"/>
          <w:szCs w:val="36"/>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فقد روي </w:t>
      </w:r>
      <w:bookmarkStart w:id="194" w:name="ث23"/>
      <w:r w:rsidRPr="00431AE5">
        <w:rPr>
          <w:rFonts w:cs="Traditional Arabic" w:hint="cs"/>
          <w:sz w:val="32"/>
          <w:szCs w:val="32"/>
          <w:rtl/>
        </w:rPr>
        <w:t>أن طارق مولى عثمان قضى بها في المدينة وشهد على ذلك جابر بن عبد الله</w:t>
      </w:r>
      <w:bookmarkEnd w:id="194"/>
      <w:r w:rsidRPr="00431AE5">
        <w:rPr>
          <w:rFonts w:cs="Traditional Arabic" w:hint="cs"/>
          <w:sz w:val="32"/>
          <w:szCs w:val="32"/>
          <w:rtl/>
        </w:rPr>
        <w:t xml:space="preserve"> رضي الله عنهما وأمضى ذلك عبد الملك بن مروان  .</w:t>
      </w:r>
      <w:r>
        <w:rPr>
          <w:rFonts w:cs="Traditional Arabic" w:hint="cs"/>
          <w:sz w:val="36"/>
          <w:szCs w:val="36"/>
          <w:rtl/>
        </w:rPr>
        <w:t xml:space="preserve"> </w:t>
      </w:r>
    </w:p>
    <w:p w:rsidR="00AC3250" w:rsidRPr="00B804C0" w:rsidRDefault="00AC3250" w:rsidP="00C34A1A">
      <w:pPr>
        <w:pStyle w:val="a3"/>
        <w:ind w:firstLine="720"/>
        <w:jc w:val="both"/>
        <w:rPr>
          <w:rFonts w:cs="Traditional Arabic"/>
          <w:sz w:val="32"/>
          <w:szCs w:val="32"/>
          <w:rtl/>
        </w:rPr>
      </w:pPr>
      <w:r>
        <w:rPr>
          <w:rFonts w:cs="Traditional Arabic" w:hint="cs"/>
          <w:sz w:val="32"/>
          <w:szCs w:val="32"/>
          <w:rtl/>
        </w:rPr>
        <w:t xml:space="preserve">رواه مسلم في كتاب الهبات ؛ باب العمرى ؛ حديث رقم : [ 1625 ] . </w:t>
      </w:r>
    </w:p>
  </w:footnote>
  <w:footnote w:id="1313">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التمهيد : 13/196 , وانظر : الذخيرة : 6/217 . </w:t>
      </w:r>
    </w:p>
  </w:footnote>
  <w:footnote w:id="1314">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المغني : 8/284 . </w:t>
      </w:r>
    </w:p>
  </w:footnote>
  <w:footnote w:id="1315">
    <w:p w:rsidR="00AC325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ومما له تعلق بهذه المسألة ومن صورها مسألة : اشتراط المعمِر </w:t>
      </w:r>
      <w:r>
        <w:rPr>
          <w:rFonts w:cs="Traditional Arabic"/>
          <w:sz w:val="32"/>
          <w:szCs w:val="32"/>
          <w:rtl/>
        </w:rPr>
        <w:t>–</w:t>
      </w:r>
      <w:r>
        <w:rPr>
          <w:rFonts w:cs="Traditional Arabic" w:hint="cs"/>
          <w:sz w:val="32"/>
          <w:szCs w:val="32"/>
          <w:rtl/>
        </w:rPr>
        <w:t xml:space="preserve"> بكسر الميم </w:t>
      </w:r>
      <w:r>
        <w:rPr>
          <w:rFonts w:cs="Traditional Arabic"/>
          <w:sz w:val="32"/>
          <w:szCs w:val="32"/>
          <w:rtl/>
        </w:rPr>
        <w:t>–</w:t>
      </w:r>
      <w:r>
        <w:rPr>
          <w:rFonts w:cs="Traditional Arabic" w:hint="cs"/>
          <w:sz w:val="32"/>
          <w:szCs w:val="32"/>
          <w:rtl/>
        </w:rPr>
        <w:t xml:space="preserve"> أن يرجع إليه ما أعمره من دار ونحوها , فقد اختلف فيها الفقهاء على قولين : </w:t>
      </w:r>
    </w:p>
    <w:p w:rsidR="00AC3250" w:rsidRDefault="00AC3250" w:rsidP="00C34A1A">
      <w:pPr>
        <w:pStyle w:val="a3"/>
        <w:jc w:val="both"/>
        <w:rPr>
          <w:rFonts w:cs="Traditional Arabic"/>
          <w:sz w:val="32"/>
          <w:szCs w:val="32"/>
          <w:rtl/>
        </w:rPr>
      </w:pPr>
      <w:r>
        <w:rPr>
          <w:rFonts w:cs="Traditional Arabic" w:hint="cs"/>
          <w:sz w:val="32"/>
          <w:szCs w:val="32"/>
          <w:rtl/>
        </w:rPr>
        <w:t xml:space="preserve">القول الأول : اشتراط الرجوع في العمرى لا يصح , وهو مذهب الحنفية والصحيح من الشافعية وظاهر مذهب الحنابلة . </w:t>
      </w:r>
    </w:p>
    <w:p w:rsidR="00AC3250" w:rsidRDefault="00AC3250" w:rsidP="00C34A1A">
      <w:pPr>
        <w:pStyle w:val="a3"/>
        <w:jc w:val="both"/>
        <w:rPr>
          <w:rFonts w:cs="Traditional Arabic"/>
          <w:sz w:val="32"/>
          <w:szCs w:val="32"/>
          <w:rtl/>
        </w:rPr>
      </w:pPr>
      <w:r>
        <w:rPr>
          <w:rFonts w:cs="Traditional Arabic" w:hint="cs"/>
          <w:sz w:val="32"/>
          <w:szCs w:val="32"/>
          <w:rtl/>
        </w:rPr>
        <w:t xml:space="preserve">القول الثاني : أن الشرط صحيح , وهو مذهب المالكية ورواية عند الحنابلة اختارها شيخ الإسلام ابن تيمية. </w:t>
      </w:r>
    </w:p>
    <w:p w:rsidR="00AC3250" w:rsidRDefault="00AC3250" w:rsidP="00C34A1A">
      <w:pPr>
        <w:pStyle w:val="a3"/>
        <w:jc w:val="both"/>
        <w:rPr>
          <w:rFonts w:cs="Traditional Arabic"/>
          <w:sz w:val="32"/>
          <w:szCs w:val="32"/>
          <w:rtl/>
        </w:rPr>
      </w:pPr>
      <w:r>
        <w:rPr>
          <w:rFonts w:cs="Traditional Arabic" w:hint="cs"/>
          <w:sz w:val="32"/>
          <w:szCs w:val="32"/>
          <w:rtl/>
        </w:rPr>
        <w:t xml:space="preserve">واستدل كلا الطرفين بنفس أدلة أصل المسألة فيكون الراجح في هذه المسألة هو الراجح في مسألة الأصل , والله أعلم . </w:t>
      </w:r>
    </w:p>
    <w:p w:rsidR="00AC3250" w:rsidRPr="00B804C0" w:rsidRDefault="00AC3250" w:rsidP="00C34A1A">
      <w:pPr>
        <w:pStyle w:val="a3"/>
        <w:ind w:firstLine="720"/>
        <w:jc w:val="both"/>
        <w:rPr>
          <w:rFonts w:cs="Traditional Arabic"/>
          <w:sz w:val="32"/>
          <w:szCs w:val="32"/>
          <w:rtl/>
        </w:rPr>
      </w:pPr>
      <w:r>
        <w:rPr>
          <w:rFonts w:cs="Traditional Arabic" w:hint="cs"/>
          <w:sz w:val="32"/>
          <w:szCs w:val="32"/>
          <w:rtl/>
        </w:rPr>
        <w:t xml:space="preserve">انظر : تحفة الفقهاء : 3/161 , المبسوط : 12/58 , الذخيرة : 6/216 , الفواكه الدواني : 2/162 , البيان : 8/137 </w:t>
      </w:r>
      <w:r>
        <w:rPr>
          <w:rFonts w:cs="Traditional Arabic"/>
          <w:sz w:val="32"/>
          <w:szCs w:val="32"/>
          <w:rtl/>
        </w:rPr>
        <w:t>–</w:t>
      </w:r>
      <w:r>
        <w:rPr>
          <w:rFonts w:cs="Traditional Arabic" w:hint="cs"/>
          <w:sz w:val="32"/>
          <w:szCs w:val="32"/>
          <w:rtl/>
        </w:rPr>
        <w:t xml:space="preserve"> 138 , روضة الطالبين : 4/433 , المحرر : 2/53 , الممتع : 3/190, الأخبار العلمية من الاختيارات الفقهية لشيخ الإسلام : ص 266 . </w:t>
      </w:r>
    </w:p>
  </w:footnote>
  <w:footnote w:id="1316">
    <w:p w:rsidR="00AC325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w:t>
      </w:r>
      <w:bookmarkStart w:id="195" w:name="ك29"/>
      <w:r>
        <w:rPr>
          <w:rFonts w:cs="Traditional Arabic" w:hint="cs"/>
          <w:sz w:val="32"/>
          <w:szCs w:val="32"/>
          <w:rtl/>
        </w:rPr>
        <w:t>الهبة</w:t>
      </w:r>
      <w:bookmarkEnd w:id="195"/>
      <w:r>
        <w:rPr>
          <w:rFonts w:cs="Traditional Arabic" w:hint="cs"/>
          <w:sz w:val="32"/>
          <w:szCs w:val="32"/>
          <w:rtl/>
        </w:rPr>
        <w:t xml:space="preserve"> لغة : من وهب له شيئاً ، يهب وهباً ، بوزن وضع يضع وضعاً ، قال ابن منظور : " الهبة : العطية الخالية عن الأعواض والأغراض " . </w:t>
      </w:r>
    </w:p>
    <w:p w:rsidR="00AC3250" w:rsidRDefault="00AC3250" w:rsidP="00C34A1A">
      <w:pPr>
        <w:pStyle w:val="a3"/>
        <w:jc w:val="both"/>
        <w:rPr>
          <w:rFonts w:cs="Traditional Arabic"/>
          <w:sz w:val="32"/>
          <w:szCs w:val="32"/>
          <w:rtl/>
        </w:rPr>
      </w:pPr>
      <w:r>
        <w:rPr>
          <w:rFonts w:cs="Traditional Arabic" w:hint="cs"/>
          <w:sz w:val="32"/>
          <w:szCs w:val="32"/>
          <w:rtl/>
        </w:rPr>
        <w:t>واصطلاحاً : تمليك في الحياة بغير عوض ؛ وقال في المنتهى : " الهبة : تمليك جائز التصرف مالاً معلوماً أو مجهولاً تعذر علمه , موجوداً مقدوراً على تسليمه , غير واجب في الحياة بلا عوض , بما يعد هبة عرفا ً".</w:t>
      </w:r>
    </w:p>
    <w:p w:rsidR="00AC3250" w:rsidRDefault="00AC3250" w:rsidP="00C34A1A">
      <w:pPr>
        <w:pStyle w:val="a3"/>
        <w:jc w:val="both"/>
        <w:rPr>
          <w:rFonts w:cs="Traditional Arabic"/>
          <w:sz w:val="32"/>
          <w:szCs w:val="32"/>
          <w:rtl/>
        </w:rPr>
      </w:pPr>
      <w:r>
        <w:rPr>
          <w:rFonts w:cs="Traditional Arabic" w:hint="cs"/>
          <w:sz w:val="32"/>
          <w:szCs w:val="32"/>
          <w:rtl/>
        </w:rPr>
        <w:t xml:space="preserve">ونقل البعلي عن النووي قوله : " الهبة والهدية وصدقة التطوع أنواع من البر متقاربة , يجمعها تمليك عين بلا عوض ؛ فإن تمحّض فيها طلب التقرب إلى الله سبحانه وتعالى بإعطاء محتاج فهي صدقة , وإن حملت إلى مكان المهدى إليه إعظاماً له وإكراماً وتودداً فهي هدية , وإلا فهبة " </w:t>
      </w:r>
    </w:p>
    <w:p w:rsidR="00AC3250" w:rsidRPr="00B804C0" w:rsidRDefault="00AC3250" w:rsidP="00C34A1A">
      <w:pPr>
        <w:pStyle w:val="a3"/>
        <w:ind w:firstLine="720"/>
        <w:jc w:val="both"/>
        <w:rPr>
          <w:rFonts w:cs="Traditional Arabic"/>
          <w:sz w:val="32"/>
          <w:szCs w:val="32"/>
          <w:rtl/>
        </w:rPr>
      </w:pPr>
      <w:r>
        <w:rPr>
          <w:rFonts w:cs="Traditional Arabic" w:hint="cs"/>
          <w:sz w:val="32"/>
          <w:szCs w:val="32"/>
          <w:rtl/>
        </w:rPr>
        <w:t xml:space="preserve">انظر : طلبة الطلبة : ص 232 , المطلع :ص 352 , لسـان العرب : 1/803 , مختار الصحاح: 1/307 , منتهى الإرادات : 3/389 </w:t>
      </w:r>
      <w:r>
        <w:rPr>
          <w:rFonts w:cs="Traditional Arabic"/>
          <w:sz w:val="32"/>
          <w:szCs w:val="32"/>
          <w:rtl/>
        </w:rPr>
        <w:t>–</w:t>
      </w:r>
      <w:r>
        <w:rPr>
          <w:rFonts w:cs="Traditional Arabic" w:hint="cs"/>
          <w:sz w:val="32"/>
          <w:szCs w:val="32"/>
          <w:rtl/>
        </w:rPr>
        <w:t xml:space="preserve"> 390 , معجم لغة الفقهاء : ص 463 .   </w:t>
      </w:r>
    </w:p>
  </w:footnote>
  <w:footnote w:id="1317">
    <w:p w:rsidR="00AC3250" w:rsidRPr="00B804C0" w:rsidRDefault="00AC3250" w:rsidP="00EC006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المغني : 8/279 , وانظر : المسائل الفقهية من كتاب الروايتين والوجهين : 1/444 ؛ وأطلق الهبة فيها ولم يقيدها بهبة المهر . </w:t>
      </w:r>
    </w:p>
  </w:footnote>
  <w:footnote w:id="1318">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8/278 . </w:t>
      </w:r>
    </w:p>
  </w:footnote>
  <w:footnote w:id="1319">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2/54 . </w:t>
      </w:r>
    </w:p>
  </w:footnote>
  <w:footnote w:id="1320">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7/416 </w:t>
      </w:r>
      <w:r>
        <w:rPr>
          <w:rFonts w:cs="Traditional Arabic"/>
          <w:sz w:val="32"/>
          <w:szCs w:val="32"/>
          <w:rtl/>
        </w:rPr>
        <w:t>–</w:t>
      </w:r>
      <w:r>
        <w:rPr>
          <w:rFonts w:cs="Traditional Arabic" w:hint="cs"/>
          <w:sz w:val="32"/>
          <w:szCs w:val="32"/>
          <w:rtl/>
        </w:rPr>
        <w:t xml:space="preserve"> 417 . </w:t>
      </w:r>
    </w:p>
  </w:footnote>
  <w:footnote w:id="1321">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مختصر الخرقي : ص 200 .</w:t>
      </w:r>
    </w:p>
  </w:footnote>
  <w:footnote w:id="1322">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17/81 . </w:t>
      </w:r>
    </w:p>
  </w:footnote>
  <w:footnote w:id="1323">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3/599 . </w:t>
      </w:r>
    </w:p>
  </w:footnote>
  <w:footnote w:id="1324">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الهداية : ص 340 , المستوعب : 2/155 , الممتع: 3/198 , الحاوي الصغير : ص 432, الوجيز : ص 264 , شرح الزركشي : 4/311 </w:t>
      </w:r>
      <w:r>
        <w:rPr>
          <w:rFonts w:cs="Traditional Arabic"/>
          <w:sz w:val="32"/>
          <w:szCs w:val="32"/>
          <w:rtl/>
        </w:rPr>
        <w:t>–</w:t>
      </w:r>
      <w:r>
        <w:rPr>
          <w:rFonts w:cs="Traditional Arabic" w:hint="cs"/>
          <w:sz w:val="32"/>
          <w:szCs w:val="32"/>
          <w:rtl/>
        </w:rPr>
        <w:t xml:space="preserve"> 312 . </w:t>
      </w:r>
    </w:p>
  </w:footnote>
  <w:footnote w:id="1325">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الممتع : 3/198 , المبـدع : 5/293 </w:t>
      </w:r>
      <w:r>
        <w:rPr>
          <w:rFonts w:cs="Traditional Arabic"/>
          <w:sz w:val="32"/>
          <w:szCs w:val="32"/>
          <w:rtl/>
        </w:rPr>
        <w:t>–</w:t>
      </w:r>
      <w:r>
        <w:rPr>
          <w:rFonts w:cs="Traditional Arabic" w:hint="cs"/>
          <w:sz w:val="32"/>
          <w:szCs w:val="32"/>
          <w:rtl/>
        </w:rPr>
        <w:t xml:space="preserve"> 294 , الحاوي الصغير : ص 432 , شرح الزركشي: 4/311 </w:t>
      </w:r>
      <w:r>
        <w:rPr>
          <w:rFonts w:cs="Traditional Arabic"/>
          <w:sz w:val="32"/>
          <w:szCs w:val="32"/>
          <w:rtl/>
        </w:rPr>
        <w:t>–</w:t>
      </w:r>
      <w:r>
        <w:rPr>
          <w:rFonts w:cs="Traditional Arabic" w:hint="cs"/>
          <w:sz w:val="32"/>
          <w:szCs w:val="32"/>
          <w:rtl/>
        </w:rPr>
        <w:t xml:space="preserve"> 312 . </w:t>
      </w:r>
    </w:p>
  </w:footnote>
  <w:footnote w:id="1326">
    <w:p w:rsidR="00AC3250" w:rsidRDefault="00AC3250" w:rsidP="00C34A1A">
      <w:pPr>
        <w:pStyle w:val="a3"/>
        <w:jc w:val="both"/>
      </w:pPr>
      <w:r w:rsidRPr="00947F40">
        <w:rPr>
          <w:rStyle w:val="a4"/>
          <w:rFonts w:cs="Traditional Arabic"/>
          <w:sz w:val="32"/>
          <w:szCs w:val="32"/>
        </w:rPr>
        <w:footnoteRef/>
      </w:r>
      <w:r w:rsidRPr="00947F40">
        <w:rPr>
          <w:rStyle w:val="a4"/>
          <w:rFonts w:cs="Traditional Arabic"/>
          <w:sz w:val="32"/>
          <w:szCs w:val="32"/>
          <w:rtl/>
        </w:rPr>
        <w:t xml:space="preserve"> </w:t>
      </w:r>
      <w:r w:rsidRPr="00947F40">
        <w:rPr>
          <w:rStyle w:val="a4"/>
          <w:rFonts w:cs="Traditional Arabic" w:hint="cs"/>
          <w:sz w:val="32"/>
          <w:szCs w:val="32"/>
          <w:rtl/>
        </w:rPr>
        <w:t>)</w:t>
      </w:r>
      <w:r>
        <w:rPr>
          <w:rFonts w:hint="cs"/>
          <w:rtl/>
        </w:rPr>
        <w:t xml:space="preserve"> </w:t>
      </w:r>
      <w:r>
        <w:rPr>
          <w:rFonts w:cs="Traditional Arabic" w:hint="cs"/>
          <w:sz w:val="32"/>
          <w:szCs w:val="32"/>
          <w:rtl/>
        </w:rPr>
        <w:t xml:space="preserve"> 2/155 .</w:t>
      </w:r>
    </w:p>
  </w:footnote>
  <w:footnote w:id="1327">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3/100 . </w:t>
      </w:r>
      <w:r w:rsidRPr="00B804C0">
        <w:rPr>
          <w:rFonts w:cs="Traditional Arabic" w:hint="cs"/>
          <w:sz w:val="32"/>
          <w:szCs w:val="32"/>
          <w:rtl/>
        </w:rPr>
        <w:t xml:space="preserve"> </w:t>
      </w:r>
      <w:r>
        <w:rPr>
          <w:rFonts w:cs="Traditional Arabic" w:hint="cs"/>
          <w:sz w:val="32"/>
          <w:szCs w:val="32"/>
          <w:rtl/>
        </w:rPr>
        <w:t xml:space="preserve"> </w:t>
      </w:r>
    </w:p>
  </w:footnote>
  <w:footnote w:id="1328">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2/13 . </w:t>
      </w:r>
    </w:p>
  </w:footnote>
  <w:footnote w:id="1329">
    <w:p w:rsidR="00AC3250" w:rsidRPr="00B804C0" w:rsidRDefault="00AC3250" w:rsidP="00892EEA">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المسائل الفقهية من كتاب الروايتين والوجهين : 1/444 . </w:t>
      </w:r>
    </w:p>
  </w:footnote>
  <w:footnote w:id="1330">
    <w:p w:rsidR="00AC3250" w:rsidRPr="00B804C0" w:rsidRDefault="00AC3250" w:rsidP="00892EEA">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17/84 .   </w:t>
      </w:r>
    </w:p>
  </w:footnote>
  <w:footnote w:id="1331">
    <w:p w:rsidR="00AC3250" w:rsidRPr="00B804C0" w:rsidRDefault="00AC3250" w:rsidP="00892EEA">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7/418 . </w:t>
      </w:r>
    </w:p>
  </w:footnote>
  <w:footnote w:id="1332">
    <w:p w:rsidR="00AC3250" w:rsidRPr="00B804C0" w:rsidRDefault="00AC3250" w:rsidP="00892EEA">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الإقناع : 3/37 </w:t>
      </w:r>
      <w:r>
        <w:rPr>
          <w:rFonts w:cs="Traditional Arabic"/>
          <w:sz w:val="32"/>
          <w:szCs w:val="32"/>
          <w:rtl/>
        </w:rPr>
        <w:t>–</w:t>
      </w:r>
      <w:r>
        <w:rPr>
          <w:rFonts w:cs="Traditional Arabic" w:hint="cs"/>
          <w:sz w:val="32"/>
          <w:szCs w:val="32"/>
          <w:rtl/>
        </w:rPr>
        <w:t xml:space="preserve"> 38 , منتهى الإرادات : 3/408 . </w:t>
      </w:r>
    </w:p>
  </w:footnote>
  <w:footnote w:id="1333">
    <w:p w:rsidR="00AC3250" w:rsidRDefault="00AC3250" w:rsidP="00892EEA">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الذخيرة : 6/266 , الشرح الكبير للدردير : 5/511 , المهذب : 16/257 , البيان: 8/125 , الكافي : 3/599 , الوجيز : ص 264 . </w:t>
      </w:r>
      <w:r>
        <w:rPr>
          <w:rFonts w:cs="Traditional Arabic" w:hint="cs"/>
          <w:sz w:val="32"/>
          <w:szCs w:val="32"/>
          <w:rtl/>
        </w:rPr>
        <w:tab/>
      </w:r>
      <w:r>
        <w:rPr>
          <w:rFonts w:cs="Traditional Arabic" w:hint="cs"/>
          <w:sz w:val="32"/>
          <w:szCs w:val="32"/>
          <w:rtl/>
        </w:rPr>
        <w:tab/>
      </w:r>
      <w:r>
        <w:rPr>
          <w:rFonts w:cs="Traditional Arabic" w:hint="cs"/>
          <w:sz w:val="32"/>
          <w:szCs w:val="32"/>
          <w:rtl/>
        </w:rPr>
        <w:tab/>
      </w:r>
      <w:r>
        <w:rPr>
          <w:rFonts w:cs="Traditional Arabic" w:hint="cs"/>
          <w:sz w:val="32"/>
          <w:szCs w:val="32"/>
          <w:rtl/>
        </w:rPr>
        <w:tab/>
      </w:r>
      <w:r>
        <w:rPr>
          <w:rFonts w:cs="Traditional Arabic" w:hint="cs"/>
          <w:sz w:val="32"/>
          <w:szCs w:val="32"/>
          <w:rtl/>
        </w:rPr>
        <w:tab/>
        <w:t xml:space="preserve">     =</w:t>
      </w:r>
    </w:p>
    <w:p w:rsidR="00AC3250" w:rsidRDefault="00AC3250" w:rsidP="00827FDD">
      <w:pPr>
        <w:pStyle w:val="a3"/>
        <w:spacing w:line="264" w:lineRule="auto"/>
        <w:jc w:val="both"/>
        <w:rPr>
          <w:rFonts w:cs="Traditional Arabic"/>
          <w:sz w:val="32"/>
          <w:szCs w:val="32"/>
          <w:rtl/>
        </w:rPr>
      </w:pPr>
      <w:r>
        <w:rPr>
          <w:rFonts w:cs="Traditional Arabic" w:hint="cs"/>
          <w:sz w:val="32"/>
          <w:szCs w:val="32"/>
          <w:rtl/>
        </w:rPr>
        <w:t>=</w:t>
      </w:r>
      <w:r>
        <w:rPr>
          <w:rFonts w:cs="Traditional Arabic" w:hint="cs"/>
          <w:sz w:val="32"/>
          <w:szCs w:val="32"/>
          <w:rtl/>
        </w:rPr>
        <w:tab/>
        <w:t xml:space="preserve">وخالف في هذه المسألة السادة الحنفية رحمهم الله ؛ فالأصل عندهم ثبوت حق الرجوع في الهبة وفق شرائط ذكروها في مصنفاتهم . </w:t>
      </w:r>
    </w:p>
    <w:p w:rsidR="00AC3250" w:rsidRPr="00B804C0" w:rsidRDefault="00AC3250" w:rsidP="00827FDD">
      <w:pPr>
        <w:pStyle w:val="a3"/>
        <w:spacing w:line="264" w:lineRule="auto"/>
        <w:ind w:firstLine="720"/>
        <w:jc w:val="both"/>
        <w:rPr>
          <w:rFonts w:cs="Traditional Arabic"/>
          <w:sz w:val="32"/>
          <w:szCs w:val="32"/>
          <w:rtl/>
        </w:rPr>
      </w:pPr>
      <w:r>
        <w:rPr>
          <w:rFonts w:cs="Traditional Arabic" w:hint="cs"/>
          <w:sz w:val="32"/>
          <w:szCs w:val="32"/>
          <w:rtl/>
        </w:rPr>
        <w:t xml:space="preserve">انظر : بدائع الصنائع : 5/183 , تبيين الحقائق : 6/61 , حاشية ابن عابدين : 8/504 . </w:t>
      </w:r>
    </w:p>
  </w:footnote>
  <w:footnote w:id="1334">
    <w:p w:rsidR="00AC3250" w:rsidRPr="00B804C0" w:rsidRDefault="00AC3250" w:rsidP="00827FDD">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رواه البخاري في كتاب الهبة ؛ باب هبة الرجل لامرأته والمرأة لزوجها ؛ حديث رقم:[ 2589 ] ، ومسلم في كتاب الهبات ؛ باب كراهة شراء الإنسان ما تصدق به ؛ حديث رقم : [1622 ] .  </w:t>
      </w:r>
    </w:p>
  </w:footnote>
  <w:footnote w:id="1335">
    <w:p w:rsidR="00AC3250" w:rsidRDefault="00AC3250" w:rsidP="00827FDD">
      <w:pPr>
        <w:autoSpaceDE w:val="0"/>
        <w:autoSpaceDN w:val="0"/>
        <w:adjustRightInd w:val="0"/>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هو : </w:t>
      </w:r>
      <w:bookmarkStart w:id="197" w:name="ع59"/>
      <w:r w:rsidRPr="00344E5B">
        <w:rPr>
          <w:rFonts w:cs="Traditional Arabic" w:hint="eastAsia"/>
          <w:sz w:val="32"/>
          <w:szCs w:val="32"/>
          <w:rtl/>
        </w:rPr>
        <w:t>قتادة</w:t>
      </w:r>
      <w:r w:rsidRPr="00344E5B">
        <w:rPr>
          <w:rFonts w:cs="Traditional Arabic"/>
          <w:sz w:val="32"/>
          <w:szCs w:val="32"/>
          <w:rtl/>
        </w:rPr>
        <w:t xml:space="preserve"> </w:t>
      </w:r>
      <w:r w:rsidRPr="00344E5B">
        <w:rPr>
          <w:rFonts w:cs="Traditional Arabic" w:hint="eastAsia"/>
          <w:sz w:val="32"/>
          <w:szCs w:val="32"/>
          <w:rtl/>
        </w:rPr>
        <w:t>بن</w:t>
      </w:r>
      <w:r w:rsidRPr="00344E5B">
        <w:rPr>
          <w:rFonts w:cs="Traditional Arabic"/>
          <w:sz w:val="32"/>
          <w:szCs w:val="32"/>
          <w:rtl/>
        </w:rPr>
        <w:t xml:space="preserve"> </w:t>
      </w:r>
      <w:r w:rsidRPr="00344E5B">
        <w:rPr>
          <w:rFonts w:cs="Traditional Arabic" w:hint="eastAsia"/>
          <w:sz w:val="32"/>
          <w:szCs w:val="32"/>
          <w:rtl/>
        </w:rPr>
        <w:t>دعامة</w:t>
      </w:r>
      <w:r w:rsidRPr="00344E5B">
        <w:rPr>
          <w:rFonts w:cs="Traditional Arabic"/>
          <w:sz w:val="32"/>
          <w:szCs w:val="32"/>
          <w:rtl/>
        </w:rPr>
        <w:t xml:space="preserve"> </w:t>
      </w:r>
      <w:r w:rsidRPr="00344E5B">
        <w:rPr>
          <w:rFonts w:cs="Traditional Arabic" w:hint="eastAsia"/>
          <w:sz w:val="32"/>
          <w:szCs w:val="32"/>
          <w:rtl/>
        </w:rPr>
        <w:t>بن</w:t>
      </w:r>
      <w:r w:rsidRPr="00344E5B">
        <w:rPr>
          <w:rFonts w:cs="Traditional Arabic"/>
          <w:sz w:val="32"/>
          <w:szCs w:val="32"/>
          <w:rtl/>
        </w:rPr>
        <w:t xml:space="preserve"> </w:t>
      </w:r>
      <w:r w:rsidRPr="00344E5B">
        <w:rPr>
          <w:rFonts w:cs="Traditional Arabic" w:hint="eastAsia"/>
          <w:sz w:val="32"/>
          <w:szCs w:val="32"/>
          <w:rtl/>
        </w:rPr>
        <w:t>قتادة</w:t>
      </w:r>
      <w:r w:rsidRPr="00344E5B">
        <w:rPr>
          <w:rFonts w:cs="Traditional Arabic"/>
          <w:sz w:val="32"/>
          <w:szCs w:val="32"/>
          <w:rtl/>
        </w:rPr>
        <w:t xml:space="preserve"> </w:t>
      </w:r>
      <w:r w:rsidRPr="00344E5B">
        <w:rPr>
          <w:rFonts w:cs="Traditional Arabic" w:hint="eastAsia"/>
          <w:sz w:val="32"/>
          <w:szCs w:val="32"/>
          <w:rtl/>
        </w:rPr>
        <w:t>بن</w:t>
      </w:r>
      <w:r w:rsidRPr="00344E5B">
        <w:rPr>
          <w:rFonts w:cs="Traditional Arabic"/>
          <w:sz w:val="32"/>
          <w:szCs w:val="32"/>
          <w:rtl/>
        </w:rPr>
        <w:t xml:space="preserve"> </w:t>
      </w:r>
      <w:r w:rsidRPr="00344E5B">
        <w:rPr>
          <w:rFonts w:cs="Traditional Arabic" w:hint="eastAsia"/>
          <w:sz w:val="32"/>
          <w:szCs w:val="32"/>
          <w:rtl/>
        </w:rPr>
        <w:t>عزيز</w:t>
      </w:r>
      <w:r w:rsidRPr="00344E5B">
        <w:rPr>
          <w:rFonts w:cs="Traditional Arabic"/>
          <w:sz w:val="32"/>
          <w:szCs w:val="32"/>
          <w:rtl/>
        </w:rPr>
        <w:t xml:space="preserve"> </w:t>
      </w:r>
      <w:r w:rsidRPr="00344E5B">
        <w:rPr>
          <w:rFonts w:cs="Traditional Arabic" w:hint="eastAsia"/>
          <w:sz w:val="32"/>
          <w:szCs w:val="32"/>
          <w:rtl/>
        </w:rPr>
        <w:t>السدوسي</w:t>
      </w:r>
      <w:r w:rsidRPr="00344E5B">
        <w:rPr>
          <w:rFonts w:cs="Traditional Arabic" w:hint="cs"/>
          <w:sz w:val="32"/>
          <w:szCs w:val="32"/>
          <w:rtl/>
        </w:rPr>
        <w:t xml:space="preserve"> </w:t>
      </w:r>
      <w:bookmarkEnd w:id="197"/>
      <w:r w:rsidRPr="00344E5B">
        <w:rPr>
          <w:rFonts w:cs="Traditional Arabic" w:hint="cs"/>
          <w:sz w:val="32"/>
          <w:szCs w:val="32"/>
          <w:rtl/>
        </w:rPr>
        <w:t xml:space="preserve">، حافظ </w:t>
      </w:r>
      <w:r w:rsidRPr="00344E5B">
        <w:rPr>
          <w:rFonts w:cs="Traditional Arabic" w:hint="eastAsia"/>
          <w:sz w:val="32"/>
          <w:szCs w:val="32"/>
          <w:rtl/>
        </w:rPr>
        <w:t>العصر</w:t>
      </w:r>
      <w:r>
        <w:rPr>
          <w:rFonts w:cs="Traditional Arabic" w:hint="cs"/>
          <w:sz w:val="32"/>
          <w:szCs w:val="32"/>
          <w:rtl/>
        </w:rPr>
        <w:t xml:space="preserve"> </w:t>
      </w:r>
      <w:r w:rsidRPr="00344E5B">
        <w:rPr>
          <w:rFonts w:cs="Traditional Arabic" w:hint="eastAsia"/>
          <w:sz w:val="32"/>
          <w:szCs w:val="32"/>
          <w:rtl/>
        </w:rPr>
        <w:t>،</w:t>
      </w:r>
      <w:r w:rsidRPr="00344E5B">
        <w:rPr>
          <w:rFonts w:cs="Traditional Arabic"/>
          <w:sz w:val="32"/>
          <w:szCs w:val="32"/>
          <w:rtl/>
        </w:rPr>
        <w:t xml:space="preserve"> </w:t>
      </w:r>
      <w:r w:rsidRPr="00344E5B">
        <w:rPr>
          <w:rFonts w:cs="Traditional Arabic" w:hint="eastAsia"/>
          <w:sz w:val="32"/>
          <w:szCs w:val="32"/>
          <w:rtl/>
        </w:rPr>
        <w:t>قدوة</w:t>
      </w:r>
      <w:r w:rsidRPr="00344E5B">
        <w:rPr>
          <w:rFonts w:cs="Traditional Arabic"/>
          <w:sz w:val="32"/>
          <w:szCs w:val="32"/>
          <w:rtl/>
        </w:rPr>
        <w:t xml:space="preserve"> </w:t>
      </w:r>
      <w:r w:rsidRPr="00344E5B">
        <w:rPr>
          <w:rFonts w:cs="Traditional Arabic" w:hint="eastAsia"/>
          <w:sz w:val="32"/>
          <w:szCs w:val="32"/>
          <w:rtl/>
        </w:rPr>
        <w:t>المفسرين</w:t>
      </w:r>
      <w:r w:rsidRPr="00344E5B">
        <w:rPr>
          <w:rFonts w:cs="Traditional Arabic"/>
          <w:sz w:val="32"/>
          <w:szCs w:val="32"/>
          <w:rtl/>
        </w:rPr>
        <w:t xml:space="preserve"> </w:t>
      </w:r>
      <w:r w:rsidRPr="00344E5B">
        <w:rPr>
          <w:rFonts w:cs="Traditional Arabic" w:hint="eastAsia"/>
          <w:sz w:val="32"/>
          <w:szCs w:val="32"/>
          <w:rtl/>
        </w:rPr>
        <w:t>والمحدثين</w:t>
      </w:r>
      <w:r w:rsidRPr="00344E5B">
        <w:rPr>
          <w:rFonts w:cs="Traditional Arabic" w:hint="cs"/>
          <w:sz w:val="32"/>
          <w:szCs w:val="32"/>
          <w:rtl/>
        </w:rPr>
        <w:t xml:space="preserve"> </w:t>
      </w:r>
      <w:r w:rsidRPr="00344E5B">
        <w:rPr>
          <w:rFonts w:cs="Traditional Arabic" w:hint="eastAsia"/>
          <w:sz w:val="32"/>
          <w:szCs w:val="32"/>
          <w:rtl/>
        </w:rPr>
        <w:t>،</w:t>
      </w:r>
      <w:r w:rsidRPr="00344E5B">
        <w:rPr>
          <w:rFonts w:cs="Traditional Arabic"/>
          <w:sz w:val="32"/>
          <w:szCs w:val="32"/>
          <w:rtl/>
        </w:rPr>
        <w:t xml:space="preserve"> </w:t>
      </w:r>
      <w:r w:rsidRPr="00344E5B">
        <w:rPr>
          <w:rFonts w:cs="Traditional Arabic" w:hint="eastAsia"/>
          <w:sz w:val="32"/>
          <w:szCs w:val="32"/>
          <w:rtl/>
        </w:rPr>
        <w:t>أبو</w:t>
      </w:r>
      <w:r w:rsidRPr="00344E5B">
        <w:rPr>
          <w:rFonts w:cs="Traditional Arabic"/>
          <w:sz w:val="32"/>
          <w:szCs w:val="32"/>
          <w:rtl/>
        </w:rPr>
        <w:t xml:space="preserve"> </w:t>
      </w:r>
      <w:r w:rsidRPr="00344E5B">
        <w:rPr>
          <w:rFonts w:cs="Traditional Arabic" w:hint="eastAsia"/>
          <w:sz w:val="32"/>
          <w:szCs w:val="32"/>
          <w:rtl/>
        </w:rPr>
        <w:t>الخطاب</w:t>
      </w:r>
      <w:r w:rsidRPr="00344E5B">
        <w:rPr>
          <w:rFonts w:cs="Traditional Arabic"/>
          <w:sz w:val="32"/>
          <w:szCs w:val="32"/>
          <w:rtl/>
        </w:rPr>
        <w:t xml:space="preserve"> </w:t>
      </w:r>
      <w:r w:rsidRPr="00344E5B">
        <w:rPr>
          <w:rFonts w:cs="Traditional Arabic" w:hint="eastAsia"/>
          <w:sz w:val="32"/>
          <w:szCs w:val="32"/>
          <w:rtl/>
        </w:rPr>
        <w:t>السدوسي</w:t>
      </w:r>
      <w:r w:rsidRPr="00344E5B">
        <w:rPr>
          <w:rFonts w:cs="Traditional Arabic" w:hint="cs"/>
          <w:sz w:val="32"/>
          <w:szCs w:val="32"/>
          <w:rtl/>
        </w:rPr>
        <w:t xml:space="preserve"> </w:t>
      </w:r>
      <w:r w:rsidRPr="00344E5B">
        <w:rPr>
          <w:rFonts w:cs="Traditional Arabic" w:hint="eastAsia"/>
          <w:sz w:val="32"/>
          <w:szCs w:val="32"/>
          <w:rtl/>
        </w:rPr>
        <w:t>،</w:t>
      </w:r>
      <w:r w:rsidRPr="00344E5B">
        <w:rPr>
          <w:rFonts w:cs="Traditional Arabic"/>
          <w:sz w:val="32"/>
          <w:szCs w:val="32"/>
          <w:rtl/>
        </w:rPr>
        <w:t xml:space="preserve"> </w:t>
      </w:r>
      <w:r w:rsidRPr="00344E5B">
        <w:rPr>
          <w:rFonts w:cs="Traditional Arabic" w:hint="eastAsia"/>
          <w:sz w:val="32"/>
          <w:szCs w:val="32"/>
          <w:rtl/>
        </w:rPr>
        <w:t>البصري</w:t>
      </w:r>
      <w:r w:rsidRPr="00344E5B">
        <w:rPr>
          <w:rFonts w:cs="Traditional Arabic" w:hint="cs"/>
          <w:sz w:val="32"/>
          <w:szCs w:val="32"/>
          <w:rtl/>
        </w:rPr>
        <w:t xml:space="preserve"> </w:t>
      </w:r>
      <w:r w:rsidRPr="00344E5B">
        <w:rPr>
          <w:rFonts w:cs="Traditional Arabic" w:hint="eastAsia"/>
          <w:sz w:val="32"/>
          <w:szCs w:val="32"/>
          <w:rtl/>
        </w:rPr>
        <w:t>،</w:t>
      </w:r>
      <w:r w:rsidRPr="00344E5B">
        <w:rPr>
          <w:rFonts w:cs="Traditional Arabic"/>
          <w:sz w:val="32"/>
          <w:szCs w:val="32"/>
          <w:rtl/>
        </w:rPr>
        <w:t xml:space="preserve"> </w:t>
      </w:r>
      <w:r w:rsidRPr="00344E5B">
        <w:rPr>
          <w:rFonts w:cs="Traditional Arabic" w:hint="eastAsia"/>
          <w:sz w:val="32"/>
          <w:szCs w:val="32"/>
          <w:rtl/>
        </w:rPr>
        <w:t>الضرير</w:t>
      </w:r>
      <w:r w:rsidRPr="00344E5B">
        <w:rPr>
          <w:rFonts w:cs="Traditional Arabic" w:hint="cs"/>
          <w:sz w:val="32"/>
          <w:szCs w:val="32"/>
          <w:rtl/>
        </w:rPr>
        <w:t xml:space="preserve"> </w:t>
      </w:r>
      <w:r w:rsidRPr="00344E5B">
        <w:rPr>
          <w:rFonts w:cs="Traditional Arabic" w:hint="eastAsia"/>
          <w:sz w:val="32"/>
          <w:szCs w:val="32"/>
          <w:rtl/>
        </w:rPr>
        <w:t>،</w:t>
      </w:r>
      <w:r w:rsidRPr="00344E5B">
        <w:rPr>
          <w:rFonts w:cs="Traditional Arabic"/>
          <w:sz w:val="32"/>
          <w:szCs w:val="32"/>
          <w:rtl/>
        </w:rPr>
        <w:t xml:space="preserve"> </w:t>
      </w:r>
      <w:r w:rsidRPr="00344E5B">
        <w:rPr>
          <w:rFonts w:cs="Traditional Arabic" w:hint="eastAsia"/>
          <w:sz w:val="32"/>
          <w:szCs w:val="32"/>
          <w:rtl/>
        </w:rPr>
        <w:t>الأكمه</w:t>
      </w:r>
      <w:r w:rsidRPr="00344E5B">
        <w:rPr>
          <w:rFonts w:cs="Traditional Arabic" w:hint="cs"/>
          <w:sz w:val="32"/>
          <w:szCs w:val="32"/>
          <w:rtl/>
        </w:rPr>
        <w:t xml:space="preserve"> ، روى عن جمع من الأئمة ، ورى عنه الكثير من الأعلام ، قال عنه الذهبي " </w:t>
      </w:r>
      <w:r w:rsidRPr="00344E5B">
        <w:rPr>
          <w:rFonts w:cs="Traditional Arabic" w:hint="eastAsia"/>
          <w:sz w:val="32"/>
          <w:szCs w:val="32"/>
          <w:rtl/>
        </w:rPr>
        <w:t>وهو</w:t>
      </w:r>
      <w:r w:rsidRPr="00344E5B">
        <w:rPr>
          <w:rFonts w:cs="Traditional Arabic"/>
          <w:sz w:val="32"/>
          <w:szCs w:val="32"/>
          <w:rtl/>
        </w:rPr>
        <w:t xml:space="preserve"> </w:t>
      </w:r>
      <w:r w:rsidRPr="00344E5B">
        <w:rPr>
          <w:rFonts w:cs="Traditional Arabic" w:hint="eastAsia"/>
          <w:sz w:val="32"/>
          <w:szCs w:val="32"/>
          <w:rtl/>
        </w:rPr>
        <w:t>حجة</w:t>
      </w:r>
      <w:r w:rsidRPr="00344E5B">
        <w:rPr>
          <w:rFonts w:cs="Traditional Arabic"/>
          <w:sz w:val="32"/>
          <w:szCs w:val="32"/>
          <w:rtl/>
        </w:rPr>
        <w:t xml:space="preserve"> </w:t>
      </w:r>
      <w:r w:rsidRPr="00344E5B">
        <w:rPr>
          <w:rFonts w:cs="Traditional Arabic" w:hint="eastAsia"/>
          <w:sz w:val="32"/>
          <w:szCs w:val="32"/>
          <w:rtl/>
        </w:rPr>
        <w:t>بالإجماع</w:t>
      </w:r>
      <w:r w:rsidRPr="00344E5B">
        <w:rPr>
          <w:rFonts w:cs="Traditional Arabic"/>
          <w:sz w:val="32"/>
          <w:szCs w:val="32"/>
          <w:rtl/>
        </w:rPr>
        <w:t xml:space="preserve"> </w:t>
      </w:r>
      <w:r w:rsidRPr="00344E5B">
        <w:rPr>
          <w:rFonts w:cs="Traditional Arabic" w:hint="eastAsia"/>
          <w:sz w:val="32"/>
          <w:szCs w:val="32"/>
          <w:rtl/>
        </w:rPr>
        <w:t>إذا</w:t>
      </w:r>
      <w:r w:rsidRPr="00344E5B">
        <w:rPr>
          <w:rFonts w:cs="Traditional Arabic"/>
          <w:sz w:val="32"/>
          <w:szCs w:val="32"/>
          <w:rtl/>
        </w:rPr>
        <w:t xml:space="preserve"> </w:t>
      </w:r>
      <w:r w:rsidRPr="00344E5B">
        <w:rPr>
          <w:rFonts w:cs="Traditional Arabic" w:hint="eastAsia"/>
          <w:sz w:val="32"/>
          <w:szCs w:val="32"/>
          <w:rtl/>
        </w:rPr>
        <w:t>بين</w:t>
      </w:r>
      <w:r w:rsidRPr="00344E5B">
        <w:rPr>
          <w:rFonts w:cs="Traditional Arabic"/>
          <w:sz w:val="32"/>
          <w:szCs w:val="32"/>
          <w:rtl/>
        </w:rPr>
        <w:t xml:space="preserve"> </w:t>
      </w:r>
      <w:r w:rsidRPr="00344E5B">
        <w:rPr>
          <w:rFonts w:cs="Traditional Arabic" w:hint="eastAsia"/>
          <w:sz w:val="32"/>
          <w:szCs w:val="32"/>
          <w:rtl/>
        </w:rPr>
        <w:t>السماع</w:t>
      </w:r>
      <w:r w:rsidRPr="00344E5B">
        <w:rPr>
          <w:rFonts w:cs="Traditional Arabic" w:hint="cs"/>
          <w:sz w:val="32"/>
          <w:szCs w:val="32"/>
          <w:rtl/>
        </w:rPr>
        <w:t xml:space="preserve"> </w:t>
      </w:r>
      <w:r w:rsidRPr="00344E5B">
        <w:rPr>
          <w:rFonts w:cs="Traditional Arabic" w:hint="eastAsia"/>
          <w:sz w:val="32"/>
          <w:szCs w:val="32"/>
          <w:rtl/>
        </w:rPr>
        <w:t>،</w:t>
      </w:r>
      <w:r w:rsidRPr="00344E5B">
        <w:rPr>
          <w:rFonts w:cs="Traditional Arabic"/>
          <w:sz w:val="32"/>
          <w:szCs w:val="32"/>
          <w:rtl/>
        </w:rPr>
        <w:t xml:space="preserve"> </w:t>
      </w:r>
      <w:r w:rsidRPr="00344E5B">
        <w:rPr>
          <w:rFonts w:cs="Traditional Arabic" w:hint="eastAsia"/>
          <w:sz w:val="32"/>
          <w:szCs w:val="32"/>
          <w:rtl/>
        </w:rPr>
        <w:t>فإنه</w:t>
      </w:r>
      <w:r w:rsidRPr="00344E5B">
        <w:rPr>
          <w:rFonts w:cs="Traditional Arabic"/>
          <w:sz w:val="32"/>
          <w:szCs w:val="32"/>
          <w:rtl/>
        </w:rPr>
        <w:t xml:space="preserve"> </w:t>
      </w:r>
      <w:r w:rsidRPr="00344E5B">
        <w:rPr>
          <w:rFonts w:cs="Traditional Arabic" w:hint="eastAsia"/>
          <w:sz w:val="32"/>
          <w:szCs w:val="32"/>
          <w:rtl/>
        </w:rPr>
        <w:t>مدلس</w:t>
      </w:r>
      <w:r w:rsidRPr="00344E5B">
        <w:rPr>
          <w:rFonts w:cs="Traditional Arabic"/>
          <w:sz w:val="32"/>
          <w:szCs w:val="32"/>
          <w:rtl/>
        </w:rPr>
        <w:t xml:space="preserve"> </w:t>
      </w:r>
      <w:r w:rsidRPr="00344E5B">
        <w:rPr>
          <w:rFonts w:cs="Traditional Arabic" w:hint="eastAsia"/>
          <w:sz w:val="32"/>
          <w:szCs w:val="32"/>
          <w:rtl/>
        </w:rPr>
        <w:t>معروف</w:t>
      </w:r>
      <w:r w:rsidRPr="00344E5B">
        <w:rPr>
          <w:rFonts w:cs="Traditional Arabic"/>
          <w:sz w:val="32"/>
          <w:szCs w:val="32"/>
          <w:rtl/>
        </w:rPr>
        <w:t xml:space="preserve"> </w:t>
      </w:r>
      <w:r w:rsidRPr="00344E5B">
        <w:rPr>
          <w:rFonts w:cs="Traditional Arabic" w:hint="eastAsia"/>
          <w:sz w:val="32"/>
          <w:szCs w:val="32"/>
          <w:rtl/>
        </w:rPr>
        <w:t>بذلك</w:t>
      </w:r>
      <w:r w:rsidRPr="00344E5B">
        <w:rPr>
          <w:rFonts w:cs="Traditional Arabic" w:hint="cs"/>
          <w:sz w:val="32"/>
          <w:szCs w:val="32"/>
          <w:rtl/>
        </w:rPr>
        <w:t xml:space="preserve"> </w:t>
      </w:r>
      <w:r w:rsidRPr="00344E5B">
        <w:rPr>
          <w:rFonts w:cs="Traditional Arabic" w:hint="eastAsia"/>
          <w:sz w:val="32"/>
          <w:szCs w:val="32"/>
          <w:rtl/>
        </w:rPr>
        <w:t>،</w:t>
      </w:r>
      <w:r w:rsidRPr="00344E5B">
        <w:rPr>
          <w:rFonts w:cs="Traditional Arabic"/>
          <w:sz w:val="32"/>
          <w:szCs w:val="32"/>
          <w:rtl/>
        </w:rPr>
        <w:t xml:space="preserve"> </w:t>
      </w:r>
      <w:r w:rsidRPr="00344E5B">
        <w:rPr>
          <w:rFonts w:cs="Traditional Arabic" w:hint="eastAsia"/>
          <w:sz w:val="32"/>
          <w:szCs w:val="32"/>
          <w:rtl/>
        </w:rPr>
        <w:t>وكان</w:t>
      </w:r>
      <w:r w:rsidRPr="00344E5B">
        <w:rPr>
          <w:rFonts w:cs="Traditional Arabic"/>
          <w:sz w:val="32"/>
          <w:szCs w:val="32"/>
          <w:rtl/>
        </w:rPr>
        <w:t xml:space="preserve"> </w:t>
      </w:r>
      <w:r w:rsidRPr="00344E5B">
        <w:rPr>
          <w:rFonts w:cs="Traditional Arabic" w:hint="eastAsia"/>
          <w:sz w:val="32"/>
          <w:szCs w:val="32"/>
          <w:rtl/>
        </w:rPr>
        <w:t>يرى</w:t>
      </w:r>
      <w:r w:rsidRPr="00344E5B">
        <w:rPr>
          <w:rFonts w:cs="Traditional Arabic"/>
          <w:sz w:val="32"/>
          <w:szCs w:val="32"/>
          <w:rtl/>
        </w:rPr>
        <w:t xml:space="preserve"> </w:t>
      </w:r>
      <w:r w:rsidRPr="00344E5B">
        <w:rPr>
          <w:rFonts w:cs="Traditional Arabic" w:hint="eastAsia"/>
          <w:sz w:val="32"/>
          <w:szCs w:val="32"/>
          <w:rtl/>
        </w:rPr>
        <w:t>القدر</w:t>
      </w:r>
      <w:r w:rsidRPr="00344E5B">
        <w:rPr>
          <w:rFonts w:cs="Traditional Arabic"/>
          <w:sz w:val="32"/>
          <w:szCs w:val="32"/>
          <w:rtl/>
        </w:rPr>
        <w:t xml:space="preserve"> - </w:t>
      </w:r>
      <w:r w:rsidRPr="00344E5B">
        <w:rPr>
          <w:rFonts w:cs="Traditional Arabic" w:hint="eastAsia"/>
          <w:sz w:val="32"/>
          <w:szCs w:val="32"/>
          <w:rtl/>
        </w:rPr>
        <w:t>نسأل</w:t>
      </w:r>
      <w:r w:rsidRPr="00344E5B">
        <w:rPr>
          <w:rFonts w:cs="Traditional Arabic"/>
          <w:sz w:val="32"/>
          <w:szCs w:val="32"/>
          <w:rtl/>
        </w:rPr>
        <w:t xml:space="preserve"> </w:t>
      </w:r>
      <w:r w:rsidRPr="00344E5B">
        <w:rPr>
          <w:rFonts w:cs="Traditional Arabic" w:hint="eastAsia"/>
          <w:sz w:val="32"/>
          <w:szCs w:val="32"/>
          <w:rtl/>
        </w:rPr>
        <w:t>الله</w:t>
      </w:r>
      <w:r w:rsidRPr="00344E5B">
        <w:rPr>
          <w:rFonts w:cs="Traditional Arabic"/>
          <w:sz w:val="32"/>
          <w:szCs w:val="32"/>
          <w:rtl/>
        </w:rPr>
        <w:t xml:space="preserve"> </w:t>
      </w:r>
      <w:r w:rsidRPr="00344E5B">
        <w:rPr>
          <w:rFonts w:cs="Traditional Arabic" w:hint="eastAsia"/>
          <w:sz w:val="32"/>
          <w:szCs w:val="32"/>
          <w:rtl/>
        </w:rPr>
        <w:t>العفو</w:t>
      </w:r>
      <w:r w:rsidRPr="00344E5B">
        <w:rPr>
          <w:rFonts w:cs="Traditional Arabic"/>
          <w:sz w:val="32"/>
          <w:szCs w:val="32"/>
          <w:rtl/>
        </w:rPr>
        <w:t xml:space="preserve"> -</w:t>
      </w:r>
      <w:r w:rsidRPr="00344E5B">
        <w:rPr>
          <w:rFonts w:cs="Traditional Arabic" w:hint="cs"/>
          <w:sz w:val="32"/>
          <w:szCs w:val="32"/>
          <w:rtl/>
        </w:rPr>
        <w:t xml:space="preserve"> </w:t>
      </w:r>
      <w:r w:rsidRPr="00344E5B">
        <w:rPr>
          <w:rFonts w:cs="Traditional Arabic" w:hint="eastAsia"/>
          <w:sz w:val="32"/>
          <w:szCs w:val="32"/>
          <w:rtl/>
        </w:rPr>
        <w:t>ومع</w:t>
      </w:r>
      <w:r w:rsidRPr="00344E5B">
        <w:rPr>
          <w:rFonts w:cs="Traditional Arabic"/>
          <w:sz w:val="32"/>
          <w:szCs w:val="32"/>
          <w:rtl/>
        </w:rPr>
        <w:t xml:space="preserve"> </w:t>
      </w:r>
      <w:r w:rsidRPr="00344E5B">
        <w:rPr>
          <w:rFonts w:cs="Traditional Arabic" w:hint="eastAsia"/>
          <w:sz w:val="32"/>
          <w:szCs w:val="32"/>
          <w:rtl/>
        </w:rPr>
        <w:t>هذا</w:t>
      </w:r>
      <w:r w:rsidRPr="00344E5B">
        <w:rPr>
          <w:rFonts w:cs="Traditional Arabic" w:hint="cs"/>
          <w:sz w:val="32"/>
          <w:szCs w:val="32"/>
          <w:rtl/>
        </w:rPr>
        <w:t xml:space="preserve"> </w:t>
      </w:r>
      <w:r w:rsidRPr="00344E5B">
        <w:rPr>
          <w:rFonts w:cs="Traditional Arabic" w:hint="eastAsia"/>
          <w:sz w:val="32"/>
          <w:szCs w:val="32"/>
          <w:rtl/>
        </w:rPr>
        <w:t>فما</w:t>
      </w:r>
      <w:r w:rsidRPr="00344E5B">
        <w:rPr>
          <w:rFonts w:cs="Traditional Arabic"/>
          <w:sz w:val="32"/>
          <w:szCs w:val="32"/>
          <w:rtl/>
        </w:rPr>
        <w:t xml:space="preserve"> </w:t>
      </w:r>
      <w:r w:rsidRPr="00344E5B">
        <w:rPr>
          <w:rFonts w:cs="Traditional Arabic" w:hint="eastAsia"/>
          <w:sz w:val="32"/>
          <w:szCs w:val="32"/>
          <w:rtl/>
        </w:rPr>
        <w:t>توقف</w:t>
      </w:r>
      <w:r w:rsidRPr="00344E5B">
        <w:rPr>
          <w:rFonts w:cs="Traditional Arabic"/>
          <w:sz w:val="32"/>
          <w:szCs w:val="32"/>
          <w:rtl/>
        </w:rPr>
        <w:t xml:space="preserve"> </w:t>
      </w:r>
      <w:r w:rsidRPr="00344E5B">
        <w:rPr>
          <w:rFonts w:cs="Traditional Arabic" w:hint="eastAsia"/>
          <w:sz w:val="32"/>
          <w:szCs w:val="32"/>
          <w:rtl/>
        </w:rPr>
        <w:t>أحد</w:t>
      </w:r>
      <w:r w:rsidRPr="00344E5B">
        <w:rPr>
          <w:rFonts w:cs="Traditional Arabic"/>
          <w:sz w:val="32"/>
          <w:szCs w:val="32"/>
          <w:rtl/>
        </w:rPr>
        <w:t xml:space="preserve"> </w:t>
      </w:r>
      <w:r w:rsidRPr="00344E5B">
        <w:rPr>
          <w:rFonts w:cs="Traditional Arabic" w:hint="eastAsia"/>
          <w:sz w:val="32"/>
          <w:szCs w:val="32"/>
          <w:rtl/>
        </w:rPr>
        <w:t>في</w:t>
      </w:r>
      <w:r w:rsidRPr="00344E5B">
        <w:rPr>
          <w:rFonts w:cs="Traditional Arabic"/>
          <w:sz w:val="32"/>
          <w:szCs w:val="32"/>
          <w:rtl/>
        </w:rPr>
        <w:t xml:space="preserve"> </w:t>
      </w:r>
      <w:r w:rsidRPr="00344E5B">
        <w:rPr>
          <w:rFonts w:cs="Traditional Arabic" w:hint="eastAsia"/>
          <w:sz w:val="32"/>
          <w:szCs w:val="32"/>
          <w:rtl/>
        </w:rPr>
        <w:t>صدقه</w:t>
      </w:r>
      <w:r w:rsidRPr="00344E5B">
        <w:rPr>
          <w:rFonts w:cs="Traditional Arabic" w:hint="cs"/>
          <w:sz w:val="32"/>
          <w:szCs w:val="32"/>
          <w:rtl/>
        </w:rPr>
        <w:t xml:space="preserve"> </w:t>
      </w:r>
      <w:r w:rsidRPr="00344E5B">
        <w:rPr>
          <w:rFonts w:cs="Traditional Arabic" w:hint="eastAsia"/>
          <w:sz w:val="32"/>
          <w:szCs w:val="32"/>
          <w:rtl/>
        </w:rPr>
        <w:t>،</w:t>
      </w:r>
      <w:r w:rsidRPr="00344E5B">
        <w:rPr>
          <w:rFonts w:cs="Traditional Arabic"/>
          <w:sz w:val="32"/>
          <w:szCs w:val="32"/>
          <w:rtl/>
        </w:rPr>
        <w:t xml:space="preserve"> </w:t>
      </w:r>
      <w:r w:rsidRPr="00344E5B">
        <w:rPr>
          <w:rFonts w:cs="Traditional Arabic" w:hint="eastAsia"/>
          <w:sz w:val="32"/>
          <w:szCs w:val="32"/>
          <w:rtl/>
        </w:rPr>
        <w:t>وعدالته</w:t>
      </w:r>
      <w:r w:rsidRPr="00344E5B">
        <w:rPr>
          <w:rFonts w:cs="Traditional Arabic" w:hint="cs"/>
          <w:sz w:val="32"/>
          <w:szCs w:val="32"/>
          <w:rtl/>
        </w:rPr>
        <w:t xml:space="preserve"> </w:t>
      </w:r>
      <w:r w:rsidRPr="00344E5B">
        <w:rPr>
          <w:rFonts w:cs="Traditional Arabic" w:hint="eastAsia"/>
          <w:sz w:val="32"/>
          <w:szCs w:val="32"/>
          <w:rtl/>
        </w:rPr>
        <w:t>،</w:t>
      </w:r>
      <w:r w:rsidRPr="00344E5B">
        <w:rPr>
          <w:rFonts w:cs="Traditional Arabic"/>
          <w:sz w:val="32"/>
          <w:szCs w:val="32"/>
          <w:rtl/>
        </w:rPr>
        <w:t xml:space="preserve"> </w:t>
      </w:r>
      <w:r w:rsidRPr="00344E5B">
        <w:rPr>
          <w:rFonts w:cs="Traditional Arabic" w:hint="eastAsia"/>
          <w:sz w:val="32"/>
          <w:szCs w:val="32"/>
          <w:rtl/>
        </w:rPr>
        <w:t>وحفظه</w:t>
      </w:r>
      <w:r w:rsidRPr="00344E5B">
        <w:rPr>
          <w:rFonts w:cs="Traditional Arabic" w:hint="cs"/>
          <w:sz w:val="32"/>
          <w:szCs w:val="32"/>
          <w:rtl/>
        </w:rPr>
        <w:t xml:space="preserve"> </w:t>
      </w:r>
      <w:r w:rsidRPr="00344E5B">
        <w:rPr>
          <w:rFonts w:cs="Traditional Arabic" w:hint="eastAsia"/>
          <w:sz w:val="32"/>
          <w:szCs w:val="32"/>
          <w:rtl/>
        </w:rPr>
        <w:t>،</w:t>
      </w:r>
      <w:r w:rsidRPr="00344E5B">
        <w:rPr>
          <w:rFonts w:cs="Traditional Arabic"/>
          <w:sz w:val="32"/>
          <w:szCs w:val="32"/>
          <w:rtl/>
        </w:rPr>
        <w:t xml:space="preserve"> </w:t>
      </w:r>
      <w:r w:rsidRPr="00344E5B">
        <w:rPr>
          <w:rFonts w:cs="Traditional Arabic" w:hint="eastAsia"/>
          <w:sz w:val="32"/>
          <w:szCs w:val="32"/>
          <w:rtl/>
        </w:rPr>
        <w:t>ولعل</w:t>
      </w:r>
      <w:r w:rsidRPr="00344E5B">
        <w:rPr>
          <w:rFonts w:cs="Traditional Arabic"/>
          <w:sz w:val="32"/>
          <w:szCs w:val="32"/>
          <w:rtl/>
        </w:rPr>
        <w:t xml:space="preserve"> </w:t>
      </w:r>
      <w:r w:rsidRPr="00344E5B">
        <w:rPr>
          <w:rFonts w:cs="Traditional Arabic" w:hint="eastAsia"/>
          <w:sz w:val="32"/>
          <w:szCs w:val="32"/>
          <w:rtl/>
        </w:rPr>
        <w:t>الله</w:t>
      </w:r>
      <w:r w:rsidRPr="00344E5B">
        <w:rPr>
          <w:rFonts w:cs="Traditional Arabic"/>
          <w:sz w:val="32"/>
          <w:szCs w:val="32"/>
          <w:rtl/>
        </w:rPr>
        <w:t xml:space="preserve"> </w:t>
      </w:r>
      <w:r w:rsidRPr="00344E5B">
        <w:rPr>
          <w:rFonts w:cs="Traditional Arabic" w:hint="eastAsia"/>
          <w:sz w:val="32"/>
          <w:szCs w:val="32"/>
          <w:rtl/>
        </w:rPr>
        <w:t>يعذر</w:t>
      </w:r>
      <w:r w:rsidRPr="00344E5B">
        <w:rPr>
          <w:rFonts w:cs="Traditional Arabic"/>
          <w:sz w:val="32"/>
          <w:szCs w:val="32"/>
          <w:rtl/>
        </w:rPr>
        <w:t xml:space="preserve"> </w:t>
      </w:r>
      <w:r w:rsidRPr="00344E5B">
        <w:rPr>
          <w:rFonts w:cs="Traditional Arabic" w:hint="eastAsia"/>
          <w:sz w:val="32"/>
          <w:szCs w:val="32"/>
          <w:rtl/>
        </w:rPr>
        <w:t>أمثاله</w:t>
      </w:r>
      <w:r w:rsidRPr="00344E5B">
        <w:rPr>
          <w:rFonts w:cs="Traditional Arabic"/>
          <w:sz w:val="32"/>
          <w:szCs w:val="32"/>
          <w:rtl/>
        </w:rPr>
        <w:t xml:space="preserve"> </w:t>
      </w:r>
      <w:r w:rsidRPr="00344E5B">
        <w:rPr>
          <w:rFonts w:cs="Traditional Arabic" w:hint="eastAsia"/>
          <w:sz w:val="32"/>
          <w:szCs w:val="32"/>
          <w:rtl/>
        </w:rPr>
        <w:t>ممن</w:t>
      </w:r>
      <w:r w:rsidRPr="00344E5B">
        <w:rPr>
          <w:rFonts w:cs="Traditional Arabic"/>
          <w:sz w:val="32"/>
          <w:szCs w:val="32"/>
          <w:rtl/>
        </w:rPr>
        <w:t xml:space="preserve"> </w:t>
      </w:r>
      <w:r w:rsidRPr="00344E5B">
        <w:rPr>
          <w:rFonts w:cs="Traditional Arabic" w:hint="eastAsia"/>
          <w:sz w:val="32"/>
          <w:szCs w:val="32"/>
          <w:rtl/>
        </w:rPr>
        <w:t>تلبس</w:t>
      </w:r>
      <w:r w:rsidRPr="00344E5B">
        <w:rPr>
          <w:rFonts w:cs="Traditional Arabic"/>
          <w:sz w:val="32"/>
          <w:szCs w:val="32"/>
          <w:rtl/>
        </w:rPr>
        <w:t xml:space="preserve"> </w:t>
      </w:r>
      <w:r w:rsidRPr="00344E5B">
        <w:rPr>
          <w:rFonts w:cs="Traditional Arabic" w:hint="eastAsia"/>
          <w:sz w:val="32"/>
          <w:szCs w:val="32"/>
          <w:rtl/>
        </w:rPr>
        <w:t>ببدعة</w:t>
      </w:r>
      <w:r w:rsidRPr="00344E5B">
        <w:rPr>
          <w:rFonts w:cs="Traditional Arabic"/>
          <w:sz w:val="32"/>
          <w:szCs w:val="32"/>
          <w:rtl/>
        </w:rPr>
        <w:t xml:space="preserve"> </w:t>
      </w:r>
      <w:r w:rsidRPr="00344E5B">
        <w:rPr>
          <w:rFonts w:cs="Traditional Arabic" w:hint="eastAsia"/>
          <w:sz w:val="32"/>
          <w:szCs w:val="32"/>
          <w:rtl/>
        </w:rPr>
        <w:t>يريد</w:t>
      </w:r>
      <w:r w:rsidRPr="00344E5B">
        <w:rPr>
          <w:rFonts w:cs="Traditional Arabic"/>
          <w:sz w:val="32"/>
          <w:szCs w:val="32"/>
          <w:rtl/>
        </w:rPr>
        <w:t xml:space="preserve"> </w:t>
      </w:r>
      <w:r w:rsidRPr="00344E5B">
        <w:rPr>
          <w:rFonts w:cs="Traditional Arabic" w:hint="eastAsia"/>
          <w:sz w:val="32"/>
          <w:szCs w:val="32"/>
          <w:rtl/>
        </w:rPr>
        <w:t>بها</w:t>
      </w:r>
      <w:r w:rsidRPr="00344E5B">
        <w:rPr>
          <w:rFonts w:cs="Traditional Arabic"/>
          <w:sz w:val="32"/>
          <w:szCs w:val="32"/>
          <w:rtl/>
        </w:rPr>
        <w:t xml:space="preserve"> </w:t>
      </w:r>
      <w:r w:rsidRPr="00344E5B">
        <w:rPr>
          <w:rFonts w:cs="Traditional Arabic" w:hint="eastAsia"/>
          <w:sz w:val="32"/>
          <w:szCs w:val="32"/>
          <w:rtl/>
        </w:rPr>
        <w:t>تعظيم</w:t>
      </w:r>
      <w:r w:rsidRPr="00344E5B">
        <w:rPr>
          <w:rFonts w:cs="Traditional Arabic"/>
          <w:sz w:val="32"/>
          <w:szCs w:val="32"/>
          <w:rtl/>
        </w:rPr>
        <w:t xml:space="preserve"> </w:t>
      </w:r>
      <w:r w:rsidRPr="00344E5B">
        <w:rPr>
          <w:rFonts w:cs="Traditional Arabic" w:hint="eastAsia"/>
          <w:sz w:val="32"/>
          <w:szCs w:val="32"/>
          <w:rtl/>
        </w:rPr>
        <w:t>الباري</w:t>
      </w:r>
      <w:r w:rsidRPr="00344E5B">
        <w:rPr>
          <w:rFonts w:cs="Traditional Arabic"/>
          <w:sz w:val="32"/>
          <w:szCs w:val="32"/>
          <w:rtl/>
        </w:rPr>
        <w:t xml:space="preserve"> </w:t>
      </w:r>
      <w:r w:rsidRPr="00344E5B">
        <w:rPr>
          <w:rFonts w:cs="Traditional Arabic" w:hint="eastAsia"/>
          <w:sz w:val="32"/>
          <w:szCs w:val="32"/>
          <w:rtl/>
        </w:rPr>
        <w:t>وتنزيهه</w:t>
      </w:r>
      <w:r w:rsidRPr="00344E5B">
        <w:rPr>
          <w:rFonts w:cs="Traditional Arabic" w:hint="cs"/>
          <w:sz w:val="32"/>
          <w:szCs w:val="32"/>
          <w:rtl/>
        </w:rPr>
        <w:t xml:space="preserve"> </w:t>
      </w:r>
      <w:r w:rsidRPr="00344E5B">
        <w:rPr>
          <w:rFonts w:cs="Traditional Arabic" w:hint="eastAsia"/>
          <w:sz w:val="32"/>
          <w:szCs w:val="32"/>
          <w:rtl/>
        </w:rPr>
        <w:t>،</w:t>
      </w:r>
      <w:r w:rsidRPr="00344E5B">
        <w:rPr>
          <w:rFonts w:cs="Traditional Arabic"/>
          <w:sz w:val="32"/>
          <w:szCs w:val="32"/>
          <w:rtl/>
        </w:rPr>
        <w:t xml:space="preserve"> </w:t>
      </w:r>
      <w:r w:rsidRPr="00344E5B">
        <w:rPr>
          <w:rFonts w:cs="Traditional Arabic" w:hint="eastAsia"/>
          <w:sz w:val="32"/>
          <w:szCs w:val="32"/>
          <w:rtl/>
        </w:rPr>
        <w:t>وبذل</w:t>
      </w:r>
      <w:r w:rsidRPr="00344E5B">
        <w:rPr>
          <w:rFonts w:cs="Traditional Arabic"/>
          <w:sz w:val="32"/>
          <w:szCs w:val="32"/>
          <w:rtl/>
        </w:rPr>
        <w:t xml:space="preserve"> </w:t>
      </w:r>
      <w:r w:rsidRPr="00344E5B">
        <w:rPr>
          <w:rFonts w:cs="Traditional Arabic" w:hint="eastAsia"/>
          <w:sz w:val="32"/>
          <w:szCs w:val="32"/>
          <w:rtl/>
        </w:rPr>
        <w:t>وسعه</w:t>
      </w:r>
      <w:r w:rsidRPr="00344E5B">
        <w:rPr>
          <w:rFonts w:cs="Traditional Arabic" w:hint="cs"/>
          <w:sz w:val="32"/>
          <w:szCs w:val="32"/>
          <w:rtl/>
        </w:rPr>
        <w:t xml:space="preserve"> </w:t>
      </w:r>
      <w:r w:rsidRPr="00344E5B">
        <w:rPr>
          <w:rFonts w:cs="Traditional Arabic" w:hint="eastAsia"/>
          <w:sz w:val="32"/>
          <w:szCs w:val="32"/>
          <w:rtl/>
        </w:rPr>
        <w:t>،</w:t>
      </w:r>
      <w:r w:rsidRPr="00344E5B">
        <w:rPr>
          <w:rFonts w:cs="Traditional Arabic"/>
          <w:sz w:val="32"/>
          <w:szCs w:val="32"/>
          <w:rtl/>
        </w:rPr>
        <w:t xml:space="preserve"> </w:t>
      </w:r>
      <w:r w:rsidRPr="00344E5B">
        <w:rPr>
          <w:rFonts w:cs="Traditional Arabic" w:hint="eastAsia"/>
          <w:sz w:val="32"/>
          <w:szCs w:val="32"/>
          <w:rtl/>
        </w:rPr>
        <w:t>والله</w:t>
      </w:r>
      <w:r w:rsidRPr="00344E5B">
        <w:rPr>
          <w:rFonts w:cs="Traditional Arabic"/>
          <w:sz w:val="32"/>
          <w:szCs w:val="32"/>
          <w:rtl/>
        </w:rPr>
        <w:t xml:space="preserve"> </w:t>
      </w:r>
      <w:r w:rsidRPr="00344E5B">
        <w:rPr>
          <w:rFonts w:cs="Traditional Arabic" w:hint="eastAsia"/>
          <w:sz w:val="32"/>
          <w:szCs w:val="32"/>
          <w:rtl/>
        </w:rPr>
        <w:t>حكم</w:t>
      </w:r>
      <w:r w:rsidRPr="00344E5B">
        <w:rPr>
          <w:rFonts w:cs="Traditional Arabic"/>
          <w:sz w:val="32"/>
          <w:szCs w:val="32"/>
          <w:rtl/>
        </w:rPr>
        <w:t xml:space="preserve"> </w:t>
      </w:r>
      <w:r w:rsidRPr="00344E5B">
        <w:rPr>
          <w:rFonts w:cs="Traditional Arabic" w:hint="eastAsia"/>
          <w:sz w:val="32"/>
          <w:szCs w:val="32"/>
          <w:rtl/>
        </w:rPr>
        <w:t>عدل</w:t>
      </w:r>
      <w:r w:rsidRPr="00344E5B">
        <w:rPr>
          <w:rFonts w:cs="Traditional Arabic"/>
          <w:sz w:val="32"/>
          <w:szCs w:val="32"/>
          <w:rtl/>
        </w:rPr>
        <w:t xml:space="preserve"> </w:t>
      </w:r>
      <w:r w:rsidRPr="00344E5B">
        <w:rPr>
          <w:rFonts w:cs="Traditional Arabic" w:hint="eastAsia"/>
          <w:sz w:val="32"/>
          <w:szCs w:val="32"/>
          <w:rtl/>
        </w:rPr>
        <w:t>لطيف</w:t>
      </w:r>
      <w:r w:rsidRPr="00344E5B">
        <w:rPr>
          <w:rFonts w:cs="Traditional Arabic"/>
          <w:sz w:val="32"/>
          <w:szCs w:val="32"/>
          <w:rtl/>
        </w:rPr>
        <w:t xml:space="preserve"> </w:t>
      </w:r>
      <w:r w:rsidRPr="00344E5B">
        <w:rPr>
          <w:rFonts w:cs="Traditional Arabic" w:hint="eastAsia"/>
          <w:sz w:val="32"/>
          <w:szCs w:val="32"/>
          <w:rtl/>
        </w:rPr>
        <w:t>بعباده</w:t>
      </w:r>
      <w:r w:rsidRPr="00344E5B">
        <w:rPr>
          <w:rFonts w:cs="Traditional Arabic" w:hint="cs"/>
          <w:sz w:val="32"/>
          <w:szCs w:val="32"/>
          <w:rtl/>
        </w:rPr>
        <w:t xml:space="preserve"> </w:t>
      </w:r>
      <w:r w:rsidRPr="00344E5B">
        <w:rPr>
          <w:rFonts w:cs="Traditional Arabic" w:hint="eastAsia"/>
          <w:sz w:val="32"/>
          <w:szCs w:val="32"/>
          <w:rtl/>
        </w:rPr>
        <w:t>،</w:t>
      </w:r>
      <w:r w:rsidRPr="00344E5B">
        <w:rPr>
          <w:rFonts w:cs="Traditional Arabic"/>
          <w:sz w:val="32"/>
          <w:szCs w:val="32"/>
          <w:rtl/>
        </w:rPr>
        <w:t xml:space="preserve"> </w:t>
      </w:r>
      <w:r w:rsidRPr="00344E5B">
        <w:rPr>
          <w:rFonts w:cs="Traditional Arabic" w:hint="eastAsia"/>
          <w:sz w:val="32"/>
          <w:szCs w:val="32"/>
          <w:rtl/>
        </w:rPr>
        <w:t>ولا</w:t>
      </w:r>
      <w:r w:rsidRPr="00344E5B">
        <w:rPr>
          <w:rFonts w:cs="Traditional Arabic"/>
          <w:sz w:val="32"/>
          <w:szCs w:val="32"/>
          <w:rtl/>
        </w:rPr>
        <w:t xml:space="preserve"> </w:t>
      </w:r>
      <w:r w:rsidRPr="00344E5B">
        <w:rPr>
          <w:rFonts w:cs="Traditional Arabic" w:hint="eastAsia"/>
          <w:sz w:val="32"/>
          <w:szCs w:val="32"/>
          <w:rtl/>
        </w:rPr>
        <w:t>يسأل</w:t>
      </w:r>
      <w:r w:rsidRPr="00344E5B">
        <w:rPr>
          <w:rFonts w:cs="Traditional Arabic"/>
          <w:sz w:val="32"/>
          <w:szCs w:val="32"/>
          <w:rtl/>
        </w:rPr>
        <w:t xml:space="preserve"> </w:t>
      </w:r>
      <w:r w:rsidRPr="00344E5B">
        <w:rPr>
          <w:rFonts w:cs="Traditional Arabic" w:hint="eastAsia"/>
          <w:sz w:val="32"/>
          <w:szCs w:val="32"/>
          <w:rtl/>
        </w:rPr>
        <w:t>عما</w:t>
      </w:r>
      <w:r w:rsidRPr="00344E5B">
        <w:rPr>
          <w:rFonts w:cs="Traditional Arabic"/>
          <w:sz w:val="32"/>
          <w:szCs w:val="32"/>
          <w:rtl/>
        </w:rPr>
        <w:t xml:space="preserve"> </w:t>
      </w:r>
      <w:r w:rsidRPr="00344E5B">
        <w:rPr>
          <w:rFonts w:cs="Traditional Arabic" w:hint="eastAsia"/>
          <w:sz w:val="32"/>
          <w:szCs w:val="32"/>
          <w:rtl/>
        </w:rPr>
        <w:t>يفعل</w:t>
      </w:r>
      <w:r w:rsidRPr="00344E5B">
        <w:rPr>
          <w:rFonts w:cs="Traditional Arabic" w:hint="cs"/>
          <w:sz w:val="32"/>
          <w:szCs w:val="32"/>
          <w:rtl/>
        </w:rPr>
        <w:t xml:space="preserve"> ، </w:t>
      </w:r>
      <w:r w:rsidRPr="00344E5B">
        <w:rPr>
          <w:rFonts w:cs="Traditional Arabic" w:hint="eastAsia"/>
          <w:sz w:val="32"/>
          <w:szCs w:val="32"/>
          <w:rtl/>
        </w:rPr>
        <w:t>ثم</w:t>
      </w:r>
      <w:r w:rsidRPr="00344E5B">
        <w:rPr>
          <w:rFonts w:cs="Traditional Arabic"/>
          <w:sz w:val="32"/>
          <w:szCs w:val="32"/>
          <w:rtl/>
        </w:rPr>
        <w:t xml:space="preserve"> </w:t>
      </w:r>
      <w:r w:rsidRPr="00344E5B">
        <w:rPr>
          <w:rFonts w:cs="Traditional Arabic" w:hint="eastAsia"/>
          <w:sz w:val="32"/>
          <w:szCs w:val="32"/>
          <w:rtl/>
        </w:rPr>
        <w:t>إن</w:t>
      </w:r>
      <w:r w:rsidRPr="00344E5B">
        <w:rPr>
          <w:rFonts w:cs="Traditional Arabic"/>
          <w:sz w:val="32"/>
          <w:szCs w:val="32"/>
          <w:rtl/>
        </w:rPr>
        <w:t xml:space="preserve"> </w:t>
      </w:r>
      <w:r w:rsidRPr="00344E5B">
        <w:rPr>
          <w:rFonts w:cs="Traditional Arabic" w:hint="eastAsia"/>
          <w:sz w:val="32"/>
          <w:szCs w:val="32"/>
          <w:rtl/>
        </w:rPr>
        <w:t>الكبير</w:t>
      </w:r>
      <w:r w:rsidRPr="00344E5B">
        <w:rPr>
          <w:rFonts w:cs="Traditional Arabic"/>
          <w:sz w:val="32"/>
          <w:szCs w:val="32"/>
          <w:rtl/>
        </w:rPr>
        <w:t xml:space="preserve"> </w:t>
      </w:r>
      <w:r w:rsidRPr="00344E5B">
        <w:rPr>
          <w:rFonts w:cs="Traditional Arabic" w:hint="eastAsia"/>
          <w:sz w:val="32"/>
          <w:szCs w:val="32"/>
          <w:rtl/>
        </w:rPr>
        <w:t>من</w:t>
      </w:r>
      <w:r w:rsidRPr="00344E5B">
        <w:rPr>
          <w:rFonts w:cs="Traditional Arabic"/>
          <w:sz w:val="32"/>
          <w:szCs w:val="32"/>
          <w:rtl/>
        </w:rPr>
        <w:t xml:space="preserve"> </w:t>
      </w:r>
      <w:r w:rsidRPr="00344E5B">
        <w:rPr>
          <w:rFonts w:cs="Traditional Arabic" w:hint="eastAsia"/>
          <w:sz w:val="32"/>
          <w:szCs w:val="32"/>
          <w:rtl/>
        </w:rPr>
        <w:t>أئمة</w:t>
      </w:r>
      <w:r w:rsidRPr="00344E5B">
        <w:rPr>
          <w:rFonts w:cs="Traditional Arabic"/>
          <w:sz w:val="32"/>
          <w:szCs w:val="32"/>
          <w:rtl/>
        </w:rPr>
        <w:t xml:space="preserve"> </w:t>
      </w:r>
      <w:r w:rsidRPr="00344E5B">
        <w:rPr>
          <w:rFonts w:cs="Traditional Arabic" w:hint="eastAsia"/>
          <w:sz w:val="32"/>
          <w:szCs w:val="32"/>
          <w:rtl/>
        </w:rPr>
        <w:t>العلم</w:t>
      </w:r>
      <w:r w:rsidRPr="00344E5B">
        <w:rPr>
          <w:rFonts w:cs="Traditional Arabic"/>
          <w:sz w:val="32"/>
          <w:szCs w:val="32"/>
          <w:rtl/>
        </w:rPr>
        <w:t xml:space="preserve"> </w:t>
      </w:r>
      <w:r w:rsidRPr="00344E5B">
        <w:rPr>
          <w:rFonts w:cs="Traditional Arabic" w:hint="eastAsia"/>
          <w:sz w:val="32"/>
          <w:szCs w:val="32"/>
          <w:rtl/>
        </w:rPr>
        <w:t>إذا</w:t>
      </w:r>
      <w:r w:rsidRPr="00344E5B">
        <w:rPr>
          <w:rFonts w:cs="Traditional Arabic"/>
          <w:sz w:val="32"/>
          <w:szCs w:val="32"/>
          <w:rtl/>
        </w:rPr>
        <w:t xml:space="preserve"> </w:t>
      </w:r>
      <w:r w:rsidRPr="00344E5B">
        <w:rPr>
          <w:rFonts w:cs="Traditional Arabic" w:hint="eastAsia"/>
          <w:sz w:val="32"/>
          <w:szCs w:val="32"/>
          <w:rtl/>
        </w:rPr>
        <w:t>كثر</w:t>
      </w:r>
      <w:r w:rsidRPr="00344E5B">
        <w:rPr>
          <w:rFonts w:cs="Traditional Arabic"/>
          <w:sz w:val="32"/>
          <w:szCs w:val="32"/>
          <w:rtl/>
        </w:rPr>
        <w:t xml:space="preserve"> </w:t>
      </w:r>
      <w:r w:rsidRPr="00344E5B">
        <w:rPr>
          <w:rFonts w:cs="Traditional Arabic" w:hint="eastAsia"/>
          <w:sz w:val="32"/>
          <w:szCs w:val="32"/>
          <w:rtl/>
        </w:rPr>
        <w:t>صوابه</w:t>
      </w:r>
      <w:r w:rsidRPr="00344E5B">
        <w:rPr>
          <w:rFonts w:cs="Traditional Arabic" w:hint="cs"/>
          <w:sz w:val="32"/>
          <w:szCs w:val="32"/>
          <w:rtl/>
        </w:rPr>
        <w:t xml:space="preserve"> </w:t>
      </w:r>
      <w:r w:rsidRPr="00344E5B">
        <w:rPr>
          <w:rFonts w:cs="Traditional Arabic" w:hint="eastAsia"/>
          <w:sz w:val="32"/>
          <w:szCs w:val="32"/>
          <w:rtl/>
        </w:rPr>
        <w:t>،</w:t>
      </w:r>
      <w:r w:rsidRPr="00344E5B">
        <w:rPr>
          <w:rFonts w:cs="Traditional Arabic"/>
          <w:sz w:val="32"/>
          <w:szCs w:val="32"/>
          <w:rtl/>
        </w:rPr>
        <w:t xml:space="preserve"> </w:t>
      </w:r>
      <w:r w:rsidRPr="00344E5B">
        <w:rPr>
          <w:rFonts w:cs="Traditional Arabic" w:hint="eastAsia"/>
          <w:sz w:val="32"/>
          <w:szCs w:val="32"/>
          <w:rtl/>
        </w:rPr>
        <w:t>وعلم</w:t>
      </w:r>
      <w:r w:rsidRPr="00344E5B">
        <w:rPr>
          <w:rFonts w:cs="Traditional Arabic"/>
          <w:sz w:val="32"/>
          <w:szCs w:val="32"/>
          <w:rtl/>
        </w:rPr>
        <w:t xml:space="preserve"> </w:t>
      </w:r>
      <w:r w:rsidRPr="00344E5B">
        <w:rPr>
          <w:rFonts w:cs="Traditional Arabic" w:hint="eastAsia"/>
          <w:sz w:val="32"/>
          <w:szCs w:val="32"/>
          <w:rtl/>
        </w:rPr>
        <w:t>تحريه</w:t>
      </w:r>
      <w:r w:rsidRPr="00344E5B">
        <w:rPr>
          <w:rFonts w:cs="Traditional Arabic"/>
          <w:sz w:val="32"/>
          <w:szCs w:val="32"/>
          <w:rtl/>
        </w:rPr>
        <w:t xml:space="preserve"> </w:t>
      </w:r>
      <w:r w:rsidRPr="00344E5B">
        <w:rPr>
          <w:rFonts w:cs="Traditional Arabic" w:hint="eastAsia"/>
          <w:sz w:val="32"/>
          <w:szCs w:val="32"/>
          <w:rtl/>
        </w:rPr>
        <w:t>للحق</w:t>
      </w:r>
      <w:r w:rsidRPr="00344E5B">
        <w:rPr>
          <w:rFonts w:cs="Traditional Arabic" w:hint="cs"/>
          <w:sz w:val="32"/>
          <w:szCs w:val="32"/>
          <w:rtl/>
        </w:rPr>
        <w:t xml:space="preserve"> </w:t>
      </w:r>
      <w:r w:rsidRPr="00344E5B">
        <w:rPr>
          <w:rFonts w:cs="Traditional Arabic" w:hint="eastAsia"/>
          <w:sz w:val="32"/>
          <w:szCs w:val="32"/>
          <w:rtl/>
        </w:rPr>
        <w:t>،</w:t>
      </w:r>
      <w:r w:rsidRPr="00344E5B">
        <w:rPr>
          <w:rFonts w:cs="Traditional Arabic"/>
          <w:sz w:val="32"/>
          <w:szCs w:val="32"/>
          <w:rtl/>
        </w:rPr>
        <w:t xml:space="preserve"> </w:t>
      </w:r>
      <w:r w:rsidRPr="00344E5B">
        <w:rPr>
          <w:rFonts w:cs="Traditional Arabic" w:hint="eastAsia"/>
          <w:sz w:val="32"/>
          <w:szCs w:val="32"/>
          <w:rtl/>
        </w:rPr>
        <w:t>واتسع</w:t>
      </w:r>
      <w:r w:rsidRPr="00344E5B">
        <w:rPr>
          <w:rFonts w:cs="Traditional Arabic"/>
          <w:sz w:val="32"/>
          <w:szCs w:val="32"/>
          <w:rtl/>
        </w:rPr>
        <w:t xml:space="preserve"> </w:t>
      </w:r>
      <w:r w:rsidRPr="00344E5B">
        <w:rPr>
          <w:rFonts w:cs="Traditional Arabic" w:hint="eastAsia"/>
          <w:sz w:val="32"/>
          <w:szCs w:val="32"/>
          <w:rtl/>
        </w:rPr>
        <w:t>علمه</w:t>
      </w:r>
      <w:r w:rsidRPr="00344E5B">
        <w:rPr>
          <w:rFonts w:cs="Traditional Arabic" w:hint="cs"/>
          <w:sz w:val="32"/>
          <w:szCs w:val="32"/>
          <w:rtl/>
        </w:rPr>
        <w:t xml:space="preserve"> </w:t>
      </w:r>
      <w:r w:rsidRPr="00344E5B">
        <w:rPr>
          <w:rFonts w:cs="Traditional Arabic" w:hint="eastAsia"/>
          <w:sz w:val="32"/>
          <w:szCs w:val="32"/>
          <w:rtl/>
        </w:rPr>
        <w:t>وظهر</w:t>
      </w:r>
      <w:r w:rsidRPr="00344E5B">
        <w:rPr>
          <w:rFonts w:cs="Traditional Arabic"/>
          <w:sz w:val="32"/>
          <w:szCs w:val="32"/>
          <w:rtl/>
        </w:rPr>
        <w:t xml:space="preserve"> </w:t>
      </w:r>
      <w:r w:rsidRPr="00344E5B">
        <w:rPr>
          <w:rFonts w:cs="Traditional Arabic" w:hint="eastAsia"/>
          <w:sz w:val="32"/>
          <w:szCs w:val="32"/>
          <w:rtl/>
        </w:rPr>
        <w:t>ذكاؤه</w:t>
      </w:r>
      <w:r w:rsidRPr="00344E5B">
        <w:rPr>
          <w:rFonts w:cs="Traditional Arabic" w:hint="cs"/>
          <w:sz w:val="32"/>
          <w:szCs w:val="32"/>
          <w:rtl/>
        </w:rPr>
        <w:t xml:space="preserve"> </w:t>
      </w:r>
      <w:r w:rsidRPr="00344E5B">
        <w:rPr>
          <w:rFonts w:cs="Traditional Arabic" w:hint="eastAsia"/>
          <w:sz w:val="32"/>
          <w:szCs w:val="32"/>
          <w:rtl/>
        </w:rPr>
        <w:t>وعرف</w:t>
      </w:r>
      <w:r w:rsidRPr="00344E5B">
        <w:rPr>
          <w:rFonts w:cs="Traditional Arabic"/>
          <w:sz w:val="32"/>
          <w:szCs w:val="32"/>
          <w:rtl/>
        </w:rPr>
        <w:t xml:space="preserve"> </w:t>
      </w:r>
      <w:r w:rsidRPr="00344E5B">
        <w:rPr>
          <w:rFonts w:cs="Traditional Arabic" w:hint="eastAsia"/>
          <w:sz w:val="32"/>
          <w:szCs w:val="32"/>
          <w:rtl/>
        </w:rPr>
        <w:t>صلاحه</w:t>
      </w:r>
      <w:r w:rsidRPr="00344E5B">
        <w:rPr>
          <w:rFonts w:cs="Traditional Arabic"/>
          <w:sz w:val="32"/>
          <w:szCs w:val="32"/>
          <w:rtl/>
        </w:rPr>
        <w:t xml:space="preserve"> </w:t>
      </w:r>
      <w:r w:rsidRPr="00344E5B">
        <w:rPr>
          <w:rFonts w:cs="Traditional Arabic" w:hint="eastAsia"/>
          <w:sz w:val="32"/>
          <w:szCs w:val="32"/>
          <w:rtl/>
        </w:rPr>
        <w:t>وورعه</w:t>
      </w:r>
      <w:r w:rsidRPr="00344E5B">
        <w:rPr>
          <w:rFonts w:cs="Traditional Arabic"/>
          <w:sz w:val="32"/>
          <w:szCs w:val="32"/>
          <w:rtl/>
        </w:rPr>
        <w:t xml:space="preserve"> </w:t>
      </w:r>
      <w:r w:rsidRPr="00344E5B">
        <w:rPr>
          <w:rFonts w:cs="Traditional Arabic" w:hint="eastAsia"/>
          <w:sz w:val="32"/>
          <w:szCs w:val="32"/>
          <w:rtl/>
        </w:rPr>
        <w:t>واتباعه</w:t>
      </w:r>
      <w:r w:rsidRPr="00344E5B">
        <w:rPr>
          <w:rFonts w:cs="Traditional Arabic" w:hint="cs"/>
          <w:sz w:val="32"/>
          <w:szCs w:val="32"/>
          <w:rtl/>
        </w:rPr>
        <w:t xml:space="preserve"> </w:t>
      </w:r>
      <w:r w:rsidRPr="00344E5B">
        <w:rPr>
          <w:rFonts w:cs="Traditional Arabic" w:hint="eastAsia"/>
          <w:sz w:val="32"/>
          <w:szCs w:val="32"/>
          <w:rtl/>
        </w:rPr>
        <w:t>يغفر</w:t>
      </w:r>
      <w:r w:rsidRPr="00344E5B">
        <w:rPr>
          <w:rFonts w:cs="Traditional Arabic"/>
          <w:sz w:val="32"/>
          <w:szCs w:val="32"/>
          <w:rtl/>
        </w:rPr>
        <w:t xml:space="preserve"> </w:t>
      </w:r>
      <w:r w:rsidRPr="00344E5B">
        <w:rPr>
          <w:rFonts w:cs="Traditional Arabic" w:hint="eastAsia"/>
          <w:sz w:val="32"/>
          <w:szCs w:val="32"/>
          <w:rtl/>
        </w:rPr>
        <w:t>له</w:t>
      </w:r>
      <w:r w:rsidRPr="00344E5B">
        <w:rPr>
          <w:rFonts w:cs="Traditional Arabic"/>
          <w:sz w:val="32"/>
          <w:szCs w:val="32"/>
          <w:rtl/>
        </w:rPr>
        <w:t xml:space="preserve"> </w:t>
      </w:r>
      <w:r w:rsidRPr="00344E5B">
        <w:rPr>
          <w:rFonts w:cs="Traditional Arabic" w:hint="eastAsia"/>
          <w:sz w:val="32"/>
          <w:szCs w:val="32"/>
          <w:rtl/>
        </w:rPr>
        <w:t>زل</w:t>
      </w:r>
      <w:r w:rsidRPr="00344E5B">
        <w:rPr>
          <w:rFonts w:cs="Traditional Arabic" w:hint="cs"/>
          <w:sz w:val="32"/>
          <w:szCs w:val="32"/>
          <w:rtl/>
        </w:rPr>
        <w:t>لـ</w:t>
      </w:r>
      <w:r w:rsidRPr="00344E5B">
        <w:rPr>
          <w:rFonts w:cs="Traditional Arabic" w:hint="eastAsia"/>
          <w:sz w:val="32"/>
          <w:szCs w:val="32"/>
          <w:rtl/>
        </w:rPr>
        <w:t>ه</w:t>
      </w:r>
      <w:r w:rsidRPr="00344E5B">
        <w:rPr>
          <w:rFonts w:cs="Traditional Arabic" w:hint="cs"/>
          <w:sz w:val="32"/>
          <w:szCs w:val="32"/>
          <w:rtl/>
        </w:rPr>
        <w:t xml:space="preserve"> </w:t>
      </w:r>
      <w:r w:rsidRPr="00344E5B">
        <w:rPr>
          <w:rFonts w:cs="Traditional Arabic" w:hint="eastAsia"/>
          <w:sz w:val="32"/>
          <w:szCs w:val="32"/>
          <w:rtl/>
        </w:rPr>
        <w:t>ولا</w:t>
      </w:r>
      <w:r w:rsidRPr="00344E5B">
        <w:rPr>
          <w:rFonts w:cs="Traditional Arabic"/>
          <w:sz w:val="32"/>
          <w:szCs w:val="32"/>
          <w:rtl/>
        </w:rPr>
        <w:t xml:space="preserve"> </w:t>
      </w:r>
      <w:r w:rsidRPr="00344E5B">
        <w:rPr>
          <w:rFonts w:cs="Traditional Arabic" w:hint="eastAsia"/>
          <w:sz w:val="32"/>
          <w:szCs w:val="32"/>
          <w:rtl/>
        </w:rPr>
        <w:t>نضلله</w:t>
      </w:r>
      <w:r w:rsidRPr="00344E5B">
        <w:rPr>
          <w:rFonts w:cs="Traditional Arabic"/>
          <w:sz w:val="32"/>
          <w:szCs w:val="32"/>
          <w:rtl/>
        </w:rPr>
        <w:t xml:space="preserve"> </w:t>
      </w:r>
      <w:r w:rsidRPr="00344E5B">
        <w:rPr>
          <w:rFonts w:cs="Traditional Arabic" w:hint="eastAsia"/>
          <w:sz w:val="32"/>
          <w:szCs w:val="32"/>
          <w:rtl/>
        </w:rPr>
        <w:t>ونطرحه</w:t>
      </w:r>
      <w:r w:rsidRPr="00344E5B">
        <w:rPr>
          <w:rFonts w:cs="Traditional Arabic"/>
          <w:sz w:val="32"/>
          <w:szCs w:val="32"/>
          <w:rtl/>
        </w:rPr>
        <w:t xml:space="preserve"> </w:t>
      </w:r>
      <w:r w:rsidRPr="00344E5B">
        <w:rPr>
          <w:rFonts w:cs="Traditional Arabic" w:hint="eastAsia"/>
          <w:sz w:val="32"/>
          <w:szCs w:val="32"/>
          <w:rtl/>
        </w:rPr>
        <w:t>وننسى</w:t>
      </w:r>
      <w:r w:rsidRPr="00344E5B">
        <w:rPr>
          <w:rFonts w:cs="Traditional Arabic"/>
          <w:sz w:val="32"/>
          <w:szCs w:val="32"/>
          <w:rtl/>
        </w:rPr>
        <w:t xml:space="preserve"> </w:t>
      </w:r>
      <w:r w:rsidRPr="00344E5B">
        <w:rPr>
          <w:rFonts w:cs="Traditional Arabic" w:hint="eastAsia"/>
          <w:sz w:val="32"/>
          <w:szCs w:val="32"/>
          <w:rtl/>
        </w:rPr>
        <w:t>محاسنه</w:t>
      </w:r>
      <w:r w:rsidRPr="00344E5B">
        <w:rPr>
          <w:rFonts w:cs="Traditional Arabic" w:hint="cs"/>
          <w:sz w:val="32"/>
          <w:szCs w:val="32"/>
          <w:rtl/>
        </w:rPr>
        <w:t xml:space="preserve"> ، </w:t>
      </w:r>
      <w:r w:rsidRPr="00344E5B">
        <w:rPr>
          <w:rFonts w:cs="Traditional Arabic" w:hint="eastAsia"/>
          <w:sz w:val="32"/>
          <w:szCs w:val="32"/>
          <w:rtl/>
        </w:rPr>
        <w:t>نعم</w:t>
      </w:r>
      <w:r w:rsidRPr="00344E5B">
        <w:rPr>
          <w:rFonts w:cs="Traditional Arabic" w:hint="cs"/>
          <w:sz w:val="32"/>
          <w:szCs w:val="32"/>
          <w:rtl/>
        </w:rPr>
        <w:t xml:space="preserve"> </w:t>
      </w:r>
      <w:r w:rsidRPr="00344E5B">
        <w:rPr>
          <w:rFonts w:cs="Traditional Arabic" w:hint="eastAsia"/>
          <w:sz w:val="32"/>
          <w:szCs w:val="32"/>
          <w:rtl/>
        </w:rPr>
        <w:t>،</w:t>
      </w:r>
      <w:r w:rsidRPr="00344E5B">
        <w:rPr>
          <w:rFonts w:cs="Traditional Arabic" w:hint="cs"/>
          <w:sz w:val="32"/>
          <w:szCs w:val="32"/>
          <w:rtl/>
        </w:rPr>
        <w:t xml:space="preserve"> </w:t>
      </w:r>
      <w:r w:rsidRPr="00344E5B">
        <w:rPr>
          <w:rFonts w:cs="Traditional Arabic" w:hint="eastAsia"/>
          <w:sz w:val="32"/>
          <w:szCs w:val="32"/>
          <w:rtl/>
        </w:rPr>
        <w:t>ولا</w:t>
      </w:r>
      <w:r w:rsidRPr="00344E5B">
        <w:rPr>
          <w:rFonts w:cs="Traditional Arabic"/>
          <w:sz w:val="32"/>
          <w:szCs w:val="32"/>
          <w:rtl/>
        </w:rPr>
        <w:t xml:space="preserve"> </w:t>
      </w:r>
      <w:r w:rsidRPr="00344E5B">
        <w:rPr>
          <w:rFonts w:cs="Traditional Arabic" w:hint="eastAsia"/>
          <w:sz w:val="32"/>
          <w:szCs w:val="32"/>
          <w:rtl/>
        </w:rPr>
        <w:t>نقتدي</w:t>
      </w:r>
      <w:r w:rsidRPr="00344E5B">
        <w:rPr>
          <w:rFonts w:cs="Traditional Arabic"/>
          <w:sz w:val="32"/>
          <w:szCs w:val="32"/>
          <w:rtl/>
        </w:rPr>
        <w:t xml:space="preserve"> </w:t>
      </w:r>
      <w:r w:rsidRPr="00344E5B">
        <w:rPr>
          <w:rFonts w:cs="Traditional Arabic" w:hint="eastAsia"/>
          <w:sz w:val="32"/>
          <w:szCs w:val="32"/>
          <w:rtl/>
        </w:rPr>
        <w:t>به</w:t>
      </w:r>
      <w:r w:rsidRPr="00344E5B">
        <w:rPr>
          <w:rFonts w:cs="Traditional Arabic"/>
          <w:sz w:val="32"/>
          <w:szCs w:val="32"/>
          <w:rtl/>
        </w:rPr>
        <w:t xml:space="preserve"> </w:t>
      </w:r>
      <w:r w:rsidRPr="00344E5B">
        <w:rPr>
          <w:rFonts w:cs="Traditional Arabic" w:hint="eastAsia"/>
          <w:sz w:val="32"/>
          <w:szCs w:val="32"/>
          <w:rtl/>
        </w:rPr>
        <w:t>في</w:t>
      </w:r>
      <w:r w:rsidRPr="00344E5B">
        <w:rPr>
          <w:rFonts w:cs="Traditional Arabic"/>
          <w:sz w:val="32"/>
          <w:szCs w:val="32"/>
          <w:rtl/>
        </w:rPr>
        <w:t xml:space="preserve"> </w:t>
      </w:r>
      <w:r w:rsidRPr="00344E5B">
        <w:rPr>
          <w:rFonts w:cs="Traditional Arabic" w:hint="eastAsia"/>
          <w:sz w:val="32"/>
          <w:szCs w:val="32"/>
          <w:rtl/>
        </w:rPr>
        <w:t>بدعته</w:t>
      </w:r>
      <w:r w:rsidRPr="00344E5B">
        <w:rPr>
          <w:rFonts w:cs="Traditional Arabic"/>
          <w:sz w:val="32"/>
          <w:szCs w:val="32"/>
          <w:rtl/>
        </w:rPr>
        <w:t xml:space="preserve"> </w:t>
      </w:r>
      <w:r w:rsidRPr="00344E5B">
        <w:rPr>
          <w:rFonts w:cs="Traditional Arabic" w:hint="eastAsia"/>
          <w:sz w:val="32"/>
          <w:szCs w:val="32"/>
          <w:rtl/>
        </w:rPr>
        <w:t>وخطئه</w:t>
      </w:r>
      <w:r w:rsidRPr="00344E5B">
        <w:rPr>
          <w:rFonts w:cs="Traditional Arabic" w:hint="cs"/>
          <w:sz w:val="32"/>
          <w:szCs w:val="32"/>
          <w:rtl/>
        </w:rPr>
        <w:t xml:space="preserve"> </w:t>
      </w:r>
      <w:r w:rsidRPr="00344E5B">
        <w:rPr>
          <w:rFonts w:cs="Traditional Arabic" w:hint="eastAsia"/>
          <w:sz w:val="32"/>
          <w:szCs w:val="32"/>
          <w:rtl/>
        </w:rPr>
        <w:t>ونرجو</w:t>
      </w:r>
      <w:r w:rsidRPr="00344E5B">
        <w:rPr>
          <w:rFonts w:cs="Traditional Arabic"/>
          <w:sz w:val="32"/>
          <w:szCs w:val="32"/>
          <w:rtl/>
        </w:rPr>
        <w:t xml:space="preserve"> </w:t>
      </w:r>
      <w:r w:rsidRPr="00344E5B">
        <w:rPr>
          <w:rFonts w:cs="Traditional Arabic" w:hint="eastAsia"/>
          <w:sz w:val="32"/>
          <w:szCs w:val="32"/>
          <w:rtl/>
        </w:rPr>
        <w:t>له</w:t>
      </w:r>
      <w:r w:rsidRPr="00344E5B">
        <w:rPr>
          <w:rFonts w:cs="Traditional Arabic"/>
          <w:sz w:val="32"/>
          <w:szCs w:val="32"/>
          <w:rtl/>
        </w:rPr>
        <w:t xml:space="preserve"> </w:t>
      </w:r>
      <w:r w:rsidRPr="00344E5B">
        <w:rPr>
          <w:rFonts w:cs="Traditional Arabic" w:hint="eastAsia"/>
          <w:sz w:val="32"/>
          <w:szCs w:val="32"/>
          <w:rtl/>
        </w:rPr>
        <w:t>التوبة</w:t>
      </w:r>
      <w:r w:rsidRPr="00344E5B">
        <w:rPr>
          <w:rFonts w:cs="Traditional Arabic"/>
          <w:sz w:val="32"/>
          <w:szCs w:val="32"/>
          <w:rtl/>
        </w:rPr>
        <w:t xml:space="preserve"> </w:t>
      </w:r>
      <w:r w:rsidRPr="00344E5B">
        <w:rPr>
          <w:rFonts w:cs="Traditional Arabic" w:hint="eastAsia"/>
          <w:sz w:val="32"/>
          <w:szCs w:val="32"/>
          <w:rtl/>
        </w:rPr>
        <w:t>من</w:t>
      </w:r>
      <w:r w:rsidRPr="00344E5B">
        <w:rPr>
          <w:rFonts w:cs="Traditional Arabic"/>
          <w:sz w:val="32"/>
          <w:szCs w:val="32"/>
          <w:rtl/>
        </w:rPr>
        <w:t xml:space="preserve"> </w:t>
      </w:r>
      <w:r w:rsidRPr="00344E5B">
        <w:rPr>
          <w:rFonts w:cs="Traditional Arabic" w:hint="eastAsia"/>
          <w:sz w:val="32"/>
          <w:szCs w:val="32"/>
          <w:rtl/>
        </w:rPr>
        <w:t>ذلك</w:t>
      </w:r>
      <w:r w:rsidRPr="00344E5B">
        <w:rPr>
          <w:rFonts w:cs="Traditional Arabic" w:hint="cs"/>
          <w:sz w:val="32"/>
          <w:szCs w:val="32"/>
          <w:rtl/>
        </w:rPr>
        <w:t xml:space="preserve"> ... </w:t>
      </w:r>
      <w:r w:rsidRPr="00344E5B">
        <w:rPr>
          <w:rFonts w:cs="Traditional Arabic" w:hint="eastAsia"/>
          <w:sz w:val="32"/>
          <w:szCs w:val="32"/>
          <w:rtl/>
        </w:rPr>
        <w:t>قال</w:t>
      </w:r>
      <w:r w:rsidRPr="00344E5B">
        <w:rPr>
          <w:rFonts w:cs="Traditional Arabic"/>
          <w:sz w:val="32"/>
          <w:szCs w:val="32"/>
          <w:rtl/>
        </w:rPr>
        <w:t xml:space="preserve"> </w:t>
      </w:r>
      <w:r w:rsidRPr="00344E5B">
        <w:rPr>
          <w:rFonts w:cs="Traditional Arabic" w:hint="eastAsia"/>
          <w:sz w:val="32"/>
          <w:szCs w:val="32"/>
          <w:rtl/>
        </w:rPr>
        <w:t>أحمد</w:t>
      </w:r>
      <w:r w:rsidRPr="00344E5B">
        <w:rPr>
          <w:rFonts w:cs="Traditional Arabic"/>
          <w:sz w:val="32"/>
          <w:szCs w:val="32"/>
          <w:rtl/>
        </w:rPr>
        <w:t xml:space="preserve"> </w:t>
      </w:r>
      <w:r w:rsidRPr="00344E5B">
        <w:rPr>
          <w:rFonts w:cs="Traditional Arabic" w:hint="eastAsia"/>
          <w:sz w:val="32"/>
          <w:szCs w:val="32"/>
          <w:rtl/>
        </w:rPr>
        <w:t>بن</w:t>
      </w:r>
      <w:r w:rsidRPr="00344E5B">
        <w:rPr>
          <w:rFonts w:cs="Traditional Arabic"/>
          <w:sz w:val="32"/>
          <w:szCs w:val="32"/>
          <w:rtl/>
        </w:rPr>
        <w:t xml:space="preserve"> </w:t>
      </w:r>
      <w:r w:rsidRPr="00344E5B">
        <w:rPr>
          <w:rFonts w:cs="Traditional Arabic" w:hint="eastAsia"/>
          <w:sz w:val="32"/>
          <w:szCs w:val="32"/>
          <w:rtl/>
        </w:rPr>
        <w:t>حنبل</w:t>
      </w:r>
      <w:r w:rsidRPr="00344E5B">
        <w:rPr>
          <w:rFonts w:cs="Traditional Arabic" w:hint="cs"/>
          <w:sz w:val="32"/>
          <w:szCs w:val="32"/>
          <w:rtl/>
        </w:rPr>
        <w:t xml:space="preserve"> </w:t>
      </w:r>
      <w:r w:rsidRPr="00344E5B">
        <w:rPr>
          <w:rFonts w:cs="Traditional Arabic"/>
          <w:sz w:val="32"/>
          <w:szCs w:val="32"/>
          <w:rtl/>
        </w:rPr>
        <w:t xml:space="preserve">: </w:t>
      </w:r>
      <w:r w:rsidRPr="00344E5B">
        <w:rPr>
          <w:rFonts w:cs="Traditional Arabic" w:hint="eastAsia"/>
          <w:sz w:val="32"/>
          <w:szCs w:val="32"/>
          <w:rtl/>
        </w:rPr>
        <w:t>كان</w:t>
      </w:r>
      <w:r w:rsidRPr="00344E5B">
        <w:rPr>
          <w:rFonts w:cs="Traditional Arabic"/>
          <w:sz w:val="32"/>
          <w:szCs w:val="32"/>
          <w:rtl/>
        </w:rPr>
        <w:t xml:space="preserve"> </w:t>
      </w:r>
      <w:r w:rsidRPr="00344E5B">
        <w:rPr>
          <w:rFonts w:cs="Traditional Arabic" w:hint="eastAsia"/>
          <w:sz w:val="32"/>
          <w:szCs w:val="32"/>
          <w:rtl/>
        </w:rPr>
        <w:t>قتادة</w:t>
      </w:r>
      <w:r w:rsidRPr="00344E5B">
        <w:rPr>
          <w:rFonts w:cs="Traditional Arabic"/>
          <w:sz w:val="32"/>
          <w:szCs w:val="32"/>
          <w:rtl/>
        </w:rPr>
        <w:t xml:space="preserve"> </w:t>
      </w:r>
      <w:r w:rsidRPr="00344E5B">
        <w:rPr>
          <w:rFonts w:cs="Traditional Arabic" w:hint="eastAsia"/>
          <w:sz w:val="32"/>
          <w:szCs w:val="32"/>
          <w:rtl/>
        </w:rPr>
        <w:t>عالما</w:t>
      </w:r>
      <w:r w:rsidRPr="00344E5B">
        <w:rPr>
          <w:rFonts w:cs="Traditional Arabic"/>
          <w:sz w:val="32"/>
          <w:szCs w:val="32"/>
          <w:rtl/>
        </w:rPr>
        <w:t xml:space="preserve"> </w:t>
      </w:r>
      <w:r w:rsidRPr="00344E5B">
        <w:rPr>
          <w:rFonts w:cs="Traditional Arabic" w:hint="eastAsia"/>
          <w:sz w:val="32"/>
          <w:szCs w:val="32"/>
          <w:rtl/>
        </w:rPr>
        <w:t>بالتفسير</w:t>
      </w:r>
      <w:r w:rsidRPr="00344E5B">
        <w:rPr>
          <w:rFonts w:cs="Traditional Arabic" w:hint="cs"/>
          <w:sz w:val="32"/>
          <w:szCs w:val="32"/>
          <w:rtl/>
        </w:rPr>
        <w:t xml:space="preserve"> </w:t>
      </w:r>
      <w:r w:rsidRPr="00344E5B">
        <w:rPr>
          <w:rFonts w:cs="Traditional Arabic" w:hint="eastAsia"/>
          <w:sz w:val="32"/>
          <w:szCs w:val="32"/>
          <w:rtl/>
        </w:rPr>
        <w:t>وباختلاف</w:t>
      </w:r>
      <w:r w:rsidRPr="00344E5B">
        <w:rPr>
          <w:rFonts w:cs="Traditional Arabic"/>
          <w:sz w:val="32"/>
          <w:szCs w:val="32"/>
          <w:rtl/>
        </w:rPr>
        <w:t xml:space="preserve"> </w:t>
      </w:r>
      <w:r w:rsidRPr="00344E5B">
        <w:rPr>
          <w:rFonts w:cs="Traditional Arabic" w:hint="eastAsia"/>
          <w:sz w:val="32"/>
          <w:szCs w:val="32"/>
          <w:rtl/>
        </w:rPr>
        <w:t>العلماء</w:t>
      </w:r>
      <w:r w:rsidRPr="00344E5B">
        <w:rPr>
          <w:rFonts w:cs="Traditional Arabic"/>
          <w:sz w:val="32"/>
          <w:szCs w:val="32"/>
          <w:rtl/>
        </w:rPr>
        <w:t xml:space="preserve"> ... </w:t>
      </w:r>
      <w:r w:rsidRPr="00344E5B">
        <w:rPr>
          <w:rFonts w:cs="Traditional Arabic" w:hint="eastAsia"/>
          <w:sz w:val="32"/>
          <w:szCs w:val="32"/>
          <w:rtl/>
        </w:rPr>
        <w:t>،</w:t>
      </w:r>
      <w:r w:rsidRPr="00344E5B">
        <w:rPr>
          <w:rFonts w:cs="Traditional Arabic"/>
          <w:sz w:val="32"/>
          <w:szCs w:val="32"/>
          <w:rtl/>
        </w:rPr>
        <w:t xml:space="preserve"> </w:t>
      </w:r>
      <w:r w:rsidRPr="00344E5B">
        <w:rPr>
          <w:rFonts w:cs="Traditional Arabic" w:hint="eastAsia"/>
          <w:sz w:val="32"/>
          <w:szCs w:val="32"/>
          <w:rtl/>
        </w:rPr>
        <w:t>ثم</w:t>
      </w:r>
      <w:r w:rsidRPr="00344E5B">
        <w:rPr>
          <w:rFonts w:cs="Traditional Arabic"/>
          <w:sz w:val="32"/>
          <w:szCs w:val="32"/>
          <w:rtl/>
        </w:rPr>
        <w:t xml:space="preserve"> </w:t>
      </w:r>
      <w:r w:rsidRPr="00344E5B">
        <w:rPr>
          <w:rFonts w:cs="Traditional Arabic" w:hint="eastAsia"/>
          <w:sz w:val="32"/>
          <w:szCs w:val="32"/>
          <w:rtl/>
        </w:rPr>
        <w:t>وصفه</w:t>
      </w:r>
      <w:r w:rsidRPr="00344E5B">
        <w:rPr>
          <w:rFonts w:cs="Traditional Arabic"/>
          <w:sz w:val="32"/>
          <w:szCs w:val="32"/>
          <w:rtl/>
        </w:rPr>
        <w:t xml:space="preserve"> </w:t>
      </w:r>
      <w:r w:rsidRPr="00344E5B">
        <w:rPr>
          <w:rFonts w:cs="Traditional Arabic" w:hint="eastAsia"/>
          <w:sz w:val="32"/>
          <w:szCs w:val="32"/>
          <w:rtl/>
        </w:rPr>
        <w:t>بالفقه</w:t>
      </w:r>
      <w:r w:rsidRPr="00344E5B">
        <w:rPr>
          <w:rFonts w:cs="Traditional Arabic"/>
          <w:sz w:val="32"/>
          <w:szCs w:val="32"/>
          <w:rtl/>
        </w:rPr>
        <w:t xml:space="preserve"> </w:t>
      </w:r>
      <w:r w:rsidRPr="00344E5B">
        <w:rPr>
          <w:rFonts w:cs="Traditional Arabic" w:hint="eastAsia"/>
          <w:sz w:val="32"/>
          <w:szCs w:val="32"/>
          <w:rtl/>
        </w:rPr>
        <w:t>والحفظ</w:t>
      </w:r>
      <w:r w:rsidRPr="00344E5B">
        <w:rPr>
          <w:rFonts w:cs="Traditional Arabic" w:hint="cs"/>
          <w:sz w:val="32"/>
          <w:szCs w:val="32"/>
          <w:rtl/>
        </w:rPr>
        <w:t xml:space="preserve"> </w:t>
      </w:r>
      <w:r w:rsidRPr="00344E5B">
        <w:rPr>
          <w:rFonts w:cs="Traditional Arabic" w:hint="eastAsia"/>
          <w:sz w:val="32"/>
          <w:szCs w:val="32"/>
          <w:rtl/>
        </w:rPr>
        <w:t>،</w:t>
      </w:r>
      <w:r w:rsidRPr="00344E5B">
        <w:rPr>
          <w:rFonts w:cs="Traditional Arabic"/>
          <w:sz w:val="32"/>
          <w:szCs w:val="32"/>
          <w:rtl/>
        </w:rPr>
        <w:t xml:space="preserve"> </w:t>
      </w:r>
      <w:r w:rsidRPr="00344E5B">
        <w:rPr>
          <w:rFonts w:cs="Traditional Arabic" w:hint="eastAsia"/>
          <w:sz w:val="32"/>
          <w:szCs w:val="32"/>
          <w:rtl/>
        </w:rPr>
        <w:t>وأطنب</w:t>
      </w:r>
      <w:r w:rsidRPr="00344E5B">
        <w:rPr>
          <w:rFonts w:cs="Traditional Arabic"/>
          <w:sz w:val="32"/>
          <w:szCs w:val="32"/>
          <w:rtl/>
        </w:rPr>
        <w:t xml:space="preserve"> </w:t>
      </w:r>
      <w:r w:rsidRPr="00344E5B">
        <w:rPr>
          <w:rFonts w:cs="Traditional Arabic" w:hint="eastAsia"/>
          <w:sz w:val="32"/>
          <w:szCs w:val="32"/>
          <w:rtl/>
        </w:rPr>
        <w:t>في</w:t>
      </w:r>
      <w:r w:rsidRPr="00344E5B">
        <w:rPr>
          <w:rFonts w:cs="Traditional Arabic"/>
          <w:sz w:val="32"/>
          <w:szCs w:val="32"/>
          <w:rtl/>
        </w:rPr>
        <w:t xml:space="preserve"> </w:t>
      </w:r>
      <w:r w:rsidRPr="00344E5B">
        <w:rPr>
          <w:rFonts w:cs="Traditional Arabic" w:hint="eastAsia"/>
          <w:sz w:val="32"/>
          <w:szCs w:val="32"/>
          <w:rtl/>
        </w:rPr>
        <w:t>ذكره</w:t>
      </w:r>
      <w:r w:rsidRPr="00344E5B">
        <w:rPr>
          <w:rFonts w:cs="Traditional Arabic" w:hint="cs"/>
          <w:sz w:val="32"/>
          <w:szCs w:val="32"/>
          <w:rtl/>
        </w:rPr>
        <w:t xml:space="preserve"> </w:t>
      </w:r>
      <w:r w:rsidRPr="00344E5B">
        <w:rPr>
          <w:rFonts w:cs="Traditional Arabic" w:hint="eastAsia"/>
          <w:sz w:val="32"/>
          <w:szCs w:val="32"/>
          <w:rtl/>
        </w:rPr>
        <w:t>،</w:t>
      </w:r>
      <w:r w:rsidRPr="00344E5B">
        <w:rPr>
          <w:rFonts w:cs="Traditional Arabic"/>
          <w:sz w:val="32"/>
          <w:szCs w:val="32"/>
          <w:rtl/>
        </w:rPr>
        <w:t xml:space="preserve"> </w:t>
      </w:r>
      <w:r w:rsidRPr="00344E5B">
        <w:rPr>
          <w:rFonts w:cs="Traditional Arabic" w:hint="eastAsia"/>
          <w:sz w:val="32"/>
          <w:szCs w:val="32"/>
          <w:rtl/>
        </w:rPr>
        <w:t>وقال</w:t>
      </w:r>
      <w:r w:rsidRPr="00344E5B">
        <w:rPr>
          <w:rFonts w:cs="Traditional Arabic" w:hint="cs"/>
          <w:sz w:val="32"/>
          <w:szCs w:val="32"/>
          <w:rtl/>
        </w:rPr>
        <w:t xml:space="preserve"> </w:t>
      </w:r>
      <w:r w:rsidRPr="00344E5B">
        <w:rPr>
          <w:rFonts w:cs="Traditional Arabic"/>
          <w:sz w:val="32"/>
          <w:szCs w:val="32"/>
          <w:rtl/>
        </w:rPr>
        <w:t xml:space="preserve">: </w:t>
      </w:r>
      <w:r w:rsidRPr="00344E5B">
        <w:rPr>
          <w:rFonts w:cs="Traditional Arabic" w:hint="eastAsia"/>
          <w:sz w:val="32"/>
          <w:szCs w:val="32"/>
          <w:rtl/>
        </w:rPr>
        <w:t>قلما</w:t>
      </w:r>
      <w:r w:rsidRPr="00344E5B">
        <w:rPr>
          <w:rFonts w:cs="Traditional Arabic"/>
          <w:sz w:val="32"/>
          <w:szCs w:val="32"/>
          <w:rtl/>
        </w:rPr>
        <w:t xml:space="preserve"> </w:t>
      </w:r>
      <w:r w:rsidRPr="00344E5B">
        <w:rPr>
          <w:rFonts w:cs="Traditional Arabic" w:hint="eastAsia"/>
          <w:sz w:val="32"/>
          <w:szCs w:val="32"/>
          <w:rtl/>
        </w:rPr>
        <w:t>تجد</w:t>
      </w:r>
      <w:r w:rsidRPr="00344E5B">
        <w:rPr>
          <w:rFonts w:cs="Traditional Arabic"/>
          <w:sz w:val="32"/>
          <w:szCs w:val="32"/>
          <w:rtl/>
        </w:rPr>
        <w:t xml:space="preserve"> </w:t>
      </w:r>
      <w:r w:rsidRPr="00344E5B">
        <w:rPr>
          <w:rFonts w:cs="Traditional Arabic" w:hint="eastAsia"/>
          <w:sz w:val="32"/>
          <w:szCs w:val="32"/>
          <w:rtl/>
        </w:rPr>
        <w:t>من</w:t>
      </w:r>
      <w:r w:rsidRPr="00344E5B">
        <w:rPr>
          <w:rFonts w:cs="Traditional Arabic"/>
          <w:sz w:val="32"/>
          <w:szCs w:val="32"/>
          <w:rtl/>
        </w:rPr>
        <w:t xml:space="preserve"> </w:t>
      </w:r>
      <w:r w:rsidRPr="00344E5B">
        <w:rPr>
          <w:rFonts w:cs="Traditional Arabic" w:hint="eastAsia"/>
          <w:sz w:val="32"/>
          <w:szCs w:val="32"/>
          <w:rtl/>
        </w:rPr>
        <w:t>يتقدمه</w:t>
      </w:r>
      <w:r>
        <w:rPr>
          <w:rFonts w:cs="Traditional Arabic" w:hint="cs"/>
          <w:sz w:val="32"/>
          <w:szCs w:val="32"/>
          <w:rtl/>
        </w:rPr>
        <w:t xml:space="preserve"> " ، توفي</w:t>
      </w:r>
      <w:r w:rsidRPr="00344E5B">
        <w:rPr>
          <w:rFonts w:cs="Traditional Arabic" w:hint="cs"/>
          <w:sz w:val="32"/>
          <w:szCs w:val="32"/>
          <w:rtl/>
        </w:rPr>
        <w:t xml:space="preserve"> سنة 118 هـ .</w:t>
      </w:r>
    </w:p>
    <w:p w:rsidR="00AC3250" w:rsidRPr="001239CA" w:rsidRDefault="00AC3250" w:rsidP="001239CA">
      <w:pPr>
        <w:autoSpaceDE w:val="0"/>
        <w:autoSpaceDN w:val="0"/>
        <w:adjustRightInd w:val="0"/>
        <w:jc w:val="both"/>
        <w:rPr>
          <w:rFonts w:cs="Traditional Arabic"/>
          <w:sz w:val="32"/>
          <w:szCs w:val="32"/>
          <w:rtl/>
        </w:rPr>
      </w:pPr>
      <w:r>
        <w:rPr>
          <w:rFonts w:cs="Traditional Arabic" w:hint="cs"/>
          <w:sz w:val="32"/>
          <w:szCs w:val="32"/>
          <w:rtl/>
        </w:rPr>
        <w:tab/>
        <w:t>انظر : الطبقات الكبرى : 7/229 ، سير أعلام النبلاء : 5/269 .</w:t>
      </w:r>
    </w:p>
  </w:footnote>
  <w:footnote w:id="1336">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معرفة السنن والآثار للبيهقي : 5/17 . </w:t>
      </w:r>
    </w:p>
  </w:footnote>
  <w:footnote w:id="1337">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الشرح الكبير لشمس الدين المقدسي : 17/102 . </w:t>
      </w:r>
    </w:p>
  </w:footnote>
  <w:footnote w:id="1338">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سورة النساء ؛ آية : 4 . </w:t>
      </w:r>
    </w:p>
  </w:footnote>
  <w:footnote w:id="1339">
    <w:p w:rsidR="00AC3250" w:rsidRPr="00B804C0" w:rsidRDefault="00AC3250" w:rsidP="00827FDD">
      <w:pPr>
        <w:pStyle w:val="a3"/>
        <w:spacing w:line="21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مسائل الإمام أحمد برواية عن ابن هانئ : ص 296 </w:t>
      </w:r>
      <w:r>
        <w:rPr>
          <w:rFonts w:cs="Traditional Arabic"/>
          <w:sz w:val="32"/>
          <w:szCs w:val="32"/>
          <w:rtl/>
        </w:rPr>
        <w:t>–</w:t>
      </w:r>
      <w:r>
        <w:rPr>
          <w:rFonts w:cs="Traditional Arabic" w:hint="cs"/>
          <w:sz w:val="32"/>
          <w:szCs w:val="32"/>
          <w:rtl/>
        </w:rPr>
        <w:t xml:space="preserve"> 297 . </w:t>
      </w:r>
    </w:p>
  </w:footnote>
  <w:footnote w:id="1340">
    <w:p w:rsidR="00AC3250" w:rsidRPr="00B804C0" w:rsidRDefault="00AC3250" w:rsidP="00827FDD">
      <w:pPr>
        <w:pStyle w:val="a3"/>
        <w:spacing w:line="21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المغني : 8/511 , الشرح الكبير : 17/203 , الحاوي الصغير : ص 443 , الرعاية الصغرى : 2/25 . </w:t>
      </w:r>
    </w:p>
  </w:footnote>
  <w:footnote w:id="1341">
    <w:p w:rsidR="00AC3250" w:rsidRDefault="00AC3250" w:rsidP="00827FDD">
      <w:pPr>
        <w:pStyle w:val="a3"/>
        <w:spacing w:line="21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أي : احتبس عن الكلام عند موته . </w:t>
      </w:r>
    </w:p>
    <w:p w:rsidR="00AC3250" w:rsidRPr="00B804C0" w:rsidRDefault="00AC3250" w:rsidP="00827FDD">
      <w:pPr>
        <w:pStyle w:val="a3"/>
        <w:spacing w:line="214" w:lineRule="auto"/>
        <w:ind w:firstLine="720"/>
        <w:jc w:val="both"/>
        <w:rPr>
          <w:rFonts w:cs="Traditional Arabic"/>
          <w:sz w:val="32"/>
          <w:szCs w:val="32"/>
          <w:rtl/>
        </w:rPr>
      </w:pPr>
      <w:r>
        <w:rPr>
          <w:rFonts w:cs="Traditional Arabic" w:hint="cs"/>
          <w:sz w:val="32"/>
          <w:szCs w:val="32"/>
          <w:rtl/>
        </w:rPr>
        <w:t xml:space="preserve">انظر : مقاييس اللغة : 4/72 . </w:t>
      </w:r>
    </w:p>
  </w:footnote>
  <w:footnote w:id="1342">
    <w:p w:rsidR="00AC3250" w:rsidRPr="00B804C0" w:rsidRDefault="00AC3250" w:rsidP="00827FDD">
      <w:pPr>
        <w:pStyle w:val="a3"/>
        <w:spacing w:line="21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344 . </w:t>
      </w:r>
    </w:p>
  </w:footnote>
  <w:footnote w:id="1343">
    <w:p w:rsidR="00AC3250" w:rsidRPr="00B804C0" w:rsidRDefault="00AC3250" w:rsidP="00827FDD">
      <w:pPr>
        <w:pStyle w:val="a3"/>
        <w:spacing w:line="21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2/194 . </w:t>
      </w:r>
    </w:p>
  </w:footnote>
  <w:footnote w:id="1344">
    <w:p w:rsidR="00AC3250" w:rsidRPr="00B804C0" w:rsidRDefault="00AC3250" w:rsidP="00827FDD">
      <w:pPr>
        <w:pStyle w:val="a3"/>
        <w:spacing w:line="21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17/202 . </w:t>
      </w:r>
    </w:p>
  </w:footnote>
  <w:footnote w:id="1345">
    <w:p w:rsidR="00AC3250" w:rsidRPr="00B804C0" w:rsidRDefault="00AC3250" w:rsidP="00827FDD">
      <w:pPr>
        <w:pStyle w:val="a3"/>
        <w:spacing w:line="21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378 . </w:t>
      </w:r>
    </w:p>
  </w:footnote>
  <w:footnote w:id="1346">
    <w:p w:rsidR="00AC3250" w:rsidRPr="00B804C0" w:rsidRDefault="00AC3250" w:rsidP="00827FDD">
      <w:pPr>
        <w:pStyle w:val="a3"/>
        <w:spacing w:line="21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2/55 . </w:t>
      </w:r>
    </w:p>
  </w:footnote>
  <w:footnote w:id="1347">
    <w:p w:rsidR="00AC3250" w:rsidRPr="00B804C0" w:rsidRDefault="00AC3250" w:rsidP="00827FDD">
      <w:pPr>
        <w:pStyle w:val="a3"/>
        <w:spacing w:line="21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7/431 . </w:t>
      </w:r>
    </w:p>
  </w:footnote>
  <w:footnote w:id="1348">
    <w:p w:rsidR="00AC3250" w:rsidRPr="00B804C0" w:rsidRDefault="00AC3250" w:rsidP="00827FDD">
      <w:pPr>
        <w:pStyle w:val="a3"/>
        <w:spacing w:line="21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446 . </w:t>
      </w:r>
    </w:p>
  </w:footnote>
  <w:footnote w:id="1349">
    <w:p w:rsidR="00AC3250" w:rsidRPr="00B804C0" w:rsidRDefault="00AC3250" w:rsidP="00827FDD">
      <w:pPr>
        <w:pStyle w:val="a3"/>
        <w:spacing w:line="21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2/27 . </w:t>
      </w:r>
    </w:p>
  </w:footnote>
  <w:footnote w:id="1350">
    <w:p w:rsidR="00AC3250" w:rsidRPr="00B804C0" w:rsidRDefault="00AC3250" w:rsidP="00827FDD">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269 . </w:t>
      </w:r>
    </w:p>
  </w:footnote>
  <w:footnote w:id="1351">
    <w:p w:rsidR="00AC3250" w:rsidRPr="00B804C0" w:rsidRDefault="00AC3250" w:rsidP="00827FDD">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17/202 . </w:t>
      </w:r>
    </w:p>
  </w:footnote>
  <w:footnote w:id="1352">
    <w:p w:rsidR="00AC3250" w:rsidRPr="00B804C0" w:rsidRDefault="00AC3250" w:rsidP="00827FDD">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3/47 . </w:t>
      </w:r>
    </w:p>
  </w:footnote>
  <w:footnote w:id="1353">
    <w:p w:rsidR="00AC3250" w:rsidRPr="00B804C0" w:rsidRDefault="00AC3250" w:rsidP="00827FDD">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3/436 . </w:t>
      </w:r>
    </w:p>
  </w:footnote>
  <w:footnote w:id="1354">
    <w:p w:rsidR="00AC3250" w:rsidRPr="00B804C0" w:rsidRDefault="00AC3250" w:rsidP="00827FDD">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الإنصاف للمرداوي : 17/203 . </w:t>
      </w:r>
    </w:p>
  </w:footnote>
  <w:footnote w:id="1355">
    <w:p w:rsidR="00AC3250" w:rsidRPr="00B804C0" w:rsidRDefault="00AC3250" w:rsidP="00827FDD">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الهداية : ص 344 . </w:t>
      </w:r>
    </w:p>
  </w:footnote>
  <w:footnote w:id="1356">
    <w:p w:rsidR="00AC3250" w:rsidRPr="00B804C0" w:rsidRDefault="00AC3250" w:rsidP="00827FDD">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17/203 . </w:t>
      </w:r>
    </w:p>
  </w:footnote>
  <w:footnote w:id="1357">
    <w:p w:rsidR="00AC3250" w:rsidRPr="00B804C0" w:rsidRDefault="00AC3250" w:rsidP="00827FDD">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6/6 . </w:t>
      </w:r>
    </w:p>
  </w:footnote>
  <w:footnote w:id="1358">
    <w:p w:rsidR="00AC3250" w:rsidRPr="00B804C0" w:rsidRDefault="00AC3250" w:rsidP="00827FDD">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الممتع : 3/219 . </w:t>
      </w:r>
    </w:p>
  </w:footnote>
  <w:footnote w:id="1359">
    <w:p w:rsidR="00AC3250" w:rsidRDefault="00AC3250" w:rsidP="00A40111">
      <w:pPr>
        <w:pStyle w:val="a3"/>
        <w:spacing w:line="21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بدائع الصنائع : 6/428 , الدر المختار : 10/388 , الذخيرة : 7/54 , الشرح الكبير للدردير : 6/486 , الإشراف : 4/439 , الوسيط : 4/489 , المستوعب :2/193 </w:t>
      </w:r>
      <w:r>
        <w:rPr>
          <w:rFonts w:cs="Traditional Arabic"/>
          <w:sz w:val="32"/>
          <w:szCs w:val="32"/>
          <w:rtl/>
        </w:rPr>
        <w:t>–</w:t>
      </w:r>
      <w:r>
        <w:rPr>
          <w:rFonts w:cs="Traditional Arabic" w:hint="cs"/>
          <w:sz w:val="32"/>
          <w:szCs w:val="32"/>
          <w:rtl/>
        </w:rPr>
        <w:t xml:space="preserve"> 194 , المغني: 8/511 . </w:t>
      </w:r>
    </w:p>
    <w:p w:rsidR="00AC3250" w:rsidRDefault="00AC3250" w:rsidP="00A40111">
      <w:pPr>
        <w:pStyle w:val="a3"/>
        <w:spacing w:line="214" w:lineRule="auto"/>
        <w:jc w:val="both"/>
        <w:rPr>
          <w:rFonts w:cs="Traditional Arabic"/>
          <w:sz w:val="32"/>
          <w:szCs w:val="32"/>
          <w:rtl/>
        </w:rPr>
      </w:pPr>
      <w:r>
        <w:rPr>
          <w:rFonts w:cs="Traditional Arabic" w:hint="cs"/>
          <w:sz w:val="32"/>
          <w:szCs w:val="32"/>
          <w:rtl/>
        </w:rPr>
        <w:t xml:space="preserve">وخالف في هذ المالكية فقالوا : إنها تكون بالإيجاب والقبول وتكون أيضاً بالكتابة أو الإشارة المفهمة ولو لقادر على النطق . </w:t>
      </w:r>
    </w:p>
    <w:p w:rsidR="00AC3250" w:rsidRPr="00B804C0" w:rsidRDefault="00AC3250" w:rsidP="00A40111">
      <w:pPr>
        <w:pStyle w:val="a3"/>
        <w:spacing w:line="214" w:lineRule="auto"/>
        <w:jc w:val="both"/>
        <w:rPr>
          <w:rFonts w:cs="Traditional Arabic"/>
          <w:sz w:val="32"/>
          <w:szCs w:val="32"/>
          <w:rtl/>
        </w:rPr>
      </w:pPr>
      <w:r>
        <w:rPr>
          <w:rFonts w:cs="Traditional Arabic" w:hint="cs"/>
          <w:sz w:val="32"/>
          <w:szCs w:val="32"/>
          <w:rtl/>
        </w:rPr>
        <w:t xml:space="preserve"> </w:t>
      </w:r>
      <w:r>
        <w:rPr>
          <w:rFonts w:cs="Traditional Arabic" w:hint="cs"/>
          <w:sz w:val="32"/>
          <w:szCs w:val="32"/>
          <w:rtl/>
        </w:rPr>
        <w:tab/>
        <w:t xml:space="preserve">انظر : مختصر خليل مع مواهب الجليل : 8/517 , مدونة الفقه المالكي : 4/694 .  </w:t>
      </w:r>
    </w:p>
  </w:footnote>
  <w:footnote w:id="1360">
    <w:p w:rsidR="00AC3250" w:rsidRPr="00B804C0" w:rsidRDefault="00AC3250" w:rsidP="00A40111">
      <w:pPr>
        <w:pStyle w:val="a3"/>
        <w:spacing w:line="21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الممتع : 3/219 . </w:t>
      </w:r>
    </w:p>
  </w:footnote>
  <w:footnote w:id="1361">
    <w:p w:rsidR="00AC3250" w:rsidRPr="00B804C0" w:rsidRDefault="00AC3250" w:rsidP="00A40111">
      <w:pPr>
        <w:pStyle w:val="a3"/>
        <w:spacing w:line="21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الهداية : 12/675 , البحر الرائق : 8/551 . </w:t>
      </w:r>
    </w:p>
  </w:footnote>
  <w:footnote w:id="1362">
    <w:p w:rsidR="00AC3250" w:rsidRPr="00B804C0" w:rsidRDefault="00AC3250" w:rsidP="00A40111">
      <w:pPr>
        <w:pStyle w:val="a3"/>
        <w:spacing w:line="21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المقنع : 17/202 , الوجيز : ص 269 . </w:t>
      </w:r>
    </w:p>
  </w:footnote>
  <w:footnote w:id="1363">
    <w:p w:rsidR="00AC3250" w:rsidRPr="00B804C0" w:rsidRDefault="00AC3250" w:rsidP="00A40111">
      <w:pPr>
        <w:pStyle w:val="a3"/>
        <w:spacing w:line="21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مواهب الجليل : 8/517 , حاشية الدسوقي : 6/486 ، والأصل عندهم جواز الإشارة المفهومة ولو من قادر . </w:t>
      </w:r>
    </w:p>
  </w:footnote>
  <w:footnote w:id="1364">
    <w:p w:rsidR="00AC3250" w:rsidRPr="00B804C0" w:rsidRDefault="00AC3250" w:rsidP="00A40111">
      <w:pPr>
        <w:pStyle w:val="a3"/>
        <w:spacing w:line="21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أسنى المطالب : 3/42 , نهاية المحتاج : 6/106 . </w:t>
      </w:r>
    </w:p>
  </w:footnote>
  <w:footnote w:id="1365">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الهداية :ص 344 , المبدع : 6/6 . </w:t>
      </w:r>
    </w:p>
  </w:footnote>
  <w:footnote w:id="1366">
    <w:p w:rsidR="00AC3250" w:rsidRPr="00B804C0" w:rsidRDefault="00AC3250" w:rsidP="00A40111">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البناية : 12/675 , المغني : 8/511 , كشاف القناع : 3/6/2122 . </w:t>
      </w:r>
    </w:p>
  </w:footnote>
  <w:footnote w:id="1367">
    <w:p w:rsidR="00AC3250" w:rsidRPr="00B804C0" w:rsidRDefault="00AC3250" w:rsidP="00A40111">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رواه ابن أبي شيبة في مصنفه : 6/216 . </w:t>
      </w:r>
    </w:p>
  </w:footnote>
  <w:footnote w:id="1368">
    <w:p w:rsidR="00AC3250" w:rsidRPr="00B804C0" w:rsidRDefault="00AC3250" w:rsidP="00A40111">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رواه البخاري في كتاب الأذان ؛ باب إنما جعل الإمام ليؤتم به ؛ حديث رقم : [688 ] , ومسلم في كتاب الصلاة ؛ باب ائتمام المأموم بالإمام ؛ حديث رقم : [ 412 ] . </w:t>
      </w:r>
    </w:p>
  </w:footnote>
  <w:footnote w:id="1369">
    <w:p w:rsidR="00AC3250" w:rsidRPr="00B804C0" w:rsidRDefault="00AC3250" w:rsidP="00A40111">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الإشراف : 4/441 . </w:t>
      </w:r>
    </w:p>
  </w:footnote>
  <w:footnote w:id="1370">
    <w:p w:rsidR="00AC3250" w:rsidRPr="00B804C0" w:rsidRDefault="00AC3250" w:rsidP="00A40111">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المغني : 8/511 . </w:t>
      </w:r>
    </w:p>
  </w:footnote>
  <w:footnote w:id="1371">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مسائل الإمام أحمد برواية الكوسج : 2/218 . </w:t>
      </w:r>
    </w:p>
  </w:footnote>
  <w:footnote w:id="1372">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المرجع السابق : 2/222 . </w:t>
      </w:r>
    </w:p>
  </w:footnote>
  <w:footnote w:id="1373">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الشرح الكبير : 17/128 . </w:t>
      </w:r>
    </w:p>
  </w:footnote>
  <w:footnote w:id="1374">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مختصر الخرقي : ص 204 . </w:t>
      </w:r>
    </w:p>
  </w:footnote>
  <w:footnote w:id="1375">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المغني : 8/491 . </w:t>
      </w:r>
    </w:p>
  </w:footnote>
  <w:footnote w:id="1376">
    <w:p w:rsidR="00AC3250" w:rsidRPr="00B804C0" w:rsidRDefault="00AC3250" w:rsidP="00A40111">
      <w:pPr>
        <w:pStyle w:val="a3"/>
        <w:spacing w:line="21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المرجع السابق : 8/405 , وانظر : الشرح الكبير : 17/230 . </w:t>
      </w:r>
    </w:p>
  </w:footnote>
  <w:footnote w:id="1377">
    <w:p w:rsidR="00AC3250" w:rsidRPr="00B804C0" w:rsidRDefault="00AC3250" w:rsidP="00A40111">
      <w:pPr>
        <w:pStyle w:val="a3"/>
        <w:spacing w:line="21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2/189 , وانظر : شرح الزركشي : 4/385 </w:t>
      </w:r>
      <w:r>
        <w:rPr>
          <w:rFonts w:cs="Traditional Arabic"/>
          <w:sz w:val="32"/>
          <w:szCs w:val="32"/>
          <w:rtl/>
        </w:rPr>
        <w:t>–</w:t>
      </w:r>
      <w:r>
        <w:rPr>
          <w:rFonts w:cs="Traditional Arabic" w:hint="cs"/>
          <w:sz w:val="32"/>
          <w:szCs w:val="32"/>
          <w:rtl/>
        </w:rPr>
        <w:t xml:space="preserve"> 387 . </w:t>
      </w:r>
    </w:p>
  </w:footnote>
  <w:footnote w:id="1378">
    <w:p w:rsidR="00AC3250" w:rsidRPr="00B804C0" w:rsidRDefault="00AC3250" w:rsidP="00A40111">
      <w:pPr>
        <w:pStyle w:val="a3"/>
        <w:spacing w:line="21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المقنع : 17/127 , الكافي : 4/24 , المحرر : 3/204 , الفروع : 7/443 </w:t>
      </w:r>
      <w:r>
        <w:rPr>
          <w:rFonts w:cs="Traditional Arabic"/>
          <w:sz w:val="32"/>
          <w:szCs w:val="32"/>
          <w:rtl/>
        </w:rPr>
        <w:t>–</w:t>
      </w:r>
      <w:r>
        <w:rPr>
          <w:rFonts w:cs="Traditional Arabic" w:hint="cs"/>
          <w:sz w:val="32"/>
          <w:szCs w:val="32"/>
          <w:rtl/>
        </w:rPr>
        <w:t xml:space="preserve"> 444 , الحاوي الصغير : ص 434 , الرعاية الصغرى : 2/15 , شرح الزركشي : 4/387 . </w:t>
      </w:r>
    </w:p>
  </w:footnote>
  <w:footnote w:id="1379">
    <w:p w:rsidR="00AC3250" w:rsidRPr="00B804C0" w:rsidRDefault="00AC3250" w:rsidP="00A40111">
      <w:pPr>
        <w:pStyle w:val="a3"/>
        <w:spacing w:line="21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266 . </w:t>
      </w:r>
    </w:p>
  </w:footnote>
  <w:footnote w:id="1380">
    <w:p w:rsidR="00AC3250" w:rsidRPr="00B804C0" w:rsidRDefault="00AC3250" w:rsidP="00A40111">
      <w:pPr>
        <w:pStyle w:val="a3"/>
        <w:spacing w:line="21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17/128 . </w:t>
      </w:r>
    </w:p>
  </w:footnote>
  <w:footnote w:id="1381">
    <w:p w:rsidR="00AC3250" w:rsidRPr="00B804C0" w:rsidRDefault="00AC3250" w:rsidP="00A40111">
      <w:pPr>
        <w:pStyle w:val="a3"/>
        <w:spacing w:line="21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3/41 . </w:t>
      </w:r>
    </w:p>
  </w:footnote>
  <w:footnote w:id="1382">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منتهى الإرادات : 3/430 . </w:t>
      </w:r>
    </w:p>
  </w:footnote>
  <w:footnote w:id="1383">
    <w:p w:rsidR="00AC3250" w:rsidRPr="00B804C0" w:rsidRDefault="00AC3250" w:rsidP="007C3A8B">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الهداية : ص 343 , المستوعب : 2/189 , المقنع : 17/127 , الحاوي الصغير : ص 434, الرعاية الصغرى : 2/15 . </w:t>
      </w:r>
    </w:p>
  </w:footnote>
  <w:footnote w:id="1384">
    <w:p w:rsidR="00AC3250" w:rsidRPr="00B804C0" w:rsidRDefault="00AC3250" w:rsidP="007C3A8B">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17/128 . </w:t>
      </w:r>
    </w:p>
  </w:footnote>
  <w:footnote w:id="1385">
    <w:p w:rsidR="00AC3250" w:rsidRPr="00B804C0" w:rsidRDefault="00AC3250" w:rsidP="007C3A8B">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343 . </w:t>
      </w:r>
    </w:p>
  </w:footnote>
  <w:footnote w:id="1386">
    <w:p w:rsidR="00AC3250" w:rsidRPr="00B804C0" w:rsidRDefault="00AC3250" w:rsidP="00A40111">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2/189 . </w:t>
      </w:r>
    </w:p>
  </w:footnote>
  <w:footnote w:id="1387">
    <w:p w:rsidR="00AC3250" w:rsidRPr="00B804C0" w:rsidRDefault="00AC3250" w:rsidP="00A40111">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2/57 . </w:t>
      </w:r>
    </w:p>
  </w:footnote>
  <w:footnote w:id="1388">
    <w:p w:rsidR="00AC3250" w:rsidRPr="00B804C0" w:rsidRDefault="00AC3250" w:rsidP="00A40111">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7/443 . </w:t>
      </w:r>
    </w:p>
  </w:footnote>
  <w:footnote w:id="1389">
    <w:p w:rsidR="00AC3250" w:rsidRPr="00B804C0" w:rsidRDefault="00AC3250" w:rsidP="00A40111">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434 . </w:t>
      </w:r>
    </w:p>
  </w:footnote>
  <w:footnote w:id="1390">
    <w:p w:rsidR="00AC3250" w:rsidRPr="00B804C0" w:rsidRDefault="00AC3250" w:rsidP="00A40111">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2/15 . </w:t>
      </w:r>
    </w:p>
  </w:footnote>
  <w:footnote w:id="1391">
    <w:p w:rsidR="00AC3250" w:rsidRPr="00B804C0" w:rsidRDefault="00AC3250" w:rsidP="00A40111">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4/24 . </w:t>
      </w:r>
    </w:p>
  </w:footnote>
  <w:footnote w:id="1392">
    <w:p w:rsidR="00AC3250" w:rsidRPr="00B804C0" w:rsidRDefault="00AC3250" w:rsidP="00A40111">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266 . </w:t>
      </w:r>
    </w:p>
  </w:footnote>
  <w:footnote w:id="1393">
    <w:p w:rsidR="00AC3250" w:rsidRPr="00B804C0" w:rsidRDefault="00AC3250" w:rsidP="00A40111">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4/387 . </w:t>
      </w:r>
    </w:p>
  </w:footnote>
  <w:footnote w:id="1394">
    <w:p w:rsidR="00AC3250" w:rsidRPr="00B804C0" w:rsidRDefault="00AC3250" w:rsidP="007C3A8B">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17/128 . </w:t>
      </w:r>
    </w:p>
  </w:footnote>
  <w:footnote w:id="1395">
    <w:p w:rsidR="00AC3250" w:rsidRPr="00B804C0" w:rsidRDefault="00AC3250" w:rsidP="007C3A8B">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3/41 . </w:t>
      </w:r>
    </w:p>
  </w:footnote>
  <w:footnote w:id="1396">
    <w:p w:rsidR="00AC3250" w:rsidRPr="00B804C0" w:rsidRDefault="00AC3250" w:rsidP="007C3A8B">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3/430 . </w:t>
      </w:r>
    </w:p>
  </w:footnote>
  <w:footnote w:id="1397">
    <w:p w:rsidR="00AC3250" w:rsidRPr="00B804C0" w:rsidRDefault="00AC3250" w:rsidP="007C3A8B">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المحرر : 2/57 , المبدع : 5/302 , شرح الزركشي : 4/387 </w:t>
      </w:r>
    </w:p>
  </w:footnote>
  <w:footnote w:id="1398">
    <w:p w:rsidR="00AC3250" w:rsidRPr="00B804C0" w:rsidRDefault="00AC3250" w:rsidP="007C3A8B">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مختصر الخرقي : ص 204 . </w:t>
      </w:r>
    </w:p>
  </w:footnote>
  <w:footnote w:id="1399">
    <w:p w:rsidR="00AC3250" w:rsidRPr="00B804C0" w:rsidRDefault="00AC3250" w:rsidP="007C3A8B">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17/127 . </w:t>
      </w:r>
    </w:p>
  </w:footnote>
  <w:footnote w:id="1400">
    <w:p w:rsidR="00AC3250" w:rsidRDefault="00AC3250" w:rsidP="007C3A8B">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المبدع : 5/302 , الإنصاف : 17/131 .</w:t>
      </w:r>
    </w:p>
    <w:p w:rsidR="00AC3250" w:rsidRPr="00B804C0" w:rsidRDefault="00AC3250" w:rsidP="007C3A8B">
      <w:pPr>
        <w:pStyle w:val="a3"/>
        <w:spacing w:line="288" w:lineRule="auto"/>
        <w:jc w:val="both"/>
        <w:rPr>
          <w:rFonts w:cs="Traditional Arabic"/>
          <w:sz w:val="32"/>
          <w:szCs w:val="32"/>
          <w:rtl/>
        </w:rPr>
      </w:pPr>
      <w:r>
        <w:rPr>
          <w:rFonts w:cs="Traditional Arabic" w:hint="cs"/>
          <w:sz w:val="32"/>
          <w:szCs w:val="32"/>
          <w:rtl/>
        </w:rPr>
        <w:t xml:space="preserve"> يرى الباحث </w:t>
      </w:r>
      <w:r>
        <w:rPr>
          <w:rFonts w:cs="Traditional Arabic"/>
          <w:sz w:val="32"/>
          <w:szCs w:val="32"/>
          <w:rtl/>
        </w:rPr>
        <w:t>–</w:t>
      </w:r>
      <w:r>
        <w:rPr>
          <w:rFonts w:cs="Traditional Arabic" w:hint="cs"/>
          <w:sz w:val="32"/>
          <w:szCs w:val="32"/>
          <w:rtl/>
        </w:rPr>
        <w:t xml:space="preserve"> والله أعلم </w:t>
      </w:r>
      <w:r>
        <w:rPr>
          <w:rFonts w:cs="Traditional Arabic"/>
          <w:sz w:val="32"/>
          <w:szCs w:val="32"/>
          <w:rtl/>
        </w:rPr>
        <w:t>–</w:t>
      </w:r>
      <w:r>
        <w:rPr>
          <w:rFonts w:cs="Traditional Arabic" w:hint="cs"/>
          <w:sz w:val="32"/>
          <w:szCs w:val="32"/>
          <w:rtl/>
        </w:rPr>
        <w:t xml:space="preserve"> أن هذه الرواية مجملة تفسّرها الروايتان الأولتان .</w:t>
      </w:r>
    </w:p>
  </w:footnote>
  <w:footnote w:id="1401">
    <w:p w:rsidR="00AC3250" w:rsidRPr="00B804C0" w:rsidRDefault="00AC3250" w:rsidP="007C3A8B">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المغني : 8/492 . </w:t>
      </w:r>
    </w:p>
  </w:footnote>
  <w:footnote w:id="1402">
    <w:p w:rsidR="00AC3250" w:rsidRPr="00B804C0" w:rsidRDefault="00AC3250" w:rsidP="004A0F69">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بدائع الصنائع : 6/481 , تبيين الحقائق : 6/48 , البيان والتحصيل: 13/394 , مختصر خليل مع مواهب الجليل : 8/3 , الأم : 4/108 , الحاوي الصغير للقزويني : ص 400 , الكافي : 4/22 , شرح منتهى الإرادات : 4/419 . </w:t>
      </w:r>
    </w:p>
  </w:footnote>
  <w:footnote w:id="1403">
    <w:p w:rsidR="00AC3250" w:rsidRPr="00B33A9A" w:rsidRDefault="00AC3250" w:rsidP="004A0F69">
      <w:pPr>
        <w:pStyle w:val="a3"/>
        <w:spacing w:line="216" w:lineRule="auto"/>
        <w:jc w:val="both"/>
        <w:rPr>
          <w:rFonts w:cs="Traditional Arabic"/>
          <w:sz w:val="32"/>
          <w:szCs w:val="32"/>
          <w:rtl/>
        </w:rPr>
      </w:pPr>
      <w:r w:rsidRPr="00B33A9A">
        <w:rPr>
          <w:rStyle w:val="a4"/>
          <w:rFonts w:cs="Traditional Arabic"/>
          <w:sz w:val="32"/>
          <w:szCs w:val="32"/>
        </w:rPr>
        <w:footnoteRef/>
      </w:r>
      <w:r w:rsidRPr="00B33A9A">
        <w:rPr>
          <w:rStyle w:val="a4"/>
          <w:rFonts w:cs="Traditional Arabic"/>
          <w:sz w:val="32"/>
          <w:szCs w:val="32"/>
          <w:rtl/>
        </w:rPr>
        <w:t xml:space="preserve"> </w:t>
      </w:r>
      <w:r w:rsidRPr="00B33A9A">
        <w:rPr>
          <w:rStyle w:val="a4"/>
          <w:rFonts w:cs="Traditional Arabic" w:hint="cs"/>
          <w:sz w:val="32"/>
          <w:szCs w:val="32"/>
          <w:rtl/>
        </w:rPr>
        <w:t>)</w:t>
      </w:r>
      <w:r>
        <w:rPr>
          <w:rFonts w:hint="cs"/>
          <w:rtl/>
        </w:rPr>
        <w:t xml:space="preserve"> </w:t>
      </w:r>
      <w:r w:rsidRPr="00B33A9A">
        <w:rPr>
          <w:rFonts w:cs="Traditional Arabic" w:hint="cs"/>
          <w:sz w:val="32"/>
          <w:szCs w:val="32"/>
          <w:rtl/>
        </w:rPr>
        <w:t xml:space="preserve">هناك قول قديم عند السادة الشافعية وهو خلاف الصحيح يعتبر </w:t>
      </w:r>
      <w:r>
        <w:rPr>
          <w:rFonts w:cs="Traditional Arabic" w:hint="cs"/>
          <w:sz w:val="32"/>
          <w:szCs w:val="32"/>
          <w:rtl/>
        </w:rPr>
        <w:t>أن الحمل ليس من الأمراض المخوفة</w:t>
      </w:r>
      <w:r w:rsidRPr="00B33A9A">
        <w:rPr>
          <w:rFonts w:cs="Traditional Arabic" w:hint="cs"/>
          <w:sz w:val="32"/>
          <w:szCs w:val="32"/>
          <w:rtl/>
        </w:rPr>
        <w:t>.</w:t>
      </w:r>
    </w:p>
    <w:p w:rsidR="00AC3250" w:rsidRDefault="00AC3250" w:rsidP="004A0F69">
      <w:pPr>
        <w:pStyle w:val="a3"/>
        <w:spacing w:line="216" w:lineRule="auto"/>
        <w:jc w:val="both"/>
        <w:rPr>
          <w:rtl/>
        </w:rPr>
      </w:pPr>
      <w:r w:rsidRPr="00B33A9A">
        <w:rPr>
          <w:rFonts w:cs="Traditional Arabic" w:hint="cs"/>
          <w:sz w:val="32"/>
          <w:szCs w:val="32"/>
          <w:rtl/>
        </w:rPr>
        <w:tab/>
        <w:t>انظر : البيان : 8/191</w:t>
      </w:r>
      <w:r>
        <w:rPr>
          <w:rFonts w:hint="cs"/>
          <w:rtl/>
        </w:rPr>
        <w:t xml:space="preserve"> </w:t>
      </w:r>
    </w:p>
  </w:footnote>
  <w:footnote w:id="1404">
    <w:p w:rsidR="00AC3250" w:rsidRPr="00B804C0" w:rsidRDefault="00AC3250" w:rsidP="004A0F69">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المحيط البرهاني : 6/259 ، حاشية ابن عابدين : 10/354 . </w:t>
      </w:r>
    </w:p>
  </w:footnote>
  <w:footnote w:id="1405">
    <w:p w:rsidR="00AC3250" w:rsidRPr="00B804C0" w:rsidRDefault="00AC3250" w:rsidP="004A0F69">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الأم : 4/108 , روضة الطالبين : 5/124 .  </w:t>
      </w:r>
    </w:p>
  </w:footnote>
  <w:footnote w:id="1406">
    <w:p w:rsidR="00AC3250" w:rsidRPr="00B804C0" w:rsidRDefault="00AC3250" w:rsidP="004A0F69">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المغني : 8/492 , المبدع لابن مفلح : 5/302 . </w:t>
      </w:r>
    </w:p>
  </w:footnote>
  <w:footnote w:id="1407">
    <w:p w:rsidR="00AC3250" w:rsidRPr="00B804C0" w:rsidRDefault="00AC3250" w:rsidP="004A0F69">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الذخيرة : 7/137 , المقدمات : 3/168 . </w:t>
      </w:r>
    </w:p>
  </w:footnote>
  <w:footnote w:id="1408">
    <w:p w:rsidR="00AC3250" w:rsidRDefault="00AC3250" w:rsidP="004A0F69">
      <w:pPr>
        <w:pStyle w:val="a3"/>
        <w:spacing w:line="216" w:lineRule="auto"/>
        <w:jc w:val="both"/>
        <w:rPr>
          <w:rtl/>
        </w:rPr>
      </w:pPr>
      <w:r w:rsidRPr="00BC4660">
        <w:rPr>
          <w:rStyle w:val="a4"/>
          <w:rFonts w:cs="Traditional Arabic"/>
          <w:sz w:val="32"/>
          <w:szCs w:val="32"/>
        </w:rPr>
        <w:footnoteRef/>
      </w:r>
      <w:r w:rsidRPr="00BC4660">
        <w:rPr>
          <w:rStyle w:val="a4"/>
          <w:rFonts w:cs="Traditional Arabic"/>
          <w:sz w:val="32"/>
          <w:szCs w:val="32"/>
          <w:rtl/>
        </w:rPr>
        <w:t xml:space="preserve"> </w:t>
      </w:r>
      <w:r w:rsidRPr="00BC4660">
        <w:rPr>
          <w:rStyle w:val="a4"/>
          <w:rFonts w:cs="Traditional Arabic" w:hint="cs"/>
          <w:sz w:val="32"/>
          <w:szCs w:val="32"/>
          <w:rtl/>
        </w:rPr>
        <w:t>)</w:t>
      </w:r>
      <w:r>
        <w:rPr>
          <w:rFonts w:hint="cs"/>
          <w:rtl/>
        </w:rPr>
        <w:t xml:space="preserve"> </w:t>
      </w:r>
      <w:r>
        <w:rPr>
          <w:rFonts w:cs="Traditional Arabic" w:hint="cs"/>
          <w:sz w:val="32"/>
          <w:szCs w:val="32"/>
          <w:rtl/>
        </w:rPr>
        <w:t xml:space="preserve">انظر :المستوعب : 2/189 , المقنع : 17/127 .  </w:t>
      </w:r>
    </w:p>
  </w:footnote>
  <w:footnote w:id="1409">
    <w:p w:rsidR="00AC3250" w:rsidRPr="00B804C0" w:rsidRDefault="00AC3250" w:rsidP="00934F87">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المبدع : 5/302 , الإنصاف : 17/131 . </w:t>
      </w:r>
    </w:p>
  </w:footnote>
  <w:footnote w:id="1410">
    <w:p w:rsidR="00AC3250" w:rsidRPr="00B804C0" w:rsidRDefault="00AC3250" w:rsidP="00934F87">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البيان : 8/191 , المغني : 8/492 . </w:t>
      </w:r>
    </w:p>
  </w:footnote>
  <w:footnote w:id="1411">
    <w:p w:rsidR="00AC3250" w:rsidRPr="00B804C0" w:rsidRDefault="00AC3250" w:rsidP="00934F87">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سورة الأعراف ؛ آية : 189 . </w:t>
      </w:r>
    </w:p>
  </w:footnote>
  <w:footnote w:id="1412">
    <w:p w:rsidR="00AC3250" w:rsidRPr="00B804C0" w:rsidRDefault="00AC3250" w:rsidP="00934F87">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الذخيرة : 7/138  الممتع : 3/204 . </w:t>
      </w:r>
    </w:p>
  </w:footnote>
  <w:footnote w:id="1413">
    <w:p w:rsidR="00AC3250" w:rsidRPr="00B804C0" w:rsidRDefault="00AC3250" w:rsidP="00934F87">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الشرح الكبير لشمس الدين المقدسي : 17/132 . </w:t>
      </w:r>
    </w:p>
  </w:footnote>
  <w:footnote w:id="1414">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الأم : 4/277 . </w:t>
      </w:r>
    </w:p>
  </w:footnote>
  <w:footnote w:id="1415">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المغني : 8/491 , المبدع : 5/302 . </w:t>
      </w:r>
    </w:p>
  </w:footnote>
  <w:footnote w:id="1416">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اعتبار المخاض مرضاً مخوفاً يلحق بالأمراض المخوفة كان قديماً , أما الآن فلا يظهر </w:t>
      </w:r>
      <w:r>
        <w:rPr>
          <w:rFonts w:cs="Traditional Arabic"/>
          <w:sz w:val="32"/>
          <w:szCs w:val="32"/>
          <w:rtl/>
        </w:rPr>
        <w:t>–</w:t>
      </w:r>
      <w:r>
        <w:rPr>
          <w:rFonts w:cs="Traditional Arabic" w:hint="cs"/>
          <w:sz w:val="32"/>
          <w:szCs w:val="32"/>
          <w:rtl/>
        </w:rPr>
        <w:t xml:space="preserve"> والعلم عند الله</w:t>
      </w:r>
      <w:r>
        <w:rPr>
          <w:rFonts w:cs="Traditional Arabic" w:hint="eastAsia"/>
          <w:sz w:val="32"/>
          <w:szCs w:val="32"/>
          <w:rtl/>
        </w:rPr>
        <w:t> </w:t>
      </w:r>
      <w:r>
        <w:rPr>
          <w:rFonts w:cs="Traditional Arabic"/>
          <w:sz w:val="32"/>
          <w:szCs w:val="32"/>
          <w:rtl/>
        </w:rPr>
        <w:t>–</w:t>
      </w:r>
      <w:r>
        <w:rPr>
          <w:rFonts w:cs="Traditional Arabic" w:hint="cs"/>
          <w:sz w:val="32"/>
          <w:szCs w:val="32"/>
          <w:rtl/>
        </w:rPr>
        <w:t xml:space="preserve"> أنه من الأمراض المخوفة وذلك لتقدم الطب ووسائل التوليد التي لا تجعل الولادة من الأمراض المخوفة.  </w:t>
      </w:r>
    </w:p>
  </w:footnote>
  <w:footnote w:id="1417">
    <w:p w:rsidR="00AC3250" w:rsidRPr="00B804C0" w:rsidRDefault="00AC3250" w:rsidP="007C3A8B">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مسائل الإمام أحمد برواية ابنه صالح : ص 326 . </w:t>
      </w:r>
    </w:p>
  </w:footnote>
  <w:footnote w:id="1418">
    <w:p w:rsidR="00AC3250" w:rsidRPr="00B804C0" w:rsidRDefault="00AC3250" w:rsidP="007C3A8B">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يقال في معنى الوصية هنا ما يقال في معنى الوصية هناك . </w:t>
      </w:r>
    </w:p>
  </w:footnote>
  <w:footnote w:id="1419">
    <w:p w:rsidR="00AC3250" w:rsidRPr="00B804C0" w:rsidRDefault="00AC3250" w:rsidP="007C3A8B">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ص 343 . </w:t>
      </w:r>
    </w:p>
  </w:footnote>
  <w:footnote w:id="1420">
    <w:p w:rsidR="00AC3250" w:rsidRPr="00B804C0" w:rsidRDefault="00AC3250" w:rsidP="007C3A8B">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2/189 . </w:t>
      </w:r>
    </w:p>
  </w:footnote>
  <w:footnote w:id="1421">
    <w:p w:rsidR="00AC3250" w:rsidRPr="00B804C0" w:rsidRDefault="00AC3250" w:rsidP="007C3A8B">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4/24 . </w:t>
      </w:r>
    </w:p>
  </w:footnote>
  <w:footnote w:id="1422">
    <w:p w:rsidR="00AC3250" w:rsidRPr="00B804C0" w:rsidRDefault="00AC3250" w:rsidP="007C3A8B">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17/127 . </w:t>
      </w:r>
    </w:p>
  </w:footnote>
  <w:footnote w:id="1423">
    <w:p w:rsidR="00AC3250" w:rsidRPr="00B804C0" w:rsidRDefault="00AC3250" w:rsidP="007C3A8B">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2/57 . </w:t>
      </w:r>
    </w:p>
  </w:footnote>
  <w:footnote w:id="1424">
    <w:p w:rsidR="00AC3250" w:rsidRPr="00B804C0" w:rsidRDefault="00AC3250" w:rsidP="007C3A8B">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7/443 . </w:t>
      </w:r>
    </w:p>
  </w:footnote>
  <w:footnote w:id="1425">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ص 434 . </w:t>
      </w:r>
    </w:p>
  </w:footnote>
  <w:footnote w:id="1426">
    <w:p w:rsidR="00AC3250" w:rsidRPr="00B804C0" w:rsidRDefault="00AC3250" w:rsidP="007C3A8B">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2/15 . </w:t>
      </w:r>
    </w:p>
  </w:footnote>
  <w:footnote w:id="1427">
    <w:p w:rsidR="00AC3250" w:rsidRPr="00B804C0" w:rsidRDefault="00AC3250" w:rsidP="007C3A8B">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ص 266 . </w:t>
      </w:r>
    </w:p>
  </w:footnote>
  <w:footnote w:id="1428">
    <w:p w:rsidR="00AC3250" w:rsidRPr="00B804C0" w:rsidRDefault="00AC3250" w:rsidP="007C3A8B">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17/128 . </w:t>
      </w:r>
    </w:p>
  </w:footnote>
  <w:footnote w:id="1429">
    <w:p w:rsidR="00AC3250" w:rsidRPr="00B804C0" w:rsidRDefault="00AC3250" w:rsidP="007C3A8B">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3/41 . </w:t>
      </w:r>
    </w:p>
  </w:footnote>
  <w:footnote w:id="1430">
    <w:p w:rsidR="00AC3250" w:rsidRPr="00B804C0" w:rsidRDefault="00AC3250" w:rsidP="007C3A8B">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3/420 . </w:t>
      </w:r>
    </w:p>
  </w:footnote>
  <w:footnote w:id="1431">
    <w:p w:rsidR="00AC3250" w:rsidRPr="00B804C0" w:rsidRDefault="00AC3250" w:rsidP="007C3A8B">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الكافي : 4/24 , المبدع : 5/204 . الرعاية الصغرى : 2/15 . </w:t>
      </w:r>
    </w:p>
  </w:footnote>
  <w:footnote w:id="1432">
    <w:p w:rsidR="00AC3250" w:rsidRPr="00B804C0" w:rsidRDefault="00AC3250" w:rsidP="007C3A8B">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مسائل الإمام أحمد برواية ابنه صالح : 326 . </w:t>
      </w:r>
    </w:p>
  </w:footnote>
  <w:footnote w:id="1433">
    <w:p w:rsidR="00AC3250" w:rsidRDefault="00AC3250" w:rsidP="007C3A8B">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البناية : 12/556 , حاشية ابن عابدين : 10/354 , الذخيرة : 7/137 , شرح مختصر خليل للخرشي : 5/304 </w:t>
      </w:r>
      <w:r>
        <w:rPr>
          <w:rFonts w:cs="Traditional Arabic"/>
          <w:sz w:val="32"/>
          <w:szCs w:val="32"/>
          <w:rtl/>
        </w:rPr>
        <w:t>–</w:t>
      </w:r>
      <w:r>
        <w:rPr>
          <w:rFonts w:cs="Traditional Arabic" w:hint="cs"/>
          <w:sz w:val="32"/>
          <w:szCs w:val="32"/>
          <w:rtl/>
        </w:rPr>
        <w:t xml:space="preserve"> 305 , البيان : 8/192 , روضة الطالبين : 5/122 , الشرح الكبير لشمس الدين المقدسي : 17/127 , الممتع : 3/204 . </w:t>
      </w:r>
      <w:r>
        <w:rPr>
          <w:rFonts w:cs="Traditional Arabic" w:hint="cs"/>
          <w:sz w:val="32"/>
          <w:szCs w:val="32"/>
          <w:rtl/>
        </w:rPr>
        <w:tab/>
      </w:r>
      <w:r>
        <w:rPr>
          <w:rFonts w:cs="Traditional Arabic" w:hint="cs"/>
          <w:sz w:val="32"/>
          <w:szCs w:val="32"/>
          <w:rtl/>
        </w:rPr>
        <w:tab/>
      </w:r>
      <w:r>
        <w:rPr>
          <w:rFonts w:cs="Traditional Arabic" w:hint="cs"/>
          <w:sz w:val="32"/>
          <w:szCs w:val="32"/>
          <w:rtl/>
        </w:rPr>
        <w:tab/>
      </w:r>
      <w:r>
        <w:rPr>
          <w:rFonts w:cs="Traditional Arabic" w:hint="cs"/>
          <w:sz w:val="32"/>
          <w:szCs w:val="32"/>
          <w:rtl/>
        </w:rPr>
        <w:tab/>
      </w:r>
      <w:r>
        <w:rPr>
          <w:rFonts w:cs="Traditional Arabic" w:hint="cs"/>
          <w:sz w:val="32"/>
          <w:szCs w:val="32"/>
          <w:rtl/>
        </w:rPr>
        <w:tab/>
        <w:t xml:space="preserve">     =</w:t>
      </w:r>
    </w:p>
    <w:p w:rsidR="00AC3250" w:rsidRPr="00B804C0" w:rsidRDefault="00AC3250" w:rsidP="007C3A8B">
      <w:pPr>
        <w:pStyle w:val="a3"/>
        <w:spacing w:line="216" w:lineRule="auto"/>
        <w:jc w:val="both"/>
        <w:rPr>
          <w:rFonts w:cs="Traditional Arabic"/>
          <w:sz w:val="32"/>
          <w:szCs w:val="32"/>
          <w:rtl/>
        </w:rPr>
      </w:pPr>
      <w:r>
        <w:rPr>
          <w:rFonts w:cs="Traditional Arabic" w:hint="cs"/>
          <w:sz w:val="32"/>
          <w:szCs w:val="32"/>
          <w:rtl/>
        </w:rPr>
        <w:t xml:space="preserve">= ولكن على تباين منهم في بعض الضوابط , كما أن هناك قولاً عند الشافعية خلاف الصحيح ورواية عند الحنابلة خلاف المذهب على أن وصيته من رأس المال . </w:t>
      </w:r>
    </w:p>
  </w:footnote>
  <w:footnote w:id="1434">
    <w:p w:rsidR="00AC3250" w:rsidRPr="00B804C0" w:rsidRDefault="00AC3250" w:rsidP="00F64D21">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مسائل الإمام أحمد برواية ابن هانئ : ص 295 . </w:t>
      </w:r>
    </w:p>
  </w:footnote>
  <w:footnote w:id="1435">
    <w:p w:rsidR="00AC3250" w:rsidRPr="00B804C0" w:rsidRDefault="00AC3250" w:rsidP="00F64D21">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الهداية : ص 341 ، 352 , المستوعب : 2/183 , الكافي : 4/21 , المحرر : 2/56 , الوجيز : ص 269 , الإقناع : 3/56 , منتهى الإرادات : 3/438 . </w:t>
      </w:r>
    </w:p>
  </w:footnote>
  <w:footnote w:id="1436">
    <w:p w:rsidR="00AC3250" w:rsidRPr="00B804C0" w:rsidRDefault="00AC3250" w:rsidP="00F64D21">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2/192 . </w:t>
      </w:r>
    </w:p>
  </w:footnote>
  <w:footnote w:id="1437">
    <w:p w:rsidR="00AC3250" w:rsidRPr="00B804C0" w:rsidRDefault="00AC3250" w:rsidP="00F64D21">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4/21 . </w:t>
      </w:r>
    </w:p>
  </w:footnote>
  <w:footnote w:id="1438">
    <w:p w:rsidR="00AC3250" w:rsidRPr="00B804C0" w:rsidRDefault="00AC3250" w:rsidP="00F64D21">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2/61 . </w:t>
      </w:r>
    </w:p>
  </w:footnote>
  <w:footnote w:id="1439">
    <w:p w:rsidR="00AC3250" w:rsidRPr="00B804C0" w:rsidRDefault="00AC3250" w:rsidP="00F64D21">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ص 458 . </w:t>
      </w:r>
    </w:p>
  </w:footnote>
  <w:footnote w:id="1440">
    <w:p w:rsidR="00AC3250" w:rsidRPr="00B804C0" w:rsidRDefault="00AC3250" w:rsidP="00F64D21">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2/30 . </w:t>
      </w:r>
    </w:p>
  </w:footnote>
  <w:footnote w:id="1441">
    <w:p w:rsidR="00AC3250" w:rsidRPr="00B804C0" w:rsidRDefault="00AC3250" w:rsidP="00F64D21">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ص 271 . </w:t>
      </w:r>
    </w:p>
  </w:footnote>
  <w:footnote w:id="1442">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17/274 . </w:t>
      </w:r>
    </w:p>
  </w:footnote>
  <w:footnote w:id="1443">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3/56 . </w:t>
      </w:r>
    </w:p>
  </w:footnote>
  <w:footnote w:id="1444">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3/449 . </w:t>
      </w:r>
    </w:p>
  </w:footnote>
  <w:footnote w:id="1445">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الإنصاف : 17/274 . </w:t>
      </w:r>
    </w:p>
  </w:footnote>
  <w:footnote w:id="1446">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المذهب أن جميع الواجبات كقضاء الدين والحج والزكاة تخرج من رأس المال , وما عدا الواجبات من الوصايا فتخرج من الثلث كما تقدم . </w:t>
      </w:r>
    </w:p>
  </w:footnote>
  <w:footnote w:id="1447">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المقنع : 17/276 , الكافي : 4/22 , الشرح الكبير : 17/276 , الإنصاف : 17/276. </w:t>
      </w:r>
    </w:p>
  </w:footnote>
  <w:footnote w:id="1448">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الممتع : 3/237 . </w:t>
      </w:r>
    </w:p>
  </w:footnote>
  <w:footnote w:id="1449">
    <w:p w:rsidR="00AC3250" w:rsidRPr="00B804C0" w:rsidRDefault="00AC3250" w:rsidP="00F64D21">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الهداية للمرغيناني : 12/488 , تبيين الحقائق : 7/376 , بداية المجتهد: 4/1548 , التاج والإكليل : 8/513 , نهاية المطلب : 10/8 , البيان : 8/151 , الشرح الكبير لشمس الدين المقدسي: 17/212 , المبدع : 6/10 . </w:t>
      </w:r>
    </w:p>
  </w:footnote>
  <w:footnote w:id="1450">
    <w:p w:rsidR="00AC3250" w:rsidRPr="006C041B" w:rsidRDefault="00AC3250" w:rsidP="00F64D21">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رواه البخاري في كتاب الجنائز ؛ باب رثاء النبي </w:t>
      </w:r>
      <w:r>
        <w:rPr>
          <w:rFonts w:cs="Traditional Arabic" w:hint="cs"/>
          <w:sz w:val="32"/>
          <w:szCs w:val="32"/>
        </w:rPr>
        <w:sym w:font="AGA Arabesque" w:char="F072"/>
      </w:r>
      <w:r>
        <w:rPr>
          <w:rFonts w:cs="Traditional Arabic" w:hint="cs"/>
          <w:sz w:val="32"/>
          <w:szCs w:val="32"/>
          <w:rtl/>
        </w:rPr>
        <w:t xml:space="preserve"> سعد بن خولة ؛ حديث رقم : [ 1295 ] , ومسلم في كتاب الوصية ؛ باب الوصية بالثلث ؛ حديث رقم : [1628 ] ، وتمامه : (  إنك إن تذر ورثتك أغنياء خير من أن تذرهم عالة يتكففون الناس .. ) .</w:t>
      </w:r>
    </w:p>
  </w:footnote>
  <w:footnote w:id="1451">
    <w:p w:rsidR="00AC3250" w:rsidRPr="00B804C0" w:rsidRDefault="00AC3250" w:rsidP="00F64D21">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بدائع الصنائع : 3/483- 484 , البناية : 12/569 . </w:t>
      </w:r>
    </w:p>
  </w:footnote>
  <w:footnote w:id="1452">
    <w:p w:rsidR="00AC3250" w:rsidRPr="00B804C0" w:rsidRDefault="00AC3250" w:rsidP="00F64D21">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البيان والتحصيل : 4/47 </w:t>
      </w:r>
      <w:r>
        <w:rPr>
          <w:rFonts w:cs="Traditional Arabic"/>
          <w:sz w:val="32"/>
          <w:szCs w:val="32"/>
          <w:rtl/>
        </w:rPr>
        <w:t>–</w:t>
      </w:r>
      <w:r>
        <w:rPr>
          <w:rFonts w:cs="Traditional Arabic" w:hint="cs"/>
          <w:sz w:val="32"/>
          <w:szCs w:val="32"/>
          <w:rtl/>
        </w:rPr>
        <w:t xml:space="preserve"> 48 , مواهب الجليل : 8/544 . </w:t>
      </w:r>
    </w:p>
  </w:footnote>
  <w:footnote w:id="1453">
    <w:p w:rsidR="00AC3250" w:rsidRPr="00B804C0" w:rsidRDefault="00AC3250" w:rsidP="00F64D21">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الإنصاف : 17/274 . </w:t>
      </w:r>
    </w:p>
  </w:footnote>
  <w:footnote w:id="1454">
    <w:p w:rsidR="00AC3250" w:rsidRPr="00B804C0" w:rsidRDefault="00AC3250" w:rsidP="00F64D21">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البيان : 8/199 </w:t>
      </w:r>
      <w:r>
        <w:rPr>
          <w:rFonts w:cs="Traditional Arabic"/>
          <w:sz w:val="32"/>
          <w:szCs w:val="32"/>
          <w:rtl/>
        </w:rPr>
        <w:t>–</w:t>
      </w:r>
      <w:r>
        <w:rPr>
          <w:rFonts w:cs="Traditional Arabic" w:hint="cs"/>
          <w:sz w:val="32"/>
          <w:szCs w:val="32"/>
          <w:rtl/>
        </w:rPr>
        <w:t xml:space="preserve"> 200 , روضة الطالبين : 5/180 ؛ وجاء فيه : " أما حجة الإسلام فمن مات وهي في ذمته قضيت من رأس ماله وإن لم يُوصِّ بها , وإن أوصى بها نظر إن أضافها إلى رأس المال فهي تأكيد , وإن أضافها إلى الثلث قضيت منه كما لو أوصى بقضاء دينه من ثلثه وتضمن هذه الوصية ترفيه الورثة بتوفير الثلثين " . </w:t>
      </w:r>
    </w:p>
  </w:footnote>
  <w:footnote w:id="1455">
    <w:p w:rsidR="00AC3250" w:rsidRPr="00B804C0" w:rsidRDefault="00AC3250" w:rsidP="00F64D21">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الإقناع : 3/56 ، منتهى الإرادات : 3/449 .</w:t>
      </w:r>
    </w:p>
  </w:footnote>
  <w:footnote w:id="1456">
    <w:p w:rsidR="00AC3250" w:rsidRPr="00B804C0" w:rsidRDefault="00AC3250" w:rsidP="00434D7A">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بدائع الصنائع : 6/427 , تبيين الحقائق : 7/381 </w:t>
      </w:r>
      <w:r>
        <w:rPr>
          <w:rFonts w:cs="Traditional Arabic"/>
          <w:sz w:val="32"/>
          <w:szCs w:val="32"/>
          <w:rtl/>
        </w:rPr>
        <w:t>–</w:t>
      </w:r>
      <w:r>
        <w:rPr>
          <w:rFonts w:cs="Traditional Arabic" w:hint="cs"/>
          <w:sz w:val="32"/>
          <w:szCs w:val="32"/>
          <w:rtl/>
        </w:rPr>
        <w:t xml:space="preserve"> 382 , الإشراف: 4/418 . </w:t>
      </w:r>
    </w:p>
  </w:footnote>
  <w:footnote w:id="1457">
    <w:p w:rsidR="00AC3250" w:rsidRPr="00B804C0" w:rsidRDefault="00AC3250" w:rsidP="00434D7A">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سورة النساء ؛ آية رقم : 11 . </w:t>
      </w:r>
    </w:p>
  </w:footnote>
  <w:footnote w:id="1458">
    <w:p w:rsidR="00AC3250" w:rsidRPr="00B804C0" w:rsidRDefault="00AC3250" w:rsidP="00434D7A">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رواه الإمام أحمد في مسنده : 2/33 ؛ برقم : [ 595 ] وابن ماجه في كتاب الوصايا ؛ باب الدين قبل الوصية ؛ حديث رقم : [2715 ] ؛ نقلاً من صحيح سنن ابن ماجة للألباني : 2/112 ؛ برقم : [ 2195 ] ؛ وحسنه فيه , والترمذي في كتاب الوصايا ؛ باب ما جاء يبدأ بالدين قبل الوصية ؛ حديث رقم : [ 2122 ] ؛ وقال معقباً : " والعمل على هذا عند عامة أهل العلم أنه يبدأ بالدين قبل الوصية"، والحاكم في المستدرك : 4/336 ؛ وقال : هذا حديث رواه الناس عن أبي إسحاق والحارث ابن عبد الله على الطريق لذلك لم يخرجه الشيخان " , والبيهقي في السنن الكبرى : 6/267 ؛ وقال : " امتناع أهل الحديث عن إثبات هذا لتفرد الحارث الأعور بروايته على علي </w:t>
      </w:r>
      <w:r>
        <w:rPr>
          <w:rFonts w:cs="Traditional Arabic" w:hint="cs"/>
          <w:sz w:val="32"/>
          <w:szCs w:val="32"/>
        </w:rPr>
        <w:sym w:font="AGA Arabesque" w:char="F074"/>
      </w:r>
      <w:r>
        <w:rPr>
          <w:rFonts w:cs="Traditional Arabic" w:hint="cs"/>
          <w:sz w:val="32"/>
          <w:szCs w:val="32"/>
          <w:rtl/>
        </w:rPr>
        <w:t xml:space="preserve"> , والحارث لا يحتج بخبره لطعن الحفاظ فيه " , وقال ابن كثير في تفسيره : 1/470 عن الحارث الأعور : " لكن كان حافظاً للفرائض معتنياً بها وبالحساب " وقال أيضاً : " أجمع العلماء من السلف والخلف على أن الدّيْن مقدم على الوصية وذلك عند إمعان النظر يفهم من فحوى الآية الكريمة " , والحديث حسنه الألباني أيضاً في إرواء الغليل</w:t>
      </w:r>
      <w:r>
        <w:rPr>
          <w:rFonts w:cs="Traditional Arabic" w:hint="eastAsia"/>
          <w:sz w:val="32"/>
          <w:szCs w:val="32"/>
          <w:rtl/>
        </w:rPr>
        <w:t> </w:t>
      </w:r>
      <w:r>
        <w:rPr>
          <w:rFonts w:cs="Traditional Arabic" w:hint="cs"/>
          <w:sz w:val="32"/>
          <w:szCs w:val="32"/>
          <w:rtl/>
        </w:rPr>
        <w:t xml:space="preserve">: 6/107 وساق الروايات .    </w:t>
      </w:r>
    </w:p>
  </w:footnote>
  <w:footnote w:id="1459">
    <w:p w:rsidR="00AC3250" w:rsidRPr="00B804C0" w:rsidRDefault="00AC3250" w:rsidP="00434D7A">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رواه البخاري في كتاب الصوم ؛ باب من مات وعليه صوم ؛ حديث رقم : [ 1953 ] ، ومسلم في كتاب الصيام ؛ باب قضاء الصيام عن الميت ؛ حديث رقم : [ 1148 ] . </w:t>
      </w:r>
    </w:p>
  </w:footnote>
  <w:footnote w:id="1460">
    <w:p w:rsidR="00AC3250" w:rsidRPr="00B804C0" w:rsidRDefault="00AC3250" w:rsidP="00434D7A">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الكافي : 4/21 , وانظر : الشرح الكبير لشمس الدين المقدسي : 17/275 . </w:t>
      </w:r>
    </w:p>
  </w:footnote>
  <w:footnote w:id="1461">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مسائل الإمام أحمد برواية مهنا : 2/515 . </w:t>
      </w:r>
    </w:p>
  </w:footnote>
  <w:footnote w:id="1462">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المستوعب : 2/212 , المغني : 8/459 , الشرح الكبير: 17/364 , المبدع : 4/17 . </w:t>
      </w:r>
    </w:p>
  </w:footnote>
  <w:footnote w:id="1463">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الهداية : 2/352 </w:t>
      </w:r>
      <w:r>
        <w:rPr>
          <w:rFonts w:cs="Traditional Arabic"/>
          <w:sz w:val="32"/>
          <w:szCs w:val="32"/>
          <w:rtl/>
        </w:rPr>
        <w:t>–</w:t>
      </w:r>
      <w:r>
        <w:rPr>
          <w:rFonts w:cs="Traditional Arabic" w:hint="cs"/>
          <w:sz w:val="32"/>
          <w:szCs w:val="32"/>
          <w:rtl/>
        </w:rPr>
        <w:t xml:space="preserve"> 353 , المقنع : 17/364 , الكافي : 4/17 , الهادي : ص 394 , المحرر : 2/70 , الفروع : 7/472 , الحاوي الصغير : ص 455 , الرعاية الصغرى : 2/36 , الوجيز: ص 275 , الإقناع : 3/67 , منتهى الإرادات : 3/468 . </w:t>
      </w:r>
    </w:p>
  </w:footnote>
  <w:footnote w:id="1464">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17/365 .</w:t>
      </w:r>
    </w:p>
  </w:footnote>
  <w:footnote w:id="1465">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تقرير القواعد : 2/285 .</w:t>
      </w:r>
    </w:p>
  </w:footnote>
  <w:footnote w:id="1466">
    <w:p w:rsidR="00AC3250" w:rsidRPr="00B804C0" w:rsidRDefault="00AC3250" w:rsidP="00434D7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تقرير القواعد : 2/285 . </w:t>
      </w:r>
    </w:p>
  </w:footnote>
  <w:footnote w:id="1467">
    <w:p w:rsidR="00AC3250" w:rsidRDefault="00AC3250" w:rsidP="00434D7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نص الإمام في الفرق بين المسألتين . </w:t>
      </w:r>
    </w:p>
    <w:p w:rsidR="00AC3250" w:rsidRDefault="00AC3250" w:rsidP="00434D7A">
      <w:pPr>
        <w:pStyle w:val="a3"/>
        <w:jc w:val="both"/>
        <w:rPr>
          <w:rFonts w:cs="Traditional Arabic"/>
          <w:sz w:val="32"/>
          <w:szCs w:val="32"/>
          <w:rtl/>
        </w:rPr>
      </w:pPr>
      <w:r>
        <w:rPr>
          <w:rFonts w:cs="Traditional Arabic" w:hint="cs"/>
          <w:sz w:val="32"/>
          <w:szCs w:val="32"/>
          <w:rtl/>
        </w:rPr>
        <w:t>وذكر بعض أهل العلم فروقاً أخرى .</w:t>
      </w:r>
    </w:p>
    <w:p w:rsidR="00AC3250" w:rsidRPr="00B804C0" w:rsidRDefault="00AC3250" w:rsidP="00434D7A">
      <w:pPr>
        <w:pStyle w:val="a3"/>
        <w:ind w:firstLine="720"/>
        <w:jc w:val="both"/>
        <w:rPr>
          <w:rFonts w:cs="Traditional Arabic"/>
          <w:sz w:val="32"/>
          <w:szCs w:val="32"/>
          <w:rtl/>
        </w:rPr>
      </w:pPr>
      <w:r>
        <w:rPr>
          <w:rFonts w:cs="Traditional Arabic" w:hint="cs"/>
          <w:sz w:val="32"/>
          <w:szCs w:val="32"/>
          <w:rtl/>
        </w:rPr>
        <w:t xml:space="preserve"> انظر : بدائع الصنائع : 6/457 . </w:t>
      </w:r>
    </w:p>
  </w:footnote>
  <w:footnote w:id="1468">
    <w:p w:rsidR="00AC3250" w:rsidRPr="00B804C0" w:rsidRDefault="00AC3250" w:rsidP="00434D7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انظر : بدائع الصنائع : 6/457 , تبيين الحقائق : 7/415 , مواهب الجليل : 8/547 , حاشية الدسوقي : 6/522 , البيان : 8/170 , مغني المحتاج : 4/57 , الكافي : 4/17 , المبدع : 6/53 . </w:t>
      </w:r>
    </w:p>
  </w:footnote>
  <w:footnote w:id="1469">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تقرير القواعد : 2/285 . </w:t>
      </w:r>
    </w:p>
  </w:footnote>
  <w:footnote w:id="1470">
    <w:p w:rsidR="00AC325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كما أن هناك قولاً ذكره بعض أهل العلم عن أبي ليلى رحمه الله أن الوصية بالمنافع لا تجوز . </w:t>
      </w:r>
    </w:p>
    <w:p w:rsidR="00AC3250" w:rsidRPr="00B804C0" w:rsidRDefault="00AC3250" w:rsidP="00C34A1A">
      <w:pPr>
        <w:pStyle w:val="a3"/>
        <w:ind w:firstLine="720"/>
        <w:jc w:val="both"/>
        <w:rPr>
          <w:rFonts w:cs="Traditional Arabic"/>
          <w:sz w:val="32"/>
          <w:szCs w:val="32"/>
          <w:rtl/>
        </w:rPr>
      </w:pPr>
      <w:r>
        <w:rPr>
          <w:rFonts w:cs="Traditional Arabic" w:hint="cs"/>
          <w:sz w:val="32"/>
          <w:szCs w:val="32"/>
          <w:rtl/>
        </w:rPr>
        <w:t xml:space="preserve">انظر : بدائع الصنائع : 6/457 , البيان : 8/170 , المغني : 8/459 . </w:t>
      </w:r>
    </w:p>
  </w:footnote>
  <w:footnote w:id="1471">
    <w:p w:rsidR="00AC3250" w:rsidRDefault="00AC3250" w:rsidP="00C34A1A">
      <w:pPr>
        <w:pStyle w:val="a3"/>
        <w:jc w:val="both"/>
        <w:rPr>
          <w:rtl/>
        </w:rPr>
      </w:pPr>
      <w:r w:rsidRPr="00775A72">
        <w:rPr>
          <w:rStyle w:val="a4"/>
          <w:rFonts w:cs="Traditional Arabic"/>
          <w:sz w:val="32"/>
          <w:szCs w:val="32"/>
        </w:rPr>
        <w:footnoteRef/>
      </w:r>
      <w:r w:rsidRPr="00775A72">
        <w:rPr>
          <w:rStyle w:val="a4"/>
          <w:rFonts w:cs="Traditional Arabic"/>
          <w:sz w:val="32"/>
          <w:szCs w:val="32"/>
          <w:rtl/>
        </w:rPr>
        <w:t xml:space="preserve"> </w:t>
      </w:r>
      <w:r w:rsidRPr="00775A72">
        <w:rPr>
          <w:rStyle w:val="a4"/>
          <w:rFonts w:cs="Traditional Arabic" w:hint="cs"/>
          <w:sz w:val="32"/>
          <w:szCs w:val="32"/>
          <w:rtl/>
        </w:rPr>
        <w:t>)</w:t>
      </w:r>
      <w:r>
        <w:rPr>
          <w:rFonts w:hint="cs"/>
          <w:rtl/>
        </w:rPr>
        <w:t xml:space="preserve"> </w:t>
      </w:r>
      <w:r>
        <w:rPr>
          <w:rFonts w:cs="Traditional Arabic" w:hint="cs"/>
          <w:sz w:val="32"/>
          <w:szCs w:val="32"/>
          <w:rtl/>
        </w:rPr>
        <w:t>تقرير القواعد : 2/285 .</w:t>
      </w:r>
    </w:p>
  </w:footnote>
  <w:footnote w:id="1472">
    <w:p w:rsidR="00AC3250" w:rsidRPr="00B804C0" w:rsidRDefault="00AC3250" w:rsidP="00434D7A">
      <w:pPr>
        <w:pStyle w:val="a3"/>
        <w:spacing w:line="21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مسائل الإمام أحمد برواية ابنه صالح : ص 159 . </w:t>
      </w:r>
    </w:p>
  </w:footnote>
  <w:footnote w:id="1473">
    <w:p w:rsidR="00AC3250" w:rsidRDefault="00AC3250" w:rsidP="00434D7A">
      <w:pPr>
        <w:pStyle w:val="a3"/>
        <w:spacing w:line="21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هناك احتمال في المذهب بأن وصيته لا تصح حتى يبلغ . </w:t>
      </w:r>
    </w:p>
    <w:p w:rsidR="00AC3250" w:rsidRPr="00B804C0" w:rsidRDefault="00AC3250" w:rsidP="00434D7A">
      <w:pPr>
        <w:pStyle w:val="a3"/>
        <w:spacing w:line="214" w:lineRule="auto"/>
        <w:ind w:firstLine="720"/>
        <w:jc w:val="both"/>
        <w:rPr>
          <w:rFonts w:cs="Traditional Arabic"/>
          <w:sz w:val="32"/>
          <w:szCs w:val="32"/>
          <w:rtl/>
        </w:rPr>
      </w:pPr>
      <w:r>
        <w:rPr>
          <w:rFonts w:cs="Traditional Arabic" w:hint="cs"/>
          <w:sz w:val="32"/>
          <w:szCs w:val="32"/>
          <w:rtl/>
        </w:rPr>
        <w:t xml:space="preserve">انظر : الكافي : 4/13 , الإنصاف : 17/197 . </w:t>
      </w:r>
    </w:p>
  </w:footnote>
  <w:footnote w:id="1474">
    <w:p w:rsidR="00AC3250" w:rsidRPr="00B804C0" w:rsidRDefault="00AC3250" w:rsidP="00434D7A">
      <w:pPr>
        <w:pStyle w:val="a3"/>
        <w:spacing w:line="21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مختصر الخرقي : ص 204 . </w:t>
      </w:r>
    </w:p>
  </w:footnote>
  <w:footnote w:id="1475">
    <w:p w:rsidR="00AC3250" w:rsidRPr="00B804C0" w:rsidRDefault="00AC3250" w:rsidP="00434D7A">
      <w:pPr>
        <w:pStyle w:val="a3"/>
        <w:spacing w:line="21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346 . </w:t>
      </w:r>
    </w:p>
  </w:footnote>
  <w:footnote w:id="1476">
    <w:p w:rsidR="00AC3250" w:rsidRPr="00B804C0" w:rsidRDefault="00AC3250" w:rsidP="00434D7A">
      <w:pPr>
        <w:pStyle w:val="a3"/>
        <w:spacing w:line="21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2/ 196 . </w:t>
      </w:r>
    </w:p>
  </w:footnote>
  <w:footnote w:id="1477">
    <w:p w:rsidR="00AC3250" w:rsidRPr="00B804C0" w:rsidRDefault="00AC3250" w:rsidP="00434D7A">
      <w:pPr>
        <w:pStyle w:val="a3"/>
        <w:spacing w:line="21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4/12 </w:t>
      </w:r>
      <w:r>
        <w:rPr>
          <w:rFonts w:cs="Traditional Arabic"/>
          <w:sz w:val="32"/>
          <w:szCs w:val="32"/>
          <w:rtl/>
        </w:rPr>
        <w:t>–</w:t>
      </w:r>
      <w:r>
        <w:rPr>
          <w:rFonts w:cs="Traditional Arabic" w:hint="cs"/>
          <w:sz w:val="32"/>
          <w:szCs w:val="32"/>
          <w:rtl/>
        </w:rPr>
        <w:t xml:space="preserve"> 13 . </w:t>
      </w:r>
    </w:p>
  </w:footnote>
  <w:footnote w:id="1478">
    <w:p w:rsidR="00AC3250" w:rsidRPr="00B804C0" w:rsidRDefault="00AC3250" w:rsidP="00434D7A">
      <w:pPr>
        <w:pStyle w:val="a3"/>
        <w:spacing w:line="21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2/55 . </w:t>
      </w:r>
    </w:p>
  </w:footnote>
  <w:footnote w:id="1479">
    <w:p w:rsidR="00AC3250" w:rsidRPr="00B804C0" w:rsidRDefault="00AC3250" w:rsidP="00434D7A">
      <w:pPr>
        <w:pStyle w:val="a3"/>
        <w:spacing w:line="21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7/430 . </w:t>
      </w:r>
    </w:p>
  </w:footnote>
  <w:footnote w:id="1480">
    <w:p w:rsidR="00AC3250" w:rsidRPr="00B804C0" w:rsidRDefault="00AC3250" w:rsidP="00434D7A">
      <w:pPr>
        <w:pStyle w:val="a3"/>
        <w:spacing w:line="21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446 . </w:t>
      </w:r>
    </w:p>
  </w:footnote>
  <w:footnote w:id="1481">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2/27 . </w:t>
      </w:r>
    </w:p>
  </w:footnote>
  <w:footnote w:id="1482">
    <w:p w:rsidR="00AC3250" w:rsidRPr="00B804C0" w:rsidRDefault="00AC3250" w:rsidP="00372668">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269 . </w:t>
      </w:r>
    </w:p>
  </w:footnote>
  <w:footnote w:id="1483">
    <w:p w:rsidR="00AC3250" w:rsidRPr="00B804C0" w:rsidRDefault="00AC3250" w:rsidP="00372668">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4/387 . </w:t>
      </w:r>
    </w:p>
  </w:footnote>
  <w:footnote w:id="1484">
    <w:p w:rsidR="00AC3250" w:rsidRDefault="00AC3250" w:rsidP="00372668">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هو : </w:t>
      </w:r>
      <w:bookmarkStart w:id="206" w:name="ع52"/>
      <w:r>
        <w:rPr>
          <w:rFonts w:cs="Traditional Arabic" w:hint="cs"/>
          <w:sz w:val="32"/>
          <w:szCs w:val="32"/>
          <w:rtl/>
        </w:rPr>
        <w:t xml:space="preserve">عبد العزيز بن جعفر بن أحمد المعروف بغلام الخلال ، أبو بكر </w:t>
      </w:r>
      <w:bookmarkEnd w:id="206"/>
      <w:r>
        <w:rPr>
          <w:rFonts w:cs="Traditional Arabic" w:hint="cs"/>
          <w:sz w:val="32"/>
          <w:szCs w:val="32"/>
          <w:rtl/>
        </w:rPr>
        <w:t>، كان متسع الرواية مشهوراً بالديانة ، له تصانيف منها : الشافي والمقنع والخلاف مع الشافعي ، لمّا مات تنازع الناس في دفنه هل يدفن في قبر أحمد أم في موضعه وجردت السيوف والسكاكين .... الخ ، توفي 363هـ .</w:t>
      </w:r>
    </w:p>
    <w:p w:rsidR="00AC3250" w:rsidRPr="00B804C0" w:rsidRDefault="00AC3250" w:rsidP="00372668">
      <w:pPr>
        <w:pStyle w:val="a3"/>
        <w:spacing w:line="216" w:lineRule="auto"/>
        <w:jc w:val="both"/>
        <w:rPr>
          <w:rFonts w:cs="Traditional Arabic"/>
          <w:sz w:val="32"/>
          <w:szCs w:val="32"/>
          <w:rtl/>
        </w:rPr>
      </w:pPr>
      <w:r>
        <w:rPr>
          <w:rFonts w:cs="Traditional Arabic" w:hint="cs"/>
          <w:sz w:val="32"/>
          <w:szCs w:val="32"/>
          <w:rtl/>
        </w:rPr>
        <w:tab/>
        <w:t xml:space="preserve">انظر : طبقات الحنابلة : 2/119 ، تسهيل السابلة : 1/430 . </w:t>
      </w:r>
    </w:p>
  </w:footnote>
  <w:footnote w:id="1485">
    <w:p w:rsidR="00AC3250" w:rsidRPr="00B804C0" w:rsidRDefault="00AC3250" w:rsidP="00372668">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الهداية : ص 346 , الشرح الكبير : 17/197 . </w:t>
      </w:r>
    </w:p>
  </w:footnote>
  <w:footnote w:id="1486">
    <w:p w:rsidR="00AC3250" w:rsidRPr="00B804C0" w:rsidRDefault="00AC3250" w:rsidP="00372668">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القواعد لابن اللحام : 1/66 . </w:t>
      </w:r>
    </w:p>
  </w:footnote>
  <w:footnote w:id="1487">
    <w:p w:rsidR="00AC3250" w:rsidRPr="00B804C0" w:rsidRDefault="00AC3250" w:rsidP="00372668">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17/197 . </w:t>
      </w:r>
    </w:p>
  </w:footnote>
  <w:footnote w:id="1488">
    <w:p w:rsidR="00AC3250" w:rsidRPr="00B804C0" w:rsidRDefault="00AC3250" w:rsidP="00372668">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2/55 , الفروع : 7/430 , الرعاية الصغرى: 2/27 , شرح الزركشي : 4/389 , الإنصاف: 17/197 . </w:t>
      </w:r>
    </w:p>
  </w:footnote>
  <w:footnote w:id="1489">
    <w:p w:rsidR="00AC3250" w:rsidRPr="00B804C0" w:rsidRDefault="00AC3250" w:rsidP="00372668">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شرح الزركشي : 4/389 , الإنصاف : 17/197 . </w:t>
      </w:r>
    </w:p>
  </w:footnote>
  <w:footnote w:id="1490">
    <w:p w:rsidR="00AC3250" w:rsidRPr="00B804C0" w:rsidRDefault="00AC3250" w:rsidP="00372668">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الهداية : ص 346 , المستوعب : 2/196 , الإنصاف : 17/200 ، المبدع : 6/6 .</w:t>
      </w:r>
    </w:p>
  </w:footnote>
  <w:footnote w:id="1491">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الهداية : ص 346 . </w:t>
      </w:r>
    </w:p>
  </w:footnote>
  <w:footnote w:id="1492">
    <w:p w:rsidR="00AC325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فذهب الحنفية إلى أن وصية الصبي الذي لم يبلغ لا تصح . </w:t>
      </w:r>
    </w:p>
    <w:p w:rsidR="00AC3250" w:rsidRDefault="00AC3250" w:rsidP="00C34A1A">
      <w:pPr>
        <w:pStyle w:val="a3"/>
        <w:jc w:val="both"/>
        <w:rPr>
          <w:rFonts w:cs="Traditional Arabic"/>
          <w:sz w:val="32"/>
          <w:szCs w:val="32"/>
          <w:rtl/>
        </w:rPr>
      </w:pPr>
      <w:r>
        <w:rPr>
          <w:rFonts w:cs="Traditional Arabic" w:hint="cs"/>
          <w:sz w:val="32"/>
          <w:szCs w:val="32"/>
          <w:rtl/>
        </w:rPr>
        <w:t xml:space="preserve">وذهب المالكية إلى صحة وصية الصبي الذي يعقل القُرب ؛ وحدّه بعضهم بعشر سنين . </w:t>
      </w:r>
    </w:p>
    <w:p w:rsidR="00AC3250" w:rsidRDefault="00AC3250" w:rsidP="00C34A1A">
      <w:pPr>
        <w:pStyle w:val="a3"/>
        <w:jc w:val="both"/>
        <w:rPr>
          <w:rFonts w:cs="Traditional Arabic"/>
          <w:sz w:val="32"/>
          <w:szCs w:val="32"/>
          <w:rtl/>
        </w:rPr>
      </w:pPr>
      <w:r>
        <w:rPr>
          <w:rFonts w:cs="Traditional Arabic" w:hint="cs"/>
          <w:sz w:val="32"/>
          <w:szCs w:val="32"/>
          <w:rtl/>
        </w:rPr>
        <w:t xml:space="preserve">وأما الشافعية فعندهم قولان : صحة وصية الصبي المميز , وعدم صحتة وصيته . </w:t>
      </w:r>
    </w:p>
    <w:p w:rsidR="00AC3250" w:rsidRPr="00B804C0" w:rsidRDefault="00AC3250" w:rsidP="00C34A1A">
      <w:pPr>
        <w:pStyle w:val="a3"/>
        <w:ind w:firstLine="720"/>
        <w:jc w:val="both"/>
        <w:rPr>
          <w:rFonts w:cs="Traditional Arabic"/>
          <w:sz w:val="32"/>
          <w:szCs w:val="32"/>
          <w:rtl/>
        </w:rPr>
      </w:pPr>
      <w:r>
        <w:rPr>
          <w:rFonts w:cs="Traditional Arabic" w:hint="cs"/>
          <w:sz w:val="32"/>
          <w:szCs w:val="32"/>
          <w:rtl/>
        </w:rPr>
        <w:t xml:space="preserve">انظر : بدائع الصنائع : 6/429 , تبيين الحقائق : 7/382 , البحر الرائق: 8/460 , بداية المجتهد : 4/1545 , التاج والإكليل : 8/513 , حاشية الدسوقي : 6/484 , البيان : 8/160 </w:t>
      </w:r>
      <w:r>
        <w:rPr>
          <w:rFonts w:cs="Traditional Arabic"/>
          <w:sz w:val="32"/>
          <w:szCs w:val="32"/>
          <w:rtl/>
        </w:rPr>
        <w:t>–</w:t>
      </w:r>
      <w:r>
        <w:rPr>
          <w:rFonts w:cs="Traditional Arabic" w:hint="cs"/>
          <w:sz w:val="32"/>
          <w:szCs w:val="32"/>
          <w:rtl/>
        </w:rPr>
        <w:t xml:space="preserve"> 161 , روضة الطالبين : 5/93 , مغني المحتاج : 4/67 . </w:t>
      </w:r>
    </w:p>
  </w:footnote>
  <w:footnote w:id="1493">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رواه الإمام مالك في موطئه : ص 458 ؛ برقم : [ 3255 ] , وعبد الرزاق في مصنفه : 9/78 , وسعيد بن منصور في سننه : 1/151 . </w:t>
      </w:r>
    </w:p>
  </w:footnote>
  <w:footnote w:id="1494">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المغني : 8/509 , شرح الزركشي : 4/388 </w:t>
      </w:r>
      <w:r>
        <w:rPr>
          <w:rFonts w:cs="Traditional Arabic"/>
          <w:sz w:val="32"/>
          <w:szCs w:val="32"/>
          <w:rtl/>
        </w:rPr>
        <w:t>–</w:t>
      </w:r>
      <w:r>
        <w:rPr>
          <w:rFonts w:cs="Traditional Arabic" w:hint="cs"/>
          <w:sz w:val="32"/>
          <w:szCs w:val="32"/>
          <w:rtl/>
        </w:rPr>
        <w:t xml:space="preserve"> 389 . </w:t>
      </w:r>
    </w:p>
  </w:footnote>
  <w:footnote w:id="1495">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الممتع : 3/218 , المبدع : 6/5 . </w:t>
      </w:r>
    </w:p>
  </w:footnote>
  <w:footnote w:id="1496">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رواه الترمذي في كتاب النكاح ؛ باب ما جـاء في إكراه اليتيمة على التزويج ؛ حديث رقـم : [1109], والبيهقي في السنن الكبرى : 1/320 . </w:t>
      </w:r>
    </w:p>
  </w:footnote>
  <w:footnote w:id="1497">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تحفة الأحوذي : 4/257 . </w:t>
      </w:r>
    </w:p>
  </w:footnote>
  <w:footnote w:id="1498">
    <w:p w:rsidR="00AC3250" w:rsidRPr="00B804C0" w:rsidRDefault="00AC3250" w:rsidP="007878D4">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مسائل الإمام أحمد برواية عن ابن هانئ : ص 294 . </w:t>
      </w:r>
    </w:p>
  </w:footnote>
  <w:footnote w:id="1499">
    <w:p w:rsidR="00AC3250" w:rsidRPr="00B804C0" w:rsidRDefault="00AC3250" w:rsidP="007878D4">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المسائل الفقهية من كتاب الروايتين والوجهين : 2/24 . </w:t>
      </w:r>
    </w:p>
  </w:footnote>
  <w:footnote w:id="1500">
    <w:p w:rsidR="00AC3250" w:rsidRPr="00B804C0" w:rsidRDefault="00AC3250" w:rsidP="007878D4">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مختصر الخرقي : ص 203 , الهداية : 341 , المستوعب : 2/184 , الكافي : 4/7 , المحرر</w:t>
      </w:r>
      <w:r>
        <w:rPr>
          <w:rFonts w:cs="Traditional Arabic" w:hint="eastAsia"/>
          <w:sz w:val="32"/>
          <w:szCs w:val="32"/>
          <w:rtl/>
        </w:rPr>
        <w:t> </w:t>
      </w:r>
      <w:r>
        <w:rPr>
          <w:rFonts w:cs="Traditional Arabic" w:hint="cs"/>
          <w:sz w:val="32"/>
          <w:szCs w:val="32"/>
          <w:rtl/>
        </w:rPr>
        <w:t xml:space="preserve">: 2/56 , الوجيز : ص 269 . </w:t>
      </w:r>
    </w:p>
  </w:footnote>
  <w:footnote w:id="1501">
    <w:p w:rsidR="00AC3250" w:rsidRPr="00B804C0" w:rsidRDefault="00AC3250" w:rsidP="007878D4">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341 . </w:t>
      </w:r>
    </w:p>
  </w:footnote>
  <w:footnote w:id="1502">
    <w:p w:rsidR="00AC3250" w:rsidRPr="00B804C0" w:rsidRDefault="00AC3250" w:rsidP="007878D4">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5/184 ؛ ولكنه بعد أن ذكر الروايتين قال : " وبالأول أقول يعني : أن من مات ولا وارث له وأوصى أن يتصدق عنه بجميع ماله , صحت الوصية على قول علي وابن مسعود رضي الله عنهما ".</w:t>
      </w:r>
    </w:p>
  </w:footnote>
  <w:footnote w:id="1503">
    <w:p w:rsidR="00AC3250" w:rsidRPr="00B804C0" w:rsidRDefault="00AC3250" w:rsidP="007878D4">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مختصر الخرقي : 204 . </w:t>
      </w:r>
    </w:p>
  </w:footnote>
  <w:footnote w:id="1504">
    <w:p w:rsidR="00AC3250" w:rsidRPr="00B804C0" w:rsidRDefault="00AC3250" w:rsidP="007878D4">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المسائل الفقهية من كتاب الروايتين والوجهين : 2/24- 25 . </w:t>
      </w:r>
    </w:p>
  </w:footnote>
  <w:footnote w:id="1505">
    <w:p w:rsidR="00AC3250" w:rsidRPr="00B804C0" w:rsidRDefault="00AC3250" w:rsidP="007878D4">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المغني : 8/516 </w:t>
      </w:r>
      <w:r>
        <w:rPr>
          <w:rFonts w:cs="Traditional Arabic"/>
          <w:sz w:val="32"/>
          <w:szCs w:val="32"/>
          <w:rtl/>
        </w:rPr>
        <w:t>–</w:t>
      </w:r>
      <w:r>
        <w:rPr>
          <w:rFonts w:cs="Traditional Arabic" w:hint="cs"/>
          <w:sz w:val="32"/>
          <w:szCs w:val="32"/>
          <w:rtl/>
        </w:rPr>
        <w:t xml:space="preserve"> 517 , المقنع : 17/216 . </w:t>
      </w:r>
    </w:p>
  </w:footnote>
  <w:footnote w:id="1506">
    <w:p w:rsidR="00AC3250" w:rsidRPr="00B804C0" w:rsidRDefault="00AC3250" w:rsidP="007878D4">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2/56 . </w:t>
      </w:r>
    </w:p>
  </w:footnote>
  <w:footnote w:id="1507">
    <w:p w:rsidR="00AC3250" w:rsidRPr="00B804C0" w:rsidRDefault="00AC3250" w:rsidP="007878D4">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7/433 . </w:t>
      </w:r>
    </w:p>
  </w:footnote>
  <w:footnote w:id="1508">
    <w:p w:rsidR="00AC3250" w:rsidRPr="00B804C0" w:rsidRDefault="00AC3250" w:rsidP="007878D4">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442 . </w:t>
      </w:r>
    </w:p>
  </w:footnote>
  <w:footnote w:id="1509">
    <w:p w:rsidR="00AC3250" w:rsidRPr="00B804C0" w:rsidRDefault="00AC3250" w:rsidP="007878D4">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2/24 . </w:t>
      </w:r>
    </w:p>
  </w:footnote>
  <w:footnote w:id="1510">
    <w:p w:rsidR="00AC3250" w:rsidRPr="00B804C0" w:rsidRDefault="00AC3250" w:rsidP="007878D4">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269 . </w:t>
      </w:r>
    </w:p>
  </w:footnote>
  <w:footnote w:id="1511">
    <w:p w:rsidR="00AC3250" w:rsidRPr="00B804C0" w:rsidRDefault="00AC3250" w:rsidP="007878D4">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17/216 . </w:t>
      </w:r>
    </w:p>
  </w:footnote>
  <w:footnote w:id="1512">
    <w:p w:rsidR="00AC3250" w:rsidRPr="00B804C0" w:rsidRDefault="00AC3250" w:rsidP="007878D4">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3/48 . </w:t>
      </w:r>
    </w:p>
  </w:footnote>
  <w:footnote w:id="1513">
    <w:p w:rsidR="00AC3250" w:rsidRPr="00B804C0" w:rsidRDefault="00AC3250" w:rsidP="007878D4">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3/437 . </w:t>
      </w:r>
    </w:p>
  </w:footnote>
  <w:footnote w:id="1514">
    <w:p w:rsidR="00AC3250" w:rsidRPr="00B804C0" w:rsidRDefault="00AC3250" w:rsidP="007878D4">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مختصر الخرقي : ص 204 , المستوعب : 2/184 , الشرح الكبير : 17/127 , المبدع : 6/10 , شرح الزركشي : 4/391 , الإنصاف : 17/216 </w:t>
      </w:r>
      <w:r>
        <w:rPr>
          <w:rFonts w:cs="Traditional Arabic"/>
          <w:sz w:val="32"/>
          <w:szCs w:val="32"/>
          <w:rtl/>
        </w:rPr>
        <w:t>–</w:t>
      </w:r>
      <w:r>
        <w:rPr>
          <w:rFonts w:cs="Traditional Arabic" w:hint="cs"/>
          <w:sz w:val="32"/>
          <w:szCs w:val="32"/>
          <w:rtl/>
        </w:rPr>
        <w:t xml:space="preserve"> 217 . </w:t>
      </w:r>
    </w:p>
  </w:footnote>
  <w:footnote w:id="1515">
    <w:p w:rsidR="00AC3250" w:rsidRPr="00B804C0" w:rsidRDefault="00AC3250" w:rsidP="00934F87">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الممتع : 3/222 .  </w:t>
      </w:r>
    </w:p>
  </w:footnote>
  <w:footnote w:id="1516">
    <w:p w:rsidR="00AC3250" w:rsidRPr="00B804C0" w:rsidRDefault="00AC3250" w:rsidP="00934F87">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بدائع الصنائع : 6/481 , تبيين الحقائق : 7/376 , بداية المجتهد : 4/1548 , الشرح الكبير للدردير : 6/492 , نهاية المطلب : 10/8 , مغني المحتاج : 4/77 </w:t>
      </w:r>
      <w:r>
        <w:rPr>
          <w:rFonts w:cs="Traditional Arabic"/>
          <w:sz w:val="32"/>
          <w:szCs w:val="32"/>
          <w:rtl/>
        </w:rPr>
        <w:t>–</w:t>
      </w:r>
      <w:r>
        <w:rPr>
          <w:rFonts w:cs="Traditional Arabic" w:hint="cs"/>
          <w:sz w:val="32"/>
          <w:szCs w:val="32"/>
          <w:rtl/>
        </w:rPr>
        <w:t xml:space="preserve"> 78 , الكافي : 4/7 , المحرر : 2/56 . </w:t>
      </w:r>
    </w:p>
  </w:footnote>
  <w:footnote w:id="1517">
    <w:p w:rsidR="00AC3250" w:rsidRPr="00B804C0" w:rsidRDefault="00AC3250" w:rsidP="00934F87">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سبق تخريجه ص </w:t>
      </w:r>
      <w:r w:rsidR="00CD4B29">
        <w:rPr>
          <w:rFonts w:cs="Traditional Arabic"/>
          <w:sz w:val="32"/>
          <w:szCs w:val="32"/>
          <w:rtl/>
        </w:rPr>
        <w:fldChar w:fldCharType="begin"/>
      </w:r>
      <w:r>
        <w:rPr>
          <w:rFonts w:cs="Traditional Arabic"/>
          <w:sz w:val="32"/>
          <w:szCs w:val="32"/>
          <w:rtl/>
        </w:rPr>
        <w:instrText xml:space="preserve"> </w:instrText>
      </w:r>
      <w:r>
        <w:rPr>
          <w:rFonts w:cs="Traditional Arabic" w:hint="cs"/>
          <w:sz w:val="32"/>
          <w:szCs w:val="32"/>
        </w:rPr>
        <w:instrText>PAGEREF</w:instrText>
      </w:r>
      <w:r>
        <w:rPr>
          <w:rFonts w:cs="Traditional Arabic" w:hint="cs"/>
          <w:sz w:val="32"/>
          <w:szCs w:val="32"/>
          <w:rtl/>
        </w:rPr>
        <w:instrText xml:space="preserve"> ح62 \</w:instrText>
      </w:r>
      <w:r>
        <w:rPr>
          <w:rFonts w:cs="Traditional Arabic" w:hint="cs"/>
          <w:sz w:val="32"/>
          <w:szCs w:val="32"/>
        </w:rPr>
        <w:instrText>h</w:instrText>
      </w:r>
      <w:r>
        <w:rPr>
          <w:rFonts w:cs="Traditional Arabic"/>
          <w:sz w:val="32"/>
          <w:szCs w:val="32"/>
          <w:rtl/>
        </w:rPr>
        <w:instrText xml:space="preserve"> </w:instrText>
      </w:r>
      <w:r w:rsidR="00CD4B29">
        <w:rPr>
          <w:rFonts w:cs="Traditional Arabic"/>
          <w:sz w:val="32"/>
          <w:szCs w:val="32"/>
          <w:rtl/>
        </w:rPr>
      </w:r>
      <w:r w:rsidR="00CD4B29">
        <w:rPr>
          <w:rFonts w:cs="Traditional Arabic"/>
          <w:sz w:val="32"/>
          <w:szCs w:val="32"/>
          <w:rtl/>
        </w:rPr>
        <w:fldChar w:fldCharType="separate"/>
      </w:r>
      <w:r>
        <w:rPr>
          <w:rFonts w:cs="Traditional Arabic"/>
          <w:noProof/>
          <w:sz w:val="32"/>
          <w:szCs w:val="32"/>
          <w:rtl/>
        </w:rPr>
        <w:t>315</w:t>
      </w:r>
      <w:r w:rsidR="00CD4B29">
        <w:rPr>
          <w:rFonts w:cs="Traditional Arabic"/>
          <w:sz w:val="32"/>
          <w:szCs w:val="32"/>
          <w:rtl/>
        </w:rPr>
        <w:fldChar w:fldCharType="end"/>
      </w:r>
      <w:r>
        <w:rPr>
          <w:rFonts w:cs="Traditional Arabic" w:hint="cs"/>
          <w:sz w:val="32"/>
          <w:szCs w:val="32"/>
          <w:rtl/>
        </w:rPr>
        <w:t>.</w:t>
      </w:r>
    </w:p>
  </w:footnote>
  <w:footnote w:id="1518">
    <w:p w:rsidR="00AC3250" w:rsidRPr="00B804C0" w:rsidRDefault="00AC3250" w:rsidP="00934F87">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الحجة على أهل المدينة : 4/241 </w:t>
      </w:r>
      <w:r>
        <w:rPr>
          <w:rFonts w:cs="Traditional Arabic"/>
          <w:sz w:val="32"/>
          <w:szCs w:val="32"/>
          <w:rtl/>
        </w:rPr>
        <w:t>–</w:t>
      </w:r>
      <w:r>
        <w:rPr>
          <w:rFonts w:cs="Traditional Arabic" w:hint="cs"/>
          <w:sz w:val="32"/>
          <w:szCs w:val="32"/>
          <w:rtl/>
        </w:rPr>
        <w:t xml:space="preserve"> 242 , النتف في الفتاوى : 2/843 . </w:t>
      </w:r>
    </w:p>
  </w:footnote>
  <w:footnote w:id="1519">
    <w:p w:rsidR="00AC3250" w:rsidRPr="00B804C0" w:rsidRDefault="00AC3250" w:rsidP="00934F87">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الإقناع : 3/48 , منتهى الإرادات : 3/437 . </w:t>
      </w:r>
    </w:p>
  </w:footnote>
  <w:footnote w:id="1520">
    <w:p w:rsidR="00AC3250" w:rsidRPr="00B804C0" w:rsidRDefault="00AC3250" w:rsidP="00934F87">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الذخيرة : 7/32 , التاج والإكليل : 8/592 </w:t>
      </w:r>
      <w:r>
        <w:rPr>
          <w:rFonts w:cs="Traditional Arabic"/>
          <w:sz w:val="32"/>
          <w:szCs w:val="32"/>
          <w:rtl/>
        </w:rPr>
        <w:t>–</w:t>
      </w:r>
      <w:r>
        <w:rPr>
          <w:rFonts w:cs="Traditional Arabic" w:hint="cs"/>
          <w:sz w:val="32"/>
          <w:szCs w:val="32"/>
          <w:rtl/>
        </w:rPr>
        <w:t xml:space="preserve"> 593 . </w:t>
      </w:r>
    </w:p>
  </w:footnote>
  <w:footnote w:id="1521">
    <w:p w:rsidR="00AC3250" w:rsidRPr="00B804C0" w:rsidRDefault="00AC3250" w:rsidP="00934F87">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البيان : 8/156 , روضة الطالبين : 5/104 . </w:t>
      </w:r>
    </w:p>
  </w:footnote>
  <w:footnote w:id="1522">
    <w:p w:rsidR="00AC3250" w:rsidRDefault="00AC3250" w:rsidP="00934F87">
      <w:pPr>
        <w:pStyle w:val="a3"/>
        <w:spacing w:line="216" w:lineRule="auto"/>
        <w:jc w:val="both"/>
        <w:rPr>
          <w:rtl/>
        </w:rPr>
      </w:pPr>
      <w:r w:rsidRPr="002069A6">
        <w:rPr>
          <w:rStyle w:val="a4"/>
          <w:rFonts w:cs="Traditional Arabic"/>
          <w:sz w:val="32"/>
          <w:szCs w:val="32"/>
        </w:rPr>
        <w:footnoteRef/>
      </w:r>
      <w:r w:rsidRPr="002069A6">
        <w:rPr>
          <w:rStyle w:val="a4"/>
          <w:rFonts w:cs="Traditional Arabic"/>
          <w:sz w:val="32"/>
          <w:szCs w:val="32"/>
          <w:rtl/>
        </w:rPr>
        <w:t xml:space="preserve"> </w:t>
      </w:r>
      <w:r w:rsidRPr="002069A6">
        <w:rPr>
          <w:rStyle w:val="a4"/>
          <w:rFonts w:cs="Traditional Arabic" w:hint="cs"/>
          <w:sz w:val="32"/>
          <w:szCs w:val="32"/>
          <w:rtl/>
        </w:rPr>
        <w:t>)</w:t>
      </w:r>
      <w:r>
        <w:rPr>
          <w:rFonts w:hint="cs"/>
          <w:rtl/>
        </w:rPr>
        <w:t xml:space="preserve"> </w:t>
      </w:r>
      <w:r w:rsidRPr="002069A6">
        <w:rPr>
          <w:rFonts w:cs="Traditional Arabic" w:hint="cs"/>
          <w:sz w:val="32"/>
          <w:szCs w:val="32"/>
          <w:rtl/>
        </w:rPr>
        <w:t>انظر : المستوعب : 2/184 ، المبدع : 6/10 .</w:t>
      </w:r>
    </w:p>
  </w:footnote>
  <w:footnote w:id="1523">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بداية المجتهد : 4/1549 . </w:t>
      </w:r>
    </w:p>
  </w:footnote>
  <w:footnote w:id="1524">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سبق تخريجه : ص </w:t>
      </w:r>
      <w:r w:rsidR="00CD4B29">
        <w:rPr>
          <w:rFonts w:cs="Traditional Arabic"/>
          <w:sz w:val="32"/>
          <w:szCs w:val="32"/>
          <w:rtl/>
        </w:rPr>
        <w:fldChar w:fldCharType="begin"/>
      </w:r>
      <w:r>
        <w:rPr>
          <w:rFonts w:cs="Traditional Arabic"/>
          <w:sz w:val="32"/>
          <w:szCs w:val="32"/>
          <w:rtl/>
        </w:rPr>
        <w:instrText xml:space="preserve"> </w:instrText>
      </w:r>
      <w:r>
        <w:rPr>
          <w:rFonts w:cs="Traditional Arabic" w:hint="cs"/>
          <w:sz w:val="32"/>
          <w:szCs w:val="32"/>
        </w:rPr>
        <w:instrText>PAGEREF</w:instrText>
      </w:r>
      <w:r>
        <w:rPr>
          <w:rFonts w:cs="Traditional Arabic" w:hint="cs"/>
          <w:sz w:val="32"/>
          <w:szCs w:val="32"/>
          <w:rtl/>
        </w:rPr>
        <w:instrText xml:space="preserve"> ح62 \</w:instrText>
      </w:r>
      <w:r>
        <w:rPr>
          <w:rFonts w:cs="Traditional Arabic" w:hint="cs"/>
          <w:sz w:val="32"/>
          <w:szCs w:val="32"/>
        </w:rPr>
        <w:instrText>h</w:instrText>
      </w:r>
      <w:r>
        <w:rPr>
          <w:rFonts w:cs="Traditional Arabic"/>
          <w:sz w:val="32"/>
          <w:szCs w:val="32"/>
          <w:rtl/>
        </w:rPr>
        <w:instrText xml:space="preserve"> </w:instrText>
      </w:r>
      <w:r w:rsidR="00CD4B29">
        <w:rPr>
          <w:rFonts w:cs="Traditional Arabic"/>
          <w:sz w:val="32"/>
          <w:szCs w:val="32"/>
          <w:rtl/>
        </w:rPr>
      </w:r>
      <w:r w:rsidR="00CD4B29">
        <w:rPr>
          <w:rFonts w:cs="Traditional Arabic"/>
          <w:sz w:val="32"/>
          <w:szCs w:val="32"/>
          <w:rtl/>
        </w:rPr>
        <w:fldChar w:fldCharType="separate"/>
      </w:r>
      <w:r>
        <w:rPr>
          <w:rFonts w:cs="Traditional Arabic"/>
          <w:noProof/>
          <w:sz w:val="32"/>
          <w:szCs w:val="32"/>
          <w:rtl/>
        </w:rPr>
        <w:t>315</w:t>
      </w:r>
      <w:r w:rsidR="00CD4B29">
        <w:rPr>
          <w:rFonts w:cs="Traditional Arabic"/>
          <w:sz w:val="32"/>
          <w:szCs w:val="32"/>
          <w:rtl/>
        </w:rPr>
        <w:fldChar w:fldCharType="end"/>
      </w:r>
      <w:r>
        <w:rPr>
          <w:rFonts w:cs="Traditional Arabic" w:hint="cs"/>
          <w:sz w:val="32"/>
          <w:szCs w:val="32"/>
          <w:rtl/>
        </w:rPr>
        <w:t xml:space="preserve">. </w:t>
      </w:r>
    </w:p>
  </w:footnote>
  <w:footnote w:id="1525">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بدائع الصنائع : 6/482 , الشرح الكبير لشمس الدين المقدسي : 17/217 , شرح الزركشي: 4/391 . </w:t>
      </w:r>
    </w:p>
  </w:footnote>
  <w:footnote w:id="1526">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المسائل الفقهية من كتاب الروايتين والوجهين : 2/24 </w:t>
      </w:r>
      <w:r>
        <w:rPr>
          <w:rFonts w:cs="Traditional Arabic"/>
          <w:sz w:val="32"/>
          <w:szCs w:val="32"/>
          <w:rtl/>
        </w:rPr>
        <w:t>–</w:t>
      </w:r>
      <w:r>
        <w:rPr>
          <w:rFonts w:cs="Traditional Arabic" w:hint="cs"/>
          <w:sz w:val="32"/>
          <w:szCs w:val="32"/>
          <w:rtl/>
        </w:rPr>
        <w:t xml:space="preserve"> 25 , الشرح الكبير لشمس الدين المقدسي : 17/217 . </w:t>
      </w:r>
    </w:p>
  </w:footnote>
  <w:footnote w:id="1527">
    <w:p w:rsidR="00AC3250" w:rsidRDefault="00AC3250" w:rsidP="00934F87">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رواه الإمام أحمد في مسنده : 45 / 475 ؛ حديث رقم : [ 27482 ] , وابن ماجة في كتاب الوصايا ؛ باب الوصية بالثلث ؛ حديث رقم : [ 2709 ] , والطبراني في المعجم الكبير : 2/54 . </w:t>
      </w:r>
    </w:p>
    <w:p w:rsidR="00AC3250" w:rsidRDefault="00AC3250" w:rsidP="00934F87">
      <w:pPr>
        <w:pStyle w:val="a3"/>
        <w:jc w:val="both"/>
        <w:rPr>
          <w:rFonts w:cs="Traditional Arabic"/>
          <w:sz w:val="32"/>
          <w:szCs w:val="32"/>
          <w:rtl/>
        </w:rPr>
      </w:pPr>
      <w:r>
        <w:rPr>
          <w:rFonts w:cs="Traditional Arabic" w:hint="cs"/>
          <w:sz w:val="32"/>
          <w:szCs w:val="32"/>
          <w:rtl/>
        </w:rPr>
        <w:t xml:space="preserve">قال ابن حجر رحمه الله في بلوغ المرام ص 990 ؛ " وكلها ( أي أسانيده ) ضعيفة , لكن يقوي بعضها بعضاً " , وضعفه أيضاً في التلخيص الحبير 3/91 , والحديث له طرق وشواهد كثيرة تكلم عنها أهل الاختصاص بالتضعيف وغاية ما هناك عند بعضهم تحسينه بمجموع طرقه . </w:t>
      </w:r>
    </w:p>
    <w:p w:rsidR="00AC3250" w:rsidRPr="00B804C0" w:rsidRDefault="00AC3250" w:rsidP="00934F87">
      <w:pPr>
        <w:pStyle w:val="a3"/>
        <w:ind w:firstLine="720"/>
        <w:jc w:val="both"/>
        <w:rPr>
          <w:rFonts w:cs="Traditional Arabic"/>
          <w:sz w:val="32"/>
          <w:szCs w:val="32"/>
          <w:rtl/>
        </w:rPr>
      </w:pPr>
      <w:r>
        <w:rPr>
          <w:rFonts w:cs="Traditional Arabic" w:hint="cs"/>
          <w:sz w:val="32"/>
          <w:szCs w:val="32"/>
          <w:rtl/>
        </w:rPr>
        <w:t xml:space="preserve">انظر : نصب الراية : 4/399 </w:t>
      </w:r>
      <w:r>
        <w:rPr>
          <w:rFonts w:cs="Traditional Arabic"/>
          <w:sz w:val="32"/>
          <w:szCs w:val="32"/>
          <w:rtl/>
        </w:rPr>
        <w:t>–</w:t>
      </w:r>
      <w:r>
        <w:rPr>
          <w:rFonts w:cs="Traditional Arabic" w:hint="cs"/>
          <w:sz w:val="32"/>
          <w:szCs w:val="32"/>
          <w:rtl/>
        </w:rPr>
        <w:t xml:space="preserve"> 400 , البدر المنير : 7/254 </w:t>
      </w:r>
      <w:r>
        <w:rPr>
          <w:rFonts w:cs="Traditional Arabic"/>
          <w:sz w:val="32"/>
          <w:szCs w:val="32"/>
          <w:rtl/>
        </w:rPr>
        <w:t>–</w:t>
      </w:r>
      <w:r>
        <w:rPr>
          <w:rFonts w:cs="Traditional Arabic" w:hint="cs"/>
          <w:sz w:val="32"/>
          <w:szCs w:val="32"/>
          <w:rtl/>
        </w:rPr>
        <w:t xml:space="preserve"> 256 , إرواء الغليل : 6/76 </w:t>
      </w:r>
      <w:r>
        <w:rPr>
          <w:rFonts w:cs="Traditional Arabic"/>
          <w:sz w:val="32"/>
          <w:szCs w:val="32"/>
          <w:rtl/>
        </w:rPr>
        <w:t>–</w:t>
      </w:r>
      <w:r>
        <w:rPr>
          <w:rFonts w:cs="Traditional Arabic" w:hint="cs"/>
          <w:sz w:val="32"/>
          <w:szCs w:val="32"/>
          <w:rtl/>
        </w:rPr>
        <w:t xml:space="preserve"> 79 , الإتحاف بتخريج أحاديث الإشراف : 4/1897 </w:t>
      </w:r>
      <w:r>
        <w:rPr>
          <w:rFonts w:cs="Traditional Arabic"/>
          <w:sz w:val="32"/>
          <w:szCs w:val="32"/>
          <w:rtl/>
        </w:rPr>
        <w:t>–</w:t>
      </w:r>
      <w:r>
        <w:rPr>
          <w:rFonts w:cs="Traditional Arabic" w:hint="cs"/>
          <w:sz w:val="32"/>
          <w:szCs w:val="32"/>
          <w:rtl/>
        </w:rPr>
        <w:t xml:space="preserve"> 1900 . </w:t>
      </w:r>
    </w:p>
  </w:footnote>
  <w:footnote w:id="1528">
    <w:p w:rsidR="00AC3250" w:rsidRPr="00B804C0" w:rsidRDefault="00AC3250" w:rsidP="00934F87">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الذخيرة : 7/32 , البيان : 8/156 . </w:t>
      </w:r>
    </w:p>
  </w:footnote>
  <w:footnote w:id="1529">
    <w:p w:rsidR="00AC3250" w:rsidRPr="00B804C0" w:rsidRDefault="00AC3250" w:rsidP="00934F87">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البيان : 8/156 . </w:t>
      </w:r>
    </w:p>
  </w:footnote>
  <w:footnote w:id="1530">
    <w:p w:rsidR="00AC3250" w:rsidRPr="00B804C0" w:rsidRDefault="00AC3250" w:rsidP="00B31BC3">
      <w:pPr>
        <w:pStyle w:val="a3"/>
        <w:spacing w:line="209"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مسائل الإمام أحمد برواية الكوسج : 2/225 , وانظر : المسائل الفقهية من كتاب الروايتين والوجهين : 2/20 . </w:t>
      </w:r>
    </w:p>
  </w:footnote>
  <w:footnote w:id="1531">
    <w:p w:rsidR="00AC3250" w:rsidRPr="00B804C0" w:rsidRDefault="00AC3250" w:rsidP="00B31BC3">
      <w:pPr>
        <w:pStyle w:val="a3"/>
        <w:spacing w:line="209"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الهداية : ص 344 , المستوعب : 2/193 , الكافي : 4/24 , الحاوي الصغير : ص 438 , الرعاية الصغرى : 2/20 , الوجيز : ص 226 . </w:t>
      </w:r>
    </w:p>
  </w:footnote>
  <w:footnote w:id="1532">
    <w:p w:rsidR="00AC3250" w:rsidRDefault="00AC3250" w:rsidP="00B31BC3">
      <w:pPr>
        <w:pStyle w:val="a3"/>
        <w:spacing w:line="209"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وهي موقوفة على إجازة الورثة ؛ لأنها عطية لوارث . </w:t>
      </w:r>
    </w:p>
    <w:p w:rsidR="00AC3250" w:rsidRPr="00B804C0" w:rsidRDefault="00AC3250" w:rsidP="00B31BC3">
      <w:pPr>
        <w:pStyle w:val="a3"/>
        <w:spacing w:line="209" w:lineRule="auto"/>
        <w:ind w:firstLine="720"/>
        <w:jc w:val="both"/>
        <w:rPr>
          <w:rFonts w:cs="Traditional Arabic"/>
          <w:sz w:val="32"/>
          <w:szCs w:val="32"/>
          <w:rtl/>
        </w:rPr>
      </w:pPr>
      <w:r>
        <w:rPr>
          <w:rFonts w:cs="Traditional Arabic" w:hint="cs"/>
          <w:sz w:val="32"/>
          <w:szCs w:val="32"/>
          <w:rtl/>
        </w:rPr>
        <w:t xml:space="preserve">انظر : تقرير القواعد : 1/473 , الإنصاف : 17/184 . </w:t>
      </w:r>
    </w:p>
  </w:footnote>
  <w:footnote w:id="1533">
    <w:p w:rsidR="00AC3250" w:rsidRPr="00B804C0" w:rsidRDefault="00AC3250" w:rsidP="00B31BC3">
      <w:pPr>
        <w:pStyle w:val="a3"/>
        <w:spacing w:line="209"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8/410 , 8/500 . </w:t>
      </w:r>
    </w:p>
  </w:footnote>
  <w:footnote w:id="1534">
    <w:p w:rsidR="00AC3250" w:rsidRPr="00B804C0" w:rsidRDefault="00AC3250" w:rsidP="00B31BC3">
      <w:pPr>
        <w:pStyle w:val="a3"/>
        <w:spacing w:line="209"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438 . </w:t>
      </w:r>
    </w:p>
  </w:footnote>
  <w:footnote w:id="1535">
    <w:p w:rsidR="00AC3250" w:rsidRPr="00B804C0" w:rsidRDefault="00AC3250" w:rsidP="00B31BC3">
      <w:pPr>
        <w:pStyle w:val="a3"/>
        <w:spacing w:line="209"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2/20 . </w:t>
      </w:r>
    </w:p>
  </w:footnote>
  <w:footnote w:id="1536">
    <w:p w:rsidR="00AC3250" w:rsidRPr="00B804C0" w:rsidRDefault="00AC3250" w:rsidP="00B31BC3">
      <w:pPr>
        <w:pStyle w:val="a3"/>
        <w:spacing w:line="209"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266 . </w:t>
      </w:r>
    </w:p>
  </w:footnote>
  <w:footnote w:id="1537">
    <w:p w:rsidR="00AC3250" w:rsidRPr="00B804C0" w:rsidRDefault="00AC3250" w:rsidP="00B31BC3">
      <w:pPr>
        <w:pStyle w:val="a3"/>
        <w:spacing w:line="209"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17/168 . </w:t>
      </w:r>
    </w:p>
  </w:footnote>
  <w:footnote w:id="1538">
    <w:p w:rsidR="00AC3250" w:rsidRPr="00B804C0" w:rsidRDefault="00AC3250" w:rsidP="00B31BC3">
      <w:pPr>
        <w:pStyle w:val="a3"/>
        <w:spacing w:line="209"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3/40 . </w:t>
      </w:r>
    </w:p>
  </w:footnote>
  <w:footnote w:id="1539">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3/429 . </w:t>
      </w:r>
    </w:p>
  </w:footnote>
  <w:footnote w:id="1540">
    <w:p w:rsidR="00AC3250" w:rsidRPr="00B804C0" w:rsidRDefault="00AC3250" w:rsidP="00B31BC3">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7/445 . </w:t>
      </w:r>
    </w:p>
  </w:footnote>
  <w:footnote w:id="1541">
    <w:p w:rsidR="00AC3250" w:rsidRPr="00B804C0" w:rsidRDefault="00AC3250" w:rsidP="00B31BC3">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المقنع : 17/168 , المبدع : 5/312 . </w:t>
      </w:r>
    </w:p>
  </w:footnote>
  <w:footnote w:id="1542">
    <w:p w:rsidR="00AC3250" w:rsidRPr="00B804C0" w:rsidRDefault="00AC3250" w:rsidP="00B31BC3">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المسائل الفقهية من كتاب الروايتين والوجهين : 2/20 . </w:t>
      </w:r>
    </w:p>
  </w:footnote>
  <w:footnote w:id="1543">
    <w:p w:rsidR="00AC3250" w:rsidRPr="00B804C0" w:rsidRDefault="00AC3250" w:rsidP="00B31BC3">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الممتع : 3/213 , الإنصاف : 17/168 . </w:t>
      </w:r>
    </w:p>
  </w:footnote>
  <w:footnote w:id="1544">
    <w:p w:rsidR="00AC3250" w:rsidRPr="00B804C0" w:rsidRDefault="00AC3250" w:rsidP="00B31BC3">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المبدع : 5/312 . </w:t>
      </w:r>
    </w:p>
  </w:footnote>
  <w:footnote w:id="1545">
    <w:p w:rsidR="00AC3250" w:rsidRDefault="00AC3250" w:rsidP="00B31BC3">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مجمع الأنهر : 2/302 , حاشية شلبي : 5/457 , المدونة : 2/163 , حاشية الدسوقي : 3/165 , المهذب : 16/303 , روضة الطالبين : 5/250 , الهداية لأبي الخطاب : ص 344 , الوجيز: ص 266 . </w:t>
      </w:r>
    </w:p>
    <w:p w:rsidR="00AC3250" w:rsidRPr="00B804C0" w:rsidRDefault="00AC3250" w:rsidP="00B31BC3">
      <w:pPr>
        <w:pStyle w:val="a3"/>
        <w:spacing w:line="264" w:lineRule="auto"/>
        <w:jc w:val="both"/>
        <w:rPr>
          <w:rFonts w:cs="Traditional Arabic"/>
          <w:sz w:val="32"/>
          <w:szCs w:val="32"/>
          <w:rtl/>
        </w:rPr>
      </w:pPr>
      <w:r>
        <w:rPr>
          <w:rFonts w:cs="Traditional Arabic" w:hint="cs"/>
          <w:sz w:val="32"/>
          <w:szCs w:val="32"/>
          <w:rtl/>
        </w:rPr>
        <w:t xml:space="preserve">إلا أن فقهاء السادة المالكية لهم تفصيل في هذا ويسمونها مسألة التفويض وهي : أن الرجل يمرض فيفوض وهو مريض ، فإنه في الحالة هذه لا فريضة لها إن مات من مرضه لأنه لا وصية لوارث , إلا أن يصيبها في مرضه فإن أصابها في مرضه فلها صداقها المسمى لها من رأس المال . </w:t>
      </w:r>
    </w:p>
  </w:footnote>
  <w:footnote w:id="1546">
    <w:p w:rsidR="00AC3250" w:rsidRPr="00B804C0" w:rsidRDefault="00AC3250" w:rsidP="00B31BC3">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هذا قيد يخرج الزوجة التي لا ترث كالذمية والمملوكة والقاتلة والتي ماتت قبله والمبتوتة . </w:t>
      </w:r>
    </w:p>
  </w:footnote>
  <w:footnote w:id="1547">
    <w:p w:rsidR="00AC3250" w:rsidRPr="00B804C0" w:rsidRDefault="00AC3250" w:rsidP="00B31BC3">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الدر المختار : 8/381 , حاشية قرة عيون الأخيار : 12/217 , المدونة : 2/163 , التاج والإكليل : 5/200 , نهاية المطلب : 10/464 , البيان : 8/214 , الإقناع : 3/40 , منتهى الإرادات : 3/429 , الأخبار العلمية من الاختيارات الفقهية لشيخ الإسلام : ص 286 . </w:t>
      </w:r>
    </w:p>
  </w:footnote>
  <w:footnote w:id="1548">
    <w:p w:rsidR="00AC3250" w:rsidRDefault="00AC3250" w:rsidP="00B31BC3">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سبق في بيان مكانة الرواية في المذهب أن الأمام أحمد رحمه الله له رواية أخرى في المسألة وهي أن المحاباة تعتبر من الثلث , وحجة هذه الرواية : أنها حين المحاباة لم تكن وارثة , وأن الزوجة ملكتها في حال ملك الزوج للبضع وثبوت الإرث يترتب على ذلك . </w:t>
      </w:r>
    </w:p>
    <w:p w:rsidR="00AC3250" w:rsidRDefault="00AC3250" w:rsidP="00B31BC3">
      <w:pPr>
        <w:pStyle w:val="a3"/>
        <w:jc w:val="both"/>
        <w:rPr>
          <w:rFonts w:cs="Traditional Arabic"/>
          <w:sz w:val="32"/>
          <w:szCs w:val="32"/>
          <w:rtl/>
        </w:rPr>
      </w:pPr>
      <w:r>
        <w:rPr>
          <w:rFonts w:cs="Traditional Arabic" w:hint="cs"/>
          <w:sz w:val="32"/>
          <w:szCs w:val="32"/>
          <w:rtl/>
        </w:rPr>
        <w:t xml:space="preserve">ويمكن أن يناقش استدلالهم هذا : بأن هذه الزيادة والتي هي في أصلها محاباة وقعت في مرض الموت المخوف فاعتبرت كالوصية والوصية لوارث لا تصح . </w:t>
      </w:r>
    </w:p>
    <w:p w:rsidR="00AC3250" w:rsidRPr="00B804C0" w:rsidRDefault="00AC3250" w:rsidP="00B31BC3">
      <w:pPr>
        <w:pStyle w:val="a3"/>
        <w:spacing w:line="264" w:lineRule="auto"/>
        <w:ind w:firstLine="720"/>
        <w:jc w:val="both"/>
        <w:rPr>
          <w:rFonts w:cs="Traditional Arabic"/>
          <w:sz w:val="32"/>
          <w:szCs w:val="32"/>
          <w:rtl/>
        </w:rPr>
      </w:pPr>
      <w:r>
        <w:rPr>
          <w:rFonts w:cs="Traditional Arabic" w:hint="cs"/>
          <w:sz w:val="32"/>
          <w:szCs w:val="32"/>
          <w:rtl/>
        </w:rPr>
        <w:t xml:space="preserve">انظر : الكافي : 4/25 , الممتع : 3/213 , تقرير القواعد : 1/473 . </w:t>
      </w:r>
    </w:p>
  </w:footnote>
  <w:footnote w:id="1549">
    <w:p w:rsidR="00AC3250" w:rsidRPr="00B804C0" w:rsidRDefault="00AC3250" w:rsidP="008B5EA4">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أحكام أهل الملل : ص 226 </w:t>
      </w:r>
      <w:r>
        <w:rPr>
          <w:rFonts w:cs="Traditional Arabic"/>
          <w:sz w:val="32"/>
          <w:szCs w:val="32"/>
          <w:rtl/>
        </w:rPr>
        <w:t>–</w:t>
      </w:r>
      <w:r>
        <w:rPr>
          <w:rFonts w:cs="Traditional Arabic" w:hint="cs"/>
          <w:sz w:val="32"/>
          <w:szCs w:val="32"/>
          <w:rtl/>
        </w:rPr>
        <w:t xml:space="preserve"> 227 . </w:t>
      </w:r>
    </w:p>
  </w:footnote>
  <w:footnote w:id="1550">
    <w:p w:rsidR="00AC3250" w:rsidRPr="00B804C0" w:rsidRDefault="00AC3250" w:rsidP="008B5EA4">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مختصر الخرقي : ص 204 , الهداية : ص 349 , المستوعب : 2/207 , الكافي : 4/32 , المحرر : 2/64 , الشرح الكبير 17/280 , شرح الزركشي : 4/390 , الإقناع : 3/56 , منتهى الإرادات : 4/450 . </w:t>
      </w:r>
    </w:p>
  </w:footnote>
  <w:footnote w:id="1551">
    <w:p w:rsidR="00AC3250" w:rsidRPr="00B804C0" w:rsidRDefault="00AC3250" w:rsidP="008B5EA4">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الإنصاف : 17/280 . </w:t>
      </w:r>
    </w:p>
  </w:footnote>
  <w:footnote w:id="1552">
    <w:p w:rsidR="00AC3250" w:rsidRPr="00B804C0" w:rsidRDefault="00AC3250" w:rsidP="008B5EA4">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المنح الشافيات : 2/531 . </w:t>
      </w:r>
    </w:p>
  </w:footnote>
  <w:footnote w:id="1553">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شرح الزركشي : 4/390 , المنح الشافيات : 2/531 . </w:t>
      </w:r>
    </w:p>
  </w:footnote>
  <w:footnote w:id="1554">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بدائع الصنائع : 6/439 , الجوهرة النيرة : 2/289 , البيان والتحصيل : 12/477 , مختصر خليل مع مواهب الجليل : 8/519 , البيان : 8/161 , روضة الطالبين : 5/102 , كشاف القناع : 3/6/2139 , شرح منتهى الإرادات : 4/460 . </w:t>
      </w:r>
    </w:p>
  </w:footnote>
  <w:footnote w:id="1555">
    <w:p w:rsidR="00AC325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جاء في الإشراف 4/448 قوله : " الوصية لا تجوز إلى الذمي , وهو قول مالك , والشافعي , وأبي ثور ، وأصحاب الرأي , ولا أحفظ عن غيرهم خلاف قولهم . وبه نقول " . </w:t>
      </w:r>
    </w:p>
    <w:p w:rsidR="00AC3250" w:rsidRDefault="00AC3250" w:rsidP="00C34A1A">
      <w:pPr>
        <w:pStyle w:val="a3"/>
        <w:jc w:val="both"/>
        <w:rPr>
          <w:rFonts w:cs="Traditional Arabic"/>
          <w:sz w:val="32"/>
          <w:szCs w:val="32"/>
          <w:rtl/>
        </w:rPr>
      </w:pPr>
      <w:r>
        <w:rPr>
          <w:rFonts w:cs="Traditional Arabic" w:hint="cs"/>
          <w:sz w:val="32"/>
          <w:szCs w:val="32"/>
          <w:rtl/>
        </w:rPr>
        <w:t xml:space="preserve">وهذا القول خلاف ما هو مدون في كتب الأئمة والعلماء . </w:t>
      </w:r>
    </w:p>
    <w:p w:rsidR="00AC3250" w:rsidRDefault="00AC3250" w:rsidP="00C34A1A">
      <w:pPr>
        <w:pStyle w:val="a3"/>
        <w:jc w:val="both"/>
        <w:rPr>
          <w:rFonts w:cs="Traditional Arabic"/>
          <w:sz w:val="32"/>
          <w:szCs w:val="32"/>
          <w:rtl/>
        </w:rPr>
      </w:pPr>
      <w:r>
        <w:rPr>
          <w:rFonts w:cs="Traditional Arabic" w:hint="cs"/>
          <w:sz w:val="32"/>
          <w:szCs w:val="32"/>
          <w:rtl/>
        </w:rPr>
        <w:t xml:space="preserve">فجاء في بدائع الصنائع 6/439 قوله : " للمسلم أن يوصي مسلماً أو ذمياً " . </w:t>
      </w:r>
    </w:p>
    <w:p w:rsidR="00AC3250" w:rsidRDefault="00AC3250" w:rsidP="00C34A1A">
      <w:pPr>
        <w:pStyle w:val="a3"/>
        <w:jc w:val="both"/>
        <w:rPr>
          <w:rFonts w:cs="Traditional Arabic"/>
          <w:sz w:val="32"/>
          <w:szCs w:val="32"/>
          <w:rtl/>
        </w:rPr>
      </w:pPr>
      <w:r>
        <w:rPr>
          <w:rFonts w:cs="Traditional Arabic" w:hint="cs"/>
          <w:sz w:val="32"/>
          <w:szCs w:val="32"/>
          <w:rtl/>
        </w:rPr>
        <w:t xml:space="preserve">وجاء في الذخيرة 7/14 قوله : " تصح للذمي كالصدقة عليه " . </w:t>
      </w:r>
    </w:p>
    <w:p w:rsidR="00AC3250" w:rsidRDefault="00AC3250" w:rsidP="00C34A1A">
      <w:pPr>
        <w:pStyle w:val="a3"/>
        <w:jc w:val="both"/>
        <w:rPr>
          <w:rFonts w:cs="Traditional Arabic"/>
          <w:sz w:val="32"/>
          <w:szCs w:val="32"/>
          <w:rtl/>
        </w:rPr>
      </w:pPr>
      <w:r>
        <w:rPr>
          <w:rFonts w:cs="Traditional Arabic" w:hint="cs"/>
          <w:sz w:val="32"/>
          <w:szCs w:val="32"/>
          <w:rtl/>
        </w:rPr>
        <w:t xml:space="preserve">وجاء في روضة الطالبين 5/102 قوله : " الوصية للذمي صحيحة بلا خلاف " . </w:t>
      </w:r>
    </w:p>
    <w:p w:rsidR="00AC3250" w:rsidRDefault="00AC3250" w:rsidP="00C34A1A">
      <w:pPr>
        <w:pStyle w:val="a3"/>
        <w:jc w:val="both"/>
        <w:rPr>
          <w:rFonts w:cs="Traditional Arabic"/>
          <w:sz w:val="32"/>
          <w:szCs w:val="32"/>
          <w:rtl/>
        </w:rPr>
      </w:pPr>
      <w:r>
        <w:rPr>
          <w:rFonts w:cs="Traditional Arabic" w:hint="cs"/>
          <w:sz w:val="32"/>
          <w:szCs w:val="32"/>
          <w:rtl/>
        </w:rPr>
        <w:t xml:space="preserve">وجاء في المغني 8/512 قوله : " روي إجازة وصية المسلم للذمي عن شريح والشعبي والثوري والشافعي وإسحاق وأصحاب الرأي , ولا نعلم عن غيرهم خلافهم " . </w:t>
      </w:r>
    </w:p>
    <w:p w:rsidR="00AC3250" w:rsidRPr="00B804C0" w:rsidRDefault="00AC3250" w:rsidP="00C34A1A">
      <w:pPr>
        <w:pStyle w:val="a3"/>
        <w:jc w:val="both"/>
        <w:rPr>
          <w:rFonts w:cs="Traditional Arabic"/>
          <w:sz w:val="32"/>
          <w:szCs w:val="32"/>
          <w:rtl/>
        </w:rPr>
      </w:pPr>
      <w:r>
        <w:rPr>
          <w:rFonts w:cs="Traditional Arabic" w:hint="cs"/>
          <w:sz w:val="32"/>
          <w:szCs w:val="32"/>
          <w:rtl/>
        </w:rPr>
        <w:t xml:space="preserve">ولعل هذا خطأ من النسّاخ , وإنما الخلاف وقع بينهم في الوصية للحربي في دار الحرب , والله أعلم . </w:t>
      </w:r>
    </w:p>
  </w:footnote>
  <w:footnote w:id="1556">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الشرح الكبير لشمس الدين المقدسي : 17/280 . </w:t>
      </w:r>
    </w:p>
  </w:footnote>
  <w:footnote w:id="1557">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سورة الأحزاب ؛ آية : 6 . </w:t>
      </w:r>
    </w:p>
  </w:footnote>
  <w:footnote w:id="1558">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جامع البيان : 11/123 </w:t>
      </w:r>
      <w:r>
        <w:rPr>
          <w:rFonts w:cs="Traditional Arabic"/>
          <w:sz w:val="32"/>
          <w:szCs w:val="32"/>
          <w:rtl/>
        </w:rPr>
        <w:t>–</w:t>
      </w:r>
      <w:r>
        <w:rPr>
          <w:rFonts w:cs="Traditional Arabic" w:hint="cs"/>
          <w:sz w:val="32"/>
          <w:szCs w:val="32"/>
          <w:rtl/>
        </w:rPr>
        <w:t xml:space="preserve"> 124 . </w:t>
      </w:r>
    </w:p>
  </w:footnote>
  <w:footnote w:id="1559">
    <w:p w:rsidR="00AC3250" w:rsidRPr="00B804C0" w:rsidRDefault="00AC3250" w:rsidP="008B5EA4">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تبيين الحقائق : 7/414 , الهداية للمرغيناني : 12/579 . </w:t>
      </w:r>
    </w:p>
  </w:footnote>
  <w:footnote w:id="1560">
    <w:p w:rsidR="00AC3250" w:rsidRPr="00B804C0" w:rsidRDefault="00AC3250" w:rsidP="008B5EA4">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الذخيرة : 7/19 , التاج والإكليل : 8/530 . </w:t>
      </w:r>
    </w:p>
  </w:footnote>
  <w:footnote w:id="1561">
    <w:p w:rsidR="00AC3250" w:rsidRPr="00B804C0" w:rsidRDefault="00AC3250" w:rsidP="008B5EA4">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الحاوي الكبير للماوردي : 8/305 , تحفة المحتاج : 7/57 . </w:t>
      </w:r>
    </w:p>
  </w:footnote>
  <w:footnote w:id="1562">
    <w:p w:rsidR="00AC3250" w:rsidRPr="00B804C0" w:rsidRDefault="00AC3250" w:rsidP="008B5EA4">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الكافي : 4/32 , المحرر : 2/64 . </w:t>
      </w:r>
    </w:p>
  </w:footnote>
  <w:footnote w:id="1563">
    <w:p w:rsidR="00AC3250" w:rsidRPr="00B804C0" w:rsidRDefault="00AC3250" w:rsidP="008B5EA4">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الذخيرة : 7/19 , تحفة المحتاج : 7/57 . </w:t>
      </w:r>
    </w:p>
  </w:footnote>
  <w:footnote w:id="1564">
    <w:p w:rsidR="00AC3250" w:rsidRPr="00B804C0" w:rsidRDefault="00AC3250" w:rsidP="008B5EA4">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شرح الزركشي : 4/390 . </w:t>
      </w:r>
    </w:p>
  </w:footnote>
  <w:footnote w:id="1565">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الكافي : 4/32 , المنح الشافيات : 2/531 . </w:t>
      </w:r>
    </w:p>
  </w:footnote>
  <w:footnote w:id="1566">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المنح الشافيات : 2/531 . </w:t>
      </w:r>
    </w:p>
  </w:footnote>
  <w:footnote w:id="1567">
    <w:p w:rsidR="00AC3250" w:rsidRDefault="00AC3250" w:rsidP="008B5EA4">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bookmarkStart w:id="212" w:name="ك30"/>
      <w:r>
        <w:rPr>
          <w:rFonts w:cs="Traditional Arabic" w:hint="cs"/>
          <w:sz w:val="32"/>
          <w:szCs w:val="32"/>
          <w:rtl/>
        </w:rPr>
        <w:t xml:space="preserve">الرد </w:t>
      </w:r>
      <w:bookmarkEnd w:id="212"/>
      <w:r>
        <w:rPr>
          <w:rFonts w:cs="Traditional Arabic" w:hint="cs"/>
          <w:sz w:val="32"/>
          <w:szCs w:val="32"/>
          <w:rtl/>
        </w:rPr>
        <w:t xml:space="preserve">لغة : صرف الشيء ورجعه , وهو مصدر رددت الشيء . </w:t>
      </w:r>
    </w:p>
    <w:p w:rsidR="00AC3250" w:rsidRDefault="00AC3250" w:rsidP="008B5EA4">
      <w:pPr>
        <w:pStyle w:val="a3"/>
        <w:spacing w:line="288" w:lineRule="auto"/>
        <w:jc w:val="both"/>
        <w:rPr>
          <w:rFonts w:cs="Traditional Arabic"/>
          <w:sz w:val="32"/>
          <w:szCs w:val="32"/>
          <w:rtl/>
        </w:rPr>
      </w:pPr>
      <w:r>
        <w:rPr>
          <w:rFonts w:cs="Traditional Arabic" w:hint="cs"/>
          <w:sz w:val="32"/>
          <w:szCs w:val="32"/>
          <w:rtl/>
        </w:rPr>
        <w:t xml:space="preserve">واصطلاحاً : نقص في سهام المسألة ؛ زيادة في أنصباء الورثة , وقيل : صرف الباقي عن الفروض على ذوي الفروض النسبية بقدر فروضهم عند عدم عصبة , وقيل إرجاع ما يبقى في المسألة بعد أصحاب الفروض على من يستحقه منهم بنسبة فروضهم . </w:t>
      </w:r>
    </w:p>
    <w:p w:rsidR="00AC3250" w:rsidRPr="00B804C0" w:rsidRDefault="00AC3250" w:rsidP="008B5EA4">
      <w:pPr>
        <w:pStyle w:val="a3"/>
        <w:spacing w:line="288" w:lineRule="auto"/>
        <w:ind w:firstLine="720"/>
        <w:jc w:val="both"/>
        <w:rPr>
          <w:rFonts w:cs="Traditional Arabic"/>
          <w:sz w:val="32"/>
          <w:szCs w:val="32"/>
          <w:rtl/>
        </w:rPr>
      </w:pPr>
      <w:r>
        <w:rPr>
          <w:rFonts w:cs="Traditional Arabic" w:hint="cs"/>
          <w:sz w:val="32"/>
          <w:szCs w:val="32"/>
          <w:rtl/>
        </w:rPr>
        <w:t>انظر : لسان العرب : 3/172 ؛ مادة : [ ردد ] , القاموس المحيط : ص 659 ؛ مادة : [</w:t>
      </w:r>
      <w:r>
        <w:rPr>
          <w:rFonts w:cs="Traditional Arabic" w:hint="eastAsia"/>
          <w:sz w:val="32"/>
          <w:szCs w:val="32"/>
          <w:rtl/>
        </w:rPr>
        <w:t> </w:t>
      </w:r>
      <w:r>
        <w:rPr>
          <w:rFonts w:cs="Traditional Arabic" w:hint="cs"/>
          <w:sz w:val="32"/>
          <w:szCs w:val="32"/>
          <w:rtl/>
        </w:rPr>
        <w:t>ردد ] , الفوائد الجلية لابن باز : ص 114 , التحقيقات المرضية للفوزان : ص 250 , الفرائض للاحم</w:t>
      </w:r>
      <w:r>
        <w:rPr>
          <w:rFonts w:cs="Traditional Arabic" w:hint="eastAsia"/>
          <w:sz w:val="32"/>
          <w:szCs w:val="32"/>
          <w:rtl/>
        </w:rPr>
        <w:t> </w:t>
      </w:r>
      <w:r>
        <w:rPr>
          <w:rFonts w:cs="Traditional Arabic" w:hint="cs"/>
          <w:sz w:val="32"/>
          <w:szCs w:val="32"/>
          <w:rtl/>
        </w:rPr>
        <w:t xml:space="preserve">: ص 123 , النبراس في الوصية والميراث لمحمد عبد الحي : ص 139 . </w:t>
      </w:r>
    </w:p>
  </w:footnote>
  <w:footnote w:id="1568">
    <w:p w:rsidR="00AC3250" w:rsidRPr="00B804C0" w:rsidRDefault="00AC3250" w:rsidP="008B5EA4">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مسائل الإمام أحمد برواية الكوسج : 3/355 . </w:t>
      </w:r>
    </w:p>
  </w:footnote>
  <w:footnote w:id="1569">
    <w:p w:rsidR="00AC3250" w:rsidRPr="00B804C0" w:rsidRDefault="00AC3250" w:rsidP="00833942">
      <w:pPr>
        <w:pStyle w:val="a3"/>
        <w:spacing w:line="27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619 . </w:t>
      </w:r>
    </w:p>
  </w:footnote>
  <w:footnote w:id="1570">
    <w:p w:rsidR="00AC3250" w:rsidRPr="00B804C0" w:rsidRDefault="00AC3250" w:rsidP="00833942">
      <w:pPr>
        <w:pStyle w:val="a3"/>
        <w:spacing w:line="27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2/726 . </w:t>
      </w:r>
    </w:p>
  </w:footnote>
  <w:footnote w:id="1571">
    <w:p w:rsidR="00AC3250" w:rsidRPr="00B804C0" w:rsidRDefault="00AC3250" w:rsidP="00833942">
      <w:pPr>
        <w:pStyle w:val="a3"/>
        <w:spacing w:line="27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4/93 . </w:t>
      </w:r>
    </w:p>
  </w:footnote>
  <w:footnote w:id="1572">
    <w:p w:rsidR="00AC3250" w:rsidRPr="00B804C0" w:rsidRDefault="00AC3250" w:rsidP="00833942">
      <w:pPr>
        <w:pStyle w:val="a3"/>
        <w:spacing w:line="27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703 . </w:t>
      </w:r>
    </w:p>
  </w:footnote>
  <w:footnote w:id="1573">
    <w:p w:rsidR="00AC3250" w:rsidRPr="00B804C0" w:rsidRDefault="00AC3250" w:rsidP="00833942">
      <w:pPr>
        <w:pStyle w:val="a3"/>
        <w:spacing w:line="27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2/89 . </w:t>
      </w:r>
    </w:p>
  </w:footnote>
  <w:footnote w:id="1574">
    <w:p w:rsidR="00AC3250" w:rsidRPr="00B804C0" w:rsidRDefault="00AC3250" w:rsidP="00833942">
      <w:pPr>
        <w:pStyle w:val="a3"/>
        <w:spacing w:line="27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8/25 </w:t>
      </w:r>
      <w:r>
        <w:rPr>
          <w:rFonts w:cs="Traditional Arabic"/>
          <w:sz w:val="32"/>
          <w:szCs w:val="32"/>
          <w:rtl/>
        </w:rPr>
        <w:t>–</w:t>
      </w:r>
      <w:r>
        <w:rPr>
          <w:rFonts w:cs="Traditional Arabic" w:hint="cs"/>
          <w:sz w:val="32"/>
          <w:szCs w:val="32"/>
          <w:rtl/>
        </w:rPr>
        <w:t xml:space="preserve"> 26 . </w:t>
      </w:r>
    </w:p>
  </w:footnote>
  <w:footnote w:id="1575">
    <w:p w:rsidR="00AC3250" w:rsidRPr="00B804C0" w:rsidRDefault="00AC3250" w:rsidP="00833942">
      <w:pPr>
        <w:pStyle w:val="a3"/>
        <w:spacing w:line="27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480 . </w:t>
      </w:r>
    </w:p>
  </w:footnote>
  <w:footnote w:id="1576">
    <w:p w:rsidR="00AC3250" w:rsidRPr="00B804C0" w:rsidRDefault="00AC3250" w:rsidP="00833942">
      <w:pPr>
        <w:pStyle w:val="a3"/>
        <w:spacing w:line="27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2/60 . </w:t>
      </w:r>
    </w:p>
  </w:footnote>
  <w:footnote w:id="1577">
    <w:p w:rsidR="00AC3250" w:rsidRPr="00B804C0" w:rsidRDefault="00AC3250" w:rsidP="00833942">
      <w:pPr>
        <w:pStyle w:val="a3"/>
        <w:spacing w:line="27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290 . </w:t>
      </w:r>
    </w:p>
  </w:footnote>
  <w:footnote w:id="1578">
    <w:p w:rsidR="00AC3250" w:rsidRPr="00B804C0" w:rsidRDefault="00AC3250" w:rsidP="00833942">
      <w:pPr>
        <w:pStyle w:val="a3"/>
        <w:spacing w:line="27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4/455 . </w:t>
      </w:r>
    </w:p>
  </w:footnote>
  <w:footnote w:id="1579">
    <w:p w:rsidR="00AC3250" w:rsidRPr="00B804C0" w:rsidRDefault="00AC3250" w:rsidP="00833942">
      <w:pPr>
        <w:pStyle w:val="a3"/>
        <w:spacing w:line="27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18/117 </w:t>
      </w:r>
      <w:r>
        <w:rPr>
          <w:rFonts w:cs="Traditional Arabic"/>
          <w:sz w:val="32"/>
          <w:szCs w:val="32"/>
          <w:rtl/>
        </w:rPr>
        <w:t>–</w:t>
      </w:r>
      <w:r>
        <w:rPr>
          <w:rFonts w:cs="Traditional Arabic" w:hint="cs"/>
          <w:sz w:val="32"/>
          <w:szCs w:val="32"/>
          <w:rtl/>
        </w:rPr>
        <w:t xml:space="preserve"> 118 . </w:t>
      </w:r>
    </w:p>
  </w:footnote>
  <w:footnote w:id="1580">
    <w:p w:rsidR="00AC3250" w:rsidRPr="00B804C0" w:rsidRDefault="00AC3250" w:rsidP="00833942">
      <w:pPr>
        <w:pStyle w:val="a3"/>
        <w:spacing w:line="27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3/93 . </w:t>
      </w:r>
    </w:p>
  </w:footnote>
  <w:footnote w:id="1581">
    <w:p w:rsidR="00AC3250" w:rsidRPr="00B804C0" w:rsidRDefault="00AC3250" w:rsidP="00833942">
      <w:pPr>
        <w:pStyle w:val="a3"/>
        <w:spacing w:line="27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3/526 . </w:t>
      </w:r>
    </w:p>
  </w:footnote>
  <w:footnote w:id="1582">
    <w:p w:rsidR="00AC3250" w:rsidRPr="00B804C0" w:rsidRDefault="00AC3250" w:rsidP="00833942">
      <w:pPr>
        <w:pStyle w:val="a3"/>
        <w:spacing w:line="27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الهداية : ص 619 , المستوعب : 2/726 , المحرر : 2/89 , الفروع : 8/26 , المبدع : 6/153 , الإنصاف : 18/119 ، ومقتضى هذه الرواية أن يكون الرد لبيت مال المسلمين . </w:t>
      </w:r>
    </w:p>
  </w:footnote>
  <w:footnote w:id="1583">
    <w:p w:rsidR="00AC3250" w:rsidRPr="00B804C0" w:rsidRDefault="00AC3250" w:rsidP="00833942">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الكافي : 4/93 , الشرح الكبير : 18/118 , الممتع : 4/351 , الفروع : 8/26 , الرعاية الصغرى : 2/60 , شرح الزركشي : 4/456 , الإنصاف : 18/119 . </w:t>
      </w:r>
    </w:p>
  </w:footnote>
  <w:footnote w:id="1584">
    <w:p w:rsidR="00AC3250" w:rsidRPr="00B804C0" w:rsidRDefault="00AC3250" w:rsidP="00833942">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الإنصاف : 18/119 . </w:t>
      </w:r>
    </w:p>
  </w:footnote>
  <w:footnote w:id="1585">
    <w:p w:rsidR="00AC3250" w:rsidRPr="00B804C0" w:rsidRDefault="00AC3250" w:rsidP="00833942">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المرجع السابق : 18/118 . </w:t>
      </w:r>
    </w:p>
  </w:footnote>
  <w:footnote w:id="1586">
    <w:p w:rsidR="00AC3250" w:rsidRDefault="00AC3250" w:rsidP="00833942">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تبيين الحقائق : 7/494 , الدر المختار : 10/539 , المقنع : 18/117 , الوجيز للدجيلي</w:t>
      </w:r>
      <w:r>
        <w:rPr>
          <w:rFonts w:cs="Traditional Arabic" w:hint="eastAsia"/>
          <w:sz w:val="32"/>
          <w:szCs w:val="32"/>
          <w:rtl/>
        </w:rPr>
        <w:t> </w:t>
      </w:r>
      <w:r>
        <w:rPr>
          <w:rFonts w:cs="Traditional Arabic" w:hint="cs"/>
          <w:sz w:val="32"/>
          <w:szCs w:val="32"/>
          <w:rtl/>
        </w:rPr>
        <w:t xml:space="preserve">: ص 290 . </w:t>
      </w:r>
      <w:r>
        <w:rPr>
          <w:rFonts w:cs="Traditional Arabic" w:hint="cs"/>
          <w:sz w:val="32"/>
          <w:szCs w:val="32"/>
          <w:rtl/>
        </w:rPr>
        <w:tab/>
      </w:r>
      <w:r>
        <w:rPr>
          <w:rFonts w:cs="Traditional Arabic" w:hint="cs"/>
          <w:sz w:val="32"/>
          <w:szCs w:val="32"/>
          <w:rtl/>
        </w:rPr>
        <w:tab/>
      </w:r>
      <w:r>
        <w:rPr>
          <w:rFonts w:cs="Traditional Arabic" w:hint="cs"/>
          <w:sz w:val="32"/>
          <w:szCs w:val="32"/>
          <w:rtl/>
        </w:rPr>
        <w:tab/>
      </w:r>
      <w:r>
        <w:rPr>
          <w:rFonts w:cs="Traditional Arabic" w:hint="cs"/>
          <w:sz w:val="32"/>
          <w:szCs w:val="32"/>
          <w:rtl/>
        </w:rPr>
        <w:tab/>
      </w:r>
      <w:r>
        <w:rPr>
          <w:rFonts w:cs="Traditional Arabic" w:hint="cs"/>
          <w:sz w:val="32"/>
          <w:szCs w:val="32"/>
          <w:rtl/>
        </w:rPr>
        <w:tab/>
      </w:r>
      <w:r>
        <w:rPr>
          <w:rFonts w:cs="Traditional Arabic" w:hint="cs"/>
          <w:sz w:val="32"/>
          <w:szCs w:val="32"/>
          <w:rtl/>
        </w:rPr>
        <w:tab/>
      </w:r>
      <w:r>
        <w:rPr>
          <w:rFonts w:cs="Traditional Arabic" w:hint="cs"/>
          <w:sz w:val="32"/>
          <w:szCs w:val="32"/>
          <w:rtl/>
        </w:rPr>
        <w:tab/>
      </w:r>
      <w:r>
        <w:rPr>
          <w:rFonts w:cs="Traditional Arabic" w:hint="cs"/>
          <w:sz w:val="32"/>
          <w:szCs w:val="32"/>
          <w:rtl/>
        </w:rPr>
        <w:tab/>
      </w:r>
      <w:r>
        <w:rPr>
          <w:rFonts w:cs="Traditional Arabic" w:hint="cs"/>
          <w:sz w:val="32"/>
          <w:szCs w:val="32"/>
          <w:rtl/>
        </w:rPr>
        <w:tab/>
        <w:t xml:space="preserve">     =</w:t>
      </w:r>
    </w:p>
    <w:p w:rsidR="00AC3250" w:rsidRDefault="00AC3250" w:rsidP="00C34A1A">
      <w:pPr>
        <w:pStyle w:val="a3"/>
        <w:jc w:val="both"/>
        <w:rPr>
          <w:rFonts w:cs="Traditional Arabic"/>
          <w:sz w:val="32"/>
          <w:szCs w:val="32"/>
          <w:rtl/>
        </w:rPr>
      </w:pPr>
      <w:r>
        <w:rPr>
          <w:rFonts w:cs="Traditional Arabic" w:hint="cs"/>
          <w:sz w:val="32"/>
          <w:szCs w:val="32"/>
          <w:rtl/>
        </w:rPr>
        <w:t>= وخالف في عدم الرد أصلاً فقهاء المالكية والشافعية ؛ وقال بعض الشافعية بالرد في حال عدم انتظام بيت مال المسلمين .</w:t>
      </w:r>
    </w:p>
    <w:p w:rsidR="00AC3250" w:rsidRPr="00B804C0" w:rsidRDefault="00AC3250" w:rsidP="00C34A1A">
      <w:pPr>
        <w:pStyle w:val="a3"/>
        <w:ind w:firstLine="720"/>
        <w:jc w:val="both"/>
        <w:rPr>
          <w:rFonts w:cs="Traditional Arabic"/>
          <w:sz w:val="32"/>
          <w:szCs w:val="32"/>
          <w:rtl/>
        </w:rPr>
      </w:pPr>
      <w:r>
        <w:rPr>
          <w:rFonts w:cs="Traditional Arabic" w:hint="cs"/>
          <w:sz w:val="32"/>
          <w:szCs w:val="32"/>
          <w:rtl/>
        </w:rPr>
        <w:t xml:space="preserve">انظر : مختصر خليل مع مواهب الجليل : 8/592 , الشرح الكبير للدردير : 6/558 , الإشراف : 4/396 </w:t>
      </w:r>
      <w:r>
        <w:rPr>
          <w:rFonts w:cs="Traditional Arabic"/>
          <w:sz w:val="32"/>
          <w:szCs w:val="32"/>
          <w:rtl/>
        </w:rPr>
        <w:t>–</w:t>
      </w:r>
      <w:r>
        <w:rPr>
          <w:rFonts w:cs="Traditional Arabic" w:hint="cs"/>
          <w:sz w:val="32"/>
          <w:szCs w:val="32"/>
          <w:rtl/>
        </w:rPr>
        <w:t xml:space="preserve"> 397 , المهذب : 17/123 , روضة الطالبين : 5/45 . </w:t>
      </w:r>
    </w:p>
  </w:footnote>
  <w:footnote w:id="1587">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نقله عنه ابن سعدي في إرشاد أولي البصائر : ص 248 , وانظر : الفرائض للاحم : ص 126 . </w:t>
      </w:r>
    </w:p>
  </w:footnote>
  <w:footnote w:id="1588">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الدرر البهية : ص 284 </w:t>
      </w:r>
      <w:r>
        <w:rPr>
          <w:rFonts w:cs="Traditional Arabic"/>
          <w:sz w:val="32"/>
          <w:szCs w:val="32"/>
          <w:rtl/>
        </w:rPr>
        <w:t>–</w:t>
      </w:r>
      <w:r>
        <w:rPr>
          <w:rFonts w:cs="Traditional Arabic" w:hint="cs"/>
          <w:sz w:val="32"/>
          <w:szCs w:val="32"/>
          <w:rtl/>
        </w:rPr>
        <w:t xml:space="preserve"> 285 , الاختيارات العلمية للشوكاني : ص 408 . </w:t>
      </w:r>
    </w:p>
  </w:footnote>
  <w:footnote w:id="1589">
    <w:p w:rsidR="00AC3250" w:rsidRPr="00FC6DAC" w:rsidRDefault="00AC3250" w:rsidP="006D4F46">
      <w:pPr>
        <w:pStyle w:val="a3"/>
        <w:spacing w:line="264" w:lineRule="auto"/>
        <w:jc w:val="both"/>
        <w:rPr>
          <w:rFonts w:cs="Traditional Arabic"/>
          <w:sz w:val="32"/>
          <w:szCs w:val="32"/>
          <w:rtl/>
        </w:rPr>
      </w:pPr>
      <w:r w:rsidRPr="00FC6DAC">
        <w:rPr>
          <w:rStyle w:val="a4"/>
          <w:rFonts w:cs="Traditional Arabic"/>
          <w:sz w:val="32"/>
          <w:szCs w:val="32"/>
        </w:rPr>
        <w:footnoteRef/>
      </w:r>
      <w:r w:rsidRPr="00FC6DAC">
        <w:rPr>
          <w:rStyle w:val="a4"/>
          <w:rFonts w:cs="Traditional Arabic"/>
          <w:sz w:val="32"/>
          <w:szCs w:val="32"/>
          <w:rtl/>
        </w:rPr>
        <w:t xml:space="preserve"> </w:t>
      </w:r>
      <w:r w:rsidRPr="00FC6DAC">
        <w:rPr>
          <w:rStyle w:val="a4"/>
          <w:rFonts w:cs="Traditional Arabic" w:hint="cs"/>
          <w:sz w:val="32"/>
          <w:szCs w:val="32"/>
          <w:rtl/>
        </w:rPr>
        <w:t>)</w:t>
      </w:r>
      <w:r>
        <w:rPr>
          <w:rFonts w:hint="cs"/>
          <w:rtl/>
        </w:rPr>
        <w:t xml:space="preserve"> </w:t>
      </w:r>
      <w:r w:rsidRPr="00FC6DAC">
        <w:rPr>
          <w:rFonts w:cs="Traditional Arabic" w:hint="cs"/>
          <w:sz w:val="32"/>
          <w:szCs w:val="32"/>
          <w:rtl/>
        </w:rPr>
        <w:t xml:space="preserve">هو : </w:t>
      </w:r>
      <w:bookmarkStart w:id="213" w:name="ع53"/>
      <w:r w:rsidRPr="00FC6DAC">
        <w:rPr>
          <w:rFonts w:cs="Traditional Arabic" w:hint="cs"/>
          <w:sz w:val="32"/>
          <w:szCs w:val="32"/>
          <w:rtl/>
        </w:rPr>
        <w:t>عبد الرحمن بن ناصر بن عبد الله آل سعدي</w:t>
      </w:r>
      <w:r w:rsidR="00CD4B29" w:rsidRPr="00FC6DAC">
        <w:rPr>
          <w:rFonts w:cs="Traditional Arabic"/>
          <w:sz w:val="32"/>
          <w:szCs w:val="32"/>
          <w:rtl/>
        </w:rPr>
        <w:fldChar w:fldCharType="begin"/>
      </w:r>
      <w:r w:rsidRPr="00FC6DAC">
        <w:rPr>
          <w:rFonts w:cs="Traditional Arabic"/>
          <w:sz w:val="32"/>
          <w:szCs w:val="32"/>
        </w:rPr>
        <w:instrText xml:space="preserve"> XE "</w:instrText>
      </w:r>
      <w:r w:rsidRPr="00FC6DAC">
        <w:rPr>
          <w:rFonts w:cs="Traditional Arabic" w:hint="cs"/>
          <w:sz w:val="32"/>
          <w:szCs w:val="32"/>
          <w:rtl/>
        </w:rPr>
        <w:instrText>ه:عبد الرحمن بن ناصر بن عبد الله آل سعدي</w:instrText>
      </w:r>
      <w:r w:rsidRPr="00FC6DAC">
        <w:rPr>
          <w:rFonts w:cs="Traditional Arabic"/>
          <w:sz w:val="32"/>
          <w:szCs w:val="32"/>
        </w:rPr>
        <w:instrText xml:space="preserve">" </w:instrText>
      </w:r>
      <w:r w:rsidR="00CD4B29" w:rsidRPr="00FC6DAC">
        <w:rPr>
          <w:rFonts w:cs="Traditional Arabic"/>
          <w:sz w:val="32"/>
          <w:szCs w:val="32"/>
          <w:rtl/>
        </w:rPr>
        <w:fldChar w:fldCharType="end"/>
      </w:r>
      <w:r w:rsidRPr="00FC6DAC">
        <w:rPr>
          <w:rFonts w:cs="Traditional Arabic" w:hint="cs"/>
          <w:sz w:val="32"/>
          <w:szCs w:val="32"/>
          <w:rtl/>
        </w:rPr>
        <w:t xml:space="preserve"> </w:t>
      </w:r>
      <w:bookmarkEnd w:id="213"/>
      <w:r w:rsidRPr="00FC6DAC">
        <w:rPr>
          <w:rFonts w:cs="Traditional Arabic" w:hint="cs"/>
          <w:sz w:val="32"/>
          <w:szCs w:val="32"/>
          <w:rtl/>
        </w:rPr>
        <w:t>،  كان عالماً ورعاً مفسراً فقيهاً ، اشتغل بالعلم وانقطع له ، وجعل كل أوقاته مشغولة في تحصيله وتدريسه والتأليف فيه ، وكان صاحب طريقة فريدة مفيدة في التدريس أخذها عن شيخه محمد أمين الشنقيطي ، وله مصنفات كثيرة جداً منها : تيسير الكريم الرحمن في تفسير كلام المنان ، منهج السالكين في الفقه ، مناظرات فقهية ، منظومة في أحكام الفقه وأخرى في قواعد الفقه ، توفي سنة 1376هـ .</w:t>
      </w:r>
    </w:p>
    <w:p w:rsidR="00AC3250" w:rsidRPr="00FC6DAC" w:rsidRDefault="00AC3250" w:rsidP="00C34A1A">
      <w:pPr>
        <w:pStyle w:val="a3"/>
        <w:jc w:val="both"/>
        <w:rPr>
          <w:rFonts w:cs="AL-Mohanad Bold"/>
          <w:sz w:val="26"/>
          <w:szCs w:val="26"/>
          <w:rtl/>
        </w:rPr>
      </w:pPr>
      <w:r w:rsidRPr="00FC6DAC">
        <w:rPr>
          <w:rFonts w:cs="Traditional Arabic" w:hint="cs"/>
          <w:sz w:val="32"/>
          <w:szCs w:val="32"/>
          <w:rtl/>
        </w:rPr>
        <w:tab/>
        <w:t>انظر : علماء نجد خلال ثمانية قرون للبسام : 3/218-272 .</w:t>
      </w:r>
      <w:r>
        <w:rPr>
          <w:rFonts w:cs="AL-Mohanad Bold" w:hint="cs"/>
          <w:sz w:val="26"/>
          <w:szCs w:val="26"/>
          <w:rtl/>
        </w:rPr>
        <w:t xml:space="preserve"> </w:t>
      </w:r>
    </w:p>
  </w:footnote>
  <w:footnote w:id="1590">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إرشاد أولي البصائر : ص 248 , منهج السالكين : ص 104 . </w:t>
      </w:r>
    </w:p>
  </w:footnote>
  <w:footnote w:id="1591">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سورة الأنفال ؛ آية : 75 . </w:t>
      </w:r>
    </w:p>
  </w:footnote>
  <w:footnote w:id="1592">
    <w:p w:rsidR="00AC3250" w:rsidRPr="00B804C0" w:rsidRDefault="00AC3250" w:rsidP="006D4F46">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حاشية ابن عابدين : 10/539 </w:t>
      </w:r>
      <w:r>
        <w:rPr>
          <w:rFonts w:cs="Traditional Arabic"/>
          <w:sz w:val="32"/>
          <w:szCs w:val="32"/>
          <w:rtl/>
        </w:rPr>
        <w:t>–</w:t>
      </w:r>
      <w:r>
        <w:rPr>
          <w:rFonts w:cs="Traditional Arabic" w:hint="cs"/>
          <w:sz w:val="32"/>
          <w:szCs w:val="32"/>
          <w:rtl/>
        </w:rPr>
        <w:t xml:space="preserve"> 540 ، المغني : 9/49. </w:t>
      </w:r>
    </w:p>
  </w:footnote>
  <w:footnote w:id="1593">
    <w:p w:rsidR="00AC3250" w:rsidRPr="00B804C0" w:rsidRDefault="00AC3250" w:rsidP="006D4F46">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جامع البيان : 6/10/51 </w:t>
      </w:r>
      <w:r>
        <w:rPr>
          <w:rFonts w:cs="Traditional Arabic"/>
          <w:sz w:val="32"/>
          <w:szCs w:val="32"/>
          <w:rtl/>
        </w:rPr>
        <w:t>–</w:t>
      </w:r>
      <w:r>
        <w:rPr>
          <w:rFonts w:cs="Traditional Arabic" w:hint="cs"/>
          <w:sz w:val="32"/>
          <w:szCs w:val="32"/>
          <w:rtl/>
        </w:rPr>
        <w:t xml:space="preserve"> 58 , تفسير القرآن العظيم : 2/343- 344 , أضواء البيان : 2/491 </w:t>
      </w:r>
      <w:r>
        <w:rPr>
          <w:rFonts w:cs="Traditional Arabic"/>
          <w:sz w:val="32"/>
          <w:szCs w:val="32"/>
          <w:rtl/>
        </w:rPr>
        <w:t>–</w:t>
      </w:r>
      <w:r>
        <w:rPr>
          <w:rFonts w:cs="Traditional Arabic" w:hint="cs"/>
          <w:sz w:val="32"/>
          <w:szCs w:val="32"/>
          <w:rtl/>
        </w:rPr>
        <w:t xml:space="preserve"> 499 . </w:t>
      </w:r>
    </w:p>
  </w:footnote>
  <w:footnote w:id="1594">
    <w:p w:rsidR="00AC3250" w:rsidRPr="00B804C0" w:rsidRDefault="00AC3250" w:rsidP="006D4F46">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رواه البخاري في كتاب الفرائض ؛ باب من ترك مالاً فلأهله ؛ حديث رقم : [ 6731 ] , ومسلم في كتاب الفرائض ؛ باب من ترك مالاً فلورثته ؛ حديث رقم : [ 1619 ] . </w:t>
      </w:r>
    </w:p>
  </w:footnote>
  <w:footnote w:id="1595">
    <w:p w:rsidR="00AC3250" w:rsidRDefault="00AC3250" w:rsidP="006D4F46">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bookmarkStart w:id="216" w:name="ك31"/>
      <w:r>
        <w:rPr>
          <w:rFonts w:cs="Traditional Arabic" w:hint="cs"/>
          <w:sz w:val="32"/>
          <w:szCs w:val="32"/>
          <w:rtl/>
        </w:rPr>
        <w:t>العول</w:t>
      </w:r>
      <w:bookmarkEnd w:id="216"/>
      <w:r>
        <w:rPr>
          <w:rFonts w:cs="Traditional Arabic" w:hint="cs"/>
          <w:sz w:val="32"/>
          <w:szCs w:val="32"/>
          <w:rtl/>
        </w:rPr>
        <w:t xml:space="preserve"> هو : أن تزيد سهام المسألة عن أصلها زيادة يترتب عليها نقص أنصباء الورثة . </w:t>
      </w:r>
    </w:p>
    <w:p w:rsidR="00AC3250" w:rsidRPr="00B804C0" w:rsidRDefault="00AC3250" w:rsidP="006D4F46">
      <w:pPr>
        <w:pStyle w:val="a3"/>
        <w:spacing w:line="288" w:lineRule="auto"/>
        <w:ind w:firstLine="720"/>
        <w:jc w:val="both"/>
        <w:rPr>
          <w:rFonts w:cs="Traditional Arabic"/>
          <w:sz w:val="32"/>
          <w:szCs w:val="32"/>
          <w:rtl/>
        </w:rPr>
      </w:pPr>
      <w:r>
        <w:rPr>
          <w:rFonts w:cs="Traditional Arabic" w:hint="cs"/>
          <w:sz w:val="32"/>
          <w:szCs w:val="32"/>
          <w:rtl/>
        </w:rPr>
        <w:t xml:space="preserve">انظر : التحقيقات المرضية : ص 165 , الفرائض : ص 26 . </w:t>
      </w:r>
    </w:p>
  </w:footnote>
  <w:footnote w:id="1596">
    <w:p w:rsidR="00AC3250" w:rsidRPr="00B804C0" w:rsidRDefault="00AC3250" w:rsidP="006D4F46">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إرشاد أولي البصائر : ص 249 . </w:t>
      </w:r>
    </w:p>
  </w:footnote>
  <w:footnote w:id="1597">
    <w:p w:rsidR="00AC3250" w:rsidRPr="00B804C0" w:rsidRDefault="00AC3250" w:rsidP="006D4F46">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الفرائض : ص 127 . </w:t>
      </w:r>
    </w:p>
  </w:footnote>
  <w:footnote w:id="1598">
    <w:p w:rsidR="00AC3250" w:rsidRPr="00B804C0" w:rsidRDefault="00AC3250" w:rsidP="006D4F46">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إرشاد أولي البصائر : ص 348 . </w:t>
      </w:r>
    </w:p>
  </w:footnote>
  <w:footnote w:id="1599">
    <w:p w:rsidR="00AC3250" w:rsidRPr="00B804C0" w:rsidRDefault="00AC3250" w:rsidP="006D4F46">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تناقشت مع شيخنا الفقيه الدكتور عبد الله الركبان حول هذه المسألة فقال : نظر الزوجة في مال زوجها هو الغالب وتتعامل على أنه مالها فتجدها تساعده فيه وتنميه وتوفر منه وتتشوف إليه أكثر من مال أخيها أو ابنها ، فكيف لا يرد عليها من مال زوجها وهي تعتبره مالها ؟ ويُردُّ عليها من مال من لا تعتبره مالها ؟. </w:t>
      </w:r>
    </w:p>
  </w:footnote>
  <w:footnote w:id="1600">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المغني : 9/49 , الشرح الكبير لشمس الدين المقدسي : 18/118 , شرح الزركشي : 4/455 ؛ قال محققه : " لم أقف عليه مسنداً , وذكره الموفق في المغني هكذا دون عزو " . </w:t>
      </w:r>
    </w:p>
  </w:footnote>
  <w:footnote w:id="1601">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شرح الزركشي : 4/456 . </w:t>
      </w:r>
    </w:p>
  </w:footnote>
  <w:footnote w:id="1602">
    <w:p w:rsidR="00AC325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bookmarkStart w:id="217" w:name="ك32"/>
      <w:r>
        <w:rPr>
          <w:rFonts w:cs="Traditional Arabic" w:hint="cs"/>
          <w:sz w:val="32"/>
          <w:szCs w:val="32"/>
          <w:rtl/>
        </w:rPr>
        <w:t>الحميل</w:t>
      </w:r>
      <w:bookmarkEnd w:id="217"/>
      <w:r>
        <w:rPr>
          <w:rFonts w:cs="Traditional Arabic" w:hint="cs"/>
          <w:sz w:val="32"/>
          <w:szCs w:val="32"/>
          <w:rtl/>
        </w:rPr>
        <w:t xml:space="preserve"> : لغة هو : الذي يحمل من بلده صغيراً ولم يولد في الإسلام , وقيل : الولد في بطن أمه إذا أخذت من أرض الشرك ، ويقال للدعي حميل . </w:t>
      </w:r>
    </w:p>
    <w:p w:rsidR="00AC3250" w:rsidRDefault="00AC3250" w:rsidP="00C34A1A">
      <w:pPr>
        <w:pStyle w:val="a3"/>
        <w:jc w:val="both"/>
        <w:rPr>
          <w:rFonts w:cs="Traditional Arabic"/>
          <w:sz w:val="32"/>
          <w:szCs w:val="32"/>
          <w:rtl/>
        </w:rPr>
      </w:pPr>
      <w:r>
        <w:rPr>
          <w:rFonts w:cs="Traditional Arabic" w:hint="cs"/>
          <w:sz w:val="32"/>
          <w:szCs w:val="32"/>
          <w:rtl/>
        </w:rPr>
        <w:t xml:space="preserve">وعند فقهاء الحنابلة : الحميل هو السبي يسلمون فيقر بعضهم بنسب بعض فلا يصدقون ولا يقبل منهم إلا ببينة . </w:t>
      </w:r>
    </w:p>
    <w:p w:rsidR="00AC3250" w:rsidRDefault="00AC3250" w:rsidP="00C34A1A">
      <w:pPr>
        <w:pStyle w:val="a3"/>
        <w:jc w:val="both"/>
        <w:rPr>
          <w:rFonts w:cs="Traditional Arabic"/>
          <w:sz w:val="32"/>
          <w:szCs w:val="32"/>
          <w:rtl/>
        </w:rPr>
      </w:pPr>
      <w:r>
        <w:rPr>
          <w:rFonts w:cs="Traditional Arabic" w:hint="cs"/>
          <w:sz w:val="32"/>
          <w:szCs w:val="32"/>
          <w:rtl/>
        </w:rPr>
        <w:t xml:space="preserve">وعند بعض الفقهاء : الحميل هو الذي تحمله المرأة المسبية مدعية أنه ابنها ، وعند بعضهم : الحميل ما ولد في الشرك فتعارفوا في الإسلام فأقر بعضهم بقرابة بعض فلا يجوز إقرارهم إلا ببينة , وقال بعضهم : الحميل الذي يجهل نسبه على غيره , وقال آخرون : إذا ادعت المرأة أن هذا ولدها . </w:t>
      </w:r>
    </w:p>
    <w:p w:rsidR="00AC3250" w:rsidRPr="00B804C0" w:rsidRDefault="00AC3250" w:rsidP="002565C7">
      <w:pPr>
        <w:pStyle w:val="a3"/>
        <w:ind w:firstLine="720"/>
        <w:jc w:val="both"/>
        <w:rPr>
          <w:rFonts w:cs="Traditional Arabic"/>
          <w:sz w:val="32"/>
          <w:szCs w:val="32"/>
          <w:rtl/>
        </w:rPr>
      </w:pPr>
      <w:r>
        <w:rPr>
          <w:rFonts w:cs="Traditional Arabic" w:hint="cs"/>
          <w:sz w:val="32"/>
          <w:szCs w:val="32"/>
          <w:rtl/>
        </w:rPr>
        <w:t>انظر : الإشراف : 4/366 , مقاييس اللغة : 2/107 , المستوعب : 2/764 , لسان العرب</w:t>
      </w:r>
      <w:r>
        <w:rPr>
          <w:rFonts w:cs="Traditional Arabic" w:hint="eastAsia"/>
          <w:sz w:val="32"/>
          <w:szCs w:val="32"/>
          <w:rtl/>
        </w:rPr>
        <w:t> </w:t>
      </w:r>
      <w:r>
        <w:rPr>
          <w:rFonts w:cs="Traditional Arabic" w:hint="cs"/>
          <w:sz w:val="32"/>
          <w:szCs w:val="32"/>
          <w:rtl/>
        </w:rPr>
        <w:t xml:space="preserve">: 11/178 , القاموس المحيط : ص 421 ؛ مادة : [ حمل ] , معجم لغة الفقهاء : ص 165 . </w:t>
      </w:r>
    </w:p>
  </w:footnote>
  <w:footnote w:id="1603">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مسائل الإمام أحمد برواية الكوسج : 3/379 . </w:t>
      </w:r>
    </w:p>
  </w:footnote>
  <w:footnote w:id="1604">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مسائل الإمام أحمد برواية ابن هانئ : ص 354 . </w:t>
      </w:r>
    </w:p>
  </w:footnote>
  <w:footnote w:id="1605">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2/764 . </w:t>
      </w:r>
    </w:p>
  </w:footnote>
  <w:footnote w:id="1606">
    <w:p w:rsidR="00AC3250" w:rsidRPr="00B804C0" w:rsidRDefault="00AC3250" w:rsidP="00F03AE9">
      <w:pPr>
        <w:pStyle w:val="a3"/>
        <w:spacing w:line="312"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النكت والفوائد السنية على مشكل المحرر : 3/257 . </w:t>
      </w:r>
    </w:p>
  </w:footnote>
  <w:footnote w:id="1607">
    <w:p w:rsidR="00AC3250" w:rsidRPr="00B804C0" w:rsidRDefault="00AC3250" w:rsidP="00F03AE9">
      <w:pPr>
        <w:pStyle w:val="a3"/>
        <w:spacing w:line="312"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المقنع : 18/335 , الكافي : 4/127 , الشرح الكبير : 18/335 </w:t>
      </w:r>
      <w:r>
        <w:rPr>
          <w:rFonts w:cs="Traditional Arabic"/>
          <w:sz w:val="32"/>
          <w:szCs w:val="32"/>
          <w:rtl/>
        </w:rPr>
        <w:t>–</w:t>
      </w:r>
      <w:r>
        <w:rPr>
          <w:rFonts w:cs="Traditional Arabic" w:hint="cs"/>
          <w:sz w:val="32"/>
          <w:szCs w:val="32"/>
          <w:rtl/>
        </w:rPr>
        <w:t xml:space="preserve"> 336 , الممتع : 3/420 , المبدع : 6/231 , الفروع : 8/78 , الوجيز : ص 305 , الإقناع : 3/119 , منتهى الإرادات : 3/573 . </w:t>
      </w:r>
    </w:p>
  </w:footnote>
  <w:footnote w:id="1608">
    <w:p w:rsidR="00AC3250" w:rsidRPr="00B804C0" w:rsidRDefault="00AC3250" w:rsidP="00F03AE9">
      <w:pPr>
        <w:pStyle w:val="a3"/>
        <w:spacing w:line="312"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النكت والفوائد السنية على مشكل المحرر : 3/256 </w:t>
      </w:r>
      <w:r>
        <w:rPr>
          <w:rFonts w:cs="Traditional Arabic"/>
          <w:sz w:val="32"/>
          <w:szCs w:val="32"/>
          <w:rtl/>
        </w:rPr>
        <w:t>–</w:t>
      </w:r>
      <w:r>
        <w:rPr>
          <w:rFonts w:cs="Traditional Arabic" w:hint="cs"/>
          <w:sz w:val="32"/>
          <w:szCs w:val="32"/>
          <w:rtl/>
        </w:rPr>
        <w:t xml:space="preserve"> 257 . </w:t>
      </w:r>
    </w:p>
  </w:footnote>
  <w:footnote w:id="1609">
    <w:p w:rsidR="00AC325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المبسوط : 17/118 </w:t>
      </w:r>
      <w:r>
        <w:rPr>
          <w:rFonts w:cs="Traditional Arabic"/>
          <w:sz w:val="32"/>
          <w:szCs w:val="32"/>
          <w:rtl/>
        </w:rPr>
        <w:t>–</w:t>
      </w:r>
      <w:r>
        <w:rPr>
          <w:rFonts w:cs="Traditional Arabic" w:hint="cs"/>
          <w:sz w:val="32"/>
          <w:szCs w:val="32"/>
          <w:rtl/>
        </w:rPr>
        <w:t xml:space="preserve"> 120 , الموطأ : ص 311 , البيان والتحصيل : 140/227 </w:t>
      </w:r>
      <w:r>
        <w:rPr>
          <w:rFonts w:cs="Traditional Arabic"/>
          <w:sz w:val="32"/>
          <w:szCs w:val="32"/>
          <w:rtl/>
        </w:rPr>
        <w:t>–</w:t>
      </w:r>
      <w:r>
        <w:rPr>
          <w:rFonts w:cs="Traditional Arabic" w:hint="cs"/>
          <w:sz w:val="32"/>
          <w:szCs w:val="32"/>
          <w:rtl/>
        </w:rPr>
        <w:t xml:space="preserve"> 231 , الإشراف : 4/365 , الحاوي الكبير للماوردي : 7/92 , المستوعب : 2/764 , النكت والفوائد السنية على مشكل المحرر : 3/256 </w:t>
      </w:r>
      <w:r>
        <w:rPr>
          <w:rFonts w:cs="Traditional Arabic"/>
          <w:sz w:val="32"/>
          <w:szCs w:val="32"/>
          <w:rtl/>
        </w:rPr>
        <w:t>–</w:t>
      </w:r>
      <w:r>
        <w:rPr>
          <w:rFonts w:cs="Traditional Arabic" w:hint="cs"/>
          <w:sz w:val="32"/>
          <w:szCs w:val="32"/>
          <w:rtl/>
        </w:rPr>
        <w:t xml:space="preserve"> 257 .</w:t>
      </w:r>
    </w:p>
    <w:p w:rsidR="00AC3250" w:rsidRDefault="00AC3250" w:rsidP="00C34A1A">
      <w:pPr>
        <w:pStyle w:val="a3"/>
        <w:jc w:val="both"/>
        <w:rPr>
          <w:rFonts w:cs="Traditional Arabic"/>
          <w:sz w:val="32"/>
          <w:szCs w:val="32"/>
          <w:rtl/>
        </w:rPr>
      </w:pPr>
      <w:r>
        <w:rPr>
          <w:rFonts w:cs="Traditional Arabic" w:hint="cs"/>
          <w:sz w:val="32"/>
          <w:szCs w:val="32"/>
          <w:rtl/>
        </w:rPr>
        <w:t xml:space="preserve"> وقال بعض فقهاء المالكية : أنهم لا يتوارثون أصلاً . </w:t>
      </w:r>
    </w:p>
    <w:p w:rsidR="00AC3250" w:rsidRPr="00B804C0" w:rsidRDefault="00AC3250" w:rsidP="00C34A1A">
      <w:pPr>
        <w:pStyle w:val="a3"/>
        <w:ind w:firstLine="720"/>
        <w:jc w:val="both"/>
        <w:rPr>
          <w:rFonts w:cs="Traditional Arabic"/>
          <w:sz w:val="32"/>
          <w:szCs w:val="32"/>
          <w:rtl/>
        </w:rPr>
      </w:pPr>
      <w:r>
        <w:rPr>
          <w:rFonts w:cs="Traditional Arabic" w:hint="cs"/>
          <w:sz w:val="32"/>
          <w:szCs w:val="32"/>
          <w:rtl/>
        </w:rPr>
        <w:t xml:space="preserve">انظر : بداية المجتهد : 4/1582 </w:t>
      </w:r>
      <w:r>
        <w:rPr>
          <w:rFonts w:cs="Traditional Arabic"/>
          <w:sz w:val="32"/>
          <w:szCs w:val="32"/>
          <w:rtl/>
        </w:rPr>
        <w:t>–</w:t>
      </w:r>
      <w:r>
        <w:rPr>
          <w:rFonts w:cs="Traditional Arabic" w:hint="cs"/>
          <w:sz w:val="32"/>
          <w:szCs w:val="32"/>
          <w:rtl/>
        </w:rPr>
        <w:t xml:space="preserve"> 1583 . </w:t>
      </w:r>
    </w:p>
  </w:footnote>
  <w:footnote w:id="1610">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رواه عبد الرزاق في مصنفه : 10/299 . </w:t>
      </w:r>
    </w:p>
  </w:footnote>
  <w:footnote w:id="1611">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مسائل الإمام أحمد برواية مهنا : 2/599 . </w:t>
      </w:r>
    </w:p>
  </w:footnote>
  <w:footnote w:id="1612">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أحكام أهل الملل : ص 169 , وانظر : ص 278 , 280 . </w:t>
      </w:r>
    </w:p>
  </w:footnote>
  <w:footnote w:id="1613">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مختصر الخرقي : ص 220 , الهداية : ص 625 , المقنع : 18/265 , المستوعب : 2/745</w:t>
      </w:r>
      <w:r>
        <w:rPr>
          <w:rFonts w:cs="Traditional Arabic" w:hint="eastAsia"/>
          <w:sz w:val="32"/>
          <w:szCs w:val="32"/>
          <w:rtl/>
        </w:rPr>
        <w:t> </w:t>
      </w:r>
      <w:r>
        <w:rPr>
          <w:rFonts w:cs="Traditional Arabic" w:hint="cs"/>
          <w:sz w:val="32"/>
          <w:szCs w:val="32"/>
          <w:rtl/>
        </w:rPr>
        <w:t xml:space="preserve">, الكافي : 4/117 , الشرح الكبير : 18/265 , الفروع : 8/63 , الوجيز : ص 301 , شرح الزركشي: 4/527 </w:t>
      </w:r>
      <w:r>
        <w:rPr>
          <w:rFonts w:cs="Traditional Arabic"/>
          <w:sz w:val="32"/>
          <w:szCs w:val="32"/>
          <w:rtl/>
        </w:rPr>
        <w:t>–</w:t>
      </w:r>
      <w:r>
        <w:rPr>
          <w:rFonts w:cs="Traditional Arabic" w:hint="cs"/>
          <w:sz w:val="32"/>
          <w:szCs w:val="32"/>
          <w:rtl/>
        </w:rPr>
        <w:t xml:space="preserve"> 528 , الإقناع : 3/115 , منتهى الإرادات : 3/565 . </w:t>
      </w:r>
    </w:p>
  </w:footnote>
  <w:footnote w:id="1614">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الإجماع لابن المنذر : ص 71 , مراتب الإجماع : ص 103 , مجموع فتاوى شيخ الإسلام ابن تيمية : 32/35 . </w:t>
      </w:r>
    </w:p>
  </w:footnote>
  <w:footnote w:id="1615">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تبيين الحقائق : 7/490 , الدر المختار : 10/505 , الشرح الكبير للدردير : 6/588 , التاج والإكليل : 8/608 , الحاوي الصغير للقزويني : ص 417 , مغني المحتاج : 4/41 </w:t>
      </w:r>
      <w:r>
        <w:rPr>
          <w:rFonts w:cs="Traditional Arabic"/>
          <w:sz w:val="32"/>
          <w:szCs w:val="32"/>
          <w:rtl/>
        </w:rPr>
        <w:t>–</w:t>
      </w:r>
      <w:r>
        <w:rPr>
          <w:rFonts w:cs="Traditional Arabic" w:hint="cs"/>
          <w:sz w:val="32"/>
          <w:szCs w:val="32"/>
          <w:rtl/>
        </w:rPr>
        <w:t xml:space="preserve"> 42 , الشرح الكبير لشمس الدين المقدسي : 18/265 , شرح الزركشي : 4/527 </w:t>
      </w:r>
      <w:r>
        <w:rPr>
          <w:rFonts w:cs="Traditional Arabic"/>
          <w:sz w:val="32"/>
          <w:szCs w:val="32"/>
          <w:rtl/>
        </w:rPr>
        <w:t>–</w:t>
      </w:r>
      <w:r>
        <w:rPr>
          <w:rFonts w:cs="Traditional Arabic" w:hint="cs"/>
          <w:sz w:val="32"/>
          <w:szCs w:val="32"/>
          <w:rtl/>
        </w:rPr>
        <w:t xml:space="preserve"> 528 . </w:t>
      </w:r>
    </w:p>
  </w:footnote>
  <w:footnote w:id="1616">
    <w:p w:rsidR="00AC3250" w:rsidRPr="00B804C0" w:rsidRDefault="00AC3250" w:rsidP="00F03AE9">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من رواية أسامة بن زيد رضي عنهما رواه البخاري في كتاب الفرائض ؛ باب لا يرث المسلم الكافر</w:t>
      </w:r>
      <w:r>
        <w:rPr>
          <w:rFonts w:cs="Traditional Arabic" w:hint="eastAsia"/>
          <w:sz w:val="32"/>
          <w:szCs w:val="32"/>
          <w:rtl/>
        </w:rPr>
        <w:t> </w:t>
      </w:r>
      <w:r>
        <w:rPr>
          <w:rFonts w:cs="Traditional Arabic" w:hint="cs"/>
          <w:sz w:val="32"/>
          <w:szCs w:val="32"/>
          <w:rtl/>
        </w:rPr>
        <w:t xml:space="preserve">؛ حديث رقم : [ 6764 ] , ومسلم في كتاب الفرائض ؛ حديث رقم : [ 1614 ] </w:t>
      </w:r>
      <w:r>
        <w:rPr>
          <w:rFonts w:cs="Traditional Arabic" w:hint="cs"/>
          <w:sz w:val="32"/>
          <w:szCs w:val="32"/>
          <w:rtl/>
        </w:rPr>
        <w:tab/>
        <w:t xml:space="preserve">. </w:t>
      </w:r>
    </w:p>
  </w:footnote>
  <w:footnote w:id="1617">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أحكام أهل الملل : ص 335 . </w:t>
      </w:r>
    </w:p>
  </w:footnote>
  <w:footnote w:id="1618">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626 . </w:t>
      </w:r>
    </w:p>
  </w:footnote>
  <w:footnote w:id="1619">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2/746 . </w:t>
      </w:r>
    </w:p>
  </w:footnote>
  <w:footnote w:id="1620">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497 . </w:t>
      </w:r>
    </w:p>
  </w:footnote>
  <w:footnote w:id="1621">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2/80 . </w:t>
      </w:r>
    </w:p>
  </w:footnote>
  <w:footnote w:id="1622">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مختصر الخرقي : ص 220 </w:t>
      </w:r>
      <w:r>
        <w:rPr>
          <w:rFonts w:cs="Traditional Arabic"/>
          <w:sz w:val="32"/>
          <w:szCs w:val="32"/>
          <w:rtl/>
        </w:rPr>
        <w:t>–</w:t>
      </w:r>
      <w:r>
        <w:rPr>
          <w:rFonts w:cs="Traditional Arabic" w:hint="cs"/>
          <w:sz w:val="32"/>
          <w:szCs w:val="32"/>
          <w:rtl/>
        </w:rPr>
        <w:t xml:space="preserve"> 221 . </w:t>
      </w:r>
    </w:p>
  </w:footnote>
  <w:footnote w:id="1623">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9/160 . </w:t>
      </w:r>
    </w:p>
  </w:footnote>
  <w:footnote w:id="1624">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4/118 . </w:t>
      </w:r>
    </w:p>
  </w:footnote>
  <w:footnote w:id="1625">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2/113 . </w:t>
      </w:r>
    </w:p>
  </w:footnote>
  <w:footnote w:id="1626">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8/64 . </w:t>
      </w:r>
    </w:p>
  </w:footnote>
  <w:footnote w:id="1627">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301 . </w:t>
      </w:r>
    </w:p>
  </w:footnote>
  <w:footnote w:id="1628">
    <w:p w:rsidR="00AC3250" w:rsidRPr="00B804C0" w:rsidRDefault="00AC3250" w:rsidP="00014FD9">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شرح الزركشي : 4/533 . </w:t>
      </w:r>
    </w:p>
  </w:footnote>
  <w:footnote w:id="1629">
    <w:p w:rsidR="00AC3250" w:rsidRPr="00B804C0" w:rsidRDefault="00AC3250" w:rsidP="00014FD9">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18/268 . </w:t>
      </w:r>
    </w:p>
  </w:footnote>
  <w:footnote w:id="1630">
    <w:p w:rsidR="00AC3250" w:rsidRPr="00B804C0" w:rsidRDefault="00AC3250" w:rsidP="00014FD9">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497 . </w:t>
      </w:r>
    </w:p>
  </w:footnote>
  <w:footnote w:id="1631">
    <w:p w:rsidR="00AC3250" w:rsidRPr="00B804C0" w:rsidRDefault="00AC3250" w:rsidP="00014FD9">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2/80 . </w:t>
      </w:r>
    </w:p>
  </w:footnote>
  <w:footnote w:id="1632">
    <w:p w:rsidR="00AC3250" w:rsidRPr="00B804C0" w:rsidRDefault="00AC3250" w:rsidP="00014FD9">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3/115 . </w:t>
      </w:r>
    </w:p>
  </w:footnote>
  <w:footnote w:id="1633">
    <w:p w:rsidR="00AC3250" w:rsidRPr="00B804C0" w:rsidRDefault="00AC3250" w:rsidP="00014FD9">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3/565 . </w:t>
      </w:r>
    </w:p>
  </w:footnote>
  <w:footnote w:id="1634">
    <w:p w:rsidR="00AC3250" w:rsidRPr="00B804C0" w:rsidRDefault="00AC3250" w:rsidP="00014FD9">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المنح الشافيات : 2/535 . </w:t>
      </w:r>
    </w:p>
  </w:footnote>
  <w:footnote w:id="1635">
    <w:p w:rsidR="00AC3250" w:rsidRPr="00B804C0" w:rsidRDefault="00AC3250" w:rsidP="00014FD9">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المغني : 9/160 , الممتع : 3/407 , الفروع : 8/64 , المبدع : 6/215 . </w:t>
      </w:r>
    </w:p>
  </w:footnote>
  <w:footnote w:id="1636">
    <w:p w:rsidR="00AC3250" w:rsidRPr="00B804C0" w:rsidRDefault="00AC3250" w:rsidP="00014FD9">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تبيين الحقائق : 7/490 , الدر المختار : 10/505 . </w:t>
      </w:r>
    </w:p>
  </w:footnote>
  <w:footnote w:id="1637">
    <w:p w:rsidR="00AC3250" w:rsidRPr="00B804C0" w:rsidRDefault="00AC3250" w:rsidP="00014FD9">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التمهيد : 10/431 , مختصر خليل مع مواهب الجليل : 8/608 . </w:t>
      </w:r>
    </w:p>
  </w:footnote>
  <w:footnote w:id="1638">
    <w:p w:rsidR="00AC3250" w:rsidRPr="00B804C0" w:rsidRDefault="00AC3250" w:rsidP="00014FD9">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البيان : 9/16 , روضة الطالبين : 5/30 . </w:t>
      </w:r>
    </w:p>
  </w:footnote>
  <w:footnote w:id="1639">
    <w:p w:rsidR="00AC3250" w:rsidRPr="00B804C0" w:rsidRDefault="00AC3250" w:rsidP="00014FD9">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الكافي : 4/118 , الفروع : 8/64 . </w:t>
      </w:r>
    </w:p>
  </w:footnote>
  <w:footnote w:id="1640">
    <w:p w:rsidR="00AC3250" w:rsidRPr="00B804C0" w:rsidRDefault="00AC3250" w:rsidP="00014FD9">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الوجيز : ص 301 , الإنصاف : 18/268 . </w:t>
      </w:r>
    </w:p>
  </w:footnote>
  <w:footnote w:id="1641">
    <w:p w:rsidR="00AC3250" w:rsidRPr="00B804C0" w:rsidRDefault="00AC3250" w:rsidP="00014FD9">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سبق تخريجه : ص </w:t>
      </w:r>
      <w:r w:rsidR="00CD4B29">
        <w:rPr>
          <w:rFonts w:cs="Traditional Arabic"/>
          <w:sz w:val="32"/>
          <w:szCs w:val="32"/>
          <w:rtl/>
        </w:rPr>
        <w:fldChar w:fldCharType="begin"/>
      </w:r>
      <w:r>
        <w:rPr>
          <w:rFonts w:cs="Traditional Arabic"/>
          <w:sz w:val="32"/>
          <w:szCs w:val="32"/>
          <w:rtl/>
        </w:rPr>
        <w:instrText xml:space="preserve"> </w:instrText>
      </w:r>
      <w:r>
        <w:rPr>
          <w:rFonts w:cs="Traditional Arabic" w:hint="cs"/>
          <w:sz w:val="32"/>
          <w:szCs w:val="32"/>
        </w:rPr>
        <w:instrText>PAGEREF</w:instrText>
      </w:r>
      <w:r>
        <w:rPr>
          <w:rFonts w:cs="Traditional Arabic" w:hint="cs"/>
          <w:sz w:val="32"/>
          <w:szCs w:val="32"/>
          <w:rtl/>
        </w:rPr>
        <w:instrText xml:space="preserve"> ح68 \</w:instrText>
      </w:r>
      <w:r>
        <w:rPr>
          <w:rFonts w:cs="Traditional Arabic" w:hint="cs"/>
          <w:sz w:val="32"/>
          <w:szCs w:val="32"/>
        </w:rPr>
        <w:instrText>h</w:instrText>
      </w:r>
      <w:r>
        <w:rPr>
          <w:rFonts w:cs="Traditional Arabic"/>
          <w:sz w:val="32"/>
          <w:szCs w:val="32"/>
          <w:rtl/>
        </w:rPr>
        <w:instrText xml:space="preserve"> </w:instrText>
      </w:r>
      <w:r w:rsidR="00CD4B29">
        <w:rPr>
          <w:rFonts w:cs="Traditional Arabic"/>
          <w:sz w:val="32"/>
          <w:szCs w:val="32"/>
          <w:rtl/>
        </w:rPr>
      </w:r>
      <w:r w:rsidR="00CD4B29">
        <w:rPr>
          <w:rFonts w:cs="Traditional Arabic"/>
          <w:sz w:val="32"/>
          <w:szCs w:val="32"/>
          <w:rtl/>
        </w:rPr>
        <w:fldChar w:fldCharType="separate"/>
      </w:r>
      <w:r>
        <w:rPr>
          <w:rFonts w:cs="Traditional Arabic"/>
          <w:noProof/>
          <w:sz w:val="32"/>
          <w:szCs w:val="32"/>
          <w:rtl/>
        </w:rPr>
        <w:t>351</w:t>
      </w:r>
      <w:r w:rsidR="00CD4B29">
        <w:rPr>
          <w:rFonts w:cs="Traditional Arabic"/>
          <w:sz w:val="32"/>
          <w:szCs w:val="32"/>
          <w:rtl/>
        </w:rPr>
        <w:fldChar w:fldCharType="end"/>
      </w:r>
      <w:r>
        <w:rPr>
          <w:rFonts w:cs="Traditional Arabic" w:hint="cs"/>
          <w:sz w:val="32"/>
          <w:szCs w:val="32"/>
          <w:rtl/>
        </w:rPr>
        <w:t>.</w:t>
      </w:r>
    </w:p>
  </w:footnote>
  <w:footnote w:id="1642">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المغني : 9/160 . </w:t>
      </w:r>
    </w:p>
  </w:footnote>
  <w:footnote w:id="1643">
    <w:p w:rsidR="00AC3250" w:rsidRPr="00B804C0" w:rsidRDefault="00AC3250" w:rsidP="00542F9A">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رواه أبو داود في كتاب الفرائض ؛ باب فيمن أسلم على ميراث ؛ حديث رقم : [ 2914 ] , وابن ماجة في كتاب الرهون ؛ باب قسمة الماء ؛ حديث رقم : [ 2485 ] ؛ نقلاً من صحيح سنن ابن ماجة للألباني : 2/66 برقم : [ 2015 ] ؛ وصححه فيه , والحديث حسنه ابن القطان في بيان الوهم: 5/783 , وقال ابن عبد الهادي في التنقيح 4/264 : " إسناده جيد " , وصححه أيضاً الألباني في إرواء الغليل : 6/157 . </w:t>
      </w:r>
    </w:p>
  </w:footnote>
  <w:footnote w:id="1644">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عون المعبود : ص 1240 . </w:t>
      </w:r>
    </w:p>
  </w:footnote>
  <w:footnote w:id="1645">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من رواية عروة بن الزبير رضي الله عنهما رواه سعيد بن منصور في سننه : 1/96 , والبيهقي في السنن الكبرى : 9/113 ؛ وحكم عليه بالإرسال , وقال ابن عبد الهادي في التنقيح : " هذا إسناد صحيح , لكنه مرسل " . </w:t>
      </w:r>
    </w:p>
  </w:footnote>
  <w:footnote w:id="1646">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تنقيح التحقيق : 4/265 , التحقيقات المرضية في المباحث الفرضية : ص 58 </w:t>
      </w:r>
      <w:r>
        <w:rPr>
          <w:rFonts w:cs="Traditional Arabic"/>
          <w:sz w:val="32"/>
          <w:szCs w:val="32"/>
          <w:rtl/>
        </w:rPr>
        <w:t>–</w:t>
      </w:r>
      <w:r>
        <w:rPr>
          <w:rFonts w:cs="Traditional Arabic" w:hint="cs"/>
          <w:sz w:val="32"/>
          <w:szCs w:val="32"/>
          <w:rtl/>
        </w:rPr>
        <w:t xml:space="preserve"> 59 , تسهيل الفرائض : ص 28 . </w:t>
      </w:r>
    </w:p>
  </w:footnote>
  <w:footnote w:id="1647">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رواه عبد الرزاق في مصنفه : 6/25 . </w:t>
      </w:r>
    </w:p>
  </w:footnote>
  <w:footnote w:id="1648">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الشرح الكبير لشمس الدين المقدسي : 18/269 </w:t>
      </w:r>
      <w:r>
        <w:rPr>
          <w:rFonts w:cs="Traditional Arabic"/>
          <w:sz w:val="32"/>
          <w:szCs w:val="32"/>
          <w:rtl/>
        </w:rPr>
        <w:t>–</w:t>
      </w:r>
      <w:r>
        <w:rPr>
          <w:rFonts w:cs="Traditional Arabic" w:hint="cs"/>
          <w:sz w:val="32"/>
          <w:szCs w:val="32"/>
          <w:rtl/>
        </w:rPr>
        <w:t xml:space="preserve"> 270 , المبدع : 6/315 . </w:t>
      </w:r>
    </w:p>
  </w:footnote>
  <w:footnote w:id="1649">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المغني : 9/161 . </w:t>
      </w:r>
    </w:p>
  </w:footnote>
  <w:footnote w:id="1650">
    <w:p w:rsidR="00AC325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bookmarkStart w:id="224" w:name="ك33"/>
      <w:r>
        <w:rPr>
          <w:rFonts w:cs="Traditional Arabic" w:hint="cs"/>
          <w:sz w:val="32"/>
          <w:szCs w:val="32"/>
          <w:rtl/>
        </w:rPr>
        <w:t>الولاء</w:t>
      </w:r>
      <w:bookmarkEnd w:id="224"/>
      <w:r>
        <w:rPr>
          <w:rFonts w:cs="Traditional Arabic" w:hint="cs"/>
          <w:sz w:val="32"/>
          <w:szCs w:val="32"/>
          <w:rtl/>
        </w:rPr>
        <w:t xml:space="preserve"> لغة : المِلك </w:t>
      </w:r>
      <w:r>
        <w:rPr>
          <w:rFonts w:cs="Traditional Arabic"/>
          <w:sz w:val="32"/>
          <w:szCs w:val="32"/>
          <w:rtl/>
        </w:rPr>
        <w:t>–</w:t>
      </w:r>
      <w:r>
        <w:rPr>
          <w:rFonts w:cs="Traditional Arabic" w:hint="cs"/>
          <w:sz w:val="32"/>
          <w:szCs w:val="32"/>
          <w:rtl/>
        </w:rPr>
        <w:t xml:space="preserve"> بكسر الميم - . </w:t>
      </w:r>
    </w:p>
    <w:p w:rsidR="00AC3250" w:rsidRDefault="00AC3250" w:rsidP="00C34A1A">
      <w:pPr>
        <w:pStyle w:val="a3"/>
        <w:jc w:val="both"/>
        <w:rPr>
          <w:rFonts w:cs="Traditional Arabic"/>
          <w:sz w:val="32"/>
          <w:szCs w:val="32"/>
          <w:rtl/>
        </w:rPr>
      </w:pPr>
      <w:r>
        <w:rPr>
          <w:rFonts w:cs="Traditional Arabic" w:hint="cs"/>
          <w:sz w:val="32"/>
          <w:szCs w:val="32"/>
          <w:rtl/>
        </w:rPr>
        <w:t xml:space="preserve">واصطلاحاً : هو عصوبة سببها نعمة المعتق على رقيقه بالعتق , وقيل : رابطة بين شخصين كرابطة النسب أو قرابة حكمية سببها اليد أو العقد . </w:t>
      </w:r>
    </w:p>
    <w:p w:rsidR="00AC3250" w:rsidRPr="00B804C0" w:rsidRDefault="00AC3250" w:rsidP="00C34A1A">
      <w:pPr>
        <w:pStyle w:val="a3"/>
        <w:ind w:firstLine="720"/>
        <w:jc w:val="both"/>
        <w:rPr>
          <w:rFonts w:cs="Traditional Arabic"/>
          <w:sz w:val="32"/>
          <w:szCs w:val="32"/>
          <w:rtl/>
        </w:rPr>
      </w:pPr>
      <w:r>
        <w:rPr>
          <w:rFonts w:cs="Traditional Arabic" w:hint="cs"/>
          <w:sz w:val="32"/>
          <w:szCs w:val="32"/>
          <w:rtl/>
        </w:rPr>
        <w:t xml:space="preserve">انظر : المطلع : ص 378 , القاموس المحيط : ص 1902 ؛ مادة : [ ولي ] , معجم لغة الفقهاء : ص 480 , التحقيقات المرضية في المباحث الفرضية : ص 42 . </w:t>
      </w:r>
    </w:p>
  </w:footnote>
  <w:footnote w:id="1651">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أحكام أهل الملل : ص 337 . </w:t>
      </w:r>
    </w:p>
  </w:footnote>
  <w:footnote w:id="1652">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الكافي : 4/117 , الممتع : 3/407 , الوجيز : ص 301 , الإقناع : 3/115 , منتهى الإرادات : 3/565 . </w:t>
      </w:r>
    </w:p>
  </w:footnote>
  <w:footnote w:id="1653">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635 . </w:t>
      </w:r>
    </w:p>
  </w:footnote>
  <w:footnote w:id="1654">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2/760 . </w:t>
      </w:r>
    </w:p>
  </w:footnote>
  <w:footnote w:id="1655">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4/117 </w:t>
      </w:r>
      <w:r>
        <w:rPr>
          <w:rFonts w:cs="Traditional Arabic"/>
          <w:sz w:val="32"/>
          <w:szCs w:val="32"/>
          <w:rtl/>
        </w:rPr>
        <w:t>–</w:t>
      </w:r>
      <w:r>
        <w:rPr>
          <w:rFonts w:cs="Traditional Arabic" w:hint="cs"/>
          <w:sz w:val="32"/>
          <w:szCs w:val="32"/>
          <w:rtl/>
        </w:rPr>
        <w:t xml:space="preserve"> 118 . </w:t>
      </w:r>
    </w:p>
  </w:footnote>
  <w:footnote w:id="1656">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501 . </w:t>
      </w:r>
    </w:p>
  </w:footnote>
  <w:footnote w:id="1657">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2/86 . </w:t>
      </w:r>
    </w:p>
  </w:footnote>
  <w:footnote w:id="1658">
    <w:p w:rsidR="00AC3250" w:rsidRPr="00B804C0" w:rsidRDefault="00AC3250" w:rsidP="00542F9A">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مختصر الخرقي : ص 220 . </w:t>
      </w:r>
    </w:p>
  </w:footnote>
  <w:footnote w:id="1659">
    <w:p w:rsidR="00AC3250" w:rsidRPr="00B804C0" w:rsidRDefault="00AC3250" w:rsidP="00542F9A">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2/113 . </w:t>
      </w:r>
    </w:p>
  </w:footnote>
  <w:footnote w:id="1660">
    <w:p w:rsidR="00AC3250" w:rsidRPr="00B804C0" w:rsidRDefault="00AC3250" w:rsidP="00542F9A">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8/63 . </w:t>
      </w:r>
    </w:p>
  </w:footnote>
  <w:footnote w:id="1661">
    <w:p w:rsidR="00AC3250" w:rsidRPr="00B804C0" w:rsidRDefault="00AC3250" w:rsidP="00542F9A">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شرح الزركشي : 4/529 . </w:t>
      </w:r>
    </w:p>
  </w:footnote>
  <w:footnote w:id="1662">
    <w:p w:rsidR="00AC3250" w:rsidRPr="00B804C0" w:rsidRDefault="00AC3250" w:rsidP="00542F9A">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18/430 . </w:t>
      </w:r>
    </w:p>
  </w:footnote>
  <w:footnote w:id="1663">
    <w:p w:rsidR="00AC3250" w:rsidRPr="00B804C0" w:rsidRDefault="00AC3250" w:rsidP="00542F9A">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3/115 . </w:t>
      </w:r>
    </w:p>
  </w:footnote>
  <w:footnote w:id="1664">
    <w:p w:rsidR="00AC3250" w:rsidRPr="00B804C0" w:rsidRDefault="00AC3250" w:rsidP="00542F9A">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3/565 . </w:t>
      </w:r>
    </w:p>
  </w:footnote>
  <w:footnote w:id="1665">
    <w:p w:rsidR="00AC3250" w:rsidRPr="00B804C0" w:rsidRDefault="00AC3250" w:rsidP="00542F9A">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المنح الشافيات : 2/546 . </w:t>
      </w:r>
    </w:p>
  </w:footnote>
  <w:footnote w:id="1666">
    <w:p w:rsidR="00AC3250" w:rsidRPr="00B804C0" w:rsidRDefault="00AC3250" w:rsidP="00542F9A">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9/217</w:t>
      </w:r>
    </w:p>
  </w:footnote>
  <w:footnote w:id="1667">
    <w:p w:rsidR="00AC3250" w:rsidRPr="00B804C0" w:rsidRDefault="00AC3250" w:rsidP="00542F9A">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18/430 </w:t>
      </w:r>
      <w:r>
        <w:rPr>
          <w:rFonts w:cs="Traditional Arabic"/>
          <w:sz w:val="32"/>
          <w:szCs w:val="32"/>
          <w:rtl/>
        </w:rPr>
        <w:t>–</w:t>
      </w:r>
      <w:r>
        <w:rPr>
          <w:rFonts w:cs="Traditional Arabic" w:hint="cs"/>
          <w:sz w:val="32"/>
          <w:szCs w:val="32"/>
          <w:rtl/>
        </w:rPr>
        <w:t xml:space="preserve"> 432 .</w:t>
      </w:r>
    </w:p>
  </w:footnote>
  <w:footnote w:id="1668">
    <w:p w:rsidR="00AC3250" w:rsidRPr="00B804C0" w:rsidRDefault="00AC3250" w:rsidP="00542F9A">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6/258 .</w:t>
      </w:r>
    </w:p>
  </w:footnote>
  <w:footnote w:id="1669">
    <w:p w:rsidR="00AC3250" w:rsidRPr="00B804C0" w:rsidRDefault="00AC3250" w:rsidP="00542F9A">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تبيين الحقائق : 7/490 , الدر المختار : 10/505 , الشرح الكبير للدردير : 6/588 , التاج والإكليل : 8/608 , الحاوي الصغير للقزويني : ص 417 , مغني المحتاج : 4/41 </w:t>
      </w:r>
      <w:r>
        <w:rPr>
          <w:rFonts w:cs="Traditional Arabic"/>
          <w:sz w:val="32"/>
          <w:szCs w:val="32"/>
          <w:rtl/>
        </w:rPr>
        <w:t>–</w:t>
      </w:r>
      <w:r>
        <w:rPr>
          <w:rFonts w:cs="Traditional Arabic" w:hint="cs"/>
          <w:sz w:val="32"/>
          <w:szCs w:val="32"/>
          <w:rtl/>
        </w:rPr>
        <w:t xml:space="preserve"> 42 , المغني : 9/154 , شرح الزركشي : 4/527 </w:t>
      </w:r>
      <w:r>
        <w:rPr>
          <w:rFonts w:cs="Traditional Arabic"/>
          <w:sz w:val="32"/>
          <w:szCs w:val="32"/>
          <w:rtl/>
        </w:rPr>
        <w:t>–</w:t>
      </w:r>
      <w:r>
        <w:rPr>
          <w:rFonts w:cs="Traditional Arabic" w:hint="cs"/>
          <w:sz w:val="32"/>
          <w:szCs w:val="32"/>
          <w:rtl/>
        </w:rPr>
        <w:t xml:space="preserve"> 528 , مراتب الإجماع : ص 98 .</w:t>
      </w:r>
    </w:p>
  </w:footnote>
  <w:footnote w:id="1670">
    <w:p w:rsidR="00AC3250" w:rsidRPr="00B804C0" w:rsidRDefault="00AC3250" w:rsidP="00542F9A">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سبق تخريجه : ص</w:t>
      </w:r>
      <w:r w:rsidR="00CD4B29">
        <w:rPr>
          <w:rFonts w:cs="Traditional Arabic"/>
          <w:sz w:val="32"/>
          <w:szCs w:val="32"/>
          <w:rtl/>
        </w:rPr>
        <w:fldChar w:fldCharType="begin"/>
      </w:r>
      <w:r>
        <w:rPr>
          <w:rFonts w:cs="Traditional Arabic"/>
          <w:sz w:val="32"/>
          <w:szCs w:val="32"/>
          <w:rtl/>
        </w:rPr>
        <w:instrText xml:space="preserve"> </w:instrText>
      </w:r>
      <w:r>
        <w:rPr>
          <w:rFonts w:cs="Traditional Arabic"/>
          <w:sz w:val="32"/>
          <w:szCs w:val="32"/>
        </w:rPr>
        <w:instrText>PAGEREF</w:instrText>
      </w:r>
      <w:r>
        <w:rPr>
          <w:rFonts w:cs="Traditional Arabic"/>
          <w:sz w:val="32"/>
          <w:szCs w:val="32"/>
          <w:rtl/>
        </w:rPr>
        <w:instrText xml:space="preserve"> ح68 \</w:instrText>
      </w:r>
      <w:r>
        <w:rPr>
          <w:rFonts w:cs="Traditional Arabic"/>
          <w:sz w:val="32"/>
          <w:szCs w:val="32"/>
        </w:rPr>
        <w:instrText>h</w:instrText>
      </w:r>
      <w:r>
        <w:rPr>
          <w:rFonts w:cs="Traditional Arabic"/>
          <w:sz w:val="32"/>
          <w:szCs w:val="32"/>
          <w:rtl/>
        </w:rPr>
        <w:instrText xml:space="preserve"> </w:instrText>
      </w:r>
      <w:r w:rsidR="00CD4B29">
        <w:rPr>
          <w:rFonts w:cs="Traditional Arabic"/>
          <w:sz w:val="32"/>
          <w:szCs w:val="32"/>
          <w:rtl/>
        </w:rPr>
      </w:r>
      <w:r w:rsidR="00CD4B29">
        <w:rPr>
          <w:rFonts w:cs="Traditional Arabic"/>
          <w:sz w:val="32"/>
          <w:szCs w:val="32"/>
          <w:rtl/>
        </w:rPr>
        <w:fldChar w:fldCharType="separate"/>
      </w:r>
      <w:r>
        <w:rPr>
          <w:rFonts w:cs="Traditional Arabic"/>
          <w:noProof/>
          <w:sz w:val="32"/>
          <w:szCs w:val="32"/>
          <w:rtl/>
        </w:rPr>
        <w:t>351</w:t>
      </w:r>
      <w:r w:rsidR="00CD4B29">
        <w:rPr>
          <w:rFonts w:cs="Traditional Arabic"/>
          <w:sz w:val="32"/>
          <w:szCs w:val="32"/>
          <w:rtl/>
        </w:rPr>
        <w:fldChar w:fldCharType="end"/>
      </w:r>
      <w:r>
        <w:rPr>
          <w:rFonts w:cs="Traditional Arabic" w:hint="cs"/>
          <w:sz w:val="32"/>
          <w:szCs w:val="32"/>
          <w:rtl/>
        </w:rPr>
        <w:t xml:space="preserve"> .</w:t>
      </w:r>
    </w:p>
  </w:footnote>
  <w:footnote w:id="1671">
    <w:p w:rsidR="00AC3250" w:rsidRPr="00B804C0" w:rsidRDefault="00AC3250" w:rsidP="00542F9A">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تبيين الحقائق : 7/490 , 6/220 , البحر الرائق : 8/577 . </w:t>
      </w:r>
    </w:p>
  </w:footnote>
  <w:footnote w:id="1672">
    <w:p w:rsidR="00AC3250" w:rsidRPr="00B804C0" w:rsidRDefault="00AC3250" w:rsidP="00542F9A">
      <w:pPr>
        <w:pStyle w:val="a3"/>
        <w:spacing w:line="264" w:lineRule="auto"/>
        <w:jc w:val="both"/>
        <w:rPr>
          <w:rFonts w:cs="Traditional Arabic"/>
          <w:sz w:val="32"/>
          <w:szCs w:val="32"/>
          <w:rtl/>
        </w:rPr>
      </w:pPr>
      <w:r w:rsidRPr="00B804C0">
        <w:rPr>
          <w:rStyle w:val="a4"/>
          <w:rFonts w:cs="Traditional Arabic"/>
          <w:sz w:val="32"/>
          <w:szCs w:val="32"/>
        </w:rPr>
        <w:footnoteRef/>
      </w:r>
      <w:r>
        <w:rPr>
          <w:rStyle w:val="a4"/>
          <w:rFonts w:cs="Traditional Arabic" w:hint="cs"/>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المدونة : 2/561 , الشرح الكبير للدردير : 6/473 </w:t>
      </w:r>
      <w:r>
        <w:rPr>
          <w:rFonts w:cs="Traditional Arabic"/>
          <w:sz w:val="32"/>
          <w:szCs w:val="32"/>
          <w:rtl/>
        </w:rPr>
        <w:t>–</w:t>
      </w:r>
      <w:r>
        <w:rPr>
          <w:rFonts w:cs="Traditional Arabic" w:hint="cs"/>
          <w:sz w:val="32"/>
          <w:szCs w:val="32"/>
          <w:rtl/>
        </w:rPr>
        <w:t xml:space="preserve"> 474 , حاشية الدسوقي : 6/473. </w:t>
      </w:r>
    </w:p>
  </w:footnote>
  <w:footnote w:id="1673">
    <w:p w:rsidR="00AC3250" w:rsidRPr="00B804C0" w:rsidRDefault="00AC3250" w:rsidP="00542F9A">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الإشراف : 4/380 , روضة الطالبين : 5/30 . </w:t>
      </w:r>
    </w:p>
  </w:footnote>
  <w:footnote w:id="1674">
    <w:p w:rsidR="00AC3250" w:rsidRPr="00B804C0" w:rsidRDefault="00AC3250" w:rsidP="00542F9A">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المحرر : 2/113 , الممتع : 3/444 . </w:t>
      </w:r>
    </w:p>
  </w:footnote>
  <w:footnote w:id="1675">
    <w:p w:rsidR="00AC3250" w:rsidRPr="00B804C0" w:rsidRDefault="00AC3250" w:rsidP="00542F9A">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الفروع : 8/63 , الإنصاف : 18/430 , الإقناع : 3/115 . </w:t>
      </w:r>
    </w:p>
  </w:footnote>
  <w:footnote w:id="1676">
    <w:p w:rsidR="00AC3250" w:rsidRPr="00B804C0" w:rsidRDefault="00AC3250" w:rsidP="00542F9A">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المغني : 9/217 , المنح الشافيات : 2/546 . </w:t>
      </w:r>
    </w:p>
  </w:footnote>
  <w:footnote w:id="1677">
    <w:p w:rsidR="00AC3250" w:rsidRPr="00B804C0" w:rsidRDefault="00AC3250" w:rsidP="00542F9A">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سبق تخريجه : ص </w:t>
      </w:r>
      <w:r w:rsidR="00CD4B29">
        <w:rPr>
          <w:rFonts w:cs="Traditional Arabic"/>
          <w:sz w:val="32"/>
          <w:szCs w:val="32"/>
          <w:rtl/>
        </w:rPr>
        <w:fldChar w:fldCharType="begin"/>
      </w:r>
      <w:r>
        <w:rPr>
          <w:rFonts w:cs="Traditional Arabic"/>
          <w:sz w:val="32"/>
          <w:szCs w:val="32"/>
          <w:rtl/>
        </w:rPr>
        <w:instrText xml:space="preserve"> </w:instrText>
      </w:r>
      <w:r>
        <w:rPr>
          <w:rFonts w:cs="Traditional Arabic"/>
          <w:sz w:val="32"/>
          <w:szCs w:val="32"/>
        </w:rPr>
        <w:instrText>PAGEREF</w:instrText>
      </w:r>
      <w:r>
        <w:rPr>
          <w:rFonts w:cs="Traditional Arabic"/>
          <w:sz w:val="32"/>
          <w:szCs w:val="32"/>
          <w:rtl/>
        </w:rPr>
        <w:instrText xml:space="preserve"> ح68 \</w:instrText>
      </w:r>
      <w:r>
        <w:rPr>
          <w:rFonts w:cs="Traditional Arabic"/>
          <w:sz w:val="32"/>
          <w:szCs w:val="32"/>
        </w:rPr>
        <w:instrText>h</w:instrText>
      </w:r>
      <w:r>
        <w:rPr>
          <w:rFonts w:cs="Traditional Arabic"/>
          <w:sz w:val="32"/>
          <w:szCs w:val="32"/>
          <w:rtl/>
        </w:rPr>
        <w:instrText xml:space="preserve"> </w:instrText>
      </w:r>
      <w:r w:rsidR="00CD4B29">
        <w:rPr>
          <w:rFonts w:cs="Traditional Arabic"/>
          <w:sz w:val="32"/>
          <w:szCs w:val="32"/>
          <w:rtl/>
        </w:rPr>
      </w:r>
      <w:r w:rsidR="00CD4B29">
        <w:rPr>
          <w:rFonts w:cs="Traditional Arabic"/>
          <w:sz w:val="32"/>
          <w:szCs w:val="32"/>
          <w:rtl/>
        </w:rPr>
        <w:fldChar w:fldCharType="separate"/>
      </w:r>
      <w:r>
        <w:rPr>
          <w:rFonts w:cs="Traditional Arabic"/>
          <w:noProof/>
          <w:sz w:val="32"/>
          <w:szCs w:val="32"/>
          <w:rtl/>
        </w:rPr>
        <w:t>351</w:t>
      </w:r>
      <w:r w:rsidR="00CD4B29">
        <w:rPr>
          <w:rFonts w:cs="Traditional Arabic"/>
          <w:sz w:val="32"/>
          <w:szCs w:val="32"/>
          <w:rtl/>
        </w:rPr>
        <w:fldChar w:fldCharType="end"/>
      </w:r>
      <w:r>
        <w:rPr>
          <w:rFonts w:cs="Traditional Arabic" w:hint="cs"/>
          <w:sz w:val="32"/>
          <w:szCs w:val="32"/>
          <w:rtl/>
        </w:rPr>
        <w:t>.</w:t>
      </w:r>
    </w:p>
  </w:footnote>
  <w:footnote w:id="1678">
    <w:p w:rsidR="00AC3250" w:rsidRPr="00B804C0" w:rsidRDefault="00AC3250" w:rsidP="00542F9A">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الإشراف : 4/380 المغني : 9/217 , شرح الزركشي : 4/530 . </w:t>
      </w:r>
    </w:p>
  </w:footnote>
  <w:footnote w:id="1679">
    <w:p w:rsidR="00AC3250" w:rsidRPr="00B804C0" w:rsidRDefault="00AC3250" w:rsidP="00542F9A">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المغني : 9/217 . </w:t>
      </w:r>
    </w:p>
  </w:footnote>
  <w:footnote w:id="1680">
    <w:p w:rsidR="00AC3250" w:rsidRPr="00B804C0" w:rsidRDefault="00AC3250" w:rsidP="00542F9A">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رواه ابن أبي شيبة في مصنفه : 6/294 , والبيهقي في السنن الكبرى : 10/303 . </w:t>
      </w:r>
    </w:p>
  </w:footnote>
  <w:footnote w:id="1681">
    <w:p w:rsidR="00AC3250" w:rsidRPr="00B804C0" w:rsidRDefault="00AC3250" w:rsidP="00542F9A">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الممتع : 3/444 , المبدع : 6/258 . </w:t>
      </w:r>
    </w:p>
  </w:footnote>
  <w:footnote w:id="1682">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الشرح الممتع : 11/328 , تسهيل الفرائض : ص 28 . </w:t>
      </w:r>
    </w:p>
  </w:footnote>
  <w:footnote w:id="1683">
    <w:p w:rsidR="00AC325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bookmarkStart w:id="226" w:name="ك34"/>
      <w:r>
        <w:rPr>
          <w:rFonts w:cs="Traditional Arabic" w:hint="cs"/>
          <w:sz w:val="32"/>
          <w:szCs w:val="32"/>
          <w:rtl/>
        </w:rPr>
        <w:t>المفقود</w:t>
      </w:r>
      <w:bookmarkEnd w:id="226"/>
      <w:r>
        <w:rPr>
          <w:rFonts w:cs="Traditional Arabic" w:hint="cs"/>
          <w:sz w:val="32"/>
          <w:szCs w:val="32"/>
          <w:rtl/>
        </w:rPr>
        <w:t xml:space="preserve"> : لغة : اسم مفعول ، من فقدت الشيء أفقُدُه فَقْداً وفِقدانا وفُقدانا ( بكسر الفاء وضمها ).</w:t>
      </w:r>
    </w:p>
    <w:p w:rsidR="00AC3250" w:rsidRDefault="00AC3250" w:rsidP="00C34A1A">
      <w:pPr>
        <w:pStyle w:val="a3"/>
        <w:jc w:val="both"/>
        <w:rPr>
          <w:rFonts w:cs="Traditional Arabic"/>
          <w:sz w:val="32"/>
          <w:szCs w:val="32"/>
          <w:rtl/>
        </w:rPr>
      </w:pPr>
      <w:r>
        <w:rPr>
          <w:rFonts w:cs="Traditional Arabic" w:hint="cs"/>
          <w:sz w:val="32"/>
          <w:szCs w:val="32"/>
          <w:rtl/>
        </w:rPr>
        <w:t xml:space="preserve">اصطلاحاً : هو الغائب الذي لا يُعلم موضعه ومكان وجوده ولا يعلم حياته ولا موته . </w:t>
      </w:r>
    </w:p>
    <w:p w:rsidR="00AC3250" w:rsidRPr="00B804C0" w:rsidRDefault="00AC3250" w:rsidP="00C34A1A">
      <w:pPr>
        <w:pStyle w:val="a3"/>
        <w:ind w:firstLine="720"/>
        <w:jc w:val="both"/>
        <w:rPr>
          <w:rFonts w:cs="Traditional Arabic"/>
          <w:sz w:val="32"/>
          <w:szCs w:val="32"/>
          <w:rtl/>
        </w:rPr>
      </w:pPr>
      <w:r>
        <w:rPr>
          <w:rFonts w:cs="Traditional Arabic" w:hint="cs"/>
          <w:sz w:val="32"/>
          <w:szCs w:val="32"/>
          <w:rtl/>
        </w:rPr>
        <w:t xml:space="preserve">انظر : طلبة الطلبة : ص 212 , المطلع : ص 374 , معجم لغة الفقهاء : ص 416 .  </w:t>
      </w:r>
    </w:p>
  </w:footnote>
  <w:footnote w:id="1684">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مسائل الإمام أحمد برواية حرب : ص 211 . </w:t>
      </w:r>
    </w:p>
  </w:footnote>
  <w:footnote w:id="1685">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المقنع : 24/86 </w:t>
      </w:r>
      <w:r>
        <w:rPr>
          <w:rFonts w:cs="Traditional Arabic"/>
          <w:sz w:val="32"/>
          <w:szCs w:val="32"/>
          <w:rtl/>
        </w:rPr>
        <w:t>–</w:t>
      </w:r>
      <w:r>
        <w:rPr>
          <w:rFonts w:cs="Traditional Arabic" w:hint="cs"/>
          <w:sz w:val="32"/>
          <w:szCs w:val="32"/>
          <w:rtl/>
        </w:rPr>
        <w:t xml:space="preserve"> 87 , المبدع : 8/115 , الفروع : 9/250 , الوجيز : ص 402 , الإقناع : 4/113 , منتهى الإرادات : 4/400 </w:t>
      </w:r>
      <w:r>
        <w:rPr>
          <w:rFonts w:cs="Traditional Arabic"/>
          <w:sz w:val="32"/>
          <w:szCs w:val="32"/>
          <w:rtl/>
        </w:rPr>
        <w:t>–</w:t>
      </w:r>
      <w:r>
        <w:rPr>
          <w:rFonts w:cs="Traditional Arabic" w:hint="cs"/>
          <w:sz w:val="32"/>
          <w:szCs w:val="32"/>
          <w:rtl/>
        </w:rPr>
        <w:t xml:space="preserve"> 401 . </w:t>
      </w:r>
    </w:p>
  </w:footnote>
  <w:footnote w:id="1686">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24/88 . </w:t>
      </w:r>
    </w:p>
  </w:footnote>
  <w:footnote w:id="1687">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الهداية : ص 486 , الكافي : 5/23 , الهادي : ص 518 </w:t>
      </w:r>
      <w:r>
        <w:rPr>
          <w:rFonts w:cs="Traditional Arabic"/>
          <w:sz w:val="32"/>
          <w:szCs w:val="32"/>
          <w:rtl/>
        </w:rPr>
        <w:t>–</w:t>
      </w:r>
      <w:r>
        <w:rPr>
          <w:rFonts w:cs="Traditional Arabic" w:hint="cs"/>
          <w:sz w:val="32"/>
          <w:szCs w:val="32"/>
          <w:rtl/>
        </w:rPr>
        <w:t xml:space="preserve"> 519 , المحرر : 2/297 , الفروع : 9/250 , الحاوي الصغير : ص 648 , الرعاية الصغرى : 2/280 , رؤوس المسائل الخلافية : 2/1310 , رؤوس المسائل في الخلاف : 2/891 . </w:t>
      </w:r>
    </w:p>
  </w:footnote>
  <w:footnote w:id="1688">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402 . </w:t>
      </w:r>
    </w:p>
  </w:footnote>
  <w:footnote w:id="1689">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24/88 . </w:t>
      </w:r>
    </w:p>
  </w:footnote>
  <w:footnote w:id="1690">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4/113 . </w:t>
      </w:r>
    </w:p>
  </w:footnote>
  <w:footnote w:id="1691">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4/400 </w:t>
      </w:r>
      <w:r>
        <w:rPr>
          <w:rFonts w:cs="Traditional Arabic"/>
          <w:sz w:val="32"/>
          <w:szCs w:val="32"/>
          <w:rtl/>
        </w:rPr>
        <w:t>–</w:t>
      </w:r>
      <w:r>
        <w:rPr>
          <w:rFonts w:cs="Traditional Arabic" w:hint="cs"/>
          <w:sz w:val="32"/>
          <w:szCs w:val="32"/>
          <w:rtl/>
        </w:rPr>
        <w:t xml:space="preserve"> 401 . </w:t>
      </w:r>
    </w:p>
  </w:footnote>
  <w:footnote w:id="1692">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الإنصاف : 24/88 . </w:t>
      </w:r>
    </w:p>
  </w:footnote>
  <w:footnote w:id="1693">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الأخبار العلمية من الاختيارات الفقهية لشيخ الإسلام : ص 404 . </w:t>
      </w:r>
    </w:p>
  </w:footnote>
  <w:footnote w:id="1694">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مسائل الإمام أحمد برواية حرب : ص 215 , الإنصاف : 24/89 . </w:t>
      </w:r>
    </w:p>
  </w:footnote>
  <w:footnote w:id="1695">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الإنصاف : 24/89 . </w:t>
      </w:r>
    </w:p>
  </w:footnote>
  <w:footnote w:id="1696">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الشرح الكبير : 24/109 , الفروع : 8/49 , الإقناع : 3/110 , منتهى الإرادات : 3/550 . </w:t>
      </w:r>
    </w:p>
  </w:footnote>
  <w:footnote w:id="1697">
    <w:p w:rsidR="00AC3250" w:rsidRPr="00B804C0" w:rsidRDefault="00AC3250" w:rsidP="00EB29E5">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مسائل الإمام أحمد برواية حرب : ص 217 , الإقناع : 3/110 , منتهى الإرادات : 3/550. </w:t>
      </w:r>
    </w:p>
  </w:footnote>
  <w:footnote w:id="1698">
    <w:p w:rsidR="00AC3250" w:rsidRPr="00B804C0" w:rsidRDefault="00AC3250" w:rsidP="00EB29E5">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24/109 . </w:t>
      </w:r>
    </w:p>
  </w:footnote>
  <w:footnote w:id="1699">
    <w:p w:rsidR="00AC3250" w:rsidRPr="00B804C0" w:rsidRDefault="00AC3250" w:rsidP="00EB29E5">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8/49 . </w:t>
      </w:r>
    </w:p>
  </w:footnote>
  <w:footnote w:id="1700">
    <w:p w:rsidR="00AC3250" w:rsidRPr="00B804C0" w:rsidRDefault="00AC3250" w:rsidP="00EB29E5">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8/49 . </w:t>
      </w:r>
    </w:p>
  </w:footnote>
  <w:footnote w:id="1701">
    <w:p w:rsidR="00AC3250" w:rsidRPr="00B804C0" w:rsidRDefault="00AC3250" w:rsidP="00EB29E5">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المرجع السابق . </w:t>
      </w:r>
    </w:p>
  </w:footnote>
  <w:footnote w:id="1702">
    <w:p w:rsidR="00AC3250" w:rsidRPr="00B804C0" w:rsidRDefault="00AC3250" w:rsidP="00EB29E5">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جامع المسائل لابن تيمية : 1/47 . </w:t>
      </w:r>
    </w:p>
  </w:footnote>
  <w:footnote w:id="1703">
    <w:p w:rsidR="00AC3250" w:rsidRPr="00B804C0" w:rsidRDefault="00AC3250" w:rsidP="00EB29E5">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رؤوس المسائل الخلافية : 2/1311 . </w:t>
      </w:r>
    </w:p>
  </w:footnote>
  <w:footnote w:id="1704">
    <w:p w:rsidR="00AC3250" w:rsidRPr="00B804C0" w:rsidRDefault="00AC3250" w:rsidP="00B8205C">
      <w:pPr>
        <w:pStyle w:val="a3"/>
        <w:widowControl w:val="0"/>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المبسوط : 11/37 , بدائع الصنائع : 3/340 , حاشية ابن عابدين : 6/463 . </w:t>
      </w:r>
    </w:p>
  </w:footnote>
  <w:footnote w:id="1705">
    <w:p w:rsidR="00AC3250" w:rsidRPr="00B804C0" w:rsidRDefault="00AC3250" w:rsidP="00B8205C">
      <w:pPr>
        <w:pStyle w:val="a3"/>
        <w:widowControl w:val="0"/>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نهاية المطلب : 15/ 287 , 289 </w:t>
      </w:r>
      <w:r>
        <w:rPr>
          <w:rFonts w:cs="Traditional Arabic"/>
          <w:sz w:val="32"/>
          <w:szCs w:val="32"/>
          <w:rtl/>
        </w:rPr>
        <w:t>–</w:t>
      </w:r>
      <w:r>
        <w:rPr>
          <w:rFonts w:cs="Traditional Arabic" w:hint="cs"/>
          <w:sz w:val="32"/>
          <w:szCs w:val="32"/>
          <w:rtl/>
        </w:rPr>
        <w:t xml:space="preserve"> 293 , البيان : 11/48 . </w:t>
      </w:r>
    </w:p>
  </w:footnote>
  <w:footnote w:id="1706">
    <w:p w:rsidR="00AC3250" w:rsidRPr="00B804C0" w:rsidRDefault="00AC3250" w:rsidP="00B8205C">
      <w:pPr>
        <w:pStyle w:val="a3"/>
        <w:widowControl w:val="0"/>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مسائل الأمام أحمد برواية حرب : ص 215 , الإنصاف : 24/89 , فإن كان قبل الدخول فهي للأول </w:t>
      </w:r>
    </w:p>
  </w:footnote>
  <w:footnote w:id="1707">
    <w:p w:rsidR="00AC3250" w:rsidRPr="00B804C0" w:rsidRDefault="00AC3250" w:rsidP="00B8205C">
      <w:pPr>
        <w:pStyle w:val="a3"/>
        <w:widowControl w:val="0"/>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المدونة : 2/29 , البيان والتحصيل : 5/450 , الاستذكار : 6/133 </w:t>
      </w:r>
      <w:r>
        <w:rPr>
          <w:rFonts w:cs="Traditional Arabic"/>
          <w:sz w:val="32"/>
          <w:szCs w:val="32"/>
          <w:rtl/>
        </w:rPr>
        <w:t>–</w:t>
      </w:r>
      <w:r>
        <w:rPr>
          <w:rFonts w:cs="Traditional Arabic" w:hint="cs"/>
          <w:sz w:val="32"/>
          <w:szCs w:val="32"/>
          <w:rtl/>
        </w:rPr>
        <w:t xml:space="preserve"> 136 , التاج والإكليل : 5/500 . </w:t>
      </w:r>
    </w:p>
  </w:footnote>
  <w:footnote w:id="1708">
    <w:p w:rsidR="00AC3250" w:rsidRPr="00B804C0" w:rsidRDefault="00AC3250" w:rsidP="00B8205C">
      <w:pPr>
        <w:pStyle w:val="a3"/>
        <w:widowControl w:val="0"/>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المغني : 11/252 , الوجيز : ص 402 , الإنصاف : 24/87 </w:t>
      </w:r>
      <w:r>
        <w:rPr>
          <w:rFonts w:cs="Traditional Arabic"/>
          <w:sz w:val="32"/>
          <w:szCs w:val="32"/>
          <w:rtl/>
        </w:rPr>
        <w:t>–</w:t>
      </w:r>
      <w:r>
        <w:rPr>
          <w:rFonts w:cs="Traditional Arabic" w:hint="cs"/>
          <w:sz w:val="32"/>
          <w:szCs w:val="32"/>
          <w:rtl/>
        </w:rPr>
        <w:t xml:space="preserve"> 88 .</w:t>
      </w:r>
    </w:p>
  </w:footnote>
  <w:footnote w:id="1709">
    <w:p w:rsidR="00AC3250" w:rsidRPr="00B804C0" w:rsidRDefault="00AC3250" w:rsidP="00B8205C">
      <w:pPr>
        <w:pStyle w:val="a3"/>
        <w:widowControl w:val="0"/>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رواه البيهقي في السنن الكبرى : 7/444 , وانظر : التلخيص الحبير : 3/237 . </w:t>
      </w:r>
    </w:p>
  </w:footnote>
  <w:footnote w:id="1710">
    <w:p w:rsidR="00AC3250" w:rsidRDefault="00AC3250" w:rsidP="009211BB">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المبسوط : 11/37 , نهاية المطلب : 5/294 </w:t>
      </w:r>
      <w:r>
        <w:rPr>
          <w:rFonts w:cs="Traditional Arabic"/>
          <w:sz w:val="32"/>
          <w:szCs w:val="32"/>
          <w:rtl/>
        </w:rPr>
        <w:t>–</w:t>
      </w:r>
      <w:r>
        <w:rPr>
          <w:rFonts w:cs="Traditional Arabic" w:hint="cs"/>
          <w:sz w:val="32"/>
          <w:szCs w:val="32"/>
          <w:rtl/>
        </w:rPr>
        <w:t xml:space="preserve"> 295 . </w:t>
      </w:r>
    </w:p>
    <w:p w:rsidR="00AC3250" w:rsidRPr="00B804C0" w:rsidRDefault="00AC3250" w:rsidP="009211BB">
      <w:pPr>
        <w:pStyle w:val="a3"/>
        <w:jc w:val="both"/>
        <w:rPr>
          <w:rFonts w:cs="Traditional Arabic"/>
          <w:sz w:val="32"/>
          <w:szCs w:val="32"/>
          <w:rtl/>
        </w:rPr>
      </w:pPr>
      <w:r>
        <w:rPr>
          <w:rFonts w:cs="Traditional Arabic" w:hint="cs"/>
          <w:sz w:val="32"/>
          <w:szCs w:val="32"/>
          <w:rtl/>
        </w:rPr>
        <w:t xml:space="preserve">فالأصل عند الشافعية أنها لا تتزوج أبداً فإن تزوجت ورجع كان الحكم على ما ذكر وكذا عند الحنفية.  </w:t>
      </w:r>
    </w:p>
  </w:footnote>
  <w:footnote w:id="1711">
    <w:p w:rsidR="00AC3250" w:rsidRPr="00B804C0" w:rsidRDefault="00AC3250" w:rsidP="009211BB">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المدونة : 2/29 </w:t>
      </w:r>
      <w:r>
        <w:rPr>
          <w:rFonts w:cs="Traditional Arabic"/>
          <w:sz w:val="32"/>
          <w:szCs w:val="32"/>
          <w:rtl/>
        </w:rPr>
        <w:t>–</w:t>
      </w:r>
      <w:r>
        <w:rPr>
          <w:rFonts w:cs="Traditional Arabic" w:hint="cs"/>
          <w:sz w:val="32"/>
          <w:szCs w:val="32"/>
          <w:rtl/>
        </w:rPr>
        <w:t xml:space="preserve"> 31 . </w:t>
      </w:r>
    </w:p>
  </w:footnote>
  <w:footnote w:id="1712">
    <w:p w:rsidR="00AC3250" w:rsidRPr="00B804C0" w:rsidRDefault="00AC3250" w:rsidP="00EB29E5">
      <w:pPr>
        <w:pStyle w:val="a3"/>
        <w:spacing w:line="21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المغني : 11/252 . </w:t>
      </w:r>
    </w:p>
  </w:footnote>
  <w:footnote w:id="1713">
    <w:p w:rsidR="00AC3250" w:rsidRPr="00B804C0" w:rsidRDefault="00AC3250" w:rsidP="00EB29E5">
      <w:pPr>
        <w:pStyle w:val="a3"/>
        <w:spacing w:line="21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رواه عبد الرزاق في مصنفه : 7/85 , والبيهقي في السنن الكبرى : 7/446 . </w:t>
      </w:r>
    </w:p>
  </w:footnote>
  <w:footnote w:id="1714">
    <w:p w:rsidR="00AC3250" w:rsidRPr="00B804C0" w:rsidRDefault="00AC3250" w:rsidP="00EB29E5">
      <w:pPr>
        <w:pStyle w:val="a3"/>
        <w:spacing w:line="21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المغني : 11/253 . </w:t>
      </w:r>
    </w:p>
  </w:footnote>
  <w:footnote w:id="1715">
    <w:p w:rsidR="00AC3250" w:rsidRPr="00385EDC" w:rsidRDefault="00AC3250" w:rsidP="00EB29E5">
      <w:pPr>
        <w:autoSpaceDE w:val="0"/>
        <w:autoSpaceDN w:val="0"/>
        <w:adjustRightInd w:val="0"/>
        <w:spacing w:line="214" w:lineRule="auto"/>
        <w:jc w:val="both"/>
        <w:rPr>
          <w:rFonts w:cs="Traditional Arabic"/>
          <w:sz w:val="36"/>
          <w:szCs w:val="36"/>
          <w:rtl/>
        </w:rPr>
      </w:pPr>
      <w:r w:rsidRPr="00385EDC">
        <w:rPr>
          <w:rStyle w:val="a4"/>
          <w:rFonts w:cs="Traditional Arabic"/>
          <w:sz w:val="32"/>
          <w:szCs w:val="32"/>
        </w:rPr>
        <w:footnoteRef/>
      </w:r>
      <w:r w:rsidRPr="00385EDC">
        <w:rPr>
          <w:rStyle w:val="a4"/>
          <w:rFonts w:cs="Traditional Arabic"/>
          <w:sz w:val="32"/>
          <w:szCs w:val="32"/>
          <w:rtl/>
        </w:rPr>
        <w:t xml:space="preserve"> </w:t>
      </w:r>
      <w:r w:rsidRPr="00385EDC">
        <w:rPr>
          <w:rStyle w:val="a4"/>
          <w:rFonts w:cs="Traditional Arabic" w:hint="cs"/>
          <w:sz w:val="32"/>
          <w:szCs w:val="32"/>
          <w:rtl/>
        </w:rPr>
        <w:t>)</w:t>
      </w:r>
      <w:r>
        <w:rPr>
          <w:rFonts w:hint="cs"/>
          <w:rtl/>
        </w:rPr>
        <w:t xml:space="preserve"> </w:t>
      </w:r>
      <w:r>
        <w:rPr>
          <w:rFonts w:cs="Traditional Arabic" w:hint="cs"/>
          <w:sz w:val="32"/>
          <w:szCs w:val="32"/>
          <w:rtl/>
        </w:rPr>
        <w:t xml:space="preserve">انظر : </w:t>
      </w:r>
      <w:r w:rsidRPr="00385EDC">
        <w:rPr>
          <w:rFonts w:cs="Traditional Arabic" w:hint="cs"/>
          <w:sz w:val="32"/>
          <w:szCs w:val="32"/>
          <w:rtl/>
        </w:rPr>
        <w:t>مجموع فتاوى شيخ الإسلام</w:t>
      </w:r>
      <w:r>
        <w:rPr>
          <w:rFonts w:cs="Traditional Arabic" w:hint="cs"/>
          <w:sz w:val="32"/>
          <w:szCs w:val="32"/>
          <w:rtl/>
        </w:rPr>
        <w:t xml:space="preserve"> :</w:t>
      </w:r>
      <w:r w:rsidRPr="00385EDC">
        <w:rPr>
          <w:rFonts w:cs="Traditional Arabic" w:hint="cs"/>
          <w:sz w:val="32"/>
          <w:szCs w:val="32"/>
          <w:rtl/>
        </w:rPr>
        <w:t xml:space="preserve"> 20/576 </w:t>
      </w:r>
      <w:r w:rsidRPr="00385EDC">
        <w:rPr>
          <w:rFonts w:cs="Traditional Arabic"/>
          <w:sz w:val="32"/>
          <w:szCs w:val="32"/>
          <w:rtl/>
        </w:rPr>
        <w:t>–</w:t>
      </w:r>
      <w:r w:rsidRPr="00385EDC">
        <w:rPr>
          <w:rFonts w:cs="Traditional Arabic" w:hint="cs"/>
          <w:sz w:val="32"/>
          <w:szCs w:val="32"/>
          <w:rtl/>
        </w:rPr>
        <w:t xml:space="preserve"> 580</w:t>
      </w:r>
      <w:r>
        <w:rPr>
          <w:rFonts w:cs="Traditional Arabic" w:hint="cs"/>
          <w:sz w:val="32"/>
          <w:szCs w:val="32"/>
          <w:rtl/>
        </w:rPr>
        <w:t xml:space="preserve"> .</w:t>
      </w:r>
      <w:r>
        <w:rPr>
          <w:rFonts w:cs="Traditional Arabic" w:hint="cs"/>
          <w:sz w:val="36"/>
          <w:szCs w:val="36"/>
          <w:rtl/>
        </w:rPr>
        <w:t xml:space="preserve"> </w:t>
      </w:r>
    </w:p>
  </w:footnote>
  <w:footnote w:id="1716">
    <w:p w:rsidR="00AC3250" w:rsidRDefault="00AC3250" w:rsidP="00EB29E5">
      <w:pPr>
        <w:pStyle w:val="a3"/>
        <w:spacing w:line="21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أصل المسألة عند فقهاء المالكية والشافعية أن المال موقوف أبداً حتى يعلم يقيناً موته ولا يجوز قسمته لأنه مشكوك في حياته ، والصحيح أنه يجوز التصرف في ماله بعد انقضاء مدة التربص على خلاف بينهم في مقدارها . </w:t>
      </w:r>
    </w:p>
    <w:p w:rsidR="00AC3250" w:rsidRPr="00B804C0" w:rsidRDefault="00AC3250" w:rsidP="00EB29E5">
      <w:pPr>
        <w:pStyle w:val="a3"/>
        <w:spacing w:line="214" w:lineRule="auto"/>
        <w:ind w:firstLine="720"/>
        <w:jc w:val="both"/>
        <w:rPr>
          <w:rFonts w:cs="Traditional Arabic"/>
          <w:sz w:val="32"/>
          <w:szCs w:val="32"/>
          <w:rtl/>
        </w:rPr>
      </w:pPr>
      <w:r>
        <w:rPr>
          <w:rFonts w:cs="Traditional Arabic" w:hint="cs"/>
          <w:sz w:val="32"/>
          <w:szCs w:val="32"/>
          <w:rtl/>
        </w:rPr>
        <w:t xml:space="preserve">انظر : مواهب الجليل : 5/497 </w:t>
      </w:r>
      <w:r>
        <w:rPr>
          <w:rFonts w:cs="Traditional Arabic"/>
          <w:sz w:val="32"/>
          <w:szCs w:val="32"/>
          <w:rtl/>
        </w:rPr>
        <w:t>–</w:t>
      </w:r>
      <w:r>
        <w:rPr>
          <w:rFonts w:cs="Traditional Arabic" w:hint="cs"/>
          <w:sz w:val="32"/>
          <w:szCs w:val="32"/>
          <w:rtl/>
        </w:rPr>
        <w:t xml:space="preserve"> 498 , مدونة الفقه المالكي : 3/106 , البيان : 11/44</w:t>
      </w:r>
      <w:r>
        <w:rPr>
          <w:rFonts w:cs="Traditional Arabic" w:hint="eastAsia"/>
          <w:sz w:val="32"/>
          <w:szCs w:val="32"/>
          <w:rtl/>
        </w:rPr>
        <w:t> </w:t>
      </w:r>
      <w:r>
        <w:rPr>
          <w:rFonts w:cs="Traditional Arabic" w:hint="cs"/>
          <w:sz w:val="32"/>
          <w:szCs w:val="32"/>
          <w:rtl/>
        </w:rPr>
        <w:t xml:space="preserve">, الحاوي الكبير للماوردي : 8/88 , المغني : 11/259 . </w:t>
      </w:r>
    </w:p>
  </w:footnote>
  <w:footnote w:id="1717">
    <w:p w:rsidR="00AC3250" w:rsidRPr="00B804C0" w:rsidRDefault="00AC3250" w:rsidP="00EB29E5">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بدائع الصنائع : 6/122 ( في مسألة المرتد ) , حاشية ابن عابدين : 6/463 . </w:t>
      </w:r>
    </w:p>
  </w:footnote>
  <w:footnote w:id="1718">
    <w:p w:rsidR="00AC3250" w:rsidRPr="00B804C0" w:rsidRDefault="00AC3250" w:rsidP="00EB29E5">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الفروع : 8/49 , تصحيح الفروع : 8/49 . </w:t>
      </w:r>
    </w:p>
  </w:footnote>
  <w:footnote w:id="1719">
    <w:p w:rsidR="00AC3250" w:rsidRPr="00B804C0" w:rsidRDefault="00AC3250" w:rsidP="00EB29E5">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الشرح الكبير : 24/109 , الإقناع : 3/110 , منتهى الإرادات : 3/550 . </w:t>
      </w:r>
    </w:p>
  </w:footnote>
  <w:footnote w:id="1720">
    <w:p w:rsidR="00AC3250" w:rsidRPr="00B804C0" w:rsidRDefault="00AC3250" w:rsidP="00EB29E5">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تصحيح الفروع : 8/49 . </w:t>
      </w:r>
    </w:p>
  </w:footnote>
  <w:footnote w:id="1721">
    <w:p w:rsidR="00AC3250" w:rsidRPr="00B804C0" w:rsidRDefault="00AC3250" w:rsidP="00EB29E5">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الشرح الكبير لشمس الدين المقدسي : 24/109 . </w:t>
      </w:r>
    </w:p>
  </w:footnote>
  <w:footnote w:id="1722">
    <w:p w:rsidR="00AC3250" w:rsidRPr="00B804C0" w:rsidRDefault="00AC3250" w:rsidP="00A17699">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المسائل الفقهية من كتاب الروايتين والوجهين : 2/55 . </w:t>
      </w:r>
    </w:p>
  </w:footnote>
  <w:footnote w:id="1723">
    <w:p w:rsidR="00AC3250" w:rsidRPr="00B804C0" w:rsidRDefault="00AC3250" w:rsidP="00A17699">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الكافي : 4/83 , المحرر : 2/82 , الشرح الكبير : 18/57 , الوجيز : ص 287 , الإقناع</w:t>
      </w:r>
      <w:r>
        <w:rPr>
          <w:rFonts w:cs="Traditional Arabic" w:hint="eastAsia"/>
          <w:sz w:val="32"/>
          <w:szCs w:val="32"/>
          <w:rtl/>
        </w:rPr>
        <w:t> </w:t>
      </w:r>
      <w:r>
        <w:rPr>
          <w:rFonts w:cs="Traditional Arabic" w:hint="cs"/>
          <w:sz w:val="32"/>
          <w:szCs w:val="32"/>
          <w:rtl/>
        </w:rPr>
        <w:t xml:space="preserve">: 3/89 , منتهى الإرادات : 3/515 . </w:t>
      </w:r>
    </w:p>
  </w:footnote>
  <w:footnote w:id="1724">
    <w:p w:rsidR="00AC3250" w:rsidRPr="00B804C0" w:rsidRDefault="00AC3250" w:rsidP="00A17699">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المسائل الفقهية من كتاب الروايتين والوجهين : 2/55 . </w:t>
      </w:r>
    </w:p>
  </w:footnote>
  <w:footnote w:id="1725">
    <w:p w:rsidR="00AC3250" w:rsidRPr="00B804C0" w:rsidRDefault="00AC3250" w:rsidP="00A17699">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مختصر الخرقي : ص 213 . </w:t>
      </w:r>
    </w:p>
  </w:footnote>
  <w:footnote w:id="1726">
    <w:p w:rsidR="00AC3250" w:rsidRPr="00B804C0" w:rsidRDefault="00AC3250" w:rsidP="00A17699">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618 . </w:t>
      </w:r>
    </w:p>
  </w:footnote>
  <w:footnote w:id="1727">
    <w:p w:rsidR="00AC3250" w:rsidRPr="00B804C0" w:rsidRDefault="00AC3250" w:rsidP="00A17699">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4/87 . </w:t>
      </w:r>
    </w:p>
  </w:footnote>
  <w:footnote w:id="1728">
    <w:p w:rsidR="00AC3250" w:rsidRPr="00B804C0" w:rsidRDefault="00AC3250" w:rsidP="00A17699">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2/82 . </w:t>
      </w:r>
    </w:p>
  </w:footnote>
  <w:footnote w:id="1729">
    <w:p w:rsidR="00AC3250" w:rsidRPr="00B804C0" w:rsidRDefault="00AC3250" w:rsidP="00A17699">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8/16 </w:t>
      </w:r>
    </w:p>
  </w:footnote>
  <w:footnote w:id="1730">
    <w:p w:rsidR="00AC3250" w:rsidRPr="00B804C0" w:rsidRDefault="00AC3250" w:rsidP="00A17699">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 286 . </w:t>
      </w:r>
    </w:p>
  </w:footnote>
  <w:footnote w:id="1731">
    <w:p w:rsidR="00AC3250" w:rsidRPr="00B804C0" w:rsidRDefault="00AC3250" w:rsidP="00A17699">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18/65 , وانظر : المنح الشافيات : 2/534 . </w:t>
      </w:r>
    </w:p>
  </w:footnote>
  <w:footnote w:id="1732">
    <w:p w:rsidR="00AC3250" w:rsidRPr="00B804C0" w:rsidRDefault="00AC3250" w:rsidP="00A17699">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3/87 . </w:t>
      </w:r>
    </w:p>
  </w:footnote>
  <w:footnote w:id="1733">
    <w:p w:rsidR="00AC3250" w:rsidRPr="00B804C0" w:rsidRDefault="00AC3250" w:rsidP="00A17699">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3/510 . </w:t>
      </w:r>
    </w:p>
  </w:footnote>
  <w:footnote w:id="1734">
    <w:p w:rsidR="00AC3250" w:rsidRPr="00B804C0" w:rsidRDefault="00AC3250" w:rsidP="00A17699">
      <w:pPr>
        <w:pStyle w:val="a3"/>
        <w:spacing w:line="312"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18/66 , وانظر : المستوعب : 2/725 </w:t>
      </w:r>
      <w:r>
        <w:rPr>
          <w:rFonts w:cs="Traditional Arabic"/>
          <w:sz w:val="32"/>
          <w:szCs w:val="32"/>
          <w:rtl/>
        </w:rPr>
        <w:t>–</w:t>
      </w:r>
      <w:r>
        <w:rPr>
          <w:rFonts w:cs="Traditional Arabic" w:hint="cs"/>
          <w:sz w:val="32"/>
          <w:szCs w:val="32"/>
          <w:rtl/>
        </w:rPr>
        <w:t xml:space="preserve"> 726 , الممتع : 3/329 , المبدع : 6/130 , الحاوي الصغير : ص 479 , الرعاية الصغرى : 2/60 , شرح الزركشي : 4/462 .</w:t>
      </w:r>
    </w:p>
  </w:footnote>
  <w:footnote w:id="1735">
    <w:p w:rsidR="00AC3250" w:rsidRPr="00B804C0" w:rsidRDefault="00AC3250" w:rsidP="00A17699">
      <w:pPr>
        <w:pStyle w:val="a3"/>
        <w:spacing w:line="312"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المغني : 9/59 . </w:t>
      </w:r>
    </w:p>
  </w:footnote>
  <w:footnote w:id="1736">
    <w:p w:rsidR="00AC3250" w:rsidRPr="00B804C0" w:rsidRDefault="00AC3250" w:rsidP="00A17699">
      <w:pPr>
        <w:pStyle w:val="a3"/>
        <w:spacing w:line="312"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المبسوط : 29/169 , تبيين الحقائق : 7/477 , بداية المجتهد : 4/1574 , الشرح الكبير للدردير : 6/549 , الحاوي الصغير للقزويني : ص 416 , روضة الطالبين : 5/27 , الكافي : 4/83</w:t>
      </w:r>
      <w:r>
        <w:rPr>
          <w:rFonts w:hint="eastAsia"/>
          <w:rtl/>
        </w:rPr>
        <w:t> </w:t>
      </w:r>
      <w:r>
        <w:rPr>
          <w:rFonts w:cs="Traditional Arabic" w:hint="cs"/>
          <w:sz w:val="32"/>
          <w:szCs w:val="32"/>
          <w:rtl/>
        </w:rPr>
        <w:t xml:space="preserve">, شرح منتهى الإرادات : 4/551 , الإجماع : ص 72 , مراتب الإجماع : ص 101 . </w:t>
      </w:r>
    </w:p>
  </w:footnote>
  <w:footnote w:id="1737">
    <w:p w:rsidR="00AC3250" w:rsidRPr="00B804C0" w:rsidRDefault="00AC3250" w:rsidP="00A17699">
      <w:pPr>
        <w:pStyle w:val="a3"/>
        <w:spacing w:line="312"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المغني : 9/59 . </w:t>
      </w:r>
    </w:p>
  </w:footnote>
  <w:footnote w:id="1738">
    <w:p w:rsidR="00AC3250" w:rsidRPr="00B804C0" w:rsidRDefault="00AC3250" w:rsidP="00D77983">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تبيين الحقائق : 7/477 , الدر المختار : 10/532 . </w:t>
      </w:r>
    </w:p>
  </w:footnote>
  <w:footnote w:id="1739">
    <w:p w:rsidR="00AC3250" w:rsidRPr="00B804C0" w:rsidRDefault="00AC3250" w:rsidP="00D77983">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بداية المجتهد : 7/1576 , التاج والإكليل : 8/885 . </w:t>
      </w:r>
    </w:p>
  </w:footnote>
  <w:footnote w:id="1740">
    <w:p w:rsidR="00AC3250" w:rsidRPr="00B804C0" w:rsidRDefault="00AC3250" w:rsidP="00D77983">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روضة الطالبين : 5/27 , مغني المحتاج : 4/21 . </w:t>
      </w:r>
    </w:p>
  </w:footnote>
  <w:footnote w:id="1741">
    <w:p w:rsidR="00AC3250" w:rsidRPr="00B804C0" w:rsidRDefault="00AC3250" w:rsidP="00D77983">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المستوعب : 2/725 </w:t>
      </w:r>
      <w:r>
        <w:rPr>
          <w:rFonts w:cs="Traditional Arabic"/>
          <w:sz w:val="32"/>
          <w:szCs w:val="32"/>
          <w:rtl/>
        </w:rPr>
        <w:t>–</w:t>
      </w:r>
      <w:r>
        <w:rPr>
          <w:rFonts w:cs="Traditional Arabic" w:hint="cs"/>
          <w:sz w:val="32"/>
          <w:szCs w:val="32"/>
          <w:rtl/>
        </w:rPr>
        <w:t xml:space="preserve"> 726 , شرح الزركشي : 4/462 . </w:t>
      </w:r>
    </w:p>
  </w:footnote>
  <w:footnote w:id="1742">
    <w:p w:rsidR="00AC3250" w:rsidRPr="00B804C0" w:rsidRDefault="00AC3250" w:rsidP="00D77983">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المحرر : 2/82 , المبدع 6/130 , الإنصاف : 18/65 . </w:t>
      </w:r>
    </w:p>
  </w:footnote>
  <w:footnote w:id="1743">
    <w:p w:rsidR="00AC3250" w:rsidRPr="00B804C0" w:rsidRDefault="00AC3250" w:rsidP="00D77983">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مغني المحتاج : 4/21 , المسائل الفقهية من كتاب الروايتين والوجهين : 2/55 , الممتع : 3/329 . </w:t>
      </w:r>
    </w:p>
  </w:footnote>
  <w:footnote w:id="1744">
    <w:p w:rsidR="00AC3250" w:rsidRPr="00B804C0" w:rsidRDefault="00AC3250" w:rsidP="00D77983">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الشرح الكبير لشمس الدين المقدسي : 18/67 . </w:t>
      </w:r>
    </w:p>
  </w:footnote>
  <w:footnote w:id="1745">
    <w:p w:rsidR="00AC3250" w:rsidRPr="00BD335C" w:rsidRDefault="00AC3250" w:rsidP="00B42740">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رواه الترمذي في كتاب الفرائض ؛ باب ما جاء في ميراث الجدة مع ابنها ؛ حديث رقم : [2102]</w:t>
      </w:r>
      <w:r>
        <w:rPr>
          <w:rFonts w:cs="Traditional Arabic" w:hint="eastAsia"/>
          <w:sz w:val="32"/>
          <w:szCs w:val="32"/>
          <w:rtl/>
        </w:rPr>
        <w:t> </w:t>
      </w:r>
      <w:r>
        <w:rPr>
          <w:rFonts w:cs="Traditional Arabic" w:hint="cs"/>
          <w:sz w:val="32"/>
          <w:szCs w:val="32"/>
          <w:rtl/>
        </w:rPr>
        <w:t>؛ وقال فيه : " هذا حديث لا نعرفه مرفوعاً إلا من هذا الوجه " , والبيهقي في السنن الكبرى</w:t>
      </w:r>
      <w:r>
        <w:rPr>
          <w:rFonts w:cs="Traditional Arabic" w:hint="eastAsia"/>
          <w:sz w:val="32"/>
          <w:szCs w:val="32"/>
          <w:rtl/>
        </w:rPr>
        <w:t> </w:t>
      </w:r>
      <w:r>
        <w:rPr>
          <w:rFonts w:cs="Traditional Arabic" w:hint="cs"/>
          <w:sz w:val="32"/>
          <w:szCs w:val="32"/>
          <w:rtl/>
        </w:rPr>
        <w:t xml:space="preserve">: 6/226؛ وصحح فيه وقفه على عبد الله بن مسعود </w:t>
      </w:r>
      <w:r>
        <w:rPr>
          <w:rFonts w:cs="Traditional Arabic" w:hint="cs"/>
          <w:sz w:val="32"/>
          <w:szCs w:val="32"/>
        </w:rPr>
        <w:sym w:font="AGA Arabesque" w:char="F074"/>
      </w:r>
      <w:r>
        <w:rPr>
          <w:rFonts w:cs="Traditional Arabic" w:hint="cs"/>
          <w:sz w:val="32"/>
          <w:szCs w:val="32"/>
          <w:rtl/>
        </w:rPr>
        <w:t xml:space="preserve"> , والحديث ضعفه في إرواء الغليل : 6/131.</w:t>
      </w:r>
    </w:p>
  </w:footnote>
  <w:footnote w:id="1746">
    <w:p w:rsidR="00AC3250" w:rsidRPr="00B804C0" w:rsidRDefault="00AC3250" w:rsidP="00B42740">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تبيين الحقائق : 7/478 . </w:t>
      </w:r>
    </w:p>
  </w:footnote>
  <w:footnote w:id="1747">
    <w:p w:rsidR="00AC3250" w:rsidRPr="00B804C0" w:rsidRDefault="00AC3250" w:rsidP="00B42740">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السنن الكبرى للبيهقي : 6/226 . </w:t>
      </w:r>
    </w:p>
  </w:footnote>
  <w:footnote w:id="1748">
    <w:p w:rsidR="00AC3250" w:rsidRPr="00B804C0" w:rsidRDefault="00AC3250" w:rsidP="00B42740">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المغني : 9/60 . </w:t>
      </w:r>
    </w:p>
  </w:footnote>
  <w:footnote w:id="1749">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المسائل الفقهية من كتاب الروايتين والوجهين : 2/55 . </w:t>
      </w:r>
    </w:p>
  </w:footnote>
  <w:footnote w:id="1750">
    <w:p w:rsidR="00AC3250" w:rsidRPr="00B804C0" w:rsidRDefault="00AC3250" w:rsidP="00B42740">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مسائل الإمام أحمد برواية الكوسج : 3/253 </w:t>
      </w:r>
      <w:r>
        <w:rPr>
          <w:rFonts w:cs="Traditional Arabic"/>
          <w:sz w:val="32"/>
          <w:szCs w:val="32"/>
          <w:rtl/>
        </w:rPr>
        <w:t>–</w:t>
      </w:r>
      <w:r>
        <w:rPr>
          <w:rFonts w:cs="Traditional Arabic" w:hint="cs"/>
          <w:sz w:val="32"/>
          <w:szCs w:val="32"/>
          <w:rtl/>
        </w:rPr>
        <w:t xml:space="preserve"> 254 , المسائل الفقهية من كتاب الروايتين والوجهين : 2/73 . </w:t>
      </w:r>
    </w:p>
  </w:footnote>
  <w:footnote w:id="1751">
    <w:p w:rsidR="00AC3250" w:rsidRPr="00B804C0" w:rsidRDefault="00AC3250" w:rsidP="00B42740">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الهداية : ص 631 , الكافي : 4/121 , المحرر : 2/113 , الفروع : 8/69 , الحاوي الصغير : ص 496 , الرعاية الصغرى : 2/79 , الوجيز : ص 308 , شرح الزركشي : 4/225 , الإقناع : 3/123 , منتهى الإرادات : 3/579 . </w:t>
      </w:r>
    </w:p>
  </w:footnote>
  <w:footnote w:id="1752">
    <w:p w:rsidR="00AC3250" w:rsidRPr="00B804C0" w:rsidRDefault="00AC3250" w:rsidP="00B42740">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18/369 . </w:t>
      </w:r>
    </w:p>
  </w:footnote>
  <w:footnote w:id="1753">
    <w:p w:rsidR="00AC3250" w:rsidRPr="00B804C0" w:rsidRDefault="00AC3250" w:rsidP="00B42740">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على خلاف في بعض الصور القليلة . </w:t>
      </w:r>
    </w:p>
  </w:footnote>
  <w:footnote w:id="1754">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631 . </w:t>
      </w:r>
    </w:p>
  </w:footnote>
  <w:footnote w:id="1755">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4/122 . </w:t>
      </w:r>
    </w:p>
  </w:footnote>
  <w:footnote w:id="1756">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2/113 . </w:t>
      </w:r>
    </w:p>
  </w:footnote>
  <w:footnote w:id="1757">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8/69 . </w:t>
      </w:r>
    </w:p>
  </w:footnote>
  <w:footnote w:id="1758">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496 . </w:t>
      </w:r>
    </w:p>
  </w:footnote>
  <w:footnote w:id="1759">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2/79 . </w:t>
      </w:r>
    </w:p>
  </w:footnote>
  <w:footnote w:id="1760">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308 . </w:t>
      </w:r>
    </w:p>
  </w:footnote>
  <w:footnote w:id="1761">
    <w:p w:rsidR="00AC3250" w:rsidRPr="00B804C0" w:rsidRDefault="00AC3250" w:rsidP="00B42740">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18/373 , وانظر : المنح الشافيات : 2/550 . </w:t>
      </w:r>
    </w:p>
  </w:footnote>
  <w:footnote w:id="1762">
    <w:p w:rsidR="00AC3250" w:rsidRPr="00B804C0" w:rsidRDefault="00AC3250" w:rsidP="00B42740">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3/123 . </w:t>
      </w:r>
    </w:p>
  </w:footnote>
  <w:footnote w:id="1763">
    <w:p w:rsidR="00AC3250" w:rsidRPr="00B804C0" w:rsidRDefault="00AC3250" w:rsidP="00B42740">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3/580 . </w:t>
      </w:r>
    </w:p>
  </w:footnote>
  <w:footnote w:id="1764">
    <w:p w:rsidR="00AC3250" w:rsidRPr="00B804C0" w:rsidRDefault="00AC3250" w:rsidP="00B42740">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مختصر الخرقي ص 220 , وانظر : الكافي : 4/122 , المحرر : 2/113 , الحاوي الصغير : ص 496 , شرح الزركشي : 4/525 . </w:t>
      </w:r>
    </w:p>
  </w:footnote>
  <w:footnote w:id="1765">
    <w:p w:rsidR="00AC3250" w:rsidRPr="00B804C0" w:rsidRDefault="00AC3250" w:rsidP="00B42740">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المغني : 9/152 , شرح الزركشي : 4/525 , الإنصاف : 18/373 .</w:t>
      </w:r>
    </w:p>
  </w:footnote>
  <w:footnote w:id="1766">
    <w:p w:rsidR="00AC3250" w:rsidRPr="00B804C0" w:rsidRDefault="00AC3250" w:rsidP="00B42740">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الشرح الكبير لشمس الدين المقدسي : 18/369 </w:t>
      </w:r>
      <w:r>
        <w:rPr>
          <w:rFonts w:cs="Traditional Arabic"/>
          <w:sz w:val="32"/>
          <w:szCs w:val="32"/>
          <w:rtl/>
        </w:rPr>
        <w:t>–</w:t>
      </w:r>
      <w:r>
        <w:rPr>
          <w:rFonts w:cs="Traditional Arabic" w:hint="cs"/>
          <w:sz w:val="32"/>
          <w:szCs w:val="32"/>
          <w:rtl/>
        </w:rPr>
        <w:t xml:space="preserve"> 375 , المسائل الفقهية من كتاب الروايتين والوجهين : 2/73 . </w:t>
      </w:r>
    </w:p>
  </w:footnote>
  <w:footnote w:id="1767">
    <w:p w:rsidR="00AC3250" w:rsidRDefault="00AC3250" w:rsidP="00B42740">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تبيين الحقائق 7/489 , الجوهرة النيرة : 2/403 , مختصر خليل مع مواهب الجيل : 8/607 , الشرح الكبير للدردير : 6/588 , الإشراف : 4/356 , المهذب : 17/40 , المغني : 9/150 , الممتع 3/433 . </w:t>
      </w:r>
    </w:p>
    <w:p w:rsidR="00AC3250" w:rsidRDefault="00AC3250" w:rsidP="00B42740">
      <w:pPr>
        <w:pStyle w:val="a3"/>
        <w:spacing w:line="288" w:lineRule="auto"/>
        <w:jc w:val="both"/>
        <w:rPr>
          <w:rFonts w:cs="Traditional Arabic"/>
          <w:sz w:val="32"/>
          <w:szCs w:val="32"/>
          <w:rtl/>
        </w:rPr>
      </w:pPr>
      <w:r>
        <w:rPr>
          <w:rFonts w:cs="Traditional Arabic" w:hint="cs"/>
          <w:sz w:val="32"/>
          <w:szCs w:val="32"/>
          <w:rtl/>
        </w:rPr>
        <w:t>أما قتل الخطأ :</w:t>
      </w:r>
    </w:p>
    <w:p w:rsidR="00AC3250" w:rsidRDefault="00AC3250" w:rsidP="00B42740">
      <w:pPr>
        <w:pStyle w:val="a3"/>
        <w:spacing w:line="288" w:lineRule="auto"/>
        <w:jc w:val="both"/>
        <w:rPr>
          <w:rFonts w:cs="Traditional Arabic"/>
          <w:sz w:val="32"/>
          <w:szCs w:val="32"/>
          <w:rtl/>
        </w:rPr>
      </w:pPr>
      <w:r>
        <w:rPr>
          <w:rFonts w:cs="Traditional Arabic" w:hint="cs"/>
          <w:sz w:val="32"/>
          <w:szCs w:val="32"/>
          <w:rtl/>
        </w:rPr>
        <w:t xml:space="preserve">فالسادة الحنفية يقولون أن القتل بسبب أو مباشرة هو الذي يوجب القود أو الكفارة وما عداه فإنه لا يلزمه شيء ويرث . </w:t>
      </w:r>
    </w:p>
    <w:p w:rsidR="00AC3250" w:rsidRDefault="00AC3250" w:rsidP="009211BB">
      <w:pPr>
        <w:pStyle w:val="a3"/>
        <w:spacing w:line="288" w:lineRule="auto"/>
        <w:jc w:val="both"/>
        <w:rPr>
          <w:rFonts w:cs="Traditional Arabic"/>
          <w:sz w:val="32"/>
          <w:szCs w:val="32"/>
          <w:rtl/>
        </w:rPr>
      </w:pPr>
      <w:r>
        <w:rPr>
          <w:rFonts w:cs="Traditional Arabic" w:hint="cs"/>
          <w:sz w:val="32"/>
          <w:szCs w:val="32"/>
          <w:rtl/>
        </w:rPr>
        <w:t xml:space="preserve">أما فقهاء المالكية فإنهم قالوا في الخطأ يرث من الإرث لا من الدية . </w:t>
      </w:r>
    </w:p>
    <w:p w:rsidR="00AC3250" w:rsidRPr="00B804C0" w:rsidRDefault="00AC3250" w:rsidP="00B42740">
      <w:pPr>
        <w:pStyle w:val="a3"/>
        <w:spacing w:line="288" w:lineRule="auto"/>
        <w:jc w:val="both"/>
        <w:rPr>
          <w:rFonts w:cs="Traditional Arabic"/>
          <w:sz w:val="32"/>
          <w:szCs w:val="32"/>
          <w:rtl/>
        </w:rPr>
      </w:pPr>
      <w:r>
        <w:rPr>
          <w:rFonts w:cs="Traditional Arabic" w:hint="cs"/>
          <w:sz w:val="32"/>
          <w:szCs w:val="32"/>
          <w:rtl/>
        </w:rPr>
        <w:t xml:space="preserve">وأما الشافعية والحنابلة أنه لا يرث عندهم مطلقاً أيضاً </w:t>
      </w:r>
    </w:p>
  </w:footnote>
  <w:footnote w:id="1768">
    <w:p w:rsidR="00AC3250" w:rsidRPr="00B804C0" w:rsidRDefault="00AC3250" w:rsidP="00B42740">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رواه أبو داود في كتاب الديات ؛ باب ديات الأعضاء ؛ حديث رقم : [ 4564 ] , والبيهقي في السنن الكبرى : 6/220 , والحديث ضعيف كما في تنقيح التحقيق : 4/256 , إلا أن العلماء قد أجمعوا على مضمونه ؛ انظر : الإجماع : ص 74 , المغني : 9/150 . </w:t>
      </w:r>
    </w:p>
  </w:footnote>
  <w:footnote w:id="1769">
    <w:p w:rsidR="00AC325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تبيين الحقائق : 7/489 , حاشية ابن عابدين : 10/504 . </w:t>
      </w:r>
    </w:p>
    <w:p w:rsidR="00AC3250" w:rsidRPr="00B804C0" w:rsidRDefault="00AC3250" w:rsidP="00C34A1A">
      <w:pPr>
        <w:pStyle w:val="a3"/>
        <w:jc w:val="both"/>
        <w:rPr>
          <w:rFonts w:cs="Traditional Arabic"/>
          <w:sz w:val="32"/>
          <w:szCs w:val="32"/>
          <w:rtl/>
        </w:rPr>
      </w:pPr>
      <w:r>
        <w:rPr>
          <w:rFonts w:cs="Traditional Arabic" w:hint="cs"/>
          <w:sz w:val="32"/>
          <w:szCs w:val="32"/>
          <w:rtl/>
        </w:rPr>
        <w:t xml:space="preserve">وإن كان مذهبهم في الأصل أن القتل المانع من الإرث هو الذي يوجب القود أو الكفارة إلا أن ابن عابدين قال : " إذا قتل الزوج امرأته أو ذات رحم من محارمه المؤنث لأجل الزنا يرث فيها عندنا ".  </w:t>
      </w:r>
    </w:p>
  </w:footnote>
  <w:footnote w:id="1770">
    <w:p w:rsidR="00AC325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مواهب الجليل : 8/607 , التاج والإكليل : 8/607 . </w:t>
      </w:r>
    </w:p>
    <w:p w:rsidR="00AC3250" w:rsidRPr="00B804C0" w:rsidRDefault="00AC3250" w:rsidP="00C34A1A">
      <w:pPr>
        <w:pStyle w:val="a3"/>
        <w:jc w:val="both"/>
        <w:rPr>
          <w:rFonts w:cs="Traditional Arabic"/>
          <w:sz w:val="32"/>
          <w:szCs w:val="32"/>
          <w:rtl/>
        </w:rPr>
      </w:pPr>
      <w:r>
        <w:rPr>
          <w:rFonts w:cs="Traditional Arabic" w:hint="cs"/>
          <w:sz w:val="32"/>
          <w:szCs w:val="32"/>
          <w:rtl/>
        </w:rPr>
        <w:t xml:space="preserve">وقال في حاشية الدسوقي 6/588 : " قاعدة كل مأذون فيه لا دية فيه ولا كفارة ولا يمنع ميراثاً " . </w:t>
      </w:r>
    </w:p>
  </w:footnote>
  <w:footnote w:id="1771">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البيان : 9/23 . </w:t>
      </w:r>
    </w:p>
  </w:footnote>
  <w:footnote w:id="1772">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الممتع : 3/434 , الوجيز : ص 308 . </w:t>
      </w:r>
    </w:p>
  </w:footnote>
  <w:footnote w:id="1773">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المهذب : 17/40 , البيان : 9/23 </w:t>
      </w:r>
      <w:r>
        <w:rPr>
          <w:rFonts w:cs="Traditional Arabic"/>
          <w:sz w:val="32"/>
          <w:szCs w:val="32"/>
          <w:rtl/>
        </w:rPr>
        <w:t>–</w:t>
      </w:r>
      <w:r>
        <w:rPr>
          <w:rFonts w:cs="Traditional Arabic" w:hint="cs"/>
          <w:sz w:val="32"/>
          <w:szCs w:val="32"/>
          <w:rtl/>
        </w:rPr>
        <w:t xml:space="preserve"> 24 . </w:t>
      </w:r>
    </w:p>
  </w:footnote>
  <w:footnote w:id="1774">
    <w:p w:rsidR="00AC3250" w:rsidRDefault="00AC3250" w:rsidP="009B77F5">
      <w:pPr>
        <w:pStyle w:val="a3"/>
        <w:rPr>
          <w:rtl/>
        </w:rPr>
      </w:pPr>
      <w:r w:rsidRPr="009B77F5">
        <w:rPr>
          <w:rStyle w:val="a4"/>
          <w:rFonts w:cs="Traditional Arabic"/>
          <w:sz w:val="32"/>
          <w:szCs w:val="32"/>
        </w:rPr>
        <w:footnoteRef/>
      </w:r>
      <w:r w:rsidRPr="009B77F5">
        <w:rPr>
          <w:rStyle w:val="a4"/>
          <w:rFonts w:cs="Traditional Arabic"/>
          <w:sz w:val="32"/>
          <w:szCs w:val="32"/>
          <w:rtl/>
        </w:rPr>
        <w:t xml:space="preserve"> </w:t>
      </w:r>
      <w:r w:rsidRPr="009B77F5">
        <w:rPr>
          <w:rStyle w:val="a4"/>
          <w:rFonts w:cs="Traditional Arabic" w:hint="cs"/>
          <w:sz w:val="32"/>
          <w:szCs w:val="32"/>
          <w:rtl/>
        </w:rPr>
        <w:t>)</w:t>
      </w:r>
      <w:r>
        <w:rPr>
          <w:rFonts w:hint="cs"/>
          <w:rtl/>
        </w:rPr>
        <w:t xml:space="preserve">  </w:t>
      </w:r>
      <w:r>
        <w:rPr>
          <w:rFonts w:cs="Traditional Arabic" w:hint="cs"/>
          <w:sz w:val="32"/>
          <w:szCs w:val="32"/>
          <w:rtl/>
        </w:rPr>
        <w:t>انظر : مختصر الخرقي ص 220</w:t>
      </w:r>
      <w:r>
        <w:rPr>
          <w:rFonts w:hint="cs"/>
          <w:rtl/>
        </w:rPr>
        <w:t xml:space="preserve"> </w:t>
      </w:r>
      <w:r w:rsidRPr="009B77F5">
        <w:rPr>
          <w:rFonts w:cs="Traditional Arabic" w:hint="cs"/>
          <w:sz w:val="32"/>
          <w:szCs w:val="32"/>
          <w:rtl/>
        </w:rPr>
        <w:t>.</w:t>
      </w:r>
    </w:p>
  </w:footnote>
  <w:footnote w:id="1775">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الكافي : 4/122 , الممتع : 3/434 . </w:t>
      </w:r>
    </w:p>
  </w:footnote>
  <w:footnote w:id="1776">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سبق تخريجه ص </w:t>
      </w:r>
      <w:r w:rsidR="00CD4B29">
        <w:rPr>
          <w:rFonts w:cs="Traditional Arabic"/>
          <w:sz w:val="32"/>
          <w:szCs w:val="32"/>
          <w:rtl/>
        </w:rPr>
        <w:fldChar w:fldCharType="begin"/>
      </w:r>
      <w:r>
        <w:rPr>
          <w:rFonts w:cs="Traditional Arabic"/>
          <w:sz w:val="32"/>
          <w:szCs w:val="32"/>
          <w:rtl/>
        </w:rPr>
        <w:instrText xml:space="preserve"> </w:instrText>
      </w:r>
      <w:r>
        <w:rPr>
          <w:rFonts w:cs="Traditional Arabic" w:hint="cs"/>
          <w:sz w:val="32"/>
          <w:szCs w:val="32"/>
        </w:rPr>
        <w:instrText>PAGEREF</w:instrText>
      </w:r>
      <w:r>
        <w:rPr>
          <w:rFonts w:cs="Traditional Arabic" w:hint="cs"/>
          <w:sz w:val="32"/>
          <w:szCs w:val="32"/>
          <w:rtl/>
        </w:rPr>
        <w:instrText xml:space="preserve"> ح72 \</w:instrText>
      </w:r>
      <w:r>
        <w:rPr>
          <w:rFonts w:cs="Traditional Arabic" w:hint="cs"/>
          <w:sz w:val="32"/>
          <w:szCs w:val="32"/>
        </w:rPr>
        <w:instrText>h</w:instrText>
      </w:r>
      <w:r>
        <w:rPr>
          <w:rFonts w:cs="Traditional Arabic"/>
          <w:sz w:val="32"/>
          <w:szCs w:val="32"/>
          <w:rtl/>
        </w:rPr>
        <w:instrText xml:space="preserve"> </w:instrText>
      </w:r>
      <w:r w:rsidR="00CD4B29">
        <w:rPr>
          <w:rFonts w:cs="Traditional Arabic"/>
          <w:sz w:val="32"/>
          <w:szCs w:val="32"/>
          <w:rtl/>
        </w:rPr>
      </w:r>
      <w:r w:rsidR="00CD4B29">
        <w:rPr>
          <w:rFonts w:cs="Traditional Arabic"/>
          <w:sz w:val="32"/>
          <w:szCs w:val="32"/>
          <w:rtl/>
        </w:rPr>
        <w:fldChar w:fldCharType="separate"/>
      </w:r>
      <w:r>
        <w:rPr>
          <w:rFonts w:cs="Traditional Arabic"/>
          <w:noProof/>
          <w:sz w:val="32"/>
          <w:szCs w:val="32"/>
          <w:rtl/>
        </w:rPr>
        <w:t>376</w:t>
      </w:r>
      <w:r w:rsidR="00CD4B29">
        <w:rPr>
          <w:rFonts w:cs="Traditional Arabic"/>
          <w:sz w:val="32"/>
          <w:szCs w:val="32"/>
          <w:rtl/>
        </w:rPr>
        <w:fldChar w:fldCharType="end"/>
      </w:r>
      <w:r>
        <w:rPr>
          <w:rFonts w:cs="Traditional Arabic" w:hint="cs"/>
          <w:sz w:val="32"/>
          <w:szCs w:val="32"/>
          <w:rtl/>
        </w:rPr>
        <w:t>.</w:t>
      </w:r>
    </w:p>
  </w:footnote>
  <w:footnote w:id="1777">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البيان : 9/24- 25 . </w:t>
      </w:r>
    </w:p>
  </w:footnote>
  <w:footnote w:id="1778">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المغني : 9/153 . </w:t>
      </w:r>
    </w:p>
  </w:footnote>
  <w:footnote w:id="1779">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أحكام أهل الملل : ص 336 . </w:t>
      </w:r>
    </w:p>
  </w:footnote>
  <w:footnote w:id="1780">
    <w:p w:rsidR="00AC3250" w:rsidRPr="00B804C0" w:rsidRDefault="00AC3250" w:rsidP="00295F07">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ص</w:t>
      </w:r>
      <w:r w:rsidR="00CD4B29">
        <w:rPr>
          <w:rFonts w:cs="Traditional Arabic"/>
          <w:sz w:val="32"/>
          <w:szCs w:val="32"/>
          <w:rtl/>
        </w:rPr>
        <w:fldChar w:fldCharType="begin"/>
      </w:r>
      <w:r>
        <w:rPr>
          <w:rFonts w:cs="Traditional Arabic"/>
          <w:sz w:val="32"/>
          <w:szCs w:val="32"/>
          <w:rtl/>
        </w:rPr>
        <w:instrText xml:space="preserve"> </w:instrText>
      </w:r>
      <w:r>
        <w:rPr>
          <w:rFonts w:cs="Traditional Arabic" w:hint="cs"/>
          <w:sz w:val="32"/>
          <w:szCs w:val="32"/>
        </w:rPr>
        <w:instrText>PAGEREF</w:instrText>
      </w:r>
      <w:r>
        <w:rPr>
          <w:rFonts w:cs="Traditional Arabic" w:hint="cs"/>
          <w:sz w:val="32"/>
          <w:szCs w:val="32"/>
          <w:rtl/>
        </w:rPr>
        <w:instrText xml:space="preserve"> اح12 \</w:instrText>
      </w:r>
      <w:r>
        <w:rPr>
          <w:rFonts w:cs="Traditional Arabic" w:hint="cs"/>
          <w:sz w:val="32"/>
          <w:szCs w:val="32"/>
        </w:rPr>
        <w:instrText>h</w:instrText>
      </w:r>
      <w:r>
        <w:rPr>
          <w:rFonts w:cs="Traditional Arabic"/>
          <w:sz w:val="32"/>
          <w:szCs w:val="32"/>
          <w:rtl/>
        </w:rPr>
        <w:instrText xml:space="preserve"> </w:instrText>
      </w:r>
      <w:r w:rsidR="00CD4B29">
        <w:rPr>
          <w:rFonts w:cs="Traditional Arabic"/>
          <w:sz w:val="32"/>
          <w:szCs w:val="32"/>
          <w:rtl/>
        </w:rPr>
      </w:r>
      <w:r w:rsidR="00CD4B29">
        <w:rPr>
          <w:rFonts w:cs="Traditional Arabic"/>
          <w:sz w:val="32"/>
          <w:szCs w:val="32"/>
          <w:rtl/>
        </w:rPr>
        <w:fldChar w:fldCharType="separate"/>
      </w:r>
      <w:r>
        <w:rPr>
          <w:rFonts w:cs="Traditional Arabic"/>
          <w:noProof/>
          <w:sz w:val="32"/>
          <w:szCs w:val="32"/>
          <w:rtl/>
        </w:rPr>
        <w:t>352</w:t>
      </w:r>
      <w:r w:rsidR="00CD4B29">
        <w:rPr>
          <w:rFonts w:cs="Traditional Arabic"/>
          <w:sz w:val="32"/>
          <w:szCs w:val="32"/>
          <w:rtl/>
        </w:rPr>
        <w:fldChar w:fldCharType="end"/>
      </w:r>
      <w:r>
        <w:rPr>
          <w:rFonts w:cs="Traditional Arabic" w:hint="cs"/>
          <w:sz w:val="32"/>
          <w:szCs w:val="32"/>
          <w:rtl/>
        </w:rPr>
        <w:t xml:space="preserve"> .</w:t>
      </w:r>
    </w:p>
  </w:footnote>
  <w:footnote w:id="1781">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ص : 626 . </w:t>
      </w:r>
    </w:p>
  </w:footnote>
  <w:footnote w:id="1782">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9/161 . </w:t>
      </w:r>
    </w:p>
  </w:footnote>
  <w:footnote w:id="1783">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4/118 . </w:t>
      </w:r>
    </w:p>
  </w:footnote>
  <w:footnote w:id="1784">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2/113 . </w:t>
      </w:r>
    </w:p>
  </w:footnote>
  <w:footnote w:id="1785">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8/64 . </w:t>
      </w:r>
    </w:p>
  </w:footnote>
  <w:footnote w:id="1786">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ص 497 .</w:t>
      </w:r>
    </w:p>
  </w:footnote>
  <w:footnote w:id="1787">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2/80 </w:t>
      </w:r>
    </w:p>
  </w:footnote>
  <w:footnote w:id="1788">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301 . </w:t>
      </w:r>
    </w:p>
  </w:footnote>
  <w:footnote w:id="1789">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18/271 . </w:t>
      </w:r>
    </w:p>
  </w:footnote>
  <w:footnote w:id="1790">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3/115 . </w:t>
      </w:r>
    </w:p>
  </w:footnote>
  <w:footnote w:id="1791">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3/565 . </w:t>
      </w:r>
    </w:p>
  </w:footnote>
  <w:footnote w:id="1792">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الإنصاف : 18/271 . </w:t>
      </w:r>
    </w:p>
  </w:footnote>
  <w:footnote w:id="1793">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الممتع 3/408 </w:t>
      </w:r>
    </w:p>
  </w:footnote>
  <w:footnote w:id="1794">
    <w:p w:rsidR="00AC3250" w:rsidRPr="00B804C0" w:rsidRDefault="00AC3250" w:rsidP="00EC4874">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w:t>
      </w:r>
      <w:r w:rsidR="00CD4B29">
        <w:rPr>
          <w:rFonts w:cs="Traditional Arabic"/>
          <w:sz w:val="32"/>
          <w:szCs w:val="32"/>
          <w:rtl/>
        </w:rPr>
        <w:fldChar w:fldCharType="begin"/>
      </w:r>
      <w:r>
        <w:rPr>
          <w:rFonts w:cs="Traditional Arabic"/>
          <w:sz w:val="32"/>
          <w:szCs w:val="32"/>
          <w:rtl/>
        </w:rPr>
        <w:instrText xml:space="preserve"> </w:instrText>
      </w:r>
      <w:r>
        <w:rPr>
          <w:rFonts w:cs="Traditional Arabic" w:hint="cs"/>
          <w:sz w:val="32"/>
          <w:szCs w:val="32"/>
        </w:rPr>
        <w:instrText>PAGEREF</w:instrText>
      </w:r>
      <w:r>
        <w:rPr>
          <w:rFonts w:cs="Traditional Arabic" w:hint="cs"/>
          <w:sz w:val="32"/>
          <w:szCs w:val="32"/>
          <w:rtl/>
        </w:rPr>
        <w:instrText xml:space="preserve"> اح13 \</w:instrText>
      </w:r>
      <w:r>
        <w:rPr>
          <w:rFonts w:cs="Traditional Arabic" w:hint="cs"/>
          <w:sz w:val="32"/>
          <w:szCs w:val="32"/>
        </w:rPr>
        <w:instrText>h</w:instrText>
      </w:r>
      <w:r>
        <w:rPr>
          <w:rFonts w:cs="Traditional Arabic"/>
          <w:sz w:val="32"/>
          <w:szCs w:val="32"/>
          <w:rtl/>
        </w:rPr>
        <w:instrText xml:space="preserve"> </w:instrText>
      </w:r>
      <w:r w:rsidR="00CD4B29">
        <w:rPr>
          <w:rFonts w:cs="Traditional Arabic"/>
          <w:sz w:val="32"/>
          <w:szCs w:val="32"/>
          <w:rtl/>
        </w:rPr>
      </w:r>
      <w:r w:rsidR="00CD4B29">
        <w:rPr>
          <w:rFonts w:cs="Traditional Arabic"/>
          <w:sz w:val="32"/>
          <w:szCs w:val="32"/>
          <w:rtl/>
        </w:rPr>
        <w:fldChar w:fldCharType="separate"/>
      </w:r>
      <w:r>
        <w:rPr>
          <w:rFonts w:cs="Traditional Arabic"/>
          <w:noProof/>
          <w:sz w:val="32"/>
          <w:szCs w:val="32"/>
          <w:rtl/>
        </w:rPr>
        <w:t>353</w:t>
      </w:r>
      <w:r w:rsidR="00CD4B29">
        <w:rPr>
          <w:rFonts w:cs="Traditional Arabic"/>
          <w:sz w:val="32"/>
          <w:szCs w:val="32"/>
          <w:rtl/>
        </w:rPr>
        <w:fldChar w:fldCharType="end"/>
      </w:r>
      <w:r>
        <w:rPr>
          <w:rFonts w:cs="Traditional Arabic" w:hint="cs"/>
          <w:sz w:val="32"/>
          <w:szCs w:val="32"/>
          <w:rtl/>
        </w:rPr>
        <w:t xml:space="preserve">. </w:t>
      </w:r>
    </w:p>
  </w:footnote>
  <w:footnote w:id="1795">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تبيين الحقائق : 7/489 , الدر المختار : 10/503 , الذخيرة : 13/21 , الشرح الكبير للدردير : 6/587 , البيان : 9/22 , روضة الطالبين : 5/30 , شرح الزركشي : 4/535 , الإقناع: 3/115 . </w:t>
      </w:r>
    </w:p>
  </w:footnote>
  <w:footnote w:id="1796">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الكافي : 4/118 .</w:t>
      </w:r>
    </w:p>
  </w:footnote>
  <w:footnote w:id="1797">
    <w:p w:rsidR="00AC325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الأثر الوارد هو قول الرسول </w:t>
      </w:r>
      <w:r>
        <w:rPr>
          <w:rFonts w:cs="Traditional Arabic" w:hint="cs"/>
          <w:sz w:val="32"/>
          <w:szCs w:val="32"/>
        </w:rPr>
        <w:sym w:font="AGA Arabesque" w:char="F065"/>
      </w:r>
      <w:r>
        <w:rPr>
          <w:rFonts w:cs="Traditional Arabic" w:hint="cs"/>
          <w:sz w:val="32"/>
          <w:szCs w:val="32"/>
          <w:rtl/>
        </w:rPr>
        <w:t xml:space="preserve"> : ( كل قَسم قُسم في الجاهلية فهو على ما قسم , وكل قَسم أدركه الإسلام فإنه على قسم الإسلام ) </w:t>
      </w:r>
    </w:p>
    <w:p w:rsidR="00AC3250" w:rsidRPr="00756325" w:rsidRDefault="00AC3250" w:rsidP="000B2F8D">
      <w:pPr>
        <w:pStyle w:val="a3"/>
        <w:ind w:firstLine="720"/>
        <w:jc w:val="both"/>
        <w:rPr>
          <w:rFonts w:cs="Traditional Arabic"/>
          <w:sz w:val="32"/>
          <w:szCs w:val="32"/>
          <w:rtl/>
        </w:rPr>
      </w:pPr>
      <w:r>
        <w:rPr>
          <w:rFonts w:cs="Traditional Arabic" w:hint="cs"/>
          <w:sz w:val="32"/>
          <w:szCs w:val="32"/>
          <w:rtl/>
        </w:rPr>
        <w:t xml:space="preserve">انظر تخريجه : ص </w:t>
      </w:r>
      <w:r w:rsidR="00CD4B29">
        <w:rPr>
          <w:rFonts w:cs="Traditional Arabic"/>
          <w:sz w:val="32"/>
          <w:szCs w:val="32"/>
          <w:rtl/>
        </w:rPr>
        <w:fldChar w:fldCharType="begin"/>
      </w:r>
      <w:r>
        <w:rPr>
          <w:rFonts w:cs="Traditional Arabic"/>
          <w:sz w:val="32"/>
          <w:szCs w:val="32"/>
          <w:rtl/>
        </w:rPr>
        <w:instrText xml:space="preserve"> </w:instrText>
      </w:r>
      <w:r>
        <w:rPr>
          <w:rFonts w:cs="Traditional Arabic" w:hint="cs"/>
          <w:sz w:val="32"/>
          <w:szCs w:val="32"/>
        </w:rPr>
        <w:instrText>PAGEREF</w:instrText>
      </w:r>
      <w:r>
        <w:rPr>
          <w:rFonts w:cs="Traditional Arabic" w:hint="cs"/>
          <w:sz w:val="32"/>
          <w:szCs w:val="32"/>
          <w:rtl/>
        </w:rPr>
        <w:instrText xml:space="preserve"> ح69 \</w:instrText>
      </w:r>
      <w:r>
        <w:rPr>
          <w:rFonts w:cs="Traditional Arabic" w:hint="cs"/>
          <w:sz w:val="32"/>
          <w:szCs w:val="32"/>
        </w:rPr>
        <w:instrText>h</w:instrText>
      </w:r>
      <w:r>
        <w:rPr>
          <w:rFonts w:cs="Traditional Arabic"/>
          <w:sz w:val="32"/>
          <w:szCs w:val="32"/>
          <w:rtl/>
        </w:rPr>
        <w:instrText xml:space="preserve"> </w:instrText>
      </w:r>
      <w:r w:rsidR="00CD4B29">
        <w:rPr>
          <w:rFonts w:cs="Traditional Arabic"/>
          <w:sz w:val="32"/>
          <w:szCs w:val="32"/>
          <w:rtl/>
        </w:rPr>
      </w:r>
      <w:r w:rsidR="00CD4B29">
        <w:rPr>
          <w:rFonts w:cs="Traditional Arabic"/>
          <w:sz w:val="32"/>
          <w:szCs w:val="32"/>
          <w:rtl/>
        </w:rPr>
        <w:fldChar w:fldCharType="separate"/>
      </w:r>
      <w:r>
        <w:rPr>
          <w:rFonts w:cs="Traditional Arabic"/>
          <w:noProof/>
          <w:sz w:val="32"/>
          <w:szCs w:val="32"/>
          <w:rtl/>
        </w:rPr>
        <w:t>355</w:t>
      </w:r>
      <w:r w:rsidR="00CD4B29">
        <w:rPr>
          <w:rFonts w:cs="Traditional Arabic"/>
          <w:sz w:val="32"/>
          <w:szCs w:val="32"/>
          <w:rtl/>
        </w:rPr>
        <w:fldChar w:fldCharType="end"/>
      </w:r>
      <w:r>
        <w:rPr>
          <w:rFonts w:cs="Traditional Arabic" w:hint="cs"/>
          <w:sz w:val="32"/>
          <w:szCs w:val="32"/>
          <w:rtl/>
        </w:rPr>
        <w:t xml:space="preserve">. </w:t>
      </w:r>
    </w:p>
  </w:footnote>
  <w:footnote w:id="1798">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المغني : 9/162 .</w:t>
      </w:r>
    </w:p>
  </w:footnote>
  <w:footnote w:id="1799">
    <w:p w:rsidR="00AC3250" w:rsidRPr="00B804C0" w:rsidRDefault="00AC3250" w:rsidP="00D77983">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المسائل الفقهية من كتاب الروايتين والوجهين : 2/69 . </w:t>
      </w:r>
    </w:p>
  </w:footnote>
  <w:footnote w:id="1800">
    <w:p w:rsidR="00AC3250" w:rsidRPr="00B804C0" w:rsidRDefault="00AC3250" w:rsidP="00D77983">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495 . </w:t>
      </w:r>
    </w:p>
  </w:footnote>
  <w:footnote w:id="1801">
    <w:p w:rsidR="00AC3250" w:rsidRPr="00B804C0" w:rsidRDefault="00AC3250" w:rsidP="00D77983">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2/77 . </w:t>
      </w:r>
    </w:p>
  </w:footnote>
  <w:footnote w:id="1802">
    <w:p w:rsidR="00AC3250" w:rsidRPr="00B804C0" w:rsidRDefault="00AC3250" w:rsidP="00D77983">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633 . </w:t>
      </w:r>
    </w:p>
  </w:footnote>
  <w:footnote w:id="1803">
    <w:p w:rsidR="00AC3250" w:rsidRDefault="00AC3250" w:rsidP="00D77983">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2/735 ؛ وقال فيه : " فإنها لا ترثه في أصح الروايتين , والأخرى ترثه " .</w:t>
      </w:r>
    </w:p>
    <w:p w:rsidR="00AC3250" w:rsidRPr="00B804C0" w:rsidRDefault="00AC3250" w:rsidP="00D77983">
      <w:pPr>
        <w:pStyle w:val="a3"/>
        <w:spacing w:line="264" w:lineRule="auto"/>
        <w:ind w:firstLine="720"/>
        <w:jc w:val="both"/>
        <w:rPr>
          <w:rFonts w:cs="Traditional Arabic"/>
          <w:sz w:val="32"/>
          <w:szCs w:val="32"/>
          <w:rtl/>
        </w:rPr>
      </w:pPr>
      <w:r>
        <w:rPr>
          <w:rFonts w:cs="Traditional Arabic" w:hint="cs"/>
          <w:sz w:val="32"/>
          <w:szCs w:val="32"/>
          <w:rtl/>
        </w:rPr>
        <w:t xml:space="preserve"> إلا أنه جاء في الفروع 8/60 , والمبدع 6/223 , والإنصاف 18/301 خلاف هذا ؛ حيث عزوا إليه أنه اختار رواية التوريث , والله أعلم . </w:t>
      </w:r>
    </w:p>
  </w:footnote>
  <w:footnote w:id="1804">
    <w:p w:rsidR="00AC3250" w:rsidRPr="00B804C0" w:rsidRDefault="00AC3250" w:rsidP="00D77983">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9/199 </w:t>
      </w:r>
    </w:p>
  </w:footnote>
  <w:footnote w:id="1805">
    <w:p w:rsidR="00AC3250" w:rsidRPr="00B804C0" w:rsidRDefault="00AC3250" w:rsidP="0066088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4/123 . </w:t>
      </w:r>
    </w:p>
  </w:footnote>
  <w:footnote w:id="1806">
    <w:p w:rsidR="00AC3250" w:rsidRPr="00B804C0" w:rsidRDefault="00AC3250" w:rsidP="0066088A">
      <w:pPr>
        <w:pStyle w:val="a3"/>
        <w:spacing w:line="20" w:lineRule="atLeast"/>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723 . </w:t>
      </w:r>
    </w:p>
  </w:footnote>
  <w:footnote w:id="1807">
    <w:p w:rsidR="00AC3250" w:rsidRPr="00B804C0" w:rsidRDefault="00AC3250" w:rsidP="0066088A">
      <w:pPr>
        <w:pStyle w:val="a3"/>
        <w:spacing w:line="20" w:lineRule="atLeast"/>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2/112 . </w:t>
      </w:r>
    </w:p>
  </w:footnote>
  <w:footnote w:id="1808">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8/60 . </w:t>
      </w:r>
    </w:p>
  </w:footnote>
  <w:footnote w:id="1809">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18/301 . </w:t>
      </w:r>
    </w:p>
  </w:footnote>
  <w:footnote w:id="1810">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3/116 </w:t>
      </w:r>
      <w:r>
        <w:rPr>
          <w:rFonts w:cs="Traditional Arabic"/>
          <w:sz w:val="32"/>
          <w:szCs w:val="32"/>
          <w:rtl/>
        </w:rPr>
        <w:t>–</w:t>
      </w:r>
      <w:r>
        <w:rPr>
          <w:rFonts w:cs="Traditional Arabic" w:hint="cs"/>
          <w:sz w:val="32"/>
          <w:szCs w:val="32"/>
          <w:rtl/>
        </w:rPr>
        <w:t xml:space="preserve"> 117 . </w:t>
      </w:r>
    </w:p>
  </w:footnote>
  <w:footnote w:id="1811">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3/570 . </w:t>
      </w:r>
    </w:p>
  </w:footnote>
  <w:footnote w:id="1812">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ذكرها عنه في الفروع 8/60 , والمبدع 6/223 , والإنصاف 18/301 . </w:t>
      </w:r>
    </w:p>
  </w:footnote>
  <w:footnote w:id="1813">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9/199 . </w:t>
      </w:r>
    </w:p>
  </w:footnote>
  <w:footnote w:id="1814">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6/223 . </w:t>
      </w:r>
    </w:p>
  </w:footnote>
  <w:footnote w:id="1815">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3/116 </w:t>
      </w:r>
      <w:r>
        <w:rPr>
          <w:rFonts w:cs="Traditional Arabic"/>
          <w:sz w:val="32"/>
          <w:szCs w:val="32"/>
          <w:rtl/>
        </w:rPr>
        <w:t>–</w:t>
      </w:r>
      <w:r>
        <w:rPr>
          <w:rFonts w:cs="Traditional Arabic" w:hint="cs"/>
          <w:sz w:val="32"/>
          <w:szCs w:val="32"/>
          <w:rtl/>
        </w:rPr>
        <w:t xml:space="preserve"> 117 . </w:t>
      </w:r>
    </w:p>
  </w:footnote>
  <w:footnote w:id="1816">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المسائل الفقهية من كتاب الروايتين والوجهين : 2/69 . </w:t>
      </w:r>
    </w:p>
  </w:footnote>
  <w:footnote w:id="1817">
    <w:p w:rsidR="00AC325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بدائع الصنائع 3/345 , الدر المختار : 5/7 , المهذب : 17/44 , البيان : 9/28 , المغني</w:t>
      </w:r>
      <w:r>
        <w:rPr>
          <w:rFonts w:cs="Traditional Arabic" w:hint="eastAsia"/>
          <w:sz w:val="32"/>
          <w:szCs w:val="32"/>
          <w:rtl/>
        </w:rPr>
        <w:t> </w:t>
      </w:r>
      <w:r>
        <w:rPr>
          <w:rFonts w:cs="Traditional Arabic" w:hint="cs"/>
          <w:sz w:val="32"/>
          <w:szCs w:val="32"/>
          <w:rtl/>
        </w:rPr>
        <w:t xml:space="preserve">: 9/199 , الإقناع : 3/116 </w:t>
      </w:r>
      <w:r>
        <w:rPr>
          <w:rFonts w:cs="Traditional Arabic"/>
          <w:sz w:val="32"/>
          <w:szCs w:val="32"/>
          <w:rtl/>
        </w:rPr>
        <w:t>–</w:t>
      </w:r>
      <w:r>
        <w:rPr>
          <w:rFonts w:cs="Traditional Arabic" w:hint="cs"/>
          <w:sz w:val="32"/>
          <w:szCs w:val="32"/>
          <w:rtl/>
        </w:rPr>
        <w:t xml:space="preserve"> 117 . </w:t>
      </w:r>
    </w:p>
    <w:p w:rsidR="00AC3250" w:rsidRPr="00B804C0" w:rsidRDefault="00AC3250" w:rsidP="00C34A1A">
      <w:pPr>
        <w:pStyle w:val="a3"/>
        <w:jc w:val="both"/>
        <w:rPr>
          <w:rFonts w:cs="Traditional Arabic"/>
          <w:sz w:val="32"/>
          <w:szCs w:val="32"/>
          <w:rtl/>
        </w:rPr>
      </w:pPr>
      <w:r>
        <w:rPr>
          <w:rFonts w:cs="Traditional Arabic" w:hint="cs"/>
          <w:sz w:val="32"/>
          <w:szCs w:val="32"/>
          <w:rtl/>
        </w:rPr>
        <w:t xml:space="preserve">تنبيه : المذهب عند الشافعية عدم التوريث مطلقاً سواءً كان هناك قصد من الحرمان أم لا . </w:t>
      </w:r>
    </w:p>
  </w:footnote>
  <w:footnote w:id="1818">
    <w:p w:rsidR="00AC325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خالف السادة المالكية رحمهم الله في أصل المسألة بأن المطلقة في مرض الموت المخوف ترث إطلاقاً سواء قصد الحرمان أم لا . </w:t>
      </w:r>
    </w:p>
    <w:p w:rsidR="00AC3250" w:rsidRPr="00B804C0" w:rsidRDefault="00AC3250" w:rsidP="00C34A1A">
      <w:pPr>
        <w:pStyle w:val="a3"/>
        <w:ind w:firstLine="720"/>
        <w:jc w:val="both"/>
        <w:rPr>
          <w:rFonts w:cs="Traditional Arabic"/>
          <w:sz w:val="32"/>
          <w:szCs w:val="32"/>
          <w:rtl/>
        </w:rPr>
      </w:pPr>
      <w:r>
        <w:rPr>
          <w:rFonts w:cs="Traditional Arabic" w:hint="cs"/>
          <w:sz w:val="32"/>
          <w:szCs w:val="32"/>
          <w:rtl/>
        </w:rPr>
        <w:t xml:space="preserve">انظر : الذخيرة : 13/14 , منح الجليل : 4/15 . </w:t>
      </w:r>
    </w:p>
  </w:footnote>
  <w:footnote w:id="1819">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مسائل الإمام أحمد برواية الكوسج : 3/178 </w:t>
      </w:r>
      <w:r>
        <w:rPr>
          <w:rFonts w:cs="Traditional Arabic"/>
          <w:sz w:val="32"/>
          <w:szCs w:val="32"/>
          <w:rtl/>
        </w:rPr>
        <w:t>–</w:t>
      </w:r>
      <w:r>
        <w:rPr>
          <w:rFonts w:cs="Traditional Arabic" w:hint="cs"/>
          <w:sz w:val="32"/>
          <w:szCs w:val="32"/>
          <w:rtl/>
        </w:rPr>
        <w:t xml:space="preserve"> 179 . </w:t>
      </w:r>
    </w:p>
  </w:footnote>
  <w:footnote w:id="1820">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المستوعب : 2/246 , المغني : 14/363 , الشرح الكبير : 19/42 </w:t>
      </w:r>
      <w:r>
        <w:rPr>
          <w:rFonts w:cs="Traditional Arabic"/>
          <w:sz w:val="32"/>
          <w:szCs w:val="32"/>
          <w:rtl/>
        </w:rPr>
        <w:t>–</w:t>
      </w:r>
      <w:r>
        <w:rPr>
          <w:rFonts w:cs="Traditional Arabic" w:hint="cs"/>
          <w:sz w:val="32"/>
          <w:szCs w:val="32"/>
          <w:rtl/>
        </w:rPr>
        <w:t xml:space="preserve"> 43 , الفروع : 8/106 , الوجيز : ص 315 , المبدع : 6/278 , الإقناع : 3/133 , منتهى الإرادات : 4/8 . </w:t>
      </w:r>
    </w:p>
  </w:footnote>
  <w:footnote w:id="1821">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22/347 . </w:t>
      </w:r>
    </w:p>
  </w:footnote>
  <w:footnote w:id="1822">
    <w:p w:rsidR="00AC3250" w:rsidRPr="00B804C0" w:rsidRDefault="00AC3250" w:rsidP="00EA5EBA">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الجوهرة النيرة : 2/96 , البناية : 5/567 </w:t>
      </w:r>
      <w:r>
        <w:rPr>
          <w:rFonts w:cs="Traditional Arabic"/>
          <w:sz w:val="32"/>
          <w:szCs w:val="32"/>
          <w:rtl/>
        </w:rPr>
        <w:t>–</w:t>
      </w:r>
      <w:r>
        <w:rPr>
          <w:rFonts w:cs="Traditional Arabic" w:hint="cs"/>
          <w:sz w:val="32"/>
          <w:szCs w:val="32"/>
          <w:rtl/>
        </w:rPr>
        <w:t xml:space="preserve"> 568 , مجمع الأنهر : 1/507 </w:t>
      </w:r>
      <w:r>
        <w:rPr>
          <w:rFonts w:cs="Traditional Arabic"/>
          <w:sz w:val="32"/>
          <w:szCs w:val="32"/>
          <w:rtl/>
        </w:rPr>
        <w:t>–</w:t>
      </w:r>
      <w:r>
        <w:rPr>
          <w:rFonts w:cs="Traditional Arabic" w:hint="cs"/>
          <w:sz w:val="32"/>
          <w:szCs w:val="32"/>
          <w:rtl/>
        </w:rPr>
        <w:t xml:space="preserve"> 508 .</w:t>
      </w:r>
    </w:p>
  </w:footnote>
  <w:footnote w:id="1823">
    <w:p w:rsidR="00AC3250" w:rsidRPr="00B804C0" w:rsidRDefault="00AC3250" w:rsidP="00EA5EBA">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الشرح الكبير للدردير : 6/387 , التاج والإكليل : 5/345 , شرح مختصر خليل للخرشي</w:t>
      </w:r>
      <w:r>
        <w:rPr>
          <w:rFonts w:cs="Traditional Arabic" w:hint="eastAsia"/>
          <w:sz w:val="32"/>
          <w:szCs w:val="32"/>
          <w:rtl/>
        </w:rPr>
        <w:t> </w:t>
      </w:r>
      <w:r>
        <w:rPr>
          <w:rFonts w:cs="Traditional Arabic" w:hint="cs"/>
          <w:sz w:val="32"/>
          <w:szCs w:val="32"/>
          <w:rtl/>
        </w:rPr>
        <w:t xml:space="preserve">: 8/118 , الفواكه الدواني : 2/144 , بلغة السالك : 4/519 , منح الجليل : 9/388 . </w:t>
      </w:r>
    </w:p>
  </w:footnote>
  <w:footnote w:id="1824">
    <w:p w:rsidR="00AC3250" w:rsidRPr="00B804C0" w:rsidRDefault="00AC3250" w:rsidP="00EA5EBA">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نهاية المطلب : 19/203 </w:t>
      </w:r>
      <w:r>
        <w:rPr>
          <w:rFonts w:cs="Traditional Arabic"/>
          <w:sz w:val="32"/>
          <w:szCs w:val="32"/>
          <w:rtl/>
        </w:rPr>
        <w:t>–</w:t>
      </w:r>
      <w:r>
        <w:rPr>
          <w:rFonts w:cs="Traditional Arabic" w:hint="cs"/>
          <w:sz w:val="32"/>
          <w:szCs w:val="32"/>
          <w:rtl/>
        </w:rPr>
        <w:t xml:space="preserve"> 204 , البيان : 10/85 , روضة الطالبين : 8/384 , حاشية قيلوني : 4/358 . </w:t>
      </w:r>
    </w:p>
  </w:footnote>
  <w:footnote w:id="1825">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مسائل الإمام أحمد برواية الكوسج : 3/178 </w:t>
      </w:r>
      <w:r>
        <w:rPr>
          <w:rFonts w:cs="Traditional Arabic"/>
          <w:sz w:val="32"/>
          <w:szCs w:val="32"/>
          <w:rtl/>
        </w:rPr>
        <w:t>–</w:t>
      </w:r>
      <w:r>
        <w:rPr>
          <w:rFonts w:cs="Traditional Arabic" w:hint="cs"/>
          <w:sz w:val="32"/>
          <w:szCs w:val="32"/>
          <w:rtl/>
        </w:rPr>
        <w:t xml:space="preserve"> 179 , المغني : 14/363 . </w:t>
      </w:r>
    </w:p>
  </w:footnote>
  <w:footnote w:id="1826">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مسائل الإمام أحمد برواية ابن هانئ : ص 236 , وانظر : المسائل الفقهية من كتاب الروايتين والوجهين : 2/157 . </w:t>
      </w:r>
    </w:p>
  </w:footnote>
  <w:footnote w:id="1827">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مختصر الخرقي : ص 248 . </w:t>
      </w:r>
    </w:p>
  </w:footnote>
  <w:footnote w:id="1828">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419 . </w:t>
      </w:r>
    </w:p>
  </w:footnote>
  <w:footnote w:id="1829">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2/181 . </w:t>
      </w:r>
    </w:p>
  </w:footnote>
  <w:footnote w:id="1830">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4/433 </w:t>
      </w:r>
      <w:r>
        <w:rPr>
          <w:rFonts w:cs="Traditional Arabic"/>
          <w:sz w:val="32"/>
          <w:szCs w:val="32"/>
          <w:rtl/>
        </w:rPr>
        <w:t>–</w:t>
      </w:r>
      <w:r>
        <w:rPr>
          <w:rFonts w:cs="Traditional Arabic" w:hint="cs"/>
          <w:sz w:val="32"/>
          <w:szCs w:val="32"/>
          <w:rtl/>
        </w:rPr>
        <w:t xml:space="preserve"> 434 . </w:t>
      </w:r>
    </w:p>
  </w:footnote>
  <w:footnote w:id="1831">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10/346 </w:t>
      </w:r>
      <w:r>
        <w:rPr>
          <w:rFonts w:cs="Traditional Arabic"/>
          <w:sz w:val="32"/>
          <w:szCs w:val="32"/>
          <w:rtl/>
        </w:rPr>
        <w:t>–</w:t>
      </w:r>
      <w:r>
        <w:rPr>
          <w:rFonts w:cs="Traditional Arabic" w:hint="cs"/>
          <w:sz w:val="32"/>
          <w:szCs w:val="32"/>
          <w:rtl/>
        </w:rPr>
        <w:t xml:space="preserve"> 348 . </w:t>
      </w:r>
    </w:p>
  </w:footnote>
  <w:footnote w:id="1832">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2/211 . </w:t>
      </w:r>
    </w:p>
  </w:footnote>
  <w:footnote w:id="1833">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22/140 </w:t>
      </w:r>
      <w:r>
        <w:rPr>
          <w:rFonts w:cs="Traditional Arabic"/>
          <w:sz w:val="32"/>
          <w:szCs w:val="32"/>
          <w:rtl/>
        </w:rPr>
        <w:t>–</w:t>
      </w:r>
      <w:r>
        <w:rPr>
          <w:rFonts w:cs="Traditional Arabic" w:hint="cs"/>
          <w:sz w:val="32"/>
          <w:szCs w:val="32"/>
          <w:rtl/>
        </w:rPr>
        <w:t xml:space="preserve"> 142 . </w:t>
      </w:r>
    </w:p>
  </w:footnote>
  <w:footnote w:id="1834">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590 . </w:t>
      </w:r>
    </w:p>
  </w:footnote>
  <w:footnote w:id="1835">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2/178 . </w:t>
      </w:r>
    </w:p>
  </w:footnote>
  <w:footnote w:id="1836">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المسائل الفقهية من كتاب الروايتين والوجهين : 2/157 . </w:t>
      </w:r>
    </w:p>
  </w:footnote>
  <w:footnote w:id="1837">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9/13 . </w:t>
      </w:r>
    </w:p>
  </w:footnote>
  <w:footnote w:id="1838">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364 . </w:t>
      </w:r>
    </w:p>
  </w:footnote>
  <w:footnote w:id="1839">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تقرير القواعد : 2/402 . </w:t>
      </w:r>
    </w:p>
  </w:footnote>
  <w:footnote w:id="1840">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22/140 . </w:t>
      </w:r>
    </w:p>
  </w:footnote>
  <w:footnote w:id="1841">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4/3 </w:t>
      </w:r>
    </w:p>
  </w:footnote>
  <w:footnote w:id="1842">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4/224 . </w:t>
      </w:r>
    </w:p>
  </w:footnote>
  <w:footnote w:id="1843">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الكافي : 4/434 . </w:t>
      </w:r>
    </w:p>
  </w:footnote>
  <w:footnote w:id="1844">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الأخبار العلمية من الاختيارات الفقهية لشيخ الإسلام : ص 365 . </w:t>
      </w:r>
    </w:p>
  </w:footnote>
  <w:footnote w:id="1845">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شرح الزركشي : 5/383 . </w:t>
      </w:r>
    </w:p>
  </w:footnote>
  <w:footnote w:id="1846">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المرجع السابق : 5/386 . </w:t>
      </w:r>
    </w:p>
  </w:footnote>
  <w:footnote w:id="1847">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الإنصاف : 22/143 . </w:t>
      </w:r>
    </w:p>
  </w:footnote>
  <w:footnote w:id="1848">
    <w:p w:rsidR="00AC3250" w:rsidRPr="00B804C0" w:rsidRDefault="00AC3250" w:rsidP="00147260">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شرح الزركشي : 5/387 . </w:t>
      </w:r>
    </w:p>
  </w:footnote>
  <w:footnote w:id="1849">
    <w:p w:rsidR="00AC3250" w:rsidRPr="00B804C0" w:rsidRDefault="00AC3250" w:rsidP="00147260">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الكافي : 4/434 . </w:t>
      </w:r>
    </w:p>
  </w:footnote>
  <w:footnote w:id="1850">
    <w:p w:rsidR="00AC3250" w:rsidRPr="00B804C0" w:rsidRDefault="00AC3250" w:rsidP="00147260">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شرح الزركشي : 5/387 . </w:t>
      </w:r>
    </w:p>
  </w:footnote>
  <w:footnote w:id="1851">
    <w:p w:rsidR="00AC3250" w:rsidRPr="00B804C0" w:rsidRDefault="00AC3250" w:rsidP="00147260">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الإنصاف : 22/143 . </w:t>
      </w:r>
    </w:p>
  </w:footnote>
  <w:footnote w:id="1852">
    <w:p w:rsidR="00AC3250" w:rsidRPr="00B804C0" w:rsidRDefault="00AC3250" w:rsidP="00147260">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شرح الزركشي : 5/387 . </w:t>
      </w:r>
    </w:p>
  </w:footnote>
  <w:footnote w:id="1853">
    <w:p w:rsidR="00AC3250" w:rsidRPr="00B804C0" w:rsidRDefault="00AC3250" w:rsidP="00147260">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المرجع السابق .</w:t>
      </w:r>
    </w:p>
  </w:footnote>
  <w:footnote w:id="1854">
    <w:p w:rsidR="00AC3250" w:rsidRPr="00B804C0" w:rsidRDefault="00AC3250" w:rsidP="00147260">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المرجع السابق . </w:t>
      </w:r>
    </w:p>
  </w:footnote>
  <w:footnote w:id="1855">
    <w:p w:rsidR="00AC3250" w:rsidRPr="00B804C0" w:rsidRDefault="00AC3250" w:rsidP="00147260">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بقية الروايات الثابتة عن الإمام أحمد رحمه الله راجعة إلى هذين القولين , والله أعلم . </w:t>
      </w:r>
    </w:p>
  </w:footnote>
  <w:footnote w:id="1856">
    <w:p w:rsidR="00AC3250" w:rsidRPr="00B804C0" w:rsidRDefault="00AC3250" w:rsidP="00147260">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الهداية : 5/26 , تبيين الحقائق : 3/36 , حاشية قرة عيون الأخيار : 12/260 . </w:t>
      </w:r>
    </w:p>
  </w:footnote>
  <w:footnote w:id="1857">
    <w:p w:rsidR="00AC3250" w:rsidRPr="00B804C0" w:rsidRDefault="00AC3250" w:rsidP="00147260">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المدونة : 2/79 , بداية المجتهد : 3/1080 , مواهب الجليل : 5/308 . </w:t>
      </w:r>
    </w:p>
  </w:footnote>
  <w:footnote w:id="1858">
    <w:p w:rsidR="00AC3250" w:rsidRPr="00B804C0" w:rsidRDefault="00AC3250" w:rsidP="00147260">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الحاوي الصغير : ص 497 , روضة الطالبين : 6/23 , مغني المحتاج : 4/472 . </w:t>
      </w:r>
    </w:p>
  </w:footnote>
  <w:footnote w:id="1859">
    <w:p w:rsidR="00AC3250" w:rsidRPr="00B804C0" w:rsidRDefault="00AC3250" w:rsidP="00147260">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الوجيز : ص 364 , كشاف القناع : 4/8/2592 , شرح منتهى الإرادات : 5/566 .</w:t>
      </w:r>
    </w:p>
  </w:footnote>
  <w:footnote w:id="1860">
    <w:p w:rsidR="00AC3250" w:rsidRPr="00B804C0" w:rsidRDefault="00AC3250" w:rsidP="00116A0D">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مختصر المزني : 8/306 , البيان : 10/69 . </w:t>
      </w:r>
    </w:p>
  </w:footnote>
  <w:footnote w:id="1861">
    <w:p w:rsidR="00AC3250" w:rsidRPr="00B804C0" w:rsidRDefault="00AC3250" w:rsidP="00116A0D">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الكافي : 4/434 , شرح الزركشي : 5/386 , وهو آخر القولين عن الإمام أحمد . </w:t>
      </w:r>
    </w:p>
  </w:footnote>
  <w:footnote w:id="1862">
    <w:p w:rsidR="00AC3250" w:rsidRPr="00B804C0" w:rsidRDefault="00AC3250" w:rsidP="00116A0D">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المحلى : 10/208 . </w:t>
      </w:r>
    </w:p>
  </w:footnote>
  <w:footnote w:id="1863">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الأخبار العلمية من الاختيارات الفقهية لشيخ الإسلام : ص 365 . </w:t>
      </w:r>
    </w:p>
  </w:footnote>
  <w:footnote w:id="1864">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سورة النساء ؛ آية : 43 . </w:t>
      </w:r>
    </w:p>
  </w:footnote>
  <w:footnote w:id="1865">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المسائل الفقهية من كتاب الروايتين والوجهين : 2/157 . </w:t>
      </w:r>
    </w:p>
  </w:footnote>
  <w:footnote w:id="1866">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مجموع فتاوى ابن تيمية : 33/106 . </w:t>
      </w:r>
    </w:p>
  </w:footnote>
  <w:footnote w:id="1867">
    <w:p w:rsidR="00AC3250" w:rsidRPr="00D544B0" w:rsidRDefault="00AC3250" w:rsidP="00D77983">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هذا الأثر يرويه الفقهاء عن علي </w:t>
      </w:r>
      <w:r>
        <w:rPr>
          <w:rFonts w:cs="Traditional Arabic" w:hint="cs"/>
          <w:sz w:val="32"/>
          <w:szCs w:val="32"/>
        </w:rPr>
        <w:sym w:font="AGA Arabesque" w:char="F074"/>
      </w:r>
      <w:r>
        <w:rPr>
          <w:rFonts w:cs="Traditional Arabic" w:hint="cs"/>
          <w:sz w:val="32"/>
          <w:szCs w:val="32"/>
          <w:rtl/>
        </w:rPr>
        <w:t xml:space="preserve"> , انظر : زاد المعاد : 5/208 , شرح الزركشي : 5/385 , وقال ابن حزم في المحلى 10/210 معقباً : " خبر كاذب " . </w:t>
      </w:r>
    </w:p>
  </w:footnote>
  <w:footnote w:id="1868">
    <w:p w:rsidR="00AC3250" w:rsidRPr="00B804C0" w:rsidRDefault="00AC3250" w:rsidP="00D77983">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زاد المعاد : 5/209 . </w:t>
      </w:r>
    </w:p>
  </w:footnote>
  <w:footnote w:id="1869">
    <w:p w:rsidR="00AC3250" w:rsidRPr="00B804C0" w:rsidRDefault="00AC3250" w:rsidP="00D77983">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سنن البيهقي : 8/320 , والأثر ضعفه ابن حزم كما في المحلى : 10/211 . </w:t>
      </w:r>
    </w:p>
  </w:footnote>
  <w:footnote w:id="1870">
    <w:p w:rsidR="00AC3250" w:rsidRPr="00B804C0" w:rsidRDefault="00AC3250" w:rsidP="00D77983">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المحلى : 10/211 . </w:t>
      </w:r>
    </w:p>
  </w:footnote>
  <w:footnote w:id="1871">
    <w:p w:rsidR="00AC3250" w:rsidRPr="00B804C0" w:rsidRDefault="00AC3250" w:rsidP="00116A0D">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البناية : 5/26 </w:t>
      </w:r>
      <w:r>
        <w:rPr>
          <w:rFonts w:cs="Traditional Arabic"/>
          <w:sz w:val="32"/>
          <w:szCs w:val="32"/>
          <w:rtl/>
        </w:rPr>
        <w:t>–</w:t>
      </w:r>
      <w:r>
        <w:rPr>
          <w:rFonts w:cs="Traditional Arabic" w:hint="cs"/>
          <w:sz w:val="32"/>
          <w:szCs w:val="32"/>
          <w:rtl/>
        </w:rPr>
        <w:t xml:space="preserve"> 27 , البيان : 10/70 . </w:t>
      </w:r>
    </w:p>
  </w:footnote>
  <w:footnote w:id="1872">
    <w:p w:rsidR="00AC3250" w:rsidRPr="00B804C0" w:rsidRDefault="00AC3250" w:rsidP="00116A0D">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المغني : 10/348 . </w:t>
      </w:r>
    </w:p>
  </w:footnote>
  <w:footnote w:id="1873">
    <w:p w:rsidR="00AC3250" w:rsidRPr="00B804C0" w:rsidRDefault="00AC3250" w:rsidP="00116A0D">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سورة النساء ؛ آية : 43 . </w:t>
      </w:r>
    </w:p>
  </w:footnote>
  <w:footnote w:id="1874">
    <w:p w:rsidR="00AC3250" w:rsidRPr="00B804C0" w:rsidRDefault="00AC3250" w:rsidP="00116A0D">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زاد المعاد : 5/209 . </w:t>
      </w:r>
    </w:p>
  </w:footnote>
  <w:footnote w:id="1875">
    <w:p w:rsidR="00AC3250" w:rsidRPr="00B804C0" w:rsidRDefault="00AC3250" w:rsidP="00116A0D">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رواه مسلم في كتاب الحدود ؛ باب من اعترف على نفسه بالزنى ؛ حديث رقم :[ 1695 ] . </w:t>
      </w:r>
    </w:p>
  </w:footnote>
  <w:footnote w:id="1876">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زاد المعاد : 5/209 , شرح الزركشي: 5/384 </w:t>
      </w:r>
      <w:r>
        <w:rPr>
          <w:rFonts w:cs="Traditional Arabic"/>
          <w:sz w:val="32"/>
          <w:szCs w:val="32"/>
          <w:rtl/>
        </w:rPr>
        <w:t>–</w:t>
      </w:r>
      <w:r>
        <w:rPr>
          <w:rFonts w:cs="Traditional Arabic" w:hint="cs"/>
          <w:sz w:val="32"/>
          <w:szCs w:val="32"/>
          <w:rtl/>
        </w:rPr>
        <w:t xml:space="preserve"> 385 . </w:t>
      </w:r>
    </w:p>
  </w:footnote>
  <w:footnote w:id="1877">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رواهما البخاري في صحيحه تعليقاً في كتاب الطلاق ؛ باب الطلاق في الإغلاق والكره والسكران ؛ ص 1143 , ووصلهما ابن حجر كما في الفتح 12/71 </w:t>
      </w:r>
      <w:r>
        <w:rPr>
          <w:rFonts w:cs="Traditional Arabic"/>
          <w:sz w:val="32"/>
          <w:szCs w:val="32"/>
          <w:rtl/>
        </w:rPr>
        <w:t>–</w:t>
      </w:r>
      <w:r>
        <w:rPr>
          <w:rFonts w:cs="Traditional Arabic" w:hint="cs"/>
          <w:sz w:val="32"/>
          <w:szCs w:val="32"/>
          <w:rtl/>
        </w:rPr>
        <w:t xml:space="preserve"> 72 . </w:t>
      </w:r>
    </w:p>
  </w:footnote>
  <w:footnote w:id="1878">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الإشراف : 5/226 . </w:t>
      </w:r>
    </w:p>
  </w:footnote>
  <w:footnote w:id="1879">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المغني : 10/347 . </w:t>
      </w:r>
    </w:p>
  </w:footnote>
  <w:footnote w:id="1880">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الشرح الكبير لشمس الدين المقدسي : 22/142 . </w:t>
      </w:r>
    </w:p>
  </w:footnote>
  <w:footnote w:id="1881">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الإنصاف : 22/143 . </w:t>
      </w:r>
    </w:p>
  </w:footnote>
  <w:footnote w:id="1882">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الإشراف : 5/227 . </w:t>
      </w:r>
    </w:p>
  </w:footnote>
  <w:footnote w:id="1883">
    <w:p w:rsidR="00AC325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ذكر ابن القيم رحمه الله مآخذ الذين أوقعوه ورد عليها برد مفصّل بديع . </w:t>
      </w:r>
    </w:p>
    <w:p w:rsidR="00AC3250" w:rsidRPr="00B804C0" w:rsidRDefault="00AC3250" w:rsidP="00C34A1A">
      <w:pPr>
        <w:pStyle w:val="a3"/>
        <w:ind w:firstLine="720"/>
        <w:jc w:val="both"/>
        <w:rPr>
          <w:rFonts w:cs="Traditional Arabic"/>
          <w:sz w:val="32"/>
          <w:szCs w:val="32"/>
          <w:rtl/>
        </w:rPr>
      </w:pPr>
      <w:r>
        <w:rPr>
          <w:rFonts w:cs="Traditional Arabic" w:hint="cs"/>
          <w:sz w:val="32"/>
          <w:szCs w:val="32"/>
          <w:rtl/>
        </w:rPr>
        <w:t xml:space="preserve">انظر : زاد المعاد : 5/211 </w:t>
      </w:r>
      <w:r>
        <w:rPr>
          <w:rFonts w:cs="Traditional Arabic"/>
          <w:sz w:val="32"/>
          <w:szCs w:val="32"/>
          <w:rtl/>
        </w:rPr>
        <w:t>–</w:t>
      </w:r>
      <w:r>
        <w:rPr>
          <w:rFonts w:cs="Traditional Arabic" w:hint="cs"/>
          <w:sz w:val="32"/>
          <w:szCs w:val="32"/>
          <w:rtl/>
        </w:rPr>
        <w:t xml:space="preserve"> 214 .</w:t>
      </w:r>
    </w:p>
  </w:footnote>
  <w:footnote w:id="1884">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المدونة : 2/79 , بداية المجتهد : 3/1080 , مواهب الجليل : 5/308 . </w:t>
      </w:r>
    </w:p>
  </w:footnote>
  <w:footnote w:id="1885">
    <w:p w:rsidR="00AC3250" w:rsidRPr="00B804C0" w:rsidRDefault="00AC3250" w:rsidP="00356B51">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المسائل الفقهية من كتاب الروايتين والوجهين : 2/141 . </w:t>
      </w:r>
    </w:p>
  </w:footnote>
  <w:footnote w:id="1886">
    <w:p w:rsidR="00AC3250" w:rsidRPr="00B804C0" w:rsidRDefault="00AC3250" w:rsidP="00356B51">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مسائل الإمام أحمد برواية ابنه عبد الله : ص 348 . </w:t>
      </w:r>
    </w:p>
  </w:footnote>
  <w:footnote w:id="1887">
    <w:p w:rsidR="00AC3250" w:rsidRPr="00B804C0" w:rsidRDefault="00AC3250" w:rsidP="00356B51">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427 . </w:t>
      </w:r>
    </w:p>
  </w:footnote>
  <w:footnote w:id="1888">
    <w:p w:rsidR="00AC3250" w:rsidRPr="00B804C0" w:rsidRDefault="00AC3250" w:rsidP="00356B51">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4/496 . </w:t>
      </w:r>
    </w:p>
  </w:footnote>
  <w:footnote w:id="1889">
    <w:p w:rsidR="00AC3250" w:rsidRPr="00B804C0" w:rsidRDefault="00AC3250" w:rsidP="00356B51">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2/229 . </w:t>
      </w:r>
    </w:p>
  </w:footnote>
  <w:footnote w:id="1890">
    <w:p w:rsidR="00AC3250" w:rsidRPr="00B804C0" w:rsidRDefault="00AC3250" w:rsidP="00356B51">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2/195 . </w:t>
      </w:r>
    </w:p>
  </w:footnote>
  <w:footnote w:id="1891">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474 . </w:t>
      </w:r>
    </w:p>
  </w:footnote>
  <w:footnote w:id="1892">
    <w:p w:rsidR="00AC3250" w:rsidRPr="00B804C0" w:rsidRDefault="00AC3250" w:rsidP="00356B51">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22/439 . </w:t>
      </w:r>
    </w:p>
  </w:footnote>
  <w:footnote w:id="1893">
    <w:p w:rsidR="00AC3250" w:rsidRPr="00B804C0" w:rsidRDefault="00AC3250" w:rsidP="00356B51">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7/302 . </w:t>
      </w:r>
    </w:p>
  </w:footnote>
  <w:footnote w:id="1894">
    <w:p w:rsidR="00AC3250" w:rsidRPr="00B804C0" w:rsidRDefault="00AC3250" w:rsidP="00356B51">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4/29 . </w:t>
      </w:r>
    </w:p>
  </w:footnote>
  <w:footnote w:id="1895">
    <w:p w:rsidR="00AC3250" w:rsidRPr="00B804C0" w:rsidRDefault="00AC3250" w:rsidP="00356B51">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4/280 . </w:t>
      </w:r>
    </w:p>
  </w:footnote>
  <w:footnote w:id="1896">
    <w:p w:rsidR="00AC3250" w:rsidRPr="00B804C0" w:rsidRDefault="00AC3250" w:rsidP="00356B51">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الكافي : 4/496 , المغني : 13/490 , المحرر : 2/229 , المبدع : 7/302 , شرح الزركشي: 7/116 , الإنصاف : 22/439 . </w:t>
      </w:r>
    </w:p>
  </w:footnote>
  <w:footnote w:id="1897">
    <w:p w:rsidR="00AC3250" w:rsidRPr="00B804C0" w:rsidRDefault="00AC3250" w:rsidP="00356B51">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2/245 . </w:t>
      </w:r>
    </w:p>
  </w:footnote>
  <w:footnote w:id="1898">
    <w:p w:rsidR="00AC3250" w:rsidRPr="00B804C0" w:rsidRDefault="00AC3250" w:rsidP="00356B51">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4/161 . </w:t>
      </w:r>
    </w:p>
  </w:footnote>
  <w:footnote w:id="1899">
    <w:p w:rsidR="00AC3250" w:rsidRPr="00B804C0" w:rsidRDefault="00AC3250" w:rsidP="00356B51">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19/85 . </w:t>
      </w:r>
    </w:p>
  </w:footnote>
  <w:footnote w:id="1900">
    <w:p w:rsidR="00AC3250" w:rsidRPr="00B804C0" w:rsidRDefault="00AC3250" w:rsidP="00356B51">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521 . </w:t>
      </w:r>
    </w:p>
  </w:footnote>
  <w:footnote w:id="1901">
    <w:p w:rsidR="00AC3250" w:rsidRPr="00B804C0" w:rsidRDefault="00AC3250" w:rsidP="00356B51">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427 . </w:t>
      </w:r>
    </w:p>
  </w:footnote>
  <w:footnote w:id="1902">
    <w:p w:rsidR="00AC3250" w:rsidRPr="00B804C0" w:rsidRDefault="00AC3250" w:rsidP="00356B51">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2/135 . </w:t>
      </w:r>
    </w:p>
  </w:footnote>
  <w:footnote w:id="1903">
    <w:p w:rsidR="00AC3250" w:rsidRPr="00B804C0" w:rsidRDefault="00AC3250" w:rsidP="00356B51">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8/113 </w:t>
      </w:r>
      <w:r>
        <w:rPr>
          <w:rFonts w:cs="Traditional Arabic"/>
          <w:sz w:val="32"/>
          <w:szCs w:val="32"/>
          <w:rtl/>
        </w:rPr>
        <w:t>–</w:t>
      </w:r>
      <w:r>
        <w:rPr>
          <w:rFonts w:cs="Traditional Arabic" w:hint="cs"/>
          <w:sz w:val="32"/>
          <w:szCs w:val="32"/>
          <w:rtl/>
        </w:rPr>
        <w:t xml:space="preserve"> 114 . </w:t>
      </w:r>
    </w:p>
  </w:footnote>
  <w:footnote w:id="1904">
    <w:p w:rsidR="00AC3250" w:rsidRPr="00B804C0" w:rsidRDefault="00AC3250" w:rsidP="00356B51">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2/105 . </w:t>
      </w:r>
    </w:p>
  </w:footnote>
  <w:footnote w:id="1905">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الأخبار العلمية من الاختيارات الفقهية لشيخ الإسلام : ص 377 . </w:t>
      </w:r>
    </w:p>
  </w:footnote>
  <w:footnote w:id="1906">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 317 . </w:t>
      </w:r>
    </w:p>
  </w:footnote>
  <w:footnote w:id="1907">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19/85 . </w:t>
      </w:r>
    </w:p>
  </w:footnote>
  <w:footnote w:id="1908">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3/136 . </w:t>
      </w:r>
    </w:p>
  </w:footnote>
  <w:footnote w:id="1909">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4/13 . </w:t>
      </w:r>
    </w:p>
  </w:footnote>
  <w:footnote w:id="1910">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المغني : 13/488 </w:t>
      </w:r>
      <w:r>
        <w:rPr>
          <w:rFonts w:cs="Traditional Arabic"/>
          <w:sz w:val="32"/>
          <w:szCs w:val="32"/>
          <w:rtl/>
        </w:rPr>
        <w:t>–</w:t>
      </w:r>
      <w:r>
        <w:rPr>
          <w:rFonts w:cs="Traditional Arabic" w:hint="cs"/>
          <w:sz w:val="32"/>
          <w:szCs w:val="32"/>
          <w:rtl/>
        </w:rPr>
        <w:t xml:space="preserve"> 490 . </w:t>
      </w:r>
    </w:p>
  </w:footnote>
  <w:footnote w:id="1911">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19/85 </w:t>
      </w:r>
      <w:r>
        <w:rPr>
          <w:rFonts w:cs="Traditional Arabic"/>
          <w:sz w:val="32"/>
          <w:szCs w:val="32"/>
          <w:rtl/>
        </w:rPr>
        <w:t>–</w:t>
      </w:r>
      <w:r>
        <w:rPr>
          <w:rFonts w:cs="Traditional Arabic" w:hint="cs"/>
          <w:sz w:val="32"/>
          <w:szCs w:val="32"/>
          <w:rtl/>
        </w:rPr>
        <w:t xml:space="preserve"> 87 . </w:t>
      </w:r>
    </w:p>
  </w:footnote>
  <w:footnote w:id="1912">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مختصر الخرقي : ص 316 </w:t>
      </w:r>
      <w:r>
        <w:rPr>
          <w:rFonts w:cs="Traditional Arabic"/>
          <w:sz w:val="32"/>
          <w:szCs w:val="32"/>
          <w:rtl/>
        </w:rPr>
        <w:t>–</w:t>
      </w:r>
      <w:r>
        <w:rPr>
          <w:rFonts w:cs="Traditional Arabic" w:hint="cs"/>
          <w:sz w:val="32"/>
          <w:szCs w:val="32"/>
          <w:rtl/>
        </w:rPr>
        <w:t xml:space="preserve"> 317 . </w:t>
      </w:r>
    </w:p>
  </w:footnote>
  <w:footnote w:id="1913">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شرح الزركشي : 7/117 . </w:t>
      </w:r>
    </w:p>
  </w:footnote>
  <w:footnote w:id="1914">
    <w:p w:rsidR="00AC3250" w:rsidRPr="00B804C0" w:rsidRDefault="00AC3250" w:rsidP="00A11990">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شرح الزركشي : 7/117 </w:t>
      </w:r>
      <w:r>
        <w:rPr>
          <w:rFonts w:cs="Traditional Arabic"/>
          <w:sz w:val="32"/>
          <w:szCs w:val="32"/>
          <w:rtl/>
        </w:rPr>
        <w:t>–</w:t>
      </w:r>
      <w:r>
        <w:rPr>
          <w:rFonts w:cs="Traditional Arabic" w:hint="cs"/>
          <w:sz w:val="32"/>
          <w:szCs w:val="32"/>
          <w:rtl/>
        </w:rPr>
        <w:t xml:space="preserve"> 118 .</w:t>
      </w:r>
    </w:p>
  </w:footnote>
  <w:footnote w:id="1915">
    <w:p w:rsidR="00AC3250" w:rsidRPr="00B804C0" w:rsidRDefault="00AC3250" w:rsidP="00A11990">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المرجع السابق . </w:t>
      </w:r>
    </w:p>
  </w:footnote>
  <w:footnote w:id="1916">
    <w:p w:rsidR="00AC3250" w:rsidRPr="00B804C0" w:rsidRDefault="00AC3250" w:rsidP="00A11990">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المغني : 13/490 . </w:t>
      </w:r>
    </w:p>
  </w:footnote>
  <w:footnote w:id="1917">
    <w:p w:rsidR="00AC3250" w:rsidRPr="00B804C0" w:rsidRDefault="00AC3250" w:rsidP="00A11990">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المدونة 2/71 , 390 , الذخيرة : 11/110 , التاج والإكليل : 8/457 , بلغة السالك : 2/55 . هذا إذا كان الطلاق مطلقاً ، أما إذا عيّن امرأة أو بلدة فإنها تطلق . </w:t>
      </w:r>
    </w:p>
  </w:footnote>
  <w:footnote w:id="1918">
    <w:p w:rsidR="00AC3250" w:rsidRPr="00B804C0" w:rsidRDefault="00AC3250" w:rsidP="00A11990">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الحاوي الكبير : 10/25 , نهاية المطلب : 13/322 , البيان : 10/66 , تكملة المجموع للمطيعي : 18/144 . </w:t>
      </w:r>
    </w:p>
  </w:footnote>
  <w:footnote w:id="1919">
    <w:p w:rsidR="00AC3250" w:rsidRPr="00B804C0" w:rsidRDefault="00AC3250" w:rsidP="00A11990">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المغني : 13/488 </w:t>
      </w:r>
      <w:r>
        <w:rPr>
          <w:rFonts w:cs="Traditional Arabic"/>
          <w:sz w:val="32"/>
          <w:szCs w:val="32"/>
          <w:rtl/>
        </w:rPr>
        <w:t>–</w:t>
      </w:r>
      <w:r>
        <w:rPr>
          <w:rFonts w:cs="Traditional Arabic" w:hint="cs"/>
          <w:sz w:val="32"/>
          <w:szCs w:val="32"/>
          <w:rtl/>
        </w:rPr>
        <w:t xml:space="preserve"> 490 , الشرح الكبير : 19/85 </w:t>
      </w:r>
      <w:r>
        <w:rPr>
          <w:rFonts w:cs="Traditional Arabic"/>
          <w:sz w:val="32"/>
          <w:szCs w:val="32"/>
          <w:rtl/>
        </w:rPr>
        <w:t>–</w:t>
      </w:r>
      <w:r>
        <w:rPr>
          <w:rFonts w:cs="Traditional Arabic" w:hint="cs"/>
          <w:sz w:val="32"/>
          <w:szCs w:val="32"/>
          <w:rtl/>
        </w:rPr>
        <w:t xml:space="preserve"> 87 . </w:t>
      </w:r>
    </w:p>
  </w:footnote>
  <w:footnote w:id="1920">
    <w:p w:rsidR="00AC3250" w:rsidRPr="00B804C0" w:rsidRDefault="00AC3250" w:rsidP="00A11990">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الحجة على أهل المدينة : 3/277 </w:t>
      </w:r>
      <w:r>
        <w:rPr>
          <w:rFonts w:cs="Traditional Arabic"/>
          <w:sz w:val="32"/>
          <w:szCs w:val="32"/>
          <w:rtl/>
        </w:rPr>
        <w:t>–</w:t>
      </w:r>
      <w:r>
        <w:rPr>
          <w:rFonts w:cs="Traditional Arabic" w:hint="cs"/>
          <w:sz w:val="32"/>
          <w:szCs w:val="32"/>
          <w:rtl/>
        </w:rPr>
        <w:t xml:space="preserve"> 278 , المبسوط : 6/105 , 7/80 , المحيط البرهاني</w:t>
      </w:r>
      <w:r>
        <w:rPr>
          <w:rFonts w:hint="eastAsia"/>
          <w:rtl/>
        </w:rPr>
        <w:t> </w:t>
      </w:r>
      <w:r>
        <w:rPr>
          <w:rFonts w:cs="Traditional Arabic" w:hint="cs"/>
          <w:sz w:val="32"/>
          <w:szCs w:val="32"/>
          <w:rtl/>
        </w:rPr>
        <w:t xml:space="preserve">: 4/14 . </w:t>
      </w:r>
    </w:p>
  </w:footnote>
  <w:footnote w:id="1921">
    <w:p w:rsidR="00AC3250" w:rsidRPr="00B804C0" w:rsidRDefault="00AC3250" w:rsidP="00A11990">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المغني : 13/488 </w:t>
      </w:r>
      <w:r>
        <w:rPr>
          <w:rFonts w:cs="Traditional Arabic"/>
          <w:sz w:val="32"/>
          <w:szCs w:val="32"/>
          <w:rtl/>
        </w:rPr>
        <w:t>–</w:t>
      </w:r>
      <w:r>
        <w:rPr>
          <w:rFonts w:cs="Traditional Arabic" w:hint="cs"/>
          <w:sz w:val="32"/>
          <w:szCs w:val="32"/>
          <w:rtl/>
        </w:rPr>
        <w:t xml:space="preserve"> 490 , الشرح الكبير : 19/85 </w:t>
      </w:r>
      <w:r>
        <w:rPr>
          <w:rFonts w:cs="Traditional Arabic"/>
          <w:sz w:val="32"/>
          <w:szCs w:val="32"/>
          <w:rtl/>
        </w:rPr>
        <w:t>–</w:t>
      </w:r>
      <w:r>
        <w:rPr>
          <w:rFonts w:cs="Traditional Arabic" w:hint="cs"/>
          <w:sz w:val="32"/>
          <w:szCs w:val="32"/>
          <w:rtl/>
        </w:rPr>
        <w:t xml:space="preserve"> 87 . </w:t>
      </w:r>
    </w:p>
  </w:footnote>
  <w:footnote w:id="1922">
    <w:p w:rsidR="00AC3250" w:rsidRPr="00B804C0" w:rsidRDefault="00AC3250" w:rsidP="00D77983">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مختصر الخرقي : ص 316 </w:t>
      </w:r>
      <w:r>
        <w:rPr>
          <w:rFonts w:cs="Traditional Arabic"/>
          <w:sz w:val="32"/>
          <w:szCs w:val="32"/>
          <w:rtl/>
        </w:rPr>
        <w:t>–</w:t>
      </w:r>
      <w:r>
        <w:rPr>
          <w:rFonts w:cs="Traditional Arabic" w:hint="cs"/>
          <w:sz w:val="32"/>
          <w:szCs w:val="32"/>
          <w:rtl/>
        </w:rPr>
        <w:t xml:space="preserve"> 317 , الهداية ص 427 ,شرح الزركشي : 17/116 , الإنصاف : 19/85 </w:t>
      </w:r>
      <w:r>
        <w:rPr>
          <w:rFonts w:cs="Traditional Arabic"/>
          <w:sz w:val="32"/>
          <w:szCs w:val="32"/>
          <w:rtl/>
        </w:rPr>
        <w:t>–</w:t>
      </w:r>
      <w:r>
        <w:rPr>
          <w:rFonts w:cs="Traditional Arabic" w:hint="cs"/>
          <w:sz w:val="32"/>
          <w:szCs w:val="32"/>
          <w:rtl/>
        </w:rPr>
        <w:t xml:space="preserve"> 87 , 22/439 , الإقناع : 3/136 , 4/29 , منتهى الإرادات : 4/13 , 280 . </w:t>
      </w:r>
    </w:p>
  </w:footnote>
  <w:footnote w:id="1923">
    <w:p w:rsidR="00AC3250" w:rsidRPr="00B804C0" w:rsidRDefault="00AC3250" w:rsidP="00D77983">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هو من حديث عمرو بن شعيب عن أبيه عن جده رواه الإمام أحمد في مسنده : 11/381 ؛ برقم : [6769 ] , وأبو داود في كتاب الطلاق ؛ باب في الطلاق قبل النكاح ؛ حديث رقم : [ 2190 ] , والبيهقي في السنن الكبرى : 7/318 , والحاكم في المستدرك : 4/300 ؛ وقال : " حديث صحيح الإسناد ولم يخرجاه " , والترمذي في كتاب الطلاق واللعان ؛ باب ما جاء لا طلاق قبل النكاح ؛ حديث رقم : [ 1181 ] ؛ وقال : " وهو أحسن شيء روي في هذا الباب , وهو قول أكثر أهل العلم من أصحاب النبي </w:t>
      </w:r>
      <w:r>
        <w:rPr>
          <w:rFonts w:cs="Traditional Arabic" w:hint="cs"/>
          <w:sz w:val="32"/>
          <w:szCs w:val="32"/>
        </w:rPr>
        <w:sym w:font="AGA Arabesque" w:char="F072"/>
      </w:r>
      <w:r>
        <w:rPr>
          <w:rFonts w:cs="Traditional Arabic" w:hint="cs"/>
          <w:sz w:val="32"/>
          <w:szCs w:val="32"/>
          <w:rtl/>
        </w:rPr>
        <w:t xml:space="preserve"> وغيرهم " , وصححه الألباني في إرواء الغليل : 6/173 , والحديث متكلم فيه وقد أفاض محقق المسند 11/382 </w:t>
      </w:r>
      <w:r>
        <w:rPr>
          <w:rFonts w:cs="Traditional Arabic"/>
          <w:sz w:val="32"/>
          <w:szCs w:val="32"/>
          <w:rtl/>
        </w:rPr>
        <w:t>–</w:t>
      </w:r>
      <w:r>
        <w:rPr>
          <w:rFonts w:cs="Traditional Arabic" w:hint="cs"/>
          <w:sz w:val="32"/>
          <w:szCs w:val="32"/>
          <w:rtl/>
        </w:rPr>
        <w:t xml:space="preserve"> 384 في بيان هذا فانظره .</w:t>
      </w:r>
    </w:p>
  </w:footnote>
  <w:footnote w:id="1924">
    <w:p w:rsidR="00AC3250" w:rsidRPr="00B804C0" w:rsidRDefault="00AC3250" w:rsidP="00D77983">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D34D6B">
        <w:rPr>
          <w:rFonts w:cs="Traditional Arabic" w:hint="cs"/>
          <w:sz w:val="32"/>
          <w:szCs w:val="32"/>
          <w:rtl/>
        </w:rPr>
        <w:t xml:space="preserve"> </w:t>
      </w:r>
      <w:r>
        <w:rPr>
          <w:rFonts w:cs="Traditional Arabic" w:hint="cs"/>
          <w:sz w:val="32"/>
          <w:szCs w:val="32"/>
          <w:rtl/>
        </w:rPr>
        <w:t>من حديث المسور بن مخرمة رواه ابن ماجة في كتاب الطلاق ؛ باب لا طلاق قبل النكاح ؛ حديث رقم : [ 2048 ] ؛ نقـلاً من صحيح سنن ابن ماجة للألباني : 1/348 ؛ برقم : [ 1667 ] ؛ وقال فيه حسن صحيح , وحسنه ابن حجر في التلخيص : 3/311 , وأيضاً صححه الألباني في إرواء الغليل</w:t>
      </w:r>
      <w:r>
        <w:rPr>
          <w:rFonts w:cs="Traditional Arabic" w:hint="eastAsia"/>
          <w:sz w:val="32"/>
          <w:szCs w:val="32"/>
          <w:rtl/>
        </w:rPr>
        <w:t> </w:t>
      </w:r>
      <w:r>
        <w:rPr>
          <w:rFonts w:cs="Traditional Arabic" w:hint="cs"/>
          <w:sz w:val="32"/>
          <w:szCs w:val="32"/>
          <w:rtl/>
        </w:rPr>
        <w:t xml:space="preserve">: 7/152 </w:t>
      </w:r>
      <w:r>
        <w:rPr>
          <w:rFonts w:cs="Traditional Arabic"/>
          <w:sz w:val="32"/>
          <w:szCs w:val="32"/>
          <w:rtl/>
        </w:rPr>
        <w:t>–</w:t>
      </w:r>
      <w:r>
        <w:rPr>
          <w:rFonts w:cs="Traditional Arabic" w:hint="cs"/>
          <w:sz w:val="32"/>
          <w:szCs w:val="32"/>
          <w:rtl/>
        </w:rPr>
        <w:t xml:space="preserve"> 153 .</w:t>
      </w:r>
    </w:p>
  </w:footnote>
  <w:footnote w:id="1925">
    <w:p w:rsidR="00AC3250" w:rsidRPr="00F82346"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الممتع : 3/466 . </w:t>
      </w:r>
    </w:p>
  </w:footnote>
  <w:footnote w:id="1926">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البيان : 10/67 , المغني : 13/489 . </w:t>
      </w:r>
    </w:p>
  </w:footnote>
  <w:footnote w:id="1927">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بدائع الصنائع : 3/208 . </w:t>
      </w:r>
    </w:p>
  </w:footnote>
  <w:footnote w:id="1928">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المغني : 13/490 . </w:t>
      </w:r>
    </w:p>
  </w:footnote>
  <w:footnote w:id="1929">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بدائع الصنائع : 3/208 . </w:t>
      </w:r>
    </w:p>
  </w:footnote>
  <w:footnote w:id="1930">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شرح الزركشي : 7/117 . </w:t>
      </w:r>
    </w:p>
  </w:footnote>
  <w:footnote w:id="1931">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سورة التوبة ؛ آية : 75 . </w:t>
      </w:r>
    </w:p>
  </w:footnote>
  <w:footnote w:id="1932">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شرح الزركشي : 7/117 </w:t>
      </w:r>
      <w:r>
        <w:rPr>
          <w:rFonts w:cs="Traditional Arabic"/>
          <w:sz w:val="32"/>
          <w:szCs w:val="32"/>
          <w:rtl/>
        </w:rPr>
        <w:t>–</w:t>
      </w:r>
      <w:r>
        <w:rPr>
          <w:rFonts w:cs="Traditional Arabic" w:hint="cs"/>
          <w:sz w:val="32"/>
          <w:szCs w:val="32"/>
          <w:rtl/>
        </w:rPr>
        <w:t xml:space="preserve"> 118 . </w:t>
      </w:r>
    </w:p>
  </w:footnote>
  <w:footnote w:id="1933">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المقصود بالاستثناء هنا ما ذكره الموفق رحمه الله في المغني 13/484 بقوله : " وجملة ذلك أن الحالف إذا قال : إن شاء الله مع يمينه , فهذا يسمى استثناء ... وأجمع العلماء على تسميته استثناء ... " . </w:t>
      </w:r>
    </w:p>
  </w:footnote>
  <w:footnote w:id="1934">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مسائل الإمام أحمد برواية الكوسج : 2/287 . </w:t>
      </w:r>
    </w:p>
  </w:footnote>
  <w:footnote w:id="1935">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المرجع السابق : 2/76 . </w:t>
      </w:r>
    </w:p>
  </w:footnote>
  <w:footnote w:id="1936">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الهداية : ص 560 , المقنع : 27/488 , الفروع : 10/447 , الحاوي الصغير : ص 605</w:t>
      </w:r>
      <w:r>
        <w:rPr>
          <w:rFonts w:cs="Traditional Arabic" w:hint="eastAsia"/>
          <w:sz w:val="32"/>
          <w:szCs w:val="32"/>
          <w:rtl/>
        </w:rPr>
        <w:t> </w:t>
      </w:r>
      <w:r>
        <w:rPr>
          <w:rFonts w:cs="Traditional Arabic" w:hint="cs"/>
          <w:sz w:val="32"/>
          <w:szCs w:val="32"/>
          <w:rtl/>
        </w:rPr>
        <w:t xml:space="preserve">, والرعاية الصغرى : 2/229 , الوجيز : ص 511 , شرح الزركشي : 7/107 , الإنصاف : 27/488 </w:t>
      </w:r>
      <w:r>
        <w:rPr>
          <w:rFonts w:cs="Traditional Arabic"/>
          <w:sz w:val="32"/>
          <w:szCs w:val="32"/>
          <w:rtl/>
        </w:rPr>
        <w:t>–</w:t>
      </w:r>
      <w:r>
        <w:rPr>
          <w:rFonts w:cs="Traditional Arabic" w:hint="cs"/>
          <w:sz w:val="32"/>
          <w:szCs w:val="32"/>
          <w:rtl/>
        </w:rPr>
        <w:t xml:space="preserve"> 489 , الإقناع : 4/334 , منتهى الإرادات : 5/218 . </w:t>
      </w:r>
    </w:p>
  </w:footnote>
  <w:footnote w:id="1937">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ص 428 . </w:t>
      </w:r>
    </w:p>
  </w:footnote>
  <w:footnote w:id="1938">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2/243 . </w:t>
      </w:r>
    </w:p>
  </w:footnote>
  <w:footnote w:id="1939">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4/494 . </w:t>
      </w:r>
    </w:p>
  </w:footnote>
  <w:footnote w:id="1940">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10/472 </w:t>
      </w:r>
      <w:r>
        <w:rPr>
          <w:rFonts w:cs="Traditional Arabic"/>
          <w:sz w:val="32"/>
          <w:szCs w:val="32"/>
          <w:rtl/>
        </w:rPr>
        <w:t>–</w:t>
      </w:r>
      <w:r>
        <w:rPr>
          <w:rFonts w:cs="Traditional Arabic" w:hint="cs"/>
          <w:sz w:val="32"/>
          <w:szCs w:val="32"/>
          <w:rtl/>
        </w:rPr>
        <w:t xml:space="preserve"> 473 . </w:t>
      </w:r>
    </w:p>
  </w:footnote>
  <w:footnote w:id="1941">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2/241 . </w:t>
      </w:r>
    </w:p>
  </w:footnote>
  <w:footnote w:id="1942">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9/135 .</w:t>
      </w:r>
    </w:p>
  </w:footnote>
  <w:footnote w:id="1943">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ص 380 .</w:t>
      </w:r>
    </w:p>
  </w:footnote>
  <w:footnote w:id="1944">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22/562 .</w:t>
      </w:r>
    </w:p>
  </w:footnote>
  <w:footnote w:id="1945">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4/44 .</w:t>
      </w:r>
    </w:p>
  </w:footnote>
  <w:footnote w:id="1946">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4/316 .</w:t>
      </w:r>
    </w:p>
  </w:footnote>
  <w:footnote w:id="1947">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المغني : 10/472 , المحرر : 2/241 , الفروع : 9/135 , الإنصاف : 22/564 .</w:t>
      </w:r>
    </w:p>
  </w:footnote>
  <w:footnote w:id="1948">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الإنصاف : 22/564 .</w:t>
      </w:r>
    </w:p>
  </w:footnote>
  <w:footnote w:id="1949">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مختصر الخرقي : ص 316 .</w:t>
      </w:r>
    </w:p>
  </w:footnote>
  <w:footnote w:id="1950">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شرح الزركشي : 7/113 .</w:t>
      </w:r>
    </w:p>
  </w:footnote>
  <w:footnote w:id="1951">
    <w:p w:rsidR="00AC3250" w:rsidRPr="00B804C0" w:rsidRDefault="00AC3250" w:rsidP="00387FC7">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الأخبار العلمية من الاختيارات الفقهية لشيخ الإسلام : ص 382 , وانظر : مجموع فتاوى شيخ الإسلام : 13/44 . </w:t>
      </w:r>
    </w:p>
  </w:footnote>
  <w:footnote w:id="1952">
    <w:p w:rsidR="00AC3250" w:rsidRPr="00B804C0" w:rsidRDefault="00AC3250" w:rsidP="00387FC7">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المغني : 10/473 . </w:t>
      </w:r>
    </w:p>
  </w:footnote>
  <w:footnote w:id="1953">
    <w:p w:rsidR="00AC3250" w:rsidRPr="00B804C0" w:rsidRDefault="00AC3250" w:rsidP="00387FC7">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بدائع الصنائع : 3/26 , البحر الرائق : 4/322 , التمهيد : 10/245 , بداية المجتهد : 2/798 , روضة الطالبين : 8/5 نهاية المحتاج : 6/471 , المغني : 13/484 , الوجيز : ص 511 . </w:t>
      </w:r>
    </w:p>
  </w:footnote>
  <w:footnote w:id="1954">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رواه البخاري في كتاب النكاح ؛ باب قول الرجل لأطوفن الليلة على نسائي ؛ حديث رقم : [5242] , ومسلم في كتاب الإيمان ؛ باب الاستثناء ؛ حديث رقم : [1654 ] . </w:t>
      </w:r>
    </w:p>
  </w:footnote>
  <w:footnote w:id="1955">
    <w:p w:rsidR="00AC3250" w:rsidRPr="00B804C0" w:rsidRDefault="00AC3250" w:rsidP="00D77983">
      <w:pPr>
        <w:pStyle w:val="a3"/>
        <w:spacing w:line="235"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المبسوط : 30/166 , النتف في الفتاوى : 1/351 </w:t>
      </w:r>
      <w:r>
        <w:rPr>
          <w:rFonts w:cs="Traditional Arabic"/>
          <w:sz w:val="32"/>
          <w:szCs w:val="32"/>
          <w:rtl/>
        </w:rPr>
        <w:t>–</w:t>
      </w:r>
      <w:r>
        <w:rPr>
          <w:rFonts w:cs="Traditional Arabic" w:hint="cs"/>
          <w:sz w:val="32"/>
          <w:szCs w:val="32"/>
          <w:rtl/>
        </w:rPr>
        <w:t xml:space="preserve"> 352 . </w:t>
      </w:r>
    </w:p>
  </w:footnote>
  <w:footnote w:id="1956">
    <w:p w:rsidR="00AC3250" w:rsidRPr="00B804C0" w:rsidRDefault="00AC3250" w:rsidP="00D77983">
      <w:pPr>
        <w:pStyle w:val="a3"/>
        <w:spacing w:line="235"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البيان : 10/129 , الوسيط : 5/417 . </w:t>
      </w:r>
    </w:p>
  </w:footnote>
  <w:footnote w:id="1957">
    <w:p w:rsidR="00AC3250" w:rsidRPr="00B804C0" w:rsidRDefault="00AC3250" w:rsidP="00D77983">
      <w:pPr>
        <w:pStyle w:val="a3"/>
        <w:spacing w:line="235"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الفروع : 9/135 , الإنصاف : 22/564 . </w:t>
      </w:r>
    </w:p>
  </w:footnote>
  <w:footnote w:id="1958">
    <w:p w:rsidR="00AC3250" w:rsidRPr="00B804C0" w:rsidRDefault="00AC3250" w:rsidP="00D77983">
      <w:pPr>
        <w:pStyle w:val="a3"/>
        <w:spacing w:line="235"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المدونة : 2/70 , الكافي لابن عبد البر : 2/580 , البيان والتحصيل : 6/155 . </w:t>
      </w:r>
    </w:p>
  </w:footnote>
  <w:footnote w:id="1959">
    <w:p w:rsidR="00AC3250" w:rsidRPr="00B804C0" w:rsidRDefault="00AC3250" w:rsidP="00D77983">
      <w:pPr>
        <w:pStyle w:val="a3"/>
        <w:spacing w:line="235"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الهداية : ص 428 , الإقناع : 4/44 , منتهى الإرادات : 4/316 . </w:t>
      </w:r>
    </w:p>
  </w:footnote>
  <w:footnote w:id="1960">
    <w:p w:rsidR="00AC3250" w:rsidRPr="00B804C0" w:rsidRDefault="00AC3250" w:rsidP="00D77983">
      <w:pPr>
        <w:pStyle w:val="a3"/>
        <w:spacing w:line="235"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رواه الإمام أحمد في مسنده : 8/187 ؛ برقم : [4581 ] , وأبو داود في كتاب الإيمان والنذور ؛ باب الاستثناء في اليمين ؛ حديث رقم : [3261 ] , والترمذي في كتاب النذور والإيمان ؛ باب ما جاء في الاستثناء في اليمين ؛ حديث رقم : [ 1531 ] ؛ وقال معقباً : " حديث ابن عمر حديث حسن ؛ وقد رواه عبيد الله بن عمر عن نافع عن ابن عمر موقوفاً ؛ وهكذا روي عن سالم عن ابن عمر رضي الله عنهما موقوفاً , ولا نعلم أحداً رفعه غير أبي أيوب السختياني , وقال إسماعيل بن إبراهيم : = = " وكان أيوب أحياناً يرفعه وأحياناً لا يرفعه ..." , وقال محقق شرح الزركشي بعد أن ساق الروايات والطرق 7/108 : " ومن هذه الطرق يترجح وقفه , ولكن مثله مرفوع حكماً حيث لا مجال للرأي فيه</w:t>
      </w:r>
      <w:r>
        <w:rPr>
          <w:rFonts w:cs="Traditional Arabic" w:hint="eastAsia"/>
          <w:sz w:val="32"/>
          <w:szCs w:val="32"/>
          <w:rtl/>
        </w:rPr>
        <w:t> </w:t>
      </w:r>
      <w:r>
        <w:rPr>
          <w:rFonts w:cs="Traditional Arabic" w:hint="cs"/>
          <w:sz w:val="32"/>
          <w:szCs w:val="32"/>
          <w:rtl/>
        </w:rPr>
        <w:t xml:space="preserve">" .  </w:t>
      </w:r>
    </w:p>
  </w:footnote>
  <w:footnote w:id="1961">
    <w:p w:rsidR="00AC3250" w:rsidRPr="00B804C0" w:rsidRDefault="00AC3250" w:rsidP="00387FC7">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البيان : 10/130 . </w:t>
      </w:r>
    </w:p>
  </w:footnote>
  <w:footnote w:id="1962">
    <w:p w:rsidR="00AC3250" w:rsidRPr="00B804C0" w:rsidRDefault="00AC3250" w:rsidP="00387FC7">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الشرح الكبير لشمس الدين المقدسي : 22/564 </w:t>
      </w:r>
      <w:r>
        <w:rPr>
          <w:rFonts w:cs="Traditional Arabic"/>
          <w:sz w:val="32"/>
          <w:szCs w:val="32"/>
          <w:rtl/>
        </w:rPr>
        <w:t>–</w:t>
      </w:r>
      <w:r>
        <w:rPr>
          <w:rFonts w:cs="Traditional Arabic" w:hint="cs"/>
          <w:sz w:val="32"/>
          <w:szCs w:val="32"/>
          <w:rtl/>
        </w:rPr>
        <w:t xml:space="preserve"> 565 , المبدع : 7/341 . </w:t>
      </w:r>
    </w:p>
  </w:footnote>
  <w:footnote w:id="1963">
    <w:p w:rsidR="00AC3250" w:rsidRPr="00B804C0" w:rsidRDefault="00AC3250" w:rsidP="00387FC7">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البيان : 10/130 , المغني : 10/472 . </w:t>
      </w:r>
    </w:p>
  </w:footnote>
  <w:footnote w:id="1964">
    <w:p w:rsidR="00AC3250" w:rsidRPr="00B804C0" w:rsidRDefault="00AC3250" w:rsidP="00387FC7">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المغني : 10/473 . </w:t>
      </w:r>
    </w:p>
  </w:footnote>
  <w:footnote w:id="1965">
    <w:p w:rsidR="00AC3250" w:rsidRPr="00B804C0" w:rsidRDefault="00AC3250" w:rsidP="00387FC7">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لم أجد له تخريجاً في كتب الآثار التي اطلعت عليها , وقد ذكره الموفق رحمه الله في المغني : 10/472 </w:t>
      </w:r>
      <w:r>
        <w:rPr>
          <w:rFonts w:cs="Traditional Arabic"/>
          <w:sz w:val="32"/>
          <w:szCs w:val="32"/>
          <w:rtl/>
        </w:rPr>
        <w:t>–</w:t>
      </w:r>
      <w:r>
        <w:rPr>
          <w:rFonts w:cs="Traditional Arabic" w:hint="cs"/>
          <w:sz w:val="32"/>
          <w:szCs w:val="32"/>
          <w:rtl/>
        </w:rPr>
        <w:t xml:space="preserve"> 473 , وشمس الدين المقدسي في الشرح : 22/564 . </w:t>
      </w:r>
    </w:p>
  </w:footnote>
  <w:footnote w:id="1966">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المغني : 10/473 . </w:t>
      </w:r>
    </w:p>
  </w:footnote>
  <w:footnote w:id="1967">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الكافي : 4/494 . </w:t>
      </w:r>
    </w:p>
  </w:footnote>
  <w:footnote w:id="1968">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المغني : 10/473 . </w:t>
      </w:r>
    </w:p>
  </w:footnote>
  <w:footnote w:id="1969">
    <w:p w:rsidR="00AC3250" w:rsidRDefault="00AC3250" w:rsidP="00387FC7">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w:t>
      </w:r>
      <w:bookmarkStart w:id="245" w:name="ك35"/>
      <w:r>
        <w:rPr>
          <w:rFonts w:cs="Traditional Arabic" w:hint="cs"/>
          <w:sz w:val="32"/>
          <w:szCs w:val="32"/>
          <w:rtl/>
        </w:rPr>
        <w:t>المكاتب</w:t>
      </w:r>
      <w:bookmarkEnd w:id="245"/>
      <w:r>
        <w:rPr>
          <w:rFonts w:cs="Traditional Arabic" w:hint="cs"/>
          <w:sz w:val="32"/>
          <w:szCs w:val="32"/>
          <w:rtl/>
        </w:rPr>
        <w:t xml:space="preserve"> هو : العبد الذي يكاتب على نفسه بثمنه فإن سعى وأدّاه عُتق , و</w:t>
      </w:r>
      <w:bookmarkStart w:id="246" w:name="ك36"/>
      <w:r>
        <w:rPr>
          <w:rFonts w:cs="Traditional Arabic" w:hint="cs"/>
          <w:sz w:val="32"/>
          <w:szCs w:val="32"/>
          <w:rtl/>
        </w:rPr>
        <w:t>الكتابة</w:t>
      </w:r>
      <w:bookmarkEnd w:id="246"/>
      <w:r>
        <w:rPr>
          <w:rFonts w:cs="Traditional Arabic" w:hint="cs"/>
          <w:sz w:val="32"/>
          <w:szCs w:val="32"/>
          <w:rtl/>
        </w:rPr>
        <w:t xml:space="preserve"> : اسم مصدر بمعنى المكاتبة ؛ وهي : عقد بين الرقيق ومالكه على مال يؤديه الرقيق لمالكه على أقساط فإذا أداها فهو حر . </w:t>
      </w:r>
    </w:p>
    <w:p w:rsidR="00AC3250" w:rsidRPr="00B804C0" w:rsidRDefault="00AC3250" w:rsidP="00387FC7">
      <w:pPr>
        <w:pStyle w:val="a3"/>
        <w:spacing w:line="216" w:lineRule="auto"/>
        <w:ind w:firstLine="720"/>
        <w:jc w:val="both"/>
        <w:rPr>
          <w:rFonts w:cs="Traditional Arabic"/>
          <w:sz w:val="32"/>
          <w:szCs w:val="32"/>
          <w:rtl/>
        </w:rPr>
      </w:pPr>
      <w:r>
        <w:rPr>
          <w:rFonts w:cs="Traditional Arabic" w:hint="cs"/>
          <w:sz w:val="32"/>
          <w:szCs w:val="32"/>
          <w:rtl/>
        </w:rPr>
        <w:t xml:space="preserve">انظر : طلبة الطلبة : ص 163 , المطلع : ص 384 , أنيس الفقهاء : ص 170 , معجم لغة الفقهاء : ص 345 . </w:t>
      </w:r>
    </w:p>
  </w:footnote>
  <w:footnote w:id="1970">
    <w:p w:rsidR="00AC3250" w:rsidRPr="00B804C0" w:rsidRDefault="00AC3250" w:rsidP="00387FC7">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مثل كفارة الظهار والقتل واليمين ونحو ذلك . </w:t>
      </w:r>
    </w:p>
  </w:footnote>
  <w:footnote w:id="1971">
    <w:p w:rsidR="00AC3250" w:rsidRDefault="00AC3250" w:rsidP="00387FC7">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من النجم أي : القسم أو القسط ؛ يقال : نّجمت المال : إذا أديته نجوماً . </w:t>
      </w:r>
    </w:p>
    <w:p w:rsidR="00AC3250" w:rsidRPr="00B804C0" w:rsidRDefault="00AC3250" w:rsidP="00387FC7">
      <w:pPr>
        <w:pStyle w:val="a3"/>
        <w:spacing w:line="216" w:lineRule="auto"/>
        <w:ind w:firstLine="720"/>
        <w:jc w:val="both"/>
        <w:rPr>
          <w:rFonts w:cs="Traditional Arabic"/>
          <w:sz w:val="32"/>
          <w:szCs w:val="32"/>
          <w:rtl/>
        </w:rPr>
      </w:pPr>
      <w:r>
        <w:rPr>
          <w:rFonts w:cs="Traditional Arabic" w:hint="cs"/>
          <w:sz w:val="32"/>
          <w:szCs w:val="32"/>
          <w:rtl/>
        </w:rPr>
        <w:t xml:space="preserve">انظر : الصحاح : 5/2039 ؛ مادة : [ نجم ] , القاموس المحيط : ص 1690 ؛ مادة [ نجم]. </w:t>
      </w:r>
    </w:p>
  </w:footnote>
  <w:footnote w:id="1972">
    <w:p w:rsidR="00AC3250" w:rsidRPr="00B804C0" w:rsidRDefault="00AC3250" w:rsidP="00387FC7">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المسائل الفقهية من كتاب الروايتين والوجهين : 2/186 . </w:t>
      </w:r>
    </w:p>
  </w:footnote>
  <w:footnote w:id="1973">
    <w:p w:rsidR="00AC3250" w:rsidRPr="00B804C0" w:rsidRDefault="00AC3250" w:rsidP="00387FC7">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مختصر الخرقي : ص 318 . </w:t>
      </w:r>
    </w:p>
  </w:footnote>
  <w:footnote w:id="1974">
    <w:p w:rsidR="00AC3250" w:rsidRPr="00B804C0" w:rsidRDefault="00AC3250" w:rsidP="00387FC7">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23/310 . </w:t>
      </w:r>
    </w:p>
  </w:footnote>
  <w:footnote w:id="1975">
    <w:p w:rsidR="00AC3250" w:rsidRPr="00B804C0" w:rsidRDefault="00AC3250" w:rsidP="00387FC7">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9/193 . </w:t>
      </w:r>
    </w:p>
  </w:footnote>
  <w:footnote w:id="1976">
    <w:p w:rsidR="00AC3250" w:rsidRPr="00B804C0" w:rsidRDefault="00AC3250" w:rsidP="00387FC7">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شرح الزركشي : 7/141 , وانظر : المسائل الفقهية من كتاب الروايتين والوجهين : 2/186 . </w:t>
      </w:r>
    </w:p>
  </w:footnote>
  <w:footnote w:id="1977">
    <w:p w:rsidR="00AC3250" w:rsidRPr="00B804C0" w:rsidRDefault="00AC3250" w:rsidP="00387FC7">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8/50 . </w:t>
      </w:r>
    </w:p>
  </w:footnote>
  <w:footnote w:id="1978">
    <w:p w:rsidR="00AC3250" w:rsidRPr="00B804C0" w:rsidRDefault="00AC3250" w:rsidP="00387FC7">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23/310</w:t>
      </w:r>
    </w:p>
  </w:footnote>
  <w:footnote w:id="1979">
    <w:p w:rsidR="00AC3250" w:rsidRPr="00B804C0" w:rsidRDefault="00AC3250" w:rsidP="00387FC7">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4/90 </w:t>
      </w:r>
    </w:p>
  </w:footnote>
  <w:footnote w:id="1980">
    <w:p w:rsidR="00AC3250" w:rsidRPr="00B804C0" w:rsidRDefault="00AC3250" w:rsidP="00387FC7">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4/362 . </w:t>
      </w:r>
    </w:p>
  </w:footnote>
  <w:footnote w:id="1981">
    <w:p w:rsidR="00AC3250" w:rsidRPr="00B804C0" w:rsidRDefault="00AC3250" w:rsidP="00387FC7">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2/275 . </w:t>
      </w:r>
    </w:p>
  </w:footnote>
  <w:footnote w:id="1982">
    <w:p w:rsidR="00AC3250" w:rsidRPr="00B804C0" w:rsidRDefault="00AC3250" w:rsidP="00387FC7">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ص 630 . </w:t>
      </w:r>
    </w:p>
  </w:footnote>
  <w:footnote w:id="1983">
    <w:p w:rsidR="00AC3250" w:rsidRPr="00B804C0" w:rsidRDefault="00AC3250" w:rsidP="00387FC7">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392 . </w:t>
      </w:r>
    </w:p>
  </w:footnote>
  <w:footnote w:id="1984">
    <w:p w:rsidR="00AC3250" w:rsidRPr="00B804C0" w:rsidRDefault="00AC3250" w:rsidP="00387FC7">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ص 472 . </w:t>
      </w:r>
    </w:p>
  </w:footnote>
  <w:footnote w:id="1985">
    <w:p w:rsidR="00AC3250" w:rsidRPr="00B804C0" w:rsidRDefault="00AC3250" w:rsidP="00387FC7">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2/260 . </w:t>
      </w:r>
    </w:p>
  </w:footnote>
  <w:footnote w:id="1986">
    <w:p w:rsidR="00AC3250" w:rsidRPr="00B804C0" w:rsidRDefault="00AC3250" w:rsidP="00387FC7">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المسائل الفقهية من كتاب الروايتين والوجهين : 2/186 . </w:t>
      </w:r>
    </w:p>
  </w:footnote>
  <w:footnote w:id="1987">
    <w:p w:rsidR="00AC3250" w:rsidRPr="00B804C0" w:rsidRDefault="00AC3250" w:rsidP="00387FC7">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تبيين الحقائق : 3/209 , البناية : 5/343 . </w:t>
      </w:r>
    </w:p>
  </w:footnote>
  <w:footnote w:id="1988">
    <w:p w:rsidR="00AC3250" w:rsidRPr="00B804C0" w:rsidRDefault="00AC3250" w:rsidP="00387FC7">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الإقناع : 4/90 , منتهى الإرادات : 4/362 . </w:t>
      </w:r>
    </w:p>
  </w:footnote>
  <w:footnote w:id="1989">
    <w:p w:rsidR="00AC3250" w:rsidRPr="00B804C0" w:rsidRDefault="00AC3250" w:rsidP="00387FC7">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بداية المجتهد : 3/1135 , التاج والإكليل : 5/446 . </w:t>
      </w:r>
    </w:p>
  </w:footnote>
  <w:footnote w:id="1990">
    <w:p w:rsidR="00AC3250" w:rsidRPr="00B804C0" w:rsidRDefault="00AC3250" w:rsidP="00387FC7">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نهاية المطلب : 14/529 , البيان : 10/373 . </w:t>
      </w:r>
    </w:p>
  </w:footnote>
  <w:footnote w:id="1991">
    <w:p w:rsidR="00AC3250" w:rsidRPr="00B804C0" w:rsidRDefault="00AC3250" w:rsidP="00387FC7">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الهداية : ص 472 , الكافي : 4/564 </w:t>
      </w:r>
      <w:r>
        <w:rPr>
          <w:rFonts w:cs="Traditional Arabic"/>
          <w:sz w:val="32"/>
          <w:szCs w:val="32"/>
          <w:rtl/>
        </w:rPr>
        <w:t>–</w:t>
      </w:r>
      <w:r>
        <w:rPr>
          <w:rFonts w:cs="Traditional Arabic" w:hint="cs"/>
          <w:sz w:val="32"/>
          <w:szCs w:val="32"/>
          <w:rtl/>
        </w:rPr>
        <w:t xml:space="preserve"> 565 . </w:t>
      </w:r>
    </w:p>
  </w:footnote>
  <w:footnote w:id="1992">
    <w:p w:rsidR="00AC3250" w:rsidRPr="00B804C0" w:rsidRDefault="00AC3250" w:rsidP="00387FC7">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بدائع الصنائع : 4/268 , الهداية 5/343 . </w:t>
      </w:r>
    </w:p>
  </w:footnote>
  <w:footnote w:id="1993">
    <w:p w:rsidR="00AC3250" w:rsidRPr="00B804C0" w:rsidRDefault="00AC3250" w:rsidP="00387FC7">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الفروع : 9/193 , المبدع : 8/50 . </w:t>
      </w:r>
    </w:p>
  </w:footnote>
  <w:footnote w:id="1994">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بدائع الصنائع : 4/269 , المغني : 13/526 . </w:t>
      </w:r>
    </w:p>
  </w:footnote>
  <w:footnote w:id="1995">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البيان : 10/373 . </w:t>
      </w:r>
    </w:p>
  </w:footnote>
  <w:footnote w:id="1996">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شرح الزركشي : 7/141 . </w:t>
      </w:r>
    </w:p>
  </w:footnote>
  <w:footnote w:id="1997">
    <w:p w:rsidR="00AC3250" w:rsidRPr="00B804C0" w:rsidRDefault="00AC3250" w:rsidP="00050440">
      <w:pPr>
        <w:pStyle w:val="a3"/>
        <w:spacing w:line="21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سورة النساء ؛ آية : 23 . </w:t>
      </w:r>
    </w:p>
  </w:footnote>
  <w:footnote w:id="1998">
    <w:p w:rsidR="00AC3250" w:rsidRPr="00B804C0" w:rsidRDefault="00AC3250" w:rsidP="00050440">
      <w:pPr>
        <w:pStyle w:val="a3"/>
        <w:spacing w:line="21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مسائل الإمام أحمد برواية ابن هانئ : ص 208 . </w:t>
      </w:r>
    </w:p>
  </w:footnote>
  <w:footnote w:id="1999">
    <w:p w:rsidR="00AC3250" w:rsidRPr="00B804C0" w:rsidRDefault="00AC3250" w:rsidP="00050440">
      <w:pPr>
        <w:pStyle w:val="a3"/>
        <w:spacing w:line="21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أو مصاهرة أو ملك رحِماً غير مَحْرَم عليه . انظر : المستوعب : 2/258 , المغني : 9/224 , الشرح الكبير : 19/27 , الفروع : 8/104 , شرح الزركشي : 4/550 , المبدع : 6/276 , الإقناع : 3/132 , منتهى الإرادات : 4/6 . </w:t>
      </w:r>
    </w:p>
  </w:footnote>
  <w:footnote w:id="2000">
    <w:p w:rsidR="00AC3250" w:rsidRPr="00B804C0" w:rsidRDefault="00AC3250" w:rsidP="00050440">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19/26 .</w:t>
      </w:r>
    </w:p>
  </w:footnote>
  <w:footnote w:id="2001">
    <w:p w:rsidR="00AC3250" w:rsidRPr="00B804C0" w:rsidRDefault="00AC3250" w:rsidP="00050440">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قال الموفق رحمه الله في المغني 9/223 : " ذو الرحم المحْرم : القريب الذي يحْرُم نكاحه عليه لو كان أحدهما رجل والآخر امرأة , وهم الوالدان وإن علوا من قبل الأب والأم جميعاً , والولد وإن سفل من ولد البنين والبنات , والإخوة والأخوات وأولادهم وإن سفلوا , والأعمام والعمات ، والأخوال والخالات دون أولادهم " . </w:t>
      </w:r>
    </w:p>
  </w:footnote>
  <w:footnote w:id="2002">
    <w:p w:rsidR="00AC3250" w:rsidRPr="00B804C0" w:rsidRDefault="00AC3250" w:rsidP="00050440">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ص 370 .</w:t>
      </w:r>
    </w:p>
  </w:footnote>
  <w:footnote w:id="2003">
    <w:p w:rsidR="00AC3250" w:rsidRPr="00B804C0" w:rsidRDefault="00AC3250" w:rsidP="00050440">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2/257 . </w:t>
      </w:r>
    </w:p>
  </w:footnote>
  <w:footnote w:id="2004">
    <w:p w:rsidR="00AC3250" w:rsidRPr="00B804C0" w:rsidRDefault="00AC3250" w:rsidP="00050440">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9/222 . </w:t>
      </w:r>
    </w:p>
  </w:footnote>
  <w:footnote w:id="2005">
    <w:p w:rsidR="00AC3250" w:rsidRPr="00B804C0" w:rsidRDefault="00AC3250" w:rsidP="00050440">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4/150 </w:t>
      </w:r>
    </w:p>
  </w:footnote>
  <w:footnote w:id="2006">
    <w:p w:rsidR="00AC3250" w:rsidRPr="00B804C0" w:rsidRDefault="00AC3250" w:rsidP="00050440">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2/133 . </w:t>
      </w:r>
    </w:p>
  </w:footnote>
  <w:footnote w:id="2007">
    <w:p w:rsidR="00AC3250" w:rsidRPr="00B804C0" w:rsidRDefault="00AC3250" w:rsidP="00050440">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ص 524 </w:t>
      </w:r>
    </w:p>
  </w:footnote>
  <w:footnote w:id="2008">
    <w:p w:rsidR="00AC3250" w:rsidRPr="00B804C0" w:rsidRDefault="00AC3250" w:rsidP="00050440">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2/105 </w:t>
      </w:r>
    </w:p>
  </w:footnote>
  <w:footnote w:id="2009">
    <w:p w:rsidR="00AC3250" w:rsidRPr="00B804C0" w:rsidRDefault="00AC3250" w:rsidP="00050440">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8/101 </w:t>
      </w:r>
    </w:p>
  </w:footnote>
  <w:footnote w:id="2010">
    <w:p w:rsidR="00AC3250" w:rsidRPr="00B804C0" w:rsidRDefault="00AC3250" w:rsidP="00050440">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ص 315 </w:t>
      </w:r>
    </w:p>
  </w:footnote>
  <w:footnote w:id="2011">
    <w:p w:rsidR="00AC3250" w:rsidRPr="00B804C0" w:rsidRDefault="00AC3250" w:rsidP="00050440">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6/275 </w:t>
      </w:r>
    </w:p>
  </w:footnote>
  <w:footnote w:id="2012">
    <w:p w:rsidR="00AC3250" w:rsidRPr="00B804C0" w:rsidRDefault="00AC3250" w:rsidP="00050440">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19/25</w:t>
      </w:r>
    </w:p>
  </w:footnote>
  <w:footnote w:id="2013">
    <w:p w:rsidR="00AC3250" w:rsidRPr="00B804C0" w:rsidRDefault="00AC3250" w:rsidP="00050440">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3/132</w:t>
      </w:r>
    </w:p>
  </w:footnote>
  <w:footnote w:id="2014">
    <w:p w:rsidR="00AC3250" w:rsidRPr="00B804C0" w:rsidRDefault="00AC3250" w:rsidP="00050440">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4/6</w:t>
      </w:r>
    </w:p>
  </w:footnote>
  <w:footnote w:id="2015">
    <w:p w:rsidR="00AC3250" w:rsidRPr="00B804C0" w:rsidRDefault="00AC3250" w:rsidP="00050440">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الهداية : ص 370 , المستوعب : 2/257 , المقنع : 19/25 , الفروع : 8/101 . </w:t>
      </w:r>
    </w:p>
  </w:footnote>
  <w:footnote w:id="2016">
    <w:p w:rsidR="00AC3250" w:rsidRPr="00B804C0" w:rsidRDefault="00AC3250" w:rsidP="00050440">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شرح الزركشي : 4/549 . </w:t>
      </w:r>
    </w:p>
  </w:footnote>
  <w:footnote w:id="2017">
    <w:p w:rsidR="00AC325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ذهب الحنفية والحنابلة أنه متى ما ملك ذا رحم محرم عتق عليه . </w:t>
      </w:r>
    </w:p>
    <w:p w:rsidR="00AC3250" w:rsidRDefault="00AC3250" w:rsidP="00C34A1A">
      <w:pPr>
        <w:pStyle w:val="a3"/>
        <w:jc w:val="both"/>
        <w:rPr>
          <w:rFonts w:cs="Traditional Arabic"/>
          <w:sz w:val="32"/>
          <w:szCs w:val="32"/>
          <w:rtl/>
        </w:rPr>
      </w:pPr>
      <w:r>
        <w:rPr>
          <w:rFonts w:cs="Traditional Arabic" w:hint="cs"/>
          <w:sz w:val="32"/>
          <w:szCs w:val="32"/>
          <w:rtl/>
        </w:rPr>
        <w:t xml:space="preserve">وذهب المالكية إلى عتق الوالدين وإن علوا والأولاد وإن سفلوا والحواشي القريبة كالإخوة والأخوات . </w:t>
      </w:r>
    </w:p>
    <w:p w:rsidR="00AC3250" w:rsidRDefault="00AC3250" w:rsidP="00C34A1A">
      <w:pPr>
        <w:pStyle w:val="a3"/>
        <w:jc w:val="both"/>
        <w:rPr>
          <w:rFonts w:cs="Traditional Arabic"/>
          <w:sz w:val="32"/>
          <w:szCs w:val="32"/>
          <w:rtl/>
        </w:rPr>
      </w:pPr>
      <w:r>
        <w:rPr>
          <w:rFonts w:cs="Traditional Arabic" w:hint="cs"/>
          <w:sz w:val="32"/>
          <w:szCs w:val="32"/>
          <w:rtl/>
        </w:rPr>
        <w:t xml:space="preserve">وذهب الشافعية إلى عتق الوالدين وإن علوا والأولاد وإن سفلوا فقط . </w:t>
      </w:r>
    </w:p>
    <w:p w:rsidR="00AC3250" w:rsidRPr="00B804C0" w:rsidRDefault="00AC3250" w:rsidP="00C34A1A">
      <w:pPr>
        <w:pStyle w:val="a3"/>
        <w:ind w:firstLine="720"/>
        <w:jc w:val="both"/>
        <w:rPr>
          <w:rFonts w:cs="Traditional Arabic"/>
          <w:sz w:val="32"/>
          <w:szCs w:val="32"/>
          <w:rtl/>
        </w:rPr>
      </w:pPr>
      <w:r>
        <w:rPr>
          <w:rFonts w:cs="Traditional Arabic" w:hint="cs"/>
          <w:sz w:val="32"/>
          <w:szCs w:val="32"/>
          <w:rtl/>
        </w:rPr>
        <w:t xml:space="preserve">انظر : المبسوط : 7/69 </w:t>
      </w:r>
      <w:r>
        <w:rPr>
          <w:rFonts w:cs="Traditional Arabic"/>
          <w:sz w:val="32"/>
          <w:szCs w:val="32"/>
          <w:rtl/>
        </w:rPr>
        <w:t>–</w:t>
      </w:r>
      <w:r>
        <w:rPr>
          <w:rFonts w:cs="Traditional Arabic" w:hint="cs"/>
          <w:sz w:val="32"/>
          <w:szCs w:val="32"/>
          <w:rtl/>
        </w:rPr>
        <w:t xml:space="preserve"> 74 , تبيين الحقائق : 3/342 , البناية : 5/491 , بداية المجتهد</w:t>
      </w:r>
      <w:r>
        <w:rPr>
          <w:rFonts w:cs="Traditional Arabic" w:hint="eastAsia"/>
          <w:sz w:val="32"/>
          <w:szCs w:val="32"/>
          <w:rtl/>
        </w:rPr>
        <w:t> </w:t>
      </w:r>
      <w:r>
        <w:rPr>
          <w:rFonts w:cs="Traditional Arabic" w:hint="cs"/>
          <w:sz w:val="32"/>
          <w:szCs w:val="32"/>
          <w:rtl/>
        </w:rPr>
        <w:t xml:space="preserve">: 4/1607 </w:t>
      </w:r>
      <w:r>
        <w:rPr>
          <w:rFonts w:cs="Traditional Arabic"/>
          <w:sz w:val="32"/>
          <w:szCs w:val="32"/>
          <w:rtl/>
        </w:rPr>
        <w:t>–</w:t>
      </w:r>
      <w:r>
        <w:rPr>
          <w:rFonts w:cs="Traditional Arabic" w:hint="cs"/>
          <w:sz w:val="32"/>
          <w:szCs w:val="32"/>
          <w:rtl/>
        </w:rPr>
        <w:t xml:space="preserve"> 1608 , الشرح الكبير للدردير : 6/390 , مواهب الجليل : 8/460 , نهاية المطلب : 19/244 , البيان : 8/351 , روضة الطالبين : 8/803 , المغني : 9/223 </w:t>
      </w:r>
      <w:r>
        <w:rPr>
          <w:rFonts w:cs="Traditional Arabic"/>
          <w:sz w:val="32"/>
          <w:szCs w:val="32"/>
          <w:rtl/>
        </w:rPr>
        <w:t>–</w:t>
      </w:r>
      <w:r>
        <w:rPr>
          <w:rFonts w:cs="Traditional Arabic" w:hint="cs"/>
          <w:sz w:val="32"/>
          <w:szCs w:val="32"/>
          <w:rtl/>
        </w:rPr>
        <w:t xml:space="preserve"> 225 , الممتع : 3/456 </w:t>
      </w:r>
      <w:r>
        <w:rPr>
          <w:rFonts w:cs="Traditional Arabic"/>
          <w:sz w:val="32"/>
          <w:szCs w:val="32"/>
          <w:rtl/>
        </w:rPr>
        <w:t>–</w:t>
      </w:r>
      <w:r>
        <w:rPr>
          <w:rFonts w:cs="Traditional Arabic" w:hint="cs"/>
          <w:sz w:val="32"/>
          <w:szCs w:val="32"/>
          <w:rtl/>
        </w:rPr>
        <w:t xml:space="preserve"> 457 , المبدع : 6/275 </w:t>
      </w:r>
      <w:r>
        <w:rPr>
          <w:rFonts w:cs="Traditional Arabic"/>
          <w:sz w:val="32"/>
          <w:szCs w:val="32"/>
          <w:rtl/>
        </w:rPr>
        <w:t>–</w:t>
      </w:r>
      <w:r>
        <w:rPr>
          <w:rFonts w:cs="Traditional Arabic" w:hint="cs"/>
          <w:sz w:val="32"/>
          <w:szCs w:val="32"/>
          <w:rtl/>
        </w:rPr>
        <w:t xml:space="preserve"> 276 . </w:t>
      </w:r>
    </w:p>
  </w:footnote>
  <w:footnote w:id="2018">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رواه الإمام أحمد في مسنده : 33/338 ؛ برقم : [ 20167 ] , وأبوداود في كتاب العتق ؛ باب فيمن ملك ذا رحم محرم ؛ حديث رقم : [ 3949 ] ؛ واللفظ له ؛ وقال فيه : " ولم يحدث هذا الحديث إلا حماد بن مسلمة , وقد شك فيه " , والترمذي في كتاب الأحكام ؛ باب من ملك ذا رحم محرم ؛ حديث رقم : [ 1365 ] ؛ وقال فيه : " هذا حديث لا نعرفه مسنداً إلا من حديث حماد بن مسلمة , وقد روى بعضهم هذا الحديث عن قتادة عن الحسن عن عمر شيئاً من هذا " , والحاكم في المستدرك : 2/214 ؛ وصححه فيه ؛ ووافقه الذهبي , والحديث صححه الألباني في إرواء الغليل : 6/169 </w:t>
      </w:r>
      <w:r>
        <w:rPr>
          <w:rFonts w:cs="Traditional Arabic"/>
          <w:sz w:val="32"/>
          <w:szCs w:val="32"/>
          <w:rtl/>
        </w:rPr>
        <w:t>–</w:t>
      </w:r>
      <w:r>
        <w:rPr>
          <w:rFonts w:cs="Traditional Arabic" w:hint="cs"/>
          <w:sz w:val="32"/>
          <w:szCs w:val="32"/>
          <w:rtl/>
        </w:rPr>
        <w:t xml:space="preserve"> 171 وقد جمع فيه طرقه ورواياته وتكلم عليها . </w:t>
      </w:r>
    </w:p>
  </w:footnote>
  <w:footnote w:id="2019">
    <w:p w:rsidR="00AC325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w:t>
      </w:r>
      <w:bookmarkStart w:id="250" w:name="ك38"/>
      <w:r>
        <w:rPr>
          <w:rFonts w:cs="Traditional Arabic" w:hint="cs"/>
          <w:sz w:val="32"/>
          <w:szCs w:val="32"/>
          <w:rtl/>
        </w:rPr>
        <w:t>المدبر</w:t>
      </w:r>
      <w:bookmarkEnd w:id="250"/>
      <w:r>
        <w:rPr>
          <w:rFonts w:cs="Traditional Arabic" w:hint="cs"/>
          <w:sz w:val="32"/>
          <w:szCs w:val="32"/>
          <w:rtl/>
        </w:rPr>
        <w:t xml:space="preserve"> : لغة : من دبر الشيء مؤخِّره ؛ والممات من دبر الحياة , فهو مشتق من إدبار الرجل عن الدنيا. </w:t>
      </w:r>
    </w:p>
    <w:p w:rsidR="00AC3250" w:rsidRDefault="00AC3250" w:rsidP="00C34A1A">
      <w:pPr>
        <w:pStyle w:val="a3"/>
        <w:jc w:val="both"/>
        <w:rPr>
          <w:rFonts w:cs="Traditional Arabic"/>
          <w:sz w:val="32"/>
          <w:szCs w:val="32"/>
          <w:rtl/>
        </w:rPr>
      </w:pPr>
      <w:r>
        <w:rPr>
          <w:rFonts w:cs="Traditional Arabic" w:hint="cs"/>
          <w:sz w:val="32"/>
          <w:szCs w:val="32"/>
          <w:rtl/>
        </w:rPr>
        <w:t xml:space="preserve">اصطلاحاً : العبد الذي عُلّق عتقه بوفاة سيده , وهو معتبر من الثلث . </w:t>
      </w:r>
    </w:p>
    <w:p w:rsidR="00AC3250" w:rsidRPr="00B804C0" w:rsidRDefault="00AC3250" w:rsidP="00C34A1A">
      <w:pPr>
        <w:pStyle w:val="a3"/>
        <w:ind w:firstLine="720"/>
        <w:jc w:val="both"/>
        <w:rPr>
          <w:rFonts w:cs="Traditional Arabic"/>
          <w:sz w:val="32"/>
          <w:szCs w:val="32"/>
          <w:rtl/>
        </w:rPr>
      </w:pPr>
      <w:r>
        <w:rPr>
          <w:rFonts w:cs="Traditional Arabic" w:hint="cs"/>
          <w:sz w:val="32"/>
          <w:szCs w:val="32"/>
          <w:rtl/>
        </w:rPr>
        <w:t>انظر : طلبة الطلبة : ص 161 , المستوعب : 2/262 , المطلع : ص 383 , القاموس المحيط</w:t>
      </w:r>
      <w:r>
        <w:rPr>
          <w:rFonts w:cs="Traditional Arabic" w:hint="eastAsia"/>
          <w:sz w:val="32"/>
          <w:szCs w:val="32"/>
          <w:rtl/>
        </w:rPr>
        <w:t> </w:t>
      </w:r>
      <w:r>
        <w:rPr>
          <w:rFonts w:cs="Traditional Arabic" w:hint="cs"/>
          <w:sz w:val="32"/>
          <w:szCs w:val="32"/>
          <w:rtl/>
        </w:rPr>
        <w:t xml:space="preserve">: ص 541 ؛ مادة : [ دبر ] , الإقناع : 3/140 . </w:t>
      </w:r>
    </w:p>
  </w:footnote>
  <w:footnote w:id="2020">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المسائل الفقهية من كتاب الروايتين والوجهين : 3/115 . </w:t>
      </w:r>
    </w:p>
  </w:footnote>
  <w:footnote w:id="2021">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المرجع السابق . </w:t>
      </w:r>
    </w:p>
  </w:footnote>
  <w:footnote w:id="2022">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ص 372 . </w:t>
      </w:r>
    </w:p>
  </w:footnote>
  <w:footnote w:id="2023">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2/263 </w:t>
      </w:r>
    </w:p>
  </w:footnote>
  <w:footnote w:id="2024">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4/165 </w:t>
      </w:r>
    </w:p>
  </w:footnote>
  <w:footnote w:id="2025">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14/420</w:t>
      </w:r>
    </w:p>
  </w:footnote>
  <w:footnote w:id="2026">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2/137 </w:t>
      </w:r>
    </w:p>
  </w:footnote>
  <w:footnote w:id="2027">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8/135</w:t>
      </w:r>
    </w:p>
  </w:footnote>
  <w:footnote w:id="2028">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ص 526 </w:t>
      </w:r>
    </w:p>
  </w:footnote>
  <w:footnote w:id="2029">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2/107</w:t>
      </w:r>
    </w:p>
  </w:footnote>
  <w:footnote w:id="2030">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ص 320</w:t>
      </w:r>
    </w:p>
  </w:footnote>
  <w:footnote w:id="2031">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7/470</w:t>
      </w:r>
    </w:p>
  </w:footnote>
  <w:footnote w:id="2032">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19/156</w:t>
      </w:r>
    </w:p>
  </w:footnote>
  <w:footnote w:id="2033">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3/141</w:t>
      </w:r>
    </w:p>
  </w:footnote>
  <w:footnote w:id="2034">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4/21</w:t>
      </w:r>
    </w:p>
  </w:footnote>
  <w:footnote w:id="2035">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المستوعب : 2/263 , المقنع : 16/156 , والمحرر : 2/137 , والفروع : 8/136 , شرح الزركشي : 7/469 , الإنصاف : 19/156 . </w:t>
      </w:r>
    </w:p>
  </w:footnote>
  <w:footnote w:id="2036">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مختصر الخرقي : ص 340 </w:t>
      </w:r>
    </w:p>
  </w:footnote>
  <w:footnote w:id="2037">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الهداية : ص 372 , المستوعب : 2/263 , الكافي : 4/165 , الفروع : 8/136 , المبدع: 6/304 .</w:t>
      </w:r>
    </w:p>
  </w:footnote>
  <w:footnote w:id="2038">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حاشية ابن قندوس على الفروع : 18/136 </w:t>
      </w:r>
    </w:p>
  </w:footnote>
  <w:footnote w:id="2039">
    <w:p w:rsidR="00AC3250" w:rsidRPr="00B804C0" w:rsidRDefault="00AC3250" w:rsidP="00F85620">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الممتع : 3/480 . </w:t>
      </w:r>
    </w:p>
  </w:footnote>
  <w:footnote w:id="2040">
    <w:p w:rsidR="00AC3250" w:rsidRPr="00B804C0" w:rsidRDefault="00AC3250" w:rsidP="00F85620">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المبسوط : 7/179 , تبيين الحقائق : 3/399 , مجمع الأنهر : 2/53 . </w:t>
      </w:r>
    </w:p>
  </w:footnote>
  <w:footnote w:id="2041">
    <w:p w:rsidR="00AC3250" w:rsidRDefault="00AC3250" w:rsidP="00F85620">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المقدمات الممهدات : 3/187 , جامع الأمهات : ص 533 . </w:t>
      </w:r>
    </w:p>
    <w:p w:rsidR="00AC3250" w:rsidRDefault="00AC3250" w:rsidP="00F85620">
      <w:pPr>
        <w:pStyle w:val="a3"/>
        <w:spacing w:line="264" w:lineRule="auto"/>
        <w:jc w:val="both"/>
        <w:rPr>
          <w:rFonts w:cs="Traditional Arabic"/>
          <w:sz w:val="32"/>
          <w:szCs w:val="32"/>
          <w:rtl/>
        </w:rPr>
      </w:pPr>
      <w:r>
        <w:rPr>
          <w:rFonts w:cs="Traditional Arabic" w:hint="cs"/>
          <w:sz w:val="32"/>
          <w:szCs w:val="32"/>
          <w:rtl/>
        </w:rPr>
        <w:t xml:space="preserve">واستثنوا جواز بيعه في حالة الدين السابق عن التدبير وعجز عن سداده , كما استثنوا جواز بيعه على غيره ليعتق . </w:t>
      </w:r>
    </w:p>
    <w:p w:rsidR="00AC3250" w:rsidRPr="00B804C0" w:rsidRDefault="00AC3250" w:rsidP="00F85620">
      <w:pPr>
        <w:pStyle w:val="a3"/>
        <w:spacing w:line="264" w:lineRule="auto"/>
        <w:ind w:firstLine="720"/>
        <w:jc w:val="both"/>
        <w:rPr>
          <w:rFonts w:cs="Traditional Arabic"/>
          <w:sz w:val="32"/>
          <w:szCs w:val="32"/>
          <w:rtl/>
        </w:rPr>
      </w:pPr>
      <w:r>
        <w:rPr>
          <w:rFonts w:cs="Traditional Arabic" w:hint="cs"/>
          <w:sz w:val="32"/>
          <w:szCs w:val="32"/>
          <w:rtl/>
        </w:rPr>
        <w:t xml:space="preserve">انظر : البيان والتحصيل : 15/113 , الذخيرة : 11/228 , الفواكه الدواني : 2/136 . </w:t>
      </w:r>
    </w:p>
  </w:footnote>
  <w:footnote w:id="2042">
    <w:p w:rsidR="00AC3250" w:rsidRPr="00B804C0" w:rsidRDefault="00AC3250" w:rsidP="00F85620">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الكافي : 4/165 , حاشية ابن قندوس على الفروع : 8/136 . </w:t>
      </w:r>
    </w:p>
  </w:footnote>
  <w:footnote w:id="2043">
    <w:p w:rsidR="00AC3250" w:rsidRPr="00B804C0" w:rsidRDefault="00AC3250" w:rsidP="00F85620">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الأم : 7/243 , الحاوي الكبير للماوردي : 18/102 , البيان : 8/392 . </w:t>
      </w:r>
    </w:p>
  </w:footnote>
  <w:footnote w:id="2044">
    <w:p w:rsidR="00AC3250" w:rsidRPr="00B804C0" w:rsidRDefault="00AC3250" w:rsidP="00F85620">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الإنصاف : 19/156 , الإقناع : 3/141 , منتهى الإرادات : 4/21 . </w:t>
      </w:r>
    </w:p>
  </w:footnote>
  <w:footnote w:id="2045">
    <w:p w:rsidR="00AC3250" w:rsidRPr="00B804C0" w:rsidRDefault="00AC3250" w:rsidP="0099686E">
      <w:pPr>
        <w:pStyle w:val="a3"/>
        <w:spacing w:line="33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سورة المائدة ؛ آية : 1 . </w:t>
      </w:r>
    </w:p>
  </w:footnote>
  <w:footnote w:id="2046">
    <w:p w:rsidR="00AC3250" w:rsidRPr="00B804C0" w:rsidRDefault="00AC3250" w:rsidP="0099686E">
      <w:pPr>
        <w:pStyle w:val="a3"/>
        <w:spacing w:line="33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المقدمات الممهدات : 3/188 . </w:t>
      </w:r>
    </w:p>
  </w:footnote>
  <w:footnote w:id="2047">
    <w:p w:rsidR="00AC3250" w:rsidRPr="00B804C0" w:rsidRDefault="00AC3250" w:rsidP="0099686E">
      <w:pPr>
        <w:pStyle w:val="a3"/>
        <w:spacing w:line="33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رواه البيهقي في السنن الكبرى : 10/313 </w:t>
      </w:r>
      <w:r>
        <w:rPr>
          <w:rFonts w:cs="Traditional Arabic"/>
          <w:sz w:val="32"/>
          <w:szCs w:val="32"/>
          <w:rtl/>
        </w:rPr>
        <w:t>–</w:t>
      </w:r>
      <w:r>
        <w:rPr>
          <w:rFonts w:cs="Traditional Arabic" w:hint="cs"/>
          <w:sz w:val="32"/>
          <w:szCs w:val="32"/>
          <w:rtl/>
        </w:rPr>
        <w:t xml:space="preserve"> 314 ؛ وقال معقباً : هذا الصحيح عن ابن عمر من قوله موقوفاً وقد روي مرفوعاً بسند ضعيف " .</w:t>
      </w:r>
    </w:p>
  </w:footnote>
  <w:footnote w:id="2048">
    <w:p w:rsidR="00AC3250" w:rsidRPr="00B804C0" w:rsidRDefault="00AC3250" w:rsidP="0099686E">
      <w:pPr>
        <w:pStyle w:val="a3"/>
        <w:spacing w:line="33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الشرح الكبير لشمس الدين المقدسي : 19/157 . </w:t>
      </w:r>
    </w:p>
  </w:footnote>
  <w:footnote w:id="2049">
    <w:p w:rsidR="00AC3250" w:rsidRPr="007F0632" w:rsidRDefault="00AC3250" w:rsidP="00F85620">
      <w:pPr>
        <w:pStyle w:val="a3"/>
        <w:jc w:val="both"/>
        <w:rPr>
          <w:rFonts w:cs="Traditional Arabic"/>
          <w:sz w:val="32"/>
          <w:szCs w:val="32"/>
          <w:rtl/>
        </w:rPr>
      </w:pPr>
      <w:r w:rsidRPr="00554459">
        <w:rPr>
          <w:rStyle w:val="a4"/>
          <w:rFonts w:cs="Traditional Arabic"/>
          <w:sz w:val="32"/>
          <w:szCs w:val="32"/>
        </w:rPr>
        <w:footnoteRef/>
      </w:r>
      <w:r w:rsidRPr="00554459">
        <w:rPr>
          <w:rStyle w:val="a4"/>
          <w:rFonts w:cs="Traditional Arabic"/>
          <w:sz w:val="32"/>
          <w:szCs w:val="32"/>
          <w:rtl/>
        </w:rPr>
        <w:t xml:space="preserve"> </w:t>
      </w:r>
      <w:r w:rsidRPr="00554459">
        <w:rPr>
          <w:rStyle w:val="a4"/>
          <w:rFonts w:cs="Traditional Arabic" w:hint="cs"/>
          <w:sz w:val="32"/>
          <w:szCs w:val="32"/>
          <w:rtl/>
        </w:rPr>
        <w:t>)</w:t>
      </w:r>
      <w:r>
        <w:rPr>
          <w:rFonts w:hint="cs"/>
          <w:rtl/>
        </w:rPr>
        <w:t xml:space="preserve"> </w:t>
      </w:r>
      <w:r w:rsidRPr="00554459">
        <w:rPr>
          <w:rFonts w:cs="Traditional Arabic" w:hint="cs"/>
          <w:sz w:val="32"/>
          <w:szCs w:val="32"/>
          <w:rtl/>
        </w:rPr>
        <w:t>هو :</w:t>
      </w:r>
      <w:r>
        <w:rPr>
          <w:rFonts w:cs="Traditional Arabic" w:hint="cs"/>
          <w:sz w:val="32"/>
          <w:szCs w:val="32"/>
          <w:rtl/>
        </w:rPr>
        <w:t xml:space="preserve"> </w:t>
      </w:r>
      <w:bookmarkStart w:id="254" w:name="ع54"/>
      <w:r>
        <w:rPr>
          <w:rFonts w:cs="Traditional Arabic" w:hint="cs"/>
          <w:sz w:val="32"/>
          <w:szCs w:val="32"/>
          <w:rtl/>
        </w:rPr>
        <w:t xml:space="preserve">نعيم بن عبد الله بن أسيد القرشي </w:t>
      </w:r>
      <w:bookmarkEnd w:id="254"/>
      <w:r>
        <w:rPr>
          <w:rFonts w:cs="Traditional Arabic" w:hint="cs"/>
          <w:sz w:val="32"/>
          <w:szCs w:val="32"/>
          <w:rtl/>
        </w:rPr>
        <w:t xml:space="preserve">، المعروف بالنحام ؛ قيل له ذلك لأن النبي </w:t>
      </w:r>
      <w:r>
        <w:rPr>
          <w:rFonts w:cs="Traditional Arabic" w:hint="cs"/>
          <w:sz w:val="32"/>
          <w:szCs w:val="32"/>
        </w:rPr>
        <w:sym w:font="AGA Arabesque" w:char="F072"/>
      </w:r>
      <w:r>
        <w:rPr>
          <w:rFonts w:cs="Traditional Arabic" w:hint="cs"/>
          <w:sz w:val="32"/>
          <w:szCs w:val="32"/>
          <w:rtl/>
        </w:rPr>
        <w:t xml:space="preserve"> قال له : (</w:t>
      </w:r>
      <w:r>
        <w:rPr>
          <w:rFonts w:cs="Traditional Arabic" w:hint="eastAsia"/>
          <w:sz w:val="32"/>
          <w:szCs w:val="32"/>
          <w:rtl/>
        </w:rPr>
        <w:t> </w:t>
      </w:r>
      <w:r>
        <w:rPr>
          <w:rFonts w:cs="Traditional Arabic" w:hint="cs"/>
          <w:sz w:val="32"/>
          <w:szCs w:val="32"/>
          <w:rtl/>
        </w:rPr>
        <w:t xml:space="preserve">دخلت الجنة فسمعت نَحْمةً من نعيم ) ، أسلم قبل عمر ولكنه لم يهاجر إلا قبيل فتح مكة ؛ وذلك لأنه كان ينفق على أرامل بني عدي وأيتامهم </w:t>
      </w:r>
      <w:r w:rsidRPr="007F0632">
        <w:rPr>
          <w:rFonts w:cs="Traditional Arabic" w:hint="cs"/>
          <w:sz w:val="32"/>
          <w:szCs w:val="32"/>
          <w:rtl/>
        </w:rPr>
        <w:t>فلما أراد أن يهاجر قال له قومه : أقم ودن بأي دين شئت ، استشهد بأجنادين سنة 15هـ .</w:t>
      </w:r>
    </w:p>
    <w:p w:rsidR="00AC3250" w:rsidRPr="007F0632" w:rsidRDefault="00AC3250" w:rsidP="00C34A1A">
      <w:pPr>
        <w:pStyle w:val="a3"/>
        <w:jc w:val="both"/>
      </w:pPr>
      <w:r w:rsidRPr="007F0632">
        <w:rPr>
          <w:rFonts w:cs="Traditional Arabic" w:hint="cs"/>
          <w:sz w:val="32"/>
          <w:szCs w:val="32"/>
          <w:rtl/>
        </w:rPr>
        <w:tab/>
        <w:t>انظر : الطبقات الكبرى لابن سعد : 4/138 ، الإصابة في تمييز الصحابة : 11/104 .</w:t>
      </w:r>
    </w:p>
  </w:footnote>
  <w:footnote w:id="2050">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رواه البخاري في كتاب البيوع ؛ باب المزايدة ؛ حديث رقم : [ 2141 ] ؛ واللفظ له , ومسلم في كتاب الزكاة ؛ باب الابتداء في النفقة بالنفس ثم أهله ؛ حديث رقم : [ 997 ] . </w:t>
      </w:r>
    </w:p>
  </w:footnote>
  <w:footnote w:id="2051">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شرح النووي على صحيح مسلم : 4/91 , نيل الأوطار : ص 1171 . </w:t>
      </w:r>
    </w:p>
  </w:footnote>
  <w:footnote w:id="2052">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البيان : 8/393 , الكافي : 4/165 , المغني : 14/420 . </w:t>
      </w:r>
    </w:p>
  </w:footnote>
  <w:footnote w:id="2053">
    <w:p w:rsidR="00AC3250" w:rsidRPr="00B804C0" w:rsidRDefault="00AC3250" w:rsidP="009772B2">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إشارة إلى حديث جابر </w:t>
      </w:r>
      <w:r>
        <w:rPr>
          <w:rFonts w:cs="Traditional Arabic" w:hint="cs"/>
          <w:sz w:val="32"/>
          <w:szCs w:val="32"/>
        </w:rPr>
        <w:sym w:font="AGA Arabesque" w:char="F074"/>
      </w:r>
      <w:r>
        <w:rPr>
          <w:rFonts w:cs="Traditional Arabic" w:hint="cs"/>
          <w:sz w:val="32"/>
          <w:szCs w:val="32"/>
          <w:rtl/>
        </w:rPr>
        <w:t xml:space="preserve"> في الصحيح في المبحث السابق . </w:t>
      </w:r>
    </w:p>
  </w:footnote>
  <w:footnote w:id="2054">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مسائل الإمام أحمد برواية أبو داود : ص 292 . </w:t>
      </w:r>
    </w:p>
  </w:footnote>
  <w:footnote w:id="2055">
    <w:p w:rsidR="00AC325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إشارة للأثر </w:t>
      </w:r>
      <w:bookmarkStart w:id="255" w:name="ث35"/>
      <w:r>
        <w:rPr>
          <w:rFonts w:cs="Traditional Arabic" w:hint="cs"/>
          <w:sz w:val="32"/>
          <w:szCs w:val="32"/>
          <w:rtl/>
        </w:rPr>
        <w:t xml:space="preserve">عن عائشة رضي الله عنها أنها مرضت فتطاول مرضها </w:t>
      </w:r>
      <w:bookmarkEnd w:id="255"/>
      <w:r>
        <w:rPr>
          <w:rFonts w:cs="Traditional Arabic" w:hint="cs"/>
          <w:sz w:val="32"/>
          <w:szCs w:val="32"/>
          <w:rtl/>
        </w:rPr>
        <w:t>, فذهب بنو أخيها إلى رجل فذكروا مرضها فقال : إنكم تخبروني خبر امرأة مطبوبة ، قال : فذهبوا ينظرون فإذا جارية لها سحرتها وكانت قد دبرتها ، فدعتها فسألتها فقالت : ماذا أردت ؟ فقالت : أردت أن تموتي حتى أعتق , قالت : فإن لله علي أن تباعي من أشد العرب مِلْكة فباعتها وأمرت بثمنها فجعل في مثلها .</w:t>
      </w:r>
    </w:p>
    <w:p w:rsidR="00AC3250" w:rsidRPr="00B804C0" w:rsidRDefault="00AC3250" w:rsidP="00C34A1A">
      <w:pPr>
        <w:pStyle w:val="a3"/>
        <w:ind w:firstLine="720"/>
        <w:jc w:val="both"/>
        <w:rPr>
          <w:rFonts w:cs="Traditional Arabic"/>
          <w:sz w:val="32"/>
          <w:szCs w:val="32"/>
          <w:rtl/>
        </w:rPr>
      </w:pPr>
      <w:r>
        <w:rPr>
          <w:rFonts w:cs="Traditional Arabic" w:hint="cs"/>
          <w:sz w:val="32"/>
          <w:szCs w:val="32"/>
          <w:rtl/>
        </w:rPr>
        <w:t xml:space="preserve">رواه عبد الرزاق في مصنفه : 9/140 ؛ واللفظ له , والبيهقي في السنن الكبرى : 10/313 . </w:t>
      </w:r>
    </w:p>
  </w:footnote>
  <w:footnote w:id="2056">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مسائل الإمام أحمد برواية ابنه عبد الله : ص 247 . </w:t>
      </w:r>
    </w:p>
  </w:footnote>
  <w:footnote w:id="2057">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المبحث السابق في بيان مكانة الرواية , وانظر : مختصر الخرقي : ص 340 . </w:t>
      </w:r>
    </w:p>
  </w:footnote>
  <w:footnote w:id="2058">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الهداية : ص 372 , المستوعب : 2/263 , الكافي : 4/165 . </w:t>
      </w:r>
    </w:p>
  </w:footnote>
  <w:footnote w:id="2059">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الإنصاف : 9/156 , حاشية ابن قندوس على الفروع : 8/136 . </w:t>
      </w:r>
    </w:p>
  </w:footnote>
  <w:footnote w:id="2060">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شرح الزركشي : 7/471 . </w:t>
      </w:r>
    </w:p>
  </w:footnote>
  <w:footnote w:id="2061">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المغني : 4/421 , وانظر : الشرح الكبير لشمس المقدسي : 19/159 </w:t>
      </w:r>
      <w:r>
        <w:rPr>
          <w:rFonts w:cs="Traditional Arabic"/>
          <w:sz w:val="32"/>
          <w:szCs w:val="32"/>
          <w:rtl/>
        </w:rPr>
        <w:t>–</w:t>
      </w:r>
      <w:r>
        <w:rPr>
          <w:rFonts w:cs="Traditional Arabic" w:hint="cs"/>
          <w:sz w:val="32"/>
          <w:szCs w:val="32"/>
          <w:rtl/>
        </w:rPr>
        <w:t xml:space="preserve"> 160 . </w:t>
      </w:r>
    </w:p>
  </w:footnote>
  <w:footnote w:id="2062">
    <w:p w:rsidR="00AC3250" w:rsidRPr="00B804C0" w:rsidRDefault="00AC3250" w:rsidP="0099686E">
      <w:pPr>
        <w:pStyle w:val="a3"/>
        <w:spacing w:line="21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مسائل الإمام أحمد برواية حرب : ص 23 . </w:t>
      </w:r>
    </w:p>
  </w:footnote>
  <w:footnote w:id="2063">
    <w:p w:rsidR="00AC3250" w:rsidRPr="00B804C0" w:rsidRDefault="00AC3250" w:rsidP="0099686E">
      <w:pPr>
        <w:pStyle w:val="a3"/>
        <w:spacing w:line="21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الهداية ص 385 , الممتع : 3/562 </w:t>
      </w:r>
      <w:r>
        <w:rPr>
          <w:rFonts w:cs="Traditional Arabic"/>
          <w:sz w:val="32"/>
          <w:szCs w:val="32"/>
          <w:rtl/>
        </w:rPr>
        <w:t>–</w:t>
      </w:r>
      <w:r>
        <w:rPr>
          <w:rFonts w:cs="Traditional Arabic" w:hint="cs"/>
          <w:sz w:val="32"/>
          <w:szCs w:val="32"/>
          <w:rtl/>
        </w:rPr>
        <w:t xml:space="preserve"> 563 , الحاوي الصغير : ص 544 , الرعاية الصغرى : 2/125 , الفروع : 8/217 , الوجيز : ص 334 , المبدع : 7/29 , الإنصاف : 20/169 , الإقناع : 3/172 , المنتهى : 4/66 . </w:t>
      </w:r>
    </w:p>
  </w:footnote>
  <w:footnote w:id="2064">
    <w:p w:rsidR="00AC3250" w:rsidRPr="00B804C0" w:rsidRDefault="00AC3250" w:rsidP="0099686E">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الفروع : 8/218 . </w:t>
      </w:r>
    </w:p>
  </w:footnote>
  <w:footnote w:id="2065">
    <w:p w:rsidR="00AC3250" w:rsidRPr="00B804C0" w:rsidRDefault="00AC3250" w:rsidP="0099686E">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مسائل الإمام أحمد برواية حرب : ص 23 . </w:t>
      </w:r>
    </w:p>
  </w:footnote>
  <w:footnote w:id="2066">
    <w:p w:rsidR="00AC3250" w:rsidRPr="00B804C0" w:rsidRDefault="00AC3250" w:rsidP="0099686E">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شرح الزركشي : 5/32 . </w:t>
      </w:r>
    </w:p>
  </w:footnote>
  <w:footnote w:id="2067">
    <w:p w:rsidR="00AC3250" w:rsidRPr="00B804C0" w:rsidRDefault="00AC3250" w:rsidP="0099686E">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الفروع : 8/218 , شرح الزركشي : 5/32 , الإنصاف : 20/171 . </w:t>
      </w:r>
    </w:p>
  </w:footnote>
  <w:footnote w:id="2068">
    <w:p w:rsidR="00AC3250" w:rsidRPr="00B804C0" w:rsidRDefault="00AC3250" w:rsidP="0099686E">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مجموع فتاوى ابن تيمية : 32/35 , الأخبار العلمية من الاختيارات الفقهية لشيخ الإسلام : ص 295 .  </w:t>
      </w:r>
    </w:p>
  </w:footnote>
  <w:footnote w:id="2069">
    <w:p w:rsidR="00AC3250" w:rsidRPr="00B804C0" w:rsidRDefault="00AC3250" w:rsidP="00CE5FC5">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المغني : 9/361 , الشرح الكبير : 20/170- 171 , كشاف القناع : 4/7/2406 . </w:t>
      </w:r>
    </w:p>
  </w:footnote>
  <w:footnote w:id="2070">
    <w:p w:rsidR="00AC3250" w:rsidRPr="00B804C0" w:rsidRDefault="00AC3250" w:rsidP="00CE5FC5">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المغني : 9/361 . </w:t>
      </w:r>
    </w:p>
  </w:footnote>
  <w:footnote w:id="2071">
    <w:p w:rsidR="00AC3250" w:rsidRPr="00B804C0" w:rsidRDefault="00AC3250" w:rsidP="00CE5FC5">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مسائل الإمام أحمد برواية حرب : ص 23 . </w:t>
      </w:r>
    </w:p>
  </w:footnote>
  <w:footnote w:id="2072">
    <w:p w:rsidR="00AC3250" w:rsidRPr="00B804C0" w:rsidRDefault="00AC3250" w:rsidP="00CE5FC5">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ويقصدون أيضاً بالسلطان : القاضي ؛ وقيد بعضهم إن عُهد إليه ذلك من الإمام الأعظم . </w:t>
      </w:r>
    </w:p>
  </w:footnote>
  <w:footnote w:id="2073">
    <w:p w:rsidR="00AC3250" w:rsidRPr="00B804C0" w:rsidRDefault="00AC3250" w:rsidP="00CE5FC5">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الهداية للمرغيناني : 4/612 , تبيين الحقائق : 2/513 , حاشية ابن عابدين : 4/196 , الذخيرة : 4/248 , مواهب الجليل : 5/58 , الشرح الكبير للدردير : 3/21 , أسنى المطالب : 3/125 , مغني المحتاج : 4/243 , نهاية المحتاج : 6/224 , الكافي : 4/235 , المحرر : 2/153 , الوجيز : ص 334 . </w:t>
      </w:r>
    </w:p>
  </w:footnote>
  <w:footnote w:id="2074">
    <w:p w:rsidR="00AC3250" w:rsidRPr="00B804C0" w:rsidRDefault="00AC3250" w:rsidP="00CE5FC5">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رواه الإمام أحمد في مسنده : 40/243 ؛ برقم : [ 24205 ] , وأبو داود في كتاب النكاح ؛ باب في الولي ؛ حديث رقم : [2083 ] , والترمذي في كتاب النكاح ؛ باب ما جاء لا نكاح إلا بولي</w:t>
      </w:r>
      <w:r>
        <w:rPr>
          <w:rFonts w:cs="Traditional Arabic" w:hint="eastAsia"/>
          <w:sz w:val="32"/>
          <w:szCs w:val="32"/>
          <w:rtl/>
        </w:rPr>
        <w:t> </w:t>
      </w:r>
      <w:r>
        <w:rPr>
          <w:rFonts w:cs="Traditional Arabic" w:hint="cs"/>
          <w:sz w:val="32"/>
          <w:szCs w:val="32"/>
          <w:rtl/>
        </w:rPr>
        <w:t xml:space="preserve">؛ حديث رقم : [ 1102 ] ؛ وقال فيه : " هذا حديث حسن " , والحديث قد تكلم فيه أهل = = العلم وقد جمع الألباني في إرواء الغليل 6/243 </w:t>
      </w:r>
      <w:r>
        <w:rPr>
          <w:rFonts w:cs="Traditional Arabic"/>
          <w:sz w:val="32"/>
          <w:szCs w:val="32"/>
          <w:rtl/>
        </w:rPr>
        <w:t>–</w:t>
      </w:r>
      <w:r>
        <w:rPr>
          <w:rFonts w:cs="Traditional Arabic" w:hint="cs"/>
          <w:sz w:val="32"/>
          <w:szCs w:val="32"/>
          <w:rtl/>
        </w:rPr>
        <w:t xml:space="preserve"> 247 طرق الحديث ورواياته وما قيل فيه من كلام الأئمة وصحح الحديث . </w:t>
      </w:r>
    </w:p>
  </w:footnote>
  <w:footnote w:id="2075">
    <w:p w:rsidR="00AC3250" w:rsidRPr="00B804C0" w:rsidRDefault="00AC3250" w:rsidP="00C91DAF">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مسائل الإمام أحمد برواية مهنا : 2/623 . </w:t>
      </w:r>
    </w:p>
  </w:footnote>
  <w:footnote w:id="2076">
    <w:p w:rsidR="00AC3250" w:rsidRPr="00B804C0" w:rsidRDefault="00AC3250" w:rsidP="00C91DAF">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سواءً كانت صغيرة أو كبيرة , بكراً أو ثيباً . </w:t>
      </w:r>
    </w:p>
  </w:footnote>
  <w:footnote w:id="2077">
    <w:p w:rsidR="00AC3250" w:rsidRDefault="00AC3250" w:rsidP="00C91DAF">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ولها مهر المثل حينئذ ، وإنما وقع الخلاف في المذهب في تتمة المهر هل هو على الزوج أم على الولي ؟ </w:t>
      </w:r>
    </w:p>
    <w:p w:rsidR="00AC3250" w:rsidRPr="00B804C0" w:rsidRDefault="00AC3250" w:rsidP="00C91DAF">
      <w:pPr>
        <w:pStyle w:val="a3"/>
        <w:spacing w:line="264" w:lineRule="auto"/>
        <w:ind w:firstLine="720"/>
        <w:jc w:val="both"/>
        <w:rPr>
          <w:rFonts w:cs="Traditional Arabic"/>
          <w:sz w:val="32"/>
          <w:szCs w:val="32"/>
          <w:rtl/>
        </w:rPr>
      </w:pPr>
      <w:r>
        <w:rPr>
          <w:rFonts w:cs="Traditional Arabic" w:hint="cs"/>
          <w:sz w:val="32"/>
          <w:szCs w:val="32"/>
          <w:rtl/>
        </w:rPr>
        <w:t xml:space="preserve">انظر : الهداية : ص 404 </w:t>
      </w:r>
      <w:r>
        <w:rPr>
          <w:rFonts w:cs="Traditional Arabic"/>
          <w:sz w:val="32"/>
          <w:szCs w:val="32"/>
          <w:rtl/>
        </w:rPr>
        <w:t>–</w:t>
      </w:r>
      <w:r>
        <w:rPr>
          <w:rFonts w:cs="Traditional Arabic" w:hint="cs"/>
          <w:sz w:val="32"/>
          <w:szCs w:val="32"/>
          <w:rtl/>
        </w:rPr>
        <w:t xml:space="preserve"> 405 , الكافي : 4/359 , المحرر : 2/180 , الممتع : 3/671 </w:t>
      </w:r>
      <w:r>
        <w:rPr>
          <w:rFonts w:cs="Traditional Arabic"/>
          <w:sz w:val="32"/>
          <w:szCs w:val="32"/>
          <w:rtl/>
        </w:rPr>
        <w:t>–</w:t>
      </w:r>
      <w:r>
        <w:rPr>
          <w:rFonts w:cs="Traditional Arabic" w:hint="cs"/>
          <w:sz w:val="32"/>
          <w:szCs w:val="32"/>
          <w:rtl/>
        </w:rPr>
        <w:t xml:space="preserve"> 672 , الحاوي الصغير : ص 567 , الرعاية الصغرى : 2/153 , الفروع : 8/322 , الوجيز : ص 351 , المبدع : 7/135 , الإقناع : 3/213 , منتهى الإرادات : 4/142 , المنح الشافيات : 2/591 . </w:t>
      </w:r>
    </w:p>
  </w:footnote>
  <w:footnote w:id="2078">
    <w:p w:rsidR="00AC3250" w:rsidRPr="00B804C0" w:rsidRDefault="00AC3250" w:rsidP="00C91DAF">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شرح الزركشي : 5/93 . </w:t>
      </w:r>
    </w:p>
  </w:footnote>
  <w:footnote w:id="2079">
    <w:p w:rsidR="00AC3250" w:rsidRPr="00B804C0" w:rsidRDefault="00AC3250" w:rsidP="00C91DAF">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21/143 </w:t>
      </w:r>
      <w:r>
        <w:rPr>
          <w:rFonts w:cs="Traditional Arabic"/>
          <w:sz w:val="32"/>
          <w:szCs w:val="32"/>
          <w:rtl/>
        </w:rPr>
        <w:t>–</w:t>
      </w:r>
      <w:r>
        <w:rPr>
          <w:rFonts w:cs="Traditional Arabic" w:hint="cs"/>
          <w:sz w:val="32"/>
          <w:szCs w:val="32"/>
          <w:rtl/>
        </w:rPr>
        <w:t xml:space="preserve"> 144 . </w:t>
      </w:r>
    </w:p>
  </w:footnote>
  <w:footnote w:id="2080">
    <w:p w:rsidR="00AC3250" w:rsidRPr="00B804C0" w:rsidRDefault="00AC3250" w:rsidP="00C91DAF">
      <w:pPr>
        <w:pStyle w:val="a3"/>
        <w:spacing w:line="20" w:lineRule="atLeast"/>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الكافي : 4/359 . </w:t>
      </w:r>
    </w:p>
  </w:footnote>
  <w:footnote w:id="2081">
    <w:p w:rsidR="00AC3250" w:rsidRPr="00B804C0" w:rsidRDefault="00AC3250" w:rsidP="00C91DAF">
      <w:pPr>
        <w:pStyle w:val="a3"/>
        <w:spacing w:line="20" w:lineRule="atLeast"/>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المبسوط : 4/224-225 , حاشية ابن عابدين : 4/171 </w:t>
      </w:r>
      <w:r>
        <w:rPr>
          <w:rFonts w:cs="Traditional Arabic"/>
          <w:sz w:val="32"/>
          <w:szCs w:val="32"/>
          <w:rtl/>
        </w:rPr>
        <w:t>–</w:t>
      </w:r>
      <w:r>
        <w:rPr>
          <w:rFonts w:cs="Traditional Arabic" w:hint="cs"/>
          <w:sz w:val="32"/>
          <w:szCs w:val="32"/>
          <w:rtl/>
        </w:rPr>
        <w:t xml:space="preserve"> 173 , الذخيرة : 4/218 , حاشية الدسوقي : 3/160 , الشرح الكبير لشمس الدين المقدسي : 21/143 </w:t>
      </w:r>
      <w:r>
        <w:rPr>
          <w:rFonts w:cs="Traditional Arabic"/>
          <w:sz w:val="32"/>
          <w:szCs w:val="32"/>
          <w:rtl/>
        </w:rPr>
        <w:t>–</w:t>
      </w:r>
      <w:r>
        <w:rPr>
          <w:rFonts w:cs="Traditional Arabic" w:hint="cs"/>
          <w:sz w:val="32"/>
          <w:szCs w:val="32"/>
          <w:rtl/>
        </w:rPr>
        <w:t xml:space="preserve"> 146 , الوجيز : ص 351 . </w:t>
      </w:r>
    </w:p>
  </w:footnote>
  <w:footnote w:id="2082">
    <w:p w:rsidR="00AC325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المغني : 9/414 . </w:t>
      </w:r>
    </w:p>
    <w:p w:rsidR="00AC3250" w:rsidRPr="00B804C0" w:rsidRDefault="00AC3250" w:rsidP="00C34A1A">
      <w:pPr>
        <w:pStyle w:val="a3"/>
        <w:jc w:val="both"/>
        <w:rPr>
          <w:rFonts w:cs="Traditional Arabic"/>
          <w:sz w:val="32"/>
          <w:szCs w:val="32"/>
          <w:rtl/>
        </w:rPr>
      </w:pPr>
      <w:r>
        <w:rPr>
          <w:rFonts w:cs="Traditional Arabic" w:hint="cs"/>
          <w:sz w:val="32"/>
          <w:szCs w:val="32"/>
          <w:rtl/>
        </w:rPr>
        <w:t xml:space="preserve">مع ملاحظة اختلافهم في صحة عقد الولي غير الأب بأقل من مهر المثل إن لم ترض المرأة , فلم يصحح الحنفية والمالكية العقد , وصححه الحنابلة . </w:t>
      </w:r>
    </w:p>
  </w:footnote>
  <w:footnote w:id="2083">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الحاوي الكبير للماوردي : 9/498 , الوسيط : 5/234 , البيان : 9/376 . </w:t>
      </w:r>
    </w:p>
  </w:footnote>
  <w:footnote w:id="2084">
    <w:p w:rsidR="00AC3250" w:rsidRPr="00B804C0" w:rsidRDefault="00AC3250" w:rsidP="009F6D1E">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المسائل الفقهية من كتاب الروايتين والوجهين : 2/127 . </w:t>
      </w:r>
    </w:p>
  </w:footnote>
  <w:footnote w:id="2085">
    <w:p w:rsidR="00AC3250" w:rsidRDefault="00AC3250" w:rsidP="009F6D1E">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مختصر الخرقي : ص 243 , الهداية : 405 , المحرر : 2/183 , الإقناع : 3/220 , منتهى الإرادات : 4/152 . </w:t>
      </w:r>
    </w:p>
    <w:p w:rsidR="00AC3250" w:rsidRPr="00B804C0" w:rsidRDefault="00AC3250" w:rsidP="009F6D1E">
      <w:pPr>
        <w:pStyle w:val="a3"/>
        <w:spacing w:line="288" w:lineRule="auto"/>
        <w:jc w:val="both"/>
        <w:rPr>
          <w:rFonts w:cs="Traditional Arabic"/>
          <w:sz w:val="32"/>
          <w:szCs w:val="32"/>
          <w:rtl/>
        </w:rPr>
      </w:pPr>
      <w:r>
        <w:rPr>
          <w:rFonts w:cs="Traditional Arabic" w:hint="cs"/>
          <w:sz w:val="32"/>
          <w:szCs w:val="32"/>
          <w:rtl/>
        </w:rPr>
        <w:t xml:space="preserve">وحكى بعض الأصحاب رواية : أن المهر لا يستقر بالخلوة من دون وطء , قال ابن رجب في القواعد 3/132 معقباً : أنكر الأكثرون هذه الرواية وحملوها على وجه آخر . </w:t>
      </w:r>
    </w:p>
  </w:footnote>
  <w:footnote w:id="2086">
    <w:p w:rsidR="00AC3250" w:rsidRPr="00B804C0" w:rsidRDefault="00AC3250" w:rsidP="009F6D1E">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شرح الزركشي : 5/313 .</w:t>
      </w:r>
    </w:p>
  </w:footnote>
  <w:footnote w:id="2087">
    <w:p w:rsidR="00AC3250" w:rsidRPr="00B804C0" w:rsidRDefault="00AC3250" w:rsidP="009F6D1E">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21/227 .</w:t>
      </w:r>
    </w:p>
  </w:footnote>
  <w:footnote w:id="2088">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405 . </w:t>
      </w:r>
    </w:p>
  </w:footnote>
  <w:footnote w:id="2089">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4/341 . </w:t>
      </w:r>
    </w:p>
  </w:footnote>
  <w:footnote w:id="2090">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10/155 . </w:t>
      </w:r>
    </w:p>
  </w:footnote>
  <w:footnote w:id="2091">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8/330 .</w:t>
      </w:r>
    </w:p>
  </w:footnote>
  <w:footnote w:id="2092">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352 . </w:t>
      </w:r>
    </w:p>
  </w:footnote>
  <w:footnote w:id="2093">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شرح الزركشي : 5/319 . </w:t>
      </w:r>
    </w:p>
  </w:footnote>
  <w:footnote w:id="2094">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21/229 . </w:t>
      </w:r>
    </w:p>
  </w:footnote>
  <w:footnote w:id="2095">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3/220-221 . </w:t>
      </w:r>
    </w:p>
  </w:footnote>
  <w:footnote w:id="2096">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4/152 . </w:t>
      </w:r>
    </w:p>
  </w:footnote>
  <w:footnote w:id="2097">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المغني : 10/156 , شرح الزركشي : 5/319 , الإنصاف : 21/229 . </w:t>
      </w:r>
    </w:p>
  </w:footnote>
  <w:footnote w:id="2098">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2/183 . </w:t>
      </w:r>
    </w:p>
  </w:footnote>
  <w:footnote w:id="2099">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573 . </w:t>
      </w:r>
    </w:p>
  </w:footnote>
  <w:footnote w:id="2100">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2/155 . </w:t>
      </w:r>
    </w:p>
  </w:footnote>
  <w:footnote w:id="2101">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المغني : 10/156 , شرح الزركشي : 5/320 , الإنصاف : 21/230 . </w:t>
      </w:r>
    </w:p>
  </w:footnote>
  <w:footnote w:id="2102">
    <w:p w:rsidR="00AC3250" w:rsidRDefault="00AC3250" w:rsidP="009F6D1E">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للأصحاب طرق في هذه المسألة وأقوال كثيرة ورايات متفرعة . </w:t>
      </w:r>
    </w:p>
    <w:p w:rsidR="00AC3250" w:rsidRPr="00B804C0" w:rsidRDefault="00AC3250" w:rsidP="009F6D1E">
      <w:pPr>
        <w:pStyle w:val="a3"/>
        <w:spacing w:line="264" w:lineRule="auto"/>
        <w:ind w:firstLine="720"/>
        <w:jc w:val="both"/>
        <w:rPr>
          <w:rFonts w:cs="Traditional Arabic"/>
          <w:sz w:val="32"/>
          <w:szCs w:val="32"/>
          <w:rtl/>
        </w:rPr>
      </w:pPr>
      <w:r>
        <w:rPr>
          <w:rFonts w:cs="Traditional Arabic" w:hint="cs"/>
          <w:sz w:val="32"/>
          <w:szCs w:val="32"/>
          <w:rtl/>
        </w:rPr>
        <w:t xml:space="preserve">انظر : شرح الزركشي : 5/318 </w:t>
      </w:r>
      <w:r>
        <w:rPr>
          <w:rFonts w:cs="Traditional Arabic"/>
          <w:sz w:val="32"/>
          <w:szCs w:val="32"/>
          <w:rtl/>
        </w:rPr>
        <w:t>–</w:t>
      </w:r>
      <w:r>
        <w:rPr>
          <w:rFonts w:cs="Traditional Arabic" w:hint="cs"/>
          <w:sz w:val="32"/>
          <w:szCs w:val="32"/>
          <w:rtl/>
        </w:rPr>
        <w:t xml:space="preserve"> 320 , تقرير القواعد : 3/130 </w:t>
      </w:r>
      <w:r>
        <w:rPr>
          <w:rFonts w:cs="Traditional Arabic"/>
          <w:sz w:val="32"/>
          <w:szCs w:val="32"/>
          <w:rtl/>
        </w:rPr>
        <w:t>–</w:t>
      </w:r>
      <w:r>
        <w:rPr>
          <w:rFonts w:cs="Traditional Arabic" w:hint="cs"/>
          <w:sz w:val="32"/>
          <w:szCs w:val="32"/>
          <w:rtl/>
        </w:rPr>
        <w:t xml:space="preserve"> 133 , الإنصاف : 21/227- 230 . </w:t>
      </w:r>
    </w:p>
  </w:footnote>
  <w:footnote w:id="2103">
    <w:p w:rsidR="00AC3250" w:rsidRDefault="00AC3250" w:rsidP="009F6D1E">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المحيط البرهاني : 3/109 , البناية : 4/668 , الكافي : 4/341 , كشاف القناع : 4/7/2508 . </w:t>
      </w:r>
    </w:p>
    <w:p w:rsidR="00AC3250" w:rsidRDefault="00AC3250" w:rsidP="009F6D1E">
      <w:pPr>
        <w:pStyle w:val="a3"/>
        <w:spacing w:line="264" w:lineRule="auto"/>
        <w:jc w:val="both"/>
        <w:rPr>
          <w:rFonts w:cs="Traditional Arabic"/>
          <w:sz w:val="32"/>
          <w:szCs w:val="32"/>
          <w:rtl/>
        </w:rPr>
      </w:pPr>
      <w:r>
        <w:rPr>
          <w:rFonts w:cs="Traditional Arabic" w:hint="cs"/>
          <w:sz w:val="32"/>
          <w:szCs w:val="32"/>
          <w:rtl/>
        </w:rPr>
        <w:t xml:space="preserve">وخالف في ذلك المالكية فلم يوجبوا كامل المهر في الخلوة إلا عند الوطء ، أو إذا ثبتت الخلوة وتنازعا في الوطء وكانت خلوة اهتداء ، فالقول قول الزوجة في الوطء مع استقرار كامل المهر ولو قام مانع من حيض وإحرام ونحوه . </w:t>
      </w:r>
    </w:p>
    <w:p w:rsidR="00AC3250" w:rsidRDefault="00AC3250" w:rsidP="009F6D1E">
      <w:pPr>
        <w:pStyle w:val="a3"/>
        <w:spacing w:line="264" w:lineRule="auto"/>
        <w:jc w:val="both"/>
        <w:rPr>
          <w:rFonts w:cs="Traditional Arabic"/>
          <w:sz w:val="32"/>
          <w:szCs w:val="32"/>
          <w:rtl/>
        </w:rPr>
      </w:pPr>
      <w:r>
        <w:rPr>
          <w:rFonts w:cs="Traditional Arabic" w:hint="cs"/>
          <w:sz w:val="32"/>
          <w:szCs w:val="32"/>
          <w:rtl/>
        </w:rPr>
        <w:t xml:space="preserve">وخالف أيضاً الشافعية في الجديد وقالوا : لا يثبت كامل المهر إلا بالوطء . </w:t>
      </w:r>
    </w:p>
    <w:p w:rsidR="00AC3250" w:rsidRPr="00B804C0" w:rsidRDefault="00AC3250" w:rsidP="009F6D1E">
      <w:pPr>
        <w:pStyle w:val="a3"/>
        <w:spacing w:line="264" w:lineRule="auto"/>
        <w:ind w:firstLine="720"/>
        <w:jc w:val="both"/>
        <w:rPr>
          <w:rFonts w:cs="Traditional Arabic"/>
          <w:sz w:val="32"/>
          <w:szCs w:val="32"/>
          <w:rtl/>
        </w:rPr>
      </w:pPr>
      <w:r>
        <w:rPr>
          <w:rFonts w:cs="Traditional Arabic" w:hint="cs"/>
          <w:sz w:val="32"/>
          <w:szCs w:val="32"/>
          <w:rtl/>
        </w:rPr>
        <w:t xml:space="preserve">انظر : الذخيرة : 4/375 , 378 , حاشية الدسوقي : 3/141 -142 , الحاوي الصغير للقزويني : ص 477 , مغني المحتاج : 4/373 . </w:t>
      </w:r>
    </w:p>
  </w:footnote>
  <w:footnote w:id="2104">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بدائع الصنائع : 2/586 </w:t>
      </w:r>
      <w:r>
        <w:rPr>
          <w:rFonts w:cs="Traditional Arabic"/>
          <w:sz w:val="32"/>
          <w:szCs w:val="32"/>
          <w:rtl/>
        </w:rPr>
        <w:t>–</w:t>
      </w:r>
      <w:r>
        <w:rPr>
          <w:rFonts w:cs="Traditional Arabic" w:hint="cs"/>
          <w:sz w:val="32"/>
          <w:szCs w:val="32"/>
          <w:rtl/>
        </w:rPr>
        <w:t xml:space="preserve"> 587 , تبيين الحقائق : 2/546 </w:t>
      </w:r>
      <w:r>
        <w:rPr>
          <w:rFonts w:cs="Traditional Arabic"/>
          <w:sz w:val="32"/>
          <w:szCs w:val="32"/>
          <w:rtl/>
        </w:rPr>
        <w:t>–</w:t>
      </w:r>
      <w:r>
        <w:rPr>
          <w:rFonts w:cs="Traditional Arabic" w:hint="cs"/>
          <w:sz w:val="32"/>
          <w:szCs w:val="32"/>
          <w:rtl/>
        </w:rPr>
        <w:t xml:space="preserve"> 547 , الهداية للمرغيناني : 4/668 . </w:t>
      </w:r>
    </w:p>
  </w:footnote>
  <w:footnote w:id="2105">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الكافي : 4/342 , المغني : 10/156 . </w:t>
      </w:r>
    </w:p>
  </w:footnote>
  <w:footnote w:id="2106">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المغني : 10/156 , المنح الشافيات : 2/597 . </w:t>
      </w:r>
    </w:p>
  </w:footnote>
  <w:footnote w:id="2107">
    <w:p w:rsidR="00AC3250" w:rsidRPr="00B804C0" w:rsidRDefault="00AC3250" w:rsidP="00C91DAF">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مسائل الإمام أحمد برواية الكوسج : 2/129 . </w:t>
      </w:r>
    </w:p>
  </w:footnote>
  <w:footnote w:id="2108">
    <w:p w:rsidR="00AC3250" w:rsidRPr="00B804C0" w:rsidRDefault="00AC3250" w:rsidP="00C91DAF">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المسائل الفقهية من كتاب الروايتين والوجهين : 1/417 . </w:t>
      </w:r>
    </w:p>
  </w:footnote>
  <w:footnote w:id="2109">
    <w:p w:rsidR="00AC3250" w:rsidRPr="00B804C0" w:rsidRDefault="00AC3250" w:rsidP="00C91DAF">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408 . </w:t>
      </w:r>
    </w:p>
  </w:footnote>
  <w:footnote w:id="2110">
    <w:p w:rsidR="00AC3250" w:rsidRPr="00B804C0" w:rsidRDefault="00AC3250" w:rsidP="00C91DAF">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4/365 . </w:t>
      </w:r>
    </w:p>
  </w:footnote>
  <w:footnote w:id="2111">
    <w:p w:rsidR="00AC3250" w:rsidRPr="00B804C0" w:rsidRDefault="00AC3250" w:rsidP="00C91DAF">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10/186 . </w:t>
      </w:r>
    </w:p>
  </w:footnote>
  <w:footnote w:id="2112">
    <w:p w:rsidR="00AC3250" w:rsidRPr="00B804C0" w:rsidRDefault="00AC3250" w:rsidP="00C91DAF">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2/189 . </w:t>
      </w:r>
    </w:p>
  </w:footnote>
  <w:footnote w:id="2113">
    <w:p w:rsidR="00AC3250" w:rsidRPr="00B804C0" w:rsidRDefault="00AC3250" w:rsidP="00C91DAF">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573 . </w:t>
      </w:r>
    </w:p>
  </w:footnote>
  <w:footnote w:id="2114">
    <w:p w:rsidR="00AC3250" w:rsidRPr="00B804C0" w:rsidRDefault="00AC3250" w:rsidP="00C91DAF">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2/155 . </w:t>
      </w:r>
    </w:p>
  </w:footnote>
  <w:footnote w:id="2115">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8/355 . </w:t>
      </w:r>
    </w:p>
  </w:footnote>
  <w:footnote w:id="2116">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354 . </w:t>
      </w:r>
    </w:p>
  </w:footnote>
  <w:footnote w:id="2117">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7/161 </w:t>
      </w:r>
    </w:p>
  </w:footnote>
  <w:footnote w:id="2118">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21/292</w:t>
      </w:r>
    </w:p>
  </w:footnote>
  <w:footnote w:id="2119">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3/225 . </w:t>
      </w:r>
    </w:p>
  </w:footnote>
  <w:footnote w:id="2120">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4/162 .</w:t>
      </w:r>
    </w:p>
  </w:footnote>
  <w:footnote w:id="2121">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الكافي : 4/365 , المغني : 10/186 , الفروع : 8/355 , المبدع : 7/161 .</w:t>
      </w:r>
    </w:p>
  </w:footnote>
  <w:footnote w:id="2122">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الفروع : 8/355 , المبدع : 7/161 .</w:t>
      </w:r>
    </w:p>
  </w:footnote>
  <w:footnote w:id="2123">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الأخبار العلمية من الاختيارات الفقهية لشيخ الإسلام : ص 344 </w:t>
      </w:r>
      <w:r>
        <w:rPr>
          <w:rFonts w:cs="Traditional Arabic"/>
          <w:sz w:val="32"/>
          <w:szCs w:val="32"/>
          <w:rtl/>
        </w:rPr>
        <w:t>–</w:t>
      </w:r>
      <w:r>
        <w:rPr>
          <w:rFonts w:cs="Traditional Arabic" w:hint="cs"/>
          <w:sz w:val="32"/>
          <w:szCs w:val="32"/>
          <w:rtl/>
        </w:rPr>
        <w:t xml:space="preserve"> 345 .</w:t>
      </w:r>
    </w:p>
  </w:footnote>
  <w:footnote w:id="2124">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الفروع : 8/356 , المبدع : 7/161 .</w:t>
      </w:r>
    </w:p>
  </w:footnote>
  <w:footnote w:id="2125">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الكافي : 4/366 , الفروع : 8/355 , المبدع : 7/161 .</w:t>
      </w:r>
    </w:p>
  </w:footnote>
  <w:footnote w:id="2126">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الكافي : 4/365 , الفروع : 8/355 .</w:t>
      </w:r>
    </w:p>
  </w:footnote>
  <w:footnote w:id="2127">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بيان مكانة الرواية في المذهب . </w:t>
      </w:r>
    </w:p>
  </w:footnote>
  <w:footnote w:id="2128">
    <w:p w:rsidR="00AC325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أوجب المالكية والشافعية مهر المثل مطلقاً من غير تفريق , وخالف الحنفية فلم يوجبوا المهر للمستكره بالزنا إذا وجب على واطئها الحد أما إذا لم يجب عليه الحد فأوجبوا لها مهر المثل . </w:t>
      </w:r>
    </w:p>
    <w:p w:rsidR="00AC3250" w:rsidRPr="00B804C0" w:rsidRDefault="00AC3250" w:rsidP="00C34A1A">
      <w:pPr>
        <w:pStyle w:val="a3"/>
        <w:ind w:firstLine="720"/>
        <w:jc w:val="both"/>
        <w:rPr>
          <w:rFonts w:cs="Traditional Arabic"/>
          <w:sz w:val="32"/>
          <w:szCs w:val="32"/>
          <w:rtl/>
        </w:rPr>
      </w:pPr>
      <w:r>
        <w:rPr>
          <w:rFonts w:cs="Traditional Arabic" w:hint="cs"/>
          <w:sz w:val="32"/>
          <w:szCs w:val="32"/>
          <w:rtl/>
        </w:rPr>
        <w:t>انظر : المبسوط : 9/75 , البناية : 10/87 , الذخيرة : 4/370 , التاج والإكليل : 5/201</w:t>
      </w:r>
      <w:r>
        <w:rPr>
          <w:rFonts w:cs="Traditional Arabic"/>
          <w:sz w:val="32"/>
          <w:szCs w:val="32"/>
          <w:rtl/>
        </w:rPr>
        <w:t>–</w:t>
      </w:r>
      <w:r>
        <w:rPr>
          <w:rFonts w:cs="Traditional Arabic" w:hint="cs"/>
          <w:sz w:val="32"/>
          <w:szCs w:val="32"/>
          <w:rtl/>
        </w:rPr>
        <w:t xml:space="preserve"> 202 , الأم : 6/155 , الحاوي الكبير للماوردي : 7/164 . </w:t>
      </w:r>
    </w:p>
  </w:footnote>
  <w:footnote w:id="2129">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الكافي 4/365 </w:t>
      </w:r>
      <w:r>
        <w:rPr>
          <w:rFonts w:cs="Traditional Arabic"/>
          <w:sz w:val="32"/>
          <w:szCs w:val="32"/>
          <w:rtl/>
        </w:rPr>
        <w:t>–</w:t>
      </w:r>
      <w:r>
        <w:rPr>
          <w:rFonts w:cs="Traditional Arabic" w:hint="cs"/>
          <w:sz w:val="32"/>
          <w:szCs w:val="32"/>
          <w:rtl/>
        </w:rPr>
        <w:t xml:space="preserve"> 366 , المبدع : 7/161 . </w:t>
      </w:r>
    </w:p>
  </w:footnote>
  <w:footnote w:id="2130">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الكافي : 4/365 . </w:t>
      </w:r>
    </w:p>
  </w:footnote>
  <w:footnote w:id="2131">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المغني : 10/186 . </w:t>
      </w:r>
    </w:p>
  </w:footnote>
  <w:footnote w:id="2132">
    <w:p w:rsidR="00AC3250" w:rsidRDefault="00AC3250" w:rsidP="00BC4BBB">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w:t>
      </w:r>
      <w:bookmarkStart w:id="257" w:name="ك39"/>
      <w:r>
        <w:rPr>
          <w:rFonts w:cs="Traditional Arabic" w:hint="cs"/>
          <w:sz w:val="32"/>
          <w:szCs w:val="32"/>
          <w:rtl/>
        </w:rPr>
        <w:t xml:space="preserve">القُلّة </w:t>
      </w:r>
      <w:bookmarkEnd w:id="257"/>
      <w:r>
        <w:rPr>
          <w:rFonts w:cs="Traditional Arabic" w:hint="cs"/>
          <w:sz w:val="32"/>
          <w:szCs w:val="32"/>
          <w:rtl/>
        </w:rPr>
        <w:t xml:space="preserve">هي : إناء للعرب كالجرة الكبيرة . </w:t>
      </w:r>
    </w:p>
    <w:p w:rsidR="00AC3250" w:rsidRPr="00B804C0" w:rsidRDefault="00AC3250" w:rsidP="00BC4BBB">
      <w:pPr>
        <w:pStyle w:val="a3"/>
        <w:spacing w:line="216" w:lineRule="auto"/>
        <w:ind w:firstLine="720"/>
        <w:jc w:val="both"/>
        <w:rPr>
          <w:rFonts w:cs="Traditional Arabic"/>
          <w:sz w:val="32"/>
          <w:szCs w:val="32"/>
          <w:rtl/>
        </w:rPr>
      </w:pPr>
      <w:r>
        <w:rPr>
          <w:rFonts w:cs="Traditional Arabic" w:hint="cs"/>
          <w:sz w:val="32"/>
          <w:szCs w:val="32"/>
          <w:rtl/>
        </w:rPr>
        <w:t xml:space="preserve">انظر : المصباح المنير : 2/514 ، القاموس المحيط : ص 1446 ؛ مادة : [ قلل ] . </w:t>
      </w:r>
    </w:p>
  </w:footnote>
  <w:footnote w:id="2133">
    <w:p w:rsidR="00AC3250" w:rsidRPr="00B804C0" w:rsidRDefault="00AC3250" w:rsidP="00BC4BBB">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مسائل الإمام أحمد برواية الكوسج : 2/124 . </w:t>
      </w:r>
    </w:p>
  </w:footnote>
  <w:footnote w:id="2134">
    <w:p w:rsidR="00AC3250" w:rsidRPr="00B804C0" w:rsidRDefault="00AC3250" w:rsidP="00BC4BBB">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251F82">
        <w:rPr>
          <w:rFonts w:cs="Traditional Arabic" w:hint="cs"/>
          <w:sz w:val="32"/>
          <w:szCs w:val="32"/>
          <w:rtl/>
        </w:rPr>
        <w:t xml:space="preserve"> </w:t>
      </w:r>
      <w:r>
        <w:rPr>
          <w:rFonts w:cs="Traditional Arabic" w:hint="cs"/>
          <w:sz w:val="32"/>
          <w:szCs w:val="32"/>
          <w:rtl/>
        </w:rPr>
        <w:t xml:space="preserve">انظر : مختصر الخرقي : ص 238 , الهداية : ص 398 , الكافي : 4/332 , المحرر : 2/172 , الممتع : 3/639 , الحاوي الصغير : ص 560 , الرعاية الصغرى : 2/145 , الفروع : 8/297 </w:t>
      </w:r>
      <w:r>
        <w:rPr>
          <w:rFonts w:cs="Traditional Arabic"/>
          <w:sz w:val="32"/>
          <w:szCs w:val="32"/>
          <w:rtl/>
        </w:rPr>
        <w:t>–</w:t>
      </w:r>
      <w:r>
        <w:rPr>
          <w:rFonts w:cs="Traditional Arabic" w:hint="cs"/>
          <w:sz w:val="32"/>
          <w:szCs w:val="32"/>
          <w:rtl/>
        </w:rPr>
        <w:t xml:space="preserve"> 298 , الوجيز : ص 346 , المبدع : 7/106 , الإقناع : 3/203 , منتهى الإرادات : 4/120 .</w:t>
      </w:r>
    </w:p>
  </w:footnote>
  <w:footnote w:id="2135">
    <w:p w:rsidR="00AC3250" w:rsidRPr="00B804C0" w:rsidRDefault="00AC3250" w:rsidP="00BC4BBB">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21/13 . </w:t>
      </w:r>
    </w:p>
  </w:footnote>
  <w:footnote w:id="2136">
    <w:p w:rsidR="00AC3250" w:rsidRPr="00B804C0" w:rsidRDefault="00AC3250" w:rsidP="00BC4BBB">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شرح الزركشي : 5/216 . </w:t>
      </w:r>
    </w:p>
  </w:footnote>
  <w:footnote w:id="2137">
    <w:p w:rsidR="00AC3250" w:rsidRPr="00B804C0" w:rsidRDefault="00AC3250" w:rsidP="00BC4BBB">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21/14 .</w:t>
      </w:r>
    </w:p>
  </w:footnote>
  <w:footnote w:id="2138">
    <w:p w:rsidR="00AC3250" w:rsidRPr="00B804C0" w:rsidRDefault="00AC3250" w:rsidP="00BC4BBB">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251F82">
        <w:rPr>
          <w:rFonts w:cs="Traditional Arabic" w:hint="cs"/>
          <w:sz w:val="32"/>
          <w:szCs w:val="32"/>
          <w:rtl/>
        </w:rPr>
        <w:t xml:space="preserve"> </w:t>
      </w:r>
      <w:r>
        <w:rPr>
          <w:rFonts w:cs="Traditional Arabic" w:hint="cs"/>
          <w:sz w:val="32"/>
          <w:szCs w:val="32"/>
          <w:rtl/>
        </w:rPr>
        <w:t>انظر : الفروع : 8/298 , الإنصاف : 21/14- 15 .</w:t>
      </w:r>
    </w:p>
  </w:footnote>
  <w:footnote w:id="2139">
    <w:p w:rsidR="00AC3250" w:rsidRPr="00B804C0" w:rsidRDefault="00AC3250" w:rsidP="00BC4BBB">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تبيين الحقائق : 2/585 , درر الحكام : 1/349 , الذخيرة : 4/327 , التاج والإكليل : 5/138 , روضة الطالبين : 5/489 , مغني المحتاج : 4/327 , الشرح الكبير لشمس الدين المقدسي: 21/13- 14 , الوجيز : ص 346 . </w:t>
      </w:r>
    </w:p>
  </w:footnote>
  <w:footnote w:id="2140">
    <w:p w:rsidR="00AC3250" w:rsidRPr="00B804C0" w:rsidRDefault="00AC3250" w:rsidP="00BC4BBB">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البيان والتحصيل : 4/185 , الذخيرة : 4/327 . </w:t>
      </w:r>
    </w:p>
  </w:footnote>
  <w:footnote w:id="2141">
    <w:p w:rsidR="00AC3250" w:rsidRPr="00B804C0" w:rsidRDefault="00AC3250" w:rsidP="00BC4BBB">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البيان : 9/380 , روضة الطالبين : 5/489 . </w:t>
      </w:r>
    </w:p>
  </w:footnote>
  <w:footnote w:id="2142">
    <w:p w:rsidR="00AC3250" w:rsidRPr="00B804C0" w:rsidRDefault="00AC3250" w:rsidP="00BC4BBB">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الإقناع : 3/203 , منتهى الإرادات : 4/120-121 . </w:t>
      </w:r>
    </w:p>
  </w:footnote>
  <w:footnote w:id="2143">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تبيين الحقائق : 2/585 , درر الحكام : 1/349 . </w:t>
      </w:r>
    </w:p>
  </w:footnote>
  <w:footnote w:id="2144">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البيان : 9/380 , المغني : 10/340 . </w:t>
      </w:r>
    </w:p>
  </w:footnote>
  <w:footnote w:id="2145">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تبيين الحقائق : 2/585 </w:t>
      </w:r>
      <w:r>
        <w:rPr>
          <w:rFonts w:cs="Traditional Arabic"/>
          <w:sz w:val="32"/>
          <w:szCs w:val="32"/>
          <w:rtl/>
        </w:rPr>
        <w:t>–</w:t>
      </w:r>
      <w:r>
        <w:rPr>
          <w:rFonts w:cs="Traditional Arabic" w:hint="cs"/>
          <w:sz w:val="32"/>
          <w:szCs w:val="32"/>
          <w:rtl/>
        </w:rPr>
        <w:t xml:space="preserve"> 586 . </w:t>
      </w:r>
    </w:p>
  </w:footnote>
  <w:footnote w:id="2146">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مسائل الإمام أحمد برواية مهنا : 2/604 . </w:t>
      </w:r>
    </w:p>
  </w:footnote>
  <w:footnote w:id="2147">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الهداية : ص 399 , الكافي : 4/315 , 5/80 , المغني : 10/11 , المحرر : 2/173 , الممتع : 3/643 , الحاوي الصغير : ص 561 , الرعاية الصغرى : 2/146 , الفروع : 8/302 </w:t>
      </w:r>
      <w:r>
        <w:rPr>
          <w:rFonts w:cs="Traditional Arabic"/>
          <w:sz w:val="32"/>
          <w:szCs w:val="32"/>
          <w:rtl/>
        </w:rPr>
        <w:t>–</w:t>
      </w:r>
      <w:r>
        <w:rPr>
          <w:rFonts w:cs="Traditional Arabic" w:hint="cs"/>
          <w:sz w:val="32"/>
          <w:szCs w:val="32"/>
          <w:rtl/>
        </w:rPr>
        <w:t xml:space="preserve"> 303 , الوجيز : ص 347 , المبدع : 7/110 , الإقناع : 3/54 , منتهى الإرادات : 4/122 </w:t>
      </w:r>
      <w:r>
        <w:rPr>
          <w:rFonts w:cs="Traditional Arabic"/>
          <w:sz w:val="32"/>
          <w:szCs w:val="32"/>
          <w:rtl/>
        </w:rPr>
        <w:t>–</w:t>
      </w:r>
      <w:r>
        <w:rPr>
          <w:rFonts w:cs="Traditional Arabic" w:hint="cs"/>
          <w:sz w:val="32"/>
          <w:szCs w:val="32"/>
          <w:rtl/>
        </w:rPr>
        <w:t xml:space="preserve"> 123 . </w:t>
      </w:r>
    </w:p>
  </w:footnote>
  <w:footnote w:id="2148">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21/31 . </w:t>
      </w:r>
    </w:p>
  </w:footnote>
  <w:footnote w:id="2149">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الكافي : 5/80 . </w:t>
      </w:r>
    </w:p>
  </w:footnote>
  <w:footnote w:id="2150">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الهداية للمرغيناني : 4/784 </w:t>
      </w:r>
      <w:r>
        <w:rPr>
          <w:rFonts w:cs="Traditional Arabic"/>
          <w:sz w:val="32"/>
          <w:szCs w:val="32"/>
          <w:rtl/>
        </w:rPr>
        <w:t>–</w:t>
      </w:r>
      <w:r>
        <w:rPr>
          <w:rFonts w:cs="Traditional Arabic" w:hint="cs"/>
          <w:sz w:val="32"/>
          <w:szCs w:val="32"/>
          <w:rtl/>
        </w:rPr>
        <w:t xml:space="preserve"> 785 , حاشية ابن عابدين : 4/360 , الذخيرة : 4/327, 332 , مواهب الجليل : 5/136 , نهاية المطلب : 12/364 , 368 , البيان : 9/358 </w:t>
      </w:r>
      <w:r>
        <w:rPr>
          <w:rFonts w:cs="Traditional Arabic"/>
          <w:sz w:val="32"/>
          <w:szCs w:val="32"/>
          <w:rtl/>
        </w:rPr>
        <w:t>–</w:t>
      </w:r>
      <w:r>
        <w:rPr>
          <w:rFonts w:cs="Traditional Arabic" w:hint="cs"/>
          <w:sz w:val="32"/>
          <w:szCs w:val="32"/>
          <w:rtl/>
        </w:rPr>
        <w:t xml:space="preserve"> 359 , الشرح الكبير لشمس الدين المقدسي : 21/31 , الوجيز : ص 347 . </w:t>
      </w:r>
    </w:p>
  </w:footnote>
  <w:footnote w:id="2151">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مسائل الإمام أحمد برواية الكوسج : 3/383 ,وانظر : مسائل الإمام أحمد برواية حرب : ص 48, مسائل الإمام أحمد برواية ابن هانئ : ص 215 . </w:t>
      </w:r>
    </w:p>
  </w:footnote>
  <w:footnote w:id="2152">
    <w:p w:rsidR="00AC325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bookmarkStart w:id="258" w:name="ك40"/>
      <w:r>
        <w:rPr>
          <w:rFonts w:cs="Traditional Arabic" w:hint="cs"/>
          <w:sz w:val="32"/>
          <w:szCs w:val="32"/>
          <w:rtl/>
        </w:rPr>
        <w:t>الربيبة</w:t>
      </w:r>
      <w:bookmarkEnd w:id="258"/>
      <w:r>
        <w:rPr>
          <w:rFonts w:cs="Traditional Arabic" w:hint="cs"/>
          <w:sz w:val="32"/>
          <w:szCs w:val="32"/>
          <w:rtl/>
        </w:rPr>
        <w:t xml:space="preserve"> : هي ابنة الزوجة من زوج سابق .</w:t>
      </w:r>
    </w:p>
    <w:p w:rsidR="00AC3250" w:rsidRPr="00B804C0" w:rsidRDefault="00AC3250" w:rsidP="00C34A1A">
      <w:pPr>
        <w:pStyle w:val="a3"/>
        <w:ind w:firstLine="720"/>
        <w:jc w:val="both"/>
        <w:rPr>
          <w:rFonts w:cs="Traditional Arabic"/>
          <w:sz w:val="32"/>
          <w:szCs w:val="32"/>
          <w:rtl/>
        </w:rPr>
      </w:pPr>
      <w:r>
        <w:rPr>
          <w:rFonts w:cs="Traditional Arabic" w:hint="cs"/>
          <w:sz w:val="32"/>
          <w:szCs w:val="32"/>
          <w:rtl/>
        </w:rPr>
        <w:t xml:space="preserve">انظر : المطلع : ص 391 , معجم لغة الفقهاء : ص 195 .  </w:t>
      </w:r>
    </w:p>
  </w:footnote>
  <w:footnote w:id="2153">
    <w:p w:rsidR="00AC325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الهداية : 389 , الكافي : 4/464 , المغني : 9/517 , المحرر : 2/159 , الحاوي الصغير : ص 549 , الرعاية الصغرى : 2/132 , الفروع : 8/238 , الوجيز : ص 337 , شرح الزركشي : 5/162 , المبدع : 7/54 , الإنصاف : 20/283 , الإقناع : 3/181 , منتهى الإرادات : 4/86 .</w:t>
      </w:r>
    </w:p>
    <w:p w:rsidR="00AC3250" w:rsidRPr="00B804C0" w:rsidRDefault="00AC3250" w:rsidP="00C34A1A">
      <w:pPr>
        <w:pStyle w:val="a3"/>
        <w:jc w:val="both"/>
        <w:rPr>
          <w:rFonts w:cs="Traditional Arabic"/>
          <w:sz w:val="32"/>
          <w:szCs w:val="32"/>
          <w:rtl/>
        </w:rPr>
      </w:pPr>
      <w:r>
        <w:rPr>
          <w:rFonts w:cs="Traditional Arabic" w:hint="cs"/>
          <w:sz w:val="32"/>
          <w:szCs w:val="32"/>
          <w:rtl/>
        </w:rPr>
        <w:t xml:space="preserve">مع ملاحظة أن أم الزوجة تحرم بمجرد العقد على ابنتها عند الأصحاب . </w:t>
      </w:r>
    </w:p>
  </w:footnote>
  <w:footnote w:id="2154">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389 . </w:t>
      </w:r>
    </w:p>
  </w:footnote>
  <w:footnote w:id="2155">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20/284 . </w:t>
      </w:r>
    </w:p>
  </w:footnote>
  <w:footnote w:id="2156">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شرح الزركشي : 5/154 . </w:t>
      </w:r>
    </w:p>
  </w:footnote>
  <w:footnote w:id="2157">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4/264 . </w:t>
      </w:r>
    </w:p>
  </w:footnote>
  <w:footnote w:id="2158">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2/159 . </w:t>
      </w:r>
    </w:p>
  </w:footnote>
  <w:footnote w:id="2159">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594 . </w:t>
      </w:r>
    </w:p>
  </w:footnote>
  <w:footnote w:id="2160">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2/132 . </w:t>
      </w:r>
    </w:p>
  </w:footnote>
  <w:footnote w:id="2161">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8/238 . </w:t>
      </w:r>
    </w:p>
  </w:footnote>
  <w:footnote w:id="2162">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ص 337 . </w:t>
      </w:r>
    </w:p>
  </w:footnote>
  <w:footnote w:id="2163">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7/54 . </w:t>
      </w:r>
    </w:p>
  </w:footnote>
  <w:footnote w:id="2164">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20/285 . </w:t>
      </w:r>
    </w:p>
  </w:footnote>
  <w:footnote w:id="2165">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3/181 . </w:t>
      </w:r>
    </w:p>
  </w:footnote>
  <w:footnote w:id="2166">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4/86 . </w:t>
      </w:r>
    </w:p>
  </w:footnote>
  <w:footnote w:id="2167">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المحرر : 2/159 , الفروع : 8/238 , المبدع : 7/54 , الإنصاف : 20/285 . </w:t>
      </w:r>
    </w:p>
  </w:footnote>
  <w:footnote w:id="2168">
    <w:p w:rsidR="00AC3250" w:rsidRPr="00B804C0" w:rsidRDefault="00AC3250" w:rsidP="00BC4BBB">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سورة النساء ؛ آية : 23 . </w:t>
      </w:r>
    </w:p>
  </w:footnote>
  <w:footnote w:id="2169">
    <w:p w:rsidR="00AC3250" w:rsidRPr="00B804C0" w:rsidRDefault="00AC3250" w:rsidP="00BC4BBB">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الإشراف : 5/96 . </w:t>
      </w:r>
    </w:p>
  </w:footnote>
  <w:footnote w:id="2170">
    <w:p w:rsidR="00AC3250" w:rsidRDefault="00AC3250" w:rsidP="00BC4BBB">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المبسوط : 4/200 , البناية : 4/510 , المقدمات الممهدات : 1/457 , الذخيرة : 4/262 , المهذب : 17/216 , البيان : 9/242 , الكافي : 4/264 , الشرح الكبير لشمس الدين المقدسي : 20/283 </w:t>
      </w:r>
      <w:r>
        <w:rPr>
          <w:rFonts w:cs="Traditional Arabic"/>
          <w:sz w:val="32"/>
          <w:szCs w:val="32"/>
          <w:rtl/>
        </w:rPr>
        <w:t>–</w:t>
      </w:r>
      <w:r>
        <w:rPr>
          <w:rFonts w:cs="Traditional Arabic" w:hint="cs"/>
          <w:sz w:val="32"/>
          <w:szCs w:val="32"/>
          <w:rtl/>
        </w:rPr>
        <w:t xml:space="preserve"> 286 . </w:t>
      </w:r>
    </w:p>
    <w:p w:rsidR="00AC3250" w:rsidRPr="00B804C0" w:rsidRDefault="00AC3250" w:rsidP="00BC4BBB">
      <w:pPr>
        <w:pStyle w:val="a3"/>
        <w:spacing w:line="216" w:lineRule="auto"/>
        <w:jc w:val="both"/>
        <w:rPr>
          <w:rFonts w:cs="Traditional Arabic"/>
          <w:sz w:val="32"/>
          <w:szCs w:val="32"/>
          <w:rtl/>
        </w:rPr>
      </w:pPr>
      <w:r>
        <w:rPr>
          <w:rFonts w:cs="Traditional Arabic" w:hint="cs"/>
          <w:sz w:val="32"/>
          <w:szCs w:val="32"/>
          <w:rtl/>
        </w:rPr>
        <w:t xml:space="preserve">مع ملاحظة أن أم الزوجة تحرم بمجرد العقد على البنت عند الجميع ولا يشترط الدخول . </w:t>
      </w:r>
    </w:p>
  </w:footnote>
  <w:footnote w:id="2171">
    <w:p w:rsidR="00AC3250" w:rsidRPr="00B804C0" w:rsidRDefault="00AC3250" w:rsidP="00BC4BBB">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بيان مكانة الرواية . </w:t>
      </w:r>
    </w:p>
  </w:footnote>
  <w:footnote w:id="2172">
    <w:p w:rsidR="00AC3250" w:rsidRPr="00B804C0" w:rsidRDefault="00AC3250" w:rsidP="00BC4BBB">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الممتع : 3/587 . </w:t>
      </w:r>
    </w:p>
  </w:footnote>
  <w:footnote w:id="2173">
    <w:p w:rsidR="00AC3250" w:rsidRPr="00B804C0" w:rsidRDefault="00AC3250" w:rsidP="00BC4BBB">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المغني : 9/517 . </w:t>
      </w:r>
    </w:p>
  </w:footnote>
  <w:footnote w:id="2174">
    <w:p w:rsidR="00AC3250" w:rsidRPr="00B804C0" w:rsidRDefault="00AC3250" w:rsidP="00BF7CCC">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مسائل الإمام أحمد برواية حرب : ص 46 . </w:t>
      </w:r>
    </w:p>
  </w:footnote>
  <w:footnote w:id="2175">
    <w:p w:rsidR="00AC3250" w:rsidRPr="00B804C0" w:rsidRDefault="00AC3250" w:rsidP="00BF7CCC">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مسائل الإمام أحمد برواية الكوسج : 2/64 . </w:t>
      </w:r>
    </w:p>
  </w:footnote>
  <w:footnote w:id="2176">
    <w:p w:rsidR="00AC3250" w:rsidRPr="00B804C0" w:rsidRDefault="00AC3250" w:rsidP="00BF7CCC">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الهداية : ص 389 , الكافي : 4/266 , المحرر : 2/159 , الممتع : 3/587 , الحاوي الصغير : ص 549 , الرعاية الصغرى : 2/132 , الفروع : 8/239 , الوجيز : ص 337 , شرح الزركشي : 5/162 , المبدع : 7/54 , الإقناع : 3/182 , منتهى الإرادات : 4/86 . </w:t>
      </w:r>
    </w:p>
  </w:footnote>
  <w:footnote w:id="2177">
    <w:p w:rsidR="00AC3250" w:rsidRPr="00B804C0" w:rsidRDefault="00AC3250" w:rsidP="003D5A9F">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احترازاً من مباشرتها بدون شهوة , فقد قال في المبدع 7/55 : " إذا باشرها دون الفرج لغير شهوة أنه لا ينشر الحرمة بغير خلاف نعلمه " .</w:t>
      </w:r>
    </w:p>
  </w:footnote>
  <w:footnote w:id="2178">
    <w:p w:rsidR="00AC3250" w:rsidRPr="00B804C0" w:rsidRDefault="00AC3250" w:rsidP="003D5A9F">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389 . </w:t>
      </w:r>
    </w:p>
  </w:footnote>
  <w:footnote w:id="2179">
    <w:p w:rsidR="00AC3250" w:rsidRPr="00B804C0" w:rsidRDefault="00AC3250" w:rsidP="003D5A9F">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4/266 . </w:t>
      </w:r>
    </w:p>
  </w:footnote>
  <w:footnote w:id="2180">
    <w:p w:rsidR="00AC3250" w:rsidRPr="00B804C0" w:rsidRDefault="00AC3250" w:rsidP="003D5A9F">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20/292 . </w:t>
      </w:r>
    </w:p>
  </w:footnote>
  <w:footnote w:id="2181">
    <w:p w:rsidR="00AC3250" w:rsidRPr="00B804C0" w:rsidRDefault="00AC3250" w:rsidP="003D5A9F">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2/159 . </w:t>
      </w:r>
    </w:p>
  </w:footnote>
  <w:footnote w:id="2182">
    <w:p w:rsidR="00AC3250" w:rsidRPr="00B804C0" w:rsidRDefault="00AC3250" w:rsidP="003D5A9F">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549 . </w:t>
      </w:r>
    </w:p>
  </w:footnote>
  <w:footnote w:id="2183">
    <w:p w:rsidR="00AC3250" w:rsidRPr="00B804C0" w:rsidRDefault="00AC3250" w:rsidP="003D5A9F">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2/132 . </w:t>
      </w:r>
    </w:p>
  </w:footnote>
  <w:footnote w:id="2184">
    <w:p w:rsidR="00AC3250" w:rsidRPr="00B804C0" w:rsidRDefault="00AC3250" w:rsidP="003D5A9F">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8/239 . </w:t>
      </w:r>
    </w:p>
  </w:footnote>
  <w:footnote w:id="2185">
    <w:p w:rsidR="00AC3250" w:rsidRPr="00B804C0" w:rsidRDefault="00AC3250" w:rsidP="003D5A9F">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337 . </w:t>
      </w:r>
    </w:p>
  </w:footnote>
  <w:footnote w:id="2186">
    <w:p w:rsidR="00AC3250" w:rsidRPr="00B804C0" w:rsidRDefault="00AC3250" w:rsidP="003D5A9F">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شرح الزركشي : 5/166 . </w:t>
      </w:r>
    </w:p>
  </w:footnote>
  <w:footnote w:id="2187">
    <w:p w:rsidR="00AC3250" w:rsidRPr="00B804C0" w:rsidRDefault="00AC3250" w:rsidP="003D5A9F">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7/54 . </w:t>
      </w:r>
    </w:p>
  </w:footnote>
  <w:footnote w:id="2188">
    <w:p w:rsidR="00AC3250" w:rsidRPr="00B804C0" w:rsidRDefault="00AC3250" w:rsidP="003D5A9F">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20/294 .</w:t>
      </w:r>
    </w:p>
  </w:footnote>
  <w:footnote w:id="2189">
    <w:p w:rsidR="00AC3250" w:rsidRPr="00B804C0" w:rsidRDefault="00AC3250" w:rsidP="003D5A9F">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3/182 . </w:t>
      </w:r>
    </w:p>
  </w:footnote>
  <w:footnote w:id="2190">
    <w:p w:rsidR="00AC3250" w:rsidRPr="00B804C0" w:rsidRDefault="00AC3250" w:rsidP="003D5A9F">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4/86 . </w:t>
      </w:r>
    </w:p>
  </w:footnote>
  <w:footnote w:id="2191">
    <w:p w:rsidR="00AC3250" w:rsidRPr="00B804C0" w:rsidRDefault="00AC3250" w:rsidP="003D5A9F">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الفروع : 8/239 , المبدع : 7/54 , الإنصاف : 20/294 . </w:t>
      </w:r>
    </w:p>
  </w:footnote>
  <w:footnote w:id="2192">
    <w:p w:rsidR="00AC3250" w:rsidRDefault="00AC3250" w:rsidP="003D5A9F">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حيث ذهب الأحناف رحمهم الله إلى أنه لا فرق بين الوطء والمس بشهوة إذ الكل موجب للحرمة , وهي رواية عند الحنابلة . </w:t>
      </w:r>
    </w:p>
    <w:p w:rsidR="00AC3250" w:rsidRDefault="00AC3250" w:rsidP="003D5A9F">
      <w:pPr>
        <w:pStyle w:val="a3"/>
        <w:jc w:val="both"/>
        <w:rPr>
          <w:rFonts w:cs="Traditional Arabic"/>
          <w:sz w:val="32"/>
          <w:szCs w:val="32"/>
          <w:rtl/>
        </w:rPr>
      </w:pPr>
      <w:r>
        <w:rPr>
          <w:rFonts w:cs="Traditional Arabic" w:hint="cs"/>
          <w:sz w:val="32"/>
          <w:szCs w:val="32"/>
          <w:rtl/>
        </w:rPr>
        <w:t xml:space="preserve">وذهب المالكية في المعتمد والشافعية إلى أن الوطء المحرم ( الزنا ) لا يوجب الحرمة أبداً . </w:t>
      </w:r>
    </w:p>
    <w:p w:rsidR="00AC3250" w:rsidRPr="00B804C0" w:rsidRDefault="00AC3250" w:rsidP="00C34A1A">
      <w:pPr>
        <w:pStyle w:val="a3"/>
        <w:ind w:firstLine="720"/>
        <w:jc w:val="both"/>
        <w:rPr>
          <w:rFonts w:cs="Traditional Arabic"/>
          <w:sz w:val="32"/>
          <w:szCs w:val="32"/>
          <w:rtl/>
        </w:rPr>
      </w:pPr>
      <w:r>
        <w:rPr>
          <w:rFonts w:cs="Traditional Arabic" w:hint="cs"/>
          <w:sz w:val="32"/>
          <w:szCs w:val="32"/>
          <w:rtl/>
        </w:rPr>
        <w:t xml:space="preserve">انظر : الهداية للمرغيناني : 4/526 , حاشية ابن عابدين : 4/107 , الموطأ : ص 320 , الشرح الكبير للدردير : 3/63 , روضة الطالبين : 5/453 , مغني المحتاج : 4/292 , الكافي : 4/266 , الفروع : 8/239 . </w:t>
      </w:r>
    </w:p>
  </w:footnote>
  <w:footnote w:id="2193">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سورة النساء ؛ آية : 23 . </w:t>
      </w:r>
    </w:p>
  </w:footnote>
  <w:footnote w:id="2194">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المغني : 9/527 . </w:t>
      </w:r>
    </w:p>
  </w:footnote>
  <w:footnote w:id="2195">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الممتع : 3/588 . </w:t>
      </w:r>
    </w:p>
  </w:footnote>
  <w:footnote w:id="2196">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مسائل الإمام أحمد برواية الكوسج : 2/58 , وانظر : أحكام أهل الملل : ص 159 </w:t>
      </w:r>
      <w:r>
        <w:rPr>
          <w:rFonts w:cs="Traditional Arabic"/>
          <w:sz w:val="32"/>
          <w:szCs w:val="32"/>
          <w:rtl/>
        </w:rPr>
        <w:t>–</w:t>
      </w:r>
      <w:r>
        <w:rPr>
          <w:rFonts w:cs="Traditional Arabic" w:hint="cs"/>
          <w:sz w:val="32"/>
          <w:szCs w:val="32"/>
          <w:rtl/>
        </w:rPr>
        <w:t xml:space="preserve"> 163 . </w:t>
      </w:r>
    </w:p>
  </w:footnote>
  <w:footnote w:id="2197">
    <w:p w:rsidR="00AC3250" w:rsidRPr="00B804C0" w:rsidRDefault="00AC3250" w:rsidP="004B67F9">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قال الزركشي رحمه الله في شرحه 5/181 </w:t>
      </w:r>
      <w:r>
        <w:rPr>
          <w:rFonts w:cs="Traditional Arabic"/>
          <w:sz w:val="32"/>
          <w:szCs w:val="32"/>
          <w:rtl/>
        </w:rPr>
        <w:t>–</w:t>
      </w:r>
      <w:r>
        <w:rPr>
          <w:rFonts w:cs="Traditional Arabic" w:hint="cs"/>
          <w:sz w:val="32"/>
          <w:szCs w:val="32"/>
          <w:rtl/>
        </w:rPr>
        <w:t xml:space="preserve"> 182 : " أهل الكتاب هم أهل التوراة والإنجيل , فأهل التوراة اليهود والسامرة , وأهل الإنجيل النصارى ومن وافقهم في أصل دينهم من الفرنج والأرمن وغيرهم , وأما الصابئة فقال أحمد : هم جنس من النصارى , وقال في موضع آخر : بلغني أنهم يسبتون فألحقهم باليهود , قال أبو محمد : والصحيح أن من وافق اليهود والنصارى منهم في أصل دينهم وخالفهم في فروعهم فهو منهم , ومن خالفهم في أصل دينهم فليس منهم , وأما التمسك بصحف إبراهيم وشيث , وزبر داود , فليسوا بأهل كتاب على الصحيح ..." </w:t>
      </w:r>
    </w:p>
  </w:footnote>
  <w:footnote w:id="2198">
    <w:p w:rsidR="00AC325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مختصر الخرقي : ص 235 , الهداية : ص 390 , الكافي : 4/276 </w:t>
      </w:r>
      <w:r>
        <w:rPr>
          <w:rFonts w:cs="Traditional Arabic"/>
          <w:sz w:val="32"/>
          <w:szCs w:val="32"/>
          <w:rtl/>
        </w:rPr>
        <w:t>–</w:t>
      </w:r>
      <w:r>
        <w:rPr>
          <w:rFonts w:cs="Traditional Arabic" w:hint="cs"/>
          <w:sz w:val="32"/>
          <w:szCs w:val="32"/>
          <w:rtl/>
        </w:rPr>
        <w:t xml:space="preserve"> 277 , المحرر : 2/162 , الحاوي الصغير : ص 551 , الرعاية الصغرى : 2/134 , الفروع : 8/252 , الوجيز : ص 339 , شرح الزركشي : 5/175 </w:t>
      </w:r>
      <w:r>
        <w:rPr>
          <w:rFonts w:cs="Traditional Arabic"/>
          <w:sz w:val="32"/>
          <w:szCs w:val="32"/>
          <w:rtl/>
        </w:rPr>
        <w:t>–</w:t>
      </w:r>
      <w:r>
        <w:rPr>
          <w:rFonts w:cs="Traditional Arabic" w:hint="cs"/>
          <w:sz w:val="32"/>
          <w:szCs w:val="32"/>
          <w:rtl/>
        </w:rPr>
        <w:t xml:space="preserve"> 177 , المبدع : 7/64 , الإقناع : 3/186 , منتهى الإرادات : 4/92 . </w:t>
      </w:r>
    </w:p>
    <w:p w:rsidR="00AC3250" w:rsidRPr="00B804C0" w:rsidRDefault="00AC3250" w:rsidP="005A22D6">
      <w:pPr>
        <w:pStyle w:val="a3"/>
        <w:ind w:firstLine="720"/>
        <w:jc w:val="both"/>
        <w:rPr>
          <w:rFonts w:cs="Traditional Arabic"/>
          <w:sz w:val="32"/>
          <w:szCs w:val="32"/>
          <w:rtl/>
        </w:rPr>
      </w:pPr>
      <w:r>
        <w:rPr>
          <w:rFonts w:cs="Traditional Arabic" w:hint="cs"/>
          <w:sz w:val="32"/>
          <w:szCs w:val="32"/>
          <w:rtl/>
        </w:rPr>
        <w:t xml:space="preserve">ومع القول بإباحة نساء أهل الكتاب إلا أنه يكره النكاح بهم في المذهب . </w:t>
      </w:r>
    </w:p>
  </w:footnote>
  <w:footnote w:id="2199">
    <w:p w:rsidR="00AC325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المبسوط : 30/289 </w:t>
      </w:r>
      <w:r>
        <w:rPr>
          <w:rFonts w:cs="Traditional Arabic"/>
          <w:sz w:val="32"/>
          <w:szCs w:val="32"/>
          <w:rtl/>
        </w:rPr>
        <w:t>–</w:t>
      </w:r>
      <w:r>
        <w:rPr>
          <w:rFonts w:cs="Traditional Arabic" w:hint="cs"/>
          <w:sz w:val="32"/>
          <w:szCs w:val="32"/>
          <w:rtl/>
        </w:rPr>
        <w:t xml:space="preserve"> 290 , النتف في الفتاوى : 1/261 , المدونة : 2/218 </w:t>
      </w:r>
      <w:r>
        <w:rPr>
          <w:rFonts w:cs="Traditional Arabic"/>
          <w:sz w:val="32"/>
          <w:szCs w:val="32"/>
          <w:rtl/>
        </w:rPr>
        <w:t>–</w:t>
      </w:r>
      <w:r>
        <w:rPr>
          <w:rFonts w:cs="Traditional Arabic" w:hint="cs"/>
          <w:sz w:val="32"/>
          <w:szCs w:val="32"/>
          <w:rtl/>
        </w:rPr>
        <w:t xml:space="preserve"> 219, حاشية العدوي : 2/62 , الأم : 4/192 , أسنى المطالب : 3/161 </w:t>
      </w:r>
      <w:r>
        <w:rPr>
          <w:rFonts w:cs="Traditional Arabic"/>
          <w:sz w:val="32"/>
          <w:szCs w:val="32"/>
          <w:rtl/>
        </w:rPr>
        <w:t>–</w:t>
      </w:r>
      <w:r>
        <w:rPr>
          <w:rFonts w:cs="Traditional Arabic" w:hint="cs"/>
          <w:sz w:val="32"/>
          <w:szCs w:val="32"/>
          <w:rtl/>
        </w:rPr>
        <w:t xml:space="preserve"> 162 , الشرح الكبير لشمس الدين المقدسي : 20/345 </w:t>
      </w:r>
      <w:r>
        <w:rPr>
          <w:rFonts w:cs="Traditional Arabic"/>
          <w:sz w:val="32"/>
          <w:szCs w:val="32"/>
          <w:rtl/>
        </w:rPr>
        <w:t>–</w:t>
      </w:r>
      <w:r>
        <w:rPr>
          <w:rFonts w:cs="Traditional Arabic" w:hint="cs"/>
          <w:sz w:val="32"/>
          <w:szCs w:val="32"/>
          <w:rtl/>
        </w:rPr>
        <w:t xml:space="preserve"> 350 , الفروع : 8/252 .</w:t>
      </w:r>
    </w:p>
    <w:p w:rsidR="00AC3250" w:rsidRPr="00B804C0" w:rsidRDefault="00AC3250" w:rsidP="00C34A1A">
      <w:pPr>
        <w:pStyle w:val="a3"/>
        <w:jc w:val="both"/>
        <w:rPr>
          <w:rFonts w:cs="Traditional Arabic"/>
          <w:sz w:val="32"/>
          <w:szCs w:val="32"/>
          <w:rtl/>
        </w:rPr>
      </w:pPr>
      <w:r>
        <w:rPr>
          <w:rFonts w:cs="Traditional Arabic" w:hint="cs"/>
          <w:sz w:val="32"/>
          <w:szCs w:val="32"/>
          <w:rtl/>
        </w:rPr>
        <w:t xml:space="preserve"> إلا أنه مع المحل يكره النكاح بهن عند المالكية والشافعية والحنابلة . </w:t>
      </w:r>
    </w:p>
  </w:footnote>
  <w:footnote w:id="2200">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المغني : 9/545 . </w:t>
      </w:r>
    </w:p>
  </w:footnote>
  <w:footnote w:id="2201">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سورة المائدة ؛ آية : 5 . </w:t>
      </w:r>
    </w:p>
  </w:footnote>
  <w:footnote w:id="2202">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المغني : 9/547 . </w:t>
      </w:r>
    </w:p>
  </w:footnote>
  <w:footnote w:id="2203">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سورة البقرة ؛ آية : 221 . </w:t>
      </w:r>
    </w:p>
  </w:footnote>
  <w:footnote w:id="2204">
    <w:p w:rsidR="00AC3250" w:rsidRPr="00B804C0" w:rsidRDefault="00AC3250" w:rsidP="003D5A9F">
      <w:pPr>
        <w:pStyle w:val="a3"/>
        <w:spacing w:line="21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أحكام أهل الملل : ص 196 . </w:t>
      </w:r>
    </w:p>
  </w:footnote>
  <w:footnote w:id="2205">
    <w:p w:rsidR="00AC3250" w:rsidRPr="00B804C0" w:rsidRDefault="00AC3250" w:rsidP="003D5A9F">
      <w:pPr>
        <w:pStyle w:val="a3"/>
        <w:spacing w:line="21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المبحث السابق في بيان مكانة الرواية . </w:t>
      </w:r>
    </w:p>
  </w:footnote>
  <w:footnote w:id="2206">
    <w:p w:rsidR="00AC3250" w:rsidRPr="00B804C0" w:rsidRDefault="00AC3250" w:rsidP="003D5A9F">
      <w:pPr>
        <w:pStyle w:val="a3"/>
        <w:spacing w:line="21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390 . </w:t>
      </w:r>
    </w:p>
  </w:footnote>
  <w:footnote w:id="2207">
    <w:p w:rsidR="00AC3250" w:rsidRPr="00B804C0" w:rsidRDefault="00AC3250" w:rsidP="003D5A9F">
      <w:pPr>
        <w:pStyle w:val="a3"/>
        <w:spacing w:line="21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2/135 . </w:t>
      </w:r>
    </w:p>
  </w:footnote>
  <w:footnote w:id="2208">
    <w:p w:rsidR="00AC3250" w:rsidRPr="00B804C0" w:rsidRDefault="00AC3250" w:rsidP="003D5A9F">
      <w:pPr>
        <w:pStyle w:val="a3"/>
        <w:spacing w:line="21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مختصر الخرقي : ص 235 . </w:t>
      </w:r>
    </w:p>
  </w:footnote>
  <w:footnote w:id="2209">
    <w:p w:rsidR="00AC3250" w:rsidRPr="00B804C0" w:rsidRDefault="00AC3250" w:rsidP="003D5A9F">
      <w:pPr>
        <w:pStyle w:val="a3"/>
        <w:spacing w:line="21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المغني : 9/554 . </w:t>
      </w:r>
    </w:p>
  </w:footnote>
  <w:footnote w:id="2210">
    <w:p w:rsidR="00AC3250" w:rsidRPr="00B804C0" w:rsidRDefault="00AC3250" w:rsidP="003D5A9F">
      <w:pPr>
        <w:pStyle w:val="a3"/>
        <w:spacing w:line="21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4/278 . </w:t>
      </w:r>
    </w:p>
  </w:footnote>
  <w:footnote w:id="2211">
    <w:p w:rsidR="00AC3250" w:rsidRPr="00B804C0" w:rsidRDefault="00AC3250" w:rsidP="003D5A9F">
      <w:pPr>
        <w:pStyle w:val="a3"/>
        <w:spacing w:line="21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2/162 . </w:t>
      </w:r>
    </w:p>
  </w:footnote>
  <w:footnote w:id="2212">
    <w:p w:rsidR="00AC3250" w:rsidRPr="00B804C0" w:rsidRDefault="00AC3250" w:rsidP="003D5A9F">
      <w:pPr>
        <w:pStyle w:val="a3"/>
        <w:spacing w:line="21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551 . </w:t>
      </w:r>
    </w:p>
  </w:footnote>
  <w:footnote w:id="2213">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8/252 . </w:t>
      </w:r>
    </w:p>
  </w:footnote>
  <w:footnote w:id="2214">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339 . </w:t>
      </w:r>
    </w:p>
  </w:footnote>
  <w:footnote w:id="2215">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20/335 . </w:t>
      </w:r>
    </w:p>
  </w:footnote>
  <w:footnote w:id="2216">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3/186 , وانظر : كشاف القناع : 4/7/2439 . </w:t>
      </w:r>
    </w:p>
  </w:footnote>
  <w:footnote w:id="2217">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4/92 . </w:t>
      </w:r>
    </w:p>
  </w:footnote>
  <w:footnote w:id="2218">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الكافي : 4/278 , الرعاية الصغرى : 2/135 , الفروع : 8/252 . </w:t>
      </w:r>
    </w:p>
  </w:footnote>
  <w:footnote w:id="2219">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أحكام أهل الملل : ص 200 , وانظر : المغني : 9/554 . </w:t>
      </w:r>
    </w:p>
  </w:footnote>
  <w:footnote w:id="2220">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المبحث السابق في دراسة مسألتي الفرق . </w:t>
      </w:r>
    </w:p>
  </w:footnote>
  <w:footnote w:id="2221">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وهما شرطان : خوف العنت ، وعدم الطول </w:t>
      </w:r>
    </w:p>
  </w:footnote>
  <w:footnote w:id="2222">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الشرح الكبير للدردير : 3/87 , التاج والإكليل : 5/134 . </w:t>
      </w:r>
    </w:p>
  </w:footnote>
  <w:footnote w:id="2223">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البيان : 9/264 , روضة الطالبين : 5/466 . </w:t>
      </w:r>
    </w:p>
  </w:footnote>
  <w:footnote w:id="2224">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الشرح الكبير لشمس الدين المقدسي : 20/335 , المبدع : 7/66 . </w:t>
      </w:r>
    </w:p>
  </w:footnote>
  <w:footnote w:id="2225">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تبيين الحقائق : 2/480 , الهداية للمرغيناني : 4/549 . </w:t>
      </w:r>
    </w:p>
  </w:footnote>
  <w:footnote w:id="2226">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المقنع : 20/355 , شرح الزركشي : 5/188 . </w:t>
      </w:r>
    </w:p>
  </w:footnote>
  <w:footnote w:id="2227">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سورة النساء ؛ آية : 25 . </w:t>
      </w:r>
    </w:p>
  </w:footnote>
  <w:footnote w:id="2228">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البيان : 9/264 , الشرح الكبير لشمس الدين المقدسي : 20/356 . </w:t>
      </w:r>
    </w:p>
  </w:footnote>
  <w:footnote w:id="2229">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سورة النساء ؛ آية : 3 . </w:t>
      </w:r>
    </w:p>
  </w:footnote>
  <w:footnote w:id="2230">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بدائع الصنائع : 2/552 </w:t>
      </w:r>
      <w:r>
        <w:rPr>
          <w:rFonts w:cs="Traditional Arabic"/>
          <w:sz w:val="32"/>
          <w:szCs w:val="32"/>
          <w:rtl/>
        </w:rPr>
        <w:t>–</w:t>
      </w:r>
      <w:r>
        <w:rPr>
          <w:rFonts w:cs="Traditional Arabic" w:hint="cs"/>
          <w:sz w:val="32"/>
          <w:szCs w:val="32"/>
          <w:rtl/>
        </w:rPr>
        <w:t xml:space="preserve"> 553 , البناية : 4/550 . </w:t>
      </w:r>
    </w:p>
  </w:footnote>
  <w:footnote w:id="2231">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المغني : 9/554 . </w:t>
      </w:r>
    </w:p>
  </w:footnote>
  <w:footnote w:id="2232">
    <w:p w:rsidR="00AC3250" w:rsidRPr="00B804C0" w:rsidRDefault="00AC3250" w:rsidP="005536EC">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مسائل الإمام أحمد برواية حرب : ص 91 , وانظر : مسائل الإمام أحمد برواية الكوسج : 2/58 . </w:t>
      </w:r>
    </w:p>
  </w:footnote>
  <w:footnote w:id="2233">
    <w:p w:rsidR="00AC3250" w:rsidRPr="00B804C0" w:rsidRDefault="00AC3250" w:rsidP="005536EC">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الهداية : ص 391 , المغني : 9/557 , المحرر : 2/162 . </w:t>
      </w:r>
    </w:p>
  </w:footnote>
  <w:footnote w:id="2234">
    <w:p w:rsidR="00AC3250" w:rsidRPr="00B804C0" w:rsidRDefault="00AC3250" w:rsidP="005536EC">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20/367 .</w:t>
      </w:r>
    </w:p>
  </w:footnote>
  <w:footnote w:id="2235">
    <w:p w:rsidR="00AC3250" w:rsidRPr="00B804C0" w:rsidRDefault="00AC3250" w:rsidP="00231859">
      <w:pPr>
        <w:pStyle w:val="a3"/>
        <w:spacing w:line="33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391 . </w:t>
      </w:r>
    </w:p>
  </w:footnote>
  <w:footnote w:id="2236">
    <w:p w:rsidR="00AC3250" w:rsidRPr="00B804C0" w:rsidRDefault="00AC3250" w:rsidP="00231859">
      <w:pPr>
        <w:pStyle w:val="a3"/>
        <w:spacing w:line="33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2/162 . </w:t>
      </w:r>
    </w:p>
  </w:footnote>
  <w:footnote w:id="2237">
    <w:p w:rsidR="00AC3250" w:rsidRPr="00B804C0" w:rsidRDefault="00AC3250" w:rsidP="00231859">
      <w:pPr>
        <w:pStyle w:val="a3"/>
        <w:spacing w:line="33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552 . </w:t>
      </w:r>
    </w:p>
  </w:footnote>
  <w:footnote w:id="2238">
    <w:p w:rsidR="00AC3250" w:rsidRPr="00B804C0" w:rsidRDefault="00AC3250" w:rsidP="00231859">
      <w:pPr>
        <w:pStyle w:val="a3"/>
        <w:spacing w:line="33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2/135 . </w:t>
      </w:r>
    </w:p>
  </w:footnote>
  <w:footnote w:id="2239">
    <w:p w:rsidR="00AC3250" w:rsidRPr="00B804C0" w:rsidRDefault="00AC3250" w:rsidP="00231859">
      <w:pPr>
        <w:pStyle w:val="a3"/>
        <w:spacing w:line="33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339 . </w:t>
      </w:r>
    </w:p>
  </w:footnote>
  <w:footnote w:id="2240">
    <w:p w:rsidR="00AC3250" w:rsidRPr="00B804C0" w:rsidRDefault="00AC3250" w:rsidP="00231859">
      <w:pPr>
        <w:pStyle w:val="a3"/>
        <w:spacing w:line="33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7/68 . </w:t>
      </w:r>
    </w:p>
  </w:footnote>
  <w:footnote w:id="2241">
    <w:p w:rsidR="00AC3250" w:rsidRPr="00B804C0" w:rsidRDefault="00AC3250" w:rsidP="00231859">
      <w:pPr>
        <w:pStyle w:val="a3"/>
        <w:spacing w:line="33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20/367 . </w:t>
      </w:r>
    </w:p>
  </w:footnote>
  <w:footnote w:id="2242">
    <w:p w:rsidR="00AC3250" w:rsidRPr="00B804C0" w:rsidRDefault="00AC3250" w:rsidP="00231859">
      <w:pPr>
        <w:pStyle w:val="a3"/>
        <w:spacing w:line="33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3/188 .</w:t>
      </w:r>
    </w:p>
  </w:footnote>
  <w:footnote w:id="2243">
    <w:p w:rsidR="00AC3250" w:rsidRPr="00B804C0" w:rsidRDefault="00AC3250" w:rsidP="00231859">
      <w:pPr>
        <w:pStyle w:val="a3"/>
        <w:spacing w:line="33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4/94 . </w:t>
      </w:r>
    </w:p>
  </w:footnote>
  <w:footnote w:id="2244">
    <w:p w:rsidR="00AC3250" w:rsidRPr="00B804C0" w:rsidRDefault="00AC3250" w:rsidP="00231859">
      <w:pPr>
        <w:pStyle w:val="a3"/>
        <w:spacing w:line="33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المحرر : 2/162 , المبدع : 7/68 . </w:t>
      </w:r>
    </w:p>
  </w:footnote>
  <w:footnote w:id="2245">
    <w:p w:rsidR="00AC3250" w:rsidRPr="00B804C0" w:rsidRDefault="00AC3250" w:rsidP="00231859">
      <w:pPr>
        <w:pStyle w:val="a3"/>
        <w:spacing w:line="33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4/279 . </w:t>
      </w:r>
    </w:p>
  </w:footnote>
  <w:footnote w:id="2246">
    <w:p w:rsidR="00AC3250" w:rsidRPr="00B804C0" w:rsidRDefault="00AC3250" w:rsidP="00231859">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المغني : 9/559 , الشرح الكبير : 20/365 . </w:t>
      </w:r>
    </w:p>
  </w:footnote>
  <w:footnote w:id="2247">
    <w:p w:rsidR="00AC3250" w:rsidRPr="00B804C0" w:rsidRDefault="00AC3250" w:rsidP="00231859">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391 . </w:t>
      </w:r>
    </w:p>
  </w:footnote>
  <w:footnote w:id="2248">
    <w:p w:rsidR="00AC3250" w:rsidRPr="00B804C0" w:rsidRDefault="00AC3250" w:rsidP="00231859">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20/364 . </w:t>
      </w:r>
    </w:p>
  </w:footnote>
  <w:footnote w:id="2249">
    <w:p w:rsidR="00AC3250" w:rsidRPr="00B804C0" w:rsidRDefault="00AC3250" w:rsidP="00231859">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4/279 . </w:t>
      </w:r>
    </w:p>
  </w:footnote>
  <w:footnote w:id="2250">
    <w:p w:rsidR="00AC3250" w:rsidRPr="00B804C0" w:rsidRDefault="00AC3250" w:rsidP="00231859">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2/162 . </w:t>
      </w:r>
    </w:p>
  </w:footnote>
  <w:footnote w:id="2251">
    <w:p w:rsidR="00AC3250" w:rsidRPr="00B804C0" w:rsidRDefault="00AC3250" w:rsidP="00231859">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ص 552 . </w:t>
      </w:r>
    </w:p>
  </w:footnote>
  <w:footnote w:id="2252">
    <w:p w:rsidR="00AC3250" w:rsidRPr="00B804C0" w:rsidRDefault="00AC3250" w:rsidP="00231859">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8/255 . </w:t>
      </w:r>
    </w:p>
  </w:footnote>
  <w:footnote w:id="2253">
    <w:p w:rsidR="00AC3250" w:rsidRPr="00B804C0" w:rsidRDefault="00AC3250" w:rsidP="005536EC">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9/559 . </w:t>
      </w:r>
    </w:p>
  </w:footnote>
  <w:footnote w:id="2254">
    <w:p w:rsidR="00AC3250" w:rsidRPr="00B804C0" w:rsidRDefault="00AC3250" w:rsidP="005536EC">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339 . </w:t>
      </w:r>
    </w:p>
  </w:footnote>
  <w:footnote w:id="2255">
    <w:p w:rsidR="00AC3250" w:rsidRPr="00B804C0" w:rsidRDefault="00AC3250" w:rsidP="005536EC">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7/67 </w:t>
      </w:r>
      <w:r>
        <w:rPr>
          <w:rFonts w:cs="Traditional Arabic"/>
          <w:sz w:val="32"/>
          <w:szCs w:val="32"/>
          <w:rtl/>
        </w:rPr>
        <w:t>–</w:t>
      </w:r>
      <w:r>
        <w:rPr>
          <w:rFonts w:cs="Traditional Arabic" w:hint="cs"/>
          <w:sz w:val="32"/>
          <w:szCs w:val="32"/>
          <w:rtl/>
        </w:rPr>
        <w:t xml:space="preserve"> 68 . </w:t>
      </w:r>
    </w:p>
  </w:footnote>
  <w:footnote w:id="2256">
    <w:p w:rsidR="00AC3250" w:rsidRPr="00B804C0" w:rsidRDefault="00AC3250" w:rsidP="005536EC">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8/256 .</w:t>
      </w:r>
    </w:p>
  </w:footnote>
  <w:footnote w:id="2257">
    <w:p w:rsidR="00AC3250" w:rsidRPr="00B804C0" w:rsidRDefault="00AC3250" w:rsidP="005536EC">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20/365 </w:t>
      </w:r>
    </w:p>
  </w:footnote>
  <w:footnote w:id="2258">
    <w:p w:rsidR="00AC3250" w:rsidRPr="00B804C0" w:rsidRDefault="00AC3250" w:rsidP="005536EC">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3/188 . </w:t>
      </w:r>
    </w:p>
  </w:footnote>
  <w:footnote w:id="2259">
    <w:p w:rsidR="00AC3250" w:rsidRPr="00B804C0" w:rsidRDefault="00AC3250" w:rsidP="005536EC">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4/94 . </w:t>
      </w:r>
    </w:p>
  </w:footnote>
  <w:footnote w:id="2260">
    <w:p w:rsidR="00AC3250" w:rsidRPr="00B804C0" w:rsidRDefault="00AC3250" w:rsidP="00EE06CB">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الكافي : 4/279 , المحرر : 2/162 . </w:t>
      </w:r>
    </w:p>
  </w:footnote>
  <w:footnote w:id="2261">
    <w:p w:rsidR="00AC3250" w:rsidRPr="00B804C0" w:rsidRDefault="00AC3250" w:rsidP="00EE06CB">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2/135 . </w:t>
      </w:r>
    </w:p>
  </w:footnote>
  <w:footnote w:id="2262">
    <w:p w:rsidR="00AC3250" w:rsidRPr="00B804C0" w:rsidRDefault="00AC3250" w:rsidP="00EE06CB">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تصحيح الفروع : 8/257 , الإنصاف : 20/365 . </w:t>
      </w:r>
    </w:p>
  </w:footnote>
  <w:footnote w:id="2263">
    <w:p w:rsidR="00AC3250" w:rsidRPr="00B804C0" w:rsidRDefault="00AC3250" w:rsidP="00EE06CB">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تبيين الحقائق : 2/482 , البناية : 4/553 ؛ وقال معقباً : " بإجماع الأئمة الأربعة " . </w:t>
      </w:r>
    </w:p>
  </w:footnote>
  <w:footnote w:id="2264">
    <w:p w:rsidR="00AC3250" w:rsidRPr="00B804C0" w:rsidRDefault="00AC3250" w:rsidP="00EE06CB">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الكافي لابن عبد البر : 2/544 , الذخيرة : 4/347 , ولكنهم جعلوا الخيار للحرة فإن رضيت فلها وإن لم ترض كان الخيار لها بطلقة بائنة . </w:t>
      </w:r>
    </w:p>
  </w:footnote>
  <w:footnote w:id="2265">
    <w:p w:rsidR="00AC3250" w:rsidRPr="00B804C0" w:rsidRDefault="00AC3250" w:rsidP="00EE06CB">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البيان : 9/266 , روضة الطالبين : 5/470 . </w:t>
      </w:r>
    </w:p>
  </w:footnote>
  <w:footnote w:id="2266">
    <w:p w:rsidR="00AC3250" w:rsidRPr="00B804C0" w:rsidRDefault="00AC3250" w:rsidP="00EE06CB">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الإقناع : 3/188 , منتهى الإرادات : 4/94 . </w:t>
      </w:r>
    </w:p>
  </w:footnote>
  <w:footnote w:id="2267">
    <w:p w:rsidR="00AC3250" w:rsidRPr="00B804C0" w:rsidRDefault="00AC3250" w:rsidP="00EE06CB">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الرعاية الصغرى : 2/135 , المبدع : 7/68 . </w:t>
      </w:r>
    </w:p>
  </w:footnote>
  <w:footnote w:id="2268">
    <w:p w:rsidR="00AC3250" w:rsidRPr="00B804C0" w:rsidRDefault="00AC3250" w:rsidP="00EE06CB">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الممتع : 3/602 . </w:t>
      </w:r>
    </w:p>
  </w:footnote>
  <w:footnote w:id="2269">
    <w:p w:rsidR="00AC3250" w:rsidRPr="00B804C0" w:rsidRDefault="00AC3250" w:rsidP="00EE06CB">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الشرح الكبير لشمس الدين المقدسي : 20/364 . </w:t>
      </w:r>
    </w:p>
  </w:footnote>
  <w:footnote w:id="2270">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المغني : 9/558 </w:t>
      </w:r>
      <w:r>
        <w:rPr>
          <w:rFonts w:cs="Traditional Arabic"/>
          <w:sz w:val="32"/>
          <w:szCs w:val="32"/>
          <w:rtl/>
        </w:rPr>
        <w:t>–</w:t>
      </w:r>
      <w:r>
        <w:rPr>
          <w:rFonts w:cs="Traditional Arabic" w:hint="cs"/>
          <w:sz w:val="32"/>
          <w:szCs w:val="32"/>
          <w:rtl/>
        </w:rPr>
        <w:t xml:space="preserve"> 559 . </w:t>
      </w:r>
    </w:p>
  </w:footnote>
  <w:footnote w:id="2271">
    <w:p w:rsidR="00AC325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خالف في ذلك فقهاء المالكية فبعضهم أجاز على الإطلاق بناء على عدم اشتراط الطول والعنت , وبعضهم اشترط ذلك ولكنه جعل الخيار للحرة . </w:t>
      </w:r>
    </w:p>
    <w:p w:rsidR="00AC3250" w:rsidRPr="00B804C0" w:rsidRDefault="00AC3250" w:rsidP="00C34A1A">
      <w:pPr>
        <w:pStyle w:val="a3"/>
        <w:ind w:firstLine="720"/>
        <w:jc w:val="both"/>
        <w:rPr>
          <w:rFonts w:cs="Traditional Arabic"/>
          <w:sz w:val="32"/>
          <w:szCs w:val="32"/>
          <w:rtl/>
        </w:rPr>
      </w:pPr>
      <w:r>
        <w:rPr>
          <w:rFonts w:cs="Traditional Arabic" w:hint="cs"/>
          <w:sz w:val="32"/>
          <w:szCs w:val="32"/>
          <w:rtl/>
        </w:rPr>
        <w:t xml:space="preserve">انظر : الذخيرة : 4/347 , بداية المجتهد : 3/1007 , التاج والإكليل : 5/130 . </w:t>
      </w:r>
    </w:p>
  </w:footnote>
  <w:footnote w:id="2272">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بدائع الصنائع : 2/546 , البناية : 4/551 , البيان : 9/267 , مغني المحتاج : 4/302 , المغني : 9/557 , المحرر : 2/162 . </w:t>
      </w:r>
    </w:p>
  </w:footnote>
  <w:footnote w:id="2273">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الهداية للمرغيناني : 4/551 ، تبيين الحقائق : 2/482 . </w:t>
      </w:r>
    </w:p>
  </w:footnote>
  <w:footnote w:id="2274">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الإشراف : 5/129 , مغني المحتاج : 4/305 . </w:t>
      </w:r>
    </w:p>
  </w:footnote>
  <w:footnote w:id="2275">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الكافي : 4/279 , الإنصاف : 20/368 . </w:t>
      </w:r>
    </w:p>
  </w:footnote>
  <w:footnote w:id="2276">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الكافي لابن عبد البر : 2/544 , الذخيرة : 4/347 , والحرة حينئذ بالخيار . </w:t>
      </w:r>
    </w:p>
  </w:footnote>
  <w:footnote w:id="2277">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الوجيز : ص 339 , الإنصاف : 20/367 . </w:t>
      </w:r>
    </w:p>
  </w:footnote>
  <w:footnote w:id="2278">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بدائع الصنائع : 2/546 , الممتع : 3/602 . </w:t>
      </w:r>
    </w:p>
  </w:footnote>
  <w:footnote w:id="2279">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المبدع : 7/68 . </w:t>
      </w:r>
    </w:p>
  </w:footnote>
  <w:footnote w:id="2280">
    <w:p w:rsidR="00AC3250" w:rsidRPr="00B804C0" w:rsidRDefault="00AC3250" w:rsidP="00580D1D">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مسائل الإمام أحمد برواية الكوسج : 3/437 . </w:t>
      </w:r>
    </w:p>
  </w:footnote>
  <w:footnote w:id="2281">
    <w:p w:rsidR="00AC3250" w:rsidRDefault="00AC3250" w:rsidP="00580D1D">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المبحث السابق في بيان مكانة الرواية في المذهب . </w:t>
      </w:r>
    </w:p>
    <w:p w:rsidR="00AC3250" w:rsidRPr="00B804C0" w:rsidRDefault="00AC3250" w:rsidP="005A22D6">
      <w:pPr>
        <w:pStyle w:val="a3"/>
        <w:spacing w:line="264" w:lineRule="auto"/>
        <w:ind w:firstLine="720"/>
        <w:jc w:val="both"/>
        <w:rPr>
          <w:rFonts w:cs="Traditional Arabic"/>
          <w:sz w:val="32"/>
          <w:szCs w:val="32"/>
          <w:rtl/>
        </w:rPr>
      </w:pPr>
      <w:r>
        <w:rPr>
          <w:rFonts w:cs="Traditional Arabic" w:hint="cs"/>
          <w:sz w:val="32"/>
          <w:szCs w:val="32"/>
          <w:rtl/>
        </w:rPr>
        <w:t>مع ملاحظة قولهم فيما إذا كانت تحته حرة ولم تعفه ولم يجد طول الحرة ففي نكاحه للأمة حينئذ روايتان الصحيح منهما الجواز .</w:t>
      </w:r>
    </w:p>
  </w:footnote>
  <w:footnote w:id="2282">
    <w:p w:rsidR="00AC3250" w:rsidRPr="00B804C0" w:rsidRDefault="00AC3250" w:rsidP="00580D1D">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391 . </w:t>
      </w:r>
    </w:p>
  </w:footnote>
  <w:footnote w:id="2283">
    <w:p w:rsidR="00AC3250" w:rsidRPr="00B804C0" w:rsidRDefault="00AC3250" w:rsidP="00580D1D">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20/370 . </w:t>
      </w:r>
    </w:p>
  </w:footnote>
  <w:footnote w:id="2284">
    <w:p w:rsidR="00AC3250" w:rsidRPr="00B804C0" w:rsidRDefault="00AC3250" w:rsidP="00580D1D">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9/561 . </w:t>
      </w:r>
    </w:p>
  </w:footnote>
  <w:footnote w:id="2285">
    <w:p w:rsidR="00AC3250" w:rsidRPr="00B804C0" w:rsidRDefault="00AC3250" w:rsidP="00580D1D">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20/371 . </w:t>
      </w:r>
    </w:p>
  </w:footnote>
  <w:footnote w:id="2286">
    <w:p w:rsidR="00AC3250" w:rsidRPr="00B804C0" w:rsidRDefault="00AC3250" w:rsidP="00580D1D">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2/162 . </w:t>
      </w:r>
    </w:p>
  </w:footnote>
  <w:footnote w:id="2287">
    <w:p w:rsidR="00AC3250" w:rsidRPr="00B804C0" w:rsidRDefault="00AC3250" w:rsidP="00580D1D">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552 . </w:t>
      </w:r>
    </w:p>
  </w:footnote>
  <w:footnote w:id="2288">
    <w:p w:rsidR="00AC3250" w:rsidRPr="00B804C0" w:rsidRDefault="00AC3250" w:rsidP="00580D1D">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8/257 . </w:t>
      </w:r>
    </w:p>
  </w:footnote>
  <w:footnote w:id="2289">
    <w:p w:rsidR="00AC3250" w:rsidRPr="00B804C0" w:rsidRDefault="00AC3250" w:rsidP="00580D1D">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339 . </w:t>
      </w:r>
    </w:p>
  </w:footnote>
  <w:footnote w:id="2290">
    <w:p w:rsidR="00AC3250" w:rsidRPr="00B804C0" w:rsidRDefault="00AC3250" w:rsidP="00580D1D">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7/69 . </w:t>
      </w:r>
    </w:p>
  </w:footnote>
  <w:footnote w:id="2291">
    <w:p w:rsidR="00AC3250" w:rsidRPr="00B804C0" w:rsidRDefault="00AC3250" w:rsidP="00580D1D">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20/371 . </w:t>
      </w:r>
    </w:p>
  </w:footnote>
  <w:footnote w:id="2292">
    <w:p w:rsidR="00AC3250" w:rsidRPr="00B804C0" w:rsidRDefault="00AC3250" w:rsidP="00580D1D">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3/188 </w:t>
      </w:r>
      <w:r>
        <w:rPr>
          <w:rFonts w:cs="Traditional Arabic"/>
          <w:sz w:val="32"/>
          <w:szCs w:val="32"/>
          <w:rtl/>
        </w:rPr>
        <w:t>–</w:t>
      </w:r>
      <w:r>
        <w:rPr>
          <w:rFonts w:cs="Traditional Arabic" w:hint="cs"/>
          <w:sz w:val="32"/>
          <w:szCs w:val="32"/>
          <w:rtl/>
        </w:rPr>
        <w:t xml:space="preserve"> 189 . </w:t>
      </w:r>
    </w:p>
  </w:footnote>
  <w:footnote w:id="2293">
    <w:p w:rsidR="00AC3250" w:rsidRPr="00B804C0" w:rsidRDefault="00AC3250" w:rsidP="00580D1D">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4/95 . </w:t>
      </w:r>
    </w:p>
  </w:footnote>
  <w:footnote w:id="2294">
    <w:p w:rsidR="00AC3250" w:rsidRPr="00B804C0" w:rsidRDefault="00AC3250" w:rsidP="00580D1D">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2/135 . </w:t>
      </w:r>
    </w:p>
  </w:footnote>
  <w:footnote w:id="2295">
    <w:p w:rsidR="00AC3250" w:rsidRPr="00B804C0" w:rsidRDefault="00AC3250" w:rsidP="00580D1D">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المبحث السابق في دراسة مسألتي الفرق ، مع ملاحظة اختلافهم فيما إذا كان تحته حرة ولم تعفه ولم يجد الطول في نكاح حرة أخرى , وكذا مخالفة المالكية في إباحة ذلك إذا رضيت الحرة . </w:t>
      </w:r>
    </w:p>
  </w:footnote>
  <w:footnote w:id="2296">
    <w:p w:rsidR="00AC3250" w:rsidRDefault="00AC3250" w:rsidP="00580D1D">
      <w:pPr>
        <w:pStyle w:val="a3"/>
        <w:spacing w:line="216" w:lineRule="auto"/>
        <w:jc w:val="both"/>
        <w:rPr>
          <w:rtl/>
        </w:rPr>
      </w:pPr>
      <w:r w:rsidRPr="00BB2707">
        <w:rPr>
          <w:rStyle w:val="a4"/>
          <w:rFonts w:cs="Traditional Arabic"/>
          <w:sz w:val="32"/>
          <w:szCs w:val="32"/>
        </w:rPr>
        <w:footnoteRef/>
      </w:r>
      <w:r w:rsidRPr="00BB2707">
        <w:rPr>
          <w:rStyle w:val="a4"/>
          <w:rFonts w:cs="Traditional Arabic"/>
          <w:sz w:val="32"/>
          <w:szCs w:val="32"/>
          <w:rtl/>
        </w:rPr>
        <w:t xml:space="preserve"> </w:t>
      </w:r>
      <w:r w:rsidRPr="00BB2707">
        <w:rPr>
          <w:rStyle w:val="a4"/>
          <w:rFonts w:cs="Traditional Arabic" w:hint="cs"/>
          <w:sz w:val="32"/>
          <w:szCs w:val="32"/>
          <w:rtl/>
        </w:rPr>
        <w:t>)</w:t>
      </w:r>
      <w:r>
        <w:rPr>
          <w:rFonts w:hint="cs"/>
          <w:rtl/>
        </w:rPr>
        <w:t xml:space="preserve"> </w:t>
      </w:r>
      <w:r>
        <w:rPr>
          <w:rFonts w:cs="Traditional Arabic" w:hint="cs"/>
          <w:sz w:val="32"/>
          <w:szCs w:val="32"/>
          <w:rtl/>
        </w:rPr>
        <w:t>انظر : المدونة : 2/138 , الذخيرة : 4/ 348</w:t>
      </w:r>
      <w:r>
        <w:rPr>
          <w:rFonts w:hint="cs"/>
          <w:rtl/>
        </w:rPr>
        <w:t xml:space="preserve"> .</w:t>
      </w:r>
    </w:p>
  </w:footnote>
  <w:footnote w:id="2297">
    <w:p w:rsidR="00AC3250" w:rsidRDefault="00AC3250" w:rsidP="00580D1D">
      <w:pPr>
        <w:pStyle w:val="a3"/>
        <w:spacing w:line="216" w:lineRule="auto"/>
        <w:jc w:val="both"/>
      </w:pPr>
      <w:r w:rsidRPr="00BB2707">
        <w:rPr>
          <w:rStyle w:val="a4"/>
          <w:rFonts w:cs="Traditional Arabic"/>
          <w:sz w:val="32"/>
          <w:szCs w:val="32"/>
        </w:rPr>
        <w:footnoteRef/>
      </w:r>
      <w:r w:rsidRPr="00BB2707">
        <w:rPr>
          <w:rStyle w:val="a4"/>
          <w:rFonts w:cs="Traditional Arabic"/>
          <w:sz w:val="32"/>
          <w:szCs w:val="32"/>
          <w:rtl/>
        </w:rPr>
        <w:t xml:space="preserve"> </w:t>
      </w:r>
      <w:r w:rsidRPr="00BB2707">
        <w:rPr>
          <w:rStyle w:val="a4"/>
          <w:rFonts w:cs="Traditional Arabic" w:hint="cs"/>
          <w:sz w:val="32"/>
          <w:szCs w:val="32"/>
          <w:rtl/>
        </w:rPr>
        <w:t>)</w:t>
      </w:r>
      <w:r>
        <w:rPr>
          <w:rFonts w:hint="cs"/>
          <w:rtl/>
        </w:rPr>
        <w:t xml:space="preserve"> </w:t>
      </w:r>
      <w:r>
        <w:rPr>
          <w:rFonts w:cs="Traditional Arabic" w:hint="cs"/>
          <w:sz w:val="32"/>
          <w:szCs w:val="32"/>
          <w:rtl/>
        </w:rPr>
        <w:t>انظر : الحاوي الكبير للماوردي : 9/193 , البيان : 9/268.</w:t>
      </w:r>
    </w:p>
  </w:footnote>
  <w:footnote w:id="2298">
    <w:p w:rsidR="00AC3250" w:rsidRPr="00B804C0" w:rsidRDefault="00AC3250" w:rsidP="00580D1D">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الإقناع : 3/188 </w:t>
      </w:r>
      <w:r>
        <w:rPr>
          <w:rFonts w:cs="Traditional Arabic"/>
          <w:sz w:val="32"/>
          <w:szCs w:val="32"/>
          <w:rtl/>
        </w:rPr>
        <w:t>–</w:t>
      </w:r>
      <w:r>
        <w:rPr>
          <w:rFonts w:cs="Traditional Arabic" w:hint="cs"/>
          <w:sz w:val="32"/>
          <w:szCs w:val="32"/>
          <w:rtl/>
        </w:rPr>
        <w:t xml:space="preserve"> 189 , منتهى الإرادات : 4/95 . </w:t>
      </w:r>
    </w:p>
  </w:footnote>
  <w:footnote w:id="2299">
    <w:p w:rsidR="00AC3250" w:rsidRPr="00B804C0" w:rsidRDefault="00AC3250" w:rsidP="00580D1D">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بدائع الصنائع : 2/546 , تبيين الحقائق : 2/482 , لأن أصل المذهب عندهم لا يجمع بين حرة وأمة في نكاح بحال . </w:t>
      </w:r>
    </w:p>
  </w:footnote>
  <w:footnote w:id="2300">
    <w:p w:rsidR="00AC3250" w:rsidRPr="00B804C0" w:rsidRDefault="00AC3250" w:rsidP="00580D1D">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الرعاية الصغرى : 2/135 , الفروع : 8/257 . </w:t>
      </w:r>
    </w:p>
  </w:footnote>
  <w:footnote w:id="2301">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المغني : 9/561 . </w:t>
      </w:r>
    </w:p>
  </w:footnote>
  <w:footnote w:id="2302">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البيان : 9/269 . </w:t>
      </w:r>
    </w:p>
  </w:footnote>
  <w:footnote w:id="2303">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بدائع الصنائع : 2/546 , الشرح الكبير لشمس الدين المقدسي : 20/371 , الممتع : 3/603 . </w:t>
      </w:r>
    </w:p>
  </w:footnote>
  <w:footnote w:id="2304">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مسائل الإمام أحمد برواية ابن هانئ : ص 226 . </w:t>
      </w:r>
    </w:p>
  </w:footnote>
  <w:footnote w:id="2305">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مسائل الإمام أحمد برواية حرب : ص 284 . </w:t>
      </w:r>
    </w:p>
  </w:footnote>
  <w:footnote w:id="2306">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مسائل الإمام أحمد برواية الكوسج : 2/108 . </w:t>
      </w:r>
    </w:p>
  </w:footnote>
  <w:footnote w:id="2307">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مختصر الخرقي : ص 239 , الهداية : ص 396 , التذكرة : ص 242 , الكافي : 4/203 , المحرر : 2/169 , الحاوي الصغير : ص 558 , الرعاية الصغرى : 2/143 , الفروع : 8/276 </w:t>
      </w:r>
      <w:r>
        <w:rPr>
          <w:rFonts w:cs="Traditional Arabic"/>
          <w:sz w:val="32"/>
          <w:szCs w:val="32"/>
          <w:rtl/>
        </w:rPr>
        <w:t>–</w:t>
      </w:r>
      <w:r>
        <w:rPr>
          <w:rFonts w:cs="Traditional Arabic" w:hint="cs"/>
          <w:sz w:val="32"/>
          <w:szCs w:val="32"/>
          <w:rtl/>
        </w:rPr>
        <w:t xml:space="preserve"> 277 , الوجيز : ص 342 , شرح الزركشي : 5/252 , المبدع : 7/88 , الإقناع : 3/195 , منتهى الإرادات : 4/107 . </w:t>
      </w:r>
    </w:p>
  </w:footnote>
  <w:footnote w:id="2308">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20/454 . </w:t>
      </w:r>
    </w:p>
  </w:footnote>
  <w:footnote w:id="2309">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396 . </w:t>
      </w:r>
    </w:p>
  </w:footnote>
  <w:footnote w:id="2310">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242 . </w:t>
      </w:r>
    </w:p>
  </w:footnote>
  <w:footnote w:id="2311">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4/303 . </w:t>
      </w:r>
    </w:p>
  </w:footnote>
  <w:footnote w:id="2312">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10/69 . </w:t>
      </w:r>
    </w:p>
  </w:footnote>
  <w:footnote w:id="2313">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20/451 . </w:t>
      </w:r>
    </w:p>
  </w:footnote>
  <w:footnote w:id="2314">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2/169 ؛ وقال معقباً : هي الأصح . </w:t>
      </w:r>
    </w:p>
  </w:footnote>
  <w:footnote w:id="2315">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3/618 . </w:t>
      </w:r>
    </w:p>
  </w:footnote>
  <w:footnote w:id="2316">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558 . </w:t>
      </w:r>
    </w:p>
  </w:footnote>
  <w:footnote w:id="2317">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2/143 . </w:t>
      </w:r>
    </w:p>
  </w:footnote>
  <w:footnote w:id="2318">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8/276 . </w:t>
      </w:r>
    </w:p>
  </w:footnote>
  <w:footnote w:id="2319">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342 . </w:t>
      </w:r>
    </w:p>
  </w:footnote>
  <w:footnote w:id="2320">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شرح الزركشي : 5/253 . </w:t>
      </w:r>
    </w:p>
  </w:footnote>
  <w:footnote w:id="2321">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20/451 </w:t>
      </w:r>
      <w:r>
        <w:rPr>
          <w:rFonts w:cs="Traditional Arabic"/>
          <w:sz w:val="32"/>
          <w:szCs w:val="32"/>
          <w:rtl/>
        </w:rPr>
        <w:t>–</w:t>
      </w:r>
      <w:r>
        <w:rPr>
          <w:rFonts w:cs="Traditional Arabic" w:hint="cs"/>
          <w:sz w:val="32"/>
          <w:szCs w:val="32"/>
          <w:rtl/>
        </w:rPr>
        <w:t xml:space="preserve"> 452 . </w:t>
      </w:r>
    </w:p>
  </w:footnote>
  <w:footnote w:id="2322">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3/195 . </w:t>
      </w:r>
    </w:p>
  </w:footnote>
  <w:footnote w:id="2323">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4/107 . </w:t>
      </w:r>
    </w:p>
  </w:footnote>
  <w:footnote w:id="2324">
    <w:p w:rsidR="00AC3250" w:rsidRPr="00B804C0" w:rsidRDefault="00AC3250" w:rsidP="005A22D6">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الأخبار العلمية من الاختيارات الفقهية لشيخ الإسلام : ص 321 . </w:t>
      </w:r>
    </w:p>
  </w:footnote>
  <w:footnote w:id="2325">
    <w:p w:rsidR="00AC3250" w:rsidRPr="00B804C0" w:rsidRDefault="00AC3250" w:rsidP="005A22D6">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الهداية : ص 396 . </w:t>
      </w:r>
    </w:p>
  </w:footnote>
  <w:footnote w:id="2326">
    <w:p w:rsidR="00AC3250" w:rsidRPr="00B804C0" w:rsidRDefault="00AC3250" w:rsidP="005A22D6">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شرح الزركشي : 5/254 ؛ قال المحقق رحمه الله معقباً : " هذه روايتان غير صريحة " . </w:t>
      </w:r>
    </w:p>
  </w:footnote>
  <w:footnote w:id="2327">
    <w:p w:rsidR="00AC3250" w:rsidRPr="00B804C0" w:rsidRDefault="00AC3250" w:rsidP="005A22D6">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الشرح الكبير لشمس الدين المقدسي : 20/452 . </w:t>
      </w:r>
    </w:p>
  </w:footnote>
  <w:footnote w:id="2328">
    <w:p w:rsidR="00AC3250" w:rsidRPr="00B804C0" w:rsidRDefault="00AC3250" w:rsidP="005A22D6">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الهداية للمرغيناني : 4/760 , الدر المختار : 4/337 , البيان والتحصيل : 4/326 , الذخيرة : 4/441 , أسنى المطالب : 3/181 , حاشيتا قليوبي وعميرة : 3/268 , المغني : 10/68 , شرح الزركشي : 5/252 , الإجماع لابن المنذر : ص 79 . </w:t>
      </w:r>
    </w:p>
  </w:footnote>
  <w:footnote w:id="2329">
    <w:p w:rsidR="00AC3250" w:rsidRPr="00650913" w:rsidRDefault="00AC3250" w:rsidP="005A22D6">
      <w:pPr>
        <w:pStyle w:val="a3"/>
        <w:jc w:val="both"/>
        <w:rPr>
          <w:rFonts w:cs="Traditional Arabic"/>
          <w:sz w:val="32"/>
          <w:szCs w:val="32"/>
          <w:rtl/>
        </w:rPr>
      </w:pPr>
      <w:r w:rsidRPr="007442BF">
        <w:rPr>
          <w:rStyle w:val="a4"/>
          <w:rFonts w:cs="Traditional Arabic"/>
          <w:sz w:val="32"/>
          <w:szCs w:val="32"/>
        </w:rPr>
        <w:footnoteRef/>
      </w:r>
      <w:r w:rsidRPr="007442BF">
        <w:rPr>
          <w:rStyle w:val="a4"/>
          <w:rFonts w:cs="Traditional Arabic"/>
          <w:sz w:val="32"/>
          <w:szCs w:val="32"/>
          <w:rtl/>
        </w:rPr>
        <w:t xml:space="preserve"> </w:t>
      </w:r>
      <w:r w:rsidRPr="007442BF">
        <w:rPr>
          <w:rStyle w:val="a4"/>
          <w:rFonts w:cs="Traditional Arabic" w:hint="cs"/>
          <w:sz w:val="32"/>
          <w:szCs w:val="32"/>
          <w:rtl/>
        </w:rPr>
        <w:t>)</w:t>
      </w:r>
      <w:r>
        <w:rPr>
          <w:rFonts w:hint="cs"/>
          <w:rtl/>
        </w:rPr>
        <w:t xml:space="preserve"> </w:t>
      </w:r>
      <w:r w:rsidRPr="007442BF">
        <w:rPr>
          <w:rFonts w:cs="Traditional Arabic" w:hint="cs"/>
          <w:sz w:val="32"/>
          <w:szCs w:val="32"/>
          <w:rtl/>
        </w:rPr>
        <w:t>هي :</w:t>
      </w:r>
      <w:r>
        <w:rPr>
          <w:rFonts w:hint="cs"/>
          <w:rtl/>
        </w:rPr>
        <w:t xml:space="preserve"> </w:t>
      </w:r>
      <w:bookmarkStart w:id="265" w:name="ع55"/>
      <w:r w:rsidRPr="0030039B">
        <w:rPr>
          <w:rFonts w:cs="Traditional Arabic" w:hint="eastAsia"/>
          <w:sz w:val="32"/>
          <w:szCs w:val="32"/>
          <w:rtl/>
        </w:rPr>
        <w:t>بريرة</w:t>
      </w:r>
      <w:r w:rsidRPr="0030039B">
        <w:rPr>
          <w:rFonts w:cs="Traditional Arabic"/>
          <w:sz w:val="32"/>
          <w:szCs w:val="32"/>
          <w:rtl/>
        </w:rPr>
        <w:t xml:space="preserve"> </w:t>
      </w:r>
      <w:r w:rsidRPr="0030039B">
        <w:rPr>
          <w:rFonts w:cs="Traditional Arabic" w:hint="eastAsia"/>
          <w:sz w:val="32"/>
          <w:szCs w:val="32"/>
          <w:rtl/>
        </w:rPr>
        <w:t>مولاة</w:t>
      </w:r>
      <w:r w:rsidRPr="0030039B">
        <w:rPr>
          <w:rFonts w:cs="Traditional Arabic"/>
          <w:sz w:val="32"/>
          <w:szCs w:val="32"/>
          <w:rtl/>
        </w:rPr>
        <w:t xml:space="preserve"> </w:t>
      </w:r>
      <w:r w:rsidRPr="0030039B">
        <w:rPr>
          <w:rFonts w:cs="Traditional Arabic" w:hint="eastAsia"/>
          <w:sz w:val="32"/>
          <w:szCs w:val="32"/>
          <w:rtl/>
        </w:rPr>
        <w:t>أم</w:t>
      </w:r>
      <w:r w:rsidRPr="0030039B">
        <w:rPr>
          <w:rFonts w:cs="Traditional Arabic"/>
          <w:sz w:val="32"/>
          <w:szCs w:val="32"/>
          <w:rtl/>
        </w:rPr>
        <w:t xml:space="preserve"> </w:t>
      </w:r>
      <w:r w:rsidRPr="0030039B">
        <w:rPr>
          <w:rFonts w:cs="Traditional Arabic" w:hint="eastAsia"/>
          <w:sz w:val="32"/>
          <w:szCs w:val="32"/>
          <w:rtl/>
        </w:rPr>
        <w:t>المؤمنين</w:t>
      </w:r>
      <w:r w:rsidRPr="0030039B">
        <w:rPr>
          <w:rFonts w:cs="Traditional Arabic"/>
          <w:sz w:val="32"/>
          <w:szCs w:val="32"/>
          <w:rtl/>
        </w:rPr>
        <w:t xml:space="preserve"> </w:t>
      </w:r>
      <w:r w:rsidRPr="0030039B">
        <w:rPr>
          <w:rFonts w:cs="Traditional Arabic" w:hint="eastAsia"/>
          <w:sz w:val="32"/>
          <w:szCs w:val="32"/>
          <w:rtl/>
        </w:rPr>
        <w:t>عائشة</w:t>
      </w:r>
      <w:r w:rsidRPr="00650913">
        <w:rPr>
          <w:rFonts w:cs="Traditional Arabic" w:hint="cs"/>
          <w:sz w:val="32"/>
          <w:szCs w:val="32"/>
          <w:rtl/>
        </w:rPr>
        <w:t xml:space="preserve"> </w:t>
      </w:r>
      <w:bookmarkEnd w:id="265"/>
      <w:r w:rsidRPr="00650913">
        <w:rPr>
          <w:rFonts w:cs="Traditional Arabic" w:hint="cs"/>
          <w:sz w:val="32"/>
          <w:szCs w:val="32"/>
          <w:rtl/>
        </w:rPr>
        <w:t xml:space="preserve">، </w:t>
      </w:r>
      <w:r w:rsidRPr="00650913">
        <w:rPr>
          <w:rFonts w:cs="Traditional Arabic" w:hint="eastAsia"/>
          <w:sz w:val="32"/>
          <w:szCs w:val="32"/>
          <w:rtl/>
        </w:rPr>
        <w:t>قام</w:t>
      </w:r>
      <w:r w:rsidRPr="00650913">
        <w:rPr>
          <w:rFonts w:cs="Traditional Arabic"/>
          <w:sz w:val="32"/>
          <w:szCs w:val="32"/>
          <w:rtl/>
        </w:rPr>
        <w:t xml:space="preserve"> </w:t>
      </w:r>
      <w:r w:rsidRPr="00650913">
        <w:rPr>
          <w:rFonts w:cs="Traditional Arabic" w:hint="eastAsia"/>
          <w:sz w:val="32"/>
          <w:szCs w:val="32"/>
          <w:rtl/>
        </w:rPr>
        <w:t>رسول</w:t>
      </w:r>
      <w:r w:rsidRPr="00650913">
        <w:rPr>
          <w:rFonts w:cs="Traditional Arabic"/>
          <w:sz w:val="32"/>
          <w:szCs w:val="32"/>
          <w:rtl/>
        </w:rPr>
        <w:t xml:space="preserve"> </w:t>
      </w:r>
      <w:r w:rsidRPr="00650913">
        <w:rPr>
          <w:rFonts w:cs="Traditional Arabic" w:hint="eastAsia"/>
          <w:sz w:val="32"/>
          <w:szCs w:val="32"/>
          <w:rtl/>
        </w:rPr>
        <w:t>الله</w:t>
      </w:r>
      <w:r w:rsidRPr="00650913">
        <w:rPr>
          <w:rFonts w:cs="Traditional Arabic"/>
          <w:sz w:val="32"/>
          <w:szCs w:val="32"/>
          <w:rtl/>
        </w:rPr>
        <w:t xml:space="preserve"> </w:t>
      </w:r>
      <w:r>
        <w:rPr>
          <w:rFonts w:cs="Traditional Arabic"/>
          <w:sz w:val="32"/>
          <w:szCs w:val="32"/>
        </w:rPr>
        <w:sym w:font="AGA Arabesque" w:char="F072"/>
      </w:r>
      <w:r>
        <w:rPr>
          <w:rFonts w:cs="Traditional Arabic" w:hint="cs"/>
          <w:sz w:val="32"/>
          <w:szCs w:val="32"/>
          <w:rtl/>
        </w:rPr>
        <w:t xml:space="preserve"> </w:t>
      </w:r>
      <w:r w:rsidRPr="00650913">
        <w:rPr>
          <w:rFonts w:cs="Traditional Arabic" w:hint="eastAsia"/>
          <w:sz w:val="32"/>
          <w:szCs w:val="32"/>
          <w:rtl/>
        </w:rPr>
        <w:t>في</w:t>
      </w:r>
      <w:r w:rsidRPr="00650913">
        <w:rPr>
          <w:rFonts w:cs="Traditional Arabic"/>
          <w:sz w:val="32"/>
          <w:szCs w:val="32"/>
          <w:rtl/>
        </w:rPr>
        <w:t xml:space="preserve"> </w:t>
      </w:r>
      <w:r w:rsidRPr="00650913">
        <w:rPr>
          <w:rFonts w:cs="Traditional Arabic" w:hint="eastAsia"/>
          <w:sz w:val="32"/>
          <w:szCs w:val="32"/>
          <w:rtl/>
        </w:rPr>
        <w:t>شأن</w:t>
      </w:r>
      <w:r w:rsidRPr="00650913">
        <w:rPr>
          <w:rFonts w:cs="Traditional Arabic"/>
          <w:sz w:val="32"/>
          <w:szCs w:val="32"/>
          <w:rtl/>
        </w:rPr>
        <w:t xml:space="preserve"> </w:t>
      </w:r>
      <w:r w:rsidRPr="00650913">
        <w:rPr>
          <w:rFonts w:cs="Traditional Arabic" w:hint="eastAsia"/>
          <w:sz w:val="32"/>
          <w:szCs w:val="32"/>
          <w:rtl/>
        </w:rPr>
        <w:t>بريرة</w:t>
      </w:r>
      <w:r w:rsidRPr="00650913">
        <w:rPr>
          <w:rFonts w:cs="Traditional Arabic"/>
          <w:sz w:val="32"/>
          <w:szCs w:val="32"/>
          <w:rtl/>
        </w:rPr>
        <w:t xml:space="preserve"> </w:t>
      </w:r>
      <w:r w:rsidRPr="00650913">
        <w:rPr>
          <w:rFonts w:cs="Traditional Arabic" w:hint="eastAsia"/>
          <w:sz w:val="32"/>
          <w:szCs w:val="32"/>
          <w:rtl/>
        </w:rPr>
        <w:t>حين</w:t>
      </w:r>
      <w:r w:rsidRPr="00650913">
        <w:rPr>
          <w:rFonts w:cs="Traditional Arabic"/>
          <w:sz w:val="32"/>
          <w:szCs w:val="32"/>
          <w:rtl/>
        </w:rPr>
        <w:t xml:space="preserve"> </w:t>
      </w:r>
      <w:r w:rsidRPr="00650913">
        <w:rPr>
          <w:rFonts w:cs="Traditional Arabic" w:hint="eastAsia"/>
          <w:sz w:val="32"/>
          <w:szCs w:val="32"/>
          <w:rtl/>
        </w:rPr>
        <w:t>أعتقها</w:t>
      </w:r>
      <w:r w:rsidRPr="00650913">
        <w:rPr>
          <w:rFonts w:cs="Traditional Arabic"/>
          <w:sz w:val="32"/>
          <w:szCs w:val="32"/>
          <w:rtl/>
        </w:rPr>
        <w:t xml:space="preserve"> </w:t>
      </w:r>
      <w:r w:rsidRPr="00650913">
        <w:rPr>
          <w:rFonts w:cs="Traditional Arabic" w:hint="eastAsia"/>
          <w:sz w:val="32"/>
          <w:szCs w:val="32"/>
          <w:rtl/>
        </w:rPr>
        <w:t>واشترط</w:t>
      </w:r>
      <w:r w:rsidRPr="00650913">
        <w:rPr>
          <w:rFonts w:cs="Traditional Arabic"/>
          <w:sz w:val="32"/>
          <w:szCs w:val="32"/>
          <w:rtl/>
        </w:rPr>
        <w:t xml:space="preserve"> </w:t>
      </w:r>
      <w:r w:rsidRPr="00650913">
        <w:rPr>
          <w:rFonts w:cs="Traditional Arabic" w:hint="eastAsia"/>
          <w:sz w:val="32"/>
          <w:szCs w:val="32"/>
          <w:rtl/>
        </w:rPr>
        <w:t>أهلها</w:t>
      </w:r>
      <w:r w:rsidRPr="00650913">
        <w:rPr>
          <w:rFonts w:cs="Traditional Arabic"/>
          <w:sz w:val="32"/>
          <w:szCs w:val="32"/>
          <w:rtl/>
        </w:rPr>
        <w:t xml:space="preserve"> </w:t>
      </w:r>
      <w:r w:rsidRPr="00650913">
        <w:rPr>
          <w:rFonts w:cs="Traditional Arabic" w:hint="eastAsia"/>
          <w:sz w:val="32"/>
          <w:szCs w:val="32"/>
          <w:rtl/>
        </w:rPr>
        <w:t>الولاء</w:t>
      </w:r>
      <w:r>
        <w:rPr>
          <w:rFonts w:cs="Traditional Arabic" w:hint="cs"/>
          <w:sz w:val="32"/>
          <w:szCs w:val="32"/>
          <w:rtl/>
        </w:rPr>
        <w:t xml:space="preserve"> </w:t>
      </w:r>
      <w:r w:rsidRPr="00650913">
        <w:rPr>
          <w:rFonts w:cs="Traditional Arabic" w:hint="eastAsia"/>
          <w:sz w:val="32"/>
          <w:szCs w:val="32"/>
          <w:rtl/>
        </w:rPr>
        <w:t>،</w:t>
      </w:r>
      <w:r w:rsidRPr="00650913">
        <w:rPr>
          <w:rFonts w:cs="Traditional Arabic"/>
          <w:sz w:val="32"/>
          <w:szCs w:val="32"/>
          <w:rtl/>
        </w:rPr>
        <w:t xml:space="preserve"> </w:t>
      </w:r>
      <w:r w:rsidRPr="00650913">
        <w:rPr>
          <w:rFonts w:cs="Traditional Arabic" w:hint="eastAsia"/>
          <w:sz w:val="32"/>
          <w:szCs w:val="32"/>
          <w:rtl/>
        </w:rPr>
        <w:t>فقال</w:t>
      </w:r>
      <w:r>
        <w:rPr>
          <w:rFonts w:cs="Traditional Arabic" w:hint="cs"/>
          <w:sz w:val="32"/>
          <w:szCs w:val="32"/>
          <w:rtl/>
        </w:rPr>
        <w:t xml:space="preserve"> </w:t>
      </w:r>
      <w:r w:rsidRPr="00650913">
        <w:rPr>
          <w:rFonts w:cs="Traditional Arabic"/>
          <w:sz w:val="32"/>
          <w:szCs w:val="32"/>
          <w:rtl/>
        </w:rPr>
        <w:t>: (</w:t>
      </w:r>
      <w:r>
        <w:rPr>
          <w:rFonts w:cs="Traditional Arabic" w:hint="cs"/>
          <w:sz w:val="32"/>
          <w:szCs w:val="32"/>
          <w:rtl/>
        </w:rPr>
        <w:t xml:space="preserve"> </w:t>
      </w:r>
      <w:r w:rsidRPr="00650913">
        <w:rPr>
          <w:rFonts w:cs="Traditional Arabic" w:hint="eastAsia"/>
          <w:sz w:val="32"/>
          <w:szCs w:val="32"/>
          <w:rtl/>
        </w:rPr>
        <w:t>ما</w:t>
      </w:r>
      <w:r w:rsidRPr="00650913">
        <w:rPr>
          <w:rFonts w:cs="Traditional Arabic"/>
          <w:sz w:val="32"/>
          <w:szCs w:val="32"/>
          <w:rtl/>
        </w:rPr>
        <w:t xml:space="preserve"> </w:t>
      </w:r>
      <w:r w:rsidRPr="00650913">
        <w:rPr>
          <w:rFonts w:cs="Traditional Arabic" w:hint="eastAsia"/>
          <w:sz w:val="32"/>
          <w:szCs w:val="32"/>
          <w:rtl/>
        </w:rPr>
        <w:t>بال</w:t>
      </w:r>
      <w:r w:rsidRPr="00650913">
        <w:rPr>
          <w:rFonts w:cs="Traditional Arabic"/>
          <w:sz w:val="32"/>
          <w:szCs w:val="32"/>
          <w:rtl/>
        </w:rPr>
        <w:t xml:space="preserve"> </w:t>
      </w:r>
      <w:r w:rsidRPr="00650913">
        <w:rPr>
          <w:rFonts w:cs="Traditional Arabic" w:hint="eastAsia"/>
          <w:sz w:val="32"/>
          <w:szCs w:val="32"/>
          <w:rtl/>
        </w:rPr>
        <w:t>أقوام</w:t>
      </w:r>
      <w:r w:rsidRPr="00650913">
        <w:rPr>
          <w:rFonts w:cs="Traditional Arabic"/>
          <w:sz w:val="32"/>
          <w:szCs w:val="32"/>
          <w:rtl/>
        </w:rPr>
        <w:t xml:space="preserve"> </w:t>
      </w:r>
      <w:r w:rsidRPr="00650913">
        <w:rPr>
          <w:rFonts w:cs="Traditional Arabic" w:hint="eastAsia"/>
          <w:sz w:val="32"/>
          <w:szCs w:val="32"/>
          <w:rtl/>
        </w:rPr>
        <w:t>يشترطون</w:t>
      </w:r>
      <w:r w:rsidRPr="00650913">
        <w:rPr>
          <w:rFonts w:cs="Traditional Arabic"/>
          <w:sz w:val="32"/>
          <w:szCs w:val="32"/>
          <w:rtl/>
        </w:rPr>
        <w:t xml:space="preserve"> </w:t>
      </w:r>
      <w:r w:rsidRPr="00650913">
        <w:rPr>
          <w:rFonts w:cs="Traditional Arabic" w:hint="eastAsia"/>
          <w:sz w:val="32"/>
          <w:szCs w:val="32"/>
          <w:rtl/>
        </w:rPr>
        <w:t>شروطا</w:t>
      </w:r>
      <w:r w:rsidRPr="00650913">
        <w:rPr>
          <w:rFonts w:cs="Traditional Arabic"/>
          <w:sz w:val="32"/>
          <w:szCs w:val="32"/>
          <w:rtl/>
        </w:rPr>
        <w:t xml:space="preserve"> </w:t>
      </w:r>
      <w:r w:rsidRPr="00650913">
        <w:rPr>
          <w:rFonts w:cs="Traditional Arabic" w:hint="eastAsia"/>
          <w:sz w:val="32"/>
          <w:szCs w:val="32"/>
          <w:rtl/>
        </w:rPr>
        <w:t>ليست</w:t>
      </w:r>
      <w:r w:rsidRPr="00650913">
        <w:rPr>
          <w:rFonts w:cs="Traditional Arabic"/>
          <w:sz w:val="32"/>
          <w:szCs w:val="32"/>
          <w:rtl/>
        </w:rPr>
        <w:t xml:space="preserve"> </w:t>
      </w:r>
      <w:r w:rsidRPr="00650913">
        <w:rPr>
          <w:rFonts w:cs="Traditional Arabic" w:hint="eastAsia"/>
          <w:sz w:val="32"/>
          <w:szCs w:val="32"/>
          <w:rtl/>
        </w:rPr>
        <w:t>في</w:t>
      </w:r>
      <w:r w:rsidRPr="00650913">
        <w:rPr>
          <w:rFonts w:cs="Traditional Arabic"/>
          <w:sz w:val="32"/>
          <w:szCs w:val="32"/>
          <w:rtl/>
        </w:rPr>
        <w:t xml:space="preserve"> </w:t>
      </w:r>
      <w:r w:rsidRPr="00650913">
        <w:rPr>
          <w:rFonts w:cs="Traditional Arabic" w:hint="eastAsia"/>
          <w:sz w:val="32"/>
          <w:szCs w:val="32"/>
          <w:rtl/>
        </w:rPr>
        <w:t>كتاب</w:t>
      </w:r>
      <w:r w:rsidRPr="00650913">
        <w:rPr>
          <w:rFonts w:cs="Traditional Arabic"/>
          <w:sz w:val="32"/>
          <w:szCs w:val="32"/>
          <w:rtl/>
        </w:rPr>
        <w:t xml:space="preserve"> </w:t>
      </w:r>
      <w:r w:rsidRPr="00650913">
        <w:rPr>
          <w:rFonts w:cs="Traditional Arabic" w:hint="eastAsia"/>
          <w:sz w:val="32"/>
          <w:szCs w:val="32"/>
          <w:rtl/>
        </w:rPr>
        <w:t>الله</w:t>
      </w:r>
      <w:r>
        <w:rPr>
          <w:rFonts w:cs="Traditional Arabic" w:hint="cs"/>
          <w:sz w:val="32"/>
          <w:szCs w:val="32"/>
          <w:rtl/>
        </w:rPr>
        <w:t xml:space="preserve"> </w:t>
      </w:r>
      <w:r w:rsidRPr="00650913">
        <w:rPr>
          <w:rFonts w:cs="Traditional Arabic" w:hint="eastAsia"/>
          <w:sz w:val="32"/>
          <w:szCs w:val="32"/>
          <w:rtl/>
        </w:rPr>
        <w:t>،</w:t>
      </w:r>
      <w:r w:rsidRPr="00650913">
        <w:rPr>
          <w:rFonts w:cs="Traditional Arabic"/>
          <w:sz w:val="32"/>
          <w:szCs w:val="32"/>
          <w:rtl/>
        </w:rPr>
        <w:t xml:space="preserve"> </w:t>
      </w:r>
      <w:r w:rsidRPr="00650913">
        <w:rPr>
          <w:rFonts w:cs="Traditional Arabic" w:hint="eastAsia"/>
          <w:sz w:val="32"/>
          <w:szCs w:val="32"/>
          <w:rtl/>
        </w:rPr>
        <w:t>من</w:t>
      </w:r>
      <w:r w:rsidRPr="00650913">
        <w:rPr>
          <w:rFonts w:cs="Traditional Arabic"/>
          <w:sz w:val="32"/>
          <w:szCs w:val="32"/>
          <w:rtl/>
        </w:rPr>
        <w:t xml:space="preserve"> </w:t>
      </w:r>
      <w:r w:rsidRPr="00650913">
        <w:rPr>
          <w:rFonts w:cs="Traditional Arabic" w:hint="eastAsia"/>
          <w:sz w:val="32"/>
          <w:szCs w:val="32"/>
          <w:rtl/>
        </w:rPr>
        <w:t>اشترط</w:t>
      </w:r>
      <w:r w:rsidRPr="00650913">
        <w:rPr>
          <w:rFonts w:cs="Traditional Arabic"/>
          <w:sz w:val="32"/>
          <w:szCs w:val="32"/>
          <w:rtl/>
        </w:rPr>
        <w:t xml:space="preserve"> </w:t>
      </w:r>
      <w:r w:rsidRPr="00650913">
        <w:rPr>
          <w:rFonts w:cs="Traditional Arabic" w:hint="eastAsia"/>
          <w:sz w:val="32"/>
          <w:szCs w:val="32"/>
          <w:rtl/>
        </w:rPr>
        <w:t>شرطا</w:t>
      </w:r>
      <w:r w:rsidRPr="00650913">
        <w:rPr>
          <w:rFonts w:cs="Traditional Arabic"/>
          <w:sz w:val="32"/>
          <w:szCs w:val="32"/>
          <w:rtl/>
        </w:rPr>
        <w:t xml:space="preserve"> </w:t>
      </w:r>
      <w:r w:rsidRPr="00650913">
        <w:rPr>
          <w:rFonts w:cs="Traditional Arabic" w:hint="eastAsia"/>
          <w:sz w:val="32"/>
          <w:szCs w:val="32"/>
          <w:rtl/>
        </w:rPr>
        <w:t>ليس</w:t>
      </w:r>
      <w:r w:rsidRPr="00650913">
        <w:rPr>
          <w:rFonts w:cs="Traditional Arabic"/>
          <w:sz w:val="32"/>
          <w:szCs w:val="32"/>
          <w:rtl/>
        </w:rPr>
        <w:t xml:space="preserve"> </w:t>
      </w:r>
      <w:r w:rsidRPr="00650913">
        <w:rPr>
          <w:rFonts w:cs="Traditional Arabic" w:hint="eastAsia"/>
          <w:sz w:val="32"/>
          <w:szCs w:val="32"/>
          <w:rtl/>
        </w:rPr>
        <w:t>في</w:t>
      </w:r>
      <w:r>
        <w:rPr>
          <w:rFonts w:cs="Traditional Arabic" w:hint="cs"/>
          <w:sz w:val="32"/>
          <w:szCs w:val="32"/>
          <w:rtl/>
        </w:rPr>
        <w:t xml:space="preserve"> </w:t>
      </w:r>
      <w:r w:rsidRPr="00650913">
        <w:rPr>
          <w:rFonts w:cs="Traditional Arabic" w:hint="eastAsia"/>
          <w:sz w:val="32"/>
          <w:szCs w:val="32"/>
          <w:rtl/>
        </w:rPr>
        <w:t>كتاب</w:t>
      </w:r>
      <w:r w:rsidRPr="00650913">
        <w:rPr>
          <w:rFonts w:cs="Traditional Arabic"/>
          <w:sz w:val="32"/>
          <w:szCs w:val="32"/>
          <w:rtl/>
        </w:rPr>
        <w:t xml:space="preserve"> </w:t>
      </w:r>
      <w:r w:rsidRPr="00650913">
        <w:rPr>
          <w:rFonts w:cs="Traditional Arabic" w:hint="eastAsia"/>
          <w:sz w:val="32"/>
          <w:szCs w:val="32"/>
          <w:rtl/>
        </w:rPr>
        <w:t>الله</w:t>
      </w:r>
      <w:r w:rsidRPr="00650913">
        <w:rPr>
          <w:rFonts w:cs="Traditional Arabic"/>
          <w:sz w:val="32"/>
          <w:szCs w:val="32"/>
          <w:rtl/>
        </w:rPr>
        <w:t xml:space="preserve"> </w:t>
      </w:r>
      <w:r w:rsidRPr="00650913">
        <w:rPr>
          <w:rFonts w:cs="Traditional Arabic" w:hint="eastAsia"/>
          <w:sz w:val="32"/>
          <w:szCs w:val="32"/>
          <w:rtl/>
        </w:rPr>
        <w:t>فهو</w:t>
      </w:r>
      <w:r w:rsidRPr="00650913">
        <w:rPr>
          <w:rFonts w:cs="Traditional Arabic"/>
          <w:sz w:val="32"/>
          <w:szCs w:val="32"/>
          <w:rtl/>
        </w:rPr>
        <w:t xml:space="preserve"> </w:t>
      </w:r>
      <w:r w:rsidRPr="00650913">
        <w:rPr>
          <w:rFonts w:cs="Traditional Arabic" w:hint="eastAsia"/>
          <w:sz w:val="32"/>
          <w:szCs w:val="32"/>
          <w:rtl/>
        </w:rPr>
        <w:t>باطل،</w:t>
      </w:r>
      <w:r w:rsidRPr="00650913">
        <w:rPr>
          <w:rFonts w:cs="Traditional Arabic"/>
          <w:sz w:val="32"/>
          <w:szCs w:val="32"/>
          <w:rtl/>
        </w:rPr>
        <w:t xml:space="preserve"> </w:t>
      </w:r>
      <w:r w:rsidRPr="00650913">
        <w:rPr>
          <w:rFonts w:cs="Traditional Arabic" w:hint="eastAsia"/>
          <w:sz w:val="32"/>
          <w:szCs w:val="32"/>
          <w:rtl/>
        </w:rPr>
        <w:t>وإن</w:t>
      </w:r>
      <w:r w:rsidRPr="00650913">
        <w:rPr>
          <w:rFonts w:cs="Traditional Arabic"/>
          <w:sz w:val="32"/>
          <w:szCs w:val="32"/>
          <w:rtl/>
        </w:rPr>
        <w:t xml:space="preserve"> </w:t>
      </w:r>
      <w:r w:rsidRPr="00650913">
        <w:rPr>
          <w:rFonts w:cs="Traditional Arabic" w:hint="eastAsia"/>
          <w:sz w:val="32"/>
          <w:szCs w:val="32"/>
          <w:rtl/>
        </w:rPr>
        <w:t>اشترط</w:t>
      </w:r>
      <w:r w:rsidRPr="00650913">
        <w:rPr>
          <w:rFonts w:cs="Traditional Arabic"/>
          <w:sz w:val="32"/>
          <w:szCs w:val="32"/>
          <w:rtl/>
        </w:rPr>
        <w:t xml:space="preserve"> </w:t>
      </w:r>
      <w:r>
        <w:rPr>
          <w:rFonts w:cs="Traditional Arabic" w:hint="eastAsia"/>
          <w:sz w:val="32"/>
          <w:szCs w:val="32"/>
          <w:rtl/>
        </w:rPr>
        <w:t>م</w:t>
      </w:r>
      <w:r w:rsidRPr="00650913">
        <w:rPr>
          <w:rFonts w:cs="Traditional Arabic" w:hint="eastAsia"/>
          <w:sz w:val="32"/>
          <w:szCs w:val="32"/>
          <w:rtl/>
        </w:rPr>
        <w:t>ئة</w:t>
      </w:r>
      <w:r w:rsidRPr="00650913">
        <w:rPr>
          <w:rFonts w:cs="Traditional Arabic"/>
          <w:sz w:val="32"/>
          <w:szCs w:val="32"/>
          <w:rtl/>
        </w:rPr>
        <w:t xml:space="preserve"> </w:t>
      </w:r>
      <w:r w:rsidRPr="00650913">
        <w:rPr>
          <w:rFonts w:cs="Traditional Arabic" w:hint="eastAsia"/>
          <w:sz w:val="32"/>
          <w:szCs w:val="32"/>
          <w:rtl/>
        </w:rPr>
        <w:t>مرة،</w:t>
      </w:r>
      <w:r w:rsidRPr="00650913">
        <w:rPr>
          <w:rFonts w:cs="Traditional Arabic"/>
          <w:sz w:val="32"/>
          <w:szCs w:val="32"/>
          <w:rtl/>
        </w:rPr>
        <w:t xml:space="preserve"> </w:t>
      </w:r>
      <w:r w:rsidRPr="00650913">
        <w:rPr>
          <w:rFonts w:cs="Traditional Arabic" w:hint="eastAsia"/>
          <w:sz w:val="32"/>
          <w:szCs w:val="32"/>
          <w:rtl/>
        </w:rPr>
        <w:t>فشرط</w:t>
      </w:r>
      <w:r w:rsidRPr="00650913">
        <w:rPr>
          <w:rFonts w:cs="Traditional Arabic"/>
          <w:sz w:val="32"/>
          <w:szCs w:val="32"/>
          <w:rtl/>
        </w:rPr>
        <w:t xml:space="preserve"> </w:t>
      </w:r>
      <w:r w:rsidRPr="00650913">
        <w:rPr>
          <w:rFonts w:cs="Traditional Arabic" w:hint="eastAsia"/>
          <w:sz w:val="32"/>
          <w:szCs w:val="32"/>
          <w:rtl/>
        </w:rPr>
        <w:t>الله</w:t>
      </w:r>
      <w:r w:rsidRPr="00650913">
        <w:rPr>
          <w:rFonts w:cs="Traditional Arabic"/>
          <w:sz w:val="32"/>
          <w:szCs w:val="32"/>
          <w:rtl/>
        </w:rPr>
        <w:t xml:space="preserve"> </w:t>
      </w:r>
      <w:r w:rsidRPr="00650913">
        <w:rPr>
          <w:rFonts w:cs="Traditional Arabic" w:hint="eastAsia"/>
          <w:sz w:val="32"/>
          <w:szCs w:val="32"/>
          <w:rtl/>
        </w:rPr>
        <w:t>أحق</w:t>
      </w:r>
      <w:r w:rsidRPr="00650913">
        <w:rPr>
          <w:rFonts w:cs="Traditional Arabic"/>
          <w:sz w:val="32"/>
          <w:szCs w:val="32"/>
          <w:rtl/>
        </w:rPr>
        <w:t xml:space="preserve"> </w:t>
      </w:r>
      <w:r w:rsidRPr="00650913">
        <w:rPr>
          <w:rFonts w:cs="Traditional Arabic" w:hint="eastAsia"/>
          <w:sz w:val="32"/>
          <w:szCs w:val="32"/>
          <w:rtl/>
        </w:rPr>
        <w:t>وأوثق</w:t>
      </w:r>
      <w:r>
        <w:rPr>
          <w:rFonts w:cs="Traditional Arabic" w:hint="cs"/>
          <w:sz w:val="32"/>
          <w:szCs w:val="32"/>
          <w:rtl/>
        </w:rPr>
        <w:t xml:space="preserve"> ) ، وقال في شأنها : ( الولاء لمن أعتق ) .</w:t>
      </w:r>
    </w:p>
    <w:p w:rsidR="00AC3250" w:rsidRDefault="00AC3250" w:rsidP="005A22D6">
      <w:pPr>
        <w:pStyle w:val="a3"/>
        <w:jc w:val="both"/>
      </w:pPr>
      <w:r w:rsidRPr="00650913">
        <w:rPr>
          <w:rFonts w:cs="Traditional Arabic" w:hint="cs"/>
          <w:sz w:val="32"/>
          <w:szCs w:val="32"/>
          <w:rtl/>
        </w:rPr>
        <w:tab/>
        <w:t>انظر الطبقات الكبرى لابن سعد : 8/256 ، سير أعلام النبلاء : 2/297 .</w:t>
      </w:r>
    </w:p>
  </w:footnote>
  <w:footnote w:id="2330">
    <w:p w:rsidR="00AC3250" w:rsidRPr="00D90B4C" w:rsidRDefault="00AC3250" w:rsidP="005A22D6">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رواه البخاري في كتاب الطلاق ؛ باب لا يكون بيع الأمة طلاقاً ؛ حديث رقم : [ 5279 ] ؛ واللفظ له , ومسلم في كتاب العتق ؛ باب إنما الولاء لمن أعتق ؛ حديث رقم : [ 1504 ] ؛ وفيه : ( وكان زوجها عبداً فخيرها رسول الله </w:t>
      </w:r>
      <w:r>
        <w:rPr>
          <w:rFonts w:cs="Traditional Arabic" w:hint="cs"/>
          <w:sz w:val="32"/>
          <w:szCs w:val="32"/>
        </w:rPr>
        <w:sym w:font="AGA Arabesque" w:char="F072"/>
      </w:r>
      <w:r>
        <w:rPr>
          <w:rFonts w:cs="Traditional Arabic" w:hint="cs"/>
          <w:sz w:val="32"/>
          <w:szCs w:val="32"/>
          <w:rtl/>
        </w:rPr>
        <w:t xml:space="preserve"> ...) . </w:t>
      </w:r>
    </w:p>
  </w:footnote>
  <w:footnote w:id="2331">
    <w:p w:rsidR="00AC3250" w:rsidRPr="00B804C0" w:rsidRDefault="00AC3250" w:rsidP="005A22D6">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المدونة : 2/84 , البيان والتحصيل : 4/326 . </w:t>
      </w:r>
    </w:p>
  </w:footnote>
  <w:footnote w:id="2332">
    <w:p w:rsidR="00AC3250" w:rsidRPr="00B804C0" w:rsidRDefault="00AC3250" w:rsidP="005A22D6">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الوسيط : 5/174 , أسنى المطالب : 3/181 . </w:t>
      </w:r>
    </w:p>
  </w:footnote>
  <w:footnote w:id="2333">
    <w:p w:rsidR="00AC3250" w:rsidRPr="00B804C0" w:rsidRDefault="00AC3250" w:rsidP="005A22D6">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الوجيز : ص 342 , المبدع : 7/87 . </w:t>
      </w:r>
    </w:p>
  </w:footnote>
  <w:footnote w:id="2334">
    <w:p w:rsidR="00AC3250" w:rsidRPr="00B804C0" w:rsidRDefault="00AC3250" w:rsidP="005A22D6">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بدائع الصنائع : 2/641 , البناية : 4/760 . </w:t>
      </w:r>
    </w:p>
  </w:footnote>
  <w:footnote w:id="2335">
    <w:p w:rsidR="00AC3250" w:rsidRPr="00B804C0" w:rsidRDefault="00AC3250" w:rsidP="005A22D6">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المحرر : 2/169 , الفروع : 8/276 . </w:t>
      </w:r>
    </w:p>
  </w:footnote>
  <w:footnote w:id="2336">
    <w:p w:rsidR="00AC3250" w:rsidRPr="00B804C0" w:rsidRDefault="00AC3250" w:rsidP="005A22D6">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الأخبار العلمية من الاختيارات الفقهية لشيخ الإسلام : ص 321 . </w:t>
      </w:r>
    </w:p>
  </w:footnote>
  <w:footnote w:id="2337">
    <w:p w:rsidR="00AC3250" w:rsidRDefault="00AC3250" w:rsidP="005A22D6">
      <w:pPr>
        <w:pStyle w:val="a3"/>
        <w:jc w:val="both"/>
        <w:rPr>
          <w:rtl/>
        </w:rPr>
      </w:pPr>
      <w:r w:rsidRPr="00900835">
        <w:rPr>
          <w:rStyle w:val="a4"/>
          <w:rFonts w:cs="Traditional Arabic"/>
          <w:sz w:val="32"/>
          <w:szCs w:val="32"/>
        </w:rPr>
        <w:footnoteRef/>
      </w:r>
      <w:r w:rsidRPr="00900835">
        <w:rPr>
          <w:rStyle w:val="a4"/>
          <w:rFonts w:cs="Traditional Arabic"/>
          <w:sz w:val="32"/>
          <w:szCs w:val="32"/>
          <w:rtl/>
        </w:rPr>
        <w:t xml:space="preserve"> </w:t>
      </w:r>
      <w:r w:rsidRPr="00900835">
        <w:rPr>
          <w:rStyle w:val="a4"/>
          <w:rFonts w:cs="Traditional Arabic" w:hint="cs"/>
          <w:sz w:val="32"/>
          <w:szCs w:val="32"/>
          <w:rtl/>
        </w:rPr>
        <w:t>)</w:t>
      </w:r>
      <w:r>
        <w:rPr>
          <w:rFonts w:hint="cs"/>
          <w:rtl/>
        </w:rPr>
        <w:t xml:space="preserve"> </w:t>
      </w:r>
      <w:r w:rsidRPr="00900835">
        <w:rPr>
          <w:rFonts w:cs="Traditional Arabic" w:hint="cs"/>
          <w:sz w:val="32"/>
          <w:szCs w:val="32"/>
          <w:rtl/>
        </w:rPr>
        <w:t>المغني : 10/69-70 .</w:t>
      </w:r>
    </w:p>
  </w:footnote>
  <w:footnote w:id="2338">
    <w:p w:rsidR="00AC3250" w:rsidRPr="00B804C0" w:rsidRDefault="00AC3250" w:rsidP="005A22D6">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البيان : 9/321 . </w:t>
      </w:r>
    </w:p>
  </w:footnote>
  <w:footnote w:id="2339">
    <w:p w:rsidR="00AC3250" w:rsidRPr="00B804C0" w:rsidRDefault="00AC3250" w:rsidP="005A22D6">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هذا هو استدلال الحنفية . </w:t>
      </w:r>
    </w:p>
  </w:footnote>
  <w:footnote w:id="2340">
    <w:p w:rsidR="00AC3250" w:rsidRPr="00B804C0" w:rsidRDefault="00AC3250" w:rsidP="005A22D6">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سبق تخريجه ص : </w:t>
      </w:r>
      <w:r w:rsidR="00CD4B29">
        <w:rPr>
          <w:rFonts w:cs="Traditional Arabic"/>
          <w:sz w:val="32"/>
          <w:szCs w:val="32"/>
          <w:rtl/>
        </w:rPr>
        <w:fldChar w:fldCharType="begin"/>
      </w:r>
      <w:r>
        <w:rPr>
          <w:rFonts w:cs="Traditional Arabic"/>
          <w:sz w:val="32"/>
          <w:szCs w:val="32"/>
          <w:rtl/>
        </w:rPr>
        <w:instrText xml:space="preserve"> </w:instrText>
      </w:r>
      <w:r>
        <w:rPr>
          <w:rFonts w:cs="Traditional Arabic" w:hint="cs"/>
          <w:sz w:val="32"/>
          <w:szCs w:val="32"/>
        </w:rPr>
        <w:instrText>PAGEREF</w:instrText>
      </w:r>
      <w:r>
        <w:rPr>
          <w:rFonts w:cs="Traditional Arabic" w:hint="cs"/>
          <w:sz w:val="32"/>
          <w:szCs w:val="32"/>
          <w:rtl/>
        </w:rPr>
        <w:instrText xml:space="preserve"> ح81 \</w:instrText>
      </w:r>
      <w:r>
        <w:rPr>
          <w:rFonts w:cs="Traditional Arabic" w:hint="cs"/>
          <w:sz w:val="32"/>
          <w:szCs w:val="32"/>
        </w:rPr>
        <w:instrText>h</w:instrText>
      </w:r>
      <w:r>
        <w:rPr>
          <w:rFonts w:cs="Traditional Arabic"/>
          <w:sz w:val="32"/>
          <w:szCs w:val="32"/>
          <w:rtl/>
        </w:rPr>
        <w:instrText xml:space="preserve"> </w:instrText>
      </w:r>
      <w:r w:rsidR="00CD4B29">
        <w:rPr>
          <w:rFonts w:cs="Traditional Arabic"/>
          <w:sz w:val="32"/>
          <w:szCs w:val="32"/>
          <w:rtl/>
        </w:rPr>
      </w:r>
      <w:r w:rsidR="00CD4B29">
        <w:rPr>
          <w:rFonts w:cs="Traditional Arabic"/>
          <w:sz w:val="32"/>
          <w:szCs w:val="32"/>
          <w:rtl/>
        </w:rPr>
        <w:fldChar w:fldCharType="separate"/>
      </w:r>
      <w:r>
        <w:rPr>
          <w:rFonts w:cs="Traditional Arabic"/>
          <w:noProof/>
          <w:sz w:val="32"/>
          <w:szCs w:val="32"/>
          <w:rtl/>
        </w:rPr>
        <w:t>473</w:t>
      </w:r>
      <w:r w:rsidR="00CD4B29">
        <w:rPr>
          <w:rFonts w:cs="Traditional Arabic"/>
          <w:sz w:val="32"/>
          <w:szCs w:val="32"/>
          <w:rtl/>
        </w:rPr>
        <w:fldChar w:fldCharType="end"/>
      </w:r>
      <w:r>
        <w:rPr>
          <w:rFonts w:cs="Traditional Arabic" w:hint="cs"/>
          <w:sz w:val="32"/>
          <w:szCs w:val="32"/>
          <w:rtl/>
        </w:rPr>
        <w:t>.</w:t>
      </w:r>
    </w:p>
  </w:footnote>
  <w:footnote w:id="2341">
    <w:p w:rsidR="00AC3250" w:rsidRPr="00B804C0" w:rsidRDefault="00AC3250" w:rsidP="005A22D6">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البناية : 4/760 . </w:t>
      </w:r>
    </w:p>
  </w:footnote>
  <w:footnote w:id="2342">
    <w:p w:rsidR="00AC3250" w:rsidRPr="00B804C0" w:rsidRDefault="00AC3250" w:rsidP="005A22D6">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مسلم برقم : [ 1504 ] . </w:t>
      </w:r>
    </w:p>
  </w:footnote>
  <w:footnote w:id="2343">
    <w:p w:rsidR="00AC3250" w:rsidRPr="00B804C0" w:rsidRDefault="00AC3250" w:rsidP="00FD780D">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هذا هو استدلال شيخ الإسلام ابن تيمية رحمه الله </w:t>
      </w:r>
    </w:p>
  </w:footnote>
  <w:footnote w:id="2344">
    <w:p w:rsidR="00AC3250" w:rsidRPr="00B804C0" w:rsidRDefault="00AC3250" w:rsidP="00FD780D">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الفروع : 8/277 , وانظر : الأخبار العلمية : ص 321 . </w:t>
      </w:r>
    </w:p>
  </w:footnote>
  <w:footnote w:id="2345">
    <w:p w:rsidR="00AC3250" w:rsidRPr="00B804C0" w:rsidRDefault="00AC3250" w:rsidP="00F15D7C">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المسائل الفقهية من كتاب الروايتين والوجهين : 3/120 . </w:t>
      </w:r>
    </w:p>
  </w:footnote>
  <w:footnote w:id="2346">
    <w:p w:rsidR="00AC3250" w:rsidRDefault="00AC3250" w:rsidP="00F15D7C">
      <w:pPr>
        <w:pStyle w:val="a3"/>
        <w:spacing w:line="216" w:lineRule="auto"/>
        <w:jc w:val="both"/>
        <w:rPr>
          <w:rtl/>
        </w:rPr>
      </w:pPr>
      <w:r w:rsidRPr="003D7955">
        <w:rPr>
          <w:rStyle w:val="a4"/>
          <w:rFonts w:cs="Traditional Arabic"/>
          <w:sz w:val="32"/>
          <w:szCs w:val="32"/>
        </w:rPr>
        <w:footnoteRef/>
      </w:r>
      <w:r w:rsidRPr="003D7955">
        <w:rPr>
          <w:rStyle w:val="a4"/>
          <w:rFonts w:cs="Traditional Arabic"/>
          <w:sz w:val="32"/>
          <w:szCs w:val="32"/>
          <w:rtl/>
        </w:rPr>
        <w:t xml:space="preserve"> </w:t>
      </w:r>
      <w:r w:rsidRPr="003D7955">
        <w:rPr>
          <w:rStyle w:val="a4"/>
          <w:rFonts w:cs="Traditional Arabic" w:hint="cs"/>
          <w:sz w:val="32"/>
          <w:szCs w:val="32"/>
          <w:rtl/>
        </w:rPr>
        <w:t>)</w:t>
      </w:r>
      <w:r>
        <w:rPr>
          <w:rFonts w:hint="cs"/>
          <w:rtl/>
        </w:rPr>
        <w:t xml:space="preserve"> </w:t>
      </w:r>
      <w:r w:rsidRPr="003D7955">
        <w:rPr>
          <w:rFonts w:cs="Traditional Arabic" w:hint="cs"/>
          <w:sz w:val="32"/>
          <w:szCs w:val="32"/>
          <w:rtl/>
        </w:rPr>
        <w:t>المكاتبة من باب أولى .</w:t>
      </w:r>
    </w:p>
  </w:footnote>
  <w:footnote w:id="2347">
    <w:p w:rsidR="00AC3250" w:rsidRPr="00B804C0" w:rsidRDefault="00AC3250" w:rsidP="00F15D7C">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مختصر الخرقي : ص 342 . </w:t>
      </w:r>
    </w:p>
  </w:footnote>
  <w:footnote w:id="2348">
    <w:p w:rsidR="00AC3250" w:rsidRPr="00B804C0" w:rsidRDefault="00AC3250" w:rsidP="00F15D7C">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376 . </w:t>
      </w:r>
    </w:p>
  </w:footnote>
  <w:footnote w:id="2349">
    <w:p w:rsidR="00AC3250" w:rsidRPr="00B804C0" w:rsidRDefault="00AC3250" w:rsidP="00F15D7C">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19/241 . </w:t>
      </w:r>
    </w:p>
  </w:footnote>
  <w:footnote w:id="2350">
    <w:p w:rsidR="00AC3250" w:rsidRPr="00B804C0" w:rsidRDefault="00AC3250" w:rsidP="00F15D7C">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4/178 . </w:t>
      </w:r>
    </w:p>
  </w:footnote>
  <w:footnote w:id="2351">
    <w:p w:rsidR="00AC3250" w:rsidRPr="00B804C0" w:rsidRDefault="00AC3250" w:rsidP="00F15D7C">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14/477 </w:t>
      </w:r>
      <w:r>
        <w:rPr>
          <w:rFonts w:cs="Traditional Arabic"/>
          <w:sz w:val="32"/>
          <w:szCs w:val="32"/>
          <w:rtl/>
        </w:rPr>
        <w:t>–</w:t>
      </w:r>
      <w:r>
        <w:rPr>
          <w:rFonts w:cs="Traditional Arabic" w:hint="cs"/>
          <w:sz w:val="32"/>
          <w:szCs w:val="32"/>
          <w:rtl/>
        </w:rPr>
        <w:t xml:space="preserve"> 478 . </w:t>
      </w:r>
    </w:p>
  </w:footnote>
  <w:footnote w:id="2352">
    <w:p w:rsidR="00AC3250" w:rsidRPr="00B804C0" w:rsidRDefault="00AC3250" w:rsidP="00F15D7C">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19/242 . </w:t>
      </w:r>
    </w:p>
  </w:footnote>
  <w:footnote w:id="2353">
    <w:p w:rsidR="00AC3250" w:rsidRPr="00B804C0" w:rsidRDefault="00AC3250" w:rsidP="00F15D7C">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2/140 . </w:t>
      </w:r>
    </w:p>
  </w:footnote>
  <w:footnote w:id="2354">
    <w:p w:rsidR="00AC3250" w:rsidRPr="00B804C0" w:rsidRDefault="00AC3250" w:rsidP="00F15D7C">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534 . </w:t>
      </w:r>
    </w:p>
  </w:footnote>
  <w:footnote w:id="2355">
    <w:p w:rsidR="00AC3250" w:rsidRPr="00B804C0" w:rsidRDefault="00AC3250" w:rsidP="00F15D7C">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2/116 </w:t>
      </w:r>
      <w:r>
        <w:rPr>
          <w:rFonts w:cs="Traditional Arabic"/>
          <w:sz w:val="32"/>
          <w:szCs w:val="32"/>
          <w:rtl/>
        </w:rPr>
        <w:t>–</w:t>
      </w:r>
      <w:r>
        <w:rPr>
          <w:rFonts w:cs="Traditional Arabic" w:hint="cs"/>
          <w:sz w:val="32"/>
          <w:szCs w:val="32"/>
          <w:rtl/>
        </w:rPr>
        <w:t xml:space="preserve"> 117 . </w:t>
      </w:r>
    </w:p>
  </w:footnote>
  <w:footnote w:id="2356">
    <w:p w:rsidR="00AC3250" w:rsidRPr="00B804C0" w:rsidRDefault="00AC3250" w:rsidP="00F15D7C">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8/145 . </w:t>
      </w:r>
    </w:p>
  </w:footnote>
  <w:footnote w:id="2357">
    <w:p w:rsidR="00AC3250" w:rsidRPr="00B804C0" w:rsidRDefault="00AC3250" w:rsidP="00F15D7C">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323 . </w:t>
      </w:r>
    </w:p>
  </w:footnote>
  <w:footnote w:id="2358">
    <w:p w:rsidR="00AC3250" w:rsidRPr="00B804C0" w:rsidRDefault="00AC3250" w:rsidP="00F15D7C">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شرح الزركشي : 7/495 . </w:t>
      </w:r>
    </w:p>
  </w:footnote>
  <w:footnote w:id="2359">
    <w:p w:rsidR="00AC3250" w:rsidRPr="00B804C0" w:rsidRDefault="00AC3250" w:rsidP="00F15D7C">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19/241 . </w:t>
      </w:r>
    </w:p>
  </w:footnote>
  <w:footnote w:id="2360">
    <w:p w:rsidR="00AC3250" w:rsidRPr="00B804C0" w:rsidRDefault="00AC3250" w:rsidP="00F15D7C">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3/147 . </w:t>
      </w:r>
    </w:p>
  </w:footnote>
  <w:footnote w:id="2361">
    <w:p w:rsidR="00AC3250" w:rsidRPr="00B804C0" w:rsidRDefault="00AC3250" w:rsidP="00F15D7C">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4/30 . </w:t>
      </w:r>
    </w:p>
  </w:footnote>
  <w:footnote w:id="2362">
    <w:p w:rsidR="00AC3250" w:rsidRPr="00B804C0" w:rsidRDefault="00AC3250" w:rsidP="00F15D7C">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الفروع : 8/145 , شرح الزركشي : 7/495 , المبدع : 6/320 . </w:t>
      </w:r>
    </w:p>
  </w:footnote>
  <w:footnote w:id="2363">
    <w:p w:rsidR="00AC3250" w:rsidRPr="00B804C0" w:rsidRDefault="00AC3250" w:rsidP="00F15D7C">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الهداية للمرغيناني : 4/745 , تبيين الحقائق : 2/586 , الذخيرة : 11/286 , مختصر خليل مع مواهب الجليل : 8/485 , البيان : 8/434 , الحاوي الصغير للقزويني : ص 708 , الإقناع</w:t>
      </w:r>
      <w:r>
        <w:rPr>
          <w:rFonts w:cs="Traditional Arabic" w:hint="eastAsia"/>
          <w:sz w:val="32"/>
          <w:szCs w:val="32"/>
          <w:rtl/>
        </w:rPr>
        <w:t> </w:t>
      </w:r>
      <w:r>
        <w:rPr>
          <w:rFonts w:cs="Traditional Arabic" w:hint="cs"/>
          <w:sz w:val="32"/>
          <w:szCs w:val="32"/>
          <w:rtl/>
        </w:rPr>
        <w:t xml:space="preserve">: 3/147 , منتهى الإرادات : 4/30 . </w:t>
      </w:r>
    </w:p>
  </w:footnote>
  <w:footnote w:id="2364">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من حديث جابر رضي الله عنهما رواه الإمام أحمد في مسنده : 22/122 ؛ برقم : [ 14212 ] ؛ واللفظ له , وأبو داود في كتاب النكاح ؛ باب في نكاح العبد بغير إذن مواليه ؛ حديث رقم : [2078] , والترمذي في كتاب النكاح ؛ باب ما جاء في نكاح العبد بغير إذن سيده ؛ حديث رقم : [1111] ؛ وقال : " حديث حسن " , والحاكم في المستدرك : 2/194 ؛ وقال : " حديث صحيح الإسناد ولم يخرجاه " ؛ ووافقه الذهبي , والحديث حسنه جمع من أهل العلم كما في نصب الراية : 3/203 </w:t>
      </w:r>
      <w:r>
        <w:rPr>
          <w:rFonts w:cs="Traditional Arabic"/>
          <w:sz w:val="32"/>
          <w:szCs w:val="32"/>
          <w:rtl/>
        </w:rPr>
        <w:t>–</w:t>
      </w:r>
      <w:r>
        <w:rPr>
          <w:rFonts w:cs="Traditional Arabic" w:hint="cs"/>
          <w:sz w:val="32"/>
          <w:szCs w:val="32"/>
          <w:rtl/>
        </w:rPr>
        <w:t xml:space="preserve"> 204 , وإرواء الغليل : 6/351 </w:t>
      </w:r>
      <w:r>
        <w:rPr>
          <w:rFonts w:cs="Traditional Arabic"/>
          <w:sz w:val="32"/>
          <w:szCs w:val="32"/>
          <w:rtl/>
        </w:rPr>
        <w:t>–</w:t>
      </w:r>
      <w:r>
        <w:rPr>
          <w:rFonts w:cs="Traditional Arabic" w:hint="cs"/>
          <w:sz w:val="32"/>
          <w:szCs w:val="32"/>
          <w:rtl/>
        </w:rPr>
        <w:t xml:space="preserve"> 353 . </w:t>
      </w:r>
    </w:p>
  </w:footnote>
  <w:footnote w:id="2365">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البيان : 8/434 . </w:t>
      </w:r>
    </w:p>
  </w:footnote>
  <w:footnote w:id="2366">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المسائل الفقهية من كتاب الروايتين والوجهين : 3/120 </w:t>
      </w:r>
      <w:r>
        <w:rPr>
          <w:rFonts w:cs="Traditional Arabic"/>
          <w:sz w:val="32"/>
          <w:szCs w:val="32"/>
          <w:rtl/>
        </w:rPr>
        <w:t>–</w:t>
      </w:r>
      <w:r>
        <w:rPr>
          <w:rFonts w:cs="Traditional Arabic" w:hint="cs"/>
          <w:sz w:val="32"/>
          <w:szCs w:val="32"/>
          <w:rtl/>
        </w:rPr>
        <w:t xml:space="preserve"> 121 . </w:t>
      </w:r>
    </w:p>
  </w:footnote>
  <w:footnote w:id="2367">
    <w:p w:rsidR="00AC3250" w:rsidRPr="00B804C0" w:rsidRDefault="00AC3250" w:rsidP="00F15D7C">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مسائل الإمام أحمد برواية حرب : ص 66 . </w:t>
      </w:r>
    </w:p>
  </w:footnote>
  <w:footnote w:id="2368">
    <w:p w:rsidR="00AC3250" w:rsidRPr="00B804C0" w:rsidRDefault="00AC3250" w:rsidP="00F15D7C">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مسائل الإمام أحمد برواية الكوسج : 2/57 . </w:t>
      </w:r>
    </w:p>
  </w:footnote>
  <w:footnote w:id="2369">
    <w:p w:rsidR="00AC3250" w:rsidRPr="00B804C0" w:rsidRDefault="00AC3250" w:rsidP="00F15D7C">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مختصر الخرقي : ص 246 , الهداية : 412 , التذكرة : ص 248 , المستوعب : 2/166 , المقنع : 21/461 , المغني : 10/356 , الكافي : 4/395 , المحرر : 2/198 , الحاوي الصغير : ص 581 , الرعاية الصغرى : 2/168 , الفروع : 8/405 </w:t>
      </w:r>
      <w:r>
        <w:rPr>
          <w:rFonts w:cs="Traditional Arabic"/>
          <w:sz w:val="32"/>
          <w:szCs w:val="32"/>
          <w:rtl/>
        </w:rPr>
        <w:t>–</w:t>
      </w:r>
      <w:r>
        <w:rPr>
          <w:rFonts w:cs="Traditional Arabic" w:hint="cs"/>
          <w:sz w:val="32"/>
          <w:szCs w:val="32"/>
          <w:rtl/>
        </w:rPr>
        <w:t xml:space="preserve"> 406 , الوجيز : ص 358 , شرح الزركشي : 5/348 , المبدع : 7/195 , الإقناع : 3/249 , منتهى الإرادات : 4/189 . </w:t>
      </w:r>
    </w:p>
  </w:footnote>
  <w:footnote w:id="2370">
    <w:p w:rsidR="00AC3250" w:rsidRDefault="00AC3250" w:rsidP="0093688A">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وقد ذكر بعض أهل العلم حكمة التفريق بقوله : " إنما خُصت البكر بالسبع </w:t>
      </w:r>
      <w:r>
        <w:rPr>
          <w:rFonts w:cs="Traditional Arabic"/>
          <w:sz w:val="32"/>
          <w:szCs w:val="32"/>
          <w:rtl/>
        </w:rPr>
        <w:t>–</w:t>
      </w:r>
      <w:r>
        <w:rPr>
          <w:rFonts w:cs="Traditional Arabic" w:hint="cs"/>
          <w:sz w:val="32"/>
          <w:szCs w:val="32"/>
          <w:rtl/>
        </w:rPr>
        <w:t xml:space="preserve"> والله أعلم </w:t>
      </w:r>
      <w:r>
        <w:rPr>
          <w:rFonts w:cs="Traditional Arabic"/>
          <w:sz w:val="32"/>
          <w:szCs w:val="32"/>
          <w:rtl/>
        </w:rPr>
        <w:t>–</w:t>
      </w:r>
      <w:r>
        <w:rPr>
          <w:rFonts w:cs="Traditional Arabic" w:hint="cs"/>
          <w:sz w:val="32"/>
          <w:szCs w:val="32"/>
          <w:rtl/>
        </w:rPr>
        <w:t xml:space="preserve"> لما في خُلق الأبكار من الاستيحاش من الرجال والنفار عن مباشرتهم , ولما يلقى الرجل من معالجتهن في الوصول إليهن , وأما الثلاث للثيب فلسهولة أمرها وعلمها بمباشرة الرجال لم تحتج أن يفسح لها في المدة بأكثر من ثلاث " </w:t>
      </w:r>
    </w:p>
    <w:p w:rsidR="00AC3250" w:rsidRPr="00B804C0" w:rsidRDefault="00AC3250" w:rsidP="0093688A">
      <w:pPr>
        <w:pStyle w:val="a3"/>
        <w:spacing w:line="288" w:lineRule="auto"/>
        <w:ind w:firstLine="720"/>
        <w:jc w:val="both"/>
        <w:rPr>
          <w:rFonts w:cs="Traditional Arabic"/>
          <w:sz w:val="32"/>
          <w:szCs w:val="32"/>
          <w:rtl/>
        </w:rPr>
      </w:pPr>
      <w:r>
        <w:rPr>
          <w:rFonts w:cs="Traditional Arabic" w:hint="cs"/>
          <w:sz w:val="32"/>
          <w:szCs w:val="32"/>
          <w:rtl/>
        </w:rPr>
        <w:t xml:space="preserve">شرح صحيح البخاري لابن بطال : 7/338 . </w:t>
      </w:r>
    </w:p>
  </w:footnote>
  <w:footnote w:id="2371">
    <w:p w:rsidR="00AC3250" w:rsidRPr="00B804C0" w:rsidRDefault="00AC3250" w:rsidP="0093688A">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مواهب الجليل : 5/256 , حاشية الدسوقي : 3/206 . </w:t>
      </w:r>
    </w:p>
  </w:footnote>
  <w:footnote w:id="2372">
    <w:p w:rsidR="00AC3250" w:rsidRPr="00B804C0" w:rsidRDefault="00AC3250" w:rsidP="0093688A">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الأم : 5/192 , المهذب : 18/86 . </w:t>
      </w:r>
    </w:p>
  </w:footnote>
  <w:footnote w:id="2373">
    <w:p w:rsidR="00AC3250" w:rsidRPr="00B804C0" w:rsidRDefault="00AC3250" w:rsidP="0093688A">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الشرح الكبير لشمس الدين المقدسي : 21/461 , كشاف القناع : 4/7/2561 . </w:t>
      </w:r>
    </w:p>
  </w:footnote>
  <w:footnote w:id="2374">
    <w:p w:rsidR="00AC3250" w:rsidRPr="00B804C0" w:rsidRDefault="00AC3250" w:rsidP="0093688A">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المبسوط : 5/218 , تبيين الحقائق : 2/625 . </w:t>
      </w:r>
    </w:p>
  </w:footnote>
  <w:footnote w:id="2375">
    <w:p w:rsidR="00AC3250" w:rsidRPr="00D33FA8" w:rsidRDefault="00AC3250" w:rsidP="0093688A">
      <w:pPr>
        <w:spacing w:line="216" w:lineRule="auto"/>
        <w:jc w:val="both"/>
        <w:rPr>
          <w:rFonts w:cs="Traditional Arabic"/>
          <w:sz w:val="32"/>
          <w:szCs w:val="32"/>
          <w:rtl/>
        </w:rPr>
      </w:pPr>
      <w:r w:rsidRPr="0093688A">
        <w:rPr>
          <w:rStyle w:val="a4"/>
          <w:rFonts w:cs="Traditional Arabic"/>
          <w:sz w:val="32"/>
          <w:szCs w:val="32"/>
        </w:rPr>
        <w:footnoteRef/>
      </w:r>
      <w:r w:rsidRPr="0093688A">
        <w:rPr>
          <w:rStyle w:val="a4"/>
          <w:rFonts w:cs="Traditional Arabic"/>
          <w:sz w:val="32"/>
          <w:szCs w:val="32"/>
          <w:rtl/>
        </w:rPr>
        <w:t xml:space="preserve"> </w:t>
      </w:r>
      <w:r w:rsidRPr="0093688A">
        <w:rPr>
          <w:rStyle w:val="a4"/>
          <w:rFonts w:cs="Traditional Arabic" w:hint="cs"/>
          <w:sz w:val="32"/>
          <w:szCs w:val="32"/>
          <w:rtl/>
        </w:rPr>
        <w:t>)</w:t>
      </w:r>
      <w:r>
        <w:rPr>
          <w:rFonts w:hint="cs"/>
          <w:rtl/>
        </w:rPr>
        <w:t xml:space="preserve"> </w:t>
      </w:r>
      <w:r>
        <w:rPr>
          <w:rFonts w:cs="Traditional Arabic" w:hint="cs"/>
          <w:sz w:val="32"/>
          <w:szCs w:val="32"/>
          <w:rtl/>
        </w:rPr>
        <w:t xml:space="preserve">هو : </w:t>
      </w:r>
      <w:bookmarkStart w:id="268" w:name="ع60"/>
      <w:r w:rsidRPr="00D33FA8">
        <w:rPr>
          <w:rFonts w:cs="Traditional Arabic" w:hint="eastAsia"/>
          <w:sz w:val="32"/>
          <w:szCs w:val="32"/>
          <w:rtl/>
        </w:rPr>
        <w:t>أنس</w:t>
      </w:r>
      <w:r w:rsidRPr="00D33FA8">
        <w:rPr>
          <w:rFonts w:cs="Traditional Arabic"/>
          <w:sz w:val="32"/>
          <w:szCs w:val="32"/>
          <w:rtl/>
        </w:rPr>
        <w:t xml:space="preserve"> </w:t>
      </w:r>
      <w:r w:rsidRPr="00D33FA8">
        <w:rPr>
          <w:rFonts w:cs="Traditional Arabic" w:hint="eastAsia"/>
          <w:sz w:val="32"/>
          <w:szCs w:val="32"/>
          <w:rtl/>
        </w:rPr>
        <w:t>بن</w:t>
      </w:r>
      <w:r w:rsidRPr="00D33FA8">
        <w:rPr>
          <w:rFonts w:cs="Traditional Arabic"/>
          <w:sz w:val="32"/>
          <w:szCs w:val="32"/>
          <w:rtl/>
        </w:rPr>
        <w:t xml:space="preserve"> </w:t>
      </w:r>
      <w:r w:rsidRPr="00D33FA8">
        <w:rPr>
          <w:rFonts w:cs="Traditional Arabic" w:hint="eastAsia"/>
          <w:sz w:val="32"/>
          <w:szCs w:val="32"/>
          <w:rtl/>
        </w:rPr>
        <w:t>مالك</w:t>
      </w:r>
      <w:r w:rsidRPr="00D33FA8">
        <w:rPr>
          <w:rFonts w:cs="Traditional Arabic"/>
          <w:sz w:val="32"/>
          <w:szCs w:val="32"/>
          <w:rtl/>
        </w:rPr>
        <w:t xml:space="preserve"> </w:t>
      </w:r>
      <w:r w:rsidRPr="00D33FA8">
        <w:rPr>
          <w:rFonts w:cs="Traditional Arabic" w:hint="eastAsia"/>
          <w:sz w:val="32"/>
          <w:szCs w:val="32"/>
          <w:rtl/>
        </w:rPr>
        <w:t>بن</w:t>
      </w:r>
      <w:r w:rsidRPr="00D33FA8">
        <w:rPr>
          <w:rFonts w:cs="Traditional Arabic"/>
          <w:sz w:val="32"/>
          <w:szCs w:val="32"/>
          <w:rtl/>
        </w:rPr>
        <w:t xml:space="preserve"> </w:t>
      </w:r>
      <w:r w:rsidRPr="00D33FA8">
        <w:rPr>
          <w:rFonts w:cs="Traditional Arabic" w:hint="eastAsia"/>
          <w:sz w:val="32"/>
          <w:szCs w:val="32"/>
          <w:rtl/>
        </w:rPr>
        <w:t>النضر</w:t>
      </w:r>
      <w:r w:rsidRPr="00D33FA8">
        <w:rPr>
          <w:rFonts w:cs="Traditional Arabic"/>
          <w:sz w:val="32"/>
          <w:szCs w:val="32"/>
          <w:rtl/>
        </w:rPr>
        <w:t xml:space="preserve"> </w:t>
      </w:r>
      <w:bookmarkEnd w:id="268"/>
      <w:r w:rsidRPr="00D33FA8">
        <w:rPr>
          <w:rFonts w:cs="Traditional Arabic" w:hint="eastAsia"/>
          <w:sz w:val="32"/>
          <w:szCs w:val="32"/>
          <w:rtl/>
        </w:rPr>
        <w:t>بن</w:t>
      </w:r>
      <w:r w:rsidRPr="00D33FA8">
        <w:rPr>
          <w:rFonts w:cs="Traditional Arabic"/>
          <w:sz w:val="32"/>
          <w:szCs w:val="32"/>
          <w:rtl/>
        </w:rPr>
        <w:t xml:space="preserve"> </w:t>
      </w:r>
      <w:r w:rsidRPr="00D33FA8">
        <w:rPr>
          <w:rFonts w:cs="Traditional Arabic" w:hint="eastAsia"/>
          <w:sz w:val="32"/>
          <w:szCs w:val="32"/>
          <w:rtl/>
        </w:rPr>
        <w:t>ضمضم</w:t>
      </w:r>
      <w:r w:rsidRPr="00D33FA8">
        <w:rPr>
          <w:rFonts w:cs="Traditional Arabic"/>
          <w:sz w:val="32"/>
          <w:szCs w:val="32"/>
          <w:rtl/>
        </w:rPr>
        <w:t xml:space="preserve"> </w:t>
      </w:r>
      <w:r w:rsidRPr="00D33FA8">
        <w:rPr>
          <w:rFonts w:cs="Traditional Arabic" w:hint="eastAsia"/>
          <w:sz w:val="32"/>
          <w:szCs w:val="32"/>
          <w:rtl/>
        </w:rPr>
        <w:t>الأنصاري</w:t>
      </w:r>
      <w:r w:rsidRPr="00D33FA8">
        <w:rPr>
          <w:rFonts w:cs="Traditional Arabic" w:hint="cs"/>
          <w:sz w:val="32"/>
          <w:szCs w:val="32"/>
          <w:rtl/>
        </w:rPr>
        <w:t xml:space="preserve"> ، خادم رسول الله </w:t>
      </w:r>
      <w:r w:rsidRPr="00D33FA8">
        <w:rPr>
          <w:rFonts w:cs="Traditional Arabic" w:hint="cs"/>
          <w:sz w:val="32"/>
          <w:szCs w:val="32"/>
        </w:rPr>
        <w:sym w:font="AGA Arabesque" w:char="F072"/>
      </w:r>
      <w:r w:rsidRPr="00D33FA8">
        <w:rPr>
          <w:rFonts w:cs="Traditional Arabic" w:hint="cs"/>
          <w:sz w:val="32"/>
          <w:szCs w:val="32"/>
          <w:rtl/>
        </w:rPr>
        <w:t xml:space="preserve"> خدمه عشر سنين ، وأحد المكثرين من الرواية عنه ، أمه أم سليم رضي الله عنها ، دعا له النبي </w:t>
      </w:r>
      <w:r w:rsidRPr="00D33FA8">
        <w:rPr>
          <w:rFonts w:cs="Traditional Arabic" w:hint="cs"/>
          <w:sz w:val="32"/>
          <w:szCs w:val="32"/>
        </w:rPr>
        <w:sym w:font="AGA Arabesque" w:char="F072"/>
      </w:r>
      <w:r w:rsidRPr="00D33FA8">
        <w:rPr>
          <w:rFonts w:cs="Traditional Arabic" w:hint="cs"/>
          <w:sz w:val="32"/>
          <w:szCs w:val="32"/>
          <w:rtl/>
        </w:rPr>
        <w:t xml:space="preserve"> بالبركة وكثرة المال والولد ، وكانت إقامته بعد النبي </w:t>
      </w:r>
      <w:r w:rsidRPr="00D33FA8">
        <w:rPr>
          <w:rFonts w:cs="Traditional Arabic" w:hint="cs"/>
          <w:sz w:val="32"/>
          <w:szCs w:val="32"/>
        </w:rPr>
        <w:sym w:font="AGA Arabesque" w:char="F072"/>
      </w:r>
      <w:r w:rsidRPr="00D33FA8">
        <w:rPr>
          <w:rFonts w:cs="Traditional Arabic" w:hint="cs"/>
          <w:sz w:val="32"/>
          <w:szCs w:val="32"/>
          <w:rtl/>
        </w:rPr>
        <w:t xml:space="preserve"> بالمدينة ثم شهد الفتوح ثم قطن البصرة ومات بها وكان آخر الصحابة موتا ، توفي سنة 90هـ وقيل 91هـ وقيل 92هـ .</w:t>
      </w:r>
    </w:p>
    <w:p w:rsidR="00AC3250" w:rsidRDefault="00AC3250" w:rsidP="0093688A">
      <w:pPr>
        <w:pStyle w:val="a3"/>
        <w:spacing w:line="216" w:lineRule="auto"/>
        <w:ind w:firstLine="720"/>
        <w:rPr>
          <w:rtl/>
        </w:rPr>
      </w:pPr>
      <w:r>
        <w:rPr>
          <w:rFonts w:cs="Traditional Arabic" w:hint="cs"/>
          <w:sz w:val="32"/>
          <w:szCs w:val="32"/>
          <w:rtl/>
        </w:rPr>
        <w:t>ا</w:t>
      </w:r>
      <w:r w:rsidRPr="00D33FA8">
        <w:rPr>
          <w:rFonts w:cs="Traditional Arabic" w:hint="cs"/>
          <w:sz w:val="32"/>
          <w:szCs w:val="32"/>
          <w:rtl/>
        </w:rPr>
        <w:t>نظر : سير أعلام النبلاء : 3/395 ، الإصابة في تمييز الصحابة : 1/251 .</w:t>
      </w:r>
    </w:p>
  </w:footnote>
  <w:footnote w:id="2376">
    <w:p w:rsidR="00AC3250" w:rsidRPr="00E23195" w:rsidRDefault="00AC3250" w:rsidP="0093688A">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رواه البخاري في كتاب النكاح ؛ باب إذا تزوج الثيب على البكر ؛ حديث رقم : [ 5214 ] ؛ واللفظ له ؛ وقال أبو قلابة : " ولو شئت لقلت : إن أنساً رفعه إلى النبي </w:t>
      </w:r>
      <w:r>
        <w:rPr>
          <w:rFonts w:cs="Traditional Arabic" w:hint="cs"/>
          <w:sz w:val="32"/>
          <w:szCs w:val="32"/>
        </w:rPr>
        <w:sym w:font="AGA Arabesque" w:char="F072"/>
      </w:r>
      <w:r>
        <w:rPr>
          <w:rFonts w:cs="Traditional Arabic" w:hint="cs"/>
          <w:sz w:val="32"/>
          <w:szCs w:val="32"/>
          <w:rtl/>
        </w:rPr>
        <w:t xml:space="preserve"> " , ومسلم في كتاب الرضاع ؛ باب قدر ما تستحقه البكر والثيب من إقامة الزوج عندها عقب الزفاف ؛ حديث رقم : [1461 ] . </w:t>
      </w:r>
    </w:p>
  </w:footnote>
  <w:footnote w:id="2377">
    <w:p w:rsidR="00AC3250" w:rsidRPr="00B804C0" w:rsidRDefault="00AC3250" w:rsidP="0093688A">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رواه مسلم في كتاب الرضاع ؛ باب ما قدر ما تستحقه البكر والثيب من إقامة الزوج عندها عقب الزفاف , حديث رقم : [ 1460 ] . </w:t>
      </w:r>
    </w:p>
  </w:footnote>
  <w:footnote w:id="2378">
    <w:p w:rsidR="00AC3250" w:rsidRPr="00B804C0" w:rsidRDefault="00AC3250" w:rsidP="0093688A">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البناية : 4/796 </w:t>
      </w:r>
      <w:r>
        <w:rPr>
          <w:rFonts w:cs="Traditional Arabic"/>
          <w:sz w:val="32"/>
          <w:szCs w:val="32"/>
          <w:rtl/>
        </w:rPr>
        <w:t>–</w:t>
      </w:r>
      <w:r>
        <w:rPr>
          <w:rFonts w:cs="Traditional Arabic" w:hint="cs"/>
          <w:sz w:val="32"/>
          <w:szCs w:val="32"/>
          <w:rtl/>
        </w:rPr>
        <w:t xml:space="preserve"> 799 . </w:t>
      </w:r>
    </w:p>
  </w:footnote>
  <w:footnote w:id="2379">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التمهيد : 11/61 </w:t>
      </w:r>
      <w:r>
        <w:rPr>
          <w:rFonts w:cs="Traditional Arabic"/>
          <w:sz w:val="32"/>
          <w:szCs w:val="32"/>
          <w:rtl/>
        </w:rPr>
        <w:t>–</w:t>
      </w:r>
      <w:r>
        <w:rPr>
          <w:rFonts w:cs="Traditional Arabic" w:hint="cs"/>
          <w:sz w:val="32"/>
          <w:szCs w:val="32"/>
          <w:rtl/>
        </w:rPr>
        <w:t xml:space="preserve"> 62 . </w:t>
      </w:r>
    </w:p>
  </w:footnote>
  <w:footnote w:id="2380">
    <w:p w:rsidR="00AC325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bookmarkStart w:id="271" w:name="ك41"/>
      <w:r>
        <w:rPr>
          <w:rFonts w:cs="Traditional Arabic" w:hint="cs"/>
          <w:sz w:val="32"/>
          <w:szCs w:val="32"/>
          <w:rtl/>
        </w:rPr>
        <w:t>العزل</w:t>
      </w:r>
      <w:bookmarkEnd w:id="271"/>
      <w:r>
        <w:rPr>
          <w:rFonts w:cs="Traditional Arabic" w:hint="cs"/>
          <w:sz w:val="32"/>
          <w:szCs w:val="32"/>
          <w:rtl/>
        </w:rPr>
        <w:t xml:space="preserve"> هو : أن ينزع الرجل إذا قارب الإنزال فينزل خارجاً من الفرج .</w:t>
      </w:r>
    </w:p>
    <w:p w:rsidR="00AC3250" w:rsidRPr="00B804C0" w:rsidRDefault="00AC3250" w:rsidP="00C34A1A">
      <w:pPr>
        <w:pStyle w:val="a3"/>
        <w:ind w:firstLine="720"/>
        <w:jc w:val="both"/>
        <w:rPr>
          <w:rFonts w:cs="Traditional Arabic"/>
          <w:sz w:val="32"/>
          <w:szCs w:val="32"/>
          <w:rtl/>
        </w:rPr>
      </w:pPr>
      <w:r>
        <w:rPr>
          <w:rFonts w:cs="Traditional Arabic" w:hint="cs"/>
          <w:sz w:val="32"/>
          <w:szCs w:val="32"/>
          <w:rtl/>
        </w:rPr>
        <w:t xml:space="preserve">انظر : الشرح الكبير لشمس الدين المقدسي : 21/391 . </w:t>
      </w:r>
    </w:p>
  </w:footnote>
  <w:footnote w:id="2381">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مسائل الإمام أحمد برواية أبي داود : ص 235 . </w:t>
      </w:r>
    </w:p>
  </w:footnote>
  <w:footnote w:id="2382">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مسائل الإمام أحمد برواية الكوسج : 3/462 , وانظر : مسائل الإمام أحمد برواية حرب : ص 280 .</w:t>
      </w:r>
    </w:p>
  </w:footnote>
  <w:footnote w:id="2383">
    <w:p w:rsidR="00AC3250" w:rsidRDefault="00AC3250" w:rsidP="0093688A">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الكافي : 4/383 , المقنع : 21/391 , المغني : 10/230 , الهادي : ص 445 , المحرر : 2/194 , الممتع : 3/721 , الحاوي الصغير : ص 578 , الرعاية الصغرى : 2/165 , الفروع : 8/388 , الوجيز : ص 356 , المبدع : 7/180 , الإقناع : 3/240 , منتهى الإرادات : 4/179 . </w:t>
      </w:r>
    </w:p>
    <w:p w:rsidR="00AC3250" w:rsidRPr="00B804C0" w:rsidRDefault="00AC3250" w:rsidP="0093688A">
      <w:pPr>
        <w:pStyle w:val="a3"/>
        <w:spacing w:line="264" w:lineRule="auto"/>
        <w:jc w:val="both"/>
        <w:rPr>
          <w:rFonts w:cs="Traditional Arabic"/>
          <w:sz w:val="32"/>
          <w:szCs w:val="32"/>
          <w:rtl/>
        </w:rPr>
      </w:pPr>
      <w:r>
        <w:rPr>
          <w:rFonts w:cs="Traditional Arabic" w:hint="cs"/>
          <w:sz w:val="32"/>
          <w:szCs w:val="32"/>
          <w:rtl/>
        </w:rPr>
        <w:t xml:space="preserve">ولكن على خلاف في المذهب في حكم العزل من حيث الأصل , وأيضاً حكم العزل عن زوجته الأمة هل لا بد من إذن السيد أم إذنها يكفي . </w:t>
      </w:r>
    </w:p>
  </w:footnote>
  <w:footnote w:id="2384">
    <w:p w:rsidR="00AC325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ولكن على خلاف بينهم في العزل بدون استئذان هل هو على التحريم أم الكراهة . </w:t>
      </w:r>
    </w:p>
    <w:p w:rsidR="00AC3250" w:rsidRPr="00B804C0" w:rsidRDefault="00AC3250" w:rsidP="00C34A1A">
      <w:pPr>
        <w:pStyle w:val="a3"/>
        <w:ind w:firstLine="720"/>
        <w:jc w:val="both"/>
        <w:rPr>
          <w:rFonts w:cs="Traditional Arabic"/>
          <w:sz w:val="32"/>
          <w:szCs w:val="32"/>
          <w:rtl/>
        </w:rPr>
      </w:pPr>
      <w:r>
        <w:rPr>
          <w:rFonts w:cs="Traditional Arabic" w:hint="cs"/>
          <w:sz w:val="32"/>
          <w:szCs w:val="32"/>
          <w:rtl/>
        </w:rPr>
        <w:t xml:space="preserve">انظر : النتف في الفتاوى : 1/137 , المحيط البرهاني : 5/374 , درر الحكام : 1/314 </w:t>
      </w:r>
      <w:r>
        <w:rPr>
          <w:rFonts w:cs="Traditional Arabic"/>
          <w:sz w:val="32"/>
          <w:szCs w:val="32"/>
          <w:rtl/>
        </w:rPr>
        <w:t>–</w:t>
      </w:r>
      <w:r>
        <w:rPr>
          <w:rFonts w:cs="Traditional Arabic" w:hint="cs"/>
          <w:sz w:val="32"/>
          <w:szCs w:val="32"/>
          <w:rtl/>
        </w:rPr>
        <w:t xml:space="preserve"> 315 , الكافي لابن عبد البر : 2/563 , البيان والتحصيل : 18/152 , الحاوي الكبير للماوردي : 9/320 , البيان : 9/507 </w:t>
      </w:r>
      <w:r>
        <w:rPr>
          <w:rFonts w:cs="Traditional Arabic"/>
          <w:sz w:val="32"/>
          <w:szCs w:val="32"/>
          <w:rtl/>
        </w:rPr>
        <w:t>–</w:t>
      </w:r>
      <w:r>
        <w:rPr>
          <w:rFonts w:cs="Traditional Arabic" w:hint="cs"/>
          <w:sz w:val="32"/>
          <w:szCs w:val="32"/>
          <w:rtl/>
        </w:rPr>
        <w:t xml:space="preserve"> 508 , المغني : 10/230 , الفروع : 8/388 . </w:t>
      </w:r>
    </w:p>
  </w:footnote>
  <w:footnote w:id="2385">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مسائل الإمام أحمد برواية الكوسج : 2/265 . </w:t>
      </w:r>
    </w:p>
  </w:footnote>
  <w:footnote w:id="2386">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مختصر الخرقي : ص 340 , المستوعب : 2/264 , المحرر : 2/138 , الحاوي الصغير : ص 527 , الرعاية الصغرى : 2/107 , الوجيز : ص 320 , شرح الزركشي : 7/475 , الإقناع : 3/141 , منتهى الإرادات : 4/22 . </w:t>
      </w:r>
    </w:p>
  </w:footnote>
  <w:footnote w:id="2387">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19/168 . </w:t>
      </w:r>
    </w:p>
  </w:footnote>
  <w:footnote w:id="2388">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14/429 . </w:t>
      </w:r>
    </w:p>
  </w:footnote>
  <w:footnote w:id="2389">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19/169 . </w:t>
      </w:r>
    </w:p>
  </w:footnote>
  <w:footnote w:id="2390">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19/169 </w:t>
      </w:r>
    </w:p>
  </w:footnote>
  <w:footnote w:id="2391">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3/141 . </w:t>
      </w:r>
    </w:p>
  </w:footnote>
  <w:footnote w:id="2392">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4/22 . </w:t>
      </w:r>
    </w:p>
  </w:footnote>
  <w:footnote w:id="2393">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المستوعب : 2/264 , المغني : 14/429 , الإنصاف : 19/169 . </w:t>
      </w:r>
    </w:p>
  </w:footnote>
  <w:footnote w:id="2394">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المستوعب : 2/264 . </w:t>
      </w:r>
    </w:p>
  </w:footnote>
  <w:footnote w:id="2395">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الهداية للمرغيناني : 5/686 , تبيين الحقائق : 3/401 , بداية المجتهد : 4/1639 , حاشية الدسوقي : 6/418 , الإشراف : 7/62 , الحاوي الكبير للماوردي : 18/126 . </w:t>
      </w:r>
    </w:p>
  </w:footnote>
  <w:footnote w:id="2396">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المغني : 14/429 . </w:t>
      </w:r>
    </w:p>
  </w:footnote>
  <w:footnote w:id="2397">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الشرح الكبير لشمس الدين المقدسي : 19/169 . </w:t>
      </w:r>
    </w:p>
  </w:footnote>
  <w:footnote w:id="2398">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سورة البقرة ؛ آية : 230 . </w:t>
      </w:r>
    </w:p>
  </w:footnote>
  <w:footnote w:id="2399">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مسائل الإمام أحمد برواية حرب : ص 96 . </w:t>
      </w:r>
    </w:p>
  </w:footnote>
  <w:footnote w:id="2400">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الهداية : ص 464 , التذكرة : ص 258 , الكافي : 4/523 , الهادي : ص 496 , المقنع: 23/127 , المحرر : 2/260 , الحاوي الصغير : ص 601 </w:t>
      </w:r>
      <w:r>
        <w:rPr>
          <w:rFonts w:cs="Traditional Arabic"/>
          <w:sz w:val="32"/>
          <w:szCs w:val="32"/>
          <w:rtl/>
        </w:rPr>
        <w:t>–</w:t>
      </w:r>
      <w:r>
        <w:rPr>
          <w:rFonts w:cs="Traditional Arabic" w:hint="cs"/>
          <w:sz w:val="32"/>
          <w:szCs w:val="32"/>
          <w:rtl/>
        </w:rPr>
        <w:t xml:space="preserve"> 602 , الرعاية الصغرى : 2/224 , الفروع : 9/158 , الوجيز : ص 385 , المبدع : 7/377 , الإقناع : 4/70 </w:t>
      </w:r>
      <w:r>
        <w:rPr>
          <w:rFonts w:cs="Traditional Arabic"/>
          <w:sz w:val="32"/>
          <w:szCs w:val="32"/>
          <w:rtl/>
        </w:rPr>
        <w:t>–</w:t>
      </w:r>
      <w:r>
        <w:rPr>
          <w:rFonts w:cs="Traditional Arabic" w:hint="cs"/>
          <w:sz w:val="32"/>
          <w:szCs w:val="32"/>
          <w:rtl/>
        </w:rPr>
        <w:t xml:space="preserve"> 71 , منتهى الإرادات : 4/339 </w:t>
      </w:r>
      <w:r>
        <w:rPr>
          <w:rFonts w:cs="Traditional Arabic"/>
          <w:sz w:val="32"/>
          <w:szCs w:val="32"/>
          <w:rtl/>
        </w:rPr>
        <w:t>–</w:t>
      </w:r>
      <w:r>
        <w:rPr>
          <w:rFonts w:cs="Traditional Arabic" w:hint="cs"/>
          <w:sz w:val="32"/>
          <w:szCs w:val="32"/>
          <w:rtl/>
        </w:rPr>
        <w:t xml:space="preserve"> 340 . </w:t>
      </w:r>
    </w:p>
  </w:footnote>
  <w:footnote w:id="2401">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سورة البقرة ؛ آية : 230 . </w:t>
      </w:r>
    </w:p>
  </w:footnote>
  <w:footnote w:id="2402">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الجوهرة النيرة : 2/54 , درر الحكام : 1/389 , الكافي لابن عبد البر : 2/573 , البيان والتحصيل : 18/116 , الحاوي الكبير للماوردي : 9/334 , نهاية المطلب : 14/375 , الشرح الكبير لشمس الدين المقدسي : 23/127 , المبدع : 7/377 . </w:t>
      </w:r>
    </w:p>
  </w:footnote>
  <w:footnote w:id="2403">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أحكام أهل الملل : 196 </w:t>
      </w:r>
      <w:r>
        <w:rPr>
          <w:rFonts w:cs="Traditional Arabic"/>
          <w:sz w:val="32"/>
          <w:szCs w:val="32"/>
          <w:rtl/>
        </w:rPr>
        <w:t>–</w:t>
      </w:r>
      <w:r>
        <w:rPr>
          <w:rFonts w:cs="Traditional Arabic" w:hint="cs"/>
          <w:sz w:val="32"/>
          <w:szCs w:val="32"/>
          <w:rtl/>
        </w:rPr>
        <w:t xml:space="preserve"> 198 .  </w:t>
      </w:r>
    </w:p>
  </w:footnote>
  <w:footnote w:id="2404">
    <w:p w:rsidR="00AC325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مختصر الخرقي : ص 235 , الهداية : ص 390 </w:t>
      </w:r>
      <w:r>
        <w:rPr>
          <w:rFonts w:cs="Traditional Arabic"/>
          <w:sz w:val="32"/>
          <w:szCs w:val="32"/>
          <w:rtl/>
        </w:rPr>
        <w:t>–</w:t>
      </w:r>
      <w:r>
        <w:rPr>
          <w:rFonts w:cs="Traditional Arabic" w:hint="cs"/>
          <w:sz w:val="32"/>
          <w:szCs w:val="32"/>
          <w:rtl/>
        </w:rPr>
        <w:t xml:space="preserve"> 391 , التذكرة : ص 242 , الكافي : 4/265 , الحاوي الصغير : ص 549 , الرعاية الصغرى : 2/132 , الوجيز : ص 339 , شرح الزركشي : 5/186 , المبدع : 7/71 , الإنصاف : 20/382 </w:t>
      </w:r>
      <w:r>
        <w:rPr>
          <w:rFonts w:cs="Traditional Arabic"/>
          <w:sz w:val="32"/>
          <w:szCs w:val="32"/>
          <w:rtl/>
        </w:rPr>
        <w:t>–</w:t>
      </w:r>
      <w:r>
        <w:rPr>
          <w:rFonts w:cs="Traditional Arabic" w:hint="cs"/>
          <w:sz w:val="32"/>
          <w:szCs w:val="32"/>
          <w:rtl/>
        </w:rPr>
        <w:t xml:space="preserve"> 383 , الإقناع : 3/189 , منتهى الإرادات : 4/96 . </w:t>
      </w:r>
    </w:p>
    <w:p w:rsidR="00AC3250" w:rsidRDefault="00AC3250" w:rsidP="00C34A1A">
      <w:pPr>
        <w:pStyle w:val="a3"/>
        <w:ind w:firstLine="720"/>
        <w:jc w:val="both"/>
        <w:rPr>
          <w:rFonts w:cs="Traditional Arabic"/>
          <w:sz w:val="32"/>
          <w:szCs w:val="32"/>
          <w:rtl/>
        </w:rPr>
      </w:pPr>
      <w:r>
        <w:rPr>
          <w:rFonts w:cs="Traditional Arabic" w:hint="cs"/>
          <w:sz w:val="32"/>
          <w:szCs w:val="32"/>
          <w:rtl/>
        </w:rPr>
        <w:t xml:space="preserve">ونقل في المبدع 7/71 ، والإنصاف 20/383 عن شيخ الإسلام ابن تيمية رحمه الله جواز وطء إماء غير أهل الكتاب . </w:t>
      </w:r>
    </w:p>
    <w:p w:rsidR="00AC3250" w:rsidRPr="00B804C0" w:rsidRDefault="00AC3250" w:rsidP="00C34A1A">
      <w:pPr>
        <w:pStyle w:val="a3"/>
        <w:jc w:val="both"/>
        <w:rPr>
          <w:rFonts w:cs="Traditional Arabic"/>
          <w:sz w:val="32"/>
          <w:szCs w:val="32"/>
          <w:rtl/>
        </w:rPr>
      </w:pPr>
      <w:r>
        <w:rPr>
          <w:rFonts w:cs="Traditional Arabic" w:hint="cs"/>
          <w:sz w:val="32"/>
          <w:szCs w:val="32"/>
          <w:rtl/>
        </w:rPr>
        <w:t xml:space="preserve">وقد ذكر الموفق رحمه الله في المغني 9/553 </w:t>
      </w:r>
      <w:r>
        <w:rPr>
          <w:rFonts w:cs="Traditional Arabic"/>
          <w:sz w:val="32"/>
          <w:szCs w:val="32"/>
          <w:rtl/>
        </w:rPr>
        <w:t>–</w:t>
      </w:r>
      <w:r>
        <w:rPr>
          <w:rFonts w:cs="Traditional Arabic" w:hint="cs"/>
          <w:sz w:val="32"/>
          <w:szCs w:val="32"/>
          <w:rtl/>
        </w:rPr>
        <w:t xml:space="preserve"> 554 أدلة هذا القول وقال معقباً : " وهذا ظاهر في إباحتهن لولا اتفاق أهل العلم على خلافه " . </w:t>
      </w:r>
    </w:p>
  </w:footnote>
  <w:footnote w:id="2405">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تبيين الحقائق : 2/476 </w:t>
      </w:r>
      <w:r>
        <w:rPr>
          <w:rFonts w:cs="Traditional Arabic"/>
          <w:sz w:val="32"/>
          <w:szCs w:val="32"/>
          <w:rtl/>
        </w:rPr>
        <w:t>–</w:t>
      </w:r>
      <w:r>
        <w:rPr>
          <w:rFonts w:cs="Traditional Arabic" w:hint="cs"/>
          <w:sz w:val="32"/>
          <w:szCs w:val="32"/>
          <w:rtl/>
        </w:rPr>
        <w:t xml:space="preserve"> 477 , حاشية ابن عابدين : 4/125 , الذخيرة : 4/322 </w:t>
      </w:r>
      <w:r>
        <w:rPr>
          <w:rFonts w:cs="Traditional Arabic"/>
          <w:sz w:val="32"/>
          <w:szCs w:val="32"/>
          <w:rtl/>
        </w:rPr>
        <w:t>–</w:t>
      </w:r>
      <w:r>
        <w:rPr>
          <w:rFonts w:cs="Traditional Arabic" w:hint="cs"/>
          <w:sz w:val="32"/>
          <w:szCs w:val="32"/>
          <w:rtl/>
        </w:rPr>
        <w:t xml:space="preserve"> 323 , الشرح الكبير للدردير : 3/86 , البيان : 9/259 </w:t>
      </w:r>
      <w:r>
        <w:rPr>
          <w:rFonts w:cs="Traditional Arabic"/>
          <w:sz w:val="32"/>
          <w:szCs w:val="32"/>
          <w:rtl/>
        </w:rPr>
        <w:t>–</w:t>
      </w:r>
      <w:r>
        <w:rPr>
          <w:rFonts w:cs="Traditional Arabic" w:hint="cs"/>
          <w:sz w:val="32"/>
          <w:szCs w:val="32"/>
          <w:rtl/>
        </w:rPr>
        <w:t xml:space="preserve"> 260 , مغني المحتاج : 4/307 </w:t>
      </w:r>
      <w:r>
        <w:rPr>
          <w:rFonts w:cs="Traditional Arabic"/>
          <w:sz w:val="32"/>
          <w:szCs w:val="32"/>
          <w:rtl/>
        </w:rPr>
        <w:t>–</w:t>
      </w:r>
      <w:r>
        <w:rPr>
          <w:rFonts w:cs="Traditional Arabic" w:hint="cs"/>
          <w:sz w:val="32"/>
          <w:szCs w:val="32"/>
          <w:rtl/>
        </w:rPr>
        <w:t xml:space="preserve"> 308, الإقناع : 3/189 , منتهى الإرادات : 4/96 . </w:t>
      </w:r>
    </w:p>
  </w:footnote>
  <w:footnote w:id="2406">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الاستذكار : 5/494 . </w:t>
      </w:r>
    </w:p>
  </w:footnote>
  <w:footnote w:id="2407">
    <w:p w:rsidR="00AC3250" w:rsidRPr="00B804C0" w:rsidRDefault="00AC3250" w:rsidP="0035342A">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مسائل الإمام أحمد برواية الكوسج : 3/256 , وانظر : 3/262 . </w:t>
      </w:r>
    </w:p>
  </w:footnote>
  <w:footnote w:id="2408">
    <w:p w:rsidR="00AC3250" w:rsidRPr="00B804C0" w:rsidRDefault="00AC3250" w:rsidP="0035342A">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المغني : 14/487 , الشرح الكبير : 19/274 , الفروع : 8/153 . </w:t>
      </w:r>
    </w:p>
  </w:footnote>
  <w:footnote w:id="2409">
    <w:p w:rsidR="00AC3250" w:rsidRPr="00B804C0" w:rsidRDefault="00AC3250" w:rsidP="0035342A">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شرح الزركشي : 7/496 . </w:t>
      </w:r>
    </w:p>
  </w:footnote>
  <w:footnote w:id="2410">
    <w:p w:rsidR="00AC3250" w:rsidRPr="00B804C0" w:rsidRDefault="00AC3250" w:rsidP="0035342A">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19/275 . </w:t>
      </w:r>
    </w:p>
  </w:footnote>
  <w:footnote w:id="2411">
    <w:p w:rsidR="00AC3250" w:rsidRDefault="00AC3250" w:rsidP="0035342A">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هناك قول أن له وطأها وإن لم يشترط في الوقت الذي لا يشغلها الوطء عن السعي عما هي فيه , قال الزركشي في شرحه 7/496 : " وهذا القول يحتمل أنه في المذهب , ويحتمل أنه لبعض العلماء "</w:t>
      </w:r>
    </w:p>
    <w:p w:rsidR="00AC3250" w:rsidRPr="00B804C0" w:rsidRDefault="00AC3250" w:rsidP="0035342A">
      <w:pPr>
        <w:pStyle w:val="a3"/>
        <w:spacing w:line="288" w:lineRule="auto"/>
        <w:jc w:val="both"/>
        <w:rPr>
          <w:rFonts w:cs="Traditional Arabic"/>
          <w:sz w:val="32"/>
          <w:szCs w:val="32"/>
          <w:rtl/>
        </w:rPr>
      </w:pPr>
      <w:r>
        <w:rPr>
          <w:rFonts w:cs="Traditional Arabic" w:hint="cs"/>
          <w:sz w:val="32"/>
          <w:szCs w:val="32"/>
          <w:rtl/>
        </w:rPr>
        <w:t xml:space="preserve">وانظر : المغني : 14/487 , الشرح الكبير لشمس الدين المقدسي : 19/274 . </w:t>
      </w:r>
    </w:p>
  </w:footnote>
  <w:footnote w:id="2412">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342 . </w:t>
      </w:r>
    </w:p>
  </w:footnote>
  <w:footnote w:id="2413">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377 . </w:t>
      </w:r>
    </w:p>
  </w:footnote>
  <w:footnote w:id="2414">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2/275 . </w:t>
      </w:r>
    </w:p>
  </w:footnote>
  <w:footnote w:id="2415">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4/181 . </w:t>
      </w:r>
    </w:p>
  </w:footnote>
  <w:footnote w:id="2416">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2/140 . </w:t>
      </w:r>
    </w:p>
  </w:footnote>
  <w:footnote w:id="2417">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533 . </w:t>
      </w:r>
    </w:p>
  </w:footnote>
  <w:footnote w:id="2418">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2/115 . </w:t>
      </w:r>
    </w:p>
  </w:footnote>
  <w:footnote w:id="2419">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8/153 . </w:t>
      </w:r>
    </w:p>
  </w:footnote>
  <w:footnote w:id="2420">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324 . </w:t>
      </w:r>
    </w:p>
  </w:footnote>
  <w:footnote w:id="2421">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شرح الزركشي : 7/497 .</w:t>
      </w:r>
    </w:p>
  </w:footnote>
  <w:footnote w:id="2422">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19/275 .</w:t>
      </w:r>
    </w:p>
  </w:footnote>
  <w:footnote w:id="2423">
    <w:p w:rsidR="00AC3250" w:rsidRPr="00B804C0" w:rsidRDefault="00AC3250" w:rsidP="0035342A">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3/148 .</w:t>
      </w:r>
    </w:p>
  </w:footnote>
  <w:footnote w:id="2424">
    <w:p w:rsidR="00AC3250" w:rsidRPr="00B804C0" w:rsidRDefault="00AC3250" w:rsidP="0035342A">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4/31 </w:t>
      </w:r>
      <w:r>
        <w:rPr>
          <w:rFonts w:cs="Traditional Arabic"/>
          <w:sz w:val="32"/>
          <w:szCs w:val="32"/>
          <w:rtl/>
        </w:rPr>
        <w:t>–</w:t>
      </w:r>
      <w:r>
        <w:rPr>
          <w:rFonts w:cs="Traditional Arabic" w:hint="cs"/>
          <w:sz w:val="32"/>
          <w:szCs w:val="32"/>
          <w:rtl/>
        </w:rPr>
        <w:t xml:space="preserve"> 32 . </w:t>
      </w:r>
    </w:p>
  </w:footnote>
  <w:footnote w:id="2425">
    <w:p w:rsidR="00AC3250" w:rsidRPr="00B804C0" w:rsidRDefault="00AC3250" w:rsidP="0035342A">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الفروع : 8/153 , شرح الزركشي : 7/497 , المبدع : 6/324 , الإنصاف : 19/276 . </w:t>
      </w:r>
    </w:p>
  </w:footnote>
  <w:footnote w:id="2426">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سبق تخريجه : ص</w:t>
      </w:r>
      <w:r w:rsidR="00CD4B29">
        <w:rPr>
          <w:rFonts w:cs="Traditional Arabic"/>
          <w:sz w:val="32"/>
          <w:szCs w:val="32"/>
          <w:rtl/>
        </w:rPr>
        <w:fldChar w:fldCharType="begin"/>
      </w:r>
      <w:r>
        <w:rPr>
          <w:rFonts w:cs="Traditional Arabic"/>
          <w:sz w:val="32"/>
          <w:szCs w:val="32"/>
          <w:rtl/>
        </w:rPr>
        <w:instrText xml:space="preserve"> </w:instrText>
      </w:r>
      <w:r>
        <w:rPr>
          <w:rFonts w:cs="Traditional Arabic" w:hint="cs"/>
          <w:sz w:val="32"/>
          <w:szCs w:val="32"/>
        </w:rPr>
        <w:instrText>PAGEREF</w:instrText>
      </w:r>
      <w:r>
        <w:rPr>
          <w:rFonts w:cs="Traditional Arabic" w:hint="cs"/>
          <w:sz w:val="32"/>
          <w:szCs w:val="32"/>
          <w:rtl/>
        </w:rPr>
        <w:instrText xml:space="preserve"> ح3 \</w:instrText>
      </w:r>
      <w:r>
        <w:rPr>
          <w:rFonts w:cs="Traditional Arabic" w:hint="cs"/>
          <w:sz w:val="32"/>
          <w:szCs w:val="32"/>
        </w:rPr>
        <w:instrText>h</w:instrText>
      </w:r>
      <w:r>
        <w:rPr>
          <w:rFonts w:cs="Traditional Arabic"/>
          <w:sz w:val="32"/>
          <w:szCs w:val="32"/>
          <w:rtl/>
        </w:rPr>
        <w:instrText xml:space="preserve"> </w:instrText>
      </w:r>
      <w:r w:rsidR="00CD4B29">
        <w:rPr>
          <w:rFonts w:cs="Traditional Arabic"/>
          <w:sz w:val="32"/>
          <w:szCs w:val="32"/>
          <w:rtl/>
        </w:rPr>
      </w:r>
      <w:r w:rsidR="00CD4B29">
        <w:rPr>
          <w:rFonts w:cs="Traditional Arabic"/>
          <w:sz w:val="32"/>
          <w:szCs w:val="32"/>
          <w:rtl/>
        </w:rPr>
        <w:fldChar w:fldCharType="separate"/>
      </w:r>
      <w:r>
        <w:rPr>
          <w:rFonts w:cs="Traditional Arabic"/>
          <w:noProof/>
          <w:sz w:val="32"/>
          <w:szCs w:val="32"/>
          <w:rtl/>
        </w:rPr>
        <w:t>73</w:t>
      </w:r>
      <w:r w:rsidR="00CD4B29">
        <w:rPr>
          <w:rFonts w:cs="Traditional Arabic"/>
          <w:sz w:val="32"/>
          <w:szCs w:val="32"/>
          <w:rtl/>
        </w:rPr>
        <w:fldChar w:fldCharType="end"/>
      </w:r>
      <w:r>
        <w:rPr>
          <w:rFonts w:cs="Traditional Arabic" w:hint="cs"/>
          <w:sz w:val="32"/>
          <w:szCs w:val="32"/>
          <w:rtl/>
        </w:rPr>
        <w:t xml:space="preserve"> . </w:t>
      </w:r>
    </w:p>
  </w:footnote>
  <w:footnote w:id="2427">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المغني : 14/487 </w:t>
      </w:r>
      <w:r>
        <w:rPr>
          <w:rFonts w:cs="Traditional Arabic"/>
          <w:sz w:val="32"/>
          <w:szCs w:val="32"/>
          <w:rtl/>
        </w:rPr>
        <w:t>–</w:t>
      </w:r>
      <w:r>
        <w:rPr>
          <w:rFonts w:cs="Traditional Arabic" w:hint="cs"/>
          <w:sz w:val="32"/>
          <w:szCs w:val="32"/>
          <w:rtl/>
        </w:rPr>
        <w:t xml:space="preserve"> 488 . </w:t>
      </w:r>
    </w:p>
  </w:footnote>
  <w:footnote w:id="2428">
    <w:p w:rsidR="00AC325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جمهور الفقهاء من الحنفية والمالكية والشافعية على عدم جواز وطء المكاتبة اشترط أو لم يشترط . </w:t>
      </w:r>
    </w:p>
    <w:p w:rsidR="00AC3250" w:rsidRPr="00B804C0" w:rsidRDefault="00AC3250" w:rsidP="00C34A1A">
      <w:pPr>
        <w:pStyle w:val="a3"/>
        <w:ind w:firstLine="720"/>
        <w:jc w:val="both"/>
        <w:rPr>
          <w:rFonts w:cs="Traditional Arabic"/>
          <w:sz w:val="32"/>
          <w:szCs w:val="32"/>
          <w:rtl/>
        </w:rPr>
      </w:pPr>
      <w:r>
        <w:rPr>
          <w:rFonts w:cs="Traditional Arabic" w:hint="cs"/>
          <w:sz w:val="32"/>
          <w:szCs w:val="32"/>
          <w:rtl/>
        </w:rPr>
        <w:t xml:space="preserve">انظر : بدائع الصنائع : 3/622 , تبيين الحقائق : 6/174 , الذخيرة : 11/290 , الشرح الكبير للدردير : 6/449 , البيان : 8/435 </w:t>
      </w:r>
      <w:r>
        <w:rPr>
          <w:rFonts w:cs="Traditional Arabic"/>
          <w:sz w:val="32"/>
          <w:szCs w:val="32"/>
          <w:rtl/>
        </w:rPr>
        <w:t>–</w:t>
      </w:r>
      <w:r>
        <w:rPr>
          <w:rFonts w:cs="Traditional Arabic" w:hint="cs"/>
          <w:sz w:val="32"/>
          <w:szCs w:val="32"/>
          <w:rtl/>
        </w:rPr>
        <w:t xml:space="preserve"> 437 , روضة الطالبين : 8/535 . </w:t>
      </w:r>
    </w:p>
  </w:footnote>
  <w:footnote w:id="2429">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المبدع : 6/324 . </w:t>
      </w:r>
    </w:p>
  </w:footnote>
  <w:footnote w:id="2430">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المغني : 14/488 . </w:t>
      </w:r>
    </w:p>
  </w:footnote>
  <w:footnote w:id="2431">
    <w:p w:rsidR="00AC325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bookmarkStart w:id="274" w:name="ك42"/>
      <w:r>
        <w:rPr>
          <w:rFonts w:cs="Traditional Arabic" w:hint="cs"/>
          <w:sz w:val="32"/>
          <w:szCs w:val="32"/>
          <w:rtl/>
        </w:rPr>
        <w:t>العنين</w:t>
      </w:r>
      <w:bookmarkEnd w:id="274"/>
      <w:r>
        <w:rPr>
          <w:rFonts w:cs="Traditional Arabic" w:hint="cs"/>
          <w:sz w:val="32"/>
          <w:szCs w:val="32"/>
          <w:rtl/>
        </w:rPr>
        <w:t xml:space="preserve"> : مشتق من عنَّ الشيء إذا اعترض ، وهو : الرجل العاجز عن الوطء أو الإيلاج لعدم انتصاب ذكره لعاهة .</w:t>
      </w:r>
    </w:p>
    <w:p w:rsidR="00AC3250" w:rsidRPr="00B804C0" w:rsidRDefault="00AC3250" w:rsidP="00C34A1A">
      <w:pPr>
        <w:pStyle w:val="a3"/>
        <w:ind w:firstLine="720"/>
        <w:jc w:val="both"/>
        <w:rPr>
          <w:rFonts w:cs="Traditional Arabic"/>
          <w:sz w:val="32"/>
          <w:szCs w:val="32"/>
          <w:rtl/>
        </w:rPr>
      </w:pPr>
      <w:r>
        <w:rPr>
          <w:rFonts w:cs="Traditional Arabic" w:hint="cs"/>
          <w:sz w:val="32"/>
          <w:szCs w:val="32"/>
          <w:rtl/>
        </w:rPr>
        <w:t xml:space="preserve">انظر : المغني لابن قدامة : 10/82 , المطلع : ص 387 , القاموس المحيط : ص 1224 ؛ مادة: [ عنن ] , معجم لغة الفقهاء : ص 292 . </w:t>
      </w:r>
    </w:p>
  </w:footnote>
  <w:footnote w:id="2432">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مسائل الإمام أحمد برواية أبي داود : ص 246 . </w:t>
      </w:r>
    </w:p>
  </w:footnote>
  <w:footnote w:id="2433">
    <w:p w:rsidR="00AC325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على خلاف في العدد المعتبر في الشهادة ، هل واحدة ثقة تكفي أم ثقتان ؟ </w:t>
      </w:r>
    </w:p>
    <w:p w:rsidR="00AC3250" w:rsidRDefault="00AC3250" w:rsidP="00C34A1A">
      <w:pPr>
        <w:pStyle w:val="a3"/>
        <w:jc w:val="both"/>
        <w:rPr>
          <w:rFonts w:cs="Traditional Arabic"/>
          <w:sz w:val="32"/>
          <w:szCs w:val="32"/>
          <w:rtl/>
        </w:rPr>
      </w:pPr>
      <w:r>
        <w:rPr>
          <w:rFonts w:cs="Traditional Arabic" w:hint="cs"/>
          <w:sz w:val="32"/>
          <w:szCs w:val="32"/>
          <w:rtl/>
        </w:rPr>
        <w:t>الصحيح من المذهب أن شهادة امرأة ثقة تكفي , قال في الإنصاف 20/494 : " هو الصحيح من المذهب " .</w:t>
      </w:r>
    </w:p>
    <w:p w:rsidR="00AC3250" w:rsidRPr="00B804C0" w:rsidRDefault="00AC3250" w:rsidP="00C34A1A">
      <w:pPr>
        <w:pStyle w:val="a3"/>
        <w:ind w:firstLine="720"/>
        <w:jc w:val="both"/>
        <w:rPr>
          <w:rFonts w:cs="Traditional Arabic"/>
          <w:sz w:val="32"/>
          <w:szCs w:val="32"/>
          <w:rtl/>
        </w:rPr>
      </w:pPr>
      <w:r>
        <w:rPr>
          <w:rFonts w:cs="Traditional Arabic" w:hint="cs"/>
          <w:sz w:val="32"/>
          <w:szCs w:val="32"/>
          <w:rtl/>
        </w:rPr>
        <w:t xml:space="preserve">انظر : شرح الزركشي : 5/269 . </w:t>
      </w:r>
    </w:p>
  </w:footnote>
  <w:footnote w:id="2434">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مختصر الخرقي : ص 240 , الهداية : 4/301 , الكافي : 4/301 , المقنع : 20/494 , المغني : 10/91 , المحرر : 2/168 , الممتع : 3/626 , الحاوي الصغير : ص 556 , الرعاية =      = الصغرى : 2/140 , الفروع : 8/280 , الوجيز : ص 343 , شرح الزركشي : 5/269 , المبدع : 7/95 , الإنصاف : 20/494 , الإقناع : 3/198 , منتهى الإرادات : 4/112 . </w:t>
      </w:r>
    </w:p>
  </w:footnote>
  <w:footnote w:id="2435">
    <w:p w:rsidR="00AC3250" w:rsidRPr="00B804C0" w:rsidRDefault="00AC3250" w:rsidP="003C019B">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494 . </w:t>
      </w:r>
    </w:p>
  </w:footnote>
  <w:footnote w:id="2436">
    <w:p w:rsidR="00AC3250" w:rsidRPr="00B804C0" w:rsidRDefault="00AC3250" w:rsidP="003C019B">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4/301 . </w:t>
      </w:r>
    </w:p>
  </w:footnote>
  <w:footnote w:id="2437">
    <w:p w:rsidR="00AC3250" w:rsidRPr="00B804C0" w:rsidRDefault="00AC3250" w:rsidP="003C019B">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20/396 . </w:t>
      </w:r>
    </w:p>
  </w:footnote>
  <w:footnote w:id="2438">
    <w:p w:rsidR="00AC3250" w:rsidRPr="00B804C0" w:rsidRDefault="00AC3250" w:rsidP="003C019B">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2/168 . </w:t>
      </w:r>
    </w:p>
  </w:footnote>
  <w:footnote w:id="2439">
    <w:p w:rsidR="00AC3250" w:rsidRPr="00B804C0" w:rsidRDefault="00AC3250" w:rsidP="003C019B">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556 . </w:t>
      </w:r>
    </w:p>
  </w:footnote>
  <w:footnote w:id="2440">
    <w:p w:rsidR="00AC3250" w:rsidRPr="00B804C0" w:rsidRDefault="00AC3250" w:rsidP="003C019B">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8/281 . </w:t>
      </w:r>
    </w:p>
  </w:footnote>
  <w:footnote w:id="2441">
    <w:p w:rsidR="00AC3250" w:rsidRPr="00B804C0" w:rsidRDefault="00AC3250" w:rsidP="003C019B">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343 . </w:t>
      </w:r>
    </w:p>
  </w:footnote>
  <w:footnote w:id="2442">
    <w:p w:rsidR="00AC3250" w:rsidRPr="00B804C0" w:rsidRDefault="00AC3250" w:rsidP="003C019B">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3/198 . </w:t>
      </w:r>
    </w:p>
  </w:footnote>
  <w:footnote w:id="2443">
    <w:p w:rsidR="00AC3250" w:rsidRPr="00B804C0" w:rsidRDefault="00AC3250" w:rsidP="003C019B">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4/112 . </w:t>
      </w:r>
    </w:p>
  </w:footnote>
  <w:footnote w:id="2444">
    <w:p w:rsidR="00AC3250" w:rsidRPr="00B804C0" w:rsidRDefault="00AC3250" w:rsidP="003C019B">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2/140 . </w:t>
      </w:r>
    </w:p>
  </w:footnote>
  <w:footnote w:id="2445">
    <w:p w:rsidR="00AC3250" w:rsidRPr="00B804C0" w:rsidRDefault="00AC3250" w:rsidP="003C019B">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20/496 . </w:t>
      </w:r>
    </w:p>
  </w:footnote>
  <w:footnote w:id="2446">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مختصر الخرقي : ص 240 . </w:t>
      </w:r>
    </w:p>
  </w:footnote>
  <w:footnote w:id="2447">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المغني : 10/93 . </w:t>
      </w:r>
    </w:p>
  </w:footnote>
  <w:footnote w:id="2448">
    <w:p w:rsidR="00AC3250" w:rsidRPr="00B804C0" w:rsidRDefault="00AC3250" w:rsidP="003C019B">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الإقناع : 3/198 , وانظر : المحرر : 2/168 . </w:t>
      </w:r>
    </w:p>
  </w:footnote>
  <w:footnote w:id="2449">
    <w:p w:rsidR="00AC3250" w:rsidRDefault="00AC3250" w:rsidP="003C019B">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خالف في هذا فقهاء المالكية فلم يفرقوا وإنما جعلوا القول قول الرجل من غير تفريق بين البكر والثيب . </w:t>
      </w:r>
    </w:p>
    <w:p w:rsidR="00AC3250" w:rsidRPr="00B804C0" w:rsidRDefault="00AC3250" w:rsidP="003C019B">
      <w:pPr>
        <w:pStyle w:val="a3"/>
        <w:spacing w:line="216" w:lineRule="auto"/>
        <w:ind w:firstLine="720"/>
        <w:jc w:val="both"/>
        <w:rPr>
          <w:rFonts w:cs="Traditional Arabic"/>
          <w:sz w:val="32"/>
          <w:szCs w:val="32"/>
          <w:rtl/>
        </w:rPr>
      </w:pPr>
      <w:r>
        <w:rPr>
          <w:rFonts w:cs="Traditional Arabic" w:hint="cs"/>
          <w:sz w:val="32"/>
          <w:szCs w:val="32"/>
          <w:rtl/>
        </w:rPr>
        <w:t xml:space="preserve">انظر : الذخيرة : 4/429 , 431 , الشرح الكبير للدردير : 3/111 </w:t>
      </w:r>
      <w:r>
        <w:rPr>
          <w:rFonts w:cs="Traditional Arabic"/>
          <w:sz w:val="32"/>
          <w:szCs w:val="32"/>
          <w:rtl/>
        </w:rPr>
        <w:t>–</w:t>
      </w:r>
      <w:r>
        <w:rPr>
          <w:rFonts w:cs="Traditional Arabic" w:hint="cs"/>
          <w:sz w:val="32"/>
          <w:szCs w:val="32"/>
          <w:rtl/>
        </w:rPr>
        <w:t xml:space="preserve"> 112 . </w:t>
      </w:r>
    </w:p>
  </w:footnote>
  <w:footnote w:id="2450">
    <w:p w:rsidR="00AC3250" w:rsidRDefault="00AC3250" w:rsidP="003C019B">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الهداية للمرغيناني : 5/395 , الدر المختار : 5/173 , البيان : 9/306 , تكملة المجموع للمطيعي : 17/262 , الشرح الكبير لشمس الدين المقدسي : 20/494 , المبدع : 7/95 . </w:t>
      </w:r>
    </w:p>
    <w:p w:rsidR="00AC3250" w:rsidRPr="00B804C0" w:rsidRDefault="00AC3250" w:rsidP="003C019B">
      <w:pPr>
        <w:pStyle w:val="a3"/>
        <w:spacing w:line="216" w:lineRule="auto"/>
        <w:jc w:val="both"/>
        <w:rPr>
          <w:rFonts w:cs="Traditional Arabic"/>
          <w:sz w:val="32"/>
          <w:szCs w:val="32"/>
          <w:rtl/>
        </w:rPr>
      </w:pPr>
      <w:r>
        <w:rPr>
          <w:rFonts w:cs="Traditional Arabic" w:hint="cs"/>
          <w:sz w:val="32"/>
          <w:szCs w:val="32"/>
          <w:rtl/>
        </w:rPr>
        <w:t xml:space="preserve">ولكن على خلاف بينهم في العدد المعتبر في الشهادة . </w:t>
      </w:r>
    </w:p>
  </w:footnote>
  <w:footnote w:id="2451">
    <w:p w:rsidR="00AC3250" w:rsidRPr="00B804C0" w:rsidRDefault="00AC3250" w:rsidP="00DA6173">
      <w:pPr>
        <w:pStyle w:val="a3"/>
        <w:spacing w:line="223"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تبيين الحقائق : 3/242 , حاشية ابن عابدين : 5/174 . </w:t>
      </w:r>
    </w:p>
  </w:footnote>
  <w:footnote w:id="2452">
    <w:p w:rsidR="00AC3250" w:rsidRPr="00B804C0" w:rsidRDefault="00AC3250" w:rsidP="00DA6173">
      <w:pPr>
        <w:pStyle w:val="a3"/>
        <w:spacing w:line="223"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نهاية المطلب : 12/496 , مغني المحتاج : 4/345 . </w:t>
      </w:r>
    </w:p>
  </w:footnote>
  <w:footnote w:id="2453">
    <w:p w:rsidR="00AC3250" w:rsidRPr="00B804C0" w:rsidRDefault="00AC3250" w:rsidP="00DA6173">
      <w:pPr>
        <w:pStyle w:val="a3"/>
        <w:spacing w:line="223"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الكافي : 4/301 , الوجيز : ص 343 . </w:t>
      </w:r>
    </w:p>
  </w:footnote>
  <w:footnote w:id="2454">
    <w:p w:rsidR="00AC3250" w:rsidRPr="00B804C0" w:rsidRDefault="00AC3250" w:rsidP="00DA6173">
      <w:pPr>
        <w:pStyle w:val="a3"/>
        <w:spacing w:line="223"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الرعاية الصغرى : 2/140 , الإنصاف : 20/496 . </w:t>
      </w:r>
    </w:p>
  </w:footnote>
  <w:footnote w:id="2455">
    <w:p w:rsidR="00AC3250" w:rsidRPr="00B804C0" w:rsidRDefault="00AC3250" w:rsidP="00DA6173">
      <w:pPr>
        <w:pStyle w:val="a3"/>
        <w:spacing w:line="223"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مختصر الخرقي : ص 240 , شرح الزركشي : 5/270 . </w:t>
      </w:r>
    </w:p>
  </w:footnote>
  <w:footnote w:id="2456">
    <w:p w:rsidR="00AC3250" w:rsidRPr="00B804C0" w:rsidRDefault="00AC3250" w:rsidP="00DA6173">
      <w:pPr>
        <w:pStyle w:val="a3"/>
        <w:spacing w:line="223"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البيان : 9/306 , الشرح الكبير لشمس الدين المقدسي : 20/469 . </w:t>
      </w:r>
    </w:p>
  </w:footnote>
  <w:footnote w:id="2457">
    <w:p w:rsidR="00AC3250" w:rsidRPr="00B804C0" w:rsidRDefault="00AC3250" w:rsidP="00DA6173">
      <w:pPr>
        <w:pStyle w:val="a3"/>
        <w:spacing w:line="223"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الممتع : 3/626 , المبدع : 7/96 . </w:t>
      </w:r>
    </w:p>
  </w:footnote>
  <w:footnote w:id="2458">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المغني : 10/92 . </w:t>
      </w:r>
    </w:p>
  </w:footnote>
  <w:footnote w:id="2459">
    <w:p w:rsidR="00AC3250" w:rsidRDefault="00AC3250" w:rsidP="003C019B">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الحديث هو : عن ابن عمر رضي الله عنهما قال : كانت تحتي امرأة أحبها , وكان أبي يكرهها , فأمرني أبي بطلاقها فأبيت , فذكرت ذلك للنبي </w:t>
      </w:r>
      <w:r>
        <w:rPr>
          <w:rFonts w:cs="Traditional Arabic" w:hint="cs"/>
          <w:sz w:val="32"/>
          <w:szCs w:val="32"/>
        </w:rPr>
        <w:sym w:font="AGA Arabesque" w:char="F072"/>
      </w:r>
      <w:r>
        <w:rPr>
          <w:rFonts w:cs="Traditional Arabic" w:hint="cs"/>
          <w:sz w:val="32"/>
          <w:szCs w:val="32"/>
          <w:rtl/>
        </w:rPr>
        <w:t xml:space="preserve"> فقال : ( </w:t>
      </w:r>
      <w:bookmarkStart w:id="275" w:name="ح84"/>
      <w:r>
        <w:rPr>
          <w:rFonts w:cs="Traditional Arabic" w:hint="cs"/>
          <w:sz w:val="32"/>
          <w:szCs w:val="32"/>
          <w:rtl/>
        </w:rPr>
        <w:t xml:space="preserve">يا عبد الله بن عمر طلق امرأتك </w:t>
      </w:r>
      <w:bookmarkEnd w:id="275"/>
      <w:r>
        <w:rPr>
          <w:rFonts w:cs="Traditional Arabic" w:hint="cs"/>
          <w:sz w:val="32"/>
          <w:szCs w:val="32"/>
          <w:rtl/>
        </w:rPr>
        <w:t xml:space="preserve">) . </w:t>
      </w:r>
    </w:p>
    <w:p w:rsidR="00AC3250" w:rsidRPr="00D501C2" w:rsidRDefault="00AC3250" w:rsidP="003C019B">
      <w:pPr>
        <w:pStyle w:val="a3"/>
        <w:spacing w:line="264" w:lineRule="auto"/>
        <w:jc w:val="both"/>
        <w:rPr>
          <w:rFonts w:cs="Traditional Arabic"/>
          <w:sz w:val="32"/>
          <w:szCs w:val="32"/>
          <w:rtl/>
        </w:rPr>
      </w:pPr>
      <w:r>
        <w:rPr>
          <w:rFonts w:cs="Traditional Arabic" w:hint="cs"/>
          <w:sz w:val="32"/>
          <w:szCs w:val="32"/>
          <w:rtl/>
        </w:rPr>
        <w:t xml:space="preserve">رواه الإمام أحمد في مسنده : 9/54 , برقم : [ 5011 ] , وأبوداود في كتاب الأدب , باب في بر الوالدين ؛ حديث رقم : [ 5138 ] , والترمذي في كتاب الطلاق واللعان ؛ باب ما جاء في الرجل يسأله أبوه أن يطلق زوجته ؛ حديث رقم : [ 1189 ] ؛ وقال : " هذا حديث حسن صحيح " ؛ واللفظ له , وابن ماجة في كتاب الطلاق ؛ باب الرجل يأمره أبوه بطلاق امرأته ؛ حديث رقم : [ 2088 ] ؛ نقلاً من صحيح سنن ابن ماجة للألباني : 1/357 ؛ برقم : [ 1698 ] ؛ وحسنه فيه , ورواه الحاكم في المستدرك : 4/152 </w:t>
      </w:r>
      <w:r>
        <w:rPr>
          <w:rFonts w:cs="Traditional Arabic"/>
          <w:sz w:val="32"/>
          <w:szCs w:val="32"/>
          <w:rtl/>
        </w:rPr>
        <w:t>–</w:t>
      </w:r>
      <w:r>
        <w:rPr>
          <w:rFonts w:cs="Traditional Arabic" w:hint="cs"/>
          <w:sz w:val="32"/>
          <w:szCs w:val="32"/>
          <w:rtl/>
        </w:rPr>
        <w:t xml:space="preserve"> 153 ؛ وقال : " صحيح على شرط الشيخين ولم يخرجاه " ؛ ووافقه الذهبي . </w:t>
      </w:r>
    </w:p>
  </w:footnote>
  <w:footnote w:id="2460">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مسائل الإمام أحمد برواية الكوسج : 2/128 .  </w:t>
      </w:r>
    </w:p>
  </w:footnote>
  <w:footnote w:id="2461">
    <w:p w:rsidR="00AC3250" w:rsidRPr="00B804C0" w:rsidRDefault="00AC3250" w:rsidP="003C019B">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الآداب الشرعية : 1/477 . </w:t>
      </w:r>
    </w:p>
  </w:footnote>
  <w:footnote w:id="2462">
    <w:p w:rsidR="00AC3250" w:rsidRPr="00B804C0" w:rsidRDefault="00AC3250" w:rsidP="003C019B">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مسائل الإمام أحمد برواية الكوسج : 2/128 , وانظر : الفروع : 9/7 . </w:t>
      </w:r>
    </w:p>
  </w:footnote>
  <w:footnote w:id="2463">
    <w:p w:rsidR="00AC3250" w:rsidRPr="00B804C0" w:rsidRDefault="00AC3250" w:rsidP="003C019B">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الآداب الشرعية لابن مفلح : 1/447 ؛ وقال : " وقول أحمد رحمه الله لا يعجبني كذا , هل يقتضي التحريم أو الكراهة , فيه خلاف بين أصحابه ". </w:t>
      </w:r>
    </w:p>
  </w:footnote>
  <w:footnote w:id="2464">
    <w:p w:rsidR="00AC325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لم يفرق بين الأب والام غالب العلماء الذين تكلموا في شرح حديث ابن عمر </w:t>
      </w:r>
      <w:r>
        <w:rPr>
          <w:rFonts w:cs="Traditional Arabic" w:hint="cs"/>
          <w:sz w:val="32"/>
          <w:szCs w:val="32"/>
        </w:rPr>
        <w:sym w:font="AGA Arabesque" w:char="F074"/>
      </w:r>
      <w:r>
        <w:rPr>
          <w:rFonts w:cs="Traditional Arabic" w:hint="cs"/>
          <w:sz w:val="32"/>
          <w:szCs w:val="32"/>
          <w:rtl/>
        </w:rPr>
        <w:t xml:space="preserve"> وإنما اختلفوا على قولين في الطاعة : </w:t>
      </w:r>
    </w:p>
    <w:p w:rsidR="00AC3250" w:rsidRDefault="00AC3250" w:rsidP="00C34A1A">
      <w:pPr>
        <w:pStyle w:val="a3"/>
        <w:jc w:val="both"/>
        <w:rPr>
          <w:rFonts w:cs="Traditional Arabic"/>
          <w:sz w:val="32"/>
          <w:szCs w:val="32"/>
          <w:rtl/>
        </w:rPr>
      </w:pPr>
      <w:r>
        <w:rPr>
          <w:rFonts w:cs="Traditional Arabic" w:hint="cs"/>
          <w:sz w:val="32"/>
          <w:szCs w:val="32"/>
          <w:rtl/>
        </w:rPr>
        <w:t xml:space="preserve">القول الأول : وجوب طاعة الوالد في طلاق الزوجة والأم مثله أو من باب أولى , وقال بهذا القول صاحب كتاب المعتصر من المختصر , وتحفة الأحوذي , ونيل الأوطار . </w:t>
      </w:r>
      <w:r>
        <w:rPr>
          <w:rFonts w:cs="Traditional Arabic" w:hint="cs"/>
          <w:sz w:val="32"/>
          <w:szCs w:val="32"/>
          <w:rtl/>
        </w:rPr>
        <w:tab/>
      </w:r>
      <w:r>
        <w:rPr>
          <w:rFonts w:cs="Traditional Arabic" w:hint="cs"/>
          <w:sz w:val="32"/>
          <w:szCs w:val="32"/>
          <w:rtl/>
        </w:rPr>
        <w:tab/>
      </w:r>
      <w:r>
        <w:rPr>
          <w:rFonts w:cs="Traditional Arabic" w:hint="cs"/>
          <w:sz w:val="32"/>
          <w:szCs w:val="32"/>
          <w:rtl/>
        </w:rPr>
        <w:tab/>
        <w:t xml:space="preserve">     =</w:t>
      </w:r>
    </w:p>
    <w:p w:rsidR="00AC3250" w:rsidRDefault="00AC3250" w:rsidP="00A44443">
      <w:pPr>
        <w:pStyle w:val="a3"/>
        <w:spacing w:line="216" w:lineRule="auto"/>
        <w:jc w:val="both"/>
        <w:rPr>
          <w:rFonts w:cs="Traditional Arabic"/>
          <w:sz w:val="32"/>
          <w:szCs w:val="32"/>
          <w:rtl/>
        </w:rPr>
      </w:pPr>
      <w:r>
        <w:rPr>
          <w:rFonts w:cs="Traditional Arabic" w:hint="cs"/>
          <w:sz w:val="32"/>
          <w:szCs w:val="32"/>
          <w:rtl/>
        </w:rPr>
        <w:t xml:space="preserve">= القول الثاني : يستحب له ذلك ولا يجب . </w:t>
      </w:r>
    </w:p>
    <w:p w:rsidR="00AC3250" w:rsidRDefault="00AC3250" w:rsidP="00A44443">
      <w:pPr>
        <w:pStyle w:val="a3"/>
        <w:spacing w:line="216" w:lineRule="auto"/>
        <w:jc w:val="both"/>
        <w:rPr>
          <w:rFonts w:cs="Traditional Arabic"/>
          <w:sz w:val="32"/>
          <w:szCs w:val="32"/>
          <w:rtl/>
        </w:rPr>
      </w:pPr>
      <w:r>
        <w:rPr>
          <w:rFonts w:cs="Traditional Arabic" w:hint="cs"/>
          <w:sz w:val="32"/>
          <w:szCs w:val="32"/>
          <w:rtl/>
        </w:rPr>
        <w:t xml:space="preserve">وهو قول ابن العربي , وجمهور الحنابلة . </w:t>
      </w:r>
    </w:p>
    <w:p w:rsidR="00AC3250" w:rsidRPr="00370346" w:rsidRDefault="00AC3250" w:rsidP="00A44443">
      <w:pPr>
        <w:pStyle w:val="a3"/>
        <w:spacing w:line="216" w:lineRule="auto"/>
        <w:ind w:firstLine="720"/>
        <w:jc w:val="both"/>
        <w:rPr>
          <w:rFonts w:cs="Traditional Arabic"/>
          <w:sz w:val="32"/>
          <w:szCs w:val="32"/>
          <w:rtl/>
        </w:rPr>
      </w:pPr>
      <w:r>
        <w:rPr>
          <w:rFonts w:cs="Traditional Arabic" w:hint="cs"/>
          <w:sz w:val="32"/>
          <w:szCs w:val="32"/>
          <w:rtl/>
        </w:rPr>
        <w:t xml:space="preserve">انظر : عارضة الأحوذي لابن العربي : 5/164 , الآداب الشرعية : 1/447 , المعتصر من المختصر من مشكل الآثار : 2/286 , جامع العلوم والحكم : 1/283 , تحفة الأحوذي : 4/412 , نيل الأوطار : ص 1259 . </w:t>
      </w:r>
    </w:p>
  </w:footnote>
  <w:footnote w:id="2465">
    <w:p w:rsidR="00AC3250" w:rsidRPr="00B804C0" w:rsidRDefault="00AC3250" w:rsidP="00A44443">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الآداب الشرعية : 1/447 , الإقناع 4/2 , منتهى الإرادات : 4/222 . </w:t>
      </w:r>
    </w:p>
  </w:footnote>
  <w:footnote w:id="2466">
    <w:p w:rsidR="00AC3250" w:rsidRPr="00B804C0" w:rsidRDefault="00AC3250" w:rsidP="00A44443">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مجموع فتاوى شيخ الإسلام : 33/112 . </w:t>
      </w:r>
    </w:p>
  </w:footnote>
  <w:footnote w:id="2467">
    <w:p w:rsidR="00AC3250" w:rsidRPr="00B804C0" w:rsidRDefault="00AC3250" w:rsidP="00A44443">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جامع العلوم والحكم : 1/283 . </w:t>
      </w:r>
    </w:p>
  </w:footnote>
  <w:footnote w:id="2468">
    <w:p w:rsidR="00AC3250" w:rsidRDefault="00AC3250" w:rsidP="00A44443">
      <w:pPr>
        <w:pStyle w:val="a3"/>
        <w:spacing w:line="216" w:lineRule="auto"/>
        <w:jc w:val="both"/>
        <w:rPr>
          <w:rFonts w:cs="Traditional Arabic"/>
          <w:sz w:val="32"/>
          <w:szCs w:val="32"/>
          <w:rtl/>
        </w:rPr>
      </w:pPr>
      <w:r w:rsidRPr="00C90621">
        <w:rPr>
          <w:rStyle w:val="a4"/>
          <w:rFonts w:cs="Traditional Arabic"/>
          <w:sz w:val="32"/>
          <w:szCs w:val="32"/>
        </w:rPr>
        <w:footnoteRef/>
      </w:r>
      <w:r w:rsidRPr="00C90621">
        <w:rPr>
          <w:rStyle w:val="a4"/>
          <w:rFonts w:cs="Traditional Arabic"/>
          <w:sz w:val="32"/>
          <w:szCs w:val="32"/>
          <w:rtl/>
        </w:rPr>
        <w:t xml:space="preserve"> </w:t>
      </w:r>
      <w:r w:rsidRPr="00C90621">
        <w:rPr>
          <w:rStyle w:val="a4"/>
          <w:rFonts w:cs="Traditional Arabic" w:hint="cs"/>
          <w:sz w:val="32"/>
          <w:szCs w:val="32"/>
          <w:rtl/>
        </w:rPr>
        <w:t>)</w:t>
      </w:r>
      <w:r>
        <w:rPr>
          <w:rFonts w:hint="cs"/>
          <w:rtl/>
        </w:rPr>
        <w:t xml:space="preserve"> </w:t>
      </w:r>
      <w:r w:rsidRPr="00C90621">
        <w:rPr>
          <w:rFonts w:cs="Traditional Arabic" w:hint="cs"/>
          <w:sz w:val="32"/>
          <w:szCs w:val="32"/>
          <w:rtl/>
        </w:rPr>
        <w:t>هو :</w:t>
      </w:r>
      <w:r w:rsidRPr="009E790E">
        <w:rPr>
          <w:rFonts w:cs="Traditional Arabic" w:hint="eastAsia"/>
          <w:sz w:val="32"/>
          <w:szCs w:val="32"/>
          <w:rtl/>
        </w:rPr>
        <w:t xml:space="preserve"> </w:t>
      </w:r>
      <w:bookmarkStart w:id="276" w:name="ع56"/>
      <w:r w:rsidRPr="009E790E">
        <w:rPr>
          <w:rFonts w:cs="Traditional Arabic" w:hint="eastAsia"/>
          <w:sz w:val="32"/>
          <w:szCs w:val="32"/>
          <w:rtl/>
        </w:rPr>
        <w:t>إسحاق</w:t>
      </w:r>
      <w:r w:rsidRPr="009E790E">
        <w:rPr>
          <w:rFonts w:cs="Traditional Arabic"/>
          <w:sz w:val="32"/>
          <w:szCs w:val="32"/>
          <w:rtl/>
        </w:rPr>
        <w:t xml:space="preserve"> </w:t>
      </w:r>
      <w:r w:rsidRPr="009E790E">
        <w:rPr>
          <w:rFonts w:cs="Traditional Arabic" w:hint="eastAsia"/>
          <w:sz w:val="32"/>
          <w:szCs w:val="32"/>
          <w:rtl/>
        </w:rPr>
        <w:t>بن</w:t>
      </w:r>
      <w:r w:rsidRPr="009E790E">
        <w:rPr>
          <w:rFonts w:cs="Traditional Arabic"/>
          <w:sz w:val="32"/>
          <w:szCs w:val="32"/>
          <w:rtl/>
        </w:rPr>
        <w:t xml:space="preserve"> </w:t>
      </w:r>
      <w:r w:rsidRPr="009E790E">
        <w:rPr>
          <w:rFonts w:cs="Traditional Arabic" w:hint="eastAsia"/>
          <w:sz w:val="32"/>
          <w:szCs w:val="32"/>
          <w:rtl/>
        </w:rPr>
        <w:t>إبراهيم</w:t>
      </w:r>
      <w:r w:rsidRPr="009E790E">
        <w:rPr>
          <w:rFonts w:cs="Traditional Arabic"/>
          <w:sz w:val="32"/>
          <w:szCs w:val="32"/>
          <w:rtl/>
        </w:rPr>
        <w:t xml:space="preserve"> </w:t>
      </w:r>
      <w:r w:rsidRPr="009E790E">
        <w:rPr>
          <w:rFonts w:cs="Traditional Arabic" w:hint="eastAsia"/>
          <w:sz w:val="32"/>
          <w:szCs w:val="32"/>
          <w:rtl/>
        </w:rPr>
        <w:t>بن</w:t>
      </w:r>
      <w:r w:rsidRPr="009E790E">
        <w:rPr>
          <w:rFonts w:cs="Traditional Arabic"/>
          <w:sz w:val="32"/>
          <w:szCs w:val="32"/>
          <w:rtl/>
        </w:rPr>
        <w:t xml:space="preserve"> </w:t>
      </w:r>
      <w:r w:rsidRPr="009E790E">
        <w:rPr>
          <w:rFonts w:cs="Traditional Arabic" w:hint="eastAsia"/>
          <w:sz w:val="32"/>
          <w:szCs w:val="32"/>
          <w:rtl/>
        </w:rPr>
        <w:t>مخلد</w:t>
      </w:r>
      <w:r w:rsidRPr="009E790E">
        <w:rPr>
          <w:rFonts w:cs="Traditional Arabic"/>
          <w:sz w:val="32"/>
          <w:szCs w:val="32"/>
          <w:rtl/>
        </w:rPr>
        <w:t xml:space="preserve"> </w:t>
      </w:r>
      <w:r w:rsidRPr="009E790E">
        <w:rPr>
          <w:rFonts w:cs="Traditional Arabic" w:hint="eastAsia"/>
          <w:sz w:val="32"/>
          <w:szCs w:val="32"/>
          <w:rtl/>
        </w:rPr>
        <w:t>المعروف</w:t>
      </w:r>
      <w:r>
        <w:rPr>
          <w:rFonts w:cs="Traditional Arabic" w:hint="cs"/>
          <w:sz w:val="32"/>
          <w:szCs w:val="32"/>
          <w:rtl/>
        </w:rPr>
        <w:t xml:space="preserve"> </w:t>
      </w:r>
      <w:r w:rsidRPr="009E790E">
        <w:rPr>
          <w:rFonts w:cs="Traditional Arabic" w:hint="eastAsia"/>
          <w:sz w:val="32"/>
          <w:szCs w:val="32"/>
          <w:rtl/>
        </w:rPr>
        <w:t>بابن</w:t>
      </w:r>
      <w:r w:rsidRPr="009E790E">
        <w:rPr>
          <w:rFonts w:cs="Traditional Arabic"/>
          <w:sz w:val="32"/>
          <w:szCs w:val="32"/>
          <w:rtl/>
        </w:rPr>
        <w:t xml:space="preserve"> </w:t>
      </w:r>
      <w:r w:rsidRPr="009E790E">
        <w:rPr>
          <w:rFonts w:cs="Traditional Arabic" w:hint="eastAsia"/>
          <w:sz w:val="32"/>
          <w:szCs w:val="32"/>
          <w:rtl/>
        </w:rPr>
        <w:t>راهويه</w:t>
      </w:r>
      <w:r>
        <w:rPr>
          <w:rFonts w:cs="Traditional Arabic" w:hint="cs"/>
          <w:sz w:val="32"/>
          <w:szCs w:val="32"/>
          <w:rtl/>
        </w:rPr>
        <w:t xml:space="preserve"> </w:t>
      </w:r>
      <w:bookmarkEnd w:id="276"/>
      <w:r>
        <w:rPr>
          <w:rFonts w:cs="Traditional Arabic" w:hint="cs"/>
          <w:sz w:val="32"/>
          <w:szCs w:val="32"/>
          <w:rtl/>
        </w:rPr>
        <w:t xml:space="preserve">، </w:t>
      </w:r>
      <w:r w:rsidRPr="009E790E">
        <w:rPr>
          <w:rFonts w:cs="Traditional Arabic" w:hint="eastAsia"/>
          <w:sz w:val="32"/>
          <w:szCs w:val="32"/>
          <w:rtl/>
        </w:rPr>
        <w:t>أحد</w:t>
      </w:r>
      <w:r w:rsidRPr="009E790E">
        <w:rPr>
          <w:rFonts w:cs="Traditional Arabic"/>
          <w:sz w:val="32"/>
          <w:szCs w:val="32"/>
          <w:rtl/>
        </w:rPr>
        <w:t xml:space="preserve"> </w:t>
      </w:r>
      <w:r w:rsidRPr="009E790E">
        <w:rPr>
          <w:rFonts w:cs="Traditional Arabic" w:hint="eastAsia"/>
          <w:sz w:val="32"/>
          <w:szCs w:val="32"/>
          <w:rtl/>
        </w:rPr>
        <w:t>أئمة</w:t>
      </w:r>
      <w:r w:rsidRPr="009E790E">
        <w:rPr>
          <w:rFonts w:cs="Traditional Arabic"/>
          <w:sz w:val="32"/>
          <w:szCs w:val="32"/>
          <w:rtl/>
        </w:rPr>
        <w:t xml:space="preserve"> </w:t>
      </w:r>
      <w:r w:rsidRPr="009E790E">
        <w:rPr>
          <w:rFonts w:cs="Traditional Arabic" w:hint="eastAsia"/>
          <w:sz w:val="32"/>
          <w:szCs w:val="32"/>
          <w:rtl/>
        </w:rPr>
        <w:t>المسلمين</w:t>
      </w:r>
      <w:r>
        <w:rPr>
          <w:rFonts w:cs="Traditional Arabic" w:hint="cs"/>
          <w:sz w:val="32"/>
          <w:szCs w:val="32"/>
          <w:rtl/>
        </w:rPr>
        <w:t xml:space="preserve"> </w:t>
      </w:r>
      <w:r w:rsidRPr="009E790E">
        <w:rPr>
          <w:rFonts w:cs="Traditional Arabic" w:hint="eastAsia"/>
          <w:sz w:val="32"/>
          <w:szCs w:val="32"/>
          <w:rtl/>
        </w:rPr>
        <w:t>،</w:t>
      </w:r>
      <w:r w:rsidRPr="009E790E">
        <w:rPr>
          <w:rFonts w:cs="Traditional Arabic"/>
          <w:sz w:val="32"/>
          <w:szCs w:val="32"/>
          <w:rtl/>
        </w:rPr>
        <w:t xml:space="preserve"> </w:t>
      </w:r>
      <w:r w:rsidRPr="009E790E">
        <w:rPr>
          <w:rFonts w:cs="Traditional Arabic" w:hint="eastAsia"/>
          <w:sz w:val="32"/>
          <w:szCs w:val="32"/>
          <w:rtl/>
        </w:rPr>
        <w:t>وعل</w:t>
      </w:r>
      <w:r>
        <w:rPr>
          <w:rFonts w:cs="Traditional Arabic" w:hint="cs"/>
          <w:sz w:val="32"/>
          <w:szCs w:val="32"/>
          <w:rtl/>
        </w:rPr>
        <w:t>َ</w:t>
      </w:r>
      <w:r w:rsidRPr="009E790E">
        <w:rPr>
          <w:rFonts w:cs="Traditional Arabic" w:hint="eastAsia"/>
          <w:sz w:val="32"/>
          <w:szCs w:val="32"/>
          <w:rtl/>
        </w:rPr>
        <w:t>ما</w:t>
      </w:r>
      <w:r w:rsidRPr="009E790E">
        <w:rPr>
          <w:rFonts w:cs="Traditional Arabic"/>
          <w:sz w:val="32"/>
          <w:szCs w:val="32"/>
          <w:rtl/>
        </w:rPr>
        <w:t xml:space="preserve"> </w:t>
      </w:r>
      <w:r w:rsidRPr="009E790E">
        <w:rPr>
          <w:rFonts w:cs="Traditional Arabic" w:hint="eastAsia"/>
          <w:sz w:val="32"/>
          <w:szCs w:val="32"/>
          <w:rtl/>
        </w:rPr>
        <w:t>من</w:t>
      </w:r>
      <w:r w:rsidRPr="009E790E">
        <w:rPr>
          <w:rFonts w:cs="Traditional Arabic"/>
          <w:sz w:val="32"/>
          <w:szCs w:val="32"/>
          <w:rtl/>
        </w:rPr>
        <w:t xml:space="preserve"> </w:t>
      </w:r>
      <w:r w:rsidRPr="009E790E">
        <w:rPr>
          <w:rFonts w:cs="Traditional Arabic" w:hint="eastAsia"/>
          <w:sz w:val="32"/>
          <w:szCs w:val="32"/>
          <w:rtl/>
        </w:rPr>
        <w:t>أعلام</w:t>
      </w:r>
      <w:r w:rsidRPr="009E790E">
        <w:rPr>
          <w:rFonts w:cs="Traditional Arabic"/>
          <w:sz w:val="32"/>
          <w:szCs w:val="32"/>
          <w:rtl/>
        </w:rPr>
        <w:t xml:space="preserve"> </w:t>
      </w:r>
      <w:r w:rsidRPr="009E790E">
        <w:rPr>
          <w:rFonts w:cs="Traditional Arabic" w:hint="eastAsia"/>
          <w:sz w:val="32"/>
          <w:szCs w:val="32"/>
          <w:rtl/>
        </w:rPr>
        <w:t>الدين</w:t>
      </w:r>
      <w:r>
        <w:rPr>
          <w:rFonts w:cs="Traditional Arabic" w:hint="cs"/>
          <w:sz w:val="32"/>
          <w:szCs w:val="32"/>
          <w:rtl/>
        </w:rPr>
        <w:t xml:space="preserve"> </w:t>
      </w:r>
      <w:r w:rsidRPr="009E790E">
        <w:rPr>
          <w:rFonts w:cs="Traditional Arabic" w:hint="eastAsia"/>
          <w:sz w:val="32"/>
          <w:szCs w:val="32"/>
          <w:rtl/>
        </w:rPr>
        <w:t>،</w:t>
      </w:r>
      <w:r w:rsidRPr="009E790E">
        <w:rPr>
          <w:rFonts w:cs="Traditional Arabic"/>
          <w:sz w:val="32"/>
          <w:szCs w:val="32"/>
          <w:rtl/>
        </w:rPr>
        <w:t xml:space="preserve"> </w:t>
      </w:r>
      <w:r w:rsidRPr="009E790E">
        <w:rPr>
          <w:rFonts w:cs="Traditional Arabic" w:hint="eastAsia"/>
          <w:sz w:val="32"/>
          <w:szCs w:val="32"/>
          <w:rtl/>
        </w:rPr>
        <w:t>اجتمع</w:t>
      </w:r>
      <w:r w:rsidRPr="009E790E">
        <w:rPr>
          <w:rFonts w:cs="Traditional Arabic"/>
          <w:sz w:val="32"/>
          <w:szCs w:val="32"/>
          <w:rtl/>
        </w:rPr>
        <w:t xml:space="preserve"> </w:t>
      </w:r>
      <w:r w:rsidRPr="009E790E">
        <w:rPr>
          <w:rFonts w:cs="Traditional Arabic" w:hint="eastAsia"/>
          <w:sz w:val="32"/>
          <w:szCs w:val="32"/>
          <w:rtl/>
        </w:rPr>
        <w:t>له</w:t>
      </w:r>
      <w:r w:rsidRPr="009E790E">
        <w:rPr>
          <w:rFonts w:cs="Traditional Arabic"/>
          <w:sz w:val="32"/>
          <w:szCs w:val="32"/>
          <w:rtl/>
        </w:rPr>
        <w:t xml:space="preserve"> </w:t>
      </w:r>
      <w:r w:rsidRPr="009E790E">
        <w:rPr>
          <w:rFonts w:cs="Traditional Arabic" w:hint="eastAsia"/>
          <w:sz w:val="32"/>
          <w:szCs w:val="32"/>
          <w:rtl/>
        </w:rPr>
        <w:t>الحديث</w:t>
      </w:r>
      <w:r w:rsidRPr="009E790E">
        <w:rPr>
          <w:rFonts w:cs="Traditional Arabic"/>
          <w:sz w:val="32"/>
          <w:szCs w:val="32"/>
          <w:rtl/>
        </w:rPr>
        <w:t xml:space="preserve"> </w:t>
      </w:r>
      <w:r w:rsidRPr="009E790E">
        <w:rPr>
          <w:rFonts w:cs="Traditional Arabic" w:hint="eastAsia"/>
          <w:sz w:val="32"/>
          <w:szCs w:val="32"/>
          <w:rtl/>
        </w:rPr>
        <w:t>والفقه</w:t>
      </w:r>
      <w:r w:rsidRPr="009E790E">
        <w:rPr>
          <w:rFonts w:cs="Traditional Arabic"/>
          <w:sz w:val="32"/>
          <w:szCs w:val="32"/>
          <w:rtl/>
        </w:rPr>
        <w:t xml:space="preserve"> </w:t>
      </w:r>
      <w:r w:rsidRPr="009E790E">
        <w:rPr>
          <w:rFonts w:cs="Traditional Arabic" w:hint="eastAsia"/>
          <w:sz w:val="32"/>
          <w:szCs w:val="32"/>
          <w:rtl/>
        </w:rPr>
        <w:t>والحفظ</w:t>
      </w:r>
      <w:r w:rsidRPr="009E790E">
        <w:rPr>
          <w:rFonts w:cs="Traditional Arabic"/>
          <w:sz w:val="32"/>
          <w:szCs w:val="32"/>
          <w:rtl/>
        </w:rPr>
        <w:t xml:space="preserve"> </w:t>
      </w:r>
      <w:r w:rsidRPr="009E790E">
        <w:rPr>
          <w:rFonts w:cs="Traditional Arabic" w:hint="eastAsia"/>
          <w:sz w:val="32"/>
          <w:szCs w:val="32"/>
          <w:rtl/>
        </w:rPr>
        <w:t>والصدق</w:t>
      </w:r>
      <w:r w:rsidRPr="009E790E">
        <w:rPr>
          <w:rFonts w:cs="Traditional Arabic"/>
          <w:sz w:val="32"/>
          <w:szCs w:val="32"/>
          <w:rtl/>
        </w:rPr>
        <w:t xml:space="preserve"> </w:t>
      </w:r>
      <w:r w:rsidRPr="009E790E">
        <w:rPr>
          <w:rFonts w:cs="Traditional Arabic" w:hint="eastAsia"/>
          <w:sz w:val="32"/>
          <w:szCs w:val="32"/>
          <w:rtl/>
        </w:rPr>
        <w:t>والورع</w:t>
      </w:r>
      <w:r w:rsidRPr="009E790E">
        <w:rPr>
          <w:rFonts w:cs="Traditional Arabic"/>
          <w:sz w:val="32"/>
          <w:szCs w:val="32"/>
          <w:rtl/>
        </w:rPr>
        <w:t xml:space="preserve"> </w:t>
      </w:r>
      <w:r w:rsidRPr="009E790E">
        <w:rPr>
          <w:rFonts w:cs="Traditional Arabic" w:hint="eastAsia"/>
          <w:sz w:val="32"/>
          <w:szCs w:val="32"/>
          <w:rtl/>
        </w:rPr>
        <w:t>والزهد</w:t>
      </w:r>
      <w:r>
        <w:rPr>
          <w:rFonts w:cs="Traditional Arabic" w:hint="cs"/>
          <w:sz w:val="32"/>
          <w:szCs w:val="32"/>
          <w:rtl/>
        </w:rPr>
        <w:t xml:space="preserve"> ، روى عنه البخاري ومسلم وآخرون كثر ، وهو من أقران الإمام أحمد بن حنبل ، كان يقول عن نفسه : " </w:t>
      </w:r>
      <w:r w:rsidRPr="009E790E">
        <w:rPr>
          <w:rFonts w:cs="Traditional Arabic" w:hint="eastAsia"/>
          <w:sz w:val="32"/>
          <w:szCs w:val="32"/>
          <w:rtl/>
        </w:rPr>
        <w:t>كأني</w:t>
      </w:r>
      <w:r w:rsidRPr="009E790E">
        <w:rPr>
          <w:rFonts w:cs="Traditional Arabic"/>
          <w:sz w:val="32"/>
          <w:szCs w:val="32"/>
          <w:rtl/>
        </w:rPr>
        <w:t xml:space="preserve"> </w:t>
      </w:r>
      <w:r w:rsidRPr="009E790E">
        <w:rPr>
          <w:rFonts w:cs="Traditional Arabic" w:hint="eastAsia"/>
          <w:sz w:val="32"/>
          <w:szCs w:val="32"/>
          <w:rtl/>
        </w:rPr>
        <w:t>أنظر</w:t>
      </w:r>
      <w:r w:rsidRPr="009E790E">
        <w:rPr>
          <w:rFonts w:cs="Traditional Arabic"/>
          <w:sz w:val="32"/>
          <w:szCs w:val="32"/>
          <w:rtl/>
        </w:rPr>
        <w:t xml:space="preserve"> </w:t>
      </w:r>
      <w:r w:rsidRPr="009E790E">
        <w:rPr>
          <w:rFonts w:cs="Traditional Arabic" w:hint="eastAsia"/>
          <w:sz w:val="32"/>
          <w:szCs w:val="32"/>
          <w:rtl/>
        </w:rPr>
        <w:t>إلى</w:t>
      </w:r>
      <w:r w:rsidRPr="009E790E">
        <w:rPr>
          <w:rFonts w:cs="Traditional Arabic"/>
          <w:sz w:val="32"/>
          <w:szCs w:val="32"/>
          <w:rtl/>
        </w:rPr>
        <w:t xml:space="preserve"> </w:t>
      </w:r>
      <w:r w:rsidRPr="009E790E">
        <w:rPr>
          <w:rFonts w:cs="Traditional Arabic" w:hint="eastAsia"/>
          <w:sz w:val="32"/>
          <w:szCs w:val="32"/>
          <w:rtl/>
        </w:rPr>
        <w:t>مائة</w:t>
      </w:r>
      <w:r w:rsidRPr="009E790E">
        <w:rPr>
          <w:rFonts w:cs="Traditional Arabic"/>
          <w:sz w:val="32"/>
          <w:szCs w:val="32"/>
          <w:rtl/>
        </w:rPr>
        <w:t xml:space="preserve"> </w:t>
      </w:r>
      <w:r w:rsidRPr="009E790E">
        <w:rPr>
          <w:rFonts w:cs="Traditional Arabic" w:hint="eastAsia"/>
          <w:sz w:val="32"/>
          <w:szCs w:val="32"/>
          <w:rtl/>
        </w:rPr>
        <w:t>ألف</w:t>
      </w:r>
      <w:r w:rsidRPr="009E790E">
        <w:rPr>
          <w:rFonts w:cs="Traditional Arabic"/>
          <w:sz w:val="32"/>
          <w:szCs w:val="32"/>
          <w:rtl/>
        </w:rPr>
        <w:t xml:space="preserve"> </w:t>
      </w:r>
      <w:r w:rsidRPr="009E790E">
        <w:rPr>
          <w:rFonts w:cs="Traditional Arabic" w:hint="eastAsia"/>
          <w:sz w:val="32"/>
          <w:szCs w:val="32"/>
          <w:rtl/>
        </w:rPr>
        <w:t>حديث</w:t>
      </w:r>
      <w:r w:rsidRPr="009E790E">
        <w:rPr>
          <w:rFonts w:cs="Traditional Arabic"/>
          <w:sz w:val="32"/>
          <w:szCs w:val="32"/>
          <w:rtl/>
        </w:rPr>
        <w:t xml:space="preserve"> </w:t>
      </w:r>
      <w:r w:rsidRPr="009E790E">
        <w:rPr>
          <w:rFonts w:cs="Traditional Arabic" w:hint="eastAsia"/>
          <w:sz w:val="32"/>
          <w:szCs w:val="32"/>
          <w:rtl/>
        </w:rPr>
        <w:t>في</w:t>
      </w:r>
      <w:r w:rsidRPr="009E790E">
        <w:rPr>
          <w:rFonts w:cs="Traditional Arabic"/>
          <w:sz w:val="32"/>
          <w:szCs w:val="32"/>
          <w:rtl/>
        </w:rPr>
        <w:t xml:space="preserve"> </w:t>
      </w:r>
      <w:r w:rsidRPr="009E790E">
        <w:rPr>
          <w:rFonts w:cs="Traditional Arabic" w:hint="eastAsia"/>
          <w:sz w:val="32"/>
          <w:szCs w:val="32"/>
          <w:rtl/>
        </w:rPr>
        <w:t>كتبي</w:t>
      </w:r>
      <w:r w:rsidRPr="009E790E">
        <w:rPr>
          <w:rFonts w:cs="Traditional Arabic"/>
          <w:sz w:val="32"/>
          <w:szCs w:val="32"/>
          <w:rtl/>
        </w:rPr>
        <w:t xml:space="preserve"> </w:t>
      </w:r>
      <w:r w:rsidRPr="009E790E">
        <w:rPr>
          <w:rFonts w:cs="Traditional Arabic" w:hint="eastAsia"/>
          <w:sz w:val="32"/>
          <w:szCs w:val="32"/>
          <w:rtl/>
        </w:rPr>
        <w:t>وثلاثين</w:t>
      </w:r>
      <w:r w:rsidRPr="009E790E">
        <w:rPr>
          <w:rFonts w:cs="Traditional Arabic"/>
          <w:sz w:val="32"/>
          <w:szCs w:val="32"/>
          <w:rtl/>
        </w:rPr>
        <w:t xml:space="preserve"> </w:t>
      </w:r>
      <w:r w:rsidRPr="009E790E">
        <w:rPr>
          <w:rFonts w:cs="Traditional Arabic" w:hint="eastAsia"/>
          <w:sz w:val="32"/>
          <w:szCs w:val="32"/>
          <w:rtl/>
        </w:rPr>
        <w:t>ألفا</w:t>
      </w:r>
      <w:r w:rsidRPr="009E790E">
        <w:rPr>
          <w:rFonts w:cs="Traditional Arabic"/>
          <w:sz w:val="32"/>
          <w:szCs w:val="32"/>
          <w:rtl/>
        </w:rPr>
        <w:t xml:space="preserve"> </w:t>
      </w:r>
      <w:r w:rsidRPr="009E790E">
        <w:rPr>
          <w:rFonts w:cs="Traditional Arabic" w:hint="eastAsia"/>
          <w:sz w:val="32"/>
          <w:szCs w:val="32"/>
          <w:rtl/>
        </w:rPr>
        <w:t>أسردها</w:t>
      </w:r>
      <w:r>
        <w:rPr>
          <w:rFonts w:cs="Traditional Arabic" w:hint="cs"/>
          <w:sz w:val="32"/>
          <w:szCs w:val="32"/>
          <w:rtl/>
        </w:rPr>
        <w:t xml:space="preserve"> " ، توفي 238هـ .</w:t>
      </w:r>
    </w:p>
    <w:p w:rsidR="00AC3250" w:rsidRPr="009E790E" w:rsidRDefault="00AC3250" w:rsidP="00A44443">
      <w:pPr>
        <w:pStyle w:val="a3"/>
        <w:spacing w:line="216" w:lineRule="auto"/>
        <w:jc w:val="both"/>
        <w:rPr>
          <w:rFonts w:cs="Traditional Arabic"/>
          <w:sz w:val="32"/>
          <w:szCs w:val="32"/>
          <w:rtl/>
        </w:rPr>
      </w:pPr>
      <w:r>
        <w:rPr>
          <w:rFonts w:cs="Traditional Arabic" w:hint="cs"/>
          <w:sz w:val="32"/>
          <w:szCs w:val="32"/>
          <w:rtl/>
        </w:rPr>
        <w:tab/>
        <w:t xml:space="preserve">انظر : تاريخ بغداد : 7/362 ، سير أعلام النبلاء : 11/358 . </w:t>
      </w:r>
    </w:p>
  </w:footnote>
  <w:footnote w:id="2469">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مسائل الإمام أحمد برواية الكوسج : 2/128 . </w:t>
      </w:r>
    </w:p>
  </w:footnote>
  <w:footnote w:id="2470">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شرح رياض الصالحين : 3/203 .  </w:t>
      </w:r>
    </w:p>
  </w:footnote>
  <w:footnote w:id="2471">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مسائل الإمام أحمد برواية حرب : ص 140 . </w:t>
      </w:r>
    </w:p>
  </w:footnote>
  <w:footnote w:id="2472">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الكافي : 4/503 </w:t>
      </w:r>
      <w:r>
        <w:rPr>
          <w:rFonts w:cs="Traditional Arabic"/>
          <w:sz w:val="32"/>
          <w:szCs w:val="32"/>
          <w:rtl/>
        </w:rPr>
        <w:t>–</w:t>
      </w:r>
      <w:r>
        <w:rPr>
          <w:rFonts w:cs="Traditional Arabic" w:hint="cs"/>
          <w:sz w:val="32"/>
          <w:szCs w:val="32"/>
          <w:rtl/>
        </w:rPr>
        <w:t xml:space="preserve"> 504 , المغني : 10/505 , الوجيز : ص 377 </w:t>
      </w:r>
      <w:r>
        <w:rPr>
          <w:rFonts w:cs="Traditional Arabic"/>
          <w:sz w:val="32"/>
          <w:szCs w:val="32"/>
          <w:rtl/>
        </w:rPr>
        <w:t>–</w:t>
      </w:r>
      <w:r>
        <w:rPr>
          <w:rFonts w:cs="Traditional Arabic" w:hint="cs"/>
          <w:sz w:val="32"/>
          <w:szCs w:val="32"/>
          <w:rtl/>
        </w:rPr>
        <w:t xml:space="preserve"> 378 . </w:t>
      </w:r>
    </w:p>
  </w:footnote>
  <w:footnote w:id="2473">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المحيط البرهاني : 3/276 , البحر الرائق : 3/267 , التاج والإكليل : 5/333 , شرح الخرشي : 4/49 , نهاية المطلب : 14/78 , البيان : 10/105 </w:t>
      </w:r>
      <w:r>
        <w:rPr>
          <w:rFonts w:cs="Traditional Arabic"/>
          <w:sz w:val="32"/>
          <w:szCs w:val="32"/>
          <w:rtl/>
        </w:rPr>
        <w:t>–</w:t>
      </w:r>
      <w:r>
        <w:rPr>
          <w:rFonts w:cs="Traditional Arabic" w:hint="cs"/>
          <w:sz w:val="32"/>
          <w:szCs w:val="32"/>
          <w:rtl/>
        </w:rPr>
        <w:t xml:space="preserve"> 106 , المغني : 10/505 , الكافي: 4/503 </w:t>
      </w:r>
      <w:r>
        <w:rPr>
          <w:rFonts w:cs="Traditional Arabic"/>
          <w:sz w:val="32"/>
          <w:szCs w:val="32"/>
          <w:rtl/>
        </w:rPr>
        <w:t>–</w:t>
      </w:r>
      <w:r>
        <w:rPr>
          <w:rFonts w:cs="Traditional Arabic" w:hint="cs"/>
          <w:sz w:val="32"/>
          <w:szCs w:val="32"/>
          <w:rtl/>
        </w:rPr>
        <w:t xml:space="preserve"> 504 . </w:t>
      </w:r>
    </w:p>
  </w:footnote>
  <w:footnote w:id="2474">
    <w:p w:rsidR="00AC3250" w:rsidRPr="00B804C0" w:rsidRDefault="00AC3250" w:rsidP="00A44443">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مسائل الإمام أحمد برواية ابن هانئ : ص 236 , وانظر : المسائل الفقهية من كتاب الروايتين والوجهين : 2/157 </w:t>
      </w:r>
      <w:r>
        <w:rPr>
          <w:rFonts w:cs="Traditional Arabic"/>
          <w:sz w:val="32"/>
          <w:szCs w:val="32"/>
          <w:rtl/>
        </w:rPr>
        <w:t>–</w:t>
      </w:r>
      <w:r>
        <w:rPr>
          <w:rFonts w:cs="Traditional Arabic" w:hint="cs"/>
          <w:sz w:val="32"/>
          <w:szCs w:val="32"/>
          <w:rtl/>
        </w:rPr>
        <w:t xml:space="preserve"> 158 . </w:t>
      </w:r>
    </w:p>
  </w:footnote>
  <w:footnote w:id="2475">
    <w:p w:rsidR="00AC3250" w:rsidRPr="00B804C0" w:rsidRDefault="00AC3250" w:rsidP="006F2BA5">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w:t>
      </w:r>
      <w:r w:rsidR="00CD4B29">
        <w:rPr>
          <w:rFonts w:cs="Traditional Arabic"/>
          <w:sz w:val="32"/>
          <w:szCs w:val="32"/>
          <w:rtl/>
        </w:rPr>
        <w:fldChar w:fldCharType="begin"/>
      </w:r>
      <w:r>
        <w:rPr>
          <w:rFonts w:cs="Traditional Arabic"/>
          <w:sz w:val="32"/>
          <w:szCs w:val="32"/>
          <w:rtl/>
        </w:rPr>
        <w:instrText xml:space="preserve"> </w:instrText>
      </w:r>
      <w:r>
        <w:rPr>
          <w:rFonts w:cs="Traditional Arabic" w:hint="cs"/>
          <w:sz w:val="32"/>
          <w:szCs w:val="32"/>
        </w:rPr>
        <w:instrText>PAGEREF</w:instrText>
      </w:r>
      <w:r>
        <w:rPr>
          <w:rFonts w:cs="Traditional Arabic" w:hint="cs"/>
          <w:sz w:val="32"/>
          <w:szCs w:val="32"/>
          <w:rtl/>
        </w:rPr>
        <w:instrText xml:space="preserve"> اح14 \</w:instrText>
      </w:r>
      <w:r>
        <w:rPr>
          <w:rFonts w:cs="Traditional Arabic" w:hint="cs"/>
          <w:sz w:val="32"/>
          <w:szCs w:val="32"/>
        </w:rPr>
        <w:instrText>h</w:instrText>
      </w:r>
      <w:r>
        <w:rPr>
          <w:rFonts w:cs="Traditional Arabic"/>
          <w:sz w:val="32"/>
          <w:szCs w:val="32"/>
          <w:rtl/>
        </w:rPr>
        <w:instrText xml:space="preserve"> </w:instrText>
      </w:r>
      <w:r w:rsidR="00CD4B29">
        <w:rPr>
          <w:rFonts w:cs="Traditional Arabic"/>
          <w:sz w:val="32"/>
          <w:szCs w:val="32"/>
          <w:rtl/>
        </w:rPr>
      </w:r>
      <w:r w:rsidR="00CD4B29">
        <w:rPr>
          <w:rFonts w:cs="Traditional Arabic"/>
          <w:sz w:val="32"/>
          <w:szCs w:val="32"/>
          <w:rtl/>
        </w:rPr>
        <w:fldChar w:fldCharType="separate"/>
      </w:r>
      <w:r>
        <w:rPr>
          <w:rFonts w:cs="Traditional Arabic"/>
          <w:noProof/>
          <w:sz w:val="32"/>
          <w:szCs w:val="32"/>
          <w:rtl/>
        </w:rPr>
        <w:t>389</w:t>
      </w:r>
      <w:r w:rsidR="00CD4B29">
        <w:rPr>
          <w:rFonts w:cs="Traditional Arabic"/>
          <w:sz w:val="32"/>
          <w:szCs w:val="32"/>
          <w:rtl/>
        </w:rPr>
        <w:fldChar w:fldCharType="end"/>
      </w:r>
      <w:r>
        <w:rPr>
          <w:rFonts w:cs="Traditional Arabic" w:hint="cs"/>
          <w:sz w:val="32"/>
          <w:szCs w:val="32"/>
          <w:rtl/>
        </w:rPr>
        <w:t xml:space="preserve">. </w:t>
      </w:r>
    </w:p>
  </w:footnote>
  <w:footnote w:id="2476">
    <w:p w:rsidR="00AC3250" w:rsidRPr="00B804C0" w:rsidRDefault="00AC3250" w:rsidP="00A44443">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الكافي : 4/434 . </w:t>
      </w:r>
    </w:p>
  </w:footnote>
  <w:footnote w:id="2477">
    <w:p w:rsidR="00AC3250" w:rsidRPr="00B804C0" w:rsidRDefault="00AC3250" w:rsidP="00A44443">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شرح الزركشي : 5/387 . </w:t>
      </w:r>
    </w:p>
  </w:footnote>
  <w:footnote w:id="2478">
    <w:p w:rsidR="00AC3250" w:rsidRPr="00B804C0" w:rsidRDefault="00AC3250" w:rsidP="00D34697">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ص</w:t>
      </w:r>
      <w:r w:rsidR="00CD4B29">
        <w:rPr>
          <w:rFonts w:cs="Traditional Arabic"/>
          <w:sz w:val="32"/>
          <w:szCs w:val="32"/>
          <w:rtl/>
        </w:rPr>
        <w:fldChar w:fldCharType="begin"/>
      </w:r>
      <w:r>
        <w:rPr>
          <w:rFonts w:cs="Traditional Arabic"/>
          <w:sz w:val="32"/>
          <w:szCs w:val="32"/>
          <w:rtl/>
        </w:rPr>
        <w:instrText xml:space="preserve"> </w:instrText>
      </w:r>
      <w:r>
        <w:rPr>
          <w:rFonts w:cs="Traditional Arabic" w:hint="cs"/>
          <w:sz w:val="32"/>
          <w:szCs w:val="32"/>
        </w:rPr>
        <w:instrText>PAGEREF</w:instrText>
      </w:r>
      <w:r>
        <w:rPr>
          <w:rFonts w:cs="Traditional Arabic" w:hint="cs"/>
          <w:sz w:val="32"/>
          <w:szCs w:val="32"/>
          <w:rtl/>
        </w:rPr>
        <w:instrText xml:space="preserve"> اح15 \</w:instrText>
      </w:r>
      <w:r>
        <w:rPr>
          <w:rFonts w:cs="Traditional Arabic" w:hint="cs"/>
          <w:sz w:val="32"/>
          <w:szCs w:val="32"/>
        </w:rPr>
        <w:instrText>h</w:instrText>
      </w:r>
      <w:r>
        <w:rPr>
          <w:rFonts w:cs="Traditional Arabic"/>
          <w:sz w:val="32"/>
          <w:szCs w:val="32"/>
          <w:rtl/>
        </w:rPr>
        <w:instrText xml:space="preserve"> </w:instrText>
      </w:r>
      <w:r w:rsidR="00CD4B29">
        <w:rPr>
          <w:rFonts w:cs="Traditional Arabic"/>
          <w:sz w:val="32"/>
          <w:szCs w:val="32"/>
          <w:rtl/>
        </w:rPr>
      </w:r>
      <w:r w:rsidR="00CD4B29">
        <w:rPr>
          <w:rFonts w:cs="Traditional Arabic"/>
          <w:sz w:val="32"/>
          <w:szCs w:val="32"/>
          <w:rtl/>
        </w:rPr>
        <w:fldChar w:fldCharType="separate"/>
      </w:r>
      <w:r>
        <w:rPr>
          <w:rFonts w:cs="Traditional Arabic"/>
          <w:noProof/>
          <w:sz w:val="32"/>
          <w:szCs w:val="32"/>
          <w:rtl/>
        </w:rPr>
        <w:t>392</w:t>
      </w:r>
      <w:r w:rsidR="00CD4B29">
        <w:rPr>
          <w:rFonts w:cs="Traditional Arabic"/>
          <w:sz w:val="32"/>
          <w:szCs w:val="32"/>
          <w:rtl/>
        </w:rPr>
        <w:fldChar w:fldCharType="end"/>
      </w:r>
      <w:r>
        <w:rPr>
          <w:rFonts w:cs="Traditional Arabic" w:hint="cs"/>
          <w:sz w:val="32"/>
          <w:szCs w:val="32"/>
          <w:rtl/>
        </w:rPr>
        <w:t xml:space="preserve"> . </w:t>
      </w:r>
    </w:p>
  </w:footnote>
  <w:footnote w:id="2479">
    <w:p w:rsidR="00AC3250" w:rsidRPr="00B804C0" w:rsidRDefault="00AC3250" w:rsidP="00A44443">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مسائل الإمام أحمد برواية ابنه عبد الله : ص 291 . </w:t>
      </w:r>
    </w:p>
  </w:footnote>
  <w:footnote w:id="2480">
    <w:p w:rsidR="00AC3250" w:rsidRDefault="00AC3250" w:rsidP="00A44443">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الهداية : ص 419 , الكافي : 4/407 </w:t>
      </w:r>
      <w:r>
        <w:rPr>
          <w:rFonts w:cs="Traditional Arabic"/>
          <w:sz w:val="32"/>
          <w:szCs w:val="32"/>
          <w:rtl/>
        </w:rPr>
        <w:t>–</w:t>
      </w:r>
      <w:r>
        <w:rPr>
          <w:rFonts w:cs="Traditional Arabic" w:hint="cs"/>
          <w:sz w:val="32"/>
          <w:szCs w:val="32"/>
          <w:rtl/>
        </w:rPr>
        <w:t xml:space="preserve"> 408 , 431 </w:t>
      </w:r>
      <w:r>
        <w:rPr>
          <w:rFonts w:cs="Traditional Arabic"/>
          <w:sz w:val="32"/>
          <w:szCs w:val="32"/>
          <w:rtl/>
        </w:rPr>
        <w:t>–</w:t>
      </w:r>
      <w:r>
        <w:rPr>
          <w:rFonts w:cs="Traditional Arabic" w:hint="cs"/>
          <w:sz w:val="32"/>
          <w:szCs w:val="32"/>
          <w:rtl/>
        </w:rPr>
        <w:t xml:space="preserve"> 432 , المغني : 10/311 , المحرر : 2/211 , الحاوي الصغير : ص 590 , الرعاية الصغرى : 2/178 , الفروع : 8/8 , الوجيز: ص 364 , المبدع : 7/231 , الإقناع : 4/3 , منتهى الإرادات : 4/222 . </w:t>
      </w:r>
    </w:p>
    <w:p w:rsidR="00AC3250" w:rsidRPr="00B804C0" w:rsidRDefault="00AC3250" w:rsidP="00A44443">
      <w:pPr>
        <w:pStyle w:val="a3"/>
        <w:spacing w:line="288" w:lineRule="auto"/>
        <w:jc w:val="both"/>
        <w:rPr>
          <w:rFonts w:cs="Traditional Arabic"/>
          <w:sz w:val="32"/>
          <w:szCs w:val="32"/>
          <w:rtl/>
        </w:rPr>
      </w:pPr>
      <w:r>
        <w:rPr>
          <w:rFonts w:cs="Traditional Arabic" w:hint="cs"/>
          <w:sz w:val="32"/>
          <w:szCs w:val="32"/>
          <w:rtl/>
        </w:rPr>
        <w:t xml:space="preserve">واستثنى الأصحاب طلاق ولي الصغير والمجنون وزوجة عبده الصغير وأنها على روايتين . </w:t>
      </w:r>
    </w:p>
  </w:footnote>
  <w:footnote w:id="2481">
    <w:p w:rsidR="00AC3250" w:rsidRPr="00B804C0" w:rsidRDefault="00AC3250" w:rsidP="00A44443">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تبيين الحقائق : 3/38 . </w:t>
      </w:r>
    </w:p>
  </w:footnote>
  <w:footnote w:id="2482">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المبسوط : 5/126 , تبيين الحقائق 3/37 </w:t>
      </w:r>
      <w:r>
        <w:rPr>
          <w:rFonts w:cs="Traditional Arabic"/>
          <w:sz w:val="32"/>
          <w:szCs w:val="32"/>
          <w:rtl/>
        </w:rPr>
        <w:t>–</w:t>
      </w:r>
      <w:r>
        <w:rPr>
          <w:rFonts w:cs="Traditional Arabic" w:hint="cs"/>
          <w:sz w:val="32"/>
          <w:szCs w:val="32"/>
          <w:rtl/>
        </w:rPr>
        <w:t xml:space="preserve"> 38 , المدونة : 2/121 , الكافي لابن عبدالبر : 2/545 , الأم : 5/257 , الحاوي الكبير للماوردي : 8/349 , الكافي لابن قدامة : 4/407 </w:t>
      </w:r>
      <w:r>
        <w:rPr>
          <w:rFonts w:cs="Traditional Arabic"/>
          <w:sz w:val="32"/>
          <w:szCs w:val="32"/>
          <w:rtl/>
        </w:rPr>
        <w:t>–</w:t>
      </w:r>
      <w:r>
        <w:rPr>
          <w:rFonts w:cs="Traditional Arabic" w:hint="cs"/>
          <w:sz w:val="32"/>
          <w:szCs w:val="32"/>
          <w:rtl/>
        </w:rPr>
        <w:t xml:space="preserve"> 408 , 431 </w:t>
      </w:r>
      <w:r>
        <w:rPr>
          <w:rFonts w:cs="Traditional Arabic"/>
          <w:sz w:val="32"/>
          <w:szCs w:val="32"/>
          <w:rtl/>
        </w:rPr>
        <w:t>–</w:t>
      </w:r>
      <w:r>
        <w:rPr>
          <w:rFonts w:cs="Traditional Arabic" w:hint="cs"/>
          <w:sz w:val="32"/>
          <w:szCs w:val="32"/>
          <w:rtl/>
        </w:rPr>
        <w:t xml:space="preserve"> 432 , حاشية النجدي على منتهى الإرادات : 4/222 . </w:t>
      </w:r>
    </w:p>
  </w:footnote>
  <w:footnote w:id="2483">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 رواه ابن ماجة في كتاب الطلاق ؛ باب طلاق العبد ؛ حديث رقم : [2081 ] ؛ نقلاً من صحيح سنن ابن ماجة للألباني : 1/355 ؛ برقم : [1692 ] ؛ وحسنه فيه , والبيهقي في السنن الكبرى : 7/360 , والحديث ضعفه جمع من أهل العلم كما في التلخيص الحبير : 3/219 , ونصب الراية : 4/165 , وحسنه الألباني أيضاً في إرواء الغليل : 7/108 . </w:t>
      </w:r>
    </w:p>
  </w:footnote>
  <w:footnote w:id="2484">
    <w:p w:rsidR="00AC3250" w:rsidRPr="00B804C0" w:rsidRDefault="00AC3250" w:rsidP="002E3960">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المسائل الفقهية من كتاب الروايتين والوجهين : 2/153 . </w:t>
      </w:r>
    </w:p>
  </w:footnote>
  <w:footnote w:id="2485">
    <w:p w:rsidR="00AC3250" w:rsidRPr="00B804C0" w:rsidRDefault="00AC3250" w:rsidP="002E3960">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مختصر الخرقي : ص 315 . </w:t>
      </w:r>
    </w:p>
  </w:footnote>
  <w:footnote w:id="2486">
    <w:p w:rsidR="00AC3250" w:rsidRPr="00B804C0" w:rsidRDefault="00AC3250" w:rsidP="002E3960">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ص 557 . </w:t>
      </w:r>
    </w:p>
  </w:footnote>
  <w:footnote w:id="2487">
    <w:p w:rsidR="00AC3250" w:rsidRPr="00B804C0" w:rsidRDefault="00AC3250" w:rsidP="002E3960">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22/582 . </w:t>
      </w:r>
    </w:p>
  </w:footnote>
  <w:footnote w:id="2488">
    <w:p w:rsidR="00AC3250" w:rsidRPr="00B804C0" w:rsidRDefault="00AC3250" w:rsidP="002E3960">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13/446 </w:t>
      </w:r>
      <w:r>
        <w:rPr>
          <w:rFonts w:cs="Traditional Arabic"/>
          <w:sz w:val="32"/>
          <w:szCs w:val="32"/>
          <w:rtl/>
        </w:rPr>
        <w:t>–</w:t>
      </w:r>
      <w:r>
        <w:rPr>
          <w:rFonts w:cs="Traditional Arabic" w:hint="cs"/>
          <w:sz w:val="32"/>
          <w:szCs w:val="32"/>
          <w:rtl/>
        </w:rPr>
        <w:t xml:space="preserve"> 447 . </w:t>
      </w:r>
    </w:p>
  </w:footnote>
  <w:footnote w:id="2489">
    <w:p w:rsidR="00AC3250" w:rsidRPr="00B804C0" w:rsidRDefault="00AC3250" w:rsidP="002E3960">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2/255 . </w:t>
      </w:r>
    </w:p>
  </w:footnote>
  <w:footnote w:id="2490">
    <w:p w:rsidR="00AC3250" w:rsidRPr="00B804C0" w:rsidRDefault="00AC3250" w:rsidP="002E3960">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381 </w:t>
      </w:r>
    </w:p>
  </w:footnote>
  <w:footnote w:id="2491">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شرح الزركشي : 7/68 . </w:t>
      </w:r>
    </w:p>
  </w:footnote>
  <w:footnote w:id="2492">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11/59 . </w:t>
      </w:r>
    </w:p>
  </w:footnote>
  <w:footnote w:id="2493">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22/582 . </w:t>
      </w:r>
    </w:p>
  </w:footnote>
  <w:footnote w:id="2494">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4/47 . </w:t>
      </w:r>
    </w:p>
  </w:footnote>
  <w:footnote w:id="2495">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4/321 </w:t>
      </w:r>
    </w:p>
  </w:footnote>
  <w:footnote w:id="2496">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603 . </w:t>
      </w:r>
    </w:p>
  </w:footnote>
  <w:footnote w:id="2497">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2/226 . </w:t>
      </w:r>
    </w:p>
  </w:footnote>
  <w:footnote w:id="2498">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شرح الزركشي : 7/68 </w:t>
      </w:r>
    </w:p>
  </w:footnote>
  <w:footnote w:id="2499">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11/59 . </w:t>
      </w:r>
    </w:p>
  </w:footnote>
  <w:footnote w:id="2500">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22/583 . </w:t>
      </w:r>
    </w:p>
  </w:footnote>
  <w:footnote w:id="2501">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مجموع فتاوى شيخ الإسلام : 33/208 </w:t>
      </w:r>
      <w:r>
        <w:rPr>
          <w:rFonts w:cs="Traditional Arabic"/>
          <w:sz w:val="32"/>
          <w:szCs w:val="32"/>
          <w:rtl/>
        </w:rPr>
        <w:t>–</w:t>
      </w:r>
      <w:r>
        <w:rPr>
          <w:rFonts w:cs="Traditional Arabic" w:hint="cs"/>
          <w:sz w:val="32"/>
          <w:szCs w:val="32"/>
          <w:rtl/>
        </w:rPr>
        <w:t xml:space="preserve"> 209 .</w:t>
      </w:r>
    </w:p>
  </w:footnote>
  <w:footnote w:id="2502">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إعلام الموقعين : 4/63 .</w:t>
      </w:r>
    </w:p>
  </w:footnote>
  <w:footnote w:id="2503">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مجموع فتاوى شيخ الإسلام : 33/208 , أي رواية الفرق وهي الأولى .</w:t>
      </w:r>
    </w:p>
  </w:footnote>
  <w:footnote w:id="2504">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المسائل الفقهية من كتاب الروايتين والوجهين : 2/154 . </w:t>
      </w:r>
    </w:p>
  </w:footnote>
  <w:footnote w:id="2505">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الهداية للمرغيناني : 6/12 , البحر الرائق : 4/304 . </w:t>
      </w:r>
    </w:p>
  </w:footnote>
  <w:footnote w:id="2506">
    <w:p w:rsidR="00AC325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البيان والتحصيل : 3/191 , مواهب الجليل : 4/446 </w:t>
      </w:r>
      <w:r>
        <w:rPr>
          <w:rFonts w:cs="Traditional Arabic"/>
          <w:sz w:val="32"/>
          <w:szCs w:val="32"/>
          <w:rtl/>
        </w:rPr>
        <w:t>–</w:t>
      </w:r>
      <w:r>
        <w:rPr>
          <w:rFonts w:cs="Traditional Arabic" w:hint="cs"/>
          <w:sz w:val="32"/>
          <w:szCs w:val="32"/>
          <w:rtl/>
        </w:rPr>
        <w:t xml:space="preserve"> 447 .</w:t>
      </w:r>
    </w:p>
    <w:p w:rsidR="00AC3250" w:rsidRPr="00B804C0" w:rsidRDefault="00AC3250" w:rsidP="00C34A1A">
      <w:pPr>
        <w:pStyle w:val="a3"/>
        <w:ind w:firstLine="720"/>
        <w:jc w:val="both"/>
        <w:rPr>
          <w:rFonts w:cs="Traditional Arabic"/>
          <w:sz w:val="32"/>
          <w:szCs w:val="32"/>
          <w:rtl/>
        </w:rPr>
      </w:pPr>
      <w:r>
        <w:rPr>
          <w:rFonts w:cs="Traditional Arabic" w:hint="cs"/>
          <w:sz w:val="32"/>
          <w:szCs w:val="32"/>
          <w:rtl/>
        </w:rPr>
        <w:t xml:space="preserve">وذكر في التاج والإكليل : 4/446 عن بعض المحققين من المتأخرين نفي الحنث عن الناسي .  </w:t>
      </w:r>
    </w:p>
  </w:footnote>
  <w:footnote w:id="2507">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الفروع : 11/59 , المبدع : 7/346 . </w:t>
      </w:r>
    </w:p>
  </w:footnote>
  <w:footnote w:id="2508">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أسنى المطالب : 4/271 , تحفة المحتاج : 10/58 . </w:t>
      </w:r>
    </w:p>
  </w:footnote>
  <w:footnote w:id="2509">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شرح الزركشي : 7/68 , الإنصاف : 22/583 . </w:t>
      </w:r>
    </w:p>
  </w:footnote>
  <w:footnote w:id="2510">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مجموع فتاوى شيخ الإسلام : 33/208 </w:t>
      </w:r>
      <w:r>
        <w:rPr>
          <w:rFonts w:cs="Traditional Arabic"/>
          <w:sz w:val="32"/>
          <w:szCs w:val="32"/>
          <w:rtl/>
        </w:rPr>
        <w:t>–</w:t>
      </w:r>
      <w:r>
        <w:rPr>
          <w:rFonts w:cs="Traditional Arabic" w:hint="cs"/>
          <w:sz w:val="32"/>
          <w:szCs w:val="32"/>
          <w:rtl/>
        </w:rPr>
        <w:t xml:space="preserve"> 209 . </w:t>
      </w:r>
    </w:p>
  </w:footnote>
  <w:footnote w:id="2511">
    <w:p w:rsidR="00AC3250" w:rsidRPr="00B804C0" w:rsidRDefault="00AC3250" w:rsidP="002E3960">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الإقناع : 4/47 , منتهى الإرادات : 4/321 . </w:t>
      </w:r>
    </w:p>
  </w:footnote>
  <w:footnote w:id="2512">
    <w:p w:rsidR="00AC3250" w:rsidRPr="00B804C0" w:rsidRDefault="00AC3250" w:rsidP="002E3960">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المبدع : 7/346 . </w:t>
      </w:r>
    </w:p>
  </w:footnote>
  <w:footnote w:id="2513">
    <w:p w:rsidR="00AC3250" w:rsidRPr="00B804C0" w:rsidRDefault="00AC3250" w:rsidP="002E3960">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سورة البقرة ؛ آية : 286 . </w:t>
      </w:r>
    </w:p>
  </w:footnote>
  <w:footnote w:id="2514">
    <w:p w:rsidR="00AC3250" w:rsidRPr="00B804C0" w:rsidRDefault="00AC3250" w:rsidP="002E3960">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المغني : 13/447 . </w:t>
      </w:r>
    </w:p>
  </w:footnote>
  <w:footnote w:id="2515">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شرح الزركشي : 7/68 . </w:t>
      </w:r>
    </w:p>
  </w:footnote>
  <w:footnote w:id="2516">
    <w:p w:rsidR="00AC3250" w:rsidRPr="00B804C0" w:rsidRDefault="00AC3250" w:rsidP="002E3960">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مسائل الإمام أحمد برواية مهنا : 2/634 </w:t>
      </w:r>
      <w:r>
        <w:rPr>
          <w:rFonts w:cs="Traditional Arabic"/>
          <w:sz w:val="32"/>
          <w:szCs w:val="32"/>
          <w:rtl/>
        </w:rPr>
        <w:t>–</w:t>
      </w:r>
      <w:r>
        <w:rPr>
          <w:rFonts w:cs="Traditional Arabic" w:hint="cs"/>
          <w:sz w:val="32"/>
          <w:szCs w:val="32"/>
          <w:rtl/>
        </w:rPr>
        <w:t xml:space="preserve"> 635 . </w:t>
      </w:r>
    </w:p>
  </w:footnote>
  <w:footnote w:id="2517">
    <w:p w:rsidR="00AC3250" w:rsidRPr="00B804C0" w:rsidRDefault="00AC3250" w:rsidP="002E3960">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مسائل الإمام أحمد برواية ابنه عبد الله : ص 331 . </w:t>
      </w:r>
    </w:p>
  </w:footnote>
  <w:footnote w:id="2518">
    <w:p w:rsidR="00AC3250" w:rsidRDefault="00AC3250" w:rsidP="002E3960">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الهداية : ص 407 , الكافي : 4/343 , المقنع : 21/219 </w:t>
      </w:r>
      <w:r>
        <w:rPr>
          <w:rFonts w:cs="Traditional Arabic"/>
          <w:sz w:val="32"/>
          <w:szCs w:val="32"/>
          <w:rtl/>
        </w:rPr>
        <w:t>–</w:t>
      </w:r>
      <w:r>
        <w:rPr>
          <w:rFonts w:cs="Traditional Arabic" w:hint="cs"/>
          <w:sz w:val="32"/>
          <w:szCs w:val="32"/>
          <w:rtl/>
        </w:rPr>
        <w:t xml:space="preserve"> 221 , المحرر : 2/183 , الحاوي الصغير : ص 574 , الرعاية الصغرى : 2/158 , الوجيز : ص 352 , الفروع : 8/331 , الإنصاف : 21/219 </w:t>
      </w:r>
      <w:r>
        <w:rPr>
          <w:rFonts w:cs="Traditional Arabic"/>
          <w:sz w:val="32"/>
          <w:szCs w:val="32"/>
          <w:rtl/>
        </w:rPr>
        <w:t>–</w:t>
      </w:r>
      <w:r>
        <w:rPr>
          <w:rFonts w:cs="Traditional Arabic" w:hint="cs"/>
          <w:sz w:val="32"/>
          <w:szCs w:val="32"/>
          <w:rtl/>
        </w:rPr>
        <w:t xml:space="preserve"> 222 , الإقناع : 3/219 </w:t>
      </w:r>
      <w:r>
        <w:rPr>
          <w:rFonts w:cs="Traditional Arabic"/>
          <w:sz w:val="32"/>
          <w:szCs w:val="32"/>
          <w:rtl/>
        </w:rPr>
        <w:t>–</w:t>
      </w:r>
      <w:r>
        <w:rPr>
          <w:rFonts w:cs="Traditional Arabic" w:hint="cs"/>
          <w:sz w:val="32"/>
          <w:szCs w:val="32"/>
          <w:rtl/>
        </w:rPr>
        <w:t xml:space="preserve"> 220 , منتهى الإرادات : 4/150 . </w:t>
      </w:r>
    </w:p>
    <w:p w:rsidR="00AC3250" w:rsidRPr="00B804C0" w:rsidRDefault="00AC3250" w:rsidP="002E3960">
      <w:pPr>
        <w:pStyle w:val="a3"/>
        <w:spacing w:line="264" w:lineRule="auto"/>
        <w:ind w:firstLine="720"/>
        <w:jc w:val="both"/>
        <w:rPr>
          <w:rFonts w:cs="Traditional Arabic"/>
          <w:sz w:val="32"/>
          <w:szCs w:val="32"/>
          <w:rtl/>
        </w:rPr>
      </w:pPr>
      <w:r>
        <w:rPr>
          <w:rFonts w:cs="Traditional Arabic" w:hint="cs"/>
          <w:sz w:val="32"/>
          <w:szCs w:val="32"/>
          <w:rtl/>
        </w:rPr>
        <w:t xml:space="preserve">ولكن على روايتين في فرقة إسلام أحد الزوجين واللعان . </w:t>
      </w:r>
    </w:p>
  </w:footnote>
  <w:footnote w:id="2519">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الشرح الكبير لشمس الدين المقدسي : 21/222 . </w:t>
      </w:r>
    </w:p>
  </w:footnote>
  <w:footnote w:id="2520">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سورة البقرة ؛ آية : 237 . </w:t>
      </w:r>
    </w:p>
  </w:footnote>
  <w:footnote w:id="2521">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الحجة على أهل المدينة : 3/508 , المبسوط : 6/62 , الذخيرة : 4/331 , مدونة الفقه المالكي : 2/582 , البيان 9/404 </w:t>
      </w:r>
      <w:r>
        <w:rPr>
          <w:rFonts w:cs="Traditional Arabic"/>
          <w:sz w:val="32"/>
          <w:szCs w:val="32"/>
          <w:rtl/>
        </w:rPr>
        <w:t>–</w:t>
      </w:r>
      <w:r>
        <w:rPr>
          <w:rFonts w:cs="Traditional Arabic" w:hint="cs"/>
          <w:sz w:val="32"/>
          <w:szCs w:val="32"/>
          <w:rtl/>
        </w:rPr>
        <w:t xml:space="preserve"> 405 , روضة الطالبين : 5/636 , المغني : 10/189 , المبدع : 7/149 </w:t>
      </w:r>
      <w:r>
        <w:rPr>
          <w:rFonts w:cs="Traditional Arabic"/>
          <w:sz w:val="32"/>
          <w:szCs w:val="32"/>
          <w:rtl/>
        </w:rPr>
        <w:t>–</w:t>
      </w:r>
      <w:r>
        <w:rPr>
          <w:rFonts w:cs="Traditional Arabic" w:hint="cs"/>
          <w:sz w:val="32"/>
          <w:szCs w:val="32"/>
          <w:rtl/>
        </w:rPr>
        <w:t xml:space="preserve"> 150 . </w:t>
      </w:r>
    </w:p>
  </w:footnote>
  <w:footnote w:id="2522">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مسائل الإمام أحمد برواية الكوسج : 2/63 </w:t>
      </w:r>
      <w:r>
        <w:rPr>
          <w:rFonts w:cs="Traditional Arabic"/>
          <w:sz w:val="32"/>
          <w:szCs w:val="32"/>
          <w:rtl/>
        </w:rPr>
        <w:t>–</w:t>
      </w:r>
      <w:r>
        <w:rPr>
          <w:rFonts w:cs="Traditional Arabic" w:hint="cs"/>
          <w:sz w:val="32"/>
          <w:szCs w:val="32"/>
          <w:rtl/>
        </w:rPr>
        <w:t xml:space="preserve"> 64 , وانظر : مسائل الإمام أحمد برواية ابنه صالح : ص 315 . </w:t>
      </w:r>
    </w:p>
  </w:footnote>
  <w:footnote w:id="2523">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الهداية : ص 484 , الكافي : 5/8 </w:t>
      </w:r>
      <w:r>
        <w:rPr>
          <w:rFonts w:cs="Traditional Arabic"/>
          <w:sz w:val="32"/>
          <w:szCs w:val="32"/>
          <w:rtl/>
        </w:rPr>
        <w:t>–</w:t>
      </w:r>
      <w:r>
        <w:rPr>
          <w:rFonts w:cs="Traditional Arabic" w:hint="cs"/>
          <w:sz w:val="32"/>
          <w:szCs w:val="32"/>
          <w:rtl/>
        </w:rPr>
        <w:t xml:space="preserve"> 9 , المقنع : 24/40 , المحرر : 2/294 , الحاوي الصغير : ص 646 , الرعاية الصغرى : 2/278 , الوجيز : ص 401 , شرح الزركشي : 5/544 , الإقناع : 4/111 , منتهى الإرادات : 4/396 . </w:t>
      </w:r>
    </w:p>
  </w:footnote>
  <w:footnote w:id="2524">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24/40 . </w:t>
      </w:r>
    </w:p>
  </w:footnote>
  <w:footnote w:id="2525">
    <w:p w:rsidR="00AC3250" w:rsidRPr="00B804C0" w:rsidRDefault="00AC3250" w:rsidP="002E3960">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مختصر الخرقي : ص 253 . </w:t>
      </w:r>
    </w:p>
  </w:footnote>
  <w:footnote w:id="2526">
    <w:p w:rsidR="00AC3250" w:rsidRPr="00B804C0" w:rsidRDefault="00AC3250" w:rsidP="002E3960">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429 . </w:t>
      </w:r>
    </w:p>
  </w:footnote>
  <w:footnote w:id="2527">
    <w:p w:rsidR="00AC3250" w:rsidRPr="00B804C0" w:rsidRDefault="00AC3250" w:rsidP="002E3960">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22/307 . </w:t>
      </w:r>
    </w:p>
  </w:footnote>
  <w:footnote w:id="2528">
    <w:p w:rsidR="00AC3250" w:rsidRPr="00B804C0" w:rsidRDefault="00AC3250" w:rsidP="002E3960">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4/430 </w:t>
      </w:r>
      <w:r>
        <w:rPr>
          <w:rFonts w:cs="Traditional Arabic"/>
          <w:sz w:val="32"/>
          <w:szCs w:val="32"/>
          <w:rtl/>
        </w:rPr>
        <w:t>–</w:t>
      </w:r>
      <w:r>
        <w:rPr>
          <w:rFonts w:cs="Traditional Arabic" w:hint="cs"/>
          <w:sz w:val="32"/>
          <w:szCs w:val="32"/>
          <w:rtl/>
        </w:rPr>
        <w:t xml:space="preserve"> 431 . </w:t>
      </w:r>
    </w:p>
  </w:footnote>
  <w:footnote w:id="2529">
    <w:p w:rsidR="00AC3250" w:rsidRPr="00B804C0" w:rsidRDefault="00AC3250" w:rsidP="002E3960">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10/533 . </w:t>
      </w:r>
    </w:p>
  </w:footnote>
  <w:footnote w:id="2530">
    <w:p w:rsidR="00AC3250" w:rsidRPr="00B804C0" w:rsidRDefault="00AC3250" w:rsidP="002E3960">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591 . </w:t>
      </w:r>
    </w:p>
  </w:footnote>
  <w:footnote w:id="2531">
    <w:p w:rsidR="00AC3250" w:rsidRPr="00B804C0" w:rsidRDefault="00AC3250" w:rsidP="002E3960">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2/179 . </w:t>
      </w:r>
    </w:p>
  </w:footnote>
  <w:footnote w:id="2532">
    <w:p w:rsidR="00AC3250" w:rsidRPr="00B804C0" w:rsidRDefault="00AC3250" w:rsidP="002E3960">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369 . </w:t>
      </w:r>
    </w:p>
  </w:footnote>
  <w:footnote w:id="2533">
    <w:p w:rsidR="00AC3250" w:rsidRPr="00B804C0" w:rsidRDefault="00AC3250" w:rsidP="002E3960">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9/52 . </w:t>
      </w:r>
    </w:p>
  </w:footnote>
  <w:footnote w:id="2534">
    <w:p w:rsidR="00AC3250" w:rsidRPr="00B804C0" w:rsidRDefault="00AC3250" w:rsidP="002E3960">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شرح الزركشي : 5/440 . </w:t>
      </w:r>
    </w:p>
  </w:footnote>
  <w:footnote w:id="2535">
    <w:p w:rsidR="00AC3250" w:rsidRPr="00B804C0" w:rsidRDefault="00AC3250" w:rsidP="002E3960">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7/269 . </w:t>
      </w:r>
    </w:p>
  </w:footnote>
  <w:footnote w:id="2536">
    <w:p w:rsidR="00AC3250" w:rsidRPr="00B804C0" w:rsidRDefault="00AC3250" w:rsidP="002E3960">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22/307 . </w:t>
      </w:r>
    </w:p>
  </w:footnote>
  <w:footnote w:id="2537">
    <w:p w:rsidR="00AC3250" w:rsidRPr="00B804C0" w:rsidRDefault="00AC3250" w:rsidP="002E3960">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4/15 . </w:t>
      </w:r>
    </w:p>
  </w:footnote>
  <w:footnote w:id="2538">
    <w:p w:rsidR="00AC3250" w:rsidRPr="00B804C0" w:rsidRDefault="00AC3250" w:rsidP="002E3960">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4/254 . </w:t>
      </w:r>
    </w:p>
  </w:footnote>
  <w:footnote w:id="2539">
    <w:p w:rsidR="00AC3250" w:rsidRPr="00B804C0" w:rsidRDefault="00AC3250" w:rsidP="00817E94">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الفروع : 9/52 , المبدع : 7/269 , الإنصاف : 22/307 </w:t>
      </w:r>
      <w:r>
        <w:rPr>
          <w:rFonts w:cs="Traditional Arabic"/>
          <w:sz w:val="32"/>
          <w:szCs w:val="32"/>
          <w:rtl/>
        </w:rPr>
        <w:t>–</w:t>
      </w:r>
      <w:r>
        <w:rPr>
          <w:rFonts w:cs="Traditional Arabic" w:hint="cs"/>
          <w:sz w:val="32"/>
          <w:szCs w:val="32"/>
          <w:rtl/>
        </w:rPr>
        <w:t xml:space="preserve"> 308 . </w:t>
      </w:r>
    </w:p>
  </w:footnote>
  <w:footnote w:id="2540">
    <w:p w:rsidR="00AC3250" w:rsidRPr="00B804C0" w:rsidRDefault="00AC3250" w:rsidP="00817E94">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سورة البقرة ؛ آية : 228 . </w:t>
      </w:r>
    </w:p>
  </w:footnote>
  <w:footnote w:id="2541">
    <w:p w:rsidR="00AC3250" w:rsidRPr="00B804C0" w:rsidRDefault="00AC3250" w:rsidP="00817E94">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تبيين الحقائق : 3/248 , 252 , الدر المختار : 5/181 </w:t>
      </w:r>
      <w:r>
        <w:rPr>
          <w:rFonts w:cs="Traditional Arabic"/>
          <w:sz w:val="32"/>
          <w:szCs w:val="32"/>
          <w:rtl/>
        </w:rPr>
        <w:t>–</w:t>
      </w:r>
      <w:r>
        <w:rPr>
          <w:rFonts w:cs="Traditional Arabic" w:hint="cs"/>
          <w:sz w:val="32"/>
          <w:szCs w:val="32"/>
          <w:rtl/>
        </w:rPr>
        <w:t xml:space="preserve"> 182 , 189 , المقدمات الممهدات : 1/518 , التاج والإكليل : 5/477 , الحاوي الكبير للماوردي : 9/194 , البيان : 11/14 , 30 , الشرح الكبير لشمس الدين المقدسي : 24/41 , شرح الزركشي : 5/544 . </w:t>
      </w:r>
    </w:p>
  </w:footnote>
  <w:footnote w:id="2542">
    <w:p w:rsidR="00AC3250" w:rsidRPr="00B804C0" w:rsidRDefault="00AC3250" w:rsidP="00817E94">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التلقين : 1/124 , الكافي لابن عبد البر : 2/573 . </w:t>
      </w:r>
    </w:p>
  </w:footnote>
  <w:footnote w:id="2543">
    <w:p w:rsidR="00AC3250" w:rsidRPr="00B804C0" w:rsidRDefault="00AC3250" w:rsidP="00817E94">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البيان : 10/74 , تحفة المحتاج : 8/46 . </w:t>
      </w:r>
    </w:p>
  </w:footnote>
  <w:footnote w:id="2544">
    <w:p w:rsidR="00AC3250" w:rsidRPr="00B804C0" w:rsidRDefault="00AC3250" w:rsidP="00817E94">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الكافي : 4/430 </w:t>
      </w:r>
      <w:r>
        <w:rPr>
          <w:rFonts w:cs="Traditional Arabic"/>
          <w:sz w:val="32"/>
          <w:szCs w:val="32"/>
          <w:rtl/>
        </w:rPr>
        <w:t>–</w:t>
      </w:r>
      <w:r>
        <w:rPr>
          <w:rFonts w:cs="Traditional Arabic" w:hint="cs"/>
          <w:sz w:val="32"/>
          <w:szCs w:val="32"/>
          <w:rtl/>
        </w:rPr>
        <w:t xml:space="preserve"> 431 , الوجيز : ص 369 . </w:t>
      </w:r>
    </w:p>
  </w:footnote>
  <w:footnote w:id="2545">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تبيين الحقائق : 3/38 , حاشية ابن عابدين : 4/455 . </w:t>
      </w:r>
    </w:p>
  </w:footnote>
  <w:footnote w:id="2546">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المقنع : 22/307 </w:t>
      </w:r>
      <w:r>
        <w:rPr>
          <w:rFonts w:cs="Traditional Arabic"/>
          <w:sz w:val="32"/>
          <w:szCs w:val="32"/>
          <w:rtl/>
        </w:rPr>
        <w:t>–</w:t>
      </w:r>
      <w:r>
        <w:rPr>
          <w:rFonts w:cs="Traditional Arabic" w:hint="cs"/>
          <w:sz w:val="32"/>
          <w:szCs w:val="32"/>
          <w:rtl/>
        </w:rPr>
        <w:t xml:space="preserve"> 308 , الفروع : 9/52 . </w:t>
      </w:r>
    </w:p>
  </w:footnote>
  <w:footnote w:id="2547">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المغني : 10/534 . </w:t>
      </w:r>
    </w:p>
  </w:footnote>
  <w:footnote w:id="2548">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المبدع : 7/270 ، والمقصود بالعادة الحيض . </w:t>
      </w:r>
    </w:p>
  </w:footnote>
  <w:footnote w:id="2549">
    <w:p w:rsidR="00AC325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bookmarkStart w:id="282" w:name="ك43"/>
      <w:r>
        <w:rPr>
          <w:rFonts w:cs="Traditional Arabic" w:hint="cs"/>
          <w:sz w:val="32"/>
          <w:szCs w:val="32"/>
          <w:rtl/>
        </w:rPr>
        <w:t>الإيلاء</w:t>
      </w:r>
      <w:bookmarkEnd w:id="282"/>
      <w:r>
        <w:rPr>
          <w:rFonts w:cs="Traditional Arabic" w:hint="cs"/>
          <w:sz w:val="32"/>
          <w:szCs w:val="32"/>
          <w:rtl/>
        </w:rPr>
        <w:t xml:space="preserve"> لغة : الحلف ؛ وهو مصدر . </w:t>
      </w:r>
    </w:p>
    <w:p w:rsidR="00AC3250" w:rsidRDefault="00AC3250" w:rsidP="00C34A1A">
      <w:pPr>
        <w:pStyle w:val="a3"/>
        <w:jc w:val="both"/>
        <w:rPr>
          <w:rFonts w:cs="Traditional Arabic"/>
          <w:sz w:val="32"/>
          <w:szCs w:val="32"/>
          <w:rtl/>
        </w:rPr>
      </w:pPr>
      <w:r>
        <w:rPr>
          <w:rFonts w:cs="Traditional Arabic" w:hint="cs"/>
          <w:sz w:val="32"/>
          <w:szCs w:val="32"/>
          <w:rtl/>
        </w:rPr>
        <w:t xml:space="preserve">وشرعاً : حلف الرجل القادر على الوطء بالله تعالى أو صفة من صفاته على ترك وطء زوجته في قبلها مدة زائدة على أربعة أشهر . </w:t>
      </w:r>
    </w:p>
    <w:p w:rsidR="00AC3250" w:rsidRPr="00B804C0" w:rsidRDefault="00AC3250" w:rsidP="00C34A1A">
      <w:pPr>
        <w:pStyle w:val="a3"/>
        <w:ind w:firstLine="720"/>
        <w:jc w:val="both"/>
        <w:rPr>
          <w:rFonts w:cs="Traditional Arabic"/>
          <w:sz w:val="32"/>
          <w:szCs w:val="32"/>
          <w:rtl/>
        </w:rPr>
      </w:pPr>
      <w:r>
        <w:rPr>
          <w:rFonts w:cs="Traditional Arabic" w:hint="cs"/>
          <w:sz w:val="32"/>
          <w:szCs w:val="32"/>
          <w:rtl/>
        </w:rPr>
        <w:t xml:space="preserve">انظر : الكافي لابن قدامة : 4/529 , لسان العرب : 14/40 , المطلع : ص 416 . </w:t>
      </w:r>
    </w:p>
  </w:footnote>
  <w:footnote w:id="2550">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المسائل الفقهية من كتاب الروايتين والوجهين : 2/172 . </w:t>
      </w:r>
    </w:p>
  </w:footnote>
  <w:footnote w:id="2551">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468 . </w:t>
      </w:r>
    </w:p>
  </w:footnote>
  <w:footnote w:id="2552">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23/187 . </w:t>
      </w:r>
    </w:p>
  </w:footnote>
  <w:footnote w:id="2553">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4/533 . </w:t>
      </w:r>
    </w:p>
  </w:footnote>
  <w:footnote w:id="2554">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11/30 . </w:t>
      </w:r>
    </w:p>
  </w:footnote>
  <w:footnote w:id="2555">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2/266 . </w:t>
      </w:r>
    </w:p>
  </w:footnote>
  <w:footnote w:id="2556">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625 . </w:t>
      </w:r>
    </w:p>
  </w:footnote>
  <w:footnote w:id="2557">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2/254 . </w:t>
      </w:r>
    </w:p>
  </w:footnote>
  <w:footnote w:id="2558">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9/167 . </w:t>
      </w:r>
    </w:p>
  </w:footnote>
  <w:footnote w:id="2559">
    <w:p w:rsidR="00AC3250" w:rsidRPr="00B804C0" w:rsidRDefault="00AC3250" w:rsidP="00CF0D10">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شرح الزركشي : 5/467 . </w:t>
      </w:r>
    </w:p>
  </w:footnote>
  <w:footnote w:id="2560">
    <w:p w:rsidR="00AC3250" w:rsidRPr="00B804C0" w:rsidRDefault="00AC3250" w:rsidP="00CF0D10">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8/18 . </w:t>
      </w:r>
    </w:p>
  </w:footnote>
  <w:footnote w:id="2561">
    <w:p w:rsidR="00AC3250" w:rsidRPr="00B804C0" w:rsidRDefault="00AC3250" w:rsidP="00CF0D10">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23/187 . </w:t>
      </w:r>
    </w:p>
  </w:footnote>
  <w:footnote w:id="2562">
    <w:p w:rsidR="00AC3250" w:rsidRPr="00B804C0" w:rsidRDefault="00AC3250" w:rsidP="00CF0D10">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4/79 . </w:t>
      </w:r>
    </w:p>
  </w:footnote>
  <w:footnote w:id="2563">
    <w:p w:rsidR="00AC3250" w:rsidRPr="00B804C0" w:rsidRDefault="00AC3250" w:rsidP="00CF0D10">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4/349 . </w:t>
      </w:r>
    </w:p>
  </w:footnote>
  <w:footnote w:id="2564">
    <w:p w:rsidR="00AC3250" w:rsidRPr="00B804C0" w:rsidRDefault="00AC3250" w:rsidP="00CF0D10">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المقنع : 23/187 , المحرر : 2/266 , شرح الزركشي : 5/467 . </w:t>
      </w:r>
    </w:p>
  </w:footnote>
  <w:footnote w:id="2565">
    <w:p w:rsidR="00AC3250" w:rsidRPr="00B804C0" w:rsidRDefault="00AC3250" w:rsidP="00CF0D10">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9/167 . </w:t>
      </w:r>
    </w:p>
  </w:footnote>
  <w:footnote w:id="2566">
    <w:p w:rsidR="00AC3250" w:rsidRPr="00B804C0" w:rsidRDefault="00AC3250" w:rsidP="00CF0D10">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شرح الزركشي : 5/467 . </w:t>
      </w:r>
    </w:p>
  </w:footnote>
  <w:footnote w:id="2567">
    <w:p w:rsidR="00AC3250" w:rsidRPr="00B804C0" w:rsidRDefault="00AC3250" w:rsidP="00CF0D10">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روضة الطالبين : 6/225 , مغني المحتاج : 5/23 . </w:t>
      </w:r>
    </w:p>
  </w:footnote>
  <w:footnote w:id="2568">
    <w:p w:rsidR="00AC3250" w:rsidRPr="00B804C0" w:rsidRDefault="00AC3250" w:rsidP="00CF0D10">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الإقناع : 4/79 , منتهى الإرادات : 4/349 . </w:t>
      </w:r>
    </w:p>
  </w:footnote>
  <w:footnote w:id="2569">
    <w:p w:rsidR="00AC3250" w:rsidRPr="00B804C0" w:rsidRDefault="00AC3250" w:rsidP="00CF0D10">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مختصر خليل مع مواهب الجليل : 5/414 , الشرح الكبير للدردير : 3/346 . </w:t>
      </w:r>
    </w:p>
  </w:footnote>
  <w:footnote w:id="2570">
    <w:p w:rsidR="00AC3250" w:rsidRPr="00B804C0" w:rsidRDefault="00AC3250" w:rsidP="00CF0D10">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المحرر : 2/266 , الفروع : 9/167 . </w:t>
      </w:r>
    </w:p>
  </w:footnote>
  <w:footnote w:id="2571">
    <w:p w:rsidR="00AC3250" w:rsidRPr="00B804C0" w:rsidRDefault="00AC3250" w:rsidP="00CF0D10">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بدائع الصنائع : 3/269 , 271 , البناية : 5/282 </w:t>
      </w:r>
      <w:r>
        <w:rPr>
          <w:rFonts w:cs="Traditional Arabic"/>
          <w:sz w:val="32"/>
          <w:szCs w:val="32"/>
          <w:rtl/>
        </w:rPr>
        <w:t>–</w:t>
      </w:r>
      <w:r>
        <w:rPr>
          <w:rFonts w:cs="Traditional Arabic" w:hint="cs"/>
          <w:sz w:val="32"/>
          <w:szCs w:val="32"/>
          <w:rtl/>
        </w:rPr>
        <w:t xml:space="preserve"> 283 . </w:t>
      </w:r>
    </w:p>
  </w:footnote>
  <w:footnote w:id="2572">
    <w:p w:rsidR="00AC3250" w:rsidRPr="00B804C0" w:rsidRDefault="00AC3250" w:rsidP="00CF0D10">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سورة البقرة ؛ آية 226 . </w:t>
      </w:r>
    </w:p>
  </w:footnote>
  <w:footnote w:id="2573">
    <w:p w:rsidR="00AC3250" w:rsidRPr="00B804C0" w:rsidRDefault="00AC3250" w:rsidP="00CF0D10">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شرح الزركشي : 5/467 . </w:t>
      </w:r>
    </w:p>
  </w:footnote>
  <w:footnote w:id="2574">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مغني المحتاج : 5/23 . </w:t>
      </w:r>
    </w:p>
  </w:footnote>
  <w:footnote w:id="2575">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شرح الزركشي : 5/467 . </w:t>
      </w:r>
    </w:p>
  </w:footnote>
  <w:footnote w:id="2576">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بدائع الصنائع : 3/371 . </w:t>
      </w:r>
    </w:p>
  </w:footnote>
  <w:footnote w:id="2577">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المغني : 11/30 . </w:t>
      </w:r>
    </w:p>
  </w:footnote>
  <w:footnote w:id="2578">
    <w:p w:rsidR="00AC3250" w:rsidRPr="007C5564" w:rsidRDefault="00AC3250" w:rsidP="00752492">
      <w:pPr>
        <w:pStyle w:val="a3"/>
        <w:spacing w:line="288" w:lineRule="auto"/>
        <w:jc w:val="both"/>
        <w:rPr>
          <w:rFonts w:cs="Traditional Arabic"/>
          <w:sz w:val="32"/>
          <w:szCs w:val="32"/>
          <w:rtl/>
        </w:rPr>
      </w:pPr>
      <w:r w:rsidRPr="007C5564">
        <w:rPr>
          <w:rStyle w:val="a4"/>
          <w:rFonts w:cs="Traditional Arabic"/>
          <w:sz w:val="32"/>
          <w:szCs w:val="32"/>
        </w:rPr>
        <w:footnoteRef/>
      </w:r>
      <w:r w:rsidRPr="007C5564">
        <w:rPr>
          <w:rStyle w:val="a4"/>
          <w:rFonts w:cs="Traditional Arabic"/>
          <w:sz w:val="32"/>
          <w:szCs w:val="32"/>
          <w:rtl/>
        </w:rPr>
        <w:t xml:space="preserve"> </w:t>
      </w:r>
      <w:r w:rsidRPr="007C5564">
        <w:rPr>
          <w:rStyle w:val="a4"/>
          <w:rFonts w:cs="Traditional Arabic" w:hint="cs"/>
          <w:sz w:val="32"/>
          <w:szCs w:val="32"/>
          <w:rtl/>
        </w:rPr>
        <w:t>)</w:t>
      </w:r>
      <w:r>
        <w:rPr>
          <w:rFonts w:hint="cs"/>
          <w:rtl/>
        </w:rPr>
        <w:t xml:space="preserve"> </w:t>
      </w:r>
      <w:bookmarkStart w:id="284" w:name="ك44"/>
      <w:r w:rsidRPr="007C5564">
        <w:rPr>
          <w:rFonts w:cs="Traditional Arabic" w:hint="cs"/>
          <w:sz w:val="32"/>
          <w:szCs w:val="32"/>
          <w:rtl/>
        </w:rPr>
        <w:t>الظهار</w:t>
      </w:r>
      <w:bookmarkEnd w:id="284"/>
      <w:r w:rsidRPr="007C5564">
        <w:rPr>
          <w:rFonts w:cs="Traditional Arabic" w:hint="cs"/>
          <w:sz w:val="32"/>
          <w:szCs w:val="32"/>
          <w:rtl/>
        </w:rPr>
        <w:t xml:space="preserve"> لغة : مشتق من الظ</w:t>
      </w:r>
      <w:r>
        <w:rPr>
          <w:rFonts w:cs="Traditional Arabic" w:hint="cs"/>
          <w:sz w:val="32"/>
          <w:szCs w:val="32"/>
          <w:rtl/>
        </w:rPr>
        <w:t>َّ</w:t>
      </w:r>
      <w:r w:rsidRPr="007C5564">
        <w:rPr>
          <w:rFonts w:cs="Traditional Arabic" w:hint="cs"/>
          <w:sz w:val="32"/>
          <w:szCs w:val="32"/>
          <w:rtl/>
        </w:rPr>
        <w:t>هر ؛ خلاف البطن .</w:t>
      </w:r>
    </w:p>
    <w:p w:rsidR="00AC3250" w:rsidRPr="007C5564" w:rsidRDefault="00AC3250" w:rsidP="00752492">
      <w:pPr>
        <w:pStyle w:val="a3"/>
        <w:spacing w:line="288" w:lineRule="auto"/>
        <w:jc w:val="both"/>
        <w:rPr>
          <w:rFonts w:cs="Traditional Arabic"/>
          <w:sz w:val="32"/>
          <w:szCs w:val="32"/>
          <w:rtl/>
        </w:rPr>
      </w:pPr>
      <w:r w:rsidRPr="007C5564">
        <w:rPr>
          <w:rFonts w:cs="Traditional Arabic" w:hint="cs"/>
          <w:sz w:val="32"/>
          <w:szCs w:val="32"/>
          <w:rtl/>
        </w:rPr>
        <w:t xml:space="preserve">واصطلاحاً : عبارة عن قول الرجل لامرأته : أنت علي كظهر أمي . </w:t>
      </w:r>
      <w:r>
        <w:rPr>
          <w:rFonts w:cs="Traditional Arabic" w:hint="cs"/>
          <w:sz w:val="32"/>
          <w:szCs w:val="32"/>
          <w:rtl/>
        </w:rPr>
        <w:t>( أي يشبه زوجته بمحَرّمة عليه )</w:t>
      </w:r>
      <w:r w:rsidRPr="007C5564">
        <w:rPr>
          <w:rFonts w:cs="Traditional Arabic" w:hint="cs"/>
          <w:sz w:val="32"/>
          <w:szCs w:val="32"/>
          <w:rtl/>
        </w:rPr>
        <w:t>، وخصوا الظهر دون غيره لأنه موضع الركوب ؛ والمرأة مركوبة إذا غشيت .</w:t>
      </w:r>
    </w:p>
    <w:p w:rsidR="00AC3250" w:rsidRDefault="00AC3250" w:rsidP="00752492">
      <w:pPr>
        <w:pStyle w:val="a3"/>
        <w:spacing w:line="288" w:lineRule="auto"/>
        <w:jc w:val="both"/>
      </w:pPr>
      <w:r w:rsidRPr="007C5564">
        <w:rPr>
          <w:rFonts w:cs="Traditional Arabic" w:hint="cs"/>
          <w:sz w:val="32"/>
          <w:szCs w:val="32"/>
          <w:rtl/>
        </w:rPr>
        <w:tab/>
        <w:t xml:space="preserve">انظر </w:t>
      </w:r>
      <w:r>
        <w:rPr>
          <w:rFonts w:cs="Traditional Arabic" w:hint="cs"/>
          <w:sz w:val="32"/>
          <w:szCs w:val="32"/>
          <w:rtl/>
        </w:rPr>
        <w:t>:</w:t>
      </w:r>
      <w:r w:rsidRPr="007C5564">
        <w:rPr>
          <w:rFonts w:cs="Traditional Arabic" w:hint="cs"/>
          <w:sz w:val="32"/>
          <w:szCs w:val="32"/>
          <w:rtl/>
        </w:rPr>
        <w:t>طلبة ال</w:t>
      </w:r>
      <w:r>
        <w:rPr>
          <w:rFonts w:cs="Traditional Arabic" w:hint="cs"/>
          <w:sz w:val="32"/>
          <w:szCs w:val="32"/>
          <w:rtl/>
        </w:rPr>
        <w:t>طلبة : ص 105 ، المطلع : ص 418 ،</w:t>
      </w:r>
      <w:r w:rsidRPr="007C5564">
        <w:rPr>
          <w:rFonts w:cs="Traditional Arabic" w:hint="cs"/>
          <w:sz w:val="32"/>
          <w:szCs w:val="32"/>
          <w:rtl/>
        </w:rPr>
        <w:t>القاموس</w:t>
      </w:r>
      <w:r>
        <w:rPr>
          <w:rFonts w:cs="Traditional Arabic" w:hint="cs"/>
          <w:sz w:val="32"/>
          <w:szCs w:val="32"/>
          <w:rtl/>
        </w:rPr>
        <w:t xml:space="preserve"> المحيط : ص 1097 ؛ مادة : {ظهر}</w:t>
      </w:r>
      <w:r w:rsidRPr="007C5564">
        <w:rPr>
          <w:rFonts w:cs="Traditional Arabic" w:hint="cs"/>
          <w:sz w:val="32"/>
          <w:szCs w:val="32"/>
          <w:rtl/>
        </w:rPr>
        <w:t>.</w:t>
      </w:r>
    </w:p>
  </w:footnote>
  <w:footnote w:id="2579">
    <w:p w:rsidR="00AC3250" w:rsidRPr="00ED153F" w:rsidRDefault="00AC3250" w:rsidP="00752492">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سيأتي الأثر في دراسة مسألتي الفرق .</w:t>
      </w:r>
    </w:p>
  </w:footnote>
  <w:footnote w:id="2580">
    <w:p w:rsidR="00AC3250" w:rsidRPr="00B804C0" w:rsidRDefault="00AC3250" w:rsidP="00752492">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مسائل الإمام برواية ابنه صالح : ص 103 , وانظر : مسائل الإمام أحمد برواية حرب : ص 116 , ومسائل الإمام أحمد برواية ابنه عبد الله : ص 317 . </w:t>
      </w:r>
    </w:p>
  </w:footnote>
  <w:footnote w:id="2581">
    <w:p w:rsidR="00AC3250" w:rsidRPr="00B804C0" w:rsidRDefault="00AC3250" w:rsidP="00752492">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الباب الأول ؛ الفصل الثامن ؛ المبحث الثالث : ص  .</w:t>
      </w:r>
    </w:p>
  </w:footnote>
  <w:footnote w:id="2582">
    <w:p w:rsidR="00AC3250" w:rsidRPr="00B804C0" w:rsidRDefault="00AC3250" w:rsidP="00752492">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469 </w:t>
      </w:r>
      <w:r>
        <w:rPr>
          <w:rFonts w:cs="Traditional Arabic"/>
          <w:sz w:val="32"/>
          <w:szCs w:val="32"/>
          <w:rtl/>
        </w:rPr>
        <w:t>–</w:t>
      </w:r>
      <w:r>
        <w:rPr>
          <w:rFonts w:cs="Traditional Arabic" w:hint="cs"/>
          <w:sz w:val="32"/>
          <w:szCs w:val="32"/>
          <w:rtl/>
        </w:rPr>
        <w:t xml:space="preserve"> 470 . </w:t>
      </w:r>
    </w:p>
  </w:footnote>
  <w:footnote w:id="2583">
    <w:p w:rsidR="00AC3250" w:rsidRPr="00B804C0" w:rsidRDefault="00AC3250" w:rsidP="00752492">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264 . </w:t>
      </w:r>
    </w:p>
  </w:footnote>
  <w:footnote w:id="2584">
    <w:p w:rsidR="00AC3250" w:rsidRPr="00B804C0" w:rsidRDefault="00AC3250" w:rsidP="00752492">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4/550 . </w:t>
      </w:r>
    </w:p>
  </w:footnote>
  <w:footnote w:id="2585">
    <w:p w:rsidR="00AC3250" w:rsidRPr="00B804C0" w:rsidRDefault="00AC3250" w:rsidP="00752492">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23/257 . </w:t>
      </w:r>
    </w:p>
  </w:footnote>
  <w:footnote w:id="2586">
    <w:p w:rsidR="00AC3250" w:rsidRPr="00B804C0" w:rsidRDefault="00AC3250" w:rsidP="00752492">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11/75 . </w:t>
      </w:r>
    </w:p>
  </w:footnote>
  <w:footnote w:id="2587">
    <w:p w:rsidR="00AC3250" w:rsidRPr="00B804C0" w:rsidRDefault="00AC3250" w:rsidP="00752492">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2/270 . </w:t>
      </w:r>
    </w:p>
  </w:footnote>
  <w:footnote w:id="2588">
    <w:p w:rsidR="00AC3250" w:rsidRPr="00B804C0" w:rsidRDefault="00AC3250" w:rsidP="00752492">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626 . </w:t>
      </w:r>
    </w:p>
  </w:footnote>
  <w:footnote w:id="2589">
    <w:p w:rsidR="00AC3250" w:rsidRPr="00B804C0" w:rsidRDefault="00AC3250" w:rsidP="00752492">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2/256 . </w:t>
      </w:r>
    </w:p>
  </w:footnote>
  <w:footnote w:id="2590">
    <w:p w:rsidR="00AC3250" w:rsidRPr="00B804C0" w:rsidRDefault="00AC3250" w:rsidP="00752492">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9/182 . </w:t>
      </w:r>
    </w:p>
  </w:footnote>
  <w:footnote w:id="2591">
    <w:p w:rsidR="00AC3250" w:rsidRPr="00B804C0" w:rsidRDefault="00AC3250" w:rsidP="00752492">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ص389 . </w:t>
      </w:r>
    </w:p>
  </w:footnote>
  <w:footnote w:id="2592">
    <w:p w:rsidR="00AC3250" w:rsidRPr="00B804C0" w:rsidRDefault="00AC3250" w:rsidP="00752492">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8/35 . </w:t>
      </w:r>
    </w:p>
  </w:footnote>
  <w:footnote w:id="2593">
    <w:p w:rsidR="00AC3250" w:rsidRPr="00B804C0" w:rsidRDefault="00AC3250" w:rsidP="00752492">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5/487 . </w:t>
      </w:r>
    </w:p>
  </w:footnote>
  <w:footnote w:id="2594">
    <w:p w:rsidR="00AC3250" w:rsidRPr="00B804C0" w:rsidRDefault="00AC3250" w:rsidP="00752492">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23/257 . </w:t>
      </w:r>
    </w:p>
  </w:footnote>
  <w:footnote w:id="2595">
    <w:p w:rsidR="00AC3250" w:rsidRPr="00B804C0" w:rsidRDefault="00AC3250" w:rsidP="00752492">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4/84 . </w:t>
      </w:r>
    </w:p>
  </w:footnote>
  <w:footnote w:id="2596">
    <w:p w:rsidR="00AC3250" w:rsidRPr="00B804C0" w:rsidRDefault="00AC3250" w:rsidP="00752492">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4/357 . </w:t>
      </w:r>
    </w:p>
  </w:footnote>
  <w:footnote w:id="2597">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المغني : 11/75 , المحرر : 2/270 , المبدع : 8/35 , شرح الزركشي : 5/487 . </w:t>
      </w:r>
    </w:p>
  </w:footnote>
  <w:footnote w:id="2598">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الفروع : 9/182 , الإنصاف : 23/259 . </w:t>
      </w:r>
    </w:p>
  </w:footnote>
  <w:footnote w:id="2599">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المغني : 11/76 . </w:t>
      </w:r>
    </w:p>
  </w:footnote>
  <w:footnote w:id="2600">
    <w:p w:rsidR="00AC3250" w:rsidRDefault="00AC3250" w:rsidP="00B70D66">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w:t>
      </w:r>
      <w:r w:rsidR="00CD4B29">
        <w:rPr>
          <w:rFonts w:cs="Traditional Arabic"/>
          <w:sz w:val="32"/>
          <w:szCs w:val="32"/>
          <w:rtl/>
        </w:rPr>
        <w:fldChar w:fldCharType="begin"/>
      </w:r>
      <w:r>
        <w:rPr>
          <w:rFonts w:cs="Traditional Arabic"/>
          <w:sz w:val="32"/>
          <w:szCs w:val="32"/>
          <w:rtl/>
        </w:rPr>
        <w:instrText xml:space="preserve"> </w:instrText>
      </w:r>
      <w:r>
        <w:rPr>
          <w:rFonts w:cs="Traditional Arabic" w:hint="cs"/>
          <w:sz w:val="32"/>
          <w:szCs w:val="32"/>
        </w:rPr>
        <w:instrText>PAGEREF</w:instrText>
      </w:r>
      <w:r>
        <w:rPr>
          <w:rFonts w:cs="Traditional Arabic" w:hint="cs"/>
          <w:sz w:val="32"/>
          <w:szCs w:val="32"/>
          <w:rtl/>
        </w:rPr>
        <w:instrText xml:space="preserve"> اح16 \</w:instrText>
      </w:r>
      <w:r>
        <w:rPr>
          <w:rFonts w:cs="Traditional Arabic" w:hint="cs"/>
          <w:sz w:val="32"/>
          <w:szCs w:val="32"/>
        </w:rPr>
        <w:instrText>h</w:instrText>
      </w:r>
      <w:r>
        <w:rPr>
          <w:rFonts w:cs="Traditional Arabic"/>
          <w:sz w:val="32"/>
          <w:szCs w:val="32"/>
          <w:rtl/>
        </w:rPr>
        <w:instrText xml:space="preserve"> </w:instrText>
      </w:r>
      <w:r w:rsidR="00CD4B29">
        <w:rPr>
          <w:rFonts w:cs="Traditional Arabic"/>
          <w:sz w:val="32"/>
          <w:szCs w:val="32"/>
          <w:rtl/>
        </w:rPr>
      </w:r>
      <w:r w:rsidR="00CD4B29">
        <w:rPr>
          <w:rFonts w:cs="Traditional Arabic"/>
          <w:sz w:val="32"/>
          <w:szCs w:val="32"/>
          <w:rtl/>
        </w:rPr>
        <w:fldChar w:fldCharType="separate"/>
      </w:r>
      <w:r>
        <w:rPr>
          <w:rFonts w:cs="Traditional Arabic"/>
          <w:noProof/>
          <w:sz w:val="32"/>
          <w:szCs w:val="32"/>
          <w:rtl/>
        </w:rPr>
        <w:t>401</w:t>
      </w:r>
      <w:r w:rsidR="00CD4B29">
        <w:rPr>
          <w:rFonts w:cs="Traditional Arabic"/>
          <w:sz w:val="32"/>
          <w:szCs w:val="32"/>
          <w:rtl/>
        </w:rPr>
        <w:fldChar w:fldCharType="end"/>
      </w:r>
      <w:r>
        <w:rPr>
          <w:rFonts w:cs="Traditional Arabic" w:hint="cs"/>
          <w:sz w:val="32"/>
          <w:szCs w:val="32"/>
          <w:rtl/>
        </w:rPr>
        <w:t>.</w:t>
      </w:r>
    </w:p>
    <w:p w:rsidR="00AC3250" w:rsidRDefault="00AC3250" w:rsidP="00C34A1A">
      <w:pPr>
        <w:pStyle w:val="a3"/>
        <w:jc w:val="both"/>
        <w:rPr>
          <w:rFonts w:cs="Traditional Arabic"/>
          <w:sz w:val="32"/>
          <w:szCs w:val="32"/>
          <w:rtl/>
        </w:rPr>
      </w:pPr>
      <w:r>
        <w:rPr>
          <w:rFonts w:cs="Traditional Arabic" w:hint="cs"/>
          <w:sz w:val="32"/>
          <w:szCs w:val="32"/>
          <w:rtl/>
        </w:rPr>
        <w:t xml:space="preserve">وخلاصة الأقوال : </w:t>
      </w:r>
    </w:p>
    <w:p w:rsidR="00AC3250" w:rsidRDefault="00AC3250" w:rsidP="00C34A1A">
      <w:pPr>
        <w:pStyle w:val="a3"/>
        <w:jc w:val="both"/>
        <w:rPr>
          <w:rFonts w:cs="Traditional Arabic"/>
          <w:sz w:val="32"/>
          <w:szCs w:val="32"/>
          <w:rtl/>
        </w:rPr>
      </w:pPr>
      <w:r>
        <w:rPr>
          <w:rFonts w:cs="Traditional Arabic" w:hint="cs"/>
          <w:sz w:val="32"/>
          <w:szCs w:val="32"/>
          <w:rtl/>
        </w:rPr>
        <w:t xml:space="preserve">القول الأول : عدم وقوع الطلاق , وهو مذهب المالكية , والشافعية , والصحيح عند الحنابلة </w:t>
      </w:r>
    </w:p>
    <w:p w:rsidR="00AC3250" w:rsidRPr="00B804C0" w:rsidRDefault="00AC3250" w:rsidP="00C34A1A">
      <w:pPr>
        <w:pStyle w:val="a3"/>
        <w:jc w:val="both"/>
        <w:rPr>
          <w:rFonts w:cs="Traditional Arabic"/>
          <w:sz w:val="32"/>
          <w:szCs w:val="32"/>
          <w:rtl/>
        </w:rPr>
      </w:pPr>
      <w:r>
        <w:rPr>
          <w:rFonts w:cs="Traditional Arabic" w:hint="cs"/>
          <w:sz w:val="32"/>
          <w:szCs w:val="32"/>
          <w:rtl/>
        </w:rPr>
        <w:t xml:space="preserve">القول الثاني : وقوع الطلاق , وهو مذهب الحنفية , ورواية عند الحنابلة . </w:t>
      </w:r>
    </w:p>
  </w:footnote>
  <w:footnote w:id="2601">
    <w:p w:rsidR="00AC3250" w:rsidRPr="00B804C0" w:rsidRDefault="00AC3250" w:rsidP="005B404B">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بدائع الصنائع : 3/368 , الدر المختار : 5/127 . </w:t>
      </w:r>
    </w:p>
  </w:footnote>
  <w:footnote w:id="2602">
    <w:p w:rsidR="00AC3250" w:rsidRPr="00B804C0" w:rsidRDefault="00AC3250" w:rsidP="005B404B">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بداية المجتهد : 3/1128 . </w:t>
      </w:r>
    </w:p>
  </w:footnote>
  <w:footnote w:id="2603">
    <w:p w:rsidR="00AC3250" w:rsidRPr="00B804C0" w:rsidRDefault="00AC3250" w:rsidP="005B404B">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التذكرة : ص 264 , الكافي : 4/550 . </w:t>
      </w:r>
    </w:p>
  </w:footnote>
  <w:footnote w:id="2604">
    <w:p w:rsidR="00AC3250" w:rsidRPr="00B804C0" w:rsidRDefault="00AC3250" w:rsidP="005B404B">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الأم : 5/278 , تكملة المجموع للمطيعي : 19/53 . </w:t>
      </w:r>
    </w:p>
  </w:footnote>
  <w:footnote w:id="2605">
    <w:p w:rsidR="00AC3250" w:rsidRPr="00B804C0" w:rsidRDefault="00AC3250" w:rsidP="005B404B">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المحرر : 2/270 , الفروع : 9/182 . </w:t>
      </w:r>
    </w:p>
  </w:footnote>
  <w:footnote w:id="2606">
    <w:p w:rsidR="00AC3250" w:rsidRPr="00B804C0" w:rsidRDefault="00AC3250" w:rsidP="005B404B">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رواه مالك في الموطأ : ص 335 </w:t>
      </w:r>
      <w:r>
        <w:rPr>
          <w:rFonts w:cs="Traditional Arabic"/>
          <w:sz w:val="32"/>
          <w:szCs w:val="32"/>
          <w:rtl/>
        </w:rPr>
        <w:t>–</w:t>
      </w:r>
      <w:r>
        <w:rPr>
          <w:rFonts w:cs="Traditional Arabic" w:hint="cs"/>
          <w:sz w:val="32"/>
          <w:szCs w:val="32"/>
          <w:rtl/>
        </w:rPr>
        <w:t xml:space="preserve"> 336 , والبيهقي في السنن الكبرى : 7/383 ؛ وقال فيه: "هذا منقطع " .</w:t>
      </w:r>
    </w:p>
  </w:footnote>
  <w:footnote w:id="2607">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الشرح الكبير لشمس الدين المقدسي : 23/258 . </w:t>
      </w:r>
    </w:p>
  </w:footnote>
  <w:footnote w:id="2608">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سورة المجادلة ؛ آية : 3 . </w:t>
      </w:r>
    </w:p>
  </w:footnote>
  <w:footnote w:id="2609">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تكملة المجموع للمطيعي : 19/53 . </w:t>
      </w:r>
    </w:p>
  </w:footnote>
  <w:footnote w:id="2610">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المغني : 11/76 . </w:t>
      </w:r>
    </w:p>
  </w:footnote>
  <w:footnote w:id="2611">
    <w:p w:rsidR="00AC3250" w:rsidRPr="00B804C0" w:rsidRDefault="00AC3250" w:rsidP="005B404B">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مسائل الإمام أحمد برواية ابنه صالح : ص 75 </w:t>
      </w:r>
      <w:r>
        <w:rPr>
          <w:rFonts w:cs="Traditional Arabic"/>
          <w:sz w:val="32"/>
          <w:szCs w:val="32"/>
          <w:rtl/>
        </w:rPr>
        <w:t>–</w:t>
      </w:r>
      <w:r>
        <w:rPr>
          <w:rFonts w:cs="Traditional Arabic" w:hint="cs"/>
          <w:sz w:val="32"/>
          <w:szCs w:val="32"/>
          <w:rtl/>
        </w:rPr>
        <w:t xml:space="preserve"> 76 . </w:t>
      </w:r>
    </w:p>
  </w:footnote>
  <w:footnote w:id="2612">
    <w:p w:rsidR="00AC3250" w:rsidRPr="00B804C0" w:rsidRDefault="00AC3250" w:rsidP="005B404B">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المسائل الفقهية من كتاب الروايتين والوجهين : 2/178 . </w:t>
      </w:r>
    </w:p>
  </w:footnote>
  <w:footnote w:id="2613">
    <w:p w:rsidR="00AC3250" w:rsidRPr="00B804C0" w:rsidRDefault="00AC3250" w:rsidP="005B404B">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الهداية / ص 469 , المقنع : 23/228 , الكافي : 4/550 , المحرر : 2/269 , الوجيز : ص 389 , الفروع : 9/177 , المبدع : 8/28 , الإقناع : 4/82 , منتهى الإرادات : 4/355 . </w:t>
      </w:r>
    </w:p>
  </w:footnote>
  <w:footnote w:id="2614">
    <w:p w:rsidR="00AC3250" w:rsidRPr="00B804C0" w:rsidRDefault="00AC3250" w:rsidP="005B404B">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469 . </w:t>
      </w:r>
    </w:p>
  </w:footnote>
  <w:footnote w:id="2615">
    <w:p w:rsidR="00AC3250" w:rsidRPr="00B804C0" w:rsidRDefault="00AC3250" w:rsidP="005B404B">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w:t>
      </w:r>
      <w:r w:rsidRPr="00B804C0">
        <w:rPr>
          <w:rFonts w:cs="Traditional Arabic" w:hint="cs"/>
          <w:sz w:val="32"/>
          <w:szCs w:val="32"/>
          <w:rtl/>
        </w:rPr>
        <w:t xml:space="preserve"> </w:t>
      </w:r>
      <w:r>
        <w:rPr>
          <w:rFonts w:cs="Traditional Arabic" w:hint="cs"/>
          <w:sz w:val="32"/>
          <w:szCs w:val="32"/>
          <w:rtl/>
        </w:rPr>
        <w:t xml:space="preserve">23/237 </w:t>
      </w:r>
      <w:r>
        <w:rPr>
          <w:rFonts w:cs="Traditional Arabic"/>
          <w:sz w:val="32"/>
          <w:szCs w:val="32"/>
          <w:rtl/>
        </w:rPr>
        <w:t>–</w:t>
      </w:r>
      <w:r>
        <w:rPr>
          <w:rFonts w:cs="Traditional Arabic" w:hint="cs"/>
          <w:sz w:val="32"/>
          <w:szCs w:val="32"/>
          <w:rtl/>
        </w:rPr>
        <w:t xml:space="preserve"> 238 . </w:t>
      </w:r>
    </w:p>
  </w:footnote>
  <w:footnote w:id="2616">
    <w:p w:rsidR="00AC3250" w:rsidRPr="00B804C0" w:rsidRDefault="00AC3250" w:rsidP="005B404B">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4/551 . </w:t>
      </w:r>
    </w:p>
  </w:footnote>
  <w:footnote w:id="2617">
    <w:p w:rsidR="00AC3250" w:rsidRPr="00B804C0" w:rsidRDefault="00AC3250" w:rsidP="005B404B">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11/59 . </w:t>
      </w:r>
    </w:p>
  </w:footnote>
  <w:footnote w:id="2618">
    <w:p w:rsidR="00AC3250" w:rsidRPr="00B804C0" w:rsidRDefault="00AC3250" w:rsidP="005B404B">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23/237 </w:t>
      </w:r>
      <w:r>
        <w:rPr>
          <w:rFonts w:cs="Traditional Arabic"/>
          <w:sz w:val="32"/>
          <w:szCs w:val="32"/>
          <w:rtl/>
        </w:rPr>
        <w:t>–</w:t>
      </w:r>
      <w:r>
        <w:rPr>
          <w:rFonts w:cs="Traditional Arabic" w:hint="cs"/>
          <w:sz w:val="32"/>
          <w:szCs w:val="32"/>
          <w:rtl/>
        </w:rPr>
        <w:t xml:space="preserve"> 238 . </w:t>
      </w:r>
    </w:p>
  </w:footnote>
  <w:footnote w:id="2619">
    <w:p w:rsidR="00AC3250" w:rsidRPr="00B804C0" w:rsidRDefault="00AC3250" w:rsidP="005B404B">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2/269 . </w:t>
      </w:r>
    </w:p>
  </w:footnote>
  <w:footnote w:id="2620">
    <w:p w:rsidR="00AC3250" w:rsidRPr="00B804C0" w:rsidRDefault="00AC3250" w:rsidP="005B404B">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ص 626 .</w:t>
      </w:r>
    </w:p>
  </w:footnote>
  <w:footnote w:id="2621">
    <w:p w:rsidR="00AC3250" w:rsidRPr="00B804C0" w:rsidRDefault="00AC3250" w:rsidP="005B404B">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2/255 .</w:t>
      </w:r>
    </w:p>
  </w:footnote>
  <w:footnote w:id="2622">
    <w:p w:rsidR="00AC3250" w:rsidRPr="00B804C0" w:rsidRDefault="00AC3250" w:rsidP="005B404B">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9/178 .</w:t>
      </w:r>
    </w:p>
  </w:footnote>
  <w:footnote w:id="2623">
    <w:p w:rsidR="00AC3250" w:rsidRPr="00B804C0" w:rsidRDefault="00AC3250" w:rsidP="005B404B">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ص 389 .</w:t>
      </w:r>
    </w:p>
  </w:footnote>
  <w:footnote w:id="2624">
    <w:p w:rsidR="00AC3250" w:rsidRPr="00B804C0" w:rsidRDefault="00AC3250" w:rsidP="005B404B">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23/238 .</w:t>
      </w:r>
    </w:p>
  </w:footnote>
  <w:footnote w:id="2625">
    <w:p w:rsidR="00AC3250" w:rsidRPr="00B804C0" w:rsidRDefault="00AC3250" w:rsidP="005B404B">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4/83 .</w:t>
      </w:r>
    </w:p>
  </w:footnote>
  <w:footnote w:id="2626">
    <w:p w:rsidR="00AC3250" w:rsidRPr="00B804C0" w:rsidRDefault="00AC3250" w:rsidP="005B404B">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4/355 .</w:t>
      </w:r>
    </w:p>
  </w:footnote>
  <w:footnote w:id="2627">
    <w:p w:rsidR="00AC3250" w:rsidRDefault="00AC3250" w:rsidP="005B404B">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المحرر : 2/269 , الحاوي الصغير : ص 626 , الرعاية الصغرى : 2/255 , الفروع : 9/178 . </w:t>
      </w:r>
    </w:p>
    <w:p w:rsidR="00AC3250" w:rsidRPr="00B804C0" w:rsidRDefault="00AC3250" w:rsidP="005B404B">
      <w:pPr>
        <w:pStyle w:val="a3"/>
        <w:spacing w:line="216" w:lineRule="auto"/>
        <w:jc w:val="both"/>
        <w:rPr>
          <w:rFonts w:cs="Traditional Arabic"/>
          <w:sz w:val="32"/>
          <w:szCs w:val="32"/>
          <w:rtl/>
        </w:rPr>
      </w:pPr>
      <w:r>
        <w:rPr>
          <w:rFonts w:cs="Traditional Arabic" w:hint="cs"/>
          <w:sz w:val="32"/>
          <w:szCs w:val="32"/>
          <w:rtl/>
        </w:rPr>
        <w:t xml:space="preserve">ولكن على هذه الرواية هل تلزمه كفارة يمين ؟ أيضاً على روايتين : إحداهما : تلزمه , والأخرى : لا شيء عليه . </w:t>
      </w:r>
    </w:p>
  </w:footnote>
  <w:footnote w:id="2628">
    <w:p w:rsidR="00AC3250" w:rsidRPr="00B804C0" w:rsidRDefault="00AC3250" w:rsidP="005B404B">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8/31 . </w:t>
      </w:r>
    </w:p>
  </w:footnote>
  <w:footnote w:id="2629">
    <w:p w:rsidR="00AC3250" w:rsidRPr="00B804C0" w:rsidRDefault="00AC3250" w:rsidP="005B404B">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تبيين الحقائق : 3/197 , البناية : 5/324 , مختصر خليل مع مواهب الجليل : 5/422 , حاشية الدسوقي : 3/365 , الحاوي الصغير للقزويني : ص 521 , مغني المحتاج : 5/31 , الإقناع : 4/82 , منتهى الإرادات : 4/355 . </w:t>
      </w:r>
    </w:p>
  </w:footnote>
  <w:footnote w:id="2630">
    <w:p w:rsidR="00AC3250" w:rsidRPr="00B804C0" w:rsidRDefault="00AC3250" w:rsidP="005B404B">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بدائع الصنائع : 3/369 , الدر المختار : 5/126 . </w:t>
      </w:r>
    </w:p>
  </w:footnote>
  <w:footnote w:id="2631">
    <w:p w:rsidR="00AC3250" w:rsidRPr="00B804C0" w:rsidRDefault="00AC3250" w:rsidP="005B404B">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البيان والتحصيل : 5/198 , التاج والإكليل : 5/434 . </w:t>
      </w:r>
    </w:p>
  </w:footnote>
  <w:footnote w:id="2632">
    <w:p w:rsidR="00AC3250" w:rsidRPr="00B804C0" w:rsidRDefault="00AC3250" w:rsidP="005B404B">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الحاوي الكبير للماوردي : 10/433 , الوسيط : 6/32 . </w:t>
      </w:r>
    </w:p>
  </w:footnote>
  <w:footnote w:id="2633">
    <w:p w:rsidR="00AC3250" w:rsidRPr="00B804C0" w:rsidRDefault="00AC3250" w:rsidP="005B404B">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الشرح الكبير لشمس الدين المقدسي : 23/238 , المبدع : 8/31 . </w:t>
      </w:r>
    </w:p>
  </w:footnote>
  <w:footnote w:id="2634">
    <w:p w:rsidR="00AC3250" w:rsidRPr="00B804C0" w:rsidRDefault="00AC3250" w:rsidP="005B404B">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البيان والتحصيل : 5/198 , التاج والإكليل : 5/434 . </w:t>
      </w:r>
    </w:p>
  </w:footnote>
  <w:footnote w:id="2635">
    <w:p w:rsidR="00AC3250" w:rsidRPr="00B804C0" w:rsidRDefault="00AC3250" w:rsidP="005B404B">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الوجيز : ص 389 , الإنصاف : 23/238 . </w:t>
      </w:r>
    </w:p>
  </w:footnote>
  <w:footnote w:id="2636">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البيان 10/336 . </w:t>
      </w:r>
    </w:p>
  </w:footnote>
  <w:footnote w:id="2637">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الكافي : 4/551 . </w:t>
      </w:r>
    </w:p>
  </w:footnote>
  <w:footnote w:id="2638">
    <w:p w:rsidR="00AC3250" w:rsidRPr="00B804C0" w:rsidRDefault="00AC3250" w:rsidP="005B404B">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مسائل الإمام أحمد برواية ابن هانئ : ص 246 . </w:t>
      </w:r>
    </w:p>
  </w:footnote>
  <w:footnote w:id="2639">
    <w:p w:rsidR="00AC3250" w:rsidRPr="00B804C0" w:rsidRDefault="00AC3250" w:rsidP="005B404B">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المسائل الفقهية من كتاب الروايتين والوجهين : 2/192 ؛ وقال القاضي معقباً : " فظاهر هذا أنه لا يلزمها الكفارة " .</w:t>
      </w:r>
    </w:p>
  </w:footnote>
  <w:footnote w:id="2640">
    <w:p w:rsidR="00AC3250" w:rsidRPr="00B804C0" w:rsidRDefault="00AC3250" w:rsidP="005B404B">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مختصر الخرقي : ص 257 , التذكرة : ص 264 , الكافي : 4/555 , المحرر : 2/273 , الوجيز : ص 390 , المبدع : 8/42 , الإقناع : 4/86 , منتهى الإرادات : 4/358 . </w:t>
      </w:r>
    </w:p>
  </w:footnote>
  <w:footnote w:id="2641">
    <w:p w:rsidR="00AC3250" w:rsidRPr="00B804C0" w:rsidRDefault="00AC3250" w:rsidP="005B404B">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المسائل الفقهية من كتاب الروايتين والوجهين : 2/192 , المغني : 11/112 . </w:t>
      </w:r>
    </w:p>
  </w:footnote>
  <w:footnote w:id="2642">
    <w:p w:rsidR="00AC3250" w:rsidRPr="00B804C0" w:rsidRDefault="00AC3250" w:rsidP="005B404B">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23/252 . </w:t>
      </w:r>
    </w:p>
  </w:footnote>
  <w:footnote w:id="2643">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258 . </w:t>
      </w:r>
    </w:p>
  </w:footnote>
  <w:footnote w:id="2644">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المسائل الفقهية من كتاب الروايتين والوجهين : 2/192 . </w:t>
      </w:r>
    </w:p>
  </w:footnote>
  <w:footnote w:id="2645">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265 . </w:t>
      </w:r>
    </w:p>
  </w:footnote>
  <w:footnote w:id="2646">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470 . </w:t>
      </w:r>
    </w:p>
  </w:footnote>
  <w:footnote w:id="2647">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2/270 . </w:t>
      </w:r>
    </w:p>
  </w:footnote>
  <w:footnote w:id="2648">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627 . </w:t>
      </w:r>
    </w:p>
  </w:footnote>
  <w:footnote w:id="2649">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2/256 . </w:t>
      </w:r>
    </w:p>
  </w:footnote>
  <w:footnote w:id="2650">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9/180 . </w:t>
      </w:r>
    </w:p>
  </w:footnote>
  <w:footnote w:id="2651">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389 . </w:t>
      </w:r>
    </w:p>
  </w:footnote>
  <w:footnote w:id="2652">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شرح الزركشي : 5/507 . </w:t>
      </w:r>
    </w:p>
  </w:footnote>
  <w:footnote w:id="2653">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23/253 . </w:t>
      </w:r>
    </w:p>
  </w:footnote>
  <w:footnote w:id="2654">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4/84 . </w:t>
      </w:r>
    </w:p>
  </w:footnote>
  <w:footnote w:id="2655">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4/356 . </w:t>
      </w:r>
    </w:p>
  </w:footnote>
  <w:footnote w:id="2656">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المنح الشافيات : 2/639 . </w:t>
      </w:r>
    </w:p>
  </w:footnote>
  <w:footnote w:id="2657">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11/113 . </w:t>
      </w:r>
    </w:p>
  </w:footnote>
  <w:footnote w:id="2658">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23/254 . </w:t>
      </w:r>
    </w:p>
  </w:footnote>
  <w:footnote w:id="2659">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8/34 </w:t>
      </w:r>
    </w:p>
  </w:footnote>
  <w:footnote w:id="2660">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الكافي : 4/554 , المحرر : 2/270 , الحاوي الصغير : ص 627 , الرعاية الصغرى : 2/256 , شرح الزركشي : 5/508 . </w:t>
      </w:r>
    </w:p>
  </w:footnote>
  <w:footnote w:id="2661">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8/34 . </w:t>
      </w:r>
    </w:p>
  </w:footnote>
  <w:footnote w:id="2662">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الهداية للمرغيناني : 5/324 , تبيين الحقائق : 3/206 , بداية المجتهد : 3/1132 , الشرح الكبير للدردير : 3/376 , الحاوي الصغير : ص 522 , مغني المحتاج : 5/41 , الإقناع : 4/86 , منتهى الإرادات : 4/358 . </w:t>
      </w:r>
    </w:p>
  </w:footnote>
  <w:footnote w:id="2663">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سورة المجادلة ؛ آية : 3 </w:t>
      </w:r>
      <w:r>
        <w:rPr>
          <w:rFonts w:cs="Traditional Arabic"/>
          <w:sz w:val="32"/>
          <w:szCs w:val="32"/>
          <w:rtl/>
        </w:rPr>
        <w:t>–</w:t>
      </w:r>
      <w:r>
        <w:rPr>
          <w:rFonts w:cs="Traditional Arabic" w:hint="cs"/>
          <w:sz w:val="32"/>
          <w:szCs w:val="32"/>
          <w:rtl/>
        </w:rPr>
        <w:t xml:space="preserve"> 4 . </w:t>
      </w:r>
    </w:p>
  </w:footnote>
  <w:footnote w:id="2664">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بدائع الصنائع : 3/365 </w:t>
      </w:r>
      <w:r>
        <w:rPr>
          <w:rFonts w:cs="Traditional Arabic"/>
          <w:sz w:val="32"/>
          <w:szCs w:val="32"/>
          <w:rtl/>
        </w:rPr>
        <w:t>–</w:t>
      </w:r>
      <w:r>
        <w:rPr>
          <w:rFonts w:cs="Traditional Arabic" w:hint="cs"/>
          <w:sz w:val="32"/>
          <w:szCs w:val="32"/>
          <w:rtl/>
        </w:rPr>
        <w:t xml:space="preserve"> 366 , حاشية ابن عابدين : 5/127 . </w:t>
      </w:r>
    </w:p>
  </w:footnote>
  <w:footnote w:id="2665">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مواهب الجليل : 5/424 , حاشية الدسوقي : 3/364 . </w:t>
      </w:r>
    </w:p>
  </w:footnote>
  <w:footnote w:id="2666">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المهذب : 19/51 , البيان : 10/346 . </w:t>
      </w:r>
    </w:p>
  </w:footnote>
  <w:footnote w:id="2667">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الحاوي الصغير : ص 627 , الرعاية الصغرى : 2/256 . </w:t>
      </w:r>
    </w:p>
  </w:footnote>
  <w:footnote w:id="2668">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بدائع الصنائع : 3/365 </w:t>
      </w:r>
      <w:r>
        <w:rPr>
          <w:rFonts w:cs="Traditional Arabic"/>
          <w:sz w:val="32"/>
          <w:szCs w:val="32"/>
          <w:rtl/>
        </w:rPr>
        <w:t>–</w:t>
      </w:r>
      <w:r>
        <w:rPr>
          <w:rFonts w:cs="Traditional Arabic" w:hint="cs"/>
          <w:sz w:val="32"/>
          <w:szCs w:val="32"/>
          <w:rtl/>
        </w:rPr>
        <w:t xml:space="preserve"> 366 . </w:t>
      </w:r>
    </w:p>
  </w:footnote>
  <w:footnote w:id="2669">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الوجيز : ص 389 , الإنصاف : 23/253 . </w:t>
      </w:r>
    </w:p>
  </w:footnote>
  <w:footnote w:id="2670">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بدائع الصنائع : 3/365 , 366 . </w:t>
      </w:r>
    </w:p>
  </w:footnote>
  <w:footnote w:id="2671">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المغني : 11/113 , الشرح الكبير لشمس الدين المقدسي : 23/254 . </w:t>
      </w:r>
    </w:p>
  </w:footnote>
  <w:footnote w:id="2672">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سورة المجادلة ؛ آية : 3 . </w:t>
      </w:r>
    </w:p>
  </w:footnote>
  <w:footnote w:id="2673">
    <w:p w:rsidR="00AC3250" w:rsidRPr="00B804C0" w:rsidRDefault="00AC3250" w:rsidP="005A4727">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البيان للعمراني : 10/346 . </w:t>
      </w:r>
    </w:p>
  </w:footnote>
  <w:footnote w:id="2674">
    <w:p w:rsidR="00AC3250" w:rsidRPr="00B804C0" w:rsidRDefault="00AC3250" w:rsidP="005A4727">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المرجع السابق . </w:t>
      </w:r>
    </w:p>
  </w:footnote>
  <w:footnote w:id="2675">
    <w:p w:rsidR="00AC3250" w:rsidRDefault="00AC3250" w:rsidP="005A4727">
      <w:pPr>
        <w:autoSpaceDE w:val="0"/>
        <w:autoSpaceDN w:val="0"/>
        <w:adjustRightInd w:val="0"/>
        <w:spacing w:line="228" w:lineRule="auto"/>
        <w:jc w:val="both"/>
        <w:rPr>
          <w:rFonts w:cs="Traditional Arabic"/>
          <w:sz w:val="32"/>
          <w:szCs w:val="32"/>
          <w:rtl/>
        </w:rPr>
      </w:pPr>
      <w:r w:rsidRPr="004B25BA">
        <w:rPr>
          <w:rStyle w:val="a4"/>
          <w:rFonts w:cs="Traditional Arabic"/>
          <w:sz w:val="32"/>
          <w:szCs w:val="32"/>
        </w:rPr>
        <w:footnoteRef/>
      </w:r>
      <w:r w:rsidRPr="004B25BA">
        <w:rPr>
          <w:rStyle w:val="a4"/>
          <w:rFonts w:cs="Traditional Arabic"/>
          <w:sz w:val="32"/>
          <w:szCs w:val="32"/>
          <w:rtl/>
        </w:rPr>
        <w:t xml:space="preserve"> </w:t>
      </w:r>
      <w:r w:rsidRPr="004B25BA">
        <w:rPr>
          <w:rStyle w:val="a4"/>
          <w:rFonts w:cs="Traditional Arabic" w:hint="cs"/>
          <w:sz w:val="32"/>
          <w:szCs w:val="32"/>
          <w:rtl/>
        </w:rPr>
        <w:t>)</w:t>
      </w:r>
      <w:r>
        <w:rPr>
          <w:rFonts w:hint="cs"/>
          <w:rtl/>
        </w:rPr>
        <w:t xml:space="preserve"> </w:t>
      </w:r>
      <w:r w:rsidRPr="004B25BA">
        <w:rPr>
          <w:rFonts w:cs="Traditional Arabic" w:hint="cs"/>
          <w:sz w:val="32"/>
          <w:szCs w:val="32"/>
          <w:rtl/>
        </w:rPr>
        <w:t>هي :</w:t>
      </w:r>
      <w:r>
        <w:rPr>
          <w:rFonts w:cs="Traditional Arabic" w:hint="cs"/>
          <w:sz w:val="32"/>
          <w:szCs w:val="32"/>
          <w:rtl/>
        </w:rPr>
        <w:t xml:space="preserve"> </w:t>
      </w:r>
      <w:bookmarkStart w:id="289" w:name="ع57"/>
      <w:r w:rsidRPr="009379CE">
        <w:rPr>
          <w:rFonts w:cs="Traditional Arabic" w:hint="eastAsia"/>
          <w:sz w:val="32"/>
          <w:szCs w:val="32"/>
          <w:rtl/>
        </w:rPr>
        <w:t>عائشة</w:t>
      </w:r>
      <w:r w:rsidRPr="009379CE">
        <w:rPr>
          <w:rFonts w:cs="Traditional Arabic"/>
          <w:sz w:val="32"/>
          <w:szCs w:val="32"/>
          <w:rtl/>
        </w:rPr>
        <w:t xml:space="preserve"> </w:t>
      </w:r>
      <w:r w:rsidRPr="009379CE">
        <w:rPr>
          <w:rFonts w:cs="Traditional Arabic" w:hint="eastAsia"/>
          <w:sz w:val="32"/>
          <w:szCs w:val="32"/>
          <w:rtl/>
        </w:rPr>
        <w:t>بنت</w:t>
      </w:r>
      <w:r w:rsidRPr="009379CE">
        <w:rPr>
          <w:rFonts w:cs="Traditional Arabic"/>
          <w:sz w:val="32"/>
          <w:szCs w:val="32"/>
          <w:rtl/>
        </w:rPr>
        <w:t xml:space="preserve"> </w:t>
      </w:r>
      <w:r w:rsidRPr="009379CE">
        <w:rPr>
          <w:rFonts w:cs="Traditional Arabic" w:hint="eastAsia"/>
          <w:sz w:val="32"/>
          <w:szCs w:val="32"/>
          <w:rtl/>
        </w:rPr>
        <w:t>طلحة</w:t>
      </w:r>
      <w:r w:rsidRPr="009379CE">
        <w:rPr>
          <w:rFonts w:cs="Traditional Arabic"/>
          <w:sz w:val="32"/>
          <w:szCs w:val="32"/>
          <w:rtl/>
        </w:rPr>
        <w:t xml:space="preserve"> </w:t>
      </w:r>
      <w:r w:rsidRPr="009379CE">
        <w:rPr>
          <w:rFonts w:cs="Traditional Arabic" w:hint="eastAsia"/>
          <w:sz w:val="32"/>
          <w:szCs w:val="32"/>
          <w:rtl/>
        </w:rPr>
        <w:t>بن</w:t>
      </w:r>
      <w:r w:rsidRPr="009379CE">
        <w:rPr>
          <w:rFonts w:cs="Traditional Arabic"/>
          <w:sz w:val="32"/>
          <w:szCs w:val="32"/>
          <w:rtl/>
        </w:rPr>
        <w:t xml:space="preserve"> </w:t>
      </w:r>
      <w:r w:rsidRPr="009379CE">
        <w:rPr>
          <w:rFonts w:cs="Traditional Arabic" w:hint="eastAsia"/>
          <w:sz w:val="32"/>
          <w:szCs w:val="32"/>
          <w:rtl/>
        </w:rPr>
        <w:t>عبيد</w:t>
      </w:r>
      <w:r w:rsidRPr="009379CE">
        <w:rPr>
          <w:rFonts w:cs="Traditional Arabic"/>
          <w:sz w:val="32"/>
          <w:szCs w:val="32"/>
          <w:rtl/>
        </w:rPr>
        <w:t xml:space="preserve"> </w:t>
      </w:r>
      <w:r w:rsidRPr="009379CE">
        <w:rPr>
          <w:rFonts w:cs="Traditional Arabic" w:hint="eastAsia"/>
          <w:sz w:val="32"/>
          <w:szCs w:val="32"/>
          <w:rtl/>
        </w:rPr>
        <w:t>الله</w:t>
      </w:r>
      <w:r w:rsidRPr="009379CE">
        <w:rPr>
          <w:rFonts w:cs="Traditional Arabic"/>
          <w:sz w:val="32"/>
          <w:szCs w:val="32"/>
          <w:rtl/>
        </w:rPr>
        <w:t xml:space="preserve"> </w:t>
      </w:r>
      <w:r w:rsidRPr="009379CE">
        <w:rPr>
          <w:rFonts w:cs="Traditional Arabic" w:hint="eastAsia"/>
          <w:sz w:val="32"/>
          <w:szCs w:val="32"/>
          <w:rtl/>
        </w:rPr>
        <w:t>التيمية</w:t>
      </w:r>
      <w:r>
        <w:rPr>
          <w:rFonts w:cs="Traditional Arabic" w:hint="cs"/>
          <w:sz w:val="32"/>
          <w:szCs w:val="32"/>
          <w:rtl/>
        </w:rPr>
        <w:t xml:space="preserve"> </w:t>
      </w:r>
      <w:bookmarkEnd w:id="289"/>
      <w:r>
        <w:rPr>
          <w:rFonts w:cs="Traditional Arabic" w:hint="cs"/>
          <w:sz w:val="32"/>
          <w:szCs w:val="32"/>
          <w:rtl/>
        </w:rPr>
        <w:t xml:space="preserve">، </w:t>
      </w:r>
      <w:r w:rsidRPr="009379CE">
        <w:rPr>
          <w:rFonts w:cs="Traditional Arabic" w:hint="eastAsia"/>
          <w:sz w:val="32"/>
          <w:szCs w:val="32"/>
          <w:rtl/>
        </w:rPr>
        <w:t>بنت</w:t>
      </w:r>
      <w:r w:rsidRPr="009379CE">
        <w:rPr>
          <w:rFonts w:cs="Traditional Arabic"/>
          <w:sz w:val="32"/>
          <w:szCs w:val="32"/>
          <w:rtl/>
        </w:rPr>
        <w:t xml:space="preserve"> </w:t>
      </w:r>
      <w:r w:rsidRPr="009379CE">
        <w:rPr>
          <w:rFonts w:cs="Traditional Arabic" w:hint="eastAsia"/>
          <w:sz w:val="32"/>
          <w:szCs w:val="32"/>
          <w:rtl/>
        </w:rPr>
        <w:t>أخت</w:t>
      </w:r>
      <w:r w:rsidRPr="009379CE">
        <w:rPr>
          <w:rFonts w:cs="Traditional Arabic"/>
          <w:sz w:val="32"/>
          <w:szCs w:val="32"/>
          <w:rtl/>
        </w:rPr>
        <w:t xml:space="preserve"> </w:t>
      </w:r>
      <w:r w:rsidRPr="009379CE">
        <w:rPr>
          <w:rFonts w:cs="Traditional Arabic" w:hint="eastAsia"/>
          <w:sz w:val="32"/>
          <w:szCs w:val="32"/>
          <w:rtl/>
        </w:rPr>
        <w:t>أم</w:t>
      </w:r>
      <w:r w:rsidRPr="009379CE">
        <w:rPr>
          <w:rFonts w:cs="Traditional Arabic"/>
          <w:sz w:val="32"/>
          <w:szCs w:val="32"/>
          <w:rtl/>
        </w:rPr>
        <w:t xml:space="preserve"> </w:t>
      </w:r>
      <w:r w:rsidRPr="009379CE">
        <w:rPr>
          <w:rFonts w:cs="Traditional Arabic" w:hint="eastAsia"/>
          <w:sz w:val="32"/>
          <w:szCs w:val="32"/>
          <w:rtl/>
        </w:rPr>
        <w:t>المؤمنين</w:t>
      </w:r>
      <w:r w:rsidRPr="009379CE">
        <w:rPr>
          <w:rFonts w:cs="Traditional Arabic"/>
          <w:sz w:val="32"/>
          <w:szCs w:val="32"/>
          <w:rtl/>
        </w:rPr>
        <w:t xml:space="preserve"> </w:t>
      </w:r>
      <w:r>
        <w:rPr>
          <w:rFonts w:cs="Traditional Arabic" w:hint="eastAsia"/>
          <w:sz w:val="32"/>
          <w:szCs w:val="32"/>
          <w:rtl/>
        </w:rPr>
        <w:t>عائشة</w:t>
      </w:r>
      <w:r w:rsidRPr="009379CE">
        <w:rPr>
          <w:rFonts w:cs="Traditional Arabic"/>
          <w:sz w:val="32"/>
          <w:szCs w:val="32"/>
          <w:rtl/>
        </w:rPr>
        <w:t xml:space="preserve"> </w:t>
      </w:r>
      <w:r w:rsidRPr="009379CE">
        <w:rPr>
          <w:rFonts w:cs="Traditional Arabic" w:hint="eastAsia"/>
          <w:sz w:val="32"/>
          <w:szCs w:val="32"/>
          <w:rtl/>
        </w:rPr>
        <w:t>أم</w:t>
      </w:r>
      <w:r w:rsidRPr="009379CE">
        <w:rPr>
          <w:rFonts w:cs="Traditional Arabic"/>
          <w:sz w:val="32"/>
          <w:szCs w:val="32"/>
          <w:rtl/>
        </w:rPr>
        <w:t xml:space="preserve"> </w:t>
      </w:r>
      <w:r>
        <w:rPr>
          <w:rFonts w:cs="Traditional Arabic" w:hint="eastAsia"/>
          <w:sz w:val="32"/>
          <w:szCs w:val="32"/>
          <w:rtl/>
        </w:rPr>
        <w:t>كلثوم</w:t>
      </w:r>
      <w:r>
        <w:rPr>
          <w:rFonts w:cs="Traditional Arabic" w:hint="cs"/>
          <w:sz w:val="32"/>
          <w:szCs w:val="32"/>
          <w:rtl/>
        </w:rPr>
        <w:t xml:space="preserve"> ، </w:t>
      </w:r>
      <w:r w:rsidRPr="009379CE">
        <w:rPr>
          <w:rFonts w:cs="Traditional Arabic" w:hint="eastAsia"/>
          <w:sz w:val="32"/>
          <w:szCs w:val="32"/>
          <w:rtl/>
        </w:rPr>
        <w:t>تزوجها</w:t>
      </w:r>
      <w:r w:rsidRPr="009379CE">
        <w:rPr>
          <w:rFonts w:cs="Traditional Arabic"/>
          <w:sz w:val="32"/>
          <w:szCs w:val="32"/>
          <w:rtl/>
        </w:rPr>
        <w:t xml:space="preserve"> </w:t>
      </w:r>
      <w:r w:rsidRPr="009379CE">
        <w:rPr>
          <w:rFonts w:cs="Traditional Arabic" w:hint="eastAsia"/>
          <w:sz w:val="32"/>
          <w:szCs w:val="32"/>
          <w:rtl/>
        </w:rPr>
        <w:t>ابن</w:t>
      </w:r>
      <w:r w:rsidRPr="009379CE">
        <w:rPr>
          <w:rFonts w:cs="Traditional Arabic"/>
          <w:sz w:val="32"/>
          <w:szCs w:val="32"/>
          <w:rtl/>
        </w:rPr>
        <w:t xml:space="preserve"> </w:t>
      </w:r>
      <w:r>
        <w:rPr>
          <w:rFonts w:cs="Traditional Arabic" w:hint="eastAsia"/>
          <w:sz w:val="32"/>
          <w:szCs w:val="32"/>
          <w:rtl/>
        </w:rPr>
        <w:t>خالها</w:t>
      </w:r>
      <w:r w:rsidRPr="009379CE">
        <w:rPr>
          <w:rFonts w:cs="Traditional Arabic"/>
          <w:sz w:val="32"/>
          <w:szCs w:val="32"/>
          <w:rtl/>
        </w:rPr>
        <w:t xml:space="preserve"> </w:t>
      </w:r>
      <w:r w:rsidRPr="009379CE">
        <w:rPr>
          <w:rFonts w:cs="Traditional Arabic" w:hint="eastAsia"/>
          <w:sz w:val="32"/>
          <w:szCs w:val="32"/>
          <w:rtl/>
        </w:rPr>
        <w:t>عبد</w:t>
      </w:r>
      <w:r w:rsidRPr="009379CE">
        <w:rPr>
          <w:rFonts w:cs="Traditional Arabic"/>
          <w:sz w:val="32"/>
          <w:szCs w:val="32"/>
          <w:rtl/>
        </w:rPr>
        <w:t xml:space="preserve"> </w:t>
      </w:r>
      <w:r w:rsidRPr="009379CE">
        <w:rPr>
          <w:rFonts w:cs="Traditional Arabic" w:hint="eastAsia"/>
          <w:sz w:val="32"/>
          <w:szCs w:val="32"/>
          <w:rtl/>
        </w:rPr>
        <w:t>الله</w:t>
      </w:r>
      <w:r w:rsidRPr="009379CE">
        <w:rPr>
          <w:rFonts w:cs="Traditional Arabic"/>
          <w:sz w:val="32"/>
          <w:szCs w:val="32"/>
          <w:rtl/>
        </w:rPr>
        <w:t xml:space="preserve"> </w:t>
      </w:r>
      <w:r w:rsidRPr="009379CE">
        <w:rPr>
          <w:rFonts w:cs="Traditional Arabic" w:hint="eastAsia"/>
          <w:sz w:val="32"/>
          <w:szCs w:val="32"/>
          <w:rtl/>
        </w:rPr>
        <w:t>بن</w:t>
      </w:r>
      <w:r w:rsidRPr="009379CE">
        <w:rPr>
          <w:rFonts w:cs="Traditional Arabic"/>
          <w:sz w:val="32"/>
          <w:szCs w:val="32"/>
          <w:rtl/>
        </w:rPr>
        <w:t xml:space="preserve"> </w:t>
      </w:r>
      <w:r w:rsidRPr="009379CE">
        <w:rPr>
          <w:rFonts w:cs="Traditional Arabic" w:hint="eastAsia"/>
          <w:sz w:val="32"/>
          <w:szCs w:val="32"/>
          <w:rtl/>
        </w:rPr>
        <w:t>عبد</w:t>
      </w:r>
      <w:r w:rsidRPr="009379CE">
        <w:rPr>
          <w:rFonts w:cs="Traditional Arabic"/>
          <w:sz w:val="32"/>
          <w:szCs w:val="32"/>
          <w:rtl/>
        </w:rPr>
        <w:t xml:space="preserve"> </w:t>
      </w:r>
      <w:r w:rsidRPr="009379CE">
        <w:rPr>
          <w:rFonts w:cs="Traditional Arabic" w:hint="eastAsia"/>
          <w:sz w:val="32"/>
          <w:szCs w:val="32"/>
          <w:rtl/>
        </w:rPr>
        <w:t>الرحمن</w:t>
      </w:r>
      <w:r w:rsidRPr="009379CE">
        <w:rPr>
          <w:rFonts w:cs="Traditional Arabic"/>
          <w:sz w:val="32"/>
          <w:szCs w:val="32"/>
          <w:rtl/>
        </w:rPr>
        <w:t xml:space="preserve"> </w:t>
      </w:r>
      <w:r w:rsidRPr="009379CE">
        <w:rPr>
          <w:rFonts w:cs="Traditional Arabic" w:hint="eastAsia"/>
          <w:sz w:val="32"/>
          <w:szCs w:val="32"/>
          <w:rtl/>
        </w:rPr>
        <w:t>بن</w:t>
      </w:r>
      <w:r w:rsidRPr="009379CE">
        <w:rPr>
          <w:rFonts w:cs="Traditional Arabic"/>
          <w:sz w:val="32"/>
          <w:szCs w:val="32"/>
          <w:rtl/>
        </w:rPr>
        <w:t xml:space="preserve"> </w:t>
      </w:r>
      <w:r w:rsidRPr="009379CE">
        <w:rPr>
          <w:rFonts w:cs="Traditional Arabic" w:hint="eastAsia"/>
          <w:sz w:val="32"/>
          <w:szCs w:val="32"/>
          <w:rtl/>
        </w:rPr>
        <w:t>أبي</w:t>
      </w:r>
      <w:r w:rsidRPr="009379CE">
        <w:rPr>
          <w:rFonts w:cs="Traditional Arabic"/>
          <w:sz w:val="32"/>
          <w:szCs w:val="32"/>
          <w:rtl/>
        </w:rPr>
        <w:t xml:space="preserve"> </w:t>
      </w:r>
      <w:r w:rsidRPr="009379CE">
        <w:rPr>
          <w:rFonts w:cs="Traditional Arabic" w:hint="eastAsia"/>
          <w:sz w:val="32"/>
          <w:szCs w:val="32"/>
          <w:rtl/>
        </w:rPr>
        <w:t>بكر</w:t>
      </w:r>
      <w:r w:rsidRPr="009379CE">
        <w:rPr>
          <w:rFonts w:cs="Traditional Arabic"/>
          <w:sz w:val="32"/>
          <w:szCs w:val="32"/>
          <w:rtl/>
        </w:rPr>
        <w:t xml:space="preserve"> </w:t>
      </w:r>
      <w:r w:rsidRPr="009379CE">
        <w:rPr>
          <w:rFonts w:cs="Traditional Arabic" w:hint="eastAsia"/>
          <w:sz w:val="32"/>
          <w:szCs w:val="32"/>
          <w:rtl/>
        </w:rPr>
        <w:t>الصديق</w:t>
      </w:r>
      <w:r>
        <w:rPr>
          <w:rFonts w:cs="Traditional Arabic" w:hint="cs"/>
          <w:sz w:val="32"/>
          <w:szCs w:val="32"/>
          <w:rtl/>
        </w:rPr>
        <w:t xml:space="preserve"> </w:t>
      </w:r>
      <w:r w:rsidRPr="009379CE">
        <w:rPr>
          <w:rFonts w:cs="Traditional Arabic" w:hint="eastAsia"/>
          <w:sz w:val="32"/>
          <w:szCs w:val="32"/>
          <w:rtl/>
        </w:rPr>
        <w:t>،</w:t>
      </w:r>
      <w:r w:rsidRPr="009379CE">
        <w:rPr>
          <w:rFonts w:cs="Traditional Arabic"/>
          <w:sz w:val="32"/>
          <w:szCs w:val="32"/>
          <w:rtl/>
        </w:rPr>
        <w:t xml:space="preserve"> </w:t>
      </w:r>
      <w:r w:rsidRPr="009379CE">
        <w:rPr>
          <w:rFonts w:cs="Traditional Arabic" w:hint="eastAsia"/>
          <w:sz w:val="32"/>
          <w:szCs w:val="32"/>
          <w:rtl/>
        </w:rPr>
        <w:t>ثم</w:t>
      </w:r>
      <w:r w:rsidRPr="009379CE">
        <w:rPr>
          <w:rFonts w:cs="Traditional Arabic"/>
          <w:sz w:val="32"/>
          <w:szCs w:val="32"/>
          <w:rtl/>
        </w:rPr>
        <w:t xml:space="preserve"> </w:t>
      </w:r>
      <w:r w:rsidRPr="009379CE">
        <w:rPr>
          <w:rFonts w:cs="Traditional Arabic" w:hint="eastAsia"/>
          <w:sz w:val="32"/>
          <w:szCs w:val="32"/>
          <w:rtl/>
        </w:rPr>
        <w:t>بعده</w:t>
      </w:r>
      <w:r w:rsidRPr="009379CE">
        <w:rPr>
          <w:rFonts w:cs="Traditional Arabic"/>
          <w:sz w:val="32"/>
          <w:szCs w:val="32"/>
          <w:rtl/>
        </w:rPr>
        <w:t xml:space="preserve"> </w:t>
      </w:r>
      <w:r w:rsidRPr="009379CE">
        <w:rPr>
          <w:rFonts w:cs="Traditional Arabic" w:hint="eastAsia"/>
          <w:sz w:val="32"/>
          <w:szCs w:val="32"/>
          <w:rtl/>
        </w:rPr>
        <w:t>أمير</w:t>
      </w:r>
      <w:r w:rsidRPr="009379CE">
        <w:rPr>
          <w:rFonts w:cs="Traditional Arabic"/>
          <w:sz w:val="32"/>
          <w:szCs w:val="32"/>
          <w:rtl/>
        </w:rPr>
        <w:t xml:space="preserve"> </w:t>
      </w:r>
      <w:r w:rsidRPr="009379CE">
        <w:rPr>
          <w:rFonts w:cs="Traditional Arabic" w:hint="eastAsia"/>
          <w:sz w:val="32"/>
          <w:szCs w:val="32"/>
          <w:rtl/>
        </w:rPr>
        <w:t>العراق</w:t>
      </w:r>
      <w:r w:rsidRPr="009379CE">
        <w:rPr>
          <w:rFonts w:cs="Traditional Arabic"/>
          <w:sz w:val="32"/>
          <w:szCs w:val="32"/>
          <w:rtl/>
        </w:rPr>
        <w:t xml:space="preserve"> </w:t>
      </w:r>
      <w:r w:rsidRPr="009379CE">
        <w:rPr>
          <w:rFonts w:cs="Traditional Arabic" w:hint="eastAsia"/>
          <w:sz w:val="32"/>
          <w:szCs w:val="32"/>
          <w:rtl/>
        </w:rPr>
        <w:t>مصعب</w:t>
      </w:r>
      <w:r>
        <w:rPr>
          <w:rFonts w:cs="Traditional Arabic" w:hint="cs"/>
          <w:sz w:val="32"/>
          <w:szCs w:val="32"/>
          <w:rtl/>
        </w:rPr>
        <w:t xml:space="preserve"> </w:t>
      </w:r>
      <w:r w:rsidRPr="009379CE">
        <w:rPr>
          <w:rFonts w:cs="Traditional Arabic" w:hint="eastAsia"/>
          <w:sz w:val="32"/>
          <w:szCs w:val="32"/>
          <w:rtl/>
        </w:rPr>
        <w:t>،</w:t>
      </w:r>
      <w:r w:rsidRPr="009379CE">
        <w:rPr>
          <w:rFonts w:cs="Traditional Arabic"/>
          <w:sz w:val="32"/>
          <w:szCs w:val="32"/>
          <w:rtl/>
        </w:rPr>
        <w:t xml:space="preserve"> </w:t>
      </w:r>
      <w:r w:rsidRPr="009379CE">
        <w:rPr>
          <w:rFonts w:cs="Traditional Arabic" w:hint="eastAsia"/>
          <w:sz w:val="32"/>
          <w:szCs w:val="32"/>
          <w:rtl/>
        </w:rPr>
        <w:t>فأصدقها</w:t>
      </w:r>
      <w:r w:rsidRPr="009379CE">
        <w:rPr>
          <w:rFonts w:cs="Traditional Arabic"/>
          <w:sz w:val="32"/>
          <w:szCs w:val="32"/>
          <w:rtl/>
        </w:rPr>
        <w:t xml:space="preserve"> </w:t>
      </w:r>
      <w:r w:rsidRPr="009379CE">
        <w:rPr>
          <w:rFonts w:cs="Traditional Arabic" w:hint="eastAsia"/>
          <w:sz w:val="32"/>
          <w:szCs w:val="32"/>
          <w:rtl/>
        </w:rPr>
        <w:t>مصعب</w:t>
      </w:r>
      <w:r w:rsidRPr="009379CE">
        <w:rPr>
          <w:rFonts w:cs="Traditional Arabic"/>
          <w:sz w:val="32"/>
          <w:szCs w:val="32"/>
          <w:rtl/>
        </w:rPr>
        <w:t xml:space="preserve"> </w:t>
      </w:r>
      <w:r w:rsidRPr="009379CE">
        <w:rPr>
          <w:rFonts w:cs="Traditional Arabic" w:hint="eastAsia"/>
          <w:sz w:val="32"/>
          <w:szCs w:val="32"/>
          <w:rtl/>
        </w:rPr>
        <w:t>مائة</w:t>
      </w:r>
      <w:r w:rsidRPr="009379CE">
        <w:rPr>
          <w:rFonts w:cs="Traditional Arabic"/>
          <w:sz w:val="32"/>
          <w:szCs w:val="32"/>
          <w:rtl/>
        </w:rPr>
        <w:t xml:space="preserve"> </w:t>
      </w:r>
      <w:r w:rsidRPr="009379CE">
        <w:rPr>
          <w:rFonts w:cs="Traditional Arabic" w:hint="eastAsia"/>
          <w:sz w:val="32"/>
          <w:szCs w:val="32"/>
          <w:rtl/>
        </w:rPr>
        <w:t>ألف</w:t>
      </w:r>
      <w:r w:rsidRPr="009379CE">
        <w:rPr>
          <w:rFonts w:cs="Traditional Arabic"/>
          <w:sz w:val="32"/>
          <w:szCs w:val="32"/>
          <w:rtl/>
        </w:rPr>
        <w:t xml:space="preserve"> </w:t>
      </w:r>
      <w:r w:rsidRPr="009379CE">
        <w:rPr>
          <w:rFonts w:cs="Traditional Arabic" w:hint="eastAsia"/>
          <w:sz w:val="32"/>
          <w:szCs w:val="32"/>
          <w:rtl/>
        </w:rPr>
        <w:t>دينار</w:t>
      </w:r>
      <w:r>
        <w:rPr>
          <w:rFonts w:cs="Traditional Arabic" w:hint="cs"/>
          <w:sz w:val="32"/>
          <w:szCs w:val="32"/>
          <w:rtl/>
        </w:rPr>
        <w:t xml:space="preserve"> ،</w:t>
      </w:r>
      <w:r w:rsidRPr="009379CE">
        <w:rPr>
          <w:rFonts w:cs="Traditional Arabic" w:hint="eastAsia"/>
          <w:sz w:val="32"/>
          <w:szCs w:val="32"/>
          <w:rtl/>
        </w:rPr>
        <w:t xml:space="preserve"> ولما</w:t>
      </w:r>
      <w:r w:rsidRPr="009379CE">
        <w:rPr>
          <w:rFonts w:cs="Traditional Arabic"/>
          <w:sz w:val="32"/>
          <w:szCs w:val="32"/>
          <w:rtl/>
        </w:rPr>
        <w:t xml:space="preserve"> </w:t>
      </w:r>
      <w:r w:rsidRPr="009379CE">
        <w:rPr>
          <w:rFonts w:cs="Traditional Arabic" w:hint="eastAsia"/>
          <w:sz w:val="32"/>
          <w:szCs w:val="32"/>
          <w:rtl/>
        </w:rPr>
        <w:t>قتل</w:t>
      </w:r>
      <w:r w:rsidRPr="009379CE">
        <w:rPr>
          <w:rFonts w:cs="Traditional Arabic"/>
          <w:sz w:val="32"/>
          <w:szCs w:val="32"/>
          <w:rtl/>
        </w:rPr>
        <w:t xml:space="preserve"> </w:t>
      </w:r>
      <w:r w:rsidRPr="009379CE">
        <w:rPr>
          <w:rFonts w:cs="Traditional Arabic" w:hint="eastAsia"/>
          <w:sz w:val="32"/>
          <w:szCs w:val="32"/>
          <w:rtl/>
        </w:rPr>
        <w:t>مصعب</w:t>
      </w:r>
      <w:r w:rsidRPr="009379CE">
        <w:rPr>
          <w:rFonts w:cs="Traditional Arabic"/>
          <w:sz w:val="32"/>
          <w:szCs w:val="32"/>
          <w:rtl/>
        </w:rPr>
        <w:t xml:space="preserve"> </w:t>
      </w:r>
      <w:r w:rsidRPr="009379CE">
        <w:rPr>
          <w:rFonts w:cs="Traditional Arabic" w:hint="eastAsia"/>
          <w:sz w:val="32"/>
          <w:szCs w:val="32"/>
          <w:rtl/>
        </w:rPr>
        <w:t>بن</w:t>
      </w:r>
      <w:r w:rsidRPr="009379CE">
        <w:rPr>
          <w:rFonts w:cs="Traditional Arabic"/>
          <w:sz w:val="32"/>
          <w:szCs w:val="32"/>
          <w:rtl/>
        </w:rPr>
        <w:t xml:space="preserve"> </w:t>
      </w:r>
      <w:r w:rsidRPr="009379CE">
        <w:rPr>
          <w:rFonts w:cs="Traditional Arabic" w:hint="eastAsia"/>
          <w:sz w:val="32"/>
          <w:szCs w:val="32"/>
          <w:rtl/>
        </w:rPr>
        <w:t>الزبير،</w:t>
      </w:r>
      <w:r w:rsidRPr="009379CE">
        <w:rPr>
          <w:rFonts w:cs="Traditional Arabic"/>
          <w:sz w:val="32"/>
          <w:szCs w:val="32"/>
          <w:rtl/>
        </w:rPr>
        <w:t xml:space="preserve"> </w:t>
      </w:r>
      <w:r w:rsidRPr="009379CE">
        <w:rPr>
          <w:rFonts w:cs="Traditional Arabic" w:hint="eastAsia"/>
          <w:sz w:val="32"/>
          <w:szCs w:val="32"/>
          <w:rtl/>
        </w:rPr>
        <w:t>تزوجها</w:t>
      </w:r>
      <w:r w:rsidRPr="009379CE">
        <w:rPr>
          <w:rFonts w:cs="Traditional Arabic"/>
          <w:sz w:val="32"/>
          <w:szCs w:val="32"/>
          <w:rtl/>
        </w:rPr>
        <w:t xml:space="preserve"> </w:t>
      </w:r>
      <w:r w:rsidRPr="009379CE">
        <w:rPr>
          <w:rFonts w:cs="Traditional Arabic" w:hint="eastAsia"/>
          <w:sz w:val="32"/>
          <w:szCs w:val="32"/>
          <w:rtl/>
        </w:rPr>
        <w:t>عمر</w:t>
      </w:r>
      <w:r w:rsidRPr="009379CE">
        <w:rPr>
          <w:rFonts w:cs="Traditional Arabic"/>
          <w:sz w:val="32"/>
          <w:szCs w:val="32"/>
          <w:rtl/>
        </w:rPr>
        <w:t xml:space="preserve"> </w:t>
      </w:r>
      <w:r w:rsidRPr="009379CE">
        <w:rPr>
          <w:rFonts w:cs="Traditional Arabic" w:hint="eastAsia"/>
          <w:sz w:val="32"/>
          <w:szCs w:val="32"/>
          <w:rtl/>
        </w:rPr>
        <w:t>بن</w:t>
      </w:r>
      <w:r w:rsidRPr="009379CE">
        <w:rPr>
          <w:rFonts w:cs="Traditional Arabic"/>
          <w:sz w:val="32"/>
          <w:szCs w:val="32"/>
          <w:rtl/>
        </w:rPr>
        <w:t xml:space="preserve"> </w:t>
      </w:r>
      <w:r w:rsidRPr="009379CE">
        <w:rPr>
          <w:rFonts w:cs="Traditional Arabic" w:hint="eastAsia"/>
          <w:sz w:val="32"/>
          <w:szCs w:val="32"/>
          <w:rtl/>
        </w:rPr>
        <w:t>عبيد</w:t>
      </w:r>
      <w:r w:rsidRPr="009379CE">
        <w:rPr>
          <w:rFonts w:cs="Traditional Arabic"/>
          <w:sz w:val="32"/>
          <w:szCs w:val="32"/>
          <w:rtl/>
        </w:rPr>
        <w:t xml:space="preserve"> </w:t>
      </w:r>
      <w:r w:rsidRPr="009379CE">
        <w:rPr>
          <w:rFonts w:cs="Traditional Arabic" w:hint="eastAsia"/>
          <w:sz w:val="32"/>
          <w:szCs w:val="32"/>
          <w:rtl/>
        </w:rPr>
        <w:t>الله</w:t>
      </w:r>
      <w:r w:rsidRPr="009379CE">
        <w:rPr>
          <w:rFonts w:cs="Traditional Arabic"/>
          <w:sz w:val="32"/>
          <w:szCs w:val="32"/>
          <w:rtl/>
        </w:rPr>
        <w:t xml:space="preserve"> </w:t>
      </w:r>
      <w:r w:rsidRPr="009379CE">
        <w:rPr>
          <w:rFonts w:cs="Traditional Arabic" w:hint="eastAsia"/>
          <w:sz w:val="32"/>
          <w:szCs w:val="32"/>
          <w:rtl/>
        </w:rPr>
        <w:t>التيمي</w:t>
      </w:r>
      <w:r>
        <w:rPr>
          <w:rFonts w:cs="Traditional Arabic" w:hint="cs"/>
          <w:sz w:val="32"/>
          <w:szCs w:val="32"/>
          <w:rtl/>
        </w:rPr>
        <w:t xml:space="preserve"> </w:t>
      </w:r>
      <w:r w:rsidRPr="009379CE">
        <w:rPr>
          <w:rFonts w:cs="Traditional Arabic" w:hint="eastAsia"/>
          <w:sz w:val="32"/>
          <w:szCs w:val="32"/>
          <w:rtl/>
        </w:rPr>
        <w:t>،</w:t>
      </w:r>
      <w:r w:rsidRPr="009379CE">
        <w:rPr>
          <w:rFonts w:cs="Traditional Arabic"/>
          <w:sz w:val="32"/>
          <w:szCs w:val="32"/>
          <w:rtl/>
        </w:rPr>
        <w:t xml:space="preserve"> </w:t>
      </w:r>
      <w:r w:rsidRPr="009379CE">
        <w:rPr>
          <w:rFonts w:cs="Traditional Arabic" w:hint="eastAsia"/>
          <w:sz w:val="32"/>
          <w:szCs w:val="32"/>
          <w:rtl/>
        </w:rPr>
        <w:t>فأصدقها</w:t>
      </w:r>
      <w:r w:rsidRPr="009379CE">
        <w:rPr>
          <w:rFonts w:cs="Traditional Arabic"/>
          <w:sz w:val="32"/>
          <w:szCs w:val="32"/>
          <w:rtl/>
        </w:rPr>
        <w:t xml:space="preserve"> </w:t>
      </w:r>
      <w:r w:rsidRPr="009379CE">
        <w:rPr>
          <w:rFonts w:cs="Traditional Arabic" w:hint="eastAsia"/>
          <w:sz w:val="32"/>
          <w:szCs w:val="32"/>
          <w:rtl/>
        </w:rPr>
        <w:t>ألف</w:t>
      </w:r>
      <w:r w:rsidRPr="009379CE">
        <w:rPr>
          <w:rFonts w:cs="Traditional Arabic"/>
          <w:sz w:val="32"/>
          <w:szCs w:val="32"/>
          <w:rtl/>
        </w:rPr>
        <w:t xml:space="preserve"> </w:t>
      </w:r>
      <w:r w:rsidRPr="009379CE">
        <w:rPr>
          <w:rFonts w:cs="Traditional Arabic" w:hint="eastAsia"/>
          <w:sz w:val="32"/>
          <w:szCs w:val="32"/>
          <w:rtl/>
        </w:rPr>
        <w:t>ألف</w:t>
      </w:r>
      <w:r w:rsidRPr="009379CE">
        <w:rPr>
          <w:rFonts w:cs="Traditional Arabic"/>
          <w:sz w:val="32"/>
          <w:szCs w:val="32"/>
          <w:rtl/>
        </w:rPr>
        <w:t xml:space="preserve"> </w:t>
      </w:r>
      <w:r w:rsidRPr="009379CE">
        <w:rPr>
          <w:rFonts w:cs="Traditional Arabic" w:hint="eastAsia"/>
          <w:sz w:val="32"/>
          <w:szCs w:val="32"/>
          <w:rtl/>
        </w:rPr>
        <w:t>درهم</w:t>
      </w:r>
      <w:r>
        <w:rPr>
          <w:rFonts w:cs="Traditional Arabic" w:hint="cs"/>
          <w:sz w:val="32"/>
          <w:szCs w:val="32"/>
          <w:rtl/>
        </w:rPr>
        <w:t xml:space="preserve"> ؛ وفي هذا يقول الشاعر :</w:t>
      </w:r>
    </w:p>
    <w:p w:rsidR="00AC3250" w:rsidRPr="009379CE" w:rsidRDefault="00AC3250" w:rsidP="005A4727">
      <w:pPr>
        <w:autoSpaceDE w:val="0"/>
        <w:autoSpaceDN w:val="0"/>
        <w:adjustRightInd w:val="0"/>
        <w:spacing w:line="228" w:lineRule="auto"/>
        <w:jc w:val="both"/>
        <w:rPr>
          <w:rFonts w:cs="Traditional Arabic"/>
          <w:sz w:val="32"/>
          <w:szCs w:val="32"/>
          <w:rtl/>
        </w:rPr>
      </w:pPr>
      <w:r>
        <w:rPr>
          <w:rFonts w:cs="Traditional Arabic" w:hint="cs"/>
          <w:sz w:val="32"/>
          <w:szCs w:val="32"/>
          <w:rtl/>
        </w:rPr>
        <w:t>ب</w:t>
      </w:r>
      <w:r w:rsidRPr="009379CE">
        <w:rPr>
          <w:rFonts w:cs="Traditional Arabic" w:hint="eastAsia"/>
          <w:sz w:val="32"/>
          <w:szCs w:val="32"/>
          <w:rtl/>
        </w:rPr>
        <w:t>ضع</w:t>
      </w:r>
      <w:r w:rsidRPr="009379CE">
        <w:rPr>
          <w:rFonts w:cs="Traditional Arabic"/>
          <w:sz w:val="32"/>
          <w:szCs w:val="32"/>
          <w:rtl/>
        </w:rPr>
        <w:t xml:space="preserve"> </w:t>
      </w:r>
      <w:r w:rsidRPr="009379CE">
        <w:rPr>
          <w:rFonts w:cs="Traditional Arabic" w:hint="eastAsia"/>
          <w:sz w:val="32"/>
          <w:szCs w:val="32"/>
          <w:rtl/>
        </w:rPr>
        <w:t>الفتاة</w:t>
      </w:r>
      <w:r w:rsidRPr="009379CE">
        <w:rPr>
          <w:rFonts w:cs="Traditional Arabic"/>
          <w:sz w:val="32"/>
          <w:szCs w:val="32"/>
          <w:rtl/>
        </w:rPr>
        <w:t xml:space="preserve"> </w:t>
      </w:r>
      <w:r w:rsidRPr="009379CE">
        <w:rPr>
          <w:rFonts w:cs="Traditional Arabic" w:hint="eastAsia"/>
          <w:sz w:val="32"/>
          <w:szCs w:val="32"/>
          <w:rtl/>
        </w:rPr>
        <w:t>بألف</w:t>
      </w:r>
      <w:r w:rsidRPr="009379CE">
        <w:rPr>
          <w:rFonts w:cs="Traditional Arabic"/>
          <w:sz w:val="32"/>
          <w:szCs w:val="32"/>
          <w:rtl/>
        </w:rPr>
        <w:t xml:space="preserve"> </w:t>
      </w:r>
      <w:r w:rsidRPr="009379CE">
        <w:rPr>
          <w:rFonts w:cs="Traditional Arabic" w:hint="eastAsia"/>
          <w:sz w:val="32"/>
          <w:szCs w:val="32"/>
          <w:rtl/>
        </w:rPr>
        <w:t>ألف</w:t>
      </w:r>
      <w:r w:rsidRPr="009379CE">
        <w:rPr>
          <w:rFonts w:cs="Traditional Arabic"/>
          <w:sz w:val="32"/>
          <w:szCs w:val="32"/>
          <w:rtl/>
        </w:rPr>
        <w:t xml:space="preserve"> </w:t>
      </w:r>
      <w:r w:rsidRPr="009379CE">
        <w:rPr>
          <w:rFonts w:cs="Traditional Arabic" w:hint="eastAsia"/>
          <w:sz w:val="32"/>
          <w:szCs w:val="32"/>
          <w:rtl/>
        </w:rPr>
        <w:t>كامل</w:t>
      </w:r>
      <w:r w:rsidRPr="009379CE">
        <w:rPr>
          <w:rFonts w:cs="Traditional Arabic"/>
          <w:sz w:val="32"/>
          <w:szCs w:val="32"/>
          <w:rtl/>
        </w:rPr>
        <w:t xml:space="preserve"> ... </w:t>
      </w:r>
      <w:r w:rsidRPr="009379CE">
        <w:rPr>
          <w:rFonts w:cs="Traditional Arabic" w:hint="eastAsia"/>
          <w:sz w:val="32"/>
          <w:szCs w:val="32"/>
          <w:rtl/>
        </w:rPr>
        <w:t>وتبيت</w:t>
      </w:r>
      <w:r w:rsidRPr="009379CE">
        <w:rPr>
          <w:rFonts w:cs="Traditional Arabic"/>
          <w:sz w:val="32"/>
          <w:szCs w:val="32"/>
          <w:rtl/>
        </w:rPr>
        <w:t xml:space="preserve"> </w:t>
      </w:r>
      <w:r w:rsidRPr="009379CE">
        <w:rPr>
          <w:rFonts w:cs="Traditional Arabic" w:hint="eastAsia"/>
          <w:sz w:val="32"/>
          <w:szCs w:val="32"/>
          <w:rtl/>
        </w:rPr>
        <w:t>سادات</w:t>
      </w:r>
      <w:r w:rsidRPr="009379CE">
        <w:rPr>
          <w:rFonts w:cs="Traditional Arabic"/>
          <w:sz w:val="32"/>
          <w:szCs w:val="32"/>
          <w:rtl/>
        </w:rPr>
        <w:t xml:space="preserve"> </w:t>
      </w:r>
      <w:r w:rsidRPr="009379CE">
        <w:rPr>
          <w:rFonts w:cs="Traditional Arabic" w:hint="eastAsia"/>
          <w:sz w:val="32"/>
          <w:szCs w:val="32"/>
          <w:rtl/>
        </w:rPr>
        <w:t>الجيوش</w:t>
      </w:r>
      <w:r w:rsidRPr="009379CE">
        <w:rPr>
          <w:rFonts w:cs="Traditional Arabic"/>
          <w:sz w:val="32"/>
          <w:szCs w:val="32"/>
          <w:rtl/>
        </w:rPr>
        <w:t xml:space="preserve"> </w:t>
      </w:r>
      <w:r w:rsidRPr="009379CE">
        <w:rPr>
          <w:rFonts w:cs="Traditional Arabic" w:hint="eastAsia"/>
          <w:sz w:val="32"/>
          <w:szCs w:val="32"/>
          <w:rtl/>
        </w:rPr>
        <w:t>جياعا</w:t>
      </w:r>
    </w:p>
    <w:p w:rsidR="00AC3250" w:rsidRDefault="00AC3250" w:rsidP="005A4727">
      <w:pPr>
        <w:autoSpaceDE w:val="0"/>
        <w:autoSpaceDN w:val="0"/>
        <w:adjustRightInd w:val="0"/>
        <w:spacing w:line="228" w:lineRule="auto"/>
        <w:jc w:val="both"/>
        <w:rPr>
          <w:rFonts w:cs="Traditional Arabic"/>
          <w:sz w:val="32"/>
          <w:szCs w:val="32"/>
          <w:rtl/>
        </w:rPr>
      </w:pPr>
      <w:r w:rsidRPr="009379CE">
        <w:rPr>
          <w:rFonts w:cs="Traditional Arabic" w:hint="eastAsia"/>
          <w:sz w:val="32"/>
          <w:szCs w:val="32"/>
          <w:rtl/>
        </w:rPr>
        <w:t>قيل</w:t>
      </w:r>
      <w:r>
        <w:rPr>
          <w:rFonts w:cs="Traditional Arabic" w:hint="cs"/>
          <w:sz w:val="32"/>
          <w:szCs w:val="32"/>
          <w:rtl/>
        </w:rPr>
        <w:t xml:space="preserve"> </w:t>
      </w:r>
      <w:r w:rsidRPr="009379CE">
        <w:rPr>
          <w:rFonts w:cs="Traditional Arabic"/>
          <w:sz w:val="32"/>
          <w:szCs w:val="32"/>
          <w:rtl/>
        </w:rPr>
        <w:t xml:space="preserve">: </w:t>
      </w:r>
      <w:r w:rsidRPr="009379CE">
        <w:rPr>
          <w:rFonts w:cs="Traditional Arabic" w:hint="eastAsia"/>
          <w:sz w:val="32"/>
          <w:szCs w:val="32"/>
          <w:rtl/>
        </w:rPr>
        <w:t>وكانت</w:t>
      </w:r>
      <w:r w:rsidRPr="009379CE">
        <w:rPr>
          <w:rFonts w:cs="Traditional Arabic"/>
          <w:sz w:val="32"/>
          <w:szCs w:val="32"/>
          <w:rtl/>
        </w:rPr>
        <w:t xml:space="preserve"> </w:t>
      </w:r>
      <w:r w:rsidRPr="009379CE">
        <w:rPr>
          <w:rFonts w:cs="Traditional Arabic" w:hint="eastAsia"/>
          <w:sz w:val="32"/>
          <w:szCs w:val="32"/>
          <w:rtl/>
        </w:rPr>
        <w:t>أجمل</w:t>
      </w:r>
      <w:r w:rsidRPr="009379CE">
        <w:rPr>
          <w:rFonts w:cs="Traditional Arabic"/>
          <w:sz w:val="32"/>
          <w:szCs w:val="32"/>
          <w:rtl/>
        </w:rPr>
        <w:t xml:space="preserve"> </w:t>
      </w:r>
      <w:r w:rsidRPr="009379CE">
        <w:rPr>
          <w:rFonts w:cs="Traditional Arabic" w:hint="eastAsia"/>
          <w:sz w:val="32"/>
          <w:szCs w:val="32"/>
          <w:rtl/>
        </w:rPr>
        <w:t>نساء</w:t>
      </w:r>
      <w:r w:rsidRPr="009379CE">
        <w:rPr>
          <w:rFonts w:cs="Traditional Arabic"/>
          <w:sz w:val="32"/>
          <w:szCs w:val="32"/>
          <w:rtl/>
        </w:rPr>
        <w:t xml:space="preserve"> </w:t>
      </w:r>
      <w:r w:rsidRPr="009379CE">
        <w:rPr>
          <w:rFonts w:cs="Traditional Arabic" w:hint="eastAsia"/>
          <w:sz w:val="32"/>
          <w:szCs w:val="32"/>
          <w:rtl/>
        </w:rPr>
        <w:t>زمانها</w:t>
      </w:r>
      <w:r w:rsidRPr="009379CE">
        <w:rPr>
          <w:rFonts w:cs="Traditional Arabic"/>
          <w:sz w:val="32"/>
          <w:szCs w:val="32"/>
          <w:rtl/>
        </w:rPr>
        <w:t xml:space="preserve"> </w:t>
      </w:r>
      <w:r w:rsidRPr="009379CE">
        <w:rPr>
          <w:rFonts w:cs="Traditional Arabic" w:hint="eastAsia"/>
          <w:sz w:val="32"/>
          <w:szCs w:val="32"/>
          <w:rtl/>
        </w:rPr>
        <w:t>وأرأسهن</w:t>
      </w:r>
      <w:r>
        <w:rPr>
          <w:rFonts w:cs="Traditional Arabic" w:hint="cs"/>
          <w:sz w:val="32"/>
          <w:szCs w:val="32"/>
          <w:rtl/>
        </w:rPr>
        <w:t xml:space="preserve"> ، </w:t>
      </w:r>
      <w:r w:rsidRPr="009379CE">
        <w:rPr>
          <w:rFonts w:cs="Traditional Arabic" w:hint="eastAsia"/>
          <w:sz w:val="32"/>
          <w:szCs w:val="32"/>
          <w:rtl/>
        </w:rPr>
        <w:t>وحديثها</w:t>
      </w:r>
      <w:r w:rsidRPr="009379CE">
        <w:rPr>
          <w:rFonts w:cs="Traditional Arabic"/>
          <w:sz w:val="32"/>
          <w:szCs w:val="32"/>
          <w:rtl/>
        </w:rPr>
        <w:t xml:space="preserve"> </w:t>
      </w:r>
      <w:r w:rsidRPr="009379CE">
        <w:rPr>
          <w:rFonts w:cs="Traditional Arabic" w:hint="eastAsia"/>
          <w:sz w:val="32"/>
          <w:szCs w:val="32"/>
          <w:rtl/>
        </w:rPr>
        <w:t>مخرج</w:t>
      </w:r>
      <w:r w:rsidRPr="009379CE">
        <w:rPr>
          <w:rFonts w:cs="Traditional Arabic"/>
          <w:sz w:val="32"/>
          <w:szCs w:val="32"/>
          <w:rtl/>
        </w:rPr>
        <w:t xml:space="preserve"> </w:t>
      </w:r>
      <w:r w:rsidRPr="009379CE">
        <w:rPr>
          <w:rFonts w:cs="Traditional Arabic" w:hint="eastAsia"/>
          <w:sz w:val="32"/>
          <w:szCs w:val="32"/>
          <w:rtl/>
        </w:rPr>
        <w:t>في</w:t>
      </w:r>
      <w:r w:rsidRPr="009379CE">
        <w:rPr>
          <w:rFonts w:cs="Traditional Arabic"/>
          <w:sz w:val="32"/>
          <w:szCs w:val="32"/>
          <w:rtl/>
        </w:rPr>
        <w:t xml:space="preserve"> </w:t>
      </w:r>
      <w:r w:rsidRPr="009379CE">
        <w:rPr>
          <w:rFonts w:cs="Traditional Arabic" w:hint="eastAsia"/>
          <w:sz w:val="32"/>
          <w:szCs w:val="32"/>
          <w:rtl/>
        </w:rPr>
        <w:t>الصحاح</w:t>
      </w:r>
      <w:r>
        <w:rPr>
          <w:rFonts w:cs="Traditional Arabic" w:hint="cs"/>
          <w:sz w:val="32"/>
          <w:szCs w:val="32"/>
          <w:rtl/>
        </w:rPr>
        <w:t xml:space="preserve"> .</w:t>
      </w:r>
    </w:p>
    <w:p w:rsidR="00AC3250" w:rsidRPr="004B25BA" w:rsidRDefault="00AC3250" w:rsidP="005A4727">
      <w:pPr>
        <w:autoSpaceDE w:val="0"/>
        <w:autoSpaceDN w:val="0"/>
        <w:adjustRightInd w:val="0"/>
        <w:spacing w:line="228" w:lineRule="auto"/>
        <w:jc w:val="both"/>
        <w:rPr>
          <w:rFonts w:cs="Traditional Arabic"/>
          <w:sz w:val="32"/>
          <w:szCs w:val="32"/>
        </w:rPr>
      </w:pPr>
      <w:r>
        <w:rPr>
          <w:rFonts w:cs="Traditional Arabic" w:hint="cs"/>
          <w:sz w:val="32"/>
          <w:szCs w:val="32"/>
          <w:rtl/>
        </w:rPr>
        <w:tab/>
        <w:t>انظر : الطبقات الكبرى : 8/467 ، سير أعلام النبلاء : 4/369 .</w:t>
      </w:r>
    </w:p>
  </w:footnote>
  <w:footnote w:id="2676">
    <w:p w:rsidR="00AC3250" w:rsidRDefault="00AC3250" w:rsidP="005A4727">
      <w:pPr>
        <w:pStyle w:val="a3"/>
        <w:spacing w:line="228" w:lineRule="auto"/>
        <w:jc w:val="both"/>
        <w:rPr>
          <w:rFonts w:cs="Traditional Arabic"/>
          <w:sz w:val="32"/>
          <w:szCs w:val="32"/>
          <w:rtl/>
        </w:rPr>
      </w:pPr>
      <w:r w:rsidRPr="004B25BA">
        <w:rPr>
          <w:rStyle w:val="a4"/>
        </w:rPr>
        <w:footnoteRef/>
      </w:r>
      <w:r w:rsidRPr="004B25BA">
        <w:rPr>
          <w:rStyle w:val="a4"/>
          <w:rtl/>
        </w:rPr>
        <w:t xml:space="preserve"> </w:t>
      </w:r>
      <w:r w:rsidRPr="004B25BA">
        <w:rPr>
          <w:rStyle w:val="a4"/>
          <w:rFonts w:hint="cs"/>
          <w:rtl/>
        </w:rPr>
        <w:t>)</w:t>
      </w:r>
      <w:r w:rsidRPr="004B25BA">
        <w:rPr>
          <w:rFonts w:cs="Traditional Arabic" w:hint="cs"/>
          <w:sz w:val="32"/>
          <w:szCs w:val="32"/>
          <w:rtl/>
        </w:rPr>
        <w:t xml:space="preserve"> هو :</w:t>
      </w:r>
      <w:r>
        <w:rPr>
          <w:rFonts w:hint="cs"/>
          <w:rtl/>
        </w:rPr>
        <w:t xml:space="preserve"> </w:t>
      </w:r>
      <w:bookmarkStart w:id="290" w:name="ع58"/>
      <w:r w:rsidRPr="00731CC3">
        <w:rPr>
          <w:rFonts w:cs="Traditional Arabic" w:hint="eastAsia"/>
          <w:sz w:val="32"/>
          <w:szCs w:val="32"/>
          <w:rtl/>
        </w:rPr>
        <w:t>مصعب</w:t>
      </w:r>
      <w:r w:rsidRPr="00731CC3">
        <w:rPr>
          <w:rFonts w:cs="Traditional Arabic"/>
          <w:sz w:val="32"/>
          <w:szCs w:val="32"/>
          <w:rtl/>
        </w:rPr>
        <w:t xml:space="preserve"> </w:t>
      </w:r>
      <w:r w:rsidRPr="00731CC3">
        <w:rPr>
          <w:rFonts w:cs="Traditional Arabic" w:hint="eastAsia"/>
          <w:sz w:val="32"/>
          <w:szCs w:val="32"/>
          <w:rtl/>
        </w:rPr>
        <w:t>بن</w:t>
      </w:r>
      <w:r w:rsidRPr="00731CC3">
        <w:rPr>
          <w:rFonts w:cs="Traditional Arabic"/>
          <w:sz w:val="32"/>
          <w:szCs w:val="32"/>
          <w:rtl/>
        </w:rPr>
        <w:t xml:space="preserve"> </w:t>
      </w:r>
      <w:r w:rsidRPr="00731CC3">
        <w:rPr>
          <w:rFonts w:cs="Traditional Arabic" w:hint="eastAsia"/>
          <w:sz w:val="32"/>
          <w:szCs w:val="32"/>
          <w:rtl/>
        </w:rPr>
        <w:t>الزبير</w:t>
      </w:r>
      <w:r w:rsidRPr="00731CC3">
        <w:rPr>
          <w:rFonts w:cs="Traditional Arabic"/>
          <w:sz w:val="32"/>
          <w:szCs w:val="32"/>
          <w:rtl/>
        </w:rPr>
        <w:t xml:space="preserve"> </w:t>
      </w:r>
      <w:r w:rsidRPr="00731CC3">
        <w:rPr>
          <w:rFonts w:cs="Traditional Arabic" w:hint="eastAsia"/>
          <w:sz w:val="32"/>
          <w:szCs w:val="32"/>
          <w:rtl/>
        </w:rPr>
        <w:t>بن</w:t>
      </w:r>
      <w:r w:rsidRPr="00731CC3">
        <w:rPr>
          <w:rFonts w:cs="Traditional Arabic"/>
          <w:sz w:val="32"/>
          <w:szCs w:val="32"/>
          <w:rtl/>
        </w:rPr>
        <w:t xml:space="preserve"> </w:t>
      </w:r>
      <w:r w:rsidRPr="00731CC3">
        <w:rPr>
          <w:rFonts w:cs="Traditional Arabic" w:hint="eastAsia"/>
          <w:sz w:val="32"/>
          <w:szCs w:val="32"/>
          <w:rtl/>
        </w:rPr>
        <w:t>العوام</w:t>
      </w:r>
      <w:r w:rsidRPr="00731CC3">
        <w:rPr>
          <w:rFonts w:cs="Traditional Arabic"/>
          <w:sz w:val="32"/>
          <w:szCs w:val="32"/>
          <w:rtl/>
        </w:rPr>
        <w:t xml:space="preserve"> </w:t>
      </w:r>
      <w:bookmarkEnd w:id="290"/>
      <w:r w:rsidRPr="00731CC3">
        <w:rPr>
          <w:rFonts w:cs="Traditional Arabic" w:hint="eastAsia"/>
          <w:sz w:val="32"/>
          <w:szCs w:val="32"/>
          <w:rtl/>
        </w:rPr>
        <w:t>القرشي</w:t>
      </w:r>
      <w:r w:rsidRPr="00731CC3">
        <w:rPr>
          <w:rFonts w:cs="Traditional Arabic"/>
          <w:sz w:val="32"/>
          <w:szCs w:val="32"/>
          <w:rtl/>
        </w:rPr>
        <w:t xml:space="preserve"> </w:t>
      </w:r>
      <w:r w:rsidRPr="00731CC3">
        <w:rPr>
          <w:rFonts w:cs="Traditional Arabic" w:hint="eastAsia"/>
          <w:sz w:val="32"/>
          <w:szCs w:val="32"/>
          <w:rtl/>
        </w:rPr>
        <w:t>الأسدي</w:t>
      </w:r>
      <w:r w:rsidRPr="00731CC3">
        <w:rPr>
          <w:rFonts w:cs="Traditional Arabic" w:hint="cs"/>
          <w:sz w:val="32"/>
          <w:szCs w:val="32"/>
          <w:rtl/>
        </w:rPr>
        <w:t xml:space="preserve"> ، أمير العراقين ، و</w:t>
      </w:r>
      <w:r w:rsidRPr="00731CC3">
        <w:rPr>
          <w:rFonts w:cs="Traditional Arabic" w:hint="eastAsia"/>
          <w:sz w:val="32"/>
          <w:szCs w:val="32"/>
          <w:rtl/>
        </w:rPr>
        <w:t>كان</w:t>
      </w:r>
      <w:r w:rsidRPr="00731CC3">
        <w:rPr>
          <w:rFonts w:cs="Traditional Arabic"/>
          <w:sz w:val="32"/>
          <w:szCs w:val="32"/>
          <w:rtl/>
        </w:rPr>
        <w:t xml:space="preserve"> </w:t>
      </w:r>
      <w:r w:rsidRPr="00731CC3">
        <w:rPr>
          <w:rFonts w:cs="Traditional Arabic" w:hint="eastAsia"/>
          <w:sz w:val="32"/>
          <w:szCs w:val="32"/>
          <w:rtl/>
        </w:rPr>
        <w:t>فارسا</w:t>
      </w:r>
      <w:r w:rsidRPr="00731CC3">
        <w:rPr>
          <w:rFonts w:cs="Traditional Arabic"/>
          <w:sz w:val="32"/>
          <w:szCs w:val="32"/>
          <w:rtl/>
        </w:rPr>
        <w:t xml:space="preserve"> </w:t>
      </w:r>
      <w:r>
        <w:rPr>
          <w:rFonts w:cs="Traditional Arabic" w:hint="eastAsia"/>
          <w:sz w:val="32"/>
          <w:szCs w:val="32"/>
          <w:rtl/>
        </w:rPr>
        <w:t>شجاعا</w:t>
      </w:r>
      <w:r>
        <w:rPr>
          <w:rFonts w:cs="Traditional Arabic" w:hint="cs"/>
          <w:sz w:val="32"/>
          <w:szCs w:val="32"/>
          <w:rtl/>
        </w:rPr>
        <w:t xml:space="preserve"> </w:t>
      </w:r>
      <w:r w:rsidRPr="00731CC3">
        <w:rPr>
          <w:rFonts w:cs="Traditional Arabic" w:hint="eastAsia"/>
          <w:sz w:val="32"/>
          <w:szCs w:val="32"/>
          <w:rtl/>
        </w:rPr>
        <w:t>جميلا</w:t>
      </w:r>
      <w:r>
        <w:rPr>
          <w:rFonts w:cs="Traditional Arabic" w:hint="cs"/>
          <w:sz w:val="32"/>
          <w:szCs w:val="32"/>
          <w:rtl/>
        </w:rPr>
        <w:t xml:space="preserve"> </w:t>
      </w:r>
      <w:r w:rsidRPr="00731CC3">
        <w:rPr>
          <w:rFonts w:cs="Traditional Arabic"/>
          <w:sz w:val="32"/>
          <w:szCs w:val="32"/>
          <w:rtl/>
        </w:rPr>
        <w:t xml:space="preserve"> </w:t>
      </w:r>
      <w:r w:rsidRPr="00731CC3">
        <w:rPr>
          <w:rFonts w:cs="Traditional Arabic" w:hint="eastAsia"/>
          <w:sz w:val="32"/>
          <w:szCs w:val="32"/>
          <w:rtl/>
        </w:rPr>
        <w:t>وسيما</w:t>
      </w:r>
      <w:r>
        <w:rPr>
          <w:rFonts w:cs="Traditional Arabic" w:hint="cs"/>
          <w:sz w:val="32"/>
          <w:szCs w:val="32"/>
          <w:rtl/>
        </w:rPr>
        <w:t xml:space="preserve"> </w:t>
      </w:r>
      <w:r w:rsidRPr="00731CC3">
        <w:rPr>
          <w:rFonts w:cs="Traditional Arabic" w:hint="eastAsia"/>
          <w:sz w:val="32"/>
          <w:szCs w:val="32"/>
          <w:rtl/>
        </w:rPr>
        <w:t>،</w:t>
      </w:r>
      <w:r w:rsidRPr="00731CC3">
        <w:rPr>
          <w:rFonts w:cs="Traditional Arabic"/>
          <w:sz w:val="32"/>
          <w:szCs w:val="32"/>
          <w:rtl/>
        </w:rPr>
        <w:t xml:space="preserve"> </w:t>
      </w:r>
      <w:r w:rsidRPr="00731CC3">
        <w:rPr>
          <w:rFonts w:cs="Traditional Arabic" w:hint="eastAsia"/>
          <w:sz w:val="32"/>
          <w:szCs w:val="32"/>
          <w:rtl/>
        </w:rPr>
        <w:t>وكان</w:t>
      </w:r>
      <w:r w:rsidRPr="00731CC3">
        <w:rPr>
          <w:rFonts w:cs="Traditional Arabic"/>
          <w:sz w:val="32"/>
          <w:szCs w:val="32"/>
          <w:rtl/>
        </w:rPr>
        <w:t xml:space="preserve"> </w:t>
      </w:r>
      <w:r w:rsidRPr="00731CC3">
        <w:rPr>
          <w:rFonts w:cs="Traditional Arabic" w:hint="eastAsia"/>
          <w:sz w:val="32"/>
          <w:szCs w:val="32"/>
          <w:rtl/>
        </w:rPr>
        <w:t>سفاكا</w:t>
      </w:r>
      <w:r w:rsidRPr="00731CC3">
        <w:rPr>
          <w:rFonts w:cs="Traditional Arabic"/>
          <w:sz w:val="32"/>
          <w:szCs w:val="32"/>
          <w:rtl/>
        </w:rPr>
        <w:t xml:space="preserve"> </w:t>
      </w:r>
      <w:r w:rsidRPr="00731CC3">
        <w:rPr>
          <w:rFonts w:cs="Traditional Arabic" w:hint="eastAsia"/>
          <w:sz w:val="32"/>
          <w:szCs w:val="32"/>
          <w:rtl/>
        </w:rPr>
        <w:t>للدماء</w:t>
      </w:r>
      <w:r w:rsidRPr="00731CC3">
        <w:rPr>
          <w:rFonts w:cs="Traditional Arabic" w:hint="cs"/>
          <w:sz w:val="32"/>
          <w:szCs w:val="32"/>
          <w:rtl/>
        </w:rPr>
        <w:t xml:space="preserve"> ، قال الشعبي : "</w:t>
      </w:r>
      <w:r w:rsidRPr="00731CC3">
        <w:rPr>
          <w:rFonts w:cs="Traditional Arabic" w:hint="eastAsia"/>
          <w:sz w:val="32"/>
          <w:szCs w:val="32"/>
          <w:rtl/>
        </w:rPr>
        <w:t xml:space="preserve"> ما</w:t>
      </w:r>
      <w:r w:rsidRPr="00731CC3">
        <w:rPr>
          <w:rFonts w:cs="Traditional Arabic"/>
          <w:sz w:val="32"/>
          <w:szCs w:val="32"/>
          <w:rtl/>
        </w:rPr>
        <w:t xml:space="preserve"> </w:t>
      </w:r>
      <w:r w:rsidRPr="00731CC3">
        <w:rPr>
          <w:rFonts w:cs="Traditional Arabic" w:hint="eastAsia"/>
          <w:sz w:val="32"/>
          <w:szCs w:val="32"/>
          <w:rtl/>
        </w:rPr>
        <w:t>رأيت</w:t>
      </w:r>
      <w:r w:rsidRPr="00731CC3">
        <w:rPr>
          <w:rFonts w:cs="Traditional Arabic"/>
          <w:sz w:val="32"/>
          <w:szCs w:val="32"/>
          <w:rtl/>
        </w:rPr>
        <w:t xml:space="preserve"> </w:t>
      </w:r>
      <w:r w:rsidRPr="00731CC3">
        <w:rPr>
          <w:rFonts w:cs="Traditional Arabic" w:hint="eastAsia"/>
          <w:sz w:val="32"/>
          <w:szCs w:val="32"/>
          <w:rtl/>
        </w:rPr>
        <w:t>أميرا</w:t>
      </w:r>
      <w:r w:rsidRPr="00731CC3">
        <w:rPr>
          <w:rFonts w:cs="Traditional Arabic"/>
          <w:sz w:val="32"/>
          <w:szCs w:val="32"/>
          <w:rtl/>
        </w:rPr>
        <w:t xml:space="preserve"> </w:t>
      </w:r>
      <w:r w:rsidRPr="00731CC3">
        <w:rPr>
          <w:rFonts w:cs="Traditional Arabic" w:hint="eastAsia"/>
          <w:sz w:val="32"/>
          <w:szCs w:val="32"/>
          <w:rtl/>
        </w:rPr>
        <w:t>قط</w:t>
      </w:r>
      <w:r w:rsidRPr="00731CC3">
        <w:rPr>
          <w:rFonts w:cs="Traditional Arabic"/>
          <w:sz w:val="32"/>
          <w:szCs w:val="32"/>
          <w:rtl/>
        </w:rPr>
        <w:t xml:space="preserve"> </w:t>
      </w:r>
      <w:r w:rsidRPr="00731CC3">
        <w:rPr>
          <w:rFonts w:cs="Traditional Arabic" w:hint="eastAsia"/>
          <w:sz w:val="32"/>
          <w:szCs w:val="32"/>
          <w:rtl/>
        </w:rPr>
        <w:t>على</w:t>
      </w:r>
      <w:r w:rsidRPr="00731CC3">
        <w:rPr>
          <w:rFonts w:cs="Traditional Arabic"/>
          <w:sz w:val="32"/>
          <w:szCs w:val="32"/>
          <w:rtl/>
        </w:rPr>
        <w:t xml:space="preserve"> </w:t>
      </w:r>
      <w:r w:rsidRPr="00731CC3">
        <w:rPr>
          <w:rFonts w:cs="Traditional Arabic" w:hint="eastAsia"/>
          <w:sz w:val="32"/>
          <w:szCs w:val="32"/>
          <w:rtl/>
        </w:rPr>
        <w:t>منبر</w:t>
      </w:r>
      <w:r w:rsidRPr="00731CC3">
        <w:rPr>
          <w:rFonts w:cs="Traditional Arabic"/>
          <w:sz w:val="32"/>
          <w:szCs w:val="32"/>
          <w:rtl/>
        </w:rPr>
        <w:t xml:space="preserve"> </w:t>
      </w:r>
      <w:r w:rsidRPr="00731CC3">
        <w:rPr>
          <w:rFonts w:cs="Traditional Arabic" w:hint="eastAsia"/>
          <w:sz w:val="32"/>
          <w:szCs w:val="32"/>
          <w:rtl/>
        </w:rPr>
        <w:t>أحسن</w:t>
      </w:r>
      <w:r w:rsidRPr="00731CC3">
        <w:rPr>
          <w:rFonts w:cs="Traditional Arabic"/>
          <w:sz w:val="32"/>
          <w:szCs w:val="32"/>
          <w:rtl/>
        </w:rPr>
        <w:t xml:space="preserve"> </w:t>
      </w:r>
      <w:r w:rsidRPr="00731CC3">
        <w:rPr>
          <w:rFonts w:cs="Traditional Arabic" w:hint="eastAsia"/>
          <w:sz w:val="32"/>
          <w:szCs w:val="32"/>
          <w:rtl/>
        </w:rPr>
        <w:t>من</w:t>
      </w:r>
      <w:r w:rsidRPr="00731CC3">
        <w:rPr>
          <w:rFonts w:cs="Traditional Arabic"/>
          <w:sz w:val="32"/>
          <w:szCs w:val="32"/>
          <w:rtl/>
        </w:rPr>
        <w:t xml:space="preserve"> </w:t>
      </w:r>
      <w:r w:rsidRPr="00731CC3">
        <w:rPr>
          <w:rFonts w:cs="Traditional Arabic" w:hint="eastAsia"/>
          <w:sz w:val="32"/>
          <w:szCs w:val="32"/>
          <w:rtl/>
        </w:rPr>
        <w:t>مصعب</w:t>
      </w:r>
      <w:r w:rsidRPr="00731CC3">
        <w:rPr>
          <w:rFonts w:cs="Traditional Arabic" w:hint="cs"/>
          <w:sz w:val="32"/>
          <w:szCs w:val="32"/>
          <w:rtl/>
        </w:rPr>
        <w:t xml:space="preserve"> " </w:t>
      </w:r>
      <w:r>
        <w:rPr>
          <w:rFonts w:cs="Traditional Arabic" w:hint="cs"/>
          <w:sz w:val="32"/>
          <w:szCs w:val="32"/>
          <w:rtl/>
        </w:rPr>
        <w:t>، وتمنى في حجر الكعبة : إمرة العراق وأن يجمع بين عائشة بنت طلحة وسكينة بنت الحسين فنال ذلك .</w:t>
      </w:r>
    </w:p>
    <w:p w:rsidR="00AC3250" w:rsidRPr="00731CC3" w:rsidRDefault="00AC3250" w:rsidP="005A4727">
      <w:pPr>
        <w:pStyle w:val="a3"/>
        <w:spacing w:line="228" w:lineRule="auto"/>
        <w:jc w:val="both"/>
        <w:rPr>
          <w:rFonts w:cs="Traditional Arabic"/>
          <w:sz w:val="32"/>
          <w:szCs w:val="32"/>
        </w:rPr>
      </w:pPr>
      <w:r>
        <w:rPr>
          <w:rFonts w:cs="Traditional Arabic" w:hint="cs"/>
          <w:sz w:val="32"/>
          <w:szCs w:val="32"/>
          <w:rtl/>
        </w:rPr>
        <w:tab/>
        <w:t>انظر : الطبقات الكبرى : 5/182 ، سير أعلام النبلاء : 4/140 .</w:t>
      </w:r>
    </w:p>
  </w:footnote>
  <w:footnote w:id="2677">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رواه عبد الرزاق في مصنفه : 6/444 ؛ ولفظه فيه : " فاستفتت بالمدينة : أن تكفر عن يمينها وتنكحه " , والدارقطني في سننه : 3/319 . </w:t>
      </w:r>
    </w:p>
  </w:footnote>
  <w:footnote w:id="2678">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الشرح الكبير لشمس الدين المقدسي : 23/255 . </w:t>
      </w:r>
    </w:p>
  </w:footnote>
  <w:footnote w:id="2679">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المغني : 11/113 . </w:t>
      </w:r>
    </w:p>
  </w:footnote>
  <w:footnote w:id="2680">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المرجع السابق .</w:t>
      </w:r>
    </w:p>
  </w:footnote>
  <w:footnote w:id="2681">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المبدع : 8/34 . </w:t>
      </w:r>
    </w:p>
  </w:footnote>
  <w:footnote w:id="2682">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المغني : 11/113 . </w:t>
      </w:r>
    </w:p>
  </w:footnote>
  <w:footnote w:id="2683">
    <w:p w:rsidR="00AC3250" w:rsidRPr="00B804C0" w:rsidRDefault="00AC3250" w:rsidP="005A4727">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مسائل الإمام أحمد برواية الكوسج : 2/119 , وانظر : مسائل الإمام أحمد برواية حرب : ص 199 , 264 . </w:t>
      </w:r>
    </w:p>
  </w:footnote>
  <w:footnote w:id="2684">
    <w:p w:rsidR="00AC3250" w:rsidRPr="00B804C0" w:rsidRDefault="00AC3250" w:rsidP="005A4727">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الهداية : ص 469 , الكافي : 4/549 , المحرر : 2/269 , الحاوي الصغير : ص 626 , الرعاية الصغرى : 2/255 , الوجيز : ص 389 , شرح الزركشي : 5/483 , المبدع : 8/33 , الإقناع : 4/84 , منتهى الإرادات : 4/357 . </w:t>
      </w:r>
    </w:p>
  </w:footnote>
  <w:footnote w:id="2685">
    <w:p w:rsidR="00AC3250" w:rsidRDefault="00AC3250" w:rsidP="005A4727">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الهداية : ص 470 , الكافي : 4/549 , المحرر : 2/269 , الحاوي الصغير : ص 627 , الرعاية الصغرى : 2/256 , الوجيز : ص 389 , الفروع : 9/180 , شرح الزركشي : 5/483 , المبدع : 8/33 , الإقناع : 4/84 , منتهى الإرادات : 4/357 .</w:t>
      </w:r>
    </w:p>
    <w:p w:rsidR="00AC3250" w:rsidRPr="00B804C0" w:rsidRDefault="00AC3250" w:rsidP="005A4727">
      <w:pPr>
        <w:pStyle w:val="a3"/>
        <w:spacing w:line="264" w:lineRule="auto"/>
        <w:ind w:firstLine="720"/>
        <w:jc w:val="both"/>
        <w:rPr>
          <w:rFonts w:cs="Traditional Arabic"/>
          <w:sz w:val="32"/>
          <w:szCs w:val="32"/>
          <w:rtl/>
        </w:rPr>
      </w:pPr>
      <w:r>
        <w:rPr>
          <w:rFonts w:cs="Traditional Arabic" w:hint="cs"/>
          <w:sz w:val="32"/>
          <w:szCs w:val="32"/>
          <w:rtl/>
        </w:rPr>
        <w:t xml:space="preserve">ولكن اختلفت الرواية عن الإمام فيما يلزمه من كفارة على روايتين : الأولى : تلزمه كفارة يمين وهي المذهب والمشهور , والأخرى : تلزمه كفارة ظهار , ويتخرّج : لا يلزمه شيء . </w:t>
      </w:r>
    </w:p>
  </w:footnote>
  <w:footnote w:id="2686">
    <w:p w:rsidR="00AC3250" w:rsidRPr="00B804C0" w:rsidRDefault="00AC3250" w:rsidP="005A4727">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23/250 . </w:t>
      </w:r>
    </w:p>
  </w:footnote>
  <w:footnote w:id="2687">
    <w:p w:rsidR="00AC3250" w:rsidRDefault="00AC3250" w:rsidP="005A4727">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وهو قول الجمهور من الحنفية والمالكية والشافعية والحنابلة . </w:t>
      </w:r>
    </w:p>
    <w:p w:rsidR="00AC3250" w:rsidRPr="00B804C0" w:rsidRDefault="00AC3250" w:rsidP="005A4727">
      <w:pPr>
        <w:pStyle w:val="a3"/>
        <w:spacing w:line="264" w:lineRule="auto"/>
        <w:ind w:firstLine="720"/>
        <w:jc w:val="both"/>
        <w:rPr>
          <w:rFonts w:cs="Traditional Arabic"/>
          <w:sz w:val="32"/>
          <w:szCs w:val="32"/>
          <w:rtl/>
        </w:rPr>
      </w:pPr>
      <w:r>
        <w:rPr>
          <w:rFonts w:cs="Traditional Arabic" w:hint="cs"/>
          <w:sz w:val="32"/>
          <w:szCs w:val="32"/>
          <w:rtl/>
        </w:rPr>
        <w:t xml:space="preserve">انظر : الهداية للمرغيناني : 5/333 , تبيين الحقائق : 3/205 , الشرح الكبير للدردير : 3/364 , مواهب الجليل : 5/423 , نهاية المطلب : 14/374 , البيان : 10/334 , المقنع : 23/249 , شرح الزركشي : 5/483 . </w:t>
      </w:r>
    </w:p>
  </w:footnote>
  <w:footnote w:id="2688">
    <w:p w:rsidR="00AC3250" w:rsidRPr="000B0E45" w:rsidRDefault="00AC3250" w:rsidP="005A4727">
      <w:pPr>
        <w:pStyle w:val="a3"/>
        <w:spacing w:line="264" w:lineRule="auto"/>
        <w:jc w:val="both"/>
        <w:rPr>
          <w:rFonts w:cs="Traditional Arabic"/>
          <w:sz w:val="32"/>
          <w:szCs w:val="32"/>
        </w:rPr>
      </w:pPr>
      <w:r w:rsidRPr="000B0E45">
        <w:rPr>
          <w:rStyle w:val="a4"/>
          <w:rFonts w:cs="Traditional Arabic"/>
          <w:sz w:val="32"/>
          <w:szCs w:val="32"/>
        </w:rPr>
        <w:footnoteRef/>
      </w:r>
      <w:r w:rsidRPr="000B0E45">
        <w:rPr>
          <w:rStyle w:val="a4"/>
          <w:rFonts w:cs="Traditional Arabic"/>
          <w:sz w:val="32"/>
          <w:szCs w:val="32"/>
          <w:rtl/>
        </w:rPr>
        <w:t xml:space="preserve"> </w:t>
      </w:r>
      <w:r w:rsidRPr="000B0E45">
        <w:rPr>
          <w:rStyle w:val="a4"/>
          <w:rFonts w:cs="Traditional Arabic" w:hint="cs"/>
          <w:sz w:val="32"/>
          <w:szCs w:val="32"/>
          <w:rtl/>
        </w:rPr>
        <w:t>)</w:t>
      </w:r>
      <w:r>
        <w:rPr>
          <w:rFonts w:hint="cs"/>
          <w:rtl/>
        </w:rPr>
        <w:t xml:space="preserve"> </w:t>
      </w:r>
      <w:r>
        <w:rPr>
          <w:rFonts w:cs="Traditional Arabic" w:hint="cs"/>
          <w:sz w:val="32"/>
          <w:szCs w:val="32"/>
          <w:rtl/>
        </w:rPr>
        <w:t xml:space="preserve">سورة المجادلة ؛ آية : 3 . </w:t>
      </w:r>
    </w:p>
  </w:footnote>
  <w:footnote w:id="2689">
    <w:p w:rsidR="00AC3250" w:rsidRPr="00B804C0" w:rsidRDefault="00AC3250" w:rsidP="005A4727">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تبيين الحقائق : 3/205 , البناية : 5/333 . </w:t>
      </w:r>
    </w:p>
  </w:footnote>
  <w:footnote w:id="2690">
    <w:p w:rsidR="00AC3250" w:rsidRPr="00B804C0" w:rsidRDefault="00AC3250" w:rsidP="005A4727">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البيان : 10/334 , روضة الطالبين : 6/237 . </w:t>
      </w:r>
    </w:p>
  </w:footnote>
  <w:footnote w:id="2691">
    <w:p w:rsidR="00AC3250" w:rsidRPr="00B804C0" w:rsidRDefault="00AC3250" w:rsidP="005A4727">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الكافي : 4/549 , الشرح الكبير لشمس الدين المقدسي : 23/250 . </w:t>
      </w:r>
    </w:p>
  </w:footnote>
  <w:footnote w:id="2692">
    <w:p w:rsidR="00AC3250" w:rsidRPr="00B804C0" w:rsidRDefault="00AC3250" w:rsidP="005A4727">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التاج والإكليل : 5/428 , حاشية الدسوقي : 3/364 . </w:t>
      </w:r>
    </w:p>
  </w:footnote>
  <w:footnote w:id="2693">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المبدع : 8/33 . </w:t>
      </w:r>
    </w:p>
  </w:footnote>
  <w:footnote w:id="2694">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المقدمات الممهدات : 1/609 . </w:t>
      </w:r>
    </w:p>
  </w:footnote>
  <w:footnote w:id="2695">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المغني : 11/68 . </w:t>
      </w:r>
    </w:p>
  </w:footnote>
  <w:footnote w:id="2696">
    <w:p w:rsidR="00AC3250" w:rsidRPr="00B804C0" w:rsidRDefault="00AC3250" w:rsidP="00877111">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مسائل الإمام أحمد برواية ابنه عبد الله : ص 302 , وانظر : مسائل الإمام أحمد برواية حرب : ص 264 . </w:t>
      </w:r>
    </w:p>
  </w:footnote>
  <w:footnote w:id="2697">
    <w:p w:rsidR="00AC3250" w:rsidRDefault="00AC3250" w:rsidP="00877111">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الهداية : ص 469 , المقنع : 23/249 , الكافي : 4/549 , المغني : 11/57 , الشرح الكبير : 23/249 , المحرر : 2/269 , الحاوي الصغير : ص 626 , الرعاية الصغرى : 2/255 , الوجيز : ص 389 , شرح الزركشي : 5/483 , المبدع : 8/33 , الإقناع : 4/84 , منتهى الإرادات : 4/357 . </w:t>
      </w:r>
    </w:p>
    <w:p w:rsidR="00AC3250" w:rsidRPr="00B804C0" w:rsidRDefault="00AC3250" w:rsidP="00877111">
      <w:pPr>
        <w:pStyle w:val="a3"/>
        <w:spacing w:line="264" w:lineRule="auto"/>
        <w:jc w:val="both"/>
        <w:rPr>
          <w:rFonts w:cs="Traditional Arabic"/>
          <w:sz w:val="32"/>
          <w:szCs w:val="32"/>
          <w:rtl/>
        </w:rPr>
      </w:pPr>
      <w:r>
        <w:rPr>
          <w:rFonts w:cs="Traditional Arabic" w:hint="cs"/>
          <w:sz w:val="32"/>
          <w:szCs w:val="32"/>
          <w:rtl/>
        </w:rPr>
        <w:t xml:space="preserve">وقد نص الأصحاب على مسألة أخرى هي منها بقولهم : وإذا ظاهر من زوجته الأمة فلم يكفر حتى ملكها , لم يجز له وطؤها حتى يكفر . </w:t>
      </w:r>
    </w:p>
  </w:footnote>
  <w:footnote w:id="2698">
    <w:p w:rsidR="00AC3250" w:rsidRPr="00B804C0" w:rsidRDefault="00AC3250" w:rsidP="00877111">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بيان مكانة الرواية في المبحث السابق . </w:t>
      </w:r>
    </w:p>
  </w:footnote>
  <w:footnote w:id="2699">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بدائع الصنائع : 3/368 , الهداية للمرغيناني : 5/333 , الشرح الكبير للدردير : 3/464, مواهب الجليل : 5/423 , نهاية المطلب : 14/473 , البيان : 10/334 , الكافي : 4/549 , المغني : 11/57 . </w:t>
      </w:r>
    </w:p>
  </w:footnote>
  <w:footnote w:id="2700">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سورة المجادلة ؛ آية : 3 . </w:t>
      </w:r>
    </w:p>
  </w:footnote>
  <w:footnote w:id="2701">
    <w:p w:rsidR="00AC3250" w:rsidRPr="00B804C0" w:rsidRDefault="00AC3250" w:rsidP="00877111">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في المبحث السابق دراسة مسألتي الفرق . </w:t>
      </w:r>
    </w:p>
  </w:footnote>
  <w:footnote w:id="2702">
    <w:p w:rsidR="00AC3250" w:rsidRPr="00B804C0" w:rsidRDefault="00AC3250" w:rsidP="00877111">
      <w:pPr>
        <w:pStyle w:val="a3"/>
        <w:spacing w:line="20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مسائل الإمام أحمد برواية ابن هانئ : ص 246 .  </w:t>
      </w:r>
    </w:p>
  </w:footnote>
  <w:footnote w:id="2703">
    <w:p w:rsidR="00AC3250" w:rsidRPr="00B804C0" w:rsidRDefault="00AC3250" w:rsidP="00877111">
      <w:pPr>
        <w:pStyle w:val="a3"/>
        <w:spacing w:line="20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مختصر الخرقي : ص 257 , الكافي : 4/559 , الوجيز :ص 390 , الإقناع : 4/86 , منتهى الإرادات : 4/358 . </w:t>
      </w:r>
    </w:p>
  </w:footnote>
  <w:footnote w:id="2704">
    <w:p w:rsidR="00AC3250" w:rsidRPr="00B804C0" w:rsidRDefault="00AC3250" w:rsidP="00877111">
      <w:pPr>
        <w:pStyle w:val="a3"/>
        <w:spacing w:line="20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مختصر الخرقي : ص 258 . </w:t>
      </w:r>
    </w:p>
  </w:footnote>
  <w:footnote w:id="2705">
    <w:p w:rsidR="00AC3250" w:rsidRPr="00B804C0" w:rsidRDefault="00AC3250" w:rsidP="00877111">
      <w:pPr>
        <w:pStyle w:val="a3"/>
        <w:spacing w:line="20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التذكرة : ص 265 . </w:t>
      </w:r>
    </w:p>
  </w:footnote>
  <w:footnote w:id="2706">
    <w:p w:rsidR="00AC3250" w:rsidRPr="00B804C0" w:rsidRDefault="00AC3250" w:rsidP="00877111">
      <w:pPr>
        <w:pStyle w:val="a3"/>
        <w:spacing w:line="20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الهداية : 474 . </w:t>
      </w:r>
    </w:p>
  </w:footnote>
  <w:footnote w:id="2707">
    <w:p w:rsidR="00AC3250" w:rsidRPr="00B804C0" w:rsidRDefault="00AC3250" w:rsidP="00877111">
      <w:pPr>
        <w:pStyle w:val="a3"/>
        <w:spacing w:line="20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630 . </w:t>
      </w:r>
    </w:p>
  </w:footnote>
  <w:footnote w:id="2708">
    <w:p w:rsidR="00AC3250" w:rsidRPr="00B804C0" w:rsidRDefault="00AC3250" w:rsidP="00877111">
      <w:pPr>
        <w:pStyle w:val="a3"/>
        <w:spacing w:line="20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2/259 . </w:t>
      </w:r>
    </w:p>
  </w:footnote>
  <w:footnote w:id="2709">
    <w:p w:rsidR="00AC3250" w:rsidRPr="00B804C0" w:rsidRDefault="00AC3250" w:rsidP="00877111">
      <w:pPr>
        <w:pStyle w:val="a3"/>
        <w:spacing w:line="20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391 .  </w:t>
      </w:r>
    </w:p>
  </w:footnote>
  <w:footnote w:id="2710">
    <w:p w:rsidR="00AC3250" w:rsidRPr="00B804C0" w:rsidRDefault="00AC3250" w:rsidP="00877111">
      <w:pPr>
        <w:pStyle w:val="a3"/>
        <w:spacing w:line="20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4/91 .  </w:t>
      </w:r>
    </w:p>
  </w:footnote>
  <w:footnote w:id="2711">
    <w:p w:rsidR="00AC3250" w:rsidRPr="00B804C0" w:rsidRDefault="00AC3250" w:rsidP="00877111">
      <w:pPr>
        <w:pStyle w:val="a3"/>
        <w:spacing w:line="20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4/364 . </w:t>
      </w:r>
    </w:p>
  </w:footnote>
  <w:footnote w:id="2712">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الهداية : ص 474 , المغني : 11/106 </w:t>
      </w:r>
      <w:r>
        <w:rPr>
          <w:rFonts w:cs="Traditional Arabic"/>
          <w:sz w:val="32"/>
          <w:szCs w:val="32"/>
          <w:rtl/>
        </w:rPr>
        <w:t>–</w:t>
      </w:r>
      <w:r>
        <w:rPr>
          <w:rFonts w:cs="Traditional Arabic" w:hint="cs"/>
          <w:sz w:val="32"/>
          <w:szCs w:val="32"/>
          <w:rtl/>
        </w:rPr>
        <w:t xml:space="preserve"> 107 , الحاوي الصغير : ص 630 , الرعاية الصغرى : 2/259  , شرح الزركشي : 5/504 , الإنصاف : 27/539 </w:t>
      </w:r>
      <w:r>
        <w:rPr>
          <w:rFonts w:cs="Traditional Arabic"/>
          <w:sz w:val="32"/>
          <w:szCs w:val="32"/>
          <w:rtl/>
        </w:rPr>
        <w:t>–</w:t>
      </w:r>
      <w:r>
        <w:rPr>
          <w:rFonts w:cs="Traditional Arabic" w:hint="cs"/>
          <w:sz w:val="32"/>
          <w:szCs w:val="32"/>
          <w:rtl/>
        </w:rPr>
        <w:t xml:space="preserve"> 543 .  </w:t>
      </w:r>
    </w:p>
  </w:footnote>
  <w:footnote w:id="2713">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البناية : 5/336 </w:t>
      </w:r>
      <w:r>
        <w:rPr>
          <w:rFonts w:cs="Traditional Arabic"/>
          <w:sz w:val="32"/>
          <w:szCs w:val="32"/>
          <w:rtl/>
        </w:rPr>
        <w:t>–</w:t>
      </w:r>
      <w:r>
        <w:rPr>
          <w:rFonts w:cs="Traditional Arabic" w:hint="cs"/>
          <w:sz w:val="32"/>
          <w:szCs w:val="32"/>
          <w:rtl/>
        </w:rPr>
        <w:t xml:space="preserve"> 337 , الدر المختار : 5/135 </w:t>
      </w:r>
      <w:r>
        <w:rPr>
          <w:rFonts w:cs="Traditional Arabic"/>
          <w:sz w:val="32"/>
          <w:szCs w:val="32"/>
          <w:rtl/>
        </w:rPr>
        <w:t>–</w:t>
      </w:r>
      <w:r>
        <w:rPr>
          <w:rFonts w:cs="Traditional Arabic" w:hint="cs"/>
          <w:sz w:val="32"/>
          <w:szCs w:val="32"/>
          <w:rtl/>
        </w:rPr>
        <w:t xml:space="preserve"> 147 , مختصر خليل مع مواهب الجليل : 5/443 </w:t>
      </w:r>
      <w:r>
        <w:rPr>
          <w:rFonts w:cs="Traditional Arabic"/>
          <w:sz w:val="32"/>
          <w:szCs w:val="32"/>
          <w:rtl/>
        </w:rPr>
        <w:t>–</w:t>
      </w:r>
      <w:r>
        <w:rPr>
          <w:rFonts w:cs="Traditional Arabic" w:hint="cs"/>
          <w:sz w:val="32"/>
          <w:szCs w:val="32"/>
          <w:rtl/>
        </w:rPr>
        <w:t xml:space="preserve"> 450 , حاشية الدسوقي : 3/376 </w:t>
      </w:r>
      <w:r>
        <w:rPr>
          <w:rFonts w:cs="Traditional Arabic"/>
          <w:sz w:val="32"/>
          <w:szCs w:val="32"/>
          <w:rtl/>
        </w:rPr>
        <w:t>–</w:t>
      </w:r>
      <w:r>
        <w:rPr>
          <w:rFonts w:cs="Traditional Arabic" w:hint="cs"/>
          <w:sz w:val="32"/>
          <w:szCs w:val="32"/>
          <w:rtl/>
        </w:rPr>
        <w:t xml:space="preserve"> 386 , الحاوي الصغير للقزويني : ص 522 , مغني : المحتاج : 5/41 </w:t>
      </w:r>
      <w:r>
        <w:rPr>
          <w:rFonts w:cs="Traditional Arabic"/>
          <w:sz w:val="32"/>
          <w:szCs w:val="32"/>
          <w:rtl/>
        </w:rPr>
        <w:t>–</w:t>
      </w:r>
      <w:r>
        <w:rPr>
          <w:rFonts w:cs="Traditional Arabic" w:hint="cs"/>
          <w:sz w:val="32"/>
          <w:szCs w:val="32"/>
          <w:rtl/>
        </w:rPr>
        <w:t xml:space="preserve"> 50 , الكافي : 4/559 , الوجيز : ص 390 . </w:t>
      </w:r>
    </w:p>
  </w:footnote>
  <w:footnote w:id="2714">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سورة المجادلة ؛ آية : 3-4 . </w:t>
      </w:r>
    </w:p>
  </w:footnote>
  <w:footnote w:id="2715">
    <w:p w:rsidR="00AC325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هذا هو الواجب عليه , إلا أن المالكية قالوا : إن أذن السيد بالإطعام أطعم , وكذا الشافعية إن ملَّكه السيد وأذن له بالإعتاق ؛ لأنه أعلى , وقد مر في بيان مكانة الرواية خلاف الحنابلة في هذا . </w:t>
      </w:r>
    </w:p>
    <w:p w:rsidR="00AC3250" w:rsidRPr="00B804C0" w:rsidRDefault="00AC3250" w:rsidP="00C34A1A">
      <w:pPr>
        <w:pStyle w:val="a3"/>
        <w:ind w:firstLine="720"/>
        <w:jc w:val="both"/>
        <w:rPr>
          <w:rFonts w:cs="Traditional Arabic"/>
          <w:sz w:val="32"/>
          <w:szCs w:val="32"/>
          <w:rtl/>
        </w:rPr>
      </w:pPr>
      <w:r>
        <w:rPr>
          <w:rFonts w:cs="Traditional Arabic" w:hint="cs"/>
          <w:sz w:val="32"/>
          <w:szCs w:val="32"/>
          <w:rtl/>
        </w:rPr>
        <w:t xml:space="preserve">انظر : بدائع الصنائع : 4/253 , تبيين الحقائق : 3/215 , بداية المجتهد : 3/1132 , التاج والإكليل : 5/447 , البيان : 10/398 , روضة الطالبين 6/274 </w:t>
      </w:r>
      <w:r>
        <w:rPr>
          <w:rFonts w:cs="Traditional Arabic"/>
          <w:sz w:val="32"/>
          <w:szCs w:val="32"/>
          <w:rtl/>
        </w:rPr>
        <w:t>–</w:t>
      </w:r>
      <w:r>
        <w:rPr>
          <w:rFonts w:cs="Traditional Arabic" w:hint="cs"/>
          <w:sz w:val="32"/>
          <w:szCs w:val="32"/>
          <w:rtl/>
        </w:rPr>
        <w:t xml:space="preserve"> 275 , المغني : 11/106 </w:t>
      </w:r>
      <w:r>
        <w:rPr>
          <w:rFonts w:cs="Traditional Arabic"/>
          <w:sz w:val="32"/>
          <w:szCs w:val="32"/>
          <w:rtl/>
        </w:rPr>
        <w:t>–</w:t>
      </w:r>
      <w:r>
        <w:rPr>
          <w:rFonts w:cs="Traditional Arabic" w:hint="cs"/>
          <w:sz w:val="32"/>
          <w:szCs w:val="32"/>
          <w:rtl/>
        </w:rPr>
        <w:t xml:space="preserve"> 107 , شرح الزركشي : 5/504 . </w:t>
      </w:r>
    </w:p>
  </w:footnote>
  <w:footnote w:id="2716">
    <w:p w:rsidR="00AC3250" w:rsidRPr="00B804C0" w:rsidRDefault="00AC3250" w:rsidP="003139A2">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سورة المجادلة ؛ آية : 3 . </w:t>
      </w:r>
    </w:p>
  </w:footnote>
  <w:footnote w:id="2717">
    <w:p w:rsidR="00AC3250" w:rsidRPr="00B804C0" w:rsidRDefault="00AC3250" w:rsidP="003139A2">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مسائل الإمام أحمد برواية الكوسج : 2/94</w:t>
      </w:r>
    </w:p>
  </w:footnote>
  <w:footnote w:id="2718">
    <w:p w:rsidR="00AC3250" w:rsidRDefault="00AC3250" w:rsidP="003139A2">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مختصر الخرقي : ص 257 , الهداية : ص 470 , الكافي : 4/555 , المحرر : 2/270 , الحاوي الصغير : ص 627 , الرعاية الصغرى : 2/257 , الوجيز : ص 390 , الفروع : 9/186 , شرح الزركشي : 5/481 , المبدع : 8/37 , الإنصاف : 23/265 , الإقناع : 4/85 , منتهى الإرادات : 4/357 . </w:t>
      </w:r>
    </w:p>
    <w:p w:rsidR="00AC3250" w:rsidRPr="00B804C0" w:rsidRDefault="00AC3250" w:rsidP="003139A2">
      <w:pPr>
        <w:pStyle w:val="a3"/>
        <w:spacing w:line="216" w:lineRule="auto"/>
        <w:ind w:firstLine="720"/>
        <w:jc w:val="both"/>
        <w:rPr>
          <w:rFonts w:cs="Traditional Arabic"/>
          <w:sz w:val="32"/>
          <w:szCs w:val="32"/>
          <w:rtl/>
        </w:rPr>
      </w:pPr>
      <w:r>
        <w:rPr>
          <w:rFonts w:cs="Traditional Arabic" w:hint="cs"/>
          <w:sz w:val="32"/>
          <w:szCs w:val="32"/>
          <w:rtl/>
        </w:rPr>
        <w:t>أما إذا كان التكفير بالإطعام فقد اختلفت الرواية عن الإمام رحمه الله إلى روايتين : الأولى : يجوز , والثانية : لا يجوز وهي اختيار الأكثر من الأصحاب .</w:t>
      </w:r>
    </w:p>
  </w:footnote>
  <w:footnote w:id="2719">
    <w:p w:rsidR="00AC3250" w:rsidRPr="00B804C0" w:rsidRDefault="00AC3250" w:rsidP="003139A2">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11/67 .</w:t>
      </w:r>
    </w:p>
  </w:footnote>
  <w:footnote w:id="2720">
    <w:p w:rsidR="00AC3250" w:rsidRPr="00B804C0" w:rsidRDefault="00AC3250" w:rsidP="003139A2">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23/267 .</w:t>
      </w:r>
    </w:p>
  </w:footnote>
  <w:footnote w:id="2721">
    <w:p w:rsidR="00AC3250" w:rsidRPr="00B804C0" w:rsidRDefault="00AC3250" w:rsidP="003139A2">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4/556 .</w:t>
      </w:r>
    </w:p>
  </w:footnote>
  <w:footnote w:id="2722">
    <w:p w:rsidR="00AC3250" w:rsidRPr="00B804C0" w:rsidRDefault="00AC3250" w:rsidP="003139A2">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ص 627 .</w:t>
      </w:r>
    </w:p>
  </w:footnote>
  <w:footnote w:id="2723">
    <w:p w:rsidR="00AC3250" w:rsidRPr="00B804C0" w:rsidRDefault="00AC3250" w:rsidP="003139A2">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2/257 .</w:t>
      </w:r>
    </w:p>
  </w:footnote>
  <w:footnote w:id="2724">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ص 471 .</w:t>
      </w:r>
    </w:p>
  </w:footnote>
  <w:footnote w:id="2725">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ص 502 .</w:t>
      </w:r>
    </w:p>
  </w:footnote>
  <w:footnote w:id="2726">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9/186 .</w:t>
      </w:r>
    </w:p>
  </w:footnote>
  <w:footnote w:id="2727">
    <w:p w:rsidR="00AC3250" w:rsidRPr="00B804C0" w:rsidRDefault="00AC3250" w:rsidP="003139A2">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8/37 .</w:t>
      </w:r>
    </w:p>
  </w:footnote>
  <w:footnote w:id="2728">
    <w:p w:rsidR="00AC3250" w:rsidRPr="00B804C0" w:rsidRDefault="00AC3250" w:rsidP="003139A2">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23/267 .</w:t>
      </w:r>
    </w:p>
  </w:footnote>
  <w:footnote w:id="2729">
    <w:p w:rsidR="00AC3250" w:rsidRPr="00B804C0" w:rsidRDefault="00AC3250" w:rsidP="003139A2">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4/85 .</w:t>
      </w:r>
    </w:p>
  </w:footnote>
  <w:footnote w:id="2730">
    <w:p w:rsidR="00AC3250" w:rsidRPr="00B804C0" w:rsidRDefault="00AC3250" w:rsidP="003139A2">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4/357 .</w:t>
      </w:r>
    </w:p>
  </w:footnote>
  <w:footnote w:id="2731">
    <w:p w:rsidR="00AC3250" w:rsidRPr="00B804C0" w:rsidRDefault="00AC3250" w:rsidP="003139A2">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2/270 . </w:t>
      </w:r>
    </w:p>
  </w:footnote>
  <w:footnote w:id="2732">
    <w:p w:rsidR="00AC3250" w:rsidRPr="00B804C0" w:rsidRDefault="00AC3250" w:rsidP="003139A2">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390 . </w:t>
      </w:r>
    </w:p>
  </w:footnote>
  <w:footnote w:id="2733">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9/186 . </w:t>
      </w:r>
    </w:p>
  </w:footnote>
  <w:footnote w:id="2734">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8/37 . </w:t>
      </w:r>
    </w:p>
  </w:footnote>
  <w:footnote w:id="2735">
    <w:p w:rsidR="00AC3250" w:rsidRPr="00B804C0" w:rsidRDefault="00AC3250" w:rsidP="003139A2">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تبيين الحقائق : 3/198 , الدر المختار : 5/128 , مختصر خليل مع مواهب الجليل : 5/439 , الشرح الكبير للدردير : 3/373 , نهاية المطلب : 14/506 , مغني المحتاج : 5/36 , مختصر الخرقي : ص 257 , شرح الزركشي : 5/481 . </w:t>
      </w:r>
    </w:p>
  </w:footnote>
  <w:footnote w:id="2736">
    <w:p w:rsidR="00AC3250" w:rsidRPr="00B804C0" w:rsidRDefault="00AC3250" w:rsidP="003139A2">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سورة المجادلة ؛ آية : 3 . </w:t>
      </w:r>
    </w:p>
  </w:footnote>
  <w:footnote w:id="2737">
    <w:p w:rsidR="00AC3250" w:rsidRPr="00B804C0" w:rsidRDefault="00AC3250" w:rsidP="003139A2">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البناية : 5/326 , حاشية ابن عابدين : 5/128 . </w:t>
      </w:r>
    </w:p>
  </w:footnote>
  <w:footnote w:id="2738">
    <w:p w:rsidR="00AC3250" w:rsidRPr="00B804C0" w:rsidRDefault="00AC3250" w:rsidP="003139A2">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بداية المجتهد : 3/1129 , التاج والإكليل : 5/439 . </w:t>
      </w:r>
    </w:p>
  </w:footnote>
  <w:footnote w:id="2739">
    <w:p w:rsidR="00AC3250" w:rsidRPr="00B804C0" w:rsidRDefault="00AC3250" w:rsidP="003139A2">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روضة الطالبين : 6/244 , مغني المحتاج : 5/36 . </w:t>
      </w:r>
    </w:p>
  </w:footnote>
  <w:footnote w:id="2740">
    <w:p w:rsidR="00AC3250" w:rsidRPr="00B804C0" w:rsidRDefault="00AC3250" w:rsidP="003139A2">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الإنصاف : 23/267 , الإقناع : 4/85 . </w:t>
      </w:r>
    </w:p>
  </w:footnote>
  <w:footnote w:id="2741">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التاج والإكليل : 5/439 , حاشية الدسوقي : 3/373 . </w:t>
      </w:r>
    </w:p>
  </w:footnote>
  <w:footnote w:id="2742">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البيان : 10/357 , روضة الطالبين : 6/244 . </w:t>
      </w:r>
    </w:p>
  </w:footnote>
  <w:footnote w:id="2743">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المحرر : 2/270 , الفروع : 9/186 . </w:t>
      </w:r>
    </w:p>
  </w:footnote>
  <w:footnote w:id="2744">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تبيين الحقائق : 3/199 , المغني : 11/67 . </w:t>
      </w:r>
    </w:p>
  </w:footnote>
  <w:footnote w:id="2745">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البيان : 10/357 , الكافي : 4/556 . </w:t>
      </w:r>
    </w:p>
  </w:footnote>
  <w:footnote w:id="2746">
    <w:p w:rsidR="00AC3250" w:rsidRPr="00B804C0" w:rsidRDefault="00AC3250" w:rsidP="001D054A">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مسائل الإمام أحمد برواية ابن هانئ : ص 240 . </w:t>
      </w:r>
    </w:p>
  </w:footnote>
  <w:footnote w:id="2747">
    <w:p w:rsidR="00AC3250" w:rsidRPr="00B804C0" w:rsidRDefault="00AC3250" w:rsidP="001D054A">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مختصر الخرقي : ص 315 , الهداية : ص 559 , الكافي : 6/17 , الحاوي الصغير : ص 605 , الرعاية الصغرى : 2/228 , الوجيز : ص 512 , الإقناع : 4/336 , منتهى الإرادات : 5/129 . </w:t>
      </w:r>
    </w:p>
  </w:footnote>
  <w:footnote w:id="2748">
    <w:p w:rsidR="00AC3250" w:rsidRPr="00B804C0" w:rsidRDefault="00AC3250" w:rsidP="001D054A">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257 . </w:t>
      </w:r>
    </w:p>
  </w:footnote>
  <w:footnote w:id="2749">
    <w:p w:rsidR="00AC3250" w:rsidRPr="00B804C0" w:rsidRDefault="00AC3250" w:rsidP="001D054A">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11/62 . </w:t>
      </w:r>
    </w:p>
  </w:footnote>
  <w:footnote w:id="2750">
    <w:p w:rsidR="00AC3250" w:rsidRPr="00B804C0" w:rsidRDefault="00AC3250" w:rsidP="001D054A">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2/269 . </w:t>
      </w:r>
    </w:p>
  </w:footnote>
  <w:footnote w:id="2751">
    <w:p w:rsidR="00AC3250" w:rsidRPr="00B804C0" w:rsidRDefault="00AC3250" w:rsidP="001D054A">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2/255 . </w:t>
      </w:r>
    </w:p>
  </w:footnote>
  <w:footnote w:id="2752">
    <w:p w:rsidR="00AC3250" w:rsidRPr="00B804C0" w:rsidRDefault="00AC3250" w:rsidP="001D054A">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9/185 . </w:t>
      </w:r>
    </w:p>
  </w:footnote>
  <w:footnote w:id="2753">
    <w:p w:rsidR="00AC3250" w:rsidRPr="00B804C0" w:rsidRDefault="00AC3250" w:rsidP="001D054A">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22/265 . </w:t>
      </w:r>
    </w:p>
  </w:footnote>
  <w:footnote w:id="2754">
    <w:p w:rsidR="00AC3250" w:rsidRPr="00B804C0" w:rsidRDefault="00AC3250" w:rsidP="001D054A">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المرجع السابق : 22/267 . </w:t>
      </w:r>
    </w:p>
  </w:footnote>
  <w:footnote w:id="2755">
    <w:p w:rsidR="00AC3250" w:rsidRPr="00B804C0" w:rsidRDefault="00AC3250" w:rsidP="001D054A">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شرح الزركشي : 5/480 , الإنصاف : 22/267 . </w:t>
      </w:r>
    </w:p>
  </w:footnote>
  <w:footnote w:id="2756">
    <w:p w:rsidR="00AC3250" w:rsidRPr="00B804C0" w:rsidRDefault="00AC3250" w:rsidP="001D054A">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شرح الزركشي : 5/480 , الإنصاف : 22/267 . </w:t>
      </w:r>
    </w:p>
  </w:footnote>
  <w:footnote w:id="2757">
    <w:p w:rsidR="00AC3250" w:rsidRPr="00B804C0" w:rsidRDefault="00AC3250" w:rsidP="001D054A">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الإنصاف : 22/267 . </w:t>
      </w:r>
    </w:p>
  </w:footnote>
  <w:footnote w:id="2758">
    <w:p w:rsidR="00AC3250" w:rsidRPr="00B804C0" w:rsidRDefault="00AC3250" w:rsidP="00C34A1A">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9/185 . </w:t>
      </w:r>
    </w:p>
  </w:footnote>
  <w:footnote w:id="2759">
    <w:p w:rsidR="00AC3250" w:rsidRPr="00B804C0" w:rsidRDefault="00AC3250" w:rsidP="00C34A1A">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سورة التحريم ؛ آية : 2 . </w:t>
      </w:r>
    </w:p>
  </w:footnote>
  <w:footnote w:id="2760">
    <w:p w:rsidR="00AC3250" w:rsidRDefault="00AC3250" w:rsidP="00C34A1A">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فهي طلاق عند الحنفية والمالكية والشافعية : وظهار في المشهور عند الحنابلة . </w:t>
      </w:r>
    </w:p>
    <w:p w:rsidR="00AC3250" w:rsidRPr="00B804C0" w:rsidRDefault="00AC3250" w:rsidP="00C34A1A">
      <w:pPr>
        <w:pStyle w:val="a3"/>
        <w:spacing w:line="216" w:lineRule="auto"/>
        <w:ind w:firstLine="720"/>
        <w:jc w:val="both"/>
        <w:rPr>
          <w:rFonts w:cs="Traditional Arabic"/>
          <w:sz w:val="32"/>
          <w:szCs w:val="32"/>
          <w:rtl/>
        </w:rPr>
      </w:pPr>
      <w:r>
        <w:rPr>
          <w:rFonts w:cs="Traditional Arabic" w:hint="cs"/>
          <w:sz w:val="32"/>
          <w:szCs w:val="32"/>
          <w:rtl/>
        </w:rPr>
        <w:t xml:space="preserve">انظر : المبسوط : 6/70 , اللباب في شرح الكتاب : 3/62 </w:t>
      </w:r>
      <w:r>
        <w:rPr>
          <w:rFonts w:cs="Traditional Arabic"/>
          <w:sz w:val="32"/>
          <w:szCs w:val="32"/>
          <w:rtl/>
        </w:rPr>
        <w:t>–</w:t>
      </w:r>
      <w:r>
        <w:rPr>
          <w:rFonts w:cs="Traditional Arabic" w:hint="cs"/>
          <w:sz w:val="32"/>
          <w:szCs w:val="32"/>
          <w:rtl/>
        </w:rPr>
        <w:t xml:space="preserve"> 63 , المدونة : 1/583 , البيان والتحصيل : 3/233 , التنبيه : ص 194 , روضة الطالبين : 6/26 , المغني : 11/62 , المبدع : 8/31 ، العقود لابن تيمية : 74 . </w:t>
      </w:r>
    </w:p>
  </w:footnote>
  <w:footnote w:id="2761">
    <w:p w:rsidR="00AC3250" w:rsidRPr="00B804C0" w:rsidRDefault="00AC3250" w:rsidP="001D054A">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مسائل الإمام أحمد برواية ابنه عبد الله : ص325 . </w:t>
      </w:r>
    </w:p>
  </w:footnote>
  <w:footnote w:id="2762">
    <w:p w:rsidR="00AC3250" w:rsidRPr="00B804C0" w:rsidRDefault="00AC3250" w:rsidP="001D054A">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مختصر الخرقي : ص263 ، الهداية ص488 ، التذكرة: ص269 ، الكافي: 5/47 ، المحرر: 2/301 ، الوجيز: ص407 ، الفروع : 9/275 ، شرح الزركشي: 5/568 ، المبدع :8/138-139 ، الإقناع : 4/124، منتهى الإرادات : 4/423 . </w:t>
      </w:r>
    </w:p>
  </w:footnote>
  <w:footnote w:id="2763">
    <w:p w:rsidR="00AC3250" w:rsidRPr="00B804C0" w:rsidRDefault="00AC3250" w:rsidP="001D054A">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ص488. </w:t>
      </w:r>
    </w:p>
  </w:footnote>
  <w:footnote w:id="2764">
    <w:p w:rsidR="00AC3250" w:rsidRPr="00B804C0" w:rsidRDefault="00AC3250" w:rsidP="001D054A">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2/301 . </w:t>
      </w:r>
    </w:p>
  </w:footnote>
  <w:footnote w:id="2765">
    <w:p w:rsidR="00AC3250" w:rsidRPr="00B804C0" w:rsidRDefault="00AC3250" w:rsidP="001D054A">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انظر:ص652 . </w:t>
      </w:r>
    </w:p>
  </w:footnote>
  <w:footnote w:id="2766">
    <w:p w:rsidR="00AC3250" w:rsidRPr="00B804C0" w:rsidRDefault="00AC3250" w:rsidP="001D054A">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انظر:2/285 . </w:t>
      </w:r>
    </w:p>
  </w:footnote>
  <w:footnote w:id="2767">
    <w:p w:rsidR="00AC3250" w:rsidRPr="00B804C0" w:rsidRDefault="00AC3250" w:rsidP="001D054A">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9/275 . </w:t>
      </w:r>
    </w:p>
  </w:footnote>
  <w:footnote w:id="2768">
    <w:p w:rsidR="00AC3250" w:rsidRPr="00B804C0" w:rsidRDefault="00AC3250" w:rsidP="001D054A">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ص407 . </w:t>
      </w:r>
    </w:p>
  </w:footnote>
  <w:footnote w:id="2769">
    <w:p w:rsidR="00AC3250" w:rsidRPr="00B804C0" w:rsidRDefault="00AC3250" w:rsidP="001D054A">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24/208. </w:t>
      </w:r>
    </w:p>
  </w:footnote>
  <w:footnote w:id="2770">
    <w:p w:rsidR="00AC3250" w:rsidRPr="00B804C0" w:rsidRDefault="00AC3250" w:rsidP="001D054A">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4/124 .</w:t>
      </w:r>
    </w:p>
  </w:footnote>
  <w:footnote w:id="2771">
    <w:p w:rsidR="00AC3250" w:rsidRPr="00B804C0" w:rsidRDefault="00AC3250" w:rsidP="001D054A">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4/423 .</w:t>
      </w:r>
    </w:p>
  </w:footnote>
  <w:footnote w:id="2772">
    <w:p w:rsidR="00AC3250" w:rsidRPr="00B804C0" w:rsidRDefault="00AC3250" w:rsidP="001D054A">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ص263 . </w:t>
      </w:r>
    </w:p>
  </w:footnote>
  <w:footnote w:id="2773">
    <w:p w:rsidR="00AC3250" w:rsidRPr="00B804C0" w:rsidRDefault="00AC3250" w:rsidP="001D054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5/48 . </w:t>
      </w:r>
    </w:p>
  </w:footnote>
  <w:footnote w:id="2774">
    <w:p w:rsidR="00AC3250" w:rsidRPr="00B804C0" w:rsidRDefault="00AC3250" w:rsidP="001D054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9/275 .</w:t>
      </w:r>
    </w:p>
  </w:footnote>
  <w:footnote w:id="2775">
    <w:p w:rsidR="00AC3250" w:rsidRPr="00B804C0" w:rsidRDefault="00AC3250" w:rsidP="001D054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شرح الزركشي : 5/569 .</w:t>
      </w:r>
    </w:p>
  </w:footnote>
  <w:footnote w:id="2776">
    <w:p w:rsidR="00AC3250" w:rsidRPr="00B804C0" w:rsidRDefault="00AC3250" w:rsidP="001D054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الحاوي الصغير : ص652 ، الرعاية الصغرى : 2/285 ، المبدع : 8/139 .</w:t>
      </w:r>
    </w:p>
  </w:footnote>
  <w:footnote w:id="2777">
    <w:p w:rsidR="00AC3250" w:rsidRPr="00B804C0" w:rsidRDefault="00AC3250" w:rsidP="001D054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الكافي : 5/48، المحرر: 2/301 ، الفروع : 9/275 . </w:t>
      </w:r>
    </w:p>
  </w:footnote>
  <w:footnote w:id="2778">
    <w:p w:rsidR="00AC3250" w:rsidRPr="00B804C0" w:rsidRDefault="00AC3250" w:rsidP="001D054A">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الأصل : 5/247 ، المبسوط : 13/146 ، البيان والتحصيل : 4/82 ، شرح الخرشي : 3/142 ، المهذب : 20/52 ، روضة الطالبين : 6/402 ، التذكرة : ص269 ، المغني : 11/247 .</w:t>
      </w:r>
    </w:p>
  </w:footnote>
  <w:footnote w:id="2779">
    <w:p w:rsidR="00AC3250" w:rsidRDefault="00AC3250" w:rsidP="001D054A">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إشارة للسبي الذي حصل في غزوة أوطاس بعد غزوة حنين ، وأوطاس : واد في ديار هوازن قريب من الطائف .</w:t>
      </w:r>
    </w:p>
    <w:p w:rsidR="00AC3250" w:rsidRPr="00B804C0" w:rsidRDefault="00AC3250" w:rsidP="001D054A">
      <w:pPr>
        <w:pStyle w:val="a3"/>
        <w:spacing w:line="216" w:lineRule="auto"/>
        <w:ind w:firstLine="720"/>
        <w:jc w:val="both"/>
        <w:rPr>
          <w:rFonts w:cs="Traditional Arabic"/>
          <w:sz w:val="32"/>
          <w:szCs w:val="32"/>
          <w:rtl/>
        </w:rPr>
      </w:pPr>
      <w:r>
        <w:rPr>
          <w:rFonts w:cs="Traditional Arabic" w:hint="cs"/>
          <w:sz w:val="32"/>
          <w:szCs w:val="32"/>
          <w:rtl/>
        </w:rPr>
        <w:t xml:space="preserve">انظر : معجم البلدان : 1/281 , البداية والنهاية : 4/337 .   </w:t>
      </w:r>
    </w:p>
  </w:footnote>
  <w:footnote w:id="2780">
    <w:p w:rsidR="00AC3250" w:rsidRPr="00B804C0" w:rsidRDefault="00AC3250" w:rsidP="001D054A">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رواه الإمام أحمد في مسنده : 17/326 ؛ برقم : [ 11228 ] , وأبو داود في كتاب النكاح ؛ باب في وطء السبايا ؛ حديث رقم : [ 2157 ] , والحاكم في المستدرك : 2/195 ؛ وقال : " صحيح على شرط مسلم ولم يخرجاه " , والبيهقي في السنن الكبرى : 5/329 , وصححه الألباني في إرواء الغليل : 5/139 </w:t>
      </w:r>
      <w:r>
        <w:rPr>
          <w:rFonts w:cs="Traditional Arabic"/>
          <w:sz w:val="32"/>
          <w:szCs w:val="32"/>
          <w:rtl/>
        </w:rPr>
        <w:t>–</w:t>
      </w:r>
      <w:r>
        <w:rPr>
          <w:rFonts w:cs="Traditional Arabic" w:hint="cs"/>
          <w:sz w:val="32"/>
          <w:szCs w:val="32"/>
          <w:rtl/>
        </w:rPr>
        <w:t xml:space="preserve"> 142 . </w:t>
      </w:r>
    </w:p>
  </w:footnote>
  <w:footnote w:id="2781">
    <w:p w:rsidR="00AC3250" w:rsidRPr="00B804C0" w:rsidRDefault="00AC3250" w:rsidP="001D054A">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الأصل : 5/247 , المبسوط : 13/146 .  </w:t>
      </w:r>
    </w:p>
  </w:footnote>
  <w:footnote w:id="2782">
    <w:p w:rsidR="00AC3250" w:rsidRPr="00B804C0" w:rsidRDefault="00AC3250" w:rsidP="001D054A">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المهذب : 20/52 , روضة الطالبين : 6/402 . </w:t>
      </w:r>
    </w:p>
  </w:footnote>
  <w:footnote w:id="2783">
    <w:p w:rsidR="00AC3250" w:rsidRPr="00B804C0" w:rsidRDefault="00AC3250" w:rsidP="001D054A">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الوجيز : ص 407 , الإنصاف : 24/208 . </w:t>
      </w:r>
    </w:p>
  </w:footnote>
  <w:footnote w:id="2784">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البيان والتحصيل : 4/82 , شرح الخرشي : 4/163 . </w:t>
      </w:r>
    </w:p>
  </w:footnote>
  <w:footnote w:id="2785">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المهذب : 20/52 , البيان : 11/117 . </w:t>
      </w:r>
    </w:p>
  </w:footnote>
  <w:footnote w:id="2786">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الكافي : 5/48 , شرح الزركشي : 5/569 . </w:t>
      </w:r>
    </w:p>
  </w:footnote>
  <w:footnote w:id="2787">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الشرح الكبير لشمس الدين المقدسي : 24/208 . </w:t>
      </w:r>
    </w:p>
  </w:footnote>
  <w:footnote w:id="2788">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المبدع : 8/139 . </w:t>
      </w:r>
    </w:p>
  </w:footnote>
  <w:footnote w:id="2789">
    <w:p w:rsidR="00AC3250" w:rsidRPr="00B804C0" w:rsidRDefault="00AC3250" w:rsidP="001C0675">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مسائل الإمام أحمد برواية الكوسج : 2/63 </w:t>
      </w:r>
    </w:p>
  </w:footnote>
  <w:footnote w:id="2790">
    <w:p w:rsidR="00AC3250" w:rsidRPr="00B804C0" w:rsidRDefault="00AC3250" w:rsidP="001C0675">
      <w:pPr>
        <w:pStyle w:val="a3"/>
        <w:spacing w:line="211"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مختصر الخرقي :ص261 ، الهداية : ص484 ، التذكرة : ص268 ، الكافي : 5/8 ، المحرر: 2/294 ، الوجيز : ص401 ، الفروع : 9/240 ، شرح الزركشي : 5/544 ، الإقناع : 4/111 ، منتهى الإرادات : 4/396 . </w:t>
      </w:r>
    </w:p>
  </w:footnote>
  <w:footnote w:id="2791">
    <w:p w:rsidR="00AC3250" w:rsidRPr="00B804C0" w:rsidRDefault="00AC3250" w:rsidP="001C0675">
      <w:pPr>
        <w:pStyle w:val="a3"/>
        <w:spacing w:line="211"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24/40 </w:t>
      </w:r>
    </w:p>
  </w:footnote>
  <w:footnote w:id="2792">
    <w:p w:rsidR="00AC3250" w:rsidRPr="00B804C0" w:rsidRDefault="00AC3250" w:rsidP="001C0675">
      <w:pPr>
        <w:pStyle w:val="a3"/>
        <w:spacing w:line="211"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ص484 . </w:t>
      </w:r>
    </w:p>
  </w:footnote>
  <w:footnote w:id="2793">
    <w:p w:rsidR="00AC3250" w:rsidRPr="00B804C0" w:rsidRDefault="00AC3250" w:rsidP="001C0675">
      <w:pPr>
        <w:pStyle w:val="a3"/>
        <w:spacing w:line="211"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انظر: مختصر الخرقي : ص261. </w:t>
      </w:r>
    </w:p>
  </w:footnote>
  <w:footnote w:id="2794">
    <w:p w:rsidR="00AC3250" w:rsidRPr="00B804C0" w:rsidRDefault="00AC3250" w:rsidP="001C0675">
      <w:pPr>
        <w:pStyle w:val="a3"/>
        <w:spacing w:line="211"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269 . </w:t>
      </w:r>
    </w:p>
  </w:footnote>
  <w:footnote w:id="2795">
    <w:p w:rsidR="00AC3250" w:rsidRPr="00B804C0" w:rsidRDefault="00AC3250" w:rsidP="001C0675">
      <w:pPr>
        <w:pStyle w:val="a3"/>
        <w:spacing w:line="211"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انظر : ص 647  . </w:t>
      </w:r>
    </w:p>
  </w:footnote>
  <w:footnote w:id="2796">
    <w:p w:rsidR="00AC3250" w:rsidRPr="00B804C0" w:rsidRDefault="00AC3250" w:rsidP="001C0675">
      <w:pPr>
        <w:pStyle w:val="a3"/>
        <w:spacing w:line="211"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انظر : 2/278 . </w:t>
      </w:r>
    </w:p>
  </w:footnote>
  <w:footnote w:id="2797">
    <w:p w:rsidR="00AC3250" w:rsidRPr="00B804C0" w:rsidRDefault="00AC3250" w:rsidP="001C0675">
      <w:pPr>
        <w:pStyle w:val="a3"/>
        <w:spacing w:line="211"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9/244 . </w:t>
      </w:r>
    </w:p>
  </w:footnote>
  <w:footnote w:id="2798">
    <w:p w:rsidR="00AC3250" w:rsidRPr="00B804C0" w:rsidRDefault="00AC3250" w:rsidP="001C0675">
      <w:pPr>
        <w:pStyle w:val="a3"/>
        <w:spacing w:line="211"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ص401 . </w:t>
      </w:r>
    </w:p>
  </w:footnote>
  <w:footnote w:id="2799">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شرح الزركشي: 5/546 . </w:t>
      </w:r>
    </w:p>
  </w:footnote>
  <w:footnote w:id="2800">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24/55. </w:t>
      </w:r>
    </w:p>
  </w:footnote>
  <w:footnote w:id="2801">
    <w:p w:rsidR="00AC3250" w:rsidRPr="00B804C0" w:rsidRDefault="00AC3250" w:rsidP="009B2CF5">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4/111 . </w:t>
      </w:r>
    </w:p>
  </w:footnote>
  <w:footnote w:id="2802">
    <w:p w:rsidR="00AC3250" w:rsidRPr="00B804C0" w:rsidRDefault="00AC3250" w:rsidP="009B2CF5">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4/397 . </w:t>
      </w:r>
    </w:p>
  </w:footnote>
  <w:footnote w:id="2803">
    <w:p w:rsidR="00AC3250" w:rsidRPr="00B804C0" w:rsidRDefault="00AC3250" w:rsidP="009B2CF5">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الهداية : ص484 ، الفروع : 9/244 ، المبدع: 8/107. </w:t>
      </w:r>
    </w:p>
  </w:footnote>
  <w:footnote w:id="2804">
    <w:p w:rsidR="00AC3250" w:rsidRPr="00B804C0" w:rsidRDefault="00AC3250" w:rsidP="009B2CF5">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الكافي 5/12 ، المغني : 11/209 ، شرح الزركشي : 5/546 . </w:t>
      </w:r>
    </w:p>
  </w:footnote>
  <w:footnote w:id="2805">
    <w:p w:rsidR="00AC3250" w:rsidRPr="00B804C0" w:rsidRDefault="00AC3250" w:rsidP="009B2CF5">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2/296 </w:t>
      </w:r>
    </w:p>
  </w:footnote>
  <w:footnote w:id="2806">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9/244. </w:t>
      </w:r>
    </w:p>
  </w:footnote>
  <w:footnote w:id="2807">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8/107 . </w:t>
      </w:r>
    </w:p>
  </w:footnote>
  <w:footnote w:id="2808">
    <w:p w:rsidR="00AC3250" w:rsidRPr="00B804C0" w:rsidRDefault="00AC3250" w:rsidP="00B93281">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w:t>
      </w:r>
      <w:r w:rsidR="00CD4B29">
        <w:rPr>
          <w:rFonts w:cs="Traditional Arabic"/>
          <w:sz w:val="32"/>
          <w:szCs w:val="32"/>
          <w:rtl/>
        </w:rPr>
        <w:fldChar w:fldCharType="begin"/>
      </w:r>
      <w:r>
        <w:rPr>
          <w:rFonts w:cs="Traditional Arabic"/>
          <w:sz w:val="32"/>
          <w:szCs w:val="32"/>
          <w:rtl/>
        </w:rPr>
        <w:instrText xml:space="preserve"> </w:instrText>
      </w:r>
      <w:r>
        <w:rPr>
          <w:rFonts w:cs="Traditional Arabic" w:hint="cs"/>
          <w:sz w:val="32"/>
          <w:szCs w:val="32"/>
        </w:rPr>
        <w:instrText>PAGEREF</w:instrText>
      </w:r>
      <w:r>
        <w:rPr>
          <w:rFonts w:cs="Traditional Arabic" w:hint="cs"/>
          <w:sz w:val="32"/>
          <w:szCs w:val="32"/>
          <w:rtl/>
        </w:rPr>
        <w:instrText xml:space="preserve"> اح17 \</w:instrText>
      </w:r>
      <w:r>
        <w:rPr>
          <w:rFonts w:cs="Traditional Arabic" w:hint="cs"/>
          <w:sz w:val="32"/>
          <w:szCs w:val="32"/>
        </w:rPr>
        <w:instrText>h</w:instrText>
      </w:r>
      <w:r>
        <w:rPr>
          <w:rFonts w:cs="Traditional Arabic"/>
          <w:sz w:val="32"/>
          <w:szCs w:val="32"/>
          <w:rtl/>
        </w:rPr>
        <w:instrText xml:space="preserve"> </w:instrText>
      </w:r>
      <w:r w:rsidR="00CD4B29">
        <w:rPr>
          <w:rFonts w:cs="Traditional Arabic"/>
          <w:sz w:val="32"/>
          <w:szCs w:val="32"/>
          <w:rtl/>
        </w:rPr>
      </w:r>
      <w:r w:rsidR="00CD4B29">
        <w:rPr>
          <w:rFonts w:cs="Traditional Arabic"/>
          <w:sz w:val="32"/>
          <w:szCs w:val="32"/>
          <w:rtl/>
        </w:rPr>
        <w:fldChar w:fldCharType="separate"/>
      </w:r>
      <w:r>
        <w:rPr>
          <w:rFonts w:cs="Traditional Arabic"/>
          <w:noProof/>
          <w:sz w:val="32"/>
          <w:szCs w:val="32"/>
          <w:rtl/>
        </w:rPr>
        <w:t>520</w:t>
      </w:r>
      <w:r w:rsidR="00CD4B29">
        <w:rPr>
          <w:rFonts w:cs="Traditional Arabic"/>
          <w:sz w:val="32"/>
          <w:szCs w:val="32"/>
          <w:rtl/>
        </w:rPr>
        <w:fldChar w:fldCharType="end"/>
      </w:r>
      <w:r>
        <w:rPr>
          <w:rFonts w:cs="Traditional Arabic" w:hint="cs"/>
          <w:sz w:val="32"/>
          <w:szCs w:val="32"/>
          <w:rtl/>
        </w:rPr>
        <w:t>.</w:t>
      </w:r>
    </w:p>
  </w:footnote>
  <w:footnote w:id="2809">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تبيين الحقائق : 3/252 ، حاشية ابن عابدين : 5/189 .</w:t>
      </w:r>
    </w:p>
  </w:footnote>
  <w:footnote w:id="2810">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البيان : 11/31-32 ، مغني المحتاج : 5/82 . </w:t>
      </w:r>
    </w:p>
  </w:footnote>
  <w:footnote w:id="2811">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الهداية : ص484 ، الكافي : 5/12 . </w:t>
      </w:r>
    </w:p>
  </w:footnote>
  <w:footnote w:id="2812">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روضة الطالبين : 6/347 / معني المحتاج: 5/82 .</w:t>
      </w:r>
    </w:p>
  </w:footnote>
  <w:footnote w:id="2813">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الإقناع: 4/111 ، منتهى الإرادات: 4/397 . </w:t>
      </w:r>
    </w:p>
  </w:footnote>
  <w:footnote w:id="2814">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البيان والتحصيل : 4/82 ، شرح الخرشي : 4/163 . </w:t>
      </w:r>
    </w:p>
  </w:footnote>
  <w:footnote w:id="2815">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البيان : 11/31-32 ، روضة الطالين: 6/347 . </w:t>
      </w:r>
    </w:p>
  </w:footnote>
  <w:footnote w:id="2816">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المحرر : 2/296 ، شرح الزركشي : 5/549 .</w:t>
      </w:r>
    </w:p>
  </w:footnote>
  <w:footnote w:id="2817">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تبيين الحقائق : 3/252 ، البيان: 11/31</w:t>
      </w:r>
    </w:p>
  </w:footnote>
  <w:footnote w:id="2818">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المغني : 11/209 . </w:t>
      </w:r>
    </w:p>
  </w:footnote>
  <w:footnote w:id="2819">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المقدمات الممهدات : 1/518 . </w:t>
      </w:r>
    </w:p>
  </w:footnote>
  <w:footnote w:id="2820">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المغني : 11/210 . </w:t>
      </w:r>
    </w:p>
  </w:footnote>
  <w:footnote w:id="2821">
    <w:p w:rsidR="00AC3250" w:rsidRPr="00B804C0" w:rsidRDefault="00AC3250" w:rsidP="009B2CF5">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المسائل الفقهية من كتاب الروايتين والوجهين: 2/221 . </w:t>
      </w:r>
    </w:p>
  </w:footnote>
  <w:footnote w:id="2822">
    <w:p w:rsidR="00AC3250" w:rsidRDefault="00AC3250" w:rsidP="009B2CF5">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bookmarkStart w:id="299" w:name="ك46"/>
      <w:r>
        <w:rPr>
          <w:rFonts w:cs="Traditional Arabic" w:hint="cs"/>
          <w:sz w:val="32"/>
          <w:szCs w:val="32"/>
          <w:rtl/>
        </w:rPr>
        <w:t>الإحداد</w:t>
      </w:r>
      <w:bookmarkEnd w:id="299"/>
      <w:r>
        <w:rPr>
          <w:rFonts w:cs="Traditional Arabic" w:hint="cs"/>
          <w:sz w:val="32"/>
          <w:szCs w:val="32"/>
          <w:rtl/>
        </w:rPr>
        <w:t xml:space="preserve"> لغة هو : المنع ، والحد : الحاجز بين الموضعين .</w:t>
      </w:r>
    </w:p>
    <w:p w:rsidR="00AC3250" w:rsidRDefault="00AC3250" w:rsidP="009B2CF5">
      <w:pPr>
        <w:pStyle w:val="a3"/>
        <w:spacing w:line="216" w:lineRule="auto"/>
        <w:jc w:val="both"/>
        <w:rPr>
          <w:rFonts w:cs="Traditional Arabic"/>
          <w:sz w:val="32"/>
          <w:szCs w:val="32"/>
          <w:rtl/>
        </w:rPr>
      </w:pPr>
      <w:r>
        <w:rPr>
          <w:rFonts w:cs="Traditional Arabic" w:hint="cs"/>
          <w:sz w:val="32"/>
          <w:szCs w:val="32"/>
          <w:rtl/>
        </w:rPr>
        <w:t>واصطلاحاً : اجتناب الزينة وما يدعو إلى المباشرة .</w:t>
      </w:r>
    </w:p>
    <w:p w:rsidR="00AC3250" w:rsidRPr="00B804C0" w:rsidRDefault="00AC3250" w:rsidP="009B2CF5">
      <w:pPr>
        <w:pStyle w:val="a3"/>
        <w:spacing w:line="216" w:lineRule="auto"/>
        <w:ind w:firstLine="720"/>
        <w:jc w:val="both"/>
        <w:rPr>
          <w:rFonts w:cs="Traditional Arabic"/>
          <w:sz w:val="32"/>
          <w:szCs w:val="32"/>
          <w:rtl/>
        </w:rPr>
      </w:pPr>
      <w:r>
        <w:rPr>
          <w:rFonts w:cs="Traditional Arabic" w:hint="cs"/>
          <w:sz w:val="32"/>
          <w:szCs w:val="32"/>
          <w:rtl/>
        </w:rPr>
        <w:t xml:space="preserve">انظر: طلبة الطلبة : ص150 ، الكافي لابن قدامة : 5/41 ، القاموس المحيط : ص351 ؛ مادة: { حدد } ، معجم لغة الفقهاء : ص155.  </w:t>
      </w:r>
    </w:p>
  </w:footnote>
  <w:footnote w:id="2823">
    <w:p w:rsidR="00AC3250" w:rsidRPr="00B804C0" w:rsidRDefault="00AC3250" w:rsidP="009B2CF5">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مختصر الخرقي : ص263 ، التذكرة : ص270 ، الكافي : 5/41 ، المحرر : 2/299 ، الوجيز : ص 404 ، الفروع : 9/258 ، الإقناع : 4/116 ، منتهى الإرادات : 4/410  . </w:t>
      </w:r>
    </w:p>
  </w:footnote>
  <w:footnote w:id="2824">
    <w:p w:rsidR="00AC3250" w:rsidRPr="00B804C0" w:rsidRDefault="00AC3250" w:rsidP="009B2CF5">
      <w:pPr>
        <w:pStyle w:val="a3"/>
        <w:spacing w:line="211"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ص487 . </w:t>
      </w:r>
    </w:p>
  </w:footnote>
  <w:footnote w:id="2825">
    <w:p w:rsidR="00AC3250" w:rsidRPr="00B804C0" w:rsidRDefault="00AC3250" w:rsidP="009B2CF5">
      <w:pPr>
        <w:pStyle w:val="a3"/>
        <w:spacing w:line="211"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ص522 . </w:t>
      </w:r>
    </w:p>
  </w:footnote>
  <w:footnote w:id="2826">
    <w:p w:rsidR="00AC3250" w:rsidRPr="00B804C0" w:rsidRDefault="00AC3250" w:rsidP="009B2CF5">
      <w:pPr>
        <w:pStyle w:val="a3"/>
        <w:spacing w:line="211" w:lineRule="auto"/>
        <w:jc w:val="both"/>
        <w:rPr>
          <w:rFonts w:cs="Traditional Arabic"/>
          <w:sz w:val="32"/>
          <w:szCs w:val="32"/>
          <w:rtl/>
        </w:rPr>
      </w:pPr>
      <w:r w:rsidRPr="00B804C0">
        <w:rPr>
          <w:rStyle w:val="a4"/>
          <w:rFonts w:cs="Traditional Arabic"/>
          <w:sz w:val="32"/>
          <w:szCs w:val="32"/>
        </w:rPr>
        <w:footnoteRef/>
      </w:r>
      <w:r>
        <w:rPr>
          <w:rFonts w:cs="Traditional Arabic" w:hint="cs"/>
          <w:sz w:val="32"/>
          <w:szCs w:val="32"/>
          <w:rtl/>
        </w:rPr>
        <w:t xml:space="preserve"> </w:t>
      </w:r>
      <w:r>
        <w:rPr>
          <w:rStyle w:val="a4"/>
          <w:rFonts w:cs="Traditional Arabic" w:hint="cs"/>
          <w:sz w:val="32"/>
          <w:szCs w:val="32"/>
          <w:rtl/>
        </w:rPr>
        <w:t>)</w:t>
      </w:r>
      <w:r w:rsidRPr="00AF488C">
        <w:rPr>
          <w:rStyle w:val="a4"/>
          <w:rFonts w:cs="Traditional Arabic"/>
          <w:sz w:val="32"/>
          <w:szCs w:val="32"/>
          <w:rtl/>
        </w:rPr>
        <w:t xml:space="preserve"> </w:t>
      </w:r>
      <w:r>
        <w:rPr>
          <w:rStyle w:val="a4"/>
          <w:rFonts w:cs="Traditional Arabic" w:hint="cs"/>
          <w:sz w:val="32"/>
          <w:szCs w:val="32"/>
          <w:rtl/>
        </w:rPr>
        <w:t xml:space="preserve"> </w:t>
      </w:r>
      <w:r>
        <w:rPr>
          <w:rFonts w:cs="Traditional Arabic" w:hint="cs"/>
          <w:sz w:val="32"/>
          <w:szCs w:val="32"/>
          <w:rtl/>
        </w:rPr>
        <w:t xml:space="preserve">انظر : 5/41-42 . </w:t>
      </w:r>
    </w:p>
  </w:footnote>
  <w:footnote w:id="2827">
    <w:p w:rsidR="00AC3250" w:rsidRPr="00B804C0" w:rsidRDefault="00AC3250" w:rsidP="009B2CF5">
      <w:pPr>
        <w:pStyle w:val="a3"/>
        <w:spacing w:line="211"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11/299 .</w:t>
      </w:r>
    </w:p>
  </w:footnote>
  <w:footnote w:id="2828">
    <w:p w:rsidR="00AC3250" w:rsidRPr="00B804C0" w:rsidRDefault="00AC3250" w:rsidP="009B2CF5">
      <w:pPr>
        <w:pStyle w:val="a3"/>
        <w:spacing w:line="211"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2/299 . </w:t>
      </w:r>
    </w:p>
  </w:footnote>
  <w:footnote w:id="2829">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24/129.</w:t>
      </w:r>
    </w:p>
  </w:footnote>
  <w:footnote w:id="2830">
    <w:p w:rsidR="00AC3250" w:rsidRPr="00B804C0" w:rsidRDefault="00AC3250" w:rsidP="009B2CF5">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E261D2">
        <w:rPr>
          <w:rFonts w:cs="Traditional Arabic" w:hint="cs"/>
          <w:sz w:val="32"/>
          <w:szCs w:val="32"/>
          <w:rtl/>
        </w:rPr>
        <w:t xml:space="preserve"> </w:t>
      </w:r>
      <w:r>
        <w:rPr>
          <w:rFonts w:cs="Traditional Arabic" w:hint="cs"/>
          <w:sz w:val="32"/>
          <w:szCs w:val="32"/>
          <w:rtl/>
        </w:rPr>
        <w:t xml:space="preserve">انظر : ص 651. </w:t>
      </w:r>
    </w:p>
  </w:footnote>
  <w:footnote w:id="2831">
    <w:p w:rsidR="00AC3250" w:rsidRPr="00B804C0" w:rsidRDefault="00AC3250" w:rsidP="009B2CF5">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E261D2">
        <w:rPr>
          <w:rFonts w:cs="Traditional Arabic" w:hint="cs"/>
          <w:sz w:val="32"/>
          <w:szCs w:val="32"/>
          <w:rtl/>
        </w:rPr>
        <w:t xml:space="preserve"> </w:t>
      </w:r>
      <w:r>
        <w:rPr>
          <w:rFonts w:cs="Traditional Arabic" w:hint="cs"/>
          <w:sz w:val="32"/>
          <w:szCs w:val="32"/>
          <w:rtl/>
        </w:rPr>
        <w:t xml:space="preserve">انظر : 2/284. </w:t>
      </w:r>
    </w:p>
  </w:footnote>
  <w:footnote w:id="2832">
    <w:p w:rsidR="00AC3250" w:rsidRPr="00B804C0" w:rsidRDefault="00AC3250" w:rsidP="009B2CF5">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9/258 .</w:t>
      </w:r>
    </w:p>
  </w:footnote>
  <w:footnote w:id="2833">
    <w:p w:rsidR="00AC3250" w:rsidRPr="00B804C0" w:rsidRDefault="00AC3250" w:rsidP="009B2CF5">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24/128.</w:t>
      </w:r>
    </w:p>
  </w:footnote>
  <w:footnote w:id="2834">
    <w:p w:rsidR="00AC3250" w:rsidRPr="00B804C0" w:rsidRDefault="00AC3250" w:rsidP="009B2CF5">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انظر : 4/116 .</w:t>
      </w:r>
    </w:p>
  </w:footnote>
  <w:footnote w:id="2835">
    <w:p w:rsidR="00AC3250" w:rsidRPr="00B804C0" w:rsidRDefault="00AC3250" w:rsidP="009B2CF5">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4/410 .</w:t>
      </w:r>
    </w:p>
  </w:footnote>
  <w:footnote w:id="2836">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زاد المعاد : 5/700 . </w:t>
      </w:r>
    </w:p>
  </w:footnote>
  <w:footnote w:id="2837">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مختصر الخرقي : ص 263 .</w:t>
      </w:r>
    </w:p>
  </w:footnote>
  <w:footnote w:id="2838">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w:t>
      </w:r>
      <w:r w:rsidRPr="00E27F38">
        <w:rPr>
          <w:rFonts w:cs="Traditional Arabic" w:hint="cs"/>
          <w:sz w:val="32"/>
          <w:szCs w:val="32"/>
          <w:rtl/>
        </w:rPr>
        <w:t xml:space="preserve"> </w:t>
      </w:r>
      <w:r>
        <w:rPr>
          <w:rFonts w:cs="Traditional Arabic" w:hint="cs"/>
          <w:sz w:val="32"/>
          <w:szCs w:val="32"/>
          <w:rtl/>
        </w:rPr>
        <w:t>ص404 .</w:t>
      </w:r>
    </w:p>
  </w:footnote>
  <w:footnote w:id="2839">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9/258 .</w:t>
      </w:r>
    </w:p>
  </w:footnote>
  <w:footnote w:id="2840">
    <w:p w:rsidR="00AC3250" w:rsidRDefault="00AC3250" w:rsidP="00C34A1A">
      <w:pPr>
        <w:pStyle w:val="a3"/>
        <w:jc w:val="both"/>
        <w:rPr>
          <w:rtl/>
        </w:rPr>
      </w:pPr>
      <w:r w:rsidRPr="00E27F38">
        <w:rPr>
          <w:rStyle w:val="a4"/>
          <w:rFonts w:cs="Traditional Arabic"/>
          <w:sz w:val="32"/>
          <w:szCs w:val="32"/>
        </w:rPr>
        <w:footnoteRef/>
      </w:r>
      <w:r w:rsidRPr="00E27F38">
        <w:rPr>
          <w:rStyle w:val="a4"/>
          <w:rFonts w:cs="Traditional Arabic"/>
          <w:sz w:val="32"/>
          <w:szCs w:val="32"/>
          <w:rtl/>
        </w:rPr>
        <w:t xml:space="preserve"> </w:t>
      </w:r>
      <w:r w:rsidRPr="00E27F38">
        <w:rPr>
          <w:rStyle w:val="a4"/>
          <w:rFonts w:cs="Traditional Arabic" w:hint="cs"/>
          <w:sz w:val="32"/>
          <w:szCs w:val="32"/>
          <w:rtl/>
        </w:rPr>
        <w:t>)</w:t>
      </w:r>
      <w:r>
        <w:rPr>
          <w:rFonts w:hint="cs"/>
          <w:rtl/>
        </w:rPr>
        <w:t xml:space="preserve"> </w:t>
      </w:r>
      <w:r w:rsidRPr="00E27F38">
        <w:rPr>
          <w:rFonts w:cs="Traditional Arabic" w:hint="cs"/>
          <w:sz w:val="32"/>
          <w:szCs w:val="32"/>
          <w:rtl/>
        </w:rPr>
        <w:t>24/128</w:t>
      </w:r>
      <w:r>
        <w:rPr>
          <w:rFonts w:cs="Traditional Arabic" w:hint="cs"/>
          <w:sz w:val="32"/>
          <w:szCs w:val="32"/>
          <w:rtl/>
        </w:rPr>
        <w:t xml:space="preserve"> .</w:t>
      </w:r>
      <w:r>
        <w:rPr>
          <w:rFonts w:hint="cs"/>
          <w:rtl/>
        </w:rPr>
        <w:t xml:space="preserve"> </w:t>
      </w:r>
    </w:p>
  </w:footnote>
  <w:footnote w:id="2841">
    <w:p w:rsidR="00AC3250" w:rsidRPr="00B804C0" w:rsidRDefault="00AC3250" w:rsidP="00502EA1">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تبيين الحقائق: 3/266 ، البناية : 5/434 ، مواهب الجليل : 5/493-494 ، الشرح الكبير للدردير : 3/428 ، البيان : 11/76 ، الحاوي الصغير للقزويني : ص530 ، التذكرة : ص270 ، شرح الزركشي: 5/572-576 .</w:t>
      </w:r>
    </w:p>
  </w:footnote>
  <w:footnote w:id="2842">
    <w:p w:rsidR="00AC3250" w:rsidRPr="00B804C0" w:rsidRDefault="00AC3250" w:rsidP="00502EA1">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من رواية أم حبيبة رضي الله عنها</w:t>
      </w:r>
      <w:r w:rsidRPr="00B804C0">
        <w:rPr>
          <w:rFonts w:cs="Traditional Arabic" w:hint="cs"/>
          <w:sz w:val="32"/>
          <w:szCs w:val="32"/>
          <w:rtl/>
        </w:rPr>
        <w:t xml:space="preserve"> </w:t>
      </w:r>
      <w:r>
        <w:rPr>
          <w:rFonts w:cs="Traditional Arabic" w:hint="cs"/>
          <w:sz w:val="32"/>
          <w:szCs w:val="32"/>
          <w:rtl/>
        </w:rPr>
        <w:t>؛ رواه البخاري في كتاب الجنائز ؛ باب إحداد المرأة على غير زوجها ؛ حديث رقم : {1281} ؛ واللفظ له ، ومسلم في كتاب الطلاق ؛ باب وجوب الإحداد في عدة الوفاة ؛ حديث رقم { 1486 } .</w:t>
      </w:r>
    </w:p>
  </w:footnote>
  <w:footnote w:id="2843">
    <w:p w:rsidR="00AC3250" w:rsidRPr="00B804C0" w:rsidRDefault="00AC3250" w:rsidP="00502EA1">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الهداية للمرغيناني : 5/434 ، تبيين الحقائق : 3/266 .</w:t>
      </w:r>
    </w:p>
  </w:footnote>
  <w:footnote w:id="2844">
    <w:p w:rsidR="00AC3250" w:rsidRPr="00B804C0" w:rsidRDefault="00AC3250" w:rsidP="00502EA1">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نهاية المطلب : 15/245 ، البيان : 11/78 .</w:t>
      </w:r>
    </w:p>
  </w:footnote>
  <w:footnote w:id="2845">
    <w:p w:rsidR="00AC3250" w:rsidRPr="00B804C0" w:rsidRDefault="00AC3250" w:rsidP="00502EA1">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FB3140">
        <w:rPr>
          <w:rFonts w:cs="Traditional Arabic" w:hint="cs"/>
          <w:sz w:val="32"/>
          <w:szCs w:val="32"/>
          <w:rtl/>
        </w:rPr>
        <w:t xml:space="preserve"> </w:t>
      </w:r>
      <w:r>
        <w:rPr>
          <w:rFonts w:cs="Traditional Arabic" w:hint="cs"/>
          <w:sz w:val="32"/>
          <w:szCs w:val="32"/>
          <w:rtl/>
        </w:rPr>
        <w:t>انظر : الفروع : 9/258 ، المبدع : 8/123-124 .</w:t>
      </w:r>
    </w:p>
  </w:footnote>
  <w:footnote w:id="2846">
    <w:p w:rsidR="00AC3250" w:rsidRPr="00B804C0" w:rsidRDefault="00AC3250" w:rsidP="00502EA1">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التمهيد : 11/345-346 ، الشرح الكبير للدردير : 3/428 .</w:t>
      </w:r>
    </w:p>
  </w:footnote>
  <w:footnote w:id="2847">
    <w:p w:rsidR="00AC3250" w:rsidRPr="00B804C0" w:rsidRDefault="00AC3250" w:rsidP="00502EA1">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نهاية المطلب : 15/245 ، البيان : 11/78 .</w:t>
      </w:r>
    </w:p>
  </w:footnote>
  <w:footnote w:id="2848">
    <w:p w:rsidR="00AC3250" w:rsidRPr="00B804C0" w:rsidRDefault="00AC3250" w:rsidP="00502EA1">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الإنصاف : 24/128 ، منته</w:t>
      </w:r>
      <w:r>
        <w:rPr>
          <w:rFonts w:cs="Traditional Arabic" w:hint="eastAsia"/>
          <w:sz w:val="32"/>
          <w:szCs w:val="32"/>
          <w:rtl/>
        </w:rPr>
        <w:t>ى</w:t>
      </w:r>
      <w:r>
        <w:rPr>
          <w:rFonts w:cs="Traditional Arabic" w:hint="cs"/>
          <w:sz w:val="32"/>
          <w:szCs w:val="32"/>
          <w:rtl/>
        </w:rPr>
        <w:t xml:space="preserve"> الإرادات : 4/410 .</w:t>
      </w:r>
    </w:p>
  </w:footnote>
  <w:footnote w:id="2849">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تبيين الحقائق : 3/266 ، البيان : 11/78 .</w:t>
      </w:r>
    </w:p>
  </w:footnote>
  <w:footnote w:id="2850">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زاد المعاد : 5/700 .</w:t>
      </w:r>
    </w:p>
  </w:footnote>
  <w:footnote w:id="2851">
    <w:p w:rsidR="00AC3250" w:rsidRDefault="00AC3250" w:rsidP="009B2CF5">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Pr>
          <w:rFonts w:cs="Traditional Arabic" w:hint="cs"/>
          <w:sz w:val="32"/>
          <w:szCs w:val="32"/>
          <w:rtl/>
        </w:rPr>
        <w:t xml:space="preserve"> ولفظه : </w:t>
      </w:r>
      <w:r w:rsidRPr="001B77C3">
        <w:rPr>
          <w:rFonts w:cs="Traditional Arabic" w:hint="eastAsia"/>
          <w:sz w:val="32"/>
          <w:szCs w:val="32"/>
          <w:rtl/>
        </w:rPr>
        <w:t>عن</w:t>
      </w:r>
      <w:r w:rsidRPr="001B77C3">
        <w:rPr>
          <w:rFonts w:cs="Traditional Arabic"/>
          <w:sz w:val="32"/>
          <w:szCs w:val="32"/>
          <w:rtl/>
        </w:rPr>
        <w:t xml:space="preserve"> </w:t>
      </w:r>
      <w:r w:rsidRPr="001B77C3">
        <w:rPr>
          <w:rFonts w:cs="Traditional Arabic" w:hint="eastAsia"/>
          <w:sz w:val="32"/>
          <w:szCs w:val="32"/>
          <w:rtl/>
        </w:rPr>
        <w:t>فاطمة</w:t>
      </w:r>
      <w:r w:rsidRPr="001B77C3">
        <w:rPr>
          <w:rFonts w:cs="Traditional Arabic"/>
          <w:sz w:val="32"/>
          <w:szCs w:val="32"/>
          <w:rtl/>
        </w:rPr>
        <w:t xml:space="preserve"> </w:t>
      </w:r>
      <w:r w:rsidRPr="001B77C3">
        <w:rPr>
          <w:rFonts w:cs="Traditional Arabic" w:hint="eastAsia"/>
          <w:sz w:val="32"/>
          <w:szCs w:val="32"/>
          <w:rtl/>
        </w:rPr>
        <w:t>بنت</w:t>
      </w:r>
      <w:r w:rsidRPr="001B77C3">
        <w:rPr>
          <w:rFonts w:cs="Traditional Arabic"/>
          <w:sz w:val="32"/>
          <w:szCs w:val="32"/>
          <w:rtl/>
        </w:rPr>
        <w:t xml:space="preserve"> </w:t>
      </w:r>
      <w:r w:rsidRPr="001B77C3">
        <w:rPr>
          <w:rFonts w:cs="Traditional Arabic" w:hint="eastAsia"/>
          <w:sz w:val="32"/>
          <w:szCs w:val="32"/>
          <w:rtl/>
        </w:rPr>
        <w:t>قيس</w:t>
      </w:r>
      <w:r>
        <w:rPr>
          <w:rFonts w:cs="Traditional Arabic" w:hint="cs"/>
          <w:sz w:val="32"/>
          <w:szCs w:val="32"/>
          <w:rtl/>
        </w:rPr>
        <w:t xml:space="preserve"> </w:t>
      </w:r>
      <w:r w:rsidRPr="001B77C3">
        <w:rPr>
          <w:rFonts w:cs="Traditional Arabic" w:hint="eastAsia"/>
          <w:sz w:val="32"/>
          <w:szCs w:val="32"/>
          <w:rtl/>
        </w:rPr>
        <w:t>،</w:t>
      </w:r>
      <w:r w:rsidRPr="001B77C3">
        <w:rPr>
          <w:rFonts w:cs="Traditional Arabic"/>
          <w:sz w:val="32"/>
          <w:szCs w:val="32"/>
          <w:rtl/>
        </w:rPr>
        <w:t xml:space="preserve"> </w:t>
      </w:r>
      <w:r w:rsidRPr="001B77C3">
        <w:rPr>
          <w:rFonts w:cs="Traditional Arabic" w:hint="eastAsia"/>
          <w:sz w:val="32"/>
          <w:szCs w:val="32"/>
          <w:rtl/>
        </w:rPr>
        <w:t>أن</w:t>
      </w:r>
      <w:r w:rsidRPr="001B77C3">
        <w:rPr>
          <w:rFonts w:cs="Traditional Arabic"/>
          <w:sz w:val="32"/>
          <w:szCs w:val="32"/>
          <w:rtl/>
        </w:rPr>
        <w:t xml:space="preserve"> </w:t>
      </w:r>
      <w:r w:rsidRPr="001B77C3">
        <w:rPr>
          <w:rFonts w:cs="Traditional Arabic" w:hint="eastAsia"/>
          <w:sz w:val="32"/>
          <w:szCs w:val="32"/>
          <w:rtl/>
        </w:rPr>
        <w:t>أبا</w:t>
      </w:r>
      <w:r w:rsidRPr="001B77C3">
        <w:rPr>
          <w:rFonts w:cs="Traditional Arabic"/>
          <w:sz w:val="32"/>
          <w:szCs w:val="32"/>
          <w:rtl/>
        </w:rPr>
        <w:t xml:space="preserve"> </w:t>
      </w:r>
      <w:r w:rsidRPr="001B77C3">
        <w:rPr>
          <w:rFonts w:cs="Traditional Arabic" w:hint="eastAsia"/>
          <w:sz w:val="32"/>
          <w:szCs w:val="32"/>
          <w:rtl/>
        </w:rPr>
        <w:t>عمرو</w:t>
      </w:r>
      <w:r w:rsidRPr="001B77C3">
        <w:rPr>
          <w:rFonts w:cs="Traditional Arabic"/>
          <w:sz w:val="32"/>
          <w:szCs w:val="32"/>
          <w:rtl/>
        </w:rPr>
        <w:t xml:space="preserve"> </w:t>
      </w:r>
      <w:r w:rsidRPr="001B77C3">
        <w:rPr>
          <w:rFonts w:cs="Traditional Arabic" w:hint="eastAsia"/>
          <w:sz w:val="32"/>
          <w:szCs w:val="32"/>
          <w:rtl/>
        </w:rPr>
        <w:t>بن</w:t>
      </w:r>
      <w:r w:rsidRPr="001B77C3">
        <w:rPr>
          <w:rFonts w:cs="Traditional Arabic"/>
          <w:sz w:val="32"/>
          <w:szCs w:val="32"/>
          <w:rtl/>
        </w:rPr>
        <w:t xml:space="preserve"> </w:t>
      </w:r>
      <w:r w:rsidRPr="001B77C3">
        <w:rPr>
          <w:rFonts w:cs="Traditional Arabic" w:hint="eastAsia"/>
          <w:sz w:val="32"/>
          <w:szCs w:val="32"/>
          <w:rtl/>
        </w:rPr>
        <w:t>حفص</w:t>
      </w:r>
      <w:r w:rsidRPr="001B77C3">
        <w:rPr>
          <w:rFonts w:cs="Traditional Arabic"/>
          <w:sz w:val="32"/>
          <w:szCs w:val="32"/>
          <w:rtl/>
        </w:rPr>
        <w:t xml:space="preserve"> </w:t>
      </w:r>
      <w:r w:rsidRPr="001B77C3">
        <w:rPr>
          <w:rFonts w:cs="Traditional Arabic" w:hint="eastAsia"/>
          <w:sz w:val="32"/>
          <w:szCs w:val="32"/>
          <w:rtl/>
        </w:rPr>
        <w:t>طلقها</w:t>
      </w:r>
      <w:r w:rsidRPr="001B77C3">
        <w:rPr>
          <w:rFonts w:cs="Traditional Arabic"/>
          <w:sz w:val="32"/>
          <w:szCs w:val="32"/>
          <w:rtl/>
        </w:rPr>
        <w:t xml:space="preserve"> </w:t>
      </w:r>
      <w:r w:rsidRPr="001B77C3">
        <w:rPr>
          <w:rFonts w:cs="Traditional Arabic" w:hint="eastAsia"/>
          <w:sz w:val="32"/>
          <w:szCs w:val="32"/>
          <w:rtl/>
        </w:rPr>
        <w:t>البتة</w:t>
      </w:r>
      <w:r>
        <w:rPr>
          <w:rFonts w:cs="Traditional Arabic" w:hint="cs"/>
          <w:sz w:val="32"/>
          <w:szCs w:val="32"/>
          <w:rtl/>
        </w:rPr>
        <w:t xml:space="preserve"> </w:t>
      </w:r>
      <w:r w:rsidRPr="001B77C3">
        <w:rPr>
          <w:rFonts w:cs="Traditional Arabic" w:hint="eastAsia"/>
          <w:sz w:val="32"/>
          <w:szCs w:val="32"/>
          <w:rtl/>
        </w:rPr>
        <w:t>،</w:t>
      </w:r>
      <w:r w:rsidRPr="001B77C3">
        <w:rPr>
          <w:rFonts w:cs="Traditional Arabic"/>
          <w:sz w:val="32"/>
          <w:szCs w:val="32"/>
          <w:rtl/>
        </w:rPr>
        <w:t xml:space="preserve"> </w:t>
      </w:r>
      <w:r w:rsidRPr="001B77C3">
        <w:rPr>
          <w:rFonts w:cs="Traditional Arabic" w:hint="eastAsia"/>
          <w:sz w:val="32"/>
          <w:szCs w:val="32"/>
          <w:rtl/>
        </w:rPr>
        <w:t>وهو</w:t>
      </w:r>
      <w:r w:rsidRPr="001B77C3">
        <w:rPr>
          <w:rFonts w:cs="Traditional Arabic"/>
          <w:sz w:val="32"/>
          <w:szCs w:val="32"/>
          <w:rtl/>
        </w:rPr>
        <w:t xml:space="preserve"> </w:t>
      </w:r>
      <w:r w:rsidRPr="001B77C3">
        <w:rPr>
          <w:rFonts w:cs="Traditional Arabic" w:hint="eastAsia"/>
          <w:sz w:val="32"/>
          <w:szCs w:val="32"/>
          <w:rtl/>
        </w:rPr>
        <w:t>غائب</w:t>
      </w:r>
      <w:r>
        <w:rPr>
          <w:rFonts w:cs="Traditional Arabic" w:hint="cs"/>
          <w:sz w:val="32"/>
          <w:szCs w:val="32"/>
          <w:rtl/>
        </w:rPr>
        <w:t xml:space="preserve"> </w:t>
      </w:r>
      <w:r w:rsidRPr="001B77C3">
        <w:rPr>
          <w:rFonts w:cs="Traditional Arabic" w:hint="eastAsia"/>
          <w:sz w:val="32"/>
          <w:szCs w:val="32"/>
          <w:rtl/>
        </w:rPr>
        <w:t>،</w:t>
      </w:r>
      <w:r w:rsidRPr="001B77C3">
        <w:rPr>
          <w:rFonts w:cs="Traditional Arabic"/>
          <w:sz w:val="32"/>
          <w:szCs w:val="32"/>
          <w:rtl/>
        </w:rPr>
        <w:t xml:space="preserve"> </w:t>
      </w:r>
      <w:r w:rsidRPr="001B77C3">
        <w:rPr>
          <w:rFonts w:cs="Traditional Arabic" w:hint="eastAsia"/>
          <w:sz w:val="32"/>
          <w:szCs w:val="32"/>
          <w:rtl/>
        </w:rPr>
        <w:t>فأرسل</w:t>
      </w:r>
      <w:r w:rsidRPr="001B77C3">
        <w:rPr>
          <w:rFonts w:cs="Traditional Arabic"/>
          <w:sz w:val="32"/>
          <w:szCs w:val="32"/>
          <w:rtl/>
        </w:rPr>
        <w:t xml:space="preserve"> </w:t>
      </w:r>
      <w:r w:rsidRPr="001B77C3">
        <w:rPr>
          <w:rFonts w:cs="Traditional Arabic" w:hint="eastAsia"/>
          <w:sz w:val="32"/>
          <w:szCs w:val="32"/>
          <w:rtl/>
        </w:rPr>
        <w:t>إليها</w:t>
      </w:r>
      <w:r w:rsidRPr="001B77C3">
        <w:rPr>
          <w:rFonts w:cs="Traditional Arabic"/>
          <w:sz w:val="32"/>
          <w:szCs w:val="32"/>
          <w:rtl/>
        </w:rPr>
        <w:t xml:space="preserve"> </w:t>
      </w:r>
      <w:r w:rsidRPr="001B77C3">
        <w:rPr>
          <w:rFonts w:cs="Traditional Arabic" w:hint="eastAsia"/>
          <w:sz w:val="32"/>
          <w:szCs w:val="32"/>
          <w:rtl/>
        </w:rPr>
        <w:t>وكيله</w:t>
      </w:r>
      <w:r w:rsidRPr="001B77C3">
        <w:rPr>
          <w:rFonts w:cs="Traditional Arabic"/>
          <w:sz w:val="32"/>
          <w:szCs w:val="32"/>
          <w:rtl/>
        </w:rPr>
        <w:t xml:space="preserve"> </w:t>
      </w:r>
      <w:r w:rsidRPr="001B77C3">
        <w:rPr>
          <w:rFonts w:cs="Traditional Arabic" w:hint="eastAsia"/>
          <w:sz w:val="32"/>
          <w:szCs w:val="32"/>
          <w:rtl/>
        </w:rPr>
        <w:t>بشعير</w:t>
      </w:r>
      <w:r>
        <w:rPr>
          <w:rFonts w:cs="Traditional Arabic" w:hint="cs"/>
          <w:sz w:val="32"/>
          <w:szCs w:val="32"/>
          <w:rtl/>
        </w:rPr>
        <w:t xml:space="preserve"> </w:t>
      </w:r>
      <w:r w:rsidRPr="001B77C3">
        <w:rPr>
          <w:rFonts w:cs="Traditional Arabic" w:hint="eastAsia"/>
          <w:sz w:val="32"/>
          <w:szCs w:val="32"/>
          <w:rtl/>
        </w:rPr>
        <w:t>،</w:t>
      </w:r>
      <w:r w:rsidRPr="001B77C3">
        <w:rPr>
          <w:rFonts w:cs="Traditional Arabic"/>
          <w:sz w:val="32"/>
          <w:szCs w:val="32"/>
          <w:rtl/>
        </w:rPr>
        <w:t xml:space="preserve"> </w:t>
      </w:r>
      <w:r w:rsidRPr="001B77C3">
        <w:rPr>
          <w:rFonts w:cs="Traditional Arabic" w:hint="eastAsia"/>
          <w:sz w:val="32"/>
          <w:szCs w:val="32"/>
          <w:rtl/>
        </w:rPr>
        <w:t>فسخطته</w:t>
      </w:r>
      <w:r>
        <w:rPr>
          <w:rFonts w:cs="Traditional Arabic" w:hint="cs"/>
          <w:sz w:val="32"/>
          <w:szCs w:val="32"/>
          <w:rtl/>
        </w:rPr>
        <w:t xml:space="preserve"> </w:t>
      </w:r>
      <w:r w:rsidRPr="001B77C3">
        <w:rPr>
          <w:rFonts w:cs="Traditional Arabic" w:hint="eastAsia"/>
          <w:sz w:val="32"/>
          <w:szCs w:val="32"/>
          <w:rtl/>
        </w:rPr>
        <w:t>،</w:t>
      </w:r>
      <w:r w:rsidRPr="001B77C3">
        <w:rPr>
          <w:rFonts w:cs="Traditional Arabic"/>
          <w:sz w:val="32"/>
          <w:szCs w:val="32"/>
          <w:rtl/>
        </w:rPr>
        <w:t xml:space="preserve"> </w:t>
      </w:r>
      <w:r w:rsidRPr="001B77C3">
        <w:rPr>
          <w:rFonts w:cs="Traditional Arabic" w:hint="eastAsia"/>
          <w:sz w:val="32"/>
          <w:szCs w:val="32"/>
          <w:rtl/>
        </w:rPr>
        <w:t>فقال</w:t>
      </w:r>
      <w:r>
        <w:rPr>
          <w:rFonts w:cs="Traditional Arabic" w:hint="cs"/>
          <w:sz w:val="32"/>
          <w:szCs w:val="32"/>
          <w:rtl/>
        </w:rPr>
        <w:t xml:space="preserve"> </w:t>
      </w:r>
      <w:r w:rsidRPr="001B77C3">
        <w:rPr>
          <w:rFonts w:cs="Traditional Arabic"/>
          <w:sz w:val="32"/>
          <w:szCs w:val="32"/>
          <w:rtl/>
        </w:rPr>
        <w:t xml:space="preserve">: </w:t>
      </w:r>
      <w:r w:rsidRPr="001B77C3">
        <w:rPr>
          <w:rFonts w:cs="Traditional Arabic" w:hint="eastAsia"/>
          <w:sz w:val="32"/>
          <w:szCs w:val="32"/>
          <w:rtl/>
        </w:rPr>
        <w:t>والله</w:t>
      </w:r>
      <w:r w:rsidRPr="001B77C3">
        <w:rPr>
          <w:rFonts w:cs="Traditional Arabic"/>
          <w:sz w:val="32"/>
          <w:szCs w:val="32"/>
          <w:rtl/>
        </w:rPr>
        <w:t xml:space="preserve"> </w:t>
      </w:r>
      <w:r w:rsidRPr="001B77C3">
        <w:rPr>
          <w:rFonts w:cs="Traditional Arabic" w:hint="eastAsia"/>
          <w:sz w:val="32"/>
          <w:szCs w:val="32"/>
          <w:rtl/>
        </w:rPr>
        <w:t>ما</w:t>
      </w:r>
      <w:r w:rsidRPr="001B77C3">
        <w:rPr>
          <w:rFonts w:cs="Traditional Arabic"/>
          <w:sz w:val="32"/>
          <w:szCs w:val="32"/>
          <w:rtl/>
        </w:rPr>
        <w:t xml:space="preserve"> </w:t>
      </w:r>
      <w:r w:rsidRPr="001B77C3">
        <w:rPr>
          <w:rFonts w:cs="Traditional Arabic" w:hint="eastAsia"/>
          <w:sz w:val="32"/>
          <w:szCs w:val="32"/>
          <w:rtl/>
        </w:rPr>
        <w:t>لك</w:t>
      </w:r>
      <w:r w:rsidRPr="001B77C3">
        <w:rPr>
          <w:rFonts w:cs="Traditional Arabic"/>
          <w:sz w:val="32"/>
          <w:szCs w:val="32"/>
          <w:rtl/>
        </w:rPr>
        <w:t xml:space="preserve"> </w:t>
      </w:r>
      <w:r w:rsidRPr="001B77C3">
        <w:rPr>
          <w:rFonts w:cs="Traditional Arabic" w:hint="eastAsia"/>
          <w:sz w:val="32"/>
          <w:szCs w:val="32"/>
          <w:rtl/>
        </w:rPr>
        <w:t>علينا</w:t>
      </w:r>
      <w:r w:rsidRPr="001B77C3">
        <w:rPr>
          <w:rFonts w:cs="Traditional Arabic"/>
          <w:sz w:val="32"/>
          <w:szCs w:val="32"/>
          <w:rtl/>
        </w:rPr>
        <w:t xml:space="preserve"> </w:t>
      </w:r>
      <w:r w:rsidRPr="001B77C3">
        <w:rPr>
          <w:rFonts w:cs="Traditional Arabic" w:hint="eastAsia"/>
          <w:sz w:val="32"/>
          <w:szCs w:val="32"/>
          <w:rtl/>
        </w:rPr>
        <w:t>من</w:t>
      </w:r>
      <w:r w:rsidRPr="001B77C3">
        <w:rPr>
          <w:rFonts w:cs="Traditional Arabic"/>
          <w:sz w:val="32"/>
          <w:szCs w:val="32"/>
          <w:rtl/>
        </w:rPr>
        <w:t xml:space="preserve"> </w:t>
      </w:r>
      <w:r w:rsidRPr="001B77C3">
        <w:rPr>
          <w:rFonts w:cs="Traditional Arabic" w:hint="eastAsia"/>
          <w:sz w:val="32"/>
          <w:szCs w:val="32"/>
          <w:rtl/>
        </w:rPr>
        <w:t>شيء</w:t>
      </w:r>
      <w:r>
        <w:rPr>
          <w:rFonts w:cs="Traditional Arabic" w:hint="cs"/>
          <w:sz w:val="32"/>
          <w:szCs w:val="32"/>
          <w:rtl/>
        </w:rPr>
        <w:t xml:space="preserve"> </w:t>
      </w:r>
      <w:r w:rsidRPr="001B77C3">
        <w:rPr>
          <w:rFonts w:cs="Traditional Arabic" w:hint="eastAsia"/>
          <w:sz w:val="32"/>
          <w:szCs w:val="32"/>
          <w:rtl/>
        </w:rPr>
        <w:t>،</w:t>
      </w:r>
      <w:r w:rsidRPr="001B77C3">
        <w:rPr>
          <w:rFonts w:cs="Traditional Arabic"/>
          <w:sz w:val="32"/>
          <w:szCs w:val="32"/>
          <w:rtl/>
        </w:rPr>
        <w:t xml:space="preserve"> </w:t>
      </w:r>
      <w:r w:rsidRPr="001B77C3">
        <w:rPr>
          <w:rFonts w:cs="Traditional Arabic" w:hint="eastAsia"/>
          <w:sz w:val="32"/>
          <w:szCs w:val="32"/>
          <w:rtl/>
        </w:rPr>
        <w:t>فجاءت</w:t>
      </w:r>
      <w:r w:rsidRPr="001B77C3">
        <w:rPr>
          <w:rFonts w:cs="Traditional Arabic"/>
          <w:sz w:val="32"/>
          <w:szCs w:val="32"/>
          <w:rtl/>
        </w:rPr>
        <w:t xml:space="preserve"> </w:t>
      </w:r>
      <w:r w:rsidRPr="001B77C3">
        <w:rPr>
          <w:rFonts w:cs="Traditional Arabic" w:hint="eastAsia"/>
          <w:sz w:val="32"/>
          <w:szCs w:val="32"/>
          <w:rtl/>
        </w:rPr>
        <w:t>رسول</w:t>
      </w:r>
      <w:r w:rsidRPr="001B77C3">
        <w:rPr>
          <w:rFonts w:cs="Traditional Arabic"/>
          <w:sz w:val="32"/>
          <w:szCs w:val="32"/>
          <w:rtl/>
        </w:rPr>
        <w:t xml:space="preserve"> </w:t>
      </w:r>
      <w:r w:rsidRPr="001B77C3">
        <w:rPr>
          <w:rFonts w:cs="Traditional Arabic" w:hint="eastAsia"/>
          <w:sz w:val="32"/>
          <w:szCs w:val="32"/>
          <w:rtl/>
        </w:rPr>
        <w:t>الله</w:t>
      </w:r>
      <w:r w:rsidRPr="001B77C3">
        <w:rPr>
          <w:rFonts w:cs="Traditional Arabic"/>
          <w:sz w:val="32"/>
          <w:szCs w:val="32"/>
          <w:rtl/>
        </w:rPr>
        <w:t xml:space="preserve"> </w:t>
      </w:r>
      <w:r>
        <w:rPr>
          <w:rFonts w:cs="Traditional Arabic" w:hint="eastAsia"/>
          <w:sz w:val="32"/>
          <w:szCs w:val="32"/>
        </w:rPr>
        <w:sym w:font="AGA Arabesque" w:char="F072"/>
      </w:r>
      <w:r>
        <w:rPr>
          <w:rFonts w:cs="Traditional Arabic" w:hint="cs"/>
          <w:sz w:val="32"/>
          <w:szCs w:val="32"/>
          <w:rtl/>
        </w:rPr>
        <w:t xml:space="preserve"> </w:t>
      </w:r>
      <w:r w:rsidRPr="001B77C3">
        <w:rPr>
          <w:rFonts w:cs="Traditional Arabic" w:hint="eastAsia"/>
          <w:sz w:val="32"/>
          <w:szCs w:val="32"/>
          <w:rtl/>
        </w:rPr>
        <w:t>،</w:t>
      </w:r>
      <w:r w:rsidRPr="001B77C3">
        <w:rPr>
          <w:rFonts w:cs="Traditional Arabic"/>
          <w:sz w:val="32"/>
          <w:szCs w:val="32"/>
          <w:rtl/>
        </w:rPr>
        <w:t xml:space="preserve"> </w:t>
      </w:r>
      <w:r w:rsidRPr="001B77C3">
        <w:rPr>
          <w:rFonts w:cs="Traditional Arabic" w:hint="eastAsia"/>
          <w:sz w:val="32"/>
          <w:szCs w:val="32"/>
          <w:rtl/>
        </w:rPr>
        <w:t>فذكرت</w:t>
      </w:r>
      <w:r w:rsidRPr="001B77C3">
        <w:rPr>
          <w:rFonts w:cs="Traditional Arabic"/>
          <w:sz w:val="32"/>
          <w:szCs w:val="32"/>
          <w:rtl/>
        </w:rPr>
        <w:t xml:space="preserve"> </w:t>
      </w:r>
      <w:r w:rsidRPr="001B77C3">
        <w:rPr>
          <w:rFonts w:cs="Traditional Arabic" w:hint="eastAsia"/>
          <w:sz w:val="32"/>
          <w:szCs w:val="32"/>
          <w:rtl/>
        </w:rPr>
        <w:t>ذلك</w:t>
      </w:r>
      <w:r w:rsidRPr="001B77C3">
        <w:rPr>
          <w:rFonts w:cs="Traditional Arabic"/>
          <w:sz w:val="32"/>
          <w:szCs w:val="32"/>
          <w:rtl/>
        </w:rPr>
        <w:t xml:space="preserve"> </w:t>
      </w:r>
      <w:r w:rsidRPr="001B77C3">
        <w:rPr>
          <w:rFonts w:cs="Traditional Arabic" w:hint="eastAsia"/>
          <w:sz w:val="32"/>
          <w:szCs w:val="32"/>
          <w:rtl/>
        </w:rPr>
        <w:t>له</w:t>
      </w:r>
      <w:r>
        <w:rPr>
          <w:rFonts w:cs="Traditional Arabic" w:hint="cs"/>
          <w:sz w:val="32"/>
          <w:szCs w:val="32"/>
          <w:rtl/>
        </w:rPr>
        <w:t xml:space="preserve"> </w:t>
      </w:r>
      <w:r w:rsidRPr="001B77C3">
        <w:rPr>
          <w:rFonts w:cs="Traditional Arabic" w:hint="eastAsia"/>
          <w:sz w:val="32"/>
          <w:szCs w:val="32"/>
          <w:rtl/>
        </w:rPr>
        <w:t>،</w:t>
      </w:r>
      <w:r w:rsidRPr="001B77C3">
        <w:rPr>
          <w:rFonts w:cs="Traditional Arabic"/>
          <w:sz w:val="32"/>
          <w:szCs w:val="32"/>
          <w:rtl/>
        </w:rPr>
        <w:t xml:space="preserve"> </w:t>
      </w:r>
      <w:r w:rsidRPr="001B77C3">
        <w:rPr>
          <w:rFonts w:cs="Traditional Arabic" w:hint="eastAsia"/>
          <w:sz w:val="32"/>
          <w:szCs w:val="32"/>
          <w:rtl/>
        </w:rPr>
        <w:t>فقال</w:t>
      </w:r>
      <w:r>
        <w:rPr>
          <w:rFonts w:cs="Traditional Arabic" w:hint="cs"/>
          <w:sz w:val="32"/>
          <w:szCs w:val="32"/>
          <w:rtl/>
        </w:rPr>
        <w:t xml:space="preserve"> </w:t>
      </w:r>
      <w:r w:rsidRPr="001B77C3">
        <w:rPr>
          <w:rFonts w:cs="Traditional Arabic"/>
          <w:sz w:val="32"/>
          <w:szCs w:val="32"/>
          <w:rtl/>
        </w:rPr>
        <w:t xml:space="preserve">: </w:t>
      </w:r>
      <w:r>
        <w:rPr>
          <w:rFonts w:cs="Traditional Arabic" w:hint="cs"/>
          <w:sz w:val="32"/>
          <w:szCs w:val="32"/>
          <w:rtl/>
        </w:rPr>
        <w:t xml:space="preserve">( </w:t>
      </w:r>
      <w:bookmarkStart w:id="301" w:name="ح88"/>
      <w:r w:rsidRPr="001B77C3">
        <w:rPr>
          <w:rFonts w:cs="Traditional Arabic" w:hint="eastAsia"/>
          <w:sz w:val="32"/>
          <w:szCs w:val="32"/>
          <w:rtl/>
        </w:rPr>
        <w:t>ليس</w:t>
      </w:r>
      <w:r w:rsidRPr="001B77C3">
        <w:rPr>
          <w:rFonts w:cs="Traditional Arabic"/>
          <w:sz w:val="32"/>
          <w:szCs w:val="32"/>
          <w:rtl/>
        </w:rPr>
        <w:t xml:space="preserve"> </w:t>
      </w:r>
      <w:r w:rsidRPr="001B77C3">
        <w:rPr>
          <w:rFonts w:cs="Traditional Arabic" w:hint="eastAsia"/>
          <w:sz w:val="32"/>
          <w:szCs w:val="32"/>
          <w:rtl/>
        </w:rPr>
        <w:t>لك</w:t>
      </w:r>
      <w:r w:rsidRPr="001B77C3">
        <w:rPr>
          <w:rFonts w:cs="Traditional Arabic"/>
          <w:sz w:val="32"/>
          <w:szCs w:val="32"/>
          <w:rtl/>
        </w:rPr>
        <w:t xml:space="preserve"> </w:t>
      </w:r>
      <w:r w:rsidRPr="001B77C3">
        <w:rPr>
          <w:rFonts w:cs="Traditional Arabic" w:hint="eastAsia"/>
          <w:sz w:val="32"/>
          <w:szCs w:val="32"/>
          <w:rtl/>
        </w:rPr>
        <w:t>عليه</w:t>
      </w:r>
      <w:r w:rsidRPr="001B77C3">
        <w:rPr>
          <w:rFonts w:cs="Traditional Arabic"/>
          <w:sz w:val="32"/>
          <w:szCs w:val="32"/>
          <w:rtl/>
        </w:rPr>
        <w:t xml:space="preserve"> </w:t>
      </w:r>
      <w:r>
        <w:rPr>
          <w:rFonts w:cs="Traditional Arabic" w:hint="eastAsia"/>
          <w:sz w:val="32"/>
          <w:szCs w:val="32"/>
          <w:rtl/>
        </w:rPr>
        <w:t>نفقة</w:t>
      </w:r>
      <w:r>
        <w:rPr>
          <w:rFonts w:cs="Traditional Arabic" w:hint="cs"/>
          <w:sz w:val="32"/>
          <w:szCs w:val="32"/>
          <w:rtl/>
        </w:rPr>
        <w:t xml:space="preserve"> </w:t>
      </w:r>
      <w:bookmarkEnd w:id="301"/>
      <w:r>
        <w:rPr>
          <w:rFonts w:cs="Traditional Arabic" w:hint="cs"/>
          <w:sz w:val="32"/>
          <w:szCs w:val="32"/>
          <w:rtl/>
        </w:rPr>
        <w:t xml:space="preserve">) </w:t>
      </w:r>
      <w:r>
        <w:rPr>
          <w:rFonts w:cs="Traditional Arabic"/>
          <w:sz w:val="32"/>
          <w:szCs w:val="32"/>
          <w:rtl/>
        </w:rPr>
        <w:t>–</w:t>
      </w:r>
      <w:r>
        <w:rPr>
          <w:rFonts w:cs="Traditional Arabic" w:hint="cs"/>
          <w:sz w:val="32"/>
          <w:szCs w:val="32"/>
          <w:rtl/>
        </w:rPr>
        <w:t xml:space="preserve"> وفي لفظ آخر : ( لا نفقة لك ولاسكنى ) -</w:t>
      </w:r>
      <w:r w:rsidRPr="001B77C3">
        <w:rPr>
          <w:rFonts w:cs="Traditional Arabic"/>
          <w:sz w:val="32"/>
          <w:szCs w:val="32"/>
          <w:rtl/>
        </w:rPr>
        <w:t xml:space="preserve"> </w:t>
      </w:r>
      <w:r w:rsidRPr="001B77C3">
        <w:rPr>
          <w:rFonts w:cs="Traditional Arabic" w:hint="eastAsia"/>
          <w:sz w:val="32"/>
          <w:szCs w:val="32"/>
          <w:rtl/>
        </w:rPr>
        <w:t>،</w:t>
      </w:r>
      <w:r w:rsidRPr="001B77C3">
        <w:rPr>
          <w:rFonts w:cs="Traditional Arabic"/>
          <w:sz w:val="32"/>
          <w:szCs w:val="32"/>
          <w:rtl/>
        </w:rPr>
        <w:t xml:space="preserve"> </w:t>
      </w:r>
      <w:r w:rsidRPr="001B77C3">
        <w:rPr>
          <w:rFonts w:cs="Traditional Arabic" w:hint="eastAsia"/>
          <w:sz w:val="32"/>
          <w:szCs w:val="32"/>
          <w:rtl/>
        </w:rPr>
        <w:t>فأمرها</w:t>
      </w:r>
      <w:r w:rsidRPr="001B77C3">
        <w:rPr>
          <w:rFonts w:cs="Traditional Arabic"/>
          <w:sz w:val="32"/>
          <w:szCs w:val="32"/>
          <w:rtl/>
        </w:rPr>
        <w:t xml:space="preserve"> </w:t>
      </w:r>
      <w:r w:rsidRPr="001B77C3">
        <w:rPr>
          <w:rFonts w:cs="Traditional Arabic" w:hint="eastAsia"/>
          <w:sz w:val="32"/>
          <w:szCs w:val="32"/>
          <w:rtl/>
        </w:rPr>
        <w:t>أن</w:t>
      </w:r>
      <w:r w:rsidRPr="001B77C3">
        <w:rPr>
          <w:rFonts w:cs="Traditional Arabic"/>
          <w:sz w:val="32"/>
          <w:szCs w:val="32"/>
          <w:rtl/>
        </w:rPr>
        <w:t xml:space="preserve"> </w:t>
      </w:r>
      <w:r w:rsidRPr="001B77C3">
        <w:rPr>
          <w:rFonts w:cs="Traditional Arabic" w:hint="eastAsia"/>
          <w:sz w:val="32"/>
          <w:szCs w:val="32"/>
          <w:rtl/>
        </w:rPr>
        <w:t>تعتد</w:t>
      </w:r>
      <w:r w:rsidRPr="001B77C3">
        <w:rPr>
          <w:rFonts w:cs="Traditional Arabic"/>
          <w:sz w:val="32"/>
          <w:szCs w:val="32"/>
          <w:rtl/>
        </w:rPr>
        <w:t xml:space="preserve"> </w:t>
      </w:r>
      <w:r w:rsidRPr="001B77C3">
        <w:rPr>
          <w:rFonts w:cs="Traditional Arabic" w:hint="eastAsia"/>
          <w:sz w:val="32"/>
          <w:szCs w:val="32"/>
          <w:rtl/>
        </w:rPr>
        <w:t>في</w:t>
      </w:r>
      <w:r w:rsidRPr="001B77C3">
        <w:rPr>
          <w:rFonts w:cs="Traditional Arabic"/>
          <w:sz w:val="32"/>
          <w:szCs w:val="32"/>
          <w:rtl/>
        </w:rPr>
        <w:t xml:space="preserve"> </w:t>
      </w:r>
      <w:r w:rsidRPr="001B77C3">
        <w:rPr>
          <w:rFonts w:cs="Traditional Arabic" w:hint="eastAsia"/>
          <w:sz w:val="32"/>
          <w:szCs w:val="32"/>
          <w:rtl/>
        </w:rPr>
        <w:t>بيت</w:t>
      </w:r>
      <w:r w:rsidRPr="001B77C3">
        <w:rPr>
          <w:rFonts w:cs="Traditional Arabic"/>
          <w:sz w:val="32"/>
          <w:szCs w:val="32"/>
          <w:rtl/>
        </w:rPr>
        <w:t xml:space="preserve"> </w:t>
      </w:r>
      <w:r w:rsidRPr="001B77C3">
        <w:rPr>
          <w:rFonts w:cs="Traditional Arabic" w:hint="eastAsia"/>
          <w:sz w:val="32"/>
          <w:szCs w:val="32"/>
          <w:rtl/>
        </w:rPr>
        <w:t>أم</w:t>
      </w:r>
      <w:r w:rsidRPr="001B77C3">
        <w:rPr>
          <w:rFonts w:cs="Traditional Arabic"/>
          <w:sz w:val="32"/>
          <w:szCs w:val="32"/>
          <w:rtl/>
        </w:rPr>
        <w:t xml:space="preserve"> </w:t>
      </w:r>
      <w:r w:rsidRPr="001B77C3">
        <w:rPr>
          <w:rFonts w:cs="Traditional Arabic" w:hint="eastAsia"/>
          <w:sz w:val="32"/>
          <w:szCs w:val="32"/>
          <w:rtl/>
        </w:rPr>
        <w:t>شريك</w:t>
      </w:r>
      <w:r>
        <w:rPr>
          <w:rFonts w:cs="Traditional Arabic" w:hint="cs"/>
          <w:sz w:val="32"/>
          <w:szCs w:val="32"/>
          <w:rtl/>
        </w:rPr>
        <w:t xml:space="preserve"> </w:t>
      </w:r>
      <w:r w:rsidRPr="001B77C3">
        <w:rPr>
          <w:rFonts w:cs="Traditional Arabic" w:hint="eastAsia"/>
          <w:sz w:val="32"/>
          <w:szCs w:val="32"/>
          <w:rtl/>
        </w:rPr>
        <w:t>،</w:t>
      </w:r>
      <w:r w:rsidRPr="001B77C3">
        <w:rPr>
          <w:rFonts w:cs="Traditional Arabic"/>
          <w:sz w:val="32"/>
          <w:szCs w:val="32"/>
          <w:rtl/>
        </w:rPr>
        <w:t xml:space="preserve"> </w:t>
      </w:r>
      <w:r w:rsidRPr="001B77C3">
        <w:rPr>
          <w:rFonts w:cs="Traditional Arabic" w:hint="eastAsia"/>
          <w:sz w:val="32"/>
          <w:szCs w:val="32"/>
          <w:rtl/>
        </w:rPr>
        <w:t>ثم</w:t>
      </w:r>
      <w:r w:rsidRPr="001B77C3">
        <w:rPr>
          <w:rFonts w:cs="Traditional Arabic"/>
          <w:sz w:val="32"/>
          <w:szCs w:val="32"/>
          <w:rtl/>
        </w:rPr>
        <w:t xml:space="preserve"> </w:t>
      </w:r>
      <w:r w:rsidRPr="001B77C3">
        <w:rPr>
          <w:rFonts w:cs="Traditional Arabic" w:hint="eastAsia"/>
          <w:sz w:val="32"/>
          <w:szCs w:val="32"/>
          <w:rtl/>
        </w:rPr>
        <w:t>قال</w:t>
      </w:r>
      <w:r w:rsidRPr="001B77C3">
        <w:rPr>
          <w:rFonts w:cs="Traditional Arabic"/>
          <w:sz w:val="32"/>
          <w:szCs w:val="32"/>
          <w:rtl/>
        </w:rPr>
        <w:t xml:space="preserve">: </w:t>
      </w:r>
      <w:r>
        <w:rPr>
          <w:rFonts w:cs="Traditional Arabic" w:hint="cs"/>
          <w:sz w:val="32"/>
          <w:szCs w:val="32"/>
          <w:rtl/>
        </w:rPr>
        <w:t xml:space="preserve">( </w:t>
      </w:r>
      <w:r w:rsidRPr="001B77C3">
        <w:rPr>
          <w:rFonts w:cs="Traditional Arabic" w:hint="eastAsia"/>
          <w:sz w:val="32"/>
          <w:szCs w:val="32"/>
          <w:rtl/>
        </w:rPr>
        <w:t>تلك</w:t>
      </w:r>
      <w:r w:rsidRPr="001B77C3">
        <w:rPr>
          <w:rFonts w:cs="Traditional Arabic"/>
          <w:sz w:val="32"/>
          <w:szCs w:val="32"/>
          <w:rtl/>
        </w:rPr>
        <w:t xml:space="preserve"> </w:t>
      </w:r>
      <w:r w:rsidRPr="001B77C3">
        <w:rPr>
          <w:rFonts w:cs="Traditional Arabic" w:hint="eastAsia"/>
          <w:sz w:val="32"/>
          <w:szCs w:val="32"/>
          <w:rtl/>
        </w:rPr>
        <w:t>امرأة</w:t>
      </w:r>
      <w:r w:rsidRPr="001B77C3">
        <w:rPr>
          <w:rFonts w:cs="Traditional Arabic"/>
          <w:sz w:val="32"/>
          <w:szCs w:val="32"/>
          <w:rtl/>
        </w:rPr>
        <w:t xml:space="preserve"> </w:t>
      </w:r>
      <w:r w:rsidRPr="001B77C3">
        <w:rPr>
          <w:rFonts w:cs="Traditional Arabic" w:hint="eastAsia"/>
          <w:sz w:val="32"/>
          <w:szCs w:val="32"/>
          <w:rtl/>
        </w:rPr>
        <w:t>يغشاها</w:t>
      </w:r>
      <w:r w:rsidRPr="001B77C3">
        <w:rPr>
          <w:rFonts w:cs="Traditional Arabic"/>
          <w:sz w:val="32"/>
          <w:szCs w:val="32"/>
          <w:rtl/>
        </w:rPr>
        <w:t xml:space="preserve"> </w:t>
      </w:r>
      <w:r w:rsidRPr="001B77C3">
        <w:rPr>
          <w:rFonts w:cs="Traditional Arabic" w:hint="eastAsia"/>
          <w:sz w:val="32"/>
          <w:szCs w:val="32"/>
          <w:rtl/>
        </w:rPr>
        <w:t>أصحابي</w:t>
      </w:r>
      <w:r>
        <w:rPr>
          <w:rFonts w:cs="Traditional Arabic" w:hint="cs"/>
          <w:sz w:val="32"/>
          <w:szCs w:val="32"/>
          <w:rtl/>
        </w:rPr>
        <w:t xml:space="preserve"> </w:t>
      </w:r>
      <w:r w:rsidRPr="001B77C3">
        <w:rPr>
          <w:rFonts w:cs="Traditional Arabic" w:hint="eastAsia"/>
          <w:sz w:val="32"/>
          <w:szCs w:val="32"/>
          <w:rtl/>
        </w:rPr>
        <w:t>،</w:t>
      </w:r>
      <w:r w:rsidRPr="001B77C3">
        <w:rPr>
          <w:rFonts w:cs="Traditional Arabic"/>
          <w:sz w:val="32"/>
          <w:szCs w:val="32"/>
          <w:rtl/>
        </w:rPr>
        <w:t xml:space="preserve"> </w:t>
      </w:r>
      <w:r w:rsidRPr="001B77C3">
        <w:rPr>
          <w:rFonts w:cs="Traditional Arabic" w:hint="eastAsia"/>
          <w:sz w:val="32"/>
          <w:szCs w:val="32"/>
          <w:rtl/>
        </w:rPr>
        <w:t>اعتدي</w:t>
      </w:r>
      <w:r w:rsidRPr="001B77C3">
        <w:rPr>
          <w:rFonts w:cs="Traditional Arabic"/>
          <w:sz w:val="32"/>
          <w:szCs w:val="32"/>
          <w:rtl/>
        </w:rPr>
        <w:t xml:space="preserve"> </w:t>
      </w:r>
      <w:r w:rsidRPr="001B77C3">
        <w:rPr>
          <w:rFonts w:cs="Traditional Arabic" w:hint="eastAsia"/>
          <w:sz w:val="32"/>
          <w:szCs w:val="32"/>
          <w:rtl/>
        </w:rPr>
        <w:t>عند</w:t>
      </w:r>
      <w:r w:rsidRPr="001B77C3">
        <w:rPr>
          <w:rFonts w:cs="Traditional Arabic"/>
          <w:sz w:val="32"/>
          <w:szCs w:val="32"/>
          <w:rtl/>
        </w:rPr>
        <w:t xml:space="preserve"> </w:t>
      </w:r>
      <w:r w:rsidRPr="001B77C3">
        <w:rPr>
          <w:rFonts w:cs="Traditional Arabic" w:hint="eastAsia"/>
          <w:sz w:val="32"/>
          <w:szCs w:val="32"/>
          <w:rtl/>
        </w:rPr>
        <w:t>ابن</w:t>
      </w:r>
      <w:r w:rsidRPr="001B77C3">
        <w:rPr>
          <w:rFonts w:cs="Traditional Arabic"/>
          <w:sz w:val="32"/>
          <w:szCs w:val="32"/>
          <w:rtl/>
        </w:rPr>
        <w:t xml:space="preserve"> </w:t>
      </w:r>
      <w:r w:rsidRPr="001B77C3">
        <w:rPr>
          <w:rFonts w:cs="Traditional Arabic" w:hint="eastAsia"/>
          <w:sz w:val="32"/>
          <w:szCs w:val="32"/>
          <w:rtl/>
        </w:rPr>
        <w:t>أم</w:t>
      </w:r>
      <w:r w:rsidRPr="001B77C3">
        <w:rPr>
          <w:rFonts w:cs="Traditional Arabic"/>
          <w:sz w:val="32"/>
          <w:szCs w:val="32"/>
          <w:rtl/>
        </w:rPr>
        <w:t xml:space="preserve"> </w:t>
      </w:r>
      <w:r w:rsidRPr="001B77C3">
        <w:rPr>
          <w:rFonts w:cs="Traditional Arabic" w:hint="eastAsia"/>
          <w:sz w:val="32"/>
          <w:szCs w:val="32"/>
          <w:rtl/>
        </w:rPr>
        <w:t>مكتوم</w:t>
      </w:r>
      <w:r>
        <w:rPr>
          <w:rFonts w:cs="Traditional Arabic" w:hint="cs"/>
          <w:sz w:val="32"/>
          <w:szCs w:val="32"/>
          <w:rtl/>
        </w:rPr>
        <w:t xml:space="preserve"> </w:t>
      </w:r>
      <w:r w:rsidRPr="001B77C3">
        <w:rPr>
          <w:rFonts w:cs="Traditional Arabic" w:hint="eastAsia"/>
          <w:sz w:val="32"/>
          <w:szCs w:val="32"/>
          <w:rtl/>
        </w:rPr>
        <w:t>،</w:t>
      </w:r>
      <w:r w:rsidRPr="001B77C3">
        <w:rPr>
          <w:rFonts w:cs="Traditional Arabic"/>
          <w:sz w:val="32"/>
          <w:szCs w:val="32"/>
          <w:rtl/>
        </w:rPr>
        <w:t xml:space="preserve"> </w:t>
      </w:r>
      <w:r w:rsidRPr="001B77C3">
        <w:rPr>
          <w:rFonts w:cs="Traditional Arabic" w:hint="eastAsia"/>
          <w:sz w:val="32"/>
          <w:szCs w:val="32"/>
          <w:rtl/>
        </w:rPr>
        <w:t>فإنه</w:t>
      </w:r>
      <w:r w:rsidRPr="001B77C3">
        <w:rPr>
          <w:rFonts w:cs="Traditional Arabic"/>
          <w:sz w:val="32"/>
          <w:szCs w:val="32"/>
          <w:rtl/>
        </w:rPr>
        <w:t xml:space="preserve"> </w:t>
      </w:r>
      <w:r w:rsidRPr="001B77C3">
        <w:rPr>
          <w:rFonts w:cs="Traditional Arabic" w:hint="eastAsia"/>
          <w:sz w:val="32"/>
          <w:szCs w:val="32"/>
          <w:rtl/>
        </w:rPr>
        <w:t>رجل</w:t>
      </w:r>
      <w:r w:rsidRPr="001B77C3">
        <w:rPr>
          <w:rFonts w:cs="Traditional Arabic"/>
          <w:sz w:val="32"/>
          <w:szCs w:val="32"/>
          <w:rtl/>
        </w:rPr>
        <w:t xml:space="preserve"> </w:t>
      </w:r>
      <w:r w:rsidRPr="001B77C3">
        <w:rPr>
          <w:rFonts w:cs="Traditional Arabic" w:hint="eastAsia"/>
          <w:sz w:val="32"/>
          <w:szCs w:val="32"/>
          <w:rtl/>
        </w:rPr>
        <w:t>أعمى</w:t>
      </w:r>
      <w:r w:rsidRPr="001B77C3">
        <w:rPr>
          <w:rFonts w:cs="Traditional Arabic"/>
          <w:sz w:val="32"/>
          <w:szCs w:val="32"/>
          <w:rtl/>
        </w:rPr>
        <w:t xml:space="preserve"> </w:t>
      </w:r>
      <w:r w:rsidRPr="001B77C3">
        <w:rPr>
          <w:rFonts w:cs="Traditional Arabic" w:hint="eastAsia"/>
          <w:sz w:val="32"/>
          <w:szCs w:val="32"/>
          <w:rtl/>
        </w:rPr>
        <w:t>تضعين</w:t>
      </w:r>
      <w:r w:rsidRPr="001B77C3">
        <w:rPr>
          <w:rFonts w:cs="Traditional Arabic"/>
          <w:sz w:val="32"/>
          <w:szCs w:val="32"/>
          <w:rtl/>
        </w:rPr>
        <w:t xml:space="preserve"> </w:t>
      </w:r>
      <w:r w:rsidRPr="001B77C3">
        <w:rPr>
          <w:rFonts w:cs="Traditional Arabic" w:hint="eastAsia"/>
          <w:sz w:val="32"/>
          <w:szCs w:val="32"/>
          <w:rtl/>
        </w:rPr>
        <w:t>ثيابك</w:t>
      </w:r>
      <w:r>
        <w:rPr>
          <w:rFonts w:cs="Traditional Arabic" w:hint="cs"/>
          <w:sz w:val="32"/>
          <w:szCs w:val="32"/>
          <w:rtl/>
        </w:rPr>
        <w:t xml:space="preserve"> </w:t>
      </w:r>
      <w:r w:rsidRPr="001B77C3">
        <w:rPr>
          <w:rFonts w:cs="Traditional Arabic" w:hint="eastAsia"/>
          <w:sz w:val="32"/>
          <w:szCs w:val="32"/>
          <w:rtl/>
        </w:rPr>
        <w:t>،</w:t>
      </w:r>
      <w:r w:rsidRPr="001B77C3">
        <w:rPr>
          <w:rFonts w:cs="Traditional Arabic"/>
          <w:sz w:val="32"/>
          <w:szCs w:val="32"/>
          <w:rtl/>
        </w:rPr>
        <w:t xml:space="preserve"> </w:t>
      </w:r>
      <w:r w:rsidRPr="001B77C3">
        <w:rPr>
          <w:rFonts w:cs="Traditional Arabic" w:hint="eastAsia"/>
          <w:sz w:val="32"/>
          <w:szCs w:val="32"/>
          <w:rtl/>
        </w:rPr>
        <w:t>فإذا</w:t>
      </w:r>
      <w:r w:rsidRPr="001B77C3">
        <w:rPr>
          <w:rFonts w:cs="Traditional Arabic"/>
          <w:sz w:val="32"/>
          <w:szCs w:val="32"/>
          <w:rtl/>
        </w:rPr>
        <w:t xml:space="preserve"> </w:t>
      </w:r>
      <w:r w:rsidRPr="001B77C3">
        <w:rPr>
          <w:rFonts w:cs="Traditional Arabic" w:hint="eastAsia"/>
          <w:sz w:val="32"/>
          <w:szCs w:val="32"/>
          <w:rtl/>
        </w:rPr>
        <w:t>حللت</w:t>
      </w:r>
      <w:r w:rsidRPr="001B77C3">
        <w:rPr>
          <w:rFonts w:cs="Traditional Arabic"/>
          <w:sz w:val="32"/>
          <w:szCs w:val="32"/>
          <w:rtl/>
        </w:rPr>
        <w:t xml:space="preserve"> </w:t>
      </w:r>
      <w:r w:rsidRPr="001B77C3">
        <w:rPr>
          <w:rFonts w:cs="Traditional Arabic" w:hint="eastAsia"/>
          <w:sz w:val="32"/>
          <w:szCs w:val="32"/>
          <w:rtl/>
        </w:rPr>
        <w:t>فآذنيني</w:t>
      </w:r>
      <w:r>
        <w:rPr>
          <w:rFonts w:cs="Traditional Arabic" w:hint="cs"/>
          <w:sz w:val="32"/>
          <w:szCs w:val="32"/>
          <w:rtl/>
        </w:rPr>
        <w:t xml:space="preserve"> )</w:t>
      </w:r>
      <w:r w:rsidRPr="001B77C3">
        <w:rPr>
          <w:rFonts w:cs="Traditional Arabic"/>
          <w:sz w:val="32"/>
          <w:szCs w:val="32"/>
          <w:rtl/>
        </w:rPr>
        <w:t xml:space="preserve"> </w:t>
      </w:r>
      <w:r w:rsidRPr="001B77C3">
        <w:rPr>
          <w:rFonts w:cs="Traditional Arabic" w:hint="eastAsia"/>
          <w:sz w:val="32"/>
          <w:szCs w:val="32"/>
          <w:rtl/>
        </w:rPr>
        <w:t>،</w:t>
      </w:r>
      <w:r w:rsidRPr="001B77C3">
        <w:rPr>
          <w:rFonts w:cs="Traditional Arabic"/>
          <w:sz w:val="32"/>
          <w:szCs w:val="32"/>
          <w:rtl/>
        </w:rPr>
        <w:t xml:space="preserve"> </w:t>
      </w:r>
      <w:r w:rsidRPr="001B77C3">
        <w:rPr>
          <w:rFonts w:cs="Traditional Arabic" w:hint="eastAsia"/>
          <w:sz w:val="32"/>
          <w:szCs w:val="32"/>
          <w:rtl/>
        </w:rPr>
        <w:t>قالت</w:t>
      </w:r>
      <w:r>
        <w:rPr>
          <w:rFonts w:cs="Traditional Arabic" w:hint="cs"/>
          <w:sz w:val="32"/>
          <w:szCs w:val="32"/>
          <w:rtl/>
        </w:rPr>
        <w:t xml:space="preserve"> </w:t>
      </w:r>
      <w:r w:rsidRPr="001B77C3">
        <w:rPr>
          <w:rFonts w:cs="Traditional Arabic"/>
          <w:sz w:val="32"/>
          <w:szCs w:val="32"/>
          <w:rtl/>
        </w:rPr>
        <w:t xml:space="preserve">: </w:t>
      </w:r>
      <w:r w:rsidRPr="001B77C3">
        <w:rPr>
          <w:rFonts w:cs="Traditional Arabic" w:hint="eastAsia"/>
          <w:sz w:val="32"/>
          <w:szCs w:val="32"/>
          <w:rtl/>
        </w:rPr>
        <w:t>فلما</w:t>
      </w:r>
      <w:r w:rsidRPr="001B77C3">
        <w:rPr>
          <w:rFonts w:cs="Traditional Arabic"/>
          <w:sz w:val="32"/>
          <w:szCs w:val="32"/>
          <w:rtl/>
        </w:rPr>
        <w:t xml:space="preserve"> </w:t>
      </w:r>
      <w:r w:rsidRPr="001B77C3">
        <w:rPr>
          <w:rFonts w:cs="Traditional Arabic" w:hint="eastAsia"/>
          <w:sz w:val="32"/>
          <w:szCs w:val="32"/>
          <w:rtl/>
        </w:rPr>
        <w:t>حللت</w:t>
      </w:r>
      <w:r w:rsidRPr="001B77C3">
        <w:rPr>
          <w:rFonts w:cs="Traditional Arabic"/>
          <w:sz w:val="32"/>
          <w:szCs w:val="32"/>
          <w:rtl/>
        </w:rPr>
        <w:t xml:space="preserve"> </w:t>
      </w:r>
      <w:r w:rsidRPr="001B77C3">
        <w:rPr>
          <w:rFonts w:cs="Traditional Arabic" w:hint="eastAsia"/>
          <w:sz w:val="32"/>
          <w:szCs w:val="32"/>
          <w:rtl/>
        </w:rPr>
        <w:t>ذكرت</w:t>
      </w:r>
      <w:r w:rsidRPr="001B77C3">
        <w:rPr>
          <w:rFonts w:cs="Traditional Arabic"/>
          <w:sz w:val="32"/>
          <w:szCs w:val="32"/>
          <w:rtl/>
        </w:rPr>
        <w:t xml:space="preserve"> </w:t>
      </w:r>
      <w:r w:rsidRPr="001B77C3">
        <w:rPr>
          <w:rFonts w:cs="Traditional Arabic" w:hint="eastAsia"/>
          <w:sz w:val="32"/>
          <w:szCs w:val="32"/>
          <w:rtl/>
        </w:rPr>
        <w:t>له</w:t>
      </w:r>
      <w:r w:rsidRPr="001B77C3">
        <w:rPr>
          <w:rFonts w:cs="Traditional Arabic"/>
          <w:sz w:val="32"/>
          <w:szCs w:val="32"/>
          <w:rtl/>
        </w:rPr>
        <w:t xml:space="preserve"> </w:t>
      </w:r>
      <w:r w:rsidRPr="001B77C3">
        <w:rPr>
          <w:rFonts w:cs="Traditional Arabic" w:hint="eastAsia"/>
          <w:sz w:val="32"/>
          <w:szCs w:val="32"/>
          <w:rtl/>
        </w:rPr>
        <w:t>أن</w:t>
      </w:r>
      <w:r w:rsidRPr="001B77C3">
        <w:rPr>
          <w:rFonts w:cs="Traditional Arabic"/>
          <w:sz w:val="32"/>
          <w:szCs w:val="32"/>
          <w:rtl/>
        </w:rPr>
        <w:t xml:space="preserve"> </w:t>
      </w:r>
      <w:r w:rsidRPr="001B77C3">
        <w:rPr>
          <w:rFonts w:cs="Traditional Arabic" w:hint="eastAsia"/>
          <w:sz w:val="32"/>
          <w:szCs w:val="32"/>
          <w:rtl/>
        </w:rPr>
        <w:t>معاوية</w:t>
      </w:r>
      <w:r w:rsidRPr="001B77C3">
        <w:rPr>
          <w:rFonts w:cs="Traditional Arabic"/>
          <w:sz w:val="32"/>
          <w:szCs w:val="32"/>
          <w:rtl/>
        </w:rPr>
        <w:t xml:space="preserve"> </w:t>
      </w:r>
      <w:r w:rsidRPr="001B77C3">
        <w:rPr>
          <w:rFonts w:cs="Traditional Arabic" w:hint="eastAsia"/>
          <w:sz w:val="32"/>
          <w:szCs w:val="32"/>
          <w:rtl/>
        </w:rPr>
        <w:t>بن</w:t>
      </w:r>
      <w:r w:rsidRPr="001B77C3">
        <w:rPr>
          <w:rFonts w:cs="Traditional Arabic"/>
          <w:sz w:val="32"/>
          <w:szCs w:val="32"/>
          <w:rtl/>
        </w:rPr>
        <w:t xml:space="preserve"> </w:t>
      </w:r>
      <w:r w:rsidRPr="001B77C3">
        <w:rPr>
          <w:rFonts w:cs="Traditional Arabic" w:hint="eastAsia"/>
          <w:sz w:val="32"/>
          <w:szCs w:val="32"/>
          <w:rtl/>
        </w:rPr>
        <w:t>أبي</w:t>
      </w:r>
      <w:r w:rsidRPr="001B77C3">
        <w:rPr>
          <w:rFonts w:cs="Traditional Arabic"/>
          <w:sz w:val="32"/>
          <w:szCs w:val="32"/>
          <w:rtl/>
        </w:rPr>
        <w:t xml:space="preserve"> </w:t>
      </w:r>
      <w:r w:rsidRPr="001B77C3">
        <w:rPr>
          <w:rFonts w:cs="Traditional Arabic" w:hint="eastAsia"/>
          <w:sz w:val="32"/>
          <w:szCs w:val="32"/>
          <w:rtl/>
        </w:rPr>
        <w:t>سفيان</w:t>
      </w:r>
      <w:r>
        <w:rPr>
          <w:rFonts w:cs="Traditional Arabic" w:hint="cs"/>
          <w:sz w:val="32"/>
          <w:szCs w:val="32"/>
          <w:rtl/>
        </w:rPr>
        <w:t xml:space="preserve"> </w:t>
      </w:r>
      <w:r w:rsidRPr="001B77C3">
        <w:rPr>
          <w:rFonts w:cs="Traditional Arabic" w:hint="eastAsia"/>
          <w:sz w:val="32"/>
          <w:szCs w:val="32"/>
          <w:rtl/>
        </w:rPr>
        <w:t>،</w:t>
      </w:r>
      <w:r w:rsidRPr="001B77C3">
        <w:rPr>
          <w:rFonts w:cs="Traditional Arabic"/>
          <w:sz w:val="32"/>
          <w:szCs w:val="32"/>
          <w:rtl/>
        </w:rPr>
        <w:t xml:space="preserve"> </w:t>
      </w:r>
      <w:r w:rsidRPr="001B77C3">
        <w:rPr>
          <w:rFonts w:cs="Traditional Arabic" w:hint="eastAsia"/>
          <w:sz w:val="32"/>
          <w:szCs w:val="32"/>
          <w:rtl/>
        </w:rPr>
        <w:t>وأبا</w:t>
      </w:r>
      <w:r w:rsidRPr="001B77C3">
        <w:rPr>
          <w:rFonts w:cs="Traditional Arabic"/>
          <w:sz w:val="32"/>
          <w:szCs w:val="32"/>
          <w:rtl/>
        </w:rPr>
        <w:t xml:space="preserve"> </w:t>
      </w:r>
      <w:r w:rsidRPr="001B77C3">
        <w:rPr>
          <w:rFonts w:cs="Traditional Arabic" w:hint="eastAsia"/>
          <w:sz w:val="32"/>
          <w:szCs w:val="32"/>
          <w:rtl/>
        </w:rPr>
        <w:t>جهم</w:t>
      </w:r>
      <w:r w:rsidRPr="001B77C3">
        <w:rPr>
          <w:rFonts w:cs="Traditional Arabic"/>
          <w:sz w:val="32"/>
          <w:szCs w:val="32"/>
          <w:rtl/>
        </w:rPr>
        <w:t xml:space="preserve"> </w:t>
      </w:r>
      <w:r w:rsidRPr="001B77C3">
        <w:rPr>
          <w:rFonts w:cs="Traditional Arabic" w:hint="eastAsia"/>
          <w:sz w:val="32"/>
          <w:szCs w:val="32"/>
          <w:rtl/>
        </w:rPr>
        <w:t>خطباني</w:t>
      </w:r>
      <w:r>
        <w:rPr>
          <w:rFonts w:cs="Traditional Arabic" w:hint="cs"/>
          <w:sz w:val="32"/>
          <w:szCs w:val="32"/>
          <w:rtl/>
        </w:rPr>
        <w:t xml:space="preserve"> </w:t>
      </w:r>
      <w:r w:rsidRPr="001B77C3">
        <w:rPr>
          <w:rFonts w:cs="Traditional Arabic" w:hint="eastAsia"/>
          <w:sz w:val="32"/>
          <w:szCs w:val="32"/>
          <w:rtl/>
        </w:rPr>
        <w:t>،</w:t>
      </w:r>
      <w:r w:rsidRPr="001B77C3">
        <w:rPr>
          <w:rFonts w:cs="Traditional Arabic"/>
          <w:sz w:val="32"/>
          <w:szCs w:val="32"/>
          <w:rtl/>
        </w:rPr>
        <w:t xml:space="preserve"> </w:t>
      </w:r>
      <w:r w:rsidRPr="001B77C3">
        <w:rPr>
          <w:rFonts w:cs="Traditional Arabic" w:hint="eastAsia"/>
          <w:sz w:val="32"/>
          <w:szCs w:val="32"/>
          <w:rtl/>
        </w:rPr>
        <w:t>فقال</w:t>
      </w:r>
      <w:r w:rsidRPr="001B77C3">
        <w:rPr>
          <w:rFonts w:cs="Traditional Arabic"/>
          <w:sz w:val="32"/>
          <w:szCs w:val="32"/>
          <w:rtl/>
        </w:rPr>
        <w:t xml:space="preserve"> </w:t>
      </w:r>
      <w:r w:rsidRPr="001B77C3">
        <w:rPr>
          <w:rFonts w:cs="Traditional Arabic" w:hint="eastAsia"/>
          <w:sz w:val="32"/>
          <w:szCs w:val="32"/>
          <w:rtl/>
        </w:rPr>
        <w:t>رسول</w:t>
      </w:r>
      <w:r w:rsidRPr="001B77C3">
        <w:rPr>
          <w:rFonts w:cs="Traditional Arabic"/>
          <w:sz w:val="32"/>
          <w:szCs w:val="32"/>
          <w:rtl/>
        </w:rPr>
        <w:t xml:space="preserve"> </w:t>
      </w:r>
      <w:r w:rsidRPr="001B77C3">
        <w:rPr>
          <w:rFonts w:cs="Traditional Arabic" w:hint="eastAsia"/>
          <w:sz w:val="32"/>
          <w:szCs w:val="32"/>
          <w:rtl/>
        </w:rPr>
        <w:t>الله</w:t>
      </w:r>
      <w:r w:rsidRPr="001B77C3">
        <w:rPr>
          <w:rFonts w:cs="Traditional Arabic"/>
          <w:sz w:val="32"/>
          <w:szCs w:val="32"/>
          <w:rtl/>
        </w:rPr>
        <w:t xml:space="preserve"> </w:t>
      </w:r>
      <w:r>
        <w:rPr>
          <w:rFonts w:cs="Traditional Arabic" w:hint="eastAsia"/>
          <w:sz w:val="32"/>
          <w:szCs w:val="32"/>
        </w:rPr>
        <w:sym w:font="AGA Arabesque" w:char="F072"/>
      </w:r>
      <w:r>
        <w:rPr>
          <w:rFonts w:cs="Traditional Arabic" w:hint="cs"/>
          <w:sz w:val="32"/>
          <w:szCs w:val="32"/>
          <w:rtl/>
        </w:rPr>
        <w:t xml:space="preserve"> </w:t>
      </w:r>
      <w:r w:rsidRPr="001B77C3">
        <w:rPr>
          <w:rFonts w:cs="Traditional Arabic"/>
          <w:sz w:val="32"/>
          <w:szCs w:val="32"/>
          <w:rtl/>
        </w:rPr>
        <w:t xml:space="preserve">: </w:t>
      </w:r>
      <w:r>
        <w:rPr>
          <w:rFonts w:cs="Traditional Arabic" w:hint="cs"/>
          <w:sz w:val="32"/>
          <w:szCs w:val="32"/>
          <w:rtl/>
        </w:rPr>
        <w:t xml:space="preserve">( </w:t>
      </w:r>
      <w:r w:rsidRPr="001B77C3">
        <w:rPr>
          <w:rFonts w:cs="Traditional Arabic" w:hint="eastAsia"/>
          <w:sz w:val="32"/>
          <w:szCs w:val="32"/>
          <w:rtl/>
        </w:rPr>
        <w:t>أما</w:t>
      </w:r>
      <w:r w:rsidRPr="001B77C3">
        <w:rPr>
          <w:rFonts w:cs="Traditional Arabic"/>
          <w:sz w:val="32"/>
          <w:szCs w:val="32"/>
          <w:rtl/>
        </w:rPr>
        <w:t xml:space="preserve"> </w:t>
      </w:r>
      <w:r w:rsidRPr="001B77C3">
        <w:rPr>
          <w:rFonts w:cs="Traditional Arabic" w:hint="eastAsia"/>
          <w:sz w:val="32"/>
          <w:szCs w:val="32"/>
          <w:rtl/>
        </w:rPr>
        <w:t>أبو</w:t>
      </w:r>
      <w:r w:rsidRPr="001B77C3">
        <w:rPr>
          <w:rFonts w:cs="Traditional Arabic"/>
          <w:sz w:val="32"/>
          <w:szCs w:val="32"/>
          <w:rtl/>
        </w:rPr>
        <w:t xml:space="preserve"> </w:t>
      </w:r>
      <w:r>
        <w:rPr>
          <w:rFonts w:cs="Traditional Arabic" w:hint="eastAsia"/>
          <w:sz w:val="32"/>
          <w:szCs w:val="32"/>
          <w:rtl/>
        </w:rPr>
        <w:t>جهم</w:t>
      </w:r>
      <w:r>
        <w:rPr>
          <w:rFonts w:cs="Traditional Arabic" w:hint="cs"/>
          <w:sz w:val="32"/>
          <w:szCs w:val="32"/>
          <w:rtl/>
        </w:rPr>
        <w:t xml:space="preserve"> </w:t>
      </w:r>
      <w:r w:rsidRPr="001B77C3">
        <w:rPr>
          <w:rFonts w:cs="Traditional Arabic" w:hint="eastAsia"/>
          <w:sz w:val="32"/>
          <w:szCs w:val="32"/>
          <w:rtl/>
        </w:rPr>
        <w:t>فلا</w:t>
      </w:r>
      <w:r w:rsidRPr="001B77C3">
        <w:rPr>
          <w:rFonts w:cs="Traditional Arabic"/>
          <w:sz w:val="32"/>
          <w:szCs w:val="32"/>
          <w:rtl/>
        </w:rPr>
        <w:t xml:space="preserve"> </w:t>
      </w:r>
      <w:r w:rsidRPr="001B77C3">
        <w:rPr>
          <w:rFonts w:cs="Traditional Arabic" w:hint="eastAsia"/>
          <w:sz w:val="32"/>
          <w:szCs w:val="32"/>
          <w:rtl/>
        </w:rPr>
        <w:t>يضع</w:t>
      </w:r>
      <w:r w:rsidRPr="001B77C3">
        <w:rPr>
          <w:rFonts w:cs="Traditional Arabic"/>
          <w:sz w:val="32"/>
          <w:szCs w:val="32"/>
          <w:rtl/>
        </w:rPr>
        <w:t xml:space="preserve"> </w:t>
      </w:r>
      <w:r w:rsidRPr="001B77C3">
        <w:rPr>
          <w:rFonts w:cs="Traditional Arabic" w:hint="eastAsia"/>
          <w:sz w:val="32"/>
          <w:szCs w:val="32"/>
          <w:rtl/>
        </w:rPr>
        <w:t>عصاه</w:t>
      </w:r>
      <w:r w:rsidRPr="001B77C3">
        <w:rPr>
          <w:rFonts w:cs="Traditional Arabic"/>
          <w:sz w:val="32"/>
          <w:szCs w:val="32"/>
          <w:rtl/>
        </w:rPr>
        <w:t xml:space="preserve"> </w:t>
      </w:r>
      <w:r w:rsidRPr="001B77C3">
        <w:rPr>
          <w:rFonts w:cs="Traditional Arabic" w:hint="eastAsia"/>
          <w:sz w:val="32"/>
          <w:szCs w:val="32"/>
          <w:rtl/>
        </w:rPr>
        <w:t>عن</w:t>
      </w:r>
      <w:r w:rsidRPr="001B77C3">
        <w:rPr>
          <w:rFonts w:cs="Traditional Arabic"/>
          <w:sz w:val="32"/>
          <w:szCs w:val="32"/>
          <w:rtl/>
        </w:rPr>
        <w:t xml:space="preserve"> </w:t>
      </w:r>
      <w:r w:rsidRPr="001B77C3">
        <w:rPr>
          <w:rFonts w:cs="Traditional Arabic" w:hint="eastAsia"/>
          <w:sz w:val="32"/>
          <w:szCs w:val="32"/>
          <w:rtl/>
        </w:rPr>
        <w:t>عاتقه</w:t>
      </w:r>
      <w:r>
        <w:rPr>
          <w:rFonts w:cs="Traditional Arabic" w:hint="cs"/>
          <w:sz w:val="32"/>
          <w:szCs w:val="32"/>
          <w:rtl/>
        </w:rPr>
        <w:t xml:space="preserve"> </w:t>
      </w:r>
      <w:r w:rsidRPr="001B77C3">
        <w:rPr>
          <w:rFonts w:cs="Traditional Arabic" w:hint="eastAsia"/>
          <w:sz w:val="32"/>
          <w:szCs w:val="32"/>
          <w:rtl/>
        </w:rPr>
        <w:t>،</w:t>
      </w:r>
      <w:r w:rsidRPr="001B77C3">
        <w:rPr>
          <w:rFonts w:cs="Traditional Arabic"/>
          <w:sz w:val="32"/>
          <w:szCs w:val="32"/>
          <w:rtl/>
        </w:rPr>
        <w:t xml:space="preserve"> </w:t>
      </w:r>
      <w:r w:rsidRPr="001B77C3">
        <w:rPr>
          <w:rFonts w:cs="Traditional Arabic" w:hint="eastAsia"/>
          <w:sz w:val="32"/>
          <w:szCs w:val="32"/>
          <w:rtl/>
        </w:rPr>
        <w:t>وأما</w:t>
      </w:r>
      <w:r w:rsidRPr="001B77C3">
        <w:rPr>
          <w:rFonts w:cs="Traditional Arabic"/>
          <w:sz w:val="32"/>
          <w:szCs w:val="32"/>
          <w:rtl/>
        </w:rPr>
        <w:t xml:space="preserve"> </w:t>
      </w:r>
      <w:r w:rsidRPr="001B77C3">
        <w:rPr>
          <w:rFonts w:cs="Traditional Arabic" w:hint="eastAsia"/>
          <w:sz w:val="32"/>
          <w:szCs w:val="32"/>
          <w:rtl/>
        </w:rPr>
        <w:t>معاوية</w:t>
      </w:r>
      <w:r w:rsidRPr="001B77C3">
        <w:rPr>
          <w:rFonts w:cs="Traditional Arabic"/>
          <w:sz w:val="32"/>
          <w:szCs w:val="32"/>
          <w:rtl/>
        </w:rPr>
        <w:t xml:space="preserve"> </w:t>
      </w:r>
      <w:r w:rsidRPr="001B77C3">
        <w:rPr>
          <w:rFonts w:cs="Traditional Arabic" w:hint="eastAsia"/>
          <w:sz w:val="32"/>
          <w:szCs w:val="32"/>
          <w:rtl/>
        </w:rPr>
        <w:t>فصعلوك</w:t>
      </w:r>
      <w:r w:rsidRPr="001B77C3">
        <w:rPr>
          <w:rFonts w:cs="Traditional Arabic"/>
          <w:sz w:val="32"/>
          <w:szCs w:val="32"/>
          <w:rtl/>
        </w:rPr>
        <w:t xml:space="preserve"> </w:t>
      </w:r>
      <w:r w:rsidRPr="001B77C3">
        <w:rPr>
          <w:rFonts w:cs="Traditional Arabic" w:hint="eastAsia"/>
          <w:sz w:val="32"/>
          <w:szCs w:val="32"/>
          <w:rtl/>
        </w:rPr>
        <w:t>لا</w:t>
      </w:r>
      <w:r w:rsidRPr="001B77C3">
        <w:rPr>
          <w:rFonts w:cs="Traditional Arabic"/>
          <w:sz w:val="32"/>
          <w:szCs w:val="32"/>
          <w:rtl/>
        </w:rPr>
        <w:t xml:space="preserve"> </w:t>
      </w:r>
      <w:r w:rsidRPr="001B77C3">
        <w:rPr>
          <w:rFonts w:cs="Traditional Arabic" w:hint="eastAsia"/>
          <w:sz w:val="32"/>
          <w:szCs w:val="32"/>
          <w:rtl/>
        </w:rPr>
        <w:t>مال</w:t>
      </w:r>
      <w:r w:rsidRPr="001B77C3">
        <w:rPr>
          <w:rFonts w:cs="Traditional Arabic"/>
          <w:sz w:val="32"/>
          <w:szCs w:val="32"/>
          <w:rtl/>
        </w:rPr>
        <w:t xml:space="preserve"> </w:t>
      </w:r>
      <w:r w:rsidRPr="001B77C3">
        <w:rPr>
          <w:rFonts w:cs="Traditional Arabic" w:hint="eastAsia"/>
          <w:sz w:val="32"/>
          <w:szCs w:val="32"/>
          <w:rtl/>
        </w:rPr>
        <w:t>له</w:t>
      </w:r>
      <w:r>
        <w:rPr>
          <w:rFonts w:cs="Traditional Arabic" w:hint="cs"/>
          <w:sz w:val="32"/>
          <w:szCs w:val="32"/>
          <w:rtl/>
        </w:rPr>
        <w:t xml:space="preserve"> </w:t>
      </w:r>
      <w:r w:rsidRPr="001B77C3">
        <w:rPr>
          <w:rFonts w:cs="Traditional Arabic" w:hint="eastAsia"/>
          <w:sz w:val="32"/>
          <w:szCs w:val="32"/>
          <w:rtl/>
        </w:rPr>
        <w:t>،</w:t>
      </w:r>
      <w:r w:rsidRPr="001B77C3">
        <w:rPr>
          <w:rFonts w:cs="Traditional Arabic"/>
          <w:sz w:val="32"/>
          <w:szCs w:val="32"/>
          <w:rtl/>
        </w:rPr>
        <w:t xml:space="preserve"> </w:t>
      </w:r>
      <w:r w:rsidRPr="001B77C3">
        <w:rPr>
          <w:rFonts w:cs="Traditional Arabic" w:hint="eastAsia"/>
          <w:sz w:val="32"/>
          <w:szCs w:val="32"/>
          <w:rtl/>
        </w:rPr>
        <w:t>انكحي</w:t>
      </w:r>
      <w:r w:rsidRPr="001B77C3">
        <w:rPr>
          <w:rFonts w:cs="Traditional Arabic"/>
          <w:sz w:val="32"/>
          <w:szCs w:val="32"/>
          <w:rtl/>
        </w:rPr>
        <w:t xml:space="preserve"> </w:t>
      </w:r>
      <w:r w:rsidRPr="001B77C3">
        <w:rPr>
          <w:rFonts w:cs="Traditional Arabic" w:hint="eastAsia"/>
          <w:sz w:val="32"/>
          <w:szCs w:val="32"/>
          <w:rtl/>
        </w:rPr>
        <w:t>أسامة</w:t>
      </w:r>
      <w:r w:rsidRPr="001B77C3">
        <w:rPr>
          <w:rFonts w:cs="Traditional Arabic"/>
          <w:sz w:val="32"/>
          <w:szCs w:val="32"/>
          <w:rtl/>
        </w:rPr>
        <w:t xml:space="preserve"> </w:t>
      </w:r>
      <w:r w:rsidRPr="001B77C3">
        <w:rPr>
          <w:rFonts w:cs="Traditional Arabic" w:hint="eastAsia"/>
          <w:sz w:val="32"/>
          <w:szCs w:val="32"/>
          <w:rtl/>
        </w:rPr>
        <w:t>بن</w:t>
      </w:r>
      <w:r w:rsidRPr="001B77C3">
        <w:rPr>
          <w:rFonts w:cs="Traditional Arabic"/>
          <w:sz w:val="32"/>
          <w:szCs w:val="32"/>
          <w:rtl/>
        </w:rPr>
        <w:t xml:space="preserve"> </w:t>
      </w:r>
      <w:r w:rsidRPr="001B77C3">
        <w:rPr>
          <w:rFonts w:cs="Traditional Arabic" w:hint="eastAsia"/>
          <w:sz w:val="32"/>
          <w:szCs w:val="32"/>
          <w:rtl/>
        </w:rPr>
        <w:t>زيد</w:t>
      </w:r>
      <w:r>
        <w:rPr>
          <w:rFonts w:cs="Traditional Arabic" w:hint="cs"/>
          <w:sz w:val="32"/>
          <w:szCs w:val="32"/>
          <w:rtl/>
        </w:rPr>
        <w:t xml:space="preserve"> )</w:t>
      </w:r>
      <w:r w:rsidRPr="001B77C3">
        <w:rPr>
          <w:rFonts w:cs="Traditional Arabic"/>
          <w:sz w:val="32"/>
          <w:szCs w:val="32"/>
          <w:rtl/>
        </w:rPr>
        <w:t xml:space="preserve"> </w:t>
      </w:r>
      <w:r w:rsidRPr="001B77C3">
        <w:rPr>
          <w:rFonts w:cs="Traditional Arabic" w:hint="eastAsia"/>
          <w:sz w:val="32"/>
          <w:szCs w:val="32"/>
          <w:rtl/>
        </w:rPr>
        <w:t>فكرهته</w:t>
      </w:r>
      <w:r>
        <w:rPr>
          <w:rFonts w:cs="Traditional Arabic" w:hint="cs"/>
          <w:sz w:val="32"/>
          <w:szCs w:val="32"/>
          <w:rtl/>
        </w:rPr>
        <w:t xml:space="preserve"> </w:t>
      </w:r>
      <w:r w:rsidRPr="001B77C3">
        <w:rPr>
          <w:rFonts w:cs="Traditional Arabic" w:hint="eastAsia"/>
          <w:sz w:val="32"/>
          <w:szCs w:val="32"/>
          <w:rtl/>
        </w:rPr>
        <w:t>،</w:t>
      </w:r>
      <w:r w:rsidRPr="001B77C3">
        <w:rPr>
          <w:rFonts w:cs="Traditional Arabic"/>
          <w:sz w:val="32"/>
          <w:szCs w:val="32"/>
          <w:rtl/>
        </w:rPr>
        <w:t xml:space="preserve"> </w:t>
      </w:r>
      <w:r w:rsidRPr="001B77C3">
        <w:rPr>
          <w:rFonts w:cs="Traditional Arabic" w:hint="eastAsia"/>
          <w:sz w:val="32"/>
          <w:szCs w:val="32"/>
          <w:rtl/>
        </w:rPr>
        <w:t>ثم</w:t>
      </w:r>
      <w:r w:rsidRPr="001B77C3">
        <w:rPr>
          <w:rFonts w:cs="Traditional Arabic"/>
          <w:sz w:val="32"/>
          <w:szCs w:val="32"/>
          <w:rtl/>
        </w:rPr>
        <w:t xml:space="preserve"> </w:t>
      </w:r>
      <w:r w:rsidRPr="001B77C3">
        <w:rPr>
          <w:rFonts w:cs="Traditional Arabic" w:hint="eastAsia"/>
          <w:sz w:val="32"/>
          <w:szCs w:val="32"/>
          <w:rtl/>
        </w:rPr>
        <w:t>قال</w:t>
      </w:r>
      <w:r w:rsidRPr="001B77C3">
        <w:rPr>
          <w:rFonts w:cs="Traditional Arabic"/>
          <w:sz w:val="32"/>
          <w:szCs w:val="32"/>
          <w:rtl/>
        </w:rPr>
        <w:t xml:space="preserve">: </w:t>
      </w:r>
      <w:r>
        <w:rPr>
          <w:rFonts w:cs="Traditional Arabic" w:hint="cs"/>
          <w:sz w:val="32"/>
          <w:szCs w:val="32"/>
          <w:rtl/>
        </w:rPr>
        <w:t xml:space="preserve">( </w:t>
      </w:r>
      <w:r w:rsidRPr="001B77C3">
        <w:rPr>
          <w:rFonts w:cs="Traditional Arabic" w:hint="eastAsia"/>
          <w:sz w:val="32"/>
          <w:szCs w:val="32"/>
          <w:rtl/>
        </w:rPr>
        <w:t>انكحي</w:t>
      </w:r>
      <w:r w:rsidRPr="001B77C3">
        <w:rPr>
          <w:rFonts w:cs="Traditional Arabic"/>
          <w:sz w:val="32"/>
          <w:szCs w:val="32"/>
          <w:rtl/>
        </w:rPr>
        <w:t xml:space="preserve"> </w:t>
      </w:r>
      <w:r w:rsidRPr="001B77C3">
        <w:rPr>
          <w:rFonts w:cs="Traditional Arabic" w:hint="eastAsia"/>
          <w:sz w:val="32"/>
          <w:szCs w:val="32"/>
          <w:rtl/>
        </w:rPr>
        <w:t>أسامة</w:t>
      </w:r>
      <w:r>
        <w:rPr>
          <w:rFonts w:cs="Traditional Arabic" w:hint="cs"/>
          <w:sz w:val="32"/>
          <w:szCs w:val="32"/>
          <w:rtl/>
        </w:rPr>
        <w:t xml:space="preserve"> )</w:t>
      </w:r>
      <w:r w:rsidRPr="001B77C3">
        <w:rPr>
          <w:rFonts w:cs="Traditional Arabic"/>
          <w:sz w:val="32"/>
          <w:szCs w:val="32"/>
          <w:rtl/>
        </w:rPr>
        <w:t xml:space="preserve"> </w:t>
      </w:r>
      <w:r w:rsidRPr="001B77C3">
        <w:rPr>
          <w:rFonts w:cs="Traditional Arabic" w:hint="eastAsia"/>
          <w:sz w:val="32"/>
          <w:szCs w:val="32"/>
          <w:rtl/>
        </w:rPr>
        <w:t>،</w:t>
      </w:r>
      <w:r w:rsidRPr="001B77C3">
        <w:rPr>
          <w:rFonts w:cs="Traditional Arabic"/>
          <w:sz w:val="32"/>
          <w:szCs w:val="32"/>
          <w:rtl/>
        </w:rPr>
        <w:t xml:space="preserve"> </w:t>
      </w:r>
      <w:r w:rsidRPr="001B77C3">
        <w:rPr>
          <w:rFonts w:cs="Traditional Arabic" w:hint="eastAsia"/>
          <w:sz w:val="32"/>
          <w:szCs w:val="32"/>
          <w:rtl/>
        </w:rPr>
        <w:t>فنكحته</w:t>
      </w:r>
      <w:r>
        <w:rPr>
          <w:rFonts w:cs="Traditional Arabic" w:hint="cs"/>
          <w:sz w:val="32"/>
          <w:szCs w:val="32"/>
          <w:rtl/>
        </w:rPr>
        <w:t xml:space="preserve"> </w:t>
      </w:r>
      <w:r w:rsidRPr="001B77C3">
        <w:rPr>
          <w:rFonts w:cs="Traditional Arabic" w:hint="eastAsia"/>
          <w:sz w:val="32"/>
          <w:szCs w:val="32"/>
          <w:rtl/>
        </w:rPr>
        <w:t>،</w:t>
      </w:r>
      <w:r w:rsidRPr="001B77C3">
        <w:rPr>
          <w:rFonts w:cs="Traditional Arabic"/>
          <w:sz w:val="32"/>
          <w:szCs w:val="32"/>
          <w:rtl/>
        </w:rPr>
        <w:t xml:space="preserve"> </w:t>
      </w:r>
      <w:r w:rsidRPr="001B77C3">
        <w:rPr>
          <w:rFonts w:cs="Traditional Arabic" w:hint="eastAsia"/>
          <w:sz w:val="32"/>
          <w:szCs w:val="32"/>
          <w:rtl/>
        </w:rPr>
        <w:t>فجعل</w:t>
      </w:r>
      <w:r w:rsidRPr="001B77C3">
        <w:rPr>
          <w:rFonts w:cs="Traditional Arabic"/>
          <w:sz w:val="32"/>
          <w:szCs w:val="32"/>
          <w:rtl/>
        </w:rPr>
        <w:t xml:space="preserve"> </w:t>
      </w:r>
      <w:r w:rsidRPr="001B77C3">
        <w:rPr>
          <w:rFonts w:cs="Traditional Arabic" w:hint="eastAsia"/>
          <w:sz w:val="32"/>
          <w:szCs w:val="32"/>
          <w:rtl/>
        </w:rPr>
        <w:t>الله</w:t>
      </w:r>
      <w:r w:rsidRPr="001B77C3">
        <w:rPr>
          <w:rFonts w:cs="Traditional Arabic"/>
          <w:sz w:val="32"/>
          <w:szCs w:val="32"/>
          <w:rtl/>
        </w:rPr>
        <w:t xml:space="preserve"> </w:t>
      </w:r>
      <w:r w:rsidRPr="001B77C3">
        <w:rPr>
          <w:rFonts w:cs="Traditional Arabic" w:hint="eastAsia"/>
          <w:sz w:val="32"/>
          <w:szCs w:val="32"/>
          <w:rtl/>
        </w:rPr>
        <w:t>فيه</w:t>
      </w:r>
      <w:r w:rsidRPr="001B77C3">
        <w:rPr>
          <w:rFonts w:cs="Traditional Arabic"/>
          <w:sz w:val="32"/>
          <w:szCs w:val="32"/>
          <w:rtl/>
        </w:rPr>
        <w:t xml:space="preserve"> </w:t>
      </w:r>
      <w:r w:rsidRPr="001B77C3">
        <w:rPr>
          <w:rFonts w:cs="Traditional Arabic" w:hint="eastAsia"/>
          <w:sz w:val="32"/>
          <w:szCs w:val="32"/>
          <w:rtl/>
        </w:rPr>
        <w:t>خيرا</w:t>
      </w:r>
      <w:r>
        <w:rPr>
          <w:rFonts w:cs="Traditional Arabic" w:hint="cs"/>
          <w:sz w:val="32"/>
          <w:szCs w:val="32"/>
          <w:rtl/>
        </w:rPr>
        <w:t xml:space="preserve">ً </w:t>
      </w:r>
      <w:r w:rsidRPr="001B77C3">
        <w:rPr>
          <w:rFonts w:cs="Traditional Arabic" w:hint="eastAsia"/>
          <w:sz w:val="32"/>
          <w:szCs w:val="32"/>
          <w:rtl/>
        </w:rPr>
        <w:t>،</w:t>
      </w:r>
      <w:r w:rsidRPr="001B77C3">
        <w:rPr>
          <w:rFonts w:cs="Traditional Arabic"/>
          <w:sz w:val="32"/>
          <w:szCs w:val="32"/>
          <w:rtl/>
        </w:rPr>
        <w:t xml:space="preserve"> </w:t>
      </w:r>
      <w:r w:rsidRPr="001B77C3">
        <w:rPr>
          <w:rFonts w:cs="Traditional Arabic" w:hint="eastAsia"/>
          <w:sz w:val="32"/>
          <w:szCs w:val="32"/>
          <w:rtl/>
        </w:rPr>
        <w:t>واغتبطت</w:t>
      </w:r>
      <w:r w:rsidRPr="001B77C3">
        <w:rPr>
          <w:rFonts w:cs="Traditional Arabic"/>
          <w:sz w:val="32"/>
          <w:szCs w:val="32"/>
          <w:rtl/>
        </w:rPr>
        <w:t xml:space="preserve"> </w:t>
      </w:r>
      <w:r w:rsidRPr="001B77C3">
        <w:rPr>
          <w:rFonts w:cs="Traditional Arabic" w:hint="eastAsia"/>
          <w:sz w:val="32"/>
          <w:szCs w:val="32"/>
          <w:rtl/>
        </w:rPr>
        <w:t>به</w:t>
      </w:r>
      <w:r w:rsidRPr="00B804C0">
        <w:rPr>
          <w:rFonts w:cs="Traditional Arabic" w:hint="cs"/>
          <w:sz w:val="32"/>
          <w:szCs w:val="32"/>
          <w:rtl/>
        </w:rPr>
        <w:t xml:space="preserve"> </w:t>
      </w:r>
      <w:r>
        <w:rPr>
          <w:rFonts w:cs="Traditional Arabic" w:hint="cs"/>
          <w:sz w:val="32"/>
          <w:szCs w:val="32"/>
          <w:rtl/>
        </w:rPr>
        <w:t>.</w:t>
      </w:r>
    </w:p>
    <w:p w:rsidR="00AC3250" w:rsidRPr="00B804C0" w:rsidRDefault="00AC3250" w:rsidP="009B2CF5">
      <w:pPr>
        <w:pStyle w:val="a3"/>
        <w:ind w:firstLine="720"/>
        <w:jc w:val="both"/>
        <w:rPr>
          <w:rFonts w:cs="Traditional Arabic"/>
          <w:sz w:val="32"/>
          <w:szCs w:val="32"/>
          <w:rtl/>
        </w:rPr>
      </w:pPr>
      <w:r>
        <w:rPr>
          <w:rFonts w:cs="Traditional Arabic" w:hint="cs"/>
          <w:sz w:val="32"/>
          <w:szCs w:val="32"/>
          <w:rtl/>
        </w:rPr>
        <w:t xml:space="preserve">رواه مسلم في كتاب الطلاق ؛ باب المطلقة ثلاثاً لا نفقة لها ؛ حديث رقم: {1480} . </w:t>
      </w:r>
    </w:p>
  </w:footnote>
  <w:footnote w:id="2852">
    <w:p w:rsidR="00AC3250" w:rsidRDefault="00AC3250" w:rsidP="00DC5774">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ولفظه :</w:t>
      </w:r>
      <w:r w:rsidRPr="00AC30F1">
        <w:rPr>
          <w:rFonts w:cs="Traditional Arabic" w:hint="eastAsia"/>
          <w:sz w:val="32"/>
          <w:szCs w:val="32"/>
          <w:rtl/>
        </w:rPr>
        <w:t xml:space="preserve"> عن</w:t>
      </w:r>
      <w:r w:rsidRPr="00AC30F1">
        <w:rPr>
          <w:rFonts w:cs="Traditional Arabic"/>
          <w:sz w:val="32"/>
          <w:szCs w:val="32"/>
          <w:rtl/>
        </w:rPr>
        <w:t xml:space="preserve"> </w:t>
      </w:r>
      <w:r w:rsidRPr="00AC30F1">
        <w:rPr>
          <w:rFonts w:cs="Traditional Arabic" w:hint="eastAsia"/>
          <w:sz w:val="32"/>
          <w:szCs w:val="32"/>
          <w:rtl/>
        </w:rPr>
        <w:t>فريعة</w:t>
      </w:r>
      <w:r w:rsidRPr="00AC30F1">
        <w:rPr>
          <w:rFonts w:cs="Traditional Arabic"/>
          <w:sz w:val="32"/>
          <w:szCs w:val="32"/>
          <w:rtl/>
        </w:rPr>
        <w:t xml:space="preserve"> </w:t>
      </w:r>
      <w:r w:rsidRPr="00AC30F1">
        <w:rPr>
          <w:rFonts w:cs="Traditional Arabic" w:hint="eastAsia"/>
          <w:sz w:val="32"/>
          <w:szCs w:val="32"/>
          <w:rtl/>
        </w:rPr>
        <w:t>بنت</w:t>
      </w:r>
      <w:r w:rsidRPr="00AC30F1">
        <w:rPr>
          <w:rFonts w:cs="Traditional Arabic"/>
          <w:sz w:val="32"/>
          <w:szCs w:val="32"/>
          <w:rtl/>
        </w:rPr>
        <w:t xml:space="preserve"> </w:t>
      </w:r>
      <w:r w:rsidRPr="00AC30F1">
        <w:rPr>
          <w:rFonts w:cs="Traditional Arabic" w:hint="eastAsia"/>
          <w:sz w:val="32"/>
          <w:szCs w:val="32"/>
          <w:rtl/>
        </w:rPr>
        <w:t>مالك</w:t>
      </w:r>
      <w:r w:rsidRPr="00AC30F1">
        <w:rPr>
          <w:rFonts w:cs="Traditional Arabic"/>
          <w:sz w:val="32"/>
          <w:szCs w:val="32"/>
          <w:rtl/>
        </w:rPr>
        <w:t xml:space="preserve"> </w:t>
      </w:r>
      <w:r w:rsidRPr="00AC30F1">
        <w:rPr>
          <w:rFonts w:cs="Traditional Arabic" w:hint="eastAsia"/>
          <w:sz w:val="32"/>
          <w:szCs w:val="32"/>
          <w:rtl/>
        </w:rPr>
        <w:t>قالت</w:t>
      </w:r>
      <w:r>
        <w:rPr>
          <w:rFonts w:cs="Traditional Arabic" w:hint="cs"/>
          <w:sz w:val="32"/>
          <w:szCs w:val="32"/>
          <w:rtl/>
        </w:rPr>
        <w:t xml:space="preserve"> </w:t>
      </w:r>
      <w:r w:rsidRPr="00AC30F1">
        <w:rPr>
          <w:rFonts w:cs="Traditional Arabic"/>
          <w:sz w:val="32"/>
          <w:szCs w:val="32"/>
          <w:rtl/>
        </w:rPr>
        <w:t xml:space="preserve">: </w:t>
      </w:r>
      <w:r w:rsidRPr="00AC30F1">
        <w:rPr>
          <w:rFonts w:cs="Traditional Arabic" w:hint="eastAsia"/>
          <w:sz w:val="32"/>
          <w:szCs w:val="32"/>
          <w:rtl/>
        </w:rPr>
        <w:t>خرج</w:t>
      </w:r>
      <w:r w:rsidRPr="00AC30F1">
        <w:rPr>
          <w:rFonts w:cs="Traditional Arabic"/>
          <w:sz w:val="32"/>
          <w:szCs w:val="32"/>
          <w:rtl/>
        </w:rPr>
        <w:t xml:space="preserve"> </w:t>
      </w:r>
      <w:r w:rsidRPr="00AC30F1">
        <w:rPr>
          <w:rFonts w:cs="Traditional Arabic" w:hint="eastAsia"/>
          <w:sz w:val="32"/>
          <w:szCs w:val="32"/>
          <w:rtl/>
        </w:rPr>
        <w:t>زوجي</w:t>
      </w:r>
      <w:r w:rsidRPr="00AC30F1">
        <w:rPr>
          <w:rFonts w:cs="Traditional Arabic"/>
          <w:sz w:val="32"/>
          <w:szCs w:val="32"/>
          <w:rtl/>
        </w:rPr>
        <w:t xml:space="preserve"> </w:t>
      </w:r>
      <w:r w:rsidRPr="00AC30F1">
        <w:rPr>
          <w:rFonts w:cs="Traditional Arabic" w:hint="eastAsia"/>
          <w:sz w:val="32"/>
          <w:szCs w:val="32"/>
          <w:rtl/>
        </w:rPr>
        <w:t>في</w:t>
      </w:r>
      <w:r w:rsidRPr="00AC30F1">
        <w:rPr>
          <w:rFonts w:cs="Traditional Arabic"/>
          <w:sz w:val="32"/>
          <w:szCs w:val="32"/>
          <w:rtl/>
        </w:rPr>
        <w:t xml:space="preserve"> </w:t>
      </w:r>
      <w:r w:rsidRPr="00AC30F1">
        <w:rPr>
          <w:rFonts w:cs="Traditional Arabic" w:hint="eastAsia"/>
          <w:sz w:val="32"/>
          <w:szCs w:val="32"/>
          <w:rtl/>
        </w:rPr>
        <w:t>طلب</w:t>
      </w:r>
      <w:r w:rsidRPr="00AC30F1">
        <w:rPr>
          <w:rFonts w:cs="Traditional Arabic"/>
          <w:sz w:val="32"/>
          <w:szCs w:val="32"/>
          <w:rtl/>
        </w:rPr>
        <w:t xml:space="preserve"> </w:t>
      </w:r>
      <w:r w:rsidRPr="00AC30F1">
        <w:rPr>
          <w:rFonts w:cs="Traditional Arabic" w:hint="eastAsia"/>
          <w:sz w:val="32"/>
          <w:szCs w:val="32"/>
          <w:rtl/>
        </w:rPr>
        <w:t>أعلاج</w:t>
      </w:r>
      <w:r w:rsidRPr="00AC30F1">
        <w:rPr>
          <w:rFonts w:cs="Traditional Arabic"/>
          <w:sz w:val="32"/>
          <w:szCs w:val="32"/>
          <w:rtl/>
        </w:rPr>
        <w:t xml:space="preserve"> </w:t>
      </w:r>
      <w:r w:rsidRPr="00AC30F1">
        <w:rPr>
          <w:rFonts w:cs="Traditional Arabic" w:hint="eastAsia"/>
          <w:sz w:val="32"/>
          <w:szCs w:val="32"/>
          <w:rtl/>
        </w:rPr>
        <w:t>له</w:t>
      </w:r>
      <w:r w:rsidRPr="00AC30F1">
        <w:rPr>
          <w:rFonts w:cs="Traditional Arabic"/>
          <w:sz w:val="32"/>
          <w:szCs w:val="32"/>
          <w:rtl/>
        </w:rPr>
        <w:t xml:space="preserve"> </w:t>
      </w:r>
      <w:r w:rsidRPr="00AC30F1">
        <w:rPr>
          <w:rFonts w:cs="Traditional Arabic" w:hint="eastAsia"/>
          <w:sz w:val="32"/>
          <w:szCs w:val="32"/>
          <w:rtl/>
        </w:rPr>
        <w:t>فأدركهم</w:t>
      </w:r>
      <w:r w:rsidRPr="00AC30F1">
        <w:rPr>
          <w:rFonts w:cs="Traditional Arabic"/>
          <w:sz w:val="32"/>
          <w:szCs w:val="32"/>
          <w:rtl/>
        </w:rPr>
        <w:t xml:space="preserve"> </w:t>
      </w:r>
      <w:r w:rsidRPr="00AC30F1">
        <w:rPr>
          <w:rFonts w:cs="Traditional Arabic" w:hint="eastAsia"/>
          <w:sz w:val="32"/>
          <w:szCs w:val="32"/>
          <w:rtl/>
        </w:rPr>
        <w:t>بطرف</w:t>
      </w:r>
      <w:r w:rsidRPr="00AC30F1">
        <w:rPr>
          <w:rFonts w:cs="Traditional Arabic"/>
          <w:sz w:val="32"/>
          <w:szCs w:val="32"/>
          <w:rtl/>
        </w:rPr>
        <w:t xml:space="preserve"> </w:t>
      </w:r>
      <w:r w:rsidRPr="00AC30F1">
        <w:rPr>
          <w:rFonts w:cs="Traditional Arabic" w:hint="eastAsia"/>
          <w:sz w:val="32"/>
          <w:szCs w:val="32"/>
          <w:rtl/>
        </w:rPr>
        <w:t>القدوم</w:t>
      </w:r>
      <w:r w:rsidRPr="00AC30F1">
        <w:rPr>
          <w:rFonts w:cs="Traditional Arabic"/>
          <w:sz w:val="32"/>
          <w:szCs w:val="32"/>
          <w:rtl/>
        </w:rPr>
        <w:t xml:space="preserve"> </w:t>
      </w:r>
      <w:r w:rsidRPr="00AC30F1">
        <w:rPr>
          <w:rFonts w:cs="Traditional Arabic" w:hint="eastAsia"/>
          <w:sz w:val="32"/>
          <w:szCs w:val="32"/>
          <w:rtl/>
        </w:rPr>
        <w:t>فقتلوه</w:t>
      </w:r>
      <w:r>
        <w:rPr>
          <w:rFonts w:cs="Traditional Arabic" w:hint="cs"/>
          <w:sz w:val="32"/>
          <w:szCs w:val="32"/>
          <w:rtl/>
        </w:rPr>
        <w:t xml:space="preserve"> </w:t>
      </w:r>
      <w:r w:rsidRPr="00AC30F1">
        <w:rPr>
          <w:rFonts w:cs="Traditional Arabic" w:hint="eastAsia"/>
          <w:sz w:val="32"/>
          <w:szCs w:val="32"/>
          <w:rtl/>
        </w:rPr>
        <w:t>،</w:t>
      </w:r>
      <w:r w:rsidRPr="00AC30F1">
        <w:rPr>
          <w:rFonts w:cs="Traditional Arabic"/>
          <w:sz w:val="32"/>
          <w:szCs w:val="32"/>
          <w:rtl/>
        </w:rPr>
        <w:t xml:space="preserve"> </w:t>
      </w:r>
      <w:r w:rsidRPr="00AC30F1">
        <w:rPr>
          <w:rFonts w:cs="Traditional Arabic" w:hint="eastAsia"/>
          <w:sz w:val="32"/>
          <w:szCs w:val="32"/>
          <w:rtl/>
        </w:rPr>
        <w:t>فأتاني</w:t>
      </w:r>
      <w:r w:rsidRPr="00AC30F1">
        <w:rPr>
          <w:rFonts w:cs="Traditional Arabic"/>
          <w:sz w:val="32"/>
          <w:szCs w:val="32"/>
          <w:rtl/>
        </w:rPr>
        <w:t xml:space="preserve"> </w:t>
      </w:r>
      <w:r w:rsidRPr="00AC30F1">
        <w:rPr>
          <w:rFonts w:cs="Traditional Arabic" w:hint="eastAsia"/>
          <w:sz w:val="32"/>
          <w:szCs w:val="32"/>
          <w:rtl/>
        </w:rPr>
        <w:t>نعيه</w:t>
      </w:r>
      <w:r w:rsidRPr="00AC30F1">
        <w:rPr>
          <w:rFonts w:cs="Traditional Arabic"/>
          <w:sz w:val="32"/>
          <w:szCs w:val="32"/>
          <w:rtl/>
        </w:rPr>
        <w:t xml:space="preserve"> </w:t>
      </w:r>
      <w:r w:rsidRPr="00AC30F1">
        <w:rPr>
          <w:rFonts w:cs="Traditional Arabic" w:hint="eastAsia"/>
          <w:sz w:val="32"/>
          <w:szCs w:val="32"/>
          <w:rtl/>
        </w:rPr>
        <w:t>وأنا</w:t>
      </w:r>
      <w:r w:rsidRPr="00AC30F1">
        <w:rPr>
          <w:rFonts w:cs="Traditional Arabic"/>
          <w:sz w:val="32"/>
          <w:szCs w:val="32"/>
          <w:rtl/>
        </w:rPr>
        <w:t xml:space="preserve"> </w:t>
      </w:r>
      <w:r w:rsidRPr="00AC30F1">
        <w:rPr>
          <w:rFonts w:cs="Traditional Arabic" w:hint="eastAsia"/>
          <w:sz w:val="32"/>
          <w:szCs w:val="32"/>
          <w:rtl/>
        </w:rPr>
        <w:t>في</w:t>
      </w:r>
      <w:r w:rsidRPr="00AC30F1">
        <w:rPr>
          <w:rFonts w:cs="Traditional Arabic"/>
          <w:sz w:val="32"/>
          <w:szCs w:val="32"/>
          <w:rtl/>
        </w:rPr>
        <w:t xml:space="preserve"> </w:t>
      </w:r>
      <w:r w:rsidRPr="00AC30F1">
        <w:rPr>
          <w:rFonts w:cs="Traditional Arabic" w:hint="eastAsia"/>
          <w:sz w:val="32"/>
          <w:szCs w:val="32"/>
          <w:rtl/>
        </w:rPr>
        <w:t>دار</w:t>
      </w:r>
      <w:r w:rsidRPr="00AC30F1">
        <w:rPr>
          <w:rFonts w:cs="Traditional Arabic"/>
          <w:sz w:val="32"/>
          <w:szCs w:val="32"/>
          <w:rtl/>
        </w:rPr>
        <w:t xml:space="preserve"> </w:t>
      </w:r>
      <w:r w:rsidRPr="00AC30F1">
        <w:rPr>
          <w:rFonts w:cs="Traditional Arabic" w:hint="eastAsia"/>
          <w:sz w:val="32"/>
          <w:szCs w:val="32"/>
          <w:rtl/>
        </w:rPr>
        <w:t>شاسعة</w:t>
      </w:r>
      <w:r w:rsidRPr="00AC30F1">
        <w:rPr>
          <w:rFonts w:cs="Traditional Arabic"/>
          <w:sz w:val="32"/>
          <w:szCs w:val="32"/>
          <w:rtl/>
        </w:rPr>
        <w:t xml:space="preserve"> </w:t>
      </w:r>
      <w:r w:rsidRPr="00AC30F1">
        <w:rPr>
          <w:rFonts w:cs="Traditional Arabic" w:hint="eastAsia"/>
          <w:sz w:val="32"/>
          <w:szCs w:val="32"/>
          <w:rtl/>
        </w:rPr>
        <w:t>من</w:t>
      </w:r>
      <w:r w:rsidRPr="00AC30F1">
        <w:rPr>
          <w:rFonts w:cs="Traditional Arabic"/>
          <w:sz w:val="32"/>
          <w:szCs w:val="32"/>
          <w:rtl/>
        </w:rPr>
        <w:t xml:space="preserve"> </w:t>
      </w:r>
      <w:r w:rsidRPr="00AC30F1">
        <w:rPr>
          <w:rFonts w:cs="Traditional Arabic" w:hint="eastAsia"/>
          <w:sz w:val="32"/>
          <w:szCs w:val="32"/>
          <w:rtl/>
        </w:rPr>
        <w:t>دور</w:t>
      </w:r>
      <w:r w:rsidRPr="00AC30F1">
        <w:rPr>
          <w:rFonts w:cs="Traditional Arabic"/>
          <w:sz w:val="32"/>
          <w:szCs w:val="32"/>
          <w:rtl/>
        </w:rPr>
        <w:t xml:space="preserve"> </w:t>
      </w:r>
      <w:r w:rsidRPr="00AC30F1">
        <w:rPr>
          <w:rFonts w:cs="Traditional Arabic" w:hint="eastAsia"/>
          <w:sz w:val="32"/>
          <w:szCs w:val="32"/>
          <w:rtl/>
        </w:rPr>
        <w:t>أهلي</w:t>
      </w:r>
      <w:r>
        <w:rPr>
          <w:rFonts w:cs="Traditional Arabic" w:hint="cs"/>
          <w:sz w:val="32"/>
          <w:szCs w:val="32"/>
          <w:rtl/>
        </w:rPr>
        <w:t xml:space="preserve"> </w:t>
      </w:r>
      <w:r w:rsidRPr="00AC30F1">
        <w:rPr>
          <w:rFonts w:cs="Traditional Arabic" w:hint="eastAsia"/>
          <w:sz w:val="32"/>
          <w:szCs w:val="32"/>
          <w:rtl/>
        </w:rPr>
        <w:t>،</w:t>
      </w:r>
      <w:r w:rsidRPr="00AC30F1">
        <w:rPr>
          <w:rFonts w:cs="Traditional Arabic"/>
          <w:sz w:val="32"/>
          <w:szCs w:val="32"/>
          <w:rtl/>
        </w:rPr>
        <w:t xml:space="preserve"> </w:t>
      </w:r>
      <w:r w:rsidRPr="00AC30F1">
        <w:rPr>
          <w:rFonts w:cs="Traditional Arabic" w:hint="eastAsia"/>
          <w:sz w:val="32"/>
          <w:szCs w:val="32"/>
          <w:rtl/>
        </w:rPr>
        <w:t>فأتيت</w:t>
      </w:r>
      <w:r w:rsidRPr="00AC30F1">
        <w:rPr>
          <w:rFonts w:cs="Traditional Arabic"/>
          <w:sz w:val="32"/>
          <w:szCs w:val="32"/>
          <w:rtl/>
        </w:rPr>
        <w:t xml:space="preserve"> </w:t>
      </w:r>
      <w:r w:rsidRPr="00AC30F1">
        <w:rPr>
          <w:rFonts w:cs="Traditional Arabic" w:hint="eastAsia"/>
          <w:sz w:val="32"/>
          <w:szCs w:val="32"/>
          <w:rtl/>
        </w:rPr>
        <w:t>النبي</w:t>
      </w:r>
      <w:r w:rsidRPr="00AC30F1">
        <w:rPr>
          <w:rFonts w:cs="Traditional Arabic"/>
          <w:sz w:val="32"/>
          <w:szCs w:val="32"/>
          <w:rtl/>
        </w:rPr>
        <w:t xml:space="preserve"> </w:t>
      </w:r>
      <w:r>
        <w:rPr>
          <w:rFonts w:cs="Traditional Arabic" w:hint="eastAsia"/>
          <w:sz w:val="32"/>
          <w:szCs w:val="32"/>
        </w:rPr>
        <w:sym w:font="AGA Arabesque" w:char="F072"/>
      </w:r>
      <w:r>
        <w:rPr>
          <w:rFonts w:cs="Traditional Arabic" w:hint="cs"/>
          <w:sz w:val="32"/>
          <w:szCs w:val="32"/>
          <w:rtl/>
        </w:rPr>
        <w:t xml:space="preserve"> </w:t>
      </w:r>
      <w:r w:rsidRPr="00AC30F1">
        <w:rPr>
          <w:rFonts w:cs="Traditional Arabic" w:hint="eastAsia"/>
          <w:sz w:val="32"/>
          <w:szCs w:val="32"/>
          <w:rtl/>
        </w:rPr>
        <w:t>فذكرت</w:t>
      </w:r>
      <w:r w:rsidRPr="00AC30F1">
        <w:rPr>
          <w:rFonts w:cs="Traditional Arabic"/>
          <w:sz w:val="32"/>
          <w:szCs w:val="32"/>
          <w:rtl/>
        </w:rPr>
        <w:t xml:space="preserve"> </w:t>
      </w:r>
      <w:r w:rsidRPr="00AC30F1">
        <w:rPr>
          <w:rFonts w:cs="Traditional Arabic" w:hint="eastAsia"/>
          <w:sz w:val="32"/>
          <w:szCs w:val="32"/>
          <w:rtl/>
        </w:rPr>
        <w:t>ذلك</w:t>
      </w:r>
      <w:r w:rsidRPr="00AC30F1">
        <w:rPr>
          <w:rFonts w:cs="Traditional Arabic"/>
          <w:sz w:val="32"/>
          <w:szCs w:val="32"/>
          <w:rtl/>
        </w:rPr>
        <w:t xml:space="preserve"> </w:t>
      </w:r>
      <w:r w:rsidRPr="00AC30F1">
        <w:rPr>
          <w:rFonts w:cs="Traditional Arabic" w:hint="eastAsia"/>
          <w:sz w:val="32"/>
          <w:szCs w:val="32"/>
          <w:rtl/>
        </w:rPr>
        <w:t>له</w:t>
      </w:r>
      <w:r>
        <w:rPr>
          <w:rFonts w:cs="Traditional Arabic" w:hint="cs"/>
          <w:sz w:val="32"/>
          <w:szCs w:val="32"/>
          <w:rtl/>
        </w:rPr>
        <w:t xml:space="preserve"> </w:t>
      </w:r>
      <w:r w:rsidRPr="00AC30F1">
        <w:rPr>
          <w:rFonts w:cs="Traditional Arabic" w:hint="eastAsia"/>
          <w:sz w:val="32"/>
          <w:szCs w:val="32"/>
          <w:rtl/>
        </w:rPr>
        <w:t>،</w:t>
      </w:r>
      <w:r w:rsidRPr="00AC30F1">
        <w:rPr>
          <w:rFonts w:cs="Traditional Arabic"/>
          <w:sz w:val="32"/>
          <w:szCs w:val="32"/>
          <w:rtl/>
        </w:rPr>
        <w:t xml:space="preserve"> </w:t>
      </w:r>
      <w:r w:rsidRPr="00AC30F1">
        <w:rPr>
          <w:rFonts w:cs="Traditional Arabic" w:hint="eastAsia"/>
          <w:sz w:val="32"/>
          <w:szCs w:val="32"/>
          <w:rtl/>
        </w:rPr>
        <w:t>فقلت</w:t>
      </w:r>
      <w:r>
        <w:rPr>
          <w:rFonts w:cs="Traditional Arabic" w:hint="cs"/>
          <w:sz w:val="32"/>
          <w:szCs w:val="32"/>
          <w:rtl/>
        </w:rPr>
        <w:t xml:space="preserve"> </w:t>
      </w:r>
      <w:r w:rsidRPr="00AC30F1">
        <w:rPr>
          <w:rFonts w:cs="Traditional Arabic"/>
          <w:sz w:val="32"/>
          <w:szCs w:val="32"/>
          <w:rtl/>
        </w:rPr>
        <w:t xml:space="preserve">: </w:t>
      </w:r>
      <w:r w:rsidRPr="00AC30F1">
        <w:rPr>
          <w:rFonts w:cs="Traditional Arabic" w:hint="eastAsia"/>
          <w:sz w:val="32"/>
          <w:szCs w:val="32"/>
          <w:rtl/>
        </w:rPr>
        <w:t>إن</w:t>
      </w:r>
      <w:r w:rsidRPr="00AC30F1">
        <w:rPr>
          <w:rFonts w:cs="Traditional Arabic"/>
          <w:sz w:val="32"/>
          <w:szCs w:val="32"/>
          <w:rtl/>
        </w:rPr>
        <w:t xml:space="preserve"> </w:t>
      </w:r>
      <w:r w:rsidRPr="00AC30F1">
        <w:rPr>
          <w:rFonts w:cs="Traditional Arabic" w:hint="eastAsia"/>
          <w:sz w:val="32"/>
          <w:szCs w:val="32"/>
          <w:rtl/>
        </w:rPr>
        <w:t>نعي</w:t>
      </w:r>
      <w:r w:rsidRPr="00AC30F1">
        <w:rPr>
          <w:rFonts w:cs="Traditional Arabic"/>
          <w:sz w:val="32"/>
          <w:szCs w:val="32"/>
          <w:rtl/>
        </w:rPr>
        <w:t xml:space="preserve"> </w:t>
      </w:r>
      <w:r w:rsidRPr="00AC30F1">
        <w:rPr>
          <w:rFonts w:cs="Traditional Arabic" w:hint="eastAsia"/>
          <w:sz w:val="32"/>
          <w:szCs w:val="32"/>
          <w:rtl/>
        </w:rPr>
        <w:t>زوجي</w:t>
      </w:r>
      <w:r w:rsidRPr="00AC30F1">
        <w:rPr>
          <w:rFonts w:cs="Traditional Arabic"/>
          <w:sz w:val="32"/>
          <w:szCs w:val="32"/>
          <w:rtl/>
        </w:rPr>
        <w:t xml:space="preserve"> </w:t>
      </w:r>
      <w:r w:rsidRPr="00AC30F1">
        <w:rPr>
          <w:rFonts w:cs="Traditional Arabic" w:hint="eastAsia"/>
          <w:sz w:val="32"/>
          <w:szCs w:val="32"/>
          <w:rtl/>
        </w:rPr>
        <w:t>أتاني</w:t>
      </w:r>
      <w:r w:rsidRPr="00AC30F1">
        <w:rPr>
          <w:rFonts w:cs="Traditional Arabic"/>
          <w:sz w:val="32"/>
          <w:szCs w:val="32"/>
          <w:rtl/>
        </w:rPr>
        <w:t xml:space="preserve"> </w:t>
      </w:r>
      <w:r w:rsidRPr="00AC30F1">
        <w:rPr>
          <w:rFonts w:cs="Traditional Arabic" w:hint="eastAsia"/>
          <w:sz w:val="32"/>
          <w:szCs w:val="32"/>
          <w:rtl/>
        </w:rPr>
        <w:t>في</w:t>
      </w:r>
      <w:r w:rsidRPr="00AC30F1">
        <w:rPr>
          <w:rFonts w:cs="Traditional Arabic"/>
          <w:sz w:val="32"/>
          <w:szCs w:val="32"/>
          <w:rtl/>
        </w:rPr>
        <w:t xml:space="preserve"> </w:t>
      </w:r>
      <w:r w:rsidRPr="00AC30F1">
        <w:rPr>
          <w:rFonts w:cs="Traditional Arabic" w:hint="eastAsia"/>
          <w:sz w:val="32"/>
          <w:szCs w:val="32"/>
          <w:rtl/>
        </w:rPr>
        <w:t>دار</w:t>
      </w:r>
      <w:r w:rsidRPr="00AC30F1">
        <w:rPr>
          <w:rFonts w:cs="Traditional Arabic"/>
          <w:sz w:val="32"/>
          <w:szCs w:val="32"/>
          <w:rtl/>
        </w:rPr>
        <w:t xml:space="preserve"> </w:t>
      </w:r>
      <w:r w:rsidRPr="00AC30F1">
        <w:rPr>
          <w:rFonts w:cs="Traditional Arabic" w:hint="eastAsia"/>
          <w:sz w:val="32"/>
          <w:szCs w:val="32"/>
          <w:rtl/>
        </w:rPr>
        <w:t>شاسعة</w:t>
      </w:r>
      <w:r w:rsidRPr="00AC30F1">
        <w:rPr>
          <w:rFonts w:cs="Traditional Arabic"/>
          <w:sz w:val="32"/>
          <w:szCs w:val="32"/>
          <w:rtl/>
        </w:rPr>
        <w:t xml:space="preserve"> </w:t>
      </w:r>
      <w:r w:rsidRPr="00AC30F1">
        <w:rPr>
          <w:rFonts w:cs="Traditional Arabic" w:hint="eastAsia"/>
          <w:sz w:val="32"/>
          <w:szCs w:val="32"/>
          <w:rtl/>
        </w:rPr>
        <w:t>من</w:t>
      </w:r>
      <w:r w:rsidRPr="00AC30F1">
        <w:rPr>
          <w:rFonts w:cs="Traditional Arabic"/>
          <w:sz w:val="32"/>
          <w:szCs w:val="32"/>
          <w:rtl/>
        </w:rPr>
        <w:t xml:space="preserve"> </w:t>
      </w:r>
      <w:r w:rsidRPr="00AC30F1">
        <w:rPr>
          <w:rFonts w:cs="Traditional Arabic" w:hint="eastAsia"/>
          <w:sz w:val="32"/>
          <w:szCs w:val="32"/>
          <w:rtl/>
        </w:rPr>
        <w:t>دور</w:t>
      </w:r>
      <w:r w:rsidRPr="00AC30F1">
        <w:rPr>
          <w:rFonts w:cs="Traditional Arabic"/>
          <w:sz w:val="32"/>
          <w:szCs w:val="32"/>
          <w:rtl/>
        </w:rPr>
        <w:t xml:space="preserve"> </w:t>
      </w:r>
      <w:r w:rsidRPr="00AC30F1">
        <w:rPr>
          <w:rFonts w:cs="Traditional Arabic" w:hint="eastAsia"/>
          <w:sz w:val="32"/>
          <w:szCs w:val="32"/>
          <w:rtl/>
        </w:rPr>
        <w:t>أهلي</w:t>
      </w:r>
      <w:r>
        <w:rPr>
          <w:rFonts w:cs="Traditional Arabic" w:hint="cs"/>
          <w:sz w:val="32"/>
          <w:szCs w:val="32"/>
          <w:rtl/>
        </w:rPr>
        <w:t xml:space="preserve"> </w:t>
      </w:r>
      <w:r w:rsidRPr="00AC30F1">
        <w:rPr>
          <w:rFonts w:cs="Traditional Arabic" w:hint="eastAsia"/>
          <w:sz w:val="32"/>
          <w:szCs w:val="32"/>
          <w:rtl/>
        </w:rPr>
        <w:t>،</w:t>
      </w:r>
      <w:r w:rsidRPr="00AC30F1">
        <w:rPr>
          <w:rFonts w:cs="Traditional Arabic"/>
          <w:sz w:val="32"/>
          <w:szCs w:val="32"/>
          <w:rtl/>
        </w:rPr>
        <w:t xml:space="preserve"> </w:t>
      </w:r>
      <w:r w:rsidRPr="00AC30F1">
        <w:rPr>
          <w:rFonts w:cs="Traditional Arabic" w:hint="eastAsia"/>
          <w:sz w:val="32"/>
          <w:szCs w:val="32"/>
          <w:rtl/>
        </w:rPr>
        <w:t>ولم</w:t>
      </w:r>
      <w:r w:rsidRPr="00AC30F1">
        <w:rPr>
          <w:rFonts w:cs="Traditional Arabic"/>
          <w:sz w:val="32"/>
          <w:szCs w:val="32"/>
          <w:rtl/>
        </w:rPr>
        <w:t xml:space="preserve"> </w:t>
      </w:r>
      <w:r w:rsidRPr="00AC30F1">
        <w:rPr>
          <w:rFonts w:cs="Traditional Arabic" w:hint="eastAsia"/>
          <w:sz w:val="32"/>
          <w:szCs w:val="32"/>
          <w:rtl/>
        </w:rPr>
        <w:t>يدع</w:t>
      </w:r>
      <w:r w:rsidRPr="00AC30F1">
        <w:rPr>
          <w:rFonts w:cs="Traditional Arabic"/>
          <w:sz w:val="32"/>
          <w:szCs w:val="32"/>
          <w:rtl/>
        </w:rPr>
        <w:t xml:space="preserve"> </w:t>
      </w:r>
      <w:r w:rsidRPr="00AC30F1">
        <w:rPr>
          <w:rFonts w:cs="Traditional Arabic" w:hint="eastAsia"/>
          <w:sz w:val="32"/>
          <w:szCs w:val="32"/>
          <w:rtl/>
        </w:rPr>
        <w:t>لي</w:t>
      </w:r>
      <w:r w:rsidRPr="00AC30F1">
        <w:rPr>
          <w:rFonts w:cs="Traditional Arabic"/>
          <w:sz w:val="32"/>
          <w:szCs w:val="32"/>
          <w:rtl/>
        </w:rPr>
        <w:t xml:space="preserve"> </w:t>
      </w:r>
      <w:r w:rsidRPr="00AC30F1">
        <w:rPr>
          <w:rFonts w:cs="Traditional Arabic" w:hint="eastAsia"/>
          <w:sz w:val="32"/>
          <w:szCs w:val="32"/>
          <w:rtl/>
        </w:rPr>
        <w:t>نفقة</w:t>
      </w:r>
      <w:r>
        <w:rPr>
          <w:rFonts w:cs="Traditional Arabic" w:hint="cs"/>
          <w:sz w:val="32"/>
          <w:szCs w:val="32"/>
          <w:rtl/>
        </w:rPr>
        <w:t xml:space="preserve"> </w:t>
      </w:r>
      <w:r w:rsidRPr="00AC30F1">
        <w:rPr>
          <w:rFonts w:cs="Traditional Arabic" w:hint="eastAsia"/>
          <w:sz w:val="32"/>
          <w:szCs w:val="32"/>
          <w:rtl/>
        </w:rPr>
        <w:t>،</w:t>
      </w:r>
      <w:r w:rsidRPr="00AC30F1">
        <w:rPr>
          <w:rFonts w:cs="Traditional Arabic"/>
          <w:sz w:val="32"/>
          <w:szCs w:val="32"/>
          <w:rtl/>
        </w:rPr>
        <w:t xml:space="preserve"> </w:t>
      </w:r>
      <w:r w:rsidRPr="00AC30F1">
        <w:rPr>
          <w:rFonts w:cs="Traditional Arabic" w:hint="eastAsia"/>
          <w:sz w:val="32"/>
          <w:szCs w:val="32"/>
          <w:rtl/>
        </w:rPr>
        <w:t>ولا</w:t>
      </w:r>
      <w:r w:rsidRPr="00AC30F1">
        <w:rPr>
          <w:rFonts w:cs="Traditional Arabic"/>
          <w:sz w:val="32"/>
          <w:szCs w:val="32"/>
          <w:rtl/>
        </w:rPr>
        <w:t xml:space="preserve"> </w:t>
      </w:r>
      <w:r w:rsidRPr="00AC30F1">
        <w:rPr>
          <w:rFonts w:cs="Traditional Arabic" w:hint="eastAsia"/>
          <w:sz w:val="32"/>
          <w:szCs w:val="32"/>
          <w:rtl/>
        </w:rPr>
        <w:t>مال</w:t>
      </w:r>
      <w:r w:rsidRPr="00AC30F1">
        <w:rPr>
          <w:rFonts w:cs="Traditional Arabic"/>
          <w:sz w:val="32"/>
          <w:szCs w:val="32"/>
          <w:rtl/>
        </w:rPr>
        <w:t xml:space="preserve"> </w:t>
      </w:r>
      <w:r w:rsidRPr="00AC30F1">
        <w:rPr>
          <w:rFonts w:cs="Traditional Arabic" w:hint="eastAsia"/>
          <w:sz w:val="32"/>
          <w:szCs w:val="32"/>
          <w:rtl/>
        </w:rPr>
        <w:t>لورثته</w:t>
      </w:r>
      <w:r w:rsidRPr="00AC30F1">
        <w:rPr>
          <w:rFonts w:cs="Traditional Arabic"/>
          <w:sz w:val="32"/>
          <w:szCs w:val="32"/>
          <w:rtl/>
        </w:rPr>
        <w:t xml:space="preserve"> </w:t>
      </w:r>
      <w:r w:rsidRPr="00AC30F1">
        <w:rPr>
          <w:rFonts w:cs="Traditional Arabic" w:hint="eastAsia"/>
          <w:sz w:val="32"/>
          <w:szCs w:val="32"/>
          <w:rtl/>
        </w:rPr>
        <w:t>،</w:t>
      </w:r>
      <w:r w:rsidRPr="00AC30F1">
        <w:rPr>
          <w:rFonts w:cs="Traditional Arabic"/>
          <w:sz w:val="32"/>
          <w:szCs w:val="32"/>
          <w:rtl/>
        </w:rPr>
        <w:t xml:space="preserve"> </w:t>
      </w:r>
      <w:r w:rsidRPr="00AC30F1">
        <w:rPr>
          <w:rFonts w:cs="Traditional Arabic" w:hint="eastAsia"/>
          <w:sz w:val="32"/>
          <w:szCs w:val="32"/>
          <w:rtl/>
        </w:rPr>
        <w:t>وليس</w:t>
      </w:r>
      <w:r w:rsidRPr="00AC30F1">
        <w:rPr>
          <w:rFonts w:cs="Traditional Arabic"/>
          <w:sz w:val="32"/>
          <w:szCs w:val="32"/>
          <w:rtl/>
        </w:rPr>
        <w:t xml:space="preserve"> </w:t>
      </w:r>
      <w:r w:rsidRPr="00AC30F1">
        <w:rPr>
          <w:rFonts w:cs="Traditional Arabic" w:hint="eastAsia"/>
          <w:sz w:val="32"/>
          <w:szCs w:val="32"/>
          <w:rtl/>
        </w:rPr>
        <w:t>المسكن</w:t>
      </w:r>
      <w:r w:rsidRPr="00AC30F1">
        <w:rPr>
          <w:rFonts w:cs="Traditional Arabic"/>
          <w:sz w:val="32"/>
          <w:szCs w:val="32"/>
          <w:rtl/>
        </w:rPr>
        <w:t xml:space="preserve"> </w:t>
      </w:r>
      <w:r w:rsidRPr="00AC30F1">
        <w:rPr>
          <w:rFonts w:cs="Traditional Arabic" w:hint="eastAsia"/>
          <w:sz w:val="32"/>
          <w:szCs w:val="32"/>
          <w:rtl/>
        </w:rPr>
        <w:t>له،</w:t>
      </w:r>
      <w:r w:rsidRPr="00AC30F1">
        <w:rPr>
          <w:rFonts w:cs="Traditional Arabic"/>
          <w:sz w:val="32"/>
          <w:szCs w:val="32"/>
          <w:rtl/>
        </w:rPr>
        <w:t xml:space="preserve"> </w:t>
      </w:r>
      <w:r w:rsidRPr="00AC30F1">
        <w:rPr>
          <w:rFonts w:cs="Traditional Arabic" w:hint="eastAsia"/>
          <w:sz w:val="32"/>
          <w:szCs w:val="32"/>
          <w:rtl/>
        </w:rPr>
        <w:t>فلو</w:t>
      </w:r>
      <w:r w:rsidRPr="00AC30F1">
        <w:rPr>
          <w:rFonts w:cs="Traditional Arabic"/>
          <w:sz w:val="32"/>
          <w:szCs w:val="32"/>
          <w:rtl/>
        </w:rPr>
        <w:t xml:space="preserve"> </w:t>
      </w:r>
      <w:r w:rsidRPr="00AC30F1">
        <w:rPr>
          <w:rFonts w:cs="Traditional Arabic" w:hint="eastAsia"/>
          <w:sz w:val="32"/>
          <w:szCs w:val="32"/>
          <w:rtl/>
        </w:rPr>
        <w:t>تحولت</w:t>
      </w:r>
      <w:r w:rsidRPr="00AC30F1">
        <w:rPr>
          <w:rFonts w:cs="Traditional Arabic"/>
          <w:sz w:val="32"/>
          <w:szCs w:val="32"/>
          <w:rtl/>
        </w:rPr>
        <w:t xml:space="preserve"> </w:t>
      </w:r>
      <w:r w:rsidRPr="00AC30F1">
        <w:rPr>
          <w:rFonts w:cs="Traditional Arabic" w:hint="eastAsia"/>
          <w:sz w:val="32"/>
          <w:szCs w:val="32"/>
          <w:rtl/>
        </w:rPr>
        <w:t>إلى</w:t>
      </w:r>
      <w:r w:rsidRPr="00AC30F1">
        <w:rPr>
          <w:rFonts w:cs="Traditional Arabic"/>
          <w:sz w:val="32"/>
          <w:szCs w:val="32"/>
          <w:rtl/>
        </w:rPr>
        <w:t xml:space="preserve"> </w:t>
      </w:r>
      <w:r w:rsidRPr="00AC30F1">
        <w:rPr>
          <w:rFonts w:cs="Traditional Arabic" w:hint="eastAsia"/>
          <w:sz w:val="32"/>
          <w:szCs w:val="32"/>
          <w:rtl/>
        </w:rPr>
        <w:t>أهلي</w:t>
      </w:r>
      <w:r w:rsidRPr="00AC30F1">
        <w:rPr>
          <w:rFonts w:cs="Traditional Arabic"/>
          <w:sz w:val="32"/>
          <w:szCs w:val="32"/>
          <w:rtl/>
        </w:rPr>
        <w:t xml:space="preserve"> </w:t>
      </w:r>
      <w:r>
        <w:rPr>
          <w:rFonts w:cs="Traditional Arabic" w:hint="eastAsia"/>
          <w:sz w:val="32"/>
          <w:szCs w:val="32"/>
          <w:rtl/>
        </w:rPr>
        <w:t>وأخوال</w:t>
      </w:r>
      <w:r>
        <w:rPr>
          <w:rFonts w:cs="Traditional Arabic" w:hint="cs"/>
          <w:sz w:val="32"/>
          <w:szCs w:val="32"/>
          <w:rtl/>
        </w:rPr>
        <w:t>ي</w:t>
      </w:r>
      <w:r w:rsidRPr="00AC30F1">
        <w:rPr>
          <w:rFonts w:cs="Traditional Arabic"/>
          <w:sz w:val="32"/>
          <w:szCs w:val="32"/>
          <w:rtl/>
        </w:rPr>
        <w:t xml:space="preserve"> </w:t>
      </w:r>
      <w:r w:rsidRPr="00AC30F1">
        <w:rPr>
          <w:rFonts w:cs="Traditional Arabic" w:hint="eastAsia"/>
          <w:sz w:val="32"/>
          <w:szCs w:val="32"/>
          <w:rtl/>
        </w:rPr>
        <w:t>لكان</w:t>
      </w:r>
      <w:r w:rsidRPr="00AC30F1">
        <w:rPr>
          <w:rFonts w:cs="Traditional Arabic"/>
          <w:sz w:val="32"/>
          <w:szCs w:val="32"/>
          <w:rtl/>
        </w:rPr>
        <w:t xml:space="preserve"> </w:t>
      </w:r>
      <w:r w:rsidRPr="00AC30F1">
        <w:rPr>
          <w:rFonts w:cs="Traditional Arabic" w:hint="eastAsia"/>
          <w:sz w:val="32"/>
          <w:szCs w:val="32"/>
          <w:rtl/>
        </w:rPr>
        <w:t>أرفق</w:t>
      </w:r>
      <w:r w:rsidRPr="00AC30F1">
        <w:rPr>
          <w:rFonts w:cs="Traditional Arabic"/>
          <w:sz w:val="32"/>
          <w:szCs w:val="32"/>
          <w:rtl/>
        </w:rPr>
        <w:t xml:space="preserve"> </w:t>
      </w:r>
      <w:r w:rsidRPr="00AC30F1">
        <w:rPr>
          <w:rFonts w:cs="Traditional Arabic" w:hint="eastAsia"/>
          <w:sz w:val="32"/>
          <w:szCs w:val="32"/>
          <w:rtl/>
        </w:rPr>
        <w:t>بي</w:t>
      </w:r>
      <w:r w:rsidRPr="00AC30F1">
        <w:rPr>
          <w:rFonts w:cs="Traditional Arabic"/>
          <w:sz w:val="32"/>
          <w:szCs w:val="32"/>
          <w:rtl/>
        </w:rPr>
        <w:t xml:space="preserve"> </w:t>
      </w:r>
      <w:r w:rsidRPr="00AC30F1">
        <w:rPr>
          <w:rFonts w:cs="Traditional Arabic" w:hint="eastAsia"/>
          <w:sz w:val="32"/>
          <w:szCs w:val="32"/>
          <w:rtl/>
        </w:rPr>
        <w:t>في</w:t>
      </w:r>
      <w:r w:rsidRPr="00AC30F1">
        <w:rPr>
          <w:rFonts w:cs="Traditional Arabic"/>
          <w:sz w:val="32"/>
          <w:szCs w:val="32"/>
          <w:rtl/>
        </w:rPr>
        <w:t xml:space="preserve"> </w:t>
      </w:r>
      <w:r w:rsidRPr="00AC30F1">
        <w:rPr>
          <w:rFonts w:cs="Traditional Arabic" w:hint="eastAsia"/>
          <w:sz w:val="32"/>
          <w:szCs w:val="32"/>
          <w:rtl/>
        </w:rPr>
        <w:t>بعض</w:t>
      </w:r>
      <w:r w:rsidRPr="00AC30F1">
        <w:rPr>
          <w:rFonts w:cs="Traditional Arabic"/>
          <w:sz w:val="32"/>
          <w:szCs w:val="32"/>
          <w:rtl/>
        </w:rPr>
        <w:t xml:space="preserve"> </w:t>
      </w:r>
      <w:r w:rsidRPr="00AC30F1">
        <w:rPr>
          <w:rFonts w:cs="Traditional Arabic" w:hint="eastAsia"/>
          <w:sz w:val="32"/>
          <w:szCs w:val="32"/>
          <w:rtl/>
        </w:rPr>
        <w:t>شأني</w:t>
      </w:r>
      <w:r>
        <w:rPr>
          <w:rFonts w:cs="Traditional Arabic" w:hint="cs"/>
          <w:sz w:val="32"/>
          <w:szCs w:val="32"/>
          <w:rtl/>
        </w:rPr>
        <w:t xml:space="preserve"> </w:t>
      </w:r>
      <w:r w:rsidRPr="00AC30F1">
        <w:rPr>
          <w:rFonts w:cs="Traditional Arabic" w:hint="eastAsia"/>
          <w:sz w:val="32"/>
          <w:szCs w:val="32"/>
          <w:rtl/>
        </w:rPr>
        <w:t>،</w:t>
      </w:r>
      <w:r w:rsidRPr="00AC30F1">
        <w:rPr>
          <w:rFonts w:cs="Traditional Arabic"/>
          <w:sz w:val="32"/>
          <w:szCs w:val="32"/>
          <w:rtl/>
        </w:rPr>
        <w:t xml:space="preserve"> </w:t>
      </w:r>
      <w:r w:rsidRPr="00AC30F1">
        <w:rPr>
          <w:rFonts w:cs="Traditional Arabic" w:hint="eastAsia"/>
          <w:sz w:val="32"/>
          <w:szCs w:val="32"/>
          <w:rtl/>
        </w:rPr>
        <w:t>قال</w:t>
      </w:r>
      <w:r>
        <w:rPr>
          <w:rFonts w:cs="Traditional Arabic" w:hint="cs"/>
          <w:sz w:val="32"/>
          <w:szCs w:val="32"/>
          <w:rtl/>
        </w:rPr>
        <w:t xml:space="preserve"> </w:t>
      </w:r>
      <w:r w:rsidRPr="00AC30F1">
        <w:rPr>
          <w:rFonts w:cs="Traditional Arabic"/>
          <w:sz w:val="32"/>
          <w:szCs w:val="32"/>
          <w:rtl/>
        </w:rPr>
        <w:t xml:space="preserve">: </w:t>
      </w:r>
      <w:r>
        <w:rPr>
          <w:rFonts w:cs="Traditional Arabic" w:hint="cs"/>
          <w:sz w:val="32"/>
          <w:szCs w:val="32"/>
          <w:rtl/>
        </w:rPr>
        <w:t xml:space="preserve">( </w:t>
      </w:r>
      <w:r w:rsidRPr="00AC30F1">
        <w:rPr>
          <w:rFonts w:cs="Traditional Arabic" w:hint="eastAsia"/>
          <w:sz w:val="32"/>
          <w:szCs w:val="32"/>
          <w:rtl/>
        </w:rPr>
        <w:t>تحولي</w:t>
      </w:r>
      <w:r>
        <w:rPr>
          <w:rFonts w:cs="Traditional Arabic" w:hint="cs"/>
          <w:sz w:val="32"/>
          <w:szCs w:val="32"/>
          <w:rtl/>
        </w:rPr>
        <w:t xml:space="preserve"> ) </w:t>
      </w:r>
      <w:r w:rsidRPr="00AC30F1">
        <w:rPr>
          <w:rFonts w:cs="Traditional Arabic" w:hint="eastAsia"/>
          <w:sz w:val="32"/>
          <w:szCs w:val="32"/>
          <w:rtl/>
        </w:rPr>
        <w:t>،</w:t>
      </w:r>
      <w:r w:rsidRPr="00AC30F1">
        <w:rPr>
          <w:rFonts w:cs="Traditional Arabic"/>
          <w:sz w:val="32"/>
          <w:szCs w:val="32"/>
          <w:rtl/>
        </w:rPr>
        <w:t xml:space="preserve"> </w:t>
      </w:r>
      <w:r w:rsidRPr="00AC30F1">
        <w:rPr>
          <w:rFonts w:cs="Traditional Arabic" w:hint="eastAsia"/>
          <w:sz w:val="32"/>
          <w:szCs w:val="32"/>
          <w:rtl/>
        </w:rPr>
        <w:t>فلما</w:t>
      </w:r>
      <w:r w:rsidRPr="00AC30F1">
        <w:rPr>
          <w:rFonts w:cs="Traditional Arabic"/>
          <w:sz w:val="32"/>
          <w:szCs w:val="32"/>
          <w:rtl/>
        </w:rPr>
        <w:t xml:space="preserve"> </w:t>
      </w:r>
      <w:r w:rsidRPr="00AC30F1">
        <w:rPr>
          <w:rFonts w:cs="Traditional Arabic" w:hint="eastAsia"/>
          <w:sz w:val="32"/>
          <w:szCs w:val="32"/>
          <w:rtl/>
        </w:rPr>
        <w:t>خرجت</w:t>
      </w:r>
      <w:r w:rsidRPr="00AC30F1">
        <w:rPr>
          <w:rFonts w:cs="Traditional Arabic"/>
          <w:sz w:val="32"/>
          <w:szCs w:val="32"/>
          <w:rtl/>
        </w:rPr>
        <w:t xml:space="preserve"> </w:t>
      </w:r>
      <w:r w:rsidRPr="00AC30F1">
        <w:rPr>
          <w:rFonts w:cs="Traditional Arabic" w:hint="eastAsia"/>
          <w:sz w:val="32"/>
          <w:szCs w:val="32"/>
          <w:rtl/>
        </w:rPr>
        <w:t>إلى</w:t>
      </w:r>
      <w:r w:rsidRPr="00AC30F1">
        <w:rPr>
          <w:rFonts w:cs="Traditional Arabic"/>
          <w:sz w:val="32"/>
          <w:szCs w:val="32"/>
          <w:rtl/>
        </w:rPr>
        <w:t xml:space="preserve"> </w:t>
      </w:r>
      <w:r w:rsidRPr="00AC30F1">
        <w:rPr>
          <w:rFonts w:cs="Traditional Arabic" w:hint="eastAsia"/>
          <w:sz w:val="32"/>
          <w:szCs w:val="32"/>
          <w:rtl/>
        </w:rPr>
        <w:t>المسجد</w:t>
      </w:r>
      <w:r w:rsidRPr="00AC30F1">
        <w:rPr>
          <w:rFonts w:cs="Traditional Arabic"/>
          <w:sz w:val="32"/>
          <w:szCs w:val="32"/>
          <w:rtl/>
        </w:rPr>
        <w:t xml:space="preserve"> - </w:t>
      </w:r>
      <w:r w:rsidRPr="00AC30F1">
        <w:rPr>
          <w:rFonts w:cs="Traditional Arabic" w:hint="eastAsia"/>
          <w:sz w:val="32"/>
          <w:szCs w:val="32"/>
          <w:rtl/>
        </w:rPr>
        <w:t>أو</w:t>
      </w:r>
      <w:r w:rsidRPr="00AC30F1">
        <w:rPr>
          <w:rFonts w:cs="Traditional Arabic"/>
          <w:sz w:val="32"/>
          <w:szCs w:val="32"/>
          <w:rtl/>
        </w:rPr>
        <w:t xml:space="preserve"> </w:t>
      </w:r>
      <w:r w:rsidRPr="00AC30F1">
        <w:rPr>
          <w:rFonts w:cs="Traditional Arabic" w:hint="eastAsia"/>
          <w:sz w:val="32"/>
          <w:szCs w:val="32"/>
          <w:rtl/>
        </w:rPr>
        <w:t>إلى</w:t>
      </w:r>
      <w:r w:rsidRPr="00AC30F1">
        <w:rPr>
          <w:rFonts w:cs="Traditional Arabic"/>
          <w:sz w:val="32"/>
          <w:szCs w:val="32"/>
          <w:rtl/>
        </w:rPr>
        <w:t xml:space="preserve"> </w:t>
      </w:r>
      <w:r w:rsidRPr="00AC30F1">
        <w:rPr>
          <w:rFonts w:cs="Traditional Arabic" w:hint="eastAsia"/>
          <w:sz w:val="32"/>
          <w:szCs w:val="32"/>
          <w:rtl/>
        </w:rPr>
        <w:t>الحجرة</w:t>
      </w:r>
      <w:r w:rsidRPr="00AC30F1">
        <w:rPr>
          <w:rFonts w:cs="Traditional Arabic"/>
          <w:sz w:val="32"/>
          <w:szCs w:val="32"/>
          <w:rtl/>
        </w:rPr>
        <w:t xml:space="preserve"> - </w:t>
      </w:r>
      <w:r w:rsidRPr="00AC30F1">
        <w:rPr>
          <w:rFonts w:cs="Traditional Arabic" w:hint="eastAsia"/>
          <w:sz w:val="32"/>
          <w:szCs w:val="32"/>
          <w:rtl/>
        </w:rPr>
        <w:t>دعاني</w:t>
      </w:r>
      <w:r w:rsidRPr="00AC30F1">
        <w:rPr>
          <w:rFonts w:cs="Traditional Arabic"/>
          <w:sz w:val="32"/>
          <w:szCs w:val="32"/>
          <w:rtl/>
        </w:rPr>
        <w:t xml:space="preserve"> - </w:t>
      </w:r>
      <w:r w:rsidRPr="00AC30F1">
        <w:rPr>
          <w:rFonts w:cs="Traditional Arabic" w:hint="eastAsia"/>
          <w:sz w:val="32"/>
          <w:szCs w:val="32"/>
          <w:rtl/>
        </w:rPr>
        <w:t>أو</w:t>
      </w:r>
      <w:r w:rsidRPr="00AC30F1">
        <w:rPr>
          <w:rFonts w:cs="Traditional Arabic"/>
          <w:sz w:val="32"/>
          <w:szCs w:val="32"/>
          <w:rtl/>
        </w:rPr>
        <w:t xml:space="preserve"> </w:t>
      </w:r>
      <w:r w:rsidRPr="00AC30F1">
        <w:rPr>
          <w:rFonts w:cs="Traditional Arabic" w:hint="eastAsia"/>
          <w:sz w:val="32"/>
          <w:szCs w:val="32"/>
          <w:rtl/>
        </w:rPr>
        <w:t>أمر</w:t>
      </w:r>
      <w:r w:rsidRPr="00AC30F1">
        <w:rPr>
          <w:rFonts w:cs="Traditional Arabic"/>
          <w:sz w:val="32"/>
          <w:szCs w:val="32"/>
          <w:rtl/>
        </w:rPr>
        <w:t xml:space="preserve"> </w:t>
      </w:r>
      <w:r w:rsidRPr="00AC30F1">
        <w:rPr>
          <w:rFonts w:cs="Traditional Arabic" w:hint="eastAsia"/>
          <w:sz w:val="32"/>
          <w:szCs w:val="32"/>
          <w:rtl/>
        </w:rPr>
        <w:t>بي</w:t>
      </w:r>
      <w:r w:rsidRPr="00AC30F1">
        <w:rPr>
          <w:rFonts w:cs="Traditional Arabic"/>
          <w:sz w:val="32"/>
          <w:szCs w:val="32"/>
          <w:rtl/>
        </w:rPr>
        <w:t xml:space="preserve"> </w:t>
      </w:r>
      <w:r w:rsidRPr="00AC30F1">
        <w:rPr>
          <w:rFonts w:cs="Traditional Arabic" w:hint="eastAsia"/>
          <w:sz w:val="32"/>
          <w:szCs w:val="32"/>
          <w:rtl/>
        </w:rPr>
        <w:t>فدعيت</w:t>
      </w:r>
      <w:r w:rsidRPr="00AC30F1">
        <w:rPr>
          <w:rFonts w:cs="Traditional Arabic"/>
          <w:sz w:val="32"/>
          <w:szCs w:val="32"/>
          <w:rtl/>
        </w:rPr>
        <w:t xml:space="preserve"> </w:t>
      </w:r>
      <w:r>
        <w:rPr>
          <w:rFonts w:cs="Traditional Arabic"/>
          <w:sz w:val="32"/>
          <w:szCs w:val="32"/>
          <w:rtl/>
        </w:rPr>
        <w:t>–</w:t>
      </w:r>
      <w:r w:rsidRPr="00AC30F1">
        <w:rPr>
          <w:rFonts w:cs="Traditional Arabic"/>
          <w:sz w:val="32"/>
          <w:szCs w:val="32"/>
          <w:rtl/>
        </w:rPr>
        <w:t xml:space="preserve"> </w:t>
      </w:r>
      <w:r w:rsidRPr="00AC30F1">
        <w:rPr>
          <w:rFonts w:cs="Traditional Arabic" w:hint="eastAsia"/>
          <w:sz w:val="32"/>
          <w:szCs w:val="32"/>
          <w:rtl/>
        </w:rPr>
        <w:t>فقال</w:t>
      </w:r>
      <w:r>
        <w:rPr>
          <w:rFonts w:cs="Traditional Arabic" w:hint="cs"/>
          <w:sz w:val="32"/>
          <w:szCs w:val="32"/>
          <w:rtl/>
        </w:rPr>
        <w:t xml:space="preserve"> </w:t>
      </w:r>
      <w:r w:rsidRPr="00AC30F1">
        <w:rPr>
          <w:rFonts w:cs="Traditional Arabic"/>
          <w:sz w:val="32"/>
          <w:szCs w:val="32"/>
          <w:rtl/>
        </w:rPr>
        <w:t xml:space="preserve">: </w:t>
      </w:r>
      <w:r>
        <w:rPr>
          <w:rFonts w:cs="Traditional Arabic" w:hint="cs"/>
          <w:sz w:val="32"/>
          <w:szCs w:val="32"/>
          <w:rtl/>
        </w:rPr>
        <w:t>(</w:t>
      </w:r>
      <w:r w:rsidRPr="00AC30F1">
        <w:rPr>
          <w:rFonts w:cs="Traditional Arabic"/>
          <w:sz w:val="32"/>
          <w:szCs w:val="32"/>
          <w:rtl/>
        </w:rPr>
        <w:t xml:space="preserve"> </w:t>
      </w:r>
      <w:bookmarkStart w:id="303" w:name="ح89"/>
      <w:r w:rsidRPr="00AC30F1">
        <w:rPr>
          <w:rFonts w:cs="Traditional Arabic" w:hint="eastAsia"/>
          <w:sz w:val="32"/>
          <w:szCs w:val="32"/>
          <w:rtl/>
        </w:rPr>
        <w:t>امكثي</w:t>
      </w:r>
      <w:r w:rsidRPr="00AC30F1">
        <w:rPr>
          <w:rFonts w:cs="Traditional Arabic"/>
          <w:sz w:val="32"/>
          <w:szCs w:val="32"/>
          <w:rtl/>
        </w:rPr>
        <w:t xml:space="preserve"> </w:t>
      </w:r>
      <w:r w:rsidRPr="00AC30F1">
        <w:rPr>
          <w:rFonts w:cs="Traditional Arabic" w:hint="eastAsia"/>
          <w:sz w:val="32"/>
          <w:szCs w:val="32"/>
          <w:rtl/>
        </w:rPr>
        <w:t>في</w:t>
      </w:r>
      <w:r w:rsidRPr="00AC30F1">
        <w:rPr>
          <w:rFonts w:cs="Traditional Arabic"/>
          <w:sz w:val="32"/>
          <w:szCs w:val="32"/>
          <w:rtl/>
        </w:rPr>
        <w:t xml:space="preserve"> </w:t>
      </w:r>
      <w:r w:rsidRPr="00AC30F1">
        <w:rPr>
          <w:rFonts w:cs="Traditional Arabic" w:hint="eastAsia"/>
          <w:sz w:val="32"/>
          <w:szCs w:val="32"/>
          <w:rtl/>
        </w:rPr>
        <w:t>بيتك</w:t>
      </w:r>
      <w:r w:rsidRPr="00AC30F1">
        <w:rPr>
          <w:rFonts w:cs="Traditional Arabic"/>
          <w:sz w:val="32"/>
          <w:szCs w:val="32"/>
          <w:rtl/>
        </w:rPr>
        <w:t xml:space="preserve"> </w:t>
      </w:r>
      <w:r w:rsidRPr="00AC30F1">
        <w:rPr>
          <w:rFonts w:cs="Traditional Arabic" w:hint="eastAsia"/>
          <w:sz w:val="32"/>
          <w:szCs w:val="32"/>
          <w:rtl/>
        </w:rPr>
        <w:t>الذي</w:t>
      </w:r>
      <w:r w:rsidRPr="00AC30F1">
        <w:rPr>
          <w:rFonts w:cs="Traditional Arabic"/>
          <w:sz w:val="32"/>
          <w:szCs w:val="32"/>
          <w:rtl/>
        </w:rPr>
        <w:t xml:space="preserve"> </w:t>
      </w:r>
      <w:r w:rsidRPr="00AC30F1">
        <w:rPr>
          <w:rFonts w:cs="Traditional Arabic" w:hint="eastAsia"/>
          <w:sz w:val="32"/>
          <w:szCs w:val="32"/>
          <w:rtl/>
        </w:rPr>
        <w:t>أتاك</w:t>
      </w:r>
      <w:r w:rsidRPr="00AC30F1">
        <w:rPr>
          <w:rFonts w:cs="Traditional Arabic"/>
          <w:sz w:val="32"/>
          <w:szCs w:val="32"/>
          <w:rtl/>
        </w:rPr>
        <w:t xml:space="preserve"> </w:t>
      </w:r>
      <w:r w:rsidRPr="00AC30F1">
        <w:rPr>
          <w:rFonts w:cs="Traditional Arabic" w:hint="eastAsia"/>
          <w:sz w:val="32"/>
          <w:szCs w:val="32"/>
          <w:rtl/>
        </w:rPr>
        <w:t>فيه</w:t>
      </w:r>
      <w:r w:rsidRPr="00AC30F1">
        <w:rPr>
          <w:rFonts w:cs="Traditional Arabic"/>
          <w:sz w:val="32"/>
          <w:szCs w:val="32"/>
          <w:rtl/>
        </w:rPr>
        <w:t xml:space="preserve"> </w:t>
      </w:r>
      <w:r w:rsidRPr="00AC30F1">
        <w:rPr>
          <w:rFonts w:cs="Traditional Arabic" w:hint="eastAsia"/>
          <w:sz w:val="32"/>
          <w:szCs w:val="32"/>
          <w:rtl/>
        </w:rPr>
        <w:t>نعي</w:t>
      </w:r>
      <w:r w:rsidRPr="00AC30F1">
        <w:rPr>
          <w:rFonts w:cs="Traditional Arabic"/>
          <w:sz w:val="32"/>
          <w:szCs w:val="32"/>
          <w:rtl/>
        </w:rPr>
        <w:t xml:space="preserve"> </w:t>
      </w:r>
      <w:bookmarkEnd w:id="303"/>
      <w:r w:rsidRPr="00AC30F1">
        <w:rPr>
          <w:rFonts w:cs="Traditional Arabic" w:hint="eastAsia"/>
          <w:sz w:val="32"/>
          <w:szCs w:val="32"/>
          <w:rtl/>
        </w:rPr>
        <w:t>زوجك</w:t>
      </w:r>
      <w:r w:rsidRPr="00AC30F1">
        <w:rPr>
          <w:rFonts w:cs="Traditional Arabic"/>
          <w:sz w:val="32"/>
          <w:szCs w:val="32"/>
          <w:rtl/>
        </w:rPr>
        <w:t xml:space="preserve"> </w:t>
      </w:r>
      <w:r w:rsidRPr="00AC30F1">
        <w:rPr>
          <w:rFonts w:cs="Traditional Arabic" w:hint="eastAsia"/>
          <w:sz w:val="32"/>
          <w:szCs w:val="32"/>
          <w:rtl/>
        </w:rPr>
        <w:t>حتى</w:t>
      </w:r>
      <w:r w:rsidRPr="00AC30F1">
        <w:rPr>
          <w:rFonts w:cs="Traditional Arabic"/>
          <w:sz w:val="32"/>
          <w:szCs w:val="32"/>
          <w:rtl/>
        </w:rPr>
        <w:t xml:space="preserve"> </w:t>
      </w:r>
      <w:r w:rsidRPr="00AC30F1">
        <w:rPr>
          <w:rFonts w:cs="Traditional Arabic" w:hint="eastAsia"/>
          <w:sz w:val="32"/>
          <w:szCs w:val="32"/>
          <w:rtl/>
        </w:rPr>
        <w:t>يبلغ</w:t>
      </w:r>
      <w:r w:rsidRPr="00AC30F1">
        <w:rPr>
          <w:rFonts w:cs="Traditional Arabic"/>
          <w:sz w:val="32"/>
          <w:szCs w:val="32"/>
          <w:rtl/>
        </w:rPr>
        <w:t xml:space="preserve"> </w:t>
      </w:r>
      <w:r w:rsidRPr="00AC30F1">
        <w:rPr>
          <w:rFonts w:cs="Traditional Arabic" w:hint="eastAsia"/>
          <w:sz w:val="32"/>
          <w:szCs w:val="32"/>
          <w:rtl/>
        </w:rPr>
        <w:t>الكتاب</w:t>
      </w:r>
      <w:r w:rsidRPr="00AC30F1">
        <w:rPr>
          <w:rFonts w:cs="Traditional Arabic"/>
          <w:sz w:val="32"/>
          <w:szCs w:val="32"/>
          <w:rtl/>
        </w:rPr>
        <w:t xml:space="preserve"> </w:t>
      </w:r>
      <w:r w:rsidRPr="00AC30F1">
        <w:rPr>
          <w:rFonts w:cs="Traditional Arabic" w:hint="eastAsia"/>
          <w:sz w:val="32"/>
          <w:szCs w:val="32"/>
          <w:rtl/>
        </w:rPr>
        <w:t>أجله</w:t>
      </w:r>
      <w:r w:rsidRPr="00AC30F1">
        <w:rPr>
          <w:rFonts w:cs="Traditional Arabic"/>
          <w:sz w:val="32"/>
          <w:szCs w:val="32"/>
          <w:rtl/>
        </w:rPr>
        <w:t xml:space="preserve"> </w:t>
      </w:r>
      <w:r>
        <w:rPr>
          <w:rFonts w:cs="Traditional Arabic" w:hint="cs"/>
          <w:sz w:val="32"/>
          <w:szCs w:val="32"/>
          <w:rtl/>
        </w:rPr>
        <w:t xml:space="preserve">) </w:t>
      </w:r>
      <w:r w:rsidRPr="00AC30F1">
        <w:rPr>
          <w:rFonts w:cs="Traditional Arabic" w:hint="eastAsia"/>
          <w:sz w:val="32"/>
          <w:szCs w:val="32"/>
          <w:rtl/>
        </w:rPr>
        <w:t>،</w:t>
      </w:r>
      <w:r w:rsidRPr="00AC30F1">
        <w:rPr>
          <w:rFonts w:cs="Traditional Arabic"/>
          <w:sz w:val="32"/>
          <w:szCs w:val="32"/>
          <w:rtl/>
        </w:rPr>
        <w:t xml:space="preserve"> </w:t>
      </w:r>
      <w:r w:rsidRPr="00AC30F1">
        <w:rPr>
          <w:rFonts w:cs="Traditional Arabic" w:hint="eastAsia"/>
          <w:sz w:val="32"/>
          <w:szCs w:val="32"/>
          <w:rtl/>
        </w:rPr>
        <w:t>قالت</w:t>
      </w:r>
      <w:r>
        <w:rPr>
          <w:rFonts w:cs="Traditional Arabic" w:hint="cs"/>
          <w:sz w:val="32"/>
          <w:szCs w:val="32"/>
          <w:rtl/>
        </w:rPr>
        <w:t xml:space="preserve"> </w:t>
      </w:r>
      <w:r w:rsidRPr="00AC30F1">
        <w:rPr>
          <w:rFonts w:cs="Traditional Arabic"/>
          <w:sz w:val="32"/>
          <w:szCs w:val="32"/>
          <w:rtl/>
        </w:rPr>
        <w:t xml:space="preserve">: </w:t>
      </w:r>
      <w:r w:rsidRPr="00AC30F1">
        <w:rPr>
          <w:rFonts w:cs="Traditional Arabic" w:hint="eastAsia"/>
          <w:sz w:val="32"/>
          <w:szCs w:val="32"/>
          <w:rtl/>
        </w:rPr>
        <w:t>فاعتددت</w:t>
      </w:r>
      <w:r w:rsidRPr="00AC30F1">
        <w:rPr>
          <w:rFonts w:cs="Traditional Arabic"/>
          <w:sz w:val="32"/>
          <w:szCs w:val="32"/>
          <w:rtl/>
        </w:rPr>
        <w:t xml:space="preserve"> </w:t>
      </w:r>
      <w:r w:rsidRPr="00AC30F1">
        <w:rPr>
          <w:rFonts w:cs="Traditional Arabic" w:hint="eastAsia"/>
          <w:sz w:val="32"/>
          <w:szCs w:val="32"/>
          <w:rtl/>
        </w:rPr>
        <w:t>فيه</w:t>
      </w:r>
      <w:r>
        <w:rPr>
          <w:rFonts w:cs="Traditional Arabic" w:hint="cs"/>
          <w:sz w:val="32"/>
          <w:szCs w:val="32"/>
          <w:rtl/>
        </w:rPr>
        <w:t xml:space="preserve"> </w:t>
      </w:r>
      <w:r w:rsidRPr="00AC30F1">
        <w:rPr>
          <w:rFonts w:cs="Traditional Arabic" w:hint="eastAsia"/>
          <w:sz w:val="32"/>
          <w:szCs w:val="32"/>
          <w:rtl/>
        </w:rPr>
        <w:t>أربعة</w:t>
      </w:r>
      <w:r w:rsidRPr="00AC30F1">
        <w:rPr>
          <w:rFonts w:cs="Traditional Arabic"/>
          <w:sz w:val="32"/>
          <w:szCs w:val="32"/>
          <w:rtl/>
        </w:rPr>
        <w:t xml:space="preserve"> </w:t>
      </w:r>
      <w:r w:rsidRPr="00AC30F1">
        <w:rPr>
          <w:rFonts w:cs="Traditional Arabic" w:hint="eastAsia"/>
          <w:sz w:val="32"/>
          <w:szCs w:val="32"/>
          <w:rtl/>
        </w:rPr>
        <w:t>أشهر</w:t>
      </w:r>
      <w:r w:rsidRPr="00AC30F1">
        <w:rPr>
          <w:rFonts w:cs="Traditional Arabic"/>
          <w:sz w:val="32"/>
          <w:szCs w:val="32"/>
          <w:rtl/>
        </w:rPr>
        <w:t xml:space="preserve"> </w:t>
      </w:r>
      <w:r w:rsidRPr="00AC30F1">
        <w:rPr>
          <w:rFonts w:cs="Traditional Arabic" w:hint="eastAsia"/>
          <w:sz w:val="32"/>
          <w:szCs w:val="32"/>
          <w:rtl/>
        </w:rPr>
        <w:t>وعشرا</w:t>
      </w:r>
      <w:r>
        <w:rPr>
          <w:rFonts w:cs="Traditional Arabic" w:hint="cs"/>
          <w:sz w:val="32"/>
          <w:szCs w:val="32"/>
          <w:rtl/>
        </w:rPr>
        <w:t xml:space="preserve">ً </w:t>
      </w:r>
      <w:r w:rsidRPr="00AC30F1">
        <w:rPr>
          <w:rFonts w:cs="Traditional Arabic" w:hint="eastAsia"/>
          <w:sz w:val="32"/>
          <w:szCs w:val="32"/>
          <w:rtl/>
        </w:rPr>
        <w:t>،</w:t>
      </w:r>
      <w:r w:rsidRPr="00AC30F1">
        <w:rPr>
          <w:rFonts w:cs="Traditional Arabic"/>
          <w:sz w:val="32"/>
          <w:szCs w:val="32"/>
          <w:rtl/>
        </w:rPr>
        <w:t xml:space="preserve"> </w:t>
      </w:r>
      <w:r w:rsidRPr="00AC30F1">
        <w:rPr>
          <w:rFonts w:cs="Traditional Arabic" w:hint="eastAsia"/>
          <w:sz w:val="32"/>
          <w:szCs w:val="32"/>
          <w:rtl/>
        </w:rPr>
        <w:t>قالت</w:t>
      </w:r>
      <w:r>
        <w:rPr>
          <w:rFonts w:cs="Traditional Arabic" w:hint="cs"/>
          <w:sz w:val="32"/>
          <w:szCs w:val="32"/>
          <w:rtl/>
        </w:rPr>
        <w:t xml:space="preserve"> </w:t>
      </w:r>
      <w:r w:rsidRPr="00AC30F1">
        <w:rPr>
          <w:rFonts w:cs="Traditional Arabic"/>
          <w:sz w:val="32"/>
          <w:szCs w:val="32"/>
          <w:rtl/>
        </w:rPr>
        <w:t xml:space="preserve">: </w:t>
      </w:r>
      <w:r w:rsidRPr="00AC30F1">
        <w:rPr>
          <w:rFonts w:cs="Traditional Arabic" w:hint="eastAsia"/>
          <w:sz w:val="32"/>
          <w:szCs w:val="32"/>
          <w:rtl/>
        </w:rPr>
        <w:t>فأرسل</w:t>
      </w:r>
      <w:r w:rsidRPr="00AC30F1">
        <w:rPr>
          <w:rFonts w:cs="Traditional Arabic"/>
          <w:sz w:val="32"/>
          <w:szCs w:val="32"/>
          <w:rtl/>
        </w:rPr>
        <w:t xml:space="preserve"> </w:t>
      </w:r>
      <w:r w:rsidRPr="00AC30F1">
        <w:rPr>
          <w:rFonts w:cs="Traditional Arabic" w:hint="eastAsia"/>
          <w:sz w:val="32"/>
          <w:szCs w:val="32"/>
          <w:rtl/>
        </w:rPr>
        <w:t>إلي</w:t>
      </w:r>
      <w:r w:rsidRPr="00AC30F1">
        <w:rPr>
          <w:rFonts w:cs="Traditional Arabic"/>
          <w:sz w:val="32"/>
          <w:szCs w:val="32"/>
          <w:rtl/>
        </w:rPr>
        <w:t xml:space="preserve"> </w:t>
      </w:r>
      <w:r w:rsidRPr="00AC30F1">
        <w:rPr>
          <w:rFonts w:cs="Traditional Arabic" w:hint="eastAsia"/>
          <w:sz w:val="32"/>
          <w:szCs w:val="32"/>
          <w:rtl/>
        </w:rPr>
        <w:t>عثمان</w:t>
      </w:r>
      <w:r w:rsidRPr="00AC30F1">
        <w:rPr>
          <w:rFonts w:cs="Traditional Arabic"/>
          <w:sz w:val="32"/>
          <w:szCs w:val="32"/>
          <w:rtl/>
        </w:rPr>
        <w:t xml:space="preserve"> </w:t>
      </w:r>
      <w:r w:rsidRPr="00AC30F1">
        <w:rPr>
          <w:rFonts w:cs="Traditional Arabic" w:hint="eastAsia"/>
          <w:sz w:val="32"/>
          <w:szCs w:val="32"/>
          <w:rtl/>
        </w:rPr>
        <w:t>فأخبرته</w:t>
      </w:r>
      <w:r w:rsidRPr="00AC30F1">
        <w:rPr>
          <w:rFonts w:cs="Traditional Arabic"/>
          <w:sz w:val="32"/>
          <w:szCs w:val="32"/>
          <w:rtl/>
        </w:rPr>
        <w:t xml:space="preserve"> </w:t>
      </w:r>
      <w:r w:rsidRPr="00AC30F1">
        <w:rPr>
          <w:rFonts w:cs="Traditional Arabic" w:hint="eastAsia"/>
          <w:sz w:val="32"/>
          <w:szCs w:val="32"/>
          <w:rtl/>
        </w:rPr>
        <w:t>فأخذ</w:t>
      </w:r>
      <w:r w:rsidRPr="00AC30F1">
        <w:rPr>
          <w:rFonts w:cs="Traditional Arabic"/>
          <w:sz w:val="32"/>
          <w:szCs w:val="32"/>
          <w:rtl/>
        </w:rPr>
        <w:t xml:space="preserve"> </w:t>
      </w:r>
      <w:r w:rsidRPr="00AC30F1">
        <w:rPr>
          <w:rFonts w:cs="Traditional Arabic" w:hint="eastAsia"/>
          <w:sz w:val="32"/>
          <w:szCs w:val="32"/>
          <w:rtl/>
        </w:rPr>
        <w:t>به</w:t>
      </w:r>
      <w:r>
        <w:rPr>
          <w:rFonts w:cs="Traditional Arabic" w:hint="cs"/>
          <w:sz w:val="32"/>
          <w:szCs w:val="32"/>
          <w:rtl/>
        </w:rPr>
        <w:t xml:space="preserve"> .</w:t>
      </w:r>
      <w:r>
        <w:rPr>
          <w:rFonts w:cs="Traditional Arabic" w:hint="cs"/>
          <w:sz w:val="32"/>
          <w:szCs w:val="32"/>
          <w:rtl/>
        </w:rPr>
        <w:tab/>
      </w:r>
      <w:r>
        <w:rPr>
          <w:rFonts w:cs="Traditional Arabic" w:hint="cs"/>
          <w:sz w:val="32"/>
          <w:szCs w:val="32"/>
          <w:rtl/>
        </w:rPr>
        <w:tab/>
      </w:r>
      <w:r>
        <w:rPr>
          <w:rFonts w:cs="Traditional Arabic" w:hint="cs"/>
          <w:sz w:val="32"/>
          <w:szCs w:val="32"/>
          <w:rtl/>
        </w:rPr>
        <w:tab/>
      </w:r>
      <w:r>
        <w:rPr>
          <w:rFonts w:cs="Traditional Arabic" w:hint="cs"/>
          <w:sz w:val="32"/>
          <w:szCs w:val="32"/>
          <w:rtl/>
        </w:rPr>
        <w:tab/>
      </w:r>
      <w:r>
        <w:rPr>
          <w:rFonts w:cs="Traditional Arabic" w:hint="cs"/>
          <w:sz w:val="32"/>
          <w:szCs w:val="32"/>
          <w:rtl/>
        </w:rPr>
        <w:tab/>
      </w:r>
      <w:r>
        <w:rPr>
          <w:rFonts w:cs="Traditional Arabic" w:hint="cs"/>
          <w:sz w:val="32"/>
          <w:szCs w:val="32"/>
          <w:rtl/>
        </w:rPr>
        <w:tab/>
      </w:r>
      <w:r>
        <w:rPr>
          <w:rFonts w:cs="Traditional Arabic" w:hint="cs"/>
          <w:sz w:val="32"/>
          <w:szCs w:val="32"/>
          <w:rtl/>
        </w:rPr>
        <w:tab/>
      </w:r>
      <w:r>
        <w:rPr>
          <w:rFonts w:cs="Traditional Arabic" w:hint="cs"/>
          <w:sz w:val="32"/>
          <w:szCs w:val="32"/>
          <w:rtl/>
        </w:rPr>
        <w:tab/>
      </w:r>
      <w:r>
        <w:rPr>
          <w:rFonts w:cs="Traditional Arabic" w:hint="cs"/>
          <w:sz w:val="32"/>
          <w:szCs w:val="32"/>
          <w:rtl/>
        </w:rPr>
        <w:tab/>
        <w:t xml:space="preserve">     </w:t>
      </w:r>
    </w:p>
    <w:p w:rsidR="00AC3250" w:rsidRPr="00B804C0" w:rsidRDefault="00AC3250" w:rsidP="00DC5774">
      <w:pPr>
        <w:pStyle w:val="a3"/>
        <w:jc w:val="both"/>
        <w:rPr>
          <w:rFonts w:cs="Traditional Arabic"/>
          <w:sz w:val="32"/>
          <w:szCs w:val="32"/>
          <w:rtl/>
        </w:rPr>
      </w:pPr>
      <w:r>
        <w:rPr>
          <w:rFonts w:cs="Traditional Arabic" w:hint="cs"/>
          <w:sz w:val="32"/>
          <w:szCs w:val="32"/>
          <w:rtl/>
        </w:rPr>
        <w:tab/>
        <w:t xml:space="preserve"> أخرجه مالك في الموطأ : ص 355 </w:t>
      </w:r>
      <w:r>
        <w:rPr>
          <w:rFonts w:cs="Traditional Arabic"/>
          <w:sz w:val="32"/>
          <w:szCs w:val="32"/>
          <w:rtl/>
        </w:rPr>
        <w:t>–</w:t>
      </w:r>
      <w:r>
        <w:rPr>
          <w:rFonts w:cs="Traditional Arabic" w:hint="cs"/>
          <w:sz w:val="32"/>
          <w:szCs w:val="32"/>
          <w:rtl/>
        </w:rPr>
        <w:t xml:space="preserve"> 356 ؛ حديث رقم : {2596} ، ورواه الإمام أحمد في مسنده: 45/28 </w:t>
      </w:r>
      <w:r>
        <w:rPr>
          <w:rFonts w:cs="Traditional Arabic"/>
          <w:sz w:val="32"/>
          <w:szCs w:val="32"/>
          <w:rtl/>
        </w:rPr>
        <w:t>–</w:t>
      </w:r>
      <w:r>
        <w:rPr>
          <w:rFonts w:cs="Traditional Arabic" w:hint="cs"/>
          <w:sz w:val="32"/>
          <w:szCs w:val="32"/>
          <w:rtl/>
        </w:rPr>
        <w:t xml:space="preserve"> 29؛ حديث رقم : {27087} ؛ واللفظ له، وأبو داود في كتاب الطلاق؛ = = باب في المتوفى عنها تنتقل ؛ حديث رقم : {2300} ، والترمذي في كتاب الطلاق واللعان ؛ باب ما جاء أين تعتد المتوفى عنها زوجها ؛ حديث رقم : {1204} ؛ وقال فيه : " حديث حسن صحيح ، والعمل على هذا الحديث عند أكثر أهل العلم من أصحاب النبي </w:t>
      </w:r>
      <w:r>
        <w:rPr>
          <w:rFonts w:cs="Traditional Arabic" w:hint="cs"/>
          <w:sz w:val="32"/>
          <w:szCs w:val="32"/>
        </w:rPr>
        <w:sym w:font="AGA Arabesque" w:char="F072"/>
      </w:r>
      <w:r>
        <w:rPr>
          <w:rFonts w:cs="Traditional Arabic" w:hint="cs"/>
          <w:sz w:val="32"/>
          <w:szCs w:val="32"/>
          <w:rtl/>
        </w:rPr>
        <w:t xml:space="preserve"> وغيرهم " ، وصححه ابن القيم كما في الهدي : 5/680- 681 ، وضعفه الألباني كما في إرواء الغليل : 7/206 </w:t>
      </w:r>
      <w:r>
        <w:rPr>
          <w:rFonts w:cs="Traditional Arabic"/>
          <w:sz w:val="32"/>
          <w:szCs w:val="32"/>
          <w:rtl/>
        </w:rPr>
        <w:t>–</w:t>
      </w:r>
      <w:r>
        <w:rPr>
          <w:rFonts w:cs="Traditional Arabic" w:hint="cs"/>
          <w:sz w:val="32"/>
          <w:szCs w:val="32"/>
          <w:rtl/>
        </w:rPr>
        <w:t xml:space="preserve"> 207 .   </w:t>
      </w:r>
    </w:p>
  </w:footnote>
  <w:footnote w:id="2853">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مسائل الإمام أحمد برواية الكوسج : 2/80  .</w:t>
      </w:r>
    </w:p>
  </w:footnote>
  <w:footnote w:id="2854">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مختصر الخرقي : ص 263 ، الهداية : ص 488 ، التذكرة : ص 270 ، الكافي : 5/33، الهادي : ص 522 ، المحرر : 2/299 ، الوجيز : ص 404 ، الفروع : 9/259 ، الإقناع : 4/117، منتهى الإرادات : 4/412 . </w:t>
      </w:r>
    </w:p>
  </w:footnote>
  <w:footnote w:id="2855">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ص 488 .</w:t>
      </w:r>
    </w:p>
  </w:footnote>
  <w:footnote w:id="2856">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5/33  .</w:t>
      </w:r>
    </w:p>
  </w:footnote>
  <w:footnote w:id="2857">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ص 523 .</w:t>
      </w:r>
    </w:p>
  </w:footnote>
  <w:footnote w:id="2858">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2/300 .</w:t>
      </w:r>
    </w:p>
  </w:footnote>
  <w:footnote w:id="2859">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ص 650 .</w:t>
      </w:r>
    </w:p>
  </w:footnote>
  <w:footnote w:id="2860">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2/283 .</w:t>
      </w:r>
    </w:p>
  </w:footnote>
  <w:footnote w:id="2861">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ص 405 .</w:t>
      </w:r>
    </w:p>
  </w:footnote>
  <w:footnote w:id="2862">
    <w:p w:rsidR="00AC3250" w:rsidRPr="00B804C0" w:rsidRDefault="00AC3250" w:rsidP="0068116B">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9/263 .</w:t>
      </w:r>
    </w:p>
  </w:footnote>
  <w:footnote w:id="2863">
    <w:p w:rsidR="00AC3250" w:rsidRPr="00B804C0" w:rsidRDefault="00AC3250" w:rsidP="0068116B">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شرح الزركشي : 5/581 .</w:t>
      </w:r>
    </w:p>
  </w:footnote>
  <w:footnote w:id="2864">
    <w:p w:rsidR="00AC3250" w:rsidRPr="00B804C0" w:rsidRDefault="00AC3250" w:rsidP="0068116B">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24/166 .</w:t>
      </w:r>
    </w:p>
  </w:footnote>
  <w:footnote w:id="2865">
    <w:p w:rsidR="00AC3250" w:rsidRPr="00B804C0" w:rsidRDefault="00AC3250" w:rsidP="0068116B">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4/119 .</w:t>
      </w:r>
    </w:p>
  </w:footnote>
  <w:footnote w:id="2866">
    <w:p w:rsidR="00AC3250" w:rsidRPr="00B804C0" w:rsidRDefault="00AC3250" w:rsidP="0068116B">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4/413 .</w:t>
      </w:r>
    </w:p>
  </w:footnote>
  <w:footnote w:id="2867">
    <w:p w:rsidR="00AC3250" w:rsidRPr="00B804C0" w:rsidRDefault="00AC3250" w:rsidP="0068116B">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المحرر : 2/300 ، الفروع : 9/263 ، الإنصاف : 24/166  . </w:t>
      </w:r>
    </w:p>
  </w:footnote>
  <w:footnote w:id="2868">
    <w:p w:rsidR="00AC3250" w:rsidRPr="00B804C0" w:rsidRDefault="00AC3250" w:rsidP="0068116B">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الهداية للمرغيناني : 5/</w:t>
      </w:r>
      <w:r w:rsidRPr="001D7233">
        <w:rPr>
          <w:rFonts w:cs="Traditional Arabic" w:hint="cs"/>
          <w:sz w:val="32"/>
          <w:szCs w:val="32"/>
          <w:rtl/>
        </w:rPr>
        <w:t>445 ، تبيين</w:t>
      </w:r>
      <w:r>
        <w:rPr>
          <w:rFonts w:cs="Traditional Arabic" w:hint="cs"/>
          <w:sz w:val="32"/>
          <w:szCs w:val="32"/>
          <w:rtl/>
        </w:rPr>
        <w:t xml:space="preserve"> الحقائق : 3/271 ، الكافي لابن عبد البر : 2/623 ، مدونة الفقه المالكي : 3/120 ، البيان : 11/59 ، الشرح الكبير لشمس الدين المقدسي : 24/140، المبدع : 8/127 .  </w:t>
      </w:r>
    </w:p>
  </w:footnote>
  <w:footnote w:id="2869">
    <w:p w:rsidR="00AC3250" w:rsidRPr="00B804C0" w:rsidRDefault="00AC3250" w:rsidP="004C21BC">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سبق تخريجه في : ص</w:t>
      </w:r>
      <w:r w:rsidR="00CD4B29">
        <w:rPr>
          <w:rFonts w:cs="Traditional Arabic"/>
          <w:sz w:val="32"/>
          <w:szCs w:val="32"/>
          <w:rtl/>
        </w:rPr>
        <w:fldChar w:fldCharType="begin"/>
      </w:r>
      <w:r>
        <w:rPr>
          <w:rFonts w:cs="Traditional Arabic"/>
          <w:sz w:val="32"/>
          <w:szCs w:val="32"/>
          <w:rtl/>
        </w:rPr>
        <w:instrText xml:space="preserve"> </w:instrText>
      </w:r>
      <w:r>
        <w:rPr>
          <w:rFonts w:cs="Traditional Arabic" w:hint="cs"/>
          <w:sz w:val="32"/>
          <w:szCs w:val="32"/>
        </w:rPr>
        <w:instrText>PAGEREF</w:instrText>
      </w:r>
      <w:r>
        <w:rPr>
          <w:rFonts w:cs="Traditional Arabic" w:hint="cs"/>
          <w:sz w:val="32"/>
          <w:szCs w:val="32"/>
          <w:rtl/>
        </w:rPr>
        <w:instrText xml:space="preserve"> اح18 \</w:instrText>
      </w:r>
      <w:r>
        <w:rPr>
          <w:rFonts w:cs="Traditional Arabic" w:hint="cs"/>
          <w:sz w:val="32"/>
          <w:szCs w:val="32"/>
        </w:rPr>
        <w:instrText>h</w:instrText>
      </w:r>
      <w:r>
        <w:rPr>
          <w:rFonts w:cs="Traditional Arabic"/>
          <w:sz w:val="32"/>
          <w:szCs w:val="32"/>
          <w:rtl/>
        </w:rPr>
        <w:instrText xml:space="preserve"> </w:instrText>
      </w:r>
      <w:r w:rsidR="00CD4B29">
        <w:rPr>
          <w:rFonts w:cs="Traditional Arabic"/>
          <w:sz w:val="32"/>
          <w:szCs w:val="32"/>
          <w:rtl/>
        </w:rPr>
      </w:r>
      <w:r w:rsidR="00CD4B29">
        <w:rPr>
          <w:rFonts w:cs="Traditional Arabic"/>
          <w:sz w:val="32"/>
          <w:szCs w:val="32"/>
          <w:rtl/>
        </w:rPr>
        <w:fldChar w:fldCharType="separate"/>
      </w:r>
      <w:r>
        <w:rPr>
          <w:rFonts w:cs="Traditional Arabic"/>
          <w:noProof/>
          <w:sz w:val="32"/>
          <w:szCs w:val="32"/>
          <w:rtl/>
        </w:rPr>
        <w:t>570</w:t>
      </w:r>
      <w:r w:rsidR="00CD4B29">
        <w:rPr>
          <w:rFonts w:cs="Traditional Arabic"/>
          <w:sz w:val="32"/>
          <w:szCs w:val="32"/>
          <w:rtl/>
        </w:rPr>
        <w:fldChar w:fldCharType="end"/>
      </w:r>
      <w:r>
        <w:rPr>
          <w:rFonts w:cs="Traditional Arabic" w:hint="cs"/>
          <w:sz w:val="32"/>
          <w:szCs w:val="32"/>
          <w:rtl/>
        </w:rPr>
        <w:t xml:space="preserve"> .</w:t>
      </w:r>
    </w:p>
  </w:footnote>
  <w:footnote w:id="2870">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sidRPr="001D7233">
        <w:rPr>
          <w:rFonts w:cs="Traditional Arabic" w:hint="cs"/>
          <w:sz w:val="32"/>
          <w:szCs w:val="32"/>
          <w:rtl/>
        </w:rPr>
        <w:t>انظر : تبيين الحقائق</w:t>
      </w:r>
      <w:r>
        <w:rPr>
          <w:rFonts w:cs="Traditional Arabic" w:hint="cs"/>
          <w:sz w:val="32"/>
          <w:szCs w:val="32"/>
          <w:rtl/>
        </w:rPr>
        <w:t xml:space="preserve"> : 3/270 ، البناية : 5/445  .</w:t>
      </w:r>
    </w:p>
  </w:footnote>
  <w:footnote w:id="2871">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الكافي لابن عبد البر : 2/623 ، مدونة الفقه المالكي : 3/120 .</w:t>
      </w:r>
    </w:p>
  </w:footnote>
  <w:footnote w:id="2872">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البيان : 11/71 ، روضة الطالبين : 6/385 .</w:t>
      </w:r>
    </w:p>
  </w:footnote>
  <w:footnote w:id="2873">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المحرر : 2/300 ، الفروع : 9/263 .</w:t>
      </w:r>
    </w:p>
  </w:footnote>
  <w:footnote w:id="2874">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الوجيز : ص 405 ، الإنصاف : 24/166 .</w:t>
      </w:r>
    </w:p>
  </w:footnote>
  <w:footnote w:id="2875">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سورة الطلاق ؛ آية : 1 .</w:t>
      </w:r>
    </w:p>
  </w:footnote>
  <w:footnote w:id="2876">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تبيين الحقائق : 3/270 .</w:t>
      </w:r>
    </w:p>
  </w:footnote>
  <w:footnote w:id="2877">
    <w:p w:rsidR="00AC3250" w:rsidRPr="00B804C0" w:rsidRDefault="00AC3250" w:rsidP="004C21BC">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تمام الحديث وتخريجه في بداية المبحث: ص </w:t>
      </w:r>
      <w:r w:rsidR="00CD4B29">
        <w:rPr>
          <w:rFonts w:cs="Traditional Arabic"/>
          <w:sz w:val="32"/>
          <w:szCs w:val="32"/>
          <w:rtl/>
        </w:rPr>
        <w:fldChar w:fldCharType="begin"/>
      </w:r>
      <w:r>
        <w:rPr>
          <w:rFonts w:cs="Traditional Arabic"/>
          <w:sz w:val="32"/>
          <w:szCs w:val="32"/>
          <w:rtl/>
        </w:rPr>
        <w:instrText xml:space="preserve"> </w:instrText>
      </w:r>
      <w:r>
        <w:rPr>
          <w:rFonts w:cs="Traditional Arabic" w:hint="cs"/>
          <w:sz w:val="32"/>
          <w:szCs w:val="32"/>
        </w:rPr>
        <w:instrText>PAGEREF</w:instrText>
      </w:r>
      <w:r>
        <w:rPr>
          <w:rFonts w:cs="Traditional Arabic" w:hint="cs"/>
          <w:sz w:val="32"/>
          <w:szCs w:val="32"/>
          <w:rtl/>
        </w:rPr>
        <w:instrText xml:space="preserve"> اح18 \</w:instrText>
      </w:r>
      <w:r>
        <w:rPr>
          <w:rFonts w:cs="Traditional Arabic" w:hint="cs"/>
          <w:sz w:val="32"/>
          <w:szCs w:val="32"/>
        </w:rPr>
        <w:instrText>h</w:instrText>
      </w:r>
      <w:r>
        <w:rPr>
          <w:rFonts w:cs="Traditional Arabic"/>
          <w:sz w:val="32"/>
          <w:szCs w:val="32"/>
          <w:rtl/>
        </w:rPr>
        <w:instrText xml:space="preserve"> </w:instrText>
      </w:r>
      <w:r w:rsidR="00CD4B29">
        <w:rPr>
          <w:rFonts w:cs="Traditional Arabic"/>
          <w:sz w:val="32"/>
          <w:szCs w:val="32"/>
          <w:rtl/>
        </w:rPr>
      </w:r>
      <w:r w:rsidR="00CD4B29">
        <w:rPr>
          <w:rFonts w:cs="Traditional Arabic"/>
          <w:sz w:val="32"/>
          <w:szCs w:val="32"/>
          <w:rtl/>
        </w:rPr>
        <w:fldChar w:fldCharType="separate"/>
      </w:r>
      <w:r>
        <w:rPr>
          <w:rFonts w:cs="Traditional Arabic"/>
          <w:noProof/>
          <w:sz w:val="32"/>
          <w:szCs w:val="32"/>
          <w:rtl/>
        </w:rPr>
        <w:t>570</w:t>
      </w:r>
      <w:r w:rsidR="00CD4B29">
        <w:rPr>
          <w:rFonts w:cs="Traditional Arabic"/>
          <w:sz w:val="32"/>
          <w:szCs w:val="32"/>
          <w:rtl/>
        </w:rPr>
        <w:fldChar w:fldCharType="end"/>
      </w:r>
      <w:r>
        <w:rPr>
          <w:rFonts w:cs="Traditional Arabic" w:hint="cs"/>
          <w:sz w:val="32"/>
          <w:szCs w:val="32"/>
          <w:rtl/>
        </w:rPr>
        <w:t>.</w:t>
      </w:r>
    </w:p>
  </w:footnote>
  <w:footnote w:id="2878">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زاد المعاد : 5/673 . </w:t>
      </w:r>
    </w:p>
  </w:footnote>
  <w:footnote w:id="2879">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مسائل الإمام أحمد برواية مهنا : 1/464 ، وانظر : أحكام أهل الملل : ص 387  .</w:t>
      </w:r>
    </w:p>
  </w:footnote>
  <w:footnote w:id="2880">
    <w:p w:rsidR="00AC3250" w:rsidRPr="00B804C0" w:rsidRDefault="00AC3250" w:rsidP="00084EA7">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ص</w:t>
      </w:r>
      <w:r w:rsidR="00CD4B29">
        <w:rPr>
          <w:rFonts w:cs="Traditional Arabic"/>
          <w:sz w:val="32"/>
          <w:szCs w:val="32"/>
          <w:rtl/>
        </w:rPr>
        <w:fldChar w:fldCharType="begin"/>
      </w:r>
      <w:r>
        <w:rPr>
          <w:rFonts w:cs="Traditional Arabic"/>
          <w:sz w:val="32"/>
          <w:szCs w:val="32"/>
          <w:rtl/>
        </w:rPr>
        <w:instrText xml:space="preserve"> </w:instrText>
      </w:r>
      <w:r>
        <w:rPr>
          <w:rFonts w:cs="Traditional Arabic" w:hint="cs"/>
          <w:sz w:val="32"/>
          <w:szCs w:val="32"/>
        </w:rPr>
        <w:instrText>PAGEREF</w:instrText>
      </w:r>
      <w:r>
        <w:rPr>
          <w:rFonts w:cs="Traditional Arabic" w:hint="cs"/>
          <w:sz w:val="32"/>
          <w:szCs w:val="32"/>
          <w:rtl/>
        </w:rPr>
        <w:instrText xml:space="preserve"> اح19 \</w:instrText>
      </w:r>
      <w:r>
        <w:rPr>
          <w:rFonts w:cs="Traditional Arabic" w:hint="cs"/>
          <w:sz w:val="32"/>
          <w:szCs w:val="32"/>
        </w:rPr>
        <w:instrText>h</w:instrText>
      </w:r>
      <w:r>
        <w:rPr>
          <w:rFonts w:cs="Traditional Arabic"/>
          <w:sz w:val="32"/>
          <w:szCs w:val="32"/>
          <w:rtl/>
        </w:rPr>
        <w:instrText xml:space="preserve"> </w:instrText>
      </w:r>
      <w:r w:rsidR="00CD4B29">
        <w:rPr>
          <w:rFonts w:cs="Traditional Arabic"/>
          <w:sz w:val="32"/>
          <w:szCs w:val="32"/>
          <w:rtl/>
        </w:rPr>
      </w:r>
      <w:r w:rsidR="00CD4B29">
        <w:rPr>
          <w:rFonts w:cs="Traditional Arabic"/>
          <w:sz w:val="32"/>
          <w:szCs w:val="32"/>
          <w:rtl/>
        </w:rPr>
        <w:fldChar w:fldCharType="separate"/>
      </w:r>
      <w:r>
        <w:rPr>
          <w:rFonts w:cs="Traditional Arabic"/>
          <w:noProof/>
          <w:sz w:val="32"/>
          <w:szCs w:val="32"/>
          <w:rtl/>
        </w:rPr>
        <w:t>217</w:t>
      </w:r>
      <w:r w:rsidR="00CD4B29">
        <w:rPr>
          <w:rFonts w:cs="Traditional Arabic"/>
          <w:sz w:val="32"/>
          <w:szCs w:val="32"/>
          <w:rtl/>
        </w:rPr>
        <w:fldChar w:fldCharType="end"/>
      </w:r>
      <w:r>
        <w:rPr>
          <w:rFonts w:cs="Traditional Arabic" w:hint="cs"/>
          <w:sz w:val="32"/>
          <w:szCs w:val="32"/>
          <w:rtl/>
        </w:rPr>
        <w:t xml:space="preserve">  .</w:t>
      </w:r>
    </w:p>
  </w:footnote>
  <w:footnote w:id="2881">
    <w:p w:rsidR="00AC325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لا سيما وأن الخلال ذكر هذه الرواية تحت باب في النظر كل واحد من صاحبه .</w:t>
      </w:r>
    </w:p>
    <w:p w:rsidR="00AC3250" w:rsidRPr="00B804C0" w:rsidRDefault="00AC3250" w:rsidP="00C34A1A">
      <w:pPr>
        <w:pStyle w:val="a3"/>
        <w:ind w:firstLine="720"/>
        <w:jc w:val="both"/>
        <w:rPr>
          <w:rFonts w:cs="Traditional Arabic"/>
          <w:sz w:val="32"/>
          <w:szCs w:val="32"/>
          <w:rtl/>
        </w:rPr>
      </w:pPr>
      <w:r>
        <w:rPr>
          <w:rFonts w:cs="Traditional Arabic" w:hint="cs"/>
          <w:sz w:val="32"/>
          <w:szCs w:val="32"/>
          <w:rtl/>
        </w:rPr>
        <w:t>انظر : أحكام أهل الملل : ص 384 .</w:t>
      </w:r>
    </w:p>
  </w:footnote>
  <w:footnote w:id="2882">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البيان والتحصيل : 5/154 .</w:t>
      </w:r>
    </w:p>
  </w:footnote>
  <w:footnote w:id="2883">
    <w:p w:rsidR="00AC3250" w:rsidRPr="00B804C0" w:rsidRDefault="00AC3250" w:rsidP="00084EA7">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w:t>
      </w:r>
      <w:r w:rsidR="00CD4B29">
        <w:rPr>
          <w:rFonts w:cs="Traditional Arabic"/>
          <w:sz w:val="32"/>
          <w:szCs w:val="32"/>
          <w:rtl/>
        </w:rPr>
        <w:fldChar w:fldCharType="begin"/>
      </w:r>
      <w:r>
        <w:rPr>
          <w:rFonts w:cs="Traditional Arabic"/>
          <w:sz w:val="32"/>
          <w:szCs w:val="32"/>
          <w:rtl/>
        </w:rPr>
        <w:instrText xml:space="preserve"> </w:instrText>
      </w:r>
      <w:r>
        <w:rPr>
          <w:rFonts w:cs="Traditional Arabic" w:hint="cs"/>
          <w:sz w:val="32"/>
          <w:szCs w:val="32"/>
        </w:rPr>
        <w:instrText>PAGEREF</w:instrText>
      </w:r>
      <w:r>
        <w:rPr>
          <w:rFonts w:cs="Traditional Arabic" w:hint="cs"/>
          <w:sz w:val="32"/>
          <w:szCs w:val="32"/>
          <w:rtl/>
        </w:rPr>
        <w:instrText xml:space="preserve"> اح20 \</w:instrText>
      </w:r>
      <w:r>
        <w:rPr>
          <w:rFonts w:cs="Traditional Arabic" w:hint="cs"/>
          <w:sz w:val="32"/>
          <w:szCs w:val="32"/>
        </w:rPr>
        <w:instrText>h</w:instrText>
      </w:r>
      <w:r>
        <w:rPr>
          <w:rFonts w:cs="Traditional Arabic"/>
          <w:sz w:val="32"/>
          <w:szCs w:val="32"/>
          <w:rtl/>
        </w:rPr>
        <w:instrText xml:space="preserve"> </w:instrText>
      </w:r>
      <w:r w:rsidR="00CD4B29">
        <w:rPr>
          <w:rFonts w:cs="Traditional Arabic"/>
          <w:sz w:val="32"/>
          <w:szCs w:val="32"/>
          <w:rtl/>
        </w:rPr>
      </w:r>
      <w:r w:rsidR="00CD4B29">
        <w:rPr>
          <w:rFonts w:cs="Traditional Arabic"/>
          <w:sz w:val="32"/>
          <w:szCs w:val="32"/>
          <w:rtl/>
        </w:rPr>
        <w:fldChar w:fldCharType="separate"/>
      </w:r>
      <w:r>
        <w:rPr>
          <w:rFonts w:cs="Traditional Arabic"/>
          <w:noProof/>
          <w:sz w:val="32"/>
          <w:szCs w:val="32"/>
          <w:rtl/>
        </w:rPr>
        <w:t>220</w:t>
      </w:r>
      <w:r w:rsidR="00CD4B29">
        <w:rPr>
          <w:rFonts w:cs="Traditional Arabic"/>
          <w:sz w:val="32"/>
          <w:szCs w:val="32"/>
          <w:rtl/>
        </w:rPr>
        <w:fldChar w:fldCharType="end"/>
      </w:r>
      <w:r>
        <w:rPr>
          <w:rFonts w:cs="Traditional Arabic" w:hint="cs"/>
          <w:sz w:val="32"/>
          <w:szCs w:val="32"/>
          <w:rtl/>
        </w:rPr>
        <w:t>.</w:t>
      </w:r>
    </w:p>
  </w:footnote>
  <w:footnote w:id="2884">
    <w:p w:rsidR="00AC3250" w:rsidRDefault="00AC3250" w:rsidP="0068116B">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bookmarkStart w:id="307" w:name="ك47"/>
      <w:r>
        <w:rPr>
          <w:rFonts w:cs="Traditional Arabic" w:hint="cs"/>
          <w:sz w:val="32"/>
          <w:szCs w:val="32"/>
          <w:rtl/>
        </w:rPr>
        <w:t>الوَجُور</w:t>
      </w:r>
      <w:bookmarkEnd w:id="307"/>
      <w:r>
        <w:rPr>
          <w:rFonts w:cs="Traditional Arabic" w:hint="cs"/>
          <w:sz w:val="32"/>
          <w:szCs w:val="32"/>
          <w:rtl/>
        </w:rPr>
        <w:t xml:space="preserve"> : بفتح الواو وضم الجيم ، لغة هو : الدواء يوجر في الفم .</w:t>
      </w:r>
    </w:p>
    <w:p w:rsidR="00AC3250" w:rsidRDefault="00AC3250" w:rsidP="0068116B">
      <w:pPr>
        <w:pStyle w:val="a3"/>
        <w:spacing w:line="288" w:lineRule="auto"/>
        <w:jc w:val="both"/>
        <w:rPr>
          <w:rFonts w:cs="Traditional Arabic"/>
          <w:sz w:val="32"/>
          <w:szCs w:val="32"/>
          <w:rtl/>
        </w:rPr>
      </w:pPr>
      <w:r>
        <w:rPr>
          <w:rFonts w:cs="Traditional Arabic" w:hint="cs"/>
          <w:sz w:val="32"/>
          <w:szCs w:val="32"/>
          <w:rtl/>
        </w:rPr>
        <w:t xml:space="preserve">وفي لغة الفقهاء : أن يصب اللبن في حلق الصبي من غير ثدي . </w:t>
      </w:r>
    </w:p>
    <w:p w:rsidR="00AC3250" w:rsidRDefault="00AC3250" w:rsidP="0068116B">
      <w:pPr>
        <w:pStyle w:val="a3"/>
        <w:spacing w:line="288" w:lineRule="auto"/>
        <w:jc w:val="both"/>
        <w:rPr>
          <w:rFonts w:cs="Traditional Arabic"/>
          <w:sz w:val="32"/>
          <w:szCs w:val="32"/>
          <w:rtl/>
        </w:rPr>
      </w:pPr>
      <w:bookmarkStart w:id="308" w:name="ك48"/>
      <w:r>
        <w:rPr>
          <w:rFonts w:cs="Traditional Arabic" w:hint="cs"/>
          <w:sz w:val="32"/>
          <w:szCs w:val="32"/>
          <w:rtl/>
        </w:rPr>
        <w:t>السَّعوط</w:t>
      </w:r>
      <w:bookmarkEnd w:id="308"/>
      <w:r>
        <w:rPr>
          <w:rFonts w:cs="Traditional Arabic" w:hint="cs"/>
          <w:sz w:val="32"/>
          <w:szCs w:val="32"/>
          <w:rtl/>
        </w:rPr>
        <w:t xml:space="preserve"> لغة هو : إدخال الدواء في الأنف . </w:t>
      </w:r>
    </w:p>
    <w:p w:rsidR="00AC3250" w:rsidRDefault="00AC3250" w:rsidP="0068116B">
      <w:pPr>
        <w:pStyle w:val="a3"/>
        <w:spacing w:line="288" w:lineRule="auto"/>
        <w:jc w:val="both"/>
        <w:rPr>
          <w:rFonts w:cs="Traditional Arabic"/>
          <w:sz w:val="32"/>
          <w:szCs w:val="32"/>
          <w:rtl/>
        </w:rPr>
      </w:pPr>
      <w:r>
        <w:rPr>
          <w:rFonts w:cs="Traditional Arabic" w:hint="cs"/>
          <w:sz w:val="32"/>
          <w:szCs w:val="32"/>
          <w:rtl/>
        </w:rPr>
        <w:t xml:space="preserve">وفي لغة الفقهاء : أن يصب اللبن في أنف الصبي من إناء وغيره . </w:t>
      </w:r>
    </w:p>
    <w:p w:rsidR="00AC3250" w:rsidRPr="00B804C0" w:rsidRDefault="00AC3250" w:rsidP="0068116B">
      <w:pPr>
        <w:pStyle w:val="a3"/>
        <w:spacing w:line="288" w:lineRule="auto"/>
        <w:ind w:firstLine="720"/>
        <w:jc w:val="both"/>
        <w:rPr>
          <w:rFonts w:cs="Traditional Arabic"/>
          <w:sz w:val="32"/>
          <w:szCs w:val="32"/>
          <w:rtl/>
        </w:rPr>
      </w:pPr>
      <w:r>
        <w:rPr>
          <w:rFonts w:cs="Traditional Arabic" w:hint="cs"/>
          <w:sz w:val="32"/>
          <w:szCs w:val="32"/>
          <w:rtl/>
        </w:rPr>
        <w:t>انظر : المغني : 11/313 ، المطلع : ص 426 ، القاموس المحيط : ص 814 ؛ مادة : (سعط)</w:t>
      </w:r>
      <w:r>
        <w:rPr>
          <w:rFonts w:cs="Traditional Arabic" w:hint="eastAsia"/>
          <w:sz w:val="32"/>
          <w:szCs w:val="32"/>
          <w:rtl/>
        </w:rPr>
        <w:t> </w:t>
      </w:r>
      <w:r>
        <w:rPr>
          <w:rFonts w:cs="Traditional Arabic" w:hint="cs"/>
          <w:sz w:val="32"/>
          <w:szCs w:val="32"/>
          <w:rtl/>
        </w:rPr>
        <w:t xml:space="preserve">، ص 1850 ؛ مادة : { وجر } . </w:t>
      </w:r>
    </w:p>
  </w:footnote>
  <w:footnote w:id="2885">
    <w:p w:rsidR="00AC3250" w:rsidRPr="00B804C0" w:rsidRDefault="00AC3250" w:rsidP="0068116B">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المسائل الفقهية من </w:t>
      </w:r>
      <w:r w:rsidRPr="00741B9A">
        <w:rPr>
          <w:rFonts w:cs="Traditional Arabic" w:hint="cs"/>
          <w:sz w:val="32"/>
          <w:szCs w:val="32"/>
          <w:rtl/>
        </w:rPr>
        <w:t>كتاب الروايتين والوجهين</w:t>
      </w:r>
      <w:r>
        <w:rPr>
          <w:rFonts w:cs="Traditional Arabic" w:hint="cs"/>
          <w:sz w:val="32"/>
          <w:szCs w:val="32"/>
          <w:rtl/>
        </w:rPr>
        <w:t xml:space="preserve"> : 2/236 . </w:t>
      </w:r>
    </w:p>
  </w:footnote>
  <w:footnote w:id="2886">
    <w:p w:rsidR="00AC3250" w:rsidRPr="00B804C0" w:rsidRDefault="00AC3250" w:rsidP="0068116B">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الهداية : 490 ، التذكرة : 273 ، الكافي : 5/59 ، الحاوي الصغير : ص 655 ، الرعاية الصغرى : 2/289 ، الوجيز : ص 409 ، الإقناع : 4/124 ، منتهى الإرادات : 4/425 . </w:t>
      </w:r>
    </w:p>
  </w:footnote>
  <w:footnote w:id="2887">
    <w:p w:rsidR="00AC3250" w:rsidRPr="00B804C0" w:rsidRDefault="00AC3250" w:rsidP="0068116B">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ص 491 .</w:t>
      </w:r>
    </w:p>
  </w:footnote>
  <w:footnote w:id="2888">
    <w:p w:rsidR="00AC3250" w:rsidRPr="00B804C0" w:rsidRDefault="00AC3250" w:rsidP="0068116B">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مختصر الخرقي : ص : 264 .</w:t>
      </w:r>
    </w:p>
  </w:footnote>
  <w:footnote w:id="2889">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المسائل الفقهية من كتاب </w:t>
      </w:r>
      <w:r w:rsidRPr="00741B9A">
        <w:rPr>
          <w:rFonts w:cs="Traditional Arabic" w:hint="cs"/>
          <w:sz w:val="32"/>
          <w:szCs w:val="32"/>
          <w:rtl/>
        </w:rPr>
        <w:t>الروايتين والوجهين</w:t>
      </w:r>
      <w:r>
        <w:rPr>
          <w:rFonts w:cs="Traditional Arabic" w:hint="cs"/>
          <w:sz w:val="32"/>
          <w:szCs w:val="32"/>
          <w:rtl/>
        </w:rPr>
        <w:t xml:space="preserve"> : 2/236 .  </w:t>
      </w:r>
    </w:p>
  </w:footnote>
  <w:footnote w:id="2890">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24/236 .</w:t>
      </w:r>
    </w:p>
  </w:footnote>
  <w:footnote w:id="2891">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5/65 .</w:t>
      </w:r>
    </w:p>
  </w:footnote>
  <w:footnote w:id="2892">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11/313 .</w:t>
      </w:r>
    </w:p>
  </w:footnote>
  <w:footnote w:id="2893">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ص 273 .</w:t>
      </w:r>
    </w:p>
  </w:footnote>
  <w:footnote w:id="2894">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2/306 .</w:t>
      </w:r>
    </w:p>
  </w:footnote>
  <w:footnote w:id="2895">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ص 656 .</w:t>
      </w:r>
    </w:p>
  </w:footnote>
  <w:footnote w:id="2896">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2/289 . </w:t>
      </w:r>
    </w:p>
  </w:footnote>
  <w:footnote w:id="2897">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ص 409 .</w:t>
      </w:r>
    </w:p>
  </w:footnote>
  <w:footnote w:id="2898">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9/281 .</w:t>
      </w:r>
    </w:p>
  </w:footnote>
  <w:footnote w:id="2899">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8/148 .</w:t>
      </w:r>
    </w:p>
  </w:footnote>
  <w:footnote w:id="2900">
    <w:p w:rsidR="00AC3250" w:rsidRPr="00B804C0" w:rsidRDefault="00AC3250" w:rsidP="0068116B">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24/236- 237 .</w:t>
      </w:r>
    </w:p>
  </w:footnote>
  <w:footnote w:id="2901">
    <w:p w:rsidR="00AC3250" w:rsidRPr="00B804C0" w:rsidRDefault="00AC3250" w:rsidP="0068116B">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4/126 .</w:t>
      </w:r>
    </w:p>
  </w:footnote>
  <w:footnote w:id="2902">
    <w:p w:rsidR="00AC3250" w:rsidRPr="00B804C0" w:rsidRDefault="00AC3250" w:rsidP="0068116B">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4/429 .</w:t>
      </w:r>
    </w:p>
  </w:footnote>
  <w:footnote w:id="2903">
    <w:p w:rsidR="00AC3250" w:rsidRPr="00B804C0" w:rsidRDefault="00AC3250" w:rsidP="0068116B">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الهداية : ص 491 ، المحرر : 2/306 ، الإنصاف : 24/238 . </w:t>
      </w:r>
    </w:p>
  </w:footnote>
  <w:footnote w:id="2904">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w:t>
      </w:r>
      <w:r w:rsidRPr="00741B9A">
        <w:rPr>
          <w:rFonts w:cs="Traditional Arabic" w:hint="cs"/>
          <w:sz w:val="32"/>
          <w:szCs w:val="32"/>
          <w:rtl/>
        </w:rPr>
        <w:t>النتف</w:t>
      </w:r>
      <w:r>
        <w:rPr>
          <w:rFonts w:cs="Traditional Arabic" w:hint="cs"/>
          <w:sz w:val="32"/>
          <w:szCs w:val="32"/>
          <w:rtl/>
        </w:rPr>
        <w:t xml:space="preserve"> في الفتاوى : 1/315 </w:t>
      </w:r>
      <w:r>
        <w:rPr>
          <w:rFonts w:cs="Traditional Arabic"/>
          <w:sz w:val="32"/>
          <w:szCs w:val="32"/>
          <w:rtl/>
        </w:rPr>
        <w:t>–</w:t>
      </w:r>
      <w:r>
        <w:rPr>
          <w:rFonts w:cs="Traditional Arabic" w:hint="cs"/>
          <w:sz w:val="32"/>
          <w:szCs w:val="32"/>
          <w:rtl/>
        </w:rPr>
        <w:t xml:space="preserve"> 316 ، البحر الرائق : 3/237 ، المدونة : 2/295 ، جامع الأمهات : ص 329 ، الأم : 5/26 ، الوسيط : 6/179 ، الكافي لابن قدامة : 5/59 ، منتهى الإرادات : 4/425 .   </w:t>
      </w:r>
    </w:p>
  </w:footnote>
  <w:footnote w:id="2905">
    <w:p w:rsidR="00AC325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المبسوط : 5/134 ، مجمع الأنهر : 1/378 ، المدونة : 2/295 ، الذخيرة : 4/274 ، الأم</w:t>
      </w:r>
      <w:r>
        <w:rPr>
          <w:rFonts w:cs="Traditional Arabic" w:hint="eastAsia"/>
          <w:sz w:val="32"/>
          <w:szCs w:val="32"/>
          <w:rtl/>
        </w:rPr>
        <w:t> </w:t>
      </w:r>
      <w:r>
        <w:rPr>
          <w:rFonts w:cs="Traditional Arabic" w:hint="cs"/>
          <w:sz w:val="32"/>
          <w:szCs w:val="32"/>
          <w:rtl/>
        </w:rPr>
        <w:t xml:space="preserve">: 5/27 ، الحاوي الكبير للماوردي : 11/372 ، المغني : 11/313 ، الشرح الكبير لشمس الدين المقدسي : 24/236 </w:t>
      </w:r>
      <w:r>
        <w:rPr>
          <w:rFonts w:cs="Traditional Arabic"/>
          <w:sz w:val="32"/>
          <w:szCs w:val="32"/>
          <w:rtl/>
        </w:rPr>
        <w:t>–</w:t>
      </w:r>
      <w:r>
        <w:rPr>
          <w:rFonts w:cs="Traditional Arabic" w:hint="cs"/>
          <w:sz w:val="32"/>
          <w:szCs w:val="32"/>
          <w:rtl/>
        </w:rPr>
        <w:t xml:space="preserve"> 237 . </w:t>
      </w:r>
    </w:p>
    <w:p w:rsidR="00AC3250" w:rsidRDefault="00AC3250" w:rsidP="00C34A1A">
      <w:pPr>
        <w:pStyle w:val="a3"/>
        <w:ind w:firstLine="720"/>
        <w:jc w:val="both"/>
        <w:rPr>
          <w:rFonts w:cs="Traditional Arabic"/>
          <w:sz w:val="32"/>
          <w:szCs w:val="32"/>
          <w:rtl/>
        </w:rPr>
      </w:pPr>
      <w:r>
        <w:rPr>
          <w:rFonts w:cs="Traditional Arabic" w:hint="cs"/>
          <w:sz w:val="32"/>
          <w:szCs w:val="32"/>
          <w:rtl/>
        </w:rPr>
        <w:t xml:space="preserve">أما ما روي عن الإمام أحمد من رواية ثانية أنه لا يثبت بهما التحريم فوجهها : أن هذا ليس برضاع ؛ وإنما حرّم الله ورسوله بالرضاع . </w:t>
      </w:r>
    </w:p>
    <w:p w:rsidR="00AC3250" w:rsidRPr="00B804C0" w:rsidRDefault="00AC3250" w:rsidP="00C34A1A">
      <w:pPr>
        <w:pStyle w:val="a3"/>
        <w:jc w:val="both"/>
        <w:rPr>
          <w:rFonts w:cs="Traditional Arabic"/>
          <w:sz w:val="32"/>
          <w:szCs w:val="32"/>
          <w:rtl/>
        </w:rPr>
      </w:pPr>
      <w:r>
        <w:rPr>
          <w:rFonts w:cs="Traditional Arabic" w:hint="cs"/>
          <w:sz w:val="32"/>
          <w:szCs w:val="32"/>
          <w:rtl/>
        </w:rPr>
        <w:t xml:space="preserve">ويجاب عن هذا : بأن الوجور والسعوط في معنى الرضاع ويحصل به ما يحصل بالرضاع .  </w:t>
      </w:r>
    </w:p>
  </w:footnote>
  <w:footnote w:id="2906">
    <w:p w:rsidR="00AC3250" w:rsidRPr="00B804C0" w:rsidRDefault="00AC3250" w:rsidP="00D64DA8">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هذه المسألة مشهورة في زماننا ويكثر وقوعها وهي إرضاع الصبي عن طريق الأنابيب في أنفه أوفمه إذا كان مريضاً ، وكذا إرضاعه عن طريق الفم بواسطة وسائل الإرضاع الحديثة .  </w:t>
      </w:r>
    </w:p>
  </w:footnote>
  <w:footnote w:id="2907">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مسائل الإمام أحمد برواية أبي داود : ص : 278 .   </w:t>
      </w:r>
    </w:p>
  </w:footnote>
  <w:footnote w:id="2908">
    <w:p w:rsidR="00AC325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الهداية : ص340 ، الكافي : 3/602 ، المقنع : 17/103 ، المغني : 8/276 ، المحرر : 2/53 ، الممتع : 3/199 ، الحاوي الصغير : ص 432 ، 433 ، الرعاية الصغرى : 2/14 ، الوجيز</w:t>
      </w:r>
      <w:r>
        <w:rPr>
          <w:rFonts w:cs="Traditional Arabic" w:hint="eastAsia"/>
          <w:sz w:val="32"/>
          <w:szCs w:val="32"/>
          <w:rtl/>
        </w:rPr>
        <w:t> </w:t>
      </w:r>
      <w:r>
        <w:rPr>
          <w:rFonts w:cs="Traditional Arabic" w:hint="cs"/>
          <w:sz w:val="32"/>
          <w:szCs w:val="32"/>
          <w:rtl/>
        </w:rPr>
        <w:t xml:space="preserve">: ص : 264 ، الفروع : 7/420 ، الإقناع : 3/38 ، منتهى الإرادات : 3/412 . </w:t>
      </w:r>
    </w:p>
    <w:p w:rsidR="00AC3250" w:rsidRDefault="00AC3250" w:rsidP="0068116B">
      <w:pPr>
        <w:pStyle w:val="a3"/>
        <w:ind w:firstLine="720"/>
        <w:jc w:val="both"/>
        <w:rPr>
          <w:rFonts w:cs="Traditional Arabic"/>
          <w:sz w:val="32"/>
          <w:szCs w:val="32"/>
          <w:rtl/>
        </w:rPr>
      </w:pPr>
      <w:r>
        <w:rPr>
          <w:rFonts w:cs="Traditional Arabic" w:hint="cs"/>
          <w:sz w:val="32"/>
          <w:szCs w:val="32"/>
          <w:rtl/>
        </w:rPr>
        <w:t>ولكن قيّد الأصحاب هذا بشرطين : الأول : أن لا يجحف بالابن ولا يأخذ ما تعلقت به حاجته ، والثاني : أن لا يأخذ من أحد ولديه فيعطيه الآخر .</w:t>
      </w:r>
    </w:p>
    <w:p w:rsidR="00AC3250" w:rsidRPr="00B804C0" w:rsidRDefault="00AC3250" w:rsidP="00C34A1A">
      <w:pPr>
        <w:pStyle w:val="a3"/>
        <w:jc w:val="both"/>
        <w:rPr>
          <w:rFonts w:cs="Traditional Arabic"/>
          <w:sz w:val="32"/>
          <w:szCs w:val="32"/>
          <w:rtl/>
        </w:rPr>
      </w:pPr>
      <w:r>
        <w:rPr>
          <w:rFonts w:cs="Traditional Arabic" w:hint="cs"/>
          <w:sz w:val="32"/>
          <w:szCs w:val="32"/>
          <w:rtl/>
        </w:rPr>
        <w:t xml:space="preserve">وذكر بعضهم شروطاً أخرى متعلقة لتمام هذا كما في الإقناع : 3/38 - 39 . </w:t>
      </w:r>
    </w:p>
  </w:footnote>
  <w:footnote w:id="2909">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17/103 ، وذكر فيه أن ابن عقيل منع من ذلك .   </w:t>
      </w:r>
    </w:p>
  </w:footnote>
  <w:footnote w:id="2910">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الكافي : 3/603 ، المغني : 8/277 .   </w:t>
      </w:r>
    </w:p>
  </w:footnote>
  <w:footnote w:id="2911">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17/104 ، وفيه : "وقيل : لها ذلك كالأب" .  </w:t>
      </w:r>
    </w:p>
  </w:footnote>
  <w:footnote w:id="2912">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الكافي : 3/603- 604 .  </w:t>
      </w:r>
    </w:p>
  </w:footnote>
  <w:footnote w:id="2913">
    <w:p w:rsidR="00AC325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لم يبح جمهور الفقهاء من الحنفية والمالكية والشافعية للأب أن يأخذ من مال ولده إلا عند النفقة الواجبة فقط ولم يفرقوا بين الوالد والوالدة .</w:t>
      </w:r>
    </w:p>
    <w:p w:rsidR="00AC3250" w:rsidRPr="00B804C0" w:rsidRDefault="00AC3250" w:rsidP="00C34A1A">
      <w:pPr>
        <w:pStyle w:val="a3"/>
        <w:jc w:val="both"/>
        <w:rPr>
          <w:rFonts w:cs="Traditional Arabic"/>
          <w:sz w:val="32"/>
          <w:szCs w:val="32"/>
          <w:rtl/>
        </w:rPr>
      </w:pPr>
      <w:r>
        <w:rPr>
          <w:rFonts w:cs="Traditional Arabic" w:hint="cs"/>
          <w:sz w:val="32"/>
          <w:szCs w:val="32"/>
          <w:rtl/>
        </w:rPr>
        <w:t xml:space="preserve"> </w:t>
      </w:r>
      <w:r>
        <w:rPr>
          <w:rFonts w:cs="Traditional Arabic" w:hint="cs"/>
          <w:sz w:val="32"/>
          <w:szCs w:val="32"/>
          <w:rtl/>
        </w:rPr>
        <w:tab/>
        <w:t xml:space="preserve">انظر : المبسوط : 17/190 ، بدائع الصنائع : 3/439 ، المدونة : 4/149 ، تكملة المجموع للمطيعي : 16/260 .  </w:t>
      </w:r>
    </w:p>
  </w:footnote>
  <w:footnote w:id="2914">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رواه الإمام أحمد في مسنده : 11/503 ؛ برقم : { 6902 } ، وابن ماجة في كتاب التجارات ؛ باب ما للرجل من مال ولده ؛ حديث رقم : {2291 } ؛ نقلاً من صحيح سنن ابن ماجة للألباني : 2/30 ؛ برقم : {1855} ، وصححه فيه ، وصححه أيضاً في إرواء الغليل : 3/323 </w:t>
      </w:r>
      <w:r>
        <w:rPr>
          <w:rFonts w:cs="Traditional Arabic"/>
          <w:sz w:val="32"/>
          <w:szCs w:val="32"/>
          <w:rtl/>
        </w:rPr>
        <w:t>–</w:t>
      </w:r>
      <w:r>
        <w:rPr>
          <w:rFonts w:cs="Traditional Arabic" w:hint="cs"/>
          <w:sz w:val="32"/>
          <w:szCs w:val="32"/>
          <w:rtl/>
        </w:rPr>
        <w:t xml:space="preserve"> 330 .    </w:t>
      </w:r>
    </w:p>
  </w:footnote>
  <w:footnote w:id="2915">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رواه أبو داود في كتاب البيوع ؛ باب الرجل يأكل من مال ولده ؛ حديث رقم : {3528} ؛ واللفظ له ، والترمذي في كتاب الأحكام ؛ باب ما جاء أن الوالد يأخذ من مال ولده ؛ حديث رقم : { 1358} ؛ وقال : "حديث حسن صحيح" ، وابن ماجة في كتاب التجارات ؛ باب ما للرجل من مال ولده ؛ حديث رقم : {2290} ؛ نقلاً من صحيح سنن ابن ماجة للألباني : 2/29 ؛ وصححه فيه ، ورواه الحاكم في المستدرك : 2/46 ؛ وصححه ، وصححه أيضاً الألباني في إرواء الغليل : 6/65</w:t>
      </w:r>
      <w:r>
        <w:rPr>
          <w:rFonts w:cs="Traditional Arabic" w:hint="eastAsia"/>
          <w:sz w:val="32"/>
          <w:szCs w:val="32"/>
          <w:rtl/>
        </w:rPr>
        <w:t> </w:t>
      </w:r>
      <w:r>
        <w:rPr>
          <w:rFonts w:cs="Traditional Arabic" w:hint="cs"/>
          <w:sz w:val="32"/>
          <w:szCs w:val="32"/>
          <w:rtl/>
        </w:rPr>
        <w:t xml:space="preserve">.   </w:t>
      </w:r>
    </w:p>
  </w:footnote>
  <w:footnote w:id="2916">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مسائل الإمام أحمد برواية أبي داود : ص 293 .  </w:t>
      </w:r>
    </w:p>
  </w:footnote>
  <w:footnote w:id="2917">
    <w:p w:rsidR="00AC325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bookmarkStart w:id="311" w:name="ك49"/>
      <w:r>
        <w:rPr>
          <w:rFonts w:cs="Traditional Arabic" w:hint="cs"/>
          <w:sz w:val="32"/>
          <w:szCs w:val="32"/>
          <w:rtl/>
        </w:rPr>
        <w:t xml:space="preserve">الزَّمِنُ </w:t>
      </w:r>
      <w:bookmarkEnd w:id="311"/>
      <w:r>
        <w:rPr>
          <w:rFonts w:cs="Traditional Arabic" w:hint="cs"/>
          <w:sz w:val="32"/>
          <w:szCs w:val="32"/>
          <w:rtl/>
        </w:rPr>
        <w:t xml:space="preserve">: المعتوه والمبتلى بعاهة . </w:t>
      </w:r>
    </w:p>
    <w:p w:rsidR="00AC3250" w:rsidRPr="00B804C0" w:rsidRDefault="00AC3250" w:rsidP="00C34A1A">
      <w:pPr>
        <w:pStyle w:val="a3"/>
        <w:ind w:firstLine="720"/>
        <w:jc w:val="both"/>
        <w:rPr>
          <w:rFonts w:cs="Traditional Arabic"/>
          <w:sz w:val="32"/>
          <w:szCs w:val="32"/>
          <w:rtl/>
        </w:rPr>
      </w:pPr>
      <w:r>
        <w:rPr>
          <w:rFonts w:cs="Traditional Arabic" w:hint="cs"/>
          <w:sz w:val="32"/>
          <w:szCs w:val="32"/>
          <w:rtl/>
        </w:rPr>
        <w:t xml:space="preserve">انظر : مقاييس اللغة : 3/23 ؛ مادة : { زمن } ، القاموس المحيط : ص 758 ؛ مادة : {زمن} ، معجم لغة الفقهاء : ص 208 .   </w:t>
      </w:r>
    </w:p>
  </w:footnote>
  <w:footnote w:id="2918">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مختصر الخرقي : ص 267 ، الكافي : 5/100 ، المغني : 11/378 ، شرح الزركشي : 6/13 ؛ وذكر فيه رواية أنها تلزم الورثة عموماً ولا تقتصر على العصبة .  </w:t>
      </w:r>
    </w:p>
  </w:footnote>
  <w:footnote w:id="2919">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24/409 .  </w:t>
      </w:r>
    </w:p>
  </w:footnote>
  <w:footnote w:id="2920">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498 . </w:t>
      </w:r>
    </w:p>
  </w:footnote>
  <w:footnote w:id="2921">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5/101 </w:t>
      </w:r>
      <w:r>
        <w:rPr>
          <w:rFonts w:cs="Traditional Arabic"/>
          <w:sz w:val="32"/>
          <w:szCs w:val="32"/>
          <w:rtl/>
        </w:rPr>
        <w:t>–</w:t>
      </w:r>
      <w:r>
        <w:rPr>
          <w:rFonts w:cs="Traditional Arabic" w:hint="cs"/>
          <w:sz w:val="32"/>
          <w:szCs w:val="32"/>
          <w:rtl/>
        </w:rPr>
        <w:t xml:space="preserve"> 102 .  </w:t>
      </w:r>
    </w:p>
  </w:footnote>
  <w:footnote w:id="2922">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 664 .   </w:t>
      </w:r>
    </w:p>
  </w:footnote>
  <w:footnote w:id="2923">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2/299 .</w:t>
      </w:r>
    </w:p>
  </w:footnote>
  <w:footnote w:id="2924">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9/315 .  </w:t>
      </w:r>
    </w:p>
  </w:footnote>
  <w:footnote w:id="2925">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ص 418 .</w:t>
      </w:r>
    </w:p>
  </w:footnote>
  <w:footnote w:id="2926">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4/148 .  </w:t>
      </w:r>
    </w:p>
  </w:footnote>
  <w:footnote w:id="2927">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4/461 .  </w:t>
      </w:r>
    </w:p>
  </w:footnote>
  <w:footnote w:id="2928">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24/408 .  </w:t>
      </w:r>
    </w:p>
  </w:footnote>
  <w:footnote w:id="2929">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شرح الزركشي : 6/13 ، الإنصاف : 24/408 .   </w:t>
      </w:r>
    </w:p>
  </w:footnote>
  <w:footnote w:id="2930">
    <w:p w:rsidR="00AC325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بدائع الصنائع : 3/442- 446 ، البناية : 5/545 </w:t>
      </w:r>
      <w:r>
        <w:rPr>
          <w:rFonts w:cs="Traditional Arabic"/>
          <w:sz w:val="32"/>
          <w:szCs w:val="32"/>
          <w:rtl/>
        </w:rPr>
        <w:t>–</w:t>
      </w:r>
      <w:r>
        <w:rPr>
          <w:rFonts w:cs="Traditional Arabic" w:hint="cs"/>
          <w:sz w:val="32"/>
          <w:szCs w:val="32"/>
          <w:rtl/>
        </w:rPr>
        <w:t xml:space="preserve"> 546 ، انظر : الكافي : 5/100- 102 ، شرح الزركشي : 6/10- 13 . </w:t>
      </w:r>
    </w:p>
    <w:p w:rsidR="00AC3250" w:rsidRDefault="00AC3250" w:rsidP="00C34A1A">
      <w:pPr>
        <w:pStyle w:val="a3"/>
        <w:jc w:val="both"/>
        <w:rPr>
          <w:rFonts w:cs="Traditional Arabic"/>
          <w:sz w:val="32"/>
          <w:szCs w:val="32"/>
          <w:rtl/>
        </w:rPr>
      </w:pPr>
      <w:r>
        <w:rPr>
          <w:rFonts w:cs="Traditional Arabic" w:hint="cs"/>
          <w:sz w:val="32"/>
          <w:szCs w:val="32"/>
          <w:rtl/>
        </w:rPr>
        <w:t>ولكن لم يقصر الحنفية النفقة على العصبة أو الورثة وإنما جعلوها لعموم أولي الأرحام .</w:t>
      </w:r>
      <w:r>
        <w:rPr>
          <w:rFonts w:cs="Traditional Arabic" w:hint="cs"/>
          <w:sz w:val="32"/>
          <w:szCs w:val="32"/>
          <w:rtl/>
        </w:rPr>
        <w:tab/>
      </w:r>
      <w:r>
        <w:rPr>
          <w:rFonts w:cs="Traditional Arabic" w:hint="cs"/>
          <w:sz w:val="32"/>
          <w:szCs w:val="32"/>
          <w:rtl/>
        </w:rPr>
        <w:tab/>
        <w:t xml:space="preserve">     =</w:t>
      </w:r>
    </w:p>
    <w:p w:rsidR="00AC3250" w:rsidRDefault="00AC3250" w:rsidP="00C34A1A">
      <w:pPr>
        <w:pStyle w:val="a3"/>
        <w:jc w:val="both"/>
        <w:rPr>
          <w:rFonts w:cs="Traditional Arabic"/>
          <w:sz w:val="32"/>
          <w:szCs w:val="32"/>
          <w:rtl/>
        </w:rPr>
      </w:pPr>
      <w:r>
        <w:rPr>
          <w:rFonts w:cs="Traditional Arabic" w:hint="cs"/>
          <w:sz w:val="32"/>
          <w:szCs w:val="32"/>
          <w:rtl/>
        </w:rPr>
        <w:t xml:space="preserve">=  وخالف في أصل المسألة فقهاء المالكية والشافعية فلم يوجبوا النفقة إلا على الوالد والولد فقط في الجملة. </w:t>
      </w:r>
    </w:p>
    <w:p w:rsidR="00AC3250" w:rsidRPr="00B804C0" w:rsidRDefault="00AC3250" w:rsidP="00C34A1A">
      <w:pPr>
        <w:pStyle w:val="a3"/>
        <w:ind w:firstLine="720"/>
        <w:jc w:val="both"/>
        <w:rPr>
          <w:rFonts w:cs="Traditional Arabic"/>
          <w:sz w:val="32"/>
          <w:szCs w:val="32"/>
          <w:rtl/>
        </w:rPr>
      </w:pPr>
      <w:r>
        <w:rPr>
          <w:rFonts w:cs="Traditional Arabic" w:hint="cs"/>
          <w:sz w:val="32"/>
          <w:szCs w:val="32"/>
          <w:rtl/>
        </w:rPr>
        <w:t xml:space="preserve">انظر : مواهب الجليل : 5/584- 585 ، الفواكه الدواني : 2/70 ، المهذب : 20/133 ، البيان : 11/249 .      </w:t>
      </w:r>
    </w:p>
  </w:footnote>
  <w:footnote w:id="2931">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المبدع : 8/187 .   </w:t>
      </w:r>
    </w:p>
  </w:footnote>
  <w:footnote w:id="2932">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مسائل الإمام أحمد برواية حرب : ص : 99 .</w:t>
      </w:r>
    </w:p>
  </w:footnote>
  <w:footnote w:id="2933">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مختصر الخرقي : ص 269 ، الهداية : ص : 496 ، المقنع : 24/341 </w:t>
      </w:r>
      <w:r>
        <w:rPr>
          <w:rFonts w:cs="Traditional Arabic"/>
          <w:sz w:val="32"/>
          <w:szCs w:val="32"/>
          <w:rtl/>
        </w:rPr>
        <w:t>–</w:t>
      </w:r>
      <w:r>
        <w:rPr>
          <w:rFonts w:cs="Traditional Arabic" w:hint="cs"/>
          <w:sz w:val="32"/>
          <w:szCs w:val="32"/>
          <w:rtl/>
        </w:rPr>
        <w:t xml:space="preserve"> 347 ، الكافي : 5/77 ، المغني : 11/396 ، المحرر : 2/311 ، الوجيز : ص 416 ، الفروع : 9/299 ، شرح الزركشي : 6/18 ، الإنصاف : 24/347 </w:t>
      </w:r>
      <w:r>
        <w:rPr>
          <w:rFonts w:cs="Traditional Arabic"/>
          <w:sz w:val="32"/>
          <w:szCs w:val="32"/>
          <w:rtl/>
        </w:rPr>
        <w:t>–</w:t>
      </w:r>
      <w:r>
        <w:rPr>
          <w:rFonts w:cs="Traditional Arabic" w:hint="cs"/>
          <w:sz w:val="32"/>
          <w:szCs w:val="32"/>
          <w:rtl/>
        </w:rPr>
        <w:t xml:space="preserve"> 348 ، الإقناع : 4/142 ، منتهى الإرادات : 4/451 .      </w:t>
      </w:r>
    </w:p>
  </w:footnote>
  <w:footnote w:id="2934">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بدائع الصنائع : 3/422 ، الجوهرة النيرة : 2/84 ، البيان والتحصيل : 6/217 ، الذخيرة</w:t>
      </w:r>
      <w:r>
        <w:rPr>
          <w:rFonts w:cs="Traditional Arabic" w:hint="eastAsia"/>
          <w:sz w:val="32"/>
          <w:szCs w:val="32"/>
          <w:rtl/>
        </w:rPr>
        <w:t> </w:t>
      </w:r>
      <w:r>
        <w:rPr>
          <w:rFonts w:cs="Traditional Arabic" w:hint="cs"/>
          <w:sz w:val="32"/>
          <w:szCs w:val="32"/>
          <w:rtl/>
        </w:rPr>
        <w:t xml:space="preserve">: 4/465 ، البيان : 11/190 ، </w:t>
      </w:r>
      <w:r w:rsidRPr="00741B9A">
        <w:rPr>
          <w:rFonts w:cs="Traditional Arabic" w:hint="cs"/>
          <w:sz w:val="32"/>
          <w:szCs w:val="32"/>
          <w:rtl/>
        </w:rPr>
        <w:t>مغني المحتاج</w:t>
      </w:r>
      <w:r>
        <w:rPr>
          <w:rFonts w:cs="Traditional Arabic" w:hint="cs"/>
          <w:sz w:val="32"/>
          <w:szCs w:val="32"/>
          <w:rtl/>
        </w:rPr>
        <w:t xml:space="preserve"> : 5/165 </w:t>
      </w:r>
      <w:r>
        <w:rPr>
          <w:rFonts w:cs="Traditional Arabic"/>
          <w:sz w:val="32"/>
          <w:szCs w:val="32"/>
          <w:rtl/>
        </w:rPr>
        <w:t>–</w:t>
      </w:r>
      <w:r>
        <w:rPr>
          <w:rFonts w:cs="Traditional Arabic" w:hint="cs"/>
          <w:sz w:val="32"/>
          <w:szCs w:val="32"/>
          <w:rtl/>
        </w:rPr>
        <w:t xml:space="preserve"> 166 ، الكافي لابن قدامة : 5/77 ، الشرح الكبير لشمس الدين المقدسي : 24/342 </w:t>
      </w:r>
      <w:r>
        <w:rPr>
          <w:rFonts w:cs="Traditional Arabic"/>
          <w:sz w:val="32"/>
          <w:szCs w:val="32"/>
          <w:rtl/>
        </w:rPr>
        <w:t>–</w:t>
      </w:r>
      <w:r>
        <w:rPr>
          <w:rFonts w:cs="Traditional Arabic" w:hint="cs"/>
          <w:sz w:val="32"/>
          <w:szCs w:val="32"/>
          <w:rtl/>
        </w:rPr>
        <w:t xml:space="preserve"> 348 .  </w:t>
      </w:r>
    </w:p>
  </w:footnote>
  <w:footnote w:id="2935">
    <w:p w:rsidR="00AC3250" w:rsidRPr="00B804C0" w:rsidRDefault="00AC3250" w:rsidP="008E7CB1">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مسائل الإمام أحمد برواية حرب : ص 218 .</w:t>
      </w:r>
    </w:p>
  </w:footnote>
  <w:footnote w:id="2936">
    <w:p w:rsidR="00AC3250" w:rsidRPr="00B804C0" w:rsidRDefault="00AC3250" w:rsidP="008E7CB1">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مختصر الخرقي : ص 269 ، الهداية : ص487 ، المقنع : 24/308 ، المغني : 11/402 ، التذكرة : ص 278 ، المحرر : 2/313 ، الحاوي الصغير : ص 649 ، الرعاية الصغرى : 2/282 ، الفروع : 9/308 ، شرح الزركشي : 6/21 ، المبدع : 8/168 ، الإقناع : 4/139 ، منتهى الإرادات : 4/447 . </w:t>
      </w:r>
    </w:p>
  </w:footnote>
  <w:footnote w:id="2937">
    <w:p w:rsidR="00AC3250" w:rsidRPr="00B804C0" w:rsidRDefault="00AC3250" w:rsidP="008E7CB1">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24/308 .</w:t>
      </w:r>
    </w:p>
  </w:footnote>
  <w:footnote w:id="2938">
    <w:p w:rsidR="00AC3250" w:rsidRPr="00B804C0" w:rsidRDefault="00AC3250" w:rsidP="008E7CB1">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مختصر الخرقي : ص 269 .</w:t>
      </w:r>
    </w:p>
  </w:footnote>
  <w:footnote w:id="2939">
    <w:p w:rsidR="00AC3250" w:rsidRPr="00B804C0" w:rsidRDefault="00AC3250" w:rsidP="008E7CB1">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ص 487 .</w:t>
      </w:r>
    </w:p>
  </w:footnote>
  <w:footnote w:id="2940">
    <w:p w:rsidR="00AC3250" w:rsidRPr="00B804C0" w:rsidRDefault="00AC3250" w:rsidP="008E7CB1">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24/308.</w:t>
      </w:r>
    </w:p>
  </w:footnote>
  <w:footnote w:id="2941">
    <w:p w:rsidR="00AC3250" w:rsidRPr="00B804C0" w:rsidRDefault="00AC3250" w:rsidP="008E7CB1">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5/81 .</w:t>
      </w:r>
    </w:p>
  </w:footnote>
  <w:footnote w:id="2942">
    <w:p w:rsidR="00AC3250" w:rsidRPr="00B804C0" w:rsidRDefault="00AC3250" w:rsidP="008E7CB1">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11/402 </w:t>
      </w:r>
      <w:r>
        <w:rPr>
          <w:rFonts w:cs="Traditional Arabic"/>
          <w:sz w:val="32"/>
          <w:szCs w:val="32"/>
          <w:rtl/>
        </w:rPr>
        <w:t>–</w:t>
      </w:r>
      <w:r>
        <w:rPr>
          <w:rFonts w:cs="Traditional Arabic" w:hint="cs"/>
          <w:sz w:val="32"/>
          <w:szCs w:val="32"/>
          <w:rtl/>
        </w:rPr>
        <w:t xml:space="preserve"> 403 . </w:t>
      </w:r>
    </w:p>
  </w:footnote>
  <w:footnote w:id="2943">
    <w:p w:rsidR="00AC3250" w:rsidRPr="00B804C0" w:rsidRDefault="00AC3250" w:rsidP="008E7CB1">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2/313 .</w:t>
      </w:r>
    </w:p>
  </w:footnote>
  <w:footnote w:id="2944">
    <w:p w:rsidR="00AC3250" w:rsidRPr="00B804C0" w:rsidRDefault="00AC3250" w:rsidP="008E7CB1">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ص 649 .</w:t>
      </w:r>
    </w:p>
  </w:footnote>
  <w:footnote w:id="2945">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2/282 .</w:t>
      </w:r>
    </w:p>
  </w:footnote>
  <w:footnote w:id="2946">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ص 405 .</w:t>
      </w:r>
    </w:p>
  </w:footnote>
  <w:footnote w:id="2947">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24/311 .</w:t>
      </w:r>
    </w:p>
  </w:footnote>
  <w:footnote w:id="2948">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4/139 .</w:t>
      </w:r>
    </w:p>
  </w:footnote>
  <w:footnote w:id="2949">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4/451 . </w:t>
      </w:r>
    </w:p>
  </w:footnote>
  <w:footnote w:id="2950">
    <w:p w:rsidR="00AC3250" w:rsidRPr="00B804C0" w:rsidRDefault="00AC3250" w:rsidP="008E7CB1">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ص 487 .</w:t>
      </w:r>
    </w:p>
  </w:footnote>
  <w:footnote w:id="2951">
    <w:p w:rsidR="00AC3250" w:rsidRPr="00B804C0" w:rsidRDefault="00AC3250" w:rsidP="008E7CB1">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5/81 . </w:t>
      </w:r>
    </w:p>
  </w:footnote>
  <w:footnote w:id="2952">
    <w:p w:rsidR="00AC3250" w:rsidRPr="00B804C0" w:rsidRDefault="00AC3250" w:rsidP="008E7CB1">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11/403 .</w:t>
      </w:r>
    </w:p>
  </w:footnote>
  <w:footnote w:id="2953">
    <w:p w:rsidR="00AC3250" w:rsidRPr="00B804C0" w:rsidRDefault="00AC3250" w:rsidP="008E7CB1">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الإنصاف : 24/312 . </w:t>
      </w:r>
    </w:p>
  </w:footnote>
  <w:footnote w:id="2954">
    <w:p w:rsidR="00AC3250" w:rsidRPr="00B804C0" w:rsidRDefault="00AC3250" w:rsidP="008E7CB1">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المرجع السابق : 24/313 . </w:t>
      </w:r>
    </w:p>
  </w:footnote>
  <w:footnote w:id="2955">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سورة الطلاق ؛ آية : 6 . </w:t>
      </w:r>
    </w:p>
  </w:footnote>
  <w:footnote w:id="2956">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بدائع الصنائع : 3/428 ، الهداية للمرغيناني : 5/526 ، المدونة : 243 ، بداية المجتهد : 3/1103 ، نهاية المطلب : 15/213، البيان : 11/230 ، المغني : 11/402 ، الشرح الكبير لشمس الدين المقدسي : 24/309 .  </w:t>
      </w:r>
    </w:p>
  </w:footnote>
  <w:footnote w:id="2957">
    <w:p w:rsidR="00AC3250" w:rsidRDefault="00AC3250" w:rsidP="004A0F69">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ص</w:t>
      </w:r>
      <w:r w:rsidR="00CD4B29">
        <w:rPr>
          <w:rFonts w:cs="Traditional Arabic"/>
          <w:sz w:val="32"/>
          <w:szCs w:val="32"/>
          <w:rtl/>
        </w:rPr>
        <w:fldChar w:fldCharType="begin"/>
      </w:r>
      <w:r>
        <w:rPr>
          <w:rFonts w:cs="Traditional Arabic"/>
          <w:sz w:val="32"/>
          <w:szCs w:val="32"/>
          <w:rtl/>
        </w:rPr>
        <w:instrText xml:space="preserve"> </w:instrText>
      </w:r>
      <w:r>
        <w:rPr>
          <w:rFonts w:cs="Traditional Arabic" w:hint="cs"/>
          <w:sz w:val="32"/>
          <w:szCs w:val="32"/>
        </w:rPr>
        <w:instrText>PAGEREF</w:instrText>
      </w:r>
      <w:r>
        <w:rPr>
          <w:rFonts w:cs="Traditional Arabic" w:hint="cs"/>
          <w:sz w:val="32"/>
          <w:szCs w:val="32"/>
          <w:rtl/>
        </w:rPr>
        <w:instrText xml:space="preserve"> اح21 \</w:instrText>
      </w:r>
      <w:r>
        <w:rPr>
          <w:rFonts w:cs="Traditional Arabic" w:hint="cs"/>
          <w:sz w:val="32"/>
          <w:szCs w:val="32"/>
        </w:rPr>
        <w:instrText>h</w:instrText>
      </w:r>
      <w:r>
        <w:rPr>
          <w:rFonts w:cs="Traditional Arabic"/>
          <w:sz w:val="32"/>
          <w:szCs w:val="32"/>
          <w:rtl/>
        </w:rPr>
        <w:instrText xml:space="preserve"> </w:instrText>
      </w:r>
      <w:r w:rsidR="00CD4B29">
        <w:rPr>
          <w:rFonts w:cs="Traditional Arabic"/>
          <w:sz w:val="32"/>
          <w:szCs w:val="32"/>
          <w:rtl/>
        </w:rPr>
      </w:r>
      <w:r w:rsidR="00CD4B29">
        <w:rPr>
          <w:rFonts w:cs="Traditional Arabic"/>
          <w:sz w:val="32"/>
          <w:szCs w:val="32"/>
          <w:rtl/>
        </w:rPr>
        <w:fldChar w:fldCharType="separate"/>
      </w:r>
      <w:r>
        <w:rPr>
          <w:rFonts w:cs="Traditional Arabic"/>
          <w:noProof/>
          <w:sz w:val="32"/>
          <w:szCs w:val="32"/>
          <w:rtl/>
        </w:rPr>
        <w:t>572</w:t>
      </w:r>
      <w:r w:rsidR="00CD4B29">
        <w:rPr>
          <w:rFonts w:cs="Traditional Arabic"/>
          <w:sz w:val="32"/>
          <w:szCs w:val="32"/>
          <w:rtl/>
        </w:rPr>
        <w:fldChar w:fldCharType="end"/>
      </w:r>
      <w:r>
        <w:rPr>
          <w:rFonts w:cs="Traditional Arabic" w:hint="cs"/>
          <w:sz w:val="32"/>
          <w:szCs w:val="32"/>
          <w:rtl/>
        </w:rPr>
        <w:t xml:space="preserve"> .</w:t>
      </w:r>
    </w:p>
    <w:p w:rsidR="00AC3250" w:rsidRDefault="00AC3250" w:rsidP="00C34A1A">
      <w:pPr>
        <w:pStyle w:val="a3"/>
        <w:jc w:val="both"/>
        <w:rPr>
          <w:rFonts w:cs="Traditional Arabic"/>
          <w:sz w:val="32"/>
          <w:szCs w:val="32"/>
          <w:rtl/>
        </w:rPr>
      </w:pPr>
      <w:r>
        <w:rPr>
          <w:rFonts w:cs="Traditional Arabic" w:hint="cs"/>
          <w:sz w:val="32"/>
          <w:szCs w:val="32"/>
          <w:rtl/>
        </w:rPr>
        <w:t xml:space="preserve">أما مسألة النفقة عليها فإن السادة الحنفية قالوا بأن لها النفقة كما لها السكنى . </w:t>
      </w:r>
    </w:p>
    <w:p w:rsidR="00AC3250" w:rsidRDefault="00AC3250" w:rsidP="004B67F9">
      <w:pPr>
        <w:pStyle w:val="a3"/>
        <w:jc w:val="both"/>
        <w:rPr>
          <w:rFonts w:cs="Traditional Arabic"/>
          <w:sz w:val="32"/>
          <w:szCs w:val="32"/>
          <w:rtl/>
        </w:rPr>
      </w:pPr>
      <w:r>
        <w:rPr>
          <w:rFonts w:cs="Traditional Arabic" w:hint="cs"/>
          <w:sz w:val="32"/>
          <w:szCs w:val="32"/>
          <w:rtl/>
        </w:rPr>
        <w:t xml:space="preserve">وقال المالكية والشافعية بعدم وجوب النفقة لها مع وجوب السكنى لها ، وعلتهم في التفريق : أن السكنى لصيانة الماء فلزمتها ، والنفقة مقابل تسلط الزوج فلم تجب لها . </w:t>
      </w:r>
    </w:p>
    <w:p w:rsidR="00AC3250" w:rsidRPr="00B804C0" w:rsidRDefault="00AC3250" w:rsidP="00C34A1A">
      <w:pPr>
        <w:pStyle w:val="a3"/>
        <w:jc w:val="both"/>
        <w:rPr>
          <w:rFonts w:cs="Traditional Arabic"/>
          <w:sz w:val="32"/>
          <w:szCs w:val="32"/>
          <w:rtl/>
        </w:rPr>
      </w:pPr>
      <w:r>
        <w:rPr>
          <w:rFonts w:cs="Traditional Arabic" w:hint="cs"/>
          <w:sz w:val="32"/>
          <w:szCs w:val="32"/>
          <w:rtl/>
        </w:rPr>
        <w:t xml:space="preserve">والصحيح ما ذهب إليه الحنابلة لحديث فاطمة بنت قيس .  </w:t>
      </w:r>
    </w:p>
  </w:footnote>
  <w:footnote w:id="2958">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سورة الطلاق ؛ آية : 6 . </w:t>
      </w:r>
    </w:p>
  </w:footnote>
  <w:footnote w:id="2959">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المسائل الفقهية من كتاب الروايتين والوجهين : 2/313 . </w:t>
      </w:r>
    </w:p>
  </w:footnote>
  <w:footnote w:id="2960">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w:t>
      </w:r>
      <w:r w:rsidR="00CD4B29">
        <w:rPr>
          <w:rFonts w:cs="Traditional Arabic"/>
          <w:sz w:val="32"/>
          <w:szCs w:val="32"/>
          <w:rtl/>
        </w:rPr>
        <w:fldChar w:fldCharType="begin"/>
      </w:r>
      <w:r>
        <w:rPr>
          <w:rFonts w:cs="Traditional Arabic"/>
          <w:sz w:val="32"/>
          <w:szCs w:val="32"/>
          <w:rtl/>
        </w:rPr>
        <w:instrText xml:space="preserve"> </w:instrText>
      </w:r>
      <w:r>
        <w:rPr>
          <w:rFonts w:cs="Traditional Arabic" w:hint="cs"/>
          <w:sz w:val="32"/>
          <w:szCs w:val="32"/>
        </w:rPr>
        <w:instrText>PAGEREF</w:instrText>
      </w:r>
      <w:r>
        <w:rPr>
          <w:rFonts w:cs="Traditional Arabic" w:hint="cs"/>
          <w:sz w:val="32"/>
          <w:szCs w:val="32"/>
          <w:rtl/>
        </w:rPr>
        <w:instrText xml:space="preserve"> اح22 \</w:instrText>
      </w:r>
      <w:r>
        <w:rPr>
          <w:rFonts w:cs="Traditional Arabic" w:hint="cs"/>
          <w:sz w:val="32"/>
          <w:szCs w:val="32"/>
        </w:rPr>
        <w:instrText>h</w:instrText>
      </w:r>
      <w:r>
        <w:rPr>
          <w:rFonts w:cs="Traditional Arabic"/>
          <w:sz w:val="32"/>
          <w:szCs w:val="32"/>
          <w:rtl/>
        </w:rPr>
        <w:instrText xml:space="preserve"> </w:instrText>
      </w:r>
      <w:r w:rsidR="00CD4B29">
        <w:rPr>
          <w:rFonts w:cs="Traditional Arabic"/>
          <w:sz w:val="32"/>
          <w:szCs w:val="32"/>
          <w:rtl/>
        </w:rPr>
      </w:r>
      <w:r w:rsidR="00CD4B29">
        <w:rPr>
          <w:rFonts w:cs="Traditional Arabic"/>
          <w:sz w:val="32"/>
          <w:szCs w:val="32"/>
          <w:rtl/>
        </w:rPr>
        <w:fldChar w:fldCharType="separate"/>
      </w:r>
      <w:r>
        <w:rPr>
          <w:rFonts w:cs="Traditional Arabic"/>
          <w:noProof/>
          <w:sz w:val="32"/>
          <w:szCs w:val="32"/>
          <w:rtl/>
        </w:rPr>
        <w:t>590</w:t>
      </w:r>
      <w:r w:rsidR="00CD4B29">
        <w:rPr>
          <w:rFonts w:cs="Traditional Arabic"/>
          <w:sz w:val="32"/>
          <w:szCs w:val="32"/>
          <w:rtl/>
        </w:rPr>
        <w:fldChar w:fldCharType="end"/>
      </w:r>
      <w:r>
        <w:rPr>
          <w:rFonts w:cs="Traditional Arabic" w:hint="cs"/>
          <w:sz w:val="32"/>
          <w:szCs w:val="32"/>
          <w:rtl/>
        </w:rPr>
        <w:t xml:space="preserve">. </w:t>
      </w:r>
    </w:p>
  </w:footnote>
  <w:footnote w:id="2961">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الإنصاف : 24/313 . </w:t>
      </w:r>
    </w:p>
  </w:footnote>
  <w:footnote w:id="2962">
    <w:p w:rsidR="00AC3250" w:rsidRDefault="00AC3250" w:rsidP="00CA120C">
      <w:pPr>
        <w:pStyle w:val="a3"/>
        <w:jc w:val="both"/>
        <w:rPr>
          <w:rtl/>
        </w:rPr>
      </w:pPr>
      <w:r w:rsidRPr="0025085F">
        <w:rPr>
          <w:rStyle w:val="a4"/>
          <w:rFonts w:cs="Traditional Arabic"/>
          <w:sz w:val="32"/>
          <w:szCs w:val="32"/>
        </w:rPr>
        <w:footnoteRef/>
      </w:r>
      <w:r w:rsidRPr="0025085F">
        <w:rPr>
          <w:rStyle w:val="a4"/>
          <w:rFonts w:cs="Traditional Arabic"/>
          <w:sz w:val="32"/>
          <w:szCs w:val="32"/>
          <w:rtl/>
        </w:rPr>
        <w:t xml:space="preserve"> </w:t>
      </w:r>
      <w:r w:rsidRPr="0025085F">
        <w:rPr>
          <w:rStyle w:val="a4"/>
          <w:rFonts w:cs="Traditional Arabic" w:hint="cs"/>
          <w:sz w:val="32"/>
          <w:szCs w:val="32"/>
          <w:rtl/>
        </w:rPr>
        <w:t>)</w:t>
      </w:r>
      <w:r w:rsidRPr="0025085F">
        <w:rPr>
          <w:rFonts w:cs="Traditional Arabic" w:hint="cs"/>
          <w:sz w:val="32"/>
          <w:szCs w:val="32"/>
          <w:rtl/>
        </w:rPr>
        <w:t xml:space="preserve"> انظر : </w:t>
      </w:r>
      <w:r>
        <w:rPr>
          <w:rFonts w:cs="Traditional Arabic" w:hint="cs"/>
          <w:sz w:val="32"/>
          <w:szCs w:val="32"/>
          <w:rtl/>
        </w:rPr>
        <w:t xml:space="preserve">ص </w:t>
      </w:r>
      <w:r w:rsidR="00CD4B29">
        <w:rPr>
          <w:rFonts w:cs="Traditional Arabic"/>
          <w:sz w:val="32"/>
          <w:szCs w:val="32"/>
          <w:rtl/>
        </w:rPr>
        <w:fldChar w:fldCharType="begin"/>
      </w:r>
      <w:r>
        <w:rPr>
          <w:rFonts w:cs="Traditional Arabic"/>
          <w:sz w:val="32"/>
          <w:szCs w:val="32"/>
          <w:rtl/>
        </w:rPr>
        <w:instrText xml:space="preserve"> </w:instrText>
      </w:r>
      <w:r>
        <w:rPr>
          <w:rFonts w:cs="Traditional Arabic" w:hint="cs"/>
          <w:sz w:val="32"/>
          <w:szCs w:val="32"/>
        </w:rPr>
        <w:instrText>PAGEREF</w:instrText>
      </w:r>
      <w:r>
        <w:rPr>
          <w:rFonts w:cs="Traditional Arabic" w:hint="cs"/>
          <w:sz w:val="32"/>
          <w:szCs w:val="32"/>
          <w:rtl/>
        </w:rPr>
        <w:instrText xml:space="preserve"> اح22 \</w:instrText>
      </w:r>
      <w:r>
        <w:rPr>
          <w:rFonts w:cs="Traditional Arabic" w:hint="cs"/>
          <w:sz w:val="32"/>
          <w:szCs w:val="32"/>
        </w:rPr>
        <w:instrText>h</w:instrText>
      </w:r>
      <w:r>
        <w:rPr>
          <w:rFonts w:cs="Traditional Arabic"/>
          <w:sz w:val="32"/>
          <w:szCs w:val="32"/>
          <w:rtl/>
        </w:rPr>
        <w:instrText xml:space="preserve"> </w:instrText>
      </w:r>
      <w:r w:rsidR="00CD4B29">
        <w:rPr>
          <w:rFonts w:cs="Traditional Arabic"/>
          <w:sz w:val="32"/>
          <w:szCs w:val="32"/>
          <w:rtl/>
        </w:rPr>
      </w:r>
      <w:r w:rsidR="00CD4B29">
        <w:rPr>
          <w:rFonts w:cs="Traditional Arabic"/>
          <w:sz w:val="32"/>
          <w:szCs w:val="32"/>
          <w:rtl/>
        </w:rPr>
        <w:fldChar w:fldCharType="separate"/>
      </w:r>
      <w:r>
        <w:rPr>
          <w:rFonts w:cs="Traditional Arabic"/>
          <w:noProof/>
          <w:sz w:val="32"/>
          <w:szCs w:val="32"/>
          <w:rtl/>
        </w:rPr>
        <w:t>590</w:t>
      </w:r>
      <w:r w:rsidR="00CD4B29">
        <w:rPr>
          <w:rFonts w:cs="Traditional Arabic"/>
          <w:sz w:val="32"/>
          <w:szCs w:val="32"/>
          <w:rtl/>
        </w:rPr>
        <w:fldChar w:fldCharType="end"/>
      </w:r>
      <w:r w:rsidRPr="0025085F">
        <w:rPr>
          <w:rFonts w:cs="Traditional Arabic" w:hint="cs"/>
          <w:sz w:val="32"/>
          <w:szCs w:val="32"/>
          <w:rtl/>
        </w:rPr>
        <w:t xml:space="preserve">  .</w:t>
      </w:r>
    </w:p>
  </w:footnote>
  <w:footnote w:id="2963">
    <w:p w:rsidR="00AC3250" w:rsidRDefault="00AC3250" w:rsidP="00C34A1A">
      <w:pPr>
        <w:pStyle w:val="a3"/>
        <w:jc w:val="both"/>
        <w:rPr>
          <w:rFonts w:cs="Traditional Arabic"/>
          <w:sz w:val="32"/>
          <w:szCs w:val="32"/>
          <w:rtl/>
        </w:rPr>
      </w:pPr>
      <w:r w:rsidRPr="008F440A">
        <w:rPr>
          <w:rStyle w:val="a4"/>
          <w:rFonts w:cs="Traditional Arabic"/>
          <w:sz w:val="32"/>
          <w:szCs w:val="32"/>
        </w:rPr>
        <w:footnoteRef/>
      </w:r>
      <w:r w:rsidRPr="008F440A">
        <w:rPr>
          <w:rStyle w:val="a4"/>
          <w:rFonts w:cs="Traditional Arabic"/>
          <w:sz w:val="32"/>
          <w:szCs w:val="32"/>
          <w:rtl/>
        </w:rPr>
        <w:t xml:space="preserve"> </w:t>
      </w:r>
      <w:r w:rsidRPr="008F440A">
        <w:rPr>
          <w:rStyle w:val="a4"/>
          <w:rFonts w:cs="Traditional Arabic" w:hint="cs"/>
          <w:sz w:val="32"/>
          <w:szCs w:val="32"/>
          <w:rtl/>
        </w:rPr>
        <w:t>)</w:t>
      </w:r>
      <w:r>
        <w:rPr>
          <w:rFonts w:hint="cs"/>
          <w:rtl/>
        </w:rPr>
        <w:t xml:space="preserve"> </w:t>
      </w:r>
      <w:bookmarkStart w:id="316" w:name="ك50"/>
      <w:r w:rsidRPr="008F440A">
        <w:rPr>
          <w:rFonts w:cs="Traditional Arabic" w:hint="cs"/>
          <w:sz w:val="32"/>
          <w:szCs w:val="32"/>
          <w:rtl/>
        </w:rPr>
        <w:t>المختلعة</w:t>
      </w:r>
      <w:bookmarkEnd w:id="316"/>
      <w:r>
        <w:rPr>
          <w:rFonts w:cs="Traditional Arabic" w:hint="cs"/>
          <w:sz w:val="32"/>
          <w:szCs w:val="32"/>
          <w:rtl/>
        </w:rPr>
        <w:t xml:space="preserve"> هي : المرأة التي خالعت زوجها .</w:t>
      </w:r>
    </w:p>
    <w:p w:rsidR="00AC3250" w:rsidRPr="008F440A" w:rsidRDefault="00AC3250" w:rsidP="00C34A1A">
      <w:pPr>
        <w:pStyle w:val="a3"/>
        <w:jc w:val="both"/>
        <w:rPr>
          <w:rFonts w:cs="Traditional Arabic"/>
          <w:sz w:val="32"/>
          <w:szCs w:val="32"/>
          <w:rtl/>
        </w:rPr>
      </w:pPr>
      <w:r w:rsidRPr="008F440A">
        <w:rPr>
          <w:rFonts w:cs="Traditional Arabic" w:hint="cs"/>
          <w:sz w:val="32"/>
          <w:szCs w:val="32"/>
          <w:rtl/>
        </w:rPr>
        <w:t>و</w:t>
      </w:r>
      <w:bookmarkStart w:id="317" w:name="ك51"/>
      <w:r w:rsidRPr="008F440A">
        <w:rPr>
          <w:rFonts w:cs="Traditional Arabic" w:hint="cs"/>
          <w:sz w:val="32"/>
          <w:szCs w:val="32"/>
          <w:rtl/>
        </w:rPr>
        <w:t>الخلع</w:t>
      </w:r>
      <w:bookmarkEnd w:id="317"/>
      <w:r w:rsidRPr="008F440A">
        <w:rPr>
          <w:rFonts w:cs="Traditional Arabic" w:hint="cs"/>
          <w:sz w:val="32"/>
          <w:szCs w:val="32"/>
          <w:rtl/>
        </w:rPr>
        <w:t xml:space="preserve"> لغة </w:t>
      </w:r>
      <w:r>
        <w:rPr>
          <w:rFonts w:cs="Traditional Arabic" w:hint="cs"/>
          <w:sz w:val="32"/>
          <w:szCs w:val="32"/>
          <w:rtl/>
        </w:rPr>
        <w:t xml:space="preserve">هو </w:t>
      </w:r>
      <w:r w:rsidRPr="008F440A">
        <w:rPr>
          <w:rFonts w:cs="Traditional Arabic" w:hint="cs"/>
          <w:sz w:val="32"/>
          <w:szCs w:val="32"/>
          <w:rtl/>
        </w:rPr>
        <w:t>: النزع .</w:t>
      </w:r>
    </w:p>
    <w:p w:rsidR="00AC3250" w:rsidRPr="008F440A" w:rsidRDefault="00AC3250" w:rsidP="00C34A1A">
      <w:pPr>
        <w:pStyle w:val="a3"/>
        <w:jc w:val="both"/>
        <w:rPr>
          <w:rFonts w:cs="Traditional Arabic"/>
          <w:sz w:val="32"/>
          <w:szCs w:val="32"/>
          <w:rtl/>
        </w:rPr>
      </w:pPr>
      <w:r w:rsidRPr="008F440A">
        <w:rPr>
          <w:rFonts w:cs="Traditional Arabic" w:hint="cs"/>
          <w:sz w:val="32"/>
          <w:szCs w:val="32"/>
          <w:rtl/>
        </w:rPr>
        <w:t>واصطلاحاً : أنْ يفارق الرجل امرأته على عوض تبذ</w:t>
      </w:r>
      <w:r>
        <w:rPr>
          <w:rFonts w:cs="Traditional Arabic" w:hint="cs"/>
          <w:sz w:val="32"/>
          <w:szCs w:val="32"/>
          <w:rtl/>
        </w:rPr>
        <w:t>ُ</w:t>
      </w:r>
      <w:r w:rsidRPr="008F440A">
        <w:rPr>
          <w:rFonts w:cs="Traditional Arabic" w:hint="cs"/>
          <w:sz w:val="32"/>
          <w:szCs w:val="32"/>
          <w:rtl/>
        </w:rPr>
        <w:t>له له .</w:t>
      </w:r>
    </w:p>
    <w:p w:rsidR="00AC3250" w:rsidRDefault="00AC3250" w:rsidP="00C34A1A">
      <w:pPr>
        <w:pStyle w:val="a3"/>
        <w:jc w:val="both"/>
      </w:pPr>
      <w:r w:rsidRPr="008F440A">
        <w:rPr>
          <w:rFonts w:cs="Traditional Arabic" w:hint="cs"/>
          <w:sz w:val="32"/>
          <w:szCs w:val="32"/>
          <w:rtl/>
        </w:rPr>
        <w:tab/>
        <w:t>انظر : طلبة الطلبة : ص 154 ، المطلع : ص 403 ، ال</w:t>
      </w:r>
      <w:r>
        <w:rPr>
          <w:rFonts w:cs="Traditional Arabic" w:hint="cs"/>
          <w:sz w:val="32"/>
          <w:szCs w:val="32"/>
          <w:rtl/>
        </w:rPr>
        <w:t>قاموس المحيط : ص 508 ؛ مادة : {</w:t>
      </w:r>
      <w:r>
        <w:rPr>
          <w:rFonts w:cs="Traditional Arabic" w:hint="eastAsia"/>
          <w:sz w:val="32"/>
          <w:szCs w:val="32"/>
          <w:rtl/>
        </w:rPr>
        <w:t> </w:t>
      </w:r>
      <w:r w:rsidRPr="008F440A">
        <w:rPr>
          <w:rFonts w:cs="Traditional Arabic" w:hint="cs"/>
          <w:sz w:val="32"/>
          <w:szCs w:val="32"/>
          <w:rtl/>
        </w:rPr>
        <w:t>خلع } .</w:t>
      </w:r>
    </w:p>
  </w:footnote>
  <w:footnote w:id="2964">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مسائل الإمام أحمد برواية ابنه صالح : ص : 318 . </w:t>
      </w:r>
    </w:p>
  </w:footnote>
  <w:footnote w:id="2965">
    <w:p w:rsidR="00AC3250" w:rsidRPr="00B804C0" w:rsidRDefault="00AC3250" w:rsidP="004A0F69">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w:t>
      </w:r>
      <w:r w:rsidR="00CD4B29">
        <w:rPr>
          <w:rFonts w:cs="Traditional Arabic"/>
          <w:sz w:val="32"/>
          <w:szCs w:val="32"/>
          <w:rtl/>
        </w:rPr>
        <w:fldChar w:fldCharType="begin"/>
      </w:r>
      <w:r>
        <w:rPr>
          <w:rFonts w:cs="Traditional Arabic"/>
          <w:sz w:val="32"/>
          <w:szCs w:val="32"/>
          <w:rtl/>
        </w:rPr>
        <w:instrText xml:space="preserve"> </w:instrText>
      </w:r>
      <w:r>
        <w:rPr>
          <w:rFonts w:cs="Traditional Arabic" w:hint="cs"/>
          <w:sz w:val="32"/>
          <w:szCs w:val="32"/>
        </w:rPr>
        <w:instrText>PAGEREF</w:instrText>
      </w:r>
      <w:r>
        <w:rPr>
          <w:rFonts w:cs="Traditional Arabic" w:hint="cs"/>
          <w:sz w:val="32"/>
          <w:szCs w:val="32"/>
          <w:rtl/>
        </w:rPr>
        <w:instrText xml:space="preserve"> اح23 \</w:instrText>
      </w:r>
      <w:r>
        <w:rPr>
          <w:rFonts w:cs="Traditional Arabic" w:hint="cs"/>
          <w:sz w:val="32"/>
          <w:szCs w:val="32"/>
        </w:rPr>
        <w:instrText>h</w:instrText>
      </w:r>
      <w:r>
        <w:rPr>
          <w:rFonts w:cs="Traditional Arabic"/>
          <w:sz w:val="32"/>
          <w:szCs w:val="32"/>
          <w:rtl/>
        </w:rPr>
        <w:instrText xml:space="preserve"> </w:instrText>
      </w:r>
      <w:r w:rsidR="00CD4B29">
        <w:rPr>
          <w:rFonts w:cs="Traditional Arabic"/>
          <w:sz w:val="32"/>
          <w:szCs w:val="32"/>
          <w:rtl/>
        </w:rPr>
      </w:r>
      <w:r w:rsidR="00CD4B29">
        <w:rPr>
          <w:rFonts w:cs="Traditional Arabic"/>
          <w:sz w:val="32"/>
          <w:szCs w:val="32"/>
          <w:rtl/>
        </w:rPr>
        <w:fldChar w:fldCharType="separate"/>
      </w:r>
      <w:r>
        <w:rPr>
          <w:rFonts w:cs="Traditional Arabic"/>
          <w:noProof/>
          <w:sz w:val="32"/>
          <w:szCs w:val="32"/>
          <w:rtl/>
        </w:rPr>
        <w:t>588</w:t>
      </w:r>
      <w:r w:rsidR="00CD4B29">
        <w:rPr>
          <w:rFonts w:cs="Traditional Arabic"/>
          <w:sz w:val="32"/>
          <w:szCs w:val="32"/>
          <w:rtl/>
        </w:rPr>
        <w:fldChar w:fldCharType="end"/>
      </w:r>
      <w:r>
        <w:rPr>
          <w:rFonts w:cs="Traditional Arabic" w:hint="cs"/>
          <w:sz w:val="32"/>
          <w:szCs w:val="32"/>
          <w:rtl/>
        </w:rPr>
        <w:t>.</w:t>
      </w:r>
    </w:p>
  </w:footnote>
  <w:footnote w:id="2966">
    <w:p w:rsidR="00AC325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مختصر الخرقي : ص  269 ، التذكرة : ص 278 ، المغني : 11/408 ، الحاوي الصغير : ص 650 ، الرعاية الصغرى : 2/283 ، شرح الزركشي : 6/29 .</w:t>
      </w:r>
    </w:p>
    <w:p w:rsidR="00AC3250" w:rsidRPr="00B804C0" w:rsidRDefault="00AC3250" w:rsidP="00C34A1A">
      <w:pPr>
        <w:pStyle w:val="a3"/>
        <w:jc w:val="both"/>
        <w:rPr>
          <w:rFonts w:cs="Traditional Arabic"/>
          <w:sz w:val="32"/>
          <w:szCs w:val="32"/>
          <w:rtl/>
        </w:rPr>
      </w:pPr>
      <w:r>
        <w:rPr>
          <w:rFonts w:cs="Traditional Arabic" w:hint="cs"/>
          <w:sz w:val="32"/>
          <w:szCs w:val="32"/>
          <w:rtl/>
        </w:rPr>
        <w:t xml:space="preserve"> ذكر في الإقناع : 4/140 : " ولا يصح جعل نفقة الحامل عوضاً في الخلع ، لأن النفقة ليست لها " .</w:t>
      </w:r>
    </w:p>
  </w:footnote>
  <w:footnote w:id="2967">
    <w:p w:rsidR="00AC325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المدونة : 2/243 ، الكافي لابن عبد البر : 2/593 .</w:t>
      </w:r>
    </w:p>
    <w:p w:rsidR="00AC3250" w:rsidRPr="00B804C0" w:rsidRDefault="00AC3250" w:rsidP="00C34A1A">
      <w:pPr>
        <w:pStyle w:val="a3"/>
        <w:ind w:firstLine="720"/>
        <w:jc w:val="both"/>
        <w:rPr>
          <w:rFonts w:cs="Traditional Arabic"/>
          <w:sz w:val="32"/>
          <w:szCs w:val="32"/>
          <w:rtl/>
        </w:rPr>
      </w:pPr>
      <w:r>
        <w:rPr>
          <w:rFonts w:cs="Traditional Arabic" w:hint="cs"/>
          <w:sz w:val="32"/>
          <w:szCs w:val="32"/>
          <w:rtl/>
        </w:rPr>
        <w:t>كما أوجبوا لها السكنى حاملاً أو حائلاً لأن السكنى عندهم لأجل العدة .</w:t>
      </w:r>
    </w:p>
  </w:footnote>
  <w:footnote w:id="2968">
    <w:p w:rsidR="00AC325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نهاية المطلب : 15/213 ، البيان : 11/33 . </w:t>
      </w:r>
    </w:p>
    <w:p w:rsidR="00AC3250" w:rsidRPr="00B804C0" w:rsidRDefault="00AC3250" w:rsidP="00C34A1A">
      <w:pPr>
        <w:pStyle w:val="a3"/>
        <w:ind w:firstLine="720"/>
        <w:jc w:val="both"/>
        <w:rPr>
          <w:rFonts w:cs="Traditional Arabic"/>
          <w:sz w:val="32"/>
          <w:szCs w:val="32"/>
          <w:rtl/>
        </w:rPr>
      </w:pPr>
      <w:r>
        <w:rPr>
          <w:rFonts w:cs="Traditional Arabic" w:hint="cs"/>
          <w:sz w:val="32"/>
          <w:szCs w:val="32"/>
          <w:rtl/>
        </w:rPr>
        <w:t>حيث جعلوا المختلعة في الأحكام كالمطلقة البائن من حيث العدة والنفقة والسكنى .</w:t>
      </w:r>
    </w:p>
  </w:footnote>
  <w:footnote w:id="2969">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مختصر الخرقي : ص 269 ، الرعاية الصغرى : 2/283 . </w:t>
      </w:r>
    </w:p>
  </w:footnote>
  <w:footnote w:id="2970">
    <w:p w:rsidR="00AC325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المغني : 11/408 .</w:t>
      </w:r>
    </w:p>
    <w:p w:rsidR="00AC3250" w:rsidRDefault="00AC3250" w:rsidP="00C34A1A">
      <w:pPr>
        <w:pStyle w:val="a3"/>
        <w:jc w:val="both"/>
        <w:rPr>
          <w:rFonts w:cs="Traditional Arabic"/>
          <w:sz w:val="32"/>
          <w:szCs w:val="32"/>
          <w:rtl/>
        </w:rPr>
      </w:pPr>
      <w:r>
        <w:rPr>
          <w:rFonts w:cs="Traditional Arabic" w:hint="cs"/>
          <w:sz w:val="32"/>
          <w:szCs w:val="32"/>
          <w:rtl/>
        </w:rPr>
        <w:t>أما السادة الأحناف فلم يفرقوا بين الحامل والحائل حيث أوجبوا السكنى والنفقة لكل معتدة .</w:t>
      </w:r>
    </w:p>
    <w:p w:rsidR="00AC3250" w:rsidRPr="00B804C0" w:rsidRDefault="00AC3250" w:rsidP="00C34A1A">
      <w:pPr>
        <w:pStyle w:val="a3"/>
        <w:ind w:firstLine="720"/>
        <w:jc w:val="both"/>
        <w:rPr>
          <w:rFonts w:cs="Traditional Arabic"/>
          <w:sz w:val="32"/>
          <w:szCs w:val="32"/>
          <w:rtl/>
        </w:rPr>
      </w:pPr>
      <w:r>
        <w:rPr>
          <w:rFonts w:cs="Traditional Arabic" w:hint="cs"/>
          <w:sz w:val="32"/>
          <w:szCs w:val="32"/>
          <w:rtl/>
        </w:rPr>
        <w:t>انظر : بدائع الصنائع : 3/428 ، الهداية للمرغيناني : 5/526 .</w:t>
      </w:r>
    </w:p>
  </w:footnote>
  <w:footnote w:id="2971">
    <w:p w:rsidR="00AC3250" w:rsidRPr="00B804C0" w:rsidRDefault="00AC3250" w:rsidP="008E7CB1">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مسائل الإمام أحمد برواية حرب : ص : 225 .</w:t>
      </w:r>
    </w:p>
  </w:footnote>
  <w:footnote w:id="2972">
    <w:p w:rsidR="00AC3250" w:rsidRPr="00B804C0" w:rsidRDefault="00AC3250" w:rsidP="004A0F69">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ص </w:t>
      </w:r>
      <w:r w:rsidR="00CD4B29">
        <w:rPr>
          <w:rFonts w:cs="Traditional Arabic"/>
          <w:sz w:val="32"/>
          <w:szCs w:val="32"/>
          <w:rtl/>
        </w:rPr>
        <w:fldChar w:fldCharType="begin"/>
      </w:r>
      <w:r>
        <w:rPr>
          <w:rFonts w:cs="Traditional Arabic"/>
          <w:sz w:val="32"/>
          <w:szCs w:val="32"/>
          <w:rtl/>
        </w:rPr>
        <w:instrText xml:space="preserve"> </w:instrText>
      </w:r>
      <w:r>
        <w:rPr>
          <w:rFonts w:cs="Traditional Arabic" w:hint="cs"/>
          <w:sz w:val="32"/>
          <w:szCs w:val="32"/>
        </w:rPr>
        <w:instrText>PAGEREF</w:instrText>
      </w:r>
      <w:r>
        <w:rPr>
          <w:rFonts w:cs="Traditional Arabic" w:hint="cs"/>
          <w:sz w:val="32"/>
          <w:szCs w:val="32"/>
          <w:rtl/>
        </w:rPr>
        <w:instrText xml:space="preserve"> اح23 \</w:instrText>
      </w:r>
      <w:r>
        <w:rPr>
          <w:rFonts w:cs="Traditional Arabic" w:hint="cs"/>
          <w:sz w:val="32"/>
          <w:szCs w:val="32"/>
        </w:rPr>
        <w:instrText>h</w:instrText>
      </w:r>
      <w:r>
        <w:rPr>
          <w:rFonts w:cs="Traditional Arabic"/>
          <w:sz w:val="32"/>
          <w:szCs w:val="32"/>
          <w:rtl/>
        </w:rPr>
        <w:instrText xml:space="preserve"> </w:instrText>
      </w:r>
      <w:r w:rsidR="00CD4B29">
        <w:rPr>
          <w:rFonts w:cs="Traditional Arabic"/>
          <w:sz w:val="32"/>
          <w:szCs w:val="32"/>
          <w:rtl/>
        </w:rPr>
      </w:r>
      <w:r w:rsidR="00CD4B29">
        <w:rPr>
          <w:rFonts w:cs="Traditional Arabic"/>
          <w:sz w:val="32"/>
          <w:szCs w:val="32"/>
          <w:rtl/>
        </w:rPr>
        <w:fldChar w:fldCharType="separate"/>
      </w:r>
      <w:r>
        <w:rPr>
          <w:rFonts w:cs="Traditional Arabic"/>
          <w:noProof/>
          <w:sz w:val="32"/>
          <w:szCs w:val="32"/>
          <w:rtl/>
        </w:rPr>
        <w:t>588</w:t>
      </w:r>
      <w:r w:rsidR="00CD4B29">
        <w:rPr>
          <w:rFonts w:cs="Traditional Arabic"/>
          <w:sz w:val="32"/>
          <w:szCs w:val="32"/>
          <w:rtl/>
        </w:rPr>
        <w:fldChar w:fldCharType="end"/>
      </w:r>
      <w:r>
        <w:rPr>
          <w:rFonts w:cs="Traditional Arabic" w:hint="cs"/>
          <w:sz w:val="32"/>
          <w:szCs w:val="32"/>
          <w:rtl/>
        </w:rPr>
        <w:t>.</w:t>
      </w:r>
    </w:p>
  </w:footnote>
  <w:footnote w:id="2973">
    <w:p w:rsidR="00AC3250" w:rsidRPr="00B804C0" w:rsidRDefault="00AC3250" w:rsidP="008E7CB1">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ص 487 .</w:t>
      </w:r>
    </w:p>
  </w:footnote>
  <w:footnote w:id="2974">
    <w:p w:rsidR="00AC3250" w:rsidRPr="00B804C0" w:rsidRDefault="00AC3250" w:rsidP="008E7CB1">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24/325</w:t>
      </w:r>
    </w:p>
  </w:footnote>
  <w:footnote w:id="2975">
    <w:p w:rsidR="00AC3250" w:rsidRPr="00B804C0" w:rsidRDefault="00AC3250" w:rsidP="008E7CB1">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24/325 </w:t>
      </w:r>
      <w:r>
        <w:rPr>
          <w:rFonts w:cs="Traditional Arabic"/>
          <w:sz w:val="32"/>
          <w:szCs w:val="32"/>
          <w:rtl/>
        </w:rPr>
        <w:t>–</w:t>
      </w:r>
      <w:r>
        <w:rPr>
          <w:rFonts w:cs="Traditional Arabic" w:hint="cs"/>
          <w:sz w:val="32"/>
          <w:szCs w:val="32"/>
          <w:rtl/>
        </w:rPr>
        <w:t xml:space="preserve"> 326 .</w:t>
      </w:r>
    </w:p>
  </w:footnote>
  <w:footnote w:id="2976">
    <w:p w:rsidR="00AC3250" w:rsidRPr="00B804C0" w:rsidRDefault="00AC3250" w:rsidP="008E7CB1">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5/82 .</w:t>
      </w:r>
    </w:p>
  </w:footnote>
  <w:footnote w:id="2977">
    <w:p w:rsidR="00AC3250" w:rsidRPr="00B804C0" w:rsidRDefault="00AC3250" w:rsidP="008E7CB1">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2/314 .</w:t>
      </w:r>
    </w:p>
  </w:footnote>
  <w:footnote w:id="2978">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ص 650 .</w:t>
      </w:r>
    </w:p>
  </w:footnote>
  <w:footnote w:id="2979">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2/282 .</w:t>
      </w:r>
    </w:p>
  </w:footnote>
  <w:footnote w:id="2980">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9/310 .</w:t>
      </w:r>
    </w:p>
  </w:footnote>
  <w:footnote w:id="2981">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24/327 .</w:t>
      </w:r>
    </w:p>
  </w:footnote>
  <w:footnote w:id="2982">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4/140 .</w:t>
      </w:r>
    </w:p>
  </w:footnote>
  <w:footnote w:id="2983">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4/451 .</w:t>
      </w:r>
    </w:p>
  </w:footnote>
  <w:footnote w:id="2984">
    <w:p w:rsidR="00AC3250" w:rsidRDefault="00AC3250" w:rsidP="008E7CB1">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المحرر : 2/314 ، الرعاية الصغرى : 2/282 ، الإنصاف : 24/327 .</w:t>
      </w:r>
    </w:p>
    <w:p w:rsidR="00AC3250" w:rsidRPr="00B804C0" w:rsidRDefault="00AC3250" w:rsidP="008E7CB1">
      <w:pPr>
        <w:pStyle w:val="a3"/>
        <w:spacing w:line="264" w:lineRule="auto"/>
        <w:jc w:val="both"/>
        <w:rPr>
          <w:rFonts w:cs="Traditional Arabic"/>
          <w:sz w:val="32"/>
          <w:szCs w:val="32"/>
          <w:rtl/>
        </w:rPr>
      </w:pPr>
      <w:r>
        <w:rPr>
          <w:rFonts w:cs="Traditional Arabic" w:hint="cs"/>
          <w:sz w:val="32"/>
          <w:szCs w:val="32"/>
          <w:rtl/>
        </w:rPr>
        <w:t xml:space="preserve"> </w:t>
      </w:r>
      <w:r>
        <w:rPr>
          <w:rFonts w:cs="Traditional Arabic" w:hint="cs"/>
          <w:sz w:val="32"/>
          <w:szCs w:val="32"/>
          <w:rtl/>
        </w:rPr>
        <w:tab/>
        <w:t>وعلى هذه الرواية هل النفقة من التركة أم من نصيبها ؟ روايتان أيضاً .</w:t>
      </w:r>
    </w:p>
  </w:footnote>
  <w:footnote w:id="2985">
    <w:p w:rsidR="00AC3250" w:rsidRDefault="00AC3250" w:rsidP="004A0F69">
      <w:pPr>
        <w:pStyle w:val="a3"/>
        <w:spacing w:line="264" w:lineRule="auto"/>
        <w:jc w:val="both"/>
      </w:pPr>
      <w:r w:rsidRPr="000414A0">
        <w:rPr>
          <w:rStyle w:val="a4"/>
          <w:rFonts w:cs="Traditional Arabic"/>
          <w:sz w:val="32"/>
          <w:szCs w:val="32"/>
        </w:rPr>
        <w:footnoteRef/>
      </w:r>
      <w:r w:rsidRPr="000414A0">
        <w:rPr>
          <w:rStyle w:val="a4"/>
          <w:rFonts w:cs="Traditional Arabic"/>
          <w:sz w:val="32"/>
          <w:szCs w:val="32"/>
          <w:rtl/>
        </w:rPr>
        <w:t xml:space="preserve"> </w:t>
      </w:r>
      <w:r w:rsidRPr="000414A0">
        <w:rPr>
          <w:rStyle w:val="a4"/>
          <w:rFonts w:cs="Traditional Arabic" w:hint="cs"/>
          <w:sz w:val="32"/>
          <w:szCs w:val="32"/>
          <w:rtl/>
        </w:rPr>
        <w:t>)</w:t>
      </w:r>
      <w:r>
        <w:rPr>
          <w:rFonts w:hint="cs"/>
          <w:rtl/>
        </w:rPr>
        <w:t xml:space="preserve"> </w:t>
      </w:r>
      <w:r w:rsidRPr="000414A0">
        <w:rPr>
          <w:rFonts w:cs="Traditional Arabic" w:hint="cs"/>
          <w:sz w:val="32"/>
          <w:szCs w:val="32"/>
          <w:rtl/>
        </w:rPr>
        <w:t>انظر :</w:t>
      </w:r>
      <w:r>
        <w:rPr>
          <w:rFonts w:cs="Traditional Arabic" w:hint="cs"/>
          <w:sz w:val="32"/>
          <w:szCs w:val="32"/>
          <w:rtl/>
        </w:rPr>
        <w:t xml:space="preserve"> </w:t>
      </w:r>
      <w:r w:rsidRPr="000414A0">
        <w:rPr>
          <w:rFonts w:cs="Traditional Arabic" w:hint="cs"/>
          <w:sz w:val="32"/>
          <w:szCs w:val="32"/>
          <w:rtl/>
        </w:rPr>
        <w:t>ص</w:t>
      </w:r>
      <w:r>
        <w:rPr>
          <w:rFonts w:cs="Traditional Arabic" w:hint="cs"/>
          <w:sz w:val="32"/>
          <w:szCs w:val="32"/>
          <w:rtl/>
        </w:rPr>
        <w:t xml:space="preserve"> </w:t>
      </w:r>
      <w:r w:rsidR="00CD4B29">
        <w:rPr>
          <w:rFonts w:cs="Traditional Arabic"/>
          <w:sz w:val="32"/>
          <w:szCs w:val="32"/>
          <w:rtl/>
        </w:rPr>
        <w:fldChar w:fldCharType="begin"/>
      </w:r>
      <w:r>
        <w:rPr>
          <w:rFonts w:cs="Traditional Arabic"/>
          <w:sz w:val="32"/>
          <w:szCs w:val="32"/>
          <w:rtl/>
        </w:rPr>
        <w:instrText xml:space="preserve"> </w:instrText>
      </w:r>
      <w:r>
        <w:rPr>
          <w:rFonts w:cs="Traditional Arabic" w:hint="cs"/>
          <w:sz w:val="32"/>
          <w:szCs w:val="32"/>
        </w:rPr>
        <w:instrText>PAGEREF</w:instrText>
      </w:r>
      <w:r>
        <w:rPr>
          <w:rFonts w:cs="Traditional Arabic" w:hint="cs"/>
          <w:sz w:val="32"/>
          <w:szCs w:val="32"/>
          <w:rtl/>
        </w:rPr>
        <w:instrText xml:space="preserve"> اح22 \</w:instrText>
      </w:r>
      <w:r>
        <w:rPr>
          <w:rFonts w:cs="Traditional Arabic" w:hint="cs"/>
          <w:sz w:val="32"/>
          <w:szCs w:val="32"/>
        </w:rPr>
        <w:instrText>h</w:instrText>
      </w:r>
      <w:r>
        <w:rPr>
          <w:rFonts w:cs="Traditional Arabic"/>
          <w:sz w:val="32"/>
          <w:szCs w:val="32"/>
          <w:rtl/>
        </w:rPr>
        <w:instrText xml:space="preserve"> </w:instrText>
      </w:r>
      <w:r w:rsidR="00CD4B29">
        <w:rPr>
          <w:rFonts w:cs="Traditional Arabic"/>
          <w:sz w:val="32"/>
          <w:szCs w:val="32"/>
          <w:rtl/>
        </w:rPr>
      </w:r>
      <w:r w:rsidR="00CD4B29">
        <w:rPr>
          <w:rFonts w:cs="Traditional Arabic"/>
          <w:sz w:val="32"/>
          <w:szCs w:val="32"/>
          <w:rtl/>
        </w:rPr>
        <w:fldChar w:fldCharType="separate"/>
      </w:r>
      <w:r>
        <w:rPr>
          <w:rFonts w:cs="Traditional Arabic"/>
          <w:noProof/>
          <w:sz w:val="32"/>
          <w:szCs w:val="32"/>
          <w:rtl/>
        </w:rPr>
        <w:t>590</w:t>
      </w:r>
      <w:r w:rsidR="00CD4B29">
        <w:rPr>
          <w:rFonts w:cs="Traditional Arabic"/>
          <w:sz w:val="32"/>
          <w:szCs w:val="32"/>
          <w:rtl/>
        </w:rPr>
        <w:fldChar w:fldCharType="end"/>
      </w:r>
      <w:r>
        <w:rPr>
          <w:rFonts w:cs="Traditional Arabic" w:hint="cs"/>
          <w:sz w:val="32"/>
          <w:szCs w:val="32"/>
          <w:rtl/>
        </w:rPr>
        <w:t>.</w:t>
      </w:r>
      <w:r>
        <w:rPr>
          <w:rFonts w:hint="cs"/>
          <w:rtl/>
        </w:rPr>
        <w:t xml:space="preserve"> </w:t>
      </w:r>
    </w:p>
  </w:footnote>
  <w:footnote w:id="2986">
    <w:p w:rsidR="00AC3250" w:rsidRPr="00B804C0" w:rsidRDefault="00AC3250" w:rsidP="008E7CB1">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البناية : 5/531 .</w:t>
      </w:r>
    </w:p>
  </w:footnote>
  <w:footnote w:id="2987">
    <w:p w:rsidR="00AC3250" w:rsidRPr="00B804C0" w:rsidRDefault="00AC3250" w:rsidP="008E7CB1">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نهاية المطلب : 15/217 ، البيان : 11/238 .</w:t>
      </w:r>
    </w:p>
  </w:footnote>
  <w:footnote w:id="2988">
    <w:p w:rsidR="00AC3250" w:rsidRPr="00B804C0" w:rsidRDefault="00AC3250" w:rsidP="008E7CB1">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المغني : 11/405 ، الإنصاف : 24/327 .</w:t>
      </w:r>
    </w:p>
  </w:footnote>
  <w:footnote w:id="2989">
    <w:p w:rsidR="00AC3250" w:rsidRPr="00B804C0" w:rsidRDefault="00AC3250" w:rsidP="008E7CB1">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المدونة : 2/243 ، مدونة الفقه المالكي : 3/123 .</w:t>
      </w:r>
    </w:p>
  </w:footnote>
  <w:footnote w:id="2990">
    <w:p w:rsidR="00AC3250" w:rsidRPr="00B804C0" w:rsidRDefault="00AC3250" w:rsidP="008E7CB1">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الفروع : 9/310 ، المبدع : 8/171 .</w:t>
      </w:r>
    </w:p>
  </w:footnote>
  <w:footnote w:id="2991">
    <w:p w:rsidR="00AC3250" w:rsidRPr="00B804C0" w:rsidRDefault="00AC3250" w:rsidP="008E7CB1">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المغني : 11/405 .</w:t>
      </w:r>
    </w:p>
  </w:footnote>
  <w:footnote w:id="2992">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المبدع : 8/171 .</w:t>
      </w:r>
    </w:p>
  </w:footnote>
  <w:footnote w:id="2993">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مسائل الإمام أحمد برواية حرب : ص240 ، وانظر : مسائل الإمام أحمد برواية أبي داود : ص 256 . </w:t>
      </w:r>
    </w:p>
  </w:footnote>
  <w:footnote w:id="2994">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مختصر الخرقي : ص 270 . </w:t>
      </w:r>
    </w:p>
  </w:footnote>
  <w:footnote w:id="2995">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500 . </w:t>
      </w:r>
    </w:p>
  </w:footnote>
  <w:footnote w:id="2996">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ص 278 .</w:t>
      </w:r>
    </w:p>
  </w:footnote>
  <w:footnote w:id="2997">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5/113 .</w:t>
      </w:r>
    </w:p>
  </w:footnote>
  <w:footnote w:id="2998">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11/415 . </w:t>
      </w:r>
    </w:p>
  </w:footnote>
  <w:footnote w:id="2999">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ص422 . </w:t>
      </w:r>
    </w:p>
  </w:footnote>
  <w:footnote w:id="3000">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9/345 . </w:t>
      </w:r>
    </w:p>
  </w:footnote>
  <w:footnote w:id="3001">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شرح الزكشي : 6/32 . </w:t>
      </w:r>
    </w:p>
  </w:footnote>
  <w:footnote w:id="3002">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8/206 .</w:t>
      </w:r>
    </w:p>
  </w:footnote>
  <w:footnote w:id="3003">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9/345 .</w:t>
      </w:r>
    </w:p>
  </w:footnote>
  <w:footnote w:id="3004">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24/483 . </w:t>
      </w:r>
    </w:p>
  </w:footnote>
  <w:footnote w:id="3005">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4/160 . </w:t>
      </w:r>
    </w:p>
  </w:footnote>
  <w:footnote w:id="3006">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4/474 . </w:t>
      </w:r>
    </w:p>
  </w:footnote>
  <w:footnote w:id="3007">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زاد المعاد : 5/467 . </w:t>
      </w:r>
    </w:p>
  </w:footnote>
  <w:footnote w:id="3008">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2/320 .</w:t>
      </w:r>
    </w:p>
  </w:footnote>
  <w:footnote w:id="3009">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2/303 .</w:t>
      </w:r>
    </w:p>
  </w:footnote>
  <w:footnote w:id="3010">
    <w:p w:rsidR="00AC3250" w:rsidRPr="00B804C0" w:rsidRDefault="00AC3250" w:rsidP="00A97621">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الفروع : 9/345 ، شرح الزركشي : 6/32 ، الإنصاف : 24/485 .  </w:t>
      </w:r>
    </w:p>
  </w:footnote>
  <w:footnote w:id="3011">
    <w:p w:rsidR="00AC3250" w:rsidRPr="00B804C0" w:rsidRDefault="00AC3250" w:rsidP="00A97621">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مختصر الخرقي : ص 270 .  </w:t>
      </w:r>
    </w:p>
  </w:footnote>
  <w:footnote w:id="3012">
    <w:p w:rsidR="00AC3250" w:rsidRPr="00B804C0" w:rsidRDefault="00AC3250" w:rsidP="00A97621">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500 . </w:t>
      </w:r>
    </w:p>
  </w:footnote>
  <w:footnote w:id="3013">
    <w:p w:rsidR="00AC3250" w:rsidRPr="00B804C0" w:rsidRDefault="00AC3250" w:rsidP="00A97621">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278 . </w:t>
      </w:r>
    </w:p>
  </w:footnote>
  <w:footnote w:id="3014">
    <w:p w:rsidR="00AC3250" w:rsidRPr="00B804C0" w:rsidRDefault="00AC3250" w:rsidP="00A97621">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5/115 . </w:t>
      </w:r>
    </w:p>
  </w:footnote>
  <w:footnote w:id="3015">
    <w:p w:rsidR="00AC3250" w:rsidRPr="00B804C0" w:rsidRDefault="00AC3250" w:rsidP="00A97621">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2/320 . </w:t>
      </w:r>
    </w:p>
  </w:footnote>
  <w:footnote w:id="3016">
    <w:p w:rsidR="00AC3250" w:rsidRPr="00B804C0" w:rsidRDefault="00AC3250" w:rsidP="00A97621">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422 .   </w:t>
      </w:r>
    </w:p>
  </w:footnote>
  <w:footnote w:id="3017">
    <w:p w:rsidR="00AC3250" w:rsidRPr="00B804C0" w:rsidRDefault="00AC3250" w:rsidP="00A97621">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2/303 . </w:t>
      </w:r>
    </w:p>
  </w:footnote>
  <w:footnote w:id="3018">
    <w:p w:rsidR="00AC3250" w:rsidRPr="00B804C0" w:rsidRDefault="00AC3250" w:rsidP="00A97621">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9/346 . </w:t>
      </w:r>
    </w:p>
  </w:footnote>
  <w:footnote w:id="3019">
    <w:p w:rsidR="00AC3250" w:rsidRPr="00B804C0" w:rsidRDefault="00AC3250" w:rsidP="00A97621">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شرح الزركشي : 6/34 . </w:t>
      </w:r>
    </w:p>
  </w:footnote>
  <w:footnote w:id="3020">
    <w:p w:rsidR="00AC3250" w:rsidRPr="00B804C0" w:rsidRDefault="00AC3250" w:rsidP="00A97621">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8/207 .</w:t>
      </w:r>
    </w:p>
  </w:footnote>
  <w:footnote w:id="3021">
    <w:p w:rsidR="00AC3250" w:rsidRPr="00B804C0" w:rsidRDefault="00AC3250" w:rsidP="00A97621">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24/490 . </w:t>
      </w:r>
    </w:p>
  </w:footnote>
  <w:footnote w:id="3022">
    <w:p w:rsidR="00AC3250" w:rsidRPr="00B804C0" w:rsidRDefault="00AC3250" w:rsidP="00A97621">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4/160 . </w:t>
      </w:r>
    </w:p>
  </w:footnote>
  <w:footnote w:id="3023">
    <w:p w:rsidR="00AC3250" w:rsidRPr="00B804C0" w:rsidRDefault="00AC3250" w:rsidP="00A97621">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4/475 .</w:t>
      </w:r>
    </w:p>
  </w:footnote>
  <w:footnote w:id="3024">
    <w:p w:rsidR="00AC3250" w:rsidRPr="00B804C0" w:rsidRDefault="00AC3250" w:rsidP="00A97621">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المنح الشافيات : 2/680 </w:t>
      </w:r>
      <w:r>
        <w:rPr>
          <w:rFonts w:cs="Traditional Arabic"/>
          <w:sz w:val="32"/>
          <w:szCs w:val="32"/>
          <w:rtl/>
        </w:rPr>
        <w:t>–</w:t>
      </w:r>
      <w:r>
        <w:rPr>
          <w:rFonts w:cs="Traditional Arabic" w:hint="cs"/>
          <w:sz w:val="32"/>
          <w:szCs w:val="32"/>
          <w:rtl/>
        </w:rPr>
        <w:t xml:space="preserve"> 681 .  </w:t>
      </w:r>
    </w:p>
  </w:footnote>
  <w:footnote w:id="3025">
    <w:p w:rsidR="00AC3250" w:rsidRPr="00B804C0" w:rsidRDefault="00AC3250" w:rsidP="00885E5D">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5/467 . </w:t>
      </w:r>
    </w:p>
  </w:footnote>
  <w:footnote w:id="3026">
    <w:p w:rsidR="00AC3250" w:rsidRPr="00B804C0" w:rsidRDefault="00AC3250" w:rsidP="00885E5D">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زاد المعاد : 5/467 ، الإنصاف : 24/490- 491 . </w:t>
      </w:r>
    </w:p>
  </w:footnote>
  <w:footnote w:id="3027">
    <w:p w:rsidR="00AC3250" w:rsidRPr="00B804C0" w:rsidRDefault="00AC3250" w:rsidP="00885E5D">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زاد المعاد : 5/467 ، الفروع : 9/346 ، الإنصاف : 24/491 .</w:t>
      </w:r>
    </w:p>
  </w:footnote>
  <w:footnote w:id="3028">
    <w:p w:rsidR="00AC3250" w:rsidRDefault="00AC3250" w:rsidP="00885E5D">
      <w:pPr>
        <w:pStyle w:val="a3"/>
        <w:spacing w:line="28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لم يفرّق فقهاء الشافعية حيث أوجبوا التخيير عند السابعة لهما ، والحجة : أن النص لم يفرّق بينهما.</w:t>
      </w:r>
    </w:p>
    <w:p w:rsidR="00AC3250" w:rsidRDefault="00AC3250" w:rsidP="00885E5D">
      <w:pPr>
        <w:pStyle w:val="a3"/>
        <w:spacing w:line="288" w:lineRule="auto"/>
        <w:ind w:firstLine="720"/>
        <w:jc w:val="both"/>
        <w:rPr>
          <w:rFonts w:cs="Traditional Arabic"/>
          <w:sz w:val="32"/>
          <w:szCs w:val="32"/>
          <w:rtl/>
        </w:rPr>
      </w:pPr>
      <w:r>
        <w:rPr>
          <w:rFonts w:cs="Traditional Arabic" w:hint="cs"/>
          <w:sz w:val="32"/>
          <w:szCs w:val="32"/>
          <w:rtl/>
        </w:rPr>
        <w:t xml:space="preserve">انظر : البيان : 11/287 </w:t>
      </w:r>
      <w:r>
        <w:rPr>
          <w:rFonts w:cs="Traditional Arabic"/>
          <w:sz w:val="32"/>
          <w:szCs w:val="32"/>
          <w:rtl/>
        </w:rPr>
        <w:t>–</w:t>
      </w:r>
      <w:r>
        <w:rPr>
          <w:rFonts w:cs="Traditional Arabic" w:hint="cs"/>
          <w:sz w:val="32"/>
          <w:szCs w:val="32"/>
          <w:rtl/>
        </w:rPr>
        <w:t xml:space="preserve"> 288 ، روضة الطالبين : 6/509 .</w:t>
      </w:r>
    </w:p>
    <w:p w:rsidR="00AC3250" w:rsidRDefault="00AC3250" w:rsidP="00885E5D">
      <w:pPr>
        <w:pStyle w:val="a3"/>
        <w:spacing w:line="288" w:lineRule="auto"/>
        <w:jc w:val="both"/>
        <w:rPr>
          <w:rFonts w:cs="Traditional Arabic"/>
          <w:sz w:val="32"/>
          <w:szCs w:val="32"/>
          <w:rtl/>
        </w:rPr>
      </w:pPr>
      <w:r>
        <w:rPr>
          <w:rFonts w:cs="Traditional Arabic" w:hint="cs"/>
          <w:sz w:val="32"/>
          <w:szCs w:val="32"/>
          <w:rtl/>
        </w:rPr>
        <w:t xml:space="preserve">ويرد عليهم بأن وصف الذكورة معتبر في أحاديث التخيير . </w:t>
      </w:r>
    </w:p>
    <w:p w:rsidR="00AC3250" w:rsidRPr="001615D0" w:rsidRDefault="00AC3250" w:rsidP="00885E5D">
      <w:pPr>
        <w:spacing w:line="288" w:lineRule="auto"/>
        <w:ind w:firstLine="720"/>
        <w:jc w:val="both"/>
        <w:rPr>
          <w:rFonts w:cs="Traditional Arabic"/>
          <w:sz w:val="36"/>
          <w:szCs w:val="36"/>
          <w:rtl/>
        </w:rPr>
      </w:pPr>
      <w:r>
        <w:rPr>
          <w:rFonts w:cs="Traditional Arabic" w:hint="cs"/>
          <w:sz w:val="32"/>
          <w:szCs w:val="32"/>
          <w:rtl/>
        </w:rPr>
        <w:t xml:space="preserve">انظر : زاد المعاد : 5/471 </w:t>
      </w:r>
      <w:r>
        <w:rPr>
          <w:rFonts w:cs="Traditional Arabic"/>
          <w:sz w:val="32"/>
          <w:szCs w:val="32"/>
          <w:rtl/>
        </w:rPr>
        <w:t>–</w:t>
      </w:r>
      <w:r>
        <w:rPr>
          <w:rFonts w:cs="Traditional Arabic" w:hint="cs"/>
          <w:sz w:val="32"/>
          <w:szCs w:val="32"/>
          <w:rtl/>
        </w:rPr>
        <w:t xml:space="preserve"> 472 .</w:t>
      </w:r>
    </w:p>
  </w:footnote>
  <w:footnote w:id="3029">
    <w:p w:rsidR="00AC3250" w:rsidRPr="00B804C0" w:rsidRDefault="00AC3250" w:rsidP="00A97621">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الهداية للمرغيناني : 5/477 </w:t>
      </w:r>
      <w:r>
        <w:rPr>
          <w:rFonts w:cs="Traditional Arabic"/>
          <w:sz w:val="32"/>
          <w:szCs w:val="32"/>
          <w:rtl/>
        </w:rPr>
        <w:t>–</w:t>
      </w:r>
      <w:r>
        <w:rPr>
          <w:rFonts w:cs="Traditional Arabic" w:hint="cs"/>
          <w:sz w:val="32"/>
          <w:szCs w:val="32"/>
          <w:rtl/>
        </w:rPr>
        <w:t xml:space="preserve"> 478 ، حاشية ابن عابدين : 5/267 </w:t>
      </w:r>
      <w:r>
        <w:rPr>
          <w:rFonts w:cs="Traditional Arabic"/>
          <w:sz w:val="32"/>
          <w:szCs w:val="32"/>
          <w:rtl/>
        </w:rPr>
        <w:t>–</w:t>
      </w:r>
      <w:r>
        <w:rPr>
          <w:rFonts w:cs="Traditional Arabic" w:hint="cs"/>
          <w:sz w:val="32"/>
          <w:szCs w:val="32"/>
          <w:rtl/>
        </w:rPr>
        <w:t xml:space="preserve"> 268 . </w:t>
      </w:r>
    </w:p>
  </w:footnote>
  <w:footnote w:id="3030">
    <w:p w:rsidR="00AC3250" w:rsidRPr="00B804C0" w:rsidRDefault="00AC3250" w:rsidP="00A97621">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المحرر : 2/302 ، الرعاية الصغرى : 2/303 . </w:t>
      </w:r>
    </w:p>
  </w:footnote>
  <w:footnote w:id="3031">
    <w:p w:rsidR="00AC3250" w:rsidRPr="00B804C0" w:rsidRDefault="00AC3250" w:rsidP="00A97621">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مختصر خليل مع مواهب الجليل : 5/593 ، الشرح الكبير للدردير : 3/508 .</w:t>
      </w:r>
    </w:p>
  </w:footnote>
  <w:footnote w:id="3032">
    <w:p w:rsidR="00AC3250" w:rsidRPr="00B804C0" w:rsidRDefault="00AC3250" w:rsidP="00A97621">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الفروع : 9/345 ، شرح الزركشي : 6/32 .</w:t>
      </w:r>
    </w:p>
  </w:footnote>
  <w:footnote w:id="3033">
    <w:p w:rsidR="00AC3250" w:rsidRPr="00B804C0" w:rsidRDefault="00AC3250" w:rsidP="00A97621">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الكافي : 5/113 ، المبدع : 8/206 . </w:t>
      </w:r>
    </w:p>
  </w:footnote>
  <w:footnote w:id="3034">
    <w:p w:rsidR="00AC3250" w:rsidRPr="00B804C0" w:rsidRDefault="00AC3250" w:rsidP="00A97621">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تبيين الحقائق : 3/296 . </w:t>
      </w:r>
    </w:p>
  </w:footnote>
  <w:footnote w:id="3035">
    <w:p w:rsidR="00AC3250" w:rsidRPr="00B804C0" w:rsidRDefault="00AC3250" w:rsidP="00A97621">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مدونة الفقه المالكي : 3/159 </w:t>
      </w:r>
      <w:r>
        <w:rPr>
          <w:rFonts w:cs="Traditional Arabic"/>
          <w:sz w:val="32"/>
          <w:szCs w:val="32"/>
          <w:rtl/>
        </w:rPr>
        <w:t>–</w:t>
      </w:r>
      <w:r>
        <w:rPr>
          <w:rFonts w:cs="Traditional Arabic" w:hint="cs"/>
          <w:sz w:val="32"/>
          <w:szCs w:val="32"/>
          <w:rtl/>
        </w:rPr>
        <w:t xml:space="preserve"> 167 .  </w:t>
      </w:r>
    </w:p>
  </w:footnote>
  <w:footnote w:id="3036">
    <w:p w:rsidR="00AC3250" w:rsidRPr="00B804C0" w:rsidRDefault="00AC3250" w:rsidP="00A97621">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من حديث أبي هريرة رواه الإمام أحمد في مسنده : 12/308 ؛ برقم : {7352 } ؛ واللفظ له ، وأبو داود في كتاب الطلاق ؛ باب من أحق بالولد ؛ حديث رقم : { 2277 } ، والترمذي في كتاب الأحكام ؛ باب ما جاء في تخيير الغلام بين أبويه إذا افترقا ؛ حديث رقم : {1357} ؛ وقال : "حديث حسن صحيح" ، والحاكم في المستدرك : 4/97 ؛ وقال : " حديث صحيح الإسناد ولم يخرجاه " ؛ ووافقه الذهبي ، وصححه الألباني في إرواء الغليل : 7/249- 250 .  </w:t>
      </w:r>
    </w:p>
  </w:footnote>
  <w:footnote w:id="3037">
    <w:p w:rsidR="00AC3250" w:rsidRPr="00B804C0" w:rsidRDefault="00AC3250" w:rsidP="00A97621">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الشرح الكبير لشمس الدين المقدسي : 24/485 . </w:t>
      </w:r>
    </w:p>
  </w:footnote>
  <w:footnote w:id="3038">
    <w:p w:rsidR="00AC3250" w:rsidRPr="00B804C0" w:rsidRDefault="00AC3250" w:rsidP="00A97621">
      <w:pPr>
        <w:pStyle w:val="a3"/>
        <w:spacing w:line="264"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أخرجه البيهقي في السنن الكبرى : 8/4 .</w:t>
      </w:r>
    </w:p>
  </w:footnote>
  <w:footnote w:id="3039">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المغني : 11/416 .  </w:t>
      </w:r>
    </w:p>
  </w:footnote>
  <w:footnote w:id="3040">
    <w:p w:rsidR="00AC3250" w:rsidRPr="00B804C0" w:rsidRDefault="00AC3250" w:rsidP="00D7768D">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مسائل الإمام أحمد برواية مهنا : 2/728 </w:t>
      </w:r>
      <w:r>
        <w:rPr>
          <w:rFonts w:cs="Traditional Arabic"/>
          <w:sz w:val="32"/>
          <w:szCs w:val="32"/>
          <w:rtl/>
        </w:rPr>
        <w:t>–</w:t>
      </w:r>
      <w:r>
        <w:rPr>
          <w:rFonts w:cs="Traditional Arabic" w:hint="cs"/>
          <w:sz w:val="32"/>
          <w:szCs w:val="32"/>
          <w:rtl/>
        </w:rPr>
        <w:t xml:space="preserve"> 729 . </w:t>
      </w:r>
    </w:p>
  </w:footnote>
  <w:footnote w:id="3041">
    <w:p w:rsidR="00AC3250" w:rsidRPr="00B804C0" w:rsidRDefault="00AC3250" w:rsidP="00D7768D">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المسائل الفقهية من </w:t>
      </w:r>
      <w:r w:rsidRPr="00741B9A">
        <w:rPr>
          <w:rFonts w:cs="Traditional Arabic" w:hint="cs"/>
          <w:sz w:val="32"/>
          <w:szCs w:val="32"/>
          <w:rtl/>
        </w:rPr>
        <w:t>كتاب الروايتين والوجهين</w:t>
      </w:r>
      <w:r>
        <w:rPr>
          <w:rFonts w:cs="Traditional Arabic" w:hint="cs"/>
          <w:sz w:val="32"/>
          <w:szCs w:val="32"/>
          <w:rtl/>
        </w:rPr>
        <w:t xml:space="preserve"> : 2/243 . </w:t>
      </w:r>
    </w:p>
  </w:footnote>
  <w:footnote w:id="3042">
    <w:p w:rsidR="00AC3250" w:rsidRPr="00B804C0" w:rsidRDefault="00AC3250" w:rsidP="00D7768D">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5/112 .</w:t>
      </w:r>
    </w:p>
  </w:footnote>
  <w:footnote w:id="3043">
    <w:p w:rsidR="00AC3250" w:rsidRPr="00B804C0" w:rsidRDefault="00AC3250" w:rsidP="00D7768D">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11/421 .</w:t>
      </w:r>
    </w:p>
  </w:footnote>
  <w:footnote w:id="3044">
    <w:p w:rsidR="00AC3250" w:rsidRPr="00B804C0" w:rsidRDefault="00AC3250" w:rsidP="00D7768D">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2/320 . </w:t>
      </w:r>
    </w:p>
  </w:footnote>
  <w:footnote w:id="3045">
    <w:p w:rsidR="00AC3250" w:rsidRPr="00B804C0" w:rsidRDefault="00AC3250" w:rsidP="00D7768D">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ص 668 .</w:t>
      </w:r>
    </w:p>
  </w:footnote>
  <w:footnote w:id="3046">
    <w:p w:rsidR="00AC3250" w:rsidRPr="00B804C0" w:rsidRDefault="00AC3250" w:rsidP="00D7768D">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2/303 . </w:t>
      </w:r>
    </w:p>
  </w:footnote>
  <w:footnote w:id="3047">
    <w:p w:rsidR="00AC3250" w:rsidRPr="00B804C0" w:rsidRDefault="00AC3250" w:rsidP="00D7768D">
      <w:pPr>
        <w:pStyle w:val="a3"/>
        <w:spacing w:line="228"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9/341 .</w:t>
      </w:r>
    </w:p>
  </w:footnote>
  <w:footnote w:id="3048">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ص 421 . </w:t>
      </w:r>
    </w:p>
  </w:footnote>
  <w:footnote w:id="3049">
    <w:p w:rsidR="00AC3250" w:rsidRPr="00B804C0" w:rsidRDefault="00AC3250" w:rsidP="00F1065F">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شرح الزركشي : 6/37 . </w:t>
      </w:r>
    </w:p>
  </w:footnote>
  <w:footnote w:id="3050">
    <w:p w:rsidR="00AC3250" w:rsidRPr="00B804C0" w:rsidRDefault="00AC3250" w:rsidP="00F1065F">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24/472 . </w:t>
      </w:r>
    </w:p>
  </w:footnote>
  <w:footnote w:id="3051">
    <w:p w:rsidR="00AC3250" w:rsidRPr="00B804C0" w:rsidRDefault="00AC3250" w:rsidP="00F1065F">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4/159 . </w:t>
      </w:r>
    </w:p>
  </w:footnote>
  <w:footnote w:id="3052">
    <w:p w:rsidR="00AC3250" w:rsidRPr="00B804C0" w:rsidRDefault="00AC3250" w:rsidP="00F1065F">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4/473 . </w:t>
      </w:r>
    </w:p>
  </w:footnote>
  <w:footnote w:id="3053">
    <w:p w:rsidR="00AC3250" w:rsidRPr="00B804C0" w:rsidRDefault="00AC3250" w:rsidP="00F1065F">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المحرر : 2/320 ، الفروع : 9/341 ، شرح الزركشي : 6/37 .</w:t>
      </w:r>
    </w:p>
  </w:footnote>
  <w:footnote w:id="3054">
    <w:p w:rsidR="00AC3250" w:rsidRPr="00B804C0" w:rsidRDefault="00AC3250" w:rsidP="00F1065F">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انظر : البناية : 5/476 ، الدر المختار : 5/255 ، 266 ، التاج والإكليل : 5/598 ، حاشية الدسوقي : 3/513 ، الحاوي الصغير للقزويني : ص 546 ، مغني المحتاج : 5/196 ، المغني : 11/420 ، الشرح الكبير لشمس الدين المقدسي : 24/472 . </w:t>
      </w:r>
    </w:p>
  </w:footnote>
  <w:footnote w:id="3055">
    <w:p w:rsidR="00AC3250" w:rsidRPr="00B804C0" w:rsidRDefault="00AC3250" w:rsidP="00F1065F">
      <w:pPr>
        <w:pStyle w:val="a3"/>
        <w:spacing w:line="216" w:lineRule="auto"/>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من حديث عبد الله بن عمرو رضي الله عنهما رواه الإمام أحمد في مسنده : 11/311 ؛ برقم : {</w:t>
      </w:r>
      <w:r>
        <w:rPr>
          <w:rFonts w:cs="Traditional Arabic" w:hint="eastAsia"/>
          <w:sz w:val="32"/>
          <w:szCs w:val="32"/>
          <w:rtl/>
        </w:rPr>
        <w:t> </w:t>
      </w:r>
      <w:r>
        <w:rPr>
          <w:rFonts w:cs="Traditional Arabic" w:hint="cs"/>
          <w:sz w:val="32"/>
          <w:szCs w:val="32"/>
          <w:rtl/>
        </w:rPr>
        <w:t xml:space="preserve">6707 } ، وأبو داود في كتاب الطلاق ؛ باب من أحق بالولد ؛ حديث رقم : {2276} ، والحاكم في المستدرك : 2/207 ؛ وقال : " صحيح الإسناد ولم يخرجاه " ؛ ووافقه الذهبي ، وحسنه الألباني في إرواء الغليل : 7/244 .   </w:t>
      </w:r>
    </w:p>
  </w:footnote>
  <w:footnote w:id="3056">
    <w:p w:rsidR="00AC325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 xml:space="preserve">تمام الحديث : </w:t>
      </w:r>
      <w:r w:rsidRPr="007F3B50">
        <w:rPr>
          <w:rFonts w:cs="Traditional Arabic" w:hint="cs"/>
          <w:sz w:val="32"/>
          <w:szCs w:val="32"/>
          <w:rtl/>
        </w:rPr>
        <w:t xml:space="preserve">ما روي عن ابنة حمزة اختصم فيها علي وزيد وجعفر ، فقال علي : أنا أحق بها وهي ابنة عمي ، وقال جعفر : ابنة عمي وخالتها تحتي ، وقال زيد : ابنة أخي </w:t>
      </w:r>
      <w:r w:rsidRPr="007F3B50">
        <w:rPr>
          <w:rFonts w:cs="Traditional Arabic"/>
          <w:sz w:val="32"/>
          <w:szCs w:val="32"/>
          <w:rtl/>
        </w:rPr>
        <w:t>–</w:t>
      </w:r>
      <w:r w:rsidRPr="007F3B50">
        <w:rPr>
          <w:rFonts w:cs="Traditional Arabic" w:hint="cs"/>
          <w:sz w:val="32"/>
          <w:szCs w:val="32"/>
          <w:rtl/>
        </w:rPr>
        <w:t xml:space="preserve"> وكان قد آخى النبي </w:t>
      </w:r>
      <w:r>
        <w:rPr>
          <w:rFonts w:cs="Traditional Arabic" w:hint="cs"/>
          <w:sz w:val="36"/>
          <w:szCs w:val="36"/>
        </w:rPr>
        <w:sym w:font="AGA Arabesque" w:char="F072"/>
      </w:r>
      <w:r>
        <w:rPr>
          <w:rFonts w:cs="Traditional Arabic" w:hint="cs"/>
          <w:sz w:val="32"/>
          <w:szCs w:val="32"/>
          <w:rtl/>
        </w:rPr>
        <w:t xml:space="preserve"> </w:t>
      </w:r>
      <w:r w:rsidRPr="007F3B50">
        <w:rPr>
          <w:rFonts w:cs="Traditional Arabic" w:hint="cs"/>
          <w:sz w:val="32"/>
          <w:szCs w:val="32"/>
          <w:rtl/>
        </w:rPr>
        <w:t xml:space="preserve">بينه وبين جعفر </w:t>
      </w:r>
      <w:r w:rsidRPr="007F3B50">
        <w:rPr>
          <w:rFonts w:cs="Traditional Arabic"/>
          <w:sz w:val="32"/>
          <w:szCs w:val="32"/>
          <w:rtl/>
        </w:rPr>
        <w:t>–</w:t>
      </w:r>
      <w:r w:rsidRPr="007F3B50">
        <w:rPr>
          <w:rFonts w:cs="Traditional Arabic" w:hint="cs"/>
          <w:sz w:val="32"/>
          <w:szCs w:val="32"/>
          <w:rtl/>
        </w:rPr>
        <w:t xml:space="preserve"> فقضى بها النبي </w:t>
      </w:r>
      <w:r>
        <w:rPr>
          <w:rFonts w:cs="Traditional Arabic" w:hint="cs"/>
          <w:sz w:val="36"/>
          <w:szCs w:val="36"/>
        </w:rPr>
        <w:sym w:font="AGA Arabesque" w:char="F072"/>
      </w:r>
      <w:r>
        <w:rPr>
          <w:rFonts w:cs="Traditional Arabic" w:hint="cs"/>
          <w:sz w:val="32"/>
          <w:szCs w:val="32"/>
          <w:rtl/>
        </w:rPr>
        <w:t xml:space="preserve"> </w:t>
      </w:r>
      <w:r w:rsidRPr="007F3B50">
        <w:rPr>
          <w:rFonts w:cs="Traditional Arabic" w:hint="cs"/>
          <w:sz w:val="32"/>
          <w:szCs w:val="32"/>
          <w:rtl/>
        </w:rPr>
        <w:t>لخالتها ، وقال : (</w:t>
      </w:r>
      <w:r>
        <w:rPr>
          <w:rFonts w:cs="Traditional Arabic" w:hint="cs"/>
          <w:sz w:val="32"/>
          <w:szCs w:val="32"/>
          <w:rtl/>
        </w:rPr>
        <w:t xml:space="preserve"> الخالة بمن</w:t>
      </w:r>
      <w:r w:rsidRPr="007F3B50">
        <w:rPr>
          <w:rFonts w:cs="Traditional Arabic" w:hint="cs"/>
          <w:sz w:val="32"/>
          <w:szCs w:val="32"/>
          <w:rtl/>
        </w:rPr>
        <w:t>زلة الأم</w:t>
      </w:r>
      <w:r>
        <w:rPr>
          <w:rFonts w:cs="Traditional Arabic" w:hint="cs"/>
          <w:sz w:val="32"/>
          <w:szCs w:val="32"/>
          <w:rtl/>
        </w:rPr>
        <w:t xml:space="preserve"> </w:t>
      </w:r>
      <w:r w:rsidRPr="007F3B50">
        <w:rPr>
          <w:rFonts w:cs="Traditional Arabic" w:hint="cs"/>
          <w:sz w:val="32"/>
          <w:szCs w:val="32"/>
          <w:rtl/>
        </w:rPr>
        <w:t>) .</w:t>
      </w:r>
    </w:p>
    <w:p w:rsidR="00AC3250" w:rsidRPr="00B804C0" w:rsidRDefault="00AC3250" w:rsidP="00C34A1A">
      <w:pPr>
        <w:pStyle w:val="a3"/>
        <w:ind w:firstLine="720"/>
        <w:jc w:val="both"/>
        <w:rPr>
          <w:rFonts w:cs="Traditional Arabic"/>
          <w:sz w:val="32"/>
          <w:szCs w:val="32"/>
          <w:rtl/>
        </w:rPr>
      </w:pPr>
      <w:r>
        <w:rPr>
          <w:rFonts w:cs="Traditional Arabic" w:hint="cs"/>
          <w:sz w:val="32"/>
          <w:szCs w:val="32"/>
          <w:rtl/>
        </w:rPr>
        <w:t xml:space="preserve">رواه البخاري في كتاب الصلح ؛ باب كيف يكتب ... ؛ حديث رقم : { 2699 } . </w:t>
      </w:r>
    </w:p>
  </w:footnote>
  <w:footnote w:id="3057">
    <w:p w:rsidR="00AC3250" w:rsidRPr="00B804C0" w:rsidRDefault="00AC3250" w:rsidP="00C34A1A">
      <w:pPr>
        <w:pStyle w:val="a3"/>
        <w:jc w:val="both"/>
        <w:rPr>
          <w:rFonts w:cs="Traditional Arabic"/>
          <w:sz w:val="32"/>
          <w:szCs w:val="32"/>
          <w:rtl/>
        </w:rPr>
      </w:pPr>
      <w:r w:rsidRPr="00741B9A">
        <w:rPr>
          <w:rStyle w:val="a4"/>
          <w:rFonts w:cs="Traditional Arabic"/>
          <w:sz w:val="32"/>
          <w:szCs w:val="32"/>
        </w:rPr>
        <w:footnoteRef/>
      </w:r>
      <w:r w:rsidRPr="00741B9A">
        <w:rPr>
          <w:rStyle w:val="a4"/>
          <w:rFonts w:cs="Traditional Arabic"/>
          <w:sz w:val="32"/>
          <w:szCs w:val="32"/>
          <w:rtl/>
        </w:rPr>
        <w:t xml:space="preserve"> </w:t>
      </w:r>
      <w:r w:rsidRPr="00741B9A">
        <w:rPr>
          <w:rStyle w:val="a4"/>
          <w:rFonts w:cs="Traditional Arabic" w:hint="cs"/>
          <w:sz w:val="32"/>
          <w:szCs w:val="32"/>
          <w:rtl/>
        </w:rPr>
        <w:t>)</w:t>
      </w:r>
      <w:r w:rsidRPr="00741B9A">
        <w:rPr>
          <w:rFonts w:cs="Traditional Arabic" w:hint="cs"/>
          <w:sz w:val="32"/>
          <w:szCs w:val="32"/>
          <w:rtl/>
        </w:rPr>
        <w:t xml:space="preserve"> انظر : المسائل الفقهية من كتاب الروايتين والوجهين : 2/244 .</w:t>
      </w:r>
      <w:r>
        <w:rPr>
          <w:rFonts w:cs="Traditional Arabic" w:hint="cs"/>
          <w:sz w:val="32"/>
          <w:szCs w:val="32"/>
          <w:rtl/>
        </w:rPr>
        <w:t xml:space="preserve"> </w:t>
      </w:r>
    </w:p>
  </w:footnote>
  <w:footnote w:id="3058">
    <w:p w:rsidR="00AC3250" w:rsidRPr="00B804C0" w:rsidRDefault="00AC3250" w:rsidP="00C34A1A">
      <w:pPr>
        <w:pStyle w:val="a3"/>
        <w:jc w:val="both"/>
        <w:rPr>
          <w:rFonts w:cs="Traditional Arabic"/>
          <w:sz w:val="32"/>
          <w:szCs w:val="32"/>
          <w:rtl/>
        </w:rPr>
      </w:pPr>
      <w:r w:rsidRPr="00B804C0">
        <w:rPr>
          <w:rStyle w:val="a4"/>
          <w:rFonts w:cs="Traditional Arabic"/>
          <w:sz w:val="32"/>
          <w:szCs w:val="32"/>
        </w:rPr>
        <w:footnoteRef/>
      </w:r>
      <w:r w:rsidRPr="00AF488C">
        <w:rPr>
          <w:rStyle w:val="a4"/>
          <w:rFonts w:cs="Traditional Arabic"/>
          <w:sz w:val="32"/>
          <w:szCs w:val="32"/>
          <w:rtl/>
        </w:rPr>
        <w:t xml:space="preserve"> </w:t>
      </w:r>
      <w:r w:rsidRPr="00AF488C">
        <w:rPr>
          <w:rStyle w:val="a4"/>
          <w:rFonts w:cs="Traditional Arabic" w:hint="cs"/>
          <w:sz w:val="32"/>
          <w:szCs w:val="32"/>
          <w:rtl/>
        </w:rPr>
        <w:t>)</w:t>
      </w:r>
      <w:r w:rsidRPr="00B804C0">
        <w:rPr>
          <w:rFonts w:cs="Traditional Arabic" w:hint="cs"/>
          <w:sz w:val="32"/>
          <w:szCs w:val="32"/>
          <w:rtl/>
        </w:rPr>
        <w:t xml:space="preserve"> </w:t>
      </w:r>
      <w:r>
        <w:rPr>
          <w:rFonts w:cs="Traditional Arabic" w:hint="cs"/>
          <w:sz w:val="32"/>
          <w:szCs w:val="32"/>
          <w:rtl/>
        </w:rPr>
        <w:t>انظر : شرح الزركشي : 6/37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3250" w:rsidRPr="00E2083C" w:rsidRDefault="000073F7" w:rsidP="00565DAE">
    <w:pPr>
      <w:pStyle w:val="ab"/>
      <w:rPr>
        <w:rFonts w:cs="AL-Mohanad Bold"/>
        <w:sz w:val="135"/>
        <w:szCs w:val="135"/>
        <w:rtl/>
      </w:rPr>
    </w:pPr>
    <w:r>
      <w:rPr>
        <w:rFonts w:cs="AL-Mohanad Bold"/>
        <w:noProof/>
        <w:sz w:val="135"/>
        <w:szCs w:val="135"/>
        <w:rtl/>
      </w:rPr>
      <w:pict>
        <v:group id="_x0000_s2103" style="position:absolute;left:0;text-align:left;margin-left:218.35pt;margin-top:52.9pt;width:191.9pt;height:40.7pt;z-index:251657728" coordorigin="5925,1731" coordsize="3593,639">
          <v:roundrect id="_x0000_s2099" style="position:absolute;left:6030;top:1731;width:3412;height:630" arcsize=".5"/>
          <v:shapetype id="_x0000_t202" coordsize="21600,21600" o:spt="202" path="m,l,21600r21600,l21600,xe">
            <v:stroke joinstyle="miter"/>
            <v:path gradientshapeok="t" o:connecttype="rect"/>
          </v:shapetype>
          <v:shape id="_x0000_s2102" type="#_x0000_t202" style="position:absolute;left:5925;top:1761;width:3593;height:609" filled="f" stroked="f">
            <v:textbox style="mso-next-textbox:#_x0000_s2102">
              <w:txbxContent>
                <w:p w:rsidR="00AC3250" w:rsidRDefault="00AC3250" w:rsidP="00642515">
                  <w:pPr>
                    <w:jc w:val="center"/>
                    <w:rPr>
                      <w:rFonts w:cs="Monotype Koufi"/>
                      <w:rtl/>
                    </w:rPr>
                  </w:pPr>
                  <w:r>
                    <w:rPr>
                      <w:rFonts w:cs="Monotype Koufi" w:hint="cs"/>
                      <w:rtl/>
                    </w:rPr>
                    <w:t>الفروق الفقهية التي نص عليها الإمام أحمد</w:t>
                  </w:r>
                </w:p>
                <w:p w:rsidR="00AC3250" w:rsidRPr="005471BD" w:rsidRDefault="00AC3250" w:rsidP="00DF5AF1">
                  <w:pPr>
                    <w:jc w:val="center"/>
                    <w:rPr>
                      <w:rFonts w:cs="Monotype Koufi"/>
                      <w:sz w:val="18"/>
                      <w:szCs w:val="18"/>
                      <w:rtl/>
                    </w:rPr>
                  </w:pPr>
                  <w:r>
                    <w:rPr>
                      <w:rFonts w:cs="Monotype Koufi" w:hint="cs"/>
                      <w:rtl/>
                    </w:rPr>
                    <w:t xml:space="preserve"> </w:t>
                  </w:r>
                  <w:r w:rsidRPr="005471BD">
                    <w:rPr>
                      <w:rFonts w:cs="Monotype Koufi" w:hint="cs"/>
                      <w:sz w:val="18"/>
                      <w:szCs w:val="18"/>
                      <w:rtl/>
                    </w:rPr>
                    <w:t>في المعاملات والأنكحة</w:t>
                  </w:r>
                </w:p>
              </w:txbxContent>
            </v:textbox>
          </v:shape>
          <w10:wrap anchorx="page"/>
        </v:group>
      </w:pict>
    </w:r>
    <w:r>
      <w:rPr>
        <w:rFonts w:cs="AL-Mohanad Bold"/>
        <w:sz w:val="135"/>
        <w:szCs w:val="135"/>
        <w:rtl/>
      </w:rPr>
      <w:pict>
        <v:shape id="_x0000_s2049" type="#_x0000_t202" style="position:absolute;left:0;text-align:left;margin-left:58.35pt;margin-top:61.55pt;width:445.1pt;height:39.4pt;z-index:251655680;mso-position-horizontal-relative:page" filled="f" stroked="f">
          <v:textbox style="mso-next-textbox:#_x0000_s2049">
            <w:txbxContent>
              <w:tbl>
                <w:tblPr>
                  <w:tblW w:w="8530" w:type="dxa"/>
                  <w:jc w:val="right"/>
                  <w:tblBorders>
                    <w:top w:val="triple" w:sz="4" w:space="0" w:color="auto"/>
                    <w:bottom w:val="double" w:sz="4" w:space="0" w:color="auto"/>
                    <w:insideH w:val="single" w:sz="4" w:space="0" w:color="auto"/>
                    <w:insideV w:val="single" w:sz="4" w:space="0" w:color="auto"/>
                  </w:tblBorders>
                  <w:tblLayout w:type="fixed"/>
                  <w:tblLook w:val="0000" w:firstRow="0" w:lastRow="0" w:firstColumn="0" w:lastColumn="0" w:noHBand="0" w:noVBand="0"/>
                </w:tblPr>
                <w:tblGrid>
                  <w:gridCol w:w="602"/>
                  <w:gridCol w:w="6434"/>
                  <w:gridCol w:w="1494"/>
                </w:tblGrid>
                <w:tr w:rsidR="00AC3250">
                  <w:trPr>
                    <w:cantSplit/>
                    <w:trHeight w:val="510"/>
                    <w:jc w:val="right"/>
                  </w:trPr>
                  <w:tc>
                    <w:tcPr>
                      <w:tcW w:w="602" w:type="dxa"/>
                      <w:tcBorders>
                        <w:top w:val="single" w:sz="4" w:space="0" w:color="auto"/>
                        <w:left w:val="single" w:sz="4" w:space="0" w:color="auto"/>
                        <w:bottom w:val="single" w:sz="4" w:space="0" w:color="auto"/>
                        <w:right w:val="nil"/>
                      </w:tcBorders>
                    </w:tcPr>
                    <w:p w:rsidR="00AC3250" w:rsidRDefault="00AC3250">
                      <w:pPr>
                        <w:rPr>
                          <w:rtl/>
                        </w:rPr>
                      </w:pPr>
                    </w:p>
                  </w:tc>
                  <w:tc>
                    <w:tcPr>
                      <w:tcW w:w="6434" w:type="dxa"/>
                      <w:tcBorders>
                        <w:top w:val="triple" w:sz="4" w:space="0" w:color="auto"/>
                        <w:left w:val="nil"/>
                        <w:bottom w:val="single" w:sz="4" w:space="0" w:color="auto"/>
                        <w:right w:val="nil"/>
                      </w:tcBorders>
                    </w:tcPr>
                    <w:p w:rsidR="00AC3250" w:rsidRDefault="00AC3250">
                      <w:pPr>
                        <w:rPr>
                          <w:rtl/>
                        </w:rPr>
                      </w:pPr>
                    </w:p>
                  </w:tc>
                  <w:tc>
                    <w:tcPr>
                      <w:tcW w:w="1494" w:type="dxa"/>
                      <w:tcBorders>
                        <w:top w:val="triple" w:sz="4" w:space="0" w:color="auto"/>
                        <w:left w:val="nil"/>
                        <w:bottom w:val="single" w:sz="4" w:space="0" w:color="auto"/>
                        <w:right w:val="single" w:sz="4" w:space="0" w:color="auto"/>
                      </w:tcBorders>
                    </w:tcPr>
                    <w:p w:rsidR="00AC3250" w:rsidRDefault="00AC3250">
                      <w:pPr>
                        <w:rPr>
                          <w:rtl/>
                        </w:rPr>
                      </w:pPr>
                    </w:p>
                  </w:tc>
                </w:tr>
              </w:tbl>
              <w:p w:rsidR="00AC3250" w:rsidRDefault="00AC3250" w:rsidP="00865E4B">
                <w:pPr>
                  <w:rPr>
                    <w:rtl/>
                  </w:rPr>
                </w:pPr>
              </w:p>
            </w:txbxContent>
          </v:textbox>
          <w10:wrap anchorx="page"/>
        </v:shape>
      </w:pict>
    </w:r>
    <w:r>
      <w:rPr>
        <w:rFonts w:cs="AL-Mohanad Bold"/>
        <w:noProof/>
        <w:sz w:val="135"/>
        <w:szCs w:val="135"/>
        <w:rtl/>
      </w:rPr>
      <w:pict>
        <v:group id="_x0000_s2078" style="position:absolute;left:0;text-align:left;margin-left:9pt;margin-top:61.55pt;width:27.2pt;height:7.1pt;z-index:251656704" coordorigin="1760,992" coordsize="544,142">
          <v:rect id="_x0000_s2071" style="position:absolute;left:2162;top:992;width:142;height:142;rotation:-45"/>
          <v:rect id="_x0000_s2072" style="position:absolute;left:2070;top:992;width:142;height:142;rotation:-45"/>
          <v:rect id="_x0000_s2073" style="position:absolute;left:1974;top:992;width:142;height:142;rotation:-45"/>
          <v:rect id="_x0000_s2076" style="position:absolute;left:1861;top:992;width:142;height:142;rotation:-45"/>
          <v:rect id="_x0000_s2077" style="position:absolute;left:1760;top:992;width:142;height:142;rotation:-45"/>
          <w10:wrap anchorx="pag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75AE7"/>
    <w:multiLevelType w:val="hybridMultilevel"/>
    <w:tmpl w:val="892242D8"/>
    <w:lvl w:ilvl="0" w:tplc="62E46218">
      <w:numFmt w:val="bullet"/>
      <w:lvlText w:val="-"/>
      <w:lvlJc w:val="left"/>
      <w:pPr>
        <w:ind w:left="1080" w:hanging="360"/>
      </w:pPr>
      <w:rPr>
        <w:rFonts w:ascii="Times New Roman" w:eastAsia="Times New Roman" w:hAnsi="Times New Roman"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B75781"/>
    <w:multiLevelType w:val="hybridMultilevel"/>
    <w:tmpl w:val="36CA6240"/>
    <w:lvl w:ilvl="0" w:tplc="083E862E">
      <w:start w:val="1"/>
      <w:numFmt w:val="bullet"/>
      <w:lvlText w:val="-"/>
      <w:lvlJc w:val="left"/>
      <w:pPr>
        <w:ind w:left="1230" w:hanging="360"/>
      </w:pPr>
      <w:rPr>
        <w:rFonts w:ascii="Times New Roman" w:eastAsia="Times New Roman" w:hAnsi="Times New Roman" w:cs="Traditional Arabic" w:hint="default"/>
      </w:rPr>
    </w:lvl>
    <w:lvl w:ilvl="1" w:tplc="04090003">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2" w15:restartNumberingAfterBreak="0">
    <w:nsid w:val="08060748"/>
    <w:multiLevelType w:val="hybridMultilevel"/>
    <w:tmpl w:val="E0C2FA80"/>
    <w:lvl w:ilvl="0" w:tplc="171CF57A">
      <w:start w:val="2"/>
      <w:numFmt w:val="bullet"/>
      <w:lvlText w:val="-"/>
      <w:lvlJc w:val="left"/>
      <w:pPr>
        <w:ind w:left="1080" w:hanging="360"/>
      </w:pPr>
      <w:rPr>
        <w:rFonts w:ascii="Times New Roman" w:eastAsia="Times New Roman" w:hAnsi="Times New Roman"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355D80"/>
    <w:multiLevelType w:val="multilevel"/>
    <w:tmpl w:val="8E10A0B6"/>
    <w:lvl w:ilvl="0">
      <w:start w:val="1"/>
      <w:numFmt w:val="bullet"/>
      <w:lvlText w:val="o"/>
      <w:lvlJc w:val="left"/>
      <w:pPr>
        <w:tabs>
          <w:tab w:val="num" w:pos="1080"/>
        </w:tabs>
        <w:ind w:left="1080" w:hanging="360"/>
      </w:pPr>
      <w:rPr>
        <w:rFonts w:ascii="Courier New" w:hAnsi="Courier New" w:cs="Courier New"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4" w15:restartNumberingAfterBreak="0">
    <w:nsid w:val="0A6A2C32"/>
    <w:multiLevelType w:val="multilevel"/>
    <w:tmpl w:val="5E04541A"/>
    <w:lvl w:ilvl="0">
      <w:start w:val="1"/>
      <w:numFmt w:val="bullet"/>
      <w:lvlText w:val="o"/>
      <w:lvlJc w:val="left"/>
      <w:pPr>
        <w:tabs>
          <w:tab w:val="num" w:pos="1800"/>
        </w:tabs>
        <w:ind w:left="1800" w:hanging="360"/>
      </w:pPr>
      <w:rPr>
        <w:rFonts w:ascii="Courier New" w:hAnsi="Courier New" w:hint="default"/>
        <w:sz w:val="28"/>
      </w:r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5" w15:restartNumberingAfterBreak="0">
    <w:nsid w:val="0AF343AA"/>
    <w:multiLevelType w:val="hybridMultilevel"/>
    <w:tmpl w:val="D138C95E"/>
    <w:lvl w:ilvl="0" w:tplc="1AB056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3E538C"/>
    <w:multiLevelType w:val="hybridMultilevel"/>
    <w:tmpl w:val="B680DE24"/>
    <w:lvl w:ilvl="0" w:tplc="CAD00FE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DE4235C"/>
    <w:multiLevelType w:val="hybridMultilevel"/>
    <w:tmpl w:val="10281FB2"/>
    <w:lvl w:ilvl="0" w:tplc="93F4851C">
      <w:numFmt w:val="bullet"/>
      <w:lvlText w:val=""/>
      <w:lvlJc w:val="left"/>
      <w:pPr>
        <w:ind w:left="1919" w:hanging="360"/>
      </w:pPr>
      <w:rPr>
        <w:rFonts w:ascii="Symbol" w:eastAsia="Calibri" w:hAnsi="Symbol" w:cs="Traditional Arabic" w:hint="default"/>
      </w:rPr>
    </w:lvl>
    <w:lvl w:ilvl="1" w:tplc="04090003" w:tentative="1">
      <w:start w:val="1"/>
      <w:numFmt w:val="bullet"/>
      <w:lvlText w:val="o"/>
      <w:lvlJc w:val="left"/>
      <w:pPr>
        <w:ind w:left="2639" w:hanging="360"/>
      </w:pPr>
      <w:rPr>
        <w:rFonts w:ascii="Courier New" w:hAnsi="Courier New" w:cs="Courier New" w:hint="default"/>
      </w:rPr>
    </w:lvl>
    <w:lvl w:ilvl="2" w:tplc="04090005" w:tentative="1">
      <w:start w:val="1"/>
      <w:numFmt w:val="bullet"/>
      <w:lvlText w:val=""/>
      <w:lvlJc w:val="left"/>
      <w:pPr>
        <w:ind w:left="3359" w:hanging="360"/>
      </w:pPr>
      <w:rPr>
        <w:rFonts w:ascii="Wingdings" w:hAnsi="Wingdings" w:hint="default"/>
      </w:rPr>
    </w:lvl>
    <w:lvl w:ilvl="3" w:tplc="04090001" w:tentative="1">
      <w:start w:val="1"/>
      <w:numFmt w:val="bullet"/>
      <w:lvlText w:val=""/>
      <w:lvlJc w:val="left"/>
      <w:pPr>
        <w:ind w:left="4079" w:hanging="360"/>
      </w:pPr>
      <w:rPr>
        <w:rFonts w:ascii="Symbol" w:hAnsi="Symbol" w:hint="default"/>
      </w:rPr>
    </w:lvl>
    <w:lvl w:ilvl="4" w:tplc="04090003" w:tentative="1">
      <w:start w:val="1"/>
      <w:numFmt w:val="bullet"/>
      <w:lvlText w:val="o"/>
      <w:lvlJc w:val="left"/>
      <w:pPr>
        <w:ind w:left="4799" w:hanging="360"/>
      </w:pPr>
      <w:rPr>
        <w:rFonts w:ascii="Courier New" w:hAnsi="Courier New" w:cs="Courier New" w:hint="default"/>
      </w:rPr>
    </w:lvl>
    <w:lvl w:ilvl="5" w:tplc="04090005" w:tentative="1">
      <w:start w:val="1"/>
      <w:numFmt w:val="bullet"/>
      <w:lvlText w:val=""/>
      <w:lvlJc w:val="left"/>
      <w:pPr>
        <w:ind w:left="5519" w:hanging="360"/>
      </w:pPr>
      <w:rPr>
        <w:rFonts w:ascii="Wingdings" w:hAnsi="Wingdings" w:hint="default"/>
      </w:rPr>
    </w:lvl>
    <w:lvl w:ilvl="6" w:tplc="04090001" w:tentative="1">
      <w:start w:val="1"/>
      <w:numFmt w:val="bullet"/>
      <w:lvlText w:val=""/>
      <w:lvlJc w:val="left"/>
      <w:pPr>
        <w:ind w:left="6239" w:hanging="360"/>
      </w:pPr>
      <w:rPr>
        <w:rFonts w:ascii="Symbol" w:hAnsi="Symbol" w:hint="default"/>
      </w:rPr>
    </w:lvl>
    <w:lvl w:ilvl="7" w:tplc="04090003" w:tentative="1">
      <w:start w:val="1"/>
      <w:numFmt w:val="bullet"/>
      <w:lvlText w:val="o"/>
      <w:lvlJc w:val="left"/>
      <w:pPr>
        <w:ind w:left="6959" w:hanging="360"/>
      </w:pPr>
      <w:rPr>
        <w:rFonts w:ascii="Courier New" w:hAnsi="Courier New" w:cs="Courier New" w:hint="default"/>
      </w:rPr>
    </w:lvl>
    <w:lvl w:ilvl="8" w:tplc="04090005" w:tentative="1">
      <w:start w:val="1"/>
      <w:numFmt w:val="bullet"/>
      <w:lvlText w:val=""/>
      <w:lvlJc w:val="left"/>
      <w:pPr>
        <w:ind w:left="7679" w:hanging="360"/>
      </w:pPr>
      <w:rPr>
        <w:rFonts w:ascii="Wingdings" w:hAnsi="Wingdings" w:hint="default"/>
      </w:rPr>
    </w:lvl>
  </w:abstractNum>
  <w:abstractNum w:abstractNumId="8" w15:restartNumberingAfterBreak="0">
    <w:nsid w:val="10F13240"/>
    <w:multiLevelType w:val="hybridMultilevel"/>
    <w:tmpl w:val="A15247A8"/>
    <w:lvl w:ilvl="0" w:tplc="6FFA4B36">
      <w:start w:val="1"/>
      <w:numFmt w:val="arabicAlpha"/>
      <w:lvlText w:val="%1-"/>
      <w:lvlJc w:val="left"/>
      <w:pPr>
        <w:ind w:left="644" w:hanging="360"/>
      </w:pPr>
      <w:rPr>
        <w:rFonts w:cs="Traditional Arabic"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2CE0A92"/>
    <w:multiLevelType w:val="hybridMultilevel"/>
    <w:tmpl w:val="E304B7FA"/>
    <w:lvl w:ilvl="0" w:tplc="7A267E14">
      <w:start w:val="1"/>
      <w:numFmt w:val="decimal"/>
      <w:lvlText w:val="%1-"/>
      <w:lvlJc w:val="left"/>
      <w:pPr>
        <w:ind w:left="1080" w:hanging="720"/>
      </w:pPr>
      <w:rPr>
        <w:b w:val="0"/>
        <w:bCs w:val="0"/>
        <w:lang w:bidi="ar-SA"/>
      </w:rPr>
    </w:lvl>
    <w:lvl w:ilvl="1" w:tplc="77BA78AC">
      <w:numFmt w:val="bullet"/>
      <w:lvlText w:val="–"/>
      <w:lvlJc w:val="left"/>
      <w:pPr>
        <w:tabs>
          <w:tab w:val="num" w:pos="1800"/>
        </w:tabs>
        <w:ind w:left="1800" w:hanging="720"/>
      </w:pPr>
      <w:rPr>
        <w:rFonts w:ascii="Times New Roman" w:eastAsia="Times New Roman" w:hAnsi="Times New Roman" w:cs="Times New Roman" w:hint="default"/>
      </w:rPr>
    </w:lvl>
    <w:lvl w:ilvl="2" w:tplc="663466FC">
      <w:numFmt w:val="bullet"/>
      <w:lvlText w:val="-"/>
      <w:lvlJc w:val="left"/>
      <w:pPr>
        <w:tabs>
          <w:tab w:val="num" w:pos="2700"/>
        </w:tabs>
        <w:ind w:left="2700" w:hanging="720"/>
      </w:pPr>
      <w:rPr>
        <w:rFonts w:ascii="Times New Roman" w:eastAsia="Times New Roman" w:hAnsi="Times New Roman" w:cs="AL-Mohanad Bold"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4F105FD"/>
    <w:multiLevelType w:val="hybridMultilevel"/>
    <w:tmpl w:val="B0AC66FA"/>
    <w:lvl w:ilvl="0" w:tplc="10A042C2">
      <w:start w:val="1"/>
      <w:numFmt w:val="decimal"/>
      <w:lvlText w:val="%1-"/>
      <w:lvlJc w:val="left"/>
      <w:pPr>
        <w:ind w:left="1080" w:hanging="720"/>
      </w:pPr>
      <w:rPr>
        <w:rFonts w:ascii="Lotus Linotype" w:eastAsia="Times New Roman" w:hAnsi="Lotus Linotyp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DD19A4"/>
    <w:multiLevelType w:val="hybridMultilevel"/>
    <w:tmpl w:val="EFFE8BC0"/>
    <w:lvl w:ilvl="0" w:tplc="CD12BD16">
      <w:start w:val="1"/>
      <w:numFmt w:val="decimal"/>
      <w:lvlText w:val="%1-"/>
      <w:lvlJc w:val="left"/>
      <w:pPr>
        <w:tabs>
          <w:tab w:val="num" w:pos="-306"/>
        </w:tabs>
        <w:ind w:left="-306" w:hanging="720"/>
      </w:pPr>
      <w:rPr>
        <w:rFonts w:hint="default"/>
        <w:lang w:bidi="ar-SA"/>
      </w:rPr>
    </w:lvl>
    <w:lvl w:ilvl="1" w:tplc="04090019">
      <w:start w:val="1"/>
      <w:numFmt w:val="lowerLetter"/>
      <w:lvlText w:val="%2."/>
      <w:lvlJc w:val="left"/>
      <w:pPr>
        <w:tabs>
          <w:tab w:val="num" w:pos="54"/>
        </w:tabs>
        <w:ind w:left="54" w:hanging="360"/>
      </w:pPr>
    </w:lvl>
    <w:lvl w:ilvl="2" w:tplc="0409001B" w:tentative="1">
      <w:start w:val="1"/>
      <w:numFmt w:val="lowerRoman"/>
      <w:lvlText w:val="%3."/>
      <w:lvlJc w:val="right"/>
      <w:pPr>
        <w:tabs>
          <w:tab w:val="num" w:pos="774"/>
        </w:tabs>
        <w:ind w:left="774" w:hanging="180"/>
      </w:pPr>
    </w:lvl>
    <w:lvl w:ilvl="3" w:tplc="0409000F" w:tentative="1">
      <w:start w:val="1"/>
      <w:numFmt w:val="decimal"/>
      <w:lvlText w:val="%4."/>
      <w:lvlJc w:val="left"/>
      <w:pPr>
        <w:tabs>
          <w:tab w:val="num" w:pos="1494"/>
        </w:tabs>
        <w:ind w:left="1494" w:hanging="360"/>
      </w:pPr>
    </w:lvl>
    <w:lvl w:ilvl="4" w:tplc="04090019" w:tentative="1">
      <w:start w:val="1"/>
      <w:numFmt w:val="lowerLetter"/>
      <w:lvlText w:val="%5."/>
      <w:lvlJc w:val="left"/>
      <w:pPr>
        <w:tabs>
          <w:tab w:val="num" w:pos="2214"/>
        </w:tabs>
        <w:ind w:left="2214" w:hanging="360"/>
      </w:pPr>
    </w:lvl>
    <w:lvl w:ilvl="5" w:tplc="0409001B" w:tentative="1">
      <w:start w:val="1"/>
      <w:numFmt w:val="lowerRoman"/>
      <w:lvlText w:val="%6."/>
      <w:lvlJc w:val="right"/>
      <w:pPr>
        <w:tabs>
          <w:tab w:val="num" w:pos="2934"/>
        </w:tabs>
        <w:ind w:left="2934" w:hanging="180"/>
      </w:pPr>
    </w:lvl>
    <w:lvl w:ilvl="6" w:tplc="0409000F" w:tentative="1">
      <w:start w:val="1"/>
      <w:numFmt w:val="decimal"/>
      <w:lvlText w:val="%7."/>
      <w:lvlJc w:val="left"/>
      <w:pPr>
        <w:tabs>
          <w:tab w:val="num" w:pos="3654"/>
        </w:tabs>
        <w:ind w:left="3654" w:hanging="360"/>
      </w:pPr>
    </w:lvl>
    <w:lvl w:ilvl="7" w:tplc="04090019" w:tentative="1">
      <w:start w:val="1"/>
      <w:numFmt w:val="lowerLetter"/>
      <w:lvlText w:val="%8."/>
      <w:lvlJc w:val="left"/>
      <w:pPr>
        <w:tabs>
          <w:tab w:val="num" w:pos="4374"/>
        </w:tabs>
        <w:ind w:left="4374" w:hanging="360"/>
      </w:pPr>
    </w:lvl>
    <w:lvl w:ilvl="8" w:tplc="0409001B" w:tentative="1">
      <w:start w:val="1"/>
      <w:numFmt w:val="lowerRoman"/>
      <w:lvlText w:val="%9."/>
      <w:lvlJc w:val="right"/>
      <w:pPr>
        <w:tabs>
          <w:tab w:val="num" w:pos="5094"/>
        </w:tabs>
        <w:ind w:left="5094" w:hanging="180"/>
      </w:pPr>
    </w:lvl>
  </w:abstractNum>
  <w:abstractNum w:abstractNumId="12" w15:restartNumberingAfterBreak="0">
    <w:nsid w:val="1A806675"/>
    <w:multiLevelType w:val="hybridMultilevel"/>
    <w:tmpl w:val="D408B0EA"/>
    <w:lvl w:ilvl="0" w:tplc="EBDE3F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17058C"/>
    <w:multiLevelType w:val="hybridMultilevel"/>
    <w:tmpl w:val="830E1132"/>
    <w:lvl w:ilvl="0" w:tplc="49C209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D6186F"/>
    <w:multiLevelType w:val="hybridMultilevel"/>
    <w:tmpl w:val="1D7EF528"/>
    <w:lvl w:ilvl="0" w:tplc="B0A09AD6">
      <w:start w:val="1"/>
      <w:numFmt w:val="decimal"/>
      <w:lvlText w:val="%1-"/>
      <w:lvlJc w:val="left"/>
      <w:pPr>
        <w:ind w:left="360" w:hanging="360"/>
      </w:pPr>
      <w:rPr>
        <w:rFonts w:ascii="Times New Roman" w:eastAsia="Times New Roman" w:hAnsi="Times New Roman" w:cs="Traditional Arabic"/>
        <w:b w:val="0"/>
        <w:bCs w:val="0"/>
        <w:lang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C871679"/>
    <w:multiLevelType w:val="hybridMultilevel"/>
    <w:tmpl w:val="8EBAECF6"/>
    <w:lvl w:ilvl="0" w:tplc="266EB110">
      <w:start w:val="1"/>
      <w:numFmt w:val="decimal"/>
      <w:lvlText w:val="%1-"/>
      <w:lvlJc w:val="left"/>
      <w:pPr>
        <w:tabs>
          <w:tab w:val="num" w:pos="824"/>
        </w:tabs>
        <w:ind w:left="824" w:hanging="360"/>
      </w:pPr>
      <w:rPr>
        <w:rFonts w:ascii="Times New Roman" w:eastAsia="Times New Roman" w:hAnsi="Times New Roman" w:cs="Traditional Arabic"/>
        <w:b w:val="0"/>
        <w:bCs w:val="0"/>
      </w:rPr>
    </w:lvl>
    <w:lvl w:ilvl="1" w:tplc="04090003" w:tentative="1">
      <w:start w:val="1"/>
      <w:numFmt w:val="bullet"/>
      <w:lvlText w:val="o"/>
      <w:lvlJc w:val="left"/>
      <w:pPr>
        <w:tabs>
          <w:tab w:val="num" w:pos="1544"/>
        </w:tabs>
        <w:ind w:left="1544" w:hanging="360"/>
      </w:pPr>
      <w:rPr>
        <w:rFonts w:ascii="Courier New" w:hAnsi="Courier New" w:cs="Courier New" w:hint="default"/>
      </w:rPr>
    </w:lvl>
    <w:lvl w:ilvl="2" w:tplc="04090005" w:tentative="1">
      <w:start w:val="1"/>
      <w:numFmt w:val="bullet"/>
      <w:lvlText w:val=""/>
      <w:lvlJc w:val="left"/>
      <w:pPr>
        <w:tabs>
          <w:tab w:val="num" w:pos="2264"/>
        </w:tabs>
        <w:ind w:left="2264" w:hanging="360"/>
      </w:pPr>
      <w:rPr>
        <w:rFonts w:ascii="Wingdings" w:hAnsi="Wingdings" w:hint="default"/>
      </w:rPr>
    </w:lvl>
    <w:lvl w:ilvl="3" w:tplc="04090001" w:tentative="1">
      <w:start w:val="1"/>
      <w:numFmt w:val="bullet"/>
      <w:lvlText w:val=""/>
      <w:lvlJc w:val="left"/>
      <w:pPr>
        <w:tabs>
          <w:tab w:val="num" w:pos="2984"/>
        </w:tabs>
        <w:ind w:left="2984" w:hanging="360"/>
      </w:pPr>
      <w:rPr>
        <w:rFonts w:ascii="Symbol" w:hAnsi="Symbol" w:hint="default"/>
      </w:rPr>
    </w:lvl>
    <w:lvl w:ilvl="4" w:tplc="04090003" w:tentative="1">
      <w:start w:val="1"/>
      <w:numFmt w:val="bullet"/>
      <w:lvlText w:val="o"/>
      <w:lvlJc w:val="left"/>
      <w:pPr>
        <w:tabs>
          <w:tab w:val="num" w:pos="3704"/>
        </w:tabs>
        <w:ind w:left="3704" w:hanging="360"/>
      </w:pPr>
      <w:rPr>
        <w:rFonts w:ascii="Courier New" w:hAnsi="Courier New" w:cs="Courier New" w:hint="default"/>
      </w:rPr>
    </w:lvl>
    <w:lvl w:ilvl="5" w:tplc="04090005" w:tentative="1">
      <w:start w:val="1"/>
      <w:numFmt w:val="bullet"/>
      <w:lvlText w:val=""/>
      <w:lvlJc w:val="left"/>
      <w:pPr>
        <w:tabs>
          <w:tab w:val="num" w:pos="4424"/>
        </w:tabs>
        <w:ind w:left="4424" w:hanging="360"/>
      </w:pPr>
      <w:rPr>
        <w:rFonts w:ascii="Wingdings" w:hAnsi="Wingdings" w:hint="default"/>
      </w:rPr>
    </w:lvl>
    <w:lvl w:ilvl="6" w:tplc="04090001" w:tentative="1">
      <w:start w:val="1"/>
      <w:numFmt w:val="bullet"/>
      <w:lvlText w:val=""/>
      <w:lvlJc w:val="left"/>
      <w:pPr>
        <w:tabs>
          <w:tab w:val="num" w:pos="5144"/>
        </w:tabs>
        <w:ind w:left="5144" w:hanging="360"/>
      </w:pPr>
      <w:rPr>
        <w:rFonts w:ascii="Symbol" w:hAnsi="Symbol" w:hint="default"/>
      </w:rPr>
    </w:lvl>
    <w:lvl w:ilvl="7" w:tplc="04090003" w:tentative="1">
      <w:start w:val="1"/>
      <w:numFmt w:val="bullet"/>
      <w:lvlText w:val="o"/>
      <w:lvlJc w:val="left"/>
      <w:pPr>
        <w:tabs>
          <w:tab w:val="num" w:pos="5864"/>
        </w:tabs>
        <w:ind w:left="5864" w:hanging="360"/>
      </w:pPr>
      <w:rPr>
        <w:rFonts w:ascii="Courier New" w:hAnsi="Courier New" w:cs="Courier New" w:hint="default"/>
      </w:rPr>
    </w:lvl>
    <w:lvl w:ilvl="8" w:tplc="04090005" w:tentative="1">
      <w:start w:val="1"/>
      <w:numFmt w:val="bullet"/>
      <w:lvlText w:val=""/>
      <w:lvlJc w:val="left"/>
      <w:pPr>
        <w:tabs>
          <w:tab w:val="num" w:pos="6584"/>
        </w:tabs>
        <w:ind w:left="6584" w:hanging="360"/>
      </w:pPr>
      <w:rPr>
        <w:rFonts w:ascii="Wingdings" w:hAnsi="Wingdings" w:hint="default"/>
      </w:rPr>
    </w:lvl>
  </w:abstractNum>
  <w:abstractNum w:abstractNumId="16" w15:restartNumberingAfterBreak="0">
    <w:nsid w:val="21626937"/>
    <w:multiLevelType w:val="hybridMultilevel"/>
    <w:tmpl w:val="CE7AD0C8"/>
    <w:lvl w:ilvl="0" w:tplc="1624CF3C">
      <w:start w:val="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257189D"/>
    <w:multiLevelType w:val="hybridMultilevel"/>
    <w:tmpl w:val="44AE40F0"/>
    <w:lvl w:ilvl="0" w:tplc="B150ECFC">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23FA7221"/>
    <w:multiLevelType w:val="hybridMultilevel"/>
    <w:tmpl w:val="F238EC74"/>
    <w:lvl w:ilvl="0" w:tplc="0409000F">
      <w:start w:val="1"/>
      <w:numFmt w:val="decimal"/>
      <w:lvlText w:val="%1."/>
      <w:lvlJc w:val="left"/>
      <w:pPr>
        <w:ind w:left="360" w:hanging="360"/>
      </w:pPr>
      <w:rPr>
        <w:lang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4021D51"/>
    <w:multiLevelType w:val="hybridMultilevel"/>
    <w:tmpl w:val="1332CE46"/>
    <w:lvl w:ilvl="0" w:tplc="6AB88A52">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4797142"/>
    <w:multiLevelType w:val="hybridMultilevel"/>
    <w:tmpl w:val="81DEC692"/>
    <w:lvl w:ilvl="0" w:tplc="40C09794">
      <w:start w:val="1"/>
      <w:numFmt w:val="decimal"/>
      <w:lvlText w:val="%1-"/>
      <w:lvlJc w:val="left"/>
      <w:pPr>
        <w:ind w:left="1590" w:hanging="72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21" w15:restartNumberingAfterBreak="0">
    <w:nsid w:val="24F21190"/>
    <w:multiLevelType w:val="hybridMultilevel"/>
    <w:tmpl w:val="AA168D08"/>
    <w:lvl w:ilvl="0" w:tplc="69DEEF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18171B"/>
    <w:multiLevelType w:val="hybridMultilevel"/>
    <w:tmpl w:val="540E0F26"/>
    <w:lvl w:ilvl="0" w:tplc="397824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85F6C82"/>
    <w:multiLevelType w:val="multilevel"/>
    <w:tmpl w:val="566E2508"/>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28965CD"/>
    <w:multiLevelType w:val="hybridMultilevel"/>
    <w:tmpl w:val="4D763E40"/>
    <w:lvl w:ilvl="0" w:tplc="B0A09AD6">
      <w:start w:val="1"/>
      <w:numFmt w:val="decimal"/>
      <w:lvlText w:val="%1-"/>
      <w:lvlJc w:val="left"/>
      <w:pPr>
        <w:tabs>
          <w:tab w:val="num" w:pos="360"/>
        </w:tabs>
        <w:ind w:left="360" w:hanging="360"/>
      </w:pPr>
      <w:rPr>
        <w:rFonts w:ascii="Times New Roman" w:eastAsia="Times New Roman" w:hAnsi="Times New Roman" w:cs="Traditional Arabic"/>
        <w:b w:val="0"/>
        <w:bCs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330E6487"/>
    <w:multiLevelType w:val="hybridMultilevel"/>
    <w:tmpl w:val="7A4413D8"/>
    <w:lvl w:ilvl="0" w:tplc="04242E88">
      <w:numFmt w:val="bullet"/>
      <w:lvlText w:val="-"/>
      <w:lvlJc w:val="left"/>
      <w:pPr>
        <w:ind w:left="720" w:hanging="360"/>
      </w:pPr>
      <w:rPr>
        <w:rFonts w:ascii="Times New Roman" w:eastAsia="Times New Roman" w:hAnsi="Times New Roman"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1135A4"/>
    <w:multiLevelType w:val="hybridMultilevel"/>
    <w:tmpl w:val="73FC15FC"/>
    <w:lvl w:ilvl="0" w:tplc="318A005E">
      <w:start w:val="1"/>
      <w:numFmt w:val="arabicAlpha"/>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3A7967FC"/>
    <w:multiLevelType w:val="hybridMultilevel"/>
    <w:tmpl w:val="C180D788"/>
    <w:lvl w:ilvl="0" w:tplc="A66C013C">
      <w:start w:val="1"/>
      <w:numFmt w:val="arabicAlpha"/>
      <w:lvlText w:val="%1-"/>
      <w:lvlJc w:val="left"/>
      <w:pPr>
        <w:tabs>
          <w:tab w:val="num" w:pos="495"/>
        </w:tabs>
        <w:ind w:left="495" w:hanging="360"/>
      </w:pPr>
      <w:rPr>
        <w:rFonts w:hint="default"/>
      </w:rPr>
    </w:lvl>
    <w:lvl w:ilvl="1" w:tplc="04090019" w:tentative="1">
      <w:start w:val="1"/>
      <w:numFmt w:val="lowerLetter"/>
      <w:lvlText w:val="%2."/>
      <w:lvlJc w:val="left"/>
      <w:pPr>
        <w:tabs>
          <w:tab w:val="num" w:pos="1215"/>
        </w:tabs>
        <w:ind w:left="1215" w:hanging="360"/>
      </w:pPr>
    </w:lvl>
    <w:lvl w:ilvl="2" w:tplc="0409001B" w:tentative="1">
      <w:start w:val="1"/>
      <w:numFmt w:val="lowerRoman"/>
      <w:lvlText w:val="%3."/>
      <w:lvlJc w:val="right"/>
      <w:pPr>
        <w:tabs>
          <w:tab w:val="num" w:pos="1935"/>
        </w:tabs>
        <w:ind w:left="1935" w:hanging="180"/>
      </w:pPr>
    </w:lvl>
    <w:lvl w:ilvl="3" w:tplc="0409000F" w:tentative="1">
      <w:start w:val="1"/>
      <w:numFmt w:val="decimal"/>
      <w:lvlText w:val="%4."/>
      <w:lvlJc w:val="left"/>
      <w:pPr>
        <w:tabs>
          <w:tab w:val="num" w:pos="2655"/>
        </w:tabs>
        <w:ind w:left="2655" w:hanging="360"/>
      </w:pPr>
    </w:lvl>
    <w:lvl w:ilvl="4" w:tplc="04090019" w:tentative="1">
      <w:start w:val="1"/>
      <w:numFmt w:val="lowerLetter"/>
      <w:lvlText w:val="%5."/>
      <w:lvlJc w:val="left"/>
      <w:pPr>
        <w:tabs>
          <w:tab w:val="num" w:pos="3375"/>
        </w:tabs>
        <w:ind w:left="3375" w:hanging="360"/>
      </w:pPr>
    </w:lvl>
    <w:lvl w:ilvl="5" w:tplc="0409001B" w:tentative="1">
      <w:start w:val="1"/>
      <w:numFmt w:val="lowerRoman"/>
      <w:lvlText w:val="%6."/>
      <w:lvlJc w:val="right"/>
      <w:pPr>
        <w:tabs>
          <w:tab w:val="num" w:pos="4095"/>
        </w:tabs>
        <w:ind w:left="4095" w:hanging="180"/>
      </w:pPr>
    </w:lvl>
    <w:lvl w:ilvl="6" w:tplc="0409000F" w:tentative="1">
      <w:start w:val="1"/>
      <w:numFmt w:val="decimal"/>
      <w:lvlText w:val="%7."/>
      <w:lvlJc w:val="left"/>
      <w:pPr>
        <w:tabs>
          <w:tab w:val="num" w:pos="4815"/>
        </w:tabs>
        <w:ind w:left="4815" w:hanging="360"/>
      </w:pPr>
    </w:lvl>
    <w:lvl w:ilvl="7" w:tplc="04090019" w:tentative="1">
      <w:start w:val="1"/>
      <w:numFmt w:val="lowerLetter"/>
      <w:lvlText w:val="%8."/>
      <w:lvlJc w:val="left"/>
      <w:pPr>
        <w:tabs>
          <w:tab w:val="num" w:pos="5535"/>
        </w:tabs>
        <w:ind w:left="5535" w:hanging="360"/>
      </w:pPr>
    </w:lvl>
    <w:lvl w:ilvl="8" w:tplc="0409001B" w:tentative="1">
      <w:start w:val="1"/>
      <w:numFmt w:val="lowerRoman"/>
      <w:lvlText w:val="%9."/>
      <w:lvlJc w:val="right"/>
      <w:pPr>
        <w:tabs>
          <w:tab w:val="num" w:pos="6255"/>
        </w:tabs>
        <w:ind w:left="6255" w:hanging="180"/>
      </w:pPr>
    </w:lvl>
  </w:abstractNum>
  <w:abstractNum w:abstractNumId="28" w15:restartNumberingAfterBreak="0">
    <w:nsid w:val="3BE50C67"/>
    <w:multiLevelType w:val="hybridMultilevel"/>
    <w:tmpl w:val="2DF201E6"/>
    <w:lvl w:ilvl="0" w:tplc="8C6C89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C3393B"/>
    <w:multiLevelType w:val="hybridMultilevel"/>
    <w:tmpl w:val="24588750"/>
    <w:lvl w:ilvl="0" w:tplc="E140FEB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D46EF9"/>
    <w:multiLevelType w:val="hybridMultilevel"/>
    <w:tmpl w:val="C54A3A84"/>
    <w:lvl w:ilvl="0" w:tplc="2D545A6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DAA340D"/>
    <w:multiLevelType w:val="hybridMultilevel"/>
    <w:tmpl w:val="CC603952"/>
    <w:lvl w:ilvl="0" w:tplc="AEB268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A25FCD"/>
    <w:multiLevelType w:val="multilevel"/>
    <w:tmpl w:val="8E10A0B6"/>
    <w:lvl w:ilvl="0">
      <w:start w:val="1"/>
      <w:numFmt w:val="bullet"/>
      <w:lvlText w:val="o"/>
      <w:lvlJc w:val="left"/>
      <w:pPr>
        <w:tabs>
          <w:tab w:val="num" w:pos="1080"/>
        </w:tabs>
        <w:ind w:left="1080" w:hanging="360"/>
      </w:pPr>
      <w:rPr>
        <w:rFonts w:ascii="Courier New" w:hAnsi="Courier New" w:cs="Courier New"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3" w15:restartNumberingAfterBreak="0">
    <w:nsid w:val="57150D3F"/>
    <w:multiLevelType w:val="hybridMultilevel"/>
    <w:tmpl w:val="4C501720"/>
    <w:lvl w:ilvl="0" w:tplc="CAD00FE0">
      <w:start w:val="1"/>
      <w:numFmt w:val="decimal"/>
      <w:lvlText w:val="%1-"/>
      <w:lvlJc w:val="left"/>
      <w:pPr>
        <w:tabs>
          <w:tab w:val="num" w:pos="360"/>
        </w:tabs>
        <w:ind w:left="360" w:hanging="360"/>
      </w:pPr>
      <w:rPr>
        <w:rFonts w:hint="default"/>
      </w:rPr>
    </w:lvl>
    <w:lvl w:ilvl="1" w:tplc="874CD598">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D73448F"/>
    <w:multiLevelType w:val="hybridMultilevel"/>
    <w:tmpl w:val="CB96F558"/>
    <w:lvl w:ilvl="0" w:tplc="D590A582">
      <w:start w:val="1"/>
      <w:numFmt w:val="decimal"/>
      <w:lvlText w:val="%1-"/>
      <w:lvlJc w:val="left"/>
      <w:pPr>
        <w:tabs>
          <w:tab w:val="num" w:pos="1215"/>
        </w:tabs>
        <w:ind w:left="1215" w:hanging="1215"/>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5" w15:restartNumberingAfterBreak="0">
    <w:nsid w:val="61B05C39"/>
    <w:multiLevelType w:val="hybridMultilevel"/>
    <w:tmpl w:val="3DBE30BA"/>
    <w:lvl w:ilvl="0" w:tplc="BECAD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673883"/>
    <w:multiLevelType w:val="hybridMultilevel"/>
    <w:tmpl w:val="53B2263C"/>
    <w:lvl w:ilvl="0" w:tplc="55ECC33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69BD5248"/>
    <w:multiLevelType w:val="hybridMultilevel"/>
    <w:tmpl w:val="CA025592"/>
    <w:lvl w:ilvl="0" w:tplc="CAD00FE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A0F0197"/>
    <w:multiLevelType w:val="hybridMultilevel"/>
    <w:tmpl w:val="114AABE8"/>
    <w:lvl w:ilvl="0" w:tplc="F5626FB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6670DF"/>
    <w:multiLevelType w:val="hybridMultilevel"/>
    <w:tmpl w:val="4344EBC0"/>
    <w:lvl w:ilvl="0" w:tplc="03D67064">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D7D2AF6"/>
    <w:multiLevelType w:val="hybridMultilevel"/>
    <w:tmpl w:val="23107DD6"/>
    <w:lvl w:ilvl="0" w:tplc="F1B2E592">
      <w:start w:val="1"/>
      <w:numFmt w:val="decimal"/>
      <w:lvlText w:val="%1-"/>
      <w:lvlJc w:val="left"/>
      <w:pPr>
        <w:tabs>
          <w:tab w:val="num" w:pos="1026"/>
        </w:tabs>
        <w:ind w:left="1004" w:hanging="284"/>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0623BFA"/>
    <w:multiLevelType w:val="hybridMultilevel"/>
    <w:tmpl w:val="566E2508"/>
    <w:lvl w:ilvl="0" w:tplc="9DC4D81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1DA18FB"/>
    <w:multiLevelType w:val="hybridMultilevel"/>
    <w:tmpl w:val="A56A64BE"/>
    <w:lvl w:ilvl="0" w:tplc="E474EB76">
      <w:start w:val="1"/>
      <w:numFmt w:val="decimal"/>
      <w:lvlText w:val="%1-"/>
      <w:lvlJc w:val="left"/>
      <w:pPr>
        <w:ind w:left="1590" w:hanging="72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43" w15:restartNumberingAfterBreak="0">
    <w:nsid w:val="7EFA0318"/>
    <w:multiLevelType w:val="hybridMultilevel"/>
    <w:tmpl w:val="2B001880"/>
    <w:lvl w:ilvl="0" w:tplc="2794DA9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3"/>
  </w:num>
  <w:num w:numId="2">
    <w:abstractNumId w:val="41"/>
  </w:num>
  <w:num w:numId="3">
    <w:abstractNumId w:val="23"/>
  </w:num>
  <w:num w:numId="4">
    <w:abstractNumId w:val="3"/>
  </w:num>
  <w:num w:numId="5">
    <w:abstractNumId w:val="32"/>
  </w:num>
  <w:num w:numId="6">
    <w:abstractNumId w:val="4"/>
  </w:num>
  <w:num w:numId="7">
    <w:abstractNumId w:val="27"/>
  </w:num>
  <w:num w:numId="8">
    <w:abstractNumId w:val="36"/>
  </w:num>
  <w:num w:numId="9">
    <w:abstractNumId w:val="26"/>
  </w:num>
  <w:num w:numId="10">
    <w:abstractNumId w:val="30"/>
  </w:num>
  <w:num w:numId="11">
    <w:abstractNumId w:val="34"/>
  </w:num>
  <w:num w:numId="12">
    <w:abstractNumId w:val="39"/>
  </w:num>
  <w:num w:numId="13">
    <w:abstractNumId w:val="16"/>
  </w:num>
  <w:num w:numId="14">
    <w:abstractNumId w:val="37"/>
  </w:num>
  <w:num w:numId="15">
    <w:abstractNumId w:val="33"/>
  </w:num>
  <w:num w:numId="16">
    <w:abstractNumId w:val="6"/>
  </w:num>
  <w:num w:numId="17">
    <w:abstractNumId w:val="7"/>
  </w:num>
  <w:num w:numId="18">
    <w:abstractNumId w:val="2"/>
  </w:num>
  <w:num w:numId="19">
    <w:abstractNumId w:val="25"/>
  </w:num>
  <w:num w:numId="20">
    <w:abstractNumId w:val="0"/>
  </w:num>
  <w:num w:numId="21">
    <w:abstractNumId w:val="19"/>
  </w:num>
  <w:num w:numId="22">
    <w:abstractNumId w:val="8"/>
  </w:num>
  <w:num w:numId="23">
    <w:abstractNumId w:val="35"/>
  </w:num>
  <w:num w:numId="24">
    <w:abstractNumId w:val="13"/>
  </w:num>
  <w:num w:numId="25">
    <w:abstractNumId w:val="28"/>
  </w:num>
  <w:num w:numId="26">
    <w:abstractNumId w:val="17"/>
  </w:num>
  <w:num w:numId="27">
    <w:abstractNumId w:val="10"/>
  </w:num>
  <w:num w:numId="28">
    <w:abstractNumId w:val="40"/>
  </w:num>
  <w:num w:numId="29">
    <w:abstractNumId w:val="12"/>
  </w:num>
  <w:num w:numId="30">
    <w:abstractNumId w:val="5"/>
  </w:num>
  <w:num w:numId="31">
    <w:abstractNumId w:val="24"/>
  </w:num>
  <w:num w:numId="32">
    <w:abstractNumId w:val="38"/>
  </w:num>
  <w:num w:numId="33">
    <w:abstractNumId w:val="21"/>
  </w:num>
  <w:num w:numId="34">
    <w:abstractNumId w:val="42"/>
  </w:num>
  <w:num w:numId="35">
    <w:abstractNumId w:val="20"/>
  </w:num>
  <w:num w:numId="36">
    <w:abstractNumId w:val="1"/>
  </w:num>
  <w:num w:numId="37">
    <w:abstractNumId w:val="15"/>
  </w:num>
  <w:num w:numId="38">
    <w:abstractNumId w:val="11"/>
  </w:num>
  <w:num w:numId="39">
    <w:abstractNumId w:val="22"/>
  </w:num>
  <w:num w:numId="40">
    <w:abstractNumId w:val="31"/>
  </w:num>
  <w:num w:numId="41">
    <w:abstractNumId w:val="29"/>
  </w:num>
  <w:num w:numId="42">
    <w:abstractNumId w:val="18"/>
  </w:num>
  <w:num w:numId="43">
    <w:abstractNumId w:val="14"/>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109"/>
    <o:shapelayout v:ext="edit">
      <o:idmap v:ext="edit" data="2"/>
    </o:shapelayout>
  </w:hdrShapeDefaults>
  <w:footnotePr>
    <w:numRestart w:val="eachPage"/>
    <w:footnote w:id="-1"/>
    <w:footnote w:id="0"/>
    <w:footnote w:id="1"/>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95869"/>
    <w:rsid w:val="000006FE"/>
    <w:rsid w:val="00000E6D"/>
    <w:rsid w:val="0000217C"/>
    <w:rsid w:val="00002AE6"/>
    <w:rsid w:val="00003DC2"/>
    <w:rsid w:val="000060E2"/>
    <w:rsid w:val="00006A30"/>
    <w:rsid w:val="000073F7"/>
    <w:rsid w:val="00010785"/>
    <w:rsid w:val="00011E53"/>
    <w:rsid w:val="00011F8D"/>
    <w:rsid w:val="00012180"/>
    <w:rsid w:val="0001354B"/>
    <w:rsid w:val="00013C5D"/>
    <w:rsid w:val="00014FD9"/>
    <w:rsid w:val="00015BD9"/>
    <w:rsid w:val="00015EE7"/>
    <w:rsid w:val="00017AD8"/>
    <w:rsid w:val="00017BFD"/>
    <w:rsid w:val="00020C69"/>
    <w:rsid w:val="0002181C"/>
    <w:rsid w:val="00021E23"/>
    <w:rsid w:val="00022829"/>
    <w:rsid w:val="000247CE"/>
    <w:rsid w:val="00024923"/>
    <w:rsid w:val="000249E3"/>
    <w:rsid w:val="00024D66"/>
    <w:rsid w:val="000265BF"/>
    <w:rsid w:val="0002666D"/>
    <w:rsid w:val="000270B0"/>
    <w:rsid w:val="00030B35"/>
    <w:rsid w:val="00030F8A"/>
    <w:rsid w:val="0003149E"/>
    <w:rsid w:val="00032764"/>
    <w:rsid w:val="000358CD"/>
    <w:rsid w:val="00035EF1"/>
    <w:rsid w:val="00036652"/>
    <w:rsid w:val="00040220"/>
    <w:rsid w:val="00043D68"/>
    <w:rsid w:val="0004543A"/>
    <w:rsid w:val="00050440"/>
    <w:rsid w:val="00050455"/>
    <w:rsid w:val="00050EB1"/>
    <w:rsid w:val="00051F8E"/>
    <w:rsid w:val="00052E8E"/>
    <w:rsid w:val="000540C3"/>
    <w:rsid w:val="00055317"/>
    <w:rsid w:val="00055594"/>
    <w:rsid w:val="0006146B"/>
    <w:rsid w:val="00061BC9"/>
    <w:rsid w:val="00063562"/>
    <w:rsid w:val="00063850"/>
    <w:rsid w:val="00065CF6"/>
    <w:rsid w:val="00070C19"/>
    <w:rsid w:val="0007182D"/>
    <w:rsid w:val="00072245"/>
    <w:rsid w:val="00077714"/>
    <w:rsid w:val="00077911"/>
    <w:rsid w:val="0008039C"/>
    <w:rsid w:val="00080505"/>
    <w:rsid w:val="00080E7C"/>
    <w:rsid w:val="00084B4C"/>
    <w:rsid w:val="00084EA7"/>
    <w:rsid w:val="000855B1"/>
    <w:rsid w:val="00085E67"/>
    <w:rsid w:val="0008641A"/>
    <w:rsid w:val="00086526"/>
    <w:rsid w:val="00091FEB"/>
    <w:rsid w:val="00092645"/>
    <w:rsid w:val="00094CE7"/>
    <w:rsid w:val="000A1077"/>
    <w:rsid w:val="000A62D9"/>
    <w:rsid w:val="000A64FF"/>
    <w:rsid w:val="000A7D9C"/>
    <w:rsid w:val="000B27FA"/>
    <w:rsid w:val="000B2F8D"/>
    <w:rsid w:val="000B3AE9"/>
    <w:rsid w:val="000B4744"/>
    <w:rsid w:val="000B572A"/>
    <w:rsid w:val="000B63F7"/>
    <w:rsid w:val="000B6987"/>
    <w:rsid w:val="000B780D"/>
    <w:rsid w:val="000C0731"/>
    <w:rsid w:val="000C0D4A"/>
    <w:rsid w:val="000C19E7"/>
    <w:rsid w:val="000C37F7"/>
    <w:rsid w:val="000C3B3D"/>
    <w:rsid w:val="000C567F"/>
    <w:rsid w:val="000C6861"/>
    <w:rsid w:val="000C78D7"/>
    <w:rsid w:val="000D2299"/>
    <w:rsid w:val="000D30EF"/>
    <w:rsid w:val="000D3BB0"/>
    <w:rsid w:val="000D3C01"/>
    <w:rsid w:val="000D59E1"/>
    <w:rsid w:val="000E0E7B"/>
    <w:rsid w:val="000E2079"/>
    <w:rsid w:val="000E246B"/>
    <w:rsid w:val="000E3702"/>
    <w:rsid w:val="000E5590"/>
    <w:rsid w:val="000E5A69"/>
    <w:rsid w:val="000F11D4"/>
    <w:rsid w:val="000F2CC4"/>
    <w:rsid w:val="000F3A29"/>
    <w:rsid w:val="000F666B"/>
    <w:rsid w:val="000F6B64"/>
    <w:rsid w:val="001036FA"/>
    <w:rsid w:val="00104309"/>
    <w:rsid w:val="0010582F"/>
    <w:rsid w:val="001064F1"/>
    <w:rsid w:val="00110B06"/>
    <w:rsid w:val="001119CA"/>
    <w:rsid w:val="00116A0D"/>
    <w:rsid w:val="00121B05"/>
    <w:rsid w:val="00123797"/>
    <w:rsid w:val="001239CA"/>
    <w:rsid w:val="00124875"/>
    <w:rsid w:val="0012592F"/>
    <w:rsid w:val="00125A63"/>
    <w:rsid w:val="00127A2A"/>
    <w:rsid w:val="00127F1B"/>
    <w:rsid w:val="00131CFB"/>
    <w:rsid w:val="001324B7"/>
    <w:rsid w:val="0013280C"/>
    <w:rsid w:val="00133331"/>
    <w:rsid w:val="00133972"/>
    <w:rsid w:val="00136D30"/>
    <w:rsid w:val="00141A2D"/>
    <w:rsid w:val="00142E01"/>
    <w:rsid w:val="00142F9F"/>
    <w:rsid w:val="00144044"/>
    <w:rsid w:val="001449CF"/>
    <w:rsid w:val="00147260"/>
    <w:rsid w:val="00147295"/>
    <w:rsid w:val="001473DA"/>
    <w:rsid w:val="00151B03"/>
    <w:rsid w:val="00152627"/>
    <w:rsid w:val="001537D2"/>
    <w:rsid w:val="00155C0C"/>
    <w:rsid w:val="001561A8"/>
    <w:rsid w:val="00156358"/>
    <w:rsid w:val="00160238"/>
    <w:rsid w:val="00162D16"/>
    <w:rsid w:val="001664C9"/>
    <w:rsid w:val="0016791A"/>
    <w:rsid w:val="00170B57"/>
    <w:rsid w:val="0017105D"/>
    <w:rsid w:val="0017364C"/>
    <w:rsid w:val="00173B15"/>
    <w:rsid w:val="00173FB2"/>
    <w:rsid w:val="00175081"/>
    <w:rsid w:val="001762F6"/>
    <w:rsid w:val="00176B5F"/>
    <w:rsid w:val="00177926"/>
    <w:rsid w:val="00180F31"/>
    <w:rsid w:val="001810F3"/>
    <w:rsid w:val="00181952"/>
    <w:rsid w:val="00181E86"/>
    <w:rsid w:val="001822CA"/>
    <w:rsid w:val="00182E1B"/>
    <w:rsid w:val="001845BC"/>
    <w:rsid w:val="00184D33"/>
    <w:rsid w:val="00184DDB"/>
    <w:rsid w:val="00185D8F"/>
    <w:rsid w:val="00187027"/>
    <w:rsid w:val="00190534"/>
    <w:rsid w:val="001916F4"/>
    <w:rsid w:val="00191786"/>
    <w:rsid w:val="00192D40"/>
    <w:rsid w:val="001951A2"/>
    <w:rsid w:val="0019563E"/>
    <w:rsid w:val="001A00C3"/>
    <w:rsid w:val="001A1314"/>
    <w:rsid w:val="001B129E"/>
    <w:rsid w:val="001B23DB"/>
    <w:rsid w:val="001B2DDC"/>
    <w:rsid w:val="001B2E3A"/>
    <w:rsid w:val="001B3100"/>
    <w:rsid w:val="001B40D8"/>
    <w:rsid w:val="001B4252"/>
    <w:rsid w:val="001B5600"/>
    <w:rsid w:val="001B63BC"/>
    <w:rsid w:val="001B6943"/>
    <w:rsid w:val="001B6B41"/>
    <w:rsid w:val="001B7B9F"/>
    <w:rsid w:val="001B7CCB"/>
    <w:rsid w:val="001C0675"/>
    <w:rsid w:val="001C2454"/>
    <w:rsid w:val="001C271F"/>
    <w:rsid w:val="001C36E9"/>
    <w:rsid w:val="001C6F4A"/>
    <w:rsid w:val="001D054A"/>
    <w:rsid w:val="001D0592"/>
    <w:rsid w:val="001D1849"/>
    <w:rsid w:val="001D5688"/>
    <w:rsid w:val="001D7793"/>
    <w:rsid w:val="001E042B"/>
    <w:rsid w:val="001E05CA"/>
    <w:rsid w:val="001E0ED9"/>
    <w:rsid w:val="001E1544"/>
    <w:rsid w:val="001E4636"/>
    <w:rsid w:val="001E52A5"/>
    <w:rsid w:val="001E6DFC"/>
    <w:rsid w:val="001E7116"/>
    <w:rsid w:val="001F06D1"/>
    <w:rsid w:val="001F0B16"/>
    <w:rsid w:val="001F0DFD"/>
    <w:rsid w:val="001F3AE3"/>
    <w:rsid w:val="001F410C"/>
    <w:rsid w:val="001F4167"/>
    <w:rsid w:val="001F4303"/>
    <w:rsid w:val="001F44C6"/>
    <w:rsid w:val="001F6394"/>
    <w:rsid w:val="001F6399"/>
    <w:rsid w:val="001F6556"/>
    <w:rsid w:val="00200AD5"/>
    <w:rsid w:val="00200E22"/>
    <w:rsid w:val="00201810"/>
    <w:rsid w:val="0020431E"/>
    <w:rsid w:val="00204F98"/>
    <w:rsid w:val="00206852"/>
    <w:rsid w:val="0021101C"/>
    <w:rsid w:val="002112FB"/>
    <w:rsid w:val="0021183F"/>
    <w:rsid w:val="00211D77"/>
    <w:rsid w:val="0021256F"/>
    <w:rsid w:val="00220B03"/>
    <w:rsid w:val="00220CF0"/>
    <w:rsid w:val="00221100"/>
    <w:rsid w:val="00221922"/>
    <w:rsid w:val="00224001"/>
    <w:rsid w:val="002260E7"/>
    <w:rsid w:val="00227A0C"/>
    <w:rsid w:val="00231859"/>
    <w:rsid w:val="00234283"/>
    <w:rsid w:val="00237DD8"/>
    <w:rsid w:val="00237F1E"/>
    <w:rsid w:val="00240D3F"/>
    <w:rsid w:val="00243673"/>
    <w:rsid w:val="00243B29"/>
    <w:rsid w:val="00244D7C"/>
    <w:rsid w:val="00246225"/>
    <w:rsid w:val="00247B71"/>
    <w:rsid w:val="00250444"/>
    <w:rsid w:val="00250700"/>
    <w:rsid w:val="00251B61"/>
    <w:rsid w:val="002536A3"/>
    <w:rsid w:val="00253F93"/>
    <w:rsid w:val="00254A77"/>
    <w:rsid w:val="002565C7"/>
    <w:rsid w:val="00256945"/>
    <w:rsid w:val="0026111B"/>
    <w:rsid w:val="00262580"/>
    <w:rsid w:val="00263608"/>
    <w:rsid w:val="0026365C"/>
    <w:rsid w:val="0026514A"/>
    <w:rsid w:val="0026532F"/>
    <w:rsid w:val="00273FA6"/>
    <w:rsid w:val="002744EC"/>
    <w:rsid w:val="00275615"/>
    <w:rsid w:val="0028027A"/>
    <w:rsid w:val="002809E4"/>
    <w:rsid w:val="00282F39"/>
    <w:rsid w:val="00284212"/>
    <w:rsid w:val="0029229D"/>
    <w:rsid w:val="00292629"/>
    <w:rsid w:val="002938AD"/>
    <w:rsid w:val="00295F07"/>
    <w:rsid w:val="00296489"/>
    <w:rsid w:val="0029698F"/>
    <w:rsid w:val="002A12F6"/>
    <w:rsid w:val="002A45FA"/>
    <w:rsid w:val="002A63B6"/>
    <w:rsid w:val="002A76F9"/>
    <w:rsid w:val="002B086A"/>
    <w:rsid w:val="002B0A01"/>
    <w:rsid w:val="002B0CEB"/>
    <w:rsid w:val="002B1DF2"/>
    <w:rsid w:val="002B1FFF"/>
    <w:rsid w:val="002B35F6"/>
    <w:rsid w:val="002B3F2E"/>
    <w:rsid w:val="002B409D"/>
    <w:rsid w:val="002B5A11"/>
    <w:rsid w:val="002C0BE2"/>
    <w:rsid w:val="002C3521"/>
    <w:rsid w:val="002C43B5"/>
    <w:rsid w:val="002C4B73"/>
    <w:rsid w:val="002C5A53"/>
    <w:rsid w:val="002C6236"/>
    <w:rsid w:val="002D2F1F"/>
    <w:rsid w:val="002D3AFB"/>
    <w:rsid w:val="002D512F"/>
    <w:rsid w:val="002D63EF"/>
    <w:rsid w:val="002D71EC"/>
    <w:rsid w:val="002D7AC6"/>
    <w:rsid w:val="002E04C7"/>
    <w:rsid w:val="002E2488"/>
    <w:rsid w:val="002E2EB4"/>
    <w:rsid w:val="002E3960"/>
    <w:rsid w:val="002E42CA"/>
    <w:rsid w:val="002E536B"/>
    <w:rsid w:val="002E64FC"/>
    <w:rsid w:val="002E6A90"/>
    <w:rsid w:val="002E6D50"/>
    <w:rsid w:val="002F05EF"/>
    <w:rsid w:val="002F099C"/>
    <w:rsid w:val="002F37BC"/>
    <w:rsid w:val="002F3F04"/>
    <w:rsid w:val="002F4A44"/>
    <w:rsid w:val="002F771A"/>
    <w:rsid w:val="002F7C6B"/>
    <w:rsid w:val="0030039B"/>
    <w:rsid w:val="00300875"/>
    <w:rsid w:val="00300C2C"/>
    <w:rsid w:val="00302F96"/>
    <w:rsid w:val="003030A4"/>
    <w:rsid w:val="003035AF"/>
    <w:rsid w:val="003048DA"/>
    <w:rsid w:val="00305985"/>
    <w:rsid w:val="00306AF8"/>
    <w:rsid w:val="00307399"/>
    <w:rsid w:val="00311AD1"/>
    <w:rsid w:val="003139A2"/>
    <w:rsid w:val="0031464F"/>
    <w:rsid w:val="00315910"/>
    <w:rsid w:val="00315A23"/>
    <w:rsid w:val="003161B0"/>
    <w:rsid w:val="0031635A"/>
    <w:rsid w:val="00316CA0"/>
    <w:rsid w:val="00317055"/>
    <w:rsid w:val="00321734"/>
    <w:rsid w:val="00321F53"/>
    <w:rsid w:val="00321F64"/>
    <w:rsid w:val="003232FE"/>
    <w:rsid w:val="003236A1"/>
    <w:rsid w:val="00323B70"/>
    <w:rsid w:val="00323BE0"/>
    <w:rsid w:val="00325169"/>
    <w:rsid w:val="0032687D"/>
    <w:rsid w:val="003311A5"/>
    <w:rsid w:val="00331DB7"/>
    <w:rsid w:val="00336250"/>
    <w:rsid w:val="003363C2"/>
    <w:rsid w:val="003400D5"/>
    <w:rsid w:val="00343519"/>
    <w:rsid w:val="003452DD"/>
    <w:rsid w:val="00345D07"/>
    <w:rsid w:val="003466F6"/>
    <w:rsid w:val="003518D1"/>
    <w:rsid w:val="00351FB7"/>
    <w:rsid w:val="0035209A"/>
    <w:rsid w:val="0035342A"/>
    <w:rsid w:val="00356B51"/>
    <w:rsid w:val="00356F14"/>
    <w:rsid w:val="00357ABD"/>
    <w:rsid w:val="00357EC5"/>
    <w:rsid w:val="00361F86"/>
    <w:rsid w:val="00363DB2"/>
    <w:rsid w:val="003648FC"/>
    <w:rsid w:val="00364F4E"/>
    <w:rsid w:val="00364FAD"/>
    <w:rsid w:val="00365424"/>
    <w:rsid w:val="0036746D"/>
    <w:rsid w:val="003679C1"/>
    <w:rsid w:val="00372668"/>
    <w:rsid w:val="00372BC8"/>
    <w:rsid w:val="0037344B"/>
    <w:rsid w:val="00374C33"/>
    <w:rsid w:val="00375C8B"/>
    <w:rsid w:val="00376BA1"/>
    <w:rsid w:val="003805E5"/>
    <w:rsid w:val="003833DF"/>
    <w:rsid w:val="00385046"/>
    <w:rsid w:val="00385723"/>
    <w:rsid w:val="00385DCF"/>
    <w:rsid w:val="00386325"/>
    <w:rsid w:val="00387D46"/>
    <w:rsid w:val="00387FC7"/>
    <w:rsid w:val="00390796"/>
    <w:rsid w:val="00391256"/>
    <w:rsid w:val="00391848"/>
    <w:rsid w:val="00395E1E"/>
    <w:rsid w:val="00396C4E"/>
    <w:rsid w:val="00396E90"/>
    <w:rsid w:val="0039702A"/>
    <w:rsid w:val="003A021F"/>
    <w:rsid w:val="003A641F"/>
    <w:rsid w:val="003A6680"/>
    <w:rsid w:val="003B1514"/>
    <w:rsid w:val="003B1A79"/>
    <w:rsid w:val="003B2C16"/>
    <w:rsid w:val="003B3797"/>
    <w:rsid w:val="003B5129"/>
    <w:rsid w:val="003B717E"/>
    <w:rsid w:val="003B752A"/>
    <w:rsid w:val="003B76BF"/>
    <w:rsid w:val="003C019B"/>
    <w:rsid w:val="003C0A57"/>
    <w:rsid w:val="003C118D"/>
    <w:rsid w:val="003C2EC5"/>
    <w:rsid w:val="003C4524"/>
    <w:rsid w:val="003C46B4"/>
    <w:rsid w:val="003D0F04"/>
    <w:rsid w:val="003D2238"/>
    <w:rsid w:val="003D2992"/>
    <w:rsid w:val="003D48E3"/>
    <w:rsid w:val="003D5A9F"/>
    <w:rsid w:val="003D5AA8"/>
    <w:rsid w:val="003D75CF"/>
    <w:rsid w:val="003E05BE"/>
    <w:rsid w:val="003E24DE"/>
    <w:rsid w:val="003E30F3"/>
    <w:rsid w:val="003E334E"/>
    <w:rsid w:val="003E47C3"/>
    <w:rsid w:val="003E5798"/>
    <w:rsid w:val="003E5F34"/>
    <w:rsid w:val="003E65F9"/>
    <w:rsid w:val="003E683D"/>
    <w:rsid w:val="003E6B97"/>
    <w:rsid w:val="003E7C46"/>
    <w:rsid w:val="003F24DE"/>
    <w:rsid w:val="003F43A2"/>
    <w:rsid w:val="003F4831"/>
    <w:rsid w:val="003F4868"/>
    <w:rsid w:val="003F4BDD"/>
    <w:rsid w:val="003F532F"/>
    <w:rsid w:val="003F5691"/>
    <w:rsid w:val="003F7685"/>
    <w:rsid w:val="003F78D9"/>
    <w:rsid w:val="0040251E"/>
    <w:rsid w:val="004045FE"/>
    <w:rsid w:val="00404970"/>
    <w:rsid w:val="00404F82"/>
    <w:rsid w:val="00407536"/>
    <w:rsid w:val="00407767"/>
    <w:rsid w:val="00410034"/>
    <w:rsid w:val="00410232"/>
    <w:rsid w:val="00411921"/>
    <w:rsid w:val="00413791"/>
    <w:rsid w:val="00413D9B"/>
    <w:rsid w:val="004144AA"/>
    <w:rsid w:val="00416E0E"/>
    <w:rsid w:val="00421D32"/>
    <w:rsid w:val="004232DB"/>
    <w:rsid w:val="00424403"/>
    <w:rsid w:val="00425E67"/>
    <w:rsid w:val="00426930"/>
    <w:rsid w:val="00430EE4"/>
    <w:rsid w:val="00431AE5"/>
    <w:rsid w:val="00431D01"/>
    <w:rsid w:val="0043202B"/>
    <w:rsid w:val="0043301C"/>
    <w:rsid w:val="0043364F"/>
    <w:rsid w:val="00433BA7"/>
    <w:rsid w:val="00434D7A"/>
    <w:rsid w:val="004351F0"/>
    <w:rsid w:val="004361C4"/>
    <w:rsid w:val="00440245"/>
    <w:rsid w:val="004410B2"/>
    <w:rsid w:val="00441978"/>
    <w:rsid w:val="00441C46"/>
    <w:rsid w:val="00441E0D"/>
    <w:rsid w:val="004421E0"/>
    <w:rsid w:val="004462FB"/>
    <w:rsid w:val="00447E7E"/>
    <w:rsid w:val="00451F67"/>
    <w:rsid w:val="00452E22"/>
    <w:rsid w:val="00452EAA"/>
    <w:rsid w:val="004530A2"/>
    <w:rsid w:val="0045401D"/>
    <w:rsid w:val="004543E4"/>
    <w:rsid w:val="0045487A"/>
    <w:rsid w:val="00455E88"/>
    <w:rsid w:val="00457AD0"/>
    <w:rsid w:val="00460293"/>
    <w:rsid w:val="00460512"/>
    <w:rsid w:val="004628E2"/>
    <w:rsid w:val="004629BA"/>
    <w:rsid w:val="00462CE8"/>
    <w:rsid w:val="00462D80"/>
    <w:rsid w:val="00464682"/>
    <w:rsid w:val="00466A3F"/>
    <w:rsid w:val="00466E9D"/>
    <w:rsid w:val="00467201"/>
    <w:rsid w:val="0046722D"/>
    <w:rsid w:val="00467E23"/>
    <w:rsid w:val="00467FC0"/>
    <w:rsid w:val="004717CB"/>
    <w:rsid w:val="00472BBA"/>
    <w:rsid w:val="00472D24"/>
    <w:rsid w:val="004746BE"/>
    <w:rsid w:val="0047719D"/>
    <w:rsid w:val="00480819"/>
    <w:rsid w:val="00481476"/>
    <w:rsid w:val="00481C95"/>
    <w:rsid w:val="00483B19"/>
    <w:rsid w:val="004857AA"/>
    <w:rsid w:val="00486731"/>
    <w:rsid w:val="00487610"/>
    <w:rsid w:val="00494258"/>
    <w:rsid w:val="0049425A"/>
    <w:rsid w:val="00495B04"/>
    <w:rsid w:val="004965E6"/>
    <w:rsid w:val="004A0283"/>
    <w:rsid w:val="004A0430"/>
    <w:rsid w:val="004A0B7B"/>
    <w:rsid w:val="004A0F69"/>
    <w:rsid w:val="004A125C"/>
    <w:rsid w:val="004A2316"/>
    <w:rsid w:val="004A26F7"/>
    <w:rsid w:val="004A3B43"/>
    <w:rsid w:val="004A50EB"/>
    <w:rsid w:val="004B5EA6"/>
    <w:rsid w:val="004B67F9"/>
    <w:rsid w:val="004B75FC"/>
    <w:rsid w:val="004C005A"/>
    <w:rsid w:val="004C0172"/>
    <w:rsid w:val="004C163F"/>
    <w:rsid w:val="004C21BC"/>
    <w:rsid w:val="004C28C7"/>
    <w:rsid w:val="004C4D11"/>
    <w:rsid w:val="004C53C8"/>
    <w:rsid w:val="004C5A99"/>
    <w:rsid w:val="004C60DC"/>
    <w:rsid w:val="004C714E"/>
    <w:rsid w:val="004C7607"/>
    <w:rsid w:val="004D10C0"/>
    <w:rsid w:val="004D14E1"/>
    <w:rsid w:val="004D5648"/>
    <w:rsid w:val="004E192C"/>
    <w:rsid w:val="004E2AD5"/>
    <w:rsid w:val="004E347E"/>
    <w:rsid w:val="004E3BF5"/>
    <w:rsid w:val="004E40C7"/>
    <w:rsid w:val="004F1718"/>
    <w:rsid w:val="004F2365"/>
    <w:rsid w:val="004F4426"/>
    <w:rsid w:val="004F47E9"/>
    <w:rsid w:val="00500B7C"/>
    <w:rsid w:val="00502EA1"/>
    <w:rsid w:val="005049C2"/>
    <w:rsid w:val="0051193B"/>
    <w:rsid w:val="0052179D"/>
    <w:rsid w:val="00524A69"/>
    <w:rsid w:val="00527A5F"/>
    <w:rsid w:val="00531337"/>
    <w:rsid w:val="00532FD7"/>
    <w:rsid w:val="00536AB2"/>
    <w:rsid w:val="00537CCA"/>
    <w:rsid w:val="005407BF"/>
    <w:rsid w:val="00542F9A"/>
    <w:rsid w:val="00544C3D"/>
    <w:rsid w:val="005471BD"/>
    <w:rsid w:val="005500DA"/>
    <w:rsid w:val="0055120B"/>
    <w:rsid w:val="005520AA"/>
    <w:rsid w:val="00553106"/>
    <w:rsid w:val="005536EC"/>
    <w:rsid w:val="005576FE"/>
    <w:rsid w:val="0056444E"/>
    <w:rsid w:val="0056493A"/>
    <w:rsid w:val="00565DAE"/>
    <w:rsid w:val="005720C4"/>
    <w:rsid w:val="005722B0"/>
    <w:rsid w:val="00572666"/>
    <w:rsid w:val="00577011"/>
    <w:rsid w:val="00577BE6"/>
    <w:rsid w:val="00580D1D"/>
    <w:rsid w:val="00581706"/>
    <w:rsid w:val="005819F9"/>
    <w:rsid w:val="00581A81"/>
    <w:rsid w:val="00581F8C"/>
    <w:rsid w:val="0058245B"/>
    <w:rsid w:val="00582596"/>
    <w:rsid w:val="00582A8B"/>
    <w:rsid w:val="00583B08"/>
    <w:rsid w:val="0058460E"/>
    <w:rsid w:val="00585A02"/>
    <w:rsid w:val="005871BB"/>
    <w:rsid w:val="00592DB6"/>
    <w:rsid w:val="00592EAA"/>
    <w:rsid w:val="00592F04"/>
    <w:rsid w:val="005959DC"/>
    <w:rsid w:val="005A04AA"/>
    <w:rsid w:val="005A0546"/>
    <w:rsid w:val="005A0DEB"/>
    <w:rsid w:val="005A22D6"/>
    <w:rsid w:val="005A3718"/>
    <w:rsid w:val="005A4727"/>
    <w:rsid w:val="005A5583"/>
    <w:rsid w:val="005A7B7A"/>
    <w:rsid w:val="005A7E96"/>
    <w:rsid w:val="005B404B"/>
    <w:rsid w:val="005B48D1"/>
    <w:rsid w:val="005B5491"/>
    <w:rsid w:val="005C2064"/>
    <w:rsid w:val="005C3DAA"/>
    <w:rsid w:val="005C3E93"/>
    <w:rsid w:val="005C4229"/>
    <w:rsid w:val="005C48CC"/>
    <w:rsid w:val="005C49B6"/>
    <w:rsid w:val="005C4D43"/>
    <w:rsid w:val="005C6C03"/>
    <w:rsid w:val="005C7CE7"/>
    <w:rsid w:val="005C7E39"/>
    <w:rsid w:val="005D06F3"/>
    <w:rsid w:val="005D0C28"/>
    <w:rsid w:val="005D17EA"/>
    <w:rsid w:val="005D3E20"/>
    <w:rsid w:val="005D5609"/>
    <w:rsid w:val="005D670A"/>
    <w:rsid w:val="005E0279"/>
    <w:rsid w:val="005E1794"/>
    <w:rsid w:val="005E1A3C"/>
    <w:rsid w:val="005E4BD5"/>
    <w:rsid w:val="005E7101"/>
    <w:rsid w:val="005F1291"/>
    <w:rsid w:val="005F13C4"/>
    <w:rsid w:val="005F71CA"/>
    <w:rsid w:val="005F7414"/>
    <w:rsid w:val="005F79B4"/>
    <w:rsid w:val="005F7C4E"/>
    <w:rsid w:val="00601211"/>
    <w:rsid w:val="00601548"/>
    <w:rsid w:val="0060177E"/>
    <w:rsid w:val="00603C87"/>
    <w:rsid w:val="0060458D"/>
    <w:rsid w:val="00604738"/>
    <w:rsid w:val="006048E4"/>
    <w:rsid w:val="00604E9D"/>
    <w:rsid w:val="006109EF"/>
    <w:rsid w:val="00610C17"/>
    <w:rsid w:val="00613BD4"/>
    <w:rsid w:val="00614225"/>
    <w:rsid w:val="006151BE"/>
    <w:rsid w:val="00617695"/>
    <w:rsid w:val="006179B1"/>
    <w:rsid w:val="00622588"/>
    <w:rsid w:val="006239A1"/>
    <w:rsid w:val="006242F0"/>
    <w:rsid w:val="006244C2"/>
    <w:rsid w:val="00624FC1"/>
    <w:rsid w:val="00626738"/>
    <w:rsid w:val="00630DEE"/>
    <w:rsid w:val="006312D4"/>
    <w:rsid w:val="0063141E"/>
    <w:rsid w:val="00633496"/>
    <w:rsid w:val="00634B07"/>
    <w:rsid w:val="006366D7"/>
    <w:rsid w:val="00637041"/>
    <w:rsid w:val="00637AE3"/>
    <w:rsid w:val="00637BC2"/>
    <w:rsid w:val="0064165E"/>
    <w:rsid w:val="00642515"/>
    <w:rsid w:val="0064303D"/>
    <w:rsid w:val="00643189"/>
    <w:rsid w:val="00643CE4"/>
    <w:rsid w:val="00644839"/>
    <w:rsid w:val="00647D3A"/>
    <w:rsid w:val="00650913"/>
    <w:rsid w:val="00650C5A"/>
    <w:rsid w:val="00650DD8"/>
    <w:rsid w:val="00651BF9"/>
    <w:rsid w:val="00652096"/>
    <w:rsid w:val="00652167"/>
    <w:rsid w:val="00652562"/>
    <w:rsid w:val="00652B13"/>
    <w:rsid w:val="006561DA"/>
    <w:rsid w:val="00657343"/>
    <w:rsid w:val="0066088A"/>
    <w:rsid w:val="00660AEB"/>
    <w:rsid w:val="00662900"/>
    <w:rsid w:val="00662D7B"/>
    <w:rsid w:val="00664742"/>
    <w:rsid w:val="00673975"/>
    <w:rsid w:val="0067510F"/>
    <w:rsid w:val="006801A3"/>
    <w:rsid w:val="00680C92"/>
    <w:rsid w:val="00680CC0"/>
    <w:rsid w:val="0068116B"/>
    <w:rsid w:val="0068125D"/>
    <w:rsid w:val="006873BA"/>
    <w:rsid w:val="00690DFD"/>
    <w:rsid w:val="006913A4"/>
    <w:rsid w:val="006916FD"/>
    <w:rsid w:val="006931D6"/>
    <w:rsid w:val="00696556"/>
    <w:rsid w:val="006A41BC"/>
    <w:rsid w:val="006A4B36"/>
    <w:rsid w:val="006A62FE"/>
    <w:rsid w:val="006B29FB"/>
    <w:rsid w:val="006B46D6"/>
    <w:rsid w:val="006B4CC2"/>
    <w:rsid w:val="006B7FCA"/>
    <w:rsid w:val="006C2051"/>
    <w:rsid w:val="006C363B"/>
    <w:rsid w:val="006C45FC"/>
    <w:rsid w:val="006C4624"/>
    <w:rsid w:val="006C6668"/>
    <w:rsid w:val="006C72C0"/>
    <w:rsid w:val="006C730C"/>
    <w:rsid w:val="006C78B1"/>
    <w:rsid w:val="006C7FB3"/>
    <w:rsid w:val="006D0444"/>
    <w:rsid w:val="006D1D72"/>
    <w:rsid w:val="006D2C76"/>
    <w:rsid w:val="006D4F46"/>
    <w:rsid w:val="006D6208"/>
    <w:rsid w:val="006D7188"/>
    <w:rsid w:val="006E0C59"/>
    <w:rsid w:val="006E1464"/>
    <w:rsid w:val="006E378B"/>
    <w:rsid w:val="006E4992"/>
    <w:rsid w:val="006E5908"/>
    <w:rsid w:val="006E654F"/>
    <w:rsid w:val="006E66E4"/>
    <w:rsid w:val="006F21B5"/>
    <w:rsid w:val="006F2BA5"/>
    <w:rsid w:val="006F33DD"/>
    <w:rsid w:val="006F5D01"/>
    <w:rsid w:val="007043F2"/>
    <w:rsid w:val="00711031"/>
    <w:rsid w:val="00711BC5"/>
    <w:rsid w:val="007127D4"/>
    <w:rsid w:val="007139AA"/>
    <w:rsid w:val="00714DE4"/>
    <w:rsid w:val="00716527"/>
    <w:rsid w:val="00716912"/>
    <w:rsid w:val="00720525"/>
    <w:rsid w:val="00723C30"/>
    <w:rsid w:val="00725596"/>
    <w:rsid w:val="00725B1F"/>
    <w:rsid w:val="007274FD"/>
    <w:rsid w:val="00727F51"/>
    <w:rsid w:val="00731CC3"/>
    <w:rsid w:val="00731EAE"/>
    <w:rsid w:val="007322D7"/>
    <w:rsid w:val="00733607"/>
    <w:rsid w:val="00737886"/>
    <w:rsid w:val="007403C1"/>
    <w:rsid w:val="00740A2B"/>
    <w:rsid w:val="00740C62"/>
    <w:rsid w:val="007416C1"/>
    <w:rsid w:val="0074739C"/>
    <w:rsid w:val="007508EF"/>
    <w:rsid w:val="007509BF"/>
    <w:rsid w:val="007510FE"/>
    <w:rsid w:val="00751A9A"/>
    <w:rsid w:val="00752492"/>
    <w:rsid w:val="00754EDE"/>
    <w:rsid w:val="00757035"/>
    <w:rsid w:val="0075758B"/>
    <w:rsid w:val="00761D1F"/>
    <w:rsid w:val="00763D16"/>
    <w:rsid w:val="00765DCB"/>
    <w:rsid w:val="007726BB"/>
    <w:rsid w:val="00776135"/>
    <w:rsid w:val="00777BFA"/>
    <w:rsid w:val="00780075"/>
    <w:rsid w:val="00781305"/>
    <w:rsid w:val="007824B6"/>
    <w:rsid w:val="007838A0"/>
    <w:rsid w:val="00784039"/>
    <w:rsid w:val="00786B8C"/>
    <w:rsid w:val="007878D4"/>
    <w:rsid w:val="007925B2"/>
    <w:rsid w:val="00792B2E"/>
    <w:rsid w:val="00793E98"/>
    <w:rsid w:val="00794239"/>
    <w:rsid w:val="00794EF0"/>
    <w:rsid w:val="007979D5"/>
    <w:rsid w:val="007A1DA9"/>
    <w:rsid w:val="007A336B"/>
    <w:rsid w:val="007B0940"/>
    <w:rsid w:val="007B0DE7"/>
    <w:rsid w:val="007B0E17"/>
    <w:rsid w:val="007B1404"/>
    <w:rsid w:val="007B311E"/>
    <w:rsid w:val="007B31AC"/>
    <w:rsid w:val="007B3C62"/>
    <w:rsid w:val="007B458C"/>
    <w:rsid w:val="007B553C"/>
    <w:rsid w:val="007B58EA"/>
    <w:rsid w:val="007B647C"/>
    <w:rsid w:val="007B73E4"/>
    <w:rsid w:val="007B78E7"/>
    <w:rsid w:val="007C1A1A"/>
    <w:rsid w:val="007C1FFE"/>
    <w:rsid w:val="007C212E"/>
    <w:rsid w:val="007C3A8B"/>
    <w:rsid w:val="007C3C74"/>
    <w:rsid w:val="007C6907"/>
    <w:rsid w:val="007C6E77"/>
    <w:rsid w:val="007C6E9F"/>
    <w:rsid w:val="007C7A6E"/>
    <w:rsid w:val="007C7E1E"/>
    <w:rsid w:val="007D14A9"/>
    <w:rsid w:val="007D201F"/>
    <w:rsid w:val="007D438A"/>
    <w:rsid w:val="007D45D3"/>
    <w:rsid w:val="007D50D9"/>
    <w:rsid w:val="007D5299"/>
    <w:rsid w:val="007D5BFC"/>
    <w:rsid w:val="007D6550"/>
    <w:rsid w:val="007D7022"/>
    <w:rsid w:val="007E055F"/>
    <w:rsid w:val="007E1380"/>
    <w:rsid w:val="007E19B6"/>
    <w:rsid w:val="007E320C"/>
    <w:rsid w:val="007E4102"/>
    <w:rsid w:val="007E5ABC"/>
    <w:rsid w:val="007E7A90"/>
    <w:rsid w:val="007E7F0B"/>
    <w:rsid w:val="007F03A9"/>
    <w:rsid w:val="007F0632"/>
    <w:rsid w:val="007F0840"/>
    <w:rsid w:val="007F2C21"/>
    <w:rsid w:val="007F4479"/>
    <w:rsid w:val="007F509D"/>
    <w:rsid w:val="007F6CD8"/>
    <w:rsid w:val="008002FD"/>
    <w:rsid w:val="0080129F"/>
    <w:rsid w:val="008016A4"/>
    <w:rsid w:val="008071E1"/>
    <w:rsid w:val="008103F9"/>
    <w:rsid w:val="00811052"/>
    <w:rsid w:val="00811F9D"/>
    <w:rsid w:val="00812FB0"/>
    <w:rsid w:val="00813C0D"/>
    <w:rsid w:val="00813F63"/>
    <w:rsid w:val="00814F8E"/>
    <w:rsid w:val="00816E23"/>
    <w:rsid w:val="00817697"/>
    <w:rsid w:val="00817E94"/>
    <w:rsid w:val="0082054C"/>
    <w:rsid w:val="00820D2D"/>
    <w:rsid w:val="00822C16"/>
    <w:rsid w:val="00822D6B"/>
    <w:rsid w:val="00823152"/>
    <w:rsid w:val="00823CD2"/>
    <w:rsid w:val="00827571"/>
    <w:rsid w:val="00827A40"/>
    <w:rsid w:val="00827FDD"/>
    <w:rsid w:val="00830073"/>
    <w:rsid w:val="00833942"/>
    <w:rsid w:val="0083435B"/>
    <w:rsid w:val="00835EC9"/>
    <w:rsid w:val="00836138"/>
    <w:rsid w:val="008375BB"/>
    <w:rsid w:val="00837B29"/>
    <w:rsid w:val="00840068"/>
    <w:rsid w:val="008401DC"/>
    <w:rsid w:val="008430C0"/>
    <w:rsid w:val="00843184"/>
    <w:rsid w:val="008431EC"/>
    <w:rsid w:val="00843303"/>
    <w:rsid w:val="00844D9C"/>
    <w:rsid w:val="008455BE"/>
    <w:rsid w:val="00847252"/>
    <w:rsid w:val="00847B11"/>
    <w:rsid w:val="0085002D"/>
    <w:rsid w:val="0085201A"/>
    <w:rsid w:val="0085345B"/>
    <w:rsid w:val="00855138"/>
    <w:rsid w:val="0085745A"/>
    <w:rsid w:val="00857502"/>
    <w:rsid w:val="00857EBF"/>
    <w:rsid w:val="008618FA"/>
    <w:rsid w:val="00862061"/>
    <w:rsid w:val="0086290B"/>
    <w:rsid w:val="00862BBE"/>
    <w:rsid w:val="00863E35"/>
    <w:rsid w:val="00864A86"/>
    <w:rsid w:val="00864BF5"/>
    <w:rsid w:val="00865E4B"/>
    <w:rsid w:val="00866291"/>
    <w:rsid w:val="00871ACA"/>
    <w:rsid w:val="008724F5"/>
    <w:rsid w:val="0087366E"/>
    <w:rsid w:val="00873B8D"/>
    <w:rsid w:val="00873BE8"/>
    <w:rsid w:val="00873C08"/>
    <w:rsid w:val="00876DB9"/>
    <w:rsid w:val="00877111"/>
    <w:rsid w:val="00877153"/>
    <w:rsid w:val="00880FC6"/>
    <w:rsid w:val="00881C35"/>
    <w:rsid w:val="00881F76"/>
    <w:rsid w:val="00882F7E"/>
    <w:rsid w:val="00883031"/>
    <w:rsid w:val="00885E5D"/>
    <w:rsid w:val="00886DCE"/>
    <w:rsid w:val="00890337"/>
    <w:rsid w:val="008913D6"/>
    <w:rsid w:val="0089235C"/>
    <w:rsid w:val="00892EEA"/>
    <w:rsid w:val="00896621"/>
    <w:rsid w:val="008A0931"/>
    <w:rsid w:val="008A172D"/>
    <w:rsid w:val="008A22FD"/>
    <w:rsid w:val="008A28AE"/>
    <w:rsid w:val="008A2A1B"/>
    <w:rsid w:val="008A3166"/>
    <w:rsid w:val="008A53C1"/>
    <w:rsid w:val="008A5567"/>
    <w:rsid w:val="008B08A7"/>
    <w:rsid w:val="008B0D90"/>
    <w:rsid w:val="008B0EFE"/>
    <w:rsid w:val="008B0FBD"/>
    <w:rsid w:val="008B1362"/>
    <w:rsid w:val="008B3C8C"/>
    <w:rsid w:val="008B45EA"/>
    <w:rsid w:val="008B5EA4"/>
    <w:rsid w:val="008B5F23"/>
    <w:rsid w:val="008B6A44"/>
    <w:rsid w:val="008C1379"/>
    <w:rsid w:val="008C2750"/>
    <w:rsid w:val="008C2E33"/>
    <w:rsid w:val="008C5952"/>
    <w:rsid w:val="008C7503"/>
    <w:rsid w:val="008D1D53"/>
    <w:rsid w:val="008D2938"/>
    <w:rsid w:val="008D345C"/>
    <w:rsid w:val="008D5AFE"/>
    <w:rsid w:val="008E508E"/>
    <w:rsid w:val="008E6D33"/>
    <w:rsid w:val="008E7090"/>
    <w:rsid w:val="008E72B0"/>
    <w:rsid w:val="008E7527"/>
    <w:rsid w:val="008E76D6"/>
    <w:rsid w:val="008E7CB1"/>
    <w:rsid w:val="008F1424"/>
    <w:rsid w:val="008F20A4"/>
    <w:rsid w:val="008F319E"/>
    <w:rsid w:val="008F4275"/>
    <w:rsid w:val="008F474C"/>
    <w:rsid w:val="008F4CED"/>
    <w:rsid w:val="008F4D8D"/>
    <w:rsid w:val="008F6B2F"/>
    <w:rsid w:val="008F7B9E"/>
    <w:rsid w:val="008F7C71"/>
    <w:rsid w:val="00900C9E"/>
    <w:rsid w:val="00900FF7"/>
    <w:rsid w:val="00902A5E"/>
    <w:rsid w:val="00903236"/>
    <w:rsid w:val="009034D7"/>
    <w:rsid w:val="00910799"/>
    <w:rsid w:val="00911FE7"/>
    <w:rsid w:val="00913475"/>
    <w:rsid w:val="00913860"/>
    <w:rsid w:val="009167E8"/>
    <w:rsid w:val="00916FD6"/>
    <w:rsid w:val="00917D2C"/>
    <w:rsid w:val="00920CB8"/>
    <w:rsid w:val="009211BB"/>
    <w:rsid w:val="00921C56"/>
    <w:rsid w:val="00922255"/>
    <w:rsid w:val="00925F17"/>
    <w:rsid w:val="00932604"/>
    <w:rsid w:val="009339F2"/>
    <w:rsid w:val="00934503"/>
    <w:rsid w:val="00934F87"/>
    <w:rsid w:val="009356CF"/>
    <w:rsid w:val="00935CED"/>
    <w:rsid w:val="0093688A"/>
    <w:rsid w:val="009379CE"/>
    <w:rsid w:val="00941E8D"/>
    <w:rsid w:val="009428B3"/>
    <w:rsid w:val="009428EB"/>
    <w:rsid w:val="009429DE"/>
    <w:rsid w:val="00942F8B"/>
    <w:rsid w:val="009441DF"/>
    <w:rsid w:val="0094429D"/>
    <w:rsid w:val="009447F2"/>
    <w:rsid w:val="00944D5F"/>
    <w:rsid w:val="009466E4"/>
    <w:rsid w:val="009533D4"/>
    <w:rsid w:val="00953D66"/>
    <w:rsid w:val="009547D1"/>
    <w:rsid w:val="0095545D"/>
    <w:rsid w:val="00955773"/>
    <w:rsid w:val="00955CBE"/>
    <w:rsid w:val="009572CD"/>
    <w:rsid w:val="0096115C"/>
    <w:rsid w:val="00967476"/>
    <w:rsid w:val="00973814"/>
    <w:rsid w:val="00976184"/>
    <w:rsid w:val="009767AD"/>
    <w:rsid w:val="009772B2"/>
    <w:rsid w:val="00980F1B"/>
    <w:rsid w:val="0098267B"/>
    <w:rsid w:val="00983817"/>
    <w:rsid w:val="00985B81"/>
    <w:rsid w:val="00987340"/>
    <w:rsid w:val="009873C4"/>
    <w:rsid w:val="00991240"/>
    <w:rsid w:val="009912AD"/>
    <w:rsid w:val="00991962"/>
    <w:rsid w:val="0099236B"/>
    <w:rsid w:val="00993BD2"/>
    <w:rsid w:val="00993EE0"/>
    <w:rsid w:val="0099686E"/>
    <w:rsid w:val="00997691"/>
    <w:rsid w:val="0099797D"/>
    <w:rsid w:val="00997F2F"/>
    <w:rsid w:val="009A36FD"/>
    <w:rsid w:val="009A644F"/>
    <w:rsid w:val="009A7AFE"/>
    <w:rsid w:val="009A7E6B"/>
    <w:rsid w:val="009B2CF5"/>
    <w:rsid w:val="009B3604"/>
    <w:rsid w:val="009B40E9"/>
    <w:rsid w:val="009B58C1"/>
    <w:rsid w:val="009B77F5"/>
    <w:rsid w:val="009C3E5E"/>
    <w:rsid w:val="009C6259"/>
    <w:rsid w:val="009C686F"/>
    <w:rsid w:val="009D0086"/>
    <w:rsid w:val="009D1DEB"/>
    <w:rsid w:val="009D289F"/>
    <w:rsid w:val="009D3A69"/>
    <w:rsid w:val="009D6DBA"/>
    <w:rsid w:val="009D6E14"/>
    <w:rsid w:val="009D6E60"/>
    <w:rsid w:val="009D7936"/>
    <w:rsid w:val="009E0972"/>
    <w:rsid w:val="009E3AF4"/>
    <w:rsid w:val="009E3B57"/>
    <w:rsid w:val="009E701B"/>
    <w:rsid w:val="009E7770"/>
    <w:rsid w:val="009E790E"/>
    <w:rsid w:val="009E79C6"/>
    <w:rsid w:val="009E7C88"/>
    <w:rsid w:val="009E7F28"/>
    <w:rsid w:val="009F3E3D"/>
    <w:rsid w:val="009F400A"/>
    <w:rsid w:val="009F5817"/>
    <w:rsid w:val="009F6A2A"/>
    <w:rsid w:val="009F6D1E"/>
    <w:rsid w:val="00A00E2A"/>
    <w:rsid w:val="00A02A32"/>
    <w:rsid w:val="00A05ECF"/>
    <w:rsid w:val="00A100F3"/>
    <w:rsid w:val="00A10495"/>
    <w:rsid w:val="00A115B0"/>
    <w:rsid w:val="00A11990"/>
    <w:rsid w:val="00A12C60"/>
    <w:rsid w:val="00A13ED8"/>
    <w:rsid w:val="00A14748"/>
    <w:rsid w:val="00A17292"/>
    <w:rsid w:val="00A17699"/>
    <w:rsid w:val="00A20B4B"/>
    <w:rsid w:val="00A20CFC"/>
    <w:rsid w:val="00A21187"/>
    <w:rsid w:val="00A22031"/>
    <w:rsid w:val="00A258D8"/>
    <w:rsid w:val="00A25C04"/>
    <w:rsid w:val="00A26B42"/>
    <w:rsid w:val="00A304C6"/>
    <w:rsid w:val="00A31609"/>
    <w:rsid w:val="00A34499"/>
    <w:rsid w:val="00A34580"/>
    <w:rsid w:val="00A37E22"/>
    <w:rsid w:val="00A40111"/>
    <w:rsid w:val="00A40C74"/>
    <w:rsid w:val="00A42510"/>
    <w:rsid w:val="00A44443"/>
    <w:rsid w:val="00A50981"/>
    <w:rsid w:val="00A50E2D"/>
    <w:rsid w:val="00A51F07"/>
    <w:rsid w:val="00A52458"/>
    <w:rsid w:val="00A534B8"/>
    <w:rsid w:val="00A534C2"/>
    <w:rsid w:val="00A53B35"/>
    <w:rsid w:val="00A57CB3"/>
    <w:rsid w:val="00A61135"/>
    <w:rsid w:val="00A611A7"/>
    <w:rsid w:val="00A61D98"/>
    <w:rsid w:val="00A622E3"/>
    <w:rsid w:val="00A6244A"/>
    <w:rsid w:val="00A62B97"/>
    <w:rsid w:val="00A64050"/>
    <w:rsid w:val="00A64DD2"/>
    <w:rsid w:val="00A67965"/>
    <w:rsid w:val="00A70308"/>
    <w:rsid w:val="00A714C9"/>
    <w:rsid w:val="00A715EE"/>
    <w:rsid w:val="00A71E93"/>
    <w:rsid w:val="00A730AF"/>
    <w:rsid w:val="00A76692"/>
    <w:rsid w:val="00A77ABF"/>
    <w:rsid w:val="00A77D25"/>
    <w:rsid w:val="00A80227"/>
    <w:rsid w:val="00A8117C"/>
    <w:rsid w:val="00A82D52"/>
    <w:rsid w:val="00A84133"/>
    <w:rsid w:val="00A84316"/>
    <w:rsid w:val="00A84997"/>
    <w:rsid w:val="00A85FA6"/>
    <w:rsid w:val="00A86C8C"/>
    <w:rsid w:val="00A87255"/>
    <w:rsid w:val="00A91AA8"/>
    <w:rsid w:val="00A944D0"/>
    <w:rsid w:val="00A95FCA"/>
    <w:rsid w:val="00A97206"/>
    <w:rsid w:val="00A97621"/>
    <w:rsid w:val="00AA0CF3"/>
    <w:rsid w:val="00AA2740"/>
    <w:rsid w:val="00AA2E25"/>
    <w:rsid w:val="00AA5C54"/>
    <w:rsid w:val="00AB0588"/>
    <w:rsid w:val="00AB1061"/>
    <w:rsid w:val="00AB21A0"/>
    <w:rsid w:val="00AB3AF9"/>
    <w:rsid w:val="00AB4150"/>
    <w:rsid w:val="00AB4525"/>
    <w:rsid w:val="00AB4963"/>
    <w:rsid w:val="00AB6DD5"/>
    <w:rsid w:val="00AB70E8"/>
    <w:rsid w:val="00AB7942"/>
    <w:rsid w:val="00AB7CD2"/>
    <w:rsid w:val="00AC10A9"/>
    <w:rsid w:val="00AC16F8"/>
    <w:rsid w:val="00AC1ED8"/>
    <w:rsid w:val="00AC2144"/>
    <w:rsid w:val="00AC3250"/>
    <w:rsid w:val="00AC3496"/>
    <w:rsid w:val="00AC4EA2"/>
    <w:rsid w:val="00AC554C"/>
    <w:rsid w:val="00AC6931"/>
    <w:rsid w:val="00AC7869"/>
    <w:rsid w:val="00AC7BD6"/>
    <w:rsid w:val="00AD0249"/>
    <w:rsid w:val="00AD2755"/>
    <w:rsid w:val="00AD364A"/>
    <w:rsid w:val="00AD3A67"/>
    <w:rsid w:val="00AD3EBF"/>
    <w:rsid w:val="00AE0709"/>
    <w:rsid w:val="00AE3D66"/>
    <w:rsid w:val="00AF1975"/>
    <w:rsid w:val="00AF2A0D"/>
    <w:rsid w:val="00AF2DE3"/>
    <w:rsid w:val="00AF488C"/>
    <w:rsid w:val="00AF57EA"/>
    <w:rsid w:val="00AF6774"/>
    <w:rsid w:val="00B007DA"/>
    <w:rsid w:val="00B01900"/>
    <w:rsid w:val="00B02868"/>
    <w:rsid w:val="00B047AF"/>
    <w:rsid w:val="00B05C94"/>
    <w:rsid w:val="00B1030A"/>
    <w:rsid w:val="00B1178A"/>
    <w:rsid w:val="00B12164"/>
    <w:rsid w:val="00B12456"/>
    <w:rsid w:val="00B12ABB"/>
    <w:rsid w:val="00B16855"/>
    <w:rsid w:val="00B20EFB"/>
    <w:rsid w:val="00B22A94"/>
    <w:rsid w:val="00B23073"/>
    <w:rsid w:val="00B23CA5"/>
    <w:rsid w:val="00B23D24"/>
    <w:rsid w:val="00B2423E"/>
    <w:rsid w:val="00B2754D"/>
    <w:rsid w:val="00B277EE"/>
    <w:rsid w:val="00B30926"/>
    <w:rsid w:val="00B31BC3"/>
    <w:rsid w:val="00B35473"/>
    <w:rsid w:val="00B36039"/>
    <w:rsid w:val="00B36415"/>
    <w:rsid w:val="00B36D61"/>
    <w:rsid w:val="00B412C4"/>
    <w:rsid w:val="00B424AB"/>
    <w:rsid w:val="00B42740"/>
    <w:rsid w:val="00B429AA"/>
    <w:rsid w:val="00B44369"/>
    <w:rsid w:val="00B444D7"/>
    <w:rsid w:val="00B44AE9"/>
    <w:rsid w:val="00B46A79"/>
    <w:rsid w:val="00B50C20"/>
    <w:rsid w:val="00B53D18"/>
    <w:rsid w:val="00B54B3B"/>
    <w:rsid w:val="00B565F6"/>
    <w:rsid w:val="00B57934"/>
    <w:rsid w:val="00B60136"/>
    <w:rsid w:val="00B61F6D"/>
    <w:rsid w:val="00B63242"/>
    <w:rsid w:val="00B6330B"/>
    <w:rsid w:val="00B667A7"/>
    <w:rsid w:val="00B70D66"/>
    <w:rsid w:val="00B71476"/>
    <w:rsid w:val="00B71505"/>
    <w:rsid w:val="00B718C9"/>
    <w:rsid w:val="00B71F88"/>
    <w:rsid w:val="00B7327D"/>
    <w:rsid w:val="00B7459F"/>
    <w:rsid w:val="00B745D6"/>
    <w:rsid w:val="00B756E2"/>
    <w:rsid w:val="00B75CA3"/>
    <w:rsid w:val="00B76A29"/>
    <w:rsid w:val="00B803C1"/>
    <w:rsid w:val="00B804C0"/>
    <w:rsid w:val="00B81C41"/>
    <w:rsid w:val="00B81FC8"/>
    <w:rsid w:val="00B8205C"/>
    <w:rsid w:val="00B83092"/>
    <w:rsid w:val="00B83433"/>
    <w:rsid w:val="00B86F0C"/>
    <w:rsid w:val="00B86FDC"/>
    <w:rsid w:val="00B87BB4"/>
    <w:rsid w:val="00B9241B"/>
    <w:rsid w:val="00B92A78"/>
    <w:rsid w:val="00B92BB1"/>
    <w:rsid w:val="00B92E70"/>
    <w:rsid w:val="00B93281"/>
    <w:rsid w:val="00B932BF"/>
    <w:rsid w:val="00B93793"/>
    <w:rsid w:val="00B94326"/>
    <w:rsid w:val="00B95F1A"/>
    <w:rsid w:val="00B95F47"/>
    <w:rsid w:val="00B97F15"/>
    <w:rsid w:val="00BA2DC6"/>
    <w:rsid w:val="00BA2DE5"/>
    <w:rsid w:val="00BA2FDC"/>
    <w:rsid w:val="00BA35C7"/>
    <w:rsid w:val="00BA3A60"/>
    <w:rsid w:val="00BA4463"/>
    <w:rsid w:val="00BA6306"/>
    <w:rsid w:val="00BB0715"/>
    <w:rsid w:val="00BB1090"/>
    <w:rsid w:val="00BB11A4"/>
    <w:rsid w:val="00BB2FE8"/>
    <w:rsid w:val="00BB3D0D"/>
    <w:rsid w:val="00BB5AC7"/>
    <w:rsid w:val="00BB658A"/>
    <w:rsid w:val="00BB6E89"/>
    <w:rsid w:val="00BC0A19"/>
    <w:rsid w:val="00BC0BB1"/>
    <w:rsid w:val="00BC3460"/>
    <w:rsid w:val="00BC3ED4"/>
    <w:rsid w:val="00BC419F"/>
    <w:rsid w:val="00BC4BBB"/>
    <w:rsid w:val="00BC5A29"/>
    <w:rsid w:val="00BD0368"/>
    <w:rsid w:val="00BD4EDF"/>
    <w:rsid w:val="00BD5A16"/>
    <w:rsid w:val="00BD6035"/>
    <w:rsid w:val="00BD7505"/>
    <w:rsid w:val="00BE0ECA"/>
    <w:rsid w:val="00BE241D"/>
    <w:rsid w:val="00BE264B"/>
    <w:rsid w:val="00BE3FC3"/>
    <w:rsid w:val="00BE4012"/>
    <w:rsid w:val="00BE403F"/>
    <w:rsid w:val="00BE5791"/>
    <w:rsid w:val="00BF0221"/>
    <w:rsid w:val="00BF0462"/>
    <w:rsid w:val="00BF1DDD"/>
    <w:rsid w:val="00BF45E7"/>
    <w:rsid w:val="00BF63C5"/>
    <w:rsid w:val="00BF78FD"/>
    <w:rsid w:val="00BF7CCC"/>
    <w:rsid w:val="00BF7CD6"/>
    <w:rsid w:val="00C04086"/>
    <w:rsid w:val="00C043E4"/>
    <w:rsid w:val="00C044C2"/>
    <w:rsid w:val="00C047EC"/>
    <w:rsid w:val="00C05BDB"/>
    <w:rsid w:val="00C117FE"/>
    <w:rsid w:val="00C1212E"/>
    <w:rsid w:val="00C1523F"/>
    <w:rsid w:val="00C2030C"/>
    <w:rsid w:val="00C2091B"/>
    <w:rsid w:val="00C20C42"/>
    <w:rsid w:val="00C20ECE"/>
    <w:rsid w:val="00C234CD"/>
    <w:rsid w:val="00C23AA4"/>
    <w:rsid w:val="00C23EC1"/>
    <w:rsid w:val="00C255AA"/>
    <w:rsid w:val="00C256D0"/>
    <w:rsid w:val="00C259C4"/>
    <w:rsid w:val="00C26F5B"/>
    <w:rsid w:val="00C26FB9"/>
    <w:rsid w:val="00C3054A"/>
    <w:rsid w:val="00C31B92"/>
    <w:rsid w:val="00C32147"/>
    <w:rsid w:val="00C3257B"/>
    <w:rsid w:val="00C32C8D"/>
    <w:rsid w:val="00C345CE"/>
    <w:rsid w:val="00C34A1A"/>
    <w:rsid w:val="00C3538F"/>
    <w:rsid w:val="00C417B0"/>
    <w:rsid w:val="00C41DEF"/>
    <w:rsid w:val="00C423CF"/>
    <w:rsid w:val="00C424BB"/>
    <w:rsid w:val="00C4298A"/>
    <w:rsid w:val="00C429A6"/>
    <w:rsid w:val="00C42CD5"/>
    <w:rsid w:val="00C440C8"/>
    <w:rsid w:val="00C44728"/>
    <w:rsid w:val="00C44956"/>
    <w:rsid w:val="00C54423"/>
    <w:rsid w:val="00C54720"/>
    <w:rsid w:val="00C56E32"/>
    <w:rsid w:val="00C5781B"/>
    <w:rsid w:val="00C57BA5"/>
    <w:rsid w:val="00C61921"/>
    <w:rsid w:val="00C61A2B"/>
    <w:rsid w:val="00C62641"/>
    <w:rsid w:val="00C65D17"/>
    <w:rsid w:val="00C66859"/>
    <w:rsid w:val="00C66BAC"/>
    <w:rsid w:val="00C70426"/>
    <w:rsid w:val="00C71EA6"/>
    <w:rsid w:val="00C72D38"/>
    <w:rsid w:val="00C73CC8"/>
    <w:rsid w:val="00C7462B"/>
    <w:rsid w:val="00C758E4"/>
    <w:rsid w:val="00C80EC8"/>
    <w:rsid w:val="00C847B4"/>
    <w:rsid w:val="00C84BF2"/>
    <w:rsid w:val="00C86281"/>
    <w:rsid w:val="00C86A1D"/>
    <w:rsid w:val="00C9037E"/>
    <w:rsid w:val="00C91276"/>
    <w:rsid w:val="00C91DAF"/>
    <w:rsid w:val="00C926BC"/>
    <w:rsid w:val="00C92AF1"/>
    <w:rsid w:val="00C93CC4"/>
    <w:rsid w:val="00C947E3"/>
    <w:rsid w:val="00C9534A"/>
    <w:rsid w:val="00C96FB2"/>
    <w:rsid w:val="00CA0C70"/>
    <w:rsid w:val="00CA0D9A"/>
    <w:rsid w:val="00CA120C"/>
    <w:rsid w:val="00CA1A68"/>
    <w:rsid w:val="00CA55F3"/>
    <w:rsid w:val="00CA5A92"/>
    <w:rsid w:val="00CA6103"/>
    <w:rsid w:val="00CA7705"/>
    <w:rsid w:val="00CB2C3F"/>
    <w:rsid w:val="00CB2C7D"/>
    <w:rsid w:val="00CB3912"/>
    <w:rsid w:val="00CB63E8"/>
    <w:rsid w:val="00CB6A96"/>
    <w:rsid w:val="00CB737E"/>
    <w:rsid w:val="00CC09A4"/>
    <w:rsid w:val="00CC1953"/>
    <w:rsid w:val="00CC3B88"/>
    <w:rsid w:val="00CC524B"/>
    <w:rsid w:val="00CC5B0E"/>
    <w:rsid w:val="00CC72C7"/>
    <w:rsid w:val="00CD013F"/>
    <w:rsid w:val="00CD33C8"/>
    <w:rsid w:val="00CD3492"/>
    <w:rsid w:val="00CD4B29"/>
    <w:rsid w:val="00CD51C1"/>
    <w:rsid w:val="00CD60C9"/>
    <w:rsid w:val="00CE1AC1"/>
    <w:rsid w:val="00CE3F7B"/>
    <w:rsid w:val="00CE46E6"/>
    <w:rsid w:val="00CE4909"/>
    <w:rsid w:val="00CE4C0A"/>
    <w:rsid w:val="00CE4ED2"/>
    <w:rsid w:val="00CE5B0F"/>
    <w:rsid w:val="00CE5FC5"/>
    <w:rsid w:val="00CE705F"/>
    <w:rsid w:val="00CF0D10"/>
    <w:rsid w:val="00CF3122"/>
    <w:rsid w:val="00CF3BF7"/>
    <w:rsid w:val="00CF65F8"/>
    <w:rsid w:val="00CF68D7"/>
    <w:rsid w:val="00CF795C"/>
    <w:rsid w:val="00D014AB"/>
    <w:rsid w:val="00D01BBF"/>
    <w:rsid w:val="00D01D56"/>
    <w:rsid w:val="00D033F8"/>
    <w:rsid w:val="00D03C9A"/>
    <w:rsid w:val="00D041CD"/>
    <w:rsid w:val="00D0468A"/>
    <w:rsid w:val="00D0580C"/>
    <w:rsid w:val="00D05F78"/>
    <w:rsid w:val="00D10149"/>
    <w:rsid w:val="00D1218F"/>
    <w:rsid w:val="00D12396"/>
    <w:rsid w:val="00D1249C"/>
    <w:rsid w:val="00D13AC3"/>
    <w:rsid w:val="00D14423"/>
    <w:rsid w:val="00D14737"/>
    <w:rsid w:val="00D14963"/>
    <w:rsid w:val="00D15A50"/>
    <w:rsid w:val="00D172EF"/>
    <w:rsid w:val="00D17D5B"/>
    <w:rsid w:val="00D24E11"/>
    <w:rsid w:val="00D26DC4"/>
    <w:rsid w:val="00D3203C"/>
    <w:rsid w:val="00D328B8"/>
    <w:rsid w:val="00D34697"/>
    <w:rsid w:val="00D36226"/>
    <w:rsid w:val="00D36D74"/>
    <w:rsid w:val="00D405E0"/>
    <w:rsid w:val="00D41AD9"/>
    <w:rsid w:val="00D41F1D"/>
    <w:rsid w:val="00D4220C"/>
    <w:rsid w:val="00D434BA"/>
    <w:rsid w:val="00D4360E"/>
    <w:rsid w:val="00D45A56"/>
    <w:rsid w:val="00D4604C"/>
    <w:rsid w:val="00D46698"/>
    <w:rsid w:val="00D47C28"/>
    <w:rsid w:val="00D554F5"/>
    <w:rsid w:val="00D56CAC"/>
    <w:rsid w:val="00D60B01"/>
    <w:rsid w:val="00D62CFD"/>
    <w:rsid w:val="00D639AF"/>
    <w:rsid w:val="00D63FA4"/>
    <w:rsid w:val="00D649C1"/>
    <w:rsid w:val="00D64DA8"/>
    <w:rsid w:val="00D65F17"/>
    <w:rsid w:val="00D66AF5"/>
    <w:rsid w:val="00D67B9D"/>
    <w:rsid w:val="00D73855"/>
    <w:rsid w:val="00D755EE"/>
    <w:rsid w:val="00D75F50"/>
    <w:rsid w:val="00D7768D"/>
    <w:rsid w:val="00D77983"/>
    <w:rsid w:val="00D80AE7"/>
    <w:rsid w:val="00D83F0B"/>
    <w:rsid w:val="00D85685"/>
    <w:rsid w:val="00D865E8"/>
    <w:rsid w:val="00D8690F"/>
    <w:rsid w:val="00D91BCB"/>
    <w:rsid w:val="00D95869"/>
    <w:rsid w:val="00D96A7F"/>
    <w:rsid w:val="00D97299"/>
    <w:rsid w:val="00DA2C81"/>
    <w:rsid w:val="00DA5F1B"/>
    <w:rsid w:val="00DA5F98"/>
    <w:rsid w:val="00DA6173"/>
    <w:rsid w:val="00DB31FA"/>
    <w:rsid w:val="00DB3C40"/>
    <w:rsid w:val="00DB3EC7"/>
    <w:rsid w:val="00DB6645"/>
    <w:rsid w:val="00DB6EEC"/>
    <w:rsid w:val="00DC0570"/>
    <w:rsid w:val="00DC22F3"/>
    <w:rsid w:val="00DC2C77"/>
    <w:rsid w:val="00DC4538"/>
    <w:rsid w:val="00DC55AD"/>
    <w:rsid w:val="00DC5774"/>
    <w:rsid w:val="00DC5FEC"/>
    <w:rsid w:val="00DC7055"/>
    <w:rsid w:val="00DC7AFC"/>
    <w:rsid w:val="00DD3757"/>
    <w:rsid w:val="00DD3AB6"/>
    <w:rsid w:val="00DD41F0"/>
    <w:rsid w:val="00DD4EFB"/>
    <w:rsid w:val="00DD4F7E"/>
    <w:rsid w:val="00DD5C58"/>
    <w:rsid w:val="00DD7179"/>
    <w:rsid w:val="00DE0E2A"/>
    <w:rsid w:val="00DE1155"/>
    <w:rsid w:val="00DF0AB5"/>
    <w:rsid w:val="00DF0ABB"/>
    <w:rsid w:val="00DF217A"/>
    <w:rsid w:val="00DF56E1"/>
    <w:rsid w:val="00DF57E1"/>
    <w:rsid w:val="00DF5AF1"/>
    <w:rsid w:val="00DF6941"/>
    <w:rsid w:val="00E02AA0"/>
    <w:rsid w:val="00E03461"/>
    <w:rsid w:val="00E04E47"/>
    <w:rsid w:val="00E0523A"/>
    <w:rsid w:val="00E055D0"/>
    <w:rsid w:val="00E06A8A"/>
    <w:rsid w:val="00E1095F"/>
    <w:rsid w:val="00E117E2"/>
    <w:rsid w:val="00E11ED7"/>
    <w:rsid w:val="00E11FDA"/>
    <w:rsid w:val="00E159AF"/>
    <w:rsid w:val="00E16F91"/>
    <w:rsid w:val="00E16FFD"/>
    <w:rsid w:val="00E2044C"/>
    <w:rsid w:val="00E2071C"/>
    <w:rsid w:val="00E2083C"/>
    <w:rsid w:val="00E22072"/>
    <w:rsid w:val="00E2370F"/>
    <w:rsid w:val="00E23E52"/>
    <w:rsid w:val="00E24CB4"/>
    <w:rsid w:val="00E2674D"/>
    <w:rsid w:val="00E27D32"/>
    <w:rsid w:val="00E36290"/>
    <w:rsid w:val="00E431B9"/>
    <w:rsid w:val="00E43748"/>
    <w:rsid w:val="00E43C9D"/>
    <w:rsid w:val="00E50A36"/>
    <w:rsid w:val="00E51DE8"/>
    <w:rsid w:val="00E55968"/>
    <w:rsid w:val="00E56189"/>
    <w:rsid w:val="00E57428"/>
    <w:rsid w:val="00E5795E"/>
    <w:rsid w:val="00E57DE1"/>
    <w:rsid w:val="00E57FAD"/>
    <w:rsid w:val="00E609BA"/>
    <w:rsid w:val="00E60B55"/>
    <w:rsid w:val="00E64090"/>
    <w:rsid w:val="00E641EA"/>
    <w:rsid w:val="00E64272"/>
    <w:rsid w:val="00E669A7"/>
    <w:rsid w:val="00E715D6"/>
    <w:rsid w:val="00E7258E"/>
    <w:rsid w:val="00E72909"/>
    <w:rsid w:val="00E72DA2"/>
    <w:rsid w:val="00E73FA6"/>
    <w:rsid w:val="00E74E58"/>
    <w:rsid w:val="00E755DA"/>
    <w:rsid w:val="00E772BF"/>
    <w:rsid w:val="00E80B98"/>
    <w:rsid w:val="00E80DCC"/>
    <w:rsid w:val="00E82A77"/>
    <w:rsid w:val="00E832CC"/>
    <w:rsid w:val="00E83A92"/>
    <w:rsid w:val="00E83EE5"/>
    <w:rsid w:val="00E850D7"/>
    <w:rsid w:val="00E86946"/>
    <w:rsid w:val="00E8733E"/>
    <w:rsid w:val="00E90410"/>
    <w:rsid w:val="00E91536"/>
    <w:rsid w:val="00E91F3D"/>
    <w:rsid w:val="00E9218C"/>
    <w:rsid w:val="00E9350D"/>
    <w:rsid w:val="00E95974"/>
    <w:rsid w:val="00E95DD0"/>
    <w:rsid w:val="00EA3E13"/>
    <w:rsid w:val="00EA4762"/>
    <w:rsid w:val="00EA5EBA"/>
    <w:rsid w:val="00EA62B4"/>
    <w:rsid w:val="00EA7BC6"/>
    <w:rsid w:val="00EB29E5"/>
    <w:rsid w:val="00EB4957"/>
    <w:rsid w:val="00EB5336"/>
    <w:rsid w:val="00EB671E"/>
    <w:rsid w:val="00EC006A"/>
    <w:rsid w:val="00EC1647"/>
    <w:rsid w:val="00EC2CBF"/>
    <w:rsid w:val="00EC3239"/>
    <w:rsid w:val="00EC43B2"/>
    <w:rsid w:val="00EC4874"/>
    <w:rsid w:val="00EC4DDA"/>
    <w:rsid w:val="00EC55B3"/>
    <w:rsid w:val="00EC7A74"/>
    <w:rsid w:val="00EC7EDD"/>
    <w:rsid w:val="00ED15DA"/>
    <w:rsid w:val="00ED3C28"/>
    <w:rsid w:val="00EE06CB"/>
    <w:rsid w:val="00EE0CC2"/>
    <w:rsid w:val="00EE1B39"/>
    <w:rsid w:val="00EE1F97"/>
    <w:rsid w:val="00EE74AE"/>
    <w:rsid w:val="00EF00EF"/>
    <w:rsid w:val="00EF11F2"/>
    <w:rsid w:val="00EF1866"/>
    <w:rsid w:val="00EF274E"/>
    <w:rsid w:val="00EF4492"/>
    <w:rsid w:val="00EF5AE9"/>
    <w:rsid w:val="00EF60D1"/>
    <w:rsid w:val="00EF6E48"/>
    <w:rsid w:val="00EF7474"/>
    <w:rsid w:val="00F008F2"/>
    <w:rsid w:val="00F01EBF"/>
    <w:rsid w:val="00F021C3"/>
    <w:rsid w:val="00F02AB0"/>
    <w:rsid w:val="00F02EB1"/>
    <w:rsid w:val="00F02F30"/>
    <w:rsid w:val="00F03AE9"/>
    <w:rsid w:val="00F05944"/>
    <w:rsid w:val="00F1038D"/>
    <w:rsid w:val="00F10653"/>
    <w:rsid w:val="00F1065C"/>
    <w:rsid w:val="00F1065F"/>
    <w:rsid w:val="00F11B8F"/>
    <w:rsid w:val="00F12B24"/>
    <w:rsid w:val="00F1387A"/>
    <w:rsid w:val="00F139B4"/>
    <w:rsid w:val="00F1555D"/>
    <w:rsid w:val="00F15CBC"/>
    <w:rsid w:val="00F15D7C"/>
    <w:rsid w:val="00F16C6B"/>
    <w:rsid w:val="00F17730"/>
    <w:rsid w:val="00F204E6"/>
    <w:rsid w:val="00F217F0"/>
    <w:rsid w:val="00F239A2"/>
    <w:rsid w:val="00F24475"/>
    <w:rsid w:val="00F3272A"/>
    <w:rsid w:val="00F32900"/>
    <w:rsid w:val="00F333D9"/>
    <w:rsid w:val="00F35E6B"/>
    <w:rsid w:val="00F370DC"/>
    <w:rsid w:val="00F372F2"/>
    <w:rsid w:val="00F37BA0"/>
    <w:rsid w:val="00F40A15"/>
    <w:rsid w:val="00F415A8"/>
    <w:rsid w:val="00F416E5"/>
    <w:rsid w:val="00F425EE"/>
    <w:rsid w:val="00F43BC6"/>
    <w:rsid w:val="00F443B6"/>
    <w:rsid w:val="00F44A5E"/>
    <w:rsid w:val="00F477D8"/>
    <w:rsid w:val="00F47A3D"/>
    <w:rsid w:val="00F519FC"/>
    <w:rsid w:val="00F51BF2"/>
    <w:rsid w:val="00F51F62"/>
    <w:rsid w:val="00F51F81"/>
    <w:rsid w:val="00F530BD"/>
    <w:rsid w:val="00F54522"/>
    <w:rsid w:val="00F557F9"/>
    <w:rsid w:val="00F57C02"/>
    <w:rsid w:val="00F60B26"/>
    <w:rsid w:val="00F623EE"/>
    <w:rsid w:val="00F64D21"/>
    <w:rsid w:val="00F64F71"/>
    <w:rsid w:val="00F66D6D"/>
    <w:rsid w:val="00F674A7"/>
    <w:rsid w:val="00F7180B"/>
    <w:rsid w:val="00F72FB7"/>
    <w:rsid w:val="00F7417B"/>
    <w:rsid w:val="00F760CF"/>
    <w:rsid w:val="00F80AC8"/>
    <w:rsid w:val="00F8361C"/>
    <w:rsid w:val="00F83EC4"/>
    <w:rsid w:val="00F85620"/>
    <w:rsid w:val="00F8631E"/>
    <w:rsid w:val="00F87442"/>
    <w:rsid w:val="00F902A0"/>
    <w:rsid w:val="00F92E78"/>
    <w:rsid w:val="00F93E37"/>
    <w:rsid w:val="00F94D87"/>
    <w:rsid w:val="00F94EE1"/>
    <w:rsid w:val="00F9508C"/>
    <w:rsid w:val="00F950D9"/>
    <w:rsid w:val="00F95AF1"/>
    <w:rsid w:val="00F96F3A"/>
    <w:rsid w:val="00F96FE1"/>
    <w:rsid w:val="00FA0290"/>
    <w:rsid w:val="00FA2344"/>
    <w:rsid w:val="00FA76D4"/>
    <w:rsid w:val="00FA7ADD"/>
    <w:rsid w:val="00FB0693"/>
    <w:rsid w:val="00FB16B8"/>
    <w:rsid w:val="00FB56FA"/>
    <w:rsid w:val="00FB581A"/>
    <w:rsid w:val="00FB5FFA"/>
    <w:rsid w:val="00FB621A"/>
    <w:rsid w:val="00FB6E39"/>
    <w:rsid w:val="00FC1828"/>
    <w:rsid w:val="00FC293A"/>
    <w:rsid w:val="00FC3750"/>
    <w:rsid w:val="00FC3EA5"/>
    <w:rsid w:val="00FC48F6"/>
    <w:rsid w:val="00FC5005"/>
    <w:rsid w:val="00FC5623"/>
    <w:rsid w:val="00FC5D71"/>
    <w:rsid w:val="00FC6DAC"/>
    <w:rsid w:val="00FC769A"/>
    <w:rsid w:val="00FC76A5"/>
    <w:rsid w:val="00FD0372"/>
    <w:rsid w:val="00FD066F"/>
    <w:rsid w:val="00FD17B7"/>
    <w:rsid w:val="00FD236C"/>
    <w:rsid w:val="00FD780D"/>
    <w:rsid w:val="00FE177D"/>
    <w:rsid w:val="00FE2E24"/>
    <w:rsid w:val="00FE5BA0"/>
    <w:rsid w:val="00FE7004"/>
    <w:rsid w:val="00FE7556"/>
    <w:rsid w:val="00FF01E0"/>
    <w:rsid w:val="00FF04D3"/>
    <w:rsid w:val="00FF0A0E"/>
    <w:rsid w:val="00FF20C1"/>
    <w:rsid w:val="00FF2999"/>
    <w:rsid w:val="00FF2F4B"/>
    <w:rsid w:val="00FF46DD"/>
    <w:rsid w:val="00FF5748"/>
    <w:rsid w:val="00FF6812"/>
    <w:rsid w:val="00FF6BC3"/>
    <w:rsid w:val="00FF6E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9"/>
    <o:shapelayout v:ext="edit">
      <o:idmap v:ext="edit" data="1"/>
    </o:shapelayout>
  </w:shapeDefaults>
  <w:decimalSymbol w:val="."/>
  <w:listSeparator w:val=";"/>
  <w15:docId w15:val="{DA6B2DD8-0862-4C5D-81D3-39D577631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139AA"/>
    <w:pPr>
      <w:bidi/>
    </w:pPr>
    <w:rPr>
      <w:sz w:val="24"/>
      <w:szCs w:val="24"/>
    </w:rPr>
  </w:style>
  <w:style w:type="paragraph" w:styleId="1">
    <w:name w:val="heading 1"/>
    <w:aliases w:val="مبحث"/>
    <w:basedOn w:val="a"/>
    <w:next w:val="a"/>
    <w:link w:val="1Char"/>
    <w:qFormat/>
    <w:rsid w:val="00637041"/>
    <w:pPr>
      <w:keepNext/>
      <w:jc w:val="center"/>
      <w:outlineLvl w:val="0"/>
    </w:pPr>
    <w:rPr>
      <w:rFonts w:cs="Al-Kharashi 3"/>
      <w:shadow/>
      <w:sz w:val="42"/>
      <w:szCs w:val="50"/>
    </w:rPr>
  </w:style>
  <w:style w:type="paragraph" w:styleId="2">
    <w:name w:val="heading 2"/>
    <w:basedOn w:val="a"/>
    <w:next w:val="a"/>
    <w:link w:val="2Char"/>
    <w:qFormat/>
    <w:rsid w:val="00637041"/>
    <w:pPr>
      <w:keepNext/>
      <w:jc w:val="lowKashida"/>
      <w:outlineLvl w:val="1"/>
    </w:pPr>
    <w:rPr>
      <w:rFonts w:cs="Jaridah"/>
      <w:sz w:val="54"/>
      <w:szCs w:val="62"/>
    </w:rPr>
  </w:style>
  <w:style w:type="paragraph" w:styleId="6">
    <w:name w:val="heading 6"/>
    <w:basedOn w:val="a"/>
    <w:next w:val="a"/>
    <w:link w:val="6Char"/>
    <w:qFormat/>
    <w:rsid w:val="006F21B5"/>
    <w:pPr>
      <w:keepNext/>
      <w:outlineLvl w:val="5"/>
    </w:pPr>
    <w:rPr>
      <w:rFonts w:cs="MCS Shafa S_U normal."/>
      <w:sz w:val="32"/>
      <w:szCs w:val="3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ootnote Text"/>
    <w:basedOn w:val="a"/>
    <w:link w:val="Char"/>
    <w:uiPriority w:val="99"/>
    <w:rsid w:val="00D95869"/>
    <w:rPr>
      <w:sz w:val="20"/>
      <w:szCs w:val="20"/>
    </w:rPr>
  </w:style>
  <w:style w:type="character" w:styleId="a4">
    <w:name w:val="footnote reference"/>
    <w:aliases w:val="Footnote Reference"/>
    <w:basedOn w:val="a0"/>
    <w:uiPriority w:val="99"/>
    <w:rsid w:val="00D95869"/>
    <w:rPr>
      <w:vertAlign w:val="superscript"/>
    </w:rPr>
  </w:style>
  <w:style w:type="paragraph" w:styleId="a5">
    <w:name w:val="footer"/>
    <w:basedOn w:val="a"/>
    <w:link w:val="Char0"/>
    <w:rsid w:val="00315910"/>
    <w:pPr>
      <w:tabs>
        <w:tab w:val="center" w:pos="4153"/>
        <w:tab w:val="right" w:pos="8306"/>
      </w:tabs>
    </w:pPr>
  </w:style>
  <w:style w:type="character" w:styleId="a6">
    <w:name w:val="page number"/>
    <w:basedOn w:val="a0"/>
    <w:rsid w:val="00315910"/>
  </w:style>
  <w:style w:type="character" w:styleId="a7">
    <w:name w:val="annotation reference"/>
    <w:basedOn w:val="a0"/>
    <w:semiHidden/>
    <w:rsid w:val="00C9037E"/>
    <w:rPr>
      <w:sz w:val="16"/>
      <w:szCs w:val="16"/>
    </w:rPr>
  </w:style>
  <w:style w:type="paragraph" w:styleId="a8">
    <w:name w:val="annotation text"/>
    <w:basedOn w:val="a"/>
    <w:link w:val="Char1"/>
    <w:semiHidden/>
    <w:rsid w:val="00C9037E"/>
    <w:rPr>
      <w:sz w:val="20"/>
      <w:szCs w:val="20"/>
    </w:rPr>
  </w:style>
  <w:style w:type="paragraph" w:styleId="a9">
    <w:name w:val="annotation subject"/>
    <w:basedOn w:val="a8"/>
    <w:next w:val="a8"/>
    <w:link w:val="Char2"/>
    <w:semiHidden/>
    <w:rsid w:val="00C9037E"/>
    <w:rPr>
      <w:b/>
      <w:bCs/>
    </w:rPr>
  </w:style>
  <w:style w:type="paragraph" w:styleId="aa">
    <w:name w:val="Balloon Text"/>
    <w:basedOn w:val="a"/>
    <w:link w:val="Char3"/>
    <w:semiHidden/>
    <w:rsid w:val="00C9037E"/>
    <w:rPr>
      <w:rFonts w:ascii="Tahoma" w:hAnsi="Tahoma" w:cs="Tahoma"/>
      <w:sz w:val="16"/>
      <w:szCs w:val="16"/>
    </w:rPr>
  </w:style>
  <w:style w:type="paragraph" w:styleId="ab">
    <w:name w:val="header"/>
    <w:basedOn w:val="a"/>
    <w:link w:val="Char4"/>
    <w:rsid w:val="00581706"/>
    <w:pPr>
      <w:tabs>
        <w:tab w:val="center" w:pos="4153"/>
        <w:tab w:val="right" w:pos="8306"/>
      </w:tabs>
    </w:pPr>
  </w:style>
  <w:style w:type="paragraph" w:styleId="ac">
    <w:name w:val="List Paragraph"/>
    <w:basedOn w:val="a"/>
    <w:uiPriority w:val="34"/>
    <w:qFormat/>
    <w:rsid w:val="00583B08"/>
    <w:pPr>
      <w:spacing w:after="200" w:line="276" w:lineRule="auto"/>
      <w:ind w:left="720"/>
      <w:contextualSpacing/>
    </w:pPr>
    <w:rPr>
      <w:rFonts w:ascii="Calibri" w:eastAsia="Calibri" w:hAnsi="Calibri" w:cs="Arial"/>
      <w:sz w:val="22"/>
      <w:szCs w:val="22"/>
    </w:rPr>
  </w:style>
  <w:style w:type="character" w:customStyle="1" w:styleId="Char">
    <w:name w:val="نص حاشية سفلية Char"/>
    <w:aliases w:val="Footnote Text Char"/>
    <w:basedOn w:val="a0"/>
    <w:link w:val="a3"/>
    <w:uiPriority w:val="99"/>
    <w:rsid w:val="00C73CC8"/>
  </w:style>
  <w:style w:type="character" w:customStyle="1" w:styleId="1Char">
    <w:name w:val="العنوان 1 Char"/>
    <w:aliases w:val="مبحث Char"/>
    <w:basedOn w:val="a0"/>
    <w:link w:val="1"/>
    <w:uiPriority w:val="9"/>
    <w:rsid w:val="00017BFD"/>
    <w:rPr>
      <w:rFonts w:cs="Al-Kharashi 3"/>
      <w:shadow/>
      <w:sz w:val="42"/>
      <w:szCs w:val="50"/>
    </w:rPr>
  </w:style>
  <w:style w:type="character" w:customStyle="1" w:styleId="2Char">
    <w:name w:val="عنوان 2 Char"/>
    <w:basedOn w:val="a0"/>
    <w:link w:val="2"/>
    <w:rsid w:val="00017BFD"/>
    <w:rPr>
      <w:rFonts w:cs="Jaridah"/>
      <w:sz w:val="54"/>
      <w:szCs w:val="62"/>
    </w:rPr>
  </w:style>
  <w:style w:type="character" w:customStyle="1" w:styleId="6Char">
    <w:name w:val="عنوان 6 Char"/>
    <w:basedOn w:val="a0"/>
    <w:link w:val="6"/>
    <w:rsid w:val="00017BFD"/>
    <w:rPr>
      <w:rFonts w:cs="MCS Shafa S_U normal."/>
      <w:sz w:val="32"/>
      <w:szCs w:val="38"/>
    </w:rPr>
  </w:style>
  <w:style w:type="character" w:customStyle="1" w:styleId="Char0">
    <w:name w:val="تذييل الصفحة Char"/>
    <w:basedOn w:val="a0"/>
    <w:link w:val="a5"/>
    <w:rsid w:val="00017BFD"/>
    <w:rPr>
      <w:sz w:val="24"/>
      <w:szCs w:val="24"/>
    </w:rPr>
  </w:style>
  <w:style w:type="character" w:customStyle="1" w:styleId="Char1">
    <w:name w:val="نص تعليق Char"/>
    <w:basedOn w:val="a0"/>
    <w:link w:val="a8"/>
    <w:semiHidden/>
    <w:rsid w:val="00017BFD"/>
  </w:style>
  <w:style w:type="character" w:customStyle="1" w:styleId="Char2">
    <w:name w:val="موضوع تعليق Char"/>
    <w:basedOn w:val="Char1"/>
    <w:link w:val="a9"/>
    <w:semiHidden/>
    <w:rsid w:val="00017BFD"/>
    <w:rPr>
      <w:b/>
      <w:bCs/>
    </w:rPr>
  </w:style>
  <w:style w:type="character" w:customStyle="1" w:styleId="Char3">
    <w:name w:val="نص في بالون Char"/>
    <w:basedOn w:val="a0"/>
    <w:link w:val="aa"/>
    <w:semiHidden/>
    <w:rsid w:val="00017BFD"/>
    <w:rPr>
      <w:rFonts w:ascii="Tahoma" w:hAnsi="Tahoma" w:cs="Tahoma"/>
      <w:sz w:val="16"/>
      <w:szCs w:val="16"/>
    </w:rPr>
  </w:style>
  <w:style w:type="character" w:customStyle="1" w:styleId="Char4">
    <w:name w:val="رأس الصفحة Char"/>
    <w:basedOn w:val="a0"/>
    <w:link w:val="ab"/>
    <w:rsid w:val="00017BFD"/>
    <w:rPr>
      <w:sz w:val="24"/>
      <w:szCs w:val="24"/>
    </w:rPr>
  </w:style>
  <w:style w:type="paragraph" w:styleId="ad">
    <w:name w:val="endnote text"/>
    <w:basedOn w:val="a"/>
    <w:link w:val="Char5"/>
    <w:rsid w:val="00CB3912"/>
    <w:rPr>
      <w:sz w:val="20"/>
      <w:szCs w:val="20"/>
    </w:rPr>
  </w:style>
  <w:style w:type="character" w:customStyle="1" w:styleId="Char5">
    <w:name w:val="نص تعليق ختامي Char"/>
    <w:basedOn w:val="a0"/>
    <w:link w:val="ad"/>
    <w:rsid w:val="00CB3912"/>
  </w:style>
  <w:style w:type="character" w:styleId="ae">
    <w:name w:val="endnote reference"/>
    <w:basedOn w:val="a0"/>
    <w:rsid w:val="00CB3912"/>
    <w:rPr>
      <w:vertAlign w:val="superscript"/>
    </w:rPr>
  </w:style>
  <w:style w:type="character" w:customStyle="1" w:styleId="apple-style-span">
    <w:name w:val="apple-style-span"/>
    <w:basedOn w:val="a0"/>
    <w:rsid w:val="00416E0E"/>
  </w:style>
  <w:style w:type="character" w:customStyle="1" w:styleId="style11">
    <w:name w:val="style11"/>
    <w:basedOn w:val="a0"/>
    <w:rsid w:val="00416E0E"/>
    <w:rPr>
      <w:rFonts w:ascii="Traditional Arabic" w:hAnsi="Traditional Arabic" w:cs="Traditional Arabic" w:hint="default"/>
      <w:b w:val="0"/>
      <w:bCs w:val="0"/>
      <w:color w:val="000000"/>
      <w:sz w:val="40"/>
      <w:szCs w:val="40"/>
    </w:rPr>
  </w:style>
  <w:style w:type="table" w:styleId="af">
    <w:name w:val="Table Grid"/>
    <w:basedOn w:val="a1"/>
    <w:rsid w:val="00E11ED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370E7-D077-4AD7-97EC-6C0DB9AE7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153</Pages>
  <Words>71468</Words>
  <Characters>407368</Characters>
  <Application>Microsoft Office Word</Application>
  <DocSecurity>0</DocSecurity>
  <Lines>3394</Lines>
  <Paragraphs>955</Paragraphs>
  <ScaleCrop>false</ScaleCrop>
  <HeadingPairs>
    <vt:vector size="2" baseType="variant">
      <vt:variant>
        <vt:lpstr>العنوان</vt:lpstr>
      </vt:variant>
      <vt:variant>
        <vt:i4>1</vt:i4>
      </vt:variant>
    </vt:vector>
  </HeadingPairs>
  <TitlesOfParts>
    <vt:vector size="1" baseType="lpstr">
      <vt:lpstr>التمهيد</vt:lpstr>
    </vt:vector>
  </TitlesOfParts>
  <Company/>
  <LinksUpToDate>false</LinksUpToDate>
  <CharactersWithSpaces>477881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التمهيد</dc:title>
  <dc:creator>yaser</dc:creator>
  <cp:lastModifiedBy>mishref alshehri</cp:lastModifiedBy>
  <cp:revision>3</cp:revision>
  <cp:lastPrinted>2012-05-21T20:00:00Z</cp:lastPrinted>
  <dcterms:created xsi:type="dcterms:W3CDTF">2012-05-28T14:13:00Z</dcterms:created>
  <dcterms:modified xsi:type="dcterms:W3CDTF">2019-02-24T13:51:00Z</dcterms:modified>
</cp:coreProperties>
</file>